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50D4" w:rsidRDefault="00E476FC">
      <w:pPr>
        <w:pStyle w:val="BodyText"/>
        <w:spacing w:before="4"/>
        <w:jc w:val="left"/>
        <w:rPr>
          <w:sz w:val="17"/>
        </w:rPr>
      </w:pPr>
      <w:r>
        <w:rPr>
          <w:noProof/>
          <w:lang w:val="de-DE" w:eastAsia="de-DE"/>
        </w:rPr>
        <w:drawing>
          <wp:anchor distT="0" distB="0" distL="0" distR="0" simplePos="0" relativeHeight="15728640" behindDoc="0" locked="0" layoutInCell="1" allowOverlap="1">
            <wp:simplePos x="0" y="0"/>
            <wp:positionH relativeFrom="page">
              <wp:posOffset>0</wp:posOffset>
            </wp:positionH>
            <wp:positionV relativeFrom="page">
              <wp:posOffset>0</wp:posOffset>
            </wp:positionV>
            <wp:extent cx="5614415" cy="8421623"/>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5614415" cy="8421623"/>
                    </a:xfrm>
                    <a:prstGeom prst="rect">
                      <a:avLst/>
                    </a:prstGeom>
                  </pic:spPr>
                </pic:pic>
              </a:graphicData>
            </a:graphic>
          </wp:anchor>
        </w:drawing>
      </w:r>
      <w:bookmarkStart w:id="0" w:name="Cover"/>
      <w:bookmarkEnd w:id="0"/>
    </w:p>
    <w:p w:rsidR="00C550D4" w:rsidRDefault="00C550D4">
      <w:pPr>
        <w:rPr>
          <w:sz w:val="17"/>
        </w:rPr>
        <w:sectPr w:rsidR="00C550D4">
          <w:footerReference w:type="even" r:id="rId8"/>
          <w:type w:val="continuous"/>
          <w:pgSz w:w="8850" w:h="13270"/>
          <w:pgMar w:top="1500" w:right="380" w:bottom="280" w:left="400" w:header="0" w:footer="0" w:gutter="0"/>
          <w:pgNumType w:start="18"/>
          <w:cols w:space="720"/>
        </w:sectPr>
      </w:pPr>
    </w:p>
    <w:p w:rsidR="00C550D4" w:rsidRDefault="00C550D4">
      <w:pPr>
        <w:pStyle w:val="BodyText"/>
        <w:jc w:val="left"/>
        <w:rPr>
          <w:sz w:val="32"/>
        </w:rPr>
      </w:pPr>
    </w:p>
    <w:p w:rsidR="00C550D4" w:rsidRDefault="00C550D4">
      <w:pPr>
        <w:pStyle w:val="BodyText"/>
        <w:spacing w:before="272"/>
        <w:jc w:val="left"/>
        <w:rPr>
          <w:sz w:val="32"/>
        </w:rPr>
      </w:pPr>
    </w:p>
    <w:p w:rsidR="00C550D4" w:rsidRDefault="00E476FC">
      <w:pPr>
        <w:spacing w:before="1"/>
        <w:ind w:right="385"/>
        <w:jc w:val="center"/>
        <w:rPr>
          <w:sz w:val="32"/>
        </w:rPr>
      </w:pPr>
      <w:r>
        <w:rPr>
          <w:sz w:val="32"/>
        </w:rPr>
        <w:t>Markets</w:t>
      </w:r>
      <w:r>
        <w:rPr>
          <w:spacing w:val="34"/>
          <w:sz w:val="32"/>
        </w:rPr>
        <w:t xml:space="preserve"> </w:t>
      </w:r>
      <w:r>
        <w:rPr>
          <w:sz w:val="32"/>
        </w:rPr>
        <w:t>from</w:t>
      </w:r>
      <w:r>
        <w:rPr>
          <w:spacing w:val="55"/>
          <w:sz w:val="32"/>
        </w:rPr>
        <w:t xml:space="preserve"> </w:t>
      </w:r>
      <w:r>
        <w:rPr>
          <w:spacing w:val="-2"/>
          <w:sz w:val="32"/>
        </w:rPr>
        <w:t>Networks</w:t>
      </w:r>
    </w:p>
    <w:p w:rsidR="00C550D4" w:rsidRDefault="00C550D4">
      <w:pPr>
        <w:jc w:val="center"/>
        <w:rPr>
          <w:sz w:val="32"/>
        </w:rPr>
        <w:sectPr w:rsidR="00C550D4">
          <w:pgSz w:w="8850" w:h="13270"/>
          <w:pgMar w:top="1500" w:right="380" w:bottom="280" w:left="400" w:header="0" w:footer="0" w:gutter="0"/>
          <w:cols w:space="720"/>
        </w:sectPr>
      </w:pPr>
    </w:p>
    <w:p w:rsidR="00C550D4" w:rsidRDefault="00E476FC">
      <w:pPr>
        <w:pStyle w:val="BodyText"/>
        <w:ind w:left="111"/>
        <w:jc w:val="left"/>
      </w:pPr>
      <w:r>
        <w:rPr>
          <w:noProof/>
          <w:lang w:val="de-DE" w:eastAsia="de-DE"/>
        </w:rPr>
        <w:lastRenderedPageBreak/>
        <w:drawing>
          <wp:inline distT="0" distB="0" distL="0" distR="0">
            <wp:extent cx="4666976" cy="7382351"/>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4666976" cy="7382351"/>
                    </a:xfrm>
                    <a:prstGeom prst="rect">
                      <a:avLst/>
                    </a:prstGeom>
                  </pic:spPr>
                </pic:pic>
              </a:graphicData>
            </a:graphic>
          </wp:inline>
        </w:drawing>
      </w:r>
    </w:p>
    <w:p w:rsidR="00C550D4" w:rsidRDefault="00C550D4">
      <w:pPr>
        <w:sectPr w:rsidR="00C550D4">
          <w:pgSz w:w="8850" w:h="13270"/>
          <w:pgMar w:top="440" w:right="380" w:bottom="280" w:left="400" w:header="0" w:footer="0" w:gutter="0"/>
          <w:cols w:space="720"/>
        </w:sectPr>
      </w:pPr>
    </w:p>
    <w:p w:rsidR="00C550D4" w:rsidRDefault="00E476FC">
      <w:pPr>
        <w:pStyle w:val="Heading2"/>
        <w:spacing w:before="477"/>
        <w:jc w:val="center"/>
      </w:pPr>
      <w:bookmarkStart w:id="1" w:name="Title_Page"/>
      <w:bookmarkEnd w:id="1"/>
      <w:r>
        <w:lastRenderedPageBreak/>
        <w:t>Markets</w:t>
      </w:r>
      <w:r>
        <w:rPr>
          <w:spacing w:val="47"/>
        </w:rPr>
        <w:t xml:space="preserve"> </w:t>
      </w:r>
      <w:r>
        <w:t>from</w:t>
      </w:r>
      <w:r>
        <w:rPr>
          <w:spacing w:val="29"/>
        </w:rPr>
        <w:t xml:space="preserve"> </w:t>
      </w:r>
      <w:r>
        <w:rPr>
          <w:spacing w:val="-2"/>
        </w:rPr>
        <w:t>Networks</w:t>
      </w:r>
    </w:p>
    <w:p w:rsidR="00C550D4" w:rsidRDefault="00E476FC">
      <w:pPr>
        <w:pStyle w:val="BodyText"/>
        <w:spacing w:before="27"/>
        <w:jc w:val="left"/>
        <w:rPr>
          <w:b/>
        </w:rPr>
      </w:pPr>
      <w:r>
        <w:rPr>
          <w:noProof/>
          <w:lang w:val="de-DE" w:eastAsia="de-DE"/>
        </w:rPr>
        <mc:AlternateContent>
          <mc:Choice Requires="wps">
            <w:drawing>
              <wp:anchor distT="0" distB="0" distL="0" distR="0" simplePos="0" relativeHeight="487588352" behindDoc="1" locked="0" layoutInCell="1" allowOverlap="1">
                <wp:simplePos x="0" y="0"/>
                <wp:positionH relativeFrom="page">
                  <wp:posOffset>1556933</wp:posOffset>
                </wp:positionH>
                <wp:positionV relativeFrom="paragraph">
                  <wp:posOffset>179048</wp:posOffset>
                </wp:positionV>
                <wp:extent cx="2575560" cy="127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75560" cy="1270"/>
                        </a:xfrm>
                        <a:custGeom>
                          <a:avLst/>
                          <a:gdLst/>
                          <a:ahLst/>
                          <a:cxnLst/>
                          <a:rect l="l" t="t" r="r" b="b"/>
                          <a:pathLst>
                            <a:path w="2575560">
                              <a:moveTo>
                                <a:pt x="0" y="0"/>
                              </a:moveTo>
                              <a:lnTo>
                                <a:pt x="2575300" y="0"/>
                              </a:lnTo>
                            </a:path>
                          </a:pathLst>
                        </a:custGeom>
                        <a:ln w="122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A3FABA8" id="Graphic 3" o:spid="_x0000_s1026" style="position:absolute;margin-left:122.6pt;margin-top:14.1pt;width:202.8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25755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" path="m,l2575300,e" filled="f" strokeweight=".33889mm">
                <v:path arrowok="t"/>
                <w10:wrap type="topAndBottom" anchorx="page"/>
              </v:shape>
            </w:pict>
          </mc:Fallback>
        </mc:AlternateContent>
      </w:r>
    </w:p>
    <w:p w:rsidR="00C550D4" w:rsidRDefault="00C550D4">
      <w:pPr>
        <w:pStyle w:val="BodyText"/>
        <w:spacing w:before="75"/>
        <w:jc w:val="left"/>
        <w:rPr>
          <w:b/>
          <w:sz w:val="45"/>
        </w:rPr>
      </w:pPr>
    </w:p>
    <w:p w:rsidR="00C550D4" w:rsidRDefault="00E476FC">
      <w:pPr>
        <w:tabs>
          <w:tab w:val="left" w:pos="3965"/>
        </w:tabs>
        <w:spacing w:line="393" w:lineRule="auto"/>
        <w:ind w:left="1362" w:right="1260"/>
        <w:jc w:val="center"/>
        <w:rPr>
          <w:b/>
          <w:sz w:val="26"/>
        </w:rPr>
      </w:pPr>
      <w:r>
        <w:rPr>
          <w:b/>
          <w:spacing w:val="-2"/>
          <w:sz w:val="26"/>
        </w:rPr>
        <w:t>SOCIOECONOMIC</w:t>
      </w:r>
      <w:r>
        <w:rPr>
          <w:b/>
          <w:sz w:val="26"/>
        </w:rPr>
        <w:tab/>
      </w:r>
      <w:r>
        <w:rPr>
          <w:b/>
          <w:spacing w:val="-2"/>
          <w:sz w:val="26"/>
        </w:rPr>
        <w:t xml:space="preserve">MODELS </w:t>
      </w:r>
      <w:r>
        <w:rPr>
          <w:b/>
          <w:sz w:val="26"/>
        </w:rPr>
        <w:t>OF</w:t>
      </w:r>
      <w:r>
        <w:rPr>
          <w:b/>
          <w:spacing w:val="80"/>
          <w:sz w:val="26"/>
        </w:rPr>
        <w:t xml:space="preserve"> </w:t>
      </w:r>
      <w:r>
        <w:rPr>
          <w:b/>
          <w:sz w:val="26"/>
        </w:rPr>
        <w:t>PRODUCTION</w:t>
      </w:r>
    </w:p>
    <w:p w:rsidR="00C550D4" w:rsidRDefault="00C550D4">
      <w:pPr>
        <w:pStyle w:val="BodyText"/>
        <w:jc w:val="left"/>
        <w:rPr>
          <w:b/>
          <w:sz w:val="26"/>
        </w:rPr>
      </w:pPr>
    </w:p>
    <w:p w:rsidR="00C550D4" w:rsidRDefault="00C550D4">
      <w:pPr>
        <w:pStyle w:val="BodyText"/>
        <w:spacing w:before="38"/>
        <w:jc w:val="left"/>
        <w:rPr>
          <w:b/>
          <w:sz w:val="26"/>
        </w:rPr>
      </w:pPr>
    </w:p>
    <w:p w:rsidR="00C550D4" w:rsidRDefault="00E476FC">
      <w:pPr>
        <w:ind w:left="878" w:right="742"/>
        <w:jc w:val="center"/>
        <w:rPr>
          <w:b/>
          <w:i/>
          <w:sz w:val="35"/>
        </w:rPr>
      </w:pPr>
      <w:r>
        <w:rPr>
          <w:b/>
          <w:i/>
          <w:spacing w:val="-10"/>
          <w:sz w:val="36"/>
        </w:rPr>
        <w:t>Harrison</w:t>
      </w:r>
      <w:r>
        <w:rPr>
          <w:b/>
          <w:i/>
          <w:spacing w:val="4"/>
          <w:sz w:val="36"/>
        </w:rPr>
        <w:t xml:space="preserve"> </w:t>
      </w:r>
      <w:r>
        <w:rPr>
          <w:rFonts w:ascii="Arial"/>
          <w:b/>
          <w:spacing w:val="-10"/>
          <w:sz w:val="34"/>
        </w:rPr>
        <w:t>C.</w:t>
      </w:r>
      <w:r>
        <w:rPr>
          <w:rFonts w:ascii="Arial"/>
          <w:b/>
          <w:spacing w:val="-14"/>
          <w:sz w:val="34"/>
        </w:rPr>
        <w:t xml:space="preserve"> </w:t>
      </w:r>
      <w:r>
        <w:rPr>
          <w:b/>
          <w:i/>
          <w:spacing w:val="-10"/>
          <w:sz w:val="35"/>
        </w:rPr>
        <w:t>White</w:t>
      </w:r>
    </w:p>
    <w:p w:rsidR="00C550D4" w:rsidRDefault="00C550D4">
      <w:pPr>
        <w:pStyle w:val="BodyText"/>
        <w:jc w:val="left"/>
        <w:rPr>
          <w:b/>
          <w:i/>
          <w:sz w:val="36"/>
        </w:rPr>
      </w:pPr>
    </w:p>
    <w:p w:rsidR="00C550D4" w:rsidRDefault="00C550D4">
      <w:pPr>
        <w:pStyle w:val="BodyText"/>
        <w:jc w:val="left"/>
        <w:rPr>
          <w:b/>
          <w:i/>
          <w:sz w:val="36"/>
        </w:rPr>
      </w:pPr>
    </w:p>
    <w:p w:rsidR="00C550D4" w:rsidRDefault="00C550D4">
      <w:pPr>
        <w:pStyle w:val="BodyText"/>
        <w:jc w:val="left"/>
        <w:rPr>
          <w:b/>
          <w:i/>
          <w:sz w:val="36"/>
        </w:rPr>
      </w:pPr>
    </w:p>
    <w:p w:rsidR="00C550D4" w:rsidRDefault="00C550D4">
      <w:pPr>
        <w:pStyle w:val="BodyText"/>
        <w:jc w:val="left"/>
        <w:rPr>
          <w:b/>
          <w:i/>
          <w:sz w:val="36"/>
        </w:rPr>
      </w:pPr>
    </w:p>
    <w:p w:rsidR="00C550D4" w:rsidRDefault="00C550D4">
      <w:pPr>
        <w:pStyle w:val="BodyText"/>
        <w:jc w:val="left"/>
        <w:rPr>
          <w:b/>
          <w:i/>
          <w:sz w:val="36"/>
        </w:rPr>
      </w:pPr>
    </w:p>
    <w:p w:rsidR="00C550D4" w:rsidRDefault="00C550D4">
      <w:pPr>
        <w:pStyle w:val="BodyText"/>
        <w:jc w:val="left"/>
        <w:rPr>
          <w:b/>
          <w:i/>
          <w:sz w:val="36"/>
        </w:rPr>
      </w:pPr>
    </w:p>
    <w:p w:rsidR="00C550D4" w:rsidRDefault="00C550D4">
      <w:pPr>
        <w:pStyle w:val="BodyText"/>
        <w:jc w:val="left"/>
        <w:rPr>
          <w:b/>
          <w:i/>
          <w:sz w:val="36"/>
        </w:rPr>
      </w:pPr>
    </w:p>
    <w:p w:rsidR="00C550D4" w:rsidRDefault="00C550D4">
      <w:pPr>
        <w:pStyle w:val="BodyText"/>
        <w:jc w:val="left"/>
        <w:rPr>
          <w:b/>
          <w:i/>
          <w:sz w:val="36"/>
        </w:rPr>
      </w:pPr>
    </w:p>
    <w:p w:rsidR="00C550D4" w:rsidRDefault="00C550D4">
      <w:pPr>
        <w:pStyle w:val="BodyText"/>
        <w:jc w:val="left"/>
        <w:rPr>
          <w:b/>
          <w:i/>
          <w:sz w:val="36"/>
        </w:rPr>
      </w:pPr>
    </w:p>
    <w:p w:rsidR="00C550D4" w:rsidRDefault="00C550D4">
      <w:pPr>
        <w:pStyle w:val="BodyText"/>
        <w:jc w:val="left"/>
        <w:rPr>
          <w:b/>
          <w:i/>
          <w:sz w:val="36"/>
        </w:rPr>
      </w:pPr>
    </w:p>
    <w:p w:rsidR="00C550D4" w:rsidRDefault="00C550D4">
      <w:pPr>
        <w:pStyle w:val="BodyText"/>
        <w:jc w:val="left"/>
        <w:rPr>
          <w:b/>
          <w:i/>
          <w:sz w:val="36"/>
        </w:rPr>
      </w:pPr>
    </w:p>
    <w:p w:rsidR="00C550D4" w:rsidRDefault="00C550D4">
      <w:pPr>
        <w:pStyle w:val="BodyText"/>
        <w:jc w:val="left"/>
        <w:rPr>
          <w:b/>
          <w:i/>
          <w:sz w:val="36"/>
        </w:rPr>
      </w:pPr>
    </w:p>
    <w:p w:rsidR="00C550D4" w:rsidRDefault="00C550D4">
      <w:pPr>
        <w:pStyle w:val="BodyText"/>
        <w:jc w:val="left"/>
        <w:rPr>
          <w:b/>
          <w:i/>
          <w:sz w:val="36"/>
        </w:rPr>
      </w:pPr>
    </w:p>
    <w:p w:rsidR="00C550D4" w:rsidRDefault="00C550D4">
      <w:pPr>
        <w:pStyle w:val="BodyText"/>
        <w:spacing w:before="174"/>
        <w:jc w:val="left"/>
        <w:rPr>
          <w:b/>
          <w:i/>
          <w:sz w:val="36"/>
        </w:rPr>
      </w:pPr>
    </w:p>
    <w:p w:rsidR="00C550D4" w:rsidRDefault="00E476FC">
      <w:pPr>
        <w:spacing w:line="482" w:lineRule="auto"/>
        <w:ind w:left="1575" w:right="1414"/>
        <w:jc w:val="center"/>
        <w:rPr>
          <w:sz w:val="16"/>
        </w:rPr>
      </w:pPr>
      <w:r>
        <w:rPr>
          <w:w w:val="130"/>
          <w:sz w:val="16"/>
        </w:rPr>
        <w:t>PRINCETON</w:t>
      </w:r>
      <w:r>
        <w:rPr>
          <w:spacing w:val="80"/>
          <w:w w:val="130"/>
          <w:sz w:val="16"/>
        </w:rPr>
        <w:t xml:space="preserve"> </w:t>
      </w:r>
      <w:r>
        <w:rPr>
          <w:w w:val="130"/>
          <w:sz w:val="16"/>
        </w:rPr>
        <w:t>UNIVERSITY</w:t>
      </w:r>
      <w:r>
        <w:rPr>
          <w:spacing w:val="80"/>
          <w:w w:val="130"/>
          <w:sz w:val="16"/>
        </w:rPr>
        <w:t xml:space="preserve"> </w:t>
      </w:r>
      <w:r>
        <w:rPr>
          <w:w w:val="130"/>
          <w:sz w:val="16"/>
        </w:rPr>
        <w:t>PRESS PRINCETON</w:t>
      </w:r>
      <w:r>
        <w:rPr>
          <w:spacing w:val="80"/>
          <w:w w:val="130"/>
          <w:sz w:val="16"/>
        </w:rPr>
        <w:t xml:space="preserve"> </w:t>
      </w:r>
      <w:r>
        <w:rPr>
          <w:w w:val="130"/>
          <w:sz w:val="16"/>
        </w:rPr>
        <w:t>AND</w:t>
      </w:r>
      <w:r>
        <w:rPr>
          <w:spacing w:val="40"/>
          <w:w w:val="130"/>
          <w:sz w:val="16"/>
        </w:rPr>
        <w:t xml:space="preserve"> </w:t>
      </w:r>
      <w:r>
        <w:rPr>
          <w:w w:val="130"/>
          <w:sz w:val="16"/>
        </w:rPr>
        <w:t>OXFORD</w:t>
      </w:r>
    </w:p>
    <w:p w:rsidR="00C550D4" w:rsidRDefault="00C550D4">
      <w:pPr>
        <w:spacing w:line="482" w:lineRule="auto"/>
        <w:jc w:val="center"/>
        <w:rPr>
          <w:sz w:val="16"/>
        </w:rPr>
        <w:sectPr w:rsidR="00C550D4">
          <w:pgSz w:w="8850" w:h="13270"/>
          <w:pgMar w:top="1500" w:right="1220" w:bottom="280" w:left="1220" w:header="0" w:footer="0" w:gutter="0"/>
          <w:cols w:space="720"/>
        </w:sectPr>
      </w:pPr>
    </w:p>
    <w:p w:rsidR="00C550D4" w:rsidRDefault="00C550D4">
      <w:pPr>
        <w:pStyle w:val="BodyText"/>
        <w:jc w:val="left"/>
        <w:rPr>
          <w:sz w:val="16"/>
        </w:rPr>
      </w:pPr>
    </w:p>
    <w:p w:rsidR="00C550D4" w:rsidRDefault="00C550D4">
      <w:pPr>
        <w:pStyle w:val="BodyText"/>
        <w:jc w:val="left"/>
        <w:rPr>
          <w:sz w:val="16"/>
        </w:rPr>
      </w:pPr>
    </w:p>
    <w:p w:rsidR="00C550D4" w:rsidRDefault="00C550D4">
      <w:pPr>
        <w:pStyle w:val="BodyText"/>
        <w:jc w:val="left"/>
        <w:rPr>
          <w:sz w:val="16"/>
        </w:rPr>
      </w:pPr>
    </w:p>
    <w:p w:rsidR="00C550D4" w:rsidRDefault="00C550D4">
      <w:pPr>
        <w:pStyle w:val="BodyText"/>
        <w:jc w:val="left"/>
        <w:rPr>
          <w:sz w:val="16"/>
        </w:rPr>
      </w:pPr>
    </w:p>
    <w:p w:rsidR="00C550D4" w:rsidRDefault="00C550D4">
      <w:pPr>
        <w:pStyle w:val="BodyText"/>
        <w:jc w:val="left"/>
        <w:rPr>
          <w:sz w:val="16"/>
        </w:rPr>
      </w:pPr>
    </w:p>
    <w:p w:rsidR="00C550D4" w:rsidRDefault="00C550D4">
      <w:pPr>
        <w:pStyle w:val="BodyText"/>
        <w:jc w:val="left"/>
        <w:rPr>
          <w:sz w:val="16"/>
        </w:rPr>
      </w:pPr>
    </w:p>
    <w:p w:rsidR="00C550D4" w:rsidRDefault="00C550D4">
      <w:pPr>
        <w:pStyle w:val="BodyText"/>
        <w:spacing w:before="67"/>
        <w:jc w:val="left"/>
        <w:rPr>
          <w:sz w:val="16"/>
        </w:rPr>
      </w:pPr>
    </w:p>
    <w:p w:rsidR="00C550D4" w:rsidRDefault="00E476FC">
      <w:pPr>
        <w:ind w:left="878" w:right="719"/>
        <w:jc w:val="center"/>
        <w:rPr>
          <w:sz w:val="16"/>
        </w:rPr>
      </w:pPr>
      <w:bookmarkStart w:id="2" w:name="Copyright_Page"/>
      <w:bookmarkEnd w:id="2"/>
      <w:r>
        <w:rPr>
          <w:sz w:val="16"/>
        </w:rPr>
        <w:t>Copyright</w:t>
      </w:r>
      <w:r>
        <w:rPr>
          <w:spacing w:val="38"/>
          <w:sz w:val="16"/>
        </w:rPr>
        <w:t xml:space="preserve"> </w:t>
      </w:r>
      <w:r>
        <w:rPr>
          <w:sz w:val="16"/>
        </w:rPr>
        <w:t>©</w:t>
      </w:r>
      <w:r>
        <w:rPr>
          <w:spacing w:val="26"/>
          <w:sz w:val="16"/>
        </w:rPr>
        <w:t xml:space="preserve"> </w:t>
      </w:r>
      <w:r>
        <w:rPr>
          <w:sz w:val="16"/>
        </w:rPr>
        <w:t>2002</w:t>
      </w:r>
      <w:r>
        <w:rPr>
          <w:spacing w:val="27"/>
          <w:sz w:val="16"/>
        </w:rPr>
        <w:t xml:space="preserve"> </w:t>
      </w:r>
      <w:r>
        <w:rPr>
          <w:sz w:val="16"/>
        </w:rPr>
        <w:t>by</w:t>
      </w:r>
      <w:r>
        <w:rPr>
          <w:spacing w:val="19"/>
          <w:sz w:val="16"/>
        </w:rPr>
        <w:t xml:space="preserve"> </w:t>
      </w:r>
      <w:r>
        <w:rPr>
          <w:sz w:val="16"/>
        </w:rPr>
        <w:t>Princeton</w:t>
      </w:r>
      <w:r>
        <w:rPr>
          <w:spacing w:val="21"/>
          <w:sz w:val="16"/>
        </w:rPr>
        <w:t xml:space="preserve"> </w:t>
      </w:r>
      <w:r>
        <w:rPr>
          <w:sz w:val="16"/>
        </w:rPr>
        <w:t>University</w:t>
      </w:r>
      <w:r>
        <w:rPr>
          <w:spacing w:val="30"/>
          <w:sz w:val="16"/>
        </w:rPr>
        <w:t xml:space="preserve"> </w:t>
      </w:r>
      <w:r>
        <w:rPr>
          <w:spacing w:val="-2"/>
          <w:sz w:val="16"/>
        </w:rPr>
        <w:t>Press</w:t>
      </w:r>
    </w:p>
    <w:p w:rsidR="00C550D4" w:rsidRDefault="00C550D4">
      <w:pPr>
        <w:pStyle w:val="BodyText"/>
        <w:spacing w:before="16"/>
        <w:jc w:val="left"/>
        <w:rPr>
          <w:sz w:val="16"/>
        </w:rPr>
      </w:pPr>
    </w:p>
    <w:p w:rsidR="00C550D4" w:rsidRDefault="00E476FC">
      <w:pPr>
        <w:spacing w:line="249" w:lineRule="auto"/>
        <w:ind w:left="878" w:right="724"/>
        <w:jc w:val="center"/>
        <w:rPr>
          <w:sz w:val="16"/>
        </w:rPr>
      </w:pPr>
      <w:r>
        <w:rPr>
          <w:sz w:val="16"/>
        </w:rPr>
        <w:t>Published</w:t>
      </w:r>
      <w:r>
        <w:rPr>
          <w:spacing w:val="33"/>
          <w:sz w:val="16"/>
        </w:rPr>
        <w:t xml:space="preserve"> </w:t>
      </w:r>
      <w:r>
        <w:rPr>
          <w:sz w:val="16"/>
        </w:rPr>
        <w:t>by</w:t>
      </w:r>
      <w:r>
        <w:rPr>
          <w:spacing w:val="21"/>
          <w:sz w:val="16"/>
        </w:rPr>
        <w:t xml:space="preserve"> </w:t>
      </w:r>
      <w:r>
        <w:rPr>
          <w:sz w:val="16"/>
        </w:rPr>
        <w:t>Princeton</w:t>
      </w:r>
      <w:r>
        <w:rPr>
          <w:spacing w:val="24"/>
          <w:sz w:val="16"/>
        </w:rPr>
        <w:t xml:space="preserve"> </w:t>
      </w:r>
      <w:r>
        <w:rPr>
          <w:sz w:val="16"/>
        </w:rPr>
        <w:t>University</w:t>
      </w:r>
      <w:r>
        <w:rPr>
          <w:spacing w:val="31"/>
          <w:sz w:val="16"/>
        </w:rPr>
        <w:t xml:space="preserve"> </w:t>
      </w:r>
      <w:r>
        <w:rPr>
          <w:sz w:val="16"/>
        </w:rPr>
        <w:t>Press,</w:t>
      </w:r>
      <w:r>
        <w:rPr>
          <w:spacing w:val="23"/>
          <w:sz w:val="16"/>
        </w:rPr>
        <w:t xml:space="preserve"> </w:t>
      </w:r>
      <w:r>
        <w:rPr>
          <w:sz w:val="16"/>
        </w:rPr>
        <w:t>41</w:t>
      </w:r>
      <w:r>
        <w:rPr>
          <w:spacing w:val="25"/>
          <w:sz w:val="16"/>
        </w:rPr>
        <w:t xml:space="preserve"> </w:t>
      </w:r>
      <w:r>
        <w:rPr>
          <w:sz w:val="16"/>
        </w:rPr>
        <w:t>William</w:t>
      </w:r>
      <w:r>
        <w:rPr>
          <w:spacing w:val="21"/>
          <w:sz w:val="16"/>
        </w:rPr>
        <w:t xml:space="preserve"> </w:t>
      </w:r>
      <w:r>
        <w:rPr>
          <w:sz w:val="16"/>
        </w:rPr>
        <w:t>Street,</w:t>
      </w:r>
      <w:r>
        <w:rPr>
          <w:spacing w:val="22"/>
          <w:sz w:val="16"/>
        </w:rPr>
        <w:t xml:space="preserve"> </w:t>
      </w:r>
      <w:r>
        <w:rPr>
          <w:sz w:val="16"/>
        </w:rPr>
        <w:t>Princeton,</w:t>
      </w:r>
      <w:r>
        <w:rPr>
          <w:spacing w:val="40"/>
          <w:sz w:val="16"/>
        </w:rPr>
        <w:t xml:space="preserve"> </w:t>
      </w:r>
      <w:r>
        <w:rPr>
          <w:sz w:val="16"/>
        </w:rPr>
        <w:t>New Jersey 08540</w:t>
      </w:r>
    </w:p>
    <w:p w:rsidR="00C550D4" w:rsidRDefault="00E476FC">
      <w:pPr>
        <w:spacing w:before="2" w:line="249" w:lineRule="auto"/>
        <w:ind w:left="878" w:right="723"/>
        <w:jc w:val="center"/>
        <w:rPr>
          <w:sz w:val="16"/>
        </w:rPr>
      </w:pPr>
      <w:r>
        <w:rPr>
          <w:sz w:val="16"/>
        </w:rPr>
        <w:t>In</w:t>
      </w:r>
      <w:r>
        <w:rPr>
          <w:spacing w:val="22"/>
          <w:sz w:val="16"/>
        </w:rPr>
        <w:t xml:space="preserve"> </w:t>
      </w:r>
      <w:r>
        <w:rPr>
          <w:sz w:val="16"/>
        </w:rPr>
        <w:t>the United</w:t>
      </w:r>
      <w:r>
        <w:rPr>
          <w:spacing w:val="27"/>
          <w:sz w:val="16"/>
        </w:rPr>
        <w:t xml:space="preserve"> </w:t>
      </w:r>
      <w:r>
        <w:rPr>
          <w:sz w:val="16"/>
        </w:rPr>
        <w:t>Kingdom:</w:t>
      </w:r>
      <w:r>
        <w:rPr>
          <w:spacing w:val="22"/>
          <w:sz w:val="16"/>
        </w:rPr>
        <w:t xml:space="preserve"> </w:t>
      </w:r>
      <w:r>
        <w:rPr>
          <w:sz w:val="16"/>
        </w:rPr>
        <w:t>Princeton</w:t>
      </w:r>
      <w:r>
        <w:rPr>
          <w:spacing w:val="22"/>
          <w:sz w:val="16"/>
        </w:rPr>
        <w:t xml:space="preserve"> </w:t>
      </w:r>
      <w:r>
        <w:rPr>
          <w:sz w:val="16"/>
        </w:rPr>
        <w:t>University</w:t>
      </w:r>
      <w:r>
        <w:rPr>
          <w:spacing w:val="22"/>
          <w:sz w:val="16"/>
        </w:rPr>
        <w:t xml:space="preserve"> </w:t>
      </w:r>
      <w:r>
        <w:rPr>
          <w:sz w:val="16"/>
        </w:rPr>
        <w:t>Press,</w:t>
      </w:r>
      <w:r>
        <w:rPr>
          <w:spacing w:val="19"/>
          <w:sz w:val="16"/>
        </w:rPr>
        <w:t xml:space="preserve"> </w:t>
      </w:r>
      <w:r>
        <w:rPr>
          <w:sz w:val="16"/>
        </w:rPr>
        <w:t>3</w:t>
      </w:r>
      <w:r>
        <w:rPr>
          <w:spacing w:val="21"/>
          <w:sz w:val="16"/>
        </w:rPr>
        <w:t xml:space="preserve"> </w:t>
      </w:r>
      <w:r>
        <w:rPr>
          <w:sz w:val="16"/>
        </w:rPr>
        <w:t>Market</w:t>
      </w:r>
      <w:r>
        <w:rPr>
          <w:spacing w:val="23"/>
          <w:sz w:val="16"/>
        </w:rPr>
        <w:t xml:space="preserve"> </w:t>
      </w:r>
      <w:r>
        <w:rPr>
          <w:sz w:val="16"/>
        </w:rPr>
        <w:t>Place,</w:t>
      </w:r>
      <w:r>
        <w:rPr>
          <w:spacing w:val="40"/>
          <w:sz w:val="16"/>
        </w:rPr>
        <w:t xml:space="preserve"> </w:t>
      </w:r>
      <w:r>
        <w:rPr>
          <w:sz w:val="16"/>
        </w:rPr>
        <w:t>Woodstock,</w:t>
      </w:r>
      <w:r>
        <w:rPr>
          <w:spacing w:val="40"/>
          <w:sz w:val="16"/>
        </w:rPr>
        <w:t xml:space="preserve"> </w:t>
      </w:r>
      <w:r>
        <w:rPr>
          <w:sz w:val="16"/>
        </w:rPr>
        <w:t>Oxfordshire</w:t>
      </w:r>
      <w:r>
        <w:rPr>
          <w:spacing w:val="40"/>
          <w:sz w:val="16"/>
        </w:rPr>
        <w:t xml:space="preserve"> </w:t>
      </w:r>
      <w:r>
        <w:rPr>
          <w:sz w:val="16"/>
        </w:rPr>
        <w:t>OX20</w:t>
      </w:r>
      <w:r>
        <w:rPr>
          <w:spacing w:val="40"/>
          <w:sz w:val="16"/>
        </w:rPr>
        <w:t xml:space="preserve"> </w:t>
      </w:r>
      <w:r>
        <w:rPr>
          <w:sz w:val="16"/>
        </w:rPr>
        <w:t>lSY</w:t>
      </w:r>
    </w:p>
    <w:p w:rsidR="00C550D4" w:rsidRDefault="00C550D4">
      <w:pPr>
        <w:pStyle w:val="BodyText"/>
        <w:spacing w:before="10"/>
        <w:jc w:val="left"/>
        <w:rPr>
          <w:sz w:val="16"/>
        </w:rPr>
      </w:pPr>
    </w:p>
    <w:p w:rsidR="00C550D4" w:rsidRDefault="00E476FC">
      <w:pPr>
        <w:ind w:left="878" w:right="730"/>
        <w:jc w:val="center"/>
        <w:rPr>
          <w:i/>
          <w:sz w:val="17"/>
        </w:rPr>
      </w:pPr>
      <w:r>
        <w:rPr>
          <w:i/>
          <w:w w:val="85"/>
          <w:sz w:val="17"/>
        </w:rPr>
        <w:t>All</w:t>
      </w:r>
      <w:r>
        <w:rPr>
          <w:i/>
          <w:spacing w:val="13"/>
          <w:sz w:val="17"/>
        </w:rPr>
        <w:t xml:space="preserve"> </w:t>
      </w:r>
      <w:r>
        <w:rPr>
          <w:i/>
          <w:w w:val="85"/>
          <w:sz w:val="17"/>
        </w:rPr>
        <w:t>Rights</w:t>
      </w:r>
      <w:r>
        <w:rPr>
          <w:i/>
          <w:spacing w:val="12"/>
          <w:sz w:val="17"/>
        </w:rPr>
        <w:t xml:space="preserve"> </w:t>
      </w:r>
      <w:r>
        <w:rPr>
          <w:i/>
          <w:spacing w:val="-2"/>
          <w:w w:val="85"/>
          <w:sz w:val="17"/>
        </w:rPr>
        <w:t>Reserved</w:t>
      </w:r>
    </w:p>
    <w:p w:rsidR="00C550D4" w:rsidRDefault="00C550D4">
      <w:pPr>
        <w:pStyle w:val="BodyText"/>
        <w:spacing w:before="7"/>
        <w:jc w:val="left"/>
        <w:rPr>
          <w:i/>
          <w:sz w:val="17"/>
        </w:rPr>
      </w:pPr>
    </w:p>
    <w:p w:rsidR="00C550D4" w:rsidRDefault="00E476FC">
      <w:pPr>
        <w:spacing w:line="256" w:lineRule="auto"/>
        <w:ind w:left="1523" w:right="1361"/>
        <w:jc w:val="center"/>
        <w:rPr>
          <w:sz w:val="16"/>
        </w:rPr>
      </w:pPr>
      <w:r>
        <w:rPr>
          <w:sz w:val="16"/>
        </w:rPr>
        <w:t>Second</w:t>
      </w:r>
      <w:r>
        <w:rPr>
          <w:spacing w:val="40"/>
          <w:sz w:val="16"/>
        </w:rPr>
        <w:t xml:space="preserve"> </w:t>
      </w:r>
      <w:r>
        <w:rPr>
          <w:sz w:val="16"/>
        </w:rPr>
        <w:t>printing,</w:t>
      </w:r>
      <w:r>
        <w:rPr>
          <w:spacing w:val="30"/>
          <w:sz w:val="16"/>
        </w:rPr>
        <w:t xml:space="preserve"> </w:t>
      </w:r>
      <w:r>
        <w:rPr>
          <w:sz w:val="16"/>
        </w:rPr>
        <w:t>and</w:t>
      </w:r>
      <w:r>
        <w:rPr>
          <w:spacing w:val="29"/>
          <w:sz w:val="16"/>
        </w:rPr>
        <w:t xml:space="preserve"> </w:t>
      </w:r>
      <w:r>
        <w:rPr>
          <w:sz w:val="16"/>
        </w:rPr>
        <w:t>first</w:t>
      </w:r>
      <w:r>
        <w:rPr>
          <w:spacing w:val="37"/>
          <w:sz w:val="16"/>
        </w:rPr>
        <w:t xml:space="preserve"> </w:t>
      </w:r>
      <w:r>
        <w:rPr>
          <w:sz w:val="16"/>
        </w:rPr>
        <w:t>paperback</w:t>
      </w:r>
      <w:r>
        <w:rPr>
          <w:spacing w:val="40"/>
          <w:sz w:val="16"/>
        </w:rPr>
        <w:t xml:space="preserve"> </w:t>
      </w:r>
      <w:r>
        <w:rPr>
          <w:sz w:val="16"/>
        </w:rPr>
        <w:t>printing,</w:t>
      </w:r>
      <w:r>
        <w:rPr>
          <w:spacing w:val="33"/>
          <w:sz w:val="16"/>
        </w:rPr>
        <w:t xml:space="preserve"> </w:t>
      </w:r>
      <w:r>
        <w:rPr>
          <w:sz w:val="16"/>
        </w:rPr>
        <w:t>2005</w:t>
      </w:r>
      <w:r>
        <w:rPr>
          <w:spacing w:val="40"/>
          <w:sz w:val="16"/>
        </w:rPr>
        <w:t xml:space="preserve"> </w:t>
      </w:r>
      <w:r>
        <w:rPr>
          <w:sz w:val="16"/>
        </w:rPr>
        <w:t>Paperback</w:t>
      </w:r>
      <w:r>
        <w:rPr>
          <w:spacing w:val="40"/>
          <w:sz w:val="16"/>
        </w:rPr>
        <w:t xml:space="preserve"> </w:t>
      </w:r>
      <w:r>
        <w:rPr>
          <w:sz w:val="16"/>
        </w:rPr>
        <w:t>ISBN</w:t>
      </w:r>
      <w:r>
        <w:rPr>
          <w:spacing w:val="40"/>
          <w:sz w:val="16"/>
        </w:rPr>
        <w:t xml:space="preserve"> </w:t>
      </w:r>
      <w:r>
        <w:rPr>
          <w:sz w:val="16"/>
        </w:rPr>
        <w:t>0-691-12038-2</w:t>
      </w:r>
    </w:p>
    <w:p w:rsidR="00C550D4" w:rsidRDefault="00C550D4">
      <w:pPr>
        <w:pStyle w:val="BodyText"/>
        <w:spacing w:before="70"/>
        <w:jc w:val="left"/>
        <w:rPr>
          <w:sz w:val="16"/>
        </w:rPr>
      </w:pPr>
    </w:p>
    <w:p w:rsidR="00C550D4" w:rsidRDefault="00E476FC">
      <w:pPr>
        <w:spacing w:before="1" w:line="364" w:lineRule="auto"/>
        <w:ind w:left="1229" w:right="1089"/>
        <w:jc w:val="center"/>
        <w:rPr>
          <w:sz w:val="14"/>
        </w:rPr>
      </w:pPr>
      <w:r>
        <w:rPr>
          <w:w w:val="90"/>
          <w:sz w:val="14"/>
        </w:rPr>
        <w:t>1HE</w:t>
      </w:r>
      <w:r>
        <w:rPr>
          <w:spacing w:val="-6"/>
          <w:w w:val="90"/>
          <w:sz w:val="14"/>
        </w:rPr>
        <w:t xml:space="preserve"> </w:t>
      </w:r>
      <w:r>
        <w:rPr>
          <w:w w:val="90"/>
          <w:sz w:val="14"/>
        </w:rPr>
        <w:t>LIBRARY</w:t>
      </w:r>
      <w:r>
        <w:rPr>
          <w:spacing w:val="-5"/>
          <w:w w:val="90"/>
          <w:sz w:val="14"/>
        </w:rPr>
        <w:t xml:space="preserve"> </w:t>
      </w:r>
      <w:r>
        <w:rPr>
          <w:w w:val="90"/>
          <w:sz w:val="14"/>
        </w:rPr>
        <w:t>OF</w:t>
      </w:r>
      <w:r>
        <w:rPr>
          <w:spacing w:val="-5"/>
          <w:w w:val="90"/>
          <w:sz w:val="14"/>
        </w:rPr>
        <w:t xml:space="preserve"> </w:t>
      </w:r>
      <w:r>
        <w:rPr>
          <w:w w:val="90"/>
          <w:sz w:val="14"/>
        </w:rPr>
        <w:t>CONGRESS</w:t>
      </w:r>
      <w:r>
        <w:rPr>
          <w:spacing w:val="-5"/>
          <w:w w:val="90"/>
          <w:sz w:val="14"/>
        </w:rPr>
        <w:t xml:space="preserve"> </w:t>
      </w:r>
      <w:r>
        <w:rPr>
          <w:w w:val="90"/>
          <w:sz w:val="14"/>
        </w:rPr>
        <w:t>HAS</w:t>
      </w:r>
      <w:r>
        <w:rPr>
          <w:spacing w:val="-6"/>
          <w:w w:val="90"/>
          <w:sz w:val="14"/>
        </w:rPr>
        <w:t xml:space="preserve"> </w:t>
      </w:r>
      <w:r>
        <w:rPr>
          <w:w w:val="90"/>
          <w:sz w:val="14"/>
        </w:rPr>
        <w:t>CATALOGED</w:t>
      </w:r>
      <w:r>
        <w:rPr>
          <w:spacing w:val="-2"/>
          <w:sz w:val="14"/>
        </w:rPr>
        <w:t xml:space="preserve"> </w:t>
      </w:r>
      <w:r>
        <w:rPr>
          <w:w w:val="90"/>
          <w:sz w:val="14"/>
        </w:rPr>
        <w:t>THE</w:t>
      </w:r>
      <w:r>
        <w:rPr>
          <w:spacing w:val="-2"/>
          <w:w w:val="90"/>
          <w:sz w:val="14"/>
        </w:rPr>
        <w:t xml:space="preserve"> </w:t>
      </w:r>
      <w:r>
        <w:rPr>
          <w:w w:val="90"/>
          <w:sz w:val="14"/>
        </w:rPr>
        <w:t>CLOTH</w:t>
      </w:r>
      <w:r>
        <w:rPr>
          <w:spacing w:val="-3"/>
          <w:w w:val="90"/>
          <w:sz w:val="14"/>
        </w:rPr>
        <w:t xml:space="preserve"> </w:t>
      </w:r>
      <w:r>
        <w:rPr>
          <w:w w:val="90"/>
          <w:sz w:val="14"/>
        </w:rPr>
        <w:t>EDITION</w:t>
      </w:r>
      <w:r>
        <w:rPr>
          <w:spacing w:val="40"/>
          <w:sz w:val="14"/>
        </w:rPr>
        <w:t xml:space="preserve"> </w:t>
      </w:r>
      <w:r>
        <w:rPr>
          <w:sz w:val="14"/>
        </w:rPr>
        <w:t>OF</w:t>
      </w:r>
      <w:r>
        <w:rPr>
          <w:spacing w:val="-9"/>
          <w:sz w:val="14"/>
        </w:rPr>
        <w:t xml:space="preserve"> </w:t>
      </w:r>
      <w:r>
        <w:rPr>
          <w:sz w:val="14"/>
        </w:rPr>
        <w:t>THIS</w:t>
      </w:r>
      <w:r>
        <w:rPr>
          <w:spacing w:val="-8"/>
          <w:sz w:val="14"/>
        </w:rPr>
        <w:t xml:space="preserve"> </w:t>
      </w:r>
      <w:r>
        <w:rPr>
          <w:sz w:val="14"/>
        </w:rPr>
        <w:t>BOOK</w:t>
      </w:r>
      <w:r>
        <w:rPr>
          <w:spacing w:val="-1"/>
          <w:sz w:val="14"/>
        </w:rPr>
        <w:t xml:space="preserve"> </w:t>
      </w:r>
      <w:r>
        <w:rPr>
          <w:sz w:val="14"/>
        </w:rPr>
        <w:t>AS</w:t>
      </w:r>
      <w:r>
        <w:rPr>
          <w:spacing w:val="-10"/>
          <w:sz w:val="14"/>
        </w:rPr>
        <w:t xml:space="preserve"> </w:t>
      </w:r>
      <w:r>
        <w:rPr>
          <w:sz w:val="14"/>
        </w:rPr>
        <w:t>FOLLOWS</w:t>
      </w:r>
    </w:p>
    <w:p w:rsidR="00C550D4" w:rsidRDefault="00E476FC">
      <w:pPr>
        <w:spacing w:before="140"/>
        <w:ind w:left="878" w:right="722"/>
        <w:jc w:val="center"/>
        <w:rPr>
          <w:sz w:val="16"/>
        </w:rPr>
      </w:pPr>
      <w:r>
        <w:rPr>
          <w:sz w:val="16"/>
        </w:rPr>
        <w:t>White,</w:t>
      </w:r>
      <w:r>
        <w:rPr>
          <w:spacing w:val="35"/>
          <w:sz w:val="16"/>
        </w:rPr>
        <w:t xml:space="preserve"> </w:t>
      </w:r>
      <w:r>
        <w:rPr>
          <w:sz w:val="16"/>
        </w:rPr>
        <w:t>Harrison</w:t>
      </w:r>
      <w:r>
        <w:rPr>
          <w:spacing w:val="37"/>
          <w:sz w:val="16"/>
        </w:rPr>
        <w:t xml:space="preserve"> </w:t>
      </w:r>
      <w:r>
        <w:rPr>
          <w:spacing w:val="-7"/>
          <w:sz w:val="16"/>
        </w:rPr>
        <w:t>C.</w:t>
      </w:r>
    </w:p>
    <w:p w:rsidR="00C550D4" w:rsidRDefault="00E476FC">
      <w:pPr>
        <w:spacing w:before="13" w:line="244" w:lineRule="auto"/>
        <w:ind w:left="878" w:right="712"/>
        <w:jc w:val="center"/>
        <w:rPr>
          <w:sz w:val="16"/>
        </w:rPr>
      </w:pPr>
      <w:r>
        <w:rPr>
          <w:sz w:val="16"/>
        </w:rPr>
        <w:t>Markets</w:t>
      </w:r>
      <w:r>
        <w:rPr>
          <w:spacing w:val="27"/>
          <w:sz w:val="16"/>
        </w:rPr>
        <w:t xml:space="preserve"> </w:t>
      </w:r>
      <w:r>
        <w:rPr>
          <w:sz w:val="16"/>
        </w:rPr>
        <w:t>from</w:t>
      </w:r>
      <w:r>
        <w:rPr>
          <w:spacing w:val="33"/>
          <w:sz w:val="16"/>
        </w:rPr>
        <w:t xml:space="preserve"> </w:t>
      </w:r>
      <w:r>
        <w:rPr>
          <w:sz w:val="16"/>
        </w:rPr>
        <w:t>networks</w:t>
      </w:r>
      <w:r>
        <w:rPr>
          <w:spacing w:val="30"/>
          <w:sz w:val="16"/>
        </w:rPr>
        <w:t xml:space="preserve"> </w:t>
      </w:r>
      <w:r>
        <w:rPr>
          <w:sz w:val="16"/>
        </w:rPr>
        <w:t>: socioeconomic</w:t>
      </w:r>
      <w:r>
        <w:rPr>
          <w:spacing w:val="40"/>
          <w:sz w:val="16"/>
        </w:rPr>
        <w:t xml:space="preserve"> </w:t>
      </w:r>
      <w:r>
        <w:rPr>
          <w:sz w:val="16"/>
        </w:rPr>
        <w:t>models</w:t>
      </w:r>
      <w:r>
        <w:rPr>
          <w:spacing w:val="26"/>
          <w:sz w:val="16"/>
        </w:rPr>
        <w:t xml:space="preserve"> </w:t>
      </w:r>
      <w:r>
        <w:rPr>
          <w:sz w:val="16"/>
        </w:rPr>
        <w:t>of</w:t>
      </w:r>
      <w:r>
        <w:rPr>
          <w:spacing w:val="34"/>
          <w:sz w:val="16"/>
        </w:rPr>
        <w:t xml:space="preserve"> </w:t>
      </w:r>
      <w:r>
        <w:rPr>
          <w:sz w:val="16"/>
        </w:rPr>
        <w:t>production</w:t>
      </w:r>
      <w:r>
        <w:rPr>
          <w:spacing w:val="30"/>
          <w:sz w:val="16"/>
        </w:rPr>
        <w:t xml:space="preserve"> </w:t>
      </w:r>
      <w:r>
        <w:rPr>
          <w:sz w:val="16"/>
        </w:rPr>
        <w:t>/</w:t>
      </w:r>
      <w:r>
        <w:rPr>
          <w:spacing w:val="40"/>
          <w:sz w:val="16"/>
        </w:rPr>
        <w:t xml:space="preserve"> </w:t>
      </w:r>
      <w:r>
        <w:rPr>
          <w:sz w:val="16"/>
        </w:rPr>
        <w:t>Harrison</w:t>
      </w:r>
      <w:r>
        <w:rPr>
          <w:spacing w:val="40"/>
          <w:sz w:val="16"/>
        </w:rPr>
        <w:t xml:space="preserve"> </w:t>
      </w:r>
      <w:r>
        <w:rPr>
          <w:sz w:val="16"/>
        </w:rPr>
        <w:t>C. White.</w:t>
      </w:r>
    </w:p>
    <w:p w:rsidR="00C550D4" w:rsidRDefault="00E476FC">
      <w:pPr>
        <w:spacing w:before="9"/>
        <w:ind w:left="3052"/>
        <w:rPr>
          <w:sz w:val="16"/>
        </w:rPr>
      </w:pPr>
      <w:r>
        <w:rPr>
          <w:w w:val="110"/>
          <w:sz w:val="16"/>
        </w:rPr>
        <w:t>p.</w:t>
      </w:r>
      <w:r>
        <w:rPr>
          <w:spacing w:val="38"/>
          <w:w w:val="110"/>
          <w:sz w:val="16"/>
        </w:rPr>
        <w:t xml:space="preserve"> </w:t>
      </w:r>
      <w:r>
        <w:rPr>
          <w:spacing w:val="-5"/>
          <w:w w:val="110"/>
          <w:sz w:val="16"/>
        </w:rPr>
        <w:t>cm.</w:t>
      </w:r>
    </w:p>
    <w:p w:rsidR="00C550D4" w:rsidRDefault="00E476FC">
      <w:pPr>
        <w:spacing w:before="13"/>
        <w:ind w:left="878" w:right="719"/>
        <w:jc w:val="center"/>
        <w:rPr>
          <w:sz w:val="16"/>
        </w:rPr>
      </w:pPr>
      <w:r>
        <w:rPr>
          <w:sz w:val="16"/>
        </w:rPr>
        <w:t>Includes</w:t>
      </w:r>
      <w:r>
        <w:rPr>
          <w:spacing w:val="35"/>
          <w:sz w:val="16"/>
        </w:rPr>
        <w:t xml:space="preserve"> </w:t>
      </w:r>
      <w:r>
        <w:rPr>
          <w:sz w:val="16"/>
        </w:rPr>
        <w:t>bibliographical</w:t>
      </w:r>
      <w:r>
        <w:rPr>
          <w:spacing w:val="27"/>
          <w:sz w:val="16"/>
        </w:rPr>
        <w:t xml:space="preserve"> </w:t>
      </w:r>
      <w:r>
        <w:rPr>
          <w:sz w:val="16"/>
        </w:rPr>
        <w:t>references</w:t>
      </w:r>
      <w:r>
        <w:rPr>
          <w:spacing w:val="37"/>
          <w:sz w:val="16"/>
        </w:rPr>
        <w:t xml:space="preserve"> </w:t>
      </w:r>
      <w:r>
        <w:rPr>
          <w:sz w:val="16"/>
        </w:rPr>
        <w:t>and</w:t>
      </w:r>
      <w:r>
        <w:rPr>
          <w:spacing w:val="34"/>
          <w:sz w:val="16"/>
        </w:rPr>
        <w:t xml:space="preserve"> </w:t>
      </w:r>
      <w:r>
        <w:rPr>
          <w:spacing w:val="-2"/>
          <w:sz w:val="16"/>
        </w:rPr>
        <w:t>index.</w:t>
      </w:r>
    </w:p>
    <w:p w:rsidR="00C550D4" w:rsidRDefault="00E476FC">
      <w:pPr>
        <w:spacing w:before="8"/>
        <w:ind w:left="878" w:right="721"/>
        <w:jc w:val="center"/>
        <w:rPr>
          <w:sz w:val="16"/>
        </w:rPr>
      </w:pPr>
      <w:r>
        <w:rPr>
          <w:w w:val="105"/>
          <w:sz w:val="16"/>
        </w:rPr>
        <w:t>ISBN</w:t>
      </w:r>
      <w:r>
        <w:rPr>
          <w:spacing w:val="14"/>
          <w:w w:val="105"/>
          <w:sz w:val="16"/>
        </w:rPr>
        <w:t xml:space="preserve"> </w:t>
      </w:r>
      <w:r>
        <w:rPr>
          <w:w w:val="105"/>
          <w:sz w:val="16"/>
        </w:rPr>
        <w:t>0-691-08871-3</w:t>
      </w:r>
      <w:r>
        <w:rPr>
          <w:spacing w:val="16"/>
          <w:w w:val="105"/>
          <w:sz w:val="16"/>
        </w:rPr>
        <w:t xml:space="preserve"> </w:t>
      </w:r>
      <w:r>
        <w:rPr>
          <w:w w:val="105"/>
          <w:sz w:val="16"/>
        </w:rPr>
        <w:t>(alk.</w:t>
      </w:r>
      <w:r>
        <w:rPr>
          <w:spacing w:val="17"/>
          <w:w w:val="105"/>
          <w:sz w:val="16"/>
        </w:rPr>
        <w:t xml:space="preserve"> </w:t>
      </w:r>
      <w:r>
        <w:rPr>
          <w:spacing w:val="-2"/>
          <w:w w:val="105"/>
          <w:sz w:val="16"/>
        </w:rPr>
        <w:t>paper)</w:t>
      </w:r>
    </w:p>
    <w:p w:rsidR="00C550D4" w:rsidRDefault="00E476FC">
      <w:pPr>
        <w:pStyle w:val="ListParagraph"/>
        <w:numPr>
          <w:ilvl w:val="0"/>
          <w:numId w:val="38"/>
        </w:numPr>
        <w:tabs>
          <w:tab w:val="left" w:pos="1501"/>
          <w:tab w:val="left" w:pos="2482"/>
        </w:tabs>
        <w:spacing w:before="13" w:line="244" w:lineRule="auto"/>
        <w:ind w:right="1119" w:hanging="1198"/>
        <w:rPr>
          <w:sz w:val="16"/>
        </w:rPr>
      </w:pPr>
      <w:r>
        <w:rPr>
          <w:sz w:val="16"/>
        </w:rPr>
        <w:t>Market</w:t>
      </w:r>
      <w:r>
        <w:rPr>
          <w:spacing w:val="24"/>
          <w:sz w:val="16"/>
        </w:rPr>
        <w:t xml:space="preserve"> </w:t>
      </w:r>
      <w:r>
        <w:rPr>
          <w:sz w:val="16"/>
        </w:rPr>
        <w:t>segmentation--,--Mathematical</w:t>
      </w:r>
      <w:r>
        <w:rPr>
          <w:spacing w:val="27"/>
          <w:sz w:val="16"/>
        </w:rPr>
        <w:t xml:space="preserve"> </w:t>
      </w:r>
      <w:r>
        <w:rPr>
          <w:sz w:val="16"/>
        </w:rPr>
        <w:t>models.</w:t>
      </w:r>
      <w:r>
        <w:rPr>
          <w:spacing w:val="80"/>
          <w:sz w:val="16"/>
        </w:rPr>
        <w:t xml:space="preserve"> </w:t>
      </w:r>
      <w:r>
        <w:rPr>
          <w:sz w:val="16"/>
        </w:rPr>
        <w:t>I.</w:t>
      </w:r>
      <w:r>
        <w:rPr>
          <w:spacing w:val="35"/>
          <w:sz w:val="16"/>
        </w:rPr>
        <w:t xml:space="preserve"> </w:t>
      </w:r>
      <w:r>
        <w:rPr>
          <w:sz w:val="16"/>
        </w:rPr>
        <w:t>Title.</w:t>
      </w:r>
      <w:r>
        <w:rPr>
          <w:spacing w:val="40"/>
          <w:sz w:val="16"/>
        </w:rPr>
        <w:t xml:space="preserve"> </w:t>
      </w:r>
      <w:r>
        <w:rPr>
          <w:sz w:val="16"/>
        </w:rPr>
        <w:t>HF5415.127</w:t>
      </w:r>
      <w:r>
        <w:rPr>
          <w:spacing w:val="40"/>
          <w:sz w:val="16"/>
        </w:rPr>
        <w:t xml:space="preserve"> </w:t>
      </w:r>
      <w:r>
        <w:rPr>
          <w:sz w:val="16"/>
        </w:rPr>
        <w:t>.W5</w:t>
      </w:r>
      <w:r>
        <w:rPr>
          <w:spacing w:val="40"/>
          <w:sz w:val="16"/>
        </w:rPr>
        <w:t xml:space="preserve"> </w:t>
      </w:r>
      <w:r>
        <w:rPr>
          <w:sz w:val="16"/>
        </w:rPr>
        <w:t>2002</w:t>
      </w:r>
    </w:p>
    <w:p w:rsidR="00C550D4" w:rsidRDefault="00E476FC">
      <w:pPr>
        <w:tabs>
          <w:tab w:val="left" w:pos="4586"/>
        </w:tabs>
        <w:spacing w:before="4"/>
        <w:ind w:left="1142"/>
        <w:rPr>
          <w:sz w:val="16"/>
        </w:rPr>
      </w:pPr>
      <w:r>
        <w:rPr>
          <w:w w:val="110"/>
          <w:sz w:val="16"/>
        </w:rPr>
        <w:t>658.8-</w:t>
      </w:r>
      <w:r>
        <w:rPr>
          <w:spacing w:val="-4"/>
          <w:w w:val="110"/>
          <w:sz w:val="16"/>
        </w:rPr>
        <w:t>dc21</w:t>
      </w:r>
      <w:r>
        <w:rPr>
          <w:sz w:val="16"/>
        </w:rPr>
        <w:tab/>
      </w:r>
      <w:r>
        <w:rPr>
          <w:spacing w:val="-2"/>
          <w:w w:val="110"/>
          <w:sz w:val="16"/>
        </w:rPr>
        <w:t>2001027841</w:t>
      </w:r>
    </w:p>
    <w:p w:rsidR="00C550D4" w:rsidRDefault="00C550D4">
      <w:pPr>
        <w:pStyle w:val="BodyText"/>
        <w:spacing w:before="16"/>
        <w:jc w:val="left"/>
        <w:rPr>
          <w:sz w:val="16"/>
        </w:rPr>
      </w:pPr>
    </w:p>
    <w:p w:rsidR="00C550D4" w:rsidRDefault="00E476FC">
      <w:pPr>
        <w:spacing w:line="494" w:lineRule="auto"/>
        <w:ind w:left="1229" w:right="1073"/>
        <w:jc w:val="center"/>
        <w:rPr>
          <w:sz w:val="16"/>
        </w:rPr>
      </w:pPr>
      <w:r>
        <w:rPr>
          <w:sz w:val="16"/>
        </w:rPr>
        <w:t>British</w:t>
      </w:r>
      <w:r>
        <w:rPr>
          <w:spacing w:val="26"/>
          <w:sz w:val="16"/>
        </w:rPr>
        <w:t xml:space="preserve"> </w:t>
      </w:r>
      <w:r>
        <w:rPr>
          <w:sz w:val="16"/>
        </w:rPr>
        <w:t>Library</w:t>
      </w:r>
      <w:r>
        <w:rPr>
          <w:spacing w:val="23"/>
          <w:sz w:val="16"/>
        </w:rPr>
        <w:t xml:space="preserve"> </w:t>
      </w:r>
      <w:r>
        <w:rPr>
          <w:sz w:val="16"/>
        </w:rPr>
        <w:t>Cataloging-in-Publication Data</w:t>
      </w:r>
      <w:r>
        <w:rPr>
          <w:spacing w:val="26"/>
          <w:sz w:val="16"/>
        </w:rPr>
        <w:t xml:space="preserve"> </w:t>
      </w:r>
      <w:r>
        <w:rPr>
          <w:sz w:val="16"/>
        </w:rPr>
        <w:t>is</w:t>
      </w:r>
      <w:r>
        <w:rPr>
          <w:spacing w:val="24"/>
          <w:sz w:val="16"/>
        </w:rPr>
        <w:t xml:space="preserve"> </w:t>
      </w:r>
      <w:r>
        <w:rPr>
          <w:sz w:val="16"/>
        </w:rPr>
        <w:t>available</w:t>
      </w:r>
      <w:r>
        <w:rPr>
          <w:spacing w:val="40"/>
          <w:sz w:val="16"/>
        </w:rPr>
        <w:t xml:space="preserve"> </w:t>
      </w:r>
      <w:r>
        <w:rPr>
          <w:sz w:val="16"/>
        </w:rPr>
        <w:t>This book</w:t>
      </w:r>
      <w:r>
        <w:rPr>
          <w:spacing w:val="40"/>
          <w:sz w:val="16"/>
        </w:rPr>
        <w:t xml:space="preserve"> </w:t>
      </w:r>
      <w:r>
        <w:rPr>
          <w:sz w:val="16"/>
        </w:rPr>
        <w:t>has been</w:t>
      </w:r>
      <w:r>
        <w:rPr>
          <w:spacing w:val="40"/>
          <w:sz w:val="16"/>
        </w:rPr>
        <w:t xml:space="preserve"> </w:t>
      </w:r>
      <w:r>
        <w:rPr>
          <w:sz w:val="16"/>
        </w:rPr>
        <w:t>composed</w:t>
      </w:r>
      <w:r>
        <w:rPr>
          <w:spacing w:val="40"/>
          <w:sz w:val="16"/>
        </w:rPr>
        <w:t xml:space="preserve"> </w:t>
      </w:r>
      <w:r>
        <w:rPr>
          <w:sz w:val="16"/>
        </w:rPr>
        <w:t>in</w:t>
      </w:r>
      <w:r>
        <w:rPr>
          <w:spacing w:val="40"/>
          <w:sz w:val="16"/>
        </w:rPr>
        <w:t xml:space="preserve"> </w:t>
      </w:r>
      <w:r>
        <w:rPr>
          <w:sz w:val="16"/>
        </w:rPr>
        <w:t>Berkeley</w:t>
      </w:r>
    </w:p>
    <w:p w:rsidR="00C550D4" w:rsidRDefault="00E476FC">
      <w:pPr>
        <w:spacing w:line="180" w:lineRule="exact"/>
        <w:ind w:left="167"/>
        <w:jc w:val="center"/>
        <w:rPr>
          <w:sz w:val="14"/>
        </w:rPr>
      </w:pPr>
      <w:r>
        <w:rPr>
          <w:sz w:val="16"/>
        </w:rPr>
        <w:t>Printed</w:t>
      </w:r>
      <w:r>
        <w:rPr>
          <w:spacing w:val="23"/>
          <w:sz w:val="16"/>
        </w:rPr>
        <w:t xml:space="preserve"> </w:t>
      </w:r>
      <w:r>
        <w:rPr>
          <w:sz w:val="16"/>
        </w:rPr>
        <w:t>on</w:t>
      </w:r>
      <w:r>
        <w:rPr>
          <w:spacing w:val="17"/>
          <w:sz w:val="16"/>
        </w:rPr>
        <w:t xml:space="preserve"> </w:t>
      </w:r>
      <w:r>
        <w:rPr>
          <w:sz w:val="16"/>
        </w:rPr>
        <w:t>acid-free</w:t>
      </w:r>
      <w:r>
        <w:rPr>
          <w:spacing w:val="35"/>
          <w:sz w:val="16"/>
        </w:rPr>
        <w:t xml:space="preserve"> </w:t>
      </w:r>
      <w:r>
        <w:rPr>
          <w:sz w:val="16"/>
        </w:rPr>
        <w:t>paper.</w:t>
      </w:r>
      <w:r>
        <w:rPr>
          <w:spacing w:val="20"/>
          <w:sz w:val="16"/>
        </w:rPr>
        <w:t xml:space="preserve"> </w:t>
      </w:r>
      <w:r>
        <w:rPr>
          <w:spacing w:val="-5"/>
          <w:sz w:val="14"/>
        </w:rPr>
        <w:t>oo</w:t>
      </w:r>
    </w:p>
    <w:p w:rsidR="00C550D4" w:rsidRDefault="00C550D4">
      <w:pPr>
        <w:pStyle w:val="BodyText"/>
        <w:spacing w:before="17"/>
        <w:jc w:val="left"/>
        <w:rPr>
          <w:sz w:val="16"/>
        </w:rPr>
      </w:pPr>
    </w:p>
    <w:p w:rsidR="00C550D4" w:rsidRDefault="00E476FC">
      <w:pPr>
        <w:ind w:left="878" w:right="727"/>
        <w:jc w:val="center"/>
        <w:rPr>
          <w:sz w:val="16"/>
        </w:rPr>
      </w:pPr>
      <w:hyperlink r:id="rId10">
        <w:r>
          <w:rPr>
            <w:spacing w:val="-2"/>
            <w:w w:val="105"/>
            <w:sz w:val="16"/>
          </w:rPr>
          <w:t>pup.princeton.edu</w:t>
        </w:r>
      </w:hyperlink>
    </w:p>
    <w:p w:rsidR="00C550D4" w:rsidRDefault="00C550D4">
      <w:pPr>
        <w:pStyle w:val="BodyText"/>
        <w:spacing w:before="21"/>
        <w:jc w:val="left"/>
        <w:rPr>
          <w:sz w:val="16"/>
        </w:rPr>
      </w:pPr>
    </w:p>
    <w:p w:rsidR="00C550D4" w:rsidRDefault="00E476FC">
      <w:pPr>
        <w:ind w:left="878" w:right="719"/>
        <w:jc w:val="center"/>
        <w:rPr>
          <w:sz w:val="16"/>
        </w:rPr>
      </w:pPr>
      <w:r>
        <w:rPr>
          <w:sz w:val="16"/>
        </w:rPr>
        <w:t>Printed</w:t>
      </w:r>
      <w:r>
        <w:rPr>
          <w:spacing w:val="24"/>
          <w:sz w:val="16"/>
        </w:rPr>
        <w:t xml:space="preserve"> </w:t>
      </w:r>
      <w:r>
        <w:rPr>
          <w:sz w:val="16"/>
        </w:rPr>
        <w:t>in</w:t>
      </w:r>
      <w:r>
        <w:rPr>
          <w:spacing w:val="16"/>
          <w:sz w:val="16"/>
        </w:rPr>
        <w:t xml:space="preserve"> </w:t>
      </w:r>
      <w:r>
        <w:rPr>
          <w:sz w:val="16"/>
        </w:rPr>
        <w:t>the</w:t>
      </w:r>
      <w:r>
        <w:rPr>
          <w:spacing w:val="15"/>
          <w:sz w:val="16"/>
        </w:rPr>
        <w:t xml:space="preserve"> </w:t>
      </w:r>
      <w:r>
        <w:rPr>
          <w:sz w:val="16"/>
        </w:rPr>
        <w:t>United</w:t>
      </w:r>
      <w:r>
        <w:rPr>
          <w:spacing w:val="24"/>
          <w:sz w:val="16"/>
        </w:rPr>
        <w:t xml:space="preserve"> </w:t>
      </w:r>
      <w:r>
        <w:rPr>
          <w:sz w:val="16"/>
        </w:rPr>
        <w:t>States</w:t>
      </w:r>
      <w:r>
        <w:rPr>
          <w:spacing w:val="18"/>
          <w:sz w:val="16"/>
        </w:rPr>
        <w:t xml:space="preserve"> </w:t>
      </w:r>
      <w:r>
        <w:rPr>
          <w:sz w:val="16"/>
        </w:rPr>
        <w:t>of</w:t>
      </w:r>
      <w:r>
        <w:rPr>
          <w:spacing w:val="22"/>
          <w:sz w:val="16"/>
        </w:rPr>
        <w:t xml:space="preserve"> </w:t>
      </w:r>
      <w:r>
        <w:rPr>
          <w:spacing w:val="-2"/>
          <w:sz w:val="16"/>
        </w:rPr>
        <w:t>America</w:t>
      </w:r>
    </w:p>
    <w:p w:rsidR="00C550D4" w:rsidRDefault="00C550D4">
      <w:pPr>
        <w:pStyle w:val="BodyText"/>
        <w:spacing w:before="21"/>
        <w:jc w:val="left"/>
        <w:rPr>
          <w:sz w:val="16"/>
        </w:rPr>
      </w:pPr>
    </w:p>
    <w:p w:rsidR="00C550D4" w:rsidRDefault="00E476FC">
      <w:pPr>
        <w:ind w:left="2180"/>
        <w:rPr>
          <w:sz w:val="16"/>
        </w:rPr>
      </w:pPr>
      <w:r>
        <w:rPr>
          <w:w w:val="110"/>
          <w:sz w:val="16"/>
        </w:rPr>
        <w:t>3</w:t>
      </w:r>
      <w:r>
        <w:rPr>
          <w:spacing w:val="42"/>
          <w:w w:val="110"/>
          <w:sz w:val="16"/>
        </w:rPr>
        <w:t xml:space="preserve">  </w:t>
      </w:r>
      <w:r>
        <w:rPr>
          <w:w w:val="110"/>
          <w:sz w:val="16"/>
        </w:rPr>
        <w:t>5</w:t>
      </w:r>
      <w:r>
        <w:rPr>
          <w:spacing w:val="46"/>
          <w:w w:val="110"/>
          <w:sz w:val="16"/>
        </w:rPr>
        <w:t xml:space="preserve">  </w:t>
      </w:r>
      <w:r>
        <w:rPr>
          <w:w w:val="110"/>
          <w:sz w:val="16"/>
        </w:rPr>
        <w:t>7</w:t>
      </w:r>
      <w:r>
        <w:rPr>
          <w:spacing w:val="36"/>
          <w:w w:val="110"/>
          <w:sz w:val="16"/>
        </w:rPr>
        <w:t xml:space="preserve">  </w:t>
      </w:r>
      <w:r>
        <w:rPr>
          <w:w w:val="110"/>
          <w:sz w:val="16"/>
        </w:rPr>
        <w:t>9</w:t>
      </w:r>
      <w:r>
        <w:rPr>
          <w:spacing w:val="34"/>
          <w:w w:val="110"/>
          <w:sz w:val="16"/>
        </w:rPr>
        <w:t xml:space="preserve">  </w:t>
      </w:r>
      <w:r>
        <w:rPr>
          <w:w w:val="110"/>
          <w:sz w:val="16"/>
        </w:rPr>
        <w:t>10</w:t>
      </w:r>
      <w:r>
        <w:rPr>
          <w:spacing w:val="41"/>
          <w:w w:val="110"/>
          <w:sz w:val="16"/>
        </w:rPr>
        <w:t xml:space="preserve">  </w:t>
      </w:r>
      <w:r>
        <w:rPr>
          <w:w w:val="110"/>
          <w:sz w:val="16"/>
        </w:rPr>
        <w:t>8</w:t>
      </w:r>
      <w:r>
        <w:rPr>
          <w:spacing w:val="39"/>
          <w:w w:val="110"/>
          <w:sz w:val="16"/>
        </w:rPr>
        <w:t xml:space="preserve">  </w:t>
      </w:r>
      <w:r>
        <w:rPr>
          <w:w w:val="110"/>
          <w:sz w:val="16"/>
        </w:rPr>
        <w:t>6</w:t>
      </w:r>
      <w:r>
        <w:rPr>
          <w:spacing w:val="37"/>
          <w:w w:val="110"/>
          <w:sz w:val="16"/>
        </w:rPr>
        <w:t xml:space="preserve">  </w:t>
      </w:r>
      <w:r>
        <w:rPr>
          <w:w w:val="110"/>
          <w:sz w:val="16"/>
        </w:rPr>
        <w:t>4</w:t>
      </w:r>
      <w:r>
        <w:rPr>
          <w:spacing w:val="38"/>
          <w:w w:val="110"/>
          <w:sz w:val="16"/>
        </w:rPr>
        <w:t xml:space="preserve">  </w:t>
      </w:r>
      <w:r>
        <w:rPr>
          <w:spacing w:val="-10"/>
          <w:w w:val="110"/>
          <w:sz w:val="16"/>
        </w:rPr>
        <w:t>2</w:t>
      </w:r>
    </w:p>
    <w:p w:rsidR="00C550D4" w:rsidRDefault="00C550D4">
      <w:pPr>
        <w:rPr>
          <w:sz w:val="16"/>
        </w:rPr>
        <w:sectPr w:rsidR="00C550D4">
          <w:pgSz w:w="8850" w:h="13270"/>
          <w:pgMar w:top="1500" w:right="1220" w:bottom="280" w:left="1220" w:header="0" w:footer="0" w:gutter="0"/>
          <w:cols w:space="720"/>
        </w:sectPr>
      </w:pPr>
    </w:p>
    <w:p w:rsidR="00C550D4" w:rsidRDefault="00C550D4">
      <w:pPr>
        <w:pStyle w:val="BodyText"/>
        <w:jc w:val="left"/>
        <w:rPr>
          <w:sz w:val="30"/>
        </w:rPr>
      </w:pPr>
    </w:p>
    <w:p w:rsidR="00C550D4" w:rsidRDefault="00C550D4">
      <w:pPr>
        <w:pStyle w:val="BodyText"/>
        <w:jc w:val="left"/>
        <w:rPr>
          <w:sz w:val="30"/>
        </w:rPr>
      </w:pPr>
    </w:p>
    <w:p w:rsidR="00C550D4" w:rsidRDefault="00C550D4">
      <w:pPr>
        <w:pStyle w:val="BodyText"/>
        <w:spacing w:before="74"/>
        <w:jc w:val="left"/>
        <w:rPr>
          <w:sz w:val="30"/>
        </w:rPr>
      </w:pPr>
    </w:p>
    <w:p w:rsidR="00C550D4" w:rsidRDefault="00E476FC">
      <w:pPr>
        <w:ind w:right="217"/>
        <w:jc w:val="center"/>
        <w:rPr>
          <w:sz w:val="30"/>
        </w:rPr>
      </w:pPr>
      <w:r>
        <w:rPr>
          <w:sz w:val="30"/>
        </w:rPr>
        <w:t>To</w:t>
      </w:r>
      <w:r>
        <w:rPr>
          <w:spacing w:val="5"/>
          <w:sz w:val="30"/>
        </w:rPr>
        <w:t xml:space="preserve"> </w:t>
      </w:r>
      <w:r>
        <w:rPr>
          <w:sz w:val="30"/>
        </w:rPr>
        <w:t>Lynn</w:t>
      </w:r>
      <w:r>
        <w:rPr>
          <w:spacing w:val="8"/>
          <w:sz w:val="30"/>
        </w:rPr>
        <w:t xml:space="preserve"> </w:t>
      </w:r>
      <w:r>
        <w:rPr>
          <w:sz w:val="30"/>
        </w:rPr>
        <w:t>A.</w:t>
      </w:r>
      <w:r>
        <w:rPr>
          <w:spacing w:val="11"/>
          <w:sz w:val="30"/>
        </w:rPr>
        <w:t xml:space="preserve"> </w:t>
      </w:r>
      <w:r>
        <w:rPr>
          <w:spacing w:val="-2"/>
          <w:sz w:val="30"/>
        </w:rPr>
        <w:t>Cooper</w:t>
      </w:r>
    </w:p>
    <w:p w:rsidR="00C550D4" w:rsidRDefault="00C550D4">
      <w:pPr>
        <w:pStyle w:val="BodyText"/>
        <w:jc w:val="left"/>
        <w:rPr>
          <w:sz w:val="30"/>
        </w:rPr>
      </w:pPr>
    </w:p>
    <w:p w:rsidR="00C550D4" w:rsidRDefault="00C550D4">
      <w:pPr>
        <w:pStyle w:val="BodyText"/>
        <w:spacing w:before="169"/>
        <w:jc w:val="left"/>
        <w:rPr>
          <w:sz w:val="30"/>
        </w:rPr>
      </w:pPr>
    </w:p>
    <w:p w:rsidR="00C550D4" w:rsidRDefault="00E476FC">
      <w:pPr>
        <w:spacing w:line="331" w:lineRule="auto"/>
        <w:ind w:left="2634" w:right="2864" w:hanging="6"/>
        <w:jc w:val="center"/>
        <w:rPr>
          <w:sz w:val="23"/>
        </w:rPr>
      </w:pPr>
      <w:r>
        <w:rPr>
          <w:sz w:val="23"/>
        </w:rPr>
        <w:t>BELOVED</w:t>
      </w:r>
      <w:r>
        <w:rPr>
          <w:spacing w:val="40"/>
          <w:sz w:val="23"/>
        </w:rPr>
        <w:t xml:space="preserve"> </w:t>
      </w:r>
      <w:r>
        <w:rPr>
          <w:sz w:val="23"/>
        </w:rPr>
        <w:t>HELPMEET AND</w:t>
      </w:r>
      <w:r>
        <w:rPr>
          <w:spacing w:val="20"/>
          <w:sz w:val="23"/>
        </w:rPr>
        <w:t xml:space="preserve"> </w:t>
      </w:r>
      <w:r>
        <w:rPr>
          <w:sz w:val="23"/>
        </w:rPr>
        <w:t>FELLOW SCIENTIST</w:t>
      </w:r>
    </w:p>
    <w:p w:rsidR="00C550D4" w:rsidRDefault="00C550D4">
      <w:pPr>
        <w:spacing w:line="331" w:lineRule="auto"/>
        <w:jc w:val="center"/>
        <w:rPr>
          <w:sz w:val="23"/>
        </w:rPr>
        <w:sectPr w:rsidR="00C550D4">
          <w:pgSz w:w="8850" w:h="13270"/>
          <w:pgMar w:top="1500" w:right="280" w:bottom="280" w:left="300" w:header="0" w:footer="0" w:gutter="0"/>
          <w:cols w:space="720"/>
        </w:sectPr>
      </w:pPr>
    </w:p>
    <w:p w:rsidR="00C550D4" w:rsidRDefault="00E476FC">
      <w:pPr>
        <w:pStyle w:val="BodyText"/>
        <w:ind w:left="100"/>
        <w:jc w:val="left"/>
      </w:pPr>
      <w:r>
        <w:rPr>
          <w:noProof/>
          <w:lang w:val="de-DE" w:eastAsia="de-DE"/>
        </w:rPr>
        <w:lastRenderedPageBreak/>
        <w:drawing>
          <wp:inline distT="0" distB="0" distL="0" distR="0">
            <wp:extent cx="4789873" cy="6482238"/>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4789873" cy="6482238"/>
                    </a:xfrm>
                    <a:prstGeom prst="rect">
                      <a:avLst/>
                    </a:prstGeom>
                  </pic:spPr>
                </pic:pic>
              </a:graphicData>
            </a:graphic>
          </wp:inline>
        </w:drawing>
      </w:r>
    </w:p>
    <w:p w:rsidR="00C550D4" w:rsidRDefault="00C550D4">
      <w:pPr>
        <w:sectPr w:rsidR="00C550D4">
          <w:pgSz w:w="8850" w:h="13270"/>
          <w:pgMar w:top="1000" w:right="280" w:bottom="280" w:left="300" w:header="0" w:footer="0" w:gutter="0"/>
          <w:cols w:space="720"/>
        </w:sectPr>
      </w:pPr>
    </w:p>
    <w:p w:rsidR="00C550D4" w:rsidRDefault="00E476FC">
      <w:pPr>
        <w:pStyle w:val="Heading5"/>
        <w:spacing w:before="66"/>
      </w:pPr>
      <w:bookmarkStart w:id="3" w:name="CONTENTS"/>
      <w:bookmarkEnd w:id="3"/>
      <w:r>
        <w:rPr>
          <w:spacing w:val="-2"/>
        </w:rPr>
        <w:lastRenderedPageBreak/>
        <w:t>Contents</w:t>
      </w:r>
    </w:p>
    <w:p w:rsidR="00C550D4" w:rsidRDefault="00C550D4">
      <w:pPr>
        <w:pStyle w:val="BodyText"/>
        <w:jc w:val="left"/>
        <w:rPr>
          <w:b/>
          <w:i/>
          <w:sz w:val="32"/>
        </w:rPr>
      </w:pPr>
    </w:p>
    <w:p w:rsidR="00C550D4" w:rsidRDefault="00C550D4">
      <w:pPr>
        <w:pStyle w:val="BodyText"/>
        <w:jc w:val="left"/>
        <w:rPr>
          <w:b/>
          <w:i/>
          <w:sz w:val="32"/>
        </w:rPr>
      </w:pPr>
    </w:p>
    <w:p w:rsidR="00C550D4" w:rsidRDefault="00C550D4">
      <w:pPr>
        <w:pStyle w:val="BodyText"/>
        <w:spacing w:before="269"/>
        <w:jc w:val="left"/>
        <w:rPr>
          <w:b/>
          <w:i/>
          <w:sz w:val="32"/>
        </w:rPr>
      </w:pPr>
    </w:p>
    <w:sdt>
      <w:sdtPr>
        <w:rPr>
          <w:i w:val="0"/>
          <w:iCs w:val="0"/>
        </w:rPr>
        <w:id w:val="1612713452"/>
        <w:docPartObj>
          <w:docPartGallery w:val="Table of Contents"/>
          <w:docPartUnique/>
        </w:docPartObj>
      </w:sdtPr>
      <w:sdtEndPr/>
      <w:sdtContent>
        <w:p w:rsidR="00C550D4" w:rsidRDefault="00E476FC">
          <w:pPr>
            <w:pStyle w:val="TOC3"/>
            <w:tabs>
              <w:tab w:val="right" w:pos="5635"/>
            </w:tabs>
            <w:ind w:left="834"/>
            <w:rPr>
              <w:i w:val="0"/>
            </w:rPr>
          </w:pPr>
          <w:hyperlink w:anchor="_bookmark0" w:history="1">
            <w:r>
              <w:rPr>
                <w:spacing w:val="-2"/>
                <w:w w:val="95"/>
              </w:rPr>
              <w:t>List</w:t>
            </w:r>
            <w:r>
              <w:rPr>
                <w:spacing w:val="2"/>
              </w:rPr>
              <w:t xml:space="preserve"> </w:t>
            </w:r>
            <w:r>
              <w:rPr>
                <w:spacing w:val="-2"/>
                <w:w w:val="95"/>
              </w:rPr>
              <w:t>of</w:t>
            </w:r>
            <w:r>
              <w:rPr>
                <w:spacing w:val="13"/>
              </w:rPr>
              <w:t xml:space="preserve"> </w:t>
            </w:r>
            <w:r>
              <w:rPr>
                <w:spacing w:val="-2"/>
                <w:w w:val="90"/>
              </w:rPr>
              <w:t>Figures</w:t>
            </w:r>
            <w:r>
              <w:tab/>
            </w:r>
            <w:r>
              <w:rPr>
                <w:i w:val="0"/>
                <w:spacing w:val="-5"/>
                <w:w w:val="95"/>
              </w:rPr>
              <w:t>ix</w:t>
            </w:r>
          </w:hyperlink>
        </w:p>
        <w:p w:rsidR="00C550D4" w:rsidRDefault="00E476FC">
          <w:pPr>
            <w:pStyle w:val="TOC4"/>
            <w:tabs>
              <w:tab w:val="left" w:pos="5483"/>
            </w:tabs>
            <w:spacing w:before="149"/>
            <w:rPr>
              <w:b w:val="0"/>
              <w:i w:val="0"/>
              <w:sz w:val="18"/>
            </w:rPr>
          </w:pPr>
          <w:hyperlink w:anchor="_bookmark1" w:history="1">
            <w:r>
              <w:rPr>
                <w:b w:val="0"/>
                <w:i w:val="0"/>
                <w:spacing w:val="-2"/>
                <w:w w:val="270"/>
                <w:sz w:val="20"/>
              </w:rPr>
              <w:t>llief</w:t>
            </w:r>
          </w:hyperlink>
          <w:r>
            <w:rPr>
              <w:b w:val="0"/>
              <w:i w:val="0"/>
              <w:sz w:val="20"/>
            </w:rPr>
            <w:tab/>
          </w:r>
          <w:r>
            <w:rPr>
              <w:b w:val="0"/>
              <w:i w:val="0"/>
              <w:spacing w:val="-5"/>
              <w:w w:val="270"/>
              <w:sz w:val="18"/>
            </w:rPr>
            <w:t>ri</w:t>
          </w:r>
        </w:p>
        <w:p w:rsidR="00C550D4" w:rsidRDefault="00E476FC">
          <w:pPr>
            <w:pStyle w:val="TOC4"/>
            <w:tabs>
              <w:tab w:val="right" w:pos="5628"/>
            </w:tabs>
            <w:ind w:left="837"/>
            <w:rPr>
              <w:b w:val="0"/>
              <w:i w:val="0"/>
              <w:sz w:val="20"/>
            </w:rPr>
          </w:pPr>
          <w:hyperlink w:anchor="_bookmark2" w:history="1">
            <w:r>
              <w:rPr>
                <w:b w:val="0"/>
                <w:spacing w:val="-2"/>
                <w:sz w:val="20"/>
              </w:rPr>
              <w:t>Preface</w:t>
            </w:r>
            <w:r>
              <w:rPr>
                <w:b w:val="0"/>
                <w:sz w:val="20"/>
              </w:rPr>
              <w:tab/>
            </w:r>
            <w:r>
              <w:rPr>
                <w:b w:val="0"/>
                <w:i w:val="0"/>
                <w:spacing w:val="-4"/>
                <w:sz w:val="20"/>
              </w:rPr>
              <w:t>xiii</w:t>
            </w:r>
          </w:hyperlink>
        </w:p>
        <w:p w:rsidR="00C550D4" w:rsidRDefault="00E476FC">
          <w:pPr>
            <w:pStyle w:val="TOC3"/>
            <w:tabs>
              <w:tab w:val="right" w:pos="5633"/>
            </w:tabs>
            <w:spacing w:before="139"/>
            <w:rPr>
              <w:i w:val="0"/>
            </w:rPr>
          </w:pPr>
          <w:hyperlink w:anchor="_bookmark3" w:history="1">
            <w:r>
              <w:rPr>
                <w:spacing w:val="-2"/>
              </w:rPr>
              <w:t>Acknowledgments</w:t>
            </w:r>
            <w:r>
              <w:tab/>
            </w:r>
            <w:r>
              <w:rPr>
                <w:i w:val="0"/>
                <w:spacing w:val="-5"/>
              </w:rPr>
              <w:t>xv</w:t>
            </w:r>
          </w:hyperlink>
        </w:p>
        <w:p w:rsidR="00C550D4" w:rsidRDefault="00E476FC">
          <w:pPr>
            <w:pStyle w:val="TOC5"/>
            <w:numPr>
              <w:ilvl w:val="0"/>
              <w:numId w:val="37"/>
            </w:numPr>
            <w:tabs>
              <w:tab w:val="left" w:pos="1153"/>
              <w:tab w:val="right" w:pos="5629"/>
            </w:tabs>
            <w:spacing w:before="260"/>
            <w:ind w:left="1153" w:hanging="224"/>
            <w:jc w:val="left"/>
          </w:pPr>
          <w:hyperlink w:anchor="_bookmark4" w:history="1">
            <w:r>
              <w:rPr>
                <w:spacing w:val="-2"/>
              </w:rPr>
              <w:t>Introduction</w:t>
            </w:r>
            <w:r>
              <w:tab/>
            </w:r>
            <w:r>
              <w:rPr>
                <w:spacing w:val="-10"/>
              </w:rPr>
              <w:t>1</w:t>
            </w:r>
          </w:hyperlink>
        </w:p>
        <w:p w:rsidR="00C550D4" w:rsidRDefault="00E476FC">
          <w:pPr>
            <w:pStyle w:val="TOC1"/>
            <w:spacing w:before="135"/>
          </w:pPr>
          <w:hyperlink w:anchor="_bookmark25" w:history="1">
            <w:r>
              <w:rPr>
                <w:spacing w:val="-6"/>
              </w:rPr>
              <w:t>PART</w:t>
            </w:r>
            <w:r>
              <w:t xml:space="preserve"> </w:t>
            </w:r>
            <w:r>
              <w:rPr>
                <w:spacing w:val="-6"/>
              </w:rPr>
              <w:t>ONE:</w:t>
            </w:r>
            <w:r>
              <w:rPr>
                <w:spacing w:val="2"/>
              </w:rPr>
              <w:t xml:space="preserve"> </w:t>
            </w:r>
            <w:r>
              <w:rPr>
                <w:spacing w:val="-6"/>
              </w:rPr>
              <w:t>Firms</w:t>
            </w:r>
            <w:r>
              <w:t xml:space="preserve"> </w:t>
            </w:r>
            <w:r>
              <w:rPr>
                <w:spacing w:val="-6"/>
              </w:rPr>
              <w:t>Embed</w:t>
            </w:r>
            <w:r>
              <w:rPr>
                <w:spacing w:val="2"/>
              </w:rPr>
              <w:t xml:space="preserve"> </w:t>
            </w:r>
            <w:r>
              <w:rPr>
                <w:spacing w:val="-6"/>
              </w:rPr>
              <w:t>into</w:t>
            </w:r>
            <w:r>
              <w:rPr>
                <w:spacing w:val="-3"/>
              </w:rPr>
              <w:t xml:space="preserve"> </w:t>
            </w:r>
            <w:r>
              <w:rPr>
                <w:spacing w:val="-6"/>
              </w:rPr>
              <w:t>a</w:t>
            </w:r>
            <w:r>
              <w:rPr>
                <w:spacing w:val="-4"/>
              </w:rPr>
              <w:t xml:space="preserve"> </w:t>
            </w:r>
            <w:r>
              <w:rPr>
                <w:spacing w:val="-6"/>
              </w:rPr>
              <w:t>Market</w:t>
            </w:r>
          </w:hyperlink>
        </w:p>
        <w:p w:rsidR="00C550D4" w:rsidRDefault="00E476FC">
          <w:pPr>
            <w:pStyle w:val="TOC5"/>
            <w:numPr>
              <w:ilvl w:val="0"/>
              <w:numId w:val="37"/>
            </w:numPr>
            <w:tabs>
              <w:tab w:val="left" w:pos="1155"/>
              <w:tab w:val="right" w:pos="5636"/>
            </w:tabs>
            <w:ind w:left="1155" w:hanging="220"/>
            <w:jc w:val="left"/>
            <w:rPr>
              <w:i/>
            </w:rPr>
          </w:pPr>
          <w:hyperlink w:anchor="_bookmark26" w:history="1">
            <w:r>
              <w:t>Profiles</w:t>
            </w:r>
            <w:r>
              <w:rPr>
                <w:spacing w:val="2"/>
              </w:rPr>
              <w:t xml:space="preserve"> </w:t>
            </w:r>
            <w:r>
              <w:t>for</w:t>
            </w:r>
            <w:r>
              <w:rPr>
                <w:spacing w:val="-4"/>
              </w:rPr>
              <w:t xml:space="preserve"> </w:t>
            </w:r>
            <w:r>
              <w:t>a</w:t>
            </w:r>
            <w:r>
              <w:rPr>
                <w:spacing w:val="-2"/>
              </w:rPr>
              <w:t xml:space="preserve"> Market</w:t>
            </w:r>
            <w:r>
              <w:tab/>
            </w:r>
            <w:r>
              <w:rPr>
                <w:spacing w:val="-5"/>
              </w:rPr>
              <w:t>2</w:t>
            </w:r>
            <w:r>
              <w:rPr>
                <w:spacing w:val="-5"/>
              </w:rPr>
              <w:t>7</w:t>
            </w:r>
          </w:hyperlink>
        </w:p>
        <w:p w:rsidR="00C550D4" w:rsidRDefault="00E476FC">
          <w:pPr>
            <w:pStyle w:val="TOC5"/>
            <w:numPr>
              <w:ilvl w:val="0"/>
              <w:numId w:val="37"/>
            </w:numPr>
            <w:tabs>
              <w:tab w:val="left" w:pos="1155"/>
              <w:tab w:val="right" w:pos="5630"/>
            </w:tabs>
            <w:ind w:left="1155" w:hanging="220"/>
            <w:jc w:val="left"/>
          </w:pPr>
          <w:hyperlink w:anchor="_bookmark44" w:history="1">
            <w:r>
              <w:rPr>
                <w:spacing w:val="-2"/>
              </w:rPr>
              <w:t>Market</w:t>
            </w:r>
            <w:r>
              <w:rPr>
                <w:spacing w:val="12"/>
              </w:rPr>
              <w:t xml:space="preserve"> </w:t>
            </w:r>
            <w:r>
              <w:rPr>
                <w:spacing w:val="-2"/>
              </w:rPr>
              <w:t>Plane</w:t>
            </w:r>
            <w:r>
              <w:tab/>
            </w:r>
            <w:r>
              <w:rPr>
                <w:spacing w:val="-5"/>
              </w:rPr>
              <w:t>49</w:t>
            </w:r>
          </w:hyperlink>
        </w:p>
        <w:p w:rsidR="00C550D4" w:rsidRDefault="00E476FC">
          <w:pPr>
            <w:pStyle w:val="TOC5"/>
            <w:numPr>
              <w:ilvl w:val="0"/>
              <w:numId w:val="37"/>
            </w:numPr>
            <w:tabs>
              <w:tab w:val="left" w:pos="1156"/>
              <w:tab w:val="right" w:pos="5635"/>
            </w:tabs>
            <w:ind w:left="1156" w:hanging="221"/>
            <w:jc w:val="left"/>
          </w:pPr>
          <w:hyperlink w:anchor="_bookmark71" w:history="1">
            <w:r>
              <w:t>Quality</w:t>
            </w:r>
            <w:r>
              <w:rPr>
                <w:spacing w:val="19"/>
              </w:rPr>
              <w:t xml:space="preserve"> </w:t>
            </w:r>
            <w:r>
              <w:t>and</w:t>
            </w:r>
            <w:r>
              <w:rPr>
                <w:spacing w:val="14"/>
              </w:rPr>
              <w:t xml:space="preserve"> </w:t>
            </w:r>
            <w:r>
              <w:rPr>
                <w:spacing w:val="-2"/>
              </w:rPr>
              <w:t>Unraveling</w:t>
            </w:r>
            <w:r>
              <w:tab/>
            </w:r>
            <w:r>
              <w:rPr>
                <w:spacing w:val="-5"/>
              </w:rPr>
              <w:t>78</w:t>
            </w:r>
          </w:hyperlink>
        </w:p>
        <w:p w:rsidR="00C550D4" w:rsidRDefault="00E476FC">
          <w:pPr>
            <w:pStyle w:val="TOC5"/>
            <w:numPr>
              <w:ilvl w:val="0"/>
              <w:numId w:val="37"/>
            </w:numPr>
            <w:tabs>
              <w:tab w:val="left" w:pos="1150"/>
              <w:tab w:val="right" w:pos="5631"/>
            </w:tabs>
            <w:ind w:left="1150" w:hanging="217"/>
            <w:jc w:val="left"/>
          </w:pPr>
          <w:hyperlink w:anchor="_bookmark86" w:history="1">
            <w:r>
              <w:t>Signaling</w:t>
            </w:r>
            <w:r>
              <w:rPr>
                <w:spacing w:val="7"/>
              </w:rPr>
              <w:t xml:space="preserve"> </w:t>
            </w:r>
            <w:r>
              <w:t>and</w:t>
            </w:r>
            <w:r>
              <w:rPr>
                <w:spacing w:val="13"/>
              </w:rPr>
              <w:t xml:space="preserve"> </w:t>
            </w:r>
            <w:r>
              <w:rPr>
                <w:spacing w:val="-2"/>
              </w:rPr>
              <w:t>PARADOX</w:t>
            </w:r>
            <w:r>
              <w:tab/>
            </w:r>
            <w:r>
              <w:rPr>
                <w:spacing w:val="-5"/>
              </w:rPr>
              <w:t>95</w:t>
            </w:r>
          </w:hyperlink>
        </w:p>
        <w:p w:rsidR="00C550D4" w:rsidRDefault="00E476FC">
          <w:pPr>
            <w:pStyle w:val="TOC1"/>
            <w:ind w:left="59"/>
          </w:pPr>
          <w:hyperlink w:anchor="_bookmark106" w:history="1">
            <w:r>
              <w:rPr>
                <w:spacing w:val="-6"/>
              </w:rPr>
              <w:t>PART</w:t>
            </w:r>
            <w:r>
              <w:rPr>
                <w:spacing w:val="5"/>
              </w:rPr>
              <w:t xml:space="preserve"> </w:t>
            </w:r>
            <w:r>
              <w:rPr>
                <w:spacing w:val="-6"/>
              </w:rPr>
              <w:t>Two:</w:t>
            </w:r>
            <w:r>
              <w:rPr>
                <w:spacing w:val="1"/>
              </w:rPr>
              <w:t xml:space="preserve"> </w:t>
            </w:r>
            <w:r>
              <w:rPr>
                <w:spacing w:val="-6"/>
              </w:rPr>
              <w:t>Markets</w:t>
            </w:r>
            <w:r>
              <w:rPr>
                <w:spacing w:val="8"/>
              </w:rPr>
              <w:t xml:space="preserve"> </w:t>
            </w:r>
            <w:r>
              <w:rPr>
                <w:spacing w:val="-6"/>
              </w:rPr>
              <w:t>Compete,</w:t>
            </w:r>
            <w:r>
              <w:rPr>
                <w:spacing w:val="6"/>
              </w:rPr>
              <w:t xml:space="preserve"> </w:t>
            </w:r>
            <w:r>
              <w:rPr>
                <w:spacing w:val="-6"/>
              </w:rPr>
              <w:t>Too</w:t>
            </w:r>
          </w:hyperlink>
        </w:p>
        <w:p w:rsidR="00C550D4" w:rsidRDefault="00E476FC">
          <w:pPr>
            <w:pStyle w:val="TOC5"/>
            <w:numPr>
              <w:ilvl w:val="0"/>
              <w:numId w:val="37"/>
            </w:numPr>
            <w:tabs>
              <w:tab w:val="left" w:pos="1151"/>
              <w:tab w:val="right" w:pos="5643"/>
            </w:tabs>
            <w:ind w:left="1151" w:hanging="217"/>
            <w:jc w:val="left"/>
          </w:pPr>
          <w:hyperlink w:anchor="_bookmark107" w:history="1">
            <w:r>
              <w:t>Substitutability</w:t>
            </w:r>
            <w:r>
              <w:rPr>
                <w:spacing w:val="12"/>
              </w:rPr>
              <w:t xml:space="preserve"> </w:t>
            </w:r>
            <w:r>
              <w:rPr>
                <w:spacing w:val="-2"/>
              </w:rPr>
              <w:t>Extended</w:t>
            </w:r>
            <w:r>
              <w:tab/>
            </w:r>
            <w:r>
              <w:rPr>
                <w:spacing w:val="-5"/>
              </w:rPr>
              <w:t>121</w:t>
            </w:r>
          </w:hyperlink>
        </w:p>
        <w:p w:rsidR="00C550D4" w:rsidRDefault="00E476FC">
          <w:pPr>
            <w:pStyle w:val="TOC6"/>
            <w:numPr>
              <w:ilvl w:val="0"/>
              <w:numId w:val="37"/>
            </w:numPr>
            <w:tabs>
              <w:tab w:val="left" w:pos="1159"/>
              <w:tab w:val="right" w:pos="5634"/>
            </w:tabs>
            <w:ind w:left="1159" w:hanging="219"/>
            <w:jc w:val="left"/>
          </w:pPr>
          <w:hyperlink w:anchor="_bookmark121" w:history="1">
            <w:r>
              <w:rPr>
                <w:spacing w:val="-2"/>
              </w:rPr>
              <w:t>Market</w:t>
            </w:r>
            <w:r>
              <w:rPr>
                <w:spacing w:val="3"/>
              </w:rPr>
              <w:t xml:space="preserve"> </w:t>
            </w:r>
            <w:r>
              <w:rPr>
                <w:spacing w:val="-2"/>
              </w:rPr>
              <w:t>Space</w:t>
            </w:r>
            <w:r>
              <w:tab/>
            </w:r>
            <w:r>
              <w:rPr>
                <w:spacing w:val="-5"/>
              </w:rPr>
              <w:t>139</w:t>
            </w:r>
          </w:hyperlink>
        </w:p>
        <w:p w:rsidR="00C550D4" w:rsidRDefault="00E476FC">
          <w:pPr>
            <w:pStyle w:val="TOC5"/>
            <w:numPr>
              <w:ilvl w:val="0"/>
              <w:numId w:val="37"/>
            </w:numPr>
            <w:tabs>
              <w:tab w:val="left" w:pos="1159"/>
              <w:tab w:val="right" w:pos="5640"/>
            </w:tabs>
            <w:spacing w:before="10"/>
            <w:ind w:left="1159" w:hanging="228"/>
            <w:jc w:val="left"/>
          </w:pPr>
          <w:hyperlink w:anchor="_bookmark136" w:history="1">
            <w:r>
              <w:t>Estimating</w:t>
            </w:r>
            <w:r>
              <w:rPr>
                <w:spacing w:val="10"/>
              </w:rPr>
              <w:t xml:space="preserve"> </w:t>
            </w:r>
            <w:r>
              <w:t>Qualities</w:t>
            </w:r>
            <w:r>
              <w:rPr>
                <w:spacing w:val="9"/>
              </w:rPr>
              <w:t xml:space="preserve"> </w:t>
            </w:r>
            <w:r>
              <w:t>and</w:t>
            </w:r>
            <w:r>
              <w:rPr>
                <w:spacing w:val="10"/>
              </w:rPr>
              <w:t xml:space="preserve"> </w:t>
            </w:r>
            <w:r>
              <w:rPr>
                <w:spacing w:val="-2"/>
              </w:rPr>
              <w:t>Parameters</w:t>
            </w:r>
            <w:r>
              <w:tab/>
            </w:r>
            <w:r>
              <w:rPr>
                <w:spacing w:val="-5"/>
              </w:rPr>
              <w:t>158</w:t>
            </w:r>
          </w:hyperlink>
        </w:p>
        <w:p w:rsidR="00C550D4" w:rsidRDefault="00E476FC">
          <w:pPr>
            <w:pStyle w:val="TOC1"/>
            <w:ind w:left="58"/>
          </w:pPr>
          <w:hyperlink w:anchor="_bookmark148" w:history="1">
            <w:r>
              <w:rPr>
                <w:w w:val="85"/>
              </w:rPr>
              <w:t>PART</w:t>
            </w:r>
            <w:r>
              <w:rPr>
                <w:spacing w:val="11"/>
              </w:rPr>
              <w:t xml:space="preserve"> </w:t>
            </w:r>
            <w:r>
              <w:rPr>
                <w:w w:val="85"/>
              </w:rPr>
              <w:t>THREE:</w:t>
            </w:r>
            <w:r>
              <w:rPr>
                <w:spacing w:val="19"/>
              </w:rPr>
              <w:t xml:space="preserve"> </w:t>
            </w:r>
            <w:r>
              <w:rPr>
                <w:w w:val="85"/>
              </w:rPr>
              <w:t>Markets</w:t>
            </w:r>
            <w:r>
              <w:rPr>
                <w:spacing w:val="12"/>
              </w:rPr>
              <w:t xml:space="preserve"> </w:t>
            </w:r>
            <w:r>
              <w:rPr>
                <w:w w:val="85"/>
              </w:rPr>
              <w:t>along</w:t>
            </w:r>
            <w:r>
              <w:rPr>
                <w:spacing w:val="17"/>
              </w:rPr>
              <w:t xml:space="preserve"> </w:t>
            </w:r>
            <w:r>
              <w:rPr>
                <w:spacing w:val="-2"/>
                <w:w w:val="85"/>
              </w:rPr>
              <w:t>Networks</w:t>
            </w:r>
          </w:hyperlink>
        </w:p>
        <w:p w:rsidR="00C550D4" w:rsidRDefault="00E476FC">
          <w:pPr>
            <w:pStyle w:val="TOC5"/>
            <w:numPr>
              <w:ilvl w:val="0"/>
              <w:numId w:val="37"/>
            </w:numPr>
            <w:tabs>
              <w:tab w:val="left" w:pos="1155"/>
              <w:tab w:val="right" w:pos="5635"/>
            </w:tabs>
            <w:ind w:left="1155" w:hanging="220"/>
            <w:jc w:val="left"/>
          </w:pPr>
          <w:hyperlink w:anchor="_bookmark149" w:history="1">
            <w:r>
              <w:t>Facin</w:t>
            </w:r>
            <w:r>
              <w:t>g</w:t>
            </w:r>
            <w:r>
              <w:rPr>
                <w:spacing w:val="9"/>
              </w:rPr>
              <w:t xml:space="preserve"> </w:t>
            </w:r>
            <w:r>
              <w:t>Upstream</w:t>
            </w:r>
            <w:r>
              <w:rPr>
                <w:spacing w:val="15"/>
              </w:rPr>
              <w:t xml:space="preserve"> </w:t>
            </w:r>
            <w:r>
              <w:t>or</w:t>
            </w:r>
            <w:r>
              <w:rPr>
                <w:spacing w:val="11"/>
              </w:rPr>
              <w:t xml:space="preserve"> </w:t>
            </w:r>
            <w:r>
              <w:rPr>
                <w:spacing w:val="-4"/>
              </w:rPr>
              <w:t>Down</w:t>
            </w:r>
            <w:r>
              <w:tab/>
            </w:r>
            <w:r>
              <w:rPr>
                <w:spacing w:val="-5"/>
              </w:rPr>
              <w:t>177</w:t>
            </w:r>
          </w:hyperlink>
        </w:p>
        <w:p w:rsidR="00C550D4" w:rsidRDefault="00E476FC">
          <w:pPr>
            <w:pStyle w:val="TOC2"/>
            <w:numPr>
              <w:ilvl w:val="0"/>
              <w:numId w:val="37"/>
            </w:numPr>
            <w:tabs>
              <w:tab w:val="left" w:pos="1158"/>
              <w:tab w:val="right" w:pos="5632"/>
            </w:tabs>
            <w:spacing w:before="10"/>
            <w:ind w:left="1158" w:hanging="325"/>
            <w:jc w:val="left"/>
          </w:pPr>
          <w:hyperlink w:anchor="_bookmark169" w:history="1">
            <w:r>
              <w:t>Embed</w:t>
            </w:r>
            <w:r>
              <w:rPr>
                <w:spacing w:val="23"/>
              </w:rPr>
              <w:t xml:space="preserve"> </w:t>
            </w:r>
            <w:r>
              <w:t>and</w:t>
            </w:r>
            <w:r>
              <w:rPr>
                <w:spacing w:val="19"/>
              </w:rPr>
              <w:t xml:space="preserve"> </w:t>
            </w:r>
            <w:r>
              <w:rPr>
                <w:spacing w:val="-2"/>
              </w:rPr>
              <w:t>Decouple</w:t>
            </w:r>
            <w:r>
              <w:tab/>
            </w:r>
            <w:r>
              <w:rPr>
                <w:spacing w:val="-5"/>
              </w:rPr>
              <w:t>200</w:t>
            </w:r>
          </w:hyperlink>
        </w:p>
        <w:p w:rsidR="00C550D4" w:rsidRDefault="00E476FC">
          <w:pPr>
            <w:pStyle w:val="TOC2"/>
            <w:numPr>
              <w:ilvl w:val="0"/>
              <w:numId w:val="37"/>
            </w:numPr>
            <w:tabs>
              <w:tab w:val="left" w:pos="1151"/>
              <w:tab w:val="right" w:pos="5640"/>
            </w:tabs>
            <w:ind w:left="1151" w:hanging="322"/>
            <w:jc w:val="left"/>
          </w:pPr>
          <w:hyperlink w:anchor="_bookmark185" w:history="1">
            <w:r>
              <w:t>Suppressing</w:t>
            </w:r>
            <w:r>
              <w:rPr>
                <w:spacing w:val="9"/>
              </w:rPr>
              <w:t xml:space="preserve"> </w:t>
            </w:r>
            <w:r>
              <w:t>Market</w:t>
            </w:r>
            <w:r>
              <w:rPr>
                <w:spacing w:val="10"/>
              </w:rPr>
              <w:t xml:space="preserve"> </w:t>
            </w:r>
            <w:r>
              <w:rPr>
                <w:spacing w:val="-2"/>
              </w:rPr>
              <w:t>Realities</w:t>
            </w:r>
            <w:r>
              <w:tab/>
            </w:r>
            <w:r>
              <w:rPr>
                <w:spacing w:val="-5"/>
              </w:rPr>
              <w:t>221</w:t>
            </w:r>
          </w:hyperlink>
        </w:p>
      </w:sdtContent>
    </w:sdt>
    <w:p w:rsidR="00C550D4" w:rsidRDefault="00E476FC">
      <w:pPr>
        <w:pStyle w:val="BodyText"/>
        <w:spacing w:before="130"/>
        <w:ind w:left="71"/>
        <w:jc w:val="center"/>
      </w:pPr>
      <w:hyperlink w:anchor="_bookmark205" w:history="1">
        <w:r>
          <w:rPr>
            <w:w w:val="90"/>
          </w:rPr>
          <w:t>PART</w:t>
        </w:r>
        <w:r>
          <w:rPr>
            <w:spacing w:val="14"/>
          </w:rPr>
          <w:t xml:space="preserve"> </w:t>
        </w:r>
        <w:r>
          <w:rPr>
            <w:w w:val="90"/>
          </w:rPr>
          <w:t>FOUR:</w:t>
        </w:r>
        <w:r>
          <w:rPr>
            <w:spacing w:val="15"/>
          </w:rPr>
          <w:t xml:space="preserve"> </w:t>
        </w:r>
        <w:r>
          <w:rPr>
            <w:w w:val="90"/>
          </w:rPr>
          <w:t>Markets</w:t>
        </w:r>
        <w:r>
          <w:rPr>
            <w:spacing w:val="8"/>
          </w:rPr>
          <w:t xml:space="preserve"> </w:t>
        </w:r>
        <w:r>
          <w:rPr>
            <w:w w:val="90"/>
          </w:rPr>
          <w:t>and</w:t>
        </w:r>
        <w:r>
          <w:rPr>
            <w:spacing w:val="11"/>
          </w:rPr>
          <w:t xml:space="preserve"> </w:t>
        </w:r>
        <w:r>
          <w:rPr>
            <w:w w:val="90"/>
          </w:rPr>
          <w:t>Firms</w:t>
        </w:r>
        <w:r>
          <w:rPr>
            <w:spacing w:val="11"/>
          </w:rPr>
          <w:t xml:space="preserve"> </w:t>
        </w:r>
        <w:r>
          <w:rPr>
            <w:w w:val="90"/>
          </w:rPr>
          <w:t>over</w:t>
        </w:r>
        <w:r>
          <w:rPr>
            <w:spacing w:val="7"/>
          </w:rPr>
          <w:t xml:space="preserve"> </w:t>
        </w:r>
        <w:r>
          <w:rPr>
            <w:spacing w:val="-4"/>
            <w:w w:val="90"/>
          </w:rPr>
          <w:t>Time</w:t>
        </w:r>
      </w:hyperlink>
    </w:p>
    <w:p w:rsidR="00C550D4" w:rsidRDefault="00C550D4">
      <w:pPr>
        <w:jc w:val="center"/>
        <w:sectPr w:rsidR="00C550D4">
          <w:pgSz w:w="8850" w:h="13270"/>
          <w:pgMar w:top="1340" w:right="1220" w:bottom="280" w:left="1220" w:header="0" w:footer="0" w:gutter="0"/>
          <w:cols w:space="720"/>
        </w:sectPr>
      </w:pPr>
    </w:p>
    <w:p w:rsidR="00C550D4" w:rsidRDefault="00E476FC">
      <w:pPr>
        <w:pStyle w:val="ListParagraph"/>
        <w:numPr>
          <w:ilvl w:val="0"/>
          <w:numId w:val="37"/>
        </w:numPr>
        <w:tabs>
          <w:tab w:val="left" w:pos="1162"/>
        </w:tabs>
        <w:spacing w:before="10"/>
        <w:ind w:left="1162" w:hanging="329"/>
        <w:jc w:val="left"/>
        <w:rPr>
          <w:sz w:val="20"/>
        </w:rPr>
      </w:pPr>
      <w:hyperlink w:anchor="_bookmark206" w:history="1">
        <w:r>
          <w:rPr>
            <w:sz w:val="20"/>
          </w:rPr>
          <w:t>Investing</w:t>
        </w:r>
        <w:r>
          <w:rPr>
            <w:spacing w:val="-2"/>
            <w:sz w:val="20"/>
          </w:rPr>
          <w:t xml:space="preserve"> </w:t>
        </w:r>
        <w:r>
          <w:rPr>
            <w:sz w:val="20"/>
          </w:rPr>
          <w:t>across</w:t>
        </w:r>
        <w:r>
          <w:rPr>
            <w:spacing w:val="2"/>
            <w:sz w:val="20"/>
          </w:rPr>
          <w:t xml:space="preserve"> </w:t>
        </w:r>
        <w:r>
          <w:rPr>
            <w:spacing w:val="-2"/>
            <w:sz w:val="20"/>
          </w:rPr>
          <w:t>Markets</w:t>
        </w:r>
      </w:hyperlink>
    </w:p>
    <w:p w:rsidR="00C550D4" w:rsidRDefault="00E476FC">
      <w:pPr>
        <w:pStyle w:val="ListParagraph"/>
        <w:numPr>
          <w:ilvl w:val="0"/>
          <w:numId w:val="37"/>
        </w:numPr>
        <w:tabs>
          <w:tab w:val="left" w:pos="1155"/>
        </w:tabs>
        <w:spacing w:before="11"/>
        <w:ind w:left="1155" w:hanging="322"/>
        <w:jc w:val="left"/>
        <w:rPr>
          <w:sz w:val="20"/>
        </w:rPr>
      </w:pPr>
      <w:hyperlink w:anchor="_bookmark226" w:history="1">
        <w:r>
          <w:rPr>
            <w:sz w:val="20"/>
          </w:rPr>
          <w:t>Strategic Moves</w:t>
        </w:r>
        <w:r>
          <w:rPr>
            <w:spacing w:val="-4"/>
            <w:sz w:val="20"/>
          </w:rPr>
          <w:t xml:space="preserve"> </w:t>
        </w:r>
        <w:r>
          <w:rPr>
            <w:sz w:val="20"/>
          </w:rPr>
          <w:t>and Market</w:t>
        </w:r>
        <w:r>
          <w:rPr>
            <w:spacing w:val="3"/>
            <w:sz w:val="20"/>
          </w:rPr>
          <w:t xml:space="preserve"> </w:t>
        </w:r>
        <w:r>
          <w:rPr>
            <w:spacing w:val="-2"/>
            <w:sz w:val="20"/>
          </w:rPr>
          <w:t>Evolution</w:t>
        </w:r>
      </w:hyperlink>
    </w:p>
    <w:p w:rsidR="00C550D4" w:rsidRDefault="00E476FC">
      <w:pPr>
        <w:pStyle w:val="ListParagraph"/>
        <w:numPr>
          <w:ilvl w:val="0"/>
          <w:numId w:val="37"/>
        </w:numPr>
        <w:tabs>
          <w:tab w:val="left" w:pos="1165"/>
        </w:tabs>
        <w:spacing w:before="10"/>
        <w:ind w:left="1165" w:hanging="332"/>
        <w:jc w:val="left"/>
        <w:rPr>
          <w:sz w:val="20"/>
        </w:rPr>
      </w:pPr>
      <w:hyperlink w:anchor="_bookmark242" w:history="1">
        <w:r>
          <w:rPr>
            <w:sz w:val="20"/>
          </w:rPr>
          <w:t>Contrasting</w:t>
        </w:r>
        <w:r>
          <w:rPr>
            <w:spacing w:val="1"/>
            <w:sz w:val="20"/>
          </w:rPr>
          <w:t xml:space="preserve"> </w:t>
        </w:r>
        <w:r>
          <w:rPr>
            <w:sz w:val="20"/>
          </w:rPr>
          <w:t>Research</w:t>
        </w:r>
        <w:r>
          <w:rPr>
            <w:spacing w:val="2"/>
            <w:sz w:val="20"/>
          </w:rPr>
          <w:t xml:space="preserve"> </w:t>
        </w:r>
        <w:r>
          <w:rPr>
            <w:spacing w:val="-2"/>
            <w:sz w:val="20"/>
          </w:rPr>
          <w:t>Perspectives</w:t>
        </w:r>
      </w:hyperlink>
    </w:p>
    <w:p w:rsidR="00C550D4" w:rsidRDefault="00E476FC">
      <w:pPr>
        <w:pStyle w:val="ListParagraph"/>
        <w:numPr>
          <w:ilvl w:val="0"/>
          <w:numId w:val="37"/>
        </w:numPr>
        <w:tabs>
          <w:tab w:val="left" w:pos="1164"/>
        </w:tabs>
        <w:spacing w:before="15"/>
        <w:ind w:left="1164" w:hanging="331"/>
        <w:jc w:val="left"/>
        <w:rPr>
          <w:sz w:val="20"/>
        </w:rPr>
      </w:pPr>
      <w:hyperlink w:anchor="_bookmark257" w:history="1">
        <w:r>
          <w:rPr>
            <w:spacing w:val="-4"/>
            <w:sz w:val="20"/>
          </w:rPr>
          <w:t>Business</w:t>
        </w:r>
        <w:r>
          <w:rPr>
            <w:spacing w:val="13"/>
            <w:sz w:val="20"/>
          </w:rPr>
          <w:t xml:space="preserve"> </w:t>
        </w:r>
        <w:r>
          <w:rPr>
            <w:spacing w:val="-2"/>
            <w:sz w:val="20"/>
          </w:rPr>
          <w:t>Cultures</w:t>
        </w:r>
      </w:hyperlink>
    </w:p>
    <w:p w:rsidR="00C550D4" w:rsidRDefault="00E476FC">
      <w:pPr>
        <w:pStyle w:val="ListParagraph"/>
        <w:numPr>
          <w:ilvl w:val="0"/>
          <w:numId w:val="37"/>
        </w:numPr>
        <w:tabs>
          <w:tab w:val="left" w:pos="1165"/>
        </w:tabs>
        <w:spacing w:before="15"/>
        <w:ind w:left="1165" w:hanging="332"/>
        <w:jc w:val="left"/>
        <w:rPr>
          <w:sz w:val="20"/>
        </w:rPr>
      </w:pPr>
      <w:hyperlink w:anchor="_bookmark275" w:history="1">
        <w:r>
          <w:rPr>
            <w:spacing w:val="-2"/>
            <w:sz w:val="20"/>
          </w:rPr>
          <w:t>Conclusion</w:t>
        </w:r>
      </w:hyperlink>
    </w:p>
    <w:p w:rsidR="00C550D4" w:rsidRDefault="00E476FC">
      <w:pPr>
        <w:spacing w:before="140" w:line="381" w:lineRule="auto"/>
        <w:ind w:left="833" w:right="1317" w:firstLine="9"/>
        <w:rPr>
          <w:i/>
          <w:sz w:val="20"/>
        </w:rPr>
      </w:pPr>
      <w:hyperlink w:anchor="_bookmark287" w:history="1">
        <w:r>
          <w:rPr>
            <w:i/>
            <w:spacing w:val="-6"/>
            <w:sz w:val="20"/>
          </w:rPr>
          <w:t>Appendix.</w:t>
        </w:r>
        <w:r>
          <w:rPr>
            <w:i/>
            <w:spacing w:val="3"/>
            <w:sz w:val="20"/>
          </w:rPr>
          <w:t xml:space="preserve"> </w:t>
        </w:r>
        <w:r>
          <w:rPr>
            <w:i/>
            <w:spacing w:val="-6"/>
            <w:sz w:val="20"/>
          </w:rPr>
          <w:t>On</w:t>
        </w:r>
        <w:r>
          <w:rPr>
            <w:i/>
            <w:spacing w:val="-7"/>
            <w:sz w:val="20"/>
          </w:rPr>
          <w:t xml:space="preserve"> </w:t>
        </w:r>
        <w:r>
          <w:rPr>
            <w:i/>
            <w:spacing w:val="-6"/>
            <w:sz w:val="20"/>
          </w:rPr>
          <w:t>Computations</w:t>
        </w:r>
      </w:hyperlink>
      <w:r>
        <w:rPr>
          <w:i/>
          <w:spacing w:val="-6"/>
          <w:sz w:val="20"/>
        </w:rPr>
        <w:t xml:space="preserve"> </w:t>
      </w:r>
      <w:hyperlink w:anchor="_bookmark295" w:history="1">
        <w:r>
          <w:rPr>
            <w:i/>
            <w:sz w:val="20"/>
          </w:rPr>
          <w:t>Glossary</w:t>
        </w:r>
        <w:r>
          <w:rPr>
            <w:i/>
            <w:spacing w:val="20"/>
            <w:sz w:val="20"/>
          </w:rPr>
          <w:t xml:space="preserve"> </w:t>
        </w:r>
        <w:r>
          <w:rPr>
            <w:i/>
            <w:sz w:val="20"/>
          </w:rPr>
          <w:t>of</w:t>
        </w:r>
        <w:r>
          <w:rPr>
            <w:i/>
            <w:spacing w:val="15"/>
            <w:sz w:val="20"/>
          </w:rPr>
          <w:t xml:space="preserve"> </w:t>
        </w:r>
        <w:r>
          <w:rPr>
            <w:i/>
            <w:sz w:val="20"/>
          </w:rPr>
          <w:t>Symbols</w:t>
        </w:r>
      </w:hyperlink>
    </w:p>
    <w:p w:rsidR="00C550D4" w:rsidRDefault="00E476FC">
      <w:pPr>
        <w:spacing w:line="384" w:lineRule="auto"/>
        <w:ind w:left="848" w:right="2322" w:hanging="1"/>
        <w:rPr>
          <w:i/>
          <w:sz w:val="20"/>
        </w:rPr>
      </w:pPr>
      <w:hyperlink w:anchor="_bookmark297" w:history="1">
        <w:r>
          <w:rPr>
            <w:i/>
            <w:spacing w:val="-2"/>
            <w:sz w:val="20"/>
          </w:rPr>
          <w:t>Notes</w:t>
        </w:r>
      </w:hyperlink>
      <w:r>
        <w:rPr>
          <w:i/>
          <w:spacing w:val="-2"/>
          <w:sz w:val="20"/>
        </w:rPr>
        <w:t xml:space="preserve"> </w:t>
      </w:r>
      <w:hyperlink w:anchor="_bookmark302" w:history="1">
        <w:r>
          <w:rPr>
            <w:i/>
            <w:spacing w:val="-2"/>
            <w:w w:val="85"/>
            <w:sz w:val="20"/>
          </w:rPr>
          <w:t>References</w:t>
        </w:r>
      </w:hyperlink>
      <w:r>
        <w:rPr>
          <w:i/>
          <w:spacing w:val="-2"/>
          <w:w w:val="85"/>
          <w:sz w:val="20"/>
        </w:rPr>
        <w:t xml:space="preserve"> </w:t>
      </w:r>
      <w:hyperlink w:anchor="_bookmark303" w:history="1">
        <w:r>
          <w:rPr>
            <w:i/>
            <w:spacing w:val="-2"/>
            <w:sz w:val="20"/>
          </w:rPr>
          <w:t>Index</w:t>
        </w:r>
      </w:hyperlink>
    </w:p>
    <w:p w:rsidR="00C550D4" w:rsidRDefault="00E476FC">
      <w:pPr>
        <w:spacing w:before="18" w:line="233" w:lineRule="exact"/>
        <w:ind w:left="225" w:right="154"/>
        <w:jc w:val="center"/>
        <w:rPr>
          <w:rFonts w:ascii="Courier New"/>
          <w:sz w:val="21"/>
        </w:rPr>
      </w:pPr>
      <w:r>
        <w:br w:type="column"/>
      </w:r>
      <w:hyperlink w:anchor="_bookmark206" w:history="1">
        <w:r>
          <w:rPr>
            <w:rFonts w:ascii="Courier New"/>
            <w:spacing w:val="-5"/>
            <w:w w:val="95"/>
            <w:sz w:val="21"/>
          </w:rPr>
          <w:t>245</w:t>
        </w:r>
      </w:hyperlink>
    </w:p>
    <w:p w:rsidR="00C550D4" w:rsidRDefault="00E476FC">
      <w:pPr>
        <w:pStyle w:val="BodyText"/>
        <w:spacing w:line="225" w:lineRule="exact"/>
        <w:ind w:left="225" w:right="139"/>
        <w:jc w:val="center"/>
      </w:pPr>
      <w:hyperlink w:anchor="_bookmark226" w:history="1">
        <w:r>
          <w:rPr>
            <w:spacing w:val="-5"/>
          </w:rPr>
          <w:t>266</w:t>
        </w:r>
      </w:hyperlink>
    </w:p>
    <w:p w:rsidR="00C550D4" w:rsidRDefault="00E476FC">
      <w:pPr>
        <w:spacing w:before="22" w:line="233" w:lineRule="exact"/>
        <w:ind w:left="92"/>
        <w:jc w:val="center"/>
        <w:rPr>
          <w:rFonts w:ascii="Courier New"/>
          <w:sz w:val="21"/>
        </w:rPr>
      </w:pPr>
      <w:hyperlink w:anchor="_bookmark242" w:history="1">
        <w:r>
          <w:rPr>
            <w:rFonts w:ascii="Courier New"/>
            <w:spacing w:val="-5"/>
            <w:sz w:val="21"/>
          </w:rPr>
          <w:t>284</w:t>
        </w:r>
      </w:hyperlink>
    </w:p>
    <w:p w:rsidR="00C550D4" w:rsidRDefault="00E476FC">
      <w:pPr>
        <w:pStyle w:val="BodyText"/>
        <w:spacing w:line="225" w:lineRule="exact"/>
        <w:ind w:left="225" w:right="136"/>
        <w:jc w:val="center"/>
      </w:pPr>
      <w:hyperlink w:anchor="_bookmark257" w:history="1">
        <w:r>
          <w:rPr>
            <w:spacing w:val="-5"/>
          </w:rPr>
          <w:t>299</w:t>
        </w:r>
      </w:hyperlink>
    </w:p>
    <w:p w:rsidR="00C550D4" w:rsidRDefault="00E476FC">
      <w:pPr>
        <w:pStyle w:val="BodyText"/>
        <w:spacing w:before="15"/>
        <w:ind w:left="225" w:right="140"/>
        <w:jc w:val="center"/>
      </w:pPr>
      <w:hyperlink w:anchor="_bookmark275" w:history="1">
        <w:r>
          <w:rPr>
            <w:spacing w:val="-5"/>
          </w:rPr>
          <w:t>317</w:t>
        </w:r>
      </w:hyperlink>
    </w:p>
    <w:p w:rsidR="00C550D4" w:rsidRDefault="00E476FC">
      <w:pPr>
        <w:pStyle w:val="BodyText"/>
        <w:spacing w:before="139"/>
        <w:ind w:left="225" w:right="131"/>
        <w:jc w:val="center"/>
      </w:pPr>
      <w:hyperlink w:anchor="_bookmark287" w:history="1">
        <w:r>
          <w:rPr>
            <w:spacing w:val="-5"/>
            <w:w w:val="105"/>
          </w:rPr>
          <w:t>331</w:t>
        </w:r>
      </w:hyperlink>
    </w:p>
    <w:p w:rsidR="00C550D4" w:rsidRDefault="00E476FC">
      <w:pPr>
        <w:pStyle w:val="BodyText"/>
        <w:spacing w:before="136"/>
        <w:ind w:left="225" w:right="134"/>
        <w:jc w:val="center"/>
      </w:pPr>
      <w:hyperlink w:anchor="_bookmark295" w:history="1">
        <w:r>
          <w:rPr>
            <w:spacing w:val="-5"/>
            <w:w w:val="105"/>
          </w:rPr>
          <w:t>339</w:t>
        </w:r>
      </w:hyperlink>
    </w:p>
    <w:p w:rsidR="00C550D4" w:rsidRDefault="00E476FC">
      <w:pPr>
        <w:spacing w:before="147"/>
        <w:ind w:left="225" w:right="139"/>
        <w:jc w:val="center"/>
        <w:rPr>
          <w:rFonts w:ascii="Courier New"/>
          <w:sz w:val="21"/>
        </w:rPr>
      </w:pPr>
      <w:hyperlink w:anchor="_bookmark297" w:history="1">
        <w:r>
          <w:rPr>
            <w:rFonts w:ascii="Courier New"/>
            <w:spacing w:val="-5"/>
            <w:w w:val="95"/>
            <w:sz w:val="21"/>
          </w:rPr>
          <w:t>342</w:t>
        </w:r>
      </w:hyperlink>
    </w:p>
    <w:p w:rsidR="00C550D4" w:rsidRDefault="00E476FC">
      <w:pPr>
        <w:pStyle w:val="BodyText"/>
        <w:spacing w:before="120"/>
        <w:ind w:left="225" w:right="122"/>
        <w:jc w:val="center"/>
      </w:pPr>
      <w:hyperlink w:anchor="_bookmark302" w:history="1">
        <w:r>
          <w:rPr>
            <w:spacing w:val="-5"/>
            <w:w w:val="105"/>
          </w:rPr>
          <w:t>353</w:t>
        </w:r>
      </w:hyperlink>
    </w:p>
    <w:p w:rsidR="00C550D4" w:rsidRDefault="00E476FC">
      <w:pPr>
        <w:pStyle w:val="BodyText"/>
        <w:spacing w:before="130"/>
        <w:ind w:left="225" w:right="112"/>
        <w:jc w:val="center"/>
      </w:pPr>
      <w:hyperlink w:anchor="_bookmark303" w:history="1">
        <w:r>
          <w:rPr>
            <w:spacing w:val="-5"/>
            <w:w w:val="105"/>
          </w:rPr>
          <w:t>381</w:t>
        </w:r>
      </w:hyperlink>
    </w:p>
    <w:p w:rsidR="00C550D4" w:rsidRDefault="00C550D4">
      <w:pPr>
        <w:jc w:val="center"/>
        <w:sectPr w:rsidR="00C550D4">
          <w:type w:val="continuous"/>
          <w:pgSz w:w="8850" w:h="13270"/>
          <w:pgMar w:top="1500" w:right="1220" w:bottom="280" w:left="1220" w:header="0" w:footer="0" w:gutter="0"/>
          <w:cols w:num="2" w:space="720" w:equalWidth="0">
            <w:col w:w="4310" w:space="174"/>
            <w:col w:w="1926"/>
          </w:cols>
        </w:sectPr>
      </w:pPr>
    </w:p>
    <w:p w:rsidR="00C550D4" w:rsidRDefault="00E476FC">
      <w:pPr>
        <w:pStyle w:val="BodyText"/>
        <w:ind w:left="108"/>
        <w:jc w:val="left"/>
      </w:pPr>
      <w:r>
        <w:rPr>
          <w:noProof/>
          <w:lang w:val="de-DE" w:eastAsia="de-DE"/>
        </w:rPr>
        <w:lastRenderedPageBreak/>
        <w:drawing>
          <wp:inline distT="0" distB="0" distL="0" distR="0">
            <wp:extent cx="4692014" cy="7622381"/>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4692014" cy="7622381"/>
                    </a:xfrm>
                    <a:prstGeom prst="rect">
                      <a:avLst/>
                    </a:prstGeom>
                  </pic:spPr>
                </pic:pic>
              </a:graphicData>
            </a:graphic>
          </wp:inline>
        </w:drawing>
      </w:r>
    </w:p>
    <w:p w:rsidR="00C550D4" w:rsidRDefault="00C550D4">
      <w:pPr>
        <w:sectPr w:rsidR="00C550D4">
          <w:pgSz w:w="8850" w:h="13270"/>
          <w:pgMar w:top="240" w:right="460" w:bottom="0" w:left="280" w:header="0" w:footer="0" w:gutter="0"/>
          <w:cols w:space="720"/>
        </w:sectPr>
      </w:pPr>
    </w:p>
    <w:p w:rsidR="00C550D4" w:rsidRDefault="00E476FC">
      <w:pPr>
        <w:pStyle w:val="Heading5"/>
        <w:spacing w:before="63"/>
        <w:ind w:left="69"/>
      </w:pPr>
      <w:bookmarkStart w:id="4" w:name="List_of_Figures"/>
      <w:bookmarkStart w:id="5" w:name="_bookmark0"/>
      <w:bookmarkEnd w:id="4"/>
      <w:bookmarkEnd w:id="5"/>
      <w:r>
        <w:rPr>
          <w:w w:val="95"/>
        </w:rPr>
        <w:lastRenderedPageBreak/>
        <w:t>List</w:t>
      </w:r>
      <w:r>
        <w:rPr>
          <w:spacing w:val="12"/>
        </w:rPr>
        <w:t xml:space="preserve"> </w:t>
      </w:r>
      <w:r>
        <w:rPr>
          <w:w w:val="95"/>
        </w:rPr>
        <w:t>of</w:t>
      </w:r>
      <w:r>
        <w:rPr>
          <w:spacing w:val="9"/>
        </w:rPr>
        <w:t xml:space="preserve"> </w:t>
      </w:r>
      <w:r>
        <w:rPr>
          <w:spacing w:val="-2"/>
          <w:w w:val="95"/>
        </w:rPr>
        <w:t>Figures</w:t>
      </w:r>
    </w:p>
    <w:p w:rsidR="00C550D4" w:rsidRDefault="00C550D4">
      <w:pPr>
        <w:pStyle w:val="BodyText"/>
        <w:jc w:val="left"/>
        <w:rPr>
          <w:b/>
          <w:i/>
          <w:sz w:val="32"/>
        </w:rPr>
      </w:pPr>
    </w:p>
    <w:p w:rsidR="00C550D4" w:rsidRDefault="00C550D4">
      <w:pPr>
        <w:pStyle w:val="BodyText"/>
        <w:jc w:val="left"/>
        <w:rPr>
          <w:b/>
          <w:i/>
          <w:sz w:val="32"/>
        </w:rPr>
      </w:pPr>
    </w:p>
    <w:p w:rsidR="00C550D4" w:rsidRDefault="00C550D4">
      <w:pPr>
        <w:pStyle w:val="BodyText"/>
        <w:spacing w:before="259"/>
        <w:jc w:val="left"/>
        <w:rPr>
          <w:b/>
          <w:i/>
          <w:sz w:val="32"/>
        </w:rPr>
      </w:pPr>
    </w:p>
    <w:p w:rsidR="00C550D4" w:rsidRDefault="00E476FC">
      <w:pPr>
        <w:pStyle w:val="ListParagraph"/>
        <w:numPr>
          <w:ilvl w:val="1"/>
          <w:numId w:val="38"/>
        </w:numPr>
        <w:tabs>
          <w:tab w:val="left" w:pos="2201"/>
          <w:tab w:val="left" w:pos="2205"/>
        </w:tabs>
        <w:spacing w:line="256" w:lineRule="auto"/>
        <w:ind w:right="2724" w:hanging="410"/>
        <w:rPr>
          <w:sz w:val="20"/>
        </w:rPr>
      </w:pPr>
      <w:r>
        <w:rPr>
          <w:spacing w:val="-2"/>
          <w:sz w:val="20"/>
        </w:rPr>
        <w:t>Generalized</w:t>
      </w:r>
      <w:r>
        <w:rPr>
          <w:spacing w:val="19"/>
          <w:sz w:val="20"/>
        </w:rPr>
        <w:t xml:space="preserve"> </w:t>
      </w:r>
      <w:r>
        <w:rPr>
          <w:spacing w:val="-2"/>
          <w:sz w:val="20"/>
        </w:rPr>
        <w:t>exchange:</w:t>
      </w:r>
      <w:r>
        <w:rPr>
          <w:spacing w:val="11"/>
          <w:sz w:val="20"/>
        </w:rPr>
        <w:t xml:space="preserve"> </w:t>
      </w:r>
      <w:r>
        <w:rPr>
          <w:spacing w:val="-2"/>
          <w:sz w:val="20"/>
        </w:rPr>
        <w:t>configuration</w:t>
      </w:r>
      <w:r>
        <w:rPr>
          <w:spacing w:val="13"/>
          <w:sz w:val="20"/>
        </w:rPr>
        <w:t xml:space="preserve"> </w:t>
      </w:r>
      <w:r>
        <w:rPr>
          <w:spacing w:val="-2"/>
          <w:sz w:val="20"/>
        </w:rPr>
        <w:t xml:space="preserve">of </w:t>
      </w:r>
      <w:r>
        <w:rPr>
          <w:sz w:val="20"/>
        </w:rPr>
        <w:t>flows across firms for one market in a</w:t>
      </w:r>
    </w:p>
    <w:p w:rsidR="00C550D4" w:rsidRDefault="00E476FC">
      <w:pPr>
        <w:pStyle w:val="BodyText"/>
        <w:tabs>
          <w:tab w:val="right" w:pos="6500"/>
        </w:tabs>
        <w:spacing w:line="223" w:lineRule="exact"/>
        <w:ind w:left="2209"/>
        <w:jc w:val="left"/>
      </w:pPr>
      <w:r>
        <w:t>production</w:t>
      </w:r>
      <w:r>
        <w:rPr>
          <w:spacing w:val="29"/>
        </w:rPr>
        <w:t xml:space="preserve"> </w:t>
      </w:r>
      <w:r>
        <w:rPr>
          <w:spacing w:val="-2"/>
        </w:rPr>
        <w:t>economy</w:t>
      </w:r>
      <w:r>
        <w:tab/>
      </w:r>
      <w:r>
        <w:rPr>
          <w:spacing w:val="-10"/>
        </w:rPr>
        <w:t>6</w:t>
      </w:r>
    </w:p>
    <w:p w:rsidR="00C550D4" w:rsidRDefault="00E476FC">
      <w:pPr>
        <w:pStyle w:val="ListParagraph"/>
        <w:numPr>
          <w:ilvl w:val="1"/>
          <w:numId w:val="38"/>
        </w:numPr>
        <w:tabs>
          <w:tab w:val="left" w:pos="2196"/>
          <w:tab w:val="right" w:pos="6494"/>
        </w:tabs>
        <w:spacing w:before="15"/>
        <w:ind w:left="2196" w:hanging="405"/>
        <w:rPr>
          <w:sz w:val="20"/>
        </w:rPr>
      </w:pPr>
      <w:r>
        <w:rPr>
          <w:spacing w:val="-2"/>
          <w:sz w:val="20"/>
        </w:rPr>
        <w:t>A</w:t>
      </w:r>
      <w:r>
        <w:rPr>
          <w:spacing w:val="11"/>
          <w:sz w:val="20"/>
        </w:rPr>
        <w:t xml:space="preserve"> </w:t>
      </w:r>
      <w:r>
        <w:rPr>
          <w:spacing w:val="-2"/>
          <w:sz w:val="20"/>
        </w:rPr>
        <w:t>revenue-against-volume</w:t>
      </w:r>
      <w:r>
        <w:rPr>
          <w:spacing w:val="22"/>
          <w:sz w:val="20"/>
        </w:rPr>
        <w:t xml:space="preserve"> </w:t>
      </w:r>
      <w:r>
        <w:rPr>
          <w:spacing w:val="-2"/>
          <w:sz w:val="20"/>
        </w:rPr>
        <w:t>profile</w:t>
      </w:r>
      <w:r>
        <w:rPr>
          <w:sz w:val="20"/>
        </w:rPr>
        <w:tab/>
      </w:r>
      <w:r>
        <w:rPr>
          <w:spacing w:val="-5"/>
          <w:sz w:val="20"/>
        </w:rPr>
        <w:t>15</w:t>
      </w:r>
    </w:p>
    <w:p w:rsidR="00C550D4" w:rsidRDefault="00E476FC">
      <w:pPr>
        <w:pStyle w:val="ListParagraph"/>
        <w:numPr>
          <w:ilvl w:val="1"/>
          <w:numId w:val="36"/>
        </w:numPr>
        <w:tabs>
          <w:tab w:val="left" w:pos="2197"/>
        </w:tabs>
        <w:spacing w:before="15"/>
        <w:ind w:left="2197" w:hanging="401"/>
        <w:rPr>
          <w:sz w:val="20"/>
        </w:rPr>
      </w:pPr>
      <w:r>
        <w:rPr>
          <w:sz w:val="20"/>
        </w:rPr>
        <w:t>Terms</w:t>
      </w:r>
      <w:r>
        <w:rPr>
          <w:spacing w:val="6"/>
          <w:sz w:val="20"/>
        </w:rPr>
        <w:t xml:space="preserve"> </w:t>
      </w:r>
      <w:r>
        <w:rPr>
          <w:sz w:val="20"/>
        </w:rPr>
        <w:t>of</w:t>
      </w:r>
      <w:r>
        <w:rPr>
          <w:spacing w:val="15"/>
          <w:sz w:val="20"/>
        </w:rPr>
        <w:t xml:space="preserve"> </w:t>
      </w:r>
      <w:r>
        <w:rPr>
          <w:sz w:val="20"/>
        </w:rPr>
        <w:t>trade</w:t>
      </w:r>
      <w:r>
        <w:rPr>
          <w:spacing w:val="8"/>
          <w:sz w:val="20"/>
        </w:rPr>
        <w:t xml:space="preserve"> </w:t>
      </w:r>
      <w:r>
        <w:rPr>
          <w:sz w:val="20"/>
        </w:rPr>
        <w:t>not</w:t>
      </w:r>
      <w:r>
        <w:rPr>
          <w:spacing w:val="1"/>
          <w:sz w:val="20"/>
        </w:rPr>
        <w:t xml:space="preserve"> </w:t>
      </w:r>
      <w:r>
        <w:rPr>
          <w:sz w:val="20"/>
        </w:rPr>
        <w:t>sustainable</w:t>
      </w:r>
      <w:r>
        <w:rPr>
          <w:spacing w:val="18"/>
          <w:sz w:val="20"/>
        </w:rPr>
        <w:t xml:space="preserve"> </w:t>
      </w:r>
      <w:r>
        <w:rPr>
          <w:sz w:val="20"/>
        </w:rPr>
        <w:t>as</w:t>
      </w:r>
      <w:r>
        <w:rPr>
          <w:spacing w:val="2"/>
          <w:sz w:val="20"/>
        </w:rPr>
        <w:t xml:space="preserve"> </w:t>
      </w:r>
      <w:r>
        <w:rPr>
          <w:spacing w:val="-10"/>
          <w:sz w:val="20"/>
        </w:rPr>
        <w:t>a</w:t>
      </w:r>
    </w:p>
    <w:p w:rsidR="00C550D4" w:rsidRDefault="00E476FC">
      <w:pPr>
        <w:pStyle w:val="BodyText"/>
        <w:tabs>
          <w:tab w:val="right" w:pos="6486"/>
        </w:tabs>
        <w:spacing w:before="20"/>
        <w:ind w:left="2202"/>
        <w:jc w:val="left"/>
        <w:rPr>
          <w:i/>
          <w:sz w:val="19"/>
        </w:rPr>
      </w:pPr>
      <w:r>
        <w:t>market</w:t>
      </w:r>
      <w:r>
        <w:rPr>
          <w:spacing w:val="26"/>
        </w:rPr>
        <w:t xml:space="preserve"> </w:t>
      </w:r>
      <w:r>
        <w:rPr>
          <w:spacing w:val="-2"/>
        </w:rPr>
        <w:t>profile</w:t>
      </w:r>
      <w:r>
        <w:tab/>
      </w:r>
      <w:r>
        <w:rPr>
          <w:i/>
          <w:spacing w:val="-5"/>
          <w:sz w:val="19"/>
        </w:rPr>
        <w:t>29</w:t>
      </w:r>
    </w:p>
    <w:p w:rsidR="00C550D4" w:rsidRDefault="00E476FC">
      <w:pPr>
        <w:pStyle w:val="ListParagraph"/>
        <w:numPr>
          <w:ilvl w:val="1"/>
          <w:numId w:val="36"/>
        </w:numPr>
        <w:tabs>
          <w:tab w:val="left" w:pos="2196"/>
          <w:tab w:val="right" w:pos="6480"/>
        </w:tabs>
        <w:spacing w:before="15"/>
        <w:ind w:left="2196" w:hanging="399"/>
        <w:rPr>
          <w:i/>
          <w:sz w:val="19"/>
        </w:rPr>
      </w:pPr>
      <w:r>
        <w:rPr>
          <w:sz w:val="20"/>
        </w:rPr>
        <w:t>Terms</w:t>
      </w:r>
      <w:r>
        <w:rPr>
          <w:spacing w:val="6"/>
          <w:sz w:val="20"/>
        </w:rPr>
        <w:t xml:space="preserve"> </w:t>
      </w:r>
      <w:r>
        <w:rPr>
          <w:sz w:val="20"/>
        </w:rPr>
        <w:t>of</w:t>
      </w:r>
      <w:r>
        <w:rPr>
          <w:spacing w:val="14"/>
          <w:sz w:val="20"/>
        </w:rPr>
        <w:t xml:space="preserve"> </w:t>
      </w:r>
      <w:r>
        <w:rPr>
          <w:sz w:val="20"/>
        </w:rPr>
        <w:t>trade</w:t>
      </w:r>
      <w:r>
        <w:rPr>
          <w:spacing w:val="11"/>
          <w:sz w:val="20"/>
        </w:rPr>
        <w:t xml:space="preserve"> </w:t>
      </w:r>
      <w:r>
        <w:rPr>
          <w:sz w:val="20"/>
        </w:rPr>
        <w:t>that</w:t>
      </w:r>
      <w:r>
        <w:rPr>
          <w:spacing w:val="9"/>
          <w:sz w:val="20"/>
        </w:rPr>
        <w:t xml:space="preserve"> </w:t>
      </w:r>
      <w:r>
        <w:rPr>
          <w:sz w:val="20"/>
        </w:rPr>
        <w:t>fit</w:t>
      </w:r>
      <w:r>
        <w:rPr>
          <w:spacing w:val="8"/>
          <w:sz w:val="20"/>
        </w:rPr>
        <w:t xml:space="preserve"> </w:t>
      </w:r>
      <w:r>
        <w:rPr>
          <w:sz w:val="20"/>
        </w:rPr>
        <w:t>a</w:t>
      </w:r>
      <w:r>
        <w:rPr>
          <w:spacing w:val="9"/>
          <w:sz w:val="20"/>
        </w:rPr>
        <w:t xml:space="preserve"> </w:t>
      </w:r>
      <w:r>
        <w:rPr>
          <w:sz w:val="20"/>
        </w:rPr>
        <w:t>market</w:t>
      </w:r>
      <w:r>
        <w:rPr>
          <w:spacing w:val="17"/>
          <w:sz w:val="20"/>
        </w:rPr>
        <w:t xml:space="preserve"> </w:t>
      </w:r>
      <w:r>
        <w:rPr>
          <w:spacing w:val="-2"/>
          <w:sz w:val="20"/>
        </w:rPr>
        <w:t>profile</w:t>
      </w:r>
      <w:r>
        <w:rPr>
          <w:sz w:val="20"/>
        </w:rPr>
        <w:tab/>
      </w:r>
      <w:r>
        <w:rPr>
          <w:i/>
          <w:spacing w:val="-5"/>
          <w:sz w:val="19"/>
        </w:rPr>
        <w:t>29</w:t>
      </w:r>
    </w:p>
    <w:p w:rsidR="00C550D4" w:rsidRDefault="00E476FC">
      <w:pPr>
        <w:pStyle w:val="ListParagraph"/>
        <w:numPr>
          <w:ilvl w:val="1"/>
          <w:numId w:val="36"/>
        </w:numPr>
        <w:tabs>
          <w:tab w:val="left" w:pos="2205"/>
        </w:tabs>
        <w:spacing w:before="15"/>
        <w:ind w:left="2205" w:hanging="409"/>
        <w:rPr>
          <w:sz w:val="20"/>
        </w:rPr>
      </w:pPr>
      <w:r>
        <w:rPr>
          <w:sz w:val="20"/>
        </w:rPr>
        <w:t>Cost</w:t>
      </w:r>
      <w:r>
        <w:rPr>
          <w:spacing w:val="15"/>
          <w:sz w:val="20"/>
        </w:rPr>
        <w:t xml:space="preserve"> </w:t>
      </w:r>
      <w:r>
        <w:rPr>
          <w:sz w:val="20"/>
        </w:rPr>
        <w:t>schedules</w:t>
      </w:r>
      <w:r>
        <w:rPr>
          <w:spacing w:val="17"/>
          <w:sz w:val="20"/>
        </w:rPr>
        <w:t xml:space="preserve"> </w:t>
      </w:r>
      <w:r>
        <w:rPr>
          <w:sz w:val="20"/>
        </w:rPr>
        <w:t>supporting</w:t>
      </w:r>
      <w:r>
        <w:rPr>
          <w:spacing w:val="23"/>
          <w:sz w:val="20"/>
        </w:rPr>
        <w:t xml:space="preserve"> </w:t>
      </w:r>
      <w:r>
        <w:rPr>
          <w:spacing w:val="-2"/>
          <w:sz w:val="20"/>
        </w:rPr>
        <w:t>profile</w:t>
      </w:r>
    </w:p>
    <w:p w:rsidR="00C550D4" w:rsidRDefault="00E476FC">
      <w:pPr>
        <w:tabs>
          <w:tab w:val="right" w:pos="6492"/>
        </w:tabs>
        <w:spacing w:before="15"/>
        <w:ind w:left="2202"/>
        <w:rPr>
          <w:sz w:val="20"/>
        </w:rPr>
      </w:pPr>
      <w:r>
        <w:rPr>
          <w:sz w:val="20"/>
        </w:rPr>
        <w:t>of</w:t>
      </w:r>
      <w:r>
        <w:rPr>
          <w:spacing w:val="2"/>
          <w:sz w:val="20"/>
        </w:rPr>
        <w:t xml:space="preserve"> </w:t>
      </w:r>
      <w:r>
        <w:rPr>
          <w:sz w:val="20"/>
        </w:rPr>
        <w:t>fig.</w:t>
      </w:r>
      <w:r>
        <w:rPr>
          <w:spacing w:val="5"/>
          <w:sz w:val="20"/>
        </w:rPr>
        <w:t xml:space="preserve"> </w:t>
      </w:r>
      <w:r>
        <w:rPr>
          <w:i/>
          <w:spacing w:val="-5"/>
          <w:sz w:val="19"/>
        </w:rPr>
        <w:t>2.2</w:t>
      </w:r>
      <w:r>
        <w:rPr>
          <w:i/>
          <w:sz w:val="19"/>
        </w:rPr>
        <w:tab/>
      </w:r>
      <w:r>
        <w:rPr>
          <w:spacing w:val="-5"/>
          <w:sz w:val="20"/>
        </w:rPr>
        <w:t>30</w:t>
      </w:r>
    </w:p>
    <w:p w:rsidR="00C550D4" w:rsidRDefault="00E476FC">
      <w:pPr>
        <w:pStyle w:val="ListParagraph"/>
        <w:numPr>
          <w:ilvl w:val="1"/>
          <w:numId w:val="36"/>
        </w:numPr>
        <w:tabs>
          <w:tab w:val="left" w:pos="2195"/>
        </w:tabs>
        <w:spacing w:before="15"/>
        <w:ind w:left="2195" w:hanging="399"/>
        <w:rPr>
          <w:sz w:val="20"/>
        </w:rPr>
      </w:pPr>
      <w:r>
        <w:rPr>
          <w:sz w:val="20"/>
        </w:rPr>
        <w:t>Substitutability</w:t>
      </w:r>
      <w:r>
        <w:rPr>
          <w:spacing w:val="-2"/>
          <w:sz w:val="20"/>
        </w:rPr>
        <w:t xml:space="preserve"> </w:t>
      </w:r>
      <w:r>
        <w:rPr>
          <w:sz w:val="20"/>
        </w:rPr>
        <w:t>schedules</w:t>
      </w:r>
      <w:r>
        <w:rPr>
          <w:spacing w:val="24"/>
          <w:sz w:val="20"/>
        </w:rPr>
        <w:t xml:space="preserve"> </w:t>
      </w:r>
      <w:r>
        <w:rPr>
          <w:spacing w:val="-2"/>
          <w:sz w:val="20"/>
        </w:rPr>
        <w:t>paralleling</w:t>
      </w:r>
    </w:p>
    <w:p w:rsidR="00C550D4" w:rsidRDefault="00E476FC">
      <w:pPr>
        <w:pStyle w:val="BodyText"/>
        <w:tabs>
          <w:tab w:val="right" w:pos="6498"/>
        </w:tabs>
        <w:spacing w:before="15"/>
        <w:ind w:left="2201"/>
        <w:jc w:val="left"/>
      </w:pPr>
      <w:r>
        <w:rPr>
          <w:spacing w:val="-2"/>
          <w:w w:val="120"/>
        </w:rPr>
        <w:t>fig2.3</w:t>
      </w:r>
      <w:r>
        <w:tab/>
      </w:r>
      <w:r>
        <w:rPr>
          <w:spacing w:val="-5"/>
          <w:w w:val="120"/>
        </w:rPr>
        <w:t>33</w:t>
      </w:r>
    </w:p>
    <w:p w:rsidR="00C550D4" w:rsidRDefault="00E476FC">
      <w:pPr>
        <w:pStyle w:val="ListParagraph"/>
        <w:numPr>
          <w:ilvl w:val="1"/>
          <w:numId w:val="36"/>
        </w:numPr>
        <w:tabs>
          <w:tab w:val="left" w:pos="2195"/>
        </w:tabs>
        <w:spacing w:before="10"/>
        <w:ind w:left="2195" w:hanging="399"/>
        <w:rPr>
          <w:sz w:val="20"/>
        </w:rPr>
      </w:pPr>
      <w:r>
        <w:rPr>
          <w:sz w:val="20"/>
        </w:rPr>
        <w:t>Summary</w:t>
      </w:r>
      <w:r>
        <w:rPr>
          <w:spacing w:val="5"/>
          <w:sz w:val="20"/>
        </w:rPr>
        <w:t xml:space="preserve"> </w:t>
      </w:r>
      <w:r>
        <w:rPr>
          <w:sz w:val="20"/>
        </w:rPr>
        <w:t>account</w:t>
      </w:r>
      <w:r>
        <w:rPr>
          <w:spacing w:val="22"/>
          <w:sz w:val="20"/>
        </w:rPr>
        <w:t xml:space="preserve"> </w:t>
      </w:r>
      <w:r>
        <w:rPr>
          <w:sz w:val="20"/>
        </w:rPr>
        <w:t>of</w:t>
      </w:r>
      <w:r>
        <w:rPr>
          <w:spacing w:val="22"/>
          <w:sz w:val="20"/>
        </w:rPr>
        <w:t xml:space="preserve"> </w:t>
      </w:r>
      <w:r>
        <w:rPr>
          <w:sz w:val="20"/>
        </w:rPr>
        <w:t>the</w:t>
      </w:r>
      <w:r>
        <w:rPr>
          <w:spacing w:val="8"/>
          <w:sz w:val="20"/>
        </w:rPr>
        <w:t xml:space="preserve"> </w:t>
      </w:r>
      <w:r>
        <w:rPr>
          <w:sz w:val="20"/>
        </w:rPr>
        <w:t>market</w:t>
      </w:r>
      <w:r>
        <w:rPr>
          <w:spacing w:val="24"/>
          <w:sz w:val="20"/>
        </w:rPr>
        <w:t xml:space="preserve"> </w:t>
      </w:r>
      <w:r>
        <w:rPr>
          <w:spacing w:val="-2"/>
          <w:sz w:val="20"/>
        </w:rPr>
        <w:t>profile</w:t>
      </w:r>
    </w:p>
    <w:p w:rsidR="00C550D4" w:rsidRDefault="00E476FC">
      <w:pPr>
        <w:pStyle w:val="BodyText"/>
        <w:tabs>
          <w:tab w:val="right" w:pos="6486"/>
        </w:tabs>
        <w:spacing w:before="15"/>
        <w:ind w:left="2202"/>
        <w:jc w:val="left"/>
      </w:pPr>
      <w:r>
        <w:rPr>
          <w:spacing w:val="-2"/>
        </w:rPr>
        <w:t>mechanism</w:t>
      </w:r>
      <w:r>
        <w:tab/>
      </w:r>
      <w:r>
        <w:rPr>
          <w:spacing w:val="-5"/>
        </w:rPr>
        <w:t>40</w:t>
      </w:r>
    </w:p>
    <w:p w:rsidR="00C550D4" w:rsidRDefault="00E476FC">
      <w:pPr>
        <w:pStyle w:val="ListParagraph"/>
        <w:numPr>
          <w:ilvl w:val="1"/>
          <w:numId w:val="36"/>
        </w:numPr>
        <w:tabs>
          <w:tab w:val="left" w:pos="2197"/>
          <w:tab w:val="right" w:pos="6490"/>
        </w:tabs>
        <w:spacing w:before="10"/>
        <w:ind w:left="2197" w:hanging="401"/>
        <w:rPr>
          <w:sz w:val="20"/>
        </w:rPr>
      </w:pPr>
      <w:r>
        <w:rPr>
          <w:sz w:val="20"/>
        </w:rPr>
        <w:t>Two</w:t>
      </w:r>
      <w:r>
        <w:rPr>
          <w:spacing w:val="-1"/>
          <w:sz w:val="20"/>
        </w:rPr>
        <w:t xml:space="preserve"> </w:t>
      </w:r>
      <w:r>
        <w:rPr>
          <w:rFonts w:ascii="Arial"/>
          <w:i/>
          <w:sz w:val="19"/>
        </w:rPr>
        <w:t>W(y)</w:t>
      </w:r>
      <w:r>
        <w:rPr>
          <w:rFonts w:ascii="Arial"/>
          <w:i/>
          <w:spacing w:val="14"/>
          <w:sz w:val="19"/>
        </w:rPr>
        <w:t xml:space="preserve"> </w:t>
      </w:r>
      <w:r>
        <w:rPr>
          <w:spacing w:val="-2"/>
          <w:sz w:val="20"/>
        </w:rPr>
        <w:t>profiles</w:t>
      </w:r>
      <w:r>
        <w:rPr>
          <w:sz w:val="20"/>
        </w:rPr>
        <w:tab/>
      </w:r>
      <w:r>
        <w:rPr>
          <w:spacing w:val="-5"/>
          <w:sz w:val="20"/>
        </w:rPr>
        <w:t>44</w:t>
      </w:r>
    </w:p>
    <w:p w:rsidR="00C550D4" w:rsidRDefault="00E476FC">
      <w:pPr>
        <w:pStyle w:val="ListParagraph"/>
        <w:numPr>
          <w:ilvl w:val="1"/>
          <w:numId w:val="35"/>
        </w:numPr>
        <w:tabs>
          <w:tab w:val="left" w:pos="2205"/>
        </w:tabs>
        <w:spacing w:before="20"/>
        <w:ind w:left="2205" w:hanging="413"/>
        <w:rPr>
          <w:sz w:val="20"/>
        </w:rPr>
      </w:pPr>
      <w:r>
        <w:rPr>
          <w:sz w:val="20"/>
        </w:rPr>
        <w:t>Market</w:t>
      </w:r>
      <w:r>
        <w:rPr>
          <w:spacing w:val="15"/>
          <w:sz w:val="20"/>
        </w:rPr>
        <w:t xml:space="preserve"> </w:t>
      </w:r>
      <w:r>
        <w:rPr>
          <w:sz w:val="20"/>
        </w:rPr>
        <w:t>plane,</w:t>
      </w:r>
      <w:r>
        <w:rPr>
          <w:spacing w:val="6"/>
          <w:sz w:val="20"/>
        </w:rPr>
        <w:t xml:space="preserve"> </w:t>
      </w:r>
      <w:r>
        <w:rPr>
          <w:sz w:val="20"/>
        </w:rPr>
        <w:t>designating</w:t>
      </w:r>
      <w:r>
        <w:rPr>
          <w:spacing w:val="12"/>
          <w:sz w:val="20"/>
        </w:rPr>
        <w:t xml:space="preserve"> </w:t>
      </w:r>
      <w:r>
        <w:rPr>
          <w:sz w:val="20"/>
        </w:rPr>
        <w:t>four</w:t>
      </w:r>
      <w:r>
        <w:rPr>
          <w:spacing w:val="9"/>
          <w:sz w:val="20"/>
        </w:rPr>
        <w:t xml:space="preserve"> </w:t>
      </w:r>
      <w:r>
        <w:rPr>
          <w:spacing w:val="-2"/>
          <w:sz w:val="20"/>
        </w:rPr>
        <w:t>regions,</w:t>
      </w:r>
    </w:p>
    <w:p w:rsidR="00C550D4" w:rsidRDefault="00E476FC">
      <w:pPr>
        <w:pStyle w:val="BodyText"/>
        <w:tabs>
          <w:tab w:val="right" w:pos="6488"/>
        </w:tabs>
        <w:spacing w:before="15"/>
        <w:ind w:left="2207"/>
        <w:jc w:val="left"/>
      </w:pPr>
      <w:r>
        <w:t>three</w:t>
      </w:r>
      <w:r>
        <w:rPr>
          <w:spacing w:val="13"/>
        </w:rPr>
        <w:t xml:space="preserve"> </w:t>
      </w:r>
      <w:r>
        <w:rPr>
          <w:spacing w:val="-2"/>
        </w:rPr>
        <w:t>locations</w:t>
      </w:r>
      <w:r>
        <w:tab/>
      </w:r>
      <w:r>
        <w:rPr>
          <w:spacing w:val="-5"/>
        </w:rPr>
        <w:t>52</w:t>
      </w:r>
    </w:p>
    <w:p w:rsidR="00C550D4" w:rsidRDefault="00E476FC">
      <w:pPr>
        <w:pStyle w:val="ListParagraph"/>
        <w:numPr>
          <w:ilvl w:val="1"/>
          <w:numId w:val="35"/>
        </w:numPr>
        <w:tabs>
          <w:tab w:val="left" w:pos="2205"/>
        </w:tabs>
        <w:spacing w:before="15"/>
        <w:ind w:left="2205" w:hanging="413"/>
        <w:rPr>
          <w:sz w:val="20"/>
        </w:rPr>
      </w:pPr>
      <w:r>
        <w:rPr>
          <w:sz w:val="20"/>
        </w:rPr>
        <w:t>Market</w:t>
      </w:r>
      <w:r>
        <w:rPr>
          <w:spacing w:val="15"/>
          <w:sz w:val="20"/>
        </w:rPr>
        <w:t xml:space="preserve"> </w:t>
      </w:r>
      <w:r>
        <w:rPr>
          <w:sz w:val="20"/>
        </w:rPr>
        <w:t>plane,</w:t>
      </w:r>
      <w:r>
        <w:rPr>
          <w:spacing w:val="8"/>
          <w:sz w:val="20"/>
        </w:rPr>
        <w:t xml:space="preserve"> </w:t>
      </w:r>
      <w:r>
        <w:rPr>
          <w:sz w:val="20"/>
        </w:rPr>
        <w:t>with</w:t>
      </w:r>
      <w:r>
        <w:rPr>
          <w:spacing w:val="6"/>
          <w:sz w:val="20"/>
        </w:rPr>
        <w:t xml:space="preserve"> </w:t>
      </w:r>
      <w:r>
        <w:rPr>
          <w:sz w:val="20"/>
        </w:rPr>
        <w:t>rays</w:t>
      </w:r>
      <w:r>
        <w:rPr>
          <w:spacing w:val="6"/>
          <w:sz w:val="20"/>
        </w:rPr>
        <w:t xml:space="preserve"> </w:t>
      </w:r>
      <w:r>
        <w:rPr>
          <w:sz w:val="20"/>
        </w:rPr>
        <w:t>of</w:t>
      </w:r>
      <w:r>
        <w:rPr>
          <w:spacing w:val="8"/>
          <w:sz w:val="20"/>
        </w:rPr>
        <w:t xml:space="preserve"> </w:t>
      </w:r>
      <w:r>
        <w:rPr>
          <w:spacing w:val="-2"/>
          <w:sz w:val="20"/>
        </w:rPr>
        <w:t>equal</w:t>
      </w:r>
    </w:p>
    <w:p w:rsidR="00C550D4" w:rsidRDefault="00E476FC">
      <w:pPr>
        <w:pStyle w:val="BodyText"/>
        <w:tabs>
          <w:tab w:val="right" w:pos="6487"/>
        </w:tabs>
        <w:spacing w:before="10"/>
        <w:ind w:left="2205"/>
        <w:jc w:val="left"/>
      </w:pPr>
      <w:r>
        <w:rPr>
          <w:spacing w:val="-2"/>
        </w:rPr>
        <w:t>performance</w:t>
      </w:r>
      <w:r>
        <w:tab/>
      </w:r>
      <w:r>
        <w:rPr>
          <w:spacing w:val="-5"/>
        </w:rPr>
        <w:t>60</w:t>
      </w:r>
    </w:p>
    <w:p w:rsidR="00C550D4" w:rsidRDefault="00E476FC">
      <w:pPr>
        <w:pStyle w:val="ListParagraph"/>
        <w:numPr>
          <w:ilvl w:val="1"/>
          <w:numId w:val="35"/>
        </w:numPr>
        <w:tabs>
          <w:tab w:val="left" w:pos="2196"/>
        </w:tabs>
        <w:spacing w:before="15"/>
        <w:ind w:left="2196" w:hanging="404"/>
        <w:rPr>
          <w:sz w:val="20"/>
        </w:rPr>
      </w:pPr>
      <w:r>
        <w:rPr>
          <w:sz w:val="20"/>
        </w:rPr>
        <w:t>American</w:t>
      </w:r>
      <w:r>
        <w:rPr>
          <w:spacing w:val="6"/>
          <w:sz w:val="20"/>
        </w:rPr>
        <w:t xml:space="preserve"> </w:t>
      </w:r>
      <w:r>
        <w:rPr>
          <w:sz w:val="20"/>
        </w:rPr>
        <w:t>industrial</w:t>
      </w:r>
      <w:r>
        <w:rPr>
          <w:spacing w:val="14"/>
          <w:sz w:val="20"/>
        </w:rPr>
        <w:t xml:space="preserve"> </w:t>
      </w:r>
      <w:r>
        <w:rPr>
          <w:sz w:val="20"/>
        </w:rPr>
        <w:t>market</w:t>
      </w:r>
      <w:r>
        <w:rPr>
          <w:spacing w:val="10"/>
          <w:sz w:val="20"/>
        </w:rPr>
        <w:t xml:space="preserve"> </w:t>
      </w:r>
      <w:r>
        <w:rPr>
          <w:sz w:val="20"/>
        </w:rPr>
        <w:t>locations</w:t>
      </w:r>
      <w:r>
        <w:rPr>
          <w:spacing w:val="4"/>
          <w:sz w:val="20"/>
        </w:rPr>
        <w:t xml:space="preserve"> </w:t>
      </w:r>
      <w:r>
        <w:rPr>
          <w:spacing w:val="-5"/>
          <w:sz w:val="20"/>
        </w:rPr>
        <w:t>in</w:t>
      </w:r>
    </w:p>
    <w:p w:rsidR="00C550D4" w:rsidRDefault="00E476FC">
      <w:pPr>
        <w:pStyle w:val="BodyText"/>
        <w:tabs>
          <w:tab w:val="right" w:pos="6503"/>
        </w:tabs>
        <w:spacing w:before="20"/>
        <w:ind w:left="2207"/>
        <w:jc w:val="left"/>
      </w:pPr>
      <w:r>
        <w:t>the</w:t>
      </w:r>
      <w:r>
        <w:rPr>
          <w:spacing w:val="23"/>
        </w:rPr>
        <w:t xml:space="preserve"> </w:t>
      </w:r>
      <w:r>
        <w:rPr>
          <w:spacing w:val="-4"/>
        </w:rPr>
        <w:t>plane</w:t>
      </w:r>
      <w:r>
        <w:tab/>
      </w:r>
      <w:r>
        <w:rPr>
          <w:spacing w:val="-5"/>
        </w:rPr>
        <w:t>61</w:t>
      </w:r>
    </w:p>
    <w:p w:rsidR="00C550D4" w:rsidRDefault="00E476FC">
      <w:pPr>
        <w:pStyle w:val="ListParagraph"/>
        <w:numPr>
          <w:ilvl w:val="1"/>
          <w:numId w:val="35"/>
        </w:numPr>
        <w:tabs>
          <w:tab w:val="left" w:pos="2204"/>
        </w:tabs>
        <w:spacing w:before="10"/>
        <w:ind w:left="2204" w:hanging="412"/>
        <w:rPr>
          <w:sz w:val="20"/>
        </w:rPr>
      </w:pPr>
      <w:r>
        <w:rPr>
          <w:sz w:val="20"/>
        </w:rPr>
        <w:t>Production</w:t>
      </w:r>
      <w:r>
        <w:rPr>
          <w:spacing w:val="23"/>
          <w:sz w:val="20"/>
        </w:rPr>
        <w:t xml:space="preserve"> </w:t>
      </w:r>
      <w:r>
        <w:rPr>
          <w:sz w:val="20"/>
        </w:rPr>
        <w:t>volumes</w:t>
      </w:r>
      <w:r>
        <w:rPr>
          <w:spacing w:val="15"/>
          <w:sz w:val="20"/>
        </w:rPr>
        <w:t xml:space="preserve"> </w:t>
      </w:r>
      <w:r>
        <w:rPr>
          <w:i/>
          <w:sz w:val="20"/>
        </w:rPr>
        <w:t>y</w:t>
      </w:r>
      <w:r>
        <w:rPr>
          <w:i/>
          <w:spacing w:val="10"/>
          <w:sz w:val="20"/>
        </w:rPr>
        <w:t xml:space="preserve"> </w:t>
      </w:r>
      <w:r>
        <w:rPr>
          <w:sz w:val="20"/>
        </w:rPr>
        <w:t>as</w:t>
      </w:r>
      <w:r>
        <w:rPr>
          <w:spacing w:val="7"/>
          <w:sz w:val="20"/>
        </w:rPr>
        <w:t xml:space="preserve"> </w:t>
      </w:r>
      <w:r>
        <w:rPr>
          <w:sz w:val="20"/>
        </w:rPr>
        <w:t>a</w:t>
      </w:r>
      <w:r>
        <w:rPr>
          <w:spacing w:val="6"/>
          <w:sz w:val="20"/>
        </w:rPr>
        <w:t xml:space="preserve"> </w:t>
      </w:r>
      <w:r>
        <w:rPr>
          <w:sz w:val="20"/>
        </w:rPr>
        <w:t>function</w:t>
      </w:r>
      <w:r>
        <w:rPr>
          <w:spacing w:val="13"/>
          <w:sz w:val="20"/>
        </w:rPr>
        <w:t xml:space="preserve"> </w:t>
      </w:r>
      <w:r>
        <w:rPr>
          <w:sz w:val="20"/>
        </w:rPr>
        <w:t>of</w:t>
      </w:r>
      <w:r>
        <w:rPr>
          <w:spacing w:val="17"/>
          <w:sz w:val="20"/>
        </w:rPr>
        <w:t xml:space="preserve"> </w:t>
      </w:r>
      <w:r>
        <w:rPr>
          <w:spacing w:val="-2"/>
          <w:sz w:val="20"/>
        </w:rPr>
        <w:t>quality</w:t>
      </w:r>
    </w:p>
    <w:p w:rsidR="00C550D4" w:rsidRDefault="00E476FC">
      <w:pPr>
        <w:pStyle w:val="BodyText"/>
        <w:spacing w:before="5"/>
        <w:ind w:left="2205"/>
        <w:jc w:val="left"/>
      </w:pPr>
      <w:r>
        <w:rPr>
          <w:i/>
        </w:rPr>
        <w:t>n,</w:t>
      </w:r>
      <w:r>
        <w:rPr>
          <w:i/>
          <w:spacing w:val="-6"/>
        </w:rPr>
        <w:t xml:space="preserve"> </w:t>
      </w:r>
      <w:r>
        <w:t>for</w:t>
      </w:r>
      <w:r>
        <w:rPr>
          <w:spacing w:val="17"/>
        </w:rPr>
        <w:t xml:space="preserve"> </w:t>
      </w:r>
      <w:r>
        <w:t>various</w:t>
      </w:r>
      <w:r>
        <w:rPr>
          <w:spacing w:val="18"/>
        </w:rPr>
        <w:t xml:space="preserve"> </w:t>
      </w:r>
      <w:r>
        <w:rPr>
          <w:i/>
          <w:sz w:val="19"/>
        </w:rPr>
        <w:t>k,</w:t>
      </w:r>
      <w:r>
        <w:rPr>
          <w:i/>
          <w:spacing w:val="25"/>
          <w:sz w:val="19"/>
        </w:rPr>
        <w:t xml:space="preserve"> </w:t>
      </w:r>
      <w:r>
        <w:t>for</w:t>
      </w:r>
      <w:r>
        <w:rPr>
          <w:spacing w:val="16"/>
        </w:rPr>
        <w:t xml:space="preserve"> </w:t>
      </w:r>
      <w:r>
        <w:t>a</w:t>
      </w:r>
      <w:r>
        <w:rPr>
          <w:spacing w:val="16"/>
        </w:rPr>
        <w:t xml:space="preserve"> </w:t>
      </w:r>
      <w:r>
        <w:t>market</w:t>
      </w:r>
      <w:r>
        <w:rPr>
          <w:spacing w:val="17"/>
        </w:rPr>
        <w:t xml:space="preserve"> </w:t>
      </w:r>
      <w:r>
        <w:t>in</w:t>
      </w:r>
      <w:r>
        <w:rPr>
          <w:spacing w:val="10"/>
        </w:rPr>
        <w:t xml:space="preserve"> </w:t>
      </w:r>
      <w:r>
        <w:rPr>
          <w:spacing w:val="-2"/>
        </w:rPr>
        <w:t>ORDINARY</w:t>
      </w:r>
    </w:p>
    <w:p w:rsidR="00C550D4" w:rsidRDefault="00E476FC">
      <w:pPr>
        <w:pStyle w:val="BodyText"/>
        <w:tabs>
          <w:tab w:val="right" w:pos="6501"/>
        </w:tabs>
        <w:spacing w:before="11"/>
        <w:ind w:left="2207"/>
        <w:jc w:val="left"/>
      </w:pPr>
      <w:r>
        <w:rPr>
          <w:spacing w:val="-2"/>
        </w:rPr>
        <w:t>region</w:t>
      </w:r>
      <w:r>
        <w:tab/>
      </w:r>
      <w:r>
        <w:rPr>
          <w:spacing w:val="-5"/>
        </w:rPr>
        <w:t>63</w:t>
      </w:r>
    </w:p>
    <w:p w:rsidR="00C550D4" w:rsidRDefault="00E476FC">
      <w:pPr>
        <w:pStyle w:val="ListParagraph"/>
        <w:numPr>
          <w:ilvl w:val="1"/>
          <w:numId w:val="35"/>
        </w:numPr>
        <w:tabs>
          <w:tab w:val="left" w:pos="2205"/>
          <w:tab w:val="right" w:pos="6501"/>
        </w:tabs>
        <w:spacing w:before="5"/>
        <w:ind w:left="2205" w:hanging="413"/>
        <w:rPr>
          <w:sz w:val="20"/>
        </w:rPr>
      </w:pPr>
      <w:r>
        <w:rPr>
          <w:sz w:val="20"/>
        </w:rPr>
        <w:t>Market</w:t>
      </w:r>
      <w:r>
        <w:rPr>
          <w:spacing w:val="13"/>
          <w:sz w:val="20"/>
        </w:rPr>
        <w:t xml:space="preserve"> </w:t>
      </w:r>
      <w:r>
        <w:rPr>
          <w:sz w:val="20"/>
        </w:rPr>
        <w:t>plane,</w:t>
      </w:r>
      <w:r>
        <w:rPr>
          <w:spacing w:val="7"/>
          <w:sz w:val="20"/>
        </w:rPr>
        <w:t xml:space="preserve"> </w:t>
      </w:r>
      <w:r>
        <w:rPr>
          <w:spacing w:val="-2"/>
          <w:sz w:val="20"/>
        </w:rPr>
        <w:t>overview</w:t>
      </w:r>
      <w:r>
        <w:rPr>
          <w:sz w:val="20"/>
        </w:rPr>
        <w:tab/>
      </w:r>
      <w:r>
        <w:rPr>
          <w:spacing w:val="-5"/>
          <w:sz w:val="20"/>
        </w:rPr>
        <w:t>74</w:t>
      </w:r>
    </w:p>
    <w:p w:rsidR="00C550D4" w:rsidRDefault="00E476FC">
      <w:pPr>
        <w:pStyle w:val="ListParagraph"/>
        <w:numPr>
          <w:ilvl w:val="1"/>
          <w:numId w:val="34"/>
        </w:numPr>
        <w:tabs>
          <w:tab w:val="left" w:pos="2204"/>
        </w:tabs>
        <w:spacing w:before="10"/>
        <w:ind w:left="2204" w:hanging="409"/>
        <w:rPr>
          <w:sz w:val="20"/>
        </w:rPr>
      </w:pPr>
      <w:r>
        <w:rPr>
          <w:spacing w:val="-2"/>
          <w:sz w:val="20"/>
        </w:rPr>
        <w:t>PARADOX</w:t>
      </w:r>
      <w:r>
        <w:rPr>
          <w:sz w:val="20"/>
        </w:rPr>
        <w:t xml:space="preserve"> </w:t>
      </w:r>
      <w:r>
        <w:rPr>
          <w:spacing w:val="-2"/>
          <w:sz w:val="20"/>
        </w:rPr>
        <w:t>region</w:t>
      </w:r>
      <w:r>
        <w:rPr>
          <w:spacing w:val="-6"/>
          <w:sz w:val="20"/>
        </w:rPr>
        <w:t xml:space="preserve"> </w:t>
      </w:r>
      <w:r>
        <w:rPr>
          <w:spacing w:val="-2"/>
          <w:sz w:val="20"/>
        </w:rPr>
        <w:t>adjoined</w:t>
      </w:r>
      <w:r>
        <w:rPr>
          <w:spacing w:val="5"/>
          <w:sz w:val="20"/>
        </w:rPr>
        <w:t xml:space="preserve"> </w:t>
      </w:r>
      <w:r>
        <w:rPr>
          <w:spacing w:val="-2"/>
          <w:sz w:val="20"/>
        </w:rPr>
        <w:t>to</w:t>
      </w:r>
      <w:r>
        <w:rPr>
          <w:spacing w:val="-6"/>
          <w:sz w:val="20"/>
        </w:rPr>
        <w:t xml:space="preserve"> </w:t>
      </w:r>
      <w:r>
        <w:rPr>
          <w:spacing w:val="-2"/>
          <w:sz w:val="20"/>
        </w:rPr>
        <w:t>market</w:t>
      </w:r>
    </w:p>
    <w:p w:rsidR="00C550D4" w:rsidRDefault="00E476FC">
      <w:pPr>
        <w:pStyle w:val="BodyText"/>
        <w:tabs>
          <w:tab w:val="right" w:pos="6498"/>
        </w:tabs>
        <w:spacing w:before="10"/>
        <w:ind w:left="2209"/>
        <w:jc w:val="left"/>
      </w:pPr>
      <w:r>
        <w:rPr>
          <w:spacing w:val="-2"/>
        </w:rPr>
        <w:t>plane</w:t>
      </w:r>
      <w:r>
        <w:tab/>
      </w:r>
      <w:r>
        <w:rPr>
          <w:spacing w:val="-5"/>
        </w:rPr>
        <w:t>96</w:t>
      </w:r>
    </w:p>
    <w:p w:rsidR="00C550D4" w:rsidRDefault="00E476FC">
      <w:pPr>
        <w:pStyle w:val="ListParagraph"/>
        <w:numPr>
          <w:ilvl w:val="1"/>
          <w:numId w:val="34"/>
        </w:numPr>
        <w:tabs>
          <w:tab w:val="left" w:pos="2208"/>
          <w:tab w:val="right" w:pos="6502"/>
        </w:tabs>
        <w:spacing w:before="11"/>
        <w:ind w:left="2208" w:hanging="413"/>
        <w:rPr>
          <w:sz w:val="20"/>
        </w:rPr>
      </w:pPr>
      <w:r>
        <w:rPr>
          <w:sz w:val="20"/>
        </w:rPr>
        <w:t>Extension</w:t>
      </w:r>
      <w:r>
        <w:rPr>
          <w:spacing w:val="19"/>
          <w:sz w:val="20"/>
        </w:rPr>
        <w:t xml:space="preserve"> </w:t>
      </w:r>
      <w:r>
        <w:rPr>
          <w:sz w:val="20"/>
        </w:rPr>
        <w:t>of</w:t>
      </w:r>
      <w:r>
        <w:rPr>
          <w:spacing w:val="12"/>
          <w:sz w:val="20"/>
        </w:rPr>
        <w:t xml:space="preserve"> </w:t>
      </w:r>
      <w:r>
        <w:rPr>
          <w:sz w:val="20"/>
        </w:rPr>
        <w:t>fig.</w:t>
      </w:r>
      <w:r>
        <w:rPr>
          <w:spacing w:val="9"/>
          <w:sz w:val="20"/>
        </w:rPr>
        <w:t xml:space="preserve"> </w:t>
      </w:r>
      <w:r>
        <w:rPr>
          <w:sz w:val="20"/>
        </w:rPr>
        <w:t>3.3</w:t>
      </w:r>
      <w:r>
        <w:rPr>
          <w:spacing w:val="4"/>
          <w:sz w:val="20"/>
        </w:rPr>
        <w:t xml:space="preserve"> </w:t>
      </w:r>
      <w:r>
        <w:rPr>
          <w:sz w:val="20"/>
        </w:rPr>
        <w:t>to</w:t>
      </w:r>
      <w:r>
        <w:rPr>
          <w:spacing w:val="9"/>
          <w:sz w:val="20"/>
        </w:rPr>
        <w:t xml:space="preserve"> </w:t>
      </w:r>
      <w:r>
        <w:rPr>
          <w:spacing w:val="-2"/>
          <w:sz w:val="20"/>
        </w:rPr>
        <w:t>PARADOX</w:t>
      </w:r>
      <w:r>
        <w:rPr>
          <w:sz w:val="20"/>
        </w:rPr>
        <w:tab/>
      </w:r>
      <w:r>
        <w:rPr>
          <w:spacing w:val="-5"/>
          <w:sz w:val="20"/>
        </w:rPr>
        <w:t>98</w:t>
      </w:r>
    </w:p>
    <w:p w:rsidR="00C550D4" w:rsidRDefault="00E476FC">
      <w:pPr>
        <w:pStyle w:val="ListParagraph"/>
        <w:numPr>
          <w:ilvl w:val="1"/>
          <w:numId w:val="34"/>
        </w:numPr>
        <w:tabs>
          <w:tab w:val="left" w:pos="2201"/>
        </w:tabs>
        <w:spacing w:before="10"/>
        <w:ind w:left="2201" w:hanging="406"/>
        <w:rPr>
          <w:sz w:val="20"/>
        </w:rPr>
      </w:pPr>
      <w:r>
        <w:rPr>
          <w:sz w:val="20"/>
        </w:rPr>
        <w:t>Variation</w:t>
      </w:r>
      <w:r>
        <w:rPr>
          <w:spacing w:val="8"/>
          <w:sz w:val="20"/>
        </w:rPr>
        <w:t xml:space="preserve"> </w:t>
      </w:r>
      <w:r>
        <w:rPr>
          <w:sz w:val="20"/>
        </w:rPr>
        <w:t>of</w:t>
      </w:r>
      <w:r>
        <w:rPr>
          <w:spacing w:val="5"/>
          <w:sz w:val="20"/>
        </w:rPr>
        <w:t xml:space="preserve"> </w:t>
      </w:r>
      <w:r>
        <w:rPr>
          <w:sz w:val="20"/>
        </w:rPr>
        <w:t>volume</w:t>
      </w:r>
      <w:r>
        <w:rPr>
          <w:spacing w:val="9"/>
          <w:sz w:val="20"/>
        </w:rPr>
        <w:t xml:space="preserve"> </w:t>
      </w:r>
      <w:r>
        <w:rPr>
          <w:sz w:val="20"/>
        </w:rPr>
        <w:t>with</w:t>
      </w:r>
      <w:r>
        <w:rPr>
          <w:spacing w:val="3"/>
          <w:sz w:val="20"/>
        </w:rPr>
        <w:t xml:space="preserve"> </w:t>
      </w:r>
      <w:r>
        <w:rPr>
          <w:sz w:val="20"/>
        </w:rPr>
        <w:t>quality,</w:t>
      </w:r>
      <w:r>
        <w:rPr>
          <w:spacing w:val="10"/>
          <w:sz w:val="20"/>
        </w:rPr>
        <w:t xml:space="preserve"> </w:t>
      </w:r>
      <w:r>
        <w:rPr>
          <w:sz w:val="20"/>
        </w:rPr>
        <w:t>by</w:t>
      </w:r>
      <w:r>
        <w:rPr>
          <w:spacing w:val="6"/>
          <w:sz w:val="20"/>
        </w:rPr>
        <w:t xml:space="preserve"> </w:t>
      </w:r>
      <w:r>
        <w:rPr>
          <w:i/>
          <w:sz w:val="20"/>
        </w:rPr>
        <w:t>k,</w:t>
      </w:r>
      <w:r>
        <w:rPr>
          <w:i/>
          <w:spacing w:val="-12"/>
          <w:sz w:val="20"/>
        </w:rPr>
        <w:t xml:space="preserve"> </w:t>
      </w:r>
      <w:r>
        <w:rPr>
          <w:spacing w:val="-5"/>
          <w:sz w:val="20"/>
        </w:rPr>
        <w:t>in</w:t>
      </w:r>
    </w:p>
    <w:p w:rsidR="00C550D4" w:rsidRDefault="00E476FC">
      <w:pPr>
        <w:pStyle w:val="BodyText"/>
        <w:tabs>
          <w:tab w:val="right" w:pos="6498"/>
        </w:tabs>
        <w:spacing w:before="15"/>
        <w:ind w:left="2210"/>
        <w:jc w:val="left"/>
      </w:pPr>
      <w:r>
        <w:rPr>
          <w:spacing w:val="-2"/>
        </w:rPr>
        <w:t>PARADOX</w:t>
      </w:r>
      <w:r>
        <w:tab/>
      </w:r>
      <w:r>
        <w:rPr>
          <w:spacing w:val="-5"/>
        </w:rPr>
        <w:t>99</w:t>
      </w:r>
    </w:p>
    <w:p w:rsidR="00C550D4" w:rsidRDefault="00E476FC">
      <w:pPr>
        <w:pStyle w:val="ListParagraph"/>
        <w:numPr>
          <w:ilvl w:val="1"/>
          <w:numId w:val="34"/>
        </w:numPr>
        <w:tabs>
          <w:tab w:val="left" w:pos="2201"/>
        </w:tabs>
        <w:spacing w:before="20"/>
        <w:ind w:left="2201" w:hanging="406"/>
        <w:rPr>
          <w:sz w:val="20"/>
        </w:rPr>
      </w:pPr>
      <w:r>
        <w:rPr>
          <w:sz w:val="20"/>
        </w:rPr>
        <w:t>Variation</w:t>
      </w:r>
      <w:r>
        <w:rPr>
          <w:spacing w:val="7"/>
          <w:sz w:val="20"/>
        </w:rPr>
        <w:t xml:space="preserve"> </w:t>
      </w:r>
      <w:r>
        <w:rPr>
          <w:sz w:val="20"/>
        </w:rPr>
        <w:t>of</w:t>
      </w:r>
      <w:r>
        <w:rPr>
          <w:spacing w:val="5"/>
          <w:sz w:val="20"/>
        </w:rPr>
        <w:t xml:space="preserve"> </w:t>
      </w:r>
      <w:r>
        <w:rPr>
          <w:sz w:val="20"/>
        </w:rPr>
        <w:t>volume</w:t>
      </w:r>
      <w:r>
        <w:rPr>
          <w:spacing w:val="3"/>
          <w:sz w:val="20"/>
        </w:rPr>
        <w:t xml:space="preserve"> </w:t>
      </w:r>
      <w:r>
        <w:rPr>
          <w:sz w:val="20"/>
        </w:rPr>
        <w:t>with</w:t>
      </w:r>
      <w:r>
        <w:rPr>
          <w:spacing w:val="3"/>
          <w:sz w:val="20"/>
        </w:rPr>
        <w:t xml:space="preserve"> </w:t>
      </w:r>
      <w:r>
        <w:rPr>
          <w:spacing w:val="-2"/>
          <w:sz w:val="20"/>
        </w:rPr>
        <w:t>quality,</w:t>
      </w:r>
    </w:p>
    <w:p w:rsidR="00C550D4" w:rsidRDefault="00E476FC">
      <w:pPr>
        <w:pStyle w:val="BodyText"/>
        <w:tabs>
          <w:tab w:val="right" w:pos="6500"/>
        </w:tabs>
        <w:spacing w:before="10"/>
        <w:ind w:left="2202"/>
        <w:jc w:val="left"/>
      </w:pPr>
      <w:r>
        <w:rPr>
          <w:spacing w:val="-2"/>
        </w:rPr>
        <w:t>Akerlof</w:t>
      </w:r>
      <w:r>
        <w:rPr>
          <w:spacing w:val="3"/>
        </w:rPr>
        <w:t xml:space="preserve"> </w:t>
      </w:r>
      <w:r>
        <w:rPr>
          <w:spacing w:val="-2"/>
        </w:rPr>
        <w:t>model</w:t>
      </w:r>
      <w:r>
        <w:tab/>
      </w:r>
      <w:r>
        <w:rPr>
          <w:spacing w:val="-5"/>
        </w:rPr>
        <w:t>110</w:t>
      </w:r>
    </w:p>
    <w:p w:rsidR="00C550D4" w:rsidRDefault="00E476FC">
      <w:pPr>
        <w:pStyle w:val="ListParagraph"/>
        <w:numPr>
          <w:ilvl w:val="1"/>
          <w:numId w:val="34"/>
        </w:numPr>
        <w:tabs>
          <w:tab w:val="left" w:pos="2215"/>
        </w:tabs>
        <w:spacing w:before="20"/>
        <w:ind w:left="2215" w:hanging="415"/>
        <w:rPr>
          <w:sz w:val="20"/>
        </w:rPr>
      </w:pPr>
      <w:r>
        <w:rPr>
          <w:sz w:val="20"/>
        </w:rPr>
        <w:t>Niche</w:t>
      </w:r>
      <w:r>
        <w:rPr>
          <w:spacing w:val="8"/>
          <w:sz w:val="20"/>
        </w:rPr>
        <w:t xml:space="preserve"> </w:t>
      </w:r>
      <w:r>
        <w:rPr>
          <w:sz w:val="20"/>
        </w:rPr>
        <w:t>plane</w:t>
      </w:r>
      <w:r>
        <w:rPr>
          <w:spacing w:val="9"/>
          <w:sz w:val="20"/>
        </w:rPr>
        <w:t xml:space="preserve"> </w:t>
      </w:r>
      <w:r>
        <w:rPr>
          <w:sz w:val="20"/>
        </w:rPr>
        <w:t>for</w:t>
      </w:r>
      <w:r>
        <w:rPr>
          <w:spacing w:val="7"/>
          <w:sz w:val="20"/>
        </w:rPr>
        <w:t xml:space="preserve"> </w:t>
      </w:r>
      <w:r>
        <w:rPr>
          <w:spacing w:val="-2"/>
          <w:sz w:val="20"/>
        </w:rPr>
        <w:t>monopsony</w:t>
      </w:r>
    </w:p>
    <w:p w:rsidR="00C550D4" w:rsidRDefault="00E476FC">
      <w:pPr>
        <w:pStyle w:val="BodyText"/>
        <w:tabs>
          <w:tab w:val="right" w:pos="6503"/>
        </w:tabs>
        <w:spacing w:before="10"/>
        <w:ind w:left="2204"/>
        <w:jc w:val="left"/>
      </w:pPr>
      <w:r>
        <w:rPr>
          <w:spacing w:val="-2"/>
        </w:rPr>
        <w:t>subcontracting</w:t>
      </w:r>
      <w:r>
        <w:tab/>
      </w:r>
      <w:r>
        <w:rPr>
          <w:spacing w:val="-5"/>
        </w:rPr>
        <w:t>117</w:t>
      </w:r>
    </w:p>
    <w:p w:rsidR="00C550D4" w:rsidRDefault="00E476FC">
      <w:pPr>
        <w:pStyle w:val="ListParagraph"/>
        <w:numPr>
          <w:ilvl w:val="1"/>
          <w:numId w:val="33"/>
        </w:numPr>
        <w:tabs>
          <w:tab w:val="left" w:pos="2209"/>
          <w:tab w:val="left" w:pos="2212"/>
        </w:tabs>
        <w:spacing w:before="15" w:line="256" w:lineRule="auto"/>
        <w:ind w:right="2554" w:hanging="411"/>
        <w:rPr>
          <w:sz w:val="20"/>
        </w:rPr>
      </w:pPr>
      <w:r>
        <w:rPr>
          <w:sz w:val="20"/>
        </w:rPr>
        <w:t>Partial ordering of knitwear</w:t>
      </w:r>
      <w:r>
        <w:rPr>
          <w:spacing w:val="40"/>
          <w:sz w:val="20"/>
        </w:rPr>
        <w:t xml:space="preserve"> </w:t>
      </w:r>
      <w:r>
        <w:rPr>
          <w:sz w:val="20"/>
        </w:rPr>
        <w:t>production markets (Based</w:t>
      </w:r>
      <w:r>
        <w:rPr>
          <w:spacing w:val="11"/>
          <w:sz w:val="20"/>
        </w:rPr>
        <w:t xml:space="preserve"> </w:t>
      </w:r>
      <w:r>
        <w:rPr>
          <w:sz w:val="20"/>
        </w:rPr>
        <w:t>on data analysis in Porac</w:t>
      </w:r>
    </w:p>
    <w:p w:rsidR="00C550D4" w:rsidRDefault="00E476FC">
      <w:pPr>
        <w:pStyle w:val="BodyText"/>
        <w:tabs>
          <w:tab w:val="right" w:pos="6506"/>
        </w:tabs>
        <w:spacing w:line="228" w:lineRule="exact"/>
        <w:ind w:left="2206"/>
        <w:jc w:val="left"/>
      </w:pPr>
      <w:r>
        <w:t>et</w:t>
      </w:r>
      <w:r>
        <w:rPr>
          <w:spacing w:val="11"/>
        </w:rPr>
        <w:t xml:space="preserve"> </w:t>
      </w:r>
      <w:r>
        <w:t>al.</w:t>
      </w:r>
      <w:r>
        <w:rPr>
          <w:spacing w:val="17"/>
        </w:rPr>
        <w:t xml:space="preserve"> </w:t>
      </w:r>
      <w:r>
        <w:t>1995,</w:t>
      </w:r>
      <w:r>
        <w:rPr>
          <w:spacing w:val="28"/>
        </w:rPr>
        <w:t xml:space="preserve"> </w:t>
      </w:r>
      <w:r>
        <w:t>table</w:t>
      </w:r>
      <w:r>
        <w:rPr>
          <w:spacing w:val="20"/>
        </w:rPr>
        <w:t xml:space="preserve"> </w:t>
      </w:r>
      <w:r>
        <w:t>4</w:t>
      </w:r>
      <w:r>
        <w:rPr>
          <w:spacing w:val="23"/>
        </w:rPr>
        <w:t xml:space="preserve"> </w:t>
      </w:r>
      <w:r>
        <w:t>and</w:t>
      </w:r>
      <w:r>
        <w:rPr>
          <w:spacing w:val="21"/>
        </w:rPr>
        <w:t xml:space="preserve"> </w:t>
      </w:r>
      <w:r>
        <w:rPr>
          <w:spacing w:val="-2"/>
        </w:rPr>
        <w:t>appendix)</w:t>
      </w:r>
      <w:r>
        <w:tab/>
      </w:r>
      <w:r>
        <w:rPr>
          <w:spacing w:val="-5"/>
        </w:rPr>
        <w:t>125</w:t>
      </w:r>
    </w:p>
    <w:p w:rsidR="00C550D4" w:rsidRDefault="00C550D4">
      <w:pPr>
        <w:spacing w:line="228" w:lineRule="exact"/>
        <w:sectPr w:rsidR="00C550D4">
          <w:pgSz w:w="8850" w:h="13270"/>
          <w:pgMar w:top="1360" w:right="460" w:bottom="280" w:left="280" w:header="0" w:footer="0" w:gutter="0"/>
          <w:cols w:space="720"/>
        </w:sectPr>
      </w:pPr>
    </w:p>
    <w:tbl>
      <w:tblPr>
        <w:tblW w:w="0" w:type="auto"/>
        <w:tblInd w:w="974" w:type="dxa"/>
        <w:tblLayout w:type="fixed"/>
        <w:tblCellMar>
          <w:left w:w="0" w:type="dxa"/>
          <w:right w:w="0" w:type="dxa"/>
        </w:tblCellMar>
        <w:tblLook w:val="01E0" w:firstRow="1" w:lastRow="1" w:firstColumn="1" w:lastColumn="1" w:noHBand="0" w:noVBand="0"/>
      </w:tblPr>
      <w:tblGrid>
        <w:gridCol w:w="463"/>
        <w:gridCol w:w="774"/>
        <w:gridCol w:w="3754"/>
        <w:gridCol w:w="647"/>
      </w:tblGrid>
      <w:tr w:rsidR="00C550D4">
        <w:trPr>
          <w:trHeight w:val="250"/>
        </w:trPr>
        <w:tc>
          <w:tcPr>
            <w:tcW w:w="463" w:type="dxa"/>
          </w:tcPr>
          <w:p w:rsidR="00C550D4" w:rsidRDefault="00E476FC">
            <w:pPr>
              <w:pStyle w:val="TableParagraph"/>
              <w:spacing w:before="26"/>
              <w:ind w:left="50"/>
              <w:rPr>
                <w:sz w:val="13"/>
              </w:rPr>
            </w:pPr>
            <w:r>
              <w:rPr>
                <w:spacing w:val="-10"/>
                <w:w w:val="105"/>
                <w:sz w:val="13"/>
              </w:rPr>
              <w:lastRenderedPageBreak/>
              <w:t>X</w:t>
            </w:r>
          </w:p>
        </w:tc>
        <w:tc>
          <w:tcPr>
            <w:tcW w:w="774" w:type="dxa"/>
          </w:tcPr>
          <w:p w:rsidR="00C550D4" w:rsidRDefault="00C550D4">
            <w:pPr>
              <w:pStyle w:val="TableParagraph"/>
              <w:rPr>
                <w:sz w:val="18"/>
              </w:rPr>
            </w:pPr>
          </w:p>
        </w:tc>
        <w:tc>
          <w:tcPr>
            <w:tcW w:w="3754" w:type="dxa"/>
          </w:tcPr>
          <w:p w:rsidR="00C550D4" w:rsidRDefault="00E476FC">
            <w:pPr>
              <w:pStyle w:val="TableParagraph"/>
              <w:spacing w:line="177" w:lineRule="exact"/>
              <w:ind w:left="1131"/>
              <w:rPr>
                <w:sz w:val="16"/>
              </w:rPr>
            </w:pPr>
            <w:r>
              <w:rPr>
                <w:w w:val="115"/>
                <w:sz w:val="16"/>
              </w:rPr>
              <w:t>LIST</w:t>
            </w:r>
            <w:r>
              <w:rPr>
                <w:spacing w:val="55"/>
                <w:w w:val="115"/>
                <w:sz w:val="16"/>
              </w:rPr>
              <w:t xml:space="preserve"> </w:t>
            </w:r>
            <w:r>
              <w:rPr>
                <w:w w:val="115"/>
                <w:sz w:val="16"/>
              </w:rPr>
              <w:t>OF</w:t>
            </w:r>
            <w:r>
              <w:rPr>
                <w:spacing w:val="47"/>
                <w:w w:val="115"/>
                <w:sz w:val="16"/>
              </w:rPr>
              <w:t xml:space="preserve"> </w:t>
            </w:r>
            <w:r>
              <w:rPr>
                <w:spacing w:val="-2"/>
                <w:w w:val="115"/>
                <w:sz w:val="16"/>
              </w:rPr>
              <w:t>FIGURES</w:t>
            </w:r>
          </w:p>
        </w:tc>
        <w:tc>
          <w:tcPr>
            <w:tcW w:w="647" w:type="dxa"/>
            <w:vMerge w:val="restart"/>
          </w:tcPr>
          <w:p w:rsidR="00C550D4" w:rsidRDefault="00C550D4">
            <w:pPr>
              <w:pStyle w:val="TableParagraph"/>
              <w:rPr>
                <w:sz w:val="18"/>
              </w:rPr>
            </w:pPr>
          </w:p>
        </w:tc>
      </w:tr>
      <w:tr w:rsidR="00C550D4">
        <w:trPr>
          <w:trHeight w:val="309"/>
        </w:trPr>
        <w:tc>
          <w:tcPr>
            <w:tcW w:w="463" w:type="dxa"/>
          </w:tcPr>
          <w:p w:rsidR="00C550D4" w:rsidRDefault="00C550D4">
            <w:pPr>
              <w:pStyle w:val="TableParagraph"/>
              <w:rPr>
                <w:sz w:val="18"/>
              </w:rPr>
            </w:pPr>
          </w:p>
        </w:tc>
        <w:tc>
          <w:tcPr>
            <w:tcW w:w="774" w:type="dxa"/>
          </w:tcPr>
          <w:p w:rsidR="00C550D4" w:rsidRDefault="00E476FC">
            <w:pPr>
              <w:pStyle w:val="TableParagraph"/>
              <w:spacing w:before="70" w:line="219" w:lineRule="exact"/>
              <w:ind w:right="47"/>
              <w:jc w:val="right"/>
              <w:rPr>
                <w:sz w:val="20"/>
              </w:rPr>
            </w:pPr>
            <w:r>
              <w:rPr>
                <w:spacing w:val="-4"/>
                <w:sz w:val="20"/>
              </w:rPr>
              <w:t>7.1.</w:t>
            </w:r>
          </w:p>
        </w:tc>
        <w:tc>
          <w:tcPr>
            <w:tcW w:w="3754" w:type="dxa"/>
          </w:tcPr>
          <w:p w:rsidR="00C550D4" w:rsidRDefault="00E476FC">
            <w:pPr>
              <w:pStyle w:val="TableParagraph"/>
              <w:spacing w:before="65" w:line="224" w:lineRule="exact"/>
              <w:ind w:left="50"/>
              <w:rPr>
                <w:sz w:val="20"/>
              </w:rPr>
            </w:pPr>
            <w:r>
              <w:rPr>
                <w:sz w:val="20"/>
              </w:rPr>
              <w:t>Market</w:t>
            </w:r>
            <w:r>
              <w:rPr>
                <w:spacing w:val="-3"/>
                <w:sz w:val="20"/>
              </w:rPr>
              <w:t xml:space="preserve"> </w:t>
            </w:r>
            <w:r>
              <w:rPr>
                <w:sz w:val="20"/>
              </w:rPr>
              <w:t>space</w:t>
            </w:r>
            <w:r>
              <w:rPr>
                <w:spacing w:val="-1"/>
                <w:sz w:val="20"/>
              </w:rPr>
              <w:t xml:space="preserve"> </w:t>
            </w:r>
            <w:r>
              <w:rPr>
                <w:sz w:val="20"/>
              </w:rPr>
              <w:t>for</w:t>
            </w:r>
            <w:r>
              <w:rPr>
                <w:spacing w:val="-1"/>
                <w:sz w:val="20"/>
              </w:rPr>
              <w:t xml:space="preserve"> </w:t>
            </w:r>
            <w:r>
              <w:rPr>
                <w:sz w:val="20"/>
              </w:rPr>
              <w:t>aggregates,</w:t>
            </w:r>
            <w:r>
              <w:rPr>
                <w:spacing w:val="6"/>
                <w:sz w:val="20"/>
              </w:rPr>
              <w:t xml:space="preserve"> </w:t>
            </w:r>
            <w:r>
              <w:rPr>
                <w:sz w:val="20"/>
              </w:rPr>
              <w:t xml:space="preserve">first </w:t>
            </w:r>
            <w:r>
              <w:rPr>
                <w:spacing w:val="-5"/>
                <w:sz w:val="20"/>
              </w:rPr>
              <w:t>and</w:t>
            </w:r>
          </w:p>
        </w:tc>
        <w:tc>
          <w:tcPr>
            <w:tcW w:w="647" w:type="dxa"/>
            <w:vMerge/>
            <w:tcBorders>
              <w:top w:val="nil"/>
            </w:tcBorders>
          </w:tcPr>
          <w:p w:rsidR="00C550D4" w:rsidRDefault="00C550D4">
            <w:pPr>
              <w:rPr>
                <w:sz w:val="2"/>
                <w:szCs w:val="2"/>
              </w:rPr>
            </w:pPr>
          </w:p>
        </w:tc>
      </w:tr>
      <w:tr w:rsidR="00C550D4">
        <w:trPr>
          <w:trHeight w:val="240"/>
        </w:trPr>
        <w:tc>
          <w:tcPr>
            <w:tcW w:w="463" w:type="dxa"/>
          </w:tcPr>
          <w:p w:rsidR="00C550D4" w:rsidRDefault="00C550D4">
            <w:pPr>
              <w:pStyle w:val="TableParagraph"/>
              <w:rPr>
                <w:sz w:val="16"/>
              </w:rPr>
            </w:pPr>
          </w:p>
        </w:tc>
        <w:tc>
          <w:tcPr>
            <w:tcW w:w="774" w:type="dxa"/>
          </w:tcPr>
          <w:p w:rsidR="00C550D4" w:rsidRDefault="00C550D4">
            <w:pPr>
              <w:pStyle w:val="TableParagraph"/>
              <w:rPr>
                <w:sz w:val="16"/>
              </w:rPr>
            </w:pPr>
          </w:p>
        </w:tc>
        <w:tc>
          <w:tcPr>
            <w:tcW w:w="3754" w:type="dxa"/>
          </w:tcPr>
          <w:p w:rsidR="00C550D4" w:rsidRDefault="00E476FC">
            <w:pPr>
              <w:pStyle w:val="TableParagraph"/>
              <w:spacing w:before="1" w:line="219" w:lineRule="exact"/>
              <w:ind w:left="56"/>
              <w:rPr>
                <w:sz w:val="20"/>
              </w:rPr>
            </w:pPr>
            <w:r>
              <w:rPr>
                <w:sz w:val="20"/>
              </w:rPr>
              <w:t>third</w:t>
            </w:r>
            <w:r>
              <w:rPr>
                <w:spacing w:val="27"/>
                <w:sz w:val="20"/>
              </w:rPr>
              <w:t xml:space="preserve"> </w:t>
            </w:r>
            <w:r>
              <w:rPr>
                <w:spacing w:val="-2"/>
                <w:sz w:val="20"/>
              </w:rPr>
              <w:t>dimensions</w:t>
            </w:r>
          </w:p>
        </w:tc>
        <w:tc>
          <w:tcPr>
            <w:tcW w:w="647" w:type="dxa"/>
          </w:tcPr>
          <w:p w:rsidR="00C550D4" w:rsidRDefault="00E476FC">
            <w:pPr>
              <w:pStyle w:val="TableParagraph"/>
              <w:spacing w:before="1" w:line="219" w:lineRule="exact"/>
              <w:ind w:right="54"/>
              <w:jc w:val="right"/>
              <w:rPr>
                <w:sz w:val="20"/>
              </w:rPr>
            </w:pPr>
            <w:r>
              <w:rPr>
                <w:spacing w:val="-5"/>
                <w:w w:val="105"/>
                <w:sz w:val="20"/>
              </w:rPr>
              <w:t>141</w:t>
            </w:r>
          </w:p>
        </w:tc>
      </w:tr>
      <w:tr w:rsidR="00C550D4">
        <w:trPr>
          <w:trHeight w:val="244"/>
        </w:trPr>
        <w:tc>
          <w:tcPr>
            <w:tcW w:w="463" w:type="dxa"/>
          </w:tcPr>
          <w:p w:rsidR="00C550D4" w:rsidRDefault="00C550D4">
            <w:pPr>
              <w:pStyle w:val="TableParagraph"/>
              <w:rPr>
                <w:sz w:val="16"/>
              </w:rPr>
            </w:pPr>
          </w:p>
        </w:tc>
        <w:tc>
          <w:tcPr>
            <w:tcW w:w="774" w:type="dxa"/>
          </w:tcPr>
          <w:p w:rsidR="00C550D4" w:rsidRDefault="00E476FC">
            <w:pPr>
              <w:pStyle w:val="TableParagraph"/>
              <w:spacing w:before="5" w:line="219" w:lineRule="exact"/>
              <w:ind w:right="47"/>
              <w:jc w:val="right"/>
              <w:rPr>
                <w:sz w:val="20"/>
              </w:rPr>
            </w:pPr>
            <w:r>
              <w:rPr>
                <w:spacing w:val="-4"/>
                <w:sz w:val="20"/>
              </w:rPr>
              <w:t>7.2.</w:t>
            </w:r>
          </w:p>
        </w:tc>
        <w:tc>
          <w:tcPr>
            <w:tcW w:w="3754" w:type="dxa"/>
          </w:tcPr>
          <w:p w:rsidR="00C550D4" w:rsidRDefault="00E476FC">
            <w:pPr>
              <w:pStyle w:val="TableParagraph"/>
              <w:spacing w:before="1" w:line="224" w:lineRule="exact"/>
              <w:ind w:left="50"/>
              <w:rPr>
                <w:sz w:val="20"/>
              </w:rPr>
            </w:pPr>
            <w:r>
              <w:rPr>
                <w:sz w:val="20"/>
              </w:rPr>
              <w:t>Projecting</w:t>
            </w:r>
            <w:r>
              <w:rPr>
                <w:spacing w:val="15"/>
                <w:sz w:val="20"/>
              </w:rPr>
              <w:t xml:space="preserve"> </w:t>
            </w:r>
            <w:r>
              <w:rPr>
                <w:sz w:val="20"/>
              </w:rPr>
              <w:t>the</w:t>
            </w:r>
            <w:r>
              <w:rPr>
                <w:spacing w:val="5"/>
                <w:sz w:val="20"/>
              </w:rPr>
              <w:t xml:space="preserve"> </w:t>
            </w:r>
            <w:r>
              <w:rPr>
                <w:sz w:val="20"/>
              </w:rPr>
              <w:t>value</w:t>
            </w:r>
            <w:r>
              <w:rPr>
                <w:spacing w:val="8"/>
                <w:sz w:val="20"/>
              </w:rPr>
              <w:t xml:space="preserve"> </w:t>
            </w:r>
            <w:r>
              <w:rPr>
                <w:sz w:val="20"/>
              </w:rPr>
              <w:t>of</w:t>
            </w:r>
            <w:r>
              <w:rPr>
                <w:spacing w:val="14"/>
                <w:sz w:val="20"/>
              </w:rPr>
              <w:t xml:space="preserve"> </w:t>
            </w:r>
            <w:r>
              <w:rPr>
                <w:sz w:val="20"/>
              </w:rPr>
              <w:t>the</w:t>
            </w:r>
            <w:r>
              <w:rPr>
                <w:spacing w:val="-2"/>
                <w:sz w:val="20"/>
              </w:rPr>
              <w:t xml:space="preserve"> substitutability</w:t>
            </w:r>
          </w:p>
        </w:tc>
        <w:tc>
          <w:tcPr>
            <w:tcW w:w="647" w:type="dxa"/>
          </w:tcPr>
          <w:p w:rsidR="00C550D4" w:rsidRDefault="00C550D4">
            <w:pPr>
              <w:pStyle w:val="TableParagraph"/>
              <w:rPr>
                <w:sz w:val="16"/>
              </w:rPr>
            </w:pPr>
          </w:p>
        </w:tc>
      </w:tr>
      <w:tr w:rsidR="00C550D4">
        <w:trPr>
          <w:trHeight w:val="242"/>
        </w:trPr>
        <w:tc>
          <w:tcPr>
            <w:tcW w:w="463" w:type="dxa"/>
          </w:tcPr>
          <w:p w:rsidR="00C550D4" w:rsidRDefault="00C550D4">
            <w:pPr>
              <w:pStyle w:val="TableParagraph"/>
              <w:rPr>
                <w:sz w:val="16"/>
              </w:rPr>
            </w:pPr>
          </w:p>
        </w:tc>
        <w:tc>
          <w:tcPr>
            <w:tcW w:w="774" w:type="dxa"/>
          </w:tcPr>
          <w:p w:rsidR="00C550D4" w:rsidRDefault="00C550D4">
            <w:pPr>
              <w:pStyle w:val="TableParagraph"/>
              <w:rPr>
                <w:sz w:val="16"/>
              </w:rPr>
            </w:pPr>
          </w:p>
        </w:tc>
        <w:tc>
          <w:tcPr>
            <w:tcW w:w="3754" w:type="dxa"/>
          </w:tcPr>
          <w:p w:rsidR="00C550D4" w:rsidRDefault="00E476FC">
            <w:pPr>
              <w:pStyle w:val="TableParagraph"/>
              <w:spacing w:before="1" w:line="222" w:lineRule="exact"/>
              <w:ind w:left="54"/>
              <w:rPr>
                <w:sz w:val="20"/>
              </w:rPr>
            </w:pPr>
            <w:r>
              <w:rPr>
                <w:sz w:val="20"/>
              </w:rPr>
              <w:t>parameter,</w:t>
            </w:r>
            <w:r>
              <w:rPr>
                <w:spacing w:val="19"/>
                <w:sz w:val="20"/>
              </w:rPr>
              <w:t xml:space="preserve"> </w:t>
            </w:r>
            <w:r>
              <w:rPr>
                <w:sz w:val="20"/>
              </w:rPr>
              <w:t>gamma</w:t>
            </w:r>
            <w:r>
              <w:rPr>
                <w:spacing w:val="23"/>
                <w:sz w:val="20"/>
              </w:rPr>
              <w:t xml:space="preserve"> </w:t>
            </w:r>
            <w:r>
              <w:rPr>
                <w:sz w:val="20"/>
              </w:rPr>
              <w:t>(the</w:t>
            </w:r>
            <w:r>
              <w:rPr>
                <w:spacing w:val="12"/>
                <w:sz w:val="20"/>
              </w:rPr>
              <w:t xml:space="preserve"> </w:t>
            </w:r>
            <w:r>
              <w:rPr>
                <w:sz w:val="20"/>
              </w:rPr>
              <w:t>third</w:t>
            </w:r>
            <w:r>
              <w:rPr>
                <w:spacing w:val="14"/>
                <w:sz w:val="20"/>
              </w:rPr>
              <w:t xml:space="preserve"> </w:t>
            </w:r>
            <w:r>
              <w:rPr>
                <w:spacing w:val="-2"/>
                <w:sz w:val="20"/>
              </w:rPr>
              <w:t>dimension),</w:t>
            </w:r>
          </w:p>
        </w:tc>
        <w:tc>
          <w:tcPr>
            <w:tcW w:w="647" w:type="dxa"/>
          </w:tcPr>
          <w:p w:rsidR="00C550D4" w:rsidRDefault="00C550D4">
            <w:pPr>
              <w:pStyle w:val="TableParagraph"/>
              <w:rPr>
                <w:sz w:val="16"/>
              </w:rPr>
            </w:pPr>
          </w:p>
        </w:tc>
      </w:tr>
      <w:tr w:rsidR="00C550D4">
        <w:trPr>
          <w:trHeight w:val="244"/>
        </w:trPr>
        <w:tc>
          <w:tcPr>
            <w:tcW w:w="463" w:type="dxa"/>
          </w:tcPr>
          <w:p w:rsidR="00C550D4" w:rsidRDefault="00C550D4">
            <w:pPr>
              <w:pStyle w:val="TableParagraph"/>
              <w:rPr>
                <w:sz w:val="16"/>
              </w:rPr>
            </w:pPr>
          </w:p>
        </w:tc>
        <w:tc>
          <w:tcPr>
            <w:tcW w:w="774" w:type="dxa"/>
          </w:tcPr>
          <w:p w:rsidR="00C550D4" w:rsidRDefault="00C550D4">
            <w:pPr>
              <w:pStyle w:val="TableParagraph"/>
              <w:rPr>
                <w:sz w:val="16"/>
              </w:rPr>
            </w:pPr>
          </w:p>
        </w:tc>
        <w:tc>
          <w:tcPr>
            <w:tcW w:w="3754" w:type="dxa"/>
          </w:tcPr>
          <w:p w:rsidR="00C550D4" w:rsidRDefault="00E476FC">
            <w:pPr>
              <w:pStyle w:val="TableParagraph"/>
              <w:spacing w:before="3" w:line="222" w:lineRule="exact"/>
              <w:ind w:left="51"/>
              <w:rPr>
                <w:sz w:val="20"/>
              </w:rPr>
            </w:pPr>
            <w:r>
              <w:rPr>
                <w:sz w:val="20"/>
              </w:rPr>
              <w:t>onto</w:t>
            </w:r>
            <w:r>
              <w:rPr>
                <w:spacing w:val="8"/>
                <w:sz w:val="20"/>
              </w:rPr>
              <w:t xml:space="preserve"> </w:t>
            </w:r>
            <w:r>
              <w:rPr>
                <w:sz w:val="20"/>
              </w:rPr>
              <w:t>fig.</w:t>
            </w:r>
            <w:r>
              <w:rPr>
                <w:spacing w:val="15"/>
                <w:sz w:val="20"/>
              </w:rPr>
              <w:t xml:space="preserve"> </w:t>
            </w:r>
            <w:r>
              <w:rPr>
                <w:spacing w:val="-5"/>
                <w:sz w:val="20"/>
              </w:rPr>
              <w:t>5.1</w:t>
            </w:r>
          </w:p>
        </w:tc>
        <w:tc>
          <w:tcPr>
            <w:tcW w:w="647" w:type="dxa"/>
          </w:tcPr>
          <w:p w:rsidR="00C550D4" w:rsidRDefault="00E476FC">
            <w:pPr>
              <w:pStyle w:val="TableParagraph"/>
              <w:spacing w:before="3" w:line="222" w:lineRule="exact"/>
              <w:ind w:right="61"/>
              <w:jc w:val="right"/>
              <w:rPr>
                <w:sz w:val="20"/>
              </w:rPr>
            </w:pPr>
            <w:r>
              <w:rPr>
                <w:spacing w:val="-5"/>
                <w:w w:val="105"/>
                <w:sz w:val="20"/>
              </w:rPr>
              <w:t>142</w:t>
            </w:r>
          </w:p>
        </w:tc>
      </w:tr>
      <w:tr w:rsidR="00C550D4">
        <w:trPr>
          <w:trHeight w:val="242"/>
        </w:trPr>
        <w:tc>
          <w:tcPr>
            <w:tcW w:w="463" w:type="dxa"/>
          </w:tcPr>
          <w:p w:rsidR="00C550D4" w:rsidRDefault="00C550D4">
            <w:pPr>
              <w:pStyle w:val="TableParagraph"/>
              <w:rPr>
                <w:sz w:val="16"/>
              </w:rPr>
            </w:pPr>
          </w:p>
        </w:tc>
        <w:tc>
          <w:tcPr>
            <w:tcW w:w="774" w:type="dxa"/>
          </w:tcPr>
          <w:p w:rsidR="00C550D4" w:rsidRDefault="00E476FC">
            <w:pPr>
              <w:pStyle w:val="TableParagraph"/>
              <w:spacing w:before="3" w:line="219" w:lineRule="exact"/>
              <w:ind w:right="47"/>
              <w:jc w:val="right"/>
              <w:rPr>
                <w:sz w:val="20"/>
              </w:rPr>
            </w:pPr>
            <w:r>
              <w:rPr>
                <w:spacing w:val="-4"/>
                <w:sz w:val="20"/>
              </w:rPr>
              <w:t>7.3.</w:t>
            </w:r>
          </w:p>
        </w:tc>
        <w:tc>
          <w:tcPr>
            <w:tcW w:w="3754" w:type="dxa"/>
          </w:tcPr>
          <w:p w:rsidR="00C550D4" w:rsidRDefault="00E476FC">
            <w:pPr>
              <w:pStyle w:val="TableParagraph"/>
              <w:spacing w:before="3" w:line="219" w:lineRule="exact"/>
              <w:ind w:left="47"/>
              <w:rPr>
                <w:sz w:val="20"/>
              </w:rPr>
            </w:pPr>
            <w:r>
              <w:rPr>
                <w:sz w:val="20"/>
              </w:rPr>
              <w:t>The</w:t>
            </w:r>
            <w:r>
              <w:rPr>
                <w:spacing w:val="8"/>
                <w:sz w:val="20"/>
              </w:rPr>
              <w:t xml:space="preserve"> </w:t>
            </w:r>
            <w:r>
              <w:rPr>
                <w:sz w:val="20"/>
              </w:rPr>
              <w:t>effect</w:t>
            </w:r>
            <w:r>
              <w:rPr>
                <w:spacing w:val="17"/>
                <w:sz w:val="20"/>
              </w:rPr>
              <w:t xml:space="preserve"> </w:t>
            </w:r>
            <w:r>
              <w:rPr>
                <w:sz w:val="20"/>
              </w:rPr>
              <w:t>of</w:t>
            </w:r>
            <w:r>
              <w:rPr>
                <w:spacing w:val="13"/>
                <w:sz w:val="20"/>
              </w:rPr>
              <w:t xml:space="preserve"> </w:t>
            </w:r>
            <w:r>
              <w:rPr>
                <w:sz w:val="20"/>
              </w:rPr>
              <w:t>new</w:t>
            </w:r>
            <w:r>
              <w:rPr>
                <w:spacing w:val="2"/>
                <w:sz w:val="20"/>
              </w:rPr>
              <w:t xml:space="preserve"> </w:t>
            </w:r>
            <w:r>
              <w:rPr>
                <w:sz w:val="20"/>
              </w:rPr>
              <w:t>entrants</w:t>
            </w:r>
            <w:r>
              <w:rPr>
                <w:spacing w:val="12"/>
                <w:sz w:val="20"/>
              </w:rPr>
              <w:t xml:space="preserve"> </w:t>
            </w:r>
            <w:r>
              <w:rPr>
                <w:sz w:val="20"/>
              </w:rPr>
              <w:t>on</w:t>
            </w:r>
            <w:r>
              <w:rPr>
                <w:spacing w:val="7"/>
                <w:sz w:val="20"/>
              </w:rPr>
              <w:t xml:space="preserve"> </w:t>
            </w:r>
            <w:r>
              <w:rPr>
                <w:spacing w:val="-2"/>
                <w:sz w:val="20"/>
              </w:rPr>
              <w:t>aggregate</w:t>
            </w:r>
          </w:p>
        </w:tc>
        <w:tc>
          <w:tcPr>
            <w:tcW w:w="647" w:type="dxa"/>
          </w:tcPr>
          <w:p w:rsidR="00C550D4" w:rsidRDefault="00C550D4">
            <w:pPr>
              <w:pStyle w:val="TableParagraph"/>
              <w:rPr>
                <w:sz w:val="16"/>
              </w:rPr>
            </w:pPr>
          </w:p>
        </w:tc>
      </w:tr>
      <w:tr w:rsidR="00C550D4">
        <w:trPr>
          <w:trHeight w:val="244"/>
        </w:trPr>
        <w:tc>
          <w:tcPr>
            <w:tcW w:w="463" w:type="dxa"/>
          </w:tcPr>
          <w:p w:rsidR="00C550D4" w:rsidRDefault="00C550D4">
            <w:pPr>
              <w:pStyle w:val="TableParagraph"/>
              <w:rPr>
                <w:sz w:val="16"/>
              </w:rPr>
            </w:pPr>
          </w:p>
        </w:tc>
        <w:tc>
          <w:tcPr>
            <w:tcW w:w="774" w:type="dxa"/>
          </w:tcPr>
          <w:p w:rsidR="00C550D4" w:rsidRDefault="00C550D4">
            <w:pPr>
              <w:pStyle w:val="TableParagraph"/>
              <w:rPr>
                <w:sz w:val="16"/>
              </w:rPr>
            </w:pPr>
          </w:p>
        </w:tc>
        <w:tc>
          <w:tcPr>
            <w:tcW w:w="3754" w:type="dxa"/>
          </w:tcPr>
          <w:p w:rsidR="00C550D4" w:rsidRDefault="00E476FC">
            <w:pPr>
              <w:pStyle w:val="TableParagraph"/>
              <w:spacing w:before="1" w:line="224" w:lineRule="exact"/>
              <w:ind w:left="50"/>
              <w:rPr>
                <w:sz w:val="20"/>
              </w:rPr>
            </w:pPr>
            <w:r>
              <w:rPr>
                <w:spacing w:val="-4"/>
                <w:sz w:val="20"/>
              </w:rPr>
              <w:t>flows:</w:t>
            </w:r>
            <w:r>
              <w:rPr>
                <w:spacing w:val="-1"/>
                <w:sz w:val="20"/>
              </w:rPr>
              <w:t xml:space="preserve"> </w:t>
            </w:r>
            <w:r>
              <w:rPr>
                <w:spacing w:val="-4"/>
                <w:sz w:val="20"/>
              </w:rPr>
              <w:t>CROWDED</w:t>
            </w:r>
            <w:r>
              <w:rPr>
                <w:spacing w:val="7"/>
                <w:sz w:val="20"/>
              </w:rPr>
              <w:t xml:space="preserve"> </w:t>
            </w:r>
            <w:r>
              <w:rPr>
                <w:spacing w:val="-4"/>
                <w:sz w:val="20"/>
              </w:rPr>
              <w:t>region</w:t>
            </w:r>
          </w:p>
        </w:tc>
        <w:tc>
          <w:tcPr>
            <w:tcW w:w="647" w:type="dxa"/>
          </w:tcPr>
          <w:p w:rsidR="00C550D4" w:rsidRDefault="00E476FC">
            <w:pPr>
              <w:pStyle w:val="TableParagraph"/>
              <w:spacing w:before="1" w:line="224" w:lineRule="exact"/>
              <w:ind w:right="52"/>
              <w:jc w:val="right"/>
              <w:rPr>
                <w:sz w:val="20"/>
              </w:rPr>
            </w:pPr>
            <w:r>
              <w:rPr>
                <w:spacing w:val="-5"/>
                <w:w w:val="105"/>
                <w:sz w:val="20"/>
              </w:rPr>
              <w:t>143</w:t>
            </w:r>
          </w:p>
        </w:tc>
      </w:tr>
      <w:tr w:rsidR="00C550D4">
        <w:trPr>
          <w:trHeight w:val="247"/>
        </w:trPr>
        <w:tc>
          <w:tcPr>
            <w:tcW w:w="463" w:type="dxa"/>
          </w:tcPr>
          <w:p w:rsidR="00C550D4" w:rsidRDefault="00C550D4">
            <w:pPr>
              <w:pStyle w:val="TableParagraph"/>
              <w:rPr>
                <w:sz w:val="18"/>
              </w:rPr>
            </w:pPr>
          </w:p>
        </w:tc>
        <w:tc>
          <w:tcPr>
            <w:tcW w:w="774" w:type="dxa"/>
          </w:tcPr>
          <w:p w:rsidR="00C550D4" w:rsidRDefault="00E476FC">
            <w:pPr>
              <w:pStyle w:val="TableParagraph"/>
              <w:spacing w:before="5" w:line="222" w:lineRule="exact"/>
              <w:ind w:right="47"/>
              <w:jc w:val="right"/>
              <w:rPr>
                <w:sz w:val="20"/>
              </w:rPr>
            </w:pPr>
            <w:r>
              <w:rPr>
                <w:spacing w:val="-4"/>
                <w:sz w:val="20"/>
              </w:rPr>
              <w:t>7.4.</w:t>
            </w:r>
          </w:p>
        </w:tc>
        <w:tc>
          <w:tcPr>
            <w:tcW w:w="3754" w:type="dxa"/>
          </w:tcPr>
          <w:p w:rsidR="00C550D4" w:rsidRDefault="00E476FC">
            <w:pPr>
              <w:pStyle w:val="TableParagraph"/>
              <w:spacing w:before="5" w:line="222" w:lineRule="exact"/>
              <w:ind w:left="54"/>
              <w:rPr>
                <w:sz w:val="20"/>
              </w:rPr>
            </w:pPr>
            <w:r>
              <w:rPr>
                <w:sz w:val="20"/>
              </w:rPr>
              <w:t>Lines</w:t>
            </w:r>
            <w:r>
              <w:rPr>
                <w:spacing w:val="3"/>
                <w:sz w:val="20"/>
              </w:rPr>
              <w:t xml:space="preserve"> </w:t>
            </w:r>
            <w:r>
              <w:rPr>
                <w:sz w:val="20"/>
              </w:rPr>
              <w:t>of</w:t>
            </w:r>
            <w:r>
              <w:rPr>
                <w:spacing w:val="4"/>
                <w:sz w:val="20"/>
              </w:rPr>
              <w:t xml:space="preserve"> </w:t>
            </w:r>
            <w:r>
              <w:rPr>
                <w:sz w:val="20"/>
              </w:rPr>
              <w:t>fixed</w:t>
            </w:r>
            <w:r>
              <w:rPr>
                <w:spacing w:val="5"/>
                <w:sz w:val="20"/>
              </w:rPr>
              <w:t xml:space="preserve"> </w:t>
            </w:r>
            <w:r>
              <w:rPr>
                <w:sz w:val="20"/>
              </w:rPr>
              <w:t>discount</w:t>
            </w:r>
            <w:r>
              <w:rPr>
                <w:spacing w:val="11"/>
                <w:sz w:val="20"/>
              </w:rPr>
              <w:t xml:space="preserve"> </w:t>
            </w:r>
            <w:r>
              <w:rPr>
                <w:sz w:val="20"/>
              </w:rPr>
              <w:t>of</w:t>
            </w:r>
            <w:r>
              <w:rPr>
                <w:spacing w:val="5"/>
                <w:sz w:val="20"/>
              </w:rPr>
              <w:t xml:space="preserve"> </w:t>
            </w:r>
            <w:r>
              <w:rPr>
                <w:sz w:val="20"/>
              </w:rPr>
              <w:t>revenue</w:t>
            </w:r>
            <w:r>
              <w:rPr>
                <w:spacing w:val="4"/>
                <w:sz w:val="20"/>
              </w:rPr>
              <w:t xml:space="preserve"> </w:t>
            </w:r>
            <w:r>
              <w:rPr>
                <w:spacing w:val="-4"/>
                <w:sz w:val="20"/>
              </w:rPr>
              <w:t>with</w:t>
            </w:r>
          </w:p>
        </w:tc>
        <w:tc>
          <w:tcPr>
            <w:tcW w:w="647" w:type="dxa"/>
          </w:tcPr>
          <w:p w:rsidR="00C550D4" w:rsidRDefault="00C550D4">
            <w:pPr>
              <w:pStyle w:val="TableParagraph"/>
              <w:rPr>
                <w:sz w:val="18"/>
              </w:rPr>
            </w:pPr>
          </w:p>
        </w:tc>
      </w:tr>
      <w:tr w:rsidR="00C550D4">
        <w:trPr>
          <w:trHeight w:val="244"/>
        </w:trPr>
        <w:tc>
          <w:tcPr>
            <w:tcW w:w="463" w:type="dxa"/>
          </w:tcPr>
          <w:p w:rsidR="00C550D4" w:rsidRDefault="00C550D4">
            <w:pPr>
              <w:pStyle w:val="TableParagraph"/>
              <w:rPr>
                <w:sz w:val="16"/>
              </w:rPr>
            </w:pPr>
          </w:p>
        </w:tc>
        <w:tc>
          <w:tcPr>
            <w:tcW w:w="774" w:type="dxa"/>
          </w:tcPr>
          <w:p w:rsidR="00C550D4" w:rsidRDefault="00C550D4">
            <w:pPr>
              <w:pStyle w:val="TableParagraph"/>
              <w:rPr>
                <w:sz w:val="16"/>
              </w:rPr>
            </w:pPr>
          </w:p>
        </w:tc>
        <w:tc>
          <w:tcPr>
            <w:tcW w:w="3754" w:type="dxa"/>
          </w:tcPr>
          <w:p w:rsidR="00C550D4" w:rsidRDefault="00E476FC">
            <w:pPr>
              <w:pStyle w:val="TableParagraph"/>
              <w:spacing w:before="3" w:line="222" w:lineRule="exact"/>
              <w:ind w:left="51"/>
              <w:rPr>
                <w:sz w:val="20"/>
              </w:rPr>
            </w:pPr>
            <w:r>
              <w:rPr>
                <w:sz w:val="20"/>
              </w:rPr>
              <w:t>quality</w:t>
            </w:r>
            <w:r>
              <w:rPr>
                <w:spacing w:val="8"/>
                <w:sz w:val="20"/>
              </w:rPr>
              <w:t xml:space="preserve"> </w:t>
            </w:r>
            <w:r>
              <w:rPr>
                <w:sz w:val="20"/>
              </w:rPr>
              <w:t>for</w:t>
            </w:r>
            <w:r>
              <w:rPr>
                <w:spacing w:val="6"/>
                <w:sz w:val="20"/>
              </w:rPr>
              <w:t xml:space="preserve"> </w:t>
            </w:r>
            <w:r>
              <w:rPr>
                <w:sz w:val="20"/>
              </w:rPr>
              <w:t>given</w:t>
            </w:r>
            <w:r>
              <w:rPr>
                <w:spacing w:val="8"/>
                <w:sz w:val="20"/>
              </w:rPr>
              <w:t xml:space="preserve"> </w:t>
            </w:r>
            <w:r>
              <w:rPr>
                <w:spacing w:val="-2"/>
                <w:sz w:val="20"/>
              </w:rPr>
              <w:t>gamma</w:t>
            </w:r>
          </w:p>
        </w:tc>
        <w:tc>
          <w:tcPr>
            <w:tcW w:w="647" w:type="dxa"/>
          </w:tcPr>
          <w:p w:rsidR="00C550D4" w:rsidRDefault="00E476FC">
            <w:pPr>
              <w:pStyle w:val="TableParagraph"/>
              <w:spacing w:before="3" w:line="222" w:lineRule="exact"/>
              <w:ind w:right="55"/>
              <w:jc w:val="right"/>
              <w:rPr>
                <w:sz w:val="20"/>
              </w:rPr>
            </w:pPr>
            <w:r>
              <w:rPr>
                <w:spacing w:val="-5"/>
                <w:w w:val="105"/>
                <w:sz w:val="20"/>
              </w:rPr>
              <w:t>147</w:t>
            </w:r>
          </w:p>
        </w:tc>
      </w:tr>
      <w:tr w:rsidR="00C550D4">
        <w:trPr>
          <w:trHeight w:val="244"/>
        </w:trPr>
        <w:tc>
          <w:tcPr>
            <w:tcW w:w="463" w:type="dxa"/>
          </w:tcPr>
          <w:p w:rsidR="00C550D4" w:rsidRDefault="00C550D4">
            <w:pPr>
              <w:pStyle w:val="TableParagraph"/>
              <w:rPr>
                <w:sz w:val="16"/>
              </w:rPr>
            </w:pPr>
          </w:p>
        </w:tc>
        <w:tc>
          <w:tcPr>
            <w:tcW w:w="774" w:type="dxa"/>
          </w:tcPr>
          <w:p w:rsidR="00C550D4" w:rsidRDefault="00E476FC">
            <w:pPr>
              <w:pStyle w:val="TableParagraph"/>
              <w:spacing w:before="3" w:line="222" w:lineRule="exact"/>
              <w:ind w:right="47"/>
              <w:jc w:val="right"/>
              <w:rPr>
                <w:sz w:val="20"/>
              </w:rPr>
            </w:pPr>
            <w:r>
              <w:rPr>
                <w:spacing w:val="-4"/>
                <w:w w:val="105"/>
                <w:sz w:val="20"/>
              </w:rPr>
              <w:t>8.1.</w:t>
            </w:r>
          </w:p>
        </w:tc>
        <w:tc>
          <w:tcPr>
            <w:tcW w:w="3754" w:type="dxa"/>
          </w:tcPr>
          <w:p w:rsidR="00C550D4" w:rsidRDefault="00E476FC">
            <w:pPr>
              <w:pStyle w:val="TableParagraph"/>
              <w:spacing w:before="3" w:line="222" w:lineRule="exact"/>
              <w:ind w:left="55"/>
              <w:rPr>
                <w:sz w:val="20"/>
              </w:rPr>
            </w:pPr>
            <w:r>
              <w:rPr>
                <w:sz w:val="20"/>
              </w:rPr>
              <w:t>Markets</w:t>
            </w:r>
            <w:r>
              <w:rPr>
                <w:spacing w:val="1"/>
                <w:sz w:val="20"/>
              </w:rPr>
              <w:t xml:space="preserve"> </w:t>
            </w:r>
            <w:r>
              <w:rPr>
                <w:sz w:val="20"/>
              </w:rPr>
              <w:t>as</w:t>
            </w:r>
            <w:r>
              <w:rPr>
                <w:spacing w:val="-1"/>
                <w:sz w:val="20"/>
              </w:rPr>
              <w:t xml:space="preserve"> </w:t>
            </w:r>
            <w:r>
              <w:rPr>
                <w:sz w:val="20"/>
              </w:rPr>
              <w:t>molecules</w:t>
            </w:r>
            <w:r>
              <w:rPr>
                <w:spacing w:val="4"/>
                <w:sz w:val="20"/>
              </w:rPr>
              <w:t xml:space="preserve"> </w:t>
            </w:r>
            <w:r>
              <w:rPr>
                <w:sz w:val="20"/>
              </w:rPr>
              <w:t>along</w:t>
            </w:r>
            <w:r>
              <w:rPr>
                <w:spacing w:val="5"/>
                <w:sz w:val="20"/>
              </w:rPr>
              <w:t xml:space="preserve"> </w:t>
            </w:r>
            <w:r>
              <w:rPr>
                <w:spacing w:val="-2"/>
                <w:sz w:val="20"/>
              </w:rPr>
              <w:t>production</w:t>
            </w:r>
          </w:p>
        </w:tc>
        <w:tc>
          <w:tcPr>
            <w:tcW w:w="647" w:type="dxa"/>
          </w:tcPr>
          <w:p w:rsidR="00C550D4" w:rsidRDefault="00C550D4">
            <w:pPr>
              <w:pStyle w:val="TableParagraph"/>
              <w:rPr>
                <w:sz w:val="16"/>
              </w:rPr>
            </w:pPr>
          </w:p>
        </w:tc>
      </w:tr>
      <w:tr w:rsidR="00C550D4">
        <w:trPr>
          <w:trHeight w:val="244"/>
        </w:trPr>
        <w:tc>
          <w:tcPr>
            <w:tcW w:w="463" w:type="dxa"/>
          </w:tcPr>
          <w:p w:rsidR="00C550D4" w:rsidRDefault="00C550D4">
            <w:pPr>
              <w:pStyle w:val="TableParagraph"/>
              <w:rPr>
                <w:sz w:val="16"/>
              </w:rPr>
            </w:pPr>
          </w:p>
        </w:tc>
        <w:tc>
          <w:tcPr>
            <w:tcW w:w="774" w:type="dxa"/>
          </w:tcPr>
          <w:p w:rsidR="00C550D4" w:rsidRDefault="00C550D4">
            <w:pPr>
              <w:pStyle w:val="TableParagraph"/>
              <w:rPr>
                <w:sz w:val="16"/>
              </w:rPr>
            </w:pPr>
          </w:p>
        </w:tc>
        <w:tc>
          <w:tcPr>
            <w:tcW w:w="3754" w:type="dxa"/>
          </w:tcPr>
          <w:p w:rsidR="00C550D4" w:rsidRDefault="00E476FC">
            <w:pPr>
              <w:pStyle w:val="TableParagraph"/>
              <w:spacing w:before="3" w:line="222" w:lineRule="exact"/>
              <w:ind w:left="48"/>
              <w:rPr>
                <w:sz w:val="20"/>
              </w:rPr>
            </w:pPr>
            <w:r>
              <w:rPr>
                <w:spacing w:val="-2"/>
                <w:sz w:val="20"/>
              </w:rPr>
              <w:t>stream</w:t>
            </w:r>
          </w:p>
        </w:tc>
        <w:tc>
          <w:tcPr>
            <w:tcW w:w="647" w:type="dxa"/>
          </w:tcPr>
          <w:p w:rsidR="00C550D4" w:rsidRDefault="00E476FC">
            <w:pPr>
              <w:pStyle w:val="TableParagraph"/>
              <w:spacing w:before="3" w:line="222" w:lineRule="exact"/>
              <w:ind w:right="58"/>
              <w:jc w:val="right"/>
              <w:rPr>
                <w:sz w:val="20"/>
              </w:rPr>
            </w:pPr>
            <w:r>
              <w:rPr>
                <w:spacing w:val="-5"/>
                <w:w w:val="105"/>
                <w:sz w:val="20"/>
              </w:rPr>
              <w:t>170</w:t>
            </w:r>
          </w:p>
        </w:tc>
      </w:tr>
      <w:tr w:rsidR="00C550D4">
        <w:trPr>
          <w:trHeight w:val="244"/>
        </w:trPr>
        <w:tc>
          <w:tcPr>
            <w:tcW w:w="463" w:type="dxa"/>
          </w:tcPr>
          <w:p w:rsidR="00C550D4" w:rsidRDefault="00C550D4">
            <w:pPr>
              <w:pStyle w:val="TableParagraph"/>
              <w:rPr>
                <w:sz w:val="16"/>
              </w:rPr>
            </w:pPr>
          </w:p>
        </w:tc>
        <w:tc>
          <w:tcPr>
            <w:tcW w:w="774" w:type="dxa"/>
          </w:tcPr>
          <w:p w:rsidR="00C550D4" w:rsidRDefault="00E476FC">
            <w:pPr>
              <w:pStyle w:val="TableParagraph"/>
              <w:spacing w:before="3" w:line="222" w:lineRule="exact"/>
              <w:ind w:right="46"/>
              <w:jc w:val="right"/>
              <w:rPr>
                <w:sz w:val="20"/>
              </w:rPr>
            </w:pPr>
            <w:r>
              <w:rPr>
                <w:spacing w:val="-4"/>
                <w:w w:val="105"/>
                <w:sz w:val="20"/>
              </w:rPr>
              <w:t>9.1.</w:t>
            </w:r>
          </w:p>
        </w:tc>
        <w:tc>
          <w:tcPr>
            <w:tcW w:w="3754" w:type="dxa"/>
          </w:tcPr>
          <w:p w:rsidR="00C550D4" w:rsidRDefault="00E476FC">
            <w:pPr>
              <w:pStyle w:val="TableParagraph"/>
              <w:spacing w:before="3" w:line="222" w:lineRule="exact"/>
              <w:ind w:left="55"/>
              <w:rPr>
                <w:sz w:val="20"/>
              </w:rPr>
            </w:pPr>
            <w:r>
              <w:rPr>
                <w:sz w:val="20"/>
              </w:rPr>
              <w:t>Configuration</w:t>
            </w:r>
            <w:r>
              <w:rPr>
                <w:spacing w:val="14"/>
                <w:sz w:val="20"/>
              </w:rPr>
              <w:t xml:space="preserve"> </w:t>
            </w:r>
            <w:r>
              <w:rPr>
                <w:sz w:val="20"/>
              </w:rPr>
              <w:t>of</w:t>
            </w:r>
            <w:r>
              <w:rPr>
                <w:spacing w:val="7"/>
                <w:sz w:val="20"/>
              </w:rPr>
              <w:t xml:space="preserve"> </w:t>
            </w:r>
            <w:r>
              <w:rPr>
                <w:sz w:val="20"/>
              </w:rPr>
              <w:t>upstream</w:t>
            </w:r>
            <w:r>
              <w:rPr>
                <w:spacing w:val="4"/>
                <w:sz w:val="20"/>
              </w:rPr>
              <w:t xml:space="preserve"> </w:t>
            </w:r>
            <w:r>
              <w:rPr>
                <w:sz w:val="20"/>
              </w:rPr>
              <w:t>flows</w:t>
            </w:r>
            <w:r>
              <w:rPr>
                <w:spacing w:val="4"/>
                <w:sz w:val="20"/>
              </w:rPr>
              <w:t xml:space="preserve"> </w:t>
            </w:r>
            <w:r>
              <w:rPr>
                <w:spacing w:val="-4"/>
                <w:sz w:val="20"/>
              </w:rPr>
              <w:t>dual</w:t>
            </w:r>
          </w:p>
        </w:tc>
        <w:tc>
          <w:tcPr>
            <w:tcW w:w="647" w:type="dxa"/>
          </w:tcPr>
          <w:p w:rsidR="00C550D4" w:rsidRDefault="00C550D4">
            <w:pPr>
              <w:pStyle w:val="TableParagraph"/>
              <w:rPr>
                <w:sz w:val="16"/>
              </w:rPr>
            </w:pPr>
          </w:p>
        </w:tc>
      </w:tr>
      <w:tr w:rsidR="00C550D4">
        <w:trPr>
          <w:trHeight w:val="244"/>
        </w:trPr>
        <w:tc>
          <w:tcPr>
            <w:tcW w:w="463" w:type="dxa"/>
          </w:tcPr>
          <w:p w:rsidR="00C550D4" w:rsidRDefault="00C550D4">
            <w:pPr>
              <w:pStyle w:val="TableParagraph"/>
              <w:rPr>
                <w:sz w:val="16"/>
              </w:rPr>
            </w:pPr>
          </w:p>
        </w:tc>
        <w:tc>
          <w:tcPr>
            <w:tcW w:w="774" w:type="dxa"/>
          </w:tcPr>
          <w:p w:rsidR="00C550D4" w:rsidRDefault="00C550D4">
            <w:pPr>
              <w:pStyle w:val="TableParagraph"/>
              <w:rPr>
                <w:sz w:val="16"/>
              </w:rPr>
            </w:pPr>
          </w:p>
        </w:tc>
        <w:tc>
          <w:tcPr>
            <w:tcW w:w="3754" w:type="dxa"/>
          </w:tcPr>
          <w:p w:rsidR="00C550D4" w:rsidRDefault="00E476FC">
            <w:pPr>
              <w:pStyle w:val="TableParagraph"/>
              <w:spacing w:before="3" w:line="222" w:lineRule="exact"/>
              <w:ind w:left="56"/>
              <w:rPr>
                <w:sz w:val="20"/>
              </w:rPr>
            </w:pPr>
            <w:r>
              <w:rPr>
                <w:sz w:val="20"/>
              </w:rPr>
              <w:t>to</w:t>
            </w:r>
            <w:r>
              <w:rPr>
                <w:spacing w:val="3"/>
                <w:sz w:val="20"/>
              </w:rPr>
              <w:t xml:space="preserve"> </w:t>
            </w:r>
            <w:r>
              <w:rPr>
                <w:sz w:val="20"/>
              </w:rPr>
              <w:t>fig.</w:t>
            </w:r>
            <w:r>
              <w:rPr>
                <w:spacing w:val="8"/>
                <w:sz w:val="20"/>
              </w:rPr>
              <w:t xml:space="preserve"> </w:t>
            </w:r>
            <w:r>
              <w:rPr>
                <w:spacing w:val="-5"/>
                <w:sz w:val="20"/>
              </w:rPr>
              <w:t>1.1</w:t>
            </w:r>
          </w:p>
        </w:tc>
        <w:tc>
          <w:tcPr>
            <w:tcW w:w="647" w:type="dxa"/>
          </w:tcPr>
          <w:p w:rsidR="00C550D4" w:rsidRDefault="00E476FC">
            <w:pPr>
              <w:pStyle w:val="TableParagraph"/>
              <w:spacing w:before="3" w:line="222" w:lineRule="exact"/>
              <w:ind w:right="49"/>
              <w:jc w:val="right"/>
              <w:rPr>
                <w:sz w:val="20"/>
              </w:rPr>
            </w:pPr>
            <w:r>
              <w:rPr>
                <w:spacing w:val="-5"/>
                <w:w w:val="105"/>
                <w:sz w:val="20"/>
              </w:rPr>
              <w:t>178</w:t>
            </w:r>
          </w:p>
        </w:tc>
      </w:tr>
      <w:tr w:rsidR="00C550D4">
        <w:trPr>
          <w:trHeight w:val="242"/>
        </w:trPr>
        <w:tc>
          <w:tcPr>
            <w:tcW w:w="463" w:type="dxa"/>
          </w:tcPr>
          <w:p w:rsidR="00C550D4" w:rsidRDefault="00C550D4">
            <w:pPr>
              <w:pStyle w:val="TableParagraph"/>
              <w:rPr>
                <w:sz w:val="16"/>
              </w:rPr>
            </w:pPr>
          </w:p>
        </w:tc>
        <w:tc>
          <w:tcPr>
            <w:tcW w:w="774" w:type="dxa"/>
          </w:tcPr>
          <w:p w:rsidR="00C550D4" w:rsidRDefault="00E476FC">
            <w:pPr>
              <w:pStyle w:val="TableParagraph"/>
              <w:spacing w:before="3" w:line="219" w:lineRule="exact"/>
              <w:ind w:right="43"/>
              <w:jc w:val="right"/>
              <w:rPr>
                <w:sz w:val="20"/>
              </w:rPr>
            </w:pPr>
            <w:r>
              <w:rPr>
                <w:spacing w:val="-4"/>
                <w:w w:val="105"/>
                <w:sz w:val="20"/>
              </w:rPr>
              <w:t>9.2.</w:t>
            </w:r>
          </w:p>
        </w:tc>
        <w:tc>
          <w:tcPr>
            <w:tcW w:w="3754" w:type="dxa"/>
          </w:tcPr>
          <w:p w:rsidR="00C550D4" w:rsidRDefault="00E476FC">
            <w:pPr>
              <w:pStyle w:val="TableParagraph"/>
              <w:spacing w:before="3" w:line="219" w:lineRule="exact"/>
              <w:ind w:left="55"/>
              <w:rPr>
                <w:sz w:val="20"/>
              </w:rPr>
            </w:pPr>
            <w:r>
              <w:rPr>
                <w:sz w:val="20"/>
              </w:rPr>
              <w:t>Dual</w:t>
            </w:r>
            <w:r>
              <w:rPr>
                <w:spacing w:val="6"/>
                <w:sz w:val="20"/>
              </w:rPr>
              <w:t xml:space="preserve"> </w:t>
            </w:r>
            <w:r>
              <w:rPr>
                <w:sz w:val="20"/>
              </w:rPr>
              <w:t>market</w:t>
            </w:r>
            <w:r>
              <w:rPr>
                <w:spacing w:val="9"/>
                <w:sz w:val="20"/>
              </w:rPr>
              <w:t xml:space="preserve"> </w:t>
            </w:r>
            <w:r>
              <w:rPr>
                <w:sz w:val="20"/>
              </w:rPr>
              <w:t>space,</w:t>
            </w:r>
            <w:r>
              <w:rPr>
                <w:spacing w:val="17"/>
                <w:sz w:val="20"/>
              </w:rPr>
              <w:t xml:space="preserve"> </w:t>
            </w:r>
            <w:r>
              <w:rPr>
                <w:sz w:val="20"/>
              </w:rPr>
              <w:t>for</w:t>
            </w:r>
            <w:r>
              <w:rPr>
                <w:spacing w:val="10"/>
                <w:sz w:val="20"/>
              </w:rPr>
              <w:t xml:space="preserve"> </w:t>
            </w:r>
            <w:r>
              <w:rPr>
                <w:spacing w:val="-2"/>
                <w:sz w:val="20"/>
              </w:rPr>
              <w:t>upstream</w:t>
            </w:r>
          </w:p>
        </w:tc>
        <w:tc>
          <w:tcPr>
            <w:tcW w:w="647" w:type="dxa"/>
          </w:tcPr>
          <w:p w:rsidR="00C550D4" w:rsidRDefault="00C550D4">
            <w:pPr>
              <w:pStyle w:val="TableParagraph"/>
              <w:rPr>
                <w:sz w:val="16"/>
              </w:rPr>
            </w:pPr>
          </w:p>
        </w:tc>
      </w:tr>
      <w:tr w:rsidR="00C550D4">
        <w:trPr>
          <w:trHeight w:val="242"/>
        </w:trPr>
        <w:tc>
          <w:tcPr>
            <w:tcW w:w="463" w:type="dxa"/>
          </w:tcPr>
          <w:p w:rsidR="00C550D4" w:rsidRDefault="00C550D4">
            <w:pPr>
              <w:pStyle w:val="TableParagraph"/>
              <w:rPr>
                <w:sz w:val="16"/>
              </w:rPr>
            </w:pPr>
          </w:p>
        </w:tc>
        <w:tc>
          <w:tcPr>
            <w:tcW w:w="774" w:type="dxa"/>
          </w:tcPr>
          <w:p w:rsidR="00C550D4" w:rsidRDefault="00C550D4">
            <w:pPr>
              <w:pStyle w:val="TableParagraph"/>
              <w:rPr>
                <w:sz w:val="16"/>
              </w:rPr>
            </w:pPr>
          </w:p>
        </w:tc>
        <w:tc>
          <w:tcPr>
            <w:tcW w:w="3754" w:type="dxa"/>
          </w:tcPr>
          <w:p w:rsidR="00C550D4" w:rsidRDefault="00E476FC">
            <w:pPr>
              <w:pStyle w:val="TableParagraph"/>
              <w:spacing w:before="1" w:line="222" w:lineRule="exact"/>
              <w:ind w:left="56"/>
              <w:rPr>
                <w:sz w:val="20"/>
              </w:rPr>
            </w:pPr>
            <w:r>
              <w:rPr>
                <w:sz w:val="20"/>
              </w:rPr>
              <w:t>orientation; see</w:t>
            </w:r>
            <w:r>
              <w:rPr>
                <w:spacing w:val="-1"/>
                <w:sz w:val="20"/>
              </w:rPr>
              <w:t xml:space="preserve"> </w:t>
            </w:r>
            <w:r>
              <w:rPr>
                <w:sz w:val="20"/>
              </w:rPr>
              <w:t>fig. 5</w:t>
            </w:r>
            <w:r>
              <w:rPr>
                <w:spacing w:val="-31"/>
                <w:sz w:val="20"/>
              </w:rPr>
              <w:t xml:space="preserve"> </w:t>
            </w:r>
            <w:r>
              <w:rPr>
                <w:spacing w:val="-5"/>
                <w:sz w:val="20"/>
              </w:rPr>
              <w:t>.1</w:t>
            </w:r>
          </w:p>
        </w:tc>
        <w:tc>
          <w:tcPr>
            <w:tcW w:w="647" w:type="dxa"/>
          </w:tcPr>
          <w:p w:rsidR="00C550D4" w:rsidRDefault="00E476FC">
            <w:pPr>
              <w:pStyle w:val="TableParagraph"/>
              <w:spacing w:before="1" w:line="222" w:lineRule="exact"/>
              <w:ind w:right="58"/>
              <w:jc w:val="right"/>
              <w:rPr>
                <w:sz w:val="20"/>
              </w:rPr>
            </w:pPr>
            <w:r>
              <w:rPr>
                <w:spacing w:val="-5"/>
                <w:w w:val="105"/>
                <w:sz w:val="20"/>
              </w:rPr>
              <w:t>186</w:t>
            </w:r>
          </w:p>
        </w:tc>
      </w:tr>
      <w:tr w:rsidR="00C550D4">
        <w:trPr>
          <w:trHeight w:val="242"/>
        </w:trPr>
        <w:tc>
          <w:tcPr>
            <w:tcW w:w="463" w:type="dxa"/>
          </w:tcPr>
          <w:p w:rsidR="00C550D4" w:rsidRDefault="00C550D4">
            <w:pPr>
              <w:pStyle w:val="TableParagraph"/>
              <w:rPr>
                <w:sz w:val="16"/>
              </w:rPr>
            </w:pPr>
          </w:p>
        </w:tc>
        <w:tc>
          <w:tcPr>
            <w:tcW w:w="774" w:type="dxa"/>
          </w:tcPr>
          <w:p w:rsidR="00C550D4" w:rsidRDefault="00E476FC">
            <w:pPr>
              <w:pStyle w:val="TableParagraph"/>
              <w:spacing w:before="3" w:line="219" w:lineRule="exact"/>
              <w:ind w:right="43"/>
              <w:jc w:val="right"/>
              <w:rPr>
                <w:sz w:val="20"/>
              </w:rPr>
            </w:pPr>
            <w:r>
              <w:rPr>
                <w:spacing w:val="-4"/>
                <w:w w:val="105"/>
                <w:sz w:val="20"/>
              </w:rPr>
              <w:t>9.3.</w:t>
            </w:r>
          </w:p>
        </w:tc>
        <w:tc>
          <w:tcPr>
            <w:tcW w:w="3754" w:type="dxa"/>
          </w:tcPr>
          <w:p w:rsidR="00C550D4" w:rsidRDefault="00E476FC">
            <w:pPr>
              <w:pStyle w:val="TableParagraph"/>
              <w:spacing w:before="3" w:line="219" w:lineRule="exact"/>
              <w:ind w:left="52"/>
              <w:rPr>
                <w:sz w:val="20"/>
              </w:rPr>
            </w:pPr>
            <w:r>
              <w:rPr>
                <w:sz w:val="20"/>
              </w:rPr>
              <w:t>Upstream</w:t>
            </w:r>
            <w:r>
              <w:rPr>
                <w:spacing w:val="15"/>
                <w:sz w:val="20"/>
              </w:rPr>
              <w:t xml:space="preserve"> </w:t>
            </w:r>
            <w:r>
              <w:rPr>
                <w:sz w:val="20"/>
              </w:rPr>
              <w:t>market</w:t>
            </w:r>
            <w:r>
              <w:rPr>
                <w:spacing w:val="7"/>
                <w:sz w:val="20"/>
              </w:rPr>
              <w:t xml:space="preserve"> </w:t>
            </w:r>
            <w:r>
              <w:rPr>
                <w:sz w:val="20"/>
              </w:rPr>
              <w:t>space</w:t>
            </w:r>
            <w:r>
              <w:rPr>
                <w:spacing w:val="12"/>
                <w:sz w:val="20"/>
              </w:rPr>
              <w:t xml:space="preserve"> </w:t>
            </w:r>
            <w:r>
              <w:rPr>
                <w:sz w:val="20"/>
              </w:rPr>
              <w:t>for</w:t>
            </w:r>
            <w:r>
              <w:rPr>
                <w:spacing w:val="10"/>
                <w:sz w:val="20"/>
              </w:rPr>
              <w:t xml:space="preserve"> </w:t>
            </w:r>
            <w:r>
              <w:rPr>
                <w:spacing w:val="-2"/>
                <w:sz w:val="20"/>
              </w:rPr>
              <w:t>aggregates</w:t>
            </w:r>
          </w:p>
        </w:tc>
        <w:tc>
          <w:tcPr>
            <w:tcW w:w="647" w:type="dxa"/>
          </w:tcPr>
          <w:p w:rsidR="00C550D4" w:rsidRDefault="00C550D4">
            <w:pPr>
              <w:pStyle w:val="TableParagraph"/>
              <w:rPr>
                <w:sz w:val="16"/>
              </w:rPr>
            </w:pPr>
          </w:p>
        </w:tc>
      </w:tr>
      <w:tr w:rsidR="00C550D4">
        <w:trPr>
          <w:trHeight w:val="242"/>
        </w:trPr>
        <w:tc>
          <w:tcPr>
            <w:tcW w:w="463" w:type="dxa"/>
          </w:tcPr>
          <w:p w:rsidR="00C550D4" w:rsidRDefault="00C550D4">
            <w:pPr>
              <w:pStyle w:val="TableParagraph"/>
              <w:rPr>
                <w:sz w:val="16"/>
              </w:rPr>
            </w:pPr>
          </w:p>
        </w:tc>
        <w:tc>
          <w:tcPr>
            <w:tcW w:w="774" w:type="dxa"/>
          </w:tcPr>
          <w:p w:rsidR="00C550D4" w:rsidRDefault="00C550D4">
            <w:pPr>
              <w:pStyle w:val="TableParagraph"/>
              <w:rPr>
                <w:sz w:val="16"/>
              </w:rPr>
            </w:pPr>
          </w:p>
        </w:tc>
        <w:tc>
          <w:tcPr>
            <w:tcW w:w="3754" w:type="dxa"/>
          </w:tcPr>
          <w:p w:rsidR="00C550D4" w:rsidRDefault="00E476FC">
            <w:pPr>
              <w:pStyle w:val="TableParagraph"/>
              <w:spacing w:before="1" w:line="222" w:lineRule="exact"/>
              <w:ind w:left="56"/>
              <w:rPr>
                <w:sz w:val="20"/>
              </w:rPr>
            </w:pPr>
            <w:r>
              <w:rPr>
                <w:sz w:val="20"/>
              </w:rPr>
              <w:t>dual</w:t>
            </w:r>
            <w:r>
              <w:rPr>
                <w:spacing w:val="15"/>
                <w:sz w:val="20"/>
              </w:rPr>
              <w:t xml:space="preserve"> </w:t>
            </w:r>
            <w:r>
              <w:rPr>
                <w:sz w:val="20"/>
              </w:rPr>
              <w:t>to</w:t>
            </w:r>
            <w:r>
              <w:rPr>
                <w:spacing w:val="4"/>
                <w:sz w:val="20"/>
              </w:rPr>
              <w:t xml:space="preserve"> </w:t>
            </w:r>
            <w:r>
              <w:rPr>
                <w:sz w:val="20"/>
              </w:rPr>
              <w:t>fig.</w:t>
            </w:r>
            <w:r>
              <w:rPr>
                <w:spacing w:val="19"/>
                <w:sz w:val="20"/>
              </w:rPr>
              <w:t xml:space="preserve"> </w:t>
            </w:r>
            <w:r>
              <w:rPr>
                <w:spacing w:val="-5"/>
                <w:sz w:val="20"/>
              </w:rPr>
              <w:t>7.1</w:t>
            </w:r>
          </w:p>
        </w:tc>
        <w:tc>
          <w:tcPr>
            <w:tcW w:w="647" w:type="dxa"/>
          </w:tcPr>
          <w:p w:rsidR="00C550D4" w:rsidRDefault="00E476FC">
            <w:pPr>
              <w:pStyle w:val="TableParagraph"/>
              <w:spacing w:before="1" w:line="222" w:lineRule="exact"/>
              <w:ind w:right="52"/>
              <w:jc w:val="right"/>
              <w:rPr>
                <w:sz w:val="20"/>
              </w:rPr>
            </w:pPr>
            <w:r>
              <w:rPr>
                <w:spacing w:val="-5"/>
                <w:w w:val="105"/>
                <w:sz w:val="20"/>
              </w:rPr>
              <w:t>188</w:t>
            </w:r>
          </w:p>
        </w:tc>
      </w:tr>
      <w:tr w:rsidR="00C550D4">
        <w:trPr>
          <w:trHeight w:val="244"/>
        </w:trPr>
        <w:tc>
          <w:tcPr>
            <w:tcW w:w="463" w:type="dxa"/>
          </w:tcPr>
          <w:p w:rsidR="00C550D4" w:rsidRDefault="00C550D4">
            <w:pPr>
              <w:pStyle w:val="TableParagraph"/>
              <w:rPr>
                <w:sz w:val="16"/>
              </w:rPr>
            </w:pPr>
          </w:p>
        </w:tc>
        <w:tc>
          <w:tcPr>
            <w:tcW w:w="774" w:type="dxa"/>
          </w:tcPr>
          <w:p w:rsidR="00C550D4" w:rsidRDefault="00E476FC">
            <w:pPr>
              <w:pStyle w:val="TableParagraph"/>
              <w:spacing w:before="3" w:line="222" w:lineRule="exact"/>
              <w:ind w:right="47"/>
              <w:jc w:val="right"/>
              <w:rPr>
                <w:sz w:val="20"/>
              </w:rPr>
            </w:pPr>
            <w:r>
              <w:rPr>
                <w:spacing w:val="-4"/>
                <w:sz w:val="20"/>
              </w:rPr>
              <w:t>9.4.</w:t>
            </w:r>
          </w:p>
        </w:tc>
        <w:tc>
          <w:tcPr>
            <w:tcW w:w="3754" w:type="dxa"/>
          </w:tcPr>
          <w:p w:rsidR="00C550D4" w:rsidRDefault="00E476FC">
            <w:pPr>
              <w:pStyle w:val="TableParagraph"/>
              <w:spacing w:before="3" w:line="222" w:lineRule="exact"/>
              <w:ind w:left="55"/>
              <w:rPr>
                <w:sz w:val="20"/>
              </w:rPr>
            </w:pPr>
            <w:r>
              <w:rPr>
                <w:sz w:val="20"/>
              </w:rPr>
              <w:t>Market</w:t>
            </w:r>
            <w:r>
              <w:rPr>
                <w:spacing w:val="12"/>
                <w:sz w:val="20"/>
              </w:rPr>
              <w:t xml:space="preserve"> </w:t>
            </w:r>
            <w:r>
              <w:rPr>
                <w:sz w:val="20"/>
              </w:rPr>
              <w:t>molecules</w:t>
            </w:r>
            <w:r>
              <w:rPr>
                <w:spacing w:val="7"/>
                <w:sz w:val="20"/>
              </w:rPr>
              <w:t xml:space="preserve"> </w:t>
            </w:r>
            <w:r>
              <w:rPr>
                <w:sz w:val="20"/>
              </w:rPr>
              <w:t>in</w:t>
            </w:r>
            <w:r>
              <w:rPr>
                <w:spacing w:val="2"/>
                <w:sz w:val="20"/>
              </w:rPr>
              <w:t xml:space="preserve"> </w:t>
            </w:r>
            <w:r>
              <w:rPr>
                <w:sz w:val="20"/>
              </w:rPr>
              <w:t>polarized</w:t>
            </w:r>
            <w:r>
              <w:rPr>
                <w:spacing w:val="5"/>
                <w:sz w:val="20"/>
              </w:rPr>
              <w:t xml:space="preserve"> </w:t>
            </w:r>
            <w:r>
              <w:rPr>
                <w:spacing w:val="-2"/>
                <w:sz w:val="20"/>
              </w:rPr>
              <w:t>stacks</w:t>
            </w:r>
          </w:p>
        </w:tc>
        <w:tc>
          <w:tcPr>
            <w:tcW w:w="647" w:type="dxa"/>
          </w:tcPr>
          <w:p w:rsidR="00C550D4" w:rsidRDefault="00E476FC">
            <w:pPr>
              <w:pStyle w:val="TableParagraph"/>
              <w:spacing w:before="3" w:line="222" w:lineRule="exact"/>
              <w:ind w:right="52"/>
              <w:jc w:val="right"/>
              <w:rPr>
                <w:sz w:val="20"/>
              </w:rPr>
            </w:pPr>
            <w:r>
              <w:rPr>
                <w:spacing w:val="-5"/>
                <w:w w:val="105"/>
                <w:sz w:val="20"/>
              </w:rPr>
              <w:t>190</w:t>
            </w:r>
          </w:p>
        </w:tc>
      </w:tr>
      <w:tr w:rsidR="00C550D4">
        <w:trPr>
          <w:trHeight w:val="247"/>
        </w:trPr>
        <w:tc>
          <w:tcPr>
            <w:tcW w:w="463" w:type="dxa"/>
          </w:tcPr>
          <w:p w:rsidR="00C550D4" w:rsidRDefault="00C550D4">
            <w:pPr>
              <w:pStyle w:val="TableParagraph"/>
              <w:rPr>
                <w:sz w:val="18"/>
              </w:rPr>
            </w:pPr>
          </w:p>
        </w:tc>
        <w:tc>
          <w:tcPr>
            <w:tcW w:w="774" w:type="dxa"/>
          </w:tcPr>
          <w:p w:rsidR="00C550D4" w:rsidRDefault="00E476FC">
            <w:pPr>
              <w:pStyle w:val="TableParagraph"/>
              <w:spacing w:before="8" w:line="219" w:lineRule="exact"/>
              <w:ind w:right="46"/>
              <w:jc w:val="right"/>
              <w:rPr>
                <w:sz w:val="20"/>
              </w:rPr>
            </w:pPr>
            <w:r>
              <w:rPr>
                <w:spacing w:val="-4"/>
                <w:w w:val="105"/>
                <w:sz w:val="20"/>
              </w:rPr>
              <w:t>9.5.</w:t>
            </w:r>
          </w:p>
        </w:tc>
        <w:tc>
          <w:tcPr>
            <w:tcW w:w="3754" w:type="dxa"/>
          </w:tcPr>
          <w:p w:rsidR="00C550D4" w:rsidRDefault="00E476FC">
            <w:pPr>
              <w:pStyle w:val="TableParagraph"/>
              <w:spacing w:before="3" w:line="224" w:lineRule="exact"/>
              <w:ind w:left="55"/>
              <w:rPr>
                <w:sz w:val="20"/>
              </w:rPr>
            </w:pPr>
            <w:r>
              <w:rPr>
                <w:sz w:val="20"/>
              </w:rPr>
              <w:t>Curves</w:t>
            </w:r>
            <w:r>
              <w:rPr>
                <w:spacing w:val="5"/>
                <w:sz w:val="20"/>
              </w:rPr>
              <w:t xml:space="preserve"> </w:t>
            </w:r>
            <w:r>
              <w:rPr>
                <w:sz w:val="20"/>
              </w:rPr>
              <w:t>of</w:t>
            </w:r>
            <w:r>
              <w:rPr>
                <w:spacing w:val="7"/>
                <w:sz w:val="20"/>
              </w:rPr>
              <w:t xml:space="preserve"> </w:t>
            </w:r>
            <w:r>
              <w:rPr>
                <w:sz w:val="20"/>
              </w:rPr>
              <w:t>equal</w:t>
            </w:r>
            <w:r>
              <w:rPr>
                <w:spacing w:val="10"/>
                <w:sz w:val="20"/>
              </w:rPr>
              <w:t xml:space="preserve"> </w:t>
            </w:r>
            <w:r>
              <w:rPr>
                <w:sz w:val="20"/>
              </w:rPr>
              <w:t>performance,</w:t>
            </w:r>
            <w:r>
              <w:rPr>
                <w:spacing w:val="20"/>
                <w:sz w:val="20"/>
              </w:rPr>
              <w:t xml:space="preserve"> </w:t>
            </w:r>
            <w:r>
              <w:rPr>
                <w:spacing w:val="-2"/>
                <w:sz w:val="20"/>
              </w:rPr>
              <w:t>upstream</w:t>
            </w:r>
          </w:p>
        </w:tc>
        <w:tc>
          <w:tcPr>
            <w:tcW w:w="647" w:type="dxa"/>
          </w:tcPr>
          <w:p w:rsidR="00C550D4" w:rsidRDefault="00C550D4">
            <w:pPr>
              <w:pStyle w:val="TableParagraph"/>
              <w:rPr>
                <w:sz w:val="18"/>
              </w:rPr>
            </w:pPr>
          </w:p>
        </w:tc>
      </w:tr>
      <w:tr w:rsidR="00C550D4">
        <w:trPr>
          <w:trHeight w:val="240"/>
        </w:trPr>
        <w:tc>
          <w:tcPr>
            <w:tcW w:w="463" w:type="dxa"/>
          </w:tcPr>
          <w:p w:rsidR="00C550D4" w:rsidRDefault="00C550D4">
            <w:pPr>
              <w:pStyle w:val="TableParagraph"/>
              <w:rPr>
                <w:sz w:val="16"/>
              </w:rPr>
            </w:pPr>
          </w:p>
        </w:tc>
        <w:tc>
          <w:tcPr>
            <w:tcW w:w="774" w:type="dxa"/>
          </w:tcPr>
          <w:p w:rsidR="00C550D4" w:rsidRDefault="00C550D4">
            <w:pPr>
              <w:pStyle w:val="TableParagraph"/>
              <w:rPr>
                <w:sz w:val="16"/>
              </w:rPr>
            </w:pPr>
          </w:p>
        </w:tc>
        <w:tc>
          <w:tcPr>
            <w:tcW w:w="3754" w:type="dxa"/>
          </w:tcPr>
          <w:p w:rsidR="00C550D4" w:rsidRDefault="00E476FC">
            <w:pPr>
              <w:pStyle w:val="TableParagraph"/>
              <w:spacing w:before="1" w:line="219" w:lineRule="exact"/>
              <w:ind w:left="56"/>
              <w:rPr>
                <w:sz w:val="20"/>
              </w:rPr>
            </w:pPr>
            <w:r>
              <w:rPr>
                <w:sz w:val="20"/>
              </w:rPr>
              <w:t>market</w:t>
            </w:r>
            <w:r>
              <w:rPr>
                <w:spacing w:val="10"/>
                <w:sz w:val="20"/>
              </w:rPr>
              <w:t xml:space="preserve"> </w:t>
            </w:r>
            <w:r>
              <w:rPr>
                <w:spacing w:val="-4"/>
                <w:sz w:val="20"/>
              </w:rPr>
              <w:t>space</w:t>
            </w:r>
          </w:p>
        </w:tc>
        <w:tc>
          <w:tcPr>
            <w:tcW w:w="647" w:type="dxa"/>
          </w:tcPr>
          <w:p w:rsidR="00C550D4" w:rsidRDefault="00E476FC">
            <w:pPr>
              <w:pStyle w:val="TableParagraph"/>
              <w:spacing w:before="1" w:line="219" w:lineRule="exact"/>
              <w:ind w:right="58"/>
              <w:jc w:val="right"/>
              <w:rPr>
                <w:sz w:val="20"/>
              </w:rPr>
            </w:pPr>
            <w:r>
              <w:rPr>
                <w:spacing w:val="-5"/>
                <w:w w:val="105"/>
                <w:sz w:val="20"/>
              </w:rPr>
              <w:t>192</w:t>
            </w:r>
          </w:p>
        </w:tc>
      </w:tr>
      <w:tr w:rsidR="00C550D4">
        <w:trPr>
          <w:trHeight w:val="244"/>
        </w:trPr>
        <w:tc>
          <w:tcPr>
            <w:tcW w:w="463" w:type="dxa"/>
          </w:tcPr>
          <w:p w:rsidR="00C550D4" w:rsidRDefault="00C550D4">
            <w:pPr>
              <w:pStyle w:val="TableParagraph"/>
              <w:rPr>
                <w:sz w:val="16"/>
              </w:rPr>
            </w:pPr>
          </w:p>
        </w:tc>
        <w:tc>
          <w:tcPr>
            <w:tcW w:w="774" w:type="dxa"/>
          </w:tcPr>
          <w:p w:rsidR="00C550D4" w:rsidRDefault="00E476FC">
            <w:pPr>
              <w:pStyle w:val="TableParagraph"/>
              <w:spacing w:before="5" w:line="219" w:lineRule="exact"/>
              <w:ind w:right="43"/>
              <w:jc w:val="right"/>
              <w:rPr>
                <w:sz w:val="20"/>
              </w:rPr>
            </w:pPr>
            <w:r>
              <w:rPr>
                <w:spacing w:val="-4"/>
                <w:w w:val="105"/>
                <w:sz w:val="20"/>
              </w:rPr>
              <w:t>9.6.</w:t>
            </w:r>
          </w:p>
        </w:tc>
        <w:tc>
          <w:tcPr>
            <w:tcW w:w="3754" w:type="dxa"/>
          </w:tcPr>
          <w:p w:rsidR="00C550D4" w:rsidRDefault="00E476FC">
            <w:pPr>
              <w:pStyle w:val="TableParagraph"/>
              <w:spacing w:before="1" w:line="224" w:lineRule="exact"/>
              <w:ind w:left="55"/>
              <w:rPr>
                <w:sz w:val="20"/>
              </w:rPr>
            </w:pPr>
            <w:r>
              <w:rPr>
                <w:sz w:val="20"/>
              </w:rPr>
              <w:t>Predicted</w:t>
            </w:r>
            <w:r>
              <w:rPr>
                <w:spacing w:val="11"/>
                <w:sz w:val="20"/>
              </w:rPr>
              <w:t xml:space="preserve"> </w:t>
            </w:r>
            <w:r>
              <w:rPr>
                <w:sz w:val="20"/>
              </w:rPr>
              <w:t>incidence</w:t>
            </w:r>
            <w:r>
              <w:rPr>
                <w:spacing w:val="13"/>
                <w:sz w:val="20"/>
              </w:rPr>
              <w:t xml:space="preserve"> </w:t>
            </w:r>
            <w:r>
              <w:rPr>
                <w:sz w:val="20"/>
              </w:rPr>
              <w:t>of</w:t>
            </w:r>
            <w:r>
              <w:rPr>
                <w:spacing w:val="9"/>
                <w:sz w:val="20"/>
              </w:rPr>
              <w:t xml:space="preserve"> </w:t>
            </w:r>
            <w:r>
              <w:rPr>
                <w:sz w:val="20"/>
              </w:rPr>
              <w:t>markets</w:t>
            </w:r>
            <w:r>
              <w:rPr>
                <w:spacing w:val="14"/>
                <w:sz w:val="20"/>
              </w:rPr>
              <w:t xml:space="preserve"> </w:t>
            </w:r>
            <w:r>
              <w:rPr>
                <w:spacing w:val="-2"/>
                <w:sz w:val="20"/>
              </w:rPr>
              <w:t>between</w:t>
            </w:r>
          </w:p>
        </w:tc>
        <w:tc>
          <w:tcPr>
            <w:tcW w:w="647" w:type="dxa"/>
          </w:tcPr>
          <w:p w:rsidR="00C550D4" w:rsidRDefault="00C550D4">
            <w:pPr>
              <w:pStyle w:val="TableParagraph"/>
              <w:rPr>
                <w:sz w:val="16"/>
              </w:rPr>
            </w:pPr>
          </w:p>
        </w:tc>
      </w:tr>
      <w:tr w:rsidR="00C550D4">
        <w:trPr>
          <w:trHeight w:val="242"/>
        </w:trPr>
        <w:tc>
          <w:tcPr>
            <w:tcW w:w="463" w:type="dxa"/>
          </w:tcPr>
          <w:p w:rsidR="00C550D4" w:rsidRDefault="00C550D4">
            <w:pPr>
              <w:pStyle w:val="TableParagraph"/>
              <w:rPr>
                <w:sz w:val="16"/>
              </w:rPr>
            </w:pPr>
          </w:p>
        </w:tc>
        <w:tc>
          <w:tcPr>
            <w:tcW w:w="774" w:type="dxa"/>
          </w:tcPr>
          <w:p w:rsidR="00C550D4" w:rsidRDefault="00C550D4">
            <w:pPr>
              <w:pStyle w:val="TableParagraph"/>
              <w:rPr>
                <w:sz w:val="16"/>
              </w:rPr>
            </w:pPr>
          </w:p>
        </w:tc>
        <w:tc>
          <w:tcPr>
            <w:tcW w:w="3754" w:type="dxa"/>
          </w:tcPr>
          <w:p w:rsidR="00C550D4" w:rsidRDefault="00E476FC">
            <w:pPr>
              <w:pStyle w:val="TableParagraph"/>
              <w:spacing w:before="1" w:line="222" w:lineRule="exact"/>
              <w:ind w:left="56"/>
              <w:rPr>
                <w:sz w:val="20"/>
              </w:rPr>
            </w:pPr>
            <w:r>
              <w:rPr>
                <w:sz w:val="20"/>
              </w:rPr>
              <w:t>dual</w:t>
            </w:r>
            <w:r>
              <w:rPr>
                <w:spacing w:val="12"/>
                <w:sz w:val="20"/>
              </w:rPr>
              <w:t xml:space="preserve"> </w:t>
            </w:r>
            <w:r>
              <w:rPr>
                <w:spacing w:val="-2"/>
                <w:sz w:val="20"/>
              </w:rPr>
              <w:t>spaces</w:t>
            </w:r>
          </w:p>
        </w:tc>
        <w:tc>
          <w:tcPr>
            <w:tcW w:w="647" w:type="dxa"/>
          </w:tcPr>
          <w:p w:rsidR="00C550D4" w:rsidRDefault="00E476FC">
            <w:pPr>
              <w:pStyle w:val="TableParagraph"/>
              <w:spacing w:before="1" w:line="222" w:lineRule="exact"/>
              <w:ind w:right="53"/>
              <w:jc w:val="right"/>
              <w:rPr>
                <w:sz w:val="20"/>
              </w:rPr>
            </w:pPr>
            <w:r>
              <w:rPr>
                <w:spacing w:val="-5"/>
                <w:w w:val="105"/>
                <w:sz w:val="20"/>
              </w:rPr>
              <w:t>194</w:t>
            </w:r>
          </w:p>
        </w:tc>
      </w:tr>
      <w:tr w:rsidR="00C550D4">
        <w:trPr>
          <w:trHeight w:val="247"/>
        </w:trPr>
        <w:tc>
          <w:tcPr>
            <w:tcW w:w="463" w:type="dxa"/>
          </w:tcPr>
          <w:p w:rsidR="00C550D4" w:rsidRDefault="00C550D4">
            <w:pPr>
              <w:pStyle w:val="TableParagraph"/>
              <w:rPr>
                <w:sz w:val="18"/>
              </w:rPr>
            </w:pPr>
          </w:p>
        </w:tc>
        <w:tc>
          <w:tcPr>
            <w:tcW w:w="774" w:type="dxa"/>
          </w:tcPr>
          <w:p w:rsidR="00C550D4" w:rsidRDefault="00E476FC">
            <w:pPr>
              <w:pStyle w:val="TableParagraph"/>
              <w:spacing w:before="3" w:line="224" w:lineRule="exact"/>
              <w:ind w:right="43"/>
              <w:jc w:val="right"/>
              <w:rPr>
                <w:sz w:val="20"/>
              </w:rPr>
            </w:pPr>
            <w:r>
              <w:rPr>
                <w:spacing w:val="-4"/>
                <w:w w:val="105"/>
                <w:sz w:val="20"/>
              </w:rPr>
              <w:t>9.7.</w:t>
            </w:r>
          </w:p>
        </w:tc>
        <w:tc>
          <w:tcPr>
            <w:tcW w:w="3754" w:type="dxa"/>
          </w:tcPr>
          <w:p w:rsidR="00C550D4" w:rsidRDefault="00E476FC">
            <w:pPr>
              <w:pStyle w:val="TableParagraph"/>
              <w:spacing w:before="3" w:line="224" w:lineRule="exact"/>
              <w:ind w:left="55"/>
              <w:rPr>
                <w:sz w:val="20"/>
              </w:rPr>
            </w:pPr>
            <w:r>
              <w:rPr>
                <w:sz w:val="20"/>
              </w:rPr>
              <w:t>Boundary</w:t>
            </w:r>
            <w:r>
              <w:rPr>
                <w:spacing w:val="8"/>
                <w:sz w:val="20"/>
              </w:rPr>
              <w:t xml:space="preserve"> </w:t>
            </w:r>
            <w:r>
              <w:rPr>
                <w:sz w:val="20"/>
              </w:rPr>
              <w:t>curve</w:t>
            </w:r>
            <w:r>
              <w:rPr>
                <w:spacing w:val="5"/>
                <w:sz w:val="20"/>
              </w:rPr>
              <w:t xml:space="preserve"> </w:t>
            </w:r>
            <w:r>
              <w:rPr>
                <w:sz w:val="20"/>
              </w:rPr>
              <w:t>for</w:t>
            </w:r>
            <w:r>
              <w:rPr>
                <w:spacing w:val="4"/>
                <w:sz w:val="20"/>
              </w:rPr>
              <w:t xml:space="preserve"> </w:t>
            </w:r>
            <w:r>
              <w:rPr>
                <w:sz w:val="20"/>
              </w:rPr>
              <w:t>locations</w:t>
            </w:r>
            <w:r>
              <w:rPr>
                <w:spacing w:val="8"/>
                <w:sz w:val="20"/>
              </w:rPr>
              <w:t xml:space="preserve"> </w:t>
            </w:r>
            <w:r>
              <w:rPr>
                <w:spacing w:val="-4"/>
                <w:sz w:val="20"/>
              </w:rPr>
              <w:t>with</w:t>
            </w:r>
          </w:p>
        </w:tc>
        <w:tc>
          <w:tcPr>
            <w:tcW w:w="647" w:type="dxa"/>
          </w:tcPr>
          <w:p w:rsidR="00C550D4" w:rsidRDefault="00C550D4">
            <w:pPr>
              <w:pStyle w:val="TableParagraph"/>
              <w:rPr>
                <w:sz w:val="18"/>
              </w:rPr>
            </w:pPr>
          </w:p>
        </w:tc>
      </w:tr>
      <w:tr w:rsidR="00C550D4">
        <w:trPr>
          <w:trHeight w:val="240"/>
        </w:trPr>
        <w:tc>
          <w:tcPr>
            <w:tcW w:w="463" w:type="dxa"/>
          </w:tcPr>
          <w:p w:rsidR="00C550D4" w:rsidRDefault="00C550D4">
            <w:pPr>
              <w:pStyle w:val="TableParagraph"/>
              <w:rPr>
                <w:sz w:val="16"/>
              </w:rPr>
            </w:pPr>
          </w:p>
        </w:tc>
        <w:tc>
          <w:tcPr>
            <w:tcW w:w="774" w:type="dxa"/>
          </w:tcPr>
          <w:p w:rsidR="00C550D4" w:rsidRDefault="00C550D4">
            <w:pPr>
              <w:pStyle w:val="TableParagraph"/>
              <w:rPr>
                <w:sz w:val="16"/>
              </w:rPr>
            </w:pPr>
          </w:p>
        </w:tc>
        <w:tc>
          <w:tcPr>
            <w:tcW w:w="3754" w:type="dxa"/>
          </w:tcPr>
          <w:p w:rsidR="00C550D4" w:rsidRDefault="00E476FC">
            <w:pPr>
              <w:pStyle w:val="TableParagraph"/>
              <w:spacing w:before="5" w:line="214" w:lineRule="exact"/>
              <w:ind w:left="56"/>
              <w:rPr>
                <w:sz w:val="20"/>
              </w:rPr>
            </w:pPr>
            <w:r>
              <w:rPr>
                <w:sz w:val="20"/>
              </w:rPr>
              <w:t>downstream</w:t>
            </w:r>
            <w:r>
              <w:rPr>
                <w:spacing w:val="24"/>
                <w:sz w:val="20"/>
              </w:rPr>
              <w:t xml:space="preserve"> </w:t>
            </w:r>
            <w:r>
              <w:rPr>
                <w:sz w:val="20"/>
              </w:rPr>
              <w:t>market</w:t>
            </w:r>
            <w:r>
              <w:rPr>
                <w:spacing w:val="17"/>
                <w:sz w:val="20"/>
              </w:rPr>
              <w:t xml:space="preserve"> </w:t>
            </w:r>
            <w:r>
              <w:rPr>
                <w:sz w:val="20"/>
              </w:rPr>
              <w:t>profit</w:t>
            </w:r>
            <w:r>
              <w:rPr>
                <w:spacing w:val="13"/>
                <w:sz w:val="20"/>
              </w:rPr>
              <w:t xml:space="preserve"> </w:t>
            </w:r>
            <w:r>
              <w:rPr>
                <w:sz w:val="20"/>
              </w:rPr>
              <w:t>rate</w:t>
            </w:r>
            <w:r>
              <w:rPr>
                <w:spacing w:val="4"/>
                <w:sz w:val="20"/>
              </w:rPr>
              <w:t xml:space="preserve"> </w:t>
            </w:r>
            <w:r>
              <w:rPr>
                <w:spacing w:val="-2"/>
                <w:sz w:val="20"/>
              </w:rPr>
              <w:t>higher</w:t>
            </w:r>
          </w:p>
        </w:tc>
        <w:tc>
          <w:tcPr>
            <w:tcW w:w="647" w:type="dxa"/>
          </w:tcPr>
          <w:p w:rsidR="00C550D4" w:rsidRDefault="00E476FC">
            <w:pPr>
              <w:pStyle w:val="TableParagraph"/>
              <w:spacing w:before="5" w:line="214" w:lineRule="exact"/>
              <w:ind w:right="47"/>
              <w:jc w:val="right"/>
              <w:rPr>
                <w:sz w:val="20"/>
              </w:rPr>
            </w:pPr>
            <w:r>
              <w:rPr>
                <w:spacing w:val="-5"/>
                <w:w w:val="105"/>
                <w:sz w:val="20"/>
              </w:rPr>
              <w:t>198</w:t>
            </w:r>
          </w:p>
        </w:tc>
      </w:tr>
      <w:tr w:rsidR="00C550D4">
        <w:trPr>
          <w:trHeight w:val="235"/>
        </w:trPr>
        <w:tc>
          <w:tcPr>
            <w:tcW w:w="463" w:type="dxa"/>
          </w:tcPr>
          <w:p w:rsidR="00C550D4" w:rsidRDefault="00C550D4">
            <w:pPr>
              <w:pStyle w:val="TableParagraph"/>
              <w:rPr>
                <w:sz w:val="16"/>
              </w:rPr>
            </w:pPr>
          </w:p>
        </w:tc>
        <w:tc>
          <w:tcPr>
            <w:tcW w:w="774" w:type="dxa"/>
          </w:tcPr>
          <w:p w:rsidR="00C550D4" w:rsidRDefault="00E476FC">
            <w:pPr>
              <w:pStyle w:val="TableParagraph"/>
              <w:spacing w:line="215" w:lineRule="exact"/>
              <w:ind w:right="45"/>
              <w:jc w:val="right"/>
              <w:rPr>
                <w:sz w:val="20"/>
              </w:rPr>
            </w:pPr>
            <w:r>
              <w:rPr>
                <w:spacing w:val="-2"/>
                <w:w w:val="105"/>
                <w:sz w:val="20"/>
              </w:rPr>
              <w:t>10.1.</w:t>
            </w:r>
          </w:p>
        </w:tc>
        <w:tc>
          <w:tcPr>
            <w:tcW w:w="3754" w:type="dxa"/>
          </w:tcPr>
          <w:p w:rsidR="00C550D4" w:rsidRDefault="00E476FC">
            <w:pPr>
              <w:pStyle w:val="TableParagraph"/>
              <w:spacing w:line="215" w:lineRule="exact"/>
              <w:ind w:left="55"/>
              <w:rPr>
                <w:sz w:val="20"/>
              </w:rPr>
            </w:pPr>
            <w:r>
              <w:rPr>
                <w:spacing w:val="-2"/>
                <w:sz w:val="20"/>
              </w:rPr>
              <w:t>Race-track</w:t>
            </w:r>
            <w:r>
              <w:rPr>
                <w:spacing w:val="7"/>
                <w:sz w:val="20"/>
              </w:rPr>
              <w:t xml:space="preserve"> </w:t>
            </w:r>
            <w:r>
              <w:rPr>
                <w:spacing w:val="-2"/>
                <w:sz w:val="20"/>
              </w:rPr>
              <w:t>dynamics</w:t>
            </w:r>
          </w:p>
        </w:tc>
        <w:tc>
          <w:tcPr>
            <w:tcW w:w="647" w:type="dxa"/>
          </w:tcPr>
          <w:p w:rsidR="00C550D4" w:rsidRDefault="00E476FC">
            <w:pPr>
              <w:pStyle w:val="TableParagraph"/>
              <w:spacing w:before="1" w:line="214" w:lineRule="exact"/>
              <w:ind w:right="54"/>
              <w:jc w:val="right"/>
              <w:rPr>
                <w:sz w:val="20"/>
              </w:rPr>
            </w:pPr>
            <w:r>
              <w:rPr>
                <w:spacing w:val="-5"/>
                <w:sz w:val="20"/>
              </w:rPr>
              <w:t>219</w:t>
            </w:r>
          </w:p>
        </w:tc>
      </w:tr>
      <w:tr w:rsidR="00C550D4">
        <w:trPr>
          <w:trHeight w:val="235"/>
        </w:trPr>
        <w:tc>
          <w:tcPr>
            <w:tcW w:w="463" w:type="dxa"/>
          </w:tcPr>
          <w:p w:rsidR="00C550D4" w:rsidRDefault="00C550D4">
            <w:pPr>
              <w:pStyle w:val="TableParagraph"/>
              <w:rPr>
                <w:sz w:val="16"/>
              </w:rPr>
            </w:pPr>
          </w:p>
        </w:tc>
        <w:tc>
          <w:tcPr>
            <w:tcW w:w="774" w:type="dxa"/>
          </w:tcPr>
          <w:p w:rsidR="00C550D4" w:rsidRDefault="00E476FC">
            <w:pPr>
              <w:pStyle w:val="TableParagraph"/>
              <w:spacing w:line="215" w:lineRule="exact"/>
              <w:ind w:right="45"/>
              <w:jc w:val="right"/>
              <w:rPr>
                <w:sz w:val="20"/>
              </w:rPr>
            </w:pPr>
            <w:r>
              <w:rPr>
                <w:spacing w:val="-2"/>
                <w:w w:val="105"/>
                <w:sz w:val="20"/>
              </w:rPr>
              <w:t>11.1.</w:t>
            </w:r>
          </w:p>
        </w:tc>
        <w:tc>
          <w:tcPr>
            <w:tcW w:w="3754" w:type="dxa"/>
          </w:tcPr>
          <w:p w:rsidR="00C550D4" w:rsidRDefault="00E476FC">
            <w:pPr>
              <w:pStyle w:val="TableParagraph"/>
              <w:spacing w:line="215" w:lineRule="exact"/>
              <w:ind w:left="61"/>
              <w:rPr>
                <w:sz w:val="20"/>
              </w:rPr>
            </w:pPr>
            <w:r>
              <w:rPr>
                <w:sz w:val="20"/>
              </w:rPr>
              <w:t>Nerlove</w:t>
            </w:r>
            <w:r>
              <w:rPr>
                <w:spacing w:val="16"/>
                <w:sz w:val="20"/>
              </w:rPr>
              <w:t xml:space="preserve"> </w:t>
            </w:r>
            <w:r>
              <w:rPr>
                <w:sz w:val="20"/>
              </w:rPr>
              <w:t>production</w:t>
            </w:r>
            <w:r>
              <w:rPr>
                <w:spacing w:val="16"/>
                <w:sz w:val="20"/>
              </w:rPr>
              <w:t xml:space="preserve"> </w:t>
            </w:r>
            <w:r>
              <w:rPr>
                <w:sz w:val="20"/>
              </w:rPr>
              <w:t>functions:</w:t>
            </w:r>
            <w:r>
              <w:rPr>
                <w:spacing w:val="25"/>
                <w:sz w:val="20"/>
              </w:rPr>
              <w:t xml:space="preserve"> </w:t>
            </w:r>
            <w:r>
              <w:rPr>
                <w:rFonts w:ascii="Arial"/>
                <w:i/>
                <w:sz w:val="17"/>
              </w:rPr>
              <w:t>(a)</w:t>
            </w:r>
            <w:r>
              <w:rPr>
                <w:rFonts w:ascii="Arial"/>
                <w:i/>
                <w:spacing w:val="10"/>
                <w:sz w:val="17"/>
              </w:rPr>
              <w:t xml:space="preserve"> </w:t>
            </w:r>
            <w:r>
              <w:rPr>
                <w:spacing w:val="-2"/>
                <w:sz w:val="20"/>
              </w:rPr>
              <w:t>variable</w:t>
            </w:r>
          </w:p>
        </w:tc>
        <w:tc>
          <w:tcPr>
            <w:tcW w:w="647" w:type="dxa"/>
          </w:tcPr>
          <w:p w:rsidR="00C550D4" w:rsidRDefault="00C550D4">
            <w:pPr>
              <w:pStyle w:val="TableParagraph"/>
              <w:rPr>
                <w:sz w:val="16"/>
              </w:rPr>
            </w:pPr>
          </w:p>
        </w:tc>
      </w:tr>
      <w:tr w:rsidR="00C550D4">
        <w:trPr>
          <w:trHeight w:val="240"/>
        </w:trPr>
        <w:tc>
          <w:tcPr>
            <w:tcW w:w="463" w:type="dxa"/>
          </w:tcPr>
          <w:p w:rsidR="00C550D4" w:rsidRDefault="00C550D4">
            <w:pPr>
              <w:pStyle w:val="TableParagraph"/>
              <w:rPr>
                <w:sz w:val="16"/>
              </w:rPr>
            </w:pPr>
          </w:p>
        </w:tc>
        <w:tc>
          <w:tcPr>
            <w:tcW w:w="774" w:type="dxa"/>
          </w:tcPr>
          <w:p w:rsidR="00C550D4" w:rsidRDefault="00C550D4">
            <w:pPr>
              <w:pStyle w:val="TableParagraph"/>
              <w:rPr>
                <w:sz w:val="16"/>
              </w:rPr>
            </w:pPr>
          </w:p>
        </w:tc>
        <w:tc>
          <w:tcPr>
            <w:tcW w:w="3754" w:type="dxa"/>
          </w:tcPr>
          <w:p w:rsidR="00C550D4" w:rsidRDefault="00E476FC">
            <w:pPr>
              <w:pStyle w:val="TableParagraph"/>
              <w:spacing w:before="1" w:line="219" w:lineRule="exact"/>
              <w:ind w:left="51"/>
              <w:rPr>
                <w:sz w:val="20"/>
              </w:rPr>
            </w:pPr>
            <w:r>
              <w:rPr>
                <w:sz w:val="20"/>
              </w:rPr>
              <w:t>managerial</w:t>
            </w:r>
            <w:r>
              <w:rPr>
                <w:spacing w:val="7"/>
                <w:sz w:val="20"/>
              </w:rPr>
              <w:t xml:space="preserve"> </w:t>
            </w:r>
            <w:r>
              <w:rPr>
                <w:sz w:val="20"/>
              </w:rPr>
              <w:t>ability;</w:t>
            </w:r>
            <w:r>
              <w:rPr>
                <w:spacing w:val="13"/>
                <w:sz w:val="20"/>
              </w:rPr>
              <w:t xml:space="preserve"> </w:t>
            </w:r>
            <w:r>
              <w:rPr>
                <w:i/>
                <w:sz w:val="17"/>
              </w:rPr>
              <w:t>(b)</w:t>
            </w:r>
            <w:r>
              <w:rPr>
                <w:i/>
                <w:spacing w:val="-1"/>
                <w:sz w:val="17"/>
              </w:rPr>
              <w:t xml:space="preserve"> </w:t>
            </w:r>
            <w:r>
              <w:rPr>
                <w:sz w:val="20"/>
              </w:rPr>
              <w:t>variable</w:t>
            </w:r>
            <w:r>
              <w:rPr>
                <w:spacing w:val="7"/>
                <w:sz w:val="20"/>
              </w:rPr>
              <w:t xml:space="preserve"> </w:t>
            </w:r>
            <w:r>
              <w:rPr>
                <w:spacing w:val="-2"/>
                <w:sz w:val="20"/>
              </w:rPr>
              <w:t>product</w:t>
            </w:r>
          </w:p>
        </w:tc>
        <w:tc>
          <w:tcPr>
            <w:tcW w:w="647" w:type="dxa"/>
          </w:tcPr>
          <w:p w:rsidR="00C550D4" w:rsidRDefault="00C550D4">
            <w:pPr>
              <w:pStyle w:val="TableParagraph"/>
              <w:rPr>
                <w:sz w:val="16"/>
              </w:rPr>
            </w:pPr>
          </w:p>
        </w:tc>
      </w:tr>
      <w:tr w:rsidR="00C550D4">
        <w:trPr>
          <w:trHeight w:val="240"/>
        </w:trPr>
        <w:tc>
          <w:tcPr>
            <w:tcW w:w="463" w:type="dxa"/>
          </w:tcPr>
          <w:p w:rsidR="00C550D4" w:rsidRDefault="00C550D4">
            <w:pPr>
              <w:pStyle w:val="TableParagraph"/>
              <w:rPr>
                <w:sz w:val="16"/>
              </w:rPr>
            </w:pPr>
          </w:p>
        </w:tc>
        <w:tc>
          <w:tcPr>
            <w:tcW w:w="774" w:type="dxa"/>
          </w:tcPr>
          <w:p w:rsidR="00C550D4" w:rsidRDefault="00C550D4">
            <w:pPr>
              <w:pStyle w:val="TableParagraph"/>
              <w:rPr>
                <w:sz w:val="16"/>
              </w:rPr>
            </w:pPr>
          </w:p>
        </w:tc>
        <w:tc>
          <w:tcPr>
            <w:tcW w:w="3754" w:type="dxa"/>
          </w:tcPr>
          <w:p w:rsidR="00C550D4" w:rsidRDefault="00E476FC">
            <w:pPr>
              <w:pStyle w:val="TableParagraph"/>
              <w:spacing w:before="1" w:line="219" w:lineRule="exact"/>
              <w:ind w:left="56"/>
              <w:rPr>
                <w:sz w:val="20"/>
              </w:rPr>
            </w:pPr>
            <w:r>
              <w:rPr>
                <w:sz w:val="20"/>
              </w:rPr>
              <w:t>demand;</w:t>
            </w:r>
            <w:r>
              <w:rPr>
                <w:spacing w:val="8"/>
                <w:sz w:val="20"/>
              </w:rPr>
              <w:t xml:space="preserve"> </w:t>
            </w:r>
            <w:r>
              <w:rPr>
                <w:i/>
                <w:sz w:val="19"/>
              </w:rPr>
              <w:t>(c)</w:t>
            </w:r>
            <w:r>
              <w:rPr>
                <w:i/>
                <w:spacing w:val="-3"/>
                <w:sz w:val="19"/>
              </w:rPr>
              <w:t xml:space="preserve"> </w:t>
            </w:r>
            <w:r>
              <w:rPr>
                <w:sz w:val="20"/>
              </w:rPr>
              <w:t>variable</w:t>
            </w:r>
            <w:r>
              <w:rPr>
                <w:spacing w:val="6"/>
                <w:sz w:val="20"/>
              </w:rPr>
              <w:t xml:space="preserve"> </w:t>
            </w:r>
            <w:r>
              <w:rPr>
                <w:sz w:val="20"/>
              </w:rPr>
              <w:t>managerial</w:t>
            </w:r>
            <w:r>
              <w:rPr>
                <w:spacing w:val="7"/>
                <w:sz w:val="20"/>
              </w:rPr>
              <w:t xml:space="preserve"> </w:t>
            </w:r>
            <w:r>
              <w:rPr>
                <w:spacing w:val="-2"/>
                <w:sz w:val="20"/>
              </w:rPr>
              <w:t>ability</w:t>
            </w:r>
          </w:p>
        </w:tc>
        <w:tc>
          <w:tcPr>
            <w:tcW w:w="647" w:type="dxa"/>
          </w:tcPr>
          <w:p w:rsidR="00C550D4" w:rsidRDefault="00C550D4">
            <w:pPr>
              <w:pStyle w:val="TableParagraph"/>
              <w:rPr>
                <w:sz w:val="16"/>
              </w:rPr>
            </w:pPr>
          </w:p>
        </w:tc>
      </w:tr>
      <w:tr w:rsidR="00C550D4">
        <w:trPr>
          <w:trHeight w:val="963"/>
        </w:trPr>
        <w:tc>
          <w:tcPr>
            <w:tcW w:w="463" w:type="dxa"/>
          </w:tcPr>
          <w:p w:rsidR="00C550D4" w:rsidRDefault="00C550D4">
            <w:pPr>
              <w:pStyle w:val="TableParagraph"/>
              <w:rPr>
                <w:sz w:val="18"/>
              </w:rPr>
            </w:pPr>
          </w:p>
        </w:tc>
        <w:tc>
          <w:tcPr>
            <w:tcW w:w="774" w:type="dxa"/>
          </w:tcPr>
          <w:p w:rsidR="00C550D4" w:rsidRDefault="00C550D4">
            <w:pPr>
              <w:pStyle w:val="TableParagraph"/>
              <w:spacing w:before="11"/>
              <w:rPr>
                <w:sz w:val="20"/>
              </w:rPr>
            </w:pPr>
          </w:p>
          <w:p w:rsidR="00C550D4" w:rsidRDefault="00E476FC">
            <w:pPr>
              <w:pStyle w:val="TableParagraph"/>
              <w:ind w:left="314"/>
              <w:rPr>
                <w:sz w:val="20"/>
              </w:rPr>
            </w:pPr>
            <w:r>
              <w:rPr>
                <w:spacing w:val="-2"/>
                <w:w w:val="105"/>
                <w:sz w:val="20"/>
              </w:rPr>
              <w:t>12.1.</w:t>
            </w:r>
          </w:p>
          <w:p w:rsidR="00C550D4" w:rsidRDefault="00C550D4">
            <w:pPr>
              <w:pStyle w:val="TableParagraph"/>
              <w:spacing w:before="20"/>
              <w:rPr>
                <w:sz w:val="20"/>
              </w:rPr>
            </w:pPr>
          </w:p>
          <w:p w:rsidR="00C550D4" w:rsidRDefault="00E476FC">
            <w:pPr>
              <w:pStyle w:val="TableParagraph"/>
              <w:spacing w:line="222" w:lineRule="exact"/>
              <w:ind w:left="314"/>
              <w:rPr>
                <w:sz w:val="20"/>
              </w:rPr>
            </w:pPr>
            <w:r>
              <w:rPr>
                <w:spacing w:val="-2"/>
                <w:w w:val="105"/>
                <w:sz w:val="20"/>
              </w:rPr>
              <w:t>13.1.</w:t>
            </w:r>
          </w:p>
        </w:tc>
        <w:tc>
          <w:tcPr>
            <w:tcW w:w="3754" w:type="dxa"/>
          </w:tcPr>
          <w:p w:rsidR="00C550D4" w:rsidRDefault="00E476FC">
            <w:pPr>
              <w:pStyle w:val="TableParagraph"/>
              <w:spacing w:before="1" w:line="247" w:lineRule="auto"/>
              <w:ind w:left="55" w:right="596" w:hanging="4"/>
              <w:rPr>
                <w:sz w:val="20"/>
              </w:rPr>
            </w:pPr>
            <w:r>
              <w:rPr>
                <w:sz w:val="20"/>
              </w:rPr>
              <w:t>and variable product demand Financing as an upstream</w:t>
            </w:r>
            <w:r>
              <w:rPr>
                <w:spacing w:val="19"/>
                <w:sz w:val="20"/>
              </w:rPr>
              <w:t xml:space="preserve"> </w:t>
            </w:r>
            <w:r>
              <w:rPr>
                <w:sz w:val="20"/>
              </w:rPr>
              <w:t xml:space="preserve">production </w:t>
            </w:r>
            <w:r>
              <w:rPr>
                <w:spacing w:val="-2"/>
                <w:sz w:val="20"/>
              </w:rPr>
              <w:t>market</w:t>
            </w:r>
          </w:p>
          <w:p w:rsidR="00C550D4" w:rsidRDefault="00E476FC">
            <w:pPr>
              <w:pStyle w:val="TableParagraph"/>
              <w:spacing w:before="9" w:line="222" w:lineRule="exact"/>
              <w:ind w:left="52"/>
              <w:rPr>
                <w:sz w:val="20"/>
              </w:rPr>
            </w:pPr>
            <w:r>
              <w:rPr>
                <w:sz w:val="20"/>
              </w:rPr>
              <w:t>Tracks</w:t>
            </w:r>
            <w:r>
              <w:rPr>
                <w:spacing w:val="2"/>
                <w:sz w:val="20"/>
              </w:rPr>
              <w:t xml:space="preserve"> </w:t>
            </w:r>
            <w:r>
              <w:rPr>
                <w:sz w:val="20"/>
              </w:rPr>
              <w:t>of</w:t>
            </w:r>
            <w:r>
              <w:rPr>
                <w:spacing w:val="2"/>
                <w:sz w:val="20"/>
              </w:rPr>
              <w:t xml:space="preserve"> </w:t>
            </w:r>
            <w:r>
              <w:rPr>
                <w:sz w:val="20"/>
              </w:rPr>
              <w:t>markets,</w:t>
            </w:r>
            <w:r>
              <w:rPr>
                <w:spacing w:val="5"/>
                <w:sz w:val="20"/>
              </w:rPr>
              <w:t xml:space="preserve"> </w:t>
            </w:r>
            <w:r>
              <w:rPr>
                <w:spacing w:val="-2"/>
                <w:sz w:val="20"/>
              </w:rPr>
              <w:t>downstream</w:t>
            </w:r>
          </w:p>
        </w:tc>
        <w:tc>
          <w:tcPr>
            <w:tcW w:w="647" w:type="dxa"/>
          </w:tcPr>
          <w:p w:rsidR="00C550D4" w:rsidRDefault="00E476FC">
            <w:pPr>
              <w:pStyle w:val="TableParagraph"/>
              <w:spacing w:before="5"/>
              <w:ind w:left="283"/>
              <w:rPr>
                <w:sz w:val="20"/>
              </w:rPr>
            </w:pPr>
            <w:r>
              <w:rPr>
                <w:spacing w:val="-5"/>
                <w:w w:val="105"/>
                <w:sz w:val="20"/>
              </w:rPr>
              <w:t>231</w:t>
            </w:r>
          </w:p>
          <w:p w:rsidR="00C550D4" w:rsidRDefault="00C550D4">
            <w:pPr>
              <w:pStyle w:val="TableParagraph"/>
              <w:spacing w:before="21"/>
              <w:rPr>
                <w:sz w:val="20"/>
              </w:rPr>
            </w:pPr>
          </w:p>
          <w:p w:rsidR="00C550D4" w:rsidRDefault="00E476FC">
            <w:pPr>
              <w:pStyle w:val="TableParagraph"/>
              <w:ind w:left="283"/>
              <w:rPr>
                <w:sz w:val="20"/>
              </w:rPr>
            </w:pPr>
            <w:r>
              <w:rPr>
                <w:spacing w:val="-5"/>
                <w:w w:val="105"/>
                <w:sz w:val="20"/>
              </w:rPr>
              <w:t>251</w:t>
            </w:r>
          </w:p>
        </w:tc>
      </w:tr>
      <w:tr w:rsidR="00C550D4">
        <w:trPr>
          <w:trHeight w:val="492"/>
        </w:trPr>
        <w:tc>
          <w:tcPr>
            <w:tcW w:w="463" w:type="dxa"/>
          </w:tcPr>
          <w:p w:rsidR="00C550D4" w:rsidRDefault="00C550D4">
            <w:pPr>
              <w:pStyle w:val="TableParagraph"/>
              <w:rPr>
                <w:sz w:val="18"/>
              </w:rPr>
            </w:pPr>
          </w:p>
        </w:tc>
        <w:tc>
          <w:tcPr>
            <w:tcW w:w="774" w:type="dxa"/>
          </w:tcPr>
          <w:p w:rsidR="00C550D4" w:rsidRDefault="00C550D4">
            <w:pPr>
              <w:pStyle w:val="TableParagraph"/>
              <w:spacing w:before="18"/>
              <w:rPr>
                <w:sz w:val="20"/>
              </w:rPr>
            </w:pPr>
          </w:p>
          <w:p w:rsidR="00C550D4" w:rsidRDefault="00E476FC">
            <w:pPr>
              <w:pStyle w:val="TableParagraph"/>
              <w:spacing w:line="224" w:lineRule="exact"/>
              <w:ind w:right="45"/>
              <w:jc w:val="right"/>
              <w:rPr>
                <w:sz w:val="20"/>
              </w:rPr>
            </w:pPr>
            <w:r>
              <w:rPr>
                <w:spacing w:val="-2"/>
                <w:w w:val="105"/>
                <w:sz w:val="20"/>
              </w:rPr>
              <w:t>13.2.</w:t>
            </w:r>
          </w:p>
        </w:tc>
        <w:tc>
          <w:tcPr>
            <w:tcW w:w="3754" w:type="dxa"/>
          </w:tcPr>
          <w:p w:rsidR="00C550D4" w:rsidRDefault="00E476FC">
            <w:pPr>
              <w:pStyle w:val="TableParagraph"/>
              <w:spacing w:before="3"/>
              <w:ind w:left="48"/>
              <w:rPr>
                <w:sz w:val="20"/>
              </w:rPr>
            </w:pPr>
            <w:r>
              <w:rPr>
                <w:sz w:val="20"/>
              </w:rPr>
              <w:t>state</w:t>
            </w:r>
            <w:r>
              <w:rPr>
                <w:spacing w:val="7"/>
                <w:sz w:val="20"/>
              </w:rPr>
              <w:t xml:space="preserve"> </w:t>
            </w:r>
            <w:r>
              <w:rPr>
                <w:spacing w:val="-2"/>
                <w:sz w:val="20"/>
              </w:rPr>
              <w:t>space</w:t>
            </w:r>
          </w:p>
          <w:p w:rsidR="00C550D4" w:rsidRDefault="00E476FC">
            <w:pPr>
              <w:pStyle w:val="TableParagraph"/>
              <w:spacing w:before="15" w:line="224" w:lineRule="exact"/>
              <w:ind w:left="52"/>
              <w:rPr>
                <w:sz w:val="20"/>
              </w:rPr>
            </w:pPr>
            <w:r>
              <w:rPr>
                <w:sz w:val="20"/>
              </w:rPr>
              <w:t>Tracks</w:t>
            </w:r>
            <w:r>
              <w:rPr>
                <w:spacing w:val="2"/>
                <w:sz w:val="20"/>
              </w:rPr>
              <w:t xml:space="preserve"> </w:t>
            </w:r>
            <w:r>
              <w:rPr>
                <w:sz w:val="20"/>
              </w:rPr>
              <w:t>of</w:t>
            </w:r>
            <w:r>
              <w:rPr>
                <w:spacing w:val="2"/>
                <w:sz w:val="20"/>
              </w:rPr>
              <w:t xml:space="preserve"> </w:t>
            </w:r>
            <w:r>
              <w:rPr>
                <w:sz w:val="20"/>
              </w:rPr>
              <w:t>markets,</w:t>
            </w:r>
            <w:r>
              <w:rPr>
                <w:spacing w:val="7"/>
                <w:sz w:val="20"/>
              </w:rPr>
              <w:t xml:space="preserve"> </w:t>
            </w:r>
            <w:r>
              <w:rPr>
                <w:spacing w:val="-2"/>
                <w:sz w:val="20"/>
              </w:rPr>
              <w:t>upstream</w:t>
            </w:r>
          </w:p>
        </w:tc>
        <w:tc>
          <w:tcPr>
            <w:tcW w:w="647" w:type="dxa"/>
          </w:tcPr>
          <w:p w:rsidR="00C550D4" w:rsidRDefault="00E476FC">
            <w:pPr>
              <w:pStyle w:val="TableParagraph"/>
              <w:spacing w:before="13"/>
              <w:ind w:right="53"/>
              <w:jc w:val="right"/>
              <w:rPr>
                <w:sz w:val="20"/>
              </w:rPr>
            </w:pPr>
            <w:r>
              <w:rPr>
                <w:spacing w:val="-5"/>
                <w:w w:val="105"/>
                <w:sz w:val="20"/>
              </w:rPr>
              <w:t>270</w:t>
            </w:r>
          </w:p>
        </w:tc>
      </w:tr>
      <w:tr w:rsidR="00C550D4">
        <w:trPr>
          <w:trHeight w:val="485"/>
        </w:trPr>
        <w:tc>
          <w:tcPr>
            <w:tcW w:w="463" w:type="dxa"/>
          </w:tcPr>
          <w:p w:rsidR="00C550D4" w:rsidRDefault="00C550D4">
            <w:pPr>
              <w:pStyle w:val="TableParagraph"/>
              <w:rPr>
                <w:sz w:val="18"/>
              </w:rPr>
            </w:pPr>
          </w:p>
        </w:tc>
        <w:tc>
          <w:tcPr>
            <w:tcW w:w="774" w:type="dxa"/>
          </w:tcPr>
          <w:p w:rsidR="00C550D4" w:rsidRDefault="00C550D4">
            <w:pPr>
              <w:pStyle w:val="TableParagraph"/>
              <w:spacing w:before="15"/>
              <w:rPr>
                <w:sz w:val="20"/>
              </w:rPr>
            </w:pPr>
          </w:p>
          <w:p w:rsidR="00C550D4" w:rsidRDefault="00E476FC">
            <w:pPr>
              <w:pStyle w:val="TableParagraph"/>
              <w:spacing w:before="1" w:line="219" w:lineRule="exact"/>
              <w:ind w:right="49"/>
              <w:jc w:val="right"/>
              <w:rPr>
                <w:sz w:val="20"/>
              </w:rPr>
            </w:pPr>
            <w:r>
              <w:rPr>
                <w:spacing w:val="-2"/>
                <w:sz w:val="20"/>
              </w:rPr>
              <w:t>13.3.</w:t>
            </w:r>
          </w:p>
        </w:tc>
        <w:tc>
          <w:tcPr>
            <w:tcW w:w="3754" w:type="dxa"/>
          </w:tcPr>
          <w:p w:rsidR="00C550D4" w:rsidRDefault="00E476FC">
            <w:pPr>
              <w:pStyle w:val="TableParagraph"/>
              <w:spacing w:before="5"/>
              <w:ind w:left="48"/>
              <w:rPr>
                <w:sz w:val="20"/>
              </w:rPr>
            </w:pPr>
            <w:r>
              <w:rPr>
                <w:sz w:val="20"/>
              </w:rPr>
              <w:t>state</w:t>
            </w:r>
            <w:r>
              <w:rPr>
                <w:spacing w:val="6"/>
                <w:sz w:val="20"/>
              </w:rPr>
              <w:t xml:space="preserve"> </w:t>
            </w:r>
            <w:r>
              <w:rPr>
                <w:spacing w:val="-2"/>
                <w:sz w:val="20"/>
              </w:rPr>
              <w:t>space</w:t>
            </w:r>
          </w:p>
          <w:p w:rsidR="00C550D4" w:rsidRDefault="00E476FC">
            <w:pPr>
              <w:pStyle w:val="TableParagraph"/>
              <w:spacing w:before="11" w:line="219" w:lineRule="exact"/>
              <w:ind w:left="47"/>
              <w:rPr>
                <w:sz w:val="20"/>
              </w:rPr>
            </w:pPr>
            <w:r>
              <w:rPr>
                <w:sz w:val="20"/>
              </w:rPr>
              <w:t>A</w:t>
            </w:r>
            <w:r>
              <w:rPr>
                <w:spacing w:val="16"/>
                <w:sz w:val="20"/>
              </w:rPr>
              <w:t xml:space="preserve"> </w:t>
            </w:r>
            <w:r>
              <w:rPr>
                <w:sz w:val="20"/>
              </w:rPr>
              <w:t>track</w:t>
            </w:r>
            <w:r>
              <w:rPr>
                <w:spacing w:val="14"/>
                <w:sz w:val="20"/>
              </w:rPr>
              <w:t xml:space="preserve"> </w:t>
            </w:r>
            <w:r>
              <w:rPr>
                <w:sz w:val="20"/>
              </w:rPr>
              <w:t>in</w:t>
            </w:r>
            <w:r>
              <w:rPr>
                <w:spacing w:val="17"/>
                <w:sz w:val="20"/>
              </w:rPr>
              <w:t xml:space="preserve"> </w:t>
            </w:r>
            <w:r>
              <w:rPr>
                <w:sz w:val="20"/>
              </w:rPr>
              <w:t>the</w:t>
            </w:r>
            <w:r>
              <w:rPr>
                <w:spacing w:val="18"/>
                <w:sz w:val="20"/>
              </w:rPr>
              <w:t xml:space="preserve"> </w:t>
            </w:r>
            <w:r>
              <w:rPr>
                <w:sz w:val="20"/>
              </w:rPr>
              <w:t>three-dimensional</w:t>
            </w:r>
            <w:r>
              <w:rPr>
                <w:spacing w:val="2"/>
                <w:sz w:val="20"/>
              </w:rPr>
              <w:t xml:space="preserve"> </w:t>
            </w:r>
            <w:r>
              <w:rPr>
                <w:spacing w:val="-2"/>
                <w:sz w:val="20"/>
              </w:rPr>
              <w:t>space</w:t>
            </w:r>
          </w:p>
        </w:tc>
        <w:tc>
          <w:tcPr>
            <w:tcW w:w="647" w:type="dxa"/>
          </w:tcPr>
          <w:p w:rsidR="00C550D4" w:rsidRDefault="00E476FC">
            <w:pPr>
              <w:pStyle w:val="TableParagraph"/>
              <w:spacing w:before="10"/>
              <w:ind w:right="45"/>
              <w:jc w:val="right"/>
              <w:rPr>
                <w:sz w:val="20"/>
              </w:rPr>
            </w:pPr>
            <w:r>
              <w:rPr>
                <w:spacing w:val="-5"/>
                <w:w w:val="105"/>
                <w:sz w:val="20"/>
              </w:rPr>
              <w:t>271</w:t>
            </w:r>
          </w:p>
        </w:tc>
      </w:tr>
      <w:tr w:rsidR="00C550D4">
        <w:trPr>
          <w:trHeight w:val="240"/>
        </w:trPr>
        <w:tc>
          <w:tcPr>
            <w:tcW w:w="463" w:type="dxa"/>
          </w:tcPr>
          <w:p w:rsidR="00C550D4" w:rsidRDefault="00C550D4">
            <w:pPr>
              <w:pStyle w:val="TableParagraph"/>
              <w:rPr>
                <w:sz w:val="16"/>
              </w:rPr>
            </w:pPr>
          </w:p>
        </w:tc>
        <w:tc>
          <w:tcPr>
            <w:tcW w:w="774" w:type="dxa"/>
          </w:tcPr>
          <w:p w:rsidR="00C550D4" w:rsidRDefault="00C550D4">
            <w:pPr>
              <w:pStyle w:val="TableParagraph"/>
              <w:rPr>
                <w:sz w:val="16"/>
              </w:rPr>
            </w:pPr>
          </w:p>
        </w:tc>
        <w:tc>
          <w:tcPr>
            <w:tcW w:w="3754" w:type="dxa"/>
          </w:tcPr>
          <w:p w:rsidR="00C550D4" w:rsidRDefault="00E476FC">
            <w:pPr>
              <w:pStyle w:val="TableParagraph"/>
              <w:spacing w:before="1" w:line="220" w:lineRule="exact"/>
              <w:ind w:left="50"/>
              <w:rPr>
                <w:sz w:val="20"/>
              </w:rPr>
            </w:pPr>
            <w:r>
              <w:rPr>
                <w:sz w:val="20"/>
              </w:rPr>
              <w:t>for</w:t>
            </w:r>
            <w:r>
              <w:rPr>
                <w:spacing w:val="10"/>
                <w:sz w:val="20"/>
              </w:rPr>
              <w:t xml:space="preserve"> </w:t>
            </w:r>
            <w:r>
              <w:rPr>
                <w:spacing w:val="-2"/>
                <w:sz w:val="20"/>
              </w:rPr>
              <w:t>markets</w:t>
            </w:r>
          </w:p>
        </w:tc>
        <w:tc>
          <w:tcPr>
            <w:tcW w:w="647" w:type="dxa"/>
          </w:tcPr>
          <w:p w:rsidR="00C550D4" w:rsidRDefault="00E476FC">
            <w:pPr>
              <w:pStyle w:val="TableParagraph"/>
              <w:spacing w:before="10" w:line="210" w:lineRule="exact"/>
              <w:ind w:right="59"/>
              <w:jc w:val="right"/>
              <w:rPr>
                <w:sz w:val="20"/>
              </w:rPr>
            </w:pPr>
            <w:r>
              <w:rPr>
                <w:spacing w:val="-5"/>
                <w:sz w:val="20"/>
              </w:rPr>
              <w:t>279</w:t>
            </w:r>
          </w:p>
        </w:tc>
      </w:tr>
    </w:tbl>
    <w:p w:rsidR="00C550D4" w:rsidRDefault="00C550D4">
      <w:pPr>
        <w:spacing w:line="210" w:lineRule="exact"/>
        <w:jc w:val="right"/>
        <w:rPr>
          <w:sz w:val="20"/>
        </w:rPr>
        <w:sectPr w:rsidR="00C550D4">
          <w:pgSz w:w="8850" w:h="13270"/>
          <w:pgMar w:top="1160" w:right="460" w:bottom="280" w:left="280" w:header="0" w:footer="0" w:gutter="0"/>
          <w:cols w:space="720"/>
        </w:sectPr>
      </w:pPr>
    </w:p>
    <w:p w:rsidR="00C550D4" w:rsidRDefault="00E476FC">
      <w:pPr>
        <w:pStyle w:val="Heading4"/>
        <w:ind w:left="80"/>
      </w:pPr>
      <w:bookmarkStart w:id="6" w:name="List_of_Tables"/>
      <w:bookmarkStart w:id="7" w:name="_bookmark1"/>
      <w:bookmarkEnd w:id="6"/>
      <w:bookmarkEnd w:id="7"/>
      <w:r>
        <w:rPr>
          <w:w w:val="90"/>
        </w:rPr>
        <w:lastRenderedPageBreak/>
        <w:t>List</w:t>
      </w:r>
      <w:r>
        <w:rPr>
          <w:spacing w:val="15"/>
        </w:rPr>
        <w:t xml:space="preserve"> </w:t>
      </w:r>
      <w:r>
        <w:rPr>
          <w:w w:val="90"/>
        </w:rPr>
        <w:t>of</w:t>
      </w:r>
      <w:r>
        <w:rPr>
          <w:spacing w:val="11"/>
        </w:rPr>
        <w:t xml:space="preserve"> </w:t>
      </w:r>
      <w:r>
        <w:rPr>
          <w:spacing w:val="-2"/>
          <w:w w:val="90"/>
        </w:rPr>
        <w:t>Tables</w:t>
      </w:r>
    </w:p>
    <w:p w:rsidR="00C550D4" w:rsidRDefault="00C550D4">
      <w:pPr>
        <w:pStyle w:val="BodyText"/>
        <w:jc w:val="left"/>
        <w:rPr>
          <w:b/>
          <w:i/>
        </w:rPr>
      </w:pPr>
    </w:p>
    <w:p w:rsidR="00C550D4" w:rsidRDefault="00C550D4">
      <w:pPr>
        <w:pStyle w:val="BodyText"/>
        <w:jc w:val="left"/>
        <w:rPr>
          <w:b/>
          <w:i/>
        </w:rPr>
      </w:pPr>
    </w:p>
    <w:p w:rsidR="00C550D4" w:rsidRDefault="00C550D4">
      <w:pPr>
        <w:pStyle w:val="BodyText"/>
        <w:jc w:val="left"/>
        <w:rPr>
          <w:b/>
          <w:i/>
        </w:rPr>
      </w:pPr>
    </w:p>
    <w:p w:rsidR="00C550D4" w:rsidRDefault="00C550D4">
      <w:pPr>
        <w:pStyle w:val="BodyText"/>
        <w:spacing w:before="208" w:after="1"/>
        <w:jc w:val="left"/>
        <w:rPr>
          <w:b/>
          <w:i/>
        </w:rPr>
      </w:pPr>
    </w:p>
    <w:tbl>
      <w:tblPr>
        <w:tblW w:w="0" w:type="auto"/>
        <w:tblInd w:w="794" w:type="dxa"/>
        <w:tblLayout w:type="fixed"/>
        <w:tblCellMar>
          <w:left w:w="0" w:type="dxa"/>
          <w:right w:w="0" w:type="dxa"/>
        </w:tblCellMar>
        <w:tblLook w:val="01E0" w:firstRow="1" w:lastRow="1" w:firstColumn="1" w:lastColumn="1" w:noHBand="0" w:noVBand="0"/>
      </w:tblPr>
      <w:tblGrid>
        <w:gridCol w:w="424"/>
        <w:gridCol w:w="4080"/>
        <w:gridCol w:w="420"/>
      </w:tblGrid>
      <w:tr w:rsidR="00C550D4">
        <w:trPr>
          <w:trHeight w:val="233"/>
        </w:trPr>
        <w:tc>
          <w:tcPr>
            <w:tcW w:w="424" w:type="dxa"/>
          </w:tcPr>
          <w:p w:rsidR="00C550D4" w:rsidRDefault="00E476FC">
            <w:pPr>
              <w:pStyle w:val="TableParagraph"/>
              <w:spacing w:line="213" w:lineRule="exact"/>
              <w:ind w:left="4" w:right="3"/>
              <w:jc w:val="center"/>
              <w:rPr>
                <w:sz w:val="20"/>
              </w:rPr>
            </w:pPr>
            <w:r>
              <w:rPr>
                <w:spacing w:val="-4"/>
                <w:w w:val="105"/>
                <w:sz w:val="20"/>
              </w:rPr>
              <w:t>3.1.</w:t>
            </w:r>
          </w:p>
        </w:tc>
        <w:tc>
          <w:tcPr>
            <w:tcW w:w="4080" w:type="dxa"/>
          </w:tcPr>
          <w:p w:rsidR="00C550D4" w:rsidRDefault="00E476FC">
            <w:pPr>
              <w:pStyle w:val="TableParagraph"/>
              <w:spacing w:line="213" w:lineRule="exact"/>
              <w:ind w:left="47"/>
              <w:rPr>
                <w:sz w:val="20"/>
              </w:rPr>
            </w:pPr>
            <w:r>
              <w:rPr>
                <w:sz w:val="20"/>
              </w:rPr>
              <w:t>Cross-Tabulation</w:t>
            </w:r>
            <w:r>
              <w:rPr>
                <w:spacing w:val="-7"/>
                <w:sz w:val="20"/>
              </w:rPr>
              <w:t xml:space="preserve"> </w:t>
            </w:r>
            <w:r>
              <w:rPr>
                <w:sz w:val="20"/>
              </w:rPr>
              <w:t>of</w:t>
            </w:r>
            <w:r>
              <w:rPr>
                <w:spacing w:val="-4"/>
                <w:sz w:val="20"/>
              </w:rPr>
              <w:t xml:space="preserve"> </w:t>
            </w:r>
            <w:r>
              <w:rPr>
                <w:spacing w:val="-2"/>
                <w:sz w:val="20"/>
              </w:rPr>
              <w:t>Parameters</w:t>
            </w:r>
          </w:p>
        </w:tc>
        <w:tc>
          <w:tcPr>
            <w:tcW w:w="420" w:type="dxa"/>
          </w:tcPr>
          <w:p w:rsidR="00C550D4" w:rsidRDefault="00E476FC">
            <w:pPr>
              <w:pStyle w:val="TableParagraph"/>
              <w:spacing w:line="213" w:lineRule="exact"/>
              <w:ind w:left="113" w:right="13"/>
              <w:jc w:val="center"/>
              <w:rPr>
                <w:sz w:val="20"/>
              </w:rPr>
            </w:pPr>
            <w:r>
              <w:rPr>
                <w:spacing w:val="-5"/>
                <w:w w:val="110"/>
                <w:sz w:val="20"/>
              </w:rPr>
              <w:t>51</w:t>
            </w:r>
          </w:p>
        </w:tc>
      </w:tr>
      <w:tr w:rsidR="00C550D4">
        <w:trPr>
          <w:trHeight w:val="487"/>
        </w:trPr>
        <w:tc>
          <w:tcPr>
            <w:tcW w:w="424" w:type="dxa"/>
          </w:tcPr>
          <w:p w:rsidR="00C550D4" w:rsidRDefault="00E476FC">
            <w:pPr>
              <w:pStyle w:val="TableParagraph"/>
              <w:spacing w:before="3"/>
              <w:ind w:left="4" w:right="3"/>
              <w:jc w:val="center"/>
              <w:rPr>
                <w:sz w:val="20"/>
              </w:rPr>
            </w:pPr>
            <w:r>
              <w:rPr>
                <w:spacing w:val="-4"/>
                <w:w w:val="105"/>
                <w:sz w:val="20"/>
              </w:rPr>
              <w:t>3.2.</w:t>
            </w:r>
          </w:p>
        </w:tc>
        <w:tc>
          <w:tcPr>
            <w:tcW w:w="4080" w:type="dxa"/>
          </w:tcPr>
          <w:p w:rsidR="00C550D4" w:rsidRDefault="00E476FC">
            <w:pPr>
              <w:pStyle w:val="TableParagraph"/>
              <w:spacing w:before="3"/>
              <w:ind w:left="43"/>
              <w:rPr>
                <w:sz w:val="20"/>
              </w:rPr>
            </w:pPr>
            <w:r>
              <w:rPr>
                <w:spacing w:val="-2"/>
                <w:sz w:val="20"/>
              </w:rPr>
              <w:t>Viability</w:t>
            </w:r>
            <w:r>
              <w:rPr>
                <w:spacing w:val="13"/>
                <w:sz w:val="20"/>
              </w:rPr>
              <w:t xml:space="preserve"> </w:t>
            </w:r>
            <w:r>
              <w:rPr>
                <w:spacing w:val="-2"/>
                <w:sz w:val="20"/>
              </w:rPr>
              <w:t>Constraints</w:t>
            </w:r>
            <w:r>
              <w:rPr>
                <w:spacing w:val="16"/>
                <w:sz w:val="20"/>
              </w:rPr>
              <w:t xml:space="preserve"> </w:t>
            </w:r>
            <w:r>
              <w:rPr>
                <w:spacing w:val="-2"/>
                <w:sz w:val="20"/>
              </w:rPr>
              <w:t>by</w:t>
            </w:r>
            <w:r>
              <w:rPr>
                <w:spacing w:val="6"/>
                <w:sz w:val="20"/>
              </w:rPr>
              <w:t xml:space="preserve"> </w:t>
            </w:r>
            <w:r>
              <w:rPr>
                <w:spacing w:val="-2"/>
                <w:sz w:val="20"/>
              </w:rPr>
              <w:t>Region</w:t>
            </w:r>
            <w:r>
              <w:rPr>
                <w:spacing w:val="6"/>
                <w:sz w:val="20"/>
              </w:rPr>
              <w:t xml:space="preserve"> </w:t>
            </w:r>
            <w:r>
              <w:rPr>
                <w:spacing w:val="-5"/>
                <w:sz w:val="20"/>
              </w:rPr>
              <w:t>in</w:t>
            </w:r>
          </w:p>
          <w:p w:rsidR="00C550D4" w:rsidRDefault="00E476FC">
            <w:pPr>
              <w:pStyle w:val="TableParagraph"/>
              <w:spacing w:before="15" w:line="219" w:lineRule="exact"/>
              <w:ind w:left="47"/>
              <w:rPr>
                <w:sz w:val="20"/>
              </w:rPr>
            </w:pPr>
            <w:r>
              <w:rPr>
                <w:spacing w:val="-2"/>
                <w:sz w:val="20"/>
              </w:rPr>
              <w:t>Market</w:t>
            </w:r>
            <w:r>
              <w:rPr>
                <w:spacing w:val="3"/>
                <w:sz w:val="20"/>
              </w:rPr>
              <w:t xml:space="preserve"> </w:t>
            </w:r>
            <w:r>
              <w:rPr>
                <w:spacing w:val="-2"/>
                <w:sz w:val="20"/>
              </w:rPr>
              <w:t>Space</w:t>
            </w:r>
          </w:p>
        </w:tc>
        <w:tc>
          <w:tcPr>
            <w:tcW w:w="420" w:type="dxa"/>
          </w:tcPr>
          <w:p w:rsidR="00C550D4" w:rsidRDefault="00C550D4">
            <w:pPr>
              <w:pStyle w:val="TableParagraph"/>
              <w:spacing w:before="18"/>
              <w:rPr>
                <w:b/>
                <w:i/>
                <w:sz w:val="20"/>
              </w:rPr>
            </w:pPr>
          </w:p>
          <w:p w:rsidR="00C550D4" w:rsidRDefault="00E476FC">
            <w:pPr>
              <w:pStyle w:val="TableParagraph"/>
              <w:spacing w:line="219" w:lineRule="exact"/>
              <w:ind w:left="103" w:right="13"/>
              <w:jc w:val="center"/>
              <w:rPr>
                <w:sz w:val="20"/>
              </w:rPr>
            </w:pPr>
            <w:r>
              <w:rPr>
                <w:spacing w:val="-5"/>
                <w:w w:val="110"/>
                <w:sz w:val="20"/>
              </w:rPr>
              <w:t>54</w:t>
            </w:r>
          </w:p>
        </w:tc>
      </w:tr>
      <w:tr w:rsidR="00C550D4">
        <w:trPr>
          <w:trHeight w:val="242"/>
        </w:trPr>
        <w:tc>
          <w:tcPr>
            <w:tcW w:w="424" w:type="dxa"/>
          </w:tcPr>
          <w:p w:rsidR="00C550D4" w:rsidRDefault="00E476FC">
            <w:pPr>
              <w:pStyle w:val="TableParagraph"/>
              <w:spacing w:before="1" w:line="222" w:lineRule="exact"/>
              <w:ind w:left="1" w:right="4"/>
              <w:jc w:val="center"/>
              <w:rPr>
                <w:sz w:val="20"/>
              </w:rPr>
            </w:pPr>
            <w:r>
              <w:rPr>
                <w:spacing w:val="-4"/>
                <w:w w:val="105"/>
                <w:sz w:val="20"/>
              </w:rPr>
              <w:t>3.3.</w:t>
            </w:r>
          </w:p>
        </w:tc>
        <w:tc>
          <w:tcPr>
            <w:tcW w:w="4080" w:type="dxa"/>
          </w:tcPr>
          <w:p w:rsidR="00C550D4" w:rsidRDefault="00E476FC">
            <w:pPr>
              <w:pStyle w:val="TableParagraph"/>
              <w:spacing w:before="1" w:line="222" w:lineRule="exact"/>
              <w:ind w:left="39"/>
              <w:rPr>
                <w:sz w:val="20"/>
              </w:rPr>
            </w:pPr>
            <w:r>
              <w:rPr>
                <w:sz w:val="20"/>
              </w:rPr>
              <w:t>Asymptotes</w:t>
            </w:r>
            <w:r>
              <w:rPr>
                <w:spacing w:val="2"/>
                <w:sz w:val="20"/>
              </w:rPr>
              <w:t xml:space="preserve"> </w:t>
            </w:r>
            <w:r>
              <w:rPr>
                <w:sz w:val="20"/>
              </w:rPr>
              <w:t>for</w:t>
            </w:r>
            <w:r>
              <w:rPr>
                <w:spacing w:val="-2"/>
                <w:sz w:val="20"/>
              </w:rPr>
              <w:t xml:space="preserve"> </w:t>
            </w:r>
            <w:r>
              <w:rPr>
                <w:sz w:val="20"/>
              </w:rPr>
              <w:t>Market</w:t>
            </w:r>
            <w:r>
              <w:rPr>
                <w:spacing w:val="2"/>
                <w:sz w:val="20"/>
              </w:rPr>
              <w:t xml:space="preserve"> </w:t>
            </w:r>
            <w:r>
              <w:rPr>
                <w:spacing w:val="-2"/>
                <w:sz w:val="20"/>
              </w:rPr>
              <w:t>Revenue</w:t>
            </w:r>
          </w:p>
        </w:tc>
        <w:tc>
          <w:tcPr>
            <w:tcW w:w="420" w:type="dxa"/>
          </w:tcPr>
          <w:p w:rsidR="00C550D4" w:rsidRDefault="00E476FC">
            <w:pPr>
              <w:pStyle w:val="TableParagraph"/>
              <w:spacing w:before="1" w:line="222" w:lineRule="exact"/>
              <w:ind w:left="107" w:right="13"/>
              <w:jc w:val="center"/>
              <w:rPr>
                <w:sz w:val="20"/>
              </w:rPr>
            </w:pPr>
            <w:r>
              <w:rPr>
                <w:spacing w:val="-5"/>
                <w:w w:val="105"/>
                <w:sz w:val="20"/>
              </w:rPr>
              <w:t>67</w:t>
            </w:r>
          </w:p>
        </w:tc>
      </w:tr>
      <w:tr w:rsidR="00C550D4">
        <w:trPr>
          <w:trHeight w:val="737"/>
        </w:trPr>
        <w:tc>
          <w:tcPr>
            <w:tcW w:w="424" w:type="dxa"/>
          </w:tcPr>
          <w:p w:rsidR="00C550D4" w:rsidRDefault="00E476FC">
            <w:pPr>
              <w:pStyle w:val="TableParagraph"/>
              <w:spacing w:before="3"/>
              <w:ind w:left="63"/>
              <w:rPr>
                <w:sz w:val="20"/>
              </w:rPr>
            </w:pPr>
            <w:r>
              <w:rPr>
                <w:spacing w:val="-4"/>
                <w:sz w:val="20"/>
              </w:rPr>
              <w:t>7.1.</w:t>
            </w:r>
          </w:p>
          <w:p w:rsidR="00C550D4" w:rsidRDefault="00C550D4">
            <w:pPr>
              <w:pStyle w:val="TableParagraph"/>
              <w:spacing w:before="30"/>
              <w:rPr>
                <w:b/>
                <w:i/>
                <w:sz w:val="20"/>
              </w:rPr>
            </w:pPr>
          </w:p>
          <w:p w:rsidR="00C550D4" w:rsidRDefault="00E476FC">
            <w:pPr>
              <w:pStyle w:val="TableParagraph"/>
              <w:spacing w:line="224" w:lineRule="exact"/>
              <w:ind w:left="54"/>
              <w:rPr>
                <w:sz w:val="20"/>
              </w:rPr>
            </w:pPr>
            <w:r>
              <w:rPr>
                <w:spacing w:val="-4"/>
                <w:sz w:val="20"/>
              </w:rPr>
              <w:t>A.l.</w:t>
            </w:r>
          </w:p>
        </w:tc>
        <w:tc>
          <w:tcPr>
            <w:tcW w:w="4080" w:type="dxa"/>
          </w:tcPr>
          <w:p w:rsidR="00C550D4" w:rsidRDefault="00E476FC">
            <w:pPr>
              <w:pStyle w:val="TableParagraph"/>
              <w:spacing w:before="3" w:line="256" w:lineRule="auto"/>
              <w:ind w:left="41" w:right="572" w:firstLine="5"/>
              <w:rPr>
                <w:sz w:val="20"/>
              </w:rPr>
            </w:pPr>
            <w:r>
              <w:rPr>
                <w:sz w:val="20"/>
              </w:rPr>
              <w:t>Parameter</w:t>
            </w:r>
            <w:r>
              <w:rPr>
                <w:spacing w:val="-2"/>
                <w:sz w:val="20"/>
              </w:rPr>
              <w:t xml:space="preserve"> </w:t>
            </w:r>
            <w:r>
              <w:rPr>
                <w:sz w:val="20"/>
              </w:rPr>
              <w:t>Dependence</w:t>
            </w:r>
            <w:r>
              <w:rPr>
                <w:spacing w:val="2"/>
                <w:sz w:val="20"/>
              </w:rPr>
              <w:t xml:space="preserve"> </w:t>
            </w:r>
            <w:r>
              <w:rPr>
                <w:sz w:val="20"/>
              </w:rPr>
              <w:t>of</w:t>
            </w:r>
            <w:r>
              <w:rPr>
                <w:spacing w:val="-2"/>
                <w:sz w:val="20"/>
              </w:rPr>
              <w:t xml:space="preserve"> </w:t>
            </w:r>
            <w:r>
              <w:rPr>
                <w:sz w:val="20"/>
              </w:rPr>
              <w:t>Market</w:t>
            </w:r>
            <w:r>
              <w:rPr>
                <w:spacing w:val="1"/>
                <w:sz w:val="20"/>
              </w:rPr>
              <w:t xml:space="preserve"> </w:t>
            </w:r>
            <w:r>
              <w:rPr>
                <w:sz w:val="20"/>
              </w:rPr>
              <w:t>Revenue by Region</w:t>
            </w:r>
          </w:p>
          <w:p w:rsidR="00C550D4" w:rsidRDefault="00E476FC">
            <w:pPr>
              <w:pStyle w:val="TableParagraph"/>
              <w:spacing w:line="222" w:lineRule="exact"/>
              <w:ind w:left="60"/>
              <w:rPr>
                <w:sz w:val="20"/>
              </w:rPr>
            </w:pPr>
            <w:r>
              <w:rPr>
                <w:sz w:val="20"/>
              </w:rPr>
              <w:t>Examples</w:t>
            </w:r>
            <w:r>
              <w:rPr>
                <w:spacing w:val="10"/>
                <w:sz w:val="20"/>
              </w:rPr>
              <w:t xml:space="preserve"> </w:t>
            </w:r>
            <w:r>
              <w:rPr>
                <w:sz w:val="20"/>
              </w:rPr>
              <w:t>of</w:t>
            </w:r>
            <w:r>
              <w:rPr>
                <w:spacing w:val="9"/>
                <w:sz w:val="20"/>
              </w:rPr>
              <w:t xml:space="preserve"> </w:t>
            </w:r>
            <w:r>
              <w:rPr>
                <w:sz w:val="20"/>
              </w:rPr>
              <w:t>Market</w:t>
            </w:r>
            <w:r>
              <w:rPr>
                <w:spacing w:val="13"/>
                <w:sz w:val="20"/>
              </w:rPr>
              <w:t xml:space="preserve"> </w:t>
            </w:r>
            <w:r>
              <w:rPr>
                <w:sz w:val="20"/>
              </w:rPr>
              <w:t>Outcomes</w:t>
            </w:r>
            <w:r>
              <w:rPr>
                <w:spacing w:val="3"/>
                <w:sz w:val="20"/>
              </w:rPr>
              <w:t xml:space="preserve"> </w:t>
            </w:r>
            <w:r>
              <w:rPr>
                <w:sz w:val="20"/>
              </w:rPr>
              <w:t>in</w:t>
            </w:r>
            <w:r>
              <w:rPr>
                <w:spacing w:val="-1"/>
                <w:sz w:val="20"/>
              </w:rPr>
              <w:t xml:space="preserve"> </w:t>
            </w:r>
            <w:r>
              <w:rPr>
                <w:spacing w:val="-2"/>
                <w:sz w:val="20"/>
              </w:rPr>
              <w:t>PARADOX</w:t>
            </w:r>
          </w:p>
        </w:tc>
        <w:tc>
          <w:tcPr>
            <w:tcW w:w="420" w:type="dxa"/>
          </w:tcPr>
          <w:p w:rsidR="00C550D4" w:rsidRDefault="00C550D4">
            <w:pPr>
              <w:pStyle w:val="TableParagraph"/>
              <w:spacing w:before="18"/>
              <w:rPr>
                <w:b/>
                <w:i/>
                <w:sz w:val="20"/>
              </w:rPr>
            </w:pPr>
          </w:p>
          <w:p w:rsidR="00C550D4" w:rsidRDefault="00E476FC">
            <w:pPr>
              <w:pStyle w:val="TableParagraph"/>
              <w:ind w:right="13"/>
              <w:jc w:val="center"/>
              <w:rPr>
                <w:sz w:val="20"/>
              </w:rPr>
            </w:pPr>
            <w:r>
              <w:rPr>
                <w:spacing w:val="-5"/>
                <w:w w:val="105"/>
                <w:sz w:val="20"/>
              </w:rPr>
              <w:t>149</w:t>
            </w:r>
          </w:p>
        </w:tc>
      </w:tr>
      <w:tr w:rsidR="00C550D4">
        <w:trPr>
          <w:trHeight w:val="979"/>
        </w:trPr>
        <w:tc>
          <w:tcPr>
            <w:tcW w:w="424" w:type="dxa"/>
          </w:tcPr>
          <w:p w:rsidR="00C550D4" w:rsidRDefault="00C550D4">
            <w:pPr>
              <w:pStyle w:val="TableParagraph"/>
              <w:spacing w:before="15"/>
              <w:rPr>
                <w:b/>
                <w:i/>
                <w:sz w:val="20"/>
              </w:rPr>
            </w:pPr>
          </w:p>
          <w:p w:rsidR="00C550D4" w:rsidRDefault="00E476FC">
            <w:pPr>
              <w:pStyle w:val="TableParagraph"/>
              <w:spacing w:before="1"/>
              <w:ind w:left="54"/>
              <w:rPr>
                <w:sz w:val="20"/>
              </w:rPr>
            </w:pPr>
            <w:r>
              <w:rPr>
                <w:spacing w:val="-4"/>
                <w:sz w:val="20"/>
              </w:rPr>
              <w:t>A.2.</w:t>
            </w:r>
          </w:p>
          <w:p w:rsidR="00C550D4" w:rsidRDefault="00C550D4">
            <w:pPr>
              <w:pStyle w:val="TableParagraph"/>
              <w:spacing w:before="29"/>
              <w:rPr>
                <w:b/>
                <w:i/>
                <w:sz w:val="20"/>
              </w:rPr>
            </w:pPr>
          </w:p>
          <w:p w:rsidR="00C550D4" w:rsidRDefault="00E476FC">
            <w:pPr>
              <w:pStyle w:val="TableParagraph"/>
              <w:spacing w:before="1" w:line="224" w:lineRule="exact"/>
              <w:ind w:left="50"/>
              <w:rPr>
                <w:sz w:val="20"/>
              </w:rPr>
            </w:pPr>
            <w:r>
              <w:rPr>
                <w:spacing w:val="-4"/>
                <w:sz w:val="20"/>
              </w:rPr>
              <w:t>A.3.</w:t>
            </w:r>
          </w:p>
        </w:tc>
        <w:tc>
          <w:tcPr>
            <w:tcW w:w="4080" w:type="dxa"/>
          </w:tcPr>
          <w:p w:rsidR="00C550D4" w:rsidRDefault="00E476FC">
            <w:pPr>
              <w:pStyle w:val="TableParagraph"/>
              <w:spacing w:before="5"/>
              <w:ind w:left="61"/>
              <w:rPr>
                <w:sz w:val="20"/>
              </w:rPr>
            </w:pPr>
            <w:r>
              <w:rPr>
                <w:spacing w:val="-2"/>
                <w:sz w:val="20"/>
              </w:rPr>
              <w:t>Region</w:t>
            </w:r>
          </w:p>
          <w:p w:rsidR="00C550D4" w:rsidRDefault="00E476FC">
            <w:pPr>
              <w:pStyle w:val="TableParagraph"/>
              <w:spacing w:before="11" w:line="256" w:lineRule="auto"/>
              <w:ind w:left="66" w:hanging="1"/>
              <w:rPr>
                <w:sz w:val="20"/>
              </w:rPr>
            </w:pPr>
            <w:r>
              <w:rPr>
                <w:spacing w:val="-2"/>
                <w:sz w:val="20"/>
              </w:rPr>
              <w:t>Examples</w:t>
            </w:r>
            <w:r>
              <w:rPr>
                <w:spacing w:val="-7"/>
                <w:sz w:val="20"/>
              </w:rPr>
              <w:t xml:space="preserve"> </w:t>
            </w:r>
            <w:r>
              <w:rPr>
                <w:spacing w:val="-2"/>
                <w:sz w:val="20"/>
              </w:rPr>
              <w:t>of Market</w:t>
            </w:r>
            <w:r>
              <w:rPr>
                <w:spacing w:val="2"/>
                <w:sz w:val="20"/>
              </w:rPr>
              <w:t xml:space="preserve"> </w:t>
            </w:r>
            <w:r>
              <w:rPr>
                <w:spacing w:val="-2"/>
                <w:sz w:val="20"/>
              </w:rPr>
              <w:t>Outcomes</w:t>
            </w:r>
            <w:r>
              <w:rPr>
                <w:spacing w:val="-6"/>
                <w:sz w:val="20"/>
              </w:rPr>
              <w:t xml:space="preserve"> </w:t>
            </w:r>
            <w:r>
              <w:rPr>
                <w:spacing w:val="-2"/>
                <w:sz w:val="20"/>
              </w:rPr>
              <w:t>in</w:t>
            </w:r>
            <w:r>
              <w:rPr>
                <w:spacing w:val="-8"/>
                <w:sz w:val="20"/>
              </w:rPr>
              <w:t xml:space="preserve"> </w:t>
            </w:r>
            <w:r>
              <w:rPr>
                <w:spacing w:val="-2"/>
                <w:sz w:val="20"/>
              </w:rPr>
              <w:t>ORDINARY Region</w:t>
            </w:r>
          </w:p>
          <w:p w:rsidR="00C550D4" w:rsidRDefault="00E476FC">
            <w:pPr>
              <w:pStyle w:val="TableParagraph"/>
              <w:spacing w:line="222" w:lineRule="exact"/>
              <w:ind w:left="65"/>
              <w:rPr>
                <w:sz w:val="20"/>
              </w:rPr>
            </w:pPr>
            <w:r>
              <w:rPr>
                <w:sz w:val="20"/>
              </w:rPr>
              <w:t>Examples</w:t>
            </w:r>
            <w:r>
              <w:rPr>
                <w:spacing w:val="5"/>
                <w:sz w:val="20"/>
              </w:rPr>
              <w:t xml:space="preserve"> </w:t>
            </w:r>
            <w:r>
              <w:rPr>
                <w:sz w:val="20"/>
              </w:rPr>
              <w:t>of</w:t>
            </w:r>
            <w:r>
              <w:rPr>
                <w:spacing w:val="8"/>
                <w:sz w:val="20"/>
              </w:rPr>
              <w:t xml:space="preserve"> </w:t>
            </w:r>
            <w:r>
              <w:rPr>
                <w:sz w:val="20"/>
              </w:rPr>
              <w:t>Market</w:t>
            </w:r>
            <w:r>
              <w:rPr>
                <w:spacing w:val="12"/>
                <w:sz w:val="20"/>
              </w:rPr>
              <w:t xml:space="preserve"> </w:t>
            </w:r>
            <w:r>
              <w:rPr>
                <w:sz w:val="20"/>
              </w:rPr>
              <w:t>Outcomes</w:t>
            </w:r>
            <w:r>
              <w:rPr>
                <w:spacing w:val="3"/>
                <w:sz w:val="20"/>
              </w:rPr>
              <w:t xml:space="preserve"> </w:t>
            </w:r>
            <w:r>
              <w:rPr>
                <w:sz w:val="20"/>
              </w:rPr>
              <w:t>in</w:t>
            </w:r>
            <w:r>
              <w:rPr>
                <w:spacing w:val="7"/>
                <w:sz w:val="20"/>
              </w:rPr>
              <w:t xml:space="preserve"> </w:t>
            </w:r>
            <w:r>
              <w:rPr>
                <w:spacing w:val="-2"/>
                <w:sz w:val="20"/>
              </w:rPr>
              <w:t>CROWDED</w:t>
            </w:r>
          </w:p>
        </w:tc>
        <w:tc>
          <w:tcPr>
            <w:tcW w:w="420" w:type="dxa"/>
          </w:tcPr>
          <w:p w:rsidR="00C550D4" w:rsidRDefault="00E476FC">
            <w:pPr>
              <w:pStyle w:val="TableParagraph"/>
              <w:spacing w:before="5"/>
              <w:ind w:left="46"/>
              <w:rPr>
                <w:sz w:val="20"/>
              </w:rPr>
            </w:pPr>
            <w:r>
              <w:rPr>
                <w:spacing w:val="-5"/>
                <w:w w:val="105"/>
                <w:sz w:val="20"/>
              </w:rPr>
              <w:t>334</w:t>
            </w:r>
          </w:p>
          <w:p w:rsidR="00C550D4" w:rsidRDefault="00C550D4">
            <w:pPr>
              <w:pStyle w:val="TableParagraph"/>
              <w:spacing w:before="25"/>
              <w:rPr>
                <w:b/>
                <w:i/>
                <w:sz w:val="20"/>
              </w:rPr>
            </w:pPr>
          </w:p>
          <w:p w:rsidR="00C550D4" w:rsidRDefault="00E476FC">
            <w:pPr>
              <w:pStyle w:val="TableParagraph"/>
              <w:spacing w:before="1"/>
              <w:ind w:left="46"/>
              <w:rPr>
                <w:sz w:val="20"/>
              </w:rPr>
            </w:pPr>
            <w:r>
              <w:rPr>
                <w:spacing w:val="-5"/>
                <w:w w:val="105"/>
                <w:sz w:val="20"/>
              </w:rPr>
              <w:t>335</w:t>
            </w:r>
          </w:p>
        </w:tc>
      </w:tr>
      <w:tr w:rsidR="00C550D4">
        <w:trPr>
          <w:trHeight w:val="1206"/>
        </w:trPr>
        <w:tc>
          <w:tcPr>
            <w:tcW w:w="424" w:type="dxa"/>
          </w:tcPr>
          <w:p w:rsidR="00C550D4" w:rsidRDefault="00C550D4">
            <w:pPr>
              <w:pStyle w:val="TableParagraph"/>
              <w:spacing w:before="15"/>
              <w:rPr>
                <w:b/>
                <w:i/>
                <w:sz w:val="20"/>
              </w:rPr>
            </w:pPr>
          </w:p>
          <w:p w:rsidR="00C550D4" w:rsidRDefault="00E476FC">
            <w:pPr>
              <w:pStyle w:val="TableParagraph"/>
              <w:spacing w:before="1"/>
              <w:ind w:left="54"/>
              <w:rPr>
                <w:sz w:val="20"/>
              </w:rPr>
            </w:pPr>
            <w:r>
              <w:rPr>
                <w:spacing w:val="-4"/>
                <w:sz w:val="20"/>
              </w:rPr>
              <w:t>A.4.</w:t>
            </w:r>
          </w:p>
          <w:p w:rsidR="00C550D4" w:rsidRDefault="00C550D4">
            <w:pPr>
              <w:pStyle w:val="TableParagraph"/>
              <w:spacing w:before="25"/>
              <w:rPr>
                <w:b/>
                <w:i/>
                <w:sz w:val="20"/>
              </w:rPr>
            </w:pPr>
          </w:p>
          <w:p w:rsidR="00C550D4" w:rsidRDefault="00E476FC">
            <w:pPr>
              <w:pStyle w:val="TableParagraph"/>
              <w:ind w:left="54"/>
              <w:rPr>
                <w:sz w:val="20"/>
              </w:rPr>
            </w:pPr>
            <w:r>
              <w:rPr>
                <w:spacing w:val="-4"/>
                <w:sz w:val="20"/>
              </w:rPr>
              <w:t>A.5.</w:t>
            </w:r>
          </w:p>
        </w:tc>
        <w:tc>
          <w:tcPr>
            <w:tcW w:w="4080" w:type="dxa"/>
          </w:tcPr>
          <w:p w:rsidR="00C550D4" w:rsidRDefault="00E476FC">
            <w:pPr>
              <w:pStyle w:val="TableParagraph"/>
              <w:spacing w:before="5"/>
              <w:ind w:left="61"/>
              <w:rPr>
                <w:sz w:val="20"/>
              </w:rPr>
            </w:pPr>
            <w:r>
              <w:rPr>
                <w:spacing w:val="-2"/>
                <w:sz w:val="20"/>
              </w:rPr>
              <w:t>Region</w:t>
            </w:r>
          </w:p>
          <w:p w:rsidR="00C550D4" w:rsidRDefault="00E476FC">
            <w:pPr>
              <w:pStyle w:val="TableParagraph"/>
              <w:spacing w:before="11" w:line="256" w:lineRule="auto"/>
              <w:ind w:left="61" w:hanging="1"/>
              <w:rPr>
                <w:sz w:val="20"/>
              </w:rPr>
            </w:pPr>
            <w:r>
              <w:rPr>
                <w:spacing w:val="-4"/>
                <w:sz w:val="20"/>
              </w:rPr>
              <w:t>Examples</w:t>
            </w:r>
            <w:r>
              <w:rPr>
                <w:spacing w:val="7"/>
                <w:sz w:val="20"/>
              </w:rPr>
              <w:t xml:space="preserve"> </w:t>
            </w:r>
            <w:r>
              <w:rPr>
                <w:spacing w:val="-4"/>
                <w:sz w:val="20"/>
              </w:rPr>
              <w:t>of</w:t>
            </w:r>
            <w:r>
              <w:rPr>
                <w:sz w:val="20"/>
              </w:rPr>
              <w:t xml:space="preserve"> </w:t>
            </w:r>
            <w:r>
              <w:rPr>
                <w:spacing w:val="-4"/>
                <w:sz w:val="20"/>
              </w:rPr>
              <w:t>Market</w:t>
            </w:r>
            <w:r>
              <w:rPr>
                <w:spacing w:val="9"/>
                <w:sz w:val="20"/>
              </w:rPr>
              <w:t xml:space="preserve"> </w:t>
            </w:r>
            <w:r>
              <w:rPr>
                <w:spacing w:val="-4"/>
                <w:sz w:val="20"/>
              </w:rPr>
              <w:t>Outcomes in</w:t>
            </w:r>
            <w:r>
              <w:rPr>
                <w:spacing w:val="-6"/>
                <w:sz w:val="20"/>
              </w:rPr>
              <w:t xml:space="preserve"> </w:t>
            </w:r>
            <w:r>
              <w:rPr>
                <w:spacing w:val="-4"/>
                <w:sz w:val="20"/>
              </w:rPr>
              <w:t xml:space="preserve">UNRAVELING </w:t>
            </w:r>
            <w:r>
              <w:rPr>
                <w:spacing w:val="-2"/>
                <w:sz w:val="20"/>
              </w:rPr>
              <w:t>Region</w:t>
            </w:r>
          </w:p>
          <w:p w:rsidR="00C550D4" w:rsidRDefault="00E476FC">
            <w:pPr>
              <w:pStyle w:val="TableParagraph"/>
              <w:spacing w:line="223" w:lineRule="exact"/>
              <w:ind w:left="60"/>
              <w:rPr>
                <w:sz w:val="20"/>
              </w:rPr>
            </w:pPr>
            <w:r>
              <w:rPr>
                <w:sz w:val="20"/>
              </w:rPr>
              <w:t>Examples</w:t>
            </w:r>
            <w:r>
              <w:rPr>
                <w:spacing w:val="10"/>
                <w:sz w:val="20"/>
              </w:rPr>
              <w:t xml:space="preserve"> </w:t>
            </w:r>
            <w:r>
              <w:rPr>
                <w:sz w:val="20"/>
              </w:rPr>
              <w:t>of</w:t>
            </w:r>
            <w:r>
              <w:rPr>
                <w:spacing w:val="9"/>
                <w:sz w:val="20"/>
              </w:rPr>
              <w:t xml:space="preserve"> </w:t>
            </w:r>
            <w:r>
              <w:rPr>
                <w:sz w:val="20"/>
              </w:rPr>
              <w:t>Market</w:t>
            </w:r>
            <w:r>
              <w:rPr>
                <w:spacing w:val="12"/>
                <w:sz w:val="20"/>
              </w:rPr>
              <w:t xml:space="preserve"> </w:t>
            </w:r>
            <w:r>
              <w:rPr>
                <w:sz w:val="20"/>
              </w:rPr>
              <w:t>Outcomes</w:t>
            </w:r>
            <w:r>
              <w:rPr>
                <w:spacing w:val="3"/>
                <w:sz w:val="20"/>
              </w:rPr>
              <w:t xml:space="preserve"> </w:t>
            </w:r>
            <w:r>
              <w:rPr>
                <w:sz w:val="20"/>
              </w:rPr>
              <w:t>in</w:t>
            </w:r>
            <w:r>
              <w:rPr>
                <w:spacing w:val="-3"/>
                <w:sz w:val="20"/>
              </w:rPr>
              <w:t xml:space="preserve"> </w:t>
            </w:r>
            <w:r>
              <w:rPr>
                <w:spacing w:val="-2"/>
                <w:sz w:val="20"/>
              </w:rPr>
              <w:t>TRUST</w:t>
            </w:r>
          </w:p>
          <w:p w:rsidR="00C550D4" w:rsidRDefault="00E476FC">
            <w:pPr>
              <w:pStyle w:val="TableParagraph"/>
              <w:spacing w:before="15" w:line="210" w:lineRule="exact"/>
              <w:ind w:left="66"/>
              <w:rPr>
                <w:sz w:val="20"/>
              </w:rPr>
            </w:pPr>
            <w:r>
              <w:rPr>
                <w:spacing w:val="-2"/>
                <w:sz w:val="20"/>
              </w:rPr>
              <w:t>Region</w:t>
            </w:r>
          </w:p>
        </w:tc>
        <w:tc>
          <w:tcPr>
            <w:tcW w:w="420" w:type="dxa"/>
          </w:tcPr>
          <w:p w:rsidR="00C550D4" w:rsidRDefault="00E476FC">
            <w:pPr>
              <w:pStyle w:val="TableParagraph"/>
              <w:spacing w:before="5"/>
              <w:ind w:left="46"/>
              <w:rPr>
                <w:sz w:val="20"/>
              </w:rPr>
            </w:pPr>
            <w:r>
              <w:rPr>
                <w:spacing w:val="-5"/>
                <w:w w:val="105"/>
                <w:sz w:val="20"/>
              </w:rPr>
              <w:t>336</w:t>
            </w:r>
          </w:p>
          <w:p w:rsidR="00C550D4" w:rsidRDefault="00C550D4">
            <w:pPr>
              <w:pStyle w:val="TableParagraph"/>
              <w:spacing w:before="25"/>
              <w:rPr>
                <w:b/>
                <w:i/>
                <w:sz w:val="20"/>
              </w:rPr>
            </w:pPr>
          </w:p>
          <w:p w:rsidR="00C550D4" w:rsidRDefault="00E476FC">
            <w:pPr>
              <w:pStyle w:val="TableParagraph"/>
              <w:spacing w:before="1"/>
              <w:ind w:left="46"/>
              <w:rPr>
                <w:sz w:val="20"/>
              </w:rPr>
            </w:pPr>
            <w:r>
              <w:rPr>
                <w:spacing w:val="-5"/>
                <w:w w:val="105"/>
                <w:sz w:val="20"/>
              </w:rPr>
              <w:t>337</w:t>
            </w:r>
          </w:p>
          <w:p w:rsidR="00C550D4" w:rsidRDefault="00C550D4">
            <w:pPr>
              <w:pStyle w:val="TableParagraph"/>
              <w:spacing w:before="25"/>
              <w:rPr>
                <w:b/>
                <w:i/>
                <w:sz w:val="20"/>
              </w:rPr>
            </w:pPr>
          </w:p>
          <w:p w:rsidR="00C550D4" w:rsidRDefault="00E476FC">
            <w:pPr>
              <w:pStyle w:val="TableParagraph"/>
              <w:spacing w:line="210" w:lineRule="exact"/>
              <w:ind w:left="46"/>
              <w:rPr>
                <w:sz w:val="20"/>
              </w:rPr>
            </w:pPr>
            <w:r>
              <w:rPr>
                <w:spacing w:val="-5"/>
                <w:w w:val="105"/>
                <w:sz w:val="20"/>
              </w:rPr>
              <w:t>338</w:t>
            </w:r>
          </w:p>
        </w:tc>
      </w:tr>
    </w:tbl>
    <w:p w:rsidR="00C550D4" w:rsidRDefault="00C550D4">
      <w:pPr>
        <w:spacing w:line="210" w:lineRule="exact"/>
        <w:rPr>
          <w:sz w:val="20"/>
        </w:rPr>
        <w:sectPr w:rsidR="00C550D4">
          <w:pgSz w:w="8850" w:h="13270"/>
          <w:pgMar w:top="1380" w:right="1220" w:bottom="280" w:left="1220" w:header="0" w:footer="0" w:gutter="0"/>
          <w:cols w:space="720"/>
        </w:sectPr>
      </w:pPr>
    </w:p>
    <w:p w:rsidR="00C550D4" w:rsidRDefault="00E476FC">
      <w:pPr>
        <w:pStyle w:val="BodyText"/>
        <w:ind w:left="113"/>
        <w:jc w:val="left"/>
      </w:pPr>
      <w:r>
        <w:rPr>
          <w:noProof/>
          <w:lang w:val="de-DE" w:eastAsia="de-DE"/>
        </w:rPr>
        <w:lastRenderedPageBreak/>
        <w:drawing>
          <wp:inline distT="0" distB="0" distL="0" distR="0">
            <wp:extent cx="4723447" cy="6929437"/>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4723447" cy="6929437"/>
                    </a:xfrm>
                    <a:prstGeom prst="rect">
                      <a:avLst/>
                    </a:prstGeom>
                  </pic:spPr>
                </pic:pic>
              </a:graphicData>
            </a:graphic>
          </wp:inline>
        </w:drawing>
      </w:r>
    </w:p>
    <w:p w:rsidR="00C550D4" w:rsidRDefault="00C550D4">
      <w:pPr>
        <w:sectPr w:rsidR="00C550D4">
          <w:pgSz w:w="8850" w:h="13270"/>
          <w:pgMar w:top="1160" w:right="400" w:bottom="280" w:left="280" w:header="0" w:footer="0" w:gutter="0"/>
          <w:cols w:space="720"/>
        </w:sectPr>
      </w:pPr>
    </w:p>
    <w:p w:rsidR="00C550D4" w:rsidRDefault="00E476FC">
      <w:pPr>
        <w:pStyle w:val="Heading5"/>
        <w:ind w:left="106"/>
      </w:pPr>
      <w:bookmarkStart w:id="8" w:name="Preface"/>
      <w:bookmarkStart w:id="9" w:name="_bookmark2"/>
      <w:bookmarkEnd w:id="8"/>
      <w:bookmarkEnd w:id="9"/>
      <w:r>
        <w:rPr>
          <w:spacing w:val="-2"/>
        </w:rPr>
        <w:lastRenderedPageBreak/>
        <w:t>Preface</w:t>
      </w:r>
    </w:p>
    <w:p w:rsidR="00C550D4" w:rsidRDefault="00C550D4">
      <w:pPr>
        <w:pStyle w:val="BodyText"/>
        <w:jc w:val="left"/>
        <w:rPr>
          <w:b/>
          <w:i/>
          <w:sz w:val="32"/>
        </w:rPr>
      </w:pPr>
    </w:p>
    <w:p w:rsidR="00C550D4" w:rsidRDefault="00C550D4">
      <w:pPr>
        <w:pStyle w:val="BodyText"/>
        <w:spacing w:before="358"/>
        <w:jc w:val="left"/>
        <w:rPr>
          <w:b/>
          <w:i/>
          <w:sz w:val="32"/>
        </w:rPr>
      </w:pPr>
    </w:p>
    <w:p w:rsidR="00C550D4" w:rsidRDefault="00E476FC">
      <w:pPr>
        <w:pStyle w:val="BodyText"/>
        <w:spacing w:line="254" w:lineRule="auto"/>
        <w:ind w:left="1009" w:right="901" w:firstLine="22"/>
      </w:pPr>
      <w:r>
        <w:rPr>
          <w:b/>
          <w:sz w:val="22"/>
        </w:rPr>
        <w:t xml:space="preserve">Results </w:t>
      </w:r>
      <w:r>
        <w:rPr>
          <w:sz w:val="21"/>
        </w:rPr>
        <w:t xml:space="preserve">from </w:t>
      </w:r>
      <w:r>
        <w:t>wo,k spread ovcr twenty yea,s have been integrated in this manuscript over the past four years, in response to the resurgence of institu­ tionalism in economic sociology as</w:t>
      </w:r>
      <w:r>
        <w:rPr>
          <w:spacing w:val="-4"/>
        </w:rPr>
        <w:t xml:space="preserve"> </w:t>
      </w:r>
      <w:r>
        <w:t>well as</w:t>
      </w:r>
      <w:r>
        <w:rPr>
          <w:spacing w:val="-4"/>
        </w:rPr>
        <w:t xml:space="preserve"> </w:t>
      </w:r>
      <w:r>
        <w:t>in economics. The original model of the individual market is generalized in</w:t>
      </w:r>
      <w:r>
        <w:rPr>
          <w:spacing w:val="-2"/>
        </w:rPr>
        <w:t xml:space="preserve"> </w:t>
      </w:r>
      <w:r>
        <w:t>several ways and then enriched by extending it to network populations of markets. Markets are taken to be tangible, and they are theorized as interactive social constructions.</w:t>
      </w:r>
    </w:p>
    <w:p w:rsidR="00C550D4" w:rsidRDefault="00E476FC">
      <w:pPr>
        <w:pStyle w:val="BodyText"/>
        <w:spacing w:line="256" w:lineRule="auto"/>
        <w:ind w:left="1007" w:right="898" w:firstLine="199"/>
      </w:pPr>
      <w:r>
        <w:t>Social construction is a perspective that is</w:t>
      </w:r>
      <w:r>
        <w:rPr>
          <w:spacing w:val="-3"/>
        </w:rPr>
        <w:t xml:space="preserve"> </w:t>
      </w:r>
      <w:r>
        <w:t>even more radical than it seems from present expositions, as in that by Berger and Luckman, which do not reach to the infrastructure and contingent processes required to effectuate</w:t>
      </w:r>
      <w:r>
        <w:rPr>
          <w:spacing w:val="40"/>
        </w:rPr>
        <w:t xml:space="preserve"> </w:t>
      </w:r>
      <w:r>
        <w:t>their</w:t>
      </w:r>
      <w:r>
        <w:rPr>
          <w:spacing w:val="40"/>
        </w:rPr>
        <w:t xml:space="preserve"> </w:t>
      </w:r>
      <w:r>
        <w:t>phenomenology.</w:t>
      </w:r>
      <w:r>
        <w:rPr>
          <w:spacing w:val="40"/>
        </w:rPr>
        <w:t xml:space="preserve"> </w:t>
      </w:r>
      <w:r>
        <w:t>Interpretive</w:t>
      </w:r>
      <w:r>
        <w:rPr>
          <w:spacing w:val="40"/>
        </w:rPr>
        <w:t xml:space="preserve"> </w:t>
      </w:r>
      <w:r>
        <w:t>understanding</w:t>
      </w:r>
      <w:r>
        <w:rPr>
          <w:spacing w:val="40"/>
        </w:rPr>
        <w:t xml:space="preserve"> </w:t>
      </w:r>
      <w:r>
        <w:t>must</w:t>
      </w:r>
      <w:r>
        <w:rPr>
          <w:spacing w:val="40"/>
        </w:rPr>
        <w:t xml:space="preserve"> </w:t>
      </w:r>
      <w:r>
        <w:t>precede,</w:t>
      </w:r>
      <w:r>
        <w:rPr>
          <w:spacing w:val="40"/>
        </w:rPr>
        <w:t xml:space="preserve"> </w:t>
      </w:r>
      <w:r>
        <w:t>but</w:t>
      </w:r>
      <w:r>
        <w:rPr>
          <w:spacing w:val="40"/>
        </w:rPr>
        <w:t xml:space="preserve"> </w:t>
      </w:r>
      <w:r>
        <w:t>also then</w:t>
      </w:r>
      <w:r>
        <w:t xml:space="preserve"> should lead to, explicit modeling. Structural equivalence and connec­ tivity dynamics in social networks here bridge theory to explicit modeling, which provides a general, flexible, and yet simple description of arrays of settings. These are settings for </w:t>
      </w:r>
      <w:r>
        <w:t>commitments</w:t>
      </w:r>
      <w:r>
        <w:rPr>
          <w:spacing w:val="40"/>
        </w:rPr>
        <w:t xml:space="preserve"> </w:t>
      </w:r>
      <w:r>
        <w:t>by producers</w:t>
      </w:r>
      <w:r>
        <w:rPr>
          <w:spacing w:val="37"/>
        </w:rPr>
        <w:t xml:space="preserve"> </w:t>
      </w:r>
      <w:r>
        <w:t>in markets</w:t>
      </w:r>
      <w:r>
        <w:rPr>
          <w:spacing w:val="40"/>
        </w:rPr>
        <w:t xml:space="preserve"> </w:t>
      </w:r>
      <w:r>
        <w:t xml:space="preserve">that add value to their downstream flows by incorporating inputs purchased up­ </w:t>
      </w:r>
      <w:r>
        <w:rPr>
          <w:spacing w:val="-2"/>
        </w:rPr>
        <w:t>stream.</w:t>
      </w:r>
    </w:p>
    <w:p w:rsidR="00C550D4" w:rsidRDefault="00E476FC">
      <w:pPr>
        <w:pStyle w:val="BodyText"/>
        <w:spacing w:line="214" w:lineRule="exact"/>
        <w:ind w:left="1208"/>
      </w:pPr>
      <w:r>
        <w:t>The</w:t>
      </w:r>
      <w:r>
        <w:rPr>
          <w:spacing w:val="18"/>
        </w:rPr>
        <w:t xml:space="preserve"> </w:t>
      </w:r>
      <w:r>
        <w:t>goal</w:t>
      </w:r>
      <w:r>
        <w:rPr>
          <w:spacing w:val="12"/>
        </w:rPr>
        <w:t xml:space="preserve"> </w:t>
      </w:r>
      <w:r>
        <w:t>is</w:t>
      </w:r>
      <w:r>
        <w:rPr>
          <w:spacing w:val="13"/>
        </w:rPr>
        <w:t xml:space="preserve"> </w:t>
      </w:r>
      <w:r>
        <w:t>to</w:t>
      </w:r>
      <w:r>
        <w:rPr>
          <w:spacing w:val="9"/>
        </w:rPr>
        <w:t xml:space="preserve"> </w:t>
      </w:r>
      <w:r>
        <w:t>explain</w:t>
      </w:r>
      <w:r>
        <w:rPr>
          <w:spacing w:val="16"/>
        </w:rPr>
        <w:t xml:space="preserve"> </w:t>
      </w:r>
      <w:r>
        <w:t>how</w:t>
      </w:r>
      <w:r>
        <w:rPr>
          <w:spacing w:val="9"/>
        </w:rPr>
        <w:t xml:space="preserve"> </w:t>
      </w:r>
      <w:r>
        <w:t>firms</w:t>
      </w:r>
      <w:r>
        <w:rPr>
          <w:spacing w:val="13"/>
        </w:rPr>
        <w:t xml:space="preserve"> </w:t>
      </w:r>
      <w:r>
        <w:t>minimize</w:t>
      </w:r>
      <w:r>
        <w:rPr>
          <w:spacing w:val="20"/>
        </w:rPr>
        <w:t xml:space="preserve"> </w:t>
      </w:r>
      <w:r>
        <w:t>uncertainty</w:t>
      </w:r>
      <w:r>
        <w:rPr>
          <w:spacing w:val="20"/>
        </w:rPr>
        <w:t xml:space="preserve"> </w:t>
      </w:r>
      <w:r>
        <w:t>by</w:t>
      </w:r>
      <w:r>
        <w:rPr>
          <w:spacing w:val="10"/>
        </w:rPr>
        <w:t xml:space="preserve"> </w:t>
      </w:r>
      <w:r>
        <w:t>forming</w:t>
      </w:r>
      <w:r>
        <w:rPr>
          <w:spacing w:val="9"/>
        </w:rPr>
        <w:t xml:space="preserve"> </w:t>
      </w:r>
      <w:r>
        <w:t>a</w:t>
      </w:r>
      <w:r>
        <w:rPr>
          <w:spacing w:val="10"/>
        </w:rPr>
        <w:t xml:space="preserve"> </w:t>
      </w:r>
      <w:r>
        <w:rPr>
          <w:spacing w:val="-4"/>
        </w:rPr>
        <w:t>mar­</w:t>
      </w:r>
    </w:p>
    <w:p w:rsidR="00C550D4" w:rsidRDefault="00E476FC">
      <w:pPr>
        <w:pStyle w:val="BodyText"/>
        <w:spacing w:before="2" w:line="252" w:lineRule="auto"/>
        <w:ind w:left="1011" w:right="895" w:hanging="1"/>
      </w:pPr>
      <w:r>
        <w:t>ket as</w:t>
      </w:r>
      <w:r>
        <w:rPr>
          <w:spacing w:val="-1"/>
        </w:rPr>
        <w:t xml:space="preserve"> </w:t>
      </w:r>
      <w:r>
        <w:t>a</w:t>
      </w:r>
      <w:r>
        <w:rPr>
          <w:spacing w:val="-1"/>
        </w:rPr>
        <w:t xml:space="preserve"> </w:t>
      </w:r>
      <w:r>
        <w:t>collection of niches based on</w:t>
      </w:r>
      <w:r>
        <w:rPr>
          <w:spacing w:val="-2"/>
        </w:rPr>
        <w:t xml:space="preserve"> </w:t>
      </w:r>
      <w:r>
        <w:t>signals observed in th</w:t>
      </w:r>
      <w:r>
        <w:t>eir commitments. Firms do indeed seek to maximize</w:t>
      </w:r>
      <w:r>
        <w:rPr>
          <w:spacing w:val="40"/>
        </w:rPr>
        <w:t xml:space="preserve"> </w:t>
      </w:r>
      <w:r>
        <w:t>profits, but only as they find</w:t>
      </w:r>
      <w:r>
        <w:rPr>
          <w:spacing w:val="40"/>
        </w:rPr>
        <w:t xml:space="preserve"> </w:t>
      </w:r>
      <w:r>
        <w:t>quality niches in recognized lines of business sustained as joint social constructions. These</w:t>
      </w:r>
      <w:r>
        <w:rPr>
          <w:spacing w:val="-2"/>
        </w:rPr>
        <w:t xml:space="preserve"> </w:t>
      </w:r>
      <w:r>
        <w:t>markets</w:t>
      </w:r>
      <w:r>
        <w:rPr>
          <w:spacing w:val="-5"/>
        </w:rPr>
        <w:t xml:space="preserve"> </w:t>
      </w:r>
      <w:r>
        <w:t>are thereby established as</w:t>
      </w:r>
      <w:r>
        <w:rPr>
          <w:spacing w:val="-3"/>
        </w:rPr>
        <w:t xml:space="preserve"> </w:t>
      </w:r>
      <w:r>
        <w:t>distinct identities</w:t>
      </w:r>
      <w:r>
        <w:rPr>
          <w:spacing w:val="-2"/>
        </w:rPr>
        <w:t xml:space="preserve"> </w:t>
      </w:r>
      <w:r>
        <w:t>seen</w:t>
      </w:r>
      <w:r>
        <w:rPr>
          <w:spacing w:val="-1"/>
        </w:rPr>
        <w:t xml:space="preserve"> </w:t>
      </w:r>
      <w:r>
        <w:t>within every­ day dis</w:t>
      </w:r>
      <w:r>
        <w:t xml:space="preserve">course as sources of action. Firms fit into three critical market </w:t>
      </w:r>
      <w:r>
        <w:rPr>
          <w:w w:val="110"/>
        </w:rPr>
        <w:t xml:space="preserve">roles­ </w:t>
      </w:r>
      <w:r>
        <w:t>supplier, producer, and purchaser-one more role than commonly assumed involved in market decisions. Each market has</w:t>
      </w:r>
      <w:r>
        <w:rPr>
          <w:spacing w:val="-2"/>
        </w:rPr>
        <w:t xml:space="preserve"> </w:t>
      </w:r>
      <w:r>
        <w:t>a</w:t>
      </w:r>
      <w:r>
        <w:rPr>
          <w:spacing w:val="-6"/>
        </w:rPr>
        <w:t xml:space="preserve"> </w:t>
      </w:r>
      <w:r>
        <w:t>specific but</w:t>
      </w:r>
      <w:r>
        <w:rPr>
          <w:spacing w:val="-1"/>
        </w:rPr>
        <w:t xml:space="preserve"> </w:t>
      </w:r>
      <w:r>
        <w:t>flexible orienta­ tion, facing either upstream or downstream.</w:t>
      </w:r>
    </w:p>
    <w:p w:rsidR="00C550D4" w:rsidRDefault="00E476FC">
      <w:pPr>
        <w:pStyle w:val="BodyText"/>
        <w:spacing w:line="252" w:lineRule="auto"/>
        <w:ind w:left="1011" w:right="903" w:firstLine="204"/>
      </w:pPr>
      <w:r>
        <w:t>Reaching the goal thus requires market models adaptable</w:t>
      </w:r>
      <w:r>
        <w:rPr>
          <w:spacing w:val="27"/>
        </w:rPr>
        <w:t xml:space="preserve"> </w:t>
      </w:r>
      <w:r>
        <w:t>to a wide range</w:t>
      </w:r>
      <w:r>
        <w:rPr>
          <w:spacing w:val="40"/>
        </w:rPr>
        <w:t xml:space="preserve"> </w:t>
      </w:r>
      <w:r>
        <w:t>of contexts across this network population of firms and markets. The goal becomes using the minimum</w:t>
      </w:r>
      <w:r>
        <w:rPr>
          <w:spacing w:val="40"/>
        </w:rPr>
        <w:t xml:space="preserve"> </w:t>
      </w:r>
      <w:r>
        <w:t>number</w:t>
      </w:r>
      <w:r>
        <w:rPr>
          <w:spacing w:val="40"/>
        </w:rPr>
        <w:t xml:space="preserve"> </w:t>
      </w:r>
      <w:r>
        <w:t>of</w:t>
      </w:r>
      <w:r>
        <w:rPr>
          <w:spacing w:val="40"/>
        </w:rPr>
        <w:t xml:space="preserve"> </w:t>
      </w:r>
      <w:r>
        <w:t>parameters</w:t>
      </w:r>
      <w:r>
        <w:rPr>
          <w:spacing w:val="40"/>
        </w:rPr>
        <w:t xml:space="preserve"> </w:t>
      </w:r>
      <w:r>
        <w:t>t</w:t>
      </w:r>
      <w:r>
        <w:t>o the greatest</w:t>
      </w:r>
      <w:r>
        <w:rPr>
          <w:spacing w:val="39"/>
        </w:rPr>
        <w:t xml:space="preserve"> </w:t>
      </w:r>
      <w:r>
        <w:t>effect. The models will help elucidate well-known phenomena that are at present inadequately explained along</w:t>
      </w:r>
      <w:r>
        <w:rPr>
          <w:spacing w:val="-7"/>
        </w:rPr>
        <w:t xml:space="preserve"> </w:t>
      </w:r>
      <w:r>
        <w:t>with revealing</w:t>
      </w:r>
      <w:r>
        <w:rPr>
          <w:spacing w:val="-1"/>
        </w:rPr>
        <w:t xml:space="preserve"> </w:t>
      </w:r>
      <w:r>
        <w:t>new</w:t>
      </w:r>
      <w:r>
        <w:rPr>
          <w:spacing w:val="-6"/>
        </w:rPr>
        <w:t xml:space="preserve"> </w:t>
      </w:r>
      <w:r>
        <w:t>implications and particulars for markets. Finally, this book will use these models to explore some conse­ quences</w:t>
      </w:r>
      <w:r>
        <w:t xml:space="preserve"> for the future both of</w:t>
      </w:r>
      <w:r>
        <w:rPr>
          <w:spacing w:val="32"/>
        </w:rPr>
        <w:t xml:space="preserve"> </w:t>
      </w:r>
      <w:r>
        <w:t>markets and of</w:t>
      </w:r>
      <w:r>
        <w:rPr>
          <w:spacing w:val="32"/>
        </w:rPr>
        <w:t xml:space="preserve"> </w:t>
      </w:r>
      <w:r>
        <w:t>the science</w:t>
      </w:r>
      <w:r>
        <w:rPr>
          <w:spacing w:val="32"/>
        </w:rPr>
        <w:t xml:space="preserve"> </w:t>
      </w:r>
      <w:r>
        <w:t>of</w:t>
      </w:r>
      <w:r>
        <w:rPr>
          <w:spacing w:val="32"/>
        </w:rPr>
        <w:t xml:space="preserve"> </w:t>
      </w:r>
      <w:r>
        <w:t>markets.</w:t>
      </w:r>
    </w:p>
    <w:p w:rsidR="00C550D4" w:rsidRDefault="00E476FC">
      <w:pPr>
        <w:pStyle w:val="BodyText"/>
        <w:spacing w:before="9" w:line="252" w:lineRule="auto"/>
        <w:ind w:left="1012" w:right="899" w:firstLine="200"/>
      </w:pPr>
      <w:r>
        <w:t>This book is a tangible specification</w:t>
      </w:r>
      <w:r>
        <w:rPr>
          <w:spacing w:val="40"/>
        </w:rPr>
        <w:t xml:space="preserve"> </w:t>
      </w:r>
      <w:r>
        <w:t>of</w:t>
      </w:r>
      <w:r>
        <w:rPr>
          <w:spacing w:val="40"/>
        </w:rPr>
        <w:t xml:space="preserve"> </w:t>
      </w:r>
      <w:r>
        <w:t>part of</w:t>
      </w:r>
      <w:r>
        <w:rPr>
          <w:spacing w:val="37"/>
        </w:rPr>
        <w:t xml:space="preserve"> </w:t>
      </w:r>
      <w:r>
        <w:t>the vision in my theory book</w:t>
      </w:r>
      <w:r>
        <w:rPr>
          <w:spacing w:val="-6"/>
        </w:rPr>
        <w:t xml:space="preserve"> </w:t>
      </w:r>
      <w:r>
        <w:t>of</w:t>
      </w:r>
      <w:r>
        <w:rPr>
          <w:spacing w:val="-5"/>
        </w:rPr>
        <w:t xml:space="preserve"> </w:t>
      </w:r>
      <w:r>
        <w:t xml:space="preserve">1992, </w:t>
      </w:r>
      <w:r>
        <w:rPr>
          <w:i/>
          <w:sz w:val="21"/>
        </w:rPr>
        <w:t>Identity and</w:t>
      </w:r>
      <w:r>
        <w:rPr>
          <w:i/>
          <w:spacing w:val="-3"/>
          <w:sz w:val="21"/>
        </w:rPr>
        <w:t xml:space="preserve"> </w:t>
      </w:r>
      <w:r>
        <w:rPr>
          <w:i/>
          <w:sz w:val="21"/>
        </w:rPr>
        <w:t>Control.</w:t>
      </w:r>
      <w:r>
        <w:rPr>
          <w:i/>
          <w:spacing w:val="-7"/>
          <w:sz w:val="21"/>
        </w:rPr>
        <w:t xml:space="preserve"> </w:t>
      </w:r>
      <w:r>
        <w:t>Both</w:t>
      </w:r>
      <w:r>
        <w:rPr>
          <w:spacing w:val="-8"/>
        </w:rPr>
        <w:t xml:space="preserve"> </w:t>
      </w:r>
      <w:r>
        <w:t>aim</w:t>
      </w:r>
      <w:r>
        <w:rPr>
          <w:spacing w:val="-7"/>
        </w:rPr>
        <w:t xml:space="preserve"> </w:t>
      </w:r>
      <w:r>
        <w:t>to</w:t>
      </w:r>
      <w:r>
        <w:rPr>
          <w:spacing w:val="-4"/>
        </w:rPr>
        <w:t xml:space="preserve"> </w:t>
      </w:r>
      <w:r>
        <w:t>present</w:t>
      </w:r>
      <w:r>
        <w:rPr>
          <w:spacing w:val="-2"/>
        </w:rPr>
        <w:t xml:space="preserve"> </w:t>
      </w:r>
      <w:r>
        <w:t>a</w:t>
      </w:r>
      <w:r>
        <w:rPr>
          <w:spacing w:val="-8"/>
        </w:rPr>
        <w:t xml:space="preserve"> </w:t>
      </w:r>
      <w:r>
        <w:t>quite</w:t>
      </w:r>
      <w:r>
        <w:rPr>
          <w:spacing w:val="-8"/>
        </w:rPr>
        <w:t xml:space="preserve"> </w:t>
      </w:r>
      <w:r>
        <w:t>different</w:t>
      </w:r>
      <w:r>
        <w:rPr>
          <w:spacing w:val="-1"/>
        </w:rPr>
        <w:t xml:space="preserve"> </w:t>
      </w:r>
      <w:r>
        <w:t>way of conceiving social situations, a way tha</w:t>
      </w:r>
      <w:r>
        <w:t>t brings out their multiplicity in structural levels as well as interpretive realms, together with their combina­ tion of intricacy in mechanism</w:t>
      </w:r>
      <w:r>
        <w:rPr>
          <w:spacing w:val="40"/>
        </w:rPr>
        <w:t xml:space="preserve"> </w:t>
      </w:r>
      <w:r>
        <w:t>and sheer spread in social space-time.</w:t>
      </w:r>
    </w:p>
    <w:p w:rsidR="00C550D4" w:rsidRDefault="00C550D4">
      <w:pPr>
        <w:spacing w:line="252" w:lineRule="auto"/>
        <w:sectPr w:rsidR="00C550D4">
          <w:pgSz w:w="8850" w:h="13270"/>
          <w:pgMar w:top="1400" w:right="400" w:bottom="280" w:left="280" w:header="0" w:footer="0" w:gutter="0"/>
          <w:cols w:space="720"/>
        </w:sectPr>
      </w:pPr>
    </w:p>
    <w:p w:rsidR="00C550D4" w:rsidRDefault="00E476FC">
      <w:pPr>
        <w:tabs>
          <w:tab w:val="left" w:pos="3739"/>
        </w:tabs>
        <w:spacing w:before="80"/>
        <w:ind w:left="1013"/>
        <w:rPr>
          <w:sz w:val="15"/>
        </w:rPr>
      </w:pPr>
      <w:r>
        <w:rPr>
          <w:b/>
          <w:spacing w:val="-5"/>
          <w:w w:val="115"/>
          <w:sz w:val="17"/>
        </w:rPr>
        <w:lastRenderedPageBreak/>
        <w:t>xiv</w:t>
      </w:r>
      <w:r>
        <w:rPr>
          <w:b/>
          <w:sz w:val="17"/>
        </w:rPr>
        <w:tab/>
      </w:r>
      <w:r>
        <w:rPr>
          <w:spacing w:val="-2"/>
          <w:w w:val="115"/>
          <w:sz w:val="15"/>
        </w:rPr>
        <w:t>PREFACE</w:t>
      </w:r>
    </w:p>
    <w:p w:rsidR="00C550D4" w:rsidRDefault="00E476FC">
      <w:pPr>
        <w:pStyle w:val="BodyText"/>
        <w:spacing w:before="141" w:line="254" w:lineRule="auto"/>
        <w:ind w:left="1014" w:right="897" w:firstLine="204"/>
      </w:pPr>
      <w:r>
        <w:t>I</w:t>
      </w:r>
      <w:r>
        <w:rPr>
          <w:spacing w:val="40"/>
        </w:rPr>
        <w:t xml:space="preserve"> </w:t>
      </w:r>
      <w:r>
        <w:t>thus</w:t>
      </w:r>
      <w:r>
        <w:rPr>
          <w:spacing w:val="40"/>
        </w:rPr>
        <w:t xml:space="preserve"> </w:t>
      </w:r>
      <w:r>
        <w:t>address</w:t>
      </w:r>
      <w:r>
        <w:rPr>
          <w:spacing w:val="40"/>
        </w:rPr>
        <w:t xml:space="preserve"> </w:t>
      </w:r>
      <w:r>
        <w:t>this</w:t>
      </w:r>
      <w:r>
        <w:rPr>
          <w:spacing w:val="40"/>
        </w:rPr>
        <w:t xml:space="preserve"> </w:t>
      </w:r>
      <w:r>
        <w:t>book</w:t>
      </w:r>
      <w:r>
        <w:rPr>
          <w:spacing w:val="40"/>
        </w:rPr>
        <w:t xml:space="preserve"> </w:t>
      </w:r>
      <w:r>
        <w:t>to</w:t>
      </w:r>
      <w:r>
        <w:rPr>
          <w:spacing w:val="40"/>
        </w:rPr>
        <w:t xml:space="preserve"> </w:t>
      </w:r>
      <w:r>
        <w:t>disparate-and</w:t>
      </w:r>
      <w:r>
        <w:rPr>
          <w:spacing w:val="40"/>
        </w:rPr>
        <w:t xml:space="preserve"> </w:t>
      </w:r>
      <w:r>
        <w:t>mutually</w:t>
      </w:r>
      <w:r>
        <w:rPr>
          <w:spacing w:val="40"/>
        </w:rPr>
        <w:t xml:space="preserve"> </w:t>
      </w:r>
      <w:r>
        <w:t xml:space="preserve">contentious­ audiences. Anthropology provides foundations, along with sociology and economics. The more specialized audiences are economic sociologists, busi­ ness school faculty, and, within economics, microeconomic theorists and econometricians </w:t>
      </w:r>
      <w:r>
        <w:t>as well as Industrial</w:t>
      </w:r>
      <w:r>
        <w:rPr>
          <w:spacing w:val="40"/>
        </w:rPr>
        <w:t xml:space="preserve"> </w:t>
      </w:r>
      <w:r>
        <w:t>Organization</w:t>
      </w:r>
      <w:r>
        <w:rPr>
          <w:spacing w:val="40"/>
        </w:rPr>
        <w:t xml:space="preserve"> </w:t>
      </w:r>
      <w:r>
        <w:t>practitioners.</w:t>
      </w:r>
    </w:p>
    <w:p w:rsidR="00C550D4" w:rsidRDefault="00E476FC">
      <w:pPr>
        <w:pStyle w:val="BodyText"/>
        <w:spacing w:before="1" w:line="254" w:lineRule="auto"/>
        <w:ind w:left="1012" w:right="890" w:firstLine="206"/>
      </w:pPr>
      <w:r>
        <w:t>Institutional, organizational, and discourse analysts-as well as system modelers from natural science and engineering and those interested in eth­ nography and case studies-will find here new ways to conceive how actors emerge and get sited in and exert in</w:t>
      </w:r>
      <w:r>
        <w:t xml:space="preserve">fluences upon their surrounding contexts and processes. Each specialist will note the crudities-substantive and math­ ematical-of this new synthesis as regards his or her own line of expertise. Improvements are welcome, but some patience </w:t>
      </w:r>
      <w:r>
        <w:rPr>
          <w:sz w:val="19"/>
        </w:rPr>
        <w:t xml:space="preserve">is </w:t>
      </w:r>
      <w:r>
        <w:t>warranted to se</w:t>
      </w:r>
      <w:r>
        <w:t>e if these simplifications across an array of paradigms permit both deeper insight and explicit computations.</w:t>
      </w:r>
    </w:p>
    <w:p w:rsidR="00C550D4" w:rsidRDefault="00E476FC">
      <w:pPr>
        <w:pStyle w:val="BodyText"/>
        <w:spacing w:before="1" w:line="254" w:lineRule="auto"/>
        <w:ind w:left="1016" w:right="882" w:firstLine="204"/>
      </w:pPr>
      <w:r>
        <w:rPr>
          <w:w w:val="105"/>
        </w:rPr>
        <w:t>History</w:t>
      </w:r>
      <w:r>
        <w:rPr>
          <w:spacing w:val="-1"/>
          <w:w w:val="105"/>
        </w:rPr>
        <w:t xml:space="preserve"> </w:t>
      </w:r>
      <w:r>
        <w:rPr>
          <w:w w:val="105"/>
        </w:rPr>
        <w:t>still</w:t>
      </w:r>
      <w:r>
        <w:rPr>
          <w:spacing w:val="-4"/>
          <w:w w:val="105"/>
        </w:rPr>
        <w:t xml:space="preserve"> </w:t>
      </w:r>
      <w:r>
        <w:rPr>
          <w:w w:val="105"/>
        </w:rPr>
        <w:t>lurks</w:t>
      </w:r>
      <w:r>
        <w:rPr>
          <w:spacing w:val="-5"/>
          <w:w w:val="105"/>
        </w:rPr>
        <w:t xml:space="preserve"> </w:t>
      </w:r>
      <w:r>
        <w:rPr>
          <w:w w:val="105"/>
        </w:rPr>
        <w:t>in</w:t>
      </w:r>
      <w:r>
        <w:rPr>
          <w:spacing w:val="-1"/>
          <w:w w:val="105"/>
        </w:rPr>
        <w:t xml:space="preserve"> </w:t>
      </w:r>
      <w:r>
        <w:rPr>
          <w:w w:val="105"/>
        </w:rPr>
        <w:t>the</w:t>
      </w:r>
      <w:r>
        <w:rPr>
          <w:spacing w:val="-1"/>
          <w:w w:val="105"/>
        </w:rPr>
        <w:t xml:space="preserve"> </w:t>
      </w:r>
      <w:r>
        <w:rPr>
          <w:w w:val="105"/>
        </w:rPr>
        <w:t>background here.</w:t>
      </w:r>
      <w:r>
        <w:rPr>
          <w:spacing w:val="-3"/>
          <w:w w:val="105"/>
        </w:rPr>
        <w:t xml:space="preserve"> </w:t>
      </w:r>
      <w:r>
        <w:rPr>
          <w:w w:val="105"/>
        </w:rPr>
        <w:t>All</w:t>
      </w:r>
      <w:r>
        <w:rPr>
          <w:spacing w:val="-1"/>
          <w:w w:val="105"/>
        </w:rPr>
        <w:t xml:space="preserve"> </w:t>
      </w:r>
      <w:r>
        <w:rPr>
          <w:w w:val="105"/>
        </w:rPr>
        <w:t>of us</w:t>
      </w:r>
      <w:r>
        <w:rPr>
          <w:spacing w:val="-4"/>
          <w:w w:val="105"/>
        </w:rPr>
        <w:t xml:space="preserve"> </w:t>
      </w:r>
      <w:r>
        <w:rPr>
          <w:w w:val="105"/>
        </w:rPr>
        <w:t>pay</w:t>
      </w:r>
      <w:r>
        <w:rPr>
          <w:spacing w:val="-2"/>
          <w:w w:val="105"/>
        </w:rPr>
        <w:t xml:space="preserve"> </w:t>
      </w:r>
      <w:r>
        <w:rPr>
          <w:w w:val="105"/>
        </w:rPr>
        <w:t>deference-wave our hands to the historical, so to speak-but there is little theory of ho</w:t>
      </w:r>
      <w:r>
        <w:rPr>
          <w:w w:val="105"/>
        </w:rPr>
        <w:t>w histories actually build. There are suggestions, such as by my colleagues Karen</w:t>
      </w:r>
      <w:r>
        <w:rPr>
          <w:spacing w:val="-11"/>
          <w:w w:val="105"/>
        </w:rPr>
        <w:t xml:space="preserve"> </w:t>
      </w:r>
      <w:r>
        <w:rPr>
          <w:w w:val="105"/>
        </w:rPr>
        <w:t>Barkey,</w:t>
      </w:r>
      <w:r>
        <w:rPr>
          <w:spacing w:val="-5"/>
          <w:w w:val="105"/>
        </w:rPr>
        <w:t xml:space="preserve"> </w:t>
      </w:r>
      <w:r>
        <w:rPr>
          <w:w w:val="105"/>
        </w:rPr>
        <w:t>Peter</w:t>
      </w:r>
      <w:r>
        <w:rPr>
          <w:spacing w:val="-7"/>
          <w:w w:val="105"/>
        </w:rPr>
        <w:t xml:space="preserve"> </w:t>
      </w:r>
      <w:r>
        <w:rPr>
          <w:w w:val="105"/>
        </w:rPr>
        <w:t>Bearman,</w:t>
      </w:r>
      <w:r>
        <w:rPr>
          <w:spacing w:val="-7"/>
          <w:w w:val="105"/>
        </w:rPr>
        <w:t xml:space="preserve"> </w:t>
      </w:r>
      <w:r>
        <w:rPr>
          <w:w w:val="105"/>
        </w:rPr>
        <w:t>Allan</w:t>
      </w:r>
      <w:r>
        <w:rPr>
          <w:spacing w:val="-12"/>
          <w:w w:val="105"/>
        </w:rPr>
        <w:t xml:space="preserve"> </w:t>
      </w:r>
      <w:r>
        <w:rPr>
          <w:w w:val="105"/>
        </w:rPr>
        <w:t>Silver,</w:t>
      </w:r>
      <w:r>
        <w:rPr>
          <w:spacing w:val="-7"/>
          <w:w w:val="105"/>
        </w:rPr>
        <w:t xml:space="preserve"> </w:t>
      </w:r>
      <w:r>
        <w:rPr>
          <w:w w:val="105"/>
        </w:rPr>
        <w:t>David</w:t>
      </w:r>
      <w:r>
        <w:rPr>
          <w:spacing w:val="-13"/>
          <w:w w:val="105"/>
        </w:rPr>
        <w:t xml:space="preserve"> </w:t>
      </w:r>
      <w:r>
        <w:rPr>
          <w:w w:val="105"/>
        </w:rPr>
        <w:t>Stark,</w:t>
      </w:r>
      <w:r>
        <w:rPr>
          <w:spacing w:val="-12"/>
          <w:w w:val="105"/>
        </w:rPr>
        <w:t xml:space="preserve"> </w:t>
      </w:r>
      <w:r>
        <w:rPr>
          <w:w w:val="105"/>
        </w:rPr>
        <w:t>and</w:t>
      </w:r>
      <w:r>
        <w:rPr>
          <w:spacing w:val="-11"/>
          <w:w w:val="105"/>
        </w:rPr>
        <w:t xml:space="preserve"> </w:t>
      </w:r>
      <w:r>
        <w:rPr>
          <w:w w:val="105"/>
        </w:rPr>
        <w:t>Charles</w:t>
      </w:r>
      <w:r>
        <w:rPr>
          <w:spacing w:val="-10"/>
          <w:w w:val="105"/>
        </w:rPr>
        <w:t xml:space="preserve"> </w:t>
      </w:r>
      <w:r>
        <w:rPr>
          <w:w w:val="105"/>
        </w:rPr>
        <w:t>Tilly The test will be envisaging what is in the course of being born as well as generalizing about what has bee</w:t>
      </w:r>
      <w:r>
        <w:rPr>
          <w:w w:val="105"/>
        </w:rPr>
        <w:t>n</w:t>
      </w:r>
      <w:r>
        <w:rPr>
          <w:spacing w:val="-1"/>
          <w:w w:val="105"/>
        </w:rPr>
        <w:t xml:space="preserve"> </w:t>
      </w:r>
      <w:r>
        <w:rPr>
          <w:w w:val="105"/>
        </w:rPr>
        <w:t>born across millennia.</w:t>
      </w:r>
    </w:p>
    <w:p w:rsidR="00C550D4" w:rsidRDefault="00E476FC">
      <w:pPr>
        <w:pStyle w:val="BodyText"/>
        <w:spacing w:before="3" w:line="249" w:lineRule="auto"/>
        <w:ind w:left="1012" w:right="890" w:firstLine="208"/>
      </w:pPr>
      <w:r>
        <w:t>Derivations are kept transparent and elementary, even at some cost in</w:t>
      </w:r>
      <w:r>
        <w:rPr>
          <w:spacing w:val="40"/>
        </w:rPr>
        <w:t xml:space="preserve"> </w:t>
      </w:r>
      <w:r>
        <w:t>added length. The few sections of text that use mathematics extensively are marked by asterisks. Many technical details have been pruned and some shunted to the</w:t>
      </w:r>
      <w:r>
        <w:rPr>
          <w:spacing w:val="-3"/>
        </w:rPr>
        <w:t xml:space="preserve"> </w:t>
      </w:r>
      <w:r>
        <w:t>appendix, which includes a</w:t>
      </w:r>
      <w:r>
        <w:rPr>
          <w:spacing w:val="-1"/>
        </w:rPr>
        <w:t xml:space="preserve"> </w:t>
      </w:r>
      <w:r>
        <w:t>set of numerical tables. The gloss­ ary explains symbols used across chapters.</w:t>
      </w:r>
    </w:p>
    <w:p w:rsidR="00C550D4" w:rsidRDefault="00C550D4">
      <w:pPr>
        <w:spacing w:line="249" w:lineRule="auto"/>
        <w:sectPr w:rsidR="00C550D4">
          <w:pgSz w:w="8850" w:h="13270"/>
          <w:pgMar w:top="1080" w:right="400" w:bottom="280" w:left="280" w:header="0" w:footer="0" w:gutter="0"/>
          <w:cols w:space="720"/>
        </w:sectPr>
      </w:pPr>
    </w:p>
    <w:p w:rsidR="00C550D4" w:rsidRDefault="00E476FC">
      <w:pPr>
        <w:pStyle w:val="Heading4"/>
        <w:spacing w:before="64"/>
        <w:ind w:left="124"/>
      </w:pPr>
      <w:bookmarkStart w:id="10" w:name="Acknowledgments"/>
      <w:bookmarkStart w:id="11" w:name="_bookmark3"/>
      <w:bookmarkEnd w:id="10"/>
      <w:bookmarkEnd w:id="11"/>
      <w:r>
        <w:rPr>
          <w:spacing w:val="-5"/>
        </w:rPr>
        <w:lastRenderedPageBreak/>
        <w:t>Acknowledgments</w:t>
      </w:r>
    </w:p>
    <w:p w:rsidR="00C550D4" w:rsidRDefault="00C550D4">
      <w:pPr>
        <w:pStyle w:val="BodyText"/>
        <w:jc w:val="left"/>
        <w:rPr>
          <w:b/>
          <w:i/>
          <w:sz w:val="33"/>
        </w:rPr>
      </w:pPr>
    </w:p>
    <w:p w:rsidR="00C550D4" w:rsidRDefault="00C550D4">
      <w:pPr>
        <w:pStyle w:val="BodyText"/>
        <w:spacing w:before="338"/>
        <w:jc w:val="left"/>
        <w:rPr>
          <w:b/>
          <w:i/>
          <w:sz w:val="33"/>
        </w:rPr>
      </w:pPr>
    </w:p>
    <w:p w:rsidR="00C550D4" w:rsidRDefault="00E476FC">
      <w:pPr>
        <w:pStyle w:val="BodyText"/>
        <w:spacing w:line="254" w:lineRule="auto"/>
        <w:ind w:left="1020" w:right="888" w:firstLine="4"/>
      </w:pPr>
      <w:r>
        <w:rPr>
          <w:b/>
          <w:sz w:val="21"/>
        </w:rPr>
        <w:t>Trying</w:t>
      </w:r>
      <w:r>
        <w:rPr>
          <w:b/>
          <w:spacing w:val="40"/>
          <w:sz w:val="21"/>
        </w:rPr>
        <w:t xml:space="preserve"> </w:t>
      </w:r>
      <w:r>
        <w:t>to</w:t>
      </w:r>
      <w:r>
        <w:rPr>
          <w:spacing w:val="40"/>
        </w:rPr>
        <w:t xml:space="preserve"> </w:t>
      </w:r>
      <w:r>
        <w:t>acknowledge</w:t>
      </w:r>
      <w:r>
        <w:rPr>
          <w:spacing w:val="40"/>
        </w:rPr>
        <w:t xml:space="preserve"> </w:t>
      </w:r>
      <w:r>
        <w:t>each</w:t>
      </w:r>
      <w:r>
        <w:rPr>
          <w:spacing w:val="40"/>
        </w:rPr>
        <w:t xml:space="preserve"> </w:t>
      </w:r>
      <w:r>
        <w:t>somce</w:t>
      </w:r>
      <w:r>
        <w:rPr>
          <w:spacing w:val="40"/>
        </w:rPr>
        <w:t xml:space="preserve"> </w:t>
      </w:r>
      <w:r>
        <w:t>of</w:t>
      </w:r>
      <w:r>
        <w:rPr>
          <w:spacing w:val="40"/>
        </w:rPr>
        <w:t xml:space="preserve"> </w:t>
      </w:r>
      <w:r>
        <w:t>stimulation</w:t>
      </w:r>
      <w:r>
        <w:rPr>
          <w:spacing w:val="40"/>
        </w:rPr>
        <w:t xml:space="preserve"> </w:t>
      </w:r>
      <w:r>
        <w:t>and</w:t>
      </w:r>
      <w:r>
        <w:rPr>
          <w:spacing w:val="40"/>
        </w:rPr>
        <w:t xml:space="preserve"> </w:t>
      </w:r>
      <w:r>
        <w:t>help</w:t>
      </w:r>
      <w:r>
        <w:rPr>
          <w:spacing w:val="40"/>
        </w:rPr>
        <w:t xml:space="preserve"> </w:t>
      </w:r>
      <w:r>
        <w:t>ove,</w:t>
      </w:r>
      <w:r>
        <w:rPr>
          <w:spacing w:val="40"/>
        </w:rPr>
        <w:t xml:space="preserve"> </w:t>
      </w:r>
      <w:r>
        <w:t xml:space="preserve">the twenty-five-year gestation of this book has led </w:t>
      </w:r>
      <w:r>
        <w:t>to unwieldy and yet still in­ complete</w:t>
      </w:r>
      <w:r>
        <w:rPr>
          <w:spacing w:val="11"/>
        </w:rPr>
        <w:t xml:space="preserve"> </w:t>
      </w:r>
      <w:r>
        <w:t>lists of</w:t>
      </w:r>
      <w:r>
        <w:rPr>
          <w:spacing w:val="15"/>
        </w:rPr>
        <w:t xml:space="preserve"> </w:t>
      </w:r>
      <w:r>
        <w:t>persons</w:t>
      </w:r>
      <w:r>
        <w:rPr>
          <w:spacing w:val="13"/>
        </w:rPr>
        <w:t xml:space="preserve"> </w:t>
      </w:r>
      <w:r>
        <w:t>(many of</w:t>
      </w:r>
      <w:r>
        <w:rPr>
          <w:spacing w:val="17"/>
        </w:rPr>
        <w:t xml:space="preserve"> </w:t>
      </w:r>
      <w:r>
        <w:t>them already</w:t>
      </w:r>
      <w:r>
        <w:rPr>
          <w:spacing w:val="10"/>
        </w:rPr>
        <w:t xml:space="preserve"> </w:t>
      </w:r>
      <w:r>
        <w:t>cited</w:t>
      </w:r>
      <w:r>
        <w:rPr>
          <w:spacing w:val="10"/>
        </w:rPr>
        <w:t xml:space="preserve"> </w:t>
      </w:r>
      <w:r>
        <w:t>in the references),</w:t>
      </w:r>
      <w:r>
        <w:rPr>
          <w:spacing w:val="22"/>
        </w:rPr>
        <w:t xml:space="preserve"> </w:t>
      </w:r>
      <w:r>
        <w:t>but</w:t>
      </w:r>
      <w:r>
        <w:rPr>
          <w:spacing w:val="40"/>
        </w:rPr>
        <w:t xml:space="preserve"> </w:t>
      </w:r>
      <w:r>
        <w:t>I remeJiP.ber</w:t>
      </w:r>
      <w:r>
        <w:rPr>
          <w:spacing w:val="33"/>
        </w:rPr>
        <w:t xml:space="preserve"> </w:t>
      </w:r>
      <w:r>
        <w:t>all with gratitude.</w:t>
      </w:r>
    </w:p>
    <w:p w:rsidR="00C550D4" w:rsidRDefault="00E476FC">
      <w:pPr>
        <w:pStyle w:val="BodyText"/>
        <w:spacing w:before="2" w:line="254" w:lineRule="auto"/>
        <w:ind w:left="1016" w:right="886" w:firstLine="205"/>
        <w:jc w:val="right"/>
      </w:pPr>
      <w:r>
        <w:t>Guidance,</w:t>
      </w:r>
      <w:r>
        <w:rPr>
          <w:spacing w:val="-3"/>
        </w:rPr>
        <w:t xml:space="preserve"> </w:t>
      </w:r>
      <w:r>
        <w:t>stimulation,</w:t>
      </w:r>
      <w:r>
        <w:rPr>
          <w:spacing w:val="-1"/>
        </w:rPr>
        <w:t xml:space="preserve"> </w:t>
      </w:r>
      <w:r>
        <w:t>encouragement,</w:t>
      </w:r>
      <w:r>
        <w:rPr>
          <w:spacing w:val="-6"/>
        </w:rPr>
        <w:t xml:space="preserve"> </w:t>
      </w:r>
      <w:r>
        <w:t>and</w:t>
      </w:r>
      <w:r>
        <w:rPr>
          <w:spacing w:val="-3"/>
        </w:rPr>
        <w:t xml:space="preserve"> </w:t>
      </w:r>
      <w:r>
        <w:t>chiding from other researchers, as</w:t>
      </w:r>
      <w:r>
        <w:rPr>
          <w:spacing w:val="-13"/>
        </w:rPr>
        <w:t xml:space="preserve"> </w:t>
      </w:r>
      <w:r>
        <w:t>well</w:t>
      </w:r>
      <w:r>
        <w:rPr>
          <w:spacing w:val="-4"/>
        </w:rPr>
        <w:t xml:space="preserve"> </w:t>
      </w:r>
      <w:r>
        <w:t>as</w:t>
      </w:r>
      <w:r>
        <w:rPr>
          <w:spacing w:val="-10"/>
        </w:rPr>
        <w:t xml:space="preserve"> </w:t>
      </w:r>
      <w:r>
        <w:t>from</w:t>
      </w:r>
      <w:r>
        <w:rPr>
          <w:spacing w:val="-4"/>
        </w:rPr>
        <w:t xml:space="preserve"> </w:t>
      </w:r>
      <w:r>
        <w:t>colleagues and</w:t>
      </w:r>
      <w:r>
        <w:rPr>
          <w:spacing w:val="-9"/>
        </w:rPr>
        <w:t xml:space="preserve"> </w:t>
      </w:r>
      <w:r>
        <w:t>students,</w:t>
      </w:r>
      <w:r>
        <w:rPr>
          <w:spacing w:val="-5"/>
        </w:rPr>
        <w:t xml:space="preserve"> </w:t>
      </w:r>
      <w:r>
        <w:t>were</w:t>
      </w:r>
      <w:r>
        <w:rPr>
          <w:spacing w:val="-8"/>
        </w:rPr>
        <w:t xml:space="preserve"> </w:t>
      </w:r>
      <w:r>
        <w:t>indispensable</w:t>
      </w:r>
      <w:r>
        <w:rPr>
          <w:spacing w:val="19"/>
        </w:rPr>
        <w:t xml:space="preserve"> </w:t>
      </w:r>
      <w:r>
        <w:t>to</w:t>
      </w:r>
      <w:r>
        <w:rPr>
          <w:spacing w:val="-13"/>
        </w:rPr>
        <w:t xml:space="preserve"> </w:t>
      </w:r>
      <w:r>
        <w:t>sticking</w:t>
      </w:r>
      <w:r>
        <w:rPr>
          <w:spacing w:val="-3"/>
        </w:rPr>
        <w:t xml:space="preserve"> </w:t>
      </w:r>
      <w:r>
        <w:t>out</w:t>
      </w:r>
      <w:r>
        <w:rPr>
          <w:spacing w:val="-1"/>
        </w:rPr>
        <w:t xml:space="preserve"> </w:t>
      </w:r>
      <w:r>
        <w:t>the anxious process of revising this</w:t>
      </w:r>
      <w:r>
        <w:rPr>
          <w:spacing w:val="-8"/>
        </w:rPr>
        <w:t xml:space="preserve"> </w:t>
      </w:r>
      <w:r>
        <w:t>manuscript over the</w:t>
      </w:r>
      <w:r>
        <w:rPr>
          <w:spacing w:val="-4"/>
        </w:rPr>
        <w:t xml:space="preserve"> </w:t>
      </w:r>
      <w:r>
        <w:t>past year.</w:t>
      </w:r>
      <w:r>
        <w:rPr>
          <w:spacing w:val="-2"/>
        </w:rPr>
        <w:t xml:space="preserve"> </w:t>
      </w:r>
      <w:r>
        <w:t>Peter Bearman impelled</w:t>
      </w:r>
      <w:r>
        <w:rPr>
          <w:spacing w:val="-13"/>
        </w:rPr>
        <w:t xml:space="preserve"> </w:t>
      </w:r>
      <w:r>
        <w:t>me</w:t>
      </w:r>
      <w:r>
        <w:rPr>
          <w:spacing w:val="-12"/>
        </w:rPr>
        <w:t xml:space="preserve"> </w:t>
      </w:r>
      <w:r>
        <w:t>toward</w:t>
      </w:r>
      <w:r>
        <w:rPr>
          <w:spacing w:val="-13"/>
        </w:rPr>
        <w:t xml:space="preserve"> </w:t>
      </w:r>
      <w:r>
        <w:t>the</w:t>
      </w:r>
      <w:r>
        <w:rPr>
          <w:spacing w:val="-12"/>
        </w:rPr>
        <w:t xml:space="preserve"> </w:t>
      </w:r>
      <w:r>
        <w:t>very</w:t>
      </w:r>
      <w:r>
        <w:rPr>
          <w:spacing w:val="-16"/>
        </w:rPr>
        <w:t xml:space="preserve"> </w:t>
      </w:r>
      <w:r>
        <w:t>last</w:t>
      </w:r>
      <w:r>
        <w:rPr>
          <w:spacing w:val="-13"/>
        </w:rPr>
        <w:t xml:space="preserve"> </w:t>
      </w:r>
      <w:r>
        <w:t>drafts.</w:t>
      </w:r>
      <w:r>
        <w:rPr>
          <w:spacing w:val="-12"/>
        </w:rPr>
        <w:t xml:space="preserve"> </w:t>
      </w:r>
      <w:r>
        <w:t>Excellent</w:t>
      </w:r>
      <w:r>
        <w:rPr>
          <w:spacing w:val="-13"/>
        </w:rPr>
        <w:t xml:space="preserve"> </w:t>
      </w:r>
      <w:r>
        <w:t>guidance</w:t>
      </w:r>
      <w:r>
        <w:rPr>
          <w:spacing w:val="-12"/>
        </w:rPr>
        <w:t xml:space="preserve"> </w:t>
      </w:r>
      <w:r>
        <w:t>came</w:t>
      </w:r>
      <w:r>
        <w:rPr>
          <w:spacing w:val="-13"/>
        </w:rPr>
        <w:t xml:space="preserve"> </w:t>
      </w:r>
      <w:r>
        <w:t>from</w:t>
      </w:r>
      <w:r>
        <w:rPr>
          <w:spacing w:val="-12"/>
        </w:rPr>
        <w:t xml:space="preserve"> </w:t>
      </w:r>
      <w:r>
        <w:t>a</w:t>
      </w:r>
      <w:r>
        <w:rPr>
          <w:spacing w:val="-13"/>
        </w:rPr>
        <w:t xml:space="preserve"> </w:t>
      </w:r>
      <w:r>
        <w:t>review by</w:t>
      </w:r>
      <w:r>
        <w:rPr>
          <w:spacing w:val="25"/>
        </w:rPr>
        <w:t xml:space="preserve"> </w:t>
      </w:r>
      <w:r>
        <w:t>Randall</w:t>
      </w:r>
      <w:r>
        <w:rPr>
          <w:spacing w:val="31"/>
        </w:rPr>
        <w:t xml:space="preserve"> </w:t>
      </w:r>
      <w:r>
        <w:t>Collins</w:t>
      </w:r>
      <w:r>
        <w:rPr>
          <w:spacing w:val="25"/>
        </w:rPr>
        <w:t xml:space="preserve"> </w:t>
      </w:r>
      <w:r>
        <w:t>and</w:t>
      </w:r>
      <w:r>
        <w:rPr>
          <w:spacing w:val="24"/>
        </w:rPr>
        <w:t xml:space="preserve"> </w:t>
      </w:r>
      <w:r>
        <w:t>from</w:t>
      </w:r>
      <w:r>
        <w:rPr>
          <w:spacing w:val="31"/>
        </w:rPr>
        <w:t xml:space="preserve"> </w:t>
      </w:r>
      <w:r>
        <w:t>reports</w:t>
      </w:r>
      <w:r>
        <w:rPr>
          <w:spacing w:val="27"/>
        </w:rPr>
        <w:t xml:space="preserve"> </w:t>
      </w:r>
      <w:r>
        <w:t>from</w:t>
      </w:r>
      <w:r>
        <w:rPr>
          <w:spacing w:val="27"/>
        </w:rPr>
        <w:t xml:space="preserve"> </w:t>
      </w:r>
      <w:r>
        <w:t>Wayne</w:t>
      </w:r>
      <w:r>
        <w:rPr>
          <w:spacing w:val="30"/>
        </w:rPr>
        <w:t xml:space="preserve"> </w:t>
      </w:r>
      <w:r>
        <w:t>Baker</w:t>
      </w:r>
      <w:r>
        <w:rPr>
          <w:spacing w:val="27"/>
        </w:rPr>
        <w:t xml:space="preserve"> </w:t>
      </w:r>
      <w:r>
        <w:t>and Joel</w:t>
      </w:r>
      <w:r>
        <w:rPr>
          <w:spacing w:val="26"/>
        </w:rPr>
        <w:t xml:space="preserve"> </w:t>
      </w:r>
      <w:r>
        <w:t xml:space="preserve">Podolny, </w:t>
      </w:r>
      <w:r>
        <w:rPr>
          <w:spacing w:val="-2"/>
        </w:rPr>
        <w:t>referees</w:t>
      </w:r>
      <w:r>
        <w:rPr>
          <w:spacing w:val="-11"/>
        </w:rPr>
        <w:t xml:space="preserve"> </w:t>
      </w:r>
      <w:r>
        <w:rPr>
          <w:spacing w:val="-2"/>
        </w:rPr>
        <w:t>for</w:t>
      </w:r>
      <w:r>
        <w:rPr>
          <w:spacing w:val="-10"/>
        </w:rPr>
        <w:t xml:space="preserve"> </w:t>
      </w:r>
      <w:r>
        <w:rPr>
          <w:spacing w:val="-2"/>
        </w:rPr>
        <w:t>Princeton</w:t>
      </w:r>
      <w:r>
        <w:rPr>
          <w:spacing w:val="-9"/>
        </w:rPr>
        <w:t xml:space="preserve"> </w:t>
      </w:r>
      <w:r>
        <w:rPr>
          <w:spacing w:val="-2"/>
        </w:rPr>
        <w:t>University</w:t>
      </w:r>
      <w:r>
        <w:rPr>
          <w:spacing w:val="-3"/>
        </w:rPr>
        <w:t xml:space="preserve"> </w:t>
      </w:r>
      <w:r>
        <w:rPr>
          <w:spacing w:val="-2"/>
        </w:rPr>
        <w:t>Press.</w:t>
      </w:r>
      <w:r>
        <w:rPr>
          <w:spacing w:val="-11"/>
        </w:rPr>
        <w:t xml:space="preserve"> </w:t>
      </w:r>
      <w:r>
        <w:rPr>
          <w:spacing w:val="-2"/>
        </w:rPr>
        <w:t>Valuable</w:t>
      </w:r>
      <w:r>
        <w:rPr>
          <w:spacing w:val="-10"/>
        </w:rPr>
        <w:t xml:space="preserve"> </w:t>
      </w:r>
      <w:r>
        <w:rPr>
          <w:spacing w:val="-2"/>
        </w:rPr>
        <w:t>suggestions</w:t>
      </w:r>
      <w:r>
        <w:rPr>
          <w:spacing w:val="-6"/>
        </w:rPr>
        <w:t xml:space="preserve"> </w:t>
      </w:r>
      <w:r>
        <w:rPr>
          <w:spacing w:val="-2"/>
        </w:rPr>
        <w:t>came</w:t>
      </w:r>
      <w:r>
        <w:rPr>
          <w:spacing w:val="-11"/>
        </w:rPr>
        <w:t xml:space="preserve"> </w:t>
      </w:r>
      <w:r>
        <w:rPr>
          <w:spacing w:val="-2"/>
        </w:rPr>
        <w:t>from</w:t>
      </w:r>
      <w:r>
        <w:rPr>
          <w:spacing w:val="-10"/>
        </w:rPr>
        <w:t xml:space="preserve"> </w:t>
      </w:r>
      <w:r>
        <w:rPr>
          <w:spacing w:val="-2"/>
        </w:rPr>
        <w:t xml:space="preserve">memos </w:t>
      </w:r>
      <w:r>
        <w:t>from</w:t>
      </w:r>
      <w:r>
        <w:rPr>
          <w:spacing w:val="27"/>
        </w:rPr>
        <w:t xml:space="preserve"> </w:t>
      </w:r>
      <w:r>
        <w:t>Neal</w:t>
      </w:r>
      <w:r>
        <w:rPr>
          <w:spacing w:val="21"/>
        </w:rPr>
        <w:t xml:space="preserve"> </w:t>
      </w:r>
      <w:r>
        <w:t>Caren and from the group of Dottores,</w:t>
      </w:r>
      <w:r>
        <w:rPr>
          <w:spacing w:val="22"/>
        </w:rPr>
        <w:t xml:space="preserve"> </w:t>
      </w:r>
      <w:r>
        <w:t>attending my course with Professor</w:t>
      </w:r>
      <w:r>
        <w:rPr>
          <w:spacing w:val="9"/>
        </w:rPr>
        <w:t xml:space="preserve"> </w:t>
      </w:r>
      <w:r>
        <w:t>Giulio</w:t>
      </w:r>
      <w:r>
        <w:rPr>
          <w:spacing w:val="6"/>
        </w:rPr>
        <w:t xml:space="preserve"> </w:t>
      </w:r>
      <w:r>
        <w:t>Bolacchi</w:t>
      </w:r>
      <w:r>
        <w:rPr>
          <w:spacing w:val="5"/>
        </w:rPr>
        <w:t xml:space="preserve"> </w:t>
      </w:r>
      <w:r>
        <w:t>at</w:t>
      </w:r>
      <w:r>
        <w:rPr>
          <w:spacing w:val="-3"/>
        </w:rPr>
        <w:t xml:space="preserve"> </w:t>
      </w:r>
      <w:r>
        <w:t>AILUN-Nuoro,</w:t>
      </w:r>
      <w:r>
        <w:rPr>
          <w:spacing w:val="9"/>
        </w:rPr>
        <w:t xml:space="preserve"> </w:t>
      </w:r>
      <w:r>
        <w:t>Italy.</w:t>
      </w:r>
      <w:r>
        <w:rPr>
          <w:spacing w:val="5"/>
        </w:rPr>
        <w:t xml:space="preserve"> </w:t>
      </w:r>
      <w:r>
        <w:t>My</w:t>
      </w:r>
      <w:r>
        <w:rPr>
          <w:spacing w:val="-3"/>
        </w:rPr>
        <w:t xml:space="preserve"> </w:t>
      </w:r>
      <w:r>
        <w:t>final</w:t>
      </w:r>
      <w:r>
        <w:rPr>
          <w:spacing w:val="2"/>
        </w:rPr>
        <w:t xml:space="preserve"> </w:t>
      </w:r>
      <w:r>
        <w:t>draft</w:t>
      </w:r>
      <w:r>
        <w:rPr>
          <w:spacing w:val="-1"/>
        </w:rPr>
        <w:t xml:space="preserve"> </w:t>
      </w:r>
      <w:r>
        <w:t>was</w:t>
      </w:r>
      <w:r>
        <w:rPr>
          <w:spacing w:val="-5"/>
        </w:rPr>
        <w:t xml:space="preserve"> </w:t>
      </w:r>
      <w:r>
        <w:t>signifi­ cantly improved</w:t>
      </w:r>
      <w:r>
        <w:rPr>
          <w:spacing w:val="27"/>
        </w:rPr>
        <w:t xml:space="preserve"> </w:t>
      </w:r>
      <w:r>
        <w:t xml:space="preserve">through the editing of Madeleine Adams, working with Ian </w:t>
      </w:r>
      <w:r>
        <w:rPr>
          <w:spacing w:val="-2"/>
        </w:rPr>
        <w:t>Malcolm</w:t>
      </w:r>
      <w:r>
        <w:rPr>
          <w:spacing w:val="-6"/>
        </w:rPr>
        <w:t xml:space="preserve"> </w:t>
      </w:r>
      <w:r>
        <w:rPr>
          <w:spacing w:val="-2"/>
        </w:rPr>
        <w:t>of</w:t>
      </w:r>
      <w:r>
        <w:rPr>
          <w:spacing w:val="-6"/>
        </w:rPr>
        <w:t xml:space="preserve"> </w:t>
      </w:r>
      <w:r>
        <w:rPr>
          <w:spacing w:val="-2"/>
        </w:rPr>
        <w:t>Princeton</w:t>
      </w:r>
      <w:r>
        <w:rPr>
          <w:spacing w:val="-7"/>
        </w:rPr>
        <w:t xml:space="preserve"> </w:t>
      </w:r>
      <w:r>
        <w:rPr>
          <w:spacing w:val="-2"/>
        </w:rPr>
        <w:t>University Press,</w:t>
      </w:r>
      <w:r>
        <w:rPr>
          <w:spacing w:val="-13"/>
        </w:rPr>
        <w:t xml:space="preserve"> </w:t>
      </w:r>
      <w:r>
        <w:rPr>
          <w:spacing w:val="-2"/>
        </w:rPr>
        <w:t>and</w:t>
      </w:r>
      <w:r>
        <w:rPr>
          <w:spacing w:val="-11"/>
        </w:rPr>
        <w:t xml:space="preserve"> </w:t>
      </w:r>
      <w:r>
        <w:rPr>
          <w:spacing w:val="-2"/>
        </w:rPr>
        <w:t>the</w:t>
      </w:r>
      <w:r>
        <w:rPr>
          <w:spacing w:val="-19"/>
        </w:rPr>
        <w:t xml:space="preserve"> </w:t>
      </w:r>
      <w:r>
        <w:rPr>
          <w:spacing w:val="-2"/>
        </w:rPr>
        <w:t>copyediting of</w:t>
      </w:r>
      <w:r>
        <w:rPr>
          <w:spacing w:val="-6"/>
        </w:rPr>
        <w:t xml:space="preserve"> </w:t>
      </w:r>
      <w:r>
        <w:rPr>
          <w:spacing w:val="-2"/>
        </w:rPr>
        <w:t>Richard</w:t>
      </w:r>
      <w:r>
        <w:rPr>
          <w:spacing w:val="-4"/>
        </w:rPr>
        <w:t xml:space="preserve"> </w:t>
      </w:r>
      <w:r>
        <w:rPr>
          <w:spacing w:val="-2"/>
        </w:rPr>
        <w:t xml:space="preserve">lsomaki. </w:t>
      </w:r>
      <w:r>
        <w:t>For guidance on the preceding few drafts I am especially indebted to Scott Boorman,</w:t>
      </w:r>
      <w:r>
        <w:rPr>
          <w:spacing w:val="11"/>
        </w:rPr>
        <w:t xml:space="preserve"> </w:t>
      </w:r>
      <w:r>
        <w:t>Neil Fligst</w:t>
      </w:r>
      <w:r>
        <w:t>ein,</w:t>
      </w:r>
      <w:r>
        <w:rPr>
          <w:spacing w:val="7"/>
        </w:rPr>
        <w:t xml:space="preserve"> </w:t>
      </w:r>
      <w:r>
        <w:t>Emmanuel</w:t>
      </w:r>
      <w:r>
        <w:rPr>
          <w:spacing w:val="12"/>
        </w:rPr>
        <w:t xml:space="preserve"> </w:t>
      </w:r>
      <w:r>
        <w:t>Lazega,</w:t>
      </w:r>
      <w:r>
        <w:rPr>
          <w:spacing w:val="5"/>
        </w:rPr>
        <w:t xml:space="preserve"> </w:t>
      </w:r>
      <w:r>
        <w:t>Richard</w:t>
      </w:r>
      <w:r>
        <w:rPr>
          <w:spacing w:val="9"/>
        </w:rPr>
        <w:t xml:space="preserve"> </w:t>
      </w:r>
      <w:r>
        <w:t>Nelson,</w:t>
      </w:r>
      <w:r>
        <w:rPr>
          <w:spacing w:val="5"/>
        </w:rPr>
        <w:t xml:space="preserve"> </w:t>
      </w:r>
      <w:r>
        <w:t>Richard</w:t>
      </w:r>
      <w:r>
        <w:rPr>
          <w:spacing w:val="-2"/>
        </w:rPr>
        <w:t xml:space="preserve"> </w:t>
      </w:r>
      <w:r>
        <w:t>Swed­ berg,</w:t>
      </w:r>
      <w:r>
        <w:rPr>
          <w:spacing w:val="27"/>
        </w:rPr>
        <w:t xml:space="preserve"> </w:t>
      </w:r>
      <w:r>
        <w:t>Charles</w:t>
      </w:r>
      <w:r>
        <w:rPr>
          <w:spacing w:val="25"/>
        </w:rPr>
        <w:t xml:space="preserve"> </w:t>
      </w:r>
      <w:r>
        <w:t>Tilly,</w:t>
      </w:r>
      <w:r>
        <w:rPr>
          <w:spacing w:val="22"/>
        </w:rPr>
        <w:t xml:space="preserve"> </w:t>
      </w:r>
      <w:r>
        <w:t>and</w:t>
      </w:r>
      <w:r>
        <w:rPr>
          <w:spacing w:val="26"/>
        </w:rPr>
        <w:t xml:space="preserve"> </w:t>
      </w:r>
      <w:r>
        <w:t>Christopher</w:t>
      </w:r>
      <w:r>
        <w:rPr>
          <w:spacing w:val="25"/>
        </w:rPr>
        <w:t xml:space="preserve"> </w:t>
      </w:r>
      <w:r>
        <w:t>Winship.</w:t>
      </w:r>
      <w:r>
        <w:rPr>
          <w:spacing w:val="32"/>
        </w:rPr>
        <w:t xml:space="preserve"> </w:t>
      </w:r>
      <w:r>
        <w:t>And</w:t>
      </w:r>
      <w:r>
        <w:rPr>
          <w:spacing w:val="25"/>
        </w:rPr>
        <w:t xml:space="preserve"> </w:t>
      </w:r>
      <w:r>
        <w:t>I am indebted</w:t>
      </w:r>
      <w:r>
        <w:rPr>
          <w:spacing w:val="36"/>
        </w:rPr>
        <w:t xml:space="preserve"> </w:t>
      </w:r>
      <w:r>
        <w:t>to others who over the past two or three years have led me to</w:t>
      </w:r>
      <w:r>
        <w:rPr>
          <w:spacing w:val="-3"/>
        </w:rPr>
        <w:t xml:space="preserve"> </w:t>
      </w:r>
      <w:r>
        <w:t>include a wider range of perspectives:</w:t>
      </w:r>
      <w:r>
        <w:rPr>
          <w:spacing w:val="10"/>
        </w:rPr>
        <w:t xml:space="preserve"> </w:t>
      </w:r>
      <w:r>
        <w:t>in</w:t>
      </w:r>
      <w:r>
        <w:rPr>
          <w:spacing w:val="3"/>
        </w:rPr>
        <w:t xml:space="preserve"> </w:t>
      </w:r>
      <w:r>
        <w:t>particular</w:t>
      </w:r>
      <w:r>
        <w:rPr>
          <w:spacing w:val="11"/>
        </w:rPr>
        <w:t xml:space="preserve"> </w:t>
      </w:r>
      <w:r>
        <w:t>to Karen</w:t>
      </w:r>
      <w:r>
        <w:rPr>
          <w:spacing w:val="4"/>
        </w:rPr>
        <w:t xml:space="preserve"> </w:t>
      </w:r>
      <w:r>
        <w:t>Barkey;</w:t>
      </w:r>
      <w:r>
        <w:rPr>
          <w:spacing w:val="6"/>
        </w:rPr>
        <w:t xml:space="preserve"> </w:t>
      </w:r>
      <w:r>
        <w:t>Martin</w:t>
      </w:r>
      <w:r>
        <w:rPr>
          <w:spacing w:val="6"/>
        </w:rPr>
        <w:t xml:space="preserve"> </w:t>
      </w:r>
      <w:r>
        <w:t>Gargiulo,</w:t>
      </w:r>
      <w:r>
        <w:rPr>
          <w:spacing w:val="9"/>
        </w:rPr>
        <w:t xml:space="preserve"> </w:t>
      </w:r>
      <w:r>
        <w:t>Szabolcs</w:t>
      </w:r>
      <w:r>
        <w:rPr>
          <w:spacing w:val="6"/>
        </w:rPr>
        <w:t xml:space="preserve"> </w:t>
      </w:r>
      <w:r>
        <w:t>Kem­ eny, and David Stark. They</w:t>
      </w:r>
      <w:r>
        <w:rPr>
          <w:spacing w:val="-1"/>
        </w:rPr>
        <w:t xml:space="preserve"> </w:t>
      </w:r>
      <w:r>
        <w:t>all kept insisting also on improvements</w:t>
      </w:r>
      <w:r>
        <w:rPr>
          <w:spacing w:val="21"/>
        </w:rPr>
        <w:t xml:space="preserve"> </w:t>
      </w:r>
      <w:r>
        <w:t>in clarity and force.</w:t>
      </w:r>
      <w:r>
        <w:rPr>
          <w:spacing w:val="31"/>
        </w:rPr>
        <w:t xml:space="preserve"> </w:t>
      </w:r>
      <w:r>
        <w:t>I should</w:t>
      </w:r>
      <w:r>
        <w:rPr>
          <w:spacing w:val="25"/>
        </w:rPr>
        <w:t xml:space="preserve"> </w:t>
      </w:r>
      <w:r>
        <w:t>add</w:t>
      </w:r>
      <w:r>
        <w:rPr>
          <w:spacing w:val="31"/>
        </w:rPr>
        <w:t xml:space="preserve"> </w:t>
      </w:r>
      <w:r>
        <w:t>that</w:t>
      </w:r>
      <w:r>
        <w:rPr>
          <w:spacing w:val="28"/>
        </w:rPr>
        <w:t xml:space="preserve"> </w:t>
      </w:r>
      <w:r>
        <w:t>many others who</w:t>
      </w:r>
      <w:r>
        <w:rPr>
          <w:spacing w:val="26"/>
        </w:rPr>
        <w:t xml:space="preserve"> </w:t>
      </w:r>
      <w:r>
        <w:t>were exposed</w:t>
      </w:r>
      <w:r>
        <w:rPr>
          <w:spacing w:val="38"/>
        </w:rPr>
        <w:t xml:space="preserve"> </w:t>
      </w:r>
      <w:r>
        <w:t>to versions</w:t>
      </w:r>
      <w:r>
        <w:rPr>
          <w:spacing w:val="28"/>
        </w:rPr>
        <w:t xml:space="preserve"> </w:t>
      </w:r>
      <w:r>
        <w:t>of this</w:t>
      </w:r>
      <w:r>
        <w:rPr>
          <w:spacing w:val="30"/>
        </w:rPr>
        <w:t xml:space="preserve"> </w:t>
      </w:r>
      <w:r>
        <w:t>book</w:t>
      </w:r>
      <w:r>
        <w:rPr>
          <w:spacing w:val="30"/>
        </w:rPr>
        <w:t xml:space="preserve"> </w:t>
      </w:r>
      <w:r>
        <w:t>in</w:t>
      </w:r>
      <w:r>
        <w:rPr>
          <w:spacing w:val="26"/>
        </w:rPr>
        <w:t xml:space="preserve"> </w:t>
      </w:r>
      <w:r>
        <w:t>workshops</w:t>
      </w:r>
      <w:r>
        <w:rPr>
          <w:spacing w:val="35"/>
        </w:rPr>
        <w:t xml:space="preserve"> </w:t>
      </w:r>
      <w:r>
        <w:t>or</w:t>
      </w:r>
      <w:r>
        <w:rPr>
          <w:spacing w:val="33"/>
        </w:rPr>
        <w:t xml:space="preserve"> </w:t>
      </w:r>
      <w:r>
        <w:t>courses</w:t>
      </w:r>
      <w:r>
        <w:rPr>
          <w:spacing w:val="36"/>
        </w:rPr>
        <w:t xml:space="preserve"> </w:t>
      </w:r>
      <w:r>
        <w:t>of</w:t>
      </w:r>
      <w:r>
        <w:rPr>
          <w:spacing w:val="37"/>
        </w:rPr>
        <w:t xml:space="preserve"> </w:t>
      </w:r>
      <w:r>
        <w:t>mine</w:t>
      </w:r>
      <w:r>
        <w:rPr>
          <w:spacing w:val="32"/>
        </w:rPr>
        <w:t xml:space="preserve"> </w:t>
      </w:r>
      <w:r>
        <w:t>have</w:t>
      </w:r>
      <w:r>
        <w:rPr>
          <w:spacing w:val="31"/>
        </w:rPr>
        <w:t xml:space="preserve"> </w:t>
      </w:r>
      <w:r>
        <w:t>shaped</w:t>
      </w:r>
      <w:r>
        <w:rPr>
          <w:spacing w:val="40"/>
        </w:rPr>
        <w:t xml:space="preserve"> </w:t>
      </w:r>
      <w:r>
        <w:t>and</w:t>
      </w:r>
      <w:r>
        <w:rPr>
          <w:spacing w:val="33"/>
        </w:rPr>
        <w:t xml:space="preserve"> </w:t>
      </w:r>
      <w:r>
        <w:t>enlarged</w:t>
      </w:r>
      <w:r>
        <w:rPr>
          <w:spacing w:val="36"/>
        </w:rPr>
        <w:t xml:space="preserve"> </w:t>
      </w:r>
      <w:r>
        <w:rPr>
          <w:spacing w:val="-5"/>
        </w:rPr>
        <w:t>my</w:t>
      </w:r>
    </w:p>
    <w:p w:rsidR="00C550D4" w:rsidRDefault="00E476FC">
      <w:pPr>
        <w:pStyle w:val="BodyText"/>
        <w:spacing w:line="223" w:lineRule="exact"/>
        <w:ind w:left="1025"/>
      </w:pPr>
      <w:r>
        <w:t>views</w:t>
      </w:r>
      <w:r>
        <w:rPr>
          <w:spacing w:val="13"/>
        </w:rPr>
        <w:t xml:space="preserve"> </w:t>
      </w:r>
      <w:r>
        <w:t>with</w:t>
      </w:r>
      <w:r>
        <w:rPr>
          <w:spacing w:val="16"/>
        </w:rPr>
        <w:t xml:space="preserve"> </w:t>
      </w:r>
      <w:r>
        <w:t>their</w:t>
      </w:r>
      <w:r>
        <w:rPr>
          <w:spacing w:val="17"/>
        </w:rPr>
        <w:t xml:space="preserve"> </w:t>
      </w:r>
      <w:r>
        <w:t>questions</w:t>
      </w:r>
      <w:r>
        <w:rPr>
          <w:spacing w:val="15"/>
        </w:rPr>
        <w:t xml:space="preserve"> </w:t>
      </w:r>
      <w:r>
        <w:t>and</w:t>
      </w:r>
      <w:r>
        <w:rPr>
          <w:spacing w:val="15"/>
        </w:rPr>
        <w:t xml:space="preserve"> </w:t>
      </w:r>
      <w:r>
        <w:rPr>
          <w:spacing w:val="-2"/>
        </w:rPr>
        <w:t>commentary.</w:t>
      </w:r>
    </w:p>
    <w:p w:rsidR="00C550D4" w:rsidRDefault="00E476FC">
      <w:pPr>
        <w:pStyle w:val="BodyText"/>
        <w:spacing w:before="10" w:line="252" w:lineRule="auto"/>
        <w:ind w:left="1022" w:right="880" w:firstLine="199"/>
      </w:pPr>
      <w:r>
        <w:t>Support and facilities for this recent phase of work came largely from the Paul E Lazarsfeld Center for the Social Sciences at Columbia, where I was director, aided greatly by the wit and wisdom of its administrator, Debi Gil­ chrest, and of political scie</w:t>
      </w:r>
      <w:r>
        <w:t xml:space="preserve">ntist Roben </w:t>
      </w:r>
      <w:r>
        <w:rPr>
          <w:sz w:val="19"/>
        </w:rPr>
        <w:t xml:space="preserve">Y. </w:t>
      </w:r>
      <w:r>
        <w:t>Shapiro, codirector. I am also in­ debted for partial support to a grant from the National Science Foundation, jointly with Ann Mische, and to a grant from the Behavioral Sciences Re­ search Council of Citicorp, jointly with Kathryn Neckerma</w:t>
      </w:r>
      <w:r>
        <w:t>n. Financial sup­ port and facilities over the</w:t>
      </w:r>
      <w:r>
        <w:rPr>
          <w:spacing w:val="-1"/>
        </w:rPr>
        <w:t xml:space="preserve"> </w:t>
      </w:r>
      <w:r>
        <w:t>early</w:t>
      </w:r>
      <w:r>
        <w:rPr>
          <w:spacing w:val="-2"/>
        </w:rPr>
        <w:t xml:space="preserve"> </w:t>
      </w:r>
      <w:r>
        <w:t>years at Harvard were provided under grants from the National Science Foundation.</w:t>
      </w:r>
    </w:p>
    <w:p w:rsidR="00C550D4" w:rsidRDefault="00E476FC">
      <w:pPr>
        <w:pStyle w:val="BodyText"/>
        <w:spacing w:before="7" w:line="256" w:lineRule="auto"/>
        <w:ind w:left="1030" w:right="876" w:firstLine="199"/>
      </w:pPr>
      <w:r>
        <w:t>Persistent probings by David Gibson, an interdisciplinary fellow of the Lazarsfeld</w:t>
      </w:r>
      <w:r>
        <w:rPr>
          <w:spacing w:val="40"/>
        </w:rPr>
        <w:t xml:space="preserve"> </w:t>
      </w:r>
      <w:r>
        <w:t>Center, by postdoctoral fellow Ann Mische, and by Shepley W</w:t>
      </w:r>
      <w:r>
        <w:rPr>
          <w:spacing w:val="40"/>
        </w:rPr>
        <w:t xml:space="preserve"> </w:t>
      </w:r>
      <w:r>
        <w:t>Orr led</w:t>
      </w:r>
      <w:r>
        <w:rPr>
          <w:spacing w:val="22"/>
        </w:rPr>
        <w:t xml:space="preserve"> </w:t>
      </w:r>
      <w:r>
        <w:t>to substantial</w:t>
      </w:r>
      <w:r>
        <w:rPr>
          <w:spacing w:val="22"/>
        </w:rPr>
        <w:t xml:space="preserve"> </w:t>
      </w:r>
      <w:r>
        <w:t>improvements</w:t>
      </w:r>
      <w:r>
        <w:rPr>
          <w:spacing w:val="29"/>
        </w:rPr>
        <w:t xml:space="preserve"> </w:t>
      </w:r>
      <w:r>
        <w:t>in both content</w:t>
      </w:r>
      <w:r>
        <w:rPr>
          <w:spacing w:val="18"/>
        </w:rPr>
        <w:t xml:space="preserve"> </w:t>
      </w:r>
      <w:r>
        <w:t>and structure</w:t>
      </w:r>
      <w:r>
        <w:rPr>
          <w:spacing w:val="29"/>
        </w:rPr>
        <w:t xml:space="preserve"> </w:t>
      </w:r>
      <w:r>
        <w:t>of</w:t>
      </w:r>
      <w:r>
        <w:rPr>
          <w:spacing w:val="17"/>
        </w:rPr>
        <w:t xml:space="preserve"> </w:t>
      </w:r>
      <w:r>
        <w:t>a</w:t>
      </w:r>
      <w:r>
        <w:rPr>
          <w:spacing w:val="20"/>
        </w:rPr>
        <w:t xml:space="preserve"> </w:t>
      </w:r>
      <w:r>
        <w:t>draft in late 1996, as did meticulous critique of earlier versions by another inter­ disciplinary fellow, Holly Raider.</w:t>
      </w:r>
    </w:p>
    <w:p w:rsidR="00C550D4" w:rsidRDefault="00C550D4">
      <w:pPr>
        <w:spacing w:line="256" w:lineRule="auto"/>
        <w:sectPr w:rsidR="00C550D4">
          <w:pgSz w:w="8850" w:h="13270"/>
          <w:pgMar w:top="1340" w:right="400" w:bottom="280" w:left="280" w:header="0" w:footer="0" w:gutter="0"/>
          <w:cols w:space="720"/>
        </w:sectPr>
      </w:pPr>
    </w:p>
    <w:p w:rsidR="00C550D4" w:rsidRDefault="00E476FC">
      <w:pPr>
        <w:tabs>
          <w:tab w:val="left" w:pos="3130"/>
        </w:tabs>
        <w:spacing w:before="64"/>
        <w:ind w:left="1010"/>
        <w:jc w:val="both"/>
        <w:rPr>
          <w:sz w:val="16"/>
        </w:rPr>
      </w:pPr>
      <w:r>
        <w:rPr>
          <w:spacing w:val="-5"/>
          <w:w w:val="110"/>
          <w:sz w:val="17"/>
        </w:rPr>
        <w:lastRenderedPageBreak/>
        <w:t>xvi</w:t>
      </w:r>
      <w:r>
        <w:rPr>
          <w:sz w:val="17"/>
        </w:rPr>
        <w:tab/>
      </w:r>
      <w:r>
        <w:rPr>
          <w:spacing w:val="-2"/>
          <w:w w:val="110"/>
          <w:position w:val="1"/>
          <w:sz w:val="16"/>
        </w:rPr>
        <w:t>ACKNOWLEDGMENTS</w:t>
      </w:r>
    </w:p>
    <w:p w:rsidR="00C550D4" w:rsidRDefault="00E476FC">
      <w:pPr>
        <w:pStyle w:val="BodyText"/>
        <w:spacing w:before="118" w:line="254" w:lineRule="auto"/>
        <w:ind w:left="1002" w:right="889" w:firstLine="211"/>
      </w:pPr>
      <w:r>
        <w:t xml:space="preserve">It was a 1996 </w:t>
      </w:r>
      <w:r>
        <w:rPr>
          <w:i/>
          <w:sz w:val="21"/>
        </w:rPr>
        <w:t xml:space="preserve">joumee </w:t>
      </w:r>
      <w:r>
        <w:t>on my early markets paper (1981a), organized by economist Olivier Favereau, reinforced by his own astonishingly lucid pre­ sentation there, that suggested to me that I should write this book. Lynn</w:t>
      </w:r>
      <w:r>
        <w:t xml:space="preserve"> Cooper supported this project, and a series of joint workshops ensued at the Nanterre</w:t>
      </w:r>
      <w:r>
        <w:rPr>
          <w:spacing w:val="40"/>
        </w:rPr>
        <w:t xml:space="preserve"> </w:t>
      </w:r>
      <w:r>
        <w:t>research venue FORUM,</w:t>
      </w:r>
      <w:r>
        <w:rPr>
          <w:spacing w:val="40"/>
        </w:rPr>
        <w:t xml:space="preserve"> </w:t>
      </w:r>
      <w:r>
        <w:t>and at Maison Suger, both during my</w:t>
      </w:r>
      <w:r>
        <w:rPr>
          <w:spacing w:val="40"/>
        </w:rPr>
        <w:t xml:space="preserve"> </w:t>
      </w:r>
      <w:r>
        <w:t>1996 sabbatical leave and again during subsequent visits in May-July 1997 and 1998. I owe much to Alain Degenne</w:t>
      </w:r>
      <w:r>
        <w:t xml:space="preserve"> for being my research host as Directeur of LASMAS (CNRS), and I</w:t>
      </w:r>
      <w:r>
        <w:rPr>
          <w:spacing w:val="-2"/>
        </w:rPr>
        <w:t xml:space="preserve"> </w:t>
      </w:r>
      <w:r>
        <w:t>am</w:t>
      </w:r>
      <w:r>
        <w:rPr>
          <w:spacing w:val="-1"/>
        </w:rPr>
        <w:t xml:space="preserve"> </w:t>
      </w:r>
      <w:r>
        <w:t>also indebted to Directeur Maurice Aymard of the Maison des Sciences de l'Homme and to Directeur Jean Luc Lory of Maison Suger (MSH) for my appointments and facilities in Paris during rese</w:t>
      </w:r>
      <w:r>
        <w:t>arch leaves and visits.</w:t>
      </w:r>
    </w:p>
    <w:p w:rsidR="00C550D4" w:rsidRDefault="00C550D4">
      <w:pPr>
        <w:pStyle w:val="BodyText"/>
        <w:spacing w:before="16"/>
        <w:jc w:val="left"/>
      </w:pPr>
    </w:p>
    <w:p w:rsidR="00C550D4" w:rsidRDefault="00E476FC">
      <w:pPr>
        <w:pStyle w:val="BodyText"/>
        <w:spacing w:line="252" w:lineRule="auto"/>
        <w:ind w:left="1004" w:right="896" w:firstLine="3"/>
      </w:pPr>
      <w:r>
        <w:t>Let me add just a few</w:t>
      </w:r>
      <w:r>
        <w:rPr>
          <w:spacing w:val="-2"/>
        </w:rPr>
        <w:t xml:space="preserve"> </w:t>
      </w:r>
      <w:r>
        <w:t>words on the earlier years. I</w:t>
      </w:r>
      <w:r>
        <w:rPr>
          <w:spacing w:val="-1"/>
        </w:rPr>
        <w:t xml:space="preserve"> </w:t>
      </w:r>
      <w:r>
        <w:t>failed to deliver a chapter for</w:t>
      </w:r>
      <w:r>
        <w:rPr>
          <w:spacing w:val="-1"/>
        </w:rPr>
        <w:t xml:space="preserve"> </w:t>
      </w:r>
      <w:r>
        <w:t xml:space="preserve">colleague Daniel Bells prescient volume, </w:t>
      </w:r>
      <w:r>
        <w:rPr>
          <w:i/>
          <w:sz w:val="21"/>
        </w:rPr>
        <w:t>The</w:t>
      </w:r>
      <w:r>
        <w:rPr>
          <w:i/>
          <w:spacing w:val="-1"/>
          <w:sz w:val="21"/>
        </w:rPr>
        <w:t xml:space="preserve"> </w:t>
      </w:r>
      <w:r>
        <w:t>Crisis</w:t>
      </w:r>
      <w:r>
        <w:rPr>
          <w:spacing w:val="-2"/>
        </w:rPr>
        <w:t xml:space="preserve"> </w:t>
      </w:r>
      <w:r>
        <w:rPr>
          <w:i/>
          <w:sz w:val="21"/>
        </w:rPr>
        <w:t xml:space="preserve">in Economic Theory </w:t>
      </w:r>
      <w:r>
        <w:t>(1981), but the request encouraged me to develop theoretical implications of</w:t>
      </w:r>
      <w:r>
        <w:t xml:space="preserve"> early models, and so this book may be seen as a long-postponed fulfillment. The dual model now reported in chapter 9 derives from a paper presented at the</w:t>
      </w:r>
      <w:r>
        <w:rPr>
          <w:spacing w:val="-6"/>
        </w:rPr>
        <w:t xml:space="preserve"> </w:t>
      </w:r>
      <w:r>
        <w:t>September 1981</w:t>
      </w:r>
      <w:r>
        <w:rPr>
          <w:spacing w:val="-4"/>
        </w:rPr>
        <w:t xml:space="preserve"> </w:t>
      </w:r>
      <w:r>
        <w:t>conference at the</w:t>
      </w:r>
      <w:r>
        <w:rPr>
          <w:spacing w:val="-1"/>
        </w:rPr>
        <w:t xml:space="preserve"> </w:t>
      </w:r>
      <w:r>
        <w:t>University of Edinburgh to honor Tom Burns on his retirement, but n</w:t>
      </w:r>
      <w:r>
        <w:t>ever published. It was touched on in a 1988 chapter requested by Barry Wellman and Stephen Berkowitz to relate mar­ kets to their overview of network process (republished 1995). In 1987 and then again in 1994 I participated in sessions on the New Instituti</w:t>
      </w:r>
      <w:r>
        <w:t xml:space="preserve">onal Eco­ nomics in a continuing international workshop organized in Wallerfangen, Saarland, by Erik G. Furubotn, Rudolf Richter, and Ekkehart Schlicht (see White 1995a). But I was no longer keeping up with economic sociology in 1988 when Richard Swedberg </w:t>
      </w:r>
      <w:r>
        <w:t>of Stockholm University interviewed me for one of a dozen chapters in his book (1990) contrasting views expressed by economists with views expressed by sociologists. That got me restarted, to­ gether with a follow-up seminar sponsored by the Russell Sage F</w:t>
      </w:r>
      <w:r>
        <w:t>oundation and chaired by Mark Granovetter along with Swedberg. Throughout my Co­ lumbia years, Siegwart Lindenberg of Groeningen University contributed a cognitive perspective on market modeling, in annual cross-Atlantic research workshops</w:t>
      </w:r>
      <w:r>
        <w:rPr>
          <w:spacing w:val="30"/>
        </w:rPr>
        <w:t xml:space="preserve"> </w:t>
      </w:r>
      <w:r>
        <w:t>that</w:t>
      </w:r>
      <w:r>
        <w:rPr>
          <w:spacing w:val="20"/>
        </w:rPr>
        <w:t xml:space="preserve"> </w:t>
      </w:r>
      <w:r>
        <w:t>we cohosted.</w:t>
      </w:r>
      <w:r>
        <w:rPr>
          <w:spacing w:val="28"/>
        </w:rPr>
        <w:t xml:space="preserve"> </w:t>
      </w:r>
      <w:r>
        <w:t>Ronald</w:t>
      </w:r>
      <w:r>
        <w:rPr>
          <w:spacing w:val="34"/>
        </w:rPr>
        <w:t xml:space="preserve"> </w:t>
      </w:r>
      <w:r>
        <w:t>Burt,</w:t>
      </w:r>
      <w:r>
        <w:rPr>
          <w:spacing w:val="28"/>
        </w:rPr>
        <w:t xml:space="preserve"> </w:t>
      </w:r>
      <w:r>
        <w:t>who</w:t>
      </w:r>
      <w:r>
        <w:rPr>
          <w:spacing w:val="23"/>
        </w:rPr>
        <w:t xml:space="preserve"> </w:t>
      </w:r>
      <w:r>
        <w:t>as chair</w:t>
      </w:r>
      <w:r>
        <w:rPr>
          <w:spacing w:val="21"/>
        </w:rPr>
        <w:t xml:space="preserve"> </w:t>
      </w:r>
      <w:r>
        <w:t>of</w:t>
      </w:r>
      <w:r>
        <w:rPr>
          <w:spacing w:val="31"/>
        </w:rPr>
        <w:t xml:space="preserve"> </w:t>
      </w:r>
      <w:r>
        <w:t>the</w:t>
      </w:r>
      <w:r>
        <w:rPr>
          <w:spacing w:val="19"/>
        </w:rPr>
        <w:t xml:space="preserve"> </w:t>
      </w:r>
      <w:r>
        <w:t>Department of Sociology brought me to Columbia University in 1988, encouraged my market modeling in his</w:t>
      </w:r>
      <w:r>
        <w:rPr>
          <w:spacing w:val="-3"/>
        </w:rPr>
        <w:t xml:space="preserve"> </w:t>
      </w:r>
      <w:r>
        <w:t>Stamer Workshops, which also introduced me to his own stream of research that culminated in a 1992 monogra</w:t>
      </w:r>
      <w:r>
        <w:t>ph whose influ­ ence will be apparent in the pages that follow.</w:t>
      </w:r>
    </w:p>
    <w:p w:rsidR="00C550D4" w:rsidRDefault="00E476FC">
      <w:pPr>
        <w:pStyle w:val="BodyText"/>
        <w:spacing w:before="23" w:line="254" w:lineRule="auto"/>
        <w:ind w:left="1009" w:right="899" w:firstLine="206"/>
      </w:pPr>
      <w:r>
        <w:t>My collaborator over the past two years, Matt Bothner, has assisted as much with trenchant advice as with programming and calculations. He has explored new directions of his own, which are bei</w:t>
      </w:r>
      <w:r>
        <w:t>ng published separately: Eric Leifer earlier moved this project forward, as shown in solo and joint publications. Leifer brought a sociopsychological and Bothner a pragmatist perspective</w:t>
      </w:r>
      <w:r>
        <w:rPr>
          <w:spacing w:val="21"/>
        </w:rPr>
        <w:t xml:space="preserve"> </w:t>
      </w:r>
      <w:r>
        <w:t>otherwise</w:t>
      </w:r>
      <w:r>
        <w:rPr>
          <w:spacing w:val="22"/>
        </w:rPr>
        <w:t xml:space="preserve"> </w:t>
      </w:r>
      <w:r>
        <w:t>missing.</w:t>
      </w:r>
      <w:r>
        <w:rPr>
          <w:spacing w:val="23"/>
        </w:rPr>
        <w:t xml:space="preserve"> </w:t>
      </w:r>
      <w:r>
        <w:t>In between,</w:t>
      </w:r>
      <w:r>
        <w:rPr>
          <w:spacing w:val="23"/>
        </w:rPr>
        <w:t xml:space="preserve"> </w:t>
      </w:r>
      <w:r>
        <w:t>Bob</w:t>
      </w:r>
      <w:r>
        <w:rPr>
          <w:spacing w:val="17"/>
        </w:rPr>
        <w:t xml:space="preserve"> </w:t>
      </w:r>
      <w:r>
        <w:t>Eccles</w:t>
      </w:r>
      <w:r>
        <w:rPr>
          <w:spacing w:val="17"/>
        </w:rPr>
        <w:t xml:space="preserve"> </w:t>
      </w:r>
      <w:r>
        <w:t>pulled</w:t>
      </w:r>
      <w:r>
        <w:rPr>
          <w:spacing w:val="23"/>
        </w:rPr>
        <w:t xml:space="preserve"> </w:t>
      </w:r>
      <w:r>
        <w:t>the modeling</w:t>
      </w:r>
    </w:p>
    <w:p w:rsidR="00C550D4" w:rsidRDefault="00C550D4">
      <w:pPr>
        <w:spacing w:line="254" w:lineRule="auto"/>
        <w:sectPr w:rsidR="00C550D4">
          <w:pgSz w:w="8850" w:h="13270"/>
          <w:pgMar w:top="1080" w:right="400" w:bottom="280" w:left="280" w:header="0" w:footer="0" w:gutter="0"/>
          <w:cols w:space="720"/>
        </w:sectPr>
      </w:pPr>
    </w:p>
    <w:p w:rsidR="00C550D4" w:rsidRDefault="00E476FC">
      <w:pPr>
        <w:tabs>
          <w:tab w:val="right" w:pos="7254"/>
        </w:tabs>
        <w:spacing w:before="70"/>
        <w:ind w:left="3125"/>
        <w:rPr>
          <w:sz w:val="18"/>
        </w:rPr>
      </w:pPr>
      <w:r>
        <w:rPr>
          <w:spacing w:val="-2"/>
          <w:w w:val="120"/>
          <w:sz w:val="15"/>
        </w:rPr>
        <w:lastRenderedPageBreak/>
        <w:t>ACKNOWLEDGMENTS</w:t>
      </w:r>
      <w:r>
        <w:rPr>
          <w:sz w:val="15"/>
        </w:rPr>
        <w:tab/>
      </w:r>
      <w:r>
        <w:rPr>
          <w:spacing w:val="-4"/>
          <w:w w:val="120"/>
          <w:sz w:val="18"/>
        </w:rPr>
        <w:t>xvii</w:t>
      </w:r>
    </w:p>
    <w:p w:rsidR="00C550D4" w:rsidRDefault="00E476FC">
      <w:pPr>
        <w:pStyle w:val="BodyText"/>
        <w:spacing w:before="144" w:line="252" w:lineRule="auto"/>
        <w:ind w:left="996" w:right="912" w:firstLine="4"/>
      </w:pPr>
      <w:r>
        <w:t>toward problematics of organization and</w:t>
      </w:r>
      <w:r>
        <w:rPr>
          <w:spacing w:val="-2"/>
        </w:rPr>
        <w:t xml:space="preserve"> </w:t>
      </w:r>
      <w:r>
        <w:t>control. We</w:t>
      </w:r>
      <w:r>
        <w:rPr>
          <w:spacing w:val="-5"/>
        </w:rPr>
        <w:t xml:space="preserve"> </w:t>
      </w:r>
      <w:r>
        <w:t>are</w:t>
      </w:r>
      <w:r>
        <w:rPr>
          <w:spacing w:val="-6"/>
        </w:rPr>
        <w:t xml:space="preserve"> </w:t>
      </w:r>
      <w:r>
        <w:t>by</w:t>
      </w:r>
      <w:r>
        <w:rPr>
          <w:spacing w:val="-4"/>
        </w:rPr>
        <w:t xml:space="preserve"> </w:t>
      </w:r>
      <w:r>
        <w:t>no</w:t>
      </w:r>
      <w:r>
        <w:rPr>
          <w:spacing w:val="-1"/>
        </w:rPr>
        <w:t xml:space="preserve"> </w:t>
      </w:r>
      <w:r>
        <w:t>means</w:t>
      </w:r>
      <w:r>
        <w:rPr>
          <w:spacing w:val="-1"/>
        </w:rPr>
        <w:t xml:space="preserve"> </w:t>
      </w:r>
      <w:r>
        <w:t>always in agreement with one another, yet in this book "we" or "us" are not royal usage but rather are</w:t>
      </w:r>
      <w:r>
        <w:rPr>
          <w:spacing w:val="-4"/>
        </w:rPr>
        <w:t xml:space="preserve"> </w:t>
      </w:r>
      <w:r>
        <w:t>invoking them as</w:t>
      </w:r>
      <w:r>
        <w:rPr>
          <w:spacing w:val="-6"/>
        </w:rPr>
        <w:t xml:space="preserve"> </w:t>
      </w:r>
      <w:r>
        <w:t>well as reaching out to you,</w:t>
      </w:r>
      <w:r>
        <w:t xml:space="preserve"> the reader.</w:t>
      </w:r>
    </w:p>
    <w:p w:rsidR="00C550D4" w:rsidRDefault="00E476FC">
      <w:pPr>
        <w:pStyle w:val="BodyText"/>
        <w:spacing w:before="241" w:line="254" w:lineRule="auto"/>
        <w:ind w:left="997" w:right="898" w:firstLine="4"/>
      </w:pPr>
      <w:r>
        <w:t>I made final revisions and proof corrections during sabbatical leave in Paris, and I</w:t>
      </w:r>
      <w:r>
        <w:rPr>
          <w:spacing w:val="-3"/>
        </w:rPr>
        <w:t xml:space="preserve"> </w:t>
      </w:r>
      <w:r>
        <w:t>am</w:t>
      </w:r>
      <w:r>
        <w:rPr>
          <w:spacing w:val="-5"/>
        </w:rPr>
        <w:t xml:space="preserve"> </w:t>
      </w:r>
      <w:r>
        <w:t>grateful to INSEAD and to</w:t>
      </w:r>
      <w:r>
        <w:rPr>
          <w:spacing w:val="-4"/>
        </w:rPr>
        <w:t xml:space="preserve"> </w:t>
      </w:r>
      <w:r>
        <w:t>Columbia's Institute for</w:t>
      </w:r>
      <w:r>
        <w:rPr>
          <w:spacing w:val="-3"/>
        </w:rPr>
        <w:t xml:space="preserve"> </w:t>
      </w:r>
      <w:r>
        <w:t>Scholars at</w:t>
      </w:r>
      <w:r>
        <w:rPr>
          <w:spacing w:val="-3"/>
        </w:rPr>
        <w:t xml:space="preserve"> </w:t>
      </w:r>
      <w:r>
        <w:t>Reid Hall for providing office space and research support, overseen by Natalie D'Abroville a</w:t>
      </w:r>
      <w:r>
        <w:t>nd Mihaela Bacou. And my insight was sharpened by joint re­ search on the Languedoc wine industry with a team from !NRA-Montpelier: Fabrice Dreyfus, Jean Marc Touzard,</w:t>
      </w:r>
      <w:r>
        <w:rPr>
          <w:spacing w:val="24"/>
        </w:rPr>
        <w:t xml:space="preserve"> </w:t>
      </w:r>
      <w:r>
        <w:t>and Yuna Chiffoleau.</w:t>
      </w:r>
    </w:p>
    <w:p w:rsidR="00C550D4" w:rsidRDefault="00C550D4">
      <w:pPr>
        <w:spacing w:line="254" w:lineRule="auto"/>
        <w:sectPr w:rsidR="00C550D4">
          <w:pgSz w:w="8850" w:h="13270"/>
          <w:pgMar w:top="1080" w:right="400" w:bottom="280" w:left="280" w:header="0" w:footer="0" w:gutter="0"/>
          <w:cols w:space="720"/>
        </w:sectPr>
      </w:pPr>
    </w:p>
    <w:p w:rsidR="00C550D4" w:rsidRDefault="00E476FC">
      <w:pPr>
        <w:pStyle w:val="BodyText"/>
        <w:spacing w:before="4"/>
        <w:jc w:val="left"/>
        <w:rPr>
          <w:sz w:val="17"/>
        </w:rPr>
      </w:pPr>
      <w:r>
        <w:rPr>
          <w:noProof/>
          <w:lang w:val="de-DE" w:eastAsia="de-DE"/>
        </w:rPr>
        <w:lastRenderedPageBreak/>
        <w:drawing>
          <wp:anchor distT="0" distB="0" distL="0" distR="0" simplePos="0" relativeHeight="15729664" behindDoc="0" locked="0" layoutInCell="1" allowOverlap="1">
            <wp:simplePos x="0" y="0"/>
            <wp:positionH relativeFrom="page">
              <wp:posOffset>0</wp:posOffset>
            </wp:positionH>
            <wp:positionV relativeFrom="page">
              <wp:posOffset>0</wp:posOffset>
            </wp:positionV>
            <wp:extent cx="5614415" cy="8421623"/>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5614415" cy="8421623"/>
                    </a:xfrm>
                    <a:prstGeom prst="rect">
                      <a:avLst/>
                    </a:prstGeom>
                  </pic:spPr>
                </pic:pic>
              </a:graphicData>
            </a:graphic>
          </wp:anchor>
        </w:drawing>
      </w:r>
    </w:p>
    <w:p w:rsidR="00C550D4" w:rsidRDefault="00C550D4">
      <w:pPr>
        <w:rPr>
          <w:sz w:val="17"/>
        </w:rPr>
        <w:sectPr w:rsidR="00C550D4">
          <w:pgSz w:w="8850" w:h="13270"/>
          <w:pgMar w:top="1500" w:right="400" w:bottom="280" w:left="280" w:header="0" w:footer="0" w:gutter="0"/>
          <w:cols w:space="720"/>
        </w:sectPr>
      </w:pPr>
    </w:p>
    <w:p w:rsidR="00C550D4" w:rsidRDefault="00E476FC">
      <w:pPr>
        <w:spacing w:before="74"/>
        <w:ind w:left="132"/>
        <w:jc w:val="center"/>
        <w:rPr>
          <w:sz w:val="20"/>
        </w:rPr>
      </w:pPr>
      <w:bookmarkStart w:id="12" w:name="1._Introduction"/>
      <w:bookmarkStart w:id="13" w:name="_bookmark4"/>
      <w:bookmarkEnd w:id="12"/>
      <w:bookmarkEnd w:id="13"/>
      <w:r>
        <w:rPr>
          <w:w w:val="125"/>
          <w:sz w:val="15"/>
        </w:rPr>
        <w:lastRenderedPageBreak/>
        <w:t>CHAPTER</w:t>
      </w:r>
      <w:r>
        <w:rPr>
          <w:spacing w:val="30"/>
          <w:w w:val="125"/>
          <w:sz w:val="15"/>
        </w:rPr>
        <w:t xml:space="preserve"> </w:t>
      </w:r>
      <w:r>
        <w:rPr>
          <w:spacing w:val="-10"/>
          <w:w w:val="125"/>
          <w:sz w:val="20"/>
        </w:rPr>
        <w:t>1</w:t>
      </w:r>
    </w:p>
    <w:p w:rsidR="00C550D4" w:rsidRDefault="00C550D4">
      <w:pPr>
        <w:jc w:val="center"/>
        <w:rPr>
          <w:sz w:val="20"/>
        </w:rPr>
        <w:sectPr w:rsidR="00C550D4">
          <w:pgSz w:w="8850" w:h="13270"/>
          <w:pgMar w:top="1360" w:right="400" w:bottom="280" w:left="280" w:header="0" w:footer="0" w:gutter="0"/>
          <w:cols w:space="720"/>
        </w:sectPr>
      </w:pPr>
    </w:p>
    <w:p w:rsidR="00C550D4" w:rsidRDefault="00E476FC">
      <w:pPr>
        <w:spacing w:before="711" w:line="497" w:lineRule="exact"/>
        <w:ind w:right="38"/>
        <w:jc w:val="right"/>
        <w:rPr>
          <w:sz w:val="52"/>
        </w:rPr>
      </w:pPr>
      <w:r>
        <w:rPr>
          <w:spacing w:val="-5"/>
          <w:w w:val="70"/>
          <w:sz w:val="52"/>
        </w:rPr>
        <w:t>,..</w:t>
      </w:r>
    </w:p>
    <w:p w:rsidR="00C550D4" w:rsidRDefault="00E476FC">
      <w:pPr>
        <w:pStyle w:val="Heading8"/>
        <w:spacing w:before="541"/>
        <w:ind w:left="1018"/>
      </w:pPr>
      <w:r>
        <w:rPr>
          <w:b w:val="0"/>
        </w:rPr>
        <w:br w:type="column"/>
      </w:r>
      <w:r>
        <w:rPr>
          <w:spacing w:val="-2"/>
        </w:rPr>
        <w:t>Introduction</w:t>
      </w:r>
    </w:p>
    <w:p w:rsidR="00C550D4" w:rsidRDefault="00C550D4">
      <w:pPr>
        <w:sectPr w:rsidR="00C550D4">
          <w:type w:val="continuous"/>
          <w:pgSz w:w="8850" w:h="13270"/>
          <w:pgMar w:top="1500" w:right="400" w:bottom="280" w:left="280" w:header="0" w:footer="0" w:gutter="0"/>
          <w:cols w:num="2" w:space="720" w:equalWidth="0">
            <w:col w:w="1301" w:space="1014"/>
            <w:col w:w="5855"/>
          </w:cols>
        </w:sectPr>
      </w:pPr>
    </w:p>
    <w:p w:rsidR="00C550D4" w:rsidRDefault="00E476FC">
      <w:pPr>
        <w:pStyle w:val="BodyText"/>
        <w:spacing w:before="64" w:line="196" w:lineRule="auto"/>
        <w:ind w:left="1015" w:right="897" w:firstLine="15"/>
      </w:pPr>
      <w:r>
        <w:rPr>
          <w:b/>
          <w:sz w:val="51"/>
        </w:rPr>
        <w:t>Hn</w:t>
      </w:r>
      <w:r>
        <w:t>increasing</w:t>
      </w:r>
      <w:r>
        <w:rPr>
          <w:spacing w:val="-10"/>
        </w:rPr>
        <w:t xml:space="preserve"> </w:t>
      </w:r>
      <w:r>
        <w:t>number</w:t>
      </w:r>
      <w:r>
        <w:rPr>
          <w:spacing w:val="-4"/>
        </w:rPr>
        <w:t xml:space="preserve"> </w:t>
      </w:r>
      <w:r>
        <w:t>of</w:t>
      </w:r>
      <w:r>
        <w:rPr>
          <w:spacing w:val="-7"/>
        </w:rPr>
        <w:t xml:space="preserve"> </w:t>
      </w:r>
      <w:r>
        <w:t>markets</w:t>
      </w:r>
      <w:r>
        <w:rPr>
          <w:spacing w:val="-9"/>
        </w:rPr>
        <w:t xml:space="preserve"> </w:t>
      </w:r>
      <w:r>
        <w:t>are</w:t>
      </w:r>
      <w:r>
        <w:rPr>
          <w:spacing w:val="-13"/>
        </w:rPr>
        <w:t xml:space="preserve"> </w:t>
      </w:r>
      <w:r>
        <w:t>something</w:t>
      </w:r>
      <w:r>
        <w:rPr>
          <w:spacing w:val="-6"/>
        </w:rPr>
        <w:t xml:space="preserve"> </w:t>
      </w:r>
      <w:r>
        <w:t>more</w:t>
      </w:r>
      <w:r>
        <w:rPr>
          <w:spacing w:val="-8"/>
        </w:rPr>
        <w:t xml:space="preserve"> </w:t>
      </w:r>
      <w:r>
        <w:t>than</w:t>
      </w:r>
      <w:r>
        <w:rPr>
          <w:spacing w:val="-13"/>
        </w:rPr>
        <w:t xml:space="preserve"> </w:t>
      </w:r>
      <w:r>
        <w:t>sites</w:t>
      </w:r>
      <w:r>
        <w:rPr>
          <w:spacing w:val="-11"/>
        </w:rPr>
        <w:t xml:space="preserve"> </w:t>
      </w:r>
      <w:r>
        <w:t>for</w:t>
      </w:r>
      <w:r>
        <w:rPr>
          <w:spacing w:val="-10"/>
        </w:rPr>
        <w:t xml:space="preserve"> </w:t>
      </w:r>
      <w:r>
        <w:t>direct transactions between buyers</w:t>
      </w:r>
      <w:r>
        <w:rPr>
          <w:spacing w:val="-4"/>
        </w:rPr>
        <w:t xml:space="preserve"> </w:t>
      </w:r>
      <w:r>
        <w:t>and</w:t>
      </w:r>
      <w:r>
        <w:rPr>
          <w:spacing w:val="-6"/>
        </w:rPr>
        <w:t xml:space="preserve"> </w:t>
      </w:r>
      <w:r>
        <w:t>sellers. These</w:t>
      </w:r>
      <w:r>
        <w:rPr>
          <w:spacing w:val="-3"/>
        </w:rPr>
        <w:t xml:space="preserve"> </w:t>
      </w:r>
      <w:r>
        <w:t>markets</w:t>
      </w:r>
      <w:r>
        <w:rPr>
          <w:spacing w:val="-2"/>
        </w:rPr>
        <w:t xml:space="preserve"> </w:t>
      </w:r>
      <w:r>
        <w:t>are</w:t>
      </w:r>
      <w:r>
        <w:rPr>
          <w:spacing w:val="-2"/>
        </w:rPr>
        <w:t xml:space="preserve"> </w:t>
      </w:r>
      <w:r>
        <w:t>mobilizers of pro­</w:t>
      </w:r>
    </w:p>
    <w:p w:rsidR="00C550D4" w:rsidRDefault="00E476FC">
      <w:pPr>
        <w:pStyle w:val="BodyText"/>
        <w:spacing w:before="19" w:line="254" w:lineRule="auto"/>
        <w:ind w:left="1014" w:right="901" w:firstLine="1"/>
      </w:pPr>
      <w:r>
        <w:t>duction in networks of continuing flows. Firms continuous</w:t>
      </w:r>
      <w:r>
        <w:t>ly and jointly construct</w:t>
      </w:r>
      <w:r>
        <w:rPr>
          <w:spacing w:val="40"/>
        </w:rPr>
        <w:t xml:space="preserve"> </w:t>
      </w:r>
      <w:r>
        <w:t>their market interface, which provides a measure</w:t>
      </w:r>
      <w:r>
        <w:rPr>
          <w:spacing w:val="31"/>
        </w:rPr>
        <w:t xml:space="preserve"> </w:t>
      </w:r>
      <w:r>
        <w:t>of shelter from</w:t>
      </w:r>
      <w:r>
        <w:rPr>
          <w:spacing w:val="40"/>
        </w:rPr>
        <w:t xml:space="preserve"> </w:t>
      </w:r>
      <w:r>
        <w:t>the uncertainties of business. These mobilizer</w:t>
      </w:r>
      <w:r>
        <w:rPr>
          <w:spacing w:val="40"/>
        </w:rPr>
        <w:t xml:space="preserve"> </w:t>
      </w:r>
      <w:r>
        <w:t>markets induce and adapt</w:t>
      </w:r>
      <w:r>
        <w:rPr>
          <w:spacing w:val="40"/>
        </w:rPr>
        <w:t xml:space="preserve"> </w:t>
      </w:r>
      <w:r>
        <w:t>flows in production and service, of various sizes and quality, through net­ works of relations that spread through a production</w:t>
      </w:r>
      <w:r>
        <w:rPr>
          <w:spacing w:val="40"/>
        </w:rPr>
        <w:t xml:space="preserve"> </w:t>
      </w:r>
      <w:r>
        <w:t>economy</w:t>
      </w:r>
    </w:p>
    <w:p w:rsidR="00C550D4" w:rsidRDefault="00E476FC">
      <w:pPr>
        <w:pStyle w:val="BodyText"/>
        <w:spacing w:before="2" w:line="254" w:lineRule="auto"/>
        <w:ind w:left="1015" w:right="900" w:firstLine="200"/>
      </w:pPr>
      <w:r>
        <w:t>Producers become</w:t>
      </w:r>
      <w:r>
        <w:rPr>
          <w:spacing w:val="-1"/>
        </w:rPr>
        <w:t xml:space="preserve"> </w:t>
      </w:r>
      <w:r>
        <w:t>individually established in</w:t>
      </w:r>
      <w:r>
        <w:rPr>
          <w:spacing w:val="-7"/>
        </w:rPr>
        <w:t xml:space="preserve"> </w:t>
      </w:r>
      <w:r>
        <w:t>a</w:t>
      </w:r>
      <w:r>
        <w:rPr>
          <w:spacing w:val="-5"/>
        </w:rPr>
        <w:t xml:space="preserve"> </w:t>
      </w:r>
      <w:r>
        <w:t>line of business as</w:t>
      </w:r>
      <w:r>
        <w:rPr>
          <w:spacing w:val="-1"/>
        </w:rPr>
        <w:t xml:space="preserve"> </w:t>
      </w:r>
      <w:r>
        <w:t>together they constitute a recognized industry or som</w:t>
      </w:r>
      <w:r>
        <w:t>e analogous grouping of pro­ ducers or processors. Having developed specialized facilities and organiza­ tion, each member firm commits, period after period, to a definite flow of products for placement</w:t>
      </w:r>
      <w:r>
        <w:rPr>
          <w:spacing w:val="40"/>
        </w:rPr>
        <w:t xml:space="preserve"> </w:t>
      </w:r>
      <w:r>
        <w:t>downstream.</w:t>
      </w:r>
    </w:p>
    <w:p w:rsidR="00C550D4" w:rsidRDefault="00E476FC">
      <w:pPr>
        <w:pStyle w:val="BodyText"/>
        <w:spacing w:line="254" w:lineRule="auto"/>
        <w:ind w:left="1012" w:right="893" w:firstLine="206"/>
      </w:pPr>
      <w:r>
        <w:t>In exactly what does this "production mar</w:t>
      </w:r>
      <w:r>
        <w:t>ket" consist? Is this joint con­ struction of a market by constituent firms a set of roles among positions? Is this market an integral actor, a chorus, or an agglomeration? Is it an ideal, a figure of speech, or a</w:t>
      </w:r>
      <w:r>
        <w:rPr>
          <w:spacing w:val="-1"/>
        </w:rPr>
        <w:t xml:space="preserve"> </w:t>
      </w:r>
      <w:r>
        <w:t>legal framework that acts</w:t>
      </w:r>
      <w:r>
        <w:rPr>
          <w:spacing w:val="-4"/>
        </w:rPr>
        <w:t xml:space="preserve"> </w:t>
      </w:r>
      <w:r>
        <w:t>as</w:t>
      </w:r>
      <w:r>
        <w:rPr>
          <w:spacing w:val="-7"/>
        </w:rPr>
        <w:t xml:space="preserve"> </w:t>
      </w:r>
      <w:r>
        <w:t>a</w:t>
      </w:r>
      <w:r>
        <w:rPr>
          <w:spacing w:val="-1"/>
        </w:rPr>
        <w:t xml:space="preserve"> </w:t>
      </w:r>
      <w:r>
        <w:t>guide to</w:t>
      </w:r>
      <w:r>
        <w:rPr>
          <w:spacing w:val="-2"/>
        </w:rPr>
        <w:t xml:space="preserve"> </w:t>
      </w:r>
      <w:r>
        <w:t>me</w:t>
      </w:r>
      <w:r>
        <w:t>mbers? Is</w:t>
      </w:r>
      <w:r>
        <w:rPr>
          <w:spacing w:val="-3"/>
        </w:rPr>
        <w:t xml:space="preserve"> </w:t>
      </w:r>
      <w:r>
        <w:t>the market a by-product</w:t>
      </w:r>
      <w:r>
        <w:rPr>
          <w:spacing w:val="29"/>
        </w:rPr>
        <w:t xml:space="preserve"> </w:t>
      </w:r>
      <w:r>
        <w:t>of signals that the actors read from each other's actions</w:t>
      </w:r>
      <w:r>
        <w:rPr>
          <w:spacing w:val="40"/>
        </w:rPr>
        <w:t xml:space="preserve"> </w:t>
      </w:r>
      <w:r>
        <w:t>or from the actions of like markets?</w:t>
      </w:r>
    </w:p>
    <w:p w:rsidR="00C550D4" w:rsidRDefault="00E476FC">
      <w:pPr>
        <w:pStyle w:val="BodyText"/>
        <w:spacing w:line="249" w:lineRule="auto"/>
        <w:ind w:left="1020" w:right="894" w:firstLine="198"/>
      </w:pPr>
      <w:r>
        <w:t>There is</w:t>
      </w:r>
      <w:r>
        <w:rPr>
          <w:spacing w:val="-4"/>
        </w:rPr>
        <w:t xml:space="preserve"> </w:t>
      </w:r>
      <w:r>
        <w:t>also a</w:t>
      </w:r>
      <w:r>
        <w:rPr>
          <w:spacing w:val="-1"/>
        </w:rPr>
        <w:t xml:space="preserve"> </w:t>
      </w:r>
      <w:r>
        <w:t>larger view, in</w:t>
      </w:r>
      <w:r>
        <w:rPr>
          <w:spacing w:val="-5"/>
        </w:rPr>
        <w:t xml:space="preserve"> </w:t>
      </w:r>
      <w:r>
        <w:t>which each market is</w:t>
      </w:r>
      <w:r>
        <w:rPr>
          <w:spacing w:val="-8"/>
        </w:rPr>
        <w:t xml:space="preserve"> </w:t>
      </w:r>
      <w:r>
        <w:t>a by-product of depen­ dencies of its own flows on actions around origin and destination markets.</w:t>
      </w:r>
      <w:r>
        <w:rPr>
          <w:spacing w:val="40"/>
        </w:rPr>
        <w:t xml:space="preserve"> </w:t>
      </w:r>
      <w:r>
        <w:t>For more than a century, the social sciences have groped through a fog of custom</w:t>
      </w:r>
      <w:r>
        <w:rPr>
          <w:spacing w:val="17"/>
        </w:rPr>
        <w:t xml:space="preserve"> </w:t>
      </w:r>
      <w:r>
        <w:t>that grew around and with this new</w:t>
      </w:r>
      <w:r>
        <w:rPr>
          <w:spacing w:val="-2"/>
        </w:rPr>
        <w:t xml:space="preserve"> </w:t>
      </w:r>
      <w:r>
        <w:t>institutional system</w:t>
      </w:r>
      <w:r>
        <w:rPr>
          <w:spacing w:val="15"/>
        </w:rPr>
        <w:t xml:space="preserve"> </w:t>
      </w:r>
      <w:r>
        <w:t>centering on</w:t>
      </w:r>
      <w:r>
        <w:rPr>
          <w:spacing w:val="40"/>
        </w:rPr>
        <w:t xml:space="preserve"> </w:t>
      </w:r>
      <w:r>
        <w:t>a new sp</w:t>
      </w:r>
      <w:r>
        <w:t>ecies of market.</w:t>
      </w:r>
    </w:p>
    <w:p w:rsidR="00C550D4" w:rsidRDefault="00E476FC">
      <w:pPr>
        <w:pStyle w:val="BodyText"/>
        <w:spacing w:before="3" w:line="254" w:lineRule="auto"/>
        <w:ind w:left="1017" w:right="886" w:firstLine="202"/>
      </w:pPr>
      <w:r>
        <w:t>Each such market coordinates its producer firms in commitments to pumping downstream product flows into which procurements from up­</w:t>
      </w:r>
      <w:r>
        <w:rPr>
          <w:spacing w:val="40"/>
        </w:rPr>
        <w:t xml:space="preserve"> </w:t>
      </w:r>
      <w:r>
        <w:t>stream have been incorporated. This sequence of transformation, controlled</w:t>
      </w:r>
      <w:r>
        <w:rPr>
          <w:spacing w:val="40"/>
        </w:rPr>
        <w:t xml:space="preserve"> </w:t>
      </w:r>
      <w:r>
        <w:t>by producer commitments, fundame</w:t>
      </w:r>
      <w:r>
        <w:t>ntally distinguishes the production mar­ ket mechanism from earlier market genres of exchange well theorized by earlier economics. Resulting streams of differentiated goods or services from the market get split among diverse buyers as</w:t>
      </w:r>
      <w:r>
        <w:rPr>
          <w:spacing w:val="-1"/>
        </w:rPr>
        <w:t xml:space="preserve"> </w:t>
      </w:r>
      <w:r>
        <w:t>equally good options:</w:t>
      </w:r>
      <w:r>
        <w:t xml:space="preserve"> The mar­ ket discipline centers on product</w:t>
      </w:r>
      <w:r>
        <w:rPr>
          <w:spacing w:val="40"/>
        </w:rPr>
        <w:t xml:space="preserve"> </w:t>
      </w:r>
      <w:r>
        <w:t>quality.</w:t>
      </w:r>
    </w:p>
    <w:p w:rsidR="00C550D4" w:rsidRDefault="00E476FC">
      <w:pPr>
        <w:pStyle w:val="BodyText"/>
        <w:spacing w:line="256" w:lineRule="auto"/>
        <w:ind w:left="1020" w:right="891" w:firstLine="195"/>
      </w:pPr>
      <w:r>
        <w:t>What is the mechanism by which production markets work, and, equally crucial, how do markets embed among dispersed and heterogeneous net­ works of relations? The following chapters propose and apply a fa</w:t>
      </w:r>
      <w:r>
        <w:t>mily of mathematical models in</w:t>
      </w:r>
      <w:r>
        <w:rPr>
          <w:spacing w:val="-2"/>
        </w:rPr>
        <w:t xml:space="preserve"> </w:t>
      </w:r>
      <w:r>
        <w:t>answer. Many varieties of the</w:t>
      </w:r>
      <w:r>
        <w:rPr>
          <w:spacing w:val="-1"/>
        </w:rPr>
        <w:t xml:space="preserve"> </w:t>
      </w:r>
      <w:r>
        <w:t>mechanism are distin­ guished; therefore the modeling provides usable approximations to confused</w:t>
      </w:r>
    </w:p>
    <w:p w:rsidR="00C550D4" w:rsidRDefault="00C550D4">
      <w:pPr>
        <w:spacing w:line="256" w:lineRule="auto"/>
        <w:sectPr w:rsidR="00C550D4">
          <w:type w:val="continuous"/>
          <w:pgSz w:w="8850" w:h="13270"/>
          <w:pgMar w:top="1500" w:right="400" w:bottom="280" w:left="280" w:header="0" w:footer="0" w:gutter="0"/>
          <w:cols w:space="720"/>
        </w:sectPr>
      </w:pPr>
    </w:p>
    <w:p w:rsidR="00C550D4" w:rsidRDefault="00E476FC">
      <w:pPr>
        <w:pStyle w:val="BodyText"/>
        <w:spacing w:before="142" w:line="252" w:lineRule="auto"/>
        <w:ind w:left="1006" w:right="901" w:firstLine="4"/>
      </w:pPr>
      <w:bookmarkStart w:id="14" w:name="_bookmark5"/>
      <w:bookmarkEnd w:id="14"/>
      <w:r>
        <w:lastRenderedPageBreak/>
        <w:t>and shifting realities that are affected by processes and institutions-techno­</w:t>
      </w:r>
      <w:r>
        <w:t xml:space="preserve"> logical,</w:t>
      </w:r>
      <w:r>
        <w:rPr>
          <w:spacing w:val="40"/>
        </w:rPr>
        <w:t xml:space="preserve"> </w:t>
      </w:r>
      <w:r>
        <w:t>political,</w:t>
      </w:r>
      <w:r>
        <w:rPr>
          <w:spacing w:val="40"/>
        </w:rPr>
        <w:t xml:space="preserve"> </w:t>
      </w:r>
      <w:r>
        <w:t>cultural, and social-that</w:t>
      </w:r>
      <w:r>
        <w:rPr>
          <w:spacing w:val="40"/>
        </w:rPr>
        <w:t xml:space="preserve"> </w:t>
      </w:r>
      <w:r>
        <w:t>lie partly outside</w:t>
      </w:r>
      <w:r>
        <w:rPr>
          <w:spacing w:val="40"/>
        </w:rPr>
        <w:t xml:space="preserve"> </w:t>
      </w:r>
      <w:r>
        <w:t xml:space="preserve">the modeling </w:t>
      </w:r>
      <w:r>
        <w:rPr>
          <w:spacing w:val="-2"/>
        </w:rPr>
        <w:t>field.</w:t>
      </w:r>
    </w:p>
    <w:p w:rsidR="00C550D4" w:rsidRDefault="00E476FC">
      <w:pPr>
        <w:pStyle w:val="BodyText"/>
        <w:spacing w:before="1" w:line="254" w:lineRule="auto"/>
        <w:ind w:left="1009" w:right="898" w:firstLine="198"/>
      </w:pPr>
      <w:r>
        <w:t>The mechanism is adaptable to variety in upstream and downstream con­ texts (and a dual form oriented upstream is laid out in chapter 9). These contexts for individual fi</w:t>
      </w:r>
      <w:r>
        <w:t>rms and their embedding as a market must also reflect how this particular market as a whole fits</w:t>
      </w:r>
      <w:r>
        <w:rPr>
          <w:spacing w:val="-2"/>
        </w:rPr>
        <w:t xml:space="preserve"> </w:t>
      </w:r>
      <w:r>
        <w:t>in among other markets. In the overlapping evolutions of these markets and firms, common business usages and forms of discourse emerge and spread so that there</w:t>
      </w:r>
      <w:r>
        <w:t xml:space="preserve"> are some common framings in terms of quality and monetary value, terms in which to express the mechanism</w:t>
      </w:r>
      <w:r>
        <w:rPr>
          <w:spacing w:val="40"/>
        </w:rPr>
        <w:t xml:space="preserve"> </w:t>
      </w:r>
      <w:r>
        <w:t>and the context.</w:t>
      </w:r>
    </w:p>
    <w:p w:rsidR="00C550D4" w:rsidRDefault="00E476FC">
      <w:pPr>
        <w:pStyle w:val="BodyText"/>
        <w:spacing w:line="254" w:lineRule="auto"/>
        <w:ind w:left="1006" w:right="894" w:firstLine="208"/>
      </w:pPr>
      <w:r>
        <w:t>Each market reproduces itself as a social construction by virtue of some form of signaling within a shared frame of perception among its firms. This frame disciplines producers' strivings to maximize the gap between procure­ ment costs and sales revenue, v</w:t>
      </w:r>
      <w:r>
        <w:t>is-a-vis buyers who hold out for equally good deals across producers with differentiated outputs. The models have roots in orthodox economic theory but insist on the realities of continuing prof­ itability for firms and of local path dependence. They are m</w:t>
      </w:r>
      <w:r>
        <w:t>odels of interac­ tive social constructions</w:t>
      </w:r>
      <w:r>
        <w:rPr>
          <w:spacing w:val="40"/>
        </w:rPr>
        <w:t xml:space="preserve"> </w:t>
      </w:r>
      <w:r>
        <w:t>being carried out around us.</w:t>
      </w:r>
    </w:p>
    <w:p w:rsidR="00C550D4" w:rsidRDefault="00E476FC">
      <w:pPr>
        <w:pStyle w:val="BodyText"/>
        <w:spacing w:line="252" w:lineRule="auto"/>
        <w:ind w:left="1007" w:right="880" w:firstLine="208"/>
      </w:pPr>
      <w:r>
        <w:t>More</w:t>
      </w:r>
      <w:r>
        <w:rPr>
          <w:spacing w:val="-3"/>
        </w:rPr>
        <w:t xml:space="preserve"> </w:t>
      </w:r>
      <w:r>
        <w:t>concretely, what</w:t>
      </w:r>
      <w:r>
        <w:rPr>
          <w:spacing w:val="-2"/>
        </w:rPr>
        <w:t xml:space="preserve"> </w:t>
      </w:r>
      <w:r>
        <w:t>array of prices</w:t>
      </w:r>
      <w:r>
        <w:rPr>
          <w:spacing w:val="-2"/>
        </w:rPr>
        <w:t xml:space="preserve"> </w:t>
      </w:r>
      <w:r>
        <w:t>do</w:t>
      </w:r>
      <w:r>
        <w:rPr>
          <w:spacing w:val="-5"/>
        </w:rPr>
        <w:t xml:space="preserve"> </w:t>
      </w:r>
      <w:r>
        <w:t>firms</w:t>
      </w:r>
      <w:r>
        <w:rPr>
          <w:spacing w:val="-2"/>
        </w:rPr>
        <w:t xml:space="preserve"> </w:t>
      </w:r>
      <w:r>
        <w:t>maneuver each other</w:t>
      </w:r>
      <w:r>
        <w:rPr>
          <w:spacing w:val="-2"/>
        </w:rPr>
        <w:t xml:space="preserve"> </w:t>
      </w:r>
      <w:r>
        <w:t>into</w:t>
      </w:r>
      <w:r>
        <w:rPr>
          <w:spacing w:val="-2"/>
        </w:rPr>
        <w:t xml:space="preserve"> </w:t>
      </w:r>
      <w:r>
        <w:t>as such a market? The empirical focus for this question will be twentieth-cen­ tury production markets in the U</w:t>
      </w:r>
      <w:r>
        <w:t>nited States. To get at price, one has to examine individual markets, each with particular firms as members, interact­ ing to comprise a line of business reaching across cities and states. One can employ a host of intensive case studies of markets. These r</w:t>
      </w:r>
      <w:r>
        <w:t xml:space="preserve">ange from U.S. light aircraft and the dozen and more in Scottish knitwear (see chapter 4) through worldwide markets for oil tankers (Zannetos 1985), U.S. markets for accounting and advertising services (Han 1995; Baker, Faulkner, and Fisher 1998), markets </w:t>
      </w:r>
      <w:r>
        <w:t>for the latest products such as personal computers (Bothner 2000a)-and even investment banking (see chapter 12). Also relevant are studies of less glamorous markets-for example, cotton waste for cleaning machine rooms-and markets still traditionally local,</w:t>
      </w:r>
      <w:r>
        <w:t xml:space="preserve"> such as for concrete blocks. One expects, and the case studies document, widely different levels and sensitivities of market</w:t>
      </w:r>
      <w:r>
        <w:rPr>
          <w:spacing w:val="36"/>
        </w:rPr>
        <w:t xml:space="preserve"> </w:t>
      </w:r>
      <w:r>
        <w:t>outcomes in volume, quality, and price.</w:t>
      </w:r>
    </w:p>
    <w:p w:rsidR="00C550D4" w:rsidRDefault="00E476FC">
      <w:pPr>
        <w:pStyle w:val="BodyText"/>
        <w:spacing w:before="9" w:line="254" w:lineRule="auto"/>
        <w:ind w:left="1010" w:right="899" w:firstLine="202"/>
      </w:pPr>
      <w:r>
        <w:t>The aim of this book is to penetrate not one but all of these disparate examples, and to v</w:t>
      </w:r>
      <w:r>
        <w:t>iew them together across networks.</w:t>
      </w:r>
      <w:r>
        <w:rPr>
          <w:spacing w:val="38"/>
        </w:rPr>
        <w:t xml:space="preserve"> </w:t>
      </w:r>
      <w:r>
        <w:t>Production</w:t>
      </w:r>
      <w:r>
        <w:rPr>
          <w:spacing w:val="35"/>
        </w:rPr>
        <w:t xml:space="preserve"> </w:t>
      </w:r>
      <w:r>
        <w:t>markets are flexible and are able to persist because they are constructed in and from widely shared mores. A flexible mechanism can accommodate the intercala­ tions of</w:t>
      </w:r>
      <w:r>
        <w:rPr>
          <w:spacing w:val="32"/>
        </w:rPr>
        <w:t xml:space="preserve"> </w:t>
      </w:r>
      <w:r>
        <w:t>processes</w:t>
      </w:r>
      <w:r>
        <w:rPr>
          <w:spacing w:val="33"/>
        </w:rPr>
        <w:t xml:space="preserve"> </w:t>
      </w:r>
      <w:r>
        <w:t>and perceptions in all of</w:t>
      </w:r>
      <w:r>
        <w:rPr>
          <w:spacing w:val="34"/>
        </w:rPr>
        <w:t xml:space="preserve"> </w:t>
      </w:r>
      <w:r>
        <w:t>them.</w:t>
      </w:r>
      <w:r>
        <w:rPr>
          <w:spacing w:val="32"/>
        </w:rPr>
        <w:t xml:space="preserve"> </w:t>
      </w:r>
      <w:r>
        <w:t>The model derives</w:t>
      </w:r>
      <w:r>
        <w:rPr>
          <w:spacing w:val="31"/>
        </w:rPr>
        <w:t xml:space="preserve"> </w:t>
      </w:r>
      <w:r>
        <w:t>from and illustrates a more general theory of social construction, rooted in net­ work, identity; and control and triggered by exposure to the uncertainties in ordinary business.</w:t>
      </w:r>
    </w:p>
    <w:p w:rsidR="00C550D4" w:rsidRDefault="00E476FC">
      <w:pPr>
        <w:pStyle w:val="BodyText"/>
        <w:ind w:left="1221"/>
      </w:pPr>
      <w:r>
        <w:t>Network</w:t>
      </w:r>
      <w:r>
        <w:rPr>
          <w:spacing w:val="25"/>
        </w:rPr>
        <w:t xml:space="preserve"> </w:t>
      </w:r>
      <w:r>
        <w:t>ensembles</w:t>
      </w:r>
      <w:r>
        <w:rPr>
          <w:spacing w:val="23"/>
        </w:rPr>
        <w:t xml:space="preserve"> </w:t>
      </w:r>
      <w:r>
        <w:t>of</w:t>
      </w:r>
      <w:r>
        <w:rPr>
          <w:spacing w:val="17"/>
        </w:rPr>
        <w:t xml:space="preserve"> </w:t>
      </w:r>
      <w:r>
        <w:t>such</w:t>
      </w:r>
      <w:r>
        <w:rPr>
          <w:spacing w:val="19"/>
        </w:rPr>
        <w:t xml:space="preserve"> </w:t>
      </w:r>
      <w:r>
        <w:t>markets</w:t>
      </w:r>
      <w:r>
        <w:rPr>
          <w:spacing w:val="21"/>
        </w:rPr>
        <w:t xml:space="preserve"> </w:t>
      </w:r>
      <w:r>
        <w:t>constitute</w:t>
      </w:r>
      <w:r>
        <w:rPr>
          <w:spacing w:val="26"/>
        </w:rPr>
        <w:t xml:space="preserve"> </w:t>
      </w:r>
      <w:r>
        <w:t>ecologies</w:t>
      </w:r>
      <w:r>
        <w:rPr>
          <w:spacing w:val="23"/>
        </w:rPr>
        <w:t xml:space="preserve"> </w:t>
      </w:r>
      <w:r>
        <w:t>with</w:t>
      </w:r>
      <w:r>
        <w:rPr>
          <w:spacing w:val="17"/>
        </w:rPr>
        <w:t xml:space="preserve"> </w:t>
      </w:r>
      <w:r>
        <w:t>firm,</w:t>
      </w:r>
      <w:r>
        <w:rPr>
          <w:spacing w:val="25"/>
        </w:rPr>
        <w:t xml:space="preserve"> </w:t>
      </w:r>
      <w:r>
        <w:rPr>
          <w:spacing w:val="-4"/>
        </w:rPr>
        <w:t>mar-</w:t>
      </w:r>
    </w:p>
    <w:p w:rsidR="00C550D4" w:rsidRDefault="00C550D4">
      <w:pPr>
        <w:sectPr w:rsidR="00C550D4">
          <w:headerReference w:type="even" r:id="rId15"/>
          <w:headerReference w:type="default" r:id="rId16"/>
          <w:pgSz w:w="8850" w:h="13270"/>
          <w:pgMar w:top="1340" w:right="400" w:bottom="280" w:left="280" w:header="1150" w:footer="0" w:gutter="0"/>
          <w:pgNumType w:start="2"/>
          <w:cols w:space="720"/>
        </w:sectPr>
      </w:pPr>
    </w:p>
    <w:p w:rsidR="00C550D4" w:rsidRDefault="00E476FC">
      <w:pPr>
        <w:pStyle w:val="BodyText"/>
        <w:spacing w:before="132" w:line="252" w:lineRule="auto"/>
        <w:ind w:left="1029" w:right="877" w:firstLine="5"/>
      </w:pPr>
      <w:bookmarkStart w:id="15" w:name="_bookmark6"/>
      <w:bookmarkEnd w:id="15"/>
      <w:r>
        <w:lastRenderedPageBreak/>
        <w:t>ket, and sector levels. Implications</w:t>
      </w:r>
      <w:r>
        <w:rPr>
          <w:spacing w:val="38"/>
        </w:rPr>
        <w:t xml:space="preserve"> </w:t>
      </w:r>
      <w:r>
        <w:t>for control properties are derived from</w:t>
      </w:r>
      <w:r>
        <w:rPr>
          <w:spacing w:val="40"/>
        </w:rPr>
        <w:t xml:space="preserve"> </w:t>
      </w:r>
      <w:r>
        <w:t>and point toward devolutions into other forms, subject to additional institu­ tions of finance and ownership. The array of models offers a basis for prog­ nostications about the broader economy.</w:t>
      </w:r>
    </w:p>
    <w:p w:rsidR="00C550D4" w:rsidRDefault="00E476FC">
      <w:pPr>
        <w:pStyle w:val="BodyText"/>
        <w:spacing w:line="254" w:lineRule="auto"/>
        <w:ind w:left="1029" w:right="863" w:firstLine="209"/>
      </w:pPr>
      <w:r>
        <w:t>In this book, we trace some evolutions of identities in inter</w:t>
      </w:r>
      <w:r>
        <w:t>action with strategic moves, in order to explore degrees of freedom for entrepreneurial action. These market models presuppose human flexibility and scope in the actors,</w:t>
      </w:r>
      <w:r>
        <w:rPr>
          <w:spacing w:val="31"/>
        </w:rPr>
        <w:t xml:space="preserve"> </w:t>
      </w:r>
      <w:r>
        <w:t>without</w:t>
      </w:r>
      <w:r>
        <w:rPr>
          <w:spacing w:val="32"/>
        </w:rPr>
        <w:t xml:space="preserve"> </w:t>
      </w:r>
      <w:r>
        <w:t>which</w:t>
      </w:r>
      <w:r>
        <w:rPr>
          <w:spacing w:val="34"/>
        </w:rPr>
        <w:t xml:space="preserve"> </w:t>
      </w:r>
      <w:r>
        <w:t>there would</w:t>
      </w:r>
      <w:r>
        <w:rPr>
          <w:spacing w:val="30"/>
        </w:rPr>
        <w:t xml:space="preserve"> </w:t>
      </w:r>
      <w:r>
        <w:t>be no patterns</w:t>
      </w:r>
      <w:r>
        <w:rPr>
          <w:spacing w:val="29"/>
        </w:rPr>
        <w:t xml:space="preserve"> </w:t>
      </w:r>
      <w:r>
        <w:t>of</w:t>
      </w:r>
      <w:r>
        <w:rPr>
          <w:spacing w:val="29"/>
        </w:rPr>
        <w:t xml:space="preserve"> </w:t>
      </w:r>
      <w:r>
        <w:t>generalized</w:t>
      </w:r>
      <w:r>
        <w:rPr>
          <w:spacing w:val="40"/>
        </w:rPr>
        <w:t xml:space="preserve"> </w:t>
      </w:r>
      <w:r>
        <w:t>exchange. So potentialities of</w:t>
      </w:r>
      <w:r>
        <w:t xml:space="preserve"> maneuvering and disruption are inherent in the formula­ </w:t>
      </w:r>
      <w:r>
        <w:rPr>
          <w:spacing w:val="-2"/>
        </w:rPr>
        <w:t>tion.</w:t>
      </w:r>
    </w:p>
    <w:p w:rsidR="00C550D4" w:rsidRDefault="00E476FC">
      <w:pPr>
        <w:pStyle w:val="BodyText"/>
        <w:spacing w:line="254" w:lineRule="auto"/>
        <w:ind w:left="1034" w:right="878" w:firstLine="197"/>
      </w:pPr>
      <w:r>
        <w:t>A key source for the mechanism mathematics was work by the economist Michael Spence on signaling (see chapter 5). He interpreted each outcome, however, as a profile of control over a population</w:t>
      </w:r>
      <w:r>
        <w:t xml:space="preserve"> of atomized individuals, whereas here the profile is of a joint interactive construction among a hand­ ful of players, which then is embedded in networks of other industries but</w:t>
      </w:r>
      <w:r>
        <w:rPr>
          <w:spacing w:val="40"/>
        </w:rPr>
        <w:t xml:space="preserve"> </w:t>
      </w:r>
      <w:r>
        <w:t>also is subject to disruption and maneuvering.</w:t>
      </w:r>
    </w:p>
    <w:p w:rsidR="00C550D4" w:rsidRDefault="00E476FC">
      <w:pPr>
        <w:pStyle w:val="BodyText"/>
        <w:spacing w:line="252" w:lineRule="auto"/>
        <w:ind w:left="1039" w:right="875" w:firstLine="198"/>
      </w:pPr>
      <w:r>
        <w:t>This introductory chapter now turns to vignettes, accompanied by histori­ cal and theoretical framing, that point up key questions about production markets sketched in following sections. In later chapters, existing standard treatments, largely from econom</w:t>
      </w:r>
      <w:r>
        <w:t>ics, will be shown either to overlook these aspects or to merely accommodate them through ad hoc additions to their models. These models, such as pure competition, amount to suppression of markets</w:t>
      </w:r>
      <w:r>
        <w:rPr>
          <w:spacing w:val="31"/>
        </w:rPr>
        <w:t xml:space="preserve"> </w:t>
      </w:r>
      <w:r>
        <w:t xml:space="preserve">(chap. 11). This introductory chapter ends with a road map </w:t>
      </w:r>
      <w:r>
        <w:t>of</w:t>
      </w:r>
      <w:r>
        <w:rPr>
          <w:spacing w:val="31"/>
        </w:rPr>
        <w:t xml:space="preserve"> </w:t>
      </w:r>
      <w:r>
        <w:t>the rest of the</w:t>
      </w:r>
      <w:r>
        <w:rPr>
          <w:spacing w:val="-3"/>
        </w:rPr>
        <w:t xml:space="preserve"> </w:t>
      </w:r>
      <w:r>
        <w:t>book, following sections introducing motivational, contextual, and network aspects of the market mechanism.</w:t>
      </w:r>
    </w:p>
    <w:p w:rsidR="00C550D4" w:rsidRDefault="00C550D4">
      <w:pPr>
        <w:pStyle w:val="BodyText"/>
        <w:spacing w:before="170"/>
        <w:jc w:val="left"/>
      </w:pPr>
    </w:p>
    <w:p w:rsidR="00C550D4" w:rsidRDefault="00E476FC">
      <w:pPr>
        <w:ind w:left="168"/>
        <w:jc w:val="center"/>
        <w:rPr>
          <w:sz w:val="17"/>
        </w:rPr>
      </w:pPr>
      <w:r>
        <w:rPr>
          <w:spacing w:val="-2"/>
          <w:sz w:val="17"/>
        </w:rPr>
        <w:t>FROM</w:t>
      </w:r>
      <w:r>
        <w:rPr>
          <w:spacing w:val="15"/>
          <w:sz w:val="17"/>
        </w:rPr>
        <w:t xml:space="preserve"> </w:t>
      </w:r>
      <w:r>
        <w:rPr>
          <w:spacing w:val="-2"/>
          <w:sz w:val="17"/>
        </w:rPr>
        <w:t>LOCALISM</w:t>
      </w:r>
      <w:r>
        <w:rPr>
          <w:spacing w:val="11"/>
          <w:sz w:val="17"/>
        </w:rPr>
        <w:t xml:space="preserve"> </w:t>
      </w:r>
      <w:r>
        <w:rPr>
          <w:spacing w:val="-2"/>
          <w:sz w:val="17"/>
        </w:rPr>
        <w:t>TO</w:t>
      </w:r>
      <w:r>
        <w:rPr>
          <w:spacing w:val="9"/>
          <w:sz w:val="17"/>
        </w:rPr>
        <w:t xml:space="preserve"> </w:t>
      </w:r>
      <w:r>
        <w:rPr>
          <w:spacing w:val="-2"/>
          <w:sz w:val="17"/>
        </w:rPr>
        <w:t>GENERALIZED</w:t>
      </w:r>
      <w:r>
        <w:rPr>
          <w:spacing w:val="22"/>
          <w:sz w:val="17"/>
        </w:rPr>
        <w:t xml:space="preserve"> </w:t>
      </w:r>
      <w:r>
        <w:rPr>
          <w:spacing w:val="-2"/>
          <w:sz w:val="17"/>
        </w:rPr>
        <w:t>EXCHANGE:</w:t>
      </w:r>
      <w:r>
        <w:rPr>
          <w:spacing w:val="17"/>
          <w:sz w:val="17"/>
        </w:rPr>
        <w:t xml:space="preserve"> </w:t>
      </w:r>
      <w:r>
        <w:rPr>
          <w:spacing w:val="-2"/>
          <w:sz w:val="17"/>
        </w:rPr>
        <w:t>AMERICAN</w:t>
      </w:r>
      <w:r>
        <w:rPr>
          <w:spacing w:val="15"/>
          <w:sz w:val="17"/>
        </w:rPr>
        <w:t xml:space="preserve"> </w:t>
      </w:r>
      <w:r>
        <w:rPr>
          <w:spacing w:val="-2"/>
          <w:sz w:val="17"/>
        </w:rPr>
        <w:t>VIGNETTES</w:t>
      </w:r>
    </w:p>
    <w:p w:rsidR="00C550D4" w:rsidRDefault="00E476FC">
      <w:pPr>
        <w:pStyle w:val="BodyText"/>
        <w:spacing w:before="132" w:line="256" w:lineRule="auto"/>
        <w:ind w:left="1043" w:right="877" w:hanging="1"/>
      </w:pPr>
      <w:r>
        <w:t>How do firms establish</w:t>
      </w:r>
      <w:r>
        <w:rPr>
          <w:spacing w:val="40"/>
        </w:rPr>
        <w:t xml:space="preserve"> </w:t>
      </w:r>
      <w:r>
        <w:t>their</w:t>
      </w:r>
      <w:r>
        <w:rPr>
          <w:spacing w:val="40"/>
        </w:rPr>
        <w:t xml:space="preserve"> </w:t>
      </w:r>
      <w:r>
        <w:t>outputs in each</w:t>
      </w:r>
      <w:r>
        <w:rPr>
          <w:spacing w:val="40"/>
        </w:rPr>
        <w:t xml:space="preserve"> </w:t>
      </w:r>
      <w:r>
        <w:t>production</w:t>
      </w:r>
      <w:r>
        <w:rPr>
          <w:spacing w:val="40"/>
        </w:rPr>
        <w:t xml:space="preserve"> </w:t>
      </w:r>
      <w:r>
        <w:t>market?</w:t>
      </w:r>
      <w:r>
        <w:rPr>
          <w:spacing w:val="40"/>
        </w:rPr>
        <w:t xml:space="preserve"> </w:t>
      </w:r>
      <w:r>
        <w:t>Which firms are in which markets?</w:t>
      </w:r>
      <w:r>
        <w:rPr>
          <w:spacing w:val="34"/>
        </w:rPr>
        <w:t xml:space="preserve"> </w:t>
      </w:r>
      <w:r>
        <w:t>How does one market</w:t>
      </w:r>
      <w:r>
        <w:rPr>
          <w:spacing w:val="36"/>
        </w:rPr>
        <w:t xml:space="preserve"> </w:t>
      </w:r>
      <w:r>
        <w:t>relate</w:t>
      </w:r>
      <w:r>
        <w:rPr>
          <w:spacing w:val="35"/>
        </w:rPr>
        <w:t xml:space="preserve"> </w:t>
      </w:r>
      <w:r>
        <w:t>to others?</w:t>
      </w:r>
    </w:p>
    <w:p w:rsidR="00C550D4" w:rsidRDefault="00E476FC">
      <w:pPr>
        <w:pStyle w:val="BodyText"/>
        <w:spacing w:line="254" w:lineRule="auto"/>
        <w:ind w:left="1040" w:right="861" w:firstLine="203"/>
      </w:pPr>
      <w:r>
        <w:t>Early on.</w:t>
      </w:r>
      <w:r>
        <w:rPr>
          <w:spacing w:val="-13"/>
        </w:rPr>
        <w:t xml:space="preserve"> </w:t>
      </w:r>
      <w:r>
        <w:t>, production was more local and less systemic than in today's production</w:t>
      </w:r>
      <w:r>
        <w:rPr>
          <w:spacing w:val="40"/>
        </w:rPr>
        <w:t xml:space="preserve"> </w:t>
      </w:r>
      <w:r>
        <w:t>markets.</w:t>
      </w:r>
      <w:r>
        <w:rPr>
          <w:spacing w:val="40"/>
        </w:rPr>
        <w:t xml:space="preserve"> </w:t>
      </w:r>
      <w:r>
        <w:t>Lets</w:t>
      </w:r>
      <w:r>
        <w:rPr>
          <w:spacing w:val="40"/>
        </w:rPr>
        <w:t xml:space="preserve"> </w:t>
      </w:r>
      <w:r>
        <w:t>begin</w:t>
      </w:r>
      <w:r>
        <w:rPr>
          <w:spacing w:val="40"/>
        </w:rPr>
        <w:t xml:space="preserve"> </w:t>
      </w:r>
      <w:r>
        <w:t>with</w:t>
      </w:r>
      <w:r>
        <w:rPr>
          <w:spacing w:val="40"/>
        </w:rPr>
        <w:t xml:space="preserve"> </w:t>
      </w:r>
      <w:r>
        <w:t>colorful</w:t>
      </w:r>
      <w:r>
        <w:rPr>
          <w:spacing w:val="40"/>
        </w:rPr>
        <w:t xml:space="preserve"> </w:t>
      </w:r>
      <w:r>
        <w:t>just-so stories</w:t>
      </w:r>
      <w:r>
        <w:rPr>
          <w:spacing w:val="40"/>
        </w:rPr>
        <w:t xml:space="preserve"> </w:t>
      </w:r>
      <w:r>
        <w:t>as a starting point</w:t>
      </w:r>
      <w:r>
        <w:rPr>
          <w:spacing w:val="24"/>
        </w:rPr>
        <w:t xml:space="preserve"> </w:t>
      </w:r>
      <w:r>
        <w:t>for contrast with standard</w:t>
      </w:r>
      <w:r>
        <w:rPr>
          <w:spacing w:val="33"/>
        </w:rPr>
        <w:t xml:space="preserve"> </w:t>
      </w:r>
      <w:r>
        <w:t>trea</w:t>
      </w:r>
      <w:r>
        <w:t>tments.</w:t>
      </w:r>
      <w:r>
        <w:rPr>
          <w:spacing w:val="31"/>
        </w:rPr>
        <w:t xml:space="preserve"> </w:t>
      </w:r>
      <w:r>
        <w:t>Pittsburgh</w:t>
      </w:r>
      <w:r>
        <w:rPr>
          <w:spacing w:val="27"/>
        </w:rPr>
        <w:t xml:space="preserve"> </w:t>
      </w:r>
      <w:r>
        <w:t>has had several lives as</w:t>
      </w:r>
      <w:r>
        <w:rPr>
          <w:spacing w:val="-2"/>
        </w:rPr>
        <w:t xml:space="preserve"> </w:t>
      </w:r>
      <w:r>
        <w:t>a center of the production of heavy metals. Early in the twentieth century, fierce competition among rapidly growing iron and</w:t>
      </w:r>
      <w:r>
        <w:rPr>
          <w:spacing w:val="-2"/>
        </w:rPr>
        <w:t xml:space="preserve"> </w:t>
      </w:r>
      <w:r>
        <w:t>steel producers blanketed its steep</w:t>
      </w:r>
      <w:r>
        <w:rPr>
          <w:spacing w:val="19"/>
        </w:rPr>
        <w:t xml:space="preserve"> </w:t>
      </w:r>
      <w:r>
        <w:t>river valleys</w:t>
      </w:r>
      <w:r>
        <w:rPr>
          <w:spacing w:val="19"/>
        </w:rPr>
        <w:t xml:space="preserve"> </w:t>
      </w:r>
      <w:r>
        <w:t>with smoke.</w:t>
      </w:r>
      <w:r>
        <w:rPr>
          <w:spacing w:val="20"/>
        </w:rPr>
        <w:t xml:space="preserve"> </w:t>
      </w:r>
      <w:r>
        <w:t>At</w:t>
      </w:r>
      <w:r>
        <w:rPr>
          <w:spacing w:val="22"/>
        </w:rPr>
        <w:t xml:space="preserve"> </w:t>
      </w:r>
      <w:r>
        <w:t>the same</w:t>
      </w:r>
      <w:r>
        <w:rPr>
          <w:spacing w:val="22"/>
        </w:rPr>
        <w:t xml:space="preserve"> </w:t>
      </w:r>
      <w:r>
        <w:t>time</w:t>
      </w:r>
      <w:r>
        <w:rPr>
          <w:spacing w:val="20"/>
        </w:rPr>
        <w:t xml:space="preserve"> </w:t>
      </w:r>
      <w:r>
        <w:t>a trust</w:t>
      </w:r>
      <w:r>
        <w:rPr>
          <w:spacing w:val="23"/>
        </w:rPr>
        <w:t xml:space="preserve"> </w:t>
      </w:r>
      <w:r>
        <w:t>blanketed</w:t>
      </w:r>
      <w:r>
        <w:rPr>
          <w:spacing w:val="24"/>
        </w:rPr>
        <w:t xml:space="preserve"> </w:t>
      </w:r>
      <w:r>
        <w:t>much of the competitive action in the steel market. By midcentury, the smoke had thinned and turned apricot-hued as advanced steels came in, along with renewed, although cautious, competition. Across Pennsylvania, to the east in the Lehigh Valley, comparab</w:t>
      </w:r>
      <w:r>
        <w:t>le early scenes out of Tolkien's Mordor were transformed in</w:t>
      </w:r>
      <w:r>
        <w:rPr>
          <w:spacing w:val="-13"/>
        </w:rPr>
        <w:t xml:space="preserve"> </w:t>
      </w:r>
      <w:r>
        <w:t>similar</w:t>
      </w:r>
      <w:r>
        <w:rPr>
          <w:spacing w:val="-3"/>
        </w:rPr>
        <w:t xml:space="preserve"> </w:t>
      </w:r>
      <w:r>
        <w:t>ways,</w:t>
      </w:r>
      <w:r>
        <w:rPr>
          <w:spacing w:val="-6"/>
        </w:rPr>
        <w:t xml:space="preserve"> </w:t>
      </w:r>
      <w:r>
        <w:t>as</w:t>
      </w:r>
      <w:r>
        <w:rPr>
          <w:spacing w:val="-8"/>
        </w:rPr>
        <w:t xml:space="preserve"> </w:t>
      </w:r>
      <w:r>
        <w:t>Bethlehem Steel</w:t>
      </w:r>
      <w:r>
        <w:rPr>
          <w:spacing w:val="-1"/>
        </w:rPr>
        <w:t xml:space="preserve"> </w:t>
      </w:r>
      <w:r>
        <w:t>became</w:t>
      </w:r>
      <w:r>
        <w:rPr>
          <w:spacing w:val="-3"/>
        </w:rPr>
        <w:t xml:space="preserve"> </w:t>
      </w:r>
      <w:r>
        <w:t>intimately connected in networks of business with Pittsburgh steel companies. Since then, Pitts­ burgh,</w:t>
      </w:r>
      <w:r>
        <w:rPr>
          <w:spacing w:val="24"/>
        </w:rPr>
        <w:t xml:space="preserve"> </w:t>
      </w:r>
      <w:r>
        <w:t>more</w:t>
      </w:r>
      <w:r>
        <w:rPr>
          <w:spacing w:val="28"/>
        </w:rPr>
        <w:t xml:space="preserve"> </w:t>
      </w:r>
      <w:r>
        <w:t>than</w:t>
      </w:r>
      <w:r>
        <w:rPr>
          <w:spacing w:val="25"/>
        </w:rPr>
        <w:t xml:space="preserve"> </w:t>
      </w:r>
      <w:r>
        <w:t>Bethlehem,</w:t>
      </w:r>
      <w:r>
        <w:rPr>
          <w:spacing w:val="31"/>
        </w:rPr>
        <w:t xml:space="preserve"> </w:t>
      </w:r>
      <w:r>
        <w:t>has spawned</w:t>
      </w:r>
      <w:r>
        <w:rPr>
          <w:spacing w:val="34"/>
        </w:rPr>
        <w:t xml:space="preserve"> </w:t>
      </w:r>
      <w:r>
        <w:t>and</w:t>
      </w:r>
      <w:r>
        <w:rPr>
          <w:spacing w:val="31"/>
        </w:rPr>
        <w:t xml:space="preserve"> </w:t>
      </w:r>
      <w:r>
        <w:t>regrown</w:t>
      </w:r>
      <w:r>
        <w:rPr>
          <w:spacing w:val="27"/>
        </w:rPr>
        <w:t xml:space="preserve"> </w:t>
      </w:r>
      <w:r>
        <w:t>in</w:t>
      </w:r>
      <w:r>
        <w:rPr>
          <w:spacing w:val="23"/>
        </w:rPr>
        <w:t xml:space="preserve"> </w:t>
      </w:r>
      <w:r>
        <w:t>mark</w:t>
      </w:r>
      <w:r>
        <w:t>ets</w:t>
      </w:r>
      <w:r>
        <w:rPr>
          <w:spacing w:val="27"/>
        </w:rPr>
        <w:t xml:space="preserve"> </w:t>
      </w:r>
      <w:r>
        <w:t>around</w:t>
      </w:r>
    </w:p>
    <w:p w:rsidR="00C550D4" w:rsidRDefault="00C550D4">
      <w:pPr>
        <w:spacing w:line="254" w:lineRule="auto"/>
        <w:sectPr w:rsidR="00C550D4">
          <w:pgSz w:w="8850" w:h="13270"/>
          <w:pgMar w:top="1320" w:right="400" w:bottom="280" w:left="280" w:header="1138" w:footer="0" w:gutter="0"/>
          <w:cols w:space="720"/>
        </w:sectPr>
      </w:pPr>
    </w:p>
    <w:p w:rsidR="00C550D4" w:rsidRDefault="00E476FC">
      <w:pPr>
        <w:pStyle w:val="BodyText"/>
        <w:spacing w:before="127" w:line="256" w:lineRule="auto"/>
        <w:ind w:left="1005" w:right="910" w:firstLine="1"/>
      </w:pPr>
      <w:bookmarkStart w:id="16" w:name="_bookmark7"/>
      <w:bookmarkEnd w:id="16"/>
      <w:r>
        <w:lastRenderedPageBreak/>
        <w:t>newer technologies and the commercialization of specialized services hith­ erto done in-house if at all. The trust organization was loosened by these commercial and technological developments as well as by government anti­ trus</w:t>
      </w:r>
      <w:r>
        <w:t>t actions.</w:t>
      </w:r>
    </w:p>
    <w:p w:rsidR="00C550D4" w:rsidRDefault="00E476FC">
      <w:pPr>
        <w:pStyle w:val="BodyText"/>
        <w:spacing w:line="254" w:lineRule="auto"/>
        <w:ind w:left="1000" w:right="901" w:firstLine="206"/>
      </w:pPr>
      <w:r>
        <w:t>Chandler (1977) gives a broad overview of the history of industries in America, drawing on rich local, regional, and national materials. He de­ scribes</w:t>
      </w:r>
      <w:r>
        <w:rPr>
          <w:spacing w:val="40"/>
        </w:rPr>
        <w:t xml:space="preserve"> </w:t>
      </w:r>
      <w:r>
        <w:t>interrelated</w:t>
      </w:r>
      <w:r>
        <w:rPr>
          <w:spacing w:val="40"/>
        </w:rPr>
        <w:t xml:space="preserve"> </w:t>
      </w:r>
      <w:r>
        <w:t>massive</w:t>
      </w:r>
      <w:r>
        <w:rPr>
          <w:spacing w:val="40"/>
        </w:rPr>
        <w:t xml:space="preserve"> </w:t>
      </w:r>
      <w:r>
        <w:t>changes</w:t>
      </w:r>
      <w:r>
        <w:rPr>
          <w:spacing w:val="40"/>
        </w:rPr>
        <w:t xml:space="preserve"> </w:t>
      </w:r>
      <w:r>
        <w:t>in institutions</w:t>
      </w:r>
      <w:r>
        <w:rPr>
          <w:spacing w:val="40"/>
        </w:rPr>
        <w:t xml:space="preserve"> </w:t>
      </w:r>
      <w:r>
        <w:t>of</w:t>
      </w:r>
      <w:r>
        <w:rPr>
          <w:spacing w:val="40"/>
        </w:rPr>
        <w:t xml:space="preserve"> </w:t>
      </w:r>
      <w:r>
        <w:t>credit,</w:t>
      </w:r>
      <w:r>
        <w:rPr>
          <w:spacing w:val="40"/>
        </w:rPr>
        <w:t xml:space="preserve"> </w:t>
      </w:r>
      <w:r>
        <w:t>information, and transport among citi</w:t>
      </w:r>
      <w:r>
        <w:t>es that accompanied</w:t>
      </w:r>
      <w:r>
        <w:rPr>
          <w:spacing w:val="40"/>
        </w:rPr>
        <w:t xml:space="preserve"> </w:t>
      </w:r>
      <w:r>
        <w:t>the emergence</w:t>
      </w:r>
      <w:r>
        <w:rPr>
          <w:spacing w:val="38"/>
        </w:rPr>
        <w:t xml:space="preserve"> </w:t>
      </w:r>
      <w:r>
        <w:t>of large firms and the decline of localism.</w:t>
      </w:r>
      <w:r>
        <w:rPr>
          <w:spacing w:val="34"/>
        </w:rPr>
        <w:t xml:space="preserve"> </w:t>
      </w:r>
      <w:r>
        <w:t>Inquiry into the mechanism of the accompany­ ing production markets calls for further probes. This whole section could be preceded by still older developments in New England indu</w:t>
      </w:r>
      <w:r>
        <w:t>stry, which offer examples of markets constrained through the co-optation of state govern­</w:t>
      </w:r>
      <w:r>
        <w:rPr>
          <w:spacing w:val="40"/>
        </w:rPr>
        <w:t xml:space="preserve"> </w:t>
      </w:r>
      <w:r>
        <w:t>ment by cabals of elite industrialists.</w:t>
      </w:r>
      <w:r>
        <w:rPr>
          <w:spacing w:val="-1"/>
        </w:rPr>
        <w:t xml:space="preserve"> </w:t>
      </w:r>
      <w:r>
        <w:t>The American economy soon grew too large,</w:t>
      </w:r>
      <w:r>
        <w:rPr>
          <w:spacing w:val="40"/>
        </w:rPr>
        <w:t xml:space="preserve"> </w:t>
      </w:r>
      <w:r>
        <w:t>too fast for such easy derailment</w:t>
      </w:r>
      <w:r>
        <w:rPr>
          <w:spacing w:val="40"/>
        </w:rPr>
        <w:t xml:space="preserve"> </w:t>
      </w:r>
      <w:r>
        <w:t>of incipient</w:t>
      </w:r>
      <w:r>
        <w:rPr>
          <w:spacing w:val="40"/>
        </w:rPr>
        <w:t xml:space="preserve"> </w:t>
      </w:r>
      <w:r>
        <w:t>market</w:t>
      </w:r>
      <w:r>
        <w:rPr>
          <w:spacing w:val="40"/>
        </w:rPr>
        <w:t xml:space="preserve"> </w:t>
      </w:r>
      <w:r>
        <w:t>mechanisms. Such intervention</w:t>
      </w:r>
      <w:r>
        <w:t xml:space="preserve">s are not the focus of this book, but later chapters (espe­ cially chapter 12) sketch how they may affect predictions from the market </w:t>
      </w:r>
      <w:r>
        <w:rPr>
          <w:spacing w:val="-2"/>
        </w:rPr>
        <w:t>mechanism.</w:t>
      </w:r>
    </w:p>
    <w:p w:rsidR="00C550D4" w:rsidRDefault="00E476FC">
      <w:pPr>
        <w:pStyle w:val="BodyText"/>
        <w:spacing w:line="252" w:lineRule="auto"/>
        <w:ind w:left="1004" w:right="904" w:firstLine="206"/>
      </w:pPr>
      <w:r>
        <w:t>Farther down the river from Pittsburgh lay Cincinnati, another city old by Midwestern standards, with a very di</w:t>
      </w:r>
      <w:r>
        <w:t>fferent industrial history but a similar concentration of wealth and local power in magnates. Consumer goods, soft and sticky, generated huge receipts in Cincinnati, but receipts mostly direct from wholesalers and retailers. As in Pittsburgh, there was loc</w:t>
      </w:r>
      <w:r>
        <w:t>al concentra­ tion, but also measured competition developed between these locals, notably Procter and Gamble, and parallel consumer-goods giants elsewhere. Min­ neapolis was</w:t>
      </w:r>
      <w:r>
        <w:rPr>
          <w:spacing w:val="-1"/>
        </w:rPr>
        <w:t xml:space="preserve"> </w:t>
      </w:r>
      <w:r>
        <w:t>similar but larger and more diverse than Cincinnati, embracing packaged foods, lum</w:t>
      </w:r>
      <w:r>
        <w:t>ber, office supplies, and more, again in a mixture of competition</w:t>
      </w:r>
      <w:r>
        <w:rPr>
          <w:spacing w:val="40"/>
        </w:rPr>
        <w:t xml:space="preserve"> </w:t>
      </w:r>
      <w:r>
        <w:t>and elite control.</w:t>
      </w:r>
    </w:p>
    <w:p w:rsidR="00C550D4" w:rsidRDefault="00E476FC">
      <w:pPr>
        <w:pStyle w:val="BodyText"/>
        <w:spacing w:line="254" w:lineRule="auto"/>
        <w:ind w:left="1001" w:right="902" w:firstLine="209"/>
      </w:pPr>
      <w:r>
        <w:t xml:space="preserve">By the 1920s Pittsburgh Plate Glass (PPG) had emerged along with pro­ duction market mechanisms for glass industries, with Owens Illinois </w:t>
      </w:r>
      <w:r>
        <w:rPr>
          <w:b/>
          <w:sz w:val="19"/>
        </w:rPr>
        <w:t xml:space="preserve">(ini­ </w:t>
      </w:r>
      <w:r>
        <w:t>tially Owens Bottle) as one</w:t>
      </w:r>
      <w:r>
        <w:t xml:space="preserve"> peer, located further west. During the genesis of PPG, several clusters of small local producers across Ohio and Pennsylvania were struggling with confusing, yet appealing, new circumstances in which one could ship </w:t>
      </w:r>
      <w:r>
        <w:rPr>
          <w:w w:val="105"/>
        </w:rPr>
        <w:t xml:space="preserve">to-and </w:t>
      </w:r>
      <w:r>
        <w:t>even buy from-remote localities and new sorts of industry downstream in production flows. From well before the 1920s, Corning Glass</w:t>
      </w:r>
      <w:r>
        <w:rPr>
          <w:spacing w:val="-5"/>
        </w:rPr>
        <w:t xml:space="preserve"> </w:t>
      </w:r>
      <w:r>
        <w:t>in</w:t>
      </w:r>
      <w:r>
        <w:rPr>
          <w:spacing w:val="-3"/>
        </w:rPr>
        <w:t xml:space="preserve"> </w:t>
      </w:r>
      <w:r>
        <w:t>upstate New</w:t>
      </w:r>
      <w:r>
        <w:rPr>
          <w:spacing w:val="-4"/>
        </w:rPr>
        <w:t xml:space="preserve"> </w:t>
      </w:r>
      <w:r>
        <w:t>York</w:t>
      </w:r>
      <w:r>
        <w:rPr>
          <w:spacing w:val="-2"/>
        </w:rPr>
        <w:t xml:space="preserve"> </w:t>
      </w:r>
      <w:r>
        <w:t>was developing more</w:t>
      </w:r>
      <w:r>
        <w:rPr>
          <w:spacing w:val="-2"/>
        </w:rPr>
        <w:t xml:space="preserve"> </w:t>
      </w:r>
      <w:r>
        <w:t>sophisticated prod­ ucts and</w:t>
      </w:r>
      <w:r>
        <w:rPr>
          <w:spacing w:val="40"/>
        </w:rPr>
        <w:t xml:space="preserve"> </w:t>
      </w:r>
      <w:r>
        <w:t>methods in glass,</w:t>
      </w:r>
      <w:r>
        <w:rPr>
          <w:spacing w:val="40"/>
        </w:rPr>
        <w:t xml:space="preserve"> </w:t>
      </w:r>
      <w:r>
        <w:t>protected</w:t>
      </w:r>
      <w:r>
        <w:rPr>
          <w:spacing w:val="40"/>
        </w:rPr>
        <w:t xml:space="preserve"> </w:t>
      </w:r>
      <w:r>
        <w:t>by patents. And still other</w:t>
      </w:r>
      <w:r>
        <w:rPr>
          <w:spacing w:val="40"/>
        </w:rPr>
        <w:t xml:space="preserve"> </w:t>
      </w:r>
      <w:r>
        <w:t>clusters across</w:t>
      </w:r>
      <w:r>
        <w:rPr>
          <w:spacing w:val="40"/>
        </w:rPr>
        <w:t xml:space="preserve"> </w:t>
      </w:r>
      <w:r>
        <w:t>the nation became involved.</w:t>
      </w:r>
    </w:p>
    <w:p w:rsidR="00C550D4" w:rsidRDefault="00E476FC">
      <w:pPr>
        <w:pStyle w:val="BodyText"/>
        <w:spacing w:line="252" w:lineRule="auto"/>
        <w:ind w:left="1001" w:right="899" w:firstLine="209"/>
      </w:pPr>
      <w:r>
        <w:rPr>
          <w:spacing w:val="-2"/>
          <w:w w:val="105"/>
        </w:rPr>
        <w:t>PPG</w:t>
      </w:r>
      <w:r>
        <w:rPr>
          <w:spacing w:val="-12"/>
          <w:w w:val="105"/>
        </w:rPr>
        <w:t xml:space="preserve"> </w:t>
      </w:r>
      <w:r>
        <w:rPr>
          <w:spacing w:val="-2"/>
          <w:w w:val="105"/>
        </w:rPr>
        <w:t>came</w:t>
      </w:r>
      <w:r>
        <w:rPr>
          <w:spacing w:val="-5"/>
          <w:w w:val="105"/>
        </w:rPr>
        <w:t xml:space="preserve"> </w:t>
      </w:r>
      <w:r>
        <w:rPr>
          <w:spacing w:val="-2"/>
          <w:w w:val="105"/>
        </w:rPr>
        <w:t>to</w:t>
      </w:r>
      <w:r>
        <w:rPr>
          <w:spacing w:val="-12"/>
          <w:w w:val="105"/>
        </w:rPr>
        <w:t xml:space="preserve"> </w:t>
      </w:r>
      <w:r>
        <w:rPr>
          <w:spacing w:val="-2"/>
          <w:w w:val="105"/>
        </w:rPr>
        <w:t>see</w:t>
      </w:r>
      <w:r>
        <w:rPr>
          <w:spacing w:val="-6"/>
          <w:w w:val="105"/>
        </w:rPr>
        <w:t xml:space="preserve"> </w:t>
      </w:r>
      <w:r>
        <w:rPr>
          <w:spacing w:val="-2"/>
          <w:w w:val="105"/>
        </w:rPr>
        <w:t>that</w:t>
      </w:r>
      <w:r>
        <w:rPr>
          <w:spacing w:val="-6"/>
          <w:w w:val="105"/>
        </w:rPr>
        <w:t xml:space="preserve"> </w:t>
      </w:r>
      <w:r>
        <w:rPr>
          <w:spacing w:val="-2"/>
          <w:w w:val="105"/>
        </w:rPr>
        <w:t>Corning</w:t>
      </w:r>
      <w:r>
        <w:rPr>
          <w:spacing w:val="-5"/>
          <w:w w:val="105"/>
        </w:rPr>
        <w:t xml:space="preserve"> </w:t>
      </w:r>
      <w:r>
        <w:rPr>
          <w:spacing w:val="-2"/>
          <w:w w:val="105"/>
        </w:rPr>
        <w:t>was</w:t>
      </w:r>
      <w:r>
        <w:rPr>
          <w:spacing w:val="-12"/>
          <w:w w:val="105"/>
        </w:rPr>
        <w:t xml:space="preserve"> </w:t>
      </w:r>
      <w:r>
        <w:rPr>
          <w:spacing w:val="-2"/>
          <w:w w:val="105"/>
        </w:rPr>
        <w:t>selling</w:t>
      </w:r>
      <w:r>
        <w:rPr>
          <w:spacing w:val="-3"/>
          <w:w w:val="105"/>
        </w:rPr>
        <w:t xml:space="preserve"> </w:t>
      </w:r>
      <w:r>
        <w:rPr>
          <w:spacing w:val="-2"/>
          <w:w w:val="105"/>
        </w:rPr>
        <w:t>more</w:t>
      </w:r>
      <w:r>
        <w:rPr>
          <w:spacing w:val="-8"/>
          <w:w w:val="105"/>
        </w:rPr>
        <w:t xml:space="preserve"> </w:t>
      </w:r>
      <w:r>
        <w:rPr>
          <w:spacing w:val="-2"/>
          <w:w w:val="105"/>
        </w:rPr>
        <w:t>higher-end glass</w:t>
      </w:r>
      <w:r>
        <w:rPr>
          <w:spacing w:val="-6"/>
          <w:w w:val="105"/>
        </w:rPr>
        <w:t xml:space="preserve"> </w:t>
      </w:r>
      <w:r>
        <w:rPr>
          <w:spacing w:val="-2"/>
          <w:w w:val="105"/>
        </w:rPr>
        <w:t xml:space="preserve">products </w:t>
      </w:r>
      <w:r>
        <w:t>to</w:t>
      </w:r>
      <w:r>
        <w:rPr>
          <w:spacing w:val="-4"/>
        </w:rPr>
        <w:t xml:space="preserve"> </w:t>
      </w:r>
      <w:r>
        <w:t>customers no</w:t>
      </w:r>
      <w:r>
        <w:rPr>
          <w:spacing w:val="-2"/>
        </w:rPr>
        <w:t xml:space="preserve"> </w:t>
      </w:r>
      <w:r>
        <w:t>longer committed by</w:t>
      </w:r>
      <w:r>
        <w:rPr>
          <w:spacing w:val="-1"/>
        </w:rPr>
        <w:t xml:space="preserve"> </w:t>
      </w:r>
      <w:r>
        <w:t>relative</w:t>
      </w:r>
      <w:r>
        <w:rPr>
          <w:spacing w:val="-1"/>
        </w:rPr>
        <w:t xml:space="preserve"> </w:t>
      </w:r>
      <w:r>
        <w:t>closeness to</w:t>
      </w:r>
      <w:r>
        <w:rPr>
          <w:spacing w:val="-2"/>
        </w:rPr>
        <w:t xml:space="preserve"> </w:t>
      </w:r>
      <w:r>
        <w:t>upstate New</w:t>
      </w:r>
      <w:r>
        <w:rPr>
          <w:spacing w:val="-9"/>
        </w:rPr>
        <w:t xml:space="preserve"> </w:t>
      </w:r>
      <w:r>
        <w:t xml:space="preserve">York, </w:t>
      </w:r>
      <w:r>
        <w:rPr>
          <w:spacing w:val="-2"/>
          <w:w w:val="105"/>
        </w:rPr>
        <w:t>just</w:t>
      </w:r>
      <w:r>
        <w:rPr>
          <w:spacing w:val="-12"/>
          <w:w w:val="105"/>
        </w:rPr>
        <w:t xml:space="preserve"> </w:t>
      </w:r>
      <w:r>
        <w:rPr>
          <w:spacing w:val="-2"/>
          <w:w w:val="105"/>
        </w:rPr>
        <w:t>as</w:t>
      </w:r>
      <w:r>
        <w:rPr>
          <w:spacing w:val="-10"/>
          <w:w w:val="105"/>
        </w:rPr>
        <w:t xml:space="preserve"> </w:t>
      </w:r>
      <w:r>
        <w:rPr>
          <w:spacing w:val="-2"/>
          <w:w w:val="105"/>
        </w:rPr>
        <w:t>PPG</w:t>
      </w:r>
      <w:r>
        <w:rPr>
          <w:spacing w:val="-10"/>
          <w:w w:val="105"/>
        </w:rPr>
        <w:t xml:space="preserve"> </w:t>
      </w:r>
      <w:r>
        <w:rPr>
          <w:spacing w:val="-2"/>
          <w:w w:val="105"/>
        </w:rPr>
        <w:t>and</w:t>
      </w:r>
      <w:r>
        <w:rPr>
          <w:spacing w:val="-7"/>
          <w:w w:val="105"/>
        </w:rPr>
        <w:t xml:space="preserve"> </w:t>
      </w:r>
      <w:r>
        <w:rPr>
          <w:spacing w:val="-2"/>
          <w:w w:val="105"/>
        </w:rPr>
        <w:t>Owens</w:t>
      </w:r>
      <w:r>
        <w:rPr>
          <w:spacing w:val="-8"/>
          <w:w w:val="105"/>
        </w:rPr>
        <w:t xml:space="preserve"> </w:t>
      </w:r>
      <w:r>
        <w:rPr>
          <w:spacing w:val="-2"/>
          <w:w w:val="105"/>
        </w:rPr>
        <w:t>Illinois</w:t>
      </w:r>
      <w:r>
        <w:rPr>
          <w:spacing w:val="-9"/>
          <w:w w:val="105"/>
        </w:rPr>
        <w:t xml:space="preserve"> </w:t>
      </w:r>
      <w:r>
        <w:rPr>
          <w:spacing w:val="-2"/>
          <w:w w:val="105"/>
        </w:rPr>
        <w:t>were</w:t>
      </w:r>
      <w:r>
        <w:rPr>
          <w:spacing w:val="-12"/>
          <w:w w:val="105"/>
        </w:rPr>
        <w:t xml:space="preserve"> </w:t>
      </w:r>
      <w:r>
        <w:rPr>
          <w:spacing w:val="-2"/>
          <w:w w:val="105"/>
        </w:rPr>
        <w:t>coming</w:t>
      </w:r>
      <w:r>
        <w:rPr>
          <w:spacing w:val="-6"/>
          <w:w w:val="105"/>
        </w:rPr>
        <w:t xml:space="preserve"> </w:t>
      </w:r>
      <w:r>
        <w:rPr>
          <w:spacing w:val="-2"/>
          <w:w w:val="105"/>
        </w:rPr>
        <w:t>to</w:t>
      </w:r>
      <w:r>
        <w:rPr>
          <w:spacing w:val="-12"/>
          <w:w w:val="105"/>
        </w:rPr>
        <w:t xml:space="preserve"> </w:t>
      </w:r>
      <w:r>
        <w:rPr>
          <w:spacing w:val="-2"/>
          <w:w w:val="105"/>
        </w:rPr>
        <w:t>sell</w:t>
      </w:r>
      <w:r>
        <w:rPr>
          <w:spacing w:val="-10"/>
          <w:w w:val="105"/>
        </w:rPr>
        <w:t xml:space="preserve"> </w:t>
      </w:r>
      <w:r>
        <w:rPr>
          <w:spacing w:val="-2"/>
          <w:w w:val="105"/>
        </w:rPr>
        <w:t>huge</w:t>
      </w:r>
      <w:r>
        <w:rPr>
          <w:spacing w:val="-10"/>
          <w:w w:val="105"/>
        </w:rPr>
        <w:t xml:space="preserve"> </w:t>
      </w:r>
      <w:r>
        <w:rPr>
          <w:spacing w:val="-2"/>
          <w:w w:val="105"/>
        </w:rPr>
        <w:t>amounts</w:t>
      </w:r>
      <w:r>
        <w:rPr>
          <w:spacing w:val="-6"/>
          <w:w w:val="105"/>
        </w:rPr>
        <w:t xml:space="preserve"> </w:t>
      </w:r>
      <w:r>
        <w:rPr>
          <w:spacing w:val="-2"/>
          <w:w w:val="105"/>
        </w:rPr>
        <w:t>of</w:t>
      </w:r>
      <w:r>
        <w:rPr>
          <w:spacing w:val="-8"/>
          <w:w w:val="105"/>
        </w:rPr>
        <w:t xml:space="preserve"> </w:t>
      </w:r>
      <w:r>
        <w:rPr>
          <w:spacing w:val="-2"/>
          <w:w w:val="105"/>
        </w:rPr>
        <w:t xml:space="preserve">average </w:t>
      </w:r>
      <w:r>
        <w:rPr>
          <w:w w:val="105"/>
        </w:rPr>
        <w:t>glass products for buildings in booming metropolises, even metropolises nearer to</w:t>
      </w:r>
      <w:r>
        <w:rPr>
          <w:spacing w:val="-1"/>
          <w:w w:val="105"/>
        </w:rPr>
        <w:t xml:space="preserve"> </w:t>
      </w:r>
      <w:r>
        <w:rPr>
          <w:w w:val="105"/>
        </w:rPr>
        <w:t>Corning's plants. It</w:t>
      </w:r>
      <w:r>
        <w:rPr>
          <w:spacing w:val="-2"/>
          <w:w w:val="105"/>
        </w:rPr>
        <w:t xml:space="preserve"> </w:t>
      </w:r>
      <w:r>
        <w:rPr>
          <w:w w:val="105"/>
        </w:rPr>
        <w:t>was</w:t>
      </w:r>
      <w:r>
        <w:rPr>
          <w:spacing w:val="-1"/>
          <w:w w:val="105"/>
        </w:rPr>
        <w:t xml:space="preserve"> </w:t>
      </w:r>
      <w:r>
        <w:rPr>
          <w:w w:val="105"/>
        </w:rPr>
        <w:t>under</w:t>
      </w:r>
      <w:r>
        <w:rPr>
          <w:spacing w:val="-4"/>
          <w:w w:val="105"/>
        </w:rPr>
        <w:t xml:space="preserve"> </w:t>
      </w:r>
      <w:r>
        <w:rPr>
          <w:w w:val="105"/>
        </w:rPr>
        <w:t>such pulls that congeries of</w:t>
      </w:r>
      <w:r>
        <w:rPr>
          <w:spacing w:val="-5"/>
          <w:w w:val="105"/>
        </w:rPr>
        <w:t xml:space="preserve"> </w:t>
      </w:r>
      <w:r>
        <w:rPr>
          <w:w w:val="105"/>
        </w:rPr>
        <w:t>small, traditional,</w:t>
      </w:r>
      <w:r>
        <w:rPr>
          <w:spacing w:val="18"/>
          <w:w w:val="105"/>
        </w:rPr>
        <w:t xml:space="preserve"> </w:t>
      </w:r>
      <w:r>
        <w:rPr>
          <w:w w:val="105"/>
        </w:rPr>
        <w:t>local</w:t>
      </w:r>
      <w:r>
        <w:rPr>
          <w:spacing w:val="12"/>
          <w:w w:val="105"/>
        </w:rPr>
        <w:t xml:space="preserve"> </w:t>
      </w:r>
      <w:r>
        <w:rPr>
          <w:w w:val="105"/>
        </w:rPr>
        <w:t>glass</w:t>
      </w:r>
      <w:r>
        <w:rPr>
          <w:spacing w:val="17"/>
          <w:w w:val="105"/>
        </w:rPr>
        <w:t xml:space="preserve"> </w:t>
      </w:r>
      <w:r>
        <w:rPr>
          <w:w w:val="105"/>
        </w:rPr>
        <w:t>producers,</w:t>
      </w:r>
      <w:r>
        <w:rPr>
          <w:spacing w:val="21"/>
          <w:w w:val="105"/>
        </w:rPr>
        <w:t xml:space="preserve"> </w:t>
      </w:r>
      <w:r>
        <w:rPr>
          <w:w w:val="105"/>
        </w:rPr>
        <w:t>not</w:t>
      </w:r>
      <w:r>
        <w:rPr>
          <w:spacing w:val="17"/>
          <w:w w:val="105"/>
        </w:rPr>
        <w:t xml:space="preserve"> </w:t>
      </w:r>
      <w:r>
        <w:rPr>
          <w:w w:val="105"/>
        </w:rPr>
        <w:t>just</w:t>
      </w:r>
      <w:r>
        <w:rPr>
          <w:spacing w:val="10"/>
          <w:w w:val="105"/>
        </w:rPr>
        <w:t xml:space="preserve"> </w:t>
      </w:r>
      <w:r>
        <w:rPr>
          <w:w w:val="105"/>
        </w:rPr>
        <w:t>in</w:t>
      </w:r>
      <w:r>
        <w:rPr>
          <w:spacing w:val="8"/>
          <w:w w:val="105"/>
        </w:rPr>
        <w:t xml:space="preserve"> </w:t>
      </w:r>
      <w:r>
        <w:rPr>
          <w:w w:val="105"/>
        </w:rPr>
        <w:t>Ohio-and</w:t>
      </w:r>
      <w:r>
        <w:rPr>
          <w:spacing w:val="25"/>
          <w:w w:val="105"/>
        </w:rPr>
        <w:t xml:space="preserve"> </w:t>
      </w:r>
      <w:r>
        <w:rPr>
          <w:w w:val="105"/>
        </w:rPr>
        <w:t>not</w:t>
      </w:r>
      <w:r>
        <w:rPr>
          <w:spacing w:val="12"/>
          <w:w w:val="105"/>
        </w:rPr>
        <w:t xml:space="preserve"> </w:t>
      </w:r>
      <w:r>
        <w:rPr>
          <w:w w:val="105"/>
        </w:rPr>
        <w:t>just</w:t>
      </w:r>
      <w:r>
        <w:rPr>
          <w:spacing w:val="15"/>
          <w:w w:val="105"/>
        </w:rPr>
        <w:t xml:space="preserve"> </w:t>
      </w:r>
      <w:r>
        <w:rPr>
          <w:w w:val="105"/>
        </w:rPr>
        <w:t>in</w:t>
      </w:r>
      <w:r>
        <w:rPr>
          <w:spacing w:val="10"/>
          <w:w w:val="105"/>
        </w:rPr>
        <w:t xml:space="preserve"> </w:t>
      </w:r>
      <w:r>
        <w:rPr>
          <w:spacing w:val="-2"/>
          <w:w w:val="105"/>
        </w:rPr>
        <w:t>glass-</w:t>
      </w:r>
    </w:p>
    <w:p w:rsidR="00C550D4" w:rsidRDefault="00C550D4">
      <w:pPr>
        <w:spacing w:line="252" w:lineRule="auto"/>
        <w:sectPr w:rsidR="00C550D4">
          <w:pgSz w:w="8850" w:h="13270"/>
          <w:pgMar w:top="1360" w:right="400" w:bottom="280" w:left="280" w:header="1150" w:footer="0" w:gutter="0"/>
          <w:cols w:space="720"/>
        </w:sectPr>
      </w:pPr>
    </w:p>
    <w:p w:rsidR="00C550D4" w:rsidRDefault="00E476FC">
      <w:pPr>
        <w:pStyle w:val="BodyText"/>
        <w:spacing w:before="132" w:line="249" w:lineRule="auto"/>
        <w:ind w:left="1015" w:right="893" w:firstLine="9"/>
      </w:pPr>
      <w:bookmarkStart w:id="17" w:name="_bookmark8"/>
      <w:bookmarkEnd w:id="17"/>
      <w:r>
        <w:lastRenderedPageBreak/>
        <w:t>e</w:t>
      </w:r>
      <w:r>
        <w:t>ither disappeared</w:t>
      </w:r>
      <w:r>
        <w:rPr>
          <w:spacing w:val="40"/>
        </w:rPr>
        <w:t xml:space="preserve"> </w:t>
      </w:r>
      <w:r>
        <w:t>from major commerce or folded into one or another</w:t>
      </w:r>
      <w:r>
        <w:rPr>
          <w:spacing w:val="40"/>
        </w:rPr>
        <w:t xml:space="preserve"> </w:t>
      </w:r>
      <w:r>
        <w:t>among the producers with</w:t>
      </w:r>
      <w:r>
        <w:rPr>
          <w:spacing w:val="-1"/>
        </w:rPr>
        <w:t xml:space="preserve"> </w:t>
      </w:r>
      <w:r>
        <w:t>size</w:t>
      </w:r>
      <w:r>
        <w:rPr>
          <w:spacing w:val="-1"/>
        </w:rPr>
        <w:t xml:space="preserve"> </w:t>
      </w:r>
      <w:r>
        <w:t>sufficient to</w:t>
      </w:r>
      <w:r>
        <w:rPr>
          <w:spacing w:val="-1"/>
        </w:rPr>
        <w:t xml:space="preserve"> </w:t>
      </w:r>
      <w:r>
        <w:t>seek niches as peers in a national market. The law of large numbers helped ensure that there was indeed de­ mand for</w:t>
      </w:r>
      <w:r>
        <w:rPr>
          <w:spacing w:val="29"/>
        </w:rPr>
        <w:t xml:space="preserve"> </w:t>
      </w:r>
      <w:r>
        <w:t>regularly</w:t>
      </w:r>
      <w:r>
        <w:rPr>
          <w:spacing w:val="26"/>
        </w:rPr>
        <w:t xml:space="preserve"> </w:t>
      </w:r>
      <w:r>
        <w:t>repeated</w:t>
      </w:r>
      <w:r>
        <w:rPr>
          <w:spacing w:val="26"/>
        </w:rPr>
        <w:t xml:space="preserve"> </w:t>
      </w:r>
      <w:r>
        <w:t>outputs from</w:t>
      </w:r>
      <w:r>
        <w:rPr>
          <w:spacing w:val="24"/>
        </w:rPr>
        <w:t xml:space="preserve"> </w:t>
      </w:r>
      <w:r>
        <w:t>an industry differentiated enough to cater across an array of buyers.</w:t>
      </w:r>
    </w:p>
    <w:p w:rsidR="00C550D4" w:rsidRDefault="00E476FC">
      <w:pPr>
        <w:pStyle w:val="BodyText"/>
        <w:spacing w:before="10" w:line="254" w:lineRule="auto"/>
        <w:ind w:left="1018" w:right="891" w:firstLine="202"/>
      </w:pPr>
      <w:r>
        <w:t>Enter the transposable genus of production market that is central to this book. The focus is on one theme in these just-so stories: changes in struc­ tures</w:t>
      </w:r>
      <w:r>
        <w:rPr>
          <w:spacing w:val="-3"/>
        </w:rPr>
        <w:t xml:space="preserve"> </w:t>
      </w:r>
      <w:r>
        <w:t>of visibility, an</w:t>
      </w:r>
      <w:r>
        <w:t>d thence</w:t>
      </w:r>
      <w:r>
        <w:rPr>
          <w:spacing w:val="-1"/>
        </w:rPr>
        <w:t xml:space="preserve"> </w:t>
      </w:r>
      <w:r>
        <w:t>influence, among</w:t>
      </w:r>
      <w:r>
        <w:rPr>
          <w:spacing w:val="-5"/>
        </w:rPr>
        <w:t xml:space="preserve"> </w:t>
      </w:r>
      <w:r>
        <w:t>actors</w:t>
      </w:r>
      <w:r>
        <w:rPr>
          <w:spacing w:val="-8"/>
        </w:rPr>
        <w:t xml:space="preserve"> </w:t>
      </w:r>
      <w:r>
        <w:t>in</w:t>
      </w:r>
      <w:r>
        <w:rPr>
          <w:spacing w:val="-5"/>
        </w:rPr>
        <w:t xml:space="preserve"> </w:t>
      </w:r>
      <w:r>
        <w:t>networks of business relations common</w:t>
      </w:r>
      <w:r>
        <w:rPr>
          <w:spacing w:val="36"/>
        </w:rPr>
        <w:t xml:space="preserve"> </w:t>
      </w:r>
      <w:r>
        <w:t>across a production</w:t>
      </w:r>
      <w:r>
        <w:rPr>
          <w:spacing w:val="35"/>
        </w:rPr>
        <w:t xml:space="preserve"> </w:t>
      </w:r>
      <w:r>
        <w:t>economy. The heart of</w:t>
      </w:r>
      <w:r>
        <w:rPr>
          <w:spacing w:val="35"/>
        </w:rPr>
        <w:t xml:space="preserve"> </w:t>
      </w:r>
      <w:r>
        <w:t>the claim is that producers' attention was pulled away from habitual ties to local sup­</w:t>
      </w:r>
      <w:r>
        <w:rPr>
          <w:spacing w:val="40"/>
        </w:rPr>
        <w:t xml:space="preserve"> </w:t>
      </w:r>
      <w:r>
        <w:t>pliers and distributors, whether in Pittsburgh or Mi</w:t>
      </w:r>
      <w:r>
        <w:t>nneapolis. Producers' ho­ rizon of</w:t>
      </w:r>
      <w:r>
        <w:rPr>
          <w:spacing w:val="40"/>
        </w:rPr>
        <w:t xml:space="preserve"> </w:t>
      </w:r>
      <w:r>
        <w:t>opportunity opened</w:t>
      </w:r>
      <w:r>
        <w:rPr>
          <w:spacing w:val="40"/>
        </w:rPr>
        <w:t xml:space="preserve"> </w:t>
      </w:r>
      <w:r>
        <w:t>up; they paid attention</w:t>
      </w:r>
      <w:r>
        <w:rPr>
          <w:spacing w:val="40"/>
        </w:rPr>
        <w:t xml:space="preserve"> </w:t>
      </w:r>
      <w:r>
        <w:t>to a much larger and more diverse set of connections. In this enlarged world, producers became aware of a much greater range of contingencies and were exposed to more</w:t>
      </w:r>
      <w:r>
        <w:rPr>
          <w:spacing w:val="40"/>
        </w:rPr>
        <w:t xml:space="preserve"> </w:t>
      </w:r>
      <w:r>
        <w:t>and more in</w:t>
      </w:r>
      <w:r>
        <w:t>tricate influences that were harder to assess by habitual rules of thumb or by focus on a few predominant</w:t>
      </w:r>
      <w:r>
        <w:rPr>
          <w:spacing w:val="40"/>
        </w:rPr>
        <w:t xml:space="preserve"> </w:t>
      </w:r>
      <w:r>
        <w:t>ties. This was especially true with respect to buyers. Even the largest buyer (perhaps some wholesaler or large building developer, in the case of gla</w:t>
      </w:r>
      <w:r>
        <w:t>ss) did not loom large on a national canvas. Markets in very different products came to be akin in mechanism, a mechanism transposable because adaptable to a great many diverse con­</w:t>
      </w:r>
      <w:r>
        <w:rPr>
          <w:spacing w:val="40"/>
        </w:rPr>
        <w:t xml:space="preserve"> </w:t>
      </w:r>
      <w:r>
        <w:t>texts-though</w:t>
      </w:r>
      <w:r>
        <w:rPr>
          <w:spacing w:val="40"/>
        </w:rPr>
        <w:t xml:space="preserve"> </w:t>
      </w:r>
      <w:r>
        <w:t>by</w:t>
      </w:r>
      <w:r>
        <w:rPr>
          <w:spacing w:val="39"/>
        </w:rPr>
        <w:t xml:space="preserve"> </w:t>
      </w:r>
      <w:r>
        <w:t>no</w:t>
      </w:r>
      <w:r>
        <w:rPr>
          <w:spacing w:val="37"/>
        </w:rPr>
        <w:t xml:space="preserve"> </w:t>
      </w:r>
      <w:r>
        <w:t>means</w:t>
      </w:r>
      <w:r>
        <w:rPr>
          <w:spacing w:val="36"/>
        </w:rPr>
        <w:t xml:space="preserve"> </w:t>
      </w:r>
      <w:r>
        <w:t>all,</w:t>
      </w:r>
      <w:r>
        <w:rPr>
          <w:spacing w:val="40"/>
        </w:rPr>
        <w:t xml:space="preserve"> </w:t>
      </w:r>
      <w:r>
        <w:t>as</w:t>
      </w:r>
      <w:r>
        <w:rPr>
          <w:spacing w:val="31"/>
        </w:rPr>
        <w:t xml:space="preserve"> </w:t>
      </w:r>
      <w:r>
        <w:t>we</w:t>
      </w:r>
      <w:r>
        <w:rPr>
          <w:spacing w:val="28"/>
        </w:rPr>
        <w:t xml:space="preserve"> </w:t>
      </w:r>
      <w:r>
        <w:t>shall</w:t>
      </w:r>
      <w:r>
        <w:rPr>
          <w:spacing w:val="36"/>
        </w:rPr>
        <w:t xml:space="preserve"> </w:t>
      </w:r>
      <w:r>
        <w:t>see</w:t>
      </w:r>
      <w:r>
        <w:rPr>
          <w:spacing w:val="35"/>
        </w:rPr>
        <w:t xml:space="preserve"> </w:t>
      </w:r>
      <w:r>
        <w:t>in</w:t>
      </w:r>
      <w:r>
        <w:rPr>
          <w:spacing w:val="36"/>
        </w:rPr>
        <w:t xml:space="preserve"> </w:t>
      </w:r>
      <w:r>
        <w:t>chapters</w:t>
      </w:r>
      <w:r>
        <w:rPr>
          <w:spacing w:val="40"/>
        </w:rPr>
        <w:t xml:space="preserve"> </w:t>
      </w:r>
      <w:r>
        <w:t>3</w:t>
      </w:r>
      <w:r>
        <w:rPr>
          <w:spacing w:val="40"/>
        </w:rPr>
        <w:t xml:space="preserve"> </w:t>
      </w:r>
      <w:r>
        <w:t>and</w:t>
      </w:r>
      <w:r>
        <w:rPr>
          <w:spacing w:val="40"/>
        </w:rPr>
        <w:t xml:space="preserve"> </w:t>
      </w:r>
      <w:r>
        <w:t>4.</w:t>
      </w:r>
    </w:p>
    <w:p w:rsidR="00C550D4" w:rsidRDefault="00E476FC">
      <w:pPr>
        <w:pStyle w:val="BodyText"/>
        <w:spacing w:before="5" w:line="252" w:lineRule="auto"/>
        <w:ind w:left="1021" w:right="889" w:firstLine="201"/>
      </w:pPr>
      <w:r>
        <w:t>The lur</w:t>
      </w:r>
      <w:r>
        <w:t>e of market formation often was the prospect of gaining increasing returns to scale, which thus must be a main option in any believable model­ ing of the market mechanism, pace orthodox economics. The irony is that</w:t>
      </w:r>
      <w:r>
        <w:rPr>
          <w:spacing w:val="40"/>
        </w:rPr>
        <w:t xml:space="preserve"> </w:t>
      </w:r>
      <w:r>
        <w:t>with such larger reach, the distinctive n</w:t>
      </w:r>
      <w:r>
        <w:t>ew</w:t>
      </w:r>
      <w:r>
        <w:rPr>
          <w:spacing w:val="-4"/>
        </w:rPr>
        <w:t xml:space="preserve"> </w:t>
      </w:r>
      <w:r>
        <w:t>signaling mechanism of this mar­ ket was feasible only among a limited number of producers. So long as producers</w:t>
      </w:r>
      <w:r>
        <w:rPr>
          <w:spacing w:val="36"/>
        </w:rPr>
        <w:t xml:space="preserve"> </w:t>
      </w:r>
      <w:r>
        <w:t>watched each other for cues and clues as each adapted its prod­ ucts for a niche,</w:t>
      </w:r>
      <w:r>
        <w:rPr>
          <w:spacing w:val="21"/>
        </w:rPr>
        <w:t xml:space="preserve"> </w:t>
      </w:r>
      <w:r>
        <w:t>they could count on continuing in</w:t>
      </w:r>
      <w:r>
        <w:rPr>
          <w:spacing w:val="-2"/>
        </w:rPr>
        <w:t xml:space="preserve"> </w:t>
      </w:r>
      <w:r>
        <w:t>lines of business togeth</w:t>
      </w:r>
      <w:r>
        <w:t>er as an industry.</w:t>
      </w:r>
    </w:p>
    <w:p w:rsidR="00C550D4" w:rsidRDefault="00E476FC">
      <w:pPr>
        <w:pStyle w:val="BodyText"/>
        <w:spacing w:line="252" w:lineRule="auto"/>
        <w:ind w:left="1026" w:right="891" w:firstLine="199"/>
      </w:pPr>
      <w:r>
        <w:t>Many other industries necessarily were getting together in the same pe­ riod.</w:t>
      </w:r>
      <w:r>
        <w:rPr>
          <w:spacing w:val="-3"/>
        </w:rPr>
        <w:t xml:space="preserve"> </w:t>
      </w:r>
      <w:r>
        <w:t>A</w:t>
      </w:r>
      <w:r>
        <w:rPr>
          <w:spacing w:val="-1"/>
        </w:rPr>
        <w:t xml:space="preserve"> </w:t>
      </w:r>
      <w:r>
        <w:t>partition into</w:t>
      </w:r>
      <w:r>
        <w:rPr>
          <w:spacing w:val="-1"/>
        </w:rPr>
        <w:t xml:space="preserve"> </w:t>
      </w:r>
      <w:r>
        <w:t>markets imposed itself among</w:t>
      </w:r>
      <w:r>
        <w:rPr>
          <w:spacing w:val="-1"/>
        </w:rPr>
        <w:t xml:space="preserve"> </w:t>
      </w:r>
      <w:r>
        <w:t>networks of flows among firms. Tracing an industry within this interacting array of evolutions could permit us</w:t>
      </w:r>
      <w:r>
        <w:rPr>
          <w:spacing w:val="-5"/>
        </w:rPr>
        <w:t xml:space="preserve"> </w:t>
      </w:r>
      <w:r>
        <w:t>to</w:t>
      </w:r>
      <w:r>
        <w:rPr>
          <w:spacing w:val="-5"/>
        </w:rPr>
        <w:t xml:space="preserve"> </w:t>
      </w:r>
      <w:r>
        <w:t>estimate also</w:t>
      </w:r>
      <w:r>
        <w:rPr>
          <w:spacing w:val="-1"/>
        </w:rPr>
        <w:t xml:space="preserve"> </w:t>
      </w:r>
      <w:r>
        <w:t>the</w:t>
      </w:r>
      <w:r>
        <w:rPr>
          <w:spacing w:val="-7"/>
        </w:rPr>
        <w:t xml:space="preserve"> </w:t>
      </w:r>
      <w:r>
        <w:t>fungibility of products from different industries somewhat parallel in the underlying networks, such as, in the case of glass, translucent sheets or ceramic pots.</w:t>
      </w:r>
    </w:p>
    <w:p w:rsidR="00C550D4" w:rsidRDefault="00E476FC">
      <w:pPr>
        <w:pStyle w:val="BodyText"/>
        <w:spacing w:before="1" w:line="256" w:lineRule="auto"/>
        <w:ind w:left="1029" w:right="909" w:firstLine="198"/>
        <w:jc w:val="left"/>
      </w:pPr>
      <w:r>
        <w:t>The long-term</w:t>
      </w:r>
      <w:r>
        <w:rPr>
          <w:spacing w:val="40"/>
        </w:rPr>
        <w:t xml:space="preserve"> </w:t>
      </w:r>
      <w:r>
        <w:t>outcome</w:t>
      </w:r>
      <w:r>
        <w:rPr>
          <w:spacing w:val="33"/>
        </w:rPr>
        <w:t xml:space="preserve"> </w:t>
      </w:r>
      <w:r>
        <w:t>was a</w:t>
      </w:r>
      <w:r>
        <w:rPr>
          <w:spacing w:val="33"/>
        </w:rPr>
        <w:t xml:space="preserve"> </w:t>
      </w:r>
      <w:r>
        <w:t>production</w:t>
      </w:r>
      <w:r>
        <w:rPr>
          <w:spacing w:val="39"/>
        </w:rPr>
        <w:t xml:space="preserve"> </w:t>
      </w:r>
      <w:r>
        <w:t>economy</w:t>
      </w:r>
      <w:r>
        <w:rPr>
          <w:spacing w:val="29"/>
        </w:rPr>
        <w:t xml:space="preserve"> </w:t>
      </w:r>
      <w:r>
        <w:t>with networks</w:t>
      </w:r>
      <w:r>
        <w:rPr>
          <w:spacing w:val="39"/>
        </w:rPr>
        <w:t xml:space="preserve"> </w:t>
      </w:r>
      <w:r>
        <w:t>of in termedi</w:t>
      </w:r>
      <w:r>
        <w:t>ate</w:t>
      </w:r>
      <w:r>
        <w:rPr>
          <w:spacing w:val="26"/>
        </w:rPr>
        <w:t xml:space="preserve"> </w:t>
      </w:r>
      <w:r>
        <w:t>products and services. This supplanted</w:t>
      </w:r>
      <w:r>
        <w:rPr>
          <w:spacing w:val="29"/>
        </w:rPr>
        <w:t xml:space="preserve"> </w:t>
      </w:r>
      <w:r>
        <w:t>more episodic economies among</w:t>
      </w:r>
      <w:r>
        <w:rPr>
          <w:spacing w:val="25"/>
        </w:rPr>
        <w:t xml:space="preserve"> </w:t>
      </w:r>
      <w:r>
        <w:t>localities</w:t>
      </w:r>
      <w:r>
        <w:rPr>
          <w:spacing w:val="34"/>
        </w:rPr>
        <w:t xml:space="preserve"> </w:t>
      </w:r>
      <w:r>
        <w:t>with self-contained</w:t>
      </w:r>
      <w:r>
        <w:rPr>
          <w:spacing w:val="27"/>
        </w:rPr>
        <w:t xml:space="preserve"> </w:t>
      </w:r>
      <w:r>
        <w:t>producers</w:t>
      </w:r>
      <w:r>
        <w:rPr>
          <w:spacing w:val="33"/>
        </w:rPr>
        <w:t xml:space="preserve"> </w:t>
      </w:r>
      <w:r>
        <w:t>and</w:t>
      </w:r>
      <w:r>
        <w:rPr>
          <w:spacing w:val="31"/>
        </w:rPr>
        <w:t xml:space="preserve"> </w:t>
      </w:r>
      <w:r>
        <w:t>final</w:t>
      </w:r>
      <w:r>
        <w:rPr>
          <w:spacing w:val="31"/>
        </w:rPr>
        <w:t xml:space="preserve"> </w:t>
      </w:r>
      <w:r>
        <w:t>consumers,</w:t>
      </w:r>
      <w:r>
        <w:rPr>
          <w:spacing w:val="40"/>
        </w:rPr>
        <w:t xml:space="preserve"> </w:t>
      </w:r>
      <w:r>
        <w:t>medi­ ated</w:t>
      </w:r>
      <w:r>
        <w:rPr>
          <w:spacing w:val="26"/>
        </w:rPr>
        <w:t xml:space="preserve"> </w:t>
      </w:r>
      <w:r>
        <w:t>only by merchants</w:t>
      </w:r>
      <w:r>
        <w:rPr>
          <w:spacing w:val="32"/>
        </w:rPr>
        <w:t xml:space="preserve"> </w:t>
      </w:r>
      <w:r>
        <w:t>of various sorts.</w:t>
      </w:r>
      <w:r>
        <w:rPr>
          <w:spacing w:val="25"/>
        </w:rPr>
        <w:t xml:space="preserve"> </w:t>
      </w:r>
      <w:r>
        <w:t>But, like</w:t>
      </w:r>
      <w:r>
        <w:rPr>
          <w:spacing w:val="24"/>
        </w:rPr>
        <w:t xml:space="preserve"> </w:t>
      </w:r>
      <w:r>
        <w:t>the system it supplanted, the production</w:t>
      </w:r>
      <w:r>
        <w:rPr>
          <w:spacing w:val="28"/>
        </w:rPr>
        <w:t xml:space="preserve"> </w:t>
      </w:r>
      <w:r>
        <w:t>market could also routi</w:t>
      </w:r>
      <w:r>
        <w:t>nely generate net profits for many or</w:t>
      </w:r>
      <w:r>
        <w:rPr>
          <w:spacing w:val="40"/>
        </w:rPr>
        <w:t xml:space="preserve"> </w:t>
      </w:r>
      <w:r>
        <w:t>all producers.</w:t>
      </w:r>
      <w:r>
        <w:rPr>
          <w:spacing w:val="40"/>
        </w:rPr>
        <w:t xml:space="preserve"> </w:t>
      </w:r>
      <w:r>
        <w:t>Chapter 15 develops this historical sketch further.</w:t>
      </w:r>
    </w:p>
    <w:p w:rsidR="00C550D4" w:rsidRDefault="00E476FC">
      <w:pPr>
        <w:pStyle w:val="BodyText"/>
        <w:spacing w:line="261" w:lineRule="auto"/>
        <w:ind w:left="1035" w:right="864" w:firstLine="199"/>
        <w:jc w:val="left"/>
      </w:pPr>
      <w:r>
        <w:t>Figure</w:t>
      </w:r>
      <w:r>
        <w:rPr>
          <w:spacing w:val="40"/>
        </w:rPr>
        <w:t xml:space="preserve"> </w:t>
      </w:r>
      <w:r>
        <w:t>1.1</w:t>
      </w:r>
      <w:r>
        <w:rPr>
          <w:spacing w:val="40"/>
        </w:rPr>
        <w:t xml:space="preserve"> </w:t>
      </w:r>
      <w:r>
        <w:t>is</w:t>
      </w:r>
      <w:r>
        <w:rPr>
          <w:spacing w:val="37"/>
        </w:rPr>
        <w:t xml:space="preserve"> </w:t>
      </w:r>
      <w:r>
        <w:t>a</w:t>
      </w:r>
      <w:r>
        <w:rPr>
          <w:spacing w:val="36"/>
        </w:rPr>
        <w:t xml:space="preserve"> </w:t>
      </w:r>
      <w:r>
        <w:t>schematic</w:t>
      </w:r>
      <w:r>
        <w:rPr>
          <w:spacing w:val="40"/>
        </w:rPr>
        <w:t xml:space="preserve"> </w:t>
      </w:r>
      <w:r>
        <w:t>rendering</w:t>
      </w:r>
      <w:r>
        <w:rPr>
          <w:spacing w:val="40"/>
        </w:rPr>
        <w:t xml:space="preserve"> </w:t>
      </w:r>
      <w:r>
        <w:t>around</w:t>
      </w:r>
      <w:r>
        <w:rPr>
          <w:spacing w:val="40"/>
        </w:rPr>
        <w:t xml:space="preserve"> </w:t>
      </w:r>
      <w:r>
        <w:t>one</w:t>
      </w:r>
      <w:r>
        <w:rPr>
          <w:spacing w:val="39"/>
        </w:rPr>
        <w:t xml:space="preserve"> </w:t>
      </w:r>
      <w:r>
        <w:t>industry</w:t>
      </w:r>
      <w:r>
        <w:rPr>
          <w:spacing w:val="40"/>
        </w:rPr>
        <w:t xml:space="preserve"> </w:t>
      </w:r>
      <w:r>
        <w:t>of</w:t>
      </w:r>
      <w:r>
        <w:rPr>
          <w:spacing w:val="40"/>
        </w:rPr>
        <w:t xml:space="preserve"> </w:t>
      </w:r>
      <w:r>
        <w:t>flows</w:t>
      </w:r>
      <w:r>
        <w:rPr>
          <w:spacing w:val="38"/>
        </w:rPr>
        <w:t xml:space="preserve"> </w:t>
      </w:r>
      <w:r>
        <w:t>and nodes</w:t>
      </w:r>
      <w:r>
        <w:rPr>
          <w:spacing w:val="24"/>
        </w:rPr>
        <w:t xml:space="preserve"> </w:t>
      </w:r>
      <w:r>
        <w:t>in</w:t>
      </w:r>
      <w:r>
        <w:rPr>
          <w:spacing w:val="29"/>
        </w:rPr>
        <w:t xml:space="preserve"> </w:t>
      </w:r>
      <w:r>
        <w:t>the</w:t>
      </w:r>
      <w:r>
        <w:rPr>
          <w:spacing w:val="24"/>
        </w:rPr>
        <w:t xml:space="preserve"> </w:t>
      </w:r>
      <w:r>
        <w:t>new</w:t>
      </w:r>
      <w:r>
        <w:rPr>
          <w:spacing w:val="24"/>
        </w:rPr>
        <w:t xml:space="preserve"> </w:t>
      </w:r>
      <w:r>
        <w:t>system.</w:t>
      </w:r>
      <w:r>
        <w:rPr>
          <w:spacing w:val="32"/>
        </w:rPr>
        <w:t xml:space="preserve"> </w:t>
      </w:r>
      <w:r>
        <w:t>It</w:t>
      </w:r>
      <w:r>
        <w:rPr>
          <w:spacing w:val="21"/>
        </w:rPr>
        <w:t xml:space="preserve"> </w:t>
      </w:r>
      <w:r>
        <w:t>is</w:t>
      </w:r>
      <w:r>
        <w:rPr>
          <w:spacing w:val="21"/>
        </w:rPr>
        <w:t xml:space="preserve"> </w:t>
      </w:r>
      <w:r>
        <w:t>aptly</w:t>
      </w:r>
      <w:r>
        <w:rPr>
          <w:spacing w:val="29"/>
        </w:rPr>
        <w:t xml:space="preserve"> </w:t>
      </w:r>
      <w:r>
        <w:t>characterized</w:t>
      </w:r>
      <w:r>
        <w:rPr>
          <w:spacing w:val="45"/>
        </w:rPr>
        <w:t xml:space="preserve"> </w:t>
      </w:r>
      <w:r>
        <w:t>as</w:t>
      </w:r>
      <w:r>
        <w:rPr>
          <w:spacing w:val="24"/>
        </w:rPr>
        <w:t xml:space="preserve"> </w:t>
      </w:r>
      <w:r>
        <w:t>generalized</w:t>
      </w:r>
      <w:r>
        <w:rPr>
          <w:spacing w:val="37"/>
        </w:rPr>
        <w:t xml:space="preserve"> </w:t>
      </w:r>
      <w:r>
        <w:rPr>
          <w:spacing w:val="-2"/>
        </w:rPr>
        <w:t>exchange</w:t>
      </w:r>
    </w:p>
    <w:p w:rsidR="00C550D4" w:rsidRDefault="00C550D4">
      <w:pPr>
        <w:spacing w:line="261" w:lineRule="auto"/>
        <w:sectPr w:rsidR="00C550D4">
          <w:pgSz w:w="8850" w:h="13270"/>
          <w:pgMar w:top="1360" w:right="400" w:bottom="280" w:left="280" w:header="1138" w:footer="0" w:gutter="0"/>
          <w:cols w:space="720"/>
        </w:sectPr>
      </w:pPr>
    </w:p>
    <w:p w:rsidR="00C550D4" w:rsidRDefault="00C550D4">
      <w:pPr>
        <w:pStyle w:val="BodyText"/>
        <w:jc w:val="left"/>
        <w:rPr>
          <w:sz w:val="11"/>
        </w:rPr>
      </w:pPr>
    </w:p>
    <w:p w:rsidR="00C550D4" w:rsidRDefault="00C550D4">
      <w:pPr>
        <w:pStyle w:val="BodyText"/>
        <w:jc w:val="left"/>
        <w:rPr>
          <w:sz w:val="11"/>
        </w:rPr>
      </w:pPr>
    </w:p>
    <w:p w:rsidR="00C550D4" w:rsidRDefault="00C550D4">
      <w:pPr>
        <w:pStyle w:val="BodyText"/>
        <w:jc w:val="left"/>
        <w:rPr>
          <w:sz w:val="11"/>
        </w:rPr>
      </w:pPr>
    </w:p>
    <w:p w:rsidR="00C550D4" w:rsidRDefault="00C550D4">
      <w:pPr>
        <w:pStyle w:val="BodyText"/>
        <w:jc w:val="left"/>
        <w:rPr>
          <w:sz w:val="11"/>
        </w:rPr>
      </w:pPr>
    </w:p>
    <w:p w:rsidR="00C550D4" w:rsidRDefault="00C550D4">
      <w:pPr>
        <w:pStyle w:val="BodyText"/>
        <w:jc w:val="left"/>
        <w:rPr>
          <w:sz w:val="11"/>
        </w:rPr>
      </w:pPr>
    </w:p>
    <w:p w:rsidR="00C550D4" w:rsidRDefault="00C550D4">
      <w:pPr>
        <w:pStyle w:val="BodyText"/>
        <w:jc w:val="left"/>
        <w:rPr>
          <w:sz w:val="11"/>
        </w:rPr>
      </w:pPr>
    </w:p>
    <w:p w:rsidR="00C550D4" w:rsidRDefault="00C550D4">
      <w:pPr>
        <w:pStyle w:val="BodyText"/>
        <w:jc w:val="left"/>
        <w:rPr>
          <w:sz w:val="11"/>
        </w:rPr>
      </w:pPr>
    </w:p>
    <w:p w:rsidR="00C550D4" w:rsidRDefault="00C550D4">
      <w:pPr>
        <w:pStyle w:val="BodyText"/>
        <w:jc w:val="left"/>
        <w:rPr>
          <w:sz w:val="11"/>
        </w:rPr>
      </w:pPr>
    </w:p>
    <w:p w:rsidR="00C550D4" w:rsidRDefault="00C550D4">
      <w:pPr>
        <w:pStyle w:val="BodyText"/>
        <w:jc w:val="left"/>
        <w:rPr>
          <w:sz w:val="11"/>
        </w:rPr>
      </w:pPr>
    </w:p>
    <w:p w:rsidR="00C550D4" w:rsidRDefault="00C550D4">
      <w:pPr>
        <w:pStyle w:val="BodyText"/>
        <w:jc w:val="left"/>
        <w:rPr>
          <w:sz w:val="11"/>
        </w:rPr>
      </w:pPr>
    </w:p>
    <w:p w:rsidR="00C550D4" w:rsidRDefault="00C550D4">
      <w:pPr>
        <w:pStyle w:val="BodyText"/>
        <w:jc w:val="left"/>
        <w:rPr>
          <w:sz w:val="11"/>
        </w:rPr>
      </w:pPr>
    </w:p>
    <w:p w:rsidR="00C550D4" w:rsidRDefault="00C550D4">
      <w:pPr>
        <w:pStyle w:val="BodyText"/>
        <w:jc w:val="left"/>
        <w:rPr>
          <w:sz w:val="11"/>
        </w:rPr>
      </w:pPr>
    </w:p>
    <w:p w:rsidR="00C550D4" w:rsidRDefault="00C550D4">
      <w:pPr>
        <w:pStyle w:val="BodyText"/>
        <w:spacing w:before="96"/>
        <w:jc w:val="left"/>
        <w:rPr>
          <w:sz w:val="11"/>
        </w:rPr>
      </w:pPr>
    </w:p>
    <w:p w:rsidR="00C550D4" w:rsidRDefault="00E476FC">
      <w:pPr>
        <w:spacing w:before="1" w:line="107" w:lineRule="exact"/>
        <w:ind w:right="17"/>
        <w:jc w:val="right"/>
        <w:rPr>
          <w:sz w:val="11"/>
        </w:rPr>
      </w:pPr>
      <w:r>
        <w:rPr>
          <w:noProof/>
          <w:lang w:val="de-DE" w:eastAsia="de-DE"/>
        </w:rPr>
        <mc:AlternateContent>
          <mc:Choice Requires="wps">
            <w:drawing>
              <wp:anchor distT="0" distB="0" distL="0" distR="0" simplePos="0" relativeHeight="481553408" behindDoc="1" locked="0" layoutInCell="1" allowOverlap="1">
                <wp:simplePos x="0" y="0"/>
                <wp:positionH relativeFrom="page">
                  <wp:posOffset>1207562</wp:posOffset>
                </wp:positionH>
                <wp:positionV relativeFrom="paragraph">
                  <wp:posOffset>-208610</wp:posOffset>
                </wp:positionV>
                <wp:extent cx="80010" cy="34544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010" cy="345440"/>
                        </a:xfrm>
                        <a:prstGeom prst="rect">
                          <a:avLst/>
                        </a:prstGeom>
                      </wps:spPr>
                      <wps:txbx>
                        <w:txbxContent>
                          <w:p w:rsidR="00C550D4" w:rsidRDefault="00E476FC">
                            <w:pPr>
                              <w:spacing w:line="543" w:lineRule="exact"/>
                              <w:rPr>
                                <w:sz w:val="49"/>
                              </w:rPr>
                            </w:pPr>
                            <w:r>
                              <w:rPr>
                                <w:spacing w:val="-5"/>
                                <w:w w:val="50"/>
                                <w:sz w:val="49"/>
                              </w:rPr>
                              <w: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2" o:spid="_x0000_s1026" type="#_x0000_t202" style="position:absolute;left:0;text-align:left;margin-left:95.1pt;margin-top:-16.45pt;width:6.3pt;height:27.2pt;z-index:-21763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" filled="f" stroked="f">
                <v:path arrowok="t"/>
                <v:textbox inset="0,0,0,0">
                  <w:txbxContent>
                    <w:p w:rsidR="00C550D4" w:rsidRDefault="00E476FC">
                      <w:pPr>
                        <w:spacing w:line="543" w:lineRule="exact"/>
                        <w:rPr>
                          <w:sz w:val="49"/>
                        </w:rPr>
                      </w:pPr>
                      <w:r>
                        <w:rPr>
                          <w:spacing w:val="-5"/>
                          <w:w w:val="50"/>
                          <w:sz w:val="49"/>
                        </w:rPr>
                        <w:t>..</w:t>
                      </w:r>
                    </w:p>
                  </w:txbxContent>
                </v:textbox>
                <w10:wrap anchorx="page"/>
              </v:shape>
            </w:pict>
          </mc:Fallback>
        </mc:AlternateContent>
      </w:r>
      <w:bookmarkStart w:id="18" w:name="_bookmark9"/>
      <w:bookmarkEnd w:id="18"/>
      <w:r>
        <w:rPr>
          <w:spacing w:val="-5"/>
          <w:w w:val="60"/>
          <w:sz w:val="11"/>
        </w:rPr>
        <w:t>Ill</w:t>
      </w:r>
    </w:p>
    <w:p w:rsidR="00C550D4" w:rsidRDefault="00E476FC">
      <w:pPr>
        <w:tabs>
          <w:tab w:val="left" w:pos="427"/>
        </w:tabs>
        <w:spacing w:line="64" w:lineRule="exact"/>
        <w:jc w:val="right"/>
        <w:rPr>
          <w:sz w:val="13"/>
        </w:rPr>
      </w:pPr>
      <w:r>
        <w:rPr>
          <w:spacing w:val="-5"/>
          <w:w w:val="60"/>
          <w:sz w:val="12"/>
        </w:rPr>
        <w:t>II</w:t>
      </w:r>
      <w:r>
        <w:rPr>
          <w:sz w:val="12"/>
        </w:rPr>
        <w:tab/>
      </w:r>
      <w:r>
        <w:rPr>
          <w:spacing w:val="-10"/>
          <w:w w:val="60"/>
          <w:position w:val="-5"/>
          <w:sz w:val="13"/>
        </w:rPr>
        <w:t>I</w:t>
      </w:r>
    </w:p>
    <w:p w:rsidR="00C550D4" w:rsidRDefault="00E476FC">
      <w:pPr>
        <w:spacing w:before="152"/>
        <w:ind w:left="203"/>
        <w:rPr>
          <w:rFonts w:ascii="Arial"/>
          <w:b/>
          <w:sz w:val="19"/>
        </w:rPr>
      </w:pPr>
      <w:r>
        <w:br w:type="column"/>
      </w:r>
      <w:r>
        <w:rPr>
          <w:rFonts w:ascii="Arial"/>
          <w:b/>
          <w:spacing w:val="-2"/>
          <w:w w:val="80"/>
          <w:sz w:val="19"/>
        </w:rPr>
        <w:t>SUPPLIERS</w:t>
      </w:r>
    </w:p>
    <w:p w:rsidR="00C550D4" w:rsidRDefault="00E476FC">
      <w:pPr>
        <w:spacing w:before="150"/>
        <w:rPr>
          <w:rFonts w:ascii="Arial"/>
          <w:b/>
          <w:sz w:val="19"/>
        </w:rPr>
      </w:pPr>
      <w:r>
        <w:br w:type="column"/>
      </w:r>
    </w:p>
    <w:p w:rsidR="00C550D4" w:rsidRDefault="00E476FC">
      <w:pPr>
        <w:ind w:right="596"/>
        <w:jc w:val="center"/>
        <w:rPr>
          <w:rFonts w:ascii="Arial"/>
          <w:b/>
          <w:sz w:val="19"/>
        </w:rPr>
      </w:pPr>
      <w:r>
        <w:rPr>
          <w:noProof/>
          <w:lang w:val="de-DE" w:eastAsia="de-DE"/>
        </w:rPr>
        <mc:AlternateContent>
          <mc:Choice Requires="wpg">
            <w:drawing>
              <wp:anchor distT="0" distB="0" distL="0" distR="0" simplePos="0" relativeHeight="481552896" behindDoc="1" locked="0" layoutInCell="1" allowOverlap="1">
                <wp:simplePos x="0" y="0"/>
                <wp:positionH relativeFrom="page">
                  <wp:posOffset>1074060</wp:posOffset>
                </wp:positionH>
                <wp:positionV relativeFrom="paragraph">
                  <wp:posOffset>26467</wp:posOffset>
                </wp:positionV>
                <wp:extent cx="3442335" cy="2548890"/>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42335" cy="2548890"/>
                          <a:chOff x="0" y="0"/>
                          <a:chExt cx="3442335" cy="2548890"/>
                        </a:xfrm>
                      </wpg:grpSpPr>
                      <pic:pic xmlns:pic="http://schemas.openxmlformats.org/drawingml/2006/picture">
                        <pic:nvPicPr>
                          <pic:cNvPr id="14" name="Image 14"/>
                          <pic:cNvPicPr/>
                        </pic:nvPicPr>
                        <pic:blipFill>
                          <a:blip r:embed="rId17" cstate="print"/>
                          <a:stretch>
                            <a:fillRect/>
                          </a:stretch>
                        </pic:blipFill>
                        <pic:spPr>
                          <a:xfrm>
                            <a:off x="0" y="0"/>
                            <a:ext cx="2564625" cy="2511844"/>
                          </a:xfrm>
                          <a:prstGeom prst="rect">
                            <a:avLst/>
                          </a:prstGeom>
                        </pic:spPr>
                      </pic:pic>
                      <pic:pic xmlns:pic="http://schemas.openxmlformats.org/drawingml/2006/picture">
                        <pic:nvPicPr>
                          <pic:cNvPr id="15" name="Image 15"/>
                          <pic:cNvPicPr/>
                        </pic:nvPicPr>
                        <pic:blipFill>
                          <a:blip r:embed="rId18" cstate="print"/>
                          <a:stretch>
                            <a:fillRect/>
                          </a:stretch>
                        </pic:blipFill>
                        <pic:spPr>
                          <a:xfrm>
                            <a:off x="488209" y="571912"/>
                            <a:ext cx="2953666" cy="1952132"/>
                          </a:xfrm>
                          <a:prstGeom prst="rect">
                            <a:avLst/>
                          </a:prstGeom>
                        </pic:spPr>
                      </pic:pic>
                      <wps:wsp>
                        <wps:cNvPr id="16" name="Graphic 16"/>
                        <wps:cNvSpPr/>
                        <wps:spPr>
                          <a:xfrm>
                            <a:off x="2569203" y="733575"/>
                            <a:ext cx="327025" cy="994410"/>
                          </a:xfrm>
                          <a:custGeom>
                            <a:avLst/>
                            <a:gdLst/>
                            <a:ahLst/>
                            <a:cxnLst/>
                            <a:rect l="l" t="t" r="r" b="b"/>
                            <a:pathLst>
                              <a:path w="327025" h="994410">
                                <a:moveTo>
                                  <a:pt x="0" y="994367"/>
                                </a:moveTo>
                                <a:lnTo>
                                  <a:pt x="0" y="0"/>
                                </a:lnTo>
                              </a:path>
                              <a:path w="327025" h="994410">
                                <a:moveTo>
                                  <a:pt x="326490" y="994367"/>
                                </a:moveTo>
                                <a:lnTo>
                                  <a:pt x="326490" y="0"/>
                                </a:lnTo>
                              </a:path>
                            </a:pathLst>
                          </a:custGeom>
                          <a:ln w="12203">
                            <a:solidFill>
                              <a:srgbClr val="000000"/>
                            </a:solidFill>
                            <a:prstDash val="solid"/>
                          </a:ln>
                        </wps:spPr>
                        <wps:bodyPr wrap="square" lIns="0" tIns="0" rIns="0" bIns="0" rtlCol="0">
                          <a:prstTxWarp prst="textNoShape">
                            <a:avLst/>
                          </a:prstTxWarp>
                          <a:noAutofit/>
                        </wps:bodyPr>
                      </wps:wsp>
                      <wps:wsp>
                        <wps:cNvPr id="17" name="Graphic 17"/>
                        <wps:cNvSpPr/>
                        <wps:spPr>
                          <a:xfrm>
                            <a:off x="2569203" y="1727942"/>
                            <a:ext cx="327025" cy="48895"/>
                          </a:xfrm>
                          <a:custGeom>
                            <a:avLst/>
                            <a:gdLst/>
                            <a:ahLst/>
                            <a:cxnLst/>
                            <a:rect l="l" t="t" r="r" b="b"/>
                            <a:pathLst>
                              <a:path w="327025" h="48895">
                                <a:moveTo>
                                  <a:pt x="0" y="48803"/>
                                </a:moveTo>
                                <a:lnTo>
                                  <a:pt x="0" y="0"/>
                                </a:lnTo>
                              </a:path>
                              <a:path w="327025" h="48895">
                                <a:moveTo>
                                  <a:pt x="326490" y="48803"/>
                                </a:moveTo>
                                <a:lnTo>
                                  <a:pt x="326490" y="0"/>
                                </a:lnTo>
                              </a:path>
                            </a:pathLst>
                          </a:custGeom>
                          <a:ln w="6101">
                            <a:solidFill>
                              <a:srgbClr val="000000"/>
                            </a:solidFill>
                            <a:prstDash val="solid"/>
                          </a:ln>
                        </wps:spPr>
                        <wps:bodyPr wrap="square" lIns="0" tIns="0" rIns="0" bIns="0" rtlCol="0">
                          <a:prstTxWarp prst="textNoShape">
                            <a:avLst/>
                          </a:prstTxWarp>
                          <a:noAutofit/>
                        </wps:bodyPr>
                      </wps:wsp>
                      <wps:wsp>
                        <wps:cNvPr id="18" name="Graphic 18"/>
                        <wps:cNvSpPr/>
                        <wps:spPr>
                          <a:xfrm>
                            <a:off x="1165600" y="2365435"/>
                            <a:ext cx="1403985" cy="1270"/>
                          </a:xfrm>
                          <a:custGeom>
                            <a:avLst/>
                            <a:gdLst/>
                            <a:ahLst/>
                            <a:cxnLst/>
                            <a:rect l="l" t="t" r="r" b="b"/>
                            <a:pathLst>
                              <a:path w="1403985">
                                <a:moveTo>
                                  <a:pt x="0" y="0"/>
                                </a:moveTo>
                                <a:lnTo>
                                  <a:pt x="1403602" y="0"/>
                                </a:lnTo>
                              </a:path>
                            </a:pathLst>
                          </a:custGeom>
                          <a:ln w="12200">
                            <a:solidFill>
                              <a:srgbClr val="000000"/>
                            </a:solidFill>
                            <a:prstDash val="solid"/>
                          </a:ln>
                        </wps:spPr>
                        <wps:bodyPr wrap="square" lIns="0" tIns="0" rIns="0" bIns="0" rtlCol="0">
                          <a:prstTxWarp prst="textNoShape">
                            <a:avLst/>
                          </a:prstTxWarp>
                          <a:noAutofit/>
                        </wps:bodyPr>
                      </wps:wsp>
                      <wps:wsp>
                        <wps:cNvPr id="19" name="Graphic 19"/>
                        <wps:cNvSpPr/>
                        <wps:spPr>
                          <a:xfrm>
                            <a:off x="2569203" y="2365435"/>
                            <a:ext cx="327025" cy="1270"/>
                          </a:xfrm>
                          <a:custGeom>
                            <a:avLst/>
                            <a:gdLst/>
                            <a:ahLst/>
                            <a:cxnLst/>
                            <a:rect l="l" t="t" r="r" b="b"/>
                            <a:pathLst>
                              <a:path w="327025">
                                <a:moveTo>
                                  <a:pt x="0" y="0"/>
                                </a:moveTo>
                                <a:lnTo>
                                  <a:pt x="326490" y="0"/>
                                </a:lnTo>
                              </a:path>
                            </a:pathLst>
                          </a:custGeom>
                          <a:ln w="21351">
                            <a:solidFill>
                              <a:srgbClr val="000000"/>
                            </a:solidFill>
                            <a:prstDash val="solid"/>
                          </a:ln>
                        </wps:spPr>
                        <wps:bodyPr wrap="square" lIns="0" tIns="0" rIns="0" bIns="0" rtlCol="0">
                          <a:prstTxWarp prst="textNoShape">
                            <a:avLst/>
                          </a:prstTxWarp>
                          <a:noAutofit/>
                        </wps:bodyPr>
                      </wps:wsp>
                      <wps:wsp>
                        <wps:cNvPr id="20" name="Graphic 20"/>
                        <wps:cNvSpPr/>
                        <wps:spPr>
                          <a:xfrm>
                            <a:off x="552287" y="2545397"/>
                            <a:ext cx="613410" cy="1270"/>
                          </a:xfrm>
                          <a:custGeom>
                            <a:avLst/>
                            <a:gdLst/>
                            <a:ahLst/>
                            <a:cxnLst/>
                            <a:rect l="l" t="t" r="r" b="b"/>
                            <a:pathLst>
                              <a:path w="613410">
                                <a:moveTo>
                                  <a:pt x="0" y="0"/>
                                </a:moveTo>
                                <a:lnTo>
                                  <a:pt x="613313" y="0"/>
                                </a:lnTo>
                              </a:path>
                            </a:pathLst>
                          </a:custGeom>
                          <a:ln w="6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B1DCADC" id="Group 13" o:spid="_x0000_s1026" style="position:absolute;margin-left:84.55pt;margin-top:2.1pt;width:271.05pt;height:200.7pt;z-index:-21763584;mso-wrap-distance-left:0;mso-wrap-distance-right:0;mso-position-horizontal-relative:page" coordsize="34423,25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4" o:spid="_x0000_s1027" type="#_x0000_t75" style="position:absolute;width:25646;height:25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">
                  <v:imagedata r:id="rId19" o:title=""/>
                </v:shape>
                <v:shape id="Image 15" o:spid="_x0000_s1028" type="#_x0000_t75" style="position:absolute;left:4882;top:5719;width:29536;height:19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">
                  <v:imagedata r:id="rId20" o:title=""/>
                </v:shape>
                <v:shape id="Graphic 16" o:spid="_x0000_s1029" style="position:absolute;left:25692;top:7335;width:3270;height:9944;visibility:visible;mso-wrap-style:square;v-text-anchor:top" coordsize="327025,99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" path="m,994367l,em326490,994367l326490,e" filled="f" strokeweight=".33897mm">
                  <v:path arrowok="t"/>
                </v:shape>
                <v:shape id="Graphic 17" o:spid="_x0000_s1030" style="position:absolute;left:25692;top:17279;width:3270;height:489;visibility:visible;mso-wrap-style:square;v-text-anchor:top" coordsize="327025,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" path="m,48803l,em326490,48803l326490,e" filled="f" strokeweight=".16947mm">
                  <v:path arrowok="t"/>
                </v:shape>
                <v:shape id="Graphic 18" o:spid="_x0000_s1031" style="position:absolute;left:11656;top:23654;width:14039;height:13;visibility:visible;mso-wrap-style:square;v-text-anchor:top" coordsize="14039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" path="m,l1403602,e" filled="f" strokeweight=".33889mm">
                  <v:path arrowok="t"/>
                </v:shape>
                <v:shape id="Graphic 19" o:spid="_x0000_s1032" style="position:absolute;left:25692;top:23654;width:3270;height:13;visibility:visible;mso-wrap-style:square;v-text-anchor:top" coordsize="3270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" path="m,l326490,e" filled="f" strokeweight=".59308mm">
                  <v:path arrowok="t"/>
                </v:shape>
                <v:shape id="Graphic 20" o:spid="_x0000_s1033" style="position:absolute;left:5522;top:25453;width:6134;height:13;visibility:visible;mso-wrap-style:square;v-text-anchor:top" coordsize="6134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" path="m,l613313,e" filled="f" strokeweight=".16944mm">
                  <v:path arrowok="t"/>
                </v:shape>
                <w10:wrap anchorx="page"/>
              </v:group>
            </w:pict>
          </mc:Fallback>
        </mc:AlternateContent>
      </w:r>
      <w:r>
        <w:rPr>
          <w:noProof/>
          <w:lang w:val="de-DE" w:eastAsia="de-DE"/>
        </w:rPr>
        <mc:AlternateContent>
          <mc:Choice Requires="wps">
            <w:drawing>
              <wp:anchor distT="0" distB="0" distL="0" distR="0" simplePos="0" relativeHeight="481553920" behindDoc="1" locked="0" layoutInCell="1" allowOverlap="1">
                <wp:simplePos x="0" y="0"/>
                <wp:positionH relativeFrom="page">
                  <wp:posOffset>3685981</wp:posOffset>
                </wp:positionH>
                <wp:positionV relativeFrom="paragraph">
                  <wp:posOffset>56667</wp:posOffset>
                </wp:positionV>
                <wp:extent cx="129539" cy="70993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9539" cy="709930"/>
                        </a:xfrm>
                        <a:prstGeom prst="rect">
                          <a:avLst/>
                        </a:prstGeom>
                      </wps:spPr>
                      <wps:txbx>
                        <w:txbxContent>
                          <w:p w:rsidR="00C550D4" w:rsidRDefault="00E476FC">
                            <w:pPr>
                              <w:spacing w:line="1118" w:lineRule="exact"/>
                              <w:rPr>
                                <w:rFonts w:ascii="Arial"/>
                                <w:b/>
                                <w:sz w:val="100"/>
                              </w:rPr>
                            </w:pPr>
                            <w:r>
                              <w:rPr>
                                <w:rFonts w:ascii="Arial"/>
                                <w:b/>
                                <w:spacing w:val="-10"/>
                                <w:w w:val="70"/>
                                <w:sz w:val="100"/>
                              </w:rPr>
                              <w:t>i</w:t>
                            </w:r>
                          </w:p>
                        </w:txbxContent>
                      </wps:txbx>
                      <wps:bodyPr wrap="square" lIns="0" tIns="0" rIns="0" bIns="0" rtlCol="0">
                        <a:noAutofit/>
                      </wps:bodyPr>
                    </wps:wsp>
                  </a:graphicData>
                </a:graphic>
              </wp:anchor>
            </w:drawing>
          </mc:Choice>
          <mc:Fallback>
            <w:pict>
              <v:shape id="Textbox 21" o:spid="_x0000_s1027" type="#_x0000_t202" style="position:absolute;left:0;text-align:left;margin-left:290.25pt;margin-top:4.45pt;width:10.2pt;height:55.9pt;z-index:-21762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" filled="f" stroked="f">
                <v:path arrowok="t"/>
                <v:textbox inset="0,0,0,0">
                  <w:txbxContent>
                    <w:p w:rsidR="00C550D4" w:rsidRDefault="00E476FC">
                      <w:pPr>
                        <w:spacing w:line="1118" w:lineRule="exact"/>
                        <w:rPr>
                          <w:rFonts w:ascii="Arial"/>
                          <w:b/>
                          <w:sz w:val="100"/>
                        </w:rPr>
                      </w:pPr>
                      <w:r>
                        <w:rPr>
                          <w:rFonts w:ascii="Arial"/>
                          <w:b/>
                          <w:spacing w:val="-10"/>
                          <w:w w:val="70"/>
                          <w:sz w:val="100"/>
                        </w:rPr>
                        <w:t>i</w:t>
                      </w:r>
                    </w:p>
                  </w:txbxContent>
                </v:textbox>
                <w10:wrap anchorx="page"/>
              </v:shape>
            </w:pict>
          </mc:Fallback>
        </mc:AlternateContent>
      </w:r>
      <w:r>
        <w:rPr>
          <w:rFonts w:ascii="Arial"/>
          <w:b/>
          <w:spacing w:val="-2"/>
          <w:w w:val="85"/>
          <w:sz w:val="19"/>
        </w:rPr>
        <w:t>SUPPLIERS</w:t>
      </w:r>
    </w:p>
    <w:p w:rsidR="00C550D4" w:rsidRDefault="00E476FC">
      <w:pPr>
        <w:spacing w:before="83" w:line="131" w:lineRule="exact"/>
        <w:ind w:left="3139"/>
        <w:rPr>
          <w:rFonts w:ascii="Arial"/>
          <w:b/>
          <w:sz w:val="14"/>
        </w:rPr>
      </w:pPr>
      <w:r>
        <w:rPr>
          <w:rFonts w:ascii="Arial"/>
          <w:b/>
          <w:spacing w:val="-5"/>
          <w:w w:val="85"/>
          <w:sz w:val="14"/>
        </w:rPr>
        <w:t>i;</w:t>
      </w:r>
    </w:p>
    <w:p w:rsidR="00C550D4" w:rsidRDefault="00E476FC">
      <w:pPr>
        <w:spacing w:line="208" w:lineRule="auto"/>
        <w:ind w:left="2639"/>
        <w:rPr>
          <w:b/>
          <w:sz w:val="27"/>
        </w:rPr>
      </w:pPr>
      <w:r>
        <w:rPr>
          <w:noProof/>
          <w:lang w:val="de-DE" w:eastAsia="de-DE"/>
        </w:rPr>
        <mc:AlternateContent>
          <mc:Choice Requires="wps">
            <w:drawing>
              <wp:anchor distT="0" distB="0" distL="0" distR="0" simplePos="0" relativeHeight="481554432" behindDoc="1" locked="0" layoutInCell="1" allowOverlap="1">
                <wp:simplePos x="0" y="0"/>
                <wp:positionH relativeFrom="page">
                  <wp:posOffset>4343233</wp:posOffset>
                </wp:positionH>
                <wp:positionV relativeFrom="paragraph">
                  <wp:posOffset>161544</wp:posOffset>
                </wp:positionV>
                <wp:extent cx="142240" cy="17081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240" cy="170815"/>
                        </a:xfrm>
                        <a:prstGeom prst="rect">
                          <a:avLst/>
                        </a:prstGeom>
                      </wps:spPr>
                      <wps:txbx>
                        <w:txbxContent>
                          <w:p w:rsidR="00C550D4" w:rsidRDefault="00E476FC">
                            <w:pPr>
                              <w:spacing w:line="268" w:lineRule="exact"/>
                              <w:rPr>
                                <w:rFonts w:ascii="Arial"/>
                                <w:b/>
                                <w:sz w:val="24"/>
                              </w:rPr>
                            </w:pPr>
                            <w:r>
                              <w:rPr>
                                <w:rFonts w:ascii="Arial"/>
                                <w:b/>
                                <w:spacing w:val="-23"/>
                                <w:w w:val="175"/>
                                <w:sz w:val="24"/>
                              </w:rPr>
                              <w:t>l!</w:t>
                            </w:r>
                          </w:p>
                        </w:txbxContent>
                      </wps:txbx>
                      <wps:bodyPr wrap="square" lIns="0" tIns="0" rIns="0" bIns="0" rtlCol="0">
                        <a:noAutofit/>
                      </wps:bodyPr>
                    </wps:wsp>
                  </a:graphicData>
                </a:graphic>
              </wp:anchor>
            </w:drawing>
          </mc:Choice>
          <mc:Fallback>
            <w:pict>
              <v:shape id="Textbox 22" o:spid="_x0000_s1028" type="#_x0000_t202" style="position:absolute;left:0;text-align:left;margin-left:342pt;margin-top:12.7pt;width:11.2pt;height:13.45pt;z-index:-21762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" filled="f" stroked="f">
                <v:path arrowok="t"/>
                <v:textbox inset="0,0,0,0">
                  <w:txbxContent>
                    <w:p w:rsidR="00C550D4" w:rsidRDefault="00E476FC">
                      <w:pPr>
                        <w:spacing w:line="268" w:lineRule="exact"/>
                        <w:rPr>
                          <w:rFonts w:ascii="Arial"/>
                          <w:b/>
                          <w:sz w:val="24"/>
                        </w:rPr>
                      </w:pPr>
                      <w:r>
                        <w:rPr>
                          <w:rFonts w:ascii="Arial"/>
                          <w:b/>
                          <w:spacing w:val="-23"/>
                          <w:w w:val="175"/>
                          <w:sz w:val="24"/>
                        </w:rPr>
                        <w:t>l!</w:t>
                      </w:r>
                    </w:p>
                  </w:txbxContent>
                </v:textbox>
                <w10:wrap anchorx="page"/>
              </v:shape>
            </w:pict>
          </mc:Fallback>
        </mc:AlternateContent>
      </w:r>
      <w:r>
        <w:rPr>
          <w:b/>
          <w:w w:val="120"/>
          <w:position w:val="-12"/>
          <w:sz w:val="24"/>
        </w:rPr>
        <w:t>--</w:t>
      </w:r>
      <w:r>
        <w:rPr>
          <w:b/>
          <w:spacing w:val="-176"/>
          <w:w w:val="187"/>
          <w:position w:val="-12"/>
          <w:sz w:val="24"/>
        </w:rPr>
        <w:t>M</w:t>
      </w:r>
      <w:r>
        <w:rPr>
          <w:b/>
          <w:spacing w:val="-1"/>
          <w:w w:val="75"/>
          <w:sz w:val="27"/>
        </w:rPr>
        <w:t>:E</w:t>
      </w:r>
      <w:r>
        <w:rPr>
          <w:b/>
          <w:spacing w:val="-90"/>
          <w:w w:val="75"/>
          <w:sz w:val="27"/>
        </w:rPr>
        <w:t>"</w:t>
      </w:r>
      <w:r>
        <w:rPr>
          <w:b/>
          <w:spacing w:val="-51"/>
          <w:w w:val="187"/>
          <w:position w:val="-12"/>
          <w:sz w:val="24"/>
        </w:rPr>
        <w:t>-</w:t>
      </w:r>
      <w:r>
        <w:rPr>
          <w:b/>
          <w:spacing w:val="-10"/>
          <w:sz w:val="27"/>
        </w:rPr>
        <w:t>'</w:t>
      </w:r>
    </w:p>
    <w:p w:rsidR="00C550D4" w:rsidRDefault="00E476FC">
      <w:pPr>
        <w:spacing w:line="113" w:lineRule="exact"/>
        <w:ind w:right="1172"/>
        <w:jc w:val="right"/>
        <w:rPr>
          <w:rFonts w:ascii="Arial"/>
          <w:b/>
          <w:sz w:val="11"/>
        </w:rPr>
      </w:pPr>
      <w:r>
        <w:rPr>
          <w:rFonts w:ascii="Arial"/>
          <w:b/>
          <w:spacing w:val="-5"/>
          <w:w w:val="175"/>
          <w:sz w:val="11"/>
        </w:rPr>
        <w:t>Q,</w:t>
      </w:r>
    </w:p>
    <w:p w:rsidR="00C550D4" w:rsidRDefault="00C550D4">
      <w:pPr>
        <w:spacing w:line="113" w:lineRule="exact"/>
        <w:jc w:val="right"/>
        <w:rPr>
          <w:rFonts w:ascii="Arial"/>
          <w:sz w:val="11"/>
        </w:rPr>
        <w:sectPr w:rsidR="00C550D4">
          <w:pgSz w:w="8850" w:h="13270"/>
          <w:pgMar w:top="1360" w:right="400" w:bottom="280" w:left="280" w:header="1150" w:footer="0" w:gutter="0"/>
          <w:cols w:num="3" w:space="720" w:equalWidth="0">
            <w:col w:w="2104" w:space="40"/>
            <w:col w:w="1073" w:space="210"/>
            <w:col w:w="4743"/>
          </w:cols>
        </w:sectPr>
      </w:pPr>
    </w:p>
    <w:p w:rsidR="00C550D4" w:rsidRPr="00D7481E" w:rsidRDefault="00E476FC">
      <w:pPr>
        <w:spacing w:line="184" w:lineRule="exact"/>
        <w:ind w:left="1619"/>
        <w:rPr>
          <w:rFonts w:ascii="Arial"/>
          <w:b/>
          <w:sz w:val="19"/>
          <w:lang w:val="de-DE"/>
        </w:rPr>
      </w:pPr>
      <w:r>
        <w:rPr>
          <w:noProof/>
          <w:lang w:val="de-DE" w:eastAsia="de-DE"/>
        </w:rPr>
        <mc:AlternateContent>
          <mc:Choice Requires="wps">
            <w:drawing>
              <wp:anchor distT="0" distB="0" distL="0" distR="0" simplePos="0" relativeHeight="15733760" behindDoc="0" locked="0" layoutInCell="1" allowOverlap="1">
                <wp:simplePos x="0" y="0"/>
                <wp:positionH relativeFrom="page">
                  <wp:posOffset>1486496</wp:posOffset>
                </wp:positionH>
                <wp:positionV relativeFrom="paragraph">
                  <wp:posOffset>83138</wp:posOffset>
                </wp:positionV>
                <wp:extent cx="50800" cy="70485"/>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00" cy="70485"/>
                        </a:xfrm>
                        <a:prstGeom prst="rect">
                          <a:avLst/>
                        </a:prstGeom>
                      </wps:spPr>
                      <wps:txbx>
                        <w:txbxContent>
                          <w:p w:rsidR="00C550D4" w:rsidRDefault="00E476FC">
                            <w:pPr>
                              <w:spacing w:line="111" w:lineRule="exact"/>
                              <w:rPr>
                                <w:b/>
                                <w:sz w:val="10"/>
                              </w:rPr>
                            </w:pPr>
                            <w:r>
                              <w:rPr>
                                <w:b/>
                                <w:spacing w:val="-10"/>
                                <w:w w:val="110"/>
                                <w:sz w:val="10"/>
                              </w:rPr>
                              <w:t>C</w:t>
                            </w:r>
                          </w:p>
                        </w:txbxContent>
                      </wps:txbx>
                      <wps:bodyPr wrap="square" lIns="0" tIns="0" rIns="0" bIns="0" rtlCol="0">
                        <a:noAutofit/>
                      </wps:bodyPr>
                    </wps:wsp>
                  </a:graphicData>
                </a:graphic>
              </wp:anchor>
            </w:drawing>
          </mc:Choice>
          <mc:Fallback>
            <w:pict>
              <v:shape id="Textbox 23" o:spid="_x0000_s1029" type="#_x0000_t202" style="position:absolute;left:0;text-align:left;margin-left:117.05pt;margin-top:6.55pt;width:4pt;height:5.55pt;z-index:15733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" filled="f" stroked="f">
                <v:path arrowok="t"/>
                <v:textbox inset="0,0,0,0">
                  <w:txbxContent>
                    <w:p w:rsidR="00C550D4" w:rsidRDefault="00E476FC">
                      <w:pPr>
                        <w:spacing w:line="111" w:lineRule="exact"/>
                        <w:rPr>
                          <w:b/>
                          <w:sz w:val="10"/>
                        </w:rPr>
                      </w:pPr>
                      <w:r>
                        <w:rPr>
                          <w:b/>
                          <w:spacing w:val="-10"/>
                          <w:w w:val="110"/>
                          <w:sz w:val="10"/>
                        </w:rPr>
                        <w:t>C</w:t>
                      </w:r>
                    </w:p>
                  </w:txbxContent>
                </v:textbox>
                <w10:wrap anchorx="page"/>
              </v:shape>
            </w:pict>
          </mc:Fallback>
        </mc:AlternateContent>
      </w:r>
      <w:r w:rsidRPr="00D7481E">
        <w:rPr>
          <w:rFonts w:ascii="Arial"/>
          <w:b/>
          <w:spacing w:val="-5"/>
          <w:w w:val="90"/>
          <w:sz w:val="19"/>
          <w:lang w:val="de-DE"/>
        </w:rPr>
        <w:t>'E</w:t>
      </w:r>
    </w:p>
    <w:p w:rsidR="00C550D4" w:rsidRPr="00D7481E" w:rsidRDefault="00E476FC">
      <w:pPr>
        <w:spacing w:line="110" w:lineRule="exact"/>
        <w:ind w:left="1616"/>
        <w:rPr>
          <w:rFonts w:ascii="Arial"/>
          <w:b/>
          <w:sz w:val="12"/>
          <w:lang w:val="de-DE"/>
        </w:rPr>
      </w:pPr>
      <w:r w:rsidRPr="00D7481E">
        <w:rPr>
          <w:rFonts w:ascii="Arial"/>
          <w:b/>
          <w:spacing w:val="-10"/>
          <w:w w:val="110"/>
          <w:sz w:val="12"/>
          <w:lang w:val="de-DE"/>
        </w:rPr>
        <w:t>0</w:t>
      </w:r>
    </w:p>
    <w:p w:rsidR="00C550D4" w:rsidRPr="00D7481E" w:rsidRDefault="00C550D4">
      <w:pPr>
        <w:pStyle w:val="BodyText"/>
        <w:spacing w:before="63"/>
        <w:jc w:val="left"/>
        <w:rPr>
          <w:rFonts w:ascii="Arial"/>
          <w:b/>
          <w:sz w:val="12"/>
          <w:lang w:val="de-DE"/>
        </w:rPr>
      </w:pPr>
    </w:p>
    <w:p w:rsidR="00C550D4" w:rsidRPr="00D7481E" w:rsidRDefault="00E476FC">
      <w:pPr>
        <w:spacing w:line="194" w:lineRule="auto"/>
        <w:ind w:left="1620"/>
        <w:rPr>
          <w:b/>
          <w:sz w:val="15"/>
          <w:lang w:val="de-DE"/>
        </w:rPr>
      </w:pPr>
      <w:r>
        <w:rPr>
          <w:noProof/>
          <w:lang w:val="de-DE" w:eastAsia="de-DE"/>
        </w:rPr>
        <mc:AlternateContent>
          <mc:Choice Requires="wps">
            <w:drawing>
              <wp:anchor distT="0" distB="0" distL="0" distR="0" simplePos="0" relativeHeight="15734272" behindDoc="0" locked="0" layoutInCell="1" allowOverlap="1">
                <wp:simplePos x="0" y="0"/>
                <wp:positionH relativeFrom="page">
                  <wp:posOffset>1481175</wp:posOffset>
                </wp:positionH>
                <wp:positionV relativeFrom="paragraph">
                  <wp:posOffset>56544</wp:posOffset>
                </wp:positionV>
                <wp:extent cx="94615" cy="291465"/>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615" cy="291465"/>
                        </a:xfrm>
                        <a:prstGeom prst="rect">
                          <a:avLst/>
                        </a:prstGeom>
                      </wps:spPr>
                      <wps:txbx>
                        <w:txbxContent>
                          <w:p w:rsidR="00C550D4" w:rsidRDefault="00E476FC">
                            <w:pPr>
                              <w:spacing w:line="458" w:lineRule="exact"/>
                              <w:rPr>
                                <w:rFonts w:ascii="Arial"/>
                                <w:sz w:val="41"/>
                              </w:rPr>
                            </w:pPr>
                            <w:r>
                              <w:rPr>
                                <w:rFonts w:ascii="Arial"/>
                                <w:spacing w:val="-10"/>
                                <w:w w:val="50"/>
                                <w:sz w:val="41"/>
                              </w:rPr>
                              <w:t>D</w:t>
                            </w:r>
                          </w:p>
                        </w:txbxContent>
                      </wps:txbx>
                      <wps:bodyPr wrap="square" lIns="0" tIns="0" rIns="0" bIns="0" rtlCol="0">
                        <a:noAutofit/>
                      </wps:bodyPr>
                    </wps:wsp>
                  </a:graphicData>
                </a:graphic>
              </wp:anchor>
            </w:drawing>
          </mc:Choice>
          <mc:Fallback>
            <w:pict>
              <v:shape id="Textbox 24" o:spid="_x0000_s1030" type="#_x0000_t202" style="position:absolute;left:0;text-align:left;margin-left:116.65pt;margin-top:4.45pt;width:7.45pt;height:22.95pt;z-index:15734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" filled="f" stroked="f">
                <v:path arrowok="t"/>
                <v:textbox inset="0,0,0,0">
                  <w:txbxContent>
                    <w:p w:rsidR="00C550D4" w:rsidRDefault="00E476FC">
                      <w:pPr>
                        <w:spacing w:line="458" w:lineRule="exact"/>
                        <w:rPr>
                          <w:rFonts w:ascii="Arial"/>
                          <w:sz w:val="41"/>
                        </w:rPr>
                      </w:pPr>
                      <w:r>
                        <w:rPr>
                          <w:rFonts w:ascii="Arial"/>
                          <w:spacing w:val="-10"/>
                          <w:w w:val="50"/>
                          <w:sz w:val="41"/>
                        </w:rPr>
                        <w:t>D</w:t>
                      </w:r>
                    </w:p>
                  </w:txbxContent>
                </v:textbox>
                <w10:wrap anchorx="page"/>
              </v:shape>
            </w:pict>
          </mc:Fallback>
        </mc:AlternateContent>
      </w:r>
      <w:r w:rsidRPr="00D7481E">
        <w:rPr>
          <w:b/>
          <w:spacing w:val="-2"/>
          <w:w w:val="95"/>
          <w:sz w:val="15"/>
          <w:lang w:val="de-DE"/>
        </w:rPr>
        <w:t>i</w:t>
      </w:r>
      <w:r w:rsidRPr="00D7481E">
        <w:rPr>
          <w:b/>
          <w:spacing w:val="-2"/>
          <w:w w:val="95"/>
          <w:position w:val="-7"/>
          <w:sz w:val="15"/>
          <w:lang w:val="de-DE"/>
        </w:rPr>
        <w:t>:</w:t>
      </w:r>
      <w:r w:rsidRPr="00D7481E">
        <w:rPr>
          <w:b/>
          <w:spacing w:val="-2"/>
          <w:w w:val="95"/>
          <w:sz w:val="15"/>
          <w:lang w:val="de-DE"/>
        </w:rPr>
        <w:t>i</w:t>
      </w:r>
      <w:r w:rsidRPr="00D7481E">
        <w:rPr>
          <w:b/>
          <w:spacing w:val="-2"/>
          <w:w w:val="95"/>
          <w:position w:val="-7"/>
          <w:sz w:val="15"/>
          <w:lang w:val="de-DE"/>
        </w:rPr>
        <w:t>:</w:t>
      </w:r>
      <w:r w:rsidRPr="00D7481E">
        <w:rPr>
          <w:b/>
          <w:spacing w:val="-2"/>
          <w:w w:val="95"/>
          <w:sz w:val="15"/>
          <w:lang w:val="de-DE"/>
        </w:rPr>
        <w:t>i</w:t>
      </w:r>
      <w:r w:rsidRPr="00D7481E">
        <w:rPr>
          <w:b/>
          <w:spacing w:val="-2"/>
          <w:w w:val="95"/>
          <w:position w:val="-7"/>
          <w:sz w:val="15"/>
          <w:lang w:val="de-DE"/>
        </w:rPr>
        <w:t>s</w:t>
      </w:r>
    </w:p>
    <w:p w:rsidR="00C550D4" w:rsidRPr="00D7481E" w:rsidRDefault="00E476FC">
      <w:pPr>
        <w:spacing w:line="105" w:lineRule="exact"/>
        <w:ind w:left="1651"/>
        <w:rPr>
          <w:rFonts w:ascii="Arial"/>
          <w:b/>
          <w:sz w:val="11"/>
          <w:lang w:val="de-DE"/>
        </w:rPr>
      </w:pPr>
      <w:r w:rsidRPr="00D7481E">
        <w:rPr>
          <w:rFonts w:ascii="Arial"/>
          <w:b/>
          <w:spacing w:val="-5"/>
          <w:sz w:val="11"/>
          <w:lang w:val="de-DE"/>
        </w:rPr>
        <w:t>CT</w:t>
      </w:r>
    </w:p>
    <w:p w:rsidR="00C550D4" w:rsidRPr="00D7481E" w:rsidRDefault="00E476FC">
      <w:pPr>
        <w:spacing w:before="4"/>
        <w:ind w:left="1617"/>
        <w:rPr>
          <w:rFonts w:ascii="Arial"/>
          <w:b/>
          <w:sz w:val="15"/>
          <w:lang w:val="de-DE"/>
        </w:rPr>
      </w:pPr>
      <w:r>
        <w:rPr>
          <w:noProof/>
          <w:lang w:val="de-DE" w:eastAsia="de-DE"/>
        </w:rPr>
        <mc:AlternateContent>
          <mc:Choice Requires="wps">
            <w:drawing>
              <wp:anchor distT="0" distB="0" distL="0" distR="0" simplePos="0" relativeHeight="481554944" behindDoc="1" locked="0" layoutInCell="1" allowOverlap="1">
                <wp:simplePos x="0" y="0"/>
                <wp:positionH relativeFrom="page">
                  <wp:posOffset>1207562</wp:posOffset>
                </wp:positionH>
                <wp:positionV relativeFrom="paragraph">
                  <wp:posOffset>16055</wp:posOffset>
                </wp:positionV>
                <wp:extent cx="80010" cy="345440"/>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010" cy="345440"/>
                        </a:xfrm>
                        <a:prstGeom prst="rect">
                          <a:avLst/>
                        </a:prstGeom>
                      </wps:spPr>
                      <wps:txbx>
                        <w:txbxContent>
                          <w:p w:rsidR="00C550D4" w:rsidRDefault="00E476FC">
                            <w:pPr>
                              <w:spacing w:line="543" w:lineRule="exact"/>
                              <w:rPr>
                                <w:sz w:val="49"/>
                              </w:rPr>
                            </w:pPr>
                            <w:r>
                              <w:rPr>
                                <w:spacing w:val="-5"/>
                                <w:w w:val="50"/>
                                <w:sz w:val="49"/>
                              </w:rPr>
                              <w:t>..</w:t>
                            </w:r>
                          </w:p>
                        </w:txbxContent>
                      </wps:txbx>
                      <wps:bodyPr wrap="square" lIns="0" tIns="0" rIns="0" bIns="0" rtlCol="0">
                        <a:noAutofit/>
                      </wps:bodyPr>
                    </wps:wsp>
                  </a:graphicData>
                </a:graphic>
              </wp:anchor>
            </w:drawing>
          </mc:Choice>
          <mc:Fallback>
            <w:pict>
              <v:shape id="Textbox 25" o:spid="_x0000_s1031" type="#_x0000_t202" style="position:absolute;left:0;text-align:left;margin-left:95.1pt;margin-top:1.25pt;width:6.3pt;height:27.2pt;z-index:-21761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" filled="f" stroked="f">
                <v:path arrowok="t"/>
                <v:textbox inset="0,0,0,0">
                  <w:txbxContent>
                    <w:p w:rsidR="00C550D4" w:rsidRDefault="00E476FC">
                      <w:pPr>
                        <w:spacing w:line="543" w:lineRule="exact"/>
                        <w:rPr>
                          <w:sz w:val="49"/>
                        </w:rPr>
                      </w:pPr>
                      <w:r>
                        <w:rPr>
                          <w:spacing w:val="-5"/>
                          <w:w w:val="50"/>
                          <w:sz w:val="49"/>
                        </w:rPr>
                        <w:t>..</w:t>
                      </w:r>
                    </w:p>
                  </w:txbxContent>
                </v:textbox>
                <w10:wrap anchorx="page"/>
              </v:shape>
            </w:pict>
          </mc:Fallback>
        </mc:AlternateContent>
      </w:r>
      <w:r w:rsidRPr="00D7481E">
        <w:rPr>
          <w:rFonts w:ascii="Arial"/>
          <w:b/>
          <w:spacing w:val="-5"/>
          <w:w w:val="110"/>
          <w:sz w:val="15"/>
          <w:lang w:val="de-DE"/>
        </w:rPr>
        <w:t>.5</w:t>
      </w:r>
    </w:p>
    <w:p w:rsidR="00C550D4" w:rsidRPr="00D7481E" w:rsidRDefault="00E476FC">
      <w:pPr>
        <w:spacing w:before="10" w:line="92" w:lineRule="exact"/>
        <w:ind w:left="1653"/>
        <w:rPr>
          <w:sz w:val="10"/>
          <w:lang w:val="de-DE"/>
        </w:rPr>
      </w:pPr>
      <w:r w:rsidRPr="00D7481E">
        <w:rPr>
          <w:spacing w:val="-5"/>
          <w:w w:val="110"/>
          <w:sz w:val="10"/>
          <w:lang w:val="de-DE"/>
        </w:rPr>
        <w:t>Ill</w:t>
      </w:r>
    </w:p>
    <w:p w:rsidR="00C550D4" w:rsidRDefault="00E476FC">
      <w:pPr>
        <w:spacing w:line="150" w:lineRule="exact"/>
        <w:ind w:left="1644"/>
        <w:rPr>
          <w:rFonts w:ascii="Arial"/>
          <w:b/>
          <w:sz w:val="16"/>
        </w:rPr>
      </w:pPr>
      <w:r>
        <w:rPr>
          <w:rFonts w:ascii="Arial"/>
          <w:b/>
          <w:spacing w:val="-84"/>
          <w:w w:val="105"/>
          <w:sz w:val="16"/>
        </w:rPr>
        <w:t>E</w:t>
      </w:r>
    </w:p>
    <w:p w:rsidR="00C550D4" w:rsidRDefault="00E476FC">
      <w:pPr>
        <w:spacing w:line="151" w:lineRule="exact"/>
        <w:ind w:left="1613"/>
        <w:rPr>
          <w:sz w:val="14"/>
        </w:rPr>
      </w:pPr>
      <w:r>
        <w:rPr>
          <w:spacing w:val="-2"/>
          <w:w w:val="80"/>
          <w:sz w:val="14"/>
        </w:rPr>
        <w:t>;;:::</w:t>
      </w:r>
    </w:p>
    <w:p w:rsidR="00C550D4" w:rsidRDefault="00E476FC">
      <w:pPr>
        <w:spacing w:before="398"/>
        <w:ind w:left="472"/>
        <w:rPr>
          <w:rFonts w:ascii="Arial"/>
          <w:sz w:val="73"/>
        </w:rPr>
      </w:pPr>
      <w:r>
        <w:br w:type="column"/>
      </w:r>
      <w:r>
        <w:rPr>
          <w:rFonts w:ascii="Arial"/>
          <w:w w:val="60"/>
          <w:sz w:val="51"/>
        </w:rPr>
        <w:t>D</w:t>
      </w:r>
      <w:r>
        <w:rPr>
          <w:rFonts w:ascii="Arial"/>
          <w:spacing w:val="17"/>
          <w:sz w:val="51"/>
        </w:rPr>
        <w:t xml:space="preserve">  </w:t>
      </w:r>
      <w:r>
        <w:rPr>
          <w:rFonts w:ascii="Arial"/>
          <w:spacing w:val="-10"/>
          <w:w w:val="60"/>
          <w:position w:val="-7"/>
          <w:sz w:val="73"/>
        </w:rPr>
        <w:t>D</w:t>
      </w:r>
    </w:p>
    <w:p w:rsidR="00C550D4" w:rsidRDefault="00E476FC">
      <w:pPr>
        <w:spacing w:before="274" w:line="242" w:lineRule="auto"/>
        <w:ind w:left="1430" w:right="-3" w:firstLine="3"/>
        <w:rPr>
          <w:rFonts w:ascii="Arial"/>
          <w:b/>
          <w:sz w:val="19"/>
        </w:rPr>
      </w:pPr>
      <w:r>
        <w:rPr>
          <w:rFonts w:ascii="Arial"/>
          <w:b/>
          <w:spacing w:val="-6"/>
          <w:w w:val="95"/>
          <w:sz w:val="19"/>
        </w:rPr>
        <w:t xml:space="preserve">AN </w:t>
      </w:r>
      <w:r>
        <w:rPr>
          <w:rFonts w:ascii="Arial"/>
          <w:b/>
          <w:spacing w:val="-2"/>
          <w:w w:val="80"/>
          <w:sz w:val="19"/>
        </w:rPr>
        <w:t>INDUSTRY</w:t>
      </w:r>
    </w:p>
    <w:p w:rsidR="00C550D4" w:rsidRDefault="00E476FC">
      <w:pPr>
        <w:rPr>
          <w:rFonts w:ascii="Arial"/>
          <w:b/>
          <w:sz w:val="23"/>
        </w:rPr>
      </w:pPr>
      <w:r>
        <w:br w:type="column"/>
      </w:r>
    </w:p>
    <w:p w:rsidR="00C550D4" w:rsidRDefault="00C550D4">
      <w:pPr>
        <w:pStyle w:val="BodyText"/>
        <w:jc w:val="left"/>
        <w:rPr>
          <w:rFonts w:ascii="Arial"/>
          <w:b/>
          <w:sz w:val="23"/>
        </w:rPr>
      </w:pPr>
    </w:p>
    <w:p w:rsidR="00C550D4" w:rsidRDefault="00C550D4">
      <w:pPr>
        <w:pStyle w:val="BodyText"/>
        <w:jc w:val="left"/>
        <w:rPr>
          <w:rFonts w:ascii="Arial"/>
          <w:b/>
          <w:sz w:val="23"/>
        </w:rPr>
      </w:pPr>
    </w:p>
    <w:p w:rsidR="00C550D4" w:rsidRDefault="00C550D4">
      <w:pPr>
        <w:pStyle w:val="BodyText"/>
        <w:jc w:val="left"/>
        <w:rPr>
          <w:rFonts w:ascii="Arial"/>
          <w:b/>
          <w:sz w:val="23"/>
        </w:rPr>
      </w:pPr>
    </w:p>
    <w:p w:rsidR="00C550D4" w:rsidRDefault="00C550D4">
      <w:pPr>
        <w:pStyle w:val="BodyText"/>
        <w:jc w:val="left"/>
        <w:rPr>
          <w:rFonts w:ascii="Arial"/>
          <w:b/>
          <w:sz w:val="23"/>
        </w:rPr>
      </w:pPr>
    </w:p>
    <w:p w:rsidR="00C550D4" w:rsidRDefault="00C550D4">
      <w:pPr>
        <w:pStyle w:val="BodyText"/>
        <w:jc w:val="left"/>
        <w:rPr>
          <w:rFonts w:ascii="Arial"/>
          <w:b/>
          <w:sz w:val="23"/>
        </w:rPr>
      </w:pPr>
    </w:p>
    <w:p w:rsidR="00C550D4" w:rsidRDefault="00C550D4">
      <w:pPr>
        <w:pStyle w:val="BodyText"/>
        <w:jc w:val="left"/>
        <w:rPr>
          <w:rFonts w:ascii="Arial"/>
          <w:b/>
          <w:sz w:val="23"/>
        </w:rPr>
      </w:pPr>
    </w:p>
    <w:p w:rsidR="00C550D4" w:rsidRDefault="00C550D4">
      <w:pPr>
        <w:pStyle w:val="BodyText"/>
        <w:spacing w:before="171"/>
        <w:jc w:val="left"/>
        <w:rPr>
          <w:rFonts w:ascii="Arial"/>
          <w:b/>
          <w:sz w:val="23"/>
        </w:rPr>
      </w:pPr>
    </w:p>
    <w:p w:rsidR="00C550D4" w:rsidRDefault="00E476FC">
      <w:pPr>
        <w:spacing w:line="250" w:lineRule="exact"/>
        <w:ind w:left="93" w:right="235"/>
        <w:jc w:val="center"/>
        <w:rPr>
          <w:b/>
          <w:sz w:val="23"/>
        </w:rPr>
      </w:pPr>
      <w:r>
        <w:rPr>
          <w:noProof/>
          <w:lang w:val="de-DE" w:eastAsia="de-DE"/>
        </w:rPr>
        <mc:AlternateContent>
          <mc:Choice Requires="wps">
            <w:drawing>
              <wp:anchor distT="0" distB="0" distL="0" distR="0" simplePos="0" relativeHeight="15732736" behindDoc="0" locked="0" layoutInCell="1" allowOverlap="1">
                <wp:simplePos x="0" y="0"/>
                <wp:positionH relativeFrom="page">
                  <wp:posOffset>3868913</wp:posOffset>
                </wp:positionH>
                <wp:positionV relativeFrom="paragraph">
                  <wp:posOffset>90122</wp:posOffset>
                </wp:positionV>
                <wp:extent cx="83820" cy="16192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3820" cy="161925"/>
                        </a:xfrm>
                        <a:prstGeom prst="rect">
                          <a:avLst/>
                        </a:prstGeom>
                      </wps:spPr>
                      <wps:txbx>
                        <w:txbxContent>
                          <w:p w:rsidR="00C550D4" w:rsidRDefault="00E476FC">
                            <w:pPr>
                              <w:spacing w:line="255" w:lineRule="exact"/>
                              <w:rPr>
                                <w:b/>
                                <w:sz w:val="23"/>
                              </w:rPr>
                            </w:pPr>
                            <w:r>
                              <w:rPr>
                                <w:b/>
                                <w:spacing w:val="-10"/>
                                <w:w w:val="205"/>
                                <w:sz w:val="23"/>
                              </w:rPr>
                              <w:t>\</w:t>
                            </w:r>
                          </w:p>
                        </w:txbxContent>
                      </wps:txbx>
                      <wps:bodyPr wrap="square" lIns="0" tIns="0" rIns="0" bIns="0" rtlCol="0">
                        <a:noAutofit/>
                      </wps:bodyPr>
                    </wps:wsp>
                  </a:graphicData>
                </a:graphic>
              </wp:anchor>
            </w:drawing>
          </mc:Choice>
          <mc:Fallback>
            <w:pict>
              <v:shape id="Textbox 26" o:spid="_x0000_s1032" type="#_x0000_t202" style="position:absolute;left:0;text-align:left;margin-left:304.65pt;margin-top:7.1pt;width:6.6pt;height:12.75pt;z-index:15732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" filled="f" stroked="f">
                <v:path arrowok="t"/>
                <v:textbox inset="0,0,0,0">
                  <w:txbxContent>
                    <w:p w:rsidR="00C550D4" w:rsidRDefault="00E476FC">
                      <w:pPr>
                        <w:spacing w:line="255" w:lineRule="exact"/>
                        <w:rPr>
                          <w:b/>
                          <w:sz w:val="23"/>
                        </w:rPr>
                      </w:pPr>
                      <w:r>
                        <w:rPr>
                          <w:b/>
                          <w:spacing w:val="-10"/>
                          <w:w w:val="205"/>
                          <w:sz w:val="23"/>
                        </w:rPr>
                        <w:t>\</w:t>
                      </w:r>
                    </w:p>
                  </w:txbxContent>
                </v:textbox>
                <w10:wrap anchorx="page"/>
              </v:shape>
            </w:pict>
          </mc:Fallback>
        </mc:AlternateContent>
      </w:r>
      <w:r>
        <w:rPr>
          <w:b/>
          <w:spacing w:val="-5"/>
          <w:w w:val="205"/>
          <w:sz w:val="23"/>
        </w:rPr>
        <w:t>B.s</w:t>
      </w:r>
    </w:p>
    <w:p w:rsidR="00C550D4" w:rsidRDefault="00E476FC">
      <w:pPr>
        <w:spacing w:line="282" w:lineRule="exact"/>
        <w:ind w:left="235" w:right="142"/>
        <w:jc w:val="center"/>
        <w:rPr>
          <w:b/>
          <w:bCs/>
          <w:i/>
          <w:iCs/>
          <w:sz w:val="18"/>
          <w:szCs w:val="18"/>
        </w:rPr>
      </w:pPr>
      <w:r>
        <w:rPr>
          <w:noProof/>
          <w:lang w:val="de-DE" w:eastAsia="de-DE"/>
        </w:rPr>
        <mc:AlternateContent>
          <mc:Choice Requires="wps">
            <w:drawing>
              <wp:anchor distT="0" distB="0" distL="0" distR="0" simplePos="0" relativeHeight="15734784" behindDoc="0" locked="0" layoutInCell="1" allowOverlap="1">
                <wp:simplePos x="0" y="0"/>
                <wp:positionH relativeFrom="page">
                  <wp:posOffset>2239661</wp:posOffset>
                </wp:positionH>
                <wp:positionV relativeFrom="paragraph">
                  <wp:posOffset>658</wp:posOffset>
                </wp:positionV>
                <wp:extent cx="1403985" cy="84518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985" cy="845185"/>
                        </a:xfrm>
                        <a:prstGeom prst="rect">
                          <a:avLst/>
                        </a:prstGeom>
                      </wps:spPr>
                      <wps:txbx>
                        <w:txbxContent>
                          <w:p w:rsidR="00C550D4" w:rsidRDefault="00E476FC">
                            <w:pPr>
                              <w:tabs>
                                <w:tab w:val="left" w:pos="2210"/>
                              </w:tabs>
                              <w:spacing w:line="1330" w:lineRule="exact"/>
                              <w:rPr>
                                <w:rFonts w:ascii="Arial"/>
                                <w:b/>
                                <w:sz w:val="119"/>
                              </w:rPr>
                            </w:pPr>
                            <w:r>
                              <w:rPr>
                                <w:rFonts w:ascii="Arial"/>
                                <w:b/>
                                <w:spacing w:val="29"/>
                                <w:sz w:val="119"/>
                                <w:u w:val="thick"/>
                              </w:rPr>
                              <w:t xml:space="preserve">  </w:t>
                            </w:r>
                            <w:r>
                              <w:rPr>
                                <w:rFonts w:ascii="Arial"/>
                                <w:b/>
                                <w:spacing w:val="-10"/>
                                <w:w w:val="60"/>
                                <w:sz w:val="119"/>
                                <w:u w:val="thick"/>
                              </w:rPr>
                              <w:t>f</w:t>
                            </w:r>
                            <w:r>
                              <w:rPr>
                                <w:rFonts w:ascii="Arial"/>
                                <w:b/>
                                <w:sz w:val="119"/>
                                <w:u w:val="thick"/>
                              </w:rPr>
                              <w:tab/>
                            </w:r>
                          </w:p>
                        </w:txbxContent>
                      </wps:txbx>
                      <wps:bodyPr wrap="square" lIns="0" tIns="0" rIns="0" bIns="0" rtlCol="0">
                        <a:noAutofit/>
                      </wps:bodyPr>
                    </wps:wsp>
                  </a:graphicData>
                </a:graphic>
              </wp:anchor>
            </w:drawing>
          </mc:Choice>
          <mc:Fallback>
            <w:pict>
              <v:shape id="Textbox 27" o:spid="_x0000_s1033" type="#_x0000_t202" style="position:absolute;left:0;text-align:left;margin-left:176.35pt;margin-top:.05pt;width:110.55pt;height:66.55pt;z-index:15734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" filled="f" stroked="f">
                <v:path arrowok="t"/>
                <v:textbox inset="0,0,0,0">
                  <w:txbxContent>
                    <w:p w:rsidR="00C550D4" w:rsidRDefault="00E476FC">
                      <w:pPr>
                        <w:tabs>
                          <w:tab w:val="left" w:pos="2210"/>
                        </w:tabs>
                        <w:spacing w:line="1330" w:lineRule="exact"/>
                        <w:rPr>
                          <w:rFonts w:ascii="Arial"/>
                          <w:b/>
                          <w:sz w:val="119"/>
                        </w:rPr>
                      </w:pPr>
                      <w:r>
                        <w:rPr>
                          <w:rFonts w:ascii="Arial"/>
                          <w:b/>
                          <w:spacing w:val="29"/>
                          <w:sz w:val="119"/>
                          <w:u w:val="thick"/>
                        </w:rPr>
                        <w:t xml:space="preserve">  </w:t>
                      </w:r>
                      <w:r>
                        <w:rPr>
                          <w:rFonts w:ascii="Arial"/>
                          <w:b/>
                          <w:spacing w:val="-10"/>
                          <w:w w:val="60"/>
                          <w:sz w:val="119"/>
                          <w:u w:val="thick"/>
                        </w:rPr>
                        <w:t>f</w:t>
                      </w:r>
                      <w:r>
                        <w:rPr>
                          <w:rFonts w:ascii="Arial"/>
                          <w:b/>
                          <w:sz w:val="119"/>
                          <w:u w:val="thick"/>
                        </w:rPr>
                        <w:tab/>
                      </w:r>
                    </w:p>
                  </w:txbxContent>
                </v:textbox>
                <w10:wrap anchorx="page"/>
              </v:shape>
            </w:pict>
          </mc:Fallback>
        </mc:AlternateContent>
      </w:r>
      <w:r>
        <w:rPr>
          <w:rFonts w:ascii="Tahoma" w:eastAsia="Tahoma" w:hAnsi="Tahoma" w:cs="Tahoma"/>
          <w:b/>
          <w:bCs/>
          <w:spacing w:val="-35"/>
          <w:w w:val="60"/>
          <w:sz w:val="31"/>
          <w:szCs w:val="31"/>
          <w:vertAlign w:val="superscript"/>
        </w:rPr>
        <w:t>�</w:t>
      </w:r>
      <w:r>
        <w:rPr>
          <w:b/>
          <w:bCs/>
          <w:i/>
          <w:iCs/>
          <w:spacing w:val="-35"/>
          <w:w w:val="60"/>
          <w:sz w:val="31"/>
          <w:szCs w:val="31"/>
        </w:rPr>
        <w:t>s</w:t>
      </w:r>
      <w:r>
        <w:rPr>
          <w:rFonts w:ascii="Tahoma" w:eastAsia="Tahoma" w:hAnsi="Tahoma" w:cs="Tahoma"/>
          <w:b/>
          <w:bCs/>
          <w:spacing w:val="-35"/>
          <w:w w:val="60"/>
          <w:sz w:val="31"/>
          <w:szCs w:val="31"/>
          <w:vertAlign w:val="superscript"/>
        </w:rPr>
        <w:t>i</w:t>
      </w:r>
      <w:r>
        <w:rPr>
          <w:rFonts w:ascii="Tahoma" w:eastAsia="Tahoma" w:hAnsi="Tahoma" w:cs="Tahoma"/>
          <w:b/>
          <w:bCs/>
          <w:spacing w:val="10"/>
          <w:sz w:val="31"/>
          <w:szCs w:val="31"/>
        </w:rPr>
        <w:t xml:space="preserve"> </w:t>
      </w:r>
      <w:r>
        <w:rPr>
          <w:b/>
          <w:bCs/>
          <w:i/>
          <w:iCs/>
          <w:spacing w:val="-5"/>
          <w:w w:val="65"/>
          <w:sz w:val="18"/>
          <w:szCs w:val="18"/>
        </w:rPr>
        <w:t>:a</w:t>
      </w:r>
    </w:p>
    <w:p w:rsidR="00C550D4" w:rsidRDefault="00C550D4">
      <w:pPr>
        <w:spacing w:line="282" w:lineRule="exact"/>
        <w:jc w:val="center"/>
        <w:rPr>
          <w:sz w:val="18"/>
          <w:szCs w:val="18"/>
        </w:rPr>
        <w:sectPr w:rsidR="00C550D4">
          <w:type w:val="continuous"/>
          <w:pgSz w:w="8850" w:h="13270"/>
          <w:pgMar w:top="1500" w:right="400" w:bottom="280" w:left="280" w:header="1150" w:footer="0" w:gutter="0"/>
          <w:cols w:num="3" w:space="720" w:equalWidth="0">
            <w:col w:w="2201" w:space="40"/>
            <w:col w:w="2208" w:space="39"/>
            <w:col w:w="3682"/>
          </w:cols>
        </w:sectPr>
      </w:pPr>
    </w:p>
    <w:p w:rsidR="00C550D4" w:rsidRDefault="00E476FC">
      <w:pPr>
        <w:spacing w:line="140" w:lineRule="exact"/>
        <w:ind w:left="6214"/>
        <w:rPr>
          <w:b/>
          <w:sz w:val="15"/>
        </w:rPr>
      </w:pPr>
      <w:r>
        <w:rPr>
          <w:b/>
          <w:spacing w:val="-5"/>
          <w:sz w:val="15"/>
        </w:rPr>
        <w:t>.E</w:t>
      </w:r>
    </w:p>
    <w:p w:rsidR="00C550D4" w:rsidRDefault="00E476FC">
      <w:pPr>
        <w:spacing w:line="104" w:lineRule="exact"/>
        <w:ind w:left="6225"/>
        <w:rPr>
          <w:sz w:val="14"/>
        </w:rPr>
      </w:pPr>
      <w:r>
        <w:rPr>
          <w:w w:val="105"/>
          <w:sz w:val="14"/>
        </w:rPr>
        <w:t>...</w:t>
      </w:r>
      <w:r>
        <w:rPr>
          <w:spacing w:val="71"/>
          <w:w w:val="105"/>
          <w:sz w:val="14"/>
        </w:rPr>
        <w:t xml:space="preserve"> </w:t>
      </w:r>
      <w:r>
        <w:rPr>
          <w:spacing w:val="-10"/>
          <w:w w:val="105"/>
          <w:sz w:val="14"/>
        </w:rPr>
        <w:t>&gt;</w:t>
      </w:r>
    </w:p>
    <w:p w:rsidR="00C550D4" w:rsidRDefault="00E476FC">
      <w:pPr>
        <w:spacing w:line="71" w:lineRule="exact"/>
        <w:ind w:right="1477"/>
        <w:jc w:val="right"/>
        <w:rPr>
          <w:rFonts w:ascii="Arial"/>
          <w:b/>
          <w:sz w:val="10"/>
        </w:rPr>
      </w:pPr>
      <w:r>
        <w:rPr>
          <w:noProof/>
          <w:lang w:val="de-DE" w:eastAsia="de-DE"/>
        </w:rPr>
        <mc:AlternateContent>
          <mc:Choice Requires="wps">
            <w:drawing>
              <wp:anchor distT="0" distB="0" distL="0" distR="0" simplePos="0" relativeHeight="481555968" behindDoc="1" locked="0" layoutInCell="1" allowOverlap="1">
                <wp:simplePos x="0" y="0"/>
                <wp:positionH relativeFrom="page">
                  <wp:posOffset>4247098</wp:posOffset>
                </wp:positionH>
                <wp:positionV relativeFrom="paragraph">
                  <wp:posOffset>15321</wp:posOffset>
                </wp:positionV>
                <wp:extent cx="72390" cy="147955"/>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90" cy="147955"/>
                        </a:xfrm>
                        <a:prstGeom prst="rect">
                          <a:avLst/>
                        </a:prstGeom>
                      </wps:spPr>
                      <wps:txbx>
                        <w:txbxContent>
                          <w:p w:rsidR="00C550D4" w:rsidRDefault="00E476FC">
                            <w:pPr>
                              <w:spacing w:line="233" w:lineRule="exact"/>
                              <w:rPr>
                                <w:sz w:val="21"/>
                              </w:rPr>
                            </w:pPr>
                            <w:r>
                              <w:rPr>
                                <w:spacing w:val="-5"/>
                                <w:w w:val="70"/>
                                <w:sz w:val="21"/>
                              </w:rPr>
                              <w:t>.g</w:t>
                            </w:r>
                          </w:p>
                        </w:txbxContent>
                      </wps:txbx>
                      <wps:bodyPr wrap="square" lIns="0" tIns="0" rIns="0" bIns="0" rtlCol="0">
                        <a:noAutofit/>
                      </wps:bodyPr>
                    </wps:wsp>
                  </a:graphicData>
                </a:graphic>
              </wp:anchor>
            </w:drawing>
          </mc:Choice>
          <mc:Fallback>
            <w:pict>
              <v:shape id="Textbox 28" o:spid="_x0000_s1034" type="#_x0000_t202" style="position:absolute;left:0;text-align:left;margin-left:334.4pt;margin-top:1.2pt;width:5.7pt;height:11.65pt;z-index:-21760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" filled="f" stroked="f">
                <v:path arrowok="t"/>
                <v:textbox inset="0,0,0,0">
                  <w:txbxContent>
                    <w:p w:rsidR="00C550D4" w:rsidRDefault="00E476FC">
                      <w:pPr>
                        <w:spacing w:line="233" w:lineRule="exact"/>
                        <w:rPr>
                          <w:sz w:val="21"/>
                        </w:rPr>
                      </w:pPr>
                      <w:r>
                        <w:rPr>
                          <w:spacing w:val="-5"/>
                          <w:w w:val="70"/>
                          <w:sz w:val="21"/>
                        </w:rPr>
                        <w:t>.g</w:t>
                      </w:r>
                    </w:p>
                  </w:txbxContent>
                </v:textbox>
                <w10:wrap anchorx="page"/>
              </v:shape>
            </w:pict>
          </mc:Fallback>
        </mc:AlternateContent>
      </w:r>
      <w:r>
        <w:rPr>
          <w:w w:val="105"/>
          <w:sz w:val="12"/>
        </w:rPr>
        <w:t>II</w:t>
      </w:r>
      <w:r>
        <w:rPr>
          <w:spacing w:val="66"/>
          <w:w w:val="150"/>
          <w:sz w:val="12"/>
        </w:rPr>
        <w:t xml:space="preserve"> </w:t>
      </w:r>
      <w:r>
        <w:rPr>
          <w:rFonts w:ascii="Arial"/>
          <w:b/>
          <w:w w:val="105"/>
          <w:sz w:val="10"/>
        </w:rPr>
        <w:t>a,</w:t>
      </w:r>
      <w:r>
        <w:rPr>
          <w:rFonts w:ascii="Arial"/>
          <w:b/>
          <w:spacing w:val="31"/>
          <w:w w:val="105"/>
          <w:sz w:val="10"/>
        </w:rPr>
        <w:t xml:space="preserve"> </w:t>
      </w:r>
      <w:r>
        <w:rPr>
          <w:rFonts w:ascii="Arial"/>
          <w:b/>
          <w:spacing w:val="-5"/>
          <w:w w:val="105"/>
          <w:sz w:val="10"/>
        </w:rPr>
        <w:t>a,</w:t>
      </w:r>
    </w:p>
    <w:p w:rsidR="00C550D4" w:rsidRDefault="00E476FC">
      <w:pPr>
        <w:tabs>
          <w:tab w:val="left" w:pos="6581"/>
        </w:tabs>
        <w:spacing w:line="155" w:lineRule="exact"/>
        <w:ind w:left="6216"/>
        <w:rPr>
          <w:sz w:val="19"/>
        </w:rPr>
      </w:pPr>
      <w:r>
        <w:rPr>
          <w:spacing w:val="-5"/>
          <w:w w:val="95"/>
          <w:sz w:val="18"/>
        </w:rPr>
        <w:t>i!:</w:t>
      </w:r>
      <w:r>
        <w:rPr>
          <w:sz w:val="18"/>
        </w:rPr>
        <w:tab/>
      </w:r>
      <w:r>
        <w:rPr>
          <w:spacing w:val="-10"/>
          <w:w w:val="95"/>
          <w:sz w:val="19"/>
        </w:rPr>
        <w:t>§</w:t>
      </w:r>
    </w:p>
    <w:p w:rsidR="00C550D4" w:rsidRDefault="00E476FC">
      <w:pPr>
        <w:spacing w:line="261" w:lineRule="exact"/>
        <w:ind w:left="6246"/>
        <w:rPr>
          <w:b/>
          <w:sz w:val="25"/>
        </w:rPr>
      </w:pPr>
      <w:r>
        <w:rPr>
          <w:b/>
          <w:w w:val="65"/>
        </w:rPr>
        <w:t>ill</w:t>
      </w:r>
      <w:r>
        <w:rPr>
          <w:b/>
          <w:spacing w:val="12"/>
        </w:rPr>
        <w:t xml:space="preserve"> </w:t>
      </w:r>
      <w:r>
        <w:rPr>
          <w:b/>
          <w:spacing w:val="-5"/>
          <w:w w:val="80"/>
          <w:sz w:val="25"/>
        </w:rPr>
        <w:t>'r1</w:t>
      </w:r>
    </w:p>
    <w:p w:rsidR="00C550D4" w:rsidRDefault="00C550D4">
      <w:pPr>
        <w:pStyle w:val="BodyText"/>
        <w:spacing w:before="111"/>
        <w:jc w:val="left"/>
        <w:rPr>
          <w:b/>
          <w:sz w:val="19"/>
        </w:rPr>
      </w:pPr>
    </w:p>
    <w:p w:rsidR="00C550D4" w:rsidRDefault="00E476FC">
      <w:pPr>
        <w:ind w:left="43"/>
        <w:jc w:val="center"/>
        <w:rPr>
          <w:rFonts w:ascii="Arial"/>
          <w:b/>
          <w:sz w:val="19"/>
        </w:rPr>
      </w:pPr>
      <w:r>
        <w:rPr>
          <w:rFonts w:ascii="Arial"/>
          <w:b/>
          <w:w w:val="90"/>
          <w:sz w:val="19"/>
        </w:rPr>
        <w:t>Aggregate</w:t>
      </w:r>
      <w:r>
        <w:rPr>
          <w:rFonts w:ascii="Arial"/>
          <w:b/>
          <w:spacing w:val="-8"/>
          <w:w w:val="90"/>
          <w:sz w:val="19"/>
        </w:rPr>
        <w:t xml:space="preserve"> </w:t>
      </w:r>
      <w:r>
        <w:rPr>
          <w:rFonts w:ascii="Arial"/>
          <w:b/>
          <w:spacing w:val="-2"/>
          <w:sz w:val="19"/>
        </w:rPr>
        <w:t>buyer</w:t>
      </w:r>
    </w:p>
    <w:p w:rsidR="00C550D4" w:rsidRDefault="00E476FC">
      <w:pPr>
        <w:spacing w:before="152" w:line="256" w:lineRule="auto"/>
        <w:ind w:left="1395" w:right="864" w:hanging="2"/>
        <w:rPr>
          <w:sz w:val="18"/>
        </w:rPr>
      </w:pPr>
      <w:r>
        <w:rPr>
          <w:sz w:val="18"/>
        </w:rPr>
        <w:t>FIG. 1.1</w:t>
      </w:r>
      <w:r>
        <w:rPr>
          <w:spacing w:val="18"/>
          <w:sz w:val="18"/>
        </w:rPr>
        <w:t xml:space="preserve"> </w:t>
      </w:r>
      <w:r>
        <w:rPr>
          <w:sz w:val="18"/>
        </w:rPr>
        <w:t>Generalized</w:t>
      </w:r>
      <w:r>
        <w:rPr>
          <w:spacing w:val="9"/>
          <w:sz w:val="18"/>
        </w:rPr>
        <w:t xml:space="preserve"> </w:t>
      </w:r>
      <w:r>
        <w:rPr>
          <w:sz w:val="18"/>
        </w:rPr>
        <w:t>exchange: configuration</w:t>
      </w:r>
      <w:r>
        <w:rPr>
          <w:spacing w:val="12"/>
          <w:sz w:val="18"/>
        </w:rPr>
        <w:t xml:space="preserve"> </w:t>
      </w:r>
      <w:r>
        <w:rPr>
          <w:sz w:val="18"/>
        </w:rPr>
        <w:t>of flows across £inns for</w:t>
      </w:r>
      <w:r>
        <w:rPr>
          <w:spacing w:val="-1"/>
          <w:sz w:val="18"/>
        </w:rPr>
        <w:t xml:space="preserve"> </w:t>
      </w:r>
      <w:r>
        <w:rPr>
          <w:sz w:val="18"/>
        </w:rPr>
        <w:t>one market in a production economy</w:t>
      </w:r>
    </w:p>
    <w:p w:rsidR="00C550D4" w:rsidRDefault="00C550D4">
      <w:pPr>
        <w:pStyle w:val="BodyText"/>
        <w:spacing w:before="128"/>
        <w:jc w:val="left"/>
        <w:rPr>
          <w:sz w:val="18"/>
        </w:rPr>
      </w:pPr>
    </w:p>
    <w:p w:rsidR="00C550D4" w:rsidRDefault="00E476FC">
      <w:pPr>
        <w:pStyle w:val="BodyText"/>
        <w:spacing w:before="1" w:line="252" w:lineRule="auto"/>
        <w:ind w:left="1026" w:right="875" w:firstLine="5"/>
      </w:pPr>
      <w:r>
        <w:t>because final</w:t>
      </w:r>
      <w:r>
        <w:rPr>
          <w:spacing w:val="-2"/>
        </w:rPr>
        <w:t xml:space="preserve"> </w:t>
      </w:r>
      <w:r>
        <w:t>uses</w:t>
      </w:r>
      <w:r>
        <w:rPr>
          <w:spacing w:val="-2"/>
        </w:rPr>
        <w:t xml:space="preserve"> </w:t>
      </w:r>
      <w:r>
        <w:t>usually require acquisitions originating from many</w:t>
      </w:r>
      <w:r>
        <w:rPr>
          <w:spacing w:val="-4"/>
        </w:rPr>
        <w:t xml:space="preserve"> </w:t>
      </w:r>
      <w:r>
        <w:t>sources through many steps of intermediate processing and service. Here, comple­ mentary flows of money and thus a complementary fiscal system are as­ sumed, but anthropology and sociology offer many examp</w:t>
      </w:r>
      <w:r>
        <w:t>les of generalized exchange,</w:t>
      </w:r>
      <w:r>
        <w:rPr>
          <w:spacing w:val="38"/>
        </w:rPr>
        <w:t xml:space="preserve"> </w:t>
      </w:r>
      <w:r>
        <w:t>such as in kinship systems,</w:t>
      </w:r>
      <w:r>
        <w:rPr>
          <w:spacing w:val="40"/>
        </w:rPr>
        <w:t xml:space="preserve"> </w:t>
      </w:r>
      <w:r>
        <w:t>that</w:t>
      </w:r>
      <w:r>
        <w:rPr>
          <w:spacing w:val="40"/>
        </w:rPr>
        <w:t xml:space="preserve"> </w:t>
      </w:r>
      <w:r>
        <w:t>do not require</w:t>
      </w:r>
      <w:r>
        <w:rPr>
          <w:spacing w:val="38"/>
        </w:rPr>
        <w:t xml:space="preserve"> </w:t>
      </w:r>
      <w:r>
        <w:t>money</w:t>
      </w:r>
    </w:p>
    <w:p w:rsidR="00C550D4" w:rsidRDefault="00C550D4">
      <w:pPr>
        <w:pStyle w:val="BodyText"/>
        <w:spacing w:before="161"/>
        <w:jc w:val="left"/>
      </w:pPr>
    </w:p>
    <w:p w:rsidR="00C550D4" w:rsidRDefault="00E476FC">
      <w:pPr>
        <w:ind w:left="152"/>
        <w:jc w:val="center"/>
        <w:rPr>
          <w:sz w:val="16"/>
        </w:rPr>
      </w:pPr>
      <w:r>
        <w:rPr>
          <w:sz w:val="16"/>
        </w:rPr>
        <w:t>PRODUCTION</w:t>
      </w:r>
      <w:r>
        <w:rPr>
          <w:spacing w:val="65"/>
          <w:sz w:val="16"/>
        </w:rPr>
        <w:t xml:space="preserve"> </w:t>
      </w:r>
      <w:r>
        <w:rPr>
          <w:sz w:val="16"/>
        </w:rPr>
        <w:t>COMMITMENTS</w:t>
      </w:r>
      <w:r>
        <w:rPr>
          <w:spacing w:val="62"/>
          <w:sz w:val="16"/>
        </w:rPr>
        <w:t xml:space="preserve"> </w:t>
      </w:r>
      <w:r>
        <w:rPr>
          <w:sz w:val="16"/>
        </w:rPr>
        <w:t>AND</w:t>
      </w:r>
      <w:r>
        <w:rPr>
          <w:spacing w:val="48"/>
          <w:sz w:val="16"/>
        </w:rPr>
        <w:t xml:space="preserve"> </w:t>
      </w:r>
      <w:r>
        <w:rPr>
          <w:sz w:val="16"/>
        </w:rPr>
        <w:t>KNIGHTIAN</w:t>
      </w:r>
      <w:r>
        <w:rPr>
          <w:spacing w:val="53"/>
          <w:sz w:val="16"/>
        </w:rPr>
        <w:t xml:space="preserve"> </w:t>
      </w:r>
      <w:r>
        <w:rPr>
          <w:spacing w:val="-2"/>
          <w:sz w:val="16"/>
        </w:rPr>
        <w:t>UNCERTAINTY</w:t>
      </w:r>
    </w:p>
    <w:p w:rsidR="00C550D4" w:rsidRDefault="00E476FC">
      <w:pPr>
        <w:pStyle w:val="BodyText"/>
        <w:spacing w:before="148" w:line="254" w:lineRule="auto"/>
        <w:ind w:left="1029" w:right="870" w:firstLine="1"/>
      </w:pPr>
      <w:r>
        <w:t xml:space="preserve">The basic distinction intrinsic to every market in a production economy is between upstream and downstream. This distinction is introduced often in economic theories and business analyses, but casually and without consider­ ing the necessary implications. </w:t>
      </w:r>
      <w:r>
        <w:t>Unlike familiar markets of haggle and ex­ change, actions in markets for production necessarily implicate not two but three roles for firms:</w:t>
      </w:r>
      <w:r>
        <w:rPr>
          <w:spacing w:val="-1"/>
        </w:rPr>
        <w:t xml:space="preserve"> </w:t>
      </w:r>
      <w:r>
        <w:t>supplier, producer, and purchaser. They</w:t>
      </w:r>
      <w:r>
        <w:rPr>
          <w:spacing w:val="-2"/>
        </w:rPr>
        <w:t xml:space="preserve"> </w:t>
      </w:r>
      <w:r>
        <w:t>are</w:t>
      </w:r>
      <w:r>
        <w:rPr>
          <w:spacing w:val="-2"/>
        </w:rPr>
        <w:t xml:space="preserve"> </w:t>
      </w:r>
      <w:r>
        <w:t>activated as</w:t>
      </w:r>
      <w:r>
        <w:rPr>
          <w:spacing w:val="40"/>
        </w:rPr>
        <w:t xml:space="preserve"> </w:t>
      </w:r>
      <w:r>
        <w:t>a trio in sequences</w:t>
      </w:r>
      <w:r>
        <w:rPr>
          <w:spacing w:val="36"/>
        </w:rPr>
        <w:t xml:space="preserve"> </w:t>
      </w:r>
      <w:r>
        <w:t>of interacting decisions that cross ma</w:t>
      </w:r>
      <w:r>
        <w:t>rket interfaces.</w:t>
      </w:r>
    </w:p>
    <w:p w:rsidR="00C550D4" w:rsidRDefault="00C550D4">
      <w:pPr>
        <w:spacing w:line="254" w:lineRule="auto"/>
        <w:sectPr w:rsidR="00C550D4">
          <w:type w:val="continuous"/>
          <w:pgSz w:w="8850" w:h="13270"/>
          <w:pgMar w:top="1500" w:right="400" w:bottom="280" w:left="280" w:header="1150" w:footer="0" w:gutter="0"/>
          <w:cols w:space="720"/>
        </w:sectPr>
      </w:pPr>
    </w:p>
    <w:p w:rsidR="00C550D4" w:rsidRDefault="00E476FC">
      <w:pPr>
        <w:pStyle w:val="BodyText"/>
        <w:spacing w:before="132" w:line="252" w:lineRule="auto"/>
        <w:ind w:left="1022" w:right="878" w:firstLine="200"/>
      </w:pPr>
      <w:bookmarkStart w:id="19" w:name="_bookmark10"/>
      <w:bookmarkEnd w:id="19"/>
      <w:r>
        <w:lastRenderedPageBreak/>
        <w:t>Actions</w:t>
      </w:r>
      <w:r>
        <w:rPr>
          <w:spacing w:val="-13"/>
        </w:rPr>
        <w:t xml:space="preserve"> </w:t>
      </w:r>
      <w:r>
        <w:t>in</w:t>
      </w:r>
      <w:r>
        <w:rPr>
          <w:spacing w:val="-10"/>
        </w:rPr>
        <w:t xml:space="preserve"> </w:t>
      </w:r>
      <w:r>
        <w:t>these</w:t>
      </w:r>
      <w:r>
        <w:rPr>
          <w:spacing w:val="-12"/>
        </w:rPr>
        <w:t xml:space="preserve"> </w:t>
      </w:r>
      <w:r>
        <w:t>input-output networks</w:t>
      </w:r>
      <w:r>
        <w:rPr>
          <w:spacing w:val="-8"/>
        </w:rPr>
        <w:t xml:space="preserve"> </w:t>
      </w:r>
      <w:r>
        <w:t>of</w:t>
      </w:r>
      <w:r>
        <w:rPr>
          <w:spacing w:val="-10"/>
        </w:rPr>
        <w:t xml:space="preserve"> </w:t>
      </w:r>
      <w:r>
        <w:t>a</w:t>
      </w:r>
      <w:r>
        <w:rPr>
          <w:spacing w:val="-9"/>
        </w:rPr>
        <w:t xml:space="preserve"> </w:t>
      </w:r>
      <w:r>
        <w:t>production</w:t>
      </w:r>
      <w:r>
        <w:rPr>
          <w:spacing w:val="-7"/>
        </w:rPr>
        <w:t xml:space="preserve"> </w:t>
      </w:r>
      <w:r>
        <w:t>economy</w:t>
      </w:r>
      <w:r>
        <w:rPr>
          <w:spacing w:val="-5"/>
        </w:rPr>
        <w:t xml:space="preserve"> </w:t>
      </w:r>
      <w:r>
        <w:t>depend</w:t>
      </w:r>
      <w:r>
        <w:rPr>
          <w:spacing w:val="-2"/>
        </w:rPr>
        <w:t xml:space="preserve"> </w:t>
      </w:r>
      <w:r>
        <w:t>not only</w:t>
      </w:r>
      <w:r>
        <w:rPr>
          <w:spacing w:val="-13"/>
        </w:rPr>
        <w:t xml:space="preserve"> </w:t>
      </w:r>
      <w:r>
        <w:t>on</w:t>
      </w:r>
      <w:r>
        <w:rPr>
          <w:spacing w:val="-12"/>
        </w:rPr>
        <w:t xml:space="preserve"> </w:t>
      </w:r>
      <w:r>
        <w:t>sequence</w:t>
      </w:r>
      <w:r>
        <w:rPr>
          <w:spacing w:val="-13"/>
        </w:rPr>
        <w:t xml:space="preserve"> </w:t>
      </w:r>
      <w:r>
        <w:t>but</w:t>
      </w:r>
      <w:r>
        <w:rPr>
          <w:spacing w:val="-12"/>
        </w:rPr>
        <w:t xml:space="preserve"> </w:t>
      </w:r>
      <w:r>
        <w:t>also</w:t>
      </w:r>
      <w:r>
        <w:rPr>
          <w:spacing w:val="-13"/>
        </w:rPr>
        <w:t xml:space="preserve"> </w:t>
      </w:r>
      <w:r>
        <w:t>on</w:t>
      </w:r>
      <w:r>
        <w:rPr>
          <w:spacing w:val="-12"/>
        </w:rPr>
        <w:t xml:space="preserve"> </w:t>
      </w:r>
      <w:r>
        <w:t>timing.</w:t>
      </w:r>
      <w:r>
        <w:rPr>
          <w:spacing w:val="-13"/>
        </w:rPr>
        <w:t xml:space="preserve"> </w:t>
      </w:r>
      <w:r>
        <w:t>Occupancies</w:t>
      </w:r>
      <w:r>
        <w:rPr>
          <w:spacing w:val="-12"/>
        </w:rPr>
        <w:t xml:space="preserve"> </w:t>
      </w:r>
      <w:r>
        <w:t>of</w:t>
      </w:r>
      <w:r>
        <w:rPr>
          <w:spacing w:val="-13"/>
        </w:rPr>
        <w:t xml:space="preserve"> </w:t>
      </w:r>
      <w:r>
        <w:t>the</w:t>
      </w:r>
      <w:r>
        <w:rPr>
          <w:spacing w:val="-12"/>
        </w:rPr>
        <w:t xml:space="preserve"> </w:t>
      </w:r>
      <w:r>
        <w:t>supplier</w:t>
      </w:r>
      <w:r>
        <w:rPr>
          <w:spacing w:val="-13"/>
        </w:rPr>
        <w:t xml:space="preserve"> </w:t>
      </w:r>
      <w:r>
        <w:t>and</w:t>
      </w:r>
      <w:r>
        <w:rPr>
          <w:spacing w:val="-12"/>
        </w:rPr>
        <w:t xml:space="preserve"> </w:t>
      </w:r>
      <w:r>
        <w:t>purchaser roles</w:t>
      </w:r>
      <w:r>
        <w:rPr>
          <w:spacing w:val="-13"/>
        </w:rPr>
        <w:t xml:space="preserve"> </w:t>
      </w:r>
      <w:r>
        <w:t>with</w:t>
      </w:r>
      <w:r>
        <w:rPr>
          <w:spacing w:val="-12"/>
        </w:rPr>
        <w:t xml:space="preserve"> </w:t>
      </w:r>
      <w:r>
        <w:t>respect</w:t>
      </w:r>
      <w:r>
        <w:rPr>
          <w:spacing w:val="-13"/>
        </w:rPr>
        <w:t xml:space="preserve"> </w:t>
      </w:r>
      <w:r>
        <w:t>to</w:t>
      </w:r>
      <w:r>
        <w:rPr>
          <w:spacing w:val="-12"/>
        </w:rPr>
        <w:t xml:space="preserve"> </w:t>
      </w:r>
      <w:r>
        <w:t>that</w:t>
      </w:r>
      <w:r>
        <w:rPr>
          <w:spacing w:val="-13"/>
        </w:rPr>
        <w:t xml:space="preserve"> </w:t>
      </w:r>
      <w:r>
        <w:t>market</w:t>
      </w:r>
      <w:r>
        <w:rPr>
          <w:spacing w:val="-12"/>
        </w:rPr>
        <w:t xml:space="preserve"> </w:t>
      </w:r>
      <w:r>
        <w:t>will</w:t>
      </w:r>
      <w:r>
        <w:rPr>
          <w:spacing w:val="-13"/>
        </w:rPr>
        <w:t xml:space="preserve"> </w:t>
      </w:r>
      <w:r>
        <w:t>be</w:t>
      </w:r>
      <w:r>
        <w:rPr>
          <w:spacing w:val="-12"/>
        </w:rPr>
        <w:t xml:space="preserve"> </w:t>
      </w:r>
      <w:r>
        <w:t>multiple</w:t>
      </w:r>
      <w:r>
        <w:rPr>
          <w:spacing w:val="-13"/>
        </w:rPr>
        <w:t xml:space="preserve"> </w:t>
      </w:r>
      <w:r>
        <w:t>and</w:t>
      </w:r>
      <w:r>
        <w:rPr>
          <w:spacing w:val="-12"/>
        </w:rPr>
        <w:t xml:space="preserve"> </w:t>
      </w:r>
      <w:r>
        <w:t>subject</w:t>
      </w:r>
      <w:r>
        <w:rPr>
          <w:spacing w:val="-13"/>
        </w:rPr>
        <w:t xml:space="preserve"> </w:t>
      </w:r>
      <w:r>
        <w:t>to</w:t>
      </w:r>
      <w:r>
        <w:rPr>
          <w:spacing w:val="-12"/>
        </w:rPr>
        <w:t xml:space="preserve"> </w:t>
      </w:r>
      <w:r>
        <w:t>switching</w:t>
      </w:r>
      <w:r>
        <w:rPr>
          <w:spacing w:val="-13"/>
        </w:rPr>
        <w:t xml:space="preserve"> </w:t>
      </w:r>
      <w:r>
        <w:t>in</w:t>
      </w:r>
      <w:r>
        <w:rPr>
          <w:spacing w:val="-12"/>
        </w:rPr>
        <w:t xml:space="preserve"> </w:t>
      </w:r>
      <w:r>
        <w:t>and out.</w:t>
      </w:r>
      <w:r>
        <w:rPr>
          <w:spacing w:val="-9"/>
        </w:rPr>
        <w:t xml:space="preserve"> </w:t>
      </w:r>
      <w:r>
        <w:t>The</w:t>
      </w:r>
      <w:r>
        <w:rPr>
          <w:spacing w:val="-3"/>
        </w:rPr>
        <w:t xml:space="preserve"> </w:t>
      </w:r>
      <w:r>
        <w:t>producer role</w:t>
      </w:r>
      <w:r>
        <w:rPr>
          <w:spacing w:val="-8"/>
        </w:rPr>
        <w:t xml:space="preserve"> </w:t>
      </w:r>
      <w:r>
        <w:t>is</w:t>
      </w:r>
      <w:r>
        <w:rPr>
          <w:spacing w:val="-10"/>
        </w:rPr>
        <w:t xml:space="preserve"> </w:t>
      </w:r>
      <w:r>
        <w:t>the</w:t>
      </w:r>
      <w:r>
        <w:rPr>
          <w:spacing w:val="-8"/>
        </w:rPr>
        <w:t xml:space="preserve"> </w:t>
      </w:r>
      <w:r>
        <w:t>one</w:t>
      </w:r>
      <w:r>
        <w:rPr>
          <w:spacing w:val="-10"/>
        </w:rPr>
        <w:t xml:space="preserve"> </w:t>
      </w:r>
      <w:r>
        <w:t>entailing</w:t>
      </w:r>
      <w:r>
        <w:rPr>
          <w:spacing w:val="-8"/>
        </w:rPr>
        <w:t xml:space="preserve"> </w:t>
      </w:r>
      <w:r>
        <w:t>specific</w:t>
      </w:r>
      <w:r>
        <w:rPr>
          <w:spacing w:val="-3"/>
        </w:rPr>
        <w:t xml:space="preserve"> </w:t>
      </w:r>
      <w:r>
        <w:t>commitment to</w:t>
      </w:r>
      <w:r>
        <w:rPr>
          <w:spacing w:val="-10"/>
        </w:rPr>
        <w:t xml:space="preserve"> </w:t>
      </w:r>
      <w:r>
        <w:t>future</w:t>
      </w:r>
      <w:r>
        <w:rPr>
          <w:spacing w:val="-4"/>
        </w:rPr>
        <w:t xml:space="preserve"> </w:t>
      </w:r>
      <w:r>
        <w:t xml:space="preserve">flow, which presupposes investment in specific facilities and organization for that product. For simplicity we will continue to refer to producer firms as in an </w:t>
      </w:r>
      <w:r>
        <w:rPr>
          <w:spacing w:val="-2"/>
        </w:rPr>
        <w:t>industry,</w:t>
      </w:r>
      <w:r>
        <w:rPr>
          <w:spacing w:val="-1"/>
        </w:rPr>
        <w:t xml:space="preserve"> </w:t>
      </w:r>
      <w:r>
        <w:rPr>
          <w:spacing w:val="-2"/>
        </w:rPr>
        <w:t>but</w:t>
      </w:r>
      <w:r>
        <w:rPr>
          <w:spacing w:val="-3"/>
        </w:rPr>
        <w:t xml:space="preserve"> </w:t>
      </w:r>
      <w:r>
        <w:rPr>
          <w:spacing w:val="-2"/>
        </w:rPr>
        <w:t>the</w:t>
      </w:r>
      <w:r>
        <w:rPr>
          <w:spacing w:val="-9"/>
        </w:rPr>
        <w:t xml:space="preserve"> </w:t>
      </w:r>
      <w:r>
        <w:rPr>
          <w:spacing w:val="-2"/>
        </w:rPr>
        <w:t>analytic</w:t>
      </w:r>
      <w:r>
        <w:rPr>
          <w:spacing w:val="-7"/>
        </w:rPr>
        <w:t xml:space="preserve"> </w:t>
      </w:r>
      <w:r>
        <w:rPr>
          <w:spacing w:val="-2"/>
        </w:rPr>
        <w:t>model</w:t>
      </w:r>
      <w:r>
        <w:rPr>
          <w:spacing w:val="-11"/>
        </w:rPr>
        <w:t xml:space="preserve"> </w:t>
      </w:r>
      <w:r>
        <w:rPr>
          <w:spacing w:val="-2"/>
        </w:rPr>
        <w:t>is</w:t>
      </w:r>
      <w:r>
        <w:rPr>
          <w:spacing w:val="-10"/>
        </w:rPr>
        <w:t xml:space="preserve"> </w:t>
      </w:r>
      <w:r>
        <w:rPr>
          <w:spacing w:val="-2"/>
        </w:rPr>
        <w:t>equally</w:t>
      </w:r>
      <w:r>
        <w:rPr>
          <w:spacing w:val="-6"/>
        </w:rPr>
        <w:t xml:space="preserve"> </w:t>
      </w:r>
      <w:r>
        <w:rPr>
          <w:spacing w:val="-2"/>
        </w:rPr>
        <w:t>applicable to</w:t>
      </w:r>
      <w:r>
        <w:rPr>
          <w:spacing w:val="-11"/>
        </w:rPr>
        <w:t xml:space="preserve"> </w:t>
      </w:r>
      <w:r>
        <w:rPr>
          <w:spacing w:val="-2"/>
        </w:rPr>
        <w:t>markets</w:t>
      </w:r>
      <w:r>
        <w:rPr>
          <w:spacing w:val="-5"/>
        </w:rPr>
        <w:t xml:space="preserve"> </w:t>
      </w:r>
      <w:r>
        <w:rPr>
          <w:spacing w:val="-2"/>
        </w:rPr>
        <w:t>for</w:t>
      </w:r>
      <w:r>
        <w:rPr>
          <w:spacing w:val="-8"/>
        </w:rPr>
        <w:t xml:space="preserve"> </w:t>
      </w:r>
      <w:r>
        <w:rPr>
          <w:spacing w:val="-2"/>
        </w:rPr>
        <w:t>services and other</w:t>
      </w:r>
      <w:r>
        <w:rPr>
          <w:spacing w:val="-11"/>
        </w:rPr>
        <w:t xml:space="preserve"> </w:t>
      </w:r>
      <w:r>
        <w:rPr>
          <w:spacing w:val="-2"/>
        </w:rPr>
        <w:t>markets</w:t>
      </w:r>
      <w:r>
        <w:rPr>
          <w:spacing w:val="-10"/>
        </w:rPr>
        <w:t xml:space="preserve"> </w:t>
      </w:r>
      <w:r>
        <w:rPr>
          <w:spacing w:val="-2"/>
        </w:rPr>
        <w:t>where</w:t>
      </w:r>
      <w:r>
        <w:rPr>
          <w:spacing w:val="-5"/>
        </w:rPr>
        <w:t xml:space="preserve"> </w:t>
      </w:r>
      <w:r>
        <w:rPr>
          <w:spacing w:val="-2"/>
        </w:rPr>
        <w:t>the</w:t>
      </w:r>
      <w:r>
        <w:rPr>
          <w:spacing w:val="-11"/>
        </w:rPr>
        <w:t xml:space="preserve"> </w:t>
      </w:r>
      <w:r>
        <w:rPr>
          <w:spacing w:val="-2"/>
        </w:rPr>
        <w:t>actors</w:t>
      </w:r>
      <w:r>
        <w:rPr>
          <w:spacing w:val="-10"/>
        </w:rPr>
        <w:t xml:space="preserve"> </w:t>
      </w:r>
      <w:r>
        <w:rPr>
          <w:spacing w:val="-2"/>
        </w:rPr>
        <w:t>commit to</w:t>
      </w:r>
      <w:r>
        <w:rPr>
          <w:spacing w:val="-6"/>
        </w:rPr>
        <w:t xml:space="preserve"> </w:t>
      </w:r>
      <w:r>
        <w:rPr>
          <w:spacing w:val="-2"/>
        </w:rPr>
        <w:t>process,</w:t>
      </w:r>
      <w:r>
        <w:rPr>
          <w:spacing w:val="-6"/>
        </w:rPr>
        <w:t xml:space="preserve"> </w:t>
      </w:r>
      <w:r>
        <w:rPr>
          <w:spacing w:val="-2"/>
        </w:rPr>
        <w:t>not</w:t>
      </w:r>
      <w:r>
        <w:rPr>
          <w:spacing w:val="-7"/>
        </w:rPr>
        <w:t xml:space="preserve"> </w:t>
      </w:r>
      <w:r>
        <w:rPr>
          <w:spacing w:val="-2"/>
        </w:rPr>
        <w:t>product</w:t>
      </w:r>
      <w:r>
        <w:rPr>
          <w:spacing w:val="-5"/>
        </w:rPr>
        <w:t xml:space="preserve"> </w:t>
      </w:r>
      <w:r>
        <w:rPr>
          <w:spacing w:val="-2"/>
        </w:rPr>
        <w:t>flow. Nor</w:t>
      </w:r>
      <w:r>
        <w:rPr>
          <w:spacing w:val="-9"/>
        </w:rPr>
        <w:t xml:space="preserve"> </w:t>
      </w:r>
      <w:r>
        <w:rPr>
          <w:spacing w:val="-2"/>
        </w:rPr>
        <w:t>is</w:t>
      </w:r>
      <w:r>
        <w:rPr>
          <w:spacing w:val="-11"/>
        </w:rPr>
        <w:t xml:space="preserve"> </w:t>
      </w:r>
      <w:r>
        <w:rPr>
          <w:spacing w:val="-2"/>
        </w:rPr>
        <w:t xml:space="preserve">large </w:t>
      </w:r>
      <w:r>
        <w:t>size, in</w:t>
      </w:r>
      <w:r>
        <w:rPr>
          <w:spacing w:val="-6"/>
        </w:rPr>
        <w:t xml:space="preserve"> </w:t>
      </w:r>
      <w:r>
        <w:t>firm or</w:t>
      </w:r>
      <w:r>
        <w:rPr>
          <w:spacing w:val="-1"/>
        </w:rPr>
        <w:t xml:space="preserve"> </w:t>
      </w:r>
      <w:r>
        <w:t>market, necessary for applicability.</w:t>
      </w:r>
    </w:p>
    <w:p w:rsidR="00C550D4" w:rsidRDefault="00E476FC">
      <w:pPr>
        <w:pStyle w:val="BodyText"/>
        <w:spacing w:before="8" w:line="254" w:lineRule="auto"/>
        <w:ind w:left="1025" w:right="886" w:firstLine="197"/>
      </w:pPr>
      <w:r>
        <w:t>A producer has to commit its facilitie</w:t>
      </w:r>
      <w:r>
        <w:t>s in advance to obtain a level of production for a period, a level to which both its peers in the market and various possible occupants of the</w:t>
      </w:r>
      <w:r>
        <w:rPr>
          <w:spacing w:val="-1"/>
        </w:rPr>
        <w:t xml:space="preserve"> </w:t>
      </w:r>
      <w:r>
        <w:t xml:space="preserve">other roles adapt their choices. So commit­ ment and uncertainty are the twin themes in production markets. From </w:t>
      </w:r>
      <w:r>
        <w:t>their interaction spins out the asymmetry among the three roles and all the other distinctive</w:t>
      </w:r>
      <w:r>
        <w:rPr>
          <w:spacing w:val="40"/>
        </w:rPr>
        <w:t xml:space="preserve"> </w:t>
      </w:r>
      <w:r>
        <w:t>features of production</w:t>
      </w:r>
      <w:r>
        <w:rPr>
          <w:spacing w:val="40"/>
        </w:rPr>
        <w:t xml:space="preserve"> </w:t>
      </w:r>
      <w:r>
        <w:t>markets.</w:t>
      </w:r>
    </w:p>
    <w:p w:rsidR="00C550D4" w:rsidRDefault="00E476FC">
      <w:pPr>
        <w:pStyle w:val="BodyText"/>
        <w:spacing w:before="2" w:line="252" w:lineRule="auto"/>
        <w:ind w:left="1022" w:right="879" w:firstLine="204"/>
      </w:pPr>
      <w:r>
        <w:t>What counts is that there be commitments visible as</w:t>
      </w:r>
      <w:r>
        <w:rPr>
          <w:spacing w:val="-4"/>
        </w:rPr>
        <w:t xml:space="preserve"> </w:t>
      </w:r>
      <w:r>
        <w:t>signals to induce and support</w:t>
      </w:r>
      <w:r>
        <w:rPr>
          <w:spacing w:val="40"/>
        </w:rPr>
        <w:t xml:space="preserve"> </w:t>
      </w:r>
      <w:r>
        <w:t>market interfaces shaped by both upstream and do</w:t>
      </w:r>
      <w:r>
        <w:t>wnstream con­</w:t>
      </w:r>
      <w:r>
        <w:rPr>
          <w:spacing w:val="40"/>
        </w:rPr>
        <w:t xml:space="preserve"> </w:t>
      </w:r>
      <w:r>
        <w:t>text. One can trace this social construction to uncertainty facing alert actors seeking secure footing as well as continuing profitability in networks of</w:t>
      </w:r>
      <w:r>
        <w:rPr>
          <w:spacing w:val="40"/>
        </w:rPr>
        <w:t xml:space="preserve"> </w:t>
      </w:r>
      <w:r>
        <w:t xml:space="preserve">flows. Packaging as an industry offers producer firms long-term positions in niches, positions that help to mitigate the vital uncertainties that surround commitment and evaluation in a competitive environment. </w:t>
      </w:r>
      <w:r>
        <w:rPr>
          <w:sz w:val="21"/>
        </w:rPr>
        <w:t xml:space="preserve">If </w:t>
      </w:r>
      <w:r>
        <w:t>we regard the firms as atoms,</w:t>
      </w:r>
      <w:r>
        <w:rPr>
          <w:spacing w:val="40"/>
        </w:rPr>
        <w:t xml:space="preserve"> </w:t>
      </w:r>
      <w:r>
        <w:t>the market i</w:t>
      </w:r>
      <w:r>
        <w:t>s a molecule.</w:t>
      </w:r>
    </w:p>
    <w:p w:rsidR="00C550D4" w:rsidRDefault="00E476FC">
      <w:pPr>
        <w:pStyle w:val="BodyText"/>
        <w:spacing w:line="252" w:lineRule="auto"/>
        <w:ind w:left="1026" w:right="875" w:firstLine="208"/>
      </w:pPr>
      <w:r>
        <w:t>Producers learn and are pressured to huddle together as an industry such that their key cues come from their fellow producers who face the same opaque diversity of buyers and who offer differentiated products filling dis­ tinct</w:t>
      </w:r>
      <w:r>
        <w:rPr>
          <w:spacing w:val="40"/>
        </w:rPr>
        <w:t xml:space="preserve"> </w:t>
      </w:r>
      <w:r>
        <w:t>niches.</w:t>
      </w:r>
      <w:r>
        <w:rPr>
          <w:spacing w:val="40"/>
        </w:rPr>
        <w:t xml:space="preserve"> </w:t>
      </w:r>
      <w:r>
        <w:t>Firms</w:t>
      </w:r>
      <w:r>
        <w:rPr>
          <w:spacing w:val="40"/>
        </w:rPr>
        <w:t xml:space="preserve"> </w:t>
      </w:r>
      <w:r>
        <w:t>and</w:t>
      </w:r>
      <w:r>
        <w:rPr>
          <w:spacing w:val="40"/>
        </w:rPr>
        <w:t xml:space="preserve"> </w:t>
      </w:r>
      <w:r>
        <w:t>industries</w:t>
      </w:r>
      <w:r>
        <w:rPr>
          <w:spacing w:val="40"/>
        </w:rPr>
        <w:t xml:space="preserve"> </w:t>
      </w:r>
      <w:r>
        <w:t>thus</w:t>
      </w:r>
      <w:r>
        <w:rPr>
          <w:spacing w:val="40"/>
        </w:rPr>
        <w:t xml:space="preserve"> </w:t>
      </w:r>
      <w:r>
        <w:t>interleave</w:t>
      </w:r>
      <w:r>
        <w:rPr>
          <w:spacing w:val="40"/>
        </w:rPr>
        <w:t xml:space="preserve"> </w:t>
      </w:r>
      <w:r>
        <w:t>as</w:t>
      </w:r>
      <w:r>
        <w:rPr>
          <w:spacing w:val="40"/>
        </w:rPr>
        <w:t xml:space="preserve"> </w:t>
      </w:r>
      <w:r>
        <w:t>actors,</w:t>
      </w:r>
      <w:r>
        <w:rPr>
          <w:spacing w:val="40"/>
        </w:rPr>
        <w:t xml:space="preserve"> </w:t>
      </w:r>
      <w:r>
        <w:t>operating through this distinct genus of production market. Each of these markets is a social construction hammered out amid the flow of ongoing business life, as Marshall (1930), the first real theorist of industr</w:t>
      </w:r>
      <w:r>
        <w:t>y, argued long ago. Appear­ ances to the contrary, such social constructions all are cousins under their thick skins, since all derive from repeated relations in social networks under exposure to risk. This is what must be modeled.</w:t>
      </w:r>
    </w:p>
    <w:p w:rsidR="00C550D4" w:rsidRDefault="00C550D4">
      <w:pPr>
        <w:pStyle w:val="BodyText"/>
        <w:spacing w:before="86"/>
        <w:jc w:val="left"/>
      </w:pPr>
    </w:p>
    <w:p w:rsidR="00C550D4" w:rsidRDefault="00E476FC">
      <w:pPr>
        <w:ind w:left="2548"/>
        <w:jc w:val="both"/>
        <w:rPr>
          <w:i/>
          <w:sz w:val="24"/>
        </w:rPr>
      </w:pPr>
      <w:r>
        <w:rPr>
          <w:i/>
          <w:w w:val="90"/>
          <w:sz w:val="24"/>
        </w:rPr>
        <w:t>Just</w:t>
      </w:r>
      <w:r>
        <w:rPr>
          <w:i/>
          <w:spacing w:val="-9"/>
          <w:w w:val="90"/>
          <w:sz w:val="24"/>
        </w:rPr>
        <w:t xml:space="preserve"> </w:t>
      </w:r>
      <w:r>
        <w:rPr>
          <w:i/>
          <w:w w:val="90"/>
          <w:sz w:val="24"/>
        </w:rPr>
        <w:t>What</w:t>
      </w:r>
      <w:r>
        <w:rPr>
          <w:i/>
          <w:spacing w:val="9"/>
          <w:sz w:val="24"/>
        </w:rPr>
        <w:t xml:space="preserve"> </w:t>
      </w:r>
      <w:r>
        <w:rPr>
          <w:i/>
          <w:w w:val="90"/>
          <w:sz w:val="24"/>
        </w:rPr>
        <w:t>Are</w:t>
      </w:r>
      <w:r>
        <w:rPr>
          <w:i/>
          <w:spacing w:val="-2"/>
          <w:sz w:val="24"/>
        </w:rPr>
        <w:t xml:space="preserve"> </w:t>
      </w:r>
      <w:r>
        <w:rPr>
          <w:i/>
          <w:w w:val="90"/>
          <w:sz w:val="24"/>
        </w:rPr>
        <w:t>Producers</w:t>
      </w:r>
      <w:r>
        <w:rPr>
          <w:i/>
          <w:spacing w:val="13"/>
          <w:sz w:val="24"/>
        </w:rPr>
        <w:t xml:space="preserve"> </w:t>
      </w:r>
      <w:r>
        <w:rPr>
          <w:i/>
          <w:w w:val="90"/>
          <w:sz w:val="24"/>
        </w:rPr>
        <w:t>Afraid</w:t>
      </w:r>
      <w:r>
        <w:rPr>
          <w:i/>
          <w:spacing w:val="7"/>
          <w:sz w:val="24"/>
        </w:rPr>
        <w:t xml:space="preserve"> </w:t>
      </w:r>
      <w:r>
        <w:rPr>
          <w:i/>
          <w:spacing w:val="-5"/>
          <w:w w:val="90"/>
          <w:sz w:val="24"/>
        </w:rPr>
        <w:t>Of?</w:t>
      </w:r>
    </w:p>
    <w:p w:rsidR="00C550D4" w:rsidRDefault="00E476FC">
      <w:pPr>
        <w:pStyle w:val="BodyText"/>
        <w:spacing w:before="127" w:line="256" w:lineRule="auto"/>
        <w:ind w:left="1035" w:right="869"/>
      </w:pPr>
      <w:r>
        <w:t>The analysis in this book derives</w:t>
      </w:r>
      <w:r>
        <w:rPr>
          <w:spacing w:val="39"/>
        </w:rPr>
        <w:t xml:space="preserve"> </w:t>
      </w:r>
      <w:r>
        <w:t>from</w:t>
      </w:r>
      <w:r>
        <w:rPr>
          <w:spacing w:val="40"/>
        </w:rPr>
        <w:t xml:space="preserve"> </w:t>
      </w:r>
      <w:r>
        <w:t>three interwoven</w:t>
      </w:r>
      <w:r>
        <w:rPr>
          <w:spacing w:val="40"/>
        </w:rPr>
        <w:t xml:space="preserve"> </w:t>
      </w:r>
      <w:r>
        <w:t>distinctions.</w:t>
      </w:r>
      <w:r>
        <w:rPr>
          <w:spacing w:val="40"/>
        </w:rPr>
        <w:t xml:space="preserve"> </w:t>
      </w:r>
      <w:r>
        <w:t>The first</w:t>
      </w:r>
      <w:r>
        <w:rPr>
          <w:spacing w:val="20"/>
        </w:rPr>
        <w:t xml:space="preserve"> </w:t>
      </w:r>
      <w:r>
        <w:t>is that</w:t>
      </w:r>
      <w:r>
        <w:rPr>
          <w:spacing w:val="24"/>
        </w:rPr>
        <w:t xml:space="preserve"> </w:t>
      </w:r>
      <w:r>
        <w:t>between</w:t>
      </w:r>
      <w:r>
        <w:rPr>
          <w:spacing w:val="31"/>
        </w:rPr>
        <w:t xml:space="preserve"> </w:t>
      </w:r>
      <w:r>
        <w:t>upstream</w:t>
      </w:r>
      <w:r>
        <w:rPr>
          <w:spacing w:val="30"/>
        </w:rPr>
        <w:t xml:space="preserve"> </w:t>
      </w:r>
      <w:r>
        <w:t>and</w:t>
      </w:r>
      <w:r>
        <w:rPr>
          <w:spacing w:val="27"/>
        </w:rPr>
        <w:t xml:space="preserve"> </w:t>
      </w:r>
      <w:r>
        <w:t>downstream.</w:t>
      </w:r>
      <w:r>
        <w:rPr>
          <w:spacing w:val="35"/>
        </w:rPr>
        <w:t xml:space="preserve"> </w:t>
      </w:r>
      <w:r>
        <w:t>The second,</w:t>
      </w:r>
      <w:r>
        <w:rPr>
          <w:spacing w:val="25"/>
        </w:rPr>
        <w:t xml:space="preserve"> </w:t>
      </w:r>
      <w:r>
        <w:t>also</w:t>
      </w:r>
      <w:r>
        <w:rPr>
          <w:spacing w:val="24"/>
        </w:rPr>
        <w:t xml:space="preserve"> </w:t>
      </w:r>
      <w:r>
        <w:t>discussed in the previous section, is that between the role of making commitments and the roles of adaptin</w:t>
      </w:r>
      <w:r>
        <w:t>g. The third is that between perceptions and subsequent interpretation as signals.</w:t>
      </w:r>
      <w:r>
        <w:rPr>
          <w:spacing w:val="36"/>
        </w:rPr>
        <w:t xml:space="preserve"> </w:t>
      </w:r>
      <w:r>
        <w:t>Producers'</w:t>
      </w:r>
      <w:r>
        <w:rPr>
          <w:spacing w:val="39"/>
        </w:rPr>
        <w:t xml:space="preserve"> </w:t>
      </w:r>
      <w:r>
        <w:t>fear reflects</w:t>
      </w:r>
      <w:r>
        <w:rPr>
          <w:spacing w:val="38"/>
        </w:rPr>
        <w:t xml:space="preserve"> </w:t>
      </w:r>
      <w:r>
        <w:t>the second</w:t>
      </w:r>
      <w:r>
        <w:rPr>
          <w:spacing w:val="40"/>
        </w:rPr>
        <w:t xml:space="preserve"> </w:t>
      </w:r>
      <w:r>
        <w:t>and engenders the third distinction. All three distinctions fit together in the basic asym­</w:t>
      </w:r>
      <w:r>
        <w:rPr>
          <w:spacing w:val="40"/>
        </w:rPr>
        <w:t xml:space="preserve"> </w:t>
      </w:r>
      <w:r>
        <w:t>metry in operation of production</w:t>
      </w:r>
      <w:r>
        <w:rPr>
          <w:spacing w:val="40"/>
        </w:rPr>
        <w:t xml:space="preserve"> </w:t>
      </w:r>
      <w:r>
        <w:t>markets.</w:t>
      </w:r>
    </w:p>
    <w:p w:rsidR="00C550D4" w:rsidRDefault="00C550D4">
      <w:pPr>
        <w:spacing w:line="256" w:lineRule="auto"/>
        <w:sectPr w:rsidR="00C550D4">
          <w:pgSz w:w="8850" w:h="13270"/>
          <w:pgMar w:top="1340" w:right="400" w:bottom="280" w:left="280" w:header="1138" w:footer="0" w:gutter="0"/>
          <w:cols w:space="720"/>
        </w:sectPr>
      </w:pPr>
    </w:p>
    <w:p w:rsidR="00C550D4" w:rsidRDefault="00E476FC">
      <w:pPr>
        <w:pStyle w:val="BodyText"/>
        <w:spacing w:before="128" w:line="254" w:lineRule="auto"/>
        <w:ind w:left="1025" w:right="886" w:firstLine="204"/>
      </w:pPr>
      <w:bookmarkStart w:id="20" w:name="_bookmark11"/>
      <w:bookmarkEnd w:id="20"/>
      <w:r>
        <w:lastRenderedPageBreak/>
        <w:t>Producers' fear traces to the</w:t>
      </w:r>
      <w:r>
        <w:rPr>
          <w:spacing w:val="-1"/>
        </w:rPr>
        <w:t xml:space="preserve"> </w:t>
      </w:r>
      <w:r>
        <w:t>distinction between risk and assessable uncer­ tainty, which was proposed eighty years ago by the economist Frank Knight. In Knight's words: "The problem of profit is one way of looking at the prob­ lem of t</w:t>
      </w:r>
      <w:r>
        <w:t>he contrast between perfect competition and actual competition. . . . The key to the whole tangle will be found to lie in the notion of risk or uncertainty</w:t>
      </w:r>
      <w:r>
        <w:rPr>
          <w:spacing w:val="40"/>
        </w:rPr>
        <w:t xml:space="preserve"> </w:t>
      </w:r>
      <w:r>
        <w:t>and</w:t>
      </w:r>
      <w:r>
        <w:rPr>
          <w:spacing w:val="40"/>
        </w:rPr>
        <w:t xml:space="preserve"> </w:t>
      </w:r>
      <w:r>
        <w:t>the</w:t>
      </w:r>
      <w:r>
        <w:rPr>
          <w:spacing w:val="32"/>
        </w:rPr>
        <w:t xml:space="preserve"> </w:t>
      </w:r>
      <w:r>
        <w:t>ambiguities</w:t>
      </w:r>
      <w:r>
        <w:rPr>
          <w:spacing w:val="40"/>
        </w:rPr>
        <w:t xml:space="preserve"> </w:t>
      </w:r>
      <w:r>
        <w:t>concealed</w:t>
      </w:r>
      <w:r>
        <w:rPr>
          <w:spacing w:val="40"/>
        </w:rPr>
        <w:t xml:space="preserve"> </w:t>
      </w:r>
      <w:r>
        <w:t>therein. . . .</w:t>
      </w:r>
      <w:r>
        <w:rPr>
          <w:spacing w:val="40"/>
        </w:rPr>
        <w:t xml:space="preserve"> </w:t>
      </w:r>
      <w:r>
        <w:t>Our</w:t>
      </w:r>
      <w:r>
        <w:rPr>
          <w:spacing w:val="36"/>
        </w:rPr>
        <w:t xml:space="preserve"> </w:t>
      </w:r>
      <w:r>
        <w:t>main</w:t>
      </w:r>
      <w:r>
        <w:rPr>
          <w:spacing w:val="40"/>
        </w:rPr>
        <w:t xml:space="preserve"> </w:t>
      </w:r>
      <w:r>
        <w:t>concern will be with the contrast between Risk</w:t>
      </w:r>
      <w:r>
        <w:t xml:space="preserve"> as a known chance and true Uncer­ tainty: . . . At the bottom of the uncertainty problem in economics is the forward-looking</w:t>
      </w:r>
      <w:r>
        <w:rPr>
          <w:spacing w:val="2"/>
        </w:rPr>
        <w:t xml:space="preserve"> </w:t>
      </w:r>
      <w:r>
        <w:t>character</w:t>
      </w:r>
      <w:r>
        <w:rPr>
          <w:spacing w:val="20"/>
        </w:rPr>
        <w:t xml:space="preserve"> </w:t>
      </w:r>
      <w:r>
        <w:t>of</w:t>
      </w:r>
      <w:r>
        <w:rPr>
          <w:spacing w:val="19"/>
        </w:rPr>
        <w:t xml:space="preserve"> </w:t>
      </w:r>
      <w:r>
        <w:t>the</w:t>
      </w:r>
      <w:r>
        <w:rPr>
          <w:spacing w:val="5"/>
        </w:rPr>
        <w:t xml:space="preserve"> </w:t>
      </w:r>
      <w:r>
        <w:t>economic</w:t>
      </w:r>
      <w:r>
        <w:rPr>
          <w:spacing w:val="22"/>
        </w:rPr>
        <w:t xml:space="preserve"> </w:t>
      </w:r>
      <w:r>
        <w:t>process</w:t>
      </w:r>
      <w:r>
        <w:rPr>
          <w:spacing w:val="8"/>
        </w:rPr>
        <w:t xml:space="preserve"> </w:t>
      </w:r>
      <w:r>
        <w:t>itself</w:t>
      </w:r>
      <w:r>
        <w:rPr>
          <w:spacing w:val="71"/>
          <w:w w:val="150"/>
        </w:rPr>
        <w:t xml:space="preserve">   </w:t>
      </w:r>
      <w:r>
        <w:t>The</w:t>
      </w:r>
      <w:r>
        <w:rPr>
          <w:spacing w:val="13"/>
        </w:rPr>
        <w:t xml:space="preserve"> </w:t>
      </w:r>
      <w:r>
        <w:t>most</w:t>
      </w:r>
      <w:r>
        <w:rPr>
          <w:spacing w:val="19"/>
        </w:rPr>
        <w:t xml:space="preserve"> </w:t>
      </w:r>
      <w:r>
        <w:rPr>
          <w:spacing w:val="-4"/>
        </w:rPr>
        <w:t>fun­</w:t>
      </w:r>
    </w:p>
    <w:p w:rsidR="00C550D4" w:rsidRDefault="00E476FC">
      <w:pPr>
        <w:spacing w:line="229" w:lineRule="exact"/>
        <w:ind w:left="1030"/>
        <w:jc w:val="both"/>
        <w:rPr>
          <w:sz w:val="20"/>
        </w:rPr>
      </w:pPr>
      <w:r>
        <w:rPr>
          <w:spacing w:val="-4"/>
          <w:sz w:val="20"/>
        </w:rPr>
        <w:t>damental</w:t>
      </w:r>
      <w:r>
        <w:rPr>
          <w:spacing w:val="1"/>
          <w:sz w:val="20"/>
        </w:rPr>
        <w:t xml:space="preserve"> </w:t>
      </w:r>
      <w:r>
        <w:rPr>
          <w:spacing w:val="-4"/>
          <w:sz w:val="20"/>
        </w:rPr>
        <w:t>feature</w:t>
      </w:r>
      <w:r>
        <w:rPr>
          <w:spacing w:val="-2"/>
          <w:sz w:val="20"/>
        </w:rPr>
        <w:t xml:space="preserve"> </w:t>
      </w:r>
      <w:r>
        <w:rPr>
          <w:spacing w:val="-4"/>
          <w:sz w:val="20"/>
        </w:rPr>
        <w:t>of</w:t>
      </w:r>
      <w:r>
        <w:rPr>
          <w:spacing w:val="2"/>
          <w:sz w:val="20"/>
        </w:rPr>
        <w:t xml:space="preserve"> </w:t>
      </w:r>
      <w:r>
        <w:rPr>
          <w:spacing w:val="-4"/>
          <w:sz w:val="20"/>
        </w:rPr>
        <w:t>the</w:t>
      </w:r>
      <w:r>
        <w:rPr>
          <w:spacing w:val="-7"/>
          <w:sz w:val="20"/>
        </w:rPr>
        <w:t xml:space="preserve"> </w:t>
      </w:r>
      <w:r>
        <w:rPr>
          <w:spacing w:val="-4"/>
          <w:sz w:val="20"/>
        </w:rPr>
        <w:t>economic system</w:t>
      </w:r>
      <w:r>
        <w:rPr>
          <w:spacing w:val="11"/>
          <w:sz w:val="20"/>
        </w:rPr>
        <w:t xml:space="preserve"> </w:t>
      </w:r>
      <w:r>
        <w:rPr>
          <w:spacing w:val="-4"/>
          <w:sz w:val="20"/>
        </w:rPr>
        <w:t>[is]</w:t>
      </w:r>
      <w:r>
        <w:rPr>
          <w:spacing w:val="25"/>
          <w:sz w:val="20"/>
        </w:rPr>
        <w:t xml:space="preserve"> </w:t>
      </w:r>
      <w:r>
        <w:rPr>
          <w:i/>
          <w:spacing w:val="-4"/>
          <w:sz w:val="21"/>
        </w:rPr>
        <w:t>production</w:t>
      </w:r>
      <w:r>
        <w:rPr>
          <w:i/>
          <w:spacing w:val="5"/>
          <w:sz w:val="21"/>
        </w:rPr>
        <w:t xml:space="preserve"> </w:t>
      </w:r>
      <w:r>
        <w:rPr>
          <w:i/>
          <w:spacing w:val="-4"/>
          <w:sz w:val="21"/>
        </w:rPr>
        <w:t>for</w:t>
      </w:r>
      <w:r>
        <w:rPr>
          <w:i/>
          <w:spacing w:val="-9"/>
          <w:sz w:val="21"/>
        </w:rPr>
        <w:t xml:space="preserve"> </w:t>
      </w:r>
      <w:r>
        <w:rPr>
          <w:i/>
          <w:spacing w:val="-4"/>
          <w:sz w:val="21"/>
        </w:rPr>
        <w:t>a</w:t>
      </w:r>
      <w:r>
        <w:rPr>
          <w:i/>
          <w:spacing w:val="-9"/>
          <w:sz w:val="21"/>
        </w:rPr>
        <w:t xml:space="preserve"> </w:t>
      </w:r>
      <w:r>
        <w:rPr>
          <w:i/>
          <w:spacing w:val="-4"/>
          <w:sz w:val="21"/>
        </w:rPr>
        <w:t>market"</w:t>
      </w:r>
      <w:r>
        <w:rPr>
          <w:i/>
          <w:spacing w:val="9"/>
          <w:sz w:val="21"/>
        </w:rPr>
        <w:t xml:space="preserve"> </w:t>
      </w:r>
      <w:r>
        <w:rPr>
          <w:spacing w:val="-4"/>
          <w:sz w:val="20"/>
        </w:rPr>
        <w:t>(Knight</w:t>
      </w:r>
    </w:p>
    <w:p w:rsidR="00C550D4" w:rsidRDefault="00E476FC">
      <w:pPr>
        <w:pStyle w:val="BodyText"/>
        <w:spacing w:before="12"/>
        <w:ind w:left="1027"/>
        <w:rPr>
          <w:sz w:val="10"/>
        </w:rPr>
      </w:pPr>
      <w:r>
        <w:rPr>
          <w:w w:val="105"/>
        </w:rPr>
        <w:t>1971,</w:t>
      </w:r>
      <w:r>
        <w:rPr>
          <w:spacing w:val="10"/>
          <w:w w:val="105"/>
        </w:rPr>
        <w:t xml:space="preserve"> </w:t>
      </w:r>
      <w:r>
        <w:rPr>
          <w:w w:val="105"/>
        </w:rPr>
        <w:t>19,</w:t>
      </w:r>
      <w:r>
        <w:rPr>
          <w:spacing w:val="10"/>
          <w:w w:val="105"/>
        </w:rPr>
        <w:t xml:space="preserve"> </w:t>
      </w:r>
      <w:r>
        <w:rPr>
          <w:w w:val="105"/>
        </w:rPr>
        <w:t>21,</w:t>
      </w:r>
      <w:r>
        <w:rPr>
          <w:spacing w:val="9"/>
          <w:w w:val="105"/>
        </w:rPr>
        <w:t xml:space="preserve"> </w:t>
      </w:r>
      <w:r>
        <w:rPr>
          <w:w w:val="105"/>
        </w:rPr>
        <w:t>237,</w:t>
      </w:r>
      <w:r>
        <w:rPr>
          <w:spacing w:val="16"/>
          <w:w w:val="105"/>
        </w:rPr>
        <w:t xml:space="preserve"> </w:t>
      </w:r>
      <w:r>
        <w:rPr>
          <w:spacing w:val="-2"/>
          <w:w w:val="105"/>
        </w:rPr>
        <w:t>241).</w:t>
      </w:r>
      <w:r>
        <w:rPr>
          <w:spacing w:val="-2"/>
          <w:w w:val="105"/>
          <w:position w:val="4"/>
          <w:sz w:val="10"/>
        </w:rPr>
        <w:t>1</w:t>
      </w:r>
    </w:p>
    <w:p w:rsidR="00C550D4" w:rsidRDefault="00E476FC">
      <w:pPr>
        <w:pStyle w:val="BodyText"/>
        <w:spacing w:before="11" w:line="249" w:lineRule="auto"/>
        <w:ind w:left="1024" w:right="880" w:firstLine="206"/>
      </w:pPr>
      <w:r>
        <w:t>One implication to be derived (for it is not obvious) is</w:t>
      </w:r>
      <w:r>
        <w:rPr>
          <w:spacing w:val="-3"/>
        </w:rPr>
        <w:t xml:space="preserve"> </w:t>
      </w:r>
      <w:r>
        <w:t>so basic that if it is invalidated</w:t>
      </w:r>
      <w:r>
        <w:rPr>
          <w:spacing w:val="-13"/>
        </w:rPr>
        <w:t xml:space="preserve"> </w:t>
      </w:r>
      <w:r>
        <w:t>the</w:t>
      </w:r>
      <w:r>
        <w:rPr>
          <w:spacing w:val="-12"/>
        </w:rPr>
        <w:t xml:space="preserve"> </w:t>
      </w:r>
      <w:r>
        <w:t>argument</w:t>
      </w:r>
      <w:r>
        <w:rPr>
          <w:spacing w:val="-13"/>
        </w:rPr>
        <w:t xml:space="preserve"> </w:t>
      </w:r>
      <w:r>
        <w:t>of</w:t>
      </w:r>
      <w:r>
        <w:rPr>
          <w:spacing w:val="-12"/>
        </w:rPr>
        <w:t xml:space="preserve"> </w:t>
      </w:r>
      <w:r>
        <w:t>this</w:t>
      </w:r>
      <w:r>
        <w:rPr>
          <w:spacing w:val="-13"/>
        </w:rPr>
        <w:t xml:space="preserve"> </w:t>
      </w:r>
      <w:r>
        <w:t>book</w:t>
      </w:r>
      <w:r>
        <w:rPr>
          <w:spacing w:val="-12"/>
        </w:rPr>
        <w:t xml:space="preserve"> </w:t>
      </w:r>
      <w:r>
        <w:t>is</w:t>
      </w:r>
      <w:r>
        <w:rPr>
          <w:spacing w:val="-13"/>
        </w:rPr>
        <w:t xml:space="preserve"> </w:t>
      </w:r>
      <w:r>
        <w:t>contradicted:</w:t>
      </w:r>
      <w:r>
        <w:rPr>
          <w:spacing w:val="-6"/>
        </w:rPr>
        <w:t xml:space="preserve"> </w:t>
      </w:r>
      <w:r>
        <w:rPr>
          <w:i/>
          <w:sz w:val="21"/>
        </w:rPr>
        <w:t>Each</w:t>
      </w:r>
      <w:r>
        <w:rPr>
          <w:i/>
          <w:spacing w:val="-13"/>
          <w:sz w:val="21"/>
        </w:rPr>
        <w:t xml:space="preserve"> </w:t>
      </w:r>
      <w:r>
        <w:rPr>
          <w:i/>
          <w:sz w:val="21"/>
        </w:rPr>
        <w:t>market</w:t>
      </w:r>
      <w:r>
        <w:rPr>
          <w:i/>
          <w:spacing w:val="-13"/>
          <w:sz w:val="21"/>
        </w:rPr>
        <w:t xml:space="preserve"> </w:t>
      </w:r>
      <w:r>
        <w:rPr>
          <w:i/>
          <w:sz w:val="21"/>
        </w:rPr>
        <w:t>exhibits</w:t>
      </w:r>
      <w:r>
        <w:rPr>
          <w:i/>
          <w:spacing w:val="-12"/>
          <w:sz w:val="21"/>
        </w:rPr>
        <w:t xml:space="preserve"> </w:t>
      </w:r>
      <w:r>
        <w:rPr>
          <w:i/>
          <w:sz w:val="21"/>
        </w:rPr>
        <w:t xml:space="preserve">an </w:t>
      </w:r>
      <w:r>
        <w:rPr>
          <w:i/>
          <w:spacing w:val="-4"/>
          <w:sz w:val="21"/>
        </w:rPr>
        <w:t>orientation</w:t>
      </w:r>
      <w:r>
        <w:rPr>
          <w:i/>
          <w:spacing w:val="-8"/>
          <w:sz w:val="21"/>
        </w:rPr>
        <w:t xml:space="preserve"> </w:t>
      </w:r>
      <w:r>
        <w:rPr>
          <w:i/>
          <w:spacing w:val="-4"/>
          <w:sz w:val="21"/>
        </w:rPr>
        <w:t>either</w:t>
      </w:r>
      <w:r>
        <w:rPr>
          <w:i/>
          <w:spacing w:val="-7"/>
          <w:sz w:val="21"/>
        </w:rPr>
        <w:t xml:space="preserve"> </w:t>
      </w:r>
      <w:r>
        <w:rPr>
          <w:i/>
          <w:spacing w:val="-4"/>
          <w:sz w:val="21"/>
        </w:rPr>
        <w:t>upstream</w:t>
      </w:r>
      <w:r>
        <w:rPr>
          <w:i/>
          <w:spacing w:val="-9"/>
          <w:sz w:val="21"/>
        </w:rPr>
        <w:t xml:space="preserve"> </w:t>
      </w:r>
      <w:r>
        <w:rPr>
          <w:i/>
          <w:spacing w:val="-4"/>
          <w:sz w:val="21"/>
        </w:rPr>
        <w:t>or</w:t>
      </w:r>
      <w:r>
        <w:rPr>
          <w:i/>
          <w:spacing w:val="-10"/>
          <w:sz w:val="21"/>
        </w:rPr>
        <w:t xml:space="preserve"> </w:t>
      </w:r>
      <w:r>
        <w:rPr>
          <w:i/>
          <w:spacing w:val="-4"/>
          <w:sz w:val="21"/>
        </w:rPr>
        <w:t>downstream.</w:t>
      </w:r>
      <w:r>
        <w:rPr>
          <w:i/>
          <w:sz w:val="21"/>
        </w:rPr>
        <w:t xml:space="preserve"> </w:t>
      </w:r>
      <w:r>
        <w:rPr>
          <w:spacing w:val="-4"/>
        </w:rPr>
        <w:t>Producers</w:t>
      </w:r>
      <w:r>
        <w:rPr>
          <w:spacing w:val="-5"/>
        </w:rPr>
        <w:t xml:space="preserve"> </w:t>
      </w:r>
      <w:r>
        <w:rPr>
          <w:spacing w:val="-4"/>
        </w:rPr>
        <w:t>are</w:t>
      </w:r>
      <w:r>
        <w:rPr>
          <w:spacing w:val="-9"/>
        </w:rPr>
        <w:t xml:space="preserve"> </w:t>
      </w:r>
      <w:r>
        <w:rPr>
          <w:spacing w:val="-4"/>
        </w:rPr>
        <w:t>not</w:t>
      </w:r>
      <w:r>
        <w:rPr>
          <w:spacing w:val="-7"/>
        </w:rPr>
        <w:t xml:space="preserve"> </w:t>
      </w:r>
      <w:r>
        <w:rPr>
          <w:spacing w:val="-4"/>
        </w:rPr>
        <w:t>just</w:t>
      </w:r>
      <w:r>
        <w:rPr>
          <w:spacing w:val="-5"/>
        </w:rPr>
        <w:t xml:space="preserve"> </w:t>
      </w:r>
      <w:r>
        <w:rPr>
          <w:spacing w:val="-4"/>
        </w:rPr>
        <w:t xml:space="preserve">embedded in </w:t>
      </w:r>
      <w:r>
        <w:t>a market, as</w:t>
      </w:r>
      <w:r>
        <w:rPr>
          <w:spacing w:val="-4"/>
        </w:rPr>
        <w:t xml:space="preserve"> </w:t>
      </w:r>
      <w:r>
        <w:t>the</w:t>
      </w:r>
      <w:r>
        <w:rPr>
          <w:spacing w:val="-9"/>
        </w:rPr>
        <w:t xml:space="preserve"> </w:t>
      </w:r>
      <w:r>
        <w:t>sociologist Mark Granovetter (1985) would argue; they</w:t>
      </w:r>
      <w:r>
        <w:rPr>
          <w:spacing w:val="-5"/>
        </w:rPr>
        <w:t xml:space="preserve"> </w:t>
      </w:r>
      <w:r>
        <w:t>actu­ ally constitute</w:t>
      </w:r>
      <w:r>
        <w:rPr>
          <w:spacing w:val="32"/>
        </w:rPr>
        <w:t xml:space="preserve"> </w:t>
      </w:r>
      <w:r>
        <w:t>the market's interface in, and as the set of, their perceptions</w:t>
      </w:r>
      <w:r>
        <w:rPr>
          <w:spacing w:val="40"/>
        </w:rPr>
        <w:t xml:space="preserve"> </w:t>
      </w:r>
      <w:r>
        <w:t>and choices.</w:t>
      </w:r>
      <w:r>
        <w:rPr>
          <w:spacing w:val="36"/>
        </w:rPr>
        <w:t xml:space="preserve"> </w:t>
      </w:r>
      <w:r>
        <w:t>They constitute</w:t>
      </w:r>
      <w:r>
        <w:rPr>
          <w:spacing w:val="40"/>
        </w:rPr>
        <w:t xml:space="preserve"> </w:t>
      </w:r>
      <w:r>
        <w:t>the interface</w:t>
      </w:r>
      <w:r>
        <w:rPr>
          <w:spacing w:val="40"/>
        </w:rPr>
        <w:t xml:space="preserve"> </w:t>
      </w:r>
      <w:r>
        <w:t>vis-a-vis</w:t>
      </w:r>
      <w:r>
        <w:rPr>
          <w:spacing w:val="40"/>
        </w:rPr>
        <w:t xml:space="preserve"> </w:t>
      </w:r>
      <w:r>
        <w:t>the direction</w:t>
      </w:r>
      <w:r>
        <w:rPr>
          <w:spacing w:val="40"/>
        </w:rPr>
        <w:t xml:space="preserve"> </w:t>
      </w:r>
      <w:r>
        <w:t>in which risk i</w:t>
      </w:r>
      <w:r>
        <w:t>s perceived</w:t>
      </w:r>
      <w:r>
        <w:rPr>
          <w:spacing w:val="40"/>
        </w:rPr>
        <w:t xml:space="preserve"> </w:t>
      </w:r>
      <w:r>
        <w:t>to originate.</w:t>
      </w:r>
    </w:p>
    <w:p w:rsidR="00C550D4" w:rsidRDefault="00E476FC">
      <w:pPr>
        <w:pStyle w:val="BodyText"/>
        <w:spacing w:before="2" w:line="252" w:lineRule="auto"/>
        <w:ind w:left="1025" w:right="880" w:firstLine="201"/>
      </w:pPr>
      <w:r>
        <w:t>This book will refine these three basic distinctions by</w:t>
      </w:r>
      <w:r>
        <w:rPr>
          <w:spacing w:val="-2"/>
        </w:rPr>
        <w:t xml:space="preserve"> </w:t>
      </w:r>
      <w:r>
        <w:t>introducing detailed stipulations and specifications of possible contexts for embedding markets. The forms of the mechanism interdigitating</w:t>
      </w:r>
      <w:r>
        <w:rPr>
          <w:spacing w:val="-4"/>
        </w:rPr>
        <w:t xml:space="preserve"> </w:t>
      </w:r>
      <w:r>
        <w:t>market and firms thereby can be ar</w:t>
      </w:r>
      <w:r>
        <w:t>rayed in a space according to parameter values specifying embedding and thus</w:t>
      </w:r>
      <w:r>
        <w:rPr>
          <w:spacing w:val="-3"/>
        </w:rPr>
        <w:t xml:space="preserve"> </w:t>
      </w:r>
      <w:r>
        <w:t>substantive context (chaps. 3, 7). Shape and outputs from a market vary greatly with location in this market space. Orthodox theory of markets offers no such framework for discrim</w:t>
      </w:r>
      <w:r>
        <w:t>inations. Why is this?</w:t>
      </w:r>
    </w:p>
    <w:p w:rsidR="00C550D4" w:rsidRDefault="00E476FC">
      <w:pPr>
        <w:pStyle w:val="BodyText"/>
        <w:spacing w:line="252" w:lineRule="auto"/>
        <w:ind w:left="1025" w:right="881" w:firstLine="207"/>
      </w:pPr>
      <w:r>
        <w:t>In fact, there is</w:t>
      </w:r>
      <w:r>
        <w:rPr>
          <w:spacing w:val="-4"/>
        </w:rPr>
        <w:t xml:space="preserve"> </w:t>
      </w:r>
      <w:r>
        <w:t>a</w:t>
      </w:r>
      <w:r>
        <w:rPr>
          <w:spacing w:val="-1"/>
        </w:rPr>
        <w:t xml:space="preserve"> </w:t>
      </w:r>
      <w:r>
        <w:t>space for each orientation of market molecule, according to the present model. Each of the two spaces splits into the same half-dozen regions defining major varieties of market. Market outcomes prove very dif­ fer</w:t>
      </w:r>
      <w:r>
        <w:t>ent</w:t>
      </w:r>
      <w:r>
        <w:rPr>
          <w:spacing w:val="40"/>
        </w:rPr>
        <w:t xml:space="preserve"> </w:t>
      </w:r>
      <w:r>
        <w:t>according</w:t>
      </w:r>
      <w:r>
        <w:rPr>
          <w:spacing w:val="40"/>
        </w:rPr>
        <w:t xml:space="preserve"> </w:t>
      </w:r>
      <w:r>
        <w:t>to orientation,</w:t>
      </w:r>
      <w:r>
        <w:rPr>
          <w:spacing w:val="40"/>
        </w:rPr>
        <w:t xml:space="preserve"> </w:t>
      </w:r>
      <w:r>
        <w:t>such</w:t>
      </w:r>
      <w:r>
        <w:rPr>
          <w:spacing w:val="40"/>
        </w:rPr>
        <w:t xml:space="preserve"> </w:t>
      </w:r>
      <w:r>
        <w:t>that in some</w:t>
      </w:r>
      <w:r>
        <w:rPr>
          <w:spacing w:val="40"/>
        </w:rPr>
        <w:t xml:space="preserve"> </w:t>
      </w:r>
      <w:r>
        <w:t>regions</w:t>
      </w:r>
      <w:r>
        <w:rPr>
          <w:spacing w:val="40"/>
        </w:rPr>
        <w:t xml:space="preserve"> </w:t>
      </w:r>
      <w:r>
        <w:t>markets seem likely</w:t>
      </w:r>
      <w:r>
        <w:rPr>
          <w:spacing w:val="40"/>
        </w:rPr>
        <w:t xml:space="preserve"> </w:t>
      </w:r>
      <w:r>
        <w:t>to have</w:t>
      </w:r>
      <w:r>
        <w:rPr>
          <w:spacing w:val="40"/>
        </w:rPr>
        <w:t xml:space="preserve"> </w:t>
      </w:r>
      <w:r>
        <w:t>one orientation</w:t>
      </w:r>
      <w:r>
        <w:rPr>
          <w:spacing w:val="40"/>
        </w:rPr>
        <w:t xml:space="preserve"> </w:t>
      </w:r>
      <w:r>
        <w:t>and</w:t>
      </w:r>
      <w:r>
        <w:rPr>
          <w:spacing w:val="40"/>
        </w:rPr>
        <w:t xml:space="preserve"> </w:t>
      </w:r>
      <w:r>
        <w:t>in other</w:t>
      </w:r>
      <w:r>
        <w:rPr>
          <w:spacing w:val="40"/>
        </w:rPr>
        <w:t xml:space="preserve"> </w:t>
      </w:r>
      <w:r>
        <w:t>regions</w:t>
      </w:r>
      <w:r>
        <w:rPr>
          <w:spacing w:val="40"/>
        </w:rPr>
        <w:t xml:space="preserve"> </w:t>
      </w:r>
      <w:r>
        <w:t>the other orientation (chap. 9). But also the orientation of a given market may switch with exter­ nal incident or internal provocation</w:t>
      </w:r>
      <w:r>
        <w:t>. Striking changes are predicted in mar­</w:t>
      </w:r>
      <w:r>
        <w:rPr>
          <w:spacing w:val="40"/>
        </w:rPr>
        <w:t xml:space="preserve"> </w:t>
      </w:r>
      <w:r>
        <w:t>ket outcomes from switches. Standard views of markets make no such pre­ dictions and do not even distinguish</w:t>
      </w:r>
      <w:r>
        <w:rPr>
          <w:spacing w:val="40"/>
        </w:rPr>
        <w:t xml:space="preserve"> </w:t>
      </w:r>
      <w:r>
        <w:t>orientation.</w:t>
      </w:r>
      <w:r>
        <w:rPr>
          <w:spacing w:val="36"/>
        </w:rPr>
        <w:t xml:space="preserve"> </w:t>
      </w:r>
      <w:r>
        <w:t>Again, why is this?</w:t>
      </w:r>
    </w:p>
    <w:p w:rsidR="00C550D4" w:rsidRDefault="00E476FC">
      <w:pPr>
        <w:pStyle w:val="BodyText"/>
        <w:spacing w:before="8" w:line="254" w:lineRule="auto"/>
        <w:ind w:left="1025" w:right="880" w:firstLine="200"/>
      </w:pPr>
      <w:r>
        <w:t>Standard economics does offer various attempts at realistic modeling of a production market (as will be shown first in chapters 2 and 5). While eco­ nomics has infiltrated common sense over a long period, economic theory itself starts from and borrows from</w:t>
      </w:r>
      <w:r>
        <w:t xml:space="preserve"> commonsense views. So standard eco­ nomics views, even though they ostensibly derive from models, often remain close to commonsense</w:t>
      </w:r>
      <w:r>
        <w:rPr>
          <w:spacing w:val="40"/>
        </w:rPr>
        <w:t xml:space="preserve"> </w:t>
      </w:r>
      <w:r>
        <w:t>views.</w:t>
      </w:r>
    </w:p>
    <w:p w:rsidR="00C550D4" w:rsidRDefault="00E476FC">
      <w:pPr>
        <w:pStyle w:val="BodyText"/>
        <w:spacing w:before="2" w:line="252" w:lineRule="auto"/>
        <w:ind w:left="1029" w:right="889" w:firstLine="201"/>
      </w:pPr>
      <w:r>
        <w:t>But when it considers production markets in a realistic environment of</w:t>
      </w:r>
      <w:r>
        <w:rPr>
          <w:spacing w:val="40"/>
        </w:rPr>
        <w:t xml:space="preserve"> </w:t>
      </w:r>
      <w:r>
        <w:t>flow networks, orthodox economic theory abandons any realistic or com­ monsense model and reverts to the fiction of markets with pure competition</w:t>
      </w:r>
    </w:p>
    <w:p w:rsidR="00C550D4" w:rsidRDefault="00C550D4">
      <w:pPr>
        <w:spacing w:line="252" w:lineRule="auto"/>
        <w:sectPr w:rsidR="00C550D4">
          <w:pgSz w:w="8850" w:h="13270"/>
          <w:pgMar w:top="1340" w:right="400" w:bottom="280" w:left="280" w:header="1150" w:footer="0" w:gutter="0"/>
          <w:cols w:space="720"/>
        </w:sectPr>
      </w:pPr>
    </w:p>
    <w:p w:rsidR="00C550D4" w:rsidRDefault="00E476FC">
      <w:pPr>
        <w:pStyle w:val="BodyText"/>
        <w:spacing w:before="139" w:line="254" w:lineRule="auto"/>
        <w:ind w:left="1013" w:right="897"/>
      </w:pPr>
      <w:bookmarkStart w:id="21" w:name="_bookmark12"/>
      <w:bookmarkEnd w:id="21"/>
      <w:r>
        <w:lastRenderedPageBreak/>
        <w:t>(as will be elaborated in chapter 11). One great cost of this orthodoxy has been the unackno</w:t>
      </w:r>
      <w:r>
        <w:t>wledged infiltration of notions of pure competition into practical economists' research. This will be illustrated in a section of chapter 11</w:t>
      </w:r>
      <w:r>
        <w:rPr>
          <w:spacing w:val="-1"/>
        </w:rPr>
        <w:t xml:space="preserve"> </w:t>
      </w:r>
      <w:r>
        <w:t>on the otherwise outstanding microeconometric work of Nerlove (1965). But it can also be seen in qualitative analys</w:t>
      </w:r>
      <w:r>
        <w:t>is: for example, in the work of Lazonick (1991), whose aim, ironically, is to challenge the "myth of mar­ kets"! Another great cost is</w:t>
      </w:r>
      <w:r>
        <w:rPr>
          <w:spacing w:val="-1"/>
        </w:rPr>
        <w:t xml:space="preserve"> </w:t>
      </w:r>
      <w:r>
        <w:t>the glibness with which economic theorists offer policy advice, such as in recent years for postsocialist</w:t>
      </w:r>
      <w:r>
        <w:rPr>
          <w:spacing w:val="38"/>
        </w:rPr>
        <w:t xml:space="preserve"> </w:t>
      </w:r>
      <w:r>
        <w:t>economies.</w:t>
      </w:r>
    </w:p>
    <w:p w:rsidR="00C550D4" w:rsidRDefault="00E476FC">
      <w:pPr>
        <w:pStyle w:val="BodyText"/>
        <w:spacing w:before="5" w:line="256" w:lineRule="auto"/>
        <w:ind w:left="1011" w:right="897" w:firstLine="205"/>
      </w:pPr>
      <w:r>
        <w:t>Orth</w:t>
      </w:r>
      <w:r>
        <w:t>odox economic</w:t>
      </w:r>
      <w:r>
        <w:rPr>
          <w:spacing w:val="23"/>
        </w:rPr>
        <w:t xml:space="preserve"> </w:t>
      </w:r>
      <w:r>
        <w:t>theory has yet</w:t>
      </w:r>
      <w:r>
        <w:rPr>
          <w:spacing w:val="21"/>
        </w:rPr>
        <w:t xml:space="preserve"> </w:t>
      </w:r>
      <w:r>
        <w:t>to deal effectively with the three roles in upstream-downstream flows. This blinds it to the relevance of Knightian uncertainty and thereby also to polarization of market orientation and its possible switches. That is not so fo</w:t>
      </w:r>
      <w:r>
        <w:t>r the new evolutionary economics, sketched</w:t>
      </w:r>
      <w:r>
        <w:rPr>
          <w:spacing w:val="28"/>
        </w:rPr>
        <w:t xml:space="preserve"> </w:t>
      </w:r>
      <w:r>
        <w:t>in chapter</w:t>
      </w:r>
      <w:r>
        <w:rPr>
          <w:spacing w:val="22"/>
        </w:rPr>
        <w:t xml:space="preserve"> </w:t>
      </w:r>
      <w:r>
        <w:t>14 and</w:t>
      </w:r>
      <w:r>
        <w:rPr>
          <w:spacing w:val="27"/>
        </w:rPr>
        <w:t xml:space="preserve"> </w:t>
      </w:r>
      <w:r>
        <w:t>presaged</w:t>
      </w:r>
      <w:r>
        <w:rPr>
          <w:spacing w:val="29"/>
        </w:rPr>
        <w:t xml:space="preserve"> </w:t>
      </w:r>
      <w:r>
        <w:t>by</w:t>
      </w:r>
      <w:r>
        <w:rPr>
          <w:spacing w:val="18"/>
        </w:rPr>
        <w:t xml:space="preserve"> </w:t>
      </w:r>
      <w:r>
        <w:t>the</w:t>
      </w:r>
      <w:r>
        <w:rPr>
          <w:spacing w:val="20"/>
        </w:rPr>
        <w:t xml:space="preserve"> </w:t>
      </w:r>
      <w:r>
        <w:t>Flaherty</w:t>
      </w:r>
      <w:r>
        <w:rPr>
          <w:spacing w:val="24"/>
        </w:rPr>
        <w:t xml:space="preserve"> </w:t>
      </w:r>
      <w:r>
        <w:t>article</w:t>
      </w:r>
      <w:r>
        <w:rPr>
          <w:spacing w:val="25"/>
        </w:rPr>
        <w:t xml:space="preserve"> </w:t>
      </w:r>
      <w:r>
        <w:t>discussed</w:t>
      </w:r>
      <w:r>
        <w:rPr>
          <w:spacing w:val="27"/>
        </w:rPr>
        <w:t xml:space="preserve"> </w:t>
      </w:r>
      <w:r>
        <w:t>early in chapter 11, but even these do not take seriously the network spread and embeddings</w:t>
      </w:r>
      <w:r>
        <w:rPr>
          <w:spacing w:val="40"/>
        </w:rPr>
        <w:t xml:space="preserve"> </w:t>
      </w:r>
      <w:r>
        <w:t>previewed</w:t>
      </w:r>
      <w:r>
        <w:rPr>
          <w:spacing w:val="40"/>
        </w:rPr>
        <w:t xml:space="preserve"> </w:t>
      </w:r>
      <w:r>
        <w:t>in the preceding and in the next sections.</w:t>
      </w:r>
    </w:p>
    <w:p w:rsidR="00C550D4" w:rsidRDefault="00E476FC">
      <w:pPr>
        <w:pStyle w:val="BodyText"/>
        <w:spacing w:line="254" w:lineRule="auto"/>
        <w:ind w:left="1012" w:right="892" w:firstLine="202"/>
      </w:pPr>
      <w:r>
        <w:t>Like or</w:t>
      </w:r>
      <w:r>
        <w:t>thodox economics, standard sociology has been reluctant to build</w:t>
      </w:r>
      <w:r>
        <w:rPr>
          <w:spacing w:val="80"/>
        </w:rPr>
        <w:t xml:space="preserve"> </w:t>
      </w:r>
      <w:r>
        <w:t>up</w:t>
      </w:r>
      <w:r>
        <w:rPr>
          <w:spacing w:val="-2"/>
        </w:rPr>
        <w:t xml:space="preserve"> </w:t>
      </w:r>
      <w:r>
        <w:t>from analysis of particular markets to</w:t>
      </w:r>
      <w:r>
        <w:rPr>
          <w:spacing w:val="-1"/>
        </w:rPr>
        <w:t xml:space="preserve"> </w:t>
      </w:r>
      <w:r>
        <w:t>overall critiques and assessments of economic influences in</w:t>
      </w:r>
      <w:r>
        <w:rPr>
          <w:spacing w:val="-3"/>
        </w:rPr>
        <w:t xml:space="preserve"> </w:t>
      </w:r>
      <w:r>
        <w:t>social process. But then it has not been</w:t>
      </w:r>
      <w:r>
        <w:rPr>
          <w:spacing w:val="-1"/>
        </w:rPr>
        <w:t xml:space="preserve"> </w:t>
      </w:r>
      <w:r>
        <w:t>so charged in the academic division of labor. Be</w:t>
      </w:r>
      <w:r>
        <w:t>cause the market is a tangible social con­ struction opaque to tools familiar to economists, and because sociologists by and</w:t>
      </w:r>
      <w:r>
        <w:rPr>
          <w:spacing w:val="28"/>
        </w:rPr>
        <w:t xml:space="preserve"> </w:t>
      </w:r>
      <w:r>
        <w:t>large</w:t>
      </w:r>
      <w:r>
        <w:rPr>
          <w:spacing w:val="32"/>
        </w:rPr>
        <w:t xml:space="preserve"> </w:t>
      </w:r>
      <w:r>
        <w:t>have</w:t>
      </w:r>
      <w:r>
        <w:rPr>
          <w:spacing w:val="35"/>
        </w:rPr>
        <w:t xml:space="preserve"> </w:t>
      </w:r>
      <w:r>
        <w:t>not</w:t>
      </w:r>
      <w:r>
        <w:rPr>
          <w:spacing w:val="28"/>
        </w:rPr>
        <w:t xml:space="preserve"> </w:t>
      </w:r>
      <w:r>
        <w:t>looked,</w:t>
      </w:r>
      <w:r>
        <w:rPr>
          <w:spacing w:val="40"/>
        </w:rPr>
        <w:t xml:space="preserve"> </w:t>
      </w:r>
      <w:r>
        <w:t>the</w:t>
      </w:r>
      <w:r>
        <w:rPr>
          <w:spacing w:val="28"/>
        </w:rPr>
        <w:t xml:space="preserve"> </w:t>
      </w:r>
      <w:r>
        <w:t>market</w:t>
      </w:r>
      <w:r>
        <w:rPr>
          <w:spacing w:val="38"/>
        </w:rPr>
        <w:t xml:space="preserve"> </w:t>
      </w:r>
      <w:r>
        <w:t>has</w:t>
      </w:r>
      <w:r>
        <w:rPr>
          <w:spacing w:val="35"/>
        </w:rPr>
        <w:t xml:space="preserve"> </w:t>
      </w:r>
      <w:r>
        <w:t>remained</w:t>
      </w:r>
      <w:r>
        <w:rPr>
          <w:spacing w:val="40"/>
        </w:rPr>
        <w:t xml:space="preserve"> </w:t>
      </w:r>
      <w:r>
        <w:t>a</w:t>
      </w:r>
      <w:r>
        <w:rPr>
          <w:spacing w:val="32"/>
        </w:rPr>
        <w:t xml:space="preserve"> </w:t>
      </w:r>
      <w:r>
        <w:t>mystification-much as field anthropology has usually asserted. Developments from t</w:t>
      </w:r>
      <w:r>
        <w:t>hese socio­ logical and anthropological traditions will be melded with insights from eco­ nomics, as is traced explicitly in chapters 10 and 14.</w:t>
      </w:r>
    </w:p>
    <w:p w:rsidR="00C550D4" w:rsidRDefault="00E476FC">
      <w:pPr>
        <w:pStyle w:val="BodyText"/>
        <w:spacing w:before="3" w:line="252" w:lineRule="auto"/>
        <w:ind w:left="1016" w:right="891" w:firstLine="202"/>
      </w:pPr>
      <w:r>
        <w:t xml:space="preserve">The task of this book is to develop an explicit yet flexible framework for modeling any market in a production </w:t>
      </w:r>
      <w:r>
        <w:t>economy</w:t>
      </w:r>
      <w:r>
        <w:rPr>
          <w:spacing w:val="35"/>
        </w:rPr>
        <w:t xml:space="preserve"> </w:t>
      </w:r>
      <w:r>
        <w:t>The modeling is as applica­ ble to the heavy chemical as to machine tool and other sectors. It is as applicable for Britain or Germany, say, as for the United States (and indeed there may be smaller divergences between countries than between sector</w:t>
      </w:r>
      <w:r>
        <w:t>s within a country). In Britain and Germany, production markets emerged ear­ lier and later, respectively, than in the</w:t>
      </w:r>
      <w:r>
        <w:rPr>
          <w:spacing w:val="-2"/>
        </w:rPr>
        <w:t xml:space="preserve"> </w:t>
      </w:r>
      <w:r>
        <w:t>American Midwest. But in both Euro­ pean countries, the middling firms, as contrasted with American behemoths, predominated.</w:t>
      </w:r>
      <w:r>
        <w:rPr>
          <w:position w:val="4"/>
          <w:sz w:val="10"/>
        </w:rPr>
        <w:t>2</w:t>
      </w:r>
      <w:r>
        <w:rPr>
          <w:spacing w:val="28"/>
          <w:position w:val="4"/>
          <w:sz w:val="10"/>
        </w:rPr>
        <w:t xml:space="preserve"> </w:t>
      </w:r>
      <w:r>
        <w:t>The production market mechanism is applicable also to anal­ ogous processes on a still smaller scale. One can even model barbershops,</w:t>
      </w:r>
      <w:r>
        <w:rPr>
          <w:spacing w:val="40"/>
        </w:rPr>
        <w:t xml:space="preserve"> </w:t>
      </w:r>
      <w:r>
        <w:t>say, but with the handicap that business journalists and analysts will not furnish much of the investigative material need</w:t>
      </w:r>
      <w:r>
        <w:t>ed to estimate the model, at least until their attention comes to be drawn, for example, to "rationaliza­ tion" into franchised</w:t>
      </w:r>
      <w:r>
        <w:rPr>
          <w:spacing w:val="40"/>
        </w:rPr>
        <w:t xml:space="preserve"> </w:t>
      </w:r>
      <w:r>
        <w:t>organizations (Bradach 1998).</w:t>
      </w:r>
    </w:p>
    <w:p w:rsidR="00C550D4" w:rsidRDefault="00C550D4">
      <w:pPr>
        <w:pStyle w:val="BodyText"/>
        <w:spacing w:before="183"/>
        <w:jc w:val="left"/>
      </w:pPr>
    </w:p>
    <w:p w:rsidR="00C550D4" w:rsidRDefault="00E476FC">
      <w:pPr>
        <w:ind w:left="133"/>
        <w:jc w:val="center"/>
        <w:rPr>
          <w:sz w:val="16"/>
        </w:rPr>
      </w:pPr>
      <w:r>
        <w:rPr>
          <w:sz w:val="16"/>
        </w:rPr>
        <w:t>MOLECULAR</w:t>
      </w:r>
      <w:r>
        <w:rPr>
          <w:spacing w:val="59"/>
          <w:sz w:val="16"/>
        </w:rPr>
        <w:t xml:space="preserve"> </w:t>
      </w:r>
      <w:r>
        <w:rPr>
          <w:sz w:val="16"/>
        </w:rPr>
        <w:t>MARKETS</w:t>
      </w:r>
      <w:r>
        <w:rPr>
          <w:spacing w:val="52"/>
          <w:sz w:val="16"/>
        </w:rPr>
        <w:t xml:space="preserve"> </w:t>
      </w:r>
      <w:r>
        <w:rPr>
          <w:sz w:val="16"/>
        </w:rPr>
        <w:t>IN</w:t>
      </w:r>
      <w:r>
        <w:rPr>
          <w:spacing w:val="49"/>
          <w:sz w:val="16"/>
        </w:rPr>
        <w:t xml:space="preserve"> </w:t>
      </w:r>
      <w:r>
        <w:rPr>
          <w:sz w:val="16"/>
        </w:rPr>
        <w:t>THEIR</w:t>
      </w:r>
      <w:r>
        <w:rPr>
          <w:spacing w:val="53"/>
          <w:sz w:val="16"/>
        </w:rPr>
        <w:t xml:space="preserve"> </w:t>
      </w:r>
      <w:r>
        <w:rPr>
          <w:sz w:val="16"/>
        </w:rPr>
        <w:t>NETWORK</w:t>
      </w:r>
      <w:r>
        <w:rPr>
          <w:spacing w:val="46"/>
          <w:sz w:val="16"/>
        </w:rPr>
        <w:t xml:space="preserve"> </w:t>
      </w:r>
      <w:r>
        <w:rPr>
          <w:spacing w:val="-2"/>
          <w:sz w:val="16"/>
        </w:rPr>
        <w:t>SETTING</w:t>
      </w:r>
    </w:p>
    <w:p w:rsidR="00C550D4" w:rsidRDefault="00E476FC">
      <w:pPr>
        <w:pStyle w:val="BodyText"/>
        <w:spacing w:before="144" w:line="256" w:lineRule="auto"/>
        <w:ind w:left="1025" w:right="893" w:hanging="2"/>
      </w:pPr>
      <w:r>
        <w:t>What properties enable a market interface to constitut</w:t>
      </w:r>
      <w:r>
        <w:t>e a foil</w:t>
      </w:r>
      <w:r>
        <w:rPr>
          <w:spacing w:val="-4"/>
        </w:rPr>
        <w:t xml:space="preserve"> </w:t>
      </w:r>
      <w:r>
        <w:t>against Knight­ ian risk for its members?</w:t>
      </w:r>
      <w:r>
        <w:rPr>
          <w:spacing w:val="-1"/>
        </w:rPr>
        <w:t xml:space="preserve"> </w:t>
      </w:r>
      <w:r>
        <w:t>Market transactions deal with repetitive rather than</w:t>
      </w:r>
    </w:p>
    <w:p w:rsidR="00C550D4" w:rsidRDefault="00C550D4">
      <w:pPr>
        <w:spacing w:line="256" w:lineRule="auto"/>
        <w:sectPr w:rsidR="00C550D4">
          <w:pgSz w:w="8850" w:h="13270"/>
          <w:pgMar w:top="1340" w:right="400" w:bottom="280" w:left="280" w:header="1138" w:footer="0" w:gutter="0"/>
          <w:cols w:space="720"/>
        </w:sectPr>
      </w:pPr>
    </w:p>
    <w:p w:rsidR="00C550D4" w:rsidRDefault="00E476FC">
      <w:pPr>
        <w:pStyle w:val="BodyText"/>
        <w:spacing w:before="134" w:line="254" w:lineRule="auto"/>
        <w:ind w:left="1030" w:right="878" w:firstLine="3"/>
      </w:pPr>
      <w:bookmarkStart w:id="22" w:name="_bookmark13"/>
      <w:bookmarkEnd w:id="22"/>
      <w:r>
        <w:lastRenderedPageBreak/>
        <w:t xml:space="preserve">one-shot production; so the size of flows committed becomes one possible form of signal among the producers as </w:t>
      </w:r>
      <w:r>
        <w:rPr>
          <w:sz w:val="18"/>
        </w:rPr>
        <w:t>to</w:t>
      </w:r>
      <w:r>
        <w:rPr>
          <w:spacing w:val="40"/>
          <w:sz w:val="18"/>
        </w:rPr>
        <w:t xml:space="preserve"> </w:t>
      </w:r>
      <w:r>
        <w:t>coming commitments to the mar­ ket. Each can orient to a niche by the size that is appropriate to the market's assessment of its quality compared to that of its</w:t>
      </w:r>
      <w:r>
        <w:rPr>
          <w:spacing w:val="-1"/>
        </w:rPr>
        <w:t xml:space="preserve"> </w:t>
      </w:r>
      <w:r>
        <w:t>fellows, who also are orient­ ing to niches:</w:t>
      </w:r>
      <w:r>
        <w:rPr>
          <w:spacing w:val="40"/>
        </w:rPr>
        <w:t xml:space="preserve"> </w:t>
      </w:r>
      <w:r>
        <w:t>the market as joint social construction.</w:t>
      </w:r>
    </w:p>
    <w:p w:rsidR="00C550D4" w:rsidRDefault="00E476FC">
      <w:pPr>
        <w:pStyle w:val="BodyText"/>
        <w:spacing w:before="1" w:line="256" w:lineRule="auto"/>
        <w:ind w:left="1034" w:right="876" w:firstLine="202"/>
      </w:pPr>
      <w:r>
        <w:t>The vener</w:t>
      </w:r>
      <w:r>
        <w:t xml:space="preserve">able term </w:t>
      </w:r>
      <w:r>
        <w:rPr>
          <w:i/>
        </w:rPr>
        <w:t xml:space="preserve">quality </w:t>
      </w:r>
      <w:r>
        <w:t>suggests judgments of products in themselves, judgments made even of each product separately. The production market mechanism, however, relies</w:t>
      </w:r>
      <w:r>
        <w:rPr>
          <w:spacing w:val="-3"/>
        </w:rPr>
        <w:t xml:space="preserve"> </w:t>
      </w:r>
      <w:r>
        <w:t>on</w:t>
      </w:r>
      <w:r>
        <w:rPr>
          <w:spacing w:val="-8"/>
        </w:rPr>
        <w:t xml:space="preserve"> </w:t>
      </w:r>
      <w:r>
        <w:t>standings that,</w:t>
      </w:r>
      <w:r>
        <w:rPr>
          <w:spacing w:val="-3"/>
        </w:rPr>
        <w:t xml:space="preserve"> </w:t>
      </w:r>
      <w:r>
        <w:t>in</w:t>
      </w:r>
      <w:r>
        <w:rPr>
          <w:spacing w:val="-6"/>
        </w:rPr>
        <w:t xml:space="preserve"> </w:t>
      </w:r>
      <w:r>
        <w:t>contrast, emerge from inter­ actions among judgments by both producers an</w:t>
      </w:r>
      <w:r>
        <w:t>d buyers. Thus, it is dual notions of differential quality, referent both to product and to producer, that become</w:t>
      </w:r>
      <w:r>
        <w:rPr>
          <w:spacing w:val="40"/>
        </w:rPr>
        <w:t xml:space="preserve"> </w:t>
      </w:r>
      <w:r>
        <w:t>established</w:t>
      </w:r>
      <w:r>
        <w:rPr>
          <w:spacing w:val="72"/>
        </w:rPr>
        <w:t xml:space="preserve"> </w:t>
      </w:r>
      <w:r>
        <w:t>as</w:t>
      </w:r>
      <w:r>
        <w:rPr>
          <w:spacing w:val="40"/>
        </w:rPr>
        <w:t xml:space="preserve"> </w:t>
      </w:r>
      <w:r>
        <w:t>the</w:t>
      </w:r>
      <w:r>
        <w:rPr>
          <w:spacing w:val="40"/>
        </w:rPr>
        <w:t xml:space="preserve"> </w:t>
      </w:r>
      <w:r>
        <w:t>core</w:t>
      </w:r>
      <w:r>
        <w:rPr>
          <w:spacing w:val="40"/>
        </w:rPr>
        <w:t xml:space="preserve"> </w:t>
      </w:r>
      <w:r>
        <w:t>around</w:t>
      </w:r>
      <w:r>
        <w:rPr>
          <w:spacing w:val="40"/>
        </w:rPr>
        <w:t xml:space="preserve"> </w:t>
      </w:r>
      <w:r>
        <w:t>which</w:t>
      </w:r>
      <w:r>
        <w:rPr>
          <w:spacing w:val="40"/>
        </w:rPr>
        <w:t xml:space="preserve"> </w:t>
      </w:r>
      <w:r>
        <w:t>a</w:t>
      </w:r>
      <w:r>
        <w:rPr>
          <w:spacing w:val="40"/>
        </w:rPr>
        <w:t xml:space="preserve"> </w:t>
      </w:r>
      <w:r>
        <w:t>set</w:t>
      </w:r>
      <w:r>
        <w:rPr>
          <w:spacing w:val="40"/>
        </w:rPr>
        <w:t xml:space="preserve"> </w:t>
      </w:r>
      <w:r>
        <w:t>of</w:t>
      </w:r>
      <w:r>
        <w:rPr>
          <w:spacing w:val="40"/>
        </w:rPr>
        <w:t xml:space="preserve"> </w:t>
      </w:r>
      <w:r>
        <w:t>market</w:t>
      </w:r>
      <w:r>
        <w:rPr>
          <w:spacing w:val="40"/>
        </w:rPr>
        <w:t xml:space="preserve"> </w:t>
      </w:r>
      <w:r>
        <w:t xml:space="preserve">footings for producers can reproduce itself as footings in a joint market profile. The two sides, buyers and producers, exert contending pressures on the shape of this profile, pressures that correlate with their respective discriminations of </w:t>
      </w:r>
      <w:r>
        <w:rPr>
          <w:spacing w:val="-2"/>
        </w:rPr>
        <w:t>quality.</w:t>
      </w:r>
    </w:p>
    <w:p w:rsidR="00C550D4" w:rsidRDefault="00E476FC">
      <w:pPr>
        <w:pStyle w:val="BodyText"/>
        <w:spacing w:line="256" w:lineRule="auto"/>
        <w:ind w:left="1036" w:right="871" w:firstLine="206"/>
      </w:pPr>
      <w:r>
        <w:t>In a</w:t>
      </w:r>
      <w:r>
        <w:t>ctual business life, quality meanings become jointly imputed to prop­ erties that have gotten bundled together as a "'product," even though these properties may seem to an observer various and somewhat arbitrary. This bundle</w:t>
      </w:r>
      <w:r>
        <w:rPr>
          <w:spacing w:val="40"/>
        </w:rPr>
        <w:t xml:space="preserve"> </w:t>
      </w:r>
      <w:r>
        <w:t>is</w:t>
      </w:r>
      <w:r>
        <w:rPr>
          <w:spacing w:val="40"/>
        </w:rPr>
        <w:t xml:space="preserve"> </w:t>
      </w:r>
      <w:r>
        <w:t>perceived</w:t>
      </w:r>
      <w:r>
        <w:rPr>
          <w:spacing w:val="40"/>
        </w:rPr>
        <w:t xml:space="preserve"> </w:t>
      </w:r>
      <w:r>
        <w:t>with</w:t>
      </w:r>
      <w:r>
        <w:rPr>
          <w:spacing w:val="40"/>
        </w:rPr>
        <w:t xml:space="preserve"> </w:t>
      </w:r>
      <w:r>
        <w:t>respect</w:t>
      </w:r>
      <w:r>
        <w:rPr>
          <w:spacing w:val="40"/>
        </w:rPr>
        <w:t xml:space="preserve"> </w:t>
      </w:r>
      <w:r>
        <w:rPr>
          <w:sz w:val="18"/>
        </w:rPr>
        <w:t>to</w:t>
      </w:r>
      <w:r>
        <w:rPr>
          <w:spacing w:val="40"/>
          <w:sz w:val="18"/>
        </w:rPr>
        <w:t xml:space="preserve"> </w:t>
      </w:r>
      <w:r>
        <w:t>th</w:t>
      </w:r>
      <w:r>
        <w:t>e</w:t>
      </w:r>
      <w:r>
        <w:rPr>
          <w:spacing w:val="40"/>
        </w:rPr>
        <w:t xml:space="preserve"> </w:t>
      </w:r>
      <w:r>
        <w:t>product</w:t>
      </w:r>
      <w:r>
        <w:rPr>
          <w:spacing w:val="40"/>
        </w:rPr>
        <w:t xml:space="preserve"> </w:t>
      </w:r>
      <w:r>
        <w:t>market</w:t>
      </w:r>
      <w:r>
        <w:rPr>
          <w:spacing w:val="40"/>
        </w:rPr>
        <w:t xml:space="preserve"> </w:t>
      </w:r>
      <w:r>
        <w:t>as</w:t>
      </w:r>
      <w:r>
        <w:rPr>
          <w:spacing w:val="40"/>
        </w:rPr>
        <w:t xml:space="preserve"> </w:t>
      </w:r>
      <w:r>
        <w:t>a</w:t>
      </w:r>
      <w:r>
        <w:rPr>
          <w:spacing w:val="40"/>
        </w:rPr>
        <w:t xml:space="preserve"> </w:t>
      </w:r>
      <w:r>
        <w:t>whole,</w:t>
      </w:r>
      <w:r>
        <w:rPr>
          <w:spacing w:val="40"/>
        </w:rPr>
        <w:t xml:space="preserve"> </w:t>
      </w:r>
      <w:r>
        <w:t>the source</w:t>
      </w:r>
      <w:r>
        <w:rPr>
          <w:spacing w:val="37"/>
        </w:rPr>
        <w:t xml:space="preserve"> </w:t>
      </w:r>
      <w:r>
        <w:t>to which everyone</w:t>
      </w:r>
      <w:r>
        <w:rPr>
          <w:spacing w:val="40"/>
        </w:rPr>
        <w:t xml:space="preserve"> </w:t>
      </w:r>
      <w:r>
        <w:t>turns for</w:t>
      </w:r>
      <w:r>
        <w:rPr>
          <w:spacing w:val="39"/>
        </w:rPr>
        <w:t xml:space="preserve"> </w:t>
      </w:r>
      <w:r>
        <w:t>that bundle.</w:t>
      </w:r>
      <w:r>
        <w:rPr>
          <w:spacing w:val="40"/>
        </w:rPr>
        <w:t xml:space="preserve"> </w:t>
      </w:r>
      <w:r>
        <w:t>Particular</w:t>
      </w:r>
      <w:r>
        <w:rPr>
          <w:spacing w:val="40"/>
        </w:rPr>
        <w:t xml:space="preserve"> </w:t>
      </w:r>
      <w:r>
        <w:t>producers</w:t>
      </w:r>
      <w:r>
        <w:rPr>
          <w:spacing w:val="39"/>
        </w:rPr>
        <w:t xml:space="preserve"> </w:t>
      </w:r>
      <w:r>
        <w:t>seek and realize differentiation in appreciation-the quality index-for their par­ ticular versions of that market product. And indeed, there often will be</w:t>
      </w:r>
      <w:r>
        <w:t xml:space="preserve"> a cluster of variants by size, color, and so forth of that firms product ship­ ments, so that</w:t>
      </w:r>
      <w:r>
        <w:rPr>
          <w:spacing w:val="40"/>
        </w:rPr>
        <w:t xml:space="preserve"> </w:t>
      </w:r>
      <w:r>
        <w:t>there is bundling at the firm level also.</w:t>
      </w:r>
    </w:p>
    <w:p w:rsidR="00C550D4" w:rsidRDefault="00E476FC">
      <w:pPr>
        <w:pStyle w:val="BodyText"/>
        <w:spacing w:line="210" w:lineRule="exact"/>
        <w:ind w:left="1245"/>
      </w:pPr>
      <w:r>
        <w:t>Choices</w:t>
      </w:r>
      <w:r>
        <w:rPr>
          <w:spacing w:val="17"/>
        </w:rPr>
        <w:t xml:space="preserve"> </w:t>
      </w:r>
      <w:r>
        <w:t>interact</w:t>
      </w:r>
      <w:r>
        <w:rPr>
          <w:spacing w:val="38"/>
        </w:rPr>
        <w:t xml:space="preserve"> </w:t>
      </w:r>
      <w:r>
        <w:rPr>
          <w:sz w:val="17"/>
        </w:rPr>
        <w:t>to</w:t>
      </w:r>
      <w:r>
        <w:rPr>
          <w:spacing w:val="46"/>
          <w:sz w:val="17"/>
        </w:rPr>
        <w:t xml:space="preserve"> </w:t>
      </w:r>
      <w:r>
        <w:t>influence</w:t>
      </w:r>
      <w:r>
        <w:rPr>
          <w:spacing w:val="30"/>
        </w:rPr>
        <w:t xml:space="preserve"> </w:t>
      </w:r>
      <w:r>
        <w:t>and</w:t>
      </w:r>
      <w:r>
        <w:rPr>
          <w:spacing w:val="23"/>
        </w:rPr>
        <w:t xml:space="preserve"> </w:t>
      </w:r>
      <w:r>
        <w:t>calibrate</w:t>
      </w:r>
      <w:r>
        <w:rPr>
          <w:spacing w:val="38"/>
        </w:rPr>
        <w:t xml:space="preserve"> </w:t>
      </w:r>
      <w:r>
        <w:t>the</w:t>
      </w:r>
      <w:r>
        <w:rPr>
          <w:spacing w:val="27"/>
        </w:rPr>
        <w:t xml:space="preserve"> </w:t>
      </w:r>
      <w:r>
        <w:t>repeated</w:t>
      </w:r>
      <w:r>
        <w:rPr>
          <w:spacing w:val="33"/>
        </w:rPr>
        <w:t xml:space="preserve"> </w:t>
      </w:r>
      <w:r>
        <w:t>commitments</w:t>
      </w:r>
      <w:r>
        <w:rPr>
          <w:spacing w:val="38"/>
        </w:rPr>
        <w:t xml:space="preserve"> </w:t>
      </w:r>
      <w:r>
        <w:rPr>
          <w:spacing w:val="-5"/>
        </w:rPr>
        <w:t>of</w:t>
      </w:r>
    </w:p>
    <w:p w:rsidR="00C550D4" w:rsidRDefault="00E476FC">
      <w:pPr>
        <w:pStyle w:val="BodyText"/>
        <w:spacing w:before="4" w:line="249" w:lineRule="auto"/>
        <w:ind w:left="1035" w:right="869" w:firstLine="3"/>
      </w:pPr>
      <w:r>
        <w:t>flows in production and in payment. Think of th</w:t>
      </w:r>
      <w:r>
        <w:t>ese markets as molecules. Although the atoms are business organizations rather than individuals, they are</w:t>
      </w:r>
      <w:r>
        <w:rPr>
          <w:spacing w:val="-10"/>
        </w:rPr>
        <w:t xml:space="preserve"> </w:t>
      </w:r>
      <w:r>
        <w:t>making</w:t>
      </w:r>
      <w:r>
        <w:rPr>
          <w:spacing w:val="-6"/>
        </w:rPr>
        <w:t xml:space="preserve"> </w:t>
      </w:r>
      <w:r>
        <w:t>choices</w:t>
      </w:r>
      <w:r>
        <w:rPr>
          <w:spacing w:val="-7"/>
        </w:rPr>
        <w:t xml:space="preserve"> </w:t>
      </w:r>
      <w:r>
        <w:t>of</w:t>
      </w:r>
      <w:r>
        <w:rPr>
          <w:spacing w:val="-2"/>
        </w:rPr>
        <w:t xml:space="preserve"> </w:t>
      </w:r>
      <w:r>
        <w:t>commitment levels.</w:t>
      </w:r>
      <w:r>
        <w:rPr>
          <w:spacing w:val="-2"/>
        </w:rPr>
        <w:t xml:space="preserve"> </w:t>
      </w:r>
      <w:r>
        <w:t>The</w:t>
      </w:r>
      <w:r>
        <w:rPr>
          <w:spacing w:val="-6"/>
        </w:rPr>
        <w:t xml:space="preserve"> </w:t>
      </w:r>
      <w:r>
        <w:t>bonding</w:t>
      </w:r>
      <w:r>
        <w:rPr>
          <w:spacing w:val="-8"/>
        </w:rPr>
        <w:t xml:space="preserve"> </w:t>
      </w:r>
      <w:r>
        <w:t>is</w:t>
      </w:r>
      <w:r>
        <w:rPr>
          <w:spacing w:val="-13"/>
        </w:rPr>
        <w:t xml:space="preserve"> </w:t>
      </w:r>
      <w:r>
        <w:t xml:space="preserve">competitive rivalry, somewhat analogous to the bonding of atoms in molecules according to the proportions of time orbital electrons spend around one or another atomic </w:t>
      </w:r>
      <w:r>
        <w:rPr>
          <w:spacing w:val="-2"/>
        </w:rPr>
        <w:t>nucleus.</w:t>
      </w:r>
    </w:p>
    <w:p w:rsidR="00C550D4" w:rsidRDefault="00E476FC">
      <w:pPr>
        <w:pStyle w:val="BodyText"/>
        <w:spacing w:before="6" w:line="256" w:lineRule="auto"/>
        <w:ind w:left="1039" w:right="871" w:firstLine="202"/>
      </w:pPr>
      <w:r>
        <w:t xml:space="preserve">This interaction of choices presupposes prior establishment of compara­ bility. </w:t>
      </w:r>
      <w:r>
        <w:t>A linear order of precedence is perhaps the simplest way to achieve comparability; it is analogous to a linear array of atoms in space within a molecule. Hierarchic inequalities of rank and rewards are pervasive among humans, and indeed, dominance or pecki</w:t>
      </w:r>
      <w:r>
        <w:t>ng orders are common among ver­ tebrates of all sorts (Wilson 1979).</w:t>
      </w:r>
    </w:p>
    <w:p w:rsidR="00C550D4" w:rsidRDefault="00E476FC">
      <w:pPr>
        <w:pStyle w:val="BodyText"/>
        <w:spacing w:line="254" w:lineRule="auto"/>
        <w:ind w:left="1035" w:right="873" w:firstLine="209"/>
      </w:pPr>
      <w:r>
        <w:t>Reputation in invidious array is the coin of discipline for production mar­ kets. It</w:t>
      </w:r>
      <w:r>
        <w:rPr>
          <w:spacing w:val="-3"/>
        </w:rPr>
        <w:t xml:space="preserve"> </w:t>
      </w:r>
      <w:r>
        <w:t>is</w:t>
      </w:r>
      <w:r>
        <w:rPr>
          <w:spacing w:val="-2"/>
        </w:rPr>
        <w:t xml:space="preserve"> </w:t>
      </w:r>
      <w:r>
        <w:t>hard to</w:t>
      </w:r>
      <w:r>
        <w:rPr>
          <w:spacing w:val="-4"/>
        </w:rPr>
        <w:t xml:space="preserve"> </w:t>
      </w:r>
      <w:r>
        <w:t>sustain the mutual discipline of a pecking order when there are more than a handful or a do</w:t>
      </w:r>
      <w:r>
        <w:t>zen participants because of limits on percep­ tion and cognition (Chase 1974, 2000). Such limits are especially constrain­ ing for firms building a market molecule through signaling.</w:t>
      </w:r>
    </w:p>
    <w:p w:rsidR="00C550D4" w:rsidRDefault="00E476FC">
      <w:pPr>
        <w:pStyle w:val="BodyText"/>
        <w:ind w:left="1237"/>
      </w:pPr>
      <w:r>
        <w:t>The</w:t>
      </w:r>
      <w:r>
        <w:rPr>
          <w:spacing w:val="2"/>
        </w:rPr>
        <w:t xml:space="preserve"> </w:t>
      </w:r>
      <w:r>
        <w:t>standard</w:t>
      </w:r>
      <w:r>
        <w:rPr>
          <w:spacing w:val="18"/>
        </w:rPr>
        <w:t xml:space="preserve"> </w:t>
      </w:r>
      <w:r>
        <w:t>view</w:t>
      </w:r>
      <w:r>
        <w:rPr>
          <w:spacing w:val="7"/>
        </w:rPr>
        <w:t xml:space="preserve"> </w:t>
      </w:r>
      <w:r>
        <w:t>in</w:t>
      </w:r>
      <w:r>
        <w:rPr>
          <w:spacing w:val="8"/>
        </w:rPr>
        <w:t xml:space="preserve"> </w:t>
      </w:r>
      <w:r>
        <w:t>economics</w:t>
      </w:r>
      <w:r>
        <w:rPr>
          <w:spacing w:val="10"/>
        </w:rPr>
        <w:t xml:space="preserve"> </w:t>
      </w:r>
      <w:r>
        <w:t>is</w:t>
      </w:r>
      <w:r>
        <w:rPr>
          <w:spacing w:val="-1"/>
        </w:rPr>
        <w:t xml:space="preserve"> </w:t>
      </w:r>
      <w:r>
        <w:t>starkly</w:t>
      </w:r>
      <w:r>
        <w:rPr>
          <w:spacing w:val="16"/>
        </w:rPr>
        <w:t xml:space="preserve"> </w:t>
      </w:r>
      <w:r>
        <w:t>different.</w:t>
      </w:r>
      <w:r>
        <w:rPr>
          <w:spacing w:val="21"/>
        </w:rPr>
        <w:t xml:space="preserve"> </w:t>
      </w:r>
      <w:r>
        <w:t>Any</w:t>
      </w:r>
      <w:r>
        <w:rPr>
          <w:spacing w:val="13"/>
        </w:rPr>
        <w:t xml:space="preserve"> </w:t>
      </w:r>
      <w:r>
        <w:t>number</w:t>
      </w:r>
      <w:r>
        <w:rPr>
          <w:spacing w:val="23"/>
        </w:rPr>
        <w:t xml:space="preserve"> </w:t>
      </w:r>
      <w:r>
        <w:t>of</w:t>
      </w:r>
      <w:r>
        <w:rPr>
          <w:spacing w:val="18"/>
        </w:rPr>
        <w:t xml:space="preserve"> </w:t>
      </w:r>
      <w:r>
        <w:rPr>
          <w:spacing w:val="-2"/>
        </w:rPr>
        <w:t>firms</w:t>
      </w:r>
    </w:p>
    <w:p w:rsidR="00C550D4" w:rsidRDefault="00C550D4">
      <w:pPr>
        <w:sectPr w:rsidR="00C550D4">
          <w:pgSz w:w="8850" w:h="13270"/>
          <w:pgMar w:top="1340" w:right="400" w:bottom="280" w:left="280" w:header="1150" w:footer="0" w:gutter="0"/>
          <w:cols w:space="720"/>
        </w:sectPr>
      </w:pPr>
    </w:p>
    <w:p w:rsidR="00C550D4" w:rsidRDefault="00E476FC">
      <w:pPr>
        <w:pStyle w:val="BodyText"/>
        <w:spacing w:before="125" w:line="254" w:lineRule="auto"/>
        <w:ind w:left="997" w:right="903" w:firstLine="7"/>
        <w:jc w:val="right"/>
      </w:pPr>
      <w:bookmarkStart w:id="23" w:name="_bookmark14"/>
      <w:bookmarkEnd w:id="23"/>
      <w:r>
        <w:lastRenderedPageBreak/>
        <w:t>can</w:t>
      </w:r>
      <w:r>
        <w:rPr>
          <w:spacing w:val="40"/>
        </w:rPr>
        <w:t xml:space="preserve"> </w:t>
      </w:r>
      <w:r>
        <w:rPr>
          <w:sz w:val="21"/>
        </w:rPr>
        <w:t>fit</w:t>
      </w:r>
      <w:r>
        <w:rPr>
          <w:spacing w:val="37"/>
          <w:sz w:val="21"/>
        </w:rPr>
        <w:t xml:space="preserve"> </w:t>
      </w:r>
      <w:r>
        <w:t>into</w:t>
      </w:r>
      <w:r>
        <w:rPr>
          <w:spacing w:val="39"/>
        </w:rPr>
        <w:t xml:space="preserve"> </w:t>
      </w:r>
      <w:r>
        <w:t>a</w:t>
      </w:r>
      <w:r>
        <w:rPr>
          <w:spacing w:val="40"/>
        </w:rPr>
        <w:t xml:space="preserve"> </w:t>
      </w:r>
      <w:r>
        <w:t>market;</w:t>
      </w:r>
      <w:r>
        <w:rPr>
          <w:spacing w:val="40"/>
        </w:rPr>
        <w:t xml:space="preserve"> </w:t>
      </w:r>
      <w:r>
        <w:t>indeed,</w:t>
      </w:r>
      <w:r>
        <w:rPr>
          <w:spacing w:val="40"/>
        </w:rPr>
        <w:t xml:space="preserve"> </w:t>
      </w:r>
      <w:r>
        <w:t>the</w:t>
      </w:r>
      <w:r>
        <w:rPr>
          <w:spacing w:val="40"/>
        </w:rPr>
        <w:t xml:space="preserve"> </w:t>
      </w:r>
      <w:r>
        <w:t>more</w:t>
      </w:r>
      <w:r>
        <w:rPr>
          <w:spacing w:val="40"/>
        </w:rPr>
        <w:t xml:space="preserve"> </w:t>
      </w:r>
      <w:r>
        <w:t>the</w:t>
      </w:r>
      <w:r>
        <w:rPr>
          <w:spacing w:val="40"/>
        </w:rPr>
        <w:t xml:space="preserve"> </w:t>
      </w:r>
      <w:r>
        <w:t>better.</w:t>
      </w:r>
      <w:r>
        <w:rPr>
          <w:spacing w:val="40"/>
        </w:rPr>
        <w:t xml:space="preserve"> </w:t>
      </w:r>
      <w:r>
        <w:t>The</w:t>
      </w:r>
      <w:r>
        <w:rPr>
          <w:spacing w:val="37"/>
        </w:rPr>
        <w:t xml:space="preserve"> </w:t>
      </w:r>
      <w:r>
        <w:t>small</w:t>
      </w:r>
      <w:r>
        <w:rPr>
          <w:spacing w:val="40"/>
        </w:rPr>
        <w:t xml:space="preserve"> </w:t>
      </w:r>
      <w:r>
        <w:t>number</w:t>
      </w:r>
      <w:r>
        <w:rPr>
          <w:spacing w:val="40"/>
        </w:rPr>
        <w:t xml:space="preserve"> </w:t>
      </w:r>
      <w:r>
        <w:t>of members,</w:t>
      </w:r>
      <w:r>
        <w:rPr>
          <w:spacing w:val="29"/>
        </w:rPr>
        <w:t xml:space="preserve"> </w:t>
      </w:r>
      <w:r>
        <w:t>the extensive</w:t>
      </w:r>
      <w:r>
        <w:rPr>
          <w:spacing w:val="24"/>
        </w:rPr>
        <w:t xml:space="preserve"> </w:t>
      </w:r>
      <w:r>
        <w:t>engrossment</w:t>
      </w:r>
      <w:r>
        <w:rPr>
          <w:spacing w:val="40"/>
        </w:rPr>
        <w:t xml:space="preserve"> </w:t>
      </w:r>
      <w:r>
        <w:t>of</w:t>
      </w:r>
      <w:r>
        <w:rPr>
          <w:spacing w:val="29"/>
        </w:rPr>
        <w:t xml:space="preserve"> </w:t>
      </w:r>
      <w:r>
        <w:t>the market</w:t>
      </w:r>
      <w:r>
        <w:rPr>
          <w:spacing w:val="26"/>
        </w:rPr>
        <w:t xml:space="preserve"> </w:t>
      </w:r>
      <w:r>
        <w:t>by its top members,</w:t>
      </w:r>
      <w:r>
        <w:rPr>
          <w:spacing w:val="29"/>
        </w:rPr>
        <w:t xml:space="preserve"> </w:t>
      </w:r>
      <w:r>
        <w:t>the rarity</w:t>
      </w:r>
      <w:r>
        <w:rPr>
          <w:spacing w:val="40"/>
        </w:rPr>
        <w:t xml:space="preserve"> </w:t>
      </w:r>
      <w:r>
        <w:t>of</w:t>
      </w:r>
      <w:r>
        <w:rPr>
          <w:spacing w:val="40"/>
        </w:rPr>
        <w:t xml:space="preserve"> </w:t>
      </w:r>
      <w:r>
        <w:t>ties</w:t>
      </w:r>
      <w:r>
        <w:rPr>
          <w:spacing w:val="40"/>
        </w:rPr>
        <w:t xml:space="preserve"> </w:t>
      </w:r>
      <w:r>
        <w:t>in</w:t>
      </w:r>
      <w:r>
        <w:rPr>
          <w:spacing w:val="40"/>
        </w:rPr>
        <w:t xml:space="preserve"> </w:t>
      </w:r>
      <w:r>
        <w:t>precedence</w:t>
      </w:r>
      <w:r>
        <w:rPr>
          <w:spacing w:val="40"/>
        </w:rPr>
        <w:t xml:space="preserve"> </w:t>
      </w:r>
      <w:r>
        <w:t>order-none</w:t>
      </w:r>
      <w:r>
        <w:rPr>
          <w:spacing w:val="40"/>
        </w:rPr>
        <w:t xml:space="preserve"> </w:t>
      </w:r>
      <w:r>
        <w:t>of</w:t>
      </w:r>
      <w:r>
        <w:rPr>
          <w:spacing w:val="40"/>
        </w:rPr>
        <w:t xml:space="preserve"> </w:t>
      </w:r>
      <w:r>
        <w:t>these</w:t>
      </w:r>
      <w:r>
        <w:rPr>
          <w:spacing w:val="40"/>
        </w:rPr>
        <w:t xml:space="preserve"> </w:t>
      </w:r>
      <w:r>
        <w:t>come</w:t>
      </w:r>
      <w:r>
        <w:rPr>
          <w:spacing w:val="40"/>
        </w:rPr>
        <w:t xml:space="preserve"> </w:t>
      </w:r>
      <w:r>
        <w:t>as</w:t>
      </w:r>
      <w:r>
        <w:rPr>
          <w:spacing w:val="40"/>
        </w:rPr>
        <w:t xml:space="preserve"> </w:t>
      </w:r>
      <w:r>
        <w:t>entailments</w:t>
      </w:r>
      <w:r>
        <w:rPr>
          <w:spacing w:val="40"/>
        </w:rPr>
        <w:t xml:space="preserve"> </w:t>
      </w:r>
      <w:r>
        <w:t>of standard</w:t>
      </w:r>
      <w:r>
        <w:rPr>
          <w:spacing w:val="32"/>
        </w:rPr>
        <w:t xml:space="preserve"> </w:t>
      </w:r>
      <w:r>
        <w:t>models.</w:t>
      </w:r>
      <w:r>
        <w:rPr>
          <w:spacing w:val="26"/>
        </w:rPr>
        <w:t xml:space="preserve"> </w:t>
      </w:r>
      <w:r>
        <w:t>And</w:t>
      </w:r>
      <w:r>
        <w:rPr>
          <w:spacing w:val="27"/>
        </w:rPr>
        <w:t xml:space="preserve"> </w:t>
      </w:r>
      <w:r>
        <w:t>yet all are widely observed</w:t>
      </w:r>
      <w:r>
        <w:rPr>
          <w:spacing w:val="31"/>
        </w:rPr>
        <w:t xml:space="preserve"> </w:t>
      </w:r>
      <w:r>
        <w:t>and</w:t>
      </w:r>
      <w:r>
        <w:rPr>
          <w:spacing w:val="24"/>
        </w:rPr>
        <w:t xml:space="preserve"> </w:t>
      </w:r>
      <w:r>
        <w:t>can be found</w:t>
      </w:r>
      <w:r>
        <w:rPr>
          <w:spacing w:val="31"/>
        </w:rPr>
        <w:t xml:space="preserve"> </w:t>
      </w:r>
      <w:r>
        <w:t>pasted like Band-Aids,</w:t>
      </w:r>
      <w:r>
        <w:rPr>
          <w:spacing w:val="20"/>
        </w:rPr>
        <w:t xml:space="preserve"> </w:t>
      </w:r>
      <w:r>
        <w:t>by empirical investigators, onto orthodox economic models. One can note already that the quality or precedence</w:t>
      </w:r>
      <w:r>
        <w:rPr>
          <w:spacing w:val="37"/>
        </w:rPr>
        <w:t xml:space="preserve"> </w:t>
      </w:r>
      <w:r>
        <w:t>orderings in a market have less load of</w:t>
      </w:r>
      <w:r>
        <w:rPr>
          <w:spacing w:val="25"/>
        </w:rPr>
        <w:t xml:space="preserve"> </w:t>
      </w:r>
      <w:r>
        <w:t>social</w:t>
      </w:r>
      <w:r>
        <w:rPr>
          <w:spacing w:val="27"/>
        </w:rPr>
        <w:t xml:space="preserve"> </w:t>
      </w:r>
      <w:r>
        <w:t>ordering</w:t>
      </w:r>
      <w:r>
        <w:rPr>
          <w:spacing w:val="24"/>
        </w:rPr>
        <w:t xml:space="preserve"> </w:t>
      </w:r>
      <w:r>
        <w:t>to support</w:t>
      </w:r>
      <w:r>
        <w:rPr>
          <w:spacing w:val="39"/>
        </w:rPr>
        <w:t xml:space="preserve"> </w:t>
      </w:r>
      <w:r>
        <w:t>than</w:t>
      </w:r>
      <w:r>
        <w:rPr>
          <w:spacing w:val="25"/>
        </w:rPr>
        <w:t xml:space="preserve"> </w:t>
      </w:r>
      <w:r>
        <w:t>do p</w:t>
      </w:r>
      <w:r>
        <w:t>ecking orders in self­ contained</w:t>
      </w:r>
      <w:r>
        <w:rPr>
          <w:spacing w:val="17"/>
        </w:rPr>
        <w:t xml:space="preserve"> </w:t>
      </w:r>
      <w:r>
        <w:t>groups.</w:t>
      </w:r>
      <w:r>
        <w:rPr>
          <w:spacing w:val="17"/>
        </w:rPr>
        <w:t xml:space="preserve"> </w:t>
      </w:r>
      <w:r>
        <w:t>It is as</w:t>
      </w:r>
      <w:r>
        <w:rPr>
          <w:spacing w:val="-2"/>
        </w:rPr>
        <w:t xml:space="preserve"> </w:t>
      </w:r>
      <w:r>
        <w:t>if</w:t>
      </w:r>
      <w:r>
        <w:rPr>
          <w:spacing w:val="17"/>
        </w:rPr>
        <w:t xml:space="preserve"> </w:t>
      </w:r>
      <w:r>
        <w:t>the</w:t>
      </w:r>
      <w:r>
        <w:rPr>
          <w:spacing w:val="-1"/>
        </w:rPr>
        <w:t xml:space="preserve"> </w:t>
      </w:r>
      <w:r>
        <w:t>insides of</w:t>
      </w:r>
      <w:r>
        <w:rPr>
          <w:spacing w:val="18"/>
        </w:rPr>
        <w:t xml:space="preserve"> </w:t>
      </w:r>
      <w:r>
        <w:t>the small world of a pecking order of</w:t>
      </w:r>
      <w:r>
        <w:rPr>
          <w:spacing w:val="40"/>
        </w:rPr>
        <w:t xml:space="preserve"> </w:t>
      </w:r>
      <w:r>
        <w:t>wolves</w:t>
      </w:r>
      <w:r>
        <w:rPr>
          <w:spacing w:val="39"/>
        </w:rPr>
        <w:t xml:space="preserve"> </w:t>
      </w:r>
      <w:r>
        <w:t>were</w:t>
      </w:r>
      <w:r>
        <w:rPr>
          <w:spacing w:val="40"/>
        </w:rPr>
        <w:t xml:space="preserve"> </w:t>
      </w:r>
      <w:r>
        <w:t>opened</w:t>
      </w:r>
      <w:r>
        <w:rPr>
          <w:spacing w:val="40"/>
        </w:rPr>
        <w:t xml:space="preserve"> </w:t>
      </w:r>
      <w:r>
        <w:t>out</w:t>
      </w:r>
      <w:r>
        <w:rPr>
          <w:spacing w:val="40"/>
        </w:rPr>
        <w:t xml:space="preserve"> </w:t>
      </w:r>
      <w:r>
        <w:t>and</w:t>
      </w:r>
      <w:r>
        <w:rPr>
          <w:spacing w:val="39"/>
        </w:rPr>
        <w:t xml:space="preserve"> </w:t>
      </w:r>
      <w:r>
        <w:t>some</w:t>
      </w:r>
      <w:r>
        <w:rPr>
          <w:spacing w:val="40"/>
        </w:rPr>
        <w:t xml:space="preserve"> </w:t>
      </w:r>
      <w:r>
        <w:t>of</w:t>
      </w:r>
      <w:r>
        <w:rPr>
          <w:spacing w:val="40"/>
        </w:rPr>
        <w:t xml:space="preserve"> </w:t>
      </w:r>
      <w:r>
        <w:t>the</w:t>
      </w:r>
      <w:r>
        <w:rPr>
          <w:spacing w:val="36"/>
        </w:rPr>
        <w:t xml:space="preserve"> </w:t>
      </w:r>
      <w:r>
        <w:t>influences,</w:t>
      </w:r>
      <w:r>
        <w:rPr>
          <w:spacing w:val="40"/>
        </w:rPr>
        <w:t xml:space="preserve"> </w:t>
      </w:r>
      <w:r>
        <w:t>constraints,</w:t>
      </w:r>
      <w:r>
        <w:rPr>
          <w:spacing w:val="40"/>
        </w:rPr>
        <w:t xml:space="preserve"> </w:t>
      </w:r>
      <w:r>
        <w:t>and signalings</w:t>
      </w:r>
      <w:r>
        <w:rPr>
          <w:spacing w:val="40"/>
        </w:rPr>
        <w:t xml:space="preserve"> </w:t>
      </w:r>
      <w:r>
        <w:t>transpired</w:t>
      </w:r>
      <w:r>
        <w:rPr>
          <w:spacing w:val="40"/>
        </w:rPr>
        <w:t xml:space="preserve"> </w:t>
      </w:r>
      <w:r>
        <w:t>outside</w:t>
      </w:r>
      <w:r>
        <w:rPr>
          <w:spacing w:val="40"/>
        </w:rPr>
        <w:t xml:space="preserve"> </w:t>
      </w:r>
      <w:r>
        <w:t>the</w:t>
      </w:r>
      <w:r>
        <w:rPr>
          <w:spacing w:val="29"/>
        </w:rPr>
        <w:t xml:space="preserve"> </w:t>
      </w:r>
      <w:r>
        <w:t>small</w:t>
      </w:r>
      <w:r>
        <w:rPr>
          <w:spacing w:val="36"/>
        </w:rPr>
        <w:t xml:space="preserve"> </w:t>
      </w:r>
      <w:r>
        <w:t>world</w:t>
      </w:r>
      <w:r>
        <w:rPr>
          <w:spacing w:val="38"/>
        </w:rPr>
        <w:t xml:space="preserve"> </w:t>
      </w:r>
      <w:r>
        <w:t>in</w:t>
      </w:r>
      <w:r>
        <w:rPr>
          <w:spacing w:val="32"/>
        </w:rPr>
        <w:t xml:space="preserve"> </w:t>
      </w:r>
      <w:r>
        <w:t>network</w:t>
      </w:r>
      <w:r>
        <w:rPr>
          <w:spacing w:val="40"/>
        </w:rPr>
        <w:t xml:space="preserve"> </w:t>
      </w:r>
      <w:r>
        <w:t>connections</w:t>
      </w:r>
      <w:r>
        <w:rPr>
          <w:spacing w:val="40"/>
        </w:rPr>
        <w:t xml:space="preserve"> </w:t>
      </w:r>
      <w:r>
        <w:t>that spread out more in time, with less direct feedback, and thus are more visible</w:t>
      </w:r>
      <w:r>
        <w:rPr>
          <w:spacing w:val="40"/>
        </w:rPr>
        <w:t xml:space="preserve"> </w:t>
      </w:r>
      <w:r>
        <w:t>to</w:t>
      </w:r>
      <w:r>
        <w:rPr>
          <w:spacing w:val="40"/>
        </w:rPr>
        <w:t xml:space="preserve"> </w:t>
      </w:r>
      <w:r>
        <w:t>observation-and</w:t>
      </w:r>
      <w:r>
        <w:rPr>
          <w:spacing w:val="40"/>
        </w:rPr>
        <w:t xml:space="preserve"> </w:t>
      </w:r>
      <w:r>
        <w:t>hence</w:t>
      </w:r>
      <w:r>
        <w:rPr>
          <w:spacing w:val="40"/>
        </w:rPr>
        <w:t xml:space="preserve"> </w:t>
      </w:r>
      <w:r>
        <w:t>to</w:t>
      </w:r>
      <w:r>
        <w:rPr>
          <w:spacing w:val="40"/>
        </w:rPr>
        <w:t xml:space="preserve"> </w:t>
      </w:r>
      <w:r>
        <w:t>analysis.</w:t>
      </w:r>
      <w:r>
        <w:rPr>
          <w:spacing w:val="40"/>
        </w:rPr>
        <w:t xml:space="preserve"> </w:t>
      </w:r>
      <w:r>
        <w:t>Such</w:t>
      </w:r>
      <w:r>
        <w:rPr>
          <w:spacing w:val="40"/>
        </w:rPr>
        <w:t xml:space="preserve"> </w:t>
      </w:r>
      <w:r>
        <w:t>markets</w:t>
      </w:r>
      <w:r>
        <w:rPr>
          <w:spacing w:val="40"/>
        </w:rPr>
        <w:t xml:space="preserve"> </w:t>
      </w:r>
      <w:r>
        <w:t>are</w:t>
      </w:r>
      <w:r>
        <w:rPr>
          <w:spacing w:val="40"/>
        </w:rPr>
        <w:t xml:space="preserve"> </w:t>
      </w:r>
      <w:r>
        <w:t>in</w:t>
      </w:r>
      <w:r>
        <w:rPr>
          <w:spacing w:val="40"/>
        </w:rPr>
        <w:t xml:space="preserve"> </w:t>
      </w:r>
      <w:r>
        <w:t>some</w:t>
      </w:r>
      <w:r>
        <w:rPr>
          <w:spacing w:val="40"/>
        </w:rPr>
        <w:t xml:space="preserve"> </w:t>
      </w:r>
      <w:r>
        <w:t>senses simpler</w:t>
      </w:r>
      <w:r>
        <w:rPr>
          <w:spacing w:val="76"/>
        </w:rPr>
        <w:t xml:space="preserve"> </w:t>
      </w:r>
      <w:r>
        <w:t>than</w:t>
      </w:r>
      <w:r>
        <w:rPr>
          <w:spacing w:val="63"/>
        </w:rPr>
        <w:t xml:space="preserve"> </w:t>
      </w:r>
      <w:r>
        <w:t>closed</w:t>
      </w:r>
      <w:r>
        <w:rPr>
          <w:spacing w:val="63"/>
        </w:rPr>
        <w:t xml:space="preserve"> </w:t>
      </w:r>
      <w:r>
        <w:t>small</w:t>
      </w:r>
      <w:r>
        <w:rPr>
          <w:spacing w:val="65"/>
        </w:rPr>
        <w:t xml:space="preserve"> </w:t>
      </w:r>
      <w:r>
        <w:t>worlds,</w:t>
      </w:r>
      <w:r>
        <w:rPr>
          <w:spacing w:val="70"/>
        </w:rPr>
        <w:t xml:space="preserve"> </w:t>
      </w:r>
      <w:r>
        <w:t>but</w:t>
      </w:r>
      <w:r>
        <w:rPr>
          <w:spacing w:val="63"/>
        </w:rPr>
        <w:t xml:space="preserve"> </w:t>
      </w:r>
      <w:r>
        <w:t>as</w:t>
      </w:r>
      <w:r>
        <w:rPr>
          <w:spacing w:val="62"/>
        </w:rPr>
        <w:t xml:space="preserve"> </w:t>
      </w:r>
      <w:r>
        <w:t>parts</w:t>
      </w:r>
      <w:r>
        <w:rPr>
          <w:spacing w:val="62"/>
        </w:rPr>
        <w:t xml:space="preserve"> </w:t>
      </w:r>
      <w:r>
        <w:t>of</w:t>
      </w:r>
      <w:r>
        <w:rPr>
          <w:spacing w:val="66"/>
        </w:rPr>
        <w:t xml:space="preserve"> </w:t>
      </w:r>
      <w:r>
        <w:t>a</w:t>
      </w:r>
      <w:r>
        <w:rPr>
          <w:spacing w:val="62"/>
        </w:rPr>
        <w:t xml:space="preserve"> </w:t>
      </w:r>
      <w:r>
        <w:t>spread-out</w:t>
      </w:r>
      <w:r>
        <w:rPr>
          <w:spacing w:val="76"/>
        </w:rPr>
        <w:t xml:space="preserve"> </w:t>
      </w:r>
      <w:r>
        <w:t>system of</w:t>
      </w:r>
      <w:r>
        <w:rPr>
          <w:spacing w:val="21"/>
        </w:rPr>
        <w:t xml:space="preserve"> </w:t>
      </w:r>
      <w:r>
        <w:t>generalized</w:t>
      </w:r>
      <w:r>
        <w:rPr>
          <w:spacing w:val="27"/>
        </w:rPr>
        <w:t xml:space="preserve"> </w:t>
      </w:r>
      <w:r>
        <w:t>exchange,</w:t>
      </w:r>
      <w:r>
        <w:rPr>
          <w:spacing w:val="28"/>
        </w:rPr>
        <w:t xml:space="preserve"> </w:t>
      </w:r>
      <w:r>
        <w:t>they</w:t>
      </w:r>
      <w:r>
        <w:rPr>
          <w:spacing w:val="13"/>
        </w:rPr>
        <w:t xml:space="preserve"> </w:t>
      </w:r>
      <w:r>
        <w:t>als</w:t>
      </w:r>
      <w:r>
        <w:t>o</w:t>
      </w:r>
      <w:r>
        <w:rPr>
          <w:spacing w:val="16"/>
        </w:rPr>
        <w:t xml:space="preserve"> </w:t>
      </w:r>
      <w:r>
        <w:t>face</w:t>
      </w:r>
      <w:r>
        <w:rPr>
          <w:spacing w:val="22"/>
        </w:rPr>
        <w:t xml:space="preserve"> </w:t>
      </w:r>
      <w:r>
        <w:t>Knightian</w:t>
      </w:r>
      <w:r>
        <w:rPr>
          <w:spacing w:val="26"/>
        </w:rPr>
        <w:t xml:space="preserve"> </w:t>
      </w:r>
      <w:r>
        <w:t>uncertainty</w:t>
      </w:r>
      <w:r>
        <w:rPr>
          <w:spacing w:val="26"/>
        </w:rPr>
        <w:t xml:space="preserve"> </w:t>
      </w:r>
      <w:r>
        <w:t>of</w:t>
      </w:r>
      <w:r>
        <w:rPr>
          <w:spacing w:val="21"/>
        </w:rPr>
        <w:t xml:space="preserve"> </w:t>
      </w:r>
      <w:r>
        <w:t>a</w:t>
      </w:r>
      <w:r>
        <w:rPr>
          <w:spacing w:val="19"/>
        </w:rPr>
        <w:t xml:space="preserve"> </w:t>
      </w:r>
      <w:r>
        <w:rPr>
          <w:spacing w:val="-2"/>
        </w:rPr>
        <w:t>different</w:t>
      </w:r>
    </w:p>
    <w:p w:rsidR="00C550D4" w:rsidRDefault="00E476FC">
      <w:pPr>
        <w:pStyle w:val="BodyText"/>
        <w:spacing w:line="225" w:lineRule="exact"/>
        <w:ind w:left="1005"/>
        <w:jc w:val="left"/>
      </w:pPr>
      <w:r>
        <w:rPr>
          <w:spacing w:val="-2"/>
        </w:rPr>
        <w:t>order.</w:t>
      </w:r>
    </w:p>
    <w:p w:rsidR="00C550D4" w:rsidRDefault="00E476FC">
      <w:pPr>
        <w:pStyle w:val="BodyText"/>
        <w:spacing w:before="20" w:line="254" w:lineRule="auto"/>
        <w:ind w:left="1002" w:right="899" w:firstLine="203"/>
      </w:pPr>
      <w:r>
        <w:t>Because</w:t>
      </w:r>
      <w:r>
        <w:rPr>
          <w:spacing w:val="80"/>
        </w:rPr>
        <w:t xml:space="preserve"> </w:t>
      </w:r>
      <w:r>
        <w:t>each</w:t>
      </w:r>
      <w:r>
        <w:rPr>
          <w:spacing w:val="40"/>
        </w:rPr>
        <w:t xml:space="preserve"> </w:t>
      </w:r>
      <w:r>
        <w:t>market</w:t>
      </w:r>
      <w:r>
        <w:rPr>
          <w:spacing w:val="40"/>
        </w:rPr>
        <w:t xml:space="preserve"> </w:t>
      </w:r>
      <w:r>
        <w:t>is</w:t>
      </w:r>
      <w:r>
        <w:rPr>
          <w:spacing w:val="40"/>
        </w:rPr>
        <w:t xml:space="preserve"> </w:t>
      </w:r>
      <w:r>
        <w:t>tripartite-suppliers,</w:t>
      </w:r>
      <w:r>
        <w:rPr>
          <w:spacing w:val="40"/>
        </w:rPr>
        <w:t xml:space="preserve"> </w:t>
      </w:r>
      <w:r>
        <w:t>producers,</w:t>
      </w:r>
      <w:r>
        <w:rPr>
          <w:spacing w:val="80"/>
        </w:rPr>
        <w:t xml:space="preserve"> </w:t>
      </w:r>
      <w:r>
        <w:t>and</w:t>
      </w:r>
      <w:r>
        <w:rPr>
          <w:spacing w:val="40"/>
        </w:rPr>
        <w:t xml:space="preserve"> </w:t>
      </w:r>
      <w:r>
        <w:t>buyers-it has two distinct possibilities for a market interface. These are an upstream orientation toward suppliers and a downstream orientation toward con­ sumers. Producer firms establish themselves in niches within their jointly constructed interface on</w:t>
      </w:r>
      <w:r>
        <w:t>ly if and as their identities are reshaped within an emerging order by quality, as seen up- or downstream as well as by fellow producers in their market. Chapters 4 and 5 explore the etiology of quality, and chapters 6 and 7 generalize it by parameterizing</w:t>
      </w:r>
      <w:r>
        <w:t xml:space="preserve"> the substitutability be­ tween markets that parallel one another in the production streams of an </w:t>
      </w:r>
      <w:r>
        <w:rPr>
          <w:spacing w:val="-2"/>
        </w:rPr>
        <w:t>economy.</w:t>
      </w:r>
    </w:p>
    <w:p w:rsidR="00C550D4" w:rsidRDefault="00E476FC">
      <w:pPr>
        <w:pStyle w:val="BodyText"/>
        <w:spacing w:before="2" w:line="249" w:lineRule="auto"/>
        <w:ind w:left="1006" w:right="900" w:firstLine="197"/>
      </w:pPr>
      <w:r>
        <w:t>The</w:t>
      </w:r>
      <w:r>
        <w:rPr>
          <w:spacing w:val="40"/>
        </w:rPr>
        <w:t xml:space="preserve"> </w:t>
      </w:r>
      <w:r>
        <w:t>necessary</w:t>
      </w:r>
      <w:r>
        <w:rPr>
          <w:spacing w:val="40"/>
        </w:rPr>
        <w:t xml:space="preserve"> </w:t>
      </w:r>
      <w:r>
        <w:t>involvement</w:t>
      </w:r>
      <w:r>
        <w:rPr>
          <w:spacing w:val="40"/>
        </w:rPr>
        <w:t xml:space="preserve"> </w:t>
      </w:r>
      <w:r>
        <w:t>of</w:t>
      </w:r>
      <w:r>
        <w:rPr>
          <w:spacing w:val="40"/>
        </w:rPr>
        <w:t xml:space="preserve"> </w:t>
      </w:r>
      <w:r>
        <w:t>other</w:t>
      </w:r>
      <w:r>
        <w:rPr>
          <w:spacing w:val="40"/>
        </w:rPr>
        <w:t xml:space="preserve"> </w:t>
      </w:r>
      <w:r>
        <w:t>markets</w:t>
      </w:r>
      <w:r>
        <w:rPr>
          <w:spacing w:val="40"/>
        </w:rPr>
        <w:t xml:space="preserve"> </w:t>
      </w:r>
      <w:r>
        <w:t>and</w:t>
      </w:r>
      <w:r>
        <w:rPr>
          <w:spacing w:val="40"/>
        </w:rPr>
        <w:t xml:space="preserve"> </w:t>
      </w:r>
      <w:r>
        <w:t>firms</w:t>
      </w:r>
      <w:r>
        <w:rPr>
          <w:spacing w:val="40"/>
        </w:rPr>
        <w:t xml:space="preserve"> </w:t>
      </w:r>
      <w:r>
        <w:t>upstream</w:t>
      </w:r>
      <w:r>
        <w:rPr>
          <w:spacing w:val="40"/>
        </w:rPr>
        <w:t xml:space="preserve"> </w:t>
      </w:r>
      <w:r>
        <w:t xml:space="preserve">and down adds complications; it also can justify signaling other than by volume (chap. </w:t>
      </w:r>
      <w:r>
        <w:t>4, last section), and modeling larger linear arrays (chap. 5, third sec­ tion). Network context is</w:t>
      </w:r>
      <w:r>
        <w:rPr>
          <w:spacing w:val="-2"/>
        </w:rPr>
        <w:t xml:space="preserve"> </w:t>
      </w:r>
      <w:r>
        <w:t>how production markets can be distinguished from vertebrate flocks, which fit into some general ecology but not into a long­ range pattern of flows among oth</w:t>
      </w:r>
      <w:r>
        <w:t xml:space="preserve">er markets and firms in generalized ex­ change (fig. 1.1). And at the other extreme, market networks are also not analogous to hydraulic pumping networks, whether biological (within cell, plant, or animal) or technological. The phenomenology is different: </w:t>
      </w:r>
      <w:r>
        <w:t>Choices are made and changed by actors.</w:t>
      </w:r>
    </w:p>
    <w:p w:rsidR="00C550D4" w:rsidRDefault="00E476FC">
      <w:pPr>
        <w:pStyle w:val="BodyText"/>
        <w:spacing w:before="10" w:line="256" w:lineRule="auto"/>
        <w:ind w:left="1006" w:right="892" w:firstLine="202"/>
      </w:pPr>
      <w:r>
        <w:t>These human actors are oriented to their local contexts, and yet also more indirectly and abstractly they coordinate through common forms held across larger scope. Culture and discourse are not antithetical; indeed G</w:t>
      </w:r>
      <w:r>
        <w:t>reg Urban argues, "Culture is localized in concrete, publicly accessible signs, the most important</w:t>
      </w:r>
      <w:r>
        <w:rPr>
          <w:spacing w:val="35"/>
        </w:rPr>
        <w:t xml:space="preserve"> </w:t>
      </w:r>
      <w:r>
        <w:t>of which are actually occurring instances of discourse"</w:t>
      </w:r>
      <w:r>
        <w:rPr>
          <w:spacing w:val="35"/>
        </w:rPr>
        <w:t xml:space="preserve"> </w:t>
      </w:r>
      <w:r>
        <w:t>(1991,</w:t>
      </w:r>
      <w:r>
        <w:rPr>
          <w:spacing w:val="39"/>
        </w:rPr>
        <w:t xml:space="preserve"> </w:t>
      </w:r>
      <w:r>
        <w:t>l; see also chapter 15 below). Culture</w:t>
      </w:r>
      <w:r>
        <w:rPr>
          <w:spacing w:val="-1"/>
        </w:rPr>
        <w:t xml:space="preserve"> </w:t>
      </w:r>
      <w:r>
        <w:t>.and discourse support dual flows of money as the gener</w:t>
      </w:r>
      <w:r>
        <w:t>alized</w:t>
      </w:r>
      <w:r>
        <w:rPr>
          <w:spacing w:val="40"/>
        </w:rPr>
        <w:t xml:space="preserve"> </w:t>
      </w:r>
      <w:r>
        <w:t>medium of exchange</w:t>
      </w:r>
      <w:r>
        <w:rPr>
          <w:spacing w:val="40"/>
        </w:rPr>
        <w:t xml:space="preserve"> </w:t>
      </w:r>
      <w:r>
        <w:t>(chaps. 12 and 15).</w:t>
      </w:r>
    </w:p>
    <w:p w:rsidR="00C550D4" w:rsidRDefault="00E476FC">
      <w:pPr>
        <w:pStyle w:val="BodyText"/>
        <w:spacing w:line="227" w:lineRule="exact"/>
        <w:ind w:left="1213"/>
      </w:pPr>
      <w:r>
        <w:t>The</w:t>
      </w:r>
      <w:r>
        <w:rPr>
          <w:spacing w:val="-5"/>
        </w:rPr>
        <w:t xml:space="preserve"> </w:t>
      </w:r>
      <w:r>
        <w:t>use</w:t>
      </w:r>
      <w:r>
        <w:rPr>
          <w:spacing w:val="-2"/>
        </w:rPr>
        <w:t xml:space="preserve"> </w:t>
      </w:r>
      <w:r>
        <w:t>of</w:t>
      </w:r>
      <w:r>
        <w:rPr>
          <w:spacing w:val="-3"/>
        </w:rPr>
        <w:t xml:space="preserve"> </w:t>
      </w:r>
      <w:r>
        <w:t>stream</w:t>
      </w:r>
      <w:r>
        <w:rPr>
          <w:spacing w:val="1"/>
        </w:rPr>
        <w:t xml:space="preserve"> </w:t>
      </w:r>
      <w:r>
        <w:t>as</w:t>
      </w:r>
      <w:r>
        <w:rPr>
          <w:spacing w:val="-6"/>
        </w:rPr>
        <w:t xml:space="preserve"> </w:t>
      </w:r>
      <w:r>
        <w:t>a</w:t>
      </w:r>
      <w:r>
        <w:rPr>
          <w:spacing w:val="-4"/>
        </w:rPr>
        <w:t xml:space="preserve"> </w:t>
      </w:r>
      <w:r>
        <w:t>metaphor</w:t>
      </w:r>
      <w:r>
        <w:rPr>
          <w:spacing w:val="5"/>
        </w:rPr>
        <w:t xml:space="preserve"> </w:t>
      </w:r>
      <w:r>
        <w:t>misleads if it</w:t>
      </w:r>
      <w:r>
        <w:rPr>
          <w:spacing w:val="-7"/>
        </w:rPr>
        <w:t xml:space="preserve"> </w:t>
      </w:r>
      <w:r>
        <w:t>suggests</w:t>
      </w:r>
      <w:r>
        <w:rPr>
          <w:spacing w:val="1"/>
        </w:rPr>
        <w:t xml:space="preserve"> </w:t>
      </w:r>
      <w:r>
        <w:t>definite</w:t>
      </w:r>
      <w:r>
        <w:rPr>
          <w:spacing w:val="-5"/>
        </w:rPr>
        <w:t xml:space="preserve"> </w:t>
      </w:r>
      <w:r>
        <w:rPr>
          <w:spacing w:val="-2"/>
        </w:rPr>
        <w:t>successions</w:t>
      </w:r>
    </w:p>
    <w:p w:rsidR="00C550D4" w:rsidRDefault="00C550D4">
      <w:pPr>
        <w:spacing w:line="227" w:lineRule="exact"/>
        <w:sectPr w:rsidR="00C550D4">
          <w:pgSz w:w="8850" w:h="13270"/>
          <w:pgMar w:top="1340" w:right="400" w:bottom="280" w:left="280" w:header="1138" w:footer="0" w:gutter="0"/>
          <w:cols w:space="720"/>
        </w:sectPr>
      </w:pPr>
    </w:p>
    <w:p w:rsidR="00C550D4" w:rsidRDefault="00E476FC">
      <w:pPr>
        <w:pStyle w:val="BodyText"/>
        <w:spacing w:before="139" w:line="254" w:lineRule="auto"/>
        <w:ind w:left="1033" w:right="877" w:firstLine="5"/>
      </w:pPr>
      <w:bookmarkStart w:id="24" w:name="_bookmark15"/>
      <w:bookmarkEnd w:id="24"/>
      <w:r>
        <w:lastRenderedPageBreak/>
        <w:t>of markets along fixed branches of the stream. That was the vision of Leon­ tief (1966). There is some analogy between market orientation upstream or down and polarization of a molecule by alignment of the spins of its elec­ trons in an external magnetic f</w:t>
      </w:r>
      <w:r>
        <w:t xml:space="preserve">ield (chap. 9). But here, </w:t>
      </w:r>
      <w:r>
        <w:rPr>
          <w:i/>
        </w:rPr>
        <w:t xml:space="preserve">upstream </w:t>
      </w:r>
      <w:r>
        <w:t xml:space="preserve">and </w:t>
      </w:r>
      <w:r>
        <w:rPr>
          <w:i/>
        </w:rPr>
        <w:t xml:space="preserve">down­ stream </w:t>
      </w:r>
      <w:r>
        <w:t>are</w:t>
      </w:r>
      <w:r>
        <w:rPr>
          <w:spacing w:val="-3"/>
        </w:rPr>
        <w:t xml:space="preserve"> </w:t>
      </w:r>
      <w:r>
        <w:t>construed as purely relative terms that describe role relations with respect to a focal industry. An explicit theory of decoupling can be inferred from, and will also help to explain, the existence an</w:t>
      </w:r>
      <w:r>
        <w:t>d nature of the two</w:t>
      </w:r>
      <w:r>
        <w:rPr>
          <w:spacing w:val="40"/>
        </w:rPr>
        <w:t xml:space="preserve"> </w:t>
      </w:r>
      <w:r>
        <w:t>options of orientation</w:t>
      </w:r>
      <w:r>
        <w:rPr>
          <w:spacing w:val="40"/>
        </w:rPr>
        <w:t xml:space="preserve"> </w:t>
      </w:r>
      <w:r>
        <w:t>for the market mechanism</w:t>
      </w:r>
      <w:r>
        <w:rPr>
          <w:spacing w:val="40"/>
        </w:rPr>
        <w:t xml:space="preserve"> </w:t>
      </w:r>
      <w:r>
        <w:t>(chap. 10).</w:t>
      </w:r>
    </w:p>
    <w:p w:rsidR="00C550D4" w:rsidRDefault="00C550D4">
      <w:pPr>
        <w:pStyle w:val="BodyText"/>
        <w:spacing w:before="172"/>
        <w:jc w:val="left"/>
      </w:pPr>
    </w:p>
    <w:p w:rsidR="00C550D4" w:rsidRDefault="00E476FC">
      <w:pPr>
        <w:ind w:left="168"/>
        <w:jc w:val="center"/>
        <w:rPr>
          <w:sz w:val="16"/>
        </w:rPr>
      </w:pPr>
      <w:r>
        <w:rPr>
          <w:w w:val="105"/>
          <w:sz w:val="16"/>
        </w:rPr>
        <w:t>NINE</w:t>
      </w:r>
      <w:r>
        <w:rPr>
          <w:spacing w:val="27"/>
          <w:w w:val="105"/>
          <w:sz w:val="16"/>
        </w:rPr>
        <w:t xml:space="preserve"> </w:t>
      </w:r>
      <w:r>
        <w:rPr>
          <w:w w:val="105"/>
          <w:sz w:val="16"/>
        </w:rPr>
        <w:t>KNOWN</w:t>
      </w:r>
      <w:r>
        <w:rPr>
          <w:spacing w:val="34"/>
          <w:w w:val="105"/>
          <w:sz w:val="16"/>
        </w:rPr>
        <w:t xml:space="preserve"> </w:t>
      </w:r>
      <w:r>
        <w:rPr>
          <w:w w:val="105"/>
          <w:sz w:val="16"/>
        </w:rPr>
        <w:t>PHENOMENA</w:t>
      </w:r>
      <w:r>
        <w:rPr>
          <w:spacing w:val="33"/>
          <w:w w:val="105"/>
          <w:sz w:val="16"/>
        </w:rPr>
        <w:t xml:space="preserve"> </w:t>
      </w:r>
      <w:r>
        <w:rPr>
          <w:w w:val="105"/>
          <w:sz w:val="16"/>
        </w:rPr>
        <w:t>TO</w:t>
      </w:r>
      <w:r>
        <w:rPr>
          <w:spacing w:val="17"/>
          <w:w w:val="105"/>
          <w:sz w:val="16"/>
        </w:rPr>
        <w:t xml:space="preserve"> </w:t>
      </w:r>
      <w:r>
        <w:rPr>
          <w:w w:val="105"/>
          <w:sz w:val="16"/>
        </w:rPr>
        <w:t>BE</w:t>
      </w:r>
      <w:r>
        <w:rPr>
          <w:spacing w:val="24"/>
          <w:w w:val="105"/>
          <w:sz w:val="16"/>
        </w:rPr>
        <w:t xml:space="preserve"> </w:t>
      </w:r>
      <w:r>
        <w:rPr>
          <w:w w:val="105"/>
          <w:sz w:val="16"/>
        </w:rPr>
        <w:t>EXPLAINED</w:t>
      </w:r>
      <w:r>
        <w:rPr>
          <w:spacing w:val="7"/>
          <w:w w:val="105"/>
          <w:sz w:val="16"/>
        </w:rPr>
        <w:t xml:space="preserve"> </w:t>
      </w:r>
      <w:r>
        <w:rPr>
          <w:spacing w:val="-2"/>
          <w:w w:val="105"/>
          <w:sz w:val="16"/>
        </w:rPr>
        <w:t>JOINTLY</w:t>
      </w:r>
    </w:p>
    <w:p w:rsidR="00C550D4" w:rsidRDefault="00E476FC">
      <w:pPr>
        <w:pStyle w:val="BodyText"/>
        <w:spacing w:before="144" w:line="256" w:lineRule="auto"/>
        <w:ind w:left="1031" w:right="875" w:firstLine="2"/>
      </w:pPr>
      <w:r>
        <w:t>So much for introduction and rationale. Now let's tum to the goals of this modeling. New theory uncovers and predicts phenomena, b</w:t>
      </w:r>
      <w:r>
        <w:t>ut it can well</w:t>
      </w:r>
      <w:r>
        <w:rPr>
          <w:spacing w:val="40"/>
        </w:rPr>
        <w:t xml:space="preserve"> </w:t>
      </w:r>
      <w:r>
        <w:t>begin</w:t>
      </w:r>
      <w:r>
        <w:rPr>
          <w:spacing w:val="16"/>
        </w:rPr>
        <w:t xml:space="preserve"> </w:t>
      </w:r>
      <w:r>
        <w:t>with</w:t>
      </w:r>
      <w:r>
        <w:rPr>
          <w:spacing w:val="14"/>
        </w:rPr>
        <w:t xml:space="preserve"> </w:t>
      </w:r>
      <w:r>
        <w:t>well-known</w:t>
      </w:r>
      <w:r>
        <w:rPr>
          <w:spacing w:val="28"/>
        </w:rPr>
        <w:t xml:space="preserve"> </w:t>
      </w:r>
      <w:r>
        <w:t>phenomena</w:t>
      </w:r>
      <w:r>
        <w:rPr>
          <w:spacing w:val="33"/>
        </w:rPr>
        <w:t xml:space="preserve"> </w:t>
      </w:r>
      <w:r>
        <w:t>that</w:t>
      </w:r>
      <w:r>
        <w:rPr>
          <w:spacing w:val="14"/>
        </w:rPr>
        <w:t xml:space="preserve"> </w:t>
      </w:r>
      <w:r>
        <w:t>are not</w:t>
      </w:r>
      <w:r>
        <w:rPr>
          <w:spacing w:val="14"/>
        </w:rPr>
        <w:t xml:space="preserve"> </w:t>
      </w:r>
      <w:r>
        <w:t>yet</w:t>
      </w:r>
      <w:r>
        <w:rPr>
          <w:spacing w:val="19"/>
        </w:rPr>
        <w:t xml:space="preserve"> </w:t>
      </w:r>
      <w:r>
        <w:t>adequately</w:t>
      </w:r>
      <w:r>
        <w:rPr>
          <w:spacing w:val="14"/>
        </w:rPr>
        <w:t xml:space="preserve"> </w:t>
      </w:r>
      <w:r>
        <w:t>explained</w:t>
      </w:r>
      <w:r>
        <w:rPr>
          <w:spacing w:val="25"/>
        </w:rPr>
        <w:t xml:space="preserve"> </w:t>
      </w:r>
      <w:r>
        <w:t>as a set</w:t>
      </w:r>
      <w:r>
        <w:rPr>
          <w:spacing w:val="33"/>
        </w:rPr>
        <w:t xml:space="preserve"> </w:t>
      </w:r>
      <w:r>
        <w:t>by any coherent</w:t>
      </w:r>
      <w:r>
        <w:rPr>
          <w:spacing w:val="31"/>
        </w:rPr>
        <w:t xml:space="preserve"> </w:t>
      </w:r>
      <w:r>
        <w:t>scheme.</w:t>
      </w:r>
      <w:r>
        <w:rPr>
          <w:spacing w:val="27"/>
        </w:rPr>
        <w:t xml:space="preserve"> </w:t>
      </w:r>
      <w:r>
        <w:t>The</w:t>
      </w:r>
      <w:r>
        <w:rPr>
          <w:spacing w:val="31"/>
        </w:rPr>
        <w:t xml:space="preserve"> </w:t>
      </w:r>
      <w:r>
        <w:t>reader</w:t>
      </w:r>
      <w:r>
        <w:rPr>
          <w:spacing w:val="34"/>
        </w:rPr>
        <w:t xml:space="preserve"> </w:t>
      </w:r>
      <w:r>
        <w:t>can</w:t>
      </w:r>
      <w:r>
        <w:rPr>
          <w:spacing w:val="29"/>
        </w:rPr>
        <w:t xml:space="preserve"> </w:t>
      </w:r>
      <w:r>
        <w:t>check,</w:t>
      </w:r>
      <w:r>
        <w:rPr>
          <w:spacing w:val="27"/>
        </w:rPr>
        <w:t xml:space="preserve"> </w:t>
      </w:r>
      <w:r>
        <w:t>as</w:t>
      </w:r>
      <w:r>
        <w:rPr>
          <w:spacing w:val="27"/>
        </w:rPr>
        <w:t xml:space="preserve"> </w:t>
      </w:r>
      <w:r>
        <w:t>the book</w:t>
      </w:r>
      <w:r>
        <w:rPr>
          <w:spacing w:val="33"/>
        </w:rPr>
        <w:t xml:space="preserve"> </w:t>
      </w:r>
      <w:r>
        <w:t>unfolds, that the model indeed embraces them all and goes on to others</w:t>
      </w:r>
      <w:r>
        <w:rPr>
          <w:spacing w:val="-1"/>
        </w:rPr>
        <w:t xml:space="preserve"> </w:t>
      </w:r>
      <w:r>
        <w:t xml:space="preserve">set at a larger </w:t>
      </w:r>
      <w:r>
        <w:rPr>
          <w:spacing w:val="-2"/>
        </w:rPr>
        <w:t>scale.</w:t>
      </w:r>
    </w:p>
    <w:p w:rsidR="00C550D4" w:rsidRDefault="00E476FC">
      <w:pPr>
        <w:pStyle w:val="ListParagraph"/>
        <w:numPr>
          <w:ilvl w:val="0"/>
          <w:numId w:val="3"/>
        </w:numPr>
        <w:tabs>
          <w:tab w:val="left" w:pos="1494"/>
        </w:tabs>
        <w:spacing w:line="254" w:lineRule="auto"/>
        <w:ind w:right="872" w:firstLine="207"/>
        <w:jc w:val="both"/>
        <w:rPr>
          <w:sz w:val="20"/>
        </w:rPr>
      </w:pPr>
      <w:r>
        <w:rPr>
          <w:i/>
          <w:sz w:val="20"/>
        </w:rPr>
        <w:t xml:space="preserve">Small number. </w:t>
      </w:r>
      <w:r>
        <w:rPr>
          <w:sz w:val="20"/>
        </w:rPr>
        <w:t>Recognizable lines of business are constituted in</w:t>
      </w:r>
      <w:r>
        <w:rPr>
          <w:spacing w:val="-1"/>
          <w:sz w:val="20"/>
        </w:rPr>
        <w:t xml:space="preserve"> </w:t>
      </w:r>
      <w:r>
        <w:rPr>
          <w:sz w:val="20"/>
        </w:rPr>
        <w:t>and by some modest number of firms, typically fewer than twenty. The enduring legacy of transaction cost economics (Williamson 1975) is to have drawn attention</w:t>
      </w:r>
      <w:r>
        <w:rPr>
          <w:spacing w:val="40"/>
          <w:sz w:val="20"/>
        </w:rPr>
        <w:t xml:space="preserve"> </w:t>
      </w:r>
      <w:r>
        <w:rPr>
          <w:sz w:val="20"/>
        </w:rPr>
        <w:t>to this.</w:t>
      </w:r>
    </w:p>
    <w:p w:rsidR="00C550D4" w:rsidRDefault="00E476FC">
      <w:pPr>
        <w:pStyle w:val="ListParagraph"/>
        <w:numPr>
          <w:ilvl w:val="0"/>
          <w:numId w:val="3"/>
        </w:numPr>
        <w:tabs>
          <w:tab w:val="left" w:pos="1507"/>
        </w:tabs>
        <w:spacing w:line="252" w:lineRule="auto"/>
        <w:ind w:left="1039" w:right="871" w:firstLine="204"/>
        <w:jc w:val="both"/>
        <w:rPr>
          <w:sz w:val="20"/>
        </w:rPr>
      </w:pPr>
      <w:r>
        <w:rPr>
          <w:i/>
          <w:sz w:val="20"/>
        </w:rPr>
        <w:t xml:space="preserve">Identity. </w:t>
      </w:r>
      <w:r>
        <w:rPr>
          <w:sz w:val="20"/>
        </w:rPr>
        <w:t>This recognit</w:t>
      </w:r>
      <w:r>
        <w:rPr>
          <w:sz w:val="20"/>
        </w:rPr>
        <w:t>ion comes as and through a long-continuing pro­ duction</w:t>
      </w:r>
      <w:r>
        <w:rPr>
          <w:spacing w:val="40"/>
          <w:sz w:val="20"/>
        </w:rPr>
        <w:t xml:space="preserve"> </w:t>
      </w:r>
      <w:r>
        <w:rPr>
          <w:sz w:val="20"/>
        </w:rPr>
        <w:t>market in the outputs of</w:t>
      </w:r>
      <w:r>
        <w:rPr>
          <w:spacing w:val="40"/>
          <w:sz w:val="20"/>
        </w:rPr>
        <w:t xml:space="preserve"> </w:t>
      </w:r>
      <w:r>
        <w:rPr>
          <w:sz w:val="20"/>
        </w:rPr>
        <w:t>these firms, a market with an identity marked</w:t>
      </w:r>
      <w:r>
        <w:rPr>
          <w:spacing w:val="-1"/>
          <w:sz w:val="20"/>
        </w:rPr>
        <w:t xml:space="preserve"> </w:t>
      </w:r>
      <w:r>
        <w:rPr>
          <w:sz w:val="20"/>
        </w:rPr>
        <w:t>by</w:t>
      </w:r>
      <w:r>
        <w:rPr>
          <w:spacing w:val="-7"/>
          <w:sz w:val="20"/>
        </w:rPr>
        <w:t xml:space="preserve"> </w:t>
      </w:r>
      <w:r>
        <w:rPr>
          <w:sz w:val="20"/>
        </w:rPr>
        <w:t>a</w:t>
      </w:r>
      <w:r>
        <w:rPr>
          <w:spacing w:val="-7"/>
          <w:sz w:val="20"/>
        </w:rPr>
        <w:t xml:space="preserve"> </w:t>
      </w:r>
      <w:r>
        <w:rPr>
          <w:sz w:val="20"/>
        </w:rPr>
        <w:t>special</w:t>
      </w:r>
      <w:r>
        <w:rPr>
          <w:spacing w:val="-3"/>
          <w:sz w:val="20"/>
        </w:rPr>
        <w:t xml:space="preserve"> </w:t>
      </w:r>
      <w:r>
        <w:rPr>
          <w:sz w:val="20"/>
        </w:rPr>
        <w:t>register of discourse concerning</w:t>
      </w:r>
      <w:r>
        <w:rPr>
          <w:spacing w:val="-5"/>
          <w:sz w:val="20"/>
        </w:rPr>
        <w:t xml:space="preserve"> </w:t>
      </w:r>
      <w:r>
        <w:rPr>
          <w:sz w:val="20"/>
        </w:rPr>
        <w:t>its</w:t>
      </w:r>
      <w:r>
        <w:rPr>
          <w:spacing w:val="-12"/>
          <w:sz w:val="20"/>
        </w:rPr>
        <w:t xml:space="preserve"> </w:t>
      </w:r>
      <w:r>
        <w:rPr>
          <w:sz w:val="20"/>
        </w:rPr>
        <w:t>affairs: witness</w:t>
      </w:r>
      <w:r>
        <w:rPr>
          <w:spacing w:val="-1"/>
          <w:sz w:val="20"/>
        </w:rPr>
        <w:t xml:space="preserve"> </w:t>
      </w:r>
      <w:r>
        <w:rPr>
          <w:sz w:val="20"/>
        </w:rPr>
        <w:t>news­ paper business</w:t>
      </w:r>
      <w:r>
        <w:rPr>
          <w:spacing w:val="40"/>
          <w:sz w:val="20"/>
        </w:rPr>
        <w:t xml:space="preserve"> </w:t>
      </w:r>
      <w:r>
        <w:rPr>
          <w:sz w:val="20"/>
        </w:rPr>
        <w:t>pages or investor tip-sheets.</w:t>
      </w:r>
    </w:p>
    <w:p w:rsidR="00C550D4" w:rsidRDefault="00E476FC">
      <w:pPr>
        <w:pStyle w:val="ListParagraph"/>
        <w:numPr>
          <w:ilvl w:val="0"/>
          <w:numId w:val="3"/>
        </w:numPr>
        <w:tabs>
          <w:tab w:val="left" w:pos="1507"/>
        </w:tabs>
        <w:spacing w:line="244" w:lineRule="auto"/>
        <w:ind w:left="1036" w:right="886" w:firstLine="203"/>
        <w:jc w:val="both"/>
        <w:rPr>
          <w:sz w:val="20"/>
        </w:rPr>
      </w:pPr>
      <w:r>
        <w:rPr>
          <w:i/>
          <w:sz w:val="20"/>
        </w:rPr>
        <w:t>Inequality.</w:t>
      </w:r>
      <w:r>
        <w:rPr>
          <w:i/>
          <w:spacing w:val="-5"/>
          <w:sz w:val="20"/>
        </w:rPr>
        <w:t xml:space="preserve"> </w:t>
      </w:r>
      <w:r>
        <w:rPr>
          <w:sz w:val="20"/>
        </w:rPr>
        <w:t>A</w:t>
      </w:r>
      <w:r>
        <w:rPr>
          <w:spacing w:val="-7"/>
          <w:sz w:val="20"/>
        </w:rPr>
        <w:t xml:space="preserve"> </w:t>
      </w:r>
      <w:r>
        <w:rPr>
          <w:sz w:val="20"/>
        </w:rPr>
        <w:t>pecking order among the</w:t>
      </w:r>
      <w:r>
        <w:rPr>
          <w:spacing w:val="-4"/>
          <w:sz w:val="20"/>
        </w:rPr>
        <w:t xml:space="preserve"> </w:t>
      </w:r>
      <w:r>
        <w:rPr>
          <w:sz w:val="20"/>
        </w:rPr>
        <w:t>firms</w:t>
      </w:r>
      <w:r>
        <w:rPr>
          <w:spacing w:val="-10"/>
          <w:sz w:val="20"/>
        </w:rPr>
        <w:t xml:space="preserve"> </w:t>
      </w:r>
      <w:r>
        <w:rPr>
          <w:sz w:val="20"/>
        </w:rPr>
        <w:t>is</w:t>
      </w:r>
      <w:r>
        <w:rPr>
          <w:spacing w:val="-11"/>
          <w:sz w:val="20"/>
        </w:rPr>
        <w:t xml:space="preserve"> </w:t>
      </w:r>
      <w:r>
        <w:rPr>
          <w:sz w:val="20"/>
        </w:rPr>
        <w:t>marked by their unequal shares in gross output and profit of the market.</w:t>
      </w:r>
    </w:p>
    <w:p w:rsidR="00C550D4" w:rsidRDefault="00E476FC">
      <w:pPr>
        <w:pStyle w:val="ListParagraph"/>
        <w:numPr>
          <w:ilvl w:val="0"/>
          <w:numId w:val="3"/>
        </w:numPr>
        <w:tabs>
          <w:tab w:val="left" w:pos="1501"/>
        </w:tabs>
        <w:spacing w:before="4" w:line="247" w:lineRule="auto"/>
        <w:ind w:left="1035" w:right="876" w:firstLine="204"/>
        <w:jc w:val="both"/>
        <w:rPr>
          <w:sz w:val="20"/>
        </w:rPr>
      </w:pPr>
      <w:r>
        <w:rPr>
          <w:i/>
          <w:sz w:val="20"/>
        </w:rPr>
        <w:t>Profit.</w:t>
      </w:r>
      <w:r>
        <w:rPr>
          <w:i/>
          <w:spacing w:val="-6"/>
          <w:sz w:val="20"/>
        </w:rPr>
        <w:t xml:space="preserve"> </w:t>
      </w:r>
      <w:r>
        <w:rPr>
          <w:sz w:val="20"/>
        </w:rPr>
        <w:t>Businesses operate</w:t>
      </w:r>
      <w:r>
        <w:rPr>
          <w:spacing w:val="-1"/>
          <w:sz w:val="20"/>
        </w:rPr>
        <w:t xml:space="preserve"> </w:t>
      </w:r>
      <w:r>
        <w:rPr>
          <w:sz w:val="20"/>
        </w:rPr>
        <w:t>for</w:t>
      </w:r>
      <w:r>
        <w:rPr>
          <w:spacing w:val="-5"/>
          <w:sz w:val="20"/>
        </w:rPr>
        <w:t xml:space="preserve"> </w:t>
      </w:r>
      <w:r>
        <w:rPr>
          <w:sz w:val="20"/>
        </w:rPr>
        <w:t>and</w:t>
      </w:r>
      <w:r>
        <w:rPr>
          <w:spacing w:val="-2"/>
          <w:sz w:val="20"/>
        </w:rPr>
        <w:t xml:space="preserve"> </w:t>
      </w:r>
      <w:r>
        <w:rPr>
          <w:sz w:val="20"/>
        </w:rPr>
        <w:t>thus</w:t>
      </w:r>
      <w:r>
        <w:rPr>
          <w:spacing w:val="-7"/>
          <w:sz w:val="20"/>
        </w:rPr>
        <w:t xml:space="preserve"> </w:t>
      </w:r>
      <w:r>
        <w:rPr>
          <w:sz w:val="20"/>
        </w:rPr>
        <w:t>routinely</w:t>
      </w:r>
      <w:r>
        <w:rPr>
          <w:spacing w:val="-3"/>
          <w:sz w:val="20"/>
        </w:rPr>
        <w:t xml:space="preserve"> </w:t>
      </w:r>
      <w:r>
        <w:rPr>
          <w:sz w:val="20"/>
        </w:rPr>
        <w:t>incur profit,</w:t>
      </w:r>
      <w:r>
        <w:rPr>
          <w:spacing w:val="-7"/>
          <w:sz w:val="20"/>
        </w:rPr>
        <w:t xml:space="preserve"> </w:t>
      </w:r>
      <w:r>
        <w:rPr>
          <w:sz w:val="20"/>
        </w:rPr>
        <w:t>sometimes displaced</w:t>
      </w:r>
      <w:r>
        <w:rPr>
          <w:spacing w:val="28"/>
          <w:sz w:val="20"/>
        </w:rPr>
        <w:t xml:space="preserve"> </w:t>
      </w:r>
      <w:r>
        <w:rPr>
          <w:sz w:val="20"/>
        </w:rPr>
        <w:t>by losses.</w:t>
      </w:r>
      <w:r>
        <w:rPr>
          <w:spacing w:val="21"/>
          <w:sz w:val="20"/>
        </w:rPr>
        <w:t xml:space="preserve"> </w:t>
      </w:r>
      <w:r>
        <w:rPr>
          <w:sz w:val="20"/>
        </w:rPr>
        <w:t>They do not, as orthodox</w:t>
      </w:r>
      <w:r>
        <w:rPr>
          <w:spacing w:val="23"/>
          <w:sz w:val="20"/>
        </w:rPr>
        <w:t xml:space="preserve"> </w:t>
      </w:r>
      <w:r>
        <w:rPr>
          <w:sz w:val="20"/>
        </w:rPr>
        <w:t>economic</w:t>
      </w:r>
      <w:r>
        <w:rPr>
          <w:spacing w:val="30"/>
          <w:sz w:val="20"/>
        </w:rPr>
        <w:t xml:space="preserve"> </w:t>
      </w:r>
      <w:r>
        <w:rPr>
          <w:sz w:val="20"/>
        </w:rPr>
        <w:t>theory would</w:t>
      </w:r>
      <w:r>
        <w:rPr>
          <w:spacing w:val="22"/>
          <w:sz w:val="20"/>
        </w:rPr>
        <w:t xml:space="preserve"> </w:t>
      </w:r>
      <w:r>
        <w:rPr>
          <w:sz w:val="20"/>
        </w:rPr>
        <w:t>have it, routinely operate with net returns of zero.</w:t>
      </w:r>
    </w:p>
    <w:p w:rsidR="00C550D4" w:rsidRDefault="00E476FC">
      <w:pPr>
        <w:pStyle w:val="ListParagraph"/>
        <w:numPr>
          <w:ilvl w:val="0"/>
          <w:numId w:val="3"/>
        </w:numPr>
        <w:tabs>
          <w:tab w:val="left" w:pos="1507"/>
        </w:tabs>
        <w:spacing w:before="5" w:line="252" w:lineRule="auto"/>
        <w:ind w:left="1038" w:right="881" w:firstLine="204"/>
        <w:jc w:val="both"/>
        <w:rPr>
          <w:sz w:val="20"/>
        </w:rPr>
      </w:pPr>
      <w:r>
        <w:rPr>
          <w:i/>
          <w:sz w:val="20"/>
        </w:rPr>
        <w:t>Increasing returns.</w:t>
      </w:r>
      <w:r>
        <w:rPr>
          <w:i/>
          <w:spacing w:val="-2"/>
          <w:sz w:val="20"/>
        </w:rPr>
        <w:t xml:space="preserve"> </w:t>
      </w:r>
      <w:r>
        <w:rPr>
          <w:sz w:val="20"/>
        </w:rPr>
        <w:t>When conditions in</w:t>
      </w:r>
      <w:r>
        <w:rPr>
          <w:spacing w:val="-4"/>
          <w:sz w:val="20"/>
        </w:rPr>
        <w:t xml:space="preserve"> </w:t>
      </w:r>
      <w:r>
        <w:rPr>
          <w:sz w:val="20"/>
        </w:rPr>
        <w:t>their continuing markets</w:t>
      </w:r>
      <w:r>
        <w:rPr>
          <w:spacing w:val="-5"/>
          <w:sz w:val="20"/>
        </w:rPr>
        <w:t xml:space="preserve"> </w:t>
      </w:r>
      <w:r>
        <w:rPr>
          <w:sz w:val="20"/>
        </w:rPr>
        <w:t>induce firms to increase production volumes, it is commonplace for them to expect unit costs to decrease.</w:t>
      </w:r>
    </w:p>
    <w:p w:rsidR="00C550D4" w:rsidRDefault="00E476FC">
      <w:pPr>
        <w:pStyle w:val="ListParagraph"/>
        <w:numPr>
          <w:ilvl w:val="0"/>
          <w:numId w:val="3"/>
        </w:numPr>
        <w:tabs>
          <w:tab w:val="left" w:pos="1506"/>
        </w:tabs>
        <w:spacing w:before="11" w:line="252" w:lineRule="auto"/>
        <w:ind w:left="1035" w:right="880" w:firstLine="204"/>
        <w:jc w:val="both"/>
        <w:rPr>
          <w:sz w:val="20"/>
        </w:rPr>
      </w:pPr>
      <w:r>
        <w:rPr>
          <w:i/>
          <w:sz w:val="20"/>
        </w:rPr>
        <w:t>Perverse returns.</w:t>
      </w:r>
      <w:r>
        <w:rPr>
          <w:i/>
          <w:spacing w:val="-8"/>
          <w:sz w:val="20"/>
        </w:rPr>
        <w:t xml:space="preserve"> </w:t>
      </w:r>
      <w:r>
        <w:rPr>
          <w:sz w:val="20"/>
        </w:rPr>
        <w:t>In</w:t>
      </w:r>
      <w:r>
        <w:rPr>
          <w:spacing w:val="-10"/>
          <w:sz w:val="20"/>
        </w:rPr>
        <w:t xml:space="preserve"> </w:t>
      </w:r>
      <w:r>
        <w:rPr>
          <w:sz w:val="20"/>
        </w:rPr>
        <w:t>many</w:t>
      </w:r>
      <w:r>
        <w:rPr>
          <w:spacing w:val="-13"/>
          <w:sz w:val="20"/>
        </w:rPr>
        <w:t xml:space="preserve"> </w:t>
      </w:r>
      <w:r>
        <w:rPr>
          <w:sz w:val="20"/>
        </w:rPr>
        <w:t>lines</w:t>
      </w:r>
      <w:r>
        <w:rPr>
          <w:spacing w:val="-5"/>
          <w:sz w:val="20"/>
        </w:rPr>
        <w:t xml:space="preserve"> </w:t>
      </w:r>
      <w:r>
        <w:rPr>
          <w:sz w:val="20"/>
        </w:rPr>
        <w:t>o</w:t>
      </w:r>
      <w:r>
        <w:rPr>
          <w:sz w:val="20"/>
        </w:rPr>
        <w:t>f</w:t>
      </w:r>
      <w:r>
        <w:rPr>
          <w:spacing w:val="-5"/>
          <w:sz w:val="20"/>
        </w:rPr>
        <w:t xml:space="preserve"> </w:t>
      </w:r>
      <w:r>
        <w:rPr>
          <w:sz w:val="20"/>
        </w:rPr>
        <w:t>business,</w:t>
      </w:r>
      <w:r>
        <w:rPr>
          <w:spacing w:val="-5"/>
          <w:sz w:val="20"/>
        </w:rPr>
        <w:t xml:space="preserve"> </w:t>
      </w:r>
      <w:r>
        <w:rPr>
          <w:sz w:val="20"/>
        </w:rPr>
        <w:t>accolades</w:t>
      </w:r>
      <w:r>
        <w:rPr>
          <w:spacing w:val="-3"/>
          <w:sz w:val="20"/>
        </w:rPr>
        <w:t xml:space="preserve"> </w:t>
      </w:r>
      <w:r>
        <w:rPr>
          <w:sz w:val="20"/>
        </w:rPr>
        <w:t>for</w:t>
      </w:r>
      <w:r>
        <w:rPr>
          <w:spacing w:val="-7"/>
          <w:sz w:val="20"/>
        </w:rPr>
        <w:t xml:space="preserve"> </w:t>
      </w:r>
      <w:r>
        <w:rPr>
          <w:sz w:val="20"/>
        </w:rPr>
        <w:t>higher</w:t>
      </w:r>
      <w:r>
        <w:rPr>
          <w:spacing w:val="-4"/>
          <w:sz w:val="20"/>
        </w:rPr>
        <w:t xml:space="preserve"> </w:t>
      </w:r>
      <w:r>
        <w:rPr>
          <w:sz w:val="20"/>
        </w:rPr>
        <w:t>quality in a firm's product accompany a cost structure lower than that of any peer judged of lesser quality.</w:t>
      </w:r>
    </w:p>
    <w:p w:rsidR="00C550D4" w:rsidRDefault="00E476FC">
      <w:pPr>
        <w:pStyle w:val="ListParagraph"/>
        <w:numPr>
          <w:ilvl w:val="0"/>
          <w:numId w:val="3"/>
        </w:numPr>
        <w:tabs>
          <w:tab w:val="left" w:pos="1491"/>
        </w:tabs>
        <w:spacing w:before="10" w:line="256" w:lineRule="auto"/>
        <w:ind w:right="880" w:firstLine="213"/>
        <w:jc w:val="both"/>
        <w:rPr>
          <w:sz w:val="20"/>
        </w:rPr>
      </w:pPr>
      <w:r>
        <w:rPr>
          <w:i/>
          <w:sz w:val="20"/>
        </w:rPr>
        <w:t>The</w:t>
      </w:r>
      <w:r>
        <w:rPr>
          <w:i/>
          <w:spacing w:val="-6"/>
          <w:sz w:val="20"/>
        </w:rPr>
        <w:t xml:space="preserve"> </w:t>
      </w:r>
      <w:r>
        <w:rPr>
          <w:i/>
          <w:sz w:val="20"/>
        </w:rPr>
        <w:t>rareness</w:t>
      </w:r>
      <w:r>
        <w:rPr>
          <w:i/>
          <w:spacing w:val="-3"/>
          <w:sz w:val="20"/>
        </w:rPr>
        <w:t xml:space="preserve"> </w:t>
      </w:r>
      <w:r>
        <w:rPr>
          <w:i/>
          <w:sz w:val="20"/>
        </w:rPr>
        <w:t>of</w:t>
      </w:r>
      <w:r>
        <w:rPr>
          <w:i/>
          <w:spacing w:val="-1"/>
          <w:sz w:val="20"/>
        </w:rPr>
        <w:t xml:space="preserve"> </w:t>
      </w:r>
      <w:r>
        <w:rPr>
          <w:i/>
          <w:sz w:val="20"/>
        </w:rPr>
        <w:t>monopoly.</w:t>
      </w:r>
      <w:r>
        <w:rPr>
          <w:i/>
          <w:spacing w:val="-8"/>
          <w:sz w:val="20"/>
        </w:rPr>
        <w:t xml:space="preserve"> </w:t>
      </w:r>
      <w:r>
        <w:rPr>
          <w:sz w:val="20"/>
        </w:rPr>
        <w:t>Even</w:t>
      </w:r>
      <w:r>
        <w:rPr>
          <w:spacing w:val="-10"/>
          <w:sz w:val="20"/>
        </w:rPr>
        <w:t xml:space="preserve"> </w:t>
      </w:r>
      <w:r>
        <w:rPr>
          <w:sz w:val="20"/>
        </w:rPr>
        <w:t>in</w:t>
      </w:r>
      <w:r>
        <w:rPr>
          <w:spacing w:val="-13"/>
          <w:sz w:val="20"/>
        </w:rPr>
        <w:t xml:space="preserve"> </w:t>
      </w:r>
      <w:r>
        <w:rPr>
          <w:sz w:val="20"/>
        </w:rPr>
        <w:t>economies</w:t>
      </w:r>
      <w:r>
        <w:rPr>
          <w:spacing w:val="-5"/>
          <w:sz w:val="20"/>
        </w:rPr>
        <w:t xml:space="preserve"> </w:t>
      </w:r>
      <w:r>
        <w:rPr>
          <w:sz w:val="20"/>
        </w:rPr>
        <w:t>where</w:t>
      </w:r>
      <w:r>
        <w:rPr>
          <w:spacing w:val="-7"/>
          <w:sz w:val="20"/>
        </w:rPr>
        <w:t xml:space="preserve"> </w:t>
      </w:r>
      <w:r>
        <w:rPr>
          <w:sz w:val="20"/>
        </w:rPr>
        <w:t>monopolies</w:t>
      </w:r>
      <w:r>
        <w:rPr>
          <w:spacing w:val="-9"/>
          <w:sz w:val="20"/>
        </w:rPr>
        <w:t xml:space="preserve"> </w:t>
      </w:r>
      <w:r>
        <w:rPr>
          <w:sz w:val="20"/>
        </w:rPr>
        <w:t>are</w:t>
      </w:r>
      <w:r>
        <w:rPr>
          <w:spacing w:val="-11"/>
          <w:sz w:val="20"/>
        </w:rPr>
        <w:t xml:space="preserve"> </w:t>
      </w:r>
      <w:r>
        <w:rPr>
          <w:sz w:val="20"/>
        </w:rPr>
        <w:t>not subjecno legal penalties, they are so rare as to be unnatural, despite frequent invocations of the peril of monopoly (especially</w:t>
      </w:r>
      <w:r>
        <w:rPr>
          <w:spacing w:val="31"/>
          <w:sz w:val="20"/>
        </w:rPr>
        <w:t xml:space="preserve"> </w:t>
      </w:r>
      <w:r>
        <w:rPr>
          <w:sz w:val="20"/>
        </w:rPr>
        <w:t>by economists).</w:t>
      </w:r>
    </w:p>
    <w:p w:rsidR="00C550D4" w:rsidRDefault="00E476FC">
      <w:pPr>
        <w:pStyle w:val="ListParagraph"/>
        <w:numPr>
          <w:ilvl w:val="0"/>
          <w:numId w:val="3"/>
        </w:numPr>
        <w:tabs>
          <w:tab w:val="left" w:pos="1501"/>
        </w:tabs>
        <w:spacing w:line="252" w:lineRule="auto"/>
        <w:ind w:left="1034" w:right="876" w:firstLine="201"/>
        <w:jc w:val="both"/>
        <w:rPr>
          <w:sz w:val="20"/>
        </w:rPr>
      </w:pPr>
      <w:r>
        <w:rPr>
          <w:i/>
          <w:sz w:val="20"/>
        </w:rPr>
        <w:t xml:space="preserve">Product industry life cycle. </w:t>
      </w:r>
      <w:r>
        <w:rPr>
          <w:sz w:val="20"/>
        </w:rPr>
        <w:t>Long-term observers (Lawrence and Dyer 1983)</w:t>
      </w:r>
      <w:r>
        <w:rPr>
          <w:spacing w:val="31"/>
          <w:sz w:val="20"/>
        </w:rPr>
        <w:t xml:space="preserve"> </w:t>
      </w:r>
      <w:r>
        <w:rPr>
          <w:sz w:val="20"/>
        </w:rPr>
        <w:t>as well as the transactors</w:t>
      </w:r>
      <w:r>
        <w:rPr>
          <w:spacing w:val="28"/>
          <w:sz w:val="20"/>
        </w:rPr>
        <w:t xml:space="preserve"> </w:t>
      </w:r>
      <w:r>
        <w:rPr>
          <w:sz w:val="20"/>
        </w:rPr>
        <w:t>in a given market</w:t>
      </w:r>
      <w:r>
        <w:rPr>
          <w:spacing w:val="31"/>
          <w:sz w:val="20"/>
        </w:rPr>
        <w:t xml:space="preserve"> </w:t>
      </w:r>
      <w:r>
        <w:rPr>
          <w:sz w:val="20"/>
        </w:rPr>
        <w:t>typically expect</w:t>
      </w:r>
      <w:r>
        <w:rPr>
          <w:spacing w:val="33"/>
          <w:sz w:val="20"/>
        </w:rPr>
        <w:t xml:space="preserve"> </w:t>
      </w:r>
      <w:r>
        <w:rPr>
          <w:sz w:val="20"/>
        </w:rPr>
        <w:t>to find, and</w:t>
      </w:r>
      <w:r>
        <w:rPr>
          <w:spacing w:val="40"/>
          <w:sz w:val="20"/>
        </w:rPr>
        <w:t xml:space="preserve"> </w:t>
      </w:r>
      <w:r>
        <w:rPr>
          <w:sz w:val="20"/>
        </w:rPr>
        <w:t>formulate</w:t>
      </w:r>
      <w:r>
        <w:rPr>
          <w:spacing w:val="40"/>
          <w:sz w:val="20"/>
        </w:rPr>
        <w:t xml:space="preserve"> </w:t>
      </w:r>
      <w:r>
        <w:rPr>
          <w:sz w:val="20"/>
        </w:rPr>
        <w:t>rules</w:t>
      </w:r>
      <w:r>
        <w:rPr>
          <w:spacing w:val="40"/>
          <w:sz w:val="20"/>
        </w:rPr>
        <w:t xml:space="preserve"> </w:t>
      </w:r>
      <w:r>
        <w:rPr>
          <w:sz w:val="20"/>
        </w:rPr>
        <w:t>of</w:t>
      </w:r>
      <w:r>
        <w:rPr>
          <w:spacing w:val="40"/>
          <w:sz w:val="20"/>
        </w:rPr>
        <w:t xml:space="preserve"> </w:t>
      </w:r>
      <w:r>
        <w:rPr>
          <w:sz w:val="20"/>
        </w:rPr>
        <w:t>thumb</w:t>
      </w:r>
      <w:r>
        <w:rPr>
          <w:spacing w:val="40"/>
          <w:sz w:val="20"/>
        </w:rPr>
        <w:t xml:space="preserve"> </w:t>
      </w:r>
      <w:r>
        <w:rPr>
          <w:sz w:val="20"/>
        </w:rPr>
        <w:t>about,</w:t>
      </w:r>
      <w:r>
        <w:rPr>
          <w:spacing w:val="40"/>
          <w:sz w:val="20"/>
        </w:rPr>
        <w:t xml:space="preserve"> </w:t>
      </w:r>
      <w:r>
        <w:rPr>
          <w:sz w:val="20"/>
        </w:rPr>
        <w:t>some</w:t>
      </w:r>
      <w:r>
        <w:rPr>
          <w:spacing w:val="40"/>
          <w:sz w:val="20"/>
        </w:rPr>
        <w:t xml:space="preserve"> </w:t>
      </w:r>
      <w:r>
        <w:rPr>
          <w:sz w:val="20"/>
        </w:rPr>
        <w:t>secular</w:t>
      </w:r>
      <w:r>
        <w:rPr>
          <w:spacing w:val="40"/>
          <w:sz w:val="20"/>
        </w:rPr>
        <w:t xml:space="preserve"> </w:t>
      </w:r>
      <w:r>
        <w:rPr>
          <w:sz w:val="20"/>
        </w:rPr>
        <w:t>trend</w:t>
      </w:r>
      <w:r>
        <w:rPr>
          <w:spacing w:val="40"/>
          <w:sz w:val="20"/>
        </w:rPr>
        <w:t xml:space="preserve"> </w:t>
      </w:r>
      <w:r>
        <w:rPr>
          <w:sz w:val="20"/>
        </w:rPr>
        <w:t>in</w:t>
      </w:r>
      <w:r>
        <w:rPr>
          <w:spacing w:val="40"/>
          <w:sz w:val="20"/>
        </w:rPr>
        <w:t xml:space="preserve"> </w:t>
      </w:r>
      <w:r>
        <w:rPr>
          <w:sz w:val="20"/>
        </w:rPr>
        <w:t>performance:</w:t>
      </w:r>
    </w:p>
    <w:p w:rsidR="00C550D4" w:rsidRDefault="00C550D4">
      <w:pPr>
        <w:spacing w:line="252" w:lineRule="auto"/>
        <w:jc w:val="both"/>
        <w:rPr>
          <w:sz w:val="20"/>
        </w:rPr>
        <w:sectPr w:rsidR="00C550D4">
          <w:pgSz w:w="8850" w:h="13270"/>
          <w:pgMar w:top="1340" w:right="400" w:bottom="280" w:left="280" w:header="1150" w:footer="0" w:gutter="0"/>
          <w:cols w:space="720"/>
        </w:sectPr>
      </w:pPr>
    </w:p>
    <w:p w:rsidR="00C550D4" w:rsidRDefault="00E476FC">
      <w:pPr>
        <w:pStyle w:val="BodyText"/>
        <w:spacing w:before="129" w:line="249" w:lineRule="auto"/>
        <w:ind w:left="1010" w:right="899" w:hanging="3"/>
      </w:pPr>
      <w:bookmarkStart w:id="25" w:name="_bookmark16"/>
      <w:bookmarkEnd w:id="25"/>
      <w:r>
        <w:lastRenderedPageBreak/>
        <w:t>sometimes improvement, as with a learning curve improvement effect on costs, and other times degradation</w:t>
      </w:r>
      <w:r>
        <w:rPr>
          <w:spacing w:val="40"/>
        </w:rPr>
        <w:t xml:space="preserve"> </w:t>
      </w:r>
      <w:r>
        <w:t>analogized</w:t>
      </w:r>
      <w:r>
        <w:rPr>
          <w:spacing w:val="40"/>
        </w:rPr>
        <w:t xml:space="preserve"> </w:t>
      </w:r>
      <w:r>
        <w:t>to sene</w:t>
      </w:r>
      <w:r>
        <w:t>scence.</w:t>
      </w:r>
    </w:p>
    <w:p w:rsidR="00C550D4" w:rsidRDefault="00E476FC">
      <w:pPr>
        <w:pStyle w:val="BodyText"/>
        <w:spacing w:before="2"/>
        <w:ind w:left="1208"/>
        <w:jc w:val="left"/>
      </w:pPr>
      <w:r>
        <w:t>And</w:t>
      </w:r>
      <w:r>
        <w:rPr>
          <w:spacing w:val="4"/>
        </w:rPr>
        <w:t xml:space="preserve"> </w:t>
      </w:r>
      <w:r>
        <w:t>finally,</w:t>
      </w:r>
      <w:r>
        <w:rPr>
          <w:spacing w:val="10"/>
        </w:rPr>
        <w:t xml:space="preserve"> </w:t>
      </w:r>
      <w:r>
        <w:t>a</w:t>
      </w:r>
      <w:r>
        <w:rPr>
          <w:spacing w:val="5"/>
        </w:rPr>
        <w:t xml:space="preserve"> </w:t>
      </w:r>
      <w:r>
        <w:t>regularity</w:t>
      </w:r>
      <w:r>
        <w:rPr>
          <w:spacing w:val="6"/>
        </w:rPr>
        <w:t xml:space="preserve"> </w:t>
      </w:r>
      <w:r>
        <w:t>at</w:t>
      </w:r>
      <w:r>
        <w:rPr>
          <w:spacing w:val="1"/>
        </w:rPr>
        <w:t xml:space="preserve"> </w:t>
      </w:r>
      <w:r>
        <w:t>a</w:t>
      </w:r>
      <w:r>
        <w:rPr>
          <w:spacing w:val="4"/>
        </w:rPr>
        <w:t xml:space="preserve"> </w:t>
      </w:r>
      <w:r>
        <w:t>more</w:t>
      </w:r>
      <w:r>
        <w:rPr>
          <w:spacing w:val="5"/>
        </w:rPr>
        <w:t xml:space="preserve"> </w:t>
      </w:r>
      <w:r>
        <w:t>abstract</w:t>
      </w:r>
      <w:r>
        <w:rPr>
          <w:spacing w:val="8"/>
        </w:rPr>
        <w:t xml:space="preserve"> </w:t>
      </w:r>
      <w:r>
        <w:rPr>
          <w:spacing w:val="-2"/>
        </w:rPr>
        <w:t>level:</w:t>
      </w:r>
    </w:p>
    <w:p w:rsidR="00C550D4" w:rsidRDefault="00E476FC">
      <w:pPr>
        <w:pStyle w:val="ListParagraph"/>
        <w:numPr>
          <w:ilvl w:val="0"/>
          <w:numId w:val="3"/>
        </w:numPr>
        <w:tabs>
          <w:tab w:val="left" w:pos="1478"/>
        </w:tabs>
        <w:spacing w:before="15" w:line="254" w:lineRule="auto"/>
        <w:ind w:left="1011" w:right="897" w:firstLine="199"/>
        <w:jc w:val="right"/>
        <w:rPr>
          <w:sz w:val="20"/>
        </w:rPr>
      </w:pPr>
      <w:r>
        <w:rPr>
          <w:i/>
          <w:sz w:val="20"/>
        </w:rPr>
        <w:t>Decoupling.</w:t>
      </w:r>
      <w:r>
        <w:rPr>
          <w:i/>
          <w:spacing w:val="-4"/>
          <w:sz w:val="20"/>
        </w:rPr>
        <w:t xml:space="preserve"> </w:t>
      </w:r>
      <w:r>
        <w:rPr>
          <w:sz w:val="20"/>
        </w:rPr>
        <w:t>Rather than</w:t>
      </w:r>
      <w:r>
        <w:rPr>
          <w:spacing w:val="-7"/>
          <w:sz w:val="20"/>
        </w:rPr>
        <w:t xml:space="preserve"> </w:t>
      </w:r>
      <w:r>
        <w:rPr>
          <w:sz w:val="20"/>
        </w:rPr>
        <w:t>supply</w:t>
      </w:r>
      <w:r>
        <w:rPr>
          <w:spacing w:val="-2"/>
          <w:sz w:val="20"/>
        </w:rPr>
        <w:t xml:space="preserve"> </w:t>
      </w:r>
      <w:r>
        <w:rPr>
          <w:sz w:val="20"/>
        </w:rPr>
        <w:t>and</w:t>
      </w:r>
      <w:r>
        <w:rPr>
          <w:spacing w:val="-7"/>
          <w:sz w:val="20"/>
        </w:rPr>
        <w:t xml:space="preserve"> </w:t>
      </w:r>
      <w:r>
        <w:rPr>
          <w:sz w:val="20"/>
        </w:rPr>
        <w:t>demand,</w:t>
      </w:r>
      <w:r>
        <w:rPr>
          <w:spacing w:val="-4"/>
          <w:sz w:val="20"/>
        </w:rPr>
        <w:t xml:space="preserve"> </w:t>
      </w:r>
      <w:r>
        <w:rPr>
          <w:sz w:val="20"/>
        </w:rPr>
        <w:t>local</w:t>
      </w:r>
      <w:r>
        <w:rPr>
          <w:spacing w:val="-6"/>
          <w:sz w:val="20"/>
        </w:rPr>
        <w:t xml:space="preserve"> </w:t>
      </w:r>
      <w:r>
        <w:rPr>
          <w:sz w:val="20"/>
        </w:rPr>
        <w:t>variabilities and</w:t>
      </w:r>
      <w:r>
        <w:rPr>
          <w:spacing w:val="-4"/>
          <w:sz w:val="20"/>
        </w:rPr>
        <w:t xml:space="preserve"> </w:t>
      </w:r>
      <w:r>
        <w:rPr>
          <w:sz w:val="20"/>
        </w:rPr>
        <w:t>path determine market aggregates, which are historical, not accounting outcomes. What</w:t>
      </w:r>
      <w:r>
        <w:rPr>
          <w:spacing w:val="30"/>
          <w:sz w:val="20"/>
        </w:rPr>
        <w:t xml:space="preserve"> </w:t>
      </w:r>
      <w:r>
        <w:rPr>
          <w:sz w:val="20"/>
        </w:rPr>
        <w:t>is</w:t>
      </w:r>
      <w:r>
        <w:rPr>
          <w:spacing w:val="17"/>
          <w:sz w:val="20"/>
        </w:rPr>
        <w:t xml:space="preserve"> </w:t>
      </w:r>
      <w:r>
        <w:rPr>
          <w:sz w:val="20"/>
        </w:rPr>
        <w:t>important</w:t>
      </w:r>
      <w:r>
        <w:rPr>
          <w:spacing w:val="40"/>
          <w:sz w:val="20"/>
        </w:rPr>
        <w:t xml:space="preserve"> </w:t>
      </w:r>
      <w:r>
        <w:rPr>
          <w:sz w:val="20"/>
        </w:rPr>
        <w:t>about</w:t>
      </w:r>
      <w:r>
        <w:rPr>
          <w:spacing w:val="37"/>
          <w:sz w:val="20"/>
        </w:rPr>
        <w:t xml:space="preserve"> </w:t>
      </w:r>
      <w:r>
        <w:rPr>
          <w:sz w:val="20"/>
        </w:rPr>
        <w:t>these</w:t>
      </w:r>
      <w:r>
        <w:rPr>
          <w:spacing w:val="26"/>
          <w:sz w:val="20"/>
        </w:rPr>
        <w:t xml:space="preserve"> </w:t>
      </w:r>
      <w:r>
        <w:rPr>
          <w:sz w:val="20"/>
        </w:rPr>
        <w:t>nine</w:t>
      </w:r>
      <w:r>
        <w:rPr>
          <w:spacing w:val="31"/>
          <w:sz w:val="20"/>
        </w:rPr>
        <w:t xml:space="preserve"> </w:t>
      </w:r>
      <w:r>
        <w:rPr>
          <w:sz w:val="20"/>
        </w:rPr>
        <w:t>phenomena</w:t>
      </w:r>
      <w:r>
        <w:rPr>
          <w:spacing w:val="40"/>
          <w:sz w:val="20"/>
        </w:rPr>
        <w:t xml:space="preserve"> </w:t>
      </w:r>
      <w:r>
        <w:rPr>
          <w:sz w:val="20"/>
        </w:rPr>
        <w:t>is</w:t>
      </w:r>
      <w:r>
        <w:rPr>
          <w:spacing w:val="28"/>
          <w:sz w:val="20"/>
        </w:rPr>
        <w:t xml:space="preserve"> </w:t>
      </w:r>
      <w:r>
        <w:rPr>
          <w:sz w:val="20"/>
        </w:rPr>
        <w:t>that</w:t>
      </w:r>
      <w:r>
        <w:rPr>
          <w:spacing w:val="29"/>
          <w:sz w:val="20"/>
        </w:rPr>
        <w:t xml:space="preserve"> </w:t>
      </w:r>
      <w:r>
        <w:rPr>
          <w:sz w:val="20"/>
        </w:rPr>
        <w:t>all</w:t>
      </w:r>
      <w:r>
        <w:rPr>
          <w:spacing w:val="22"/>
          <w:sz w:val="20"/>
        </w:rPr>
        <w:t xml:space="preserve"> </w:t>
      </w:r>
      <w:r>
        <w:rPr>
          <w:sz w:val="20"/>
        </w:rPr>
        <w:t>are</w:t>
      </w:r>
      <w:r>
        <w:rPr>
          <w:spacing w:val="20"/>
          <w:sz w:val="20"/>
        </w:rPr>
        <w:t xml:space="preserve"> </w:t>
      </w:r>
      <w:r>
        <w:rPr>
          <w:sz w:val="20"/>
        </w:rPr>
        <w:t>explainable in</w:t>
      </w:r>
      <w:r>
        <w:rPr>
          <w:spacing w:val="23"/>
          <w:sz w:val="20"/>
        </w:rPr>
        <w:t xml:space="preserve"> </w:t>
      </w:r>
      <w:r>
        <w:rPr>
          <w:sz w:val="20"/>
        </w:rPr>
        <w:t>terms</w:t>
      </w:r>
      <w:r>
        <w:rPr>
          <w:spacing w:val="27"/>
          <w:sz w:val="20"/>
        </w:rPr>
        <w:t xml:space="preserve"> </w:t>
      </w:r>
      <w:r>
        <w:rPr>
          <w:sz w:val="20"/>
        </w:rPr>
        <w:t>of</w:t>
      </w:r>
      <w:r>
        <w:rPr>
          <w:spacing w:val="25"/>
          <w:sz w:val="20"/>
        </w:rPr>
        <w:t xml:space="preserve"> </w:t>
      </w:r>
      <w:r>
        <w:rPr>
          <w:sz w:val="20"/>
        </w:rPr>
        <w:t>each</w:t>
      </w:r>
      <w:r>
        <w:rPr>
          <w:spacing w:val="28"/>
          <w:sz w:val="20"/>
        </w:rPr>
        <w:t xml:space="preserve"> </w:t>
      </w:r>
      <w:r>
        <w:rPr>
          <w:sz w:val="20"/>
        </w:rPr>
        <w:t>other,</w:t>
      </w:r>
      <w:r>
        <w:rPr>
          <w:spacing w:val="28"/>
          <w:sz w:val="20"/>
        </w:rPr>
        <w:t xml:space="preserve"> </w:t>
      </w:r>
      <w:r>
        <w:rPr>
          <w:sz w:val="20"/>
        </w:rPr>
        <w:t>brokered</w:t>
      </w:r>
      <w:r>
        <w:rPr>
          <w:spacing w:val="30"/>
          <w:sz w:val="20"/>
        </w:rPr>
        <w:t xml:space="preserve"> </w:t>
      </w:r>
      <w:r>
        <w:rPr>
          <w:sz w:val="20"/>
        </w:rPr>
        <w:t>by</w:t>
      </w:r>
      <w:r>
        <w:rPr>
          <w:spacing w:val="19"/>
          <w:sz w:val="20"/>
        </w:rPr>
        <w:t xml:space="preserve"> </w:t>
      </w:r>
      <w:r>
        <w:rPr>
          <w:sz w:val="20"/>
        </w:rPr>
        <w:t>a</w:t>
      </w:r>
      <w:r>
        <w:rPr>
          <w:spacing w:val="23"/>
          <w:sz w:val="20"/>
        </w:rPr>
        <w:t xml:space="preserve"> </w:t>
      </w:r>
      <w:r>
        <w:rPr>
          <w:sz w:val="20"/>
        </w:rPr>
        <w:t>model</w:t>
      </w:r>
      <w:r>
        <w:rPr>
          <w:spacing w:val="31"/>
          <w:sz w:val="20"/>
        </w:rPr>
        <w:t xml:space="preserve"> </w:t>
      </w:r>
      <w:r>
        <w:rPr>
          <w:sz w:val="20"/>
        </w:rPr>
        <w:t>that</w:t>
      </w:r>
      <w:r>
        <w:rPr>
          <w:spacing w:val="23"/>
          <w:sz w:val="20"/>
        </w:rPr>
        <w:t xml:space="preserve"> </w:t>
      </w:r>
      <w:r>
        <w:rPr>
          <w:sz w:val="20"/>
        </w:rPr>
        <w:t>is</w:t>
      </w:r>
      <w:r>
        <w:rPr>
          <w:spacing w:val="16"/>
          <w:sz w:val="20"/>
        </w:rPr>
        <w:t xml:space="preserve"> </w:t>
      </w:r>
      <w:r>
        <w:rPr>
          <w:sz w:val="20"/>
        </w:rPr>
        <w:t>operationalized</w:t>
      </w:r>
      <w:r>
        <w:rPr>
          <w:spacing w:val="15"/>
          <w:sz w:val="20"/>
        </w:rPr>
        <w:t xml:space="preserve"> </w:t>
      </w:r>
      <w:r>
        <w:rPr>
          <w:spacing w:val="-2"/>
          <w:sz w:val="20"/>
        </w:rPr>
        <w:t>around</w:t>
      </w:r>
    </w:p>
    <w:p w:rsidR="00C550D4" w:rsidRDefault="00E476FC">
      <w:pPr>
        <w:pStyle w:val="BodyText"/>
        <w:ind w:left="1007"/>
      </w:pPr>
      <w:r>
        <w:rPr>
          <w:spacing w:val="-2"/>
        </w:rPr>
        <w:t>specific</w:t>
      </w:r>
      <w:r>
        <w:rPr>
          <w:spacing w:val="11"/>
        </w:rPr>
        <w:t xml:space="preserve"> </w:t>
      </w:r>
      <w:r>
        <w:rPr>
          <w:spacing w:val="-2"/>
        </w:rPr>
        <w:t>parameters.</w:t>
      </w:r>
    </w:p>
    <w:p w:rsidR="00C550D4" w:rsidRDefault="00C550D4">
      <w:pPr>
        <w:pStyle w:val="BodyText"/>
        <w:spacing w:before="188"/>
        <w:jc w:val="left"/>
      </w:pPr>
    </w:p>
    <w:p w:rsidR="00C550D4" w:rsidRDefault="00E476FC">
      <w:pPr>
        <w:ind w:left="106"/>
        <w:jc w:val="center"/>
        <w:rPr>
          <w:sz w:val="16"/>
        </w:rPr>
      </w:pPr>
      <w:r>
        <w:rPr>
          <w:sz w:val="16"/>
        </w:rPr>
        <w:t>MECHANISM</w:t>
      </w:r>
      <w:r>
        <w:rPr>
          <w:spacing w:val="52"/>
          <w:sz w:val="16"/>
        </w:rPr>
        <w:t xml:space="preserve"> </w:t>
      </w:r>
      <w:r>
        <w:rPr>
          <w:sz w:val="16"/>
        </w:rPr>
        <w:t>AROUND</w:t>
      </w:r>
      <w:r>
        <w:rPr>
          <w:spacing w:val="51"/>
          <w:sz w:val="16"/>
        </w:rPr>
        <w:t xml:space="preserve"> </w:t>
      </w:r>
      <w:r>
        <w:rPr>
          <w:sz w:val="16"/>
        </w:rPr>
        <w:t>PRODUCTION</w:t>
      </w:r>
      <w:r>
        <w:rPr>
          <w:spacing w:val="61"/>
          <w:sz w:val="16"/>
        </w:rPr>
        <w:t xml:space="preserve"> </w:t>
      </w:r>
      <w:r>
        <w:rPr>
          <w:spacing w:val="-2"/>
          <w:sz w:val="16"/>
        </w:rPr>
        <w:t>COMMITMENTS</w:t>
      </w:r>
    </w:p>
    <w:p w:rsidR="00C550D4" w:rsidRDefault="00E476FC">
      <w:pPr>
        <w:pStyle w:val="BodyText"/>
        <w:spacing w:before="144" w:line="254" w:lineRule="auto"/>
        <w:ind w:left="1009" w:right="899" w:firstLine="1"/>
        <w:rPr>
          <w:rFonts w:ascii="Arial" w:hAnsi="Arial"/>
          <w:sz w:val="9"/>
        </w:rPr>
      </w:pPr>
      <w:r>
        <w:t>To</w:t>
      </w:r>
      <w:r>
        <w:rPr>
          <w:spacing w:val="-10"/>
        </w:rPr>
        <w:t xml:space="preserve"> </w:t>
      </w:r>
      <w:r>
        <w:t>"model"</w:t>
      </w:r>
      <w:r>
        <w:rPr>
          <w:spacing w:val="-3"/>
        </w:rPr>
        <w:t xml:space="preserve"> </w:t>
      </w:r>
      <w:r>
        <w:t>is</w:t>
      </w:r>
      <w:r>
        <w:rPr>
          <w:spacing w:val="-7"/>
        </w:rPr>
        <w:t xml:space="preserve"> </w:t>
      </w:r>
      <w:r>
        <w:t>to</w:t>
      </w:r>
      <w:r>
        <w:rPr>
          <w:spacing w:val="-6"/>
        </w:rPr>
        <w:t xml:space="preserve"> </w:t>
      </w:r>
      <w:r>
        <w:t>give</w:t>
      </w:r>
      <w:r>
        <w:rPr>
          <w:spacing w:val="-6"/>
        </w:rPr>
        <w:t xml:space="preserve"> </w:t>
      </w:r>
      <w:r>
        <w:t>explicit mathematical form to</w:t>
      </w:r>
      <w:r>
        <w:rPr>
          <w:spacing w:val="-3"/>
        </w:rPr>
        <w:t xml:space="preserve"> </w:t>
      </w:r>
      <w:r>
        <w:t>the</w:t>
      </w:r>
      <w:r>
        <w:rPr>
          <w:spacing w:val="-3"/>
        </w:rPr>
        <w:t xml:space="preserve"> </w:t>
      </w:r>
      <w:r>
        <w:t>phenomenology sum­ marized in</w:t>
      </w:r>
      <w:r>
        <w:rPr>
          <w:spacing w:val="-4"/>
        </w:rPr>
        <w:t xml:space="preserve"> </w:t>
      </w:r>
      <w:r>
        <w:t>a mechanism. To</w:t>
      </w:r>
      <w:r>
        <w:rPr>
          <w:spacing w:val="-3"/>
        </w:rPr>
        <w:t xml:space="preserve"> </w:t>
      </w:r>
      <w:r>
        <w:t>a</w:t>
      </w:r>
      <w:r>
        <w:rPr>
          <w:spacing w:val="-6"/>
        </w:rPr>
        <w:t xml:space="preserve"> </w:t>
      </w:r>
      <w:r>
        <w:t>sociologist, "'mechanism' . . .</w:t>
      </w:r>
      <w:r>
        <w:rPr>
          <w:spacing w:val="-3"/>
        </w:rPr>
        <w:t xml:space="preserve"> </w:t>
      </w:r>
      <w:r>
        <w:t>gives</w:t>
      </w:r>
      <w:r>
        <w:rPr>
          <w:spacing w:val="-4"/>
        </w:rPr>
        <w:t xml:space="preserve"> </w:t>
      </w:r>
      <w:r>
        <w:t>knowledge about a component process . . . thereby increasing the</w:t>
      </w:r>
      <w:r>
        <w:rPr>
          <w:spacing w:val="-1"/>
        </w:rPr>
        <w:t xml:space="preserve"> </w:t>
      </w:r>
      <w:r>
        <w:t>suppleness, precision, complexity, elegance, or believability of the theory at the higher level . . . without doing too much violence t</w:t>
      </w:r>
      <w:r>
        <w:t xml:space="preserve">o what we know are the main facts at the lower level. . . . The mechanisms must produce interesting hypotheses or explanations at the higher level </w:t>
      </w:r>
      <w:r>
        <w:rPr>
          <w:i/>
        </w:rPr>
        <w:t xml:space="preserve">without </w:t>
      </w:r>
      <w:r>
        <w:t>complex investigations at the lower level" (Stinchcombe</w:t>
      </w:r>
      <w:r>
        <w:rPr>
          <w:spacing w:val="40"/>
        </w:rPr>
        <w:t xml:space="preserve"> </w:t>
      </w:r>
      <w:r>
        <w:t>1988, 1).</w:t>
      </w:r>
      <w:r>
        <w:rPr>
          <w:rFonts w:ascii="Arial" w:hAnsi="Arial"/>
          <w:position w:val="4"/>
          <w:sz w:val="9"/>
        </w:rPr>
        <w:t>3</w:t>
      </w:r>
    </w:p>
    <w:p w:rsidR="00C550D4" w:rsidRDefault="00E476FC">
      <w:pPr>
        <w:pStyle w:val="BodyText"/>
        <w:spacing w:before="4" w:line="254" w:lineRule="auto"/>
        <w:ind w:left="1015" w:right="900" w:firstLine="198"/>
      </w:pPr>
      <w:r>
        <w:t>The production market mechanism mu</w:t>
      </w:r>
      <w:r>
        <w:t>st guide and yet also emerge from the choices of market actors who pay attention to an array of signals. It derives</w:t>
      </w:r>
      <w:r>
        <w:rPr>
          <w:spacing w:val="-7"/>
        </w:rPr>
        <w:t xml:space="preserve"> </w:t>
      </w:r>
      <w:r>
        <w:t>from the social construction of a quality order that producers as well as buyers recognize and regularly reinforce by their commitments. The</w:t>
      </w:r>
      <w:r>
        <w:t xml:space="preserve"> fun­ damental idea is co-constitution of footings for firms through the interaction of their competitive strivings for acceptance in that line of business.</w:t>
      </w:r>
    </w:p>
    <w:p w:rsidR="00C550D4" w:rsidRDefault="00E476FC">
      <w:pPr>
        <w:pStyle w:val="BodyText"/>
        <w:spacing w:line="252" w:lineRule="auto"/>
        <w:ind w:left="1015" w:right="901" w:firstLine="201"/>
      </w:pPr>
      <w:r>
        <w:t>Our goal in this book is specification of a mechanism for the production market with a general yet detailed model using parameters that are explicit</w:t>
      </w:r>
      <w:r>
        <w:rPr>
          <w:spacing w:val="40"/>
        </w:rPr>
        <w:t xml:space="preserve"> </w:t>
      </w:r>
      <w:r>
        <w:t>but widely applicable. Such a theory can</w:t>
      </w:r>
      <w:r>
        <w:rPr>
          <w:spacing w:val="-3"/>
        </w:rPr>
        <w:t xml:space="preserve"> </w:t>
      </w:r>
      <w:r>
        <w:t>with a</w:t>
      </w:r>
      <w:r>
        <w:rPr>
          <w:spacing w:val="-3"/>
        </w:rPr>
        <w:t xml:space="preserve"> </w:t>
      </w:r>
      <w:r>
        <w:t>single mechanism accommo­ date a variety of markets in their interactions. The formulas derived are to be interpreted</w:t>
      </w:r>
      <w:r>
        <w:rPr>
          <w:spacing w:val="40"/>
        </w:rPr>
        <w:t xml:space="preserve"> </w:t>
      </w:r>
      <w:r>
        <w:t>richly,</w:t>
      </w:r>
      <w:r>
        <w:rPr>
          <w:spacing w:val="30"/>
        </w:rPr>
        <w:t xml:space="preserve"> </w:t>
      </w:r>
      <w:r>
        <w:t>but</w:t>
      </w:r>
      <w:r>
        <w:rPr>
          <w:spacing w:val="33"/>
        </w:rPr>
        <w:t xml:space="preserve"> </w:t>
      </w:r>
      <w:r>
        <w:t>they also</w:t>
      </w:r>
      <w:r>
        <w:rPr>
          <w:spacing w:val="30"/>
        </w:rPr>
        <w:t xml:space="preserve"> </w:t>
      </w:r>
      <w:r>
        <w:t>must</w:t>
      </w:r>
      <w:r>
        <w:rPr>
          <w:spacing w:val="27"/>
        </w:rPr>
        <w:t xml:space="preserve"> </w:t>
      </w:r>
      <w:r>
        <w:t>be kept sufficiently</w:t>
      </w:r>
      <w:r>
        <w:rPr>
          <w:spacing w:val="32"/>
        </w:rPr>
        <w:t xml:space="preserve"> </w:t>
      </w:r>
      <w:r>
        <w:t>simple</w:t>
      </w:r>
      <w:r>
        <w:rPr>
          <w:spacing w:val="31"/>
        </w:rPr>
        <w:t xml:space="preserve"> </w:t>
      </w:r>
      <w:r>
        <w:t>to permit the tracing of causal patterns.</w:t>
      </w:r>
    </w:p>
    <w:p w:rsidR="00C550D4" w:rsidRDefault="00E476FC">
      <w:pPr>
        <w:pStyle w:val="BodyText"/>
        <w:spacing w:line="252" w:lineRule="auto"/>
        <w:ind w:left="1015" w:right="890" w:firstLine="198"/>
      </w:pPr>
      <w:r>
        <w:t>The mechanism is necessarily a social con</w:t>
      </w:r>
      <w:r>
        <w:t>struction, since there are no</w:t>
      </w:r>
      <w:r>
        <w:rPr>
          <w:spacing w:val="40"/>
        </w:rPr>
        <w:t xml:space="preserve"> </w:t>
      </w:r>
      <w:r>
        <w:t>gods, no Walrasian imps, no Maxwell demons available to orchestrate pat­ terns of choices in markets (putting aside, for now, the state and other politi­ cal</w:t>
      </w:r>
      <w:r>
        <w:rPr>
          <w:spacing w:val="-3"/>
        </w:rPr>
        <w:t xml:space="preserve"> </w:t>
      </w:r>
      <w:r>
        <w:t>intrusions). Orchestration must emerge out of interactions. Yet the</w:t>
      </w:r>
      <w:r>
        <w:rPr>
          <w:spacing w:val="-2"/>
        </w:rPr>
        <w:t xml:space="preserve"> </w:t>
      </w:r>
      <w:r>
        <w:t>custo­ dial discipline for markets, economics, has in general slid away from this</w:t>
      </w:r>
      <w:r>
        <w:rPr>
          <w:spacing w:val="40"/>
        </w:rPr>
        <w:t xml:space="preserve"> </w:t>
      </w:r>
      <w:r>
        <w:t>issue of mechanism.</w:t>
      </w:r>
    </w:p>
    <w:p w:rsidR="00C550D4" w:rsidRDefault="00E476FC">
      <w:pPr>
        <w:pStyle w:val="BodyText"/>
        <w:spacing w:line="256" w:lineRule="auto"/>
        <w:ind w:left="1019" w:right="891" w:firstLine="198"/>
      </w:pPr>
      <w:r>
        <w:t>The</w:t>
      </w:r>
      <w:r>
        <w:rPr>
          <w:spacing w:val="40"/>
        </w:rPr>
        <w:t xml:space="preserve"> </w:t>
      </w:r>
      <w:r>
        <w:t>present</w:t>
      </w:r>
      <w:r>
        <w:rPr>
          <w:spacing w:val="40"/>
        </w:rPr>
        <w:t xml:space="preserve"> </w:t>
      </w:r>
      <w:r>
        <w:t>economy</w:t>
      </w:r>
      <w:r>
        <w:rPr>
          <w:spacing w:val="40"/>
        </w:rPr>
        <w:t xml:space="preserve"> </w:t>
      </w:r>
      <w:r>
        <w:t>has</w:t>
      </w:r>
      <w:r>
        <w:rPr>
          <w:spacing w:val="40"/>
        </w:rPr>
        <w:t xml:space="preserve"> </w:t>
      </w:r>
      <w:r>
        <w:t>grown</w:t>
      </w:r>
      <w:r>
        <w:rPr>
          <w:spacing w:val="40"/>
        </w:rPr>
        <w:t xml:space="preserve"> </w:t>
      </w:r>
      <w:r>
        <w:t>up</w:t>
      </w:r>
      <w:r>
        <w:rPr>
          <w:spacing w:val="40"/>
        </w:rPr>
        <w:t xml:space="preserve"> </w:t>
      </w:r>
      <w:r>
        <w:t>around</w:t>
      </w:r>
      <w:r>
        <w:rPr>
          <w:spacing w:val="40"/>
        </w:rPr>
        <w:t xml:space="preserve"> </w:t>
      </w:r>
      <w:r>
        <w:t>production</w:t>
      </w:r>
      <w:r>
        <w:rPr>
          <w:spacing w:val="40"/>
        </w:rPr>
        <w:t xml:space="preserve"> </w:t>
      </w:r>
      <w:r>
        <w:t>by</w:t>
      </w:r>
      <w:r>
        <w:rPr>
          <w:spacing w:val="40"/>
        </w:rPr>
        <w:t xml:space="preserve"> </w:t>
      </w:r>
      <w:r>
        <w:t>firms</w:t>
      </w:r>
      <w:r>
        <w:rPr>
          <w:spacing w:val="40"/>
        </w:rPr>
        <w:t xml:space="preserve"> </w:t>
      </w:r>
      <w:r>
        <w:t>that make</w:t>
      </w:r>
      <w:r>
        <w:rPr>
          <w:spacing w:val="40"/>
        </w:rPr>
        <w:t xml:space="preserve"> </w:t>
      </w:r>
      <w:r>
        <w:t>commitments,</w:t>
      </w:r>
      <w:r>
        <w:rPr>
          <w:spacing w:val="40"/>
        </w:rPr>
        <w:t xml:space="preserve"> </w:t>
      </w:r>
      <w:r>
        <w:t>period</w:t>
      </w:r>
      <w:r>
        <w:rPr>
          <w:spacing w:val="40"/>
        </w:rPr>
        <w:t xml:space="preserve"> </w:t>
      </w:r>
      <w:r>
        <w:t>after</w:t>
      </w:r>
      <w:r>
        <w:rPr>
          <w:spacing w:val="40"/>
        </w:rPr>
        <w:t xml:space="preserve"> </w:t>
      </w:r>
      <w:r>
        <w:t>period,</w:t>
      </w:r>
      <w:r>
        <w:rPr>
          <w:spacing w:val="40"/>
        </w:rPr>
        <w:t xml:space="preserve"> </w:t>
      </w:r>
      <w:r>
        <w:t>within</w:t>
      </w:r>
      <w:r>
        <w:rPr>
          <w:spacing w:val="40"/>
        </w:rPr>
        <w:t xml:space="preserve"> </w:t>
      </w:r>
      <w:r>
        <w:t>networks</w:t>
      </w:r>
      <w:r>
        <w:rPr>
          <w:spacing w:val="40"/>
        </w:rPr>
        <w:t xml:space="preserve"> </w:t>
      </w:r>
      <w:r>
        <w:t>of</w:t>
      </w:r>
      <w:r>
        <w:rPr>
          <w:spacing w:val="40"/>
        </w:rPr>
        <w:t xml:space="preserve"> </w:t>
      </w:r>
      <w:r>
        <w:t>continuing flows of goods and s</w:t>
      </w:r>
      <w:r>
        <w:t>ervices. Markets evolved as</w:t>
      </w:r>
      <w:r>
        <w:rPr>
          <w:spacing w:val="-1"/>
        </w:rPr>
        <w:t xml:space="preserve"> </w:t>
      </w:r>
      <w:r>
        <w:t>mechanisms that spread the risks and uncertainties in placing these successive commitments with buyers. Firms shelter themselves within</w:t>
      </w:r>
      <w:r>
        <w:rPr>
          <w:spacing w:val="38"/>
        </w:rPr>
        <w:t xml:space="preserve"> </w:t>
      </w:r>
      <w:r>
        <w:t>the rivalry of a production</w:t>
      </w:r>
      <w:r>
        <w:rPr>
          <w:spacing w:val="40"/>
        </w:rPr>
        <w:t xml:space="preserve"> </w:t>
      </w:r>
      <w:r>
        <w:t>market.</w:t>
      </w:r>
    </w:p>
    <w:p w:rsidR="00C550D4" w:rsidRDefault="00C550D4">
      <w:pPr>
        <w:spacing w:line="256" w:lineRule="auto"/>
        <w:sectPr w:rsidR="00C550D4">
          <w:pgSz w:w="8850" w:h="13270"/>
          <w:pgMar w:top="1340" w:right="400" w:bottom="280" w:left="280" w:header="1138" w:footer="0" w:gutter="0"/>
          <w:cols w:space="720"/>
        </w:sectPr>
      </w:pPr>
    </w:p>
    <w:p w:rsidR="00C550D4" w:rsidRDefault="00E476FC">
      <w:pPr>
        <w:pStyle w:val="BodyText"/>
        <w:spacing w:before="129" w:line="254" w:lineRule="auto"/>
        <w:ind w:left="1031" w:right="876" w:firstLine="209"/>
      </w:pPr>
      <w:bookmarkStart w:id="26" w:name="_bookmark17"/>
      <w:bookmarkEnd w:id="26"/>
      <w:r>
        <w:lastRenderedPageBreak/>
        <w:t>Consider a mechanism for such a market</w:t>
      </w:r>
      <w:r>
        <w:t>. Guided and confirmed by the signals it reads from the operations of its peers, each producer firm can maneuver for position along a rivalry profile sustained out of the commit­ ments</w:t>
      </w:r>
      <w:r>
        <w:rPr>
          <w:spacing w:val="39"/>
        </w:rPr>
        <w:t xml:space="preserve"> </w:t>
      </w:r>
      <w:r>
        <w:t>of</w:t>
      </w:r>
      <w:r>
        <w:rPr>
          <w:spacing w:val="40"/>
        </w:rPr>
        <w:t xml:space="preserve"> </w:t>
      </w:r>
      <w:r>
        <w:t>all</w:t>
      </w:r>
      <w:r>
        <w:rPr>
          <w:spacing w:val="36"/>
        </w:rPr>
        <w:t xml:space="preserve"> </w:t>
      </w:r>
      <w:r>
        <w:t>the</w:t>
      </w:r>
      <w:r>
        <w:rPr>
          <w:spacing w:val="36"/>
        </w:rPr>
        <w:t xml:space="preserve"> </w:t>
      </w:r>
      <w:r>
        <w:t>rival</w:t>
      </w:r>
      <w:r>
        <w:rPr>
          <w:spacing w:val="40"/>
        </w:rPr>
        <w:t xml:space="preserve"> </w:t>
      </w:r>
      <w:r>
        <w:t>firms.</w:t>
      </w:r>
      <w:r>
        <w:rPr>
          <w:spacing w:val="36"/>
        </w:rPr>
        <w:t xml:space="preserve"> </w:t>
      </w:r>
      <w:r>
        <w:t>These</w:t>
      </w:r>
      <w:r>
        <w:rPr>
          <w:spacing w:val="39"/>
        </w:rPr>
        <w:t xml:space="preserve"> </w:t>
      </w:r>
      <w:r>
        <w:t>are</w:t>
      </w:r>
      <w:r>
        <w:rPr>
          <w:spacing w:val="36"/>
        </w:rPr>
        <w:t xml:space="preserve"> </w:t>
      </w:r>
      <w:r>
        <w:t>repeated</w:t>
      </w:r>
      <w:r>
        <w:rPr>
          <w:spacing w:val="40"/>
        </w:rPr>
        <w:t xml:space="preserve"> </w:t>
      </w:r>
      <w:r>
        <w:t>commitments</w:t>
      </w:r>
      <w:r>
        <w:rPr>
          <w:spacing w:val="40"/>
        </w:rPr>
        <w:t xml:space="preserve"> </w:t>
      </w:r>
      <w:r>
        <w:t>rather</w:t>
      </w:r>
      <w:r>
        <w:rPr>
          <w:spacing w:val="40"/>
        </w:rPr>
        <w:t xml:space="preserve"> </w:t>
      </w:r>
      <w:r>
        <w:t>than one-shot participation as by individuals at lawn sales. The increase in scale from persons to firms goes with a decline in the number of actors from individual</w:t>
      </w:r>
      <w:r>
        <w:rPr>
          <w:spacing w:val="40"/>
        </w:rPr>
        <w:t xml:space="preserve"> </w:t>
      </w:r>
      <w:r>
        <w:t>to industry sort of market.</w:t>
      </w:r>
    </w:p>
    <w:p w:rsidR="00C550D4" w:rsidRDefault="00E476FC">
      <w:pPr>
        <w:pStyle w:val="BodyText"/>
        <w:spacing w:line="254" w:lineRule="auto"/>
        <w:ind w:left="1038" w:right="873" w:firstLine="192"/>
      </w:pPr>
      <w:r>
        <w:t>Some dozen or so firms are the players in a production</w:t>
      </w:r>
      <w:r>
        <w:rPr>
          <w:spacing w:val="40"/>
        </w:rPr>
        <w:t xml:space="preserve"> </w:t>
      </w:r>
      <w:r>
        <w:t xml:space="preserve">market, </w:t>
      </w:r>
      <w:r>
        <w:t xml:space="preserve">the choosers who, period after period, commit </w:t>
      </w:r>
      <w:r>
        <w:rPr>
          <w:sz w:val="18"/>
        </w:rPr>
        <w:t xml:space="preserve">to </w:t>
      </w:r>
      <w:r>
        <w:t>levels of output. Buyers come from a much larger</w:t>
      </w:r>
      <w:r>
        <w:rPr>
          <w:spacing w:val="40"/>
        </w:rPr>
        <w:t xml:space="preserve"> </w:t>
      </w:r>
      <w:r>
        <w:t>pool across an economy,</w:t>
      </w:r>
      <w:r>
        <w:rPr>
          <w:spacing w:val="40"/>
        </w:rPr>
        <w:t xml:space="preserve"> </w:t>
      </w:r>
      <w:r>
        <w:t>but most will be corporate firms, whether in manufacturing or other processing, including service. Competition by producers for intera</w:t>
      </w:r>
      <w:r>
        <w:t>ction with buyers can sustain and repro­ duce a joint interactive</w:t>
      </w:r>
      <w:r>
        <w:rPr>
          <w:spacing w:val="40"/>
        </w:rPr>
        <w:t xml:space="preserve"> </w:t>
      </w:r>
      <w:r>
        <w:t>profile in revenue for volume.</w:t>
      </w:r>
    </w:p>
    <w:p w:rsidR="00C550D4" w:rsidRDefault="00E476FC">
      <w:pPr>
        <w:pStyle w:val="BodyText"/>
        <w:spacing w:line="247" w:lineRule="auto"/>
        <w:ind w:left="1035" w:right="877" w:firstLine="205"/>
        <w:rPr>
          <w:rFonts w:ascii="Arial" w:hAnsi="Arial"/>
          <w:i/>
          <w:sz w:val="18"/>
        </w:rPr>
      </w:pPr>
      <w:r>
        <w:t>Call the total revenue received the</w:t>
      </w:r>
      <w:r>
        <w:rPr>
          <w:spacing w:val="-2"/>
        </w:rPr>
        <w:t xml:space="preserve"> </w:t>
      </w:r>
      <w:r>
        <w:rPr>
          <w:i/>
          <w:sz w:val="21"/>
        </w:rPr>
        <w:t>worth</w:t>
      </w:r>
      <w:r>
        <w:rPr>
          <w:i/>
          <w:spacing w:val="-1"/>
          <w:sz w:val="21"/>
        </w:rPr>
        <w:t xml:space="preserve"> </w:t>
      </w:r>
      <w:r>
        <w:t>of that volume of shipment: des­ ignate</w:t>
      </w:r>
      <w:r>
        <w:rPr>
          <w:spacing w:val="40"/>
        </w:rPr>
        <w:t xml:space="preserve"> </w:t>
      </w:r>
      <w:r>
        <w:t>the volume</w:t>
      </w:r>
      <w:r>
        <w:rPr>
          <w:spacing w:val="40"/>
        </w:rPr>
        <w:t xml:space="preserve"> </w:t>
      </w:r>
      <w:r>
        <w:t xml:space="preserve">as </w:t>
      </w:r>
      <w:r>
        <w:rPr>
          <w:rFonts w:ascii="Arial" w:hAnsi="Arial"/>
          <w:i/>
          <w:sz w:val="18"/>
        </w:rPr>
        <w:t>y</w:t>
      </w:r>
      <w:r>
        <w:rPr>
          <w:rFonts w:ascii="Arial" w:hAnsi="Arial"/>
          <w:i/>
          <w:spacing w:val="40"/>
          <w:sz w:val="18"/>
        </w:rPr>
        <w:t xml:space="preserve"> </w:t>
      </w:r>
      <w:r>
        <w:t xml:space="preserve">and worth as </w:t>
      </w:r>
      <w:r>
        <w:rPr>
          <w:rFonts w:ascii="Arial" w:hAnsi="Arial"/>
          <w:i/>
          <w:sz w:val="18"/>
        </w:rPr>
        <w:t>W(y).</w:t>
      </w:r>
    </w:p>
    <w:p w:rsidR="00C550D4" w:rsidRDefault="00E476FC">
      <w:pPr>
        <w:pStyle w:val="BodyText"/>
        <w:spacing w:before="6" w:line="254" w:lineRule="auto"/>
        <w:ind w:left="1031" w:right="871" w:firstLine="208"/>
      </w:pPr>
      <w:r>
        <w:t>Figure 1.2 is</w:t>
      </w:r>
      <w:r>
        <w:rPr>
          <w:spacing w:val="-3"/>
        </w:rPr>
        <w:t xml:space="preserve"> </w:t>
      </w:r>
      <w:r>
        <w:t>a graph of such pairs. Produ</w:t>
      </w:r>
      <w:r>
        <w:t>cers must interpolate through the particular</w:t>
      </w:r>
      <w:r>
        <w:rPr>
          <w:spacing w:val="-1"/>
        </w:rPr>
        <w:t xml:space="preserve"> </w:t>
      </w:r>
      <w:r>
        <w:t>set</w:t>
      </w:r>
      <w:r>
        <w:rPr>
          <w:spacing w:val="-2"/>
        </w:rPr>
        <w:t xml:space="preserve"> </w:t>
      </w:r>
      <w:r>
        <w:t>of observations to</w:t>
      </w:r>
      <w:r>
        <w:rPr>
          <w:spacing w:val="-1"/>
        </w:rPr>
        <w:t xml:space="preserve"> </w:t>
      </w:r>
      <w:r>
        <w:t>estimate a market profile. This</w:t>
      </w:r>
      <w:r>
        <w:rPr>
          <w:spacing w:val="-6"/>
        </w:rPr>
        <w:t xml:space="preserve"> </w:t>
      </w:r>
      <w:r>
        <w:t>is</w:t>
      </w:r>
      <w:r>
        <w:rPr>
          <w:spacing w:val="-3"/>
        </w:rPr>
        <w:t xml:space="preserve"> </w:t>
      </w:r>
      <w:r>
        <w:t>possible for figure 1.2, as is</w:t>
      </w:r>
      <w:r>
        <w:rPr>
          <w:spacing w:val="-1"/>
        </w:rPr>
        <w:t xml:space="preserve"> </w:t>
      </w:r>
      <w:r>
        <w:t>shown by drawing a line through the set of points. This is a smooth curve, easily estimated by the</w:t>
      </w:r>
      <w:r>
        <w:rPr>
          <w:spacing w:val="-3"/>
        </w:rPr>
        <w:t xml:space="preserve"> </w:t>
      </w:r>
      <w:r>
        <w:t>business analysts as</w:t>
      </w:r>
      <w:r>
        <w:rPr>
          <w:spacing w:val="-2"/>
        </w:rPr>
        <w:t xml:space="preserve"> </w:t>
      </w:r>
      <w:r>
        <w:t>a</w:t>
      </w:r>
      <w:r>
        <w:rPr>
          <w:spacing w:val="-1"/>
        </w:rPr>
        <w:t xml:space="preserve"> </w:t>
      </w:r>
      <w:r>
        <w:t>guide to a</w:t>
      </w:r>
      <w:r>
        <w:rPr>
          <w:spacing w:val="-1"/>
        </w:rPr>
        <w:t xml:space="preserve"> </w:t>
      </w:r>
      <w:r>
        <w:t>viable profile across them. Such a profile can discipline the</w:t>
      </w:r>
      <w:r>
        <w:rPr>
          <w:spacing w:val="-1"/>
        </w:rPr>
        <w:t xml:space="preserve"> </w:t>
      </w:r>
      <w:r>
        <w:t>commitments each pro­ ducer makes to production volume in search of optimal results in revenue</w:t>
      </w:r>
      <w:r>
        <w:rPr>
          <w:spacing w:val="40"/>
        </w:rPr>
        <w:t xml:space="preserve"> </w:t>
      </w:r>
      <w:r>
        <w:t>over cost.</w:t>
      </w:r>
    </w:p>
    <w:p w:rsidR="00C550D4" w:rsidRDefault="00E476FC">
      <w:pPr>
        <w:pStyle w:val="BodyText"/>
        <w:spacing w:line="249" w:lineRule="auto"/>
        <w:ind w:left="1035" w:right="874" w:firstLine="210"/>
      </w:pPr>
      <w:r>
        <w:t>Quality ordering becomes reflected in this profile of producers' revenues ver</w:t>
      </w:r>
      <w:r>
        <w:t>sus volumes, and it does so without requiring any explicit indexing of quality by</w:t>
      </w:r>
      <w:r>
        <w:rPr>
          <w:spacing w:val="-1"/>
        </w:rPr>
        <w:t xml:space="preserve"> </w:t>
      </w:r>
      <w:r>
        <w:t>market participants. Everyday attributions of market footings tend to become assimilated into a quality ordering that is transitive in the domain and network of that market's</w:t>
      </w:r>
      <w:r>
        <w:t xml:space="preserve"> discourse. Existing network ties become folded into</w:t>
      </w:r>
      <w:r>
        <w:rPr>
          <w:spacing w:val="28"/>
        </w:rPr>
        <w:t xml:space="preserve"> </w:t>
      </w:r>
      <w:r>
        <w:t>and</w:t>
      </w:r>
      <w:r>
        <w:rPr>
          <w:spacing w:val="21"/>
        </w:rPr>
        <w:t xml:space="preserve"> </w:t>
      </w:r>
      <w:r>
        <w:t>supplanted</w:t>
      </w:r>
      <w:r>
        <w:rPr>
          <w:spacing w:val="32"/>
        </w:rPr>
        <w:t xml:space="preserve"> </w:t>
      </w:r>
      <w:r>
        <w:t>by</w:t>
      </w:r>
      <w:r>
        <w:rPr>
          <w:spacing w:val="21"/>
        </w:rPr>
        <w:t xml:space="preserve"> </w:t>
      </w:r>
      <w:r>
        <w:t>relations within</w:t>
      </w:r>
      <w:r>
        <w:rPr>
          <w:spacing w:val="29"/>
        </w:rPr>
        <w:t xml:space="preserve"> </w:t>
      </w:r>
      <w:r>
        <w:t>a quality</w:t>
      </w:r>
      <w:r>
        <w:rPr>
          <w:spacing w:val="23"/>
        </w:rPr>
        <w:t xml:space="preserve"> </w:t>
      </w:r>
      <w:r>
        <w:t>ordering,</w:t>
      </w:r>
      <w:r>
        <w:rPr>
          <w:spacing w:val="30"/>
        </w:rPr>
        <w:t xml:space="preserve"> </w:t>
      </w:r>
      <w:r>
        <w:t>which</w:t>
      </w:r>
      <w:r>
        <w:rPr>
          <w:spacing w:val="26"/>
        </w:rPr>
        <w:t xml:space="preserve"> </w:t>
      </w:r>
      <w:r>
        <w:t>comes</w:t>
      </w:r>
      <w:r>
        <w:rPr>
          <w:spacing w:val="25"/>
        </w:rPr>
        <w:t xml:space="preserve"> </w:t>
      </w:r>
      <w:r>
        <w:t>to be perceived in</w:t>
      </w:r>
      <w:r>
        <w:rPr>
          <w:spacing w:val="-1"/>
        </w:rPr>
        <w:t xml:space="preserve"> </w:t>
      </w:r>
      <w:r>
        <w:t>terms</w:t>
      </w:r>
      <w:r>
        <w:rPr>
          <w:spacing w:val="-2"/>
        </w:rPr>
        <w:t xml:space="preserve"> </w:t>
      </w:r>
      <w:r>
        <w:t>of prestige that</w:t>
      </w:r>
      <w:r>
        <w:rPr>
          <w:spacing w:val="-2"/>
        </w:rPr>
        <w:t xml:space="preserve"> </w:t>
      </w:r>
      <w:r>
        <w:t>combines quality for</w:t>
      </w:r>
      <w:r>
        <w:rPr>
          <w:spacing w:val="-1"/>
        </w:rPr>
        <w:t xml:space="preserve"> </w:t>
      </w:r>
      <w:r>
        <w:t>consumption with competitive</w:t>
      </w:r>
      <w:r>
        <w:rPr>
          <w:spacing w:val="40"/>
        </w:rPr>
        <w:t xml:space="preserve"> </w:t>
      </w:r>
      <w:r>
        <w:t>relations of rivalry.</w:t>
      </w:r>
    </w:p>
    <w:p w:rsidR="00C550D4" w:rsidRDefault="00E476FC">
      <w:pPr>
        <w:pStyle w:val="BodyText"/>
        <w:spacing w:before="2" w:line="254" w:lineRule="auto"/>
        <w:ind w:left="1035" w:right="870" w:firstLine="201"/>
      </w:pPr>
      <w:r>
        <w:t>The signaling</w:t>
      </w:r>
      <w:r>
        <w:rPr>
          <w:spacing w:val="29"/>
        </w:rPr>
        <w:t xml:space="preserve"> </w:t>
      </w:r>
      <w:r>
        <w:t>mechanism</w:t>
      </w:r>
      <w:r>
        <w:rPr>
          <w:spacing w:val="28"/>
        </w:rPr>
        <w:t xml:space="preserve"> </w:t>
      </w:r>
      <w:r>
        <w:t>can come to generate continuing</w:t>
      </w:r>
      <w:r>
        <w:rPr>
          <w:spacing w:val="26"/>
        </w:rPr>
        <w:t xml:space="preserve"> </w:t>
      </w:r>
      <w:r>
        <w:t xml:space="preserve">commitments </w:t>
      </w:r>
      <w:r>
        <w:rPr>
          <w:sz w:val="18"/>
        </w:rPr>
        <w:t>to</w:t>
      </w:r>
      <w:r>
        <w:rPr>
          <w:spacing w:val="40"/>
          <w:sz w:val="18"/>
        </w:rPr>
        <w:t xml:space="preserve"> </w:t>
      </w:r>
      <w:r>
        <w:t>production</w:t>
      </w:r>
      <w:r>
        <w:rPr>
          <w:spacing w:val="40"/>
        </w:rPr>
        <w:t xml:space="preserve"> </w:t>
      </w:r>
      <w:r>
        <w:t>by all producers that can get reproduced as a set. Establish­ ment of comparability among producers in each other's eyes is what induced and required establishment</w:t>
      </w:r>
      <w:r>
        <w:rPr>
          <w:spacing w:val="36"/>
        </w:rPr>
        <w:t xml:space="preserve"> </w:t>
      </w:r>
      <w:r>
        <w:t xml:space="preserve">of a new relation among </w:t>
      </w:r>
      <w:r>
        <w:t>a market's producers as peers. Formally, comparability is most complete within a full linear order</w:t>
      </w:r>
      <w:r>
        <w:rPr>
          <w:spacing w:val="40"/>
        </w:rPr>
        <w:t xml:space="preserve"> </w:t>
      </w:r>
      <w:r>
        <w:t>such as</w:t>
      </w:r>
      <w:r>
        <w:rPr>
          <w:spacing w:val="-6"/>
        </w:rPr>
        <w:t xml:space="preserve"> </w:t>
      </w:r>
      <w:r>
        <w:t>can</w:t>
      </w:r>
      <w:r>
        <w:rPr>
          <w:spacing w:val="-3"/>
        </w:rPr>
        <w:t xml:space="preserve"> </w:t>
      </w:r>
      <w:r>
        <w:t>be represented by</w:t>
      </w:r>
      <w:r>
        <w:rPr>
          <w:spacing w:val="-9"/>
        </w:rPr>
        <w:t xml:space="preserve"> </w:t>
      </w:r>
      <w:r>
        <w:t>a</w:t>
      </w:r>
      <w:r>
        <w:rPr>
          <w:spacing w:val="-2"/>
        </w:rPr>
        <w:t xml:space="preserve"> </w:t>
      </w:r>
      <w:r>
        <w:t>quality index. Substantively,</w:t>
      </w:r>
      <w:r>
        <w:rPr>
          <w:spacing w:val="-8"/>
        </w:rPr>
        <w:t xml:space="preserve"> </w:t>
      </w:r>
      <w:r>
        <w:t>comparability in such a pecking order becomes taken for granted and so</w:t>
      </w:r>
      <w:r>
        <w:rPr>
          <w:spacing w:val="-2"/>
        </w:rPr>
        <w:t xml:space="preserve"> </w:t>
      </w:r>
      <w:r>
        <w:t>all the more effective i</w:t>
      </w:r>
      <w:r>
        <w:t>n framing perceptions.</w:t>
      </w:r>
    </w:p>
    <w:p w:rsidR="00C550D4" w:rsidRDefault="00E476FC">
      <w:pPr>
        <w:pStyle w:val="BodyText"/>
        <w:spacing w:before="5" w:line="252" w:lineRule="auto"/>
        <w:ind w:left="1031" w:right="865" w:firstLine="208"/>
      </w:pPr>
      <w:r>
        <w:t xml:space="preserve">Firms' exertions as reflected in their cost structures tend to be reflected </w:t>
      </w:r>
      <w:r>
        <w:rPr>
          <w:b/>
          <w:sz w:val="19"/>
        </w:rPr>
        <w:t xml:space="preserve">in </w:t>
      </w:r>
      <w:r>
        <w:t>differential valuations by buyers in aggregate; otherwise they would not be a set of producers that survived as a profile mechanism emerging within pat­ terns in structural equivalence among production flow networks. This cor­ relation provides the basis</w:t>
      </w:r>
      <w:r>
        <w:rPr>
          <w:spacing w:val="-2"/>
        </w:rPr>
        <w:t xml:space="preserve"> </w:t>
      </w:r>
      <w:r>
        <w:t>f</w:t>
      </w:r>
      <w:r>
        <w:t>or</w:t>
      </w:r>
      <w:r>
        <w:rPr>
          <w:spacing w:val="-2"/>
        </w:rPr>
        <w:t xml:space="preserve"> </w:t>
      </w:r>
      <w:r>
        <w:t>an</w:t>
      </w:r>
      <w:r>
        <w:rPr>
          <w:spacing w:val="-2"/>
        </w:rPr>
        <w:t xml:space="preserve"> </w:t>
      </w:r>
      <w:r>
        <w:t>array by perceived quality, a</w:t>
      </w:r>
      <w:r>
        <w:rPr>
          <w:spacing w:val="-2"/>
        </w:rPr>
        <w:t xml:space="preserve"> </w:t>
      </w:r>
      <w:r>
        <w:t>coherent linear</w:t>
      </w:r>
    </w:p>
    <w:p w:rsidR="00C550D4" w:rsidRDefault="00C550D4">
      <w:pPr>
        <w:spacing w:line="252" w:lineRule="auto"/>
        <w:sectPr w:rsidR="00C550D4">
          <w:pgSz w:w="8850" w:h="13270"/>
          <w:pgMar w:top="1340" w:right="400" w:bottom="280" w:left="280" w:header="1150" w:footer="0" w:gutter="0"/>
          <w:cols w:space="720"/>
        </w:sectPr>
      </w:pPr>
    </w:p>
    <w:p w:rsidR="00C550D4" w:rsidRDefault="00C550D4">
      <w:pPr>
        <w:pStyle w:val="BodyText"/>
        <w:spacing w:before="122"/>
        <w:jc w:val="left"/>
        <w:rPr>
          <w:sz w:val="18"/>
        </w:rPr>
      </w:pPr>
    </w:p>
    <w:p w:rsidR="00C550D4" w:rsidRDefault="00E476FC">
      <w:pPr>
        <w:tabs>
          <w:tab w:val="left" w:pos="6170"/>
        </w:tabs>
        <w:ind w:left="1706"/>
        <w:rPr>
          <w:sz w:val="31"/>
        </w:rPr>
      </w:pPr>
      <w:r>
        <w:rPr>
          <w:noProof/>
          <w:lang w:val="de-DE" w:eastAsia="de-DE"/>
        </w:rPr>
        <w:drawing>
          <wp:anchor distT="0" distB="0" distL="0" distR="0" simplePos="0" relativeHeight="481558016" behindDoc="1" locked="0" layoutInCell="1" allowOverlap="1">
            <wp:simplePos x="0" y="0"/>
            <wp:positionH relativeFrom="page">
              <wp:posOffset>2827038</wp:posOffset>
            </wp:positionH>
            <wp:positionV relativeFrom="paragraph">
              <wp:posOffset>187282</wp:posOffset>
            </wp:positionV>
            <wp:extent cx="1298331" cy="951664"/>
            <wp:effectExtent l="0" t="0" r="0" b="0"/>
            <wp:wrapNone/>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1" cstate="print"/>
                    <a:stretch>
                      <a:fillRect/>
                    </a:stretch>
                  </pic:blipFill>
                  <pic:spPr>
                    <a:xfrm>
                      <a:off x="0" y="0"/>
                      <a:ext cx="1298331" cy="951664"/>
                    </a:xfrm>
                    <a:prstGeom prst="rect">
                      <a:avLst/>
                    </a:prstGeom>
                  </pic:spPr>
                </pic:pic>
              </a:graphicData>
            </a:graphic>
          </wp:anchor>
        </w:drawing>
      </w:r>
      <w:r>
        <w:rPr>
          <w:noProof/>
          <w:lang w:val="de-DE" w:eastAsia="de-DE"/>
        </w:rPr>
        <mc:AlternateContent>
          <mc:Choice Requires="wps">
            <w:drawing>
              <wp:anchor distT="0" distB="0" distL="0" distR="0" simplePos="0" relativeHeight="481558528" behindDoc="1" locked="0" layoutInCell="1" allowOverlap="1">
                <wp:simplePos x="0" y="0"/>
                <wp:positionH relativeFrom="page">
                  <wp:posOffset>1534809</wp:posOffset>
                </wp:positionH>
                <wp:positionV relativeFrom="paragraph">
                  <wp:posOffset>-93335</wp:posOffset>
                </wp:positionV>
                <wp:extent cx="1270" cy="2830830"/>
                <wp:effectExtent l="0" t="0" r="0" b="0"/>
                <wp:wrapNone/>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830830"/>
                        </a:xfrm>
                        <a:custGeom>
                          <a:avLst/>
                          <a:gdLst/>
                          <a:ahLst/>
                          <a:cxnLst/>
                          <a:rect l="l" t="t" r="r" b="b"/>
                          <a:pathLst>
                            <a:path h="2830830">
                              <a:moveTo>
                                <a:pt x="0" y="2830591"/>
                              </a:moveTo>
                              <a:lnTo>
                                <a:pt x="0" y="0"/>
                              </a:lnTo>
                            </a:path>
                          </a:pathLst>
                        </a:custGeom>
                        <a:ln w="915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A9A2E9A" id="Graphic 30" o:spid="_x0000_s1026" style="position:absolute;margin-left:120.85pt;margin-top:-7.35pt;width:.1pt;height:222.9pt;z-index:-21757952;visibility:visible;mso-wrap-style:square;mso-wrap-distance-left:0;mso-wrap-distance-top:0;mso-wrap-distance-right:0;mso-wrap-distance-bottom:0;mso-position-horizontal:absolute;mso-position-horizontal-relative:page;mso-position-vertical:absolute;mso-position-vertical-relative:text;v-text-anchor:top" coordsize="1270,2830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" path="m,2830591l,e" filled="f" strokeweight=".25425mm">
                <v:path arrowok="t"/>
                <w10:wrap anchorx="page"/>
              </v:shape>
            </w:pict>
          </mc:Fallback>
        </mc:AlternateContent>
      </w:r>
      <w:bookmarkStart w:id="27" w:name="_bookmark18"/>
      <w:bookmarkEnd w:id="27"/>
      <w:r>
        <w:rPr>
          <w:rFonts w:ascii="Courier New" w:hAnsi="Courier New"/>
          <w:spacing w:val="-4"/>
          <w:sz w:val="18"/>
        </w:rPr>
        <w:t>3000</w:t>
      </w:r>
      <w:r>
        <w:rPr>
          <w:rFonts w:ascii="Courier New" w:hAnsi="Courier New"/>
          <w:sz w:val="18"/>
        </w:rPr>
        <w:tab/>
      </w:r>
      <w:r>
        <w:rPr>
          <w:spacing w:val="-10"/>
          <w:position w:val="1"/>
          <w:sz w:val="31"/>
        </w:rPr>
        <w:t>•</w:t>
      </w:r>
    </w:p>
    <w:p w:rsidR="00C550D4" w:rsidRDefault="00C550D4">
      <w:pPr>
        <w:pStyle w:val="BodyText"/>
        <w:jc w:val="left"/>
        <w:rPr>
          <w:sz w:val="18"/>
        </w:rPr>
      </w:pPr>
    </w:p>
    <w:p w:rsidR="00C550D4" w:rsidRDefault="00C550D4">
      <w:pPr>
        <w:pStyle w:val="BodyText"/>
        <w:spacing w:before="37"/>
        <w:jc w:val="left"/>
        <w:rPr>
          <w:sz w:val="18"/>
        </w:rPr>
      </w:pPr>
    </w:p>
    <w:p w:rsidR="00C550D4" w:rsidRDefault="00E476FC">
      <w:pPr>
        <w:ind w:left="1703"/>
        <w:rPr>
          <w:rFonts w:ascii="Courier New"/>
          <w:sz w:val="18"/>
        </w:rPr>
      </w:pPr>
      <w:r>
        <w:rPr>
          <w:rFonts w:ascii="Courier New"/>
          <w:spacing w:val="-4"/>
          <w:sz w:val="18"/>
        </w:rPr>
        <w:t>2500</w:t>
      </w:r>
    </w:p>
    <w:p w:rsidR="00C550D4" w:rsidRDefault="00C550D4">
      <w:pPr>
        <w:pStyle w:val="BodyText"/>
        <w:jc w:val="left"/>
        <w:rPr>
          <w:rFonts w:ascii="Courier New"/>
          <w:sz w:val="18"/>
        </w:rPr>
      </w:pPr>
    </w:p>
    <w:p w:rsidR="00C550D4" w:rsidRDefault="00C550D4">
      <w:pPr>
        <w:pStyle w:val="BodyText"/>
        <w:spacing w:before="66"/>
        <w:jc w:val="left"/>
        <w:rPr>
          <w:rFonts w:ascii="Courier New"/>
          <w:sz w:val="18"/>
        </w:rPr>
      </w:pPr>
    </w:p>
    <w:p w:rsidR="00C550D4" w:rsidRDefault="00E476FC">
      <w:pPr>
        <w:ind w:left="1703"/>
        <w:rPr>
          <w:rFonts w:ascii="Courier New"/>
          <w:sz w:val="18"/>
        </w:rPr>
      </w:pPr>
      <w:r>
        <w:rPr>
          <w:rFonts w:ascii="Courier New"/>
          <w:spacing w:val="-4"/>
          <w:sz w:val="18"/>
        </w:rPr>
        <w:t>2000</w:t>
      </w:r>
    </w:p>
    <w:p w:rsidR="00C550D4" w:rsidRDefault="00C550D4">
      <w:pPr>
        <w:pStyle w:val="BodyText"/>
        <w:spacing w:before="129"/>
        <w:jc w:val="left"/>
        <w:rPr>
          <w:rFonts w:ascii="Courier New"/>
          <w:sz w:val="18"/>
        </w:rPr>
      </w:pPr>
    </w:p>
    <w:p w:rsidR="00C550D4" w:rsidRDefault="00E476FC">
      <w:pPr>
        <w:spacing w:line="103" w:lineRule="exact"/>
        <w:ind w:left="1535"/>
        <w:rPr>
          <w:b/>
          <w:i/>
          <w:sz w:val="10"/>
        </w:rPr>
      </w:pPr>
      <w:r>
        <w:rPr>
          <w:b/>
          <w:i/>
          <w:spacing w:val="-5"/>
          <w:w w:val="105"/>
          <w:sz w:val="10"/>
        </w:rPr>
        <w:t>Q)</w:t>
      </w:r>
    </w:p>
    <w:p w:rsidR="00C550D4" w:rsidRDefault="00E476FC">
      <w:pPr>
        <w:spacing w:line="167" w:lineRule="exact"/>
        <w:ind w:left="1525"/>
        <w:rPr>
          <w:rFonts w:ascii="Courier New" w:eastAsia="Courier New" w:hAnsi="Courier New" w:cs="Courier New"/>
          <w:sz w:val="18"/>
          <w:szCs w:val="18"/>
        </w:rPr>
      </w:pPr>
      <w:r>
        <w:rPr>
          <w:rFonts w:ascii="Verdana" w:eastAsia="Verdana" w:hAnsi="Verdana" w:cs="Verdana"/>
          <w:i/>
          <w:iCs/>
          <w:w w:val="75"/>
          <w:sz w:val="18"/>
          <w:szCs w:val="18"/>
        </w:rPr>
        <w:t>�</w:t>
      </w:r>
      <w:r>
        <w:rPr>
          <w:rFonts w:ascii="Verdana" w:eastAsia="Verdana" w:hAnsi="Verdana" w:cs="Verdana"/>
          <w:i/>
          <w:iCs/>
          <w:spacing w:val="-5"/>
          <w:w w:val="90"/>
          <w:sz w:val="18"/>
          <w:szCs w:val="18"/>
        </w:rPr>
        <w:t xml:space="preserve"> </w:t>
      </w:r>
      <w:r>
        <w:rPr>
          <w:rFonts w:ascii="Courier New" w:eastAsia="Courier New" w:hAnsi="Courier New" w:cs="Courier New"/>
          <w:spacing w:val="-4"/>
          <w:w w:val="90"/>
          <w:sz w:val="18"/>
          <w:szCs w:val="18"/>
        </w:rPr>
        <w:t>1500</w:t>
      </w:r>
    </w:p>
    <w:p w:rsidR="00C550D4" w:rsidRDefault="00E476FC">
      <w:pPr>
        <w:pStyle w:val="Heading1"/>
        <w:rPr>
          <w:u w:val="none"/>
        </w:rPr>
      </w:pPr>
      <w:r>
        <w:rPr>
          <w:spacing w:val="-10"/>
          <w:w w:val="95"/>
          <w:u w:val="none"/>
        </w:rPr>
        <w:t>1</w:t>
      </w:r>
    </w:p>
    <w:p w:rsidR="00C550D4" w:rsidRDefault="00E476FC">
      <w:pPr>
        <w:tabs>
          <w:tab w:val="left" w:pos="2940"/>
        </w:tabs>
        <w:spacing w:line="407" w:lineRule="exact"/>
        <w:ind w:left="1703"/>
        <w:rPr>
          <w:sz w:val="31"/>
        </w:rPr>
      </w:pPr>
      <w:r>
        <w:rPr>
          <w:rFonts w:ascii="Courier New" w:hAnsi="Courier New"/>
          <w:spacing w:val="-4"/>
          <w:sz w:val="18"/>
        </w:rPr>
        <w:t>1000</w:t>
      </w:r>
      <w:r>
        <w:rPr>
          <w:rFonts w:ascii="Courier New" w:hAnsi="Courier New"/>
          <w:sz w:val="18"/>
        </w:rPr>
        <w:tab/>
      </w:r>
      <w:r>
        <w:rPr>
          <w:position w:val="-3"/>
          <w:sz w:val="33"/>
        </w:rPr>
        <w:t>•</w:t>
      </w:r>
      <w:r>
        <w:rPr>
          <w:spacing w:val="20"/>
          <w:position w:val="-3"/>
          <w:sz w:val="33"/>
        </w:rPr>
        <w:t xml:space="preserve">  </w:t>
      </w:r>
      <w:r>
        <w:rPr>
          <w:spacing w:val="-10"/>
          <w:position w:val="2"/>
          <w:sz w:val="31"/>
        </w:rPr>
        <w:t>•</w:t>
      </w:r>
    </w:p>
    <w:p w:rsidR="00C550D4" w:rsidRDefault="00C550D4">
      <w:pPr>
        <w:pStyle w:val="BodyText"/>
        <w:spacing w:before="194"/>
        <w:jc w:val="left"/>
        <w:rPr>
          <w:sz w:val="18"/>
        </w:rPr>
      </w:pPr>
    </w:p>
    <w:p w:rsidR="00C550D4" w:rsidRDefault="00E476FC">
      <w:pPr>
        <w:ind w:left="1797"/>
        <w:rPr>
          <w:rFonts w:ascii="Courier New"/>
          <w:sz w:val="18"/>
        </w:rPr>
      </w:pPr>
      <w:r>
        <w:rPr>
          <w:rFonts w:ascii="Courier New"/>
          <w:spacing w:val="-5"/>
          <w:sz w:val="18"/>
        </w:rPr>
        <w:t>500</w:t>
      </w:r>
    </w:p>
    <w:p w:rsidR="00C550D4" w:rsidRDefault="00C550D4">
      <w:pPr>
        <w:pStyle w:val="BodyText"/>
        <w:spacing w:before="156"/>
        <w:jc w:val="left"/>
        <w:rPr>
          <w:rFonts w:ascii="Courier New"/>
        </w:rPr>
      </w:pPr>
    </w:p>
    <w:p w:rsidR="00C550D4" w:rsidRDefault="00C550D4">
      <w:pPr>
        <w:rPr>
          <w:rFonts w:ascii="Courier New"/>
        </w:rPr>
        <w:sectPr w:rsidR="00C550D4">
          <w:pgSz w:w="8850" w:h="13270"/>
          <w:pgMar w:top="1340" w:right="400" w:bottom="280" w:left="280" w:header="1138" w:footer="0" w:gutter="0"/>
          <w:cols w:space="720"/>
        </w:sectPr>
      </w:pPr>
    </w:p>
    <w:p w:rsidR="00C550D4" w:rsidRDefault="00E476FC">
      <w:pPr>
        <w:spacing w:before="101"/>
        <w:ind w:right="861"/>
        <w:jc w:val="center"/>
        <w:rPr>
          <w:rFonts w:ascii="Courier New"/>
          <w:sz w:val="18"/>
        </w:rPr>
      </w:pPr>
      <w:r>
        <w:rPr>
          <w:noProof/>
          <w:lang w:val="de-DE" w:eastAsia="de-DE"/>
        </w:rPr>
        <mc:AlternateContent>
          <mc:Choice Requires="wps">
            <w:drawing>
              <wp:anchor distT="0" distB="0" distL="0" distR="0" simplePos="0" relativeHeight="15736320" behindDoc="0" locked="0" layoutInCell="1" allowOverlap="1">
                <wp:simplePos x="0" y="0"/>
                <wp:positionH relativeFrom="page">
                  <wp:posOffset>1684323</wp:posOffset>
                </wp:positionH>
                <wp:positionV relativeFrom="paragraph">
                  <wp:posOffset>226454</wp:posOffset>
                </wp:positionV>
                <wp:extent cx="2783205" cy="1270"/>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83205" cy="1270"/>
                        </a:xfrm>
                        <a:custGeom>
                          <a:avLst/>
                          <a:gdLst/>
                          <a:ahLst/>
                          <a:cxnLst/>
                          <a:rect l="l" t="t" r="r" b="b"/>
                          <a:pathLst>
                            <a:path w="2783205">
                              <a:moveTo>
                                <a:pt x="0" y="0"/>
                              </a:moveTo>
                              <a:lnTo>
                                <a:pt x="2782794" y="0"/>
                              </a:lnTo>
                            </a:path>
                          </a:pathLst>
                        </a:custGeom>
                        <a:ln w="91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390EE16" id="Graphic 31" o:spid="_x0000_s1026" style="position:absolute;margin-left:132.6pt;margin-top:17.85pt;width:219.15pt;height:.1pt;z-index:15736320;visibility:visible;mso-wrap-style:square;mso-wrap-distance-left:0;mso-wrap-distance-top:0;mso-wrap-distance-right:0;mso-wrap-distance-bottom:0;mso-position-horizontal:absolute;mso-position-horizontal-relative:page;mso-position-vertical:absolute;mso-position-vertical-relative:text;v-text-anchor:top" coordsize="27832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" path="m,l2782794,e" filled="f" strokeweight=".25417mm">
                <v:path arrowok="t"/>
                <w10:wrap anchorx="page"/>
              </v:shape>
            </w:pict>
          </mc:Fallback>
        </mc:AlternateContent>
      </w:r>
      <w:r>
        <w:rPr>
          <w:rFonts w:ascii="Courier New"/>
          <w:spacing w:val="-10"/>
          <w:sz w:val="18"/>
        </w:rPr>
        <w:t>0</w:t>
      </w:r>
    </w:p>
    <w:p w:rsidR="00C550D4" w:rsidRDefault="00E476FC">
      <w:pPr>
        <w:tabs>
          <w:tab w:val="left" w:pos="2984"/>
          <w:tab w:val="left" w:pos="3662"/>
          <w:tab w:val="left" w:pos="4374"/>
        </w:tabs>
        <w:spacing w:before="133"/>
        <w:ind w:left="2246"/>
        <w:rPr>
          <w:b/>
          <w:sz w:val="17"/>
        </w:rPr>
      </w:pPr>
      <w:r>
        <w:rPr>
          <w:rFonts w:ascii="Courier New"/>
          <w:spacing w:val="-10"/>
          <w:w w:val="105"/>
          <w:sz w:val="18"/>
        </w:rPr>
        <w:t>0</w:t>
      </w:r>
      <w:r>
        <w:rPr>
          <w:rFonts w:ascii="Courier New"/>
          <w:sz w:val="18"/>
        </w:rPr>
        <w:tab/>
      </w:r>
      <w:r>
        <w:rPr>
          <w:spacing w:val="-10"/>
          <w:w w:val="105"/>
          <w:sz w:val="17"/>
        </w:rPr>
        <w:t>5</w:t>
      </w:r>
      <w:r>
        <w:rPr>
          <w:sz w:val="17"/>
        </w:rPr>
        <w:tab/>
      </w:r>
      <w:r>
        <w:rPr>
          <w:b/>
          <w:spacing w:val="-5"/>
          <w:w w:val="105"/>
          <w:sz w:val="18"/>
        </w:rPr>
        <w:t>10</w:t>
      </w:r>
      <w:r>
        <w:rPr>
          <w:b/>
          <w:sz w:val="18"/>
        </w:rPr>
        <w:tab/>
      </w:r>
      <w:r>
        <w:rPr>
          <w:b/>
          <w:spacing w:val="-5"/>
          <w:w w:val="105"/>
          <w:sz w:val="17"/>
        </w:rPr>
        <w:t>15</w:t>
      </w:r>
    </w:p>
    <w:p w:rsidR="00C550D4" w:rsidRDefault="00E476FC">
      <w:pPr>
        <w:spacing w:before="8"/>
        <w:jc w:val="right"/>
        <w:rPr>
          <w:rFonts w:ascii="Arial"/>
          <w:b/>
          <w:sz w:val="16"/>
        </w:rPr>
      </w:pPr>
      <w:r>
        <w:rPr>
          <w:rFonts w:ascii="Arial"/>
          <w:b/>
          <w:w w:val="90"/>
          <w:sz w:val="18"/>
        </w:rPr>
        <w:t>Volume</w:t>
      </w:r>
      <w:r>
        <w:rPr>
          <w:rFonts w:ascii="Arial"/>
          <w:b/>
          <w:spacing w:val="-6"/>
          <w:w w:val="90"/>
          <w:sz w:val="18"/>
        </w:rPr>
        <w:t xml:space="preserve"> </w:t>
      </w:r>
      <w:r>
        <w:rPr>
          <w:rFonts w:ascii="Arial"/>
          <w:b/>
          <w:spacing w:val="-5"/>
          <w:sz w:val="16"/>
        </w:rPr>
        <w:t>(y)</w:t>
      </w:r>
    </w:p>
    <w:p w:rsidR="00C550D4" w:rsidRDefault="00E476FC">
      <w:pPr>
        <w:rPr>
          <w:rFonts w:ascii="Arial"/>
          <w:b/>
          <w:sz w:val="17"/>
        </w:rPr>
      </w:pPr>
      <w:r>
        <w:br w:type="column"/>
      </w:r>
    </w:p>
    <w:p w:rsidR="00C550D4" w:rsidRDefault="00C550D4">
      <w:pPr>
        <w:pStyle w:val="BodyText"/>
        <w:spacing w:before="47"/>
        <w:jc w:val="left"/>
        <w:rPr>
          <w:rFonts w:ascii="Arial"/>
          <w:b/>
          <w:sz w:val="17"/>
        </w:rPr>
      </w:pPr>
    </w:p>
    <w:p w:rsidR="00C550D4" w:rsidRDefault="00E476FC">
      <w:pPr>
        <w:tabs>
          <w:tab w:val="left" w:pos="896"/>
          <w:tab w:val="left" w:pos="1638"/>
        </w:tabs>
        <w:ind w:left="161"/>
        <w:rPr>
          <w:b/>
          <w:sz w:val="17"/>
        </w:rPr>
      </w:pPr>
      <w:r>
        <w:rPr>
          <w:b/>
          <w:spacing w:val="-5"/>
          <w:sz w:val="17"/>
        </w:rPr>
        <w:t>20</w:t>
      </w:r>
      <w:r>
        <w:rPr>
          <w:b/>
          <w:sz w:val="17"/>
        </w:rPr>
        <w:tab/>
      </w:r>
      <w:r>
        <w:rPr>
          <w:b/>
          <w:spacing w:val="-5"/>
          <w:sz w:val="18"/>
        </w:rPr>
        <w:t>25</w:t>
      </w:r>
      <w:r>
        <w:rPr>
          <w:b/>
          <w:sz w:val="18"/>
        </w:rPr>
        <w:tab/>
      </w:r>
      <w:r>
        <w:rPr>
          <w:b/>
          <w:spacing w:val="-5"/>
          <w:sz w:val="17"/>
        </w:rPr>
        <w:t>30</w:t>
      </w:r>
    </w:p>
    <w:p w:rsidR="00C550D4" w:rsidRDefault="00C550D4">
      <w:pPr>
        <w:rPr>
          <w:sz w:val="17"/>
        </w:rPr>
        <w:sectPr w:rsidR="00C550D4">
          <w:type w:val="continuous"/>
          <w:pgSz w:w="8850" w:h="13270"/>
          <w:pgMar w:top="1500" w:right="400" w:bottom="280" w:left="280" w:header="1138" w:footer="0" w:gutter="0"/>
          <w:cols w:num="2" w:space="720" w:equalWidth="0">
            <w:col w:w="4896" w:space="40"/>
            <w:col w:w="3234"/>
          </w:cols>
        </w:sectPr>
      </w:pPr>
    </w:p>
    <w:p w:rsidR="00C550D4" w:rsidRDefault="00E476FC">
      <w:pPr>
        <w:spacing w:before="174"/>
        <w:ind w:left="1490"/>
        <w:rPr>
          <w:sz w:val="20"/>
        </w:rPr>
      </w:pPr>
      <w:r>
        <w:rPr>
          <w:spacing w:val="-6"/>
          <w:sz w:val="18"/>
        </w:rPr>
        <w:t>FIG.</w:t>
      </w:r>
      <w:r>
        <w:rPr>
          <w:spacing w:val="3"/>
          <w:sz w:val="18"/>
        </w:rPr>
        <w:t xml:space="preserve"> </w:t>
      </w:r>
      <w:r>
        <w:rPr>
          <w:spacing w:val="-6"/>
          <w:sz w:val="18"/>
        </w:rPr>
        <w:t>1.2.</w:t>
      </w:r>
      <w:r>
        <w:rPr>
          <w:spacing w:val="18"/>
          <w:sz w:val="18"/>
        </w:rPr>
        <w:t xml:space="preserve"> </w:t>
      </w:r>
      <w:r>
        <w:rPr>
          <w:spacing w:val="-6"/>
          <w:sz w:val="18"/>
        </w:rPr>
        <w:t>A</w:t>
      </w:r>
      <w:r>
        <w:rPr>
          <w:spacing w:val="-2"/>
          <w:sz w:val="18"/>
        </w:rPr>
        <w:t xml:space="preserve"> </w:t>
      </w:r>
      <w:r>
        <w:rPr>
          <w:spacing w:val="-6"/>
          <w:sz w:val="20"/>
        </w:rPr>
        <w:t>revenue-against-volume</w:t>
      </w:r>
      <w:r>
        <w:rPr>
          <w:spacing w:val="1"/>
          <w:sz w:val="20"/>
        </w:rPr>
        <w:t xml:space="preserve"> </w:t>
      </w:r>
      <w:r>
        <w:rPr>
          <w:spacing w:val="-6"/>
          <w:sz w:val="20"/>
        </w:rPr>
        <w:t>profile</w:t>
      </w:r>
    </w:p>
    <w:p w:rsidR="00C550D4" w:rsidRDefault="00C550D4">
      <w:pPr>
        <w:pStyle w:val="BodyText"/>
        <w:spacing w:before="87"/>
        <w:jc w:val="left"/>
      </w:pPr>
    </w:p>
    <w:p w:rsidR="00C550D4" w:rsidRDefault="00E476FC">
      <w:pPr>
        <w:pStyle w:val="BodyText"/>
        <w:spacing w:line="249" w:lineRule="auto"/>
        <w:ind w:left="1005" w:right="919"/>
      </w:pPr>
      <w:r>
        <w:t>array sufficient to support market profile. The quality index is just a specifi­ cation by the observer</w:t>
      </w:r>
      <w:r>
        <w:rPr>
          <w:spacing w:val="40"/>
        </w:rPr>
        <w:t xml:space="preserve"> </w:t>
      </w:r>
      <w:r>
        <w:t>of such an array.</w:t>
      </w:r>
    </w:p>
    <w:p w:rsidR="00C550D4" w:rsidRDefault="00E476FC">
      <w:pPr>
        <w:pStyle w:val="BodyText"/>
        <w:spacing w:line="249" w:lineRule="auto"/>
        <w:ind w:left="1004" w:right="904" w:firstLine="205"/>
      </w:pPr>
      <w:r>
        <w:t xml:space="preserve">Let's develop the notion of what </w:t>
      </w:r>
      <w:r>
        <w:rPr>
          <w:i/>
          <w:sz w:val="21"/>
        </w:rPr>
        <w:t xml:space="preserve">y </w:t>
      </w:r>
      <w:r>
        <w:t>means to the buyer by turning from a focus on firms as buyers to individual persons, a scope that c</w:t>
      </w:r>
      <w:r>
        <w:t xml:space="preserve">an also be accommodated by this market mechanism. Sometimes, a large </w:t>
      </w:r>
      <w:r>
        <w:rPr>
          <w:i/>
          <w:sz w:val="21"/>
        </w:rPr>
        <w:t xml:space="preserve">y </w:t>
      </w:r>
      <w:r>
        <w:t>connotes higher quality, as in the soda pop industry,</w:t>
      </w:r>
      <w:r>
        <w:rPr>
          <w:spacing w:val="22"/>
        </w:rPr>
        <w:t xml:space="preserve"> </w:t>
      </w:r>
      <w:r>
        <w:t>but at other times, lower quality,</w:t>
      </w:r>
      <w:r>
        <w:rPr>
          <w:spacing w:val="40"/>
        </w:rPr>
        <w:t xml:space="preserve"> </w:t>
      </w:r>
      <w:r>
        <w:t>as in the wine industry. So the frequency with which buyers encounter a producer's output (the v</w:t>
      </w:r>
      <w:r>
        <w:t xml:space="preserve">erb </w:t>
      </w:r>
      <w:r>
        <w:rPr>
          <w:i/>
        </w:rPr>
        <w:t xml:space="preserve">encounter </w:t>
      </w:r>
      <w:r>
        <w:t>is especially apropos for nondurable goods) can</w:t>
      </w:r>
      <w:r>
        <w:rPr>
          <w:spacing w:val="-1"/>
        </w:rPr>
        <w:t xml:space="preserve"> </w:t>
      </w:r>
      <w:r>
        <w:t>signal different things across different shapes of profile. As some goods</w:t>
      </w:r>
      <w:r>
        <w:rPr>
          <w:spacing w:val="-4"/>
        </w:rPr>
        <w:t xml:space="preserve"> </w:t>
      </w:r>
      <w:r>
        <w:t>monopolize shelf space,</w:t>
      </w:r>
      <w:r>
        <w:rPr>
          <w:spacing w:val="-1"/>
        </w:rPr>
        <w:t xml:space="preserve"> </w:t>
      </w:r>
      <w:r>
        <w:t>wealthier suburban mothers, like</w:t>
      </w:r>
      <w:r>
        <w:rPr>
          <w:spacing w:val="-4"/>
        </w:rPr>
        <w:t xml:space="preserve"> </w:t>
      </w:r>
      <w:r>
        <w:t>wealthy East Siders in Manhattan, shy away from them, since the</w:t>
      </w:r>
      <w:r>
        <w:t>y are what the average person is buying. For other goods that receive high exposure in advertising, that's precisely what these shoppers buy. After all, the</w:t>
      </w:r>
      <w:r>
        <w:rPr>
          <w:spacing w:val="-2"/>
        </w:rPr>
        <w:t xml:space="preserve"> </w:t>
      </w:r>
      <w:r>
        <w:t>fact that everyone else is buying it confirms</w:t>
      </w:r>
      <w:r>
        <w:rPr>
          <w:spacing w:val="40"/>
        </w:rPr>
        <w:t xml:space="preserve"> </w:t>
      </w:r>
      <w:r>
        <w:t>that it's the best.</w:t>
      </w:r>
    </w:p>
    <w:p w:rsidR="00C550D4" w:rsidRDefault="00E476FC">
      <w:pPr>
        <w:pStyle w:val="BodyText"/>
        <w:spacing w:before="9" w:line="256" w:lineRule="auto"/>
        <w:ind w:left="1007" w:right="893" w:firstLine="209"/>
      </w:pPr>
      <w:r>
        <w:t>Quality array comes out of particularities of historical process such that a producers position on the quality index meshes its reputation as a firm with assessments of its product. Each of these two sides is affected by, and in, particular</w:t>
      </w:r>
      <w:r>
        <w:rPr>
          <w:spacing w:val="40"/>
        </w:rPr>
        <w:t xml:space="preserve"> </w:t>
      </w:r>
      <w:r>
        <w:t>relations obtai</w:t>
      </w:r>
      <w:r>
        <w:t>ning between</w:t>
      </w:r>
      <w:r>
        <w:rPr>
          <w:spacing w:val="40"/>
        </w:rPr>
        <w:t xml:space="preserve"> </w:t>
      </w:r>
      <w:r>
        <w:t>the producer and other firms up­ stream and down. But the key to market formation is that these meshings be</w:t>
      </w:r>
    </w:p>
    <w:p w:rsidR="00C550D4" w:rsidRDefault="00C550D4">
      <w:pPr>
        <w:spacing w:line="256" w:lineRule="auto"/>
        <w:sectPr w:rsidR="00C550D4">
          <w:type w:val="continuous"/>
          <w:pgSz w:w="8850" w:h="13270"/>
          <w:pgMar w:top="1500" w:right="400" w:bottom="280" w:left="280" w:header="1138" w:footer="0" w:gutter="0"/>
          <w:cols w:space="720"/>
        </w:sectPr>
      </w:pPr>
    </w:p>
    <w:p w:rsidR="00C550D4" w:rsidRDefault="00E476FC">
      <w:pPr>
        <w:pStyle w:val="BodyText"/>
        <w:spacing w:before="132" w:line="254" w:lineRule="auto"/>
        <w:ind w:left="1030" w:right="875" w:firstLine="3"/>
      </w:pPr>
      <w:bookmarkStart w:id="28" w:name="_bookmark19"/>
      <w:bookmarkEnd w:id="28"/>
      <w:r>
        <w:lastRenderedPageBreak/>
        <w:t>ordered with respect to those of other like producers who are structurally equivalent as peers in the market establ</w:t>
      </w:r>
      <w:r>
        <w:t>ished. The market profile</w:t>
      </w:r>
      <w:r>
        <w:rPr>
          <w:spacing w:val="-1"/>
        </w:rPr>
        <w:t xml:space="preserve"> </w:t>
      </w:r>
      <w:r>
        <w:t>succeeds in reproducing itself only if these various bundlings are such that products together with their producers are seen both inside and outside that market as falling into an array by quality, which often carries invidious ov</w:t>
      </w:r>
      <w:r>
        <w:t>ertones. Thereby, roles for firms</w:t>
      </w:r>
      <w:r>
        <w:rPr>
          <w:spacing w:val="-2"/>
        </w:rPr>
        <w:t xml:space="preserve"> </w:t>
      </w:r>
      <w:r>
        <w:t>in market networks are meshed with relative assess­ ments of particular</w:t>
      </w:r>
      <w:r>
        <w:rPr>
          <w:spacing w:val="40"/>
        </w:rPr>
        <w:t xml:space="preserve"> </w:t>
      </w:r>
      <w:r>
        <w:t>product flows.</w:t>
      </w:r>
    </w:p>
    <w:p w:rsidR="00C550D4" w:rsidRDefault="00E476FC">
      <w:pPr>
        <w:pStyle w:val="BodyText"/>
        <w:spacing w:line="254" w:lineRule="auto"/>
        <w:ind w:left="1030" w:right="871" w:firstLine="209"/>
      </w:pPr>
      <w:r>
        <w:t>Flows of information are central to the mechanism that steers and repro­ duces a production market. Terms of</w:t>
      </w:r>
      <w:r>
        <w:rPr>
          <w:spacing w:val="40"/>
        </w:rPr>
        <w:t xml:space="preserve"> </w:t>
      </w:r>
      <w:r>
        <w:t>trade always have evolved</w:t>
      </w:r>
      <w:r>
        <w:rPr>
          <w:spacing w:val="40"/>
        </w:rPr>
        <w:t xml:space="preserve"> </w:t>
      </w:r>
      <w:r>
        <w:t>through some form of exchange of information among the various parties to any market.</w:t>
      </w:r>
      <w:r>
        <w:rPr>
          <w:spacing w:val="34"/>
        </w:rPr>
        <w:t xml:space="preserve"> </w:t>
      </w:r>
      <w:r>
        <w:t>Information</w:t>
      </w:r>
      <w:r>
        <w:rPr>
          <w:spacing w:val="40"/>
        </w:rPr>
        <w:t xml:space="preserve"> </w:t>
      </w:r>
      <w:r>
        <w:t>desired by and useful to one party to the market need not, however, correspond</w:t>
      </w:r>
      <w:r>
        <w:rPr>
          <w:spacing w:val="22"/>
        </w:rPr>
        <w:t xml:space="preserve"> </w:t>
      </w:r>
      <w:r>
        <w:t>with information as formulated by others. When it is possible for actors to mak</w:t>
      </w:r>
      <w:r>
        <w:t xml:space="preserve">e use of information read from the doings of others, let's call this information a </w:t>
      </w:r>
      <w:r>
        <w:rPr>
          <w:i/>
        </w:rPr>
        <w:t xml:space="preserve">signal. </w:t>
      </w:r>
      <w:r>
        <w:t>Fulfilled prior commitments are themselves the signals read off as profile by the producers.</w:t>
      </w:r>
    </w:p>
    <w:p w:rsidR="00C550D4" w:rsidRDefault="00C550D4">
      <w:pPr>
        <w:pStyle w:val="BodyText"/>
        <w:spacing w:before="166"/>
        <w:jc w:val="left"/>
      </w:pPr>
    </w:p>
    <w:p w:rsidR="00C550D4" w:rsidRDefault="00E476FC">
      <w:pPr>
        <w:ind w:left="160"/>
        <w:jc w:val="center"/>
        <w:rPr>
          <w:sz w:val="16"/>
        </w:rPr>
      </w:pPr>
      <w:r>
        <w:rPr>
          <w:w w:val="105"/>
          <w:sz w:val="16"/>
        </w:rPr>
        <w:t>SOME</w:t>
      </w:r>
      <w:r>
        <w:rPr>
          <w:spacing w:val="25"/>
          <w:w w:val="105"/>
          <w:sz w:val="16"/>
        </w:rPr>
        <w:t xml:space="preserve"> </w:t>
      </w:r>
      <w:r>
        <w:rPr>
          <w:w w:val="105"/>
          <w:sz w:val="16"/>
        </w:rPr>
        <w:t>SEE</w:t>
      </w:r>
      <w:r>
        <w:rPr>
          <w:spacing w:val="29"/>
          <w:w w:val="105"/>
          <w:sz w:val="16"/>
        </w:rPr>
        <w:t xml:space="preserve"> </w:t>
      </w:r>
      <w:r>
        <w:rPr>
          <w:w w:val="105"/>
          <w:sz w:val="16"/>
        </w:rPr>
        <w:t>MARKETS,</w:t>
      </w:r>
      <w:r>
        <w:rPr>
          <w:spacing w:val="33"/>
          <w:w w:val="105"/>
          <w:sz w:val="16"/>
        </w:rPr>
        <w:t xml:space="preserve"> </w:t>
      </w:r>
      <w:r>
        <w:rPr>
          <w:w w:val="105"/>
          <w:sz w:val="16"/>
        </w:rPr>
        <w:t>SOME</w:t>
      </w:r>
      <w:r>
        <w:rPr>
          <w:spacing w:val="21"/>
          <w:w w:val="105"/>
          <w:sz w:val="16"/>
        </w:rPr>
        <w:t xml:space="preserve"> </w:t>
      </w:r>
      <w:r>
        <w:rPr>
          <w:w w:val="105"/>
          <w:sz w:val="16"/>
        </w:rPr>
        <w:t>SEE</w:t>
      </w:r>
      <w:r>
        <w:rPr>
          <w:spacing w:val="27"/>
          <w:w w:val="105"/>
          <w:sz w:val="16"/>
        </w:rPr>
        <w:t xml:space="preserve"> </w:t>
      </w:r>
      <w:r>
        <w:rPr>
          <w:spacing w:val="-2"/>
          <w:w w:val="105"/>
          <w:sz w:val="16"/>
        </w:rPr>
        <w:t>FIRMS</w:t>
      </w:r>
    </w:p>
    <w:p w:rsidR="00C550D4" w:rsidRDefault="00E476FC">
      <w:pPr>
        <w:pStyle w:val="BodyText"/>
        <w:spacing w:before="149" w:line="254" w:lineRule="auto"/>
        <w:ind w:left="1036" w:right="867" w:firstLine="6"/>
      </w:pPr>
      <w:r>
        <w:t>From this same general mechanism derive many varieties of market. Con­ straints and opportunities for choices by the three roles-supplier, producer,</w:t>
      </w:r>
      <w:r>
        <w:rPr>
          <w:spacing w:val="40"/>
        </w:rPr>
        <w:t xml:space="preserve"> </w:t>
      </w:r>
      <w:r>
        <w:t>and purchaser-differ among these market varieties, but all are calibrated by</w:t>
      </w:r>
      <w:r>
        <w:rPr>
          <w:spacing w:val="40"/>
        </w:rPr>
        <w:t xml:space="preserve"> </w:t>
      </w:r>
      <w:r>
        <w:t>the sizes of flows being commi</w:t>
      </w:r>
      <w:r>
        <w:t>tted. Competing firms cluster to form a mar­ ket through signals that then sustain dispersions in quality and cost, with respect to volume, as perceived</w:t>
      </w:r>
      <w:r>
        <w:rPr>
          <w:spacing w:val="40"/>
        </w:rPr>
        <w:t xml:space="preserve"> </w:t>
      </w:r>
      <w:r>
        <w:t>either</w:t>
      </w:r>
      <w:r>
        <w:rPr>
          <w:spacing w:val="40"/>
        </w:rPr>
        <w:t xml:space="preserve"> </w:t>
      </w:r>
      <w:r>
        <w:t>downstream</w:t>
      </w:r>
      <w:r>
        <w:rPr>
          <w:spacing w:val="40"/>
        </w:rPr>
        <w:t xml:space="preserve"> </w:t>
      </w:r>
      <w:r>
        <w:t>or upstream.</w:t>
      </w:r>
    </w:p>
    <w:p w:rsidR="00C550D4" w:rsidRDefault="00E476FC">
      <w:pPr>
        <w:pStyle w:val="BodyText"/>
        <w:spacing w:line="252" w:lineRule="auto"/>
        <w:ind w:left="1038" w:right="870" w:firstLine="204"/>
      </w:pPr>
      <w:r>
        <w:t>Instead</w:t>
      </w:r>
      <w:r>
        <w:rPr>
          <w:spacing w:val="40"/>
        </w:rPr>
        <w:t xml:space="preserve"> </w:t>
      </w:r>
      <w:r>
        <w:t>of</w:t>
      </w:r>
      <w:r>
        <w:rPr>
          <w:spacing w:val="40"/>
        </w:rPr>
        <w:t xml:space="preserve"> </w:t>
      </w:r>
      <w:r>
        <w:t>one emanating</w:t>
      </w:r>
      <w:r>
        <w:rPr>
          <w:spacing w:val="40"/>
        </w:rPr>
        <w:t xml:space="preserve"> </w:t>
      </w:r>
      <w:r>
        <w:t>from</w:t>
      </w:r>
      <w:r>
        <w:rPr>
          <w:spacing w:val="40"/>
        </w:rPr>
        <w:t xml:space="preserve"> </w:t>
      </w:r>
      <w:r>
        <w:t>the other,</w:t>
      </w:r>
      <w:r>
        <w:rPr>
          <w:spacing w:val="40"/>
        </w:rPr>
        <w:t xml:space="preserve"> </w:t>
      </w:r>
      <w:r>
        <w:t>quality</w:t>
      </w:r>
      <w:r>
        <w:rPr>
          <w:spacing w:val="40"/>
        </w:rPr>
        <w:t xml:space="preserve"> </w:t>
      </w:r>
      <w:r>
        <w:t>and identity</w:t>
      </w:r>
      <w:r>
        <w:rPr>
          <w:spacing w:val="40"/>
        </w:rPr>
        <w:t xml:space="preserve"> </w:t>
      </w:r>
      <w:r>
        <w:t>produce ea</w:t>
      </w:r>
      <w:r>
        <w:t>ch other across the set of firms in interaction. Distinctive to the present model is</w:t>
      </w:r>
      <w:r>
        <w:rPr>
          <w:spacing w:val="-2"/>
        </w:rPr>
        <w:t xml:space="preserve"> </w:t>
      </w:r>
      <w:r>
        <w:t>its conception of the etiology of quality as a subtle social construc­ tion rather than an evident attribute. Just how this develops establishes the distinct identity of a</w:t>
      </w:r>
      <w:r>
        <w:t xml:space="preserve"> market within its variety. Our model predicts a con­ tinuum of achievable identities for each variety in terms of parameters for context, with each variety of market embracing different ranges on these </w:t>
      </w:r>
      <w:r>
        <w:rPr>
          <w:spacing w:val="-2"/>
        </w:rPr>
        <w:t>parameters.</w:t>
      </w:r>
    </w:p>
    <w:p w:rsidR="00C550D4" w:rsidRDefault="00E476FC">
      <w:pPr>
        <w:pStyle w:val="BodyText"/>
        <w:spacing w:line="254" w:lineRule="auto"/>
        <w:ind w:left="1036" w:right="867" w:firstLine="208"/>
      </w:pPr>
      <w:r>
        <w:t>Parameters capture and measure market con</w:t>
      </w:r>
      <w:r>
        <w:t>text as</w:t>
      </w:r>
      <w:r>
        <w:rPr>
          <w:spacing w:val="-8"/>
        </w:rPr>
        <w:t xml:space="preserve"> </w:t>
      </w:r>
      <w:r>
        <w:t>sensitivities both to the volume of flows and to variabilities in quality for these flows. Parameter</w:t>
      </w:r>
      <w:r>
        <w:rPr>
          <w:spacing w:val="40"/>
        </w:rPr>
        <w:t xml:space="preserve"> </w:t>
      </w:r>
      <w:r>
        <w:t xml:space="preserve">ratios then define a state space array, a plane that discriminates among vari­ eties of markets and specific identities within varieties. Outcomes </w:t>
      </w:r>
      <w:r>
        <w:t>predicted</w:t>
      </w:r>
      <w:r>
        <w:rPr>
          <w:spacing w:val="40"/>
        </w:rPr>
        <w:t xml:space="preserve"> </w:t>
      </w:r>
      <w:r>
        <w:t>by the model, in revenue and market share and the like, will be shown to correlate with and influence the outcomes of other markets that lie down­ stream, upstream,</w:t>
      </w:r>
      <w:r>
        <w:rPr>
          <w:spacing w:val="40"/>
        </w:rPr>
        <w:t xml:space="preserve"> </w:t>
      </w:r>
      <w:r>
        <w:t>and parallel.</w:t>
      </w:r>
    </w:p>
    <w:p w:rsidR="00C550D4" w:rsidRDefault="00E476FC">
      <w:pPr>
        <w:pStyle w:val="BodyText"/>
        <w:spacing w:line="254" w:lineRule="auto"/>
        <w:ind w:left="1044" w:right="868" w:firstLine="205"/>
      </w:pPr>
      <w:r>
        <w:t>Recognize that distinct levels of identities are intrinsic to the m</w:t>
      </w:r>
      <w:r>
        <w:t>echanism. Markets are being constituted as a separate species of actor-molecular with respect to firms as actor atoms-through the reproduction of disciplines of competition</w:t>
      </w:r>
      <w:r>
        <w:rPr>
          <w:spacing w:val="48"/>
        </w:rPr>
        <w:t xml:space="preserve"> </w:t>
      </w:r>
      <w:r>
        <w:t>for</w:t>
      </w:r>
      <w:r>
        <w:rPr>
          <w:spacing w:val="42"/>
        </w:rPr>
        <w:t xml:space="preserve"> </w:t>
      </w:r>
      <w:r>
        <w:t>quality</w:t>
      </w:r>
      <w:r>
        <w:rPr>
          <w:spacing w:val="44"/>
        </w:rPr>
        <w:t xml:space="preserve"> </w:t>
      </w:r>
      <w:r>
        <w:t>niches,</w:t>
      </w:r>
      <w:r>
        <w:rPr>
          <w:spacing w:val="47"/>
        </w:rPr>
        <w:t xml:space="preserve"> </w:t>
      </w:r>
      <w:r>
        <w:t>yet</w:t>
      </w:r>
      <w:r>
        <w:rPr>
          <w:spacing w:val="38"/>
        </w:rPr>
        <w:t xml:space="preserve"> </w:t>
      </w:r>
      <w:r>
        <w:t>also</w:t>
      </w:r>
      <w:r>
        <w:rPr>
          <w:spacing w:val="41"/>
        </w:rPr>
        <w:t xml:space="preserve"> </w:t>
      </w:r>
      <w:r>
        <w:t>as</w:t>
      </w:r>
      <w:r>
        <w:rPr>
          <w:spacing w:val="31"/>
        </w:rPr>
        <w:t xml:space="preserve"> </w:t>
      </w:r>
      <w:r>
        <w:t>shaped</w:t>
      </w:r>
      <w:r>
        <w:rPr>
          <w:spacing w:val="51"/>
        </w:rPr>
        <w:t xml:space="preserve"> </w:t>
      </w:r>
      <w:r>
        <w:t>by</w:t>
      </w:r>
      <w:r>
        <w:rPr>
          <w:spacing w:val="32"/>
        </w:rPr>
        <w:t xml:space="preserve"> </w:t>
      </w:r>
      <w:r>
        <w:t>larger</w:t>
      </w:r>
      <w:r>
        <w:rPr>
          <w:spacing w:val="48"/>
        </w:rPr>
        <w:t xml:space="preserve"> </w:t>
      </w:r>
      <w:r>
        <w:t>context.</w:t>
      </w:r>
      <w:r>
        <w:rPr>
          <w:spacing w:val="46"/>
        </w:rPr>
        <w:t xml:space="preserve"> </w:t>
      </w:r>
      <w:r>
        <w:rPr>
          <w:spacing w:val="-5"/>
        </w:rPr>
        <w:t>The</w:t>
      </w:r>
    </w:p>
    <w:p w:rsidR="00C550D4" w:rsidRDefault="00C550D4">
      <w:pPr>
        <w:spacing w:line="254" w:lineRule="auto"/>
        <w:sectPr w:rsidR="00C550D4">
          <w:pgSz w:w="8850" w:h="13270"/>
          <w:pgMar w:top="1340" w:right="400" w:bottom="280" w:left="280" w:header="1150" w:footer="0" w:gutter="0"/>
          <w:cols w:space="720"/>
        </w:sectPr>
      </w:pPr>
    </w:p>
    <w:p w:rsidR="00C550D4" w:rsidRDefault="00E476FC">
      <w:pPr>
        <w:pStyle w:val="BodyText"/>
        <w:spacing w:before="134" w:line="252" w:lineRule="auto"/>
        <w:ind w:left="1003" w:right="898" w:firstLine="1"/>
      </w:pPr>
      <w:bookmarkStart w:id="29" w:name="_bookmark20"/>
      <w:bookmarkEnd w:id="29"/>
      <w:r>
        <w:lastRenderedPageBreak/>
        <w:t xml:space="preserve">array, the plane for contexts of a given market, is more analogous to the periodic table, which discriminates among the elements according </w:t>
      </w:r>
      <w:r>
        <w:rPr>
          <w:sz w:val="19"/>
        </w:rPr>
        <w:t xml:space="preserve">to </w:t>
      </w:r>
      <w:r>
        <w:t>their atoms' electronic structures,</w:t>
      </w:r>
      <w:r>
        <w:rPr>
          <w:spacing w:val="26"/>
        </w:rPr>
        <w:t xml:space="preserve"> </w:t>
      </w:r>
      <w:r>
        <w:t xml:space="preserve">than it is to an arbitrary index such as for books </w:t>
      </w:r>
      <w:r>
        <w:rPr>
          <w:b/>
        </w:rPr>
        <w:t xml:space="preserve">in </w:t>
      </w:r>
      <w:r>
        <w:t>a library. It is a map o</w:t>
      </w:r>
      <w:r>
        <w:t xml:space="preserve">r topology across which to predict variation in </w:t>
      </w:r>
      <w:r>
        <w:rPr>
          <w:spacing w:val="-2"/>
        </w:rPr>
        <w:t>performance.</w:t>
      </w:r>
    </w:p>
    <w:p w:rsidR="00C550D4" w:rsidRDefault="00E476FC">
      <w:pPr>
        <w:pStyle w:val="BodyText"/>
        <w:spacing w:before="3" w:line="254" w:lineRule="auto"/>
        <w:ind w:left="1002" w:right="900" w:firstLine="200"/>
      </w:pPr>
      <w:r>
        <w:t>This market plane already caught the attention of a group of French social scientists who had independently developed an economics of convention coordinated with substantial observation of severa</w:t>
      </w:r>
      <w:r>
        <w:t xml:space="preserve">l industries </w:t>
      </w:r>
      <w:r>
        <w:rPr>
          <w:b/>
        </w:rPr>
        <w:t xml:space="preserve">in </w:t>
      </w:r>
      <w:r>
        <w:t xml:space="preserve">European contexts. This group had identified four regimes of quality that seem to cor­ respond to the most distinctive regions of contexts in the market plane pre­ dicted by the signaling mechanism. Their approach distinguishes business </w:t>
      </w:r>
      <w:r>
        <w:rPr>
          <w:spacing w:val="-2"/>
        </w:rPr>
        <w:t>cul</w:t>
      </w:r>
      <w:r>
        <w:rPr>
          <w:spacing w:val="-2"/>
        </w:rPr>
        <w:t>tures.</w:t>
      </w:r>
    </w:p>
    <w:p w:rsidR="00C550D4" w:rsidRDefault="00E476FC">
      <w:pPr>
        <w:pStyle w:val="BodyText"/>
        <w:spacing w:line="254" w:lineRule="auto"/>
        <w:ind w:left="1001" w:right="900" w:firstLine="204"/>
      </w:pPr>
      <w:r>
        <w:t>Production markets evolved together with larger and more complex groupings of the initial entrepreneurial agents along networks of commerce. The</w:t>
      </w:r>
      <w:r>
        <w:rPr>
          <w:spacing w:val="-3"/>
        </w:rPr>
        <w:t xml:space="preserve"> </w:t>
      </w:r>
      <w:r>
        <w:t>historical background, noted earlier, is</w:t>
      </w:r>
      <w:r>
        <w:rPr>
          <w:spacing w:val="-2"/>
        </w:rPr>
        <w:t xml:space="preserve"> </w:t>
      </w:r>
      <w:r>
        <w:t>that networks of commercial con­ nections sustained new, privat</w:t>
      </w:r>
      <w:r>
        <w:t>e sorts of bureaucracies called firms that in­ duced</w:t>
      </w:r>
      <w:r>
        <w:rPr>
          <w:spacing w:val="27"/>
        </w:rPr>
        <w:t xml:space="preserve"> </w:t>
      </w:r>
      <w:r>
        <w:t>and intermeshed</w:t>
      </w:r>
      <w:r>
        <w:rPr>
          <w:spacing w:val="27"/>
        </w:rPr>
        <w:t xml:space="preserve"> </w:t>
      </w:r>
      <w:r>
        <w:t>with the new sorts of</w:t>
      </w:r>
      <w:r>
        <w:rPr>
          <w:spacing w:val="25"/>
        </w:rPr>
        <w:t xml:space="preserve"> </w:t>
      </w:r>
      <w:r>
        <w:t>markets.</w:t>
      </w:r>
      <w:r>
        <w:rPr>
          <w:spacing w:val="27"/>
        </w:rPr>
        <w:t xml:space="preserve"> </w:t>
      </w:r>
      <w:r>
        <w:t>These firms were by no means free-standing, by no means masters individually of their fates. Patterns of investment were</w:t>
      </w:r>
      <w:r>
        <w:rPr>
          <w:spacing w:val="-1"/>
        </w:rPr>
        <w:t xml:space="preserve"> </w:t>
      </w:r>
      <w:r>
        <w:t>crucial, and more than one format f</w:t>
      </w:r>
      <w:r>
        <w:t>or</w:t>
      </w:r>
      <w:r>
        <w:rPr>
          <w:spacing w:val="-4"/>
        </w:rPr>
        <w:t xml:space="preserve"> </w:t>
      </w:r>
      <w:r>
        <w:t>systems of firms has appeared. Such evolution into firms came to include all sorts of coalitions and side arrangements. The most prominent avatar is the multi­ divisional firm (MDF) (Fligstein 1990), which builds exactly around the pro­ duction market m</w:t>
      </w:r>
      <w:r>
        <w:t>echanism.</w:t>
      </w:r>
    </w:p>
    <w:p w:rsidR="00C550D4" w:rsidRDefault="00E476FC">
      <w:pPr>
        <w:pStyle w:val="BodyText"/>
        <w:spacing w:line="252" w:lineRule="auto"/>
        <w:ind w:left="1006" w:right="897" w:firstLine="202"/>
      </w:pPr>
      <w:r>
        <w:t>The boundaries are confusing. Business journalists usually report on indi­ viduals as acting from and within particular firms, but they report on prices acting within markets. The two framings direct attention differently. Each obscures some phen</w:t>
      </w:r>
      <w:r>
        <w:t xml:space="preserve">omena and brings others into focus. Those active in business switch in their discourse, unaware, between these idioms. </w:t>
      </w:r>
      <w:r>
        <w:rPr>
          <w:sz w:val="18"/>
        </w:rPr>
        <w:t xml:space="preserve">A </w:t>
      </w:r>
      <w:r>
        <w:t>main goal of economic sociology is to integrate the two framings and thereby achieve</w:t>
      </w:r>
      <w:r>
        <w:rPr>
          <w:spacing w:val="40"/>
        </w:rPr>
        <w:t xml:space="preserve"> </w:t>
      </w:r>
      <w:r>
        <w:t>a more complete realism.</w:t>
      </w:r>
    </w:p>
    <w:p w:rsidR="00C550D4" w:rsidRDefault="00E476FC">
      <w:pPr>
        <w:pStyle w:val="BodyText"/>
        <w:spacing w:line="254" w:lineRule="auto"/>
        <w:ind w:left="1012" w:right="894" w:firstLine="196"/>
      </w:pPr>
      <w:r>
        <w:t>This is difficult. Indeed</w:t>
      </w:r>
      <w:r>
        <w:t xml:space="preserve">, theories of economists, who take markets as fun­ damental, still lack effective characterizations of the process and structure through which particular firms actually constitute a market. So they largely pass over particular </w:t>
      </w:r>
      <w:r>
        <w:rPr>
          <w:i/>
        </w:rPr>
        <w:t xml:space="preserve">firms </w:t>
      </w:r>
      <w:r>
        <w:t>by</w:t>
      </w:r>
      <w:r>
        <w:rPr>
          <w:spacing w:val="-8"/>
        </w:rPr>
        <w:t xml:space="preserve"> </w:t>
      </w:r>
      <w:r>
        <w:t>settling for a</w:t>
      </w:r>
      <w:r>
        <w:rPr>
          <w:spacing w:val="-1"/>
        </w:rPr>
        <w:t xml:space="preserve"> </w:t>
      </w:r>
      <w:r>
        <w:t>styli</w:t>
      </w:r>
      <w:r>
        <w:t>zed story of pure competition. But, analogously, analysts of firms, examining history or strategy as well as structures, usually pass</w:t>
      </w:r>
      <w:r>
        <w:rPr>
          <w:spacing w:val="-7"/>
        </w:rPr>
        <w:t xml:space="preserve"> </w:t>
      </w:r>
      <w:r>
        <w:t xml:space="preserve">over particular </w:t>
      </w:r>
      <w:r>
        <w:rPr>
          <w:i/>
        </w:rPr>
        <w:t xml:space="preserve">markets </w:t>
      </w:r>
      <w:r>
        <w:t>and focus</w:t>
      </w:r>
      <w:r>
        <w:rPr>
          <w:spacing w:val="-3"/>
        </w:rPr>
        <w:t xml:space="preserve"> </w:t>
      </w:r>
      <w:r>
        <w:t>on</w:t>
      </w:r>
      <w:r>
        <w:rPr>
          <w:spacing w:val="-8"/>
        </w:rPr>
        <w:t xml:space="preserve"> </w:t>
      </w:r>
      <w:r>
        <w:t>various relations among and orientations by firms. The really big firms are seen as t</w:t>
      </w:r>
      <w:r>
        <w:t>ogether constituting a social field (Fligstein 1990; Mintz and Schwartz 1985; Miz­ ruchi and Schwartz 1987; Useem 1982), and smaller firms are most often pictured in networks, in trade associations, or in attribute categories (Scherer 1970; Scherer and Ros</w:t>
      </w:r>
      <w:r>
        <w:t>s 1990; Uzzi and Gillespie 1999).</w:t>
      </w:r>
    </w:p>
    <w:p w:rsidR="00C550D4" w:rsidRDefault="00E476FC">
      <w:pPr>
        <w:pStyle w:val="BodyText"/>
        <w:spacing w:line="249" w:lineRule="auto"/>
        <w:ind w:left="1023" w:right="889" w:firstLine="203"/>
      </w:pPr>
      <w:r>
        <w:t>Neither the economists' approach nor the firm analysts' has been able to provide a plausible mechanism for the market, because neither explains how</w:t>
      </w:r>
    </w:p>
    <w:p w:rsidR="00C550D4" w:rsidRDefault="00C550D4">
      <w:pPr>
        <w:spacing w:line="249" w:lineRule="auto"/>
        <w:sectPr w:rsidR="00C550D4">
          <w:pgSz w:w="8850" w:h="13270"/>
          <w:pgMar w:top="1360" w:right="400" w:bottom="280" w:left="280" w:header="1138" w:footer="0" w:gutter="0"/>
          <w:cols w:space="720"/>
        </w:sectPr>
      </w:pPr>
    </w:p>
    <w:p w:rsidR="00C550D4" w:rsidRDefault="00E476FC">
      <w:pPr>
        <w:pStyle w:val="BodyText"/>
        <w:spacing w:before="134" w:line="254" w:lineRule="auto"/>
        <w:ind w:left="1031" w:right="881" w:firstLine="8"/>
      </w:pPr>
      <w:bookmarkStart w:id="30" w:name="_bookmark21"/>
      <w:bookmarkEnd w:id="30"/>
      <w:r>
        <w:lastRenderedPageBreak/>
        <w:t>markets and firms interdigitate</w:t>
      </w:r>
      <w:r>
        <w:rPr>
          <w:spacing w:val="40"/>
        </w:rPr>
        <w:t xml:space="preserve"> </w:t>
      </w:r>
      <w:r>
        <w:t>as they evolve</w:t>
      </w:r>
      <w:r>
        <w:rPr>
          <w:spacing w:val="31"/>
        </w:rPr>
        <w:t xml:space="preserve"> </w:t>
      </w:r>
      <w:r>
        <w:t>together.</w:t>
      </w:r>
      <w:r>
        <w:t xml:space="preserve"> That is the task of this book. The market</w:t>
      </w:r>
      <w:r>
        <w:rPr>
          <w:spacing w:val="24"/>
        </w:rPr>
        <w:t xml:space="preserve"> </w:t>
      </w:r>
      <w:r>
        <w:t>mechanism</w:t>
      </w:r>
      <w:r>
        <w:rPr>
          <w:spacing w:val="31"/>
        </w:rPr>
        <w:t xml:space="preserve"> </w:t>
      </w:r>
      <w:r>
        <w:t>proposed is robust</w:t>
      </w:r>
      <w:r>
        <w:rPr>
          <w:spacing w:val="26"/>
        </w:rPr>
        <w:t xml:space="preserve"> </w:t>
      </w:r>
      <w:r>
        <w:t>across different</w:t>
      </w:r>
      <w:r>
        <w:rPr>
          <w:spacing w:val="29"/>
        </w:rPr>
        <w:t xml:space="preserve"> </w:t>
      </w:r>
      <w:r>
        <w:t>kinds of organization within the</w:t>
      </w:r>
      <w:r>
        <w:rPr>
          <w:spacing w:val="-4"/>
        </w:rPr>
        <w:t xml:space="preserve"> </w:t>
      </w:r>
      <w:r>
        <w:t>individual producer firm, including the large divi­ sionalized firms (MDFs hereafter) predominant in the present economy as a hybrid</w:t>
      </w:r>
      <w:r>
        <w:rPr>
          <w:spacing w:val="40"/>
        </w:rPr>
        <w:t xml:space="preserve"> </w:t>
      </w:r>
      <w:r>
        <w:t>b</w:t>
      </w:r>
      <w:r>
        <w:t>etween</w:t>
      </w:r>
      <w:r>
        <w:rPr>
          <w:spacing w:val="40"/>
        </w:rPr>
        <w:t xml:space="preserve"> </w:t>
      </w:r>
      <w:r>
        <w:t>market</w:t>
      </w:r>
      <w:r>
        <w:rPr>
          <w:spacing w:val="40"/>
        </w:rPr>
        <w:t xml:space="preserve"> </w:t>
      </w:r>
      <w:r>
        <w:t>and firm.</w:t>
      </w:r>
      <w:r>
        <w:rPr>
          <w:spacing w:val="40"/>
        </w:rPr>
        <w:t xml:space="preserve"> </w:t>
      </w:r>
      <w:r>
        <w:t>My prediction</w:t>
      </w:r>
      <w:r>
        <w:rPr>
          <w:spacing w:val="40"/>
        </w:rPr>
        <w:t xml:space="preserve"> </w:t>
      </w:r>
      <w:r>
        <w:t>is that</w:t>
      </w:r>
      <w:r>
        <w:rPr>
          <w:spacing w:val="40"/>
        </w:rPr>
        <w:t xml:space="preserve"> </w:t>
      </w:r>
      <w:r>
        <w:t>even</w:t>
      </w:r>
      <w:r>
        <w:rPr>
          <w:spacing w:val="40"/>
        </w:rPr>
        <w:t xml:space="preserve"> </w:t>
      </w:r>
      <w:r>
        <w:t>the</w:t>
      </w:r>
      <w:r>
        <w:rPr>
          <w:spacing w:val="40"/>
        </w:rPr>
        <w:t xml:space="preserve"> </w:t>
      </w:r>
      <w:r>
        <w:t>newest forms of production</w:t>
      </w:r>
      <w:r>
        <w:rPr>
          <w:spacing w:val="40"/>
        </w:rPr>
        <w:t xml:space="preserve"> </w:t>
      </w:r>
      <w:r>
        <w:t>organization</w:t>
      </w:r>
      <w:r>
        <w:rPr>
          <w:spacing w:val="40"/>
        </w:rPr>
        <w:t xml:space="preserve"> </w:t>
      </w:r>
      <w:r>
        <w:t>that have been heralded</w:t>
      </w:r>
      <w:r>
        <w:rPr>
          <w:spacing w:val="40"/>
        </w:rPr>
        <w:t xml:space="preserve"> </w:t>
      </w:r>
      <w:r>
        <w:t>for some years now</w:t>
      </w:r>
      <w:r>
        <w:rPr>
          <w:spacing w:val="-2"/>
        </w:rPr>
        <w:t xml:space="preserve"> </w:t>
      </w:r>
      <w:r>
        <w:t>(e.g., Powell</w:t>
      </w:r>
      <w:r>
        <w:rPr>
          <w:spacing w:val="-1"/>
        </w:rPr>
        <w:t xml:space="preserve"> </w:t>
      </w:r>
      <w:r>
        <w:t>1990;</w:t>
      </w:r>
      <w:r>
        <w:rPr>
          <w:spacing w:val="-2"/>
        </w:rPr>
        <w:t xml:space="preserve"> </w:t>
      </w:r>
      <w:r>
        <w:t>Powell and DiMaggio 1991) can</w:t>
      </w:r>
      <w:r>
        <w:rPr>
          <w:spacing w:val="-2"/>
        </w:rPr>
        <w:t xml:space="preserve"> </w:t>
      </w:r>
      <w:r>
        <w:t>be</w:t>
      </w:r>
      <w:r>
        <w:rPr>
          <w:spacing w:val="-2"/>
        </w:rPr>
        <w:t xml:space="preserve"> </w:t>
      </w:r>
      <w:r>
        <w:t>modeled</w:t>
      </w:r>
      <w:r>
        <w:rPr>
          <w:spacing w:val="-2"/>
        </w:rPr>
        <w:t xml:space="preserve"> </w:t>
      </w:r>
      <w:r>
        <w:t>in</w:t>
      </w:r>
      <w:r>
        <w:rPr>
          <w:spacing w:val="-8"/>
        </w:rPr>
        <w:t xml:space="preserve"> </w:t>
      </w:r>
      <w:r>
        <w:t>ways consistent</w:t>
      </w:r>
      <w:r>
        <w:rPr>
          <w:spacing w:val="40"/>
        </w:rPr>
        <w:t xml:space="preserve"> </w:t>
      </w:r>
      <w:r>
        <w:t>with this same market mechanism.</w:t>
      </w:r>
    </w:p>
    <w:p w:rsidR="00C550D4" w:rsidRDefault="00C550D4">
      <w:pPr>
        <w:pStyle w:val="BodyText"/>
        <w:spacing w:before="168"/>
        <w:jc w:val="left"/>
      </w:pPr>
    </w:p>
    <w:p w:rsidR="00C550D4" w:rsidRDefault="00E476FC">
      <w:pPr>
        <w:ind w:left="160"/>
        <w:jc w:val="center"/>
        <w:rPr>
          <w:sz w:val="16"/>
        </w:rPr>
      </w:pPr>
      <w:r>
        <w:rPr>
          <w:sz w:val="16"/>
        </w:rPr>
        <w:t>ROADMAP,</w:t>
      </w:r>
      <w:r>
        <w:rPr>
          <w:spacing w:val="39"/>
          <w:sz w:val="16"/>
        </w:rPr>
        <w:t xml:space="preserve"> </w:t>
      </w:r>
      <w:r>
        <w:rPr>
          <w:sz w:val="16"/>
        </w:rPr>
        <w:t>WITH</w:t>
      </w:r>
      <w:r>
        <w:rPr>
          <w:spacing w:val="44"/>
          <w:sz w:val="16"/>
        </w:rPr>
        <w:t xml:space="preserve"> </w:t>
      </w:r>
      <w:r>
        <w:rPr>
          <w:sz w:val="16"/>
        </w:rPr>
        <w:t>CONUNDRUMS</w:t>
      </w:r>
      <w:r>
        <w:rPr>
          <w:spacing w:val="42"/>
          <w:sz w:val="16"/>
        </w:rPr>
        <w:t xml:space="preserve"> </w:t>
      </w:r>
      <w:r>
        <w:rPr>
          <w:sz w:val="16"/>
        </w:rPr>
        <w:t>AND</w:t>
      </w:r>
      <w:r>
        <w:rPr>
          <w:spacing w:val="38"/>
          <w:sz w:val="16"/>
        </w:rPr>
        <w:t xml:space="preserve"> </w:t>
      </w:r>
      <w:r>
        <w:rPr>
          <w:spacing w:val="-2"/>
          <w:sz w:val="16"/>
        </w:rPr>
        <w:t>DEVICES</w:t>
      </w:r>
    </w:p>
    <w:p w:rsidR="00C550D4" w:rsidRDefault="00E476FC">
      <w:pPr>
        <w:pStyle w:val="BodyText"/>
        <w:spacing w:before="144" w:line="254" w:lineRule="auto"/>
        <w:ind w:left="1030" w:right="875" w:firstLine="7"/>
      </w:pPr>
      <w:r>
        <w:t>Known phenomena will be accounted for, and new phenomena will be un­ covered. The core of</w:t>
      </w:r>
      <w:r>
        <w:rPr>
          <w:spacing w:val="20"/>
        </w:rPr>
        <w:t xml:space="preserve"> </w:t>
      </w:r>
      <w:r>
        <w:t>the basic model of a market is</w:t>
      </w:r>
      <w:r>
        <w:rPr>
          <w:spacing w:val="-1"/>
        </w:rPr>
        <w:t xml:space="preserve"> </w:t>
      </w:r>
      <w:r>
        <w:t>laid out in regular</w:t>
      </w:r>
      <w:r>
        <w:rPr>
          <w:spacing w:val="16"/>
        </w:rPr>
        <w:t xml:space="preserve"> </w:t>
      </w:r>
      <w:r>
        <w:t>prose</w:t>
      </w:r>
      <w:r>
        <w:rPr>
          <w:spacing w:val="40"/>
        </w:rPr>
        <w:t xml:space="preserve"> </w:t>
      </w:r>
      <w:r>
        <w:t>in the last section of chapter 3, following upon careful buildup and technical analysis in chapters 2 and 3 (the most technical sections in these and later chapters are marked by asterisks). Markets in networks are theorized in chapter 10, which wrestles w</w:t>
      </w:r>
      <w:r>
        <w:t>ith conundrums of theory for these models that combine determinism with room for agency. The distinct new level of actor produced</w:t>
      </w:r>
      <w:r>
        <w:rPr>
          <w:spacing w:val="28"/>
        </w:rPr>
        <w:t xml:space="preserve"> </w:t>
      </w:r>
      <w:r>
        <w:t>by embeddings</w:t>
      </w:r>
      <w:r>
        <w:rPr>
          <w:spacing w:val="17"/>
        </w:rPr>
        <w:t xml:space="preserve"> </w:t>
      </w:r>
      <w:r>
        <w:t>is accompanied</w:t>
      </w:r>
      <w:r>
        <w:rPr>
          <w:spacing w:val="26"/>
        </w:rPr>
        <w:t xml:space="preserve"> </w:t>
      </w:r>
      <w:r>
        <w:t>by decoupling.</w:t>
      </w:r>
      <w:r>
        <w:rPr>
          <w:spacing w:val="24"/>
        </w:rPr>
        <w:t xml:space="preserve"> </w:t>
      </w:r>
      <w:r>
        <w:t>Thus chapter</w:t>
      </w:r>
      <w:r>
        <w:rPr>
          <w:spacing w:val="21"/>
        </w:rPr>
        <w:t xml:space="preserve"> </w:t>
      </w:r>
      <w:r>
        <w:t>10 is a culmination of the first three parts and points to the explor</w:t>
      </w:r>
      <w:r>
        <w:t>ation of wider realms in part 4.</w:t>
      </w:r>
    </w:p>
    <w:p w:rsidR="00C550D4" w:rsidRDefault="00E476FC">
      <w:pPr>
        <w:pStyle w:val="BodyText"/>
        <w:spacing w:line="249" w:lineRule="auto"/>
        <w:ind w:left="1031" w:right="873" w:firstLine="207"/>
      </w:pPr>
      <w:r>
        <w:t>Each</w:t>
      </w:r>
      <w:r>
        <w:rPr>
          <w:spacing w:val="-2"/>
        </w:rPr>
        <w:t xml:space="preserve"> </w:t>
      </w:r>
      <w:r>
        <w:t>successive part adds,</w:t>
      </w:r>
      <w:r>
        <w:rPr>
          <w:spacing w:val="-3"/>
        </w:rPr>
        <w:t xml:space="preserve"> </w:t>
      </w:r>
      <w:r>
        <w:t>layer by</w:t>
      </w:r>
      <w:r>
        <w:rPr>
          <w:spacing w:val="-10"/>
        </w:rPr>
        <w:t xml:space="preserve"> </w:t>
      </w:r>
      <w:r>
        <w:t>layer, to</w:t>
      </w:r>
      <w:r>
        <w:rPr>
          <w:spacing w:val="-1"/>
        </w:rPr>
        <w:t xml:space="preserve"> </w:t>
      </w:r>
      <w:r>
        <w:t>the</w:t>
      </w:r>
      <w:r>
        <w:rPr>
          <w:spacing w:val="-1"/>
        </w:rPr>
        <w:t xml:space="preserve"> </w:t>
      </w:r>
      <w:r>
        <w:t>preceding minimal version of the model. Additional parameters are introduced only as the scope is enlarged. Each successive cumulation of chapters, such as 2-3, or 2-5</w:t>
      </w:r>
      <w:r>
        <w:rPr>
          <w:spacing w:val="40"/>
        </w:rPr>
        <w:t xml:space="preserve"> </w:t>
      </w:r>
      <w:r>
        <w:t>and then 2-8, can stand on its own as a coherent account without reference to subsequent generalization. But of course each new parameter has been fore­ shadowed at its neutral value in earlier chapters, just as the interpretive</w:t>
      </w:r>
      <w:r>
        <w:rPr>
          <w:spacing w:val="40"/>
        </w:rPr>
        <w:t xml:space="preserve"> </w:t>
      </w:r>
      <w:r>
        <w:t>themes and constructs new t</w:t>
      </w:r>
      <w:r>
        <w:t xml:space="preserve">o a part have been assumed implicitly in earlier </w:t>
      </w:r>
      <w:r>
        <w:rPr>
          <w:spacing w:val="-2"/>
        </w:rPr>
        <w:t>chapters.</w:t>
      </w:r>
    </w:p>
    <w:p w:rsidR="00C550D4" w:rsidRDefault="00E476FC">
      <w:pPr>
        <w:pStyle w:val="BodyText"/>
        <w:spacing w:before="5" w:line="254" w:lineRule="auto"/>
        <w:ind w:left="1030" w:right="876" w:firstLine="209"/>
      </w:pPr>
      <w:r>
        <w:t>Part 1 fleshes out the sketch of the market</w:t>
      </w:r>
      <w:r>
        <w:rPr>
          <w:spacing w:val="26"/>
        </w:rPr>
        <w:t xml:space="preserve"> </w:t>
      </w:r>
      <w:r>
        <w:t>mechanism.</w:t>
      </w:r>
      <w:r>
        <w:rPr>
          <w:spacing w:val="30"/>
        </w:rPr>
        <w:t xml:space="preserve"> </w:t>
      </w:r>
      <w:r>
        <w:t>Chapters 2 and 3 lay out and solve equations for market profiles. Predictions require descrip­ tions for each member firm in its business sett</w:t>
      </w:r>
      <w:r>
        <w:t>ing both upstream and down, but chapter 2 reduces the complexity through a simplified specification of market context-that</w:t>
      </w:r>
      <w:r>
        <w:rPr>
          <w:spacing w:val="40"/>
        </w:rPr>
        <w:t xml:space="preserve"> </w:t>
      </w:r>
      <w:r>
        <w:t>is, of</w:t>
      </w:r>
      <w:r>
        <w:rPr>
          <w:spacing w:val="40"/>
        </w:rPr>
        <w:t xml:space="preserve"> </w:t>
      </w:r>
      <w:r>
        <w:t>the two valuation schedules-relying on an or­ dering of</w:t>
      </w:r>
      <w:r>
        <w:rPr>
          <w:spacing w:val="19"/>
        </w:rPr>
        <w:t xml:space="preserve"> </w:t>
      </w:r>
      <w:r>
        <w:t>producers</w:t>
      </w:r>
      <w:r>
        <w:rPr>
          <w:spacing w:val="15"/>
        </w:rPr>
        <w:t xml:space="preserve"> </w:t>
      </w:r>
      <w:r>
        <w:t>indexed</w:t>
      </w:r>
      <w:r>
        <w:rPr>
          <w:spacing w:val="20"/>
        </w:rPr>
        <w:t xml:space="preserve"> </w:t>
      </w:r>
      <w:r>
        <w:t>by quality.</w:t>
      </w:r>
      <w:r>
        <w:rPr>
          <w:spacing w:val="17"/>
        </w:rPr>
        <w:t xml:space="preserve"> </w:t>
      </w:r>
      <w:r>
        <w:t>This permits a</w:t>
      </w:r>
      <w:r>
        <w:rPr>
          <w:spacing w:val="14"/>
        </w:rPr>
        <w:t xml:space="preserve"> </w:t>
      </w:r>
      <w:r>
        <w:t>plane map in chapter 3</w:t>
      </w:r>
      <w:r>
        <w:rPr>
          <w:spacing w:val="30"/>
        </w:rPr>
        <w:t xml:space="preserve"> </w:t>
      </w:r>
      <w:r>
        <w:t>to</w:t>
      </w:r>
      <w:r>
        <w:t xml:space="preserve"> differentiate</w:t>
      </w:r>
      <w:r>
        <w:rPr>
          <w:spacing w:val="38"/>
        </w:rPr>
        <w:t xml:space="preserve"> </w:t>
      </w:r>
      <w:r>
        <w:t>ranges of market operation.</w:t>
      </w:r>
      <w:r>
        <w:rPr>
          <w:spacing w:val="30"/>
        </w:rPr>
        <w:t xml:space="preserve"> </w:t>
      </w:r>
      <w:r>
        <w:t xml:space="preserve">This plane applies, no matter the particular locations on a quality index or the number of firms in the </w:t>
      </w:r>
      <w:r>
        <w:rPr>
          <w:spacing w:val="-2"/>
        </w:rPr>
        <w:t>market.</w:t>
      </w:r>
    </w:p>
    <w:p w:rsidR="00C550D4" w:rsidRDefault="00E476FC">
      <w:pPr>
        <w:pStyle w:val="BodyText"/>
        <w:spacing w:before="1" w:line="254" w:lineRule="auto"/>
        <w:ind w:left="1026" w:right="884" w:firstLine="209"/>
      </w:pPr>
      <w:r>
        <w:t>Chapter 4 goes on to probe phenomenology and agency. The nature of signaling is broadened</w:t>
      </w:r>
      <w:r>
        <w:rPr>
          <w:spacing w:val="40"/>
        </w:rPr>
        <w:t xml:space="preserve"> </w:t>
      </w:r>
      <w:r>
        <w:t xml:space="preserve">in several </w:t>
      </w:r>
      <w:r>
        <w:t>reconstruals in chapter</w:t>
      </w:r>
      <w:r>
        <w:rPr>
          <w:spacing w:val="40"/>
        </w:rPr>
        <w:t xml:space="preserve"> </w:t>
      </w:r>
      <w:r>
        <w:t>5. This chapter draws comparisons with the seminal work of Spence on market signaling, which</w:t>
      </w:r>
      <w:r>
        <w:rPr>
          <w:spacing w:val="19"/>
        </w:rPr>
        <w:t xml:space="preserve"> </w:t>
      </w:r>
      <w:r>
        <w:t>suggest</w:t>
      </w:r>
      <w:r>
        <w:rPr>
          <w:spacing w:val="29"/>
        </w:rPr>
        <w:t xml:space="preserve"> </w:t>
      </w:r>
      <w:r>
        <w:t>an</w:t>
      </w:r>
      <w:r>
        <w:rPr>
          <w:spacing w:val="20"/>
        </w:rPr>
        <w:t xml:space="preserve"> </w:t>
      </w:r>
      <w:r>
        <w:t>addition</w:t>
      </w:r>
      <w:r>
        <w:rPr>
          <w:spacing w:val="27"/>
        </w:rPr>
        <w:t xml:space="preserve"> </w:t>
      </w:r>
      <w:r>
        <w:t>to</w:t>
      </w:r>
      <w:r>
        <w:rPr>
          <w:spacing w:val="24"/>
        </w:rPr>
        <w:t xml:space="preserve"> </w:t>
      </w:r>
      <w:r>
        <w:t>the</w:t>
      </w:r>
      <w:r>
        <w:rPr>
          <w:spacing w:val="23"/>
        </w:rPr>
        <w:t xml:space="preserve"> </w:t>
      </w:r>
      <w:r>
        <w:t>plane</w:t>
      </w:r>
      <w:r>
        <w:rPr>
          <w:spacing w:val="27"/>
        </w:rPr>
        <w:t xml:space="preserve"> </w:t>
      </w:r>
      <w:r>
        <w:t>of</w:t>
      </w:r>
      <w:r>
        <w:rPr>
          <w:spacing w:val="25"/>
        </w:rPr>
        <w:t xml:space="preserve"> </w:t>
      </w:r>
      <w:r>
        <w:t>market</w:t>
      </w:r>
      <w:r>
        <w:rPr>
          <w:spacing w:val="25"/>
        </w:rPr>
        <w:t xml:space="preserve"> </w:t>
      </w:r>
      <w:r>
        <w:t>varieties.</w:t>
      </w:r>
      <w:r>
        <w:rPr>
          <w:spacing w:val="37"/>
        </w:rPr>
        <w:t xml:space="preserve"> </w:t>
      </w:r>
      <w:r>
        <w:t>Chapter</w:t>
      </w:r>
      <w:r>
        <w:rPr>
          <w:spacing w:val="29"/>
        </w:rPr>
        <w:t xml:space="preserve"> </w:t>
      </w:r>
      <w:r>
        <w:t>5</w:t>
      </w:r>
      <w:r>
        <w:rPr>
          <w:spacing w:val="14"/>
        </w:rPr>
        <w:t xml:space="preserve"> </w:t>
      </w:r>
      <w:r>
        <w:t>ends</w:t>
      </w:r>
    </w:p>
    <w:p w:rsidR="00C550D4" w:rsidRDefault="00C550D4">
      <w:pPr>
        <w:spacing w:line="254" w:lineRule="auto"/>
        <w:sectPr w:rsidR="00C550D4">
          <w:pgSz w:w="8850" w:h="13270"/>
          <w:pgMar w:top="1340" w:right="400" w:bottom="280" w:left="280" w:header="1150" w:footer="0" w:gutter="0"/>
          <w:cols w:space="720"/>
        </w:sectPr>
      </w:pPr>
    </w:p>
    <w:p w:rsidR="00C550D4" w:rsidRDefault="00E476FC">
      <w:pPr>
        <w:pStyle w:val="BodyText"/>
        <w:spacing w:before="139" w:line="249" w:lineRule="auto"/>
        <w:ind w:left="995" w:right="913" w:firstLine="6"/>
      </w:pPr>
      <w:bookmarkStart w:id="31" w:name="_bookmark22"/>
      <w:bookmarkEnd w:id="31"/>
      <w:r>
        <w:lastRenderedPageBreak/>
        <w:t>with an analysis of monopsony and subcontracting evo</w:t>
      </w:r>
      <w:r>
        <w:t>ked in response to Spence's account.</w:t>
      </w:r>
    </w:p>
    <w:p w:rsidR="00C550D4" w:rsidRDefault="00E476FC">
      <w:pPr>
        <w:pStyle w:val="BodyText"/>
        <w:spacing w:before="12" w:line="254" w:lineRule="auto"/>
        <w:ind w:left="1000" w:right="910" w:firstLine="205"/>
      </w:pPr>
      <w:r>
        <w:t>Part 2 places a focal market in competition with parallel markets. Chapter</w:t>
      </w:r>
      <w:r>
        <w:rPr>
          <w:spacing w:val="80"/>
        </w:rPr>
        <w:t xml:space="preserve"> </w:t>
      </w:r>
      <w:r>
        <w:t>6 situates this market of differentiated producers within interactive substitu­ tion that involves markets in parallel positions within the syst</w:t>
      </w:r>
      <w:r>
        <w:t>em of gener­ alized exchange.</w:t>
      </w:r>
    </w:p>
    <w:p w:rsidR="00C550D4" w:rsidRDefault="00E476FC">
      <w:pPr>
        <w:pStyle w:val="BodyText"/>
        <w:spacing w:line="254" w:lineRule="auto"/>
        <w:ind w:left="1000" w:right="910" w:firstLine="198"/>
      </w:pPr>
      <w:r>
        <w:t xml:space="preserve">The chapter 3 plane map is seen in chapter 7 to be but one of a sheaf of parallel maps that are laid out as a three-dimensional market space. These chapters establish the molecular nature of the market as an actor distinct in </w:t>
      </w:r>
      <w:r>
        <w:t>level from its differentiated set of constituent firms. Chapter</w:t>
      </w:r>
      <w:r>
        <w:rPr>
          <w:spacing w:val="40"/>
        </w:rPr>
        <w:t xml:space="preserve"> </w:t>
      </w:r>
      <w:r>
        <w:t>7 goes on to trace the close correspondence between present findings and those of the French economics of convention.</w:t>
      </w:r>
    </w:p>
    <w:p w:rsidR="00C550D4" w:rsidRDefault="00E476FC">
      <w:pPr>
        <w:pStyle w:val="BodyText"/>
        <w:spacing w:before="7" w:line="254" w:lineRule="auto"/>
        <w:ind w:left="1005" w:right="906" w:firstLine="200"/>
      </w:pPr>
      <w:r>
        <w:t>Formulas to guide fittings of index values and parameters from observed ou</w:t>
      </w:r>
      <w:r>
        <w:t>tcomes in particular markets are then developed in chapter 8 for all pa­ rameters; Chapter 8 also</w:t>
      </w:r>
      <w:r>
        <w:rPr>
          <w:spacing w:val="-1"/>
        </w:rPr>
        <w:t xml:space="preserve"> </w:t>
      </w:r>
      <w:r>
        <w:t>ventures to derive predictions for values of two key parameters in terms of network</w:t>
      </w:r>
      <w:r>
        <w:rPr>
          <w:spacing w:val="40"/>
        </w:rPr>
        <w:t xml:space="preserve"> </w:t>
      </w:r>
      <w:r>
        <w:t>contexts.</w:t>
      </w:r>
    </w:p>
    <w:p w:rsidR="00C550D4" w:rsidRDefault="00E476FC">
      <w:pPr>
        <w:pStyle w:val="BodyText"/>
        <w:spacing w:before="5" w:line="254" w:lineRule="auto"/>
        <w:ind w:left="1001" w:right="903" w:firstLine="201"/>
      </w:pPr>
      <w:r>
        <w:t xml:space="preserve">Then part 3 theorizes and expands on just how </w:t>
      </w:r>
      <w:r>
        <w:rPr>
          <w:rFonts w:ascii="Arial" w:hAnsi="Arial"/>
          <w:i/>
          <w:sz w:val="18"/>
        </w:rPr>
        <w:t xml:space="preserve">W(y) </w:t>
      </w:r>
      <w:r>
        <w:t>markets site them­ selves in networks and across sectors. Chapter 9 articulates and specifies an alternative polarization for the market molecule, facing upstream. It thus uncovers and explains the hitherto little-noted bipolarity in the siting of a produc</w:t>
      </w:r>
      <w:r>
        <w:t>tion market molecule. Predictions are made concerning circumstances inducing</w:t>
      </w:r>
      <w:r>
        <w:rPr>
          <w:spacing w:val="40"/>
        </w:rPr>
        <w:t xml:space="preserve"> </w:t>
      </w:r>
      <w:r>
        <w:t>one market</w:t>
      </w:r>
      <w:r>
        <w:rPr>
          <w:spacing w:val="40"/>
        </w:rPr>
        <w:t xml:space="preserve"> </w:t>
      </w:r>
      <w:r>
        <w:t>polarization</w:t>
      </w:r>
      <w:r>
        <w:rPr>
          <w:spacing w:val="40"/>
        </w:rPr>
        <w:t xml:space="preserve"> </w:t>
      </w:r>
      <w:r>
        <w:t>over</w:t>
      </w:r>
      <w:r>
        <w:rPr>
          <w:spacing w:val="40"/>
        </w:rPr>
        <w:t xml:space="preserve"> </w:t>
      </w:r>
      <w:r>
        <w:t>the other.</w:t>
      </w:r>
      <w:r>
        <w:rPr>
          <w:spacing w:val="40"/>
        </w:rPr>
        <w:t xml:space="preserve"> </w:t>
      </w:r>
      <w:r>
        <w:t>Chapter</w:t>
      </w:r>
      <w:r>
        <w:rPr>
          <w:spacing w:val="40"/>
        </w:rPr>
        <w:t xml:space="preserve"> </w:t>
      </w:r>
      <w:r>
        <w:t xml:space="preserve">10 examines closely the embeddings and decouplings involved, both along stream and at </w:t>
      </w:r>
      <w:r>
        <w:rPr>
          <w:spacing w:val="-2"/>
        </w:rPr>
        <w:t>edges.</w:t>
      </w:r>
    </w:p>
    <w:p w:rsidR="00C550D4" w:rsidRDefault="00E476FC">
      <w:pPr>
        <w:pStyle w:val="BodyText"/>
        <w:spacing w:line="252" w:lineRule="auto"/>
        <w:ind w:left="1005" w:right="908" w:firstLine="206"/>
      </w:pPr>
      <w:r>
        <w:t xml:space="preserve">Chapter 11 turns again to putting-out </w:t>
      </w:r>
      <w:r>
        <w:t>practices discussed at the end of chapter 5, by which markets may, when they erode, reconstitute</w:t>
      </w:r>
      <w:r>
        <w:rPr>
          <w:spacing w:val="34"/>
        </w:rPr>
        <w:t xml:space="preserve"> </w:t>
      </w:r>
      <w:r>
        <w:t>themselves</w:t>
      </w:r>
      <w:r>
        <w:rPr>
          <w:spacing w:val="40"/>
        </w:rPr>
        <w:t xml:space="preserve"> </w:t>
      </w:r>
      <w:r>
        <w:t>in contractual forms. Some kinship is shown with the pure competition the­ orized by orthodox economists and modeled by econometricians. This pure c</w:t>
      </w:r>
      <w:r>
        <w:t>ompetition is related to asymptotic limiting forms of the</w:t>
      </w:r>
      <w:r>
        <w:rPr>
          <w:spacing w:val="-2"/>
        </w:rPr>
        <w:t xml:space="preserve"> </w:t>
      </w:r>
      <w:r>
        <w:rPr>
          <w:rFonts w:ascii="Arial" w:hAnsi="Arial"/>
          <w:i/>
          <w:sz w:val="18"/>
        </w:rPr>
        <w:t xml:space="preserve">W(y) </w:t>
      </w:r>
      <w:r>
        <w:t>mechanism, and thereby kinship is</w:t>
      </w:r>
      <w:r>
        <w:rPr>
          <w:spacing w:val="-5"/>
        </w:rPr>
        <w:t xml:space="preserve"> </w:t>
      </w:r>
      <w:r>
        <w:t>shown also with induction</w:t>
      </w:r>
      <w:r>
        <w:rPr>
          <w:spacing w:val="14"/>
        </w:rPr>
        <w:t xml:space="preserve"> </w:t>
      </w:r>
      <w:r>
        <w:t>of internal hierarchy out of</w:t>
      </w:r>
      <w:r>
        <w:rPr>
          <w:spacing w:val="40"/>
        </w:rPr>
        <w:t xml:space="preserve"> </w:t>
      </w:r>
      <w:r>
        <w:t>a market context.</w:t>
      </w:r>
    </w:p>
    <w:p w:rsidR="00C550D4" w:rsidRDefault="00E476FC">
      <w:pPr>
        <w:pStyle w:val="BodyText"/>
        <w:spacing w:line="254" w:lineRule="auto"/>
        <w:ind w:left="1006" w:right="894" w:firstLine="204"/>
      </w:pPr>
      <w:r>
        <w:t>Part 4 explores change over time in wider institutional</w:t>
      </w:r>
      <w:r>
        <w:rPr>
          <w:spacing w:val="37"/>
        </w:rPr>
        <w:t xml:space="preserve"> </w:t>
      </w:r>
      <w:r>
        <w:t>realms and multi­ ple</w:t>
      </w:r>
      <w:r>
        <w:rPr>
          <w:spacing w:val="-4"/>
        </w:rPr>
        <w:t xml:space="preserve"> </w:t>
      </w:r>
      <w:r>
        <w:t>levels</w:t>
      </w:r>
      <w:r>
        <w:rPr>
          <w:spacing w:val="-2"/>
        </w:rPr>
        <w:t xml:space="preserve"> </w:t>
      </w:r>
      <w:r>
        <w:t>o</w:t>
      </w:r>
      <w:r>
        <w:t>f actors. Strategic action again becomes the</w:t>
      </w:r>
      <w:r>
        <w:rPr>
          <w:spacing w:val="-6"/>
        </w:rPr>
        <w:t xml:space="preserve"> </w:t>
      </w:r>
      <w:r>
        <w:t>focus</w:t>
      </w:r>
      <w:r>
        <w:rPr>
          <w:spacing w:val="-5"/>
        </w:rPr>
        <w:t xml:space="preserve"> </w:t>
      </w:r>
      <w:r>
        <w:t>in</w:t>
      </w:r>
      <w:r>
        <w:rPr>
          <w:spacing w:val="-8"/>
        </w:rPr>
        <w:t xml:space="preserve"> </w:t>
      </w:r>
      <w:r>
        <w:t>chapter 12,</w:t>
      </w:r>
      <w:r>
        <w:rPr>
          <w:spacing w:val="-1"/>
        </w:rPr>
        <w:t xml:space="preserve"> </w:t>
      </w:r>
      <w:r>
        <w:t>as it was in chapter 4, along with related maneuvers. But now these are seen as exogenously rooted in financial markets, rather than as endogenously rooted in the roles and mores of the prod</w:t>
      </w:r>
      <w:r>
        <w:t>uction market. Firms can come to sprawl across distinct markets, but still be disciplined by their profiles. The correla­ tive</w:t>
      </w:r>
      <w:r>
        <w:rPr>
          <w:spacing w:val="-4"/>
        </w:rPr>
        <w:t xml:space="preserve"> </w:t>
      </w:r>
      <w:r>
        <w:t>struggles for</w:t>
      </w:r>
      <w:r>
        <w:rPr>
          <w:spacing w:val="-6"/>
        </w:rPr>
        <w:t xml:space="preserve"> </w:t>
      </w:r>
      <w:r>
        <w:t>increase of investment engender a</w:t>
      </w:r>
      <w:r>
        <w:rPr>
          <w:spacing w:val="-1"/>
        </w:rPr>
        <w:t xml:space="preserve"> </w:t>
      </w:r>
      <w:r>
        <w:t>new</w:t>
      </w:r>
      <w:r>
        <w:rPr>
          <w:spacing w:val="-7"/>
        </w:rPr>
        <w:t xml:space="preserve"> </w:t>
      </w:r>
      <w:r>
        <w:t>level of competition, which</w:t>
      </w:r>
      <w:r>
        <w:rPr>
          <w:spacing w:val="40"/>
        </w:rPr>
        <w:t xml:space="preserve"> </w:t>
      </w:r>
      <w:r>
        <w:t>may still be modeled</w:t>
      </w:r>
      <w:r>
        <w:rPr>
          <w:spacing w:val="40"/>
        </w:rPr>
        <w:t xml:space="preserve"> </w:t>
      </w:r>
      <w:r>
        <w:t>by analogues</w:t>
      </w:r>
      <w:r>
        <w:rPr>
          <w:spacing w:val="40"/>
        </w:rPr>
        <w:t xml:space="preserve"> </w:t>
      </w:r>
      <w:r>
        <w:t xml:space="preserve">to the </w:t>
      </w:r>
      <w:r>
        <w:rPr>
          <w:rFonts w:ascii="Arial" w:hAnsi="Arial"/>
          <w:i/>
          <w:sz w:val="18"/>
        </w:rPr>
        <w:t xml:space="preserve">W(y) </w:t>
      </w:r>
      <w:r>
        <w:t>mec</w:t>
      </w:r>
      <w:r>
        <w:t>hanism</w:t>
      </w:r>
      <w:r>
        <w:rPr>
          <w:spacing w:val="-28"/>
        </w:rPr>
        <w:t xml:space="preserve"> </w:t>
      </w:r>
      <w:r>
        <w:t>.</w:t>
      </w:r>
    </w:p>
    <w:p w:rsidR="00C550D4" w:rsidRDefault="00E476FC">
      <w:pPr>
        <w:pStyle w:val="BodyText"/>
        <w:spacing w:line="256" w:lineRule="auto"/>
        <w:ind w:left="1014" w:right="897" w:firstLine="156"/>
      </w:pPr>
      <w:r>
        <w:rPr>
          <w:w w:val="105"/>
        </w:rPr>
        <w:t>.Chapter 13 offers sketches for modeling dynamics directly rather than from</w:t>
      </w:r>
      <w:r>
        <w:rPr>
          <w:spacing w:val="-14"/>
          <w:w w:val="105"/>
        </w:rPr>
        <w:t xml:space="preserve"> </w:t>
      </w:r>
      <w:r>
        <w:rPr>
          <w:w w:val="105"/>
        </w:rPr>
        <w:t>successive</w:t>
      </w:r>
      <w:r>
        <w:rPr>
          <w:spacing w:val="-8"/>
          <w:w w:val="105"/>
        </w:rPr>
        <w:t xml:space="preserve"> </w:t>
      </w:r>
      <w:r>
        <w:rPr>
          <w:w w:val="105"/>
        </w:rPr>
        <w:t>cross</w:t>
      </w:r>
      <w:r>
        <w:rPr>
          <w:spacing w:val="-14"/>
          <w:w w:val="105"/>
        </w:rPr>
        <w:t xml:space="preserve"> </w:t>
      </w:r>
      <w:r>
        <w:rPr>
          <w:w w:val="105"/>
        </w:rPr>
        <w:t>sections</w:t>
      </w:r>
      <w:r>
        <w:rPr>
          <w:spacing w:val="-11"/>
          <w:w w:val="105"/>
        </w:rPr>
        <w:t xml:space="preserve"> </w:t>
      </w:r>
      <w:r>
        <w:rPr>
          <w:w w:val="105"/>
        </w:rPr>
        <w:t>of</w:t>
      </w:r>
      <w:r>
        <w:rPr>
          <w:spacing w:val="-9"/>
          <w:w w:val="105"/>
        </w:rPr>
        <w:t xml:space="preserve"> </w:t>
      </w:r>
      <w:r>
        <w:rPr>
          <w:w w:val="105"/>
        </w:rPr>
        <w:t>comparative</w:t>
      </w:r>
      <w:r>
        <w:rPr>
          <w:spacing w:val="-6"/>
          <w:w w:val="105"/>
        </w:rPr>
        <w:t xml:space="preserve"> </w:t>
      </w:r>
      <w:r>
        <w:rPr>
          <w:w w:val="105"/>
        </w:rPr>
        <w:t>statics.</w:t>
      </w:r>
      <w:r>
        <w:rPr>
          <w:spacing w:val="-6"/>
          <w:w w:val="105"/>
        </w:rPr>
        <w:t xml:space="preserve"> </w:t>
      </w:r>
      <w:r>
        <w:rPr>
          <w:w w:val="105"/>
        </w:rPr>
        <w:t>In</w:t>
      </w:r>
      <w:r>
        <w:rPr>
          <w:spacing w:val="-12"/>
          <w:w w:val="105"/>
        </w:rPr>
        <w:t xml:space="preserve"> </w:t>
      </w:r>
      <w:r>
        <w:rPr>
          <w:w w:val="105"/>
        </w:rPr>
        <w:t>this</w:t>
      </w:r>
      <w:r>
        <w:rPr>
          <w:spacing w:val="-14"/>
          <w:w w:val="105"/>
        </w:rPr>
        <w:t xml:space="preserve"> </w:t>
      </w:r>
      <w:r>
        <w:rPr>
          <w:w w:val="105"/>
        </w:rPr>
        <w:t>chapter,</w:t>
      </w:r>
      <w:r>
        <w:rPr>
          <w:spacing w:val="-12"/>
          <w:w w:val="105"/>
        </w:rPr>
        <w:t xml:space="preserve"> </w:t>
      </w:r>
      <w:r>
        <w:rPr>
          <w:w w:val="105"/>
        </w:rPr>
        <w:t>inter­ ventions</w:t>
      </w:r>
      <w:r>
        <w:rPr>
          <w:spacing w:val="56"/>
          <w:w w:val="105"/>
        </w:rPr>
        <w:t xml:space="preserve"> </w:t>
      </w:r>
      <w:r>
        <w:rPr>
          <w:w w:val="105"/>
        </w:rPr>
        <w:t>and</w:t>
      </w:r>
      <w:r>
        <w:rPr>
          <w:spacing w:val="60"/>
          <w:w w:val="105"/>
        </w:rPr>
        <w:t xml:space="preserve"> </w:t>
      </w:r>
      <w:r>
        <w:rPr>
          <w:w w:val="105"/>
        </w:rPr>
        <w:t>mobilizations-which</w:t>
      </w:r>
      <w:r>
        <w:rPr>
          <w:spacing w:val="35"/>
          <w:w w:val="105"/>
        </w:rPr>
        <w:t xml:space="preserve"> </w:t>
      </w:r>
      <w:r>
        <w:rPr>
          <w:w w:val="105"/>
        </w:rPr>
        <w:t>shade</w:t>
      </w:r>
      <w:r>
        <w:rPr>
          <w:spacing w:val="60"/>
          <w:w w:val="105"/>
        </w:rPr>
        <w:t xml:space="preserve"> </w:t>
      </w:r>
      <w:r>
        <w:rPr>
          <w:w w:val="105"/>
        </w:rPr>
        <w:t>into</w:t>
      </w:r>
      <w:r>
        <w:rPr>
          <w:spacing w:val="61"/>
          <w:w w:val="105"/>
        </w:rPr>
        <w:t xml:space="preserve"> </w:t>
      </w:r>
      <w:r>
        <w:rPr>
          <w:w w:val="105"/>
        </w:rPr>
        <w:t>one</w:t>
      </w:r>
      <w:r>
        <w:rPr>
          <w:spacing w:val="56"/>
          <w:w w:val="105"/>
        </w:rPr>
        <w:t xml:space="preserve"> </w:t>
      </w:r>
      <w:r>
        <w:rPr>
          <w:w w:val="105"/>
        </w:rPr>
        <w:t>another-together</w:t>
      </w:r>
      <w:r>
        <w:rPr>
          <w:spacing w:val="50"/>
          <w:w w:val="105"/>
        </w:rPr>
        <w:t xml:space="preserve"> </w:t>
      </w:r>
      <w:r>
        <w:rPr>
          <w:spacing w:val="-5"/>
          <w:w w:val="105"/>
        </w:rPr>
        <w:t>are</w:t>
      </w:r>
    </w:p>
    <w:p w:rsidR="00C550D4" w:rsidRDefault="00C550D4">
      <w:pPr>
        <w:spacing w:line="256" w:lineRule="auto"/>
        <w:sectPr w:rsidR="00C550D4">
          <w:pgSz w:w="8850" w:h="13270"/>
          <w:pgMar w:top="1340" w:right="400" w:bottom="280" w:left="280" w:header="1138" w:footer="0" w:gutter="0"/>
          <w:cols w:space="720"/>
        </w:sectPr>
      </w:pPr>
    </w:p>
    <w:p w:rsidR="00C550D4" w:rsidRDefault="00E476FC">
      <w:pPr>
        <w:pStyle w:val="BodyText"/>
        <w:spacing w:before="134" w:line="256" w:lineRule="auto"/>
        <w:ind w:left="1040" w:right="870" w:firstLine="8"/>
      </w:pPr>
      <w:r>
        <w:lastRenderedPageBreak/>
        <w:t>the dynamics to be assessed from tracks and predicted from trajectories in market space. We</w:t>
      </w:r>
      <w:r>
        <w:rPr>
          <w:spacing w:val="-1"/>
        </w:rPr>
        <w:t xml:space="preserve"> </w:t>
      </w:r>
      <w:r>
        <w:t>could have justified allocating</w:t>
      </w:r>
      <w:r>
        <w:rPr>
          <w:spacing w:val="-5"/>
        </w:rPr>
        <w:t xml:space="preserve"> </w:t>
      </w:r>
      <w:r>
        <w:t>still</w:t>
      </w:r>
      <w:r>
        <w:rPr>
          <w:spacing w:val="-4"/>
        </w:rPr>
        <w:t xml:space="preserve"> </w:t>
      </w:r>
      <w:r>
        <w:t>more pages</w:t>
      </w:r>
      <w:r>
        <w:rPr>
          <w:spacing w:val="-1"/>
        </w:rPr>
        <w:t xml:space="preserve"> </w:t>
      </w:r>
      <w:r>
        <w:t xml:space="preserve">for chapters 12 and 13 because they are key </w:t>
      </w:r>
      <w:r>
        <w:rPr>
          <w:sz w:val="19"/>
        </w:rPr>
        <w:t xml:space="preserve">to </w:t>
      </w:r>
      <w:r>
        <w:t>the pragmatics of using the models, but instead I refer the reader t</w:t>
      </w:r>
      <w:r>
        <w:t>o applications to be published separately by Mat­ thew Bothner.</w:t>
      </w:r>
    </w:p>
    <w:p w:rsidR="00C550D4" w:rsidRDefault="00E476FC">
      <w:pPr>
        <w:pStyle w:val="BodyText"/>
        <w:spacing w:line="256" w:lineRule="auto"/>
        <w:ind w:left="1038" w:right="879" w:firstLine="206"/>
      </w:pPr>
      <w:r>
        <w:t xml:space="preserve">Chapter 13 ends with a possible scenario for evolution of the American economy, compared with a scenario consistent with the new evolutionary economics theory Then in chapter 14 the latter is </w:t>
      </w:r>
      <w:r>
        <w:t xml:space="preserve">discussed and compared with </w:t>
      </w:r>
      <w:r>
        <w:rPr>
          <w:rFonts w:ascii="Arial"/>
          <w:i/>
          <w:sz w:val="18"/>
        </w:rPr>
        <w:t xml:space="preserve">W(y) </w:t>
      </w:r>
      <w:r>
        <w:t>along with a sheaf</w:t>
      </w:r>
      <w:r>
        <w:rPr>
          <w:spacing w:val="40"/>
        </w:rPr>
        <w:t xml:space="preserve"> </w:t>
      </w:r>
      <w:r>
        <w:t>of</w:t>
      </w:r>
      <w:r>
        <w:rPr>
          <w:spacing w:val="40"/>
        </w:rPr>
        <w:t xml:space="preserve"> </w:t>
      </w:r>
      <w:r>
        <w:t>other</w:t>
      </w:r>
      <w:r>
        <w:rPr>
          <w:spacing w:val="40"/>
        </w:rPr>
        <w:t xml:space="preserve"> </w:t>
      </w:r>
      <w:r>
        <w:t>pragmatic approaches</w:t>
      </w:r>
      <w:r>
        <w:rPr>
          <w:spacing w:val="40"/>
        </w:rPr>
        <w:t xml:space="preserve"> </w:t>
      </w:r>
      <w:r>
        <w:t xml:space="preserve">to business </w:t>
      </w:r>
      <w:r>
        <w:rPr>
          <w:spacing w:val="-2"/>
        </w:rPr>
        <w:t>study.</w:t>
      </w:r>
    </w:p>
    <w:p w:rsidR="00C550D4" w:rsidRDefault="00E476FC">
      <w:pPr>
        <w:pStyle w:val="BodyText"/>
        <w:spacing w:line="256" w:lineRule="auto"/>
        <w:ind w:left="1042" w:right="868" w:firstLine="197"/>
      </w:pPr>
      <w:r>
        <w:t>"The" market, being always observed in some sort of network system, is marked, as anthropologists say, by its subcultures and linguistic registers. Practic</w:t>
      </w:r>
      <w:r>
        <w:t>e and subculture together frame the commitments chosen in markets that in tum frame the identities of</w:t>
      </w:r>
      <w:r>
        <w:rPr>
          <w:spacing w:val="25"/>
        </w:rPr>
        <w:t xml:space="preserve"> </w:t>
      </w:r>
      <w:r>
        <w:t>participants in a line of business.</w:t>
      </w:r>
      <w:r>
        <w:rPr>
          <w:spacing w:val="24"/>
        </w:rPr>
        <w:t xml:space="preserve"> </w:t>
      </w:r>
      <w:r>
        <w:t>Chapter 15 explores this constitution of business culture in a feedback loop with business</w:t>
      </w:r>
      <w:r>
        <w:rPr>
          <w:spacing w:val="26"/>
        </w:rPr>
        <w:t xml:space="preserve"> </w:t>
      </w:r>
      <w:r>
        <w:t>practice.</w:t>
      </w:r>
      <w:r>
        <w:rPr>
          <w:spacing w:val="29"/>
        </w:rPr>
        <w:t xml:space="preserve"> </w:t>
      </w:r>
      <w:r>
        <w:t>Economics itself results from variants of this process.</w:t>
      </w:r>
    </w:p>
    <w:p w:rsidR="00C550D4" w:rsidRDefault="00E476FC">
      <w:pPr>
        <w:pStyle w:val="BodyText"/>
        <w:spacing w:line="256" w:lineRule="auto"/>
        <w:ind w:left="1044" w:right="869" w:firstLine="206"/>
      </w:pPr>
      <w:r>
        <w:t>Chapter 16, the conclusion, explains some melding of economics and so­ ciology in the analysis, summarizes some findings, and points to challenges that remain.</w:t>
      </w:r>
    </w:p>
    <w:p w:rsidR="00C550D4" w:rsidRDefault="00E476FC">
      <w:pPr>
        <w:pStyle w:val="BodyText"/>
        <w:spacing w:line="254" w:lineRule="auto"/>
        <w:ind w:left="1038" w:right="867" w:firstLine="208"/>
      </w:pPr>
      <w:r>
        <w:t>These chapters all together frame market</w:t>
      </w:r>
      <w:r>
        <w:t>s in a multilevel role system.</w:t>
      </w:r>
      <w:r>
        <w:rPr>
          <w:spacing w:val="40"/>
        </w:rPr>
        <w:t xml:space="preserve"> </w:t>
      </w:r>
      <w:r>
        <w:t>Shifts in idiom accompany this interpretive account. Whereas the initial chapters construe the market mechanism as interrelated mores, the idiom becomes network ecology in</w:t>
      </w:r>
      <w:r>
        <w:rPr>
          <w:spacing w:val="-2"/>
        </w:rPr>
        <w:t xml:space="preserve"> </w:t>
      </w:r>
      <w:r>
        <w:t xml:space="preserve">later chapters. Because markets embed into, but also </w:t>
      </w:r>
      <w:r>
        <w:t>decouple from, networks of economic relations, every chapter works</w:t>
      </w:r>
      <w:r>
        <w:rPr>
          <w:spacing w:val="40"/>
        </w:rPr>
        <w:t xml:space="preserve"> </w:t>
      </w:r>
      <w:r>
        <w:t>with identities at two distinct levels: firm and market.</w:t>
      </w:r>
    </w:p>
    <w:p w:rsidR="00C550D4" w:rsidRDefault="00E476FC">
      <w:pPr>
        <w:pStyle w:val="BodyText"/>
        <w:spacing w:line="249" w:lineRule="auto"/>
        <w:ind w:left="1042" w:right="861" w:firstLine="200"/>
      </w:pPr>
      <w:r>
        <w:t>This interpretive voice is twinned with mathematics as a voice in most of these</w:t>
      </w:r>
      <w:r>
        <w:rPr>
          <w:spacing w:val="-2"/>
        </w:rPr>
        <w:t xml:space="preserve"> </w:t>
      </w:r>
      <w:r>
        <w:t>chapters. Mathematical modeling</w:t>
      </w:r>
      <w:r>
        <w:rPr>
          <w:spacing w:val="-2"/>
        </w:rPr>
        <w:t xml:space="preserve"> </w:t>
      </w:r>
      <w:r>
        <w:t>is</w:t>
      </w:r>
      <w:r>
        <w:rPr>
          <w:spacing w:val="-7"/>
        </w:rPr>
        <w:t xml:space="preserve"> </w:t>
      </w:r>
      <w:r>
        <w:t>essential to</w:t>
      </w:r>
      <w:r>
        <w:rPr>
          <w:spacing w:val="-7"/>
        </w:rPr>
        <w:t xml:space="preserve"> </w:t>
      </w:r>
      <w:r>
        <w:t>clarity</w:t>
      </w:r>
      <w:r>
        <w:rPr>
          <w:spacing w:val="-4"/>
        </w:rPr>
        <w:t xml:space="preserve"> </w:t>
      </w:r>
      <w:r>
        <w:t>and</w:t>
      </w:r>
      <w:r>
        <w:rPr>
          <w:spacing w:val="-1"/>
        </w:rPr>
        <w:t xml:space="preserve"> </w:t>
      </w:r>
      <w:r>
        <w:t>definiteness, but getting the basic phenomenology straight is the core. We draw on this tradition for mathematical modeling in sociology and allied social sciences, notably on Coleman 1964, Rapoport 1983, and Simon 1957; see, for early overview</w:t>
      </w:r>
      <w:r>
        <w:t>s,</w:t>
      </w:r>
      <w:r>
        <w:rPr>
          <w:spacing w:val="40"/>
        </w:rPr>
        <w:t xml:space="preserve"> </w:t>
      </w:r>
      <w:r>
        <w:t>Fararo 1973 and Leik and Meeker 1975.</w:t>
      </w:r>
    </w:p>
    <w:p w:rsidR="00C550D4" w:rsidRDefault="00E476FC">
      <w:pPr>
        <w:pStyle w:val="BodyText"/>
        <w:spacing w:line="254" w:lineRule="auto"/>
        <w:ind w:left="1040" w:right="867" w:firstLine="201"/>
      </w:pPr>
      <w:r>
        <w:t>The succession of mathematical derivations is marked by intricacy, and many distinct aspects of modeling must be fitted together within a consistent computational framing. Yet the modeling also must be coordinated w</w:t>
      </w:r>
      <w:r>
        <w:t>ith the interpretive scheme. This calls both for simplicity of components in the mathematical model and for as much explicitness in constructs as possible in the interpretive</w:t>
      </w:r>
      <w:r>
        <w:rPr>
          <w:spacing w:val="40"/>
        </w:rPr>
        <w:t xml:space="preserve"> </w:t>
      </w:r>
      <w:r>
        <w:t>track.</w:t>
      </w:r>
    </w:p>
    <w:p w:rsidR="00C550D4" w:rsidRDefault="00E476FC">
      <w:pPr>
        <w:pStyle w:val="BodyText"/>
        <w:spacing w:line="254" w:lineRule="auto"/>
        <w:ind w:left="1037" w:right="867" w:firstLine="204"/>
      </w:pPr>
      <w:r>
        <w:t>The modeling voice switches back and forth between mathematical form and n</w:t>
      </w:r>
      <w:r>
        <w:t>umerical computations according to which best captures relevant inter­ pretive</w:t>
      </w:r>
      <w:r>
        <w:rPr>
          <w:spacing w:val="40"/>
        </w:rPr>
        <w:t xml:space="preserve"> </w:t>
      </w:r>
      <w:r>
        <w:t>themes.</w:t>
      </w:r>
      <w:r>
        <w:rPr>
          <w:spacing w:val="40"/>
        </w:rPr>
        <w:t xml:space="preserve"> </w:t>
      </w:r>
      <w:r>
        <w:t>And</w:t>
      </w:r>
      <w:r>
        <w:rPr>
          <w:spacing w:val="40"/>
        </w:rPr>
        <w:t xml:space="preserve"> </w:t>
      </w:r>
      <w:r>
        <w:t>the numerical</w:t>
      </w:r>
      <w:r>
        <w:rPr>
          <w:spacing w:val="40"/>
        </w:rPr>
        <w:t xml:space="preserve"> </w:t>
      </w:r>
      <w:r>
        <w:t>examples</w:t>
      </w:r>
      <w:r>
        <w:rPr>
          <w:spacing w:val="40"/>
        </w:rPr>
        <w:t xml:space="preserve"> </w:t>
      </w:r>
      <w:r>
        <w:t>can make</w:t>
      </w:r>
      <w:r>
        <w:rPr>
          <w:spacing w:val="40"/>
        </w:rPr>
        <w:t xml:space="preserve"> </w:t>
      </w:r>
      <w:r>
        <w:t>the mathematics more transparent. We have taken pains to make the present account accessi­ ble even to readers with limited mathemati</w:t>
      </w:r>
      <w:r>
        <w:t>cal background. Asterisks at the beginnings</w:t>
      </w:r>
      <w:r>
        <w:rPr>
          <w:spacing w:val="40"/>
        </w:rPr>
        <w:t xml:space="preserve"> </w:t>
      </w:r>
      <w:r>
        <w:t>of</w:t>
      </w:r>
      <w:r>
        <w:rPr>
          <w:spacing w:val="40"/>
        </w:rPr>
        <w:t xml:space="preserve"> </w:t>
      </w:r>
      <w:r>
        <w:t>sections</w:t>
      </w:r>
      <w:r>
        <w:rPr>
          <w:spacing w:val="40"/>
        </w:rPr>
        <w:t xml:space="preserve"> </w:t>
      </w:r>
      <w:r>
        <w:t>denote</w:t>
      </w:r>
      <w:r>
        <w:rPr>
          <w:spacing w:val="40"/>
        </w:rPr>
        <w:t xml:space="preserve"> </w:t>
      </w:r>
      <w:r>
        <w:t>concentration</w:t>
      </w:r>
      <w:r>
        <w:rPr>
          <w:spacing w:val="40"/>
        </w:rPr>
        <w:t xml:space="preserve"> </w:t>
      </w:r>
      <w:r>
        <w:t>on</w:t>
      </w:r>
      <w:r>
        <w:rPr>
          <w:spacing w:val="36"/>
        </w:rPr>
        <w:t xml:space="preserve"> </w:t>
      </w:r>
      <w:r>
        <w:t>exact</w:t>
      </w:r>
      <w:r>
        <w:rPr>
          <w:spacing w:val="40"/>
        </w:rPr>
        <w:t xml:space="preserve"> </w:t>
      </w:r>
      <w:r>
        <w:t>formal</w:t>
      </w:r>
      <w:r>
        <w:rPr>
          <w:spacing w:val="38"/>
        </w:rPr>
        <w:t xml:space="preserve"> </w:t>
      </w:r>
      <w:r>
        <w:t>statement</w:t>
      </w:r>
      <w:r>
        <w:rPr>
          <w:spacing w:val="40"/>
        </w:rPr>
        <w:t xml:space="preserve"> </w:t>
      </w:r>
      <w:r>
        <w:t>in</w:t>
      </w:r>
    </w:p>
    <w:p w:rsidR="00C550D4" w:rsidRDefault="00C550D4">
      <w:pPr>
        <w:spacing w:line="254" w:lineRule="auto"/>
        <w:sectPr w:rsidR="00C550D4">
          <w:pgSz w:w="8850" w:h="13270"/>
          <w:pgMar w:top="1340" w:right="400" w:bottom="280" w:left="280" w:header="1150" w:footer="0" w:gutter="0"/>
          <w:cols w:space="720"/>
        </w:sectPr>
      </w:pPr>
    </w:p>
    <w:p w:rsidR="00C550D4" w:rsidRDefault="00E476FC">
      <w:pPr>
        <w:pStyle w:val="BodyText"/>
        <w:spacing w:before="134" w:line="249" w:lineRule="auto"/>
        <w:ind w:left="997" w:right="919" w:firstLine="7"/>
      </w:pPr>
      <w:bookmarkStart w:id="32" w:name="_bookmark23"/>
      <w:bookmarkEnd w:id="32"/>
      <w:r>
        <w:lastRenderedPageBreak/>
        <w:t>equations. Most of the essential points from the modeling are, however, sketched</w:t>
      </w:r>
      <w:r>
        <w:rPr>
          <w:spacing w:val="40"/>
        </w:rPr>
        <w:t xml:space="preserve"> </w:t>
      </w:r>
      <w:r>
        <w:t>nearby in other sections of</w:t>
      </w:r>
      <w:r>
        <w:rPr>
          <w:spacing w:val="40"/>
        </w:rPr>
        <w:t xml:space="preserve"> </w:t>
      </w:r>
      <w:r>
        <w:t>text.</w:t>
      </w:r>
    </w:p>
    <w:p w:rsidR="00C550D4" w:rsidRDefault="00E476FC">
      <w:pPr>
        <w:pStyle w:val="BodyText"/>
        <w:spacing w:before="7" w:line="254" w:lineRule="auto"/>
        <w:ind w:left="1005" w:right="894" w:firstLine="198"/>
        <w:jc w:val="right"/>
      </w:pPr>
      <w:r>
        <w:t>The resulting mod</w:t>
      </w:r>
      <w:r>
        <w:t>els can</w:t>
      </w:r>
      <w:r>
        <w:rPr>
          <w:spacing w:val="-3"/>
        </w:rPr>
        <w:t xml:space="preserve"> </w:t>
      </w:r>
      <w:r>
        <w:t>index predictions of market equilibria to a range of historical</w:t>
      </w:r>
      <w:r>
        <w:rPr>
          <w:spacing w:val="27"/>
        </w:rPr>
        <w:t xml:space="preserve"> </w:t>
      </w:r>
      <w:r>
        <w:t>paths,</w:t>
      </w:r>
      <w:r>
        <w:rPr>
          <w:spacing w:val="19"/>
        </w:rPr>
        <w:t xml:space="preserve"> </w:t>
      </w:r>
      <w:r>
        <w:t>which</w:t>
      </w:r>
      <w:r>
        <w:rPr>
          <w:spacing w:val="19"/>
        </w:rPr>
        <w:t xml:space="preserve"> </w:t>
      </w:r>
      <w:r>
        <w:t>do not</w:t>
      </w:r>
      <w:r>
        <w:rPr>
          <w:spacing w:val="19"/>
        </w:rPr>
        <w:t xml:space="preserve"> </w:t>
      </w:r>
      <w:r>
        <w:t>derive</w:t>
      </w:r>
      <w:r>
        <w:rPr>
          <w:spacing w:val="22"/>
        </w:rPr>
        <w:t xml:space="preserve"> </w:t>
      </w:r>
      <w:r>
        <w:t>just</w:t>
      </w:r>
      <w:r>
        <w:rPr>
          <w:spacing w:val="20"/>
        </w:rPr>
        <w:t xml:space="preserve"> </w:t>
      </w:r>
      <w:r>
        <w:t>from</w:t>
      </w:r>
      <w:r>
        <w:rPr>
          <w:spacing w:val="19"/>
        </w:rPr>
        <w:t xml:space="preserve"> </w:t>
      </w:r>
      <w:r>
        <w:t>geography</w:t>
      </w:r>
      <w:r>
        <w:rPr>
          <w:spacing w:val="21"/>
        </w:rPr>
        <w:t xml:space="preserve"> </w:t>
      </w:r>
      <w:r>
        <w:t>or technology. The</w:t>
      </w:r>
      <w:r>
        <w:rPr>
          <w:spacing w:val="17"/>
        </w:rPr>
        <w:t xml:space="preserve"> </w:t>
      </w:r>
      <w:r>
        <w:t>crux</w:t>
      </w:r>
      <w:r>
        <w:rPr>
          <w:spacing w:val="17"/>
        </w:rPr>
        <w:t xml:space="preserve"> </w:t>
      </w:r>
      <w:r>
        <w:t>of</w:t>
      </w:r>
      <w:r>
        <w:rPr>
          <w:spacing w:val="24"/>
        </w:rPr>
        <w:t xml:space="preserve"> </w:t>
      </w:r>
      <w:r>
        <w:t>the mathematical</w:t>
      </w:r>
      <w:r>
        <w:rPr>
          <w:spacing w:val="31"/>
        </w:rPr>
        <w:t xml:space="preserve"> </w:t>
      </w:r>
      <w:r>
        <w:t>modeling,</w:t>
      </w:r>
      <w:r>
        <w:rPr>
          <w:spacing w:val="23"/>
        </w:rPr>
        <w:t xml:space="preserve"> </w:t>
      </w:r>
      <w:r>
        <w:t>for</w:t>
      </w:r>
      <w:r>
        <w:rPr>
          <w:spacing w:val="20"/>
        </w:rPr>
        <w:t xml:space="preserve"> </w:t>
      </w:r>
      <w:r>
        <w:t>us, is effective</w:t>
      </w:r>
      <w:r>
        <w:rPr>
          <w:spacing w:val="26"/>
        </w:rPr>
        <w:t xml:space="preserve"> </w:t>
      </w:r>
      <w:r>
        <w:t>characterization by parameters</w:t>
      </w:r>
      <w:r>
        <w:rPr>
          <w:spacing w:val="21"/>
        </w:rPr>
        <w:t xml:space="preserve"> </w:t>
      </w:r>
      <w:r>
        <w:t>of contexts for the market. This is a distinctive</w:t>
      </w:r>
      <w:r>
        <w:rPr>
          <w:spacing w:val="19"/>
        </w:rPr>
        <w:t xml:space="preserve"> </w:t>
      </w:r>
      <w:r>
        <w:t>feature of this model as compared to alternatives.</w:t>
      </w:r>
      <w:r>
        <w:rPr>
          <w:spacing w:val="21"/>
        </w:rPr>
        <w:t xml:space="preserve"> </w:t>
      </w:r>
      <w:r>
        <w:t>Parameters are on a level with theoretical constructs (White 2000b). Both are designed for</w:t>
      </w:r>
      <w:r>
        <w:rPr>
          <w:spacing w:val="-5"/>
        </w:rPr>
        <w:t xml:space="preserve"> </w:t>
      </w:r>
      <w:r>
        <w:t>stability and interpretability, to permit tracing complex webs o</w:t>
      </w:r>
      <w:r>
        <w:t>f causation. Simulation of what can happen becomes</w:t>
      </w:r>
      <w:r>
        <w:rPr>
          <w:spacing w:val="15"/>
        </w:rPr>
        <w:t xml:space="preserve"> </w:t>
      </w:r>
      <w:r>
        <w:t>as</w:t>
      </w:r>
      <w:r>
        <w:rPr>
          <w:spacing w:val="9"/>
        </w:rPr>
        <w:t xml:space="preserve"> </w:t>
      </w:r>
      <w:r>
        <w:t>important</w:t>
      </w:r>
      <w:r>
        <w:rPr>
          <w:spacing w:val="25"/>
        </w:rPr>
        <w:t xml:space="preserve"> </w:t>
      </w:r>
      <w:r>
        <w:t>as</w:t>
      </w:r>
      <w:r>
        <w:rPr>
          <w:spacing w:val="10"/>
        </w:rPr>
        <w:t xml:space="preserve"> </w:t>
      </w:r>
      <w:r>
        <w:t>poking</w:t>
      </w:r>
      <w:r>
        <w:rPr>
          <w:spacing w:val="14"/>
        </w:rPr>
        <w:t xml:space="preserve"> </w:t>
      </w:r>
      <w:r>
        <w:t>at</w:t>
      </w:r>
      <w:r>
        <w:rPr>
          <w:spacing w:val="18"/>
        </w:rPr>
        <w:t xml:space="preserve"> </w:t>
      </w:r>
      <w:r>
        <w:t>particular</w:t>
      </w:r>
      <w:r>
        <w:rPr>
          <w:spacing w:val="29"/>
        </w:rPr>
        <w:t xml:space="preserve"> </w:t>
      </w:r>
      <w:r>
        <w:t>data</w:t>
      </w:r>
      <w:r>
        <w:rPr>
          <w:spacing w:val="16"/>
        </w:rPr>
        <w:t xml:space="preserve"> </w:t>
      </w:r>
      <w:r>
        <w:t>sets</w:t>
      </w:r>
      <w:r>
        <w:rPr>
          <w:spacing w:val="14"/>
        </w:rPr>
        <w:t xml:space="preserve"> </w:t>
      </w:r>
      <w:r>
        <w:t>on</w:t>
      </w:r>
      <w:r>
        <w:rPr>
          <w:spacing w:val="10"/>
        </w:rPr>
        <w:t xml:space="preserve"> </w:t>
      </w:r>
      <w:r>
        <w:t>what</w:t>
      </w:r>
      <w:r>
        <w:rPr>
          <w:spacing w:val="20"/>
        </w:rPr>
        <w:t xml:space="preserve"> </w:t>
      </w:r>
      <w:r>
        <w:t>did</w:t>
      </w:r>
      <w:r>
        <w:rPr>
          <w:spacing w:val="17"/>
        </w:rPr>
        <w:t xml:space="preserve"> </w:t>
      </w:r>
      <w:r>
        <w:rPr>
          <w:spacing w:val="-2"/>
        </w:rPr>
        <w:t>happen.</w:t>
      </w:r>
    </w:p>
    <w:p w:rsidR="00C550D4" w:rsidRDefault="00E476FC">
      <w:pPr>
        <w:pStyle w:val="BodyText"/>
        <w:spacing w:line="254" w:lineRule="auto"/>
        <w:ind w:left="1003" w:right="910" w:firstLine="202"/>
      </w:pPr>
      <w:r>
        <w:t>Firms in particular markets often are targets for, or sources of, maneuvers in</w:t>
      </w:r>
      <w:r>
        <w:rPr>
          <w:spacing w:val="-6"/>
        </w:rPr>
        <w:t xml:space="preserve"> </w:t>
      </w:r>
      <w:r>
        <w:t>larger realms of business and of state</w:t>
      </w:r>
      <w:r>
        <w:rPr>
          <w:spacing w:val="-2"/>
        </w:rPr>
        <w:t xml:space="preserve"> </w:t>
      </w:r>
      <w:r>
        <w:t>intervention, but th</w:t>
      </w:r>
      <w:r>
        <w:t xml:space="preserve">ese larger realms, explored for example by Fligstein (1990; 2001) and in Campbell et al. 1991, are only touched on in the present book. The </w:t>
      </w:r>
      <w:r>
        <w:rPr>
          <w:rFonts w:ascii="Arial" w:hAnsi="Arial"/>
          <w:i/>
          <w:sz w:val="18"/>
        </w:rPr>
        <w:t xml:space="preserve">W(y) </w:t>
      </w:r>
      <w:r>
        <w:t>parameters that site the market mechanism in context reflect degrees of responsiveness in relations among firms</w:t>
      </w:r>
      <w:r>
        <w:t xml:space="preserve"> themselves. Help in estimation of these parameters can come from sociolinguistic studies of reflexive indexicality, as discussed in chapter 15,</w:t>
      </w:r>
      <w:r>
        <w:rPr>
          <w:spacing w:val="-3"/>
        </w:rPr>
        <w:t xml:space="preserve"> </w:t>
      </w:r>
      <w:r>
        <w:t>so discourse registers and styles that characterize interaction around par­ ticular markets should be a focus o</w:t>
      </w:r>
      <w:r>
        <w:t>f research.</w:t>
      </w:r>
    </w:p>
    <w:p w:rsidR="00C550D4" w:rsidRDefault="00C550D4">
      <w:pPr>
        <w:pStyle w:val="BodyText"/>
        <w:spacing w:before="11"/>
        <w:jc w:val="left"/>
      </w:pPr>
    </w:p>
    <w:p w:rsidR="00C550D4" w:rsidRDefault="00E476FC">
      <w:pPr>
        <w:pStyle w:val="BodyText"/>
        <w:spacing w:line="252" w:lineRule="auto"/>
        <w:ind w:left="1005" w:right="900" w:firstLine="1"/>
      </w:pPr>
      <w:r>
        <w:t>There is</w:t>
      </w:r>
      <w:r>
        <w:rPr>
          <w:spacing w:val="-9"/>
        </w:rPr>
        <w:t xml:space="preserve"> </w:t>
      </w:r>
      <w:r>
        <w:t>some</w:t>
      </w:r>
      <w:r>
        <w:rPr>
          <w:spacing w:val="-1"/>
        </w:rPr>
        <w:t xml:space="preserve"> </w:t>
      </w:r>
      <w:r>
        <w:t>scholarly duty</w:t>
      </w:r>
      <w:r>
        <w:rPr>
          <w:spacing w:val="-2"/>
        </w:rPr>
        <w:t xml:space="preserve"> </w:t>
      </w:r>
      <w:r>
        <w:t>to</w:t>
      </w:r>
      <w:r>
        <w:rPr>
          <w:spacing w:val="-4"/>
        </w:rPr>
        <w:t xml:space="preserve"> </w:t>
      </w:r>
      <w:r>
        <w:t>give an</w:t>
      </w:r>
      <w:r>
        <w:rPr>
          <w:spacing w:val="-5"/>
        </w:rPr>
        <w:t xml:space="preserve"> </w:t>
      </w:r>
      <w:r>
        <w:t>account of relations to</w:t>
      </w:r>
      <w:r>
        <w:rPr>
          <w:spacing w:val="-1"/>
        </w:rPr>
        <w:t xml:space="preserve"> </w:t>
      </w:r>
      <w:r>
        <w:t>other writings, in this case from several disciplines but most especially from sociology and economics. Such accounts are woven into the most relevant sections of the chapters to follow. By comparison with most approaches in economics, the present model</w:t>
      </w:r>
      <w:r>
        <w:rPr>
          <w:spacing w:val="-1"/>
        </w:rPr>
        <w:t xml:space="preserve"> </w:t>
      </w:r>
      <w:r>
        <w:t>is</w:t>
      </w:r>
      <w:r>
        <w:rPr>
          <w:spacing w:val="-7"/>
        </w:rPr>
        <w:t xml:space="preserve"> </w:t>
      </w:r>
      <w:r>
        <w:t>most distinctive in</w:t>
      </w:r>
      <w:r>
        <w:rPr>
          <w:spacing w:val="-3"/>
        </w:rPr>
        <w:t xml:space="preserve"> </w:t>
      </w:r>
      <w:r>
        <w:t>its</w:t>
      </w:r>
      <w:r>
        <w:rPr>
          <w:spacing w:val="-5"/>
        </w:rPr>
        <w:t xml:space="preserve"> </w:t>
      </w:r>
      <w:r>
        <w:t>derivation from Knightian uncertainty together with its focus on asymmetry. Conventional microeconomic theory remains mute on market polarization and has slid away from its earlier em­ phasis on discrimination of quality. And yet m</w:t>
      </w:r>
      <w:r>
        <w:t>icroeconomics</w:t>
      </w:r>
      <w:r>
        <w:rPr>
          <w:spacing w:val="-8"/>
        </w:rPr>
        <w:t xml:space="preserve"> </w:t>
      </w:r>
      <w:r>
        <w:t>does contribute crucial tools and perspective toward analyzing the social construction of the market mechanism around quality order and asymmetry in flow. Altogether six</w:t>
      </w:r>
      <w:r>
        <w:rPr>
          <w:spacing w:val="25"/>
        </w:rPr>
        <w:t xml:space="preserve"> </w:t>
      </w:r>
      <w:r>
        <w:t>related</w:t>
      </w:r>
      <w:r>
        <w:rPr>
          <w:spacing w:val="34"/>
        </w:rPr>
        <w:t xml:space="preserve"> </w:t>
      </w:r>
      <w:r>
        <w:t>strands</w:t>
      </w:r>
      <w:r>
        <w:rPr>
          <w:spacing w:val="30"/>
        </w:rPr>
        <w:t xml:space="preserve"> </w:t>
      </w:r>
      <w:r>
        <w:t>in</w:t>
      </w:r>
      <w:r>
        <w:rPr>
          <w:spacing w:val="24"/>
        </w:rPr>
        <w:t xml:space="preserve"> </w:t>
      </w:r>
      <w:r>
        <w:t>economics</w:t>
      </w:r>
      <w:r>
        <w:rPr>
          <w:spacing w:val="36"/>
        </w:rPr>
        <w:t xml:space="preserve"> </w:t>
      </w:r>
      <w:r>
        <w:t>are sketched</w:t>
      </w:r>
      <w:r>
        <w:rPr>
          <w:spacing w:val="38"/>
        </w:rPr>
        <w:t xml:space="preserve"> </w:t>
      </w:r>
      <w:r>
        <w:t>in chapters</w:t>
      </w:r>
      <w:r>
        <w:rPr>
          <w:spacing w:val="36"/>
        </w:rPr>
        <w:t xml:space="preserve"> </w:t>
      </w:r>
      <w:r>
        <w:t>2,</w:t>
      </w:r>
      <w:r>
        <w:rPr>
          <w:spacing w:val="28"/>
        </w:rPr>
        <w:t xml:space="preserve"> </w:t>
      </w:r>
      <w:r>
        <w:t>5, 11,</w:t>
      </w:r>
      <w:r>
        <w:rPr>
          <w:spacing w:val="25"/>
        </w:rPr>
        <w:t xml:space="preserve"> </w:t>
      </w:r>
      <w:r>
        <w:t>and</w:t>
      </w:r>
      <w:r>
        <w:rPr>
          <w:spacing w:val="25"/>
        </w:rPr>
        <w:t xml:space="preserve"> </w:t>
      </w:r>
      <w:r>
        <w:t>14.</w:t>
      </w:r>
    </w:p>
    <w:p w:rsidR="00C550D4" w:rsidRDefault="00E476FC">
      <w:pPr>
        <w:pStyle w:val="BodyText"/>
        <w:spacing w:line="254" w:lineRule="auto"/>
        <w:ind w:left="1011" w:right="899" w:firstLine="197"/>
      </w:pPr>
      <w:r>
        <w:t>The references</w:t>
      </w:r>
      <w:r>
        <w:rPr>
          <w:spacing w:val="37"/>
        </w:rPr>
        <w:t xml:space="preserve"> </w:t>
      </w:r>
      <w:r>
        <w:t>from anthropology</w:t>
      </w:r>
      <w:r>
        <w:rPr>
          <w:spacing w:val="39"/>
        </w:rPr>
        <w:t xml:space="preserve"> </w:t>
      </w:r>
      <w:r>
        <w:t>are primarily in regard</w:t>
      </w:r>
      <w:r>
        <w:rPr>
          <w:spacing w:val="40"/>
        </w:rPr>
        <w:t xml:space="preserve"> </w:t>
      </w:r>
      <w:r>
        <w:t>to linguistics, but the emphasis</w:t>
      </w:r>
      <w:r>
        <w:rPr>
          <w:spacing w:val="18"/>
        </w:rPr>
        <w:t xml:space="preserve"> </w:t>
      </w:r>
      <w:r>
        <w:t>on social construction is rooted</w:t>
      </w:r>
      <w:r>
        <w:rPr>
          <w:spacing w:val="18"/>
        </w:rPr>
        <w:t xml:space="preserve"> </w:t>
      </w:r>
      <w:r>
        <w:t>in that literature as well as</w:t>
      </w:r>
      <w:r>
        <w:rPr>
          <w:spacing w:val="40"/>
        </w:rPr>
        <w:t xml:space="preserve"> </w:t>
      </w:r>
      <w:r>
        <w:t>in</w:t>
      </w:r>
      <w:r>
        <w:rPr>
          <w:spacing w:val="-6"/>
        </w:rPr>
        <w:t xml:space="preserve"> </w:t>
      </w:r>
      <w:r>
        <w:t>sociology. Although the</w:t>
      </w:r>
      <w:r>
        <w:rPr>
          <w:spacing w:val="-3"/>
        </w:rPr>
        <w:t xml:space="preserve"> </w:t>
      </w:r>
      <w:r>
        <w:t>overall focus</w:t>
      </w:r>
      <w:r>
        <w:rPr>
          <w:spacing w:val="-2"/>
        </w:rPr>
        <w:t xml:space="preserve"> </w:t>
      </w:r>
      <w:r>
        <w:t>is</w:t>
      </w:r>
      <w:r>
        <w:rPr>
          <w:spacing w:val="-6"/>
        </w:rPr>
        <w:t xml:space="preserve"> </w:t>
      </w:r>
      <w:r>
        <w:t xml:space="preserve">on the market mechanism, organi­ zation analysts will find </w:t>
      </w:r>
      <w:r>
        <w:t xml:space="preserve">relevant sections in almost every chapter. Issues of perception and its framings are central in the model, but the only primarily cognitivist chapter is the second, which comes most directly from eco­ </w:t>
      </w:r>
      <w:r>
        <w:rPr>
          <w:spacing w:val="-2"/>
        </w:rPr>
        <w:t>nomics.</w:t>
      </w:r>
    </w:p>
    <w:p w:rsidR="00C550D4" w:rsidRDefault="00E476FC">
      <w:pPr>
        <w:pStyle w:val="BodyText"/>
        <w:spacing w:line="256" w:lineRule="auto"/>
        <w:ind w:left="1020" w:right="896" w:firstLine="192"/>
      </w:pPr>
      <w:r>
        <w:t>To model a mechanism for markets requires, we argue, drawing on eco­ nomics only as fused with both anthropological and sociological ideas and perspectives (e.g., Strathern 1971; Burt 1992; Granovetter 1985). Optimiza­ tion</w:t>
      </w:r>
      <w:r>
        <w:rPr>
          <w:spacing w:val="40"/>
        </w:rPr>
        <w:t xml:space="preserve"> </w:t>
      </w:r>
      <w:r>
        <w:t>and</w:t>
      </w:r>
      <w:r>
        <w:rPr>
          <w:spacing w:val="40"/>
        </w:rPr>
        <w:t xml:space="preserve"> </w:t>
      </w:r>
      <w:r>
        <w:t>rational</w:t>
      </w:r>
      <w:r>
        <w:rPr>
          <w:spacing w:val="40"/>
        </w:rPr>
        <w:t xml:space="preserve"> </w:t>
      </w:r>
      <w:r>
        <w:t>choice</w:t>
      </w:r>
      <w:r>
        <w:rPr>
          <w:spacing w:val="40"/>
        </w:rPr>
        <w:t xml:space="preserve"> </w:t>
      </w:r>
      <w:r>
        <w:t>are</w:t>
      </w:r>
      <w:r>
        <w:rPr>
          <w:spacing w:val="40"/>
        </w:rPr>
        <w:t xml:space="preserve"> </w:t>
      </w:r>
      <w:r>
        <w:t>indeed</w:t>
      </w:r>
      <w:r>
        <w:rPr>
          <w:spacing w:val="40"/>
        </w:rPr>
        <w:t xml:space="preserve"> </w:t>
      </w:r>
      <w:r>
        <w:t>i</w:t>
      </w:r>
      <w:r>
        <w:t>mportant,</w:t>
      </w:r>
      <w:r>
        <w:rPr>
          <w:spacing w:val="40"/>
        </w:rPr>
        <w:t xml:space="preserve"> </w:t>
      </w:r>
      <w:r>
        <w:t>but</w:t>
      </w:r>
      <w:r>
        <w:rPr>
          <w:spacing w:val="40"/>
        </w:rPr>
        <w:t xml:space="preserve"> </w:t>
      </w:r>
      <w:r>
        <w:t>they</w:t>
      </w:r>
      <w:r>
        <w:rPr>
          <w:spacing w:val="40"/>
        </w:rPr>
        <w:t xml:space="preserve"> </w:t>
      </w:r>
      <w:r>
        <w:t>are</w:t>
      </w:r>
      <w:r>
        <w:rPr>
          <w:spacing w:val="40"/>
        </w:rPr>
        <w:t xml:space="preserve"> </w:t>
      </w:r>
      <w:r>
        <w:t>disciplined within</w:t>
      </w:r>
      <w:r>
        <w:rPr>
          <w:spacing w:val="35"/>
        </w:rPr>
        <w:t xml:space="preserve"> </w:t>
      </w:r>
      <w:r>
        <w:t>and</w:t>
      </w:r>
      <w:r>
        <w:rPr>
          <w:spacing w:val="31"/>
        </w:rPr>
        <w:t xml:space="preserve"> </w:t>
      </w:r>
      <w:r>
        <w:t>subsidiary</w:t>
      </w:r>
      <w:r>
        <w:rPr>
          <w:spacing w:val="40"/>
        </w:rPr>
        <w:t xml:space="preserve"> </w:t>
      </w:r>
      <w:r>
        <w:t>to</w:t>
      </w:r>
      <w:r>
        <w:rPr>
          <w:spacing w:val="30"/>
        </w:rPr>
        <w:t xml:space="preserve"> </w:t>
      </w:r>
      <w:r>
        <w:t>a</w:t>
      </w:r>
      <w:r>
        <w:rPr>
          <w:spacing w:val="30"/>
        </w:rPr>
        <w:t xml:space="preserve"> </w:t>
      </w:r>
      <w:r>
        <w:t>joint</w:t>
      </w:r>
      <w:r>
        <w:rPr>
          <w:spacing w:val="32"/>
        </w:rPr>
        <w:t xml:space="preserve"> </w:t>
      </w:r>
      <w:r>
        <w:t>social</w:t>
      </w:r>
      <w:r>
        <w:rPr>
          <w:spacing w:val="31"/>
        </w:rPr>
        <w:t xml:space="preserve"> </w:t>
      </w:r>
      <w:r>
        <w:t>construction,</w:t>
      </w:r>
      <w:r>
        <w:rPr>
          <w:spacing w:val="40"/>
        </w:rPr>
        <w:t xml:space="preserve"> </w:t>
      </w:r>
      <w:r>
        <w:t>a</w:t>
      </w:r>
      <w:r>
        <w:rPr>
          <w:spacing w:val="32"/>
        </w:rPr>
        <w:t xml:space="preserve"> </w:t>
      </w:r>
      <w:r>
        <w:t>market.</w:t>
      </w:r>
      <w:r>
        <w:rPr>
          <w:spacing w:val="33"/>
        </w:rPr>
        <w:t xml:space="preserve"> </w:t>
      </w:r>
      <w:r>
        <w:t>The</w:t>
      </w:r>
      <w:r>
        <w:rPr>
          <w:spacing w:val="30"/>
        </w:rPr>
        <w:t xml:space="preserve"> </w:t>
      </w:r>
      <w:r>
        <w:t>central</w:t>
      </w:r>
    </w:p>
    <w:p w:rsidR="00C550D4" w:rsidRDefault="00C550D4">
      <w:pPr>
        <w:spacing w:line="256" w:lineRule="auto"/>
        <w:sectPr w:rsidR="00C550D4">
          <w:pgSz w:w="8850" w:h="13270"/>
          <w:pgMar w:top="1340" w:right="400" w:bottom="280" w:left="280" w:header="1138" w:footer="0" w:gutter="0"/>
          <w:cols w:space="720"/>
        </w:sectPr>
      </w:pPr>
    </w:p>
    <w:p w:rsidR="00C550D4" w:rsidRDefault="00E476FC">
      <w:pPr>
        <w:pStyle w:val="BodyText"/>
        <w:spacing w:before="129" w:line="254" w:lineRule="auto"/>
        <w:ind w:left="1026" w:right="884" w:firstLine="3"/>
      </w:pPr>
      <w:bookmarkStart w:id="33" w:name="_bookmark24"/>
      <w:bookmarkEnd w:id="33"/>
      <w:r>
        <w:lastRenderedPageBreak/>
        <w:t>idea is the emergence of the market as an identity, which is also a source of action: embedding together with decoupling, as is elaborated in chapter 10. Tracking the undoubted turbulence and disarray of socioeconomic action seems by</w:t>
      </w:r>
      <w:r>
        <w:rPr>
          <w:spacing w:val="-1"/>
        </w:rPr>
        <w:t xml:space="preserve"> </w:t>
      </w:r>
      <w:r>
        <w:t>comparison a mere dive</w:t>
      </w:r>
      <w:r>
        <w:t>rsion for theory, though the</w:t>
      </w:r>
      <w:r>
        <w:rPr>
          <w:spacing w:val="-1"/>
        </w:rPr>
        <w:t xml:space="preserve"> </w:t>
      </w:r>
      <w:r>
        <w:t>new</w:t>
      </w:r>
      <w:r>
        <w:rPr>
          <w:spacing w:val="-6"/>
        </w:rPr>
        <w:t xml:space="preserve"> </w:t>
      </w:r>
      <w:r>
        <w:t>evolution­ ary economics argues differently</w:t>
      </w:r>
      <w:r>
        <w:rPr>
          <w:spacing w:val="40"/>
        </w:rPr>
        <w:t xml:space="preserve"> </w:t>
      </w:r>
      <w:r>
        <w:t>(see chapter 14).</w:t>
      </w:r>
    </w:p>
    <w:p w:rsidR="00C550D4" w:rsidRDefault="00E476FC">
      <w:pPr>
        <w:pStyle w:val="BodyText"/>
        <w:spacing w:before="2"/>
        <w:ind w:left="1227"/>
      </w:pPr>
      <w:r>
        <w:t>The</w:t>
      </w:r>
      <w:r>
        <w:rPr>
          <w:spacing w:val="10"/>
        </w:rPr>
        <w:t xml:space="preserve"> </w:t>
      </w:r>
      <w:r>
        <w:t>reader</w:t>
      </w:r>
      <w:r>
        <w:rPr>
          <w:spacing w:val="14"/>
        </w:rPr>
        <w:t xml:space="preserve"> </w:t>
      </w:r>
      <w:r>
        <w:t>can</w:t>
      </w:r>
      <w:r>
        <w:rPr>
          <w:spacing w:val="4"/>
        </w:rPr>
        <w:t xml:space="preserve"> </w:t>
      </w:r>
      <w:r>
        <w:t>expect</w:t>
      </w:r>
      <w:r>
        <w:rPr>
          <w:spacing w:val="22"/>
        </w:rPr>
        <w:t xml:space="preserve"> </w:t>
      </w:r>
      <w:r>
        <w:t>to</w:t>
      </w:r>
      <w:r>
        <w:rPr>
          <w:spacing w:val="3"/>
        </w:rPr>
        <w:t xml:space="preserve"> </w:t>
      </w:r>
      <w:r>
        <w:t>wrestle</w:t>
      </w:r>
      <w:r>
        <w:rPr>
          <w:spacing w:val="12"/>
        </w:rPr>
        <w:t xml:space="preserve"> </w:t>
      </w:r>
      <w:r>
        <w:t>with</w:t>
      </w:r>
      <w:r>
        <w:rPr>
          <w:spacing w:val="10"/>
        </w:rPr>
        <w:t xml:space="preserve"> </w:t>
      </w:r>
      <w:r>
        <w:t>five</w:t>
      </w:r>
      <w:r>
        <w:rPr>
          <w:spacing w:val="11"/>
        </w:rPr>
        <w:t xml:space="preserve"> </w:t>
      </w:r>
      <w:r>
        <w:rPr>
          <w:spacing w:val="-2"/>
        </w:rPr>
        <w:t>conundrums:</w:t>
      </w:r>
    </w:p>
    <w:p w:rsidR="00C550D4" w:rsidRDefault="00E476FC">
      <w:pPr>
        <w:pStyle w:val="ListParagraph"/>
        <w:numPr>
          <w:ilvl w:val="0"/>
          <w:numId w:val="32"/>
        </w:numPr>
        <w:tabs>
          <w:tab w:val="left" w:pos="1487"/>
          <w:tab w:val="left" w:pos="1493"/>
        </w:tabs>
        <w:spacing w:before="125" w:line="249" w:lineRule="auto"/>
        <w:ind w:right="880" w:hanging="258"/>
        <w:jc w:val="both"/>
        <w:rPr>
          <w:sz w:val="20"/>
        </w:rPr>
      </w:pPr>
      <w:r>
        <w:rPr>
          <w:i/>
          <w:sz w:val="21"/>
        </w:rPr>
        <w:t xml:space="preserve">Action </w:t>
      </w:r>
      <w:r>
        <w:rPr>
          <w:sz w:val="20"/>
        </w:rPr>
        <w:t xml:space="preserve">vis-a-vis </w:t>
      </w:r>
      <w:r>
        <w:rPr>
          <w:i/>
          <w:sz w:val="21"/>
        </w:rPr>
        <w:t xml:space="preserve">role. </w:t>
      </w:r>
      <w:r>
        <w:rPr>
          <w:sz w:val="20"/>
        </w:rPr>
        <w:t>This conundrum of agency begins in chapter 2, with the play-off between path measur</w:t>
      </w:r>
      <w:r>
        <w:rPr>
          <w:sz w:val="20"/>
        </w:rPr>
        <w:t xml:space="preserve">e </w:t>
      </w:r>
      <w:r>
        <w:rPr>
          <w:i/>
          <w:sz w:val="21"/>
        </w:rPr>
        <w:t xml:space="preserve">k </w:t>
      </w:r>
      <w:r>
        <w:rPr>
          <w:sz w:val="20"/>
        </w:rPr>
        <w:t>and profile. It is developed around unraveling in chapter 4, reemerges in subsequent</w:t>
      </w:r>
      <w:r>
        <w:rPr>
          <w:spacing w:val="28"/>
          <w:sz w:val="20"/>
        </w:rPr>
        <w:t xml:space="preserve"> </w:t>
      </w:r>
      <w:r>
        <w:rPr>
          <w:sz w:val="20"/>
        </w:rPr>
        <w:t>chapters, and</w:t>
      </w:r>
      <w:r>
        <w:rPr>
          <w:spacing w:val="40"/>
          <w:sz w:val="20"/>
        </w:rPr>
        <w:t xml:space="preserve"> </w:t>
      </w:r>
      <w:r>
        <w:rPr>
          <w:sz w:val="20"/>
        </w:rPr>
        <w:t>is then again</w:t>
      </w:r>
      <w:r>
        <w:rPr>
          <w:spacing w:val="40"/>
          <w:sz w:val="20"/>
        </w:rPr>
        <w:t xml:space="preserve"> </w:t>
      </w:r>
      <w:r>
        <w:rPr>
          <w:sz w:val="20"/>
        </w:rPr>
        <w:t>central</w:t>
      </w:r>
      <w:r>
        <w:rPr>
          <w:spacing w:val="40"/>
          <w:sz w:val="20"/>
        </w:rPr>
        <w:t xml:space="preserve"> </w:t>
      </w:r>
      <w:r>
        <w:rPr>
          <w:sz w:val="20"/>
        </w:rPr>
        <w:t>to chapters 12, 13, and</w:t>
      </w:r>
      <w:r>
        <w:rPr>
          <w:spacing w:val="40"/>
          <w:sz w:val="20"/>
        </w:rPr>
        <w:t xml:space="preserve"> </w:t>
      </w:r>
      <w:r>
        <w:rPr>
          <w:sz w:val="20"/>
        </w:rPr>
        <w:t>14.</w:t>
      </w:r>
    </w:p>
    <w:p w:rsidR="00C550D4" w:rsidRDefault="00E476FC">
      <w:pPr>
        <w:pStyle w:val="ListParagraph"/>
        <w:numPr>
          <w:ilvl w:val="0"/>
          <w:numId w:val="32"/>
        </w:numPr>
        <w:tabs>
          <w:tab w:val="left" w:pos="1490"/>
          <w:tab w:val="left" w:pos="1502"/>
        </w:tabs>
        <w:spacing w:line="254" w:lineRule="auto"/>
        <w:ind w:left="1490" w:right="872" w:hanging="252"/>
        <w:jc w:val="both"/>
        <w:rPr>
          <w:sz w:val="20"/>
        </w:rPr>
      </w:pPr>
      <w:r>
        <w:rPr>
          <w:i/>
          <w:sz w:val="21"/>
        </w:rPr>
        <w:t xml:space="preserve">Historicity. </w:t>
      </w:r>
      <w:r>
        <w:rPr>
          <w:sz w:val="20"/>
        </w:rPr>
        <w:t>This is the first conundrum seen in different light. Indeter­ minacies such as here of market profiles and networks lead the new evolutionary economics (see sections of chapters 5 and 14) to intro­</w:t>
      </w:r>
      <w:r>
        <w:rPr>
          <w:spacing w:val="40"/>
          <w:sz w:val="20"/>
        </w:rPr>
        <w:t xml:space="preserve"> </w:t>
      </w:r>
      <w:r>
        <w:rPr>
          <w:sz w:val="20"/>
        </w:rPr>
        <w:t>duce explicitly stochastic</w:t>
      </w:r>
      <w:r>
        <w:rPr>
          <w:spacing w:val="40"/>
          <w:sz w:val="20"/>
        </w:rPr>
        <w:t xml:space="preserve"> </w:t>
      </w:r>
      <w:r>
        <w:rPr>
          <w:sz w:val="20"/>
        </w:rPr>
        <w:t>features into their modeling.</w:t>
      </w:r>
    </w:p>
    <w:p w:rsidR="00C550D4" w:rsidRDefault="00E476FC">
      <w:pPr>
        <w:pStyle w:val="ListParagraph"/>
        <w:numPr>
          <w:ilvl w:val="0"/>
          <w:numId w:val="32"/>
        </w:numPr>
        <w:tabs>
          <w:tab w:val="left" w:pos="1490"/>
          <w:tab w:val="left" w:pos="1497"/>
        </w:tabs>
        <w:spacing w:line="254" w:lineRule="auto"/>
        <w:ind w:left="1490" w:right="866" w:hanging="256"/>
        <w:jc w:val="both"/>
        <w:rPr>
          <w:sz w:val="20"/>
        </w:rPr>
      </w:pPr>
      <w:r>
        <w:rPr>
          <w:i/>
          <w:sz w:val="21"/>
        </w:rPr>
        <w:t>N</w:t>
      </w:r>
      <w:r>
        <w:rPr>
          <w:i/>
          <w:sz w:val="21"/>
        </w:rPr>
        <w:t xml:space="preserve">etwork </w:t>
      </w:r>
      <w:r>
        <w:rPr>
          <w:sz w:val="20"/>
        </w:rPr>
        <w:t xml:space="preserve">vis-a-vis </w:t>
      </w:r>
      <w:r>
        <w:rPr>
          <w:i/>
          <w:sz w:val="21"/>
        </w:rPr>
        <w:t xml:space="preserve">molecule. </w:t>
      </w:r>
      <w:r>
        <w:rPr>
          <w:sz w:val="20"/>
        </w:rPr>
        <w:t>This</w:t>
      </w:r>
      <w:r>
        <w:rPr>
          <w:spacing w:val="-1"/>
          <w:sz w:val="20"/>
        </w:rPr>
        <w:t xml:space="preserve"> </w:t>
      </w:r>
      <w:r>
        <w:rPr>
          <w:sz w:val="20"/>
        </w:rPr>
        <w:t xml:space="preserve">conundrum is at the center of parts 3 and 4. It melds with the existence of distinct levels of actors with their niches and embeddings. But neither the network nor the molecule met­ aphor emerges unchanged in the </w:t>
      </w:r>
      <w:r>
        <w:rPr>
          <w:rFonts w:ascii="Arial" w:hAnsi="Arial"/>
          <w:i/>
          <w:sz w:val="18"/>
        </w:rPr>
        <w:t xml:space="preserve">W(y) </w:t>
      </w:r>
      <w:r>
        <w:rPr>
          <w:sz w:val="20"/>
        </w:rPr>
        <w:t>modeli</w:t>
      </w:r>
      <w:r>
        <w:rPr>
          <w:sz w:val="20"/>
        </w:rPr>
        <w:t>ng, nor are any simple notions of boundary supportable.</w:t>
      </w:r>
    </w:p>
    <w:p w:rsidR="00C550D4" w:rsidRDefault="00E476FC">
      <w:pPr>
        <w:pStyle w:val="ListParagraph"/>
        <w:numPr>
          <w:ilvl w:val="0"/>
          <w:numId w:val="32"/>
        </w:numPr>
        <w:tabs>
          <w:tab w:val="left" w:pos="1495"/>
        </w:tabs>
        <w:spacing w:line="226" w:lineRule="exact"/>
        <w:ind w:left="1495" w:hanging="255"/>
        <w:jc w:val="both"/>
        <w:rPr>
          <w:sz w:val="20"/>
        </w:rPr>
      </w:pPr>
      <w:r>
        <w:rPr>
          <w:i/>
          <w:sz w:val="21"/>
        </w:rPr>
        <w:t>Self-similarity.</w:t>
      </w:r>
      <w:r>
        <w:rPr>
          <w:i/>
          <w:spacing w:val="-16"/>
          <w:sz w:val="21"/>
        </w:rPr>
        <w:t xml:space="preserve"> </w:t>
      </w:r>
      <w:r>
        <w:rPr>
          <w:sz w:val="20"/>
        </w:rPr>
        <w:t>The</w:t>
      </w:r>
      <w:r>
        <w:rPr>
          <w:spacing w:val="-10"/>
          <w:sz w:val="20"/>
        </w:rPr>
        <w:t xml:space="preserve"> </w:t>
      </w:r>
      <w:r>
        <w:rPr>
          <w:sz w:val="20"/>
        </w:rPr>
        <w:t>same</w:t>
      </w:r>
      <w:r>
        <w:rPr>
          <w:spacing w:val="-3"/>
          <w:sz w:val="20"/>
        </w:rPr>
        <w:t xml:space="preserve"> </w:t>
      </w:r>
      <w:r>
        <w:rPr>
          <w:sz w:val="20"/>
        </w:rPr>
        <w:t>architectonics</w:t>
      </w:r>
      <w:r>
        <w:rPr>
          <w:spacing w:val="-10"/>
          <w:sz w:val="20"/>
        </w:rPr>
        <w:t xml:space="preserve"> </w:t>
      </w:r>
      <w:r>
        <w:rPr>
          <w:sz w:val="20"/>
        </w:rPr>
        <w:t>reappear</w:t>
      </w:r>
      <w:r>
        <w:rPr>
          <w:spacing w:val="5"/>
          <w:sz w:val="20"/>
        </w:rPr>
        <w:t xml:space="preserve"> </w:t>
      </w:r>
      <w:r>
        <w:rPr>
          <w:sz w:val="20"/>
        </w:rPr>
        <w:t>again and</w:t>
      </w:r>
      <w:r>
        <w:rPr>
          <w:spacing w:val="-1"/>
          <w:sz w:val="20"/>
        </w:rPr>
        <w:t xml:space="preserve"> </w:t>
      </w:r>
      <w:r>
        <w:rPr>
          <w:sz w:val="20"/>
        </w:rPr>
        <w:t>again at</w:t>
      </w:r>
      <w:r>
        <w:rPr>
          <w:spacing w:val="-2"/>
          <w:sz w:val="20"/>
        </w:rPr>
        <w:t xml:space="preserve"> </w:t>
      </w:r>
      <w:r>
        <w:rPr>
          <w:spacing w:val="-4"/>
          <w:sz w:val="20"/>
        </w:rPr>
        <w:t>dif­</w:t>
      </w:r>
    </w:p>
    <w:p w:rsidR="00C550D4" w:rsidRDefault="00E476FC">
      <w:pPr>
        <w:pStyle w:val="BodyText"/>
        <w:spacing w:line="249" w:lineRule="auto"/>
        <w:ind w:left="1491" w:right="872" w:firstLine="3"/>
      </w:pPr>
      <w:r>
        <w:t>ferent scopes, both in scale or extension (chap. 6) and in the two po­ larities (chap. 9). This ties to the previous conundrum</w:t>
      </w:r>
      <w:r>
        <w:t>.</w:t>
      </w:r>
    </w:p>
    <w:p w:rsidR="00C550D4" w:rsidRDefault="00E476FC">
      <w:pPr>
        <w:pStyle w:val="ListParagraph"/>
        <w:numPr>
          <w:ilvl w:val="0"/>
          <w:numId w:val="31"/>
        </w:numPr>
        <w:tabs>
          <w:tab w:val="left" w:pos="1236"/>
          <w:tab w:val="left" w:pos="1492"/>
        </w:tabs>
        <w:spacing w:line="249" w:lineRule="auto"/>
        <w:ind w:right="869" w:hanging="362"/>
        <w:rPr>
          <w:sz w:val="20"/>
        </w:rPr>
      </w:pPr>
      <w:r>
        <w:rPr>
          <w:sz w:val="20"/>
        </w:rPr>
        <w:t xml:space="preserve">5. </w:t>
      </w:r>
      <w:r>
        <w:rPr>
          <w:i/>
          <w:sz w:val="21"/>
        </w:rPr>
        <w:t xml:space="preserve">Mixed languages. </w:t>
      </w:r>
      <w:r>
        <w:rPr>
          <w:sz w:val="20"/>
        </w:rPr>
        <w:t>Optimization figures centrally, for example, but it is subordinated to imperatives of economic survival under Knightian un­ certainty, which induce framings of market situations as joint social constructions</w:t>
      </w:r>
      <w:r>
        <w:rPr>
          <w:spacing w:val="40"/>
          <w:sz w:val="20"/>
        </w:rPr>
        <w:t xml:space="preserve"> </w:t>
      </w:r>
      <w:r>
        <w:rPr>
          <w:sz w:val="20"/>
        </w:rPr>
        <w:t>that</w:t>
      </w:r>
      <w:r>
        <w:rPr>
          <w:spacing w:val="40"/>
          <w:sz w:val="20"/>
        </w:rPr>
        <w:t xml:space="preserve"> </w:t>
      </w:r>
      <w:r>
        <w:rPr>
          <w:sz w:val="20"/>
        </w:rPr>
        <w:t>are</w:t>
      </w:r>
      <w:r>
        <w:rPr>
          <w:spacing w:val="40"/>
          <w:sz w:val="20"/>
        </w:rPr>
        <w:t xml:space="preserve"> </w:t>
      </w:r>
      <w:r>
        <w:rPr>
          <w:sz w:val="20"/>
        </w:rPr>
        <w:t>costly-if</w:t>
      </w:r>
      <w:r>
        <w:rPr>
          <w:spacing w:val="40"/>
          <w:sz w:val="20"/>
        </w:rPr>
        <w:t xml:space="preserve"> </w:t>
      </w:r>
      <w:r>
        <w:rPr>
          <w:sz w:val="20"/>
        </w:rPr>
        <w:t>also</w:t>
      </w:r>
      <w:r>
        <w:rPr>
          <w:spacing w:val="40"/>
          <w:sz w:val="20"/>
        </w:rPr>
        <w:t xml:space="preserve"> </w:t>
      </w:r>
      <w:r>
        <w:rPr>
          <w:sz w:val="20"/>
        </w:rPr>
        <w:t>enticing-to</w:t>
      </w:r>
      <w:r>
        <w:rPr>
          <w:spacing w:val="40"/>
          <w:sz w:val="20"/>
        </w:rPr>
        <w:t xml:space="preserve"> </w:t>
      </w:r>
      <w:r>
        <w:rPr>
          <w:sz w:val="20"/>
        </w:rPr>
        <w:t>evade:</w:t>
      </w:r>
      <w:r>
        <w:rPr>
          <w:spacing w:val="40"/>
          <w:sz w:val="20"/>
        </w:rPr>
        <w:t xml:space="preserve"> </w:t>
      </w:r>
      <w:r>
        <w:rPr>
          <w:sz w:val="20"/>
        </w:rPr>
        <w:t>costly</w:t>
      </w:r>
      <w:r>
        <w:rPr>
          <w:spacing w:val="40"/>
          <w:sz w:val="20"/>
        </w:rPr>
        <w:t xml:space="preserve"> </w:t>
      </w:r>
      <w:r>
        <w:rPr>
          <w:sz w:val="20"/>
        </w:rPr>
        <w:t>be­ cause enforced by taken-for-granted mores built into the accustomed discourse of a market sector (chap. 15).</w:t>
      </w:r>
    </w:p>
    <w:p w:rsidR="00C550D4" w:rsidRDefault="00E476FC">
      <w:pPr>
        <w:pStyle w:val="BodyText"/>
        <w:spacing w:before="112" w:line="254" w:lineRule="auto"/>
        <w:ind w:left="1031" w:right="871" w:firstLine="3"/>
      </w:pPr>
      <w:r>
        <w:t>The sixteen chapters meld several distinct arguments and address diverse constituencies, none of which will be entire</w:t>
      </w:r>
      <w:r>
        <w:t>ly comfortable with the resulting synthesis of approaches. Historical view comes to the</w:t>
      </w:r>
      <w:r>
        <w:rPr>
          <w:spacing w:val="-3"/>
        </w:rPr>
        <w:t xml:space="preserve"> </w:t>
      </w:r>
      <w:r>
        <w:t>fore</w:t>
      </w:r>
      <w:r>
        <w:rPr>
          <w:spacing w:val="-3"/>
        </w:rPr>
        <w:t xml:space="preserve"> </w:t>
      </w:r>
      <w:r>
        <w:t xml:space="preserve">in dissecting qual­ ity (chap. 4). The language of state space is ubiquitous (chaps. 3, 7) and accommodates alternatives to </w:t>
      </w:r>
      <w:r>
        <w:rPr>
          <w:rFonts w:ascii="Arial" w:hAnsi="Arial"/>
          <w:i/>
          <w:sz w:val="18"/>
        </w:rPr>
        <w:t xml:space="preserve">W(y) </w:t>
      </w:r>
      <w:r>
        <w:t>(chaps. 5, 11). But social network</w:t>
      </w:r>
      <w:r>
        <w:t xml:space="preserve"> anal­ ysis pervades this book-readers</w:t>
      </w:r>
      <w:r>
        <w:rPr>
          <w:spacing w:val="40"/>
        </w:rPr>
        <w:t xml:space="preserve"> </w:t>
      </w:r>
      <w:r>
        <w:t>unacquainted</w:t>
      </w:r>
      <w:r>
        <w:rPr>
          <w:spacing w:val="40"/>
        </w:rPr>
        <w:t xml:space="preserve"> </w:t>
      </w:r>
      <w:r>
        <w:t>with it are referred</w:t>
      </w:r>
      <w:r>
        <w:rPr>
          <w:spacing w:val="40"/>
        </w:rPr>
        <w:t xml:space="preserve"> </w:t>
      </w:r>
      <w:r>
        <w:t>to De­ genne and Forse (1999) as a comprehensive</w:t>
      </w:r>
      <w:r>
        <w:rPr>
          <w:spacing w:val="40"/>
        </w:rPr>
        <w:t xml:space="preserve"> </w:t>
      </w:r>
      <w:r>
        <w:t>introduction for scientists.</w:t>
      </w:r>
    </w:p>
    <w:p w:rsidR="00C550D4" w:rsidRDefault="00E476FC">
      <w:pPr>
        <w:pStyle w:val="BodyText"/>
        <w:spacing w:before="3" w:line="252" w:lineRule="auto"/>
        <w:ind w:left="1030" w:right="866" w:firstLine="207"/>
      </w:pPr>
      <w:r>
        <w:t>Two devices in this</w:t>
      </w:r>
      <w:r>
        <w:rPr>
          <w:spacing w:val="-5"/>
        </w:rPr>
        <w:t xml:space="preserve"> </w:t>
      </w:r>
      <w:r>
        <w:t>book have proved central to</w:t>
      </w:r>
      <w:r>
        <w:rPr>
          <w:spacing w:val="-1"/>
        </w:rPr>
        <w:t xml:space="preserve"> </w:t>
      </w:r>
      <w:r>
        <w:t>obtaining explicit models. One</w:t>
      </w:r>
      <w:r>
        <w:rPr>
          <w:spacing w:val="40"/>
        </w:rPr>
        <w:t xml:space="preserve"> </w:t>
      </w:r>
      <w:r>
        <w:t>is</w:t>
      </w:r>
      <w:r>
        <w:rPr>
          <w:spacing w:val="40"/>
        </w:rPr>
        <w:t xml:space="preserve"> </w:t>
      </w:r>
      <w:r>
        <w:t>quality</w:t>
      </w:r>
      <w:r>
        <w:rPr>
          <w:spacing w:val="40"/>
        </w:rPr>
        <w:t xml:space="preserve"> </w:t>
      </w:r>
      <w:r>
        <w:t>array</w:t>
      </w:r>
      <w:r>
        <w:rPr>
          <w:spacing w:val="40"/>
        </w:rPr>
        <w:t xml:space="preserve"> </w:t>
      </w:r>
      <w:r>
        <w:t>(pecking</w:t>
      </w:r>
      <w:r>
        <w:rPr>
          <w:spacing w:val="40"/>
        </w:rPr>
        <w:t xml:space="preserve"> </w:t>
      </w:r>
      <w:r>
        <w:t>order),</w:t>
      </w:r>
      <w:r>
        <w:rPr>
          <w:spacing w:val="40"/>
        </w:rPr>
        <w:t xml:space="preserve"> </w:t>
      </w:r>
      <w:r>
        <w:t>dissected</w:t>
      </w:r>
      <w:r>
        <w:rPr>
          <w:spacing w:val="40"/>
        </w:rPr>
        <w:t xml:space="preserve"> </w:t>
      </w:r>
      <w:r>
        <w:t>in</w:t>
      </w:r>
      <w:r>
        <w:rPr>
          <w:spacing w:val="39"/>
        </w:rPr>
        <w:t xml:space="preserve"> </w:t>
      </w:r>
      <w:r>
        <w:t>chapters</w:t>
      </w:r>
      <w:r>
        <w:rPr>
          <w:spacing w:val="40"/>
        </w:rPr>
        <w:t xml:space="preserve"> </w:t>
      </w:r>
      <w:r>
        <w:t>2</w:t>
      </w:r>
      <w:r>
        <w:rPr>
          <w:spacing w:val="40"/>
        </w:rPr>
        <w:t xml:space="preserve"> </w:t>
      </w:r>
      <w:r>
        <w:t>and</w:t>
      </w:r>
      <w:r>
        <w:rPr>
          <w:spacing w:val="40"/>
        </w:rPr>
        <w:t xml:space="preserve"> </w:t>
      </w:r>
      <w:r>
        <w:t>4.</w:t>
      </w:r>
      <w:r>
        <w:rPr>
          <w:spacing w:val="40"/>
        </w:rPr>
        <w:t xml:space="preserve"> </w:t>
      </w:r>
      <w:r>
        <w:t>The other device is the representative firm, which is central to the formulation in chapters</w:t>
      </w:r>
      <w:r>
        <w:rPr>
          <w:spacing w:val="40"/>
        </w:rPr>
        <w:t xml:space="preserve"> </w:t>
      </w:r>
      <w:r>
        <w:t>2 and 3. Only with chapters 6-8</w:t>
      </w:r>
      <w:r>
        <w:rPr>
          <w:spacing w:val="40"/>
        </w:rPr>
        <w:t xml:space="preserve"> </w:t>
      </w:r>
      <w:r>
        <w:t>(part</w:t>
      </w:r>
      <w:r>
        <w:rPr>
          <w:spacing w:val="40"/>
        </w:rPr>
        <w:t xml:space="preserve"> </w:t>
      </w:r>
      <w:r>
        <w:t>2) does there appear an explicit set of firms, such as are reported numerically in the</w:t>
      </w:r>
      <w:r>
        <w:t xml:space="preserve"> appendix tables A.1-A.5 and descriptively in text accounts of particular industries such as</w:t>
      </w:r>
      <w:r>
        <w:rPr>
          <w:spacing w:val="40"/>
        </w:rPr>
        <w:t xml:space="preserve"> </w:t>
      </w:r>
      <w:r>
        <w:t>light aircraft manufacturing (chap.</w:t>
      </w:r>
      <w:r>
        <w:rPr>
          <w:spacing w:val="40"/>
        </w:rPr>
        <w:t xml:space="preserve"> </w:t>
      </w:r>
      <w:r>
        <w:t>4).</w:t>
      </w:r>
    </w:p>
    <w:p w:rsidR="00C550D4" w:rsidRDefault="00C550D4">
      <w:pPr>
        <w:spacing w:line="252" w:lineRule="auto"/>
        <w:sectPr w:rsidR="00C550D4">
          <w:pgSz w:w="8850" w:h="13270"/>
          <w:pgMar w:top="1340" w:right="400" w:bottom="280" w:left="280" w:header="1150" w:footer="0" w:gutter="0"/>
          <w:cols w:space="720"/>
        </w:sectPr>
      </w:pPr>
    </w:p>
    <w:p w:rsidR="00C550D4" w:rsidRDefault="00E476FC">
      <w:pPr>
        <w:pStyle w:val="BodyText"/>
        <w:spacing w:before="139" w:line="252" w:lineRule="auto"/>
        <w:ind w:left="1012" w:right="890" w:firstLine="200"/>
      </w:pPr>
      <w:r>
        <w:lastRenderedPageBreak/>
        <w:t>The two devices presuppose</w:t>
      </w:r>
      <w:r>
        <w:rPr>
          <w:spacing w:val="40"/>
        </w:rPr>
        <w:t xml:space="preserve"> </w:t>
      </w:r>
      <w:r>
        <w:t>and dovetail with each other. The quality</w:t>
      </w:r>
      <w:r>
        <w:rPr>
          <w:spacing w:val="40"/>
        </w:rPr>
        <w:t xml:space="preserve"> </w:t>
      </w:r>
      <w:r>
        <w:t>array is</w:t>
      </w:r>
      <w:r>
        <w:rPr>
          <w:spacing w:val="-3"/>
        </w:rPr>
        <w:t xml:space="preserve"> </w:t>
      </w:r>
      <w:r>
        <w:t>a precursor to the</w:t>
      </w:r>
      <w:r>
        <w:rPr>
          <w:spacing w:val="-3"/>
        </w:rPr>
        <w:t xml:space="preserve"> </w:t>
      </w:r>
      <w:r>
        <w:t>search f</w:t>
      </w:r>
      <w:r>
        <w:t>or optimality. The representative firm is</w:t>
      </w:r>
      <w:r>
        <w:rPr>
          <w:spacing w:val="-3"/>
        </w:rPr>
        <w:t xml:space="preserve"> </w:t>
      </w:r>
      <w:r>
        <w:t>an anticipation of the self-consistent field approach, which is spelled out in chapter 8 for estimation</w:t>
      </w:r>
      <w:r>
        <w:rPr>
          <w:spacing w:val="40"/>
        </w:rPr>
        <w:t xml:space="preserve"> </w:t>
      </w:r>
      <w:r>
        <w:t>of</w:t>
      </w:r>
      <w:r>
        <w:rPr>
          <w:spacing w:val="40"/>
        </w:rPr>
        <w:t xml:space="preserve"> </w:t>
      </w:r>
      <w:r>
        <w:t>parameters in market networks,</w:t>
      </w:r>
      <w:r>
        <w:rPr>
          <w:spacing w:val="40"/>
        </w:rPr>
        <w:t xml:space="preserve"> </w:t>
      </w:r>
      <w:r>
        <w:t xml:space="preserve">and, a level below, for analysis of the set of firms </w:t>
      </w:r>
      <w:r>
        <w:rPr>
          <w:b/>
          <w:sz w:val="19"/>
        </w:rPr>
        <w:t xml:space="preserve">in </w:t>
      </w:r>
      <w:r>
        <w:t>a market in terms of</w:t>
      </w:r>
      <w:r>
        <w:t xml:space="preserve"> the quality </w:t>
      </w:r>
      <w:r>
        <w:rPr>
          <w:b/>
          <w:sz w:val="19"/>
        </w:rPr>
        <w:t xml:space="preserve">in­ </w:t>
      </w:r>
      <w:r>
        <w:t xml:space="preserve">dex values of the member firms. This </w:t>
      </w:r>
      <w:r>
        <w:rPr>
          <w:sz w:val="19"/>
        </w:rPr>
        <w:t xml:space="preserve">is </w:t>
      </w:r>
      <w:r>
        <w:t>a marvelous illustration of the self­ similarity conundrum.</w:t>
      </w:r>
    </w:p>
    <w:p w:rsidR="00C550D4" w:rsidRDefault="00C550D4">
      <w:pPr>
        <w:spacing w:line="252" w:lineRule="auto"/>
        <w:sectPr w:rsidR="00C550D4">
          <w:pgSz w:w="8850" w:h="13270"/>
          <w:pgMar w:top="1340" w:right="400" w:bottom="280" w:left="280" w:header="1138" w:footer="0" w:gutter="0"/>
          <w:cols w:space="720"/>
        </w:sectPr>
      </w:pPr>
    </w:p>
    <w:p w:rsidR="00C550D4" w:rsidRDefault="00E476FC">
      <w:pPr>
        <w:pStyle w:val="BodyText"/>
        <w:spacing w:before="4"/>
        <w:jc w:val="left"/>
        <w:rPr>
          <w:sz w:val="17"/>
        </w:rPr>
      </w:pPr>
      <w:r>
        <w:rPr>
          <w:noProof/>
          <w:lang w:val="de-DE" w:eastAsia="de-DE"/>
        </w:rPr>
        <w:lastRenderedPageBreak/>
        <w:drawing>
          <wp:anchor distT="0" distB="0" distL="0" distR="0" simplePos="0" relativeHeight="15736832" behindDoc="0" locked="0" layoutInCell="1" allowOverlap="1">
            <wp:simplePos x="0" y="0"/>
            <wp:positionH relativeFrom="page">
              <wp:posOffset>0</wp:posOffset>
            </wp:positionH>
            <wp:positionV relativeFrom="page">
              <wp:posOffset>0</wp:posOffset>
            </wp:positionV>
            <wp:extent cx="5614415" cy="8421623"/>
            <wp:effectExtent l="0" t="0" r="0" b="0"/>
            <wp:wrapNone/>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4" cstate="print"/>
                    <a:stretch>
                      <a:fillRect/>
                    </a:stretch>
                  </pic:blipFill>
                  <pic:spPr>
                    <a:xfrm>
                      <a:off x="0" y="0"/>
                      <a:ext cx="5614415" cy="8421623"/>
                    </a:xfrm>
                    <a:prstGeom prst="rect">
                      <a:avLst/>
                    </a:prstGeom>
                  </pic:spPr>
                </pic:pic>
              </a:graphicData>
            </a:graphic>
          </wp:anchor>
        </w:drawing>
      </w:r>
    </w:p>
    <w:p w:rsidR="00C550D4" w:rsidRDefault="00C550D4">
      <w:pPr>
        <w:rPr>
          <w:sz w:val="17"/>
        </w:rPr>
        <w:sectPr w:rsidR="00C550D4">
          <w:headerReference w:type="even" r:id="rId22"/>
          <w:pgSz w:w="8850" w:h="13270"/>
          <w:pgMar w:top="1500" w:right="400" w:bottom="280" w:left="280" w:header="0" w:footer="0" w:gutter="0"/>
          <w:cols w:space="720"/>
        </w:sectPr>
      </w:pPr>
    </w:p>
    <w:p w:rsidR="00C550D4" w:rsidRDefault="00C550D4">
      <w:pPr>
        <w:pStyle w:val="BodyText"/>
        <w:spacing w:before="196"/>
        <w:jc w:val="left"/>
      </w:pPr>
    </w:p>
    <w:p w:rsidR="00C550D4" w:rsidRDefault="00E476FC">
      <w:pPr>
        <w:pStyle w:val="BodyText"/>
        <w:ind w:left="3617"/>
        <w:jc w:val="left"/>
      </w:pPr>
      <w:r>
        <w:rPr>
          <w:noProof/>
          <w:lang w:val="de-DE" w:eastAsia="de-DE"/>
        </w:rPr>
        <w:drawing>
          <wp:inline distT="0" distB="0" distL="0" distR="0">
            <wp:extent cx="782094" cy="632459"/>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3" cstate="print"/>
                    <a:stretch>
                      <a:fillRect/>
                    </a:stretch>
                  </pic:blipFill>
                  <pic:spPr>
                    <a:xfrm>
                      <a:off x="0" y="0"/>
                      <a:ext cx="782094" cy="632459"/>
                    </a:xfrm>
                    <a:prstGeom prst="rect">
                      <a:avLst/>
                    </a:prstGeom>
                  </pic:spPr>
                </pic:pic>
              </a:graphicData>
            </a:graphic>
          </wp:inline>
        </w:drawing>
      </w:r>
    </w:p>
    <w:p w:rsidR="00C550D4" w:rsidRDefault="00C550D4">
      <w:pPr>
        <w:pStyle w:val="BodyText"/>
        <w:jc w:val="left"/>
        <w:rPr>
          <w:sz w:val="30"/>
        </w:rPr>
      </w:pPr>
    </w:p>
    <w:p w:rsidR="00C550D4" w:rsidRDefault="00C550D4">
      <w:pPr>
        <w:pStyle w:val="BodyText"/>
        <w:spacing w:before="241"/>
        <w:jc w:val="left"/>
        <w:rPr>
          <w:sz w:val="30"/>
        </w:rPr>
      </w:pPr>
    </w:p>
    <w:p w:rsidR="00C550D4" w:rsidRDefault="00E476FC">
      <w:pPr>
        <w:pStyle w:val="Heading7"/>
        <w:ind w:left="262"/>
        <w:jc w:val="center"/>
      </w:pPr>
      <w:bookmarkStart w:id="34" w:name="PART_ONE:_Firms_Embed_into_a_Market"/>
      <w:bookmarkStart w:id="35" w:name="_bookmark25"/>
      <w:bookmarkEnd w:id="34"/>
      <w:bookmarkEnd w:id="35"/>
      <w:r>
        <w:t>Firms</w:t>
      </w:r>
      <w:r>
        <w:rPr>
          <w:spacing w:val="45"/>
        </w:rPr>
        <w:t xml:space="preserve"> </w:t>
      </w:r>
      <w:r>
        <w:t>Embed</w:t>
      </w:r>
      <w:r>
        <w:rPr>
          <w:spacing w:val="47"/>
        </w:rPr>
        <w:t xml:space="preserve"> </w:t>
      </w:r>
      <w:r>
        <w:t>into</w:t>
      </w:r>
      <w:r>
        <w:rPr>
          <w:spacing w:val="37"/>
        </w:rPr>
        <w:t xml:space="preserve"> </w:t>
      </w:r>
      <w:r>
        <w:t>a</w:t>
      </w:r>
      <w:r>
        <w:rPr>
          <w:spacing w:val="38"/>
        </w:rPr>
        <w:t xml:space="preserve"> </w:t>
      </w:r>
      <w:r>
        <w:rPr>
          <w:spacing w:val="-2"/>
        </w:rPr>
        <w:t>Market</w:t>
      </w:r>
    </w:p>
    <w:p w:rsidR="00C550D4" w:rsidRDefault="00E476FC">
      <w:pPr>
        <w:pStyle w:val="BodyText"/>
        <w:spacing w:before="233" w:line="297" w:lineRule="auto"/>
        <w:ind w:left="1809" w:right="1539"/>
      </w:pPr>
      <w:r>
        <w:t>These four chapters flesh out the market mechanism as an interactive construction among some set of producers who process procurements to deliver goods or services. Predic­ tions prove to be tied to both the evolutionary path of the mechanism and the conte</w:t>
      </w:r>
      <w:r>
        <w:t>xt for enacting it. This basic</w:t>
      </w:r>
      <w:r>
        <w:rPr>
          <w:spacing w:val="80"/>
        </w:rPr>
        <w:t xml:space="preserve"> </w:t>
      </w:r>
      <w:r>
        <w:t>model is summed</w:t>
      </w:r>
      <w:r>
        <w:rPr>
          <w:spacing w:val="40"/>
        </w:rPr>
        <w:t xml:space="preserve"> </w:t>
      </w:r>
      <w:r>
        <w:t>up at</w:t>
      </w:r>
      <w:r>
        <w:rPr>
          <w:spacing w:val="40"/>
        </w:rPr>
        <w:t xml:space="preserve"> </w:t>
      </w:r>
      <w:r>
        <w:t>the end</w:t>
      </w:r>
      <w:r>
        <w:rPr>
          <w:spacing w:val="40"/>
        </w:rPr>
        <w:t xml:space="preserve"> </w:t>
      </w:r>
      <w:r>
        <w:t>of</w:t>
      </w:r>
      <w:r>
        <w:rPr>
          <w:spacing w:val="40"/>
        </w:rPr>
        <w:t xml:space="preserve"> </w:t>
      </w:r>
      <w:r>
        <w:t>chapter 3.</w:t>
      </w:r>
    </w:p>
    <w:p w:rsidR="00C550D4" w:rsidRDefault="00E476FC">
      <w:pPr>
        <w:pStyle w:val="BodyText"/>
        <w:spacing w:line="295" w:lineRule="auto"/>
        <w:ind w:left="1810" w:right="1537" w:firstLine="209"/>
      </w:pPr>
      <w:r>
        <w:t xml:space="preserve">Chapters 2 and 3 lay out and solve equations for market profiles. Predictions require descriptions of each member firm in its business setting both upstream and down, but chapter 2 </w:t>
      </w:r>
      <w:r>
        <w:t>reduces the complexity through a simplified specification of market context-that is, of the two valua­</w:t>
      </w:r>
      <w:r>
        <w:rPr>
          <w:spacing w:val="40"/>
        </w:rPr>
        <w:t xml:space="preserve"> </w:t>
      </w:r>
      <w:r>
        <w:t>tion schedules-relying on an ordering of producers in­</w:t>
      </w:r>
      <w:r>
        <w:rPr>
          <w:spacing w:val="40"/>
        </w:rPr>
        <w:t xml:space="preserve"> </w:t>
      </w:r>
      <w:r>
        <w:t>dexed by quality. This permits a plane map in chapter 3 to differentiate ranges</w:t>
      </w:r>
      <w:r>
        <w:rPr>
          <w:spacing w:val="-5"/>
        </w:rPr>
        <w:t xml:space="preserve"> </w:t>
      </w:r>
      <w:r>
        <w:t>of</w:t>
      </w:r>
      <w:r>
        <w:rPr>
          <w:spacing w:val="-3"/>
        </w:rPr>
        <w:t xml:space="preserve"> </w:t>
      </w:r>
      <w:r>
        <w:t>market</w:t>
      </w:r>
      <w:r>
        <w:rPr>
          <w:spacing w:val="-1"/>
        </w:rPr>
        <w:t xml:space="preserve"> </w:t>
      </w:r>
      <w:r>
        <w:t>operatio</w:t>
      </w:r>
      <w:r>
        <w:t>n. This</w:t>
      </w:r>
      <w:r>
        <w:rPr>
          <w:spacing w:val="-3"/>
        </w:rPr>
        <w:t xml:space="preserve"> </w:t>
      </w:r>
      <w:r>
        <w:t>plane</w:t>
      </w:r>
      <w:r>
        <w:rPr>
          <w:spacing w:val="-9"/>
        </w:rPr>
        <w:t xml:space="preserve"> </w:t>
      </w:r>
      <w:r>
        <w:t>applies, no matter the number of firms in the market or their par­ ticular locations on the quality index.</w:t>
      </w:r>
    </w:p>
    <w:p w:rsidR="00C550D4" w:rsidRDefault="00E476FC">
      <w:pPr>
        <w:pStyle w:val="BodyText"/>
        <w:spacing w:line="295" w:lineRule="auto"/>
        <w:ind w:left="1810" w:right="1531" w:firstLine="200"/>
      </w:pPr>
      <w:r>
        <w:t>Agency is dealt with first in chapter 4, around quality,</w:t>
      </w:r>
      <w:r>
        <w:rPr>
          <w:spacing w:val="40"/>
        </w:rPr>
        <w:t xml:space="preserve"> </w:t>
      </w:r>
      <w:r>
        <w:t xml:space="preserve">and again in chapter 5. Each chapter extends the range of contexts and actors </w:t>
      </w:r>
      <w:r>
        <w:t>considered</w:t>
      </w:r>
      <w:r>
        <w:rPr>
          <w:spacing w:val="40"/>
        </w:rPr>
        <w:t xml:space="preserve"> </w:t>
      </w:r>
      <w:r>
        <w:t>for markets. In chapter 5,</w:t>
      </w:r>
      <w:r>
        <w:rPr>
          <w:spacing w:val="40"/>
        </w:rPr>
        <w:t xml:space="preserve"> </w:t>
      </w:r>
      <w:r>
        <w:t>the original modeling of signaling by Spence and others is shown both to construe market and quality quite differ­ ently and to induce an additional market half-plane, la­ beled PARADOX, that can</w:t>
      </w:r>
      <w:r>
        <w:rPr>
          <w:spacing w:val="-2"/>
        </w:rPr>
        <w:t xml:space="preserve"> </w:t>
      </w:r>
      <w:r>
        <w:t>be</w:t>
      </w:r>
      <w:r>
        <w:rPr>
          <w:spacing w:val="-3"/>
        </w:rPr>
        <w:t xml:space="preserve"> </w:t>
      </w:r>
      <w:r>
        <w:t>adjoined to the ori</w:t>
      </w:r>
      <w:r>
        <w:t xml:space="preserve">ginal mar­ ket plane of chapter 3. The market plane is the central </w:t>
      </w:r>
      <w:r>
        <w:rPr>
          <w:spacing w:val="-2"/>
        </w:rPr>
        <w:t>construct.</w:t>
      </w:r>
    </w:p>
    <w:p w:rsidR="00C550D4" w:rsidRDefault="00C550D4">
      <w:pPr>
        <w:spacing w:line="295" w:lineRule="auto"/>
        <w:sectPr w:rsidR="00C550D4">
          <w:headerReference w:type="default" r:id="rId24"/>
          <w:pgSz w:w="8850" w:h="13270"/>
          <w:pgMar w:top="1500" w:right="400" w:bottom="280" w:left="280" w:header="0" w:footer="0" w:gutter="0"/>
          <w:cols w:space="720"/>
        </w:sectPr>
      </w:pPr>
    </w:p>
    <w:p w:rsidR="00C550D4" w:rsidRDefault="00E476FC">
      <w:pPr>
        <w:pStyle w:val="BodyText"/>
        <w:spacing w:before="4"/>
        <w:jc w:val="left"/>
        <w:rPr>
          <w:sz w:val="17"/>
        </w:rPr>
      </w:pPr>
      <w:r>
        <w:rPr>
          <w:noProof/>
          <w:lang w:val="de-DE" w:eastAsia="de-DE"/>
        </w:rPr>
        <w:lastRenderedPageBreak/>
        <w:drawing>
          <wp:anchor distT="0" distB="0" distL="0" distR="0" simplePos="0" relativeHeight="15737344" behindDoc="0" locked="0" layoutInCell="1" allowOverlap="1">
            <wp:simplePos x="0" y="0"/>
            <wp:positionH relativeFrom="page">
              <wp:posOffset>0</wp:posOffset>
            </wp:positionH>
            <wp:positionV relativeFrom="page">
              <wp:posOffset>0</wp:posOffset>
            </wp:positionV>
            <wp:extent cx="5614415" cy="8421623"/>
            <wp:effectExtent l="0" t="0" r="0" b="0"/>
            <wp:wrapNone/>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4" cstate="print"/>
                    <a:stretch>
                      <a:fillRect/>
                    </a:stretch>
                  </pic:blipFill>
                  <pic:spPr>
                    <a:xfrm>
                      <a:off x="0" y="0"/>
                      <a:ext cx="5614415" cy="8421623"/>
                    </a:xfrm>
                    <a:prstGeom prst="rect">
                      <a:avLst/>
                    </a:prstGeom>
                  </pic:spPr>
                </pic:pic>
              </a:graphicData>
            </a:graphic>
          </wp:anchor>
        </w:drawing>
      </w:r>
    </w:p>
    <w:p w:rsidR="00C550D4" w:rsidRDefault="00C550D4">
      <w:pPr>
        <w:rPr>
          <w:sz w:val="17"/>
        </w:rPr>
        <w:sectPr w:rsidR="00C550D4">
          <w:headerReference w:type="even" r:id="rId25"/>
          <w:pgSz w:w="8850" w:h="13270"/>
          <w:pgMar w:top="1500" w:right="400" w:bottom="280" w:left="280" w:header="0" w:footer="0" w:gutter="0"/>
          <w:cols w:space="720"/>
        </w:sectPr>
      </w:pPr>
    </w:p>
    <w:p w:rsidR="00C550D4" w:rsidRDefault="00E476FC">
      <w:pPr>
        <w:spacing w:before="73"/>
        <w:ind w:left="110"/>
        <w:jc w:val="center"/>
        <w:rPr>
          <w:b/>
          <w:sz w:val="19"/>
        </w:rPr>
      </w:pPr>
      <w:bookmarkStart w:id="36" w:name="2._Profiles_for_a_Market"/>
      <w:bookmarkStart w:id="37" w:name="_bookmark26"/>
      <w:bookmarkEnd w:id="36"/>
      <w:bookmarkEnd w:id="37"/>
      <w:r>
        <w:rPr>
          <w:w w:val="120"/>
          <w:sz w:val="15"/>
        </w:rPr>
        <w:lastRenderedPageBreak/>
        <w:t>CHAPTER</w:t>
      </w:r>
      <w:r>
        <w:rPr>
          <w:spacing w:val="76"/>
          <w:w w:val="120"/>
          <w:sz w:val="15"/>
        </w:rPr>
        <w:t xml:space="preserve"> </w:t>
      </w:r>
      <w:r>
        <w:rPr>
          <w:b/>
          <w:spacing w:val="-10"/>
          <w:w w:val="120"/>
          <w:sz w:val="19"/>
        </w:rPr>
        <w:t>2</w:t>
      </w:r>
    </w:p>
    <w:p w:rsidR="00C550D4" w:rsidRDefault="00C550D4">
      <w:pPr>
        <w:pStyle w:val="BodyText"/>
        <w:jc w:val="left"/>
        <w:rPr>
          <w:b/>
          <w:sz w:val="15"/>
        </w:rPr>
      </w:pPr>
    </w:p>
    <w:p w:rsidR="00C550D4" w:rsidRDefault="00C550D4">
      <w:pPr>
        <w:pStyle w:val="BodyText"/>
        <w:jc w:val="left"/>
        <w:rPr>
          <w:b/>
          <w:sz w:val="15"/>
        </w:rPr>
      </w:pPr>
    </w:p>
    <w:p w:rsidR="00C550D4" w:rsidRDefault="00C550D4">
      <w:pPr>
        <w:pStyle w:val="BodyText"/>
        <w:spacing w:before="35"/>
        <w:jc w:val="left"/>
        <w:rPr>
          <w:b/>
          <w:sz w:val="15"/>
        </w:rPr>
      </w:pPr>
    </w:p>
    <w:p w:rsidR="00C550D4" w:rsidRDefault="00E476FC">
      <w:pPr>
        <w:pStyle w:val="Heading9"/>
      </w:pPr>
      <w:r>
        <w:rPr>
          <w:noProof/>
          <w:lang w:val="de-DE" w:eastAsia="de-DE"/>
        </w:rPr>
        <mc:AlternateContent>
          <mc:Choice Requires="wps">
            <w:drawing>
              <wp:anchor distT="0" distB="0" distL="0" distR="0" simplePos="0" relativeHeight="481560576" behindDoc="1" locked="0" layoutInCell="1" allowOverlap="1">
                <wp:simplePos x="0" y="0"/>
                <wp:positionH relativeFrom="page">
                  <wp:posOffset>797345</wp:posOffset>
                </wp:positionH>
                <wp:positionV relativeFrom="paragraph">
                  <wp:posOffset>205693</wp:posOffset>
                </wp:positionV>
                <wp:extent cx="168910" cy="617855"/>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617855"/>
                        </a:xfrm>
                        <a:prstGeom prst="rect">
                          <a:avLst/>
                        </a:prstGeom>
                      </wps:spPr>
                      <wps:txbx>
                        <w:txbxContent>
                          <w:p w:rsidR="00C550D4" w:rsidRDefault="00E476FC">
                            <w:pPr>
                              <w:spacing w:line="973" w:lineRule="exact"/>
                              <w:rPr>
                                <w:rFonts w:ascii="Arial"/>
                                <w:b/>
                                <w:sz w:val="87"/>
                              </w:rPr>
                            </w:pPr>
                            <w:r>
                              <w:rPr>
                                <w:rFonts w:ascii="Arial"/>
                                <w:b/>
                                <w:spacing w:val="-10"/>
                                <w:w w:val="50"/>
                                <w:sz w:val="87"/>
                              </w:rPr>
                              <w:t>n</w:t>
                            </w:r>
                          </w:p>
                        </w:txbxContent>
                      </wps:txbx>
                      <wps:bodyPr wrap="square" lIns="0" tIns="0" rIns="0" bIns="0" rtlCol="0">
                        <a:noAutofit/>
                      </wps:bodyPr>
                    </wps:wsp>
                  </a:graphicData>
                </a:graphic>
              </wp:anchor>
            </w:drawing>
          </mc:Choice>
          <mc:Fallback>
            <w:pict>
              <v:shape id="Textbox 35" o:spid="_x0000_s1035" type="#_x0000_t202" style="position:absolute;left:0;text-align:left;margin-left:62.8pt;margin-top:16.2pt;width:13.3pt;height:48.65pt;z-index:-21755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" filled="f" stroked="f">
                <v:path arrowok="t"/>
                <v:textbox inset="0,0,0,0">
                  <w:txbxContent>
                    <w:p w:rsidR="00C550D4" w:rsidRDefault="00E476FC">
                      <w:pPr>
                        <w:spacing w:line="973" w:lineRule="exact"/>
                        <w:rPr>
                          <w:rFonts w:ascii="Arial"/>
                          <w:b/>
                          <w:sz w:val="87"/>
                        </w:rPr>
                      </w:pPr>
                      <w:r>
                        <w:rPr>
                          <w:rFonts w:ascii="Arial"/>
                          <w:b/>
                          <w:spacing w:val="-10"/>
                          <w:w w:val="50"/>
                          <w:sz w:val="87"/>
                        </w:rPr>
                        <w:t>n</w:t>
                      </w:r>
                    </w:p>
                  </w:txbxContent>
                </v:textbox>
                <w10:wrap anchorx="page"/>
              </v:shape>
            </w:pict>
          </mc:Fallback>
        </mc:AlternateContent>
      </w:r>
      <w:r>
        <w:t>Profiles</w:t>
      </w:r>
      <w:r>
        <w:rPr>
          <w:spacing w:val="54"/>
        </w:rPr>
        <w:t xml:space="preserve"> </w:t>
      </w:r>
      <w:r>
        <w:t>for</w:t>
      </w:r>
      <w:r>
        <w:rPr>
          <w:spacing w:val="33"/>
        </w:rPr>
        <w:t xml:space="preserve"> </w:t>
      </w:r>
      <w:r>
        <w:t>a</w:t>
      </w:r>
      <w:r>
        <w:rPr>
          <w:spacing w:val="37"/>
        </w:rPr>
        <w:t xml:space="preserve"> </w:t>
      </w:r>
      <w:r>
        <w:rPr>
          <w:spacing w:val="-2"/>
        </w:rPr>
        <w:t>Market</w:t>
      </w:r>
    </w:p>
    <w:p w:rsidR="00C550D4" w:rsidRDefault="00C550D4">
      <w:pPr>
        <w:pStyle w:val="BodyText"/>
        <w:spacing w:before="290"/>
        <w:jc w:val="left"/>
        <w:rPr>
          <w:b/>
          <w:sz w:val="28"/>
        </w:rPr>
      </w:pPr>
    </w:p>
    <w:p w:rsidR="00C550D4" w:rsidRDefault="00E476FC">
      <w:pPr>
        <w:pStyle w:val="BodyText"/>
        <w:spacing w:line="254" w:lineRule="auto"/>
        <w:ind w:left="1006" w:right="900" w:firstLine="343"/>
      </w:pPr>
      <w:r>
        <w:rPr>
          <w:b/>
          <w:sz w:val="19"/>
        </w:rPr>
        <w:t xml:space="preserve">production mad«t lorrns ,round and thus consists </w:t>
      </w:r>
      <w:r>
        <w:rPr>
          <w:sz w:val="19"/>
        </w:rPr>
        <w:t xml:space="preserve">in , </w:t>
      </w:r>
      <w:r>
        <w:rPr>
          <w:b/>
          <w:sz w:val="19"/>
        </w:rPr>
        <w:t xml:space="preserve">joint interlace </w:t>
      </w:r>
      <w:r>
        <w:t>between producers confronting uncertainty from the other side of the inter­ face. This</w:t>
      </w:r>
      <w:r>
        <w:rPr>
          <w:spacing w:val="-3"/>
        </w:rPr>
        <w:t xml:space="preserve"> </w:t>
      </w:r>
      <w:r>
        <w:t>interface is</w:t>
      </w:r>
      <w:r>
        <w:rPr>
          <w:spacing w:val="-10"/>
        </w:rPr>
        <w:t xml:space="preserve"> </w:t>
      </w:r>
      <w:r>
        <w:t>energized by</w:t>
      </w:r>
      <w:r>
        <w:rPr>
          <w:spacing w:val="-1"/>
        </w:rPr>
        <w:t xml:space="preserve"> </w:t>
      </w:r>
      <w:r>
        <w:t>rivalry among</w:t>
      </w:r>
      <w:r>
        <w:rPr>
          <w:spacing w:val="-2"/>
        </w:rPr>
        <w:t xml:space="preserve"> </w:t>
      </w:r>
      <w:r>
        <w:t>its</w:t>
      </w:r>
      <w:r>
        <w:rPr>
          <w:spacing w:val="-1"/>
        </w:rPr>
        <w:t xml:space="preserve"> </w:t>
      </w:r>
      <w:r>
        <w:t>peer producers, all</w:t>
      </w:r>
      <w:r>
        <w:rPr>
          <w:spacing w:val="-8"/>
        </w:rPr>
        <w:t xml:space="preserve"> </w:t>
      </w:r>
      <w:r>
        <w:t>seek­ ing buyers for their continuing streams of production in</w:t>
      </w:r>
      <w:r>
        <w:rPr>
          <w:spacing w:val="-1"/>
        </w:rPr>
        <w:t xml:space="preserve"> </w:t>
      </w:r>
      <w:r>
        <w:t>amounts optimal for their</w:t>
      </w:r>
      <w:r>
        <w:rPr>
          <w:spacing w:val="40"/>
        </w:rPr>
        <w:t xml:space="preserve"> </w:t>
      </w:r>
      <w:r>
        <w:t>individual</w:t>
      </w:r>
      <w:r>
        <w:rPr>
          <w:spacing w:val="40"/>
        </w:rPr>
        <w:t xml:space="preserve"> </w:t>
      </w:r>
      <w:r>
        <w:t>cost</w:t>
      </w:r>
      <w:r>
        <w:rPr>
          <w:spacing w:val="40"/>
        </w:rPr>
        <w:t xml:space="preserve"> </w:t>
      </w:r>
      <w:r>
        <w:t>structures.</w:t>
      </w:r>
      <w:r>
        <w:rPr>
          <w:spacing w:val="40"/>
        </w:rPr>
        <w:t xml:space="preserve"> </w:t>
      </w:r>
      <w:r>
        <w:t>The</w:t>
      </w:r>
      <w:r>
        <w:rPr>
          <w:spacing w:val="40"/>
        </w:rPr>
        <w:t xml:space="preserve"> </w:t>
      </w:r>
      <w:r>
        <w:t>producers</w:t>
      </w:r>
      <w:r>
        <w:rPr>
          <w:spacing w:val="40"/>
        </w:rPr>
        <w:t xml:space="preserve"> </w:t>
      </w:r>
      <w:r>
        <w:t>have</w:t>
      </w:r>
      <w:r>
        <w:rPr>
          <w:spacing w:val="40"/>
        </w:rPr>
        <w:t xml:space="preserve"> </w:t>
      </w:r>
      <w:r>
        <w:t>come</w:t>
      </w:r>
      <w:r>
        <w:rPr>
          <w:spacing w:val="40"/>
        </w:rPr>
        <w:t xml:space="preserve"> </w:t>
      </w:r>
      <w:r>
        <w:t>to signal each other through a profile across their production commitments: that is the market mechanism.</w:t>
      </w:r>
    </w:p>
    <w:p w:rsidR="00C550D4" w:rsidRDefault="00E476FC">
      <w:pPr>
        <w:pStyle w:val="BodyText"/>
        <w:spacing w:before="2" w:line="254" w:lineRule="auto"/>
        <w:ind w:left="1002" w:right="900" w:firstLine="205"/>
      </w:pPr>
      <w:r>
        <w:t>The profile shapes itself in response to competing pressures on a diverse</w:t>
      </w:r>
      <w:r>
        <w:rPr>
          <w:spacing w:val="40"/>
        </w:rPr>
        <w:t xml:space="preserve"> </w:t>
      </w:r>
      <w:r>
        <w:t>set of producers who gauge one another's</w:t>
      </w:r>
      <w:r>
        <w:t xml:space="preserve"> performance. By this means, the profile controls the interface. Pressures are local, in time as well as network location, and the comparisons are relative, so that not one but many histories can</w:t>
      </w:r>
      <w:r>
        <w:rPr>
          <w:spacing w:val="-1"/>
        </w:rPr>
        <w:t xml:space="preserve"> </w:t>
      </w:r>
      <w:r>
        <w:t>stabilize a market, leading to any</w:t>
      </w:r>
      <w:r>
        <w:rPr>
          <w:spacing w:val="-2"/>
        </w:rPr>
        <w:t xml:space="preserve"> </w:t>
      </w:r>
      <w:r>
        <w:t>one of a predictable arra</w:t>
      </w:r>
      <w:r>
        <w:t>y of profiles, a family of similar shapes.</w:t>
      </w:r>
    </w:p>
    <w:p w:rsidR="00C550D4" w:rsidRDefault="00E476FC">
      <w:pPr>
        <w:pStyle w:val="BodyText"/>
        <w:spacing w:line="256" w:lineRule="auto"/>
        <w:ind w:left="1009" w:right="899" w:firstLine="198"/>
      </w:pPr>
      <w:r>
        <w:t>This chapter lays out a market profile that spreads across the production commitments of that set of competitors. The profile dovetails expectations enforced by buyers in aggregate with commitments, with each prod</w:t>
      </w:r>
      <w:r>
        <w:t>ucer committing to that level of production optimal for it, given anticipated costs</w:t>
      </w:r>
      <w:r>
        <w:rPr>
          <w:spacing w:val="40"/>
        </w:rPr>
        <w:t xml:space="preserve"> </w:t>
      </w:r>
      <w:r>
        <w:t>of producing</w:t>
      </w:r>
      <w:r>
        <w:rPr>
          <w:spacing w:val="-2"/>
        </w:rPr>
        <w:t xml:space="preserve"> </w:t>
      </w:r>
      <w:r>
        <w:t>from out of procurement flows</w:t>
      </w:r>
      <w:r>
        <w:rPr>
          <w:spacing w:val="-3"/>
        </w:rPr>
        <w:t xml:space="preserve"> </w:t>
      </w:r>
      <w:r>
        <w:t>from upstream. This</w:t>
      </w:r>
      <w:r>
        <w:rPr>
          <w:spacing w:val="-5"/>
        </w:rPr>
        <w:t xml:space="preserve"> </w:t>
      </w:r>
      <w:r>
        <w:t xml:space="preserve">mechanism depends on emergence of two lineups, each observable and each generally </w:t>
      </w:r>
      <w:r>
        <w:rPr>
          <w:spacing w:val="-2"/>
        </w:rPr>
        <w:t>accepted.</w:t>
      </w:r>
    </w:p>
    <w:p w:rsidR="00C550D4" w:rsidRDefault="00E476FC">
      <w:pPr>
        <w:pStyle w:val="BodyText"/>
        <w:spacing w:line="213" w:lineRule="exact"/>
        <w:ind w:left="1208"/>
      </w:pPr>
      <w:r>
        <w:t>An</w:t>
      </w:r>
      <w:r>
        <w:rPr>
          <w:spacing w:val="8"/>
        </w:rPr>
        <w:t xml:space="preserve"> </w:t>
      </w:r>
      <w:r>
        <w:t>ordering</w:t>
      </w:r>
      <w:r>
        <w:rPr>
          <w:spacing w:val="11"/>
        </w:rPr>
        <w:t xml:space="preserve"> </w:t>
      </w:r>
      <w:r>
        <w:t>of</w:t>
      </w:r>
      <w:r>
        <w:rPr>
          <w:spacing w:val="19"/>
        </w:rPr>
        <w:t xml:space="preserve"> </w:t>
      </w:r>
      <w:r>
        <w:t>producers</w:t>
      </w:r>
      <w:r>
        <w:rPr>
          <w:spacing w:val="15"/>
        </w:rPr>
        <w:t xml:space="preserve"> </w:t>
      </w:r>
      <w:r>
        <w:t>by</w:t>
      </w:r>
      <w:r>
        <w:rPr>
          <w:spacing w:val="7"/>
        </w:rPr>
        <w:t xml:space="preserve"> </w:t>
      </w:r>
      <w:r>
        <w:t>cost</w:t>
      </w:r>
      <w:r>
        <w:rPr>
          <w:spacing w:val="7"/>
        </w:rPr>
        <w:t xml:space="preserve"> </w:t>
      </w:r>
      <w:r>
        <w:t>is</w:t>
      </w:r>
      <w:r>
        <w:rPr>
          <w:spacing w:val="11"/>
        </w:rPr>
        <w:t xml:space="preserve"> </w:t>
      </w:r>
      <w:r>
        <w:t>paralleled</w:t>
      </w:r>
      <w:r>
        <w:rPr>
          <w:spacing w:val="20"/>
        </w:rPr>
        <w:t xml:space="preserve"> </w:t>
      </w:r>
      <w:r>
        <w:t>by</w:t>
      </w:r>
      <w:r>
        <w:rPr>
          <w:spacing w:val="7"/>
        </w:rPr>
        <w:t xml:space="preserve"> </w:t>
      </w:r>
      <w:r>
        <w:t>their</w:t>
      </w:r>
      <w:r>
        <w:rPr>
          <w:spacing w:val="12"/>
        </w:rPr>
        <w:t xml:space="preserve"> </w:t>
      </w:r>
      <w:r>
        <w:t>ordering</w:t>
      </w:r>
      <w:r>
        <w:rPr>
          <w:spacing w:val="8"/>
        </w:rPr>
        <w:t xml:space="preserve"> </w:t>
      </w:r>
      <w:r>
        <w:t>by</w:t>
      </w:r>
      <w:r>
        <w:rPr>
          <w:spacing w:val="6"/>
        </w:rPr>
        <w:t xml:space="preserve"> </w:t>
      </w:r>
      <w:r>
        <w:rPr>
          <w:spacing w:val="-2"/>
        </w:rPr>
        <w:t>buyers</w:t>
      </w:r>
    </w:p>
    <w:p w:rsidR="00C550D4" w:rsidRDefault="00E476FC">
      <w:pPr>
        <w:pStyle w:val="BodyText"/>
        <w:spacing w:before="3" w:line="247" w:lineRule="auto"/>
        <w:ind w:left="1006" w:right="898"/>
      </w:pPr>
      <w:r>
        <w:t>in terms of satisfaction with transactions. This</w:t>
      </w:r>
      <w:r>
        <w:rPr>
          <w:spacing w:val="-1"/>
        </w:rPr>
        <w:t xml:space="preserve"> </w:t>
      </w:r>
      <w:r>
        <w:t>chapter offers simple but flex­ ible specifications of underlying valuation schedules, one of cost with vol­ ume and one of satisfaction with volum</w:t>
      </w:r>
      <w:r>
        <w:t xml:space="preserve">e. These are calibrated in terms of a </w:t>
      </w:r>
      <w:r>
        <w:rPr>
          <w:i/>
          <w:sz w:val="21"/>
        </w:rPr>
        <w:t xml:space="preserve">single </w:t>
      </w:r>
      <w:r>
        <w:t>quality index underlying both orderings. After derivation of a menu of profiles, the viability of each profile is tested. Finally, contrasts are drawn with microeconomics.</w:t>
      </w:r>
    </w:p>
    <w:p w:rsidR="00C550D4" w:rsidRDefault="00C550D4">
      <w:pPr>
        <w:pStyle w:val="BodyText"/>
        <w:spacing w:before="180"/>
        <w:jc w:val="left"/>
      </w:pPr>
    </w:p>
    <w:p w:rsidR="00C550D4" w:rsidRDefault="00E476FC">
      <w:pPr>
        <w:ind w:left="113"/>
        <w:jc w:val="center"/>
        <w:rPr>
          <w:sz w:val="16"/>
        </w:rPr>
      </w:pPr>
      <w:r>
        <w:rPr>
          <w:sz w:val="16"/>
        </w:rPr>
        <w:t>PRODUCTION</w:t>
      </w:r>
      <w:r>
        <w:rPr>
          <w:spacing w:val="66"/>
          <w:sz w:val="16"/>
        </w:rPr>
        <w:t xml:space="preserve"> </w:t>
      </w:r>
      <w:r>
        <w:rPr>
          <w:sz w:val="16"/>
        </w:rPr>
        <w:t>COMMITMENTS</w:t>
      </w:r>
      <w:r>
        <w:rPr>
          <w:spacing w:val="55"/>
          <w:sz w:val="16"/>
        </w:rPr>
        <w:t xml:space="preserve"> </w:t>
      </w:r>
      <w:r>
        <w:rPr>
          <w:sz w:val="16"/>
        </w:rPr>
        <w:t>AND</w:t>
      </w:r>
      <w:r>
        <w:rPr>
          <w:spacing w:val="42"/>
          <w:sz w:val="16"/>
        </w:rPr>
        <w:t xml:space="preserve"> </w:t>
      </w:r>
      <w:r>
        <w:rPr>
          <w:spacing w:val="-2"/>
          <w:sz w:val="16"/>
        </w:rPr>
        <w:t>SIGNALING</w:t>
      </w:r>
    </w:p>
    <w:p w:rsidR="00C550D4" w:rsidRDefault="00E476FC">
      <w:pPr>
        <w:pStyle w:val="BodyText"/>
        <w:spacing w:before="149" w:line="256" w:lineRule="auto"/>
        <w:ind w:left="1014" w:right="889" w:hanging="1"/>
      </w:pPr>
      <w:r>
        <w:t>P</w:t>
      </w:r>
      <w:r>
        <w:t>roducers of most</w:t>
      </w:r>
      <w:r>
        <w:rPr>
          <w:spacing w:val="-4"/>
        </w:rPr>
        <w:t xml:space="preserve"> </w:t>
      </w:r>
      <w:r>
        <w:t>lines</w:t>
      </w:r>
      <w:r>
        <w:rPr>
          <w:spacing w:val="-4"/>
        </w:rPr>
        <w:t xml:space="preserve"> </w:t>
      </w:r>
      <w:r>
        <w:t>of goods or</w:t>
      </w:r>
      <w:r>
        <w:rPr>
          <w:spacing w:val="-3"/>
        </w:rPr>
        <w:t xml:space="preserve"> </w:t>
      </w:r>
      <w:r>
        <w:t>services commit to a</w:t>
      </w:r>
      <w:r>
        <w:rPr>
          <w:spacing w:val="-3"/>
        </w:rPr>
        <w:t xml:space="preserve"> </w:t>
      </w:r>
      <w:r>
        <w:t>volume of output as they arrange inputs needed for the next period. These commitments, which especially focus on volume,</w:t>
      </w:r>
      <w:r>
        <w:rPr>
          <w:spacing w:val="24"/>
        </w:rPr>
        <w:t xml:space="preserve"> </w:t>
      </w:r>
      <w:r>
        <w:t>must</w:t>
      </w:r>
      <w:r>
        <w:rPr>
          <w:spacing w:val="26"/>
        </w:rPr>
        <w:t xml:space="preserve"> </w:t>
      </w:r>
      <w:r>
        <w:t>be made period</w:t>
      </w:r>
      <w:r>
        <w:rPr>
          <w:spacing w:val="22"/>
        </w:rPr>
        <w:t xml:space="preserve"> </w:t>
      </w:r>
      <w:r>
        <w:t>after</w:t>
      </w:r>
      <w:r>
        <w:rPr>
          <w:spacing w:val="24"/>
        </w:rPr>
        <w:t xml:space="preserve"> </w:t>
      </w:r>
      <w:r>
        <w:t>period.</w:t>
      </w:r>
      <w:r>
        <w:rPr>
          <w:spacing w:val="23"/>
        </w:rPr>
        <w:t xml:space="preserve"> </w:t>
      </w:r>
      <w:r>
        <w:t>Each choice of production volume is responsiv</w:t>
      </w:r>
      <w:r>
        <w:t>e to the costs expected, and these commit­ ments of producers to a line of business become reflected in their invest­ ments</w:t>
      </w:r>
      <w:r>
        <w:rPr>
          <w:spacing w:val="40"/>
        </w:rPr>
        <w:t xml:space="preserve"> </w:t>
      </w:r>
      <w:r>
        <w:t>in</w:t>
      </w:r>
      <w:r>
        <w:rPr>
          <w:spacing w:val="40"/>
        </w:rPr>
        <w:t xml:space="preserve"> </w:t>
      </w:r>
      <w:r>
        <w:t>specialized</w:t>
      </w:r>
      <w:r>
        <w:rPr>
          <w:spacing w:val="66"/>
        </w:rPr>
        <w:t xml:space="preserve"> </w:t>
      </w:r>
      <w:r>
        <w:t>infrastructure</w:t>
      </w:r>
      <w:r>
        <w:rPr>
          <w:spacing w:val="40"/>
        </w:rPr>
        <w:t xml:space="preserve"> </w:t>
      </w:r>
      <w:r>
        <w:t>and</w:t>
      </w:r>
      <w:r>
        <w:rPr>
          <w:spacing w:val="40"/>
        </w:rPr>
        <w:t xml:space="preserve"> </w:t>
      </w:r>
      <w:r>
        <w:t>equipment,</w:t>
      </w:r>
      <w:r>
        <w:rPr>
          <w:spacing w:val="71"/>
        </w:rPr>
        <w:t xml:space="preserve"> </w:t>
      </w:r>
      <w:r>
        <w:t>which</w:t>
      </w:r>
      <w:r>
        <w:rPr>
          <w:spacing w:val="40"/>
        </w:rPr>
        <w:t xml:space="preserve"> </w:t>
      </w:r>
      <w:r>
        <w:t>are</w:t>
      </w:r>
      <w:r>
        <w:rPr>
          <w:spacing w:val="40"/>
        </w:rPr>
        <w:t xml:space="preserve"> </w:t>
      </w:r>
      <w:r>
        <w:t>not</w:t>
      </w:r>
      <w:r>
        <w:rPr>
          <w:spacing w:val="40"/>
        </w:rPr>
        <w:t xml:space="preserve"> </w:t>
      </w:r>
      <w:r>
        <w:t>easily</w:t>
      </w:r>
    </w:p>
    <w:p w:rsidR="00C550D4" w:rsidRDefault="00C550D4">
      <w:pPr>
        <w:spacing w:line="256" w:lineRule="auto"/>
        <w:sectPr w:rsidR="00C550D4">
          <w:headerReference w:type="default" r:id="rId26"/>
          <w:pgSz w:w="8850" w:h="13270"/>
          <w:pgMar w:top="1380" w:right="400" w:bottom="280" w:left="280" w:header="0" w:footer="0" w:gutter="0"/>
          <w:cols w:space="720"/>
        </w:sectPr>
      </w:pPr>
    </w:p>
    <w:p w:rsidR="00C550D4" w:rsidRDefault="00E476FC">
      <w:pPr>
        <w:pStyle w:val="BodyText"/>
        <w:spacing w:before="129" w:line="256" w:lineRule="auto"/>
        <w:ind w:left="1053" w:right="866"/>
      </w:pPr>
      <w:bookmarkStart w:id="38" w:name="_bookmark27"/>
      <w:bookmarkEnd w:id="38"/>
      <w:r>
        <w:lastRenderedPageBreak/>
        <w:t>changed (Scherer 1970). The payment subsequently received by a producer will depend not only on this volume but also on how buyers downstream in aggregate assess its product's quality and thus the market valuation of the worth of this producer's</w:t>
      </w:r>
      <w:r>
        <w:rPr>
          <w:spacing w:val="34"/>
        </w:rPr>
        <w:t xml:space="preserve"> </w:t>
      </w:r>
      <w:r>
        <w:t>flow relat</w:t>
      </w:r>
      <w:r>
        <w:t>ive to those from other</w:t>
      </w:r>
      <w:r>
        <w:rPr>
          <w:spacing w:val="31"/>
        </w:rPr>
        <w:t xml:space="preserve"> </w:t>
      </w:r>
      <w:r>
        <w:t>producers.</w:t>
      </w:r>
    </w:p>
    <w:p w:rsidR="00C550D4" w:rsidRDefault="00E476FC">
      <w:pPr>
        <w:pStyle w:val="BodyText"/>
        <w:spacing w:line="254" w:lineRule="auto"/>
        <w:ind w:left="1053" w:right="860" w:firstLine="203"/>
      </w:pPr>
      <w:r>
        <w:t>The market profile invokes rivalry because rivalry requires and generates comparability among rivals. The producers find and signal distinct footings along a market</w:t>
      </w:r>
      <w:r>
        <w:rPr>
          <w:spacing w:val="23"/>
        </w:rPr>
        <w:t xml:space="preserve"> </w:t>
      </w:r>
      <w:r>
        <w:t>profile</w:t>
      </w:r>
      <w:r>
        <w:rPr>
          <w:spacing w:val="18"/>
        </w:rPr>
        <w:t xml:space="preserve"> </w:t>
      </w:r>
      <w:r>
        <w:t>only when</w:t>
      </w:r>
      <w:r>
        <w:rPr>
          <w:spacing w:val="18"/>
        </w:rPr>
        <w:t xml:space="preserve"> </w:t>
      </w:r>
      <w:r>
        <w:t>they have</w:t>
      </w:r>
      <w:r>
        <w:rPr>
          <w:spacing w:val="18"/>
        </w:rPr>
        <w:t xml:space="preserve"> </w:t>
      </w:r>
      <w:r>
        <w:t>come</w:t>
      </w:r>
      <w:r>
        <w:rPr>
          <w:spacing w:val="17"/>
        </w:rPr>
        <w:t xml:space="preserve"> </w:t>
      </w:r>
      <w:r>
        <w:t>to be seen, by both sid</w:t>
      </w:r>
      <w:r>
        <w:t>es, as offering varieties of that product line that are reliably differentiated</w:t>
      </w:r>
      <w:r>
        <w:rPr>
          <w:spacing w:val="-5"/>
        </w:rPr>
        <w:t xml:space="preserve"> </w:t>
      </w:r>
      <w:r>
        <w:t xml:space="preserve">within an array of standings across them. Observed outcomes then can be strung together as a </w:t>
      </w:r>
      <w:r>
        <w:rPr>
          <w:i/>
        </w:rPr>
        <w:t>market</w:t>
      </w:r>
      <w:r>
        <w:rPr>
          <w:i/>
          <w:spacing w:val="31"/>
        </w:rPr>
        <w:t xml:space="preserve"> </w:t>
      </w:r>
      <w:r>
        <w:rPr>
          <w:i/>
        </w:rPr>
        <w:t xml:space="preserve">profile </w:t>
      </w:r>
      <w:r>
        <w:t xml:space="preserve">such as that portrayed in figure 1.2. My claim is that such a curve </w:t>
      </w:r>
      <w:r>
        <w:t>not only reports outcomes in a period but also offers a framing of information that the producers use in</w:t>
      </w:r>
      <w:r>
        <w:rPr>
          <w:spacing w:val="-3"/>
        </w:rPr>
        <w:t xml:space="preserve"> </w:t>
      </w:r>
      <w:r>
        <w:t>deciding their commitments for the subsequent</w:t>
      </w:r>
      <w:r>
        <w:rPr>
          <w:spacing w:val="40"/>
        </w:rPr>
        <w:t xml:space="preserve"> </w:t>
      </w:r>
      <w:r>
        <w:t>period.</w:t>
      </w:r>
    </w:p>
    <w:p w:rsidR="00C550D4" w:rsidRDefault="00E476FC">
      <w:pPr>
        <w:pStyle w:val="BodyText"/>
        <w:spacing w:line="254" w:lineRule="auto"/>
        <w:ind w:left="1046" w:right="859" w:firstLine="205"/>
      </w:pPr>
      <w:r>
        <w:t>Thus, market profile is a mechanism as well as a report. A producer can­ not expect a public anno</w:t>
      </w:r>
      <w:r>
        <w:t>uncement of a market schedule it faces, much less descriptions of all other producers' situations on cost and demand sides. So producers tum to evidence of actual payments by volume, which define for them positions in the market. My claim, to repeat, is th</w:t>
      </w:r>
      <w:r>
        <w:t>at this rivalry profile guides each producer to its optimizing choice and continues to guide its subsequent choices and those of its peers, subject to the earlier choices hav­ ing been accepted by the downstream side of that market. So the profile controls</w:t>
      </w:r>
      <w:r>
        <w:t xml:space="preserve"> the commitments in the market.</w:t>
      </w:r>
    </w:p>
    <w:p w:rsidR="00C550D4" w:rsidRDefault="00E476FC">
      <w:pPr>
        <w:pStyle w:val="BodyText"/>
        <w:spacing w:line="249" w:lineRule="auto"/>
        <w:ind w:left="1045" w:right="865" w:firstLine="206"/>
      </w:pPr>
      <w:r>
        <w:t>The main feature of this mechanism is simplicity, which is the goal of business even more than that of analyst. But is the mechanism feasible?</w:t>
      </w:r>
      <w:r>
        <w:rPr>
          <w:spacing w:val="80"/>
        </w:rPr>
        <w:t xml:space="preserve"> </w:t>
      </w:r>
      <w:r>
        <w:t>When does it fail? When a firm estimates the spread across all its peers-on reven</w:t>
      </w:r>
      <w:r>
        <w:t>ue</w:t>
      </w:r>
      <w:r>
        <w:rPr>
          <w:spacing w:val="38"/>
        </w:rPr>
        <w:t xml:space="preserve"> </w:t>
      </w:r>
      <w:r>
        <w:t>received</w:t>
      </w:r>
      <w:r>
        <w:rPr>
          <w:spacing w:val="29"/>
        </w:rPr>
        <w:t xml:space="preserve"> </w:t>
      </w:r>
      <w:r>
        <w:t>versus</w:t>
      </w:r>
      <w:r>
        <w:rPr>
          <w:spacing w:val="25"/>
        </w:rPr>
        <w:t xml:space="preserve"> </w:t>
      </w:r>
      <w:r>
        <w:t>volume</w:t>
      </w:r>
      <w:r>
        <w:rPr>
          <w:spacing w:val="20"/>
        </w:rPr>
        <w:t xml:space="preserve"> </w:t>
      </w:r>
      <w:r>
        <w:t>shipped</w:t>
      </w:r>
      <w:r>
        <w:rPr>
          <w:spacing w:val="22"/>
        </w:rPr>
        <w:t xml:space="preserve"> </w:t>
      </w:r>
      <w:r>
        <w:t>last</w:t>
      </w:r>
      <w:r>
        <w:rPr>
          <w:spacing w:val="25"/>
        </w:rPr>
        <w:t xml:space="preserve"> </w:t>
      </w:r>
      <w:r>
        <w:t>period-as</w:t>
      </w:r>
      <w:r>
        <w:rPr>
          <w:spacing w:val="29"/>
        </w:rPr>
        <w:t xml:space="preserve"> </w:t>
      </w:r>
      <w:r>
        <w:t>a scattering</w:t>
      </w:r>
      <w:r>
        <w:rPr>
          <w:spacing w:val="25"/>
        </w:rPr>
        <w:t xml:space="preserve"> </w:t>
      </w:r>
      <w:r>
        <w:t>such</w:t>
      </w:r>
      <w:r>
        <w:rPr>
          <w:spacing w:val="22"/>
        </w:rPr>
        <w:t xml:space="preserve"> </w:t>
      </w:r>
      <w:r>
        <w:t>as in figure 2.1, there is no profile to guide a market.</w:t>
      </w:r>
    </w:p>
    <w:p w:rsidR="00C550D4" w:rsidRDefault="00E476FC">
      <w:pPr>
        <w:pStyle w:val="BodyText"/>
        <w:spacing w:before="3" w:line="244" w:lineRule="auto"/>
        <w:ind w:left="1051" w:right="870" w:firstLine="202"/>
      </w:pPr>
      <w:r>
        <w:t>By contrast, for some other set of seven producers, figure 2.2 graphs a profile like that in figure 1.2 earlier,</w:t>
      </w:r>
      <w:r>
        <w:rPr>
          <w:spacing w:val="35"/>
        </w:rPr>
        <w:t xml:space="preserve"> </w:t>
      </w:r>
      <w:r>
        <w:t>through their reven</w:t>
      </w:r>
      <w:r>
        <w:t>ue, volume</w:t>
      </w:r>
      <w:r>
        <w:rPr>
          <w:spacing w:val="35"/>
        </w:rPr>
        <w:t xml:space="preserve"> </w:t>
      </w:r>
      <w:r>
        <w:t>pairs.</w:t>
      </w:r>
    </w:p>
    <w:p w:rsidR="00C550D4" w:rsidRDefault="00E476FC">
      <w:pPr>
        <w:pStyle w:val="BodyText"/>
        <w:spacing w:before="7" w:line="254" w:lineRule="auto"/>
        <w:ind w:left="1035" w:right="865" w:firstLine="211"/>
      </w:pPr>
      <w:r>
        <w:t>To confirm feasibility, two general pressures must be satisfied, each of which is to be assessed in the particular factual context of that market. One pressure is from producers, as each seeks a distinctive niche along an ob­ served profi</w:t>
      </w:r>
      <w:r>
        <w:t>le that confirms optimum profit relative to its own cost from its choice of volume. Designate by</w:t>
      </w:r>
      <w:r>
        <w:rPr>
          <w:spacing w:val="-4"/>
        </w:rPr>
        <w:t xml:space="preserve"> </w:t>
      </w:r>
      <w:r>
        <w:rPr>
          <w:i/>
        </w:rPr>
        <w:t>C(y,</w:t>
      </w:r>
      <w:r>
        <w:rPr>
          <w:i/>
          <w:spacing w:val="-11"/>
        </w:rPr>
        <w:t xml:space="preserve"> </w:t>
      </w:r>
      <w:r>
        <w:rPr>
          <w:sz w:val="19"/>
        </w:rPr>
        <w:t xml:space="preserve">i) </w:t>
      </w:r>
      <w:r>
        <w:t>the</w:t>
      </w:r>
      <w:r>
        <w:rPr>
          <w:spacing w:val="-2"/>
        </w:rPr>
        <w:t xml:space="preserve"> </w:t>
      </w:r>
      <w:r>
        <w:t xml:space="preserve">schedule of </w:t>
      </w:r>
      <w:r>
        <w:rPr>
          <w:i/>
        </w:rPr>
        <w:t xml:space="preserve">cost </w:t>
      </w:r>
      <w:r>
        <w:t xml:space="preserve">versus volume of producer labeled </w:t>
      </w:r>
      <w:r>
        <w:rPr>
          <w:sz w:val="19"/>
        </w:rPr>
        <w:t xml:space="preserve">i. </w:t>
      </w:r>
      <w:r>
        <w:t>For each possible volume, a unique cost is</w:t>
      </w:r>
      <w:r>
        <w:rPr>
          <w:spacing w:val="-6"/>
        </w:rPr>
        <w:t xml:space="preserve"> </w:t>
      </w:r>
      <w:r>
        <w:t xml:space="preserve">envisioned; so, in mathematical jargon, </w:t>
      </w:r>
      <w:r>
        <w:rPr>
          <w:sz w:val="19"/>
        </w:rPr>
        <w:t xml:space="preserve">C(y) </w:t>
      </w:r>
      <w:r>
        <w:t>is a single-valued function, just like a market profile. Figure 2.3 repeats figure 2.2 and then adds cost curves for seven producers to this schematic diagram. These seven distinct cost schedules</w:t>
      </w:r>
      <w:r>
        <w:rPr>
          <w:spacing w:val="40"/>
        </w:rPr>
        <w:t xml:space="preserve"> </w:t>
      </w:r>
      <w:r>
        <w:t>could respectively induce the</w:t>
      </w:r>
      <w:r>
        <w:rPr>
          <w:spacing w:val="-4"/>
        </w:rPr>
        <w:t xml:space="preserve"> </w:t>
      </w:r>
      <w:r>
        <w:t>volume commitments of the</w:t>
      </w:r>
      <w:r>
        <w:rPr>
          <w:spacing w:val="-3"/>
        </w:rPr>
        <w:t xml:space="preserve"> </w:t>
      </w:r>
      <w:r>
        <w:t>seve</w:t>
      </w:r>
      <w:r>
        <w:t>n</w:t>
      </w:r>
      <w:r>
        <w:rPr>
          <w:spacing w:val="-1"/>
        </w:rPr>
        <w:t xml:space="preserve"> </w:t>
      </w:r>
      <w:r>
        <w:t>firms</w:t>
      </w:r>
      <w:r>
        <w:rPr>
          <w:spacing w:val="-6"/>
        </w:rPr>
        <w:t xml:space="preserve"> </w:t>
      </w:r>
      <w:r>
        <w:t>shown in figure</w:t>
      </w:r>
      <w:r>
        <w:rPr>
          <w:spacing w:val="22"/>
        </w:rPr>
        <w:t xml:space="preserve"> </w:t>
      </w:r>
      <w:r>
        <w:t>2.2. Each</w:t>
      </w:r>
      <w:r>
        <w:rPr>
          <w:spacing w:val="22"/>
        </w:rPr>
        <w:t xml:space="preserve"> </w:t>
      </w:r>
      <w:r>
        <w:t>producer</w:t>
      </w:r>
      <w:r>
        <w:rPr>
          <w:spacing w:val="21"/>
        </w:rPr>
        <w:t xml:space="preserve"> </w:t>
      </w:r>
      <w:r>
        <w:t>is likely</w:t>
      </w:r>
      <w:r>
        <w:rPr>
          <w:spacing w:val="20"/>
        </w:rPr>
        <w:t xml:space="preserve"> </w:t>
      </w:r>
      <w:r>
        <w:t>to have</w:t>
      </w:r>
      <w:r>
        <w:rPr>
          <w:spacing w:val="23"/>
        </w:rPr>
        <w:t xml:space="preserve"> </w:t>
      </w:r>
      <w:r>
        <w:t>plants and</w:t>
      </w:r>
      <w:r>
        <w:rPr>
          <w:spacing w:val="23"/>
        </w:rPr>
        <w:t xml:space="preserve"> </w:t>
      </w:r>
      <w:r>
        <w:t>other infrastructure of different scope, age, and location, so that this first pressure implies differ­ entiated</w:t>
      </w:r>
      <w:r>
        <w:rPr>
          <w:spacing w:val="40"/>
        </w:rPr>
        <w:t xml:space="preserve"> </w:t>
      </w:r>
      <w:r>
        <w:t>niches.</w:t>
      </w:r>
    </w:p>
    <w:p w:rsidR="00C550D4" w:rsidRDefault="00E476FC">
      <w:pPr>
        <w:pStyle w:val="BodyText"/>
        <w:spacing w:before="6"/>
        <w:ind w:left="1244"/>
      </w:pPr>
      <w:r>
        <w:t>But</w:t>
      </w:r>
      <w:r>
        <w:rPr>
          <w:spacing w:val="30"/>
        </w:rPr>
        <w:t xml:space="preserve"> </w:t>
      </w:r>
      <w:r>
        <w:t>there</w:t>
      </w:r>
      <w:r>
        <w:rPr>
          <w:spacing w:val="25"/>
        </w:rPr>
        <w:t xml:space="preserve"> </w:t>
      </w:r>
      <w:r>
        <w:t>is</w:t>
      </w:r>
      <w:r>
        <w:rPr>
          <w:spacing w:val="14"/>
        </w:rPr>
        <w:t xml:space="preserve"> </w:t>
      </w:r>
      <w:r>
        <w:t>a</w:t>
      </w:r>
      <w:r>
        <w:rPr>
          <w:spacing w:val="26"/>
        </w:rPr>
        <w:t xml:space="preserve"> </w:t>
      </w:r>
      <w:r>
        <w:t>counterpressure</w:t>
      </w:r>
      <w:r>
        <w:rPr>
          <w:spacing w:val="16"/>
        </w:rPr>
        <w:t xml:space="preserve"> </w:t>
      </w:r>
      <w:r>
        <w:t>from</w:t>
      </w:r>
      <w:r>
        <w:rPr>
          <w:spacing w:val="29"/>
        </w:rPr>
        <w:t xml:space="preserve"> </w:t>
      </w:r>
      <w:r>
        <w:t>the</w:t>
      </w:r>
      <w:r>
        <w:rPr>
          <w:spacing w:val="22"/>
        </w:rPr>
        <w:t xml:space="preserve"> </w:t>
      </w:r>
      <w:r>
        <w:t>other</w:t>
      </w:r>
      <w:r>
        <w:rPr>
          <w:spacing w:val="21"/>
        </w:rPr>
        <w:t xml:space="preserve"> </w:t>
      </w:r>
      <w:r>
        <w:t>side</w:t>
      </w:r>
      <w:r>
        <w:rPr>
          <w:spacing w:val="19"/>
        </w:rPr>
        <w:t xml:space="preserve"> </w:t>
      </w:r>
      <w:r>
        <w:t>of</w:t>
      </w:r>
      <w:r>
        <w:rPr>
          <w:spacing w:val="33"/>
        </w:rPr>
        <w:t xml:space="preserve"> </w:t>
      </w:r>
      <w:r>
        <w:t>the</w:t>
      </w:r>
      <w:r>
        <w:rPr>
          <w:spacing w:val="18"/>
        </w:rPr>
        <w:t xml:space="preserve"> </w:t>
      </w:r>
      <w:r>
        <w:t>marke</w:t>
      </w:r>
      <w:r>
        <w:t>t.</w:t>
      </w:r>
      <w:r>
        <w:rPr>
          <w:spacing w:val="28"/>
        </w:rPr>
        <w:t xml:space="preserve"> </w:t>
      </w:r>
      <w:r>
        <w:rPr>
          <w:spacing w:val="-2"/>
        </w:rPr>
        <w:t>Substi-</w:t>
      </w:r>
    </w:p>
    <w:p w:rsidR="00C550D4" w:rsidRDefault="00C550D4">
      <w:pPr>
        <w:sectPr w:rsidR="00C550D4">
          <w:headerReference w:type="even" r:id="rId27"/>
          <w:headerReference w:type="default" r:id="rId28"/>
          <w:pgSz w:w="8850" w:h="13270"/>
          <w:pgMar w:top="1340" w:right="400" w:bottom="280" w:left="280" w:header="1150" w:footer="0" w:gutter="0"/>
          <w:pgNumType w:start="28"/>
          <w:cols w:space="720"/>
        </w:sectPr>
      </w:pPr>
    </w:p>
    <w:p w:rsidR="00C550D4" w:rsidRDefault="00E476FC">
      <w:pPr>
        <w:spacing w:before="128"/>
        <w:ind w:left="1914"/>
        <w:rPr>
          <w:rFonts w:ascii="Arial"/>
          <w:b/>
          <w:sz w:val="17"/>
        </w:rPr>
      </w:pPr>
      <w:bookmarkStart w:id="39" w:name="_bookmark28"/>
      <w:bookmarkEnd w:id="39"/>
      <w:r>
        <w:rPr>
          <w:rFonts w:ascii="Arial"/>
          <w:b/>
          <w:w w:val="85"/>
          <w:sz w:val="17"/>
        </w:rPr>
        <w:lastRenderedPageBreak/>
        <w:t>revenue</w:t>
      </w:r>
      <w:r>
        <w:rPr>
          <w:rFonts w:ascii="Arial"/>
          <w:b/>
          <w:spacing w:val="60"/>
          <w:sz w:val="17"/>
        </w:rPr>
        <w:t xml:space="preserve"> </w:t>
      </w:r>
      <w:r>
        <w:rPr>
          <w:rFonts w:ascii="Arial"/>
          <w:b/>
          <w:spacing w:val="-10"/>
          <w:w w:val="95"/>
          <w:sz w:val="17"/>
        </w:rPr>
        <w:t>W</w:t>
      </w:r>
    </w:p>
    <w:p w:rsidR="00C550D4" w:rsidRDefault="00C550D4">
      <w:pPr>
        <w:pStyle w:val="BodyText"/>
        <w:jc w:val="left"/>
        <w:rPr>
          <w:rFonts w:ascii="Arial"/>
          <w:b/>
          <w:sz w:val="13"/>
        </w:rPr>
      </w:pPr>
    </w:p>
    <w:p w:rsidR="00C550D4" w:rsidRDefault="00C550D4">
      <w:pPr>
        <w:pStyle w:val="BodyText"/>
        <w:jc w:val="left"/>
        <w:rPr>
          <w:rFonts w:ascii="Arial"/>
          <w:b/>
          <w:sz w:val="13"/>
        </w:rPr>
      </w:pPr>
    </w:p>
    <w:p w:rsidR="00C550D4" w:rsidRDefault="00C550D4">
      <w:pPr>
        <w:pStyle w:val="BodyText"/>
        <w:spacing w:before="82"/>
        <w:jc w:val="left"/>
        <w:rPr>
          <w:rFonts w:ascii="Arial"/>
          <w:b/>
          <w:sz w:val="13"/>
        </w:rPr>
      </w:pPr>
    </w:p>
    <w:p w:rsidR="00C550D4" w:rsidRDefault="00E476FC">
      <w:pPr>
        <w:tabs>
          <w:tab w:val="left" w:pos="1992"/>
        </w:tabs>
        <w:spacing w:before="1"/>
        <w:ind w:left="977"/>
        <w:jc w:val="center"/>
        <w:rPr>
          <w:b/>
          <w:sz w:val="19"/>
        </w:rPr>
      </w:pPr>
      <w:r>
        <w:rPr>
          <w:noProof/>
          <w:lang w:val="de-DE" w:eastAsia="de-DE"/>
        </w:rPr>
        <mc:AlternateContent>
          <mc:Choice Requires="wps">
            <w:drawing>
              <wp:anchor distT="0" distB="0" distL="0" distR="0" simplePos="0" relativeHeight="15738880" behindDoc="0" locked="0" layoutInCell="1" allowOverlap="1">
                <wp:simplePos x="0" y="0"/>
                <wp:positionH relativeFrom="page">
                  <wp:posOffset>1870453</wp:posOffset>
                </wp:positionH>
                <wp:positionV relativeFrom="paragraph">
                  <wp:posOffset>-307728</wp:posOffset>
                </wp:positionV>
                <wp:extent cx="1270" cy="2098675"/>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098675"/>
                        </a:xfrm>
                        <a:custGeom>
                          <a:avLst/>
                          <a:gdLst/>
                          <a:ahLst/>
                          <a:cxnLst/>
                          <a:rect l="l" t="t" r="r" b="b"/>
                          <a:pathLst>
                            <a:path h="2098675">
                              <a:moveTo>
                                <a:pt x="0" y="2098542"/>
                              </a:moveTo>
                              <a:lnTo>
                                <a:pt x="0" y="0"/>
                              </a:lnTo>
                            </a:path>
                          </a:pathLst>
                        </a:custGeom>
                        <a:ln w="1525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614F6BC" id="Graphic 40" o:spid="_x0000_s1026" style="position:absolute;margin-left:147.3pt;margin-top:-24.25pt;width:.1pt;height:165.25pt;z-index:15738880;visibility:visible;mso-wrap-style:square;mso-wrap-distance-left:0;mso-wrap-distance-top:0;mso-wrap-distance-right:0;mso-wrap-distance-bottom:0;mso-position-horizontal:absolute;mso-position-horizontal-relative:page;mso-position-vertical:absolute;mso-position-vertical-relative:text;v-text-anchor:top" coordsize="1270,2098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" path="m,2098542l,e" filled="f" strokeweight=".42378mm">
                <v:path arrowok="t"/>
                <w10:wrap anchorx="page"/>
              </v:shape>
            </w:pict>
          </mc:Fallback>
        </mc:AlternateContent>
      </w:r>
      <w:r>
        <w:rPr>
          <w:spacing w:val="-5"/>
          <w:sz w:val="13"/>
        </w:rPr>
        <w:t>)(</w:t>
      </w:r>
      <w:r>
        <w:rPr>
          <w:sz w:val="13"/>
        </w:rPr>
        <w:tab/>
      </w:r>
      <w:r>
        <w:rPr>
          <w:b/>
          <w:spacing w:val="-10"/>
          <w:sz w:val="19"/>
        </w:rPr>
        <w:t>X</w:t>
      </w:r>
    </w:p>
    <w:p w:rsidR="00C550D4" w:rsidRDefault="00C550D4">
      <w:pPr>
        <w:pStyle w:val="BodyText"/>
        <w:jc w:val="left"/>
        <w:rPr>
          <w:b/>
          <w:sz w:val="14"/>
        </w:rPr>
      </w:pPr>
    </w:p>
    <w:p w:rsidR="00C550D4" w:rsidRDefault="00C550D4">
      <w:pPr>
        <w:pStyle w:val="BodyText"/>
        <w:spacing w:before="92"/>
        <w:jc w:val="left"/>
        <w:rPr>
          <w:b/>
          <w:sz w:val="14"/>
        </w:rPr>
      </w:pPr>
    </w:p>
    <w:p w:rsidR="00C550D4" w:rsidRDefault="00E476FC">
      <w:pPr>
        <w:tabs>
          <w:tab w:val="left" w:pos="2355"/>
        </w:tabs>
        <w:spacing w:line="146" w:lineRule="exact"/>
        <w:ind w:left="361"/>
        <w:jc w:val="center"/>
        <w:rPr>
          <w:sz w:val="14"/>
        </w:rPr>
      </w:pPr>
      <w:r>
        <w:rPr>
          <w:spacing w:val="-5"/>
          <w:w w:val="95"/>
          <w:sz w:val="14"/>
        </w:rPr>
        <w:t>)(</w:t>
      </w:r>
      <w:r>
        <w:rPr>
          <w:sz w:val="14"/>
        </w:rPr>
        <w:tab/>
      </w:r>
      <w:r>
        <w:rPr>
          <w:spacing w:val="-5"/>
          <w:w w:val="95"/>
          <w:sz w:val="14"/>
        </w:rPr>
        <w:t>)(</w:t>
      </w:r>
    </w:p>
    <w:p w:rsidR="00C550D4" w:rsidRDefault="00E476FC">
      <w:pPr>
        <w:spacing w:line="204" w:lineRule="exact"/>
        <w:ind w:left="483"/>
        <w:jc w:val="center"/>
        <w:rPr>
          <w:b/>
          <w:sz w:val="19"/>
        </w:rPr>
      </w:pPr>
      <w:r>
        <w:rPr>
          <w:b/>
          <w:spacing w:val="-10"/>
          <w:w w:val="95"/>
          <w:sz w:val="19"/>
        </w:rPr>
        <w:t>X</w:t>
      </w:r>
    </w:p>
    <w:p w:rsidR="00C550D4" w:rsidRDefault="00C550D4">
      <w:pPr>
        <w:pStyle w:val="BodyText"/>
        <w:jc w:val="left"/>
        <w:rPr>
          <w:b/>
          <w:sz w:val="18"/>
        </w:rPr>
      </w:pPr>
    </w:p>
    <w:p w:rsidR="00C550D4" w:rsidRDefault="00C550D4">
      <w:pPr>
        <w:pStyle w:val="BodyText"/>
        <w:spacing w:before="20"/>
        <w:jc w:val="left"/>
        <w:rPr>
          <w:b/>
          <w:sz w:val="18"/>
        </w:rPr>
      </w:pPr>
    </w:p>
    <w:p w:rsidR="00C550D4" w:rsidRDefault="00E476FC">
      <w:pPr>
        <w:spacing w:line="183" w:lineRule="exact"/>
        <w:ind w:right="167"/>
        <w:jc w:val="center"/>
        <w:rPr>
          <w:b/>
          <w:sz w:val="18"/>
        </w:rPr>
      </w:pPr>
      <w:r>
        <w:rPr>
          <w:b/>
          <w:spacing w:val="-10"/>
          <w:sz w:val="18"/>
        </w:rPr>
        <w:t>X</w:t>
      </w:r>
    </w:p>
    <w:p w:rsidR="00C550D4" w:rsidRDefault="00E476FC">
      <w:pPr>
        <w:spacing w:line="183" w:lineRule="exact"/>
        <w:ind w:left="2729"/>
        <w:jc w:val="center"/>
        <w:rPr>
          <w:b/>
          <w:sz w:val="18"/>
        </w:rPr>
      </w:pPr>
      <w:r>
        <w:rPr>
          <w:b/>
          <w:spacing w:val="-10"/>
          <w:w w:val="95"/>
          <w:sz w:val="18"/>
        </w:rPr>
        <w:t>X</w:t>
      </w:r>
    </w:p>
    <w:p w:rsidR="00C550D4" w:rsidRDefault="00C550D4">
      <w:pPr>
        <w:pStyle w:val="BodyText"/>
        <w:jc w:val="left"/>
        <w:rPr>
          <w:b/>
          <w:sz w:val="19"/>
        </w:rPr>
      </w:pPr>
    </w:p>
    <w:p w:rsidR="00C550D4" w:rsidRDefault="00C550D4">
      <w:pPr>
        <w:pStyle w:val="BodyText"/>
        <w:jc w:val="left"/>
        <w:rPr>
          <w:b/>
          <w:sz w:val="19"/>
        </w:rPr>
      </w:pPr>
    </w:p>
    <w:p w:rsidR="00C550D4" w:rsidRDefault="00C550D4">
      <w:pPr>
        <w:pStyle w:val="BodyText"/>
        <w:jc w:val="left"/>
        <w:rPr>
          <w:b/>
          <w:sz w:val="19"/>
        </w:rPr>
      </w:pPr>
    </w:p>
    <w:p w:rsidR="00C550D4" w:rsidRDefault="00C550D4">
      <w:pPr>
        <w:pStyle w:val="BodyText"/>
        <w:spacing w:before="135"/>
        <w:jc w:val="left"/>
        <w:rPr>
          <w:b/>
          <w:sz w:val="19"/>
        </w:rPr>
      </w:pPr>
    </w:p>
    <w:p w:rsidR="00C550D4" w:rsidRDefault="00E476FC">
      <w:pPr>
        <w:ind w:right="2316"/>
        <w:jc w:val="right"/>
        <w:rPr>
          <w:b/>
          <w:sz w:val="19"/>
        </w:rPr>
      </w:pPr>
      <w:r>
        <w:rPr>
          <w:noProof/>
          <w:lang w:val="de-DE" w:eastAsia="de-DE"/>
        </w:rPr>
        <mc:AlternateContent>
          <mc:Choice Requires="wps">
            <w:drawing>
              <wp:anchor distT="0" distB="0" distL="0" distR="0" simplePos="0" relativeHeight="481562112" behindDoc="1" locked="0" layoutInCell="1" allowOverlap="1">
                <wp:simplePos x="0" y="0"/>
                <wp:positionH relativeFrom="page">
                  <wp:posOffset>1859398</wp:posOffset>
                </wp:positionH>
                <wp:positionV relativeFrom="paragraph">
                  <wp:posOffset>85672</wp:posOffset>
                </wp:positionV>
                <wp:extent cx="2033270" cy="1270"/>
                <wp:effectExtent l="0" t="0" r="0" b="0"/>
                <wp:wrapNone/>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33270" cy="1270"/>
                        </a:xfrm>
                        <a:custGeom>
                          <a:avLst/>
                          <a:gdLst/>
                          <a:ahLst/>
                          <a:cxnLst/>
                          <a:rect l="l" t="t" r="r" b="b"/>
                          <a:pathLst>
                            <a:path w="2033270">
                              <a:moveTo>
                                <a:pt x="0" y="0"/>
                              </a:moveTo>
                              <a:lnTo>
                                <a:pt x="2032723" y="0"/>
                              </a:lnTo>
                            </a:path>
                          </a:pathLst>
                        </a:custGeom>
                        <a:ln w="8937">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23EF8363" id="Graphic 41" o:spid="_x0000_s1026" style="position:absolute;margin-left:146.4pt;margin-top:6.75pt;width:160.1pt;height:.1pt;z-index:-21754368;visibility:visible;mso-wrap-style:square;mso-wrap-distance-left:0;mso-wrap-distance-top:0;mso-wrap-distance-right:0;mso-wrap-distance-bottom:0;mso-position-horizontal:absolute;mso-position-horizontal-relative:page;mso-position-vertical:absolute;mso-position-vertical-relative:text;v-text-anchor:top" coordsize="2033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" path="m,l2032723,e" filled="f" strokeweight=".24825mm">
                <v:stroke dashstyle="dash"/>
                <v:path arrowok="t"/>
                <w10:wrap anchorx="page"/>
              </v:shape>
            </w:pict>
          </mc:Fallback>
        </mc:AlternateContent>
      </w:r>
      <w:r>
        <w:rPr>
          <w:b/>
          <w:spacing w:val="-10"/>
          <w:w w:val="80"/>
          <w:sz w:val="19"/>
        </w:rPr>
        <w:t>y</w:t>
      </w:r>
    </w:p>
    <w:p w:rsidR="00C550D4" w:rsidRDefault="00E476FC">
      <w:pPr>
        <w:spacing w:before="25"/>
        <w:ind w:right="1811"/>
        <w:jc w:val="right"/>
        <w:rPr>
          <w:rFonts w:ascii="Arial"/>
          <w:b/>
          <w:sz w:val="17"/>
        </w:rPr>
      </w:pPr>
      <w:r>
        <w:rPr>
          <w:rFonts w:ascii="Arial"/>
          <w:b/>
          <w:spacing w:val="-2"/>
          <w:w w:val="85"/>
          <w:sz w:val="17"/>
        </w:rPr>
        <w:t>volume</w:t>
      </w:r>
    </w:p>
    <w:p w:rsidR="00C550D4" w:rsidRDefault="00E476FC">
      <w:pPr>
        <w:spacing w:before="132"/>
        <w:ind w:left="1908"/>
        <w:rPr>
          <w:sz w:val="18"/>
        </w:rPr>
      </w:pPr>
      <w:r>
        <w:rPr>
          <w:sz w:val="18"/>
        </w:rPr>
        <w:t>FIG.</w:t>
      </w:r>
      <w:r>
        <w:rPr>
          <w:spacing w:val="12"/>
          <w:sz w:val="18"/>
        </w:rPr>
        <w:t xml:space="preserve"> </w:t>
      </w:r>
      <w:r>
        <w:rPr>
          <w:sz w:val="18"/>
        </w:rPr>
        <w:t>2.1.</w:t>
      </w:r>
      <w:r>
        <w:rPr>
          <w:spacing w:val="34"/>
          <w:sz w:val="18"/>
        </w:rPr>
        <w:t xml:space="preserve"> </w:t>
      </w:r>
      <w:r>
        <w:rPr>
          <w:sz w:val="18"/>
        </w:rPr>
        <w:t>Terms</w:t>
      </w:r>
      <w:r>
        <w:rPr>
          <w:spacing w:val="10"/>
          <w:sz w:val="18"/>
        </w:rPr>
        <w:t xml:space="preserve"> </w:t>
      </w:r>
      <w:r>
        <w:rPr>
          <w:sz w:val="18"/>
        </w:rPr>
        <w:t>of</w:t>
      </w:r>
      <w:r>
        <w:rPr>
          <w:spacing w:val="16"/>
          <w:sz w:val="18"/>
        </w:rPr>
        <w:t xml:space="preserve"> </w:t>
      </w:r>
      <w:r>
        <w:rPr>
          <w:sz w:val="18"/>
        </w:rPr>
        <w:t>trade</w:t>
      </w:r>
      <w:r>
        <w:rPr>
          <w:spacing w:val="9"/>
          <w:sz w:val="18"/>
        </w:rPr>
        <w:t xml:space="preserve"> </w:t>
      </w:r>
      <w:r>
        <w:rPr>
          <w:sz w:val="18"/>
        </w:rPr>
        <w:t>not</w:t>
      </w:r>
      <w:r>
        <w:rPr>
          <w:spacing w:val="4"/>
          <w:sz w:val="18"/>
        </w:rPr>
        <w:t xml:space="preserve"> </w:t>
      </w:r>
      <w:r>
        <w:rPr>
          <w:sz w:val="18"/>
        </w:rPr>
        <w:t>sustainable</w:t>
      </w:r>
      <w:r>
        <w:rPr>
          <w:spacing w:val="18"/>
          <w:sz w:val="18"/>
        </w:rPr>
        <w:t xml:space="preserve"> </w:t>
      </w:r>
      <w:r>
        <w:rPr>
          <w:sz w:val="18"/>
        </w:rPr>
        <w:t>as a</w:t>
      </w:r>
      <w:r>
        <w:rPr>
          <w:spacing w:val="8"/>
          <w:sz w:val="18"/>
        </w:rPr>
        <w:t xml:space="preserve"> </w:t>
      </w:r>
      <w:r>
        <w:rPr>
          <w:sz w:val="18"/>
        </w:rPr>
        <w:t>market</w:t>
      </w:r>
      <w:r>
        <w:rPr>
          <w:spacing w:val="16"/>
          <w:sz w:val="18"/>
        </w:rPr>
        <w:t xml:space="preserve"> </w:t>
      </w:r>
      <w:r>
        <w:rPr>
          <w:spacing w:val="-2"/>
          <w:sz w:val="18"/>
        </w:rPr>
        <w:t>profile</w:t>
      </w:r>
    </w:p>
    <w:p w:rsidR="00C550D4" w:rsidRDefault="00C550D4">
      <w:pPr>
        <w:pStyle w:val="BodyText"/>
        <w:spacing w:before="72"/>
        <w:jc w:val="left"/>
        <w:rPr>
          <w:sz w:val="18"/>
        </w:rPr>
      </w:pPr>
    </w:p>
    <w:p w:rsidR="00C550D4" w:rsidRDefault="00E476FC">
      <w:pPr>
        <w:ind w:left="1914"/>
        <w:rPr>
          <w:b/>
          <w:sz w:val="19"/>
        </w:rPr>
      </w:pPr>
      <w:r>
        <w:rPr>
          <w:b/>
          <w:spacing w:val="-4"/>
          <w:sz w:val="19"/>
        </w:rPr>
        <w:t>W(y)</w:t>
      </w:r>
    </w:p>
    <w:p w:rsidR="00C550D4" w:rsidRDefault="00E476FC">
      <w:pPr>
        <w:pStyle w:val="BodyText"/>
        <w:spacing w:before="6"/>
        <w:jc w:val="left"/>
        <w:rPr>
          <w:b/>
          <w:sz w:val="9"/>
        </w:rPr>
      </w:pPr>
      <w:r>
        <w:rPr>
          <w:noProof/>
          <w:lang w:val="de-DE" w:eastAsia="de-DE"/>
        </w:rPr>
        <mc:AlternateContent>
          <mc:Choice Requires="wpg">
            <w:drawing>
              <wp:anchor distT="0" distB="0" distL="0" distR="0" simplePos="0" relativeHeight="487597568" behindDoc="1" locked="0" layoutInCell="1" allowOverlap="1">
                <wp:simplePos x="0" y="0"/>
                <wp:positionH relativeFrom="page">
                  <wp:posOffset>1537859</wp:posOffset>
                </wp:positionH>
                <wp:positionV relativeFrom="paragraph">
                  <wp:posOffset>85338</wp:posOffset>
                </wp:positionV>
                <wp:extent cx="2628900" cy="2225675"/>
                <wp:effectExtent l="0" t="0" r="0" b="0"/>
                <wp:wrapTopAndBottom/>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28900" cy="2225675"/>
                          <a:chOff x="0" y="0"/>
                          <a:chExt cx="2628900" cy="2225675"/>
                        </a:xfrm>
                      </wpg:grpSpPr>
                      <pic:pic xmlns:pic="http://schemas.openxmlformats.org/drawingml/2006/picture">
                        <pic:nvPicPr>
                          <pic:cNvPr id="43" name="Image 43"/>
                          <pic:cNvPicPr/>
                        </pic:nvPicPr>
                        <pic:blipFill>
                          <a:blip r:embed="rId29" cstate="print"/>
                          <a:stretch>
                            <a:fillRect/>
                          </a:stretch>
                        </pic:blipFill>
                        <pic:spPr>
                          <a:xfrm>
                            <a:off x="0" y="0"/>
                            <a:ext cx="2628702" cy="2173271"/>
                          </a:xfrm>
                          <a:prstGeom prst="rect">
                            <a:avLst/>
                          </a:prstGeom>
                        </pic:spPr>
                      </pic:pic>
                      <wps:wsp>
                        <wps:cNvPr id="44" name="Textbox 44"/>
                        <wps:cNvSpPr txBox="1"/>
                        <wps:spPr>
                          <a:xfrm>
                            <a:off x="2406366" y="2084420"/>
                            <a:ext cx="80010" cy="140970"/>
                          </a:xfrm>
                          <a:prstGeom prst="rect">
                            <a:avLst/>
                          </a:prstGeom>
                        </wps:spPr>
                        <wps:txbx>
                          <w:txbxContent>
                            <w:p w:rsidR="00C550D4" w:rsidRDefault="00E476FC">
                              <w:pPr>
                                <w:spacing w:line="222" w:lineRule="exact"/>
                                <w:rPr>
                                  <w:b/>
                                  <w:sz w:val="20"/>
                                </w:rPr>
                              </w:pPr>
                              <w:r>
                                <w:rPr>
                                  <w:b/>
                                  <w:spacing w:val="-10"/>
                                  <w:w w:val="105"/>
                                  <w:sz w:val="20"/>
                                </w:rPr>
                                <w:t>y</w:t>
                              </w:r>
                            </w:p>
                          </w:txbxContent>
                        </wps:txbx>
                        <wps:bodyPr wrap="square" lIns="0" tIns="0" rIns="0" bIns="0" rtlCol="0">
                          <a:noAutofit/>
                        </wps:bodyPr>
                      </wps:wsp>
                    </wpg:wgp>
                  </a:graphicData>
                </a:graphic>
              </wp:anchor>
            </w:drawing>
          </mc:Choice>
          <mc:Fallback>
            <w:pict>
              <v:group id="Group 42" o:spid="_x0000_s1036" style="position:absolute;margin-left:121.1pt;margin-top:6.7pt;width:207pt;height:175.25pt;z-index:-15718912;mso-wrap-distance-left:0;mso-wrap-distance-right:0;mso-position-horizontal-relative:page" coordsize="26289,22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">
                <v:shape id="Image 43" o:spid="_x0000_s1037" type="#_x0000_t75" style="position:absolute;width:26287;height:21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">
                  <v:imagedata r:id="rId30" o:title=""/>
                </v:shape>
                <v:shape id="Textbox 44" o:spid="_x0000_s1038" type="#_x0000_t202" style="position:absolute;left:24063;top:20844;width:800;height:1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rsidR="00C550D4" w:rsidRDefault="00E476FC">
                        <w:pPr>
                          <w:spacing w:line="222" w:lineRule="exact"/>
                          <w:rPr>
                            <w:b/>
                            <w:sz w:val="20"/>
                          </w:rPr>
                        </w:pPr>
                        <w:r>
                          <w:rPr>
                            <w:b/>
                            <w:spacing w:val="-10"/>
                            <w:w w:val="105"/>
                            <w:sz w:val="20"/>
                          </w:rPr>
                          <w:t>y</w:t>
                        </w:r>
                      </w:p>
                    </w:txbxContent>
                  </v:textbox>
                </v:shape>
                <w10:wrap type="topAndBottom" anchorx="page"/>
              </v:group>
            </w:pict>
          </mc:Fallback>
        </mc:AlternateContent>
      </w:r>
    </w:p>
    <w:p w:rsidR="00C550D4" w:rsidRDefault="00E476FC">
      <w:pPr>
        <w:spacing w:before="95"/>
        <w:ind w:right="1826"/>
        <w:jc w:val="right"/>
        <w:rPr>
          <w:rFonts w:ascii="Arial"/>
          <w:b/>
          <w:sz w:val="17"/>
        </w:rPr>
      </w:pPr>
      <w:r>
        <w:rPr>
          <w:rFonts w:ascii="Arial"/>
          <w:b/>
          <w:spacing w:val="-2"/>
          <w:w w:val="95"/>
          <w:sz w:val="17"/>
        </w:rPr>
        <w:t>volume</w:t>
      </w:r>
    </w:p>
    <w:p w:rsidR="00C550D4" w:rsidRDefault="00E476FC">
      <w:pPr>
        <w:spacing w:before="151"/>
        <w:ind w:left="1961"/>
        <w:rPr>
          <w:sz w:val="18"/>
        </w:rPr>
      </w:pPr>
      <w:r>
        <w:rPr>
          <w:sz w:val="18"/>
        </w:rPr>
        <w:t>FIG.</w:t>
      </w:r>
      <w:r>
        <w:rPr>
          <w:spacing w:val="16"/>
          <w:sz w:val="18"/>
        </w:rPr>
        <w:t xml:space="preserve"> </w:t>
      </w:r>
      <w:r>
        <w:rPr>
          <w:sz w:val="18"/>
        </w:rPr>
        <w:t>2.2.</w:t>
      </w:r>
      <w:r>
        <w:rPr>
          <w:spacing w:val="30"/>
          <w:sz w:val="18"/>
        </w:rPr>
        <w:t xml:space="preserve"> </w:t>
      </w:r>
      <w:r>
        <w:rPr>
          <w:sz w:val="18"/>
        </w:rPr>
        <w:t>Terms</w:t>
      </w:r>
      <w:r>
        <w:rPr>
          <w:spacing w:val="9"/>
          <w:sz w:val="18"/>
        </w:rPr>
        <w:t xml:space="preserve"> </w:t>
      </w:r>
      <w:r>
        <w:rPr>
          <w:sz w:val="18"/>
        </w:rPr>
        <w:t>of</w:t>
      </w:r>
      <w:r>
        <w:rPr>
          <w:spacing w:val="17"/>
          <w:sz w:val="18"/>
        </w:rPr>
        <w:t xml:space="preserve"> </w:t>
      </w:r>
      <w:r>
        <w:rPr>
          <w:sz w:val="18"/>
        </w:rPr>
        <w:t>trade</w:t>
      </w:r>
      <w:r>
        <w:rPr>
          <w:spacing w:val="11"/>
          <w:sz w:val="18"/>
        </w:rPr>
        <w:t xml:space="preserve"> </w:t>
      </w:r>
      <w:r>
        <w:rPr>
          <w:sz w:val="18"/>
        </w:rPr>
        <w:t>that</w:t>
      </w:r>
      <w:r>
        <w:rPr>
          <w:spacing w:val="11"/>
          <w:sz w:val="18"/>
        </w:rPr>
        <w:t xml:space="preserve"> </w:t>
      </w:r>
      <w:r>
        <w:rPr>
          <w:sz w:val="18"/>
        </w:rPr>
        <w:t>fit</w:t>
      </w:r>
      <w:r>
        <w:rPr>
          <w:spacing w:val="7"/>
          <w:sz w:val="18"/>
        </w:rPr>
        <w:t xml:space="preserve"> </w:t>
      </w:r>
      <w:r>
        <w:rPr>
          <w:sz w:val="18"/>
        </w:rPr>
        <w:t>a</w:t>
      </w:r>
      <w:r>
        <w:rPr>
          <w:spacing w:val="7"/>
          <w:sz w:val="18"/>
        </w:rPr>
        <w:t xml:space="preserve"> </w:t>
      </w:r>
      <w:r>
        <w:rPr>
          <w:sz w:val="18"/>
        </w:rPr>
        <w:t>market</w:t>
      </w:r>
      <w:r>
        <w:rPr>
          <w:spacing w:val="16"/>
          <w:sz w:val="18"/>
        </w:rPr>
        <w:t xml:space="preserve"> </w:t>
      </w:r>
      <w:r>
        <w:rPr>
          <w:spacing w:val="-2"/>
          <w:sz w:val="18"/>
        </w:rPr>
        <w:t>profile</w:t>
      </w:r>
    </w:p>
    <w:p w:rsidR="00C550D4" w:rsidRDefault="00C550D4">
      <w:pPr>
        <w:pStyle w:val="BodyText"/>
        <w:spacing w:before="150"/>
        <w:jc w:val="left"/>
      </w:pPr>
    </w:p>
    <w:p w:rsidR="00C550D4" w:rsidRDefault="00E476FC">
      <w:pPr>
        <w:pStyle w:val="BodyText"/>
        <w:spacing w:line="249" w:lineRule="auto"/>
        <w:ind w:left="995" w:right="915" w:firstLine="5"/>
        <w:rPr>
          <w:i/>
          <w:sz w:val="22"/>
        </w:rPr>
      </w:pPr>
      <w:r>
        <w:t>tutability of transactions with one producer for those with another, as</w:t>
      </w:r>
      <w:r>
        <w:rPr>
          <w:spacing w:val="-2"/>
        </w:rPr>
        <w:t xml:space="preserve"> </w:t>
      </w:r>
      <w:r>
        <w:t>judged by the buyers in aggregate, generates the second pressure. This is pressure exerted on the market profile as a whole curve or, more precisely, a</w:t>
      </w:r>
      <w:r>
        <w:t>s a</w:t>
      </w:r>
      <w:r>
        <w:rPr>
          <w:spacing w:val="-1"/>
        </w:rPr>
        <w:t xml:space="preserve"> </w:t>
      </w:r>
      <w:r>
        <w:t>set of points.</w:t>
      </w:r>
      <w:r>
        <w:rPr>
          <w:spacing w:val="6"/>
        </w:rPr>
        <w:t xml:space="preserve"> </w:t>
      </w:r>
      <w:r>
        <w:t>It</w:t>
      </w:r>
      <w:r>
        <w:rPr>
          <w:spacing w:val="-4"/>
        </w:rPr>
        <w:t xml:space="preserve"> </w:t>
      </w:r>
      <w:r>
        <w:t>is</w:t>
      </w:r>
      <w:r>
        <w:rPr>
          <w:spacing w:val="-1"/>
        </w:rPr>
        <w:t xml:space="preserve"> </w:t>
      </w:r>
      <w:r>
        <w:t>pressure</w:t>
      </w:r>
      <w:r>
        <w:rPr>
          <w:spacing w:val="4"/>
        </w:rPr>
        <w:t xml:space="preserve"> </w:t>
      </w:r>
      <w:r>
        <w:t>from</w:t>
      </w:r>
      <w:r>
        <w:rPr>
          <w:spacing w:val="2"/>
        </w:rPr>
        <w:t xml:space="preserve"> </w:t>
      </w:r>
      <w:r>
        <w:t>buyers</w:t>
      </w:r>
      <w:r>
        <w:rPr>
          <w:spacing w:val="-3"/>
        </w:rPr>
        <w:t xml:space="preserve"> </w:t>
      </w:r>
      <w:r>
        <w:t>for</w:t>
      </w:r>
      <w:r>
        <w:rPr>
          <w:spacing w:val="-4"/>
        </w:rPr>
        <w:t xml:space="preserve"> </w:t>
      </w:r>
      <w:r>
        <w:t>satisfaction.</w:t>
      </w:r>
      <w:r>
        <w:rPr>
          <w:spacing w:val="13"/>
        </w:rPr>
        <w:t xml:space="preserve"> </w:t>
      </w:r>
      <w:r>
        <w:t>Define</w:t>
      </w:r>
      <w:r>
        <w:rPr>
          <w:spacing w:val="-1"/>
        </w:rPr>
        <w:t xml:space="preserve"> </w:t>
      </w:r>
      <w:r>
        <w:t>degree</w:t>
      </w:r>
      <w:r>
        <w:rPr>
          <w:spacing w:val="2"/>
        </w:rPr>
        <w:t xml:space="preserve"> </w:t>
      </w:r>
      <w:r>
        <w:t>of</w:t>
      </w:r>
      <w:r>
        <w:rPr>
          <w:spacing w:val="2"/>
        </w:rPr>
        <w:t xml:space="preserve"> </w:t>
      </w:r>
      <w:r>
        <w:rPr>
          <w:i/>
          <w:spacing w:val="-2"/>
          <w:w w:val="85"/>
          <w:sz w:val="22"/>
        </w:rPr>
        <w:t>satisfaction</w:t>
      </w:r>
    </w:p>
    <w:p w:rsidR="00C550D4" w:rsidRDefault="00C550D4">
      <w:pPr>
        <w:spacing w:line="249" w:lineRule="auto"/>
        <w:sectPr w:rsidR="00C550D4">
          <w:pgSz w:w="8850" w:h="13270"/>
          <w:pgMar w:top="1340" w:right="400" w:bottom="280" w:left="280" w:header="1150" w:footer="0" w:gutter="0"/>
          <w:cols w:space="720"/>
        </w:sectPr>
      </w:pPr>
    </w:p>
    <w:p w:rsidR="00C550D4" w:rsidRDefault="00E476FC">
      <w:pPr>
        <w:tabs>
          <w:tab w:val="left" w:pos="2530"/>
        </w:tabs>
        <w:spacing w:before="181" w:line="465" w:lineRule="auto"/>
        <w:ind w:left="1759" w:right="5209" w:hanging="14"/>
        <w:rPr>
          <w:rFonts w:ascii="Arial"/>
          <w:b/>
          <w:sz w:val="17"/>
        </w:rPr>
      </w:pPr>
      <w:bookmarkStart w:id="40" w:name="_bookmark29"/>
      <w:bookmarkEnd w:id="40"/>
      <w:r>
        <w:rPr>
          <w:rFonts w:ascii="Arial"/>
          <w:b/>
          <w:spacing w:val="-2"/>
          <w:sz w:val="17"/>
        </w:rPr>
        <w:lastRenderedPageBreak/>
        <w:t>revenue</w:t>
      </w:r>
      <w:r>
        <w:rPr>
          <w:rFonts w:ascii="Arial"/>
          <w:b/>
          <w:sz w:val="17"/>
        </w:rPr>
        <w:tab/>
      </w:r>
      <w:r>
        <w:rPr>
          <w:rFonts w:ascii="Arial"/>
          <w:b/>
          <w:spacing w:val="-4"/>
          <w:sz w:val="17"/>
        </w:rPr>
        <w:t xml:space="preserve">W(y) </w:t>
      </w:r>
      <w:r>
        <w:rPr>
          <w:rFonts w:ascii="Arial"/>
          <w:b/>
          <w:spacing w:val="-2"/>
          <w:sz w:val="17"/>
        </w:rPr>
        <w:t>costC(y;n)</w:t>
      </w:r>
    </w:p>
    <w:p w:rsidR="00C550D4" w:rsidRDefault="00C550D4">
      <w:pPr>
        <w:pStyle w:val="BodyText"/>
        <w:jc w:val="left"/>
        <w:rPr>
          <w:rFonts w:ascii="Arial"/>
          <w:b/>
          <w:sz w:val="17"/>
        </w:rPr>
      </w:pPr>
    </w:p>
    <w:p w:rsidR="00C550D4" w:rsidRDefault="00C550D4">
      <w:pPr>
        <w:pStyle w:val="BodyText"/>
        <w:spacing w:before="24"/>
        <w:jc w:val="left"/>
        <w:rPr>
          <w:rFonts w:ascii="Arial"/>
          <w:b/>
          <w:sz w:val="17"/>
        </w:rPr>
      </w:pPr>
    </w:p>
    <w:p w:rsidR="00C550D4" w:rsidRDefault="00E476FC">
      <w:pPr>
        <w:spacing w:line="230" w:lineRule="auto"/>
        <w:ind w:left="5364" w:right="1653" w:hanging="5"/>
        <w:rPr>
          <w:rFonts w:ascii="Arial"/>
          <w:b/>
          <w:sz w:val="17"/>
        </w:rPr>
      </w:pPr>
      <w:r>
        <w:rPr>
          <w:noProof/>
          <w:lang w:val="de-DE" w:eastAsia="de-DE"/>
        </w:rPr>
        <mc:AlternateContent>
          <mc:Choice Requires="wpg">
            <w:drawing>
              <wp:anchor distT="0" distB="0" distL="0" distR="0" simplePos="0" relativeHeight="481562624" behindDoc="1" locked="0" layoutInCell="1" allowOverlap="1">
                <wp:simplePos x="0" y="0"/>
                <wp:positionH relativeFrom="page">
                  <wp:posOffset>1641604</wp:posOffset>
                </wp:positionH>
                <wp:positionV relativeFrom="paragraph">
                  <wp:posOffset>-360176</wp:posOffset>
                </wp:positionV>
                <wp:extent cx="2692400" cy="2172335"/>
                <wp:effectExtent l="0" t="0" r="0" b="0"/>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92400" cy="2172335"/>
                          <a:chOff x="0" y="0"/>
                          <a:chExt cx="2692400" cy="2172335"/>
                        </a:xfrm>
                      </wpg:grpSpPr>
                      <pic:pic xmlns:pic="http://schemas.openxmlformats.org/drawingml/2006/picture">
                        <pic:nvPicPr>
                          <pic:cNvPr id="46" name="Image 46"/>
                          <pic:cNvPicPr/>
                        </pic:nvPicPr>
                        <pic:blipFill>
                          <a:blip r:embed="rId31" cstate="print"/>
                          <a:stretch>
                            <a:fillRect/>
                          </a:stretch>
                        </pic:blipFill>
                        <pic:spPr>
                          <a:xfrm>
                            <a:off x="289874" y="776276"/>
                            <a:ext cx="2376970" cy="1108750"/>
                          </a:xfrm>
                          <a:prstGeom prst="rect">
                            <a:avLst/>
                          </a:prstGeom>
                        </pic:spPr>
                      </pic:pic>
                      <wps:wsp>
                        <wps:cNvPr id="47" name="Graphic 47"/>
                        <wps:cNvSpPr/>
                        <wps:spPr>
                          <a:xfrm>
                            <a:off x="6102" y="0"/>
                            <a:ext cx="2270760" cy="2172335"/>
                          </a:xfrm>
                          <a:custGeom>
                            <a:avLst/>
                            <a:gdLst/>
                            <a:ahLst/>
                            <a:cxnLst/>
                            <a:rect l="l" t="t" r="r" b="b"/>
                            <a:pathLst>
                              <a:path w="2270760" h="2172335">
                                <a:moveTo>
                                  <a:pt x="3051" y="2171747"/>
                                </a:moveTo>
                                <a:lnTo>
                                  <a:pt x="3051" y="0"/>
                                </a:lnTo>
                              </a:path>
                              <a:path w="2270760" h="2172335">
                                <a:moveTo>
                                  <a:pt x="0" y="2135144"/>
                                </a:moveTo>
                                <a:lnTo>
                                  <a:pt x="2270174" y="2135144"/>
                                </a:lnTo>
                              </a:path>
                            </a:pathLst>
                          </a:custGeom>
                          <a:ln w="18304">
                            <a:solidFill>
                              <a:srgbClr val="000000"/>
                            </a:solidFill>
                            <a:prstDash val="solid"/>
                          </a:ln>
                        </wps:spPr>
                        <wps:bodyPr wrap="square" lIns="0" tIns="0" rIns="0" bIns="0" rtlCol="0">
                          <a:prstTxWarp prst="textNoShape">
                            <a:avLst/>
                          </a:prstTxWarp>
                          <a:noAutofit/>
                        </wps:bodyPr>
                      </wps:wsp>
                      <wps:wsp>
                        <wps:cNvPr id="48" name="Textbox 48"/>
                        <wps:cNvSpPr txBox="1"/>
                        <wps:spPr>
                          <a:xfrm>
                            <a:off x="1947558" y="625957"/>
                            <a:ext cx="83185" cy="262890"/>
                          </a:xfrm>
                          <a:prstGeom prst="rect">
                            <a:avLst/>
                          </a:prstGeom>
                        </wps:spPr>
                        <wps:txbx>
                          <w:txbxContent>
                            <w:p w:rsidR="00C550D4" w:rsidRDefault="00E476FC">
                              <w:pPr>
                                <w:spacing w:line="414" w:lineRule="exact"/>
                                <w:rPr>
                                  <w:rFonts w:ascii="Arial"/>
                                  <w:sz w:val="37"/>
                                </w:rPr>
                              </w:pPr>
                              <w:r>
                                <w:rPr>
                                  <w:rFonts w:ascii="Arial"/>
                                  <w:spacing w:val="-10"/>
                                  <w:w w:val="60"/>
                                  <w:sz w:val="37"/>
                                </w:rPr>
                                <w:t>+</w:t>
                              </w:r>
                            </w:p>
                          </w:txbxContent>
                        </wps:txbx>
                        <wps:bodyPr wrap="square" lIns="0" tIns="0" rIns="0" bIns="0" rtlCol="0">
                          <a:noAutofit/>
                        </wps:bodyPr>
                      </wps:wsp>
                      <wps:wsp>
                        <wps:cNvPr id="49" name="Textbox 49"/>
                        <wps:cNvSpPr txBox="1"/>
                        <wps:spPr>
                          <a:xfrm>
                            <a:off x="1038532" y="1473002"/>
                            <a:ext cx="122555" cy="617855"/>
                          </a:xfrm>
                          <a:prstGeom prst="rect">
                            <a:avLst/>
                          </a:prstGeom>
                        </wps:spPr>
                        <wps:txbx>
                          <w:txbxContent>
                            <w:p w:rsidR="00C550D4" w:rsidRDefault="00E476FC">
                              <w:pPr>
                                <w:spacing w:line="973" w:lineRule="exact"/>
                                <w:rPr>
                                  <w:rFonts w:ascii="Arial"/>
                                  <w:sz w:val="87"/>
                                </w:rPr>
                              </w:pPr>
                              <w:r>
                                <w:rPr>
                                  <w:rFonts w:ascii="Arial"/>
                                  <w:spacing w:val="-10"/>
                                  <w:w w:val="105"/>
                                  <w:sz w:val="87"/>
                                </w:rPr>
                                <w:t>'</w:t>
                              </w:r>
                            </w:p>
                          </w:txbxContent>
                        </wps:txbx>
                        <wps:bodyPr wrap="square" lIns="0" tIns="0" rIns="0" bIns="0" rtlCol="0">
                          <a:noAutofit/>
                        </wps:bodyPr>
                      </wps:wsp>
                      <wps:wsp>
                        <wps:cNvPr id="50" name="Textbox 50"/>
                        <wps:cNvSpPr txBox="1"/>
                        <wps:spPr>
                          <a:xfrm>
                            <a:off x="1365498" y="1680473"/>
                            <a:ext cx="1326515" cy="121285"/>
                          </a:xfrm>
                          <a:prstGeom prst="rect">
                            <a:avLst/>
                          </a:prstGeom>
                        </wps:spPr>
                        <wps:txbx>
                          <w:txbxContent>
                            <w:p w:rsidR="00C550D4" w:rsidRDefault="00E476FC">
                              <w:pPr>
                                <w:spacing w:line="190" w:lineRule="exact"/>
                                <w:rPr>
                                  <w:rFonts w:ascii="Arial"/>
                                  <w:b/>
                                  <w:sz w:val="17"/>
                                </w:rPr>
                              </w:pPr>
                              <w:r>
                                <w:rPr>
                                  <w:rFonts w:ascii="Arial"/>
                                  <w:b/>
                                  <w:w w:val="85"/>
                                  <w:sz w:val="17"/>
                                </w:rPr>
                                <w:t>cost</w:t>
                              </w:r>
                              <w:r>
                                <w:rPr>
                                  <w:rFonts w:ascii="Arial"/>
                                  <w:b/>
                                  <w:sz w:val="17"/>
                                </w:rPr>
                                <w:t xml:space="preserve"> </w:t>
                              </w:r>
                              <w:r>
                                <w:rPr>
                                  <w:rFonts w:ascii="Arial"/>
                                  <w:b/>
                                  <w:w w:val="85"/>
                                  <w:sz w:val="17"/>
                                </w:rPr>
                                <w:t>schedule</w:t>
                              </w:r>
                              <w:r>
                                <w:rPr>
                                  <w:rFonts w:ascii="Arial"/>
                                  <w:b/>
                                  <w:spacing w:val="8"/>
                                  <w:sz w:val="17"/>
                                </w:rPr>
                                <w:t xml:space="preserve"> </w:t>
                              </w:r>
                              <w:r>
                                <w:rPr>
                                  <w:rFonts w:ascii="Arial"/>
                                  <w:b/>
                                  <w:w w:val="85"/>
                                  <w:sz w:val="17"/>
                                </w:rPr>
                                <w:t>for</w:t>
                              </w:r>
                              <w:r>
                                <w:rPr>
                                  <w:rFonts w:ascii="Arial"/>
                                  <w:b/>
                                  <w:spacing w:val="-6"/>
                                  <w:sz w:val="17"/>
                                </w:rPr>
                                <w:t xml:space="preserve"> </w:t>
                              </w:r>
                              <w:r>
                                <w:rPr>
                                  <w:rFonts w:ascii="Arial"/>
                                  <w:b/>
                                  <w:w w:val="85"/>
                                  <w:sz w:val="17"/>
                                </w:rPr>
                                <w:t>producer</w:t>
                              </w:r>
                              <w:r>
                                <w:rPr>
                                  <w:rFonts w:ascii="Arial"/>
                                  <w:b/>
                                  <w:spacing w:val="20"/>
                                  <w:sz w:val="17"/>
                                </w:rPr>
                                <w:t xml:space="preserve"> </w:t>
                              </w:r>
                              <w:r>
                                <w:rPr>
                                  <w:rFonts w:ascii="Arial"/>
                                  <w:b/>
                                  <w:spacing w:val="-10"/>
                                  <w:w w:val="85"/>
                                  <w:sz w:val="17"/>
                                </w:rPr>
                                <w:t>2</w:t>
                              </w:r>
                            </w:p>
                          </w:txbxContent>
                        </wps:txbx>
                        <wps:bodyPr wrap="square" lIns="0" tIns="0" rIns="0" bIns="0" rtlCol="0">
                          <a:noAutofit/>
                        </wps:bodyPr>
                      </wps:wsp>
                    </wpg:wgp>
                  </a:graphicData>
                </a:graphic>
              </wp:anchor>
            </w:drawing>
          </mc:Choice>
          <mc:Fallback>
            <w:pict>
              <v:group id="Group 45" o:spid="_x0000_s1039" style="position:absolute;left:0;text-align:left;margin-left:129.25pt;margin-top:-28.35pt;width:212pt;height:171.05pt;z-index:-21753856;mso-wrap-distance-left:0;mso-wrap-distance-right:0;mso-position-horizontal-relative:page" coordsize="26924,21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">
                <v:shape id="Image 46" o:spid="_x0000_s1040" type="#_x0000_t75" style="position:absolute;left:2898;top:7762;width:23770;height:1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">
                  <v:imagedata r:id="rId32" o:title=""/>
                </v:shape>
                <v:shape id="Graphic 47" o:spid="_x0000_s1041" style="position:absolute;left:61;width:22707;height:21723;visibility:visible;mso-wrap-style:square;v-text-anchor:top" coordsize="2270760,217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" path="m3051,2171747l3051,em,2135144r2270174,e" filled="f" strokeweight=".50844mm">
                  <v:path arrowok="t"/>
                </v:shape>
                <v:shape id="Textbox 48" o:spid="_x0000_s1042" type="#_x0000_t202" style="position:absolute;left:19475;top:6259;width:832;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rsidR="00C550D4" w:rsidRDefault="00E476FC">
                        <w:pPr>
                          <w:spacing w:line="414" w:lineRule="exact"/>
                          <w:rPr>
                            <w:rFonts w:ascii="Arial"/>
                            <w:sz w:val="37"/>
                          </w:rPr>
                        </w:pPr>
                        <w:r>
                          <w:rPr>
                            <w:rFonts w:ascii="Arial"/>
                            <w:spacing w:val="-10"/>
                            <w:w w:val="60"/>
                            <w:sz w:val="37"/>
                          </w:rPr>
                          <w:t>+</w:t>
                        </w:r>
                      </w:p>
                    </w:txbxContent>
                  </v:textbox>
                </v:shape>
                <v:shape id="Textbox 49" o:spid="_x0000_s1043" type="#_x0000_t202" style="position:absolute;left:10385;top:14730;width:1225;height:6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rsidR="00C550D4" w:rsidRDefault="00E476FC">
                        <w:pPr>
                          <w:spacing w:line="973" w:lineRule="exact"/>
                          <w:rPr>
                            <w:rFonts w:ascii="Arial"/>
                            <w:sz w:val="87"/>
                          </w:rPr>
                        </w:pPr>
                        <w:r>
                          <w:rPr>
                            <w:rFonts w:ascii="Arial"/>
                            <w:spacing w:val="-10"/>
                            <w:w w:val="105"/>
                            <w:sz w:val="87"/>
                          </w:rPr>
                          <w:t>'</w:t>
                        </w:r>
                      </w:p>
                    </w:txbxContent>
                  </v:textbox>
                </v:shape>
                <v:shape id="Textbox 50" o:spid="_x0000_s1044" type="#_x0000_t202" style="position:absolute;left:13654;top:16804;width:13266;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rsidR="00C550D4" w:rsidRDefault="00E476FC">
                        <w:pPr>
                          <w:spacing w:line="190" w:lineRule="exact"/>
                          <w:rPr>
                            <w:rFonts w:ascii="Arial"/>
                            <w:b/>
                            <w:sz w:val="17"/>
                          </w:rPr>
                        </w:pPr>
                        <w:r>
                          <w:rPr>
                            <w:rFonts w:ascii="Arial"/>
                            <w:b/>
                            <w:w w:val="85"/>
                            <w:sz w:val="17"/>
                          </w:rPr>
                          <w:t>cost</w:t>
                        </w:r>
                        <w:r>
                          <w:rPr>
                            <w:rFonts w:ascii="Arial"/>
                            <w:b/>
                            <w:sz w:val="17"/>
                          </w:rPr>
                          <w:t xml:space="preserve"> </w:t>
                        </w:r>
                        <w:r>
                          <w:rPr>
                            <w:rFonts w:ascii="Arial"/>
                            <w:b/>
                            <w:w w:val="85"/>
                            <w:sz w:val="17"/>
                          </w:rPr>
                          <w:t>schedule</w:t>
                        </w:r>
                        <w:r>
                          <w:rPr>
                            <w:rFonts w:ascii="Arial"/>
                            <w:b/>
                            <w:spacing w:val="8"/>
                            <w:sz w:val="17"/>
                          </w:rPr>
                          <w:t xml:space="preserve"> </w:t>
                        </w:r>
                        <w:r>
                          <w:rPr>
                            <w:rFonts w:ascii="Arial"/>
                            <w:b/>
                            <w:w w:val="85"/>
                            <w:sz w:val="17"/>
                          </w:rPr>
                          <w:t>for</w:t>
                        </w:r>
                        <w:r>
                          <w:rPr>
                            <w:rFonts w:ascii="Arial"/>
                            <w:b/>
                            <w:spacing w:val="-6"/>
                            <w:sz w:val="17"/>
                          </w:rPr>
                          <w:t xml:space="preserve"> </w:t>
                        </w:r>
                        <w:r>
                          <w:rPr>
                            <w:rFonts w:ascii="Arial"/>
                            <w:b/>
                            <w:w w:val="85"/>
                            <w:sz w:val="17"/>
                          </w:rPr>
                          <w:t>producer</w:t>
                        </w:r>
                        <w:r>
                          <w:rPr>
                            <w:rFonts w:ascii="Arial"/>
                            <w:b/>
                            <w:spacing w:val="20"/>
                            <w:sz w:val="17"/>
                          </w:rPr>
                          <w:t xml:space="preserve"> </w:t>
                        </w:r>
                        <w:r>
                          <w:rPr>
                            <w:rFonts w:ascii="Arial"/>
                            <w:b/>
                            <w:spacing w:val="-10"/>
                            <w:w w:val="85"/>
                            <w:sz w:val="17"/>
                          </w:rPr>
                          <w:t>2</w:t>
                        </w:r>
                      </w:p>
                    </w:txbxContent>
                  </v:textbox>
                </v:shape>
                <w10:wrap anchorx="page"/>
              </v:group>
            </w:pict>
          </mc:Fallback>
        </mc:AlternateContent>
      </w:r>
      <w:r>
        <w:rPr>
          <w:rFonts w:ascii="Arial"/>
          <w:b/>
          <w:w w:val="85"/>
          <w:sz w:val="17"/>
        </w:rPr>
        <w:t>revenue,</w:t>
      </w:r>
      <w:r>
        <w:rPr>
          <w:rFonts w:ascii="Arial"/>
          <w:b/>
          <w:spacing w:val="-3"/>
          <w:w w:val="85"/>
          <w:sz w:val="17"/>
        </w:rPr>
        <w:t xml:space="preserve"> </w:t>
      </w:r>
      <w:r>
        <w:rPr>
          <w:rFonts w:ascii="Arial"/>
          <w:b/>
          <w:w w:val="85"/>
          <w:sz w:val="17"/>
        </w:rPr>
        <w:t>volume</w:t>
      </w:r>
      <w:r>
        <w:rPr>
          <w:rFonts w:ascii="Arial"/>
          <w:b/>
          <w:w w:val="95"/>
          <w:sz w:val="17"/>
        </w:rPr>
        <w:t xml:space="preserve"> for</w:t>
      </w:r>
      <w:r>
        <w:rPr>
          <w:rFonts w:ascii="Arial"/>
          <w:b/>
          <w:spacing w:val="-3"/>
          <w:w w:val="95"/>
          <w:sz w:val="17"/>
        </w:rPr>
        <w:t xml:space="preserve"> </w:t>
      </w:r>
      <w:r>
        <w:rPr>
          <w:rFonts w:ascii="Arial"/>
          <w:b/>
          <w:w w:val="95"/>
          <w:sz w:val="17"/>
        </w:rPr>
        <w:t>producer 6</w:t>
      </w:r>
    </w:p>
    <w:p w:rsidR="00C550D4" w:rsidRDefault="00C550D4">
      <w:pPr>
        <w:pStyle w:val="BodyText"/>
        <w:jc w:val="left"/>
        <w:rPr>
          <w:rFonts w:ascii="Arial"/>
          <w:b/>
          <w:sz w:val="18"/>
        </w:rPr>
      </w:pPr>
    </w:p>
    <w:p w:rsidR="00C550D4" w:rsidRDefault="00C550D4">
      <w:pPr>
        <w:pStyle w:val="BodyText"/>
        <w:jc w:val="left"/>
        <w:rPr>
          <w:rFonts w:ascii="Arial"/>
          <w:b/>
          <w:sz w:val="18"/>
        </w:rPr>
      </w:pPr>
    </w:p>
    <w:p w:rsidR="00C550D4" w:rsidRDefault="00C550D4">
      <w:pPr>
        <w:pStyle w:val="BodyText"/>
        <w:jc w:val="left"/>
        <w:rPr>
          <w:rFonts w:ascii="Arial"/>
          <w:b/>
          <w:sz w:val="18"/>
        </w:rPr>
      </w:pPr>
    </w:p>
    <w:p w:rsidR="00C550D4" w:rsidRDefault="00C550D4">
      <w:pPr>
        <w:pStyle w:val="BodyText"/>
        <w:jc w:val="left"/>
        <w:rPr>
          <w:rFonts w:ascii="Arial"/>
          <w:b/>
          <w:sz w:val="18"/>
        </w:rPr>
      </w:pPr>
    </w:p>
    <w:p w:rsidR="00C550D4" w:rsidRDefault="00C550D4">
      <w:pPr>
        <w:pStyle w:val="BodyText"/>
        <w:jc w:val="left"/>
        <w:rPr>
          <w:rFonts w:ascii="Arial"/>
          <w:b/>
          <w:sz w:val="18"/>
        </w:rPr>
      </w:pPr>
    </w:p>
    <w:p w:rsidR="00C550D4" w:rsidRDefault="00C550D4">
      <w:pPr>
        <w:pStyle w:val="BodyText"/>
        <w:jc w:val="left"/>
        <w:rPr>
          <w:rFonts w:ascii="Arial"/>
          <w:b/>
          <w:sz w:val="18"/>
        </w:rPr>
      </w:pPr>
    </w:p>
    <w:p w:rsidR="00C550D4" w:rsidRDefault="00C550D4">
      <w:pPr>
        <w:pStyle w:val="BodyText"/>
        <w:jc w:val="left"/>
        <w:rPr>
          <w:rFonts w:ascii="Arial"/>
          <w:b/>
          <w:sz w:val="18"/>
        </w:rPr>
      </w:pPr>
    </w:p>
    <w:p w:rsidR="00C550D4" w:rsidRDefault="00C550D4">
      <w:pPr>
        <w:pStyle w:val="BodyText"/>
        <w:jc w:val="left"/>
        <w:rPr>
          <w:rFonts w:ascii="Arial"/>
          <w:b/>
          <w:sz w:val="18"/>
        </w:rPr>
      </w:pPr>
    </w:p>
    <w:p w:rsidR="00C550D4" w:rsidRDefault="00C550D4">
      <w:pPr>
        <w:pStyle w:val="BodyText"/>
        <w:jc w:val="left"/>
        <w:rPr>
          <w:rFonts w:ascii="Arial"/>
          <w:b/>
          <w:sz w:val="18"/>
        </w:rPr>
      </w:pPr>
    </w:p>
    <w:p w:rsidR="00C550D4" w:rsidRDefault="00C550D4">
      <w:pPr>
        <w:pStyle w:val="BodyText"/>
        <w:jc w:val="left"/>
        <w:rPr>
          <w:rFonts w:ascii="Arial"/>
          <w:b/>
          <w:sz w:val="18"/>
        </w:rPr>
      </w:pPr>
    </w:p>
    <w:p w:rsidR="00C550D4" w:rsidRDefault="00C550D4">
      <w:pPr>
        <w:pStyle w:val="BodyText"/>
        <w:spacing w:before="60"/>
        <w:jc w:val="left"/>
        <w:rPr>
          <w:rFonts w:ascii="Arial"/>
          <w:b/>
          <w:sz w:val="18"/>
        </w:rPr>
      </w:pPr>
    </w:p>
    <w:p w:rsidR="00C550D4" w:rsidRDefault="00E476FC">
      <w:pPr>
        <w:ind w:left="6148"/>
        <w:rPr>
          <w:rFonts w:ascii="Arial"/>
          <w:b/>
          <w:sz w:val="18"/>
        </w:rPr>
      </w:pPr>
      <w:r>
        <w:rPr>
          <w:rFonts w:ascii="Arial"/>
          <w:b/>
          <w:spacing w:val="-10"/>
          <w:w w:val="110"/>
          <w:sz w:val="18"/>
        </w:rPr>
        <w:t>y</w:t>
      </w:r>
    </w:p>
    <w:p w:rsidR="00C550D4" w:rsidRDefault="00E476FC">
      <w:pPr>
        <w:spacing w:before="101"/>
        <w:ind w:left="6042"/>
        <w:rPr>
          <w:rFonts w:ascii="Arial"/>
          <w:b/>
          <w:sz w:val="17"/>
        </w:rPr>
      </w:pPr>
      <w:r>
        <w:rPr>
          <w:rFonts w:ascii="Arial"/>
          <w:b/>
          <w:spacing w:val="-2"/>
          <w:sz w:val="17"/>
        </w:rPr>
        <w:t>volume</w:t>
      </w:r>
    </w:p>
    <w:p w:rsidR="00C550D4" w:rsidRDefault="00E476FC">
      <w:pPr>
        <w:spacing w:before="132"/>
        <w:ind w:left="1759"/>
        <w:rPr>
          <w:sz w:val="18"/>
        </w:rPr>
      </w:pPr>
      <w:r>
        <w:rPr>
          <w:sz w:val="18"/>
        </w:rPr>
        <w:t>FIG.</w:t>
      </w:r>
      <w:r>
        <w:rPr>
          <w:spacing w:val="11"/>
          <w:sz w:val="18"/>
        </w:rPr>
        <w:t xml:space="preserve"> </w:t>
      </w:r>
      <w:r>
        <w:rPr>
          <w:sz w:val="18"/>
        </w:rPr>
        <w:t>2.3.</w:t>
      </w:r>
      <w:r>
        <w:rPr>
          <w:spacing w:val="37"/>
          <w:sz w:val="18"/>
        </w:rPr>
        <w:t xml:space="preserve"> </w:t>
      </w:r>
      <w:r>
        <w:rPr>
          <w:sz w:val="18"/>
        </w:rPr>
        <w:t>Cost</w:t>
      </w:r>
      <w:r>
        <w:rPr>
          <w:spacing w:val="5"/>
          <w:sz w:val="18"/>
        </w:rPr>
        <w:t xml:space="preserve"> </w:t>
      </w:r>
      <w:r>
        <w:rPr>
          <w:sz w:val="18"/>
        </w:rPr>
        <w:t>schedules</w:t>
      </w:r>
      <w:r>
        <w:rPr>
          <w:spacing w:val="11"/>
          <w:sz w:val="18"/>
        </w:rPr>
        <w:t xml:space="preserve"> </w:t>
      </w:r>
      <w:r>
        <w:rPr>
          <w:sz w:val="18"/>
        </w:rPr>
        <w:t>supporting</w:t>
      </w:r>
      <w:r>
        <w:rPr>
          <w:spacing w:val="13"/>
          <w:sz w:val="18"/>
        </w:rPr>
        <w:t xml:space="preserve"> </w:t>
      </w:r>
      <w:r>
        <w:rPr>
          <w:sz w:val="18"/>
        </w:rPr>
        <w:t>profile</w:t>
      </w:r>
      <w:r>
        <w:rPr>
          <w:spacing w:val="9"/>
          <w:sz w:val="18"/>
        </w:rPr>
        <w:t xml:space="preserve"> </w:t>
      </w:r>
      <w:r>
        <w:rPr>
          <w:sz w:val="18"/>
        </w:rPr>
        <w:t>of</w:t>
      </w:r>
      <w:r>
        <w:rPr>
          <w:spacing w:val="12"/>
          <w:sz w:val="18"/>
        </w:rPr>
        <w:t xml:space="preserve"> </w:t>
      </w:r>
      <w:r>
        <w:rPr>
          <w:sz w:val="18"/>
        </w:rPr>
        <w:t>fig.</w:t>
      </w:r>
      <w:r>
        <w:rPr>
          <w:spacing w:val="10"/>
          <w:sz w:val="18"/>
        </w:rPr>
        <w:t xml:space="preserve"> </w:t>
      </w:r>
      <w:r>
        <w:rPr>
          <w:spacing w:val="-5"/>
          <w:sz w:val="18"/>
        </w:rPr>
        <w:t>2.2</w:t>
      </w:r>
    </w:p>
    <w:p w:rsidR="00C550D4" w:rsidRDefault="00C550D4">
      <w:pPr>
        <w:pStyle w:val="BodyText"/>
        <w:spacing w:before="78"/>
        <w:jc w:val="left"/>
      </w:pPr>
    </w:p>
    <w:p w:rsidR="00C550D4" w:rsidRDefault="00E476FC">
      <w:pPr>
        <w:pStyle w:val="BodyText"/>
        <w:spacing w:line="244" w:lineRule="exact"/>
        <w:ind w:left="1034" w:right="863" w:firstLine="2"/>
      </w:pPr>
      <w:r>
        <w:t>by a monetary schedule for each producer's output. Parallel to the cost, des­ ignate</w:t>
      </w:r>
      <w:r>
        <w:rPr>
          <w:spacing w:val="-13"/>
        </w:rPr>
        <w:t xml:space="preserve"> </w:t>
      </w:r>
      <w:r>
        <w:t>satisfaction</w:t>
      </w:r>
      <w:r>
        <w:rPr>
          <w:spacing w:val="-12"/>
        </w:rPr>
        <w:t xml:space="preserve"> </w:t>
      </w:r>
      <w:r>
        <w:t>by</w:t>
      </w:r>
      <w:r>
        <w:rPr>
          <w:spacing w:val="-13"/>
        </w:rPr>
        <w:t xml:space="preserve"> </w:t>
      </w:r>
      <w:r>
        <w:rPr>
          <w:rFonts w:ascii="Arial" w:hAnsi="Arial"/>
          <w:i/>
          <w:sz w:val="17"/>
        </w:rPr>
        <w:t>S(y,</w:t>
      </w:r>
      <w:r>
        <w:rPr>
          <w:rFonts w:ascii="Arial" w:hAnsi="Arial"/>
          <w:i/>
          <w:spacing w:val="-2"/>
          <w:sz w:val="17"/>
        </w:rPr>
        <w:t xml:space="preserve"> </w:t>
      </w:r>
      <w:r>
        <w:t>i)</w:t>
      </w:r>
      <w:r>
        <w:rPr>
          <w:spacing w:val="-9"/>
        </w:rPr>
        <w:t xml:space="preserve"> </w:t>
      </w:r>
      <w:r>
        <w:t>for</w:t>
      </w:r>
      <w:r>
        <w:rPr>
          <w:spacing w:val="-10"/>
        </w:rPr>
        <w:t xml:space="preserve"> </w:t>
      </w:r>
      <w:r>
        <w:t>volume</w:t>
      </w:r>
      <w:r>
        <w:rPr>
          <w:spacing w:val="-13"/>
        </w:rPr>
        <w:t xml:space="preserve"> </w:t>
      </w:r>
      <w:r>
        <w:rPr>
          <w:rFonts w:ascii="Arial" w:hAnsi="Arial"/>
          <w:i/>
          <w:sz w:val="17"/>
        </w:rPr>
        <w:t>y</w:t>
      </w:r>
      <w:r>
        <w:rPr>
          <w:rFonts w:ascii="Arial" w:hAnsi="Arial"/>
          <w:i/>
          <w:spacing w:val="8"/>
          <w:sz w:val="17"/>
        </w:rPr>
        <w:t xml:space="preserve"> </w:t>
      </w:r>
      <w:r>
        <w:t>of</w:t>
      </w:r>
      <w:r>
        <w:rPr>
          <w:spacing w:val="-6"/>
        </w:rPr>
        <w:t xml:space="preserve"> </w:t>
      </w:r>
      <w:r>
        <w:t>flow</w:t>
      </w:r>
      <w:r>
        <w:rPr>
          <w:spacing w:val="-6"/>
        </w:rPr>
        <w:t xml:space="preserve"> </w:t>
      </w:r>
      <w:r>
        <w:t>to</w:t>
      </w:r>
      <w:r>
        <w:rPr>
          <w:spacing w:val="-13"/>
        </w:rPr>
        <w:t xml:space="preserve"> </w:t>
      </w:r>
      <w:r>
        <w:t>buyers</w:t>
      </w:r>
      <w:r>
        <w:rPr>
          <w:spacing w:val="-7"/>
        </w:rPr>
        <w:t xml:space="preserve"> </w:t>
      </w:r>
      <w:r>
        <w:t>from</w:t>
      </w:r>
      <w:r>
        <w:rPr>
          <w:spacing w:val="-3"/>
        </w:rPr>
        <w:t xml:space="preserve"> </w:t>
      </w:r>
      <w:r>
        <w:t>producer</w:t>
      </w:r>
      <w:r>
        <w:rPr>
          <w:spacing w:val="-4"/>
        </w:rPr>
        <w:t xml:space="preserve"> </w:t>
      </w:r>
      <w:r>
        <w:rPr>
          <w:sz w:val="18"/>
        </w:rPr>
        <w:t>i.</w:t>
      </w:r>
      <w:r>
        <w:rPr>
          <w:spacing w:val="-12"/>
          <w:sz w:val="18"/>
        </w:rPr>
        <w:t xml:space="preserve"> </w:t>
      </w:r>
      <w:r>
        <w:t>Sis a</w:t>
      </w:r>
      <w:r>
        <w:rPr>
          <w:spacing w:val="40"/>
        </w:rPr>
        <w:t xml:space="preserve"> </w:t>
      </w:r>
      <w:r>
        <w:t>statement</w:t>
      </w:r>
      <w:r>
        <w:rPr>
          <w:spacing w:val="59"/>
        </w:rPr>
        <w:t xml:space="preserve"> </w:t>
      </w:r>
      <w:r>
        <w:t>cast</w:t>
      </w:r>
      <w:r>
        <w:rPr>
          <w:spacing w:val="40"/>
        </w:rPr>
        <w:t xml:space="preserve"> </w:t>
      </w:r>
      <w:r>
        <w:t>in</w:t>
      </w:r>
      <w:r>
        <w:rPr>
          <w:spacing w:val="40"/>
        </w:rPr>
        <w:t xml:space="preserve"> </w:t>
      </w:r>
      <w:r>
        <w:t>quantitative</w:t>
      </w:r>
      <w:r>
        <w:rPr>
          <w:spacing w:val="75"/>
        </w:rPr>
        <w:t xml:space="preserve"> </w:t>
      </w:r>
      <w:r>
        <w:t>terms</w:t>
      </w:r>
      <w:r>
        <w:rPr>
          <w:spacing w:val="40"/>
        </w:rPr>
        <w:t xml:space="preserve"> </w:t>
      </w:r>
      <w:r>
        <w:t>so</w:t>
      </w:r>
      <w:r>
        <w:rPr>
          <w:spacing w:val="40"/>
        </w:rPr>
        <w:t xml:space="preserve"> </w:t>
      </w:r>
      <w:r>
        <w:t>that</w:t>
      </w:r>
      <w:r>
        <w:rPr>
          <w:spacing w:val="40"/>
        </w:rPr>
        <w:t xml:space="preserve"> </w:t>
      </w:r>
      <w:r>
        <w:t>if</w:t>
      </w:r>
      <w:r>
        <w:rPr>
          <w:spacing w:val="40"/>
        </w:rPr>
        <w:t xml:space="preserve"> </w:t>
      </w:r>
      <w:r>
        <w:rPr>
          <w:rFonts w:ascii="Arial" w:hAnsi="Arial"/>
          <w:i/>
          <w:sz w:val="17"/>
        </w:rPr>
        <w:t>S(y,</w:t>
      </w:r>
      <w:r>
        <w:rPr>
          <w:rFonts w:ascii="Arial" w:hAnsi="Arial"/>
          <w:i/>
          <w:spacing w:val="14"/>
          <w:sz w:val="17"/>
        </w:rPr>
        <w:t xml:space="preserve"> </w:t>
      </w:r>
      <w:r>
        <w:t>i)</w:t>
      </w:r>
      <w:r>
        <w:rPr>
          <w:spacing w:val="58"/>
        </w:rPr>
        <w:t xml:space="preserve"> </w:t>
      </w:r>
      <w:r>
        <w:rPr>
          <w:sz w:val="26"/>
        </w:rPr>
        <w:t>=</w:t>
      </w:r>
      <w:r>
        <w:rPr>
          <w:spacing w:val="29"/>
          <w:sz w:val="26"/>
        </w:rPr>
        <w:t xml:space="preserve"> </w:t>
      </w:r>
      <w:r>
        <w:rPr>
          <w:rFonts w:ascii="Arial" w:hAnsi="Arial"/>
          <w:i/>
          <w:sz w:val="17"/>
        </w:rPr>
        <w:t xml:space="preserve">S(y', </w:t>
      </w:r>
      <w:r>
        <w:rPr>
          <w:sz w:val="19"/>
        </w:rPr>
        <w:t>j),</w:t>
      </w:r>
      <w:r>
        <w:rPr>
          <w:spacing w:val="40"/>
          <w:sz w:val="19"/>
        </w:rPr>
        <w:t xml:space="preserve"> </w:t>
      </w:r>
      <w:r>
        <w:t>one</w:t>
      </w:r>
      <w:r>
        <w:rPr>
          <w:spacing w:val="40"/>
        </w:rPr>
        <w:t xml:space="preserve"> </w:t>
      </w:r>
      <w:r>
        <w:t>is</w:t>
      </w:r>
    </w:p>
    <w:p w:rsidR="00C550D4" w:rsidRDefault="00E476FC">
      <w:pPr>
        <w:pStyle w:val="BodyText"/>
        <w:spacing w:line="249" w:lineRule="auto"/>
        <w:ind w:left="1031" w:right="866" w:firstLine="7"/>
        <w:jc w:val="right"/>
      </w:pPr>
      <w:r>
        <w:t>assured that</w:t>
      </w:r>
      <w:r>
        <w:rPr>
          <w:spacing w:val="-5"/>
        </w:rPr>
        <w:t xml:space="preserve"> </w:t>
      </w:r>
      <w:r>
        <w:t>bundle</w:t>
      </w:r>
      <w:r>
        <w:rPr>
          <w:spacing w:val="-6"/>
        </w:rPr>
        <w:t xml:space="preserve"> </w:t>
      </w:r>
      <w:r>
        <w:rPr>
          <w:i/>
          <w:sz w:val="21"/>
        </w:rPr>
        <w:t>y</w:t>
      </w:r>
      <w:r>
        <w:rPr>
          <w:i/>
          <w:spacing w:val="-8"/>
          <w:sz w:val="21"/>
        </w:rPr>
        <w:t xml:space="preserve"> </w:t>
      </w:r>
      <w:r>
        <w:t>from</w:t>
      </w:r>
      <w:r>
        <w:rPr>
          <w:spacing w:val="-9"/>
        </w:rPr>
        <w:t xml:space="preserve"> </w:t>
      </w:r>
      <w:r>
        <w:t>source</w:t>
      </w:r>
      <w:r>
        <w:rPr>
          <w:spacing w:val="-3"/>
        </w:rPr>
        <w:t xml:space="preserve"> </w:t>
      </w:r>
      <w:r>
        <w:rPr>
          <w:sz w:val="18"/>
        </w:rPr>
        <w:t>i</w:t>
      </w:r>
      <w:r>
        <w:rPr>
          <w:spacing w:val="-7"/>
          <w:sz w:val="18"/>
        </w:rPr>
        <w:t xml:space="preserve"> </w:t>
      </w:r>
      <w:r>
        <w:t>is</w:t>
      </w:r>
      <w:r>
        <w:rPr>
          <w:spacing w:val="-15"/>
        </w:rPr>
        <w:t xml:space="preserve"> </w:t>
      </w:r>
      <w:r>
        <w:t>substitutable for</w:t>
      </w:r>
      <w:r>
        <w:rPr>
          <w:spacing w:val="-4"/>
        </w:rPr>
        <w:t xml:space="preserve"> </w:t>
      </w:r>
      <w:r>
        <w:t>bundle</w:t>
      </w:r>
      <w:r>
        <w:rPr>
          <w:spacing w:val="-6"/>
        </w:rPr>
        <w:t xml:space="preserve"> </w:t>
      </w:r>
      <w:r>
        <w:rPr>
          <w:i/>
          <w:sz w:val="21"/>
        </w:rPr>
        <w:t>y'</w:t>
      </w:r>
      <w:r>
        <w:rPr>
          <w:i/>
          <w:spacing w:val="14"/>
          <w:sz w:val="21"/>
        </w:rPr>
        <w:t xml:space="preserve"> </w:t>
      </w:r>
      <w:r>
        <w:t>from</w:t>
      </w:r>
      <w:r>
        <w:rPr>
          <w:spacing w:val="-9"/>
        </w:rPr>
        <w:t xml:space="preserve"> </w:t>
      </w:r>
      <w:r>
        <w:t>source</w:t>
      </w:r>
      <w:r>
        <w:rPr>
          <w:spacing w:val="-12"/>
        </w:rPr>
        <w:t xml:space="preserve"> </w:t>
      </w:r>
      <w:r>
        <w:rPr>
          <w:sz w:val="19"/>
        </w:rPr>
        <w:t xml:space="preserve">j. </w:t>
      </w:r>
      <w:r>
        <w:t>Such</w:t>
      </w:r>
      <w:r>
        <w:rPr>
          <w:spacing w:val="40"/>
        </w:rPr>
        <w:t xml:space="preserve"> </w:t>
      </w:r>
      <w:r>
        <w:t>a</w:t>
      </w:r>
      <w:r>
        <w:rPr>
          <w:spacing w:val="40"/>
        </w:rPr>
        <w:t xml:space="preserve"> </w:t>
      </w:r>
      <w:r>
        <w:t>schedule</w:t>
      </w:r>
      <w:r>
        <w:rPr>
          <w:spacing w:val="40"/>
        </w:rPr>
        <w:t xml:space="preserve"> </w:t>
      </w:r>
      <w:r>
        <w:t>also</w:t>
      </w:r>
      <w:r>
        <w:rPr>
          <w:spacing w:val="40"/>
        </w:rPr>
        <w:t xml:space="preserve"> </w:t>
      </w:r>
      <w:r>
        <w:t>could</w:t>
      </w:r>
      <w:r>
        <w:rPr>
          <w:spacing w:val="40"/>
        </w:rPr>
        <w:t xml:space="preserve"> </w:t>
      </w:r>
      <w:r>
        <w:t>be</w:t>
      </w:r>
      <w:r>
        <w:rPr>
          <w:spacing w:val="40"/>
        </w:rPr>
        <w:t xml:space="preserve"> </w:t>
      </w:r>
      <w:r>
        <w:t>drawn</w:t>
      </w:r>
      <w:r>
        <w:rPr>
          <w:spacing w:val="40"/>
        </w:rPr>
        <w:t xml:space="preserve"> </w:t>
      </w:r>
      <w:r>
        <w:t>in</w:t>
      </w:r>
      <w:r>
        <w:rPr>
          <w:spacing w:val="40"/>
        </w:rPr>
        <w:t xml:space="preserve"> </w:t>
      </w:r>
      <w:r>
        <w:t>for</w:t>
      </w:r>
      <w:r>
        <w:rPr>
          <w:spacing w:val="40"/>
        </w:rPr>
        <w:t xml:space="preserve"> </w:t>
      </w:r>
      <w:r>
        <w:t>each</w:t>
      </w:r>
      <w:r>
        <w:rPr>
          <w:spacing w:val="40"/>
        </w:rPr>
        <w:t xml:space="preserve"> </w:t>
      </w:r>
      <w:r>
        <w:t>of</w:t>
      </w:r>
      <w:r>
        <w:rPr>
          <w:spacing w:val="40"/>
        </w:rPr>
        <w:t xml:space="preserve"> </w:t>
      </w:r>
      <w:r>
        <w:t>the</w:t>
      </w:r>
      <w:r>
        <w:rPr>
          <w:spacing w:val="39"/>
        </w:rPr>
        <w:t xml:space="preserve"> </w:t>
      </w:r>
      <w:r>
        <w:t>seven</w:t>
      </w:r>
      <w:r>
        <w:rPr>
          <w:spacing w:val="40"/>
        </w:rPr>
        <w:t xml:space="preserve"> </w:t>
      </w:r>
      <w:r>
        <w:t>product sources</w:t>
      </w:r>
      <w:r>
        <w:rPr>
          <w:spacing w:val="35"/>
        </w:rPr>
        <w:t xml:space="preserve"> </w:t>
      </w:r>
      <w:r>
        <w:t>in</w:t>
      </w:r>
      <w:r>
        <w:rPr>
          <w:spacing w:val="33"/>
        </w:rPr>
        <w:t xml:space="preserve"> </w:t>
      </w:r>
      <w:r>
        <w:t>figure</w:t>
      </w:r>
      <w:r>
        <w:rPr>
          <w:spacing w:val="40"/>
        </w:rPr>
        <w:t xml:space="preserve"> </w:t>
      </w:r>
      <w:r>
        <w:t>2.2.</w:t>
      </w:r>
      <w:r>
        <w:rPr>
          <w:spacing w:val="40"/>
        </w:rPr>
        <w:t xml:space="preserve"> </w:t>
      </w:r>
      <w:r>
        <w:t>But,</w:t>
      </w:r>
      <w:r>
        <w:rPr>
          <w:spacing w:val="39"/>
        </w:rPr>
        <w:t xml:space="preserve"> </w:t>
      </w:r>
      <w:r>
        <w:t>unlike</w:t>
      </w:r>
      <w:r>
        <w:rPr>
          <w:spacing w:val="23"/>
        </w:rPr>
        <w:t xml:space="preserve"> </w:t>
      </w:r>
      <w:r>
        <w:rPr>
          <w:rFonts w:ascii="Arial" w:hAnsi="Arial"/>
          <w:i/>
          <w:sz w:val="19"/>
        </w:rPr>
        <w:t>W,</w:t>
      </w:r>
      <w:r>
        <w:rPr>
          <w:rFonts w:ascii="Arial" w:hAnsi="Arial"/>
          <w:i/>
          <w:spacing w:val="29"/>
          <w:sz w:val="19"/>
        </w:rPr>
        <w:t xml:space="preserve"> </w:t>
      </w:r>
      <w:r>
        <w:rPr>
          <w:rFonts w:ascii="Arial" w:hAnsi="Arial"/>
          <w:i/>
          <w:sz w:val="19"/>
        </w:rPr>
        <w:t>S</w:t>
      </w:r>
      <w:r>
        <w:rPr>
          <w:rFonts w:ascii="Arial" w:hAnsi="Arial"/>
          <w:i/>
          <w:spacing w:val="34"/>
          <w:sz w:val="19"/>
        </w:rPr>
        <w:t xml:space="preserve"> </w:t>
      </w:r>
      <w:r>
        <w:t>is</w:t>
      </w:r>
      <w:r>
        <w:rPr>
          <w:spacing w:val="32"/>
        </w:rPr>
        <w:t xml:space="preserve"> </w:t>
      </w:r>
      <w:r>
        <w:t>not</w:t>
      </w:r>
      <w:r>
        <w:rPr>
          <w:spacing w:val="39"/>
        </w:rPr>
        <w:t xml:space="preserve"> </w:t>
      </w:r>
      <w:r>
        <w:t>perceived</w:t>
      </w:r>
      <w:r>
        <w:rPr>
          <w:spacing w:val="40"/>
        </w:rPr>
        <w:t xml:space="preserve"> </w:t>
      </w:r>
      <w:r>
        <w:t>by</w:t>
      </w:r>
      <w:r>
        <w:rPr>
          <w:spacing w:val="35"/>
        </w:rPr>
        <w:t xml:space="preserve"> </w:t>
      </w:r>
      <w:r>
        <w:t>the</w:t>
      </w:r>
      <w:r>
        <w:rPr>
          <w:spacing w:val="37"/>
        </w:rPr>
        <w:t xml:space="preserve"> </w:t>
      </w:r>
      <w:r>
        <w:t>peer</w:t>
      </w:r>
      <w:r>
        <w:rPr>
          <w:spacing w:val="40"/>
        </w:rPr>
        <w:t xml:space="preserve"> </w:t>
      </w:r>
      <w:r>
        <w:t xml:space="preserve">pro­ ducers. The schedules </w:t>
      </w:r>
      <w:r>
        <w:rPr>
          <w:i/>
        </w:rPr>
        <w:t xml:space="preserve">S </w:t>
      </w:r>
      <w:r>
        <w:t>are constructs of the observer with which to charac­ terize</w:t>
      </w:r>
      <w:r>
        <w:rPr>
          <w:spacing w:val="40"/>
        </w:rPr>
        <w:t xml:space="preserve"> </w:t>
      </w:r>
      <w:r>
        <w:t>real</w:t>
      </w:r>
      <w:r>
        <w:rPr>
          <w:spacing w:val="33"/>
        </w:rPr>
        <w:t xml:space="preserve"> </w:t>
      </w:r>
      <w:r>
        <w:t>pressures</w:t>
      </w:r>
      <w:r>
        <w:rPr>
          <w:spacing w:val="37"/>
        </w:rPr>
        <w:t xml:space="preserve"> </w:t>
      </w:r>
      <w:r>
        <w:t>felt,</w:t>
      </w:r>
      <w:r>
        <w:rPr>
          <w:spacing w:val="33"/>
        </w:rPr>
        <w:t xml:space="preserve"> </w:t>
      </w:r>
      <w:r>
        <w:t>but</w:t>
      </w:r>
      <w:r>
        <w:rPr>
          <w:spacing w:val="34"/>
        </w:rPr>
        <w:t xml:space="preserve"> </w:t>
      </w:r>
      <w:r>
        <w:t>not</w:t>
      </w:r>
      <w:r>
        <w:rPr>
          <w:spacing w:val="36"/>
        </w:rPr>
        <w:t xml:space="preserve"> </w:t>
      </w:r>
      <w:r>
        <w:t>directly</w:t>
      </w:r>
      <w:r>
        <w:rPr>
          <w:spacing w:val="39"/>
        </w:rPr>
        <w:t xml:space="preserve"> </w:t>
      </w:r>
      <w:r>
        <w:t>discriminated,</w:t>
      </w:r>
      <w:r>
        <w:rPr>
          <w:spacing w:val="28"/>
        </w:rPr>
        <w:t xml:space="preserve"> </w:t>
      </w:r>
      <w:r>
        <w:t>by</w:t>
      </w:r>
      <w:r>
        <w:rPr>
          <w:spacing w:val="37"/>
        </w:rPr>
        <w:t xml:space="preserve"> </w:t>
      </w:r>
      <w:r>
        <w:t>the</w:t>
      </w:r>
      <w:r>
        <w:rPr>
          <w:spacing w:val="34"/>
        </w:rPr>
        <w:t xml:space="preserve"> </w:t>
      </w:r>
      <w:r>
        <w:rPr>
          <w:spacing w:val="-2"/>
        </w:rPr>
        <w:t>producers,</w:t>
      </w:r>
    </w:p>
    <w:p w:rsidR="00C550D4" w:rsidRDefault="00E476FC">
      <w:pPr>
        <w:pStyle w:val="BodyText"/>
        <w:ind w:left="1035"/>
      </w:pPr>
      <w:r>
        <w:t>whereas</w:t>
      </w:r>
      <w:r>
        <w:rPr>
          <w:spacing w:val="7"/>
        </w:rPr>
        <w:t xml:space="preserve"> </w:t>
      </w:r>
      <w:r>
        <w:t>each</w:t>
      </w:r>
      <w:r>
        <w:rPr>
          <w:spacing w:val="11"/>
        </w:rPr>
        <w:t xml:space="preserve"> </w:t>
      </w:r>
      <w:r>
        <w:t>producer</w:t>
      </w:r>
      <w:r>
        <w:rPr>
          <w:spacing w:val="22"/>
        </w:rPr>
        <w:t xml:space="preserve"> </w:t>
      </w:r>
      <w:r>
        <w:t>perceives</w:t>
      </w:r>
      <w:r>
        <w:rPr>
          <w:spacing w:val="5"/>
        </w:rPr>
        <w:t xml:space="preserve"> </w:t>
      </w:r>
      <w:r>
        <w:t>some</w:t>
      </w:r>
      <w:r>
        <w:rPr>
          <w:spacing w:val="12"/>
        </w:rPr>
        <w:t xml:space="preserve"> </w:t>
      </w:r>
      <w:r>
        <w:t>cost</w:t>
      </w:r>
      <w:r>
        <w:rPr>
          <w:spacing w:val="4"/>
        </w:rPr>
        <w:t xml:space="preserve"> </w:t>
      </w:r>
      <w:r>
        <w:t>schedule</w:t>
      </w:r>
      <w:r>
        <w:rPr>
          <w:spacing w:val="21"/>
        </w:rPr>
        <w:t xml:space="preserve"> </w:t>
      </w:r>
      <w:r>
        <w:t>C for</w:t>
      </w:r>
      <w:r>
        <w:rPr>
          <w:spacing w:val="4"/>
        </w:rPr>
        <w:t xml:space="preserve"> </w:t>
      </w:r>
      <w:r>
        <w:rPr>
          <w:spacing w:val="-2"/>
        </w:rPr>
        <w:t>itself.</w:t>
      </w:r>
    </w:p>
    <w:p w:rsidR="00C550D4" w:rsidRDefault="00E476FC">
      <w:pPr>
        <w:pStyle w:val="BodyText"/>
        <w:spacing w:before="1" w:line="254" w:lineRule="auto"/>
        <w:ind w:left="1034" w:right="858" w:firstLine="209"/>
      </w:pPr>
      <w:r>
        <w:t>Each producer in each period commits to a volume of production that is keyed to procurement of supplies and labor as well as to marketing and distribution. As noted in the previous chapter, this product flow to which the producer</w:t>
      </w:r>
      <w:r>
        <w:rPr>
          <w:spacing w:val="35"/>
        </w:rPr>
        <w:t xml:space="preserve"> </w:t>
      </w:r>
      <w:r>
        <w:t>commits</w:t>
      </w:r>
      <w:r>
        <w:rPr>
          <w:spacing w:val="32"/>
        </w:rPr>
        <w:t xml:space="preserve"> </w:t>
      </w:r>
      <w:r>
        <w:t>is</w:t>
      </w:r>
      <w:r>
        <w:rPr>
          <w:spacing w:val="22"/>
        </w:rPr>
        <w:t xml:space="preserve"> </w:t>
      </w:r>
      <w:r>
        <w:t>taken</w:t>
      </w:r>
      <w:r>
        <w:rPr>
          <w:spacing w:val="26"/>
        </w:rPr>
        <w:t xml:space="preserve"> </w:t>
      </w:r>
      <w:r>
        <w:t>in</w:t>
      </w:r>
      <w:r>
        <w:rPr>
          <w:spacing w:val="29"/>
        </w:rPr>
        <w:t xml:space="preserve"> </w:t>
      </w:r>
      <w:r>
        <w:t>the</w:t>
      </w:r>
      <w:r>
        <w:rPr>
          <w:spacing w:val="20"/>
        </w:rPr>
        <w:t xml:space="preserve"> </w:t>
      </w:r>
      <w:r>
        <w:t>mo</w:t>
      </w:r>
      <w:r>
        <w:t>del</w:t>
      </w:r>
      <w:r>
        <w:rPr>
          <w:spacing w:val="31"/>
        </w:rPr>
        <w:t xml:space="preserve"> </w:t>
      </w:r>
      <w:r>
        <w:t>to</w:t>
      </w:r>
      <w:r>
        <w:rPr>
          <w:spacing w:val="25"/>
        </w:rPr>
        <w:t xml:space="preserve"> </w:t>
      </w:r>
      <w:r>
        <w:t>be</w:t>
      </w:r>
      <w:r>
        <w:rPr>
          <w:spacing w:val="24"/>
        </w:rPr>
        <w:t xml:space="preserve"> </w:t>
      </w:r>
      <w:r>
        <w:t>a</w:t>
      </w:r>
      <w:r>
        <w:rPr>
          <w:spacing w:val="21"/>
        </w:rPr>
        <w:t xml:space="preserve"> </w:t>
      </w:r>
      <w:r>
        <w:t>single</w:t>
      </w:r>
      <w:r>
        <w:rPr>
          <w:spacing w:val="33"/>
        </w:rPr>
        <w:t xml:space="preserve"> </w:t>
      </w:r>
      <w:r>
        <w:t>number,</w:t>
      </w:r>
      <w:r>
        <w:rPr>
          <w:spacing w:val="37"/>
        </w:rPr>
        <w:t xml:space="preserve"> </w:t>
      </w:r>
      <w:r>
        <w:t>designated by</w:t>
      </w:r>
      <w:r>
        <w:rPr>
          <w:spacing w:val="-13"/>
        </w:rPr>
        <w:t xml:space="preserve"> </w:t>
      </w:r>
      <w:r>
        <w:rPr>
          <w:rFonts w:ascii="Arial"/>
          <w:i/>
          <w:sz w:val="19"/>
        </w:rPr>
        <w:t>y</w:t>
      </w:r>
      <w:r>
        <w:rPr>
          <w:rFonts w:ascii="Arial"/>
          <w:i/>
          <w:spacing w:val="-13"/>
          <w:sz w:val="19"/>
        </w:rPr>
        <w:t xml:space="preserve"> </w:t>
      </w:r>
      <w:r>
        <w:rPr>
          <w:rFonts w:ascii="Arial"/>
          <w:sz w:val="19"/>
        </w:rPr>
        <w:t>.</w:t>
      </w:r>
      <w:r>
        <w:rPr>
          <w:position w:val="4"/>
          <w:sz w:val="10"/>
        </w:rPr>
        <w:t>1</w:t>
      </w:r>
      <w:r>
        <w:rPr>
          <w:spacing w:val="7"/>
          <w:position w:val="4"/>
          <w:sz w:val="10"/>
        </w:rPr>
        <w:t xml:space="preserve"> </w:t>
      </w:r>
      <w:r>
        <w:t xml:space="preserve">Of course, several distinct subflows typically issue each period from a given producer. These might be distinguished, for example, according </w:t>
      </w:r>
      <w:r>
        <w:rPr>
          <w:sz w:val="18"/>
        </w:rPr>
        <w:t xml:space="preserve">to </w:t>
      </w:r>
      <w:r>
        <w:t>separate sizes of the product or separate densities, colors, and the like. What the</w:t>
      </w:r>
      <w:r>
        <w:rPr>
          <w:spacing w:val="-12"/>
        </w:rPr>
        <w:t xml:space="preserve"> </w:t>
      </w:r>
      <w:r>
        <w:rPr>
          <w:rFonts w:ascii="Arial"/>
          <w:i/>
          <w:sz w:val="19"/>
        </w:rPr>
        <w:t xml:space="preserve">W(y) </w:t>
      </w:r>
      <w:r>
        <w:t xml:space="preserve">model asserts is that variation in the relative sizes of such subflows can be neglected when reporting and assessing the commitment level </w:t>
      </w:r>
      <w:r>
        <w:rPr>
          <w:rFonts w:ascii="Arial"/>
          <w:i/>
          <w:sz w:val="19"/>
        </w:rPr>
        <w:t xml:space="preserve">y </w:t>
      </w:r>
      <w:r>
        <w:t>in volume of a producer com</w:t>
      </w:r>
      <w:r>
        <w:t>peting to maintain a footing in that market. The model also does not attempt to distinguish among different buyers for the given producer,</w:t>
      </w:r>
      <w:r>
        <w:rPr>
          <w:spacing w:val="40"/>
        </w:rPr>
        <w:t xml:space="preserve"> </w:t>
      </w:r>
      <w:r>
        <w:t>but instead aggregates across them.</w:t>
      </w:r>
    </w:p>
    <w:p w:rsidR="00C550D4" w:rsidRDefault="00E476FC">
      <w:pPr>
        <w:pStyle w:val="BodyText"/>
        <w:spacing w:before="4"/>
        <w:ind w:left="1232"/>
      </w:pPr>
      <w:r>
        <w:t>A</w:t>
      </w:r>
      <w:r>
        <w:rPr>
          <w:spacing w:val="19"/>
        </w:rPr>
        <w:t xml:space="preserve"> </w:t>
      </w:r>
      <w:r>
        <w:t>signal</w:t>
      </w:r>
      <w:r>
        <w:rPr>
          <w:spacing w:val="27"/>
        </w:rPr>
        <w:t xml:space="preserve"> </w:t>
      </w:r>
      <w:r>
        <w:t>is</w:t>
      </w:r>
      <w:r>
        <w:rPr>
          <w:spacing w:val="25"/>
        </w:rPr>
        <w:t xml:space="preserve"> </w:t>
      </w:r>
      <w:r>
        <w:t>an</w:t>
      </w:r>
      <w:r>
        <w:rPr>
          <w:spacing w:val="22"/>
        </w:rPr>
        <w:t xml:space="preserve"> </w:t>
      </w:r>
      <w:r>
        <w:t>observable,</w:t>
      </w:r>
      <w:r>
        <w:rPr>
          <w:spacing w:val="35"/>
        </w:rPr>
        <w:t xml:space="preserve"> </w:t>
      </w:r>
      <w:r>
        <w:t>and</w:t>
      </w:r>
      <w:r>
        <w:rPr>
          <w:spacing w:val="27"/>
        </w:rPr>
        <w:t xml:space="preserve"> </w:t>
      </w:r>
      <w:r>
        <w:t>a</w:t>
      </w:r>
      <w:r>
        <w:rPr>
          <w:spacing w:val="27"/>
        </w:rPr>
        <w:t xml:space="preserve"> </w:t>
      </w:r>
      <w:r>
        <w:t>market</w:t>
      </w:r>
      <w:r>
        <w:rPr>
          <w:spacing w:val="34"/>
        </w:rPr>
        <w:t xml:space="preserve"> </w:t>
      </w:r>
      <w:r>
        <w:t>builds</w:t>
      </w:r>
      <w:r>
        <w:rPr>
          <w:spacing w:val="28"/>
        </w:rPr>
        <w:t xml:space="preserve"> </w:t>
      </w:r>
      <w:r>
        <w:t>only</w:t>
      </w:r>
      <w:r>
        <w:rPr>
          <w:spacing w:val="30"/>
        </w:rPr>
        <w:t xml:space="preserve"> </w:t>
      </w:r>
      <w:r>
        <w:t>around</w:t>
      </w:r>
      <w:r>
        <w:rPr>
          <w:spacing w:val="35"/>
        </w:rPr>
        <w:t xml:space="preserve"> </w:t>
      </w:r>
      <w:r>
        <w:rPr>
          <w:spacing w:val="-2"/>
        </w:rPr>
        <w:t>observables.</w:t>
      </w:r>
    </w:p>
    <w:p w:rsidR="00C550D4" w:rsidRDefault="00C550D4">
      <w:pPr>
        <w:sectPr w:rsidR="00C550D4">
          <w:pgSz w:w="8850" w:h="13270"/>
          <w:pgMar w:top="1340" w:right="400" w:bottom="280" w:left="280" w:header="1150" w:footer="0" w:gutter="0"/>
          <w:cols w:space="720"/>
        </w:sectPr>
      </w:pPr>
    </w:p>
    <w:p w:rsidR="00C550D4" w:rsidRDefault="00E476FC">
      <w:pPr>
        <w:pStyle w:val="BodyText"/>
        <w:spacing w:before="134" w:line="254" w:lineRule="auto"/>
        <w:ind w:left="1005" w:right="899"/>
      </w:pPr>
      <w:bookmarkStart w:id="41" w:name="_bookmark30"/>
      <w:bookmarkEnd w:id="41"/>
      <w:r>
        <w:lastRenderedPageBreak/>
        <w:t>Volumes shipped and revenues received are prime candidates for signals.</w:t>
      </w:r>
      <w:r>
        <w:rPr>
          <w:position w:val="4"/>
          <w:sz w:val="10"/>
        </w:rPr>
        <w:t>2</w:t>
      </w:r>
      <w:r>
        <w:rPr>
          <w:spacing w:val="40"/>
          <w:position w:val="4"/>
          <w:sz w:val="10"/>
        </w:rPr>
        <w:t xml:space="preserve"> </w:t>
      </w:r>
      <w:r>
        <w:t>These are the stuff of managerial conversations, business gossip, and busi­ ness socializing, through which firms' positions in the market are constituted and recog</w:t>
      </w:r>
      <w:r>
        <w:t>nized. This talk</w:t>
      </w:r>
      <w:r>
        <w:rPr>
          <w:spacing w:val="-3"/>
        </w:rPr>
        <w:t xml:space="preserve"> </w:t>
      </w:r>
      <w:r>
        <w:t>is</w:t>
      </w:r>
      <w:r>
        <w:rPr>
          <w:spacing w:val="-8"/>
        </w:rPr>
        <w:t xml:space="preserve"> </w:t>
      </w:r>
      <w:r>
        <w:t>fueled by</w:t>
      </w:r>
      <w:r>
        <w:rPr>
          <w:spacing w:val="-3"/>
        </w:rPr>
        <w:t xml:space="preserve"> </w:t>
      </w:r>
      <w:r>
        <w:t>newsletters and</w:t>
      </w:r>
      <w:r>
        <w:rPr>
          <w:spacing w:val="-5"/>
        </w:rPr>
        <w:t xml:space="preserve"> </w:t>
      </w:r>
      <w:r>
        <w:t>surveys generated both within and without the industry. Each firm can freely choose a volume to which to commit. Each is motivated to choose the volume that will maxi­ mize the net benefit</w:t>
      </w:r>
      <w:r>
        <w:rPr>
          <w:spacing w:val="40"/>
        </w:rPr>
        <w:t xml:space="preserve"> </w:t>
      </w:r>
      <w:r>
        <w:t>to itself.</w:t>
      </w:r>
    </w:p>
    <w:p w:rsidR="00C550D4" w:rsidRDefault="00E476FC">
      <w:pPr>
        <w:pStyle w:val="BodyText"/>
        <w:spacing w:before="4" w:line="256" w:lineRule="auto"/>
        <w:ind w:left="1006" w:right="901" w:firstLine="201"/>
        <w:rPr>
          <w:rFonts w:ascii="Arial"/>
          <w:sz w:val="10"/>
        </w:rPr>
      </w:pPr>
      <w:r>
        <w:t>This market mechanism can be seen as a self-validating signaling system. The signaling takes place primarily among the producers as they, rather than some auctioneer, enact a profile in rivalry. Each producer concentrates on those who are generally accepte</w:t>
      </w:r>
      <w:r>
        <w:t xml:space="preserve">d as its peers, seeking to learn how they are doing. Their locations on the </w:t>
      </w:r>
      <w:r>
        <w:rPr>
          <w:rFonts w:ascii="Arial"/>
          <w:i/>
          <w:sz w:val="18"/>
        </w:rPr>
        <w:t xml:space="preserve">W(y) </w:t>
      </w:r>
      <w:r>
        <w:t xml:space="preserve">profile are the signals. For more than a dozen participants or perhaps a score, this mutual observation would be </w:t>
      </w:r>
      <w:r>
        <w:rPr>
          <w:spacing w:val="-2"/>
        </w:rPr>
        <w:t>difficult.</w:t>
      </w:r>
      <w:r>
        <w:rPr>
          <w:rFonts w:ascii="Arial"/>
          <w:spacing w:val="-2"/>
          <w:position w:val="4"/>
          <w:sz w:val="10"/>
        </w:rPr>
        <w:t>3</w:t>
      </w:r>
    </w:p>
    <w:p w:rsidR="00C550D4" w:rsidRDefault="00E476FC">
      <w:pPr>
        <w:pStyle w:val="BodyText"/>
        <w:spacing w:line="256" w:lineRule="auto"/>
        <w:ind w:left="1006" w:right="900" w:firstLine="196"/>
      </w:pPr>
      <w:r>
        <w:t>A</w:t>
      </w:r>
      <w:r>
        <w:rPr>
          <w:spacing w:val="-6"/>
        </w:rPr>
        <w:t xml:space="preserve"> </w:t>
      </w:r>
      <w:r>
        <w:t>particular market profile translates present</w:t>
      </w:r>
      <w:r>
        <w:rPr>
          <w:spacing w:val="-3"/>
        </w:rPr>
        <w:t xml:space="preserve"> </w:t>
      </w:r>
      <w:r>
        <w:t>ind</w:t>
      </w:r>
      <w:r>
        <w:t>efiniteness</w:t>
      </w:r>
      <w:r>
        <w:rPr>
          <w:spacing w:val="-7"/>
        </w:rPr>
        <w:t xml:space="preserve"> </w:t>
      </w:r>
      <w:r>
        <w:t>from</w:t>
      </w:r>
      <w:r>
        <w:rPr>
          <w:spacing w:val="-6"/>
        </w:rPr>
        <w:t xml:space="preserve"> </w:t>
      </w:r>
      <w:r>
        <w:t>across the market into a definite menu based on the most recent commitments from a well-known</w:t>
      </w:r>
      <w:r>
        <w:rPr>
          <w:spacing w:val="40"/>
        </w:rPr>
        <w:t xml:space="preserve"> </w:t>
      </w:r>
      <w:r>
        <w:t>set of</w:t>
      </w:r>
      <w:r>
        <w:rPr>
          <w:spacing w:val="40"/>
        </w:rPr>
        <w:t xml:space="preserve"> </w:t>
      </w:r>
      <w:r>
        <w:t>peers, commitments</w:t>
      </w:r>
      <w:r>
        <w:rPr>
          <w:spacing w:val="40"/>
        </w:rPr>
        <w:t xml:space="preserve"> </w:t>
      </w:r>
      <w:r>
        <w:t>that</w:t>
      </w:r>
      <w:r>
        <w:rPr>
          <w:spacing w:val="40"/>
        </w:rPr>
        <w:t xml:space="preserve"> </w:t>
      </w:r>
      <w:r>
        <w:t>have</w:t>
      </w:r>
      <w:r>
        <w:rPr>
          <w:spacing w:val="40"/>
        </w:rPr>
        <w:t xml:space="preserve"> </w:t>
      </w:r>
      <w:r>
        <w:t>been fulfilled</w:t>
      </w:r>
      <w:r>
        <w:rPr>
          <w:spacing w:val="40"/>
        </w:rPr>
        <w:t xml:space="preserve"> </w:t>
      </w:r>
      <w:r>
        <w:t>and have been accepted by the buying side. The market profile of worth by volume supplies suff</w:t>
      </w:r>
      <w:r>
        <w:t>icient basis for predictability</w:t>
      </w:r>
      <w:r>
        <w:rPr>
          <w:spacing w:val="-4"/>
        </w:rPr>
        <w:t xml:space="preserve"> </w:t>
      </w:r>
      <w:r>
        <w:t>of further commitments and accep­ tances, as each participant sifts its options. The original indeterminacy, the Knightian</w:t>
      </w:r>
      <w:r>
        <w:rPr>
          <w:spacing w:val="19"/>
        </w:rPr>
        <w:t xml:space="preserve"> </w:t>
      </w:r>
      <w:r>
        <w:t>uncertainty,</w:t>
      </w:r>
      <w:r>
        <w:rPr>
          <w:spacing w:val="23"/>
        </w:rPr>
        <w:t xml:space="preserve"> </w:t>
      </w:r>
      <w:r>
        <w:t>has triggered</w:t>
      </w:r>
      <w:r>
        <w:rPr>
          <w:spacing w:val="20"/>
        </w:rPr>
        <w:t xml:space="preserve"> </w:t>
      </w:r>
      <w:r>
        <w:t>the evolution of a profile in rivalry that is reproduced</w:t>
      </w:r>
      <w:r>
        <w:rPr>
          <w:spacing w:val="40"/>
        </w:rPr>
        <w:t xml:space="preserve"> </w:t>
      </w:r>
      <w:r>
        <w:t>jointly between s</w:t>
      </w:r>
      <w:r>
        <w:t>ides and severally among the producers.</w:t>
      </w:r>
    </w:p>
    <w:p w:rsidR="00C550D4" w:rsidRDefault="00E476FC">
      <w:pPr>
        <w:pStyle w:val="BodyText"/>
        <w:spacing w:line="252" w:lineRule="auto"/>
        <w:ind w:left="1002" w:right="894" w:firstLine="207"/>
      </w:pPr>
      <w:r>
        <w:t>Each producer is capable of estimating this profile from just its own net­ work of observations and of accepting it as</w:t>
      </w:r>
      <w:r>
        <w:rPr>
          <w:spacing w:val="-2"/>
        </w:rPr>
        <w:t xml:space="preserve"> </w:t>
      </w:r>
      <w:r>
        <w:t>a discipline. Such a simple social mechanism in market profile can act as a substitute for endles</w:t>
      </w:r>
      <w:r>
        <w:t>s efforts to estimate how actors on the buying side will react. There need be no depen­ dence on, and thus no feedback loops with, actions of specific others down­ stream, as there surely were in the outwork mode of production organization that preceded</w:t>
      </w:r>
      <w:r>
        <w:rPr>
          <w:spacing w:val="40"/>
        </w:rPr>
        <w:t xml:space="preserve"> </w:t>
      </w:r>
      <w:r>
        <w:t>th</w:t>
      </w:r>
      <w:r>
        <w:t>e industrial</w:t>
      </w:r>
      <w:r>
        <w:rPr>
          <w:spacing w:val="40"/>
        </w:rPr>
        <w:t xml:space="preserve"> </w:t>
      </w:r>
      <w:r>
        <w:t>mode.</w:t>
      </w:r>
    </w:p>
    <w:p w:rsidR="00C550D4" w:rsidRDefault="00E476FC">
      <w:pPr>
        <w:pStyle w:val="BodyText"/>
        <w:spacing w:line="254" w:lineRule="auto"/>
        <w:ind w:left="1006" w:right="891" w:firstLine="201"/>
      </w:pPr>
      <w:r>
        <w:t>All transactions in the problematic downstream direction are treated as homologous,</w:t>
      </w:r>
      <w:r>
        <w:rPr>
          <w:spacing w:val="36"/>
        </w:rPr>
        <w:t xml:space="preserve"> </w:t>
      </w:r>
      <w:r>
        <w:t>with a producer's attention being focused on comparison with</w:t>
      </w:r>
      <w:r>
        <w:rPr>
          <w:spacing w:val="40"/>
        </w:rPr>
        <w:t xml:space="preserve"> </w:t>
      </w:r>
      <w:r>
        <w:t>its peers' outcomes rather than looking through the profile at particular con­ tinuing</w:t>
      </w:r>
      <w:r>
        <w:rPr>
          <w:spacing w:val="15"/>
        </w:rPr>
        <w:t xml:space="preserve"> </w:t>
      </w:r>
      <w:r>
        <w:t xml:space="preserve">ties </w:t>
      </w:r>
      <w:r>
        <w:t>with counterpart</w:t>
      </w:r>
      <w:r>
        <w:rPr>
          <w:spacing w:val="24"/>
        </w:rPr>
        <w:t xml:space="preserve"> </w:t>
      </w:r>
      <w:r>
        <w:t>firms and industries as buyers.</w:t>
      </w:r>
      <w:r>
        <w:rPr>
          <w:spacing w:val="15"/>
        </w:rPr>
        <w:t xml:space="preserve"> </w:t>
      </w:r>
      <w:r>
        <w:t>But</w:t>
      </w:r>
      <w:r>
        <w:rPr>
          <w:spacing w:val="13"/>
        </w:rPr>
        <w:t xml:space="preserve"> </w:t>
      </w:r>
      <w:r>
        <w:t>then there is a seeming paradox (to be explored fully only in chapter 10). From the per­ spective of the buyers on the other side of that profile, these same transac­ tions are seen as lying in continuin</w:t>
      </w:r>
      <w:r>
        <w:t>g</w:t>
      </w:r>
      <w:r>
        <w:rPr>
          <w:spacing w:val="33"/>
        </w:rPr>
        <w:t xml:space="preserve"> </w:t>
      </w:r>
      <w:r>
        <w:t>ties at habitual</w:t>
      </w:r>
      <w:r>
        <w:rPr>
          <w:spacing w:val="35"/>
        </w:rPr>
        <w:t xml:space="preserve"> </w:t>
      </w:r>
      <w:r>
        <w:t>terms,</w:t>
      </w:r>
      <w:r>
        <w:rPr>
          <w:spacing w:val="28"/>
        </w:rPr>
        <w:t xml:space="preserve"> </w:t>
      </w:r>
      <w:r>
        <w:t>as part</w:t>
      </w:r>
      <w:r>
        <w:rPr>
          <w:spacing w:val="35"/>
        </w:rPr>
        <w:t xml:space="preserve"> </w:t>
      </w:r>
      <w:r>
        <w:t>of</w:t>
      </w:r>
      <w:r>
        <w:rPr>
          <w:spacing w:val="35"/>
        </w:rPr>
        <w:t xml:space="preserve"> </w:t>
      </w:r>
      <w:r>
        <w:rPr>
          <w:i/>
        </w:rPr>
        <w:t xml:space="preserve">their </w:t>
      </w:r>
      <w:r>
        <w:t xml:space="preserve">cost structures. On </w:t>
      </w:r>
      <w:r>
        <w:rPr>
          <w:i/>
        </w:rPr>
        <w:t xml:space="preserve">their </w:t>
      </w:r>
      <w:r>
        <w:t>unproblematic or "back" side, producers do not perceive</w:t>
      </w:r>
      <w:r>
        <w:rPr>
          <w:spacing w:val="40"/>
        </w:rPr>
        <w:t xml:space="preserve"> </w:t>
      </w:r>
      <w:r>
        <w:t>and</w:t>
      </w:r>
      <w:r>
        <w:rPr>
          <w:spacing w:val="40"/>
        </w:rPr>
        <w:t xml:space="preserve"> </w:t>
      </w:r>
      <w:r>
        <w:t>act</w:t>
      </w:r>
      <w:r>
        <w:rPr>
          <w:spacing w:val="40"/>
        </w:rPr>
        <w:t xml:space="preserve"> </w:t>
      </w:r>
      <w:r>
        <w:t>in</w:t>
      </w:r>
      <w:r>
        <w:rPr>
          <w:spacing w:val="40"/>
        </w:rPr>
        <w:t xml:space="preserve"> </w:t>
      </w:r>
      <w:r>
        <w:t>terms</w:t>
      </w:r>
      <w:r>
        <w:rPr>
          <w:spacing w:val="40"/>
        </w:rPr>
        <w:t xml:space="preserve"> </w:t>
      </w:r>
      <w:r>
        <w:t>of</w:t>
      </w:r>
      <w:r>
        <w:rPr>
          <w:spacing w:val="40"/>
        </w:rPr>
        <w:t xml:space="preserve"> </w:t>
      </w:r>
      <w:r>
        <w:t>profiles</w:t>
      </w:r>
      <w:r>
        <w:rPr>
          <w:spacing w:val="40"/>
        </w:rPr>
        <w:t xml:space="preserve"> </w:t>
      </w:r>
      <w:r>
        <w:t>being constituted</w:t>
      </w:r>
      <w:r>
        <w:rPr>
          <w:spacing w:val="40"/>
        </w:rPr>
        <w:t xml:space="preserve"> </w:t>
      </w:r>
      <w:r>
        <w:t>for</w:t>
      </w:r>
      <w:r>
        <w:rPr>
          <w:spacing w:val="40"/>
        </w:rPr>
        <w:t xml:space="preserve"> </w:t>
      </w:r>
      <w:r>
        <w:t>markets</w:t>
      </w:r>
      <w:r>
        <w:rPr>
          <w:spacing w:val="40"/>
        </w:rPr>
        <w:t xml:space="preserve"> </w:t>
      </w:r>
      <w:r>
        <w:t>back there. They instead repeat transactions at established terms with counterpart actors in particular firms in other industries. Yet their own problematic side, across which they perceive their own market profile, necessarily is, in its myriad detail, pr</w:t>
      </w:r>
      <w:r>
        <w:t xml:space="preserve">oduced from what other markets perceive as their own back </w:t>
      </w:r>
      <w:r>
        <w:rPr>
          <w:spacing w:val="-2"/>
        </w:rPr>
        <w:t>sides.</w:t>
      </w:r>
    </w:p>
    <w:p w:rsidR="00C550D4" w:rsidRDefault="00C550D4">
      <w:pPr>
        <w:spacing w:line="254" w:lineRule="auto"/>
        <w:sectPr w:rsidR="00C550D4">
          <w:pgSz w:w="8850" w:h="13270"/>
          <w:pgMar w:top="1340" w:right="400" w:bottom="280" w:left="280" w:header="1150" w:footer="0" w:gutter="0"/>
          <w:cols w:space="720"/>
        </w:sectPr>
      </w:pPr>
    </w:p>
    <w:p w:rsidR="00C550D4" w:rsidRDefault="00E476FC">
      <w:pPr>
        <w:pStyle w:val="BodyText"/>
        <w:spacing w:before="136" w:line="256" w:lineRule="auto"/>
        <w:ind w:left="1025" w:right="884" w:firstLine="206"/>
        <w:rPr>
          <w:sz w:val="10"/>
        </w:rPr>
      </w:pPr>
      <w:bookmarkStart w:id="42" w:name="_bookmark31"/>
      <w:bookmarkEnd w:id="42"/>
      <w:r>
        <w:lastRenderedPageBreak/>
        <w:t xml:space="preserve">The seeming direct conflict can in part be resolved into aggregate versus disaggregate points of view. The aggregate buyer is indeed a price-taker. </w:t>
      </w:r>
      <w:r>
        <w:rPr>
          <w:i/>
        </w:rPr>
        <w:t xml:space="preserve">Price-taker </w:t>
      </w:r>
      <w:r>
        <w:t>means that yo</w:t>
      </w:r>
      <w:r>
        <w:t>u accept the given price for whatever volume you take,</w:t>
      </w:r>
      <w:r>
        <w:rPr>
          <w:spacing w:val="23"/>
        </w:rPr>
        <w:t xml:space="preserve"> </w:t>
      </w:r>
      <w:r>
        <w:t>but,</w:t>
      </w:r>
      <w:r>
        <w:rPr>
          <w:spacing w:val="19"/>
        </w:rPr>
        <w:t xml:space="preserve"> </w:t>
      </w:r>
      <w:r>
        <w:t>of</w:t>
      </w:r>
      <w:r>
        <w:rPr>
          <w:spacing w:val="28"/>
        </w:rPr>
        <w:t xml:space="preserve"> </w:t>
      </w:r>
      <w:r>
        <w:t>course,</w:t>
      </w:r>
      <w:r>
        <w:rPr>
          <w:spacing w:val="24"/>
        </w:rPr>
        <w:t xml:space="preserve"> </w:t>
      </w:r>
      <w:r>
        <w:t>only</w:t>
      </w:r>
      <w:r>
        <w:rPr>
          <w:spacing w:val="23"/>
        </w:rPr>
        <w:t xml:space="preserve"> </w:t>
      </w:r>
      <w:r>
        <w:t>if</w:t>
      </w:r>
      <w:r>
        <w:rPr>
          <w:spacing w:val="28"/>
        </w:rPr>
        <w:t xml:space="preserve"> </w:t>
      </w:r>
      <w:r>
        <w:t>you</w:t>
      </w:r>
      <w:r>
        <w:rPr>
          <w:spacing w:val="32"/>
        </w:rPr>
        <w:t xml:space="preserve"> </w:t>
      </w:r>
      <w:r>
        <w:t>take</w:t>
      </w:r>
      <w:r>
        <w:rPr>
          <w:spacing w:val="18"/>
        </w:rPr>
        <w:t xml:space="preserve"> </w:t>
      </w:r>
      <w:r>
        <w:t>it.</w:t>
      </w:r>
      <w:r>
        <w:rPr>
          <w:spacing w:val="24"/>
        </w:rPr>
        <w:t xml:space="preserve"> </w:t>
      </w:r>
      <w:r>
        <w:t>From</w:t>
      </w:r>
      <w:r>
        <w:rPr>
          <w:spacing w:val="29"/>
        </w:rPr>
        <w:t xml:space="preserve"> </w:t>
      </w:r>
      <w:r>
        <w:t>the</w:t>
      </w:r>
      <w:r>
        <w:rPr>
          <w:spacing w:val="18"/>
        </w:rPr>
        <w:t xml:space="preserve"> </w:t>
      </w:r>
      <w:r>
        <w:t>other</w:t>
      </w:r>
      <w:r>
        <w:rPr>
          <w:spacing w:val="25"/>
        </w:rPr>
        <w:t xml:space="preserve"> </w:t>
      </w:r>
      <w:r>
        <w:t>side</w:t>
      </w:r>
      <w:r>
        <w:rPr>
          <w:spacing w:val="19"/>
        </w:rPr>
        <w:t xml:space="preserve"> </w:t>
      </w:r>
      <w:r>
        <w:t>of</w:t>
      </w:r>
      <w:r>
        <w:rPr>
          <w:spacing w:val="32"/>
        </w:rPr>
        <w:t xml:space="preserve"> </w:t>
      </w:r>
      <w:r>
        <w:t>the</w:t>
      </w:r>
      <w:r>
        <w:rPr>
          <w:spacing w:val="21"/>
        </w:rPr>
        <w:t xml:space="preserve"> </w:t>
      </w:r>
      <w:r>
        <w:t>profile, a</w:t>
      </w:r>
      <w:r>
        <w:rPr>
          <w:spacing w:val="32"/>
        </w:rPr>
        <w:t xml:space="preserve"> </w:t>
      </w:r>
      <w:r>
        <w:t>processor</w:t>
      </w:r>
      <w:r>
        <w:rPr>
          <w:spacing w:val="39"/>
        </w:rPr>
        <w:t xml:space="preserve"> </w:t>
      </w:r>
      <w:r>
        <w:t>as supplier</w:t>
      </w:r>
      <w:r>
        <w:rPr>
          <w:spacing w:val="39"/>
        </w:rPr>
        <w:t xml:space="preserve"> </w:t>
      </w:r>
      <w:r>
        <w:t>need</w:t>
      </w:r>
      <w:r>
        <w:rPr>
          <w:spacing w:val="27"/>
        </w:rPr>
        <w:t xml:space="preserve"> </w:t>
      </w:r>
      <w:r>
        <w:t>not</w:t>
      </w:r>
      <w:r>
        <w:rPr>
          <w:spacing w:val="35"/>
        </w:rPr>
        <w:t xml:space="preserve"> </w:t>
      </w:r>
      <w:r>
        <w:t>track</w:t>
      </w:r>
      <w:r>
        <w:rPr>
          <w:spacing w:val="23"/>
        </w:rPr>
        <w:t xml:space="preserve"> </w:t>
      </w:r>
      <w:r>
        <w:t>subtotals</w:t>
      </w:r>
      <w:r>
        <w:rPr>
          <w:spacing w:val="32"/>
        </w:rPr>
        <w:t xml:space="preserve"> </w:t>
      </w:r>
      <w:r>
        <w:t>of</w:t>
      </w:r>
      <w:r>
        <w:rPr>
          <w:spacing w:val="30"/>
        </w:rPr>
        <w:t xml:space="preserve"> </w:t>
      </w:r>
      <w:r>
        <w:t>flows</w:t>
      </w:r>
      <w:r>
        <w:rPr>
          <w:spacing w:val="29"/>
        </w:rPr>
        <w:t xml:space="preserve"> </w:t>
      </w:r>
      <w:r>
        <w:t>to</w:t>
      </w:r>
      <w:r>
        <w:rPr>
          <w:spacing w:val="23"/>
        </w:rPr>
        <w:t xml:space="preserve"> </w:t>
      </w:r>
      <w:r>
        <w:t>just</w:t>
      </w:r>
      <w:r>
        <w:rPr>
          <w:spacing w:val="29"/>
        </w:rPr>
        <w:t xml:space="preserve"> </w:t>
      </w:r>
      <w:r>
        <w:t>a</w:t>
      </w:r>
      <w:r>
        <w:rPr>
          <w:spacing w:val="32"/>
        </w:rPr>
        <w:t xml:space="preserve"> </w:t>
      </w:r>
      <w:r>
        <w:t>particu­ lar downstream firm or even industry unless it engrosses a predominant</w:t>
      </w:r>
      <w:r>
        <w:rPr>
          <w:spacing w:val="40"/>
        </w:rPr>
        <w:t xml:space="preserve"> </w:t>
      </w:r>
      <w:r>
        <w:rPr>
          <w:spacing w:val="-2"/>
        </w:rPr>
        <w:t>share.</w:t>
      </w:r>
      <w:r>
        <w:rPr>
          <w:spacing w:val="-2"/>
          <w:position w:val="4"/>
          <w:sz w:val="10"/>
        </w:rPr>
        <w:t>4</w:t>
      </w:r>
    </w:p>
    <w:p w:rsidR="00C550D4" w:rsidRDefault="00C550D4">
      <w:pPr>
        <w:pStyle w:val="BodyText"/>
        <w:spacing w:before="170"/>
        <w:jc w:val="left"/>
      </w:pPr>
    </w:p>
    <w:p w:rsidR="00C550D4" w:rsidRDefault="00E476FC">
      <w:pPr>
        <w:ind w:left="155"/>
        <w:jc w:val="center"/>
        <w:rPr>
          <w:sz w:val="16"/>
        </w:rPr>
      </w:pPr>
      <w:r>
        <w:rPr>
          <w:sz w:val="16"/>
        </w:rPr>
        <w:t>QUALITY</w:t>
      </w:r>
      <w:r>
        <w:rPr>
          <w:spacing w:val="18"/>
          <w:sz w:val="16"/>
        </w:rPr>
        <w:t xml:space="preserve"> </w:t>
      </w:r>
      <w:r>
        <w:rPr>
          <w:sz w:val="16"/>
        </w:rPr>
        <w:t>ARRAY</w:t>
      </w:r>
      <w:r>
        <w:rPr>
          <w:spacing w:val="17"/>
          <w:sz w:val="16"/>
        </w:rPr>
        <w:t xml:space="preserve"> </w:t>
      </w:r>
      <w:r>
        <w:rPr>
          <w:sz w:val="16"/>
        </w:rPr>
        <w:t>FOR</w:t>
      </w:r>
      <w:r>
        <w:rPr>
          <w:spacing w:val="11"/>
          <w:sz w:val="16"/>
        </w:rPr>
        <w:t xml:space="preserve"> </w:t>
      </w:r>
      <w:r>
        <w:rPr>
          <w:sz w:val="16"/>
        </w:rPr>
        <w:t>VALUATION</w:t>
      </w:r>
      <w:r>
        <w:rPr>
          <w:spacing w:val="19"/>
          <w:sz w:val="16"/>
        </w:rPr>
        <w:t xml:space="preserve"> </w:t>
      </w:r>
      <w:r>
        <w:rPr>
          <w:spacing w:val="-2"/>
          <w:sz w:val="16"/>
        </w:rPr>
        <w:t>SCHEDULES</w:t>
      </w:r>
    </w:p>
    <w:p w:rsidR="00C550D4" w:rsidRDefault="00E476FC">
      <w:pPr>
        <w:pStyle w:val="BodyText"/>
        <w:spacing w:before="144" w:line="256" w:lineRule="auto"/>
        <w:ind w:left="1029" w:right="872" w:hanging="16"/>
      </w:pPr>
      <w:r>
        <w:t>Just how does this signaling mechanism reconcile-that is, act as broker between-the producer and buyer sides of a market interface? Market phe­ nomenology must come to center around differentiation in product and rela­ tive standing among producers, as Cha</w:t>
      </w:r>
      <w:r>
        <w:t>mberlin (1962) argued seventy years ago. Underlying the</w:t>
      </w:r>
      <w:r>
        <w:rPr>
          <w:spacing w:val="-8"/>
        </w:rPr>
        <w:t xml:space="preserve"> </w:t>
      </w:r>
      <w:r>
        <w:t>array of producers by</w:t>
      </w:r>
      <w:r>
        <w:rPr>
          <w:spacing w:val="-2"/>
        </w:rPr>
        <w:t xml:space="preserve"> </w:t>
      </w:r>
      <w:r>
        <w:t>their profile choices, their</w:t>
      </w:r>
      <w:r>
        <w:rPr>
          <w:spacing w:val="-2"/>
        </w:rPr>
        <w:t xml:space="preserve"> </w:t>
      </w:r>
      <w:r>
        <w:t>volume/ price pairs, is the emergence of an ordering in status that cues their various identities. This ranking, and its believability among the prod</w:t>
      </w:r>
      <w:r>
        <w:t>ucers them­ selves, does not refer to firms considered as isolates but rather to firms as filling niches of quality within that industry, perceived as a market setting. Such rankings carry invidious overtones for many of those involved directly or as obser</w:t>
      </w:r>
      <w:r>
        <w:t>vers.</w:t>
      </w:r>
    </w:p>
    <w:p w:rsidR="00C550D4" w:rsidRDefault="00E476FC">
      <w:pPr>
        <w:pStyle w:val="BodyText"/>
        <w:spacing w:line="249" w:lineRule="auto"/>
        <w:ind w:left="1035" w:right="870" w:firstLine="201"/>
      </w:pPr>
      <w:r>
        <w:t>The</w:t>
      </w:r>
      <w:r>
        <w:rPr>
          <w:spacing w:val="40"/>
        </w:rPr>
        <w:t xml:space="preserve"> </w:t>
      </w:r>
      <w:r>
        <w:t>point</w:t>
      </w:r>
      <w:r>
        <w:rPr>
          <w:spacing w:val="40"/>
        </w:rPr>
        <w:t xml:space="preserve"> </w:t>
      </w:r>
      <w:r>
        <w:t>is</w:t>
      </w:r>
      <w:r>
        <w:rPr>
          <w:spacing w:val="40"/>
        </w:rPr>
        <w:t xml:space="preserve"> </w:t>
      </w:r>
      <w:r>
        <w:t>that</w:t>
      </w:r>
      <w:r>
        <w:rPr>
          <w:spacing w:val="40"/>
        </w:rPr>
        <w:t xml:space="preserve"> </w:t>
      </w:r>
      <w:r>
        <w:t>this status</w:t>
      </w:r>
      <w:r>
        <w:rPr>
          <w:spacing w:val="36"/>
        </w:rPr>
        <w:t xml:space="preserve"> </w:t>
      </w:r>
      <w:r>
        <w:t>ordering</w:t>
      </w:r>
      <w:r>
        <w:rPr>
          <w:spacing w:val="39"/>
        </w:rPr>
        <w:t xml:space="preserve"> </w:t>
      </w:r>
      <w:r>
        <w:t>of</w:t>
      </w:r>
      <w:r>
        <w:rPr>
          <w:spacing w:val="40"/>
        </w:rPr>
        <w:t xml:space="preserve"> </w:t>
      </w:r>
      <w:r>
        <w:t>producers</w:t>
      </w:r>
      <w:r>
        <w:rPr>
          <w:spacing w:val="40"/>
        </w:rPr>
        <w:t xml:space="preserve"> </w:t>
      </w:r>
      <w:r>
        <w:t>must</w:t>
      </w:r>
      <w:r>
        <w:rPr>
          <w:spacing w:val="40"/>
        </w:rPr>
        <w:t xml:space="preserve"> </w:t>
      </w:r>
      <w:r>
        <w:t>be</w:t>
      </w:r>
      <w:r>
        <w:rPr>
          <w:spacing w:val="40"/>
        </w:rPr>
        <w:t xml:space="preserve"> </w:t>
      </w:r>
      <w:r>
        <w:t>compatible with</w:t>
      </w:r>
      <w:r>
        <w:rPr>
          <w:spacing w:val="26"/>
        </w:rPr>
        <w:t xml:space="preserve"> </w:t>
      </w:r>
      <w:r>
        <w:t>their ordering in quality</w:t>
      </w:r>
      <w:r>
        <w:rPr>
          <w:spacing w:val="27"/>
        </w:rPr>
        <w:t xml:space="preserve"> </w:t>
      </w:r>
      <w:r>
        <w:t>of</w:t>
      </w:r>
      <w:r>
        <w:rPr>
          <w:spacing w:val="32"/>
        </w:rPr>
        <w:t xml:space="preserve"> </w:t>
      </w:r>
      <w:r>
        <w:t>product</w:t>
      </w:r>
      <w:r>
        <w:rPr>
          <w:spacing w:val="30"/>
        </w:rPr>
        <w:t xml:space="preserve"> </w:t>
      </w:r>
      <w:r>
        <w:t>as perceived</w:t>
      </w:r>
      <w:r>
        <w:rPr>
          <w:spacing w:val="38"/>
        </w:rPr>
        <w:t xml:space="preserve"> </w:t>
      </w:r>
      <w:r>
        <w:t>by buyers-that</w:t>
      </w:r>
      <w:r>
        <w:rPr>
          <w:spacing w:val="34"/>
        </w:rPr>
        <w:t xml:space="preserve"> </w:t>
      </w:r>
      <w:r>
        <w:t>is, by the nesting of satisfaction schedules. Achieving believability with and satis­ faction for the buyers,</w:t>
      </w:r>
      <w:r>
        <w:t xml:space="preserve"> taken in aggregate, constrains, via perceived quality, the market profile along which a fulfillable set of selling terms can lie. Pro­ ducers thus take positions in a viable market profile with respect to buyers</w:t>
      </w:r>
      <w:r>
        <w:rPr>
          <w:spacing w:val="40"/>
        </w:rPr>
        <w:t xml:space="preserve"> </w:t>
      </w:r>
      <w:r>
        <w:t>just to the extent that the standings of pr</w:t>
      </w:r>
      <w:r>
        <w:t>oducts conform with standings of firms, quality with prestige. Yet no explicit indexing of quality by market participants</w:t>
      </w:r>
      <w:r>
        <w:rPr>
          <w:spacing w:val="40"/>
        </w:rPr>
        <w:t xml:space="preserve"> </w:t>
      </w:r>
      <w:r>
        <w:t>themselves is required.</w:t>
      </w:r>
    </w:p>
    <w:p w:rsidR="00C550D4" w:rsidRDefault="00E476FC">
      <w:pPr>
        <w:pStyle w:val="BodyText"/>
        <w:spacing w:line="254" w:lineRule="auto"/>
        <w:ind w:left="1031" w:right="867" w:firstLine="212"/>
      </w:pPr>
      <w:r>
        <w:t>Explicit analysis does, however, require some indexing that is consistent with this market phenomenology. Figu</w:t>
      </w:r>
      <w:r>
        <w:t xml:space="preserve">res 1.2 and 2.2 illustrated a market profile as a single-valued smooth function along which lay the worths </w:t>
      </w:r>
      <w:r>
        <w:rPr>
          <w:rFonts w:ascii="Arial"/>
          <w:i/>
          <w:sz w:val="18"/>
        </w:rPr>
        <w:t xml:space="preserve">W(y) </w:t>
      </w:r>
      <w:r>
        <w:t>assigned by the</w:t>
      </w:r>
      <w:r>
        <w:rPr>
          <w:spacing w:val="-2"/>
        </w:rPr>
        <w:t xml:space="preserve"> </w:t>
      </w:r>
      <w:r>
        <w:t>market to the</w:t>
      </w:r>
      <w:r>
        <w:rPr>
          <w:spacing w:val="-2"/>
        </w:rPr>
        <w:t xml:space="preserve"> </w:t>
      </w:r>
      <w:r>
        <w:t>various</w:t>
      </w:r>
      <w:r>
        <w:rPr>
          <w:spacing w:val="-3"/>
        </w:rPr>
        <w:t xml:space="preserve"> </w:t>
      </w:r>
      <w:r>
        <w:t>volumes offered by</w:t>
      </w:r>
      <w:r>
        <w:rPr>
          <w:spacing w:val="-1"/>
        </w:rPr>
        <w:t xml:space="preserve"> </w:t>
      </w:r>
      <w:r>
        <w:t xml:space="preserve">its producers. Then </w:t>
      </w:r>
      <w:r>
        <w:rPr>
          <w:rFonts w:ascii="Arial"/>
          <w:i/>
          <w:sz w:val="18"/>
        </w:rPr>
        <w:t>C(y,</w:t>
      </w:r>
      <w:r>
        <w:rPr>
          <w:rFonts w:ascii="Arial"/>
          <w:i/>
          <w:spacing w:val="-5"/>
          <w:sz w:val="18"/>
        </w:rPr>
        <w:t xml:space="preserve"> </w:t>
      </w:r>
      <w:r>
        <w:rPr>
          <w:sz w:val="19"/>
        </w:rPr>
        <w:t xml:space="preserve">i) </w:t>
      </w:r>
      <w:r>
        <w:t xml:space="preserve">was designated as the schedule of variation in cost with </w:t>
      </w:r>
      <w:r>
        <w:rPr>
          <w:rFonts w:ascii="Arial"/>
          <w:i/>
          <w:sz w:val="18"/>
        </w:rPr>
        <w:t xml:space="preserve">y </w:t>
      </w:r>
      <w:r>
        <w:t>of the producer identified by</w:t>
      </w:r>
      <w:r>
        <w:rPr>
          <w:spacing w:val="-4"/>
        </w:rPr>
        <w:t xml:space="preserve"> </w:t>
      </w:r>
      <w:r>
        <w:t>integer i, just as</w:t>
      </w:r>
      <w:r>
        <w:rPr>
          <w:spacing w:val="-13"/>
        </w:rPr>
        <w:t xml:space="preserve"> </w:t>
      </w:r>
      <w:r>
        <w:rPr>
          <w:rFonts w:ascii="Arial"/>
          <w:i/>
          <w:sz w:val="19"/>
        </w:rPr>
        <w:t xml:space="preserve">S(y, </w:t>
      </w:r>
      <w:r>
        <w:rPr>
          <w:sz w:val="19"/>
        </w:rPr>
        <w:t xml:space="preserve">i) </w:t>
      </w:r>
      <w:r>
        <w:t>was the corresponding volume schedule of valuation by</w:t>
      </w:r>
      <w:r>
        <w:rPr>
          <w:spacing w:val="-3"/>
        </w:rPr>
        <w:t xml:space="preserve"> </w:t>
      </w:r>
      <w:r>
        <w:t>buyers, their aggregate satisfaction schedule.</w:t>
      </w:r>
      <w:r>
        <w:rPr>
          <w:spacing w:val="12"/>
        </w:rPr>
        <w:t xml:space="preserve"> </w:t>
      </w:r>
      <w:r>
        <w:t>Figure</w:t>
      </w:r>
    </w:p>
    <w:p w:rsidR="00C550D4" w:rsidRDefault="00E476FC">
      <w:pPr>
        <w:pStyle w:val="BodyText"/>
        <w:spacing w:line="252" w:lineRule="auto"/>
        <w:ind w:left="1031" w:right="864" w:firstLine="10"/>
      </w:pPr>
      <w:r>
        <w:t>2.3 went on to add an illustrative array of cost schedules that could help sustain the prof</w:t>
      </w:r>
      <w:r>
        <w:t>ile in figure 2.2 and permit its reproduction. From figure 2.3 one sees that the cost schedules of the firms lie nested in a series that vali­ dates the market</w:t>
      </w:r>
      <w:r>
        <w:rPr>
          <w:spacing w:val="37"/>
        </w:rPr>
        <w:t xml:space="preserve"> </w:t>
      </w:r>
      <w:r>
        <w:t>profile. The obvious step is to assign</w:t>
      </w:r>
      <w:r>
        <w:rPr>
          <w:spacing w:val="32"/>
        </w:rPr>
        <w:t xml:space="preserve"> </w:t>
      </w:r>
      <w:r>
        <w:t>the integer labels in that order, so that they constitute</w:t>
      </w:r>
      <w:r>
        <w:t xml:space="preserve"> an index rather than the merely arbitrary order</w:t>
      </w:r>
      <w:r>
        <w:rPr>
          <w:spacing w:val="40"/>
        </w:rPr>
        <w:t xml:space="preserve"> </w:t>
      </w:r>
      <w:r>
        <w:t>that was designated</w:t>
      </w:r>
      <w:r>
        <w:rPr>
          <w:spacing w:val="40"/>
        </w:rPr>
        <w:t xml:space="preserve"> </w:t>
      </w:r>
      <w:r>
        <w:t xml:space="preserve">by </w:t>
      </w:r>
      <w:r>
        <w:rPr>
          <w:sz w:val="18"/>
        </w:rPr>
        <w:t xml:space="preserve">i </w:t>
      </w:r>
      <w:r>
        <w:t>in the previous section.</w:t>
      </w:r>
    </w:p>
    <w:p w:rsidR="00C550D4" w:rsidRDefault="00C550D4">
      <w:pPr>
        <w:spacing w:line="252" w:lineRule="auto"/>
        <w:sectPr w:rsidR="00C550D4">
          <w:pgSz w:w="8850" w:h="13270"/>
          <w:pgMar w:top="1340" w:right="400" w:bottom="280" w:left="280" w:header="1150" w:footer="0" w:gutter="0"/>
          <w:cols w:space="720"/>
        </w:sectPr>
      </w:pPr>
    </w:p>
    <w:p w:rsidR="00C550D4" w:rsidRDefault="00E476FC">
      <w:pPr>
        <w:tabs>
          <w:tab w:val="left" w:pos="2496"/>
        </w:tabs>
        <w:spacing w:before="130" w:line="250" w:lineRule="atLeast"/>
        <w:ind w:left="1739" w:right="4882" w:hanging="17"/>
        <w:rPr>
          <w:rFonts w:ascii="Arial"/>
          <w:b/>
          <w:sz w:val="15"/>
        </w:rPr>
      </w:pPr>
      <w:bookmarkStart w:id="43" w:name="_bookmark32"/>
      <w:bookmarkEnd w:id="43"/>
      <w:r>
        <w:rPr>
          <w:rFonts w:ascii="Arial"/>
          <w:b/>
          <w:spacing w:val="-2"/>
          <w:w w:val="110"/>
          <w:sz w:val="15"/>
        </w:rPr>
        <w:lastRenderedPageBreak/>
        <w:t>revenue</w:t>
      </w:r>
      <w:r>
        <w:rPr>
          <w:rFonts w:ascii="Arial"/>
          <w:b/>
          <w:sz w:val="15"/>
        </w:rPr>
        <w:tab/>
      </w:r>
      <w:r>
        <w:rPr>
          <w:rFonts w:ascii="Arial"/>
          <w:b/>
          <w:w w:val="110"/>
          <w:sz w:val="15"/>
        </w:rPr>
        <w:t xml:space="preserve">W(y), and </w:t>
      </w:r>
      <w:r>
        <w:rPr>
          <w:rFonts w:ascii="Arial"/>
          <w:b/>
          <w:spacing w:val="-2"/>
          <w:w w:val="110"/>
          <w:sz w:val="15"/>
        </w:rPr>
        <w:t>substitutability</w:t>
      </w:r>
    </w:p>
    <w:p w:rsidR="00C550D4" w:rsidRDefault="00E476FC">
      <w:pPr>
        <w:spacing w:line="216" w:lineRule="exact"/>
        <w:ind w:left="1742"/>
        <w:rPr>
          <w:b/>
          <w:sz w:val="19"/>
        </w:rPr>
      </w:pPr>
      <w:r>
        <w:rPr>
          <w:noProof/>
          <w:lang w:val="de-DE" w:eastAsia="de-DE"/>
        </w:rPr>
        <mc:AlternateContent>
          <mc:Choice Requires="wps">
            <w:drawing>
              <wp:anchor distT="0" distB="0" distL="0" distR="0" simplePos="0" relativeHeight="481563648" behindDoc="1" locked="0" layoutInCell="1" allowOverlap="1">
                <wp:simplePos x="0" y="0"/>
                <wp:positionH relativeFrom="page">
                  <wp:posOffset>1623296</wp:posOffset>
                </wp:positionH>
                <wp:positionV relativeFrom="paragraph">
                  <wp:posOffset>104744</wp:posOffset>
                </wp:positionV>
                <wp:extent cx="2245995" cy="2159635"/>
                <wp:effectExtent l="0" t="0" r="0" b="0"/>
                <wp:wrapNone/>
                <wp:docPr id="51" name="Graphic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45995" cy="2159635"/>
                        </a:xfrm>
                        <a:custGeom>
                          <a:avLst/>
                          <a:gdLst/>
                          <a:ahLst/>
                          <a:cxnLst/>
                          <a:rect l="l" t="t" r="r" b="b"/>
                          <a:pathLst>
                            <a:path w="2245995" h="2159635">
                              <a:moveTo>
                                <a:pt x="3051" y="2159546"/>
                              </a:moveTo>
                              <a:lnTo>
                                <a:pt x="3051" y="0"/>
                              </a:lnTo>
                            </a:path>
                            <a:path w="2245995" h="2159635">
                              <a:moveTo>
                                <a:pt x="0" y="2132094"/>
                              </a:moveTo>
                              <a:lnTo>
                                <a:pt x="2245764" y="2132094"/>
                              </a:lnTo>
                            </a:path>
                          </a:pathLst>
                        </a:custGeom>
                        <a:ln w="1830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FC8E0DD" id="Graphic 51" o:spid="_x0000_s1026" style="position:absolute;margin-left:127.8pt;margin-top:8.25pt;width:176.85pt;height:170.05pt;z-index:-21752832;visibility:visible;mso-wrap-style:square;mso-wrap-distance-left:0;mso-wrap-distance-top:0;mso-wrap-distance-right:0;mso-wrap-distance-bottom:0;mso-position-horizontal:absolute;mso-position-horizontal-relative:page;mso-position-vertical:absolute;mso-position-vertical-relative:text;v-text-anchor:top" coordsize="2245995,2159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" path="m3051,2159546l3051,em,2132094r2245764,e" filled="f" strokeweight=".50844mm">
                <v:path arrowok="t"/>
                <w10:wrap anchorx="page"/>
              </v:shape>
            </w:pict>
          </mc:Fallback>
        </mc:AlternateContent>
      </w:r>
      <w:r>
        <w:rPr>
          <w:b/>
          <w:spacing w:val="-2"/>
          <w:sz w:val="19"/>
        </w:rPr>
        <w:t>S(y;n)</w:t>
      </w:r>
    </w:p>
    <w:p w:rsidR="00C550D4" w:rsidRDefault="00C550D4">
      <w:pPr>
        <w:pStyle w:val="BodyText"/>
        <w:jc w:val="left"/>
        <w:rPr>
          <w:b/>
          <w:sz w:val="19"/>
        </w:rPr>
      </w:pPr>
    </w:p>
    <w:p w:rsidR="00C550D4" w:rsidRDefault="00C550D4">
      <w:pPr>
        <w:pStyle w:val="BodyText"/>
        <w:spacing w:before="48"/>
        <w:jc w:val="left"/>
        <w:rPr>
          <w:b/>
          <w:sz w:val="19"/>
        </w:rPr>
      </w:pPr>
    </w:p>
    <w:p w:rsidR="00C550D4" w:rsidRDefault="00E476FC">
      <w:pPr>
        <w:spacing w:before="1"/>
        <w:ind w:left="3065"/>
        <w:rPr>
          <w:rFonts w:ascii="Arial"/>
          <w:b/>
          <w:sz w:val="15"/>
        </w:rPr>
      </w:pPr>
      <w:r>
        <w:rPr>
          <w:rFonts w:ascii="Arial"/>
          <w:b/>
          <w:sz w:val="15"/>
        </w:rPr>
        <w:t>substitution</w:t>
      </w:r>
      <w:r>
        <w:rPr>
          <w:rFonts w:ascii="Arial"/>
          <w:b/>
          <w:spacing w:val="11"/>
          <w:sz w:val="15"/>
        </w:rPr>
        <w:t xml:space="preserve"> </w:t>
      </w:r>
      <w:r>
        <w:rPr>
          <w:rFonts w:ascii="Arial"/>
          <w:b/>
          <w:spacing w:val="-2"/>
          <w:sz w:val="15"/>
        </w:rPr>
        <w:t>schedule</w:t>
      </w:r>
    </w:p>
    <w:p w:rsidR="00C550D4" w:rsidRDefault="00E476FC">
      <w:pPr>
        <w:tabs>
          <w:tab w:val="left" w:pos="5619"/>
        </w:tabs>
        <w:spacing w:before="20" w:line="167" w:lineRule="exact"/>
        <w:ind w:left="3120"/>
        <w:rPr>
          <w:sz w:val="16"/>
        </w:rPr>
      </w:pPr>
      <w:r>
        <w:rPr>
          <w:rFonts w:ascii="Arial"/>
          <w:b/>
          <w:w w:val="95"/>
          <w:sz w:val="15"/>
        </w:rPr>
        <w:t>for</w:t>
      </w:r>
      <w:r>
        <w:rPr>
          <w:rFonts w:ascii="Arial"/>
          <w:b/>
          <w:spacing w:val="-7"/>
          <w:w w:val="95"/>
          <w:sz w:val="15"/>
        </w:rPr>
        <w:t xml:space="preserve"> </w:t>
      </w:r>
      <w:r>
        <w:rPr>
          <w:rFonts w:ascii="Arial"/>
          <w:b/>
          <w:w w:val="95"/>
          <w:sz w:val="15"/>
        </w:rPr>
        <w:t>producer</w:t>
      </w:r>
      <w:r>
        <w:rPr>
          <w:rFonts w:ascii="Arial"/>
          <w:b/>
          <w:spacing w:val="3"/>
          <w:sz w:val="15"/>
        </w:rPr>
        <w:t xml:space="preserve"> </w:t>
      </w:r>
      <w:r>
        <w:rPr>
          <w:b/>
          <w:spacing w:val="-10"/>
          <w:w w:val="95"/>
          <w:sz w:val="16"/>
        </w:rPr>
        <w:t>4</w:t>
      </w:r>
      <w:r>
        <w:rPr>
          <w:b/>
          <w:sz w:val="16"/>
        </w:rPr>
        <w:tab/>
      </w:r>
      <w:r>
        <w:rPr>
          <w:w w:val="225"/>
          <w:sz w:val="16"/>
        </w:rPr>
        <w:t>;,,--</w:t>
      </w:r>
      <w:r>
        <w:rPr>
          <w:spacing w:val="-10"/>
          <w:w w:val="225"/>
          <w:sz w:val="16"/>
        </w:rPr>
        <w:t>-</w:t>
      </w:r>
    </w:p>
    <w:p w:rsidR="00C550D4" w:rsidRDefault="00E476FC">
      <w:pPr>
        <w:pStyle w:val="Heading1"/>
        <w:tabs>
          <w:tab w:val="left" w:pos="5118"/>
        </w:tabs>
        <w:spacing w:line="547" w:lineRule="exact"/>
        <w:ind w:left="4097"/>
        <w:rPr>
          <w:u w:val="none"/>
        </w:rPr>
      </w:pPr>
      <w:r>
        <w:rPr>
          <w:noProof/>
          <w:lang w:val="de-DE" w:eastAsia="de-DE"/>
        </w:rPr>
        <w:drawing>
          <wp:anchor distT="0" distB="0" distL="0" distR="0" simplePos="0" relativeHeight="481563136" behindDoc="1" locked="0" layoutInCell="1" allowOverlap="1">
            <wp:simplePos x="0" y="0"/>
            <wp:positionH relativeFrom="page">
              <wp:posOffset>3600545</wp:posOffset>
            </wp:positionH>
            <wp:positionV relativeFrom="paragraph">
              <wp:posOffset>187122</wp:posOffset>
            </wp:positionV>
            <wp:extent cx="439388" cy="146409"/>
            <wp:effectExtent l="0" t="0" r="0" b="0"/>
            <wp:wrapNone/>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3" cstate="print"/>
                    <a:stretch>
                      <a:fillRect/>
                    </a:stretch>
                  </pic:blipFill>
                  <pic:spPr>
                    <a:xfrm>
                      <a:off x="0" y="0"/>
                      <a:ext cx="439388" cy="146409"/>
                    </a:xfrm>
                    <a:prstGeom prst="rect">
                      <a:avLst/>
                    </a:prstGeom>
                  </pic:spPr>
                </pic:pic>
              </a:graphicData>
            </a:graphic>
          </wp:anchor>
        </w:drawing>
      </w:r>
      <w:r>
        <w:rPr>
          <w:u w:val="thick"/>
        </w:rPr>
        <w:tab/>
      </w:r>
      <w:r>
        <w:rPr>
          <w:spacing w:val="-5"/>
          <w:w w:val="245"/>
          <w:u w:val="thick"/>
        </w:rPr>
        <w:t>ri</w:t>
      </w:r>
    </w:p>
    <w:p w:rsidR="00C550D4" w:rsidRDefault="00E476FC">
      <w:pPr>
        <w:tabs>
          <w:tab w:val="left" w:pos="5404"/>
        </w:tabs>
        <w:spacing w:before="423"/>
        <w:ind w:left="3223"/>
        <w:rPr>
          <w:rFonts w:ascii="Arial"/>
          <w:b/>
          <w:sz w:val="15"/>
        </w:rPr>
      </w:pPr>
      <w:r>
        <w:rPr>
          <w:rFonts w:ascii="Arial"/>
          <w:i/>
          <w:spacing w:val="-10"/>
          <w:w w:val="215"/>
          <w:sz w:val="15"/>
        </w:rPr>
        <w:t>\</w:t>
      </w:r>
      <w:r>
        <w:rPr>
          <w:rFonts w:ascii="Arial"/>
          <w:i/>
          <w:sz w:val="15"/>
        </w:rPr>
        <w:tab/>
      </w:r>
      <w:r>
        <w:rPr>
          <w:rFonts w:ascii="Arial"/>
          <w:b/>
          <w:sz w:val="15"/>
        </w:rPr>
        <w:t>r!venue,</w:t>
      </w:r>
      <w:r>
        <w:rPr>
          <w:rFonts w:ascii="Arial"/>
          <w:b/>
          <w:spacing w:val="-5"/>
          <w:w w:val="110"/>
          <w:sz w:val="15"/>
        </w:rPr>
        <w:t xml:space="preserve"> </w:t>
      </w:r>
      <w:r>
        <w:rPr>
          <w:rFonts w:ascii="Arial"/>
          <w:b/>
          <w:spacing w:val="-2"/>
          <w:w w:val="110"/>
          <w:sz w:val="15"/>
        </w:rPr>
        <w:t>volume</w:t>
      </w:r>
    </w:p>
    <w:p w:rsidR="00C550D4" w:rsidRDefault="00E476FC">
      <w:pPr>
        <w:tabs>
          <w:tab w:val="left" w:pos="5407"/>
        </w:tabs>
        <w:spacing w:before="6"/>
        <w:ind w:left="3003"/>
        <w:rPr>
          <w:rFonts w:ascii="Arial"/>
          <w:b/>
          <w:sz w:val="15"/>
        </w:rPr>
      </w:pPr>
      <w:r>
        <w:rPr>
          <w:rFonts w:ascii="Arial"/>
          <w:i/>
          <w:sz w:val="15"/>
        </w:rPr>
        <w:t>{</w:t>
      </w:r>
      <w:r>
        <w:rPr>
          <w:rFonts w:ascii="Arial"/>
          <w:i/>
          <w:spacing w:val="64"/>
          <w:sz w:val="15"/>
        </w:rPr>
        <w:t xml:space="preserve"> </w:t>
      </w:r>
      <w:r>
        <w:rPr>
          <w:rFonts w:ascii="Arial"/>
          <w:spacing w:val="-5"/>
          <w:sz w:val="15"/>
        </w:rPr>
        <w:t>.'/</w:t>
      </w:r>
      <w:r>
        <w:rPr>
          <w:rFonts w:ascii="Arial"/>
          <w:sz w:val="15"/>
        </w:rPr>
        <w:tab/>
      </w:r>
      <w:r>
        <w:rPr>
          <w:rFonts w:ascii="Arial"/>
          <w:b/>
          <w:spacing w:val="-4"/>
          <w:sz w:val="15"/>
        </w:rPr>
        <w:t>for producer</w:t>
      </w:r>
      <w:r>
        <w:rPr>
          <w:rFonts w:ascii="Arial"/>
          <w:b/>
          <w:spacing w:val="7"/>
          <w:sz w:val="15"/>
        </w:rPr>
        <w:t xml:space="preserve"> </w:t>
      </w:r>
      <w:r>
        <w:rPr>
          <w:rFonts w:ascii="Arial"/>
          <w:b/>
          <w:spacing w:val="-10"/>
          <w:sz w:val="15"/>
        </w:rPr>
        <w:t>6</w:t>
      </w:r>
    </w:p>
    <w:p w:rsidR="00C550D4" w:rsidRDefault="00E476FC">
      <w:pPr>
        <w:spacing w:before="62" w:line="261" w:lineRule="auto"/>
        <w:ind w:left="3670" w:right="3325" w:firstLine="2"/>
        <w:rPr>
          <w:rFonts w:ascii="Arial"/>
          <w:b/>
          <w:sz w:val="15"/>
        </w:rPr>
      </w:pPr>
      <w:r>
        <w:rPr>
          <w:rFonts w:ascii="Arial"/>
          <w:b/>
          <w:sz w:val="15"/>
        </w:rPr>
        <w:t>the single market</w:t>
      </w:r>
      <w:r>
        <w:rPr>
          <w:rFonts w:ascii="Arial"/>
          <w:b/>
          <w:spacing w:val="-2"/>
          <w:sz w:val="15"/>
        </w:rPr>
        <w:t xml:space="preserve"> </w:t>
      </w:r>
      <w:r>
        <w:rPr>
          <w:rFonts w:ascii="Arial"/>
          <w:b/>
          <w:sz w:val="15"/>
        </w:rPr>
        <w:t>profile</w:t>
      </w:r>
    </w:p>
    <w:p w:rsidR="00C550D4" w:rsidRDefault="00C550D4">
      <w:pPr>
        <w:pStyle w:val="BodyText"/>
        <w:jc w:val="left"/>
        <w:rPr>
          <w:rFonts w:ascii="Arial"/>
          <w:b/>
          <w:sz w:val="19"/>
        </w:rPr>
      </w:pPr>
    </w:p>
    <w:p w:rsidR="00C550D4" w:rsidRDefault="00C550D4">
      <w:pPr>
        <w:pStyle w:val="BodyText"/>
        <w:spacing w:before="183"/>
        <w:jc w:val="left"/>
        <w:rPr>
          <w:rFonts w:ascii="Arial"/>
          <w:b/>
          <w:sz w:val="19"/>
        </w:rPr>
      </w:pPr>
    </w:p>
    <w:p w:rsidR="00C550D4" w:rsidRDefault="00E476FC">
      <w:pPr>
        <w:spacing w:before="1"/>
        <w:ind w:right="1998"/>
        <w:jc w:val="right"/>
        <w:rPr>
          <w:b/>
          <w:sz w:val="19"/>
        </w:rPr>
      </w:pPr>
      <w:r>
        <w:rPr>
          <w:b/>
          <w:spacing w:val="-10"/>
          <w:sz w:val="19"/>
        </w:rPr>
        <w:t>y</w:t>
      </w:r>
    </w:p>
    <w:p w:rsidR="00C550D4" w:rsidRDefault="00E476FC">
      <w:pPr>
        <w:spacing w:before="116"/>
        <w:ind w:right="1683"/>
        <w:jc w:val="right"/>
        <w:rPr>
          <w:rFonts w:ascii="Arial"/>
          <w:b/>
          <w:sz w:val="15"/>
        </w:rPr>
      </w:pPr>
      <w:r>
        <w:rPr>
          <w:rFonts w:ascii="Arial"/>
          <w:b/>
          <w:spacing w:val="-2"/>
          <w:sz w:val="15"/>
        </w:rPr>
        <w:t>volume</w:t>
      </w:r>
    </w:p>
    <w:p w:rsidR="00C550D4" w:rsidRDefault="00E476FC">
      <w:pPr>
        <w:spacing w:before="122"/>
        <w:ind w:left="1730"/>
        <w:rPr>
          <w:sz w:val="18"/>
        </w:rPr>
      </w:pPr>
      <w:r>
        <w:rPr>
          <w:w w:val="90"/>
          <w:sz w:val="18"/>
        </w:rPr>
        <w:t>FIG.</w:t>
      </w:r>
      <w:r>
        <w:rPr>
          <w:spacing w:val="18"/>
          <w:sz w:val="18"/>
        </w:rPr>
        <w:t xml:space="preserve"> </w:t>
      </w:r>
      <w:r>
        <w:rPr>
          <w:w w:val="90"/>
          <w:sz w:val="18"/>
        </w:rPr>
        <w:t>2.4.</w:t>
      </w:r>
      <w:r>
        <w:rPr>
          <w:spacing w:val="35"/>
          <w:sz w:val="18"/>
        </w:rPr>
        <w:t xml:space="preserve"> </w:t>
      </w:r>
      <w:r>
        <w:rPr>
          <w:w w:val="90"/>
          <w:sz w:val="20"/>
        </w:rPr>
        <w:t>Substitutability</w:t>
      </w:r>
      <w:r>
        <w:rPr>
          <w:spacing w:val="-2"/>
          <w:sz w:val="20"/>
        </w:rPr>
        <w:t xml:space="preserve"> </w:t>
      </w:r>
      <w:r>
        <w:rPr>
          <w:w w:val="90"/>
          <w:sz w:val="20"/>
        </w:rPr>
        <w:t>schedules</w:t>
      </w:r>
      <w:r>
        <w:rPr>
          <w:spacing w:val="18"/>
          <w:sz w:val="20"/>
        </w:rPr>
        <w:t xml:space="preserve"> </w:t>
      </w:r>
      <w:r>
        <w:rPr>
          <w:w w:val="90"/>
          <w:sz w:val="20"/>
        </w:rPr>
        <w:t>paralleling</w:t>
      </w:r>
      <w:r>
        <w:rPr>
          <w:spacing w:val="17"/>
          <w:sz w:val="20"/>
        </w:rPr>
        <w:t xml:space="preserve"> </w:t>
      </w:r>
      <w:r>
        <w:rPr>
          <w:w w:val="90"/>
          <w:sz w:val="20"/>
        </w:rPr>
        <w:t>fig.</w:t>
      </w:r>
      <w:r>
        <w:rPr>
          <w:spacing w:val="20"/>
          <w:sz w:val="20"/>
        </w:rPr>
        <w:t xml:space="preserve"> </w:t>
      </w:r>
      <w:r>
        <w:rPr>
          <w:spacing w:val="-5"/>
          <w:w w:val="90"/>
          <w:sz w:val="18"/>
        </w:rPr>
        <w:t>2.3</w:t>
      </w:r>
    </w:p>
    <w:p w:rsidR="00C550D4" w:rsidRDefault="00C550D4">
      <w:pPr>
        <w:pStyle w:val="BodyText"/>
        <w:spacing w:before="88"/>
        <w:jc w:val="left"/>
      </w:pPr>
    </w:p>
    <w:p w:rsidR="00C550D4" w:rsidRDefault="00E476FC">
      <w:pPr>
        <w:pStyle w:val="BodyText"/>
        <w:spacing w:line="249" w:lineRule="auto"/>
        <w:ind w:left="1001" w:right="905" w:firstLine="210"/>
      </w:pPr>
      <w:r>
        <w:t>Now tum to the satisfaction schedules. The producers are equilibrated through substitutability when the revenues paid to each are in the same ratio</w:t>
      </w:r>
      <w:r>
        <w:rPr>
          <w:spacing w:val="40"/>
        </w:rPr>
        <w:t xml:space="preserve"> </w:t>
      </w:r>
      <w:r>
        <w:t>to the corre</w:t>
      </w:r>
      <w:r>
        <w:t xml:space="preserve">sponding satisfactions gained by the buyers in aggregate. This implies that the </w:t>
      </w:r>
      <w:r>
        <w:rPr>
          <w:i/>
          <w:sz w:val="21"/>
        </w:rPr>
        <w:t xml:space="preserve">S </w:t>
      </w:r>
      <w:r>
        <w:t>schedules nest in the same order as do the set of C</w:t>
      </w:r>
      <w:r>
        <w:rPr>
          <w:spacing w:val="-6"/>
        </w:rPr>
        <w:t xml:space="preserve"> </w:t>
      </w:r>
      <w:r>
        <w:t>sched­ ules such as were shown in figure</w:t>
      </w:r>
      <w:r>
        <w:rPr>
          <w:spacing w:val="21"/>
        </w:rPr>
        <w:t xml:space="preserve"> </w:t>
      </w:r>
      <w:r>
        <w:t>2.3. Define</w:t>
      </w:r>
      <w:r>
        <w:rPr>
          <w:spacing w:val="23"/>
        </w:rPr>
        <w:t xml:space="preserve"> </w:t>
      </w:r>
      <w:r>
        <w:t>this common</w:t>
      </w:r>
      <w:r>
        <w:rPr>
          <w:spacing w:val="25"/>
        </w:rPr>
        <w:t xml:space="preserve"> </w:t>
      </w:r>
      <w:r>
        <w:t>ordering as one</w:t>
      </w:r>
      <w:r>
        <w:rPr>
          <w:spacing w:val="40"/>
        </w:rPr>
        <w:t xml:space="preserve"> </w:t>
      </w:r>
      <w:r>
        <w:t xml:space="preserve">of "niceness" and thus replace the label </w:t>
      </w:r>
      <w:r>
        <w:t>i</w:t>
      </w:r>
      <w:r>
        <w:rPr>
          <w:spacing w:val="-3"/>
        </w:rPr>
        <w:t xml:space="preserve"> </w:t>
      </w:r>
      <w:r>
        <w:t xml:space="preserve">for index by the label </w:t>
      </w:r>
      <w:r>
        <w:rPr>
          <w:i/>
          <w:sz w:val="21"/>
        </w:rPr>
        <w:t xml:space="preserve">n. Hereafter; </w:t>
      </w:r>
      <w:r>
        <w:rPr>
          <w:i/>
          <w:sz w:val="19"/>
        </w:rPr>
        <w:t>quality will be designated</w:t>
      </w:r>
      <w:r>
        <w:rPr>
          <w:i/>
          <w:spacing w:val="37"/>
          <w:sz w:val="19"/>
        </w:rPr>
        <w:t xml:space="preserve"> </w:t>
      </w:r>
      <w:r>
        <w:rPr>
          <w:i/>
          <w:sz w:val="19"/>
        </w:rPr>
        <w:t xml:space="preserve">by this index n. </w:t>
      </w:r>
      <w:r>
        <w:t xml:space="preserve">It applies to both C and S, and the label </w:t>
      </w:r>
      <w:r>
        <w:rPr>
          <w:sz w:val="18"/>
        </w:rPr>
        <w:t xml:space="preserve">i </w:t>
      </w:r>
      <w:r>
        <w:t>is discarded</w:t>
      </w:r>
      <w:r>
        <w:rPr>
          <w:spacing w:val="40"/>
        </w:rPr>
        <w:t xml:space="preserve"> </w:t>
      </w:r>
      <w:r>
        <w:t>(until chapter 8).</w:t>
      </w:r>
    </w:p>
    <w:p w:rsidR="00C550D4" w:rsidRDefault="00E476FC">
      <w:pPr>
        <w:pStyle w:val="BodyText"/>
        <w:spacing w:line="249" w:lineRule="auto"/>
        <w:ind w:left="1005" w:right="906" w:firstLine="200"/>
        <w:jc w:val="right"/>
      </w:pPr>
      <w:r>
        <w:t>Figure</w:t>
      </w:r>
      <w:r>
        <w:rPr>
          <w:spacing w:val="19"/>
        </w:rPr>
        <w:t xml:space="preserve"> </w:t>
      </w:r>
      <w:r>
        <w:t>2.4 is a schematic</w:t>
      </w:r>
      <w:r>
        <w:rPr>
          <w:spacing w:val="24"/>
        </w:rPr>
        <w:t xml:space="preserve"> </w:t>
      </w:r>
      <w:r>
        <w:t>rendering</w:t>
      </w:r>
      <w:r>
        <w:rPr>
          <w:spacing w:val="18"/>
        </w:rPr>
        <w:t xml:space="preserve"> </w:t>
      </w:r>
      <w:r>
        <w:t>of</w:t>
      </w:r>
      <w:r>
        <w:rPr>
          <w:spacing w:val="9"/>
        </w:rPr>
        <w:t xml:space="preserve"> </w:t>
      </w:r>
      <w:r>
        <w:t>satisfaction</w:t>
      </w:r>
      <w:r>
        <w:rPr>
          <w:spacing w:val="23"/>
        </w:rPr>
        <w:t xml:space="preserve"> </w:t>
      </w:r>
      <w:r>
        <w:t>schedules</w:t>
      </w:r>
      <w:r>
        <w:rPr>
          <w:spacing w:val="22"/>
        </w:rPr>
        <w:t xml:space="preserve"> </w:t>
      </w:r>
      <w:r>
        <w:t>for</w:t>
      </w:r>
      <w:r>
        <w:rPr>
          <w:spacing w:val="18"/>
        </w:rPr>
        <w:t xml:space="preserve"> </w:t>
      </w:r>
      <w:r>
        <w:t xml:space="preserve">the same </w:t>
      </w:r>
      <w:r>
        <w:rPr>
          <w:spacing w:val="-2"/>
        </w:rPr>
        <w:t>market</w:t>
      </w:r>
      <w:r>
        <w:t xml:space="preserve"> </w:t>
      </w:r>
      <w:r>
        <w:rPr>
          <w:spacing w:val="-2"/>
        </w:rPr>
        <w:t>profile, figure</w:t>
      </w:r>
      <w:r>
        <w:rPr>
          <w:spacing w:val="-7"/>
        </w:rPr>
        <w:t xml:space="preserve"> </w:t>
      </w:r>
      <w:r>
        <w:rPr>
          <w:spacing w:val="-2"/>
        </w:rPr>
        <w:t>2.2,</w:t>
      </w:r>
      <w:r>
        <w:rPr>
          <w:spacing w:val="-4"/>
        </w:rPr>
        <w:t xml:space="preserve"> </w:t>
      </w:r>
      <w:r>
        <w:rPr>
          <w:spacing w:val="-2"/>
        </w:rPr>
        <w:t>as</w:t>
      </w:r>
      <w:r>
        <w:rPr>
          <w:spacing w:val="-11"/>
        </w:rPr>
        <w:t xml:space="preserve"> </w:t>
      </w:r>
      <w:r>
        <w:rPr>
          <w:spacing w:val="-2"/>
        </w:rPr>
        <w:t>is</w:t>
      </w:r>
      <w:r>
        <w:rPr>
          <w:spacing w:val="-10"/>
        </w:rPr>
        <w:t xml:space="preserve"> </w:t>
      </w:r>
      <w:r>
        <w:rPr>
          <w:spacing w:val="-2"/>
        </w:rPr>
        <w:t>accompanied</w:t>
      </w:r>
      <w:r>
        <w:rPr>
          <w:spacing w:val="12"/>
        </w:rPr>
        <w:t xml:space="preserve"> </w:t>
      </w:r>
      <w:r>
        <w:rPr>
          <w:spacing w:val="-2"/>
        </w:rPr>
        <w:t>by</w:t>
      </w:r>
      <w:r>
        <w:rPr>
          <w:spacing w:val="-9"/>
        </w:rPr>
        <w:t xml:space="preserve"> </w:t>
      </w:r>
      <w:r>
        <w:rPr>
          <w:spacing w:val="-2"/>
        </w:rPr>
        <w:t>the</w:t>
      </w:r>
      <w:r>
        <w:rPr>
          <w:spacing w:val="-10"/>
        </w:rPr>
        <w:t xml:space="preserve"> </w:t>
      </w:r>
      <w:r>
        <w:rPr>
          <w:spacing w:val="-2"/>
        </w:rPr>
        <w:t>cost</w:t>
      </w:r>
      <w:r>
        <w:rPr>
          <w:spacing w:val="-11"/>
        </w:rPr>
        <w:t xml:space="preserve"> </w:t>
      </w:r>
      <w:r>
        <w:rPr>
          <w:spacing w:val="-2"/>
        </w:rPr>
        <w:t>schedules of</w:t>
      </w:r>
      <w:r>
        <w:rPr>
          <w:spacing w:val="-5"/>
        </w:rPr>
        <w:t xml:space="preserve"> </w:t>
      </w:r>
      <w:r>
        <w:rPr>
          <w:spacing w:val="-2"/>
        </w:rPr>
        <w:t xml:space="preserve">figure 2.3. </w:t>
      </w:r>
      <w:r>
        <w:t>The nesting of schedules in this figure is consistent with that in figure 2.3: Both</w:t>
      </w:r>
      <w:r>
        <w:rPr>
          <w:spacing w:val="22"/>
        </w:rPr>
        <w:t xml:space="preserve"> </w:t>
      </w:r>
      <w:r>
        <w:t>suggest</w:t>
      </w:r>
      <w:r>
        <w:rPr>
          <w:spacing w:val="35"/>
        </w:rPr>
        <w:t xml:space="preserve"> </w:t>
      </w:r>
      <w:r>
        <w:t>that</w:t>
      </w:r>
      <w:r>
        <w:rPr>
          <w:spacing w:val="24"/>
        </w:rPr>
        <w:t xml:space="preserve"> </w:t>
      </w:r>
      <w:r>
        <w:t>higher-volume</w:t>
      </w:r>
      <w:r>
        <w:rPr>
          <w:spacing w:val="40"/>
        </w:rPr>
        <w:t xml:space="preserve"> </w:t>
      </w:r>
      <w:r>
        <w:t>producers</w:t>
      </w:r>
      <w:r>
        <w:rPr>
          <w:spacing w:val="32"/>
        </w:rPr>
        <w:t xml:space="preserve"> </w:t>
      </w:r>
      <w:r>
        <w:t>are</w:t>
      </w:r>
      <w:r>
        <w:rPr>
          <w:spacing w:val="22"/>
        </w:rPr>
        <w:t xml:space="preserve"> </w:t>
      </w:r>
      <w:r>
        <w:t>of</w:t>
      </w:r>
      <w:r>
        <w:rPr>
          <w:spacing w:val="27"/>
        </w:rPr>
        <w:t xml:space="preserve"> </w:t>
      </w:r>
      <w:r>
        <w:t>lower</w:t>
      </w:r>
      <w:r>
        <w:rPr>
          <w:spacing w:val="27"/>
        </w:rPr>
        <w:t xml:space="preserve"> </w:t>
      </w:r>
      <w:r>
        <w:t>quality</w:t>
      </w:r>
      <w:r>
        <w:rPr>
          <w:spacing w:val="24"/>
        </w:rPr>
        <w:t xml:space="preserve"> </w:t>
      </w:r>
      <w:r>
        <w:t>and</w:t>
      </w:r>
      <w:r>
        <w:rPr>
          <w:spacing w:val="28"/>
        </w:rPr>
        <w:t xml:space="preserve"> </w:t>
      </w:r>
      <w:r>
        <w:t>hence have</w:t>
      </w:r>
      <w:r>
        <w:rPr>
          <w:spacing w:val="31"/>
        </w:rPr>
        <w:t xml:space="preserve"> </w:t>
      </w:r>
      <w:r>
        <w:t>lower</w:t>
      </w:r>
      <w:r>
        <w:rPr>
          <w:spacing w:val="28"/>
        </w:rPr>
        <w:t xml:space="preserve"> </w:t>
      </w:r>
      <w:r>
        <w:t>schedules</w:t>
      </w:r>
      <w:r>
        <w:rPr>
          <w:spacing w:val="41"/>
        </w:rPr>
        <w:t xml:space="preserve"> </w:t>
      </w:r>
      <w:r>
        <w:t>both</w:t>
      </w:r>
      <w:r>
        <w:rPr>
          <w:spacing w:val="32"/>
        </w:rPr>
        <w:t xml:space="preserve"> </w:t>
      </w:r>
      <w:r>
        <w:t>on</w:t>
      </w:r>
      <w:r>
        <w:rPr>
          <w:spacing w:val="34"/>
        </w:rPr>
        <w:t xml:space="preserve"> </w:t>
      </w:r>
      <w:r>
        <w:t>cost</w:t>
      </w:r>
      <w:r>
        <w:rPr>
          <w:spacing w:val="39"/>
        </w:rPr>
        <w:t xml:space="preserve"> </w:t>
      </w:r>
      <w:r>
        <w:t>and</w:t>
      </w:r>
      <w:r>
        <w:rPr>
          <w:spacing w:val="36"/>
        </w:rPr>
        <w:t xml:space="preserve"> </w:t>
      </w:r>
      <w:r>
        <w:t>on</w:t>
      </w:r>
      <w:r>
        <w:rPr>
          <w:spacing w:val="26"/>
        </w:rPr>
        <w:t xml:space="preserve"> </w:t>
      </w:r>
      <w:r>
        <w:t>satisfaction</w:t>
      </w:r>
      <w:r>
        <w:rPr>
          <w:spacing w:val="46"/>
        </w:rPr>
        <w:t xml:space="preserve"> </w:t>
      </w:r>
      <w:r>
        <w:t>(what</w:t>
      </w:r>
      <w:r>
        <w:rPr>
          <w:spacing w:val="39"/>
        </w:rPr>
        <w:t xml:space="preserve"> </w:t>
      </w:r>
      <w:r>
        <w:t>later</w:t>
      </w:r>
      <w:r>
        <w:rPr>
          <w:spacing w:val="35"/>
        </w:rPr>
        <w:t xml:space="preserve"> </w:t>
      </w:r>
      <w:r>
        <w:t>will</w:t>
      </w:r>
      <w:r>
        <w:rPr>
          <w:spacing w:val="32"/>
        </w:rPr>
        <w:t xml:space="preserve"> </w:t>
      </w:r>
      <w:r>
        <w:rPr>
          <w:spacing w:val="-5"/>
        </w:rPr>
        <w:t>be</w:t>
      </w:r>
    </w:p>
    <w:p w:rsidR="00C550D4" w:rsidRDefault="00E476FC">
      <w:pPr>
        <w:pStyle w:val="BodyText"/>
        <w:spacing w:before="8"/>
        <w:ind w:left="1005"/>
        <w:jc w:val="left"/>
      </w:pPr>
      <w:r>
        <w:rPr>
          <w:spacing w:val="-4"/>
        </w:rPr>
        <w:t>called</w:t>
      </w:r>
      <w:r>
        <w:rPr>
          <w:spacing w:val="-5"/>
        </w:rPr>
        <w:t xml:space="preserve"> </w:t>
      </w:r>
      <w:r>
        <w:rPr>
          <w:spacing w:val="-4"/>
        </w:rPr>
        <w:t>an</w:t>
      </w:r>
      <w:r>
        <w:rPr>
          <w:spacing w:val="-5"/>
        </w:rPr>
        <w:t xml:space="preserve"> </w:t>
      </w:r>
      <w:r>
        <w:rPr>
          <w:spacing w:val="-4"/>
        </w:rPr>
        <w:t>ORDINARY</w:t>
      </w:r>
      <w:r>
        <w:rPr>
          <w:spacing w:val="-2"/>
        </w:rPr>
        <w:t xml:space="preserve"> </w:t>
      </w:r>
      <w:r>
        <w:rPr>
          <w:spacing w:val="-4"/>
        </w:rPr>
        <w:t>market).</w:t>
      </w:r>
    </w:p>
    <w:p w:rsidR="00C550D4" w:rsidRDefault="00E476FC">
      <w:pPr>
        <w:pStyle w:val="BodyText"/>
        <w:spacing w:before="15" w:line="254" w:lineRule="auto"/>
        <w:ind w:left="1006" w:right="904" w:firstLine="197"/>
      </w:pPr>
      <w:r>
        <w:t>This common ordering by quality derives from and also induces a distinc­ tive identity of the market as</w:t>
      </w:r>
      <w:r>
        <w:rPr>
          <w:spacing w:val="-7"/>
        </w:rPr>
        <w:t xml:space="preserve"> </w:t>
      </w:r>
      <w:r>
        <w:t xml:space="preserve">such, the market as a molecular formation on a different level from firms as its atoms. This emergence of an identity for a market is not necessarily a matter of size. Manufacturers of staples may be tiny with respect either to their suppliers of metal or </w:t>
      </w:r>
      <w:r>
        <w:t>to their customer office supply houses, but nonetheless the staple line of business is their concern.</w:t>
      </w:r>
      <w:r>
        <w:rPr>
          <w:spacing w:val="40"/>
        </w:rPr>
        <w:t xml:space="preserve"> </w:t>
      </w:r>
      <w:r>
        <w:t>The</w:t>
      </w:r>
      <w:r>
        <w:rPr>
          <w:spacing w:val="-1"/>
        </w:rPr>
        <w:t xml:space="preserve"> </w:t>
      </w:r>
      <w:r>
        <w:t>manufacturer of</w:t>
      </w:r>
      <w:r>
        <w:rPr>
          <w:spacing w:val="-1"/>
        </w:rPr>
        <w:t xml:space="preserve"> </w:t>
      </w:r>
      <w:r>
        <w:t>staples</w:t>
      </w:r>
      <w:r>
        <w:rPr>
          <w:spacing w:val="-8"/>
        </w:rPr>
        <w:t xml:space="preserve"> </w:t>
      </w:r>
      <w:r>
        <w:t>is</w:t>
      </w:r>
      <w:r>
        <w:rPr>
          <w:spacing w:val="-5"/>
        </w:rPr>
        <w:t xml:space="preserve"> </w:t>
      </w:r>
      <w:r>
        <w:t>necessarily committing to</w:t>
      </w:r>
      <w:r>
        <w:rPr>
          <w:spacing w:val="-5"/>
        </w:rPr>
        <w:t xml:space="preserve"> </w:t>
      </w:r>
      <w:r>
        <w:t>a</w:t>
      </w:r>
      <w:r>
        <w:rPr>
          <w:spacing w:val="-4"/>
        </w:rPr>
        <w:t xml:space="preserve"> </w:t>
      </w:r>
      <w:r>
        <w:t>volume</w:t>
      </w:r>
      <w:r>
        <w:rPr>
          <w:spacing w:val="-1"/>
        </w:rPr>
        <w:t xml:space="preserve"> </w:t>
      </w:r>
      <w:r>
        <w:t>of produc­ tion</w:t>
      </w:r>
      <w:r>
        <w:rPr>
          <w:spacing w:val="15"/>
        </w:rPr>
        <w:t xml:space="preserve"> </w:t>
      </w:r>
      <w:r>
        <w:t>for</w:t>
      </w:r>
      <w:r>
        <w:rPr>
          <w:spacing w:val="19"/>
        </w:rPr>
        <w:t xml:space="preserve"> </w:t>
      </w:r>
      <w:r>
        <w:t>the next</w:t>
      </w:r>
      <w:r>
        <w:rPr>
          <w:spacing w:val="29"/>
        </w:rPr>
        <w:t xml:space="preserve"> </w:t>
      </w:r>
      <w:r>
        <w:t>period</w:t>
      </w:r>
      <w:r>
        <w:rPr>
          <w:spacing w:val="22"/>
        </w:rPr>
        <w:t xml:space="preserve"> </w:t>
      </w:r>
      <w:r>
        <w:t>with</w:t>
      </w:r>
      <w:r>
        <w:rPr>
          <w:spacing w:val="17"/>
        </w:rPr>
        <w:t xml:space="preserve"> </w:t>
      </w:r>
      <w:r>
        <w:t>or without</w:t>
      </w:r>
      <w:r>
        <w:rPr>
          <w:spacing w:val="33"/>
        </w:rPr>
        <w:t xml:space="preserve"> </w:t>
      </w:r>
      <w:r>
        <w:t>the benefit</w:t>
      </w:r>
      <w:r>
        <w:rPr>
          <w:spacing w:val="23"/>
        </w:rPr>
        <w:t xml:space="preserve"> </w:t>
      </w:r>
      <w:r>
        <w:t>of</w:t>
      </w:r>
      <w:r>
        <w:rPr>
          <w:spacing w:val="17"/>
        </w:rPr>
        <w:t xml:space="preserve"> </w:t>
      </w:r>
      <w:r>
        <w:t>information</w:t>
      </w:r>
      <w:r>
        <w:rPr>
          <w:spacing w:val="32"/>
        </w:rPr>
        <w:t xml:space="preserve"> </w:t>
      </w:r>
      <w:r>
        <w:t>or</w:t>
      </w:r>
      <w:r>
        <w:rPr>
          <w:spacing w:val="17"/>
        </w:rPr>
        <w:t xml:space="preserve"> </w:t>
      </w:r>
      <w:r>
        <w:t>atten-</w:t>
      </w:r>
    </w:p>
    <w:p w:rsidR="00C550D4" w:rsidRDefault="00C550D4">
      <w:pPr>
        <w:spacing w:line="254" w:lineRule="auto"/>
        <w:sectPr w:rsidR="00C550D4">
          <w:pgSz w:w="8850" w:h="13270"/>
          <w:pgMar w:top="1360" w:right="400" w:bottom="280" w:left="280" w:header="1150" w:footer="0" w:gutter="0"/>
          <w:cols w:space="720"/>
        </w:sectPr>
      </w:pPr>
    </w:p>
    <w:p w:rsidR="00C550D4" w:rsidRDefault="00E476FC">
      <w:pPr>
        <w:pStyle w:val="BodyText"/>
        <w:spacing w:before="125" w:line="261" w:lineRule="auto"/>
        <w:ind w:left="1039" w:right="886" w:firstLine="5"/>
      </w:pPr>
      <w:r>
        <w:lastRenderedPageBreak/>
        <w:t>tion</w:t>
      </w:r>
      <w:r>
        <w:rPr>
          <w:spacing w:val="40"/>
        </w:rPr>
        <w:t xml:space="preserve"> </w:t>
      </w:r>
      <w:r>
        <w:t>from</w:t>
      </w:r>
      <w:r>
        <w:rPr>
          <w:spacing w:val="40"/>
        </w:rPr>
        <w:t xml:space="preserve"> </w:t>
      </w:r>
      <w:r>
        <w:t>outsiders,</w:t>
      </w:r>
      <w:r>
        <w:rPr>
          <w:spacing w:val="40"/>
        </w:rPr>
        <w:t xml:space="preserve"> </w:t>
      </w:r>
      <w:r>
        <w:t>big or small.</w:t>
      </w:r>
      <w:r>
        <w:rPr>
          <w:spacing w:val="40"/>
        </w:rPr>
        <w:t xml:space="preserve"> </w:t>
      </w:r>
      <w:r>
        <w:t>This is a commitment</w:t>
      </w:r>
      <w:r>
        <w:rPr>
          <w:spacing w:val="40"/>
        </w:rPr>
        <w:t xml:space="preserve"> </w:t>
      </w:r>
      <w:r>
        <w:t>in</w:t>
      </w:r>
      <w:r>
        <w:rPr>
          <w:spacing w:val="40"/>
        </w:rPr>
        <w:t xml:space="preserve"> </w:t>
      </w:r>
      <w:r>
        <w:t>the</w:t>
      </w:r>
      <w:r>
        <w:rPr>
          <w:spacing w:val="40"/>
        </w:rPr>
        <w:t xml:space="preserve"> </w:t>
      </w:r>
      <w:r>
        <w:t>present, among other present commitments</w:t>
      </w:r>
      <w:r>
        <w:rPr>
          <w:spacing w:val="40"/>
        </w:rPr>
        <w:t xml:space="preserve"> </w:t>
      </w:r>
      <w:r>
        <w:t>by its peers.</w:t>
      </w:r>
    </w:p>
    <w:p w:rsidR="00C550D4" w:rsidRDefault="00E476FC">
      <w:pPr>
        <w:pStyle w:val="BodyText"/>
        <w:spacing w:line="214" w:lineRule="exact"/>
        <w:ind w:right="888"/>
        <w:jc w:val="right"/>
      </w:pPr>
      <w:r>
        <w:t>The</w:t>
      </w:r>
      <w:r>
        <w:rPr>
          <w:spacing w:val="34"/>
        </w:rPr>
        <w:t xml:space="preserve"> </w:t>
      </w:r>
      <w:r>
        <w:t>most</w:t>
      </w:r>
      <w:r>
        <w:rPr>
          <w:spacing w:val="39"/>
        </w:rPr>
        <w:t xml:space="preserve"> </w:t>
      </w:r>
      <w:r>
        <w:t>important</w:t>
      </w:r>
      <w:r>
        <w:rPr>
          <w:spacing w:val="45"/>
        </w:rPr>
        <w:t xml:space="preserve"> </w:t>
      </w:r>
      <w:r>
        <w:t>conclusions</w:t>
      </w:r>
      <w:r>
        <w:rPr>
          <w:spacing w:val="45"/>
        </w:rPr>
        <w:t xml:space="preserve"> </w:t>
      </w:r>
      <w:r>
        <w:t>are</w:t>
      </w:r>
      <w:r>
        <w:rPr>
          <w:spacing w:val="33"/>
        </w:rPr>
        <w:t xml:space="preserve"> </w:t>
      </w:r>
      <w:r>
        <w:t>qualitative.</w:t>
      </w:r>
      <w:r>
        <w:rPr>
          <w:spacing w:val="51"/>
        </w:rPr>
        <w:t xml:space="preserve"> </w:t>
      </w:r>
      <w:r>
        <w:t>First,</w:t>
      </w:r>
      <w:r>
        <w:rPr>
          <w:spacing w:val="36"/>
        </w:rPr>
        <w:t xml:space="preserve"> </w:t>
      </w:r>
      <w:r>
        <w:t>such</w:t>
      </w:r>
      <w:r>
        <w:rPr>
          <w:spacing w:val="33"/>
        </w:rPr>
        <w:t xml:space="preserve"> </w:t>
      </w:r>
      <w:r>
        <w:t>a</w:t>
      </w:r>
      <w:r>
        <w:rPr>
          <w:spacing w:val="31"/>
        </w:rPr>
        <w:t xml:space="preserve"> </w:t>
      </w:r>
      <w:r>
        <w:rPr>
          <w:spacing w:val="-2"/>
        </w:rPr>
        <w:t>feedback­</w:t>
      </w:r>
    </w:p>
    <w:p w:rsidR="00C550D4" w:rsidRDefault="00E476FC">
      <w:pPr>
        <w:pStyle w:val="BodyText"/>
        <w:spacing w:before="15" w:line="252" w:lineRule="auto"/>
        <w:ind w:left="1031" w:right="866" w:firstLine="3"/>
        <w:jc w:val="right"/>
      </w:pPr>
      <w:r>
        <w:t>loop mechanism for market can work across a</w:t>
      </w:r>
      <w:r>
        <w:rPr>
          <w:spacing w:val="-1"/>
        </w:rPr>
        <w:t xml:space="preserve"> </w:t>
      </w:r>
      <w:r>
        <w:t>wide variety of circumstances. Second, and equally important, if there is one, there will prove to be a whole pack of market profiles, of offer curves that each, if a path of events thrusts</w:t>
      </w:r>
      <w:r>
        <w:rPr>
          <w:spacing w:val="-1"/>
        </w:rPr>
        <w:t xml:space="preserve"> </w:t>
      </w:r>
      <w:r>
        <w:t>it up, could confirm and reproduce itself. Inspection of the figur</w:t>
      </w:r>
      <w:r>
        <w:t>es will make it intuitively</w:t>
      </w:r>
      <w:r>
        <w:rPr>
          <w:spacing w:val="40"/>
        </w:rPr>
        <w:t xml:space="preserve"> </w:t>
      </w:r>
      <w:r>
        <w:t>plausible</w:t>
      </w:r>
      <w:r>
        <w:rPr>
          <w:spacing w:val="40"/>
        </w:rPr>
        <w:t xml:space="preserve"> </w:t>
      </w:r>
      <w:r>
        <w:t>that</w:t>
      </w:r>
      <w:r>
        <w:rPr>
          <w:spacing w:val="38"/>
        </w:rPr>
        <w:t xml:space="preserve"> </w:t>
      </w:r>
      <w:r>
        <w:t>if</w:t>
      </w:r>
      <w:r>
        <w:rPr>
          <w:spacing w:val="40"/>
        </w:rPr>
        <w:t xml:space="preserve"> </w:t>
      </w:r>
      <w:r>
        <w:t>one</w:t>
      </w:r>
      <w:r>
        <w:rPr>
          <w:spacing w:val="40"/>
        </w:rPr>
        <w:t xml:space="preserve"> </w:t>
      </w:r>
      <w:r>
        <w:t>profile</w:t>
      </w:r>
      <w:r>
        <w:rPr>
          <w:spacing w:val="35"/>
        </w:rPr>
        <w:t xml:space="preserve"> </w:t>
      </w:r>
      <w:r>
        <w:t>will</w:t>
      </w:r>
      <w:r>
        <w:rPr>
          <w:spacing w:val="35"/>
        </w:rPr>
        <w:t xml:space="preserve"> </w:t>
      </w:r>
      <w:r>
        <w:t>balance</w:t>
      </w:r>
      <w:r>
        <w:rPr>
          <w:spacing w:val="40"/>
        </w:rPr>
        <w:t xml:space="preserve"> </w:t>
      </w:r>
      <w:r>
        <w:t>out</w:t>
      </w:r>
      <w:r>
        <w:rPr>
          <w:spacing w:val="33"/>
        </w:rPr>
        <w:t xml:space="preserve"> </w:t>
      </w:r>
      <w:r>
        <w:t>between</w:t>
      </w:r>
      <w:r>
        <w:rPr>
          <w:spacing w:val="40"/>
        </w:rPr>
        <w:t xml:space="preserve"> </w:t>
      </w:r>
      <w:r>
        <w:t>cost</w:t>
      </w:r>
      <w:r>
        <w:rPr>
          <w:spacing w:val="37"/>
        </w:rPr>
        <w:t xml:space="preserve"> </w:t>
      </w:r>
      <w:r>
        <w:t>and substitutability</w:t>
      </w:r>
      <w:r>
        <w:rPr>
          <w:spacing w:val="29"/>
        </w:rPr>
        <w:t xml:space="preserve"> </w:t>
      </w:r>
      <w:r>
        <w:t>pressures,</w:t>
      </w:r>
      <w:r>
        <w:rPr>
          <w:spacing w:val="36"/>
        </w:rPr>
        <w:t xml:space="preserve"> </w:t>
      </w:r>
      <w:r>
        <w:t>so will</w:t>
      </w:r>
      <w:r>
        <w:rPr>
          <w:spacing w:val="28"/>
        </w:rPr>
        <w:t xml:space="preserve"> </w:t>
      </w:r>
      <w:r>
        <w:t>others.</w:t>
      </w:r>
      <w:r>
        <w:rPr>
          <w:spacing w:val="34"/>
        </w:rPr>
        <w:t xml:space="preserve"> </w:t>
      </w:r>
      <w:r>
        <w:t>Each</w:t>
      </w:r>
      <w:r>
        <w:rPr>
          <w:spacing w:val="28"/>
        </w:rPr>
        <w:t xml:space="preserve"> </w:t>
      </w:r>
      <w:r>
        <w:t>such</w:t>
      </w:r>
      <w:r>
        <w:rPr>
          <w:spacing w:val="32"/>
        </w:rPr>
        <w:t xml:space="preserve"> </w:t>
      </w:r>
      <w:r>
        <w:t>profile</w:t>
      </w:r>
      <w:r>
        <w:rPr>
          <w:spacing w:val="30"/>
        </w:rPr>
        <w:t xml:space="preserve"> </w:t>
      </w:r>
      <w:r>
        <w:t>would</w:t>
      </w:r>
      <w:r>
        <w:rPr>
          <w:spacing w:val="32"/>
        </w:rPr>
        <w:t xml:space="preserve"> </w:t>
      </w:r>
      <w:r>
        <w:t>induce</w:t>
      </w:r>
      <w:r>
        <w:rPr>
          <w:spacing w:val="27"/>
        </w:rPr>
        <w:t xml:space="preserve"> </w:t>
      </w:r>
      <w:r>
        <w:t>a somewhat</w:t>
      </w:r>
      <w:r>
        <w:rPr>
          <w:spacing w:val="38"/>
        </w:rPr>
        <w:t xml:space="preserve"> </w:t>
      </w:r>
      <w:r>
        <w:t>different</w:t>
      </w:r>
      <w:r>
        <w:rPr>
          <w:spacing w:val="33"/>
        </w:rPr>
        <w:t xml:space="preserve"> </w:t>
      </w:r>
      <w:r>
        <w:t>set of</w:t>
      </w:r>
      <w:r>
        <w:rPr>
          <w:spacing w:val="33"/>
        </w:rPr>
        <w:t xml:space="preserve"> </w:t>
      </w:r>
      <w:r>
        <w:t>worth</w:t>
      </w:r>
      <w:r>
        <w:rPr>
          <w:spacing w:val="28"/>
        </w:rPr>
        <w:t xml:space="preserve"> </w:t>
      </w:r>
      <w:r>
        <w:t>and</w:t>
      </w:r>
      <w:r>
        <w:rPr>
          <w:spacing w:val="27"/>
        </w:rPr>
        <w:t xml:space="preserve"> </w:t>
      </w:r>
      <w:r>
        <w:t>volume</w:t>
      </w:r>
      <w:r>
        <w:rPr>
          <w:spacing w:val="33"/>
        </w:rPr>
        <w:t xml:space="preserve"> </w:t>
      </w:r>
      <w:r>
        <w:t xml:space="preserve">pairings, </w:t>
      </w:r>
      <w:r>
        <w:rPr>
          <w:rFonts w:ascii="Arial" w:hAnsi="Arial"/>
          <w:i/>
          <w:sz w:val="19"/>
        </w:rPr>
        <w:t xml:space="preserve">W(y), </w:t>
      </w:r>
      <w:r>
        <w:t>for</w:t>
      </w:r>
      <w:r>
        <w:rPr>
          <w:spacing w:val="36"/>
        </w:rPr>
        <w:t xml:space="preserve"> </w:t>
      </w:r>
      <w:r>
        <w:t>that</w:t>
      </w:r>
      <w:r>
        <w:rPr>
          <w:spacing w:val="31"/>
        </w:rPr>
        <w:t xml:space="preserve"> </w:t>
      </w:r>
      <w:r>
        <w:t>given set of</w:t>
      </w:r>
      <w:r>
        <w:rPr>
          <w:spacing w:val="21"/>
        </w:rPr>
        <w:t xml:space="preserve"> </w:t>
      </w:r>
      <w:r>
        <w:t>producers.</w:t>
      </w:r>
      <w:r>
        <w:rPr>
          <w:spacing w:val="31"/>
        </w:rPr>
        <w:t xml:space="preserve"> </w:t>
      </w:r>
      <w:r>
        <w:t>No</w:t>
      </w:r>
      <w:r>
        <w:rPr>
          <w:spacing w:val="18"/>
        </w:rPr>
        <w:t xml:space="preserve"> </w:t>
      </w:r>
      <w:r>
        <w:t>two of</w:t>
      </w:r>
      <w:r>
        <w:rPr>
          <w:spacing w:val="18"/>
        </w:rPr>
        <w:t xml:space="preserve"> </w:t>
      </w:r>
      <w:r>
        <w:t>these</w:t>
      </w:r>
      <w:r>
        <w:rPr>
          <w:spacing w:val="-3"/>
        </w:rPr>
        <w:t xml:space="preserve"> </w:t>
      </w:r>
      <w:r>
        <w:rPr>
          <w:rFonts w:ascii="Arial" w:hAnsi="Arial"/>
          <w:i/>
          <w:sz w:val="19"/>
        </w:rPr>
        <w:t xml:space="preserve">W(y) </w:t>
      </w:r>
      <w:r>
        <w:t>curves</w:t>
      </w:r>
      <w:r>
        <w:rPr>
          <w:spacing w:val="13"/>
        </w:rPr>
        <w:t xml:space="preserve"> </w:t>
      </w:r>
      <w:r>
        <w:t>will be exactly</w:t>
      </w:r>
      <w:r>
        <w:rPr>
          <w:spacing w:val="16"/>
        </w:rPr>
        <w:t xml:space="preserve"> </w:t>
      </w:r>
      <w:r>
        <w:t>parallel, since it</w:t>
      </w:r>
      <w:r>
        <w:rPr>
          <w:spacing w:val="37"/>
        </w:rPr>
        <w:t xml:space="preserve"> </w:t>
      </w:r>
      <w:r>
        <w:t>is</w:t>
      </w:r>
      <w:r>
        <w:rPr>
          <w:spacing w:val="35"/>
        </w:rPr>
        <w:t xml:space="preserve"> </w:t>
      </w:r>
      <w:r>
        <w:t>really</w:t>
      </w:r>
      <w:r>
        <w:rPr>
          <w:spacing w:val="40"/>
        </w:rPr>
        <w:t xml:space="preserve"> </w:t>
      </w:r>
      <w:r>
        <w:t>the</w:t>
      </w:r>
      <w:r>
        <w:rPr>
          <w:spacing w:val="37"/>
        </w:rPr>
        <w:t xml:space="preserve"> </w:t>
      </w:r>
      <w:r>
        <w:t>differing</w:t>
      </w:r>
      <w:r>
        <w:rPr>
          <w:spacing w:val="39"/>
        </w:rPr>
        <w:t xml:space="preserve"> </w:t>
      </w:r>
      <w:r>
        <w:t>curvatures</w:t>
      </w:r>
      <w:r>
        <w:rPr>
          <w:spacing w:val="40"/>
        </w:rPr>
        <w:t xml:space="preserve"> </w:t>
      </w:r>
      <w:r>
        <w:t>that</w:t>
      </w:r>
      <w:r>
        <w:rPr>
          <w:spacing w:val="38"/>
        </w:rPr>
        <w:t xml:space="preserve"> </w:t>
      </w:r>
      <w:r>
        <w:t>spread</w:t>
      </w:r>
      <w:r>
        <w:rPr>
          <w:spacing w:val="40"/>
        </w:rPr>
        <w:t xml:space="preserve"> </w:t>
      </w:r>
      <w:r>
        <w:t>out</w:t>
      </w:r>
      <w:r>
        <w:rPr>
          <w:spacing w:val="40"/>
        </w:rPr>
        <w:t xml:space="preserve"> </w:t>
      </w:r>
      <w:r>
        <w:t>the</w:t>
      </w:r>
      <w:r>
        <w:rPr>
          <w:spacing w:val="40"/>
        </w:rPr>
        <w:t xml:space="preserve"> </w:t>
      </w:r>
      <w:r>
        <w:t>producers'</w:t>
      </w:r>
      <w:r>
        <w:rPr>
          <w:spacing w:val="39"/>
        </w:rPr>
        <w:t xml:space="preserve"> </w:t>
      </w:r>
      <w:r>
        <w:t>volume choices</w:t>
      </w:r>
      <w:r>
        <w:rPr>
          <w:spacing w:val="40"/>
        </w:rPr>
        <w:t xml:space="preserve"> </w:t>
      </w:r>
      <w:r>
        <w:t>in</w:t>
      </w:r>
      <w:r>
        <w:rPr>
          <w:spacing w:val="40"/>
        </w:rPr>
        <w:t xml:space="preserve"> </w:t>
      </w:r>
      <w:r>
        <w:t>consistency</w:t>
      </w:r>
      <w:r>
        <w:rPr>
          <w:spacing w:val="40"/>
        </w:rPr>
        <w:t xml:space="preserve"> </w:t>
      </w:r>
      <w:r>
        <w:t>with</w:t>
      </w:r>
      <w:r>
        <w:rPr>
          <w:spacing w:val="40"/>
        </w:rPr>
        <w:t xml:space="preserve"> </w:t>
      </w:r>
      <w:r>
        <w:t>buyer</w:t>
      </w:r>
      <w:r>
        <w:rPr>
          <w:spacing w:val="40"/>
        </w:rPr>
        <w:t xml:space="preserve"> </w:t>
      </w:r>
      <w:r>
        <w:t>pressure.</w:t>
      </w:r>
      <w:r>
        <w:rPr>
          <w:spacing w:val="40"/>
        </w:rPr>
        <w:t xml:space="preserve"> </w:t>
      </w:r>
      <w:r>
        <w:t>This</w:t>
      </w:r>
      <w:r>
        <w:rPr>
          <w:spacing w:val="40"/>
        </w:rPr>
        <w:t xml:space="preserve"> </w:t>
      </w:r>
      <w:r>
        <w:t>very</w:t>
      </w:r>
      <w:r>
        <w:rPr>
          <w:spacing w:val="40"/>
        </w:rPr>
        <w:t xml:space="preserve"> </w:t>
      </w:r>
      <w:r>
        <w:t>flexibility</w:t>
      </w:r>
      <w:r>
        <w:rPr>
          <w:spacing w:val="40"/>
        </w:rPr>
        <w:t xml:space="preserve"> </w:t>
      </w:r>
      <w:r>
        <w:t>is</w:t>
      </w:r>
      <w:r>
        <w:rPr>
          <w:spacing w:val="40"/>
        </w:rPr>
        <w:t xml:space="preserve"> </w:t>
      </w:r>
      <w:r>
        <w:t>what makes</w:t>
      </w:r>
      <w:r>
        <w:rPr>
          <w:spacing w:val="28"/>
        </w:rPr>
        <w:t xml:space="preserve"> </w:t>
      </w:r>
      <w:r>
        <w:t>trial-and-error searches plau</w:t>
      </w:r>
      <w:r>
        <w:t>sible</w:t>
      </w:r>
      <w:r>
        <w:rPr>
          <w:spacing w:val="26"/>
        </w:rPr>
        <w:t xml:space="preserve"> </w:t>
      </w:r>
      <w:r>
        <w:t>as the path by which a market pro­ file</w:t>
      </w:r>
      <w:r>
        <w:rPr>
          <w:spacing w:val="-5"/>
        </w:rPr>
        <w:t xml:space="preserve"> </w:t>
      </w:r>
      <w:r>
        <w:t>gets</w:t>
      </w:r>
      <w:r>
        <w:rPr>
          <w:spacing w:val="-2"/>
        </w:rPr>
        <w:t xml:space="preserve"> </w:t>
      </w:r>
      <w:r>
        <w:t>established.</w:t>
      </w:r>
      <w:r>
        <w:rPr>
          <w:spacing w:val="11"/>
        </w:rPr>
        <w:t xml:space="preserve"> </w:t>
      </w:r>
      <w:r>
        <w:t>The</w:t>
      </w:r>
      <w:r>
        <w:rPr>
          <w:spacing w:val="-2"/>
        </w:rPr>
        <w:t xml:space="preserve"> </w:t>
      </w:r>
      <w:r>
        <w:t>following mathematical</w:t>
      </w:r>
      <w:r>
        <w:rPr>
          <w:spacing w:val="14"/>
        </w:rPr>
        <w:t xml:space="preserve"> </w:t>
      </w:r>
      <w:r>
        <w:t>derivation will</w:t>
      </w:r>
      <w:r>
        <w:rPr>
          <w:spacing w:val="-1"/>
        </w:rPr>
        <w:t xml:space="preserve"> </w:t>
      </w:r>
      <w:r>
        <w:t>confirm</w:t>
      </w:r>
      <w:r>
        <w:rPr>
          <w:spacing w:val="13"/>
        </w:rPr>
        <w:t xml:space="preserve"> </w:t>
      </w:r>
      <w:r>
        <w:t>this second</w:t>
      </w:r>
      <w:r>
        <w:rPr>
          <w:spacing w:val="33"/>
        </w:rPr>
        <w:t xml:space="preserve"> </w:t>
      </w:r>
      <w:r>
        <w:t>conclusion,</w:t>
      </w:r>
      <w:r>
        <w:rPr>
          <w:spacing w:val="40"/>
        </w:rPr>
        <w:t xml:space="preserve"> </w:t>
      </w:r>
      <w:r>
        <w:t>that</w:t>
      </w:r>
      <w:r>
        <w:rPr>
          <w:spacing w:val="23"/>
        </w:rPr>
        <w:t xml:space="preserve"> </w:t>
      </w:r>
      <w:r>
        <w:t>if</w:t>
      </w:r>
      <w:r>
        <w:rPr>
          <w:spacing w:val="25"/>
        </w:rPr>
        <w:t xml:space="preserve"> </w:t>
      </w:r>
      <w:r>
        <w:t>one</w:t>
      </w:r>
      <w:r>
        <w:rPr>
          <w:spacing w:val="21"/>
        </w:rPr>
        <w:t xml:space="preserve"> </w:t>
      </w:r>
      <w:r>
        <w:t>worth</w:t>
      </w:r>
      <w:r>
        <w:rPr>
          <w:spacing w:val="24"/>
        </w:rPr>
        <w:t xml:space="preserve"> </w:t>
      </w:r>
      <w:r>
        <w:t>schedule</w:t>
      </w:r>
      <w:r>
        <w:rPr>
          <w:spacing w:val="16"/>
        </w:rPr>
        <w:t xml:space="preserve"> </w:t>
      </w:r>
      <w:r>
        <w:rPr>
          <w:rFonts w:ascii="Arial" w:hAnsi="Arial"/>
          <w:i/>
          <w:sz w:val="19"/>
        </w:rPr>
        <w:t xml:space="preserve">W(y) </w:t>
      </w:r>
      <w:r>
        <w:t>can,</w:t>
      </w:r>
      <w:r>
        <w:rPr>
          <w:spacing w:val="24"/>
        </w:rPr>
        <w:t xml:space="preserve"> </w:t>
      </w:r>
      <w:r>
        <w:t>then</w:t>
      </w:r>
      <w:r>
        <w:rPr>
          <w:spacing w:val="24"/>
        </w:rPr>
        <w:t xml:space="preserve"> </w:t>
      </w:r>
      <w:r>
        <w:t>a</w:t>
      </w:r>
      <w:r>
        <w:rPr>
          <w:spacing w:val="22"/>
        </w:rPr>
        <w:t xml:space="preserve"> </w:t>
      </w:r>
      <w:r>
        <w:t>whole</w:t>
      </w:r>
      <w:r>
        <w:rPr>
          <w:spacing w:val="25"/>
        </w:rPr>
        <w:t xml:space="preserve"> </w:t>
      </w:r>
      <w:r>
        <w:t>host of other profiles also could</w:t>
      </w:r>
      <w:r>
        <w:rPr>
          <w:spacing w:val="-1"/>
        </w:rPr>
        <w:t xml:space="preserve"> </w:t>
      </w:r>
      <w:r>
        <w:t>validate themselves with</w:t>
      </w:r>
      <w:r>
        <w:rPr>
          <w:spacing w:val="-1"/>
        </w:rPr>
        <w:t xml:space="preserve"> </w:t>
      </w:r>
      <w:r>
        <w:t>both</w:t>
      </w:r>
      <w:r>
        <w:rPr>
          <w:spacing w:val="-5"/>
        </w:rPr>
        <w:t xml:space="preserve"> </w:t>
      </w:r>
      <w:r>
        <w:t>sides</w:t>
      </w:r>
      <w:r>
        <w:rPr>
          <w:spacing w:val="-2"/>
        </w:rPr>
        <w:t xml:space="preserve"> </w:t>
      </w:r>
      <w:r>
        <w:t>of the</w:t>
      </w:r>
      <w:r>
        <w:rPr>
          <w:spacing w:val="-5"/>
        </w:rPr>
        <w:t xml:space="preserve"> </w:t>
      </w:r>
      <w:r>
        <w:t>market. The</w:t>
      </w:r>
      <w:r>
        <w:rPr>
          <w:spacing w:val="40"/>
        </w:rPr>
        <w:t xml:space="preserve"> </w:t>
      </w:r>
      <w:r>
        <w:t>mechanism</w:t>
      </w:r>
      <w:r>
        <w:rPr>
          <w:spacing w:val="40"/>
        </w:rPr>
        <w:t xml:space="preserve"> </w:t>
      </w:r>
      <w:r>
        <w:t>presupposes</w:t>
      </w:r>
      <w:r>
        <w:rPr>
          <w:spacing w:val="40"/>
        </w:rPr>
        <w:t xml:space="preserve"> </w:t>
      </w:r>
      <w:r>
        <w:t>that</w:t>
      </w:r>
      <w:r>
        <w:rPr>
          <w:spacing w:val="40"/>
        </w:rPr>
        <w:t xml:space="preserve"> </w:t>
      </w:r>
      <w:r>
        <w:t>firms</w:t>
      </w:r>
      <w:r>
        <w:rPr>
          <w:spacing w:val="40"/>
        </w:rPr>
        <w:t xml:space="preserve"> </w:t>
      </w:r>
      <w:r>
        <w:t>have</w:t>
      </w:r>
      <w:r>
        <w:rPr>
          <w:spacing w:val="40"/>
        </w:rPr>
        <w:t xml:space="preserve"> </w:t>
      </w:r>
      <w:r>
        <w:t>shaken</w:t>
      </w:r>
      <w:r>
        <w:rPr>
          <w:spacing w:val="40"/>
        </w:rPr>
        <w:t xml:space="preserve"> </w:t>
      </w:r>
      <w:r>
        <w:t>down</w:t>
      </w:r>
      <w:r>
        <w:rPr>
          <w:spacing w:val="40"/>
        </w:rPr>
        <w:t xml:space="preserve"> </w:t>
      </w:r>
      <w:r>
        <w:t>into</w:t>
      </w:r>
      <w:r>
        <w:rPr>
          <w:spacing w:val="40"/>
        </w:rPr>
        <w:t xml:space="preserve"> </w:t>
      </w:r>
      <w:r>
        <w:t>market memberships</w:t>
      </w:r>
      <w:r>
        <w:rPr>
          <w:spacing w:val="40"/>
        </w:rPr>
        <w:t xml:space="preserve"> </w:t>
      </w:r>
      <w:r>
        <w:t>in such</w:t>
      </w:r>
      <w:r>
        <w:rPr>
          <w:spacing w:val="29"/>
        </w:rPr>
        <w:t xml:space="preserve"> </w:t>
      </w:r>
      <w:r>
        <w:t>a</w:t>
      </w:r>
      <w:r>
        <w:rPr>
          <w:spacing w:val="25"/>
        </w:rPr>
        <w:t xml:space="preserve"> </w:t>
      </w:r>
      <w:r>
        <w:t>fashion</w:t>
      </w:r>
      <w:r>
        <w:rPr>
          <w:spacing w:val="38"/>
        </w:rPr>
        <w:t xml:space="preserve"> </w:t>
      </w:r>
      <w:r>
        <w:t>that</w:t>
      </w:r>
      <w:r>
        <w:rPr>
          <w:spacing w:val="38"/>
        </w:rPr>
        <w:t xml:space="preserve"> </w:t>
      </w:r>
      <w:r>
        <w:t>rankings</w:t>
      </w:r>
      <w:r>
        <w:rPr>
          <w:spacing w:val="38"/>
        </w:rPr>
        <w:t xml:space="preserve"> </w:t>
      </w:r>
      <w:r>
        <w:t>of</w:t>
      </w:r>
      <w:r>
        <w:rPr>
          <w:spacing w:val="40"/>
        </w:rPr>
        <w:t xml:space="preserve"> </w:t>
      </w:r>
      <w:r>
        <w:t>producers</w:t>
      </w:r>
      <w:r>
        <w:rPr>
          <w:spacing w:val="40"/>
        </w:rPr>
        <w:t xml:space="preserve"> </w:t>
      </w:r>
      <w:r>
        <w:t>by</w:t>
      </w:r>
      <w:r>
        <w:rPr>
          <w:spacing w:val="23"/>
        </w:rPr>
        <w:t xml:space="preserve"> </w:t>
      </w:r>
      <w:r>
        <w:t>cost</w:t>
      </w:r>
      <w:r>
        <w:rPr>
          <w:spacing w:val="36"/>
        </w:rPr>
        <w:t xml:space="preserve"> </w:t>
      </w:r>
      <w:r>
        <w:t>and</w:t>
      </w:r>
      <w:r>
        <w:rPr>
          <w:spacing w:val="32"/>
        </w:rPr>
        <w:t xml:space="preserve"> </w:t>
      </w:r>
      <w:r>
        <w:t>by buyer</w:t>
      </w:r>
      <w:r>
        <w:rPr>
          <w:spacing w:val="24"/>
        </w:rPr>
        <w:t xml:space="preserve"> </w:t>
      </w:r>
      <w:r>
        <w:t>assessment</w:t>
      </w:r>
      <w:r>
        <w:rPr>
          <w:spacing w:val="34"/>
        </w:rPr>
        <w:t xml:space="preserve"> </w:t>
      </w:r>
      <w:r>
        <w:t>are consistent,</w:t>
      </w:r>
      <w:r>
        <w:rPr>
          <w:spacing w:val="27"/>
        </w:rPr>
        <w:t xml:space="preserve"> </w:t>
      </w:r>
      <w:r>
        <w:t>yielding</w:t>
      </w:r>
      <w:r>
        <w:rPr>
          <w:spacing w:val="23"/>
        </w:rPr>
        <w:t xml:space="preserve"> </w:t>
      </w:r>
      <w:r>
        <w:t>a common</w:t>
      </w:r>
      <w:r>
        <w:rPr>
          <w:spacing w:val="33"/>
        </w:rPr>
        <w:t xml:space="preserve"> </w:t>
      </w:r>
      <w:r>
        <w:t xml:space="preserve">ranking </w:t>
      </w:r>
      <w:r>
        <w:rPr>
          <w:i/>
          <w:sz w:val="21"/>
        </w:rPr>
        <w:t xml:space="preserve">n. </w:t>
      </w:r>
      <w:r>
        <w:t>No attempt will be</w:t>
      </w:r>
      <w:r>
        <w:rPr>
          <w:spacing w:val="18"/>
        </w:rPr>
        <w:t xml:space="preserve"> </w:t>
      </w:r>
      <w:r>
        <w:t>made</w:t>
      </w:r>
      <w:r>
        <w:rPr>
          <w:spacing w:val="23"/>
        </w:rPr>
        <w:t xml:space="preserve"> </w:t>
      </w:r>
      <w:r>
        <w:t>to trace</w:t>
      </w:r>
      <w:r>
        <w:rPr>
          <w:spacing w:val="24"/>
        </w:rPr>
        <w:t xml:space="preserve"> </w:t>
      </w:r>
      <w:r>
        <w:t>particular</w:t>
      </w:r>
      <w:r>
        <w:rPr>
          <w:spacing w:val="24"/>
        </w:rPr>
        <w:t xml:space="preserve"> </w:t>
      </w:r>
      <w:r>
        <w:t>episodes in such sortings out. Each consists in maneuvers by producers with responses by buyers, out of which a profile emerges as the self-confirming</w:t>
      </w:r>
      <w:r>
        <w:rPr>
          <w:spacing w:val="-3"/>
        </w:rPr>
        <w:t xml:space="preserve"> </w:t>
      </w:r>
      <w:r>
        <w:t>structure</w:t>
      </w:r>
      <w:r>
        <w:rPr>
          <w:spacing w:val="23"/>
        </w:rPr>
        <w:t xml:space="preserve"> </w:t>
      </w:r>
      <w:r>
        <w:t>of commitments</w:t>
      </w:r>
      <w:r>
        <w:rPr>
          <w:spacing w:val="29"/>
        </w:rPr>
        <w:t xml:space="preserve"> </w:t>
      </w:r>
      <w:r>
        <w:t>that together build niches for all producers</w:t>
      </w:r>
      <w:r>
        <w:rPr>
          <w:spacing w:val="27"/>
        </w:rPr>
        <w:t xml:space="preserve"> </w:t>
      </w:r>
      <w:r>
        <w:t>in that market set. Into</w:t>
      </w:r>
      <w:r>
        <w:t xml:space="preserve"> these positions</w:t>
      </w:r>
      <w:r>
        <w:rPr>
          <w:spacing w:val="30"/>
        </w:rPr>
        <w:t xml:space="preserve"> </w:t>
      </w:r>
      <w:r>
        <w:t>on a rivalry profile</w:t>
      </w:r>
      <w:r>
        <w:rPr>
          <w:spacing w:val="40"/>
        </w:rPr>
        <w:t xml:space="preserve"> </w:t>
      </w:r>
      <w:r>
        <w:t>have</w:t>
      </w:r>
      <w:r>
        <w:rPr>
          <w:spacing w:val="40"/>
        </w:rPr>
        <w:t xml:space="preserve"> </w:t>
      </w:r>
      <w:r>
        <w:t>been</w:t>
      </w:r>
      <w:r>
        <w:rPr>
          <w:spacing w:val="40"/>
        </w:rPr>
        <w:t xml:space="preserve"> </w:t>
      </w:r>
      <w:r>
        <w:t>folded</w:t>
      </w:r>
      <w:r>
        <w:rPr>
          <w:spacing w:val="40"/>
        </w:rPr>
        <w:t xml:space="preserve"> </w:t>
      </w:r>
      <w:r>
        <w:t>results</w:t>
      </w:r>
      <w:r>
        <w:rPr>
          <w:spacing w:val="40"/>
        </w:rPr>
        <w:t xml:space="preserve"> </w:t>
      </w:r>
      <w:r>
        <w:t>from</w:t>
      </w:r>
      <w:r>
        <w:rPr>
          <w:spacing w:val="40"/>
        </w:rPr>
        <w:t xml:space="preserve"> </w:t>
      </w:r>
      <w:r>
        <w:t>any</w:t>
      </w:r>
      <w:r>
        <w:rPr>
          <w:spacing w:val="37"/>
        </w:rPr>
        <w:t xml:space="preserve"> </w:t>
      </w:r>
      <w:r>
        <w:t>number</w:t>
      </w:r>
      <w:r>
        <w:rPr>
          <w:spacing w:val="40"/>
        </w:rPr>
        <w:t xml:space="preserve"> </w:t>
      </w:r>
      <w:r>
        <w:t>of</w:t>
      </w:r>
      <w:r>
        <w:rPr>
          <w:spacing w:val="40"/>
        </w:rPr>
        <w:t xml:space="preserve"> </w:t>
      </w:r>
      <w:r>
        <w:t>idiosyncratic</w:t>
      </w:r>
      <w:r>
        <w:rPr>
          <w:spacing w:val="40"/>
        </w:rPr>
        <w:t xml:space="preserve"> </w:t>
      </w:r>
      <w:r>
        <w:t>expe­ dients. These can include ad hoc charges for particular shipments in the flow of</w:t>
      </w:r>
      <w:r>
        <w:rPr>
          <w:spacing w:val="29"/>
        </w:rPr>
        <w:t xml:space="preserve"> </w:t>
      </w:r>
      <w:r>
        <w:t>products</w:t>
      </w:r>
      <w:r>
        <w:rPr>
          <w:spacing w:val="24"/>
        </w:rPr>
        <w:t xml:space="preserve"> </w:t>
      </w:r>
      <w:r>
        <w:t>constituting</w:t>
      </w:r>
      <w:r>
        <w:rPr>
          <w:spacing w:val="29"/>
        </w:rPr>
        <w:t xml:space="preserve"> </w:t>
      </w:r>
      <w:r>
        <w:t>that line of</w:t>
      </w:r>
      <w:r>
        <w:rPr>
          <w:spacing w:val="29"/>
        </w:rPr>
        <w:t xml:space="preserve"> </w:t>
      </w:r>
      <w:r>
        <w:t>business,</w:t>
      </w:r>
      <w:r>
        <w:rPr>
          <w:spacing w:val="26"/>
        </w:rPr>
        <w:t xml:space="preserve"> </w:t>
      </w:r>
      <w:r>
        <w:t>with varying choices for</w:t>
      </w:r>
      <w:r>
        <w:rPr>
          <w:spacing w:val="26"/>
        </w:rPr>
        <w:t xml:space="preserve"> </w:t>
      </w:r>
      <w:r>
        <w:t>mo­</w:t>
      </w:r>
      <w:r>
        <w:t xml:space="preserve"> mentary volumes and the like. Such histories will differ from one industry to another and also may be triggered afresh from time to time in a given indus­ try. A historical</w:t>
      </w:r>
      <w:r>
        <w:rPr>
          <w:spacing w:val="16"/>
        </w:rPr>
        <w:t xml:space="preserve"> </w:t>
      </w:r>
      <w:r>
        <w:t>constant</w:t>
      </w:r>
      <w:r>
        <w:rPr>
          <w:spacing w:val="21"/>
        </w:rPr>
        <w:t xml:space="preserve"> </w:t>
      </w:r>
      <w:r>
        <w:rPr>
          <w:i/>
          <w:sz w:val="21"/>
        </w:rPr>
        <w:t xml:space="preserve">k </w:t>
      </w:r>
      <w:r>
        <w:t>will be used</w:t>
      </w:r>
      <w:r>
        <w:rPr>
          <w:spacing w:val="19"/>
        </w:rPr>
        <w:t xml:space="preserve"> </w:t>
      </w:r>
      <w:r>
        <w:t>to designate</w:t>
      </w:r>
      <w:r>
        <w:rPr>
          <w:spacing w:val="16"/>
        </w:rPr>
        <w:t xml:space="preserve"> </w:t>
      </w:r>
      <w:r>
        <w:t>which particular</w:t>
      </w:r>
      <w:r>
        <w:rPr>
          <w:spacing w:val="19"/>
        </w:rPr>
        <w:t xml:space="preserve"> </w:t>
      </w:r>
      <w:r>
        <w:t>profile emerges</w:t>
      </w:r>
      <w:r>
        <w:rPr>
          <w:spacing w:val="9"/>
        </w:rPr>
        <w:t xml:space="preserve"> </w:t>
      </w:r>
      <w:r>
        <w:t>from</w:t>
      </w:r>
      <w:r>
        <w:rPr>
          <w:spacing w:val="7"/>
        </w:rPr>
        <w:t xml:space="preserve"> </w:t>
      </w:r>
      <w:r>
        <w:t>a</w:t>
      </w:r>
      <w:r>
        <w:rPr>
          <w:spacing w:val="4"/>
        </w:rPr>
        <w:t xml:space="preserve"> </w:t>
      </w:r>
      <w:r>
        <w:t>particular</w:t>
      </w:r>
      <w:r>
        <w:rPr>
          <w:spacing w:val="14"/>
        </w:rPr>
        <w:t xml:space="preserve"> </w:t>
      </w:r>
      <w:r>
        <w:t>history</w:t>
      </w:r>
      <w:r>
        <w:rPr>
          <w:spacing w:val="8"/>
        </w:rPr>
        <w:t xml:space="preserve"> </w:t>
      </w:r>
      <w:r>
        <w:t>from</w:t>
      </w:r>
      <w:r>
        <w:rPr>
          <w:spacing w:val="11"/>
        </w:rPr>
        <w:t xml:space="preserve"> </w:t>
      </w:r>
      <w:r>
        <w:t>among</w:t>
      </w:r>
      <w:r>
        <w:rPr>
          <w:spacing w:val="11"/>
        </w:rPr>
        <w:t xml:space="preserve"> </w:t>
      </w:r>
      <w:r>
        <w:t>the</w:t>
      </w:r>
      <w:r>
        <w:rPr>
          <w:spacing w:val="3"/>
        </w:rPr>
        <w:t xml:space="preserve"> </w:t>
      </w:r>
      <w:r>
        <w:t>host</w:t>
      </w:r>
      <w:r>
        <w:rPr>
          <w:spacing w:val="11"/>
        </w:rPr>
        <w:t xml:space="preserve"> </w:t>
      </w:r>
      <w:r>
        <w:t>of</w:t>
      </w:r>
      <w:r>
        <w:rPr>
          <w:spacing w:val="14"/>
        </w:rPr>
        <w:t xml:space="preserve"> </w:t>
      </w:r>
      <w:r>
        <w:t>profiles</w:t>
      </w:r>
      <w:r>
        <w:rPr>
          <w:spacing w:val="9"/>
        </w:rPr>
        <w:t xml:space="preserve"> </w:t>
      </w:r>
      <w:r>
        <w:t>that</w:t>
      </w:r>
      <w:r>
        <w:rPr>
          <w:spacing w:val="9"/>
        </w:rPr>
        <w:t xml:space="preserve"> </w:t>
      </w:r>
      <w:r>
        <w:rPr>
          <w:spacing w:val="-2"/>
        </w:rPr>
        <w:t>could</w:t>
      </w:r>
    </w:p>
    <w:p w:rsidR="00C550D4" w:rsidRDefault="00E476FC">
      <w:pPr>
        <w:pStyle w:val="BodyText"/>
        <w:spacing w:before="21"/>
        <w:ind w:left="1036"/>
      </w:pPr>
      <w:r>
        <w:t>sustain</w:t>
      </w:r>
      <w:r>
        <w:rPr>
          <w:spacing w:val="17"/>
        </w:rPr>
        <w:t xml:space="preserve"> </w:t>
      </w:r>
      <w:r>
        <w:t>themselves</w:t>
      </w:r>
      <w:r>
        <w:rPr>
          <w:spacing w:val="12"/>
        </w:rPr>
        <w:t xml:space="preserve"> </w:t>
      </w:r>
      <w:r>
        <w:t>in</w:t>
      </w:r>
      <w:r>
        <w:rPr>
          <w:spacing w:val="5"/>
        </w:rPr>
        <w:t xml:space="preserve"> </w:t>
      </w:r>
      <w:r>
        <w:t>subsequent</w:t>
      </w:r>
      <w:r>
        <w:rPr>
          <w:spacing w:val="20"/>
        </w:rPr>
        <w:t xml:space="preserve"> </w:t>
      </w:r>
      <w:r>
        <w:t>sets</w:t>
      </w:r>
      <w:r>
        <w:rPr>
          <w:spacing w:val="8"/>
        </w:rPr>
        <w:t xml:space="preserve"> </w:t>
      </w:r>
      <w:r>
        <w:t>of</w:t>
      </w:r>
      <w:r>
        <w:rPr>
          <w:spacing w:val="13"/>
        </w:rPr>
        <w:t xml:space="preserve"> </w:t>
      </w:r>
      <w:r>
        <w:rPr>
          <w:spacing w:val="-2"/>
        </w:rPr>
        <w:t>commitments.</w:t>
      </w:r>
    </w:p>
    <w:p w:rsidR="00C550D4" w:rsidRDefault="00C550D4">
      <w:pPr>
        <w:pStyle w:val="BodyText"/>
        <w:spacing w:before="153"/>
        <w:jc w:val="left"/>
      </w:pPr>
    </w:p>
    <w:p w:rsidR="00C550D4" w:rsidRDefault="00E476FC">
      <w:pPr>
        <w:spacing w:before="1"/>
        <w:ind w:left="147"/>
        <w:jc w:val="center"/>
        <w:rPr>
          <w:rFonts w:ascii="Arial"/>
          <w:i/>
          <w:sz w:val="20"/>
        </w:rPr>
      </w:pPr>
      <w:r>
        <w:rPr>
          <w:rFonts w:ascii="Arial"/>
          <w:i/>
          <w:spacing w:val="-4"/>
          <w:sz w:val="20"/>
        </w:rPr>
        <w:t>One-Way</w:t>
      </w:r>
      <w:r>
        <w:rPr>
          <w:rFonts w:ascii="Arial"/>
          <w:i/>
          <w:spacing w:val="8"/>
          <w:sz w:val="20"/>
        </w:rPr>
        <w:t xml:space="preserve"> </w:t>
      </w:r>
      <w:r>
        <w:rPr>
          <w:rFonts w:ascii="Arial"/>
          <w:i/>
          <w:spacing w:val="-4"/>
          <w:sz w:val="20"/>
        </w:rPr>
        <w:t>Mirror</w:t>
      </w:r>
    </w:p>
    <w:p w:rsidR="00C550D4" w:rsidRDefault="00E476FC">
      <w:pPr>
        <w:pStyle w:val="BodyText"/>
        <w:spacing w:before="136" w:line="254" w:lineRule="auto"/>
        <w:ind w:left="1036" w:right="866" w:firstLine="3"/>
      </w:pPr>
      <w:r>
        <w:t>The core is producer commitments both in pragmatics of volume and in identities recognized by both sides. One metaphor for t</w:t>
      </w:r>
      <w:r>
        <w:t>his market mecha­ nism is a one-way mirror. The set of producers' commitments fills out and sustains the one-way mirror. This is a special window through which the producers</w:t>
      </w:r>
      <w:r>
        <w:rPr>
          <w:spacing w:val="40"/>
        </w:rPr>
        <w:t xml:space="preserve"> </w:t>
      </w:r>
      <w:r>
        <w:t>cannot</w:t>
      </w:r>
      <w:r>
        <w:rPr>
          <w:spacing w:val="40"/>
        </w:rPr>
        <w:t xml:space="preserve"> </w:t>
      </w:r>
      <w:r>
        <w:t>see</w:t>
      </w:r>
      <w:r>
        <w:rPr>
          <w:spacing w:val="39"/>
        </w:rPr>
        <w:t xml:space="preserve"> </w:t>
      </w:r>
      <w:r>
        <w:t>the miscellaneous</w:t>
      </w:r>
      <w:r>
        <w:rPr>
          <w:spacing w:val="40"/>
        </w:rPr>
        <w:t xml:space="preserve"> </w:t>
      </w:r>
      <w:r>
        <w:t>buyers,</w:t>
      </w:r>
      <w:r>
        <w:rPr>
          <w:spacing w:val="40"/>
        </w:rPr>
        <w:t xml:space="preserve"> </w:t>
      </w:r>
      <w:r>
        <w:t>even</w:t>
      </w:r>
      <w:r>
        <w:rPr>
          <w:spacing w:val="40"/>
        </w:rPr>
        <w:t xml:space="preserve"> </w:t>
      </w:r>
      <w:r>
        <w:t>though</w:t>
      </w:r>
      <w:r>
        <w:rPr>
          <w:spacing w:val="39"/>
        </w:rPr>
        <w:t xml:space="preserve"> </w:t>
      </w:r>
      <w:r>
        <w:t>these</w:t>
      </w:r>
      <w:r>
        <w:rPr>
          <w:spacing w:val="39"/>
        </w:rPr>
        <w:t xml:space="preserve"> </w:t>
      </w:r>
      <w:r>
        <w:t>buyers can see the producer</w:t>
      </w:r>
      <w:r>
        <w:t>s. The one-way mirror is opaque to the producer and shows it the reflection</w:t>
      </w:r>
      <w:r>
        <w:rPr>
          <w:spacing w:val="40"/>
        </w:rPr>
        <w:t xml:space="preserve"> </w:t>
      </w:r>
      <w:r>
        <w:t>of its comparable</w:t>
      </w:r>
      <w:r>
        <w:rPr>
          <w:spacing w:val="40"/>
        </w:rPr>
        <w:t xml:space="preserve"> </w:t>
      </w:r>
      <w:r>
        <w:t>peers.</w:t>
      </w:r>
    </w:p>
    <w:p w:rsidR="00C550D4" w:rsidRDefault="00E476FC">
      <w:pPr>
        <w:pStyle w:val="BodyText"/>
        <w:spacing w:line="249" w:lineRule="auto"/>
        <w:ind w:left="1044" w:right="869" w:firstLine="193"/>
      </w:pPr>
      <w:r>
        <w:t>The mirror is flexible,</w:t>
      </w:r>
      <w:r>
        <w:rPr>
          <w:spacing w:val="25"/>
        </w:rPr>
        <w:t xml:space="preserve"> </w:t>
      </w:r>
      <w:r>
        <w:t>as if</w:t>
      </w:r>
      <w:r>
        <w:rPr>
          <w:spacing w:val="26"/>
        </w:rPr>
        <w:t xml:space="preserve"> </w:t>
      </w:r>
      <w:r>
        <w:t>made of</w:t>
      </w:r>
      <w:r>
        <w:rPr>
          <w:spacing w:val="25"/>
        </w:rPr>
        <w:t xml:space="preserve"> </w:t>
      </w:r>
      <w:r>
        <w:t>plasticene,</w:t>
      </w:r>
      <w:r>
        <w:rPr>
          <w:spacing w:val="24"/>
        </w:rPr>
        <w:t xml:space="preserve"> </w:t>
      </w:r>
      <w:r>
        <w:t>with a shape adapting</w:t>
      </w:r>
      <w:r>
        <w:rPr>
          <w:spacing w:val="29"/>
        </w:rPr>
        <w:t xml:space="preserve"> </w:t>
      </w:r>
      <w:r>
        <w:t>to the</w:t>
      </w:r>
      <w:r>
        <w:rPr>
          <w:spacing w:val="22"/>
        </w:rPr>
        <w:t xml:space="preserve"> </w:t>
      </w:r>
      <w:r>
        <w:t>distribution</w:t>
      </w:r>
      <w:r>
        <w:rPr>
          <w:spacing w:val="35"/>
        </w:rPr>
        <w:t xml:space="preserve"> </w:t>
      </w:r>
      <w:r>
        <w:t>of</w:t>
      </w:r>
      <w:r>
        <w:rPr>
          <w:spacing w:val="32"/>
        </w:rPr>
        <w:t xml:space="preserve"> </w:t>
      </w:r>
      <w:r>
        <w:t>competing</w:t>
      </w:r>
      <w:r>
        <w:rPr>
          <w:spacing w:val="34"/>
        </w:rPr>
        <w:t xml:space="preserve"> </w:t>
      </w:r>
      <w:r>
        <w:t>pressures</w:t>
      </w:r>
      <w:r>
        <w:rPr>
          <w:spacing w:val="32"/>
        </w:rPr>
        <w:t xml:space="preserve"> </w:t>
      </w:r>
      <w:r>
        <w:t>from</w:t>
      </w:r>
      <w:r>
        <w:rPr>
          <w:spacing w:val="35"/>
        </w:rPr>
        <w:t xml:space="preserve"> </w:t>
      </w:r>
      <w:r>
        <w:t>the</w:t>
      </w:r>
      <w:r>
        <w:rPr>
          <w:spacing w:val="25"/>
        </w:rPr>
        <w:t xml:space="preserve"> </w:t>
      </w:r>
      <w:r>
        <w:t>two</w:t>
      </w:r>
      <w:r>
        <w:rPr>
          <w:spacing w:val="26"/>
        </w:rPr>
        <w:t xml:space="preserve"> </w:t>
      </w:r>
      <w:r>
        <w:t>sides.</w:t>
      </w:r>
      <w:r>
        <w:rPr>
          <w:spacing w:val="34"/>
        </w:rPr>
        <w:t xml:space="preserve"> </w:t>
      </w:r>
      <w:r>
        <w:t>Relatively</w:t>
      </w:r>
      <w:r>
        <w:rPr>
          <w:spacing w:val="31"/>
        </w:rPr>
        <w:t xml:space="preserve"> </w:t>
      </w:r>
      <w:r>
        <w:rPr>
          <w:spacing w:val="-5"/>
        </w:rPr>
        <w:t>few</w:t>
      </w:r>
    </w:p>
    <w:p w:rsidR="00C550D4" w:rsidRDefault="00C550D4">
      <w:pPr>
        <w:spacing w:line="249" w:lineRule="auto"/>
        <w:sectPr w:rsidR="00C550D4">
          <w:pgSz w:w="8850" w:h="13270"/>
          <w:pgMar w:top="1340" w:right="400" w:bottom="280" w:left="280" w:header="1150" w:footer="0" w:gutter="0"/>
          <w:cols w:space="720"/>
        </w:sectPr>
      </w:pPr>
    </w:p>
    <w:p w:rsidR="00C550D4" w:rsidRDefault="00E476FC">
      <w:pPr>
        <w:pStyle w:val="BodyText"/>
        <w:spacing w:before="139" w:line="252" w:lineRule="auto"/>
        <w:ind w:left="1005" w:right="903" w:firstLine="3"/>
      </w:pPr>
      <w:bookmarkStart w:id="44" w:name="_bookmark33"/>
      <w:bookmarkEnd w:id="44"/>
      <w:r>
        <w:rPr>
          <w:w w:val="105"/>
        </w:rPr>
        <w:lastRenderedPageBreak/>
        <w:t>producers-a handful or a score-are jointly searching for terms of trade</w:t>
      </w:r>
      <w:r>
        <w:rPr>
          <w:spacing w:val="40"/>
          <w:w w:val="105"/>
        </w:rPr>
        <w:t xml:space="preserve"> </w:t>
      </w:r>
      <w:r>
        <w:rPr>
          <w:w w:val="105"/>
        </w:rPr>
        <w:t>with</w:t>
      </w:r>
      <w:r>
        <w:rPr>
          <w:spacing w:val="-14"/>
          <w:w w:val="105"/>
        </w:rPr>
        <w:t xml:space="preserve"> </w:t>
      </w:r>
      <w:r>
        <w:rPr>
          <w:w w:val="105"/>
        </w:rPr>
        <w:t>a</w:t>
      </w:r>
      <w:r>
        <w:rPr>
          <w:spacing w:val="-13"/>
          <w:w w:val="105"/>
        </w:rPr>
        <w:t xml:space="preserve"> </w:t>
      </w:r>
      <w:r>
        <w:rPr>
          <w:w w:val="105"/>
        </w:rPr>
        <w:t>variegated</w:t>
      </w:r>
      <w:r>
        <w:rPr>
          <w:spacing w:val="-11"/>
          <w:w w:val="105"/>
        </w:rPr>
        <w:t xml:space="preserve"> </w:t>
      </w:r>
      <w:r>
        <w:rPr>
          <w:w w:val="105"/>
        </w:rPr>
        <w:t>and</w:t>
      </w:r>
      <w:r>
        <w:rPr>
          <w:spacing w:val="-9"/>
          <w:w w:val="105"/>
        </w:rPr>
        <w:t xml:space="preserve"> </w:t>
      </w:r>
      <w:r>
        <w:rPr>
          <w:w w:val="105"/>
        </w:rPr>
        <w:t>possibly</w:t>
      </w:r>
      <w:r>
        <w:rPr>
          <w:spacing w:val="-10"/>
          <w:w w:val="105"/>
        </w:rPr>
        <w:t xml:space="preserve"> </w:t>
      </w:r>
      <w:r>
        <w:rPr>
          <w:w w:val="105"/>
        </w:rPr>
        <w:t>numerous</w:t>
      </w:r>
      <w:r>
        <w:rPr>
          <w:spacing w:val="-12"/>
          <w:w w:val="105"/>
        </w:rPr>
        <w:t xml:space="preserve"> </w:t>
      </w:r>
      <w:r>
        <w:rPr>
          <w:w w:val="105"/>
        </w:rPr>
        <w:t>other</w:t>
      </w:r>
      <w:r>
        <w:rPr>
          <w:spacing w:val="-14"/>
          <w:w w:val="105"/>
        </w:rPr>
        <w:t xml:space="preserve"> </w:t>
      </w:r>
      <w:r>
        <w:rPr>
          <w:w w:val="105"/>
        </w:rPr>
        <w:t>side.</w:t>
      </w:r>
      <w:r>
        <w:rPr>
          <w:spacing w:val="-13"/>
          <w:w w:val="105"/>
        </w:rPr>
        <w:t xml:space="preserve"> </w:t>
      </w:r>
      <w:r>
        <w:rPr>
          <w:w w:val="105"/>
        </w:rPr>
        <w:t>The</w:t>
      </w:r>
      <w:r>
        <w:rPr>
          <w:spacing w:val="-13"/>
          <w:w w:val="105"/>
        </w:rPr>
        <w:t xml:space="preserve"> </w:t>
      </w:r>
      <w:r>
        <w:rPr>
          <w:w w:val="105"/>
        </w:rPr>
        <w:t>given</w:t>
      </w:r>
      <w:r>
        <w:rPr>
          <w:spacing w:val="-9"/>
          <w:w w:val="105"/>
        </w:rPr>
        <w:t xml:space="preserve"> </w:t>
      </w:r>
      <w:r>
        <w:rPr>
          <w:w w:val="105"/>
        </w:rPr>
        <w:t>market</w:t>
      </w:r>
      <w:r>
        <w:rPr>
          <w:spacing w:val="-8"/>
          <w:w w:val="105"/>
        </w:rPr>
        <w:t xml:space="preserve"> </w:t>
      </w:r>
      <w:r>
        <w:rPr>
          <w:w w:val="105"/>
        </w:rPr>
        <w:t>need not</w:t>
      </w:r>
      <w:r>
        <w:rPr>
          <w:spacing w:val="-14"/>
          <w:w w:val="105"/>
        </w:rPr>
        <w:t xml:space="preserve"> </w:t>
      </w:r>
      <w:r>
        <w:rPr>
          <w:w w:val="105"/>
        </w:rPr>
        <w:t>figure</w:t>
      </w:r>
      <w:r>
        <w:rPr>
          <w:spacing w:val="-13"/>
          <w:w w:val="105"/>
        </w:rPr>
        <w:t xml:space="preserve"> </w:t>
      </w:r>
      <w:r>
        <w:rPr>
          <w:w w:val="105"/>
        </w:rPr>
        <w:t>importantly</w:t>
      </w:r>
      <w:r>
        <w:rPr>
          <w:spacing w:val="-13"/>
          <w:w w:val="105"/>
        </w:rPr>
        <w:t xml:space="preserve"> </w:t>
      </w:r>
      <w:r>
        <w:rPr>
          <w:w w:val="105"/>
        </w:rPr>
        <w:t>to</w:t>
      </w:r>
      <w:r>
        <w:rPr>
          <w:spacing w:val="-13"/>
          <w:w w:val="105"/>
        </w:rPr>
        <w:t xml:space="preserve"> </w:t>
      </w:r>
      <w:r>
        <w:rPr>
          <w:w w:val="105"/>
        </w:rPr>
        <w:t>this</w:t>
      </w:r>
      <w:r>
        <w:rPr>
          <w:spacing w:val="-13"/>
          <w:w w:val="105"/>
        </w:rPr>
        <w:t xml:space="preserve"> </w:t>
      </w:r>
      <w:r>
        <w:rPr>
          <w:w w:val="105"/>
        </w:rPr>
        <w:t>other</w:t>
      </w:r>
      <w:r>
        <w:rPr>
          <w:spacing w:val="-13"/>
          <w:w w:val="105"/>
        </w:rPr>
        <w:t xml:space="preserve"> </w:t>
      </w:r>
      <w:r>
        <w:rPr>
          <w:w w:val="105"/>
        </w:rPr>
        <w:t>side,</w:t>
      </w:r>
      <w:r>
        <w:rPr>
          <w:spacing w:val="-13"/>
          <w:w w:val="105"/>
        </w:rPr>
        <w:t xml:space="preserve"> </w:t>
      </w:r>
      <w:r>
        <w:rPr>
          <w:w w:val="105"/>
        </w:rPr>
        <w:t>need</w:t>
      </w:r>
      <w:r>
        <w:rPr>
          <w:spacing w:val="-13"/>
          <w:w w:val="105"/>
        </w:rPr>
        <w:t xml:space="preserve"> </w:t>
      </w:r>
      <w:r>
        <w:rPr>
          <w:w w:val="105"/>
        </w:rPr>
        <w:t>not</w:t>
      </w:r>
      <w:r>
        <w:rPr>
          <w:spacing w:val="-14"/>
          <w:w w:val="105"/>
        </w:rPr>
        <w:t xml:space="preserve"> </w:t>
      </w:r>
      <w:r>
        <w:rPr>
          <w:w w:val="105"/>
        </w:rPr>
        <w:t>in</w:t>
      </w:r>
      <w:r>
        <w:rPr>
          <w:spacing w:val="-13"/>
          <w:w w:val="105"/>
        </w:rPr>
        <w:t xml:space="preserve"> </w:t>
      </w:r>
      <w:r>
        <w:rPr>
          <w:w w:val="105"/>
        </w:rPr>
        <w:t>the</w:t>
      </w:r>
      <w:r>
        <w:rPr>
          <w:spacing w:val="-13"/>
          <w:w w:val="105"/>
        </w:rPr>
        <w:t xml:space="preserve"> </w:t>
      </w:r>
      <w:r>
        <w:rPr>
          <w:w w:val="105"/>
        </w:rPr>
        <w:t>eyes</w:t>
      </w:r>
      <w:r>
        <w:rPr>
          <w:spacing w:val="-13"/>
          <w:w w:val="105"/>
        </w:rPr>
        <w:t xml:space="preserve"> </w:t>
      </w:r>
      <w:r>
        <w:rPr>
          <w:w w:val="105"/>
        </w:rPr>
        <w:t>of</w:t>
      </w:r>
      <w:r>
        <w:rPr>
          <w:spacing w:val="-13"/>
          <w:w w:val="105"/>
        </w:rPr>
        <w:t xml:space="preserve"> </w:t>
      </w:r>
      <w:r>
        <w:rPr>
          <w:w w:val="105"/>
        </w:rPr>
        <w:t>buyers</w:t>
      </w:r>
      <w:r>
        <w:rPr>
          <w:spacing w:val="-13"/>
          <w:w w:val="105"/>
        </w:rPr>
        <w:t xml:space="preserve"> </w:t>
      </w:r>
      <w:r>
        <w:rPr>
          <w:w w:val="105"/>
        </w:rPr>
        <w:t>stand out</w:t>
      </w:r>
      <w:r>
        <w:rPr>
          <w:spacing w:val="-14"/>
          <w:w w:val="105"/>
        </w:rPr>
        <w:t xml:space="preserve"> </w:t>
      </w:r>
      <w:r>
        <w:rPr>
          <w:w w:val="105"/>
        </w:rPr>
        <w:t>among</w:t>
      </w:r>
      <w:r>
        <w:rPr>
          <w:spacing w:val="-13"/>
          <w:w w:val="105"/>
        </w:rPr>
        <w:t xml:space="preserve"> </w:t>
      </w:r>
      <w:r>
        <w:rPr>
          <w:w w:val="105"/>
        </w:rPr>
        <w:t>the</w:t>
      </w:r>
      <w:r>
        <w:rPr>
          <w:spacing w:val="-13"/>
          <w:w w:val="105"/>
        </w:rPr>
        <w:t xml:space="preserve"> </w:t>
      </w:r>
      <w:r>
        <w:rPr>
          <w:w w:val="105"/>
        </w:rPr>
        <w:t>whole</w:t>
      </w:r>
      <w:r>
        <w:rPr>
          <w:spacing w:val="-9"/>
          <w:w w:val="105"/>
        </w:rPr>
        <w:t xml:space="preserve"> </w:t>
      </w:r>
      <w:r>
        <w:rPr>
          <w:w w:val="105"/>
        </w:rPr>
        <w:t>production</w:t>
      </w:r>
      <w:r>
        <w:rPr>
          <w:spacing w:val="-10"/>
          <w:w w:val="105"/>
        </w:rPr>
        <w:t xml:space="preserve"> </w:t>
      </w:r>
      <w:r>
        <w:rPr>
          <w:w w:val="105"/>
        </w:rPr>
        <w:t>flow</w:t>
      </w:r>
      <w:r>
        <w:rPr>
          <w:spacing w:val="-13"/>
          <w:w w:val="105"/>
        </w:rPr>
        <w:t xml:space="preserve"> </w:t>
      </w:r>
      <w:r>
        <w:rPr>
          <w:w w:val="105"/>
        </w:rPr>
        <w:t>network</w:t>
      </w:r>
      <w:r>
        <w:rPr>
          <w:spacing w:val="-10"/>
          <w:w w:val="105"/>
        </w:rPr>
        <w:t xml:space="preserve"> </w:t>
      </w:r>
      <w:r>
        <w:rPr>
          <w:w w:val="105"/>
        </w:rPr>
        <w:t>of</w:t>
      </w:r>
      <w:r>
        <w:rPr>
          <w:spacing w:val="-12"/>
          <w:w w:val="105"/>
        </w:rPr>
        <w:t xml:space="preserve"> </w:t>
      </w:r>
      <w:r>
        <w:rPr>
          <w:w w:val="105"/>
        </w:rPr>
        <w:t>inputs</w:t>
      </w:r>
      <w:r>
        <w:rPr>
          <w:spacing w:val="-13"/>
          <w:w w:val="105"/>
        </w:rPr>
        <w:t xml:space="preserve"> </w:t>
      </w:r>
      <w:r>
        <w:rPr>
          <w:w w:val="105"/>
        </w:rPr>
        <w:t>and</w:t>
      </w:r>
      <w:r>
        <w:rPr>
          <w:spacing w:val="-12"/>
          <w:w w:val="105"/>
        </w:rPr>
        <w:t xml:space="preserve"> </w:t>
      </w:r>
      <w:r>
        <w:rPr>
          <w:w w:val="105"/>
        </w:rPr>
        <w:t>outputs</w:t>
      </w:r>
      <w:r>
        <w:rPr>
          <w:spacing w:val="-14"/>
          <w:w w:val="105"/>
        </w:rPr>
        <w:t xml:space="preserve"> </w:t>
      </w:r>
      <w:r>
        <w:rPr>
          <w:w w:val="105"/>
        </w:rPr>
        <w:t>among producers and customers-who</w:t>
      </w:r>
      <w:r>
        <w:rPr>
          <w:spacing w:val="40"/>
          <w:w w:val="105"/>
        </w:rPr>
        <w:t xml:space="preserve"> </w:t>
      </w:r>
      <w:r>
        <w:rPr>
          <w:w w:val="105"/>
        </w:rPr>
        <w:t>typically both are firms.</w:t>
      </w:r>
    </w:p>
    <w:p w:rsidR="00C550D4" w:rsidRDefault="00E476FC">
      <w:pPr>
        <w:pStyle w:val="BodyText"/>
        <w:spacing w:before="8" w:line="254" w:lineRule="auto"/>
        <w:ind w:left="1002" w:right="897" w:firstLine="200"/>
      </w:pPr>
      <w:r>
        <w:t>The proper analogue to the other side is not fans in the bleachers already committed to baseball. Instead, a proper analogue is the urban po</w:t>
      </w:r>
      <w:r>
        <w:t>pulation scanning street kiosks that display many genres of magazines. One genre is directed to bookworms,</w:t>
      </w:r>
      <w:r>
        <w:rPr>
          <w:spacing w:val="40"/>
        </w:rPr>
        <w:t xml:space="preserve"> </w:t>
      </w:r>
      <w:r>
        <w:t>others to health buffs, the fashion conscious, off­</w:t>
      </w:r>
      <w:r>
        <w:rPr>
          <w:spacing w:val="40"/>
        </w:rPr>
        <w:t xml:space="preserve"> </w:t>
      </w:r>
      <w:r>
        <w:t>road bikers, and so forth. In this analogy, market corresponds to genre and particular magazine c</w:t>
      </w:r>
      <w:r>
        <w:t>orresponds to producer.</w:t>
      </w:r>
    </w:p>
    <w:p w:rsidR="00C550D4" w:rsidRDefault="00E476FC">
      <w:pPr>
        <w:pStyle w:val="BodyText"/>
        <w:spacing w:before="2" w:line="254" w:lineRule="auto"/>
        <w:ind w:left="1002" w:right="901" w:firstLine="208"/>
      </w:pPr>
      <w:r>
        <w:t>Market profiles, to repeat, get</w:t>
      </w:r>
      <w:r>
        <w:rPr>
          <w:spacing w:val="-1"/>
        </w:rPr>
        <w:t xml:space="preserve"> </w:t>
      </w:r>
      <w:r>
        <w:t>established through various particular histo­ ries of trial-and-error</w:t>
      </w:r>
      <w:r>
        <w:rPr>
          <w:spacing w:val="-5"/>
        </w:rPr>
        <w:t xml:space="preserve"> </w:t>
      </w:r>
      <w:r>
        <w:t>searches. Trial-and-error</w:t>
      </w:r>
      <w:r>
        <w:rPr>
          <w:spacing w:val="-10"/>
        </w:rPr>
        <w:t xml:space="preserve"> </w:t>
      </w:r>
      <w:r>
        <w:t>search is</w:t>
      </w:r>
      <w:r>
        <w:rPr>
          <w:spacing w:val="-6"/>
        </w:rPr>
        <w:t xml:space="preserve"> </w:t>
      </w:r>
      <w:r>
        <w:t>a complex process of interaction between successive provisional choices and false</w:t>
      </w:r>
      <w:r>
        <w:rPr>
          <w:spacing w:val="-4"/>
        </w:rPr>
        <w:t xml:space="preserve"> </w:t>
      </w:r>
      <w:r>
        <w:t>starts by</w:t>
      </w:r>
      <w:r>
        <w:rPr>
          <w:spacing w:val="-9"/>
        </w:rPr>
        <w:t xml:space="preserve"> </w:t>
      </w:r>
      <w:r>
        <w:t>va</w:t>
      </w:r>
      <w:r>
        <w:t>rious of the producers both in terms of responses they statt seeing from the other side of</w:t>
      </w:r>
      <w:r>
        <w:rPr>
          <w:spacing w:val="26"/>
        </w:rPr>
        <w:t xml:space="preserve"> </w:t>
      </w:r>
      <w:r>
        <w:t>the market over various periods and in terms of</w:t>
      </w:r>
      <w:r>
        <w:rPr>
          <w:spacing w:val="26"/>
        </w:rPr>
        <w:t xml:space="preserve"> </w:t>
      </w:r>
      <w:r>
        <w:t>their perceptions of the choices being made in much the same fashion by their peers. Explicit modeling of this proces</w:t>
      </w:r>
      <w:r>
        <w:t>s would be difficult, but the results can become out­ comes in equilibrium,</w:t>
      </w:r>
      <w:r>
        <w:rPr>
          <w:spacing w:val="40"/>
        </w:rPr>
        <w:t xml:space="preserve"> </w:t>
      </w:r>
      <w:r>
        <w:t>which will be modeled explicitly.</w:t>
      </w:r>
    </w:p>
    <w:p w:rsidR="00C550D4" w:rsidRDefault="00C550D4">
      <w:pPr>
        <w:pStyle w:val="BodyText"/>
        <w:jc w:val="left"/>
      </w:pPr>
    </w:p>
    <w:p w:rsidR="00C550D4" w:rsidRDefault="00C550D4">
      <w:pPr>
        <w:pStyle w:val="BodyText"/>
        <w:spacing w:before="24"/>
        <w:jc w:val="left"/>
      </w:pPr>
    </w:p>
    <w:p w:rsidR="00C550D4" w:rsidRDefault="00E476FC">
      <w:pPr>
        <w:ind w:left="95"/>
        <w:jc w:val="center"/>
        <w:rPr>
          <w:sz w:val="16"/>
        </w:rPr>
      </w:pPr>
      <w:r>
        <w:rPr>
          <w:sz w:val="16"/>
        </w:rPr>
        <w:t>SPECIFYING</w:t>
      </w:r>
      <w:r>
        <w:rPr>
          <w:spacing w:val="57"/>
          <w:sz w:val="16"/>
        </w:rPr>
        <w:t xml:space="preserve"> </w:t>
      </w:r>
      <w:r>
        <w:rPr>
          <w:sz w:val="16"/>
        </w:rPr>
        <w:t>CONTEXT</w:t>
      </w:r>
      <w:r>
        <w:rPr>
          <w:spacing w:val="30"/>
          <w:sz w:val="16"/>
        </w:rPr>
        <w:t xml:space="preserve"> </w:t>
      </w:r>
      <w:r>
        <w:rPr>
          <w:sz w:val="16"/>
        </w:rPr>
        <w:t>BY</w:t>
      </w:r>
      <w:r>
        <w:rPr>
          <w:spacing w:val="31"/>
          <w:sz w:val="16"/>
        </w:rPr>
        <w:t xml:space="preserve"> </w:t>
      </w:r>
      <w:r>
        <w:rPr>
          <w:spacing w:val="-2"/>
          <w:sz w:val="16"/>
        </w:rPr>
        <w:t>PARAMETERS</w:t>
      </w:r>
    </w:p>
    <w:p w:rsidR="00C550D4" w:rsidRDefault="00E476FC">
      <w:pPr>
        <w:pStyle w:val="BodyText"/>
        <w:spacing w:before="144" w:line="252" w:lineRule="auto"/>
        <w:ind w:left="1009" w:right="895" w:hanging="4"/>
      </w:pPr>
      <w:r>
        <w:t>A huge array of descriptive material is called for to determine cost and satis­ faction schedules with volume for every producer. It would, in fact, be diffi­ cult to gather reliable estimates for detailed schedules of perception by and interaction among s</w:t>
      </w:r>
      <w:r>
        <w:t>uch disparate actors as make up any particular produc­</w:t>
      </w:r>
      <w:r>
        <w:rPr>
          <w:spacing w:val="40"/>
        </w:rPr>
        <w:t xml:space="preserve"> </w:t>
      </w:r>
      <w:r>
        <w:t>tion market. Simplification</w:t>
      </w:r>
      <w:r>
        <w:rPr>
          <w:spacing w:val="-5"/>
        </w:rPr>
        <w:t xml:space="preserve"> </w:t>
      </w:r>
      <w:r>
        <w:t>of</w:t>
      </w:r>
      <w:r>
        <w:rPr>
          <w:spacing w:val="-3"/>
        </w:rPr>
        <w:t xml:space="preserve"> </w:t>
      </w:r>
      <w:r>
        <w:t>schedules eases the</w:t>
      </w:r>
      <w:r>
        <w:rPr>
          <w:spacing w:val="-1"/>
        </w:rPr>
        <w:t xml:space="preserve"> </w:t>
      </w:r>
      <w:r>
        <w:t>task.</w:t>
      </w:r>
      <w:r>
        <w:rPr>
          <w:spacing w:val="-2"/>
        </w:rPr>
        <w:t xml:space="preserve"> </w:t>
      </w:r>
      <w:r>
        <w:t>Additional simplifica­ tion helps also in deriving findings and interpreting conclusions from the model of mechanism.</w:t>
      </w:r>
    </w:p>
    <w:p w:rsidR="00C550D4" w:rsidRDefault="00E476FC">
      <w:pPr>
        <w:pStyle w:val="BodyText"/>
        <w:spacing w:before="1" w:line="252" w:lineRule="auto"/>
        <w:ind w:left="1007" w:right="887" w:firstLine="205"/>
      </w:pPr>
      <w:r>
        <w:t>Two simplifications are in</w:t>
      </w:r>
      <w:r>
        <w:t>volved. The first is the recognition, discussed in the previous section, that nesting has to be in the same order for substitution schedules</w:t>
      </w:r>
      <w:r>
        <w:rPr>
          <w:spacing w:val="22"/>
        </w:rPr>
        <w:t xml:space="preserve"> </w:t>
      </w:r>
      <w:r>
        <w:t>as for cost schedules.</w:t>
      </w:r>
      <w:r>
        <w:rPr>
          <w:spacing w:val="24"/>
        </w:rPr>
        <w:t xml:space="preserve"> </w:t>
      </w:r>
      <w:r>
        <w:t xml:space="preserve">That yields the common order indexed by </w:t>
      </w:r>
      <w:r>
        <w:rPr>
          <w:i/>
        </w:rPr>
        <w:t xml:space="preserve">n </w:t>
      </w:r>
      <w:r>
        <w:t xml:space="preserve">in both schedules: </w:t>
      </w:r>
      <w:r>
        <w:rPr>
          <w:rFonts w:ascii="Arial" w:hAnsi="Arial"/>
          <w:i/>
          <w:sz w:val="17"/>
        </w:rPr>
        <w:t xml:space="preserve">C(y, n) </w:t>
      </w:r>
      <w:r>
        <w:t xml:space="preserve">and </w:t>
      </w:r>
      <w:r>
        <w:rPr>
          <w:rFonts w:ascii="Arial" w:hAnsi="Arial"/>
          <w:i/>
          <w:sz w:val="17"/>
        </w:rPr>
        <w:t xml:space="preserve">S(y, n). </w:t>
      </w:r>
      <w:r>
        <w:t>The second</w:t>
      </w:r>
      <w:r>
        <w:t xml:space="preserve"> simplification is to ap­ proximate the</w:t>
      </w:r>
      <w:r>
        <w:rPr>
          <w:spacing w:val="-8"/>
        </w:rPr>
        <w:t xml:space="preserve"> </w:t>
      </w:r>
      <w:r>
        <w:t>shape of each</w:t>
      </w:r>
      <w:r>
        <w:rPr>
          <w:spacing w:val="-1"/>
        </w:rPr>
        <w:t xml:space="preserve"> </w:t>
      </w:r>
      <w:r>
        <w:t>class of schedules, C</w:t>
      </w:r>
      <w:r>
        <w:rPr>
          <w:spacing w:val="-13"/>
        </w:rPr>
        <w:t xml:space="preserve"> </w:t>
      </w:r>
      <w:r>
        <w:t>and</w:t>
      </w:r>
      <w:r>
        <w:rPr>
          <w:spacing w:val="-7"/>
        </w:rPr>
        <w:t xml:space="preserve"> </w:t>
      </w:r>
      <w:r>
        <w:rPr>
          <w:rFonts w:ascii="Arial" w:hAnsi="Arial"/>
          <w:i/>
          <w:sz w:val="19"/>
        </w:rPr>
        <w:t>S,</w:t>
      </w:r>
      <w:r>
        <w:rPr>
          <w:rFonts w:ascii="Arial" w:hAnsi="Arial"/>
          <w:i/>
          <w:spacing w:val="-10"/>
          <w:sz w:val="19"/>
        </w:rPr>
        <w:t xml:space="preserve"> </w:t>
      </w:r>
      <w:r>
        <w:t>as</w:t>
      </w:r>
      <w:r>
        <w:rPr>
          <w:spacing w:val="-2"/>
        </w:rPr>
        <w:t xml:space="preserve"> </w:t>
      </w:r>
      <w:r>
        <w:t>a power of</w:t>
      </w:r>
      <w:r>
        <w:rPr>
          <w:spacing w:val="-7"/>
        </w:rPr>
        <w:t xml:space="preserve"> </w:t>
      </w:r>
      <w:r>
        <w:rPr>
          <w:rFonts w:ascii="Arial" w:hAnsi="Arial"/>
          <w:i/>
          <w:sz w:val="17"/>
        </w:rPr>
        <w:t>y.</w:t>
      </w:r>
      <w:r>
        <w:rPr>
          <w:rFonts w:ascii="Arial" w:hAnsi="Arial"/>
          <w:i/>
          <w:spacing w:val="33"/>
          <w:sz w:val="17"/>
        </w:rPr>
        <w:t xml:space="preserve"> </w:t>
      </w:r>
      <w:r>
        <w:t>The resulting shapes smooth over such irregularities and humps as would</w:t>
      </w:r>
      <w:r>
        <w:rPr>
          <w:spacing w:val="25"/>
        </w:rPr>
        <w:t xml:space="preserve"> </w:t>
      </w:r>
      <w:r>
        <w:t>appear in the schedules</w:t>
      </w:r>
      <w:r>
        <w:rPr>
          <w:spacing w:val="38"/>
        </w:rPr>
        <w:t xml:space="preserve"> </w:t>
      </w:r>
      <w:r>
        <w:t>for particular firms for a</w:t>
      </w:r>
      <w:r>
        <w:rPr>
          <w:spacing w:val="31"/>
        </w:rPr>
        <w:t xml:space="preserve"> </w:t>
      </w:r>
      <w:r>
        <w:t>particular</w:t>
      </w:r>
      <w:r>
        <w:rPr>
          <w:spacing w:val="39"/>
        </w:rPr>
        <w:t xml:space="preserve"> </w:t>
      </w:r>
      <w:r>
        <w:t>era in a market.</w:t>
      </w:r>
    </w:p>
    <w:p w:rsidR="00C550D4" w:rsidRDefault="00E476FC">
      <w:pPr>
        <w:pStyle w:val="BodyText"/>
        <w:spacing w:before="5" w:line="259" w:lineRule="auto"/>
        <w:ind w:left="1016" w:right="889" w:firstLine="201"/>
        <w:rPr>
          <w:rFonts w:ascii="Arial" w:hAnsi="Arial"/>
          <w:i/>
          <w:sz w:val="17"/>
        </w:rPr>
      </w:pPr>
      <w:r>
        <w:t>The f</w:t>
      </w:r>
      <w:r>
        <w:t>itting functions for cost and substitution schedules are thereby spe­ cialized sufficiently to permit tracing long chains of causation and spread within a large system.</w:t>
      </w:r>
      <w:r>
        <w:rPr>
          <w:spacing w:val="16"/>
        </w:rPr>
        <w:t xml:space="preserve"> </w:t>
      </w:r>
      <w:r>
        <w:t>Model</w:t>
      </w:r>
      <w:r>
        <w:rPr>
          <w:spacing w:val="13"/>
        </w:rPr>
        <w:t xml:space="preserve"> </w:t>
      </w:r>
      <w:r>
        <w:rPr>
          <w:i/>
        </w:rPr>
        <w:t>S</w:t>
      </w:r>
      <w:r>
        <w:rPr>
          <w:i/>
          <w:spacing w:val="12"/>
        </w:rPr>
        <w:t xml:space="preserve"> </w:t>
      </w:r>
      <w:r>
        <w:t xml:space="preserve">as a power of </w:t>
      </w:r>
      <w:r>
        <w:rPr>
          <w:rFonts w:ascii="Arial" w:hAnsi="Arial"/>
          <w:i/>
          <w:sz w:val="17"/>
        </w:rPr>
        <w:t>y</w:t>
      </w:r>
      <w:r>
        <w:rPr>
          <w:rFonts w:ascii="Arial" w:hAnsi="Arial"/>
          <w:i/>
          <w:spacing w:val="19"/>
          <w:sz w:val="17"/>
        </w:rPr>
        <w:t xml:space="preserve"> </w:t>
      </w:r>
      <w:r>
        <w:t>with exponent</w:t>
      </w:r>
      <w:r>
        <w:rPr>
          <w:spacing w:val="14"/>
        </w:rPr>
        <w:t xml:space="preserve"> </w:t>
      </w:r>
      <w:r>
        <w:t>labeled</w:t>
      </w:r>
      <w:r>
        <w:rPr>
          <w:spacing w:val="12"/>
        </w:rPr>
        <w:t xml:space="preserve"> </w:t>
      </w:r>
      <w:r>
        <w:rPr>
          <w:rFonts w:ascii="Arial" w:hAnsi="Arial"/>
          <w:i/>
          <w:sz w:val="17"/>
        </w:rPr>
        <w:t>a,</w:t>
      </w:r>
      <w:r>
        <w:rPr>
          <w:rFonts w:ascii="Arial" w:hAnsi="Arial"/>
          <w:i/>
          <w:spacing w:val="16"/>
          <w:sz w:val="17"/>
        </w:rPr>
        <w:t xml:space="preserve"> </w:t>
      </w:r>
      <w:r>
        <w:t xml:space="preserve">call </w:t>
      </w:r>
      <w:r>
        <w:rPr>
          <w:sz w:val="19"/>
        </w:rPr>
        <w:t>it</w:t>
      </w:r>
      <w:r>
        <w:rPr>
          <w:spacing w:val="40"/>
          <w:sz w:val="19"/>
        </w:rPr>
        <w:t xml:space="preserve"> </w:t>
      </w:r>
      <w:r>
        <w:rPr>
          <w:rFonts w:ascii="Arial" w:hAnsi="Arial"/>
          <w:i/>
          <w:sz w:val="17"/>
        </w:rPr>
        <w:t>saturation:</w:t>
      </w:r>
    </w:p>
    <w:p w:rsidR="00C550D4" w:rsidRDefault="00E476FC">
      <w:pPr>
        <w:pStyle w:val="BodyText"/>
        <w:spacing w:before="157" w:line="256" w:lineRule="auto"/>
        <w:ind w:left="1214" w:right="864" w:firstLine="10"/>
        <w:jc w:val="left"/>
        <w:rPr>
          <w:i/>
        </w:rPr>
      </w:pPr>
      <w:r>
        <w:rPr>
          <w:b/>
          <w:sz w:val="19"/>
        </w:rPr>
        <w:t xml:space="preserve">Formula </w:t>
      </w:r>
      <w:r>
        <w:rPr>
          <w:rFonts w:ascii="Arial"/>
          <w:b/>
          <w:i/>
          <w:sz w:val="19"/>
        </w:rPr>
        <w:t>S</w:t>
      </w:r>
      <w:r>
        <w:rPr>
          <w:rFonts w:ascii="Arial"/>
          <w:b/>
          <w:i/>
          <w:spacing w:val="40"/>
          <w:sz w:val="19"/>
        </w:rPr>
        <w:t xml:space="preserve"> </w:t>
      </w:r>
      <w:r>
        <w:t>The valuation</w:t>
      </w:r>
      <w:r>
        <w:rPr>
          <w:spacing w:val="34"/>
        </w:rPr>
        <w:t xml:space="preserve"> </w:t>
      </w:r>
      <w:r>
        <w:t>perceived</w:t>
      </w:r>
      <w:r>
        <w:rPr>
          <w:spacing w:val="40"/>
        </w:rPr>
        <w:t xml:space="preserve"> </w:t>
      </w:r>
      <w:r>
        <w:t xml:space="preserve">by the buyers, their aggregate satisfaction, </w:t>
      </w:r>
      <w:r>
        <w:rPr>
          <w:rFonts w:ascii="Arial"/>
          <w:i/>
          <w:sz w:val="17"/>
        </w:rPr>
        <w:t xml:space="preserve">S(y, n), </w:t>
      </w:r>
      <w:r>
        <w:t>is</w:t>
      </w:r>
      <w:r>
        <w:rPr>
          <w:spacing w:val="-7"/>
        </w:rPr>
        <w:t xml:space="preserve"> </w:t>
      </w:r>
      <w:r>
        <w:rPr>
          <w:rFonts w:ascii="Arial"/>
          <w:i/>
          <w:sz w:val="17"/>
        </w:rPr>
        <w:t>y</w:t>
      </w:r>
      <w:r>
        <w:rPr>
          <w:rFonts w:ascii="Arial"/>
          <w:i/>
          <w:spacing w:val="37"/>
          <w:sz w:val="17"/>
        </w:rPr>
        <w:t xml:space="preserve"> </w:t>
      </w:r>
      <w:r>
        <w:t xml:space="preserve">raised </w:t>
      </w:r>
      <w:r>
        <w:rPr>
          <w:sz w:val="18"/>
        </w:rPr>
        <w:t>to</w:t>
      </w:r>
      <w:r>
        <w:rPr>
          <w:spacing w:val="40"/>
          <w:sz w:val="18"/>
        </w:rPr>
        <w:t xml:space="preserve"> </w:t>
      </w:r>
      <w:r>
        <w:t xml:space="preserve">the power </w:t>
      </w:r>
      <w:r>
        <w:rPr>
          <w:rFonts w:ascii="Arial"/>
          <w:i/>
          <w:sz w:val="17"/>
        </w:rPr>
        <w:t xml:space="preserve">a </w:t>
      </w:r>
      <w:r>
        <w:t xml:space="preserve">times some calibration number for that producer with quality index </w:t>
      </w:r>
      <w:r>
        <w:rPr>
          <w:i/>
        </w:rPr>
        <w:t>n.</w:t>
      </w:r>
    </w:p>
    <w:p w:rsidR="00C550D4" w:rsidRDefault="00C550D4">
      <w:pPr>
        <w:spacing w:line="256" w:lineRule="auto"/>
        <w:sectPr w:rsidR="00C550D4">
          <w:pgSz w:w="8850" w:h="13270"/>
          <w:pgMar w:top="1340" w:right="400" w:bottom="280" w:left="280" w:header="1150" w:footer="0" w:gutter="0"/>
          <w:cols w:space="720"/>
        </w:sectPr>
      </w:pPr>
    </w:p>
    <w:p w:rsidR="00C550D4" w:rsidRDefault="00E476FC">
      <w:pPr>
        <w:pStyle w:val="BodyText"/>
        <w:spacing w:before="129"/>
        <w:ind w:left="1043"/>
      </w:pPr>
      <w:bookmarkStart w:id="45" w:name="_bookmark34"/>
      <w:bookmarkEnd w:id="45"/>
      <w:r>
        <w:lastRenderedPageBreak/>
        <w:t>Model</w:t>
      </w:r>
      <w:r>
        <w:rPr>
          <w:spacing w:val="20"/>
        </w:rPr>
        <w:t xml:space="preserve"> </w:t>
      </w:r>
      <w:r>
        <w:t>the</w:t>
      </w:r>
      <w:r>
        <w:rPr>
          <w:spacing w:val="10"/>
        </w:rPr>
        <w:t xml:space="preserve"> </w:t>
      </w:r>
      <w:r>
        <w:t>cost</w:t>
      </w:r>
      <w:r>
        <w:rPr>
          <w:spacing w:val="7"/>
        </w:rPr>
        <w:t xml:space="preserve"> </w:t>
      </w:r>
      <w:r>
        <w:t>schedule</w:t>
      </w:r>
      <w:r>
        <w:rPr>
          <w:spacing w:val="15"/>
        </w:rPr>
        <w:t xml:space="preserve"> </w:t>
      </w:r>
      <w:r>
        <w:t>for</w:t>
      </w:r>
      <w:r>
        <w:rPr>
          <w:spacing w:val="7"/>
        </w:rPr>
        <w:t xml:space="preserve"> </w:t>
      </w:r>
      <w:r>
        <w:t>each</w:t>
      </w:r>
      <w:r>
        <w:rPr>
          <w:spacing w:val="17"/>
        </w:rPr>
        <w:t xml:space="preserve"> </w:t>
      </w:r>
      <w:r>
        <w:t>producer</w:t>
      </w:r>
      <w:r>
        <w:rPr>
          <w:spacing w:val="16"/>
        </w:rPr>
        <w:t xml:space="preserve"> </w:t>
      </w:r>
      <w:r>
        <w:t>in</w:t>
      </w:r>
      <w:r>
        <w:rPr>
          <w:spacing w:val="9"/>
        </w:rPr>
        <w:t xml:space="preserve"> </w:t>
      </w:r>
      <w:r>
        <w:t>exact</w:t>
      </w:r>
      <w:r>
        <w:rPr>
          <w:spacing w:val="18"/>
        </w:rPr>
        <w:t xml:space="preserve"> </w:t>
      </w:r>
      <w:r>
        <w:rPr>
          <w:spacing w:val="-2"/>
        </w:rPr>
        <w:t>parallel:</w:t>
      </w:r>
    </w:p>
    <w:p w:rsidR="00C550D4" w:rsidRDefault="00E476FC">
      <w:pPr>
        <w:spacing w:before="174"/>
        <w:ind w:left="152"/>
        <w:jc w:val="center"/>
        <w:rPr>
          <w:sz w:val="20"/>
        </w:rPr>
      </w:pPr>
      <w:r>
        <w:rPr>
          <w:b/>
          <w:sz w:val="19"/>
        </w:rPr>
        <w:t>Formula</w:t>
      </w:r>
      <w:r>
        <w:rPr>
          <w:b/>
          <w:spacing w:val="4"/>
          <w:sz w:val="19"/>
        </w:rPr>
        <w:t xml:space="preserve"> </w:t>
      </w:r>
      <w:r>
        <w:rPr>
          <w:rFonts w:ascii="Arial"/>
          <w:b/>
          <w:i/>
          <w:sz w:val="18"/>
        </w:rPr>
        <w:t>C</w:t>
      </w:r>
      <w:r>
        <w:rPr>
          <w:rFonts w:ascii="Arial"/>
          <w:b/>
          <w:i/>
          <w:spacing w:val="55"/>
          <w:sz w:val="18"/>
        </w:rPr>
        <w:t xml:space="preserve"> </w:t>
      </w:r>
      <w:r>
        <w:rPr>
          <w:rFonts w:ascii="Arial"/>
          <w:i/>
          <w:sz w:val="18"/>
        </w:rPr>
        <w:t>C(y,</w:t>
      </w:r>
      <w:r>
        <w:rPr>
          <w:rFonts w:ascii="Arial"/>
          <w:i/>
          <w:spacing w:val="4"/>
          <w:sz w:val="18"/>
        </w:rPr>
        <w:t xml:space="preserve"> </w:t>
      </w:r>
      <w:r>
        <w:rPr>
          <w:rFonts w:ascii="Arial"/>
          <w:i/>
          <w:sz w:val="18"/>
        </w:rPr>
        <w:t>n)</w:t>
      </w:r>
      <w:r>
        <w:rPr>
          <w:rFonts w:ascii="Arial"/>
          <w:i/>
          <w:spacing w:val="-10"/>
          <w:sz w:val="18"/>
        </w:rPr>
        <w:t xml:space="preserve"> </w:t>
      </w:r>
      <w:r>
        <w:rPr>
          <w:sz w:val="20"/>
        </w:rPr>
        <w:t>is a</w:t>
      </w:r>
      <w:r>
        <w:rPr>
          <w:spacing w:val="2"/>
          <w:sz w:val="20"/>
        </w:rPr>
        <w:t xml:space="preserve"> </w:t>
      </w:r>
      <w:r>
        <w:rPr>
          <w:sz w:val="20"/>
        </w:rPr>
        <w:t>calibration</w:t>
      </w:r>
      <w:r>
        <w:rPr>
          <w:spacing w:val="13"/>
          <w:sz w:val="20"/>
        </w:rPr>
        <w:t xml:space="preserve"> </w:t>
      </w:r>
      <w:r>
        <w:rPr>
          <w:sz w:val="20"/>
        </w:rPr>
        <w:t>number</w:t>
      </w:r>
      <w:r>
        <w:rPr>
          <w:spacing w:val="20"/>
          <w:sz w:val="20"/>
        </w:rPr>
        <w:t xml:space="preserve"> </w:t>
      </w:r>
      <w:r>
        <w:rPr>
          <w:sz w:val="20"/>
        </w:rPr>
        <w:t>times</w:t>
      </w:r>
      <w:r>
        <w:rPr>
          <w:spacing w:val="-12"/>
          <w:sz w:val="20"/>
        </w:rPr>
        <w:t xml:space="preserve"> </w:t>
      </w:r>
      <w:r>
        <w:rPr>
          <w:rFonts w:ascii="Arial"/>
          <w:i/>
          <w:sz w:val="18"/>
        </w:rPr>
        <w:t>y</w:t>
      </w:r>
      <w:r>
        <w:rPr>
          <w:rFonts w:ascii="Arial"/>
          <w:i/>
          <w:spacing w:val="20"/>
          <w:sz w:val="18"/>
        </w:rPr>
        <w:t xml:space="preserve"> </w:t>
      </w:r>
      <w:r>
        <w:rPr>
          <w:sz w:val="20"/>
        </w:rPr>
        <w:t>raised</w:t>
      </w:r>
      <w:r>
        <w:rPr>
          <w:spacing w:val="16"/>
          <w:sz w:val="20"/>
        </w:rPr>
        <w:t xml:space="preserve"> </w:t>
      </w:r>
      <w:r>
        <w:rPr>
          <w:sz w:val="20"/>
        </w:rPr>
        <w:t>to</w:t>
      </w:r>
      <w:r>
        <w:rPr>
          <w:spacing w:val="6"/>
          <w:sz w:val="20"/>
        </w:rPr>
        <w:t xml:space="preserve"> </w:t>
      </w:r>
      <w:r>
        <w:rPr>
          <w:sz w:val="20"/>
        </w:rPr>
        <w:t>the</w:t>
      </w:r>
      <w:r>
        <w:rPr>
          <w:spacing w:val="5"/>
          <w:sz w:val="20"/>
        </w:rPr>
        <w:t xml:space="preserve"> </w:t>
      </w:r>
      <w:r>
        <w:rPr>
          <w:sz w:val="20"/>
        </w:rPr>
        <w:t>power</w:t>
      </w:r>
      <w:r>
        <w:rPr>
          <w:spacing w:val="6"/>
          <w:sz w:val="20"/>
        </w:rPr>
        <w:t xml:space="preserve"> </w:t>
      </w:r>
      <w:r>
        <w:rPr>
          <w:spacing w:val="-5"/>
          <w:sz w:val="20"/>
        </w:rPr>
        <w:t>c.</w:t>
      </w:r>
    </w:p>
    <w:p w:rsidR="00C550D4" w:rsidRDefault="00E476FC">
      <w:pPr>
        <w:pStyle w:val="BodyText"/>
        <w:spacing w:before="178" w:line="256" w:lineRule="auto"/>
        <w:ind w:left="1038" w:right="868" w:firstLine="1"/>
      </w:pPr>
      <w:r>
        <w:t xml:space="preserve">The model being derived is intended as a base armature subject </w:t>
      </w:r>
      <w:r>
        <w:rPr>
          <w:sz w:val="19"/>
        </w:rPr>
        <w:t xml:space="preserve">to </w:t>
      </w:r>
      <w:r>
        <w:t>redesign and</w:t>
      </w:r>
      <w:r>
        <w:rPr>
          <w:spacing w:val="26"/>
        </w:rPr>
        <w:t xml:space="preserve"> </w:t>
      </w:r>
      <w:r>
        <w:t>transposition</w:t>
      </w:r>
      <w:r>
        <w:rPr>
          <w:spacing w:val="40"/>
        </w:rPr>
        <w:t xml:space="preserve"> </w:t>
      </w:r>
      <w:r>
        <w:t>to new uses by others. The market</w:t>
      </w:r>
      <w:r>
        <w:rPr>
          <w:spacing w:val="25"/>
        </w:rPr>
        <w:t xml:space="preserve"> </w:t>
      </w:r>
      <w:r>
        <w:t>as a small</w:t>
      </w:r>
      <w:r>
        <w:rPr>
          <w:spacing w:val="20"/>
        </w:rPr>
        <w:t xml:space="preserve"> </w:t>
      </w:r>
      <w:r>
        <w:t>molecule</w:t>
      </w:r>
      <w:r>
        <w:rPr>
          <w:spacing w:val="22"/>
        </w:rPr>
        <w:t xml:space="preserve"> </w:t>
      </w:r>
      <w:r>
        <w:t xml:space="preserve">is an idealization. So is reporting production volume and revenue as single numbers. So is use of a single power in </w:t>
      </w:r>
      <w:r>
        <w:rPr>
          <w:i/>
        </w:rPr>
        <w:t xml:space="preserve">y </w:t>
      </w:r>
      <w:r>
        <w:t xml:space="preserve">and a single index </w:t>
      </w:r>
      <w:r>
        <w:rPr>
          <w:i/>
        </w:rPr>
        <w:t>n.</w:t>
      </w:r>
      <w:r>
        <w:rPr>
          <w:i/>
          <w:spacing w:val="-8"/>
        </w:rPr>
        <w:t xml:space="preserve"> </w:t>
      </w:r>
      <w:r>
        <w:t>Subsequently further simplifications appear. Ingenuity in application can, however, in ap­ plication sidestep some o</w:t>
      </w:r>
      <w:r>
        <w:t>f the simplifications.</w:t>
      </w:r>
    </w:p>
    <w:p w:rsidR="00C550D4" w:rsidRDefault="00E476FC">
      <w:pPr>
        <w:pStyle w:val="BodyText"/>
        <w:spacing w:line="252" w:lineRule="auto"/>
        <w:ind w:left="1039" w:right="870" w:firstLine="211"/>
      </w:pPr>
      <w:r>
        <w:t xml:space="preserve">Now comes a useful generalization: move from integer to metric index for this overall joint ordering of niceness in quality and cost. Hereafter, </w:t>
      </w:r>
      <w:r>
        <w:rPr>
          <w:i/>
          <w:sz w:val="21"/>
        </w:rPr>
        <w:t xml:space="preserve">n </w:t>
      </w:r>
      <w:r>
        <w:t>will designate the quality index in this metric form. Its variable spacings can reflec</w:t>
      </w:r>
      <w:r>
        <w:t>t participants' views of quality more accurately than an</w:t>
      </w:r>
      <w:r>
        <w:rPr>
          <w:spacing w:val="-1"/>
        </w:rPr>
        <w:t xml:space="preserve"> </w:t>
      </w:r>
      <w:r>
        <w:t>index restricted to integer values.</w:t>
      </w:r>
    </w:p>
    <w:p w:rsidR="00C550D4" w:rsidRDefault="00E476FC">
      <w:pPr>
        <w:pStyle w:val="BodyText"/>
        <w:spacing w:line="256" w:lineRule="auto"/>
        <w:ind w:left="1039" w:right="868" w:firstLine="205"/>
      </w:pPr>
      <w:r>
        <w:t xml:space="preserve">Hereafter, </w:t>
      </w:r>
      <w:r>
        <w:rPr>
          <w:i/>
        </w:rPr>
        <w:t>n</w:t>
      </w:r>
      <w:r>
        <w:rPr>
          <w:i/>
          <w:spacing w:val="-7"/>
        </w:rPr>
        <w:t xml:space="preserve"> </w:t>
      </w:r>
      <w:r>
        <w:t>will</w:t>
      </w:r>
      <w:r>
        <w:rPr>
          <w:spacing w:val="-1"/>
        </w:rPr>
        <w:t xml:space="preserve"> </w:t>
      </w:r>
      <w:r>
        <w:t>be the only</w:t>
      </w:r>
      <w:r>
        <w:rPr>
          <w:spacing w:val="-7"/>
        </w:rPr>
        <w:t xml:space="preserve"> </w:t>
      </w:r>
      <w:r>
        <w:t>information about individual producers that is required by the model of market mechanism. So the market will be charac­ terized in tw</w:t>
      </w:r>
      <w:r>
        <w:t>o parts: first by the parameters of schedules that are common to all its firms and second by the particular set of locations on quality for its member</w:t>
      </w:r>
      <w:r>
        <w:rPr>
          <w:spacing w:val="40"/>
        </w:rPr>
        <w:t xml:space="preserve"> </w:t>
      </w:r>
      <w:r>
        <w:t>firms.</w:t>
      </w:r>
    </w:p>
    <w:p w:rsidR="00C550D4" w:rsidRDefault="00E476FC">
      <w:pPr>
        <w:pStyle w:val="BodyText"/>
        <w:spacing w:line="249" w:lineRule="auto"/>
        <w:ind w:left="1036" w:right="867" w:firstLine="204"/>
      </w:pPr>
      <w:r>
        <w:t xml:space="preserve">Since </w:t>
      </w:r>
      <w:r>
        <w:rPr>
          <w:rFonts w:ascii="Arial" w:hAnsi="Arial"/>
          <w:i/>
          <w:sz w:val="19"/>
        </w:rPr>
        <w:t>S(y,</w:t>
      </w:r>
      <w:r>
        <w:rPr>
          <w:rFonts w:ascii="Arial" w:hAnsi="Arial"/>
          <w:i/>
          <w:spacing w:val="-2"/>
          <w:sz w:val="19"/>
        </w:rPr>
        <w:t xml:space="preserve"> </w:t>
      </w:r>
      <w:r>
        <w:rPr>
          <w:rFonts w:ascii="Arial" w:hAnsi="Arial"/>
          <w:i/>
          <w:sz w:val="18"/>
        </w:rPr>
        <w:t xml:space="preserve">n) </w:t>
      </w:r>
      <w:r>
        <w:t xml:space="preserve">correlates positively with quality, one could for convenience calibrate this metric </w:t>
      </w:r>
      <w:r>
        <w:rPr>
          <w:i/>
        </w:rPr>
        <w:t xml:space="preserve">n </w:t>
      </w:r>
      <w:r>
        <w:t xml:space="preserve">such that the </w:t>
      </w:r>
      <w:r>
        <w:rPr>
          <w:i/>
        </w:rPr>
        <w:t xml:space="preserve">S </w:t>
      </w:r>
      <w:r>
        <w:t xml:space="preserve">schedules observed for firms in the market are proportional </w:t>
      </w:r>
      <w:r>
        <w:rPr>
          <w:sz w:val="19"/>
        </w:rPr>
        <w:t xml:space="preserve">to </w:t>
      </w:r>
      <w:r>
        <w:rPr>
          <w:i/>
          <w:sz w:val="21"/>
        </w:rPr>
        <w:t>n.</w:t>
      </w:r>
      <w:r>
        <w:rPr>
          <w:i/>
          <w:spacing w:val="-11"/>
          <w:sz w:val="21"/>
        </w:rPr>
        <w:t xml:space="preserve"> </w:t>
      </w:r>
      <w:r>
        <w:t>However, it</w:t>
      </w:r>
      <w:r>
        <w:rPr>
          <w:spacing w:val="-5"/>
        </w:rPr>
        <w:t xml:space="preserve"> </w:t>
      </w:r>
      <w:r>
        <w:t>will prove useful to</w:t>
      </w:r>
      <w:r>
        <w:rPr>
          <w:spacing w:val="-2"/>
        </w:rPr>
        <w:t xml:space="preserve"> </w:t>
      </w:r>
      <w:r>
        <w:t xml:space="preserve">develop a more symmetric, dual calibration of </w:t>
      </w:r>
      <w:r>
        <w:rPr>
          <w:i/>
        </w:rPr>
        <w:t xml:space="preserve">n. </w:t>
      </w:r>
      <w:r>
        <w:t>Let's bring all the assumptions and sim­ plifications</w:t>
      </w:r>
      <w:r>
        <w:rPr>
          <w:spacing w:val="40"/>
        </w:rPr>
        <w:t xml:space="preserve"> </w:t>
      </w:r>
      <w:r>
        <w:t>together into a complete specificati</w:t>
      </w:r>
      <w:r>
        <w:t>on</w:t>
      </w:r>
      <w:r>
        <w:rPr>
          <w:spacing w:val="38"/>
        </w:rPr>
        <w:t xml:space="preserve"> </w:t>
      </w:r>
      <w:r>
        <w:t>of schedules.</w:t>
      </w:r>
    </w:p>
    <w:p w:rsidR="00C550D4" w:rsidRDefault="00C550D4">
      <w:pPr>
        <w:pStyle w:val="BodyText"/>
        <w:spacing w:before="184"/>
        <w:jc w:val="left"/>
      </w:pPr>
    </w:p>
    <w:p w:rsidR="00C550D4" w:rsidRDefault="00E476FC">
      <w:pPr>
        <w:ind w:left="175"/>
        <w:jc w:val="center"/>
        <w:rPr>
          <w:i/>
          <w:sz w:val="21"/>
        </w:rPr>
      </w:pPr>
      <w:r>
        <w:rPr>
          <w:i/>
          <w:sz w:val="21"/>
        </w:rPr>
        <w:t>The</w:t>
      </w:r>
      <w:r>
        <w:rPr>
          <w:i/>
          <w:spacing w:val="13"/>
          <w:sz w:val="21"/>
        </w:rPr>
        <w:t xml:space="preserve"> </w:t>
      </w:r>
      <w:r>
        <w:rPr>
          <w:i/>
          <w:sz w:val="21"/>
        </w:rPr>
        <w:t>Producer</w:t>
      </w:r>
      <w:r>
        <w:rPr>
          <w:i/>
          <w:spacing w:val="20"/>
          <w:sz w:val="21"/>
        </w:rPr>
        <w:t xml:space="preserve"> </w:t>
      </w:r>
      <w:r>
        <w:rPr>
          <w:i/>
          <w:spacing w:val="-4"/>
          <w:sz w:val="21"/>
        </w:rPr>
        <w:t>Side</w:t>
      </w:r>
    </w:p>
    <w:p w:rsidR="00C550D4" w:rsidRDefault="00E476FC">
      <w:pPr>
        <w:pStyle w:val="BodyText"/>
        <w:spacing w:before="129" w:line="249" w:lineRule="auto"/>
        <w:ind w:left="1035" w:right="874" w:firstLine="4"/>
      </w:pPr>
      <w:r>
        <w:t>The cost schedule for variation of producer cost with volume and across an industry will be characterized by just two principal parameters, the expo­ nents c and d:</w:t>
      </w:r>
    </w:p>
    <w:p w:rsidR="00C550D4" w:rsidRDefault="00E476FC">
      <w:pPr>
        <w:spacing w:before="175"/>
        <w:ind w:right="872"/>
        <w:jc w:val="right"/>
        <w:rPr>
          <w:sz w:val="19"/>
        </w:rPr>
      </w:pPr>
      <w:r>
        <w:rPr>
          <w:noProof/>
          <w:lang w:val="de-DE" w:eastAsia="de-DE"/>
        </w:rPr>
        <w:drawing>
          <wp:anchor distT="0" distB="0" distL="0" distR="0" simplePos="0" relativeHeight="15741440" behindDoc="0" locked="0" layoutInCell="1" allowOverlap="1">
            <wp:simplePos x="0" y="0"/>
            <wp:positionH relativeFrom="page">
              <wp:posOffset>2277802</wp:posOffset>
            </wp:positionH>
            <wp:positionV relativeFrom="paragraph">
              <wp:posOffset>111197</wp:posOffset>
            </wp:positionV>
            <wp:extent cx="1092368" cy="149460"/>
            <wp:effectExtent l="0" t="0" r="0" b="0"/>
            <wp:wrapNone/>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34" cstate="print"/>
                    <a:stretch>
                      <a:fillRect/>
                    </a:stretch>
                  </pic:blipFill>
                  <pic:spPr>
                    <a:xfrm>
                      <a:off x="0" y="0"/>
                      <a:ext cx="1092368" cy="149460"/>
                    </a:xfrm>
                    <a:prstGeom prst="rect">
                      <a:avLst/>
                    </a:prstGeom>
                  </pic:spPr>
                </pic:pic>
              </a:graphicData>
            </a:graphic>
          </wp:anchor>
        </w:drawing>
      </w:r>
      <w:r>
        <w:rPr>
          <w:spacing w:val="-4"/>
          <w:w w:val="105"/>
          <w:sz w:val="19"/>
        </w:rPr>
        <w:t>(2.1)</w:t>
      </w:r>
    </w:p>
    <w:p w:rsidR="00C550D4" w:rsidRDefault="00E476FC">
      <w:pPr>
        <w:pStyle w:val="BodyText"/>
        <w:spacing w:before="167" w:line="247" w:lineRule="auto"/>
        <w:ind w:left="1040" w:right="876" w:firstLine="2"/>
      </w:pPr>
      <w:r>
        <w:t>Put in</w:t>
      </w:r>
      <w:r>
        <w:rPr>
          <w:spacing w:val="-1"/>
        </w:rPr>
        <w:t xml:space="preserve"> </w:t>
      </w:r>
      <w:r>
        <w:t xml:space="preserve">words, </w:t>
      </w:r>
      <w:r>
        <w:rPr>
          <w:rFonts w:ascii="Arial"/>
          <w:i/>
          <w:sz w:val="18"/>
        </w:rPr>
        <w:t xml:space="preserve">C(y, n) </w:t>
      </w:r>
      <w:r>
        <w:t>equals calibration</w:t>
      </w:r>
      <w:r>
        <w:rPr>
          <w:spacing w:val="13"/>
        </w:rPr>
        <w:t xml:space="preserve"> </w:t>
      </w:r>
      <w:r>
        <w:t>constant</w:t>
      </w:r>
      <w:r>
        <w:rPr>
          <w:spacing w:val="24"/>
        </w:rPr>
        <w:t xml:space="preserve"> </w:t>
      </w:r>
      <w:r>
        <w:rPr>
          <w:i/>
          <w:sz w:val="22"/>
        </w:rPr>
        <w:t>q,</w:t>
      </w:r>
      <w:r>
        <w:rPr>
          <w:i/>
          <w:spacing w:val="-11"/>
          <w:sz w:val="22"/>
        </w:rPr>
        <w:t xml:space="preserve"> </w:t>
      </w:r>
      <w:r>
        <w:t>times</w:t>
      </w:r>
      <w:r>
        <w:rPr>
          <w:spacing w:val="-8"/>
        </w:rPr>
        <w:t xml:space="preserve"> </w:t>
      </w:r>
      <w:r>
        <w:rPr>
          <w:rFonts w:ascii="Arial"/>
          <w:i/>
          <w:sz w:val="18"/>
        </w:rPr>
        <w:t>y</w:t>
      </w:r>
      <w:r>
        <w:rPr>
          <w:rFonts w:ascii="Arial"/>
          <w:i/>
          <w:spacing w:val="28"/>
          <w:sz w:val="18"/>
        </w:rPr>
        <w:t xml:space="preserve"> </w:t>
      </w:r>
      <w:r>
        <w:t xml:space="preserve">to power c, times </w:t>
      </w:r>
      <w:r>
        <w:rPr>
          <w:i/>
        </w:rPr>
        <w:t xml:space="preserve">n </w:t>
      </w:r>
      <w:r>
        <w:t xml:space="preserve">to power </w:t>
      </w:r>
      <w:r>
        <w:rPr>
          <w:rFonts w:ascii="Arial"/>
          <w:i/>
        </w:rPr>
        <w:t xml:space="preserve">d. </w:t>
      </w:r>
      <w:r>
        <w:t>Quality level affects the scale of cost through this last factor. The parameter</w:t>
      </w:r>
      <w:r>
        <w:rPr>
          <w:spacing w:val="40"/>
        </w:rPr>
        <w:t xml:space="preserve"> </w:t>
      </w:r>
      <w:r>
        <w:rPr>
          <w:i/>
          <w:sz w:val="21"/>
        </w:rPr>
        <w:t xml:space="preserve">d </w:t>
      </w:r>
      <w:r>
        <w:t>by itself can distinguish</w:t>
      </w:r>
      <w:r>
        <w:rPr>
          <w:spacing w:val="40"/>
        </w:rPr>
        <w:t xml:space="preserve"> </w:t>
      </w:r>
      <w:r>
        <w:t>between whole markets.</w:t>
      </w:r>
    </w:p>
    <w:p w:rsidR="00C550D4" w:rsidRDefault="00E476FC">
      <w:pPr>
        <w:pStyle w:val="BodyText"/>
        <w:spacing w:before="6" w:line="249" w:lineRule="auto"/>
        <w:ind w:left="1035" w:right="871" w:firstLine="209"/>
        <w:rPr>
          <w:sz w:val="19"/>
        </w:rPr>
      </w:pPr>
      <w:r>
        <w:t>Producers' cost schedules differ in line with their quality niches. The m</w:t>
      </w:r>
      <w:r>
        <w:t xml:space="preserve">ul­ tiplication by </w:t>
      </w:r>
      <w:r>
        <w:rPr>
          <w:rFonts w:ascii="Arial" w:hAnsi="Arial"/>
          <w:i/>
          <w:sz w:val="14"/>
        </w:rPr>
        <w:t xml:space="preserve">nd </w:t>
      </w:r>
      <w:r>
        <w:t xml:space="preserve">shifts the cost curve differently according to the particular firm's position on the quality index </w:t>
      </w:r>
      <w:r>
        <w:rPr>
          <w:rFonts w:ascii="Arial" w:hAnsi="Arial"/>
          <w:i/>
          <w:sz w:val="18"/>
        </w:rPr>
        <w:t xml:space="preserve">n. </w:t>
      </w:r>
      <w:r>
        <w:t>This is the observer's view. The ob­ server has</w:t>
      </w:r>
      <w:r>
        <w:rPr>
          <w:spacing w:val="-10"/>
        </w:rPr>
        <w:t xml:space="preserve"> </w:t>
      </w:r>
      <w:r>
        <w:t>split the</w:t>
      </w:r>
      <w:r>
        <w:rPr>
          <w:spacing w:val="-3"/>
        </w:rPr>
        <w:t xml:space="preserve"> </w:t>
      </w:r>
      <w:r>
        <w:t>idiosyncratic constant that for a given producer multiplies its output rai</w:t>
      </w:r>
      <w:r>
        <w:t xml:space="preserve">sed to power c, split into a presumed dependence on a quality index </w:t>
      </w:r>
      <w:r>
        <w:rPr>
          <w:i/>
          <w:sz w:val="21"/>
        </w:rPr>
        <w:t>n,</w:t>
      </w:r>
      <w:r>
        <w:rPr>
          <w:i/>
          <w:spacing w:val="-9"/>
          <w:sz w:val="21"/>
        </w:rPr>
        <w:t xml:space="preserve"> </w:t>
      </w:r>
      <w:r>
        <w:t xml:space="preserve">times a residual factor </w:t>
      </w:r>
      <w:r>
        <w:rPr>
          <w:i/>
          <w:sz w:val="22"/>
        </w:rPr>
        <w:t>q,</w:t>
      </w:r>
      <w:r>
        <w:rPr>
          <w:i/>
          <w:spacing w:val="-11"/>
          <w:sz w:val="22"/>
        </w:rPr>
        <w:t xml:space="preserve"> </w:t>
      </w:r>
      <w:r>
        <w:t>which is merely a numerical scaling factor common</w:t>
      </w:r>
      <w:r>
        <w:rPr>
          <w:spacing w:val="25"/>
        </w:rPr>
        <w:t xml:space="preserve"> </w:t>
      </w:r>
      <w:r>
        <w:t>across</w:t>
      </w:r>
      <w:r>
        <w:rPr>
          <w:spacing w:val="26"/>
        </w:rPr>
        <w:t xml:space="preserve"> </w:t>
      </w:r>
      <w:r>
        <w:t>all</w:t>
      </w:r>
      <w:r>
        <w:rPr>
          <w:spacing w:val="17"/>
        </w:rPr>
        <w:t xml:space="preserve"> </w:t>
      </w:r>
      <w:r>
        <w:t>the</w:t>
      </w:r>
      <w:r>
        <w:rPr>
          <w:spacing w:val="20"/>
        </w:rPr>
        <w:t xml:space="preserve"> </w:t>
      </w:r>
      <w:r>
        <w:t>firms.</w:t>
      </w:r>
      <w:r>
        <w:rPr>
          <w:spacing w:val="29"/>
        </w:rPr>
        <w:t xml:space="preserve"> </w:t>
      </w:r>
      <w:r>
        <w:t>Put</w:t>
      </w:r>
      <w:r>
        <w:rPr>
          <w:spacing w:val="22"/>
        </w:rPr>
        <w:t xml:space="preserve"> </w:t>
      </w:r>
      <w:r>
        <w:t>another</w:t>
      </w:r>
      <w:r>
        <w:rPr>
          <w:spacing w:val="26"/>
        </w:rPr>
        <w:t xml:space="preserve"> </w:t>
      </w:r>
      <w:r>
        <w:t>way,</w:t>
      </w:r>
      <w:r>
        <w:rPr>
          <w:spacing w:val="21"/>
        </w:rPr>
        <w:t xml:space="preserve"> </w:t>
      </w:r>
      <w:r>
        <w:t>as</w:t>
      </w:r>
      <w:r>
        <w:rPr>
          <w:spacing w:val="10"/>
        </w:rPr>
        <w:t xml:space="preserve"> </w:t>
      </w:r>
      <w:r>
        <w:t>long</w:t>
      </w:r>
      <w:r>
        <w:rPr>
          <w:spacing w:val="14"/>
        </w:rPr>
        <w:t xml:space="preserve"> </w:t>
      </w:r>
      <w:r>
        <w:t>as</w:t>
      </w:r>
      <w:r>
        <w:rPr>
          <w:spacing w:val="21"/>
        </w:rPr>
        <w:t xml:space="preserve"> </w:t>
      </w:r>
      <w:r>
        <w:rPr>
          <w:i/>
        </w:rPr>
        <w:t>d</w:t>
      </w:r>
      <w:r>
        <w:rPr>
          <w:i/>
          <w:spacing w:val="29"/>
        </w:rPr>
        <w:t xml:space="preserve"> </w:t>
      </w:r>
      <w:r>
        <w:t>is</w:t>
      </w:r>
      <w:r>
        <w:rPr>
          <w:spacing w:val="19"/>
        </w:rPr>
        <w:t xml:space="preserve"> </w:t>
      </w:r>
      <w:r>
        <w:t>not</w:t>
      </w:r>
      <w:r>
        <w:rPr>
          <w:spacing w:val="21"/>
        </w:rPr>
        <w:t xml:space="preserve"> </w:t>
      </w:r>
      <w:r>
        <w:t>equal</w:t>
      </w:r>
      <w:r>
        <w:rPr>
          <w:spacing w:val="31"/>
        </w:rPr>
        <w:t xml:space="preserve"> </w:t>
      </w:r>
      <w:r>
        <w:rPr>
          <w:spacing w:val="-5"/>
          <w:sz w:val="19"/>
        </w:rPr>
        <w:t>to</w:t>
      </w:r>
    </w:p>
    <w:p w:rsidR="00C550D4" w:rsidRDefault="00C550D4">
      <w:pPr>
        <w:spacing w:line="249" w:lineRule="auto"/>
        <w:rPr>
          <w:sz w:val="19"/>
        </w:rPr>
        <w:sectPr w:rsidR="00C550D4">
          <w:pgSz w:w="8850" w:h="13270"/>
          <w:pgMar w:top="1340" w:right="400" w:bottom="280" w:left="280" w:header="1150" w:footer="0" w:gutter="0"/>
          <w:cols w:space="720"/>
        </w:sectPr>
      </w:pPr>
    </w:p>
    <w:p w:rsidR="00C550D4" w:rsidRDefault="00E476FC">
      <w:pPr>
        <w:pStyle w:val="BodyText"/>
        <w:spacing w:before="125" w:line="247" w:lineRule="auto"/>
        <w:ind w:left="1000" w:right="911" w:hanging="2"/>
      </w:pPr>
      <w:r>
        <w:lastRenderedPageBreak/>
        <w:t>zero, the</w:t>
      </w:r>
      <w:r>
        <w:rPr>
          <w:spacing w:val="-3"/>
        </w:rPr>
        <w:t xml:space="preserve"> </w:t>
      </w:r>
      <w:r>
        <w:rPr>
          <w:i/>
          <w:sz w:val="21"/>
        </w:rPr>
        <w:t>n</w:t>
      </w:r>
      <w:r>
        <w:rPr>
          <w:i/>
          <w:spacing w:val="-6"/>
          <w:sz w:val="21"/>
        </w:rPr>
        <w:t xml:space="preserve"> </w:t>
      </w:r>
      <w:r>
        <w:t>values are</w:t>
      </w:r>
      <w:r>
        <w:rPr>
          <w:spacing w:val="-2"/>
        </w:rPr>
        <w:t xml:space="preserve"> </w:t>
      </w:r>
      <w:r>
        <w:t>coefficients that introduce (empirically realistic) differ­ ences in marginal costs, across firms in the industry (Leifer 1985).</w:t>
      </w:r>
    </w:p>
    <w:p w:rsidR="00C550D4" w:rsidRDefault="00E476FC">
      <w:pPr>
        <w:pStyle w:val="BodyText"/>
        <w:spacing w:before="9" w:line="252" w:lineRule="auto"/>
        <w:ind w:left="996" w:right="910" w:firstLine="201"/>
      </w:pPr>
      <w:r>
        <w:t>A host of distinctions are folded into perceptions of effects and causes of quality on cost. Depending on the particular marke</w:t>
      </w:r>
      <w:r>
        <w:t>t, these can include varia­ tions in prestige</w:t>
      </w:r>
      <w:r>
        <w:rPr>
          <w:spacing w:val="25"/>
        </w:rPr>
        <w:t xml:space="preserve"> </w:t>
      </w:r>
      <w:r>
        <w:t>of</w:t>
      </w:r>
      <w:r>
        <w:rPr>
          <w:spacing w:val="22"/>
        </w:rPr>
        <w:t xml:space="preserve"> </w:t>
      </w:r>
      <w:r>
        <w:t>upstream</w:t>
      </w:r>
      <w:r>
        <w:rPr>
          <w:spacing w:val="20"/>
        </w:rPr>
        <w:t xml:space="preserve"> </w:t>
      </w:r>
      <w:r>
        <w:t>suppliers,</w:t>
      </w:r>
      <w:r>
        <w:rPr>
          <w:spacing w:val="26"/>
        </w:rPr>
        <w:t xml:space="preserve"> </w:t>
      </w:r>
      <w:r>
        <w:t>in plant</w:t>
      </w:r>
      <w:r>
        <w:rPr>
          <w:spacing w:val="20"/>
        </w:rPr>
        <w:t xml:space="preserve"> </w:t>
      </w:r>
      <w:r>
        <w:t>technologies,</w:t>
      </w:r>
      <w:r>
        <w:rPr>
          <w:spacing w:val="20"/>
        </w:rPr>
        <w:t xml:space="preserve"> </w:t>
      </w:r>
      <w:r>
        <w:t>in wage</w:t>
      </w:r>
      <w:r>
        <w:rPr>
          <w:spacing w:val="21"/>
        </w:rPr>
        <w:t xml:space="preserve"> </w:t>
      </w:r>
      <w:r>
        <w:t>rates, in advertising, in innovation, in age as a firm or in that particular line of business, and so on.</w:t>
      </w:r>
    </w:p>
    <w:p w:rsidR="00C550D4" w:rsidRDefault="00E476FC">
      <w:pPr>
        <w:pStyle w:val="BodyText"/>
        <w:spacing w:before="13" w:line="254" w:lineRule="auto"/>
        <w:ind w:left="996" w:right="907" w:firstLine="201"/>
        <w:jc w:val="right"/>
      </w:pPr>
      <w:r>
        <w:t>There</w:t>
      </w:r>
      <w:r>
        <w:rPr>
          <w:spacing w:val="33"/>
        </w:rPr>
        <w:t xml:space="preserve"> </w:t>
      </w:r>
      <w:r>
        <w:t>likely</w:t>
      </w:r>
      <w:r>
        <w:rPr>
          <w:spacing w:val="38"/>
        </w:rPr>
        <w:t xml:space="preserve"> </w:t>
      </w:r>
      <w:r>
        <w:t>will</w:t>
      </w:r>
      <w:r>
        <w:rPr>
          <w:spacing w:val="39"/>
        </w:rPr>
        <w:t xml:space="preserve"> </w:t>
      </w:r>
      <w:r>
        <w:t>be</w:t>
      </w:r>
      <w:r>
        <w:rPr>
          <w:spacing w:val="32"/>
        </w:rPr>
        <w:t xml:space="preserve"> </w:t>
      </w:r>
      <w:r>
        <w:t>a</w:t>
      </w:r>
      <w:r>
        <w:rPr>
          <w:spacing w:val="35"/>
        </w:rPr>
        <w:t xml:space="preserve"> </w:t>
      </w:r>
      <w:r>
        <w:t>great</w:t>
      </w:r>
      <w:r>
        <w:rPr>
          <w:spacing w:val="40"/>
        </w:rPr>
        <w:t xml:space="preserve"> </w:t>
      </w:r>
      <w:r>
        <w:t>many</w:t>
      </w:r>
      <w:r>
        <w:rPr>
          <w:spacing w:val="32"/>
        </w:rPr>
        <w:t xml:space="preserve"> </w:t>
      </w:r>
      <w:r>
        <w:t>suppliers,</w:t>
      </w:r>
      <w:r>
        <w:rPr>
          <w:spacing w:val="40"/>
        </w:rPr>
        <w:t xml:space="preserve"> </w:t>
      </w:r>
      <w:r>
        <w:t>from</w:t>
      </w:r>
      <w:r>
        <w:rPr>
          <w:spacing w:val="37"/>
        </w:rPr>
        <w:t xml:space="preserve"> </w:t>
      </w:r>
      <w:r>
        <w:t>an</w:t>
      </w:r>
      <w:r>
        <w:rPr>
          <w:spacing w:val="31"/>
        </w:rPr>
        <w:t xml:space="preserve"> </w:t>
      </w:r>
      <w:r>
        <w:t>array</w:t>
      </w:r>
      <w:r>
        <w:rPr>
          <w:spacing w:val="35"/>
        </w:rPr>
        <w:t xml:space="preserve"> </w:t>
      </w:r>
      <w:r>
        <w:t>of</w:t>
      </w:r>
      <w:r>
        <w:rPr>
          <w:spacing w:val="40"/>
        </w:rPr>
        <w:t xml:space="preserve"> </w:t>
      </w:r>
      <w:r>
        <w:t>different industries,</w:t>
      </w:r>
      <w:r>
        <w:rPr>
          <w:spacing w:val="40"/>
        </w:rPr>
        <w:t xml:space="preserve"> </w:t>
      </w:r>
      <w:r>
        <w:t>being</w:t>
      </w:r>
      <w:r>
        <w:rPr>
          <w:spacing w:val="30"/>
        </w:rPr>
        <w:t xml:space="preserve"> </w:t>
      </w:r>
      <w:r>
        <w:t>fitted</w:t>
      </w:r>
      <w:r>
        <w:rPr>
          <w:spacing w:val="33"/>
        </w:rPr>
        <w:t xml:space="preserve"> </w:t>
      </w:r>
      <w:r>
        <w:t>into</w:t>
      </w:r>
      <w:r>
        <w:rPr>
          <w:spacing w:val="37"/>
        </w:rPr>
        <w:t xml:space="preserve"> </w:t>
      </w:r>
      <w:r>
        <w:t>the</w:t>
      </w:r>
      <w:r>
        <w:rPr>
          <w:spacing w:val="27"/>
        </w:rPr>
        <w:t xml:space="preserve"> </w:t>
      </w:r>
      <w:r>
        <w:t>internal</w:t>
      </w:r>
      <w:r>
        <w:rPr>
          <w:spacing w:val="27"/>
        </w:rPr>
        <w:t xml:space="preserve"> </w:t>
      </w:r>
      <w:r>
        <w:t>stream</w:t>
      </w:r>
      <w:r>
        <w:rPr>
          <w:spacing w:val="35"/>
        </w:rPr>
        <w:t xml:space="preserve"> </w:t>
      </w:r>
      <w:r>
        <w:t>of</w:t>
      </w:r>
      <w:r>
        <w:rPr>
          <w:spacing w:val="39"/>
        </w:rPr>
        <w:t xml:space="preserve"> </w:t>
      </w:r>
      <w:r>
        <w:t>processing</w:t>
      </w:r>
      <w:r>
        <w:rPr>
          <w:spacing w:val="38"/>
        </w:rPr>
        <w:t xml:space="preserve"> </w:t>
      </w:r>
      <w:r>
        <w:t>by</w:t>
      </w:r>
      <w:r>
        <w:rPr>
          <w:spacing w:val="31"/>
        </w:rPr>
        <w:t xml:space="preserve"> </w:t>
      </w:r>
      <w:r>
        <w:t>the</w:t>
      </w:r>
      <w:r>
        <w:rPr>
          <w:spacing w:val="27"/>
        </w:rPr>
        <w:t xml:space="preserve"> </w:t>
      </w:r>
      <w:r>
        <w:t>given producer.</w:t>
      </w:r>
      <w:r>
        <w:rPr>
          <w:spacing w:val="33"/>
        </w:rPr>
        <w:t xml:space="preserve"> </w:t>
      </w:r>
      <w:r>
        <w:t>The</w:t>
      </w:r>
      <w:r>
        <w:rPr>
          <w:spacing w:val="30"/>
        </w:rPr>
        <w:t xml:space="preserve"> </w:t>
      </w:r>
      <w:r>
        <w:t>producer,</w:t>
      </w:r>
      <w:r>
        <w:rPr>
          <w:spacing w:val="37"/>
        </w:rPr>
        <w:t xml:space="preserve"> </w:t>
      </w:r>
      <w:r>
        <w:t>while</w:t>
      </w:r>
      <w:r>
        <w:rPr>
          <w:spacing w:val="34"/>
        </w:rPr>
        <w:t xml:space="preserve"> </w:t>
      </w:r>
      <w:r>
        <w:t>taking</w:t>
      </w:r>
      <w:r>
        <w:rPr>
          <w:spacing w:val="27"/>
        </w:rPr>
        <w:t xml:space="preserve"> </w:t>
      </w:r>
      <w:r>
        <w:t>prices</w:t>
      </w:r>
      <w:r>
        <w:rPr>
          <w:spacing w:val="24"/>
        </w:rPr>
        <w:t xml:space="preserve"> </w:t>
      </w:r>
      <w:r>
        <w:t>from</w:t>
      </w:r>
      <w:r>
        <w:rPr>
          <w:spacing w:val="29"/>
        </w:rPr>
        <w:t xml:space="preserve"> </w:t>
      </w:r>
      <w:r>
        <w:t>these</w:t>
      </w:r>
      <w:r>
        <w:rPr>
          <w:spacing w:val="24"/>
        </w:rPr>
        <w:t xml:space="preserve"> </w:t>
      </w:r>
      <w:r>
        <w:t>upstream</w:t>
      </w:r>
      <w:r>
        <w:rPr>
          <w:spacing w:val="25"/>
        </w:rPr>
        <w:t xml:space="preserve"> </w:t>
      </w:r>
      <w:r>
        <w:t>suppliers as</w:t>
      </w:r>
      <w:r>
        <w:rPr>
          <w:spacing w:val="40"/>
        </w:rPr>
        <w:t xml:space="preserve"> </w:t>
      </w:r>
      <w:r>
        <w:t>given,</w:t>
      </w:r>
      <w:r>
        <w:rPr>
          <w:spacing w:val="40"/>
        </w:rPr>
        <w:t xml:space="preserve"> </w:t>
      </w:r>
      <w:r>
        <w:t>is</w:t>
      </w:r>
      <w:r>
        <w:rPr>
          <w:spacing w:val="40"/>
        </w:rPr>
        <w:t xml:space="preserve"> </w:t>
      </w:r>
      <w:r>
        <w:t>choosing</w:t>
      </w:r>
      <w:r>
        <w:rPr>
          <w:spacing w:val="40"/>
        </w:rPr>
        <w:t xml:space="preserve"> </w:t>
      </w:r>
      <w:r>
        <w:t>the</w:t>
      </w:r>
      <w:r>
        <w:rPr>
          <w:spacing w:val="40"/>
        </w:rPr>
        <w:t xml:space="preserve"> </w:t>
      </w:r>
      <w:r>
        <w:t>particular</w:t>
      </w:r>
      <w:r>
        <w:rPr>
          <w:spacing w:val="40"/>
        </w:rPr>
        <w:t xml:space="preserve"> </w:t>
      </w:r>
      <w:r>
        <w:t>varieties</w:t>
      </w:r>
      <w:r>
        <w:rPr>
          <w:spacing w:val="40"/>
        </w:rPr>
        <w:t xml:space="preserve"> </w:t>
      </w:r>
      <w:r>
        <w:t>and</w:t>
      </w:r>
      <w:r>
        <w:rPr>
          <w:spacing w:val="40"/>
        </w:rPr>
        <w:t xml:space="preserve"> </w:t>
      </w:r>
      <w:r>
        <w:t>quality</w:t>
      </w:r>
      <w:r>
        <w:rPr>
          <w:spacing w:val="40"/>
        </w:rPr>
        <w:t xml:space="preserve"> </w:t>
      </w:r>
      <w:r>
        <w:t>to</w:t>
      </w:r>
      <w:r>
        <w:rPr>
          <w:spacing w:val="40"/>
        </w:rPr>
        <w:t xml:space="preserve"> </w:t>
      </w:r>
      <w:r>
        <w:t>suit</w:t>
      </w:r>
      <w:r>
        <w:rPr>
          <w:spacing w:val="40"/>
        </w:rPr>
        <w:t xml:space="preserve"> </w:t>
      </w:r>
      <w:r>
        <w:t>its</w:t>
      </w:r>
      <w:r>
        <w:rPr>
          <w:spacing w:val="40"/>
        </w:rPr>
        <w:t xml:space="preserve"> </w:t>
      </w:r>
      <w:r>
        <w:t>own equipment</w:t>
      </w:r>
      <w:r>
        <w:rPr>
          <w:spacing w:val="40"/>
        </w:rPr>
        <w:t xml:space="preserve"> </w:t>
      </w:r>
      <w:r>
        <w:t>and</w:t>
      </w:r>
      <w:r>
        <w:rPr>
          <w:spacing w:val="36"/>
        </w:rPr>
        <w:t xml:space="preserve"> </w:t>
      </w:r>
      <w:r>
        <w:t>operational</w:t>
      </w:r>
      <w:r>
        <w:rPr>
          <w:spacing w:val="40"/>
        </w:rPr>
        <w:t xml:space="preserve"> </w:t>
      </w:r>
      <w:r>
        <w:t>routines.</w:t>
      </w:r>
      <w:r>
        <w:rPr>
          <w:spacing w:val="40"/>
        </w:rPr>
        <w:t xml:space="preserve"> </w:t>
      </w:r>
      <w:r>
        <w:t>The</w:t>
      </w:r>
      <w:r>
        <w:rPr>
          <w:spacing w:val="40"/>
        </w:rPr>
        <w:t xml:space="preserve"> </w:t>
      </w:r>
      <w:r>
        <w:t>producer</w:t>
      </w:r>
      <w:r>
        <w:rPr>
          <w:spacing w:val="36"/>
        </w:rPr>
        <w:t xml:space="preserve"> </w:t>
      </w:r>
      <w:r>
        <w:t>in</w:t>
      </w:r>
      <w:r>
        <w:rPr>
          <w:spacing w:val="31"/>
        </w:rPr>
        <w:t xml:space="preserve"> </w:t>
      </w:r>
      <w:r>
        <w:t>buying</w:t>
      </w:r>
      <w:r>
        <w:rPr>
          <w:spacing w:val="35"/>
        </w:rPr>
        <w:t xml:space="preserve"> </w:t>
      </w:r>
      <w:r>
        <w:t>may</w:t>
      </w:r>
      <w:r>
        <w:rPr>
          <w:spacing w:val="32"/>
        </w:rPr>
        <w:t xml:space="preserve"> </w:t>
      </w:r>
      <w:r>
        <w:t>wish</w:t>
      </w:r>
      <w:r>
        <w:rPr>
          <w:spacing w:val="39"/>
        </w:rPr>
        <w:t xml:space="preserve"> </w:t>
      </w:r>
      <w:r>
        <w:rPr>
          <w:sz w:val="19"/>
        </w:rPr>
        <w:t xml:space="preserve">to </w:t>
      </w:r>
      <w:r>
        <w:t>scan further</w:t>
      </w:r>
      <w:r>
        <w:rPr>
          <w:spacing w:val="27"/>
        </w:rPr>
        <w:t xml:space="preserve"> </w:t>
      </w:r>
      <w:r>
        <w:t>back</w:t>
      </w:r>
      <w:r>
        <w:rPr>
          <w:spacing w:val="25"/>
        </w:rPr>
        <w:t xml:space="preserve"> </w:t>
      </w:r>
      <w:r>
        <w:t>up the procurement</w:t>
      </w:r>
      <w:r>
        <w:rPr>
          <w:spacing w:val="40"/>
        </w:rPr>
        <w:t xml:space="preserve"> </w:t>
      </w:r>
      <w:r>
        <w:t>chain beyond</w:t>
      </w:r>
      <w:r>
        <w:rPr>
          <w:spacing w:val="25"/>
        </w:rPr>
        <w:t xml:space="preserve"> </w:t>
      </w:r>
      <w:r>
        <w:t>its immediate</w:t>
      </w:r>
      <w:r>
        <w:rPr>
          <w:spacing w:val="24"/>
        </w:rPr>
        <w:t xml:space="preserve"> </w:t>
      </w:r>
      <w:r>
        <w:t>supplier.</w:t>
      </w:r>
    </w:p>
    <w:p w:rsidR="00C550D4" w:rsidRDefault="00E476FC">
      <w:pPr>
        <w:pStyle w:val="BodyText"/>
        <w:spacing w:line="256" w:lineRule="auto"/>
        <w:ind w:left="1000" w:right="907" w:firstLine="204"/>
      </w:pPr>
      <w:r>
        <w:t>Industrial producers often experience increasing returns to scale, which is</w:t>
      </w:r>
      <w:r>
        <w:rPr>
          <w:spacing w:val="40"/>
        </w:rPr>
        <w:t xml:space="preserve"> </w:t>
      </w:r>
      <w:r>
        <w:t>to say, unit costs decreasing with total volume produced. Standard micro­ economics discounts the feasibility of such markets, which is related to its having no agreed</w:t>
      </w:r>
      <w:r>
        <w:rPr>
          <w:spacing w:val="27"/>
        </w:rPr>
        <w:t xml:space="preserve"> </w:t>
      </w:r>
      <w:r>
        <w:t>model for differentiated products such as the</w:t>
      </w:r>
      <w:r>
        <w:rPr>
          <w:spacing w:val="-3"/>
        </w:rPr>
        <w:t xml:space="preserve"> </w:t>
      </w:r>
      <w:r>
        <w:rPr>
          <w:rFonts w:ascii="Arial" w:hAnsi="Arial"/>
          <w:i/>
          <w:sz w:val="18"/>
        </w:rPr>
        <w:t xml:space="preserve">W(y) </w:t>
      </w:r>
      <w:r>
        <w:t>model.</w:t>
      </w:r>
      <w:r>
        <w:rPr>
          <w:spacing w:val="40"/>
        </w:rPr>
        <w:t xml:space="preserve"> </w:t>
      </w:r>
      <w:r>
        <w:t>In</w:t>
      </w:r>
      <w:r>
        <w:rPr>
          <w:spacing w:val="34"/>
        </w:rPr>
        <w:t xml:space="preserve"> </w:t>
      </w:r>
      <w:r>
        <w:t>formula</w:t>
      </w:r>
      <w:r>
        <w:rPr>
          <w:spacing w:val="40"/>
        </w:rPr>
        <w:t xml:space="preserve"> </w:t>
      </w:r>
      <w:r>
        <w:t>C,</w:t>
      </w:r>
      <w:r>
        <w:rPr>
          <w:spacing w:val="40"/>
        </w:rPr>
        <w:t xml:space="preserve"> </w:t>
      </w:r>
      <w:r>
        <w:t>the</w:t>
      </w:r>
      <w:r>
        <w:rPr>
          <w:spacing w:val="34"/>
        </w:rPr>
        <w:t xml:space="preserve"> </w:t>
      </w:r>
      <w:r>
        <w:t>format</w:t>
      </w:r>
      <w:r>
        <w:rPr>
          <w:spacing w:val="40"/>
        </w:rPr>
        <w:t xml:space="preserve"> </w:t>
      </w:r>
      <w:r>
        <w:t>for</w:t>
      </w:r>
      <w:r>
        <w:rPr>
          <w:spacing w:val="40"/>
        </w:rPr>
        <w:t xml:space="preserve"> </w:t>
      </w:r>
      <w:r>
        <w:t>p</w:t>
      </w:r>
      <w:r>
        <w:t>roducers'</w:t>
      </w:r>
      <w:r>
        <w:rPr>
          <w:spacing w:val="40"/>
        </w:rPr>
        <w:t xml:space="preserve"> </w:t>
      </w:r>
      <w:r>
        <w:t>cost</w:t>
      </w:r>
      <w:r>
        <w:rPr>
          <w:spacing w:val="40"/>
        </w:rPr>
        <w:t xml:space="preserve"> </w:t>
      </w:r>
      <w:r>
        <w:t>schedules</w:t>
      </w:r>
      <w:r>
        <w:rPr>
          <w:spacing w:val="40"/>
        </w:rPr>
        <w:t xml:space="preserve"> </w:t>
      </w:r>
      <w:r>
        <w:rPr>
          <w:rFonts w:ascii="Arial" w:hAnsi="Arial"/>
          <w:i/>
          <w:sz w:val="19"/>
        </w:rPr>
        <w:t xml:space="preserve">C(y, </w:t>
      </w:r>
      <w:r>
        <w:rPr>
          <w:rFonts w:ascii="Arial" w:hAnsi="Arial"/>
          <w:i/>
          <w:sz w:val="18"/>
        </w:rPr>
        <w:t>n)</w:t>
      </w:r>
      <w:r>
        <w:rPr>
          <w:rFonts w:ascii="Arial" w:hAnsi="Arial"/>
          <w:i/>
          <w:spacing w:val="35"/>
          <w:sz w:val="18"/>
        </w:rPr>
        <w:t xml:space="preserve"> </w:t>
      </w:r>
      <w:r>
        <w:t>is</w:t>
      </w:r>
      <w:r>
        <w:rPr>
          <w:spacing w:val="31"/>
        </w:rPr>
        <w:t xml:space="preserve"> </w:t>
      </w:r>
      <w:r>
        <w:t>flexible</w:t>
      </w:r>
    </w:p>
    <w:p w:rsidR="00C550D4" w:rsidRDefault="00E476FC">
      <w:pPr>
        <w:pStyle w:val="BodyText"/>
        <w:spacing w:before="18" w:line="206" w:lineRule="auto"/>
        <w:ind w:left="1003" w:right="910" w:hanging="4"/>
      </w:pPr>
      <w:r>
        <w:t>enough</w:t>
      </w:r>
      <w:r>
        <w:rPr>
          <w:spacing w:val="29"/>
        </w:rPr>
        <w:t xml:space="preserve"> </w:t>
      </w:r>
      <w:r>
        <w:t>to</w:t>
      </w:r>
      <w:r>
        <w:rPr>
          <w:spacing w:val="21"/>
        </w:rPr>
        <w:t xml:space="preserve"> </w:t>
      </w:r>
      <w:r>
        <w:t>represent,</w:t>
      </w:r>
      <w:r>
        <w:rPr>
          <w:spacing w:val="31"/>
        </w:rPr>
        <w:t xml:space="preserve"> </w:t>
      </w:r>
      <w:r>
        <w:t>according</w:t>
      </w:r>
      <w:r>
        <w:rPr>
          <w:spacing w:val="29"/>
        </w:rPr>
        <w:t xml:space="preserve"> </w:t>
      </w:r>
      <w:r>
        <w:t>to choice</w:t>
      </w:r>
      <w:r>
        <w:rPr>
          <w:spacing w:val="28"/>
        </w:rPr>
        <w:t xml:space="preserve"> </w:t>
      </w:r>
      <w:r>
        <w:t>of</w:t>
      </w:r>
      <w:r>
        <w:rPr>
          <w:spacing w:val="23"/>
        </w:rPr>
        <w:t xml:space="preserve"> </w:t>
      </w:r>
      <w:r>
        <w:t>exponent</w:t>
      </w:r>
      <w:r>
        <w:rPr>
          <w:spacing w:val="32"/>
        </w:rPr>
        <w:t xml:space="preserve"> </w:t>
      </w:r>
      <w:r>
        <w:t>c,</w:t>
      </w:r>
      <w:r>
        <w:rPr>
          <w:position w:val="4"/>
          <w:sz w:val="10"/>
        </w:rPr>
        <w:t>5</w:t>
      </w:r>
      <w:r>
        <w:rPr>
          <w:spacing w:val="40"/>
          <w:position w:val="4"/>
          <w:sz w:val="10"/>
        </w:rPr>
        <w:t xml:space="preserve"> </w:t>
      </w:r>
      <w:r>
        <w:t>increasing</w:t>
      </w:r>
      <w:r>
        <w:rPr>
          <w:spacing w:val="30"/>
        </w:rPr>
        <w:t xml:space="preserve"> </w:t>
      </w:r>
      <w:r>
        <w:t>returns to scale for the producer,</w:t>
      </w:r>
      <w:r>
        <w:rPr>
          <w:spacing w:val="32"/>
        </w:rPr>
        <w:t xml:space="preserve"> </w:t>
      </w:r>
      <w:r>
        <w:t>c</w:t>
      </w:r>
      <w:r>
        <w:rPr>
          <w:spacing w:val="26"/>
        </w:rPr>
        <w:t xml:space="preserve"> </w:t>
      </w:r>
      <w:r>
        <w:rPr>
          <w:sz w:val="24"/>
        </w:rPr>
        <w:t xml:space="preserve">&lt; </w:t>
      </w:r>
      <w:r>
        <w:t>l;</w:t>
      </w:r>
      <w:r>
        <w:rPr>
          <w:spacing w:val="37"/>
        </w:rPr>
        <w:t xml:space="preserve"> </w:t>
      </w:r>
      <w:r>
        <w:t xml:space="preserve">or decreasing returns to scale, c </w:t>
      </w:r>
      <w:r>
        <w:rPr>
          <w:sz w:val="24"/>
        </w:rPr>
        <w:t xml:space="preserve">&gt; </w:t>
      </w:r>
      <w:r>
        <w:t>l;</w:t>
      </w:r>
      <w:r>
        <w:rPr>
          <w:spacing w:val="38"/>
        </w:rPr>
        <w:t xml:space="preserve"> </w:t>
      </w:r>
      <w:r>
        <w:t>with both</w:t>
      </w:r>
      <w:r>
        <w:rPr>
          <w:spacing w:val="32"/>
        </w:rPr>
        <w:t xml:space="preserve"> </w:t>
      </w:r>
      <w:r>
        <w:t>being seen in contrast</w:t>
      </w:r>
      <w:r>
        <w:rPr>
          <w:spacing w:val="40"/>
        </w:rPr>
        <w:t xml:space="preserve"> </w:t>
      </w:r>
      <w:r>
        <w:t>to constant</w:t>
      </w:r>
      <w:r>
        <w:rPr>
          <w:spacing w:val="40"/>
        </w:rPr>
        <w:t xml:space="preserve"> </w:t>
      </w:r>
      <w:r>
        <w:t>returns,</w:t>
      </w:r>
      <w:r>
        <w:rPr>
          <w:spacing w:val="40"/>
        </w:rPr>
        <w:t xml:space="preserve"> </w:t>
      </w:r>
      <w:r>
        <w:t>c</w:t>
      </w:r>
      <w:r>
        <w:rPr>
          <w:spacing w:val="40"/>
        </w:rPr>
        <w:t xml:space="preserve"> </w:t>
      </w:r>
      <w:r>
        <w:rPr>
          <w:sz w:val="26"/>
        </w:rPr>
        <w:t>=</w:t>
      </w:r>
      <w:r>
        <w:rPr>
          <w:spacing w:val="40"/>
          <w:sz w:val="26"/>
        </w:rPr>
        <w:t xml:space="preserve"> </w:t>
      </w:r>
      <w:r>
        <w:t>1.</w:t>
      </w:r>
    </w:p>
    <w:p w:rsidR="00C550D4" w:rsidRDefault="00E476FC">
      <w:pPr>
        <w:pStyle w:val="BodyText"/>
        <w:spacing w:line="252" w:lineRule="auto"/>
        <w:ind w:left="1000" w:right="903" w:firstLine="198"/>
      </w:pPr>
      <w:r>
        <w:t xml:space="preserve">As far as the producer is concerned, its cost curve is a power function in </w:t>
      </w:r>
      <w:r>
        <w:rPr>
          <w:i/>
          <w:sz w:val="21"/>
        </w:rPr>
        <w:t xml:space="preserve">y </w:t>
      </w:r>
      <w:r>
        <w:t>times an arbitrary constant measured from its own records. But note that in equation (2.1), dependence on quality takes the same simple form as depen­ dence on volume. In this fam</w:t>
      </w:r>
      <w:r>
        <w:t>iliar approximation, called Cobb-Douglas in economics (Cobb and Douglas 1928), the two dependencies interact only as multipliers. Powerful assumptions are being folded into each such schedule; for generalizations see Charnes, Cooper, and Schinnar (1976) an</w:t>
      </w:r>
      <w:r>
        <w:t>d Nerlove (1965), which latter is prominent</w:t>
      </w:r>
      <w:r>
        <w:rPr>
          <w:spacing w:val="40"/>
        </w:rPr>
        <w:t xml:space="preserve"> </w:t>
      </w:r>
      <w:r>
        <w:t>in chapter 11, below.</w:t>
      </w:r>
    </w:p>
    <w:p w:rsidR="00C550D4" w:rsidRDefault="00C550D4">
      <w:pPr>
        <w:pStyle w:val="BodyText"/>
        <w:spacing w:before="119"/>
        <w:jc w:val="left"/>
      </w:pPr>
    </w:p>
    <w:p w:rsidR="00C550D4" w:rsidRDefault="00E476FC">
      <w:pPr>
        <w:ind w:left="99"/>
        <w:jc w:val="center"/>
        <w:rPr>
          <w:i/>
          <w:sz w:val="21"/>
        </w:rPr>
      </w:pPr>
      <w:r>
        <w:rPr>
          <w:i/>
          <w:sz w:val="21"/>
        </w:rPr>
        <w:t>Indexing</w:t>
      </w:r>
      <w:r>
        <w:rPr>
          <w:i/>
          <w:spacing w:val="25"/>
          <w:sz w:val="21"/>
        </w:rPr>
        <w:t xml:space="preserve"> </w:t>
      </w:r>
      <w:r>
        <w:rPr>
          <w:i/>
          <w:spacing w:val="-2"/>
          <w:sz w:val="21"/>
        </w:rPr>
        <w:t>Quality</w:t>
      </w:r>
    </w:p>
    <w:p w:rsidR="00C550D4" w:rsidRDefault="00E476FC">
      <w:pPr>
        <w:pStyle w:val="BodyText"/>
        <w:spacing w:before="133" w:line="252" w:lineRule="auto"/>
        <w:ind w:left="1005" w:right="899" w:hanging="4"/>
      </w:pPr>
      <w:r>
        <w:t>The quality variable is</w:t>
      </w:r>
      <w:r>
        <w:rPr>
          <w:spacing w:val="-2"/>
        </w:rPr>
        <w:t xml:space="preserve"> </w:t>
      </w:r>
      <w:r>
        <w:t>to reflect spacings between firms due to differences in quality</w:t>
      </w:r>
      <w:r>
        <w:rPr>
          <w:spacing w:val="38"/>
        </w:rPr>
        <w:t xml:space="preserve"> </w:t>
      </w:r>
      <w:r>
        <w:t>Because these may appear very unequal, index values tend to come out as decimal numbers rather than integers.</w:t>
      </w:r>
      <w:r>
        <w:rPr>
          <w:spacing w:val="40"/>
        </w:rPr>
        <w:t xml:space="preserve"> </w:t>
      </w:r>
      <w:r>
        <w:t xml:space="preserve">Now market profile together with particular firms' outcomes are affected by quality </w:t>
      </w:r>
      <w:r>
        <w:rPr>
          <w:i/>
          <w:sz w:val="21"/>
        </w:rPr>
        <w:t xml:space="preserve">n, </w:t>
      </w:r>
      <w:r>
        <w:t>not only through</w:t>
      </w:r>
      <w:r>
        <w:rPr>
          <w:spacing w:val="40"/>
        </w:rPr>
        <w:t xml:space="preserve"> </w:t>
      </w:r>
      <w:r>
        <w:t>cost schedule C, but also through the buye</w:t>
      </w:r>
      <w:r>
        <w:t>r's valuations of schedule S. But a numerical indexing for the spacing between successive cost curves need not agree with that for spacings perceived by buyers for these producers and products. So two distinct indexings in decimal numbers for quality could</w:t>
      </w:r>
      <w:r>
        <w:rPr>
          <w:spacing w:val="80"/>
        </w:rPr>
        <w:t xml:space="preserve"> </w:t>
      </w:r>
      <w:r>
        <w:t>have been offered, one for cost schedules and one for valuation schedules.</w:t>
      </w:r>
      <w:r>
        <w:rPr>
          <w:position w:val="4"/>
          <w:sz w:val="10"/>
        </w:rPr>
        <w:t>6</w:t>
      </w:r>
      <w:r>
        <w:rPr>
          <w:spacing w:val="40"/>
          <w:position w:val="4"/>
          <w:sz w:val="10"/>
        </w:rPr>
        <w:t xml:space="preserve"> </w:t>
      </w:r>
      <w:r>
        <w:t>Instead,</w:t>
      </w:r>
      <w:r>
        <w:rPr>
          <w:spacing w:val="25"/>
        </w:rPr>
        <w:t xml:space="preserve"> </w:t>
      </w:r>
      <w:r>
        <w:t>the same</w:t>
      </w:r>
      <w:r>
        <w:rPr>
          <w:spacing w:val="16"/>
        </w:rPr>
        <w:t xml:space="preserve"> </w:t>
      </w:r>
      <w:r>
        <w:t xml:space="preserve">index </w:t>
      </w:r>
      <w:r>
        <w:rPr>
          <w:i/>
          <w:sz w:val="21"/>
        </w:rPr>
        <w:t>n</w:t>
      </w:r>
      <w:r>
        <w:rPr>
          <w:i/>
          <w:spacing w:val="-1"/>
          <w:sz w:val="21"/>
        </w:rPr>
        <w:t xml:space="preserve"> </w:t>
      </w:r>
      <w:r>
        <w:t>is used,</w:t>
      </w:r>
      <w:r>
        <w:rPr>
          <w:spacing w:val="18"/>
        </w:rPr>
        <w:t xml:space="preserve"> </w:t>
      </w:r>
      <w:r>
        <w:t>but it is cast</w:t>
      </w:r>
      <w:r>
        <w:rPr>
          <w:spacing w:val="15"/>
        </w:rPr>
        <w:t xml:space="preserve"> </w:t>
      </w:r>
      <w:r>
        <w:t>in different</w:t>
      </w:r>
      <w:r>
        <w:rPr>
          <w:spacing w:val="27"/>
        </w:rPr>
        <w:t xml:space="preserve"> </w:t>
      </w:r>
      <w:r>
        <w:t>functional</w:t>
      </w:r>
      <w:r>
        <w:rPr>
          <w:spacing w:val="26"/>
        </w:rPr>
        <w:t xml:space="preserve"> </w:t>
      </w:r>
      <w:r>
        <w:t>forms in</w:t>
      </w:r>
      <w:r>
        <w:rPr>
          <w:spacing w:val="28"/>
        </w:rPr>
        <w:t xml:space="preserve"> </w:t>
      </w:r>
      <w:r>
        <w:t>the</w:t>
      </w:r>
      <w:r>
        <w:rPr>
          <w:spacing w:val="33"/>
        </w:rPr>
        <w:t xml:space="preserve"> </w:t>
      </w:r>
      <w:r>
        <w:t>two</w:t>
      </w:r>
      <w:r>
        <w:rPr>
          <w:spacing w:val="27"/>
        </w:rPr>
        <w:t xml:space="preserve"> </w:t>
      </w:r>
      <w:r>
        <w:t>schedules.</w:t>
      </w:r>
      <w:r>
        <w:rPr>
          <w:spacing w:val="40"/>
        </w:rPr>
        <w:t xml:space="preserve"> </w:t>
      </w:r>
      <w:r>
        <w:t>The</w:t>
      </w:r>
      <w:r>
        <w:rPr>
          <w:spacing w:val="31"/>
        </w:rPr>
        <w:t xml:space="preserve"> </w:t>
      </w:r>
      <w:r>
        <w:t>two</w:t>
      </w:r>
      <w:r>
        <w:rPr>
          <w:spacing w:val="29"/>
        </w:rPr>
        <w:t xml:space="preserve"> </w:t>
      </w:r>
      <w:r>
        <w:t>forms</w:t>
      </w:r>
      <w:r>
        <w:rPr>
          <w:spacing w:val="27"/>
        </w:rPr>
        <w:t xml:space="preserve"> </w:t>
      </w:r>
      <w:r>
        <w:t>signal</w:t>
      </w:r>
      <w:r>
        <w:rPr>
          <w:spacing w:val="36"/>
        </w:rPr>
        <w:t xml:space="preserve"> </w:t>
      </w:r>
      <w:r>
        <w:t>the</w:t>
      </w:r>
      <w:r>
        <w:rPr>
          <w:spacing w:val="24"/>
        </w:rPr>
        <w:t xml:space="preserve"> </w:t>
      </w:r>
      <w:r>
        <w:t>differential</w:t>
      </w:r>
      <w:r>
        <w:rPr>
          <w:spacing w:val="35"/>
        </w:rPr>
        <w:t xml:space="preserve"> </w:t>
      </w:r>
      <w:r>
        <w:t>sensitivities</w:t>
      </w:r>
      <w:r>
        <w:rPr>
          <w:spacing w:val="34"/>
        </w:rPr>
        <w:t xml:space="preserve"> </w:t>
      </w:r>
      <w:r>
        <w:t>of</w:t>
      </w:r>
    </w:p>
    <w:p w:rsidR="00C550D4" w:rsidRDefault="00C550D4">
      <w:pPr>
        <w:spacing w:line="252" w:lineRule="auto"/>
        <w:sectPr w:rsidR="00C550D4">
          <w:pgSz w:w="8850" w:h="13270"/>
          <w:pgMar w:top="1340" w:right="400" w:bottom="280" w:left="280" w:header="1150" w:footer="0" w:gutter="0"/>
          <w:cols w:space="720"/>
        </w:sectPr>
      </w:pPr>
    </w:p>
    <w:p w:rsidR="00C550D4" w:rsidRDefault="00E476FC">
      <w:pPr>
        <w:pStyle w:val="BodyText"/>
        <w:spacing w:before="129" w:line="254" w:lineRule="auto"/>
        <w:ind w:left="1039" w:right="884" w:hanging="1"/>
        <w:rPr>
          <w:rFonts w:ascii="Arial"/>
          <w:i/>
        </w:rPr>
      </w:pPr>
      <w:bookmarkStart w:id="46" w:name="_bookmark35"/>
      <w:bookmarkEnd w:id="46"/>
      <w:r>
        <w:lastRenderedPageBreak/>
        <w:t>cost to</w:t>
      </w:r>
      <w:r>
        <w:rPr>
          <w:spacing w:val="-3"/>
        </w:rPr>
        <w:t xml:space="preserve"> </w:t>
      </w:r>
      <w:r>
        <w:rPr>
          <w:i/>
        </w:rPr>
        <w:t>n</w:t>
      </w:r>
      <w:r>
        <w:rPr>
          <w:i/>
          <w:spacing w:val="-7"/>
        </w:rPr>
        <w:t xml:space="preserve"> </w:t>
      </w:r>
      <w:r>
        <w:t>from that of</w:t>
      </w:r>
      <w:r>
        <w:rPr>
          <w:spacing w:val="-1"/>
        </w:rPr>
        <w:t xml:space="preserve"> </w:t>
      </w:r>
      <w:r>
        <w:t>satisfaction to</w:t>
      </w:r>
      <w:r>
        <w:rPr>
          <w:spacing w:val="-3"/>
        </w:rPr>
        <w:t xml:space="preserve"> </w:t>
      </w:r>
      <w:r>
        <w:rPr>
          <w:i/>
        </w:rPr>
        <w:t>n.</w:t>
      </w:r>
      <w:r>
        <w:rPr>
          <w:i/>
          <w:spacing w:val="-12"/>
        </w:rPr>
        <w:t xml:space="preserve"> </w:t>
      </w:r>
      <w:r>
        <w:t>The</w:t>
      </w:r>
      <w:r>
        <w:rPr>
          <w:spacing w:val="-8"/>
        </w:rPr>
        <w:t xml:space="preserve"> </w:t>
      </w:r>
      <w:r>
        <w:t>sensitivities will</w:t>
      </w:r>
      <w:r>
        <w:rPr>
          <w:spacing w:val="-1"/>
        </w:rPr>
        <w:t xml:space="preserve"> </w:t>
      </w:r>
      <w:r>
        <w:t>be represented as distinct</w:t>
      </w:r>
      <w:r>
        <w:rPr>
          <w:spacing w:val="40"/>
        </w:rPr>
        <w:t xml:space="preserve"> </w:t>
      </w:r>
      <w:r>
        <w:t xml:space="preserve">powers to which </w:t>
      </w:r>
      <w:r>
        <w:rPr>
          <w:i/>
        </w:rPr>
        <w:t xml:space="preserve">n </w:t>
      </w:r>
      <w:r>
        <w:t>is raised.</w:t>
      </w:r>
      <w:r>
        <w:rPr>
          <w:spacing w:val="40"/>
        </w:rPr>
        <w:t xml:space="preserve"> </w:t>
      </w:r>
      <w:r>
        <w:t xml:space="preserve">One is </w:t>
      </w:r>
      <w:r>
        <w:rPr>
          <w:rFonts w:ascii="Arial"/>
          <w:i/>
        </w:rPr>
        <w:t>d.</w:t>
      </w:r>
    </w:p>
    <w:p w:rsidR="00C550D4" w:rsidRDefault="00C550D4">
      <w:pPr>
        <w:pStyle w:val="BodyText"/>
        <w:spacing w:before="109"/>
        <w:jc w:val="left"/>
        <w:rPr>
          <w:rFonts w:ascii="Arial"/>
          <w:i/>
        </w:rPr>
      </w:pPr>
    </w:p>
    <w:p w:rsidR="00C550D4" w:rsidRDefault="00E476FC">
      <w:pPr>
        <w:ind w:left="3694"/>
        <w:jc w:val="both"/>
        <w:rPr>
          <w:i/>
          <w:sz w:val="23"/>
        </w:rPr>
      </w:pPr>
      <w:r>
        <w:rPr>
          <w:i/>
          <w:spacing w:val="-5"/>
          <w:sz w:val="23"/>
        </w:rPr>
        <w:t>Buyer</w:t>
      </w:r>
      <w:r>
        <w:rPr>
          <w:i/>
          <w:spacing w:val="2"/>
          <w:sz w:val="23"/>
        </w:rPr>
        <w:t xml:space="preserve"> </w:t>
      </w:r>
      <w:r>
        <w:rPr>
          <w:i/>
          <w:spacing w:val="-4"/>
          <w:sz w:val="23"/>
        </w:rPr>
        <w:t>Side</w:t>
      </w:r>
    </w:p>
    <w:p w:rsidR="00C550D4" w:rsidRDefault="00E476FC">
      <w:pPr>
        <w:pStyle w:val="BodyText"/>
        <w:spacing w:before="124" w:line="254" w:lineRule="auto"/>
        <w:ind w:left="1035" w:right="866" w:firstLine="5"/>
      </w:pPr>
      <w:r>
        <w:t>The buyers perceive the various producers' products as being from the same industry, and therefore comparable. Bu</w:t>
      </w:r>
      <w:r>
        <w:t>yers' assessments thus can be trans­ lated into valuation functions of quality and volume for the different firms, each aggregating</w:t>
      </w:r>
      <w:r>
        <w:rPr>
          <w:spacing w:val="34"/>
        </w:rPr>
        <w:t xml:space="preserve"> </w:t>
      </w:r>
      <w:r>
        <w:t>reactions</w:t>
      </w:r>
      <w:r>
        <w:rPr>
          <w:spacing w:val="32"/>
        </w:rPr>
        <w:t xml:space="preserve"> </w:t>
      </w:r>
      <w:r>
        <w:t>by the same buyers to the output from</w:t>
      </w:r>
      <w:r>
        <w:rPr>
          <w:spacing w:val="30"/>
        </w:rPr>
        <w:t xml:space="preserve"> </w:t>
      </w:r>
      <w:r>
        <w:t xml:space="preserve">just that one among the comparable firms. The valuation of a flow volume of size </w:t>
      </w:r>
      <w:r>
        <w:rPr>
          <w:i/>
        </w:rPr>
        <w:t xml:space="preserve">y, </w:t>
      </w:r>
      <w:r>
        <w:t xml:space="preserve">from a producer indexed by </w:t>
      </w:r>
      <w:r>
        <w:rPr>
          <w:i/>
        </w:rPr>
        <w:t xml:space="preserve">n, </w:t>
      </w:r>
      <w:r>
        <w:t>on the part of buyers in aggregate is still designated by</w:t>
      </w:r>
      <w:r>
        <w:rPr>
          <w:spacing w:val="-12"/>
        </w:rPr>
        <w:t xml:space="preserve"> </w:t>
      </w:r>
      <w:r>
        <w:rPr>
          <w:rFonts w:ascii="Arial" w:hAnsi="Arial"/>
          <w:i/>
          <w:sz w:val="19"/>
        </w:rPr>
        <w:t>S(y,</w:t>
      </w:r>
      <w:r>
        <w:rPr>
          <w:rFonts w:ascii="Arial" w:hAnsi="Arial"/>
          <w:i/>
          <w:spacing w:val="-6"/>
          <w:sz w:val="19"/>
        </w:rPr>
        <w:t xml:space="preserve"> </w:t>
      </w:r>
      <w:r>
        <w:rPr>
          <w:rFonts w:ascii="Arial" w:hAnsi="Arial"/>
          <w:i/>
          <w:sz w:val="18"/>
        </w:rPr>
        <w:t>n),</w:t>
      </w:r>
      <w:r>
        <w:rPr>
          <w:rFonts w:ascii="Arial" w:hAnsi="Arial"/>
          <w:i/>
          <w:spacing w:val="-6"/>
          <w:sz w:val="18"/>
        </w:rPr>
        <w:t xml:space="preserve"> </w:t>
      </w:r>
      <w:r>
        <w:t xml:space="preserve">their aggregate satisfaction level. Define a parameter </w:t>
      </w:r>
      <w:r>
        <w:rPr>
          <w:rFonts w:ascii="Arial" w:hAnsi="Arial"/>
          <w:i/>
          <w:sz w:val="19"/>
        </w:rPr>
        <w:t xml:space="preserve">b </w:t>
      </w:r>
      <w:r>
        <w:t>for the</w:t>
      </w:r>
      <w:r>
        <w:rPr>
          <w:spacing w:val="-6"/>
        </w:rPr>
        <w:t xml:space="preserve"> </w:t>
      </w:r>
      <w:r>
        <w:t>saturation</w:t>
      </w:r>
      <w:r>
        <w:t xml:space="preserve"> with quality index of buyers' valuation that is</w:t>
      </w:r>
      <w:r>
        <w:rPr>
          <w:spacing w:val="-2"/>
        </w:rPr>
        <w:t xml:space="preserve"> </w:t>
      </w:r>
      <w:r>
        <w:t xml:space="preserve">exactly paral­ lel </w:t>
      </w:r>
      <w:r>
        <w:rPr>
          <w:sz w:val="19"/>
        </w:rPr>
        <w:t>to</w:t>
      </w:r>
      <w:r>
        <w:rPr>
          <w:spacing w:val="22"/>
          <w:sz w:val="19"/>
        </w:rPr>
        <w:t xml:space="preserve"> </w:t>
      </w:r>
      <w:r>
        <w:t>the saturation</w:t>
      </w:r>
      <w:r>
        <w:rPr>
          <w:spacing w:val="24"/>
        </w:rPr>
        <w:t xml:space="preserve"> </w:t>
      </w:r>
      <w:r>
        <w:rPr>
          <w:i/>
          <w:sz w:val="21"/>
        </w:rPr>
        <w:t>d</w:t>
      </w:r>
      <w:r>
        <w:rPr>
          <w:i/>
          <w:spacing w:val="26"/>
          <w:sz w:val="21"/>
        </w:rPr>
        <w:t xml:space="preserve"> </w:t>
      </w:r>
      <w:r>
        <w:t>of</w:t>
      </w:r>
      <w:r>
        <w:rPr>
          <w:spacing w:val="25"/>
        </w:rPr>
        <w:t xml:space="preserve"> </w:t>
      </w:r>
      <w:r>
        <w:t>producer's</w:t>
      </w:r>
      <w:r>
        <w:rPr>
          <w:spacing w:val="24"/>
        </w:rPr>
        <w:t xml:space="preserve"> </w:t>
      </w:r>
      <w:r>
        <w:t xml:space="preserve">cost with quality index </w:t>
      </w:r>
      <w:r>
        <w:rPr>
          <w:i/>
        </w:rPr>
        <w:t xml:space="preserve">n </w:t>
      </w:r>
      <w:r>
        <w:t>in the formula for C.</w:t>
      </w:r>
    </w:p>
    <w:p w:rsidR="00C550D4" w:rsidRDefault="00E476FC">
      <w:pPr>
        <w:pStyle w:val="BodyText"/>
        <w:spacing w:before="105"/>
        <w:ind w:right="871"/>
        <w:jc w:val="right"/>
      </w:pPr>
      <w:r>
        <w:rPr>
          <w:noProof/>
          <w:lang w:val="de-DE" w:eastAsia="de-DE"/>
        </w:rPr>
        <w:drawing>
          <wp:anchor distT="0" distB="0" distL="0" distR="0" simplePos="0" relativeHeight="15741952" behindDoc="0" locked="0" layoutInCell="1" allowOverlap="1">
            <wp:simplePos x="0" y="0"/>
            <wp:positionH relativeFrom="page">
              <wp:posOffset>2283905</wp:posOffset>
            </wp:positionH>
            <wp:positionV relativeFrom="paragraph">
              <wp:posOffset>78880</wp:posOffset>
            </wp:positionV>
            <wp:extent cx="1077112" cy="144884"/>
            <wp:effectExtent l="0" t="0" r="0" b="0"/>
            <wp:wrapNone/>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5" cstate="print"/>
                    <a:stretch>
                      <a:fillRect/>
                    </a:stretch>
                  </pic:blipFill>
                  <pic:spPr>
                    <a:xfrm>
                      <a:off x="0" y="0"/>
                      <a:ext cx="1077112" cy="144884"/>
                    </a:xfrm>
                    <a:prstGeom prst="rect">
                      <a:avLst/>
                    </a:prstGeom>
                  </pic:spPr>
                </pic:pic>
              </a:graphicData>
            </a:graphic>
          </wp:anchor>
        </w:drawing>
      </w:r>
      <w:r>
        <w:rPr>
          <w:spacing w:val="-2"/>
        </w:rPr>
        <w:t>(2.2)</w:t>
      </w:r>
    </w:p>
    <w:p w:rsidR="00C550D4" w:rsidRDefault="00E476FC">
      <w:pPr>
        <w:pStyle w:val="BodyText"/>
        <w:spacing w:before="145" w:line="254" w:lineRule="auto"/>
        <w:ind w:left="1033" w:right="870" w:firstLine="14"/>
      </w:pPr>
      <w:r>
        <w:t xml:space="preserve">Here, </w:t>
      </w:r>
      <w:r>
        <w:rPr>
          <w:i/>
        </w:rPr>
        <w:t xml:space="preserve">r </w:t>
      </w:r>
      <w:r>
        <w:t xml:space="preserve">is a numerical scaling factor common across all the firms and prod­ ucts, the analogue of </w:t>
      </w:r>
      <w:r>
        <w:rPr>
          <w:rFonts w:ascii="Arial" w:hAnsi="Arial"/>
          <w:i/>
        </w:rPr>
        <w:t>q</w:t>
      </w:r>
      <w:r>
        <w:rPr>
          <w:rFonts w:ascii="Arial" w:hAnsi="Arial"/>
          <w:i/>
        </w:rPr>
        <w:t>.</w:t>
      </w:r>
      <w:r>
        <w:rPr>
          <w:rFonts w:ascii="Arial" w:hAnsi="Arial"/>
          <w:i/>
          <w:spacing w:val="-8"/>
        </w:rPr>
        <w:t xml:space="preserve"> </w:t>
      </w:r>
      <w:r>
        <w:t>The formula (2.2) is</w:t>
      </w:r>
      <w:r>
        <w:rPr>
          <w:spacing w:val="-1"/>
        </w:rPr>
        <w:t xml:space="preserve"> </w:t>
      </w:r>
      <w:r>
        <w:t>exactly parallel to formula (2.1) in</w:t>
      </w:r>
      <w:r>
        <w:rPr>
          <w:spacing w:val="40"/>
        </w:rPr>
        <w:t xml:space="preserve"> </w:t>
      </w:r>
      <w:r>
        <w:t>its</w:t>
      </w:r>
      <w:r>
        <w:rPr>
          <w:spacing w:val="40"/>
        </w:rPr>
        <w:t xml:space="preserve"> </w:t>
      </w:r>
      <w:r>
        <w:t>dependence</w:t>
      </w:r>
      <w:r>
        <w:rPr>
          <w:spacing w:val="40"/>
        </w:rPr>
        <w:t xml:space="preserve"> </w:t>
      </w:r>
      <w:r>
        <w:t>upon</w:t>
      </w:r>
      <w:r>
        <w:rPr>
          <w:spacing w:val="39"/>
        </w:rPr>
        <w:t xml:space="preserve"> </w:t>
      </w:r>
      <w:r>
        <w:rPr>
          <w:rFonts w:ascii="Arial" w:hAnsi="Arial"/>
          <w:i/>
          <w:sz w:val="18"/>
        </w:rPr>
        <w:t>y</w:t>
      </w:r>
      <w:r>
        <w:rPr>
          <w:rFonts w:ascii="Arial" w:hAnsi="Arial"/>
          <w:i/>
          <w:spacing w:val="40"/>
          <w:sz w:val="18"/>
        </w:rPr>
        <w:t xml:space="preserve"> </w:t>
      </w:r>
      <w:r>
        <w:t>and</w:t>
      </w:r>
      <w:r>
        <w:rPr>
          <w:spacing w:val="40"/>
        </w:rPr>
        <w:t xml:space="preserve"> </w:t>
      </w:r>
      <w:r>
        <w:t>in</w:t>
      </w:r>
      <w:r>
        <w:rPr>
          <w:spacing w:val="40"/>
        </w:rPr>
        <w:t xml:space="preserve"> </w:t>
      </w:r>
      <w:r>
        <w:t>the</w:t>
      </w:r>
      <w:r>
        <w:rPr>
          <w:spacing w:val="40"/>
        </w:rPr>
        <w:t xml:space="preserve"> </w:t>
      </w:r>
      <w:r>
        <w:t>resulting</w:t>
      </w:r>
      <w:r>
        <w:rPr>
          <w:spacing w:val="40"/>
        </w:rPr>
        <w:t xml:space="preserve"> </w:t>
      </w:r>
      <w:r>
        <w:t>multiplicative</w:t>
      </w:r>
      <w:r>
        <w:rPr>
          <w:spacing w:val="40"/>
        </w:rPr>
        <w:t xml:space="preserve"> </w:t>
      </w:r>
      <w:r>
        <w:t xml:space="preserve">interaction. Note that the illustrative figure 2.4 for </w:t>
      </w:r>
      <w:r>
        <w:rPr>
          <w:i/>
        </w:rPr>
        <w:t xml:space="preserve">S </w:t>
      </w:r>
      <w:r>
        <w:t>parallels figure 2.3 for cost. Of course,</w:t>
      </w:r>
      <w:r>
        <w:rPr>
          <w:spacing w:val="40"/>
        </w:rPr>
        <w:t xml:space="preserve"> </w:t>
      </w:r>
      <w:r>
        <w:t>the satisfaction</w:t>
      </w:r>
      <w:r>
        <w:rPr>
          <w:spacing w:val="40"/>
        </w:rPr>
        <w:t xml:space="preserve"> </w:t>
      </w:r>
      <w:r>
        <w:t>schedules</w:t>
      </w:r>
      <w:r>
        <w:rPr>
          <w:spacing w:val="40"/>
        </w:rPr>
        <w:t xml:space="preserve"> </w:t>
      </w:r>
      <w:r>
        <w:t>lie</w:t>
      </w:r>
      <w:r>
        <w:rPr>
          <w:spacing w:val="40"/>
        </w:rPr>
        <w:t xml:space="preserve"> </w:t>
      </w:r>
      <w:r>
        <w:t>above</w:t>
      </w:r>
      <w:r>
        <w:rPr>
          <w:spacing w:val="40"/>
        </w:rPr>
        <w:t xml:space="preserve"> </w:t>
      </w:r>
      <w:r>
        <w:t>rather</w:t>
      </w:r>
      <w:r>
        <w:rPr>
          <w:spacing w:val="40"/>
        </w:rPr>
        <w:t xml:space="preserve"> </w:t>
      </w:r>
      <w:r>
        <w:t>than</w:t>
      </w:r>
      <w:r>
        <w:rPr>
          <w:spacing w:val="40"/>
        </w:rPr>
        <w:t xml:space="preserve"> </w:t>
      </w:r>
      <w:r>
        <w:t>below</w:t>
      </w:r>
      <w:r>
        <w:rPr>
          <w:spacing w:val="40"/>
        </w:rPr>
        <w:t xml:space="preserve"> </w:t>
      </w:r>
      <w:r>
        <w:t>the</w:t>
      </w:r>
      <w:r>
        <w:rPr>
          <w:spacing w:val="40"/>
        </w:rPr>
        <w:t xml:space="preserve"> </w:t>
      </w:r>
      <w:r>
        <w:t xml:space="preserve">profile </w:t>
      </w:r>
      <w:r>
        <w:rPr>
          <w:rFonts w:ascii="Arial" w:hAnsi="Arial"/>
          <w:i/>
          <w:sz w:val="18"/>
        </w:rPr>
        <w:t xml:space="preserve">W(y) </w:t>
      </w:r>
      <w:r>
        <w:t>of</w:t>
      </w:r>
      <w:r>
        <w:rPr>
          <w:spacing w:val="40"/>
        </w:rPr>
        <w:t xml:space="preserve"> </w:t>
      </w:r>
      <w:r>
        <w:t>payments to producers.</w:t>
      </w:r>
    </w:p>
    <w:p w:rsidR="00C550D4" w:rsidRDefault="00E476FC">
      <w:pPr>
        <w:pStyle w:val="BodyText"/>
        <w:spacing w:line="249" w:lineRule="auto"/>
        <w:ind w:left="1046" w:right="866" w:firstLine="200"/>
      </w:pPr>
      <w:r>
        <w:t xml:space="preserve">The </w:t>
      </w:r>
      <w:r>
        <w:rPr>
          <w:rFonts w:ascii="Arial" w:hAnsi="Arial"/>
          <w:i/>
          <w:sz w:val="19"/>
        </w:rPr>
        <w:t xml:space="preserve">S </w:t>
      </w:r>
      <w:r>
        <w:t xml:space="preserve">in the notation </w:t>
      </w:r>
      <w:r>
        <w:rPr>
          <w:rFonts w:ascii="Arial" w:hAnsi="Arial"/>
          <w:i/>
          <w:sz w:val="19"/>
        </w:rPr>
        <w:t xml:space="preserve">S(y, </w:t>
      </w:r>
      <w:r>
        <w:rPr>
          <w:rFonts w:ascii="Arial" w:hAnsi="Arial"/>
          <w:i/>
          <w:sz w:val="18"/>
        </w:rPr>
        <w:t xml:space="preserve">n) </w:t>
      </w:r>
      <w:r>
        <w:t xml:space="preserve">can be thought of as standing for substi­ tutability or even sales as well as for satisfaction. It also can be thought of as standing for shadow, shadow of the cost </w:t>
      </w:r>
      <w:r>
        <w:t>functions seen by firms in some markets</w:t>
      </w:r>
      <w:r>
        <w:rPr>
          <w:spacing w:val="40"/>
        </w:rPr>
        <w:t xml:space="preserve"> </w:t>
      </w:r>
      <w:r>
        <w:t>downstream-developed further</w:t>
      </w:r>
      <w:r>
        <w:rPr>
          <w:spacing w:val="40"/>
        </w:rPr>
        <w:t xml:space="preserve"> </w:t>
      </w:r>
      <w:r>
        <w:t>in the next-to-last</w:t>
      </w:r>
      <w:r>
        <w:rPr>
          <w:spacing w:val="40"/>
        </w:rPr>
        <w:t xml:space="preserve"> </w:t>
      </w:r>
      <w:r>
        <w:t>section</w:t>
      </w:r>
      <w:r>
        <w:rPr>
          <w:spacing w:val="32"/>
        </w:rPr>
        <w:t xml:space="preserve"> </w:t>
      </w:r>
      <w:r>
        <w:t>of</w:t>
      </w:r>
      <w:r>
        <w:rPr>
          <w:spacing w:val="39"/>
        </w:rPr>
        <w:t xml:space="preserve"> </w:t>
      </w:r>
      <w:r>
        <w:t>chap­ ter 8. Those downstream markets are of course valuing the flows they are buying in</w:t>
      </w:r>
      <w:r>
        <w:rPr>
          <w:spacing w:val="40"/>
        </w:rPr>
        <w:t xml:space="preserve"> </w:t>
      </w:r>
      <w:r>
        <w:t>the focal</w:t>
      </w:r>
      <w:r>
        <w:rPr>
          <w:spacing w:val="38"/>
        </w:rPr>
        <w:t xml:space="preserve"> </w:t>
      </w:r>
      <w:r>
        <w:t>market</w:t>
      </w:r>
      <w:r>
        <w:rPr>
          <w:spacing w:val="40"/>
        </w:rPr>
        <w:t xml:space="preserve"> </w:t>
      </w:r>
      <w:r>
        <w:t>only so as</w:t>
      </w:r>
      <w:r>
        <w:rPr>
          <w:spacing w:val="40"/>
        </w:rPr>
        <w:t xml:space="preserve"> </w:t>
      </w:r>
      <w:r>
        <w:t>to reap</w:t>
      </w:r>
      <w:r>
        <w:rPr>
          <w:spacing w:val="40"/>
        </w:rPr>
        <w:t xml:space="preserve"> </w:t>
      </w:r>
      <w:r>
        <w:t>their own</w:t>
      </w:r>
      <w:r>
        <w:rPr>
          <w:spacing w:val="39"/>
        </w:rPr>
        <w:t xml:space="preserve"> </w:t>
      </w:r>
      <w:r>
        <w:t>profits over and abov</w:t>
      </w:r>
      <w:r>
        <w:t>e what</w:t>
      </w:r>
      <w:r>
        <w:rPr>
          <w:spacing w:val="23"/>
        </w:rPr>
        <w:t xml:space="preserve"> </w:t>
      </w:r>
      <w:r>
        <w:t>they are willing to lay out</w:t>
      </w:r>
      <w:r>
        <w:rPr>
          <w:spacing w:val="24"/>
        </w:rPr>
        <w:t xml:space="preserve"> </w:t>
      </w:r>
      <w:r>
        <w:t>themselves</w:t>
      </w:r>
      <w:r>
        <w:rPr>
          <w:spacing w:val="24"/>
        </w:rPr>
        <w:t xml:space="preserve"> </w:t>
      </w:r>
      <w:r>
        <w:t xml:space="preserve">as cost. A key feature of the market schedule </w:t>
      </w:r>
      <w:r>
        <w:rPr>
          <w:rFonts w:ascii="Arial" w:hAnsi="Arial"/>
          <w:i/>
          <w:sz w:val="18"/>
        </w:rPr>
        <w:t xml:space="preserve">W(y), </w:t>
      </w:r>
      <w:r>
        <w:t>to which we return in a later section, is that it decouples at the same time as it enacts such open-ended chains of contin­ gencies in purchases.</w:t>
      </w:r>
    </w:p>
    <w:p w:rsidR="00C550D4" w:rsidRDefault="00E476FC">
      <w:pPr>
        <w:pStyle w:val="BodyText"/>
        <w:spacing w:before="11" w:line="256" w:lineRule="auto"/>
        <w:ind w:left="1046" w:right="860" w:firstLine="200"/>
      </w:pPr>
      <w:r>
        <w:t xml:space="preserve">The buyers in aggregate enforce a </w:t>
      </w:r>
      <w:r>
        <w:rPr>
          <w:rFonts w:ascii="Arial"/>
          <w:i/>
          <w:sz w:val="18"/>
        </w:rPr>
        <w:t xml:space="preserve">W(y) </w:t>
      </w:r>
      <w:r>
        <w:t>schedule. Buyers react to, rather than</w:t>
      </w:r>
      <w:r>
        <w:rPr>
          <w:spacing w:val="39"/>
        </w:rPr>
        <w:t xml:space="preserve"> </w:t>
      </w:r>
      <w:r>
        <w:t>make,</w:t>
      </w:r>
      <w:r>
        <w:rPr>
          <w:spacing w:val="40"/>
        </w:rPr>
        <w:t xml:space="preserve"> </w:t>
      </w:r>
      <w:r>
        <w:t>production</w:t>
      </w:r>
      <w:r>
        <w:rPr>
          <w:spacing w:val="40"/>
        </w:rPr>
        <w:t xml:space="preserve"> </w:t>
      </w:r>
      <w:r>
        <w:t>commitments</w:t>
      </w:r>
      <w:r>
        <w:rPr>
          <w:spacing w:val="40"/>
        </w:rPr>
        <w:t xml:space="preserve"> </w:t>
      </w:r>
      <w:r>
        <w:t>and so</w:t>
      </w:r>
      <w:r>
        <w:rPr>
          <w:spacing w:val="38"/>
        </w:rPr>
        <w:t xml:space="preserve"> </w:t>
      </w:r>
      <w:r>
        <w:t>are</w:t>
      </w:r>
      <w:r>
        <w:rPr>
          <w:spacing w:val="36"/>
        </w:rPr>
        <w:t xml:space="preserve"> </w:t>
      </w:r>
      <w:r>
        <w:t>able</w:t>
      </w:r>
      <w:r>
        <w:rPr>
          <w:spacing w:val="39"/>
        </w:rPr>
        <w:t xml:space="preserve"> </w:t>
      </w:r>
      <w:r>
        <w:t>only</w:t>
      </w:r>
      <w:r>
        <w:rPr>
          <w:spacing w:val="40"/>
        </w:rPr>
        <w:t xml:space="preserve"> </w:t>
      </w:r>
      <w:r>
        <w:t>to insist</w:t>
      </w:r>
      <w:r>
        <w:rPr>
          <w:spacing w:val="40"/>
        </w:rPr>
        <w:t xml:space="preserve"> </w:t>
      </w:r>
      <w:r>
        <w:t xml:space="preserve">on as good a deal from one producer as from another: that is, as good a trade-off between volume and quality desired. This is why </w:t>
      </w:r>
      <w:r>
        <w:rPr>
          <w:i/>
        </w:rPr>
        <w:t xml:space="preserve">S </w:t>
      </w:r>
      <w:r>
        <w:t>can be interpreted as a stand-in for substitutability among products of that market.</w:t>
      </w:r>
    </w:p>
    <w:p w:rsidR="00C550D4" w:rsidRDefault="00E476FC">
      <w:pPr>
        <w:pStyle w:val="BodyText"/>
        <w:spacing w:line="252" w:lineRule="auto"/>
        <w:ind w:left="1049" w:right="859" w:firstLine="204"/>
      </w:pPr>
      <w:r>
        <w:t>Express this criterion in a ratio desig</w:t>
      </w:r>
      <w:r>
        <w:t>nated by theta, 0. And let</w:t>
      </w:r>
      <w:r>
        <w:rPr>
          <w:spacing w:val="-4"/>
        </w:rPr>
        <w:t xml:space="preserve"> </w:t>
      </w:r>
      <w:r>
        <w:rPr>
          <w:rFonts w:ascii="Arial" w:hAnsi="Arial"/>
          <w:i/>
          <w:sz w:val="19"/>
        </w:rPr>
        <w:t>y[n]</w:t>
      </w:r>
      <w:r>
        <w:rPr>
          <w:rFonts w:ascii="Arial" w:hAnsi="Arial"/>
          <w:i/>
          <w:spacing w:val="39"/>
          <w:sz w:val="19"/>
        </w:rPr>
        <w:t xml:space="preserve"> </w:t>
      </w:r>
      <w:r>
        <w:t>desig­ nate</w:t>
      </w:r>
      <w:r>
        <w:rPr>
          <w:spacing w:val="40"/>
        </w:rPr>
        <w:t xml:space="preserve"> </w:t>
      </w:r>
      <w:r>
        <w:t>the volume</w:t>
      </w:r>
      <w:r>
        <w:rPr>
          <w:spacing w:val="40"/>
        </w:rPr>
        <w:t xml:space="preserve"> </w:t>
      </w:r>
      <w:r>
        <w:t>commitment</w:t>
      </w:r>
      <w:r>
        <w:rPr>
          <w:spacing w:val="40"/>
        </w:rPr>
        <w:t xml:space="preserve"> </w:t>
      </w:r>
      <w:r>
        <w:t>from</w:t>
      </w:r>
      <w:r>
        <w:rPr>
          <w:spacing w:val="40"/>
        </w:rPr>
        <w:t xml:space="preserve"> </w:t>
      </w:r>
      <w:r>
        <w:t>the</w:t>
      </w:r>
      <w:r>
        <w:rPr>
          <w:spacing w:val="40"/>
        </w:rPr>
        <w:t xml:space="preserve"> </w:t>
      </w:r>
      <w:r>
        <w:t>producer</w:t>
      </w:r>
      <w:r>
        <w:rPr>
          <w:spacing w:val="40"/>
        </w:rPr>
        <w:t xml:space="preserve"> </w:t>
      </w:r>
      <w:r>
        <w:t>of</w:t>
      </w:r>
      <w:r>
        <w:rPr>
          <w:spacing w:val="40"/>
        </w:rPr>
        <w:t xml:space="preserve"> </w:t>
      </w:r>
      <w:r>
        <w:t>quality</w:t>
      </w:r>
      <w:r>
        <w:rPr>
          <w:spacing w:val="40"/>
        </w:rPr>
        <w:t xml:space="preserve"> </w:t>
      </w:r>
      <w:r>
        <w:rPr>
          <w:i/>
        </w:rPr>
        <w:t xml:space="preserve">n. </w:t>
      </w:r>
      <w:r>
        <w:t>The index value</w:t>
      </w:r>
      <w:r>
        <w:rPr>
          <w:spacing w:val="40"/>
        </w:rPr>
        <w:t xml:space="preserve"> </w:t>
      </w:r>
      <w:r>
        <w:rPr>
          <w:i/>
        </w:rPr>
        <w:t xml:space="preserve">n </w:t>
      </w:r>
      <w:r>
        <w:t>has replaced</w:t>
      </w:r>
      <w:r>
        <w:rPr>
          <w:spacing w:val="40"/>
        </w:rPr>
        <w:t xml:space="preserve"> </w:t>
      </w:r>
      <w:r>
        <w:t>the designation</w:t>
      </w:r>
      <w:r>
        <w:rPr>
          <w:spacing w:val="40"/>
        </w:rPr>
        <w:t xml:space="preserve"> </w:t>
      </w:r>
      <w:r>
        <w:t>by integers in the first section.</w:t>
      </w:r>
      <w:r>
        <w:rPr>
          <w:spacing w:val="40"/>
        </w:rPr>
        <w:t xml:space="preserve"> </w:t>
      </w:r>
      <w:r>
        <w:t>The buyer side insists upon equal markup theta on each producer, correspondin</w:t>
      </w:r>
      <w:r>
        <w:t>g</w:t>
      </w:r>
      <w:r>
        <w:rPr>
          <w:spacing w:val="40"/>
        </w:rPr>
        <w:t xml:space="preserve"> </w:t>
      </w:r>
      <w:r>
        <w:t>to the equation</w:t>
      </w:r>
    </w:p>
    <w:p w:rsidR="00C550D4" w:rsidRDefault="00C550D4">
      <w:pPr>
        <w:spacing w:line="252" w:lineRule="auto"/>
        <w:sectPr w:rsidR="00C550D4">
          <w:pgSz w:w="8850" w:h="13270"/>
          <w:pgMar w:top="1340" w:right="400" w:bottom="280" w:left="280" w:header="1150" w:footer="0" w:gutter="0"/>
          <w:cols w:space="720"/>
        </w:sectPr>
      </w:pPr>
    </w:p>
    <w:p w:rsidR="00C550D4" w:rsidRDefault="00E476FC">
      <w:pPr>
        <w:spacing w:before="69"/>
        <w:ind w:left="3172"/>
        <w:rPr>
          <w:sz w:val="19"/>
        </w:rPr>
      </w:pPr>
      <w:bookmarkStart w:id="47" w:name="_bookmark36"/>
      <w:bookmarkEnd w:id="47"/>
      <w:r>
        <w:rPr>
          <w:rFonts w:ascii="Arial"/>
          <w:i/>
          <w:w w:val="105"/>
          <w:sz w:val="17"/>
        </w:rPr>
        <w:lastRenderedPageBreak/>
        <w:t>S(y[n],</w:t>
      </w:r>
      <w:r>
        <w:rPr>
          <w:rFonts w:ascii="Arial"/>
          <w:i/>
          <w:spacing w:val="15"/>
          <w:w w:val="105"/>
          <w:sz w:val="17"/>
        </w:rPr>
        <w:t xml:space="preserve"> </w:t>
      </w:r>
      <w:r>
        <w:rPr>
          <w:rFonts w:ascii="Arial"/>
          <w:i/>
          <w:w w:val="105"/>
          <w:sz w:val="17"/>
        </w:rPr>
        <w:t>n)</w:t>
      </w:r>
      <w:r>
        <w:rPr>
          <w:rFonts w:ascii="Arial"/>
          <w:i/>
          <w:spacing w:val="60"/>
          <w:w w:val="105"/>
          <w:sz w:val="17"/>
        </w:rPr>
        <w:t xml:space="preserve"> </w:t>
      </w:r>
      <w:r>
        <w:rPr>
          <w:w w:val="105"/>
          <w:sz w:val="26"/>
        </w:rPr>
        <w:t>=</w:t>
      </w:r>
      <w:r>
        <w:rPr>
          <w:spacing w:val="45"/>
          <w:w w:val="105"/>
          <w:sz w:val="26"/>
        </w:rPr>
        <w:t xml:space="preserve"> </w:t>
      </w:r>
      <w:r>
        <w:rPr>
          <w:spacing w:val="-2"/>
          <w:w w:val="105"/>
          <w:sz w:val="19"/>
        </w:rPr>
        <w:t>0W(y[n]),</w:t>
      </w:r>
    </w:p>
    <w:p w:rsidR="00C550D4" w:rsidRDefault="00E476FC">
      <w:pPr>
        <w:pStyle w:val="BodyText"/>
        <w:spacing w:before="160"/>
        <w:ind w:left="1016"/>
        <w:jc w:val="left"/>
      </w:pPr>
      <w:r>
        <w:t>holding</w:t>
      </w:r>
      <w:r>
        <w:rPr>
          <w:spacing w:val="14"/>
        </w:rPr>
        <w:t xml:space="preserve"> </w:t>
      </w:r>
      <w:r>
        <w:t>for</w:t>
      </w:r>
      <w:r>
        <w:rPr>
          <w:spacing w:val="16"/>
        </w:rPr>
        <w:t xml:space="preserve"> </w:t>
      </w:r>
      <w:r>
        <w:t>each</w:t>
      </w:r>
      <w:r>
        <w:rPr>
          <w:spacing w:val="16"/>
        </w:rPr>
        <w:t xml:space="preserve"> </w:t>
      </w:r>
      <w:r>
        <w:rPr>
          <w:i/>
        </w:rPr>
        <w:t>n.</w:t>
      </w:r>
      <w:r>
        <w:rPr>
          <w:i/>
          <w:spacing w:val="1"/>
        </w:rPr>
        <w:t xml:space="preserve"> </w:t>
      </w:r>
      <w:r>
        <w:t>So</w:t>
      </w:r>
      <w:r>
        <w:rPr>
          <w:spacing w:val="18"/>
        </w:rPr>
        <w:t xml:space="preserve"> </w:t>
      </w:r>
      <w:r>
        <w:t>theta</w:t>
      </w:r>
      <w:r>
        <w:rPr>
          <w:spacing w:val="23"/>
        </w:rPr>
        <w:t xml:space="preserve"> </w:t>
      </w:r>
      <w:r>
        <w:t>can</w:t>
      </w:r>
      <w:r>
        <w:rPr>
          <w:spacing w:val="12"/>
        </w:rPr>
        <w:t xml:space="preserve"> </w:t>
      </w:r>
      <w:r>
        <w:t>be</w:t>
      </w:r>
      <w:r>
        <w:rPr>
          <w:spacing w:val="14"/>
        </w:rPr>
        <w:t xml:space="preserve"> </w:t>
      </w:r>
      <w:r>
        <w:t>described</w:t>
      </w:r>
      <w:r>
        <w:rPr>
          <w:spacing w:val="23"/>
        </w:rPr>
        <w:t xml:space="preserve"> </w:t>
      </w:r>
      <w:r>
        <w:t>as</w:t>
      </w:r>
      <w:r>
        <w:rPr>
          <w:spacing w:val="11"/>
        </w:rPr>
        <w:t xml:space="preserve"> </w:t>
      </w:r>
      <w:r>
        <w:t>the</w:t>
      </w:r>
      <w:r>
        <w:rPr>
          <w:spacing w:val="13"/>
        </w:rPr>
        <w:t xml:space="preserve"> </w:t>
      </w:r>
      <w:r>
        <w:t>deal</w:t>
      </w:r>
      <w:r>
        <w:rPr>
          <w:spacing w:val="12"/>
        </w:rPr>
        <w:t xml:space="preserve"> </w:t>
      </w:r>
      <w:r>
        <w:rPr>
          <w:spacing w:val="-2"/>
        </w:rPr>
        <w:t>criterion.</w:t>
      </w:r>
    </w:p>
    <w:p w:rsidR="00C550D4" w:rsidRDefault="00E476FC">
      <w:pPr>
        <w:spacing w:before="134"/>
        <w:ind w:left="365"/>
        <w:rPr>
          <w:sz w:val="19"/>
        </w:rPr>
      </w:pPr>
      <w:r>
        <w:br w:type="column"/>
      </w:r>
      <w:r>
        <w:rPr>
          <w:spacing w:val="-4"/>
          <w:w w:val="105"/>
          <w:sz w:val="19"/>
        </w:rPr>
        <w:t>(2.3)</w:t>
      </w:r>
    </w:p>
    <w:p w:rsidR="00C550D4" w:rsidRDefault="00C550D4">
      <w:pPr>
        <w:rPr>
          <w:sz w:val="19"/>
        </w:rPr>
        <w:sectPr w:rsidR="00C550D4">
          <w:pgSz w:w="8850" w:h="13270"/>
          <w:pgMar w:top="1340" w:right="400" w:bottom="280" w:left="280" w:header="1150" w:footer="0" w:gutter="0"/>
          <w:cols w:num="2" w:space="720" w:equalWidth="0">
            <w:col w:w="6472" w:space="40"/>
            <w:col w:w="1658"/>
          </w:cols>
        </w:sectPr>
      </w:pPr>
    </w:p>
    <w:p w:rsidR="00C550D4" w:rsidRDefault="00C550D4">
      <w:pPr>
        <w:pStyle w:val="BodyText"/>
        <w:jc w:val="left"/>
        <w:rPr>
          <w:sz w:val="16"/>
        </w:rPr>
      </w:pPr>
    </w:p>
    <w:p w:rsidR="00C550D4" w:rsidRDefault="00C550D4">
      <w:pPr>
        <w:pStyle w:val="BodyText"/>
        <w:spacing w:before="126"/>
        <w:jc w:val="left"/>
        <w:rPr>
          <w:sz w:val="16"/>
        </w:rPr>
      </w:pPr>
    </w:p>
    <w:p w:rsidR="00C550D4" w:rsidRDefault="00E476FC">
      <w:pPr>
        <w:ind w:left="106"/>
        <w:jc w:val="center"/>
        <w:rPr>
          <w:sz w:val="16"/>
        </w:rPr>
      </w:pPr>
      <w:r>
        <w:rPr>
          <w:spacing w:val="-2"/>
          <w:sz w:val="16"/>
        </w:rPr>
        <w:t>OVERVIEW</w:t>
      </w:r>
    </w:p>
    <w:p w:rsidR="00C550D4" w:rsidRDefault="00E476FC">
      <w:pPr>
        <w:pStyle w:val="BodyText"/>
        <w:spacing w:before="149" w:line="256" w:lineRule="auto"/>
        <w:ind w:left="1011" w:right="893" w:firstLine="7"/>
      </w:pPr>
      <w:r>
        <w:t xml:space="preserve">Figure </w:t>
      </w:r>
      <w:r>
        <w:rPr>
          <w:sz w:val="19"/>
        </w:rPr>
        <w:t xml:space="preserve">2.5 </w:t>
      </w:r>
      <w:r>
        <w:t>sums up the interaction of such buyers'-side determinations with producers' choices made along the market profile of terms of trade that was illustrated</w:t>
      </w:r>
      <w:r>
        <w:rPr>
          <w:spacing w:val="40"/>
        </w:rPr>
        <w:t xml:space="preserve"> </w:t>
      </w:r>
      <w:r>
        <w:t>in figures 2.3 and 2.4.</w:t>
      </w:r>
    </w:p>
    <w:p w:rsidR="00C550D4" w:rsidRDefault="00E476FC">
      <w:pPr>
        <w:pStyle w:val="BodyText"/>
        <w:spacing w:line="229" w:lineRule="exact"/>
        <w:ind w:left="1219"/>
      </w:pPr>
      <w:r>
        <w:t>It</w:t>
      </w:r>
      <w:r>
        <w:rPr>
          <w:spacing w:val="2"/>
        </w:rPr>
        <w:t xml:space="preserve"> </w:t>
      </w:r>
      <w:r>
        <w:t>does</w:t>
      </w:r>
      <w:r>
        <w:rPr>
          <w:spacing w:val="4"/>
        </w:rPr>
        <w:t xml:space="preserve"> </w:t>
      </w:r>
      <w:r>
        <w:rPr>
          <w:i/>
          <w:sz w:val="21"/>
        </w:rPr>
        <w:t>seem</w:t>
      </w:r>
      <w:r>
        <w:rPr>
          <w:i/>
          <w:spacing w:val="-4"/>
          <w:sz w:val="21"/>
        </w:rPr>
        <w:t xml:space="preserve"> </w:t>
      </w:r>
      <w:r>
        <w:t>clear</w:t>
      </w:r>
      <w:r>
        <w:rPr>
          <w:spacing w:val="9"/>
        </w:rPr>
        <w:t xml:space="preserve"> </w:t>
      </w:r>
      <w:r>
        <w:t>that</w:t>
      </w:r>
      <w:r>
        <w:rPr>
          <w:spacing w:val="-3"/>
        </w:rPr>
        <w:t xml:space="preserve"> </w:t>
      </w:r>
      <w:r>
        <w:t>simple</w:t>
      </w:r>
      <w:r>
        <w:rPr>
          <w:spacing w:val="-4"/>
        </w:rPr>
        <w:t xml:space="preserve"> </w:t>
      </w:r>
      <w:r>
        <w:t>schedules</w:t>
      </w:r>
      <w:r>
        <w:rPr>
          <w:spacing w:val="5"/>
        </w:rPr>
        <w:t xml:space="preserve"> </w:t>
      </w:r>
      <w:r>
        <w:t>such</w:t>
      </w:r>
      <w:r>
        <w:rPr>
          <w:spacing w:val="-1"/>
        </w:rPr>
        <w:t xml:space="preserve"> </w:t>
      </w:r>
      <w:r>
        <w:t>as</w:t>
      </w:r>
      <w:r>
        <w:rPr>
          <w:spacing w:val="1"/>
        </w:rPr>
        <w:t xml:space="preserve"> </w:t>
      </w:r>
      <w:r>
        <w:t>these</w:t>
      </w:r>
      <w:r>
        <w:rPr>
          <w:spacing w:val="-1"/>
        </w:rPr>
        <w:t xml:space="preserve"> </w:t>
      </w:r>
      <w:r>
        <w:t>for</w:t>
      </w:r>
      <w:r>
        <w:rPr>
          <w:spacing w:val="5"/>
        </w:rPr>
        <w:t xml:space="preserve"> </w:t>
      </w:r>
      <w:r>
        <w:t>C</w:t>
      </w:r>
      <w:r>
        <w:rPr>
          <w:spacing w:val="-9"/>
        </w:rPr>
        <w:t xml:space="preserve"> </w:t>
      </w:r>
      <w:r>
        <w:t>and</w:t>
      </w:r>
      <w:r>
        <w:rPr>
          <w:spacing w:val="4"/>
        </w:rPr>
        <w:t xml:space="preserve"> </w:t>
      </w:r>
      <w:r>
        <w:rPr>
          <w:i/>
        </w:rPr>
        <w:t>S</w:t>
      </w:r>
      <w:r>
        <w:rPr>
          <w:i/>
          <w:spacing w:val="8"/>
        </w:rPr>
        <w:t xml:space="preserve"> </w:t>
      </w:r>
      <w:r>
        <w:t>can</w:t>
      </w:r>
      <w:r>
        <w:rPr>
          <w:spacing w:val="-3"/>
        </w:rPr>
        <w:t xml:space="preserve"> </w:t>
      </w:r>
      <w:r>
        <w:rPr>
          <w:spacing w:val="-4"/>
        </w:rPr>
        <w:t>only</w:t>
      </w:r>
    </w:p>
    <w:p w:rsidR="00C550D4" w:rsidRDefault="00E476FC">
      <w:pPr>
        <w:pStyle w:val="BodyText"/>
        <w:spacing w:before="8" w:line="247" w:lineRule="auto"/>
        <w:ind w:left="1011" w:right="899" w:firstLine="6"/>
      </w:pPr>
      <w:r>
        <w:t xml:space="preserve">be approximations. For example, there is no provision for changing curva­ ture (saturation exponents </w:t>
      </w:r>
      <w:r>
        <w:rPr>
          <w:i/>
          <w:sz w:val="22"/>
        </w:rPr>
        <w:t>a</w:t>
      </w:r>
      <w:r>
        <w:rPr>
          <w:i/>
          <w:spacing w:val="-6"/>
          <w:sz w:val="22"/>
        </w:rPr>
        <w:t xml:space="preserve"> </w:t>
      </w:r>
      <w:r>
        <w:t>and</w:t>
      </w:r>
      <w:r>
        <w:rPr>
          <w:spacing w:val="-1"/>
        </w:rPr>
        <w:t xml:space="preserve"> </w:t>
      </w:r>
      <w:r>
        <w:t xml:space="preserve">c) according </w:t>
      </w:r>
      <w:r>
        <w:rPr>
          <w:sz w:val="18"/>
        </w:rPr>
        <w:t>to</w:t>
      </w:r>
      <w:r>
        <w:rPr>
          <w:spacing w:val="28"/>
          <w:sz w:val="18"/>
        </w:rPr>
        <w:t xml:space="preserve"> </w:t>
      </w:r>
      <w:r>
        <w:t>range of volume, and yet for large-enough volume, curvatures</w:t>
      </w:r>
      <w:r>
        <w:rPr>
          <w:spacing w:val="-5"/>
        </w:rPr>
        <w:t xml:space="preserve"> </w:t>
      </w:r>
      <w:r>
        <w:t>surely</w:t>
      </w:r>
      <w:r>
        <w:rPr>
          <w:spacing w:val="-5"/>
        </w:rPr>
        <w:t xml:space="preserve"> </w:t>
      </w:r>
      <w:r>
        <w:t>will</w:t>
      </w:r>
      <w:r>
        <w:rPr>
          <w:spacing w:val="-7"/>
        </w:rPr>
        <w:t xml:space="preserve"> </w:t>
      </w:r>
      <w:r>
        <w:t>change. But these</w:t>
      </w:r>
      <w:r>
        <w:rPr>
          <w:spacing w:val="-6"/>
        </w:rPr>
        <w:t xml:space="preserve"> </w:t>
      </w:r>
      <w:r>
        <w:t>issues</w:t>
      </w:r>
      <w:r>
        <w:rPr>
          <w:spacing w:val="-4"/>
        </w:rPr>
        <w:t xml:space="preserve"> </w:t>
      </w:r>
      <w:r>
        <w:t>are</w:t>
      </w:r>
      <w:r>
        <w:rPr>
          <w:spacing w:val="-6"/>
        </w:rPr>
        <w:t xml:space="preserve"> </w:t>
      </w:r>
      <w:r>
        <w:t xml:space="preserve">only in part technical matters </w:t>
      </w:r>
      <w:r>
        <w:t>of social scientists' modeling, because they also involve</w:t>
      </w:r>
      <w:r>
        <w:rPr>
          <w:spacing w:val="35"/>
        </w:rPr>
        <w:t xml:space="preserve"> </w:t>
      </w:r>
      <w:r>
        <w:t>what framings guide managerial choices.</w:t>
      </w:r>
    </w:p>
    <w:p w:rsidR="00C550D4" w:rsidRDefault="00E476FC">
      <w:pPr>
        <w:pStyle w:val="BodyText"/>
        <w:spacing w:before="12" w:line="252" w:lineRule="auto"/>
        <w:ind w:left="1012" w:right="898" w:firstLine="205"/>
      </w:pPr>
      <w:r>
        <w:t xml:space="preserve">Use of the same index </w:t>
      </w:r>
      <w:r>
        <w:rPr>
          <w:i/>
        </w:rPr>
        <w:t xml:space="preserve">n </w:t>
      </w:r>
      <w:r>
        <w:t xml:space="preserve">both in </w:t>
      </w:r>
      <w:r>
        <w:rPr>
          <w:i/>
        </w:rPr>
        <w:t xml:space="preserve">S </w:t>
      </w:r>
      <w:r>
        <w:t>and in C entails the powerful assump­ tion that firms</w:t>
      </w:r>
      <w:r>
        <w:rPr>
          <w:spacing w:val="-1"/>
        </w:rPr>
        <w:t xml:space="preserve"> </w:t>
      </w:r>
      <w:r>
        <w:t>lie in the</w:t>
      </w:r>
      <w:r>
        <w:rPr>
          <w:spacing w:val="-2"/>
        </w:rPr>
        <w:t xml:space="preserve"> </w:t>
      </w:r>
      <w:r>
        <w:t xml:space="preserve">same qualitative rank order when judged by product quality as when their production cost schedules are nested. This hypothe­ sized index </w:t>
      </w:r>
      <w:r>
        <w:rPr>
          <w:i/>
        </w:rPr>
        <w:t xml:space="preserve">n </w:t>
      </w:r>
      <w:r>
        <w:t>of quality is a modeling construct that is not synonymous with quality as seen by either side separately, producer or</w:t>
      </w:r>
      <w:r>
        <w:t xml:space="preserve"> buyer. Use of the two exponents </w:t>
      </w:r>
      <w:r>
        <w:rPr>
          <w:i/>
          <w:sz w:val="22"/>
        </w:rPr>
        <w:t>b</w:t>
      </w:r>
      <w:r>
        <w:rPr>
          <w:i/>
          <w:spacing w:val="-1"/>
          <w:sz w:val="22"/>
        </w:rPr>
        <w:t xml:space="preserve"> </w:t>
      </w:r>
      <w:r>
        <w:t xml:space="preserve">and </w:t>
      </w:r>
      <w:r>
        <w:rPr>
          <w:i/>
          <w:sz w:val="22"/>
        </w:rPr>
        <w:t xml:space="preserve">d </w:t>
      </w:r>
      <w:r>
        <w:t>quantitatively differentiates variability with demand from variability with cost.</w:t>
      </w:r>
    </w:p>
    <w:p w:rsidR="00C550D4" w:rsidRDefault="00E476FC">
      <w:pPr>
        <w:pStyle w:val="BodyText"/>
        <w:spacing w:line="252" w:lineRule="auto"/>
        <w:ind w:left="1016" w:right="896" w:firstLine="203"/>
      </w:pPr>
      <w:r>
        <w:t>Establishing viability of market profile for</w:t>
      </w:r>
      <w:r>
        <w:rPr>
          <w:spacing w:val="-2"/>
        </w:rPr>
        <w:t xml:space="preserve"> </w:t>
      </w:r>
      <w:r>
        <w:t>some particular case</w:t>
      </w:r>
      <w:r>
        <w:rPr>
          <w:spacing w:val="-3"/>
        </w:rPr>
        <w:t xml:space="preserve"> </w:t>
      </w:r>
      <w:r>
        <w:t>study</w:t>
      </w:r>
      <w:r>
        <w:rPr>
          <w:spacing w:val="-2"/>
        </w:rPr>
        <w:t xml:space="preserve"> </w:t>
      </w:r>
      <w:r>
        <w:t>need not be subject</w:t>
      </w:r>
      <w:r>
        <w:rPr>
          <w:spacing w:val="33"/>
        </w:rPr>
        <w:t xml:space="preserve"> </w:t>
      </w:r>
      <w:r>
        <w:t xml:space="preserve">to such constraints as in equations </w:t>
      </w:r>
      <w:r>
        <w:rPr>
          <w:sz w:val="19"/>
        </w:rPr>
        <w:t>(2.1)</w:t>
      </w:r>
      <w:r>
        <w:rPr>
          <w:sz w:val="19"/>
        </w:rPr>
        <w:t xml:space="preserve"> </w:t>
      </w:r>
      <w:r>
        <w:t xml:space="preserve">and </w:t>
      </w:r>
      <w:r>
        <w:rPr>
          <w:sz w:val="19"/>
        </w:rPr>
        <w:t xml:space="preserve">(2.2). </w:t>
      </w:r>
      <w:r>
        <w:t>The result­ ing ad hoc profile can be viable as the mechanism for a particular market whose context need not</w:t>
      </w:r>
      <w:r>
        <w:rPr>
          <w:spacing w:val="-4"/>
        </w:rPr>
        <w:t xml:space="preserve"> </w:t>
      </w:r>
      <w:r>
        <w:t>be</w:t>
      </w:r>
      <w:r>
        <w:rPr>
          <w:spacing w:val="-3"/>
        </w:rPr>
        <w:t xml:space="preserve"> </w:t>
      </w:r>
      <w:r>
        <w:t>describable by</w:t>
      </w:r>
      <w:r>
        <w:rPr>
          <w:spacing w:val="-7"/>
        </w:rPr>
        <w:t xml:space="preserve"> </w:t>
      </w:r>
      <w:r>
        <w:t>functional forms.</w:t>
      </w:r>
      <w:r>
        <w:rPr>
          <w:spacing w:val="-4"/>
        </w:rPr>
        <w:t xml:space="preserve"> </w:t>
      </w:r>
      <w:r>
        <w:t>Yet there</w:t>
      </w:r>
      <w:r>
        <w:rPr>
          <w:spacing w:val="-2"/>
        </w:rPr>
        <w:t xml:space="preserve"> </w:t>
      </w:r>
      <w:r>
        <w:t>will</w:t>
      </w:r>
      <w:r>
        <w:rPr>
          <w:spacing w:val="-2"/>
        </w:rPr>
        <w:t xml:space="preserve"> </w:t>
      </w:r>
      <w:r>
        <w:t>not be the guidance given by a complete mathematical solution on what to look for in</w:t>
      </w:r>
      <w:r>
        <w:t xml:space="preserve"> parameters and in outcomes.</w:t>
      </w:r>
    </w:p>
    <w:p w:rsidR="00C550D4" w:rsidRDefault="00E476FC">
      <w:pPr>
        <w:pStyle w:val="BodyText"/>
        <w:spacing w:before="2" w:line="252" w:lineRule="auto"/>
        <w:ind w:left="1012" w:right="892" w:firstLine="207"/>
      </w:pPr>
      <w:r>
        <w:t>Explicit mathematical solutions only come from empirical framings with standard forms. Solutions for a single alternative specification of schedules (also</w:t>
      </w:r>
      <w:r>
        <w:rPr>
          <w:spacing w:val="40"/>
        </w:rPr>
        <w:t xml:space="preserve"> </w:t>
      </w:r>
      <w:r>
        <w:t>simple:</w:t>
      </w:r>
      <w:r>
        <w:rPr>
          <w:spacing w:val="40"/>
        </w:rPr>
        <w:t xml:space="preserve"> </w:t>
      </w:r>
      <w:r>
        <w:t>see</w:t>
      </w:r>
      <w:r>
        <w:rPr>
          <w:spacing w:val="40"/>
        </w:rPr>
        <w:t xml:space="preserve"> </w:t>
      </w:r>
      <w:r>
        <w:t>equations</w:t>
      </w:r>
      <w:r>
        <w:rPr>
          <w:spacing w:val="40"/>
        </w:rPr>
        <w:t xml:space="preserve"> </w:t>
      </w:r>
      <w:r>
        <w:rPr>
          <w:sz w:val="19"/>
        </w:rPr>
        <w:t>(5.2-5.3))</w:t>
      </w:r>
      <w:r>
        <w:rPr>
          <w:spacing w:val="40"/>
          <w:sz w:val="19"/>
        </w:rPr>
        <w:t xml:space="preserve"> </w:t>
      </w:r>
      <w:r>
        <w:t>will</w:t>
      </w:r>
      <w:r>
        <w:rPr>
          <w:spacing w:val="40"/>
        </w:rPr>
        <w:t xml:space="preserve"> </w:t>
      </w:r>
      <w:r>
        <w:t>be</w:t>
      </w:r>
      <w:r>
        <w:rPr>
          <w:spacing w:val="40"/>
        </w:rPr>
        <w:t xml:space="preserve"> </w:t>
      </w:r>
      <w:r>
        <w:t>reported</w:t>
      </w:r>
      <w:r>
        <w:rPr>
          <w:spacing w:val="40"/>
        </w:rPr>
        <w:t xml:space="preserve"> </w:t>
      </w:r>
      <w:r>
        <w:t>in</w:t>
      </w:r>
      <w:r>
        <w:rPr>
          <w:spacing w:val="40"/>
        </w:rPr>
        <w:t xml:space="preserve"> </w:t>
      </w:r>
      <w:r>
        <w:t>chapter</w:t>
      </w:r>
      <w:r>
        <w:rPr>
          <w:spacing w:val="40"/>
        </w:rPr>
        <w:t xml:space="preserve"> </w:t>
      </w:r>
      <w:r>
        <w:rPr>
          <w:sz w:val="19"/>
        </w:rPr>
        <w:t>5.</w:t>
      </w:r>
      <w:r>
        <w:rPr>
          <w:spacing w:val="40"/>
          <w:sz w:val="19"/>
        </w:rPr>
        <w:t xml:space="preserve"> </w:t>
      </w:r>
      <w:r>
        <w:t>And these results are striking parallels with a case reported using the neat nest­</w:t>
      </w:r>
      <w:r>
        <w:rPr>
          <w:spacing w:val="40"/>
        </w:rPr>
        <w:t xml:space="preserve"> </w:t>
      </w:r>
      <w:r>
        <w:t xml:space="preserve">ings in functional forms that have been stipulated by equations </w:t>
      </w:r>
      <w:r>
        <w:rPr>
          <w:sz w:val="19"/>
        </w:rPr>
        <w:t xml:space="preserve">(2.1, 2.2). </w:t>
      </w:r>
      <w:r>
        <w:t>Working</w:t>
      </w:r>
      <w:r>
        <w:rPr>
          <w:spacing w:val="22"/>
        </w:rPr>
        <w:t xml:space="preserve"> </w:t>
      </w:r>
      <w:r>
        <w:t>up such ad</w:t>
      </w:r>
      <w:r>
        <w:rPr>
          <w:spacing w:val="21"/>
        </w:rPr>
        <w:t xml:space="preserve"> </w:t>
      </w:r>
      <w:r>
        <w:t>hoc schedules</w:t>
      </w:r>
      <w:r>
        <w:rPr>
          <w:spacing w:val="26"/>
        </w:rPr>
        <w:t xml:space="preserve"> </w:t>
      </w:r>
      <w:r>
        <w:t>and</w:t>
      </w:r>
      <w:r>
        <w:rPr>
          <w:spacing w:val="26"/>
        </w:rPr>
        <w:t xml:space="preserve"> </w:t>
      </w:r>
      <w:r>
        <w:t>resulting</w:t>
      </w:r>
      <w:r>
        <w:rPr>
          <w:spacing w:val="21"/>
        </w:rPr>
        <w:t xml:space="preserve"> </w:t>
      </w:r>
      <w:r>
        <w:t>profiles could</w:t>
      </w:r>
      <w:r>
        <w:rPr>
          <w:spacing w:val="21"/>
        </w:rPr>
        <w:t xml:space="preserve"> </w:t>
      </w:r>
      <w:r>
        <w:t>be effective in the case</w:t>
      </w:r>
      <w:r>
        <w:rPr>
          <w:spacing w:val="-1"/>
        </w:rPr>
        <w:t xml:space="preserve"> </w:t>
      </w:r>
      <w:r>
        <w:t>study of a</w:t>
      </w:r>
      <w:r>
        <w:t xml:space="preserve"> particular industry or market. The most important flaw with such ad hoccery is being cut off from scans across variety in market contexts and outcomes from a whole economy. Those scans depend on re­ placing ad hoc schedules for</w:t>
      </w:r>
      <w:r>
        <w:rPr>
          <w:spacing w:val="30"/>
        </w:rPr>
        <w:t xml:space="preserve"> </w:t>
      </w:r>
      <w:r>
        <w:t xml:space="preserve">C and </w:t>
      </w:r>
      <w:r>
        <w:rPr>
          <w:i/>
        </w:rPr>
        <w:t xml:space="preserve">S </w:t>
      </w:r>
      <w:r>
        <w:t>by specific familie</w:t>
      </w:r>
      <w:r>
        <w:t>s of functions</w:t>
      </w:r>
      <w:r>
        <w:rPr>
          <w:spacing w:val="29"/>
        </w:rPr>
        <w:t xml:space="preserve"> </w:t>
      </w:r>
      <w:r>
        <w:t>that can approximate a host of contexts for each of many varieties of markets.</w:t>
      </w:r>
    </w:p>
    <w:p w:rsidR="00C550D4" w:rsidRDefault="00E476FC">
      <w:pPr>
        <w:pStyle w:val="BodyText"/>
        <w:spacing w:before="10" w:line="256" w:lineRule="auto"/>
        <w:ind w:left="1024" w:right="885" w:firstLine="192"/>
      </w:pPr>
      <w:r>
        <w:t>Specification</w:t>
      </w:r>
      <w:r>
        <w:rPr>
          <w:spacing w:val="38"/>
        </w:rPr>
        <w:t xml:space="preserve"> </w:t>
      </w:r>
      <w:r>
        <w:t>of arrays of contexts are needed</w:t>
      </w:r>
      <w:r>
        <w:rPr>
          <w:spacing w:val="33"/>
        </w:rPr>
        <w:t xml:space="preserve"> </w:t>
      </w:r>
      <w:r>
        <w:t>to guide understanding</w:t>
      </w:r>
      <w:r>
        <w:rPr>
          <w:spacing w:val="33"/>
        </w:rPr>
        <w:t xml:space="preserve"> </w:t>
      </w:r>
      <w:r>
        <w:t>of the multiple actor, multiple relation, and multiple level interactions, whose feedbacks w</w:t>
      </w:r>
      <w:r>
        <w:t>ill be traced in the chapters that follow. (In this direction of greater</w:t>
      </w:r>
      <w:r>
        <w:rPr>
          <w:spacing w:val="16"/>
        </w:rPr>
        <w:t xml:space="preserve"> </w:t>
      </w:r>
      <w:r>
        <w:t>generality,</w:t>
      </w:r>
      <w:r>
        <w:rPr>
          <w:spacing w:val="20"/>
        </w:rPr>
        <w:t xml:space="preserve"> </w:t>
      </w:r>
      <w:r>
        <w:t>see</w:t>
      </w:r>
      <w:r>
        <w:rPr>
          <w:spacing w:val="10"/>
        </w:rPr>
        <w:t xml:space="preserve"> </w:t>
      </w:r>
      <w:r>
        <w:t>also</w:t>
      </w:r>
      <w:r>
        <w:rPr>
          <w:spacing w:val="13"/>
        </w:rPr>
        <w:t xml:space="preserve"> </w:t>
      </w:r>
      <w:r>
        <w:t>Chames,</w:t>
      </w:r>
      <w:r>
        <w:rPr>
          <w:spacing w:val="22"/>
        </w:rPr>
        <w:t xml:space="preserve"> </w:t>
      </w:r>
      <w:r>
        <w:t>Cooper,</w:t>
      </w:r>
      <w:r>
        <w:rPr>
          <w:spacing w:val="17"/>
        </w:rPr>
        <w:t xml:space="preserve"> </w:t>
      </w:r>
      <w:r>
        <w:t>and</w:t>
      </w:r>
      <w:r>
        <w:rPr>
          <w:spacing w:val="7"/>
        </w:rPr>
        <w:t xml:space="preserve"> </w:t>
      </w:r>
      <w:r>
        <w:t>Schinnar</w:t>
      </w:r>
      <w:r>
        <w:rPr>
          <w:spacing w:val="16"/>
        </w:rPr>
        <w:t xml:space="preserve"> </w:t>
      </w:r>
      <w:r>
        <w:t>1976.)</w:t>
      </w:r>
      <w:r>
        <w:rPr>
          <w:spacing w:val="16"/>
        </w:rPr>
        <w:t xml:space="preserve"> </w:t>
      </w:r>
      <w:r>
        <w:t>Very</w:t>
      </w:r>
      <w:r>
        <w:rPr>
          <w:spacing w:val="14"/>
        </w:rPr>
        <w:t xml:space="preserve"> </w:t>
      </w:r>
      <w:r>
        <w:rPr>
          <w:spacing w:val="-4"/>
        </w:rPr>
        <w:t>gen-</w:t>
      </w:r>
    </w:p>
    <w:p w:rsidR="00C550D4" w:rsidRDefault="00C550D4">
      <w:pPr>
        <w:spacing w:line="256" w:lineRule="auto"/>
        <w:sectPr w:rsidR="00C550D4">
          <w:type w:val="continuous"/>
          <w:pgSz w:w="8850" w:h="13270"/>
          <w:pgMar w:top="1500" w:right="400" w:bottom="280" w:left="280" w:header="1150" w:footer="0" w:gutter="0"/>
          <w:cols w:space="720"/>
        </w:sectPr>
      </w:pPr>
    </w:p>
    <w:p w:rsidR="00C550D4" w:rsidRDefault="00E476FC">
      <w:pPr>
        <w:spacing w:before="138"/>
        <w:ind w:left="2815"/>
        <w:rPr>
          <w:sz w:val="16"/>
        </w:rPr>
      </w:pPr>
      <w:bookmarkStart w:id="48" w:name="_bookmark37"/>
      <w:bookmarkEnd w:id="48"/>
      <w:r>
        <w:rPr>
          <w:w w:val="90"/>
          <w:sz w:val="16"/>
        </w:rPr>
        <w:lastRenderedPageBreak/>
        <w:t>producer</w:t>
      </w:r>
      <w:r>
        <w:rPr>
          <w:spacing w:val="4"/>
          <w:sz w:val="16"/>
        </w:rPr>
        <w:t xml:space="preserve"> </w:t>
      </w:r>
      <w:r>
        <w:rPr>
          <w:spacing w:val="-7"/>
          <w:w w:val="95"/>
          <w:sz w:val="16"/>
        </w:rPr>
        <w:t>i:</w:t>
      </w:r>
    </w:p>
    <w:p w:rsidR="00C550D4" w:rsidRDefault="00E476FC">
      <w:pPr>
        <w:spacing w:before="108"/>
        <w:ind w:right="59"/>
        <w:jc w:val="right"/>
        <w:rPr>
          <w:rFonts w:ascii="Arial"/>
          <w:sz w:val="16"/>
        </w:rPr>
      </w:pPr>
      <w:r>
        <w:rPr>
          <w:rFonts w:ascii="Arial"/>
          <w:b/>
          <w:w w:val="105"/>
          <w:sz w:val="15"/>
        </w:rPr>
        <w:t>W(y)</w:t>
      </w:r>
      <w:r>
        <w:rPr>
          <w:rFonts w:ascii="Arial"/>
          <w:b/>
          <w:spacing w:val="11"/>
          <w:w w:val="105"/>
          <w:sz w:val="15"/>
        </w:rPr>
        <w:t xml:space="preserve"> </w:t>
      </w:r>
      <w:r>
        <w:rPr>
          <w:rFonts w:ascii="Arial"/>
          <w:w w:val="105"/>
          <w:sz w:val="15"/>
        </w:rPr>
        <w:t>-</w:t>
      </w:r>
      <w:r>
        <w:rPr>
          <w:rFonts w:ascii="Arial"/>
          <w:spacing w:val="20"/>
          <w:w w:val="105"/>
          <w:sz w:val="15"/>
        </w:rPr>
        <w:t xml:space="preserve"> </w:t>
      </w:r>
      <w:r>
        <w:rPr>
          <w:rFonts w:ascii="Arial"/>
          <w:spacing w:val="-2"/>
          <w:w w:val="105"/>
          <w:sz w:val="16"/>
        </w:rPr>
        <w:t>C(y;i)</w:t>
      </w:r>
    </w:p>
    <w:p w:rsidR="00C550D4" w:rsidRDefault="00E476FC">
      <w:pPr>
        <w:spacing w:before="105"/>
        <w:jc w:val="right"/>
        <w:rPr>
          <w:sz w:val="16"/>
        </w:rPr>
      </w:pPr>
      <w:r>
        <w:rPr>
          <w:spacing w:val="-2"/>
          <w:sz w:val="16"/>
        </w:rPr>
        <w:t>!maximize</w:t>
      </w:r>
    </w:p>
    <w:p w:rsidR="00C550D4" w:rsidRDefault="00C550D4">
      <w:pPr>
        <w:pStyle w:val="BodyText"/>
        <w:spacing w:before="142"/>
        <w:jc w:val="left"/>
        <w:rPr>
          <w:sz w:val="16"/>
        </w:rPr>
      </w:pPr>
    </w:p>
    <w:p w:rsidR="00C550D4" w:rsidRDefault="00E476FC">
      <w:pPr>
        <w:ind w:left="2822"/>
        <w:rPr>
          <w:sz w:val="17"/>
        </w:rPr>
      </w:pPr>
      <w:r>
        <w:rPr>
          <w:spacing w:val="-2"/>
          <w:sz w:val="17"/>
        </w:rPr>
        <w:t>Y"[i]</w:t>
      </w:r>
    </w:p>
    <w:p w:rsidR="00C550D4" w:rsidRDefault="00E476FC">
      <w:pPr>
        <w:spacing w:before="146"/>
        <w:rPr>
          <w:sz w:val="16"/>
        </w:rPr>
      </w:pPr>
      <w:r>
        <w:br w:type="column"/>
      </w:r>
    </w:p>
    <w:p w:rsidR="00C550D4" w:rsidRDefault="00E476FC">
      <w:pPr>
        <w:ind w:left="677"/>
        <w:rPr>
          <w:rFonts w:ascii="Arial"/>
          <w:sz w:val="14"/>
        </w:rPr>
      </w:pPr>
      <w:r>
        <w:rPr>
          <w:w w:val="90"/>
          <w:sz w:val="16"/>
        </w:rPr>
        <w:t>producer</w:t>
      </w:r>
      <w:r>
        <w:rPr>
          <w:spacing w:val="-4"/>
          <w:sz w:val="16"/>
        </w:rPr>
        <w:t xml:space="preserve"> </w:t>
      </w:r>
      <w:r>
        <w:rPr>
          <w:rFonts w:ascii="Arial"/>
          <w:spacing w:val="-10"/>
          <w:sz w:val="14"/>
        </w:rPr>
        <w:t>j</w:t>
      </w:r>
    </w:p>
    <w:p w:rsidR="00C550D4" w:rsidRDefault="00E476FC">
      <w:pPr>
        <w:spacing w:before="56"/>
        <w:ind w:left="525"/>
        <w:rPr>
          <w:rFonts w:ascii="Arial"/>
          <w:sz w:val="16"/>
        </w:rPr>
      </w:pPr>
      <w:r>
        <w:rPr>
          <w:rFonts w:ascii="Arial"/>
          <w:w w:val="120"/>
          <w:sz w:val="16"/>
        </w:rPr>
        <w:t>W(y)-</w:t>
      </w:r>
      <w:r>
        <w:rPr>
          <w:rFonts w:ascii="Arial"/>
          <w:spacing w:val="-11"/>
          <w:w w:val="120"/>
          <w:sz w:val="16"/>
        </w:rPr>
        <w:t xml:space="preserve"> </w:t>
      </w:r>
      <w:r>
        <w:rPr>
          <w:rFonts w:ascii="Arial"/>
          <w:spacing w:val="-2"/>
          <w:w w:val="120"/>
          <w:sz w:val="16"/>
        </w:rPr>
        <w:t>C(yj)</w:t>
      </w:r>
    </w:p>
    <w:p w:rsidR="00C550D4" w:rsidRDefault="00E476FC">
      <w:pPr>
        <w:spacing w:before="76"/>
        <w:ind w:left="841"/>
        <w:rPr>
          <w:sz w:val="16"/>
        </w:rPr>
      </w:pPr>
      <w:r>
        <w:rPr>
          <w:spacing w:val="-2"/>
          <w:sz w:val="16"/>
        </w:rPr>
        <w:t>!maximize</w:t>
      </w:r>
    </w:p>
    <w:p w:rsidR="00C550D4" w:rsidRDefault="00C550D4">
      <w:pPr>
        <w:pStyle w:val="BodyText"/>
        <w:spacing w:before="68"/>
        <w:jc w:val="left"/>
        <w:rPr>
          <w:sz w:val="16"/>
        </w:rPr>
      </w:pPr>
    </w:p>
    <w:p w:rsidR="00C550D4" w:rsidRDefault="00E476FC">
      <w:pPr>
        <w:spacing w:line="150" w:lineRule="exact"/>
        <w:ind w:left="5"/>
        <w:jc w:val="center"/>
        <w:rPr>
          <w:rFonts w:ascii="Arial" w:hAnsi="Arial"/>
          <w:sz w:val="16"/>
        </w:rPr>
      </w:pPr>
      <w:r>
        <w:rPr>
          <w:rFonts w:ascii="Arial" w:hAnsi="Arial"/>
          <w:w w:val="110"/>
          <w:sz w:val="16"/>
        </w:rPr>
        <w:t>and</w:t>
      </w:r>
      <w:r>
        <w:rPr>
          <w:rFonts w:ascii="Arial" w:hAnsi="Arial"/>
          <w:spacing w:val="29"/>
          <w:w w:val="110"/>
          <w:sz w:val="16"/>
        </w:rPr>
        <w:t xml:space="preserve">  </w:t>
      </w:r>
      <w:r>
        <w:rPr>
          <w:rFonts w:ascii="Arial" w:hAnsi="Arial"/>
          <w:w w:val="110"/>
          <w:sz w:val="16"/>
        </w:rPr>
        <w:t>fork,•.</w:t>
      </w:r>
      <w:r>
        <w:rPr>
          <w:rFonts w:ascii="Arial" w:hAnsi="Arial"/>
          <w:spacing w:val="-26"/>
          <w:w w:val="110"/>
          <w:sz w:val="16"/>
        </w:rPr>
        <w:t xml:space="preserve"> </w:t>
      </w:r>
      <w:r>
        <w:rPr>
          <w:rFonts w:ascii="Arial" w:hAnsi="Arial"/>
          <w:spacing w:val="-10"/>
          <w:w w:val="110"/>
          <w:sz w:val="16"/>
        </w:rPr>
        <w:t>,</w:t>
      </w:r>
    </w:p>
    <w:p w:rsidR="00C550D4" w:rsidRDefault="00E476FC">
      <w:pPr>
        <w:spacing w:line="162" w:lineRule="exact"/>
        <w:ind w:left="727"/>
        <w:rPr>
          <w:sz w:val="17"/>
        </w:rPr>
      </w:pPr>
      <w:r>
        <w:rPr>
          <w:spacing w:val="-2"/>
          <w:sz w:val="17"/>
        </w:rPr>
        <w:t>Y"[i]</w:t>
      </w:r>
    </w:p>
    <w:p w:rsidR="00C550D4" w:rsidRDefault="00C550D4">
      <w:pPr>
        <w:spacing w:line="162" w:lineRule="exact"/>
        <w:rPr>
          <w:sz w:val="17"/>
        </w:rPr>
        <w:sectPr w:rsidR="00C550D4">
          <w:pgSz w:w="8850" w:h="13270"/>
          <w:pgMar w:top="1340" w:right="400" w:bottom="280" w:left="280" w:header="1150" w:footer="0" w:gutter="0"/>
          <w:cols w:num="2" w:space="720" w:equalWidth="0">
            <w:col w:w="3598" w:space="40"/>
            <w:col w:w="4532"/>
          </w:cols>
        </w:sectPr>
      </w:pPr>
    </w:p>
    <w:p w:rsidR="00C550D4" w:rsidRDefault="00C550D4">
      <w:pPr>
        <w:pStyle w:val="BodyText"/>
        <w:spacing w:before="99"/>
        <w:jc w:val="left"/>
        <w:rPr>
          <w:sz w:val="15"/>
        </w:rPr>
      </w:pPr>
    </w:p>
    <w:p w:rsidR="00C550D4" w:rsidRDefault="00E476FC">
      <w:pPr>
        <w:tabs>
          <w:tab w:val="left" w:pos="621"/>
          <w:tab w:val="left" w:pos="1231"/>
          <w:tab w:val="left" w:pos="2077"/>
        </w:tabs>
        <w:ind w:right="985"/>
        <w:jc w:val="center"/>
        <w:rPr>
          <w:sz w:val="21"/>
        </w:rPr>
      </w:pPr>
      <w:r>
        <w:rPr>
          <w:spacing w:val="-2"/>
          <w:sz w:val="16"/>
        </w:rPr>
        <w:t>where</w:t>
      </w:r>
      <w:r>
        <w:rPr>
          <w:sz w:val="16"/>
        </w:rPr>
        <w:tab/>
      </w:r>
      <w:r>
        <w:rPr>
          <w:rFonts w:ascii="Arial" w:hAnsi="Arial"/>
          <w:b/>
          <w:spacing w:val="-4"/>
          <w:sz w:val="15"/>
        </w:rPr>
        <w:t>Y"[i]</w:t>
      </w:r>
      <w:r>
        <w:rPr>
          <w:rFonts w:ascii="Arial" w:hAnsi="Arial"/>
          <w:b/>
          <w:sz w:val="15"/>
        </w:rPr>
        <w:tab/>
      </w:r>
      <w:r>
        <w:rPr>
          <w:sz w:val="21"/>
        </w:rPr>
        <w:t>&gt;</w:t>
      </w:r>
      <w:r>
        <w:rPr>
          <w:spacing w:val="28"/>
          <w:sz w:val="21"/>
        </w:rPr>
        <w:t xml:space="preserve">  </w:t>
      </w:r>
      <w:r>
        <w:rPr>
          <w:spacing w:val="-2"/>
          <w:sz w:val="17"/>
        </w:rPr>
        <w:t>Y"[i]</w:t>
      </w:r>
      <w:r>
        <w:rPr>
          <w:sz w:val="17"/>
        </w:rPr>
        <w:tab/>
      </w:r>
      <w:r>
        <w:rPr>
          <w:sz w:val="21"/>
        </w:rPr>
        <w:t>&gt;</w:t>
      </w:r>
      <w:r>
        <w:rPr>
          <w:spacing w:val="33"/>
          <w:sz w:val="21"/>
        </w:rPr>
        <w:t xml:space="preserve">  </w:t>
      </w:r>
      <w:r>
        <w:rPr>
          <w:spacing w:val="-5"/>
          <w:sz w:val="21"/>
        </w:rPr>
        <w:t>•..</w:t>
      </w:r>
    </w:p>
    <w:p w:rsidR="00C550D4" w:rsidRDefault="00C550D4">
      <w:pPr>
        <w:pStyle w:val="BodyText"/>
        <w:spacing w:before="36"/>
        <w:jc w:val="left"/>
        <w:rPr>
          <w:sz w:val="15"/>
        </w:rPr>
      </w:pPr>
    </w:p>
    <w:p w:rsidR="00C550D4" w:rsidRDefault="00E476FC">
      <w:pPr>
        <w:ind w:right="937"/>
        <w:jc w:val="center"/>
        <w:rPr>
          <w:rFonts w:ascii="Arial"/>
          <w:sz w:val="19"/>
        </w:rPr>
      </w:pPr>
      <w:r>
        <w:rPr>
          <w:rFonts w:ascii="Arial"/>
          <w:w w:val="105"/>
          <w:sz w:val="19"/>
        </w:rPr>
        <w:t>But</w:t>
      </w:r>
      <w:r>
        <w:rPr>
          <w:rFonts w:ascii="Arial"/>
          <w:spacing w:val="4"/>
          <w:w w:val="105"/>
          <w:sz w:val="19"/>
        </w:rPr>
        <w:t xml:space="preserve"> </w:t>
      </w:r>
      <w:r>
        <w:rPr>
          <w:rFonts w:ascii="Arial"/>
          <w:w w:val="105"/>
          <w:sz w:val="19"/>
        </w:rPr>
        <w:t>at</w:t>
      </w:r>
      <w:r>
        <w:rPr>
          <w:rFonts w:ascii="Arial"/>
          <w:spacing w:val="10"/>
          <w:w w:val="105"/>
          <w:sz w:val="19"/>
        </w:rPr>
        <w:t xml:space="preserve"> </w:t>
      </w:r>
      <w:r>
        <w:rPr>
          <w:rFonts w:ascii="Arial"/>
          <w:w w:val="105"/>
          <w:sz w:val="19"/>
        </w:rPr>
        <w:t>the</w:t>
      </w:r>
      <w:r>
        <w:rPr>
          <w:rFonts w:ascii="Arial"/>
          <w:spacing w:val="6"/>
          <w:w w:val="105"/>
          <w:sz w:val="19"/>
        </w:rPr>
        <w:t xml:space="preserve"> </w:t>
      </w:r>
      <w:r>
        <w:rPr>
          <w:rFonts w:ascii="Arial"/>
          <w:w w:val="105"/>
          <w:sz w:val="19"/>
        </w:rPr>
        <w:t>same</w:t>
      </w:r>
      <w:r>
        <w:rPr>
          <w:rFonts w:ascii="Arial"/>
          <w:spacing w:val="1"/>
          <w:w w:val="105"/>
          <w:sz w:val="19"/>
        </w:rPr>
        <w:t xml:space="preserve"> </w:t>
      </w:r>
      <w:r>
        <w:rPr>
          <w:rFonts w:ascii="Arial"/>
          <w:w w:val="105"/>
          <w:sz w:val="19"/>
        </w:rPr>
        <w:t>time,</w:t>
      </w:r>
      <w:r>
        <w:rPr>
          <w:rFonts w:ascii="Arial"/>
          <w:spacing w:val="-4"/>
          <w:w w:val="105"/>
          <w:sz w:val="19"/>
        </w:rPr>
        <w:t xml:space="preserve"> </w:t>
      </w:r>
      <w:r>
        <w:rPr>
          <w:rFonts w:ascii="Arial"/>
          <w:w w:val="105"/>
          <w:sz w:val="19"/>
        </w:rPr>
        <w:t>buyers</w:t>
      </w:r>
      <w:r>
        <w:rPr>
          <w:rFonts w:ascii="Arial"/>
          <w:spacing w:val="-4"/>
          <w:w w:val="105"/>
          <w:sz w:val="19"/>
        </w:rPr>
        <w:t xml:space="preserve"> </w:t>
      </w:r>
      <w:r>
        <w:rPr>
          <w:rFonts w:ascii="Arial"/>
          <w:w w:val="105"/>
          <w:sz w:val="19"/>
        </w:rPr>
        <w:t>insist</w:t>
      </w:r>
      <w:r>
        <w:rPr>
          <w:rFonts w:ascii="Arial"/>
          <w:spacing w:val="10"/>
          <w:w w:val="105"/>
          <w:sz w:val="19"/>
        </w:rPr>
        <w:t xml:space="preserve"> </w:t>
      </w:r>
      <w:r>
        <w:rPr>
          <w:rFonts w:ascii="Arial"/>
          <w:spacing w:val="-5"/>
          <w:w w:val="105"/>
          <w:sz w:val="19"/>
        </w:rPr>
        <w:t>on</w:t>
      </w:r>
    </w:p>
    <w:p w:rsidR="00C550D4" w:rsidRDefault="00C550D4">
      <w:pPr>
        <w:pStyle w:val="BodyText"/>
        <w:spacing w:before="74"/>
        <w:jc w:val="left"/>
        <w:rPr>
          <w:rFonts w:ascii="Arial"/>
          <w:sz w:val="15"/>
        </w:rPr>
      </w:pPr>
    </w:p>
    <w:p w:rsidR="00C550D4" w:rsidRDefault="00E476FC">
      <w:pPr>
        <w:tabs>
          <w:tab w:val="left" w:pos="956"/>
          <w:tab w:val="left" w:pos="1859"/>
        </w:tabs>
        <w:ind w:right="27"/>
        <w:jc w:val="center"/>
        <w:rPr>
          <w:rFonts w:ascii="Arial"/>
          <w:b/>
          <w:sz w:val="15"/>
        </w:rPr>
      </w:pPr>
      <w:r>
        <w:rPr>
          <w:noProof/>
          <w:lang w:val="de-DE" w:eastAsia="de-DE"/>
        </w:rPr>
        <mc:AlternateContent>
          <mc:Choice Requires="wps">
            <w:drawing>
              <wp:anchor distT="0" distB="0" distL="0" distR="0" simplePos="0" relativeHeight="481565184" behindDoc="1" locked="0" layoutInCell="1" allowOverlap="1">
                <wp:simplePos x="0" y="0"/>
                <wp:positionH relativeFrom="page">
                  <wp:posOffset>2427545</wp:posOffset>
                </wp:positionH>
                <wp:positionV relativeFrom="paragraph">
                  <wp:posOffset>24122</wp:posOffset>
                </wp:positionV>
                <wp:extent cx="699135" cy="267970"/>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9135" cy="267970"/>
                        </a:xfrm>
                        <a:prstGeom prst="rect">
                          <a:avLst/>
                        </a:prstGeom>
                      </wps:spPr>
                      <wps:txbx>
                        <w:txbxContent>
                          <w:p w:rsidR="00C550D4" w:rsidRDefault="00E476FC">
                            <w:pPr>
                              <w:tabs>
                                <w:tab w:val="left" w:pos="941"/>
                              </w:tabs>
                              <w:spacing w:line="421" w:lineRule="exact"/>
                              <w:rPr>
                                <w:sz w:val="38"/>
                              </w:rPr>
                            </w:pPr>
                            <w:r>
                              <w:rPr>
                                <w:spacing w:val="-10"/>
                                <w:w w:val="85"/>
                                <w:sz w:val="38"/>
                              </w:rPr>
                              <w:t>=</w:t>
                            </w:r>
                            <w:r>
                              <w:rPr>
                                <w:sz w:val="38"/>
                              </w:rPr>
                              <w:tab/>
                            </w:r>
                            <w:r>
                              <w:rPr>
                                <w:spacing w:val="-23"/>
                                <w:w w:val="80"/>
                                <w:sz w:val="38"/>
                              </w:rPr>
                              <w:t>=</w:t>
                            </w:r>
                          </w:p>
                        </w:txbxContent>
                      </wps:txbx>
                      <wps:bodyPr wrap="square" lIns="0" tIns="0" rIns="0" bIns="0" rtlCol="0">
                        <a:noAutofit/>
                      </wps:bodyPr>
                    </wps:wsp>
                  </a:graphicData>
                </a:graphic>
              </wp:anchor>
            </w:drawing>
          </mc:Choice>
          <mc:Fallback>
            <w:pict>
              <v:shape id="Textbox 55" o:spid="_x0000_s1045" type="#_x0000_t202" style="position:absolute;left:0;text-align:left;margin-left:191.15pt;margin-top:1.9pt;width:55.05pt;height:21.1pt;z-index:-21751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" filled="f" stroked="f">
                <v:path arrowok="t"/>
                <v:textbox inset="0,0,0,0">
                  <w:txbxContent>
                    <w:p w:rsidR="00C550D4" w:rsidRDefault="00E476FC">
                      <w:pPr>
                        <w:tabs>
                          <w:tab w:val="left" w:pos="941"/>
                        </w:tabs>
                        <w:spacing w:line="421" w:lineRule="exact"/>
                        <w:rPr>
                          <w:sz w:val="38"/>
                        </w:rPr>
                      </w:pPr>
                      <w:r>
                        <w:rPr>
                          <w:spacing w:val="-10"/>
                          <w:w w:val="85"/>
                          <w:sz w:val="38"/>
                        </w:rPr>
                        <w:t>=</w:t>
                      </w:r>
                      <w:r>
                        <w:rPr>
                          <w:sz w:val="38"/>
                        </w:rPr>
                        <w:tab/>
                      </w:r>
                      <w:r>
                        <w:rPr>
                          <w:spacing w:val="-23"/>
                          <w:w w:val="80"/>
                          <w:sz w:val="38"/>
                        </w:rPr>
                        <w:t>=</w:t>
                      </w:r>
                    </w:p>
                  </w:txbxContent>
                </v:textbox>
                <w10:wrap anchorx="page"/>
              </v:shape>
            </w:pict>
          </mc:Fallback>
        </mc:AlternateContent>
      </w:r>
      <w:r>
        <w:rPr>
          <w:rFonts w:ascii="Arial"/>
          <w:b/>
          <w:spacing w:val="-2"/>
          <w:w w:val="110"/>
          <w:sz w:val="15"/>
          <w:u w:val="thick"/>
        </w:rPr>
        <w:t>W(Y"[i])</w:t>
      </w:r>
      <w:r>
        <w:rPr>
          <w:rFonts w:ascii="Arial"/>
          <w:b/>
          <w:sz w:val="15"/>
        </w:rPr>
        <w:tab/>
      </w:r>
      <w:r>
        <w:rPr>
          <w:rFonts w:ascii="Arial"/>
          <w:b/>
          <w:spacing w:val="-2"/>
          <w:w w:val="110"/>
          <w:sz w:val="15"/>
        </w:rPr>
        <w:t>W(Y"U])</w:t>
      </w:r>
      <w:r>
        <w:rPr>
          <w:rFonts w:ascii="Arial"/>
          <w:b/>
          <w:sz w:val="15"/>
        </w:rPr>
        <w:tab/>
      </w:r>
      <w:r>
        <w:rPr>
          <w:rFonts w:ascii="Arial"/>
          <w:b/>
          <w:spacing w:val="-2"/>
          <w:w w:val="110"/>
          <w:sz w:val="15"/>
          <w:u w:val="thick"/>
        </w:rPr>
        <w:t>W(y*[k])</w:t>
      </w:r>
    </w:p>
    <w:p w:rsidR="00C550D4" w:rsidRDefault="00E476FC">
      <w:pPr>
        <w:tabs>
          <w:tab w:val="left" w:pos="960"/>
          <w:tab w:val="left" w:pos="1878"/>
        </w:tabs>
        <w:spacing w:before="45"/>
        <w:ind w:right="60"/>
        <w:jc w:val="center"/>
        <w:rPr>
          <w:sz w:val="17"/>
        </w:rPr>
      </w:pPr>
      <w:r>
        <w:rPr>
          <w:spacing w:val="-2"/>
          <w:w w:val="105"/>
          <w:sz w:val="17"/>
        </w:rPr>
        <w:t>S(Y"[i])</w:t>
      </w:r>
      <w:r>
        <w:rPr>
          <w:sz w:val="17"/>
        </w:rPr>
        <w:tab/>
      </w:r>
      <w:r>
        <w:rPr>
          <w:spacing w:val="-2"/>
          <w:w w:val="105"/>
          <w:sz w:val="17"/>
          <w:u w:val="thick"/>
        </w:rPr>
        <w:t>S(Y"ll)</w:t>
      </w:r>
      <w:r>
        <w:rPr>
          <w:sz w:val="17"/>
        </w:rPr>
        <w:tab/>
      </w:r>
      <w:r>
        <w:rPr>
          <w:spacing w:val="-2"/>
          <w:w w:val="105"/>
          <w:sz w:val="17"/>
        </w:rPr>
        <w:t>S(Y"[k])</w:t>
      </w:r>
    </w:p>
    <w:p w:rsidR="00C550D4" w:rsidRDefault="00C550D4">
      <w:pPr>
        <w:pStyle w:val="BodyText"/>
        <w:spacing w:before="189"/>
        <w:jc w:val="left"/>
        <w:rPr>
          <w:sz w:val="17"/>
        </w:rPr>
      </w:pPr>
    </w:p>
    <w:p w:rsidR="00C550D4" w:rsidRDefault="00E476FC">
      <w:pPr>
        <w:spacing w:before="1"/>
        <w:ind w:left="2357"/>
        <w:rPr>
          <w:rFonts w:ascii="Arial"/>
          <w:sz w:val="16"/>
        </w:rPr>
      </w:pPr>
      <w:r>
        <w:rPr>
          <w:rFonts w:ascii="Arial"/>
          <w:sz w:val="16"/>
        </w:rPr>
        <w:t>which</w:t>
      </w:r>
      <w:r>
        <w:rPr>
          <w:rFonts w:ascii="Arial"/>
          <w:spacing w:val="7"/>
          <w:sz w:val="16"/>
        </w:rPr>
        <w:t xml:space="preserve"> </w:t>
      </w:r>
      <w:r>
        <w:rPr>
          <w:rFonts w:ascii="Arial"/>
          <w:sz w:val="16"/>
        </w:rPr>
        <w:t>then</w:t>
      </w:r>
      <w:r>
        <w:rPr>
          <w:rFonts w:ascii="Arial"/>
          <w:spacing w:val="2"/>
          <w:sz w:val="16"/>
        </w:rPr>
        <w:t xml:space="preserve"> </w:t>
      </w:r>
      <w:r>
        <w:rPr>
          <w:rFonts w:ascii="Arial"/>
          <w:sz w:val="16"/>
        </w:rPr>
        <w:t>restricts</w:t>
      </w:r>
      <w:r>
        <w:rPr>
          <w:rFonts w:ascii="Arial"/>
          <w:spacing w:val="8"/>
          <w:sz w:val="16"/>
        </w:rPr>
        <w:t xml:space="preserve"> </w:t>
      </w:r>
      <w:r>
        <w:rPr>
          <w:rFonts w:ascii="Arial"/>
          <w:sz w:val="16"/>
        </w:rPr>
        <w:t>the</w:t>
      </w:r>
      <w:r>
        <w:rPr>
          <w:rFonts w:ascii="Arial"/>
          <w:spacing w:val="-2"/>
          <w:sz w:val="16"/>
        </w:rPr>
        <w:t xml:space="preserve"> </w:t>
      </w:r>
      <w:r>
        <w:rPr>
          <w:rFonts w:ascii="Arial"/>
          <w:sz w:val="16"/>
        </w:rPr>
        <w:t>shapeof</w:t>
      </w:r>
      <w:r>
        <w:rPr>
          <w:rFonts w:ascii="Arial"/>
          <w:spacing w:val="19"/>
          <w:sz w:val="16"/>
        </w:rPr>
        <w:t xml:space="preserve"> </w:t>
      </w:r>
      <w:r>
        <w:rPr>
          <w:rFonts w:ascii="Arial"/>
          <w:spacing w:val="-2"/>
          <w:sz w:val="16"/>
        </w:rPr>
        <w:t>W(y).</w:t>
      </w:r>
    </w:p>
    <w:p w:rsidR="00C550D4" w:rsidRDefault="00C550D4">
      <w:pPr>
        <w:pStyle w:val="BodyText"/>
        <w:jc w:val="left"/>
        <w:rPr>
          <w:rFonts w:ascii="Arial"/>
          <w:sz w:val="16"/>
        </w:rPr>
      </w:pPr>
    </w:p>
    <w:p w:rsidR="00C550D4" w:rsidRDefault="00C550D4">
      <w:pPr>
        <w:pStyle w:val="BodyText"/>
        <w:spacing w:before="154"/>
        <w:jc w:val="left"/>
        <w:rPr>
          <w:rFonts w:ascii="Arial"/>
          <w:sz w:val="16"/>
        </w:rPr>
      </w:pPr>
    </w:p>
    <w:p w:rsidR="00C550D4" w:rsidRDefault="00E476FC">
      <w:pPr>
        <w:spacing w:line="249" w:lineRule="auto"/>
        <w:ind w:left="2145" w:right="2162" w:hanging="3"/>
        <w:rPr>
          <w:rFonts w:ascii="Arial"/>
          <w:sz w:val="16"/>
        </w:rPr>
      </w:pPr>
      <w:r>
        <w:rPr>
          <w:rFonts w:ascii="Arial"/>
          <w:w w:val="105"/>
          <w:sz w:val="16"/>
        </w:rPr>
        <w:t>This</w:t>
      </w:r>
      <w:r>
        <w:rPr>
          <w:rFonts w:ascii="Arial"/>
          <w:spacing w:val="-6"/>
          <w:w w:val="105"/>
          <w:sz w:val="16"/>
        </w:rPr>
        <w:t xml:space="preserve"> </w:t>
      </w:r>
      <w:r>
        <w:rPr>
          <w:rFonts w:ascii="Arial"/>
          <w:w w:val="105"/>
          <w:sz w:val="16"/>
        </w:rPr>
        <w:t>mutual searching</w:t>
      </w:r>
      <w:r>
        <w:rPr>
          <w:rFonts w:ascii="Arial"/>
          <w:spacing w:val="-1"/>
          <w:w w:val="105"/>
          <w:sz w:val="16"/>
        </w:rPr>
        <w:t xml:space="preserve"> </w:t>
      </w:r>
      <w:r>
        <w:rPr>
          <w:rFonts w:ascii="Arial"/>
          <w:w w:val="105"/>
          <w:sz w:val="16"/>
        </w:rPr>
        <w:t>can</w:t>
      </w:r>
      <w:r>
        <w:rPr>
          <w:rFonts w:ascii="Arial"/>
          <w:spacing w:val="-12"/>
          <w:w w:val="105"/>
          <w:sz w:val="16"/>
        </w:rPr>
        <w:t xml:space="preserve"> </w:t>
      </w:r>
      <w:r>
        <w:rPr>
          <w:rFonts w:ascii="Arial"/>
          <w:w w:val="105"/>
          <w:sz w:val="16"/>
        </w:rPr>
        <w:t>lead</w:t>
      </w:r>
      <w:r>
        <w:rPr>
          <w:rFonts w:ascii="Arial"/>
          <w:spacing w:val="-9"/>
          <w:w w:val="105"/>
          <w:sz w:val="16"/>
        </w:rPr>
        <w:t xml:space="preserve"> </w:t>
      </w:r>
      <w:r>
        <w:rPr>
          <w:rFonts w:ascii="Arial"/>
          <w:w w:val="105"/>
          <w:sz w:val="16"/>
        </w:rPr>
        <w:t>to</w:t>
      </w:r>
      <w:r>
        <w:rPr>
          <w:rFonts w:ascii="Arial"/>
          <w:spacing w:val="22"/>
          <w:w w:val="105"/>
          <w:sz w:val="16"/>
        </w:rPr>
        <w:t xml:space="preserve"> </w:t>
      </w:r>
      <w:r>
        <w:rPr>
          <w:rFonts w:ascii="Arial"/>
          <w:w w:val="105"/>
          <w:sz w:val="16"/>
        </w:rPr>
        <w:t>a</w:t>
      </w:r>
      <w:r>
        <w:rPr>
          <w:rFonts w:ascii="Arial"/>
          <w:spacing w:val="-11"/>
          <w:w w:val="105"/>
          <w:sz w:val="16"/>
        </w:rPr>
        <w:t xml:space="preserve"> </w:t>
      </w:r>
      <w:r>
        <w:rPr>
          <w:rFonts w:ascii="Arial"/>
          <w:w w:val="105"/>
          <w:sz w:val="16"/>
        </w:rPr>
        <w:t>market only among</w:t>
      </w:r>
      <w:r>
        <w:rPr>
          <w:rFonts w:ascii="Arial"/>
          <w:spacing w:val="-12"/>
          <w:w w:val="105"/>
          <w:sz w:val="16"/>
        </w:rPr>
        <w:t xml:space="preserve"> </w:t>
      </w:r>
      <w:r>
        <w:rPr>
          <w:rFonts w:ascii="Arial"/>
          <w:w w:val="105"/>
          <w:sz w:val="16"/>
        </w:rPr>
        <w:t>a</w:t>
      </w:r>
      <w:r>
        <w:rPr>
          <w:rFonts w:ascii="Arial"/>
          <w:spacing w:val="-12"/>
          <w:w w:val="105"/>
          <w:sz w:val="16"/>
        </w:rPr>
        <w:t xml:space="preserve"> </w:t>
      </w:r>
      <w:r>
        <w:rPr>
          <w:rFonts w:ascii="Arial"/>
          <w:w w:val="105"/>
          <w:sz w:val="16"/>
        </w:rPr>
        <w:t>set</w:t>
      </w:r>
      <w:r>
        <w:rPr>
          <w:rFonts w:ascii="Arial"/>
          <w:spacing w:val="-10"/>
          <w:w w:val="105"/>
          <w:sz w:val="16"/>
        </w:rPr>
        <w:t xml:space="preserve"> </w:t>
      </w:r>
      <w:r>
        <w:rPr>
          <w:rFonts w:ascii="Arial"/>
          <w:w w:val="105"/>
          <w:sz w:val="16"/>
        </w:rPr>
        <w:t>of</w:t>
      </w:r>
      <w:r>
        <w:rPr>
          <w:rFonts w:ascii="Arial"/>
          <w:spacing w:val="-8"/>
          <w:w w:val="105"/>
          <w:sz w:val="16"/>
        </w:rPr>
        <w:t xml:space="preserve"> </w:t>
      </w:r>
      <w:r>
        <w:rPr>
          <w:rFonts w:ascii="Arial"/>
          <w:w w:val="105"/>
          <w:sz w:val="16"/>
        </w:rPr>
        <w:t>firms</w:t>
      </w:r>
      <w:r>
        <w:rPr>
          <w:rFonts w:ascii="Arial"/>
          <w:spacing w:val="-12"/>
          <w:w w:val="105"/>
          <w:sz w:val="16"/>
        </w:rPr>
        <w:t xml:space="preserve"> </w:t>
      </w:r>
      <w:r>
        <w:rPr>
          <w:rFonts w:ascii="Arial"/>
          <w:w w:val="105"/>
          <w:sz w:val="16"/>
        </w:rPr>
        <w:t>whose</w:t>
      </w:r>
      <w:r>
        <w:rPr>
          <w:rFonts w:ascii="Arial"/>
          <w:spacing w:val="-12"/>
          <w:w w:val="105"/>
          <w:sz w:val="16"/>
        </w:rPr>
        <w:t xml:space="preserve"> </w:t>
      </w:r>
      <w:r>
        <w:rPr>
          <w:rFonts w:ascii="Arial"/>
          <w:w w:val="105"/>
          <w:sz w:val="16"/>
        </w:rPr>
        <w:t>cost</w:t>
      </w:r>
      <w:r>
        <w:rPr>
          <w:rFonts w:ascii="Arial"/>
          <w:spacing w:val="-11"/>
          <w:w w:val="105"/>
          <w:sz w:val="16"/>
        </w:rPr>
        <w:t xml:space="preserve"> </w:t>
      </w:r>
      <w:r>
        <w:rPr>
          <w:rFonts w:ascii="Arial"/>
          <w:w w:val="105"/>
          <w:sz w:val="16"/>
        </w:rPr>
        <w:t>schedules</w:t>
      </w:r>
      <w:r>
        <w:rPr>
          <w:rFonts w:ascii="Arial"/>
          <w:spacing w:val="-9"/>
          <w:w w:val="105"/>
          <w:sz w:val="16"/>
        </w:rPr>
        <w:t xml:space="preserve"> </w:t>
      </w:r>
      <w:r>
        <w:rPr>
          <w:rFonts w:ascii="Arial"/>
          <w:w w:val="105"/>
          <w:sz w:val="16"/>
        </w:rPr>
        <w:t>C(y)</w:t>
      </w:r>
      <w:r>
        <w:rPr>
          <w:rFonts w:ascii="Arial"/>
          <w:spacing w:val="-12"/>
          <w:w w:val="105"/>
          <w:sz w:val="16"/>
        </w:rPr>
        <w:t xml:space="preserve"> </w:t>
      </w:r>
      <w:r>
        <w:rPr>
          <w:rFonts w:ascii="Arial"/>
          <w:w w:val="105"/>
          <w:sz w:val="16"/>
        </w:rPr>
        <w:t>nest in</w:t>
      </w:r>
      <w:r>
        <w:rPr>
          <w:rFonts w:ascii="Arial"/>
          <w:spacing w:val="-10"/>
          <w:w w:val="105"/>
          <w:sz w:val="16"/>
        </w:rPr>
        <w:t xml:space="preserve"> </w:t>
      </w:r>
      <w:r>
        <w:rPr>
          <w:rFonts w:ascii="Arial"/>
          <w:w w:val="105"/>
          <w:sz w:val="16"/>
        </w:rPr>
        <w:t>the</w:t>
      </w:r>
      <w:r>
        <w:rPr>
          <w:rFonts w:ascii="Arial"/>
          <w:spacing w:val="-11"/>
          <w:w w:val="105"/>
          <w:sz w:val="16"/>
        </w:rPr>
        <w:t xml:space="preserve"> </w:t>
      </w:r>
      <w:r>
        <w:rPr>
          <w:rFonts w:ascii="Arial"/>
          <w:w w:val="105"/>
          <w:sz w:val="16"/>
        </w:rPr>
        <w:t>same</w:t>
      </w:r>
      <w:r>
        <w:rPr>
          <w:rFonts w:ascii="Arial"/>
          <w:spacing w:val="-2"/>
          <w:w w:val="105"/>
          <w:sz w:val="16"/>
        </w:rPr>
        <w:t xml:space="preserve"> </w:t>
      </w:r>
      <w:r>
        <w:rPr>
          <w:rFonts w:ascii="Arial"/>
          <w:w w:val="105"/>
          <w:sz w:val="16"/>
        </w:rPr>
        <w:t>order as</w:t>
      </w:r>
      <w:r>
        <w:rPr>
          <w:rFonts w:ascii="Arial"/>
          <w:spacing w:val="-7"/>
          <w:w w:val="105"/>
          <w:sz w:val="16"/>
        </w:rPr>
        <w:t xml:space="preserve"> </w:t>
      </w:r>
      <w:r>
        <w:rPr>
          <w:rFonts w:ascii="Arial"/>
          <w:w w:val="105"/>
          <w:sz w:val="16"/>
        </w:rPr>
        <w:t>the</w:t>
      </w:r>
      <w:r>
        <w:rPr>
          <w:rFonts w:ascii="Arial"/>
          <w:spacing w:val="-11"/>
          <w:w w:val="105"/>
          <w:sz w:val="16"/>
        </w:rPr>
        <w:t xml:space="preserve"> </w:t>
      </w:r>
      <w:r>
        <w:rPr>
          <w:rFonts w:ascii="Arial"/>
          <w:w w:val="105"/>
          <w:sz w:val="16"/>
        </w:rPr>
        <w:t>satisfaction</w:t>
      </w:r>
      <w:r>
        <w:rPr>
          <w:rFonts w:ascii="Arial"/>
          <w:spacing w:val="-2"/>
          <w:w w:val="105"/>
          <w:sz w:val="16"/>
        </w:rPr>
        <w:t xml:space="preserve"> </w:t>
      </w:r>
      <w:r>
        <w:rPr>
          <w:rFonts w:ascii="Arial"/>
          <w:w w:val="105"/>
          <w:sz w:val="16"/>
        </w:rPr>
        <w:t>schedules</w:t>
      </w:r>
      <w:r>
        <w:rPr>
          <w:rFonts w:ascii="Arial"/>
          <w:spacing w:val="-1"/>
          <w:w w:val="105"/>
          <w:sz w:val="16"/>
        </w:rPr>
        <w:t xml:space="preserve"> </w:t>
      </w:r>
      <w:r>
        <w:rPr>
          <w:rFonts w:ascii="Arial"/>
          <w:w w:val="105"/>
          <w:sz w:val="16"/>
        </w:rPr>
        <w:t xml:space="preserve">S(y) </w:t>
      </w:r>
      <w:r>
        <w:rPr>
          <w:rFonts w:ascii="Arial"/>
          <w:b/>
          <w:spacing w:val="-2"/>
          <w:w w:val="105"/>
          <w:sz w:val="15"/>
        </w:rPr>
        <w:t>nest</w:t>
      </w:r>
      <w:r>
        <w:rPr>
          <w:rFonts w:ascii="Arial"/>
          <w:b/>
          <w:spacing w:val="-9"/>
          <w:w w:val="105"/>
          <w:sz w:val="15"/>
        </w:rPr>
        <w:t xml:space="preserve"> </w:t>
      </w:r>
      <w:r>
        <w:rPr>
          <w:rFonts w:ascii="Arial"/>
          <w:b/>
          <w:spacing w:val="-2"/>
          <w:w w:val="105"/>
          <w:sz w:val="15"/>
        </w:rPr>
        <w:t>Inside</w:t>
      </w:r>
      <w:r>
        <w:rPr>
          <w:rFonts w:ascii="Arial"/>
          <w:b/>
          <w:spacing w:val="-9"/>
          <w:w w:val="105"/>
          <w:sz w:val="15"/>
        </w:rPr>
        <w:t xml:space="preserve"> </w:t>
      </w:r>
      <w:r>
        <w:rPr>
          <w:rFonts w:ascii="Arial"/>
          <w:b/>
          <w:spacing w:val="-2"/>
          <w:w w:val="105"/>
          <w:sz w:val="15"/>
        </w:rPr>
        <w:t>one</w:t>
      </w:r>
      <w:r>
        <w:rPr>
          <w:rFonts w:ascii="Arial"/>
          <w:b/>
          <w:spacing w:val="-9"/>
          <w:w w:val="105"/>
          <w:sz w:val="15"/>
        </w:rPr>
        <w:t xml:space="preserve"> </w:t>
      </w:r>
      <w:r>
        <w:rPr>
          <w:rFonts w:ascii="Arial"/>
          <w:b/>
          <w:spacing w:val="-2"/>
          <w:w w:val="105"/>
          <w:sz w:val="15"/>
        </w:rPr>
        <w:t>another.</w:t>
      </w:r>
      <w:r>
        <w:rPr>
          <w:rFonts w:ascii="Arial"/>
          <w:b/>
          <w:spacing w:val="-3"/>
          <w:w w:val="105"/>
          <w:sz w:val="15"/>
        </w:rPr>
        <w:t xml:space="preserve"> </w:t>
      </w:r>
      <w:r>
        <w:rPr>
          <w:rFonts w:ascii="Arial"/>
          <w:spacing w:val="-2"/>
          <w:w w:val="105"/>
          <w:sz w:val="16"/>
        </w:rPr>
        <w:t>Once</w:t>
      </w:r>
      <w:r>
        <w:rPr>
          <w:rFonts w:ascii="Arial"/>
          <w:spacing w:val="-8"/>
          <w:w w:val="105"/>
          <w:sz w:val="16"/>
        </w:rPr>
        <w:t xml:space="preserve"> </w:t>
      </w:r>
      <w:r>
        <w:rPr>
          <w:rFonts w:ascii="Arial"/>
          <w:spacing w:val="-2"/>
          <w:w w:val="105"/>
          <w:sz w:val="16"/>
        </w:rPr>
        <w:t>the</w:t>
      </w:r>
      <w:r>
        <w:rPr>
          <w:rFonts w:ascii="Arial"/>
          <w:spacing w:val="-12"/>
          <w:w w:val="105"/>
          <w:sz w:val="16"/>
        </w:rPr>
        <w:t xml:space="preserve"> </w:t>
      </w:r>
      <w:r>
        <w:rPr>
          <w:rFonts w:ascii="Arial"/>
          <w:spacing w:val="-2"/>
          <w:w w:val="105"/>
          <w:sz w:val="16"/>
        </w:rPr>
        <w:t>indexes</w:t>
      </w:r>
      <w:r>
        <w:rPr>
          <w:rFonts w:ascii="Arial"/>
          <w:spacing w:val="-9"/>
          <w:w w:val="105"/>
          <w:sz w:val="16"/>
        </w:rPr>
        <w:t xml:space="preserve"> </w:t>
      </w:r>
      <w:r>
        <w:rPr>
          <w:rFonts w:ascii="Arial"/>
          <w:spacing w:val="-2"/>
          <w:w w:val="105"/>
          <w:sz w:val="16"/>
        </w:rPr>
        <w:t>ij,k,</w:t>
      </w:r>
      <w:r>
        <w:rPr>
          <w:rFonts w:ascii="Arial"/>
          <w:spacing w:val="-18"/>
          <w:w w:val="105"/>
          <w:sz w:val="16"/>
        </w:rPr>
        <w:t xml:space="preserve"> </w:t>
      </w:r>
      <w:r>
        <w:rPr>
          <w:rFonts w:ascii="Arial"/>
          <w:spacing w:val="-2"/>
          <w:w w:val="105"/>
          <w:sz w:val="16"/>
        </w:rPr>
        <w:t>...</w:t>
      </w:r>
      <w:r>
        <w:rPr>
          <w:rFonts w:ascii="Arial"/>
          <w:spacing w:val="46"/>
          <w:w w:val="105"/>
          <w:sz w:val="16"/>
        </w:rPr>
        <w:t xml:space="preserve"> </w:t>
      </w:r>
      <w:r>
        <w:rPr>
          <w:rFonts w:ascii="Arial"/>
          <w:spacing w:val="-2"/>
          <w:w w:val="105"/>
          <w:sz w:val="16"/>
        </w:rPr>
        <w:t>are</w:t>
      </w:r>
    </w:p>
    <w:p w:rsidR="00C550D4" w:rsidRDefault="00E476FC">
      <w:pPr>
        <w:spacing w:before="17" w:line="266" w:lineRule="auto"/>
        <w:ind w:left="2146" w:right="1856" w:hanging="1"/>
        <w:rPr>
          <w:rFonts w:ascii="Arial"/>
          <w:b/>
          <w:sz w:val="15"/>
        </w:rPr>
      </w:pPr>
      <w:r>
        <w:rPr>
          <w:rFonts w:ascii="Arial"/>
          <w:b/>
          <w:spacing w:val="-2"/>
          <w:sz w:val="15"/>
        </w:rPr>
        <w:t>represented</w:t>
      </w:r>
      <w:r>
        <w:rPr>
          <w:rFonts w:ascii="Arial"/>
          <w:b/>
          <w:spacing w:val="-5"/>
          <w:sz w:val="15"/>
        </w:rPr>
        <w:t xml:space="preserve"> </w:t>
      </w:r>
      <w:r>
        <w:rPr>
          <w:rFonts w:ascii="Arial"/>
          <w:b/>
          <w:spacing w:val="-2"/>
          <w:sz w:val="15"/>
        </w:rPr>
        <w:t>as</w:t>
      </w:r>
      <w:r>
        <w:rPr>
          <w:rFonts w:ascii="Arial"/>
          <w:b/>
          <w:spacing w:val="-8"/>
          <w:sz w:val="15"/>
        </w:rPr>
        <w:t xml:space="preserve"> </w:t>
      </w:r>
      <w:r>
        <w:rPr>
          <w:rFonts w:ascii="Arial"/>
          <w:b/>
          <w:spacing w:val="-2"/>
          <w:sz w:val="15"/>
        </w:rPr>
        <w:t>a</w:t>
      </w:r>
      <w:r>
        <w:rPr>
          <w:rFonts w:ascii="Arial"/>
          <w:b/>
          <w:spacing w:val="-9"/>
          <w:sz w:val="15"/>
        </w:rPr>
        <w:t xml:space="preserve"> </w:t>
      </w:r>
      <w:r>
        <w:rPr>
          <w:rFonts w:ascii="Arial"/>
          <w:b/>
          <w:spacing w:val="-2"/>
          <w:sz w:val="15"/>
        </w:rPr>
        <w:t>variate</w:t>
      </w:r>
      <w:r>
        <w:rPr>
          <w:rFonts w:ascii="Arial"/>
          <w:b/>
          <w:spacing w:val="-8"/>
          <w:sz w:val="15"/>
        </w:rPr>
        <w:t xml:space="preserve"> </w:t>
      </w:r>
      <w:r>
        <w:rPr>
          <w:rFonts w:ascii="Arial"/>
          <w:b/>
          <w:spacing w:val="-2"/>
          <w:sz w:val="15"/>
        </w:rPr>
        <w:t>for</w:t>
      </w:r>
      <w:r>
        <w:rPr>
          <w:rFonts w:ascii="Arial"/>
          <w:b/>
          <w:spacing w:val="-8"/>
          <w:sz w:val="15"/>
        </w:rPr>
        <w:t xml:space="preserve"> </w:t>
      </w:r>
      <w:r>
        <w:rPr>
          <w:rFonts w:ascii="Arial"/>
          <w:b/>
          <w:spacing w:val="-2"/>
          <w:sz w:val="15"/>
        </w:rPr>
        <w:t>quality</w:t>
      </w:r>
      <w:r>
        <w:rPr>
          <w:rFonts w:ascii="Arial"/>
          <w:b/>
          <w:spacing w:val="-9"/>
          <w:sz w:val="15"/>
        </w:rPr>
        <w:t xml:space="preserve"> </w:t>
      </w:r>
      <w:r>
        <w:rPr>
          <w:rFonts w:ascii="Arial"/>
          <w:b/>
          <w:spacing w:val="-2"/>
          <w:sz w:val="15"/>
        </w:rPr>
        <w:t>n,</w:t>
      </w:r>
      <w:r>
        <w:rPr>
          <w:rFonts w:ascii="Arial"/>
          <w:b/>
          <w:spacing w:val="-8"/>
          <w:sz w:val="15"/>
        </w:rPr>
        <w:t xml:space="preserve"> </w:t>
      </w:r>
      <w:r>
        <w:rPr>
          <w:rFonts w:ascii="Arial"/>
          <w:b/>
          <w:spacing w:val="-2"/>
          <w:sz w:val="15"/>
        </w:rPr>
        <w:t>parallel</w:t>
      </w:r>
      <w:r>
        <w:rPr>
          <w:rFonts w:ascii="Arial"/>
          <w:b/>
          <w:spacing w:val="-9"/>
          <w:sz w:val="15"/>
        </w:rPr>
        <w:t xml:space="preserve"> </w:t>
      </w:r>
      <w:r>
        <w:rPr>
          <w:rFonts w:ascii="Arial"/>
          <w:b/>
          <w:spacing w:val="-2"/>
          <w:sz w:val="15"/>
        </w:rPr>
        <w:t>to</w:t>
      </w:r>
      <w:r>
        <w:rPr>
          <w:rFonts w:ascii="Arial"/>
          <w:b/>
          <w:spacing w:val="3"/>
          <w:sz w:val="15"/>
        </w:rPr>
        <w:t xml:space="preserve"> </w:t>
      </w:r>
      <w:r>
        <w:rPr>
          <w:rFonts w:ascii="Arial"/>
          <w:b/>
          <w:spacing w:val="-2"/>
          <w:sz w:val="15"/>
        </w:rPr>
        <w:t>volume</w:t>
      </w:r>
      <w:r>
        <w:rPr>
          <w:rFonts w:ascii="Arial"/>
          <w:b/>
          <w:spacing w:val="-8"/>
          <w:sz w:val="15"/>
        </w:rPr>
        <w:t xml:space="preserve"> </w:t>
      </w:r>
      <w:r>
        <w:rPr>
          <w:rFonts w:ascii="Arial"/>
          <w:b/>
          <w:spacing w:val="-2"/>
          <w:sz w:val="15"/>
        </w:rPr>
        <w:t>y,</w:t>
      </w:r>
      <w:r>
        <w:rPr>
          <w:rFonts w:ascii="Arial"/>
          <w:b/>
          <w:sz w:val="15"/>
        </w:rPr>
        <w:t xml:space="preserve"> eq. (2.10) shows the shape of W(y) that results.</w:t>
      </w:r>
    </w:p>
    <w:p w:rsidR="00C550D4" w:rsidRDefault="00E476FC">
      <w:pPr>
        <w:spacing w:before="147" w:line="256" w:lineRule="auto"/>
        <w:ind w:left="1976" w:right="2162" w:firstLine="3"/>
        <w:rPr>
          <w:sz w:val="18"/>
        </w:rPr>
      </w:pPr>
      <w:r>
        <w:rPr>
          <w:sz w:val="18"/>
        </w:rPr>
        <w:t>FIG. 2.5.</w:t>
      </w:r>
      <w:r>
        <w:rPr>
          <w:spacing w:val="29"/>
          <w:sz w:val="18"/>
        </w:rPr>
        <w:t xml:space="preserve"> </w:t>
      </w:r>
      <w:r>
        <w:rPr>
          <w:sz w:val="18"/>
        </w:rPr>
        <w:t>Summary account</w:t>
      </w:r>
      <w:r>
        <w:rPr>
          <w:spacing w:val="13"/>
          <w:sz w:val="18"/>
        </w:rPr>
        <w:t xml:space="preserve"> </w:t>
      </w:r>
      <w:r>
        <w:rPr>
          <w:sz w:val="18"/>
        </w:rPr>
        <w:t xml:space="preserve">of the market profile </w:t>
      </w:r>
      <w:r>
        <w:rPr>
          <w:spacing w:val="-2"/>
          <w:sz w:val="18"/>
        </w:rPr>
        <w:t>mechanism</w:t>
      </w:r>
    </w:p>
    <w:p w:rsidR="00C550D4" w:rsidRDefault="00C550D4">
      <w:pPr>
        <w:pStyle w:val="BodyText"/>
        <w:jc w:val="left"/>
        <w:rPr>
          <w:sz w:val="18"/>
        </w:rPr>
      </w:pPr>
    </w:p>
    <w:p w:rsidR="00C550D4" w:rsidRDefault="00C550D4">
      <w:pPr>
        <w:pStyle w:val="BodyText"/>
        <w:spacing w:before="133"/>
        <w:jc w:val="left"/>
        <w:rPr>
          <w:sz w:val="18"/>
        </w:rPr>
      </w:pPr>
    </w:p>
    <w:p w:rsidR="00C550D4" w:rsidRDefault="00E476FC">
      <w:pPr>
        <w:pStyle w:val="BodyText"/>
        <w:spacing w:line="252" w:lineRule="auto"/>
        <w:ind w:left="1026" w:right="869" w:firstLine="7"/>
      </w:pPr>
      <w:r>
        <w:t>eral functions could be proposed to</w:t>
      </w:r>
      <w:r>
        <w:rPr>
          <w:spacing w:val="-1"/>
        </w:rPr>
        <w:t xml:space="preserve"> </w:t>
      </w:r>
      <w:r>
        <w:t>describe prototype markets, thereby sub­ suming</w:t>
      </w:r>
      <w:r>
        <w:rPr>
          <w:spacing w:val="-3"/>
        </w:rPr>
        <w:t xml:space="preserve"> </w:t>
      </w:r>
      <w:r>
        <w:t>ad hoc</w:t>
      </w:r>
      <w:r>
        <w:rPr>
          <w:spacing w:val="-5"/>
        </w:rPr>
        <w:t xml:space="preserve"> </w:t>
      </w:r>
      <w:r>
        <w:t>cases more general than allowed here. The flaw is that</w:t>
      </w:r>
      <w:r>
        <w:rPr>
          <w:spacing w:val="-3"/>
        </w:rPr>
        <w:t xml:space="preserve"> </w:t>
      </w:r>
      <w:r>
        <w:t>little in the way of explicit solutions would be obtained, since invoking general func­ tional forms usually leads toward empty practice of mathematical rhetoric. The price paid in constraint for adopting the simplified specifications in equations (2.1-2.2</w:t>
      </w:r>
      <w:r>
        <w:t>) is more than made up for by the ability to derive explicit formulas for how market profile is</w:t>
      </w:r>
      <w:r>
        <w:rPr>
          <w:spacing w:val="-2"/>
        </w:rPr>
        <w:t xml:space="preserve"> </w:t>
      </w:r>
      <w:r>
        <w:t>shaped by its context and history approxi­ mated with parameters and constants in standard forms.</w:t>
      </w:r>
    </w:p>
    <w:p w:rsidR="00C550D4" w:rsidRDefault="00C550D4">
      <w:pPr>
        <w:pStyle w:val="BodyText"/>
        <w:jc w:val="left"/>
      </w:pPr>
    </w:p>
    <w:p w:rsidR="00C550D4" w:rsidRDefault="00C550D4">
      <w:pPr>
        <w:pStyle w:val="BodyText"/>
        <w:spacing w:before="72"/>
        <w:jc w:val="left"/>
      </w:pPr>
    </w:p>
    <w:p w:rsidR="00C550D4" w:rsidRDefault="00E476FC">
      <w:pPr>
        <w:ind w:left="166"/>
        <w:jc w:val="center"/>
        <w:rPr>
          <w:sz w:val="17"/>
        </w:rPr>
      </w:pPr>
      <w:r>
        <w:rPr>
          <w:spacing w:val="-4"/>
          <w:sz w:val="17"/>
        </w:rPr>
        <w:t>*OUTCOME</w:t>
      </w:r>
      <w:r>
        <w:rPr>
          <w:spacing w:val="32"/>
          <w:sz w:val="17"/>
        </w:rPr>
        <w:t xml:space="preserve"> </w:t>
      </w:r>
      <w:r>
        <w:rPr>
          <w:spacing w:val="-4"/>
          <w:sz w:val="17"/>
        </w:rPr>
        <w:t>FOR</w:t>
      </w:r>
      <w:r>
        <w:rPr>
          <w:spacing w:val="17"/>
          <w:sz w:val="17"/>
        </w:rPr>
        <w:t xml:space="preserve"> </w:t>
      </w:r>
      <w:r>
        <w:rPr>
          <w:spacing w:val="-4"/>
          <w:sz w:val="17"/>
        </w:rPr>
        <w:t>REPRESENTATIVE</w:t>
      </w:r>
      <w:r>
        <w:rPr>
          <w:spacing w:val="22"/>
          <w:sz w:val="17"/>
        </w:rPr>
        <w:t xml:space="preserve"> </w:t>
      </w:r>
      <w:r>
        <w:rPr>
          <w:spacing w:val="-4"/>
          <w:sz w:val="17"/>
        </w:rPr>
        <w:t>FIRM</w:t>
      </w:r>
    </w:p>
    <w:p w:rsidR="00C550D4" w:rsidRDefault="00E476FC">
      <w:pPr>
        <w:pStyle w:val="BodyText"/>
        <w:spacing w:before="146" w:line="252" w:lineRule="auto"/>
        <w:ind w:left="1034" w:right="867" w:hanging="6"/>
      </w:pPr>
      <w:r>
        <w:t>Why carry along the whole set of index values for quality of producers in a market? The market profile describes footings for any firm and thus for the representative firm; so, regard the quality index as</w:t>
      </w:r>
      <w:r>
        <w:rPr>
          <w:spacing w:val="-1"/>
        </w:rPr>
        <w:t xml:space="preserve"> </w:t>
      </w:r>
      <w:r>
        <w:t xml:space="preserve">an unspecified variable, </w:t>
      </w:r>
      <w:r>
        <w:rPr>
          <w:rFonts w:ascii="Arial"/>
          <w:i/>
          <w:sz w:val="18"/>
        </w:rPr>
        <w:t xml:space="preserve">n, </w:t>
      </w:r>
      <w:r>
        <w:t>that characterizes a hy</w:t>
      </w:r>
      <w:r>
        <w:t>pothetical representative firm. Depth in mathematical derivation thereby becomes more accessible, and a different slant is</w:t>
      </w:r>
      <w:r>
        <w:rPr>
          <w:spacing w:val="-3"/>
        </w:rPr>
        <w:t xml:space="preserve"> </w:t>
      </w:r>
      <w:r>
        <w:t>provided</w:t>
      </w:r>
    </w:p>
    <w:p w:rsidR="00C550D4" w:rsidRDefault="00C550D4">
      <w:pPr>
        <w:spacing w:line="252" w:lineRule="auto"/>
        <w:sectPr w:rsidR="00C550D4">
          <w:type w:val="continuous"/>
          <w:pgSz w:w="8850" w:h="13270"/>
          <w:pgMar w:top="1500" w:right="400" w:bottom="280" w:left="280" w:header="1150" w:footer="0" w:gutter="0"/>
          <w:cols w:space="720"/>
        </w:sectPr>
      </w:pPr>
    </w:p>
    <w:p w:rsidR="00C550D4" w:rsidRDefault="00E476FC">
      <w:pPr>
        <w:pStyle w:val="BodyText"/>
        <w:spacing w:before="144" w:line="249" w:lineRule="auto"/>
        <w:ind w:left="1001" w:right="907" w:hanging="1"/>
        <w:rPr>
          <w:rFonts w:ascii="Arial" w:hAnsi="Arial"/>
          <w:sz w:val="10"/>
        </w:rPr>
      </w:pPr>
      <w:bookmarkStart w:id="49" w:name="_bookmark38"/>
      <w:bookmarkEnd w:id="49"/>
      <w:r>
        <w:lastRenderedPageBreak/>
        <w:t>on producers' views. Designate this the representative-firm approach to de­ riving the formula for marke</w:t>
      </w:r>
      <w:r>
        <w:t>t</w:t>
      </w:r>
      <w:r>
        <w:rPr>
          <w:spacing w:val="40"/>
        </w:rPr>
        <w:t xml:space="preserve"> </w:t>
      </w:r>
      <w:r>
        <w:t>profile.</w:t>
      </w:r>
      <w:r>
        <w:rPr>
          <w:rFonts w:ascii="Arial" w:hAnsi="Arial"/>
          <w:position w:val="4"/>
          <w:sz w:val="10"/>
        </w:rPr>
        <w:t>7</w:t>
      </w:r>
    </w:p>
    <w:p w:rsidR="00C550D4" w:rsidRDefault="00E476FC">
      <w:pPr>
        <w:pStyle w:val="BodyText"/>
        <w:spacing w:before="2" w:line="249" w:lineRule="auto"/>
        <w:ind w:left="982" w:right="910" w:firstLine="218"/>
      </w:pPr>
      <w:r>
        <w:t>Equation (2.3), which derives from imposing the</w:t>
      </w:r>
      <w:r>
        <w:rPr>
          <w:spacing w:val="-7"/>
        </w:rPr>
        <w:t xml:space="preserve"> </w:t>
      </w:r>
      <w:r>
        <w:t xml:space="preserve">same buyer deal criterion theta for every product flow, is the key to deriving viable shapes for the market profile. </w:t>
      </w:r>
      <w:r>
        <w:rPr>
          <w:i/>
          <w:sz w:val="21"/>
        </w:rPr>
        <w:t>The</w:t>
      </w:r>
      <w:r>
        <w:rPr>
          <w:i/>
          <w:spacing w:val="-1"/>
          <w:sz w:val="21"/>
        </w:rPr>
        <w:t xml:space="preserve"> </w:t>
      </w:r>
      <w:r>
        <w:rPr>
          <w:i/>
          <w:sz w:val="21"/>
        </w:rPr>
        <w:t>derivation proceeds backward.</w:t>
      </w:r>
      <w:r>
        <w:rPr>
          <w:i/>
          <w:spacing w:val="-3"/>
          <w:sz w:val="21"/>
        </w:rPr>
        <w:t xml:space="preserve"> </w:t>
      </w:r>
      <w:r>
        <w:t xml:space="preserve">Suppose a curve labeled </w:t>
      </w:r>
      <w:r>
        <w:rPr>
          <w:i/>
          <w:sz w:val="21"/>
        </w:rPr>
        <w:t xml:space="preserve">W(y) </w:t>
      </w:r>
      <w:r>
        <w:t xml:space="preserve">is indeed a viable market profile for a given context, yielding an ac­ cepted set of terms of trade. Then one can derive what its shape must be. Taking up just </w:t>
      </w:r>
      <w:r>
        <w:rPr>
          <w:i/>
          <w:sz w:val="21"/>
        </w:rPr>
        <w:t>one</w:t>
      </w:r>
      <w:r>
        <w:rPr>
          <w:i/>
          <w:spacing w:val="-2"/>
          <w:sz w:val="21"/>
        </w:rPr>
        <w:t xml:space="preserve"> </w:t>
      </w:r>
      <w:r>
        <w:t>firm exemplar for the</w:t>
      </w:r>
      <w:r>
        <w:rPr>
          <w:spacing w:val="-8"/>
        </w:rPr>
        <w:t xml:space="preserve"> </w:t>
      </w:r>
      <w:r>
        <w:t>index</w:t>
      </w:r>
      <w:r>
        <w:rPr>
          <w:spacing w:val="-6"/>
        </w:rPr>
        <w:t xml:space="preserve"> </w:t>
      </w:r>
      <w:r>
        <w:t>value [n] proves to</w:t>
      </w:r>
      <w:r>
        <w:rPr>
          <w:spacing w:val="-4"/>
        </w:rPr>
        <w:t xml:space="preserve"> </w:t>
      </w:r>
      <w:r>
        <w:t>be</w:t>
      </w:r>
      <w:r>
        <w:rPr>
          <w:spacing w:val="-1"/>
        </w:rPr>
        <w:t xml:space="preserve"> </w:t>
      </w:r>
      <w:r>
        <w:t>enough to permit teasing out an</w:t>
      </w:r>
      <w:r>
        <w:rPr>
          <w:spacing w:val="-2"/>
        </w:rPr>
        <w:t xml:space="preserve"> </w:t>
      </w:r>
      <w:r>
        <w:t xml:space="preserve">explicit </w:t>
      </w:r>
      <w:r>
        <w:t>specification of the</w:t>
      </w:r>
      <w:r>
        <w:rPr>
          <w:spacing w:val="-3"/>
        </w:rPr>
        <w:t xml:space="preserve"> </w:t>
      </w:r>
      <w:r>
        <w:t>shape. This specification will be in terms of standard mathematical shapes (available for centuries as tabulations in handbooks, and now in computer software programs) inter­ preted for the parameter</w:t>
      </w:r>
      <w:r>
        <w:rPr>
          <w:spacing w:val="40"/>
        </w:rPr>
        <w:t xml:space="preserve"> </w:t>
      </w:r>
      <w:r>
        <w:t>values of a particular</w:t>
      </w:r>
      <w:r>
        <w:rPr>
          <w:spacing w:val="40"/>
        </w:rPr>
        <w:t xml:space="preserve"> </w:t>
      </w:r>
      <w:r>
        <w:t>context.</w:t>
      </w:r>
    </w:p>
    <w:p w:rsidR="00C550D4" w:rsidRDefault="00E476FC">
      <w:pPr>
        <w:pStyle w:val="BodyText"/>
        <w:spacing w:before="3" w:line="247" w:lineRule="auto"/>
        <w:ind w:left="1001" w:right="911" w:firstLine="197"/>
      </w:pPr>
      <w:r>
        <w:t>The</w:t>
      </w:r>
      <w:r>
        <w:t xml:space="preserve"> volume </w:t>
      </w:r>
      <w:r>
        <w:rPr>
          <w:rFonts w:ascii="Arial"/>
          <w:i/>
          <w:sz w:val="19"/>
        </w:rPr>
        <w:t xml:space="preserve">y </w:t>
      </w:r>
      <w:r>
        <w:t>from this producer designated</w:t>
      </w:r>
      <w:r>
        <w:rPr>
          <w:spacing w:val="35"/>
        </w:rPr>
        <w:t xml:space="preserve"> </w:t>
      </w:r>
      <w:r>
        <w:t xml:space="preserve">by quality index </w:t>
      </w:r>
      <w:r>
        <w:rPr>
          <w:rFonts w:ascii="Arial"/>
          <w:sz w:val="17"/>
        </w:rPr>
        <w:t xml:space="preserve">[n) </w:t>
      </w:r>
      <w:r>
        <w:t xml:space="preserve">is such that the gap between </w:t>
      </w:r>
      <w:r>
        <w:rPr>
          <w:i/>
          <w:sz w:val="21"/>
        </w:rPr>
        <w:t xml:space="preserve">W(y) </w:t>
      </w:r>
      <w:r>
        <w:t>and the cost curve is maximum; so their slopes must be equal at that volume:</w:t>
      </w:r>
    </w:p>
    <w:p w:rsidR="00C550D4" w:rsidRDefault="00C550D4">
      <w:pPr>
        <w:spacing w:line="247" w:lineRule="auto"/>
        <w:sectPr w:rsidR="00C550D4">
          <w:pgSz w:w="8850" w:h="13270"/>
          <w:pgMar w:top="1340" w:right="400" w:bottom="280" w:left="280" w:header="1150" w:footer="0" w:gutter="0"/>
          <w:cols w:space="720"/>
        </w:sectPr>
      </w:pPr>
    </w:p>
    <w:p w:rsidR="00C550D4" w:rsidRDefault="00E476FC">
      <w:pPr>
        <w:spacing w:before="33" w:line="319" w:lineRule="auto"/>
        <w:ind w:left="3103" w:firstLine="520"/>
        <w:rPr>
          <w:i/>
          <w:sz w:val="21"/>
        </w:rPr>
      </w:pPr>
      <w:r>
        <w:rPr>
          <w:sz w:val="20"/>
        </w:rPr>
        <w:t xml:space="preserve">at </w:t>
      </w:r>
      <w:r>
        <w:rPr>
          <w:i/>
          <w:sz w:val="21"/>
        </w:rPr>
        <w:t>y</w:t>
      </w:r>
      <w:r>
        <w:rPr>
          <w:i/>
          <w:spacing w:val="40"/>
          <w:sz w:val="21"/>
        </w:rPr>
        <w:t xml:space="preserve"> </w:t>
      </w:r>
      <w:r>
        <w:rPr>
          <w:sz w:val="26"/>
        </w:rPr>
        <w:t xml:space="preserve">= </w:t>
      </w:r>
      <w:r>
        <w:rPr>
          <w:i/>
          <w:sz w:val="21"/>
        </w:rPr>
        <w:t xml:space="preserve">y[n], </w:t>
      </w:r>
      <w:r>
        <w:rPr>
          <w:i/>
          <w:spacing w:val="-2"/>
          <w:sz w:val="21"/>
        </w:rPr>
        <w:t>dW(y)!dy</w:t>
      </w:r>
      <w:r>
        <w:rPr>
          <w:i/>
          <w:spacing w:val="27"/>
          <w:sz w:val="21"/>
        </w:rPr>
        <w:t xml:space="preserve"> </w:t>
      </w:r>
      <w:r>
        <w:rPr>
          <w:spacing w:val="-2"/>
        </w:rPr>
        <w:t>=</w:t>
      </w:r>
      <w:r>
        <w:rPr>
          <w:spacing w:val="10"/>
        </w:rPr>
        <w:t xml:space="preserve"> </w:t>
      </w:r>
      <w:r>
        <w:rPr>
          <w:i/>
          <w:spacing w:val="-2"/>
          <w:sz w:val="21"/>
        </w:rPr>
        <w:t>dC(y,</w:t>
      </w:r>
      <w:r>
        <w:rPr>
          <w:i/>
          <w:spacing w:val="-12"/>
          <w:sz w:val="21"/>
        </w:rPr>
        <w:t xml:space="preserve"> </w:t>
      </w:r>
      <w:r>
        <w:rPr>
          <w:i/>
          <w:spacing w:val="-2"/>
          <w:sz w:val="21"/>
        </w:rPr>
        <w:t>n)!dy.</w:t>
      </w:r>
    </w:p>
    <w:p w:rsidR="00C550D4" w:rsidRDefault="00E476FC">
      <w:pPr>
        <w:spacing w:before="94"/>
        <w:ind w:left="1672"/>
        <w:rPr>
          <w:sz w:val="19"/>
        </w:rPr>
      </w:pPr>
      <w:r>
        <w:br w:type="column"/>
      </w:r>
      <w:r>
        <w:rPr>
          <w:spacing w:val="-4"/>
          <w:w w:val="105"/>
          <w:sz w:val="19"/>
        </w:rPr>
        <w:t>(2.4)</w:t>
      </w:r>
    </w:p>
    <w:p w:rsidR="00C550D4" w:rsidRDefault="00E476FC">
      <w:pPr>
        <w:spacing w:before="141"/>
        <w:ind w:left="1672"/>
        <w:rPr>
          <w:sz w:val="19"/>
        </w:rPr>
      </w:pPr>
      <w:r>
        <w:rPr>
          <w:spacing w:val="-4"/>
          <w:w w:val="105"/>
          <w:sz w:val="19"/>
        </w:rPr>
        <w:t>(2.5)</w:t>
      </w:r>
    </w:p>
    <w:p w:rsidR="00C550D4" w:rsidRDefault="00C550D4">
      <w:pPr>
        <w:rPr>
          <w:sz w:val="19"/>
        </w:rPr>
        <w:sectPr w:rsidR="00C550D4">
          <w:type w:val="continuous"/>
          <w:pgSz w:w="8850" w:h="13270"/>
          <w:pgMar w:top="1500" w:right="400" w:bottom="280" w:left="280" w:header="1150" w:footer="0" w:gutter="0"/>
          <w:cols w:num="2" w:space="720" w:equalWidth="0">
            <w:col w:w="5151" w:space="40"/>
            <w:col w:w="2979"/>
          </w:cols>
        </w:sectPr>
      </w:pPr>
    </w:p>
    <w:p w:rsidR="00C550D4" w:rsidRDefault="00E476FC">
      <w:pPr>
        <w:pStyle w:val="BodyText"/>
        <w:spacing w:before="9" w:line="261" w:lineRule="auto"/>
        <w:ind w:left="1002" w:right="864" w:hanging="1"/>
        <w:jc w:val="left"/>
      </w:pPr>
      <w:r>
        <w:t>Then</w:t>
      </w:r>
      <w:r>
        <w:rPr>
          <w:spacing w:val="24"/>
        </w:rPr>
        <w:t xml:space="preserve"> </w:t>
      </w:r>
      <w:r>
        <w:t>compute</w:t>
      </w:r>
      <w:r>
        <w:rPr>
          <w:spacing w:val="34"/>
        </w:rPr>
        <w:t xml:space="preserve"> </w:t>
      </w:r>
      <w:r>
        <w:t>the right side of</w:t>
      </w:r>
      <w:r>
        <w:rPr>
          <w:spacing w:val="26"/>
        </w:rPr>
        <w:t xml:space="preserve"> </w:t>
      </w:r>
      <w:r>
        <w:t>equation</w:t>
      </w:r>
      <w:r>
        <w:rPr>
          <w:spacing w:val="27"/>
        </w:rPr>
        <w:t xml:space="preserve"> </w:t>
      </w:r>
      <w:r>
        <w:t>(2.5), by differentiation of</w:t>
      </w:r>
      <w:r>
        <w:rPr>
          <w:spacing w:val="30"/>
        </w:rPr>
        <w:t xml:space="preserve"> </w:t>
      </w:r>
      <w:r>
        <w:t>(C),</w:t>
      </w:r>
      <w:r>
        <w:rPr>
          <w:spacing w:val="30"/>
        </w:rPr>
        <w:t xml:space="preserve"> </w:t>
      </w:r>
      <w:r>
        <w:t xml:space="preserve">to </w:t>
      </w:r>
      <w:r>
        <w:rPr>
          <w:spacing w:val="-2"/>
        </w:rPr>
        <w:t>yield</w:t>
      </w:r>
    </w:p>
    <w:p w:rsidR="00C550D4" w:rsidRDefault="00E476FC">
      <w:pPr>
        <w:spacing w:before="19"/>
        <w:ind w:left="3624"/>
        <w:rPr>
          <w:i/>
          <w:sz w:val="21"/>
        </w:rPr>
      </w:pPr>
      <w:r>
        <w:rPr>
          <w:sz w:val="20"/>
        </w:rPr>
        <w:t>at</w:t>
      </w:r>
      <w:r>
        <w:rPr>
          <w:spacing w:val="13"/>
          <w:sz w:val="20"/>
        </w:rPr>
        <w:t xml:space="preserve"> </w:t>
      </w:r>
      <w:r>
        <w:rPr>
          <w:i/>
          <w:sz w:val="21"/>
        </w:rPr>
        <w:t>y</w:t>
      </w:r>
      <w:r>
        <w:rPr>
          <w:i/>
          <w:spacing w:val="41"/>
          <w:sz w:val="21"/>
        </w:rPr>
        <w:t xml:space="preserve"> </w:t>
      </w:r>
      <w:r>
        <w:rPr>
          <w:sz w:val="26"/>
        </w:rPr>
        <w:t>=</w:t>
      </w:r>
      <w:r>
        <w:rPr>
          <w:spacing w:val="26"/>
          <w:sz w:val="26"/>
        </w:rPr>
        <w:t xml:space="preserve"> </w:t>
      </w:r>
      <w:r>
        <w:rPr>
          <w:i/>
          <w:spacing w:val="-2"/>
          <w:sz w:val="21"/>
        </w:rPr>
        <w:t>y[n],</w:t>
      </w:r>
    </w:p>
    <w:p w:rsidR="00C550D4" w:rsidRDefault="00E476FC">
      <w:pPr>
        <w:tabs>
          <w:tab w:val="left" w:pos="6861"/>
        </w:tabs>
        <w:spacing w:before="46"/>
        <w:ind w:left="1002" w:firstLine="1562"/>
        <w:rPr>
          <w:sz w:val="20"/>
        </w:rPr>
      </w:pPr>
      <w:r>
        <w:rPr>
          <w:i/>
          <w:spacing w:val="-2"/>
          <w:position w:val="1"/>
          <w:sz w:val="21"/>
        </w:rPr>
        <w:t>dW(y)!dy</w:t>
      </w:r>
      <w:r>
        <w:rPr>
          <w:i/>
          <w:spacing w:val="29"/>
          <w:position w:val="1"/>
          <w:sz w:val="21"/>
        </w:rPr>
        <w:t xml:space="preserve"> </w:t>
      </w:r>
      <w:r>
        <w:rPr>
          <w:spacing w:val="-2"/>
          <w:position w:val="1"/>
          <w:sz w:val="26"/>
        </w:rPr>
        <w:t>=</w:t>
      </w:r>
      <w:r>
        <w:rPr>
          <w:spacing w:val="3"/>
          <w:position w:val="1"/>
          <w:sz w:val="26"/>
        </w:rPr>
        <w:t xml:space="preserve"> </w:t>
      </w:r>
      <w:r>
        <w:rPr>
          <w:rFonts w:ascii="Arial" w:hAnsi="Arial"/>
          <w:spacing w:val="-2"/>
          <w:position w:val="1"/>
          <w:sz w:val="17"/>
        </w:rPr>
        <w:t>c</w:t>
      </w:r>
      <w:r>
        <w:rPr>
          <w:rFonts w:ascii="Arial" w:hAnsi="Arial"/>
          <w:spacing w:val="7"/>
          <w:position w:val="1"/>
          <w:sz w:val="17"/>
        </w:rPr>
        <w:t xml:space="preserve"> </w:t>
      </w:r>
      <w:r>
        <w:rPr>
          <w:rFonts w:ascii="Arial" w:hAnsi="Arial"/>
          <w:spacing w:val="-2"/>
          <w:position w:val="1"/>
          <w:sz w:val="17"/>
        </w:rPr>
        <w:t>•</w:t>
      </w:r>
      <w:r>
        <w:rPr>
          <w:rFonts w:ascii="Arial" w:hAnsi="Arial"/>
          <w:spacing w:val="1"/>
          <w:position w:val="1"/>
          <w:sz w:val="17"/>
        </w:rPr>
        <w:t xml:space="preserve"> </w:t>
      </w:r>
      <w:r>
        <w:rPr>
          <w:i/>
          <w:spacing w:val="-2"/>
          <w:position w:val="1"/>
          <w:sz w:val="21"/>
        </w:rPr>
        <w:t>C(y,</w:t>
      </w:r>
      <w:r>
        <w:rPr>
          <w:i/>
          <w:spacing w:val="-6"/>
          <w:position w:val="1"/>
          <w:sz w:val="21"/>
        </w:rPr>
        <w:t xml:space="preserve"> </w:t>
      </w:r>
      <w:r>
        <w:rPr>
          <w:i/>
          <w:spacing w:val="-2"/>
          <w:position w:val="1"/>
          <w:sz w:val="21"/>
        </w:rPr>
        <w:t>n)ly</w:t>
      </w:r>
      <w:r>
        <w:rPr>
          <w:i/>
          <w:spacing w:val="26"/>
          <w:position w:val="1"/>
          <w:sz w:val="21"/>
        </w:rPr>
        <w:t xml:space="preserve"> </w:t>
      </w:r>
      <w:r>
        <w:rPr>
          <w:spacing w:val="-2"/>
          <w:position w:val="1"/>
          <w:sz w:val="26"/>
        </w:rPr>
        <w:t>=</w:t>
      </w:r>
      <w:r>
        <w:rPr>
          <w:spacing w:val="4"/>
          <w:position w:val="1"/>
          <w:sz w:val="26"/>
        </w:rPr>
        <w:t xml:space="preserve"> </w:t>
      </w:r>
      <w:r>
        <w:rPr>
          <w:i/>
          <w:spacing w:val="-2"/>
          <w:position w:val="1"/>
          <w:sz w:val="21"/>
        </w:rPr>
        <w:t>cqyc-</w:t>
      </w:r>
      <w:r>
        <w:rPr>
          <w:i/>
          <w:spacing w:val="-4"/>
          <w:position w:val="1"/>
          <w:sz w:val="21"/>
        </w:rPr>
        <w:t>Ind_</w:t>
      </w:r>
      <w:r>
        <w:rPr>
          <w:i/>
          <w:position w:val="1"/>
          <w:sz w:val="21"/>
        </w:rPr>
        <w:tab/>
      </w:r>
      <w:r>
        <w:rPr>
          <w:spacing w:val="-2"/>
          <w:sz w:val="20"/>
        </w:rPr>
        <w:t>(2.6)</w:t>
      </w:r>
    </w:p>
    <w:p w:rsidR="00C550D4" w:rsidRDefault="00E476FC">
      <w:pPr>
        <w:spacing w:before="94" w:line="244" w:lineRule="auto"/>
        <w:ind w:left="1008" w:right="908" w:hanging="7"/>
        <w:jc w:val="both"/>
        <w:rPr>
          <w:sz w:val="20"/>
        </w:rPr>
      </w:pPr>
      <w:r>
        <w:rPr>
          <w:i/>
          <w:w w:val="90"/>
          <w:sz w:val="21"/>
        </w:rPr>
        <w:t>The</w:t>
      </w:r>
      <w:r>
        <w:rPr>
          <w:i/>
          <w:spacing w:val="-8"/>
          <w:w w:val="90"/>
          <w:sz w:val="21"/>
        </w:rPr>
        <w:t xml:space="preserve"> </w:t>
      </w:r>
      <w:r>
        <w:rPr>
          <w:i/>
          <w:w w:val="90"/>
          <w:sz w:val="21"/>
        </w:rPr>
        <w:t>approach</w:t>
      </w:r>
      <w:r>
        <w:rPr>
          <w:i/>
          <w:spacing w:val="-8"/>
          <w:w w:val="90"/>
          <w:sz w:val="21"/>
        </w:rPr>
        <w:t xml:space="preserve"> </w:t>
      </w:r>
      <w:r>
        <w:rPr>
          <w:i/>
          <w:w w:val="90"/>
          <w:sz w:val="21"/>
        </w:rPr>
        <w:t>here</w:t>
      </w:r>
      <w:r>
        <w:rPr>
          <w:i/>
          <w:spacing w:val="-8"/>
          <w:w w:val="90"/>
          <w:sz w:val="21"/>
        </w:rPr>
        <w:t xml:space="preserve"> </w:t>
      </w:r>
      <w:r>
        <w:rPr>
          <w:i/>
          <w:w w:val="90"/>
          <w:sz w:val="21"/>
        </w:rPr>
        <w:t>is</w:t>
      </w:r>
      <w:r>
        <w:rPr>
          <w:i/>
          <w:spacing w:val="-8"/>
          <w:w w:val="90"/>
          <w:sz w:val="21"/>
        </w:rPr>
        <w:t xml:space="preserve"> </w:t>
      </w:r>
      <w:r>
        <w:rPr>
          <w:i/>
          <w:w w:val="90"/>
          <w:sz w:val="21"/>
        </w:rPr>
        <w:t>to</w:t>
      </w:r>
      <w:r>
        <w:rPr>
          <w:i/>
          <w:spacing w:val="-8"/>
          <w:w w:val="90"/>
          <w:sz w:val="21"/>
        </w:rPr>
        <w:t xml:space="preserve"> </w:t>
      </w:r>
      <w:r>
        <w:rPr>
          <w:i/>
          <w:w w:val="90"/>
          <w:sz w:val="21"/>
        </w:rPr>
        <w:t>scan</w:t>
      </w:r>
      <w:r>
        <w:rPr>
          <w:i/>
          <w:spacing w:val="-5"/>
          <w:w w:val="90"/>
          <w:sz w:val="21"/>
        </w:rPr>
        <w:t xml:space="preserve"> </w:t>
      </w:r>
      <w:r>
        <w:rPr>
          <w:i/>
          <w:w w:val="90"/>
          <w:sz w:val="21"/>
        </w:rPr>
        <w:t>just</w:t>
      </w:r>
      <w:r>
        <w:rPr>
          <w:i/>
          <w:spacing w:val="-7"/>
          <w:w w:val="90"/>
          <w:sz w:val="21"/>
        </w:rPr>
        <w:t xml:space="preserve"> </w:t>
      </w:r>
      <w:r>
        <w:rPr>
          <w:i/>
          <w:w w:val="90"/>
          <w:sz w:val="21"/>
        </w:rPr>
        <w:t>one</w:t>
      </w:r>
      <w:r>
        <w:rPr>
          <w:i/>
          <w:spacing w:val="-2"/>
          <w:w w:val="90"/>
          <w:sz w:val="21"/>
        </w:rPr>
        <w:t xml:space="preserve"> </w:t>
      </w:r>
      <w:r>
        <w:rPr>
          <w:i/>
          <w:w w:val="90"/>
          <w:sz w:val="21"/>
        </w:rPr>
        <w:t>small continuous</w:t>
      </w:r>
      <w:r>
        <w:rPr>
          <w:i/>
          <w:sz w:val="21"/>
        </w:rPr>
        <w:t xml:space="preserve"> </w:t>
      </w:r>
      <w:r>
        <w:rPr>
          <w:i/>
          <w:w w:val="90"/>
          <w:sz w:val="21"/>
        </w:rPr>
        <w:t>numerical</w:t>
      </w:r>
      <w:r>
        <w:rPr>
          <w:i/>
          <w:sz w:val="21"/>
        </w:rPr>
        <w:t xml:space="preserve"> </w:t>
      </w:r>
      <w:r>
        <w:rPr>
          <w:i/>
          <w:w w:val="90"/>
          <w:sz w:val="21"/>
        </w:rPr>
        <w:t>region for</w:t>
      </w:r>
      <w:r>
        <w:rPr>
          <w:i/>
          <w:spacing w:val="-8"/>
          <w:w w:val="90"/>
          <w:sz w:val="21"/>
        </w:rPr>
        <w:t xml:space="preserve"> </w:t>
      </w:r>
      <w:r>
        <w:rPr>
          <w:i/>
          <w:w w:val="90"/>
          <w:sz w:val="21"/>
        </w:rPr>
        <w:t>n</w:t>
      </w:r>
      <w:r>
        <w:rPr>
          <w:i/>
          <w:spacing w:val="-8"/>
          <w:w w:val="90"/>
          <w:sz w:val="21"/>
        </w:rPr>
        <w:t xml:space="preserve"> </w:t>
      </w:r>
      <w:r>
        <w:rPr>
          <w:i/>
          <w:w w:val="90"/>
          <w:sz w:val="21"/>
        </w:rPr>
        <w:t>at</w:t>
      </w:r>
      <w:r>
        <w:rPr>
          <w:i/>
          <w:spacing w:val="-4"/>
          <w:w w:val="90"/>
          <w:sz w:val="21"/>
        </w:rPr>
        <w:t xml:space="preserve"> </w:t>
      </w:r>
      <w:r>
        <w:rPr>
          <w:i/>
          <w:w w:val="90"/>
          <w:sz w:val="21"/>
        </w:rPr>
        <w:t xml:space="preserve">a </w:t>
      </w:r>
      <w:r>
        <w:rPr>
          <w:i/>
          <w:spacing w:val="-2"/>
          <w:sz w:val="21"/>
        </w:rPr>
        <w:t>time,</w:t>
      </w:r>
      <w:r>
        <w:rPr>
          <w:i/>
          <w:spacing w:val="-12"/>
          <w:sz w:val="21"/>
        </w:rPr>
        <w:t xml:space="preserve"> </w:t>
      </w:r>
      <w:r>
        <w:rPr>
          <w:i/>
          <w:spacing w:val="-2"/>
          <w:sz w:val="21"/>
        </w:rPr>
        <w:t>anywhere</w:t>
      </w:r>
      <w:r>
        <w:rPr>
          <w:i/>
          <w:spacing w:val="-11"/>
          <w:sz w:val="21"/>
        </w:rPr>
        <w:t xml:space="preserve"> </w:t>
      </w:r>
      <w:r>
        <w:rPr>
          <w:i/>
          <w:spacing w:val="-2"/>
          <w:sz w:val="21"/>
        </w:rPr>
        <w:t>along</w:t>
      </w:r>
      <w:r>
        <w:rPr>
          <w:i/>
          <w:spacing w:val="-11"/>
          <w:sz w:val="21"/>
        </w:rPr>
        <w:t xml:space="preserve"> </w:t>
      </w:r>
      <w:r>
        <w:rPr>
          <w:i/>
          <w:spacing w:val="-2"/>
          <w:sz w:val="21"/>
        </w:rPr>
        <w:t>the</w:t>
      </w:r>
      <w:r>
        <w:rPr>
          <w:i/>
          <w:spacing w:val="-11"/>
          <w:sz w:val="21"/>
        </w:rPr>
        <w:t xml:space="preserve"> </w:t>
      </w:r>
      <w:r>
        <w:rPr>
          <w:i/>
          <w:spacing w:val="-2"/>
          <w:sz w:val="21"/>
        </w:rPr>
        <w:t>scale,</w:t>
      </w:r>
      <w:r>
        <w:rPr>
          <w:i/>
          <w:spacing w:val="-11"/>
          <w:sz w:val="21"/>
        </w:rPr>
        <w:t xml:space="preserve"> </w:t>
      </w:r>
      <w:r>
        <w:rPr>
          <w:spacing w:val="-2"/>
          <w:sz w:val="20"/>
        </w:rPr>
        <w:t>disregarding</w:t>
      </w:r>
      <w:r>
        <w:rPr>
          <w:spacing w:val="-6"/>
          <w:sz w:val="20"/>
        </w:rPr>
        <w:t xml:space="preserve"> </w:t>
      </w:r>
      <w:r>
        <w:rPr>
          <w:spacing w:val="-2"/>
          <w:sz w:val="20"/>
        </w:rPr>
        <w:t>what particular set</w:t>
      </w:r>
      <w:r>
        <w:rPr>
          <w:spacing w:val="-8"/>
          <w:sz w:val="20"/>
        </w:rPr>
        <w:t xml:space="preserve"> </w:t>
      </w:r>
      <w:r>
        <w:rPr>
          <w:spacing w:val="-2"/>
          <w:sz w:val="20"/>
        </w:rPr>
        <w:t>of</w:t>
      </w:r>
      <w:r>
        <w:rPr>
          <w:spacing w:val="-6"/>
          <w:sz w:val="20"/>
        </w:rPr>
        <w:t xml:space="preserve"> </w:t>
      </w:r>
      <w:r>
        <w:rPr>
          <w:spacing w:val="-2"/>
          <w:sz w:val="20"/>
        </w:rPr>
        <w:t>firms</w:t>
      </w:r>
      <w:r>
        <w:rPr>
          <w:spacing w:val="-11"/>
          <w:sz w:val="20"/>
        </w:rPr>
        <w:t xml:space="preserve"> </w:t>
      </w:r>
      <w:r>
        <w:rPr>
          <w:spacing w:val="-2"/>
          <w:sz w:val="20"/>
        </w:rPr>
        <w:t>is</w:t>
      </w:r>
      <w:r>
        <w:rPr>
          <w:spacing w:val="-10"/>
          <w:sz w:val="20"/>
        </w:rPr>
        <w:t xml:space="preserve"> </w:t>
      </w:r>
      <w:r>
        <w:rPr>
          <w:spacing w:val="-2"/>
          <w:sz w:val="20"/>
        </w:rPr>
        <w:t>in</w:t>
      </w:r>
      <w:r>
        <w:rPr>
          <w:spacing w:val="-10"/>
          <w:sz w:val="20"/>
        </w:rPr>
        <w:t xml:space="preserve"> </w:t>
      </w:r>
      <w:r>
        <w:rPr>
          <w:spacing w:val="-2"/>
          <w:sz w:val="20"/>
        </w:rPr>
        <w:t>a market.</w:t>
      </w:r>
    </w:p>
    <w:p w:rsidR="00C550D4" w:rsidRDefault="00E476FC">
      <w:pPr>
        <w:pStyle w:val="BodyText"/>
        <w:spacing w:before="8" w:line="242" w:lineRule="auto"/>
        <w:ind w:left="1004" w:right="901" w:firstLine="207"/>
      </w:pPr>
      <w:r>
        <w:t>One cannot just integrate this apparently simple differential equation to</w:t>
      </w:r>
      <w:r>
        <w:rPr>
          <w:spacing w:val="40"/>
        </w:rPr>
        <w:t xml:space="preserve"> </w:t>
      </w:r>
      <w:r>
        <w:t xml:space="preserve">find the shape of </w:t>
      </w:r>
      <w:r>
        <w:rPr>
          <w:i/>
          <w:sz w:val="21"/>
        </w:rPr>
        <w:t xml:space="preserve">W(y) </w:t>
      </w:r>
      <w:r>
        <w:t xml:space="preserve">as a formula in known functions. Such integration would be over neighboring values of </w:t>
      </w:r>
      <w:r>
        <w:rPr>
          <w:i/>
          <w:sz w:val="21"/>
        </w:rPr>
        <w:t xml:space="preserve">y </w:t>
      </w:r>
      <w:r>
        <w:t>each of which must imply a slightly different</w:t>
      </w:r>
      <w:r>
        <w:rPr>
          <w:spacing w:val="-2"/>
        </w:rPr>
        <w:t xml:space="preserve"> </w:t>
      </w:r>
      <w:r>
        <w:t xml:space="preserve">level of </w:t>
      </w:r>
      <w:r>
        <w:rPr>
          <w:i/>
          <w:sz w:val="21"/>
        </w:rPr>
        <w:t>n,</w:t>
      </w:r>
      <w:r>
        <w:rPr>
          <w:i/>
          <w:spacing w:val="-14"/>
          <w:sz w:val="21"/>
        </w:rPr>
        <w:t xml:space="preserve"> </w:t>
      </w:r>
      <w:r>
        <w:t>in</w:t>
      </w:r>
      <w:r>
        <w:rPr>
          <w:spacing w:val="-2"/>
        </w:rPr>
        <w:t xml:space="preserve"> </w:t>
      </w:r>
      <w:r>
        <w:t xml:space="preserve">accord with </w:t>
      </w:r>
      <w:r>
        <w:rPr>
          <w:i/>
          <w:sz w:val="21"/>
        </w:rPr>
        <w:t>y[n].</w:t>
      </w:r>
      <w:r>
        <w:rPr>
          <w:i/>
          <w:spacing w:val="-12"/>
          <w:sz w:val="21"/>
        </w:rPr>
        <w:t xml:space="preserve"> </w:t>
      </w:r>
      <w:r>
        <w:t>That</w:t>
      </w:r>
      <w:r>
        <w:rPr>
          <w:spacing w:val="-1"/>
        </w:rPr>
        <w:t xml:space="preserve"> </w:t>
      </w:r>
      <w:r>
        <w:t>is,</w:t>
      </w:r>
      <w:r>
        <w:rPr>
          <w:spacing w:val="-2"/>
        </w:rPr>
        <w:t xml:space="preserve"> </w:t>
      </w:r>
      <w:r>
        <w:t>one needs to</w:t>
      </w:r>
      <w:r>
        <w:rPr>
          <w:spacing w:val="-4"/>
        </w:rPr>
        <w:t xml:space="preserve"> </w:t>
      </w:r>
      <w:r>
        <w:t>allow</w:t>
      </w:r>
      <w:r>
        <w:rPr>
          <w:spacing w:val="-4"/>
        </w:rPr>
        <w:t xml:space="preserve"> </w:t>
      </w:r>
      <w:r>
        <w:t xml:space="preserve">for how </w:t>
      </w:r>
      <w:r>
        <w:rPr>
          <w:i/>
          <w:sz w:val="21"/>
        </w:rPr>
        <w:t xml:space="preserve">n </w:t>
      </w:r>
      <w:r>
        <w:t>must move asy[n] shifts. Somehow equation (2.6) mus</w:t>
      </w:r>
      <w:r>
        <w:t>t be transformed so as to eliminate</w:t>
      </w:r>
      <w:r>
        <w:rPr>
          <w:spacing w:val="40"/>
        </w:rPr>
        <w:t xml:space="preserve"> </w:t>
      </w:r>
      <w:r>
        <w:rPr>
          <w:i/>
        </w:rPr>
        <w:t xml:space="preserve">n </w:t>
      </w:r>
      <w:r>
        <w:t>from its statement.</w:t>
      </w:r>
    </w:p>
    <w:p w:rsidR="00C550D4" w:rsidRDefault="00E476FC">
      <w:pPr>
        <w:pStyle w:val="BodyText"/>
        <w:spacing w:before="8" w:line="249" w:lineRule="auto"/>
        <w:ind w:left="1015" w:right="901" w:firstLine="193"/>
      </w:pPr>
      <w:r>
        <w:t xml:space="preserve">Turn back </w:t>
      </w:r>
      <w:r>
        <w:rPr>
          <w:sz w:val="18"/>
        </w:rPr>
        <w:t xml:space="preserve">to </w:t>
      </w:r>
      <w:r>
        <w:t xml:space="preserve">equation (2.3) and substitute into it the formula for S, equa­ tion (2.2). </w:t>
      </w:r>
      <w:r>
        <w:rPr>
          <w:sz w:val="19"/>
        </w:rPr>
        <w:t xml:space="preserve">It </w:t>
      </w:r>
      <w:r>
        <w:t>follows that</w:t>
      </w:r>
    </w:p>
    <w:p w:rsidR="00C550D4" w:rsidRDefault="00E476FC">
      <w:pPr>
        <w:tabs>
          <w:tab w:val="left" w:pos="6871"/>
        </w:tabs>
        <w:spacing w:before="18"/>
        <w:ind w:left="3141"/>
        <w:rPr>
          <w:sz w:val="19"/>
        </w:rPr>
      </w:pPr>
      <w:r>
        <w:rPr>
          <w:i/>
          <w:sz w:val="21"/>
        </w:rPr>
        <w:t>n</w:t>
      </w:r>
      <w:r>
        <w:rPr>
          <w:i/>
          <w:spacing w:val="39"/>
          <w:sz w:val="21"/>
        </w:rPr>
        <w:t xml:space="preserve"> </w:t>
      </w:r>
      <w:r>
        <w:rPr>
          <w:sz w:val="26"/>
        </w:rPr>
        <w:t>=</w:t>
      </w:r>
      <w:r>
        <w:rPr>
          <w:spacing w:val="47"/>
          <w:sz w:val="26"/>
        </w:rPr>
        <w:t xml:space="preserve"> </w:t>
      </w:r>
      <w:r>
        <w:rPr>
          <w:sz w:val="19"/>
        </w:rPr>
        <w:t>(0</w:t>
      </w:r>
      <w:r>
        <w:rPr>
          <w:spacing w:val="15"/>
          <w:sz w:val="19"/>
        </w:rPr>
        <w:t xml:space="preserve"> </w:t>
      </w:r>
      <w:r>
        <w:rPr>
          <w:sz w:val="19"/>
        </w:rPr>
        <w:t>·</w:t>
      </w:r>
      <w:r>
        <w:rPr>
          <w:spacing w:val="-14"/>
          <w:sz w:val="19"/>
        </w:rPr>
        <w:t xml:space="preserve"> </w:t>
      </w:r>
      <w:r>
        <w:rPr>
          <w:i/>
          <w:sz w:val="21"/>
        </w:rPr>
        <w:t>W(y)/r</w:t>
      </w:r>
      <w:r>
        <w:rPr>
          <w:i/>
          <w:spacing w:val="8"/>
          <w:sz w:val="21"/>
        </w:rPr>
        <w:t xml:space="preserve"> </w:t>
      </w:r>
      <w:r>
        <w:rPr>
          <w:sz w:val="21"/>
        </w:rPr>
        <w:t>·</w:t>
      </w:r>
      <w:r>
        <w:rPr>
          <w:spacing w:val="6"/>
          <w:sz w:val="21"/>
        </w:rPr>
        <w:t xml:space="preserve"> </w:t>
      </w:r>
      <w:r>
        <w:rPr>
          <w:i/>
          <w:spacing w:val="-2"/>
          <w:sz w:val="21"/>
        </w:rPr>
        <w:t>ya]Ilb_</w:t>
      </w:r>
      <w:r>
        <w:rPr>
          <w:i/>
          <w:sz w:val="21"/>
        </w:rPr>
        <w:tab/>
      </w:r>
      <w:r>
        <w:rPr>
          <w:spacing w:val="-2"/>
          <w:sz w:val="19"/>
        </w:rPr>
        <w:t>(2.7)</w:t>
      </w:r>
    </w:p>
    <w:p w:rsidR="00C550D4" w:rsidRDefault="00E476FC">
      <w:pPr>
        <w:spacing w:before="98" w:line="247" w:lineRule="auto"/>
        <w:ind w:left="1013" w:right="899"/>
        <w:jc w:val="both"/>
        <w:rPr>
          <w:i/>
          <w:sz w:val="10"/>
        </w:rPr>
      </w:pPr>
      <w:r>
        <w:rPr>
          <w:sz w:val="20"/>
        </w:rPr>
        <w:t>(where complexities of bracketings are now suppressed). The resulting for­ mula</w:t>
      </w:r>
      <w:r>
        <w:rPr>
          <w:spacing w:val="39"/>
          <w:sz w:val="20"/>
        </w:rPr>
        <w:t xml:space="preserve"> </w:t>
      </w:r>
      <w:r>
        <w:rPr>
          <w:sz w:val="20"/>
        </w:rPr>
        <w:t>for</w:t>
      </w:r>
      <w:r>
        <w:rPr>
          <w:spacing w:val="38"/>
          <w:sz w:val="20"/>
        </w:rPr>
        <w:t xml:space="preserve"> </w:t>
      </w:r>
      <w:r>
        <w:rPr>
          <w:i/>
          <w:sz w:val="20"/>
        </w:rPr>
        <w:t xml:space="preserve">n </w:t>
      </w:r>
      <w:r>
        <w:rPr>
          <w:sz w:val="20"/>
        </w:rPr>
        <w:t>can then be substituted</w:t>
      </w:r>
      <w:r>
        <w:rPr>
          <w:spacing w:val="40"/>
          <w:sz w:val="20"/>
        </w:rPr>
        <w:t xml:space="preserve"> </w:t>
      </w:r>
      <w:r>
        <w:rPr>
          <w:sz w:val="20"/>
        </w:rPr>
        <w:t>in equation</w:t>
      </w:r>
      <w:r>
        <w:rPr>
          <w:spacing w:val="40"/>
          <w:sz w:val="20"/>
        </w:rPr>
        <w:t xml:space="preserve"> </w:t>
      </w:r>
      <w:r>
        <w:rPr>
          <w:sz w:val="20"/>
        </w:rPr>
        <w:t>(2.6). Thus,</w:t>
      </w:r>
      <w:r>
        <w:rPr>
          <w:spacing w:val="40"/>
          <w:sz w:val="20"/>
        </w:rPr>
        <w:t xml:space="preserve"> </w:t>
      </w:r>
      <w:r>
        <w:rPr>
          <w:sz w:val="20"/>
        </w:rPr>
        <w:t>one</w:t>
      </w:r>
      <w:r>
        <w:rPr>
          <w:spacing w:val="38"/>
          <w:sz w:val="20"/>
        </w:rPr>
        <w:t xml:space="preserve"> </w:t>
      </w:r>
      <w:r>
        <w:rPr>
          <w:sz w:val="20"/>
        </w:rPr>
        <w:t>obtains a more</w:t>
      </w:r>
      <w:r>
        <w:rPr>
          <w:spacing w:val="-13"/>
          <w:sz w:val="20"/>
        </w:rPr>
        <w:t xml:space="preserve"> </w:t>
      </w:r>
      <w:r>
        <w:rPr>
          <w:sz w:val="20"/>
        </w:rPr>
        <w:t>complex</w:t>
      </w:r>
      <w:r>
        <w:rPr>
          <w:spacing w:val="-12"/>
          <w:sz w:val="20"/>
        </w:rPr>
        <w:t xml:space="preserve"> </w:t>
      </w:r>
      <w:r>
        <w:rPr>
          <w:sz w:val="20"/>
        </w:rPr>
        <w:t>differential</w:t>
      </w:r>
      <w:r>
        <w:rPr>
          <w:spacing w:val="-6"/>
          <w:sz w:val="20"/>
        </w:rPr>
        <w:t xml:space="preserve"> </w:t>
      </w:r>
      <w:r>
        <w:rPr>
          <w:sz w:val="20"/>
        </w:rPr>
        <w:t>equation</w:t>
      </w:r>
      <w:r>
        <w:rPr>
          <w:spacing w:val="-5"/>
          <w:sz w:val="20"/>
        </w:rPr>
        <w:t xml:space="preserve"> </w:t>
      </w:r>
      <w:r>
        <w:rPr>
          <w:sz w:val="20"/>
        </w:rPr>
        <w:t>that</w:t>
      </w:r>
      <w:r>
        <w:rPr>
          <w:spacing w:val="-9"/>
          <w:sz w:val="20"/>
        </w:rPr>
        <w:t xml:space="preserve"> </w:t>
      </w:r>
      <w:r>
        <w:rPr>
          <w:i/>
          <w:sz w:val="21"/>
        </w:rPr>
        <w:t>expresses</w:t>
      </w:r>
      <w:r>
        <w:rPr>
          <w:i/>
          <w:spacing w:val="-6"/>
          <w:sz w:val="21"/>
        </w:rPr>
        <w:t xml:space="preserve"> </w:t>
      </w:r>
      <w:r>
        <w:rPr>
          <w:i/>
          <w:sz w:val="21"/>
        </w:rPr>
        <w:t>how</w:t>
      </w:r>
      <w:r>
        <w:rPr>
          <w:i/>
          <w:spacing w:val="-14"/>
          <w:sz w:val="21"/>
        </w:rPr>
        <w:t xml:space="preserve"> </w:t>
      </w:r>
      <w:r>
        <w:rPr>
          <w:i/>
          <w:sz w:val="21"/>
        </w:rPr>
        <w:t>W(y)</w:t>
      </w:r>
      <w:r>
        <w:rPr>
          <w:i/>
          <w:spacing w:val="-11"/>
          <w:sz w:val="21"/>
        </w:rPr>
        <w:t xml:space="preserve"> </w:t>
      </w:r>
      <w:r>
        <w:rPr>
          <w:i/>
          <w:sz w:val="21"/>
        </w:rPr>
        <w:t>must</w:t>
      </w:r>
      <w:r>
        <w:rPr>
          <w:i/>
          <w:spacing w:val="-4"/>
          <w:sz w:val="21"/>
        </w:rPr>
        <w:t xml:space="preserve"> </w:t>
      </w:r>
      <w:r>
        <w:rPr>
          <w:i/>
          <w:sz w:val="21"/>
        </w:rPr>
        <w:t>shift</w:t>
      </w:r>
      <w:r>
        <w:rPr>
          <w:i/>
          <w:spacing w:val="-11"/>
          <w:sz w:val="21"/>
        </w:rPr>
        <w:t xml:space="preserve"> </w:t>
      </w:r>
      <w:r>
        <w:rPr>
          <w:i/>
          <w:sz w:val="21"/>
        </w:rPr>
        <w:t>with</w:t>
      </w:r>
      <w:r>
        <w:rPr>
          <w:i/>
          <w:spacing w:val="-14"/>
          <w:sz w:val="21"/>
        </w:rPr>
        <w:t xml:space="preserve"> </w:t>
      </w:r>
      <w:r>
        <w:rPr>
          <w:i/>
          <w:sz w:val="21"/>
        </w:rPr>
        <w:t xml:space="preserve">y </w:t>
      </w:r>
      <w:r>
        <w:rPr>
          <w:i/>
          <w:spacing w:val="-4"/>
          <w:sz w:val="21"/>
        </w:rPr>
        <w:t>when</w:t>
      </w:r>
      <w:r>
        <w:rPr>
          <w:i/>
          <w:spacing w:val="-6"/>
          <w:sz w:val="21"/>
        </w:rPr>
        <w:t xml:space="preserve"> </w:t>
      </w:r>
      <w:r>
        <w:rPr>
          <w:i/>
          <w:spacing w:val="-4"/>
          <w:sz w:val="21"/>
        </w:rPr>
        <w:t>one allows</w:t>
      </w:r>
      <w:r>
        <w:rPr>
          <w:i/>
          <w:spacing w:val="3"/>
          <w:sz w:val="21"/>
        </w:rPr>
        <w:t xml:space="preserve"> </w:t>
      </w:r>
      <w:r>
        <w:rPr>
          <w:i/>
          <w:spacing w:val="-4"/>
          <w:sz w:val="21"/>
        </w:rPr>
        <w:t>for</w:t>
      </w:r>
      <w:r>
        <w:rPr>
          <w:i/>
          <w:spacing w:val="-9"/>
          <w:sz w:val="21"/>
        </w:rPr>
        <w:t xml:space="preserve"> </w:t>
      </w:r>
      <w:r>
        <w:rPr>
          <w:i/>
          <w:spacing w:val="-4"/>
          <w:sz w:val="21"/>
        </w:rPr>
        <w:t>n</w:t>
      </w:r>
      <w:r>
        <w:rPr>
          <w:i/>
          <w:spacing w:val="-10"/>
          <w:sz w:val="21"/>
        </w:rPr>
        <w:t xml:space="preserve"> </w:t>
      </w:r>
      <w:r>
        <w:rPr>
          <w:i/>
          <w:spacing w:val="-4"/>
          <w:sz w:val="21"/>
        </w:rPr>
        <w:t>having</w:t>
      </w:r>
      <w:r>
        <w:rPr>
          <w:i/>
          <w:sz w:val="21"/>
        </w:rPr>
        <w:t xml:space="preserve"> </w:t>
      </w:r>
      <w:r>
        <w:rPr>
          <w:i/>
          <w:spacing w:val="-4"/>
          <w:sz w:val="21"/>
        </w:rPr>
        <w:t>t</w:t>
      </w:r>
      <w:r>
        <w:rPr>
          <w:i/>
          <w:spacing w:val="-4"/>
          <w:sz w:val="21"/>
        </w:rPr>
        <w:t>o</w:t>
      </w:r>
      <w:r>
        <w:rPr>
          <w:i/>
          <w:spacing w:val="-7"/>
          <w:sz w:val="21"/>
        </w:rPr>
        <w:t xml:space="preserve"> </w:t>
      </w:r>
      <w:r>
        <w:rPr>
          <w:i/>
          <w:spacing w:val="-4"/>
          <w:sz w:val="21"/>
        </w:rPr>
        <w:t>change</w:t>
      </w:r>
      <w:r>
        <w:rPr>
          <w:i/>
          <w:spacing w:val="-9"/>
          <w:sz w:val="21"/>
        </w:rPr>
        <w:t xml:space="preserve"> </w:t>
      </w:r>
      <w:r>
        <w:rPr>
          <w:i/>
          <w:spacing w:val="-4"/>
          <w:sz w:val="21"/>
        </w:rPr>
        <w:t>in</w:t>
      </w:r>
      <w:r>
        <w:rPr>
          <w:i/>
          <w:spacing w:val="-9"/>
          <w:sz w:val="21"/>
        </w:rPr>
        <w:t xml:space="preserve"> </w:t>
      </w:r>
      <w:r>
        <w:rPr>
          <w:i/>
          <w:spacing w:val="-4"/>
          <w:sz w:val="21"/>
        </w:rPr>
        <w:t>step.</w:t>
      </w:r>
      <w:r>
        <w:rPr>
          <w:i/>
          <w:spacing w:val="-4"/>
          <w:position w:val="4"/>
          <w:sz w:val="10"/>
        </w:rPr>
        <w:t>8</w:t>
      </w:r>
    </w:p>
    <w:p w:rsidR="00C550D4" w:rsidRDefault="00E476FC">
      <w:pPr>
        <w:pStyle w:val="BodyText"/>
        <w:spacing w:line="249" w:lineRule="auto"/>
        <w:ind w:left="1017" w:right="894" w:firstLine="195"/>
      </w:pPr>
      <w:r>
        <w:t>This</w:t>
      </w:r>
      <w:r>
        <w:rPr>
          <w:spacing w:val="-9"/>
        </w:rPr>
        <w:t xml:space="preserve"> </w:t>
      </w:r>
      <w:r>
        <w:t>issue</w:t>
      </w:r>
      <w:r>
        <w:rPr>
          <w:spacing w:val="-1"/>
        </w:rPr>
        <w:t xml:space="preserve"> </w:t>
      </w:r>
      <w:r>
        <w:t>is</w:t>
      </w:r>
      <w:r>
        <w:rPr>
          <w:spacing w:val="-4"/>
        </w:rPr>
        <w:t xml:space="preserve"> </w:t>
      </w:r>
      <w:r>
        <w:t>central: According to the model, at</w:t>
      </w:r>
      <w:r>
        <w:rPr>
          <w:spacing w:val="-1"/>
        </w:rPr>
        <w:t xml:space="preserve"> </w:t>
      </w:r>
      <w:r>
        <w:t>each</w:t>
      </w:r>
      <w:r>
        <w:rPr>
          <w:spacing w:val="-4"/>
        </w:rPr>
        <w:t xml:space="preserve"> </w:t>
      </w:r>
      <w:r>
        <w:t xml:space="preserve">separate value of </w:t>
      </w:r>
      <w:r>
        <w:rPr>
          <w:i/>
          <w:sz w:val="21"/>
        </w:rPr>
        <w:t>n,</w:t>
      </w:r>
      <w:r>
        <w:rPr>
          <w:i/>
          <w:spacing w:val="-14"/>
          <w:sz w:val="21"/>
        </w:rPr>
        <w:t xml:space="preserve"> </w:t>
      </w:r>
      <w:r>
        <w:t xml:space="preserve">a producer will choose a distinctive (optimal) volume. But this means that </w:t>
      </w:r>
      <w:r>
        <w:rPr>
          <w:i/>
          <w:sz w:val="21"/>
        </w:rPr>
        <w:t>along</w:t>
      </w:r>
      <w:r>
        <w:rPr>
          <w:i/>
          <w:spacing w:val="3"/>
          <w:sz w:val="21"/>
        </w:rPr>
        <w:t xml:space="preserve"> </w:t>
      </w:r>
      <w:r>
        <w:rPr>
          <w:i/>
          <w:sz w:val="21"/>
        </w:rPr>
        <w:t>the</w:t>
      </w:r>
      <w:r>
        <w:rPr>
          <w:i/>
          <w:spacing w:val="1"/>
          <w:sz w:val="21"/>
        </w:rPr>
        <w:t xml:space="preserve"> </w:t>
      </w:r>
      <w:r>
        <w:rPr>
          <w:i/>
          <w:sz w:val="21"/>
        </w:rPr>
        <w:t>market</w:t>
      </w:r>
      <w:r>
        <w:rPr>
          <w:i/>
          <w:spacing w:val="20"/>
          <w:sz w:val="21"/>
        </w:rPr>
        <w:t xml:space="preserve"> </w:t>
      </w:r>
      <w:r>
        <w:rPr>
          <w:i/>
          <w:sz w:val="21"/>
        </w:rPr>
        <w:t>pro.file,</w:t>
      </w:r>
      <w:r>
        <w:rPr>
          <w:i/>
          <w:spacing w:val="-7"/>
          <w:sz w:val="21"/>
        </w:rPr>
        <w:t xml:space="preserve"> </w:t>
      </w:r>
      <w:r>
        <w:rPr>
          <w:i/>
          <w:sz w:val="21"/>
        </w:rPr>
        <w:t>n</w:t>
      </w:r>
      <w:r>
        <w:rPr>
          <w:i/>
          <w:spacing w:val="-7"/>
          <w:sz w:val="21"/>
        </w:rPr>
        <w:t xml:space="preserve"> </w:t>
      </w:r>
      <w:r>
        <w:t>will</w:t>
      </w:r>
      <w:r>
        <w:rPr>
          <w:spacing w:val="3"/>
        </w:rPr>
        <w:t xml:space="preserve"> </w:t>
      </w:r>
      <w:r>
        <w:t>be neither</w:t>
      </w:r>
      <w:r>
        <w:rPr>
          <w:spacing w:val="5"/>
        </w:rPr>
        <w:t xml:space="preserve"> </w:t>
      </w:r>
      <w:r>
        <w:t>a</w:t>
      </w:r>
      <w:r>
        <w:rPr>
          <w:spacing w:val="5"/>
        </w:rPr>
        <w:t xml:space="preserve"> </w:t>
      </w:r>
      <w:r>
        <w:t>parameter</w:t>
      </w:r>
      <w:r>
        <w:rPr>
          <w:spacing w:val="13"/>
        </w:rPr>
        <w:t xml:space="preserve"> </w:t>
      </w:r>
      <w:r>
        <w:t>nor</w:t>
      </w:r>
      <w:r>
        <w:rPr>
          <w:spacing w:val="4"/>
        </w:rPr>
        <w:t xml:space="preserve"> </w:t>
      </w:r>
      <w:r>
        <w:t>a</w:t>
      </w:r>
      <w:r>
        <w:rPr>
          <w:spacing w:val="2"/>
        </w:rPr>
        <w:t xml:space="preserve"> </w:t>
      </w:r>
      <w:r>
        <w:t>constant</w:t>
      </w:r>
      <w:r>
        <w:rPr>
          <w:spacing w:val="6"/>
        </w:rPr>
        <w:t xml:space="preserve"> </w:t>
      </w:r>
      <w:r>
        <w:rPr>
          <w:spacing w:val="-2"/>
        </w:rPr>
        <w:t>index</w:t>
      </w:r>
    </w:p>
    <w:p w:rsidR="00C550D4" w:rsidRDefault="00C550D4">
      <w:pPr>
        <w:spacing w:line="249" w:lineRule="auto"/>
        <w:sectPr w:rsidR="00C550D4">
          <w:type w:val="continuous"/>
          <w:pgSz w:w="8850" w:h="13270"/>
          <w:pgMar w:top="1500" w:right="400" w:bottom="280" w:left="280" w:header="1150" w:footer="0" w:gutter="0"/>
          <w:cols w:space="720"/>
        </w:sectPr>
      </w:pPr>
    </w:p>
    <w:p w:rsidR="00C550D4" w:rsidRDefault="00E476FC">
      <w:pPr>
        <w:pStyle w:val="BodyText"/>
        <w:spacing w:before="129" w:line="252" w:lineRule="auto"/>
        <w:ind w:left="1043" w:right="877" w:hanging="4"/>
      </w:pPr>
      <w:r>
        <w:rPr>
          <w:w w:val="105"/>
        </w:rPr>
        <w:lastRenderedPageBreak/>
        <w:t>value. Thus</w:t>
      </w:r>
      <w:r>
        <w:rPr>
          <w:spacing w:val="-6"/>
          <w:w w:val="105"/>
        </w:rPr>
        <w:t xml:space="preserve"> </w:t>
      </w:r>
      <w:r>
        <w:rPr>
          <w:rFonts w:ascii="Arial"/>
          <w:i/>
          <w:w w:val="105"/>
          <w:sz w:val="17"/>
        </w:rPr>
        <w:t>n</w:t>
      </w:r>
      <w:r>
        <w:rPr>
          <w:rFonts w:ascii="Arial"/>
          <w:i/>
          <w:spacing w:val="-1"/>
          <w:w w:val="105"/>
          <w:sz w:val="17"/>
        </w:rPr>
        <w:t xml:space="preserve"> </w:t>
      </w:r>
      <w:r>
        <w:rPr>
          <w:w w:val="105"/>
        </w:rPr>
        <w:t>can</w:t>
      </w:r>
      <w:r>
        <w:rPr>
          <w:spacing w:val="-5"/>
          <w:w w:val="105"/>
        </w:rPr>
        <w:t xml:space="preserve"> </w:t>
      </w:r>
      <w:r>
        <w:rPr>
          <w:w w:val="105"/>
        </w:rPr>
        <w:t>be thought of as</w:t>
      </w:r>
      <w:r>
        <w:rPr>
          <w:spacing w:val="-4"/>
          <w:w w:val="105"/>
        </w:rPr>
        <w:t xml:space="preserve"> </w:t>
      </w:r>
      <w:r>
        <w:rPr>
          <w:w w:val="105"/>
        </w:rPr>
        <w:t>a</w:t>
      </w:r>
      <w:r>
        <w:rPr>
          <w:spacing w:val="-1"/>
          <w:w w:val="105"/>
        </w:rPr>
        <w:t xml:space="preserve"> </w:t>
      </w:r>
      <w:r>
        <w:rPr>
          <w:w w:val="105"/>
        </w:rPr>
        <w:t>function of</w:t>
      </w:r>
      <w:r>
        <w:rPr>
          <w:spacing w:val="-9"/>
          <w:w w:val="105"/>
        </w:rPr>
        <w:t xml:space="preserve"> </w:t>
      </w:r>
      <w:r>
        <w:rPr>
          <w:rFonts w:ascii="Arial"/>
          <w:i/>
          <w:w w:val="105"/>
          <w:sz w:val="17"/>
        </w:rPr>
        <w:t>y,</w:t>
      </w:r>
      <w:r>
        <w:rPr>
          <w:rFonts w:ascii="Arial"/>
          <w:i/>
          <w:spacing w:val="30"/>
          <w:w w:val="105"/>
          <w:sz w:val="17"/>
        </w:rPr>
        <w:t xml:space="preserve"> </w:t>
      </w:r>
      <w:r>
        <w:rPr>
          <w:w w:val="105"/>
        </w:rPr>
        <w:t>designate it</w:t>
      </w:r>
      <w:r>
        <w:rPr>
          <w:spacing w:val="-6"/>
          <w:w w:val="105"/>
        </w:rPr>
        <w:t xml:space="preserve"> </w:t>
      </w:r>
      <w:r>
        <w:rPr>
          <w:rFonts w:ascii="Arial"/>
          <w:i/>
          <w:w w:val="105"/>
          <w:sz w:val="17"/>
        </w:rPr>
        <w:t>n{y},</w:t>
      </w:r>
      <w:r>
        <w:rPr>
          <w:rFonts w:ascii="Arial"/>
          <w:i/>
          <w:spacing w:val="-6"/>
          <w:w w:val="105"/>
          <w:sz w:val="17"/>
        </w:rPr>
        <w:t xml:space="preserve"> </w:t>
      </w:r>
      <w:r>
        <w:rPr>
          <w:w w:val="105"/>
        </w:rPr>
        <w:t xml:space="preserve">within equation (2.6). (Thus there will be another-and as yet unknown-function of </w:t>
      </w:r>
      <w:r>
        <w:rPr>
          <w:i/>
          <w:w w:val="105"/>
          <w:sz w:val="19"/>
        </w:rPr>
        <w:t xml:space="preserve">y </w:t>
      </w:r>
      <w:r>
        <w:rPr>
          <w:w w:val="105"/>
        </w:rPr>
        <w:t>in</w:t>
      </w:r>
      <w:r>
        <w:rPr>
          <w:spacing w:val="-1"/>
          <w:w w:val="105"/>
        </w:rPr>
        <w:t xml:space="preserve"> </w:t>
      </w:r>
      <w:r>
        <w:rPr>
          <w:w w:val="105"/>
        </w:rPr>
        <w:t>equation (2.6), nested within the cost function that appears there.)</w:t>
      </w:r>
    </w:p>
    <w:p w:rsidR="00C550D4" w:rsidRDefault="00E476FC">
      <w:pPr>
        <w:pStyle w:val="BodyText"/>
        <w:spacing w:before="1"/>
        <w:ind w:left="1242"/>
      </w:pPr>
      <w:r>
        <w:t>Then,</w:t>
      </w:r>
      <w:r>
        <w:rPr>
          <w:spacing w:val="21"/>
        </w:rPr>
        <w:t xml:space="preserve"> </w:t>
      </w:r>
      <w:r>
        <w:t>using</w:t>
      </w:r>
      <w:r>
        <w:rPr>
          <w:spacing w:val="16"/>
        </w:rPr>
        <w:t xml:space="preserve"> </w:t>
      </w:r>
      <w:r>
        <w:t>equation</w:t>
      </w:r>
      <w:r>
        <w:rPr>
          <w:spacing w:val="30"/>
        </w:rPr>
        <w:t xml:space="preserve"> </w:t>
      </w:r>
      <w:r>
        <w:t>(2.7),</w:t>
      </w:r>
      <w:r>
        <w:rPr>
          <w:spacing w:val="20"/>
        </w:rPr>
        <w:t xml:space="preserve"> </w:t>
      </w:r>
      <w:r>
        <w:t>equation</w:t>
      </w:r>
      <w:r>
        <w:rPr>
          <w:spacing w:val="24"/>
        </w:rPr>
        <w:t xml:space="preserve"> </w:t>
      </w:r>
      <w:r>
        <w:t>(2.6)</w:t>
      </w:r>
      <w:r>
        <w:rPr>
          <w:spacing w:val="19"/>
        </w:rPr>
        <w:t xml:space="preserve"> </w:t>
      </w:r>
      <w:r>
        <w:t>can</w:t>
      </w:r>
      <w:r>
        <w:rPr>
          <w:spacing w:val="17"/>
        </w:rPr>
        <w:t xml:space="preserve"> </w:t>
      </w:r>
      <w:r>
        <w:t>be</w:t>
      </w:r>
      <w:r>
        <w:rPr>
          <w:spacing w:val="19"/>
        </w:rPr>
        <w:t xml:space="preserve"> </w:t>
      </w:r>
      <w:r>
        <w:t>regrouped</w:t>
      </w:r>
      <w:r>
        <w:rPr>
          <w:spacing w:val="38"/>
        </w:rPr>
        <w:t xml:space="preserve"> </w:t>
      </w:r>
      <w:r>
        <w:rPr>
          <w:spacing w:val="-5"/>
        </w:rPr>
        <w:t>as</w:t>
      </w:r>
    </w:p>
    <w:p w:rsidR="00C550D4" w:rsidRDefault="00E476FC">
      <w:pPr>
        <w:tabs>
          <w:tab w:val="left" w:pos="4507"/>
        </w:tabs>
        <w:spacing w:before="36"/>
        <w:ind w:right="871"/>
        <w:jc w:val="right"/>
        <w:rPr>
          <w:sz w:val="20"/>
        </w:rPr>
      </w:pPr>
      <w:r>
        <w:rPr>
          <w:rFonts w:ascii="Arial" w:hAnsi="Arial"/>
          <w:i/>
          <w:w w:val="105"/>
          <w:sz w:val="17"/>
        </w:rPr>
        <w:t>w-dlb</w:t>
      </w:r>
      <w:r>
        <w:rPr>
          <w:rFonts w:ascii="Arial" w:hAnsi="Arial"/>
          <w:i/>
          <w:spacing w:val="2"/>
          <w:w w:val="105"/>
          <w:sz w:val="17"/>
        </w:rPr>
        <w:t xml:space="preserve"> </w:t>
      </w:r>
      <w:r>
        <w:rPr>
          <w:rFonts w:ascii="Arial" w:hAnsi="Arial"/>
          <w:w w:val="105"/>
          <w:sz w:val="17"/>
        </w:rPr>
        <w:t>·</w:t>
      </w:r>
      <w:r>
        <w:rPr>
          <w:rFonts w:ascii="Arial" w:hAnsi="Arial"/>
          <w:spacing w:val="-11"/>
          <w:w w:val="105"/>
          <w:sz w:val="17"/>
        </w:rPr>
        <w:t xml:space="preserve"> </w:t>
      </w:r>
      <w:r>
        <w:rPr>
          <w:rFonts w:ascii="Arial" w:hAnsi="Arial"/>
          <w:i/>
          <w:w w:val="105"/>
          <w:sz w:val="17"/>
        </w:rPr>
        <w:t>dW(y)</w:t>
      </w:r>
      <w:r>
        <w:rPr>
          <w:rFonts w:ascii="Arial" w:hAnsi="Arial"/>
          <w:i/>
          <w:spacing w:val="38"/>
          <w:w w:val="105"/>
          <w:sz w:val="17"/>
        </w:rPr>
        <w:t xml:space="preserve"> </w:t>
      </w:r>
      <w:r>
        <w:rPr>
          <w:w w:val="105"/>
          <w:sz w:val="26"/>
        </w:rPr>
        <w:t>=</w:t>
      </w:r>
      <w:r>
        <w:rPr>
          <w:spacing w:val="15"/>
          <w:w w:val="105"/>
          <w:sz w:val="26"/>
        </w:rPr>
        <w:t xml:space="preserve"> </w:t>
      </w:r>
      <w:r>
        <w:rPr>
          <w:rFonts w:ascii="Arial" w:hAnsi="Arial"/>
          <w:i/>
          <w:w w:val="105"/>
          <w:sz w:val="18"/>
        </w:rPr>
        <w:t>eq(6/r)d/b</w:t>
      </w:r>
      <w:r>
        <w:rPr>
          <w:rFonts w:ascii="Arial" w:hAnsi="Arial"/>
          <w:i/>
          <w:spacing w:val="8"/>
          <w:w w:val="105"/>
          <w:sz w:val="18"/>
        </w:rPr>
        <w:t xml:space="preserve"> </w:t>
      </w:r>
      <w:r>
        <w:rPr>
          <w:rFonts w:ascii="Arial" w:hAnsi="Arial"/>
          <w:w w:val="105"/>
          <w:sz w:val="18"/>
        </w:rPr>
        <w:t>·</w:t>
      </w:r>
      <w:r>
        <w:rPr>
          <w:rFonts w:ascii="Arial" w:hAnsi="Arial"/>
          <w:spacing w:val="-7"/>
          <w:w w:val="105"/>
          <w:sz w:val="18"/>
        </w:rPr>
        <w:t xml:space="preserve"> </w:t>
      </w:r>
      <w:r>
        <w:rPr>
          <w:w w:val="105"/>
          <w:sz w:val="20"/>
        </w:rPr>
        <w:t>yc-l-</w:t>
      </w:r>
      <w:r>
        <w:rPr>
          <w:spacing w:val="-2"/>
          <w:w w:val="105"/>
          <w:sz w:val="20"/>
        </w:rPr>
        <w:t>Cdalb)dy.</w:t>
      </w:r>
      <w:r>
        <w:rPr>
          <w:sz w:val="20"/>
        </w:rPr>
        <w:tab/>
      </w:r>
      <w:r>
        <w:rPr>
          <w:spacing w:val="-2"/>
          <w:w w:val="105"/>
          <w:sz w:val="20"/>
        </w:rPr>
        <w:t>(2.8)</w:t>
      </w:r>
    </w:p>
    <w:p w:rsidR="00C550D4" w:rsidRDefault="00E476FC">
      <w:pPr>
        <w:pStyle w:val="BodyText"/>
        <w:spacing w:before="127" w:line="256" w:lineRule="auto"/>
        <w:ind w:left="1038" w:right="891" w:hanging="4"/>
      </w:pPr>
      <w:r>
        <w:t xml:space="preserve">A market profile W(y) has allowable shape </w:t>
      </w:r>
      <w:r>
        <w:rPr>
          <w:rFonts w:ascii="Arial"/>
          <w:i/>
          <w:sz w:val="17"/>
        </w:rPr>
        <w:t xml:space="preserve">only </w:t>
      </w:r>
      <w:r>
        <w:t xml:space="preserve">if it satisfies this differential </w:t>
      </w:r>
      <w:r>
        <w:rPr>
          <w:spacing w:val="-2"/>
        </w:rPr>
        <w:t>equation.</w:t>
      </w:r>
    </w:p>
    <w:p w:rsidR="00C550D4" w:rsidRDefault="00E476FC">
      <w:pPr>
        <w:pStyle w:val="BodyText"/>
        <w:spacing w:line="256" w:lineRule="auto"/>
        <w:ind w:left="1043" w:right="879" w:firstLine="200"/>
      </w:pPr>
      <w:r>
        <w:t>Equation (2.8) is simple enough to be integrated by a standard calculus formula, yielding:</w:t>
      </w:r>
    </w:p>
    <w:p w:rsidR="00C550D4" w:rsidRDefault="00E476FC">
      <w:pPr>
        <w:tabs>
          <w:tab w:val="left" w:pos="5852"/>
        </w:tabs>
        <w:ind w:right="871"/>
        <w:jc w:val="right"/>
        <w:rPr>
          <w:sz w:val="20"/>
        </w:rPr>
      </w:pPr>
      <w:r>
        <w:rPr>
          <w:w w:val="105"/>
          <w:sz w:val="20"/>
        </w:rPr>
        <w:t>W(y)</w:t>
      </w:r>
      <w:r>
        <w:rPr>
          <w:spacing w:val="-6"/>
          <w:w w:val="105"/>
          <w:sz w:val="20"/>
        </w:rPr>
        <w:t xml:space="preserve"> </w:t>
      </w:r>
      <w:r>
        <w:rPr>
          <w:w w:val="105"/>
          <w:sz w:val="26"/>
        </w:rPr>
        <w:t>=</w:t>
      </w:r>
      <w:r>
        <w:rPr>
          <w:spacing w:val="-17"/>
          <w:w w:val="105"/>
          <w:sz w:val="26"/>
        </w:rPr>
        <w:t xml:space="preserve"> </w:t>
      </w:r>
      <w:r>
        <w:rPr>
          <w:rFonts w:ascii="Arial"/>
          <w:i/>
          <w:w w:val="105"/>
          <w:sz w:val="18"/>
        </w:rPr>
        <w:t>{[q(6/r)d/b(l</w:t>
      </w:r>
      <w:r>
        <w:rPr>
          <w:rFonts w:ascii="Arial"/>
          <w:i/>
          <w:spacing w:val="15"/>
          <w:w w:val="105"/>
          <w:sz w:val="18"/>
        </w:rPr>
        <w:t xml:space="preserve"> </w:t>
      </w:r>
      <w:r>
        <w:rPr>
          <w:rFonts w:ascii="Arial"/>
          <w:w w:val="105"/>
          <w:sz w:val="18"/>
        </w:rPr>
        <w:t>-</w:t>
      </w:r>
      <w:r>
        <w:rPr>
          <w:rFonts w:ascii="Arial"/>
          <w:spacing w:val="38"/>
          <w:w w:val="105"/>
          <w:sz w:val="18"/>
        </w:rPr>
        <w:t xml:space="preserve"> </w:t>
      </w:r>
      <w:r>
        <w:rPr>
          <w:w w:val="105"/>
          <w:sz w:val="20"/>
        </w:rPr>
        <w:t>d/b)/(1</w:t>
      </w:r>
      <w:r>
        <w:rPr>
          <w:spacing w:val="-5"/>
          <w:w w:val="105"/>
          <w:sz w:val="20"/>
        </w:rPr>
        <w:t xml:space="preserve"> </w:t>
      </w:r>
      <w:r>
        <w:rPr>
          <w:w w:val="105"/>
          <w:sz w:val="20"/>
        </w:rPr>
        <w:t>-</w:t>
      </w:r>
      <w:r>
        <w:rPr>
          <w:spacing w:val="62"/>
          <w:w w:val="105"/>
          <w:sz w:val="20"/>
        </w:rPr>
        <w:t xml:space="preserve"> </w:t>
      </w:r>
      <w:r>
        <w:rPr>
          <w:rFonts w:ascii="Arial"/>
          <w:i/>
          <w:w w:val="105"/>
          <w:sz w:val="18"/>
        </w:rPr>
        <w:t>[adleb])]</w:t>
      </w:r>
      <w:r>
        <w:rPr>
          <w:rFonts w:ascii="Arial"/>
          <w:i/>
          <w:spacing w:val="15"/>
          <w:w w:val="105"/>
          <w:sz w:val="18"/>
        </w:rPr>
        <w:t xml:space="preserve"> </w:t>
      </w:r>
      <w:r>
        <w:rPr>
          <w:rFonts w:ascii="Arial"/>
          <w:i/>
          <w:w w:val="105"/>
          <w:sz w:val="17"/>
        </w:rPr>
        <w:t>ya[(da)-(dlb)l</w:t>
      </w:r>
      <w:r>
        <w:rPr>
          <w:rFonts w:ascii="Arial"/>
          <w:i/>
          <w:spacing w:val="3"/>
          <w:w w:val="105"/>
          <w:sz w:val="17"/>
        </w:rPr>
        <w:t xml:space="preserve"> </w:t>
      </w:r>
      <w:r>
        <w:rPr>
          <w:rFonts w:ascii="Arial"/>
          <w:w w:val="105"/>
          <w:sz w:val="26"/>
        </w:rPr>
        <w:t>+</w:t>
      </w:r>
      <w:r>
        <w:rPr>
          <w:rFonts w:ascii="Arial"/>
          <w:spacing w:val="-19"/>
          <w:w w:val="105"/>
          <w:sz w:val="26"/>
        </w:rPr>
        <w:t xml:space="preserve"> </w:t>
      </w:r>
      <w:r>
        <w:rPr>
          <w:w w:val="115"/>
          <w:sz w:val="14"/>
        </w:rPr>
        <w:t>k}l/[l-</w:t>
      </w:r>
      <w:r>
        <w:rPr>
          <w:spacing w:val="-2"/>
          <w:w w:val="115"/>
          <w:sz w:val="14"/>
        </w:rPr>
        <w:t>(d/b)l.</w:t>
      </w:r>
      <w:r>
        <w:rPr>
          <w:sz w:val="14"/>
        </w:rPr>
        <w:tab/>
      </w:r>
      <w:r>
        <w:rPr>
          <w:spacing w:val="-2"/>
          <w:w w:val="105"/>
          <w:sz w:val="20"/>
        </w:rPr>
        <w:t>(2.9)</w:t>
      </w:r>
    </w:p>
    <w:p w:rsidR="00C550D4" w:rsidRDefault="00E476FC">
      <w:pPr>
        <w:pStyle w:val="BodyText"/>
        <w:spacing w:before="128" w:line="256" w:lineRule="auto"/>
        <w:ind w:left="1040" w:right="868"/>
      </w:pPr>
      <w:r>
        <w:t>This solution</w:t>
      </w:r>
      <w:r>
        <w:rPr>
          <w:spacing w:val="40"/>
        </w:rPr>
        <w:t xml:space="preserve"> </w:t>
      </w:r>
      <w:r>
        <w:t>contains,</w:t>
      </w:r>
      <w:r>
        <w:rPr>
          <w:spacing w:val="40"/>
        </w:rPr>
        <w:t xml:space="preserve"> </w:t>
      </w:r>
      <w:r>
        <w:t>on the right,</w:t>
      </w:r>
      <w:r>
        <w:rPr>
          <w:spacing w:val="40"/>
        </w:rPr>
        <w:t xml:space="preserve"> </w:t>
      </w:r>
      <w:r>
        <w:t>a so-called</w:t>
      </w:r>
      <w:r>
        <w:rPr>
          <w:spacing w:val="40"/>
        </w:rPr>
        <w:t xml:space="preserve"> </w:t>
      </w:r>
      <w:r>
        <w:t>constant</w:t>
      </w:r>
      <w:r>
        <w:rPr>
          <w:spacing w:val="40"/>
        </w:rPr>
        <w:t xml:space="preserve"> </w:t>
      </w:r>
      <w:r>
        <w:t xml:space="preserve">of integration, whose value is undetermined by the parameters. Any number, positive or negative, can be entertained for this </w:t>
      </w:r>
      <w:r>
        <w:rPr>
          <w:i/>
          <w:sz w:val="19"/>
        </w:rPr>
        <w:t xml:space="preserve">k. </w:t>
      </w:r>
      <w:r>
        <w:t xml:space="preserve">Formally, </w:t>
      </w:r>
      <w:r>
        <w:rPr>
          <w:i/>
          <w:sz w:val="19"/>
        </w:rPr>
        <w:t xml:space="preserve">k </w:t>
      </w:r>
      <w:r>
        <w:t xml:space="preserve">is being specified from within a cross-sectional model, but substantively one can interpret </w:t>
      </w:r>
      <w:r>
        <w:rPr>
          <w:i/>
          <w:sz w:val="19"/>
        </w:rPr>
        <w:t xml:space="preserve">k </w:t>
      </w:r>
      <w:r>
        <w:t>as sum­ marizing the p</w:t>
      </w:r>
      <w:r>
        <w:t>articular path in mutual jockeyings of trial and error that resulted in that market</w:t>
      </w:r>
      <w:r>
        <w:rPr>
          <w:spacing w:val="40"/>
        </w:rPr>
        <w:t xml:space="preserve"> </w:t>
      </w:r>
      <w:r>
        <w:t>profile getting established.</w:t>
      </w:r>
    </w:p>
    <w:p w:rsidR="00C550D4" w:rsidRDefault="00E476FC">
      <w:pPr>
        <w:pStyle w:val="BodyText"/>
        <w:spacing w:line="254" w:lineRule="auto"/>
        <w:ind w:left="1040" w:right="865" w:firstLine="201"/>
      </w:pPr>
      <w:r>
        <w:t>The previous qualitative</w:t>
      </w:r>
      <w:r>
        <w:rPr>
          <w:spacing w:val="39"/>
        </w:rPr>
        <w:t xml:space="preserve"> </w:t>
      </w:r>
      <w:r>
        <w:t>analysis concluded</w:t>
      </w:r>
      <w:r>
        <w:rPr>
          <w:spacing w:val="40"/>
        </w:rPr>
        <w:t xml:space="preserve"> </w:t>
      </w:r>
      <w:r>
        <w:t xml:space="preserve">that if there was one, there was likely to be a host of profiles. This reflected dependence on the </w:t>
      </w:r>
      <w:r>
        <w:t>actual history of</w:t>
      </w:r>
      <w:r>
        <w:rPr>
          <w:spacing w:val="37"/>
        </w:rPr>
        <w:t xml:space="preserve"> </w:t>
      </w:r>
      <w:r>
        <w:t>interactions</w:t>
      </w:r>
      <w:r>
        <w:rPr>
          <w:spacing w:val="40"/>
        </w:rPr>
        <w:t xml:space="preserve"> </w:t>
      </w:r>
      <w:r>
        <w:t>that settled</w:t>
      </w:r>
      <w:r>
        <w:rPr>
          <w:spacing w:val="36"/>
        </w:rPr>
        <w:t xml:space="preserve"> </w:t>
      </w:r>
      <w:r>
        <w:t>out as the profile.</w:t>
      </w:r>
      <w:r>
        <w:rPr>
          <w:spacing w:val="36"/>
        </w:rPr>
        <w:t xml:space="preserve"> </w:t>
      </w:r>
      <w:r>
        <w:t>So it makes sense</w:t>
      </w:r>
      <w:r>
        <w:rPr>
          <w:spacing w:val="34"/>
        </w:rPr>
        <w:t xml:space="preserve"> </w:t>
      </w:r>
      <w:r>
        <w:t xml:space="preserve">to refer to </w:t>
      </w:r>
      <w:r>
        <w:rPr>
          <w:i/>
          <w:sz w:val="19"/>
        </w:rPr>
        <w:t xml:space="preserve">k </w:t>
      </w:r>
      <w:r>
        <w:t xml:space="preserve">as a historical constant. Profiles W(y) will prove to be viable for a range of values of </w:t>
      </w:r>
      <w:r>
        <w:rPr>
          <w:i/>
          <w:sz w:val="19"/>
        </w:rPr>
        <w:t>k</w:t>
      </w:r>
      <w:r>
        <w:rPr>
          <w:i/>
          <w:spacing w:val="29"/>
          <w:sz w:val="19"/>
        </w:rPr>
        <w:t xml:space="preserve"> </w:t>
      </w:r>
      <w:r>
        <w:t>that depends on the context as defined by the parame­</w:t>
      </w:r>
      <w:r>
        <w:rPr>
          <w:spacing w:val="40"/>
        </w:rPr>
        <w:t xml:space="preserve"> </w:t>
      </w:r>
      <w:r>
        <w:t>ters of</w:t>
      </w:r>
      <w:r>
        <w:rPr>
          <w:spacing w:val="40"/>
        </w:rPr>
        <w:t xml:space="preserve"> </w:t>
      </w:r>
      <w:r>
        <w:t>C and S</w:t>
      </w:r>
      <w:r>
        <w:t xml:space="preserve"> schedules</w:t>
      </w:r>
      <w:r>
        <w:rPr>
          <w:spacing w:val="40"/>
        </w:rPr>
        <w:t xml:space="preserve"> </w:t>
      </w:r>
      <w:r>
        <w:t>plus theta from equation</w:t>
      </w:r>
      <w:r>
        <w:rPr>
          <w:spacing w:val="40"/>
        </w:rPr>
        <w:t xml:space="preserve"> </w:t>
      </w:r>
      <w:r>
        <w:t>(2.3).</w:t>
      </w:r>
    </w:p>
    <w:p w:rsidR="00C550D4" w:rsidRDefault="00E476FC">
      <w:pPr>
        <w:pStyle w:val="BodyText"/>
        <w:spacing w:line="252" w:lineRule="auto"/>
        <w:ind w:left="1044" w:right="869" w:firstLine="203"/>
        <w:rPr>
          <w:rFonts w:ascii="Arial" w:hAnsi="Arial"/>
          <w:i/>
        </w:rPr>
      </w:pPr>
      <w:r>
        <w:t xml:space="preserve">Inspection of </w:t>
      </w:r>
      <w:r>
        <w:rPr>
          <w:rFonts w:ascii="Arial" w:hAnsi="Arial"/>
          <w:i/>
          <w:sz w:val="17"/>
        </w:rPr>
        <w:t xml:space="preserve">W(y) </w:t>
      </w:r>
      <w:r>
        <w:t xml:space="preserve">shows that four of the parameters appear in two ratios, which are, respectively, </w:t>
      </w:r>
      <w:r>
        <w:rPr>
          <w:rFonts w:ascii="Arial" w:hAnsi="Arial"/>
          <w:i/>
          <w:sz w:val="17"/>
        </w:rPr>
        <w:t xml:space="preserve">ale </w:t>
      </w:r>
      <w:r>
        <w:t xml:space="preserve">deriving from volume </w:t>
      </w:r>
      <w:r>
        <w:rPr>
          <w:i/>
          <w:sz w:val="19"/>
        </w:rPr>
        <w:t xml:space="preserve">y, </w:t>
      </w:r>
      <w:r>
        <w:t xml:space="preserve">and </w:t>
      </w:r>
      <w:r>
        <w:rPr>
          <w:i/>
          <w:sz w:val="19"/>
        </w:rPr>
        <w:t xml:space="preserve">bid </w:t>
      </w:r>
      <w:r>
        <w:t xml:space="preserve">deriving from quality index </w:t>
      </w:r>
      <w:r>
        <w:rPr>
          <w:rFonts w:ascii="Arial" w:hAnsi="Arial"/>
          <w:i/>
          <w:sz w:val="17"/>
        </w:rPr>
        <w:t xml:space="preserve">n. </w:t>
      </w:r>
      <w:r>
        <w:t>Three other measures of context also appear: namely, 0 to­ gether with the scaling factors</w:t>
      </w:r>
      <w:r>
        <w:rPr>
          <w:spacing w:val="40"/>
        </w:rPr>
        <w:t xml:space="preserve"> </w:t>
      </w:r>
      <w:r>
        <w:rPr>
          <w:rFonts w:ascii="Arial" w:hAnsi="Arial"/>
          <w:i/>
          <w:sz w:val="17"/>
        </w:rPr>
        <w:t>r</w:t>
      </w:r>
      <w:r>
        <w:rPr>
          <w:rFonts w:ascii="Arial" w:hAnsi="Arial"/>
          <w:i/>
          <w:spacing w:val="40"/>
          <w:sz w:val="17"/>
        </w:rPr>
        <w:t xml:space="preserve"> </w:t>
      </w:r>
      <w:r>
        <w:t xml:space="preserve">and </w:t>
      </w:r>
      <w:r>
        <w:rPr>
          <w:rFonts w:ascii="Arial" w:hAnsi="Arial"/>
          <w:i/>
        </w:rPr>
        <w:t>q.</w:t>
      </w:r>
    </w:p>
    <w:p w:rsidR="00C550D4" w:rsidRDefault="00E476FC">
      <w:pPr>
        <w:tabs>
          <w:tab w:val="left" w:pos="3660"/>
        </w:tabs>
        <w:spacing w:before="38"/>
        <w:ind w:right="876"/>
        <w:jc w:val="right"/>
        <w:rPr>
          <w:sz w:val="20"/>
        </w:rPr>
      </w:pPr>
      <w:r>
        <w:rPr>
          <w:rFonts w:ascii="Arial"/>
          <w:i/>
          <w:w w:val="110"/>
          <w:sz w:val="17"/>
        </w:rPr>
        <w:t>W(y)</w:t>
      </w:r>
      <w:r>
        <w:rPr>
          <w:rFonts w:ascii="Arial"/>
          <w:i/>
          <w:spacing w:val="49"/>
          <w:w w:val="110"/>
          <w:sz w:val="17"/>
        </w:rPr>
        <w:t xml:space="preserve"> </w:t>
      </w:r>
      <w:r>
        <w:rPr>
          <w:w w:val="110"/>
          <w:sz w:val="23"/>
        </w:rPr>
        <w:t>=</w:t>
      </w:r>
      <w:r>
        <w:rPr>
          <w:spacing w:val="60"/>
          <w:w w:val="110"/>
          <w:sz w:val="23"/>
        </w:rPr>
        <w:t xml:space="preserve"> </w:t>
      </w:r>
      <w:r>
        <w:rPr>
          <w:rFonts w:ascii="Arial"/>
          <w:i/>
          <w:w w:val="110"/>
          <w:sz w:val="17"/>
        </w:rPr>
        <w:t>[(K!gf)yg</w:t>
      </w:r>
      <w:r>
        <w:rPr>
          <w:rFonts w:ascii="Arial"/>
          <w:i/>
          <w:spacing w:val="64"/>
          <w:w w:val="110"/>
          <w:sz w:val="17"/>
        </w:rPr>
        <w:t xml:space="preserve"> </w:t>
      </w:r>
      <w:r>
        <w:rPr>
          <w:w w:val="110"/>
          <w:sz w:val="23"/>
        </w:rPr>
        <w:t>+</w:t>
      </w:r>
      <w:r>
        <w:rPr>
          <w:spacing w:val="35"/>
          <w:w w:val="110"/>
          <w:sz w:val="23"/>
        </w:rPr>
        <w:t xml:space="preserve"> </w:t>
      </w:r>
      <w:r>
        <w:rPr>
          <w:rFonts w:ascii="Arial"/>
          <w:i/>
          <w:spacing w:val="-5"/>
          <w:w w:val="110"/>
          <w:sz w:val="18"/>
        </w:rPr>
        <w:t>k]f</w:t>
      </w:r>
      <w:r>
        <w:rPr>
          <w:rFonts w:ascii="Arial"/>
          <w:i/>
          <w:sz w:val="18"/>
        </w:rPr>
        <w:tab/>
      </w:r>
      <w:r>
        <w:rPr>
          <w:spacing w:val="-2"/>
          <w:w w:val="110"/>
          <w:sz w:val="20"/>
        </w:rPr>
        <w:t>(2.10)</w:t>
      </w:r>
    </w:p>
    <w:p w:rsidR="00C550D4" w:rsidRDefault="00E476FC">
      <w:pPr>
        <w:pStyle w:val="BodyText"/>
        <w:spacing w:before="110"/>
        <w:ind w:left="1046"/>
      </w:pPr>
      <w:r>
        <w:t>by</w:t>
      </w:r>
      <w:r>
        <w:rPr>
          <w:spacing w:val="12"/>
        </w:rPr>
        <w:t xml:space="preserve"> </w:t>
      </w:r>
      <w:r>
        <w:t>substituting</w:t>
      </w:r>
      <w:r>
        <w:rPr>
          <w:spacing w:val="29"/>
        </w:rPr>
        <w:t xml:space="preserve"> </w:t>
      </w:r>
      <w:r>
        <w:t>into</w:t>
      </w:r>
      <w:r>
        <w:rPr>
          <w:spacing w:val="20"/>
        </w:rPr>
        <w:t xml:space="preserve"> </w:t>
      </w:r>
      <w:r>
        <w:t>equation</w:t>
      </w:r>
      <w:r>
        <w:rPr>
          <w:spacing w:val="32"/>
        </w:rPr>
        <w:t xml:space="preserve"> </w:t>
      </w:r>
      <w:r>
        <w:t>(2.9)</w:t>
      </w:r>
      <w:r>
        <w:rPr>
          <w:spacing w:val="30"/>
        </w:rPr>
        <w:t xml:space="preserve"> </w:t>
      </w:r>
      <w:r>
        <w:t>the</w:t>
      </w:r>
      <w:r>
        <w:rPr>
          <w:spacing w:val="15"/>
        </w:rPr>
        <w:t xml:space="preserve"> </w:t>
      </w:r>
      <w:r>
        <w:rPr>
          <w:spacing w:val="-2"/>
        </w:rPr>
        <w:t>abbreviation</w:t>
      </w:r>
    </w:p>
    <w:p w:rsidR="00C550D4" w:rsidRDefault="00E476FC">
      <w:pPr>
        <w:spacing w:before="78"/>
        <w:ind w:left="149"/>
        <w:jc w:val="center"/>
        <w:rPr>
          <w:rFonts w:ascii="Arial"/>
          <w:i/>
          <w:sz w:val="18"/>
        </w:rPr>
      </w:pPr>
      <w:r>
        <w:rPr>
          <w:rFonts w:ascii="Arial"/>
          <w:sz w:val="18"/>
        </w:rPr>
        <w:t>K</w:t>
      </w:r>
      <w:r>
        <w:rPr>
          <w:rFonts w:ascii="Arial"/>
          <w:spacing w:val="62"/>
          <w:sz w:val="18"/>
        </w:rPr>
        <w:t xml:space="preserve"> </w:t>
      </w:r>
      <w:r>
        <w:rPr>
          <w:sz w:val="23"/>
        </w:rPr>
        <w:t>=</w:t>
      </w:r>
      <w:r>
        <w:rPr>
          <w:spacing w:val="39"/>
          <w:sz w:val="23"/>
        </w:rPr>
        <w:t xml:space="preserve"> </w:t>
      </w:r>
      <w:r>
        <w:rPr>
          <w:rFonts w:ascii="Arial"/>
          <w:i/>
          <w:spacing w:val="-2"/>
          <w:sz w:val="18"/>
        </w:rPr>
        <w:t>eq(6!r)d/b;</w:t>
      </w:r>
    </w:p>
    <w:p w:rsidR="00C550D4" w:rsidRDefault="00C550D4">
      <w:pPr>
        <w:jc w:val="center"/>
        <w:rPr>
          <w:rFonts w:ascii="Arial"/>
          <w:sz w:val="18"/>
        </w:rPr>
        <w:sectPr w:rsidR="00C550D4">
          <w:pgSz w:w="8850" w:h="13270"/>
          <w:pgMar w:top="1340" w:right="400" w:bottom="280" w:left="280" w:header="1150" w:footer="0" w:gutter="0"/>
          <w:cols w:space="720"/>
        </w:sectPr>
      </w:pPr>
    </w:p>
    <w:p w:rsidR="00C550D4" w:rsidRDefault="00E476FC">
      <w:pPr>
        <w:pStyle w:val="BodyText"/>
        <w:spacing w:before="114"/>
        <w:ind w:left="1049"/>
        <w:jc w:val="left"/>
      </w:pPr>
      <w:r>
        <w:t>together</w:t>
      </w:r>
      <w:r>
        <w:rPr>
          <w:spacing w:val="15"/>
        </w:rPr>
        <w:t xml:space="preserve"> </w:t>
      </w:r>
      <w:r>
        <w:rPr>
          <w:spacing w:val="-4"/>
        </w:rPr>
        <w:t>with</w:t>
      </w:r>
    </w:p>
    <w:p w:rsidR="00C550D4" w:rsidRDefault="00E476FC">
      <w:pPr>
        <w:spacing w:before="72"/>
        <w:rPr>
          <w:sz w:val="18"/>
        </w:rPr>
      </w:pPr>
      <w:r>
        <w:br w:type="column"/>
      </w:r>
    </w:p>
    <w:p w:rsidR="00C550D4" w:rsidRDefault="00E476FC">
      <w:pPr>
        <w:ind w:left="1049"/>
        <w:rPr>
          <w:rFonts w:ascii="Arial"/>
          <w:i/>
          <w:sz w:val="18"/>
        </w:rPr>
      </w:pPr>
      <w:r>
        <w:rPr>
          <w:rFonts w:ascii="Arial"/>
          <w:sz w:val="19"/>
        </w:rPr>
        <w:t>g</w:t>
      </w:r>
      <w:r>
        <w:rPr>
          <w:rFonts w:ascii="Arial"/>
          <w:spacing w:val="19"/>
          <w:sz w:val="19"/>
        </w:rPr>
        <w:t xml:space="preserve"> </w:t>
      </w:r>
      <w:r>
        <w:rPr>
          <w:sz w:val="26"/>
        </w:rPr>
        <w:t>=</w:t>
      </w:r>
      <w:r>
        <w:rPr>
          <w:spacing w:val="22"/>
          <w:sz w:val="26"/>
        </w:rPr>
        <w:t xml:space="preserve"> </w:t>
      </w:r>
      <w:r>
        <w:rPr>
          <w:rFonts w:ascii="Arial"/>
          <w:i/>
          <w:sz w:val="18"/>
        </w:rPr>
        <w:t>(be</w:t>
      </w:r>
      <w:r>
        <w:rPr>
          <w:rFonts w:ascii="Arial"/>
          <w:i/>
          <w:spacing w:val="44"/>
          <w:sz w:val="18"/>
        </w:rPr>
        <w:t xml:space="preserve"> </w:t>
      </w:r>
      <w:r>
        <w:rPr>
          <w:rFonts w:ascii="Arial"/>
          <w:sz w:val="18"/>
        </w:rPr>
        <w:t>-</w:t>
      </w:r>
      <w:r>
        <w:rPr>
          <w:rFonts w:ascii="Arial"/>
          <w:spacing w:val="28"/>
          <w:sz w:val="18"/>
        </w:rPr>
        <w:t xml:space="preserve">  </w:t>
      </w:r>
      <w:r>
        <w:rPr>
          <w:rFonts w:ascii="Arial"/>
          <w:i/>
          <w:spacing w:val="-2"/>
          <w:sz w:val="18"/>
        </w:rPr>
        <w:t>ad)lb;</w:t>
      </w:r>
    </w:p>
    <w:p w:rsidR="00C550D4" w:rsidRDefault="00E476FC">
      <w:pPr>
        <w:spacing w:before="46"/>
        <w:ind w:left="1120"/>
        <w:rPr>
          <w:rFonts w:ascii="Arial"/>
          <w:sz w:val="18"/>
        </w:rPr>
      </w:pPr>
      <w:r>
        <w:rPr>
          <w:rFonts w:ascii="Arial"/>
          <w:i/>
          <w:w w:val="105"/>
          <w:sz w:val="26"/>
        </w:rPr>
        <w:t>f</w:t>
      </w:r>
      <w:r>
        <w:rPr>
          <w:rFonts w:ascii="Arial"/>
          <w:i/>
          <w:spacing w:val="36"/>
          <w:w w:val="105"/>
          <w:sz w:val="26"/>
        </w:rPr>
        <w:t xml:space="preserve"> </w:t>
      </w:r>
      <w:r>
        <w:rPr>
          <w:w w:val="105"/>
          <w:sz w:val="26"/>
        </w:rPr>
        <w:t>=</w:t>
      </w:r>
      <w:r>
        <w:rPr>
          <w:spacing w:val="23"/>
          <w:w w:val="105"/>
          <w:sz w:val="26"/>
        </w:rPr>
        <w:t xml:space="preserve"> </w:t>
      </w:r>
      <w:r>
        <w:rPr>
          <w:rFonts w:ascii="Arial"/>
          <w:i/>
          <w:w w:val="105"/>
          <w:sz w:val="17"/>
        </w:rPr>
        <w:t>bl(b</w:t>
      </w:r>
      <w:r>
        <w:rPr>
          <w:rFonts w:ascii="Arial"/>
          <w:i/>
          <w:spacing w:val="49"/>
          <w:w w:val="105"/>
          <w:sz w:val="17"/>
        </w:rPr>
        <w:t xml:space="preserve"> </w:t>
      </w:r>
      <w:r>
        <w:rPr>
          <w:rFonts w:ascii="Arial"/>
          <w:w w:val="105"/>
          <w:sz w:val="17"/>
        </w:rPr>
        <w:t>-</w:t>
      </w:r>
      <w:r>
        <w:rPr>
          <w:rFonts w:ascii="Arial"/>
          <w:spacing w:val="31"/>
          <w:w w:val="105"/>
          <w:sz w:val="17"/>
        </w:rPr>
        <w:t xml:space="preserve">  </w:t>
      </w:r>
      <w:r>
        <w:rPr>
          <w:rFonts w:ascii="Arial"/>
          <w:spacing w:val="-5"/>
          <w:w w:val="105"/>
          <w:sz w:val="18"/>
        </w:rPr>
        <w:t>d).</w:t>
      </w:r>
    </w:p>
    <w:p w:rsidR="00C550D4" w:rsidRDefault="00E476FC">
      <w:pPr>
        <w:spacing w:before="100"/>
        <w:rPr>
          <w:rFonts w:ascii="Arial"/>
          <w:sz w:val="20"/>
        </w:rPr>
      </w:pPr>
      <w:r>
        <w:br w:type="column"/>
      </w:r>
    </w:p>
    <w:p w:rsidR="00C550D4" w:rsidRDefault="00E476FC">
      <w:pPr>
        <w:pStyle w:val="BodyText"/>
        <w:ind w:left="175"/>
        <w:jc w:val="center"/>
      </w:pPr>
      <w:r>
        <w:rPr>
          <w:spacing w:val="-2"/>
        </w:rPr>
        <w:t>(2.11)</w:t>
      </w:r>
    </w:p>
    <w:p w:rsidR="00C550D4" w:rsidRDefault="00E476FC">
      <w:pPr>
        <w:pStyle w:val="BodyText"/>
        <w:spacing w:before="116"/>
        <w:ind w:left="175" w:right="5"/>
        <w:jc w:val="center"/>
      </w:pPr>
      <w:r>
        <w:rPr>
          <w:spacing w:val="-2"/>
        </w:rPr>
        <w:t>(2.12)</w:t>
      </w:r>
    </w:p>
    <w:p w:rsidR="00C550D4" w:rsidRDefault="00C550D4">
      <w:pPr>
        <w:jc w:val="center"/>
        <w:sectPr w:rsidR="00C550D4">
          <w:type w:val="continuous"/>
          <w:pgSz w:w="8850" w:h="13270"/>
          <w:pgMar w:top="1500" w:right="400" w:bottom="280" w:left="280" w:header="1150" w:footer="0" w:gutter="0"/>
          <w:cols w:num="3" w:space="720" w:equalWidth="0">
            <w:col w:w="2174" w:space="220"/>
            <w:col w:w="2514" w:space="837"/>
            <w:col w:w="2425"/>
          </w:cols>
        </w:sectPr>
      </w:pPr>
    </w:p>
    <w:p w:rsidR="00C550D4" w:rsidRDefault="00E476FC">
      <w:pPr>
        <w:pStyle w:val="BodyText"/>
        <w:spacing w:before="103" w:line="252" w:lineRule="auto"/>
        <w:ind w:left="1040" w:right="871"/>
        <w:rPr>
          <w:rFonts w:ascii="Arial"/>
          <w:i/>
          <w:sz w:val="17"/>
        </w:rPr>
      </w:pPr>
      <w:r>
        <w:t xml:space="preserve">This formula for W(y) consists in adding the historical constant </w:t>
      </w:r>
      <w:r>
        <w:rPr>
          <w:i/>
          <w:sz w:val="19"/>
        </w:rPr>
        <w:t xml:space="preserve">k </w:t>
      </w:r>
      <w:r>
        <w:t xml:space="preserve">to the product of some constant with a fixed power g of </w:t>
      </w:r>
      <w:r>
        <w:rPr>
          <w:i/>
          <w:sz w:val="19"/>
        </w:rPr>
        <w:t>y,</w:t>
      </w:r>
      <w:r>
        <w:rPr>
          <w:i/>
          <w:spacing w:val="40"/>
          <w:sz w:val="19"/>
        </w:rPr>
        <w:t xml:space="preserve"> </w:t>
      </w:r>
      <w:r>
        <w:t>and then raising the whole to yet another fixed power,</w:t>
      </w:r>
      <w:r>
        <w:rPr>
          <w:spacing w:val="-9"/>
        </w:rPr>
        <w:t xml:space="preserve"> </w:t>
      </w:r>
      <w:r>
        <w:rPr>
          <w:w w:val="115"/>
        </w:rPr>
        <w:t xml:space="preserve">f-with </w:t>
      </w:r>
      <w:r>
        <w:t>the product of these two powers included</w:t>
      </w:r>
      <w:r>
        <w:rPr>
          <w:spacing w:val="40"/>
        </w:rPr>
        <w:t xml:space="preserve"> </w:t>
      </w:r>
      <w:r>
        <w:t>as a discount</w:t>
      </w:r>
      <w:r>
        <w:rPr>
          <w:spacing w:val="40"/>
        </w:rPr>
        <w:t xml:space="preserve"> </w:t>
      </w:r>
      <w:r>
        <w:t>within</w:t>
      </w:r>
      <w:r>
        <w:rPr>
          <w:spacing w:val="40"/>
        </w:rPr>
        <w:t xml:space="preserve"> </w:t>
      </w:r>
      <w:r>
        <w:t>the constant</w:t>
      </w:r>
      <w:r>
        <w:rPr>
          <w:spacing w:val="40"/>
        </w:rPr>
        <w:t xml:space="preserve"> </w:t>
      </w:r>
      <w:r>
        <w:t xml:space="preserve">multiple of </w:t>
      </w:r>
      <w:r>
        <w:rPr>
          <w:rFonts w:ascii="Arial"/>
          <w:i/>
          <w:sz w:val="17"/>
        </w:rPr>
        <w:t>yg.</w:t>
      </w:r>
    </w:p>
    <w:p w:rsidR="00C550D4" w:rsidRDefault="00E476FC">
      <w:pPr>
        <w:pStyle w:val="BodyText"/>
        <w:spacing w:before="9" w:line="244" w:lineRule="auto"/>
        <w:ind w:left="1041" w:right="871" w:firstLine="204"/>
        <w:rPr>
          <w:rFonts w:ascii="Arial" w:hAnsi="Arial"/>
          <w:i/>
          <w:sz w:val="18"/>
        </w:rPr>
      </w:pPr>
      <w:r>
        <w:t>Consider</w:t>
      </w:r>
      <w:r>
        <w:rPr>
          <w:spacing w:val="-4"/>
        </w:rPr>
        <w:t xml:space="preserve"> </w:t>
      </w:r>
      <w:r>
        <w:t>some</w:t>
      </w:r>
      <w:r>
        <w:rPr>
          <w:spacing w:val="-1"/>
        </w:rPr>
        <w:t xml:space="preserve"> </w:t>
      </w:r>
      <w:r>
        <w:t>particular</w:t>
      </w:r>
      <w:r>
        <w:rPr>
          <w:spacing w:val="-1"/>
        </w:rPr>
        <w:t xml:space="preserve"> </w:t>
      </w:r>
      <w:r>
        <w:t>examples</w:t>
      </w:r>
      <w:r>
        <w:rPr>
          <w:spacing w:val="-2"/>
        </w:rPr>
        <w:t xml:space="preserve"> </w:t>
      </w:r>
      <w:r>
        <w:t>of</w:t>
      </w:r>
      <w:r>
        <w:rPr>
          <w:spacing w:val="-1"/>
        </w:rPr>
        <w:t xml:space="preserve"> </w:t>
      </w:r>
      <w:r>
        <w:t>profile. Keep</w:t>
      </w:r>
      <w:r>
        <w:rPr>
          <w:spacing w:val="-5"/>
        </w:rPr>
        <w:t xml:space="preserve"> </w:t>
      </w:r>
      <w:r>
        <w:t>just</w:t>
      </w:r>
      <w:r>
        <w:rPr>
          <w:spacing w:val="-5"/>
        </w:rPr>
        <w:t xml:space="preserve"> </w:t>
      </w:r>
      <w:r>
        <w:t>one</w:t>
      </w:r>
      <w:r>
        <w:rPr>
          <w:spacing w:val="-2"/>
        </w:rPr>
        <w:t xml:space="preserve"> </w:t>
      </w:r>
      <w:r>
        <w:t>parameter,</w:t>
      </w:r>
      <w:r>
        <w:rPr>
          <w:spacing w:val="-5"/>
        </w:rPr>
        <w:t xml:space="preserve"> </w:t>
      </w:r>
      <w:r>
        <w:t xml:space="preserve">say </w:t>
      </w:r>
      <w:r>
        <w:rPr>
          <w:i/>
          <w:sz w:val="21"/>
        </w:rPr>
        <w:t xml:space="preserve">a, </w:t>
      </w:r>
      <w:r>
        <w:t>unspecified numerically. Take first a context, later to be labeled ORDI­ NARY, for whic</w:t>
      </w:r>
      <w:r>
        <w:t>h equation</w:t>
      </w:r>
      <w:r>
        <w:rPr>
          <w:spacing w:val="25"/>
        </w:rPr>
        <w:t xml:space="preserve"> </w:t>
      </w:r>
      <w:r>
        <w:t>(2.10) becomes a double</w:t>
      </w:r>
      <w:r>
        <w:rPr>
          <w:spacing w:val="30"/>
        </w:rPr>
        <w:t xml:space="preserve"> </w:t>
      </w:r>
      <w:r>
        <w:t>reciprocal in</w:t>
      </w:r>
      <w:r>
        <w:rPr>
          <w:spacing w:val="-4"/>
        </w:rPr>
        <w:t xml:space="preserve"> </w:t>
      </w:r>
      <w:r>
        <w:rPr>
          <w:rFonts w:ascii="Arial" w:hAnsi="Arial"/>
          <w:i/>
          <w:sz w:val="18"/>
        </w:rPr>
        <w:t>y:</w:t>
      </w:r>
    </w:p>
    <w:p w:rsidR="00C550D4" w:rsidRDefault="00C550D4">
      <w:pPr>
        <w:spacing w:line="244" w:lineRule="auto"/>
        <w:rPr>
          <w:rFonts w:ascii="Arial" w:hAnsi="Arial"/>
          <w:sz w:val="18"/>
        </w:rPr>
        <w:sectPr w:rsidR="00C550D4">
          <w:type w:val="continuous"/>
          <w:pgSz w:w="8850" w:h="13270"/>
          <w:pgMar w:top="1500" w:right="400" w:bottom="280" w:left="280" w:header="1150" w:footer="0" w:gutter="0"/>
          <w:cols w:space="720"/>
        </w:sectPr>
      </w:pPr>
    </w:p>
    <w:p w:rsidR="00C550D4" w:rsidRDefault="00E476FC">
      <w:pPr>
        <w:pStyle w:val="BodyText"/>
        <w:tabs>
          <w:tab w:val="left" w:pos="6487"/>
        </w:tabs>
        <w:spacing w:before="60" w:line="259" w:lineRule="auto"/>
        <w:ind w:left="1011" w:right="898" w:firstLine="1804"/>
        <w:rPr>
          <w:i/>
        </w:rPr>
      </w:pPr>
      <w:bookmarkStart w:id="50" w:name="_bookmark39"/>
      <w:bookmarkEnd w:id="50"/>
      <w:r>
        <w:rPr>
          <w:rFonts w:ascii="Arial" w:hAnsi="Arial"/>
          <w:i/>
          <w:sz w:val="18"/>
        </w:rPr>
        <w:lastRenderedPageBreak/>
        <w:t>W(y)</w:t>
      </w:r>
      <w:r>
        <w:rPr>
          <w:rFonts w:ascii="Arial" w:hAnsi="Arial"/>
          <w:i/>
          <w:spacing w:val="40"/>
          <w:sz w:val="18"/>
        </w:rPr>
        <w:t xml:space="preserve"> </w:t>
      </w:r>
      <w:r>
        <w:rPr>
          <w:sz w:val="28"/>
        </w:rPr>
        <w:t>=</w:t>
      </w:r>
      <w:r>
        <w:rPr>
          <w:spacing w:val="40"/>
          <w:sz w:val="28"/>
        </w:rPr>
        <w:t xml:space="preserve"> </w:t>
      </w:r>
      <w:r>
        <w:t>l/{l.33(1/y°·</w:t>
      </w:r>
      <w:r>
        <w:rPr>
          <w:rFonts w:ascii="Arial" w:hAnsi="Arial"/>
          <w:position w:val="4"/>
          <w:sz w:val="13"/>
        </w:rPr>
        <w:t>85</w:t>
      </w:r>
      <w:r>
        <w:rPr>
          <w:sz w:val="19"/>
        </w:rPr>
        <w:t>a)</w:t>
      </w:r>
      <w:r>
        <w:rPr>
          <w:spacing w:val="40"/>
          <w:sz w:val="19"/>
        </w:rPr>
        <w:t xml:space="preserve"> </w:t>
      </w:r>
      <w:r>
        <w:rPr>
          <w:rFonts w:ascii="Arial" w:hAnsi="Arial"/>
          <w:sz w:val="26"/>
        </w:rPr>
        <w:t xml:space="preserve">+ </w:t>
      </w:r>
      <w:r>
        <w:t>k},</w:t>
      </w:r>
      <w:r>
        <w:tab/>
        <w:t>(profile</w:t>
      </w:r>
      <w:r>
        <w:rPr>
          <w:spacing w:val="-13"/>
        </w:rPr>
        <w:t xml:space="preserve"> </w:t>
      </w:r>
      <w:r>
        <w:t xml:space="preserve">i) which, when </w:t>
      </w:r>
      <w:r>
        <w:rPr>
          <w:i/>
        </w:rPr>
        <w:t xml:space="preserve">k </w:t>
      </w:r>
      <w:r>
        <w:rPr>
          <w:sz w:val="26"/>
        </w:rPr>
        <w:t xml:space="preserve">= </w:t>
      </w:r>
      <w:r>
        <w:t xml:space="preserve">0 and </w:t>
      </w:r>
      <w:r>
        <w:rPr>
          <w:rFonts w:ascii="Arial" w:hAnsi="Arial"/>
          <w:i/>
          <w:sz w:val="18"/>
        </w:rPr>
        <w:t xml:space="preserve">a </w:t>
      </w:r>
      <w:r>
        <w:rPr>
          <w:sz w:val="26"/>
        </w:rPr>
        <w:t xml:space="preserve">= </w:t>
      </w:r>
      <w:r>
        <w:t xml:space="preserve">2/3, reduces to </w:t>
      </w:r>
      <w:r>
        <w:rPr>
          <w:i/>
        </w:rPr>
        <w:t xml:space="preserve">W </w:t>
      </w:r>
      <w:r>
        <w:t>being proportional to ap­ proximately</w:t>
      </w:r>
      <w:r>
        <w:rPr>
          <w:spacing w:val="40"/>
        </w:rPr>
        <w:t xml:space="preserve"> </w:t>
      </w:r>
      <w:r>
        <w:t xml:space="preserve">the square root of </w:t>
      </w:r>
      <w:r>
        <w:rPr>
          <w:i/>
        </w:rPr>
        <w:t>y.</w:t>
      </w:r>
    </w:p>
    <w:p w:rsidR="00C550D4" w:rsidRDefault="00E476FC">
      <w:pPr>
        <w:pStyle w:val="BodyText"/>
        <w:spacing w:line="237" w:lineRule="exact"/>
        <w:ind w:left="1217"/>
      </w:pPr>
      <w:r>
        <w:t>Note</w:t>
      </w:r>
      <w:r>
        <w:rPr>
          <w:spacing w:val="14"/>
        </w:rPr>
        <w:t xml:space="preserve"> </w:t>
      </w:r>
      <w:r>
        <w:t>that</w:t>
      </w:r>
      <w:r>
        <w:rPr>
          <w:spacing w:val="11"/>
        </w:rPr>
        <w:t xml:space="preserve"> </w:t>
      </w:r>
      <w:r>
        <w:t>when</w:t>
      </w:r>
      <w:r>
        <w:rPr>
          <w:spacing w:val="14"/>
        </w:rPr>
        <w:t xml:space="preserve"> </w:t>
      </w:r>
      <w:r>
        <w:rPr>
          <w:i/>
        </w:rPr>
        <w:t>g</w:t>
      </w:r>
      <w:r>
        <w:rPr>
          <w:i/>
          <w:spacing w:val="6"/>
        </w:rPr>
        <w:t xml:space="preserve"> </w:t>
      </w:r>
      <w:r>
        <w:t>is</w:t>
      </w:r>
      <w:r>
        <w:rPr>
          <w:spacing w:val="9"/>
        </w:rPr>
        <w:t xml:space="preserve"> </w:t>
      </w:r>
      <w:r>
        <w:t>negative,</w:t>
      </w:r>
      <w:r>
        <w:rPr>
          <w:spacing w:val="-20"/>
        </w:rPr>
        <w:t xml:space="preserve"> </w:t>
      </w:r>
      <w:r>
        <w:rPr>
          <w:rFonts w:ascii="Arial"/>
          <w:i/>
          <w:sz w:val="26"/>
        </w:rPr>
        <w:t>f</w:t>
      </w:r>
      <w:r>
        <w:rPr>
          <w:rFonts w:ascii="Arial"/>
          <w:i/>
          <w:spacing w:val="11"/>
          <w:sz w:val="26"/>
        </w:rPr>
        <w:t xml:space="preserve"> </w:t>
      </w:r>
      <w:r>
        <w:t>must</w:t>
      </w:r>
      <w:r>
        <w:rPr>
          <w:spacing w:val="18"/>
        </w:rPr>
        <w:t xml:space="preserve"> </w:t>
      </w:r>
      <w:r>
        <w:t>also</w:t>
      </w:r>
      <w:r>
        <w:rPr>
          <w:spacing w:val="10"/>
        </w:rPr>
        <w:t xml:space="preserve"> </w:t>
      </w:r>
      <w:r>
        <w:t>be</w:t>
      </w:r>
      <w:r>
        <w:rPr>
          <w:spacing w:val="9"/>
        </w:rPr>
        <w:t xml:space="preserve"> </w:t>
      </w:r>
      <w:r>
        <w:t>negative,</w:t>
      </w:r>
      <w:r>
        <w:rPr>
          <w:spacing w:val="16"/>
        </w:rPr>
        <w:t xml:space="preserve"> </w:t>
      </w:r>
      <w:r>
        <w:t>and</w:t>
      </w:r>
      <w:r>
        <w:rPr>
          <w:spacing w:val="11"/>
        </w:rPr>
        <w:t xml:space="preserve"> </w:t>
      </w:r>
      <w:r>
        <w:t>so</w:t>
      </w:r>
      <w:r>
        <w:rPr>
          <w:spacing w:val="14"/>
        </w:rPr>
        <w:t xml:space="preserve"> </w:t>
      </w:r>
      <w:r>
        <w:t>on,</w:t>
      </w:r>
      <w:r>
        <w:rPr>
          <w:spacing w:val="12"/>
        </w:rPr>
        <w:t xml:space="preserve"> </w:t>
      </w:r>
      <w:r>
        <w:t>to</w:t>
      </w:r>
      <w:r>
        <w:rPr>
          <w:spacing w:val="9"/>
        </w:rPr>
        <w:t xml:space="preserve"> </w:t>
      </w:r>
      <w:r>
        <w:rPr>
          <w:spacing w:val="-2"/>
        </w:rPr>
        <w:t>avoid</w:t>
      </w:r>
    </w:p>
    <w:p w:rsidR="00C550D4" w:rsidRDefault="00E476FC">
      <w:pPr>
        <w:pStyle w:val="BodyText"/>
        <w:spacing w:line="229" w:lineRule="exact"/>
        <w:ind w:left="994"/>
      </w:pPr>
      <w:r>
        <w:rPr>
          <w:rFonts w:ascii="Arial"/>
          <w:i/>
          <w:sz w:val="18"/>
        </w:rPr>
        <w:t>W</w:t>
      </w:r>
      <w:r>
        <w:rPr>
          <w:rFonts w:ascii="Arial"/>
          <w:i/>
          <w:spacing w:val="14"/>
          <w:sz w:val="18"/>
        </w:rPr>
        <w:t xml:space="preserve"> </w:t>
      </w:r>
      <w:r>
        <w:t>decreasing</w:t>
      </w:r>
      <w:r>
        <w:rPr>
          <w:spacing w:val="15"/>
        </w:rPr>
        <w:t xml:space="preserve"> </w:t>
      </w:r>
      <w:r>
        <w:t>as</w:t>
      </w:r>
      <w:r>
        <w:rPr>
          <w:spacing w:val="7"/>
        </w:rPr>
        <w:t xml:space="preserve"> </w:t>
      </w:r>
      <w:r>
        <w:rPr>
          <w:i/>
        </w:rPr>
        <w:t>y</w:t>
      </w:r>
      <w:r>
        <w:rPr>
          <w:i/>
          <w:spacing w:val="12"/>
        </w:rPr>
        <w:t xml:space="preserve"> </w:t>
      </w:r>
      <w:r>
        <w:t>increases.</w:t>
      </w:r>
      <w:r>
        <w:rPr>
          <w:spacing w:val="24"/>
        </w:rPr>
        <w:t xml:space="preserve"> </w:t>
      </w:r>
      <w:r>
        <w:t>Revenue</w:t>
      </w:r>
      <w:r>
        <w:rPr>
          <w:spacing w:val="5"/>
        </w:rPr>
        <w:t xml:space="preserve"> </w:t>
      </w:r>
      <w:r>
        <w:rPr>
          <w:rFonts w:ascii="Arial"/>
          <w:i/>
          <w:sz w:val="18"/>
        </w:rPr>
        <w:t>W</w:t>
      </w:r>
      <w:r>
        <w:rPr>
          <w:rFonts w:ascii="Arial"/>
          <w:i/>
          <w:spacing w:val="19"/>
          <w:sz w:val="18"/>
        </w:rPr>
        <w:t xml:space="preserve"> </w:t>
      </w:r>
      <w:r>
        <w:t>must,</w:t>
      </w:r>
      <w:r>
        <w:rPr>
          <w:spacing w:val="13"/>
        </w:rPr>
        <w:t xml:space="preserve"> </w:t>
      </w:r>
      <w:r>
        <w:t>of</w:t>
      </w:r>
      <w:r>
        <w:rPr>
          <w:spacing w:val="12"/>
        </w:rPr>
        <w:t xml:space="preserve"> </w:t>
      </w:r>
      <w:r>
        <w:t>course,</w:t>
      </w:r>
      <w:r>
        <w:rPr>
          <w:spacing w:val="15"/>
        </w:rPr>
        <w:t xml:space="preserve"> </w:t>
      </w:r>
      <w:r>
        <w:t>grow</w:t>
      </w:r>
      <w:r>
        <w:rPr>
          <w:spacing w:val="14"/>
        </w:rPr>
        <w:t xml:space="preserve"> </w:t>
      </w:r>
      <w:r>
        <w:t>with</w:t>
      </w:r>
      <w:r>
        <w:rPr>
          <w:spacing w:val="10"/>
        </w:rPr>
        <w:t xml:space="preserve"> </w:t>
      </w:r>
      <w:r>
        <w:rPr>
          <w:spacing w:val="-2"/>
        </w:rPr>
        <w:t>volume</w:t>
      </w:r>
    </w:p>
    <w:p w:rsidR="00C550D4" w:rsidRDefault="00E476FC">
      <w:pPr>
        <w:pStyle w:val="BodyText"/>
        <w:spacing w:before="15" w:line="254" w:lineRule="auto"/>
        <w:ind w:left="1009" w:right="901" w:hanging="1"/>
      </w:pPr>
      <w:r>
        <w:rPr>
          <w:i/>
        </w:rPr>
        <w:t>y.</w:t>
      </w:r>
      <w:r>
        <w:rPr>
          <w:i/>
          <w:spacing w:val="-12"/>
        </w:rPr>
        <w:t xml:space="preserve"> </w:t>
      </w:r>
      <w:r>
        <w:t>So, for those contexts where the power to whichy is raised is</w:t>
      </w:r>
      <w:r>
        <w:rPr>
          <w:spacing w:val="-3"/>
        </w:rPr>
        <w:t xml:space="preserve"> </w:t>
      </w:r>
      <w:r>
        <w:t xml:space="preserve">negative, the possibilities are that either the whole expression in brackets on the right of equation (2.9) is also inverted, and/or the power to which </w:t>
      </w:r>
      <w:r>
        <w:rPr>
          <w:rFonts w:ascii="Arial" w:hAnsi="Arial"/>
          <w:i/>
          <w:sz w:val="18"/>
        </w:rPr>
        <w:t xml:space="preserve">y </w:t>
      </w:r>
      <w:r>
        <w:t>is raised is negative. A mathematical formula that has many parameters has many alter­ native paths to</w:t>
      </w:r>
      <w:r>
        <w:t xml:space="preserve"> meet a given requirement such as</w:t>
      </w:r>
      <w:r>
        <w:rPr>
          <w:spacing w:val="-6"/>
        </w:rPr>
        <w:t xml:space="preserve"> </w:t>
      </w:r>
      <w:r>
        <w:rPr>
          <w:rFonts w:ascii="Arial" w:hAnsi="Arial"/>
          <w:i/>
          <w:sz w:val="18"/>
        </w:rPr>
        <w:t xml:space="preserve">W </w:t>
      </w:r>
      <w:r>
        <w:t xml:space="preserve">growing monotonically </w:t>
      </w:r>
      <w:r>
        <w:rPr>
          <w:spacing w:val="-2"/>
        </w:rPr>
        <w:t>withy.</w:t>
      </w:r>
    </w:p>
    <w:p w:rsidR="00C550D4" w:rsidRDefault="00E476FC">
      <w:pPr>
        <w:pStyle w:val="BodyText"/>
        <w:spacing w:line="256" w:lineRule="auto"/>
        <w:ind w:left="1011" w:right="904" w:firstLine="204"/>
      </w:pPr>
      <w:r>
        <w:t xml:space="preserve">Moreover, a real quantity such as revenue, </w:t>
      </w:r>
      <w:r>
        <w:rPr>
          <w:rFonts w:ascii="Arial"/>
          <w:i/>
          <w:sz w:val="18"/>
        </w:rPr>
        <w:t xml:space="preserve">W, </w:t>
      </w:r>
      <w:r>
        <w:t>cannot be represented by a negative number. Nor can it be the root of a negative number. And so on. Practical sense supplies many such restrictio</w:t>
      </w:r>
      <w:r>
        <w:t xml:space="preserve">ns. But again there are many twists between the mathematical guise formula </w:t>
      </w:r>
      <w:r>
        <w:rPr>
          <w:rFonts w:ascii="Arial"/>
          <w:i/>
          <w:sz w:val="18"/>
        </w:rPr>
        <w:t xml:space="preserve">W </w:t>
      </w:r>
      <w:r>
        <w:t>takes and corresponding observable shape of profile interpolated</w:t>
      </w:r>
      <w:r>
        <w:rPr>
          <w:spacing w:val="40"/>
        </w:rPr>
        <w:t xml:space="preserve"> </w:t>
      </w:r>
      <w:r>
        <w:t>by producers.</w:t>
      </w:r>
    </w:p>
    <w:p w:rsidR="00C550D4" w:rsidRDefault="00E476FC">
      <w:pPr>
        <w:pStyle w:val="BodyText"/>
        <w:spacing w:line="220" w:lineRule="exact"/>
        <w:ind w:left="1214"/>
      </w:pPr>
      <w:r>
        <w:t>In</w:t>
      </w:r>
      <w:r>
        <w:rPr>
          <w:spacing w:val="-5"/>
        </w:rPr>
        <w:t xml:space="preserve"> </w:t>
      </w:r>
      <w:r>
        <w:t>a</w:t>
      </w:r>
      <w:r>
        <w:rPr>
          <w:spacing w:val="-1"/>
        </w:rPr>
        <w:t xml:space="preserve"> </w:t>
      </w:r>
      <w:r>
        <w:t>context</w:t>
      </w:r>
      <w:r>
        <w:rPr>
          <w:spacing w:val="12"/>
        </w:rPr>
        <w:t xml:space="preserve"> </w:t>
      </w:r>
      <w:r>
        <w:t>of a</w:t>
      </w:r>
      <w:r>
        <w:rPr>
          <w:spacing w:val="-1"/>
        </w:rPr>
        <w:t xml:space="preserve"> </w:t>
      </w:r>
      <w:r>
        <w:t>different</w:t>
      </w:r>
      <w:r>
        <w:rPr>
          <w:spacing w:val="8"/>
        </w:rPr>
        <w:t xml:space="preserve"> </w:t>
      </w:r>
      <w:r>
        <w:t>sort,</w:t>
      </w:r>
      <w:r>
        <w:rPr>
          <w:spacing w:val="6"/>
        </w:rPr>
        <w:t xml:space="preserve"> </w:t>
      </w:r>
      <w:r>
        <w:t>to</w:t>
      </w:r>
      <w:r>
        <w:rPr>
          <w:spacing w:val="1"/>
        </w:rPr>
        <w:t xml:space="preserve"> </w:t>
      </w:r>
      <w:r>
        <w:t>be labeled</w:t>
      </w:r>
      <w:r>
        <w:rPr>
          <w:spacing w:val="5"/>
        </w:rPr>
        <w:t xml:space="preserve"> </w:t>
      </w:r>
      <w:r>
        <w:t>UNRAVELED</w:t>
      </w:r>
      <w:r>
        <w:rPr>
          <w:spacing w:val="18"/>
        </w:rPr>
        <w:t xml:space="preserve"> </w:t>
      </w:r>
      <w:r>
        <w:t>in</w:t>
      </w:r>
      <w:r>
        <w:rPr>
          <w:spacing w:val="-1"/>
        </w:rPr>
        <w:t xml:space="preserve"> </w:t>
      </w:r>
      <w:r>
        <w:t>chapter</w:t>
      </w:r>
      <w:r>
        <w:rPr>
          <w:spacing w:val="4"/>
        </w:rPr>
        <w:t xml:space="preserve"> </w:t>
      </w:r>
      <w:r>
        <w:rPr>
          <w:spacing w:val="-5"/>
        </w:rPr>
        <w:t>4,</w:t>
      </w:r>
    </w:p>
    <w:p w:rsidR="00C550D4" w:rsidRDefault="00E476FC">
      <w:pPr>
        <w:tabs>
          <w:tab w:val="left" w:pos="6438"/>
        </w:tabs>
        <w:spacing w:before="71"/>
        <w:ind w:left="1007" w:firstLine="1947"/>
        <w:jc w:val="both"/>
        <w:rPr>
          <w:sz w:val="20"/>
        </w:rPr>
      </w:pPr>
      <w:r>
        <w:rPr>
          <w:rFonts w:ascii="Arial"/>
          <w:i/>
          <w:sz w:val="18"/>
        </w:rPr>
        <w:t>W(y)</w:t>
      </w:r>
      <w:r>
        <w:rPr>
          <w:rFonts w:ascii="Arial"/>
          <w:i/>
          <w:spacing w:val="62"/>
          <w:sz w:val="18"/>
        </w:rPr>
        <w:t xml:space="preserve"> </w:t>
      </w:r>
      <w:r>
        <w:rPr>
          <w:sz w:val="24"/>
        </w:rPr>
        <w:t>=</w:t>
      </w:r>
      <w:r>
        <w:rPr>
          <w:spacing w:val="20"/>
          <w:sz w:val="24"/>
        </w:rPr>
        <w:t xml:space="preserve"> </w:t>
      </w:r>
      <w:r>
        <w:rPr>
          <w:sz w:val="20"/>
        </w:rPr>
        <w:t>{0.833y</w:t>
      </w:r>
      <w:r>
        <w:rPr>
          <w:position w:val="4"/>
          <w:sz w:val="14"/>
        </w:rPr>
        <w:t>0</w:t>
      </w:r>
      <w:r>
        <w:rPr>
          <w:sz w:val="14"/>
        </w:rPr>
        <w:t>-</w:t>
      </w:r>
      <w:r>
        <w:rPr>
          <w:position w:val="4"/>
          <w:sz w:val="14"/>
        </w:rPr>
        <w:t>75</w:t>
      </w:r>
      <w:r>
        <w:rPr>
          <w:rFonts w:ascii="Arial"/>
          <w:sz w:val="13"/>
        </w:rPr>
        <w:t>a</w:t>
      </w:r>
      <w:r>
        <w:rPr>
          <w:rFonts w:ascii="Arial"/>
          <w:spacing w:val="79"/>
          <w:sz w:val="13"/>
        </w:rPr>
        <w:t xml:space="preserve"> </w:t>
      </w:r>
      <w:r>
        <w:rPr>
          <w:sz w:val="24"/>
        </w:rPr>
        <w:t>+</w:t>
      </w:r>
      <w:r>
        <w:rPr>
          <w:spacing w:val="63"/>
          <w:sz w:val="24"/>
        </w:rPr>
        <w:t xml:space="preserve"> </w:t>
      </w:r>
      <w:r>
        <w:rPr>
          <w:spacing w:val="-4"/>
          <w:sz w:val="20"/>
        </w:rPr>
        <w:t>k}2,</w:t>
      </w:r>
      <w:r>
        <w:rPr>
          <w:sz w:val="20"/>
        </w:rPr>
        <w:tab/>
      </w:r>
      <w:r>
        <w:rPr>
          <w:spacing w:val="-2"/>
          <w:sz w:val="20"/>
        </w:rPr>
        <w:t>(profile</w:t>
      </w:r>
      <w:r>
        <w:rPr>
          <w:spacing w:val="6"/>
          <w:sz w:val="20"/>
        </w:rPr>
        <w:t xml:space="preserve"> </w:t>
      </w:r>
      <w:r>
        <w:rPr>
          <w:spacing w:val="-5"/>
          <w:sz w:val="20"/>
        </w:rPr>
        <w:t>ii)</w:t>
      </w:r>
    </w:p>
    <w:p w:rsidR="00C550D4" w:rsidRDefault="00E476FC">
      <w:pPr>
        <w:pStyle w:val="BodyText"/>
        <w:spacing w:before="117" w:line="256" w:lineRule="auto"/>
        <w:ind w:left="1020" w:right="901" w:hanging="13"/>
        <w:rPr>
          <w:i/>
        </w:rPr>
      </w:pPr>
      <w:r>
        <w:t>so that the profile curves upward, depending on the</w:t>
      </w:r>
      <w:r>
        <w:rPr>
          <w:spacing w:val="-3"/>
        </w:rPr>
        <w:t xml:space="preserve"> </w:t>
      </w:r>
      <w:r>
        <w:t xml:space="preserve">size of </w:t>
      </w:r>
      <w:r>
        <w:rPr>
          <w:i/>
        </w:rPr>
        <w:t xml:space="preserve">k, </w:t>
      </w:r>
      <w:r>
        <w:t xml:space="preserve">somewhat less than the square of </w:t>
      </w:r>
      <w:r>
        <w:rPr>
          <w:i/>
        </w:rPr>
        <w:t>y.</w:t>
      </w:r>
    </w:p>
    <w:p w:rsidR="00C550D4" w:rsidRDefault="00E476FC">
      <w:pPr>
        <w:pStyle w:val="BodyText"/>
        <w:spacing w:before="24" w:line="206" w:lineRule="auto"/>
        <w:ind w:left="1015" w:right="899" w:firstLine="200"/>
      </w:pPr>
      <w:r>
        <w:t>For an</w:t>
      </w:r>
      <w:r>
        <w:rPr>
          <w:spacing w:val="-4"/>
        </w:rPr>
        <w:t xml:space="preserve"> </w:t>
      </w:r>
      <w:r>
        <w:t>example from a third sort of context, to be</w:t>
      </w:r>
      <w:r>
        <w:rPr>
          <w:spacing w:val="-1"/>
        </w:rPr>
        <w:t xml:space="preserve"> </w:t>
      </w:r>
      <w:r>
        <w:t xml:space="preserve">labeled ADVANCED in chapter 3, set </w:t>
      </w:r>
      <w:r>
        <w:rPr>
          <w:i/>
        </w:rPr>
        <w:t>k</w:t>
      </w:r>
      <w:r>
        <w:rPr>
          <w:i/>
          <w:spacing w:val="40"/>
        </w:rPr>
        <w:t xml:space="preserve"> </w:t>
      </w:r>
      <w:r>
        <w:rPr>
          <w:sz w:val="26"/>
        </w:rPr>
        <w:t xml:space="preserve">= </w:t>
      </w:r>
      <w:r>
        <w:t>0,</w:t>
      </w:r>
    </w:p>
    <w:p w:rsidR="00C550D4" w:rsidRDefault="00E476FC">
      <w:pPr>
        <w:pStyle w:val="BodyText"/>
        <w:spacing w:before="3" w:line="360" w:lineRule="exact"/>
        <w:ind w:left="1012" w:right="898" w:firstLine="5378"/>
      </w:pPr>
      <w:r>
        <w:rPr>
          <w:noProof/>
          <w:lang w:val="de-DE" w:eastAsia="de-DE"/>
        </w:rPr>
        <w:drawing>
          <wp:anchor distT="0" distB="0" distL="0" distR="0" simplePos="0" relativeHeight="15742976" behindDoc="0" locked="0" layoutInCell="1" allowOverlap="1">
            <wp:simplePos x="0" y="0"/>
            <wp:positionH relativeFrom="page">
              <wp:posOffset>2387650</wp:posOffset>
            </wp:positionH>
            <wp:positionV relativeFrom="paragraph">
              <wp:posOffset>76918</wp:posOffset>
            </wp:positionV>
            <wp:extent cx="837584" cy="143359"/>
            <wp:effectExtent l="0" t="0" r="0" b="0"/>
            <wp:wrapNone/>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36" cstate="print"/>
                    <a:stretch>
                      <a:fillRect/>
                    </a:stretch>
                  </pic:blipFill>
                  <pic:spPr>
                    <a:xfrm>
                      <a:off x="0" y="0"/>
                      <a:ext cx="837584" cy="143359"/>
                    </a:xfrm>
                    <a:prstGeom prst="rect">
                      <a:avLst/>
                    </a:prstGeom>
                  </pic:spPr>
                </pic:pic>
              </a:graphicData>
            </a:graphic>
          </wp:anchor>
        </w:drawing>
      </w:r>
      <w:r>
        <w:t>(profile</w:t>
      </w:r>
      <w:r>
        <w:rPr>
          <w:spacing w:val="-13"/>
        </w:rPr>
        <w:t xml:space="preserve"> </w:t>
      </w:r>
      <w:r>
        <w:t>iii) such</w:t>
      </w:r>
      <w:r>
        <w:rPr>
          <w:spacing w:val="25"/>
        </w:rPr>
        <w:t xml:space="preserve"> </w:t>
      </w:r>
      <w:r>
        <w:t>that</w:t>
      </w:r>
      <w:r>
        <w:rPr>
          <w:spacing w:val="30"/>
        </w:rPr>
        <w:t xml:space="preserve"> </w:t>
      </w:r>
      <w:r>
        <w:t>the</w:t>
      </w:r>
      <w:r>
        <w:rPr>
          <w:spacing w:val="22"/>
        </w:rPr>
        <w:t xml:space="preserve"> </w:t>
      </w:r>
      <w:r>
        <w:t>profile</w:t>
      </w:r>
      <w:r>
        <w:rPr>
          <w:spacing w:val="26"/>
        </w:rPr>
        <w:t xml:space="preserve"> </w:t>
      </w:r>
      <w:r>
        <w:t>decelerates</w:t>
      </w:r>
      <w:r>
        <w:rPr>
          <w:spacing w:val="31"/>
        </w:rPr>
        <w:t xml:space="preserve"> </w:t>
      </w:r>
      <w:r>
        <w:t>upward</w:t>
      </w:r>
      <w:r>
        <w:rPr>
          <w:spacing w:val="27"/>
        </w:rPr>
        <w:t xml:space="preserve"> </w:t>
      </w:r>
      <w:r>
        <w:t>as the cube</w:t>
      </w:r>
      <w:r>
        <w:rPr>
          <w:spacing w:val="25"/>
        </w:rPr>
        <w:t xml:space="preserve"> </w:t>
      </w:r>
      <w:r>
        <w:t>root</w:t>
      </w:r>
      <w:r>
        <w:rPr>
          <w:spacing w:val="23"/>
        </w:rPr>
        <w:t xml:space="preserve"> </w:t>
      </w:r>
      <w:r>
        <w:t>of</w:t>
      </w:r>
      <w:r>
        <w:rPr>
          <w:spacing w:val="28"/>
        </w:rPr>
        <w:t xml:space="preserve"> </w:t>
      </w:r>
      <w:r>
        <w:rPr>
          <w:i/>
        </w:rPr>
        <w:t>y,</w:t>
      </w:r>
      <w:r>
        <w:rPr>
          <w:i/>
          <w:spacing w:val="33"/>
        </w:rPr>
        <w:t xml:space="preserve"> </w:t>
      </w:r>
      <w:r>
        <w:t>if</w:t>
      </w:r>
      <w:r>
        <w:rPr>
          <w:spacing w:val="22"/>
        </w:rPr>
        <w:t xml:space="preserve"> </w:t>
      </w:r>
      <w:r>
        <w:rPr>
          <w:rFonts w:ascii="Arial"/>
          <w:i/>
          <w:sz w:val="18"/>
        </w:rPr>
        <w:t>a</w:t>
      </w:r>
      <w:r>
        <w:rPr>
          <w:rFonts w:ascii="Arial"/>
          <w:i/>
          <w:spacing w:val="40"/>
          <w:sz w:val="18"/>
        </w:rPr>
        <w:t xml:space="preserve"> </w:t>
      </w:r>
      <w:r>
        <w:rPr>
          <w:sz w:val="26"/>
        </w:rPr>
        <w:t>=</w:t>
      </w:r>
      <w:r>
        <w:rPr>
          <w:spacing w:val="38"/>
          <w:sz w:val="26"/>
        </w:rPr>
        <w:t xml:space="preserve"> </w:t>
      </w:r>
      <w:r>
        <w:t>1.</w:t>
      </w:r>
    </w:p>
    <w:p w:rsidR="00C550D4" w:rsidRDefault="00E476FC">
      <w:pPr>
        <w:pStyle w:val="BodyText"/>
        <w:spacing w:line="216" w:lineRule="exact"/>
        <w:ind w:left="1216"/>
      </w:pPr>
      <w:r>
        <w:t>Figure</w:t>
      </w:r>
      <w:r>
        <w:rPr>
          <w:spacing w:val="8"/>
        </w:rPr>
        <w:t xml:space="preserve"> </w:t>
      </w:r>
      <w:r>
        <w:t>2.6</w:t>
      </w:r>
      <w:r>
        <w:rPr>
          <w:spacing w:val="4"/>
        </w:rPr>
        <w:t xml:space="preserve"> </w:t>
      </w:r>
      <w:r>
        <w:t>reports</w:t>
      </w:r>
      <w:r>
        <w:rPr>
          <w:spacing w:val="2"/>
        </w:rPr>
        <w:t xml:space="preserve"> </w:t>
      </w:r>
      <w:r>
        <w:t>curves</w:t>
      </w:r>
      <w:r>
        <w:rPr>
          <w:spacing w:val="4"/>
        </w:rPr>
        <w:t xml:space="preserve"> </w:t>
      </w:r>
      <w:r>
        <w:t>corresponding</w:t>
      </w:r>
      <w:r>
        <w:rPr>
          <w:spacing w:val="18"/>
        </w:rPr>
        <w:t xml:space="preserve"> </w:t>
      </w:r>
      <w:r>
        <w:t>to</w:t>
      </w:r>
      <w:r>
        <w:rPr>
          <w:spacing w:val="3"/>
        </w:rPr>
        <w:t xml:space="preserve"> </w:t>
      </w:r>
      <w:r>
        <w:t>the</w:t>
      </w:r>
      <w:r>
        <w:rPr>
          <w:spacing w:val="1"/>
        </w:rPr>
        <w:t xml:space="preserve"> </w:t>
      </w:r>
      <w:r>
        <w:t>first</w:t>
      </w:r>
      <w:r>
        <w:rPr>
          <w:spacing w:val="9"/>
        </w:rPr>
        <w:t xml:space="preserve"> </w:t>
      </w:r>
      <w:r>
        <w:t>two</w:t>
      </w:r>
      <w:r>
        <w:rPr>
          <w:spacing w:val="3"/>
        </w:rPr>
        <w:t xml:space="preserve"> </w:t>
      </w:r>
      <w:r>
        <w:t>of</w:t>
      </w:r>
      <w:r>
        <w:rPr>
          <w:spacing w:val="10"/>
        </w:rPr>
        <w:t xml:space="preserve"> </w:t>
      </w:r>
      <w:r>
        <w:t xml:space="preserve">these </w:t>
      </w:r>
      <w:r>
        <w:rPr>
          <w:spacing w:val="-2"/>
        </w:rPr>
        <w:t>examples.</w:t>
      </w:r>
    </w:p>
    <w:p w:rsidR="00C550D4" w:rsidRDefault="00E476FC">
      <w:pPr>
        <w:pStyle w:val="BodyText"/>
        <w:spacing w:before="1" w:line="247" w:lineRule="auto"/>
        <w:ind w:left="1011" w:right="905" w:firstLine="200"/>
      </w:pPr>
      <w:r>
        <w:t>Where along any</w:t>
      </w:r>
      <w:r>
        <w:rPr>
          <w:spacing w:val="-2"/>
        </w:rPr>
        <w:t xml:space="preserve"> </w:t>
      </w:r>
      <w:r>
        <w:t>such profile will a given firm appear? This derives from its index value on quality Subsequent figures 3.4 and 5.3 will exhi</w:t>
      </w:r>
      <w:r>
        <w:t>bit exam­ ples of market</w:t>
      </w:r>
      <w:r>
        <w:rPr>
          <w:spacing w:val="36"/>
        </w:rPr>
        <w:t xml:space="preserve"> </w:t>
      </w:r>
      <w:r>
        <w:t>profiles that have been transformed in this way</w:t>
      </w:r>
    </w:p>
    <w:p w:rsidR="00C550D4" w:rsidRDefault="00E476FC">
      <w:pPr>
        <w:pStyle w:val="BodyText"/>
        <w:spacing w:before="10" w:line="254" w:lineRule="auto"/>
        <w:ind w:left="1014" w:right="894" w:firstLine="204"/>
      </w:pPr>
      <w:r>
        <w:t>In contrast with the other measurable</w:t>
      </w:r>
      <w:r>
        <w:rPr>
          <w:spacing w:val="40"/>
        </w:rPr>
        <w:t xml:space="preserve"> </w:t>
      </w:r>
      <w:r>
        <w:t>constants and parameters,</w:t>
      </w:r>
      <w:r>
        <w:rPr>
          <w:spacing w:val="40"/>
        </w:rPr>
        <w:t xml:space="preserve"> </w:t>
      </w:r>
      <w:r>
        <w:t>which each has a single numerical value corresponding to a given context and his­ tory for</w:t>
      </w:r>
      <w:r>
        <w:rPr>
          <w:spacing w:val="19"/>
        </w:rPr>
        <w:t xml:space="preserve"> </w:t>
      </w:r>
      <w:r>
        <w:t>the resulting market</w:t>
      </w:r>
      <w:r>
        <w:rPr>
          <w:spacing w:val="25"/>
        </w:rPr>
        <w:t xml:space="preserve"> </w:t>
      </w:r>
      <w:r>
        <w:t>profile,</w:t>
      </w:r>
      <w:r>
        <w:rPr>
          <w:spacing w:val="24"/>
        </w:rPr>
        <w:t xml:space="preserve"> </w:t>
      </w:r>
      <w:r>
        <w:t>the index value</w:t>
      </w:r>
      <w:r>
        <w:rPr>
          <w:spacing w:val="38"/>
        </w:rPr>
        <w:t xml:space="preserve"> </w:t>
      </w:r>
      <w:r>
        <w:rPr>
          <w:rFonts w:ascii="Arial" w:hAnsi="Arial"/>
          <w:i/>
          <w:sz w:val="18"/>
        </w:rPr>
        <w:t>[n]</w:t>
      </w:r>
      <w:r>
        <w:rPr>
          <w:rFonts w:ascii="Arial" w:hAnsi="Arial"/>
          <w:i/>
          <w:spacing w:val="37"/>
          <w:sz w:val="18"/>
        </w:rPr>
        <w:t xml:space="preserve"> </w:t>
      </w:r>
      <w:r>
        <w:t xml:space="preserve">is, in fact, standing in for a whole set of numbers, the quality index values for the whole set of producers. Pause to notice the wheels within wheels concerning functions in this derivation. The </w:t>
      </w:r>
      <w:r>
        <w:rPr>
          <w:rFonts w:ascii="Arial" w:hAnsi="Arial"/>
          <w:i/>
          <w:sz w:val="19"/>
        </w:rPr>
        <w:t xml:space="preserve">y[n] </w:t>
      </w:r>
      <w:r>
        <w:t>identified from a market profile is not an indepen­ dently</w:t>
      </w:r>
      <w:r>
        <w:rPr>
          <w:spacing w:val="38"/>
        </w:rPr>
        <w:t xml:space="preserve"> </w:t>
      </w:r>
      <w:r>
        <w:t>measurable</w:t>
      </w:r>
      <w:r>
        <w:rPr>
          <w:spacing w:val="40"/>
        </w:rPr>
        <w:t xml:space="preserve"> </w:t>
      </w:r>
      <w:r>
        <w:t>curve,</w:t>
      </w:r>
      <w:r>
        <w:rPr>
          <w:spacing w:val="39"/>
        </w:rPr>
        <w:t xml:space="preserve"> </w:t>
      </w:r>
      <w:r>
        <w:t>as a cost schedule is:</w:t>
      </w:r>
      <w:r>
        <w:rPr>
          <w:spacing w:val="36"/>
        </w:rPr>
        <w:t xml:space="preserve"> </w:t>
      </w:r>
      <w:r>
        <w:t>rather it is a function</w:t>
      </w:r>
      <w:r>
        <w:rPr>
          <w:spacing w:val="40"/>
        </w:rPr>
        <w:t xml:space="preserve"> </w:t>
      </w:r>
      <w:r>
        <w:t>that must</w:t>
      </w:r>
      <w:r>
        <w:rPr>
          <w:spacing w:val="40"/>
        </w:rPr>
        <w:t xml:space="preserve"> </w:t>
      </w:r>
      <w:r>
        <w:t xml:space="preserve">be derived, just as </w:t>
      </w:r>
      <w:r>
        <w:rPr>
          <w:rFonts w:ascii="Arial" w:hAnsi="Arial"/>
          <w:i/>
          <w:sz w:val="18"/>
        </w:rPr>
        <w:t xml:space="preserve">W(y) </w:t>
      </w:r>
      <w:r>
        <w:t>is derived.</w:t>
      </w:r>
    </w:p>
    <w:p w:rsidR="00C550D4" w:rsidRDefault="00C550D4">
      <w:pPr>
        <w:pStyle w:val="BodyText"/>
        <w:spacing w:before="124"/>
        <w:jc w:val="left"/>
      </w:pPr>
    </w:p>
    <w:p w:rsidR="00C550D4" w:rsidRDefault="00E476FC">
      <w:pPr>
        <w:ind w:left="136"/>
        <w:jc w:val="center"/>
        <w:rPr>
          <w:sz w:val="16"/>
        </w:rPr>
      </w:pPr>
      <w:r>
        <w:rPr>
          <w:w w:val="105"/>
          <w:sz w:val="16"/>
        </w:rPr>
        <w:t>*VIABLE</w:t>
      </w:r>
      <w:r>
        <w:rPr>
          <w:spacing w:val="16"/>
          <w:w w:val="105"/>
          <w:sz w:val="16"/>
        </w:rPr>
        <w:t xml:space="preserve"> </w:t>
      </w:r>
      <w:r>
        <w:rPr>
          <w:spacing w:val="-2"/>
          <w:w w:val="105"/>
          <w:sz w:val="16"/>
        </w:rPr>
        <w:t>CONTEXTS</w:t>
      </w:r>
    </w:p>
    <w:p w:rsidR="00C550D4" w:rsidRDefault="00E476FC">
      <w:pPr>
        <w:pStyle w:val="BodyText"/>
        <w:spacing w:before="154" w:line="256" w:lineRule="auto"/>
        <w:ind w:left="1017" w:right="897" w:firstLine="3"/>
        <w:jc w:val="center"/>
      </w:pPr>
      <w:r>
        <w:t>Viability</w:t>
      </w:r>
      <w:r>
        <w:rPr>
          <w:spacing w:val="40"/>
        </w:rPr>
        <w:t xml:space="preserve"> </w:t>
      </w:r>
      <w:r>
        <w:t>of</w:t>
      </w:r>
      <w:r>
        <w:rPr>
          <w:spacing w:val="40"/>
        </w:rPr>
        <w:t xml:space="preserve"> </w:t>
      </w:r>
      <w:r>
        <w:t xml:space="preserve">a </w:t>
      </w:r>
      <w:r>
        <w:rPr>
          <w:rFonts w:ascii="Arial"/>
          <w:i/>
          <w:sz w:val="18"/>
        </w:rPr>
        <w:t>W(y)</w:t>
      </w:r>
      <w:r>
        <w:rPr>
          <w:rFonts w:ascii="Arial"/>
          <w:i/>
          <w:spacing w:val="31"/>
          <w:sz w:val="18"/>
        </w:rPr>
        <w:t xml:space="preserve"> </w:t>
      </w:r>
      <w:r>
        <w:t>profile</w:t>
      </w:r>
      <w:r>
        <w:rPr>
          <w:spacing w:val="35"/>
        </w:rPr>
        <w:t xml:space="preserve"> </w:t>
      </w:r>
      <w:r>
        <w:t>for</w:t>
      </w:r>
      <w:r>
        <w:rPr>
          <w:spacing w:val="36"/>
        </w:rPr>
        <w:t xml:space="preserve"> </w:t>
      </w:r>
      <w:r>
        <w:t>producers</w:t>
      </w:r>
      <w:r>
        <w:rPr>
          <w:spacing w:val="34"/>
        </w:rPr>
        <w:t xml:space="preserve"> </w:t>
      </w:r>
      <w:r>
        <w:t>must</w:t>
      </w:r>
      <w:r>
        <w:rPr>
          <w:spacing w:val="32"/>
        </w:rPr>
        <w:t xml:space="preserve"> </w:t>
      </w:r>
      <w:r>
        <w:t>be</w:t>
      </w:r>
      <w:r>
        <w:rPr>
          <w:spacing w:val="30"/>
        </w:rPr>
        <w:t xml:space="preserve"> </w:t>
      </w:r>
      <w:r>
        <w:t>confirmed</w:t>
      </w:r>
      <w:r>
        <w:rPr>
          <w:spacing w:val="40"/>
        </w:rPr>
        <w:t xml:space="preserve"> </w:t>
      </w:r>
      <w:r>
        <w:t>by</w:t>
      </w:r>
      <w:r>
        <w:rPr>
          <w:spacing w:val="29"/>
        </w:rPr>
        <w:t xml:space="preserve"> </w:t>
      </w:r>
      <w:r>
        <w:t>test</w:t>
      </w:r>
      <w:r>
        <w:t>s</w:t>
      </w:r>
      <w:r>
        <w:rPr>
          <w:spacing w:val="26"/>
        </w:rPr>
        <w:t xml:space="preserve"> </w:t>
      </w:r>
      <w:r>
        <w:t>with substantive</w:t>
      </w:r>
      <w:r>
        <w:rPr>
          <w:spacing w:val="19"/>
        </w:rPr>
        <w:t xml:space="preserve"> </w:t>
      </w:r>
      <w:r>
        <w:t>interpretations.</w:t>
      </w:r>
      <w:r>
        <w:rPr>
          <w:spacing w:val="6"/>
        </w:rPr>
        <w:t xml:space="preserve"> </w:t>
      </w:r>
      <w:r>
        <w:t>First,</w:t>
      </w:r>
      <w:r>
        <w:rPr>
          <w:spacing w:val="3"/>
        </w:rPr>
        <w:t xml:space="preserve"> </w:t>
      </w:r>
      <w:r>
        <w:t>each</w:t>
      </w:r>
      <w:r>
        <w:rPr>
          <w:spacing w:val="13"/>
        </w:rPr>
        <w:t xml:space="preserve"> </w:t>
      </w:r>
      <w:r>
        <w:t>producer</w:t>
      </w:r>
      <w:r>
        <w:rPr>
          <w:spacing w:val="17"/>
        </w:rPr>
        <w:t xml:space="preserve"> </w:t>
      </w:r>
      <w:r>
        <w:t>must</w:t>
      </w:r>
      <w:r>
        <w:rPr>
          <w:spacing w:val="11"/>
        </w:rPr>
        <w:t xml:space="preserve"> </w:t>
      </w:r>
      <w:r>
        <w:t>be</w:t>
      </w:r>
      <w:r>
        <w:rPr>
          <w:spacing w:val="7"/>
        </w:rPr>
        <w:t xml:space="preserve"> </w:t>
      </w:r>
      <w:r>
        <w:t>motivated</w:t>
      </w:r>
      <w:r>
        <w:rPr>
          <w:spacing w:val="17"/>
        </w:rPr>
        <w:t xml:space="preserve"> </w:t>
      </w:r>
      <w:r>
        <w:t xml:space="preserve">to </w:t>
      </w:r>
      <w:r>
        <w:rPr>
          <w:spacing w:val="-2"/>
        </w:rPr>
        <w:t>choose</w:t>
      </w:r>
    </w:p>
    <w:p w:rsidR="00C550D4" w:rsidRDefault="00C550D4">
      <w:pPr>
        <w:spacing w:line="256" w:lineRule="auto"/>
        <w:jc w:val="center"/>
        <w:sectPr w:rsidR="00C550D4">
          <w:pgSz w:w="8850" w:h="13270"/>
          <w:pgMar w:top="1340" w:right="400" w:bottom="280" w:left="280" w:header="1150" w:footer="0" w:gutter="0"/>
          <w:cols w:space="720"/>
        </w:sectPr>
      </w:pPr>
    </w:p>
    <w:p w:rsidR="00C550D4" w:rsidRDefault="00C550D4">
      <w:pPr>
        <w:pStyle w:val="BodyText"/>
        <w:jc w:val="left"/>
        <w:rPr>
          <w:sz w:val="17"/>
        </w:rPr>
      </w:pPr>
    </w:p>
    <w:p w:rsidR="00C550D4" w:rsidRDefault="00C550D4">
      <w:pPr>
        <w:pStyle w:val="BodyText"/>
        <w:spacing w:before="115"/>
        <w:jc w:val="left"/>
        <w:rPr>
          <w:sz w:val="17"/>
        </w:rPr>
      </w:pPr>
    </w:p>
    <w:p w:rsidR="00C550D4" w:rsidRDefault="00E476FC">
      <w:pPr>
        <w:ind w:left="2018"/>
        <w:rPr>
          <w:sz w:val="17"/>
        </w:rPr>
      </w:pPr>
      <w:r>
        <w:rPr>
          <w:noProof/>
          <w:lang w:val="de-DE" w:eastAsia="de-DE"/>
        </w:rPr>
        <mc:AlternateContent>
          <mc:Choice Requires="wpg">
            <w:drawing>
              <wp:anchor distT="0" distB="0" distL="0" distR="0" simplePos="0" relativeHeight="15743488" behindDoc="0" locked="0" layoutInCell="1" allowOverlap="1">
                <wp:simplePos x="0" y="0"/>
                <wp:positionH relativeFrom="page">
                  <wp:posOffset>1600412</wp:posOffset>
                </wp:positionH>
                <wp:positionV relativeFrom="paragraph">
                  <wp:posOffset>-222345</wp:posOffset>
                </wp:positionV>
                <wp:extent cx="2818130" cy="2774315"/>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18130" cy="2774315"/>
                          <a:chOff x="0" y="0"/>
                          <a:chExt cx="2818130" cy="2774315"/>
                        </a:xfrm>
                      </wpg:grpSpPr>
                      <pic:pic xmlns:pic="http://schemas.openxmlformats.org/drawingml/2006/picture">
                        <pic:nvPicPr>
                          <pic:cNvPr id="58" name="Image 58"/>
                          <pic:cNvPicPr/>
                        </pic:nvPicPr>
                        <pic:blipFill>
                          <a:blip r:embed="rId37" cstate="print"/>
                          <a:stretch>
                            <a:fillRect/>
                          </a:stretch>
                        </pic:blipFill>
                        <pic:spPr>
                          <a:xfrm>
                            <a:off x="6102" y="2366958"/>
                            <a:ext cx="871148" cy="407202"/>
                          </a:xfrm>
                          <a:prstGeom prst="rect">
                            <a:avLst/>
                          </a:prstGeom>
                        </pic:spPr>
                      </pic:pic>
                      <pic:pic xmlns:pic="http://schemas.openxmlformats.org/drawingml/2006/picture">
                        <pic:nvPicPr>
                          <pic:cNvPr id="59" name="Image 59"/>
                          <pic:cNvPicPr/>
                        </pic:nvPicPr>
                        <pic:blipFill>
                          <a:blip r:embed="rId38" cstate="print"/>
                          <a:stretch>
                            <a:fillRect/>
                          </a:stretch>
                        </pic:blipFill>
                        <pic:spPr>
                          <a:xfrm>
                            <a:off x="889455" y="86930"/>
                            <a:ext cx="1769758" cy="2280029"/>
                          </a:xfrm>
                          <a:prstGeom prst="rect">
                            <a:avLst/>
                          </a:prstGeom>
                        </pic:spPr>
                      </pic:pic>
                      <wps:wsp>
                        <wps:cNvPr id="60" name="Graphic 60"/>
                        <wps:cNvSpPr/>
                        <wps:spPr>
                          <a:xfrm>
                            <a:off x="4576" y="0"/>
                            <a:ext cx="2813685" cy="2760980"/>
                          </a:xfrm>
                          <a:custGeom>
                            <a:avLst/>
                            <a:gdLst/>
                            <a:ahLst/>
                            <a:cxnLst/>
                            <a:rect l="l" t="t" r="r" b="b"/>
                            <a:pathLst>
                              <a:path w="2813685" h="2760980">
                                <a:moveTo>
                                  <a:pt x="0" y="2366960"/>
                                </a:moveTo>
                                <a:lnTo>
                                  <a:pt x="0" y="0"/>
                                </a:lnTo>
                              </a:path>
                              <a:path w="2813685" h="2760980">
                                <a:moveTo>
                                  <a:pt x="872674" y="2537771"/>
                                </a:moveTo>
                                <a:lnTo>
                                  <a:pt x="2654639" y="2537771"/>
                                </a:lnTo>
                              </a:path>
                              <a:path w="2813685" h="2760980">
                                <a:moveTo>
                                  <a:pt x="872674" y="2760436"/>
                                </a:moveTo>
                                <a:lnTo>
                                  <a:pt x="2813307" y="2760436"/>
                                </a:lnTo>
                              </a:path>
                            </a:pathLst>
                          </a:custGeom>
                          <a:ln w="9152">
                            <a:solidFill>
                              <a:srgbClr val="000000"/>
                            </a:solidFill>
                            <a:prstDash val="solid"/>
                          </a:ln>
                        </wps:spPr>
                        <wps:bodyPr wrap="square" lIns="0" tIns="0" rIns="0" bIns="0" rtlCol="0">
                          <a:prstTxWarp prst="textNoShape">
                            <a:avLst/>
                          </a:prstTxWarp>
                          <a:noAutofit/>
                        </wps:bodyPr>
                      </wps:wsp>
                      <wps:wsp>
                        <wps:cNvPr id="61" name="Textbox 61"/>
                        <wps:cNvSpPr txBox="1"/>
                        <wps:spPr>
                          <a:xfrm>
                            <a:off x="1895148" y="2290167"/>
                            <a:ext cx="720725" cy="113664"/>
                          </a:xfrm>
                          <a:prstGeom prst="rect">
                            <a:avLst/>
                          </a:prstGeom>
                        </wps:spPr>
                        <wps:txbx>
                          <w:txbxContent>
                            <w:p w:rsidR="00C550D4" w:rsidRDefault="00E476FC">
                              <w:pPr>
                                <w:spacing w:line="179" w:lineRule="exact"/>
                                <w:rPr>
                                  <w:rFonts w:ascii="Arial"/>
                                  <w:sz w:val="15"/>
                                </w:rPr>
                              </w:pPr>
                              <w:r>
                                <w:rPr>
                                  <w:rFonts w:ascii="Arial"/>
                                  <w:sz w:val="15"/>
                                </w:rPr>
                                <w:t>Profile</w:t>
                              </w:r>
                              <w:r>
                                <w:rPr>
                                  <w:rFonts w:ascii="Arial"/>
                                  <w:spacing w:val="-6"/>
                                  <w:sz w:val="15"/>
                                </w:rPr>
                                <w:t xml:space="preserve"> </w:t>
                              </w:r>
                              <w:r>
                                <w:rPr>
                                  <w:rFonts w:ascii="Arial"/>
                                  <w:b/>
                                  <w:sz w:val="16"/>
                                </w:rPr>
                                <w:t>i</w:t>
                              </w:r>
                              <w:r>
                                <w:rPr>
                                  <w:rFonts w:ascii="Arial"/>
                                  <w:b/>
                                  <w:spacing w:val="-3"/>
                                  <w:sz w:val="16"/>
                                </w:rPr>
                                <w:t xml:space="preserve"> </w:t>
                              </w:r>
                              <w:r>
                                <w:rPr>
                                  <w:rFonts w:ascii="Arial"/>
                                  <w:sz w:val="15"/>
                                </w:rPr>
                                <w:t>(a=</w:t>
                              </w:r>
                              <w:r>
                                <w:rPr>
                                  <w:rFonts w:ascii="Arial"/>
                                  <w:spacing w:val="27"/>
                                  <w:sz w:val="15"/>
                                </w:rPr>
                                <w:t xml:space="preserve"> </w:t>
                              </w:r>
                              <w:r>
                                <w:rPr>
                                  <w:rFonts w:ascii="Arial"/>
                                  <w:spacing w:val="-4"/>
                                  <w:sz w:val="15"/>
                                </w:rPr>
                                <w:t>.67)</w:t>
                              </w:r>
                            </w:p>
                          </w:txbxContent>
                        </wps:txbx>
                        <wps:bodyPr wrap="square" lIns="0" tIns="0" rIns="0" bIns="0" rtlCol="0">
                          <a:noAutofit/>
                        </wps:bodyPr>
                      </wps:wsp>
                    </wpg:wgp>
                  </a:graphicData>
                </a:graphic>
              </wp:anchor>
            </w:drawing>
          </mc:Choice>
          <mc:Fallback>
            <w:pict>
              <v:group id="Group 57" o:spid="_x0000_s1046" style="position:absolute;left:0;text-align:left;margin-left:126pt;margin-top:-17.5pt;width:221.9pt;height:218.45pt;z-index:15743488;mso-wrap-distance-left:0;mso-wrap-distance-right:0;mso-position-horizontal-relative:page" coordsize="28181,27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">
                <v:shape id="Image 58" o:spid="_x0000_s1047" type="#_x0000_t75" style="position:absolute;left:61;top:23669;width:8711;height:4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">
                  <v:imagedata r:id="rId39" o:title=""/>
                </v:shape>
                <v:shape id="Image 59" o:spid="_x0000_s1048" type="#_x0000_t75" style="position:absolute;left:8894;top:869;width:17698;height:22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">
                  <v:imagedata r:id="rId40" o:title=""/>
                </v:shape>
                <v:shape id="Graphic 60" o:spid="_x0000_s1049" style="position:absolute;left:45;width:28137;height:27609;visibility:visible;mso-wrap-style:square;v-text-anchor:top" coordsize="2813685,276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" path="m,2366960l,em872674,2537771r1781965,em872674,2760436r1940633,e" filled="f" strokeweight=".25422mm">
                  <v:path arrowok="t"/>
                </v:shape>
                <v:shape id="Textbox 61" o:spid="_x0000_s1050" type="#_x0000_t202" style="position:absolute;left:18951;top:22901;width:7207;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rsidR="00C550D4" w:rsidRDefault="00E476FC">
                        <w:pPr>
                          <w:spacing w:line="179" w:lineRule="exact"/>
                          <w:rPr>
                            <w:rFonts w:ascii="Arial"/>
                            <w:sz w:val="15"/>
                          </w:rPr>
                        </w:pPr>
                        <w:r>
                          <w:rPr>
                            <w:rFonts w:ascii="Arial"/>
                            <w:sz w:val="15"/>
                          </w:rPr>
                          <w:t>Profile</w:t>
                        </w:r>
                        <w:r>
                          <w:rPr>
                            <w:rFonts w:ascii="Arial"/>
                            <w:spacing w:val="-6"/>
                            <w:sz w:val="15"/>
                          </w:rPr>
                          <w:t xml:space="preserve"> </w:t>
                        </w:r>
                        <w:r>
                          <w:rPr>
                            <w:rFonts w:ascii="Arial"/>
                            <w:b/>
                            <w:sz w:val="16"/>
                          </w:rPr>
                          <w:t>i</w:t>
                        </w:r>
                        <w:r>
                          <w:rPr>
                            <w:rFonts w:ascii="Arial"/>
                            <w:b/>
                            <w:spacing w:val="-3"/>
                            <w:sz w:val="16"/>
                          </w:rPr>
                          <w:t xml:space="preserve"> </w:t>
                        </w:r>
                        <w:r>
                          <w:rPr>
                            <w:rFonts w:ascii="Arial"/>
                            <w:sz w:val="15"/>
                          </w:rPr>
                          <w:t>(a=</w:t>
                        </w:r>
                        <w:r>
                          <w:rPr>
                            <w:rFonts w:ascii="Arial"/>
                            <w:spacing w:val="27"/>
                            <w:sz w:val="15"/>
                          </w:rPr>
                          <w:t xml:space="preserve"> </w:t>
                        </w:r>
                        <w:r>
                          <w:rPr>
                            <w:rFonts w:ascii="Arial"/>
                            <w:spacing w:val="-4"/>
                            <w:sz w:val="15"/>
                          </w:rPr>
                          <w:t>.67)</w:t>
                        </w:r>
                      </w:p>
                    </w:txbxContent>
                  </v:textbox>
                </v:shape>
                <w10:wrap anchorx="page"/>
              </v:group>
            </w:pict>
          </mc:Fallback>
        </mc:AlternateContent>
      </w:r>
      <w:bookmarkStart w:id="51" w:name="_bookmark40"/>
      <w:bookmarkEnd w:id="51"/>
      <w:r>
        <w:rPr>
          <w:spacing w:val="-5"/>
          <w:w w:val="105"/>
          <w:sz w:val="17"/>
        </w:rPr>
        <w:t>40</w:t>
      </w:r>
    </w:p>
    <w:p w:rsidR="00C550D4" w:rsidRDefault="00C550D4">
      <w:pPr>
        <w:pStyle w:val="BodyText"/>
        <w:jc w:val="left"/>
        <w:rPr>
          <w:sz w:val="17"/>
        </w:rPr>
      </w:pPr>
    </w:p>
    <w:p w:rsidR="00C550D4" w:rsidRDefault="00C550D4">
      <w:pPr>
        <w:pStyle w:val="BodyText"/>
        <w:jc w:val="left"/>
        <w:rPr>
          <w:sz w:val="17"/>
        </w:rPr>
      </w:pPr>
    </w:p>
    <w:p w:rsidR="00C550D4" w:rsidRDefault="00C550D4">
      <w:pPr>
        <w:pStyle w:val="BodyText"/>
        <w:spacing w:before="150"/>
        <w:jc w:val="left"/>
        <w:rPr>
          <w:sz w:val="17"/>
        </w:rPr>
      </w:pPr>
    </w:p>
    <w:p w:rsidR="00C550D4" w:rsidRDefault="00E476FC">
      <w:pPr>
        <w:ind w:left="2019"/>
        <w:rPr>
          <w:sz w:val="17"/>
        </w:rPr>
      </w:pPr>
      <w:r>
        <w:rPr>
          <w:spacing w:val="-5"/>
          <w:w w:val="105"/>
          <w:sz w:val="17"/>
        </w:rPr>
        <w:t>30</w:t>
      </w:r>
    </w:p>
    <w:p w:rsidR="00C550D4" w:rsidRDefault="00C550D4">
      <w:pPr>
        <w:pStyle w:val="BodyText"/>
        <w:jc w:val="left"/>
        <w:rPr>
          <w:sz w:val="17"/>
        </w:rPr>
      </w:pPr>
    </w:p>
    <w:p w:rsidR="00C550D4" w:rsidRDefault="00C550D4">
      <w:pPr>
        <w:pStyle w:val="BodyText"/>
        <w:jc w:val="left"/>
        <w:rPr>
          <w:sz w:val="17"/>
        </w:rPr>
      </w:pPr>
    </w:p>
    <w:p w:rsidR="00C550D4" w:rsidRDefault="00C550D4">
      <w:pPr>
        <w:pStyle w:val="BodyText"/>
        <w:jc w:val="left"/>
        <w:rPr>
          <w:sz w:val="17"/>
        </w:rPr>
      </w:pPr>
    </w:p>
    <w:p w:rsidR="00C550D4" w:rsidRDefault="00C550D4">
      <w:pPr>
        <w:pStyle w:val="BodyText"/>
        <w:jc w:val="left"/>
        <w:rPr>
          <w:sz w:val="17"/>
        </w:rPr>
      </w:pPr>
    </w:p>
    <w:p w:rsidR="00C550D4" w:rsidRDefault="00C550D4">
      <w:pPr>
        <w:pStyle w:val="BodyText"/>
        <w:jc w:val="left"/>
        <w:rPr>
          <w:sz w:val="17"/>
        </w:rPr>
      </w:pPr>
    </w:p>
    <w:p w:rsidR="00C550D4" w:rsidRDefault="00C550D4">
      <w:pPr>
        <w:pStyle w:val="BodyText"/>
        <w:jc w:val="left"/>
        <w:rPr>
          <w:sz w:val="17"/>
        </w:rPr>
      </w:pPr>
    </w:p>
    <w:p w:rsidR="00C550D4" w:rsidRDefault="00C550D4">
      <w:pPr>
        <w:pStyle w:val="BodyText"/>
        <w:jc w:val="left"/>
        <w:rPr>
          <w:sz w:val="17"/>
        </w:rPr>
      </w:pPr>
    </w:p>
    <w:p w:rsidR="00C550D4" w:rsidRDefault="00C550D4">
      <w:pPr>
        <w:pStyle w:val="BodyText"/>
        <w:spacing w:before="123"/>
        <w:jc w:val="left"/>
        <w:rPr>
          <w:sz w:val="17"/>
        </w:rPr>
      </w:pPr>
    </w:p>
    <w:p w:rsidR="00C550D4" w:rsidRDefault="00E476FC">
      <w:pPr>
        <w:spacing w:before="1"/>
        <w:ind w:left="2011"/>
        <w:rPr>
          <w:sz w:val="17"/>
        </w:rPr>
      </w:pPr>
      <w:r>
        <w:rPr>
          <w:spacing w:val="-5"/>
          <w:w w:val="105"/>
          <w:sz w:val="17"/>
        </w:rPr>
        <w:t>10</w:t>
      </w:r>
    </w:p>
    <w:p w:rsidR="00C550D4" w:rsidRDefault="00C550D4">
      <w:pPr>
        <w:pStyle w:val="BodyText"/>
        <w:jc w:val="left"/>
        <w:rPr>
          <w:sz w:val="17"/>
        </w:rPr>
      </w:pPr>
    </w:p>
    <w:p w:rsidR="00C550D4" w:rsidRDefault="00C550D4">
      <w:pPr>
        <w:pStyle w:val="BodyText"/>
        <w:jc w:val="left"/>
        <w:rPr>
          <w:sz w:val="17"/>
        </w:rPr>
      </w:pPr>
    </w:p>
    <w:p w:rsidR="00C550D4" w:rsidRDefault="00C550D4">
      <w:pPr>
        <w:pStyle w:val="BodyText"/>
        <w:spacing w:before="135"/>
        <w:jc w:val="left"/>
        <w:rPr>
          <w:sz w:val="17"/>
        </w:rPr>
      </w:pPr>
    </w:p>
    <w:p w:rsidR="00C550D4" w:rsidRDefault="00E476FC">
      <w:pPr>
        <w:ind w:left="2111"/>
        <w:rPr>
          <w:sz w:val="17"/>
        </w:rPr>
      </w:pPr>
      <w:r>
        <w:rPr>
          <w:spacing w:val="-10"/>
          <w:w w:val="105"/>
          <w:sz w:val="17"/>
        </w:rPr>
        <w:t>0</w:t>
      </w:r>
    </w:p>
    <w:p w:rsidR="00C550D4" w:rsidRDefault="00E476FC">
      <w:pPr>
        <w:tabs>
          <w:tab w:val="left" w:pos="3161"/>
          <w:tab w:val="left" w:pos="3963"/>
          <w:tab w:val="left" w:pos="4782"/>
          <w:tab w:val="left" w:pos="5566"/>
          <w:tab w:val="left" w:pos="6337"/>
        </w:tabs>
        <w:spacing w:before="151"/>
        <w:ind w:left="2375"/>
        <w:rPr>
          <w:rFonts w:ascii="Arial"/>
          <w:b/>
          <w:sz w:val="17"/>
        </w:rPr>
      </w:pPr>
      <w:r>
        <w:rPr>
          <w:spacing w:val="-10"/>
          <w:w w:val="105"/>
          <w:sz w:val="18"/>
        </w:rPr>
        <w:t>0</w:t>
      </w:r>
      <w:r>
        <w:rPr>
          <w:sz w:val="18"/>
        </w:rPr>
        <w:tab/>
      </w:r>
      <w:r>
        <w:rPr>
          <w:spacing w:val="-10"/>
          <w:w w:val="105"/>
          <w:sz w:val="17"/>
        </w:rPr>
        <w:t>2</w:t>
      </w:r>
      <w:r>
        <w:rPr>
          <w:sz w:val="17"/>
        </w:rPr>
        <w:tab/>
      </w:r>
      <w:r>
        <w:rPr>
          <w:b/>
          <w:spacing w:val="-10"/>
          <w:w w:val="105"/>
          <w:sz w:val="17"/>
        </w:rPr>
        <w:t>4</w:t>
      </w:r>
      <w:r>
        <w:rPr>
          <w:b/>
          <w:sz w:val="17"/>
        </w:rPr>
        <w:tab/>
      </w:r>
      <w:r>
        <w:rPr>
          <w:spacing w:val="-10"/>
          <w:w w:val="105"/>
          <w:sz w:val="17"/>
        </w:rPr>
        <w:t>6</w:t>
      </w:r>
      <w:r>
        <w:rPr>
          <w:sz w:val="17"/>
        </w:rPr>
        <w:tab/>
      </w:r>
      <w:r>
        <w:rPr>
          <w:b/>
          <w:spacing w:val="-10"/>
          <w:w w:val="105"/>
          <w:sz w:val="17"/>
        </w:rPr>
        <w:t>8</w:t>
      </w:r>
      <w:r>
        <w:rPr>
          <w:b/>
          <w:sz w:val="17"/>
        </w:rPr>
        <w:tab/>
      </w:r>
      <w:r>
        <w:rPr>
          <w:rFonts w:ascii="Arial"/>
          <w:b/>
          <w:spacing w:val="-5"/>
          <w:w w:val="105"/>
          <w:sz w:val="17"/>
        </w:rPr>
        <w:t>10</w:t>
      </w:r>
    </w:p>
    <w:p w:rsidR="00C550D4" w:rsidRDefault="00E476FC">
      <w:pPr>
        <w:ind w:left="4471"/>
        <w:rPr>
          <w:sz w:val="21"/>
        </w:rPr>
      </w:pPr>
      <w:r>
        <w:rPr>
          <w:spacing w:val="-10"/>
          <w:w w:val="90"/>
          <w:sz w:val="21"/>
        </w:rPr>
        <w:t>y</w:t>
      </w:r>
    </w:p>
    <w:p w:rsidR="00C550D4" w:rsidRDefault="00E476FC">
      <w:pPr>
        <w:spacing w:before="147"/>
        <w:ind w:left="1634"/>
        <w:rPr>
          <w:sz w:val="20"/>
        </w:rPr>
      </w:pPr>
      <w:r>
        <w:rPr>
          <w:sz w:val="18"/>
        </w:rPr>
        <w:t>FIG.</w:t>
      </w:r>
      <w:r>
        <w:rPr>
          <w:spacing w:val="19"/>
          <w:sz w:val="18"/>
        </w:rPr>
        <w:t xml:space="preserve"> </w:t>
      </w:r>
      <w:r>
        <w:rPr>
          <w:sz w:val="18"/>
        </w:rPr>
        <w:t>2.6.</w:t>
      </w:r>
      <w:r>
        <w:rPr>
          <w:spacing w:val="38"/>
          <w:sz w:val="18"/>
        </w:rPr>
        <w:t xml:space="preserve"> </w:t>
      </w:r>
      <w:r>
        <w:rPr>
          <w:sz w:val="18"/>
        </w:rPr>
        <w:t>Two</w:t>
      </w:r>
      <w:r>
        <w:rPr>
          <w:spacing w:val="-2"/>
          <w:sz w:val="18"/>
        </w:rPr>
        <w:t xml:space="preserve"> </w:t>
      </w:r>
      <w:r>
        <w:rPr>
          <w:rFonts w:ascii="Arial"/>
          <w:i/>
          <w:sz w:val="17"/>
        </w:rPr>
        <w:t>W(y)</w:t>
      </w:r>
      <w:r>
        <w:rPr>
          <w:rFonts w:ascii="Arial"/>
          <w:i/>
          <w:spacing w:val="11"/>
          <w:sz w:val="17"/>
        </w:rPr>
        <w:t xml:space="preserve"> </w:t>
      </w:r>
      <w:r>
        <w:rPr>
          <w:spacing w:val="-2"/>
          <w:sz w:val="20"/>
        </w:rPr>
        <w:t>profiles</w:t>
      </w:r>
    </w:p>
    <w:p w:rsidR="00C550D4" w:rsidRDefault="00C550D4">
      <w:pPr>
        <w:pStyle w:val="BodyText"/>
        <w:spacing w:before="135"/>
        <w:jc w:val="left"/>
        <w:rPr>
          <w:sz w:val="18"/>
        </w:rPr>
      </w:pPr>
    </w:p>
    <w:p w:rsidR="00C550D4" w:rsidRDefault="00E476FC">
      <w:pPr>
        <w:pStyle w:val="BodyText"/>
        <w:spacing w:line="247" w:lineRule="auto"/>
        <w:ind w:left="1025" w:right="882" w:firstLine="4"/>
      </w:pPr>
      <w:r>
        <w:t xml:space="preserve">a distinct (and finite) volume at which it optimizes its net revenue, </w:t>
      </w:r>
      <w:r>
        <w:rPr>
          <w:i/>
          <w:sz w:val="19"/>
        </w:rPr>
        <w:t>W</w:t>
      </w:r>
      <w:r>
        <w:rPr>
          <w:i/>
          <w:spacing w:val="40"/>
          <w:sz w:val="19"/>
        </w:rPr>
        <w:t xml:space="preserve"> </w:t>
      </w:r>
      <w:r>
        <w:rPr>
          <w:sz w:val="19"/>
        </w:rPr>
        <w:t>-</w:t>
      </w:r>
      <w:r>
        <w:rPr>
          <w:spacing w:val="80"/>
          <w:sz w:val="19"/>
        </w:rPr>
        <w:t xml:space="preserve"> </w:t>
      </w:r>
      <w:r>
        <w:t>C. And second, at this volume chosen the net revenue must be positive. The mathematical version of the</w:t>
      </w:r>
      <w:r>
        <w:rPr>
          <w:spacing w:val="-3"/>
        </w:rPr>
        <w:t xml:space="preserve"> </w:t>
      </w:r>
      <w:r>
        <w:t>second test is easy, but in the model the version used for the first test is aw</w:t>
      </w:r>
      <w:r>
        <w:t>kward and sometimes</w:t>
      </w:r>
      <w:r>
        <w:rPr>
          <w:spacing w:val="39"/>
        </w:rPr>
        <w:t xml:space="preserve"> </w:t>
      </w:r>
      <w:r>
        <w:t>misleading.</w:t>
      </w:r>
    </w:p>
    <w:p w:rsidR="00C550D4" w:rsidRDefault="00E476FC">
      <w:pPr>
        <w:spacing w:line="242" w:lineRule="exact"/>
        <w:ind w:left="1232"/>
        <w:jc w:val="both"/>
        <w:rPr>
          <w:sz w:val="20"/>
        </w:rPr>
      </w:pPr>
      <w:r>
        <w:rPr>
          <w:spacing w:val="-2"/>
          <w:sz w:val="20"/>
        </w:rPr>
        <w:t>The</w:t>
      </w:r>
      <w:r>
        <w:rPr>
          <w:spacing w:val="-8"/>
          <w:sz w:val="20"/>
        </w:rPr>
        <w:t xml:space="preserve"> </w:t>
      </w:r>
      <w:r>
        <w:rPr>
          <w:i/>
          <w:spacing w:val="-2"/>
          <w:sz w:val="21"/>
        </w:rPr>
        <w:t>second</w:t>
      </w:r>
      <w:r>
        <w:rPr>
          <w:i/>
          <w:spacing w:val="6"/>
          <w:sz w:val="21"/>
        </w:rPr>
        <w:t xml:space="preserve"> </w:t>
      </w:r>
      <w:r>
        <w:rPr>
          <w:i/>
          <w:spacing w:val="-2"/>
          <w:sz w:val="21"/>
        </w:rPr>
        <w:t>mathematical</w:t>
      </w:r>
      <w:r>
        <w:rPr>
          <w:i/>
          <w:spacing w:val="16"/>
          <w:sz w:val="21"/>
        </w:rPr>
        <w:t xml:space="preserve"> </w:t>
      </w:r>
      <w:r>
        <w:rPr>
          <w:i/>
          <w:spacing w:val="-2"/>
          <w:sz w:val="21"/>
        </w:rPr>
        <w:t>test</w:t>
      </w:r>
      <w:r>
        <w:rPr>
          <w:i/>
          <w:spacing w:val="-9"/>
          <w:sz w:val="21"/>
        </w:rPr>
        <w:t xml:space="preserve"> </w:t>
      </w:r>
      <w:r>
        <w:rPr>
          <w:spacing w:val="-2"/>
          <w:sz w:val="20"/>
        </w:rPr>
        <w:t>is</w:t>
      </w:r>
      <w:r>
        <w:rPr>
          <w:spacing w:val="-8"/>
          <w:sz w:val="20"/>
        </w:rPr>
        <w:t xml:space="preserve"> </w:t>
      </w:r>
      <w:r>
        <w:rPr>
          <w:spacing w:val="-2"/>
          <w:sz w:val="20"/>
        </w:rPr>
        <w:t>to</w:t>
      </w:r>
      <w:r>
        <w:rPr>
          <w:spacing w:val="-10"/>
          <w:sz w:val="20"/>
        </w:rPr>
        <w:t xml:space="preserve"> </w:t>
      </w:r>
      <w:r>
        <w:rPr>
          <w:spacing w:val="-2"/>
          <w:sz w:val="20"/>
        </w:rPr>
        <w:t>check</w:t>
      </w:r>
      <w:r>
        <w:rPr>
          <w:spacing w:val="-5"/>
          <w:sz w:val="20"/>
        </w:rPr>
        <w:t xml:space="preserve"> </w:t>
      </w:r>
      <w:r>
        <w:rPr>
          <w:spacing w:val="-2"/>
          <w:sz w:val="20"/>
        </w:rPr>
        <w:t>an</w:t>
      </w:r>
      <w:r>
        <w:rPr>
          <w:spacing w:val="-9"/>
          <w:sz w:val="20"/>
        </w:rPr>
        <w:t xml:space="preserve"> </w:t>
      </w:r>
      <w:r>
        <w:rPr>
          <w:spacing w:val="-2"/>
          <w:sz w:val="20"/>
        </w:rPr>
        <w:t>inequality,</w:t>
      </w:r>
      <w:r>
        <w:rPr>
          <w:sz w:val="20"/>
        </w:rPr>
        <w:t xml:space="preserve"> </w:t>
      </w:r>
      <w:r>
        <w:rPr>
          <w:spacing w:val="-2"/>
          <w:sz w:val="20"/>
        </w:rPr>
        <w:t>namely</w:t>
      </w:r>
      <w:r>
        <w:rPr>
          <w:spacing w:val="2"/>
          <w:sz w:val="20"/>
        </w:rPr>
        <w:t xml:space="preserve"> </w:t>
      </w:r>
      <w:r>
        <w:rPr>
          <w:spacing w:val="-2"/>
          <w:sz w:val="20"/>
        </w:rPr>
        <w:t>that</w:t>
      </w:r>
      <w:r>
        <w:rPr>
          <w:spacing w:val="-11"/>
          <w:sz w:val="20"/>
        </w:rPr>
        <w:t xml:space="preserve"> </w:t>
      </w:r>
      <w:r>
        <w:rPr>
          <w:i/>
          <w:spacing w:val="-2"/>
          <w:sz w:val="21"/>
        </w:rPr>
        <w:t>W</w:t>
      </w:r>
      <w:r>
        <w:rPr>
          <w:i/>
          <w:spacing w:val="11"/>
          <w:sz w:val="21"/>
        </w:rPr>
        <w:t xml:space="preserve"> </w:t>
      </w:r>
      <w:r>
        <w:rPr>
          <w:spacing w:val="-2"/>
          <w:sz w:val="24"/>
        </w:rPr>
        <w:t xml:space="preserve">&gt; </w:t>
      </w:r>
      <w:r>
        <w:rPr>
          <w:spacing w:val="-5"/>
          <w:sz w:val="20"/>
        </w:rPr>
        <w:t>C.</w:t>
      </w:r>
    </w:p>
    <w:p w:rsidR="00C550D4" w:rsidRDefault="00E476FC">
      <w:pPr>
        <w:pStyle w:val="BodyText"/>
        <w:spacing w:before="2" w:line="256" w:lineRule="auto"/>
        <w:ind w:left="1034" w:right="884" w:hanging="5"/>
      </w:pPr>
      <w:r>
        <w:t xml:space="preserve">At volume </w:t>
      </w:r>
      <w:r>
        <w:rPr>
          <w:rFonts w:ascii="Arial" w:hAnsi="Arial"/>
          <w:i/>
          <w:sz w:val="18"/>
        </w:rPr>
        <w:t xml:space="preserve">y[n], </w:t>
      </w:r>
      <w:r>
        <w:t>the producer requires positive cash flow.</w:t>
      </w:r>
      <w:r>
        <w:rPr>
          <w:rFonts w:ascii="Arial" w:hAnsi="Arial"/>
          <w:position w:val="4"/>
          <w:sz w:val="9"/>
        </w:rPr>
        <w:t>9</w:t>
      </w:r>
      <w:r>
        <w:rPr>
          <w:rFonts w:ascii="Arial" w:hAnsi="Arial"/>
          <w:spacing w:val="29"/>
          <w:position w:val="4"/>
          <w:sz w:val="9"/>
        </w:rPr>
        <w:t xml:space="preserve"> </w:t>
      </w:r>
      <w:r>
        <w:t>The general state­ ment is</w:t>
      </w:r>
    </w:p>
    <w:p w:rsidR="00C550D4" w:rsidRDefault="00E476FC">
      <w:pPr>
        <w:tabs>
          <w:tab w:val="left" w:pos="6790"/>
        </w:tabs>
        <w:spacing w:before="56"/>
        <w:ind w:left="3134"/>
        <w:rPr>
          <w:sz w:val="19"/>
        </w:rPr>
      </w:pPr>
      <w:r>
        <w:rPr>
          <w:rFonts w:ascii="Arial"/>
          <w:w w:val="105"/>
          <w:sz w:val="19"/>
        </w:rPr>
        <w:t>W(y[n])</w:t>
      </w:r>
      <w:r>
        <w:rPr>
          <w:rFonts w:ascii="Arial"/>
          <w:spacing w:val="44"/>
          <w:w w:val="105"/>
          <w:sz w:val="19"/>
        </w:rPr>
        <w:t xml:space="preserve"> </w:t>
      </w:r>
      <w:r>
        <w:rPr>
          <w:w w:val="105"/>
          <w:sz w:val="24"/>
        </w:rPr>
        <w:t>&gt;</w:t>
      </w:r>
      <w:r>
        <w:rPr>
          <w:spacing w:val="12"/>
          <w:w w:val="105"/>
          <w:sz w:val="24"/>
        </w:rPr>
        <w:t xml:space="preserve"> </w:t>
      </w:r>
      <w:r>
        <w:rPr>
          <w:rFonts w:ascii="Arial"/>
          <w:i/>
          <w:w w:val="105"/>
          <w:sz w:val="18"/>
        </w:rPr>
        <w:t>C(y[n],</w:t>
      </w:r>
      <w:r>
        <w:rPr>
          <w:rFonts w:ascii="Arial"/>
          <w:i/>
          <w:spacing w:val="3"/>
          <w:w w:val="105"/>
          <w:sz w:val="18"/>
        </w:rPr>
        <w:t xml:space="preserve"> </w:t>
      </w:r>
      <w:r>
        <w:rPr>
          <w:rFonts w:ascii="Arial"/>
          <w:spacing w:val="-2"/>
          <w:w w:val="105"/>
          <w:sz w:val="19"/>
        </w:rPr>
        <w:t>n{y}).</w:t>
      </w:r>
      <w:r>
        <w:rPr>
          <w:rFonts w:ascii="Arial"/>
          <w:sz w:val="19"/>
        </w:rPr>
        <w:tab/>
      </w:r>
      <w:r>
        <w:rPr>
          <w:spacing w:val="-2"/>
          <w:w w:val="105"/>
          <w:sz w:val="19"/>
        </w:rPr>
        <w:t>(2.13)</w:t>
      </w:r>
    </w:p>
    <w:p w:rsidR="00C550D4" w:rsidRDefault="00E476FC">
      <w:pPr>
        <w:pStyle w:val="BodyText"/>
        <w:spacing w:before="122" w:line="256" w:lineRule="auto"/>
        <w:ind w:left="1034" w:right="881" w:firstLine="3"/>
      </w:pPr>
      <w:r>
        <w:t xml:space="preserve">(The notation </w:t>
      </w:r>
      <w:r>
        <w:rPr>
          <w:rFonts w:ascii="Arial"/>
          <w:i/>
          <w:sz w:val="18"/>
        </w:rPr>
        <w:t xml:space="preserve">n(y) </w:t>
      </w:r>
      <w:r>
        <w:t>is used here to remind us that in actual fits to data the quality index is likely to be chosen to yield best fit to observed volume of given firm.)</w:t>
      </w:r>
    </w:p>
    <w:p w:rsidR="00C550D4" w:rsidRDefault="00E476FC">
      <w:pPr>
        <w:spacing w:line="229" w:lineRule="exact"/>
        <w:ind w:left="1245"/>
        <w:jc w:val="both"/>
        <w:rPr>
          <w:sz w:val="20"/>
        </w:rPr>
      </w:pPr>
      <w:r>
        <w:rPr>
          <w:sz w:val="20"/>
        </w:rPr>
        <w:t>Now,</w:t>
      </w:r>
      <w:r>
        <w:rPr>
          <w:spacing w:val="8"/>
          <w:sz w:val="20"/>
        </w:rPr>
        <w:t xml:space="preserve"> </w:t>
      </w:r>
      <w:r>
        <w:rPr>
          <w:sz w:val="20"/>
        </w:rPr>
        <w:t>the</w:t>
      </w:r>
      <w:r>
        <w:rPr>
          <w:spacing w:val="5"/>
          <w:sz w:val="20"/>
        </w:rPr>
        <w:t xml:space="preserve"> </w:t>
      </w:r>
      <w:r>
        <w:rPr>
          <w:i/>
          <w:sz w:val="21"/>
        </w:rPr>
        <w:t>first</w:t>
      </w:r>
      <w:r>
        <w:rPr>
          <w:i/>
          <w:spacing w:val="-1"/>
          <w:sz w:val="21"/>
        </w:rPr>
        <w:t xml:space="preserve"> </w:t>
      </w:r>
      <w:r>
        <w:rPr>
          <w:i/>
          <w:sz w:val="21"/>
        </w:rPr>
        <w:t>mathematical</w:t>
      </w:r>
      <w:r>
        <w:rPr>
          <w:i/>
          <w:spacing w:val="20"/>
          <w:sz w:val="21"/>
        </w:rPr>
        <w:t xml:space="preserve"> </w:t>
      </w:r>
      <w:r>
        <w:rPr>
          <w:i/>
          <w:sz w:val="21"/>
        </w:rPr>
        <w:t>test.</w:t>
      </w:r>
      <w:r>
        <w:rPr>
          <w:i/>
          <w:spacing w:val="-3"/>
          <w:sz w:val="21"/>
        </w:rPr>
        <w:t xml:space="preserve"> </w:t>
      </w:r>
      <w:r>
        <w:rPr>
          <w:sz w:val="20"/>
        </w:rPr>
        <w:t>Optimality</w:t>
      </w:r>
      <w:r>
        <w:rPr>
          <w:spacing w:val="1"/>
          <w:sz w:val="20"/>
        </w:rPr>
        <w:t xml:space="preserve"> </w:t>
      </w:r>
      <w:r>
        <w:rPr>
          <w:sz w:val="20"/>
        </w:rPr>
        <w:t>is</w:t>
      </w:r>
      <w:r>
        <w:rPr>
          <w:spacing w:val="-3"/>
          <w:sz w:val="20"/>
        </w:rPr>
        <w:t xml:space="preserve"> </w:t>
      </w:r>
      <w:r>
        <w:rPr>
          <w:sz w:val="20"/>
        </w:rPr>
        <w:t>enforced</w:t>
      </w:r>
      <w:r>
        <w:rPr>
          <w:spacing w:val="4"/>
          <w:sz w:val="20"/>
        </w:rPr>
        <w:t xml:space="preserve"> </w:t>
      </w:r>
      <w:r>
        <w:rPr>
          <w:sz w:val="20"/>
        </w:rPr>
        <w:t>in</w:t>
      </w:r>
      <w:r>
        <w:rPr>
          <w:spacing w:val="1"/>
          <w:sz w:val="20"/>
        </w:rPr>
        <w:t xml:space="preserve"> </w:t>
      </w:r>
      <w:r>
        <w:rPr>
          <w:sz w:val="20"/>
        </w:rPr>
        <w:t>two</w:t>
      </w:r>
      <w:r>
        <w:rPr>
          <w:spacing w:val="4"/>
          <w:sz w:val="20"/>
        </w:rPr>
        <w:t xml:space="preserve"> </w:t>
      </w:r>
      <w:r>
        <w:rPr>
          <w:sz w:val="20"/>
        </w:rPr>
        <w:t xml:space="preserve">parts. </w:t>
      </w:r>
      <w:r>
        <w:rPr>
          <w:spacing w:val="-5"/>
          <w:sz w:val="20"/>
        </w:rPr>
        <w:t>The</w:t>
      </w:r>
    </w:p>
    <w:p w:rsidR="00C550D4" w:rsidRDefault="00E476FC">
      <w:pPr>
        <w:pStyle w:val="BodyText"/>
        <w:spacing w:before="13" w:line="254" w:lineRule="auto"/>
        <w:ind w:left="1030" w:right="877"/>
      </w:pPr>
      <w:r>
        <w:t>initial</w:t>
      </w:r>
      <w:r>
        <w:rPr>
          <w:spacing w:val="40"/>
        </w:rPr>
        <w:t xml:space="preserve"> </w:t>
      </w:r>
      <w:r>
        <w:t>part</w:t>
      </w:r>
      <w:r>
        <w:rPr>
          <w:spacing w:val="40"/>
        </w:rPr>
        <w:t xml:space="preserve"> </w:t>
      </w:r>
      <w:r>
        <w:t>is</w:t>
      </w:r>
      <w:r>
        <w:rPr>
          <w:spacing w:val="40"/>
        </w:rPr>
        <w:t xml:space="preserve"> </w:t>
      </w:r>
      <w:r>
        <w:t>that</w:t>
      </w:r>
      <w:r>
        <w:rPr>
          <w:spacing w:val="40"/>
        </w:rPr>
        <w:t xml:space="preserve"> </w:t>
      </w:r>
      <w:r>
        <w:t>a</w:t>
      </w:r>
      <w:r>
        <w:rPr>
          <w:spacing w:val="40"/>
        </w:rPr>
        <w:t xml:space="preserve"> </w:t>
      </w:r>
      <w:r>
        <w:t>peak</w:t>
      </w:r>
      <w:r>
        <w:rPr>
          <w:spacing w:val="40"/>
        </w:rPr>
        <w:t xml:space="preserve"> </w:t>
      </w:r>
      <w:r>
        <w:t>has</w:t>
      </w:r>
      <w:r>
        <w:rPr>
          <w:spacing w:val="40"/>
        </w:rPr>
        <w:t xml:space="preserve"> </w:t>
      </w:r>
      <w:r>
        <w:t>a</w:t>
      </w:r>
      <w:r>
        <w:rPr>
          <w:spacing w:val="40"/>
        </w:rPr>
        <w:t xml:space="preserve"> </w:t>
      </w:r>
      <w:r>
        <w:t>flat</w:t>
      </w:r>
      <w:r>
        <w:rPr>
          <w:spacing w:val="40"/>
        </w:rPr>
        <w:t xml:space="preserve"> </w:t>
      </w:r>
      <w:r>
        <w:t>top;</w:t>
      </w:r>
      <w:r>
        <w:rPr>
          <w:spacing w:val="40"/>
        </w:rPr>
        <w:t xml:space="preserve"> </w:t>
      </w:r>
      <w:r>
        <w:t>that</w:t>
      </w:r>
      <w:r>
        <w:rPr>
          <w:spacing w:val="40"/>
        </w:rPr>
        <w:t xml:space="preserve"> </w:t>
      </w:r>
      <w:r>
        <w:t>is,</w:t>
      </w:r>
      <w:r>
        <w:rPr>
          <w:spacing w:val="40"/>
        </w:rPr>
        <w:t xml:space="preserve"> </w:t>
      </w:r>
      <w:r>
        <w:t>the</w:t>
      </w:r>
      <w:r>
        <w:rPr>
          <w:spacing w:val="40"/>
        </w:rPr>
        <w:t xml:space="preserve"> </w:t>
      </w:r>
      <w:r>
        <w:t>first</w:t>
      </w:r>
      <w:r>
        <w:rPr>
          <w:spacing w:val="40"/>
        </w:rPr>
        <w:t xml:space="preserve"> </w:t>
      </w:r>
      <w:r>
        <w:t>derivative</w:t>
      </w:r>
      <w:r>
        <w:rPr>
          <w:spacing w:val="40"/>
        </w:rPr>
        <w:t xml:space="preserve"> </w:t>
      </w:r>
      <w:r>
        <w:t>of</w:t>
      </w:r>
      <w:r>
        <w:rPr>
          <w:spacing w:val="40"/>
        </w:rPr>
        <w:t xml:space="preserve"> </w:t>
      </w:r>
      <w:r>
        <w:t>(W</w:t>
      </w:r>
      <w:r>
        <w:rPr>
          <w:spacing w:val="33"/>
        </w:rPr>
        <w:t xml:space="preserve"> </w:t>
      </w:r>
      <w:r>
        <w:t>-</w:t>
      </w:r>
      <w:r>
        <w:rPr>
          <w:spacing w:val="80"/>
          <w:w w:val="150"/>
        </w:rPr>
        <w:t xml:space="preserve"> </w:t>
      </w:r>
      <w:r>
        <w:t>C)</w:t>
      </w:r>
      <w:r>
        <w:rPr>
          <w:spacing w:val="11"/>
        </w:rPr>
        <w:t xml:space="preserve"> </w:t>
      </w:r>
      <w:r>
        <w:t>is</w:t>
      </w:r>
      <w:r>
        <w:rPr>
          <w:spacing w:val="11"/>
        </w:rPr>
        <w:t xml:space="preserve"> </w:t>
      </w:r>
      <w:r>
        <w:t>zero</w:t>
      </w:r>
      <w:r>
        <w:rPr>
          <w:spacing w:val="13"/>
        </w:rPr>
        <w:t xml:space="preserve"> </w:t>
      </w:r>
      <w:r>
        <w:t>at</w:t>
      </w:r>
      <w:r>
        <w:rPr>
          <w:spacing w:val="16"/>
        </w:rPr>
        <w:t xml:space="preserve"> </w:t>
      </w:r>
      <w:r>
        <w:t xml:space="preserve">the volume </w:t>
      </w:r>
      <w:r>
        <w:rPr>
          <w:rFonts w:ascii="Arial" w:hAnsi="Arial"/>
          <w:i/>
          <w:sz w:val="18"/>
        </w:rPr>
        <w:t>y</w:t>
      </w:r>
      <w:r>
        <w:rPr>
          <w:rFonts w:ascii="Arial" w:hAnsi="Arial"/>
          <w:i/>
          <w:spacing w:val="26"/>
          <w:sz w:val="18"/>
        </w:rPr>
        <w:t xml:space="preserve"> </w:t>
      </w:r>
      <w:r>
        <w:t>chosen</w:t>
      </w:r>
      <w:r>
        <w:rPr>
          <w:spacing w:val="24"/>
        </w:rPr>
        <w:t xml:space="preserve"> </w:t>
      </w:r>
      <w:r>
        <w:t>for</w:t>
      </w:r>
      <w:r>
        <w:rPr>
          <w:spacing w:val="15"/>
        </w:rPr>
        <w:t xml:space="preserve"> </w:t>
      </w:r>
      <w:r>
        <w:t>each</w:t>
      </w:r>
      <w:r>
        <w:rPr>
          <w:spacing w:val="19"/>
        </w:rPr>
        <w:t xml:space="preserve"> </w:t>
      </w:r>
      <w:r>
        <w:t>quality</w:t>
      </w:r>
      <w:r>
        <w:rPr>
          <w:spacing w:val="16"/>
        </w:rPr>
        <w:t xml:space="preserve"> </w:t>
      </w:r>
      <w:r>
        <w:rPr>
          <w:rFonts w:ascii="Arial" w:hAnsi="Arial"/>
          <w:i/>
          <w:sz w:val="18"/>
        </w:rPr>
        <w:t xml:space="preserve">n. </w:t>
      </w:r>
      <w:r>
        <w:t>This initial</w:t>
      </w:r>
      <w:r>
        <w:rPr>
          <w:spacing w:val="19"/>
        </w:rPr>
        <w:t xml:space="preserve"> </w:t>
      </w:r>
      <w:r>
        <w:t xml:space="preserve">part is easy, since this was built into the derivation of the </w:t>
      </w:r>
      <w:r>
        <w:rPr>
          <w:i/>
        </w:rPr>
        <w:t xml:space="preserve">W </w:t>
      </w:r>
      <w:r>
        <w:t>formula through equations</w:t>
      </w:r>
      <w:r>
        <w:rPr>
          <w:spacing w:val="28"/>
        </w:rPr>
        <w:t xml:space="preserve"> </w:t>
      </w:r>
      <w:r>
        <w:t>(2.4,</w:t>
      </w:r>
      <w:r>
        <w:rPr>
          <w:spacing w:val="25"/>
        </w:rPr>
        <w:t xml:space="preserve"> </w:t>
      </w:r>
      <w:r>
        <w:t>2.5).</w:t>
      </w:r>
      <w:r>
        <w:rPr>
          <w:spacing w:val="18"/>
        </w:rPr>
        <w:t xml:space="preserve"> </w:t>
      </w:r>
      <w:r>
        <w:t>The second</w:t>
      </w:r>
      <w:r>
        <w:rPr>
          <w:spacing w:val="33"/>
        </w:rPr>
        <w:t xml:space="preserve"> </w:t>
      </w:r>
      <w:r>
        <w:t>part is checking</w:t>
      </w:r>
      <w:r>
        <w:rPr>
          <w:spacing w:val="26"/>
        </w:rPr>
        <w:t xml:space="preserve"> </w:t>
      </w:r>
      <w:r>
        <w:t>that</w:t>
      </w:r>
      <w:r>
        <w:rPr>
          <w:spacing w:val="22"/>
        </w:rPr>
        <w:t xml:space="preserve"> </w:t>
      </w:r>
      <w:r>
        <w:t>the second</w:t>
      </w:r>
      <w:r>
        <w:rPr>
          <w:spacing w:val="30"/>
        </w:rPr>
        <w:t xml:space="preserve"> </w:t>
      </w:r>
      <w:r>
        <w:t>derivative is indeed</w:t>
      </w:r>
      <w:r>
        <w:rPr>
          <w:spacing w:val="37"/>
        </w:rPr>
        <w:t xml:space="preserve"> </w:t>
      </w:r>
      <w:r>
        <w:t>negative</w:t>
      </w:r>
      <w:r>
        <w:rPr>
          <w:spacing w:val="35"/>
        </w:rPr>
        <w:t xml:space="preserve"> </w:t>
      </w:r>
      <w:r>
        <w:t>there,</w:t>
      </w:r>
      <w:r>
        <w:rPr>
          <w:spacing w:val="39"/>
        </w:rPr>
        <w:t xml:space="preserve"> </w:t>
      </w:r>
      <w:r>
        <w:t>thus confirming</w:t>
      </w:r>
      <w:r>
        <w:rPr>
          <w:spacing w:val="32"/>
        </w:rPr>
        <w:t xml:space="preserve"> </w:t>
      </w:r>
      <w:r>
        <w:t>a</w:t>
      </w:r>
      <w:r>
        <w:rPr>
          <w:spacing w:val="34"/>
        </w:rPr>
        <w:t xml:space="preserve"> </w:t>
      </w:r>
      <w:r>
        <w:t>peak rather</w:t>
      </w:r>
      <w:r>
        <w:rPr>
          <w:spacing w:val="33"/>
        </w:rPr>
        <w:t xml:space="preserve"> </w:t>
      </w:r>
      <w:r>
        <w:t>than a valley</w:t>
      </w:r>
      <w:r>
        <w:rPr>
          <w:spacing w:val="29"/>
        </w:rPr>
        <w:t xml:space="preserve"> </w:t>
      </w:r>
      <w:r>
        <w:t>from this difference in</w:t>
      </w:r>
      <w:r>
        <w:rPr>
          <w:spacing w:val="-6"/>
        </w:rPr>
        <w:t xml:space="preserve"> </w:t>
      </w:r>
      <w:r>
        <w:t>slopes. In</w:t>
      </w:r>
      <w:r>
        <w:rPr>
          <w:spacing w:val="-1"/>
        </w:rPr>
        <w:t xml:space="preserve"> </w:t>
      </w:r>
      <w:r>
        <w:t>short, equation (2.5) was only a necessary condi­ tion</w:t>
      </w:r>
      <w:r>
        <w:rPr>
          <w:spacing w:val="27"/>
        </w:rPr>
        <w:t xml:space="preserve"> </w:t>
      </w:r>
      <w:r>
        <w:t>for</w:t>
      </w:r>
      <w:r>
        <w:rPr>
          <w:spacing w:val="11"/>
        </w:rPr>
        <w:t xml:space="preserve"> </w:t>
      </w:r>
      <w:r>
        <w:rPr>
          <w:rFonts w:ascii="Arial" w:hAnsi="Arial"/>
          <w:sz w:val="19"/>
        </w:rPr>
        <w:t>y[n]</w:t>
      </w:r>
      <w:r>
        <w:rPr>
          <w:rFonts w:ascii="Arial" w:hAnsi="Arial"/>
          <w:spacing w:val="40"/>
          <w:sz w:val="19"/>
        </w:rPr>
        <w:t xml:space="preserve"> </w:t>
      </w:r>
      <w:r>
        <w:t>to</w:t>
      </w:r>
      <w:r>
        <w:rPr>
          <w:spacing w:val="22"/>
        </w:rPr>
        <w:t xml:space="preserve"> </w:t>
      </w:r>
      <w:r>
        <w:t>be</w:t>
      </w:r>
      <w:r>
        <w:rPr>
          <w:spacing w:val="23"/>
        </w:rPr>
        <w:t xml:space="preserve"> </w:t>
      </w:r>
      <w:r>
        <w:t>yielding</w:t>
      </w:r>
      <w:r>
        <w:rPr>
          <w:spacing w:val="35"/>
        </w:rPr>
        <w:t xml:space="preserve"> </w:t>
      </w:r>
      <w:r>
        <w:t>the</w:t>
      </w:r>
      <w:r>
        <w:rPr>
          <w:spacing w:val="22"/>
        </w:rPr>
        <w:t xml:space="preserve"> </w:t>
      </w:r>
      <w:r>
        <w:t>maximum</w:t>
      </w:r>
      <w:r>
        <w:rPr>
          <w:spacing w:val="40"/>
        </w:rPr>
        <w:t xml:space="preserve"> </w:t>
      </w:r>
      <w:r>
        <w:t>of</w:t>
      </w:r>
      <w:r>
        <w:rPr>
          <w:spacing w:val="16"/>
        </w:rPr>
        <w:t xml:space="preserve"> </w:t>
      </w:r>
      <w:r>
        <w:rPr>
          <w:i/>
        </w:rPr>
        <w:t>W</w:t>
      </w:r>
      <w:r>
        <w:rPr>
          <w:i/>
          <w:spacing w:val="80"/>
        </w:rPr>
        <w:t xml:space="preserve"> </w:t>
      </w:r>
      <w:r>
        <w:t>-</w:t>
      </w:r>
      <w:r>
        <w:rPr>
          <w:spacing w:val="80"/>
          <w:w w:val="150"/>
        </w:rPr>
        <w:t xml:space="preserve"> </w:t>
      </w:r>
      <w:r>
        <w:t>C,</w:t>
      </w:r>
      <w:r>
        <w:rPr>
          <w:spacing w:val="25"/>
        </w:rPr>
        <w:t xml:space="preserve"> </w:t>
      </w:r>
      <w:r>
        <w:t>so</w:t>
      </w:r>
      <w:r>
        <w:rPr>
          <w:spacing w:val="29"/>
        </w:rPr>
        <w:t xml:space="preserve"> </w:t>
      </w:r>
      <w:r>
        <w:t>that</w:t>
      </w:r>
      <w:r>
        <w:rPr>
          <w:spacing w:val="26"/>
        </w:rPr>
        <w:t xml:space="preserve"> </w:t>
      </w:r>
      <w:r>
        <w:t>now</w:t>
      </w:r>
      <w:r>
        <w:rPr>
          <w:spacing w:val="25"/>
        </w:rPr>
        <w:t xml:space="preserve"> </w:t>
      </w:r>
      <w:r>
        <w:t>another</w:t>
      </w:r>
    </w:p>
    <w:p w:rsidR="00C550D4" w:rsidRDefault="00C550D4">
      <w:pPr>
        <w:spacing w:line="254" w:lineRule="auto"/>
        <w:sectPr w:rsidR="00C550D4">
          <w:pgSz w:w="8850" w:h="13270"/>
          <w:pgMar w:top="1360" w:right="400" w:bottom="280" w:left="280" w:header="1150" w:footer="0" w:gutter="0"/>
          <w:cols w:space="720"/>
        </w:sectPr>
      </w:pPr>
    </w:p>
    <w:p w:rsidR="00C550D4" w:rsidRDefault="00E476FC">
      <w:pPr>
        <w:pStyle w:val="BodyText"/>
        <w:spacing w:before="134" w:line="207" w:lineRule="exact"/>
        <w:ind w:left="1000"/>
      </w:pPr>
      <w:r>
        <w:lastRenderedPageBreak/>
        <w:t>condition</w:t>
      </w:r>
      <w:r>
        <w:rPr>
          <w:spacing w:val="58"/>
          <w:w w:val="150"/>
        </w:rPr>
        <w:t xml:space="preserve"> </w:t>
      </w:r>
      <w:r>
        <w:t>must</w:t>
      </w:r>
      <w:r>
        <w:rPr>
          <w:spacing w:val="58"/>
          <w:w w:val="150"/>
        </w:rPr>
        <w:t xml:space="preserve"> </w:t>
      </w:r>
      <w:r>
        <w:t>be</w:t>
      </w:r>
      <w:r>
        <w:rPr>
          <w:spacing w:val="75"/>
        </w:rPr>
        <w:t xml:space="preserve"> </w:t>
      </w:r>
      <w:r>
        <w:t>added</w:t>
      </w:r>
      <w:r>
        <w:rPr>
          <w:spacing w:val="68"/>
          <w:w w:val="150"/>
        </w:rPr>
        <w:t xml:space="preserve"> </w:t>
      </w:r>
      <w:r>
        <w:t>on</w:t>
      </w:r>
      <w:r>
        <w:rPr>
          <w:spacing w:val="55"/>
          <w:w w:val="150"/>
        </w:rPr>
        <w:t xml:space="preserve"> </w:t>
      </w:r>
      <w:r>
        <w:t>to</w:t>
      </w:r>
      <w:r>
        <w:rPr>
          <w:spacing w:val="77"/>
        </w:rPr>
        <w:t xml:space="preserve"> </w:t>
      </w:r>
      <w:r>
        <w:t>establish</w:t>
      </w:r>
      <w:r>
        <w:rPr>
          <w:spacing w:val="55"/>
          <w:w w:val="150"/>
        </w:rPr>
        <w:t xml:space="preserve"> </w:t>
      </w:r>
      <w:r>
        <w:t>sufficiency,</w:t>
      </w:r>
      <w:r>
        <w:rPr>
          <w:spacing w:val="75"/>
          <w:w w:val="150"/>
        </w:rPr>
        <w:t xml:space="preserve"> </w:t>
      </w:r>
      <w:r>
        <w:t>namely,</w:t>
      </w:r>
      <w:r>
        <w:rPr>
          <w:spacing w:val="64"/>
          <w:w w:val="150"/>
        </w:rPr>
        <w:t xml:space="preserve"> </w:t>
      </w:r>
      <w:r>
        <w:t>that</w:t>
      </w:r>
      <w:r>
        <w:rPr>
          <w:spacing w:val="62"/>
          <w:w w:val="150"/>
        </w:rPr>
        <w:t xml:space="preserve"> </w:t>
      </w:r>
      <w:r>
        <w:rPr>
          <w:spacing w:val="-5"/>
        </w:rPr>
        <w:t>at</w:t>
      </w:r>
    </w:p>
    <w:p w:rsidR="00C550D4" w:rsidRDefault="00E476FC">
      <w:pPr>
        <w:pStyle w:val="BodyText"/>
        <w:spacing w:line="276" w:lineRule="exact"/>
        <w:ind w:left="988"/>
      </w:pPr>
      <w:r>
        <w:rPr>
          <w:rFonts w:ascii="Arial"/>
          <w:i/>
          <w:sz w:val="19"/>
        </w:rPr>
        <w:t>y</w:t>
      </w:r>
      <w:r>
        <w:rPr>
          <w:rFonts w:ascii="Arial"/>
          <w:i/>
          <w:spacing w:val="63"/>
          <w:sz w:val="19"/>
        </w:rPr>
        <w:t xml:space="preserve"> </w:t>
      </w:r>
      <w:r>
        <w:rPr>
          <w:sz w:val="26"/>
        </w:rPr>
        <w:t>=</w:t>
      </w:r>
      <w:r>
        <w:rPr>
          <w:spacing w:val="19"/>
          <w:sz w:val="26"/>
        </w:rPr>
        <w:t xml:space="preserve"> </w:t>
      </w:r>
      <w:r>
        <w:rPr>
          <w:rFonts w:ascii="Arial"/>
          <w:i/>
          <w:sz w:val="19"/>
        </w:rPr>
        <w:t>y[n],</w:t>
      </w:r>
      <w:r>
        <w:rPr>
          <w:rFonts w:ascii="Arial"/>
          <w:i/>
          <w:spacing w:val="5"/>
          <w:sz w:val="19"/>
        </w:rPr>
        <w:t xml:space="preserve"> </w:t>
      </w:r>
      <w:r>
        <w:t>which</w:t>
      </w:r>
      <w:r>
        <w:rPr>
          <w:spacing w:val="19"/>
        </w:rPr>
        <w:t xml:space="preserve"> </w:t>
      </w:r>
      <w:r>
        <w:t>is</w:t>
      </w:r>
      <w:r>
        <w:rPr>
          <w:spacing w:val="13"/>
        </w:rPr>
        <w:t xml:space="preserve"> </w:t>
      </w:r>
      <w:r>
        <w:t>the</w:t>
      </w:r>
      <w:r>
        <w:rPr>
          <w:spacing w:val="11"/>
        </w:rPr>
        <w:t xml:space="preserve"> </w:t>
      </w:r>
      <w:r>
        <w:t>extremum</w:t>
      </w:r>
      <w:r>
        <w:rPr>
          <w:spacing w:val="26"/>
        </w:rPr>
        <w:t xml:space="preserve"> </w:t>
      </w:r>
      <w:r>
        <w:t>identified</w:t>
      </w:r>
      <w:r>
        <w:rPr>
          <w:spacing w:val="32"/>
        </w:rPr>
        <w:t xml:space="preserve"> </w:t>
      </w:r>
      <w:r>
        <w:t>by</w:t>
      </w:r>
      <w:r>
        <w:rPr>
          <w:spacing w:val="11"/>
        </w:rPr>
        <w:t xml:space="preserve"> </w:t>
      </w:r>
      <w:r>
        <w:t>equation</w:t>
      </w:r>
      <w:r>
        <w:rPr>
          <w:spacing w:val="27"/>
        </w:rPr>
        <w:t xml:space="preserve"> </w:t>
      </w:r>
      <w:r>
        <w:rPr>
          <w:spacing w:val="-2"/>
        </w:rPr>
        <w:t>(2.5),</w:t>
      </w:r>
    </w:p>
    <w:p w:rsidR="00C550D4" w:rsidRDefault="00E476FC">
      <w:pPr>
        <w:tabs>
          <w:tab w:val="left" w:pos="3726"/>
        </w:tabs>
        <w:spacing w:before="60"/>
        <w:ind w:right="910"/>
        <w:jc w:val="right"/>
        <w:rPr>
          <w:rFonts w:ascii="Arial"/>
          <w:sz w:val="19"/>
        </w:rPr>
      </w:pPr>
      <w:r>
        <w:rPr>
          <w:rFonts w:ascii="Arial"/>
          <w:i/>
          <w:w w:val="110"/>
          <w:sz w:val="17"/>
        </w:rPr>
        <w:t>d</w:t>
      </w:r>
      <w:r>
        <w:rPr>
          <w:rFonts w:ascii="Arial"/>
          <w:i/>
          <w:w w:val="110"/>
          <w:position w:val="4"/>
          <w:sz w:val="13"/>
        </w:rPr>
        <w:t>2</w:t>
      </w:r>
      <w:r>
        <w:rPr>
          <w:rFonts w:ascii="Arial"/>
          <w:i/>
          <w:w w:val="110"/>
          <w:sz w:val="17"/>
        </w:rPr>
        <w:t>[W(y)</w:t>
      </w:r>
      <w:r>
        <w:rPr>
          <w:rFonts w:ascii="Arial"/>
          <w:i/>
          <w:spacing w:val="57"/>
          <w:w w:val="110"/>
          <w:sz w:val="17"/>
        </w:rPr>
        <w:t xml:space="preserve"> </w:t>
      </w:r>
      <w:r>
        <w:rPr>
          <w:rFonts w:ascii="Arial"/>
          <w:w w:val="110"/>
          <w:sz w:val="17"/>
        </w:rPr>
        <w:t>-</w:t>
      </w:r>
      <w:r>
        <w:rPr>
          <w:rFonts w:ascii="Arial"/>
          <w:spacing w:val="32"/>
          <w:w w:val="110"/>
          <w:sz w:val="17"/>
        </w:rPr>
        <w:t xml:space="preserve">  </w:t>
      </w:r>
      <w:r>
        <w:rPr>
          <w:rFonts w:ascii="Arial"/>
          <w:i/>
          <w:w w:val="110"/>
          <w:sz w:val="17"/>
        </w:rPr>
        <w:t>C(y)]!d</w:t>
      </w:r>
      <w:r>
        <w:rPr>
          <w:rFonts w:ascii="Arial"/>
          <w:i/>
          <w:w w:val="110"/>
          <w:position w:val="4"/>
          <w:sz w:val="13"/>
        </w:rPr>
        <w:t>2</w:t>
      </w:r>
      <w:r>
        <w:rPr>
          <w:rFonts w:ascii="Arial"/>
          <w:i/>
          <w:w w:val="110"/>
          <w:sz w:val="17"/>
        </w:rPr>
        <w:t>y</w:t>
      </w:r>
      <w:r>
        <w:rPr>
          <w:rFonts w:ascii="Arial"/>
          <w:i/>
          <w:spacing w:val="41"/>
          <w:w w:val="110"/>
          <w:sz w:val="17"/>
        </w:rPr>
        <w:t xml:space="preserve"> </w:t>
      </w:r>
      <w:r>
        <w:rPr>
          <w:rFonts w:ascii="Arial"/>
          <w:w w:val="110"/>
          <w:sz w:val="24"/>
        </w:rPr>
        <w:t>&lt;</w:t>
      </w:r>
      <w:r>
        <w:rPr>
          <w:rFonts w:ascii="Arial"/>
          <w:spacing w:val="6"/>
          <w:w w:val="110"/>
          <w:sz w:val="24"/>
        </w:rPr>
        <w:t xml:space="preserve"> </w:t>
      </w:r>
      <w:r>
        <w:rPr>
          <w:rFonts w:ascii="Arial"/>
          <w:spacing w:val="-5"/>
          <w:w w:val="110"/>
          <w:sz w:val="19"/>
        </w:rPr>
        <w:t>0.</w:t>
      </w:r>
      <w:r>
        <w:rPr>
          <w:rFonts w:ascii="Arial"/>
          <w:sz w:val="19"/>
        </w:rPr>
        <w:tab/>
      </w:r>
      <w:r>
        <w:rPr>
          <w:rFonts w:ascii="Arial"/>
          <w:spacing w:val="-2"/>
          <w:w w:val="110"/>
          <w:sz w:val="19"/>
        </w:rPr>
        <w:t>(2.14)</w:t>
      </w:r>
    </w:p>
    <w:p w:rsidR="00C550D4" w:rsidRDefault="00E476FC">
      <w:pPr>
        <w:pStyle w:val="BodyText"/>
        <w:spacing w:before="103" w:line="249" w:lineRule="auto"/>
        <w:ind w:left="1008" w:right="899" w:hanging="4"/>
      </w:pPr>
      <w:r>
        <w:t>From equations (2.14) and (2.13) respectively one derives the following ex­ plicit inequalities:</w:t>
      </w:r>
    </w:p>
    <w:p w:rsidR="00C550D4" w:rsidRDefault="00E476FC">
      <w:pPr>
        <w:spacing w:before="55"/>
        <w:ind w:right="910"/>
        <w:jc w:val="right"/>
        <w:rPr>
          <w:rFonts w:ascii="Arial" w:hAnsi="Arial"/>
          <w:sz w:val="19"/>
        </w:rPr>
      </w:pPr>
      <w:r>
        <w:rPr>
          <w:rFonts w:ascii="Arial" w:hAnsi="Arial"/>
          <w:i/>
          <w:w w:val="105"/>
          <w:sz w:val="17"/>
        </w:rPr>
        <w:t>[eb!ad]</w:t>
      </w:r>
      <w:r>
        <w:rPr>
          <w:rFonts w:ascii="Arial" w:hAnsi="Arial"/>
          <w:i/>
          <w:spacing w:val="59"/>
          <w:w w:val="105"/>
          <w:sz w:val="17"/>
        </w:rPr>
        <w:t xml:space="preserve"> </w:t>
      </w:r>
      <w:r>
        <w:rPr>
          <w:rFonts w:ascii="Arial" w:hAnsi="Arial"/>
          <w:w w:val="105"/>
          <w:sz w:val="17"/>
        </w:rPr>
        <w:t>·</w:t>
      </w:r>
      <w:r>
        <w:rPr>
          <w:rFonts w:ascii="Arial" w:hAnsi="Arial"/>
          <w:spacing w:val="51"/>
          <w:w w:val="105"/>
          <w:sz w:val="17"/>
        </w:rPr>
        <w:t xml:space="preserve"> </w:t>
      </w:r>
      <w:r>
        <w:rPr>
          <w:rFonts w:ascii="Arial" w:hAnsi="Arial"/>
          <w:i/>
          <w:w w:val="105"/>
          <w:sz w:val="17"/>
        </w:rPr>
        <w:t>[(ale)</w:t>
      </w:r>
      <w:r>
        <w:rPr>
          <w:rFonts w:ascii="Arial" w:hAnsi="Arial"/>
          <w:i/>
          <w:spacing w:val="60"/>
          <w:w w:val="105"/>
          <w:sz w:val="17"/>
        </w:rPr>
        <w:t xml:space="preserve"> </w:t>
      </w:r>
      <w:r>
        <w:rPr>
          <w:rFonts w:ascii="Arial" w:hAnsi="Arial"/>
          <w:w w:val="105"/>
          <w:sz w:val="17"/>
        </w:rPr>
        <w:t>-</w:t>
      </w:r>
      <w:r>
        <w:rPr>
          <w:rFonts w:ascii="Arial" w:hAnsi="Arial"/>
          <w:spacing w:val="51"/>
          <w:w w:val="105"/>
          <w:sz w:val="17"/>
        </w:rPr>
        <w:t xml:space="preserve">  </w:t>
      </w:r>
      <w:r>
        <w:rPr>
          <w:rFonts w:ascii="Arial" w:hAnsi="Arial"/>
          <w:i/>
          <w:w w:val="105"/>
          <w:sz w:val="17"/>
        </w:rPr>
        <w:t>l]l[(bld)</w:t>
      </w:r>
      <w:r>
        <w:rPr>
          <w:rFonts w:ascii="Arial" w:hAnsi="Arial"/>
          <w:i/>
          <w:spacing w:val="63"/>
          <w:w w:val="105"/>
          <w:sz w:val="17"/>
        </w:rPr>
        <w:t xml:space="preserve"> </w:t>
      </w:r>
      <w:r>
        <w:rPr>
          <w:rFonts w:ascii="Arial" w:hAnsi="Arial"/>
          <w:w w:val="105"/>
          <w:sz w:val="17"/>
        </w:rPr>
        <w:t>-</w:t>
      </w:r>
      <w:r>
        <w:rPr>
          <w:rFonts w:ascii="Arial" w:hAnsi="Arial"/>
          <w:spacing w:val="34"/>
          <w:w w:val="105"/>
          <w:sz w:val="17"/>
        </w:rPr>
        <w:t xml:space="preserve">  </w:t>
      </w:r>
      <w:r>
        <w:rPr>
          <w:rFonts w:ascii="Arial" w:hAnsi="Arial"/>
          <w:i/>
          <w:w w:val="105"/>
          <w:sz w:val="17"/>
        </w:rPr>
        <w:t>(ale)]</w:t>
      </w:r>
      <w:r>
        <w:rPr>
          <w:rFonts w:ascii="Arial" w:hAnsi="Arial"/>
          <w:i/>
          <w:spacing w:val="57"/>
          <w:w w:val="105"/>
          <w:sz w:val="17"/>
        </w:rPr>
        <w:t xml:space="preserve"> </w:t>
      </w:r>
      <w:r>
        <w:rPr>
          <w:rFonts w:ascii="Arial" w:hAnsi="Arial"/>
          <w:w w:val="105"/>
          <w:sz w:val="17"/>
        </w:rPr>
        <w:t>.</w:t>
      </w:r>
      <w:r>
        <w:rPr>
          <w:rFonts w:ascii="Arial" w:hAnsi="Arial"/>
          <w:spacing w:val="18"/>
          <w:w w:val="105"/>
          <w:sz w:val="17"/>
        </w:rPr>
        <w:t xml:space="preserve"> </w:t>
      </w:r>
      <w:r>
        <w:rPr>
          <w:rFonts w:ascii="Arial" w:hAnsi="Arial"/>
          <w:i/>
          <w:w w:val="105"/>
          <w:sz w:val="17"/>
        </w:rPr>
        <w:t>q(8!ri'</w:t>
      </w:r>
      <w:r>
        <w:rPr>
          <w:rFonts w:ascii="Arial" w:hAnsi="Arial"/>
          <w:i/>
          <w:w w:val="105"/>
          <w:position w:val="4"/>
          <w:sz w:val="14"/>
        </w:rPr>
        <w:t>1</w:t>
      </w:r>
      <w:r>
        <w:rPr>
          <w:rFonts w:ascii="Arial" w:hAnsi="Arial"/>
          <w:i/>
          <w:w w:val="105"/>
          <w:sz w:val="17"/>
        </w:rPr>
        <w:t>/bv-(adlb)</w:t>
      </w:r>
      <w:r>
        <w:rPr>
          <w:rFonts w:ascii="Arial" w:hAnsi="Arial"/>
          <w:i/>
          <w:spacing w:val="19"/>
          <w:w w:val="105"/>
          <w:sz w:val="17"/>
        </w:rPr>
        <w:t xml:space="preserve"> </w:t>
      </w:r>
      <w:r>
        <w:rPr>
          <w:rFonts w:ascii="Arial" w:hAnsi="Arial"/>
          <w:w w:val="105"/>
          <w:sz w:val="24"/>
        </w:rPr>
        <w:t>&gt;</w:t>
      </w:r>
      <w:r>
        <w:rPr>
          <w:rFonts w:ascii="Arial" w:hAnsi="Arial"/>
          <w:spacing w:val="3"/>
          <w:w w:val="105"/>
          <w:sz w:val="24"/>
        </w:rPr>
        <w:t xml:space="preserve"> </w:t>
      </w:r>
      <w:r>
        <w:rPr>
          <w:rFonts w:ascii="Arial" w:hAnsi="Arial"/>
          <w:spacing w:val="11"/>
          <w:w w:val="105"/>
          <w:sz w:val="24"/>
        </w:rPr>
        <w:t>(-</w:t>
      </w:r>
      <w:r>
        <w:rPr>
          <w:rFonts w:ascii="Arial" w:hAnsi="Arial"/>
          <w:spacing w:val="28"/>
          <w:w w:val="105"/>
          <w:sz w:val="24"/>
        </w:rPr>
        <w:t xml:space="preserve"> </w:t>
      </w:r>
      <w:r>
        <w:rPr>
          <w:rFonts w:ascii="Arial" w:hAnsi="Arial"/>
          <w:i/>
          <w:w w:val="105"/>
          <w:sz w:val="17"/>
        </w:rPr>
        <w:t>k)</w:t>
      </w:r>
      <w:r>
        <w:rPr>
          <w:rFonts w:ascii="Arial" w:hAnsi="Arial"/>
          <w:i/>
          <w:spacing w:val="30"/>
          <w:w w:val="105"/>
          <w:sz w:val="17"/>
        </w:rPr>
        <w:t xml:space="preserve">  </w:t>
      </w:r>
      <w:r>
        <w:rPr>
          <w:rFonts w:ascii="Arial" w:hAnsi="Arial"/>
          <w:spacing w:val="-2"/>
          <w:w w:val="105"/>
          <w:sz w:val="19"/>
        </w:rPr>
        <w:t>(2.15)</w:t>
      </w:r>
    </w:p>
    <w:p w:rsidR="00C550D4" w:rsidRDefault="00E476FC">
      <w:pPr>
        <w:spacing w:before="1" w:line="356" w:lineRule="exact"/>
        <w:ind w:left="1001" w:right="910" w:firstLine="794"/>
        <w:jc w:val="both"/>
        <w:rPr>
          <w:sz w:val="20"/>
        </w:rPr>
      </w:pPr>
      <w:r>
        <w:rPr>
          <w:rFonts w:ascii="Arial" w:hAnsi="Arial"/>
          <w:i/>
          <w:sz w:val="17"/>
        </w:rPr>
        <w:t>{[(ale)</w:t>
      </w:r>
      <w:r>
        <w:rPr>
          <w:rFonts w:ascii="Arial" w:hAnsi="Arial"/>
          <w:i/>
          <w:spacing w:val="40"/>
          <w:sz w:val="17"/>
        </w:rPr>
        <w:t xml:space="preserve"> </w:t>
      </w:r>
      <w:r>
        <w:rPr>
          <w:rFonts w:ascii="Arial" w:hAnsi="Arial"/>
          <w:sz w:val="17"/>
        </w:rPr>
        <w:t>-</w:t>
      </w:r>
      <w:r>
        <w:rPr>
          <w:rFonts w:ascii="Arial" w:hAnsi="Arial"/>
          <w:spacing w:val="80"/>
          <w:sz w:val="17"/>
        </w:rPr>
        <w:t xml:space="preserve"> </w:t>
      </w:r>
      <w:r>
        <w:rPr>
          <w:sz w:val="20"/>
        </w:rPr>
        <w:t>1]/[(b/d)</w:t>
      </w:r>
      <w:r>
        <w:rPr>
          <w:spacing w:val="40"/>
          <w:sz w:val="20"/>
        </w:rPr>
        <w:t xml:space="preserve"> </w:t>
      </w:r>
      <w:r>
        <w:rPr>
          <w:sz w:val="20"/>
        </w:rPr>
        <w:t>-</w:t>
      </w:r>
      <w:r>
        <w:rPr>
          <w:spacing w:val="80"/>
          <w:sz w:val="20"/>
        </w:rPr>
        <w:t xml:space="preserve"> </w:t>
      </w:r>
      <w:r>
        <w:rPr>
          <w:rFonts w:ascii="Arial" w:hAnsi="Arial"/>
          <w:sz w:val="18"/>
        </w:rPr>
        <w:t xml:space="preserve">(ale)]} </w:t>
      </w:r>
      <w:r>
        <w:rPr>
          <w:rFonts w:ascii="Arial" w:hAnsi="Arial"/>
          <w:w w:val="90"/>
          <w:sz w:val="18"/>
        </w:rPr>
        <w:t>•</w:t>
      </w:r>
      <w:r>
        <w:rPr>
          <w:rFonts w:ascii="Arial" w:hAnsi="Arial"/>
          <w:sz w:val="18"/>
        </w:rPr>
        <w:t xml:space="preserve"> </w:t>
      </w:r>
      <w:r>
        <w:rPr>
          <w:rFonts w:ascii="Arial" w:hAnsi="Arial"/>
          <w:i/>
          <w:sz w:val="17"/>
        </w:rPr>
        <w:t>q(0!ri'</w:t>
      </w:r>
      <w:r>
        <w:rPr>
          <w:rFonts w:ascii="Arial" w:hAnsi="Arial"/>
          <w:i/>
          <w:position w:val="3"/>
          <w:sz w:val="14"/>
        </w:rPr>
        <w:t>1</w:t>
      </w:r>
      <w:r>
        <w:rPr>
          <w:rFonts w:ascii="Arial" w:hAnsi="Arial"/>
          <w:i/>
          <w:sz w:val="17"/>
        </w:rPr>
        <w:t xml:space="preserve">/b)yc-(adlb) </w:t>
      </w:r>
      <w:r>
        <w:rPr>
          <w:rFonts w:ascii="Arial" w:hAnsi="Arial"/>
          <w:sz w:val="25"/>
        </w:rPr>
        <w:t xml:space="preserve">&gt; </w:t>
      </w:r>
      <w:r>
        <w:rPr>
          <w:rFonts w:ascii="Arial" w:hAnsi="Arial"/>
          <w:spacing w:val="10"/>
          <w:sz w:val="25"/>
        </w:rPr>
        <w:t xml:space="preserve">(- </w:t>
      </w:r>
      <w:r>
        <w:rPr>
          <w:rFonts w:ascii="Arial" w:hAnsi="Arial"/>
          <w:i/>
          <w:sz w:val="17"/>
        </w:rPr>
        <w:t>k).</w:t>
      </w:r>
      <w:r>
        <w:rPr>
          <w:rFonts w:ascii="Arial" w:hAnsi="Arial"/>
          <w:i/>
          <w:spacing w:val="80"/>
          <w:sz w:val="17"/>
        </w:rPr>
        <w:t xml:space="preserve">  </w:t>
      </w:r>
      <w:r>
        <w:rPr>
          <w:sz w:val="20"/>
        </w:rPr>
        <w:t>(2.16) These two inequalities follow from substitution</w:t>
      </w:r>
      <w:r>
        <w:rPr>
          <w:spacing w:val="40"/>
          <w:sz w:val="20"/>
        </w:rPr>
        <w:t xml:space="preserve"> </w:t>
      </w:r>
      <w:r>
        <w:rPr>
          <w:sz w:val="20"/>
        </w:rPr>
        <w:t>of equation (2.9).</w:t>
      </w:r>
    </w:p>
    <w:p w:rsidR="00C550D4" w:rsidRDefault="00E476FC">
      <w:pPr>
        <w:pStyle w:val="BodyText"/>
        <w:spacing w:line="216" w:lineRule="exact"/>
        <w:ind w:left="1198"/>
      </w:pPr>
      <w:r>
        <w:t>According</w:t>
      </w:r>
      <w:r>
        <w:rPr>
          <w:spacing w:val="21"/>
        </w:rPr>
        <w:t xml:space="preserve"> </w:t>
      </w:r>
      <w:r>
        <w:t>to</w:t>
      </w:r>
      <w:r>
        <w:rPr>
          <w:spacing w:val="13"/>
        </w:rPr>
        <w:t xml:space="preserve"> </w:t>
      </w:r>
      <w:r>
        <w:t>these</w:t>
      </w:r>
      <w:r>
        <w:rPr>
          <w:spacing w:val="18"/>
        </w:rPr>
        <w:t xml:space="preserve"> </w:t>
      </w:r>
      <w:r>
        <w:t>tests,</w:t>
      </w:r>
      <w:r>
        <w:rPr>
          <w:spacing w:val="22"/>
        </w:rPr>
        <w:t xml:space="preserve"> </w:t>
      </w:r>
      <w:r>
        <w:t>parameters</w:t>
      </w:r>
      <w:r>
        <w:rPr>
          <w:spacing w:val="14"/>
        </w:rPr>
        <w:t xml:space="preserve"> </w:t>
      </w:r>
      <w:r>
        <w:t>from</w:t>
      </w:r>
      <w:r>
        <w:rPr>
          <w:spacing w:val="19"/>
        </w:rPr>
        <w:t xml:space="preserve"> </w:t>
      </w:r>
      <w:r>
        <w:t>the</w:t>
      </w:r>
      <w:r>
        <w:rPr>
          <w:spacing w:val="9"/>
        </w:rPr>
        <w:t xml:space="preserve"> </w:t>
      </w:r>
      <w:r>
        <w:t>C</w:t>
      </w:r>
      <w:r>
        <w:rPr>
          <w:spacing w:val="-6"/>
        </w:rPr>
        <w:t xml:space="preserve"> </w:t>
      </w:r>
      <w:r>
        <w:t>and</w:t>
      </w:r>
      <w:r>
        <w:rPr>
          <w:spacing w:val="7"/>
        </w:rPr>
        <w:t xml:space="preserve"> </w:t>
      </w:r>
      <w:r>
        <w:t>5 schedules,</w:t>
      </w:r>
      <w:r>
        <w:rPr>
          <w:spacing w:val="25"/>
        </w:rPr>
        <w:t xml:space="preserve"> </w:t>
      </w:r>
      <w:r>
        <w:rPr>
          <w:spacing w:val="-2"/>
        </w:rPr>
        <w:t>together</w:t>
      </w:r>
    </w:p>
    <w:p w:rsidR="00C550D4" w:rsidRDefault="00E476FC">
      <w:pPr>
        <w:pStyle w:val="BodyText"/>
        <w:spacing w:before="10" w:line="249" w:lineRule="auto"/>
        <w:ind w:left="1002" w:right="906" w:hanging="1"/>
      </w:pPr>
      <w:r>
        <w:t>with the deal ratio theta, determine</w:t>
      </w:r>
      <w:r>
        <w:rPr>
          <w:spacing w:val="40"/>
        </w:rPr>
        <w:t xml:space="preserve"> </w:t>
      </w:r>
      <w:r>
        <w:t xml:space="preserve">viability of the rivalry profile </w:t>
      </w:r>
      <w:r>
        <w:rPr>
          <w:rFonts w:ascii="Arial"/>
          <w:i/>
          <w:sz w:val="17"/>
        </w:rPr>
        <w:t>W(y)</w:t>
      </w:r>
      <w:r>
        <w:rPr>
          <w:rFonts w:ascii="Arial"/>
          <w:i/>
          <w:spacing w:val="40"/>
          <w:sz w:val="17"/>
        </w:rPr>
        <w:t xml:space="preserve"> </w:t>
      </w:r>
      <w:r>
        <w:t>through two inequalities with the</w:t>
      </w:r>
      <w:r>
        <w:t xml:space="preserve"> historical constant </w:t>
      </w:r>
      <w:r>
        <w:rPr>
          <w:rFonts w:ascii="Arial"/>
          <w:i/>
          <w:sz w:val="21"/>
        </w:rPr>
        <w:t xml:space="preserve">k. </w:t>
      </w:r>
      <w:r>
        <w:t>Each inequality can yield, even</w:t>
      </w:r>
      <w:r>
        <w:rPr>
          <w:spacing w:val="-6"/>
        </w:rPr>
        <w:t xml:space="preserve"> </w:t>
      </w:r>
      <w:r>
        <w:t>with</w:t>
      </w:r>
      <w:r>
        <w:rPr>
          <w:spacing w:val="-3"/>
        </w:rPr>
        <w:t xml:space="preserve"> </w:t>
      </w:r>
      <w:r>
        <w:t>a</w:t>
      </w:r>
      <w:r>
        <w:rPr>
          <w:spacing w:val="-5"/>
        </w:rPr>
        <w:t xml:space="preserve"> </w:t>
      </w:r>
      <w:r>
        <w:t>given</w:t>
      </w:r>
      <w:r>
        <w:rPr>
          <w:spacing w:val="-3"/>
        </w:rPr>
        <w:t xml:space="preserve"> </w:t>
      </w:r>
      <w:r>
        <w:t>value</w:t>
      </w:r>
      <w:r>
        <w:rPr>
          <w:spacing w:val="-7"/>
        </w:rPr>
        <w:t xml:space="preserve"> </w:t>
      </w:r>
      <w:r>
        <w:t>specified for</w:t>
      </w:r>
      <w:r>
        <w:rPr>
          <w:spacing w:val="-1"/>
        </w:rPr>
        <w:t xml:space="preserve"> </w:t>
      </w:r>
      <w:r>
        <w:rPr>
          <w:i/>
        </w:rPr>
        <w:t xml:space="preserve">k </w:t>
      </w:r>
      <w:r>
        <w:t>and</w:t>
      </w:r>
      <w:r>
        <w:rPr>
          <w:spacing w:val="-5"/>
        </w:rPr>
        <w:t xml:space="preserve"> </w:t>
      </w:r>
      <w:r>
        <w:t>given</w:t>
      </w:r>
      <w:r>
        <w:rPr>
          <w:spacing w:val="-3"/>
        </w:rPr>
        <w:t xml:space="preserve"> </w:t>
      </w:r>
      <w:r>
        <w:t>values</w:t>
      </w:r>
      <w:r>
        <w:rPr>
          <w:spacing w:val="-5"/>
        </w:rPr>
        <w:t xml:space="preserve"> </w:t>
      </w:r>
      <w:r>
        <w:t xml:space="preserve">for parameters, a whole continuum of inequality statements, one for each conceivable value that </w:t>
      </w:r>
      <w:r>
        <w:rPr>
          <w:i/>
          <w:sz w:val="21"/>
        </w:rPr>
        <w:t xml:space="preserve">y </w:t>
      </w:r>
      <w:r>
        <w:t>may assume along the specified</w:t>
      </w:r>
      <w:r>
        <w:rPr>
          <w:spacing w:val="38"/>
        </w:rPr>
        <w:t xml:space="preserve"> </w:t>
      </w:r>
      <w:r>
        <w:t>rivalry profile.</w:t>
      </w:r>
    </w:p>
    <w:p w:rsidR="00C550D4" w:rsidRDefault="00E476FC">
      <w:pPr>
        <w:pStyle w:val="BodyText"/>
        <w:spacing w:line="249" w:lineRule="auto"/>
        <w:ind w:left="997" w:right="905" w:firstLine="208"/>
      </w:pPr>
      <w:r>
        <w:t xml:space="preserve">For some combinations of parameters, no market can be viable when </w:t>
      </w:r>
      <w:r>
        <w:rPr>
          <w:rFonts w:ascii="Arial"/>
          <w:i/>
          <w:sz w:val="21"/>
        </w:rPr>
        <w:t xml:space="preserve">k </w:t>
      </w:r>
      <w:r>
        <w:t xml:space="preserve">is positive, because there are no values of </w:t>
      </w:r>
      <w:r>
        <w:rPr>
          <w:i/>
          <w:sz w:val="21"/>
        </w:rPr>
        <w:t xml:space="preserve">y </w:t>
      </w:r>
      <w:r>
        <w:t xml:space="preserve">for which both conditions are satisfied; and similarly for other combinations when </w:t>
      </w:r>
      <w:r>
        <w:rPr>
          <w:i/>
        </w:rPr>
        <w:t xml:space="preserve">k </w:t>
      </w:r>
      <w:r>
        <w:t xml:space="preserve">is negative. There are some combinations, some contexts, </w:t>
      </w:r>
      <w:r>
        <w:t xml:space="preserve">for which any value of </w:t>
      </w:r>
      <w:r>
        <w:rPr>
          <w:rFonts w:ascii="Arial"/>
          <w:i/>
          <w:sz w:val="21"/>
        </w:rPr>
        <w:t xml:space="preserve">k </w:t>
      </w:r>
      <w:r>
        <w:t xml:space="preserve">yields a viable profile. Anywhere in the range of market contexts, a given value of </w:t>
      </w:r>
      <w:r>
        <w:rPr>
          <w:i/>
        </w:rPr>
        <w:t xml:space="preserve">k </w:t>
      </w:r>
      <w:r>
        <w:t xml:space="preserve">may restrict the range of volumes </w:t>
      </w:r>
      <w:r>
        <w:rPr>
          <w:rFonts w:ascii="Arial"/>
          <w:i/>
          <w:sz w:val="17"/>
        </w:rPr>
        <w:t xml:space="preserve">y </w:t>
      </w:r>
      <w:r>
        <w:t>allowed, whether by setting a ceiling or by setting a floor.</w:t>
      </w:r>
    </w:p>
    <w:p w:rsidR="00C550D4" w:rsidRDefault="00E476FC">
      <w:pPr>
        <w:pStyle w:val="BodyText"/>
        <w:spacing w:line="247" w:lineRule="auto"/>
        <w:ind w:left="1001" w:right="900" w:firstLine="205"/>
        <w:jc w:val="right"/>
      </w:pPr>
      <w:r>
        <w:t>Of</w:t>
      </w:r>
      <w:r>
        <w:rPr>
          <w:spacing w:val="38"/>
        </w:rPr>
        <w:t xml:space="preserve"> </w:t>
      </w:r>
      <w:r>
        <w:t>course,</w:t>
      </w:r>
      <w:r>
        <w:rPr>
          <w:spacing w:val="38"/>
        </w:rPr>
        <w:t xml:space="preserve"> </w:t>
      </w:r>
      <w:r>
        <w:t>the</w:t>
      </w:r>
      <w:r>
        <w:rPr>
          <w:spacing w:val="27"/>
        </w:rPr>
        <w:t xml:space="preserve"> </w:t>
      </w:r>
      <w:r>
        <w:t>only</w:t>
      </w:r>
      <w:r>
        <w:rPr>
          <w:spacing w:val="29"/>
        </w:rPr>
        <w:t xml:space="preserve"> </w:t>
      </w:r>
      <w:r>
        <w:t>constraints</w:t>
      </w:r>
      <w:r>
        <w:rPr>
          <w:spacing w:val="36"/>
        </w:rPr>
        <w:t xml:space="preserve"> </w:t>
      </w:r>
      <w:r>
        <w:t>activated</w:t>
      </w:r>
      <w:r>
        <w:rPr>
          <w:spacing w:val="40"/>
        </w:rPr>
        <w:t xml:space="preserve"> </w:t>
      </w:r>
      <w:r>
        <w:t>are</w:t>
      </w:r>
      <w:r>
        <w:rPr>
          <w:spacing w:val="27"/>
        </w:rPr>
        <w:t xml:space="preserve"> </w:t>
      </w:r>
      <w:r>
        <w:t>fo</w:t>
      </w:r>
      <w:r>
        <w:t>r</w:t>
      </w:r>
      <w:r>
        <w:rPr>
          <w:spacing w:val="36"/>
        </w:rPr>
        <w:t xml:space="preserve"> </w:t>
      </w:r>
      <w:r>
        <w:t>the</w:t>
      </w:r>
      <w:r>
        <w:rPr>
          <w:spacing w:val="24"/>
        </w:rPr>
        <w:t xml:space="preserve"> </w:t>
      </w:r>
      <w:r>
        <w:t>values</w:t>
      </w:r>
      <w:r>
        <w:rPr>
          <w:spacing w:val="32"/>
        </w:rPr>
        <w:t xml:space="preserve"> </w:t>
      </w:r>
      <w:r>
        <w:t>of</w:t>
      </w:r>
      <w:r>
        <w:rPr>
          <w:spacing w:val="37"/>
        </w:rPr>
        <w:t xml:space="preserve"> </w:t>
      </w:r>
      <w:r>
        <w:rPr>
          <w:i/>
          <w:sz w:val="21"/>
        </w:rPr>
        <w:t>y</w:t>
      </w:r>
      <w:r>
        <w:rPr>
          <w:i/>
          <w:spacing w:val="26"/>
          <w:sz w:val="21"/>
        </w:rPr>
        <w:t xml:space="preserve"> </w:t>
      </w:r>
      <w:r>
        <w:t>chosen corresponding</w:t>
      </w:r>
      <w:r>
        <w:rPr>
          <w:spacing w:val="40"/>
        </w:rPr>
        <w:t xml:space="preserve"> </w:t>
      </w:r>
      <w:r>
        <w:t>to</w:t>
      </w:r>
      <w:r>
        <w:rPr>
          <w:spacing w:val="36"/>
        </w:rPr>
        <w:t xml:space="preserve"> </w:t>
      </w:r>
      <w:r>
        <w:t>values</w:t>
      </w:r>
      <w:r>
        <w:rPr>
          <w:spacing w:val="38"/>
        </w:rPr>
        <w:t xml:space="preserve"> </w:t>
      </w:r>
      <w:r>
        <w:t>of</w:t>
      </w:r>
      <w:r>
        <w:rPr>
          <w:spacing w:val="40"/>
        </w:rPr>
        <w:t xml:space="preserve"> </w:t>
      </w:r>
      <w:r>
        <w:rPr>
          <w:rFonts w:ascii="Arial"/>
          <w:i/>
          <w:sz w:val="17"/>
        </w:rPr>
        <w:t>n</w:t>
      </w:r>
      <w:r>
        <w:rPr>
          <w:rFonts w:ascii="Arial"/>
          <w:i/>
          <w:spacing w:val="40"/>
          <w:sz w:val="17"/>
        </w:rPr>
        <w:t xml:space="preserve"> </w:t>
      </w:r>
      <w:r>
        <w:t>that</w:t>
      </w:r>
      <w:r>
        <w:rPr>
          <w:spacing w:val="36"/>
        </w:rPr>
        <w:t xml:space="preserve"> </w:t>
      </w:r>
      <w:r>
        <w:t>characterize</w:t>
      </w:r>
      <w:r>
        <w:rPr>
          <w:spacing w:val="40"/>
        </w:rPr>
        <w:t xml:space="preserve"> </w:t>
      </w:r>
      <w:r>
        <w:t>firms</w:t>
      </w:r>
      <w:r>
        <w:rPr>
          <w:spacing w:val="35"/>
        </w:rPr>
        <w:t xml:space="preserve"> </w:t>
      </w:r>
      <w:r>
        <w:t>actually</w:t>
      </w:r>
      <w:r>
        <w:rPr>
          <w:spacing w:val="35"/>
        </w:rPr>
        <w:t xml:space="preserve"> </w:t>
      </w:r>
      <w:r>
        <w:t>in</w:t>
      </w:r>
      <w:r>
        <w:rPr>
          <w:spacing w:val="36"/>
        </w:rPr>
        <w:t xml:space="preserve"> </w:t>
      </w:r>
      <w:r>
        <w:t>the</w:t>
      </w:r>
      <w:r>
        <w:rPr>
          <w:spacing w:val="35"/>
        </w:rPr>
        <w:t xml:space="preserve"> </w:t>
      </w:r>
      <w:r>
        <w:t>given market. The next</w:t>
      </w:r>
      <w:r>
        <w:rPr>
          <w:spacing w:val="26"/>
        </w:rPr>
        <w:t xml:space="preserve"> </w:t>
      </w:r>
      <w:r>
        <w:t>chapters</w:t>
      </w:r>
      <w:r>
        <w:rPr>
          <w:spacing w:val="25"/>
        </w:rPr>
        <w:t xml:space="preserve"> </w:t>
      </w:r>
      <w:r>
        <w:t>will develop</w:t>
      </w:r>
      <w:r>
        <w:rPr>
          <w:spacing w:val="35"/>
        </w:rPr>
        <w:t xml:space="preserve"> </w:t>
      </w:r>
      <w:r>
        <w:t>the mapping of</w:t>
      </w:r>
      <w:r>
        <w:rPr>
          <w:spacing w:val="27"/>
        </w:rPr>
        <w:t xml:space="preserve"> </w:t>
      </w:r>
      <w:r>
        <w:rPr>
          <w:i/>
          <w:sz w:val="21"/>
        </w:rPr>
        <w:t xml:space="preserve">y </w:t>
      </w:r>
      <w:r>
        <w:t xml:space="preserve">to </w:t>
      </w:r>
      <w:r>
        <w:rPr>
          <w:i/>
          <w:sz w:val="21"/>
        </w:rPr>
        <w:t xml:space="preserve">n </w:t>
      </w:r>
      <w:r>
        <w:t>that</w:t>
      </w:r>
      <w:r>
        <w:rPr>
          <w:spacing w:val="26"/>
        </w:rPr>
        <w:t xml:space="preserve"> </w:t>
      </w:r>
      <w:r>
        <w:t xml:space="preserve">remains implicit in equation (2.7). Until then, viability only of the market profile as a function in </w:t>
      </w:r>
      <w:r>
        <w:rPr>
          <w:i/>
          <w:sz w:val="21"/>
        </w:rPr>
        <w:t xml:space="preserve">y </w:t>
      </w:r>
      <w:r>
        <w:t>is considered,</w:t>
      </w:r>
      <w:r>
        <w:rPr>
          <w:spacing w:val="26"/>
        </w:rPr>
        <w:t xml:space="preserve"> </w:t>
      </w:r>
      <w:r>
        <w:t>not the viability of the set of locations of firms. The</w:t>
      </w:r>
      <w:r>
        <w:rPr>
          <w:spacing w:val="40"/>
        </w:rPr>
        <w:t xml:space="preserve"> </w:t>
      </w:r>
      <w:r>
        <w:t>issues</w:t>
      </w:r>
      <w:r>
        <w:rPr>
          <w:spacing w:val="40"/>
        </w:rPr>
        <w:t xml:space="preserve"> </w:t>
      </w:r>
      <w:r>
        <w:t>are</w:t>
      </w:r>
      <w:r>
        <w:rPr>
          <w:spacing w:val="40"/>
        </w:rPr>
        <w:t xml:space="preserve"> </w:t>
      </w:r>
      <w:r>
        <w:t>just</w:t>
      </w:r>
      <w:r>
        <w:rPr>
          <w:spacing w:val="40"/>
        </w:rPr>
        <w:t xml:space="preserve"> </w:t>
      </w:r>
      <w:r>
        <w:t>what</w:t>
      </w:r>
      <w:r>
        <w:rPr>
          <w:spacing w:val="40"/>
        </w:rPr>
        <w:t xml:space="preserve"> </w:t>
      </w:r>
      <w:r>
        <w:t>the</w:t>
      </w:r>
      <w:r>
        <w:rPr>
          <w:spacing w:val="40"/>
        </w:rPr>
        <w:t xml:space="preserve"> </w:t>
      </w:r>
      <w:r>
        <w:t>range</w:t>
      </w:r>
      <w:r>
        <w:rPr>
          <w:spacing w:val="40"/>
        </w:rPr>
        <w:t xml:space="preserve"> </w:t>
      </w:r>
      <w:r>
        <w:t>of</w:t>
      </w:r>
      <w:r>
        <w:rPr>
          <w:spacing w:val="40"/>
        </w:rPr>
        <w:t xml:space="preserve"> </w:t>
      </w:r>
      <w:r>
        <w:rPr>
          <w:rFonts w:ascii="Arial"/>
          <w:i/>
        </w:rPr>
        <w:t>k</w:t>
      </w:r>
      <w:r>
        <w:rPr>
          <w:rFonts w:ascii="Arial"/>
          <w:i/>
          <w:spacing w:val="40"/>
        </w:rPr>
        <w:t xml:space="preserve"> </w:t>
      </w:r>
      <w:r>
        <w:t>is</w:t>
      </w:r>
      <w:r>
        <w:rPr>
          <w:spacing w:val="40"/>
        </w:rPr>
        <w:t xml:space="preserve"> </w:t>
      </w:r>
      <w:r>
        <w:t>and,</w:t>
      </w:r>
      <w:r>
        <w:rPr>
          <w:spacing w:val="40"/>
        </w:rPr>
        <w:t xml:space="preserve"> </w:t>
      </w:r>
      <w:r>
        <w:t>for</w:t>
      </w:r>
      <w:r>
        <w:rPr>
          <w:spacing w:val="40"/>
        </w:rPr>
        <w:t xml:space="preserve"> </w:t>
      </w:r>
      <w:r>
        <w:t>given</w:t>
      </w:r>
      <w:r>
        <w:rPr>
          <w:spacing w:val="40"/>
        </w:rPr>
        <w:t xml:space="preserve"> </w:t>
      </w:r>
      <w:r>
        <w:rPr>
          <w:rFonts w:ascii="Arial"/>
          <w:i/>
        </w:rPr>
        <w:t>k,</w:t>
      </w:r>
      <w:r>
        <w:rPr>
          <w:rFonts w:ascii="Arial"/>
          <w:i/>
          <w:spacing w:val="28"/>
        </w:rPr>
        <w:t xml:space="preserve"> </w:t>
      </w:r>
      <w:r>
        <w:t>what</w:t>
      </w:r>
      <w:r>
        <w:rPr>
          <w:spacing w:val="40"/>
        </w:rPr>
        <w:t xml:space="preserve"> </w:t>
      </w:r>
      <w:r>
        <w:t>any boundaries on</w:t>
      </w:r>
      <w:r>
        <w:rPr>
          <w:spacing w:val="-10"/>
        </w:rPr>
        <w:t xml:space="preserve"> </w:t>
      </w:r>
      <w:r>
        <w:rPr>
          <w:rFonts w:ascii="Arial"/>
          <w:i/>
          <w:sz w:val="17"/>
        </w:rPr>
        <w:t>y</w:t>
      </w:r>
      <w:r>
        <w:rPr>
          <w:rFonts w:ascii="Arial"/>
          <w:i/>
          <w:spacing w:val="30"/>
          <w:sz w:val="17"/>
        </w:rPr>
        <w:t xml:space="preserve"> </w:t>
      </w:r>
      <w:r>
        <w:t>are that correspond</w:t>
      </w:r>
      <w:r>
        <w:rPr>
          <w:spacing w:val="31"/>
        </w:rPr>
        <w:t xml:space="preserve"> </w:t>
      </w:r>
      <w:r>
        <w:t>to profiles viable for markets in a given range</w:t>
      </w:r>
      <w:r>
        <w:rPr>
          <w:spacing w:val="5"/>
        </w:rPr>
        <w:t xml:space="preserve"> </w:t>
      </w:r>
      <w:r>
        <w:t>of</w:t>
      </w:r>
      <w:r>
        <w:rPr>
          <w:spacing w:val="10"/>
        </w:rPr>
        <w:t xml:space="preserve"> </w:t>
      </w:r>
      <w:r>
        <w:t>context</w:t>
      </w:r>
      <w:r>
        <w:rPr>
          <w:spacing w:val="15"/>
        </w:rPr>
        <w:t xml:space="preserve"> </w:t>
      </w:r>
      <w:r>
        <w:t>for</w:t>
      </w:r>
      <w:r>
        <w:rPr>
          <w:spacing w:val="6"/>
        </w:rPr>
        <w:t xml:space="preserve"> </w:t>
      </w:r>
      <w:r>
        <w:t>markets.</w:t>
      </w:r>
      <w:r>
        <w:rPr>
          <w:spacing w:val="20"/>
        </w:rPr>
        <w:t xml:space="preserve"> </w:t>
      </w:r>
      <w:r>
        <w:t>Note</w:t>
      </w:r>
      <w:r>
        <w:rPr>
          <w:spacing w:val="10"/>
        </w:rPr>
        <w:t xml:space="preserve"> </w:t>
      </w:r>
      <w:r>
        <w:t>the</w:t>
      </w:r>
      <w:r>
        <w:rPr>
          <w:spacing w:val="-1"/>
        </w:rPr>
        <w:t xml:space="preserve"> </w:t>
      </w:r>
      <w:r>
        <w:t>interaction</w:t>
      </w:r>
      <w:r>
        <w:rPr>
          <w:spacing w:val="14"/>
        </w:rPr>
        <w:t xml:space="preserve"> </w:t>
      </w:r>
      <w:r>
        <w:t>of</w:t>
      </w:r>
      <w:r>
        <w:rPr>
          <w:spacing w:val="11"/>
        </w:rPr>
        <w:t xml:space="preserve"> </w:t>
      </w:r>
      <w:r>
        <w:t>conceptions</w:t>
      </w:r>
      <w:r>
        <w:rPr>
          <w:spacing w:val="16"/>
        </w:rPr>
        <w:t xml:space="preserve"> </w:t>
      </w:r>
      <w:r>
        <w:t>of</w:t>
      </w:r>
      <w:r>
        <w:rPr>
          <w:spacing w:val="16"/>
        </w:rPr>
        <w:t xml:space="preserve"> </w:t>
      </w:r>
      <w:r>
        <w:t>range</w:t>
      </w:r>
      <w:r>
        <w:rPr>
          <w:spacing w:val="5"/>
        </w:rPr>
        <w:t xml:space="preserve"> </w:t>
      </w:r>
      <w:r>
        <w:rPr>
          <w:spacing w:val="-5"/>
        </w:rPr>
        <w:t>at</w:t>
      </w:r>
    </w:p>
    <w:p w:rsidR="00C550D4" w:rsidRDefault="00E476FC">
      <w:pPr>
        <w:pStyle w:val="BodyText"/>
        <w:spacing w:line="249" w:lineRule="auto"/>
        <w:ind w:left="1005" w:right="864" w:firstLine="5"/>
        <w:jc w:val="left"/>
      </w:pPr>
      <w:r>
        <w:t>three different</w:t>
      </w:r>
      <w:r>
        <w:rPr>
          <w:spacing w:val="28"/>
        </w:rPr>
        <w:t xml:space="preserve"> </w:t>
      </w:r>
      <w:r>
        <w:t>j}vels-of</w:t>
      </w:r>
      <w:r>
        <w:rPr>
          <w:spacing w:val="25"/>
        </w:rPr>
        <w:t xml:space="preserve"> </w:t>
      </w:r>
      <w:r>
        <w:rPr>
          <w:i/>
          <w:sz w:val="21"/>
        </w:rPr>
        <w:t>y</w:t>
      </w:r>
      <w:r>
        <w:rPr>
          <w:i/>
          <w:spacing w:val="-2"/>
          <w:sz w:val="21"/>
        </w:rPr>
        <w:t xml:space="preserve"> </w:t>
      </w:r>
      <w:r>
        <w:t xml:space="preserve">for a firm, of </w:t>
      </w:r>
      <w:r>
        <w:rPr>
          <w:i/>
        </w:rPr>
        <w:t xml:space="preserve">k </w:t>
      </w:r>
      <w:r>
        <w:t>for a profile, and of parameterized . context</w:t>
      </w:r>
      <w:r>
        <w:rPr>
          <w:spacing w:val="36"/>
        </w:rPr>
        <w:t xml:space="preserve"> </w:t>
      </w:r>
      <w:r>
        <w:t>for</w:t>
      </w:r>
      <w:r>
        <w:rPr>
          <w:spacing w:val="32"/>
        </w:rPr>
        <w:t xml:space="preserve"> </w:t>
      </w:r>
      <w:r>
        <w:t>a market</w:t>
      </w:r>
      <w:r>
        <w:rPr>
          <w:spacing w:val="36"/>
        </w:rPr>
        <w:t xml:space="preserve"> </w:t>
      </w:r>
      <w:r>
        <w:t>mechanism;</w:t>
      </w:r>
      <w:r>
        <w:rPr>
          <w:spacing w:val="40"/>
        </w:rPr>
        <w:t xml:space="preserve"> </w:t>
      </w:r>
      <w:r>
        <w:t>so</w:t>
      </w:r>
      <w:r>
        <w:rPr>
          <w:spacing w:val="30"/>
        </w:rPr>
        <w:t xml:space="preserve"> </w:t>
      </w:r>
      <w:r>
        <w:t>the term</w:t>
      </w:r>
      <w:r>
        <w:rPr>
          <w:spacing w:val="34"/>
        </w:rPr>
        <w:t xml:space="preserve"> </w:t>
      </w:r>
      <w:r>
        <w:rPr>
          <w:rFonts w:ascii="Arial"/>
          <w:i/>
          <w:sz w:val="17"/>
        </w:rPr>
        <w:t>boundary</w:t>
      </w:r>
      <w:r>
        <w:rPr>
          <w:rFonts w:ascii="Arial"/>
          <w:i/>
          <w:spacing w:val="40"/>
          <w:sz w:val="17"/>
        </w:rPr>
        <w:t xml:space="preserve"> </w:t>
      </w:r>
      <w:r>
        <w:t>has also been</w:t>
      </w:r>
      <w:r>
        <w:rPr>
          <w:spacing w:val="31"/>
        </w:rPr>
        <w:t xml:space="preserve"> </w:t>
      </w:r>
      <w:r>
        <w:t xml:space="preserve">used, especially for volume </w:t>
      </w:r>
      <w:r>
        <w:rPr>
          <w:rFonts w:ascii="Arial"/>
          <w:i/>
          <w:sz w:val="19"/>
        </w:rPr>
        <w:t xml:space="preserve">y, </w:t>
      </w:r>
      <w:r>
        <w:t>to lessen confounding.</w:t>
      </w:r>
    </w:p>
    <w:p w:rsidR="00C550D4" w:rsidRDefault="00E476FC">
      <w:pPr>
        <w:pStyle w:val="BodyText"/>
        <w:spacing w:line="249" w:lineRule="auto"/>
        <w:ind w:left="1006" w:right="901" w:firstLine="204"/>
      </w:pPr>
      <w:r>
        <w:t>Establishment of a market, just because it is a matter of trial and error, is more</w:t>
      </w:r>
      <w:r>
        <w:rPr>
          <w:spacing w:val="-4"/>
        </w:rPr>
        <w:t xml:space="preserve"> </w:t>
      </w:r>
      <w:r>
        <w:t>likely the</w:t>
      </w:r>
      <w:r>
        <w:rPr>
          <w:spacing w:val="-6"/>
        </w:rPr>
        <w:t xml:space="preserve"> </w:t>
      </w:r>
      <w:r>
        <w:t>broader the</w:t>
      </w:r>
      <w:r>
        <w:rPr>
          <w:spacing w:val="-4"/>
        </w:rPr>
        <w:t xml:space="preserve"> </w:t>
      </w:r>
      <w:r>
        <w:t>range of</w:t>
      </w:r>
      <w:r>
        <w:rPr>
          <w:spacing w:val="-3"/>
        </w:rPr>
        <w:t xml:space="preserve"> </w:t>
      </w:r>
      <w:r>
        <w:t>viable options, that</w:t>
      </w:r>
      <w:r>
        <w:rPr>
          <w:spacing w:val="-4"/>
        </w:rPr>
        <w:t xml:space="preserve"> </w:t>
      </w:r>
      <w:r>
        <w:t>is,</w:t>
      </w:r>
      <w:r>
        <w:rPr>
          <w:spacing w:val="-4"/>
        </w:rPr>
        <w:t xml:space="preserve"> </w:t>
      </w:r>
      <w:r>
        <w:t>of profiles. Each</w:t>
      </w:r>
      <w:r>
        <w:rPr>
          <w:spacing w:val="-4"/>
        </w:rPr>
        <w:t xml:space="preserve"> </w:t>
      </w:r>
      <w:r>
        <w:rPr>
          <w:rFonts w:ascii="Arial"/>
          <w:i/>
          <w:sz w:val="21"/>
        </w:rPr>
        <w:t xml:space="preserve">k </w:t>
      </w:r>
      <w:r>
        <w:t xml:space="preserve">yields a profile. So, a range for </w:t>
      </w:r>
      <w:r>
        <w:rPr>
          <w:i/>
        </w:rPr>
        <w:t xml:space="preserve">k </w:t>
      </w:r>
      <w:r>
        <w:t xml:space="preserve">translates into a range of market profiles. One thus should emphasize the range of </w:t>
      </w:r>
      <w:r>
        <w:rPr>
          <w:rFonts w:ascii="Arial"/>
          <w:i/>
          <w:sz w:val="21"/>
        </w:rPr>
        <w:t xml:space="preserve">k </w:t>
      </w:r>
      <w:r>
        <w:t xml:space="preserve">allowed for a set of parameter values, </w:t>
      </w:r>
      <w:r>
        <w:rPr>
          <w:i/>
          <w:sz w:val="23"/>
        </w:rPr>
        <w:t xml:space="preserve">a, </w:t>
      </w:r>
      <w:r>
        <w:rPr>
          <w:rFonts w:ascii="Arial"/>
          <w:i/>
          <w:sz w:val="21"/>
        </w:rPr>
        <w:t xml:space="preserve">b, </w:t>
      </w:r>
      <w:r>
        <w:t xml:space="preserve">e, </w:t>
      </w:r>
      <w:r>
        <w:rPr>
          <w:rFonts w:ascii="Arial"/>
          <w:i/>
          <w:sz w:val="21"/>
        </w:rPr>
        <w:t xml:space="preserve">d, </w:t>
      </w:r>
      <w:r>
        <w:t xml:space="preserve">and theta, rather than the particular value of </w:t>
      </w:r>
      <w:r>
        <w:rPr>
          <w:rFonts w:ascii="Arial"/>
          <w:i/>
          <w:sz w:val="21"/>
        </w:rPr>
        <w:t xml:space="preserve">k </w:t>
      </w:r>
      <w:r>
        <w:t>and the particular</w:t>
      </w:r>
      <w:r>
        <w:rPr>
          <w:spacing w:val="32"/>
        </w:rPr>
        <w:t xml:space="preserve"> </w:t>
      </w:r>
      <w:r>
        <w:t>profile that tum</w:t>
      </w:r>
      <w:r>
        <w:t xml:space="preserve"> up. In the real world of mixed signals and noise</w:t>
      </w:r>
      <w:r>
        <w:rPr>
          <w:spacing w:val="40"/>
        </w:rPr>
        <w:t xml:space="preserve"> </w:t>
      </w:r>
      <w:r>
        <w:t>and confusion, it</w:t>
      </w:r>
      <w:r>
        <w:rPr>
          <w:spacing w:val="-5"/>
        </w:rPr>
        <w:t xml:space="preserve"> </w:t>
      </w:r>
      <w:r>
        <w:t>is</w:t>
      </w:r>
      <w:r>
        <w:rPr>
          <w:spacing w:val="-3"/>
        </w:rPr>
        <w:t xml:space="preserve"> </w:t>
      </w:r>
      <w:r>
        <w:t>reasonable to</w:t>
      </w:r>
      <w:r>
        <w:rPr>
          <w:spacing w:val="-9"/>
        </w:rPr>
        <w:t xml:space="preserve"> </w:t>
      </w:r>
      <w:r>
        <w:t>see the</w:t>
      </w:r>
      <w:r>
        <w:rPr>
          <w:spacing w:val="-1"/>
        </w:rPr>
        <w:t xml:space="preserve"> </w:t>
      </w:r>
      <w:r>
        <w:t>range</w:t>
      </w:r>
      <w:r>
        <w:rPr>
          <w:spacing w:val="-2"/>
        </w:rPr>
        <w:t xml:space="preserve"> </w:t>
      </w:r>
      <w:r>
        <w:t xml:space="preserve">of </w:t>
      </w:r>
      <w:r>
        <w:rPr>
          <w:i/>
        </w:rPr>
        <w:t xml:space="preserve">k </w:t>
      </w:r>
      <w:r>
        <w:t>that</w:t>
      </w:r>
      <w:r>
        <w:rPr>
          <w:spacing w:val="-1"/>
        </w:rPr>
        <w:t xml:space="preserve"> </w:t>
      </w:r>
      <w:r>
        <w:t>is</w:t>
      </w:r>
      <w:r>
        <w:rPr>
          <w:spacing w:val="-9"/>
        </w:rPr>
        <w:t xml:space="preserve"> </w:t>
      </w:r>
      <w:r>
        <w:t>feasible for</w:t>
      </w:r>
      <w:r>
        <w:rPr>
          <w:spacing w:val="-1"/>
        </w:rPr>
        <w:t xml:space="preserve"> </w:t>
      </w:r>
      <w:r>
        <w:t>a</w:t>
      </w:r>
      <w:r>
        <w:rPr>
          <w:spacing w:val="-1"/>
        </w:rPr>
        <w:t xml:space="preserve"> </w:t>
      </w:r>
      <w:r>
        <w:t>given context, a given</w:t>
      </w:r>
      <w:r>
        <w:rPr>
          <w:spacing w:val="22"/>
        </w:rPr>
        <w:t xml:space="preserve"> </w:t>
      </w:r>
      <w:r>
        <w:t>point within a market</w:t>
      </w:r>
      <w:r>
        <w:rPr>
          <w:spacing w:val="23"/>
        </w:rPr>
        <w:t xml:space="preserve"> </w:t>
      </w:r>
      <w:r>
        <w:t>range, as a measure</w:t>
      </w:r>
      <w:r>
        <w:rPr>
          <w:spacing w:val="24"/>
        </w:rPr>
        <w:t xml:space="preserve"> </w:t>
      </w:r>
      <w:r>
        <w:t>of</w:t>
      </w:r>
      <w:r>
        <w:rPr>
          <w:spacing w:val="18"/>
        </w:rPr>
        <w:t xml:space="preserve"> </w:t>
      </w:r>
      <w:r>
        <w:t>the likelihood of</w:t>
      </w:r>
      <w:r>
        <w:rPr>
          <w:spacing w:val="40"/>
        </w:rPr>
        <w:t xml:space="preserve"> </w:t>
      </w:r>
      <w:r>
        <w:t>a</w:t>
      </w:r>
      <w:r>
        <w:rPr>
          <w:spacing w:val="38"/>
        </w:rPr>
        <w:t xml:space="preserve"> </w:t>
      </w:r>
      <w:r>
        <w:t>market</w:t>
      </w:r>
      <w:r>
        <w:rPr>
          <w:spacing w:val="40"/>
        </w:rPr>
        <w:t xml:space="preserve"> </w:t>
      </w:r>
      <w:r>
        <w:t>getting</w:t>
      </w:r>
      <w:r>
        <w:rPr>
          <w:spacing w:val="38"/>
        </w:rPr>
        <w:t xml:space="preserve"> </w:t>
      </w:r>
      <w:r>
        <w:t>itself</w:t>
      </w:r>
      <w:r>
        <w:rPr>
          <w:spacing w:val="40"/>
        </w:rPr>
        <w:t xml:space="preserve"> </w:t>
      </w:r>
      <w:r>
        <w:t>established-or</w:t>
      </w:r>
      <w:r>
        <w:rPr>
          <w:spacing w:val="39"/>
        </w:rPr>
        <w:t xml:space="preserve"> </w:t>
      </w:r>
      <w:r>
        <w:t>of</w:t>
      </w:r>
      <w:r>
        <w:rPr>
          <w:spacing w:val="40"/>
        </w:rPr>
        <w:t xml:space="preserve"> </w:t>
      </w:r>
      <w:r>
        <w:t>r</w:t>
      </w:r>
      <w:r>
        <w:t>ecovering</w:t>
      </w:r>
      <w:r>
        <w:rPr>
          <w:spacing w:val="40"/>
        </w:rPr>
        <w:t xml:space="preserve"> </w:t>
      </w:r>
      <w:r>
        <w:t>from</w:t>
      </w:r>
      <w:r>
        <w:rPr>
          <w:spacing w:val="40"/>
        </w:rPr>
        <w:t xml:space="preserve"> </w:t>
      </w:r>
      <w:r>
        <w:t>disruption.</w:t>
      </w:r>
    </w:p>
    <w:p w:rsidR="00C550D4" w:rsidRDefault="00C550D4">
      <w:pPr>
        <w:spacing w:line="249" w:lineRule="auto"/>
        <w:sectPr w:rsidR="00C550D4">
          <w:pgSz w:w="8850" w:h="13270"/>
          <w:pgMar w:top="1340" w:right="400" w:bottom="280" w:left="280" w:header="1150" w:footer="0" w:gutter="0"/>
          <w:cols w:space="720"/>
        </w:sectPr>
      </w:pPr>
    </w:p>
    <w:p w:rsidR="00C550D4" w:rsidRDefault="00E476FC">
      <w:pPr>
        <w:pStyle w:val="BodyText"/>
        <w:spacing w:before="129" w:line="252" w:lineRule="auto"/>
        <w:ind w:left="1035" w:right="874" w:firstLine="204"/>
      </w:pPr>
      <w:bookmarkStart w:id="52" w:name="_bookmark41"/>
      <w:bookmarkEnd w:id="52"/>
      <w:r>
        <w:lastRenderedPageBreak/>
        <w:t xml:space="preserve">From these two formulas (2.15, 2.16) for inequalities that must be satis­ fied, one can compute the range of </w:t>
      </w:r>
      <w:r>
        <w:rPr>
          <w:i/>
          <w:sz w:val="21"/>
        </w:rPr>
        <w:t xml:space="preserve">k </w:t>
      </w:r>
      <w:r>
        <w:t>values each of which yields a viable profile for the given context as specified by parameter values.</w:t>
      </w:r>
      <w:r>
        <w:t xml:space="preserve"> The two in­ equality formulas take on different configurations for various combinations</w:t>
      </w:r>
      <w:r>
        <w:rPr>
          <w:spacing w:val="80"/>
        </w:rPr>
        <w:t xml:space="preserve"> </w:t>
      </w:r>
      <w:r>
        <w:t>of sign and relative size among the parameters, so that examination is post­ poned until the next chapter. Whether constraints (2.15) and (2.16) are sat­ isfied will b</w:t>
      </w:r>
      <w:r>
        <w:t xml:space="preserve">e found to depend primarily on the sign found for the historical constant </w:t>
      </w:r>
      <w:r>
        <w:rPr>
          <w:i/>
          <w:sz w:val="21"/>
        </w:rPr>
        <w:t xml:space="preserve">k. </w:t>
      </w:r>
      <w:r>
        <w:t xml:space="preserve">The viable range of </w:t>
      </w:r>
      <w:r>
        <w:rPr>
          <w:i/>
          <w:sz w:val="21"/>
        </w:rPr>
        <w:t xml:space="preserve">k </w:t>
      </w:r>
      <w:r>
        <w:t>remains the same across whole swaths of combinations of values for parameters. The next chapter develops a repre­ sentation of these swaths.</w:t>
      </w:r>
    </w:p>
    <w:p w:rsidR="00C550D4" w:rsidRDefault="00C550D4">
      <w:pPr>
        <w:pStyle w:val="BodyText"/>
        <w:spacing w:before="127"/>
        <w:jc w:val="left"/>
      </w:pPr>
    </w:p>
    <w:p w:rsidR="00C550D4" w:rsidRDefault="00E476FC">
      <w:pPr>
        <w:ind w:left="172"/>
        <w:jc w:val="center"/>
        <w:rPr>
          <w:sz w:val="16"/>
        </w:rPr>
      </w:pPr>
      <w:r>
        <w:rPr>
          <w:sz w:val="16"/>
        </w:rPr>
        <w:t>MICROECONOMIC</w:t>
      </w:r>
      <w:r>
        <w:rPr>
          <w:spacing w:val="79"/>
          <w:sz w:val="16"/>
        </w:rPr>
        <w:t xml:space="preserve"> </w:t>
      </w:r>
      <w:r>
        <w:rPr>
          <w:sz w:val="16"/>
        </w:rPr>
        <w:t>TRADITIONS</w:t>
      </w:r>
      <w:r>
        <w:rPr>
          <w:spacing w:val="56"/>
          <w:sz w:val="16"/>
        </w:rPr>
        <w:t xml:space="preserve"> </w:t>
      </w:r>
      <w:r>
        <w:rPr>
          <w:sz w:val="16"/>
        </w:rPr>
        <w:t>AND</w:t>
      </w:r>
      <w:r>
        <w:rPr>
          <w:spacing w:val="47"/>
          <w:sz w:val="16"/>
        </w:rPr>
        <w:t xml:space="preserve"> </w:t>
      </w:r>
      <w:r>
        <w:rPr>
          <w:sz w:val="20"/>
        </w:rPr>
        <w:t>W(</w:t>
      </w:r>
      <w:r>
        <w:rPr>
          <w:i/>
          <w:sz w:val="16"/>
        </w:rPr>
        <w:t>Y)</w:t>
      </w:r>
      <w:r>
        <w:rPr>
          <w:i/>
          <w:spacing w:val="69"/>
          <w:sz w:val="16"/>
        </w:rPr>
        <w:t xml:space="preserve"> </w:t>
      </w:r>
      <w:r>
        <w:rPr>
          <w:spacing w:val="-2"/>
          <w:sz w:val="16"/>
        </w:rPr>
        <w:t>MODELS</w:t>
      </w:r>
    </w:p>
    <w:p w:rsidR="00C550D4" w:rsidRDefault="00E476FC">
      <w:pPr>
        <w:pStyle w:val="BodyText"/>
        <w:spacing w:before="140" w:line="252" w:lineRule="auto"/>
        <w:ind w:left="1036" w:right="865" w:firstLine="7"/>
        <w:rPr>
          <w:sz w:val="10"/>
        </w:rPr>
      </w:pPr>
      <w:r>
        <w:t>Consider briefly how producers would maneuver for places along a rivalry profile that proves sustainable across them, such as in figures 2.2 and 2.6. Such a profile likely is an outcome of a trial-and-error search, as just dis­ c</w:t>
      </w:r>
      <w:r>
        <w:t>ussed. This outcome is indeterminate beforehand within some range as to shape</w:t>
      </w:r>
      <w:r>
        <w:rPr>
          <w:spacing w:val="-5"/>
        </w:rPr>
        <w:t xml:space="preserve"> </w:t>
      </w:r>
      <w:r>
        <w:t>and</w:t>
      </w:r>
      <w:r>
        <w:rPr>
          <w:spacing w:val="-5"/>
        </w:rPr>
        <w:t xml:space="preserve"> </w:t>
      </w:r>
      <w:r>
        <w:t>scale.</w:t>
      </w:r>
      <w:r>
        <w:rPr>
          <w:spacing w:val="-6"/>
        </w:rPr>
        <w:t xml:space="preserve"> </w:t>
      </w:r>
      <w:r>
        <w:t>Yet once</w:t>
      </w:r>
      <w:r>
        <w:rPr>
          <w:spacing w:val="-4"/>
        </w:rPr>
        <w:t xml:space="preserve"> </w:t>
      </w:r>
      <w:r>
        <w:t>established, acceptance from</w:t>
      </w:r>
      <w:r>
        <w:rPr>
          <w:spacing w:val="-4"/>
        </w:rPr>
        <w:t xml:space="preserve"> </w:t>
      </w:r>
      <w:r>
        <w:t>buyers</w:t>
      </w:r>
      <w:r>
        <w:rPr>
          <w:spacing w:val="-6"/>
        </w:rPr>
        <w:t xml:space="preserve"> </w:t>
      </w:r>
      <w:r>
        <w:t>downstream of a rivalry profile does</w:t>
      </w:r>
      <w:r>
        <w:rPr>
          <w:spacing w:val="-6"/>
        </w:rPr>
        <w:t xml:space="preserve"> </w:t>
      </w:r>
      <w:r>
        <w:t>embargo any unilateral price hike. And, as microecono­ mists</w:t>
      </w:r>
      <w:r>
        <w:rPr>
          <w:spacing w:val="-5"/>
        </w:rPr>
        <w:t xml:space="preserve"> </w:t>
      </w:r>
      <w:r>
        <w:t>have</w:t>
      </w:r>
      <w:r>
        <w:rPr>
          <w:spacing w:val="-4"/>
        </w:rPr>
        <w:t xml:space="preserve"> </w:t>
      </w:r>
      <w:r>
        <w:t>always</w:t>
      </w:r>
      <w:r>
        <w:rPr>
          <w:spacing w:val="-5"/>
        </w:rPr>
        <w:t xml:space="preserve"> </w:t>
      </w:r>
      <w:r>
        <w:t>argued (see</w:t>
      </w:r>
      <w:r>
        <w:rPr>
          <w:spacing w:val="-11"/>
        </w:rPr>
        <w:t xml:space="preserve"> </w:t>
      </w:r>
      <w:r>
        <w:t>Schmalensee and</w:t>
      </w:r>
      <w:r>
        <w:rPr>
          <w:spacing w:val="-6"/>
        </w:rPr>
        <w:t xml:space="preserve"> </w:t>
      </w:r>
      <w:r>
        <w:t>Willig</w:t>
      </w:r>
      <w:r>
        <w:rPr>
          <w:spacing w:val="-11"/>
        </w:rPr>
        <w:t xml:space="preserve"> </w:t>
      </w:r>
      <w:r>
        <w:t>1989,</w:t>
      </w:r>
      <w:r>
        <w:rPr>
          <w:spacing w:val="-3"/>
        </w:rPr>
        <w:t xml:space="preserve"> </w:t>
      </w:r>
      <w:r>
        <w:t>especially</w:t>
      </w:r>
      <w:r>
        <w:rPr>
          <w:spacing w:val="-5"/>
        </w:rPr>
        <w:t xml:space="preserve"> </w:t>
      </w:r>
      <w:r>
        <w:t xml:space="preserve">chap­ ters 6, 8, 17), price </w:t>
      </w:r>
      <w:r>
        <w:rPr>
          <w:i/>
          <w:sz w:val="22"/>
        </w:rPr>
        <w:t xml:space="preserve">cuts </w:t>
      </w:r>
      <w:r>
        <w:t xml:space="preserve">by producers are discouraged by anticipation of potential countermoves by their peers. But whereas these microeconomists construe firms' settings of prices on differentiated products </w:t>
      </w:r>
      <w:r>
        <w:t>in terms of very numerous pair comparisons, the present model instead sees firms as playing against</w:t>
      </w:r>
      <w:r>
        <w:rPr>
          <w:spacing w:val="25"/>
        </w:rPr>
        <w:t xml:space="preserve"> </w:t>
      </w:r>
      <w:r>
        <w:t>the rivalry profile as a gambling house enforcing payoff</w:t>
      </w:r>
      <w:r>
        <w:rPr>
          <w:spacing w:val="23"/>
        </w:rPr>
        <w:t xml:space="preserve"> </w:t>
      </w:r>
      <w:r>
        <w:t>outcomes.</w:t>
      </w:r>
      <w:r>
        <w:rPr>
          <w:position w:val="4"/>
          <w:sz w:val="10"/>
        </w:rPr>
        <w:t>10</w:t>
      </w:r>
    </w:p>
    <w:p w:rsidR="00C550D4" w:rsidRDefault="00E476FC">
      <w:pPr>
        <w:pStyle w:val="BodyText"/>
        <w:spacing w:line="252" w:lineRule="auto"/>
        <w:ind w:left="1041" w:right="867" w:firstLine="207"/>
        <w:rPr>
          <w:sz w:val="11"/>
        </w:rPr>
      </w:pPr>
      <w:r>
        <w:t>Economists have sought, for more than a century, to model a production market instead a</w:t>
      </w:r>
      <w:r>
        <w:t>s</w:t>
      </w:r>
      <w:r>
        <w:rPr>
          <w:spacing w:val="-1"/>
        </w:rPr>
        <w:t xml:space="preserve"> </w:t>
      </w:r>
      <w:r>
        <w:t>interacting sets of conjectural variations. Augustin Coumot introduced such sets in order to analyze</w:t>
      </w:r>
      <w:r>
        <w:rPr>
          <w:spacing w:val="25"/>
        </w:rPr>
        <w:t xml:space="preserve"> </w:t>
      </w:r>
      <w:r>
        <w:t>the duopoly,</w:t>
      </w:r>
      <w:r>
        <w:rPr>
          <w:spacing w:val="24"/>
        </w:rPr>
        <w:t xml:space="preserve"> </w:t>
      </w:r>
      <w:r>
        <w:t xml:space="preserve">the industry consisting of just two firms. Cournot argued that each duopolist would choose an opti­ mal quantity on the basis of the volume </w:t>
      </w:r>
      <w:r>
        <w:t>conjectured</w:t>
      </w:r>
      <w:r>
        <w:rPr>
          <w:spacing w:val="40"/>
        </w:rPr>
        <w:t xml:space="preserve"> </w:t>
      </w:r>
      <w:r>
        <w:t>to be coming from the sole competitor. His compatriot and critic Bertrand in 1883 argued that pro­ ducers would instead conjecture about and choose prices, not quantities.</w:t>
      </w:r>
      <w:r>
        <w:rPr>
          <w:spacing w:val="40"/>
        </w:rPr>
        <w:t xml:space="preserve"> </w:t>
      </w:r>
      <w:r>
        <w:t>Then, since 1933, when Edwin Chamberlin established that product differ­</w:t>
      </w:r>
      <w:r>
        <w:t xml:space="preserve"> entiation was central to market formation, economic</w:t>
      </w:r>
      <w:r>
        <w:rPr>
          <w:spacing w:val="40"/>
        </w:rPr>
        <w:t xml:space="preserve"> </w:t>
      </w:r>
      <w:r>
        <w:t>theorists have tried</w:t>
      </w:r>
      <w:r>
        <w:rPr>
          <w:spacing w:val="40"/>
        </w:rPr>
        <w:t xml:space="preserve"> </w:t>
      </w:r>
      <w:r>
        <w:t>again and again to meld his differentiation with various combinations of Coumot and Bertrand.</w:t>
      </w:r>
      <w:r>
        <w:rPr>
          <w:position w:val="4"/>
          <w:sz w:val="11"/>
        </w:rPr>
        <w:t>11</w:t>
      </w:r>
    </w:p>
    <w:p w:rsidR="00C550D4" w:rsidRDefault="00E476FC">
      <w:pPr>
        <w:pStyle w:val="BodyText"/>
        <w:spacing w:line="254" w:lineRule="auto"/>
        <w:ind w:left="1046" w:right="865" w:firstLine="207"/>
      </w:pPr>
      <w:r>
        <w:t>Key</w:t>
      </w:r>
      <w:r>
        <w:rPr>
          <w:spacing w:val="-6"/>
        </w:rPr>
        <w:t xml:space="preserve"> </w:t>
      </w:r>
      <w:r>
        <w:t>ideas from this</w:t>
      </w:r>
      <w:r>
        <w:rPr>
          <w:spacing w:val="-3"/>
        </w:rPr>
        <w:t xml:space="preserve"> </w:t>
      </w:r>
      <w:r>
        <w:t>line</w:t>
      </w:r>
      <w:r>
        <w:rPr>
          <w:spacing w:val="-2"/>
        </w:rPr>
        <w:t xml:space="preserve"> </w:t>
      </w:r>
      <w:r>
        <w:t>in</w:t>
      </w:r>
      <w:r>
        <w:rPr>
          <w:spacing w:val="-6"/>
        </w:rPr>
        <w:t xml:space="preserve"> </w:t>
      </w:r>
      <w:r>
        <w:t>economics are</w:t>
      </w:r>
      <w:r>
        <w:rPr>
          <w:spacing w:val="-7"/>
        </w:rPr>
        <w:t xml:space="preserve"> </w:t>
      </w:r>
      <w:r>
        <w:t>synthesized in</w:t>
      </w:r>
      <w:r>
        <w:rPr>
          <w:spacing w:val="-1"/>
        </w:rPr>
        <w:t xml:space="preserve"> </w:t>
      </w:r>
      <w:r>
        <w:t>the present model of markets.</w:t>
      </w:r>
      <w:r>
        <w:rPr>
          <w:position w:val="4"/>
          <w:sz w:val="10"/>
        </w:rPr>
        <w:t>12</w:t>
      </w:r>
      <w:r>
        <w:rPr>
          <w:spacing w:val="40"/>
          <w:position w:val="4"/>
          <w:sz w:val="10"/>
        </w:rPr>
        <w:t xml:space="preserve"> </w:t>
      </w:r>
      <w:r>
        <w:t xml:space="preserve">More precisely, this model can be seen as a compromise be­ tween Cournot and Bertrand derived from a principled explanation of Cham­ berlin's differentiated markets via the signaling theory of the economist Mi­ chael Spence (1974a), which is central in </w:t>
      </w:r>
      <w:r>
        <w:t>chapter 5 below. But each of these approaches</w:t>
      </w:r>
      <w:r>
        <w:rPr>
          <w:spacing w:val="35"/>
        </w:rPr>
        <w:t xml:space="preserve"> </w:t>
      </w:r>
      <w:r>
        <w:t>from</w:t>
      </w:r>
      <w:r>
        <w:rPr>
          <w:spacing w:val="35"/>
        </w:rPr>
        <w:t xml:space="preserve"> </w:t>
      </w:r>
      <w:r>
        <w:t>economics</w:t>
      </w:r>
      <w:r>
        <w:rPr>
          <w:spacing w:val="35"/>
        </w:rPr>
        <w:t xml:space="preserve"> </w:t>
      </w:r>
      <w:r>
        <w:t>is</w:t>
      </w:r>
      <w:r>
        <w:rPr>
          <w:spacing w:val="26"/>
        </w:rPr>
        <w:t xml:space="preserve"> </w:t>
      </w:r>
      <w:r>
        <w:t>being</w:t>
      </w:r>
      <w:r>
        <w:rPr>
          <w:spacing w:val="30"/>
        </w:rPr>
        <w:t xml:space="preserve"> </w:t>
      </w:r>
      <w:r>
        <w:t>both</w:t>
      </w:r>
      <w:r>
        <w:rPr>
          <w:spacing w:val="33"/>
        </w:rPr>
        <w:t xml:space="preserve"> </w:t>
      </w:r>
      <w:r>
        <w:t>reinterpreted.</w:t>
      </w:r>
      <w:r>
        <w:rPr>
          <w:spacing w:val="-32"/>
        </w:rPr>
        <w:t xml:space="preserve"> </w:t>
      </w:r>
      <w:r>
        <w:t>and</w:t>
      </w:r>
      <w:r>
        <w:rPr>
          <w:spacing w:val="33"/>
        </w:rPr>
        <w:t xml:space="preserve"> </w:t>
      </w:r>
      <w:r>
        <w:t>generalized</w:t>
      </w:r>
      <w:r>
        <w:rPr>
          <w:spacing w:val="40"/>
        </w:rPr>
        <w:t xml:space="preserve"> </w:t>
      </w:r>
      <w:r>
        <w:t>as</w:t>
      </w:r>
    </w:p>
    <w:p w:rsidR="00C550D4" w:rsidRDefault="00E476FC">
      <w:pPr>
        <w:pStyle w:val="BodyText"/>
        <w:spacing w:before="1"/>
        <w:ind w:left="1007"/>
      </w:pPr>
      <w:r>
        <w:t>.social</w:t>
      </w:r>
      <w:r>
        <w:rPr>
          <w:spacing w:val="9"/>
        </w:rPr>
        <w:t xml:space="preserve"> </w:t>
      </w:r>
      <w:r>
        <w:t>constructions</w:t>
      </w:r>
      <w:r>
        <w:rPr>
          <w:spacing w:val="16"/>
        </w:rPr>
        <w:t xml:space="preserve"> </w:t>
      </w:r>
      <w:r>
        <w:t>sited</w:t>
      </w:r>
      <w:r>
        <w:rPr>
          <w:spacing w:val="8"/>
        </w:rPr>
        <w:t xml:space="preserve"> </w:t>
      </w:r>
      <w:r>
        <w:t>in</w:t>
      </w:r>
      <w:r>
        <w:rPr>
          <w:spacing w:val="6"/>
        </w:rPr>
        <w:t xml:space="preserve"> </w:t>
      </w:r>
      <w:r>
        <w:t>networks.</w:t>
      </w:r>
      <w:r>
        <w:rPr>
          <w:spacing w:val="10"/>
        </w:rPr>
        <w:t xml:space="preserve"> </w:t>
      </w:r>
      <w:r>
        <w:t>The</w:t>
      </w:r>
      <w:r>
        <w:rPr>
          <w:spacing w:val="4"/>
        </w:rPr>
        <w:t xml:space="preserve"> </w:t>
      </w:r>
      <w:r>
        <w:t>goal</w:t>
      </w:r>
      <w:r>
        <w:rPr>
          <w:spacing w:val="13"/>
        </w:rPr>
        <w:t xml:space="preserve"> </w:t>
      </w:r>
      <w:r>
        <w:t>remains</w:t>
      </w:r>
      <w:r>
        <w:rPr>
          <w:spacing w:val="10"/>
        </w:rPr>
        <w:t xml:space="preserve"> </w:t>
      </w:r>
      <w:r>
        <w:t>a</w:t>
      </w:r>
      <w:r>
        <w:rPr>
          <w:spacing w:val="6"/>
        </w:rPr>
        <w:t xml:space="preserve"> </w:t>
      </w:r>
      <w:r>
        <w:t>general</w:t>
      </w:r>
      <w:r>
        <w:rPr>
          <w:spacing w:val="16"/>
        </w:rPr>
        <w:t xml:space="preserve"> </w:t>
      </w:r>
      <w:r>
        <w:rPr>
          <w:spacing w:val="-2"/>
        </w:rPr>
        <w:t>theory.</w:t>
      </w:r>
    </w:p>
    <w:p w:rsidR="00C550D4" w:rsidRDefault="00C550D4">
      <w:pPr>
        <w:sectPr w:rsidR="00C550D4">
          <w:pgSz w:w="8850" w:h="13270"/>
          <w:pgMar w:top="1340" w:right="400" w:bottom="280" w:left="280" w:header="1150" w:footer="0" w:gutter="0"/>
          <w:cols w:space="720"/>
        </w:sectPr>
      </w:pPr>
    </w:p>
    <w:p w:rsidR="00C550D4" w:rsidRDefault="00E476FC">
      <w:pPr>
        <w:pStyle w:val="BodyText"/>
        <w:spacing w:before="127" w:line="254" w:lineRule="auto"/>
        <w:ind w:left="1010" w:right="899" w:firstLine="198"/>
      </w:pPr>
      <w:bookmarkStart w:id="53" w:name="_bookmark42"/>
      <w:bookmarkEnd w:id="53"/>
      <w:r>
        <w:lastRenderedPageBreak/>
        <w:t>The importance</w:t>
      </w:r>
      <w:r>
        <w:rPr>
          <w:spacing w:val="40"/>
        </w:rPr>
        <w:t xml:space="preserve"> </w:t>
      </w:r>
      <w:r>
        <w:t>of</w:t>
      </w:r>
      <w:r>
        <w:rPr>
          <w:spacing w:val="40"/>
        </w:rPr>
        <w:t xml:space="preserve"> </w:t>
      </w:r>
      <w:r>
        <w:t>quality</w:t>
      </w:r>
      <w:r>
        <w:rPr>
          <w:spacing w:val="40"/>
        </w:rPr>
        <w:t xml:space="preserve"> </w:t>
      </w:r>
      <w:r>
        <w:t>in market</w:t>
      </w:r>
      <w:r>
        <w:rPr>
          <w:spacing w:val="40"/>
        </w:rPr>
        <w:t xml:space="preserve"> </w:t>
      </w:r>
      <w:r>
        <w:t>assortation</w:t>
      </w:r>
      <w:r>
        <w:rPr>
          <w:spacing w:val="40"/>
        </w:rPr>
        <w:t xml:space="preserve"> </w:t>
      </w:r>
      <w:r>
        <w:t>was w</w:t>
      </w:r>
      <w:r>
        <w:t>orked</w:t>
      </w:r>
      <w:r>
        <w:rPr>
          <w:spacing w:val="40"/>
        </w:rPr>
        <w:t xml:space="preserve"> </w:t>
      </w:r>
      <w:r>
        <w:t>out</w:t>
      </w:r>
      <w:r>
        <w:rPr>
          <w:spacing w:val="40"/>
        </w:rPr>
        <w:t xml:space="preserve"> </w:t>
      </w:r>
      <w:r>
        <w:t>more than a quarter</w:t>
      </w:r>
      <w:r>
        <w:rPr>
          <w:spacing w:val="40"/>
        </w:rPr>
        <w:t xml:space="preserve"> </w:t>
      </w:r>
      <w:r>
        <w:t>century ago by Rosen (1974),</w:t>
      </w:r>
      <w:r>
        <w:rPr>
          <w:spacing w:val="40"/>
        </w:rPr>
        <w:t xml:space="preserve"> </w:t>
      </w:r>
      <w:r>
        <w:t xml:space="preserve">and there are commonalities with the formulation by this </w:t>
      </w:r>
      <w:r>
        <w:rPr>
          <w:rFonts w:ascii="Arial" w:hAnsi="Arial"/>
          <w:i/>
          <w:sz w:val="18"/>
        </w:rPr>
        <w:t xml:space="preserve">W(y) </w:t>
      </w:r>
      <w:r>
        <w:t>model. But instead of quality being a</w:t>
      </w:r>
      <w:r>
        <w:rPr>
          <w:spacing w:val="40"/>
        </w:rPr>
        <w:t xml:space="preserve"> </w:t>
      </w:r>
      <w:r>
        <w:t>unitary social ordering at the center of a self-enacting market mechanism, in that Rosen paper quality becomes the multidimensional basis for cognitive assessment</w:t>
      </w:r>
      <w:r>
        <w:rPr>
          <w:spacing w:val="40"/>
        </w:rPr>
        <w:t xml:space="preserve"> </w:t>
      </w:r>
      <w:r>
        <w:t>of prices. As can be seen from his title, Rosen was concerned</w:t>
      </w:r>
      <w:r>
        <w:rPr>
          <w:spacing w:val="40"/>
        </w:rPr>
        <w:t xml:space="preserve"> </w:t>
      </w:r>
      <w:r>
        <w:t>with consumers to the neglect o</w:t>
      </w:r>
      <w:r>
        <w:t>f intermediate goods.</w:t>
      </w:r>
      <w:r>
        <w:rPr>
          <w:position w:val="4"/>
          <w:sz w:val="11"/>
        </w:rPr>
        <w:t>13</w:t>
      </w:r>
      <w:r>
        <w:rPr>
          <w:spacing w:val="21"/>
          <w:position w:val="4"/>
          <w:sz w:val="11"/>
        </w:rPr>
        <w:t xml:space="preserve"> </w:t>
      </w:r>
      <w:r>
        <w:t>He was able to exam­ ine tendencies toward market segregation from the interactions between par­ ticular sorts of buyers and particular producers, but at the cost of sidestep­ ping the issue of market mechanism, because he did not e</w:t>
      </w:r>
      <w:r>
        <w:t>xamine social construction of quality. Much the same contrast is taken up again in chapter 11, in discussion of an econometric measurement approach by Nerlove that has significant</w:t>
      </w:r>
      <w:r>
        <w:rPr>
          <w:spacing w:val="28"/>
        </w:rPr>
        <w:t xml:space="preserve"> </w:t>
      </w:r>
      <w:r>
        <w:t>commonalities</w:t>
      </w:r>
      <w:r>
        <w:rPr>
          <w:spacing w:val="31"/>
        </w:rPr>
        <w:t xml:space="preserve"> </w:t>
      </w:r>
      <w:r>
        <w:t>with Rosen's theoretical</w:t>
      </w:r>
      <w:r>
        <w:rPr>
          <w:spacing w:val="27"/>
        </w:rPr>
        <w:t xml:space="preserve"> </w:t>
      </w:r>
      <w:r>
        <w:t>model.</w:t>
      </w:r>
    </w:p>
    <w:p w:rsidR="00C550D4" w:rsidRDefault="00E476FC">
      <w:pPr>
        <w:pStyle w:val="BodyText"/>
        <w:spacing w:before="1" w:line="254" w:lineRule="auto"/>
        <w:ind w:left="1007" w:right="903" w:firstLine="209"/>
        <w:jc w:val="right"/>
      </w:pPr>
      <w:r>
        <w:t>On</w:t>
      </w:r>
      <w:r>
        <w:rPr>
          <w:spacing w:val="40"/>
        </w:rPr>
        <w:t xml:space="preserve"> </w:t>
      </w:r>
      <w:r>
        <w:t>the</w:t>
      </w:r>
      <w:r>
        <w:rPr>
          <w:spacing w:val="40"/>
        </w:rPr>
        <w:t xml:space="preserve"> </w:t>
      </w:r>
      <w:r>
        <w:t>other</w:t>
      </w:r>
      <w:r>
        <w:rPr>
          <w:spacing w:val="40"/>
        </w:rPr>
        <w:t xml:space="preserve"> </w:t>
      </w:r>
      <w:r>
        <w:t>hand,</w:t>
      </w:r>
      <w:r>
        <w:rPr>
          <w:spacing w:val="40"/>
        </w:rPr>
        <w:t xml:space="preserve"> </w:t>
      </w:r>
      <w:r>
        <w:t>accounts</w:t>
      </w:r>
      <w:r>
        <w:rPr>
          <w:spacing w:val="40"/>
        </w:rPr>
        <w:t xml:space="preserve"> </w:t>
      </w:r>
      <w:r>
        <w:t>by</w:t>
      </w:r>
      <w:r>
        <w:rPr>
          <w:spacing w:val="37"/>
        </w:rPr>
        <w:t xml:space="preserve"> </w:t>
      </w:r>
      <w:r>
        <w:t>institutionalist</w:t>
      </w:r>
      <w:r>
        <w:rPr>
          <w:spacing w:val="40"/>
        </w:rPr>
        <w:t xml:space="preserve"> </w:t>
      </w:r>
      <w:r>
        <w:t>economists,</w:t>
      </w:r>
      <w:r>
        <w:rPr>
          <w:spacing w:val="40"/>
        </w:rPr>
        <w:t xml:space="preserve"> </w:t>
      </w:r>
      <w:r>
        <w:t>along</w:t>
      </w:r>
      <w:r>
        <w:rPr>
          <w:spacing w:val="40"/>
        </w:rPr>
        <w:t xml:space="preserve"> </w:t>
      </w:r>
      <w:r>
        <w:t>with some</w:t>
      </w:r>
      <w:r>
        <w:rPr>
          <w:spacing w:val="19"/>
        </w:rPr>
        <w:t xml:space="preserve"> </w:t>
      </w:r>
      <w:r>
        <w:t>of</w:t>
      </w:r>
      <w:r>
        <w:rPr>
          <w:spacing w:val="23"/>
        </w:rPr>
        <w:t xml:space="preserve"> </w:t>
      </w:r>
      <w:r>
        <w:t>the contributions</w:t>
      </w:r>
      <w:r>
        <w:rPr>
          <w:spacing w:val="28"/>
        </w:rPr>
        <w:t xml:space="preserve"> </w:t>
      </w:r>
      <w:r>
        <w:t>from</w:t>
      </w:r>
      <w:r>
        <w:rPr>
          <w:spacing w:val="18"/>
        </w:rPr>
        <w:t xml:space="preserve"> </w:t>
      </w:r>
      <w:r>
        <w:t>economic</w:t>
      </w:r>
      <w:r>
        <w:rPr>
          <w:spacing w:val="17"/>
        </w:rPr>
        <w:t xml:space="preserve"> </w:t>
      </w:r>
      <w:r>
        <w:t>sociology,</w:t>
      </w:r>
      <w:r>
        <w:rPr>
          <w:spacing w:val="32"/>
        </w:rPr>
        <w:t xml:space="preserve"> </w:t>
      </w:r>
      <w:r>
        <w:t>tend</w:t>
      </w:r>
      <w:r>
        <w:rPr>
          <w:spacing w:val="23"/>
        </w:rPr>
        <w:t xml:space="preserve"> </w:t>
      </w:r>
      <w:r>
        <w:t>to dissolve</w:t>
      </w:r>
      <w:r>
        <w:rPr>
          <w:spacing w:val="25"/>
        </w:rPr>
        <w:t xml:space="preserve"> </w:t>
      </w:r>
      <w:r>
        <w:t>into a welter of diversity, with the critique of</w:t>
      </w:r>
      <w:r>
        <w:rPr>
          <w:spacing w:val="20"/>
        </w:rPr>
        <w:t xml:space="preserve"> </w:t>
      </w:r>
      <w:r>
        <w:t>pure competition being the only uni­ fying</w:t>
      </w:r>
      <w:r>
        <w:rPr>
          <w:spacing w:val="40"/>
        </w:rPr>
        <w:t xml:space="preserve"> </w:t>
      </w:r>
      <w:r>
        <w:t>feature.</w:t>
      </w:r>
      <w:r>
        <w:rPr>
          <w:spacing w:val="40"/>
        </w:rPr>
        <w:t xml:space="preserve"> </w:t>
      </w:r>
      <w:r>
        <w:t>Neoclassical</w:t>
      </w:r>
      <w:r>
        <w:rPr>
          <w:spacing w:val="40"/>
        </w:rPr>
        <w:t xml:space="preserve"> </w:t>
      </w:r>
      <w:r>
        <w:t>and</w:t>
      </w:r>
      <w:r>
        <w:rPr>
          <w:spacing w:val="40"/>
        </w:rPr>
        <w:t xml:space="preserve"> </w:t>
      </w:r>
      <w:r>
        <w:t>institutionalist</w:t>
      </w:r>
      <w:r>
        <w:rPr>
          <w:spacing w:val="39"/>
        </w:rPr>
        <w:t xml:space="preserve"> </w:t>
      </w:r>
      <w:r>
        <w:t>accounts</w:t>
      </w:r>
      <w:r>
        <w:rPr>
          <w:spacing w:val="40"/>
        </w:rPr>
        <w:t xml:space="preserve"> </w:t>
      </w:r>
      <w:r>
        <w:t>thu</w:t>
      </w:r>
      <w:r>
        <w:t>s</w:t>
      </w:r>
      <w:r>
        <w:rPr>
          <w:spacing w:val="37"/>
        </w:rPr>
        <w:t xml:space="preserve"> </w:t>
      </w:r>
      <w:r>
        <w:t>sustain</w:t>
      </w:r>
      <w:r>
        <w:rPr>
          <w:spacing w:val="40"/>
        </w:rPr>
        <w:t xml:space="preserve"> </w:t>
      </w:r>
      <w:r>
        <w:t>each other's</w:t>
      </w:r>
      <w:r>
        <w:rPr>
          <w:spacing w:val="22"/>
        </w:rPr>
        <w:t xml:space="preserve"> </w:t>
      </w:r>
      <w:r>
        <w:t>inadequacies.</w:t>
      </w:r>
      <w:r>
        <w:rPr>
          <w:spacing w:val="35"/>
        </w:rPr>
        <w:t xml:space="preserve"> </w:t>
      </w:r>
      <w:r>
        <w:t>Each</w:t>
      </w:r>
      <w:r>
        <w:rPr>
          <w:spacing w:val="23"/>
        </w:rPr>
        <w:t xml:space="preserve"> </w:t>
      </w:r>
      <w:r>
        <w:t>focuses</w:t>
      </w:r>
      <w:r>
        <w:rPr>
          <w:spacing w:val="27"/>
        </w:rPr>
        <w:t xml:space="preserve"> </w:t>
      </w:r>
      <w:r>
        <w:t>on</w:t>
      </w:r>
      <w:r>
        <w:rPr>
          <w:spacing w:val="21"/>
        </w:rPr>
        <w:t xml:space="preserve"> </w:t>
      </w:r>
      <w:r>
        <w:t>weaknesses</w:t>
      </w:r>
      <w:r>
        <w:rPr>
          <w:spacing w:val="32"/>
        </w:rPr>
        <w:t xml:space="preserve"> </w:t>
      </w:r>
      <w:r>
        <w:t>in</w:t>
      </w:r>
      <w:r>
        <w:rPr>
          <w:spacing w:val="24"/>
        </w:rPr>
        <w:t xml:space="preserve"> </w:t>
      </w:r>
      <w:r>
        <w:t>the</w:t>
      </w:r>
      <w:r>
        <w:rPr>
          <w:spacing w:val="20"/>
        </w:rPr>
        <w:t xml:space="preserve"> </w:t>
      </w:r>
      <w:r>
        <w:t>other's</w:t>
      </w:r>
      <w:r>
        <w:rPr>
          <w:spacing w:val="30"/>
        </w:rPr>
        <w:t xml:space="preserve"> </w:t>
      </w:r>
      <w:r>
        <w:t>account</w:t>
      </w:r>
      <w:r>
        <w:rPr>
          <w:spacing w:val="28"/>
        </w:rPr>
        <w:t xml:space="preserve"> </w:t>
      </w:r>
      <w:r>
        <w:t>as sufficient</w:t>
      </w:r>
      <w:r>
        <w:rPr>
          <w:spacing w:val="21"/>
        </w:rPr>
        <w:t xml:space="preserve"> </w:t>
      </w:r>
      <w:r>
        <w:t>justification</w:t>
      </w:r>
      <w:r>
        <w:rPr>
          <w:spacing w:val="23"/>
        </w:rPr>
        <w:t xml:space="preserve"> </w:t>
      </w:r>
      <w:r>
        <w:t>for its own account.</w:t>
      </w:r>
      <w:r>
        <w:rPr>
          <w:spacing w:val="22"/>
        </w:rPr>
        <w:t xml:space="preserve"> </w:t>
      </w:r>
      <w:r>
        <w:t>(For a similar</w:t>
      </w:r>
      <w:r>
        <w:rPr>
          <w:spacing w:val="15"/>
        </w:rPr>
        <w:t xml:space="preserve"> </w:t>
      </w:r>
      <w:r>
        <w:t>assessment,</w:t>
      </w:r>
      <w:r>
        <w:rPr>
          <w:spacing w:val="21"/>
        </w:rPr>
        <w:t xml:space="preserve"> </w:t>
      </w:r>
      <w:r>
        <w:t>which also emphasizes</w:t>
      </w:r>
      <w:r>
        <w:rPr>
          <w:spacing w:val="14"/>
        </w:rPr>
        <w:t xml:space="preserve"> </w:t>
      </w:r>
      <w:r>
        <w:t>the</w:t>
      </w:r>
      <w:r>
        <w:rPr>
          <w:spacing w:val="-2"/>
        </w:rPr>
        <w:t xml:space="preserve"> </w:t>
      </w:r>
      <w:r>
        <w:t>importance</w:t>
      </w:r>
      <w:r>
        <w:rPr>
          <w:spacing w:val="14"/>
        </w:rPr>
        <w:t xml:space="preserve"> </w:t>
      </w:r>
      <w:r>
        <w:t>of Knightian uncertainty, see Beckert 1996.) Consider,</w:t>
      </w:r>
      <w:r>
        <w:rPr>
          <w:spacing w:val="40"/>
        </w:rPr>
        <w:t xml:space="preserve"> </w:t>
      </w:r>
      <w:r>
        <w:t>for</w:t>
      </w:r>
      <w:r>
        <w:rPr>
          <w:spacing w:val="39"/>
        </w:rPr>
        <w:t xml:space="preserve"> </w:t>
      </w:r>
      <w:r>
        <w:t>example,</w:t>
      </w:r>
      <w:r>
        <w:rPr>
          <w:spacing w:val="40"/>
        </w:rPr>
        <w:t xml:space="preserve"> </w:t>
      </w:r>
      <w:r>
        <w:t>this</w:t>
      </w:r>
      <w:r>
        <w:rPr>
          <w:spacing w:val="35"/>
        </w:rPr>
        <w:t xml:space="preserve"> </w:t>
      </w:r>
      <w:r>
        <w:t>assessment</w:t>
      </w:r>
      <w:r>
        <w:rPr>
          <w:spacing w:val="40"/>
        </w:rPr>
        <w:t xml:space="preserve"> </w:t>
      </w:r>
      <w:r>
        <w:t>in</w:t>
      </w:r>
      <w:r>
        <w:rPr>
          <w:spacing w:val="33"/>
        </w:rPr>
        <w:t xml:space="preserve"> </w:t>
      </w:r>
      <w:r>
        <w:t>an</w:t>
      </w:r>
      <w:r>
        <w:rPr>
          <w:spacing w:val="34"/>
        </w:rPr>
        <w:t xml:space="preserve"> </w:t>
      </w:r>
      <w:r>
        <w:t>otherwise</w:t>
      </w:r>
      <w:r>
        <w:rPr>
          <w:spacing w:val="40"/>
        </w:rPr>
        <w:t xml:space="preserve"> </w:t>
      </w:r>
      <w:r>
        <w:t>excellent</w:t>
      </w:r>
      <w:r>
        <w:rPr>
          <w:spacing w:val="40"/>
        </w:rPr>
        <w:t xml:space="preserve"> </w:t>
      </w:r>
      <w:r>
        <w:t>institu­ tional history of governance in the</w:t>
      </w:r>
      <w:r>
        <w:rPr>
          <w:spacing w:val="-5"/>
        </w:rPr>
        <w:t xml:space="preserve"> </w:t>
      </w:r>
      <w:r>
        <w:t>U.S. auto</w:t>
      </w:r>
      <w:r>
        <w:rPr>
          <w:spacing w:val="-3"/>
        </w:rPr>
        <w:t xml:space="preserve"> </w:t>
      </w:r>
      <w:r>
        <w:t>industry: "The propensity of car buyers to develop brand loyalties further reduced</w:t>
      </w:r>
      <w:r>
        <w:rPr>
          <w:spacing w:val="16"/>
        </w:rPr>
        <w:t xml:space="preserve"> </w:t>
      </w:r>
      <w:r>
        <w:t>the allocative</w:t>
      </w:r>
      <w:r>
        <w:rPr>
          <w:spacing w:val="13"/>
        </w:rPr>
        <w:t xml:space="preserve"> </w:t>
      </w:r>
      <w:r>
        <w:t>effectiveness of</w:t>
      </w:r>
      <w:r>
        <w:rPr>
          <w:spacing w:val="36"/>
        </w:rPr>
        <w:t xml:space="preserve"> </w:t>
      </w:r>
      <w:r>
        <w:t>price</w:t>
      </w:r>
      <w:r>
        <w:rPr>
          <w:spacing w:val="25"/>
        </w:rPr>
        <w:t xml:space="preserve"> </w:t>
      </w:r>
      <w:r>
        <w:t>signals"</w:t>
      </w:r>
      <w:r>
        <w:rPr>
          <w:spacing w:val="36"/>
        </w:rPr>
        <w:t xml:space="preserve"> </w:t>
      </w:r>
      <w:r>
        <w:t>(Scherrer</w:t>
      </w:r>
      <w:r>
        <w:rPr>
          <w:spacing w:val="37"/>
        </w:rPr>
        <w:t xml:space="preserve"> </w:t>
      </w:r>
      <w:r>
        <w:t>1991a,</w:t>
      </w:r>
      <w:r>
        <w:rPr>
          <w:spacing w:val="37"/>
        </w:rPr>
        <w:t xml:space="preserve"> </w:t>
      </w:r>
      <w:r>
        <w:t>212).</w:t>
      </w:r>
      <w:r>
        <w:rPr>
          <w:spacing w:val="33"/>
        </w:rPr>
        <w:t xml:space="preserve"> </w:t>
      </w:r>
      <w:r>
        <w:t>He</w:t>
      </w:r>
      <w:r>
        <w:rPr>
          <w:spacing w:val="26"/>
        </w:rPr>
        <w:t xml:space="preserve"> </w:t>
      </w:r>
      <w:r>
        <w:t>is</w:t>
      </w:r>
      <w:r>
        <w:rPr>
          <w:spacing w:val="29"/>
        </w:rPr>
        <w:t xml:space="preserve"> </w:t>
      </w:r>
      <w:r>
        <w:t>presupposing</w:t>
      </w:r>
      <w:r>
        <w:rPr>
          <w:spacing w:val="40"/>
        </w:rPr>
        <w:t xml:space="preserve"> </w:t>
      </w:r>
      <w:r>
        <w:t>a</w:t>
      </w:r>
      <w:r>
        <w:rPr>
          <w:spacing w:val="25"/>
        </w:rPr>
        <w:t xml:space="preserve"> </w:t>
      </w:r>
      <w:r>
        <w:t>neoclassical model of market pricing as</w:t>
      </w:r>
      <w:r>
        <w:rPr>
          <w:spacing w:val="-2"/>
        </w:rPr>
        <w:t xml:space="preserve"> </w:t>
      </w:r>
      <w:r>
        <w:t>a foil to</w:t>
      </w:r>
      <w:r>
        <w:rPr>
          <w:spacing w:val="-2"/>
        </w:rPr>
        <w:t xml:space="preserve"> </w:t>
      </w:r>
      <w:r>
        <w:t>make interesting his own folk account of brand loyalties. The present</w:t>
      </w:r>
      <w:r>
        <w:rPr>
          <w:spacing w:val="28"/>
        </w:rPr>
        <w:t xml:space="preserve"> </w:t>
      </w:r>
      <w:r>
        <w:t>model instead subsumes (in chapter 4) particu­ lar folk</w:t>
      </w:r>
      <w:r>
        <w:rPr>
          <w:spacing w:val="5"/>
        </w:rPr>
        <w:t xml:space="preserve"> </w:t>
      </w:r>
      <w:r>
        <w:t>conventions</w:t>
      </w:r>
      <w:r>
        <w:rPr>
          <w:spacing w:val="3"/>
        </w:rPr>
        <w:t xml:space="preserve"> </w:t>
      </w:r>
      <w:r>
        <w:t>such</w:t>
      </w:r>
      <w:r>
        <w:rPr>
          <w:spacing w:val="2"/>
        </w:rPr>
        <w:t xml:space="preserve"> </w:t>
      </w:r>
      <w:r>
        <w:t>as</w:t>
      </w:r>
      <w:r>
        <w:rPr>
          <w:spacing w:val="3"/>
        </w:rPr>
        <w:t xml:space="preserve"> </w:t>
      </w:r>
      <w:r>
        <w:t>these</w:t>
      </w:r>
      <w:r>
        <w:rPr>
          <w:spacing w:val="2"/>
        </w:rPr>
        <w:t xml:space="preserve"> </w:t>
      </w:r>
      <w:r>
        <w:t>brand</w:t>
      </w:r>
      <w:r>
        <w:rPr>
          <w:spacing w:val="5"/>
        </w:rPr>
        <w:t xml:space="preserve"> </w:t>
      </w:r>
      <w:r>
        <w:t>loyalties</w:t>
      </w:r>
      <w:r>
        <w:rPr>
          <w:spacing w:val="5"/>
        </w:rPr>
        <w:t xml:space="preserve"> </w:t>
      </w:r>
      <w:r>
        <w:t>within</w:t>
      </w:r>
      <w:r>
        <w:rPr>
          <w:spacing w:val="7"/>
        </w:rPr>
        <w:t xml:space="preserve"> </w:t>
      </w:r>
      <w:r>
        <w:t>a</w:t>
      </w:r>
      <w:r>
        <w:rPr>
          <w:spacing w:val="5"/>
        </w:rPr>
        <w:t xml:space="preserve"> </w:t>
      </w:r>
      <w:r>
        <w:t>g</w:t>
      </w:r>
      <w:r>
        <w:t>eneric</w:t>
      </w:r>
      <w:r>
        <w:rPr>
          <w:spacing w:val="5"/>
        </w:rPr>
        <w:t xml:space="preserve"> </w:t>
      </w:r>
      <w:r>
        <w:t>account</w:t>
      </w:r>
      <w:r>
        <w:rPr>
          <w:spacing w:val="14"/>
        </w:rPr>
        <w:t xml:space="preserve"> </w:t>
      </w:r>
      <w:r>
        <w:rPr>
          <w:spacing w:val="-5"/>
        </w:rPr>
        <w:t>of</w:t>
      </w:r>
    </w:p>
    <w:p w:rsidR="00C550D4" w:rsidRDefault="00E476FC">
      <w:pPr>
        <w:pStyle w:val="BodyText"/>
        <w:spacing w:before="3"/>
        <w:ind w:left="1020"/>
      </w:pPr>
      <w:r>
        <w:t>the</w:t>
      </w:r>
      <w:r>
        <w:rPr>
          <w:spacing w:val="15"/>
        </w:rPr>
        <w:t xml:space="preserve"> </w:t>
      </w:r>
      <w:r>
        <w:t>market</w:t>
      </w:r>
      <w:r>
        <w:rPr>
          <w:spacing w:val="24"/>
        </w:rPr>
        <w:t xml:space="preserve"> </w:t>
      </w:r>
      <w:r>
        <w:rPr>
          <w:spacing w:val="-2"/>
        </w:rPr>
        <w:t>mechanism.</w:t>
      </w:r>
    </w:p>
    <w:p w:rsidR="00C550D4" w:rsidRDefault="00E476FC">
      <w:pPr>
        <w:pStyle w:val="BodyText"/>
        <w:spacing w:before="10" w:line="252" w:lineRule="auto"/>
        <w:ind w:left="1012" w:right="891" w:firstLine="207"/>
      </w:pPr>
      <w:r>
        <w:t>Even rich institutionalist accounts of market process thus can, in juxta­ position, come to seem scattered and arbitrary. And, once it moves beyond pure competition, microeconomics itself appears scattered and arbitr</w:t>
      </w:r>
      <w:r>
        <w:t>ary be­ cause</w:t>
      </w:r>
      <w:r>
        <w:rPr>
          <w:spacing w:val="36"/>
        </w:rPr>
        <w:t xml:space="preserve"> </w:t>
      </w:r>
      <w:r>
        <w:t>there</w:t>
      </w:r>
      <w:r>
        <w:rPr>
          <w:spacing w:val="33"/>
        </w:rPr>
        <w:t xml:space="preserve"> </w:t>
      </w:r>
      <w:r>
        <w:t>is no</w:t>
      </w:r>
      <w:r>
        <w:rPr>
          <w:spacing w:val="28"/>
        </w:rPr>
        <w:t xml:space="preserve"> </w:t>
      </w:r>
      <w:r>
        <w:t>general</w:t>
      </w:r>
      <w:r>
        <w:rPr>
          <w:spacing w:val="40"/>
        </w:rPr>
        <w:t xml:space="preserve"> </w:t>
      </w:r>
      <w:r>
        <w:t>mechanism</w:t>
      </w:r>
      <w:r>
        <w:rPr>
          <w:spacing w:val="33"/>
        </w:rPr>
        <w:t xml:space="preserve"> </w:t>
      </w:r>
      <w:r>
        <w:t>supplying</w:t>
      </w:r>
      <w:r>
        <w:rPr>
          <w:spacing w:val="32"/>
        </w:rPr>
        <w:t xml:space="preserve"> </w:t>
      </w:r>
      <w:r>
        <w:t>context</w:t>
      </w:r>
      <w:r>
        <w:rPr>
          <w:spacing w:val="38"/>
        </w:rPr>
        <w:t xml:space="preserve"> </w:t>
      </w:r>
      <w:r>
        <w:t>and</w:t>
      </w:r>
      <w:r>
        <w:rPr>
          <w:spacing w:val="31"/>
        </w:rPr>
        <w:t xml:space="preserve"> </w:t>
      </w:r>
      <w:r>
        <w:t>embedding</w:t>
      </w:r>
      <w:r>
        <w:rPr>
          <w:spacing w:val="39"/>
        </w:rPr>
        <w:t xml:space="preserve"> </w:t>
      </w:r>
      <w:r>
        <w:t>to the market interface. Even</w:t>
      </w:r>
      <w:r>
        <w:rPr>
          <w:spacing w:val="-1"/>
        </w:rPr>
        <w:t xml:space="preserve"> </w:t>
      </w:r>
      <w:r>
        <w:t>so, microeconomics</w:t>
      </w:r>
      <w:r>
        <w:rPr>
          <w:spacing w:val="-9"/>
        </w:rPr>
        <w:t xml:space="preserve"> </w:t>
      </w:r>
      <w:r>
        <w:t>does provide some theoretical scaffolding for Industrial Organization, a data-oriented subdiscipline of eco­ nomics that provides s</w:t>
      </w:r>
      <w:r>
        <w:t>ensible observations on industries and their doings.</w:t>
      </w:r>
      <w:r>
        <w:rPr>
          <w:position w:val="4"/>
          <w:sz w:val="10"/>
        </w:rPr>
        <w:t>14</w:t>
      </w:r>
      <w:r>
        <w:rPr>
          <w:spacing w:val="40"/>
          <w:position w:val="4"/>
          <w:sz w:val="10"/>
        </w:rPr>
        <w:t xml:space="preserve"> </w:t>
      </w:r>
      <w:r>
        <w:t>Yet much-used measures for industries, such as concentration</w:t>
      </w:r>
      <w:r>
        <w:rPr>
          <w:spacing w:val="40"/>
        </w:rPr>
        <w:t xml:space="preserve"> </w:t>
      </w:r>
      <w:r>
        <w:t>ratios, still</w:t>
      </w:r>
      <w:r>
        <w:rPr>
          <w:spacing w:val="40"/>
        </w:rPr>
        <w:t xml:space="preserve"> </w:t>
      </w:r>
      <w:r>
        <w:t xml:space="preserve">have little basis in microeconomic or any other theory of market mechanism. And, conversely; economic theorists are astonishingly ignorant (see discus­ sions of work by Baumol in chapter 12 and by Arthur in chapter 14) of the insights earned in studies of </w:t>
      </w:r>
      <w:r>
        <w:t>business strategy and Industrial Organization (also see chapter 14).</w:t>
      </w:r>
    </w:p>
    <w:p w:rsidR="00C550D4" w:rsidRDefault="00E476FC">
      <w:pPr>
        <w:pStyle w:val="BodyText"/>
        <w:spacing w:before="17" w:line="256" w:lineRule="auto"/>
        <w:ind w:left="1024" w:right="901" w:firstLine="201"/>
      </w:pPr>
      <w:r>
        <w:t>Proper theory should address questions about major observed phenom­</w:t>
      </w:r>
      <w:r>
        <w:rPr>
          <w:spacing w:val="40"/>
        </w:rPr>
        <w:t xml:space="preserve"> </w:t>
      </w:r>
      <w:r>
        <w:t>ena.</w:t>
      </w:r>
      <w:r>
        <w:rPr>
          <w:spacing w:val="40"/>
        </w:rPr>
        <w:t xml:space="preserve"> </w:t>
      </w:r>
      <w:r>
        <w:t>Why</w:t>
      </w:r>
      <w:r>
        <w:rPr>
          <w:spacing w:val="40"/>
        </w:rPr>
        <w:t xml:space="preserve"> </w:t>
      </w:r>
      <w:r>
        <w:t>are</w:t>
      </w:r>
      <w:r>
        <w:rPr>
          <w:spacing w:val="40"/>
        </w:rPr>
        <w:t xml:space="preserve"> </w:t>
      </w:r>
      <w:r>
        <w:t>unequal</w:t>
      </w:r>
      <w:r>
        <w:rPr>
          <w:spacing w:val="40"/>
        </w:rPr>
        <w:t xml:space="preserve"> </w:t>
      </w:r>
      <w:r>
        <w:t>profit</w:t>
      </w:r>
      <w:r>
        <w:rPr>
          <w:spacing w:val="40"/>
        </w:rPr>
        <w:t xml:space="preserve"> </w:t>
      </w:r>
      <w:r>
        <w:t>rates</w:t>
      </w:r>
      <w:r>
        <w:rPr>
          <w:spacing w:val="40"/>
        </w:rPr>
        <w:t xml:space="preserve"> </w:t>
      </w:r>
      <w:r>
        <w:t>ubiquitous</w:t>
      </w:r>
      <w:r>
        <w:rPr>
          <w:spacing w:val="40"/>
        </w:rPr>
        <w:t xml:space="preserve"> </w:t>
      </w:r>
      <w:r>
        <w:t>along</w:t>
      </w:r>
      <w:r>
        <w:rPr>
          <w:spacing w:val="40"/>
        </w:rPr>
        <w:t xml:space="preserve"> </w:t>
      </w:r>
      <w:r>
        <w:t>with</w:t>
      </w:r>
      <w:r>
        <w:rPr>
          <w:spacing w:val="40"/>
        </w:rPr>
        <w:t xml:space="preserve"> </w:t>
      </w:r>
      <w:r>
        <w:t>unequal</w:t>
      </w:r>
      <w:r>
        <w:rPr>
          <w:spacing w:val="40"/>
        </w:rPr>
        <w:t xml:space="preserve"> </w:t>
      </w:r>
      <w:r>
        <w:t>market</w:t>
      </w:r>
    </w:p>
    <w:p w:rsidR="00C550D4" w:rsidRDefault="00C550D4">
      <w:pPr>
        <w:spacing w:line="256" w:lineRule="auto"/>
        <w:sectPr w:rsidR="00C550D4">
          <w:pgSz w:w="8850" w:h="13270"/>
          <w:pgMar w:top="1360" w:right="400" w:bottom="280" w:left="280" w:header="1150" w:footer="0" w:gutter="0"/>
          <w:cols w:space="720"/>
        </w:sectPr>
      </w:pPr>
    </w:p>
    <w:p w:rsidR="00C550D4" w:rsidRDefault="00E476FC">
      <w:pPr>
        <w:pStyle w:val="BodyText"/>
        <w:spacing w:before="134" w:line="256" w:lineRule="auto"/>
        <w:ind w:left="1031" w:right="875" w:firstLine="4"/>
      </w:pPr>
      <w:bookmarkStart w:id="54" w:name="_bookmark43"/>
      <w:bookmarkEnd w:id="54"/>
      <w:r>
        <w:lastRenderedPageBreak/>
        <w:t>shares? How is it that industrial markets with increasing returns to scale can remain viable? And, especially, what signals to a firm that it is indeed in an industry, together exactly with firms that are neither its suppliers nor its buyers? How is it tha</w:t>
      </w:r>
      <w:r>
        <w:t>t these other firms become peers instead of just noi­ some busybodies? And these questions arise</w:t>
      </w:r>
      <w:r>
        <w:rPr>
          <w:spacing w:val="-1"/>
        </w:rPr>
        <w:t xml:space="preserve"> </w:t>
      </w:r>
      <w:r>
        <w:t>again</w:t>
      </w:r>
      <w:r>
        <w:rPr>
          <w:spacing w:val="-2"/>
        </w:rPr>
        <w:t xml:space="preserve"> </w:t>
      </w:r>
      <w:r>
        <w:t>for markets</w:t>
      </w:r>
      <w:r>
        <w:rPr>
          <w:spacing w:val="-3"/>
        </w:rPr>
        <w:t xml:space="preserve"> </w:t>
      </w:r>
      <w:r>
        <w:t xml:space="preserve">vis-a-vis other </w:t>
      </w:r>
      <w:r>
        <w:rPr>
          <w:spacing w:val="-2"/>
        </w:rPr>
        <w:t>markets.</w:t>
      </w:r>
    </w:p>
    <w:p w:rsidR="00C550D4" w:rsidRDefault="00E476FC">
      <w:pPr>
        <w:pStyle w:val="BodyText"/>
        <w:spacing w:line="254" w:lineRule="auto"/>
        <w:ind w:left="1034" w:right="875" w:firstLine="205"/>
      </w:pPr>
      <w:r>
        <w:t>Derivations of patterns of structural equivalence from</w:t>
      </w:r>
      <w:r>
        <w:rPr>
          <w:spacing w:val="-1"/>
        </w:rPr>
        <w:t xml:space="preserve"> </w:t>
      </w:r>
      <w:r>
        <w:t>network models can be the basis for answers to these</w:t>
      </w:r>
      <w:r>
        <w:rPr>
          <w:spacing w:val="-3"/>
        </w:rPr>
        <w:t xml:space="preserve"> </w:t>
      </w:r>
      <w:r>
        <w:t>last que</w:t>
      </w:r>
      <w:r>
        <w:t>stions, which straddle the domain of macroeconomics. Like microeconomics, existing macroeconomic theory largely ignores how such network connectivities can affect predictions of equilibria. One has to tum to other sociological investigations such as Burt 1</w:t>
      </w:r>
      <w:r>
        <w:t>988a; Burt and Carlton 1989; Baker 1990; Baker and Faulkner 1991; and Baker, Faulkner, and Fisher (1998), as well as to part 2 below. Even so, macroeconomic insights on financial networks do provide important addi­ tional context</w:t>
      </w:r>
      <w:r>
        <w:rPr>
          <w:spacing w:val="40"/>
        </w:rPr>
        <w:t xml:space="preserve"> </w:t>
      </w:r>
      <w:r>
        <w:t xml:space="preserve">to the </w:t>
      </w:r>
      <w:r>
        <w:rPr>
          <w:rFonts w:ascii="Arial" w:hAnsi="Arial"/>
          <w:i/>
          <w:sz w:val="18"/>
        </w:rPr>
        <w:t xml:space="preserve">W(y) </w:t>
      </w:r>
      <w:r>
        <w:t>models</w:t>
      </w:r>
      <w:r>
        <w:rPr>
          <w:spacing w:val="40"/>
        </w:rPr>
        <w:t xml:space="preserve"> </w:t>
      </w:r>
      <w:r>
        <w:t>(see ch</w:t>
      </w:r>
      <w:r>
        <w:t>apter</w:t>
      </w:r>
      <w:r>
        <w:rPr>
          <w:spacing w:val="40"/>
        </w:rPr>
        <w:t xml:space="preserve"> </w:t>
      </w:r>
      <w:r>
        <w:t>12).</w:t>
      </w:r>
    </w:p>
    <w:p w:rsidR="00C550D4" w:rsidRDefault="00E476FC">
      <w:pPr>
        <w:pStyle w:val="BodyText"/>
        <w:spacing w:before="4" w:line="254" w:lineRule="auto"/>
        <w:ind w:left="1035" w:right="874" w:firstLine="201"/>
      </w:pPr>
      <w:r>
        <w:t>The disastrous truth is that the microeconomic tradition failed to come up with</w:t>
      </w:r>
      <w:r>
        <w:rPr>
          <w:spacing w:val="-2"/>
        </w:rPr>
        <w:t xml:space="preserve"> </w:t>
      </w:r>
      <w:r>
        <w:t>any</w:t>
      </w:r>
      <w:r>
        <w:rPr>
          <w:spacing w:val="-7"/>
        </w:rPr>
        <w:t xml:space="preserve"> </w:t>
      </w:r>
      <w:r>
        <w:t>viable</w:t>
      </w:r>
      <w:r>
        <w:rPr>
          <w:spacing w:val="-1"/>
        </w:rPr>
        <w:t xml:space="preserve"> </w:t>
      </w:r>
      <w:r>
        <w:t>characterization</w:t>
      </w:r>
      <w:r>
        <w:rPr>
          <w:spacing w:val="-3"/>
        </w:rPr>
        <w:t xml:space="preserve"> </w:t>
      </w:r>
      <w:r>
        <w:t>of monopolistic competition, which</w:t>
      </w:r>
      <w:r>
        <w:rPr>
          <w:spacing w:val="-2"/>
        </w:rPr>
        <w:t xml:space="preserve"> </w:t>
      </w:r>
      <w:r>
        <w:t>is</w:t>
      </w:r>
      <w:r>
        <w:rPr>
          <w:spacing w:val="-3"/>
        </w:rPr>
        <w:t xml:space="preserve"> </w:t>
      </w:r>
      <w:r>
        <w:t>to</w:t>
      </w:r>
      <w:r>
        <w:rPr>
          <w:spacing w:val="-8"/>
        </w:rPr>
        <w:t xml:space="preserve"> </w:t>
      </w:r>
      <w:r>
        <w:t>say, realistic competition. I say "disastrous" because the consequence is that eco­ nomic theory</w:t>
      </w:r>
      <w:r>
        <w:t xml:space="preserve"> generally has to build on a false foundation, and this distortion sets a pernicious example for all social science. These considerations are so important that all of chapter 11 is devoted to them. Perhaps the most com­ pelling case made there is in the se</w:t>
      </w:r>
      <w:r>
        <w:t>ction on Nerlove's econometrics.</w:t>
      </w:r>
    </w:p>
    <w:p w:rsidR="00C550D4" w:rsidRDefault="00C550D4">
      <w:pPr>
        <w:spacing w:line="254" w:lineRule="auto"/>
        <w:sectPr w:rsidR="00C550D4">
          <w:pgSz w:w="8850" w:h="13270"/>
          <w:pgMar w:top="1340" w:right="400" w:bottom="280" w:left="280" w:header="1150" w:footer="0" w:gutter="0"/>
          <w:cols w:space="720"/>
        </w:sectPr>
      </w:pPr>
    </w:p>
    <w:p w:rsidR="00C550D4" w:rsidRDefault="00E476FC">
      <w:pPr>
        <w:spacing w:before="64"/>
        <w:ind w:left="125"/>
        <w:jc w:val="center"/>
        <w:rPr>
          <w:sz w:val="20"/>
        </w:rPr>
      </w:pPr>
      <w:bookmarkStart w:id="55" w:name="3._Market_Plane"/>
      <w:bookmarkStart w:id="56" w:name="_bookmark44"/>
      <w:bookmarkEnd w:id="55"/>
      <w:bookmarkEnd w:id="56"/>
      <w:r>
        <w:rPr>
          <w:w w:val="115"/>
          <w:sz w:val="16"/>
        </w:rPr>
        <w:lastRenderedPageBreak/>
        <w:t>CHAPTER</w:t>
      </w:r>
      <w:r>
        <w:rPr>
          <w:spacing w:val="49"/>
          <w:w w:val="115"/>
          <w:sz w:val="16"/>
        </w:rPr>
        <w:t xml:space="preserve"> </w:t>
      </w:r>
      <w:r>
        <w:rPr>
          <w:spacing w:val="-10"/>
          <w:w w:val="115"/>
          <w:sz w:val="20"/>
        </w:rPr>
        <w:t>3</w:t>
      </w:r>
    </w:p>
    <w:p w:rsidR="00C550D4" w:rsidRDefault="00C550D4">
      <w:pPr>
        <w:pStyle w:val="BodyText"/>
        <w:jc w:val="left"/>
        <w:rPr>
          <w:sz w:val="16"/>
        </w:rPr>
      </w:pPr>
    </w:p>
    <w:p w:rsidR="00C550D4" w:rsidRDefault="00C550D4">
      <w:pPr>
        <w:pStyle w:val="BodyText"/>
        <w:spacing w:before="163"/>
        <w:jc w:val="left"/>
        <w:rPr>
          <w:sz w:val="16"/>
        </w:rPr>
      </w:pPr>
    </w:p>
    <w:p w:rsidR="00C550D4" w:rsidRDefault="00E476FC">
      <w:pPr>
        <w:pStyle w:val="Heading9"/>
        <w:ind w:left="105"/>
      </w:pPr>
      <w:r>
        <w:t>Market</w:t>
      </w:r>
      <w:r>
        <w:rPr>
          <w:spacing w:val="38"/>
        </w:rPr>
        <w:t xml:space="preserve"> </w:t>
      </w:r>
      <w:r>
        <w:rPr>
          <w:spacing w:val="-2"/>
        </w:rPr>
        <w:t>Plane</w:t>
      </w:r>
    </w:p>
    <w:p w:rsidR="00C550D4" w:rsidRDefault="00C550D4">
      <w:pPr>
        <w:pStyle w:val="BodyText"/>
        <w:spacing w:before="286"/>
        <w:jc w:val="left"/>
        <w:rPr>
          <w:b/>
          <w:sz w:val="28"/>
        </w:rPr>
      </w:pPr>
    </w:p>
    <w:p w:rsidR="00C550D4" w:rsidRDefault="00E476FC">
      <w:pPr>
        <w:pStyle w:val="BodyText"/>
        <w:spacing w:line="254" w:lineRule="auto"/>
        <w:ind w:left="1007" w:right="897" w:firstLine="12"/>
      </w:pPr>
      <w:r>
        <w:rPr>
          <w:b/>
        </w:rPr>
        <w:t xml:space="preserve">This </w:t>
      </w:r>
      <w:r>
        <w:t>chapte, continues modeling just Im,</w:t>
      </w:r>
      <w:r>
        <w:rPr>
          <w:spacing w:val="80"/>
        </w:rPr>
        <w:t xml:space="preserve"> </w:t>
      </w:r>
      <w:r>
        <w:t>representative firm, hut the re­</w:t>
      </w:r>
      <w:r>
        <w:rPr>
          <w:spacing w:val="40"/>
        </w:rPr>
        <w:t xml:space="preserve"> </w:t>
      </w:r>
      <w:r>
        <w:t>sults nonetheless characterize whole markets. Market outcomes, rather than depending</w:t>
      </w:r>
      <w:r>
        <w:rPr>
          <w:spacing w:val="28"/>
        </w:rPr>
        <w:t xml:space="preserve"> </w:t>
      </w:r>
      <w:r>
        <w:t>on supply</w:t>
      </w:r>
      <w:r>
        <w:rPr>
          <w:spacing w:val="25"/>
        </w:rPr>
        <w:t xml:space="preserve"> </w:t>
      </w:r>
      <w:r>
        <w:t>and demand</w:t>
      </w:r>
      <w:r>
        <w:rPr>
          <w:spacing w:val="35"/>
        </w:rPr>
        <w:t xml:space="preserve"> </w:t>
      </w:r>
      <w:r>
        <w:t>pressures</w:t>
      </w:r>
      <w:r>
        <w:rPr>
          <w:spacing w:val="27"/>
        </w:rPr>
        <w:t xml:space="preserve"> </w:t>
      </w:r>
      <w:r>
        <w:t>from</w:t>
      </w:r>
      <w:r>
        <w:rPr>
          <w:spacing w:val="26"/>
        </w:rPr>
        <w:t xml:space="preserve"> </w:t>
      </w:r>
      <w:r>
        <w:t>far away, instead</w:t>
      </w:r>
      <w:r>
        <w:rPr>
          <w:spacing w:val="32"/>
        </w:rPr>
        <w:t xml:space="preserve"> </w:t>
      </w:r>
      <w:r>
        <w:t>depend on matchings of local dispersions. Specifications</w:t>
      </w:r>
      <w:r>
        <w:rPr>
          <w:spacing w:val="-2"/>
        </w:rPr>
        <w:t xml:space="preserve"> </w:t>
      </w:r>
      <w:r>
        <w:t>of local context for a repre­ sentative firm are sufficient</w:t>
      </w:r>
      <w:r>
        <w:rPr>
          <w:spacing w:val="40"/>
        </w:rPr>
        <w:t xml:space="preserve"> </w:t>
      </w:r>
      <w:r>
        <w:t>to frame outcomes for market varieties. These</w:t>
      </w:r>
      <w:r>
        <w:rPr>
          <w:spacing w:val="40"/>
        </w:rPr>
        <w:t xml:space="preserve"> </w:t>
      </w:r>
      <w:r>
        <w:t>can be arrayed</w:t>
      </w:r>
      <w:r>
        <w:rPr>
          <w:spacing w:val="39"/>
        </w:rPr>
        <w:t xml:space="preserve"> </w:t>
      </w:r>
      <w:r>
        <w:t>as a market</w:t>
      </w:r>
      <w:r>
        <w:rPr>
          <w:spacing w:val="40"/>
        </w:rPr>
        <w:t xml:space="preserve"> </w:t>
      </w:r>
      <w:r>
        <w:t>plane that is applicable</w:t>
      </w:r>
      <w:r>
        <w:rPr>
          <w:spacing w:val="40"/>
        </w:rPr>
        <w:t xml:space="preserve"> </w:t>
      </w:r>
      <w:r>
        <w:t>for mor</w:t>
      </w:r>
      <w:r>
        <w:t>e or for fewer firms in a given concrete application. The chapter next calibrates revenues according to quality and exploits these to estimate aggregation over an econ­ omy:</w:t>
      </w:r>
      <w:r>
        <w:rPr>
          <w:spacing w:val="38"/>
        </w:rPr>
        <w:t xml:space="preserve"> </w:t>
      </w:r>
      <w:r>
        <w:t>In the last section, I sketch</w:t>
      </w:r>
      <w:r>
        <w:rPr>
          <w:spacing w:val="40"/>
        </w:rPr>
        <w:t xml:space="preserve"> </w:t>
      </w:r>
      <w:r>
        <w:t>the principal</w:t>
      </w:r>
      <w:r>
        <w:rPr>
          <w:spacing w:val="37"/>
        </w:rPr>
        <w:t xml:space="preserve"> </w:t>
      </w:r>
      <w:r>
        <w:t>results.</w:t>
      </w:r>
    </w:p>
    <w:p w:rsidR="00C550D4" w:rsidRDefault="00E476FC">
      <w:pPr>
        <w:pStyle w:val="BodyText"/>
        <w:spacing w:before="6" w:line="254" w:lineRule="auto"/>
        <w:ind w:left="998" w:right="895" w:firstLine="210"/>
      </w:pPr>
      <w:r>
        <w:t>This representative firm is</w:t>
      </w:r>
      <w:r>
        <w:rPr>
          <w:spacing w:val="-2"/>
        </w:rPr>
        <w:t xml:space="preserve"> </w:t>
      </w:r>
      <w:r>
        <w:t>a</w:t>
      </w:r>
      <w:r>
        <w:t xml:space="preserve"> device for encompassing a continuum of pos­ sible quality values. For each firm, labeled by quality </w:t>
      </w:r>
      <w:r>
        <w:rPr>
          <w:i/>
        </w:rPr>
        <w:t xml:space="preserve">n, </w:t>
      </w:r>
      <w:r>
        <w:t xml:space="preserve">besides the volume </w:t>
      </w:r>
      <w:r>
        <w:rPr>
          <w:rFonts w:ascii="Arial" w:hAnsi="Arial"/>
          <w:i/>
          <w:sz w:val="18"/>
        </w:rPr>
        <w:t>y[n],</w:t>
      </w:r>
      <w:r>
        <w:rPr>
          <w:rFonts w:ascii="Arial" w:hAnsi="Arial"/>
          <w:i/>
          <w:spacing w:val="40"/>
          <w:sz w:val="18"/>
        </w:rPr>
        <w:t xml:space="preserve"> </w:t>
      </w:r>
      <w:r>
        <w:t>and</w:t>
      </w:r>
      <w:r>
        <w:rPr>
          <w:spacing w:val="40"/>
        </w:rPr>
        <w:t xml:space="preserve"> </w:t>
      </w:r>
      <w:r>
        <w:t>worth</w:t>
      </w:r>
      <w:r>
        <w:rPr>
          <w:spacing w:val="40"/>
        </w:rPr>
        <w:t xml:space="preserve"> </w:t>
      </w:r>
      <w:r>
        <w:rPr>
          <w:rFonts w:ascii="Arial" w:hAnsi="Arial"/>
          <w:i/>
          <w:sz w:val="18"/>
        </w:rPr>
        <w:t>W(y[n]),</w:t>
      </w:r>
      <w:r>
        <w:rPr>
          <w:rFonts w:ascii="Arial" w:hAnsi="Arial"/>
          <w:i/>
          <w:spacing w:val="40"/>
          <w:sz w:val="18"/>
        </w:rPr>
        <w:t xml:space="preserve"> </w:t>
      </w:r>
      <w:r>
        <w:t>one</w:t>
      </w:r>
      <w:r>
        <w:rPr>
          <w:spacing w:val="40"/>
        </w:rPr>
        <w:t xml:space="preserve"> </w:t>
      </w:r>
      <w:r>
        <w:t>seeks</w:t>
      </w:r>
      <w:r>
        <w:rPr>
          <w:spacing w:val="40"/>
        </w:rPr>
        <w:t xml:space="preserve"> </w:t>
      </w:r>
      <w:r>
        <w:t>to</w:t>
      </w:r>
      <w:r>
        <w:rPr>
          <w:spacing w:val="40"/>
        </w:rPr>
        <w:t xml:space="preserve"> </w:t>
      </w:r>
      <w:r>
        <w:t>determine</w:t>
      </w:r>
      <w:r>
        <w:rPr>
          <w:spacing w:val="40"/>
        </w:rPr>
        <w:t xml:space="preserve"> </w:t>
      </w:r>
      <w:r>
        <w:t>the</w:t>
      </w:r>
      <w:r>
        <w:rPr>
          <w:spacing w:val="40"/>
        </w:rPr>
        <w:t xml:space="preserve"> </w:t>
      </w:r>
      <w:r>
        <w:t>cost</w:t>
      </w:r>
      <w:r>
        <w:rPr>
          <w:spacing w:val="40"/>
        </w:rPr>
        <w:t xml:space="preserve"> </w:t>
      </w:r>
      <w:r>
        <w:rPr>
          <w:rFonts w:ascii="Arial" w:hAnsi="Arial"/>
          <w:i/>
          <w:sz w:val="18"/>
        </w:rPr>
        <w:t>C(y[n], n),</w:t>
      </w:r>
      <w:r>
        <w:rPr>
          <w:rFonts w:ascii="Arial" w:hAnsi="Arial"/>
          <w:i/>
          <w:spacing w:val="40"/>
          <w:sz w:val="18"/>
        </w:rPr>
        <w:t xml:space="preserve"> </w:t>
      </w:r>
      <w:r>
        <w:t>plus some further spin-off</w:t>
      </w:r>
      <w:r>
        <w:rPr>
          <w:spacing w:val="34"/>
        </w:rPr>
        <w:t xml:space="preserve"> </w:t>
      </w:r>
      <w:r>
        <w:t>measures.</w:t>
      </w:r>
      <w:r>
        <w:rPr>
          <w:spacing w:val="31"/>
        </w:rPr>
        <w:t xml:space="preserve"> </w:t>
      </w:r>
      <w:r>
        <w:t xml:space="preserve">I use square brackets to denote dependence on </w:t>
      </w:r>
      <w:r>
        <w:rPr>
          <w:i/>
        </w:rPr>
        <w:t>n.</w:t>
      </w:r>
      <w:r>
        <w:rPr>
          <w:i/>
          <w:spacing w:val="-8"/>
        </w:rPr>
        <w:t xml:space="preserve"> </w:t>
      </w:r>
      <w:r>
        <w:t>This convention not only clarifies notation but also signals that solving for this nested dependence is</w:t>
      </w:r>
      <w:r>
        <w:rPr>
          <w:spacing w:val="-2"/>
        </w:rPr>
        <w:t xml:space="preserve"> </w:t>
      </w:r>
      <w:r>
        <w:t>much more difficult than solving for the</w:t>
      </w:r>
      <w:r>
        <w:rPr>
          <w:spacing w:val="-1"/>
        </w:rPr>
        <w:t xml:space="preserve"> </w:t>
      </w:r>
      <w:r>
        <w:t xml:space="preserve">profile </w:t>
      </w:r>
      <w:r>
        <w:rPr>
          <w:rFonts w:ascii="Arial" w:hAnsi="Arial"/>
          <w:i/>
          <w:sz w:val="18"/>
        </w:rPr>
        <w:t xml:space="preserve">W(y) </w:t>
      </w:r>
      <w:r>
        <w:t>itself, as was done in the previous chapter. Nume</w:t>
      </w:r>
      <w:r>
        <w:t>rical solutions and various devices of approximation will come into play alongside some tidy algebraic solutions such as appeared in chapter 2. Despite complexities, the overall pattern of outcomes, of market performances, can be made clear through this pl</w:t>
      </w:r>
      <w:r>
        <w:t>ane map, which lays out contexts in a plane and groups them.</w:t>
      </w:r>
    </w:p>
    <w:p w:rsidR="00C550D4" w:rsidRDefault="00C550D4">
      <w:pPr>
        <w:pStyle w:val="BodyText"/>
        <w:spacing w:before="100"/>
        <w:jc w:val="left"/>
      </w:pPr>
    </w:p>
    <w:p w:rsidR="00C550D4" w:rsidRDefault="00E476FC">
      <w:pPr>
        <w:ind w:left="107"/>
        <w:jc w:val="center"/>
        <w:rPr>
          <w:sz w:val="17"/>
        </w:rPr>
      </w:pPr>
      <w:r>
        <w:rPr>
          <w:sz w:val="17"/>
        </w:rPr>
        <w:t>FOUR</w:t>
      </w:r>
      <w:r>
        <w:rPr>
          <w:spacing w:val="31"/>
          <w:sz w:val="17"/>
        </w:rPr>
        <w:t xml:space="preserve"> </w:t>
      </w:r>
      <w:r>
        <w:rPr>
          <w:sz w:val="17"/>
        </w:rPr>
        <w:t>REGIONS</w:t>
      </w:r>
      <w:r>
        <w:rPr>
          <w:spacing w:val="30"/>
          <w:sz w:val="17"/>
        </w:rPr>
        <w:t xml:space="preserve"> </w:t>
      </w:r>
      <w:r>
        <w:rPr>
          <w:sz w:val="17"/>
        </w:rPr>
        <w:t>IN</w:t>
      </w:r>
      <w:r>
        <w:rPr>
          <w:spacing w:val="26"/>
          <w:sz w:val="17"/>
        </w:rPr>
        <w:t xml:space="preserve"> </w:t>
      </w:r>
      <w:r>
        <w:t>Two</w:t>
      </w:r>
      <w:r>
        <w:rPr>
          <w:spacing w:val="14"/>
        </w:rPr>
        <w:t xml:space="preserve"> </w:t>
      </w:r>
      <w:r>
        <w:rPr>
          <w:spacing w:val="-2"/>
          <w:sz w:val="17"/>
        </w:rPr>
        <w:t>DIMENSIONS</w:t>
      </w:r>
    </w:p>
    <w:p w:rsidR="00C550D4" w:rsidRDefault="00E476FC">
      <w:pPr>
        <w:pStyle w:val="BodyText"/>
        <w:spacing w:before="131" w:line="252" w:lineRule="auto"/>
        <w:ind w:left="1014" w:right="890" w:hanging="1"/>
      </w:pPr>
      <w:r>
        <w:t>Market action is affected and thence market profile is determined by the choice frames used in producing and buying. These frames are reflected</w:t>
      </w:r>
      <w:r>
        <w:rPr>
          <w:spacing w:val="32"/>
        </w:rPr>
        <w:t xml:space="preserve"> </w:t>
      </w:r>
      <w:r>
        <w:t>in</w:t>
      </w:r>
      <w:r>
        <w:rPr>
          <w:spacing w:val="40"/>
        </w:rPr>
        <w:t xml:space="preserve"> </w:t>
      </w:r>
      <w:r>
        <w:t>the</w:t>
      </w:r>
      <w:r>
        <w:rPr>
          <w:spacing w:val="26"/>
        </w:rPr>
        <w:t xml:space="preserve"> </w:t>
      </w:r>
      <w:r>
        <w:t>model</w:t>
      </w:r>
      <w:r>
        <w:rPr>
          <w:spacing w:val="38"/>
        </w:rPr>
        <w:t xml:space="preserve"> </w:t>
      </w:r>
      <w:r>
        <w:t xml:space="preserve">by schedules </w:t>
      </w:r>
      <w:r>
        <w:rPr>
          <w:rFonts w:ascii="Arial" w:hAnsi="Arial"/>
          <w:i/>
          <w:sz w:val="19"/>
        </w:rPr>
        <w:t xml:space="preserve">C(y, </w:t>
      </w:r>
      <w:r>
        <w:rPr>
          <w:rFonts w:ascii="Arial" w:hAnsi="Arial"/>
          <w:i/>
          <w:sz w:val="18"/>
        </w:rPr>
        <w:t>n)</w:t>
      </w:r>
      <w:r>
        <w:rPr>
          <w:rFonts w:ascii="Arial" w:hAnsi="Arial"/>
          <w:i/>
          <w:spacing w:val="31"/>
          <w:sz w:val="18"/>
        </w:rPr>
        <w:t xml:space="preserve"> </w:t>
      </w:r>
      <w:r>
        <w:t>and</w:t>
      </w:r>
      <w:r>
        <w:rPr>
          <w:spacing w:val="26"/>
        </w:rPr>
        <w:t xml:space="preserve"> </w:t>
      </w:r>
      <w:r>
        <w:t xml:space="preserve">5 </w:t>
      </w:r>
      <w:r>
        <w:rPr>
          <w:rFonts w:ascii="Arial" w:hAnsi="Arial"/>
          <w:i/>
          <w:sz w:val="19"/>
        </w:rPr>
        <w:t>(y,</w:t>
      </w:r>
      <w:r>
        <w:rPr>
          <w:rFonts w:ascii="Arial" w:hAnsi="Arial"/>
          <w:i/>
          <w:spacing w:val="40"/>
          <w:sz w:val="19"/>
        </w:rPr>
        <w:t xml:space="preserve"> </w:t>
      </w:r>
      <w:r>
        <w:rPr>
          <w:rFonts w:ascii="Arial" w:hAnsi="Arial"/>
          <w:i/>
          <w:sz w:val="18"/>
        </w:rPr>
        <w:t xml:space="preserve">n) </w:t>
      </w:r>
      <w:r>
        <w:t>from</w:t>
      </w:r>
      <w:r>
        <w:rPr>
          <w:spacing w:val="40"/>
        </w:rPr>
        <w:t xml:space="preserve"> </w:t>
      </w:r>
      <w:r>
        <w:t>the</w:t>
      </w:r>
      <w:r>
        <w:rPr>
          <w:spacing w:val="39"/>
        </w:rPr>
        <w:t xml:space="preserve"> </w:t>
      </w:r>
      <w:r>
        <w:t>two</w:t>
      </w:r>
      <w:r>
        <w:rPr>
          <w:spacing w:val="30"/>
        </w:rPr>
        <w:t xml:space="preserve"> </w:t>
      </w:r>
      <w:r>
        <w:t xml:space="preserve">sides-producers and aggregate buyer. The general formula </w:t>
      </w:r>
      <w:r>
        <w:rPr>
          <w:rFonts w:ascii="Arial" w:hAnsi="Arial"/>
          <w:i/>
          <w:sz w:val="18"/>
        </w:rPr>
        <w:t xml:space="preserve">W(y) </w:t>
      </w:r>
      <w:r>
        <w:t>reports the shapes of market profile that broker the pressures from the two sides; see equation (2.9) with pendant illustrations, profiles (i-iii). Each profile depends on the path of evolution taken, on history: This is</w:t>
      </w:r>
      <w:r>
        <w:rPr>
          <w:spacing w:val="-4"/>
        </w:rPr>
        <w:t xml:space="preserve"> </w:t>
      </w:r>
      <w:r>
        <w:t>indexed within the</w:t>
      </w:r>
      <w:r>
        <w:rPr>
          <w:spacing w:val="-2"/>
        </w:rPr>
        <w:t xml:space="preserve"> </w:t>
      </w:r>
      <w:r>
        <w:t xml:space="preserve">formula in part </w:t>
      </w:r>
      <w:r>
        <w:t xml:space="preserve">by the two evolutionary indexes for the interface: the displacement </w:t>
      </w:r>
      <w:r>
        <w:rPr>
          <w:i/>
          <w:sz w:val="21"/>
        </w:rPr>
        <w:t xml:space="preserve">k </w:t>
      </w:r>
      <w:r>
        <w:t>and the buyer deal criterion</w:t>
      </w:r>
      <w:r>
        <w:rPr>
          <w:spacing w:val="35"/>
        </w:rPr>
        <w:t xml:space="preserve"> </w:t>
      </w:r>
      <w:r>
        <w:t>theta,</w:t>
      </w:r>
      <w:r>
        <w:rPr>
          <w:spacing w:val="29"/>
        </w:rPr>
        <w:t xml:space="preserve"> </w:t>
      </w:r>
      <w:r>
        <w:t>defined</w:t>
      </w:r>
      <w:r>
        <w:rPr>
          <w:spacing w:val="29"/>
        </w:rPr>
        <w:t xml:space="preserve"> </w:t>
      </w:r>
      <w:r>
        <w:t>in equations (2.9) and (2.3). Also appearing in the formula, of course, are the numerous parameters of</w:t>
      </w:r>
      <w:r>
        <w:rPr>
          <w:spacing w:val="34"/>
        </w:rPr>
        <w:t xml:space="preserve"> </w:t>
      </w:r>
      <w:r>
        <w:t xml:space="preserve">the C and 5 sched­ ules </w:t>
      </w:r>
      <w:r>
        <w:rPr>
          <w:rFonts w:ascii="Arial" w:hAnsi="Arial"/>
          <w:i/>
          <w:sz w:val="18"/>
        </w:rPr>
        <w:t xml:space="preserve">(a, </w:t>
      </w:r>
      <w:r>
        <w:rPr>
          <w:rFonts w:ascii="Arial" w:hAnsi="Arial"/>
          <w:i/>
          <w:sz w:val="21"/>
        </w:rPr>
        <w:t xml:space="preserve">b, </w:t>
      </w:r>
      <w:r>
        <w:t xml:space="preserve">c, </w:t>
      </w:r>
      <w:r>
        <w:rPr>
          <w:rFonts w:ascii="Arial" w:hAnsi="Arial"/>
          <w:i/>
          <w:sz w:val="21"/>
        </w:rPr>
        <w:t xml:space="preserve">d, </w:t>
      </w:r>
      <w:r>
        <w:rPr>
          <w:rFonts w:ascii="Arial" w:hAnsi="Arial"/>
          <w:i/>
          <w:sz w:val="18"/>
        </w:rPr>
        <w:t>r,</w:t>
      </w:r>
      <w:r>
        <w:rPr>
          <w:rFonts w:ascii="Arial" w:hAnsi="Arial"/>
          <w:i/>
          <w:spacing w:val="40"/>
          <w:sz w:val="18"/>
        </w:rPr>
        <w:t xml:space="preserve"> </w:t>
      </w:r>
      <w:r>
        <w:rPr>
          <w:rFonts w:ascii="Arial" w:hAnsi="Arial"/>
          <w:i/>
          <w:sz w:val="18"/>
        </w:rPr>
        <w:t xml:space="preserve">q), </w:t>
      </w:r>
      <w:r>
        <w:t>which together</w:t>
      </w:r>
      <w:r>
        <w:rPr>
          <w:spacing w:val="37"/>
        </w:rPr>
        <w:t xml:space="preserve"> </w:t>
      </w:r>
      <w:r>
        <w:t>define context.</w:t>
      </w:r>
    </w:p>
    <w:p w:rsidR="00C550D4" w:rsidRDefault="00E476FC">
      <w:pPr>
        <w:pStyle w:val="BodyText"/>
        <w:spacing w:line="256" w:lineRule="auto"/>
        <w:ind w:left="1020" w:right="888" w:firstLine="199"/>
      </w:pPr>
      <w:r>
        <w:rPr>
          <w:w w:val="105"/>
        </w:rPr>
        <w:t>Let's review the solution thus far. Where each producer lands along a market</w:t>
      </w:r>
      <w:r>
        <w:rPr>
          <w:spacing w:val="40"/>
          <w:w w:val="105"/>
        </w:rPr>
        <w:t xml:space="preserve"> </w:t>
      </w:r>
      <w:r>
        <w:rPr>
          <w:w w:val="105"/>
        </w:rPr>
        <w:t>profile-which</w:t>
      </w:r>
      <w:r>
        <w:rPr>
          <w:spacing w:val="40"/>
          <w:w w:val="105"/>
        </w:rPr>
        <w:t xml:space="preserve"> </w:t>
      </w:r>
      <w:r>
        <w:rPr>
          <w:w w:val="105"/>
        </w:rPr>
        <w:t>is</w:t>
      </w:r>
      <w:r>
        <w:rPr>
          <w:spacing w:val="26"/>
          <w:w w:val="105"/>
        </w:rPr>
        <w:t xml:space="preserve"> </w:t>
      </w:r>
      <w:r>
        <w:rPr>
          <w:w w:val="105"/>
        </w:rPr>
        <w:t>to</w:t>
      </w:r>
      <w:r>
        <w:rPr>
          <w:spacing w:val="20"/>
          <w:w w:val="105"/>
        </w:rPr>
        <w:t xml:space="preserve"> </w:t>
      </w:r>
      <w:r>
        <w:rPr>
          <w:w w:val="105"/>
        </w:rPr>
        <w:t>say,</w:t>
      </w:r>
      <w:r>
        <w:rPr>
          <w:spacing w:val="33"/>
          <w:w w:val="105"/>
        </w:rPr>
        <w:t xml:space="preserve"> </w:t>
      </w:r>
      <w:r>
        <w:rPr>
          <w:w w:val="105"/>
        </w:rPr>
        <w:t>the</w:t>
      </w:r>
      <w:r>
        <w:rPr>
          <w:spacing w:val="24"/>
          <w:w w:val="105"/>
        </w:rPr>
        <w:t xml:space="preserve"> </w:t>
      </w:r>
      <w:r>
        <w:rPr>
          <w:w w:val="105"/>
        </w:rPr>
        <w:t>output</w:t>
      </w:r>
      <w:r>
        <w:rPr>
          <w:spacing w:val="33"/>
          <w:w w:val="105"/>
        </w:rPr>
        <w:t xml:space="preserve"> </w:t>
      </w:r>
      <w:r>
        <w:rPr>
          <w:w w:val="105"/>
        </w:rPr>
        <w:t>volume</w:t>
      </w:r>
      <w:r>
        <w:rPr>
          <w:spacing w:val="29"/>
          <w:w w:val="105"/>
        </w:rPr>
        <w:t xml:space="preserve"> </w:t>
      </w:r>
      <w:r>
        <w:rPr>
          <w:w w:val="105"/>
        </w:rPr>
        <w:t>it</w:t>
      </w:r>
      <w:r>
        <w:rPr>
          <w:spacing w:val="25"/>
          <w:w w:val="105"/>
        </w:rPr>
        <w:t xml:space="preserve"> </w:t>
      </w:r>
      <w:r>
        <w:rPr>
          <w:w w:val="105"/>
        </w:rPr>
        <w:t>will</w:t>
      </w:r>
      <w:r>
        <w:rPr>
          <w:spacing w:val="29"/>
          <w:w w:val="105"/>
        </w:rPr>
        <w:t xml:space="preserve"> </w:t>
      </w:r>
      <w:r>
        <w:rPr>
          <w:w w:val="105"/>
        </w:rPr>
        <w:t>commit</w:t>
      </w:r>
      <w:r>
        <w:rPr>
          <w:spacing w:val="32"/>
          <w:w w:val="120"/>
        </w:rPr>
        <w:t xml:space="preserve"> </w:t>
      </w:r>
      <w:r>
        <w:rPr>
          <w:w w:val="120"/>
        </w:rPr>
        <w:t>to-is</w:t>
      </w:r>
    </w:p>
    <w:p w:rsidR="00C550D4" w:rsidRDefault="00C550D4">
      <w:pPr>
        <w:spacing w:line="256" w:lineRule="auto"/>
        <w:sectPr w:rsidR="00C550D4">
          <w:headerReference w:type="default" r:id="rId41"/>
          <w:pgSz w:w="8850" w:h="13270"/>
          <w:pgMar w:top="1380" w:right="400" w:bottom="280" w:left="280" w:header="0" w:footer="0" w:gutter="0"/>
          <w:cols w:space="720"/>
        </w:sectPr>
      </w:pPr>
    </w:p>
    <w:p w:rsidR="00C550D4" w:rsidRDefault="00E476FC">
      <w:pPr>
        <w:pStyle w:val="BodyText"/>
        <w:spacing w:before="125" w:line="256" w:lineRule="auto"/>
        <w:ind w:left="1030" w:right="889" w:firstLine="4"/>
      </w:pPr>
      <w:bookmarkStart w:id="57" w:name="_bookmark45"/>
      <w:bookmarkEnd w:id="57"/>
      <w:r>
        <w:lastRenderedPageBreak/>
        <w:t xml:space="preserve">determined by its value on </w:t>
      </w:r>
      <w:r>
        <w:rPr>
          <w:i/>
        </w:rPr>
        <w:t>n,</w:t>
      </w:r>
      <w:r>
        <w:rPr>
          <w:i/>
          <w:spacing w:val="-1"/>
        </w:rPr>
        <w:t xml:space="preserve"> </w:t>
      </w:r>
      <w:r>
        <w:t>the label for index of quality: This is an index value within an array of such</w:t>
      </w:r>
      <w:r>
        <w:rPr>
          <w:spacing w:val="-1"/>
        </w:rPr>
        <w:t xml:space="preserve"> </w:t>
      </w:r>
      <w:r>
        <w:t>across all</w:t>
      </w:r>
      <w:r>
        <w:rPr>
          <w:spacing w:val="-4"/>
        </w:rPr>
        <w:t xml:space="preserve"> </w:t>
      </w:r>
      <w:r>
        <w:t>its peer producers. The</w:t>
      </w:r>
      <w:r>
        <w:rPr>
          <w:spacing w:val="-4"/>
        </w:rPr>
        <w:t xml:space="preserve"> </w:t>
      </w:r>
      <w:r>
        <w:t xml:space="preserve">index, in fact, reflects a twofold niceness. The array of </w:t>
      </w:r>
      <w:r>
        <w:rPr>
          <w:i/>
        </w:rPr>
        <w:t xml:space="preserve">n </w:t>
      </w:r>
      <w:r>
        <w:t xml:space="preserve">values summarizes interacting assessments both by the particular set of producers </w:t>
      </w:r>
      <w:r>
        <w:t xml:space="preserve">and by the buyers in that </w:t>
      </w:r>
      <w:r>
        <w:rPr>
          <w:spacing w:val="-2"/>
        </w:rPr>
        <w:t>market.</w:t>
      </w:r>
    </w:p>
    <w:p w:rsidR="00C550D4" w:rsidRDefault="00E476FC">
      <w:pPr>
        <w:pStyle w:val="BodyText"/>
        <w:spacing w:line="256" w:lineRule="auto"/>
        <w:ind w:left="1030" w:right="879" w:firstLine="195"/>
      </w:pPr>
      <w:r>
        <w:t>We tum</w:t>
      </w:r>
      <w:r>
        <w:rPr>
          <w:spacing w:val="40"/>
        </w:rPr>
        <w:t xml:space="preserve"> </w:t>
      </w:r>
      <w:r>
        <w:t>now to explore how to think about and array the schedule pa­ rameters to best bring out varieties in markets and their operation. Our ap­ plication centers on tests of viability for market profiles. Market operation</w:t>
      </w:r>
      <w:r>
        <w:t xml:space="preserve"> identifies firms with their niches in quality, but instead of individual loca­ tions</w:t>
      </w:r>
      <w:r>
        <w:rPr>
          <w:spacing w:val="29"/>
        </w:rPr>
        <w:t xml:space="preserve"> </w:t>
      </w:r>
      <w:r>
        <w:t>on</w:t>
      </w:r>
      <w:r>
        <w:rPr>
          <w:spacing w:val="32"/>
        </w:rPr>
        <w:t xml:space="preserve"> </w:t>
      </w:r>
      <w:r>
        <w:t>the</w:t>
      </w:r>
      <w:r>
        <w:rPr>
          <w:spacing w:val="27"/>
        </w:rPr>
        <w:t xml:space="preserve"> </w:t>
      </w:r>
      <w:r>
        <w:t>quality</w:t>
      </w:r>
      <w:r>
        <w:rPr>
          <w:spacing w:val="32"/>
        </w:rPr>
        <w:t xml:space="preserve"> </w:t>
      </w:r>
      <w:r>
        <w:t>index</w:t>
      </w:r>
      <w:r>
        <w:rPr>
          <w:spacing w:val="28"/>
        </w:rPr>
        <w:t xml:space="preserve"> </w:t>
      </w:r>
      <w:r>
        <w:rPr>
          <w:i/>
        </w:rPr>
        <w:t xml:space="preserve">n, </w:t>
      </w:r>
      <w:r>
        <w:t>this and</w:t>
      </w:r>
      <w:r>
        <w:rPr>
          <w:spacing w:val="36"/>
        </w:rPr>
        <w:t xml:space="preserve"> </w:t>
      </w:r>
      <w:r>
        <w:t>the</w:t>
      </w:r>
      <w:r>
        <w:rPr>
          <w:spacing w:val="30"/>
        </w:rPr>
        <w:t xml:space="preserve"> </w:t>
      </w:r>
      <w:r>
        <w:t>previous</w:t>
      </w:r>
      <w:r>
        <w:rPr>
          <w:spacing w:val="30"/>
        </w:rPr>
        <w:t xml:space="preserve"> </w:t>
      </w:r>
      <w:r>
        <w:t>chapters</w:t>
      </w:r>
      <w:r>
        <w:rPr>
          <w:spacing w:val="28"/>
        </w:rPr>
        <w:t xml:space="preserve"> </w:t>
      </w:r>
      <w:r>
        <w:t>deal</w:t>
      </w:r>
      <w:r>
        <w:rPr>
          <w:spacing w:val="30"/>
        </w:rPr>
        <w:t xml:space="preserve"> </w:t>
      </w:r>
      <w:r>
        <w:t>only with two measures of dispersion</w:t>
      </w:r>
      <w:r>
        <w:rPr>
          <w:spacing w:val="38"/>
        </w:rPr>
        <w:t xml:space="preserve"> </w:t>
      </w:r>
      <w:r>
        <w:t>across quality in valuation.</w:t>
      </w:r>
    </w:p>
    <w:p w:rsidR="00C550D4" w:rsidRDefault="00E476FC">
      <w:pPr>
        <w:pStyle w:val="BodyText"/>
        <w:spacing w:line="221" w:lineRule="exact"/>
        <w:ind w:left="1232"/>
      </w:pPr>
      <w:r>
        <w:t>These</w:t>
      </w:r>
      <w:r>
        <w:rPr>
          <w:spacing w:val="30"/>
        </w:rPr>
        <w:t xml:space="preserve"> </w:t>
      </w:r>
      <w:r>
        <w:t>two</w:t>
      </w:r>
      <w:r>
        <w:rPr>
          <w:spacing w:val="24"/>
        </w:rPr>
        <w:t xml:space="preserve"> </w:t>
      </w:r>
      <w:r>
        <w:t>measures</w:t>
      </w:r>
      <w:r>
        <w:rPr>
          <w:spacing w:val="24"/>
        </w:rPr>
        <w:t xml:space="preserve"> </w:t>
      </w:r>
      <w:r>
        <w:t>are</w:t>
      </w:r>
      <w:r>
        <w:rPr>
          <w:spacing w:val="18"/>
        </w:rPr>
        <w:t xml:space="preserve"> </w:t>
      </w:r>
      <w:r>
        <w:rPr>
          <w:i/>
          <w:sz w:val="21"/>
        </w:rPr>
        <w:t>b</w:t>
      </w:r>
      <w:r>
        <w:rPr>
          <w:i/>
          <w:spacing w:val="14"/>
          <w:sz w:val="21"/>
        </w:rPr>
        <w:t xml:space="preserve"> </w:t>
      </w:r>
      <w:r>
        <w:t>and</w:t>
      </w:r>
      <w:r>
        <w:rPr>
          <w:spacing w:val="27"/>
        </w:rPr>
        <w:t xml:space="preserve"> </w:t>
      </w:r>
      <w:r>
        <w:rPr>
          <w:i/>
          <w:sz w:val="21"/>
        </w:rPr>
        <w:t>d,</w:t>
      </w:r>
      <w:r>
        <w:rPr>
          <w:i/>
          <w:spacing w:val="6"/>
          <w:sz w:val="21"/>
        </w:rPr>
        <w:t xml:space="preserve"> </w:t>
      </w:r>
      <w:r>
        <w:t>the</w:t>
      </w:r>
      <w:r>
        <w:rPr>
          <w:spacing w:val="18"/>
        </w:rPr>
        <w:t xml:space="preserve"> </w:t>
      </w:r>
      <w:r>
        <w:t>exponent</w:t>
      </w:r>
      <w:r>
        <w:t>s</w:t>
      </w:r>
      <w:r>
        <w:rPr>
          <w:spacing w:val="27"/>
        </w:rPr>
        <w:t xml:space="preserve"> </w:t>
      </w:r>
      <w:r>
        <w:t>of</w:t>
      </w:r>
      <w:r>
        <w:rPr>
          <w:spacing w:val="28"/>
        </w:rPr>
        <w:t xml:space="preserve"> </w:t>
      </w:r>
      <w:r>
        <w:t>discount</w:t>
      </w:r>
      <w:r>
        <w:rPr>
          <w:spacing w:val="33"/>
        </w:rPr>
        <w:t xml:space="preserve"> </w:t>
      </w:r>
      <w:r>
        <w:t>of</w:t>
      </w:r>
      <w:r>
        <w:rPr>
          <w:spacing w:val="25"/>
        </w:rPr>
        <w:t xml:space="preserve"> </w:t>
      </w:r>
      <w:r>
        <w:rPr>
          <w:spacing w:val="-2"/>
        </w:rPr>
        <w:t>valuation</w:t>
      </w:r>
    </w:p>
    <w:p w:rsidR="00C550D4" w:rsidRDefault="00E476FC">
      <w:pPr>
        <w:pStyle w:val="BodyText"/>
        <w:spacing w:before="2" w:line="252" w:lineRule="auto"/>
        <w:ind w:left="1030" w:right="876" w:firstLine="5"/>
      </w:pPr>
      <w:r>
        <w:t>with declining quality by, respectively, taste of consumers and cost of pro­ ducers. We intuit that these two parameters, in interaction with the like parameters for dispersion across production volume in valuation, control the v</w:t>
      </w:r>
      <w:r>
        <w:t>iable</w:t>
      </w:r>
      <w:r>
        <w:rPr>
          <w:spacing w:val="40"/>
        </w:rPr>
        <w:t xml:space="preserve"> </w:t>
      </w:r>
      <w:r>
        <w:t>shape</w:t>
      </w:r>
      <w:r>
        <w:rPr>
          <w:spacing w:val="40"/>
        </w:rPr>
        <w:t xml:space="preserve"> </w:t>
      </w:r>
      <w:r>
        <w:t>of</w:t>
      </w:r>
      <w:r>
        <w:rPr>
          <w:spacing w:val="40"/>
        </w:rPr>
        <w:t xml:space="preserve"> </w:t>
      </w:r>
      <w:r>
        <w:t>profile-revenue</w:t>
      </w:r>
      <w:r>
        <w:rPr>
          <w:spacing w:val="40"/>
        </w:rPr>
        <w:t xml:space="preserve"> </w:t>
      </w:r>
      <w:r>
        <w:t>versus</w:t>
      </w:r>
      <w:r>
        <w:rPr>
          <w:spacing w:val="40"/>
        </w:rPr>
        <w:t xml:space="preserve"> </w:t>
      </w:r>
      <w:r>
        <w:t>volume-for</w:t>
      </w:r>
      <w:r>
        <w:rPr>
          <w:spacing w:val="40"/>
        </w:rPr>
        <w:t xml:space="preserve"> </w:t>
      </w:r>
      <w:r>
        <w:t>that</w:t>
      </w:r>
      <w:r>
        <w:rPr>
          <w:spacing w:val="40"/>
        </w:rPr>
        <w:t xml:space="preserve"> </w:t>
      </w:r>
      <w:r>
        <w:t>market.</w:t>
      </w:r>
      <w:r>
        <w:rPr>
          <w:spacing w:val="40"/>
        </w:rPr>
        <w:t xml:space="preserve"> </w:t>
      </w:r>
      <w:r>
        <w:t>Even without knowing quality index values, one can estimate the impact on cost</w:t>
      </w:r>
      <w:r>
        <w:rPr>
          <w:spacing w:val="40"/>
        </w:rPr>
        <w:t xml:space="preserve"> </w:t>
      </w:r>
      <w:r>
        <w:t xml:space="preserve">and buyer valuations from shifts in quality and can report these shifts as functions of the </w:t>
      </w:r>
      <w:r>
        <w:rPr>
          <w:i/>
          <w:sz w:val="21"/>
        </w:rPr>
        <w:t xml:space="preserve">d </w:t>
      </w:r>
      <w:r>
        <w:t xml:space="preserve">and </w:t>
      </w:r>
      <w:r>
        <w:rPr>
          <w:i/>
          <w:sz w:val="21"/>
        </w:rPr>
        <w:t xml:space="preserve">b </w:t>
      </w:r>
      <w:r>
        <w:t xml:space="preserve">parameters. Similarly, in </w:t>
      </w:r>
      <w:r>
        <w:rPr>
          <w:i/>
          <w:sz w:val="21"/>
        </w:rPr>
        <w:t xml:space="preserve">a </w:t>
      </w:r>
      <w:r>
        <w:t xml:space="preserve">and </w:t>
      </w:r>
      <w:r>
        <w:rPr>
          <w:i/>
          <w:sz w:val="21"/>
        </w:rPr>
        <w:t xml:space="preserve">c </w:t>
      </w:r>
      <w:r>
        <w:t>one can report valuations of shifts in volume</w:t>
      </w:r>
      <w:r>
        <w:rPr>
          <w:spacing w:val="40"/>
        </w:rPr>
        <w:t xml:space="preserve"> </w:t>
      </w:r>
      <w:r>
        <w:t>produced.</w:t>
      </w:r>
    </w:p>
    <w:p w:rsidR="00C550D4" w:rsidRDefault="00E476FC">
      <w:pPr>
        <w:pStyle w:val="BodyText"/>
        <w:spacing w:before="6" w:line="247" w:lineRule="auto"/>
        <w:ind w:left="1034" w:right="865" w:firstLine="198"/>
      </w:pPr>
      <w:r>
        <w:t xml:space="preserve">The general formula (2.9) for revenue </w:t>
      </w:r>
      <w:r>
        <w:rPr>
          <w:rFonts w:ascii="Arial"/>
          <w:i/>
          <w:sz w:val="19"/>
        </w:rPr>
        <w:t xml:space="preserve">W(y) </w:t>
      </w:r>
      <w:r>
        <w:t>devolves into distinct families of computational formulas representing this smooth curve of market profile, depending on ra</w:t>
      </w:r>
      <w:r>
        <w:t xml:space="preserve">nges of parameters and, in particular, on </w:t>
      </w:r>
      <w:r>
        <w:rPr>
          <w:i/>
          <w:sz w:val="21"/>
        </w:rPr>
        <w:t>d.</w:t>
      </w:r>
      <w:r>
        <w:rPr>
          <w:i/>
          <w:spacing w:val="-12"/>
          <w:sz w:val="21"/>
        </w:rPr>
        <w:t xml:space="preserve"> </w:t>
      </w:r>
      <w:r>
        <w:t xml:space="preserve">The parameter </w:t>
      </w:r>
      <w:r>
        <w:rPr>
          <w:i/>
          <w:sz w:val="21"/>
        </w:rPr>
        <w:t xml:space="preserve">d, </w:t>
      </w:r>
      <w:r>
        <w:t>as an exponential power, gauges responsiveness of cost valuation across whatever</w:t>
      </w:r>
      <w:r>
        <w:rPr>
          <w:spacing w:val="40"/>
        </w:rPr>
        <w:t xml:space="preserve"> </w:t>
      </w:r>
      <w:r>
        <w:t>particular</w:t>
      </w:r>
      <w:r>
        <w:rPr>
          <w:spacing w:val="39"/>
        </w:rPr>
        <w:t xml:space="preserve"> </w:t>
      </w:r>
      <w:r>
        <w:t>range</w:t>
      </w:r>
      <w:r>
        <w:rPr>
          <w:spacing w:val="37"/>
        </w:rPr>
        <w:t xml:space="preserve"> </w:t>
      </w:r>
      <w:r>
        <w:t xml:space="preserve">of </w:t>
      </w:r>
      <w:r>
        <w:rPr>
          <w:i/>
        </w:rPr>
        <w:t xml:space="preserve">n </w:t>
      </w:r>
      <w:r>
        <w:t>brackets member firms in a market.</w:t>
      </w:r>
    </w:p>
    <w:p w:rsidR="00C550D4" w:rsidRDefault="00E476FC">
      <w:pPr>
        <w:pStyle w:val="BodyText"/>
        <w:spacing w:before="10" w:line="244" w:lineRule="auto"/>
        <w:ind w:left="1033" w:right="881" w:firstLine="206"/>
      </w:pPr>
      <w:r>
        <w:t>Many combinations of ranges</w:t>
      </w:r>
      <w:r>
        <w:rPr>
          <w:spacing w:val="-2"/>
        </w:rPr>
        <w:t xml:space="preserve"> </w:t>
      </w:r>
      <w:r>
        <w:t>for the</w:t>
      </w:r>
      <w:r>
        <w:rPr>
          <w:spacing w:val="-10"/>
        </w:rPr>
        <w:t xml:space="preserve"> </w:t>
      </w:r>
      <w:r>
        <w:t>several parameters must be</w:t>
      </w:r>
      <w:r>
        <w:rPr>
          <w:spacing w:val="-10"/>
        </w:rPr>
        <w:t xml:space="preserve"> </w:t>
      </w:r>
      <w:r>
        <w:t>surveyed. We seek simplification. The idea throughout</w:t>
      </w:r>
      <w:r>
        <w:rPr>
          <w:spacing w:val="34"/>
        </w:rPr>
        <w:t xml:space="preserve"> </w:t>
      </w:r>
      <w:r>
        <w:t>this book is to use a scheme of approximations</w:t>
      </w:r>
      <w:r>
        <w:rPr>
          <w:spacing w:val="-1"/>
        </w:rPr>
        <w:t xml:space="preserve"> </w:t>
      </w:r>
      <w:r>
        <w:t>simple enough to allow a comparative inventory of markets</w:t>
      </w:r>
      <w:r>
        <w:rPr>
          <w:spacing w:val="40"/>
        </w:rPr>
        <w:t xml:space="preserve"> </w:t>
      </w:r>
      <w:r>
        <w:t>in terms of numerical settings for a few parameters. Even four exceeds</w:t>
      </w:r>
      <w:r>
        <w:t xml:space="preserve"> scan­ ning</w:t>
      </w:r>
      <w:r>
        <w:rPr>
          <w:spacing w:val="-13"/>
        </w:rPr>
        <w:t xml:space="preserve"> </w:t>
      </w:r>
      <w:r>
        <w:t>capacity, but the</w:t>
      </w:r>
      <w:r>
        <w:rPr>
          <w:spacing w:val="-1"/>
        </w:rPr>
        <w:t xml:space="preserve"> </w:t>
      </w:r>
      <w:r>
        <w:t xml:space="preserve">parameters </w:t>
      </w:r>
      <w:r>
        <w:rPr>
          <w:i/>
          <w:sz w:val="22"/>
        </w:rPr>
        <w:t>a,</w:t>
      </w:r>
      <w:r>
        <w:rPr>
          <w:i/>
          <w:spacing w:val="-14"/>
          <w:sz w:val="22"/>
        </w:rPr>
        <w:t xml:space="preserve"> </w:t>
      </w:r>
      <w:r>
        <w:rPr>
          <w:i/>
          <w:sz w:val="21"/>
        </w:rPr>
        <w:t>b,</w:t>
      </w:r>
      <w:r>
        <w:rPr>
          <w:i/>
          <w:spacing w:val="-13"/>
          <w:sz w:val="21"/>
        </w:rPr>
        <w:t xml:space="preserve"> </w:t>
      </w:r>
      <w:r>
        <w:rPr>
          <w:i/>
          <w:sz w:val="22"/>
        </w:rPr>
        <w:t>c,</w:t>
      </w:r>
      <w:r>
        <w:rPr>
          <w:i/>
          <w:spacing w:val="-13"/>
          <w:sz w:val="22"/>
        </w:rPr>
        <w:t xml:space="preserve"> </w:t>
      </w:r>
      <w:r>
        <w:rPr>
          <w:i/>
          <w:sz w:val="21"/>
        </w:rPr>
        <w:t>d,</w:t>
      </w:r>
      <w:r>
        <w:rPr>
          <w:i/>
          <w:spacing w:val="-14"/>
          <w:sz w:val="21"/>
        </w:rPr>
        <w:t xml:space="preserve"> </w:t>
      </w:r>
      <w:r>
        <w:t xml:space="preserve">unlike the quality indexes </w:t>
      </w:r>
      <w:r>
        <w:rPr>
          <w:i/>
          <w:sz w:val="22"/>
        </w:rPr>
        <w:t>n,</w:t>
      </w:r>
      <w:r>
        <w:rPr>
          <w:i/>
          <w:spacing w:val="-14"/>
          <w:sz w:val="22"/>
        </w:rPr>
        <w:t xml:space="preserve"> </w:t>
      </w:r>
      <w:r>
        <w:t>need not be examined</w:t>
      </w:r>
      <w:r>
        <w:rPr>
          <w:spacing w:val="40"/>
        </w:rPr>
        <w:t xml:space="preserve"> </w:t>
      </w:r>
      <w:r>
        <w:t>one by one.</w:t>
      </w:r>
    </w:p>
    <w:p w:rsidR="00C550D4" w:rsidRDefault="00E476FC">
      <w:pPr>
        <w:pStyle w:val="BodyText"/>
        <w:spacing w:before="15" w:line="254" w:lineRule="auto"/>
        <w:ind w:left="1033" w:right="879" w:firstLine="205"/>
      </w:pPr>
      <w:r>
        <w:t>Let us think of the problem abstractly</w:t>
      </w:r>
      <w:r>
        <w:rPr>
          <w:spacing w:val="30"/>
        </w:rPr>
        <w:t xml:space="preserve"> </w:t>
      </w:r>
      <w:r>
        <w:t>Separating "inputs" from "outputs"</w:t>
      </w:r>
      <w:r>
        <w:rPr>
          <w:spacing w:val="40"/>
        </w:rPr>
        <w:t xml:space="preserve"> </w:t>
      </w:r>
      <w:r>
        <w:t>is the wrong way to proceed; it misses the cascading of</w:t>
      </w:r>
      <w:r>
        <w:rPr>
          <w:spacing w:val="40"/>
        </w:rPr>
        <w:t xml:space="preserve"> </w:t>
      </w:r>
      <w:r>
        <w:t>product</w:t>
      </w:r>
      <w:r>
        <w:rPr>
          <w:spacing w:val="40"/>
        </w:rPr>
        <w:t xml:space="preserve"> </w:t>
      </w:r>
      <w:r>
        <w:t>flows through successions of markets as intermediate goods. It also elides local variabilities;</w:t>
      </w:r>
      <w:r>
        <w:rPr>
          <w:spacing w:val="-1"/>
        </w:rPr>
        <w:t xml:space="preserve"> </w:t>
      </w:r>
      <w:r>
        <w:t>and a tangible mechanism for the market can only be grounded</w:t>
      </w:r>
      <w:r>
        <w:rPr>
          <w:spacing w:val="40"/>
        </w:rPr>
        <w:t xml:space="preserve"> </w:t>
      </w:r>
      <w:r>
        <w:t>in these. The mechanism throws up a lasting configuration,</w:t>
      </w:r>
      <w:r>
        <w:rPr>
          <w:spacing w:val="-7"/>
        </w:rPr>
        <w:t xml:space="preserve"> </w:t>
      </w:r>
      <w:r>
        <w:t>a market profile, out of feedbacks aroun</w:t>
      </w:r>
      <w:r>
        <w:t>d continuing flows of product among distinct actors. From the</w:t>
      </w:r>
      <w:r>
        <w:rPr>
          <w:spacing w:val="-3"/>
        </w:rPr>
        <w:t xml:space="preserve"> </w:t>
      </w:r>
      <w:r>
        <w:t>beginning, one must build in such a</w:t>
      </w:r>
      <w:r>
        <w:rPr>
          <w:spacing w:val="-1"/>
        </w:rPr>
        <w:t xml:space="preserve"> </w:t>
      </w:r>
      <w:r>
        <w:t>way as to represent within one figure the</w:t>
      </w:r>
      <w:r>
        <w:rPr>
          <w:spacing w:val="-3"/>
        </w:rPr>
        <w:t xml:space="preserve"> </w:t>
      </w:r>
      <w:r>
        <w:t>sorts of spreads among participating actors that can</w:t>
      </w:r>
      <w:r>
        <w:rPr>
          <w:spacing w:val="-3"/>
        </w:rPr>
        <w:t xml:space="preserve"> </w:t>
      </w:r>
      <w:r>
        <w:t>support such a market mechanism.</w:t>
      </w:r>
    </w:p>
    <w:p w:rsidR="00C550D4" w:rsidRDefault="00E476FC">
      <w:pPr>
        <w:pStyle w:val="BodyText"/>
        <w:spacing w:before="1" w:line="252" w:lineRule="auto"/>
        <w:ind w:left="1026" w:right="879" w:firstLine="204"/>
      </w:pPr>
      <w:r>
        <w:t xml:space="preserve">Spread must be allowed for on </w:t>
      </w:r>
      <w:r>
        <w:t>each side of a transaction interface, and yet each descriptor laid out must be construed also as a trace of a compound social</w:t>
      </w:r>
      <w:r>
        <w:rPr>
          <w:spacing w:val="22"/>
        </w:rPr>
        <w:t xml:space="preserve"> </w:t>
      </w:r>
      <w:r>
        <w:t>actor</w:t>
      </w:r>
      <w:r>
        <w:rPr>
          <w:spacing w:val="19"/>
        </w:rPr>
        <w:t xml:space="preserve"> </w:t>
      </w:r>
      <w:r>
        <w:t>with</w:t>
      </w:r>
      <w:r>
        <w:rPr>
          <w:spacing w:val="13"/>
        </w:rPr>
        <w:t xml:space="preserve"> </w:t>
      </w:r>
      <w:r>
        <w:t>internal</w:t>
      </w:r>
      <w:r>
        <w:rPr>
          <w:spacing w:val="21"/>
        </w:rPr>
        <w:t xml:space="preserve"> </w:t>
      </w:r>
      <w:r>
        <w:t>dispersions,</w:t>
      </w:r>
      <w:r>
        <w:rPr>
          <w:spacing w:val="29"/>
        </w:rPr>
        <w:t xml:space="preserve"> </w:t>
      </w:r>
      <w:r>
        <w:t>a</w:t>
      </w:r>
      <w:r>
        <w:rPr>
          <w:spacing w:val="17"/>
        </w:rPr>
        <w:t xml:space="preserve"> </w:t>
      </w:r>
      <w:r>
        <w:t>market</w:t>
      </w:r>
      <w:r>
        <w:rPr>
          <w:spacing w:val="26"/>
        </w:rPr>
        <w:t xml:space="preserve"> </w:t>
      </w:r>
      <w:r>
        <w:t>as</w:t>
      </w:r>
      <w:r>
        <w:rPr>
          <w:spacing w:val="14"/>
        </w:rPr>
        <w:t xml:space="preserve"> </w:t>
      </w:r>
      <w:r>
        <w:t>interface.</w:t>
      </w:r>
      <w:r>
        <w:rPr>
          <w:spacing w:val="30"/>
        </w:rPr>
        <w:t xml:space="preserve"> </w:t>
      </w:r>
      <w:r>
        <w:t>Otherwise,</w:t>
      </w:r>
      <w:r>
        <w:rPr>
          <w:spacing w:val="25"/>
        </w:rPr>
        <w:t xml:space="preserve"> </w:t>
      </w:r>
      <w:r>
        <w:rPr>
          <w:spacing w:val="-5"/>
        </w:rPr>
        <w:t>one</w:t>
      </w:r>
    </w:p>
    <w:p w:rsidR="00C550D4" w:rsidRDefault="00C550D4">
      <w:pPr>
        <w:spacing w:line="252" w:lineRule="auto"/>
        <w:sectPr w:rsidR="00C550D4">
          <w:headerReference w:type="even" r:id="rId42"/>
          <w:headerReference w:type="default" r:id="rId43"/>
          <w:pgSz w:w="8850" w:h="13270"/>
          <w:pgMar w:top="1340" w:right="400" w:bottom="280" w:left="280" w:header="1155" w:footer="0" w:gutter="0"/>
          <w:pgNumType w:start="50"/>
          <w:cols w:space="720"/>
        </w:sectPr>
      </w:pPr>
    </w:p>
    <w:p w:rsidR="00C550D4" w:rsidRDefault="00E476FC">
      <w:pPr>
        <w:pStyle w:val="BodyText"/>
        <w:spacing w:before="139" w:line="256" w:lineRule="auto"/>
        <w:ind w:left="1013" w:right="915" w:hanging="10"/>
      </w:pPr>
      <w:r>
        <w:lastRenderedPageBreak/>
        <w:t>bypasses the</w:t>
      </w:r>
      <w:r>
        <w:rPr>
          <w:spacing w:val="-6"/>
        </w:rPr>
        <w:t xml:space="preserve"> </w:t>
      </w:r>
      <w:r>
        <w:t>social</w:t>
      </w:r>
      <w:r>
        <w:rPr>
          <w:spacing w:val="-3"/>
        </w:rPr>
        <w:t xml:space="preserve"> </w:t>
      </w:r>
      <w:r>
        <w:t>interactions and reproductions responsible for the</w:t>
      </w:r>
      <w:r>
        <w:rPr>
          <w:spacing w:val="-3"/>
        </w:rPr>
        <w:t xml:space="preserve"> </w:t>
      </w:r>
      <w:r>
        <w:t>flow of production</w:t>
      </w:r>
      <w:r>
        <w:rPr>
          <w:spacing w:val="40"/>
        </w:rPr>
        <w:t xml:space="preserve"> </w:t>
      </w:r>
      <w:r>
        <w:t>through</w:t>
      </w:r>
      <w:r>
        <w:rPr>
          <w:spacing w:val="40"/>
        </w:rPr>
        <w:t xml:space="preserve"> </w:t>
      </w:r>
      <w:r>
        <w:t>markets.</w:t>
      </w:r>
    </w:p>
    <w:p w:rsidR="00C550D4" w:rsidRDefault="00E476FC">
      <w:pPr>
        <w:pStyle w:val="BodyText"/>
        <w:spacing w:line="252" w:lineRule="auto"/>
        <w:ind w:left="1001" w:right="908" w:firstLine="205"/>
      </w:pPr>
      <w:r>
        <w:t>Characterization of the mechanism should be by descriptive parameters</w:t>
      </w:r>
      <w:r>
        <w:rPr>
          <w:spacing w:val="40"/>
        </w:rPr>
        <w:t xml:space="preserve"> </w:t>
      </w:r>
      <w:r>
        <w:t>that combine</w:t>
      </w:r>
      <w:r>
        <w:rPr>
          <w:spacing w:val="21"/>
        </w:rPr>
        <w:t xml:space="preserve"> </w:t>
      </w:r>
      <w:r>
        <w:t>and compare</w:t>
      </w:r>
      <w:r>
        <w:rPr>
          <w:spacing w:val="21"/>
        </w:rPr>
        <w:t xml:space="preserve"> </w:t>
      </w:r>
      <w:r>
        <w:t>aspects of</w:t>
      </w:r>
      <w:r>
        <w:rPr>
          <w:spacing w:val="24"/>
        </w:rPr>
        <w:t xml:space="preserve"> </w:t>
      </w:r>
      <w:r>
        <w:t>the receiving and of</w:t>
      </w:r>
      <w:r>
        <w:rPr>
          <w:spacing w:val="24"/>
        </w:rPr>
        <w:t xml:space="preserve"> </w:t>
      </w:r>
      <w:r>
        <w:t xml:space="preserve">the sending sides of transactions. Each such descriptor must integrate design features with measures of the environment. These descriptors are neither reports on geog­ raphy and technology nor prescriptions from a consultant. But each </w:t>
      </w:r>
      <w:r>
        <w:t>must integrate exogenous with endogenous aspects that have interacted in con­ crete sociohistorical paths of experience.</w:t>
      </w:r>
    </w:p>
    <w:p w:rsidR="00C550D4" w:rsidRDefault="00E476FC">
      <w:pPr>
        <w:pStyle w:val="BodyText"/>
        <w:spacing w:before="3" w:line="256" w:lineRule="auto"/>
        <w:ind w:left="1002" w:right="906" w:firstLine="206"/>
      </w:pPr>
      <w:r>
        <w:t>It is</w:t>
      </w:r>
      <w:r>
        <w:rPr>
          <w:spacing w:val="-1"/>
        </w:rPr>
        <w:t xml:space="preserve"> </w:t>
      </w:r>
      <w:r>
        <w:t>not only</w:t>
      </w:r>
      <w:r>
        <w:rPr>
          <w:spacing w:val="-2"/>
        </w:rPr>
        <w:t xml:space="preserve"> </w:t>
      </w:r>
      <w:r>
        <w:t>acceptable, it</w:t>
      </w:r>
      <w:r>
        <w:rPr>
          <w:spacing w:val="-3"/>
        </w:rPr>
        <w:t xml:space="preserve"> </w:t>
      </w:r>
      <w:r>
        <w:t>is</w:t>
      </w:r>
      <w:r>
        <w:rPr>
          <w:spacing w:val="-5"/>
        </w:rPr>
        <w:t xml:space="preserve"> </w:t>
      </w:r>
      <w:r>
        <w:t>vital to</w:t>
      </w:r>
      <w:r>
        <w:rPr>
          <w:spacing w:val="-3"/>
        </w:rPr>
        <w:t xml:space="preserve"> </w:t>
      </w:r>
      <w:r>
        <w:t>simplify and approximate the various spreads that are involved. We seek to characterize marke</w:t>
      </w:r>
      <w:r>
        <w:t>t mechanisms by locations in a plane. One descriptor axis should measure the size of produc­ tion flows. Another should measure</w:t>
      </w:r>
      <w:r>
        <w:rPr>
          <w:spacing w:val="40"/>
        </w:rPr>
        <w:t xml:space="preserve"> </w:t>
      </w:r>
      <w:r>
        <w:t>differentiation in products flowing</w:t>
      </w:r>
      <w:r>
        <w:rPr>
          <w:spacing w:val="40"/>
        </w:rPr>
        <w:t xml:space="preserve"> </w:t>
      </w:r>
      <w:r>
        <w:t xml:space="preserve">within that market. Each descriptor must further calibrate such volume and quality measures </w:t>
      </w:r>
      <w:r>
        <w:t>in terms of valuations as perceived by the two sorts of participants,</w:t>
      </w:r>
      <w:r>
        <w:rPr>
          <w:spacing w:val="40"/>
        </w:rPr>
        <w:t xml:space="preserve"> </w:t>
      </w:r>
      <w:r>
        <w:t>shippers and receivers.</w:t>
      </w:r>
    </w:p>
    <w:p w:rsidR="00C550D4" w:rsidRDefault="00E476FC">
      <w:pPr>
        <w:pStyle w:val="BodyText"/>
        <w:spacing w:line="244" w:lineRule="auto"/>
        <w:ind w:left="1002" w:right="904" w:firstLine="206"/>
      </w:pPr>
      <w:r>
        <w:t xml:space="preserve">Intuition suggests that it is primarily ratios that should matter. The </w:t>
      </w:r>
      <w:r>
        <w:rPr>
          <w:rFonts w:ascii="Arial" w:hAnsi="Arial"/>
          <w:i/>
          <w:sz w:val="19"/>
        </w:rPr>
        <w:t xml:space="preserve">W(y) </w:t>
      </w:r>
      <w:r>
        <w:t>schedule is, after all, the mediator of that market. Let'.s return to the explicit model. On the one side there are producers' optimization searches over cur­ vature c (see figure 2.3). These</w:t>
      </w:r>
      <w:r>
        <w:rPr>
          <w:spacing w:val="-3"/>
        </w:rPr>
        <w:t xml:space="preserve"> </w:t>
      </w:r>
      <w:r>
        <w:t>searches face from the other side buyer's veto inspection in ter</w:t>
      </w:r>
      <w:r>
        <w:t xml:space="preserve">ms of curvature </w:t>
      </w:r>
      <w:r>
        <w:rPr>
          <w:i/>
          <w:sz w:val="23"/>
        </w:rPr>
        <w:t xml:space="preserve">a </w:t>
      </w:r>
      <w:r>
        <w:t>(see figure 2.4). One can make a two-by­ two</w:t>
      </w:r>
      <w:r>
        <w:rPr>
          <w:spacing w:val="-1"/>
        </w:rPr>
        <w:t xml:space="preserve"> </w:t>
      </w:r>
      <w:r>
        <w:t xml:space="preserve">array of all four power exponents </w:t>
      </w:r>
      <w:r>
        <w:rPr>
          <w:i/>
          <w:sz w:val="23"/>
        </w:rPr>
        <w:t>a,</w:t>
      </w:r>
      <w:r>
        <w:rPr>
          <w:i/>
          <w:spacing w:val="-15"/>
          <w:sz w:val="23"/>
        </w:rPr>
        <w:t xml:space="preserve"> </w:t>
      </w:r>
      <w:r>
        <w:rPr>
          <w:rFonts w:ascii="Arial" w:hAnsi="Arial"/>
          <w:i/>
          <w:sz w:val="21"/>
        </w:rPr>
        <w:t>b,</w:t>
      </w:r>
      <w:r>
        <w:rPr>
          <w:rFonts w:ascii="Arial" w:hAnsi="Arial"/>
          <w:i/>
          <w:spacing w:val="-11"/>
          <w:sz w:val="21"/>
        </w:rPr>
        <w:t xml:space="preserve"> </w:t>
      </w:r>
      <w:r>
        <w:t xml:space="preserve">c, and </w:t>
      </w:r>
      <w:r>
        <w:rPr>
          <w:rFonts w:ascii="Arial" w:hAnsi="Arial"/>
          <w:i/>
          <w:sz w:val="21"/>
        </w:rPr>
        <w:t xml:space="preserve">d </w:t>
      </w:r>
      <w:r>
        <w:t>by whether they charac­ terize the producers' (cost) or the buyers' (need, taste, or the like) perspec­ tive, and with regards to variation of v</w:t>
      </w:r>
      <w:r>
        <w:t>aluation with volume or with quality index. See table 3.1.</w:t>
      </w:r>
    </w:p>
    <w:p w:rsidR="00C550D4" w:rsidRDefault="00E476FC">
      <w:pPr>
        <w:pStyle w:val="BodyText"/>
        <w:spacing w:before="6"/>
        <w:ind w:left="1206"/>
      </w:pPr>
      <w:r>
        <w:t>Which</w:t>
      </w:r>
      <w:r>
        <w:rPr>
          <w:spacing w:val="14"/>
        </w:rPr>
        <w:t xml:space="preserve"> </w:t>
      </w:r>
      <w:r>
        <w:t>ratios</w:t>
      </w:r>
      <w:r>
        <w:rPr>
          <w:spacing w:val="7"/>
        </w:rPr>
        <w:t xml:space="preserve"> </w:t>
      </w:r>
      <w:r>
        <w:t>give</w:t>
      </w:r>
      <w:r>
        <w:rPr>
          <w:spacing w:val="11"/>
        </w:rPr>
        <w:t xml:space="preserve"> </w:t>
      </w:r>
      <w:r>
        <w:t>most</w:t>
      </w:r>
      <w:r>
        <w:rPr>
          <w:spacing w:val="10"/>
        </w:rPr>
        <w:t xml:space="preserve"> </w:t>
      </w:r>
      <w:r>
        <w:rPr>
          <w:spacing w:val="-2"/>
        </w:rPr>
        <w:t>insight?</w:t>
      </w:r>
    </w:p>
    <w:p w:rsidR="00C550D4" w:rsidRDefault="00E476FC">
      <w:pPr>
        <w:pStyle w:val="BodyText"/>
        <w:spacing w:before="20" w:line="244" w:lineRule="auto"/>
        <w:ind w:left="1007" w:right="904" w:firstLine="200"/>
      </w:pPr>
      <w:r>
        <w:t>Two ratios of parameters, taken across the rows in table 3.1, can yield effective characterization. Each is</w:t>
      </w:r>
      <w:r>
        <w:rPr>
          <w:spacing w:val="-2"/>
        </w:rPr>
        <w:t xml:space="preserve"> </w:t>
      </w:r>
      <w:r>
        <w:t>a ratio of saturation exponents, with buyer side in the n</w:t>
      </w:r>
      <w:r>
        <w:t>umerator and producer side in the denominator.</w:t>
      </w:r>
      <w:r>
        <w:rPr>
          <w:spacing w:val="39"/>
        </w:rPr>
        <w:t xml:space="preserve"> </w:t>
      </w:r>
      <w:r>
        <w:t>One ratio is for valuations</w:t>
      </w:r>
      <w:r>
        <w:rPr>
          <w:spacing w:val="40"/>
        </w:rPr>
        <w:t xml:space="preserve"> </w:t>
      </w:r>
      <w:r>
        <w:t>concerning volume,</w:t>
      </w:r>
      <w:r>
        <w:rPr>
          <w:spacing w:val="40"/>
        </w:rPr>
        <w:t xml:space="preserve"> </w:t>
      </w:r>
      <w:r>
        <w:t>the other for valuations</w:t>
      </w:r>
      <w:r>
        <w:rPr>
          <w:spacing w:val="40"/>
        </w:rPr>
        <w:t xml:space="preserve"> </w:t>
      </w:r>
      <w:r>
        <w:t>concerning quality</w:t>
      </w:r>
    </w:p>
    <w:p w:rsidR="00C550D4" w:rsidRDefault="00E476FC">
      <w:pPr>
        <w:pStyle w:val="BodyText"/>
        <w:spacing w:before="8"/>
        <w:ind w:left="1216"/>
      </w:pPr>
      <w:r>
        <w:t>Make</w:t>
      </w:r>
      <w:r>
        <w:rPr>
          <w:spacing w:val="31"/>
        </w:rPr>
        <w:t xml:space="preserve"> </w:t>
      </w:r>
      <w:r>
        <w:t>these</w:t>
      </w:r>
      <w:r>
        <w:rPr>
          <w:spacing w:val="27"/>
        </w:rPr>
        <w:t xml:space="preserve"> </w:t>
      </w:r>
      <w:r>
        <w:t>two</w:t>
      </w:r>
      <w:r>
        <w:rPr>
          <w:spacing w:val="21"/>
        </w:rPr>
        <w:t xml:space="preserve"> </w:t>
      </w:r>
      <w:r>
        <w:t>numerical</w:t>
      </w:r>
      <w:r>
        <w:rPr>
          <w:spacing w:val="36"/>
        </w:rPr>
        <w:t xml:space="preserve"> </w:t>
      </w:r>
      <w:r>
        <w:t>ratios</w:t>
      </w:r>
      <w:r>
        <w:rPr>
          <w:spacing w:val="26"/>
        </w:rPr>
        <w:t xml:space="preserve"> </w:t>
      </w:r>
      <w:r>
        <w:t>the</w:t>
      </w:r>
      <w:r>
        <w:rPr>
          <w:spacing w:val="15"/>
        </w:rPr>
        <w:t xml:space="preserve"> </w:t>
      </w:r>
      <w:r>
        <w:t>axes</w:t>
      </w:r>
      <w:r>
        <w:rPr>
          <w:spacing w:val="22"/>
        </w:rPr>
        <w:t xml:space="preserve"> </w:t>
      </w:r>
      <w:r>
        <w:t>of</w:t>
      </w:r>
      <w:r>
        <w:rPr>
          <w:spacing w:val="29"/>
        </w:rPr>
        <w:t xml:space="preserve"> </w:t>
      </w:r>
      <w:r>
        <w:t>a</w:t>
      </w:r>
      <w:r>
        <w:rPr>
          <w:spacing w:val="21"/>
        </w:rPr>
        <w:t xml:space="preserve"> </w:t>
      </w:r>
      <w:r>
        <w:t>plane,</w:t>
      </w:r>
      <w:r>
        <w:rPr>
          <w:spacing w:val="25"/>
        </w:rPr>
        <w:t xml:space="preserve"> </w:t>
      </w:r>
      <w:r>
        <w:t>as</w:t>
      </w:r>
      <w:r>
        <w:rPr>
          <w:spacing w:val="10"/>
        </w:rPr>
        <w:t xml:space="preserve"> </w:t>
      </w:r>
      <w:r>
        <w:t>shown</w:t>
      </w:r>
      <w:r>
        <w:rPr>
          <w:spacing w:val="20"/>
        </w:rPr>
        <w:t xml:space="preserve"> </w:t>
      </w:r>
      <w:r>
        <w:t>in</w:t>
      </w:r>
      <w:r>
        <w:rPr>
          <w:spacing w:val="17"/>
        </w:rPr>
        <w:t xml:space="preserve"> </w:t>
      </w:r>
      <w:r>
        <w:rPr>
          <w:spacing w:val="-2"/>
        </w:rPr>
        <w:t>figure</w:t>
      </w:r>
    </w:p>
    <w:p w:rsidR="00C550D4" w:rsidRDefault="00E476FC">
      <w:pPr>
        <w:spacing w:before="15" w:line="242" w:lineRule="auto"/>
        <w:ind w:left="1011" w:right="909" w:firstLine="2"/>
        <w:jc w:val="both"/>
        <w:rPr>
          <w:i/>
          <w:sz w:val="20"/>
        </w:rPr>
      </w:pPr>
      <w:r>
        <w:rPr>
          <w:sz w:val="20"/>
        </w:rPr>
        <w:t>3.1. Each single point in this planar space represents a stack of characteriza­ tions that yield the</w:t>
      </w:r>
      <w:r>
        <w:rPr>
          <w:spacing w:val="-1"/>
          <w:sz w:val="20"/>
        </w:rPr>
        <w:t xml:space="preserve"> </w:t>
      </w:r>
      <w:r>
        <w:rPr>
          <w:sz w:val="20"/>
        </w:rPr>
        <w:t xml:space="preserve">same ratios, </w:t>
      </w:r>
      <w:r>
        <w:rPr>
          <w:i/>
          <w:sz w:val="21"/>
        </w:rPr>
        <w:t xml:space="preserve">ale </w:t>
      </w:r>
      <w:r>
        <w:rPr>
          <w:sz w:val="20"/>
        </w:rPr>
        <w:t xml:space="preserve">and </w:t>
      </w:r>
      <w:r>
        <w:rPr>
          <w:i/>
          <w:sz w:val="21"/>
        </w:rPr>
        <w:t>bid.</w:t>
      </w:r>
      <w:r>
        <w:rPr>
          <w:i/>
          <w:spacing w:val="-4"/>
          <w:sz w:val="21"/>
        </w:rPr>
        <w:t xml:space="preserve"> </w:t>
      </w:r>
      <w:r>
        <w:rPr>
          <w:sz w:val="20"/>
        </w:rPr>
        <w:t>These points come arrayed as if in</w:t>
      </w:r>
      <w:r>
        <w:rPr>
          <w:spacing w:val="-4"/>
          <w:sz w:val="20"/>
        </w:rPr>
        <w:t xml:space="preserve"> </w:t>
      </w:r>
      <w:r>
        <w:rPr>
          <w:sz w:val="20"/>
        </w:rPr>
        <w:t>rows</w:t>
      </w:r>
      <w:r>
        <w:rPr>
          <w:spacing w:val="-5"/>
          <w:sz w:val="20"/>
        </w:rPr>
        <w:t xml:space="preserve"> </w:t>
      </w:r>
      <w:r>
        <w:rPr>
          <w:sz w:val="20"/>
        </w:rPr>
        <w:t>and</w:t>
      </w:r>
      <w:r>
        <w:rPr>
          <w:spacing w:val="-6"/>
          <w:sz w:val="20"/>
        </w:rPr>
        <w:t xml:space="preserve"> </w:t>
      </w:r>
      <w:r>
        <w:rPr>
          <w:sz w:val="20"/>
        </w:rPr>
        <w:t xml:space="preserve">columns: </w:t>
      </w:r>
      <w:r>
        <w:rPr>
          <w:i/>
          <w:sz w:val="20"/>
        </w:rPr>
        <w:t>This</w:t>
      </w:r>
      <w:r>
        <w:rPr>
          <w:i/>
          <w:spacing w:val="-2"/>
          <w:sz w:val="20"/>
        </w:rPr>
        <w:t xml:space="preserve"> </w:t>
      </w:r>
      <w:r>
        <w:rPr>
          <w:i/>
          <w:sz w:val="20"/>
        </w:rPr>
        <w:t>state</w:t>
      </w:r>
      <w:r>
        <w:rPr>
          <w:i/>
          <w:spacing w:val="-2"/>
          <w:sz w:val="20"/>
        </w:rPr>
        <w:t xml:space="preserve"> </w:t>
      </w:r>
      <w:r>
        <w:rPr>
          <w:i/>
          <w:sz w:val="20"/>
        </w:rPr>
        <w:t>space</w:t>
      </w:r>
      <w:r>
        <w:rPr>
          <w:i/>
          <w:spacing w:val="-9"/>
          <w:sz w:val="20"/>
        </w:rPr>
        <w:t xml:space="preserve"> </w:t>
      </w:r>
      <w:r>
        <w:rPr>
          <w:i/>
          <w:sz w:val="21"/>
        </w:rPr>
        <w:t>is</w:t>
      </w:r>
      <w:r>
        <w:rPr>
          <w:i/>
          <w:spacing w:val="-7"/>
          <w:sz w:val="21"/>
        </w:rPr>
        <w:t xml:space="preserve"> </w:t>
      </w:r>
      <w:r>
        <w:rPr>
          <w:i/>
          <w:sz w:val="20"/>
        </w:rPr>
        <w:t>as</w:t>
      </w:r>
      <w:r>
        <w:rPr>
          <w:i/>
          <w:spacing w:val="-4"/>
          <w:sz w:val="20"/>
        </w:rPr>
        <w:t xml:space="preserve"> </w:t>
      </w:r>
      <w:r>
        <w:rPr>
          <w:i/>
          <w:sz w:val="20"/>
        </w:rPr>
        <w:t>much</w:t>
      </w:r>
      <w:r>
        <w:rPr>
          <w:i/>
          <w:spacing w:val="-8"/>
          <w:sz w:val="20"/>
        </w:rPr>
        <w:t xml:space="preserve"> </w:t>
      </w:r>
      <w:r>
        <w:rPr>
          <w:i/>
          <w:sz w:val="20"/>
        </w:rPr>
        <w:t>like</w:t>
      </w:r>
      <w:r>
        <w:rPr>
          <w:i/>
          <w:spacing w:val="-4"/>
          <w:sz w:val="20"/>
        </w:rPr>
        <w:t xml:space="preserve"> </w:t>
      </w:r>
      <w:r>
        <w:rPr>
          <w:i/>
          <w:sz w:val="20"/>
        </w:rPr>
        <w:t>a</w:t>
      </w:r>
      <w:r>
        <w:rPr>
          <w:i/>
          <w:spacing w:val="-9"/>
          <w:sz w:val="20"/>
        </w:rPr>
        <w:t xml:space="preserve"> </w:t>
      </w:r>
      <w:r>
        <w:rPr>
          <w:i/>
          <w:sz w:val="20"/>
        </w:rPr>
        <w:t>library of case</w:t>
      </w:r>
      <w:r>
        <w:rPr>
          <w:i/>
          <w:spacing w:val="-3"/>
          <w:sz w:val="20"/>
        </w:rPr>
        <w:t xml:space="preserve"> </w:t>
      </w:r>
      <w:r>
        <w:rPr>
          <w:i/>
          <w:sz w:val="20"/>
        </w:rPr>
        <w:t xml:space="preserve">studies </w:t>
      </w:r>
      <w:r>
        <w:rPr>
          <w:i/>
          <w:spacing w:val="-4"/>
          <w:sz w:val="20"/>
        </w:rPr>
        <w:t>that are cross-re</w:t>
      </w:r>
      <w:r>
        <w:rPr>
          <w:i/>
          <w:spacing w:val="-4"/>
          <w:sz w:val="20"/>
        </w:rPr>
        <w:t>ferenced</w:t>
      </w:r>
      <w:r>
        <w:rPr>
          <w:i/>
          <w:spacing w:val="10"/>
          <w:sz w:val="20"/>
        </w:rPr>
        <w:t xml:space="preserve"> </w:t>
      </w:r>
      <w:r>
        <w:rPr>
          <w:i/>
          <w:spacing w:val="-4"/>
          <w:sz w:val="20"/>
        </w:rPr>
        <w:t>as</w:t>
      </w:r>
      <w:r>
        <w:rPr>
          <w:i/>
          <w:spacing w:val="-6"/>
          <w:sz w:val="20"/>
        </w:rPr>
        <w:t xml:space="preserve"> </w:t>
      </w:r>
      <w:r>
        <w:rPr>
          <w:i/>
          <w:spacing w:val="-4"/>
          <w:sz w:val="20"/>
        </w:rPr>
        <w:t>it</w:t>
      </w:r>
      <w:r>
        <w:rPr>
          <w:i/>
          <w:spacing w:val="-5"/>
          <w:sz w:val="20"/>
        </w:rPr>
        <w:t xml:space="preserve"> </w:t>
      </w:r>
      <w:r>
        <w:rPr>
          <w:i/>
          <w:spacing w:val="-4"/>
          <w:sz w:val="20"/>
        </w:rPr>
        <w:t>is like</w:t>
      </w:r>
      <w:r>
        <w:rPr>
          <w:i/>
          <w:sz w:val="20"/>
        </w:rPr>
        <w:t xml:space="preserve"> </w:t>
      </w:r>
      <w:r>
        <w:rPr>
          <w:i/>
          <w:spacing w:val="-4"/>
          <w:sz w:val="20"/>
        </w:rPr>
        <w:t>a geologist's</w:t>
      </w:r>
      <w:r>
        <w:rPr>
          <w:i/>
          <w:sz w:val="20"/>
        </w:rPr>
        <w:t xml:space="preserve"> </w:t>
      </w:r>
      <w:r>
        <w:rPr>
          <w:i/>
          <w:spacing w:val="-4"/>
          <w:sz w:val="20"/>
        </w:rPr>
        <w:t>topography.</w:t>
      </w:r>
    </w:p>
    <w:p w:rsidR="00C550D4" w:rsidRDefault="00C550D4">
      <w:pPr>
        <w:pStyle w:val="BodyText"/>
        <w:spacing w:before="45"/>
        <w:jc w:val="left"/>
        <w:rPr>
          <w:i/>
        </w:rPr>
      </w:pPr>
    </w:p>
    <w:p w:rsidR="00C550D4" w:rsidRDefault="00C550D4">
      <w:pPr>
        <w:sectPr w:rsidR="00C550D4">
          <w:pgSz w:w="8850" w:h="13270"/>
          <w:pgMar w:top="1320" w:right="400" w:bottom="280" w:left="280" w:header="1136" w:footer="0" w:gutter="0"/>
          <w:cols w:space="720"/>
        </w:sectPr>
      </w:pPr>
    </w:p>
    <w:p w:rsidR="00C550D4" w:rsidRDefault="00C550D4">
      <w:pPr>
        <w:pStyle w:val="BodyText"/>
        <w:jc w:val="left"/>
        <w:rPr>
          <w:i/>
          <w:sz w:val="17"/>
        </w:rPr>
      </w:pPr>
    </w:p>
    <w:p w:rsidR="00C550D4" w:rsidRDefault="00C550D4">
      <w:pPr>
        <w:pStyle w:val="BodyText"/>
        <w:jc w:val="left"/>
        <w:rPr>
          <w:i/>
          <w:sz w:val="17"/>
        </w:rPr>
      </w:pPr>
    </w:p>
    <w:p w:rsidR="00C550D4" w:rsidRDefault="00C550D4">
      <w:pPr>
        <w:pStyle w:val="BodyText"/>
        <w:jc w:val="left"/>
        <w:rPr>
          <w:i/>
          <w:sz w:val="17"/>
        </w:rPr>
      </w:pPr>
    </w:p>
    <w:p w:rsidR="00C550D4" w:rsidRDefault="00C550D4">
      <w:pPr>
        <w:pStyle w:val="BodyText"/>
        <w:jc w:val="left"/>
        <w:rPr>
          <w:i/>
          <w:sz w:val="17"/>
        </w:rPr>
      </w:pPr>
    </w:p>
    <w:p w:rsidR="00C550D4" w:rsidRDefault="00C550D4">
      <w:pPr>
        <w:pStyle w:val="BodyText"/>
        <w:spacing w:before="52"/>
        <w:jc w:val="left"/>
        <w:rPr>
          <w:i/>
          <w:sz w:val="17"/>
        </w:rPr>
      </w:pPr>
    </w:p>
    <w:p w:rsidR="00C550D4" w:rsidRDefault="00E476FC">
      <w:pPr>
        <w:spacing w:line="429" w:lineRule="auto"/>
        <w:ind w:left="1025" w:hanging="11"/>
        <w:rPr>
          <w:sz w:val="17"/>
        </w:rPr>
      </w:pPr>
      <w:r>
        <w:rPr>
          <w:noProof/>
          <w:lang w:val="de-DE" w:eastAsia="de-DE"/>
        </w:rPr>
        <mc:AlternateContent>
          <mc:Choice Requires="wps">
            <w:drawing>
              <wp:anchor distT="0" distB="0" distL="0" distR="0" simplePos="0" relativeHeight="15745024" behindDoc="0" locked="0" layoutInCell="1" allowOverlap="1">
                <wp:simplePos x="0" y="0"/>
                <wp:positionH relativeFrom="page">
                  <wp:posOffset>817751</wp:posOffset>
                </wp:positionH>
                <wp:positionV relativeFrom="paragraph">
                  <wp:posOffset>375405</wp:posOffset>
                </wp:positionV>
                <wp:extent cx="3978910" cy="1270"/>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78910" cy="1270"/>
                        </a:xfrm>
                        <a:custGeom>
                          <a:avLst/>
                          <a:gdLst/>
                          <a:ahLst/>
                          <a:cxnLst/>
                          <a:rect l="l" t="t" r="r" b="b"/>
                          <a:pathLst>
                            <a:path w="3978910">
                              <a:moveTo>
                                <a:pt x="0" y="0"/>
                              </a:moveTo>
                              <a:lnTo>
                                <a:pt x="3978908" y="0"/>
                              </a:lnTo>
                            </a:path>
                          </a:pathLst>
                        </a:custGeom>
                        <a:ln w="91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D9C11FF" id="Graphic 66" o:spid="_x0000_s1026" style="position:absolute;margin-left:64.4pt;margin-top:29.55pt;width:313.3pt;height:.1pt;z-index:15745024;visibility:visible;mso-wrap-style:square;mso-wrap-distance-left:0;mso-wrap-distance-top:0;mso-wrap-distance-right:0;mso-wrap-distance-bottom:0;mso-position-horizontal:absolute;mso-position-horizontal-relative:page;mso-position-vertical:absolute;mso-position-vertical-relative:text;v-text-anchor:top" coordsize="39789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" path="m,l3978908,e" filled="f" strokeweight=".25417mm">
                <v:path arrowok="t"/>
                <w10:wrap anchorx="page"/>
              </v:shape>
            </w:pict>
          </mc:Fallback>
        </mc:AlternateContent>
      </w:r>
      <w:r>
        <w:rPr>
          <w:spacing w:val="-2"/>
          <w:w w:val="105"/>
          <w:sz w:val="17"/>
        </w:rPr>
        <w:t>Volume</w:t>
      </w:r>
      <w:r>
        <w:rPr>
          <w:spacing w:val="-6"/>
          <w:w w:val="105"/>
          <w:sz w:val="17"/>
        </w:rPr>
        <w:t xml:space="preserve"> </w:t>
      </w:r>
      <w:r>
        <w:rPr>
          <w:spacing w:val="-2"/>
          <w:w w:val="105"/>
          <w:sz w:val="17"/>
        </w:rPr>
        <w:t xml:space="preserve">sensitivity </w:t>
      </w:r>
      <w:r>
        <w:rPr>
          <w:sz w:val="17"/>
        </w:rPr>
        <w:t>Quality</w:t>
      </w:r>
      <w:r>
        <w:rPr>
          <w:spacing w:val="35"/>
          <w:sz w:val="17"/>
        </w:rPr>
        <w:t xml:space="preserve"> </w:t>
      </w:r>
      <w:r>
        <w:rPr>
          <w:spacing w:val="-2"/>
          <w:sz w:val="17"/>
        </w:rPr>
        <w:t>sensitivity</w:t>
      </w:r>
    </w:p>
    <w:p w:rsidR="00C550D4" w:rsidRDefault="00E476FC">
      <w:pPr>
        <w:spacing w:before="93"/>
        <w:ind w:left="562" w:right="2821"/>
        <w:jc w:val="center"/>
        <w:rPr>
          <w:sz w:val="18"/>
        </w:rPr>
      </w:pPr>
      <w:r>
        <w:br w:type="column"/>
      </w:r>
      <w:r>
        <w:rPr>
          <w:w w:val="90"/>
          <w:sz w:val="14"/>
        </w:rPr>
        <w:t>TABLE</w:t>
      </w:r>
      <w:r>
        <w:rPr>
          <w:spacing w:val="17"/>
          <w:sz w:val="14"/>
        </w:rPr>
        <w:t xml:space="preserve"> </w:t>
      </w:r>
      <w:r>
        <w:rPr>
          <w:spacing w:val="-5"/>
          <w:sz w:val="18"/>
        </w:rPr>
        <w:t>3.1</w:t>
      </w:r>
    </w:p>
    <w:p w:rsidR="00C550D4" w:rsidRDefault="00E476FC">
      <w:pPr>
        <w:spacing w:before="28"/>
        <w:ind w:left="562" w:right="2816"/>
        <w:jc w:val="center"/>
        <w:rPr>
          <w:sz w:val="17"/>
        </w:rPr>
      </w:pPr>
      <w:r>
        <w:rPr>
          <w:noProof/>
          <w:lang w:val="de-DE" w:eastAsia="de-DE"/>
        </w:rPr>
        <mc:AlternateContent>
          <mc:Choice Requires="wps">
            <w:drawing>
              <wp:anchor distT="0" distB="0" distL="0" distR="0" simplePos="0" relativeHeight="15744000" behindDoc="0" locked="0" layoutInCell="1" allowOverlap="1">
                <wp:simplePos x="0" y="0"/>
                <wp:positionH relativeFrom="page">
                  <wp:posOffset>817751</wp:posOffset>
                </wp:positionH>
                <wp:positionV relativeFrom="paragraph">
                  <wp:posOffset>198052</wp:posOffset>
                </wp:positionV>
                <wp:extent cx="3978910" cy="1270"/>
                <wp:effectExtent l="0" t="0" r="0" b="0"/>
                <wp:wrapNone/>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78910" cy="1270"/>
                        </a:xfrm>
                        <a:custGeom>
                          <a:avLst/>
                          <a:gdLst/>
                          <a:ahLst/>
                          <a:cxnLst/>
                          <a:rect l="l" t="t" r="r" b="b"/>
                          <a:pathLst>
                            <a:path w="3978910">
                              <a:moveTo>
                                <a:pt x="0" y="0"/>
                              </a:moveTo>
                              <a:lnTo>
                                <a:pt x="3978908" y="0"/>
                              </a:lnTo>
                            </a:path>
                          </a:pathLst>
                        </a:custGeom>
                        <a:ln w="183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CBE8714" id="Graphic 67" o:spid="_x0000_s1026" style="position:absolute;margin-left:64.4pt;margin-top:15.6pt;width:313.3pt;height:.1pt;z-index:15744000;visibility:visible;mso-wrap-style:square;mso-wrap-distance-left:0;mso-wrap-distance-top:0;mso-wrap-distance-right:0;mso-wrap-distance-bottom:0;mso-position-horizontal:absolute;mso-position-horizontal-relative:page;mso-position-vertical:absolute;mso-position-vertical-relative:text;v-text-anchor:top" coordsize="39789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" path="m,l3978908,e" filled="f" strokeweight=".50836mm">
                <v:path arrowok="t"/>
                <w10:wrap anchorx="page"/>
              </v:shape>
            </w:pict>
          </mc:Fallback>
        </mc:AlternateContent>
      </w:r>
      <w:r>
        <w:rPr>
          <w:w w:val="105"/>
          <w:sz w:val="17"/>
        </w:rPr>
        <w:t>Cross-Tabulation</w:t>
      </w:r>
      <w:r>
        <w:rPr>
          <w:spacing w:val="-4"/>
          <w:w w:val="105"/>
          <w:sz w:val="17"/>
        </w:rPr>
        <w:t xml:space="preserve"> </w:t>
      </w:r>
      <w:r>
        <w:rPr>
          <w:w w:val="105"/>
          <w:sz w:val="17"/>
        </w:rPr>
        <w:t>of</w:t>
      </w:r>
      <w:r>
        <w:rPr>
          <w:spacing w:val="7"/>
          <w:w w:val="105"/>
          <w:sz w:val="17"/>
        </w:rPr>
        <w:t xml:space="preserve"> </w:t>
      </w:r>
      <w:r>
        <w:rPr>
          <w:spacing w:val="-2"/>
          <w:w w:val="105"/>
          <w:sz w:val="17"/>
        </w:rPr>
        <w:t>Parameters</w:t>
      </w:r>
    </w:p>
    <w:p w:rsidR="00C550D4" w:rsidRDefault="00E476FC">
      <w:pPr>
        <w:tabs>
          <w:tab w:val="left" w:pos="2945"/>
        </w:tabs>
        <w:spacing w:before="151"/>
        <w:ind w:left="562"/>
        <w:jc w:val="center"/>
        <w:rPr>
          <w:i/>
          <w:sz w:val="20"/>
        </w:rPr>
      </w:pPr>
      <w:r>
        <w:rPr>
          <w:noProof/>
          <w:lang w:val="de-DE" w:eastAsia="de-DE"/>
        </w:rPr>
        <mc:AlternateContent>
          <mc:Choice Requires="wps">
            <w:drawing>
              <wp:anchor distT="0" distB="0" distL="0" distR="0" simplePos="0" relativeHeight="15744512" behindDoc="0" locked="0" layoutInCell="1" allowOverlap="1">
                <wp:simplePos x="0" y="0"/>
                <wp:positionH relativeFrom="page">
                  <wp:posOffset>817751</wp:posOffset>
                </wp:positionH>
                <wp:positionV relativeFrom="paragraph">
                  <wp:posOffset>269655</wp:posOffset>
                </wp:positionV>
                <wp:extent cx="3978910" cy="1270"/>
                <wp:effectExtent l="0" t="0" r="0" b="0"/>
                <wp:wrapNone/>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78910" cy="1270"/>
                        </a:xfrm>
                        <a:custGeom>
                          <a:avLst/>
                          <a:gdLst/>
                          <a:ahLst/>
                          <a:cxnLst/>
                          <a:rect l="l" t="t" r="r" b="b"/>
                          <a:pathLst>
                            <a:path w="3978910">
                              <a:moveTo>
                                <a:pt x="0" y="0"/>
                              </a:moveTo>
                              <a:lnTo>
                                <a:pt x="3978908" y="0"/>
                              </a:lnTo>
                            </a:path>
                          </a:pathLst>
                        </a:custGeom>
                        <a:ln w="91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EFB9FD6" id="Graphic 68" o:spid="_x0000_s1026" style="position:absolute;margin-left:64.4pt;margin-top:21.25pt;width:313.3pt;height:.1pt;z-index:15744512;visibility:visible;mso-wrap-style:square;mso-wrap-distance-left:0;mso-wrap-distance-top:0;mso-wrap-distance-right:0;mso-wrap-distance-bottom:0;mso-position-horizontal:absolute;mso-position-horizontal-relative:page;mso-position-vertical:absolute;mso-position-vertical-relative:text;v-text-anchor:top" coordsize="39789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" path="m,l3978908,e" filled="f" strokeweight=".25417mm">
                <v:path arrowok="t"/>
                <w10:wrap anchorx="page"/>
              </v:shape>
            </w:pict>
          </mc:Fallback>
        </mc:AlternateContent>
      </w:r>
      <w:r>
        <w:rPr>
          <w:i/>
          <w:w w:val="90"/>
          <w:sz w:val="19"/>
        </w:rPr>
        <w:t>Buyer</w:t>
      </w:r>
      <w:r>
        <w:rPr>
          <w:i/>
          <w:spacing w:val="-1"/>
          <w:w w:val="95"/>
          <w:sz w:val="19"/>
        </w:rPr>
        <w:t xml:space="preserve"> </w:t>
      </w:r>
      <w:r>
        <w:rPr>
          <w:i/>
          <w:spacing w:val="-4"/>
          <w:w w:val="95"/>
          <w:sz w:val="19"/>
        </w:rPr>
        <w:t>Need</w:t>
      </w:r>
      <w:r>
        <w:rPr>
          <w:i/>
          <w:sz w:val="19"/>
        </w:rPr>
        <w:tab/>
      </w:r>
      <w:r>
        <w:rPr>
          <w:i/>
          <w:spacing w:val="-2"/>
          <w:w w:val="85"/>
          <w:sz w:val="19"/>
        </w:rPr>
        <w:t>Producer</w:t>
      </w:r>
      <w:r>
        <w:rPr>
          <w:i/>
          <w:spacing w:val="5"/>
          <w:sz w:val="19"/>
        </w:rPr>
        <w:t xml:space="preserve"> </w:t>
      </w:r>
      <w:r>
        <w:rPr>
          <w:i/>
          <w:spacing w:val="-4"/>
          <w:w w:val="95"/>
          <w:sz w:val="20"/>
        </w:rPr>
        <w:t>Cost</w:t>
      </w:r>
    </w:p>
    <w:p w:rsidR="00C550D4" w:rsidRDefault="00E476FC">
      <w:pPr>
        <w:tabs>
          <w:tab w:val="left" w:pos="2959"/>
        </w:tabs>
        <w:spacing w:before="125"/>
        <w:ind w:left="492"/>
        <w:jc w:val="center"/>
        <w:rPr>
          <w:sz w:val="12"/>
        </w:rPr>
      </w:pPr>
      <w:r>
        <w:rPr>
          <w:spacing w:val="-10"/>
          <w:w w:val="105"/>
          <w:sz w:val="17"/>
        </w:rPr>
        <w:t>a</w:t>
      </w:r>
      <w:r>
        <w:rPr>
          <w:sz w:val="17"/>
        </w:rPr>
        <w:tab/>
      </w:r>
      <w:r>
        <w:rPr>
          <w:spacing w:val="-10"/>
          <w:w w:val="105"/>
          <w:sz w:val="12"/>
        </w:rPr>
        <w:t>C</w:t>
      </w:r>
    </w:p>
    <w:p w:rsidR="00C550D4" w:rsidRDefault="00E476FC">
      <w:pPr>
        <w:tabs>
          <w:tab w:val="left" w:pos="2952"/>
        </w:tabs>
        <w:spacing w:before="132"/>
        <w:ind w:left="489"/>
        <w:jc w:val="center"/>
        <w:rPr>
          <w:sz w:val="19"/>
        </w:rPr>
      </w:pPr>
      <w:r>
        <w:rPr>
          <w:spacing w:val="-10"/>
          <w:w w:val="105"/>
          <w:sz w:val="18"/>
        </w:rPr>
        <w:t>b</w:t>
      </w:r>
      <w:r>
        <w:rPr>
          <w:sz w:val="18"/>
        </w:rPr>
        <w:tab/>
      </w:r>
      <w:r>
        <w:rPr>
          <w:spacing w:val="-10"/>
          <w:w w:val="105"/>
          <w:sz w:val="19"/>
        </w:rPr>
        <w:t>d</w:t>
      </w:r>
    </w:p>
    <w:p w:rsidR="00C550D4" w:rsidRDefault="00C550D4">
      <w:pPr>
        <w:jc w:val="center"/>
        <w:rPr>
          <w:sz w:val="19"/>
        </w:rPr>
        <w:sectPr w:rsidR="00C550D4">
          <w:type w:val="continuous"/>
          <w:pgSz w:w="8850" w:h="13270"/>
          <w:pgMar w:top="1500" w:right="400" w:bottom="280" w:left="280" w:header="1136" w:footer="0" w:gutter="0"/>
          <w:cols w:num="2" w:space="720" w:equalWidth="0">
            <w:col w:w="2345" w:space="40"/>
            <w:col w:w="5785"/>
          </w:cols>
        </w:sectPr>
      </w:pPr>
    </w:p>
    <w:p w:rsidR="00C550D4" w:rsidRDefault="00C550D4">
      <w:pPr>
        <w:pStyle w:val="BodyText"/>
        <w:spacing w:before="5"/>
        <w:jc w:val="left"/>
        <w:rPr>
          <w:sz w:val="17"/>
        </w:rPr>
      </w:pPr>
    </w:p>
    <w:p w:rsidR="00C550D4" w:rsidRDefault="00E476FC">
      <w:pPr>
        <w:pStyle w:val="BodyText"/>
        <w:ind w:left="2137"/>
        <w:jc w:val="left"/>
      </w:pPr>
      <w:r>
        <w:rPr>
          <w:noProof/>
          <w:lang w:val="de-DE" w:eastAsia="de-DE"/>
        </w:rPr>
        <mc:AlternateContent>
          <mc:Choice Requires="wpg">
            <w:drawing>
              <wp:inline distT="0" distB="0" distL="0" distR="0">
                <wp:extent cx="2572385" cy="2291080"/>
                <wp:effectExtent l="0" t="0" r="0" b="4444"/>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72385" cy="2291080"/>
                          <a:chOff x="0" y="0"/>
                          <a:chExt cx="2572385" cy="2291080"/>
                        </a:xfrm>
                      </wpg:grpSpPr>
                      <pic:pic xmlns:pic="http://schemas.openxmlformats.org/drawingml/2006/picture">
                        <pic:nvPicPr>
                          <pic:cNvPr id="70" name="Image 70"/>
                          <pic:cNvPicPr/>
                        </pic:nvPicPr>
                        <pic:blipFill>
                          <a:blip r:embed="rId44" cstate="print"/>
                          <a:stretch>
                            <a:fillRect/>
                          </a:stretch>
                        </pic:blipFill>
                        <pic:spPr>
                          <a:xfrm>
                            <a:off x="0" y="0"/>
                            <a:ext cx="2572254" cy="2270878"/>
                          </a:xfrm>
                          <a:prstGeom prst="rect">
                            <a:avLst/>
                          </a:prstGeom>
                        </pic:spPr>
                      </pic:pic>
                      <wps:wsp>
                        <wps:cNvPr id="71" name="Graphic 71"/>
                        <wps:cNvSpPr/>
                        <wps:spPr>
                          <a:xfrm>
                            <a:off x="109847" y="796105"/>
                            <a:ext cx="1270" cy="1415415"/>
                          </a:xfrm>
                          <a:custGeom>
                            <a:avLst/>
                            <a:gdLst/>
                            <a:ahLst/>
                            <a:cxnLst/>
                            <a:rect l="l" t="t" r="r" b="b"/>
                            <a:pathLst>
                              <a:path h="1415415">
                                <a:moveTo>
                                  <a:pt x="0" y="1415295"/>
                                </a:moveTo>
                                <a:lnTo>
                                  <a:pt x="0" y="0"/>
                                </a:lnTo>
                              </a:path>
                            </a:pathLst>
                          </a:custGeom>
                          <a:ln w="18307">
                            <a:solidFill>
                              <a:srgbClr val="000000"/>
                            </a:solidFill>
                            <a:prstDash val="solid"/>
                          </a:ln>
                        </wps:spPr>
                        <wps:bodyPr wrap="square" lIns="0" tIns="0" rIns="0" bIns="0" rtlCol="0">
                          <a:prstTxWarp prst="textNoShape">
                            <a:avLst/>
                          </a:prstTxWarp>
                          <a:noAutofit/>
                        </wps:bodyPr>
                      </wps:wsp>
                      <wps:wsp>
                        <wps:cNvPr id="72" name="Textbox 72"/>
                        <wps:cNvSpPr txBox="1"/>
                        <wps:spPr>
                          <a:xfrm>
                            <a:off x="1294568" y="307534"/>
                            <a:ext cx="314325" cy="113664"/>
                          </a:xfrm>
                          <a:prstGeom prst="rect">
                            <a:avLst/>
                          </a:prstGeom>
                        </wps:spPr>
                        <wps:txbx>
                          <w:txbxContent>
                            <w:p w:rsidR="00C550D4" w:rsidRDefault="00E476FC">
                              <w:pPr>
                                <w:spacing w:line="179" w:lineRule="exact"/>
                                <w:rPr>
                                  <w:rFonts w:ascii="Arial"/>
                                  <w:b/>
                                  <w:sz w:val="16"/>
                                </w:rPr>
                              </w:pPr>
                              <w:bookmarkStart w:id="58" w:name="_bookmark46"/>
                              <w:bookmarkEnd w:id="58"/>
                              <w:r>
                                <w:rPr>
                                  <w:rFonts w:ascii="Arial"/>
                                  <w:b/>
                                  <w:spacing w:val="-11"/>
                                  <w:sz w:val="16"/>
                                </w:rPr>
                                <w:t>TRUST</w:t>
                              </w:r>
                            </w:p>
                          </w:txbxContent>
                        </wps:txbx>
                        <wps:bodyPr wrap="square" lIns="0" tIns="0" rIns="0" bIns="0" rtlCol="0">
                          <a:noAutofit/>
                        </wps:bodyPr>
                      </wps:wsp>
                      <wps:wsp>
                        <wps:cNvPr id="73" name="Textbox 73"/>
                        <wps:cNvSpPr txBox="1"/>
                        <wps:spPr>
                          <a:xfrm>
                            <a:off x="1857495" y="575217"/>
                            <a:ext cx="206375" cy="127000"/>
                          </a:xfrm>
                          <a:prstGeom prst="rect">
                            <a:avLst/>
                          </a:prstGeom>
                        </wps:spPr>
                        <wps:txbx>
                          <w:txbxContent>
                            <w:p w:rsidR="00C550D4" w:rsidRDefault="00E476FC">
                              <w:pPr>
                                <w:spacing w:line="199" w:lineRule="exact"/>
                                <w:rPr>
                                  <w:b/>
                                  <w:sz w:val="18"/>
                                </w:rPr>
                              </w:pPr>
                              <w:r>
                                <w:rPr>
                                  <w:b/>
                                  <w:spacing w:val="-11"/>
                                  <w:sz w:val="18"/>
                                </w:rPr>
                                <w:t>k&gt;O</w:t>
                              </w:r>
                            </w:p>
                          </w:txbxContent>
                        </wps:txbx>
                        <wps:bodyPr wrap="square" lIns="0" tIns="0" rIns="0" bIns="0" rtlCol="0">
                          <a:noAutofit/>
                        </wps:bodyPr>
                      </wps:wsp>
                      <wps:wsp>
                        <wps:cNvPr id="74" name="Textbox 74"/>
                        <wps:cNvSpPr txBox="1"/>
                        <wps:spPr>
                          <a:xfrm>
                            <a:off x="1397499" y="2177311"/>
                            <a:ext cx="525780" cy="113664"/>
                          </a:xfrm>
                          <a:prstGeom prst="rect">
                            <a:avLst/>
                          </a:prstGeom>
                        </wps:spPr>
                        <wps:txbx>
                          <w:txbxContent>
                            <w:p w:rsidR="00C550D4" w:rsidRDefault="00E476FC">
                              <w:pPr>
                                <w:spacing w:line="179" w:lineRule="exact"/>
                                <w:rPr>
                                  <w:rFonts w:ascii="Arial"/>
                                  <w:b/>
                                  <w:sz w:val="16"/>
                                </w:rPr>
                              </w:pPr>
                              <w:r>
                                <w:rPr>
                                  <w:rFonts w:ascii="Arial"/>
                                  <w:b/>
                                  <w:spacing w:val="-2"/>
                                  <w:w w:val="90"/>
                                  <w:sz w:val="16"/>
                                </w:rPr>
                                <w:t>ADVANCED</w:t>
                              </w:r>
                            </w:p>
                          </w:txbxContent>
                        </wps:txbx>
                        <wps:bodyPr wrap="square" lIns="0" tIns="0" rIns="0" bIns="0" rtlCol="0">
                          <a:noAutofit/>
                        </wps:bodyPr>
                      </wps:wsp>
                    </wpg:wgp>
                  </a:graphicData>
                </a:graphic>
              </wp:inline>
            </w:drawing>
          </mc:Choice>
          <mc:Fallback>
            <w:pict>
              <v:group id="Group 69" o:spid="_x0000_s1051" style="width:202.55pt;height:180.4pt;mso-position-horizontal-relative:char;mso-position-vertical-relative:line" coordsize="25723,22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">
                <v:shape id="Image 70" o:spid="_x0000_s1052" type="#_x0000_t75" style="position:absolute;width:25722;height:22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">
                  <v:imagedata r:id="rId45" o:title=""/>
                </v:shape>
                <v:shape id="Graphic 71" o:spid="_x0000_s1053" style="position:absolute;left:1098;top:7961;width:13;height:14154;visibility:visible;mso-wrap-style:square;v-text-anchor:top" coordsize="1270,141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" path="m,1415295l,e" filled="f" strokeweight=".50853mm">
                  <v:path arrowok="t"/>
                </v:shape>
                <v:shape id="Textbox 72" o:spid="_x0000_s1054" type="#_x0000_t202" style="position:absolute;left:12945;top:3075;width:3143;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rsidR="00C550D4" w:rsidRDefault="00E476FC">
                        <w:pPr>
                          <w:spacing w:line="179" w:lineRule="exact"/>
                          <w:rPr>
                            <w:rFonts w:ascii="Arial"/>
                            <w:b/>
                            <w:sz w:val="16"/>
                          </w:rPr>
                        </w:pPr>
                        <w:bookmarkStart w:id="59" w:name="_bookmark46"/>
                        <w:bookmarkEnd w:id="59"/>
                        <w:r>
                          <w:rPr>
                            <w:rFonts w:ascii="Arial"/>
                            <w:b/>
                            <w:spacing w:val="-11"/>
                            <w:sz w:val="16"/>
                          </w:rPr>
                          <w:t>TRUST</w:t>
                        </w:r>
                      </w:p>
                    </w:txbxContent>
                  </v:textbox>
                </v:shape>
                <v:shape id="Textbox 73" o:spid="_x0000_s1055" type="#_x0000_t202" style="position:absolute;left:18574;top:5752;width:2064;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rsidR="00C550D4" w:rsidRDefault="00E476FC">
                        <w:pPr>
                          <w:spacing w:line="199" w:lineRule="exact"/>
                          <w:rPr>
                            <w:b/>
                            <w:sz w:val="18"/>
                          </w:rPr>
                        </w:pPr>
                        <w:r>
                          <w:rPr>
                            <w:b/>
                            <w:spacing w:val="-11"/>
                            <w:sz w:val="18"/>
                          </w:rPr>
                          <w:t>k&gt;O</w:t>
                        </w:r>
                      </w:p>
                    </w:txbxContent>
                  </v:textbox>
                </v:shape>
                <v:shape id="Textbox 74" o:spid="_x0000_s1056" type="#_x0000_t202" style="position:absolute;left:13974;top:21773;width:5258;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rsidR="00C550D4" w:rsidRDefault="00E476FC">
                        <w:pPr>
                          <w:spacing w:line="179" w:lineRule="exact"/>
                          <w:rPr>
                            <w:rFonts w:ascii="Arial"/>
                            <w:b/>
                            <w:sz w:val="16"/>
                          </w:rPr>
                        </w:pPr>
                        <w:r>
                          <w:rPr>
                            <w:rFonts w:ascii="Arial"/>
                            <w:b/>
                            <w:spacing w:val="-2"/>
                            <w:w w:val="90"/>
                            <w:sz w:val="16"/>
                          </w:rPr>
                          <w:t>ADVANCED</w:t>
                        </w:r>
                      </w:p>
                    </w:txbxContent>
                  </v:textbox>
                </v:shape>
                <w10:anchorlock/>
              </v:group>
            </w:pict>
          </mc:Fallback>
        </mc:AlternateContent>
      </w:r>
    </w:p>
    <w:p w:rsidR="00C550D4" w:rsidRDefault="00E476FC">
      <w:pPr>
        <w:ind w:left="2364"/>
        <w:rPr>
          <w:b/>
          <w:sz w:val="15"/>
        </w:rPr>
      </w:pPr>
      <w:r>
        <w:rPr>
          <w:b/>
          <w:spacing w:val="-5"/>
          <w:w w:val="105"/>
          <w:sz w:val="15"/>
        </w:rPr>
        <w:t>b/d</w:t>
      </w:r>
    </w:p>
    <w:p w:rsidR="00C550D4" w:rsidRDefault="00E476FC">
      <w:pPr>
        <w:spacing w:before="107" w:line="261" w:lineRule="auto"/>
        <w:ind w:left="2178" w:right="2162" w:hanging="2"/>
        <w:rPr>
          <w:sz w:val="18"/>
        </w:rPr>
      </w:pPr>
      <w:r>
        <w:rPr>
          <w:sz w:val="18"/>
        </w:rPr>
        <w:t>FIG. 3.1.</w:t>
      </w:r>
      <w:r>
        <w:rPr>
          <w:spacing w:val="26"/>
          <w:sz w:val="18"/>
        </w:rPr>
        <w:t xml:space="preserve"> </w:t>
      </w:r>
      <w:r>
        <w:rPr>
          <w:sz w:val="18"/>
        </w:rPr>
        <w:t>Market</w:t>
      </w:r>
      <w:r>
        <w:rPr>
          <w:spacing w:val="11"/>
          <w:sz w:val="18"/>
        </w:rPr>
        <w:t xml:space="preserve"> </w:t>
      </w:r>
      <w:r>
        <w:rPr>
          <w:sz w:val="18"/>
        </w:rPr>
        <w:t>plane, designating four regions, three locations</w:t>
      </w:r>
    </w:p>
    <w:p w:rsidR="00C550D4" w:rsidRDefault="00C550D4">
      <w:pPr>
        <w:pStyle w:val="BodyText"/>
        <w:jc w:val="left"/>
        <w:rPr>
          <w:sz w:val="18"/>
        </w:rPr>
      </w:pPr>
    </w:p>
    <w:p w:rsidR="00C550D4" w:rsidRDefault="00C550D4">
      <w:pPr>
        <w:pStyle w:val="BodyText"/>
        <w:spacing w:before="29"/>
        <w:jc w:val="left"/>
        <w:rPr>
          <w:sz w:val="18"/>
        </w:rPr>
      </w:pPr>
    </w:p>
    <w:p w:rsidR="00C550D4" w:rsidRDefault="00E476FC">
      <w:pPr>
        <w:pStyle w:val="BodyText"/>
        <w:spacing w:line="256" w:lineRule="auto"/>
        <w:ind w:left="1030" w:right="880" w:firstLine="204"/>
      </w:pPr>
      <w:r>
        <w:t>Profiles (i) and (ii) in figure 2.6 graphed particular profiles for markets located</w:t>
      </w:r>
      <w:r>
        <w:rPr>
          <w:spacing w:val="40"/>
        </w:rPr>
        <w:t xml:space="preserve"> </w:t>
      </w:r>
      <w:r>
        <w:t>at the points indicated</w:t>
      </w:r>
      <w:r>
        <w:rPr>
          <w:spacing w:val="40"/>
        </w:rPr>
        <w:t xml:space="preserve"> </w:t>
      </w:r>
      <w:r>
        <w:t>in figure</w:t>
      </w:r>
      <w:r>
        <w:rPr>
          <w:spacing w:val="40"/>
        </w:rPr>
        <w:t xml:space="preserve"> </w:t>
      </w:r>
      <w:r>
        <w:t>3.1 by arrows</w:t>
      </w:r>
      <w:r>
        <w:rPr>
          <w:spacing w:val="40"/>
        </w:rPr>
        <w:t xml:space="preserve"> </w:t>
      </w:r>
      <w:r>
        <w:t>pointing</w:t>
      </w:r>
      <w:r>
        <w:rPr>
          <w:spacing w:val="40"/>
        </w:rPr>
        <w:t xml:space="preserve"> </w:t>
      </w:r>
      <w:r>
        <w:t>to</w:t>
      </w:r>
      <w:r>
        <w:rPr>
          <w:spacing w:val="40"/>
        </w:rPr>
        <w:t xml:space="preserve"> </w:t>
      </w:r>
      <w:r>
        <w:t>these roman numerals</w:t>
      </w:r>
      <w:r>
        <w:rPr>
          <w:spacing w:val="38"/>
        </w:rPr>
        <w:t xml:space="preserve"> </w:t>
      </w:r>
      <w:r>
        <w:t>that also correspond</w:t>
      </w:r>
      <w:r>
        <w:rPr>
          <w:spacing w:val="40"/>
        </w:rPr>
        <w:t xml:space="preserve"> </w:t>
      </w:r>
      <w:r>
        <w:t>to</w:t>
      </w:r>
      <w:r>
        <w:t xml:space="preserve"> the example</w:t>
      </w:r>
      <w:r>
        <w:rPr>
          <w:spacing w:val="39"/>
        </w:rPr>
        <w:t xml:space="preserve"> </w:t>
      </w:r>
      <w:r>
        <w:t>formulas for profiles that were written earlier near figure 2.6.</w:t>
      </w:r>
    </w:p>
    <w:p w:rsidR="00C550D4" w:rsidRDefault="00E476FC">
      <w:pPr>
        <w:pStyle w:val="BodyText"/>
        <w:spacing w:line="211" w:lineRule="exact"/>
        <w:ind w:left="1232"/>
      </w:pPr>
      <w:r>
        <w:t>To</w:t>
      </w:r>
      <w:r>
        <w:rPr>
          <w:spacing w:val="18"/>
        </w:rPr>
        <w:t xml:space="preserve"> </w:t>
      </w:r>
      <w:r>
        <w:t>designate</w:t>
      </w:r>
      <w:r>
        <w:rPr>
          <w:spacing w:val="32"/>
        </w:rPr>
        <w:t xml:space="preserve"> </w:t>
      </w:r>
      <w:r>
        <w:t>the</w:t>
      </w:r>
      <w:r>
        <w:rPr>
          <w:spacing w:val="20"/>
        </w:rPr>
        <w:t xml:space="preserve"> </w:t>
      </w:r>
      <w:r>
        <w:t>plane</w:t>
      </w:r>
      <w:r>
        <w:rPr>
          <w:spacing w:val="21"/>
        </w:rPr>
        <w:t xml:space="preserve"> </w:t>
      </w:r>
      <w:r>
        <w:t>of</w:t>
      </w:r>
      <w:r>
        <w:rPr>
          <w:spacing w:val="30"/>
        </w:rPr>
        <w:t xml:space="preserve"> </w:t>
      </w:r>
      <w:r>
        <w:t>figure</w:t>
      </w:r>
      <w:r>
        <w:rPr>
          <w:spacing w:val="22"/>
        </w:rPr>
        <w:t xml:space="preserve"> </w:t>
      </w:r>
      <w:r>
        <w:t>3.1</w:t>
      </w:r>
      <w:r>
        <w:rPr>
          <w:spacing w:val="13"/>
        </w:rPr>
        <w:t xml:space="preserve"> </w:t>
      </w:r>
      <w:r>
        <w:t>a</w:t>
      </w:r>
      <w:r>
        <w:rPr>
          <w:spacing w:val="18"/>
        </w:rPr>
        <w:t xml:space="preserve"> </w:t>
      </w:r>
      <w:r>
        <w:t>state</w:t>
      </w:r>
      <w:r>
        <w:rPr>
          <w:spacing w:val="15"/>
        </w:rPr>
        <w:t xml:space="preserve"> </w:t>
      </w:r>
      <w:r>
        <w:t>space</w:t>
      </w:r>
      <w:r>
        <w:rPr>
          <w:spacing w:val="23"/>
        </w:rPr>
        <w:t xml:space="preserve"> </w:t>
      </w:r>
      <w:r>
        <w:t>for</w:t>
      </w:r>
      <w:r>
        <w:rPr>
          <w:spacing w:val="26"/>
        </w:rPr>
        <w:t xml:space="preserve"> </w:t>
      </w:r>
      <w:r>
        <w:t>the</w:t>
      </w:r>
      <w:r>
        <w:rPr>
          <w:spacing w:val="18"/>
        </w:rPr>
        <w:t xml:space="preserve"> </w:t>
      </w:r>
      <w:r>
        <w:t>market</w:t>
      </w:r>
      <w:r>
        <w:rPr>
          <w:spacing w:val="27"/>
        </w:rPr>
        <w:t xml:space="preserve"> </w:t>
      </w:r>
      <w:r>
        <w:rPr>
          <w:spacing w:val="-2"/>
        </w:rPr>
        <w:t>mecha­</w:t>
      </w:r>
    </w:p>
    <w:p w:rsidR="00C550D4" w:rsidRDefault="00E476FC">
      <w:pPr>
        <w:pStyle w:val="BodyText"/>
        <w:spacing w:before="10" w:line="249" w:lineRule="auto"/>
        <w:ind w:left="1033" w:right="878" w:firstLine="1"/>
      </w:pPr>
      <w:r>
        <w:t>nism is to claim that the context for the mechanism in all these competitive markets can be summed up by just two ratios of parameters. Each location characterizes</w:t>
      </w:r>
      <w:r>
        <w:rPr>
          <w:spacing w:val="40"/>
        </w:rPr>
        <w:t xml:space="preserve"> </w:t>
      </w:r>
      <w:r>
        <w:t>a market within</w:t>
      </w:r>
      <w:r>
        <w:rPr>
          <w:spacing w:val="39"/>
        </w:rPr>
        <w:t xml:space="preserve"> </w:t>
      </w:r>
      <w:r>
        <w:t>its larger</w:t>
      </w:r>
      <w:r>
        <w:rPr>
          <w:spacing w:val="39"/>
        </w:rPr>
        <w:t xml:space="preserve"> </w:t>
      </w:r>
      <w:r>
        <w:t>environment,</w:t>
      </w:r>
      <w:r>
        <w:rPr>
          <w:spacing w:val="40"/>
        </w:rPr>
        <w:t xml:space="preserve"> </w:t>
      </w:r>
      <w:r>
        <w:t>upstream</w:t>
      </w:r>
      <w:r>
        <w:rPr>
          <w:spacing w:val="40"/>
        </w:rPr>
        <w:t xml:space="preserve"> </w:t>
      </w:r>
      <w:r>
        <w:t>and</w:t>
      </w:r>
      <w:r>
        <w:rPr>
          <w:spacing w:val="37"/>
        </w:rPr>
        <w:t xml:space="preserve"> </w:t>
      </w:r>
      <w:r>
        <w:t>down. We will establish that viabilitie</w:t>
      </w:r>
      <w:r>
        <w:t>s of profiles can be calculated, along with outcome variables like revenue, from these ratios. One can inventory varia­ tions in the production market mechanism in terms of just these two axes, these two numerical ratios.</w:t>
      </w:r>
    </w:p>
    <w:p w:rsidR="00C550D4" w:rsidRDefault="00E476FC">
      <w:pPr>
        <w:pStyle w:val="BodyText"/>
        <w:spacing w:before="17" w:line="252" w:lineRule="auto"/>
        <w:ind w:left="1031" w:right="870" w:firstLine="208"/>
      </w:pPr>
      <w:r>
        <w:t>Designate regions</w:t>
      </w:r>
      <w:r>
        <w:rPr>
          <w:spacing w:val="-3"/>
        </w:rPr>
        <w:t xml:space="preserve"> </w:t>
      </w:r>
      <w:r>
        <w:t>of this</w:t>
      </w:r>
      <w:r>
        <w:rPr>
          <w:spacing w:val="-6"/>
        </w:rPr>
        <w:t xml:space="preserve"> </w:t>
      </w:r>
      <w:r>
        <w:t>map</w:t>
      </w:r>
      <w:r>
        <w:rPr>
          <w:spacing w:val="-7"/>
        </w:rPr>
        <w:t xml:space="preserve"> </w:t>
      </w:r>
      <w:r>
        <w:t>for</w:t>
      </w:r>
      <w:r>
        <w:rPr>
          <w:spacing w:val="-7"/>
        </w:rPr>
        <w:t xml:space="preserve"> </w:t>
      </w:r>
      <w:r>
        <w:t>varieties of</w:t>
      </w:r>
      <w:r>
        <w:rPr>
          <w:spacing w:val="-2"/>
        </w:rPr>
        <w:t xml:space="preserve"> </w:t>
      </w:r>
      <w:r>
        <w:t>market according</w:t>
      </w:r>
      <w:r>
        <w:rPr>
          <w:spacing w:val="-4"/>
        </w:rPr>
        <w:t xml:space="preserve"> </w:t>
      </w:r>
      <w:r>
        <w:t>to</w:t>
      </w:r>
      <w:r>
        <w:rPr>
          <w:spacing w:val="-4"/>
        </w:rPr>
        <w:t xml:space="preserve"> </w:t>
      </w:r>
      <w:r>
        <w:t>ranges</w:t>
      </w:r>
      <w:r>
        <w:rPr>
          <w:spacing w:val="-8"/>
        </w:rPr>
        <w:t xml:space="preserve"> </w:t>
      </w:r>
      <w:r>
        <w:t>of parameter. Designate the map itself as the market plane-although, strictly speaking,</w:t>
      </w:r>
      <w:r>
        <w:rPr>
          <w:spacing w:val="40"/>
        </w:rPr>
        <w:t xml:space="preserve"> </w:t>
      </w:r>
      <w:r>
        <w:t>this is a</w:t>
      </w:r>
      <w:r>
        <w:rPr>
          <w:spacing w:val="34"/>
        </w:rPr>
        <w:t xml:space="preserve"> </w:t>
      </w:r>
      <w:r>
        <w:t>map just</w:t>
      </w:r>
      <w:r>
        <w:rPr>
          <w:spacing w:val="35"/>
        </w:rPr>
        <w:t xml:space="preserve"> </w:t>
      </w:r>
      <w:r>
        <w:t>of</w:t>
      </w:r>
      <w:r>
        <w:rPr>
          <w:spacing w:val="40"/>
        </w:rPr>
        <w:t xml:space="preserve"> </w:t>
      </w:r>
      <w:r>
        <w:t>the market</w:t>
      </w:r>
      <w:r>
        <w:rPr>
          <w:spacing w:val="39"/>
        </w:rPr>
        <w:t xml:space="preserve"> </w:t>
      </w:r>
      <w:r>
        <w:t>mechanism</w:t>
      </w:r>
      <w:r>
        <w:rPr>
          <w:spacing w:val="38"/>
        </w:rPr>
        <w:t xml:space="preserve"> </w:t>
      </w:r>
      <w:r>
        <w:t>for a</w:t>
      </w:r>
      <w:r>
        <w:rPr>
          <w:spacing w:val="35"/>
        </w:rPr>
        <w:t xml:space="preserve"> </w:t>
      </w:r>
      <w:r>
        <w:t>representative firm</w:t>
      </w:r>
      <w:r>
        <w:rPr>
          <w:spacing w:val="31"/>
        </w:rPr>
        <w:t xml:space="preserve"> </w:t>
      </w:r>
      <w:r>
        <w:t>rather</w:t>
      </w:r>
      <w:r>
        <w:rPr>
          <w:spacing w:val="37"/>
        </w:rPr>
        <w:t xml:space="preserve"> </w:t>
      </w:r>
      <w:r>
        <w:t>than</w:t>
      </w:r>
      <w:r>
        <w:rPr>
          <w:spacing w:val="29"/>
        </w:rPr>
        <w:t xml:space="preserve"> </w:t>
      </w:r>
      <w:r>
        <w:t>for a</w:t>
      </w:r>
      <w:r>
        <w:rPr>
          <w:spacing w:val="32"/>
        </w:rPr>
        <w:t xml:space="preserve"> </w:t>
      </w:r>
      <w:r>
        <w:t>market</w:t>
      </w:r>
      <w:r>
        <w:rPr>
          <w:spacing w:val="32"/>
        </w:rPr>
        <w:t xml:space="preserve"> </w:t>
      </w:r>
      <w:r>
        <w:t>with its array of</w:t>
      </w:r>
      <w:r>
        <w:rPr>
          <w:spacing w:val="32"/>
        </w:rPr>
        <w:t xml:space="preserve"> </w:t>
      </w:r>
      <w:r>
        <w:t>firms.</w:t>
      </w:r>
      <w:r>
        <w:rPr>
          <w:spacing w:val="32"/>
        </w:rPr>
        <w:t xml:space="preserve"> </w:t>
      </w:r>
      <w:r>
        <w:t>Figure</w:t>
      </w:r>
      <w:r>
        <w:rPr>
          <w:spacing w:val="32"/>
        </w:rPr>
        <w:t xml:space="preserve"> </w:t>
      </w:r>
      <w:r>
        <w:t>3.1 is a</w:t>
      </w:r>
      <w:r>
        <w:rPr>
          <w:spacing w:val="34"/>
        </w:rPr>
        <w:t xml:space="preserve"> </w:t>
      </w:r>
      <w:r>
        <w:t>plane with</w:t>
      </w:r>
      <w:r>
        <w:rPr>
          <w:spacing w:val="-1"/>
        </w:rPr>
        <w:t xml:space="preserve"> </w:t>
      </w:r>
      <w:r>
        <w:rPr>
          <w:i/>
          <w:sz w:val="21"/>
        </w:rPr>
        <w:t xml:space="preserve">bid </w:t>
      </w:r>
      <w:r>
        <w:t>as</w:t>
      </w:r>
      <w:r>
        <w:rPr>
          <w:spacing w:val="-4"/>
        </w:rPr>
        <w:t xml:space="preserve"> </w:t>
      </w:r>
      <w:r>
        <w:t>one axis (running vertically from zero to plus</w:t>
      </w:r>
      <w:r>
        <w:rPr>
          <w:spacing w:val="-3"/>
        </w:rPr>
        <w:t xml:space="preserve"> </w:t>
      </w:r>
      <w:r>
        <w:t xml:space="preserve">infinity), and </w:t>
      </w:r>
      <w:r>
        <w:rPr>
          <w:i/>
        </w:rPr>
        <w:t xml:space="preserve">ale </w:t>
      </w:r>
      <w:r>
        <w:t>as the other axis (running horizontally</w:t>
      </w:r>
      <w:r>
        <w:rPr>
          <w:spacing w:val="40"/>
        </w:rPr>
        <w:t xml:space="preserve"> </w:t>
      </w:r>
      <w:r>
        <w:t>(from zero to plus infinity).</w:t>
      </w:r>
    </w:p>
    <w:p w:rsidR="00C550D4" w:rsidRDefault="00E476FC">
      <w:pPr>
        <w:pStyle w:val="BodyText"/>
        <w:spacing w:before="4" w:line="254" w:lineRule="auto"/>
        <w:ind w:left="1034" w:right="875" w:firstLine="198"/>
      </w:pPr>
      <w:r>
        <w:t>This array brings out by its clusterings both similarities and differences in contexts that predict market profiles and outcomes. The plane is</w:t>
      </w:r>
      <w:r>
        <w:rPr>
          <w:spacing w:val="-9"/>
        </w:rPr>
        <w:t xml:space="preserve"> </w:t>
      </w:r>
      <w:r>
        <w:t>split among regions, four of which will figure large in this book. Each region is distin­ guished primarily, as w</w:t>
      </w:r>
      <w:r>
        <w:t>e shall see, by the range of values of the historical constant</w:t>
      </w:r>
      <w:r>
        <w:rPr>
          <w:spacing w:val="-13"/>
        </w:rPr>
        <w:t xml:space="preserve"> </w:t>
      </w:r>
      <w:r>
        <w:rPr>
          <w:i/>
        </w:rPr>
        <w:t>k</w:t>
      </w:r>
      <w:r>
        <w:rPr>
          <w:i/>
          <w:spacing w:val="-12"/>
        </w:rPr>
        <w:t xml:space="preserve"> </w:t>
      </w:r>
      <w:r>
        <w:t>for</w:t>
      </w:r>
      <w:r>
        <w:rPr>
          <w:spacing w:val="-13"/>
        </w:rPr>
        <w:t xml:space="preserve"> </w:t>
      </w:r>
      <w:r>
        <w:t>which</w:t>
      </w:r>
      <w:r>
        <w:rPr>
          <w:spacing w:val="-12"/>
        </w:rPr>
        <w:t xml:space="preserve"> </w:t>
      </w:r>
      <w:r>
        <w:t>profiles</w:t>
      </w:r>
      <w:r>
        <w:rPr>
          <w:spacing w:val="-13"/>
        </w:rPr>
        <w:t xml:space="preserve"> </w:t>
      </w:r>
      <w:r>
        <w:t>are</w:t>
      </w:r>
      <w:r>
        <w:rPr>
          <w:spacing w:val="-13"/>
        </w:rPr>
        <w:t xml:space="preserve"> </w:t>
      </w:r>
      <w:r>
        <w:t>viable.</w:t>
      </w:r>
      <w:r>
        <w:rPr>
          <w:spacing w:val="-12"/>
        </w:rPr>
        <w:t xml:space="preserve"> </w:t>
      </w:r>
      <w:r>
        <w:t>Each</w:t>
      </w:r>
      <w:r>
        <w:rPr>
          <w:spacing w:val="-13"/>
        </w:rPr>
        <w:t xml:space="preserve"> </w:t>
      </w:r>
      <w:r>
        <w:t>region</w:t>
      </w:r>
      <w:r>
        <w:rPr>
          <w:spacing w:val="-12"/>
        </w:rPr>
        <w:t xml:space="preserve"> </w:t>
      </w:r>
      <w:r>
        <w:t>may</w:t>
      </w:r>
      <w:r>
        <w:rPr>
          <w:spacing w:val="-13"/>
        </w:rPr>
        <w:t xml:space="preserve"> </w:t>
      </w:r>
      <w:r>
        <w:t>exhibit</w:t>
      </w:r>
      <w:r>
        <w:rPr>
          <w:spacing w:val="-12"/>
        </w:rPr>
        <w:t xml:space="preserve"> </w:t>
      </w:r>
      <w:r>
        <w:t>quite</w:t>
      </w:r>
      <w:r>
        <w:rPr>
          <w:spacing w:val="-12"/>
        </w:rPr>
        <w:t xml:space="preserve"> </w:t>
      </w:r>
      <w:r>
        <w:t>different</w:t>
      </w:r>
    </w:p>
    <w:p w:rsidR="00C550D4" w:rsidRDefault="00C550D4">
      <w:pPr>
        <w:spacing w:line="254" w:lineRule="auto"/>
        <w:sectPr w:rsidR="00C550D4">
          <w:pgSz w:w="8850" w:h="13270"/>
          <w:pgMar w:top="1340" w:right="400" w:bottom="280" w:left="280" w:header="1155" w:footer="0" w:gutter="0"/>
          <w:cols w:space="720"/>
        </w:sectPr>
      </w:pPr>
    </w:p>
    <w:p w:rsidR="00C550D4" w:rsidRDefault="00E476FC">
      <w:pPr>
        <w:pStyle w:val="BodyText"/>
        <w:spacing w:before="128" w:line="244" w:lineRule="exact"/>
        <w:ind w:left="1000" w:right="902" w:firstLine="7"/>
        <w:jc w:val="right"/>
      </w:pPr>
      <w:bookmarkStart w:id="60" w:name="_bookmark47"/>
      <w:bookmarkEnd w:id="60"/>
      <w:r>
        <w:lastRenderedPageBreak/>
        <w:t>profile</w:t>
      </w:r>
      <w:r>
        <w:rPr>
          <w:spacing w:val="-2"/>
        </w:rPr>
        <w:t xml:space="preserve"> </w:t>
      </w:r>
      <w:r>
        <w:t>shapes, but</w:t>
      </w:r>
      <w:r>
        <w:rPr>
          <w:spacing w:val="-2"/>
        </w:rPr>
        <w:t xml:space="preserve"> </w:t>
      </w:r>
      <w:r>
        <w:t>even</w:t>
      </w:r>
      <w:r>
        <w:rPr>
          <w:spacing w:val="-6"/>
        </w:rPr>
        <w:t xml:space="preserve"> </w:t>
      </w:r>
      <w:r>
        <w:t>when profiles are</w:t>
      </w:r>
      <w:r>
        <w:rPr>
          <w:spacing w:val="-4"/>
        </w:rPr>
        <w:t xml:space="preserve"> </w:t>
      </w:r>
      <w:r>
        <w:t>not dissimilar, they</w:t>
      </w:r>
      <w:r>
        <w:rPr>
          <w:spacing w:val="-6"/>
        </w:rPr>
        <w:t xml:space="preserve"> </w:t>
      </w:r>
      <w:r>
        <w:t>nonetheless are configured</w:t>
      </w:r>
      <w:r>
        <w:rPr>
          <w:spacing w:val="40"/>
        </w:rPr>
        <w:t xml:space="preserve"> </w:t>
      </w:r>
      <w:r>
        <w:t>differently</w:t>
      </w:r>
      <w:r>
        <w:rPr>
          <w:spacing w:val="40"/>
        </w:rPr>
        <w:t xml:space="preserve"> </w:t>
      </w:r>
      <w:r>
        <w:t>with</w:t>
      </w:r>
      <w:r>
        <w:rPr>
          <w:spacing w:val="40"/>
        </w:rPr>
        <w:t xml:space="preserve"> </w:t>
      </w:r>
      <w:r>
        <w:t>respect</w:t>
      </w:r>
      <w:r>
        <w:rPr>
          <w:spacing w:val="40"/>
        </w:rPr>
        <w:t xml:space="preserve"> </w:t>
      </w:r>
      <w:r>
        <w:t>to</w:t>
      </w:r>
      <w:r>
        <w:rPr>
          <w:spacing w:val="40"/>
        </w:rPr>
        <w:t xml:space="preserve"> </w:t>
      </w:r>
      <w:r>
        <w:t>underlying</w:t>
      </w:r>
      <w:r>
        <w:rPr>
          <w:spacing w:val="40"/>
        </w:rPr>
        <w:t xml:space="preserve"> </w:t>
      </w:r>
      <w:r>
        <w:t>valuation</w:t>
      </w:r>
      <w:r>
        <w:rPr>
          <w:spacing w:val="38"/>
        </w:rPr>
        <w:t xml:space="preserve"> </w:t>
      </w:r>
      <w:r>
        <w:t>schedules</w:t>
      </w:r>
      <w:r>
        <w:rPr>
          <w:spacing w:val="40"/>
        </w:rPr>
        <w:t xml:space="preserve"> </w:t>
      </w:r>
      <w:r>
        <w:t>and therefore</w:t>
      </w:r>
      <w:r>
        <w:rPr>
          <w:spacing w:val="-3"/>
        </w:rPr>
        <w:t xml:space="preserve"> </w:t>
      </w:r>
      <w:r>
        <w:t>shift</w:t>
      </w:r>
      <w:r>
        <w:rPr>
          <w:spacing w:val="-3"/>
        </w:rPr>
        <w:t xml:space="preserve"> </w:t>
      </w:r>
      <w:r>
        <w:t>differently with</w:t>
      </w:r>
      <w:r>
        <w:rPr>
          <w:spacing w:val="-12"/>
        </w:rPr>
        <w:t xml:space="preserve"> </w:t>
      </w:r>
      <w:r>
        <w:t>shifts</w:t>
      </w:r>
      <w:r>
        <w:rPr>
          <w:spacing w:val="-8"/>
        </w:rPr>
        <w:t xml:space="preserve"> </w:t>
      </w:r>
      <w:r>
        <w:t>in</w:t>
      </w:r>
      <w:r>
        <w:rPr>
          <w:spacing w:val="-2"/>
        </w:rPr>
        <w:t xml:space="preserve"> </w:t>
      </w:r>
      <w:r>
        <w:t>parameters, which</w:t>
      </w:r>
      <w:r>
        <w:rPr>
          <w:spacing w:val="-3"/>
        </w:rPr>
        <w:t xml:space="preserve"> </w:t>
      </w:r>
      <w:r>
        <w:rPr>
          <w:sz w:val="22"/>
        </w:rPr>
        <w:t>fix</w:t>
      </w:r>
      <w:r>
        <w:rPr>
          <w:spacing w:val="-13"/>
          <w:sz w:val="22"/>
        </w:rPr>
        <w:t xml:space="preserve"> </w:t>
      </w:r>
      <w:r>
        <w:t>these</w:t>
      </w:r>
      <w:r>
        <w:rPr>
          <w:spacing w:val="-11"/>
        </w:rPr>
        <w:t xml:space="preserve"> </w:t>
      </w:r>
      <w:r>
        <w:t>schedules. In figure</w:t>
      </w:r>
      <w:r>
        <w:rPr>
          <w:spacing w:val="21"/>
        </w:rPr>
        <w:t xml:space="preserve"> </w:t>
      </w:r>
      <w:r>
        <w:t>3.1,</w:t>
      </w:r>
      <w:r>
        <w:rPr>
          <w:spacing w:val="24"/>
        </w:rPr>
        <w:t xml:space="preserve"> </w:t>
      </w:r>
      <w:r>
        <w:t>the regions</w:t>
      </w:r>
      <w:r>
        <w:rPr>
          <w:spacing w:val="22"/>
        </w:rPr>
        <w:t xml:space="preserve"> </w:t>
      </w:r>
      <w:r>
        <w:t>are divided</w:t>
      </w:r>
      <w:r>
        <w:rPr>
          <w:spacing w:val="21"/>
        </w:rPr>
        <w:t xml:space="preserve"> </w:t>
      </w:r>
      <w:r>
        <w:t>by the lines</w:t>
      </w:r>
      <w:r>
        <w:rPr>
          <w:spacing w:val="20"/>
        </w:rPr>
        <w:t xml:space="preserve"> </w:t>
      </w:r>
      <w:r>
        <w:rPr>
          <w:i/>
        </w:rPr>
        <w:t>ale</w:t>
      </w:r>
      <w:r>
        <w:rPr>
          <w:i/>
          <w:spacing w:val="40"/>
        </w:rPr>
        <w:t xml:space="preserve"> </w:t>
      </w:r>
      <w:r>
        <w:rPr>
          <w:sz w:val="26"/>
        </w:rPr>
        <w:t>=</w:t>
      </w:r>
      <w:r>
        <w:rPr>
          <w:spacing w:val="31"/>
          <w:sz w:val="26"/>
        </w:rPr>
        <w:t xml:space="preserve"> </w:t>
      </w:r>
      <w:r>
        <w:rPr>
          <w:i/>
        </w:rPr>
        <w:t>bid</w:t>
      </w:r>
      <w:r>
        <w:rPr>
          <w:i/>
          <w:spacing w:val="35"/>
        </w:rPr>
        <w:t xml:space="preserve"> </w:t>
      </w:r>
      <w:r>
        <w:t xml:space="preserve">and </w:t>
      </w:r>
      <w:r>
        <w:rPr>
          <w:i/>
        </w:rPr>
        <w:t>ale</w:t>
      </w:r>
      <w:r>
        <w:rPr>
          <w:i/>
          <w:spacing w:val="40"/>
        </w:rPr>
        <w:t xml:space="preserve"> </w:t>
      </w:r>
      <w:r>
        <w:rPr>
          <w:sz w:val="26"/>
        </w:rPr>
        <w:t>=</w:t>
      </w:r>
      <w:r>
        <w:rPr>
          <w:spacing w:val="34"/>
          <w:sz w:val="26"/>
        </w:rPr>
        <w:t xml:space="preserve"> </w:t>
      </w:r>
      <w:r>
        <w:t>1.</w:t>
      </w:r>
    </w:p>
    <w:p w:rsidR="00C550D4" w:rsidRDefault="00E476FC">
      <w:pPr>
        <w:pStyle w:val="BodyText"/>
        <w:spacing w:before="8" w:line="254" w:lineRule="auto"/>
        <w:ind w:left="1001" w:right="907" w:firstLine="2"/>
      </w:pPr>
      <w:r>
        <w:t>Location in ORDINARY will come to be seen as very-perhaps most-com­ mon, and it is the region easiest to relate to microeconomic analyses. AD­ VANCED, by</w:t>
      </w:r>
      <w:r>
        <w:rPr>
          <w:spacing w:val="-5"/>
        </w:rPr>
        <w:t xml:space="preserve"> </w:t>
      </w:r>
      <w:r>
        <w:t>contrast, is</w:t>
      </w:r>
      <w:r>
        <w:rPr>
          <w:spacing w:val="-5"/>
        </w:rPr>
        <w:t xml:space="preserve"> </w:t>
      </w:r>
      <w:r>
        <w:t>furthest from microeconomics because</w:t>
      </w:r>
      <w:r>
        <w:rPr>
          <w:spacing w:val="-2"/>
        </w:rPr>
        <w:t xml:space="preserve"> </w:t>
      </w:r>
      <w:r>
        <w:t>its</w:t>
      </w:r>
      <w:r>
        <w:rPr>
          <w:spacing w:val="-10"/>
        </w:rPr>
        <w:t xml:space="preserve"> </w:t>
      </w:r>
      <w:r>
        <w:t>locations exhibit increasing</w:t>
      </w:r>
      <w:r>
        <w:rPr>
          <w:spacing w:val="40"/>
        </w:rPr>
        <w:t xml:space="preserve"> </w:t>
      </w:r>
      <w:r>
        <w:t>returns to scale.</w:t>
      </w:r>
    </w:p>
    <w:p w:rsidR="00C550D4" w:rsidRDefault="00E476FC">
      <w:pPr>
        <w:pStyle w:val="BodyText"/>
        <w:spacing w:line="254" w:lineRule="auto"/>
        <w:ind w:left="997" w:right="906" w:firstLine="205"/>
        <w:jc w:val="right"/>
      </w:pPr>
      <w:r>
        <w:t>T</w:t>
      </w:r>
      <w:r>
        <w:t>he</w:t>
      </w:r>
      <w:r>
        <w:rPr>
          <w:spacing w:val="17"/>
        </w:rPr>
        <w:t xml:space="preserve"> </w:t>
      </w:r>
      <w:r>
        <w:t>other</w:t>
      </w:r>
      <w:r>
        <w:rPr>
          <w:spacing w:val="23"/>
        </w:rPr>
        <w:t xml:space="preserve"> </w:t>
      </w:r>
      <w:r>
        <w:t>two</w:t>
      </w:r>
      <w:r>
        <w:rPr>
          <w:spacing w:val="20"/>
        </w:rPr>
        <w:t xml:space="preserve"> </w:t>
      </w:r>
      <w:r>
        <w:t>regions will get</w:t>
      </w:r>
      <w:r>
        <w:rPr>
          <w:spacing w:val="17"/>
        </w:rPr>
        <w:t xml:space="preserve"> </w:t>
      </w:r>
      <w:r>
        <w:t>less attention</w:t>
      </w:r>
      <w:r>
        <w:rPr>
          <w:spacing w:val="24"/>
        </w:rPr>
        <w:t xml:space="preserve"> </w:t>
      </w:r>
      <w:r>
        <w:t>in</w:t>
      </w:r>
      <w:r>
        <w:rPr>
          <w:spacing w:val="18"/>
        </w:rPr>
        <w:t xml:space="preserve"> </w:t>
      </w:r>
      <w:r>
        <w:t>this chapter.</w:t>
      </w:r>
      <w:r>
        <w:rPr>
          <w:spacing w:val="17"/>
        </w:rPr>
        <w:t xml:space="preserve"> </w:t>
      </w:r>
      <w:r>
        <w:t>TRUST</w:t>
      </w:r>
      <w:r>
        <w:rPr>
          <w:spacing w:val="19"/>
        </w:rPr>
        <w:t xml:space="preserve"> </w:t>
      </w:r>
      <w:r>
        <w:t>also shows increasing</w:t>
      </w:r>
      <w:r>
        <w:rPr>
          <w:spacing w:val="26"/>
        </w:rPr>
        <w:t xml:space="preserve"> </w:t>
      </w:r>
      <w:r>
        <w:t>returns to scale, but with what will tum</w:t>
      </w:r>
      <w:r>
        <w:rPr>
          <w:spacing w:val="40"/>
        </w:rPr>
        <w:t xml:space="preserve"> </w:t>
      </w:r>
      <w:r>
        <w:t>out to be involut­ ing</w:t>
      </w:r>
      <w:r>
        <w:rPr>
          <w:spacing w:val="-9"/>
        </w:rPr>
        <w:t xml:space="preserve"> </w:t>
      </w:r>
      <w:r>
        <w:t>rather than</w:t>
      </w:r>
      <w:r>
        <w:rPr>
          <w:spacing w:val="-8"/>
        </w:rPr>
        <w:t xml:space="preserve"> </w:t>
      </w:r>
      <w:r>
        <w:t>innovating tendencies. TRUST will</w:t>
      </w:r>
      <w:r>
        <w:rPr>
          <w:spacing w:val="-3"/>
        </w:rPr>
        <w:t xml:space="preserve"> </w:t>
      </w:r>
      <w:r>
        <w:t>figure prominently only</w:t>
      </w:r>
      <w:r>
        <w:rPr>
          <w:spacing w:val="-9"/>
        </w:rPr>
        <w:t xml:space="preserve"> </w:t>
      </w:r>
      <w:r>
        <w:t>in chapter 9,</w:t>
      </w:r>
      <w:r>
        <w:rPr>
          <w:spacing w:val="-5"/>
        </w:rPr>
        <w:t xml:space="preserve"> </w:t>
      </w:r>
      <w:r>
        <w:t>along with UNRAVELING,</w:t>
      </w:r>
      <w:r>
        <w:rPr>
          <w:spacing w:val="22"/>
        </w:rPr>
        <w:t xml:space="preserve"> </w:t>
      </w:r>
      <w:r>
        <w:t>which will</w:t>
      </w:r>
      <w:r>
        <w:rPr>
          <w:spacing w:val="-1"/>
        </w:rPr>
        <w:t xml:space="preserve"> </w:t>
      </w:r>
      <w:r>
        <w:t>be</w:t>
      </w:r>
      <w:r>
        <w:rPr>
          <w:spacing w:val="-7"/>
        </w:rPr>
        <w:t xml:space="preserve"> </w:t>
      </w:r>
      <w:r>
        <w:t>introduced in chapter 4. Further</w:t>
      </w:r>
      <w:r>
        <w:rPr>
          <w:spacing w:val="40"/>
        </w:rPr>
        <w:t xml:space="preserve"> </w:t>
      </w:r>
      <w:r>
        <w:t>technical</w:t>
      </w:r>
      <w:r>
        <w:rPr>
          <w:spacing w:val="40"/>
        </w:rPr>
        <w:t xml:space="preserve"> </w:t>
      </w:r>
      <w:r>
        <w:t>analysis</w:t>
      </w:r>
      <w:r>
        <w:rPr>
          <w:spacing w:val="34"/>
        </w:rPr>
        <w:t xml:space="preserve"> </w:t>
      </w:r>
      <w:r>
        <w:t>of</w:t>
      </w:r>
      <w:r>
        <w:rPr>
          <w:spacing w:val="40"/>
        </w:rPr>
        <w:t xml:space="preserve"> </w:t>
      </w:r>
      <w:r>
        <w:t>this</w:t>
      </w:r>
      <w:r>
        <w:rPr>
          <w:spacing w:val="33"/>
        </w:rPr>
        <w:t xml:space="preserve"> </w:t>
      </w:r>
      <w:r>
        <w:t>map</w:t>
      </w:r>
      <w:r>
        <w:rPr>
          <w:spacing w:val="32"/>
        </w:rPr>
        <w:t xml:space="preserve"> </w:t>
      </w:r>
      <w:r>
        <w:t>of</w:t>
      </w:r>
      <w:r>
        <w:rPr>
          <w:spacing w:val="40"/>
        </w:rPr>
        <w:t xml:space="preserve"> </w:t>
      </w:r>
      <w:r>
        <w:t>ranges</w:t>
      </w:r>
      <w:r>
        <w:rPr>
          <w:spacing w:val="31"/>
        </w:rPr>
        <w:t xml:space="preserve"> </w:t>
      </w:r>
      <w:r>
        <w:t>is needed,</w:t>
      </w:r>
      <w:r>
        <w:rPr>
          <w:spacing w:val="40"/>
        </w:rPr>
        <w:t xml:space="preserve"> </w:t>
      </w:r>
      <w:r>
        <w:t>but</w:t>
      </w:r>
      <w:r>
        <w:rPr>
          <w:spacing w:val="33"/>
        </w:rPr>
        <w:t xml:space="preserve"> </w:t>
      </w:r>
      <w:r>
        <w:t>first</w:t>
      </w:r>
      <w:r>
        <w:rPr>
          <w:spacing w:val="33"/>
        </w:rPr>
        <w:t xml:space="preserve"> </w:t>
      </w:r>
      <w:r>
        <w:t>con­ sider its substantive</w:t>
      </w:r>
      <w:r>
        <w:rPr>
          <w:spacing w:val="26"/>
        </w:rPr>
        <w:t xml:space="preserve"> </w:t>
      </w:r>
      <w:r>
        <w:t>significance.</w:t>
      </w:r>
      <w:r>
        <w:rPr>
          <w:spacing w:val="32"/>
        </w:rPr>
        <w:t xml:space="preserve"> </w:t>
      </w:r>
      <w:r>
        <w:t>Each</w:t>
      </w:r>
      <w:r>
        <w:rPr>
          <w:spacing w:val="23"/>
        </w:rPr>
        <w:t xml:space="preserve"> </w:t>
      </w:r>
      <w:r>
        <w:t>producer</w:t>
      </w:r>
      <w:r>
        <w:rPr>
          <w:spacing w:val="27"/>
        </w:rPr>
        <w:t xml:space="preserve"> </w:t>
      </w:r>
      <w:r>
        <w:t>gains a footing</w:t>
      </w:r>
      <w:r>
        <w:rPr>
          <w:spacing w:val="19"/>
        </w:rPr>
        <w:t xml:space="preserve"> </w:t>
      </w:r>
      <w:r>
        <w:t>as a distin­ guishable identity only</w:t>
      </w:r>
      <w:r>
        <w:rPr>
          <w:spacing w:val="-2"/>
        </w:rPr>
        <w:t xml:space="preserve"> </w:t>
      </w:r>
      <w:r>
        <w:t>as and if the jo</w:t>
      </w:r>
      <w:r>
        <w:t>intly constructed market also becomes recognized</w:t>
      </w:r>
      <w:r>
        <w:rPr>
          <w:spacing w:val="40"/>
        </w:rPr>
        <w:t xml:space="preserve"> </w:t>
      </w:r>
      <w:r>
        <w:t>as</w:t>
      </w:r>
      <w:r>
        <w:rPr>
          <w:spacing w:val="23"/>
        </w:rPr>
        <w:t xml:space="preserve"> </w:t>
      </w:r>
      <w:r>
        <w:t>a</w:t>
      </w:r>
      <w:r>
        <w:rPr>
          <w:spacing w:val="28"/>
        </w:rPr>
        <w:t xml:space="preserve"> </w:t>
      </w:r>
      <w:r>
        <w:t>distinct</w:t>
      </w:r>
      <w:r>
        <w:rPr>
          <w:spacing w:val="37"/>
        </w:rPr>
        <w:t xml:space="preserve"> </w:t>
      </w:r>
      <w:r>
        <w:t>entity,</w:t>
      </w:r>
      <w:r>
        <w:rPr>
          <w:spacing w:val="32"/>
        </w:rPr>
        <w:t xml:space="preserve"> </w:t>
      </w:r>
      <w:r>
        <w:t>with</w:t>
      </w:r>
      <w:r>
        <w:rPr>
          <w:spacing w:val="27"/>
        </w:rPr>
        <w:t xml:space="preserve"> </w:t>
      </w:r>
      <w:r>
        <w:t>a</w:t>
      </w:r>
      <w:r>
        <w:rPr>
          <w:spacing w:val="25"/>
        </w:rPr>
        <w:t xml:space="preserve"> </w:t>
      </w:r>
      <w:r>
        <w:t>separate</w:t>
      </w:r>
      <w:r>
        <w:rPr>
          <w:spacing w:val="39"/>
        </w:rPr>
        <w:t xml:space="preserve"> </w:t>
      </w:r>
      <w:r>
        <w:t>market</w:t>
      </w:r>
      <w:r>
        <w:rPr>
          <w:spacing w:val="34"/>
        </w:rPr>
        <w:t xml:space="preserve"> </w:t>
      </w:r>
      <w:r>
        <w:t>identity</w:t>
      </w:r>
      <w:r>
        <w:rPr>
          <w:spacing w:val="36"/>
        </w:rPr>
        <w:t xml:space="preserve"> </w:t>
      </w:r>
      <w:r>
        <w:t>that</w:t>
      </w:r>
      <w:r>
        <w:rPr>
          <w:spacing w:val="29"/>
        </w:rPr>
        <w:t xml:space="preserve"> </w:t>
      </w:r>
      <w:r>
        <w:t>guides actions. Each producer's identity is indexed by level of</w:t>
      </w:r>
      <w:r>
        <w:rPr>
          <w:spacing w:val="18"/>
        </w:rPr>
        <w:t xml:space="preserve"> </w:t>
      </w:r>
      <w:r>
        <w:t xml:space="preserve">quality, </w:t>
      </w:r>
      <w:r>
        <w:rPr>
          <w:i/>
          <w:sz w:val="21"/>
        </w:rPr>
        <w:t>n,</w:t>
      </w:r>
      <w:r>
        <w:rPr>
          <w:i/>
          <w:spacing w:val="-11"/>
          <w:sz w:val="21"/>
        </w:rPr>
        <w:t xml:space="preserve"> </w:t>
      </w:r>
      <w:r>
        <w:t>but the set of</w:t>
      </w:r>
      <w:r>
        <w:rPr>
          <w:spacing w:val="16"/>
        </w:rPr>
        <w:t xml:space="preserve"> </w:t>
      </w:r>
      <w:r>
        <w:t>these</w:t>
      </w:r>
      <w:r>
        <w:rPr>
          <w:spacing w:val="4"/>
        </w:rPr>
        <w:t xml:space="preserve"> </w:t>
      </w:r>
      <w:r>
        <w:t>index</w:t>
      </w:r>
      <w:r>
        <w:rPr>
          <w:spacing w:val="3"/>
        </w:rPr>
        <w:t xml:space="preserve"> </w:t>
      </w:r>
      <w:r>
        <w:t>values</w:t>
      </w:r>
      <w:r>
        <w:rPr>
          <w:spacing w:val="5"/>
        </w:rPr>
        <w:t xml:space="preserve"> </w:t>
      </w:r>
      <w:r>
        <w:t>is</w:t>
      </w:r>
      <w:r>
        <w:rPr>
          <w:spacing w:val="-4"/>
        </w:rPr>
        <w:t xml:space="preserve"> </w:t>
      </w:r>
      <w:r>
        <w:rPr>
          <w:i/>
        </w:rPr>
        <w:t>not</w:t>
      </w:r>
      <w:r>
        <w:rPr>
          <w:i/>
          <w:spacing w:val="7"/>
        </w:rPr>
        <w:t xml:space="preserve"> </w:t>
      </w:r>
      <w:r>
        <w:t>sufficient</w:t>
      </w:r>
      <w:r>
        <w:rPr>
          <w:spacing w:val="18"/>
        </w:rPr>
        <w:t xml:space="preserve"> </w:t>
      </w:r>
      <w:r>
        <w:t>to</w:t>
      </w:r>
      <w:r>
        <w:rPr>
          <w:spacing w:val="2"/>
        </w:rPr>
        <w:t xml:space="preserve"> </w:t>
      </w:r>
      <w:r>
        <w:t>characterize</w:t>
      </w:r>
      <w:r>
        <w:rPr>
          <w:spacing w:val="11"/>
        </w:rPr>
        <w:t xml:space="preserve"> </w:t>
      </w:r>
      <w:r>
        <w:t>a</w:t>
      </w:r>
      <w:r>
        <w:rPr>
          <w:spacing w:val="3"/>
        </w:rPr>
        <w:t xml:space="preserve"> </w:t>
      </w:r>
      <w:r>
        <w:t>market.</w:t>
      </w:r>
      <w:r>
        <w:rPr>
          <w:spacing w:val="8"/>
        </w:rPr>
        <w:t xml:space="preserve"> </w:t>
      </w:r>
      <w:r>
        <w:t>State space</w:t>
      </w:r>
      <w:r>
        <w:rPr>
          <w:spacing w:val="4"/>
        </w:rPr>
        <w:t xml:space="preserve"> </w:t>
      </w:r>
      <w:r>
        <w:rPr>
          <w:spacing w:val="-5"/>
        </w:rPr>
        <w:t>is</w:t>
      </w:r>
    </w:p>
    <w:p w:rsidR="00C550D4" w:rsidRDefault="00E476FC">
      <w:pPr>
        <w:pStyle w:val="BodyText"/>
        <w:spacing w:line="225" w:lineRule="exact"/>
        <w:ind w:left="1006"/>
      </w:pPr>
      <w:r>
        <w:t>needed</w:t>
      </w:r>
      <w:r>
        <w:rPr>
          <w:spacing w:val="22"/>
        </w:rPr>
        <w:t xml:space="preserve"> </w:t>
      </w:r>
      <w:r>
        <w:t>for</w:t>
      </w:r>
      <w:r>
        <w:rPr>
          <w:spacing w:val="17"/>
        </w:rPr>
        <w:t xml:space="preserve"> </w:t>
      </w:r>
      <w:r>
        <w:rPr>
          <w:spacing w:val="-2"/>
        </w:rPr>
        <w:t>that.</w:t>
      </w:r>
    </w:p>
    <w:p w:rsidR="00C550D4" w:rsidRDefault="00E476FC">
      <w:pPr>
        <w:pStyle w:val="BodyText"/>
        <w:spacing w:before="10" w:line="254" w:lineRule="auto"/>
        <w:ind w:left="1001" w:right="904" w:firstLine="202"/>
      </w:pPr>
      <w:r>
        <w:t xml:space="preserve">The central point is that the </w:t>
      </w:r>
      <w:r>
        <w:rPr>
          <w:rFonts w:ascii="Arial" w:hAnsi="Arial"/>
          <w:i/>
          <w:sz w:val="18"/>
        </w:rPr>
        <w:t xml:space="preserve">W(y) </w:t>
      </w:r>
      <w:r>
        <w:t>market mechanisms construct them­ selves socially so effectively that each production market becomes perceived and discussed as</w:t>
      </w:r>
      <w:r>
        <w:rPr>
          <w:spacing w:val="-3"/>
        </w:rPr>
        <w:t xml:space="preserve"> </w:t>
      </w:r>
      <w:r>
        <w:t>an actor in</w:t>
      </w:r>
      <w:r>
        <w:rPr>
          <w:spacing w:val="-1"/>
        </w:rPr>
        <w:t xml:space="preserve"> </w:t>
      </w:r>
      <w:r>
        <w:t>its</w:t>
      </w:r>
      <w:r>
        <w:rPr>
          <w:spacing w:val="-3"/>
        </w:rPr>
        <w:t xml:space="preserve"> </w:t>
      </w:r>
      <w:r>
        <w:t xml:space="preserve">own right with a distinct </w:t>
      </w:r>
      <w:r>
        <w:rPr>
          <w:i/>
        </w:rPr>
        <w:t>identity.</w:t>
      </w:r>
      <w:r>
        <w:rPr>
          <w:i/>
          <w:spacing w:val="-2"/>
        </w:rPr>
        <w:t xml:space="preserve"> </w:t>
      </w:r>
      <w:r>
        <w:t>T</w:t>
      </w:r>
      <w:r>
        <w:t>his further level of economic actor and action is distinguishing</w:t>
      </w:r>
      <w:r>
        <w:rPr>
          <w:spacing w:val="-5"/>
        </w:rPr>
        <w:t xml:space="preserve"> </w:t>
      </w:r>
      <w:r>
        <w:t xml:space="preserve">itself exactly by the em­ bedding ratios </w:t>
      </w:r>
      <w:r>
        <w:rPr>
          <w:i/>
        </w:rPr>
        <w:t xml:space="preserve">ale </w:t>
      </w:r>
      <w:r>
        <w:t xml:space="preserve">and </w:t>
      </w:r>
      <w:r>
        <w:rPr>
          <w:i/>
        </w:rPr>
        <w:t xml:space="preserve">bid </w:t>
      </w:r>
      <w:r>
        <w:t>for footings for its constituent firms. And, con­ versely, the</w:t>
      </w:r>
      <w:r>
        <w:rPr>
          <w:spacing w:val="-3"/>
        </w:rPr>
        <w:t xml:space="preserve"> </w:t>
      </w:r>
      <w:r>
        <w:t>footings that supply identities for constituent producer firms</w:t>
      </w:r>
      <w:r>
        <w:rPr>
          <w:spacing w:val="-2"/>
        </w:rPr>
        <w:t xml:space="preserve"> </w:t>
      </w:r>
      <w:r>
        <w:t>also support</w:t>
      </w:r>
      <w:r>
        <w:t>, by the pattern of their embeddings,</w:t>
      </w:r>
      <w:r>
        <w:rPr>
          <w:spacing w:val="31"/>
        </w:rPr>
        <w:t xml:space="preserve"> </w:t>
      </w:r>
      <w:r>
        <w:t xml:space="preserve">a distinct identity for that mar­ ket as a whole. These embeddings are described by the points in the </w:t>
      </w:r>
      <w:r>
        <w:rPr>
          <w:i/>
        </w:rPr>
        <w:t xml:space="preserve">abed </w:t>
      </w:r>
      <w:r>
        <w:t>space, as chapters 5- 7 will develop further. So there is reciprocal identity formation, which is to say, ident</w:t>
      </w:r>
      <w:r>
        <w:t>ity co-construction across levels:</w:t>
      </w:r>
    </w:p>
    <w:p w:rsidR="00C550D4" w:rsidRDefault="00E476FC">
      <w:pPr>
        <w:pStyle w:val="BodyText"/>
        <w:tabs>
          <w:tab w:val="left" w:pos="842"/>
          <w:tab w:val="left" w:pos="3571"/>
        </w:tabs>
        <w:spacing w:before="141"/>
        <w:ind w:left="97"/>
        <w:jc w:val="center"/>
      </w:pPr>
      <w:r>
        <w:rPr>
          <w:spacing w:val="-2"/>
        </w:rPr>
        <w:t>firms</w:t>
      </w:r>
      <w:r>
        <w:tab/>
        <w:t>market,</w:t>
      </w:r>
      <w:r>
        <w:rPr>
          <w:spacing w:val="28"/>
        </w:rPr>
        <w:t xml:space="preserve"> </w:t>
      </w:r>
      <w:r>
        <w:t>together</w:t>
      </w:r>
      <w:r>
        <w:rPr>
          <w:spacing w:val="21"/>
        </w:rPr>
        <w:t xml:space="preserve"> </w:t>
      </w:r>
      <w:r>
        <w:t>with</w:t>
      </w:r>
      <w:r>
        <w:rPr>
          <w:spacing w:val="17"/>
        </w:rPr>
        <w:t xml:space="preserve"> </w:t>
      </w:r>
      <w:r>
        <w:rPr>
          <w:spacing w:val="-2"/>
        </w:rPr>
        <w:t>market</w:t>
      </w:r>
      <w:r>
        <w:tab/>
      </w:r>
      <w:r>
        <w:rPr>
          <w:spacing w:val="-2"/>
        </w:rPr>
        <w:t>firms.</w:t>
      </w:r>
    </w:p>
    <w:p w:rsidR="00C550D4" w:rsidRDefault="00E476FC">
      <w:pPr>
        <w:pStyle w:val="BodyText"/>
        <w:spacing w:before="169" w:line="249" w:lineRule="auto"/>
        <w:ind w:left="1010" w:right="904" w:hanging="4"/>
        <w:rPr>
          <w:i/>
          <w:sz w:val="21"/>
        </w:rPr>
      </w:pPr>
      <w:r>
        <w:t xml:space="preserve">The viable range of the historical constant </w:t>
      </w:r>
      <w:r>
        <w:rPr>
          <w:i/>
        </w:rPr>
        <w:t xml:space="preserve">k, </w:t>
      </w:r>
      <w:r>
        <w:t>determined by the procedure in chapter 2 around inequalities</w:t>
      </w:r>
      <w:r>
        <w:rPr>
          <w:spacing w:val="24"/>
        </w:rPr>
        <w:t xml:space="preserve"> </w:t>
      </w:r>
      <w:r>
        <w:t>(2.15) and (2.16), is the</w:t>
      </w:r>
      <w:r>
        <w:rPr>
          <w:spacing w:val="-1"/>
        </w:rPr>
        <w:t xml:space="preserve"> </w:t>
      </w:r>
      <w:r>
        <w:t>same throughout</w:t>
      </w:r>
      <w:r>
        <w:rPr>
          <w:spacing w:val="25"/>
        </w:rPr>
        <w:t xml:space="preserve"> </w:t>
      </w:r>
      <w:r>
        <w:t>each of the</w:t>
      </w:r>
      <w:r>
        <w:rPr>
          <w:spacing w:val="-1"/>
        </w:rPr>
        <w:t xml:space="preserve"> </w:t>
      </w:r>
      <w:r>
        <w:t>several ranges into which the market space is partitioned in figure 3.1. Table 3.2 reports, using the labels given in that figure, the corresponding allowed</w:t>
      </w:r>
      <w:r>
        <w:rPr>
          <w:spacing w:val="40"/>
        </w:rPr>
        <w:t xml:space="preserve"> </w:t>
      </w:r>
      <w:r>
        <w:t>ranges of</w:t>
      </w:r>
      <w:r>
        <w:rPr>
          <w:spacing w:val="40"/>
        </w:rPr>
        <w:t xml:space="preserve"> </w:t>
      </w:r>
      <w:r>
        <w:rPr>
          <w:i/>
          <w:sz w:val="21"/>
        </w:rPr>
        <w:t>k.</w:t>
      </w:r>
    </w:p>
    <w:p w:rsidR="00C550D4" w:rsidRDefault="00E476FC">
      <w:pPr>
        <w:pStyle w:val="BodyText"/>
        <w:spacing w:before="3" w:line="256" w:lineRule="auto"/>
        <w:ind w:left="1011" w:right="895" w:firstLine="210"/>
      </w:pPr>
      <w:r>
        <w:t>Note the intricacy of the variation in pattern of constraints with shifts of parameter</w:t>
      </w:r>
      <w:r>
        <w:t>, different for the different regions. These applications of the two inequalities requires care</w:t>
      </w:r>
      <w:r>
        <w:rPr>
          <w:spacing w:val="-1"/>
        </w:rPr>
        <w:t xml:space="preserve"> </w:t>
      </w:r>
      <w:r>
        <w:t>in derivations that are</w:t>
      </w:r>
      <w:r>
        <w:rPr>
          <w:spacing w:val="-3"/>
        </w:rPr>
        <w:t xml:space="preserve"> </w:t>
      </w:r>
      <w:r>
        <w:t>intricate rather than deep. To save space, two further abbreviations have been used in table 3.2 beyond</w:t>
      </w:r>
      <w:r>
        <w:rPr>
          <w:spacing w:val="40"/>
        </w:rPr>
        <w:t xml:space="preserve"> </w:t>
      </w:r>
      <w:r>
        <w:t>those given in equation (2.10):</w:t>
      </w:r>
    </w:p>
    <w:p w:rsidR="00C550D4" w:rsidRDefault="00E476FC">
      <w:pPr>
        <w:tabs>
          <w:tab w:val="left" w:pos="6876"/>
        </w:tabs>
        <w:spacing w:before="97"/>
        <w:ind w:left="1846"/>
        <w:rPr>
          <w:sz w:val="20"/>
        </w:rPr>
      </w:pPr>
      <w:r>
        <w:rPr>
          <w:i/>
          <w:sz w:val="20"/>
        </w:rPr>
        <w:t>k'</w:t>
      </w:r>
      <w:r>
        <w:rPr>
          <w:i/>
          <w:spacing w:val="59"/>
          <w:sz w:val="20"/>
        </w:rPr>
        <w:t xml:space="preserve"> </w:t>
      </w:r>
      <w:r>
        <w:rPr>
          <w:sz w:val="26"/>
        </w:rPr>
        <w:t>=</w:t>
      </w:r>
      <w:r>
        <w:rPr>
          <w:spacing w:val="13"/>
          <w:sz w:val="26"/>
        </w:rPr>
        <w:t xml:space="preserve"> </w:t>
      </w:r>
      <w:r>
        <w:rPr>
          <w:i/>
          <w:sz w:val="20"/>
        </w:rPr>
        <w:t>({ek}IK)</w:t>
      </w:r>
      <w:r>
        <w:rPr>
          <w:i/>
          <w:spacing w:val="19"/>
          <w:sz w:val="20"/>
        </w:rPr>
        <w:t xml:space="preserve"> </w:t>
      </w:r>
      <w:r>
        <w:rPr>
          <w:i/>
          <w:sz w:val="20"/>
        </w:rPr>
        <w:t>l!(bld)</w:t>
      </w:r>
      <w:r>
        <w:rPr>
          <w:i/>
          <w:spacing w:val="31"/>
          <w:sz w:val="20"/>
        </w:rPr>
        <w:t xml:space="preserve"> </w:t>
      </w:r>
      <w:r>
        <w:rPr>
          <w:sz w:val="20"/>
        </w:rPr>
        <w:t>-</w:t>
      </w:r>
      <w:r>
        <w:rPr>
          <w:spacing w:val="77"/>
          <w:w w:val="150"/>
          <w:sz w:val="20"/>
        </w:rPr>
        <w:t xml:space="preserve"> </w:t>
      </w:r>
      <w:r>
        <w:rPr>
          <w:sz w:val="20"/>
        </w:rPr>
        <w:t>(a/e)]/[l</w:t>
      </w:r>
      <w:r>
        <w:rPr>
          <w:spacing w:val="49"/>
          <w:sz w:val="20"/>
        </w:rPr>
        <w:t xml:space="preserve"> </w:t>
      </w:r>
      <w:r>
        <w:rPr>
          <w:sz w:val="20"/>
        </w:rPr>
        <w:t>-</w:t>
      </w:r>
      <w:r>
        <w:rPr>
          <w:spacing w:val="71"/>
          <w:w w:val="150"/>
          <w:sz w:val="20"/>
        </w:rPr>
        <w:t xml:space="preserve"> </w:t>
      </w:r>
      <w:r>
        <w:rPr>
          <w:sz w:val="20"/>
        </w:rPr>
        <w:t>(ale)]!,</w:t>
      </w:r>
      <w:r>
        <w:rPr>
          <w:spacing w:val="16"/>
          <w:sz w:val="20"/>
        </w:rPr>
        <w:t xml:space="preserve"> </w:t>
      </w:r>
      <w:r>
        <w:rPr>
          <w:sz w:val="20"/>
        </w:rPr>
        <w:t>and</w:t>
      </w:r>
      <w:r>
        <w:rPr>
          <w:spacing w:val="12"/>
          <w:sz w:val="20"/>
        </w:rPr>
        <w:t xml:space="preserve"> </w:t>
      </w:r>
      <w:r>
        <w:rPr>
          <w:i/>
          <w:sz w:val="20"/>
        </w:rPr>
        <w:t>e</w:t>
      </w:r>
      <w:r>
        <w:rPr>
          <w:i/>
          <w:spacing w:val="38"/>
          <w:sz w:val="20"/>
        </w:rPr>
        <w:t xml:space="preserve"> </w:t>
      </w:r>
      <w:r>
        <w:rPr>
          <w:sz w:val="26"/>
        </w:rPr>
        <w:t>=</w:t>
      </w:r>
      <w:r>
        <w:rPr>
          <w:spacing w:val="13"/>
          <w:sz w:val="26"/>
        </w:rPr>
        <w:t xml:space="preserve"> </w:t>
      </w:r>
      <w:r>
        <w:rPr>
          <w:i/>
          <w:spacing w:val="-4"/>
          <w:sz w:val="20"/>
        </w:rPr>
        <w:t>gle,</w:t>
      </w:r>
      <w:r>
        <w:rPr>
          <w:i/>
          <w:sz w:val="20"/>
        </w:rPr>
        <w:tab/>
      </w:r>
      <w:r>
        <w:rPr>
          <w:spacing w:val="-2"/>
          <w:sz w:val="20"/>
        </w:rPr>
        <w:t>(3.1)</w:t>
      </w:r>
    </w:p>
    <w:p w:rsidR="00C550D4" w:rsidRDefault="00C550D4">
      <w:pPr>
        <w:rPr>
          <w:sz w:val="20"/>
        </w:rPr>
        <w:sectPr w:rsidR="00C550D4">
          <w:pgSz w:w="8850" w:h="13270"/>
          <w:pgMar w:top="1340" w:right="400" w:bottom="280" w:left="280" w:header="1136" w:footer="0" w:gutter="0"/>
          <w:cols w:space="720"/>
        </w:sectPr>
      </w:pPr>
    </w:p>
    <w:p w:rsidR="00C550D4" w:rsidRDefault="00C550D4">
      <w:pPr>
        <w:pStyle w:val="BodyText"/>
        <w:jc w:val="left"/>
      </w:pPr>
    </w:p>
    <w:p w:rsidR="00C550D4" w:rsidRDefault="00C550D4">
      <w:pPr>
        <w:pStyle w:val="BodyText"/>
        <w:jc w:val="left"/>
      </w:pPr>
    </w:p>
    <w:p w:rsidR="00C550D4" w:rsidRDefault="00C550D4">
      <w:pPr>
        <w:pStyle w:val="BodyText"/>
        <w:jc w:val="left"/>
      </w:pPr>
    </w:p>
    <w:p w:rsidR="00C550D4" w:rsidRDefault="00C550D4">
      <w:pPr>
        <w:pStyle w:val="BodyText"/>
        <w:jc w:val="left"/>
      </w:pPr>
    </w:p>
    <w:p w:rsidR="00C550D4" w:rsidRDefault="00C550D4">
      <w:pPr>
        <w:pStyle w:val="BodyText"/>
        <w:spacing w:before="145"/>
        <w:jc w:val="left"/>
      </w:pPr>
    </w:p>
    <w:p w:rsidR="00C550D4" w:rsidRDefault="00C550D4">
      <w:pPr>
        <w:sectPr w:rsidR="00C550D4">
          <w:headerReference w:type="even" r:id="rId46"/>
          <w:pgSz w:w="13270" w:h="8850" w:orient="landscape"/>
          <w:pgMar w:top="980" w:right="1340" w:bottom="280" w:left="1220" w:header="0" w:footer="0" w:gutter="0"/>
          <w:cols w:space="720"/>
        </w:sectPr>
      </w:pPr>
    </w:p>
    <w:p w:rsidR="00C550D4" w:rsidRDefault="00C550D4">
      <w:pPr>
        <w:pStyle w:val="BodyText"/>
        <w:jc w:val="left"/>
        <w:rPr>
          <w:sz w:val="19"/>
        </w:rPr>
      </w:pPr>
    </w:p>
    <w:p w:rsidR="00C550D4" w:rsidRDefault="00C550D4">
      <w:pPr>
        <w:pStyle w:val="BodyText"/>
        <w:jc w:val="left"/>
        <w:rPr>
          <w:sz w:val="19"/>
        </w:rPr>
      </w:pPr>
    </w:p>
    <w:p w:rsidR="00C550D4" w:rsidRDefault="00C550D4">
      <w:pPr>
        <w:pStyle w:val="BodyText"/>
        <w:spacing w:before="18"/>
        <w:jc w:val="left"/>
        <w:rPr>
          <w:sz w:val="19"/>
        </w:rPr>
      </w:pPr>
    </w:p>
    <w:p w:rsidR="00C550D4" w:rsidRDefault="00E476FC">
      <w:pPr>
        <w:spacing w:before="1"/>
        <w:ind w:left="364"/>
        <w:rPr>
          <w:i/>
          <w:sz w:val="19"/>
        </w:rPr>
      </w:pPr>
      <w:bookmarkStart w:id="61" w:name="_bookmark48"/>
      <w:bookmarkEnd w:id="61"/>
      <w:r>
        <w:rPr>
          <w:i/>
          <w:spacing w:val="-2"/>
          <w:w w:val="90"/>
          <w:sz w:val="19"/>
        </w:rPr>
        <w:t>Region</w:t>
      </w:r>
    </w:p>
    <w:p w:rsidR="00C550D4" w:rsidRDefault="00E476FC">
      <w:pPr>
        <w:spacing w:before="92"/>
        <w:ind w:right="3236"/>
        <w:jc w:val="center"/>
        <w:rPr>
          <w:sz w:val="18"/>
        </w:rPr>
      </w:pPr>
      <w:r>
        <w:br w:type="column"/>
      </w:r>
      <w:r>
        <w:rPr>
          <w:rFonts w:ascii="Arial"/>
          <w:sz w:val="13"/>
        </w:rPr>
        <w:t>TABLE</w:t>
      </w:r>
      <w:r>
        <w:rPr>
          <w:rFonts w:ascii="Arial"/>
          <w:spacing w:val="9"/>
          <w:sz w:val="13"/>
        </w:rPr>
        <w:t xml:space="preserve"> </w:t>
      </w:r>
      <w:r>
        <w:rPr>
          <w:spacing w:val="-5"/>
          <w:sz w:val="18"/>
        </w:rPr>
        <w:t>3.2</w:t>
      </w:r>
    </w:p>
    <w:p w:rsidR="00C550D4" w:rsidRDefault="00E476FC">
      <w:pPr>
        <w:spacing w:before="14"/>
        <w:ind w:left="26" w:right="3236"/>
        <w:jc w:val="center"/>
        <w:rPr>
          <w:sz w:val="18"/>
        </w:rPr>
      </w:pPr>
      <w:r>
        <w:rPr>
          <w:noProof/>
          <w:lang w:val="de-DE" w:eastAsia="de-DE"/>
        </w:rPr>
        <mc:AlternateContent>
          <mc:Choice Requires="wps">
            <w:drawing>
              <wp:anchor distT="0" distB="0" distL="0" distR="0" simplePos="0" relativeHeight="15746048" behindDoc="0" locked="0" layoutInCell="1" allowOverlap="1">
                <wp:simplePos x="0" y="0"/>
                <wp:positionH relativeFrom="page">
                  <wp:posOffset>841857</wp:posOffset>
                </wp:positionH>
                <wp:positionV relativeFrom="paragraph">
                  <wp:posOffset>192308</wp:posOffset>
                </wp:positionV>
                <wp:extent cx="6661784" cy="1270"/>
                <wp:effectExtent l="0" t="0" r="0" b="0"/>
                <wp:wrapNone/>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1784" cy="1270"/>
                        </a:xfrm>
                        <a:custGeom>
                          <a:avLst/>
                          <a:gdLst/>
                          <a:ahLst/>
                          <a:cxnLst/>
                          <a:rect l="l" t="t" r="r" b="b"/>
                          <a:pathLst>
                            <a:path w="6661784">
                              <a:moveTo>
                                <a:pt x="0" y="0"/>
                              </a:moveTo>
                              <a:lnTo>
                                <a:pt x="6661651" y="0"/>
                              </a:lnTo>
                            </a:path>
                          </a:pathLst>
                        </a:custGeom>
                        <a:ln w="183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E9059EA" id="Graphic 75" o:spid="_x0000_s1026" style="position:absolute;margin-left:66.3pt;margin-top:15.15pt;width:524.55pt;height:.1pt;z-index:15746048;visibility:visible;mso-wrap-style:square;mso-wrap-distance-left:0;mso-wrap-distance-top:0;mso-wrap-distance-right:0;mso-wrap-distance-bottom:0;mso-position-horizontal:absolute;mso-position-horizontal-relative:page;mso-position-vertical:absolute;mso-position-vertical-relative:text;v-text-anchor:top" coordsize="666178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" path="m,l6661651,e" filled="f" strokeweight=".50853mm">
                <v:path arrowok="t"/>
                <w10:wrap anchorx="page"/>
              </v:shape>
            </w:pict>
          </mc:Fallback>
        </mc:AlternateContent>
      </w:r>
      <w:r>
        <w:rPr>
          <w:sz w:val="18"/>
        </w:rPr>
        <w:t>Viability</w:t>
      </w:r>
      <w:r>
        <w:rPr>
          <w:spacing w:val="3"/>
          <w:sz w:val="18"/>
        </w:rPr>
        <w:t xml:space="preserve"> </w:t>
      </w:r>
      <w:r>
        <w:rPr>
          <w:sz w:val="18"/>
        </w:rPr>
        <w:t>Constraints</w:t>
      </w:r>
      <w:r>
        <w:rPr>
          <w:spacing w:val="1"/>
          <w:sz w:val="18"/>
        </w:rPr>
        <w:t xml:space="preserve"> </w:t>
      </w:r>
      <w:r>
        <w:rPr>
          <w:sz w:val="18"/>
        </w:rPr>
        <w:t>by</w:t>
      </w:r>
      <w:r>
        <w:rPr>
          <w:spacing w:val="-3"/>
          <w:sz w:val="18"/>
        </w:rPr>
        <w:t xml:space="preserve"> </w:t>
      </w:r>
      <w:r>
        <w:rPr>
          <w:sz w:val="18"/>
        </w:rPr>
        <w:t>Region</w:t>
      </w:r>
      <w:r>
        <w:rPr>
          <w:spacing w:val="1"/>
          <w:sz w:val="18"/>
        </w:rPr>
        <w:t xml:space="preserve"> </w:t>
      </w:r>
      <w:r>
        <w:rPr>
          <w:sz w:val="18"/>
        </w:rPr>
        <w:t>in</w:t>
      </w:r>
      <w:r>
        <w:rPr>
          <w:spacing w:val="-4"/>
          <w:sz w:val="18"/>
        </w:rPr>
        <w:t xml:space="preserve"> </w:t>
      </w:r>
      <w:r>
        <w:rPr>
          <w:sz w:val="18"/>
        </w:rPr>
        <w:t xml:space="preserve">Market </w:t>
      </w:r>
      <w:r>
        <w:rPr>
          <w:spacing w:val="-2"/>
          <w:sz w:val="18"/>
        </w:rPr>
        <w:t>Space</w:t>
      </w:r>
    </w:p>
    <w:p w:rsidR="00C550D4" w:rsidRDefault="00C550D4">
      <w:pPr>
        <w:jc w:val="center"/>
        <w:rPr>
          <w:sz w:val="18"/>
        </w:rPr>
        <w:sectPr w:rsidR="00C550D4">
          <w:type w:val="continuous"/>
          <w:pgSz w:w="13270" w:h="8850" w:orient="landscape"/>
          <w:pgMar w:top="1500" w:right="1340" w:bottom="280" w:left="1220" w:header="0" w:footer="0" w:gutter="0"/>
          <w:cols w:num="2" w:space="720" w:equalWidth="0">
            <w:col w:w="852" w:space="2355"/>
            <w:col w:w="7503"/>
          </w:cols>
        </w:sectPr>
      </w:pPr>
    </w:p>
    <w:p w:rsidR="00C550D4" w:rsidRDefault="00E476FC">
      <w:pPr>
        <w:tabs>
          <w:tab w:val="left" w:pos="1280"/>
          <w:tab w:val="left" w:pos="3668"/>
          <w:tab w:val="left" w:pos="3847"/>
          <w:tab w:val="left" w:pos="6041"/>
          <w:tab w:val="left" w:pos="6190"/>
          <w:tab w:val="left" w:pos="6221"/>
        </w:tabs>
        <w:spacing w:before="110" w:line="211" w:lineRule="auto"/>
        <w:ind w:left="1461" w:right="76" w:hanging="1338"/>
        <w:rPr>
          <w:sz w:val="18"/>
        </w:rPr>
      </w:pPr>
      <w:r>
        <w:rPr>
          <w:spacing w:val="-2"/>
          <w:sz w:val="18"/>
        </w:rPr>
        <w:t>ORDINARY</w:t>
      </w:r>
      <w:r>
        <w:rPr>
          <w:sz w:val="18"/>
        </w:rPr>
        <w:tab/>
        <w:t>e</w:t>
      </w:r>
      <w:r>
        <w:rPr>
          <w:spacing w:val="40"/>
          <w:sz w:val="18"/>
        </w:rPr>
        <w:t xml:space="preserve"> </w:t>
      </w:r>
      <w:r>
        <w:rPr>
          <w:sz w:val="18"/>
        </w:rPr>
        <w:t>&lt;</w:t>
      </w:r>
      <w:r>
        <w:rPr>
          <w:spacing w:val="40"/>
          <w:sz w:val="18"/>
        </w:rPr>
        <w:t xml:space="preserve"> </w:t>
      </w:r>
      <w:r>
        <w:rPr>
          <w:sz w:val="18"/>
        </w:rPr>
        <w:t>0</w:t>
      </w:r>
      <w:r>
        <w:rPr>
          <w:w w:val="115"/>
          <w:sz w:val="18"/>
        </w:rPr>
        <w:t xml:space="preserve"> </w:t>
      </w:r>
      <w:r>
        <w:rPr>
          <w:i/>
          <w:w w:val="115"/>
          <w:sz w:val="19"/>
        </w:rPr>
        <w:t xml:space="preserve">&lt;bid&lt; </w:t>
      </w:r>
      <w:r>
        <w:rPr>
          <w:i/>
          <w:sz w:val="19"/>
        </w:rPr>
        <w:t xml:space="preserve">ale&lt; </w:t>
      </w:r>
      <w:r>
        <w:rPr>
          <w:sz w:val="18"/>
        </w:rPr>
        <w:t>1: no</w:t>
      </w:r>
      <w:r>
        <w:rPr>
          <w:sz w:val="18"/>
        </w:rPr>
        <w:tab/>
      </w:r>
      <w:r>
        <w:rPr>
          <w:b/>
          <w:position w:val="1"/>
          <w:sz w:val="17"/>
        </w:rPr>
        <w:t>max:</w:t>
      </w:r>
      <w:r>
        <w:rPr>
          <w:b/>
          <w:spacing w:val="40"/>
          <w:position w:val="1"/>
          <w:sz w:val="17"/>
        </w:rPr>
        <w:t xml:space="preserve"> </w:t>
      </w:r>
      <w:r>
        <w:rPr>
          <w:position w:val="1"/>
          <w:sz w:val="17"/>
        </w:rPr>
        <w:t>-</w:t>
      </w:r>
      <w:r>
        <w:rPr>
          <w:spacing w:val="40"/>
          <w:position w:val="1"/>
          <w:sz w:val="17"/>
        </w:rPr>
        <w:t xml:space="preserve"> </w:t>
      </w:r>
      <w:r>
        <w:rPr>
          <w:position w:val="1"/>
          <w:sz w:val="18"/>
        </w:rPr>
        <w:t>(l/yc1e1)</w:t>
      </w:r>
      <w:r>
        <w:rPr>
          <w:spacing w:val="40"/>
          <w:position w:val="1"/>
          <w:sz w:val="18"/>
        </w:rPr>
        <w:t xml:space="preserve"> </w:t>
      </w:r>
      <w:r>
        <w:rPr>
          <w:position w:val="1"/>
          <w:sz w:val="18"/>
        </w:rPr>
        <w:t>&lt;</w:t>
      </w:r>
      <w:r>
        <w:rPr>
          <w:spacing w:val="40"/>
          <w:position w:val="1"/>
          <w:sz w:val="18"/>
        </w:rPr>
        <w:t xml:space="preserve"> </w:t>
      </w:r>
      <w:r>
        <w:rPr>
          <w:i/>
          <w:position w:val="1"/>
          <w:sz w:val="19"/>
        </w:rPr>
        <w:t>(ad/be)</w:t>
      </w:r>
      <w:r>
        <w:rPr>
          <w:i/>
          <w:position w:val="1"/>
          <w:sz w:val="19"/>
        </w:rPr>
        <w:tab/>
      </w:r>
      <w:r>
        <w:rPr>
          <w:sz w:val="18"/>
        </w:rPr>
        <w:t xml:space="preserve">whereas </w:t>
      </w:r>
      <w:r>
        <w:rPr>
          <w:w w:val="115"/>
          <w:sz w:val="18"/>
        </w:rPr>
        <w:t xml:space="preserve">fork&lt; </w:t>
      </w:r>
      <w:r>
        <w:rPr>
          <w:sz w:val="18"/>
        </w:rPr>
        <w:t xml:space="preserve">0, </w:t>
      </w:r>
      <w:r>
        <w:rPr>
          <w:i/>
          <w:sz w:val="19"/>
        </w:rPr>
        <w:t xml:space="preserve">y </w:t>
      </w:r>
      <w:r>
        <w:rPr>
          <w:sz w:val="18"/>
        </w:rPr>
        <w:t xml:space="preserve">&lt; </w:t>
      </w:r>
      <w:r>
        <w:rPr>
          <w:position w:val="1"/>
          <w:sz w:val="18"/>
        </w:rPr>
        <w:t>constraint</w:t>
      </w:r>
      <w:r>
        <w:rPr>
          <w:spacing w:val="40"/>
          <w:position w:val="1"/>
          <w:sz w:val="18"/>
        </w:rPr>
        <w:t xml:space="preserve"> </w:t>
      </w:r>
      <w:r>
        <w:rPr>
          <w:position w:val="1"/>
          <w:sz w:val="18"/>
        </w:rPr>
        <w:t xml:space="preserve">for </w:t>
      </w:r>
      <w:r>
        <w:rPr>
          <w:i/>
          <w:position w:val="1"/>
          <w:sz w:val="19"/>
        </w:rPr>
        <w:t>k</w:t>
      </w:r>
      <w:r>
        <w:rPr>
          <w:i/>
          <w:spacing w:val="40"/>
          <w:position w:val="1"/>
          <w:sz w:val="19"/>
        </w:rPr>
        <w:t xml:space="preserve"> </w:t>
      </w:r>
      <w:r>
        <w:rPr>
          <w:position w:val="1"/>
          <w:sz w:val="18"/>
        </w:rPr>
        <w:t>&gt;</w:t>
      </w:r>
      <w:r>
        <w:rPr>
          <w:spacing w:val="40"/>
          <w:position w:val="1"/>
          <w:sz w:val="18"/>
        </w:rPr>
        <w:t xml:space="preserve"> </w:t>
      </w:r>
      <w:r>
        <w:rPr>
          <w:position w:val="1"/>
          <w:sz w:val="18"/>
        </w:rPr>
        <w:t>0,</w:t>
      </w:r>
      <w:r>
        <w:rPr>
          <w:position w:val="1"/>
          <w:sz w:val="18"/>
        </w:rPr>
        <w:tab/>
      </w:r>
      <w:r>
        <w:rPr>
          <w:position w:val="1"/>
          <w:sz w:val="18"/>
        </w:rPr>
        <w:tab/>
      </w:r>
      <w:r>
        <w:rPr>
          <w:i/>
          <w:position w:val="1"/>
          <w:sz w:val="19"/>
        </w:rPr>
        <w:t xml:space="preserve">k', </w:t>
      </w:r>
      <w:r>
        <w:rPr>
          <w:position w:val="1"/>
          <w:sz w:val="18"/>
        </w:rPr>
        <w:t>so that fork</w:t>
      </w:r>
      <w:r>
        <w:rPr>
          <w:spacing w:val="40"/>
          <w:position w:val="1"/>
          <w:sz w:val="18"/>
        </w:rPr>
        <w:t xml:space="preserve"> </w:t>
      </w:r>
      <w:r>
        <w:rPr>
          <w:position w:val="1"/>
          <w:sz w:val="18"/>
        </w:rPr>
        <w:t>&gt;</w:t>
      </w:r>
      <w:r>
        <w:rPr>
          <w:spacing w:val="40"/>
          <w:position w:val="1"/>
          <w:sz w:val="18"/>
        </w:rPr>
        <w:t xml:space="preserve"> </w:t>
      </w:r>
      <w:r>
        <w:rPr>
          <w:position w:val="1"/>
          <w:sz w:val="18"/>
        </w:rPr>
        <w:t>0, all</w:t>
      </w:r>
      <w:r>
        <w:rPr>
          <w:position w:val="1"/>
          <w:sz w:val="18"/>
        </w:rPr>
        <w:tab/>
      </w:r>
      <w:r>
        <w:rPr>
          <w:position w:val="1"/>
          <w:sz w:val="18"/>
        </w:rPr>
        <w:tab/>
      </w:r>
      <w:r>
        <w:rPr>
          <w:i/>
          <w:sz w:val="14"/>
        </w:rPr>
        <w:t xml:space="preserve">Ymax, </w:t>
      </w:r>
      <w:r>
        <w:rPr>
          <w:sz w:val="18"/>
        </w:rPr>
        <w:t xml:space="preserve">where </w:t>
      </w:r>
      <w:r>
        <w:rPr>
          <w:i/>
          <w:sz w:val="14"/>
        </w:rPr>
        <w:t>Ymax</w:t>
      </w:r>
      <w:r>
        <w:rPr>
          <w:i/>
          <w:spacing w:val="40"/>
          <w:sz w:val="14"/>
        </w:rPr>
        <w:t xml:space="preserve"> </w:t>
      </w:r>
      <w:r>
        <w:rPr>
          <w:sz w:val="24"/>
        </w:rPr>
        <w:t xml:space="preserve">= </w:t>
      </w:r>
      <w:r>
        <w:rPr>
          <w:spacing w:val="-2"/>
          <w:sz w:val="18"/>
        </w:rPr>
        <w:t>since</w:t>
      </w:r>
      <w:r>
        <w:rPr>
          <w:sz w:val="18"/>
        </w:rPr>
        <w:tab/>
      </w:r>
      <w:r>
        <w:rPr>
          <w:sz w:val="18"/>
        </w:rPr>
        <w:tab/>
      </w:r>
      <w:r>
        <w:rPr>
          <w:spacing w:val="-40"/>
          <w:sz w:val="18"/>
        </w:rPr>
        <w:t xml:space="preserve"> </w:t>
      </w:r>
      <w:r>
        <w:rPr>
          <w:i/>
          <w:spacing w:val="-4"/>
          <w:sz w:val="19"/>
        </w:rPr>
        <w:t>y,</w:t>
      </w:r>
      <w:r>
        <w:rPr>
          <w:i/>
          <w:sz w:val="19"/>
        </w:rPr>
        <w:tab/>
      </w:r>
      <w:r>
        <w:rPr>
          <w:i/>
          <w:sz w:val="19"/>
        </w:rPr>
        <w:tab/>
      </w:r>
      <w:r>
        <w:rPr>
          <w:i/>
          <w:sz w:val="19"/>
        </w:rPr>
        <w:tab/>
      </w:r>
      <w:r>
        <w:rPr>
          <w:i/>
          <w:w w:val="90"/>
          <w:position w:val="1"/>
          <w:sz w:val="19"/>
        </w:rPr>
        <w:t>(bclad)</w:t>
      </w:r>
      <w:r>
        <w:rPr>
          <w:i/>
          <w:w w:val="90"/>
          <w:position w:val="5"/>
          <w:sz w:val="12"/>
        </w:rPr>
        <w:t>11</w:t>
      </w:r>
      <w:r>
        <w:rPr>
          <w:i/>
          <w:w w:val="90"/>
          <w:position w:val="1"/>
          <w:sz w:val="19"/>
        </w:rPr>
        <w:t>c1e1y</w:t>
      </w:r>
      <w:r>
        <w:rPr>
          <w:b/>
          <w:w w:val="90"/>
          <w:position w:val="1"/>
          <w:sz w:val="19"/>
          <w:vertAlign w:val="subscript"/>
        </w:rPr>
        <w:t>pos</w:t>
      </w:r>
      <w:r>
        <w:rPr>
          <w:w w:val="90"/>
          <w:position w:val="1"/>
          <w:sz w:val="19"/>
        </w:rPr>
        <w:t>•</w:t>
      </w:r>
      <w:r>
        <w:rPr>
          <w:b/>
          <w:w w:val="90"/>
          <w:position w:val="1"/>
          <w:sz w:val="19"/>
          <w:vertAlign w:val="subscript"/>
        </w:rPr>
        <w:t>,</w:t>
      </w:r>
      <w:r>
        <w:rPr>
          <w:b/>
          <w:spacing w:val="-5"/>
          <w:position w:val="1"/>
          <w:sz w:val="19"/>
        </w:rPr>
        <w:t xml:space="preserve"> </w:t>
      </w:r>
      <w:r>
        <w:rPr>
          <w:w w:val="90"/>
          <w:position w:val="1"/>
          <w:sz w:val="18"/>
        </w:rPr>
        <w:t>and</w:t>
      </w:r>
    </w:p>
    <w:p w:rsidR="00C550D4" w:rsidRDefault="00E476FC">
      <w:pPr>
        <w:tabs>
          <w:tab w:val="left" w:pos="6036"/>
          <w:tab w:val="left" w:pos="6209"/>
        </w:tabs>
        <w:spacing w:before="13" w:line="213" w:lineRule="auto"/>
        <w:ind w:left="3850" w:right="81" w:hanging="179"/>
        <w:rPr>
          <w:sz w:val="24"/>
        </w:rPr>
      </w:pPr>
      <w:r>
        <w:rPr>
          <w:b/>
          <w:w w:val="105"/>
          <w:position w:val="1"/>
          <w:sz w:val="17"/>
        </w:rPr>
        <w:t>pos:</w:t>
      </w:r>
      <w:r>
        <w:rPr>
          <w:b/>
          <w:spacing w:val="40"/>
          <w:w w:val="105"/>
          <w:position w:val="1"/>
          <w:sz w:val="17"/>
        </w:rPr>
        <w:t xml:space="preserve"> </w:t>
      </w:r>
      <w:r>
        <w:rPr>
          <w:w w:val="105"/>
          <w:position w:val="1"/>
          <w:sz w:val="18"/>
        </w:rPr>
        <w:t>-(1/yclel)</w:t>
      </w:r>
      <w:r>
        <w:rPr>
          <w:spacing w:val="40"/>
          <w:w w:val="105"/>
          <w:position w:val="1"/>
          <w:sz w:val="18"/>
        </w:rPr>
        <w:t xml:space="preserve"> </w:t>
      </w:r>
      <w:r>
        <w:rPr>
          <w:w w:val="105"/>
          <w:position w:val="1"/>
          <w:sz w:val="18"/>
        </w:rPr>
        <w:t>&lt;</w:t>
      </w:r>
      <w:r>
        <w:rPr>
          <w:spacing w:val="40"/>
          <w:w w:val="105"/>
          <w:position w:val="1"/>
          <w:sz w:val="18"/>
        </w:rPr>
        <w:t xml:space="preserve"> </w:t>
      </w:r>
      <w:r>
        <w:rPr>
          <w:i/>
          <w:w w:val="105"/>
          <w:position w:val="1"/>
          <w:sz w:val="19"/>
        </w:rPr>
        <w:t xml:space="preserve">k', </w:t>
      </w:r>
      <w:r>
        <w:rPr>
          <w:w w:val="105"/>
          <w:position w:val="1"/>
          <w:sz w:val="18"/>
        </w:rPr>
        <w:t>so that</w:t>
      </w:r>
      <w:r>
        <w:rPr>
          <w:position w:val="1"/>
          <w:sz w:val="18"/>
        </w:rPr>
        <w:tab/>
      </w:r>
      <w:r>
        <w:rPr>
          <w:w w:val="105"/>
          <w:sz w:val="18"/>
        </w:rPr>
        <w:t>whereas fork</w:t>
      </w:r>
      <w:r>
        <w:rPr>
          <w:spacing w:val="21"/>
          <w:w w:val="105"/>
          <w:sz w:val="18"/>
        </w:rPr>
        <w:t xml:space="preserve"> </w:t>
      </w:r>
      <w:r>
        <w:rPr>
          <w:w w:val="105"/>
          <w:sz w:val="18"/>
        </w:rPr>
        <w:t>&lt;</w:t>
      </w:r>
      <w:r>
        <w:rPr>
          <w:spacing w:val="31"/>
          <w:w w:val="105"/>
          <w:sz w:val="18"/>
        </w:rPr>
        <w:t xml:space="preserve"> </w:t>
      </w:r>
      <w:r>
        <w:rPr>
          <w:w w:val="105"/>
          <w:sz w:val="18"/>
        </w:rPr>
        <w:t xml:space="preserve">0, </w:t>
      </w:r>
      <w:r>
        <w:rPr>
          <w:i/>
          <w:w w:val="105"/>
          <w:sz w:val="19"/>
        </w:rPr>
        <w:t xml:space="preserve">y </w:t>
      </w:r>
      <w:r>
        <w:rPr>
          <w:w w:val="105"/>
          <w:sz w:val="18"/>
        </w:rPr>
        <w:t xml:space="preserve">&lt; </w:t>
      </w:r>
      <w:r>
        <w:rPr>
          <w:w w:val="115"/>
          <w:position w:val="2"/>
          <w:sz w:val="18"/>
        </w:rPr>
        <w:t xml:space="preserve">fork&gt; </w:t>
      </w:r>
      <w:r>
        <w:rPr>
          <w:w w:val="105"/>
          <w:position w:val="2"/>
          <w:sz w:val="18"/>
        </w:rPr>
        <w:t>0, ally,</w:t>
      </w:r>
      <w:r>
        <w:rPr>
          <w:position w:val="2"/>
          <w:sz w:val="18"/>
        </w:rPr>
        <w:tab/>
      </w:r>
      <w:r>
        <w:rPr>
          <w:position w:val="2"/>
          <w:sz w:val="18"/>
        </w:rPr>
        <w:tab/>
      </w:r>
      <w:r>
        <w:rPr>
          <w:w w:val="105"/>
          <w:sz w:val="13"/>
        </w:rPr>
        <w:t>Ypos,</w:t>
      </w:r>
      <w:r>
        <w:rPr>
          <w:spacing w:val="40"/>
          <w:w w:val="105"/>
          <w:sz w:val="13"/>
        </w:rPr>
        <w:t xml:space="preserve"> </w:t>
      </w:r>
      <w:r>
        <w:rPr>
          <w:w w:val="105"/>
          <w:sz w:val="18"/>
        </w:rPr>
        <w:t xml:space="preserve">where </w:t>
      </w:r>
      <w:r>
        <w:rPr>
          <w:w w:val="105"/>
          <w:sz w:val="13"/>
        </w:rPr>
        <w:t>Ypos</w:t>
      </w:r>
      <w:r>
        <w:rPr>
          <w:spacing w:val="40"/>
          <w:w w:val="105"/>
          <w:sz w:val="13"/>
        </w:rPr>
        <w:t xml:space="preserve"> </w:t>
      </w:r>
      <w:r>
        <w:rPr>
          <w:w w:val="105"/>
          <w:sz w:val="24"/>
        </w:rPr>
        <w:t>=</w:t>
      </w:r>
    </w:p>
    <w:p w:rsidR="00C550D4" w:rsidRDefault="00E476FC">
      <w:pPr>
        <w:spacing w:line="165" w:lineRule="exact"/>
        <w:ind w:left="6227"/>
        <w:rPr>
          <w:sz w:val="18"/>
        </w:rPr>
      </w:pPr>
      <w:r>
        <w:rPr>
          <w:spacing w:val="-2"/>
          <w:w w:val="90"/>
          <w:sz w:val="18"/>
        </w:rPr>
        <w:t>(lllk'l)11c1e1</w:t>
      </w:r>
    </w:p>
    <w:p w:rsidR="00C550D4" w:rsidRDefault="00E476FC">
      <w:pPr>
        <w:tabs>
          <w:tab w:val="left" w:pos="1281"/>
          <w:tab w:val="left" w:pos="3668"/>
          <w:tab w:val="left" w:pos="3847"/>
          <w:tab w:val="left" w:pos="6041"/>
          <w:tab w:val="left" w:pos="6190"/>
          <w:tab w:val="left" w:pos="6222"/>
        </w:tabs>
        <w:spacing w:before="131" w:line="211" w:lineRule="auto"/>
        <w:ind w:left="1456" w:right="81" w:hanging="1338"/>
        <w:rPr>
          <w:sz w:val="18"/>
        </w:rPr>
      </w:pPr>
      <w:r>
        <w:rPr>
          <w:spacing w:val="-2"/>
          <w:sz w:val="18"/>
        </w:rPr>
        <w:t>UNRAVEL</w:t>
      </w:r>
      <w:r>
        <w:rPr>
          <w:sz w:val="18"/>
        </w:rPr>
        <w:tab/>
      </w:r>
      <w:r>
        <w:rPr>
          <w:i/>
          <w:sz w:val="19"/>
        </w:rPr>
        <w:t xml:space="preserve">e </w:t>
      </w:r>
      <w:r>
        <w:rPr>
          <w:sz w:val="18"/>
        </w:rPr>
        <w:t>&gt;</w:t>
      </w:r>
      <w:r>
        <w:rPr>
          <w:spacing w:val="40"/>
          <w:sz w:val="18"/>
        </w:rPr>
        <w:t xml:space="preserve"> </w:t>
      </w:r>
      <w:r>
        <w:rPr>
          <w:sz w:val="18"/>
        </w:rPr>
        <w:t xml:space="preserve">0, </w:t>
      </w:r>
      <w:r>
        <w:rPr>
          <w:i/>
          <w:sz w:val="19"/>
        </w:rPr>
        <w:t>ale</w:t>
      </w:r>
      <w:r>
        <w:rPr>
          <w:i/>
          <w:spacing w:val="40"/>
          <w:sz w:val="19"/>
        </w:rPr>
        <w:t xml:space="preserve"> </w:t>
      </w:r>
      <w:r>
        <w:rPr>
          <w:sz w:val="18"/>
        </w:rPr>
        <w:t>&lt;</w:t>
      </w:r>
      <w:r>
        <w:rPr>
          <w:spacing w:val="40"/>
          <w:sz w:val="18"/>
        </w:rPr>
        <w:t xml:space="preserve"> </w:t>
      </w:r>
      <w:r>
        <w:rPr>
          <w:i/>
          <w:sz w:val="19"/>
        </w:rPr>
        <w:t xml:space="preserve">bid, ale </w:t>
      </w:r>
      <w:r>
        <w:t xml:space="preserve">&lt; </w:t>
      </w:r>
      <w:r>
        <w:rPr>
          <w:sz w:val="18"/>
        </w:rPr>
        <w:t>1:</w:t>
      </w:r>
      <w:r>
        <w:rPr>
          <w:sz w:val="18"/>
        </w:rPr>
        <w:tab/>
      </w:r>
      <w:r>
        <w:rPr>
          <w:b/>
          <w:sz w:val="17"/>
        </w:rPr>
        <w:t xml:space="preserve">max: </w:t>
      </w:r>
      <w:r>
        <w:rPr>
          <w:i/>
          <w:sz w:val="25"/>
        </w:rPr>
        <w:t>l'</w:t>
      </w:r>
      <w:r>
        <w:rPr>
          <w:i/>
          <w:spacing w:val="40"/>
          <w:sz w:val="25"/>
        </w:rPr>
        <w:t xml:space="preserve"> </w:t>
      </w:r>
      <w:r>
        <w:t xml:space="preserve">&lt; </w:t>
      </w:r>
      <w:r>
        <w:rPr>
          <w:i/>
          <w:sz w:val="19"/>
        </w:rPr>
        <w:t>(ad/be)</w:t>
      </w:r>
      <w:r>
        <w:rPr>
          <w:i/>
          <w:spacing w:val="40"/>
          <w:sz w:val="19"/>
        </w:rPr>
        <w:t xml:space="preserve"> </w:t>
      </w:r>
      <w:r>
        <w:rPr>
          <w:i/>
          <w:sz w:val="19"/>
        </w:rPr>
        <w:t>k',</w:t>
      </w:r>
      <w:r>
        <w:rPr>
          <w:i/>
          <w:spacing w:val="40"/>
          <w:sz w:val="19"/>
        </w:rPr>
        <w:t xml:space="preserve"> </w:t>
      </w:r>
      <w:r>
        <w:rPr>
          <w:sz w:val="18"/>
        </w:rPr>
        <w:t>so</w:t>
      </w:r>
      <w:r>
        <w:rPr>
          <w:sz w:val="18"/>
        </w:rPr>
        <w:tab/>
        <w:t xml:space="preserve">whereas for </w:t>
      </w:r>
      <w:r>
        <w:rPr>
          <w:i/>
          <w:sz w:val="19"/>
        </w:rPr>
        <w:t>k</w:t>
      </w:r>
      <w:r>
        <w:rPr>
          <w:i/>
          <w:spacing w:val="17"/>
          <w:sz w:val="19"/>
        </w:rPr>
        <w:t xml:space="preserve"> </w:t>
      </w:r>
      <w:r>
        <w:rPr>
          <w:sz w:val="18"/>
        </w:rPr>
        <w:t>&gt;</w:t>
      </w:r>
      <w:r>
        <w:rPr>
          <w:spacing w:val="40"/>
          <w:sz w:val="18"/>
        </w:rPr>
        <w:t xml:space="preserve"> </w:t>
      </w:r>
      <w:r>
        <w:rPr>
          <w:sz w:val="18"/>
        </w:rPr>
        <w:t xml:space="preserve">0, </w:t>
      </w:r>
      <w:r>
        <w:rPr>
          <w:i/>
          <w:sz w:val="19"/>
        </w:rPr>
        <w:t>y</w:t>
      </w:r>
      <w:r>
        <w:rPr>
          <w:i/>
          <w:spacing w:val="17"/>
          <w:sz w:val="19"/>
        </w:rPr>
        <w:t xml:space="preserve"> </w:t>
      </w:r>
      <w:r>
        <w:t xml:space="preserve">&lt; </w:t>
      </w:r>
      <w:r>
        <w:rPr>
          <w:position w:val="2"/>
          <w:sz w:val="18"/>
        </w:rPr>
        <w:t>no profiles fork</w:t>
      </w:r>
      <w:r>
        <w:rPr>
          <w:spacing w:val="40"/>
          <w:position w:val="2"/>
          <w:sz w:val="18"/>
        </w:rPr>
        <w:t xml:space="preserve"> </w:t>
      </w:r>
      <w:r>
        <w:rPr>
          <w:position w:val="2"/>
          <w:sz w:val="18"/>
        </w:rPr>
        <w:t>&lt;</w:t>
      </w:r>
      <w:r>
        <w:rPr>
          <w:spacing w:val="40"/>
          <w:position w:val="2"/>
          <w:sz w:val="18"/>
        </w:rPr>
        <w:t xml:space="preserve"> </w:t>
      </w:r>
      <w:r>
        <w:rPr>
          <w:position w:val="2"/>
          <w:sz w:val="18"/>
        </w:rPr>
        <w:t>0,</w:t>
      </w:r>
      <w:r>
        <w:rPr>
          <w:position w:val="2"/>
          <w:sz w:val="18"/>
        </w:rPr>
        <w:tab/>
      </w:r>
      <w:r>
        <w:rPr>
          <w:position w:val="2"/>
          <w:sz w:val="18"/>
        </w:rPr>
        <w:tab/>
        <w:t>that fork</w:t>
      </w:r>
      <w:r>
        <w:rPr>
          <w:spacing w:val="40"/>
          <w:position w:val="2"/>
          <w:sz w:val="18"/>
        </w:rPr>
        <w:t xml:space="preserve"> </w:t>
      </w:r>
      <w:r>
        <w:rPr>
          <w:position w:val="2"/>
        </w:rPr>
        <w:t xml:space="preserve">&lt; </w:t>
      </w:r>
      <w:r>
        <w:rPr>
          <w:position w:val="2"/>
          <w:sz w:val="18"/>
        </w:rPr>
        <w:t xml:space="preserve">0, no </w:t>
      </w:r>
      <w:r>
        <w:rPr>
          <w:i/>
          <w:position w:val="2"/>
          <w:sz w:val="19"/>
        </w:rPr>
        <w:t>y,</w:t>
      </w:r>
      <w:r>
        <w:rPr>
          <w:i/>
          <w:position w:val="2"/>
          <w:sz w:val="19"/>
        </w:rPr>
        <w:tab/>
      </w:r>
      <w:r>
        <w:rPr>
          <w:i/>
          <w:position w:val="2"/>
          <w:sz w:val="19"/>
        </w:rPr>
        <w:tab/>
      </w:r>
      <w:r>
        <w:rPr>
          <w:i/>
          <w:sz w:val="14"/>
        </w:rPr>
        <w:t xml:space="preserve">Ymax, </w:t>
      </w:r>
      <w:r>
        <w:rPr>
          <w:sz w:val="18"/>
        </w:rPr>
        <w:t xml:space="preserve">where </w:t>
      </w:r>
      <w:r>
        <w:rPr>
          <w:i/>
          <w:sz w:val="14"/>
        </w:rPr>
        <w:t>Ymax</w:t>
      </w:r>
      <w:r>
        <w:rPr>
          <w:i/>
          <w:spacing w:val="40"/>
          <w:sz w:val="14"/>
        </w:rPr>
        <w:t xml:space="preserve"> </w:t>
      </w:r>
      <w:r>
        <w:rPr>
          <w:sz w:val="24"/>
        </w:rPr>
        <w:t xml:space="preserve">= </w:t>
      </w:r>
      <w:r>
        <w:rPr>
          <w:spacing w:val="-2"/>
          <w:sz w:val="18"/>
        </w:rPr>
        <w:t>since</w:t>
      </w:r>
      <w:r>
        <w:rPr>
          <w:sz w:val="18"/>
        </w:rPr>
        <w:tab/>
      </w:r>
      <w:r>
        <w:rPr>
          <w:sz w:val="18"/>
        </w:rPr>
        <w:tab/>
      </w:r>
      <w:r>
        <w:rPr>
          <w:sz w:val="18"/>
        </w:rPr>
        <w:tab/>
      </w:r>
      <w:r>
        <w:rPr>
          <w:sz w:val="18"/>
        </w:rPr>
        <w:tab/>
      </w:r>
      <w:r>
        <w:rPr>
          <w:sz w:val="18"/>
        </w:rPr>
        <w:tab/>
        <w:t>(ad/be)</w:t>
      </w:r>
      <w:r>
        <w:rPr>
          <w:position w:val="4"/>
          <w:sz w:val="12"/>
        </w:rPr>
        <w:t>1</w:t>
      </w:r>
      <w:r>
        <w:rPr>
          <w:sz w:val="18"/>
        </w:rPr>
        <w:t>/ce</w:t>
      </w:r>
      <w:r>
        <w:rPr>
          <w:spacing w:val="-22"/>
          <w:sz w:val="18"/>
        </w:rPr>
        <w:t xml:space="preserve"> </w:t>
      </w:r>
      <w:r>
        <w:rPr>
          <w:sz w:val="13"/>
        </w:rPr>
        <w:t>Ypos;</w:t>
      </w:r>
      <w:r>
        <w:rPr>
          <w:spacing w:val="40"/>
          <w:sz w:val="13"/>
        </w:rPr>
        <w:t xml:space="preserve"> </w:t>
      </w:r>
      <w:r>
        <w:rPr>
          <w:sz w:val="18"/>
        </w:rPr>
        <w:t>and</w:t>
      </w:r>
    </w:p>
    <w:p w:rsidR="00C550D4" w:rsidRDefault="00E476FC">
      <w:pPr>
        <w:tabs>
          <w:tab w:val="left" w:pos="5979"/>
        </w:tabs>
        <w:spacing w:line="214" w:lineRule="exact"/>
        <w:ind w:left="3609"/>
        <w:jc w:val="center"/>
      </w:pPr>
      <w:r>
        <w:rPr>
          <w:b/>
          <w:sz w:val="17"/>
        </w:rPr>
        <w:t>pos:</w:t>
      </w:r>
      <w:r>
        <w:rPr>
          <w:b/>
          <w:spacing w:val="16"/>
          <w:sz w:val="17"/>
        </w:rPr>
        <w:t xml:space="preserve"> </w:t>
      </w:r>
      <w:r>
        <w:rPr>
          <w:i/>
          <w:sz w:val="19"/>
        </w:rPr>
        <w:t>y"</w:t>
      </w:r>
      <w:r>
        <w:rPr>
          <w:i/>
          <w:spacing w:val="34"/>
          <w:sz w:val="19"/>
        </w:rPr>
        <w:t xml:space="preserve"> </w:t>
      </w:r>
      <w:r>
        <w:rPr>
          <w:sz w:val="18"/>
        </w:rPr>
        <w:t>&lt;</w:t>
      </w:r>
      <w:r>
        <w:rPr>
          <w:spacing w:val="58"/>
          <w:sz w:val="18"/>
        </w:rPr>
        <w:t xml:space="preserve"> </w:t>
      </w:r>
      <w:r>
        <w:rPr>
          <w:i/>
          <w:sz w:val="19"/>
        </w:rPr>
        <w:t>k'</w:t>
      </w:r>
      <w:r>
        <w:rPr>
          <w:i/>
          <w:spacing w:val="31"/>
          <w:sz w:val="19"/>
        </w:rPr>
        <w:t xml:space="preserve"> </w:t>
      </w:r>
      <w:r>
        <w:rPr>
          <w:sz w:val="18"/>
        </w:rPr>
        <w:t>so</w:t>
      </w:r>
      <w:r>
        <w:rPr>
          <w:spacing w:val="19"/>
          <w:sz w:val="18"/>
        </w:rPr>
        <w:t xml:space="preserve"> </w:t>
      </w:r>
      <w:r>
        <w:rPr>
          <w:sz w:val="18"/>
        </w:rPr>
        <w:t>that</w:t>
      </w:r>
      <w:r>
        <w:rPr>
          <w:spacing w:val="20"/>
          <w:sz w:val="18"/>
        </w:rPr>
        <w:t xml:space="preserve"> </w:t>
      </w:r>
      <w:r>
        <w:rPr>
          <w:spacing w:val="-5"/>
          <w:sz w:val="18"/>
        </w:rPr>
        <w:t>for</w:t>
      </w:r>
      <w:r>
        <w:rPr>
          <w:sz w:val="18"/>
        </w:rPr>
        <w:tab/>
        <w:t>whereas</w:t>
      </w:r>
      <w:r>
        <w:rPr>
          <w:spacing w:val="7"/>
          <w:sz w:val="18"/>
        </w:rPr>
        <w:t xml:space="preserve"> </w:t>
      </w:r>
      <w:r>
        <w:rPr>
          <w:sz w:val="18"/>
        </w:rPr>
        <w:t>for</w:t>
      </w:r>
      <w:r>
        <w:rPr>
          <w:spacing w:val="9"/>
          <w:sz w:val="18"/>
        </w:rPr>
        <w:t xml:space="preserve"> </w:t>
      </w:r>
      <w:r>
        <w:rPr>
          <w:i/>
          <w:sz w:val="19"/>
        </w:rPr>
        <w:t>k</w:t>
      </w:r>
      <w:r>
        <w:rPr>
          <w:i/>
          <w:spacing w:val="21"/>
          <w:sz w:val="19"/>
        </w:rPr>
        <w:t xml:space="preserve"> </w:t>
      </w:r>
      <w:r>
        <w:rPr>
          <w:sz w:val="18"/>
        </w:rPr>
        <w:t>&gt;</w:t>
      </w:r>
      <w:r>
        <w:rPr>
          <w:spacing w:val="54"/>
          <w:sz w:val="18"/>
        </w:rPr>
        <w:t xml:space="preserve"> </w:t>
      </w:r>
      <w:r>
        <w:rPr>
          <w:sz w:val="18"/>
        </w:rPr>
        <w:t>0,</w:t>
      </w:r>
      <w:r>
        <w:rPr>
          <w:spacing w:val="31"/>
          <w:sz w:val="18"/>
        </w:rPr>
        <w:t xml:space="preserve"> </w:t>
      </w:r>
      <w:r>
        <w:rPr>
          <w:i/>
          <w:sz w:val="19"/>
        </w:rPr>
        <w:t>y</w:t>
      </w:r>
      <w:r>
        <w:rPr>
          <w:i/>
          <w:spacing w:val="13"/>
          <w:sz w:val="19"/>
        </w:rPr>
        <w:t xml:space="preserve"> </w:t>
      </w:r>
      <w:r>
        <w:rPr>
          <w:spacing w:val="-10"/>
        </w:rPr>
        <w:t>&lt;</w:t>
      </w:r>
    </w:p>
    <w:p w:rsidR="00C550D4" w:rsidRDefault="00E476FC">
      <w:pPr>
        <w:tabs>
          <w:tab w:val="left" w:pos="5956"/>
        </w:tabs>
        <w:spacing w:line="246" w:lineRule="exact"/>
        <w:ind w:left="3602"/>
        <w:jc w:val="center"/>
        <w:rPr>
          <w:sz w:val="24"/>
        </w:rPr>
      </w:pPr>
      <w:r>
        <w:rPr>
          <w:i/>
          <w:position w:val="1"/>
          <w:sz w:val="19"/>
        </w:rPr>
        <w:t>k</w:t>
      </w:r>
      <w:r>
        <w:rPr>
          <w:i/>
          <w:spacing w:val="24"/>
          <w:position w:val="1"/>
          <w:sz w:val="19"/>
        </w:rPr>
        <w:t xml:space="preserve"> </w:t>
      </w:r>
      <w:r>
        <w:rPr>
          <w:position w:val="1"/>
        </w:rPr>
        <w:t>&lt;</w:t>
      </w:r>
      <w:r>
        <w:rPr>
          <w:spacing w:val="9"/>
          <w:position w:val="1"/>
        </w:rPr>
        <w:t xml:space="preserve"> </w:t>
      </w:r>
      <w:r>
        <w:rPr>
          <w:position w:val="1"/>
          <w:sz w:val="18"/>
        </w:rPr>
        <w:t>0,</w:t>
      </w:r>
      <w:r>
        <w:rPr>
          <w:spacing w:val="14"/>
          <w:position w:val="1"/>
          <w:sz w:val="18"/>
        </w:rPr>
        <w:t xml:space="preserve"> </w:t>
      </w:r>
      <w:r>
        <w:rPr>
          <w:i/>
          <w:spacing w:val="-4"/>
          <w:position w:val="1"/>
          <w:sz w:val="19"/>
        </w:rPr>
        <w:t>noy;</w:t>
      </w:r>
      <w:r>
        <w:rPr>
          <w:i/>
          <w:position w:val="1"/>
          <w:sz w:val="19"/>
        </w:rPr>
        <w:tab/>
      </w:r>
      <w:r>
        <w:rPr>
          <w:sz w:val="13"/>
        </w:rPr>
        <w:t>Ypos,</w:t>
      </w:r>
      <w:r>
        <w:rPr>
          <w:spacing w:val="38"/>
          <w:sz w:val="13"/>
        </w:rPr>
        <w:t xml:space="preserve"> </w:t>
      </w:r>
      <w:r>
        <w:rPr>
          <w:sz w:val="18"/>
        </w:rPr>
        <w:t>where</w:t>
      </w:r>
      <w:r>
        <w:rPr>
          <w:spacing w:val="7"/>
          <w:sz w:val="18"/>
        </w:rPr>
        <w:t xml:space="preserve"> </w:t>
      </w:r>
      <w:r>
        <w:rPr>
          <w:sz w:val="13"/>
        </w:rPr>
        <w:t>Ypos</w:t>
      </w:r>
      <w:r>
        <w:rPr>
          <w:spacing w:val="69"/>
          <w:sz w:val="13"/>
        </w:rPr>
        <w:t xml:space="preserve"> </w:t>
      </w:r>
      <w:r>
        <w:rPr>
          <w:spacing w:val="-10"/>
          <w:sz w:val="24"/>
        </w:rPr>
        <w:t>=</w:t>
      </w:r>
    </w:p>
    <w:p w:rsidR="00C550D4" w:rsidRDefault="00E476FC">
      <w:pPr>
        <w:spacing w:line="196" w:lineRule="exact"/>
        <w:ind w:left="6227"/>
        <w:rPr>
          <w:sz w:val="18"/>
        </w:rPr>
      </w:pPr>
      <w:r>
        <w:rPr>
          <w:spacing w:val="-2"/>
          <w:w w:val="105"/>
          <w:sz w:val="18"/>
        </w:rPr>
        <w:t>(k')1'";</w:t>
      </w:r>
    </w:p>
    <w:p w:rsidR="00C550D4" w:rsidRDefault="00E476FC">
      <w:pPr>
        <w:tabs>
          <w:tab w:val="left" w:pos="1275"/>
          <w:tab w:val="left" w:pos="3663"/>
          <w:tab w:val="left" w:pos="3836"/>
          <w:tab w:val="left" w:pos="6036"/>
          <w:tab w:val="left" w:pos="6190"/>
          <w:tab w:val="left" w:pos="6221"/>
        </w:tabs>
        <w:spacing w:before="128" w:line="208" w:lineRule="auto"/>
        <w:ind w:left="1456" w:right="81" w:hanging="1348"/>
        <w:rPr>
          <w:sz w:val="18"/>
        </w:rPr>
      </w:pPr>
      <w:r>
        <w:rPr>
          <w:spacing w:val="-2"/>
          <w:sz w:val="18"/>
        </w:rPr>
        <w:t>ADVANCED</w:t>
      </w:r>
      <w:r>
        <w:rPr>
          <w:sz w:val="18"/>
        </w:rPr>
        <w:tab/>
      </w:r>
      <w:r>
        <w:rPr>
          <w:i/>
          <w:sz w:val="19"/>
        </w:rPr>
        <w:t>bid</w:t>
      </w:r>
      <w:r>
        <w:rPr>
          <w:i/>
          <w:spacing w:val="40"/>
          <w:sz w:val="19"/>
        </w:rPr>
        <w:t xml:space="preserve"> </w:t>
      </w:r>
      <w:r>
        <w:rPr>
          <w:sz w:val="18"/>
        </w:rPr>
        <w:t>&gt;</w:t>
      </w:r>
      <w:r>
        <w:rPr>
          <w:spacing w:val="40"/>
          <w:sz w:val="18"/>
        </w:rPr>
        <w:t xml:space="preserve"> </w:t>
      </w:r>
      <w:r>
        <w:rPr>
          <w:i/>
          <w:sz w:val="19"/>
        </w:rPr>
        <w:t xml:space="preserve">ale </w:t>
      </w:r>
      <w:r>
        <w:rPr>
          <w:sz w:val="18"/>
        </w:rPr>
        <w:t>&gt;</w:t>
      </w:r>
      <w:r>
        <w:rPr>
          <w:spacing w:val="80"/>
          <w:sz w:val="18"/>
        </w:rPr>
        <w:t xml:space="preserve"> </w:t>
      </w:r>
      <w:r>
        <w:rPr>
          <w:sz w:val="18"/>
        </w:rPr>
        <w:t>-</w:t>
      </w:r>
      <w:r>
        <w:rPr>
          <w:spacing w:val="40"/>
          <w:sz w:val="18"/>
        </w:rPr>
        <w:t xml:space="preserve"> </w:t>
      </w:r>
      <w:r>
        <w:rPr>
          <w:b/>
          <w:sz w:val="18"/>
        </w:rPr>
        <w:t xml:space="preserve">1, </w:t>
      </w:r>
      <w:r>
        <w:rPr>
          <w:i/>
          <w:sz w:val="19"/>
        </w:rPr>
        <w:t xml:space="preserve">e </w:t>
      </w:r>
      <w:r>
        <w:rPr>
          <w:sz w:val="18"/>
        </w:rPr>
        <w:t>&gt;</w:t>
      </w:r>
      <w:r>
        <w:rPr>
          <w:spacing w:val="40"/>
          <w:sz w:val="18"/>
        </w:rPr>
        <w:t xml:space="preserve"> </w:t>
      </w:r>
      <w:r>
        <w:rPr>
          <w:sz w:val="18"/>
        </w:rPr>
        <w:t>0: no</w:t>
      </w:r>
      <w:r>
        <w:rPr>
          <w:sz w:val="18"/>
        </w:rPr>
        <w:tab/>
      </w:r>
      <w:r>
        <w:rPr>
          <w:b/>
          <w:sz w:val="17"/>
        </w:rPr>
        <w:t>max:</w:t>
      </w:r>
      <w:r>
        <w:rPr>
          <w:b/>
          <w:spacing w:val="40"/>
          <w:sz w:val="17"/>
        </w:rPr>
        <w:t xml:space="preserve"> </w:t>
      </w:r>
      <w:r>
        <w:rPr>
          <w:i/>
          <w:sz w:val="19"/>
        </w:rPr>
        <w:t>-y"</w:t>
      </w:r>
      <w:r>
        <w:rPr>
          <w:i/>
          <w:spacing w:val="80"/>
          <w:sz w:val="19"/>
        </w:rPr>
        <w:t xml:space="preserve"> </w:t>
      </w:r>
      <w:r>
        <w:t>&lt;</w:t>
      </w:r>
      <w:r>
        <w:rPr>
          <w:spacing w:val="40"/>
        </w:rPr>
        <w:t xml:space="preserve"> </w:t>
      </w:r>
      <w:r>
        <w:t xml:space="preserve">- </w:t>
      </w:r>
      <w:r>
        <w:rPr>
          <w:i/>
          <w:sz w:val="19"/>
        </w:rPr>
        <w:t>(ad/be) k',</w:t>
      </w:r>
      <w:r>
        <w:rPr>
          <w:i/>
          <w:sz w:val="19"/>
        </w:rPr>
        <w:tab/>
      </w:r>
      <w:r>
        <w:rPr>
          <w:sz w:val="18"/>
        </w:rPr>
        <w:t>whereas fork</w:t>
      </w:r>
      <w:r>
        <w:rPr>
          <w:spacing w:val="40"/>
          <w:sz w:val="18"/>
        </w:rPr>
        <w:t xml:space="preserve"> </w:t>
      </w:r>
      <w:r>
        <w:rPr>
          <w:sz w:val="18"/>
        </w:rPr>
        <w:t>&lt;</w:t>
      </w:r>
      <w:r>
        <w:rPr>
          <w:spacing w:val="40"/>
          <w:sz w:val="18"/>
        </w:rPr>
        <w:t xml:space="preserve"> </w:t>
      </w:r>
      <w:r>
        <w:rPr>
          <w:sz w:val="18"/>
        </w:rPr>
        <w:t xml:space="preserve">0, </w:t>
      </w:r>
      <w:r>
        <w:rPr>
          <w:i/>
          <w:sz w:val="19"/>
        </w:rPr>
        <w:t xml:space="preserve">y </w:t>
      </w:r>
      <w:r>
        <w:rPr>
          <w:sz w:val="18"/>
        </w:rPr>
        <w:t xml:space="preserve">&gt; </w:t>
      </w:r>
      <w:r>
        <w:rPr>
          <w:position w:val="2"/>
          <w:sz w:val="18"/>
        </w:rPr>
        <w:t>constraint</w:t>
      </w:r>
      <w:r>
        <w:rPr>
          <w:spacing w:val="40"/>
          <w:position w:val="2"/>
          <w:sz w:val="18"/>
        </w:rPr>
        <w:t xml:space="preserve"> </w:t>
      </w:r>
      <w:r>
        <w:rPr>
          <w:position w:val="2"/>
          <w:sz w:val="18"/>
        </w:rPr>
        <w:t xml:space="preserve">for </w:t>
      </w:r>
      <w:r>
        <w:rPr>
          <w:i/>
          <w:position w:val="2"/>
          <w:sz w:val="19"/>
        </w:rPr>
        <w:t>k</w:t>
      </w:r>
      <w:r>
        <w:rPr>
          <w:i/>
          <w:spacing w:val="40"/>
          <w:position w:val="2"/>
          <w:sz w:val="19"/>
        </w:rPr>
        <w:t xml:space="preserve"> </w:t>
      </w:r>
      <w:r>
        <w:rPr>
          <w:position w:val="2"/>
          <w:sz w:val="18"/>
        </w:rPr>
        <w:t>&gt;</w:t>
      </w:r>
      <w:r>
        <w:rPr>
          <w:spacing w:val="40"/>
          <w:position w:val="2"/>
          <w:sz w:val="18"/>
        </w:rPr>
        <w:t xml:space="preserve"> </w:t>
      </w:r>
      <w:r>
        <w:rPr>
          <w:position w:val="2"/>
          <w:sz w:val="18"/>
        </w:rPr>
        <w:t>0,</w:t>
      </w:r>
      <w:r>
        <w:rPr>
          <w:position w:val="2"/>
          <w:sz w:val="18"/>
        </w:rPr>
        <w:tab/>
      </w:r>
      <w:r>
        <w:rPr>
          <w:position w:val="2"/>
          <w:sz w:val="18"/>
        </w:rPr>
        <w:tab/>
      </w:r>
      <w:r>
        <w:rPr>
          <w:position w:val="1"/>
          <w:sz w:val="18"/>
        </w:rPr>
        <w:t>so that fork</w:t>
      </w:r>
      <w:r>
        <w:rPr>
          <w:spacing w:val="40"/>
          <w:position w:val="1"/>
          <w:sz w:val="18"/>
        </w:rPr>
        <w:t xml:space="preserve"> </w:t>
      </w:r>
      <w:r>
        <w:rPr>
          <w:position w:val="1"/>
          <w:sz w:val="18"/>
        </w:rPr>
        <w:t>&gt;</w:t>
      </w:r>
      <w:r>
        <w:rPr>
          <w:spacing w:val="40"/>
          <w:position w:val="1"/>
          <w:sz w:val="18"/>
        </w:rPr>
        <w:t xml:space="preserve"> </w:t>
      </w:r>
      <w:r>
        <w:rPr>
          <w:position w:val="1"/>
          <w:sz w:val="18"/>
        </w:rPr>
        <w:t>0 ally,</w:t>
      </w:r>
      <w:r>
        <w:rPr>
          <w:position w:val="1"/>
          <w:sz w:val="18"/>
        </w:rPr>
        <w:tab/>
      </w:r>
      <w:r>
        <w:rPr>
          <w:position w:val="1"/>
          <w:sz w:val="18"/>
        </w:rPr>
        <w:tab/>
      </w:r>
      <w:r>
        <w:rPr>
          <w:i/>
          <w:sz w:val="14"/>
        </w:rPr>
        <w:t xml:space="preserve">Ymax, </w:t>
      </w:r>
      <w:r>
        <w:rPr>
          <w:sz w:val="18"/>
        </w:rPr>
        <w:t xml:space="preserve">where </w:t>
      </w:r>
      <w:r>
        <w:rPr>
          <w:i/>
          <w:sz w:val="14"/>
        </w:rPr>
        <w:t>Ymax</w:t>
      </w:r>
      <w:r>
        <w:rPr>
          <w:i/>
          <w:spacing w:val="40"/>
          <w:sz w:val="14"/>
        </w:rPr>
        <w:t xml:space="preserve"> </w:t>
      </w:r>
      <w:r>
        <w:rPr>
          <w:sz w:val="24"/>
        </w:rPr>
        <w:t xml:space="preserve">= </w:t>
      </w:r>
      <w:r>
        <w:rPr>
          <w:spacing w:val="-2"/>
          <w:sz w:val="18"/>
        </w:rPr>
        <w:t>since</w:t>
      </w:r>
      <w:r>
        <w:rPr>
          <w:sz w:val="18"/>
        </w:rPr>
        <w:tab/>
      </w:r>
      <w:r>
        <w:rPr>
          <w:sz w:val="18"/>
        </w:rPr>
        <w:tab/>
      </w:r>
      <w:r>
        <w:rPr>
          <w:sz w:val="18"/>
        </w:rPr>
        <w:tab/>
      </w:r>
      <w:r>
        <w:rPr>
          <w:sz w:val="18"/>
        </w:rPr>
        <w:tab/>
      </w:r>
      <w:r>
        <w:rPr>
          <w:sz w:val="18"/>
        </w:rPr>
        <w:tab/>
      </w:r>
      <w:r>
        <w:rPr>
          <w:i/>
          <w:sz w:val="19"/>
        </w:rPr>
        <w:t>(adlbc)</w:t>
      </w:r>
      <w:r>
        <w:rPr>
          <w:i/>
          <w:position w:val="4"/>
          <w:sz w:val="14"/>
        </w:rPr>
        <w:t>1</w:t>
      </w:r>
      <w:r>
        <w:rPr>
          <w:i/>
          <w:sz w:val="12"/>
        </w:rPr>
        <w:t xml:space="preserve">/ce </w:t>
      </w:r>
      <w:r>
        <w:rPr>
          <w:sz w:val="13"/>
        </w:rPr>
        <w:t>Ypos;</w:t>
      </w:r>
      <w:r>
        <w:rPr>
          <w:spacing w:val="40"/>
          <w:sz w:val="13"/>
        </w:rPr>
        <w:t xml:space="preserve"> </w:t>
      </w:r>
      <w:r>
        <w:rPr>
          <w:sz w:val="18"/>
        </w:rPr>
        <w:t>and</w:t>
      </w:r>
    </w:p>
    <w:p w:rsidR="00C550D4" w:rsidRDefault="00E476FC">
      <w:pPr>
        <w:tabs>
          <w:tab w:val="left" w:pos="6036"/>
          <w:tab w:val="left" w:pos="6193"/>
        </w:tabs>
        <w:spacing w:before="26" w:line="218" w:lineRule="auto"/>
        <w:ind w:left="3850" w:right="81" w:hanging="184"/>
        <w:rPr>
          <w:sz w:val="24"/>
        </w:rPr>
      </w:pPr>
      <w:r>
        <w:rPr>
          <w:b/>
          <w:w w:val="105"/>
          <w:sz w:val="17"/>
        </w:rPr>
        <w:t>pos:</w:t>
      </w:r>
      <w:r>
        <w:rPr>
          <w:b/>
          <w:spacing w:val="40"/>
          <w:w w:val="105"/>
          <w:sz w:val="17"/>
        </w:rPr>
        <w:t xml:space="preserve"> </w:t>
      </w:r>
      <w:r>
        <w:rPr>
          <w:i/>
          <w:w w:val="105"/>
          <w:sz w:val="19"/>
        </w:rPr>
        <w:t>-y"</w:t>
      </w:r>
      <w:r>
        <w:rPr>
          <w:i/>
          <w:spacing w:val="80"/>
          <w:w w:val="105"/>
          <w:sz w:val="19"/>
        </w:rPr>
        <w:t xml:space="preserve"> </w:t>
      </w:r>
      <w:r>
        <w:rPr>
          <w:w w:val="105"/>
          <w:sz w:val="18"/>
        </w:rPr>
        <w:t>&lt;</w:t>
      </w:r>
      <w:r>
        <w:rPr>
          <w:spacing w:val="40"/>
          <w:w w:val="105"/>
          <w:sz w:val="18"/>
        </w:rPr>
        <w:t xml:space="preserve"> </w:t>
      </w:r>
      <w:r>
        <w:rPr>
          <w:w w:val="105"/>
          <w:sz w:val="18"/>
        </w:rPr>
        <w:t>-</w:t>
      </w:r>
      <w:r>
        <w:rPr>
          <w:spacing w:val="40"/>
          <w:w w:val="105"/>
          <w:sz w:val="18"/>
        </w:rPr>
        <w:t xml:space="preserve"> </w:t>
      </w:r>
      <w:r>
        <w:rPr>
          <w:i/>
          <w:w w:val="105"/>
          <w:sz w:val="19"/>
        </w:rPr>
        <w:t>k'</w:t>
      </w:r>
      <w:r>
        <w:rPr>
          <w:i/>
          <w:spacing w:val="40"/>
          <w:w w:val="105"/>
          <w:sz w:val="19"/>
        </w:rPr>
        <w:t xml:space="preserve"> </w:t>
      </w:r>
      <w:r>
        <w:rPr>
          <w:w w:val="105"/>
          <w:sz w:val="18"/>
        </w:rPr>
        <w:t>so that</w:t>
      </w:r>
      <w:r>
        <w:rPr>
          <w:sz w:val="18"/>
        </w:rPr>
        <w:tab/>
      </w:r>
      <w:r>
        <w:rPr>
          <w:w w:val="105"/>
          <w:sz w:val="18"/>
        </w:rPr>
        <w:t>whereas</w:t>
      </w:r>
      <w:r>
        <w:rPr>
          <w:spacing w:val="-5"/>
          <w:w w:val="105"/>
          <w:sz w:val="18"/>
        </w:rPr>
        <w:t xml:space="preserve"> </w:t>
      </w:r>
      <w:r>
        <w:rPr>
          <w:w w:val="105"/>
          <w:sz w:val="18"/>
        </w:rPr>
        <w:t>for</w:t>
      </w:r>
      <w:r>
        <w:rPr>
          <w:spacing w:val="-4"/>
          <w:w w:val="105"/>
          <w:sz w:val="18"/>
        </w:rPr>
        <w:t xml:space="preserve"> </w:t>
      </w:r>
      <w:r>
        <w:rPr>
          <w:i/>
          <w:w w:val="105"/>
          <w:sz w:val="19"/>
        </w:rPr>
        <w:t xml:space="preserve">k </w:t>
      </w:r>
      <w:r>
        <w:rPr>
          <w:w w:val="105"/>
          <w:sz w:val="18"/>
        </w:rPr>
        <w:t>&lt;</w:t>
      </w:r>
      <w:r>
        <w:rPr>
          <w:spacing w:val="28"/>
          <w:w w:val="105"/>
          <w:sz w:val="18"/>
        </w:rPr>
        <w:t xml:space="preserve"> </w:t>
      </w:r>
      <w:r>
        <w:rPr>
          <w:w w:val="105"/>
          <w:sz w:val="18"/>
        </w:rPr>
        <w:t>0,</w:t>
      </w:r>
      <w:r>
        <w:rPr>
          <w:spacing w:val="12"/>
          <w:w w:val="105"/>
          <w:sz w:val="18"/>
        </w:rPr>
        <w:t xml:space="preserve"> </w:t>
      </w:r>
      <w:r>
        <w:rPr>
          <w:i/>
          <w:w w:val="105"/>
          <w:sz w:val="19"/>
        </w:rPr>
        <w:t>y</w:t>
      </w:r>
      <w:r>
        <w:rPr>
          <w:i/>
          <w:spacing w:val="-2"/>
          <w:w w:val="105"/>
          <w:sz w:val="19"/>
        </w:rPr>
        <w:t xml:space="preserve"> </w:t>
      </w:r>
      <w:r>
        <w:rPr>
          <w:w w:val="105"/>
          <w:sz w:val="18"/>
        </w:rPr>
        <w:t xml:space="preserve">&gt; </w:t>
      </w:r>
      <w:r>
        <w:rPr>
          <w:w w:val="115"/>
          <w:position w:val="2"/>
          <w:sz w:val="18"/>
        </w:rPr>
        <w:t>fork&gt; 0</w:t>
      </w:r>
      <w:r>
        <w:rPr>
          <w:spacing w:val="-10"/>
          <w:w w:val="115"/>
          <w:position w:val="2"/>
          <w:sz w:val="18"/>
        </w:rPr>
        <w:t xml:space="preserve"> </w:t>
      </w:r>
      <w:r>
        <w:rPr>
          <w:w w:val="105"/>
          <w:position w:val="2"/>
          <w:sz w:val="18"/>
        </w:rPr>
        <w:t>ally,</w:t>
      </w:r>
      <w:r>
        <w:rPr>
          <w:position w:val="2"/>
          <w:sz w:val="18"/>
        </w:rPr>
        <w:tab/>
      </w:r>
      <w:r>
        <w:rPr>
          <w:position w:val="2"/>
          <w:sz w:val="18"/>
        </w:rPr>
        <w:tab/>
      </w:r>
      <w:r>
        <w:rPr>
          <w:i/>
          <w:w w:val="105"/>
          <w:sz w:val="14"/>
        </w:rPr>
        <w:t xml:space="preserve">Ypos, </w:t>
      </w:r>
      <w:r>
        <w:rPr>
          <w:w w:val="105"/>
          <w:sz w:val="18"/>
        </w:rPr>
        <w:t xml:space="preserve">where </w:t>
      </w:r>
      <w:r>
        <w:rPr>
          <w:w w:val="105"/>
          <w:sz w:val="13"/>
        </w:rPr>
        <w:t>Ypos</w:t>
      </w:r>
      <w:r>
        <w:rPr>
          <w:spacing w:val="40"/>
          <w:w w:val="105"/>
          <w:sz w:val="13"/>
        </w:rPr>
        <w:t xml:space="preserve"> </w:t>
      </w:r>
      <w:r>
        <w:rPr>
          <w:w w:val="105"/>
          <w:sz w:val="24"/>
        </w:rPr>
        <w:t>=</w:t>
      </w:r>
    </w:p>
    <w:p w:rsidR="00C550D4" w:rsidRDefault="00E476FC">
      <w:pPr>
        <w:spacing w:line="178" w:lineRule="exact"/>
        <w:ind w:left="6234"/>
        <w:rPr>
          <w:sz w:val="18"/>
        </w:rPr>
      </w:pPr>
      <w:r>
        <w:rPr>
          <w:spacing w:val="-2"/>
          <w:sz w:val="18"/>
        </w:rPr>
        <w:t>lk'l</w:t>
      </w:r>
      <w:r>
        <w:rPr>
          <w:spacing w:val="-2"/>
          <w:position w:val="3"/>
          <w:sz w:val="12"/>
        </w:rPr>
        <w:t>1</w:t>
      </w:r>
      <w:r>
        <w:rPr>
          <w:spacing w:val="-2"/>
          <w:sz w:val="18"/>
        </w:rPr>
        <w:t>/c';</w:t>
      </w:r>
    </w:p>
    <w:p w:rsidR="00C550D4" w:rsidRDefault="00E476FC">
      <w:pPr>
        <w:rPr>
          <w:sz w:val="18"/>
        </w:rPr>
      </w:pPr>
      <w:r>
        <w:br w:type="column"/>
      </w:r>
    </w:p>
    <w:p w:rsidR="00C550D4" w:rsidRDefault="00C550D4">
      <w:pPr>
        <w:pStyle w:val="BodyText"/>
        <w:jc w:val="left"/>
        <w:rPr>
          <w:sz w:val="18"/>
        </w:rPr>
      </w:pPr>
    </w:p>
    <w:p w:rsidR="00C550D4" w:rsidRDefault="00C550D4">
      <w:pPr>
        <w:pStyle w:val="BodyText"/>
        <w:spacing w:before="145"/>
        <w:jc w:val="left"/>
        <w:rPr>
          <w:sz w:val="18"/>
        </w:rPr>
      </w:pPr>
    </w:p>
    <w:p w:rsidR="00C550D4" w:rsidRDefault="00E476FC">
      <w:pPr>
        <w:spacing w:line="244" w:lineRule="auto"/>
        <w:ind w:left="289" w:right="184" w:hanging="180"/>
        <w:rPr>
          <w:sz w:val="13"/>
        </w:rPr>
      </w:pPr>
      <w:r>
        <w:rPr>
          <w:w w:val="105"/>
          <w:sz w:val="18"/>
        </w:rPr>
        <w:t xml:space="preserve">and thus </w:t>
      </w:r>
      <w:r>
        <w:rPr>
          <w:w w:val="115"/>
          <w:sz w:val="18"/>
        </w:rPr>
        <w:t xml:space="preserve">fork&lt; </w:t>
      </w:r>
      <w:r>
        <w:rPr>
          <w:w w:val="105"/>
          <w:sz w:val="18"/>
        </w:rPr>
        <w:t xml:space="preserve">0, </w:t>
      </w:r>
      <w:r>
        <w:rPr>
          <w:sz w:val="18"/>
        </w:rPr>
        <w:t xml:space="preserve">unraveling can occur, </w:t>
      </w:r>
      <w:r>
        <w:rPr>
          <w:w w:val="105"/>
          <w:sz w:val="18"/>
        </w:rPr>
        <w:t xml:space="preserve">since </w:t>
      </w:r>
      <w:r>
        <w:rPr>
          <w:i/>
          <w:w w:val="105"/>
          <w:sz w:val="14"/>
        </w:rPr>
        <w:t>Ymax</w:t>
      </w:r>
      <w:r>
        <w:rPr>
          <w:i/>
          <w:spacing w:val="40"/>
          <w:w w:val="105"/>
          <w:sz w:val="14"/>
        </w:rPr>
        <w:t xml:space="preserve"> </w:t>
      </w:r>
      <w:r>
        <w:rPr>
          <w:w w:val="105"/>
        </w:rPr>
        <w:t xml:space="preserve">&lt; </w:t>
      </w:r>
      <w:r>
        <w:rPr>
          <w:w w:val="105"/>
          <w:sz w:val="13"/>
        </w:rPr>
        <w:t>Ypos·</w:t>
      </w:r>
    </w:p>
    <w:p w:rsidR="00C550D4" w:rsidRDefault="00C550D4">
      <w:pPr>
        <w:pStyle w:val="BodyText"/>
        <w:jc w:val="left"/>
        <w:rPr>
          <w:sz w:val="18"/>
        </w:rPr>
      </w:pPr>
    </w:p>
    <w:p w:rsidR="00C550D4" w:rsidRDefault="00C550D4">
      <w:pPr>
        <w:pStyle w:val="BodyText"/>
        <w:jc w:val="left"/>
        <w:rPr>
          <w:sz w:val="18"/>
        </w:rPr>
      </w:pPr>
    </w:p>
    <w:p w:rsidR="00C550D4" w:rsidRDefault="00C550D4">
      <w:pPr>
        <w:pStyle w:val="BodyText"/>
        <w:spacing w:before="140"/>
        <w:jc w:val="left"/>
        <w:rPr>
          <w:sz w:val="18"/>
        </w:rPr>
      </w:pPr>
    </w:p>
    <w:p w:rsidR="00C550D4" w:rsidRDefault="00E476FC">
      <w:pPr>
        <w:spacing w:line="256" w:lineRule="auto"/>
        <w:ind w:left="289" w:right="324" w:hanging="180"/>
        <w:rPr>
          <w:sz w:val="18"/>
        </w:rPr>
      </w:pPr>
      <w:r>
        <w:rPr>
          <w:w w:val="105"/>
          <w:sz w:val="18"/>
        </w:rPr>
        <w:t>and so fork &gt;</w:t>
      </w:r>
      <w:r>
        <w:rPr>
          <w:spacing w:val="40"/>
          <w:w w:val="105"/>
          <w:sz w:val="18"/>
        </w:rPr>
        <w:t xml:space="preserve"> </w:t>
      </w:r>
      <w:r>
        <w:rPr>
          <w:w w:val="105"/>
          <w:sz w:val="18"/>
        </w:rPr>
        <w:t>0, profile subject</w:t>
      </w:r>
      <w:r>
        <w:rPr>
          <w:spacing w:val="-3"/>
          <w:w w:val="105"/>
          <w:sz w:val="18"/>
        </w:rPr>
        <w:t xml:space="preserve"> </w:t>
      </w:r>
      <w:r>
        <w:rPr>
          <w:w w:val="105"/>
          <w:sz w:val="18"/>
        </w:rPr>
        <w:t>to</w:t>
      </w:r>
      <w:r>
        <w:rPr>
          <w:spacing w:val="-8"/>
          <w:w w:val="105"/>
          <w:sz w:val="18"/>
        </w:rPr>
        <w:t xml:space="preserve"> </w:t>
      </w:r>
      <w:r>
        <w:rPr>
          <w:w w:val="105"/>
          <w:sz w:val="18"/>
        </w:rPr>
        <w:t>unravel</w:t>
      </w:r>
      <w:r>
        <w:rPr>
          <w:spacing w:val="-11"/>
          <w:w w:val="105"/>
          <w:sz w:val="18"/>
        </w:rPr>
        <w:t xml:space="preserve"> </w:t>
      </w:r>
      <w:r>
        <w:rPr>
          <w:w w:val="105"/>
          <w:sz w:val="18"/>
        </w:rPr>
        <w:t>since</w:t>
      </w:r>
    </w:p>
    <w:p w:rsidR="00C550D4" w:rsidRDefault="00E476FC">
      <w:pPr>
        <w:spacing w:line="248" w:lineRule="exact"/>
        <w:ind w:left="266"/>
        <w:rPr>
          <w:sz w:val="13"/>
        </w:rPr>
      </w:pPr>
      <w:r>
        <w:rPr>
          <w:i/>
          <w:w w:val="105"/>
          <w:sz w:val="14"/>
        </w:rPr>
        <w:t>Ymax</w:t>
      </w:r>
      <w:r>
        <w:rPr>
          <w:i/>
          <w:spacing w:val="40"/>
          <w:w w:val="105"/>
          <w:sz w:val="14"/>
        </w:rPr>
        <w:t xml:space="preserve"> </w:t>
      </w:r>
      <w:r>
        <w:rPr>
          <w:w w:val="105"/>
        </w:rPr>
        <w:t>&lt;</w:t>
      </w:r>
      <w:r>
        <w:rPr>
          <w:spacing w:val="-2"/>
          <w:w w:val="105"/>
        </w:rPr>
        <w:t xml:space="preserve"> </w:t>
      </w:r>
      <w:r>
        <w:rPr>
          <w:spacing w:val="-2"/>
          <w:w w:val="105"/>
          <w:sz w:val="13"/>
        </w:rPr>
        <w:t>Ypos·</w:t>
      </w:r>
    </w:p>
    <w:p w:rsidR="00C550D4" w:rsidRDefault="00C550D4">
      <w:pPr>
        <w:pStyle w:val="BodyText"/>
        <w:jc w:val="left"/>
        <w:rPr>
          <w:sz w:val="13"/>
        </w:rPr>
      </w:pPr>
    </w:p>
    <w:p w:rsidR="00C550D4" w:rsidRDefault="00C550D4">
      <w:pPr>
        <w:pStyle w:val="BodyText"/>
        <w:jc w:val="left"/>
        <w:rPr>
          <w:sz w:val="13"/>
        </w:rPr>
      </w:pPr>
    </w:p>
    <w:p w:rsidR="00C550D4" w:rsidRDefault="00C550D4">
      <w:pPr>
        <w:pStyle w:val="BodyText"/>
        <w:jc w:val="left"/>
        <w:rPr>
          <w:sz w:val="13"/>
        </w:rPr>
      </w:pPr>
    </w:p>
    <w:p w:rsidR="00C550D4" w:rsidRDefault="00C550D4">
      <w:pPr>
        <w:pStyle w:val="BodyText"/>
        <w:spacing w:before="143"/>
        <w:jc w:val="left"/>
        <w:rPr>
          <w:sz w:val="13"/>
        </w:rPr>
      </w:pPr>
    </w:p>
    <w:p w:rsidR="00C550D4" w:rsidRDefault="00E476FC">
      <w:pPr>
        <w:spacing w:line="252" w:lineRule="auto"/>
        <w:ind w:left="295" w:right="184" w:hanging="187"/>
        <w:rPr>
          <w:sz w:val="13"/>
        </w:rPr>
      </w:pPr>
      <w:r>
        <w:rPr>
          <w:sz w:val="18"/>
        </w:rPr>
        <w:t xml:space="preserve">and thus for </w:t>
      </w:r>
      <w:r>
        <w:rPr>
          <w:i/>
          <w:sz w:val="19"/>
        </w:rPr>
        <w:t>k</w:t>
      </w:r>
      <w:r>
        <w:rPr>
          <w:i/>
          <w:spacing w:val="30"/>
          <w:sz w:val="19"/>
        </w:rPr>
        <w:t xml:space="preserve"> </w:t>
      </w:r>
      <w:r>
        <w:rPr>
          <w:sz w:val="18"/>
        </w:rPr>
        <w:t>&lt;</w:t>
      </w:r>
      <w:r>
        <w:rPr>
          <w:spacing w:val="40"/>
          <w:sz w:val="18"/>
        </w:rPr>
        <w:t xml:space="preserve"> </w:t>
      </w:r>
      <w:r>
        <w:rPr>
          <w:sz w:val="18"/>
        </w:rPr>
        <w:t xml:space="preserve">0, the pro­ file NOT liable to un­ ravel, since </w:t>
      </w:r>
      <w:r>
        <w:rPr>
          <w:i/>
          <w:sz w:val="14"/>
        </w:rPr>
        <w:t>Ymax</w:t>
      </w:r>
      <w:r>
        <w:rPr>
          <w:i/>
          <w:spacing w:val="40"/>
          <w:sz w:val="14"/>
        </w:rPr>
        <w:t xml:space="preserve"> </w:t>
      </w:r>
      <w:r>
        <w:rPr>
          <w:sz w:val="20"/>
        </w:rPr>
        <w:t xml:space="preserve">&lt; </w:t>
      </w:r>
      <w:r>
        <w:rPr>
          <w:sz w:val="13"/>
        </w:rPr>
        <w:t>Ypos·</w:t>
      </w:r>
    </w:p>
    <w:p w:rsidR="00C550D4" w:rsidRDefault="00C550D4">
      <w:pPr>
        <w:spacing w:line="252" w:lineRule="auto"/>
        <w:rPr>
          <w:sz w:val="13"/>
        </w:rPr>
        <w:sectPr w:rsidR="00C550D4">
          <w:type w:val="continuous"/>
          <w:pgSz w:w="13270" w:h="8850" w:orient="landscape"/>
          <w:pgMar w:top="1500" w:right="1340" w:bottom="280" w:left="1220" w:header="0" w:footer="0" w:gutter="0"/>
          <w:cols w:num="2" w:space="720" w:equalWidth="0">
            <w:col w:w="7851" w:space="478"/>
            <w:col w:w="2381"/>
          </w:cols>
        </w:sectPr>
      </w:pPr>
    </w:p>
    <w:p w:rsidR="00C550D4" w:rsidRDefault="00C550D4">
      <w:pPr>
        <w:pStyle w:val="BodyText"/>
        <w:jc w:val="left"/>
      </w:pPr>
    </w:p>
    <w:p w:rsidR="00C550D4" w:rsidRDefault="00C550D4">
      <w:pPr>
        <w:pStyle w:val="BodyText"/>
        <w:jc w:val="left"/>
      </w:pPr>
    </w:p>
    <w:p w:rsidR="00C550D4" w:rsidRDefault="00C550D4">
      <w:pPr>
        <w:pStyle w:val="BodyText"/>
        <w:spacing w:before="220"/>
        <w:jc w:val="left"/>
      </w:pPr>
    </w:p>
    <w:p w:rsidR="00C550D4" w:rsidRDefault="00C550D4">
      <w:pPr>
        <w:sectPr w:rsidR="00C550D4">
          <w:headerReference w:type="default" r:id="rId47"/>
          <w:pgSz w:w="13270" w:h="8850" w:orient="landscape"/>
          <w:pgMar w:top="980" w:right="1340" w:bottom="280" w:left="1220" w:header="0" w:footer="0" w:gutter="0"/>
          <w:cols w:space="720"/>
        </w:sectPr>
      </w:pPr>
    </w:p>
    <w:p w:rsidR="00C550D4" w:rsidRDefault="00E476FC">
      <w:pPr>
        <w:tabs>
          <w:tab w:val="left" w:pos="1302"/>
        </w:tabs>
        <w:spacing w:before="134" w:line="206" w:lineRule="auto"/>
        <w:ind w:left="1488" w:right="38" w:hanging="1364"/>
        <w:rPr>
          <w:sz w:val="18"/>
        </w:rPr>
      </w:pPr>
      <w:bookmarkStart w:id="62" w:name="_bookmark49"/>
      <w:bookmarkEnd w:id="62"/>
      <w:r>
        <w:rPr>
          <w:spacing w:val="-2"/>
          <w:sz w:val="16"/>
        </w:rPr>
        <w:t>TRUST</w:t>
      </w:r>
      <w:r>
        <w:rPr>
          <w:sz w:val="16"/>
        </w:rPr>
        <w:tab/>
      </w:r>
      <w:r>
        <w:rPr>
          <w:i/>
          <w:sz w:val="18"/>
        </w:rPr>
        <w:t>ale</w:t>
      </w:r>
      <w:r>
        <w:rPr>
          <w:i/>
          <w:spacing w:val="40"/>
          <w:sz w:val="18"/>
        </w:rPr>
        <w:t xml:space="preserve"> </w:t>
      </w:r>
      <w:r>
        <w:t>&gt;</w:t>
      </w:r>
      <w:r>
        <w:rPr>
          <w:spacing w:val="40"/>
        </w:rPr>
        <w:t xml:space="preserve"> </w:t>
      </w:r>
      <w:r>
        <w:rPr>
          <w:rFonts w:ascii="Arial"/>
          <w:i/>
          <w:sz w:val="17"/>
        </w:rPr>
        <w:t>bid;</w:t>
      </w:r>
      <w:r>
        <w:rPr>
          <w:rFonts w:ascii="Arial"/>
          <w:i/>
          <w:spacing w:val="40"/>
          <w:sz w:val="17"/>
        </w:rPr>
        <w:t xml:space="preserve"> </w:t>
      </w:r>
      <w:r>
        <w:rPr>
          <w:i/>
          <w:sz w:val="18"/>
        </w:rPr>
        <w:t>ale&gt;</w:t>
      </w:r>
      <w:r>
        <w:rPr>
          <w:i/>
          <w:spacing w:val="40"/>
          <w:sz w:val="18"/>
        </w:rPr>
        <w:t xml:space="preserve"> </w:t>
      </w:r>
      <w:r>
        <w:rPr>
          <w:sz w:val="18"/>
        </w:rPr>
        <w:t>l;</w:t>
      </w:r>
      <w:r>
        <w:rPr>
          <w:spacing w:val="40"/>
          <w:sz w:val="18"/>
        </w:rPr>
        <w:t xml:space="preserve"> </w:t>
      </w:r>
      <w:r>
        <w:rPr>
          <w:i/>
          <w:sz w:val="18"/>
        </w:rPr>
        <w:t>e</w:t>
      </w:r>
      <w:r>
        <w:rPr>
          <w:i/>
          <w:spacing w:val="40"/>
          <w:sz w:val="18"/>
        </w:rPr>
        <w:t xml:space="preserve"> </w:t>
      </w:r>
      <w:r>
        <w:t>&lt;</w:t>
      </w:r>
      <w:r>
        <w:rPr>
          <w:spacing w:val="32"/>
        </w:rPr>
        <w:t xml:space="preserve"> </w:t>
      </w:r>
      <w:r>
        <w:rPr>
          <w:sz w:val="18"/>
        </w:rPr>
        <w:t xml:space="preserve">0: no profiles for </w:t>
      </w:r>
      <w:r>
        <w:rPr>
          <w:i/>
        </w:rPr>
        <w:t xml:space="preserve">k </w:t>
      </w:r>
      <w:r>
        <w:t>&lt;</w:t>
      </w:r>
      <w:r>
        <w:rPr>
          <w:spacing w:val="-1"/>
        </w:rPr>
        <w:t xml:space="preserve"> </w:t>
      </w:r>
      <w:r>
        <w:rPr>
          <w:sz w:val="18"/>
        </w:rPr>
        <w:t>0,</w:t>
      </w:r>
      <w:r>
        <w:rPr>
          <w:spacing w:val="13"/>
          <w:sz w:val="18"/>
        </w:rPr>
        <w:t xml:space="preserve"> </w:t>
      </w:r>
      <w:r>
        <w:rPr>
          <w:sz w:val="18"/>
        </w:rPr>
        <w:t xml:space="preserve">NO unravel </w:t>
      </w:r>
      <w:r>
        <w:rPr>
          <w:rFonts w:ascii="Arial"/>
          <w:i/>
          <w:sz w:val="18"/>
        </w:rPr>
        <w:t>fork</w:t>
      </w:r>
      <w:r>
        <w:rPr>
          <w:rFonts w:ascii="Arial"/>
          <w:i/>
          <w:spacing w:val="40"/>
          <w:sz w:val="18"/>
        </w:rPr>
        <w:t xml:space="preserve"> </w:t>
      </w:r>
      <w:r>
        <w:t xml:space="preserve">&gt; </w:t>
      </w:r>
      <w:r>
        <w:rPr>
          <w:sz w:val="18"/>
        </w:rPr>
        <w:t>0, since</w:t>
      </w:r>
    </w:p>
    <w:p w:rsidR="00C550D4" w:rsidRDefault="00C550D4">
      <w:pPr>
        <w:pStyle w:val="BodyText"/>
        <w:jc w:val="left"/>
        <w:rPr>
          <w:sz w:val="18"/>
        </w:rPr>
      </w:pPr>
    </w:p>
    <w:p w:rsidR="00C550D4" w:rsidRDefault="00C550D4">
      <w:pPr>
        <w:pStyle w:val="BodyText"/>
        <w:jc w:val="left"/>
        <w:rPr>
          <w:sz w:val="18"/>
        </w:rPr>
      </w:pPr>
    </w:p>
    <w:p w:rsidR="00C550D4" w:rsidRDefault="00C550D4">
      <w:pPr>
        <w:pStyle w:val="BodyText"/>
        <w:jc w:val="left"/>
        <w:rPr>
          <w:sz w:val="18"/>
        </w:rPr>
      </w:pPr>
    </w:p>
    <w:p w:rsidR="00C550D4" w:rsidRDefault="00C550D4">
      <w:pPr>
        <w:pStyle w:val="BodyText"/>
        <w:jc w:val="left"/>
        <w:rPr>
          <w:sz w:val="18"/>
        </w:rPr>
      </w:pPr>
    </w:p>
    <w:p w:rsidR="00C550D4" w:rsidRDefault="00C550D4">
      <w:pPr>
        <w:pStyle w:val="BodyText"/>
        <w:spacing w:before="47"/>
        <w:jc w:val="left"/>
        <w:rPr>
          <w:sz w:val="18"/>
        </w:rPr>
      </w:pPr>
    </w:p>
    <w:p w:rsidR="00C550D4" w:rsidRDefault="00E476FC">
      <w:pPr>
        <w:tabs>
          <w:tab w:val="left" w:pos="1302"/>
        </w:tabs>
        <w:ind w:left="117"/>
        <w:rPr>
          <w:sz w:val="18"/>
        </w:rPr>
      </w:pPr>
      <w:r>
        <w:rPr>
          <w:rFonts w:ascii="Arial"/>
          <w:spacing w:val="-2"/>
          <w:sz w:val="16"/>
        </w:rPr>
        <w:t>PARADOX</w:t>
      </w:r>
      <w:r>
        <w:rPr>
          <w:rFonts w:ascii="Arial"/>
          <w:sz w:val="16"/>
        </w:rPr>
        <w:tab/>
      </w:r>
      <w:r>
        <w:rPr>
          <w:i/>
          <w:sz w:val="18"/>
        </w:rPr>
        <w:t>d</w:t>
      </w:r>
      <w:r>
        <w:rPr>
          <w:i/>
          <w:spacing w:val="37"/>
          <w:sz w:val="18"/>
        </w:rPr>
        <w:t xml:space="preserve"> </w:t>
      </w:r>
      <w:r>
        <w:t>&lt;</w:t>
      </w:r>
      <w:r>
        <w:rPr>
          <w:spacing w:val="13"/>
        </w:rPr>
        <w:t xml:space="preserve"> </w:t>
      </w:r>
      <w:r>
        <w:rPr>
          <w:sz w:val="18"/>
        </w:rPr>
        <w:t>0</w:t>
      </w:r>
      <w:r>
        <w:rPr>
          <w:spacing w:val="23"/>
          <w:sz w:val="18"/>
        </w:rPr>
        <w:t xml:space="preserve"> </w:t>
      </w:r>
      <w:r>
        <w:t>&lt;</w:t>
      </w:r>
      <w:r>
        <w:rPr>
          <w:spacing w:val="7"/>
        </w:rPr>
        <w:t xml:space="preserve"> </w:t>
      </w:r>
      <w:r>
        <w:rPr>
          <w:sz w:val="18"/>
        </w:rPr>
        <w:t>e:</w:t>
      </w:r>
      <w:r>
        <w:rPr>
          <w:spacing w:val="13"/>
          <w:sz w:val="18"/>
        </w:rPr>
        <w:t xml:space="preserve"> </w:t>
      </w:r>
      <w:r>
        <w:rPr>
          <w:i/>
          <w:sz w:val="18"/>
        </w:rPr>
        <w:t>ale</w:t>
      </w:r>
      <w:r>
        <w:rPr>
          <w:i/>
          <w:spacing w:val="27"/>
          <w:sz w:val="18"/>
        </w:rPr>
        <w:t xml:space="preserve"> </w:t>
      </w:r>
      <w:r>
        <w:t>&gt;</w:t>
      </w:r>
      <w:r>
        <w:rPr>
          <w:spacing w:val="9"/>
        </w:rPr>
        <w:t xml:space="preserve"> </w:t>
      </w:r>
      <w:r>
        <w:rPr>
          <w:sz w:val="18"/>
        </w:rPr>
        <w:t>1,</w:t>
      </w:r>
      <w:r>
        <w:rPr>
          <w:spacing w:val="7"/>
          <w:sz w:val="18"/>
        </w:rPr>
        <w:t xml:space="preserve"> </w:t>
      </w:r>
      <w:r>
        <w:rPr>
          <w:spacing w:val="-5"/>
          <w:sz w:val="18"/>
        </w:rPr>
        <w:t>no</w:t>
      </w:r>
    </w:p>
    <w:p w:rsidR="00C550D4" w:rsidRDefault="00E476FC">
      <w:pPr>
        <w:spacing w:before="1"/>
        <w:ind w:left="468" w:right="51"/>
        <w:jc w:val="center"/>
        <w:rPr>
          <w:sz w:val="18"/>
        </w:rPr>
      </w:pPr>
      <w:r>
        <w:rPr>
          <w:spacing w:val="-2"/>
          <w:sz w:val="18"/>
        </w:rPr>
        <w:t>profile</w:t>
      </w:r>
      <w:r>
        <w:rPr>
          <w:spacing w:val="6"/>
          <w:sz w:val="18"/>
        </w:rPr>
        <w:t xml:space="preserve"> </w:t>
      </w:r>
      <w:r>
        <w:rPr>
          <w:spacing w:val="-4"/>
          <w:sz w:val="18"/>
        </w:rPr>
        <w:t>since</w:t>
      </w:r>
    </w:p>
    <w:p w:rsidR="00C550D4" w:rsidRDefault="00C550D4">
      <w:pPr>
        <w:pStyle w:val="BodyText"/>
        <w:jc w:val="left"/>
        <w:rPr>
          <w:sz w:val="18"/>
        </w:rPr>
      </w:pPr>
    </w:p>
    <w:p w:rsidR="00C550D4" w:rsidRDefault="00C550D4">
      <w:pPr>
        <w:pStyle w:val="BodyText"/>
        <w:spacing w:before="4"/>
        <w:jc w:val="left"/>
        <w:rPr>
          <w:sz w:val="18"/>
        </w:rPr>
      </w:pPr>
    </w:p>
    <w:p w:rsidR="00C550D4" w:rsidRDefault="00E476FC">
      <w:pPr>
        <w:spacing w:before="1"/>
        <w:ind w:left="468"/>
        <w:jc w:val="center"/>
        <w:rPr>
          <w:sz w:val="18"/>
        </w:rPr>
      </w:pPr>
      <w:r>
        <w:rPr>
          <w:sz w:val="18"/>
        </w:rPr>
        <w:t>But</w:t>
      </w:r>
      <w:r>
        <w:rPr>
          <w:spacing w:val="13"/>
          <w:sz w:val="18"/>
        </w:rPr>
        <w:t xml:space="preserve"> </w:t>
      </w:r>
      <w:r>
        <w:rPr>
          <w:sz w:val="18"/>
          <w:u w:val="thick"/>
        </w:rPr>
        <w:t>with</w:t>
      </w:r>
      <w:r>
        <w:rPr>
          <w:spacing w:val="9"/>
          <w:sz w:val="18"/>
          <w:u w:val="thick"/>
        </w:rPr>
        <w:t xml:space="preserve"> </w:t>
      </w:r>
      <w:r>
        <w:rPr>
          <w:i/>
          <w:sz w:val="18"/>
          <w:u w:val="thick"/>
        </w:rPr>
        <w:t>ale</w:t>
      </w:r>
      <w:r>
        <w:rPr>
          <w:i/>
          <w:spacing w:val="21"/>
          <w:sz w:val="18"/>
        </w:rPr>
        <w:t xml:space="preserve"> </w:t>
      </w:r>
      <w:r>
        <w:t>&lt;</w:t>
      </w:r>
      <w:r>
        <w:rPr>
          <w:spacing w:val="-1"/>
        </w:rPr>
        <w:t xml:space="preserve"> </w:t>
      </w:r>
      <w:r>
        <w:rPr>
          <w:spacing w:val="-5"/>
          <w:sz w:val="18"/>
        </w:rPr>
        <w:t>1,</w:t>
      </w:r>
    </w:p>
    <w:p w:rsidR="00C550D4" w:rsidRDefault="00E476FC">
      <w:pPr>
        <w:spacing w:before="107" w:line="220" w:lineRule="auto"/>
        <w:ind w:left="291" w:right="31" w:hanging="175"/>
        <w:rPr>
          <w:sz w:val="18"/>
        </w:rPr>
      </w:pPr>
      <w:r>
        <w:br w:type="column"/>
      </w:r>
      <w:r>
        <w:rPr>
          <w:b/>
          <w:sz w:val="17"/>
        </w:rPr>
        <w:t xml:space="preserve">max: </w:t>
      </w:r>
      <w:r>
        <w:rPr>
          <w:i/>
          <w:sz w:val="12"/>
        </w:rPr>
        <w:t>ye&lt;</w:t>
      </w:r>
      <w:r>
        <w:rPr>
          <w:i/>
          <w:spacing w:val="40"/>
          <w:sz w:val="12"/>
        </w:rPr>
        <w:t xml:space="preserve"> </w:t>
      </w:r>
      <w:r>
        <w:t xml:space="preserve">&lt; </w:t>
      </w:r>
      <w:r>
        <w:rPr>
          <w:i/>
          <w:sz w:val="17"/>
        </w:rPr>
        <w:t>(ad/be)</w:t>
      </w:r>
      <w:r>
        <w:rPr>
          <w:i/>
          <w:spacing w:val="40"/>
          <w:sz w:val="17"/>
        </w:rPr>
        <w:t xml:space="preserve"> </w:t>
      </w:r>
      <w:r>
        <w:rPr>
          <w:i/>
          <w:sz w:val="18"/>
        </w:rPr>
        <w:t>k'</w:t>
      </w:r>
      <w:r>
        <w:rPr>
          <w:i/>
          <w:spacing w:val="40"/>
          <w:sz w:val="18"/>
        </w:rPr>
        <w:t xml:space="preserve"> </w:t>
      </w:r>
      <w:r>
        <w:rPr>
          <w:sz w:val="18"/>
        </w:rPr>
        <w:t>so that</w:t>
      </w:r>
      <w:r>
        <w:rPr>
          <w:spacing w:val="20"/>
          <w:sz w:val="18"/>
        </w:rPr>
        <w:t xml:space="preserve"> </w:t>
      </w:r>
      <w:r>
        <w:rPr>
          <w:i/>
          <w:sz w:val="18"/>
        </w:rPr>
        <w:t>k</w:t>
      </w:r>
      <w:r>
        <w:rPr>
          <w:i/>
          <w:spacing w:val="30"/>
          <w:sz w:val="18"/>
        </w:rPr>
        <w:t xml:space="preserve"> </w:t>
      </w:r>
      <w:r>
        <w:t>&lt;</w:t>
      </w:r>
      <w:r>
        <w:rPr>
          <w:spacing w:val="39"/>
        </w:rPr>
        <w:t xml:space="preserve"> </w:t>
      </w:r>
      <w:r>
        <w:rPr>
          <w:sz w:val="18"/>
        </w:rPr>
        <w:t>0,</w:t>
      </w:r>
      <w:r>
        <w:rPr>
          <w:spacing w:val="18"/>
          <w:sz w:val="18"/>
        </w:rPr>
        <w:t xml:space="preserve"> </w:t>
      </w:r>
      <w:r>
        <w:rPr>
          <w:sz w:val="18"/>
        </w:rPr>
        <w:t xml:space="preserve">no </w:t>
      </w:r>
      <w:r>
        <w:rPr>
          <w:rFonts w:ascii="Arial"/>
          <w:i/>
          <w:sz w:val="17"/>
        </w:rPr>
        <w:t>y;</w:t>
      </w:r>
      <w:r>
        <w:rPr>
          <w:rFonts w:ascii="Arial"/>
          <w:i/>
          <w:spacing w:val="22"/>
          <w:sz w:val="17"/>
        </w:rPr>
        <w:t xml:space="preserve"> </w:t>
      </w:r>
      <w:r>
        <w:rPr>
          <w:i/>
          <w:sz w:val="18"/>
        </w:rPr>
        <w:t>k</w:t>
      </w:r>
      <w:r>
        <w:rPr>
          <w:i/>
          <w:spacing w:val="30"/>
          <w:sz w:val="18"/>
        </w:rPr>
        <w:t xml:space="preserve"> </w:t>
      </w:r>
      <w:r>
        <w:t xml:space="preserve">&gt; </w:t>
      </w:r>
      <w:r>
        <w:rPr>
          <w:sz w:val="18"/>
        </w:rPr>
        <w:t xml:space="preserve">0, </w:t>
      </w:r>
      <w:r>
        <w:rPr>
          <w:rFonts w:ascii="Arial"/>
          <w:i/>
          <w:sz w:val="17"/>
        </w:rPr>
        <w:t>y</w:t>
      </w:r>
      <w:r>
        <w:rPr>
          <w:rFonts w:ascii="Arial"/>
          <w:i/>
          <w:spacing w:val="40"/>
          <w:sz w:val="17"/>
        </w:rPr>
        <w:t xml:space="preserve"> </w:t>
      </w:r>
      <w:r>
        <w:t xml:space="preserve">&gt; </w:t>
      </w:r>
      <w:r>
        <w:rPr>
          <w:i/>
          <w:sz w:val="18"/>
        </w:rPr>
        <w:t xml:space="preserve">Ymax, </w:t>
      </w:r>
      <w:r>
        <w:rPr>
          <w:sz w:val="18"/>
        </w:rPr>
        <w:t>and</w:t>
      </w:r>
    </w:p>
    <w:p w:rsidR="00C550D4" w:rsidRDefault="00E476FC">
      <w:pPr>
        <w:spacing w:line="190" w:lineRule="exact"/>
        <w:ind w:left="120"/>
        <w:rPr>
          <w:sz w:val="18"/>
        </w:rPr>
      </w:pPr>
      <w:r>
        <w:rPr>
          <w:b/>
          <w:sz w:val="17"/>
        </w:rPr>
        <w:t>pos:</w:t>
      </w:r>
      <w:r>
        <w:rPr>
          <w:b/>
          <w:spacing w:val="40"/>
          <w:sz w:val="17"/>
        </w:rPr>
        <w:t xml:space="preserve"> </w:t>
      </w:r>
      <w:r>
        <w:rPr>
          <w:sz w:val="13"/>
        </w:rPr>
        <w:t>l/yc1e1</w:t>
      </w:r>
      <w:r>
        <w:rPr>
          <w:spacing w:val="36"/>
          <w:sz w:val="13"/>
        </w:rPr>
        <w:t xml:space="preserve"> </w:t>
      </w:r>
      <w:r>
        <w:t>&lt;</w:t>
      </w:r>
      <w:r>
        <w:rPr>
          <w:spacing w:val="31"/>
        </w:rPr>
        <w:t xml:space="preserve"> </w:t>
      </w:r>
      <w:r>
        <w:rPr>
          <w:i/>
          <w:sz w:val="18"/>
        </w:rPr>
        <w:t>k'</w:t>
      </w:r>
      <w:r>
        <w:rPr>
          <w:i/>
          <w:spacing w:val="35"/>
          <w:sz w:val="18"/>
        </w:rPr>
        <w:t xml:space="preserve"> </w:t>
      </w:r>
      <w:r>
        <w:rPr>
          <w:sz w:val="18"/>
        </w:rPr>
        <w:t>so</w:t>
      </w:r>
      <w:r>
        <w:rPr>
          <w:spacing w:val="22"/>
          <w:sz w:val="18"/>
        </w:rPr>
        <w:t xml:space="preserve"> </w:t>
      </w:r>
      <w:r>
        <w:rPr>
          <w:spacing w:val="-4"/>
          <w:sz w:val="18"/>
        </w:rPr>
        <w:t>that</w:t>
      </w:r>
    </w:p>
    <w:p w:rsidR="00C550D4" w:rsidRDefault="00E476FC">
      <w:pPr>
        <w:spacing w:line="231" w:lineRule="exact"/>
        <w:ind w:left="309"/>
        <w:rPr>
          <w:sz w:val="18"/>
        </w:rPr>
      </w:pPr>
      <w:r>
        <w:rPr>
          <w:i/>
          <w:sz w:val="19"/>
        </w:rPr>
        <w:t>k</w:t>
      </w:r>
      <w:r>
        <w:rPr>
          <w:i/>
          <w:spacing w:val="19"/>
          <w:sz w:val="19"/>
        </w:rPr>
        <w:t xml:space="preserve"> </w:t>
      </w:r>
      <w:r>
        <w:t>&lt;</w:t>
      </w:r>
      <w:r>
        <w:rPr>
          <w:spacing w:val="41"/>
        </w:rPr>
        <w:t xml:space="preserve"> </w:t>
      </w:r>
      <w:r>
        <w:rPr>
          <w:sz w:val="18"/>
        </w:rPr>
        <w:t>0,</w:t>
      </w:r>
      <w:r>
        <w:rPr>
          <w:spacing w:val="6"/>
          <w:sz w:val="18"/>
        </w:rPr>
        <w:t xml:space="preserve"> </w:t>
      </w:r>
      <w:r>
        <w:rPr>
          <w:sz w:val="18"/>
        </w:rPr>
        <w:t>no</w:t>
      </w:r>
      <w:r>
        <w:rPr>
          <w:spacing w:val="-7"/>
          <w:sz w:val="18"/>
        </w:rPr>
        <w:t xml:space="preserve"> </w:t>
      </w:r>
      <w:r>
        <w:rPr>
          <w:rFonts w:ascii="Arial"/>
          <w:i/>
          <w:sz w:val="16"/>
        </w:rPr>
        <w:t>y;</w:t>
      </w:r>
      <w:r>
        <w:rPr>
          <w:rFonts w:ascii="Arial"/>
          <w:i/>
          <w:spacing w:val="24"/>
          <w:sz w:val="16"/>
        </w:rPr>
        <w:t xml:space="preserve"> </w:t>
      </w:r>
      <w:r>
        <w:rPr>
          <w:i/>
          <w:sz w:val="19"/>
        </w:rPr>
        <w:t>k</w:t>
      </w:r>
      <w:r>
        <w:rPr>
          <w:i/>
          <w:spacing w:val="19"/>
          <w:sz w:val="19"/>
        </w:rPr>
        <w:t xml:space="preserve"> </w:t>
      </w:r>
      <w:r>
        <w:t>&gt;</w:t>
      </w:r>
      <w:r>
        <w:rPr>
          <w:spacing w:val="35"/>
        </w:rPr>
        <w:t xml:space="preserve"> </w:t>
      </w:r>
      <w:r>
        <w:rPr>
          <w:spacing w:val="-5"/>
          <w:sz w:val="18"/>
        </w:rPr>
        <w:t>0,</w:t>
      </w:r>
    </w:p>
    <w:p w:rsidR="00C550D4" w:rsidRDefault="00E476FC">
      <w:pPr>
        <w:spacing w:line="233" w:lineRule="exact"/>
        <w:ind w:left="291"/>
        <w:rPr>
          <w:sz w:val="18"/>
        </w:rPr>
      </w:pPr>
      <w:r>
        <w:rPr>
          <w:rFonts w:ascii="Arial"/>
          <w:i/>
          <w:sz w:val="17"/>
        </w:rPr>
        <w:t>y</w:t>
      </w:r>
      <w:r>
        <w:rPr>
          <w:rFonts w:ascii="Arial"/>
          <w:i/>
          <w:spacing w:val="3"/>
          <w:sz w:val="17"/>
        </w:rPr>
        <w:t xml:space="preserve"> </w:t>
      </w:r>
      <w:r>
        <w:t>&gt;</w:t>
      </w:r>
      <w:r>
        <w:rPr>
          <w:spacing w:val="-13"/>
        </w:rPr>
        <w:t xml:space="preserve"> </w:t>
      </w:r>
      <w:r>
        <w:rPr>
          <w:i/>
          <w:sz w:val="18"/>
        </w:rPr>
        <w:t>Ypos,</w:t>
      </w:r>
      <w:r>
        <w:rPr>
          <w:i/>
          <w:spacing w:val="-10"/>
          <w:sz w:val="18"/>
        </w:rPr>
        <w:t xml:space="preserve"> </w:t>
      </w:r>
      <w:r>
        <w:rPr>
          <w:spacing w:val="-2"/>
          <w:sz w:val="18"/>
        </w:rPr>
        <w:t>where</w:t>
      </w:r>
    </w:p>
    <w:p w:rsidR="00C550D4" w:rsidRDefault="00E476FC">
      <w:pPr>
        <w:spacing w:line="198" w:lineRule="exact"/>
        <w:ind w:left="275"/>
        <w:rPr>
          <w:i/>
          <w:sz w:val="18"/>
        </w:rPr>
      </w:pPr>
      <w:r>
        <w:rPr>
          <w:i/>
          <w:sz w:val="18"/>
        </w:rPr>
        <w:t>Ymax</w:t>
      </w:r>
      <w:r>
        <w:rPr>
          <w:i/>
          <w:spacing w:val="18"/>
          <w:sz w:val="18"/>
        </w:rPr>
        <w:t xml:space="preserve"> </w:t>
      </w:r>
      <w:r>
        <w:rPr>
          <w:rFonts w:ascii="Arial"/>
          <w:sz w:val="16"/>
        </w:rPr>
        <w:t>=</w:t>
      </w:r>
      <w:r>
        <w:rPr>
          <w:rFonts w:ascii="Arial"/>
          <w:spacing w:val="51"/>
          <w:sz w:val="16"/>
        </w:rPr>
        <w:t xml:space="preserve"> </w:t>
      </w:r>
      <w:r>
        <w:rPr>
          <w:sz w:val="16"/>
        </w:rPr>
        <w:t>(bdad)l/clel</w:t>
      </w:r>
      <w:r>
        <w:rPr>
          <w:spacing w:val="-6"/>
          <w:sz w:val="16"/>
        </w:rPr>
        <w:t xml:space="preserve"> </w:t>
      </w:r>
      <w:r>
        <w:rPr>
          <w:i/>
          <w:spacing w:val="-2"/>
          <w:sz w:val="18"/>
        </w:rPr>
        <w:t>Ypos,</w:t>
      </w:r>
    </w:p>
    <w:p w:rsidR="00C550D4" w:rsidRDefault="00E476FC">
      <w:pPr>
        <w:spacing w:before="1" w:line="230" w:lineRule="exact"/>
        <w:ind w:left="298"/>
        <w:rPr>
          <w:i/>
          <w:sz w:val="18"/>
        </w:rPr>
      </w:pPr>
      <w:r>
        <w:rPr>
          <w:spacing w:val="-2"/>
          <w:sz w:val="12"/>
        </w:rPr>
        <w:t>SO</w:t>
      </w:r>
      <w:r>
        <w:rPr>
          <w:spacing w:val="16"/>
          <w:sz w:val="12"/>
        </w:rPr>
        <w:t xml:space="preserve"> </w:t>
      </w:r>
      <w:r>
        <w:rPr>
          <w:spacing w:val="-2"/>
          <w:sz w:val="18"/>
        </w:rPr>
        <w:t>that</w:t>
      </w:r>
      <w:r>
        <w:rPr>
          <w:spacing w:val="-14"/>
          <w:sz w:val="18"/>
        </w:rPr>
        <w:t xml:space="preserve"> </w:t>
      </w:r>
      <w:r>
        <w:rPr>
          <w:i/>
          <w:spacing w:val="-2"/>
          <w:sz w:val="18"/>
        </w:rPr>
        <w:t>Ymax</w:t>
      </w:r>
      <w:r>
        <w:rPr>
          <w:i/>
          <w:spacing w:val="19"/>
          <w:sz w:val="18"/>
        </w:rPr>
        <w:t xml:space="preserve"> </w:t>
      </w:r>
      <w:r>
        <w:rPr>
          <w:spacing w:val="-2"/>
        </w:rPr>
        <w:t>&lt;</w:t>
      </w:r>
      <w:r>
        <w:rPr>
          <w:spacing w:val="-19"/>
        </w:rPr>
        <w:t xml:space="preserve"> </w:t>
      </w:r>
      <w:r>
        <w:rPr>
          <w:i/>
          <w:spacing w:val="-4"/>
          <w:sz w:val="18"/>
        </w:rPr>
        <w:t>Ypos·</w:t>
      </w:r>
    </w:p>
    <w:p w:rsidR="00C550D4" w:rsidRDefault="00E476FC">
      <w:pPr>
        <w:spacing w:line="216" w:lineRule="exact"/>
        <w:ind w:left="117"/>
        <w:rPr>
          <w:sz w:val="18"/>
        </w:rPr>
      </w:pPr>
      <w:r>
        <w:rPr>
          <w:b/>
          <w:sz w:val="17"/>
        </w:rPr>
        <w:t>max:</w:t>
      </w:r>
      <w:r>
        <w:rPr>
          <w:b/>
          <w:spacing w:val="18"/>
          <w:sz w:val="17"/>
        </w:rPr>
        <w:t xml:space="preserve"> </w:t>
      </w:r>
      <w:r>
        <w:rPr>
          <w:i/>
          <w:sz w:val="19"/>
        </w:rPr>
        <w:t>k</w:t>
      </w:r>
      <w:r>
        <w:rPr>
          <w:i/>
          <w:spacing w:val="22"/>
          <w:sz w:val="19"/>
        </w:rPr>
        <w:t xml:space="preserve"> </w:t>
      </w:r>
      <w:r>
        <w:t>&gt;</w:t>
      </w:r>
      <w:r>
        <w:rPr>
          <w:spacing w:val="38"/>
        </w:rPr>
        <w:t xml:space="preserve"> </w:t>
      </w:r>
      <w:r>
        <w:rPr>
          <w:sz w:val="18"/>
        </w:rPr>
        <w:t>0,</w:t>
      </w:r>
      <w:r>
        <w:rPr>
          <w:spacing w:val="8"/>
          <w:sz w:val="18"/>
        </w:rPr>
        <w:t xml:space="preserve"> </w:t>
      </w:r>
      <w:r>
        <w:rPr>
          <w:sz w:val="18"/>
        </w:rPr>
        <w:t>no</w:t>
      </w:r>
      <w:r>
        <w:rPr>
          <w:spacing w:val="-6"/>
          <w:sz w:val="18"/>
        </w:rPr>
        <w:t xml:space="preserve"> </w:t>
      </w:r>
      <w:r>
        <w:rPr>
          <w:rFonts w:ascii="Arial"/>
          <w:i/>
          <w:sz w:val="17"/>
        </w:rPr>
        <w:t>y;</w:t>
      </w:r>
      <w:r>
        <w:rPr>
          <w:rFonts w:ascii="Arial"/>
          <w:i/>
          <w:spacing w:val="17"/>
          <w:sz w:val="17"/>
        </w:rPr>
        <w:t xml:space="preserve"> </w:t>
      </w:r>
      <w:r>
        <w:rPr>
          <w:i/>
          <w:sz w:val="19"/>
        </w:rPr>
        <w:t>k</w:t>
      </w:r>
      <w:r>
        <w:rPr>
          <w:i/>
          <w:spacing w:val="23"/>
          <w:sz w:val="19"/>
        </w:rPr>
        <w:t xml:space="preserve"> </w:t>
      </w:r>
      <w:r>
        <w:t>&lt;</w:t>
      </w:r>
      <w:r>
        <w:rPr>
          <w:spacing w:val="38"/>
        </w:rPr>
        <w:t xml:space="preserve"> </w:t>
      </w:r>
      <w:r>
        <w:rPr>
          <w:spacing w:val="-5"/>
          <w:sz w:val="18"/>
        </w:rPr>
        <w:t>0,</w:t>
      </w:r>
    </w:p>
    <w:p w:rsidR="00C550D4" w:rsidRDefault="00E476FC">
      <w:pPr>
        <w:spacing w:line="226" w:lineRule="exact"/>
        <w:ind w:left="291"/>
        <w:rPr>
          <w:sz w:val="18"/>
        </w:rPr>
      </w:pPr>
      <w:r>
        <w:rPr>
          <w:rFonts w:ascii="Arial"/>
          <w:i/>
          <w:sz w:val="17"/>
        </w:rPr>
        <w:t>y</w:t>
      </w:r>
      <w:r>
        <w:rPr>
          <w:rFonts w:ascii="Arial"/>
          <w:i/>
          <w:spacing w:val="2"/>
          <w:sz w:val="17"/>
        </w:rPr>
        <w:t xml:space="preserve"> </w:t>
      </w:r>
      <w:r>
        <w:t>&lt;</w:t>
      </w:r>
      <w:r>
        <w:rPr>
          <w:spacing w:val="-12"/>
        </w:rPr>
        <w:t xml:space="preserve"> </w:t>
      </w:r>
      <w:r>
        <w:rPr>
          <w:i/>
          <w:sz w:val="18"/>
        </w:rPr>
        <w:t>Ymax;</w:t>
      </w:r>
      <w:r>
        <w:rPr>
          <w:i/>
          <w:spacing w:val="-2"/>
          <w:sz w:val="18"/>
        </w:rPr>
        <w:t xml:space="preserve"> </w:t>
      </w:r>
      <w:r>
        <w:rPr>
          <w:sz w:val="18"/>
        </w:rPr>
        <w:t>and</w:t>
      </w:r>
      <w:r>
        <w:rPr>
          <w:spacing w:val="-7"/>
          <w:sz w:val="18"/>
        </w:rPr>
        <w:t xml:space="preserve"> </w:t>
      </w:r>
      <w:r>
        <w:rPr>
          <w:spacing w:val="-5"/>
          <w:sz w:val="18"/>
        </w:rPr>
        <w:t>yet</w:t>
      </w:r>
    </w:p>
    <w:p w:rsidR="00C550D4" w:rsidRDefault="00E476FC">
      <w:pPr>
        <w:spacing w:before="23" w:line="196" w:lineRule="auto"/>
        <w:ind w:left="304" w:right="431" w:hanging="184"/>
        <w:rPr>
          <w:sz w:val="18"/>
        </w:rPr>
      </w:pPr>
      <w:r>
        <w:rPr>
          <w:b/>
          <w:sz w:val="17"/>
        </w:rPr>
        <w:t xml:space="preserve">pos: </w:t>
      </w:r>
      <w:r>
        <w:rPr>
          <w:i/>
          <w:sz w:val="18"/>
        </w:rPr>
        <w:t>k</w:t>
      </w:r>
      <w:r>
        <w:rPr>
          <w:i/>
          <w:spacing w:val="18"/>
          <w:sz w:val="18"/>
        </w:rPr>
        <w:t xml:space="preserve"> </w:t>
      </w:r>
      <w:r>
        <w:t xml:space="preserve">&gt; </w:t>
      </w:r>
      <w:r>
        <w:rPr>
          <w:sz w:val="18"/>
        </w:rPr>
        <w:t>0,</w:t>
      </w:r>
      <w:r>
        <w:rPr>
          <w:spacing w:val="-23"/>
          <w:sz w:val="18"/>
        </w:rPr>
        <w:t xml:space="preserve"> </w:t>
      </w:r>
      <w:r>
        <w:rPr>
          <w:i/>
          <w:sz w:val="18"/>
        </w:rPr>
        <w:t>Y</w:t>
      </w:r>
      <w:r>
        <w:rPr>
          <w:i/>
          <w:spacing w:val="33"/>
          <w:sz w:val="18"/>
        </w:rPr>
        <w:t xml:space="preserve"> </w:t>
      </w:r>
      <w:r>
        <w:t>&lt;</w:t>
      </w:r>
      <w:r>
        <w:rPr>
          <w:spacing w:val="-5"/>
        </w:rPr>
        <w:t xml:space="preserve"> </w:t>
      </w:r>
      <w:r>
        <w:rPr>
          <w:i/>
          <w:sz w:val="18"/>
        </w:rPr>
        <w:t>Ypos, k</w:t>
      </w:r>
      <w:r>
        <w:rPr>
          <w:i/>
          <w:spacing w:val="40"/>
          <w:sz w:val="18"/>
        </w:rPr>
        <w:t xml:space="preserve"> </w:t>
      </w:r>
      <w:r>
        <w:t>&lt;</w:t>
      </w:r>
      <w:r>
        <w:rPr>
          <w:spacing w:val="40"/>
        </w:rPr>
        <w:t xml:space="preserve"> </w:t>
      </w:r>
      <w:r>
        <w:rPr>
          <w:sz w:val="18"/>
        </w:rPr>
        <w:t>0, noy.</w:t>
      </w:r>
    </w:p>
    <w:p w:rsidR="00C550D4" w:rsidRDefault="00E476FC">
      <w:pPr>
        <w:spacing w:line="215" w:lineRule="exact"/>
        <w:ind w:right="312"/>
        <w:jc w:val="right"/>
        <w:rPr>
          <w:sz w:val="18"/>
        </w:rPr>
      </w:pPr>
      <w:r>
        <w:rPr>
          <w:b/>
          <w:w w:val="115"/>
          <w:sz w:val="17"/>
        </w:rPr>
        <w:t>max:</w:t>
      </w:r>
      <w:r>
        <w:rPr>
          <w:b/>
          <w:spacing w:val="6"/>
          <w:w w:val="115"/>
          <w:sz w:val="17"/>
        </w:rPr>
        <w:t xml:space="preserve"> </w:t>
      </w:r>
      <w:r>
        <w:rPr>
          <w:i/>
          <w:w w:val="110"/>
          <w:sz w:val="18"/>
        </w:rPr>
        <w:t>k</w:t>
      </w:r>
      <w:r>
        <w:rPr>
          <w:i/>
          <w:spacing w:val="15"/>
          <w:w w:val="115"/>
          <w:sz w:val="18"/>
        </w:rPr>
        <w:t xml:space="preserve"> </w:t>
      </w:r>
      <w:r>
        <w:rPr>
          <w:w w:val="115"/>
        </w:rPr>
        <w:t>&lt;</w:t>
      </w:r>
      <w:r>
        <w:rPr>
          <w:spacing w:val="-5"/>
          <w:w w:val="115"/>
        </w:rPr>
        <w:t xml:space="preserve"> </w:t>
      </w:r>
      <w:r>
        <w:rPr>
          <w:w w:val="115"/>
          <w:sz w:val="18"/>
        </w:rPr>
        <w:t>0,</w:t>
      </w:r>
      <w:r>
        <w:rPr>
          <w:spacing w:val="1"/>
          <w:w w:val="115"/>
          <w:sz w:val="18"/>
        </w:rPr>
        <w:t xml:space="preserve"> </w:t>
      </w:r>
      <w:r>
        <w:rPr>
          <w:w w:val="115"/>
          <w:sz w:val="18"/>
        </w:rPr>
        <w:t>ally-</w:t>
      </w:r>
      <w:r>
        <w:rPr>
          <w:spacing w:val="-5"/>
          <w:w w:val="115"/>
          <w:sz w:val="18"/>
        </w:rPr>
        <w:t>but</w:t>
      </w:r>
    </w:p>
    <w:p w:rsidR="00C550D4" w:rsidRDefault="00E476FC">
      <w:pPr>
        <w:spacing w:line="224" w:lineRule="exact"/>
        <w:ind w:right="275"/>
        <w:jc w:val="right"/>
        <w:rPr>
          <w:sz w:val="18"/>
        </w:rPr>
      </w:pPr>
      <w:r>
        <w:rPr>
          <w:i/>
          <w:sz w:val="18"/>
        </w:rPr>
        <w:t>k</w:t>
      </w:r>
      <w:r>
        <w:rPr>
          <w:i/>
          <w:spacing w:val="2"/>
          <w:sz w:val="18"/>
        </w:rPr>
        <w:t xml:space="preserve"> </w:t>
      </w:r>
      <w:r>
        <w:t>&gt;</w:t>
      </w:r>
      <w:r>
        <w:rPr>
          <w:spacing w:val="18"/>
        </w:rPr>
        <w:t xml:space="preserve"> </w:t>
      </w:r>
      <w:r>
        <w:rPr>
          <w:sz w:val="18"/>
        </w:rPr>
        <w:t>0,</w:t>
      </w:r>
      <w:r>
        <w:rPr>
          <w:spacing w:val="-9"/>
          <w:sz w:val="18"/>
        </w:rPr>
        <w:t xml:space="preserve"> </w:t>
      </w:r>
      <w:r>
        <w:rPr>
          <w:rFonts w:ascii="Arial"/>
          <w:i/>
          <w:sz w:val="17"/>
        </w:rPr>
        <w:t>y</w:t>
      </w:r>
      <w:r>
        <w:rPr>
          <w:rFonts w:ascii="Arial"/>
          <w:i/>
          <w:spacing w:val="14"/>
          <w:sz w:val="17"/>
        </w:rPr>
        <w:t xml:space="preserve"> </w:t>
      </w:r>
      <w:r>
        <w:t>&gt;</w:t>
      </w:r>
      <w:r>
        <w:rPr>
          <w:spacing w:val="-14"/>
        </w:rPr>
        <w:t xml:space="preserve"> </w:t>
      </w:r>
      <w:r>
        <w:rPr>
          <w:i/>
          <w:sz w:val="18"/>
        </w:rPr>
        <w:t>Ymax;</w:t>
      </w:r>
      <w:r>
        <w:rPr>
          <w:i/>
          <w:spacing w:val="3"/>
          <w:sz w:val="18"/>
        </w:rPr>
        <w:t xml:space="preserve"> </w:t>
      </w:r>
      <w:r>
        <w:rPr>
          <w:spacing w:val="-5"/>
          <w:sz w:val="18"/>
        </w:rPr>
        <w:t>and</w:t>
      </w:r>
    </w:p>
    <w:p w:rsidR="00C550D4" w:rsidRDefault="00E476FC">
      <w:pPr>
        <w:spacing w:line="216" w:lineRule="exact"/>
        <w:ind w:left="120"/>
        <w:rPr>
          <w:sz w:val="18"/>
        </w:rPr>
      </w:pPr>
      <w:r>
        <w:rPr>
          <w:b/>
          <w:w w:val="110"/>
          <w:position w:val="1"/>
          <w:sz w:val="17"/>
        </w:rPr>
        <w:t>pos:</w:t>
      </w:r>
      <w:r>
        <w:rPr>
          <w:b/>
          <w:spacing w:val="12"/>
          <w:w w:val="110"/>
          <w:position w:val="1"/>
          <w:sz w:val="17"/>
        </w:rPr>
        <w:t xml:space="preserve"> </w:t>
      </w:r>
      <w:r>
        <w:rPr>
          <w:i/>
          <w:position w:val="1"/>
        </w:rPr>
        <w:t>k</w:t>
      </w:r>
      <w:r>
        <w:rPr>
          <w:i/>
          <w:spacing w:val="16"/>
          <w:w w:val="110"/>
          <w:position w:val="1"/>
        </w:rPr>
        <w:t xml:space="preserve"> </w:t>
      </w:r>
      <w:r>
        <w:rPr>
          <w:w w:val="110"/>
          <w:position w:val="1"/>
        </w:rPr>
        <w:t>&lt;</w:t>
      </w:r>
      <w:r>
        <w:rPr>
          <w:spacing w:val="1"/>
          <w:w w:val="110"/>
          <w:position w:val="1"/>
        </w:rPr>
        <w:t xml:space="preserve"> </w:t>
      </w:r>
      <w:r>
        <w:rPr>
          <w:rFonts w:ascii="Arial"/>
          <w:w w:val="110"/>
          <w:position w:val="1"/>
          <w:sz w:val="17"/>
        </w:rPr>
        <w:t>0,</w:t>
      </w:r>
      <w:r>
        <w:rPr>
          <w:rFonts w:ascii="Arial"/>
          <w:spacing w:val="-4"/>
          <w:w w:val="110"/>
          <w:position w:val="1"/>
          <w:sz w:val="17"/>
        </w:rPr>
        <w:t xml:space="preserve"> </w:t>
      </w:r>
      <w:r>
        <w:rPr>
          <w:i/>
          <w:w w:val="110"/>
          <w:position w:val="1"/>
          <w:sz w:val="18"/>
        </w:rPr>
        <w:t>y</w:t>
      </w:r>
      <w:r>
        <w:rPr>
          <w:i/>
          <w:spacing w:val="18"/>
          <w:w w:val="110"/>
          <w:position w:val="1"/>
          <w:sz w:val="18"/>
        </w:rPr>
        <w:t xml:space="preserve"> </w:t>
      </w:r>
      <w:r>
        <w:rPr>
          <w:w w:val="110"/>
          <w:position w:val="1"/>
        </w:rPr>
        <w:t>&gt;</w:t>
      </w:r>
      <w:r>
        <w:rPr>
          <w:spacing w:val="-5"/>
          <w:w w:val="110"/>
          <w:position w:val="1"/>
        </w:rPr>
        <w:t xml:space="preserve"> </w:t>
      </w:r>
      <w:r>
        <w:rPr>
          <w:rFonts w:ascii="Arial"/>
          <w:w w:val="110"/>
          <w:position w:val="1"/>
          <w:sz w:val="17"/>
        </w:rPr>
        <w:t>Yp</w:t>
      </w:r>
      <w:r>
        <w:rPr>
          <w:w w:val="110"/>
          <w:sz w:val="9"/>
        </w:rPr>
        <w:t>05</w:t>
      </w:r>
      <w:r>
        <w:rPr>
          <w:w w:val="110"/>
          <w:position w:val="1"/>
          <w:sz w:val="18"/>
        </w:rPr>
        <w:t>-</w:t>
      </w:r>
      <w:r>
        <w:rPr>
          <w:spacing w:val="-5"/>
          <w:w w:val="110"/>
          <w:position w:val="1"/>
          <w:sz w:val="18"/>
        </w:rPr>
        <w:t>but</w:t>
      </w:r>
    </w:p>
    <w:p w:rsidR="00C550D4" w:rsidRDefault="00E476FC">
      <w:pPr>
        <w:spacing w:line="231" w:lineRule="exact"/>
        <w:ind w:left="304"/>
        <w:rPr>
          <w:sz w:val="18"/>
        </w:rPr>
      </w:pPr>
      <w:r>
        <w:rPr>
          <w:i/>
          <w:sz w:val="18"/>
        </w:rPr>
        <w:t>k</w:t>
      </w:r>
      <w:r>
        <w:rPr>
          <w:i/>
          <w:spacing w:val="19"/>
          <w:sz w:val="18"/>
        </w:rPr>
        <w:t xml:space="preserve"> </w:t>
      </w:r>
      <w:r>
        <w:t>&gt;</w:t>
      </w:r>
      <w:r>
        <w:rPr>
          <w:spacing w:val="36"/>
        </w:rPr>
        <w:t xml:space="preserve"> </w:t>
      </w:r>
      <w:r>
        <w:rPr>
          <w:sz w:val="18"/>
        </w:rPr>
        <w:t>0,</w:t>
      </w:r>
      <w:r>
        <w:rPr>
          <w:spacing w:val="9"/>
          <w:sz w:val="18"/>
        </w:rPr>
        <w:t xml:space="preserve"> </w:t>
      </w:r>
      <w:r>
        <w:rPr>
          <w:spacing w:val="-2"/>
          <w:sz w:val="18"/>
        </w:rPr>
        <w:t>ally;</w:t>
      </w:r>
    </w:p>
    <w:p w:rsidR="00C550D4" w:rsidRDefault="00E476FC">
      <w:pPr>
        <w:rPr>
          <w:sz w:val="18"/>
        </w:rPr>
      </w:pPr>
      <w:r>
        <w:br w:type="column"/>
      </w:r>
    </w:p>
    <w:p w:rsidR="00C550D4" w:rsidRDefault="00C550D4">
      <w:pPr>
        <w:pStyle w:val="BodyText"/>
        <w:jc w:val="left"/>
        <w:rPr>
          <w:sz w:val="18"/>
        </w:rPr>
      </w:pPr>
    </w:p>
    <w:p w:rsidR="00C550D4" w:rsidRDefault="00C550D4">
      <w:pPr>
        <w:pStyle w:val="BodyText"/>
        <w:jc w:val="left"/>
        <w:rPr>
          <w:sz w:val="18"/>
        </w:rPr>
      </w:pPr>
    </w:p>
    <w:p w:rsidR="00C550D4" w:rsidRDefault="00C550D4">
      <w:pPr>
        <w:pStyle w:val="BodyText"/>
        <w:jc w:val="left"/>
        <w:rPr>
          <w:sz w:val="18"/>
        </w:rPr>
      </w:pPr>
    </w:p>
    <w:p w:rsidR="00C550D4" w:rsidRDefault="00C550D4">
      <w:pPr>
        <w:pStyle w:val="BodyText"/>
        <w:jc w:val="left"/>
        <w:rPr>
          <w:sz w:val="18"/>
        </w:rPr>
      </w:pPr>
    </w:p>
    <w:p w:rsidR="00C550D4" w:rsidRDefault="00C550D4">
      <w:pPr>
        <w:pStyle w:val="BodyText"/>
        <w:jc w:val="left"/>
        <w:rPr>
          <w:sz w:val="18"/>
        </w:rPr>
      </w:pPr>
    </w:p>
    <w:p w:rsidR="00C550D4" w:rsidRDefault="00C550D4">
      <w:pPr>
        <w:pStyle w:val="BodyText"/>
        <w:jc w:val="left"/>
        <w:rPr>
          <w:sz w:val="18"/>
        </w:rPr>
      </w:pPr>
    </w:p>
    <w:p w:rsidR="00C550D4" w:rsidRDefault="00C550D4">
      <w:pPr>
        <w:pStyle w:val="BodyText"/>
        <w:jc w:val="left"/>
        <w:rPr>
          <w:sz w:val="18"/>
        </w:rPr>
      </w:pPr>
    </w:p>
    <w:p w:rsidR="00C550D4" w:rsidRDefault="00C550D4">
      <w:pPr>
        <w:pStyle w:val="BodyText"/>
        <w:jc w:val="left"/>
        <w:rPr>
          <w:sz w:val="18"/>
        </w:rPr>
      </w:pPr>
    </w:p>
    <w:p w:rsidR="00C550D4" w:rsidRDefault="00C550D4">
      <w:pPr>
        <w:pStyle w:val="BodyText"/>
        <w:jc w:val="left"/>
        <w:rPr>
          <w:sz w:val="18"/>
        </w:rPr>
      </w:pPr>
    </w:p>
    <w:p w:rsidR="00C550D4" w:rsidRDefault="00C550D4">
      <w:pPr>
        <w:pStyle w:val="BodyText"/>
        <w:jc w:val="left"/>
        <w:rPr>
          <w:sz w:val="18"/>
        </w:rPr>
      </w:pPr>
    </w:p>
    <w:p w:rsidR="00C550D4" w:rsidRDefault="00C550D4">
      <w:pPr>
        <w:pStyle w:val="BodyText"/>
        <w:jc w:val="left"/>
        <w:rPr>
          <w:sz w:val="18"/>
        </w:rPr>
      </w:pPr>
    </w:p>
    <w:p w:rsidR="00C550D4" w:rsidRDefault="00C550D4">
      <w:pPr>
        <w:pStyle w:val="BodyText"/>
        <w:jc w:val="left"/>
        <w:rPr>
          <w:sz w:val="18"/>
        </w:rPr>
      </w:pPr>
    </w:p>
    <w:p w:rsidR="00C550D4" w:rsidRDefault="00C550D4">
      <w:pPr>
        <w:pStyle w:val="BodyText"/>
        <w:jc w:val="left"/>
        <w:rPr>
          <w:sz w:val="18"/>
        </w:rPr>
      </w:pPr>
    </w:p>
    <w:p w:rsidR="00C550D4" w:rsidRDefault="00C550D4">
      <w:pPr>
        <w:pStyle w:val="BodyText"/>
        <w:spacing w:before="84"/>
        <w:jc w:val="left"/>
        <w:rPr>
          <w:sz w:val="18"/>
        </w:rPr>
      </w:pPr>
    </w:p>
    <w:p w:rsidR="00C550D4" w:rsidRDefault="00E476FC">
      <w:pPr>
        <w:spacing w:line="230" w:lineRule="auto"/>
        <w:ind w:left="306" w:right="204" w:hanging="190"/>
        <w:jc w:val="both"/>
        <w:rPr>
          <w:sz w:val="18"/>
        </w:rPr>
      </w:pPr>
      <w:r>
        <w:rPr>
          <w:sz w:val="18"/>
        </w:rPr>
        <w:t xml:space="preserve">so profile with </w:t>
      </w:r>
      <w:r>
        <w:rPr>
          <w:i/>
          <w:sz w:val="18"/>
        </w:rPr>
        <w:t xml:space="preserve">k </w:t>
      </w:r>
      <w:r>
        <w:t xml:space="preserve">&lt; </w:t>
      </w:r>
      <w:r>
        <w:rPr>
          <w:rFonts w:ascii="Arial"/>
          <w:sz w:val="16"/>
        </w:rPr>
        <w:t xml:space="preserve">0 </w:t>
      </w:r>
      <w:r>
        <w:rPr>
          <w:sz w:val="18"/>
        </w:rPr>
        <w:t xml:space="preserve">never unravels, whereas profile for </w:t>
      </w:r>
      <w:r>
        <w:rPr>
          <w:i/>
        </w:rPr>
        <w:t xml:space="preserve">k </w:t>
      </w:r>
      <w:r>
        <w:t xml:space="preserve">&gt; </w:t>
      </w:r>
      <w:r>
        <w:rPr>
          <w:sz w:val="18"/>
        </w:rPr>
        <w:t>0 may unravel.</w:t>
      </w:r>
    </w:p>
    <w:p w:rsidR="00C550D4" w:rsidRDefault="00C550D4">
      <w:pPr>
        <w:spacing w:line="230" w:lineRule="auto"/>
        <w:jc w:val="both"/>
        <w:rPr>
          <w:sz w:val="18"/>
        </w:rPr>
        <w:sectPr w:rsidR="00C550D4">
          <w:type w:val="continuous"/>
          <w:pgSz w:w="13270" w:h="8850" w:orient="landscape"/>
          <w:pgMar w:top="1500" w:right="1340" w:bottom="280" w:left="1220" w:header="0" w:footer="0" w:gutter="0"/>
          <w:cols w:num="3" w:space="720" w:equalWidth="0">
            <w:col w:w="3456" w:space="90"/>
            <w:col w:w="2182" w:space="2590"/>
            <w:col w:w="2392"/>
          </w:cols>
        </w:sectPr>
      </w:pPr>
    </w:p>
    <w:p w:rsidR="00C550D4" w:rsidRDefault="00C550D4">
      <w:pPr>
        <w:pStyle w:val="BodyText"/>
        <w:spacing w:before="7"/>
        <w:jc w:val="left"/>
        <w:rPr>
          <w:sz w:val="3"/>
        </w:rPr>
      </w:pPr>
    </w:p>
    <w:p w:rsidR="00C550D4" w:rsidRDefault="00E476FC">
      <w:pPr>
        <w:pStyle w:val="BodyText"/>
        <w:spacing w:line="20" w:lineRule="exact"/>
        <w:ind w:left="124"/>
        <w:jc w:val="left"/>
        <w:rPr>
          <w:sz w:val="2"/>
        </w:rPr>
      </w:pPr>
      <w:r>
        <w:rPr>
          <w:noProof/>
          <w:sz w:val="2"/>
          <w:lang w:val="de-DE" w:eastAsia="de-DE"/>
        </w:rPr>
        <mc:AlternateContent>
          <mc:Choice Requires="wpg">
            <w:drawing>
              <wp:inline distT="0" distB="0" distL="0" distR="0">
                <wp:extent cx="6649720" cy="9525"/>
                <wp:effectExtent l="9525" t="0" r="0" b="0"/>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49720" cy="9525"/>
                          <a:chOff x="0" y="0"/>
                          <a:chExt cx="6649720" cy="9525"/>
                        </a:xfrm>
                      </wpg:grpSpPr>
                      <wps:wsp>
                        <wps:cNvPr id="77" name="Graphic 77"/>
                        <wps:cNvSpPr/>
                        <wps:spPr>
                          <a:xfrm>
                            <a:off x="0" y="4576"/>
                            <a:ext cx="6649720" cy="1270"/>
                          </a:xfrm>
                          <a:custGeom>
                            <a:avLst/>
                            <a:gdLst/>
                            <a:ahLst/>
                            <a:cxnLst/>
                            <a:rect l="l" t="t" r="r" b="b"/>
                            <a:pathLst>
                              <a:path w="6649720">
                                <a:moveTo>
                                  <a:pt x="0" y="0"/>
                                </a:moveTo>
                                <a:lnTo>
                                  <a:pt x="6649450" y="0"/>
                                </a:lnTo>
                              </a:path>
                            </a:pathLst>
                          </a:custGeom>
                          <a:ln w="915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390FDAE" id="Group 76" o:spid="_x0000_s1026" style="width:523.6pt;height:.75pt;mso-position-horizontal-relative:char;mso-position-vertical-relative:line" coordsize="6649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">
                <v:shape id="Graphic 77" o:spid="_x0000_s1027" style="position:absolute;top:45;width:66497;height:13;visibility:visible;mso-wrap-style:square;v-text-anchor:top" coordsize="66497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" path="m,l6649450,e" filled="f" strokeweight=".25425mm">
                  <v:path arrowok="t"/>
                </v:shape>
                <w10:anchorlock/>
              </v:group>
            </w:pict>
          </mc:Fallback>
        </mc:AlternateContent>
      </w:r>
    </w:p>
    <w:p w:rsidR="00C550D4" w:rsidRDefault="00E476FC">
      <w:pPr>
        <w:spacing w:before="61" w:line="201" w:lineRule="auto"/>
        <w:ind w:left="129" w:right="117" w:firstLine="168"/>
        <w:jc w:val="both"/>
        <w:rPr>
          <w:i/>
          <w:sz w:val="17"/>
        </w:rPr>
      </w:pPr>
      <w:r>
        <w:rPr>
          <w:i/>
          <w:sz w:val="17"/>
        </w:rPr>
        <w:t>Note:</w:t>
      </w:r>
      <w:r>
        <w:rPr>
          <w:i/>
          <w:spacing w:val="-2"/>
          <w:sz w:val="17"/>
        </w:rPr>
        <w:t xml:space="preserve"> </w:t>
      </w:r>
      <w:r>
        <w:rPr>
          <w:sz w:val="16"/>
        </w:rPr>
        <w:t>See text formulas (2.15, 2.16) for</w:t>
      </w:r>
      <w:r>
        <w:rPr>
          <w:spacing w:val="-2"/>
          <w:sz w:val="16"/>
        </w:rPr>
        <w:t xml:space="preserve"> </w:t>
      </w:r>
      <w:r>
        <w:rPr>
          <w:sz w:val="16"/>
        </w:rPr>
        <w:t xml:space="preserve">inequalities called </w:t>
      </w:r>
      <w:r>
        <w:rPr>
          <w:b/>
          <w:sz w:val="16"/>
        </w:rPr>
        <w:t xml:space="preserve">max </w:t>
      </w:r>
      <w:r>
        <w:rPr>
          <w:sz w:val="16"/>
        </w:rPr>
        <w:t>(maximum),</w:t>
      </w:r>
      <w:r>
        <w:rPr>
          <w:spacing w:val="16"/>
          <w:sz w:val="16"/>
        </w:rPr>
        <w:t xml:space="preserve"> </w:t>
      </w:r>
      <w:r>
        <w:rPr>
          <w:sz w:val="16"/>
        </w:rPr>
        <w:t xml:space="preserve">and </w:t>
      </w:r>
      <w:r>
        <w:rPr>
          <w:b/>
          <w:sz w:val="16"/>
        </w:rPr>
        <w:t xml:space="preserve">pos </w:t>
      </w:r>
      <w:r>
        <w:rPr>
          <w:sz w:val="16"/>
        </w:rPr>
        <w:t xml:space="preserve">(positive). Abbreviations: </w:t>
      </w:r>
      <w:r>
        <w:rPr>
          <w:i/>
          <w:sz w:val="17"/>
        </w:rPr>
        <w:t>e</w:t>
      </w:r>
      <w:r>
        <w:rPr>
          <w:i/>
          <w:spacing w:val="27"/>
          <w:sz w:val="17"/>
        </w:rPr>
        <w:t xml:space="preserve"> </w:t>
      </w:r>
      <w:r>
        <w:rPr>
          <w:sz w:val="19"/>
        </w:rPr>
        <w:t>=</w:t>
      </w:r>
      <w:r>
        <w:rPr>
          <w:spacing w:val="15"/>
          <w:sz w:val="19"/>
        </w:rPr>
        <w:t xml:space="preserve"> </w:t>
      </w:r>
      <w:r>
        <w:rPr>
          <w:sz w:val="16"/>
        </w:rPr>
        <w:t>1</w:t>
      </w:r>
      <w:r>
        <w:rPr>
          <w:spacing w:val="-5"/>
          <w:sz w:val="16"/>
        </w:rPr>
        <w:t xml:space="preserve"> </w:t>
      </w:r>
      <w:r>
        <w:rPr>
          <w:sz w:val="16"/>
        </w:rPr>
        <w:t>-</w:t>
      </w:r>
      <w:r>
        <w:rPr>
          <w:spacing w:val="33"/>
          <w:sz w:val="16"/>
        </w:rPr>
        <w:t xml:space="preserve"> </w:t>
      </w:r>
      <w:r>
        <w:rPr>
          <w:i/>
          <w:sz w:val="17"/>
        </w:rPr>
        <w:t xml:space="preserve">(ad/be); </w:t>
      </w:r>
      <w:r>
        <w:rPr>
          <w:sz w:val="16"/>
        </w:rPr>
        <w:t>and</w:t>
      </w:r>
      <w:r>
        <w:rPr>
          <w:spacing w:val="11"/>
          <w:sz w:val="16"/>
        </w:rPr>
        <w:t xml:space="preserve"> </w:t>
      </w:r>
      <w:r>
        <w:rPr>
          <w:i/>
          <w:sz w:val="17"/>
        </w:rPr>
        <w:t>K</w:t>
      </w:r>
      <w:r>
        <w:rPr>
          <w:i/>
          <w:spacing w:val="27"/>
          <w:sz w:val="17"/>
        </w:rPr>
        <w:t xml:space="preserve"> </w:t>
      </w:r>
      <w:r>
        <w:rPr>
          <w:sz w:val="19"/>
        </w:rPr>
        <w:t>=</w:t>
      </w:r>
      <w:r>
        <w:rPr>
          <w:spacing w:val="17"/>
          <w:sz w:val="19"/>
        </w:rPr>
        <w:t xml:space="preserve"> </w:t>
      </w:r>
      <w:r>
        <w:rPr>
          <w:i/>
          <w:sz w:val="17"/>
        </w:rPr>
        <w:t xml:space="preserve">eq </w:t>
      </w:r>
      <w:r>
        <w:rPr>
          <w:sz w:val="16"/>
        </w:rPr>
        <w:t>(8/r)d/b, and in</w:t>
      </w:r>
      <w:r>
        <w:rPr>
          <w:spacing w:val="40"/>
          <w:sz w:val="16"/>
        </w:rPr>
        <w:t xml:space="preserve"> </w:t>
      </w:r>
      <w:r>
        <w:rPr>
          <w:sz w:val="16"/>
        </w:rPr>
        <w:t>turn</w:t>
      </w:r>
      <w:r>
        <w:rPr>
          <w:spacing w:val="21"/>
          <w:sz w:val="16"/>
        </w:rPr>
        <w:t xml:space="preserve"> </w:t>
      </w:r>
      <w:r>
        <w:rPr>
          <w:i/>
          <w:sz w:val="15"/>
        </w:rPr>
        <w:t>k'</w:t>
      </w:r>
      <w:r>
        <w:rPr>
          <w:i/>
          <w:spacing w:val="65"/>
          <w:sz w:val="15"/>
        </w:rPr>
        <w:t xml:space="preserve"> </w:t>
      </w:r>
      <w:r>
        <w:rPr>
          <w:sz w:val="21"/>
        </w:rPr>
        <w:t>=</w:t>
      </w:r>
      <w:r>
        <w:rPr>
          <w:spacing w:val="23"/>
          <w:sz w:val="21"/>
        </w:rPr>
        <w:t xml:space="preserve"> </w:t>
      </w:r>
      <w:r>
        <w:rPr>
          <w:i/>
          <w:sz w:val="15"/>
        </w:rPr>
        <w:t>(ek!K){[(b!d)</w:t>
      </w:r>
      <w:r>
        <w:rPr>
          <w:i/>
          <w:spacing w:val="40"/>
          <w:sz w:val="15"/>
        </w:rPr>
        <w:t xml:space="preserve"> </w:t>
      </w:r>
      <w:r>
        <w:rPr>
          <w:sz w:val="15"/>
        </w:rPr>
        <w:t>-</w:t>
      </w:r>
      <w:r>
        <w:rPr>
          <w:spacing w:val="80"/>
          <w:sz w:val="15"/>
        </w:rPr>
        <w:t xml:space="preserve"> </w:t>
      </w:r>
      <w:r>
        <w:rPr>
          <w:sz w:val="16"/>
        </w:rPr>
        <w:t>(a/e)]/[1</w:t>
      </w:r>
      <w:r>
        <w:rPr>
          <w:spacing w:val="30"/>
          <w:sz w:val="16"/>
        </w:rPr>
        <w:t xml:space="preserve"> </w:t>
      </w:r>
      <w:r>
        <w:rPr>
          <w:sz w:val="16"/>
        </w:rPr>
        <w:t>-</w:t>
      </w:r>
      <w:r>
        <w:rPr>
          <w:spacing w:val="80"/>
          <w:sz w:val="16"/>
        </w:rPr>
        <w:t xml:space="preserve"> </w:t>
      </w:r>
      <w:r>
        <w:rPr>
          <w:sz w:val="16"/>
        </w:rPr>
        <w:t>(ale)]}.</w:t>
      </w:r>
      <w:r>
        <w:rPr>
          <w:spacing w:val="28"/>
          <w:sz w:val="16"/>
        </w:rPr>
        <w:t xml:space="preserve"> </w:t>
      </w:r>
      <w:r>
        <w:rPr>
          <w:sz w:val="16"/>
        </w:rPr>
        <w:t>Upright</w:t>
      </w:r>
      <w:r>
        <w:rPr>
          <w:spacing w:val="29"/>
          <w:sz w:val="16"/>
        </w:rPr>
        <w:t xml:space="preserve"> </w:t>
      </w:r>
      <w:r>
        <w:rPr>
          <w:sz w:val="16"/>
        </w:rPr>
        <w:t xml:space="preserve">bars </w:t>
      </w:r>
      <w:r>
        <w:rPr>
          <w:w w:val="90"/>
          <w:sz w:val="11"/>
        </w:rPr>
        <w:t>11</w:t>
      </w:r>
      <w:r>
        <w:rPr>
          <w:spacing w:val="40"/>
          <w:sz w:val="11"/>
        </w:rPr>
        <w:t xml:space="preserve"> </w:t>
      </w:r>
      <w:r>
        <w:rPr>
          <w:sz w:val="16"/>
        </w:rPr>
        <w:t>denote</w:t>
      </w:r>
      <w:r>
        <w:rPr>
          <w:spacing w:val="28"/>
          <w:sz w:val="16"/>
        </w:rPr>
        <w:t xml:space="preserve"> </w:t>
      </w:r>
      <w:r>
        <w:rPr>
          <w:sz w:val="16"/>
        </w:rPr>
        <w:t>absolute</w:t>
      </w:r>
      <w:r>
        <w:rPr>
          <w:spacing w:val="26"/>
          <w:sz w:val="16"/>
        </w:rPr>
        <w:t xml:space="preserve"> </w:t>
      </w:r>
      <w:r>
        <w:rPr>
          <w:sz w:val="16"/>
        </w:rPr>
        <w:t>value,</w:t>
      </w:r>
      <w:r>
        <w:rPr>
          <w:spacing w:val="27"/>
          <w:sz w:val="16"/>
        </w:rPr>
        <w:t xml:space="preserve"> </w:t>
      </w:r>
      <w:r>
        <w:rPr>
          <w:sz w:val="16"/>
        </w:rPr>
        <w:t>that</w:t>
      </w:r>
      <w:r>
        <w:rPr>
          <w:spacing w:val="18"/>
          <w:sz w:val="16"/>
        </w:rPr>
        <w:t xml:space="preserve"> </w:t>
      </w:r>
      <w:r>
        <w:rPr>
          <w:sz w:val="16"/>
        </w:rPr>
        <w:t>is,</w:t>
      </w:r>
      <w:r>
        <w:rPr>
          <w:spacing w:val="25"/>
          <w:sz w:val="16"/>
        </w:rPr>
        <w:t xml:space="preserve"> </w:t>
      </w:r>
      <w:r>
        <w:rPr>
          <w:sz w:val="16"/>
        </w:rPr>
        <w:t>taking</w:t>
      </w:r>
      <w:r>
        <w:rPr>
          <w:spacing w:val="25"/>
          <w:sz w:val="16"/>
        </w:rPr>
        <w:t xml:space="preserve"> </w:t>
      </w:r>
      <w:r>
        <w:rPr>
          <w:sz w:val="16"/>
        </w:rPr>
        <w:t>the</w:t>
      </w:r>
      <w:r>
        <w:rPr>
          <w:spacing w:val="24"/>
          <w:sz w:val="16"/>
        </w:rPr>
        <w:t xml:space="preserve"> </w:t>
      </w:r>
      <w:r>
        <w:rPr>
          <w:sz w:val="16"/>
        </w:rPr>
        <w:t>positive</w:t>
      </w:r>
      <w:r>
        <w:rPr>
          <w:spacing w:val="21"/>
          <w:sz w:val="16"/>
        </w:rPr>
        <w:t xml:space="preserve"> </w:t>
      </w:r>
      <w:r>
        <w:rPr>
          <w:sz w:val="16"/>
        </w:rPr>
        <w:t>sign.</w:t>
      </w:r>
      <w:r>
        <w:rPr>
          <w:spacing w:val="30"/>
          <w:sz w:val="16"/>
        </w:rPr>
        <w:t xml:space="preserve"> </w:t>
      </w:r>
      <w:r>
        <w:rPr>
          <w:sz w:val="16"/>
        </w:rPr>
        <w:t>Note</w:t>
      </w:r>
      <w:r>
        <w:rPr>
          <w:spacing w:val="30"/>
          <w:sz w:val="16"/>
        </w:rPr>
        <w:t xml:space="preserve"> </w:t>
      </w:r>
      <w:r>
        <w:rPr>
          <w:sz w:val="16"/>
        </w:rPr>
        <w:t xml:space="preserve">that </w:t>
      </w:r>
      <w:r>
        <w:rPr>
          <w:w w:val="115"/>
          <w:sz w:val="11"/>
        </w:rPr>
        <w:t>Jpos</w:t>
      </w:r>
      <w:r>
        <w:rPr>
          <w:spacing w:val="24"/>
          <w:w w:val="115"/>
          <w:sz w:val="11"/>
        </w:rPr>
        <w:t xml:space="preserve"> </w:t>
      </w:r>
      <w:r>
        <w:rPr>
          <w:sz w:val="16"/>
        </w:rPr>
        <w:t>and</w:t>
      </w:r>
      <w:r>
        <w:rPr>
          <w:spacing w:val="-5"/>
          <w:sz w:val="16"/>
        </w:rPr>
        <w:t xml:space="preserve"> </w:t>
      </w:r>
      <w:r>
        <w:rPr>
          <w:i/>
          <w:sz w:val="16"/>
        </w:rPr>
        <w:t>Ymax</w:t>
      </w:r>
      <w:r>
        <w:rPr>
          <w:i/>
          <w:spacing w:val="21"/>
          <w:sz w:val="16"/>
        </w:rPr>
        <w:t xml:space="preserve"> </w:t>
      </w:r>
      <w:r>
        <w:rPr>
          <w:sz w:val="16"/>
        </w:rPr>
        <w:t>may</w:t>
      </w:r>
      <w:r>
        <w:rPr>
          <w:spacing w:val="18"/>
          <w:sz w:val="16"/>
        </w:rPr>
        <w:t xml:space="preserve"> </w:t>
      </w:r>
      <w:r>
        <w:rPr>
          <w:sz w:val="16"/>
        </w:rPr>
        <w:t>be</w:t>
      </w:r>
      <w:r>
        <w:rPr>
          <w:spacing w:val="16"/>
          <w:sz w:val="16"/>
        </w:rPr>
        <w:t xml:space="preserve"> </w:t>
      </w:r>
      <w:r>
        <w:rPr>
          <w:sz w:val="16"/>
        </w:rPr>
        <w:t>either</w:t>
      </w:r>
      <w:r>
        <w:rPr>
          <w:spacing w:val="40"/>
          <w:sz w:val="16"/>
        </w:rPr>
        <w:t xml:space="preserve"> </w:t>
      </w:r>
      <w:r>
        <w:rPr>
          <w:sz w:val="16"/>
        </w:rPr>
        <w:t xml:space="preserve">upper or lower bounds on </w:t>
      </w:r>
      <w:r>
        <w:rPr>
          <w:i/>
          <w:sz w:val="17"/>
        </w:rPr>
        <w:t>y.</w:t>
      </w:r>
    </w:p>
    <w:p w:rsidR="00C550D4" w:rsidRDefault="00C550D4">
      <w:pPr>
        <w:spacing w:line="201" w:lineRule="auto"/>
        <w:jc w:val="both"/>
        <w:rPr>
          <w:sz w:val="17"/>
        </w:rPr>
        <w:sectPr w:rsidR="00C550D4">
          <w:type w:val="continuous"/>
          <w:pgSz w:w="13270" w:h="8850" w:orient="landscape"/>
          <w:pgMar w:top="1500" w:right="1340" w:bottom="280" w:left="1220" w:header="0" w:footer="0" w:gutter="0"/>
          <w:cols w:space="720"/>
        </w:sectPr>
      </w:pPr>
    </w:p>
    <w:p w:rsidR="00C550D4" w:rsidRDefault="00E476FC">
      <w:pPr>
        <w:pStyle w:val="BodyText"/>
        <w:spacing w:before="142" w:line="261" w:lineRule="auto"/>
        <w:ind w:left="159" w:right="122" w:hanging="5"/>
      </w:pPr>
      <w:bookmarkStart w:id="63" w:name="_bookmark50"/>
      <w:bookmarkEnd w:id="63"/>
      <w:r>
        <w:lastRenderedPageBreak/>
        <w:t xml:space="preserve">where </w:t>
      </w:r>
      <w:r>
        <w:rPr>
          <w:w w:val="95"/>
          <w:sz w:val="16"/>
        </w:rPr>
        <w:t>II</w:t>
      </w:r>
      <w:r>
        <w:rPr>
          <w:sz w:val="16"/>
        </w:rPr>
        <w:t xml:space="preserve"> </w:t>
      </w:r>
      <w:r>
        <w:t>is the</w:t>
      </w:r>
      <w:r>
        <w:rPr>
          <w:spacing w:val="-3"/>
        </w:rPr>
        <w:t xml:space="preserve"> </w:t>
      </w:r>
      <w:r>
        <w:t>standard notation for taking the absolute value, that is, taking the positive sign.</w:t>
      </w:r>
    </w:p>
    <w:p w:rsidR="00C550D4" w:rsidRDefault="00E476FC">
      <w:pPr>
        <w:pStyle w:val="BodyText"/>
        <w:spacing w:line="207" w:lineRule="exact"/>
        <w:ind w:left="358"/>
      </w:pPr>
      <w:r>
        <w:t>Intuition</w:t>
      </w:r>
      <w:r>
        <w:rPr>
          <w:spacing w:val="4"/>
        </w:rPr>
        <w:t xml:space="preserve"> </w:t>
      </w:r>
      <w:r>
        <w:t>does</w:t>
      </w:r>
      <w:r>
        <w:rPr>
          <w:spacing w:val="-6"/>
        </w:rPr>
        <w:t xml:space="preserve"> </w:t>
      </w:r>
      <w:r>
        <w:t>not</w:t>
      </w:r>
      <w:r>
        <w:rPr>
          <w:spacing w:val="-5"/>
        </w:rPr>
        <w:t xml:space="preserve"> </w:t>
      </w:r>
      <w:r>
        <w:t>give</w:t>
      </w:r>
      <w:r>
        <w:rPr>
          <w:spacing w:val="-10"/>
        </w:rPr>
        <w:t xml:space="preserve"> </w:t>
      </w:r>
      <w:r>
        <w:t>sufficient</w:t>
      </w:r>
      <w:r>
        <w:rPr>
          <w:spacing w:val="6"/>
        </w:rPr>
        <w:t xml:space="preserve"> </w:t>
      </w:r>
      <w:r>
        <w:t>guidance.</w:t>
      </w:r>
      <w:r>
        <w:rPr>
          <w:spacing w:val="8"/>
        </w:rPr>
        <w:t xml:space="preserve"> </w:t>
      </w:r>
      <w:r>
        <w:t>Let's</w:t>
      </w:r>
      <w:r>
        <w:rPr>
          <w:spacing w:val="1"/>
        </w:rPr>
        <w:t xml:space="preserve"> </w:t>
      </w:r>
      <w:r>
        <w:t>trace</w:t>
      </w:r>
      <w:r>
        <w:rPr>
          <w:spacing w:val="1"/>
        </w:rPr>
        <w:t xml:space="preserve"> </w:t>
      </w:r>
      <w:r>
        <w:t>out</w:t>
      </w:r>
      <w:r>
        <w:rPr>
          <w:spacing w:val="3"/>
        </w:rPr>
        <w:t xml:space="preserve"> </w:t>
      </w:r>
      <w:r>
        <w:t>the</w:t>
      </w:r>
      <w:r>
        <w:rPr>
          <w:spacing w:val="-8"/>
        </w:rPr>
        <w:t xml:space="preserve"> </w:t>
      </w:r>
      <w:r>
        <w:t>entry</w:t>
      </w:r>
      <w:r>
        <w:rPr>
          <w:spacing w:val="-4"/>
        </w:rPr>
        <w:t xml:space="preserve"> </w:t>
      </w:r>
      <w:r>
        <w:rPr>
          <w:b/>
        </w:rPr>
        <w:t>in</w:t>
      </w:r>
      <w:r>
        <w:rPr>
          <w:b/>
          <w:spacing w:val="-4"/>
        </w:rPr>
        <w:t xml:space="preserve"> </w:t>
      </w:r>
      <w:r>
        <w:rPr>
          <w:spacing w:val="-2"/>
        </w:rPr>
        <w:t>table</w:t>
      </w:r>
    </w:p>
    <w:p w:rsidR="00C550D4" w:rsidRDefault="00E476FC">
      <w:pPr>
        <w:pStyle w:val="BodyText"/>
        <w:spacing w:line="247" w:lineRule="auto"/>
        <w:ind w:left="157" w:right="118" w:hanging="4"/>
        <w:rPr>
          <w:i/>
        </w:rPr>
      </w:pPr>
      <w:r>
        <w:t xml:space="preserve">3.2 for the ADVANCED region. For </w:t>
      </w:r>
      <w:r>
        <w:rPr>
          <w:i/>
          <w:sz w:val="21"/>
        </w:rPr>
        <w:t xml:space="preserve">k </w:t>
      </w:r>
      <w:r>
        <w:rPr>
          <w:sz w:val="24"/>
        </w:rPr>
        <w:t xml:space="preserve">&lt; </w:t>
      </w:r>
      <w:r>
        <w:t>0, the maximiza</w:t>
      </w:r>
      <w:r>
        <w:t>tion inequality (2.15) sets a lower bound on they that a firm will choose, and the positive profit inequality (2.16) also sets a lower bound,</w:t>
      </w:r>
      <w:r>
        <w:rPr>
          <w:spacing w:val="25"/>
        </w:rPr>
        <w:t xml:space="preserve"> </w:t>
      </w:r>
      <w:r>
        <w:t>one that is higher and so is the binding constraint</w:t>
      </w:r>
      <w:r>
        <w:rPr>
          <w:spacing w:val="39"/>
        </w:rPr>
        <w:t xml:space="preserve"> </w:t>
      </w:r>
      <w:r>
        <w:t xml:space="preserve">on choice of </w:t>
      </w:r>
      <w:r>
        <w:rPr>
          <w:i/>
          <w:sz w:val="21"/>
        </w:rPr>
        <w:t xml:space="preserve">y </w:t>
      </w:r>
      <w:r>
        <w:t xml:space="preserve">for negative values of </w:t>
      </w:r>
      <w:r>
        <w:rPr>
          <w:i/>
        </w:rPr>
        <w:t>k.</w:t>
      </w:r>
    </w:p>
    <w:p w:rsidR="00C550D4" w:rsidRDefault="00E476FC">
      <w:pPr>
        <w:pStyle w:val="BodyText"/>
        <w:spacing w:line="238" w:lineRule="exact"/>
        <w:ind w:left="355"/>
      </w:pPr>
      <w:r>
        <w:t>By</w:t>
      </w:r>
      <w:r>
        <w:rPr>
          <w:spacing w:val="7"/>
        </w:rPr>
        <w:t xml:space="preserve"> </w:t>
      </w:r>
      <w:r>
        <w:t>contrast,</w:t>
      </w:r>
      <w:r>
        <w:rPr>
          <w:spacing w:val="16"/>
        </w:rPr>
        <w:t xml:space="preserve"> </w:t>
      </w:r>
      <w:r>
        <w:t>for</w:t>
      </w:r>
      <w:r>
        <w:rPr>
          <w:spacing w:val="8"/>
        </w:rPr>
        <w:t xml:space="preserve"> </w:t>
      </w:r>
      <w:r>
        <w:t>any</w:t>
      </w:r>
      <w:r>
        <w:rPr>
          <w:spacing w:val="7"/>
        </w:rPr>
        <w:t xml:space="preserve"> </w:t>
      </w:r>
      <w:r>
        <w:t>and</w:t>
      </w:r>
      <w:r>
        <w:rPr>
          <w:spacing w:val="8"/>
        </w:rPr>
        <w:t xml:space="preserve"> </w:t>
      </w:r>
      <w:r>
        <w:t>all</w:t>
      </w:r>
      <w:r>
        <w:rPr>
          <w:spacing w:val="4"/>
        </w:rPr>
        <w:t xml:space="preserve"> </w:t>
      </w:r>
      <w:r>
        <w:t>values</w:t>
      </w:r>
      <w:r>
        <w:rPr>
          <w:spacing w:val="11"/>
        </w:rPr>
        <w:t xml:space="preserve"> </w:t>
      </w:r>
      <w:r>
        <w:rPr>
          <w:i/>
        </w:rPr>
        <w:t>k</w:t>
      </w:r>
      <w:r>
        <w:rPr>
          <w:i/>
          <w:spacing w:val="30"/>
        </w:rPr>
        <w:t xml:space="preserve"> </w:t>
      </w:r>
      <w:r>
        <w:rPr>
          <w:sz w:val="24"/>
        </w:rPr>
        <w:t>&gt;</w:t>
      </w:r>
      <w:r>
        <w:rPr>
          <w:spacing w:val="16"/>
          <w:sz w:val="24"/>
        </w:rPr>
        <w:t xml:space="preserve"> </w:t>
      </w:r>
      <w:r>
        <w:t>0,</w:t>
      </w:r>
      <w:r>
        <w:rPr>
          <w:spacing w:val="4"/>
        </w:rPr>
        <w:t xml:space="preserve"> </w:t>
      </w:r>
      <w:r>
        <w:t>and</w:t>
      </w:r>
      <w:r>
        <w:rPr>
          <w:spacing w:val="10"/>
        </w:rPr>
        <w:t xml:space="preserve"> </w:t>
      </w:r>
      <w:r>
        <w:t>also</w:t>
      </w:r>
      <w:r>
        <w:rPr>
          <w:spacing w:val="7"/>
        </w:rPr>
        <w:t xml:space="preserve"> </w:t>
      </w:r>
      <w:r>
        <w:t>fork</w:t>
      </w:r>
      <w:r>
        <w:rPr>
          <w:spacing w:val="52"/>
        </w:rPr>
        <w:t xml:space="preserve"> </w:t>
      </w:r>
      <w:r>
        <w:rPr>
          <w:sz w:val="24"/>
        </w:rPr>
        <w:t>=</w:t>
      </w:r>
      <w:r>
        <w:rPr>
          <w:spacing w:val="34"/>
          <w:sz w:val="24"/>
        </w:rPr>
        <w:t xml:space="preserve"> </w:t>
      </w:r>
      <w:r>
        <w:t>0,</w:t>
      </w:r>
      <w:r>
        <w:rPr>
          <w:spacing w:val="10"/>
        </w:rPr>
        <w:t xml:space="preserve"> </w:t>
      </w:r>
      <w:r>
        <w:t>there</w:t>
      </w:r>
      <w:r>
        <w:rPr>
          <w:spacing w:val="12"/>
        </w:rPr>
        <w:t xml:space="preserve"> </w:t>
      </w:r>
      <w:r>
        <w:t>are</w:t>
      </w:r>
      <w:r>
        <w:rPr>
          <w:spacing w:val="8"/>
        </w:rPr>
        <w:t xml:space="preserve"> </w:t>
      </w:r>
      <w:r>
        <w:rPr>
          <w:spacing w:val="-5"/>
        </w:rPr>
        <w:t>no</w:t>
      </w:r>
    </w:p>
    <w:p w:rsidR="00C550D4" w:rsidRDefault="00E476FC">
      <w:pPr>
        <w:pStyle w:val="BodyText"/>
        <w:spacing w:line="252" w:lineRule="auto"/>
        <w:ind w:left="154" w:right="122"/>
      </w:pPr>
      <w:r>
        <w:t xml:space="preserve">constraints on the </w:t>
      </w:r>
      <w:r>
        <w:rPr>
          <w:i/>
          <w:sz w:val="21"/>
        </w:rPr>
        <w:t xml:space="preserve">y </w:t>
      </w:r>
      <w:r>
        <w:t>values for which one or another firm might opt, for any context in the ADVANCED</w:t>
      </w:r>
      <w:r>
        <w:rPr>
          <w:spacing w:val="40"/>
        </w:rPr>
        <w:t xml:space="preserve"> </w:t>
      </w:r>
      <w:r>
        <w:t>region.</w:t>
      </w:r>
    </w:p>
    <w:p w:rsidR="00C550D4" w:rsidRDefault="00E476FC">
      <w:pPr>
        <w:pStyle w:val="BodyText"/>
        <w:spacing w:line="256" w:lineRule="auto"/>
        <w:ind w:left="153" w:right="114" w:firstLine="200"/>
      </w:pPr>
      <w:r>
        <w:t>Entries in</w:t>
      </w:r>
      <w:r>
        <w:rPr>
          <w:spacing w:val="26"/>
        </w:rPr>
        <w:t xml:space="preserve"> </w:t>
      </w:r>
      <w:r>
        <w:t>table</w:t>
      </w:r>
      <w:r>
        <w:rPr>
          <w:spacing w:val="26"/>
        </w:rPr>
        <w:t xml:space="preserve"> </w:t>
      </w:r>
      <w:r>
        <w:t>3.2 for</w:t>
      </w:r>
      <w:r>
        <w:rPr>
          <w:spacing w:val="26"/>
        </w:rPr>
        <w:t xml:space="preserve"> </w:t>
      </w:r>
      <w:r>
        <w:t>other</w:t>
      </w:r>
      <w:r>
        <w:rPr>
          <w:spacing w:val="27"/>
        </w:rPr>
        <w:t xml:space="preserve"> </w:t>
      </w:r>
      <w:r>
        <w:t>regions</w:t>
      </w:r>
      <w:r>
        <w:rPr>
          <w:spacing w:val="27"/>
        </w:rPr>
        <w:t xml:space="preserve"> </w:t>
      </w:r>
      <w:r>
        <w:t>are explicated</w:t>
      </w:r>
      <w:r>
        <w:rPr>
          <w:spacing w:val="39"/>
        </w:rPr>
        <w:t xml:space="preserve"> </w:t>
      </w:r>
      <w:r>
        <w:t>in chapters</w:t>
      </w:r>
      <w:r>
        <w:rPr>
          <w:spacing w:val="28"/>
        </w:rPr>
        <w:t xml:space="preserve"> </w:t>
      </w:r>
      <w:r>
        <w:t>4 and</w:t>
      </w:r>
      <w:r>
        <w:rPr>
          <w:spacing w:val="28"/>
        </w:rPr>
        <w:t xml:space="preserve"> </w:t>
      </w:r>
      <w:r>
        <w:t>5, and also chapter 9</w:t>
      </w:r>
      <w:r>
        <w:t xml:space="preserve">. Note that table 3.2 already incorporates some further and finer distinctions in parameter ranges anticipated from later sections and </w:t>
      </w:r>
      <w:r>
        <w:rPr>
          <w:spacing w:val="-2"/>
        </w:rPr>
        <w:t>chapters.</w:t>
      </w:r>
    </w:p>
    <w:p w:rsidR="00C550D4" w:rsidRDefault="00E476FC">
      <w:pPr>
        <w:pStyle w:val="BodyText"/>
        <w:spacing w:line="228" w:lineRule="exact"/>
        <w:ind w:left="358"/>
      </w:pPr>
      <w:r>
        <w:t>Intuition</w:t>
      </w:r>
      <w:r>
        <w:rPr>
          <w:spacing w:val="19"/>
        </w:rPr>
        <w:t xml:space="preserve"> </w:t>
      </w:r>
      <w:r>
        <w:t>by</w:t>
      </w:r>
      <w:r>
        <w:rPr>
          <w:spacing w:val="8"/>
        </w:rPr>
        <w:t xml:space="preserve"> </w:t>
      </w:r>
      <w:r>
        <w:t>itself</w:t>
      </w:r>
      <w:r>
        <w:rPr>
          <w:spacing w:val="23"/>
        </w:rPr>
        <w:t xml:space="preserve"> </w:t>
      </w:r>
      <w:r>
        <w:t>would</w:t>
      </w:r>
      <w:r>
        <w:rPr>
          <w:spacing w:val="21"/>
        </w:rPr>
        <w:t xml:space="preserve"> </w:t>
      </w:r>
      <w:r>
        <w:t>suggest,</w:t>
      </w:r>
      <w:r>
        <w:rPr>
          <w:spacing w:val="22"/>
        </w:rPr>
        <w:t xml:space="preserve"> </w:t>
      </w:r>
      <w:r>
        <w:t>for</w:t>
      </w:r>
      <w:r>
        <w:rPr>
          <w:spacing w:val="18"/>
        </w:rPr>
        <w:t xml:space="preserve"> </w:t>
      </w:r>
      <w:r>
        <w:t>example,</w:t>
      </w:r>
      <w:r>
        <w:rPr>
          <w:spacing w:val="22"/>
        </w:rPr>
        <w:t xml:space="preserve"> </w:t>
      </w:r>
      <w:r>
        <w:t>that</w:t>
      </w:r>
      <w:r>
        <w:rPr>
          <w:spacing w:val="14"/>
        </w:rPr>
        <w:t xml:space="preserve"> </w:t>
      </w:r>
      <w:r>
        <w:t>when</w:t>
      </w:r>
      <w:r>
        <w:rPr>
          <w:spacing w:val="11"/>
        </w:rPr>
        <w:t xml:space="preserve"> </w:t>
      </w:r>
      <w:r>
        <w:rPr>
          <w:i/>
          <w:sz w:val="21"/>
        </w:rPr>
        <w:t>e</w:t>
      </w:r>
      <w:r>
        <w:rPr>
          <w:i/>
          <w:spacing w:val="5"/>
          <w:sz w:val="21"/>
        </w:rPr>
        <w:t xml:space="preserve"> </w:t>
      </w:r>
      <w:r>
        <w:t>is</w:t>
      </w:r>
      <w:r>
        <w:rPr>
          <w:spacing w:val="5"/>
        </w:rPr>
        <w:t xml:space="preserve"> </w:t>
      </w:r>
      <w:r>
        <w:t>small,</w:t>
      </w:r>
      <w:r>
        <w:rPr>
          <w:spacing w:val="16"/>
        </w:rPr>
        <w:t xml:space="preserve"> </w:t>
      </w:r>
      <w:r>
        <w:rPr>
          <w:spacing w:val="-2"/>
        </w:rPr>
        <w:t>costs</w:t>
      </w:r>
    </w:p>
    <w:p w:rsidR="00C550D4" w:rsidRDefault="00E476FC">
      <w:pPr>
        <w:pStyle w:val="BodyText"/>
        <w:spacing w:before="4" w:line="252" w:lineRule="auto"/>
        <w:ind w:left="154" w:right="111" w:firstLine="6"/>
      </w:pPr>
      <w:r>
        <w:t xml:space="preserve">rise so slowly with volume that each producer is lured not into picking a distinctive quality position for itself but rather into producing as much as possible, destroying the viability of any market profile, whatever its </w:t>
      </w:r>
      <w:r>
        <w:rPr>
          <w:i/>
          <w:sz w:val="21"/>
        </w:rPr>
        <w:t>k.</w:t>
      </w:r>
      <w:r>
        <w:rPr>
          <w:i/>
          <w:spacing w:val="-8"/>
          <w:sz w:val="21"/>
        </w:rPr>
        <w:t xml:space="preserve"> </w:t>
      </w:r>
      <w:r>
        <w:t>How­ ever, the differentiated m</w:t>
      </w:r>
      <w:r>
        <w:t xml:space="preserve">arket profile proves to be viable even for large </w:t>
      </w:r>
      <w:r>
        <w:rPr>
          <w:i/>
        </w:rPr>
        <w:t>ale,</w:t>
      </w:r>
      <w:r>
        <w:rPr>
          <w:i/>
          <w:spacing w:val="40"/>
        </w:rPr>
        <w:t xml:space="preserve"> </w:t>
      </w:r>
      <w:r>
        <w:t>as</w:t>
      </w:r>
      <w:r>
        <w:rPr>
          <w:spacing w:val="-2"/>
        </w:rPr>
        <w:t xml:space="preserve"> </w:t>
      </w:r>
      <w:r>
        <w:t>will be developed in chapter 7,</w:t>
      </w:r>
      <w:r>
        <w:rPr>
          <w:spacing w:val="-1"/>
        </w:rPr>
        <w:t xml:space="preserve"> </w:t>
      </w:r>
      <w:r>
        <w:t>which introduces a context still larger than that for table 3.2.</w:t>
      </w:r>
    </w:p>
    <w:p w:rsidR="00C550D4" w:rsidRDefault="00C550D4">
      <w:pPr>
        <w:pStyle w:val="BodyText"/>
        <w:spacing w:before="172"/>
        <w:jc w:val="left"/>
      </w:pPr>
    </w:p>
    <w:p w:rsidR="00C550D4" w:rsidRDefault="00E476FC">
      <w:pPr>
        <w:ind w:left="42"/>
        <w:jc w:val="center"/>
        <w:rPr>
          <w:sz w:val="16"/>
        </w:rPr>
      </w:pPr>
      <w:r>
        <w:rPr>
          <w:sz w:val="16"/>
        </w:rPr>
        <w:t>*REGIONS</w:t>
      </w:r>
      <w:r>
        <w:rPr>
          <w:spacing w:val="53"/>
          <w:sz w:val="16"/>
        </w:rPr>
        <w:t xml:space="preserve"> </w:t>
      </w:r>
      <w:r>
        <w:rPr>
          <w:sz w:val="16"/>
        </w:rPr>
        <w:t>AND</w:t>
      </w:r>
      <w:r>
        <w:rPr>
          <w:spacing w:val="61"/>
          <w:sz w:val="16"/>
        </w:rPr>
        <w:t xml:space="preserve"> </w:t>
      </w:r>
      <w:r>
        <w:rPr>
          <w:spacing w:val="-4"/>
          <w:sz w:val="16"/>
        </w:rPr>
        <w:t>RAYS</w:t>
      </w:r>
    </w:p>
    <w:p w:rsidR="00C550D4" w:rsidRDefault="00E476FC">
      <w:pPr>
        <w:pStyle w:val="BodyText"/>
        <w:spacing w:before="139" w:line="249" w:lineRule="auto"/>
        <w:ind w:left="150" w:right="116" w:firstLine="5"/>
      </w:pPr>
      <w:r>
        <w:t xml:space="preserve">The state space of figure 3.1 offers three distinct forms of guidance as to varieties of production markets. One is the regions. The same bounds on </w:t>
      </w:r>
      <w:r>
        <w:rPr>
          <w:i/>
          <w:sz w:val="21"/>
        </w:rPr>
        <w:t xml:space="preserve">k </w:t>
      </w:r>
      <w:r>
        <w:t>values for viable markets apply throughout each region. As shown by the headings in panels of table 3.2, t</w:t>
      </w:r>
      <w:r>
        <w:t xml:space="preserve">he regions are bounded by straight lines. Across one of these polygonal regions the formulaic expression </w:t>
      </w:r>
      <w:r>
        <w:rPr>
          <w:rFonts w:ascii="Arial"/>
          <w:i/>
          <w:sz w:val="18"/>
        </w:rPr>
        <w:t xml:space="preserve">W(y) </w:t>
      </w:r>
      <w:r>
        <w:t>will be the same, but, as will be shown in chapter 7, these profiles can, despite their similar shape, generate substantially different</w:t>
      </w:r>
      <w:r>
        <w:rPr>
          <w:spacing w:val="32"/>
        </w:rPr>
        <w:t xml:space="preserve"> </w:t>
      </w:r>
      <w:r>
        <w:t>aggregate</w:t>
      </w:r>
      <w:r>
        <w:rPr>
          <w:spacing w:val="40"/>
        </w:rPr>
        <w:t xml:space="preserve"> </w:t>
      </w:r>
      <w:r>
        <w:t>revenues.</w:t>
      </w:r>
    </w:p>
    <w:p w:rsidR="00C550D4" w:rsidRDefault="00E476FC">
      <w:pPr>
        <w:pStyle w:val="BodyText"/>
        <w:spacing w:line="252" w:lineRule="auto"/>
        <w:ind w:left="155" w:right="115" w:firstLine="197"/>
      </w:pPr>
      <w:r>
        <w:t>The second kind of guidance is to performance achieved by producers, in profit</w:t>
      </w:r>
      <w:r>
        <w:rPr>
          <w:spacing w:val="36"/>
        </w:rPr>
        <w:t xml:space="preserve"> </w:t>
      </w:r>
      <w:r>
        <w:t>ratio</w:t>
      </w:r>
      <w:r>
        <w:rPr>
          <w:spacing w:val="28"/>
        </w:rPr>
        <w:t xml:space="preserve"> </w:t>
      </w:r>
      <w:r>
        <w:t>and</w:t>
      </w:r>
      <w:r>
        <w:rPr>
          <w:spacing w:val="28"/>
        </w:rPr>
        <w:t xml:space="preserve"> </w:t>
      </w:r>
      <w:r>
        <w:t>market</w:t>
      </w:r>
      <w:r>
        <w:rPr>
          <w:spacing w:val="26"/>
        </w:rPr>
        <w:t xml:space="preserve"> </w:t>
      </w:r>
      <w:r>
        <w:t>share.</w:t>
      </w:r>
      <w:r>
        <w:rPr>
          <w:spacing w:val="29"/>
        </w:rPr>
        <w:t xml:space="preserve"> </w:t>
      </w:r>
      <w:r>
        <w:t>This second</w:t>
      </w:r>
      <w:r>
        <w:rPr>
          <w:spacing w:val="36"/>
        </w:rPr>
        <w:t xml:space="preserve"> </w:t>
      </w:r>
      <w:r>
        <w:t>form</w:t>
      </w:r>
      <w:r>
        <w:rPr>
          <w:spacing w:val="31"/>
        </w:rPr>
        <w:t xml:space="preserve"> </w:t>
      </w:r>
      <w:r>
        <w:t>of</w:t>
      </w:r>
      <w:r>
        <w:rPr>
          <w:spacing w:val="32"/>
        </w:rPr>
        <w:t xml:space="preserve"> </w:t>
      </w:r>
      <w:r>
        <w:t>guidance</w:t>
      </w:r>
      <w:r>
        <w:rPr>
          <w:spacing w:val="40"/>
        </w:rPr>
        <w:t xml:space="preserve"> </w:t>
      </w:r>
      <w:r>
        <w:t>picks</w:t>
      </w:r>
      <w:r>
        <w:rPr>
          <w:spacing w:val="29"/>
        </w:rPr>
        <w:t xml:space="preserve"> </w:t>
      </w:r>
      <w:r>
        <w:t>out</w:t>
      </w:r>
      <w:r>
        <w:rPr>
          <w:spacing w:val="29"/>
        </w:rPr>
        <w:t xml:space="preserve"> </w:t>
      </w:r>
      <w:r>
        <w:t xml:space="preserve">not the region but </w:t>
      </w:r>
      <w:r>
        <w:rPr>
          <w:i/>
        </w:rPr>
        <w:t xml:space="preserve">rays, </w:t>
      </w:r>
      <w:r>
        <w:t>which designate those lines in the state space that pass through the point (1, 1) within the market plane of figure 3.1. Rays through this special</w:t>
      </w:r>
      <w:r>
        <w:rPr>
          <w:spacing w:val="40"/>
        </w:rPr>
        <w:t xml:space="preserve"> </w:t>
      </w:r>
      <w:r>
        <w:t>anchor</w:t>
      </w:r>
      <w:r>
        <w:rPr>
          <w:spacing w:val="40"/>
        </w:rPr>
        <w:t xml:space="preserve"> </w:t>
      </w:r>
      <w:r>
        <w:t>point</w:t>
      </w:r>
      <w:r>
        <w:rPr>
          <w:spacing w:val="40"/>
        </w:rPr>
        <w:t xml:space="preserve"> </w:t>
      </w:r>
      <w:r>
        <w:t>accommodate</w:t>
      </w:r>
      <w:r>
        <w:rPr>
          <w:spacing w:val="40"/>
        </w:rPr>
        <w:t xml:space="preserve"> </w:t>
      </w:r>
      <w:r>
        <w:t>locations</w:t>
      </w:r>
      <w:r>
        <w:rPr>
          <w:spacing w:val="40"/>
        </w:rPr>
        <w:t xml:space="preserve"> </w:t>
      </w:r>
      <w:r>
        <w:t>of</w:t>
      </w:r>
      <w:r>
        <w:rPr>
          <w:spacing w:val="40"/>
        </w:rPr>
        <w:t xml:space="preserve"> </w:t>
      </w:r>
      <w:r>
        <w:t>markets</w:t>
      </w:r>
      <w:r>
        <w:rPr>
          <w:spacing w:val="40"/>
        </w:rPr>
        <w:t xml:space="preserve"> </w:t>
      </w:r>
      <w:r>
        <w:t>that</w:t>
      </w:r>
      <w:r>
        <w:rPr>
          <w:spacing w:val="40"/>
        </w:rPr>
        <w:t xml:space="preserve"> </w:t>
      </w:r>
      <w:r>
        <w:t>tend</w:t>
      </w:r>
      <w:r>
        <w:rPr>
          <w:spacing w:val="40"/>
        </w:rPr>
        <w:t xml:space="preserve"> </w:t>
      </w:r>
      <w:r>
        <w:t>to have similar measures of relative performance. One</w:t>
      </w:r>
      <w:r>
        <w:t xml:space="preserve"> key ray is a boundary between</w:t>
      </w:r>
      <w:r>
        <w:rPr>
          <w:spacing w:val="10"/>
        </w:rPr>
        <w:t xml:space="preserve"> </w:t>
      </w:r>
      <w:r>
        <w:t>regions:</w:t>
      </w:r>
      <w:r>
        <w:rPr>
          <w:spacing w:val="4"/>
        </w:rPr>
        <w:t xml:space="preserve"> </w:t>
      </w:r>
      <w:r>
        <w:rPr>
          <w:i/>
        </w:rPr>
        <w:t>designate</w:t>
      </w:r>
      <w:r>
        <w:rPr>
          <w:i/>
          <w:spacing w:val="3"/>
        </w:rPr>
        <w:t xml:space="preserve"> </w:t>
      </w:r>
      <w:r>
        <w:rPr>
          <w:i/>
          <w:sz w:val="22"/>
        </w:rPr>
        <w:t>it</w:t>
      </w:r>
      <w:r>
        <w:rPr>
          <w:i/>
          <w:spacing w:val="-1"/>
          <w:sz w:val="22"/>
        </w:rPr>
        <w:t xml:space="preserve"> </w:t>
      </w:r>
      <w:r>
        <w:rPr>
          <w:i/>
        </w:rPr>
        <w:t>the</w:t>
      </w:r>
      <w:r>
        <w:rPr>
          <w:i/>
          <w:spacing w:val="3"/>
        </w:rPr>
        <w:t xml:space="preserve"> </w:t>
      </w:r>
      <w:r>
        <w:rPr>
          <w:i/>
        </w:rPr>
        <w:t>diagonal,</w:t>
      </w:r>
      <w:r>
        <w:rPr>
          <w:i/>
          <w:spacing w:val="7"/>
        </w:rPr>
        <w:t xml:space="preserve"> </w:t>
      </w:r>
      <w:r>
        <w:t>the</w:t>
      </w:r>
      <w:r>
        <w:rPr>
          <w:spacing w:val="-2"/>
        </w:rPr>
        <w:t xml:space="preserve"> </w:t>
      </w:r>
      <w:r>
        <w:t>diagonal</w:t>
      </w:r>
      <w:r>
        <w:rPr>
          <w:spacing w:val="5"/>
        </w:rPr>
        <w:t xml:space="preserve"> </w:t>
      </w:r>
      <w:r>
        <w:t>along</w:t>
      </w:r>
      <w:r>
        <w:rPr>
          <w:spacing w:val="1"/>
        </w:rPr>
        <w:t xml:space="preserve"> </w:t>
      </w:r>
      <w:r>
        <w:t>which</w:t>
      </w:r>
      <w:r>
        <w:rPr>
          <w:spacing w:val="9"/>
        </w:rPr>
        <w:t xml:space="preserve"> </w:t>
      </w:r>
      <w:r>
        <w:t>the</w:t>
      </w:r>
      <w:r>
        <w:rPr>
          <w:spacing w:val="2"/>
        </w:rPr>
        <w:t xml:space="preserve"> </w:t>
      </w:r>
      <w:r>
        <w:rPr>
          <w:spacing w:val="-5"/>
        </w:rPr>
        <w:t>two</w:t>
      </w:r>
    </w:p>
    <w:p w:rsidR="00C550D4" w:rsidRDefault="00E476FC">
      <w:pPr>
        <w:pStyle w:val="BodyText"/>
        <w:spacing w:line="243" w:lineRule="exact"/>
        <w:ind w:left="160"/>
      </w:pPr>
      <w:r>
        <w:t>ratios</w:t>
      </w:r>
      <w:r>
        <w:rPr>
          <w:spacing w:val="22"/>
        </w:rPr>
        <w:t xml:space="preserve"> </w:t>
      </w:r>
      <w:r>
        <w:t>are</w:t>
      </w:r>
      <w:r>
        <w:rPr>
          <w:spacing w:val="21"/>
        </w:rPr>
        <w:t xml:space="preserve"> </w:t>
      </w:r>
      <w:r>
        <w:t>equal,</w:t>
      </w:r>
      <w:r>
        <w:rPr>
          <w:spacing w:val="27"/>
        </w:rPr>
        <w:t xml:space="preserve"> </w:t>
      </w:r>
      <w:r>
        <w:rPr>
          <w:i/>
        </w:rPr>
        <w:t>ale</w:t>
      </w:r>
      <w:r>
        <w:rPr>
          <w:i/>
          <w:spacing w:val="46"/>
        </w:rPr>
        <w:t xml:space="preserve"> </w:t>
      </w:r>
      <w:r>
        <w:rPr>
          <w:sz w:val="26"/>
        </w:rPr>
        <w:t>=</w:t>
      </w:r>
      <w:r>
        <w:rPr>
          <w:spacing w:val="24"/>
          <w:sz w:val="26"/>
        </w:rPr>
        <w:t xml:space="preserve"> </w:t>
      </w:r>
      <w:r>
        <w:rPr>
          <w:i/>
        </w:rPr>
        <w:t>bid.</w:t>
      </w:r>
      <w:r>
        <w:rPr>
          <w:i/>
          <w:spacing w:val="21"/>
        </w:rPr>
        <w:t xml:space="preserve"> </w:t>
      </w:r>
      <w:r>
        <w:t>In</w:t>
      </w:r>
      <w:r>
        <w:rPr>
          <w:spacing w:val="20"/>
        </w:rPr>
        <w:t xml:space="preserve"> </w:t>
      </w:r>
      <w:r>
        <w:t>contrast</w:t>
      </w:r>
      <w:r>
        <w:rPr>
          <w:spacing w:val="31"/>
        </w:rPr>
        <w:t xml:space="preserve"> </w:t>
      </w:r>
      <w:r>
        <w:t>is</w:t>
      </w:r>
      <w:r>
        <w:rPr>
          <w:spacing w:val="22"/>
        </w:rPr>
        <w:t xml:space="preserve"> </w:t>
      </w:r>
      <w:r>
        <w:t>the</w:t>
      </w:r>
      <w:r>
        <w:rPr>
          <w:spacing w:val="23"/>
        </w:rPr>
        <w:t xml:space="preserve"> </w:t>
      </w:r>
      <w:r>
        <w:t>boundary</w:t>
      </w:r>
      <w:r>
        <w:rPr>
          <w:spacing w:val="34"/>
        </w:rPr>
        <w:t xml:space="preserve"> </w:t>
      </w:r>
      <w:r>
        <w:t>ray</w:t>
      </w:r>
      <w:r>
        <w:rPr>
          <w:spacing w:val="17"/>
        </w:rPr>
        <w:t xml:space="preserve"> </w:t>
      </w:r>
      <w:r>
        <w:t>at</w:t>
      </w:r>
      <w:r>
        <w:rPr>
          <w:spacing w:val="30"/>
        </w:rPr>
        <w:t xml:space="preserve"> </w:t>
      </w:r>
      <w:r>
        <w:t>the</w:t>
      </w:r>
      <w:r>
        <w:rPr>
          <w:spacing w:val="21"/>
        </w:rPr>
        <w:t xml:space="preserve"> </w:t>
      </w:r>
      <w:r>
        <w:rPr>
          <w:spacing w:val="-2"/>
        </w:rPr>
        <w:t>opposite</w:t>
      </w:r>
    </w:p>
    <w:p w:rsidR="00C550D4" w:rsidRDefault="00E476FC">
      <w:pPr>
        <w:pStyle w:val="BodyText"/>
        <w:spacing w:before="2" w:line="207" w:lineRule="exact"/>
        <w:ind w:left="154"/>
      </w:pPr>
      <w:r>
        <w:t>edge</w:t>
      </w:r>
      <w:r>
        <w:rPr>
          <w:spacing w:val="33"/>
        </w:rPr>
        <w:t xml:space="preserve"> </w:t>
      </w:r>
      <w:r>
        <w:t>of</w:t>
      </w:r>
      <w:r>
        <w:rPr>
          <w:spacing w:val="39"/>
        </w:rPr>
        <w:t xml:space="preserve"> </w:t>
      </w:r>
      <w:r>
        <w:t>the</w:t>
      </w:r>
      <w:r>
        <w:rPr>
          <w:spacing w:val="31"/>
        </w:rPr>
        <w:t xml:space="preserve"> </w:t>
      </w:r>
      <w:r>
        <w:t>ORDINARY</w:t>
      </w:r>
      <w:r>
        <w:rPr>
          <w:spacing w:val="40"/>
        </w:rPr>
        <w:t xml:space="preserve"> </w:t>
      </w:r>
      <w:r>
        <w:t>region</w:t>
      </w:r>
      <w:r>
        <w:rPr>
          <w:spacing w:val="38"/>
        </w:rPr>
        <w:t xml:space="preserve"> </w:t>
      </w:r>
      <w:r>
        <w:t>to</w:t>
      </w:r>
      <w:r>
        <w:rPr>
          <w:spacing w:val="34"/>
        </w:rPr>
        <w:t xml:space="preserve"> </w:t>
      </w:r>
      <w:r>
        <w:t>the</w:t>
      </w:r>
      <w:r>
        <w:rPr>
          <w:spacing w:val="31"/>
        </w:rPr>
        <w:t xml:space="preserve"> </w:t>
      </w:r>
      <w:r>
        <w:t>diagonal,</w:t>
      </w:r>
      <w:r>
        <w:rPr>
          <w:spacing w:val="41"/>
        </w:rPr>
        <w:t xml:space="preserve"> </w:t>
      </w:r>
      <w:r>
        <w:t>namely</w:t>
      </w:r>
      <w:r>
        <w:rPr>
          <w:spacing w:val="39"/>
        </w:rPr>
        <w:t xml:space="preserve"> </w:t>
      </w:r>
      <w:r>
        <w:t>the</w:t>
      </w:r>
      <w:r>
        <w:rPr>
          <w:spacing w:val="27"/>
        </w:rPr>
        <w:t xml:space="preserve"> </w:t>
      </w:r>
      <w:r>
        <w:t>vertical</w:t>
      </w:r>
      <w:r>
        <w:rPr>
          <w:spacing w:val="33"/>
        </w:rPr>
        <w:t xml:space="preserve"> </w:t>
      </w:r>
      <w:r>
        <w:rPr>
          <w:spacing w:val="-2"/>
        </w:rPr>
        <w:t>line,</w:t>
      </w:r>
    </w:p>
    <w:p w:rsidR="00C550D4" w:rsidRDefault="00E476FC">
      <w:pPr>
        <w:spacing w:line="276" w:lineRule="exact"/>
        <w:ind w:left="152"/>
        <w:jc w:val="both"/>
        <w:rPr>
          <w:sz w:val="20"/>
        </w:rPr>
      </w:pPr>
      <w:r>
        <w:rPr>
          <w:i/>
          <w:sz w:val="20"/>
        </w:rPr>
        <w:t>ale</w:t>
      </w:r>
      <w:r>
        <w:rPr>
          <w:i/>
          <w:spacing w:val="39"/>
          <w:sz w:val="20"/>
        </w:rPr>
        <w:t xml:space="preserve"> </w:t>
      </w:r>
      <w:r>
        <w:rPr>
          <w:sz w:val="26"/>
        </w:rPr>
        <w:t>=</w:t>
      </w:r>
      <w:r>
        <w:rPr>
          <w:spacing w:val="22"/>
          <w:sz w:val="26"/>
        </w:rPr>
        <w:t xml:space="preserve"> </w:t>
      </w:r>
      <w:r>
        <w:rPr>
          <w:sz w:val="20"/>
        </w:rPr>
        <w:t>1,</w:t>
      </w:r>
      <w:r>
        <w:rPr>
          <w:spacing w:val="6"/>
          <w:sz w:val="20"/>
        </w:rPr>
        <w:t xml:space="preserve"> </w:t>
      </w:r>
      <w:r>
        <w:rPr>
          <w:sz w:val="20"/>
        </w:rPr>
        <w:t>in</w:t>
      </w:r>
      <w:r>
        <w:rPr>
          <w:spacing w:val="10"/>
          <w:sz w:val="20"/>
        </w:rPr>
        <w:t xml:space="preserve"> </w:t>
      </w:r>
      <w:r>
        <w:rPr>
          <w:sz w:val="20"/>
        </w:rPr>
        <w:t>figure</w:t>
      </w:r>
      <w:r>
        <w:rPr>
          <w:spacing w:val="13"/>
          <w:sz w:val="20"/>
        </w:rPr>
        <w:t xml:space="preserve"> </w:t>
      </w:r>
      <w:r>
        <w:rPr>
          <w:spacing w:val="-4"/>
          <w:sz w:val="20"/>
        </w:rPr>
        <w:t>3.1.</w:t>
      </w:r>
    </w:p>
    <w:p w:rsidR="00C550D4" w:rsidRDefault="00E476FC">
      <w:pPr>
        <w:pStyle w:val="BodyText"/>
        <w:spacing w:before="2" w:line="249" w:lineRule="auto"/>
        <w:ind w:left="155" w:right="121" w:firstLine="197"/>
      </w:pPr>
      <w:r>
        <w:t xml:space="preserve">The term </w:t>
      </w:r>
      <w:r>
        <w:rPr>
          <w:i/>
        </w:rPr>
        <w:t xml:space="preserve">ranges </w:t>
      </w:r>
      <w:r>
        <w:t>is used for general reference. It can be parsed in terms of regions</w:t>
      </w:r>
      <w:r>
        <w:rPr>
          <w:spacing w:val="13"/>
        </w:rPr>
        <w:t xml:space="preserve"> </w:t>
      </w:r>
      <w:r>
        <w:t>or</w:t>
      </w:r>
      <w:r>
        <w:rPr>
          <w:spacing w:val="5"/>
        </w:rPr>
        <w:t xml:space="preserve"> </w:t>
      </w:r>
      <w:r>
        <w:t>alternatively</w:t>
      </w:r>
      <w:r>
        <w:rPr>
          <w:spacing w:val="20"/>
        </w:rPr>
        <w:t xml:space="preserve"> </w:t>
      </w:r>
      <w:r>
        <w:t>in</w:t>
      </w:r>
      <w:r>
        <w:rPr>
          <w:spacing w:val="12"/>
        </w:rPr>
        <w:t xml:space="preserve"> </w:t>
      </w:r>
      <w:r>
        <w:t>terms</w:t>
      </w:r>
      <w:r>
        <w:rPr>
          <w:spacing w:val="11"/>
        </w:rPr>
        <w:t xml:space="preserve"> </w:t>
      </w:r>
      <w:r>
        <w:t>of</w:t>
      </w:r>
      <w:r>
        <w:rPr>
          <w:spacing w:val="19"/>
        </w:rPr>
        <w:t xml:space="preserve"> </w:t>
      </w:r>
      <w:r>
        <w:t>rays.</w:t>
      </w:r>
      <w:r>
        <w:rPr>
          <w:spacing w:val="20"/>
        </w:rPr>
        <w:t xml:space="preserve"> </w:t>
      </w:r>
      <w:r>
        <w:rPr>
          <w:i/>
        </w:rPr>
        <w:t>Range</w:t>
      </w:r>
      <w:r>
        <w:rPr>
          <w:i/>
          <w:spacing w:val="11"/>
        </w:rPr>
        <w:t xml:space="preserve"> </w:t>
      </w:r>
      <w:r>
        <w:t>has</w:t>
      </w:r>
      <w:r>
        <w:rPr>
          <w:spacing w:val="9"/>
        </w:rPr>
        <w:t xml:space="preserve"> </w:t>
      </w:r>
      <w:r>
        <w:t>the</w:t>
      </w:r>
      <w:r>
        <w:rPr>
          <w:spacing w:val="9"/>
        </w:rPr>
        <w:t xml:space="preserve"> </w:t>
      </w:r>
      <w:r>
        <w:t>connotation</w:t>
      </w:r>
      <w:r>
        <w:rPr>
          <w:spacing w:val="20"/>
        </w:rPr>
        <w:t xml:space="preserve"> </w:t>
      </w:r>
      <w:r>
        <w:t>of</w:t>
      </w:r>
      <w:r>
        <w:rPr>
          <w:spacing w:val="14"/>
        </w:rPr>
        <w:t xml:space="preserve"> </w:t>
      </w:r>
      <w:r>
        <w:rPr>
          <w:spacing w:val="-4"/>
        </w:rPr>
        <w:t>more</w:t>
      </w:r>
    </w:p>
    <w:p w:rsidR="00C550D4" w:rsidRDefault="00C550D4">
      <w:pPr>
        <w:spacing w:line="249" w:lineRule="auto"/>
        <w:sectPr w:rsidR="00C550D4">
          <w:headerReference w:type="even" r:id="rId48"/>
          <w:headerReference w:type="default" r:id="rId49"/>
          <w:pgSz w:w="8850" w:h="13270"/>
          <w:pgMar w:top="1340" w:right="1160" w:bottom="280" w:left="1160" w:header="1160" w:footer="0" w:gutter="0"/>
          <w:pgNumType w:start="56"/>
          <w:cols w:space="720"/>
        </w:sectPr>
      </w:pPr>
    </w:p>
    <w:p w:rsidR="00C550D4" w:rsidRDefault="00E476FC">
      <w:pPr>
        <w:pStyle w:val="BodyText"/>
        <w:spacing w:before="149" w:line="252" w:lineRule="auto"/>
        <w:ind w:left="113" w:right="148" w:firstLine="7"/>
      </w:pPr>
      <w:bookmarkStart w:id="64" w:name="_bookmark51"/>
      <w:bookmarkEnd w:id="64"/>
      <w:r>
        <w:lastRenderedPageBreak/>
        <w:t xml:space="preserve">or less ordered variation in the specimens under study and therefore is more appropriate than a botanical term such as </w:t>
      </w:r>
      <w:r>
        <w:rPr>
          <w:i/>
          <w:sz w:val="19"/>
        </w:rPr>
        <w:t xml:space="preserve">variety. </w:t>
      </w:r>
      <w:r>
        <w:t>The range of quality en­ countered in a given market is affected by its setting, which is being sum­ marized in parameters for c</w:t>
      </w:r>
      <w:r>
        <w:t xml:space="preserve">ontext. The previous chapter suggested that mar­ kets located, for example, near the diagonal ray through the point </w:t>
      </w:r>
      <w:r>
        <w:rPr>
          <w:sz w:val="19"/>
        </w:rPr>
        <w:t xml:space="preserve">(1, </w:t>
      </w:r>
      <w:r>
        <w:t>1) in state space would tend to be markets with limited dispersion in quality be­ tween their members. Additional examples are suggested</w:t>
      </w:r>
      <w:r>
        <w:t xml:space="preserve"> by both this chap­ ter</w:t>
      </w:r>
      <w:r>
        <w:rPr>
          <w:spacing w:val="-3"/>
        </w:rPr>
        <w:t xml:space="preserve"> </w:t>
      </w:r>
      <w:r>
        <w:t>and the</w:t>
      </w:r>
      <w:r>
        <w:rPr>
          <w:spacing w:val="-3"/>
        </w:rPr>
        <w:t xml:space="preserve"> </w:t>
      </w:r>
      <w:r>
        <w:t>next. So measurement of quality</w:t>
      </w:r>
      <w:r>
        <w:rPr>
          <w:spacing w:val="-4"/>
        </w:rPr>
        <w:t xml:space="preserve"> </w:t>
      </w:r>
      <w:r>
        <w:t>is</w:t>
      </w:r>
      <w:r>
        <w:rPr>
          <w:spacing w:val="-7"/>
        </w:rPr>
        <w:t xml:space="preserve"> </w:t>
      </w:r>
      <w:r>
        <w:t xml:space="preserve">not divorced from measures of </w:t>
      </w:r>
      <w:r>
        <w:rPr>
          <w:spacing w:val="-2"/>
        </w:rPr>
        <w:t>context.</w:t>
      </w:r>
    </w:p>
    <w:p w:rsidR="00C550D4" w:rsidRDefault="00E476FC">
      <w:pPr>
        <w:pStyle w:val="BodyText"/>
        <w:spacing w:before="12" w:line="249" w:lineRule="auto"/>
        <w:ind w:left="115" w:right="155" w:firstLine="203"/>
        <w:rPr>
          <w:rFonts w:ascii="Arial" w:hAnsi="Arial"/>
          <w:i/>
          <w:sz w:val="18"/>
        </w:rPr>
      </w:pPr>
      <w:r>
        <w:t>To find outcomes, such as the revenue</w:t>
      </w:r>
      <w:r>
        <w:rPr>
          <w:spacing w:val="36"/>
        </w:rPr>
        <w:t xml:space="preserve"> </w:t>
      </w:r>
      <w:r>
        <w:t xml:space="preserve">W, for a representative firm, the first requisite is the production volume </w:t>
      </w:r>
      <w:r>
        <w:rPr>
          <w:i/>
          <w:sz w:val="21"/>
        </w:rPr>
        <w:t xml:space="preserve">y </w:t>
      </w:r>
      <w:r>
        <w:t>for that firm. The distinctive iden</w:t>
      </w:r>
      <w:r>
        <w:t xml:space="preserve">­ tity of the firm derives from </w:t>
      </w:r>
      <w:r>
        <w:rPr>
          <w:i/>
          <w:sz w:val="21"/>
        </w:rPr>
        <w:t xml:space="preserve">n </w:t>
      </w:r>
      <w:r>
        <w:t xml:space="preserve">as a fixed index attribute rather than from the value of the dependent variable, volume, which adapts to context. Outcomes have to be referred to the fixed index of quality </w:t>
      </w:r>
      <w:r>
        <w:rPr>
          <w:rFonts w:ascii="Arial" w:hAnsi="Arial"/>
          <w:i/>
          <w:sz w:val="18"/>
        </w:rPr>
        <w:t xml:space="preserve">n </w:t>
      </w:r>
      <w:r>
        <w:t>to be of predictive value.</w:t>
      </w:r>
      <w:r>
        <w:rPr>
          <w:spacing w:val="40"/>
        </w:rPr>
        <w:t xml:space="preserve"> </w:t>
      </w:r>
      <w:r>
        <w:t>So, what</w:t>
      </w:r>
      <w:r>
        <w:rPr>
          <w:spacing w:val="29"/>
        </w:rPr>
        <w:t xml:space="preserve"> </w:t>
      </w:r>
      <w:r>
        <w:t>is needed</w:t>
      </w:r>
      <w:r>
        <w:rPr>
          <w:spacing w:val="33"/>
        </w:rPr>
        <w:t xml:space="preserve"> </w:t>
      </w:r>
      <w:r>
        <w:t>i</w:t>
      </w:r>
      <w:r>
        <w:t>s a</w:t>
      </w:r>
      <w:r>
        <w:rPr>
          <w:spacing w:val="29"/>
        </w:rPr>
        <w:t xml:space="preserve"> </w:t>
      </w:r>
      <w:r>
        <w:t>formula</w:t>
      </w:r>
      <w:r>
        <w:rPr>
          <w:spacing w:val="40"/>
        </w:rPr>
        <w:t xml:space="preserve"> </w:t>
      </w:r>
      <w:r>
        <w:t xml:space="preserve">for </w:t>
      </w:r>
      <w:r>
        <w:rPr>
          <w:rFonts w:ascii="Arial" w:hAnsi="Arial"/>
          <w:i/>
          <w:sz w:val="17"/>
        </w:rPr>
        <w:t xml:space="preserve">y(n), </w:t>
      </w:r>
      <w:r>
        <w:t>volume</w:t>
      </w:r>
      <w:r>
        <w:rPr>
          <w:spacing w:val="35"/>
        </w:rPr>
        <w:t xml:space="preserve"> </w:t>
      </w:r>
      <w:r>
        <w:t>for</w:t>
      </w:r>
      <w:r>
        <w:rPr>
          <w:spacing w:val="30"/>
        </w:rPr>
        <w:t xml:space="preserve"> </w:t>
      </w:r>
      <w:r>
        <w:t xml:space="preserve">any given </w:t>
      </w:r>
      <w:r>
        <w:rPr>
          <w:rFonts w:ascii="Arial" w:hAnsi="Arial"/>
          <w:i/>
          <w:sz w:val="18"/>
        </w:rPr>
        <w:t>n.</w:t>
      </w:r>
    </w:p>
    <w:p w:rsidR="00C550D4" w:rsidRDefault="00E476FC">
      <w:pPr>
        <w:pStyle w:val="BodyText"/>
        <w:spacing w:line="256" w:lineRule="auto"/>
        <w:ind w:left="124" w:right="167" w:firstLine="197"/>
      </w:pPr>
      <w:r>
        <w:t>Begin with equation</w:t>
      </w:r>
      <w:r>
        <w:rPr>
          <w:spacing w:val="40"/>
        </w:rPr>
        <w:t xml:space="preserve"> </w:t>
      </w:r>
      <w:r>
        <w:t>(2.7)</w:t>
      </w:r>
      <w:r>
        <w:rPr>
          <w:spacing w:val="40"/>
        </w:rPr>
        <w:t xml:space="preserve"> </w:t>
      </w:r>
      <w:r>
        <w:t>and</w:t>
      </w:r>
      <w:r>
        <w:rPr>
          <w:spacing w:val="40"/>
        </w:rPr>
        <w:t xml:space="preserve"> </w:t>
      </w:r>
      <w:r>
        <w:t>then substitute</w:t>
      </w:r>
      <w:r>
        <w:rPr>
          <w:spacing w:val="40"/>
        </w:rPr>
        <w:t xml:space="preserve"> </w:t>
      </w:r>
      <w:r>
        <w:t xml:space="preserve">for </w:t>
      </w:r>
      <w:r>
        <w:rPr>
          <w:rFonts w:ascii="Arial"/>
          <w:i/>
          <w:sz w:val="18"/>
        </w:rPr>
        <w:t>W(y)</w:t>
      </w:r>
      <w:r>
        <w:rPr>
          <w:rFonts w:ascii="Arial"/>
          <w:i/>
          <w:spacing w:val="40"/>
          <w:sz w:val="18"/>
        </w:rPr>
        <w:t xml:space="preserve"> </w:t>
      </w:r>
      <w:r>
        <w:t>from</w:t>
      </w:r>
      <w:r>
        <w:rPr>
          <w:spacing w:val="40"/>
        </w:rPr>
        <w:t xml:space="preserve"> </w:t>
      </w:r>
      <w:r>
        <w:t>equation (2.9). The resulting equation is</w:t>
      </w:r>
    </w:p>
    <w:p w:rsidR="00C550D4" w:rsidRDefault="00E476FC">
      <w:pPr>
        <w:spacing w:before="62"/>
        <w:ind w:left="343"/>
        <w:jc w:val="both"/>
        <w:rPr>
          <w:sz w:val="19"/>
        </w:rPr>
      </w:pPr>
      <w:r>
        <w:rPr>
          <w:rFonts w:ascii="Arial" w:hAnsi="Arial"/>
          <w:i/>
          <w:sz w:val="17"/>
        </w:rPr>
        <w:t>nb-dr/0</w:t>
      </w:r>
      <w:r>
        <w:rPr>
          <w:rFonts w:ascii="Arial" w:hAnsi="Arial"/>
          <w:i/>
          <w:spacing w:val="40"/>
          <w:sz w:val="17"/>
        </w:rPr>
        <w:t xml:space="preserve"> </w:t>
      </w:r>
      <w:r>
        <w:rPr>
          <w:sz w:val="23"/>
        </w:rPr>
        <w:t>=</w:t>
      </w:r>
      <w:r>
        <w:rPr>
          <w:spacing w:val="-15"/>
          <w:sz w:val="23"/>
        </w:rPr>
        <w:t xml:space="preserve"> </w:t>
      </w:r>
      <w:r>
        <w:rPr>
          <w:sz w:val="19"/>
        </w:rPr>
        <w:t>{q[l</w:t>
      </w:r>
      <w:r>
        <w:rPr>
          <w:spacing w:val="29"/>
          <w:sz w:val="19"/>
        </w:rPr>
        <w:t xml:space="preserve"> </w:t>
      </w:r>
      <w:r>
        <w:rPr>
          <w:sz w:val="19"/>
        </w:rPr>
        <w:t>-</w:t>
      </w:r>
      <w:r>
        <w:rPr>
          <w:spacing w:val="70"/>
          <w:w w:val="150"/>
          <w:sz w:val="19"/>
        </w:rPr>
        <w:t xml:space="preserve"> </w:t>
      </w:r>
      <w:r>
        <w:rPr>
          <w:sz w:val="19"/>
        </w:rPr>
        <w:t>(d/b)]/(1</w:t>
      </w:r>
      <w:r>
        <w:rPr>
          <w:spacing w:val="23"/>
          <w:sz w:val="19"/>
        </w:rPr>
        <w:t xml:space="preserve"> </w:t>
      </w:r>
      <w:r>
        <w:rPr>
          <w:sz w:val="19"/>
        </w:rPr>
        <w:t>-</w:t>
      </w:r>
      <w:r>
        <w:rPr>
          <w:spacing w:val="34"/>
          <w:sz w:val="19"/>
        </w:rPr>
        <w:t xml:space="preserve">  </w:t>
      </w:r>
      <w:r>
        <w:rPr>
          <w:i/>
          <w:sz w:val="21"/>
        </w:rPr>
        <w:t>[adlcb])}yc-a</w:t>
      </w:r>
      <w:r>
        <w:rPr>
          <w:i/>
          <w:spacing w:val="31"/>
          <w:sz w:val="21"/>
        </w:rPr>
        <w:t xml:space="preserve"> </w:t>
      </w:r>
      <w:r>
        <w:rPr>
          <w:sz w:val="23"/>
        </w:rPr>
        <w:t>+</w:t>
      </w:r>
      <w:r>
        <w:rPr>
          <w:spacing w:val="14"/>
          <w:sz w:val="23"/>
        </w:rPr>
        <w:t xml:space="preserve"> </w:t>
      </w:r>
      <w:r>
        <w:rPr>
          <w:i/>
          <w:sz w:val="21"/>
        </w:rPr>
        <w:t>k</w:t>
      </w:r>
      <w:r>
        <w:rPr>
          <w:i/>
          <w:spacing w:val="-2"/>
          <w:sz w:val="21"/>
        </w:rPr>
        <w:t xml:space="preserve"> </w:t>
      </w:r>
      <w:r>
        <w:rPr>
          <w:w w:val="80"/>
          <w:sz w:val="21"/>
        </w:rPr>
        <w:t>•</w:t>
      </w:r>
      <w:r>
        <w:rPr>
          <w:spacing w:val="-8"/>
          <w:sz w:val="21"/>
        </w:rPr>
        <w:t xml:space="preserve"> </w:t>
      </w:r>
      <w:r>
        <w:rPr>
          <w:rFonts w:ascii="Arial" w:hAnsi="Arial"/>
          <w:i/>
          <w:sz w:val="17"/>
        </w:rPr>
        <w:t>(t!0)dlb</w:t>
      </w:r>
      <w:r>
        <w:rPr>
          <w:rFonts w:ascii="Arial" w:hAnsi="Arial"/>
          <w:i/>
          <w:spacing w:val="-4"/>
          <w:sz w:val="17"/>
        </w:rPr>
        <w:t xml:space="preserve"> </w:t>
      </w:r>
      <w:r>
        <w:rPr>
          <w:rFonts w:ascii="Arial" w:hAnsi="Arial"/>
          <w:w w:val="80"/>
          <w:sz w:val="17"/>
        </w:rPr>
        <w:t>•</w:t>
      </w:r>
      <w:r>
        <w:rPr>
          <w:rFonts w:ascii="Arial" w:hAnsi="Arial"/>
          <w:spacing w:val="-6"/>
          <w:w w:val="80"/>
          <w:sz w:val="17"/>
        </w:rPr>
        <w:t xml:space="preserve"> </w:t>
      </w:r>
      <w:r>
        <w:rPr>
          <w:w w:val="110"/>
          <w:sz w:val="14"/>
        </w:rPr>
        <w:t>Ya[(d/b)-ll.</w:t>
      </w:r>
      <w:r>
        <w:rPr>
          <w:spacing w:val="69"/>
          <w:w w:val="150"/>
          <w:sz w:val="14"/>
        </w:rPr>
        <w:t xml:space="preserve">  </w:t>
      </w:r>
      <w:r>
        <w:rPr>
          <w:spacing w:val="-2"/>
          <w:sz w:val="19"/>
        </w:rPr>
        <w:t>(3.2)</w:t>
      </w:r>
    </w:p>
    <w:p w:rsidR="00C550D4" w:rsidRDefault="00E476FC">
      <w:pPr>
        <w:pStyle w:val="BodyText"/>
        <w:spacing w:before="102" w:line="249" w:lineRule="auto"/>
        <w:ind w:left="120" w:right="145" w:firstLine="1"/>
      </w:pPr>
      <w:r>
        <w:t>Unfortunately,</w:t>
      </w:r>
      <w:r>
        <w:rPr>
          <w:spacing w:val="34"/>
        </w:rPr>
        <w:t xml:space="preserve"> </w:t>
      </w:r>
      <w:r>
        <w:t>except</w:t>
      </w:r>
      <w:r>
        <w:rPr>
          <w:spacing w:val="40"/>
        </w:rPr>
        <w:t xml:space="preserve"> </w:t>
      </w:r>
      <w:r>
        <w:t>when</w:t>
      </w:r>
      <w:r>
        <w:rPr>
          <w:spacing w:val="40"/>
        </w:rPr>
        <w:t xml:space="preserve"> </w:t>
      </w:r>
      <w:r>
        <w:rPr>
          <w:i/>
          <w:sz w:val="21"/>
        </w:rPr>
        <w:t>k</w:t>
      </w:r>
      <w:r>
        <w:rPr>
          <w:i/>
          <w:spacing w:val="40"/>
          <w:sz w:val="21"/>
        </w:rPr>
        <w:t xml:space="preserve"> </w:t>
      </w:r>
      <w:r>
        <w:rPr>
          <w:sz w:val="26"/>
        </w:rPr>
        <w:t xml:space="preserve">= </w:t>
      </w:r>
      <w:r>
        <w:t>0,</w:t>
      </w:r>
      <w:r>
        <w:rPr>
          <w:spacing w:val="38"/>
        </w:rPr>
        <w:t xml:space="preserve"> </w:t>
      </w:r>
      <w:r>
        <w:t>this</w:t>
      </w:r>
      <w:r>
        <w:rPr>
          <w:spacing w:val="32"/>
        </w:rPr>
        <w:t xml:space="preserve"> </w:t>
      </w:r>
      <w:r>
        <w:t>equation</w:t>
      </w:r>
      <w:r>
        <w:rPr>
          <w:spacing w:val="40"/>
        </w:rPr>
        <w:t xml:space="preserve"> </w:t>
      </w:r>
      <w:r>
        <w:t>can</w:t>
      </w:r>
      <w:r>
        <w:rPr>
          <w:spacing w:val="35"/>
        </w:rPr>
        <w:t xml:space="preserve"> </w:t>
      </w:r>
      <w:r>
        <w:t>only</w:t>
      </w:r>
      <w:r>
        <w:rPr>
          <w:spacing w:val="34"/>
        </w:rPr>
        <w:t xml:space="preserve"> </w:t>
      </w:r>
      <w:r>
        <w:t>be</w:t>
      </w:r>
      <w:r>
        <w:rPr>
          <w:spacing w:val="32"/>
        </w:rPr>
        <w:t xml:space="preserve"> </w:t>
      </w:r>
      <w:r>
        <w:t>inverted</w:t>
      </w:r>
      <w:r>
        <w:rPr>
          <w:spacing w:val="40"/>
        </w:rPr>
        <w:t xml:space="preserve"> </w:t>
      </w:r>
      <w:r>
        <w:t xml:space="preserve">to find y[n] through numerical computations. These yield only the particular outcome for each particular value of </w:t>
      </w:r>
      <w:r>
        <w:rPr>
          <w:i/>
          <w:sz w:val="21"/>
        </w:rPr>
        <w:t xml:space="preserve">k </w:t>
      </w:r>
      <w:r>
        <w:t xml:space="preserve">and 0 and the context parameters, whereas the goal is a function y[n] specifying volume for the representative </w:t>
      </w:r>
      <w:r>
        <w:rPr>
          <w:spacing w:val="-2"/>
        </w:rPr>
        <w:t>firm.</w:t>
      </w:r>
    </w:p>
    <w:p w:rsidR="00C550D4" w:rsidRDefault="00E476FC">
      <w:pPr>
        <w:pStyle w:val="BodyText"/>
        <w:spacing w:line="252" w:lineRule="auto"/>
        <w:ind w:left="120" w:right="143" w:firstLine="206"/>
      </w:pPr>
      <w:r>
        <w:t>Path dependence, the existence of a whole range of viable profiles as in­ dexed by</w:t>
      </w:r>
      <w:r>
        <w:rPr>
          <w:spacing w:val="-1"/>
        </w:rPr>
        <w:t xml:space="preserve"> </w:t>
      </w:r>
      <w:r>
        <w:rPr>
          <w:i/>
          <w:sz w:val="19"/>
        </w:rPr>
        <w:t xml:space="preserve">k, </w:t>
      </w:r>
      <w:r>
        <w:t>thus is a major barrier to theoretical exploration. It comes on top of having to deal with a large set of constants and parameters (two are yet to be introduced, in chapter 6). Numerical calculations for markets, such as are reported in the appendix tables</w:t>
      </w:r>
      <w:r>
        <w:t xml:space="preserve">, are hardly sufficient for understanding pat­ terns and elaborating theory. So guidance is needed from special cases that permit analytic, closed-form solutions for revenue of the representative firm, and thence also of market aggregates, to be addressed </w:t>
      </w:r>
      <w:r>
        <w:t xml:space="preserve">in chapters 6 and 7. When the value of </w:t>
      </w:r>
      <w:r>
        <w:rPr>
          <w:i/>
          <w:sz w:val="21"/>
        </w:rPr>
        <w:t xml:space="preserve">k </w:t>
      </w:r>
      <w:r>
        <w:t xml:space="preserve">is zero, not only are the outcome formulas for revenue and volume much more tractable, but computational results are easier to </w:t>
      </w:r>
      <w:r>
        <w:rPr>
          <w:spacing w:val="-2"/>
        </w:rPr>
        <w:t>interpret.</w:t>
      </w:r>
    </w:p>
    <w:p w:rsidR="00C550D4" w:rsidRDefault="00E476FC">
      <w:pPr>
        <w:pStyle w:val="BodyText"/>
        <w:spacing w:line="215" w:lineRule="exact"/>
        <w:ind w:left="323"/>
      </w:pPr>
      <w:r>
        <w:t>The</w:t>
      </w:r>
      <w:r>
        <w:rPr>
          <w:spacing w:val="24"/>
        </w:rPr>
        <w:t xml:space="preserve"> </w:t>
      </w:r>
      <w:r>
        <w:t>market</w:t>
      </w:r>
      <w:r>
        <w:rPr>
          <w:spacing w:val="31"/>
        </w:rPr>
        <w:t xml:space="preserve"> </w:t>
      </w:r>
      <w:r>
        <w:t>map</w:t>
      </w:r>
      <w:r>
        <w:rPr>
          <w:spacing w:val="29"/>
        </w:rPr>
        <w:t xml:space="preserve"> </w:t>
      </w:r>
      <w:r>
        <w:t>of</w:t>
      </w:r>
      <w:r>
        <w:rPr>
          <w:spacing w:val="32"/>
        </w:rPr>
        <w:t xml:space="preserve"> </w:t>
      </w:r>
      <w:r>
        <w:t>figure</w:t>
      </w:r>
      <w:r>
        <w:rPr>
          <w:spacing w:val="27"/>
        </w:rPr>
        <w:t xml:space="preserve"> </w:t>
      </w:r>
      <w:r>
        <w:t>3.1</w:t>
      </w:r>
      <w:r>
        <w:rPr>
          <w:spacing w:val="15"/>
        </w:rPr>
        <w:t xml:space="preserve"> </w:t>
      </w:r>
      <w:r>
        <w:t>indicates</w:t>
      </w:r>
      <w:r>
        <w:rPr>
          <w:spacing w:val="28"/>
        </w:rPr>
        <w:t xml:space="preserve"> </w:t>
      </w:r>
      <w:r>
        <w:t>the</w:t>
      </w:r>
      <w:r>
        <w:rPr>
          <w:spacing w:val="23"/>
        </w:rPr>
        <w:t xml:space="preserve"> </w:t>
      </w:r>
      <w:r>
        <w:t>allowed</w:t>
      </w:r>
      <w:r>
        <w:rPr>
          <w:spacing w:val="35"/>
        </w:rPr>
        <w:t xml:space="preserve"> </w:t>
      </w:r>
      <w:r>
        <w:t>range</w:t>
      </w:r>
      <w:r>
        <w:rPr>
          <w:spacing w:val="26"/>
        </w:rPr>
        <w:t xml:space="preserve"> </w:t>
      </w:r>
      <w:r>
        <w:t>of</w:t>
      </w:r>
      <w:r>
        <w:rPr>
          <w:spacing w:val="33"/>
        </w:rPr>
        <w:t xml:space="preserve"> </w:t>
      </w:r>
      <w:r>
        <w:rPr>
          <w:i/>
          <w:sz w:val="21"/>
        </w:rPr>
        <w:t>k</w:t>
      </w:r>
      <w:r>
        <w:rPr>
          <w:i/>
          <w:spacing w:val="30"/>
          <w:sz w:val="21"/>
        </w:rPr>
        <w:t xml:space="preserve"> </w:t>
      </w:r>
      <w:r>
        <w:t>for</w:t>
      </w:r>
      <w:r>
        <w:rPr>
          <w:spacing w:val="27"/>
        </w:rPr>
        <w:t xml:space="preserve"> </w:t>
      </w:r>
      <w:r>
        <w:rPr>
          <w:spacing w:val="-4"/>
        </w:rPr>
        <w:t>each</w:t>
      </w:r>
    </w:p>
    <w:p w:rsidR="00C550D4" w:rsidRDefault="00E476FC">
      <w:pPr>
        <w:pStyle w:val="BodyText"/>
        <w:spacing w:before="9" w:line="252" w:lineRule="auto"/>
        <w:ind w:left="128" w:right="135" w:firstLine="2"/>
      </w:pPr>
      <w:r>
        <w:t>region</w:t>
      </w:r>
      <w:r>
        <w:t>,</w:t>
      </w:r>
      <w:r>
        <w:rPr>
          <w:spacing w:val="25"/>
        </w:rPr>
        <w:t xml:space="preserve"> </w:t>
      </w:r>
      <w:r>
        <w:t>computed</w:t>
      </w:r>
      <w:r>
        <w:rPr>
          <w:spacing w:val="28"/>
        </w:rPr>
        <w:t xml:space="preserve"> </w:t>
      </w:r>
      <w:r>
        <w:t>from</w:t>
      </w:r>
      <w:r>
        <w:rPr>
          <w:spacing w:val="20"/>
        </w:rPr>
        <w:t xml:space="preserve"> </w:t>
      </w:r>
      <w:r>
        <w:t>inequalities</w:t>
      </w:r>
      <w:r>
        <w:rPr>
          <w:spacing w:val="30"/>
        </w:rPr>
        <w:t xml:space="preserve"> </w:t>
      </w:r>
      <w:r>
        <w:t>(2.15)</w:t>
      </w:r>
      <w:r>
        <w:rPr>
          <w:spacing w:val="22"/>
        </w:rPr>
        <w:t xml:space="preserve"> </w:t>
      </w:r>
      <w:r>
        <w:t>and</w:t>
      </w:r>
      <w:r>
        <w:rPr>
          <w:spacing w:val="25"/>
        </w:rPr>
        <w:t xml:space="preserve"> </w:t>
      </w:r>
      <w:r>
        <w:t>(2.16).</w:t>
      </w:r>
      <w:r>
        <w:rPr>
          <w:spacing w:val="29"/>
        </w:rPr>
        <w:t xml:space="preserve"> </w:t>
      </w:r>
      <w:r>
        <w:t>Zero is in</w:t>
      </w:r>
      <w:r>
        <w:rPr>
          <w:spacing w:val="22"/>
        </w:rPr>
        <w:t xml:space="preserve"> </w:t>
      </w:r>
      <w:r>
        <w:t>the middle of the</w:t>
      </w:r>
      <w:r>
        <w:rPr>
          <w:spacing w:val="-6"/>
        </w:rPr>
        <w:t xml:space="preserve"> </w:t>
      </w:r>
      <w:r>
        <w:t>range</w:t>
      </w:r>
      <w:r>
        <w:rPr>
          <w:spacing w:val="-1"/>
        </w:rPr>
        <w:t xml:space="preserve"> </w:t>
      </w:r>
      <w:r>
        <w:t xml:space="preserve">allowed </w:t>
      </w:r>
      <w:r>
        <w:rPr>
          <w:rFonts w:ascii="Arial" w:hAnsi="Arial"/>
          <w:i/>
        </w:rPr>
        <w:t xml:space="preserve">fork </w:t>
      </w:r>
      <w:r>
        <w:t>only</w:t>
      </w:r>
      <w:r>
        <w:rPr>
          <w:spacing w:val="-6"/>
        </w:rPr>
        <w:t xml:space="preserve"> </w:t>
      </w:r>
      <w:r>
        <w:t>for</w:t>
      </w:r>
      <w:r>
        <w:rPr>
          <w:spacing w:val="-3"/>
        </w:rPr>
        <w:t xml:space="preserve"> </w:t>
      </w:r>
      <w:r>
        <w:t>one</w:t>
      </w:r>
      <w:r>
        <w:rPr>
          <w:spacing w:val="-4"/>
        </w:rPr>
        <w:t xml:space="preserve"> </w:t>
      </w:r>
      <w:r>
        <w:t>region,</w:t>
      </w:r>
      <w:r>
        <w:rPr>
          <w:spacing w:val="-4"/>
        </w:rPr>
        <w:t xml:space="preserve"> </w:t>
      </w:r>
      <w:r>
        <w:t>ADVANCED. In</w:t>
      </w:r>
      <w:r>
        <w:rPr>
          <w:spacing w:val="-8"/>
        </w:rPr>
        <w:t xml:space="preserve"> </w:t>
      </w:r>
      <w:r>
        <w:t>fact,</w:t>
      </w:r>
      <w:r>
        <w:rPr>
          <w:spacing w:val="-5"/>
        </w:rPr>
        <w:t xml:space="preserve"> </w:t>
      </w:r>
      <w:r>
        <w:t>only</w:t>
      </w:r>
      <w:r>
        <w:rPr>
          <w:spacing w:val="-6"/>
        </w:rPr>
        <w:t xml:space="preserve"> </w:t>
      </w:r>
      <w:r>
        <w:t xml:space="preserve">this and ORDINARY, the two regions running lower right to upper left, include zero in the range of </w:t>
      </w:r>
      <w:r>
        <w:rPr>
          <w:i/>
          <w:sz w:val="21"/>
        </w:rPr>
        <w:t xml:space="preserve">k </w:t>
      </w:r>
      <w:r>
        <w:t>for which profiles are known to be</w:t>
      </w:r>
      <w:r>
        <w:rPr>
          <w:spacing w:val="-4"/>
        </w:rPr>
        <w:t xml:space="preserve"> </w:t>
      </w:r>
      <w:r>
        <w:t xml:space="preserve">viable whatever the particular dispersion of producers on quality </w:t>
      </w:r>
      <w:r>
        <w:rPr>
          <w:i/>
          <w:sz w:val="21"/>
        </w:rPr>
        <w:t>n.</w:t>
      </w:r>
      <w:r>
        <w:rPr>
          <w:i/>
          <w:spacing w:val="-6"/>
          <w:sz w:val="21"/>
        </w:rPr>
        <w:t xml:space="preserve"> </w:t>
      </w:r>
      <w:r>
        <w:t>In consequence, explicit pre­ dictions for the</w:t>
      </w:r>
      <w:r>
        <w:rPr>
          <w:spacing w:val="-4"/>
        </w:rPr>
        <w:t xml:space="preserve"> </w:t>
      </w:r>
      <w:r>
        <w:t>other two</w:t>
      </w:r>
      <w:r>
        <w:rPr>
          <w:spacing w:val="-4"/>
        </w:rPr>
        <w:t xml:space="preserve"> </w:t>
      </w:r>
      <w:r>
        <w:t>areas</w:t>
      </w:r>
      <w:r>
        <w:rPr>
          <w:spacing w:val="-2"/>
        </w:rPr>
        <w:t xml:space="preserve"> </w:t>
      </w:r>
      <w:r>
        <w:t>UNRAVELING and</w:t>
      </w:r>
      <w:r>
        <w:rPr>
          <w:spacing w:val="-4"/>
        </w:rPr>
        <w:t xml:space="preserve"> </w:t>
      </w:r>
      <w:r>
        <w:t>TRUST will</w:t>
      </w:r>
      <w:r>
        <w:rPr>
          <w:spacing w:val="-4"/>
        </w:rPr>
        <w:t xml:space="preserve"> </w:t>
      </w:r>
      <w:r>
        <w:t>appear only with further</w:t>
      </w:r>
      <w:r>
        <w:rPr>
          <w:spacing w:val="40"/>
        </w:rPr>
        <w:t xml:space="preserve"> </w:t>
      </w:r>
      <w:r>
        <w:t>technical development</w:t>
      </w:r>
      <w:r>
        <w:rPr>
          <w:spacing w:val="40"/>
        </w:rPr>
        <w:t xml:space="preserve"> </w:t>
      </w:r>
      <w:r>
        <w:t>in chapters 4 an</w:t>
      </w:r>
      <w:r>
        <w:t>d 9.</w:t>
      </w:r>
    </w:p>
    <w:p w:rsidR="00C550D4" w:rsidRDefault="00C550D4">
      <w:pPr>
        <w:spacing w:line="252" w:lineRule="auto"/>
        <w:sectPr w:rsidR="00C550D4">
          <w:pgSz w:w="8850" w:h="13270"/>
          <w:pgMar w:top="1340" w:right="1160" w:bottom="280" w:left="1160" w:header="1160" w:footer="0" w:gutter="0"/>
          <w:cols w:space="720"/>
        </w:sectPr>
      </w:pPr>
    </w:p>
    <w:p w:rsidR="00C550D4" w:rsidRDefault="00E476FC">
      <w:pPr>
        <w:pStyle w:val="BodyText"/>
        <w:spacing w:before="119" w:line="244" w:lineRule="exact"/>
        <w:ind w:left="159" w:right="119" w:firstLine="199"/>
      </w:pPr>
      <w:bookmarkStart w:id="65" w:name="_bookmark52"/>
      <w:bookmarkEnd w:id="65"/>
      <w:r>
        <w:lastRenderedPageBreak/>
        <w:t xml:space="preserve">Let's tum to the full solutions where </w:t>
      </w:r>
      <w:r>
        <w:rPr>
          <w:rFonts w:ascii="Arial" w:hAnsi="Arial"/>
          <w:i/>
        </w:rPr>
        <w:t xml:space="preserve">k </w:t>
      </w:r>
      <w:r>
        <w:rPr>
          <w:rFonts w:ascii="Arial" w:hAnsi="Arial"/>
          <w:sz w:val="16"/>
        </w:rPr>
        <w:t>=</w:t>
      </w:r>
      <w:r>
        <w:rPr>
          <w:rFonts w:ascii="Arial" w:hAnsi="Arial"/>
          <w:spacing w:val="80"/>
          <w:sz w:val="16"/>
        </w:rPr>
        <w:t xml:space="preserve"> </w:t>
      </w:r>
      <w:r>
        <w:t>0. Reconstitute</w:t>
      </w:r>
      <w:r>
        <w:rPr>
          <w:spacing w:val="40"/>
        </w:rPr>
        <w:t xml:space="preserve"> </w:t>
      </w:r>
      <w:r>
        <w:t xml:space="preserve">these two re­ gions of the market plane that do allow </w:t>
      </w:r>
      <w:r>
        <w:rPr>
          <w:rFonts w:ascii="Arial" w:hAnsi="Arial"/>
          <w:i/>
        </w:rPr>
        <w:t>k</w:t>
      </w:r>
      <w:r>
        <w:rPr>
          <w:rFonts w:ascii="Arial" w:hAnsi="Arial"/>
          <w:i/>
          <w:spacing w:val="40"/>
        </w:rPr>
        <w:t xml:space="preserve"> </w:t>
      </w:r>
      <w:r>
        <w:rPr>
          <w:sz w:val="26"/>
        </w:rPr>
        <w:t xml:space="preserve">= </w:t>
      </w:r>
      <w:r>
        <w:t>0 into a set of rays through the key point (1, 1). This anchor</w:t>
      </w:r>
      <w:r>
        <w:rPr>
          <w:spacing w:val="40"/>
        </w:rPr>
        <w:t xml:space="preserve"> </w:t>
      </w:r>
      <w:r>
        <w:t xml:space="preserve">point is included in each boundary line be­ tween all </w:t>
      </w:r>
      <w:r>
        <w:t>pairs of regions in the market plane. Important aspects of firm and market</w:t>
      </w:r>
      <w:r>
        <w:rPr>
          <w:spacing w:val="40"/>
        </w:rPr>
        <w:t xml:space="preserve"> </w:t>
      </w:r>
      <w:r>
        <w:t>performance</w:t>
      </w:r>
      <w:r>
        <w:rPr>
          <w:spacing w:val="40"/>
        </w:rPr>
        <w:t xml:space="preserve"> </w:t>
      </w:r>
      <w:r>
        <w:t>will tum out to be constant</w:t>
      </w:r>
      <w:r>
        <w:rPr>
          <w:spacing w:val="39"/>
        </w:rPr>
        <w:t xml:space="preserve"> </w:t>
      </w:r>
      <w:r>
        <w:t>along these rays.</w:t>
      </w:r>
    </w:p>
    <w:p w:rsidR="00C550D4" w:rsidRDefault="00E476FC">
      <w:pPr>
        <w:pStyle w:val="BodyText"/>
        <w:spacing w:before="8" w:line="240" w:lineRule="exact"/>
        <w:ind w:left="159" w:right="124" w:firstLine="193"/>
      </w:pPr>
      <w:r>
        <w:rPr>
          <w:rFonts w:ascii="Arial" w:hAnsi="Arial"/>
          <w:i/>
          <w:sz w:val="17"/>
        </w:rPr>
        <w:t>In the</w:t>
      </w:r>
      <w:r>
        <w:rPr>
          <w:rFonts w:ascii="Arial" w:hAnsi="Arial"/>
          <w:i/>
          <w:spacing w:val="-7"/>
          <w:sz w:val="17"/>
        </w:rPr>
        <w:t xml:space="preserve"> </w:t>
      </w:r>
      <w:r>
        <w:rPr>
          <w:rFonts w:ascii="Arial" w:hAnsi="Arial"/>
          <w:i/>
          <w:sz w:val="17"/>
        </w:rPr>
        <w:t>special case</w:t>
      </w:r>
      <w:r>
        <w:rPr>
          <w:rFonts w:ascii="Arial" w:hAnsi="Arial"/>
          <w:i/>
          <w:spacing w:val="-7"/>
          <w:sz w:val="17"/>
        </w:rPr>
        <w:t xml:space="preserve"> </w:t>
      </w:r>
      <w:r>
        <w:rPr>
          <w:rFonts w:ascii="Arial" w:hAnsi="Arial"/>
          <w:i/>
          <w:sz w:val="17"/>
        </w:rPr>
        <w:t>of</w:t>
      </w:r>
      <w:r>
        <w:rPr>
          <w:rFonts w:ascii="Arial" w:hAnsi="Arial"/>
          <w:i/>
          <w:spacing w:val="-3"/>
          <w:sz w:val="17"/>
        </w:rPr>
        <w:t xml:space="preserve"> </w:t>
      </w:r>
      <w:r>
        <w:rPr>
          <w:rFonts w:ascii="Arial" w:hAnsi="Arial"/>
          <w:i/>
          <w:sz w:val="17"/>
        </w:rPr>
        <w:t>k</w:t>
      </w:r>
      <w:r>
        <w:rPr>
          <w:rFonts w:ascii="Arial" w:hAnsi="Arial"/>
          <w:i/>
          <w:spacing w:val="40"/>
          <w:sz w:val="17"/>
        </w:rPr>
        <w:t xml:space="preserve"> </w:t>
      </w:r>
      <w:r>
        <w:rPr>
          <w:sz w:val="26"/>
        </w:rPr>
        <w:t xml:space="preserve">= </w:t>
      </w:r>
      <w:r>
        <w:t>0,</w:t>
      </w:r>
      <w:r>
        <w:rPr>
          <w:spacing w:val="-5"/>
        </w:rPr>
        <w:t xml:space="preserve"> </w:t>
      </w:r>
      <w:r>
        <w:t>an</w:t>
      </w:r>
      <w:r>
        <w:rPr>
          <w:spacing w:val="-6"/>
        </w:rPr>
        <w:t xml:space="preserve"> </w:t>
      </w:r>
      <w:r>
        <w:t>explicit formula for</w:t>
      </w:r>
      <w:r>
        <w:rPr>
          <w:spacing w:val="-12"/>
        </w:rPr>
        <w:t xml:space="preserve"> </w:t>
      </w:r>
      <w:r>
        <w:rPr>
          <w:rFonts w:ascii="Arial" w:hAnsi="Arial"/>
          <w:i/>
          <w:sz w:val="17"/>
        </w:rPr>
        <w:t xml:space="preserve">y </w:t>
      </w:r>
      <w:r>
        <w:t>derives from</w:t>
      </w:r>
      <w:r>
        <w:rPr>
          <w:spacing w:val="-3"/>
        </w:rPr>
        <w:t xml:space="preserve"> </w:t>
      </w:r>
      <w:r>
        <w:t>substitu­ tion of</w:t>
      </w:r>
      <w:r>
        <w:rPr>
          <w:spacing w:val="36"/>
        </w:rPr>
        <w:t xml:space="preserve"> </w:t>
      </w:r>
      <w:r>
        <w:t>equation</w:t>
      </w:r>
      <w:r>
        <w:rPr>
          <w:spacing w:val="40"/>
        </w:rPr>
        <w:t xml:space="preserve"> </w:t>
      </w:r>
      <w:r>
        <w:t>(2.9) into</w:t>
      </w:r>
      <w:r>
        <w:rPr>
          <w:spacing w:val="32"/>
        </w:rPr>
        <w:t xml:space="preserve"> </w:t>
      </w:r>
      <w:r>
        <w:t>equation</w:t>
      </w:r>
      <w:r>
        <w:rPr>
          <w:spacing w:val="40"/>
        </w:rPr>
        <w:t xml:space="preserve"> </w:t>
      </w:r>
      <w:r>
        <w:t>(2.7), and</w:t>
      </w:r>
      <w:r>
        <w:rPr>
          <w:spacing w:val="40"/>
        </w:rPr>
        <w:t xml:space="preserve"> </w:t>
      </w:r>
      <w:r>
        <w:t>then solving</w:t>
      </w:r>
      <w:r>
        <w:rPr>
          <w:spacing w:val="34"/>
        </w:rPr>
        <w:t xml:space="preserve"> </w:t>
      </w:r>
      <w:r>
        <w:t>for y:</w:t>
      </w:r>
    </w:p>
    <w:p w:rsidR="00C550D4" w:rsidRDefault="00E476FC">
      <w:pPr>
        <w:tabs>
          <w:tab w:val="left" w:pos="4591"/>
        </w:tabs>
        <w:spacing w:before="60"/>
        <w:ind w:right="116"/>
        <w:jc w:val="right"/>
        <w:rPr>
          <w:sz w:val="20"/>
        </w:rPr>
      </w:pPr>
      <w:r>
        <w:rPr>
          <w:w w:val="105"/>
          <w:sz w:val="20"/>
        </w:rPr>
        <w:t>y</w:t>
      </w:r>
      <w:r>
        <w:rPr>
          <w:rFonts w:ascii="Arial"/>
          <w:w w:val="105"/>
          <w:sz w:val="20"/>
          <w:vertAlign w:val="subscript"/>
        </w:rPr>
        <w:t>0</w:t>
      </w:r>
      <w:r>
        <w:rPr>
          <w:w w:val="105"/>
          <w:sz w:val="17"/>
        </w:rPr>
        <w:t>[n]Cc-a)</w:t>
      </w:r>
      <w:r>
        <w:rPr>
          <w:spacing w:val="47"/>
          <w:w w:val="105"/>
          <w:sz w:val="17"/>
        </w:rPr>
        <w:t xml:space="preserve"> </w:t>
      </w:r>
      <w:r>
        <w:rPr>
          <w:w w:val="105"/>
          <w:sz w:val="26"/>
        </w:rPr>
        <w:t>=</w:t>
      </w:r>
      <w:r>
        <w:rPr>
          <w:spacing w:val="27"/>
          <w:w w:val="105"/>
          <w:sz w:val="26"/>
        </w:rPr>
        <w:t xml:space="preserve"> </w:t>
      </w:r>
      <w:r>
        <w:rPr>
          <w:rFonts w:ascii="Arial"/>
          <w:i/>
          <w:w w:val="105"/>
          <w:sz w:val="17"/>
        </w:rPr>
        <w:t>(r!c0q)n(b-d)[bc</w:t>
      </w:r>
      <w:r>
        <w:rPr>
          <w:rFonts w:ascii="Arial"/>
          <w:i/>
          <w:spacing w:val="58"/>
          <w:w w:val="105"/>
          <w:sz w:val="17"/>
        </w:rPr>
        <w:t xml:space="preserve"> </w:t>
      </w:r>
      <w:r>
        <w:rPr>
          <w:rFonts w:ascii="Arial"/>
          <w:w w:val="105"/>
          <w:sz w:val="17"/>
        </w:rPr>
        <w:t>-</w:t>
      </w:r>
      <w:r>
        <w:rPr>
          <w:rFonts w:ascii="Arial"/>
          <w:spacing w:val="34"/>
          <w:w w:val="105"/>
          <w:sz w:val="17"/>
        </w:rPr>
        <w:t xml:space="preserve">  </w:t>
      </w:r>
      <w:r>
        <w:rPr>
          <w:rFonts w:ascii="Arial"/>
          <w:i/>
          <w:w w:val="105"/>
          <w:sz w:val="17"/>
        </w:rPr>
        <w:t>ad]l(b</w:t>
      </w:r>
      <w:r>
        <w:rPr>
          <w:rFonts w:ascii="Arial"/>
          <w:i/>
          <w:spacing w:val="53"/>
          <w:w w:val="105"/>
          <w:sz w:val="17"/>
        </w:rPr>
        <w:t xml:space="preserve"> </w:t>
      </w:r>
      <w:r>
        <w:rPr>
          <w:rFonts w:ascii="Arial"/>
          <w:w w:val="105"/>
          <w:sz w:val="17"/>
        </w:rPr>
        <w:t>-</w:t>
      </w:r>
      <w:r>
        <w:rPr>
          <w:rFonts w:ascii="Arial"/>
          <w:spacing w:val="32"/>
          <w:w w:val="105"/>
          <w:sz w:val="17"/>
        </w:rPr>
        <w:t xml:space="preserve">  </w:t>
      </w:r>
      <w:r>
        <w:rPr>
          <w:rFonts w:ascii="Arial"/>
          <w:i/>
          <w:spacing w:val="-5"/>
          <w:w w:val="105"/>
          <w:sz w:val="17"/>
        </w:rPr>
        <w:t>d).</w:t>
      </w:r>
      <w:r>
        <w:rPr>
          <w:rFonts w:ascii="Arial"/>
          <w:i/>
          <w:sz w:val="17"/>
        </w:rPr>
        <w:tab/>
      </w:r>
      <w:r>
        <w:rPr>
          <w:spacing w:val="-2"/>
          <w:w w:val="105"/>
          <w:sz w:val="20"/>
        </w:rPr>
        <w:t>(3.3)</w:t>
      </w:r>
    </w:p>
    <w:p w:rsidR="00C550D4" w:rsidRDefault="00E476FC">
      <w:pPr>
        <w:pStyle w:val="BodyText"/>
        <w:spacing w:before="155" w:line="252" w:lineRule="auto"/>
        <w:ind w:left="159" w:right="124" w:hanging="4"/>
      </w:pPr>
      <w:r>
        <w:t>Then</w:t>
      </w:r>
      <w:r>
        <w:rPr>
          <w:spacing w:val="19"/>
        </w:rPr>
        <w:t xml:space="preserve"> </w:t>
      </w:r>
      <w:r>
        <w:t>revenue</w:t>
      </w:r>
      <w:r>
        <w:rPr>
          <w:spacing w:val="23"/>
        </w:rPr>
        <w:t xml:space="preserve"> </w:t>
      </w:r>
      <w:r>
        <w:t>W, for</w:t>
      </w:r>
      <w:r>
        <w:rPr>
          <w:spacing w:val="19"/>
        </w:rPr>
        <w:t xml:space="preserve"> </w:t>
      </w:r>
      <w:r>
        <w:rPr>
          <w:rFonts w:ascii="Arial"/>
          <w:i/>
        </w:rPr>
        <w:t>k</w:t>
      </w:r>
      <w:r>
        <w:rPr>
          <w:rFonts w:ascii="Arial"/>
          <w:i/>
          <w:spacing w:val="40"/>
        </w:rPr>
        <w:t xml:space="preserve"> </w:t>
      </w:r>
      <w:r>
        <w:rPr>
          <w:rFonts w:ascii="Arial"/>
          <w:sz w:val="16"/>
        </w:rPr>
        <w:t>=</w:t>
      </w:r>
      <w:r>
        <w:rPr>
          <w:rFonts w:ascii="Arial"/>
          <w:spacing w:val="80"/>
          <w:sz w:val="16"/>
        </w:rPr>
        <w:t xml:space="preserve"> </w:t>
      </w:r>
      <w:r>
        <w:t>0, can</w:t>
      </w:r>
      <w:r>
        <w:rPr>
          <w:spacing w:val="13"/>
        </w:rPr>
        <w:t xml:space="preserve"> </w:t>
      </w:r>
      <w:r>
        <w:t>be expressed</w:t>
      </w:r>
      <w:r>
        <w:rPr>
          <w:spacing w:val="23"/>
        </w:rPr>
        <w:t xml:space="preserve"> </w:t>
      </w:r>
      <w:r>
        <w:t>in</w:t>
      </w:r>
      <w:r>
        <w:rPr>
          <w:spacing w:val="14"/>
        </w:rPr>
        <w:t xml:space="preserve"> </w:t>
      </w:r>
      <w:r>
        <w:t>terms</w:t>
      </w:r>
      <w:r>
        <w:rPr>
          <w:spacing w:val="14"/>
        </w:rPr>
        <w:t xml:space="preserve"> </w:t>
      </w:r>
      <w:r>
        <w:t>of</w:t>
      </w:r>
      <w:r>
        <w:rPr>
          <w:spacing w:val="17"/>
        </w:rPr>
        <w:t xml:space="preserve"> </w:t>
      </w:r>
      <w:r>
        <w:rPr>
          <w:rFonts w:ascii="Arial"/>
          <w:i/>
          <w:sz w:val="18"/>
        </w:rPr>
        <w:t xml:space="preserve">n </w:t>
      </w:r>
      <w:r>
        <w:t>by substitution of the resulting y</w:t>
      </w:r>
      <w:r>
        <w:rPr>
          <w:rFonts w:ascii="Arial"/>
          <w:position w:val="-1"/>
          <w:sz w:val="9"/>
        </w:rPr>
        <w:t>0</w:t>
      </w:r>
      <w:r>
        <w:t>[n] formula into equation (2.9) for the profile W(y). This profile becomes, in full detail,</w:t>
      </w:r>
    </w:p>
    <w:p w:rsidR="00C550D4" w:rsidRDefault="00E476FC">
      <w:pPr>
        <w:tabs>
          <w:tab w:val="left" w:pos="5073"/>
        </w:tabs>
        <w:spacing w:before="55"/>
        <w:ind w:right="116"/>
        <w:jc w:val="right"/>
        <w:rPr>
          <w:sz w:val="20"/>
        </w:rPr>
      </w:pPr>
      <w:r>
        <w:rPr>
          <w:sz w:val="20"/>
        </w:rPr>
        <w:t>Wo(y/1-d!b)</w:t>
      </w:r>
      <w:r>
        <w:rPr>
          <w:spacing w:val="60"/>
          <w:sz w:val="20"/>
        </w:rPr>
        <w:t xml:space="preserve"> </w:t>
      </w:r>
      <w:r>
        <w:rPr>
          <w:sz w:val="26"/>
        </w:rPr>
        <w:t>=</w:t>
      </w:r>
      <w:r>
        <w:rPr>
          <w:spacing w:val="26"/>
          <w:sz w:val="26"/>
        </w:rPr>
        <w:t xml:space="preserve"> </w:t>
      </w:r>
      <w:r>
        <w:rPr>
          <w:rFonts w:ascii="Arial"/>
          <w:i/>
          <w:sz w:val="17"/>
        </w:rPr>
        <w:t>q(0lr)d!b(b</w:t>
      </w:r>
      <w:r>
        <w:rPr>
          <w:rFonts w:ascii="Arial"/>
          <w:i/>
          <w:spacing w:val="56"/>
          <w:sz w:val="17"/>
        </w:rPr>
        <w:t xml:space="preserve"> </w:t>
      </w:r>
      <w:r>
        <w:rPr>
          <w:rFonts w:ascii="Arial"/>
          <w:sz w:val="17"/>
        </w:rPr>
        <w:t>-</w:t>
      </w:r>
      <w:r>
        <w:rPr>
          <w:rFonts w:ascii="Arial"/>
          <w:spacing w:val="35"/>
          <w:sz w:val="17"/>
        </w:rPr>
        <w:t xml:space="preserve">  </w:t>
      </w:r>
      <w:r>
        <w:rPr>
          <w:rFonts w:ascii="Arial"/>
          <w:i/>
          <w:sz w:val="17"/>
        </w:rPr>
        <w:t>d)c!(bc</w:t>
      </w:r>
      <w:r>
        <w:rPr>
          <w:rFonts w:ascii="Arial"/>
          <w:i/>
          <w:spacing w:val="59"/>
          <w:sz w:val="17"/>
        </w:rPr>
        <w:t xml:space="preserve"> </w:t>
      </w:r>
      <w:r>
        <w:rPr>
          <w:rFonts w:ascii="Arial"/>
          <w:sz w:val="17"/>
        </w:rPr>
        <w:t>-</w:t>
      </w:r>
      <w:r>
        <w:rPr>
          <w:rFonts w:ascii="Arial"/>
          <w:spacing w:val="33"/>
          <w:sz w:val="17"/>
        </w:rPr>
        <w:t xml:space="preserve">  </w:t>
      </w:r>
      <w:r>
        <w:rPr>
          <w:rFonts w:ascii="Arial"/>
          <w:i/>
          <w:sz w:val="17"/>
        </w:rPr>
        <w:t>ad)</w:t>
      </w:r>
      <w:r>
        <w:rPr>
          <w:rFonts w:ascii="Arial"/>
          <w:i/>
          <w:spacing w:val="15"/>
          <w:sz w:val="17"/>
        </w:rPr>
        <w:t xml:space="preserve"> </w:t>
      </w:r>
      <w:r>
        <w:rPr>
          <w:i/>
          <w:sz w:val="21"/>
        </w:rPr>
        <w:t>y</w:t>
      </w:r>
      <w:r>
        <w:rPr>
          <w:rFonts w:ascii="Arial"/>
          <w:i/>
          <w:sz w:val="21"/>
          <w:vertAlign w:val="subscript"/>
        </w:rPr>
        <w:t>0</w:t>
      </w:r>
      <w:r>
        <w:rPr>
          <w:rFonts w:ascii="Arial"/>
          <w:i/>
          <w:sz w:val="17"/>
        </w:rPr>
        <w:t>[n(bc-</w:t>
      </w:r>
      <w:r>
        <w:rPr>
          <w:rFonts w:ascii="Arial"/>
          <w:i/>
          <w:spacing w:val="-2"/>
          <w:sz w:val="17"/>
        </w:rPr>
        <w:t>ad)!b,</w:t>
      </w:r>
      <w:r>
        <w:rPr>
          <w:rFonts w:ascii="Arial"/>
          <w:i/>
          <w:sz w:val="17"/>
        </w:rPr>
        <w:tab/>
      </w:r>
      <w:r>
        <w:rPr>
          <w:spacing w:val="-2"/>
          <w:sz w:val="20"/>
        </w:rPr>
        <w:t>(3.4)</w:t>
      </w:r>
    </w:p>
    <w:p w:rsidR="00C550D4" w:rsidRDefault="00E476FC">
      <w:pPr>
        <w:pStyle w:val="BodyText"/>
        <w:spacing w:before="155"/>
        <w:ind w:left="158"/>
      </w:pPr>
      <w:r>
        <w:rPr>
          <w:position w:val="2"/>
        </w:rPr>
        <w:t>from</w:t>
      </w:r>
      <w:r>
        <w:rPr>
          <w:spacing w:val="12"/>
          <w:position w:val="2"/>
        </w:rPr>
        <w:t xml:space="preserve"> </w:t>
      </w:r>
      <w:r>
        <w:rPr>
          <w:position w:val="2"/>
        </w:rPr>
        <w:t>which</w:t>
      </w:r>
      <w:r>
        <w:rPr>
          <w:spacing w:val="15"/>
          <w:position w:val="2"/>
        </w:rPr>
        <w:t xml:space="preserve"> </w:t>
      </w:r>
      <w:r>
        <w:rPr>
          <w:position w:val="2"/>
        </w:rPr>
        <w:t>an</w:t>
      </w:r>
      <w:r>
        <w:rPr>
          <w:spacing w:val="4"/>
          <w:position w:val="2"/>
        </w:rPr>
        <w:t xml:space="preserve"> </w:t>
      </w:r>
      <w:r>
        <w:rPr>
          <w:position w:val="2"/>
        </w:rPr>
        <w:t>explicit</w:t>
      </w:r>
      <w:r>
        <w:rPr>
          <w:spacing w:val="21"/>
          <w:position w:val="2"/>
        </w:rPr>
        <w:t xml:space="preserve"> </w:t>
      </w:r>
      <w:r>
        <w:rPr>
          <w:position w:val="2"/>
        </w:rPr>
        <w:t>formula</w:t>
      </w:r>
      <w:r>
        <w:rPr>
          <w:spacing w:val="26"/>
          <w:position w:val="2"/>
        </w:rPr>
        <w:t xml:space="preserve"> </w:t>
      </w:r>
      <w:r>
        <w:rPr>
          <w:position w:val="2"/>
        </w:rPr>
        <w:t>for</w:t>
      </w:r>
      <w:r>
        <w:rPr>
          <w:spacing w:val="9"/>
          <w:position w:val="2"/>
        </w:rPr>
        <w:t xml:space="preserve"> </w:t>
      </w:r>
      <w:r>
        <w:rPr>
          <w:position w:val="2"/>
        </w:rPr>
        <w:t>W</w:t>
      </w:r>
      <w:r>
        <w:rPr>
          <w:rFonts w:ascii="Arial"/>
          <w:sz w:val="13"/>
        </w:rPr>
        <w:t>0</w:t>
      </w:r>
      <w:r>
        <w:rPr>
          <w:position w:val="2"/>
        </w:rPr>
        <w:t>[n]</w:t>
      </w:r>
      <w:r>
        <w:rPr>
          <w:spacing w:val="3"/>
          <w:position w:val="2"/>
        </w:rPr>
        <w:t xml:space="preserve"> </w:t>
      </w:r>
      <w:r>
        <w:rPr>
          <w:position w:val="2"/>
        </w:rPr>
        <w:t>can</w:t>
      </w:r>
      <w:r>
        <w:rPr>
          <w:spacing w:val="13"/>
          <w:position w:val="2"/>
        </w:rPr>
        <w:t xml:space="preserve"> </w:t>
      </w:r>
      <w:r>
        <w:rPr>
          <w:position w:val="2"/>
        </w:rPr>
        <w:t>be</w:t>
      </w:r>
      <w:r>
        <w:rPr>
          <w:spacing w:val="9"/>
          <w:position w:val="2"/>
        </w:rPr>
        <w:t xml:space="preserve"> </w:t>
      </w:r>
      <w:r>
        <w:rPr>
          <w:spacing w:val="-2"/>
          <w:position w:val="2"/>
        </w:rPr>
        <w:t>obtained.</w:t>
      </w:r>
    </w:p>
    <w:p w:rsidR="00C550D4" w:rsidRDefault="00E476FC">
      <w:pPr>
        <w:pStyle w:val="BodyText"/>
        <w:spacing w:before="12" w:line="256" w:lineRule="auto"/>
        <w:ind w:left="160" w:right="111" w:firstLine="197"/>
      </w:pPr>
      <w:r>
        <w:t>The important point is that the</w:t>
      </w:r>
      <w:r>
        <w:rPr>
          <w:spacing w:val="-4"/>
        </w:rPr>
        <w:t xml:space="preserve"> </w:t>
      </w:r>
      <w:r>
        <w:t xml:space="preserve">same formula holds for all values of </w:t>
      </w:r>
      <w:r>
        <w:rPr>
          <w:rFonts w:ascii="Arial"/>
          <w:i/>
          <w:sz w:val="18"/>
        </w:rPr>
        <w:t>n,</w:t>
      </w:r>
      <w:r>
        <w:rPr>
          <w:rFonts w:ascii="Arial"/>
          <w:i/>
          <w:spacing w:val="-8"/>
          <w:sz w:val="18"/>
        </w:rPr>
        <w:t xml:space="preserve"> </w:t>
      </w:r>
      <w:r>
        <w:t>and thus also for the aggregate revenue in that market. The explicit formulas require tedious manipulation and detail and</w:t>
      </w:r>
      <w:r>
        <w:rPr>
          <w:spacing w:val="-4"/>
        </w:rPr>
        <w:t xml:space="preserve"> </w:t>
      </w:r>
      <w:r>
        <w:t>will,</w:t>
      </w:r>
      <w:r>
        <w:rPr>
          <w:spacing w:val="-4"/>
        </w:rPr>
        <w:t xml:space="preserve"> </w:t>
      </w:r>
      <w:r>
        <w:t>like those for</w:t>
      </w:r>
      <w:r>
        <w:rPr>
          <w:spacing w:val="-2"/>
        </w:rPr>
        <w:t xml:space="preserve"> </w:t>
      </w:r>
      <w:r>
        <w:t>aggregates, be reported only for the more general setting of chapter</w:t>
      </w:r>
      <w:r>
        <w:rPr>
          <w:spacing w:val="40"/>
        </w:rPr>
        <w:t xml:space="preserve"> </w:t>
      </w:r>
      <w:r>
        <w:t>7.</w:t>
      </w:r>
    </w:p>
    <w:p w:rsidR="00C550D4" w:rsidRDefault="00E476FC">
      <w:pPr>
        <w:pStyle w:val="BodyText"/>
        <w:spacing w:line="239" w:lineRule="exact"/>
        <w:ind w:left="363"/>
        <w:jc w:val="left"/>
      </w:pPr>
      <w:r>
        <w:t>In</w:t>
      </w:r>
      <w:r>
        <w:rPr>
          <w:spacing w:val="38"/>
        </w:rPr>
        <w:t xml:space="preserve"> </w:t>
      </w:r>
      <w:r>
        <w:t>this</w:t>
      </w:r>
      <w:r>
        <w:rPr>
          <w:spacing w:val="26"/>
        </w:rPr>
        <w:t xml:space="preserve"> </w:t>
      </w:r>
      <w:r>
        <w:t>same</w:t>
      </w:r>
      <w:r>
        <w:rPr>
          <w:spacing w:val="33"/>
        </w:rPr>
        <w:t xml:space="preserve"> </w:t>
      </w:r>
      <w:r>
        <w:t>special</w:t>
      </w:r>
      <w:r>
        <w:rPr>
          <w:spacing w:val="41"/>
        </w:rPr>
        <w:t xml:space="preserve"> </w:t>
      </w:r>
      <w:r>
        <w:t>boundary</w:t>
      </w:r>
      <w:r>
        <w:rPr>
          <w:spacing w:val="47"/>
        </w:rPr>
        <w:t xml:space="preserve"> </w:t>
      </w:r>
      <w:r>
        <w:t>case,</w:t>
      </w:r>
      <w:r>
        <w:rPr>
          <w:spacing w:val="36"/>
        </w:rPr>
        <w:t xml:space="preserve"> </w:t>
      </w:r>
      <w:r>
        <w:rPr>
          <w:rFonts w:ascii="Arial"/>
          <w:i/>
        </w:rPr>
        <w:t>k</w:t>
      </w:r>
      <w:r>
        <w:rPr>
          <w:rFonts w:ascii="Arial"/>
          <w:i/>
          <w:spacing w:val="48"/>
        </w:rPr>
        <w:t xml:space="preserve"> </w:t>
      </w:r>
      <w:r>
        <w:rPr>
          <w:sz w:val="26"/>
        </w:rPr>
        <w:t>=</w:t>
      </w:r>
      <w:r>
        <w:rPr>
          <w:spacing w:val="28"/>
          <w:sz w:val="26"/>
        </w:rPr>
        <w:t xml:space="preserve"> </w:t>
      </w:r>
      <w:r>
        <w:t>0,</w:t>
      </w:r>
      <w:r>
        <w:rPr>
          <w:spacing w:val="25"/>
        </w:rPr>
        <w:t xml:space="preserve"> </w:t>
      </w:r>
      <w:r>
        <w:t>similarly</w:t>
      </w:r>
      <w:r>
        <w:rPr>
          <w:spacing w:val="33"/>
        </w:rPr>
        <w:t xml:space="preserve"> </w:t>
      </w:r>
      <w:r>
        <w:t>straightforward,</w:t>
      </w:r>
      <w:r>
        <w:rPr>
          <w:spacing w:val="22"/>
        </w:rPr>
        <w:t xml:space="preserve"> </w:t>
      </w:r>
      <w:r>
        <w:rPr>
          <w:spacing w:val="-5"/>
        </w:rPr>
        <w:t>if</w:t>
      </w:r>
    </w:p>
    <w:p w:rsidR="00C550D4" w:rsidRDefault="00E476FC">
      <w:pPr>
        <w:pStyle w:val="BodyText"/>
        <w:spacing w:before="2" w:line="252" w:lineRule="auto"/>
        <w:ind w:left="162" w:right="118" w:firstLine="2"/>
      </w:pPr>
      <w:r>
        <w:t>tedious, calculation yields a formula for the producer costs C that is exactly parallel to that derived for Win</w:t>
      </w:r>
      <w:r>
        <w:rPr>
          <w:spacing w:val="40"/>
        </w:rPr>
        <w:t xml:space="preserve"> </w:t>
      </w:r>
      <w:r>
        <w:t xml:space="preserve">equation (3.4). The ratio of </w:t>
      </w:r>
      <w:r>
        <w:rPr>
          <w:rFonts w:ascii="Arial"/>
          <w:i/>
          <w:sz w:val="17"/>
        </w:rPr>
        <w:t>WIC</w:t>
      </w:r>
      <w:r>
        <w:rPr>
          <w:rFonts w:ascii="Arial"/>
          <w:i/>
          <w:spacing w:val="40"/>
          <w:sz w:val="17"/>
        </w:rPr>
        <w:t xml:space="preserve"> </w:t>
      </w:r>
      <w:r>
        <w:t>thus takes the following very simple f</w:t>
      </w:r>
      <w:r>
        <w:t>orm</w:t>
      </w:r>
    </w:p>
    <w:p w:rsidR="00C550D4" w:rsidRDefault="00E476FC">
      <w:pPr>
        <w:tabs>
          <w:tab w:val="left" w:pos="6018"/>
        </w:tabs>
        <w:spacing w:before="148"/>
        <w:ind w:left="160" w:firstLine="1647"/>
        <w:rPr>
          <w:rFonts w:ascii="Arial"/>
          <w:sz w:val="17"/>
        </w:rPr>
      </w:pPr>
      <w:r>
        <w:rPr>
          <w:rFonts w:ascii="Arial"/>
          <w:i/>
          <w:w w:val="115"/>
          <w:sz w:val="17"/>
        </w:rPr>
        <w:t>WIC</w:t>
      </w:r>
      <w:r>
        <w:rPr>
          <w:rFonts w:ascii="Arial"/>
          <w:i/>
          <w:spacing w:val="75"/>
          <w:w w:val="115"/>
          <w:sz w:val="17"/>
        </w:rPr>
        <w:t xml:space="preserve"> </w:t>
      </w:r>
      <w:r>
        <w:rPr>
          <w:rFonts w:ascii="Arial"/>
          <w:w w:val="115"/>
          <w:sz w:val="16"/>
        </w:rPr>
        <w:t>=</w:t>
      </w:r>
      <w:r>
        <w:rPr>
          <w:rFonts w:ascii="Arial"/>
          <w:spacing w:val="26"/>
          <w:w w:val="115"/>
          <w:sz w:val="16"/>
        </w:rPr>
        <w:t xml:space="preserve">  </w:t>
      </w:r>
      <w:r>
        <w:rPr>
          <w:rFonts w:ascii="Arial"/>
          <w:i/>
          <w:w w:val="115"/>
          <w:sz w:val="17"/>
        </w:rPr>
        <w:t>[(bid)</w:t>
      </w:r>
      <w:r>
        <w:rPr>
          <w:rFonts w:ascii="Arial"/>
          <w:i/>
          <w:spacing w:val="38"/>
          <w:w w:val="115"/>
          <w:sz w:val="17"/>
        </w:rPr>
        <w:t xml:space="preserve"> </w:t>
      </w:r>
      <w:r>
        <w:rPr>
          <w:rFonts w:ascii="Arial"/>
          <w:w w:val="115"/>
          <w:sz w:val="17"/>
        </w:rPr>
        <w:t>-</w:t>
      </w:r>
      <w:r>
        <w:rPr>
          <w:rFonts w:ascii="Arial"/>
          <w:spacing w:val="34"/>
          <w:w w:val="115"/>
          <w:sz w:val="17"/>
        </w:rPr>
        <w:t xml:space="preserve">  </w:t>
      </w:r>
      <w:r>
        <w:rPr>
          <w:rFonts w:ascii="Arial"/>
          <w:i/>
          <w:w w:val="115"/>
          <w:sz w:val="17"/>
        </w:rPr>
        <w:t>l]l[(bld)</w:t>
      </w:r>
      <w:r>
        <w:rPr>
          <w:rFonts w:ascii="Arial"/>
          <w:i/>
          <w:spacing w:val="43"/>
          <w:w w:val="115"/>
          <w:sz w:val="17"/>
        </w:rPr>
        <w:t xml:space="preserve"> </w:t>
      </w:r>
      <w:r>
        <w:rPr>
          <w:rFonts w:ascii="Arial"/>
          <w:w w:val="115"/>
          <w:sz w:val="17"/>
        </w:rPr>
        <w:t>-</w:t>
      </w:r>
      <w:r>
        <w:rPr>
          <w:rFonts w:ascii="Arial"/>
          <w:spacing w:val="78"/>
          <w:w w:val="150"/>
          <w:sz w:val="17"/>
        </w:rPr>
        <w:t xml:space="preserve"> </w:t>
      </w:r>
      <w:r>
        <w:rPr>
          <w:rFonts w:ascii="Arial"/>
          <w:i/>
          <w:spacing w:val="-2"/>
          <w:w w:val="115"/>
          <w:sz w:val="17"/>
        </w:rPr>
        <w:t>(ale)].</w:t>
      </w:r>
      <w:r>
        <w:rPr>
          <w:rFonts w:ascii="Arial"/>
          <w:i/>
          <w:sz w:val="17"/>
        </w:rPr>
        <w:tab/>
      </w:r>
      <w:r>
        <w:rPr>
          <w:rFonts w:ascii="Arial"/>
          <w:spacing w:val="-4"/>
          <w:w w:val="115"/>
          <w:sz w:val="17"/>
        </w:rPr>
        <w:t>(3.5)</w:t>
      </w:r>
    </w:p>
    <w:p w:rsidR="00C550D4" w:rsidRDefault="00E476FC">
      <w:pPr>
        <w:pStyle w:val="BodyText"/>
        <w:spacing w:before="152" w:line="249" w:lineRule="auto"/>
        <w:ind w:left="164" w:right="116" w:hanging="4"/>
      </w:pPr>
      <w:r>
        <w:t>This ratio is a dual for each producer,</w:t>
      </w:r>
      <w:r>
        <w:rPr>
          <w:spacing w:val="40"/>
        </w:rPr>
        <w:t xml:space="preserve"> </w:t>
      </w:r>
      <w:r>
        <w:t xml:space="preserve">the </w:t>
      </w:r>
      <w:r>
        <w:rPr>
          <w:rFonts w:ascii="Arial"/>
          <w:i/>
          <w:sz w:val="17"/>
        </w:rPr>
        <w:t>producer's</w:t>
      </w:r>
      <w:r>
        <w:rPr>
          <w:rFonts w:ascii="Arial"/>
          <w:i/>
          <w:spacing w:val="40"/>
          <w:sz w:val="17"/>
        </w:rPr>
        <w:t xml:space="preserve"> </w:t>
      </w:r>
      <w:r>
        <w:t>deal criterion,</w:t>
      </w:r>
      <w:r>
        <w:rPr>
          <w:spacing w:val="40"/>
        </w:rPr>
        <w:t xml:space="preserve"> </w:t>
      </w:r>
      <w:r>
        <w:t>to the theta deal criterion of equation (2.3) imposed</w:t>
      </w:r>
      <w:r>
        <w:rPr>
          <w:spacing w:val="34"/>
        </w:rPr>
        <w:t xml:space="preserve"> </w:t>
      </w:r>
      <w:r>
        <w:t>by the aggregate</w:t>
      </w:r>
      <w:r>
        <w:rPr>
          <w:spacing w:val="40"/>
        </w:rPr>
        <w:t xml:space="preserve"> </w:t>
      </w:r>
      <w:r>
        <w:t>buyer.</w:t>
      </w:r>
    </w:p>
    <w:p w:rsidR="00C550D4" w:rsidRDefault="00E476FC">
      <w:pPr>
        <w:pStyle w:val="BodyText"/>
        <w:spacing w:before="2" w:line="249" w:lineRule="auto"/>
        <w:ind w:left="159" w:right="116" w:firstLine="198"/>
      </w:pPr>
      <w:r>
        <w:t>The deal as</w:t>
      </w:r>
      <w:r>
        <w:rPr>
          <w:spacing w:val="-3"/>
        </w:rPr>
        <w:t xml:space="preserve"> </w:t>
      </w:r>
      <w:r>
        <w:t>seen from the producer side of the market can alternatively be assessed</w:t>
      </w:r>
      <w:r>
        <w:rPr>
          <w:spacing w:val="40"/>
        </w:rPr>
        <w:t xml:space="preserve"> </w:t>
      </w:r>
      <w:r>
        <w:t>by the ratio</w:t>
      </w:r>
    </w:p>
    <w:p w:rsidR="00C550D4" w:rsidRDefault="00E476FC">
      <w:pPr>
        <w:spacing w:before="154"/>
        <w:ind w:left="44"/>
        <w:jc w:val="center"/>
        <w:rPr>
          <w:rFonts w:ascii="Arial"/>
          <w:i/>
          <w:sz w:val="17"/>
        </w:rPr>
      </w:pPr>
      <w:r>
        <w:rPr>
          <w:rFonts w:ascii="Arial"/>
          <w:sz w:val="17"/>
        </w:rPr>
        <w:t>(W</w:t>
      </w:r>
      <w:r>
        <w:rPr>
          <w:rFonts w:ascii="Arial"/>
          <w:spacing w:val="76"/>
          <w:sz w:val="17"/>
        </w:rPr>
        <w:t xml:space="preserve"> </w:t>
      </w:r>
      <w:r>
        <w:rPr>
          <w:rFonts w:ascii="Arial"/>
          <w:sz w:val="17"/>
        </w:rPr>
        <w:t>-</w:t>
      </w:r>
      <w:r>
        <w:rPr>
          <w:rFonts w:ascii="Arial"/>
          <w:spacing w:val="39"/>
          <w:sz w:val="17"/>
        </w:rPr>
        <w:t xml:space="preserve">  </w:t>
      </w:r>
      <w:r>
        <w:rPr>
          <w:rFonts w:ascii="Arial"/>
          <w:i/>
          <w:spacing w:val="-2"/>
          <w:sz w:val="17"/>
        </w:rPr>
        <w:t>C)!C.</w:t>
      </w:r>
    </w:p>
    <w:p w:rsidR="00C550D4" w:rsidRDefault="00E476FC">
      <w:pPr>
        <w:pStyle w:val="BodyText"/>
        <w:spacing w:before="96"/>
        <w:ind w:left="155"/>
        <w:jc w:val="left"/>
      </w:pPr>
      <w:r>
        <w:t>The</w:t>
      </w:r>
      <w:r>
        <w:rPr>
          <w:spacing w:val="18"/>
        </w:rPr>
        <w:t xml:space="preserve"> </w:t>
      </w:r>
      <w:r>
        <w:t>formula</w:t>
      </w:r>
      <w:r>
        <w:rPr>
          <w:spacing w:val="29"/>
        </w:rPr>
        <w:t xml:space="preserve"> </w:t>
      </w:r>
      <w:r>
        <w:t>is,</w:t>
      </w:r>
      <w:r>
        <w:rPr>
          <w:spacing w:val="21"/>
        </w:rPr>
        <w:t xml:space="preserve"> </w:t>
      </w:r>
      <w:r>
        <w:t>fork</w:t>
      </w:r>
      <w:r>
        <w:rPr>
          <w:spacing w:val="56"/>
        </w:rPr>
        <w:t xml:space="preserve"> </w:t>
      </w:r>
      <w:r>
        <w:rPr>
          <w:sz w:val="26"/>
        </w:rPr>
        <w:t>=</w:t>
      </w:r>
      <w:r>
        <w:rPr>
          <w:spacing w:val="35"/>
          <w:sz w:val="26"/>
        </w:rPr>
        <w:t xml:space="preserve"> </w:t>
      </w:r>
      <w:r>
        <w:rPr>
          <w:spacing w:val="-5"/>
        </w:rPr>
        <w:t>0,</w:t>
      </w:r>
    </w:p>
    <w:p w:rsidR="00C550D4" w:rsidRDefault="00E476FC">
      <w:pPr>
        <w:spacing w:before="76"/>
        <w:ind w:left="1534"/>
        <w:rPr>
          <w:rFonts w:ascii="Arial"/>
          <w:i/>
          <w:sz w:val="17"/>
        </w:rPr>
      </w:pPr>
      <w:r>
        <w:rPr>
          <w:rFonts w:ascii="Arial"/>
          <w:w w:val="105"/>
          <w:sz w:val="18"/>
        </w:rPr>
        <w:t>(W</w:t>
      </w:r>
      <w:r>
        <w:rPr>
          <w:rFonts w:ascii="Arial"/>
          <w:spacing w:val="30"/>
          <w:w w:val="105"/>
          <w:sz w:val="18"/>
        </w:rPr>
        <w:t xml:space="preserve"> </w:t>
      </w:r>
      <w:r>
        <w:rPr>
          <w:rFonts w:ascii="Arial"/>
          <w:w w:val="105"/>
          <w:sz w:val="18"/>
        </w:rPr>
        <w:t>-</w:t>
      </w:r>
      <w:r>
        <w:rPr>
          <w:rFonts w:ascii="Arial"/>
          <w:spacing w:val="25"/>
          <w:w w:val="105"/>
          <w:sz w:val="18"/>
        </w:rPr>
        <w:t xml:space="preserve">  </w:t>
      </w:r>
      <w:r>
        <w:rPr>
          <w:rFonts w:ascii="Arial"/>
          <w:i/>
          <w:w w:val="105"/>
          <w:sz w:val="17"/>
        </w:rPr>
        <w:t>C)!C</w:t>
      </w:r>
      <w:r>
        <w:rPr>
          <w:rFonts w:ascii="Arial"/>
          <w:i/>
          <w:spacing w:val="48"/>
          <w:w w:val="105"/>
          <w:sz w:val="17"/>
        </w:rPr>
        <w:t xml:space="preserve"> </w:t>
      </w:r>
      <w:r>
        <w:rPr>
          <w:w w:val="105"/>
          <w:sz w:val="26"/>
        </w:rPr>
        <w:t>=</w:t>
      </w:r>
      <w:r>
        <w:rPr>
          <w:spacing w:val="34"/>
          <w:w w:val="105"/>
          <w:sz w:val="26"/>
        </w:rPr>
        <w:t xml:space="preserve"> </w:t>
      </w:r>
      <w:r>
        <w:rPr>
          <w:rFonts w:ascii="Arial"/>
          <w:w w:val="105"/>
          <w:sz w:val="18"/>
        </w:rPr>
        <w:t>[1</w:t>
      </w:r>
      <w:r>
        <w:rPr>
          <w:rFonts w:ascii="Arial"/>
          <w:spacing w:val="64"/>
          <w:w w:val="105"/>
          <w:sz w:val="18"/>
        </w:rPr>
        <w:t xml:space="preserve"> </w:t>
      </w:r>
      <w:r>
        <w:rPr>
          <w:rFonts w:ascii="Arial"/>
          <w:w w:val="105"/>
          <w:sz w:val="18"/>
        </w:rPr>
        <w:t>-</w:t>
      </w:r>
      <w:r>
        <w:rPr>
          <w:rFonts w:ascii="Arial"/>
          <w:spacing w:val="30"/>
          <w:w w:val="105"/>
          <w:sz w:val="18"/>
        </w:rPr>
        <w:t xml:space="preserve">  </w:t>
      </w:r>
      <w:r>
        <w:rPr>
          <w:rFonts w:ascii="Arial"/>
          <w:w w:val="105"/>
          <w:sz w:val="18"/>
        </w:rPr>
        <w:t>(a/c)]l[(a/c)</w:t>
      </w:r>
      <w:r>
        <w:rPr>
          <w:rFonts w:ascii="Arial"/>
          <w:spacing w:val="59"/>
          <w:w w:val="105"/>
          <w:sz w:val="18"/>
        </w:rPr>
        <w:t xml:space="preserve"> </w:t>
      </w:r>
      <w:r>
        <w:rPr>
          <w:rFonts w:ascii="Arial"/>
          <w:w w:val="105"/>
          <w:sz w:val="18"/>
        </w:rPr>
        <w:t>-</w:t>
      </w:r>
      <w:r>
        <w:rPr>
          <w:rFonts w:ascii="Arial"/>
          <w:spacing w:val="25"/>
          <w:w w:val="105"/>
          <w:sz w:val="18"/>
        </w:rPr>
        <w:t xml:space="preserve">  </w:t>
      </w:r>
      <w:r>
        <w:rPr>
          <w:rFonts w:ascii="Arial"/>
          <w:i/>
          <w:spacing w:val="-2"/>
          <w:w w:val="105"/>
          <w:sz w:val="17"/>
        </w:rPr>
        <w:t>(bid)].</w:t>
      </w:r>
    </w:p>
    <w:p w:rsidR="00C550D4" w:rsidRDefault="00E476FC">
      <w:pPr>
        <w:pStyle w:val="BodyText"/>
        <w:spacing w:before="136" w:line="256" w:lineRule="auto"/>
        <w:ind w:left="155" w:right="99"/>
        <w:jc w:val="left"/>
      </w:pPr>
      <w:r>
        <w:t>This other producer deal criterion is also called the cash-flow rate or operat­ ing profit margin.</w:t>
      </w:r>
    </w:p>
    <w:p w:rsidR="00C550D4" w:rsidRDefault="00E476FC">
      <w:pPr>
        <w:pStyle w:val="BodyText"/>
        <w:spacing w:line="228" w:lineRule="exact"/>
        <w:ind w:left="357"/>
        <w:jc w:val="left"/>
      </w:pPr>
      <w:r>
        <w:t>The</w:t>
      </w:r>
      <w:r>
        <w:rPr>
          <w:spacing w:val="12"/>
        </w:rPr>
        <w:t xml:space="preserve"> </w:t>
      </w:r>
      <w:r>
        <w:t>most</w:t>
      </w:r>
      <w:r>
        <w:rPr>
          <w:spacing w:val="16"/>
        </w:rPr>
        <w:t xml:space="preserve"> </w:t>
      </w:r>
      <w:r>
        <w:t>generally</w:t>
      </w:r>
      <w:r>
        <w:rPr>
          <w:spacing w:val="15"/>
        </w:rPr>
        <w:t xml:space="preserve"> </w:t>
      </w:r>
      <w:r>
        <w:t>familiar</w:t>
      </w:r>
      <w:r>
        <w:rPr>
          <w:spacing w:val="18"/>
        </w:rPr>
        <w:t xml:space="preserve"> </w:t>
      </w:r>
      <w:r>
        <w:t>rate</w:t>
      </w:r>
      <w:r>
        <w:rPr>
          <w:spacing w:val="9"/>
        </w:rPr>
        <w:t xml:space="preserve"> </w:t>
      </w:r>
      <w:r>
        <w:t>is</w:t>
      </w:r>
      <w:r>
        <w:rPr>
          <w:spacing w:val="8"/>
        </w:rPr>
        <w:t xml:space="preserve"> </w:t>
      </w:r>
      <w:r>
        <w:t>profit;</w:t>
      </w:r>
      <w:r>
        <w:rPr>
          <w:spacing w:val="14"/>
        </w:rPr>
        <w:t xml:space="preserve"> </w:t>
      </w:r>
      <w:r>
        <w:t>denote</w:t>
      </w:r>
      <w:r>
        <w:rPr>
          <w:spacing w:val="11"/>
        </w:rPr>
        <w:t xml:space="preserve"> </w:t>
      </w:r>
      <w:r>
        <w:t>it</w:t>
      </w:r>
      <w:r>
        <w:rPr>
          <w:spacing w:val="7"/>
        </w:rPr>
        <w:t xml:space="preserve"> </w:t>
      </w:r>
      <w:r>
        <w:t>by</w:t>
      </w:r>
      <w:r>
        <w:rPr>
          <w:spacing w:val="10"/>
        </w:rPr>
        <w:t xml:space="preserve"> </w:t>
      </w:r>
      <w:r>
        <w:t>the</w:t>
      </w:r>
      <w:r>
        <w:rPr>
          <w:spacing w:val="14"/>
        </w:rPr>
        <w:t xml:space="preserve"> </w:t>
      </w:r>
      <w:r>
        <w:t>Greek</w:t>
      </w:r>
      <w:r>
        <w:rPr>
          <w:spacing w:val="8"/>
        </w:rPr>
        <w:t xml:space="preserve"> </w:t>
      </w:r>
      <w:r>
        <w:t>letter</w:t>
      </w:r>
      <w:r>
        <w:rPr>
          <w:spacing w:val="16"/>
        </w:rPr>
        <w:t xml:space="preserve"> </w:t>
      </w:r>
      <w:r>
        <w:rPr>
          <w:spacing w:val="-5"/>
        </w:rPr>
        <w:t>pi,</w:t>
      </w:r>
    </w:p>
    <w:p w:rsidR="00C550D4" w:rsidRDefault="00E476FC">
      <w:pPr>
        <w:pStyle w:val="BodyText"/>
        <w:spacing w:before="15"/>
        <w:ind w:left="151"/>
        <w:jc w:val="left"/>
      </w:pPr>
      <w:r>
        <w:rPr>
          <w:rFonts w:ascii="Arial"/>
          <w:b/>
          <w:sz w:val="13"/>
        </w:rPr>
        <w:t>1t.</w:t>
      </w:r>
      <w:r>
        <w:rPr>
          <w:rFonts w:ascii="Arial"/>
          <w:b/>
          <w:spacing w:val="38"/>
          <w:sz w:val="13"/>
        </w:rPr>
        <w:t xml:space="preserve"> </w:t>
      </w:r>
      <w:r>
        <w:t>Its</w:t>
      </w:r>
      <w:r>
        <w:rPr>
          <w:spacing w:val="14"/>
        </w:rPr>
        <w:t xml:space="preserve"> </w:t>
      </w:r>
      <w:r>
        <w:t>definition</w:t>
      </w:r>
      <w:r>
        <w:rPr>
          <w:spacing w:val="20"/>
        </w:rPr>
        <w:t xml:space="preserve"> </w:t>
      </w:r>
      <w:r>
        <w:rPr>
          <w:spacing w:val="-5"/>
        </w:rPr>
        <w:t>is</w:t>
      </w:r>
    </w:p>
    <w:p w:rsidR="00C550D4" w:rsidRDefault="00C550D4">
      <w:pPr>
        <w:sectPr w:rsidR="00C550D4">
          <w:pgSz w:w="8850" w:h="13270"/>
          <w:pgMar w:top="1340" w:right="1160" w:bottom="280" w:left="1160" w:header="1160" w:footer="0" w:gutter="0"/>
          <w:cols w:space="720"/>
        </w:sectPr>
      </w:pPr>
    </w:p>
    <w:p w:rsidR="00C550D4" w:rsidRDefault="00E476FC">
      <w:pPr>
        <w:spacing w:before="89"/>
        <w:ind w:left="2028" w:right="13"/>
        <w:jc w:val="center"/>
        <w:rPr>
          <w:sz w:val="19"/>
        </w:rPr>
      </w:pPr>
      <w:r>
        <w:rPr>
          <w:rFonts w:ascii="Arial"/>
          <w:b/>
          <w:sz w:val="13"/>
        </w:rPr>
        <w:t>1t</w:t>
      </w:r>
      <w:r>
        <w:rPr>
          <w:rFonts w:ascii="Arial"/>
          <w:b/>
          <w:spacing w:val="62"/>
          <w:sz w:val="13"/>
        </w:rPr>
        <w:t xml:space="preserve"> </w:t>
      </w:r>
      <w:r>
        <w:rPr>
          <w:sz w:val="26"/>
        </w:rPr>
        <w:t>=</w:t>
      </w:r>
      <w:r>
        <w:rPr>
          <w:spacing w:val="40"/>
          <w:sz w:val="26"/>
        </w:rPr>
        <w:t xml:space="preserve"> </w:t>
      </w:r>
      <w:r>
        <w:rPr>
          <w:sz w:val="19"/>
        </w:rPr>
        <w:t>(W</w:t>
      </w:r>
      <w:r>
        <w:rPr>
          <w:spacing w:val="36"/>
          <w:sz w:val="19"/>
        </w:rPr>
        <w:t xml:space="preserve"> </w:t>
      </w:r>
      <w:r>
        <w:rPr>
          <w:sz w:val="19"/>
        </w:rPr>
        <w:t>-</w:t>
      </w:r>
      <w:r>
        <w:rPr>
          <w:spacing w:val="38"/>
          <w:sz w:val="19"/>
        </w:rPr>
        <w:t xml:space="preserve">  </w:t>
      </w:r>
      <w:r>
        <w:rPr>
          <w:spacing w:val="-2"/>
          <w:sz w:val="19"/>
        </w:rPr>
        <w:t>C)/W.</w:t>
      </w:r>
    </w:p>
    <w:p w:rsidR="00C550D4" w:rsidRDefault="00E476FC">
      <w:pPr>
        <w:pStyle w:val="BodyText"/>
        <w:spacing w:before="71"/>
        <w:ind w:left="159"/>
        <w:jc w:val="left"/>
      </w:pPr>
      <w:r>
        <w:t>One</w:t>
      </w:r>
      <w:r>
        <w:rPr>
          <w:spacing w:val="7"/>
        </w:rPr>
        <w:t xml:space="preserve"> </w:t>
      </w:r>
      <w:r>
        <w:t>can</w:t>
      </w:r>
      <w:r>
        <w:rPr>
          <w:spacing w:val="10"/>
        </w:rPr>
        <w:t xml:space="preserve"> </w:t>
      </w:r>
      <w:r>
        <w:t>compute</w:t>
      </w:r>
      <w:r>
        <w:rPr>
          <w:spacing w:val="20"/>
        </w:rPr>
        <w:t xml:space="preserve"> </w:t>
      </w:r>
      <w:r>
        <w:t>for</w:t>
      </w:r>
      <w:r>
        <w:rPr>
          <w:spacing w:val="14"/>
        </w:rPr>
        <w:t xml:space="preserve"> </w:t>
      </w:r>
      <w:r>
        <w:rPr>
          <w:rFonts w:ascii="Arial"/>
          <w:i/>
          <w:sz w:val="21"/>
        </w:rPr>
        <w:t>k</w:t>
      </w:r>
      <w:r>
        <w:rPr>
          <w:rFonts w:ascii="Arial"/>
          <w:i/>
          <w:spacing w:val="46"/>
          <w:sz w:val="21"/>
        </w:rPr>
        <w:t xml:space="preserve"> </w:t>
      </w:r>
      <w:r>
        <w:rPr>
          <w:sz w:val="26"/>
        </w:rPr>
        <w:t>=</w:t>
      </w:r>
      <w:r>
        <w:rPr>
          <w:spacing w:val="26"/>
          <w:sz w:val="26"/>
        </w:rPr>
        <w:t xml:space="preserve"> </w:t>
      </w:r>
      <w:r>
        <w:rPr>
          <w:spacing w:val="-5"/>
        </w:rPr>
        <w:t>0:</w:t>
      </w:r>
    </w:p>
    <w:p w:rsidR="00C550D4" w:rsidRDefault="00E476FC">
      <w:pPr>
        <w:spacing w:before="71"/>
        <w:ind w:left="2028"/>
        <w:jc w:val="center"/>
        <w:rPr>
          <w:rFonts w:ascii="Arial"/>
          <w:i/>
          <w:sz w:val="17"/>
        </w:rPr>
      </w:pPr>
      <w:r>
        <w:rPr>
          <w:rFonts w:ascii="Arial"/>
          <w:b/>
          <w:w w:val="105"/>
          <w:sz w:val="13"/>
        </w:rPr>
        <w:t>1t</w:t>
      </w:r>
      <w:r>
        <w:rPr>
          <w:rFonts w:ascii="Arial"/>
          <w:b/>
          <w:spacing w:val="56"/>
          <w:w w:val="105"/>
          <w:sz w:val="13"/>
        </w:rPr>
        <w:t xml:space="preserve"> </w:t>
      </w:r>
      <w:r>
        <w:rPr>
          <w:w w:val="105"/>
          <w:sz w:val="26"/>
        </w:rPr>
        <w:t>=</w:t>
      </w:r>
      <w:r>
        <w:rPr>
          <w:spacing w:val="36"/>
          <w:w w:val="105"/>
          <w:sz w:val="26"/>
        </w:rPr>
        <w:t xml:space="preserve"> </w:t>
      </w:r>
      <w:r>
        <w:rPr>
          <w:rFonts w:ascii="Arial"/>
          <w:w w:val="105"/>
          <w:sz w:val="18"/>
        </w:rPr>
        <w:t>[l</w:t>
      </w:r>
      <w:r>
        <w:rPr>
          <w:rFonts w:ascii="Arial"/>
          <w:spacing w:val="34"/>
          <w:w w:val="105"/>
          <w:sz w:val="18"/>
        </w:rPr>
        <w:t xml:space="preserve">  </w:t>
      </w:r>
      <w:r>
        <w:rPr>
          <w:rFonts w:ascii="Arial"/>
          <w:w w:val="105"/>
          <w:sz w:val="18"/>
        </w:rPr>
        <w:t>-</w:t>
      </w:r>
      <w:r>
        <w:rPr>
          <w:rFonts w:ascii="Arial"/>
          <w:spacing w:val="34"/>
          <w:w w:val="105"/>
          <w:sz w:val="18"/>
        </w:rPr>
        <w:t xml:space="preserve">  </w:t>
      </w:r>
      <w:r>
        <w:rPr>
          <w:rFonts w:ascii="Arial"/>
          <w:w w:val="105"/>
          <w:sz w:val="18"/>
        </w:rPr>
        <w:t>(a/c)]/[1</w:t>
      </w:r>
      <w:r>
        <w:rPr>
          <w:rFonts w:ascii="Arial"/>
          <w:spacing w:val="30"/>
          <w:w w:val="105"/>
          <w:sz w:val="18"/>
        </w:rPr>
        <w:t xml:space="preserve"> </w:t>
      </w:r>
      <w:r>
        <w:rPr>
          <w:rFonts w:ascii="Arial"/>
          <w:w w:val="105"/>
          <w:sz w:val="18"/>
        </w:rPr>
        <w:t>-</w:t>
      </w:r>
      <w:r>
        <w:rPr>
          <w:rFonts w:ascii="Arial"/>
          <w:spacing w:val="27"/>
          <w:w w:val="105"/>
          <w:sz w:val="18"/>
        </w:rPr>
        <w:t xml:space="preserve">  </w:t>
      </w:r>
      <w:r>
        <w:rPr>
          <w:rFonts w:ascii="Arial"/>
          <w:i/>
          <w:spacing w:val="-2"/>
          <w:w w:val="105"/>
          <w:sz w:val="17"/>
        </w:rPr>
        <w:t>(bid)].</w:t>
      </w:r>
    </w:p>
    <w:p w:rsidR="00C550D4" w:rsidRDefault="00E476FC">
      <w:pPr>
        <w:spacing w:before="163"/>
        <w:ind w:left="159"/>
        <w:rPr>
          <w:rFonts w:ascii="Arial"/>
          <w:sz w:val="18"/>
        </w:rPr>
      </w:pPr>
      <w:r>
        <w:br w:type="column"/>
      </w:r>
      <w:r>
        <w:rPr>
          <w:rFonts w:ascii="Arial"/>
          <w:spacing w:val="-2"/>
          <w:w w:val="105"/>
          <w:sz w:val="18"/>
        </w:rPr>
        <w:t>(3.6)</w:t>
      </w:r>
    </w:p>
    <w:p w:rsidR="00C550D4" w:rsidRDefault="00C550D4">
      <w:pPr>
        <w:pStyle w:val="BodyText"/>
        <w:jc w:val="left"/>
        <w:rPr>
          <w:rFonts w:ascii="Arial"/>
          <w:sz w:val="18"/>
        </w:rPr>
      </w:pPr>
    </w:p>
    <w:p w:rsidR="00C550D4" w:rsidRDefault="00C550D4">
      <w:pPr>
        <w:pStyle w:val="BodyText"/>
        <w:spacing w:before="128"/>
        <w:jc w:val="left"/>
        <w:rPr>
          <w:rFonts w:ascii="Arial"/>
          <w:sz w:val="18"/>
        </w:rPr>
      </w:pPr>
    </w:p>
    <w:p w:rsidR="00C550D4" w:rsidRDefault="00E476FC">
      <w:pPr>
        <w:ind w:left="159"/>
        <w:rPr>
          <w:rFonts w:ascii="Arial"/>
          <w:sz w:val="18"/>
        </w:rPr>
      </w:pPr>
      <w:r>
        <w:rPr>
          <w:rFonts w:ascii="Arial"/>
          <w:spacing w:val="-2"/>
          <w:w w:val="105"/>
          <w:sz w:val="18"/>
        </w:rPr>
        <w:t>(3.7)</w:t>
      </w:r>
    </w:p>
    <w:p w:rsidR="00C550D4" w:rsidRDefault="00C550D4">
      <w:pPr>
        <w:rPr>
          <w:rFonts w:ascii="Arial"/>
          <w:sz w:val="18"/>
        </w:rPr>
        <w:sectPr w:rsidR="00C550D4">
          <w:type w:val="continuous"/>
          <w:pgSz w:w="8850" w:h="13270"/>
          <w:pgMar w:top="1500" w:right="1160" w:bottom="280" w:left="1160" w:header="1160" w:footer="0" w:gutter="0"/>
          <w:cols w:num="2" w:space="720" w:equalWidth="0">
            <w:col w:w="4537" w:space="1317"/>
            <w:col w:w="676"/>
          </w:cols>
        </w:sectPr>
      </w:pPr>
    </w:p>
    <w:p w:rsidR="00C550D4" w:rsidRDefault="00E476FC">
      <w:pPr>
        <w:pStyle w:val="BodyText"/>
        <w:spacing w:before="139" w:line="261" w:lineRule="auto"/>
        <w:ind w:left="120" w:right="156" w:hanging="4"/>
        <w:jc w:val="left"/>
      </w:pPr>
      <w:bookmarkStart w:id="66" w:name="_bookmark53"/>
      <w:bookmarkEnd w:id="66"/>
      <w:r>
        <w:lastRenderedPageBreak/>
        <w:t>This says that the return on sales of the representative firm does not depend</w:t>
      </w:r>
      <w:r>
        <w:rPr>
          <w:spacing w:val="40"/>
        </w:rPr>
        <w:t xml:space="preserve"> </w:t>
      </w:r>
      <w:r>
        <w:t>on</w:t>
      </w:r>
      <w:r>
        <w:rPr>
          <w:spacing w:val="-8"/>
        </w:rPr>
        <w:t xml:space="preserve"> </w:t>
      </w:r>
      <w:r>
        <w:t>its</w:t>
      </w:r>
      <w:r>
        <w:rPr>
          <w:spacing w:val="-4"/>
        </w:rPr>
        <w:t xml:space="preserve"> </w:t>
      </w:r>
      <w:r>
        <w:t>level</w:t>
      </w:r>
      <w:r>
        <w:rPr>
          <w:spacing w:val="3"/>
        </w:rPr>
        <w:t xml:space="preserve"> </w:t>
      </w:r>
      <w:r>
        <w:t>of</w:t>
      </w:r>
      <w:r>
        <w:rPr>
          <w:spacing w:val="7"/>
        </w:rPr>
        <w:t xml:space="preserve"> </w:t>
      </w:r>
      <w:r>
        <w:t>quality</w:t>
      </w:r>
      <w:r>
        <w:rPr>
          <w:spacing w:val="7"/>
        </w:rPr>
        <w:t xml:space="preserve"> </w:t>
      </w:r>
      <w:r>
        <w:rPr>
          <w:i/>
        </w:rPr>
        <w:t>n.</w:t>
      </w:r>
      <w:r>
        <w:rPr>
          <w:i/>
          <w:spacing w:val="-13"/>
        </w:rPr>
        <w:t xml:space="preserve"> </w:t>
      </w:r>
      <w:r>
        <w:t>So</w:t>
      </w:r>
      <w:r>
        <w:rPr>
          <w:spacing w:val="5"/>
        </w:rPr>
        <w:t xml:space="preserve"> </w:t>
      </w:r>
      <w:r>
        <w:t>profitability</w:t>
      </w:r>
      <w:r>
        <w:rPr>
          <w:spacing w:val="9"/>
        </w:rPr>
        <w:t xml:space="preserve"> </w:t>
      </w:r>
      <w:r>
        <w:t>is</w:t>
      </w:r>
      <w:r>
        <w:rPr>
          <w:spacing w:val="-6"/>
        </w:rPr>
        <w:t xml:space="preserve"> </w:t>
      </w:r>
      <w:r>
        <w:t>constant</w:t>
      </w:r>
      <w:r>
        <w:rPr>
          <w:spacing w:val="12"/>
        </w:rPr>
        <w:t xml:space="preserve"> </w:t>
      </w:r>
      <w:r>
        <w:t>across</w:t>
      </w:r>
      <w:r>
        <w:rPr>
          <w:spacing w:val="3"/>
        </w:rPr>
        <w:t xml:space="preserve"> </w:t>
      </w:r>
      <w:r>
        <w:t>all</w:t>
      </w:r>
      <w:r>
        <w:rPr>
          <w:spacing w:val="-2"/>
        </w:rPr>
        <w:t xml:space="preserve"> </w:t>
      </w:r>
      <w:r>
        <w:t>firms.</w:t>
      </w:r>
      <w:r>
        <w:rPr>
          <w:spacing w:val="12"/>
        </w:rPr>
        <w:t xml:space="preserve"> </w:t>
      </w:r>
      <w:r>
        <w:t>It</w:t>
      </w:r>
      <w:r>
        <w:rPr>
          <w:spacing w:val="1"/>
        </w:rPr>
        <w:t xml:space="preserve"> </w:t>
      </w:r>
      <w:r>
        <w:rPr>
          <w:spacing w:val="-2"/>
        </w:rPr>
        <w:t>follows</w:t>
      </w:r>
    </w:p>
    <w:p w:rsidR="00C550D4" w:rsidRDefault="00E476FC">
      <w:pPr>
        <w:pStyle w:val="BodyText"/>
        <w:spacing w:before="19" w:line="201" w:lineRule="auto"/>
        <w:ind w:left="117" w:firstLine="12"/>
        <w:jc w:val="left"/>
      </w:pPr>
      <w:r>
        <w:t>that neither</w:t>
      </w:r>
      <w:r>
        <w:rPr>
          <w:spacing w:val="24"/>
        </w:rPr>
        <w:t xml:space="preserve"> </w:t>
      </w:r>
      <w:r>
        <w:t>profit nor operating</w:t>
      </w:r>
      <w:r>
        <w:rPr>
          <w:spacing w:val="23"/>
        </w:rPr>
        <w:t xml:space="preserve"> </w:t>
      </w:r>
      <w:r>
        <w:t>profit rate, (W</w:t>
      </w:r>
      <w:r>
        <w:rPr>
          <w:spacing w:val="27"/>
        </w:rPr>
        <w:t xml:space="preserve"> </w:t>
      </w:r>
      <w:r>
        <w:t>-</w:t>
      </w:r>
      <w:r>
        <w:rPr>
          <w:spacing w:val="80"/>
        </w:rPr>
        <w:t xml:space="preserve"> </w:t>
      </w:r>
      <w:r>
        <w:t>C)/C, varies with</w:t>
      </w:r>
      <w:r>
        <w:rPr>
          <w:spacing w:val="22"/>
        </w:rPr>
        <w:t xml:space="preserve"> </w:t>
      </w:r>
      <w:r>
        <w:t xml:space="preserve">the ab­ solute size of the firm for </w:t>
      </w:r>
      <w:r>
        <w:rPr>
          <w:i/>
        </w:rPr>
        <w:t>k</w:t>
      </w:r>
      <w:r>
        <w:rPr>
          <w:i/>
          <w:spacing w:val="40"/>
        </w:rPr>
        <w:t xml:space="preserve"> </w:t>
      </w:r>
      <w:r>
        <w:rPr>
          <w:sz w:val="26"/>
        </w:rPr>
        <w:t xml:space="preserve">= </w:t>
      </w:r>
      <w:r>
        <w:t>0.</w:t>
      </w:r>
    </w:p>
    <w:p w:rsidR="00C550D4" w:rsidRDefault="00E476FC">
      <w:pPr>
        <w:pStyle w:val="BodyText"/>
        <w:spacing w:line="249" w:lineRule="exact"/>
        <w:ind w:left="318"/>
        <w:jc w:val="left"/>
      </w:pPr>
      <w:r>
        <w:t>The</w:t>
      </w:r>
      <w:r>
        <w:rPr>
          <w:spacing w:val="25"/>
        </w:rPr>
        <w:t xml:space="preserve"> </w:t>
      </w:r>
      <w:r>
        <w:t>differences</w:t>
      </w:r>
      <w:r>
        <w:rPr>
          <w:spacing w:val="36"/>
        </w:rPr>
        <w:t xml:space="preserve"> </w:t>
      </w:r>
      <w:r>
        <w:t>that</w:t>
      </w:r>
      <w:r>
        <w:rPr>
          <w:spacing w:val="33"/>
        </w:rPr>
        <w:t xml:space="preserve"> </w:t>
      </w:r>
      <w:r>
        <w:t>remain</w:t>
      </w:r>
      <w:r>
        <w:rPr>
          <w:spacing w:val="31"/>
        </w:rPr>
        <w:t xml:space="preserve"> </w:t>
      </w:r>
      <w:r>
        <w:t>for</w:t>
      </w:r>
      <w:r>
        <w:rPr>
          <w:spacing w:val="28"/>
        </w:rPr>
        <w:t xml:space="preserve"> </w:t>
      </w:r>
      <w:r>
        <w:rPr>
          <w:i/>
        </w:rPr>
        <w:t>k</w:t>
      </w:r>
      <w:r>
        <w:rPr>
          <w:i/>
          <w:spacing w:val="50"/>
        </w:rPr>
        <w:t xml:space="preserve"> </w:t>
      </w:r>
      <w:r>
        <w:rPr>
          <w:sz w:val="26"/>
        </w:rPr>
        <w:t>=</w:t>
      </w:r>
      <w:r>
        <w:rPr>
          <w:spacing w:val="26"/>
          <w:sz w:val="26"/>
        </w:rPr>
        <w:t xml:space="preserve"> </w:t>
      </w:r>
      <w:r>
        <w:t>0</w:t>
      </w:r>
      <w:r>
        <w:rPr>
          <w:spacing w:val="22"/>
        </w:rPr>
        <w:t xml:space="preserve"> </w:t>
      </w:r>
      <w:r>
        <w:t>between</w:t>
      </w:r>
      <w:r>
        <w:rPr>
          <w:spacing w:val="28"/>
        </w:rPr>
        <w:t xml:space="preserve"> </w:t>
      </w:r>
      <w:r>
        <w:t>firms</w:t>
      </w:r>
      <w:r>
        <w:rPr>
          <w:spacing w:val="17"/>
        </w:rPr>
        <w:t xml:space="preserve"> </w:t>
      </w:r>
      <w:r>
        <w:t>in</w:t>
      </w:r>
      <w:r>
        <w:rPr>
          <w:spacing w:val="16"/>
        </w:rPr>
        <w:t xml:space="preserve"> </w:t>
      </w:r>
      <w:r>
        <w:t>a</w:t>
      </w:r>
      <w:r>
        <w:rPr>
          <w:spacing w:val="22"/>
        </w:rPr>
        <w:t xml:space="preserve"> </w:t>
      </w:r>
      <w:r>
        <w:t>market</w:t>
      </w:r>
      <w:r>
        <w:rPr>
          <w:spacing w:val="31"/>
        </w:rPr>
        <w:t xml:space="preserve"> </w:t>
      </w:r>
      <w:r>
        <w:t>are</w:t>
      </w:r>
      <w:r>
        <w:rPr>
          <w:spacing w:val="20"/>
        </w:rPr>
        <w:t xml:space="preserve"> </w:t>
      </w:r>
      <w:r>
        <w:rPr>
          <w:spacing w:val="-5"/>
        </w:rPr>
        <w:t>in</w:t>
      </w:r>
    </w:p>
    <w:p w:rsidR="00C550D4" w:rsidRDefault="00E476FC">
      <w:pPr>
        <w:pStyle w:val="BodyText"/>
        <w:spacing w:before="2" w:line="256" w:lineRule="auto"/>
        <w:ind w:left="125" w:right="156" w:hanging="5"/>
      </w:pPr>
      <w:r>
        <w:t>aggregate performances, such as</w:t>
      </w:r>
      <w:r>
        <w:rPr>
          <w:spacing w:val="-2"/>
        </w:rPr>
        <w:t xml:space="preserve"> </w:t>
      </w:r>
      <w:r>
        <w:t>in</w:t>
      </w:r>
      <w:r>
        <w:rPr>
          <w:spacing w:val="-2"/>
        </w:rPr>
        <w:t xml:space="preserve"> </w:t>
      </w:r>
      <w:r>
        <w:t>gross revenue and net cash flow W -</w:t>
      </w:r>
      <w:r>
        <w:rPr>
          <w:spacing w:val="40"/>
        </w:rPr>
        <w:t xml:space="preserve"> </w:t>
      </w:r>
      <w:r>
        <w:t>C, and</w:t>
      </w:r>
      <w:r>
        <w:rPr>
          <w:spacing w:val="35"/>
        </w:rPr>
        <w:t xml:space="preserve"> </w:t>
      </w:r>
      <w:r>
        <w:t>thence</w:t>
      </w:r>
      <w:r>
        <w:rPr>
          <w:spacing w:val="37"/>
        </w:rPr>
        <w:t xml:space="preserve"> </w:t>
      </w:r>
      <w:r>
        <w:t>also in market</w:t>
      </w:r>
      <w:r>
        <w:rPr>
          <w:spacing w:val="28"/>
        </w:rPr>
        <w:t xml:space="preserve"> </w:t>
      </w:r>
      <w:r>
        <w:t>share.</w:t>
      </w:r>
      <w:r>
        <w:rPr>
          <w:spacing w:val="31"/>
        </w:rPr>
        <w:t xml:space="preserve"> </w:t>
      </w:r>
      <w:r>
        <w:t>These</w:t>
      </w:r>
      <w:r>
        <w:rPr>
          <w:spacing w:val="32"/>
        </w:rPr>
        <w:t xml:space="preserve"> </w:t>
      </w:r>
      <w:r>
        <w:t>will be</w:t>
      </w:r>
      <w:r>
        <w:rPr>
          <w:spacing w:val="33"/>
        </w:rPr>
        <w:t xml:space="preserve"> </w:t>
      </w:r>
      <w:r>
        <w:t>taken</w:t>
      </w:r>
      <w:r>
        <w:rPr>
          <w:spacing w:val="29"/>
        </w:rPr>
        <w:t xml:space="preserve"> </w:t>
      </w:r>
      <w:r>
        <w:t>up in chapter</w:t>
      </w:r>
      <w:r>
        <w:rPr>
          <w:spacing w:val="40"/>
        </w:rPr>
        <w:t xml:space="preserve"> </w:t>
      </w:r>
      <w:r>
        <w:t>7.</w:t>
      </w:r>
    </w:p>
    <w:p w:rsidR="00C550D4" w:rsidRDefault="00E476FC">
      <w:pPr>
        <w:pStyle w:val="BodyText"/>
        <w:spacing w:line="247" w:lineRule="auto"/>
        <w:ind w:left="121" w:right="148" w:firstLine="203"/>
      </w:pPr>
      <w:r>
        <w:t>Let's tum to the market plane to guide interpretation of these equations. Reexamine</w:t>
      </w:r>
      <w:r>
        <w:rPr>
          <w:spacing w:val="35"/>
        </w:rPr>
        <w:t xml:space="preserve"> </w:t>
      </w:r>
      <w:r>
        <w:t xml:space="preserve">figure 3.1: With </w:t>
      </w:r>
      <w:r>
        <w:rPr>
          <w:i/>
        </w:rPr>
        <w:t>k</w:t>
      </w:r>
      <w:r>
        <w:rPr>
          <w:i/>
          <w:spacing w:val="40"/>
        </w:rPr>
        <w:t xml:space="preserve"> </w:t>
      </w:r>
      <w:r>
        <w:rPr>
          <w:sz w:val="23"/>
        </w:rPr>
        <w:t xml:space="preserve">= </w:t>
      </w:r>
      <w:r>
        <w:t xml:space="preserve">0, and thus the same profitability for dis­ tinct firms, their common rate of </w:t>
      </w:r>
      <w:r>
        <w:t>profit will tend to be extremely high along any ray near the diagonal through the origin to the anchor point. Figure 3.2, which</w:t>
      </w:r>
      <w:r>
        <w:rPr>
          <w:spacing w:val="23"/>
        </w:rPr>
        <w:t xml:space="preserve"> </w:t>
      </w:r>
      <w:r>
        <w:t>repeats</w:t>
      </w:r>
      <w:r>
        <w:rPr>
          <w:spacing w:val="28"/>
        </w:rPr>
        <w:t xml:space="preserve"> </w:t>
      </w:r>
      <w:r>
        <w:t>the framework</w:t>
      </w:r>
      <w:r>
        <w:rPr>
          <w:spacing w:val="31"/>
        </w:rPr>
        <w:t xml:space="preserve"> </w:t>
      </w:r>
      <w:r>
        <w:t>of</w:t>
      </w:r>
      <w:r>
        <w:rPr>
          <w:spacing w:val="26"/>
        </w:rPr>
        <w:t xml:space="preserve"> </w:t>
      </w:r>
      <w:r>
        <w:t>figure</w:t>
      </w:r>
      <w:r>
        <w:rPr>
          <w:spacing w:val="20"/>
        </w:rPr>
        <w:t xml:space="preserve"> </w:t>
      </w:r>
      <w:r>
        <w:t>3.1,</w:t>
      </w:r>
      <w:r>
        <w:rPr>
          <w:spacing w:val="19"/>
        </w:rPr>
        <w:t xml:space="preserve"> </w:t>
      </w:r>
      <w:r>
        <w:t>reports</w:t>
      </w:r>
      <w:r>
        <w:rPr>
          <w:spacing w:val="27"/>
        </w:rPr>
        <w:t xml:space="preserve"> </w:t>
      </w:r>
      <w:r>
        <w:t>three</w:t>
      </w:r>
      <w:r>
        <w:rPr>
          <w:spacing w:val="22"/>
        </w:rPr>
        <w:t xml:space="preserve"> </w:t>
      </w:r>
      <w:r>
        <w:t>curves in</w:t>
      </w:r>
      <w:r>
        <w:rPr>
          <w:spacing w:val="20"/>
        </w:rPr>
        <w:t xml:space="preserve"> </w:t>
      </w:r>
      <w:r>
        <w:t>the state</w:t>
      </w:r>
    </w:p>
    <w:p w:rsidR="00C550D4" w:rsidRDefault="00E476FC">
      <w:pPr>
        <w:pStyle w:val="BodyText"/>
        <w:spacing w:line="253" w:lineRule="exact"/>
        <w:ind w:left="117"/>
      </w:pPr>
      <w:r>
        <w:t>space</w:t>
      </w:r>
      <w:r>
        <w:rPr>
          <w:spacing w:val="15"/>
        </w:rPr>
        <w:t xml:space="preserve"> </w:t>
      </w:r>
      <w:r>
        <w:t>along</w:t>
      </w:r>
      <w:r>
        <w:rPr>
          <w:spacing w:val="7"/>
        </w:rPr>
        <w:t xml:space="preserve"> </w:t>
      </w:r>
      <w:r>
        <w:t>each</w:t>
      </w:r>
      <w:r>
        <w:rPr>
          <w:spacing w:val="13"/>
        </w:rPr>
        <w:t xml:space="preserve"> </w:t>
      </w:r>
      <w:r>
        <w:t>of</w:t>
      </w:r>
      <w:r>
        <w:rPr>
          <w:spacing w:val="14"/>
        </w:rPr>
        <w:t xml:space="preserve"> </w:t>
      </w:r>
      <w:r>
        <w:t>which,</w:t>
      </w:r>
      <w:r>
        <w:rPr>
          <w:spacing w:val="12"/>
        </w:rPr>
        <w:t xml:space="preserve"> </w:t>
      </w:r>
      <w:r>
        <w:t>for</w:t>
      </w:r>
      <w:r>
        <w:rPr>
          <w:spacing w:val="22"/>
        </w:rPr>
        <w:t xml:space="preserve"> </w:t>
      </w:r>
      <w:r>
        <w:rPr>
          <w:i/>
        </w:rPr>
        <w:t>k</w:t>
      </w:r>
      <w:r>
        <w:rPr>
          <w:i/>
          <w:spacing w:val="44"/>
        </w:rPr>
        <w:t xml:space="preserve"> </w:t>
      </w:r>
      <w:r>
        <w:rPr>
          <w:sz w:val="26"/>
        </w:rPr>
        <w:t>=</w:t>
      </w:r>
      <w:r>
        <w:rPr>
          <w:spacing w:val="24"/>
          <w:sz w:val="26"/>
        </w:rPr>
        <w:t xml:space="preserve"> </w:t>
      </w:r>
      <w:r>
        <w:t>0,</w:t>
      </w:r>
      <w:r>
        <w:rPr>
          <w:spacing w:val="8"/>
        </w:rPr>
        <w:t xml:space="preserve"> </w:t>
      </w:r>
      <w:r>
        <w:t>the</w:t>
      </w:r>
      <w:r>
        <w:rPr>
          <w:spacing w:val="6"/>
        </w:rPr>
        <w:t xml:space="preserve"> </w:t>
      </w:r>
      <w:r>
        <w:t>value</w:t>
      </w:r>
      <w:r>
        <w:rPr>
          <w:spacing w:val="9"/>
        </w:rPr>
        <w:t xml:space="preserve"> </w:t>
      </w:r>
      <w:r>
        <w:t>of</w:t>
      </w:r>
      <w:r>
        <w:rPr>
          <w:spacing w:val="17"/>
        </w:rPr>
        <w:t xml:space="preserve"> </w:t>
      </w:r>
      <w:r>
        <w:t>W/C</w:t>
      </w:r>
      <w:r>
        <w:rPr>
          <w:spacing w:val="-1"/>
        </w:rPr>
        <w:t xml:space="preserve"> </w:t>
      </w:r>
      <w:r>
        <w:t>is</w:t>
      </w:r>
      <w:r>
        <w:rPr>
          <w:spacing w:val="1"/>
        </w:rPr>
        <w:t xml:space="preserve"> </w:t>
      </w:r>
      <w:r>
        <w:t>a</w:t>
      </w:r>
      <w:r>
        <w:rPr>
          <w:spacing w:val="8"/>
        </w:rPr>
        <w:t xml:space="preserve"> </w:t>
      </w:r>
      <w:r>
        <w:rPr>
          <w:spacing w:val="-2"/>
        </w:rPr>
        <w:t>constant.</w:t>
      </w:r>
    </w:p>
    <w:p w:rsidR="00C550D4" w:rsidRDefault="00E476FC">
      <w:pPr>
        <w:pStyle w:val="BodyText"/>
        <w:spacing w:before="14" w:line="220" w:lineRule="auto"/>
        <w:ind w:left="121" w:right="146" w:firstLine="204"/>
      </w:pPr>
      <w:r>
        <w:t>Each curve is, in</w:t>
      </w:r>
      <w:r>
        <w:rPr>
          <w:spacing w:val="-3"/>
        </w:rPr>
        <w:t xml:space="preserve"> </w:t>
      </w:r>
      <w:r>
        <w:t>fact, a</w:t>
      </w:r>
      <w:r>
        <w:rPr>
          <w:spacing w:val="-1"/>
        </w:rPr>
        <w:t xml:space="preserve"> </w:t>
      </w:r>
      <w:r>
        <w:t>straight line, as</w:t>
      </w:r>
      <w:r>
        <w:rPr>
          <w:spacing w:val="-3"/>
        </w:rPr>
        <w:t xml:space="preserve"> </w:t>
      </w:r>
      <w:r>
        <w:t>follows from the</w:t>
      </w:r>
      <w:r>
        <w:rPr>
          <w:spacing w:val="-2"/>
        </w:rPr>
        <w:t xml:space="preserve"> </w:t>
      </w:r>
      <w:r>
        <w:t>formula. This is</w:t>
      </w:r>
      <w:r>
        <w:rPr>
          <w:spacing w:val="-4"/>
        </w:rPr>
        <w:t xml:space="preserve"> </w:t>
      </w:r>
      <w:r>
        <w:t xml:space="preserve">a line that runs through all, and only, the two main regions in which </w:t>
      </w:r>
      <w:r>
        <w:rPr>
          <w:i/>
        </w:rPr>
        <w:t>k</w:t>
      </w:r>
      <w:r>
        <w:rPr>
          <w:i/>
          <w:spacing w:val="40"/>
        </w:rPr>
        <w:t xml:space="preserve"> </w:t>
      </w:r>
      <w:r>
        <w:rPr>
          <w:sz w:val="26"/>
        </w:rPr>
        <w:t xml:space="preserve">= </w:t>
      </w:r>
      <w:r>
        <w:t>0 is viable.</w:t>
      </w:r>
      <w:r>
        <w:rPr>
          <w:spacing w:val="22"/>
        </w:rPr>
        <w:t xml:space="preserve"> </w:t>
      </w:r>
      <w:r>
        <w:t>It</w:t>
      </w:r>
      <w:r>
        <w:rPr>
          <w:spacing w:val="15"/>
        </w:rPr>
        <w:t xml:space="preserve"> </w:t>
      </w:r>
      <w:r>
        <w:t>can</w:t>
      </w:r>
      <w:r>
        <w:rPr>
          <w:spacing w:val="13"/>
        </w:rPr>
        <w:t xml:space="preserve"> </w:t>
      </w:r>
      <w:r>
        <w:t>be</w:t>
      </w:r>
      <w:r>
        <w:rPr>
          <w:spacing w:val="8"/>
        </w:rPr>
        <w:t xml:space="preserve"> </w:t>
      </w:r>
      <w:r>
        <w:t>seen</w:t>
      </w:r>
      <w:r>
        <w:rPr>
          <w:spacing w:val="18"/>
        </w:rPr>
        <w:t xml:space="preserve"> </w:t>
      </w:r>
      <w:r>
        <w:t>that</w:t>
      </w:r>
      <w:r>
        <w:rPr>
          <w:spacing w:val="10"/>
        </w:rPr>
        <w:t xml:space="preserve"> </w:t>
      </w:r>
      <w:r>
        <w:t>industry</w:t>
      </w:r>
      <w:r>
        <w:rPr>
          <w:spacing w:val="25"/>
        </w:rPr>
        <w:t xml:space="preserve"> </w:t>
      </w:r>
      <w:r>
        <w:t>profitability</w:t>
      </w:r>
      <w:r>
        <w:rPr>
          <w:spacing w:val="22"/>
        </w:rPr>
        <w:t xml:space="preserve"> </w:t>
      </w:r>
      <w:r>
        <w:t>varies</w:t>
      </w:r>
      <w:r>
        <w:rPr>
          <w:spacing w:val="11"/>
        </w:rPr>
        <w:t xml:space="preserve"> </w:t>
      </w:r>
      <w:r>
        <w:t>sharply</w:t>
      </w:r>
      <w:r>
        <w:rPr>
          <w:spacing w:val="15"/>
        </w:rPr>
        <w:t xml:space="preserve"> </w:t>
      </w:r>
      <w:r>
        <w:t>from</w:t>
      </w:r>
      <w:r>
        <w:rPr>
          <w:spacing w:val="15"/>
        </w:rPr>
        <w:t xml:space="preserve"> </w:t>
      </w:r>
      <w:r>
        <w:t>one</w:t>
      </w:r>
      <w:r>
        <w:rPr>
          <w:spacing w:val="14"/>
        </w:rPr>
        <w:t xml:space="preserve"> </w:t>
      </w:r>
      <w:r>
        <w:rPr>
          <w:spacing w:val="-4"/>
        </w:rPr>
        <w:t>line</w:t>
      </w:r>
    </w:p>
    <w:p w:rsidR="00C550D4" w:rsidRDefault="00E476FC">
      <w:pPr>
        <w:pStyle w:val="BodyText"/>
        <w:spacing w:before="12" w:line="256" w:lineRule="auto"/>
        <w:ind w:left="121" w:right="163" w:firstLine="8"/>
      </w:pPr>
      <w:r>
        <w:t>to another, and</w:t>
      </w:r>
      <w:r>
        <w:rPr>
          <w:spacing w:val="29"/>
        </w:rPr>
        <w:t xml:space="preserve"> </w:t>
      </w:r>
      <w:r>
        <w:t>thus as one shifts location on an arc within a given</w:t>
      </w:r>
      <w:r>
        <w:rPr>
          <w:spacing w:val="29"/>
        </w:rPr>
        <w:t xml:space="preserve"> </w:t>
      </w:r>
      <w:r>
        <w:t>region. The ratios for</w:t>
      </w:r>
      <w:r>
        <w:rPr>
          <w:spacing w:val="33"/>
        </w:rPr>
        <w:t xml:space="preserve"> </w:t>
      </w:r>
      <w:r>
        <w:t>the lines drawn in figure</w:t>
      </w:r>
      <w:r>
        <w:rPr>
          <w:spacing w:val="33"/>
        </w:rPr>
        <w:t xml:space="preserve"> </w:t>
      </w:r>
      <w:r>
        <w:t>3.2 are between</w:t>
      </w:r>
      <w:r>
        <w:rPr>
          <w:spacing w:val="34"/>
        </w:rPr>
        <w:t xml:space="preserve"> </w:t>
      </w:r>
      <w:r>
        <w:t>zero and</w:t>
      </w:r>
      <w:r>
        <w:rPr>
          <w:spacing w:val="29"/>
        </w:rPr>
        <w:t xml:space="preserve"> </w:t>
      </w:r>
      <w:r>
        <w:t>unity.</w:t>
      </w:r>
    </w:p>
    <w:p w:rsidR="00C550D4" w:rsidRDefault="00E476FC">
      <w:pPr>
        <w:pStyle w:val="BodyText"/>
        <w:spacing w:line="256" w:lineRule="auto"/>
        <w:ind w:left="125" w:right="154" w:firstLine="201"/>
      </w:pPr>
      <w:r>
        <w:t>Consider markets represented by points closer and closer to the diagonal ray:</w:t>
      </w:r>
      <w:r>
        <w:rPr>
          <w:spacing w:val="28"/>
        </w:rPr>
        <w:t xml:space="preserve"> </w:t>
      </w:r>
      <w:r>
        <w:t>One expects</w:t>
      </w:r>
      <w:r>
        <w:rPr>
          <w:spacing w:val="27"/>
        </w:rPr>
        <w:t xml:space="preserve"> </w:t>
      </w:r>
      <w:r>
        <w:t>to find</w:t>
      </w:r>
      <w:r>
        <w:rPr>
          <w:spacing w:val="28"/>
        </w:rPr>
        <w:t xml:space="preserve"> </w:t>
      </w:r>
      <w:r>
        <w:t>higher</w:t>
      </w:r>
      <w:r>
        <w:rPr>
          <w:spacing w:val="31"/>
        </w:rPr>
        <w:t xml:space="preserve"> </w:t>
      </w:r>
      <w:r>
        <w:t>a</w:t>
      </w:r>
      <w:r>
        <w:t>nd higher</w:t>
      </w:r>
      <w:r>
        <w:rPr>
          <w:spacing w:val="34"/>
        </w:rPr>
        <w:t xml:space="preserve"> </w:t>
      </w:r>
      <w:r>
        <w:t>profit</w:t>
      </w:r>
      <w:r>
        <w:rPr>
          <w:spacing w:val="34"/>
        </w:rPr>
        <w:t xml:space="preserve"> </w:t>
      </w:r>
      <w:r>
        <w:t>rates,</w:t>
      </w:r>
      <w:r>
        <w:rPr>
          <w:spacing w:val="27"/>
        </w:rPr>
        <w:t xml:space="preserve"> </w:t>
      </w:r>
      <w:r>
        <w:t>and,</w:t>
      </w:r>
      <w:r>
        <w:rPr>
          <w:spacing w:val="26"/>
        </w:rPr>
        <w:t xml:space="preserve"> </w:t>
      </w:r>
      <w:r>
        <w:t>as it will tum out,</w:t>
      </w:r>
      <w:r>
        <w:rPr>
          <w:spacing w:val="6"/>
        </w:rPr>
        <w:t xml:space="preserve"> </w:t>
      </w:r>
      <w:r>
        <w:t>lower</w:t>
      </w:r>
      <w:r>
        <w:rPr>
          <w:spacing w:val="10"/>
        </w:rPr>
        <w:t xml:space="preserve"> </w:t>
      </w:r>
      <w:r>
        <w:t>and</w:t>
      </w:r>
      <w:r>
        <w:rPr>
          <w:spacing w:val="8"/>
        </w:rPr>
        <w:t xml:space="preserve"> </w:t>
      </w:r>
      <w:r>
        <w:t>lower</w:t>
      </w:r>
      <w:r>
        <w:rPr>
          <w:spacing w:val="10"/>
        </w:rPr>
        <w:t xml:space="preserve"> </w:t>
      </w:r>
      <w:r>
        <w:t>absolute</w:t>
      </w:r>
      <w:r>
        <w:rPr>
          <w:spacing w:val="12"/>
        </w:rPr>
        <w:t xml:space="preserve"> </w:t>
      </w:r>
      <w:r>
        <w:t>size</w:t>
      </w:r>
      <w:r>
        <w:rPr>
          <w:spacing w:val="9"/>
        </w:rPr>
        <w:t xml:space="preserve"> </w:t>
      </w:r>
      <w:r>
        <w:t>and</w:t>
      </w:r>
      <w:r>
        <w:rPr>
          <w:spacing w:val="13"/>
        </w:rPr>
        <w:t xml:space="preserve"> </w:t>
      </w:r>
      <w:r>
        <w:t>differences</w:t>
      </w:r>
      <w:r>
        <w:rPr>
          <w:spacing w:val="9"/>
        </w:rPr>
        <w:t xml:space="preserve"> </w:t>
      </w:r>
      <w:r>
        <w:t>in</w:t>
      </w:r>
      <w:r>
        <w:rPr>
          <w:spacing w:val="1"/>
        </w:rPr>
        <w:t xml:space="preserve"> </w:t>
      </w:r>
      <w:r>
        <w:t>size.</w:t>
      </w:r>
      <w:r>
        <w:rPr>
          <w:spacing w:val="11"/>
        </w:rPr>
        <w:t xml:space="preserve"> </w:t>
      </w:r>
      <w:r>
        <w:t>Along</w:t>
      </w:r>
      <w:r>
        <w:rPr>
          <w:spacing w:val="14"/>
        </w:rPr>
        <w:t xml:space="preserve"> </w:t>
      </w:r>
      <w:r>
        <w:t>the</w:t>
      </w:r>
      <w:r>
        <w:rPr>
          <w:spacing w:val="6"/>
        </w:rPr>
        <w:t xml:space="preserve"> </w:t>
      </w:r>
      <w:r>
        <w:rPr>
          <w:spacing w:val="-2"/>
        </w:rPr>
        <w:t>vertical</w:t>
      </w:r>
    </w:p>
    <w:p w:rsidR="00C550D4" w:rsidRDefault="00E476FC">
      <w:pPr>
        <w:pStyle w:val="BodyText"/>
        <w:spacing w:line="240" w:lineRule="exact"/>
        <w:ind w:left="131"/>
      </w:pPr>
      <w:r>
        <w:t>ray,</w:t>
      </w:r>
      <w:r>
        <w:rPr>
          <w:spacing w:val="1"/>
        </w:rPr>
        <w:t xml:space="preserve"> </w:t>
      </w:r>
      <w:r>
        <w:rPr>
          <w:i/>
        </w:rPr>
        <w:t>ale</w:t>
      </w:r>
      <w:r>
        <w:rPr>
          <w:i/>
          <w:spacing w:val="34"/>
        </w:rPr>
        <w:t xml:space="preserve"> </w:t>
      </w:r>
      <w:r>
        <w:rPr>
          <w:sz w:val="26"/>
        </w:rPr>
        <w:t>=</w:t>
      </w:r>
      <w:r>
        <w:rPr>
          <w:spacing w:val="16"/>
          <w:sz w:val="26"/>
        </w:rPr>
        <w:t xml:space="preserve"> </w:t>
      </w:r>
      <w:r>
        <w:t>1,</w:t>
      </w:r>
      <w:r>
        <w:rPr>
          <w:spacing w:val="-3"/>
        </w:rPr>
        <w:t xml:space="preserve"> </w:t>
      </w:r>
      <w:r>
        <w:t>the</w:t>
      </w:r>
      <w:r>
        <w:rPr>
          <w:spacing w:val="-5"/>
        </w:rPr>
        <w:t xml:space="preserve"> </w:t>
      </w:r>
      <w:r>
        <w:t>outcomes</w:t>
      </w:r>
      <w:r>
        <w:rPr>
          <w:spacing w:val="6"/>
        </w:rPr>
        <w:t xml:space="preserve"> </w:t>
      </w:r>
      <w:r>
        <w:t>are</w:t>
      </w:r>
      <w:r>
        <w:rPr>
          <w:spacing w:val="-3"/>
        </w:rPr>
        <w:t xml:space="preserve"> </w:t>
      </w:r>
      <w:r>
        <w:t>reversed:</w:t>
      </w:r>
      <w:r>
        <w:rPr>
          <w:spacing w:val="9"/>
        </w:rPr>
        <w:t xml:space="preserve"> </w:t>
      </w:r>
      <w:r>
        <w:t>Profitability</w:t>
      </w:r>
      <w:r>
        <w:rPr>
          <w:spacing w:val="3"/>
        </w:rPr>
        <w:t xml:space="preserve"> </w:t>
      </w:r>
      <w:r>
        <w:t>sinks</w:t>
      </w:r>
      <w:r>
        <w:rPr>
          <w:spacing w:val="2"/>
        </w:rPr>
        <w:t xml:space="preserve"> </w:t>
      </w:r>
      <w:r>
        <w:rPr>
          <w:sz w:val="19"/>
        </w:rPr>
        <w:t>to</w:t>
      </w:r>
      <w:r>
        <w:rPr>
          <w:spacing w:val="-1"/>
          <w:sz w:val="19"/>
        </w:rPr>
        <w:t xml:space="preserve"> </w:t>
      </w:r>
      <w:r>
        <w:t>zero</w:t>
      </w:r>
      <w:r>
        <w:rPr>
          <w:spacing w:val="-2"/>
        </w:rPr>
        <w:t xml:space="preserve"> </w:t>
      </w:r>
      <w:r>
        <w:t>and</w:t>
      </w:r>
      <w:r>
        <w:rPr>
          <w:spacing w:val="1"/>
        </w:rPr>
        <w:t xml:space="preserve"> </w:t>
      </w:r>
      <w:r>
        <w:rPr>
          <w:spacing w:val="-2"/>
        </w:rPr>
        <w:t>aggre­</w:t>
      </w:r>
    </w:p>
    <w:p w:rsidR="00C550D4" w:rsidRDefault="00E476FC">
      <w:pPr>
        <w:pStyle w:val="BodyText"/>
        <w:spacing w:line="256" w:lineRule="auto"/>
        <w:ind w:left="131" w:right="153" w:hanging="5"/>
      </w:pPr>
      <w:r>
        <w:t xml:space="preserve">gate size grows with quality such that the largest firm becomes the only </w:t>
      </w:r>
      <w:r>
        <w:rPr>
          <w:spacing w:val="-2"/>
        </w:rPr>
        <w:t>representative.</w:t>
      </w:r>
    </w:p>
    <w:p w:rsidR="00C550D4" w:rsidRDefault="00E476FC">
      <w:pPr>
        <w:pStyle w:val="BodyText"/>
        <w:spacing w:line="252" w:lineRule="auto"/>
        <w:ind w:left="126" w:right="146" w:firstLine="202"/>
        <w:rPr>
          <w:sz w:val="18"/>
        </w:rPr>
      </w:pPr>
      <w:r>
        <w:t>It</w:t>
      </w:r>
      <w:r>
        <w:rPr>
          <w:spacing w:val="-3"/>
        </w:rPr>
        <w:t xml:space="preserve"> </w:t>
      </w:r>
      <w:r>
        <w:t>is</w:t>
      </w:r>
      <w:r>
        <w:rPr>
          <w:spacing w:val="-3"/>
        </w:rPr>
        <w:t xml:space="preserve"> </w:t>
      </w:r>
      <w:r>
        <w:t>time to</w:t>
      </w:r>
      <w:r>
        <w:rPr>
          <w:spacing w:val="-5"/>
        </w:rPr>
        <w:t xml:space="preserve"> </w:t>
      </w:r>
      <w:r>
        <w:t>locate</w:t>
      </w:r>
      <w:r>
        <w:rPr>
          <w:spacing w:val="-3"/>
        </w:rPr>
        <w:t xml:space="preserve"> </w:t>
      </w:r>
      <w:r>
        <w:t>some actual</w:t>
      </w:r>
      <w:r>
        <w:rPr>
          <w:spacing w:val="-5"/>
        </w:rPr>
        <w:t xml:space="preserve"> </w:t>
      </w:r>
      <w:r>
        <w:t xml:space="preserve">examples of industrial markets. Let's exam­ ine some qualitative fits developed from case studies concerning the 1970s (White 1981a). </w:t>
      </w:r>
      <w:r>
        <w:t>Approximate</w:t>
      </w:r>
      <w:r>
        <w:rPr>
          <w:spacing w:val="32"/>
        </w:rPr>
        <w:t xml:space="preserve"> </w:t>
      </w:r>
      <w:r>
        <w:t>locations in that decade</w:t>
      </w:r>
      <w:r>
        <w:rPr>
          <w:spacing w:val="24"/>
        </w:rPr>
        <w:t xml:space="preserve"> </w:t>
      </w:r>
      <w:r>
        <w:t>are shown for a score</w:t>
      </w:r>
      <w:r>
        <w:rPr>
          <w:spacing w:val="40"/>
        </w:rPr>
        <w:t xml:space="preserve"> </w:t>
      </w:r>
      <w:r>
        <w:t xml:space="preserve">of industries in figure </w:t>
      </w:r>
      <w:r>
        <w:rPr>
          <w:sz w:val="18"/>
        </w:rPr>
        <w:t>3.3.</w:t>
      </w:r>
    </w:p>
    <w:p w:rsidR="00C550D4" w:rsidRDefault="00E476FC">
      <w:pPr>
        <w:pStyle w:val="BodyText"/>
        <w:spacing w:line="249" w:lineRule="auto"/>
        <w:ind w:left="130" w:right="145" w:firstLine="201"/>
        <w:rPr>
          <w:sz w:val="19"/>
        </w:rPr>
      </w:pPr>
      <w:r>
        <w:t>One can go</w:t>
      </w:r>
      <w:r>
        <w:rPr>
          <w:spacing w:val="-4"/>
        </w:rPr>
        <w:t xml:space="preserve"> </w:t>
      </w:r>
      <w:r>
        <w:t>on to</w:t>
      </w:r>
      <w:r>
        <w:rPr>
          <w:spacing w:val="-6"/>
        </w:rPr>
        <w:t xml:space="preserve"> </w:t>
      </w:r>
      <w:r>
        <w:t>suggest likely tracks of change of a</w:t>
      </w:r>
      <w:r>
        <w:rPr>
          <w:spacing w:val="-3"/>
        </w:rPr>
        <w:t xml:space="preserve"> </w:t>
      </w:r>
      <w:r>
        <w:t xml:space="preserve">given market mecha­ nism (see chapter </w:t>
      </w:r>
      <w:r>
        <w:rPr>
          <w:sz w:val="19"/>
        </w:rPr>
        <w:t xml:space="preserve">13), </w:t>
      </w:r>
      <w:r>
        <w:t>and possible disruptions of it by other sorts of social organization</w:t>
      </w:r>
      <w:r>
        <w:rPr>
          <w:spacing w:val="40"/>
        </w:rPr>
        <w:t xml:space="preserve"> </w:t>
      </w:r>
      <w:r>
        <w:t xml:space="preserve">(see end of chapter </w:t>
      </w:r>
      <w:r>
        <w:rPr>
          <w:sz w:val="19"/>
        </w:rPr>
        <w:t>11).</w:t>
      </w:r>
    </w:p>
    <w:p w:rsidR="00C550D4" w:rsidRDefault="00E476FC">
      <w:pPr>
        <w:pStyle w:val="BodyText"/>
        <w:spacing w:before="1" w:line="254" w:lineRule="auto"/>
        <w:ind w:left="130" w:right="138" w:firstLine="197"/>
      </w:pPr>
      <w:r>
        <w:t>Values for absolute amounts, such as volumes from firms or total pay­ ments in a market, can only be computed</w:t>
      </w:r>
      <w:r>
        <w:rPr>
          <w:spacing w:val="40"/>
        </w:rPr>
        <w:t xml:space="preserve"> </w:t>
      </w:r>
      <w:r>
        <w:t xml:space="preserve">using specific locations of the whole set of firms on the quality index </w:t>
      </w:r>
      <w:r>
        <w:rPr>
          <w:i/>
        </w:rPr>
        <w:t>n.</w:t>
      </w:r>
      <w:r>
        <w:rPr>
          <w:i/>
          <w:spacing w:val="-13"/>
        </w:rPr>
        <w:t xml:space="preserve"> </w:t>
      </w:r>
      <w:r>
        <w:t xml:space="preserve">These are reported, from numerical computations, in the appendix tables for particular markets, placed just be­ fore the glossary. These are for some particular points in the market space, and they give absolute volumes and revenues for particular sets of </w:t>
      </w:r>
      <w:r>
        <w:t xml:space="preserve">quality index </w:t>
      </w:r>
      <w:r>
        <w:rPr>
          <w:i/>
        </w:rPr>
        <w:t>n.</w:t>
      </w:r>
      <w:r>
        <w:rPr>
          <w:i/>
          <w:spacing w:val="-6"/>
        </w:rPr>
        <w:t xml:space="preserve"> </w:t>
      </w:r>
      <w:r>
        <w:t>They also report</w:t>
      </w:r>
      <w:r>
        <w:rPr>
          <w:spacing w:val="21"/>
        </w:rPr>
        <w:t xml:space="preserve"> </w:t>
      </w:r>
      <w:r>
        <w:t>Gini indexes of inequality for those</w:t>
      </w:r>
      <w:r>
        <w:rPr>
          <w:spacing w:val="22"/>
        </w:rPr>
        <w:t xml:space="preserve"> </w:t>
      </w:r>
      <w:r>
        <w:t>particular sets of firms.</w:t>
      </w:r>
    </w:p>
    <w:p w:rsidR="00C550D4" w:rsidRDefault="00E476FC">
      <w:pPr>
        <w:pStyle w:val="BodyText"/>
        <w:spacing w:line="256" w:lineRule="auto"/>
        <w:ind w:left="131" w:right="139" w:firstLine="201"/>
      </w:pPr>
      <w:r>
        <w:t>The Gini index, which varies from zero to unity for maximum inequality,</w:t>
      </w:r>
      <w:r>
        <w:rPr>
          <w:spacing w:val="80"/>
        </w:rPr>
        <w:t xml:space="preserve"> </w:t>
      </w:r>
      <w:r>
        <w:t>is a cumulative index constructed</w:t>
      </w:r>
      <w:r>
        <w:rPr>
          <w:spacing w:val="40"/>
        </w:rPr>
        <w:t xml:space="preserve"> </w:t>
      </w:r>
      <w:r>
        <w:t>to reflect</w:t>
      </w:r>
      <w:r>
        <w:rPr>
          <w:spacing w:val="40"/>
        </w:rPr>
        <w:t xml:space="preserve"> </w:t>
      </w:r>
      <w:r>
        <w:t>the degree of inequality in a given variab</w:t>
      </w:r>
      <w:r>
        <w:t>le distributed across a population.</w:t>
      </w:r>
      <w:r>
        <w:rPr>
          <w:spacing w:val="25"/>
        </w:rPr>
        <w:t xml:space="preserve"> </w:t>
      </w:r>
      <w:r>
        <w:t>Ginis for persons range from</w:t>
      </w:r>
      <w:r>
        <w:rPr>
          <w:spacing w:val="40"/>
        </w:rPr>
        <w:t xml:space="preserve"> </w:t>
      </w:r>
      <w:r>
        <w:t>as</w:t>
      </w:r>
      <w:r>
        <w:rPr>
          <w:spacing w:val="31"/>
        </w:rPr>
        <w:t xml:space="preserve"> </w:t>
      </w:r>
      <w:r>
        <w:t>low</w:t>
      </w:r>
      <w:r>
        <w:rPr>
          <w:spacing w:val="37"/>
        </w:rPr>
        <w:t xml:space="preserve"> </w:t>
      </w:r>
      <w:r>
        <w:t>as</w:t>
      </w:r>
      <w:r>
        <w:rPr>
          <w:spacing w:val="35"/>
        </w:rPr>
        <w:t xml:space="preserve"> </w:t>
      </w:r>
      <w:r>
        <w:t>0.2</w:t>
      </w:r>
      <w:r>
        <w:rPr>
          <w:spacing w:val="37"/>
        </w:rPr>
        <w:t xml:space="preserve"> </w:t>
      </w:r>
      <w:r>
        <w:t>for</w:t>
      </w:r>
      <w:r>
        <w:rPr>
          <w:spacing w:val="40"/>
        </w:rPr>
        <w:t xml:space="preserve"> </w:t>
      </w:r>
      <w:r>
        <w:t>pay</w:t>
      </w:r>
      <w:r>
        <w:rPr>
          <w:spacing w:val="40"/>
        </w:rPr>
        <w:t xml:space="preserve"> </w:t>
      </w:r>
      <w:r>
        <w:t>in</w:t>
      </w:r>
      <w:r>
        <w:rPr>
          <w:spacing w:val="33"/>
        </w:rPr>
        <w:t xml:space="preserve"> </w:t>
      </w:r>
      <w:r>
        <w:t>some</w:t>
      </w:r>
      <w:r>
        <w:rPr>
          <w:spacing w:val="40"/>
        </w:rPr>
        <w:t xml:space="preserve"> </w:t>
      </w:r>
      <w:r>
        <w:t>hierarchical</w:t>
      </w:r>
      <w:r>
        <w:rPr>
          <w:spacing w:val="40"/>
        </w:rPr>
        <w:t xml:space="preserve"> </w:t>
      </w:r>
      <w:r>
        <w:t>organizations</w:t>
      </w:r>
      <w:r>
        <w:rPr>
          <w:spacing w:val="40"/>
        </w:rPr>
        <w:t xml:space="preserve"> </w:t>
      </w:r>
      <w:r>
        <w:t>through</w:t>
      </w:r>
      <w:r>
        <w:rPr>
          <w:spacing w:val="40"/>
        </w:rPr>
        <w:t xml:space="preserve"> </w:t>
      </w:r>
      <w:r>
        <w:t>0.4</w:t>
      </w:r>
      <w:r>
        <w:rPr>
          <w:spacing w:val="35"/>
        </w:rPr>
        <w:t xml:space="preserve"> </w:t>
      </w:r>
      <w:r>
        <w:t>for</w:t>
      </w:r>
    </w:p>
    <w:p w:rsidR="00C550D4" w:rsidRDefault="00C550D4">
      <w:pPr>
        <w:spacing w:line="256" w:lineRule="auto"/>
        <w:sectPr w:rsidR="00C550D4">
          <w:pgSz w:w="8850" w:h="13270"/>
          <w:pgMar w:top="1340" w:right="1160" w:bottom="280" w:left="1160" w:header="1160" w:footer="0" w:gutter="0"/>
          <w:cols w:space="720"/>
        </w:sectPr>
      </w:pPr>
    </w:p>
    <w:p w:rsidR="00C550D4" w:rsidRDefault="00C550D4">
      <w:pPr>
        <w:pStyle w:val="BodyText"/>
        <w:spacing w:before="3"/>
        <w:jc w:val="left"/>
        <w:rPr>
          <w:sz w:val="15"/>
        </w:rPr>
      </w:pPr>
    </w:p>
    <w:p w:rsidR="00C550D4" w:rsidRDefault="00E476FC">
      <w:pPr>
        <w:spacing w:before="1"/>
        <w:ind w:left="1795"/>
        <w:rPr>
          <w:sz w:val="15"/>
        </w:rPr>
      </w:pPr>
      <w:bookmarkStart w:id="67" w:name="_bookmark54"/>
      <w:bookmarkEnd w:id="67"/>
      <w:r>
        <w:rPr>
          <w:spacing w:val="-10"/>
          <w:w w:val="115"/>
          <w:sz w:val="15"/>
        </w:rPr>
        <w:t>\</w:t>
      </w:r>
    </w:p>
    <w:p w:rsidR="00C550D4" w:rsidRDefault="00E476FC">
      <w:pPr>
        <w:spacing w:before="15" w:line="120" w:lineRule="exact"/>
        <w:ind w:left="1886"/>
        <w:rPr>
          <w:sz w:val="15"/>
        </w:rPr>
      </w:pPr>
      <w:r>
        <w:rPr>
          <w:spacing w:val="-10"/>
          <w:w w:val="115"/>
          <w:sz w:val="15"/>
        </w:rPr>
        <w:t>\</w:t>
      </w:r>
    </w:p>
    <w:p w:rsidR="00C550D4" w:rsidRDefault="00E476FC">
      <w:pPr>
        <w:tabs>
          <w:tab w:val="left" w:pos="843"/>
        </w:tabs>
        <w:spacing w:line="210" w:lineRule="exact"/>
        <w:ind w:left="161"/>
        <w:jc w:val="center"/>
        <w:rPr>
          <w:b/>
          <w:sz w:val="19"/>
        </w:rPr>
      </w:pPr>
      <w:r>
        <w:rPr>
          <w:rFonts w:ascii="Tahoma" w:hAnsi="Tahoma"/>
          <w:b/>
          <w:w w:val="125"/>
          <w:sz w:val="14"/>
        </w:rPr>
        <w:t>_</w:t>
      </w:r>
      <w:r>
        <w:rPr>
          <w:rFonts w:ascii="Tahoma" w:hAnsi="Tahoma"/>
          <w:b/>
          <w:spacing w:val="72"/>
          <w:w w:val="125"/>
          <w:sz w:val="14"/>
        </w:rPr>
        <w:t xml:space="preserve"> </w:t>
      </w:r>
      <w:r>
        <w:rPr>
          <w:rFonts w:ascii="Tahoma" w:hAnsi="Tahoma"/>
          <w:b/>
          <w:sz w:val="14"/>
          <w:u w:val="single"/>
        </w:rPr>
        <w:tab/>
      </w:r>
      <w:r>
        <w:rPr>
          <w:rFonts w:ascii="Tahoma" w:hAnsi="Tahoma"/>
          <w:b/>
          <w:w w:val="170"/>
          <w:sz w:val="14"/>
        </w:rPr>
        <w:t>,,'------1.-----'---.-----------</w:t>
      </w:r>
      <w:r>
        <w:rPr>
          <w:rFonts w:ascii="Arial" w:hAnsi="Arial"/>
          <w:w w:val="170"/>
          <w:sz w:val="9"/>
        </w:rPr>
        <w:t>►</w:t>
      </w:r>
      <w:r>
        <w:rPr>
          <w:rFonts w:ascii="Arial" w:hAnsi="Arial"/>
          <w:spacing w:val="46"/>
          <w:w w:val="170"/>
          <w:sz w:val="9"/>
        </w:rPr>
        <w:t xml:space="preserve">  </w:t>
      </w:r>
      <w:r>
        <w:rPr>
          <w:b/>
          <w:spacing w:val="-5"/>
          <w:w w:val="125"/>
          <w:sz w:val="19"/>
        </w:rPr>
        <w:t>ale</w:t>
      </w:r>
    </w:p>
    <w:p w:rsidR="00C550D4" w:rsidRDefault="00E476FC">
      <w:pPr>
        <w:pStyle w:val="BodyText"/>
        <w:spacing w:before="6"/>
        <w:jc w:val="left"/>
        <w:rPr>
          <w:b/>
          <w:sz w:val="3"/>
        </w:rPr>
      </w:pPr>
      <w:r>
        <w:rPr>
          <w:noProof/>
          <w:lang w:val="de-DE" w:eastAsia="de-DE"/>
        </w:rPr>
        <mc:AlternateContent>
          <mc:Choice Requires="wpg">
            <w:drawing>
              <wp:anchor distT="0" distB="0" distL="0" distR="0" simplePos="0" relativeHeight="487606272" behindDoc="1" locked="0" layoutInCell="1" allowOverlap="1">
                <wp:simplePos x="0" y="0"/>
                <wp:positionH relativeFrom="page">
                  <wp:posOffset>1457000</wp:posOffset>
                </wp:positionH>
                <wp:positionV relativeFrom="paragraph">
                  <wp:posOffset>40955</wp:posOffset>
                </wp:positionV>
                <wp:extent cx="2583180" cy="2613660"/>
                <wp:effectExtent l="0" t="0" r="0" b="0"/>
                <wp:wrapTopAndBottom/>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83180" cy="2613660"/>
                          <a:chOff x="0" y="0"/>
                          <a:chExt cx="2583180" cy="2613660"/>
                        </a:xfrm>
                      </wpg:grpSpPr>
                      <pic:pic xmlns:pic="http://schemas.openxmlformats.org/drawingml/2006/picture">
                        <pic:nvPicPr>
                          <pic:cNvPr id="83" name="Image 83"/>
                          <pic:cNvPicPr/>
                        </pic:nvPicPr>
                        <pic:blipFill>
                          <a:blip r:embed="rId50" cstate="print"/>
                          <a:stretch>
                            <a:fillRect/>
                          </a:stretch>
                        </pic:blipFill>
                        <pic:spPr>
                          <a:xfrm>
                            <a:off x="0" y="16309"/>
                            <a:ext cx="2582933" cy="2447790"/>
                          </a:xfrm>
                          <a:prstGeom prst="rect">
                            <a:avLst/>
                          </a:prstGeom>
                        </pic:spPr>
                      </pic:pic>
                      <wps:wsp>
                        <wps:cNvPr id="84" name="Graphic 84"/>
                        <wps:cNvSpPr/>
                        <wps:spPr>
                          <a:xfrm>
                            <a:off x="7628" y="1039655"/>
                            <a:ext cx="1270" cy="1574165"/>
                          </a:xfrm>
                          <a:custGeom>
                            <a:avLst/>
                            <a:gdLst/>
                            <a:ahLst/>
                            <a:cxnLst/>
                            <a:rect l="l" t="t" r="r" b="b"/>
                            <a:pathLst>
                              <a:path h="1574165">
                                <a:moveTo>
                                  <a:pt x="0" y="1573906"/>
                                </a:moveTo>
                                <a:lnTo>
                                  <a:pt x="0" y="0"/>
                                </a:lnTo>
                              </a:path>
                            </a:pathLst>
                          </a:custGeom>
                          <a:ln w="12205">
                            <a:solidFill>
                              <a:srgbClr val="000000"/>
                            </a:solidFill>
                            <a:prstDash val="solid"/>
                          </a:ln>
                        </wps:spPr>
                        <wps:bodyPr wrap="square" lIns="0" tIns="0" rIns="0" bIns="0" rtlCol="0">
                          <a:prstTxWarp prst="textNoShape">
                            <a:avLst/>
                          </a:prstTxWarp>
                          <a:noAutofit/>
                        </wps:bodyPr>
                      </wps:wsp>
                      <wps:wsp>
                        <wps:cNvPr id="85" name="Graphic 85"/>
                        <wps:cNvSpPr/>
                        <wps:spPr>
                          <a:xfrm>
                            <a:off x="1072535" y="14785"/>
                            <a:ext cx="1270" cy="549275"/>
                          </a:xfrm>
                          <a:custGeom>
                            <a:avLst/>
                            <a:gdLst/>
                            <a:ahLst/>
                            <a:cxnLst/>
                            <a:rect l="l" t="t" r="r" b="b"/>
                            <a:pathLst>
                              <a:path h="549275">
                                <a:moveTo>
                                  <a:pt x="0" y="549037"/>
                                </a:moveTo>
                                <a:lnTo>
                                  <a:pt x="0" y="0"/>
                                </a:lnTo>
                              </a:path>
                            </a:pathLst>
                          </a:custGeom>
                          <a:ln w="9153">
                            <a:solidFill>
                              <a:srgbClr val="000000"/>
                            </a:solidFill>
                            <a:prstDash val="solid"/>
                          </a:ln>
                        </wps:spPr>
                        <wps:bodyPr wrap="square" lIns="0" tIns="0" rIns="0" bIns="0" rtlCol="0">
                          <a:prstTxWarp prst="textNoShape">
                            <a:avLst/>
                          </a:prstTxWarp>
                          <a:noAutofit/>
                        </wps:bodyPr>
                      </wps:wsp>
                      <wps:wsp>
                        <wps:cNvPr id="86" name="Graphic 86"/>
                        <wps:cNvSpPr/>
                        <wps:spPr>
                          <a:xfrm>
                            <a:off x="165381" y="1825007"/>
                            <a:ext cx="747395" cy="457834"/>
                          </a:xfrm>
                          <a:custGeom>
                            <a:avLst/>
                            <a:gdLst/>
                            <a:ahLst/>
                            <a:cxnLst/>
                            <a:rect l="l" t="t" r="r" b="b"/>
                            <a:pathLst>
                              <a:path w="747395" h="457834">
                                <a:moveTo>
                                  <a:pt x="0" y="0"/>
                                </a:moveTo>
                                <a:lnTo>
                                  <a:pt x="621844" y="0"/>
                                </a:lnTo>
                              </a:path>
                              <a:path w="747395" h="457834">
                                <a:moveTo>
                                  <a:pt x="57974" y="253166"/>
                                </a:moveTo>
                                <a:lnTo>
                                  <a:pt x="679819" y="253166"/>
                                </a:lnTo>
                              </a:path>
                              <a:path w="747395" h="457834">
                                <a:moveTo>
                                  <a:pt x="125102" y="457530"/>
                                </a:moveTo>
                                <a:lnTo>
                                  <a:pt x="746947" y="457530"/>
                                </a:lnTo>
                              </a:path>
                            </a:pathLst>
                          </a:custGeom>
                          <a:ln w="67739">
                            <a:solidFill>
                              <a:srgbClr val="000000"/>
                            </a:solidFill>
                            <a:prstDash val="dash"/>
                          </a:ln>
                        </wps:spPr>
                        <wps:bodyPr wrap="square" lIns="0" tIns="0" rIns="0" bIns="0" rtlCol="0">
                          <a:prstTxWarp prst="textNoShape">
                            <a:avLst/>
                          </a:prstTxWarp>
                          <a:noAutofit/>
                        </wps:bodyPr>
                      </wps:wsp>
                      <wps:wsp>
                        <wps:cNvPr id="87" name="Textbox 87"/>
                        <wps:cNvSpPr txBox="1"/>
                        <wps:spPr>
                          <a:xfrm>
                            <a:off x="593384" y="0"/>
                            <a:ext cx="40640" cy="106045"/>
                          </a:xfrm>
                          <a:prstGeom prst="rect">
                            <a:avLst/>
                          </a:prstGeom>
                        </wps:spPr>
                        <wps:txbx>
                          <w:txbxContent>
                            <w:p w:rsidR="00C550D4" w:rsidRDefault="00E476FC">
                              <w:pPr>
                                <w:spacing w:line="166" w:lineRule="exact"/>
                                <w:rPr>
                                  <w:sz w:val="15"/>
                                </w:rPr>
                              </w:pPr>
                              <w:r>
                                <w:rPr>
                                  <w:spacing w:val="-10"/>
                                  <w:w w:val="105"/>
                                  <w:sz w:val="15"/>
                                </w:rPr>
                                <w:t>\</w:t>
                              </w:r>
                            </w:p>
                          </w:txbxContent>
                        </wps:txbx>
                        <wps:bodyPr wrap="square" lIns="0" tIns="0" rIns="0" bIns="0" rtlCol="0">
                          <a:noAutofit/>
                        </wps:bodyPr>
                      </wps:wsp>
                      <wps:wsp>
                        <wps:cNvPr id="88" name="Textbox 88"/>
                        <wps:cNvSpPr txBox="1"/>
                        <wps:spPr>
                          <a:xfrm>
                            <a:off x="651359" y="122007"/>
                            <a:ext cx="40640" cy="106045"/>
                          </a:xfrm>
                          <a:prstGeom prst="rect">
                            <a:avLst/>
                          </a:prstGeom>
                        </wps:spPr>
                        <wps:txbx>
                          <w:txbxContent>
                            <w:p w:rsidR="00C550D4" w:rsidRDefault="00E476FC">
                              <w:pPr>
                                <w:spacing w:line="166" w:lineRule="exact"/>
                                <w:rPr>
                                  <w:sz w:val="15"/>
                                </w:rPr>
                              </w:pPr>
                              <w:r>
                                <w:rPr>
                                  <w:spacing w:val="-10"/>
                                  <w:w w:val="105"/>
                                  <w:sz w:val="15"/>
                                </w:rPr>
                                <w:t>\</w:t>
                              </w:r>
                            </w:p>
                          </w:txbxContent>
                        </wps:txbx>
                        <wps:bodyPr wrap="square" lIns="0" tIns="0" rIns="0" bIns="0" rtlCol="0">
                          <a:noAutofit/>
                        </wps:bodyPr>
                      </wps:wsp>
                      <wps:wsp>
                        <wps:cNvPr id="89" name="Textbox 89"/>
                        <wps:cNvSpPr txBox="1"/>
                        <wps:spPr>
                          <a:xfrm>
                            <a:off x="709333" y="234864"/>
                            <a:ext cx="260350" cy="238125"/>
                          </a:xfrm>
                          <a:prstGeom prst="rect">
                            <a:avLst/>
                          </a:prstGeom>
                        </wps:spPr>
                        <wps:txbx>
                          <w:txbxContent>
                            <w:p w:rsidR="00C550D4" w:rsidRDefault="00E476FC">
                              <w:pPr>
                                <w:tabs>
                                  <w:tab w:val="left" w:pos="276"/>
                                </w:tabs>
                                <w:spacing w:line="179" w:lineRule="exact"/>
                                <w:rPr>
                                  <w:rFonts w:ascii="Courier New"/>
                                  <w:sz w:val="15"/>
                                </w:rPr>
                              </w:pPr>
                              <w:r>
                                <w:rPr>
                                  <w:spacing w:val="-10"/>
                                  <w:sz w:val="15"/>
                                </w:rPr>
                                <w:t>\</w:t>
                              </w:r>
                              <w:r>
                                <w:rPr>
                                  <w:sz w:val="15"/>
                                </w:rPr>
                                <w:tab/>
                              </w:r>
                              <w:r>
                                <w:rPr>
                                  <w:rFonts w:ascii="Courier New"/>
                                  <w:spacing w:val="-10"/>
                                  <w:sz w:val="15"/>
                                </w:rPr>
                                <w:t>\</w:t>
                              </w:r>
                            </w:p>
                            <w:p w:rsidR="00C550D4" w:rsidRDefault="00E476FC">
                              <w:pPr>
                                <w:tabs>
                                  <w:tab w:val="left" w:pos="342"/>
                                </w:tabs>
                                <w:spacing w:before="12"/>
                                <w:ind w:left="91"/>
                                <w:rPr>
                                  <w:sz w:val="16"/>
                                </w:rPr>
                              </w:pPr>
                              <w:r>
                                <w:rPr>
                                  <w:spacing w:val="-10"/>
                                  <w:sz w:val="16"/>
                                </w:rPr>
                                <w:t>\</w:t>
                              </w:r>
                              <w:r>
                                <w:rPr>
                                  <w:sz w:val="16"/>
                                </w:rPr>
                                <w:tab/>
                              </w:r>
                              <w:r>
                                <w:rPr>
                                  <w:spacing w:val="-10"/>
                                  <w:sz w:val="16"/>
                                </w:rPr>
                                <w:t>I</w:t>
                              </w:r>
                            </w:p>
                          </w:txbxContent>
                        </wps:txbx>
                        <wps:bodyPr wrap="square" lIns="0" tIns="0" rIns="0" bIns="0" rtlCol="0">
                          <a:noAutofit/>
                        </wps:bodyPr>
                      </wps:wsp>
                      <wps:wsp>
                        <wps:cNvPr id="90" name="Textbox 90"/>
                        <wps:cNvSpPr txBox="1"/>
                        <wps:spPr>
                          <a:xfrm>
                            <a:off x="956483" y="494570"/>
                            <a:ext cx="38100" cy="113030"/>
                          </a:xfrm>
                          <a:prstGeom prst="rect">
                            <a:avLst/>
                          </a:prstGeom>
                        </wps:spPr>
                        <wps:txbx>
                          <w:txbxContent>
                            <w:p w:rsidR="00C550D4" w:rsidRDefault="00E476FC">
                              <w:pPr>
                                <w:spacing w:line="177" w:lineRule="exact"/>
                                <w:rPr>
                                  <w:sz w:val="16"/>
                                </w:rPr>
                              </w:pPr>
                              <w:r>
                                <w:rPr>
                                  <w:spacing w:val="-10"/>
                                  <w:sz w:val="16"/>
                                </w:rPr>
                                <w:t>\</w:t>
                              </w:r>
                            </w:p>
                          </w:txbxContent>
                        </wps:txbx>
                        <wps:bodyPr wrap="square" lIns="0" tIns="0" rIns="0" bIns="0" rtlCol="0">
                          <a:noAutofit/>
                        </wps:bodyPr>
                      </wps:wsp>
                      <wps:wsp>
                        <wps:cNvPr id="91" name="Textbox 91"/>
                        <wps:cNvSpPr txBox="1"/>
                        <wps:spPr>
                          <a:xfrm>
                            <a:off x="986996" y="631830"/>
                            <a:ext cx="38100" cy="113030"/>
                          </a:xfrm>
                          <a:prstGeom prst="rect">
                            <a:avLst/>
                          </a:prstGeom>
                        </wps:spPr>
                        <wps:txbx>
                          <w:txbxContent>
                            <w:p w:rsidR="00C550D4" w:rsidRDefault="00E476FC">
                              <w:pPr>
                                <w:spacing w:line="177" w:lineRule="exact"/>
                                <w:rPr>
                                  <w:sz w:val="16"/>
                                </w:rPr>
                              </w:pPr>
                              <w:r>
                                <w:rPr>
                                  <w:spacing w:val="-10"/>
                                  <w:sz w:val="16"/>
                                </w:rPr>
                                <w:t>\</w:t>
                              </w:r>
                            </w:p>
                          </w:txbxContent>
                        </wps:txbx>
                        <wps:bodyPr wrap="square" lIns="0" tIns="0" rIns="0" bIns="0" rtlCol="0">
                          <a:noAutofit/>
                        </wps:bodyPr>
                      </wps:wsp>
                      <wps:wsp>
                        <wps:cNvPr id="92" name="Textbox 92"/>
                        <wps:cNvSpPr txBox="1"/>
                        <wps:spPr>
                          <a:xfrm>
                            <a:off x="113121" y="905785"/>
                            <a:ext cx="621665" cy="816610"/>
                          </a:xfrm>
                          <a:prstGeom prst="rect">
                            <a:avLst/>
                          </a:prstGeom>
                        </wps:spPr>
                        <wps:txbx>
                          <w:txbxContent>
                            <w:p w:rsidR="00C550D4" w:rsidRDefault="00E476FC">
                              <w:pPr>
                                <w:spacing w:line="1286" w:lineRule="exact"/>
                                <w:rPr>
                                  <w:rFonts w:ascii="Arial"/>
                                  <w:sz w:val="115"/>
                                </w:rPr>
                              </w:pPr>
                              <w:r>
                                <w:rPr>
                                  <w:rFonts w:ascii="Arial"/>
                                  <w:w w:val="50"/>
                                  <w:sz w:val="115"/>
                                </w:rPr>
                                <w:t>-</w:t>
                              </w:r>
                              <w:r>
                                <w:rPr>
                                  <w:rFonts w:ascii="Arial"/>
                                  <w:w w:val="50"/>
                                  <w:sz w:val="115"/>
                                  <w:u w:val="thick"/>
                                </w:rPr>
                                <w:t>--</w:t>
                              </w:r>
                              <w:r>
                                <w:rPr>
                                  <w:rFonts w:ascii="Arial"/>
                                  <w:spacing w:val="181"/>
                                  <w:w w:val="50"/>
                                  <w:sz w:val="115"/>
                                  <w:u w:val="thick"/>
                                </w:rPr>
                                <w:t>-</w:t>
                              </w:r>
                            </w:p>
                          </w:txbxContent>
                        </wps:txbx>
                        <wps:bodyPr wrap="square" lIns="0" tIns="0" rIns="0" bIns="0" rtlCol="0">
                          <a:noAutofit/>
                        </wps:bodyPr>
                      </wps:wsp>
                      <wps:wsp>
                        <wps:cNvPr id="93" name="Textbox 93"/>
                        <wps:cNvSpPr txBox="1"/>
                        <wps:spPr>
                          <a:xfrm>
                            <a:off x="1164583" y="1427933"/>
                            <a:ext cx="283210" cy="390525"/>
                          </a:xfrm>
                          <a:prstGeom prst="rect">
                            <a:avLst/>
                          </a:prstGeom>
                        </wps:spPr>
                        <wps:txbx>
                          <w:txbxContent>
                            <w:p w:rsidR="00C550D4" w:rsidRDefault="00E476FC">
                              <w:pPr>
                                <w:spacing w:line="177" w:lineRule="exact"/>
                                <w:rPr>
                                  <w:sz w:val="16"/>
                                </w:rPr>
                              </w:pPr>
                              <w:r>
                                <w:rPr>
                                  <w:spacing w:val="-10"/>
                                  <w:sz w:val="16"/>
                                </w:rPr>
                                <w:t>I</w:t>
                              </w:r>
                            </w:p>
                            <w:p w:rsidR="00C550D4" w:rsidRDefault="00E476FC">
                              <w:pPr>
                                <w:spacing w:before="41"/>
                                <w:ind w:left="51"/>
                                <w:rPr>
                                  <w:sz w:val="15"/>
                                </w:rPr>
                              </w:pPr>
                              <w:r>
                                <w:rPr>
                                  <w:sz w:val="16"/>
                                </w:rPr>
                                <w:t>\</w:t>
                              </w:r>
                              <w:r>
                                <w:rPr>
                                  <w:spacing w:val="57"/>
                                  <w:sz w:val="16"/>
                                </w:rPr>
                                <w:t xml:space="preserve">  </w:t>
                              </w:r>
                              <w:r>
                                <w:rPr>
                                  <w:spacing w:val="-10"/>
                                  <w:sz w:val="15"/>
                                </w:rPr>
                                <w:t>\</w:t>
                              </w:r>
                            </w:p>
                            <w:p w:rsidR="00C550D4" w:rsidRDefault="00E476FC">
                              <w:pPr>
                                <w:tabs>
                                  <w:tab w:val="left" w:pos="383"/>
                                </w:tabs>
                                <w:spacing w:before="28"/>
                                <w:ind w:left="99"/>
                                <w:rPr>
                                  <w:sz w:val="15"/>
                                </w:rPr>
                              </w:pPr>
                              <w:r>
                                <w:rPr>
                                  <w:spacing w:val="-10"/>
                                  <w:sz w:val="16"/>
                                </w:rPr>
                                <w:t>\</w:t>
                              </w:r>
                              <w:r>
                                <w:rPr>
                                  <w:sz w:val="16"/>
                                </w:rPr>
                                <w:tab/>
                              </w:r>
                              <w:r>
                                <w:rPr>
                                  <w:spacing w:val="-10"/>
                                  <w:sz w:val="15"/>
                                </w:rPr>
                                <w:t>\</w:t>
                              </w:r>
                            </w:p>
                          </w:txbxContent>
                        </wps:txbx>
                        <wps:bodyPr wrap="square" lIns="0" tIns="0" rIns="0" bIns="0" rtlCol="0">
                          <a:noAutofit/>
                        </wps:bodyPr>
                      </wps:wsp>
                      <wps:wsp>
                        <wps:cNvPr id="94" name="Textbox 94"/>
                        <wps:cNvSpPr txBox="1"/>
                        <wps:spPr>
                          <a:xfrm>
                            <a:off x="1755933" y="2458466"/>
                            <a:ext cx="39370" cy="106045"/>
                          </a:xfrm>
                          <a:prstGeom prst="rect">
                            <a:avLst/>
                          </a:prstGeom>
                        </wps:spPr>
                        <wps:txbx>
                          <w:txbxContent>
                            <w:p w:rsidR="00C550D4" w:rsidRDefault="00E476FC">
                              <w:pPr>
                                <w:spacing w:line="166" w:lineRule="exact"/>
                                <w:rPr>
                                  <w:sz w:val="15"/>
                                </w:rPr>
                              </w:pPr>
                              <w:r>
                                <w:rPr>
                                  <w:spacing w:val="-10"/>
                                  <w:sz w:val="15"/>
                                </w:rPr>
                                <w:t>\</w:t>
                              </w:r>
                            </w:p>
                          </w:txbxContent>
                        </wps:txbx>
                        <wps:bodyPr wrap="square" lIns="0" tIns="0" rIns="0" bIns="0" rtlCol="0">
                          <a:noAutofit/>
                        </wps:bodyPr>
                      </wps:wsp>
                    </wpg:wgp>
                  </a:graphicData>
                </a:graphic>
              </wp:anchor>
            </w:drawing>
          </mc:Choice>
          <mc:Fallback>
            <w:pict>
              <v:group id="Group 82" o:spid="_x0000_s1057" style="position:absolute;margin-left:114.7pt;margin-top:3.2pt;width:203.4pt;height:205.8pt;z-index:-15710208;mso-wrap-distance-left:0;mso-wrap-distance-right:0;mso-position-horizontal-relative:page;mso-position-vertical-relative:text" coordsize="25831,26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">
                <v:shape id="Image 83" o:spid="_x0000_s1058" type="#_x0000_t75" style="position:absolute;top:163;width:25829;height:24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">
                  <v:imagedata r:id="rId51" o:title=""/>
                </v:shape>
                <v:shape id="Graphic 84" o:spid="_x0000_s1059" style="position:absolute;left:76;top:10396;width:12;height:15742;visibility:visible;mso-wrap-style:square;v-text-anchor:top" coordsize="1270,157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" path="m,1573906l,e" filled="f" strokeweight=".33903mm">
                  <v:path arrowok="t"/>
                </v:shape>
                <v:shape id="Graphic 85" o:spid="_x0000_s1060" style="position:absolute;left:10725;top:147;width:13;height:5493;visibility:visible;mso-wrap-style:square;v-text-anchor:top" coordsize="127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" path="m,549037l,e" filled="f" strokeweight=".25425mm">
                  <v:path arrowok="t"/>
                </v:shape>
                <v:shape id="Graphic 86" o:spid="_x0000_s1061" style="position:absolute;left:1653;top:18250;width:7474;height:4578;visibility:visible;mso-wrap-style:square;v-text-anchor:top" coordsize="747395,457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" path="m,l621844,em57974,253166r621845,em125102,457530r621845,e" filled="f" strokeweight="1.88164mm">
                  <v:stroke dashstyle="dash"/>
                  <v:path arrowok="t"/>
                </v:shape>
                <v:shape id="Textbox 87" o:spid="_x0000_s1062" type="#_x0000_t202" style="position:absolute;left:5933;width:407;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rsidR="00C550D4" w:rsidRDefault="00E476FC">
                        <w:pPr>
                          <w:spacing w:line="166" w:lineRule="exact"/>
                          <w:rPr>
                            <w:sz w:val="15"/>
                          </w:rPr>
                        </w:pPr>
                        <w:r>
                          <w:rPr>
                            <w:spacing w:val="-10"/>
                            <w:w w:val="105"/>
                            <w:sz w:val="15"/>
                          </w:rPr>
                          <w:t>\</w:t>
                        </w:r>
                      </w:p>
                    </w:txbxContent>
                  </v:textbox>
                </v:shape>
                <v:shape id="Textbox 88" o:spid="_x0000_s1063" type="#_x0000_t202" style="position:absolute;left:6513;top:1220;width:406;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rsidR="00C550D4" w:rsidRDefault="00E476FC">
                        <w:pPr>
                          <w:spacing w:line="166" w:lineRule="exact"/>
                          <w:rPr>
                            <w:sz w:val="15"/>
                          </w:rPr>
                        </w:pPr>
                        <w:r>
                          <w:rPr>
                            <w:spacing w:val="-10"/>
                            <w:w w:val="105"/>
                            <w:sz w:val="15"/>
                          </w:rPr>
                          <w:t>\</w:t>
                        </w:r>
                      </w:p>
                    </w:txbxContent>
                  </v:textbox>
                </v:shape>
                <v:shape id="Textbox 89" o:spid="_x0000_s1064" type="#_x0000_t202" style="position:absolute;left:7093;top:2348;width:260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rsidR="00C550D4" w:rsidRDefault="00E476FC">
                        <w:pPr>
                          <w:tabs>
                            <w:tab w:val="left" w:pos="276"/>
                          </w:tabs>
                          <w:spacing w:line="179" w:lineRule="exact"/>
                          <w:rPr>
                            <w:rFonts w:ascii="Courier New"/>
                            <w:sz w:val="15"/>
                          </w:rPr>
                        </w:pPr>
                        <w:r>
                          <w:rPr>
                            <w:spacing w:val="-10"/>
                            <w:sz w:val="15"/>
                          </w:rPr>
                          <w:t>\</w:t>
                        </w:r>
                        <w:r>
                          <w:rPr>
                            <w:sz w:val="15"/>
                          </w:rPr>
                          <w:tab/>
                        </w:r>
                        <w:r>
                          <w:rPr>
                            <w:rFonts w:ascii="Courier New"/>
                            <w:spacing w:val="-10"/>
                            <w:sz w:val="15"/>
                          </w:rPr>
                          <w:t>\</w:t>
                        </w:r>
                      </w:p>
                      <w:p w:rsidR="00C550D4" w:rsidRDefault="00E476FC">
                        <w:pPr>
                          <w:tabs>
                            <w:tab w:val="left" w:pos="342"/>
                          </w:tabs>
                          <w:spacing w:before="12"/>
                          <w:ind w:left="91"/>
                          <w:rPr>
                            <w:sz w:val="16"/>
                          </w:rPr>
                        </w:pPr>
                        <w:r>
                          <w:rPr>
                            <w:spacing w:val="-10"/>
                            <w:sz w:val="16"/>
                          </w:rPr>
                          <w:t>\</w:t>
                        </w:r>
                        <w:r>
                          <w:rPr>
                            <w:sz w:val="16"/>
                          </w:rPr>
                          <w:tab/>
                        </w:r>
                        <w:r>
                          <w:rPr>
                            <w:spacing w:val="-10"/>
                            <w:sz w:val="16"/>
                          </w:rPr>
                          <w:t>I</w:t>
                        </w:r>
                      </w:p>
                    </w:txbxContent>
                  </v:textbox>
                </v:shape>
                <v:shape id="Textbox 90" o:spid="_x0000_s1065" type="#_x0000_t202" style="position:absolute;left:9564;top:4945;width:381;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rsidR="00C550D4" w:rsidRDefault="00E476FC">
                        <w:pPr>
                          <w:spacing w:line="177" w:lineRule="exact"/>
                          <w:rPr>
                            <w:sz w:val="16"/>
                          </w:rPr>
                        </w:pPr>
                        <w:r>
                          <w:rPr>
                            <w:spacing w:val="-10"/>
                            <w:sz w:val="16"/>
                          </w:rPr>
                          <w:t>\</w:t>
                        </w:r>
                      </w:p>
                    </w:txbxContent>
                  </v:textbox>
                </v:shape>
                <v:shape id="Textbox 91" o:spid="_x0000_s1066" type="#_x0000_t202" style="position:absolute;left:9869;top:6318;width:381;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rsidR="00C550D4" w:rsidRDefault="00E476FC">
                        <w:pPr>
                          <w:spacing w:line="177" w:lineRule="exact"/>
                          <w:rPr>
                            <w:sz w:val="16"/>
                          </w:rPr>
                        </w:pPr>
                        <w:r>
                          <w:rPr>
                            <w:spacing w:val="-10"/>
                            <w:sz w:val="16"/>
                          </w:rPr>
                          <w:t>\</w:t>
                        </w:r>
                      </w:p>
                    </w:txbxContent>
                  </v:textbox>
                </v:shape>
                <v:shape id="Textbox 92" o:spid="_x0000_s1067" type="#_x0000_t202" style="position:absolute;left:1131;top:9057;width:6216;height:8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rsidR="00C550D4" w:rsidRDefault="00E476FC">
                        <w:pPr>
                          <w:spacing w:line="1286" w:lineRule="exact"/>
                          <w:rPr>
                            <w:rFonts w:ascii="Arial"/>
                            <w:sz w:val="115"/>
                          </w:rPr>
                        </w:pPr>
                        <w:r>
                          <w:rPr>
                            <w:rFonts w:ascii="Arial"/>
                            <w:w w:val="50"/>
                            <w:sz w:val="115"/>
                          </w:rPr>
                          <w:t>-</w:t>
                        </w:r>
                        <w:r>
                          <w:rPr>
                            <w:rFonts w:ascii="Arial"/>
                            <w:w w:val="50"/>
                            <w:sz w:val="115"/>
                            <w:u w:val="thick"/>
                          </w:rPr>
                          <w:t>--</w:t>
                        </w:r>
                        <w:r>
                          <w:rPr>
                            <w:rFonts w:ascii="Arial"/>
                            <w:spacing w:val="181"/>
                            <w:w w:val="50"/>
                            <w:sz w:val="115"/>
                            <w:u w:val="thick"/>
                          </w:rPr>
                          <w:t>-</w:t>
                        </w:r>
                      </w:p>
                    </w:txbxContent>
                  </v:textbox>
                </v:shape>
                <v:shape id="Textbox 93" o:spid="_x0000_s1068" type="#_x0000_t202" style="position:absolute;left:11645;top:14279;width:2832;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rsidR="00C550D4" w:rsidRDefault="00E476FC">
                        <w:pPr>
                          <w:spacing w:line="177" w:lineRule="exact"/>
                          <w:rPr>
                            <w:sz w:val="16"/>
                          </w:rPr>
                        </w:pPr>
                        <w:r>
                          <w:rPr>
                            <w:spacing w:val="-10"/>
                            <w:sz w:val="16"/>
                          </w:rPr>
                          <w:t>I</w:t>
                        </w:r>
                      </w:p>
                      <w:p w:rsidR="00C550D4" w:rsidRDefault="00E476FC">
                        <w:pPr>
                          <w:spacing w:before="41"/>
                          <w:ind w:left="51"/>
                          <w:rPr>
                            <w:sz w:val="15"/>
                          </w:rPr>
                        </w:pPr>
                        <w:r>
                          <w:rPr>
                            <w:sz w:val="16"/>
                          </w:rPr>
                          <w:t>\</w:t>
                        </w:r>
                        <w:r>
                          <w:rPr>
                            <w:spacing w:val="57"/>
                            <w:sz w:val="16"/>
                          </w:rPr>
                          <w:t xml:space="preserve">  </w:t>
                        </w:r>
                        <w:r>
                          <w:rPr>
                            <w:spacing w:val="-10"/>
                            <w:sz w:val="15"/>
                          </w:rPr>
                          <w:t>\</w:t>
                        </w:r>
                      </w:p>
                      <w:p w:rsidR="00C550D4" w:rsidRDefault="00E476FC">
                        <w:pPr>
                          <w:tabs>
                            <w:tab w:val="left" w:pos="383"/>
                          </w:tabs>
                          <w:spacing w:before="28"/>
                          <w:ind w:left="99"/>
                          <w:rPr>
                            <w:sz w:val="15"/>
                          </w:rPr>
                        </w:pPr>
                        <w:r>
                          <w:rPr>
                            <w:spacing w:val="-10"/>
                            <w:sz w:val="16"/>
                          </w:rPr>
                          <w:t>\</w:t>
                        </w:r>
                        <w:r>
                          <w:rPr>
                            <w:sz w:val="16"/>
                          </w:rPr>
                          <w:tab/>
                        </w:r>
                        <w:r>
                          <w:rPr>
                            <w:spacing w:val="-10"/>
                            <w:sz w:val="15"/>
                          </w:rPr>
                          <w:t>\</w:t>
                        </w:r>
                      </w:p>
                    </w:txbxContent>
                  </v:textbox>
                </v:shape>
                <v:shape id="Textbox 94" o:spid="_x0000_s1069" type="#_x0000_t202" style="position:absolute;left:17559;top:24584;width:394;height:1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rsidR="00C550D4" w:rsidRDefault="00E476FC">
                        <w:pPr>
                          <w:spacing w:line="166" w:lineRule="exact"/>
                          <w:rPr>
                            <w:sz w:val="15"/>
                          </w:rPr>
                        </w:pPr>
                        <w:r>
                          <w:rPr>
                            <w:spacing w:val="-10"/>
                            <w:sz w:val="15"/>
                          </w:rPr>
                          <w:t>\</w:t>
                        </w:r>
                      </w:p>
                    </w:txbxContent>
                  </v:textbox>
                </v:shape>
                <w10:wrap type="topAndBottom" anchorx="page"/>
              </v:group>
            </w:pict>
          </mc:Fallback>
        </mc:AlternateContent>
      </w:r>
    </w:p>
    <w:p w:rsidR="00C550D4" w:rsidRDefault="00E476FC">
      <w:pPr>
        <w:tabs>
          <w:tab w:val="left" w:pos="3995"/>
        </w:tabs>
        <w:ind w:left="1248"/>
        <w:rPr>
          <w:sz w:val="16"/>
        </w:rPr>
      </w:pPr>
      <w:r>
        <w:rPr>
          <w:b/>
          <w:spacing w:val="-5"/>
          <w:sz w:val="18"/>
        </w:rPr>
        <w:t>b/d</w:t>
      </w:r>
      <w:r>
        <w:rPr>
          <w:b/>
          <w:sz w:val="18"/>
        </w:rPr>
        <w:tab/>
      </w:r>
      <w:r>
        <w:rPr>
          <w:spacing w:val="-10"/>
          <w:position w:val="8"/>
          <w:sz w:val="16"/>
        </w:rPr>
        <w:t>\</w:t>
      </w:r>
    </w:p>
    <w:p w:rsidR="00C550D4" w:rsidRDefault="00E476FC">
      <w:pPr>
        <w:pStyle w:val="BodyText"/>
        <w:spacing w:before="55"/>
        <w:ind w:left="161" w:right="439"/>
        <w:jc w:val="center"/>
      </w:pPr>
      <w:r>
        <w:rPr>
          <w:spacing w:val="-4"/>
          <w:sz w:val="18"/>
        </w:rPr>
        <w:t>FIG.</w:t>
      </w:r>
      <w:r>
        <w:rPr>
          <w:spacing w:val="-3"/>
          <w:sz w:val="18"/>
        </w:rPr>
        <w:t xml:space="preserve"> </w:t>
      </w:r>
      <w:r>
        <w:rPr>
          <w:spacing w:val="-4"/>
          <w:sz w:val="18"/>
        </w:rPr>
        <w:t>3.2.</w:t>
      </w:r>
      <w:r>
        <w:rPr>
          <w:spacing w:val="14"/>
          <w:sz w:val="18"/>
        </w:rPr>
        <w:t xml:space="preserve"> </w:t>
      </w:r>
      <w:r>
        <w:rPr>
          <w:spacing w:val="-4"/>
        </w:rPr>
        <w:t>Market</w:t>
      </w:r>
      <w:r>
        <w:rPr>
          <w:spacing w:val="1"/>
        </w:rPr>
        <w:t xml:space="preserve"> </w:t>
      </w:r>
      <w:r>
        <w:rPr>
          <w:spacing w:val="-4"/>
        </w:rPr>
        <w:t>plane,</w:t>
      </w:r>
      <w:r>
        <w:rPr>
          <w:spacing w:val="-6"/>
        </w:rPr>
        <w:t xml:space="preserve"> </w:t>
      </w:r>
      <w:r>
        <w:rPr>
          <w:spacing w:val="-4"/>
        </w:rPr>
        <w:t>with rays</w:t>
      </w:r>
      <w:r>
        <w:rPr>
          <w:spacing w:val="-9"/>
        </w:rPr>
        <w:t xml:space="preserve"> </w:t>
      </w:r>
      <w:r>
        <w:rPr>
          <w:spacing w:val="-4"/>
        </w:rPr>
        <w:t>of</w:t>
      </w:r>
      <w:r>
        <w:rPr>
          <w:spacing w:val="-2"/>
        </w:rPr>
        <w:t xml:space="preserve"> </w:t>
      </w:r>
      <w:r>
        <w:rPr>
          <w:spacing w:val="-4"/>
        </w:rPr>
        <w:t>equal performance</w:t>
      </w:r>
    </w:p>
    <w:p w:rsidR="00C550D4" w:rsidRDefault="00C550D4">
      <w:pPr>
        <w:pStyle w:val="BodyText"/>
        <w:spacing w:before="58"/>
        <w:jc w:val="left"/>
      </w:pPr>
    </w:p>
    <w:p w:rsidR="00C550D4" w:rsidRDefault="00E476FC">
      <w:pPr>
        <w:pStyle w:val="BodyText"/>
        <w:spacing w:line="244" w:lineRule="auto"/>
        <w:ind w:left="163" w:right="116" w:hanging="4"/>
      </w:pPr>
      <w:r>
        <w:t>income across Western populations to 0.7 for wealth. Now, however, the population</w:t>
      </w:r>
      <w:r>
        <w:rPr>
          <w:spacing w:val="40"/>
        </w:rPr>
        <w:t xml:space="preserve"> </w:t>
      </w:r>
      <w:r>
        <w:t>becomes</w:t>
      </w:r>
      <w:r>
        <w:rPr>
          <w:spacing w:val="40"/>
        </w:rPr>
        <w:t xml:space="preserve"> </w:t>
      </w:r>
      <w:r>
        <w:t>the</w:t>
      </w:r>
      <w:r>
        <w:rPr>
          <w:spacing w:val="40"/>
        </w:rPr>
        <w:t xml:space="preserve"> </w:t>
      </w:r>
      <w:r>
        <w:t>set</w:t>
      </w:r>
      <w:r>
        <w:rPr>
          <w:spacing w:val="40"/>
        </w:rPr>
        <w:t xml:space="preserve"> </w:t>
      </w:r>
      <w:r>
        <w:t>of</w:t>
      </w:r>
      <w:r>
        <w:rPr>
          <w:spacing w:val="40"/>
        </w:rPr>
        <w:t xml:space="preserve"> </w:t>
      </w:r>
      <w:r>
        <w:t>firms</w:t>
      </w:r>
      <w:r>
        <w:rPr>
          <w:spacing w:val="40"/>
        </w:rPr>
        <w:t xml:space="preserve"> </w:t>
      </w:r>
      <w:r>
        <w:t>in</w:t>
      </w:r>
      <w:r>
        <w:rPr>
          <w:spacing w:val="40"/>
        </w:rPr>
        <w:t xml:space="preserve"> </w:t>
      </w:r>
      <w:r>
        <w:t>that</w:t>
      </w:r>
      <w:r>
        <w:rPr>
          <w:spacing w:val="40"/>
        </w:rPr>
        <w:t xml:space="preserve"> </w:t>
      </w:r>
      <w:r>
        <w:t>market,</w:t>
      </w:r>
      <w:r>
        <w:rPr>
          <w:spacing w:val="40"/>
        </w:rPr>
        <w:t xml:space="preserve"> </w:t>
      </w:r>
      <w:r>
        <w:t>although</w:t>
      </w:r>
      <w:r>
        <w:rPr>
          <w:spacing w:val="40"/>
        </w:rPr>
        <w:t xml:space="preserve"> </w:t>
      </w:r>
      <w:r>
        <w:t xml:space="preserve">equations </w:t>
      </w:r>
      <w:r>
        <w:rPr>
          <w:sz w:val="19"/>
        </w:rPr>
        <w:t>(3.18-3.19)</w:t>
      </w:r>
      <w:r>
        <w:rPr>
          <w:spacing w:val="40"/>
          <w:sz w:val="19"/>
        </w:rPr>
        <w:t xml:space="preserve"> </w:t>
      </w:r>
      <w:r>
        <w:t>below</w:t>
      </w:r>
      <w:r>
        <w:rPr>
          <w:spacing w:val="40"/>
        </w:rPr>
        <w:t xml:space="preserve"> </w:t>
      </w:r>
      <w:r>
        <w:t>will</w:t>
      </w:r>
      <w:r>
        <w:rPr>
          <w:spacing w:val="40"/>
        </w:rPr>
        <w:t xml:space="preserve"> </w:t>
      </w:r>
      <w:r>
        <w:t>approximate</w:t>
      </w:r>
      <w:r>
        <w:rPr>
          <w:spacing w:val="40"/>
        </w:rPr>
        <w:t xml:space="preserve"> </w:t>
      </w:r>
      <w:r>
        <w:t>it</w:t>
      </w:r>
      <w:r>
        <w:rPr>
          <w:spacing w:val="40"/>
        </w:rPr>
        <w:t xml:space="preserve"> </w:t>
      </w:r>
      <w:r>
        <w:t>as a</w:t>
      </w:r>
      <w:r>
        <w:rPr>
          <w:spacing w:val="40"/>
        </w:rPr>
        <w:t xml:space="preserve"> </w:t>
      </w:r>
      <w:r>
        <w:t>population</w:t>
      </w:r>
      <w:r>
        <w:rPr>
          <w:spacing w:val="40"/>
        </w:rPr>
        <w:t xml:space="preserve"> </w:t>
      </w:r>
      <w:r>
        <w:t>continuum.</w:t>
      </w:r>
    </w:p>
    <w:p w:rsidR="00C550D4" w:rsidRDefault="00C550D4">
      <w:pPr>
        <w:pStyle w:val="BodyText"/>
        <w:spacing w:before="117"/>
        <w:jc w:val="left"/>
      </w:pPr>
    </w:p>
    <w:p w:rsidR="00C550D4" w:rsidRDefault="00E476FC">
      <w:pPr>
        <w:spacing w:before="1"/>
        <w:ind w:left="1705"/>
        <w:rPr>
          <w:sz w:val="16"/>
        </w:rPr>
      </w:pPr>
      <w:r>
        <w:rPr>
          <w:sz w:val="16"/>
        </w:rPr>
        <w:t>REVENUES</w:t>
      </w:r>
      <w:r>
        <w:rPr>
          <w:spacing w:val="22"/>
          <w:sz w:val="16"/>
        </w:rPr>
        <w:t xml:space="preserve"> </w:t>
      </w:r>
      <w:r>
        <w:rPr>
          <w:sz w:val="16"/>
        </w:rPr>
        <w:t>AND</w:t>
      </w:r>
      <w:r>
        <w:rPr>
          <w:spacing w:val="22"/>
          <w:sz w:val="16"/>
        </w:rPr>
        <w:t xml:space="preserve"> </w:t>
      </w:r>
      <w:r>
        <w:rPr>
          <w:sz w:val="16"/>
        </w:rPr>
        <w:t>VOLUMES</w:t>
      </w:r>
      <w:r>
        <w:rPr>
          <w:spacing w:val="26"/>
          <w:sz w:val="16"/>
        </w:rPr>
        <w:t xml:space="preserve"> </w:t>
      </w:r>
      <w:r>
        <w:rPr>
          <w:sz w:val="16"/>
        </w:rPr>
        <w:t>BY</w:t>
      </w:r>
      <w:r>
        <w:rPr>
          <w:spacing w:val="25"/>
          <w:sz w:val="16"/>
        </w:rPr>
        <w:t xml:space="preserve"> </w:t>
      </w:r>
      <w:r>
        <w:rPr>
          <w:spacing w:val="-2"/>
          <w:sz w:val="16"/>
        </w:rPr>
        <w:t>QUALITY</w:t>
      </w:r>
    </w:p>
    <w:p w:rsidR="00C550D4" w:rsidRDefault="00E476FC">
      <w:pPr>
        <w:pStyle w:val="BodyText"/>
        <w:spacing w:before="139" w:line="249" w:lineRule="auto"/>
        <w:ind w:left="158" w:right="110" w:firstLine="4"/>
        <w:rPr>
          <w:rFonts w:ascii="Arial" w:hAnsi="Arial"/>
          <w:i/>
          <w:sz w:val="21"/>
        </w:rPr>
      </w:pPr>
      <w:r>
        <w:t>Relative assessments of firms' performance is important to participants, en­ trepreneurial or not. They are much more likely to calibrate valuations for firms in a market with respect to one of their members as an anchor than to apply some absolute formula</w:t>
      </w:r>
      <w:r>
        <w:t xml:space="preserve"> with a calibration constant such as </w:t>
      </w:r>
      <w:r>
        <w:rPr>
          <w:rFonts w:ascii="Arial" w:hAnsi="Arial"/>
          <w:i/>
          <w:sz w:val="17"/>
        </w:rPr>
        <w:t xml:space="preserve">r </w:t>
      </w:r>
      <w:r>
        <w:t xml:space="preserve">or </w:t>
      </w:r>
      <w:r>
        <w:rPr>
          <w:rFonts w:ascii="Arial" w:hAnsi="Arial"/>
          <w:i/>
          <w:sz w:val="21"/>
        </w:rPr>
        <w:t xml:space="preserve">q. </w:t>
      </w:r>
      <w:r>
        <w:t>The analyst can similarly calibrate using a quality index. Through such a calibra­ tion the analyst, too, can bypass the messy formulas and issues of units that arise around</w:t>
      </w:r>
      <w:r>
        <w:rPr>
          <w:spacing w:val="40"/>
        </w:rPr>
        <w:t xml:space="preserve"> </w:t>
      </w:r>
      <w:r>
        <w:t xml:space="preserve">rand </w:t>
      </w:r>
      <w:r>
        <w:rPr>
          <w:rFonts w:ascii="Arial" w:hAnsi="Arial"/>
          <w:i/>
          <w:sz w:val="21"/>
        </w:rPr>
        <w:t>q.</w:t>
      </w:r>
    </w:p>
    <w:p w:rsidR="00C550D4" w:rsidRDefault="00E476FC">
      <w:pPr>
        <w:pStyle w:val="BodyText"/>
        <w:spacing w:before="20" w:line="223" w:lineRule="auto"/>
        <w:ind w:left="159" w:right="109" w:firstLine="205"/>
        <w:rPr>
          <w:b/>
          <w:sz w:val="19"/>
        </w:rPr>
      </w:pPr>
      <w:r>
        <w:t xml:space="preserve">First, consider revenues, W. </w:t>
      </w:r>
      <w:r>
        <w:t>Seek exact formulas, even though they are</w:t>
      </w:r>
      <w:r>
        <w:rPr>
          <w:spacing w:val="40"/>
        </w:rPr>
        <w:t xml:space="preserve"> </w:t>
      </w:r>
      <w:r>
        <w:t xml:space="preserve">only obtainable for </w:t>
      </w:r>
      <w:r>
        <w:rPr>
          <w:i/>
          <w:sz w:val="21"/>
        </w:rPr>
        <w:t xml:space="preserve">k </w:t>
      </w:r>
      <w:r>
        <w:rPr>
          <w:sz w:val="26"/>
        </w:rPr>
        <w:t xml:space="preserve">= </w:t>
      </w:r>
      <w:r>
        <w:t xml:space="preserve">0. Designate the base firm'.s quality by </w:t>
      </w:r>
      <w:r>
        <w:rPr>
          <w:i/>
        </w:rPr>
        <w:t>n</w:t>
      </w:r>
      <w:r>
        <w:rPr>
          <w:i/>
          <w:position w:val="-1"/>
          <w:sz w:val="10"/>
        </w:rPr>
        <w:t>0</w:t>
      </w:r>
      <w:r>
        <w:rPr>
          <w:i/>
          <w:sz w:val="10"/>
        </w:rPr>
        <w:t>,</w:t>
      </w:r>
      <w:r>
        <w:rPr>
          <w:i/>
          <w:spacing w:val="40"/>
          <w:sz w:val="10"/>
        </w:rPr>
        <w:t xml:space="preserve"> </w:t>
      </w:r>
      <w:r>
        <w:t xml:space="preserve">and its </w:t>
      </w:r>
      <w:r>
        <w:rPr>
          <w:position w:val="2"/>
        </w:rPr>
        <w:t>volume</w:t>
      </w:r>
      <w:r>
        <w:rPr>
          <w:spacing w:val="10"/>
          <w:position w:val="2"/>
        </w:rPr>
        <w:t xml:space="preserve"> </w:t>
      </w:r>
      <w:r>
        <w:rPr>
          <w:position w:val="2"/>
        </w:rPr>
        <w:t>by</w:t>
      </w:r>
      <w:r>
        <w:rPr>
          <w:spacing w:val="4"/>
          <w:position w:val="2"/>
        </w:rPr>
        <w:t xml:space="preserve"> </w:t>
      </w:r>
      <w:r>
        <w:rPr>
          <w:i/>
          <w:position w:val="2"/>
          <w:sz w:val="19"/>
        </w:rPr>
        <w:t>y</w:t>
      </w:r>
      <w:r>
        <w:rPr>
          <w:i/>
          <w:sz w:val="10"/>
        </w:rPr>
        <w:t>0</w:t>
      </w:r>
      <w:r>
        <w:rPr>
          <w:i/>
          <w:position w:val="2"/>
          <w:sz w:val="10"/>
        </w:rPr>
        <w:t>.</w:t>
      </w:r>
      <w:r>
        <w:rPr>
          <w:i/>
          <w:spacing w:val="40"/>
          <w:position w:val="2"/>
          <w:sz w:val="10"/>
        </w:rPr>
        <w:t xml:space="preserve"> </w:t>
      </w:r>
      <w:r>
        <w:rPr>
          <w:position w:val="2"/>
        </w:rPr>
        <w:t>This</w:t>
      </w:r>
      <w:r>
        <w:rPr>
          <w:spacing w:val="1"/>
          <w:position w:val="2"/>
        </w:rPr>
        <w:t xml:space="preserve"> </w:t>
      </w:r>
      <w:r>
        <w:rPr>
          <w:position w:val="2"/>
        </w:rPr>
        <w:t>could</w:t>
      </w:r>
      <w:r>
        <w:rPr>
          <w:spacing w:val="12"/>
          <w:position w:val="2"/>
        </w:rPr>
        <w:t xml:space="preserve"> </w:t>
      </w:r>
      <w:r>
        <w:rPr>
          <w:position w:val="2"/>
        </w:rPr>
        <w:t>be</w:t>
      </w:r>
      <w:r>
        <w:rPr>
          <w:spacing w:val="12"/>
          <w:position w:val="2"/>
        </w:rPr>
        <w:t xml:space="preserve"> </w:t>
      </w:r>
      <w:r>
        <w:rPr>
          <w:position w:val="2"/>
        </w:rPr>
        <w:t>the</w:t>
      </w:r>
      <w:r>
        <w:rPr>
          <w:spacing w:val="1"/>
          <w:position w:val="2"/>
        </w:rPr>
        <w:t xml:space="preserve"> </w:t>
      </w:r>
      <w:r>
        <w:rPr>
          <w:position w:val="2"/>
        </w:rPr>
        <w:t>largest,</w:t>
      </w:r>
      <w:r>
        <w:rPr>
          <w:spacing w:val="17"/>
          <w:position w:val="2"/>
        </w:rPr>
        <w:t xml:space="preserve"> </w:t>
      </w:r>
      <w:r>
        <w:rPr>
          <w:position w:val="2"/>
        </w:rPr>
        <w:t>the</w:t>
      </w:r>
      <w:r>
        <w:rPr>
          <w:spacing w:val="-2"/>
          <w:position w:val="2"/>
        </w:rPr>
        <w:t xml:space="preserve"> </w:t>
      </w:r>
      <w:r>
        <w:rPr>
          <w:position w:val="2"/>
        </w:rPr>
        <w:t>smallest,</w:t>
      </w:r>
      <w:r>
        <w:rPr>
          <w:spacing w:val="15"/>
          <w:position w:val="2"/>
        </w:rPr>
        <w:t xml:space="preserve"> </w:t>
      </w:r>
      <w:r>
        <w:rPr>
          <w:position w:val="2"/>
        </w:rPr>
        <w:t>or</w:t>
      </w:r>
      <w:r>
        <w:rPr>
          <w:spacing w:val="12"/>
          <w:position w:val="2"/>
        </w:rPr>
        <w:t xml:space="preserve"> </w:t>
      </w:r>
      <w:r>
        <w:rPr>
          <w:position w:val="2"/>
        </w:rPr>
        <w:t>the</w:t>
      </w:r>
      <w:r>
        <w:rPr>
          <w:spacing w:val="7"/>
          <w:position w:val="2"/>
        </w:rPr>
        <w:t xml:space="preserve"> </w:t>
      </w:r>
      <w:r>
        <w:rPr>
          <w:position w:val="2"/>
        </w:rPr>
        <w:t>median</w:t>
      </w:r>
      <w:r>
        <w:rPr>
          <w:spacing w:val="13"/>
          <w:position w:val="2"/>
        </w:rPr>
        <w:t xml:space="preserve"> </w:t>
      </w:r>
      <w:r>
        <w:rPr>
          <w:position w:val="2"/>
        </w:rPr>
        <w:t>firm,</w:t>
      </w:r>
      <w:r>
        <w:rPr>
          <w:spacing w:val="8"/>
          <w:position w:val="2"/>
        </w:rPr>
        <w:t xml:space="preserve"> </w:t>
      </w:r>
      <w:r>
        <w:rPr>
          <w:b/>
          <w:spacing w:val="-5"/>
          <w:position w:val="2"/>
          <w:sz w:val="19"/>
        </w:rPr>
        <w:t>but</w:t>
      </w:r>
    </w:p>
    <w:p w:rsidR="00C550D4" w:rsidRDefault="00E476FC">
      <w:pPr>
        <w:pStyle w:val="BodyText"/>
        <w:spacing w:before="16" w:line="247" w:lineRule="auto"/>
        <w:ind w:left="154" w:right="111" w:firstLine="5"/>
      </w:pPr>
      <w:r>
        <w:t>in practice one would choose</w:t>
      </w:r>
      <w:r>
        <w:rPr>
          <w:spacing w:val="35"/>
        </w:rPr>
        <w:t xml:space="preserve"> </w:t>
      </w:r>
      <w:r>
        <w:t>the firm with the best data available.</w:t>
      </w:r>
      <w:r>
        <w:rPr>
          <w:spacing w:val="39"/>
        </w:rPr>
        <w:t xml:space="preserve"> </w:t>
      </w:r>
      <w:r>
        <w:t xml:space="preserve">Define </w:t>
      </w:r>
      <w:r>
        <w:rPr>
          <w:rFonts w:ascii="Arial"/>
          <w:i/>
          <w:sz w:val="17"/>
        </w:rPr>
        <w:t>S(y</w:t>
      </w:r>
      <w:r>
        <w:rPr>
          <w:i/>
          <w:position w:val="-1"/>
          <w:sz w:val="9"/>
        </w:rPr>
        <w:t>0</w:t>
      </w:r>
      <w:r>
        <w:rPr>
          <w:i/>
          <w:sz w:val="9"/>
        </w:rPr>
        <w:t>,</w:t>
      </w:r>
      <w:r>
        <w:rPr>
          <w:i/>
          <w:spacing w:val="66"/>
          <w:sz w:val="9"/>
        </w:rPr>
        <w:t xml:space="preserve"> </w:t>
      </w:r>
      <w:r>
        <w:rPr>
          <w:rFonts w:ascii="Arial"/>
          <w:i/>
          <w:sz w:val="17"/>
        </w:rPr>
        <w:t>n</w:t>
      </w:r>
      <w:r>
        <w:rPr>
          <w:i/>
          <w:position w:val="-1"/>
          <w:sz w:val="9"/>
        </w:rPr>
        <w:t>0</w:t>
      </w:r>
      <w:r>
        <w:rPr>
          <w:i/>
          <w:sz w:val="9"/>
        </w:rPr>
        <w:t>)</w:t>
      </w:r>
      <w:r>
        <w:rPr>
          <w:i/>
          <w:spacing w:val="80"/>
          <w:sz w:val="9"/>
        </w:rPr>
        <w:t xml:space="preserve"> </w:t>
      </w:r>
      <w:r>
        <w:t xml:space="preserve">as Rand </w:t>
      </w:r>
      <w:r>
        <w:rPr>
          <w:rFonts w:ascii="Arial"/>
          <w:i/>
          <w:sz w:val="17"/>
        </w:rPr>
        <w:t>C(y</w:t>
      </w:r>
      <w:r>
        <w:rPr>
          <w:i/>
          <w:position w:val="-1"/>
          <w:sz w:val="9"/>
        </w:rPr>
        <w:t>0</w:t>
      </w:r>
      <w:r>
        <w:rPr>
          <w:i/>
          <w:sz w:val="9"/>
        </w:rPr>
        <w:t>,</w:t>
      </w:r>
      <w:r>
        <w:rPr>
          <w:i/>
          <w:spacing w:val="66"/>
          <w:sz w:val="9"/>
        </w:rPr>
        <w:t xml:space="preserve"> </w:t>
      </w:r>
      <w:r>
        <w:rPr>
          <w:rFonts w:ascii="Arial"/>
          <w:i/>
          <w:sz w:val="17"/>
        </w:rPr>
        <w:t>n</w:t>
      </w:r>
      <w:r>
        <w:rPr>
          <w:i/>
          <w:position w:val="-1"/>
          <w:sz w:val="9"/>
        </w:rPr>
        <w:t>0</w:t>
      </w:r>
      <w:r>
        <w:rPr>
          <w:i/>
          <w:sz w:val="9"/>
        </w:rPr>
        <w:t>)</w:t>
      </w:r>
      <w:r>
        <w:rPr>
          <w:i/>
          <w:spacing w:val="80"/>
          <w:sz w:val="9"/>
        </w:rPr>
        <w:t xml:space="preserve"> </w:t>
      </w:r>
      <w:r>
        <w:t xml:space="preserve">as </w:t>
      </w:r>
      <w:r>
        <w:rPr>
          <w:rFonts w:ascii="Arial"/>
          <w:i/>
          <w:sz w:val="21"/>
        </w:rPr>
        <w:t>Q,</w:t>
      </w:r>
      <w:r>
        <w:rPr>
          <w:rFonts w:ascii="Arial"/>
          <w:i/>
          <w:spacing w:val="-8"/>
          <w:sz w:val="21"/>
        </w:rPr>
        <w:t xml:space="preserve"> </w:t>
      </w:r>
      <w:r>
        <w:t>in effect</w:t>
      </w:r>
      <w:r>
        <w:rPr>
          <w:spacing w:val="27"/>
        </w:rPr>
        <w:t xml:space="preserve"> </w:t>
      </w:r>
      <w:r>
        <w:t>treating</w:t>
      </w:r>
      <w:r>
        <w:rPr>
          <w:spacing w:val="21"/>
        </w:rPr>
        <w:t xml:space="preserve"> </w:t>
      </w:r>
      <w:r>
        <w:t>the quality and volume</w:t>
      </w:r>
      <w:r>
        <w:rPr>
          <w:spacing w:val="28"/>
        </w:rPr>
        <w:t xml:space="preserve"> </w:t>
      </w:r>
      <w:r>
        <w:t>for the base firm each as unity. Thus, for each other firm,</w:t>
      </w:r>
    </w:p>
    <w:p w:rsidR="00C550D4" w:rsidRDefault="00E476FC">
      <w:pPr>
        <w:tabs>
          <w:tab w:val="left" w:pos="6020"/>
        </w:tabs>
        <w:spacing w:before="18"/>
        <w:ind w:left="2200"/>
        <w:rPr>
          <w:sz w:val="19"/>
        </w:rPr>
      </w:pPr>
      <w:r>
        <w:rPr>
          <w:rFonts w:ascii="Arial"/>
          <w:i/>
          <w:sz w:val="18"/>
        </w:rPr>
        <w:t>S</w:t>
      </w:r>
      <w:r>
        <w:rPr>
          <w:rFonts w:ascii="Arial"/>
          <w:i/>
          <w:spacing w:val="4"/>
          <w:sz w:val="18"/>
        </w:rPr>
        <w:t xml:space="preserve"> </w:t>
      </w:r>
      <w:r>
        <w:rPr>
          <w:rFonts w:ascii="Arial"/>
          <w:i/>
          <w:sz w:val="18"/>
        </w:rPr>
        <w:t>(y,</w:t>
      </w:r>
      <w:r>
        <w:rPr>
          <w:rFonts w:ascii="Arial"/>
          <w:i/>
          <w:spacing w:val="60"/>
          <w:sz w:val="18"/>
        </w:rPr>
        <w:t xml:space="preserve"> </w:t>
      </w:r>
      <w:r>
        <w:rPr>
          <w:rFonts w:ascii="Arial"/>
          <w:i/>
          <w:sz w:val="18"/>
        </w:rPr>
        <w:t>n)</w:t>
      </w:r>
      <w:r>
        <w:rPr>
          <w:rFonts w:ascii="Arial"/>
          <w:i/>
          <w:spacing w:val="34"/>
          <w:sz w:val="18"/>
        </w:rPr>
        <w:t xml:space="preserve"> </w:t>
      </w:r>
      <w:r>
        <w:rPr>
          <w:sz w:val="26"/>
        </w:rPr>
        <w:t>=</w:t>
      </w:r>
      <w:r>
        <w:rPr>
          <w:spacing w:val="16"/>
          <w:sz w:val="26"/>
        </w:rPr>
        <w:t xml:space="preserve"> </w:t>
      </w:r>
      <w:r>
        <w:rPr>
          <w:rFonts w:ascii="Arial"/>
          <w:i/>
          <w:spacing w:val="-2"/>
          <w:sz w:val="18"/>
        </w:rPr>
        <w:t>R(yly</w:t>
      </w:r>
      <w:r>
        <w:rPr>
          <w:i/>
          <w:spacing w:val="-2"/>
          <w:position w:val="-1"/>
          <w:sz w:val="9"/>
        </w:rPr>
        <w:t>0</w:t>
      </w:r>
      <w:r>
        <w:rPr>
          <w:rFonts w:ascii="Arial"/>
          <w:i/>
          <w:spacing w:val="-2"/>
          <w:sz w:val="18"/>
        </w:rPr>
        <w:t>?(nln</w:t>
      </w:r>
      <w:r>
        <w:rPr>
          <w:i/>
          <w:spacing w:val="-2"/>
          <w:position w:val="-1"/>
          <w:sz w:val="9"/>
        </w:rPr>
        <w:t>0</w:t>
      </w:r>
      <w:r>
        <w:rPr>
          <w:rFonts w:ascii="Arial"/>
          <w:i/>
          <w:spacing w:val="-2"/>
          <w:sz w:val="28"/>
        </w:rPr>
        <w:t>i;</w:t>
      </w:r>
      <w:r>
        <w:rPr>
          <w:rFonts w:ascii="Arial"/>
          <w:i/>
          <w:sz w:val="28"/>
        </w:rPr>
        <w:tab/>
      </w:r>
      <w:r>
        <w:rPr>
          <w:spacing w:val="-2"/>
          <w:sz w:val="19"/>
        </w:rPr>
        <w:t>(3.8)</w:t>
      </w:r>
    </w:p>
    <w:p w:rsidR="00C550D4" w:rsidRDefault="00C550D4">
      <w:pPr>
        <w:rPr>
          <w:sz w:val="19"/>
        </w:rPr>
        <w:sectPr w:rsidR="00C550D4">
          <w:pgSz w:w="8850" w:h="13270"/>
          <w:pgMar w:top="1340" w:right="1160" w:bottom="280" w:left="1160" w:header="1160" w:footer="0" w:gutter="0"/>
          <w:cols w:space="720"/>
        </w:sectPr>
      </w:pPr>
    </w:p>
    <w:p w:rsidR="00C550D4" w:rsidRDefault="00E476FC">
      <w:pPr>
        <w:spacing w:before="147"/>
        <w:ind w:left="4633" w:right="1116"/>
        <w:rPr>
          <w:sz w:val="14"/>
        </w:rPr>
      </w:pPr>
      <w:bookmarkStart w:id="68" w:name="_bookmark55"/>
      <w:bookmarkEnd w:id="68"/>
      <w:r>
        <w:rPr>
          <w:spacing w:val="-2"/>
          <w:sz w:val="16"/>
        </w:rPr>
        <w:lastRenderedPageBreak/>
        <w:t>volume</w:t>
      </w:r>
      <w:r>
        <w:rPr>
          <w:spacing w:val="40"/>
          <w:sz w:val="16"/>
        </w:rPr>
        <w:t xml:space="preserve"> </w:t>
      </w:r>
      <w:r>
        <w:rPr>
          <w:spacing w:val="-2"/>
          <w:sz w:val="14"/>
        </w:rPr>
        <w:t>sensitivity</w:t>
      </w:r>
      <w:r>
        <w:rPr>
          <w:spacing w:val="40"/>
          <w:sz w:val="14"/>
        </w:rPr>
        <w:t xml:space="preserve"> </w:t>
      </w:r>
      <w:r>
        <w:rPr>
          <w:spacing w:val="-2"/>
          <w:sz w:val="14"/>
        </w:rPr>
        <w:t>ratio</w:t>
      </w:r>
    </w:p>
    <w:p w:rsidR="00C550D4" w:rsidRDefault="00E476FC">
      <w:pPr>
        <w:pStyle w:val="BodyText"/>
        <w:spacing w:before="3"/>
        <w:jc w:val="left"/>
        <w:rPr>
          <w:sz w:val="5"/>
        </w:rPr>
      </w:pPr>
      <w:r>
        <w:rPr>
          <w:noProof/>
          <w:lang w:val="de-DE" w:eastAsia="de-DE"/>
        </w:rPr>
        <mc:AlternateContent>
          <mc:Choice Requires="wpg">
            <w:drawing>
              <wp:anchor distT="0" distB="0" distL="0" distR="0" simplePos="0" relativeHeight="487606784" behindDoc="1" locked="0" layoutInCell="1" allowOverlap="1">
                <wp:simplePos x="0" y="0"/>
                <wp:positionH relativeFrom="page">
                  <wp:posOffset>1574475</wp:posOffset>
                </wp:positionH>
                <wp:positionV relativeFrom="paragraph">
                  <wp:posOffset>54309</wp:posOffset>
                </wp:positionV>
                <wp:extent cx="2527935" cy="2446655"/>
                <wp:effectExtent l="0" t="0" r="0" b="0"/>
                <wp:wrapTopAndBottom/>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27935" cy="2446655"/>
                          <a:chOff x="0" y="0"/>
                          <a:chExt cx="2527935" cy="2446655"/>
                        </a:xfrm>
                      </wpg:grpSpPr>
                      <wps:wsp>
                        <wps:cNvPr id="96" name="Graphic 96"/>
                        <wps:cNvSpPr/>
                        <wps:spPr>
                          <a:xfrm>
                            <a:off x="6102" y="6100"/>
                            <a:ext cx="1270" cy="2440305"/>
                          </a:xfrm>
                          <a:custGeom>
                            <a:avLst/>
                            <a:gdLst/>
                            <a:ahLst/>
                            <a:cxnLst/>
                            <a:rect l="l" t="t" r="r" b="b"/>
                            <a:pathLst>
                              <a:path h="2440305">
                                <a:moveTo>
                                  <a:pt x="0" y="2440165"/>
                                </a:moveTo>
                                <a:lnTo>
                                  <a:pt x="0" y="0"/>
                                </a:lnTo>
                              </a:path>
                            </a:pathLst>
                          </a:custGeom>
                          <a:ln w="9153">
                            <a:solidFill>
                              <a:srgbClr val="000000"/>
                            </a:solidFill>
                            <a:prstDash val="solid"/>
                          </a:ln>
                        </wps:spPr>
                        <wps:bodyPr wrap="square" lIns="0" tIns="0" rIns="0" bIns="0" rtlCol="0">
                          <a:prstTxWarp prst="textNoShape">
                            <a:avLst/>
                          </a:prstTxWarp>
                          <a:noAutofit/>
                        </wps:bodyPr>
                      </wps:wsp>
                      <wps:wsp>
                        <wps:cNvPr id="97" name="Graphic 97"/>
                        <wps:cNvSpPr/>
                        <wps:spPr>
                          <a:xfrm>
                            <a:off x="0" y="6100"/>
                            <a:ext cx="2404745" cy="1270"/>
                          </a:xfrm>
                          <a:custGeom>
                            <a:avLst/>
                            <a:gdLst/>
                            <a:ahLst/>
                            <a:cxnLst/>
                            <a:rect l="l" t="t" r="r" b="b"/>
                            <a:pathLst>
                              <a:path w="2404745">
                                <a:moveTo>
                                  <a:pt x="0" y="0"/>
                                </a:moveTo>
                                <a:lnTo>
                                  <a:pt x="2404432" y="0"/>
                                </a:lnTo>
                              </a:path>
                            </a:pathLst>
                          </a:custGeom>
                          <a:ln w="12200">
                            <a:solidFill>
                              <a:srgbClr val="000000"/>
                            </a:solidFill>
                            <a:prstDash val="solid"/>
                          </a:ln>
                        </wps:spPr>
                        <wps:bodyPr wrap="square" lIns="0" tIns="0" rIns="0" bIns="0" rtlCol="0">
                          <a:prstTxWarp prst="textNoShape">
                            <a:avLst/>
                          </a:prstTxWarp>
                          <a:noAutofit/>
                        </wps:bodyPr>
                      </wps:wsp>
                      <wps:wsp>
                        <wps:cNvPr id="98" name="Textbox 98"/>
                        <wps:cNvSpPr txBox="1"/>
                        <wps:spPr>
                          <a:xfrm>
                            <a:off x="145699" y="176027"/>
                            <a:ext cx="377190" cy="210820"/>
                          </a:xfrm>
                          <a:prstGeom prst="rect">
                            <a:avLst/>
                          </a:prstGeom>
                        </wps:spPr>
                        <wps:txbx>
                          <w:txbxContent>
                            <w:p w:rsidR="00C550D4" w:rsidRDefault="00E476FC">
                              <w:pPr>
                                <w:spacing w:before="2" w:line="228" w:lineRule="auto"/>
                                <w:ind w:right="18" w:firstLine="4"/>
                                <w:rPr>
                                  <w:rFonts w:ascii="Arial"/>
                                  <w:b/>
                                  <w:sz w:val="15"/>
                                </w:rPr>
                              </w:pPr>
                              <w:r>
                                <w:rPr>
                                  <w:rFonts w:ascii="Arial"/>
                                  <w:b/>
                                  <w:spacing w:val="-2"/>
                                  <w:w w:val="85"/>
                                  <w:sz w:val="15"/>
                                </w:rPr>
                                <w:t>oil</w:t>
                              </w:r>
                              <w:r>
                                <w:rPr>
                                  <w:rFonts w:ascii="Arial"/>
                                  <w:b/>
                                  <w:spacing w:val="-3"/>
                                  <w:w w:val="85"/>
                                  <w:sz w:val="15"/>
                                </w:rPr>
                                <w:t xml:space="preserve"> </w:t>
                              </w:r>
                              <w:r>
                                <w:rPr>
                                  <w:rFonts w:ascii="Arial"/>
                                  <w:b/>
                                  <w:spacing w:val="-2"/>
                                  <w:w w:val="85"/>
                                  <w:sz w:val="15"/>
                                </w:rPr>
                                <w:t>tanker</w:t>
                              </w:r>
                              <w:r>
                                <w:rPr>
                                  <w:rFonts w:ascii="Arial"/>
                                  <w:b/>
                                  <w:sz w:val="15"/>
                                </w:rPr>
                                <w:t xml:space="preserve"> </w:t>
                              </w:r>
                              <w:r>
                                <w:rPr>
                                  <w:rFonts w:ascii="Arial"/>
                                  <w:b/>
                                  <w:spacing w:val="-2"/>
                                  <w:w w:val="95"/>
                                  <w:sz w:val="15"/>
                                </w:rPr>
                                <w:t>lease</w:t>
                              </w:r>
                            </w:p>
                          </w:txbxContent>
                        </wps:txbx>
                        <wps:bodyPr wrap="square" lIns="0" tIns="0" rIns="0" bIns="0" rtlCol="0">
                          <a:noAutofit/>
                        </wps:bodyPr>
                      </wps:wsp>
                      <wps:wsp>
                        <wps:cNvPr id="99" name="Textbox 99"/>
                        <wps:cNvSpPr txBox="1"/>
                        <wps:spPr>
                          <a:xfrm>
                            <a:off x="748047" y="139424"/>
                            <a:ext cx="482600" cy="213360"/>
                          </a:xfrm>
                          <a:prstGeom prst="rect">
                            <a:avLst/>
                          </a:prstGeom>
                        </wps:spPr>
                        <wps:txbx>
                          <w:txbxContent>
                            <w:p w:rsidR="00C550D4" w:rsidRDefault="00E476FC">
                              <w:pPr>
                                <w:spacing w:line="232" w:lineRule="auto"/>
                                <w:ind w:left="103" w:right="18" w:hanging="104"/>
                                <w:rPr>
                                  <w:rFonts w:ascii="Arial"/>
                                  <w:b/>
                                  <w:sz w:val="15"/>
                                </w:rPr>
                              </w:pPr>
                              <w:r>
                                <w:rPr>
                                  <w:rFonts w:ascii="Arial"/>
                                  <w:spacing w:val="-2"/>
                                  <w:w w:val="90"/>
                                  <w:sz w:val="15"/>
                                </w:rPr>
                                <w:t>.</w:t>
                              </w:r>
                              <w:r>
                                <w:rPr>
                                  <w:rFonts w:ascii="Arial"/>
                                  <w:spacing w:val="-4"/>
                                  <w:sz w:val="15"/>
                                </w:rPr>
                                <w:t xml:space="preserve"> </w:t>
                              </w:r>
                              <w:r>
                                <w:rPr>
                                  <w:rFonts w:ascii="Arial"/>
                                  <w:b/>
                                  <w:spacing w:val="-2"/>
                                  <w:w w:val="90"/>
                                  <w:sz w:val="15"/>
                                </w:rPr>
                                <w:t>distr.</w:t>
                              </w:r>
                              <w:r>
                                <w:rPr>
                                  <w:rFonts w:ascii="Arial"/>
                                  <w:b/>
                                  <w:spacing w:val="-4"/>
                                  <w:w w:val="90"/>
                                  <w:sz w:val="15"/>
                                </w:rPr>
                                <w:t xml:space="preserve"> </w:t>
                              </w:r>
                              <w:r>
                                <w:rPr>
                                  <w:rFonts w:ascii="Arial"/>
                                  <w:b/>
                                  <w:spacing w:val="-2"/>
                                  <w:w w:val="90"/>
                                  <w:sz w:val="15"/>
                                </w:rPr>
                                <w:t>elec.</w:t>
                              </w:r>
                              <w:r>
                                <w:rPr>
                                  <w:rFonts w:ascii="Arial"/>
                                  <w:b/>
                                  <w:sz w:val="15"/>
                                </w:rPr>
                                <w:t xml:space="preserve"> </w:t>
                              </w:r>
                              <w:r>
                                <w:rPr>
                                  <w:rFonts w:ascii="Arial"/>
                                  <w:b/>
                                  <w:spacing w:val="-2"/>
                                  <w:w w:val="95"/>
                                  <w:sz w:val="15"/>
                                </w:rPr>
                                <w:t>compon.</w:t>
                              </w:r>
                            </w:p>
                          </w:txbxContent>
                        </wps:txbx>
                        <wps:bodyPr wrap="square" lIns="0" tIns="0" rIns="0" bIns="0" rtlCol="0">
                          <a:noAutofit/>
                        </wps:bodyPr>
                      </wps:wsp>
                      <wps:wsp>
                        <wps:cNvPr id="100" name="Textbox 100"/>
                        <wps:cNvSpPr txBox="1"/>
                        <wps:spPr>
                          <a:xfrm>
                            <a:off x="1651806" y="136374"/>
                            <a:ext cx="410209" cy="106680"/>
                          </a:xfrm>
                          <a:prstGeom prst="rect">
                            <a:avLst/>
                          </a:prstGeom>
                        </wps:spPr>
                        <wps:txbx>
                          <w:txbxContent>
                            <w:p w:rsidR="00C550D4" w:rsidRDefault="00E476FC">
                              <w:pPr>
                                <w:numPr>
                                  <w:ilvl w:val="0"/>
                                  <w:numId w:val="30"/>
                                </w:numPr>
                                <w:tabs>
                                  <w:tab w:val="left" w:pos="92"/>
                                </w:tabs>
                                <w:spacing w:line="168" w:lineRule="exact"/>
                                <w:ind w:left="92" w:hanging="92"/>
                                <w:rPr>
                                  <w:rFonts w:ascii="Arial"/>
                                  <w:b/>
                                  <w:sz w:val="15"/>
                                </w:rPr>
                              </w:pPr>
                              <w:r>
                                <w:rPr>
                                  <w:rFonts w:ascii="Arial"/>
                                  <w:b/>
                                  <w:spacing w:val="-4"/>
                                  <w:w w:val="90"/>
                                  <w:sz w:val="15"/>
                                </w:rPr>
                                <w:t>injectors</w:t>
                              </w:r>
                            </w:p>
                          </w:txbxContent>
                        </wps:txbx>
                        <wps:bodyPr wrap="square" lIns="0" tIns="0" rIns="0" bIns="0" rtlCol="0">
                          <a:noAutofit/>
                        </wps:bodyPr>
                      </wps:wsp>
                      <wps:wsp>
                        <wps:cNvPr id="101" name="Textbox 101"/>
                        <wps:cNvSpPr txBox="1"/>
                        <wps:spPr>
                          <a:xfrm>
                            <a:off x="66842" y="422288"/>
                            <a:ext cx="976630" cy="385445"/>
                          </a:xfrm>
                          <a:prstGeom prst="rect">
                            <a:avLst/>
                          </a:prstGeom>
                        </wps:spPr>
                        <wps:txbx>
                          <w:txbxContent>
                            <w:p w:rsidR="00C550D4" w:rsidRDefault="00E476FC">
                              <w:pPr>
                                <w:tabs>
                                  <w:tab w:val="left" w:pos="1328"/>
                                </w:tabs>
                                <w:spacing w:line="435" w:lineRule="exact"/>
                                <w:rPr>
                                  <w:rFonts w:ascii="Arial" w:hAnsi="Arial"/>
                                  <w:sz w:val="39"/>
                                </w:rPr>
                              </w:pPr>
                              <w:r>
                                <w:rPr>
                                  <w:rFonts w:ascii="Arial" w:hAnsi="Arial"/>
                                  <w:b/>
                                  <w:w w:val="85"/>
                                  <w:sz w:val="15"/>
                                </w:rPr>
                                <w:t>Strode's</w:t>
                              </w:r>
                              <w:r>
                                <w:rPr>
                                  <w:rFonts w:ascii="Arial" w:hAnsi="Arial"/>
                                  <w:b/>
                                  <w:spacing w:val="-1"/>
                                  <w:w w:val="95"/>
                                  <w:sz w:val="15"/>
                                </w:rPr>
                                <w:t xml:space="preserve"> </w:t>
                              </w:r>
                              <w:r>
                                <w:rPr>
                                  <w:rFonts w:ascii="Arial" w:hAnsi="Arial"/>
                                  <w:b/>
                                  <w:spacing w:val="-2"/>
                                  <w:w w:val="95"/>
                                  <w:sz w:val="15"/>
                                </w:rPr>
                                <w:t>cab(e"•</w:t>
                              </w:r>
                              <w:r>
                                <w:rPr>
                                  <w:rFonts w:ascii="Arial" w:hAnsi="Arial"/>
                                  <w:b/>
                                  <w:sz w:val="15"/>
                                </w:rPr>
                                <w:tab/>
                              </w:r>
                              <w:r>
                                <w:rPr>
                                  <w:rFonts w:ascii="Arial" w:hAnsi="Arial"/>
                                  <w:spacing w:val="-10"/>
                                  <w:w w:val="90"/>
                                  <w:sz w:val="39"/>
                                </w:rPr>
                                <w:t>♦</w:t>
                              </w:r>
                            </w:p>
                            <w:p w:rsidR="00C550D4" w:rsidRDefault="00E476FC">
                              <w:pPr>
                                <w:spacing w:line="171" w:lineRule="exact"/>
                                <w:ind w:right="18"/>
                                <w:jc w:val="right"/>
                                <w:rPr>
                                  <w:rFonts w:ascii="Arial"/>
                                  <w:b/>
                                  <w:sz w:val="15"/>
                                </w:rPr>
                              </w:pPr>
                              <w:r>
                                <w:rPr>
                                  <w:rFonts w:ascii="Arial"/>
                                  <w:b/>
                                  <w:spacing w:val="-2"/>
                                  <w:w w:val="95"/>
                                  <w:sz w:val="15"/>
                                </w:rPr>
                                <w:t>cement</w:t>
                              </w:r>
                            </w:p>
                          </w:txbxContent>
                        </wps:txbx>
                        <wps:bodyPr wrap="square" lIns="0" tIns="0" rIns="0" bIns="0" rtlCol="0">
                          <a:noAutofit/>
                        </wps:bodyPr>
                      </wps:wsp>
                      <wps:wsp>
                        <wps:cNvPr id="102" name="Textbox 102"/>
                        <wps:cNvSpPr txBox="1"/>
                        <wps:spPr>
                          <a:xfrm>
                            <a:off x="1182114" y="378463"/>
                            <a:ext cx="1039494" cy="325120"/>
                          </a:xfrm>
                          <a:prstGeom prst="rect">
                            <a:avLst/>
                          </a:prstGeom>
                        </wps:spPr>
                        <wps:txbx>
                          <w:txbxContent>
                            <w:p w:rsidR="00C550D4" w:rsidRDefault="00E476FC">
                              <w:pPr>
                                <w:spacing w:line="302" w:lineRule="exact"/>
                                <w:rPr>
                                  <w:rFonts w:ascii="Arial"/>
                                  <w:b/>
                                  <w:sz w:val="15"/>
                                </w:rPr>
                              </w:pPr>
                              <w:r>
                                <w:rPr>
                                  <w:rFonts w:ascii="Arial"/>
                                  <w:i/>
                                  <w:spacing w:val="-4"/>
                                  <w:sz w:val="27"/>
                                </w:rPr>
                                <w:t>&gt;</w:t>
                              </w:r>
                              <w:r>
                                <w:rPr>
                                  <w:rFonts w:ascii="Arial"/>
                                  <w:i/>
                                  <w:spacing w:val="14"/>
                                  <w:sz w:val="27"/>
                                </w:rPr>
                                <w:t xml:space="preserve"> </w:t>
                              </w:r>
                              <w:r>
                                <w:rPr>
                                  <w:rFonts w:ascii="Arial"/>
                                  <w:b/>
                                  <w:spacing w:val="-4"/>
                                  <w:sz w:val="15"/>
                                </w:rPr>
                                <w:t>light</w:t>
                              </w:r>
                              <w:r>
                                <w:rPr>
                                  <w:rFonts w:ascii="Arial"/>
                                  <w:b/>
                                  <w:spacing w:val="-6"/>
                                  <w:sz w:val="15"/>
                                </w:rPr>
                                <w:t xml:space="preserve"> </w:t>
                              </w:r>
                              <w:r>
                                <w:rPr>
                                  <w:rFonts w:ascii="Arial"/>
                                  <w:b/>
                                  <w:spacing w:val="-4"/>
                                  <w:sz w:val="15"/>
                                </w:rPr>
                                <w:t>aircraft</w:t>
                              </w:r>
                              <w:r>
                                <w:rPr>
                                  <w:rFonts w:ascii="Arial"/>
                                  <w:b/>
                                  <w:spacing w:val="-7"/>
                                  <w:sz w:val="15"/>
                                </w:rPr>
                                <w:t xml:space="preserve"> </w:t>
                              </w:r>
                              <w:r>
                                <w:rPr>
                                  <w:rFonts w:ascii="Arial"/>
                                  <w:b/>
                                  <w:spacing w:val="-4"/>
                                  <w:sz w:val="15"/>
                                </w:rPr>
                                <w:t>manu.</w:t>
                              </w:r>
                            </w:p>
                            <w:p w:rsidR="00C550D4" w:rsidRDefault="00E476FC">
                              <w:pPr>
                                <w:spacing w:before="37"/>
                                <w:ind w:left="464"/>
                                <w:rPr>
                                  <w:rFonts w:ascii="Arial"/>
                                  <w:b/>
                                  <w:sz w:val="15"/>
                                </w:rPr>
                              </w:pPr>
                              <w:r>
                                <w:rPr>
                                  <w:rFonts w:ascii="Arial"/>
                                  <w:w w:val="85"/>
                                  <w:sz w:val="15"/>
                                </w:rPr>
                                <w:t>.</w:t>
                              </w:r>
                              <w:r>
                                <w:rPr>
                                  <w:rFonts w:ascii="Arial"/>
                                  <w:spacing w:val="9"/>
                                  <w:sz w:val="15"/>
                                </w:rPr>
                                <w:t xml:space="preserve"> </w:t>
                              </w:r>
                              <w:r>
                                <w:rPr>
                                  <w:rFonts w:ascii="Arial"/>
                                  <w:b/>
                                  <w:w w:val="85"/>
                                  <w:sz w:val="15"/>
                                </w:rPr>
                                <w:t>mainframe</w:t>
                              </w:r>
                              <w:r>
                                <w:rPr>
                                  <w:rFonts w:ascii="Arial"/>
                                  <w:b/>
                                  <w:spacing w:val="-3"/>
                                  <w:sz w:val="15"/>
                                </w:rPr>
                                <w:t xml:space="preserve"> </w:t>
                              </w:r>
                              <w:r>
                                <w:rPr>
                                  <w:rFonts w:ascii="Arial"/>
                                  <w:b/>
                                  <w:spacing w:val="-2"/>
                                  <w:w w:val="85"/>
                                  <w:sz w:val="15"/>
                                </w:rPr>
                                <w:t>comp.</w:t>
                              </w:r>
                            </w:p>
                          </w:txbxContent>
                        </wps:txbx>
                        <wps:bodyPr wrap="square" lIns="0" tIns="0" rIns="0" bIns="0" rtlCol="0">
                          <a:noAutofit/>
                        </wps:bodyPr>
                      </wps:wsp>
                      <wps:wsp>
                        <wps:cNvPr id="103" name="Textbox 103"/>
                        <wps:cNvSpPr txBox="1"/>
                        <wps:spPr>
                          <a:xfrm>
                            <a:off x="1538908" y="825721"/>
                            <a:ext cx="753745" cy="280670"/>
                          </a:xfrm>
                          <a:prstGeom prst="rect">
                            <a:avLst/>
                          </a:prstGeom>
                        </wps:spPr>
                        <wps:txbx>
                          <w:txbxContent>
                            <w:p w:rsidR="00C550D4" w:rsidRDefault="00E476FC">
                              <w:pPr>
                                <w:spacing w:line="168" w:lineRule="exact"/>
                                <w:ind w:left="354"/>
                                <w:rPr>
                                  <w:rFonts w:ascii="Arial"/>
                                  <w:b/>
                                  <w:sz w:val="15"/>
                                </w:rPr>
                              </w:pPr>
                              <w:r>
                                <w:rPr>
                                  <w:rFonts w:ascii="Arial"/>
                                  <w:spacing w:val="-2"/>
                                  <w:w w:val="90"/>
                                  <w:sz w:val="15"/>
                                </w:rPr>
                                <w:t>.</w:t>
                              </w:r>
                              <w:r>
                                <w:rPr>
                                  <w:rFonts w:ascii="Arial"/>
                                  <w:spacing w:val="20"/>
                                  <w:sz w:val="15"/>
                                </w:rPr>
                                <w:t xml:space="preserve"> </w:t>
                              </w:r>
                              <w:r>
                                <w:rPr>
                                  <w:rFonts w:ascii="Arial"/>
                                  <w:b/>
                                  <w:spacing w:val="-2"/>
                                  <w:w w:val="90"/>
                                  <w:sz w:val="15"/>
                                </w:rPr>
                                <w:t>nickel</w:t>
                              </w:r>
                              <w:r>
                                <w:rPr>
                                  <w:rFonts w:ascii="Arial"/>
                                  <w:b/>
                                  <w:spacing w:val="-4"/>
                                  <w:w w:val="90"/>
                                  <w:sz w:val="15"/>
                                </w:rPr>
                                <w:t xml:space="preserve"> </w:t>
                              </w:r>
                              <w:r>
                                <w:rPr>
                                  <w:rFonts w:ascii="Arial"/>
                                  <w:b/>
                                  <w:spacing w:val="-2"/>
                                  <w:w w:val="90"/>
                                  <w:sz w:val="15"/>
                                </w:rPr>
                                <w:t>proc.</w:t>
                              </w:r>
                            </w:p>
                            <w:p w:rsidR="00C550D4" w:rsidRDefault="00E476FC">
                              <w:pPr>
                                <w:numPr>
                                  <w:ilvl w:val="0"/>
                                  <w:numId w:val="29"/>
                                </w:numPr>
                                <w:tabs>
                                  <w:tab w:val="left" w:pos="113"/>
                                </w:tabs>
                                <w:spacing w:before="101"/>
                                <w:ind w:hanging="113"/>
                                <w:rPr>
                                  <w:rFonts w:ascii="Arial"/>
                                  <w:b/>
                                  <w:sz w:val="15"/>
                                </w:rPr>
                              </w:pPr>
                              <w:r>
                                <w:rPr>
                                  <w:rFonts w:ascii="Arial"/>
                                  <w:b/>
                                  <w:spacing w:val="-2"/>
                                  <w:w w:val="90"/>
                                  <w:sz w:val="15"/>
                                </w:rPr>
                                <w:t>minicomputers</w:t>
                              </w:r>
                            </w:p>
                          </w:txbxContent>
                        </wps:txbx>
                        <wps:bodyPr wrap="square" lIns="0" tIns="0" rIns="0" bIns="0" rtlCol="0">
                          <a:noAutofit/>
                        </wps:bodyPr>
                      </wps:wsp>
                      <wps:wsp>
                        <wps:cNvPr id="104" name="Textbox 104"/>
                        <wps:cNvSpPr txBox="1"/>
                        <wps:spPr>
                          <a:xfrm>
                            <a:off x="417266" y="1313754"/>
                            <a:ext cx="570230" cy="228600"/>
                          </a:xfrm>
                          <a:prstGeom prst="rect">
                            <a:avLst/>
                          </a:prstGeom>
                        </wps:spPr>
                        <wps:txbx>
                          <w:txbxContent>
                            <w:p w:rsidR="00C550D4" w:rsidRDefault="00E476FC">
                              <w:pPr>
                                <w:spacing w:line="266" w:lineRule="auto"/>
                                <w:ind w:right="18" w:firstLine="6"/>
                                <w:rPr>
                                  <w:rFonts w:ascii="Arial"/>
                                  <w:sz w:val="15"/>
                                </w:rPr>
                              </w:pPr>
                              <w:r>
                                <w:rPr>
                                  <w:rFonts w:ascii="Arial"/>
                                  <w:b/>
                                  <w:w w:val="85"/>
                                  <w:sz w:val="15"/>
                                </w:rPr>
                                <w:t>electronic</w:t>
                              </w:r>
                              <w:r>
                                <w:rPr>
                                  <w:rFonts w:ascii="Arial"/>
                                  <w:b/>
                                  <w:spacing w:val="-2"/>
                                  <w:w w:val="85"/>
                                  <w:sz w:val="15"/>
                                </w:rPr>
                                <w:t xml:space="preserve"> </w:t>
                              </w:r>
                              <w:r>
                                <w:rPr>
                                  <w:rFonts w:ascii="Arial"/>
                                  <w:b/>
                                  <w:w w:val="85"/>
                                  <w:sz w:val="15"/>
                                </w:rPr>
                                <w:t>fuel</w:t>
                              </w:r>
                              <w:r>
                                <w:rPr>
                                  <w:rFonts w:ascii="Arial"/>
                                  <w:b/>
                                  <w:sz w:val="15"/>
                                </w:rPr>
                                <w:t xml:space="preserve"> </w:t>
                              </w:r>
                              <w:r>
                                <w:rPr>
                                  <w:rFonts w:ascii="Arial"/>
                                  <w:b/>
                                  <w:w w:val="95"/>
                                  <w:sz w:val="15"/>
                                </w:rPr>
                                <w:t>injection</w:t>
                              </w:r>
                              <w:r>
                                <w:rPr>
                                  <w:rFonts w:ascii="Arial"/>
                                  <w:b/>
                                  <w:spacing w:val="80"/>
                                  <w:sz w:val="15"/>
                                </w:rPr>
                                <w:t xml:space="preserve"> </w:t>
                              </w:r>
                              <w:r>
                                <w:rPr>
                                  <w:rFonts w:ascii="Arial"/>
                                  <w:w w:val="95"/>
                                  <w:sz w:val="15"/>
                                </w:rPr>
                                <w:t>"'-</w:t>
                              </w:r>
                            </w:p>
                          </w:txbxContent>
                        </wps:txbx>
                        <wps:bodyPr wrap="square" lIns="0" tIns="0" rIns="0" bIns="0" rtlCol="0">
                          <a:noAutofit/>
                        </wps:bodyPr>
                      </wps:wsp>
                      <wps:wsp>
                        <wps:cNvPr id="105" name="Textbox 105"/>
                        <wps:cNvSpPr txBox="1"/>
                        <wps:spPr>
                          <a:xfrm>
                            <a:off x="1368035" y="1524217"/>
                            <a:ext cx="395605" cy="106680"/>
                          </a:xfrm>
                          <a:prstGeom prst="rect">
                            <a:avLst/>
                          </a:prstGeom>
                        </wps:spPr>
                        <wps:txbx>
                          <w:txbxContent>
                            <w:p w:rsidR="00C550D4" w:rsidRDefault="00E476FC">
                              <w:pPr>
                                <w:numPr>
                                  <w:ilvl w:val="0"/>
                                  <w:numId w:val="28"/>
                                </w:numPr>
                                <w:tabs>
                                  <w:tab w:val="left" w:pos="115"/>
                                </w:tabs>
                                <w:spacing w:line="168" w:lineRule="exact"/>
                                <w:ind w:left="115" w:hanging="115"/>
                                <w:rPr>
                                  <w:rFonts w:ascii="Arial"/>
                                  <w:b/>
                                  <w:sz w:val="15"/>
                                </w:rPr>
                              </w:pPr>
                              <w:r>
                                <w:rPr>
                                  <w:rFonts w:ascii="Arial"/>
                                  <w:b/>
                                  <w:spacing w:val="-2"/>
                                  <w:w w:val="90"/>
                                  <w:sz w:val="15"/>
                                </w:rPr>
                                <w:t>tractors</w:t>
                              </w:r>
                            </w:p>
                          </w:txbxContent>
                        </wps:txbx>
                        <wps:bodyPr wrap="square" lIns="0" tIns="0" rIns="0" bIns="0" rtlCol="0">
                          <a:noAutofit/>
                        </wps:bodyPr>
                      </wps:wsp>
                      <wps:wsp>
                        <wps:cNvPr id="106" name="Textbox 106"/>
                        <wps:cNvSpPr txBox="1"/>
                        <wps:spPr>
                          <a:xfrm>
                            <a:off x="339744" y="1868891"/>
                            <a:ext cx="530225" cy="106680"/>
                          </a:xfrm>
                          <a:prstGeom prst="rect">
                            <a:avLst/>
                          </a:prstGeom>
                        </wps:spPr>
                        <wps:txbx>
                          <w:txbxContent>
                            <w:p w:rsidR="00C550D4" w:rsidRDefault="00E476FC">
                              <w:pPr>
                                <w:numPr>
                                  <w:ilvl w:val="0"/>
                                  <w:numId w:val="27"/>
                                </w:numPr>
                                <w:tabs>
                                  <w:tab w:val="left" w:pos="93"/>
                                </w:tabs>
                                <w:spacing w:line="168" w:lineRule="exact"/>
                                <w:ind w:hanging="93"/>
                                <w:rPr>
                                  <w:rFonts w:ascii="Arial"/>
                                  <w:b/>
                                  <w:sz w:val="15"/>
                                </w:rPr>
                              </w:pPr>
                              <w:r>
                                <w:rPr>
                                  <w:rFonts w:ascii="Arial"/>
                                  <w:b/>
                                  <w:spacing w:val="-2"/>
                                  <w:w w:val="80"/>
                                  <w:sz w:val="15"/>
                                </w:rPr>
                                <w:t>hairdressers</w:t>
                              </w:r>
                            </w:p>
                          </w:txbxContent>
                        </wps:txbx>
                        <wps:bodyPr wrap="square" lIns="0" tIns="0" rIns="0" bIns="0" rtlCol="0">
                          <a:noAutofit/>
                        </wps:bodyPr>
                      </wps:wsp>
                      <wps:wsp>
                        <wps:cNvPr id="107" name="Textbox 107"/>
                        <wps:cNvSpPr txBox="1"/>
                        <wps:spPr>
                          <a:xfrm>
                            <a:off x="1931955" y="2100707"/>
                            <a:ext cx="596265" cy="106680"/>
                          </a:xfrm>
                          <a:prstGeom prst="rect">
                            <a:avLst/>
                          </a:prstGeom>
                        </wps:spPr>
                        <wps:txbx>
                          <w:txbxContent>
                            <w:p w:rsidR="00C550D4" w:rsidRDefault="00E476FC">
                              <w:pPr>
                                <w:spacing w:line="168" w:lineRule="exact"/>
                                <w:rPr>
                                  <w:rFonts w:ascii="Arial"/>
                                  <w:b/>
                                  <w:sz w:val="15"/>
                                </w:rPr>
                              </w:pPr>
                              <w:r>
                                <w:rPr>
                                  <w:rFonts w:ascii="Arial"/>
                                  <w:w w:val="90"/>
                                  <w:sz w:val="15"/>
                                </w:rPr>
                                <w:t>.</w:t>
                              </w:r>
                              <w:r>
                                <w:rPr>
                                  <w:rFonts w:ascii="Arial"/>
                                  <w:spacing w:val="22"/>
                                  <w:sz w:val="15"/>
                                </w:rPr>
                                <w:t xml:space="preserve"> </w:t>
                              </w:r>
                              <w:r>
                                <w:rPr>
                                  <w:rFonts w:ascii="Arial"/>
                                  <w:b/>
                                  <w:w w:val="90"/>
                                  <w:sz w:val="15"/>
                                </w:rPr>
                                <w:t>optical</w:t>
                              </w:r>
                              <w:r>
                                <w:rPr>
                                  <w:rFonts w:ascii="Arial"/>
                                  <w:b/>
                                  <w:spacing w:val="-3"/>
                                  <w:w w:val="90"/>
                                  <w:sz w:val="15"/>
                                </w:rPr>
                                <w:t xml:space="preserve"> </w:t>
                              </w:r>
                              <w:r>
                                <w:rPr>
                                  <w:rFonts w:ascii="Arial"/>
                                  <w:b/>
                                  <w:spacing w:val="-2"/>
                                  <w:w w:val="90"/>
                                  <w:sz w:val="15"/>
                                </w:rPr>
                                <w:t>fibers</w:t>
                              </w:r>
                            </w:p>
                          </w:txbxContent>
                        </wps:txbx>
                        <wps:bodyPr wrap="square" lIns="0" tIns="0" rIns="0" bIns="0" rtlCol="0">
                          <a:noAutofit/>
                        </wps:bodyPr>
                      </wps:wsp>
                    </wpg:wgp>
                  </a:graphicData>
                </a:graphic>
              </wp:anchor>
            </w:drawing>
          </mc:Choice>
          <mc:Fallback>
            <w:pict>
              <v:group id="Group 95" o:spid="_x0000_s1070" style="position:absolute;margin-left:123.95pt;margin-top:4.3pt;width:199.05pt;height:192.65pt;z-index:-15709696;mso-wrap-distance-left:0;mso-wrap-distance-right:0;mso-position-horizontal-relative:page;mso-position-vertical-relative:text" coordsize="25279,24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">
                <v:shape id="Graphic 96" o:spid="_x0000_s1071" style="position:absolute;left:61;top:61;width:12;height:24403;visibility:visible;mso-wrap-style:square;v-text-anchor:top" coordsize="1270,2440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" path="m,2440165l,e" filled="f" strokeweight=".25425mm">
                  <v:path arrowok="t"/>
                </v:shape>
                <v:shape id="Graphic 97" o:spid="_x0000_s1072" style="position:absolute;top:61;width:24047;height:12;visibility:visible;mso-wrap-style:square;v-text-anchor:top" coordsize="24047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" path="m,l2404432,e" filled="f" strokeweight=".33889mm">
                  <v:path arrowok="t"/>
                </v:shape>
                <v:shape id="Textbox 98" o:spid="_x0000_s1073" type="#_x0000_t202" style="position:absolute;left:1456;top:1760;width:3772;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" filled="f" stroked="f">
                  <v:textbox inset="0,0,0,0">
                    <w:txbxContent>
                      <w:p w:rsidR="00C550D4" w:rsidRDefault="00E476FC">
                        <w:pPr>
                          <w:spacing w:before="2" w:line="228" w:lineRule="auto"/>
                          <w:ind w:right="18" w:firstLine="4"/>
                          <w:rPr>
                            <w:rFonts w:ascii="Arial"/>
                            <w:b/>
                            <w:sz w:val="15"/>
                          </w:rPr>
                        </w:pPr>
                        <w:r>
                          <w:rPr>
                            <w:rFonts w:ascii="Arial"/>
                            <w:b/>
                            <w:spacing w:val="-2"/>
                            <w:w w:val="85"/>
                            <w:sz w:val="15"/>
                          </w:rPr>
                          <w:t>oil</w:t>
                        </w:r>
                        <w:r>
                          <w:rPr>
                            <w:rFonts w:ascii="Arial"/>
                            <w:b/>
                            <w:spacing w:val="-3"/>
                            <w:w w:val="85"/>
                            <w:sz w:val="15"/>
                          </w:rPr>
                          <w:t xml:space="preserve"> </w:t>
                        </w:r>
                        <w:r>
                          <w:rPr>
                            <w:rFonts w:ascii="Arial"/>
                            <w:b/>
                            <w:spacing w:val="-2"/>
                            <w:w w:val="85"/>
                            <w:sz w:val="15"/>
                          </w:rPr>
                          <w:t>tanker</w:t>
                        </w:r>
                        <w:r>
                          <w:rPr>
                            <w:rFonts w:ascii="Arial"/>
                            <w:b/>
                            <w:sz w:val="15"/>
                          </w:rPr>
                          <w:t xml:space="preserve"> </w:t>
                        </w:r>
                        <w:r>
                          <w:rPr>
                            <w:rFonts w:ascii="Arial"/>
                            <w:b/>
                            <w:spacing w:val="-2"/>
                            <w:w w:val="95"/>
                            <w:sz w:val="15"/>
                          </w:rPr>
                          <w:t>lease</w:t>
                        </w:r>
                      </w:p>
                    </w:txbxContent>
                  </v:textbox>
                </v:shape>
                <v:shape id="Textbox 99" o:spid="_x0000_s1074" type="#_x0000_t202" style="position:absolute;left:7480;top:1394;width:4826;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rsidR="00C550D4" w:rsidRDefault="00E476FC">
                        <w:pPr>
                          <w:spacing w:line="232" w:lineRule="auto"/>
                          <w:ind w:left="103" w:right="18" w:hanging="104"/>
                          <w:rPr>
                            <w:rFonts w:ascii="Arial"/>
                            <w:b/>
                            <w:sz w:val="15"/>
                          </w:rPr>
                        </w:pPr>
                        <w:r>
                          <w:rPr>
                            <w:rFonts w:ascii="Arial"/>
                            <w:spacing w:val="-2"/>
                            <w:w w:val="90"/>
                            <w:sz w:val="15"/>
                          </w:rPr>
                          <w:t>.</w:t>
                        </w:r>
                        <w:r>
                          <w:rPr>
                            <w:rFonts w:ascii="Arial"/>
                            <w:spacing w:val="-4"/>
                            <w:sz w:val="15"/>
                          </w:rPr>
                          <w:t xml:space="preserve"> </w:t>
                        </w:r>
                        <w:r>
                          <w:rPr>
                            <w:rFonts w:ascii="Arial"/>
                            <w:b/>
                            <w:spacing w:val="-2"/>
                            <w:w w:val="90"/>
                            <w:sz w:val="15"/>
                          </w:rPr>
                          <w:t>distr.</w:t>
                        </w:r>
                        <w:r>
                          <w:rPr>
                            <w:rFonts w:ascii="Arial"/>
                            <w:b/>
                            <w:spacing w:val="-4"/>
                            <w:w w:val="90"/>
                            <w:sz w:val="15"/>
                          </w:rPr>
                          <w:t xml:space="preserve"> </w:t>
                        </w:r>
                        <w:r>
                          <w:rPr>
                            <w:rFonts w:ascii="Arial"/>
                            <w:b/>
                            <w:spacing w:val="-2"/>
                            <w:w w:val="90"/>
                            <w:sz w:val="15"/>
                          </w:rPr>
                          <w:t>elec.</w:t>
                        </w:r>
                        <w:r>
                          <w:rPr>
                            <w:rFonts w:ascii="Arial"/>
                            <w:b/>
                            <w:sz w:val="15"/>
                          </w:rPr>
                          <w:t xml:space="preserve"> </w:t>
                        </w:r>
                        <w:r>
                          <w:rPr>
                            <w:rFonts w:ascii="Arial"/>
                            <w:b/>
                            <w:spacing w:val="-2"/>
                            <w:w w:val="95"/>
                            <w:sz w:val="15"/>
                          </w:rPr>
                          <w:t>compon.</w:t>
                        </w:r>
                      </w:p>
                    </w:txbxContent>
                  </v:textbox>
                </v:shape>
                <v:shape id="Textbox 100" o:spid="_x0000_s1075" type="#_x0000_t202" style="position:absolute;left:16518;top:1363;width:4102;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rsidR="00C550D4" w:rsidRDefault="00E476FC">
                        <w:pPr>
                          <w:numPr>
                            <w:ilvl w:val="0"/>
                            <w:numId w:val="30"/>
                          </w:numPr>
                          <w:tabs>
                            <w:tab w:val="left" w:pos="92"/>
                          </w:tabs>
                          <w:spacing w:line="168" w:lineRule="exact"/>
                          <w:ind w:left="92" w:hanging="92"/>
                          <w:rPr>
                            <w:rFonts w:ascii="Arial"/>
                            <w:b/>
                            <w:sz w:val="15"/>
                          </w:rPr>
                        </w:pPr>
                        <w:r>
                          <w:rPr>
                            <w:rFonts w:ascii="Arial"/>
                            <w:b/>
                            <w:spacing w:val="-4"/>
                            <w:w w:val="90"/>
                            <w:sz w:val="15"/>
                          </w:rPr>
                          <w:t>injectors</w:t>
                        </w:r>
                      </w:p>
                    </w:txbxContent>
                  </v:textbox>
                </v:shape>
                <v:shape id="Textbox 101" o:spid="_x0000_s1076" type="#_x0000_t202" style="position:absolute;left:668;top:4222;width:9766;height:3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rsidR="00C550D4" w:rsidRDefault="00E476FC">
                        <w:pPr>
                          <w:tabs>
                            <w:tab w:val="left" w:pos="1328"/>
                          </w:tabs>
                          <w:spacing w:line="435" w:lineRule="exact"/>
                          <w:rPr>
                            <w:rFonts w:ascii="Arial" w:hAnsi="Arial"/>
                            <w:sz w:val="39"/>
                          </w:rPr>
                        </w:pPr>
                        <w:r>
                          <w:rPr>
                            <w:rFonts w:ascii="Arial" w:hAnsi="Arial"/>
                            <w:b/>
                            <w:w w:val="85"/>
                            <w:sz w:val="15"/>
                          </w:rPr>
                          <w:t>Strode's</w:t>
                        </w:r>
                        <w:r>
                          <w:rPr>
                            <w:rFonts w:ascii="Arial" w:hAnsi="Arial"/>
                            <w:b/>
                            <w:spacing w:val="-1"/>
                            <w:w w:val="95"/>
                            <w:sz w:val="15"/>
                          </w:rPr>
                          <w:t xml:space="preserve"> </w:t>
                        </w:r>
                        <w:r>
                          <w:rPr>
                            <w:rFonts w:ascii="Arial" w:hAnsi="Arial"/>
                            <w:b/>
                            <w:spacing w:val="-2"/>
                            <w:w w:val="95"/>
                            <w:sz w:val="15"/>
                          </w:rPr>
                          <w:t>cab(e"•</w:t>
                        </w:r>
                        <w:r>
                          <w:rPr>
                            <w:rFonts w:ascii="Arial" w:hAnsi="Arial"/>
                            <w:b/>
                            <w:sz w:val="15"/>
                          </w:rPr>
                          <w:tab/>
                        </w:r>
                        <w:r>
                          <w:rPr>
                            <w:rFonts w:ascii="Arial" w:hAnsi="Arial"/>
                            <w:spacing w:val="-10"/>
                            <w:w w:val="90"/>
                            <w:sz w:val="39"/>
                          </w:rPr>
                          <w:t>♦</w:t>
                        </w:r>
                      </w:p>
                      <w:p w:rsidR="00C550D4" w:rsidRDefault="00E476FC">
                        <w:pPr>
                          <w:spacing w:line="171" w:lineRule="exact"/>
                          <w:ind w:right="18"/>
                          <w:jc w:val="right"/>
                          <w:rPr>
                            <w:rFonts w:ascii="Arial"/>
                            <w:b/>
                            <w:sz w:val="15"/>
                          </w:rPr>
                        </w:pPr>
                        <w:r>
                          <w:rPr>
                            <w:rFonts w:ascii="Arial"/>
                            <w:b/>
                            <w:spacing w:val="-2"/>
                            <w:w w:val="95"/>
                            <w:sz w:val="15"/>
                          </w:rPr>
                          <w:t>cement</w:t>
                        </w:r>
                      </w:p>
                    </w:txbxContent>
                  </v:textbox>
                </v:shape>
                <v:shape id="Textbox 102" o:spid="_x0000_s1077" type="#_x0000_t202" style="position:absolute;left:11821;top:3784;width:10395;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rsidR="00C550D4" w:rsidRDefault="00E476FC">
                        <w:pPr>
                          <w:spacing w:line="302" w:lineRule="exact"/>
                          <w:rPr>
                            <w:rFonts w:ascii="Arial"/>
                            <w:b/>
                            <w:sz w:val="15"/>
                          </w:rPr>
                        </w:pPr>
                        <w:r>
                          <w:rPr>
                            <w:rFonts w:ascii="Arial"/>
                            <w:i/>
                            <w:spacing w:val="-4"/>
                            <w:sz w:val="27"/>
                          </w:rPr>
                          <w:t>&gt;</w:t>
                        </w:r>
                        <w:r>
                          <w:rPr>
                            <w:rFonts w:ascii="Arial"/>
                            <w:i/>
                            <w:spacing w:val="14"/>
                            <w:sz w:val="27"/>
                          </w:rPr>
                          <w:t xml:space="preserve"> </w:t>
                        </w:r>
                        <w:r>
                          <w:rPr>
                            <w:rFonts w:ascii="Arial"/>
                            <w:b/>
                            <w:spacing w:val="-4"/>
                            <w:sz w:val="15"/>
                          </w:rPr>
                          <w:t>light</w:t>
                        </w:r>
                        <w:r>
                          <w:rPr>
                            <w:rFonts w:ascii="Arial"/>
                            <w:b/>
                            <w:spacing w:val="-6"/>
                            <w:sz w:val="15"/>
                          </w:rPr>
                          <w:t xml:space="preserve"> </w:t>
                        </w:r>
                        <w:r>
                          <w:rPr>
                            <w:rFonts w:ascii="Arial"/>
                            <w:b/>
                            <w:spacing w:val="-4"/>
                            <w:sz w:val="15"/>
                          </w:rPr>
                          <w:t>aircraft</w:t>
                        </w:r>
                        <w:r>
                          <w:rPr>
                            <w:rFonts w:ascii="Arial"/>
                            <w:b/>
                            <w:spacing w:val="-7"/>
                            <w:sz w:val="15"/>
                          </w:rPr>
                          <w:t xml:space="preserve"> </w:t>
                        </w:r>
                        <w:r>
                          <w:rPr>
                            <w:rFonts w:ascii="Arial"/>
                            <w:b/>
                            <w:spacing w:val="-4"/>
                            <w:sz w:val="15"/>
                          </w:rPr>
                          <w:t>manu.</w:t>
                        </w:r>
                      </w:p>
                      <w:p w:rsidR="00C550D4" w:rsidRDefault="00E476FC">
                        <w:pPr>
                          <w:spacing w:before="37"/>
                          <w:ind w:left="464"/>
                          <w:rPr>
                            <w:rFonts w:ascii="Arial"/>
                            <w:b/>
                            <w:sz w:val="15"/>
                          </w:rPr>
                        </w:pPr>
                        <w:r>
                          <w:rPr>
                            <w:rFonts w:ascii="Arial"/>
                            <w:w w:val="85"/>
                            <w:sz w:val="15"/>
                          </w:rPr>
                          <w:t>.</w:t>
                        </w:r>
                        <w:r>
                          <w:rPr>
                            <w:rFonts w:ascii="Arial"/>
                            <w:spacing w:val="9"/>
                            <w:sz w:val="15"/>
                          </w:rPr>
                          <w:t xml:space="preserve"> </w:t>
                        </w:r>
                        <w:r>
                          <w:rPr>
                            <w:rFonts w:ascii="Arial"/>
                            <w:b/>
                            <w:w w:val="85"/>
                            <w:sz w:val="15"/>
                          </w:rPr>
                          <w:t>mainframe</w:t>
                        </w:r>
                        <w:r>
                          <w:rPr>
                            <w:rFonts w:ascii="Arial"/>
                            <w:b/>
                            <w:spacing w:val="-3"/>
                            <w:sz w:val="15"/>
                          </w:rPr>
                          <w:t xml:space="preserve"> </w:t>
                        </w:r>
                        <w:r>
                          <w:rPr>
                            <w:rFonts w:ascii="Arial"/>
                            <w:b/>
                            <w:spacing w:val="-2"/>
                            <w:w w:val="85"/>
                            <w:sz w:val="15"/>
                          </w:rPr>
                          <w:t>comp.</w:t>
                        </w:r>
                      </w:p>
                    </w:txbxContent>
                  </v:textbox>
                </v:shape>
                <v:shape id="Textbox 103" o:spid="_x0000_s1078" type="#_x0000_t202" style="position:absolute;left:15389;top:8257;width:7537;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rsidR="00C550D4" w:rsidRDefault="00E476FC">
                        <w:pPr>
                          <w:spacing w:line="168" w:lineRule="exact"/>
                          <w:ind w:left="354"/>
                          <w:rPr>
                            <w:rFonts w:ascii="Arial"/>
                            <w:b/>
                            <w:sz w:val="15"/>
                          </w:rPr>
                        </w:pPr>
                        <w:r>
                          <w:rPr>
                            <w:rFonts w:ascii="Arial"/>
                            <w:spacing w:val="-2"/>
                            <w:w w:val="90"/>
                            <w:sz w:val="15"/>
                          </w:rPr>
                          <w:t>.</w:t>
                        </w:r>
                        <w:r>
                          <w:rPr>
                            <w:rFonts w:ascii="Arial"/>
                            <w:spacing w:val="20"/>
                            <w:sz w:val="15"/>
                          </w:rPr>
                          <w:t xml:space="preserve"> </w:t>
                        </w:r>
                        <w:r>
                          <w:rPr>
                            <w:rFonts w:ascii="Arial"/>
                            <w:b/>
                            <w:spacing w:val="-2"/>
                            <w:w w:val="90"/>
                            <w:sz w:val="15"/>
                          </w:rPr>
                          <w:t>nickel</w:t>
                        </w:r>
                        <w:r>
                          <w:rPr>
                            <w:rFonts w:ascii="Arial"/>
                            <w:b/>
                            <w:spacing w:val="-4"/>
                            <w:w w:val="90"/>
                            <w:sz w:val="15"/>
                          </w:rPr>
                          <w:t xml:space="preserve"> </w:t>
                        </w:r>
                        <w:r>
                          <w:rPr>
                            <w:rFonts w:ascii="Arial"/>
                            <w:b/>
                            <w:spacing w:val="-2"/>
                            <w:w w:val="90"/>
                            <w:sz w:val="15"/>
                          </w:rPr>
                          <w:t>proc.</w:t>
                        </w:r>
                      </w:p>
                      <w:p w:rsidR="00C550D4" w:rsidRDefault="00E476FC">
                        <w:pPr>
                          <w:numPr>
                            <w:ilvl w:val="0"/>
                            <w:numId w:val="29"/>
                          </w:numPr>
                          <w:tabs>
                            <w:tab w:val="left" w:pos="113"/>
                          </w:tabs>
                          <w:spacing w:before="101"/>
                          <w:ind w:hanging="113"/>
                          <w:rPr>
                            <w:rFonts w:ascii="Arial"/>
                            <w:b/>
                            <w:sz w:val="15"/>
                          </w:rPr>
                        </w:pPr>
                        <w:r>
                          <w:rPr>
                            <w:rFonts w:ascii="Arial"/>
                            <w:b/>
                            <w:spacing w:val="-2"/>
                            <w:w w:val="90"/>
                            <w:sz w:val="15"/>
                          </w:rPr>
                          <w:t>minicomputers</w:t>
                        </w:r>
                      </w:p>
                    </w:txbxContent>
                  </v:textbox>
                </v:shape>
                <v:shape id="Textbox 104" o:spid="_x0000_s1079" type="#_x0000_t202" style="position:absolute;left:4172;top:13137;width:570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rsidR="00C550D4" w:rsidRDefault="00E476FC">
                        <w:pPr>
                          <w:spacing w:line="266" w:lineRule="auto"/>
                          <w:ind w:right="18" w:firstLine="6"/>
                          <w:rPr>
                            <w:rFonts w:ascii="Arial"/>
                            <w:sz w:val="15"/>
                          </w:rPr>
                        </w:pPr>
                        <w:r>
                          <w:rPr>
                            <w:rFonts w:ascii="Arial"/>
                            <w:b/>
                            <w:w w:val="85"/>
                            <w:sz w:val="15"/>
                          </w:rPr>
                          <w:t>electronic</w:t>
                        </w:r>
                        <w:r>
                          <w:rPr>
                            <w:rFonts w:ascii="Arial"/>
                            <w:b/>
                            <w:spacing w:val="-2"/>
                            <w:w w:val="85"/>
                            <w:sz w:val="15"/>
                          </w:rPr>
                          <w:t xml:space="preserve"> </w:t>
                        </w:r>
                        <w:r>
                          <w:rPr>
                            <w:rFonts w:ascii="Arial"/>
                            <w:b/>
                            <w:w w:val="85"/>
                            <w:sz w:val="15"/>
                          </w:rPr>
                          <w:t>fuel</w:t>
                        </w:r>
                        <w:r>
                          <w:rPr>
                            <w:rFonts w:ascii="Arial"/>
                            <w:b/>
                            <w:sz w:val="15"/>
                          </w:rPr>
                          <w:t xml:space="preserve"> </w:t>
                        </w:r>
                        <w:r>
                          <w:rPr>
                            <w:rFonts w:ascii="Arial"/>
                            <w:b/>
                            <w:w w:val="95"/>
                            <w:sz w:val="15"/>
                          </w:rPr>
                          <w:t>injection</w:t>
                        </w:r>
                        <w:r>
                          <w:rPr>
                            <w:rFonts w:ascii="Arial"/>
                            <w:b/>
                            <w:spacing w:val="80"/>
                            <w:sz w:val="15"/>
                          </w:rPr>
                          <w:t xml:space="preserve"> </w:t>
                        </w:r>
                        <w:r>
                          <w:rPr>
                            <w:rFonts w:ascii="Arial"/>
                            <w:w w:val="95"/>
                            <w:sz w:val="15"/>
                          </w:rPr>
                          <w:t>"'-</w:t>
                        </w:r>
                      </w:p>
                    </w:txbxContent>
                  </v:textbox>
                </v:shape>
                <v:shape id="Textbox 105" o:spid="_x0000_s1080" type="#_x0000_t202" style="position:absolute;left:13680;top:15242;width:3956;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rsidR="00C550D4" w:rsidRDefault="00E476FC">
                        <w:pPr>
                          <w:numPr>
                            <w:ilvl w:val="0"/>
                            <w:numId w:val="28"/>
                          </w:numPr>
                          <w:tabs>
                            <w:tab w:val="left" w:pos="115"/>
                          </w:tabs>
                          <w:spacing w:line="168" w:lineRule="exact"/>
                          <w:ind w:left="115" w:hanging="115"/>
                          <w:rPr>
                            <w:rFonts w:ascii="Arial"/>
                            <w:b/>
                            <w:sz w:val="15"/>
                          </w:rPr>
                        </w:pPr>
                        <w:r>
                          <w:rPr>
                            <w:rFonts w:ascii="Arial"/>
                            <w:b/>
                            <w:spacing w:val="-2"/>
                            <w:w w:val="90"/>
                            <w:sz w:val="15"/>
                          </w:rPr>
                          <w:t>tractors</w:t>
                        </w:r>
                      </w:p>
                    </w:txbxContent>
                  </v:textbox>
                </v:shape>
                <v:shape id="Textbox 106" o:spid="_x0000_s1081" type="#_x0000_t202" style="position:absolute;left:3397;top:18688;width:5302;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rsidR="00C550D4" w:rsidRDefault="00E476FC">
                        <w:pPr>
                          <w:numPr>
                            <w:ilvl w:val="0"/>
                            <w:numId w:val="27"/>
                          </w:numPr>
                          <w:tabs>
                            <w:tab w:val="left" w:pos="93"/>
                          </w:tabs>
                          <w:spacing w:line="168" w:lineRule="exact"/>
                          <w:ind w:hanging="93"/>
                          <w:rPr>
                            <w:rFonts w:ascii="Arial"/>
                            <w:b/>
                            <w:sz w:val="15"/>
                          </w:rPr>
                        </w:pPr>
                        <w:r>
                          <w:rPr>
                            <w:rFonts w:ascii="Arial"/>
                            <w:b/>
                            <w:spacing w:val="-2"/>
                            <w:w w:val="80"/>
                            <w:sz w:val="15"/>
                          </w:rPr>
                          <w:t>hairdressers</w:t>
                        </w:r>
                      </w:p>
                    </w:txbxContent>
                  </v:textbox>
                </v:shape>
                <v:shape id="Textbox 107" o:spid="_x0000_s1082" type="#_x0000_t202" style="position:absolute;left:19319;top:21007;width:5963;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rsidR="00C550D4" w:rsidRDefault="00E476FC">
                        <w:pPr>
                          <w:spacing w:line="168" w:lineRule="exact"/>
                          <w:rPr>
                            <w:rFonts w:ascii="Arial"/>
                            <w:b/>
                            <w:sz w:val="15"/>
                          </w:rPr>
                        </w:pPr>
                        <w:r>
                          <w:rPr>
                            <w:rFonts w:ascii="Arial"/>
                            <w:w w:val="90"/>
                            <w:sz w:val="15"/>
                          </w:rPr>
                          <w:t>.</w:t>
                        </w:r>
                        <w:r>
                          <w:rPr>
                            <w:rFonts w:ascii="Arial"/>
                            <w:spacing w:val="22"/>
                            <w:sz w:val="15"/>
                          </w:rPr>
                          <w:t xml:space="preserve"> </w:t>
                        </w:r>
                        <w:r>
                          <w:rPr>
                            <w:rFonts w:ascii="Arial"/>
                            <w:b/>
                            <w:w w:val="90"/>
                            <w:sz w:val="15"/>
                          </w:rPr>
                          <w:t>optical</w:t>
                        </w:r>
                        <w:r>
                          <w:rPr>
                            <w:rFonts w:ascii="Arial"/>
                            <w:b/>
                            <w:spacing w:val="-3"/>
                            <w:w w:val="90"/>
                            <w:sz w:val="15"/>
                          </w:rPr>
                          <w:t xml:space="preserve"> </w:t>
                        </w:r>
                        <w:r>
                          <w:rPr>
                            <w:rFonts w:ascii="Arial"/>
                            <w:b/>
                            <w:spacing w:val="-2"/>
                            <w:w w:val="90"/>
                            <w:sz w:val="15"/>
                          </w:rPr>
                          <w:t>fibers</w:t>
                        </w:r>
                      </w:p>
                    </w:txbxContent>
                  </v:textbox>
                </v:shape>
                <w10:wrap type="topAndBottom" anchorx="page"/>
              </v:group>
            </w:pict>
          </mc:Fallback>
        </mc:AlternateContent>
      </w:r>
    </w:p>
    <w:p w:rsidR="00C550D4" w:rsidRDefault="00E476FC">
      <w:pPr>
        <w:spacing w:before="114"/>
        <w:ind w:left="1240"/>
        <w:rPr>
          <w:rFonts w:ascii="Arial"/>
          <w:b/>
          <w:sz w:val="15"/>
        </w:rPr>
      </w:pPr>
      <w:r>
        <w:rPr>
          <w:rFonts w:ascii="Arial"/>
          <w:b/>
          <w:w w:val="80"/>
          <w:sz w:val="15"/>
        </w:rPr>
        <w:t>quality</w:t>
      </w:r>
      <w:r>
        <w:rPr>
          <w:rFonts w:ascii="Arial"/>
          <w:b/>
          <w:spacing w:val="-1"/>
          <w:w w:val="80"/>
          <w:sz w:val="15"/>
        </w:rPr>
        <w:t xml:space="preserve"> </w:t>
      </w:r>
      <w:r>
        <w:rPr>
          <w:rFonts w:ascii="Arial"/>
          <w:b/>
          <w:spacing w:val="-2"/>
          <w:w w:val="90"/>
          <w:sz w:val="15"/>
        </w:rPr>
        <w:t>sensitivity</w:t>
      </w:r>
    </w:p>
    <w:p w:rsidR="00C550D4" w:rsidRDefault="00E476FC">
      <w:pPr>
        <w:ind w:left="1242"/>
        <w:rPr>
          <w:rFonts w:ascii="Arial"/>
          <w:b/>
          <w:sz w:val="14"/>
        </w:rPr>
      </w:pPr>
      <w:r>
        <w:rPr>
          <w:rFonts w:ascii="Arial"/>
          <w:b/>
          <w:spacing w:val="-2"/>
          <w:w w:val="95"/>
          <w:sz w:val="14"/>
        </w:rPr>
        <w:t>ratio</w:t>
      </w:r>
    </w:p>
    <w:p w:rsidR="00C550D4" w:rsidRDefault="00E476FC">
      <w:pPr>
        <w:spacing w:before="153" w:line="261" w:lineRule="auto"/>
        <w:ind w:left="1276" w:right="1116" w:hanging="4"/>
        <w:rPr>
          <w:sz w:val="18"/>
        </w:rPr>
      </w:pPr>
      <w:r>
        <w:rPr>
          <w:sz w:val="18"/>
        </w:rPr>
        <w:t>FIG. 3.3.</w:t>
      </w:r>
      <w:r>
        <w:rPr>
          <w:spacing w:val="32"/>
          <w:sz w:val="18"/>
        </w:rPr>
        <w:t xml:space="preserve"> </w:t>
      </w:r>
      <w:r>
        <w:rPr>
          <w:sz w:val="18"/>
        </w:rPr>
        <w:t>American industrial</w:t>
      </w:r>
      <w:r>
        <w:rPr>
          <w:spacing w:val="19"/>
          <w:sz w:val="18"/>
        </w:rPr>
        <w:t xml:space="preserve"> </w:t>
      </w:r>
      <w:r>
        <w:rPr>
          <w:sz w:val="18"/>
        </w:rPr>
        <w:t>market locations in</w:t>
      </w:r>
      <w:r>
        <w:rPr>
          <w:spacing w:val="18"/>
          <w:sz w:val="18"/>
        </w:rPr>
        <w:t xml:space="preserve"> </w:t>
      </w:r>
      <w:r>
        <w:rPr>
          <w:sz w:val="18"/>
        </w:rPr>
        <w:t xml:space="preserve">the </w:t>
      </w:r>
      <w:r>
        <w:rPr>
          <w:spacing w:val="-2"/>
          <w:sz w:val="18"/>
        </w:rPr>
        <w:t>plane</w:t>
      </w:r>
    </w:p>
    <w:p w:rsidR="00C550D4" w:rsidRDefault="00C550D4">
      <w:pPr>
        <w:pStyle w:val="BodyText"/>
        <w:jc w:val="left"/>
        <w:rPr>
          <w:sz w:val="18"/>
        </w:rPr>
      </w:pPr>
    </w:p>
    <w:p w:rsidR="00C550D4" w:rsidRDefault="00C550D4">
      <w:pPr>
        <w:pStyle w:val="BodyText"/>
        <w:spacing w:before="57"/>
        <w:jc w:val="left"/>
        <w:rPr>
          <w:sz w:val="18"/>
        </w:rPr>
      </w:pPr>
    </w:p>
    <w:p w:rsidR="00C550D4" w:rsidRDefault="00E476FC">
      <w:pPr>
        <w:ind w:right="146"/>
        <w:jc w:val="right"/>
        <w:rPr>
          <w:sz w:val="19"/>
        </w:rPr>
      </w:pPr>
      <w:r>
        <w:rPr>
          <w:noProof/>
          <w:lang w:val="de-DE" w:eastAsia="de-DE"/>
        </w:rPr>
        <w:drawing>
          <wp:anchor distT="0" distB="0" distL="0" distR="0" simplePos="0" relativeHeight="15748096" behindDoc="0" locked="0" layoutInCell="1" allowOverlap="1">
            <wp:simplePos x="0" y="0"/>
            <wp:positionH relativeFrom="page">
              <wp:posOffset>2138968</wp:posOffset>
            </wp:positionH>
            <wp:positionV relativeFrom="paragraph">
              <wp:posOffset>4600</wp:posOffset>
            </wp:positionV>
            <wp:extent cx="1328845" cy="144884"/>
            <wp:effectExtent l="0" t="0" r="0" b="0"/>
            <wp:wrapNone/>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52" cstate="print"/>
                    <a:stretch>
                      <a:fillRect/>
                    </a:stretch>
                  </pic:blipFill>
                  <pic:spPr>
                    <a:xfrm>
                      <a:off x="0" y="0"/>
                      <a:ext cx="1328845" cy="144884"/>
                    </a:xfrm>
                    <a:prstGeom prst="rect">
                      <a:avLst/>
                    </a:prstGeom>
                  </pic:spPr>
                </pic:pic>
              </a:graphicData>
            </a:graphic>
          </wp:anchor>
        </w:drawing>
      </w:r>
      <w:r>
        <w:rPr>
          <w:spacing w:val="-4"/>
          <w:w w:val="105"/>
          <w:sz w:val="19"/>
        </w:rPr>
        <w:t>(3.9)</w:t>
      </w:r>
    </w:p>
    <w:p w:rsidR="00C550D4" w:rsidRDefault="00E476FC">
      <w:pPr>
        <w:pStyle w:val="BodyText"/>
        <w:spacing w:before="164" w:line="218" w:lineRule="auto"/>
        <w:ind w:left="136" w:right="139" w:hanging="2"/>
      </w:pPr>
      <w:r>
        <w:t xml:space="preserve">But </w:t>
      </w:r>
      <w:r>
        <w:rPr>
          <w:rFonts w:ascii="Arial" w:hAnsi="Arial"/>
          <w:i/>
          <w:sz w:val="19"/>
        </w:rPr>
        <w:t xml:space="preserve">y </w:t>
      </w:r>
      <w:r>
        <w:t xml:space="preserve">is determined by the value of </w:t>
      </w:r>
      <w:r>
        <w:rPr>
          <w:rFonts w:ascii="Arial" w:hAnsi="Arial"/>
          <w:i/>
          <w:sz w:val="17"/>
        </w:rPr>
        <w:t xml:space="preserve">n </w:t>
      </w:r>
      <w:r>
        <w:t xml:space="preserve">through the formula for the market profile, </w:t>
      </w:r>
      <w:r>
        <w:rPr>
          <w:rFonts w:ascii="Arial" w:hAnsi="Arial"/>
          <w:i/>
          <w:sz w:val="18"/>
        </w:rPr>
        <w:t xml:space="preserve">W(y). </w:t>
      </w:r>
      <w:r>
        <w:t>And</w:t>
      </w:r>
      <w:r>
        <w:rPr>
          <w:spacing w:val="35"/>
        </w:rPr>
        <w:t xml:space="preserve"> </w:t>
      </w:r>
      <w:r>
        <w:t>by hypothesis,</w:t>
      </w:r>
      <w:r>
        <w:rPr>
          <w:spacing w:val="39"/>
        </w:rPr>
        <w:t xml:space="preserve"> </w:t>
      </w:r>
      <w:r>
        <w:rPr>
          <w:rFonts w:ascii="Arial" w:hAnsi="Arial"/>
          <w:i/>
          <w:sz w:val="18"/>
        </w:rPr>
        <w:t>S</w:t>
      </w:r>
      <w:r>
        <w:rPr>
          <w:rFonts w:ascii="Arial" w:hAnsi="Arial"/>
          <w:i/>
          <w:spacing w:val="33"/>
          <w:sz w:val="18"/>
        </w:rPr>
        <w:t xml:space="preserve"> </w:t>
      </w:r>
      <w:r>
        <w:rPr>
          <w:rFonts w:ascii="Arial" w:hAnsi="Arial"/>
          <w:i/>
          <w:sz w:val="18"/>
        </w:rPr>
        <w:t>(y,</w:t>
      </w:r>
      <w:r>
        <w:rPr>
          <w:rFonts w:ascii="Arial" w:hAnsi="Arial"/>
          <w:i/>
          <w:spacing w:val="40"/>
          <w:sz w:val="18"/>
        </w:rPr>
        <w:t xml:space="preserve"> </w:t>
      </w:r>
      <w:r>
        <w:rPr>
          <w:rFonts w:ascii="Arial" w:hAnsi="Arial"/>
          <w:i/>
          <w:sz w:val="17"/>
        </w:rPr>
        <w:t>n)</w:t>
      </w:r>
      <w:r>
        <w:rPr>
          <w:rFonts w:ascii="Arial" w:hAnsi="Arial"/>
          <w:i/>
          <w:spacing w:val="40"/>
          <w:sz w:val="17"/>
        </w:rPr>
        <w:t xml:space="preserve"> </w:t>
      </w:r>
      <w:r>
        <w:t>stands for</w:t>
      </w:r>
      <w:r>
        <w:rPr>
          <w:spacing w:val="33"/>
        </w:rPr>
        <w:t xml:space="preserve"> </w:t>
      </w:r>
      <w:r>
        <w:t xml:space="preserve">every </w:t>
      </w:r>
      <w:r>
        <w:rPr>
          <w:rFonts w:ascii="Arial" w:hAnsi="Arial"/>
          <w:i/>
          <w:sz w:val="17"/>
        </w:rPr>
        <w:t xml:space="preserve">n </w:t>
      </w:r>
      <w:r>
        <w:t>in the same ratio,</w:t>
      </w:r>
      <w:r>
        <w:rPr>
          <w:spacing w:val="37"/>
        </w:rPr>
        <w:t xml:space="preserve"> </w:t>
      </w:r>
      <w:r>
        <w:t>theta,</w:t>
      </w:r>
      <w:r>
        <w:rPr>
          <w:spacing w:val="37"/>
        </w:rPr>
        <w:t xml:space="preserve"> </w:t>
      </w:r>
      <w:r>
        <w:t>to</w:t>
      </w:r>
      <w:r>
        <w:rPr>
          <w:spacing w:val="14"/>
        </w:rPr>
        <w:t xml:space="preserve"> </w:t>
      </w:r>
      <w:r>
        <w:rPr>
          <w:rFonts w:ascii="Arial" w:hAnsi="Arial"/>
          <w:i/>
          <w:sz w:val="18"/>
        </w:rPr>
        <w:t>W(y)</w:t>
      </w:r>
      <w:r>
        <w:rPr>
          <w:rFonts w:ascii="Arial" w:hAnsi="Arial"/>
          <w:i/>
          <w:spacing w:val="24"/>
          <w:sz w:val="18"/>
        </w:rPr>
        <w:t xml:space="preserve"> </w:t>
      </w:r>
      <w:r>
        <w:t>at</w:t>
      </w:r>
      <w:r>
        <w:rPr>
          <w:spacing w:val="28"/>
        </w:rPr>
        <w:t xml:space="preserve"> </w:t>
      </w:r>
      <w:r>
        <w:t>its</w:t>
      </w:r>
      <w:r>
        <w:rPr>
          <w:spacing w:val="6"/>
        </w:rPr>
        <w:t xml:space="preserve"> </w:t>
      </w:r>
      <w:r>
        <w:t>y[n].</w:t>
      </w:r>
      <w:r>
        <w:rPr>
          <w:spacing w:val="31"/>
        </w:rPr>
        <w:t xml:space="preserve"> </w:t>
      </w:r>
      <w:r>
        <w:t>So,</w:t>
      </w:r>
      <w:r>
        <w:rPr>
          <w:spacing w:val="26"/>
        </w:rPr>
        <w:t xml:space="preserve"> </w:t>
      </w:r>
      <w:r>
        <w:t>with</w:t>
      </w:r>
      <w:r>
        <w:rPr>
          <w:spacing w:val="26"/>
        </w:rPr>
        <w:t xml:space="preserve"> </w:t>
      </w:r>
      <w:r>
        <w:rPr>
          <w:rFonts w:ascii="Arial" w:hAnsi="Arial"/>
          <w:i/>
          <w:sz w:val="18"/>
        </w:rPr>
        <w:t>k</w:t>
      </w:r>
      <w:r>
        <w:rPr>
          <w:rFonts w:ascii="Arial" w:hAnsi="Arial"/>
          <w:i/>
          <w:spacing w:val="62"/>
          <w:sz w:val="18"/>
        </w:rPr>
        <w:t xml:space="preserve"> </w:t>
      </w:r>
      <w:r>
        <w:rPr>
          <w:sz w:val="26"/>
        </w:rPr>
        <w:t>=</w:t>
      </w:r>
      <w:r>
        <w:rPr>
          <w:spacing w:val="36"/>
          <w:sz w:val="26"/>
        </w:rPr>
        <w:t xml:space="preserve"> </w:t>
      </w:r>
      <w:r>
        <w:t>0,</w:t>
      </w:r>
      <w:r>
        <w:rPr>
          <w:spacing w:val="24"/>
        </w:rPr>
        <w:t xml:space="preserve"> </w:t>
      </w:r>
      <w:r>
        <w:t>each</w:t>
      </w:r>
      <w:r>
        <w:rPr>
          <w:spacing w:val="31"/>
        </w:rPr>
        <w:t xml:space="preserve"> </w:t>
      </w:r>
      <w:r>
        <w:t>valuation</w:t>
      </w:r>
      <w:r>
        <w:rPr>
          <w:spacing w:val="35"/>
        </w:rPr>
        <w:t xml:space="preserve"> </w:t>
      </w:r>
      <w:r>
        <w:t>can</w:t>
      </w:r>
      <w:r>
        <w:rPr>
          <w:spacing w:val="27"/>
        </w:rPr>
        <w:t xml:space="preserve"> </w:t>
      </w:r>
      <w:r>
        <w:t>be</w:t>
      </w:r>
      <w:r>
        <w:rPr>
          <w:spacing w:val="27"/>
        </w:rPr>
        <w:t xml:space="preserve"> </w:t>
      </w:r>
      <w:r>
        <w:rPr>
          <w:spacing w:val="-5"/>
        </w:rPr>
        <w:t>ex­</w:t>
      </w:r>
    </w:p>
    <w:p w:rsidR="00C550D4" w:rsidRDefault="00E476FC">
      <w:pPr>
        <w:pStyle w:val="BodyText"/>
        <w:spacing w:before="3" w:line="244" w:lineRule="auto"/>
        <w:ind w:left="130" w:right="137" w:firstLine="7"/>
      </w:pPr>
      <w:r>
        <w:t xml:space="preserve">pressed as a power of </w:t>
      </w:r>
      <w:r>
        <w:rPr>
          <w:i/>
        </w:rPr>
        <w:t xml:space="preserve">n </w:t>
      </w:r>
      <w:r>
        <w:t>times the appropriate base. Straightforward but te­ dious calculation</w:t>
      </w:r>
      <w:r>
        <w:rPr>
          <w:spacing w:val="40"/>
        </w:rPr>
        <w:t xml:space="preserve"> </w:t>
      </w:r>
      <w:r>
        <w:t>yields</w:t>
      </w:r>
    </w:p>
    <w:p w:rsidR="00C550D4" w:rsidRDefault="00C550D4">
      <w:pPr>
        <w:spacing w:line="244" w:lineRule="auto"/>
        <w:sectPr w:rsidR="00C550D4">
          <w:pgSz w:w="8850" w:h="13270"/>
          <w:pgMar w:top="1360" w:right="1160" w:bottom="280" w:left="1160" w:header="1160" w:footer="0" w:gutter="0"/>
          <w:cols w:space="720"/>
        </w:sectPr>
      </w:pPr>
    </w:p>
    <w:p w:rsidR="00C550D4" w:rsidRDefault="00C550D4">
      <w:pPr>
        <w:pStyle w:val="BodyText"/>
        <w:jc w:val="left"/>
      </w:pPr>
    </w:p>
    <w:p w:rsidR="00C550D4" w:rsidRDefault="00C550D4">
      <w:pPr>
        <w:pStyle w:val="BodyText"/>
        <w:spacing w:before="27"/>
        <w:jc w:val="left"/>
      </w:pPr>
    </w:p>
    <w:p w:rsidR="00C550D4" w:rsidRDefault="00E476FC">
      <w:pPr>
        <w:pStyle w:val="BodyText"/>
        <w:ind w:left="131"/>
        <w:jc w:val="left"/>
      </w:pPr>
      <w:r>
        <w:rPr>
          <w:spacing w:val="-2"/>
        </w:rPr>
        <w:t>where</w:t>
      </w:r>
    </w:p>
    <w:p w:rsidR="00C550D4" w:rsidRDefault="00E476FC">
      <w:pPr>
        <w:tabs>
          <w:tab w:val="left" w:pos="3493"/>
        </w:tabs>
        <w:spacing w:before="66"/>
        <w:ind w:right="141"/>
        <w:jc w:val="right"/>
        <w:rPr>
          <w:sz w:val="19"/>
        </w:rPr>
      </w:pPr>
      <w:r>
        <w:br w:type="column"/>
      </w:r>
      <w:r>
        <w:rPr>
          <w:sz w:val="20"/>
        </w:rPr>
        <w:t>W(y[n])</w:t>
      </w:r>
      <w:r>
        <w:rPr>
          <w:spacing w:val="37"/>
          <w:sz w:val="20"/>
        </w:rPr>
        <w:t xml:space="preserve"> </w:t>
      </w:r>
      <w:r>
        <w:rPr>
          <w:sz w:val="26"/>
        </w:rPr>
        <w:t>=</w:t>
      </w:r>
      <w:r>
        <w:rPr>
          <w:spacing w:val="13"/>
          <w:sz w:val="26"/>
        </w:rPr>
        <w:t xml:space="preserve"> </w:t>
      </w:r>
      <w:r>
        <w:rPr>
          <w:rFonts w:ascii="Arial"/>
          <w:i/>
          <w:spacing w:val="-2"/>
          <w:sz w:val="17"/>
        </w:rPr>
        <w:t>R(n,ln)'lE,</w:t>
      </w:r>
      <w:r>
        <w:rPr>
          <w:rFonts w:ascii="Arial"/>
          <w:i/>
          <w:sz w:val="17"/>
        </w:rPr>
        <w:tab/>
      </w:r>
      <w:r>
        <w:rPr>
          <w:spacing w:val="-2"/>
          <w:sz w:val="19"/>
        </w:rPr>
        <w:t>(3.10)</w:t>
      </w:r>
    </w:p>
    <w:p w:rsidR="00C550D4" w:rsidRDefault="00C550D4">
      <w:pPr>
        <w:pStyle w:val="BodyText"/>
        <w:jc w:val="left"/>
        <w:rPr>
          <w:sz w:val="17"/>
        </w:rPr>
      </w:pPr>
    </w:p>
    <w:p w:rsidR="00C550D4" w:rsidRDefault="00C550D4">
      <w:pPr>
        <w:pStyle w:val="BodyText"/>
        <w:spacing w:before="25"/>
        <w:jc w:val="left"/>
        <w:rPr>
          <w:sz w:val="17"/>
        </w:rPr>
      </w:pPr>
    </w:p>
    <w:p w:rsidR="00C550D4" w:rsidRDefault="00E476FC">
      <w:pPr>
        <w:tabs>
          <w:tab w:val="left" w:pos="3961"/>
        </w:tabs>
        <w:spacing w:before="1"/>
        <w:ind w:right="141"/>
        <w:jc w:val="right"/>
        <w:rPr>
          <w:sz w:val="19"/>
        </w:rPr>
      </w:pPr>
      <w:r>
        <w:rPr>
          <w:b/>
          <w:i/>
          <w:w w:val="105"/>
          <w:sz w:val="23"/>
        </w:rPr>
        <w:t>e</w:t>
      </w:r>
      <w:r>
        <w:rPr>
          <w:b/>
          <w:i/>
          <w:spacing w:val="30"/>
          <w:w w:val="105"/>
          <w:sz w:val="23"/>
        </w:rPr>
        <w:t xml:space="preserve"> </w:t>
      </w:r>
      <w:r>
        <w:rPr>
          <w:w w:val="105"/>
          <w:sz w:val="26"/>
        </w:rPr>
        <w:t>=</w:t>
      </w:r>
      <w:r>
        <w:rPr>
          <w:spacing w:val="33"/>
          <w:w w:val="105"/>
          <w:sz w:val="26"/>
        </w:rPr>
        <w:t xml:space="preserve"> </w:t>
      </w:r>
      <w:r>
        <w:rPr>
          <w:w w:val="105"/>
          <w:sz w:val="19"/>
        </w:rPr>
        <w:t>[(ale)</w:t>
      </w:r>
      <w:r>
        <w:rPr>
          <w:spacing w:val="42"/>
          <w:w w:val="105"/>
          <w:sz w:val="19"/>
        </w:rPr>
        <w:t xml:space="preserve"> </w:t>
      </w:r>
      <w:r>
        <w:rPr>
          <w:w w:val="105"/>
          <w:sz w:val="19"/>
        </w:rPr>
        <w:t>-</w:t>
      </w:r>
      <w:r>
        <w:rPr>
          <w:spacing w:val="31"/>
          <w:w w:val="105"/>
          <w:sz w:val="19"/>
        </w:rPr>
        <w:t xml:space="preserve">  </w:t>
      </w:r>
      <w:r>
        <w:rPr>
          <w:w w:val="105"/>
          <w:sz w:val="19"/>
        </w:rPr>
        <w:t>(b/d)]/[l</w:t>
      </w:r>
      <w:r>
        <w:rPr>
          <w:spacing w:val="56"/>
          <w:w w:val="105"/>
          <w:sz w:val="19"/>
        </w:rPr>
        <w:t xml:space="preserve"> </w:t>
      </w:r>
      <w:r>
        <w:rPr>
          <w:w w:val="105"/>
          <w:sz w:val="19"/>
        </w:rPr>
        <w:t>-</w:t>
      </w:r>
      <w:r>
        <w:rPr>
          <w:spacing w:val="29"/>
          <w:w w:val="105"/>
          <w:sz w:val="19"/>
        </w:rPr>
        <w:t xml:space="preserve">  </w:t>
      </w:r>
      <w:r>
        <w:rPr>
          <w:spacing w:val="-2"/>
          <w:w w:val="105"/>
          <w:sz w:val="19"/>
        </w:rPr>
        <w:t>(ale)].</w:t>
      </w:r>
      <w:r>
        <w:rPr>
          <w:sz w:val="19"/>
        </w:rPr>
        <w:tab/>
      </w:r>
      <w:r>
        <w:rPr>
          <w:spacing w:val="-2"/>
          <w:w w:val="105"/>
          <w:sz w:val="19"/>
        </w:rPr>
        <w:t>(3.11)</w:t>
      </w:r>
    </w:p>
    <w:p w:rsidR="00C550D4" w:rsidRDefault="00C550D4">
      <w:pPr>
        <w:jc w:val="right"/>
        <w:rPr>
          <w:sz w:val="19"/>
        </w:rPr>
        <w:sectPr w:rsidR="00C550D4">
          <w:type w:val="continuous"/>
          <w:pgSz w:w="8850" w:h="13270"/>
          <w:pgMar w:top="1500" w:right="1160" w:bottom="280" w:left="1160" w:header="1160" w:footer="0" w:gutter="0"/>
          <w:cols w:num="2" w:space="720" w:equalWidth="0">
            <w:col w:w="655" w:space="1143"/>
            <w:col w:w="4732"/>
          </w:cols>
        </w:sectPr>
      </w:pPr>
    </w:p>
    <w:p w:rsidR="00C550D4" w:rsidRDefault="00E476FC">
      <w:pPr>
        <w:spacing w:before="99" w:line="252" w:lineRule="auto"/>
        <w:ind w:left="131" w:right="129" w:firstLine="7"/>
        <w:jc w:val="both"/>
        <w:rPr>
          <w:sz w:val="20"/>
        </w:rPr>
      </w:pPr>
      <w:r>
        <w:rPr>
          <w:sz w:val="20"/>
        </w:rPr>
        <w:t>Designate</w:t>
      </w:r>
      <w:r>
        <w:rPr>
          <w:spacing w:val="-4"/>
          <w:sz w:val="20"/>
        </w:rPr>
        <w:t xml:space="preserve"> </w:t>
      </w:r>
      <w:r>
        <w:rPr>
          <w:sz w:val="20"/>
        </w:rPr>
        <w:t>this</w:t>
      </w:r>
      <w:r>
        <w:rPr>
          <w:spacing w:val="-13"/>
          <w:sz w:val="20"/>
        </w:rPr>
        <w:t xml:space="preserve"> </w:t>
      </w:r>
      <w:r>
        <w:rPr>
          <w:sz w:val="20"/>
        </w:rPr>
        <w:t>epsilon</w:t>
      </w:r>
      <w:r>
        <w:rPr>
          <w:spacing w:val="-11"/>
          <w:sz w:val="20"/>
        </w:rPr>
        <w:t xml:space="preserve"> </w:t>
      </w:r>
      <w:r>
        <w:rPr>
          <w:sz w:val="20"/>
        </w:rPr>
        <w:t>as</w:t>
      </w:r>
      <w:r>
        <w:rPr>
          <w:spacing w:val="-13"/>
          <w:sz w:val="20"/>
        </w:rPr>
        <w:t xml:space="preserve"> </w:t>
      </w:r>
      <w:r>
        <w:rPr>
          <w:sz w:val="20"/>
        </w:rPr>
        <w:t>the</w:t>
      </w:r>
      <w:r>
        <w:rPr>
          <w:spacing w:val="-12"/>
          <w:sz w:val="20"/>
        </w:rPr>
        <w:t xml:space="preserve"> </w:t>
      </w:r>
      <w:r>
        <w:rPr>
          <w:i/>
          <w:sz w:val="20"/>
        </w:rPr>
        <w:t>discount rate</w:t>
      </w:r>
      <w:r>
        <w:rPr>
          <w:i/>
          <w:spacing w:val="-10"/>
          <w:sz w:val="20"/>
        </w:rPr>
        <w:t xml:space="preserve"> </w:t>
      </w:r>
      <w:r>
        <w:rPr>
          <w:i/>
          <w:sz w:val="20"/>
        </w:rPr>
        <w:t>of</w:t>
      </w:r>
      <w:r>
        <w:rPr>
          <w:i/>
          <w:spacing w:val="-1"/>
          <w:sz w:val="20"/>
        </w:rPr>
        <w:t xml:space="preserve"> </w:t>
      </w:r>
      <w:r>
        <w:rPr>
          <w:i/>
          <w:sz w:val="20"/>
        </w:rPr>
        <w:t>revenue</w:t>
      </w:r>
      <w:r>
        <w:rPr>
          <w:i/>
          <w:spacing w:val="-9"/>
          <w:sz w:val="20"/>
        </w:rPr>
        <w:t xml:space="preserve"> </w:t>
      </w:r>
      <w:r>
        <w:rPr>
          <w:i/>
          <w:sz w:val="20"/>
        </w:rPr>
        <w:t>with</w:t>
      </w:r>
      <w:r>
        <w:rPr>
          <w:i/>
          <w:spacing w:val="-12"/>
          <w:sz w:val="20"/>
        </w:rPr>
        <w:t xml:space="preserve"> </w:t>
      </w:r>
      <w:r>
        <w:rPr>
          <w:i/>
          <w:sz w:val="20"/>
        </w:rPr>
        <w:t>quality.</w:t>
      </w:r>
      <w:r>
        <w:rPr>
          <w:i/>
          <w:spacing w:val="-9"/>
          <w:sz w:val="20"/>
        </w:rPr>
        <w:t xml:space="preserve"> </w:t>
      </w:r>
      <w:r>
        <w:rPr>
          <w:sz w:val="20"/>
        </w:rPr>
        <w:t>(Note</w:t>
      </w:r>
      <w:r>
        <w:rPr>
          <w:spacing w:val="-6"/>
          <w:sz w:val="20"/>
        </w:rPr>
        <w:t xml:space="preserve"> </w:t>
      </w:r>
      <w:r>
        <w:rPr>
          <w:sz w:val="20"/>
        </w:rPr>
        <w:t>that</w:t>
      </w:r>
      <w:r>
        <w:rPr>
          <w:spacing w:val="-7"/>
          <w:sz w:val="20"/>
        </w:rPr>
        <w:t xml:space="preserve"> </w:t>
      </w:r>
      <w:r>
        <w:rPr>
          <w:b/>
          <w:i/>
          <w:sz w:val="23"/>
        </w:rPr>
        <w:t xml:space="preserve">e </w:t>
      </w:r>
      <w:r>
        <w:rPr>
          <w:sz w:val="20"/>
        </w:rPr>
        <w:t>is</w:t>
      </w:r>
      <w:r>
        <w:rPr>
          <w:spacing w:val="23"/>
          <w:sz w:val="20"/>
        </w:rPr>
        <w:t xml:space="preserve"> </w:t>
      </w:r>
      <w:r>
        <w:rPr>
          <w:sz w:val="20"/>
        </w:rPr>
        <w:t>just</w:t>
      </w:r>
      <w:r>
        <w:rPr>
          <w:spacing w:val="36"/>
          <w:sz w:val="20"/>
        </w:rPr>
        <w:t xml:space="preserve"> </w:t>
      </w:r>
      <w:r>
        <w:rPr>
          <w:sz w:val="20"/>
        </w:rPr>
        <w:t>the</w:t>
      </w:r>
      <w:r>
        <w:rPr>
          <w:spacing w:val="33"/>
          <w:sz w:val="20"/>
        </w:rPr>
        <w:t xml:space="preserve"> </w:t>
      </w:r>
      <w:r>
        <w:rPr>
          <w:sz w:val="20"/>
        </w:rPr>
        <w:t>reciprocal</w:t>
      </w:r>
      <w:r>
        <w:rPr>
          <w:spacing w:val="40"/>
          <w:sz w:val="20"/>
        </w:rPr>
        <w:t xml:space="preserve"> </w:t>
      </w:r>
      <w:r>
        <w:rPr>
          <w:sz w:val="20"/>
        </w:rPr>
        <w:t>of</w:t>
      </w:r>
      <w:r>
        <w:rPr>
          <w:spacing w:val="36"/>
          <w:sz w:val="20"/>
        </w:rPr>
        <w:t xml:space="preserve"> </w:t>
      </w:r>
      <w:r>
        <w:rPr>
          <w:sz w:val="20"/>
        </w:rPr>
        <w:t>equation</w:t>
      </w:r>
      <w:r>
        <w:rPr>
          <w:spacing w:val="39"/>
          <w:sz w:val="20"/>
        </w:rPr>
        <w:t xml:space="preserve"> </w:t>
      </w:r>
      <w:r>
        <w:rPr>
          <w:sz w:val="20"/>
        </w:rPr>
        <w:t>(3.5)</w:t>
      </w:r>
      <w:r>
        <w:rPr>
          <w:spacing w:val="32"/>
          <w:sz w:val="20"/>
        </w:rPr>
        <w:t xml:space="preserve"> </w:t>
      </w:r>
      <w:r>
        <w:rPr>
          <w:sz w:val="20"/>
        </w:rPr>
        <w:t>for</w:t>
      </w:r>
      <w:r>
        <w:rPr>
          <w:spacing w:val="35"/>
          <w:sz w:val="20"/>
        </w:rPr>
        <w:t xml:space="preserve"> </w:t>
      </w:r>
      <w:r>
        <w:rPr>
          <w:sz w:val="20"/>
        </w:rPr>
        <w:t>operating</w:t>
      </w:r>
      <w:r>
        <w:rPr>
          <w:spacing w:val="39"/>
          <w:sz w:val="20"/>
        </w:rPr>
        <w:t xml:space="preserve"> </w:t>
      </w:r>
      <w:r>
        <w:rPr>
          <w:sz w:val="20"/>
        </w:rPr>
        <w:t>profit</w:t>
      </w:r>
      <w:r>
        <w:rPr>
          <w:spacing w:val="37"/>
          <w:sz w:val="20"/>
        </w:rPr>
        <w:t xml:space="preserve"> </w:t>
      </w:r>
      <w:r>
        <w:rPr>
          <w:sz w:val="20"/>
        </w:rPr>
        <w:t>rate</w:t>
      </w:r>
      <w:r>
        <w:rPr>
          <w:spacing w:val="35"/>
          <w:sz w:val="20"/>
        </w:rPr>
        <w:t xml:space="preserve"> </w:t>
      </w:r>
      <w:r>
        <w:rPr>
          <w:sz w:val="20"/>
        </w:rPr>
        <w:t>defined</w:t>
      </w:r>
      <w:r>
        <w:rPr>
          <w:spacing w:val="34"/>
          <w:sz w:val="20"/>
        </w:rPr>
        <w:t xml:space="preserve"> </w:t>
      </w:r>
      <w:r>
        <w:rPr>
          <w:sz w:val="20"/>
        </w:rPr>
        <w:t>as (W</w:t>
      </w:r>
      <w:r>
        <w:rPr>
          <w:spacing w:val="40"/>
          <w:sz w:val="20"/>
        </w:rPr>
        <w:t xml:space="preserve"> </w:t>
      </w:r>
      <w:r>
        <w:rPr>
          <w:sz w:val="20"/>
        </w:rPr>
        <w:t>-</w:t>
      </w:r>
      <w:r>
        <w:rPr>
          <w:spacing w:val="80"/>
          <w:sz w:val="20"/>
        </w:rPr>
        <w:t xml:space="preserve"> </w:t>
      </w:r>
      <w:r>
        <w:rPr>
          <w:rFonts w:ascii="Arial"/>
          <w:i/>
          <w:sz w:val="18"/>
        </w:rPr>
        <w:t xml:space="preserve">C)!C.) </w:t>
      </w:r>
      <w:r>
        <w:rPr>
          <w:sz w:val="20"/>
        </w:rPr>
        <w:t>The cost is discounted</w:t>
      </w:r>
      <w:r>
        <w:rPr>
          <w:spacing w:val="38"/>
          <w:sz w:val="20"/>
        </w:rPr>
        <w:t xml:space="preserve"> </w:t>
      </w:r>
      <w:r>
        <w:rPr>
          <w:sz w:val="20"/>
        </w:rPr>
        <w:t>with quality</w:t>
      </w:r>
      <w:r>
        <w:rPr>
          <w:spacing w:val="36"/>
          <w:sz w:val="20"/>
        </w:rPr>
        <w:t xml:space="preserve"> </w:t>
      </w:r>
      <w:r>
        <w:rPr>
          <w:sz w:val="20"/>
        </w:rPr>
        <w:t>just like</w:t>
      </w:r>
      <w:r>
        <w:rPr>
          <w:spacing w:val="29"/>
          <w:sz w:val="20"/>
        </w:rPr>
        <w:t xml:space="preserve"> </w:t>
      </w:r>
      <w:r>
        <w:rPr>
          <w:sz w:val="20"/>
        </w:rPr>
        <w:t>W:</w:t>
      </w:r>
    </w:p>
    <w:p w:rsidR="00C550D4" w:rsidRDefault="00E476FC">
      <w:pPr>
        <w:tabs>
          <w:tab w:val="left" w:pos="5890"/>
        </w:tabs>
        <w:spacing w:before="89"/>
        <w:ind w:left="2273"/>
        <w:jc w:val="both"/>
        <w:rPr>
          <w:sz w:val="19"/>
        </w:rPr>
      </w:pPr>
      <w:r>
        <w:rPr>
          <w:sz w:val="19"/>
        </w:rPr>
        <w:t>C</w:t>
      </w:r>
      <w:r>
        <w:rPr>
          <w:spacing w:val="11"/>
          <w:sz w:val="19"/>
        </w:rPr>
        <w:t xml:space="preserve"> </w:t>
      </w:r>
      <w:r>
        <w:rPr>
          <w:i/>
          <w:sz w:val="20"/>
        </w:rPr>
        <w:t>(y(n),</w:t>
      </w:r>
      <w:r>
        <w:rPr>
          <w:i/>
          <w:spacing w:val="9"/>
          <w:sz w:val="20"/>
        </w:rPr>
        <w:t xml:space="preserve"> </w:t>
      </w:r>
      <w:r>
        <w:rPr>
          <w:i/>
          <w:sz w:val="20"/>
        </w:rPr>
        <w:t>n)</w:t>
      </w:r>
      <w:r>
        <w:rPr>
          <w:i/>
          <w:spacing w:val="57"/>
          <w:sz w:val="20"/>
        </w:rPr>
        <w:t xml:space="preserve"> </w:t>
      </w:r>
      <w:r>
        <w:rPr>
          <w:sz w:val="23"/>
        </w:rPr>
        <w:t>=</w:t>
      </w:r>
      <w:r>
        <w:rPr>
          <w:spacing w:val="59"/>
          <w:sz w:val="23"/>
        </w:rPr>
        <w:t xml:space="preserve"> </w:t>
      </w:r>
      <w:r>
        <w:rPr>
          <w:i/>
          <w:spacing w:val="-2"/>
          <w:sz w:val="20"/>
        </w:rPr>
        <w:t>Q(n,Jn)'1".</w:t>
      </w:r>
      <w:r>
        <w:rPr>
          <w:i/>
          <w:sz w:val="20"/>
        </w:rPr>
        <w:tab/>
      </w:r>
      <w:r>
        <w:rPr>
          <w:spacing w:val="-2"/>
          <w:sz w:val="19"/>
        </w:rPr>
        <w:t>(3.12)</w:t>
      </w:r>
    </w:p>
    <w:p w:rsidR="00C550D4" w:rsidRDefault="00E476FC">
      <w:pPr>
        <w:pStyle w:val="BodyText"/>
        <w:spacing w:before="134" w:line="249" w:lineRule="auto"/>
        <w:ind w:left="140" w:right="140" w:hanging="2"/>
      </w:pPr>
      <w:r>
        <w:t>Let's examine how these formulas apply within</w:t>
      </w:r>
      <w:r>
        <w:rPr>
          <w:spacing w:val="21"/>
        </w:rPr>
        <w:t xml:space="preserve"> </w:t>
      </w:r>
      <w:r>
        <w:t xml:space="preserve">the </w:t>
      </w:r>
      <w:r>
        <w:rPr>
          <w:i/>
        </w:rPr>
        <w:t>abed</w:t>
      </w:r>
      <w:r>
        <w:rPr>
          <w:i/>
          <w:spacing w:val="23"/>
        </w:rPr>
        <w:t xml:space="preserve"> </w:t>
      </w:r>
      <w:r>
        <w:t>space by returning</w:t>
      </w:r>
      <w:r>
        <w:rPr>
          <w:spacing w:val="40"/>
        </w:rPr>
        <w:t xml:space="preserve"> </w:t>
      </w:r>
      <w:r>
        <w:t>to</w:t>
      </w:r>
      <w:r>
        <w:rPr>
          <w:spacing w:val="11"/>
        </w:rPr>
        <w:t xml:space="preserve"> </w:t>
      </w:r>
      <w:r>
        <w:t>figure</w:t>
      </w:r>
      <w:r>
        <w:rPr>
          <w:spacing w:val="20"/>
        </w:rPr>
        <w:t xml:space="preserve"> </w:t>
      </w:r>
      <w:r>
        <w:t>3.2.</w:t>
      </w:r>
      <w:r>
        <w:rPr>
          <w:spacing w:val="17"/>
        </w:rPr>
        <w:t xml:space="preserve"> </w:t>
      </w:r>
      <w:r>
        <w:t>In</w:t>
      </w:r>
      <w:r>
        <w:rPr>
          <w:spacing w:val="18"/>
        </w:rPr>
        <w:t xml:space="preserve"> </w:t>
      </w:r>
      <w:r>
        <w:t>particular,</w:t>
      </w:r>
      <w:r>
        <w:rPr>
          <w:spacing w:val="25"/>
        </w:rPr>
        <w:t xml:space="preserve"> </w:t>
      </w:r>
      <w:r>
        <w:t>along</w:t>
      </w:r>
      <w:r>
        <w:rPr>
          <w:spacing w:val="17"/>
        </w:rPr>
        <w:t xml:space="preserve"> </w:t>
      </w:r>
      <w:r>
        <w:t>the</w:t>
      </w:r>
      <w:r>
        <w:rPr>
          <w:spacing w:val="15"/>
        </w:rPr>
        <w:t xml:space="preserve"> </w:t>
      </w:r>
      <w:r>
        <w:t>diagonal</w:t>
      </w:r>
      <w:r>
        <w:rPr>
          <w:spacing w:val="20"/>
        </w:rPr>
        <w:t xml:space="preserve"> </w:t>
      </w:r>
      <w:r>
        <w:t>through</w:t>
      </w:r>
      <w:r>
        <w:rPr>
          <w:spacing w:val="23"/>
        </w:rPr>
        <w:t xml:space="preserve"> </w:t>
      </w:r>
      <w:r>
        <w:t>(0,</w:t>
      </w:r>
      <w:r>
        <w:rPr>
          <w:spacing w:val="15"/>
        </w:rPr>
        <w:t xml:space="preserve"> </w:t>
      </w:r>
      <w:r>
        <w:t>0)</w:t>
      </w:r>
      <w:r>
        <w:rPr>
          <w:spacing w:val="11"/>
        </w:rPr>
        <w:t xml:space="preserve"> </w:t>
      </w:r>
      <w:r>
        <w:t>and</w:t>
      </w:r>
      <w:r>
        <w:rPr>
          <w:spacing w:val="22"/>
        </w:rPr>
        <w:t xml:space="preserve"> </w:t>
      </w:r>
      <w:r>
        <w:t>(1,</w:t>
      </w:r>
      <w:r>
        <w:rPr>
          <w:spacing w:val="14"/>
        </w:rPr>
        <w:t xml:space="preserve"> </w:t>
      </w:r>
      <w:r>
        <w:t>1),</w:t>
      </w:r>
      <w:r>
        <w:rPr>
          <w:spacing w:val="13"/>
        </w:rPr>
        <w:t xml:space="preserve"> </w:t>
      </w:r>
      <w:r>
        <w:rPr>
          <w:spacing w:val="-5"/>
        </w:rPr>
        <w:t>the</w:t>
      </w:r>
    </w:p>
    <w:p w:rsidR="00C550D4" w:rsidRDefault="00C550D4">
      <w:pPr>
        <w:spacing w:line="249" w:lineRule="auto"/>
        <w:sectPr w:rsidR="00C550D4">
          <w:type w:val="continuous"/>
          <w:pgSz w:w="8850" w:h="13270"/>
          <w:pgMar w:top="1500" w:right="1160" w:bottom="280" w:left="1160" w:header="1160" w:footer="0" w:gutter="0"/>
          <w:cols w:space="720"/>
        </w:sectPr>
      </w:pPr>
    </w:p>
    <w:p w:rsidR="00C550D4" w:rsidRDefault="00E476FC">
      <w:pPr>
        <w:pStyle w:val="BodyText"/>
        <w:spacing w:before="134" w:line="252" w:lineRule="auto"/>
        <w:ind w:left="154" w:right="123" w:hanging="1"/>
      </w:pPr>
      <w:bookmarkStart w:id="69" w:name="_bookmark56"/>
      <w:bookmarkEnd w:id="69"/>
      <w:r>
        <w:lastRenderedPageBreak/>
        <w:t xml:space="preserve">exponent of </w:t>
      </w:r>
      <w:r>
        <w:rPr>
          <w:rFonts w:ascii="Arial"/>
          <w:i/>
          <w:sz w:val="18"/>
        </w:rPr>
        <w:t xml:space="preserve">(nJn) </w:t>
      </w:r>
      <w:r>
        <w:t>goes to zero; so along this ray, every firm in</w:t>
      </w:r>
      <w:r>
        <w:rPr>
          <w:spacing w:val="-1"/>
        </w:rPr>
        <w:t xml:space="preserve"> </w:t>
      </w:r>
      <w:r>
        <w:t>a market has the same revenue and the</w:t>
      </w:r>
      <w:r>
        <w:rPr>
          <w:spacing w:val="-1"/>
        </w:rPr>
        <w:t xml:space="preserve"> </w:t>
      </w:r>
      <w:r>
        <w:t>same cost, with market aggregates simply being R and</w:t>
      </w:r>
      <w:r>
        <w:rPr>
          <w:spacing w:val="31"/>
        </w:rPr>
        <w:t xml:space="preserve"> </w:t>
      </w:r>
      <w:r>
        <w:rPr>
          <w:i/>
          <w:sz w:val="19"/>
        </w:rPr>
        <w:t>Q</w:t>
      </w:r>
      <w:r>
        <w:rPr>
          <w:i/>
          <w:spacing w:val="33"/>
          <w:sz w:val="19"/>
        </w:rPr>
        <w:t xml:space="preserve"> </w:t>
      </w:r>
      <w:r>
        <w:t>times</w:t>
      </w:r>
      <w:r>
        <w:rPr>
          <w:spacing w:val="36"/>
        </w:rPr>
        <w:t xml:space="preserve"> </w:t>
      </w:r>
      <w:r>
        <w:t>the</w:t>
      </w:r>
      <w:r>
        <w:rPr>
          <w:spacing w:val="23"/>
        </w:rPr>
        <w:t xml:space="preserve"> </w:t>
      </w:r>
      <w:r>
        <w:t>number</w:t>
      </w:r>
      <w:r>
        <w:rPr>
          <w:spacing w:val="31"/>
        </w:rPr>
        <w:t xml:space="preserve"> </w:t>
      </w:r>
      <w:r>
        <w:t>of</w:t>
      </w:r>
      <w:r>
        <w:rPr>
          <w:spacing w:val="31"/>
        </w:rPr>
        <w:t xml:space="preserve"> </w:t>
      </w:r>
      <w:r>
        <w:t>firms.</w:t>
      </w:r>
      <w:r>
        <w:rPr>
          <w:spacing w:val="31"/>
        </w:rPr>
        <w:t xml:space="preserve"> </w:t>
      </w:r>
      <w:r>
        <w:t>By</w:t>
      </w:r>
      <w:r>
        <w:rPr>
          <w:spacing w:val="24"/>
        </w:rPr>
        <w:t xml:space="preserve"> </w:t>
      </w:r>
      <w:r>
        <w:t>contrast,</w:t>
      </w:r>
      <w:r>
        <w:rPr>
          <w:spacing w:val="35"/>
        </w:rPr>
        <w:t xml:space="preserve"> </w:t>
      </w:r>
      <w:r>
        <w:t>along</w:t>
      </w:r>
      <w:r>
        <w:rPr>
          <w:spacing w:val="31"/>
        </w:rPr>
        <w:t xml:space="preserve"> </w:t>
      </w:r>
      <w:r>
        <w:t>the</w:t>
      </w:r>
      <w:r>
        <w:rPr>
          <w:spacing w:val="23"/>
        </w:rPr>
        <w:t xml:space="preserve"> </w:t>
      </w:r>
      <w:r>
        <w:t>vertical</w:t>
      </w:r>
      <w:r>
        <w:rPr>
          <w:spacing w:val="38"/>
        </w:rPr>
        <w:t xml:space="preserve"> </w:t>
      </w:r>
      <w:r>
        <w:t>ray</w:t>
      </w:r>
      <w:r>
        <w:rPr>
          <w:spacing w:val="24"/>
        </w:rPr>
        <w:t xml:space="preserve"> </w:t>
      </w:r>
      <w:r>
        <w:rPr>
          <w:spacing w:val="-4"/>
        </w:rPr>
        <w:t>with</w:t>
      </w:r>
    </w:p>
    <w:p w:rsidR="00C550D4" w:rsidRDefault="00E476FC">
      <w:pPr>
        <w:pStyle w:val="BodyText"/>
        <w:spacing w:before="1" w:line="240" w:lineRule="exact"/>
        <w:ind w:left="159" w:right="128" w:hanging="6"/>
      </w:pPr>
      <w:r>
        <w:rPr>
          <w:rFonts w:ascii="Arial"/>
          <w:i/>
          <w:sz w:val="18"/>
        </w:rPr>
        <w:t>a</w:t>
      </w:r>
      <w:r>
        <w:rPr>
          <w:rFonts w:ascii="Arial"/>
          <w:i/>
          <w:spacing w:val="34"/>
          <w:sz w:val="18"/>
        </w:rPr>
        <w:t xml:space="preserve"> </w:t>
      </w:r>
      <w:r>
        <w:rPr>
          <w:sz w:val="26"/>
        </w:rPr>
        <w:t>=</w:t>
      </w:r>
      <w:r>
        <w:rPr>
          <w:spacing w:val="28"/>
          <w:sz w:val="26"/>
        </w:rPr>
        <w:t xml:space="preserve"> </w:t>
      </w:r>
      <w:r>
        <w:t>c, all but one firm in the market</w:t>
      </w:r>
      <w:r>
        <w:rPr>
          <w:spacing w:val="20"/>
        </w:rPr>
        <w:t xml:space="preserve"> </w:t>
      </w:r>
      <w:r>
        <w:t>is vanishingly small:</w:t>
      </w:r>
      <w:r>
        <w:rPr>
          <w:spacing w:val="17"/>
        </w:rPr>
        <w:t xml:space="preserve"> </w:t>
      </w:r>
      <w:r>
        <w:t xml:space="preserve">for </w:t>
      </w:r>
      <w:r>
        <w:rPr>
          <w:i/>
          <w:sz w:val="19"/>
        </w:rPr>
        <w:t>b</w:t>
      </w:r>
      <w:r>
        <w:rPr>
          <w:i/>
          <w:spacing w:val="18"/>
          <w:sz w:val="19"/>
        </w:rPr>
        <w:t xml:space="preserve"> </w:t>
      </w:r>
      <w:r>
        <w:rPr>
          <w:sz w:val="24"/>
        </w:rPr>
        <w:t>&gt;</w:t>
      </w:r>
      <w:r>
        <w:rPr>
          <w:spacing w:val="24"/>
          <w:sz w:val="24"/>
        </w:rPr>
        <w:t xml:space="preserve"> </w:t>
      </w:r>
      <w:r>
        <w:rPr>
          <w:i/>
          <w:sz w:val="19"/>
        </w:rPr>
        <w:t>d,</w:t>
      </w:r>
      <w:r>
        <w:rPr>
          <w:i/>
          <w:spacing w:val="17"/>
          <w:sz w:val="19"/>
        </w:rPr>
        <w:t xml:space="preserve"> </w:t>
      </w:r>
      <w:r>
        <w:t xml:space="preserve">this is the firm with the highest quality </w:t>
      </w:r>
      <w:r>
        <w:rPr>
          <w:rFonts w:ascii="Arial"/>
          <w:i/>
          <w:sz w:val="18"/>
        </w:rPr>
        <w:t xml:space="preserve">n, </w:t>
      </w:r>
      <w:r>
        <w:t xml:space="preserve">whereas for </w:t>
      </w:r>
      <w:r>
        <w:rPr>
          <w:i/>
          <w:sz w:val="19"/>
        </w:rPr>
        <w:t>b</w:t>
      </w:r>
      <w:r>
        <w:rPr>
          <w:i/>
          <w:spacing w:val="20"/>
          <w:sz w:val="19"/>
        </w:rPr>
        <w:t xml:space="preserve"> </w:t>
      </w:r>
      <w:r>
        <w:rPr>
          <w:sz w:val="24"/>
        </w:rPr>
        <w:t xml:space="preserve">&lt; </w:t>
      </w:r>
      <w:r>
        <w:rPr>
          <w:i/>
          <w:sz w:val="19"/>
        </w:rPr>
        <w:t>d,</w:t>
      </w:r>
      <w:r>
        <w:rPr>
          <w:i/>
          <w:spacing w:val="-11"/>
          <w:sz w:val="19"/>
        </w:rPr>
        <w:t xml:space="preserve"> </w:t>
      </w:r>
      <w:r>
        <w:t>it is the firm of lowest</w:t>
      </w:r>
    </w:p>
    <w:p w:rsidR="00C550D4" w:rsidRDefault="00E476FC">
      <w:pPr>
        <w:pStyle w:val="BodyText"/>
        <w:spacing w:before="10" w:line="256" w:lineRule="auto"/>
        <w:ind w:left="154" w:right="124"/>
      </w:pPr>
      <w:r>
        <w:t>quality. Throughout the ORDINARY region, volume increases as the</w:t>
      </w:r>
      <w:r>
        <w:rPr>
          <w:spacing w:val="-1"/>
        </w:rPr>
        <w:t xml:space="preserve"> </w:t>
      </w:r>
      <w:r>
        <w:t>quality of the firm decreases.</w:t>
      </w:r>
    </w:p>
    <w:p w:rsidR="00C550D4" w:rsidRDefault="00E476FC">
      <w:pPr>
        <w:pStyle w:val="BodyText"/>
        <w:spacing w:line="254" w:lineRule="auto"/>
        <w:ind w:left="150" w:right="116" w:firstLine="200"/>
      </w:pPr>
      <w:r>
        <w:t>Such mechanistic calibration disregard</w:t>
      </w:r>
      <w:r>
        <w:t>s entrepreneurship, maneuvering, and contingency, all</w:t>
      </w:r>
      <w:r>
        <w:rPr>
          <w:spacing w:val="-4"/>
        </w:rPr>
        <w:t xml:space="preserve"> </w:t>
      </w:r>
      <w:r>
        <w:t>of which</w:t>
      </w:r>
      <w:r>
        <w:rPr>
          <w:spacing w:val="-4"/>
        </w:rPr>
        <w:t xml:space="preserve"> </w:t>
      </w:r>
      <w:r>
        <w:t>will</w:t>
      </w:r>
      <w:r>
        <w:rPr>
          <w:spacing w:val="-3"/>
        </w:rPr>
        <w:t xml:space="preserve"> </w:t>
      </w:r>
      <w:r>
        <w:t>appear in</w:t>
      </w:r>
      <w:r>
        <w:rPr>
          <w:spacing w:val="-4"/>
        </w:rPr>
        <w:t xml:space="preserve"> </w:t>
      </w:r>
      <w:r>
        <w:t>the</w:t>
      </w:r>
      <w:r>
        <w:rPr>
          <w:spacing w:val="-5"/>
        </w:rPr>
        <w:t xml:space="preserve"> </w:t>
      </w:r>
      <w:r>
        <w:t>next</w:t>
      </w:r>
      <w:r>
        <w:rPr>
          <w:spacing w:val="-3"/>
        </w:rPr>
        <w:t xml:space="preserve"> </w:t>
      </w:r>
      <w:r>
        <w:t>chapter.</w:t>
      </w:r>
      <w:r>
        <w:rPr>
          <w:spacing w:val="-4"/>
        </w:rPr>
        <w:t xml:space="preserve"> </w:t>
      </w:r>
      <w:r>
        <w:t>Yet this</w:t>
      </w:r>
      <w:r>
        <w:rPr>
          <w:spacing w:val="-6"/>
        </w:rPr>
        <w:t xml:space="preserve"> </w:t>
      </w:r>
      <w:r>
        <w:t>calibra­ tion does provide a baseline comparison of how a firm scales with respect to another firm in revenue when everyone follows its own</w:t>
      </w:r>
      <w:r>
        <w:rPr>
          <w:spacing w:val="-1"/>
        </w:rPr>
        <w:t xml:space="preserve"> </w:t>
      </w:r>
      <w:r>
        <w:t>script in t</w:t>
      </w:r>
      <w:r>
        <w:t xml:space="preserve">hat market. These scripts are for optimizing choices by all, when taken from rivalry pro­ files not displaced by nonzero </w:t>
      </w:r>
      <w:r>
        <w:rPr>
          <w:i/>
          <w:sz w:val="19"/>
        </w:rPr>
        <w:t xml:space="preserve">k. </w:t>
      </w:r>
      <w:r>
        <w:t>Quality thereby becomes the focus as the underlying framing of cause and effect.</w:t>
      </w:r>
    </w:p>
    <w:p w:rsidR="00C550D4" w:rsidRDefault="00E476FC">
      <w:pPr>
        <w:pStyle w:val="BodyText"/>
        <w:spacing w:before="1" w:line="254" w:lineRule="auto"/>
        <w:ind w:left="151" w:right="118" w:firstLine="209"/>
      </w:pPr>
      <w:r>
        <w:t xml:space="preserve">No longer is the central vision one in which individual executives think deeply and strike out boldly on their own. One way to explain how the approach through </w:t>
      </w:r>
      <w:r>
        <w:rPr>
          <w:rFonts w:ascii="Arial"/>
          <w:i/>
          <w:sz w:val="18"/>
        </w:rPr>
        <w:t xml:space="preserve">W(y) </w:t>
      </w:r>
      <w:r>
        <w:t>models is different is to point out that it denies the separations among structure-conduct-</w:t>
      </w:r>
      <w:r>
        <w:t>performance of firms that underlie</w:t>
      </w:r>
      <w:r>
        <w:rPr>
          <w:spacing w:val="80"/>
        </w:rPr>
        <w:t xml:space="preserve"> </w:t>
      </w:r>
      <w:r>
        <w:t>much of both institutionalist accounts of firms in networks and industrial organization approaches (Chandler 1977; Scherer and Ross 1990). This is developed</w:t>
      </w:r>
      <w:r>
        <w:rPr>
          <w:spacing w:val="40"/>
        </w:rPr>
        <w:t xml:space="preserve"> </w:t>
      </w:r>
      <w:r>
        <w:t>further in chapters</w:t>
      </w:r>
      <w:r>
        <w:rPr>
          <w:spacing w:val="40"/>
        </w:rPr>
        <w:t xml:space="preserve"> </w:t>
      </w:r>
      <w:r>
        <w:t>7, 12, and 14.</w:t>
      </w:r>
    </w:p>
    <w:p w:rsidR="00C550D4" w:rsidRDefault="00E476FC">
      <w:pPr>
        <w:pStyle w:val="BodyText"/>
        <w:spacing w:line="249" w:lineRule="auto"/>
        <w:ind w:left="153" w:right="116" w:firstLine="197"/>
        <w:rPr>
          <w:rFonts w:ascii="Arial" w:hAnsi="Arial"/>
          <w:i/>
          <w:sz w:val="19"/>
        </w:rPr>
      </w:pPr>
      <w:r>
        <w:t xml:space="preserve">Second, turn to volume of production flow </w:t>
      </w:r>
      <w:r>
        <w:rPr>
          <w:i/>
          <w:sz w:val="19"/>
        </w:rPr>
        <w:t>y.</w:t>
      </w:r>
      <w:r>
        <w:rPr>
          <w:i/>
          <w:spacing w:val="34"/>
          <w:sz w:val="19"/>
        </w:rPr>
        <w:t xml:space="preserve"> </w:t>
      </w:r>
      <w:r>
        <w:t xml:space="preserve">Now, we will seek answers for any viable schedule so that </w:t>
      </w:r>
      <w:r>
        <w:rPr>
          <w:i/>
          <w:sz w:val="19"/>
        </w:rPr>
        <w:t xml:space="preserve">k </w:t>
      </w:r>
      <w:r>
        <w:rPr>
          <w:sz w:val="19"/>
        </w:rPr>
        <w:t xml:space="preserve">is </w:t>
      </w:r>
      <w:r>
        <w:t>no longer</w:t>
      </w:r>
      <w:r>
        <w:rPr>
          <w:spacing w:val="26"/>
        </w:rPr>
        <w:t xml:space="preserve"> </w:t>
      </w:r>
      <w:r>
        <w:t>restricted</w:t>
      </w:r>
      <w:r>
        <w:rPr>
          <w:spacing w:val="24"/>
        </w:rPr>
        <w:t xml:space="preserve"> </w:t>
      </w:r>
      <w:r>
        <w:t>to zero. That means the answers must be computed numerically. They cannot be shown as for­ mulas, such as equations (3.11-3.12)</w:t>
      </w:r>
      <w:r>
        <w:t>,</w:t>
      </w:r>
      <w:r>
        <w:rPr>
          <w:spacing w:val="28"/>
        </w:rPr>
        <w:t xml:space="preserve"> </w:t>
      </w:r>
      <w:r>
        <w:t>and they are easiest</w:t>
      </w:r>
      <w:r>
        <w:rPr>
          <w:spacing w:val="25"/>
        </w:rPr>
        <w:t xml:space="preserve"> </w:t>
      </w:r>
      <w:r>
        <w:t xml:space="preserve">to show as curves on a graph. Each curve will be a transformation of the volumes </w:t>
      </w:r>
      <w:r>
        <w:rPr>
          <w:i/>
          <w:sz w:val="19"/>
        </w:rPr>
        <w:t xml:space="preserve">y </w:t>
      </w:r>
      <w:r>
        <w:t>from a market profile</w:t>
      </w:r>
      <w:r>
        <w:rPr>
          <w:spacing w:val="-1"/>
        </w:rPr>
        <w:t xml:space="preserve"> </w:t>
      </w:r>
      <w:r>
        <w:t>into a</w:t>
      </w:r>
      <w:r>
        <w:rPr>
          <w:spacing w:val="-4"/>
        </w:rPr>
        <w:t xml:space="preserve"> </w:t>
      </w:r>
      <w:r>
        <w:t>function of the</w:t>
      </w:r>
      <w:r>
        <w:rPr>
          <w:spacing w:val="-5"/>
        </w:rPr>
        <w:t xml:space="preserve"> </w:t>
      </w:r>
      <w:r>
        <w:t>underlying quality index</w:t>
      </w:r>
      <w:r>
        <w:rPr>
          <w:spacing w:val="-1"/>
        </w:rPr>
        <w:t xml:space="preserve"> </w:t>
      </w:r>
      <w:r>
        <w:rPr>
          <w:i/>
          <w:sz w:val="19"/>
        </w:rPr>
        <w:t xml:space="preserve">n. </w:t>
      </w:r>
      <w:r>
        <w:t>Again we</w:t>
      </w:r>
      <w:r>
        <w:rPr>
          <w:spacing w:val="-3"/>
        </w:rPr>
        <w:t xml:space="preserve"> </w:t>
      </w:r>
      <w:r>
        <w:t xml:space="preserve">are treating the representative firm rather than any particular set </w:t>
      </w:r>
      <w:r>
        <w:t>of firms in that market:</w:t>
      </w:r>
      <w:r>
        <w:rPr>
          <w:spacing w:val="40"/>
        </w:rPr>
        <w:t xml:space="preserve"> </w:t>
      </w:r>
      <w:r>
        <w:t>Designate</w:t>
      </w:r>
      <w:r>
        <w:rPr>
          <w:spacing w:val="40"/>
        </w:rPr>
        <w:t xml:space="preserve"> </w:t>
      </w:r>
      <w:r>
        <w:t xml:space="preserve">the function as </w:t>
      </w:r>
      <w:r>
        <w:rPr>
          <w:rFonts w:ascii="Arial" w:hAnsi="Arial"/>
          <w:i/>
          <w:sz w:val="19"/>
        </w:rPr>
        <w:t>y[n].</w:t>
      </w:r>
    </w:p>
    <w:p w:rsidR="00C550D4" w:rsidRDefault="00E476FC">
      <w:pPr>
        <w:pStyle w:val="BodyText"/>
        <w:spacing w:before="7" w:line="254" w:lineRule="auto"/>
        <w:ind w:left="150" w:right="120" w:firstLine="201"/>
      </w:pPr>
      <w:r>
        <w:t>The general nature of these curves,</w:t>
      </w:r>
      <w:r>
        <w:rPr>
          <w:spacing w:val="-5"/>
        </w:rPr>
        <w:t xml:space="preserve"> </w:t>
      </w:r>
      <w:r>
        <w:rPr>
          <w:rFonts w:ascii="Arial" w:hAnsi="Arial"/>
          <w:i/>
          <w:sz w:val="19"/>
        </w:rPr>
        <w:t>y[n],</w:t>
      </w:r>
      <w:r>
        <w:rPr>
          <w:rFonts w:ascii="Arial" w:hAnsi="Arial"/>
          <w:i/>
          <w:spacing w:val="-6"/>
          <w:sz w:val="19"/>
        </w:rPr>
        <w:t xml:space="preserve"> </w:t>
      </w:r>
      <w:r>
        <w:t xml:space="preserve">will differ according </w:t>
      </w:r>
      <w:r>
        <w:rPr>
          <w:sz w:val="18"/>
        </w:rPr>
        <w:t>to</w:t>
      </w:r>
      <w:r>
        <w:rPr>
          <w:spacing w:val="28"/>
          <w:sz w:val="18"/>
        </w:rPr>
        <w:t xml:space="preserve"> </w:t>
      </w:r>
      <w:r>
        <w:t>the region of</w:t>
      </w:r>
      <w:r>
        <w:rPr>
          <w:spacing w:val="31"/>
        </w:rPr>
        <w:t xml:space="preserve"> </w:t>
      </w:r>
      <w:r>
        <w:t>the market</w:t>
      </w:r>
      <w:r>
        <w:rPr>
          <w:spacing w:val="31"/>
        </w:rPr>
        <w:t xml:space="preserve"> </w:t>
      </w:r>
      <w:r>
        <w:t>plane where</w:t>
      </w:r>
      <w:r>
        <w:rPr>
          <w:spacing w:val="33"/>
        </w:rPr>
        <w:t xml:space="preserve"> </w:t>
      </w:r>
      <w:r>
        <w:t>that context is found. And</w:t>
      </w:r>
      <w:r>
        <w:rPr>
          <w:spacing w:val="30"/>
        </w:rPr>
        <w:t xml:space="preserve"> </w:t>
      </w:r>
      <w:r>
        <w:t>of</w:t>
      </w:r>
      <w:r>
        <w:rPr>
          <w:spacing w:val="31"/>
        </w:rPr>
        <w:t xml:space="preserve"> </w:t>
      </w:r>
      <w:r>
        <w:t>course</w:t>
      </w:r>
      <w:r>
        <w:rPr>
          <w:spacing w:val="30"/>
        </w:rPr>
        <w:t xml:space="preserve"> </w:t>
      </w:r>
      <w:r>
        <w:t xml:space="preserve">the curves will shift as </w:t>
      </w:r>
      <w:r>
        <w:rPr>
          <w:i/>
          <w:sz w:val="19"/>
        </w:rPr>
        <w:t xml:space="preserve">k </w:t>
      </w:r>
      <w:r>
        <w:t>is changed for the given market</w:t>
      </w:r>
      <w:r>
        <w:t xml:space="preserve">. For the point in the ORDI­ NARY region designated as </w:t>
      </w:r>
      <w:r>
        <w:rPr>
          <w:sz w:val="19"/>
        </w:rPr>
        <w:t xml:space="preserve">(i), </w:t>
      </w:r>
      <w:r>
        <w:t xml:space="preserve">both in figure 3.1 and following equation (2.11), curves </w:t>
      </w:r>
      <w:r>
        <w:rPr>
          <w:rFonts w:ascii="Arial" w:hAnsi="Arial"/>
          <w:i/>
          <w:sz w:val="19"/>
        </w:rPr>
        <w:t>y[n]</w:t>
      </w:r>
      <w:r>
        <w:rPr>
          <w:rFonts w:ascii="Arial" w:hAnsi="Arial"/>
          <w:i/>
          <w:spacing w:val="40"/>
          <w:sz w:val="19"/>
        </w:rPr>
        <w:t xml:space="preserve"> </w:t>
      </w:r>
      <w:r>
        <w:t>for</w:t>
      </w:r>
      <w:r>
        <w:rPr>
          <w:spacing w:val="28"/>
        </w:rPr>
        <w:t xml:space="preserve"> </w:t>
      </w:r>
      <w:r>
        <w:t>three different</w:t>
      </w:r>
      <w:r>
        <w:rPr>
          <w:spacing w:val="33"/>
        </w:rPr>
        <w:t xml:space="preserve"> </w:t>
      </w:r>
      <w:r>
        <w:t xml:space="preserve">values of </w:t>
      </w:r>
      <w:r>
        <w:rPr>
          <w:i/>
          <w:sz w:val="19"/>
        </w:rPr>
        <w:t>k</w:t>
      </w:r>
      <w:r>
        <w:rPr>
          <w:i/>
          <w:spacing w:val="27"/>
          <w:sz w:val="19"/>
        </w:rPr>
        <w:t xml:space="preserve"> </w:t>
      </w:r>
      <w:r>
        <w:t>are laid out in figure 3.4</w:t>
      </w:r>
    </w:p>
    <w:p w:rsidR="00C550D4" w:rsidRDefault="00E476FC">
      <w:pPr>
        <w:pStyle w:val="BodyText"/>
        <w:spacing w:before="1" w:line="256" w:lineRule="auto"/>
        <w:ind w:left="152" w:right="119" w:firstLine="195"/>
      </w:pPr>
      <w:r>
        <w:t>Two</w:t>
      </w:r>
      <w:r>
        <w:rPr>
          <w:spacing w:val="40"/>
        </w:rPr>
        <w:t xml:space="preserve"> </w:t>
      </w:r>
      <w:r>
        <w:t>of</w:t>
      </w:r>
      <w:r>
        <w:rPr>
          <w:spacing w:val="40"/>
        </w:rPr>
        <w:t xml:space="preserve"> </w:t>
      </w:r>
      <w:r>
        <w:t>the</w:t>
      </w:r>
      <w:r>
        <w:rPr>
          <w:spacing w:val="40"/>
        </w:rPr>
        <w:t xml:space="preserve"> </w:t>
      </w:r>
      <w:r>
        <w:t>corresponding</w:t>
      </w:r>
      <w:r>
        <w:rPr>
          <w:spacing w:val="68"/>
        </w:rPr>
        <w:t xml:space="preserve"> </w:t>
      </w:r>
      <w:r>
        <w:t>market</w:t>
      </w:r>
      <w:r>
        <w:rPr>
          <w:spacing w:val="40"/>
        </w:rPr>
        <w:t xml:space="preserve"> </w:t>
      </w:r>
      <w:r>
        <w:t>profiles</w:t>
      </w:r>
      <w:r>
        <w:rPr>
          <w:spacing w:val="40"/>
        </w:rPr>
        <w:t xml:space="preserve"> </w:t>
      </w:r>
      <w:r>
        <w:t>are</w:t>
      </w:r>
      <w:r>
        <w:rPr>
          <w:spacing w:val="40"/>
        </w:rPr>
        <w:t xml:space="preserve"> </w:t>
      </w:r>
      <w:r>
        <w:t>viable,</w:t>
      </w:r>
      <w:r>
        <w:rPr>
          <w:spacing w:val="40"/>
        </w:rPr>
        <w:t xml:space="preserve"> </w:t>
      </w:r>
      <w:r>
        <w:t>though,</w:t>
      </w:r>
      <w:r>
        <w:rPr>
          <w:spacing w:val="40"/>
        </w:rPr>
        <w:t xml:space="preserve"> </w:t>
      </w:r>
      <w:r>
        <w:t>as</w:t>
      </w:r>
      <w:r>
        <w:rPr>
          <w:spacing w:val="40"/>
        </w:rPr>
        <w:t xml:space="preserve"> </w:t>
      </w:r>
      <w:r>
        <w:t>can</w:t>
      </w:r>
      <w:r>
        <w:rPr>
          <w:spacing w:val="40"/>
        </w:rPr>
        <w:t xml:space="preserve"> </w:t>
      </w:r>
      <w:r>
        <w:t xml:space="preserve">be seen, they translate into substantially different variation of volume with </w:t>
      </w:r>
      <w:r>
        <w:rPr>
          <w:spacing w:val="-2"/>
        </w:rPr>
        <w:t>quality.</w:t>
      </w:r>
    </w:p>
    <w:p w:rsidR="00C550D4" w:rsidRDefault="00C550D4">
      <w:pPr>
        <w:pStyle w:val="BodyText"/>
        <w:spacing w:before="132"/>
        <w:jc w:val="left"/>
      </w:pPr>
    </w:p>
    <w:p w:rsidR="00C550D4" w:rsidRDefault="00E476FC">
      <w:pPr>
        <w:ind w:left="36"/>
        <w:jc w:val="center"/>
        <w:rPr>
          <w:sz w:val="16"/>
        </w:rPr>
      </w:pPr>
      <w:r>
        <w:rPr>
          <w:sz w:val="20"/>
        </w:rPr>
        <w:t>*</w:t>
      </w:r>
      <w:r>
        <w:rPr>
          <w:sz w:val="16"/>
        </w:rPr>
        <w:t>ASYMPTOTICS</w:t>
      </w:r>
      <w:r>
        <w:rPr>
          <w:spacing w:val="31"/>
          <w:sz w:val="16"/>
        </w:rPr>
        <w:t xml:space="preserve"> </w:t>
      </w:r>
      <w:r>
        <w:rPr>
          <w:sz w:val="16"/>
        </w:rPr>
        <w:t>AND</w:t>
      </w:r>
      <w:r>
        <w:rPr>
          <w:spacing w:val="27"/>
          <w:sz w:val="16"/>
        </w:rPr>
        <w:t xml:space="preserve"> </w:t>
      </w:r>
      <w:r>
        <w:rPr>
          <w:spacing w:val="-2"/>
          <w:sz w:val="16"/>
        </w:rPr>
        <w:t>LIMITS</w:t>
      </w:r>
    </w:p>
    <w:p w:rsidR="00C550D4" w:rsidRDefault="00E476FC">
      <w:pPr>
        <w:pStyle w:val="BodyText"/>
        <w:spacing w:before="135" w:line="252" w:lineRule="auto"/>
        <w:ind w:left="145" w:right="122"/>
      </w:pPr>
      <w:r>
        <w:t>The third kind of guidance comes from the application</w:t>
      </w:r>
      <w:r>
        <w:rPr>
          <w:spacing w:val="40"/>
        </w:rPr>
        <w:t xml:space="preserve"> </w:t>
      </w:r>
      <w:r>
        <w:t>of asymptotic</w:t>
      </w:r>
      <w:r>
        <w:rPr>
          <w:spacing w:val="40"/>
        </w:rPr>
        <w:t xml:space="preserve"> </w:t>
      </w:r>
      <w:r>
        <w:t>methods (Bellman 1972; deBruijn 1961). Three distinct applications are</w:t>
      </w:r>
      <w:r>
        <w:rPr>
          <w:spacing w:val="40"/>
        </w:rPr>
        <w:t xml:space="preserve"> </w:t>
      </w:r>
      <w:r>
        <w:t>made,</w:t>
      </w:r>
      <w:r>
        <w:rPr>
          <w:spacing w:val="27"/>
        </w:rPr>
        <w:t xml:space="preserve"> </w:t>
      </w:r>
      <w:r>
        <w:t>the last</w:t>
      </w:r>
      <w:r>
        <w:rPr>
          <w:spacing w:val="17"/>
        </w:rPr>
        <w:t xml:space="preserve"> </w:t>
      </w:r>
      <w:r>
        <w:t>two being for</w:t>
      </w:r>
      <w:r>
        <w:rPr>
          <w:spacing w:val="18"/>
        </w:rPr>
        <w:t xml:space="preserve"> </w:t>
      </w:r>
      <w:r>
        <w:t>Gini indexes and for boundary lines and</w:t>
      </w:r>
      <w:r>
        <w:rPr>
          <w:spacing w:val="19"/>
        </w:rPr>
        <w:t xml:space="preserve"> </w:t>
      </w:r>
      <w:r>
        <w:t>points in market space.</w:t>
      </w:r>
    </w:p>
    <w:p w:rsidR="00C550D4" w:rsidRDefault="00C550D4">
      <w:pPr>
        <w:spacing w:line="252" w:lineRule="auto"/>
        <w:sectPr w:rsidR="00C550D4">
          <w:pgSz w:w="8850" w:h="13270"/>
          <w:pgMar w:top="1340" w:right="1160" w:bottom="280" w:left="1160" w:header="1160" w:footer="0" w:gutter="0"/>
          <w:cols w:space="720"/>
        </w:sectPr>
      </w:pPr>
    </w:p>
    <w:p w:rsidR="00C550D4" w:rsidRDefault="00E476FC">
      <w:pPr>
        <w:spacing w:before="133"/>
        <w:ind w:left="933"/>
        <w:rPr>
          <w:sz w:val="23"/>
        </w:rPr>
      </w:pPr>
      <w:r>
        <w:rPr>
          <w:noProof/>
          <w:lang w:val="de-DE" w:eastAsia="de-DE"/>
        </w:rPr>
        <w:lastRenderedPageBreak/>
        <mc:AlternateContent>
          <mc:Choice Requires="wps">
            <w:drawing>
              <wp:anchor distT="0" distB="0" distL="0" distR="0" simplePos="0" relativeHeight="15749120" behindDoc="0" locked="0" layoutInCell="1" allowOverlap="1">
                <wp:simplePos x="0" y="0"/>
                <wp:positionH relativeFrom="page">
                  <wp:posOffset>1492090</wp:posOffset>
                </wp:positionH>
                <wp:positionV relativeFrom="paragraph">
                  <wp:posOffset>117418</wp:posOffset>
                </wp:positionV>
                <wp:extent cx="1270" cy="635000"/>
                <wp:effectExtent l="0" t="0" r="0" b="0"/>
                <wp:wrapNone/>
                <wp:docPr id="109" name="Graphic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635000"/>
                        </a:xfrm>
                        <a:custGeom>
                          <a:avLst/>
                          <a:gdLst/>
                          <a:ahLst/>
                          <a:cxnLst/>
                          <a:rect l="l" t="t" r="r" b="b"/>
                          <a:pathLst>
                            <a:path h="635000">
                              <a:moveTo>
                                <a:pt x="0" y="634442"/>
                              </a:moveTo>
                              <a:lnTo>
                                <a:pt x="0" y="0"/>
                              </a:lnTo>
                            </a:path>
                          </a:pathLst>
                        </a:custGeom>
                        <a:ln w="915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A4AB44A" id="Graphic 109" o:spid="_x0000_s1026" style="position:absolute;margin-left:117.5pt;margin-top:9.25pt;width:.1pt;height:50pt;z-index:15749120;visibility:visible;mso-wrap-style:square;mso-wrap-distance-left:0;mso-wrap-distance-top:0;mso-wrap-distance-right:0;mso-wrap-distance-bottom:0;mso-position-horizontal:absolute;mso-position-horizontal-relative:page;mso-position-vertical:absolute;mso-position-vertical-relative:text;v-text-anchor:top" coordsize="1270,635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" path="m,634442l,e" filled="f" strokeweight=".25425mm">
                <v:path arrowok="t"/>
                <w10:wrap anchorx="page"/>
              </v:shape>
            </w:pict>
          </mc:Fallback>
        </mc:AlternateContent>
      </w:r>
      <w:bookmarkStart w:id="70" w:name="_bookmark57"/>
      <w:bookmarkEnd w:id="70"/>
      <w:r>
        <w:rPr>
          <w:spacing w:val="-10"/>
          <w:w w:val="95"/>
          <w:sz w:val="23"/>
        </w:rPr>
        <w:t>y</w:t>
      </w:r>
    </w:p>
    <w:p w:rsidR="00C550D4" w:rsidRDefault="00E476FC">
      <w:pPr>
        <w:spacing w:before="16"/>
        <w:ind w:left="1814"/>
        <w:rPr>
          <w:rFonts w:ascii="Courier New"/>
          <w:sz w:val="21"/>
        </w:rPr>
      </w:pPr>
      <w:r>
        <w:rPr>
          <w:noProof/>
          <w:lang w:val="de-DE" w:eastAsia="de-DE"/>
        </w:rPr>
        <mc:AlternateContent>
          <mc:Choice Requires="wpg">
            <w:drawing>
              <wp:anchor distT="0" distB="0" distL="0" distR="0" simplePos="0" relativeHeight="481571328" behindDoc="1" locked="0" layoutInCell="1" allowOverlap="1">
                <wp:simplePos x="0" y="0"/>
                <wp:positionH relativeFrom="page">
                  <wp:posOffset>1495141</wp:posOffset>
                </wp:positionH>
                <wp:positionV relativeFrom="paragraph">
                  <wp:posOffset>133438</wp:posOffset>
                </wp:positionV>
                <wp:extent cx="1734820" cy="2550160"/>
                <wp:effectExtent l="0" t="0" r="0" b="0"/>
                <wp:wrapNone/>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34820" cy="2550160"/>
                          <a:chOff x="0" y="0"/>
                          <a:chExt cx="1734820" cy="2550160"/>
                        </a:xfrm>
                      </wpg:grpSpPr>
                      <pic:pic xmlns:pic="http://schemas.openxmlformats.org/drawingml/2006/picture">
                        <pic:nvPicPr>
                          <pic:cNvPr id="111" name="Image 111"/>
                          <pic:cNvPicPr/>
                        </pic:nvPicPr>
                        <pic:blipFill>
                          <a:blip r:embed="rId53" cstate="print"/>
                          <a:stretch>
                            <a:fillRect/>
                          </a:stretch>
                        </pic:blipFill>
                        <pic:spPr>
                          <a:xfrm>
                            <a:off x="0" y="428552"/>
                            <a:ext cx="1734669" cy="2121418"/>
                          </a:xfrm>
                          <a:prstGeom prst="rect">
                            <a:avLst/>
                          </a:prstGeom>
                        </pic:spPr>
                      </pic:pic>
                      <wps:wsp>
                        <wps:cNvPr id="112" name="Graphic 112"/>
                        <wps:cNvSpPr/>
                        <wps:spPr>
                          <a:xfrm>
                            <a:off x="524825" y="0"/>
                            <a:ext cx="1270" cy="427355"/>
                          </a:xfrm>
                          <a:custGeom>
                            <a:avLst/>
                            <a:gdLst/>
                            <a:ahLst/>
                            <a:cxnLst/>
                            <a:rect l="l" t="t" r="r" b="b"/>
                            <a:pathLst>
                              <a:path h="427355">
                                <a:moveTo>
                                  <a:pt x="0" y="427028"/>
                                </a:moveTo>
                                <a:lnTo>
                                  <a:pt x="0" y="0"/>
                                </a:lnTo>
                              </a:path>
                            </a:pathLst>
                          </a:custGeom>
                          <a:ln w="9153">
                            <a:solidFill>
                              <a:srgbClr val="000000"/>
                            </a:solidFill>
                            <a:prstDash val="solid"/>
                          </a:ln>
                        </wps:spPr>
                        <wps:bodyPr wrap="square" lIns="0" tIns="0" rIns="0" bIns="0" rtlCol="0">
                          <a:prstTxWarp prst="textNoShape">
                            <a:avLst/>
                          </a:prstTxWarp>
                          <a:noAutofit/>
                        </wps:bodyPr>
                      </wps:wsp>
                      <wps:wsp>
                        <wps:cNvPr id="113" name="Textbox 113"/>
                        <wps:cNvSpPr txBox="1"/>
                        <wps:spPr>
                          <a:xfrm>
                            <a:off x="75531" y="334249"/>
                            <a:ext cx="278130" cy="127000"/>
                          </a:xfrm>
                          <a:prstGeom prst="rect">
                            <a:avLst/>
                          </a:prstGeom>
                        </wps:spPr>
                        <wps:txbx>
                          <w:txbxContent>
                            <w:p w:rsidR="00C550D4" w:rsidRDefault="00E476FC">
                              <w:pPr>
                                <w:spacing w:line="199" w:lineRule="exact"/>
                                <w:rPr>
                                  <w:b/>
                                  <w:sz w:val="18"/>
                                </w:rPr>
                              </w:pPr>
                              <w:r>
                                <w:rPr>
                                  <w:b/>
                                  <w:spacing w:val="-4"/>
                                  <w:w w:val="105"/>
                                  <w:sz w:val="18"/>
                                </w:rPr>
                                <w:t>k=+S</w:t>
                              </w:r>
                            </w:p>
                          </w:txbxContent>
                        </wps:txbx>
                        <wps:bodyPr wrap="square" lIns="0" tIns="0" rIns="0" bIns="0" rtlCol="0">
                          <a:noAutofit/>
                        </wps:bodyPr>
                      </wps:wsp>
                      <wps:wsp>
                        <wps:cNvPr id="114" name="Textbox 114"/>
                        <wps:cNvSpPr txBox="1"/>
                        <wps:spPr>
                          <a:xfrm>
                            <a:off x="735651" y="773056"/>
                            <a:ext cx="783590" cy="1475105"/>
                          </a:xfrm>
                          <a:prstGeom prst="rect">
                            <a:avLst/>
                          </a:prstGeom>
                        </wps:spPr>
                        <wps:txbx>
                          <w:txbxContent>
                            <w:p w:rsidR="00C550D4" w:rsidRDefault="00E476FC">
                              <w:pPr>
                                <w:spacing w:line="245" w:lineRule="exact"/>
                                <w:ind w:right="18"/>
                                <w:jc w:val="center"/>
                                <w:rPr>
                                  <w:rFonts w:ascii="Arial"/>
                                  <w:sz w:val="15"/>
                                </w:rPr>
                              </w:pPr>
                              <w:r>
                                <w:rPr>
                                  <w:rFonts w:ascii="Arial"/>
                                  <w:spacing w:val="-4"/>
                                  <w:sz w:val="15"/>
                                </w:rPr>
                                <w:t>(k</w:t>
                              </w:r>
                              <w:r>
                                <w:rPr>
                                  <w:rFonts w:ascii="Arial"/>
                                  <w:spacing w:val="-9"/>
                                  <w:sz w:val="15"/>
                                </w:rPr>
                                <w:t xml:space="preserve"> </w:t>
                              </w:r>
                              <w:r>
                                <w:rPr>
                                  <w:spacing w:val="-4"/>
                                  <w:sz w:val="24"/>
                                </w:rPr>
                                <w:t>=</w:t>
                              </w:r>
                              <w:r>
                                <w:rPr>
                                  <w:spacing w:val="-32"/>
                                  <w:sz w:val="24"/>
                                </w:rPr>
                                <w:t xml:space="preserve"> </w:t>
                              </w:r>
                              <w:r>
                                <w:rPr>
                                  <w:spacing w:val="-4"/>
                                  <w:sz w:val="17"/>
                                </w:rPr>
                                <w:t>-5</w:t>
                              </w:r>
                              <w:r>
                                <w:rPr>
                                  <w:spacing w:val="36"/>
                                  <w:sz w:val="17"/>
                                </w:rPr>
                                <w:t xml:space="preserve"> </w:t>
                              </w:r>
                              <w:r>
                                <w:rPr>
                                  <w:spacing w:val="-4"/>
                                  <w:sz w:val="17"/>
                                </w:rPr>
                                <w:t>:</w:t>
                              </w:r>
                              <w:r>
                                <w:rPr>
                                  <w:spacing w:val="4"/>
                                  <w:sz w:val="17"/>
                                </w:rPr>
                                <w:t xml:space="preserve"> </w:t>
                              </w:r>
                              <w:r>
                                <w:rPr>
                                  <w:rFonts w:ascii="Arial"/>
                                  <w:spacing w:val="-4"/>
                                  <w:sz w:val="15"/>
                                </w:rPr>
                                <w:t>unstable)</w:t>
                              </w:r>
                            </w:p>
                            <w:p w:rsidR="00C550D4" w:rsidRDefault="00E476FC">
                              <w:pPr>
                                <w:spacing w:line="159" w:lineRule="exact"/>
                                <w:ind w:left="76" w:right="18"/>
                                <w:jc w:val="center"/>
                                <w:rPr>
                                  <w:sz w:val="17"/>
                                </w:rPr>
                              </w:pPr>
                              <w:r>
                                <w:rPr>
                                  <w:spacing w:val="-10"/>
                                  <w:sz w:val="17"/>
                                </w:rPr>
                                <w:t>®</w:t>
                              </w:r>
                            </w:p>
                            <w:p w:rsidR="00C550D4" w:rsidRDefault="00E476FC">
                              <w:pPr>
                                <w:spacing w:before="2" w:line="192" w:lineRule="auto"/>
                                <w:ind w:left="626" w:right="545"/>
                                <w:jc w:val="both"/>
                                <w:rPr>
                                  <w:sz w:val="10"/>
                                </w:rPr>
                              </w:pPr>
                              <w:r>
                                <w:rPr>
                                  <w:spacing w:val="-10"/>
                                  <w:w w:val="90"/>
                                  <w:sz w:val="9"/>
                                </w:rPr>
                                <w:t>I</w:t>
                              </w:r>
                              <w:r>
                                <w:rPr>
                                  <w:spacing w:val="80"/>
                                  <w:sz w:val="9"/>
                                </w:rPr>
                                <w:t xml:space="preserve"> </w:t>
                              </w:r>
                              <w:r>
                                <w:rPr>
                                  <w:spacing w:val="-10"/>
                                  <w:w w:val="90"/>
                                  <w:sz w:val="10"/>
                                </w:rPr>
                                <w:t>I</w:t>
                              </w:r>
                              <w:r>
                                <w:rPr>
                                  <w:spacing w:val="40"/>
                                  <w:sz w:val="10"/>
                                </w:rPr>
                                <w:t xml:space="preserve"> </w:t>
                              </w:r>
                              <w:r>
                                <w:rPr>
                                  <w:spacing w:val="-10"/>
                                  <w:w w:val="90"/>
                                  <w:sz w:val="10"/>
                                </w:rPr>
                                <w:t>I</w:t>
                              </w:r>
                              <w:r>
                                <w:rPr>
                                  <w:spacing w:val="40"/>
                                  <w:sz w:val="10"/>
                                </w:rPr>
                                <w:t xml:space="preserve"> </w:t>
                              </w:r>
                              <w:r>
                                <w:rPr>
                                  <w:spacing w:val="-10"/>
                                  <w:w w:val="90"/>
                                  <w:sz w:val="10"/>
                                </w:rPr>
                                <w:t>I</w:t>
                              </w:r>
                              <w:r>
                                <w:rPr>
                                  <w:spacing w:val="40"/>
                                  <w:sz w:val="10"/>
                                </w:rPr>
                                <w:t xml:space="preserve"> </w:t>
                              </w:r>
                              <w:r>
                                <w:rPr>
                                  <w:spacing w:val="-10"/>
                                  <w:w w:val="90"/>
                                  <w:sz w:val="10"/>
                                </w:rPr>
                                <w:t>I</w:t>
                              </w:r>
                              <w:r>
                                <w:rPr>
                                  <w:spacing w:val="40"/>
                                  <w:sz w:val="10"/>
                                </w:rPr>
                                <w:t xml:space="preserve"> </w:t>
                              </w:r>
                              <w:r>
                                <w:rPr>
                                  <w:spacing w:val="-10"/>
                                  <w:w w:val="90"/>
                                  <w:sz w:val="11"/>
                                </w:rPr>
                                <w:t>I</w:t>
                              </w:r>
                              <w:r>
                                <w:rPr>
                                  <w:spacing w:val="40"/>
                                  <w:sz w:val="11"/>
                                </w:rPr>
                                <w:t xml:space="preserve"> </w:t>
                              </w:r>
                              <w:r>
                                <w:rPr>
                                  <w:spacing w:val="-10"/>
                                  <w:w w:val="90"/>
                                  <w:sz w:val="10"/>
                                </w:rPr>
                                <w:t>I</w:t>
                              </w:r>
                              <w:r>
                                <w:rPr>
                                  <w:spacing w:val="40"/>
                                  <w:sz w:val="10"/>
                                </w:rPr>
                                <w:t xml:space="preserve"> </w:t>
                              </w:r>
                              <w:r>
                                <w:rPr>
                                  <w:spacing w:val="-10"/>
                                  <w:w w:val="90"/>
                                  <w:sz w:val="10"/>
                                </w:rPr>
                                <w:t>I</w:t>
                              </w:r>
                              <w:r>
                                <w:rPr>
                                  <w:spacing w:val="40"/>
                                  <w:sz w:val="10"/>
                                </w:rPr>
                                <w:t xml:space="preserve"> </w:t>
                              </w:r>
                              <w:r>
                                <w:rPr>
                                  <w:spacing w:val="-10"/>
                                  <w:w w:val="90"/>
                                  <w:sz w:val="10"/>
                                </w:rPr>
                                <w:t>I</w:t>
                              </w:r>
                              <w:r>
                                <w:rPr>
                                  <w:spacing w:val="40"/>
                                  <w:sz w:val="10"/>
                                </w:rPr>
                                <w:t xml:space="preserve"> </w:t>
                              </w:r>
                              <w:r>
                                <w:rPr>
                                  <w:spacing w:val="-10"/>
                                  <w:w w:val="90"/>
                                  <w:sz w:val="10"/>
                                </w:rPr>
                                <w:t>I</w:t>
                              </w:r>
                            </w:p>
                            <w:p w:rsidR="00C550D4" w:rsidRDefault="00E476FC">
                              <w:pPr>
                                <w:spacing w:line="194" w:lineRule="auto"/>
                                <w:ind w:left="674" w:right="485" w:hanging="10"/>
                                <w:jc w:val="both"/>
                                <w:rPr>
                                  <w:sz w:val="9"/>
                                </w:rPr>
                              </w:pPr>
                              <w:r>
                                <w:rPr>
                                  <w:spacing w:val="-10"/>
                                  <w:sz w:val="10"/>
                                </w:rPr>
                                <w:t>I</w:t>
                              </w:r>
                              <w:r>
                                <w:rPr>
                                  <w:spacing w:val="80"/>
                                  <w:sz w:val="10"/>
                                </w:rPr>
                                <w:t xml:space="preserve"> </w:t>
                              </w:r>
                              <w:r>
                                <w:rPr>
                                  <w:spacing w:val="-10"/>
                                  <w:sz w:val="10"/>
                                </w:rPr>
                                <w:t>I</w:t>
                              </w:r>
                              <w:r>
                                <w:rPr>
                                  <w:spacing w:val="80"/>
                                  <w:sz w:val="10"/>
                                </w:rPr>
                                <w:t xml:space="preserve"> </w:t>
                              </w:r>
                              <w:r>
                                <w:rPr>
                                  <w:spacing w:val="-10"/>
                                  <w:sz w:val="10"/>
                                </w:rPr>
                                <w:t>I</w:t>
                              </w:r>
                              <w:r>
                                <w:rPr>
                                  <w:spacing w:val="80"/>
                                  <w:sz w:val="10"/>
                                </w:rPr>
                                <w:t xml:space="preserve"> </w:t>
                              </w:r>
                              <w:r>
                                <w:rPr>
                                  <w:spacing w:val="-10"/>
                                  <w:sz w:val="10"/>
                                </w:rPr>
                                <w:t>I</w:t>
                              </w:r>
                              <w:r>
                                <w:rPr>
                                  <w:spacing w:val="80"/>
                                  <w:sz w:val="10"/>
                                </w:rPr>
                                <w:t xml:space="preserve"> </w:t>
                              </w:r>
                              <w:r>
                                <w:rPr>
                                  <w:spacing w:val="-10"/>
                                  <w:sz w:val="9"/>
                                </w:rPr>
                                <w:t>I</w:t>
                              </w:r>
                            </w:p>
                            <w:p w:rsidR="00C550D4" w:rsidRDefault="00E476FC">
                              <w:pPr>
                                <w:spacing w:line="208" w:lineRule="auto"/>
                                <w:ind w:left="740" w:right="444" w:hanging="9"/>
                                <w:jc w:val="both"/>
                                <w:rPr>
                                  <w:rFonts w:ascii="Arial"/>
                                  <w:sz w:val="9"/>
                                </w:rPr>
                              </w:pPr>
                              <w:r>
                                <w:rPr>
                                  <w:spacing w:val="-10"/>
                                  <w:sz w:val="10"/>
                                </w:rPr>
                                <w:t>I</w:t>
                              </w:r>
                              <w:r>
                                <w:rPr>
                                  <w:spacing w:val="40"/>
                                  <w:sz w:val="10"/>
                                </w:rPr>
                                <w:t xml:space="preserve"> </w:t>
                              </w:r>
                              <w:r>
                                <w:rPr>
                                  <w:rFonts w:ascii="Arial"/>
                                  <w:spacing w:val="-10"/>
                                  <w:sz w:val="9"/>
                                </w:rPr>
                                <w:t>I</w:t>
                              </w:r>
                              <w:r>
                                <w:rPr>
                                  <w:rFonts w:ascii="Arial"/>
                                  <w:spacing w:val="40"/>
                                  <w:sz w:val="9"/>
                                </w:rPr>
                                <w:t xml:space="preserve"> </w:t>
                              </w:r>
                              <w:r>
                                <w:rPr>
                                  <w:rFonts w:ascii="Arial"/>
                                  <w:spacing w:val="-10"/>
                                  <w:sz w:val="9"/>
                                </w:rPr>
                                <w:t>I</w:t>
                              </w:r>
                            </w:p>
                            <w:p w:rsidR="00C550D4" w:rsidRDefault="00E476FC">
                              <w:pPr>
                                <w:spacing w:line="201" w:lineRule="auto"/>
                                <w:ind w:left="817" w:right="391" w:hanging="29"/>
                                <w:rPr>
                                  <w:rFonts w:ascii="Arial"/>
                                  <w:sz w:val="9"/>
                                </w:rPr>
                              </w:pPr>
                              <w:r>
                                <w:rPr>
                                  <w:rFonts w:ascii="Arial"/>
                                  <w:spacing w:val="-10"/>
                                  <w:sz w:val="9"/>
                                </w:rPr>
                                <w:t>I</w:t>
                              </w:r>
                              <w:r>
                                <w:rPr>
                                  <w:rFonts w:ascii="Arial"/>
                                  <w:spacing w:val="80"/>
                                  <w:sz w:val="9"/>
                                </w:rPr>
                                <w:t xml:space="preserve"> </w:t>
                              </w:r>
                              <w:r>
                                <w:rPr>
                                  <w:rFonts w:ascii="Arial"/>
                                  <w:spacing w:val="-10"/>
                                  <w:sz w:val="9"/>
                                </w:rPr>
                                <w:t>I</w:t>
                              </w:r>
                            </w:p>
                            <w:p w:rsidR="00C550D4" w:rsidRDefault="00E476FC">
                              <w:pPr>
                                <w:spacing w:line="94" w:lineRule="exact"/>
                                <w:ind w:left="854"/>
                                <w:rPr>
                                  <w:rFonts w:ascii="Arial"/>
                                  <w:sz w:val="9"/>
                                </w:rPr>
                              </w:pPr>
                              <w:r>
                                <w:rPr>
                                  <w:rFonts w:ascii="Arial"/>
                                  <w:spacing w:val="-10"/>
                                  <w:sz w:val="9"/>
                                </w:rPr>
                                <w:t>\</w:t>
                              </w:r>
                            </w:p>
                          </w:txbxContent>
                        </wps:txbx>
                        <wps:bodyPr wrap="square" lIns="0" tIns="0" rIns="0" bIns="0" rtlCol="0">
                          <a:noAutofit/>
                        </wps:bodyPr>
                      </wps:wsp>
                      <wps:wsp>
                        <wps:cNvPr id="115" name="Textbox 115"/>
                        <wps:cNvSpPr txBox="1"/>
                        <wps:spPr>
                          <a:xfrm>
                            <a:off x="1305919" y="2235879"/>
                            <a:ext cx="27305" cy="64135"/>
                          </a:xfrm>
                          <a:prstGeom prst="rect">
                            <a:avLst/>
                          </a:prstGeom>
                        </wps:spPr>
                        <wps:txbx>
                          <w:txbxContent>
                            <w:p w:rsidR="00C550D4" w:rsidRDefault="00E476FC">
                              <w:pPr>
                                <w:spacing w:line="101" w:lineRule="exact"/>
                                <w:rPr>
                                  <w:rFonts w:ascii="Arial"/>
                                  <w:sz w:val="9"/>
                                </w:rPr>
                              </w:pPr>
                              <w:r>
                                <w:rPr>
                                  <w:rFonts w:ascii="Arial"/>
                                  <w:spacing w:val="-10"/>
                                  <w:sz w:val="9"/>
                                </w:rPr>
                                <w:t>\</w:t>
                              </w:r>
                            </w:p>
                          </w:txbxContent>
                        </wps:txbx>
                        <wps:bodyPr wrap="square" lIns="0" tIns="0" rIns="0" bIns="0" rtlCol="0">
                          <a:noAutofit/>
                        </wps:bodyPr>
                      </wps:wsp>
                      <wps:wsp>
                        <wps:cNvPr id="116" name="Textbox 116"/>
                        <wps:cNvSpPr txBox="1"/>
                        <wps:spPr>
                          <a:xfrm>
                            <a:off x="1327128" y="2273952"/>
                            <a:ext cx="40640" cy="190500"/>
                          </a:xfrm>
                          <a:prstGeom prst="rect">
                            <a:avLst/>
                          </a:prstGeom>
                        </wps:spPr>
                        <wps:txbx>
                          <w:txbxContent>
                            <w:p w:rsidR="00C550D4" w:rsidRDefault="00E476FC">
                              <w:pPr>
                                <w:spacing w:line="230" w:lineRule="auto"/>
                                <w:rPr>
                                  <w:rFonts w:ascii="Arial"/>
                                  <w:sz w:val="20"/>
                                </w:rPr>
                              </w:pPr>
                              <w:r>
                                <w:rPr>
                                  <w:rFonts w:ascii="Arial"/>
                                  <w:spacing w:val="-15"/>
                                </w:rPr>
                                <w:t>'</w:t>
                              </w:r>
                              <w:r>
                                <w:rPr>
                                  <w:rFonts w:ascii="Arial"/>
                                  <w:spacing w:val="-15"/>
                                  <w:position w:val="-5"/>
                                  <w:sz w:val="20"/>
                                </w:rPr>
                                <w:t>'</w:t>
                              </w:r>
                            </w:p>
                          </w:txbxContent>
                        </wps:txbx>
                        <wps:bodyPr wrap="square" lIns="0" tIns="0" rIns="0" bIns="0" rtlCol="0">
                          <a:noAutofit/>
                        </wps:bodyPr>
                      </wps:wsp>
                    </wpg:wgp>
                  </a:graphicData>
                </a:graphic>
              </wp:anchor>
            </w:drawing>
          </mc:Choice>
          <mc:Fallback>
            <w:pict>
              <v:group id="Group 110" o:spid="_x0000_s1083" style="position:absolute;left:0;text-align:left;margin-left:117.75pt;margin-top:10.5pt;width:136.6pt;height:200.8pt;z-index:-21745152;mso-wrap-distance-left:0;mso-wrap-distance-right:0;mso-position-horizontal-relative:page;mso-position-vertical-relative:text" coordsize="17348,255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">
                <v:shape id="Image 111" o:spid="_x0000_s1084" type="#_x0000_t75" style="position:absolute;top:4285;width:17346;height:21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">
                  <v:imagedata r:id="rId54" o:title=""/>
                </v:shape>
                <v:shape id="Graphic 112" o:spid="_x0000_s1085" style="position:absolute;left:5248;width:12;height:4273;visibility:visible;mso-wrap-style:square;v-text-anchor:top" coordsize="127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" path="m,427028l,e" filled="f" strokeweight=".25425mm">
                  <v:path arrowok="t"/>
                </v:shape>
                <v:shape id="Textbox 113" o:spid="_x0000_s1086" type="#_x0000_t202" style="position:absolute;left:755;top:3342;width:2781;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rsidR="00C550D4" w:rsidRDefault="00E476FC">
                        <w:pPr>
                          <w:spacing w:line="199" w:lineRule="exact"/>
                          <w:rPr>
                            <w:b/>
                            <w:sz w:val="18"/>
                          </w:rPr>
                        </w:pPr>
                        <w:r>
                          <w:rPr>
                            <w:b/>
                            <w:spacing w:val="-4"/>
                            <w:w w:val="105"/>
                            <w:sz w:val="18"/>
                          </w:rPr>
                          <w:t>k=+S</w:t>
                        </w:r>
                      </w:p>
                    </w:txbxContent>
                  </v:textbox>
                </v:shape>
                <v:shape id="Textbox 114" o:spid="_x0000_s1087" type="#_x0000_t202" style="position:absolute;left:7356;top:7730;width:7836;height:14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rsidR="00C550D4" w:rsidRDefault="00E476FC">
                        <w:pPr>
                          <w:spacing w:line="245" w:lineRule="exact"/>
                          <w:ind w:right="18"/>
                          <w:jc w:val="center"/>
                          <w:rPr>
                            <w:rFonts w:ascii="Arial"/>
                            <w:sz w:val="15"/>
                          </w:rPr>
                        </w:pPr>
                        <w:r>
                          <w:rPr>
                            <w:rFonts w:ascii="Arial"/>
                            <w:spacing w:val="-4"/>
                            <w:sz w:val="15"/>
                          </w:rPr>
                          <w:t>(k</w:t>
                        </w:r>
                        <w:r>
                          <w:rPr>
                            <w:rFonts w:ascii="Arial"/>
                            <w:spacing w:val="-9"/>
                            <w:sz w:val="15"/>
                          </w:rPr>
                          <w:t xml:space="preserve"> </w:t>
                        </w:r>
                        <w:r>
                          <w:rPr>
                            <w:spacing w:val="-4"/>
                            <w:sz w:val="24"/>
                          </w:rPr>
                          <w:t>=</w:t>
                        </w:r>
                        <w:r>
                          <w:rPr>
                            <w:spacing w:val="-32"/>
                            <w:sz w:val="24"/>
                          </w:rPr>
                          <w:t xml:space="preserve"> </w:t>
                        </w:r>
                        <w:r>
                          <w:rPr>
                            <w:spacing w:val="-4"/>
                            <w:sz w:val="17"/>
                          </w:rPr>
                          <w:t>-5</w:t>
                        </w:r>
                        <w:r>
                          <w:rPr>
                            <w:spacing w:val="36"/>
                            <w:sz w:val="17"/>
                          </w:rPr>
                          <w:t xml:space="preserve"> </w:t>
                        </w:r>
                        <w:r>
                          <w:rPr>
                            <w:spacing w:val="-4"/>
                            <w:sz w:val="17"/>
                          </w:rPr>
                          <w:t>:</w:t>
                        </w:r>
                        <w:r>
                          <w:rPr>
                            <w:spacing w:val="4"/>
                            <w:sz w:val="17"/>
                          </w:rPr>
                          <w:t xml:space="preserve"> </w:t>
                        </w:r>
                        <w:r>
                          <w:rPr>
                            <w:rFonts w:ascii="Arial"/>
                            <w:spacing w:val="-4"/>
                            <w:sz w:val="15"/>
                          </w:rPr>
                          <w:t>unstable)</w:t>
                        </w:r>
                      </w:p>
                      <w:p w:rsidR="00C550D4" w:rsidRDefault="00E476FC">
                        <w:pPr>
                          <w:spacing w:line="159" w:lineRule="exact"/>
                          <w:ind w:left="76" w:right="18"/>
                          <w:jc w:val="center"/>
                          <w:rPr>
                            <w:sz w:val="17"/>
                          </w:rPr>
                        </w:pPr>
                        <w:r>
                          <w:rPr>
                            <w:spacing w:val="-10"/>
                            <w:sz w:val="17"/>
                          </w:rPr>
                          <w:t>®</w:t>
                        </w:r>
                      </w:p>
                      <w:p w:rsidR="00C550D4" w:rsidRDefault="00E476FC">
                        <w:pPr>
                          <w:spacing w:before="2" w:line="192" w:lineRule="auto"/>
                          <w:ind w:left="626" w:right="545"/>
                          <w:jc w:val="both"/>
                          <w:rPr>
                            <w:sz w:val="10"/>
                          </w:rPr>
                        </w:pPr>
                        <w:r>
                          <w:rPr>
                            <w:spacing w:val="-10"/>
                            <w:w w:val="90"/>
                            <w:sz w:val="9"/>
                          </w:rPr>
                          <w:t>I</w:t>
                        </w:r>
                        <w:r>
                          <w:rPr>
                            <w:spacing w:val="80"/>
                            <w:sz w:val="9"/>
                          </w:rPr>
                          <w:t xml:space="preserve"> </w:t>
                        </w:r>
                        <w:r>
                          <w:rPr>
                            <w:spacing w:val="-10"/>
                            <w:w w:val="90"/>
                            <w:sz w:val="10"/>
                          </w:rPr>
                          <w:t>I</w:t>
                        </w:r>
                        <w:r>
                          <w:rPr>
                            <w:spacing w:val="40"/>
                            <w:sz w:val="10"/>
                          </w:rPr>
                          <w:t xml:space="preserve"> </w:t>
                        </w:r>
                        <w:r>
                          <w:rPr>
                            <w:spacing w:val="-10"/>
                            <w:w w:val="90"/>
                            <w:sz w:val="10"/>
                          </w:rPr>
                          <w:t>I</w:t>
                        </w:r>
                        <w:r>
                          <w:rPr>
                            <w:spacing w:val="40"/>
                            <w:sz w:val="10"/>
                          </w:rPr>
                          <w:t xml:space="preserve"> </w:t>
                        </w:r>
                        <w:r>
                          <w:rPr>
                            <w:spacing w:val="-10"/>
                            <w:w w:val="90"/>
                            <w:sz w:val="10"/>
                          </w:rPr>
                          <w:t>I</w:t>
                        </w:r>
                        <w:r>
                          <w:rPr>
                            <w:spacing w:val="40"/>
                            <w:sz w:val="10"/>
                          </w:rPr>
                          <w:t xml:space="preserve"> </w:t>
                        </w:r>
                        <w:r>
                          <w:rPr>
                            <w:spacing w:val="-10"/>
                            <w:w w:val="90"/>
                            <w:sz w:val="10"/>
                          </w:rPr>
                          <w:t>I</w:t>
                        </w:r>
                        <w:r>
                          <w:rPr>
                            <w:spacing w:val="40"/>
                            <w:sz w:val="10"/>
                          </w:rPr>
                          <w:t xml:space="preserve"> </w:t>
                        </w:r>
                        <w:r>
                          <w:rPr>
                            <w:spacing w:val="-10"/>
                            <w:w w:val="90"/>
                            <w:sz w:val="11"/>
                          </w:rPr>
                          <w:t>I</w:t>
                        </w:r>
                        <w:r>
                          <w:rPr>
                            <w:spacing w:val="40"/>
                            <w:sz w:val="11"/>
                          </w:rPr>
                          <w:t xml:space="preserve"> </w:t>
                        </w:r>
                        <w:r>
                          <w:rPr>
                            <w:spacing w:val="-10"/>
                            <w:w w:val="90"/>
                            <w:sz w:val="10"/>
                          </w:rPr>
                          <w:t>I</w:t>
                        </w:r>
                        <w:r>
                          <w:rPr>
                            <w:spacing w:val="40"/>
                            <w:sz w:val="10"/>
                          </w:rPr>
                          <w:t xml:space="preserve"> </w:t>
                        </w:r>
                        <w:r>
                          <w:rPr>
                            <w:spacing w:val="-10"/>
                            <w:w w:val="90"/>
                            <w:sz w:val="10"/>
                          </w:rPr>
                          <w:t>I</w:t>
                        </w:r>
                        <w:r>
                          <w:rPr>
                            <w:spacing w:val="40"/>
                            <w:sz w:val="10"/>
                          </w:rPr>
                          <w:t xml:space="preserve"> </w:t>
                        </w:r>
                        <w:r>
                          <w:rPr>
                            <w:spacing w:val="-10"/>
                            <w:w w:val="90"/>
                            <w:sz w:val="10"/>
                          </w:rPr>
                          <w:t>I</w:t>
                        </w:r>
                        <w:r>
                          <w:rPr>
                            <w:spacing w:val="40"/>
                            <w:sz w:val="10"/>
                          </w:rPr>
                          <w:t xml:space="preserve"> </w:t>
                        </w:r>
                        <w:r>
                          <w:rPr>
                            <w:spacing w:val="-10"/>
                            <w:w w:val="90"/>
                            <w:sz w:val="10"/>
                          </w:rPr>
                          <w:t>I</w:t>
                        </w:r>
                      </w:p>
                      <w:p w:rsidR="00C550D4" w:rsidRDefault="00E476FC">
                        <w:pPr>
                          <w:spacing w:line="194" w:lineRule="auto"/>
                          <w:ind w:left="674" w:right="485" w:hanging="10"/>
                          <w:jc w:val="both"/>
                          <w:rPr>
                            <w:sz w:val="9"/>
                          </w:rPr>
                        </w:pPr>
                        <w:r>
                          <w:rPr>
                            <w:spacing w:val="-10"/>
                            <w:sz w:val="10"/>
                          </w:rPr>
                          <w:t>I</w:t>
                        </w:r>
                        <w:r>
                          <w:rPr>
                            <w:spacing w:val="80"/>
                            <w:sz w:val="10"/>
                          </w:rPr>
                          <w:t xml:space="preserve"> </w:t>
                        </w:r>
                        <w:r>
                          <w:rPr>
                            <w:spacing w:val="-10"/>
                            <w:sz w:val="10"/>
                          </w:rPr>
                          <w:t>I</w:t>
                        </w:r>
                        <w:r>
                          <w:rPr>
                            <w:spacing w:val="80"/>
                            <w:sz w:val="10"/>
                          </w:rPr>
                          <w:t xml:space="preserve"> </w:t>
                        </w:r>
                        <w:r>
                          <w:rPr>
                            <w:spacing w:val="-10"/>
                            <w:sz w:val="10"/>
                          </w:rPr>
                          <w:t>I</w:t>
                        </w:r>
                        <w:r>
                          <w:rPr>
                            <w:spacing w:val="80"/>
                            <w:sz w:val="10"/>
                          </w:rPr>
                          <w:t xml:space="preserve"> </w:t>
                        </w:r>
                        <w:r>
                          <w:rPr>
                            <w:spacing w:val="-10"/>
                            <w:sz w:val="10"/>
                          </w:rPr>
                          <w:t>I</w:t>
                        </w:r>
                        <w:r>
                          <w:rPr>
                            <w:spacing w:val="80"/>
                            <w:sz w:val="10"/>
                          </w:rPr>
                          <w:t xml:space="preserve"> </w:t>
                        </w:r>
                        <w:r>
                          <w:rPr>
                            <w:spacing w:val="-10"/>
                            <w:sz w:val="9"/>
                          </w:rPr>
                          <w:t>I</w:t>
                        </w:r>
                      </w:p>
                      <w:p w:rsidR="00C550D4" w:rsidRDefault="00E476FC">
                        <w:pPr>
                          <w:spacing w:line="208" w:lineRule="auto"/>
                          <w:ind w:left="740" w:right="444" w:hanging="9"/>
                          <w:jc w:val="both"/>
                          <w:rPr>
                            <w:rFonts w:ascii="Arial"/>
                            <w:sz w:val="9"/>
                          </w:rPr>
                        </w:pPr>
                        <w:r>
                          <w:rPr>
                            <w:spacing w:val="-10"/>
                            <w:sz w:val="10"/>
                          </w:rPr>
                          <w:t>I</w:t>
                        </w:r>
                        <w:r>
                          <w:rPr>
                            <w:spacing w:val="40"/>
                            <w:sz w:val="10"/>
                          </w:rPr>
                          <w:t xml:space="preserve"> </w:t>
                        </w:r>
                        <w:r>
                          <w:rPr>
                            <w:rFonts w:ascii="Arial"/>
                            <w:spacing w:val="-10"/>
                            <w:sz w:val="9"/>
                          </w:rPr>
                          <w:t>I</w:t>
                        </w:r>
                        <w:r>
                          <w:rPr>
                            <w:rFonts w:ascii="Arial"/>
                            <w:spacing w:val="40"/>
                            <w:sz w:val="9"/>
                          </w:rPr>
                          <w:t xml:space="preserve"> </w:t>
                        </w:r>
                        <w:r>
                          <w:rPr>
                            <w:rFonts w:ascii="Arial"/>
                            <w:spacing w:val="-10"/>
                            <w:sz w:val="9"/>
                          </w:rPr>
                          <w:t>I</w:t>
                        </w:r>
                      </w:p>
                      <w:p w:rsidR="00C550D4" w:rsidRDefault="00E476FC">
                        <w:pPr>
                          <w:spacing w:line="201" w:lineRule="auto"/>
                          <w:ind w:left="817" w:right="391" w:hanging="29"/>
                          <w:rPr>
                            <w:rFonts w:ascii="Arial"/>
                            <w:sz w:val="9"/>
                          </w:rPr>
                        </w:pPr>
                        <w:r>
                          <w:rPr>
                            <w:rFonts w:ascii="Arial"/>
                            <w:spacing w:val="-10"/>
                            <w:sz w:val="9"/>
                          </w:rPr>
                          <w:t>I</w:t>
                        </w:r>
                        <w:r>
                          <w:rPr>
                            <w:rFonts w:ascii="Arial"/>
                            <w:spacing w:val="80"/>
                            <w:sz w:val="9"/>
                          </w:rPr>
                          <w:t xml:space="preserve"> </w:t>
                        </w:r>
                        <w:r>
                          <w:rPr>
                            <w:rFonts w:ascii="Arial"/>
                            <w:spacing w:val="-10"/>
                            <w:sz w:val="9"/>
                          </w:rPr>
                          <w:t>I</w:t>
                        </w:r>
                      </w:p>
                      <w:p w:rsidR="00C550D4" w:rsidRDefault="00E476FC">
                        <w:pPr>
                          <w:spacing w:line="94" w:lineRule="exact"/>
                          <w:ind w:left="854"/>
                          <w:rPr>
                            <w:rFonts w:ascii="Arial"/>
                            <w:sz w:val="9"/>
                          </w:rPr>
                        </w:pPr>
                        <w:r>
                          <w:rPr>
                            <w:rFonts w:ascii="Arial"/>
                            <w:spacing w:val="-10"/>
                            <w:sz w:val="9"/>
                          </w:rPr>
                          <w:t>\</w:t>
                        </w:r>
                      </w:p>
                    </w:txbxContent>
                  </v:textbox>
                </v:shape>
                <v:shape id="Textbox 115" o:spid="_x0000_s1088" type="#_x0000_t202" style="position:absolute;left:13059;top:22358;width:273;height: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SqwwAAANwAAAAPAAAAZHJzL2Rvd25yZXYueG1sRE9Na8JA&#10;EL0X+h+WKXhrNgpK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9HBkqsMAAADcAAAADwAA&#10;AAAAAAAAAAAAAAAHAgAAZHJzL2Rvd25yZXYueG1sUEsFBgAAAAADAAMAtwAAAPcCAAAAAA==&#10;" filled="f" stroked="f">
                  <v:textbox inset="0,0,0,0">
                    <w:txbxContent>
                      <w:p w:rsidR="00C550D4" w:rsidRDefault="00E476FC">
                        <w:pPr>
                          <w:spacing w:line="101" w:lineRule="exact"/>
                          <w:rPr>
                            <w:rFonts w:ascii="Arial"/>
                            <w:sz w:val="9"/>
                          </w:rPr>
                        </w:pPr>
                        <w:r>
                          <w:rPr>
                            <w:rFonts w:ascii="Arial"/>
                            <w:spacing w:val="-10"/>
                            <w:sz w:val="9"/>
                          </w:rPr>
                          <w:t>\</w:t>
                        </w:r>
                      </w:p>
                    </w:txbxContent>
                  </v:textbox>
                </v:shape>
                <v:shape id="Textbox 116" o:spid="_x0000_s1089" type="#_x0000_t202" style="position:absolute;left:13271;top:22739;width:40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rsidR="00C550D4" w:rsidRDefault="00E476FC">
                        <w:pPr>
                          <w:spacing w:line="230" w:lineRule="auto"/>
                          <w:rPr>
                            <w:rFonts w:ascii="Arial"/>
                            <w:sz w:val="20"/>
                          </w:rPr>
                        </w:pPr>
                        <w:r>
                          <w:rPr>
                            <w:rFonts w:ascii="Arial"/>
                            <w:spacing w:val="-15"/>
                          </w:rPr>
                          <w:t>'</w:t>
                        </w:r>
                        <w:r>
                          <w:rPr>
                            <w:rFonts w:ascii="Arial"/>
                            <w:spacing w:val="-15"/>
                            <w:position w:val="-5"/>
                            <w:sz w:val="20"/>
                          </w:rPr>
                          <w:t>'</w:t>
                        </w:r>
                      </w:p>
                    </w:txbxContent>
                  </v:textbox>
                </v:shape>
                <w10:wrap anchorx="page"/>
              </v:group>
            </w:pict>
          </mc:Fallback>
        </mc:AlternateContent>
      </w:r>
      <w:r>
        <w:rPr>
          <w:rFonts w:ascii="Courier New"/>
          <w:spacing w:val="-5"/>
          <w:sz w:val="21"/>
        </w:rPr>
        <w:t>k=O</w:t>
      </w:r>
    </w:p>
    <w:p w:rsidR="00C550D4" w:rsidRDefault="00C550D4">
      <w:pPr>
        <w:pStyle w:val="BodyText"/>
        <w:jc w:val="left"/>
        <w:rPr>
          <w:rFonts w:ascii="Courier New"/>
          <w:sz w:val="15"/>
        </w:rPr>
      </w:pPr>
    </w:p>
    <w:p w:rsidR="00C550D4" w:rsidRDefault="00C550D4">
      <w:pPr>
        <w:pStyle w:val="BodyText"/>
        <w:spacing w:before="162"/>
        <w:jc w:val="left"/>
        <w:rPr>
          <w:rFonts w:ascii="Courier New"/>
          <w:sz w:val="15"/>
        </w:rPr>
      </w:pPr>
    </w:p>
    <w:p w:rsidR="00C550D4" w:rsidRDefault="00E476FC">
      <w:pPr>
        <w:ind w:left="786"/>
        <w:rPr>
          <w:rFonts w:ascii="Arial"/>
          <w:sz w:val="15"/>
        </w:rPr>
      </w:pPr>
      <w:r>
        <w:rPr>
          <w:rFonts w:ascii="Arial"/>
          <w:spacing w:val="-4"/>
          <w:w w:val="105"/>
          <w:sz w:val="15"/>
        </w:rPr>
        <w:t>2000</w:t>
      </w:r>
    </w:p>
    <w:p w:rsidR="00C550D4" w:rsidRDefault="00C550D4">
      <w:pPr>
        <w:pStyle w:val="BodyText"/>
        <w:jc w:val="left"/>
        <w:rPr>
          <w:rFonts w:ascii="Arial"/>
          <w:sz w:val="15"/>
        </w:rPr>
      </w:pPr>
    </w:p>
    <w:p w:rsidR="00C550D4" w:rsidRDefault="00C550D4">
      <w:pPr>
        <w:pStyle w:val="BodyText"/>
        <w:jc w:val="left"/>
        <w:rPr>
          <w:rFonts w:ascii="Arial"/>
          <w:sz w:val="15"/>
        </w:rPr>
      </w:pPr>
    </w:p>
    <w:p w:rsidR="00C550D4" w:rsidRDefault="00C550D4">
      <w:pPr>
        <w:pStyle w:val="BodyText"/>
        <w:jc w:val="left"/>
        <w:rPr>
          <w:rFonts w:ascii="Arial"/>
          <w:sz w:val="15"/>
        </w:rPr>
      </w:pPr>
    </w:p>
    <w:p w:rsidR="00C550D4" w:rsidRDefault="00C550D4">
      <w:pPr>
        <w:pStyle w:val="BodyText"/>
        <w:jc w:val="left"/>
        <w:rPr>
          <w:rFonts w:ascii="Arial"/>
          <w:sz w:val="15"/>
        </w:rPr>
      </w:pPr>
    </w:p>
    <w:p w:rsidR="00C550D4" w:rsidRDefault="00C550D4">
      <w:pPr>
        <w:pStyle w:val="BodyText"/>
        <w:jc w:val="left"/>
        <w:rPr>
          <w:rFonts w:ascii="Arial"/>
          <w:sz w:val="15"/>
        </w:rPr>
      </w:pPr>
    </w:p>
    <w:p w:rsidR="00C550D4" w:rsidRDefault="00C550D4">
      <w:pPr>
        <w:pStyle w:val="BodyText"/>
        <w:jc w:val="left"/>
        <w:rPr>
          <w:rFonts w:ascii="Arial"/>
          <w:sz w:val="15"/>
        </w:rPr>
      </w:pPr>
    </w:p>
    <w:p w:rsidR="00C550D4" w:rsidRDefault="00C550D4">
      <w:pPr>
        <w:pStyle w:val="BodyText"/>
        <w:jc w:val="left"/>
        <w:rPr>
          <w:rFonts w:ascii="Arial"/>
          <w:sz w:val="15"/>
        </w:rPr>
      </w:pPr>
    </w:p>
    <w:p w:rsidR="00C550D4" w:rsidRDefault="00C550D4">
      <w:pPr>
        <w:pStyle w:val="BodyText"/>
        <w:jc w:val="left"/>
        <w:rPr>
          <w:rFonts w:ascii="Arial"/>
          <w:sz w:val="15"/>
        </w:rPr>
      </w:pPr>
    </w:p>
    <w:p w:rsidR="00C550D4" w:rsidRDefault="00C550D4">
      <w:pPr>
        <w:pStyle w:val="BodyText"/>
        <w:spacing w:before="53"/>
        <w:jc w:val="left"/>
        <w:rPr>
          <w:rFonts w:ascii="Arial"/>
          <w:sz w:val="15"/>
        </w:rPr>
      </w:pPr>
    </w:p>
    <w:p w:rsidR="00C550D4" w:rsidRDefault="00E476FC">
      <w:pPr>
        <w:ind w:left="789"/>
        <w:rPr>
          <w:rFonts w:ascii="Arial"/>
          <w:sz w:val="15"/>
        </w:rPr>
      </w:pPr>
      <w:r>
        <w:rPr>
          <w:rFonts w:ascii="Arial"/>
          <w:spacing w:val="-4"/>
          <w:w w:val="110"/>
          <w:sz w:val="15"/>
        </w:rPr>
        <w:t>1000</w:t>
      </w:r>
    </w:p>
    <w:p w:rsidR="00C550D4" w:rsidRDefault="00C550D4">
      <w:pPr>
        <w:pStyle w:val="BodyText"/>
        <w:jc w:val="left"/>
        <w:rPr>
          <w:rFonts w:ascii="Arial"/>
        </w:rPr>
      </w:pPr>
    </w:p>
    <w:p w:rsidR="00C550D4" w:rsidRDefault="00C550D4">
      <w:pPr>
        <w:pStyle w:val="BodyText"/>
        <w:jc w:val="left"/>
        <w:rPr>
          <w:rFonts w:ascii="Arial"/>
        </w:rPr>
      </w:pPr>
    </w:p>
    <w:p w:rsidR="00C550D4" w:rsidRDefault="00C550D4">
      <w:pPr>
        <w:pStyle w:val="BodyText"/>
        <w:jc w:val="left"/>
        <w:rPr>
          <w:rFonts w:ascii="Arial"/>
        </w:rPr>
      </w:pPr>
    </w:p>
    <w:p w:rsidR="00C550D4" w:rsidRDefault="00C550D4">
      <w:pPr>
        <w:pStyle w:val="BodyText"/>
        <w:jc w:val="left"/>
        <w:rPr>
          <w:rFonts w:ascii="Arial"/>
        </w:rPr>
      </w:pPr>
    </w:p>
    <w:p w:rsidR="00C550D4" w:rsidRDefault="00C550D4">
      <w:pPr>
        <w:pStyle w:val="BodyText"/>
        <w:jc w:val="left"/>
        <w:rPr>
          <w:rFonts w:ascii="Arial"/>
        </w:rPr>
      </w:pPr>
    </w:p>
    <w:p w:rsidR="00C550D4" w:rsidRDefault="00C550D4">
      <w:pPr>
        <w:pStyle w:val="BodyText"/>
        <w:spacing w:before="44"/>
        <w:jc w:val="left"/>
        <w:rPr>
          <w:rFonts w:ascii="Arial"/>
        </w:rPr>
      </w:pPr>
    </w:p>
    <w:p w:rsidR="00C550D4" w:rsidRDefault="00E476FC">
      <w:pPr>
        <w:tabs>
          <w:tab w:val="left" w:pos="3403"/>
          <w:tab w:val="left" w:pos="3877"/>
        </w:tabs>
        <w:ind w:left="1022"/>
        <w:rPr>
          <w:sz w:val="20"/>
        </w:rPr>
      </w:pPr>
      <w:r>
        <w:rPr>
          <w:sz w:val="17"/>
        </w:rPr>
        <w:t>0</w:t>
      </w:r>
      <w:r>
        <w:rPr>
          <w:spacing w:val="23"/>
          <w:w w:val="165"/>
          <w:sz w:val="17"/>
        </w:rPr>
        <w:t xml:space="preserve"> </w:t>
      </w:r>
      <w:r>
        <w:rPr>
          <w:rFonts w:ascii="Arial"/>
          <w:spacing w:val="-2"/>
          <w:w w:val="165"/>
          <w:sz w:val="11"/>
        </w:rPr>
        <w:t>l..;,L_L</w:t>
      </w:r>
      <w:r>
        <w:rPr>
          <w:rFonts w:ascii="Arial"/>
          <w:sz w:val="10"/>
          <w:u w:val="single"/>
        </w:rPr>
        <w:tab/>
      </w:r>
      <w:r>
        <w:rPr>
          <w:rFonts w:ascii="Arial"/>
          <w:spacing w:val="-10"/>
          <w:w w:val="375"/>
          <w:sz w:val="10"/>
          <w:u w:val="single"/>
        </w:rPr>
        <w:t>J</w:t>
      </w:r>
      <w:r>
        <w:rPr>
          <w:rFonts w:ascii="Arial"/>
          <w:sz w:val="10"/>
          <w:u w:val="single"/>
        </w:rPr>
        <w:tab/>
      </w:r>
      <w:r>
        <w:rPr>
          <w:rFonts w:ascii="Arial"/>
          <w:spacing w:val="40"/>
          <w:w w:val="150"/>
          <w:sz w:val="10"/>
        </w:rPr>
        <w:t xml:space="preserve"> </w:t>
      </w:r>
      <w:r>
        <w:rPr>
          <w:w w:val="150"/>
          <w:sz w:val="20"/>
        </w:rPr>
        <w:t>.::::::==--..J_--</w:t>
      </w:r>
    </w:p>
    <w:p w:rsidR="00C550D4" w:rsidRDefault="00E476FC">
      <w:pPr>
        <w:tabs>
          <w:tab w:val="left" w:pos="3077"/>
          <w:tab w:val="left" w:pos="4708"/>
          <w:tab w:val="left" w:pos="5493"/>
        </w:tabs>
        <w:spacing w:before="47"/>
        <w:ind w:left="1178"/>
        <w:rPr>
          <w:sz w:val="21"/>
        </w:rPr>
      </w:pPr>
      <w:r>
        <w:rPr>
          <w:w w:val="135"/>
          <w:sz w:val="17"/>
        </w:rPr>
        <w:t>0</w:t>
      </w:r>
      <w:r>
        <w:rPr>
          <w:spacing w:val="41"/>
          <w:w w:val="135"/>
          <w:sz w:val="17"/>
        </w:rPr>
        <w:t xml:space="preserve">  </w:t>
      </w:r>
      <w:r>
        <w:rPr>
          <w:spacing w:val="-5"/>
          <w:w w:val="135"/>
          <w:sz w:val="17"/>
        </w:rPr>
        <w:t>1.0</w:t>
      </w:r>
      <w:r>
        <w:rPr>
          <w:sz w:val="17"/>
        </w:rPr>
        <w:tab/>
      </w:r>
      <w:r>
        <w:rPr>
          <w:spacing w:val="-5"/>
          <w:w w:val="110"/>
          <w:position w:val="1"/>
          <w:sz w:val="17"/>
        </w:rPr>
        <w:t>1.5</w:t>
      </w:r>
      <w:r>
        <w:rPr>
          <w:position w:val="1"/>
          <w:sz w:val="17"/>
        </w:rPr>
        <w:tab/>
      </w:r>
      <w:r>
        <w:rPr>
          <w:spacing w:val="-5"/>
          <w:w w:val="110"/>
          <w:position w:val="2"/>
          <w:sz w:val="17"/>
        </w:rPr>
        <w:t>2.0</w:t>
      </w:r>
      <w:r>
        <w:rPr>
          <w:position w:val="2"/>
          <w:sz w:val="17"/>
        </w:rPr>
        <w:tab/>
      </w:r>
      <w:r>
        <w:rPr>
          <w:spacing w:val="-10"/>
          <w:w w:val="110"/>
          <w:position w:val="-3"/>
          <w:sz w:val="21"/>
        </w:rPr>
        <w:t>n</w:t>
      </w:r>
    </w:p>
    <w:p w:rsidR="00C550D4" w:rsidRDefault="00E476FC">
      <w:pPr>
        <w:spacing w:before="126" w:line="247" w:lineRule="auto"/>
        <w:ind w:left="842" w:right="1116" w:firstLine="3"/>
        <w:rPr>
          <w:sz w:val="18"/>
        </w:rPr>
      </w:pPr>
      <w:r>
        <w:rPr>
          <w:sz w:val="18"/>
        </w:rPr>
        <w:t>FIG. 3.4.</w:t>
      </w:r>
      <w:r>
        <w:rPr>
          <w:spacing w:val="35"/>
          <w:sz w:val="18"/>
        </w:rPr>
        <w:t xml:space="preserve"> </w:t>
      </w:r>
      <w:r>
        <w:rPr>
          <w:sz w:val="18"/>
        </w:rPr>
        <w:t xml:space="preserve">Production volumes </w:t>
      </w:r>
      <w:r>
        <w:rPr>
          <w:i/>
          <w:sz w:val="19"/>
        </w:rPr>
        <w:t xml:space="preserve">y </w:t>
      </w:r>
      <w:r>
        <w:rPr>
          <w:sz w:val="18"/>
        </w:rPr>
        <w:t>as</w:t>
      </w:r>
      <w:r>
        <w:rPr>
          <w:spacing w:val="-1"/>
          <w:sz w:val="18"/>
        </w:rPr>
        <w:t xml:space="preserve"> </w:t>
      </w:r>
      <w:r>
        <w:rPr>
          <w:sz w:val="18"/>
        </w:rPr>
        <w:t>a function of</w:t>
      </w:r>
      <w:r>
        <w:rPr>
          <w:spacing w:val="17"/>
          <w:sz w:val="18"/>
        </w:rPr>
        <w:t xml:space="preserve"> </w:t>
      </w:r>
      <w:r>
        <w:rPr>
          <w:sz w:val="18"/>
        </w:rPr>
        <w:t xml:space="preserve">quality </w:t>
      </w:r>
      <w:r>
        <w:rPr>
          <w:rFonts w:ascii="Arial"/>
          <w:i/>
          <w:sz w:val="16"/>
        </w:rPr>
        <w:t xml:space="preserve">n, </w:t>
      </w:r>
      <w:r>
        <w:rPr>
          <w:sz w:val="18"/>
        </w:rPr>
        <w:t xml:space="preserve">for various </w:t>
      </w:r>
      <w:r>
        <w:rPr>
          <w:rFonts w:ascii="Arial"/>
          <w:i/>
          <w:sz w:val="18"/>
        </w:rPr>
        <w:t>k,</w:t>
      </w:r>
      <w:r>
        <w:rPr>
          <w:rFonts w:ascii="Arial"/>
          <w:i/>
          <w:spacing w:val="-3"/>
          <w:sz w:val="18"/>
        </w:rPr>
        <w:t xml:space="preserve"> </w:t>
      </w:r>
      <w:r>
        <w:rPr>
          <w:sz w:val="18"/>
        </w:rPr>
        <w:t>for a market in ORDINARY region</w:t>
      </w:r>
    </w:p>
    <w:p w:rsidR="00C550D4" w:rsidRDefault="00C550D4">
      <w:pPr>
        <w:pStyle w:val="BodyText"/>
        <w:spacing w:before="147"/>
        <w:jc w:val="left"/>
        <w:rPr>
          <w:sz w:val="18"/>
        </w:rPr>
      </w:pPr>
    </w:p>
    <w:p w:rsidR="00C550D4" w:rsidRDefault="00E476FC">
      <w:pPr>
        <w:pStyle w:val="BodyText"/>
        <w:spacing w:line="244" w:lineRule="auto"/>
        <w:ind w:left="120" w:right="156" w:firstLine="205"/>
        <w:rPr>
          <w:i/>
          <w:sz w:val="21"/>
        </w:rPr>
      </w:pPr>
      <w:r>
        <w:t xml:space="preserve">Explicit formulas have just been derived fork </w:t>
      </w:r>
      <w:r>
        <w:rPr>
          <w:rFonts w:ascii="Arial"/>
          <w:sz w:val="17"/>
        </w:rPr>
        <w:t>=</w:t>
      </w:r>
      <w:r>
        <w:rPr>
          <w:rFonts w:ascii="Arial"/>
          <w:spacing w:val="40"/>
          <w:sz w:val="17"/>
        </w:rPr>
        <w:t xml:space="preserve"> </w:t>
      </w:r>
      <w:r>
        <w:t xml:space="preserve">0, but prudence suggests examining how robust these formulas are to at least small deviations of </w:t>
      </w:r>
      <w:r>
        <w:rPr>
          <w:i/>
          <w:sz w:val="21"/>
        </w:rPr>
        <w:t>k</w:t>
      </w:r>
      <w:r>
        <w:rPr>
          <w:i/>
          <w:spacing w:val="40"/>
          <w:sz w:val="21"/>
        </w:rPr>
        <w:t xml:space="preserve"> </w:t>
      </w:r>
      <w:r>
        <w:t xml:space="preserve">from zero. Even extensive numerical calculations cannot provide complete assurance, so we turn for guidance to general if approximate formulas about changes </w:t>
      </w:r>
      <w:r>
        <w:t xml:space="preserve">in outcome variables when </w:t>
      </w:r>
      <w:r>
        <w:rPr>
          <w:i/>
          <w:sz w:val="21"/>
        </w:rPr>
        <w:t xml:space="preserve">k </w:t>
      </w:r>
      <w:r>
        <w:t>departs from zero. We derive, in</w:t>
      </w:r>
      <w:r>
        <w:rPr>
          <w:spacing w:val="-4"/>
        </w:rPr>
        <w:t xml:space="preserve"> </w:t>
      </w:r>
      <w:r>
        <w:t>short, asymptotic</w:t>
      </w:r>
      <w:r>
        <w:rPr>
          <w:spacing w:val="40"/>
        </w:rPr>
        <w:t xml:space="preserve"> </w:t>
      </w:r>
      <w:r>
        <w:t>results with respect</w:t>
      </w:r>
      <w:r>
        <w:rPr>
          <w:spacing w:val="40"/>
        </w:rPr>
        <w:t xml:space="preserve"> </w:t>
      </w:r>
      <w:r>
        <w:t xml:space="preserve">to </w:t>
      </w:r>
      <w:r>
        <w:rPr>
          <w:i/>
          <w:sz w:val="21"/>
        </w:rPr>
        <w:t>k.</w:t>
      </w:r>
    </w:p>
    <w:p w:rsidR="00C550D4" w:rsidRDefault="00E476FC">
      <w:pPr>
        <w:pStyle w:val="BodyText"/>
        <w:spacing w:before="3" w:line="242" w:lineRule="auto"/>
        <w:ind w:left="121" w:right="154" w:firstLine="201"/>
      </w:pPr>
      <w:r>
        <w:t>Apply these perturbation techniques to general equations for revenue and volume. The main question is whether the change in the given outcome variable</w:t>
      </w:r>
      <w:r>
        <w:t xml:space="preserve"> is</w:t>
      </w:r>
      <w:r>
        <w:rPr>
          <w:spacing w:val="-5"/>
        </w:rPr>
        <w:t xml:space="preserve"> </w:t>
      </w:r>
      <w:r>
        <w:t>positive or</w:t>
      </w:r>
      <w:r>
        <w:rPr>
          <w:spacing w:val="-3"/>
        </w:rPr>
        <w:t xml:space="preserve"> </w:t>
      </w:r>
      <w:r>
        <w:t>negative for</w:t>
      </w:r>
      <w:r>
        <w:rPr>
          <w:spacing w:val="-1"/>
        </w:rPr>
        <w:t xml:space="preserve"> </w:t>
      </w:r>
      <w:r>
        <w:t>a</w:t>
      </w:r>
      <w:r>
        <w:rPr>
          <w:spacing w:val="-1"/>
        </w:rPr>
        <w:t xml:space="preserve"> </w:t>
      </w:r>
      <w:r>
        <w:t xml:space="preserve">given departure of </w:t>
      </w:r>
      <w:r>
        <w:rPr>
          <w:i/>
          <w:sz w:val="21"/>
        </w:rPr>
        <w:t xml:space="preserve">k </w:t>
      </w:r>
      <w:r>
        <w:t>from zero. Consider</w:t>
      </w:r>
    </w:p>
    <w:p w:rsidR="00C550D4" w:rsidRDefault="00E476FC">
      <w:pPr>
        <w:pStyle w:val="BodyText"/>
        <w:spacing w:before="2" w:line="240" w:lineRule="exact"/>
        <w:ind w:left="129" w:right="146" w:hanging="18"/>
      </w:pPr>
      <w:r>
        <w:rPr>
          <w:rFonts w:ascii="Arial"/>
          <w:i/>
          <w:sz w:val="17"/>
        </w:rPr>
        <w:t xml:space="preserve">W(n). </w:t>
      </w:r>
      <w:r>
        <w:t xml:space="preserve">Let </w:t>
      </w:r>
      <w:r>
        <w:rPr>
          <w:rFonts w:ascii="Arial"/>
          <w:i/>
          <w:sz w:val="17"/>
        </w:rPr>
        <w:t xml:space="preserve">Wo(n) </w:t>
      </w:r>
      <w:r>
        <w:t xml:space="preserve">be the known (explicit but intricate) formula when </w:t>
      </w:r>
      <w:r>
        <w:rPr>
          <w:rFonts w:ascii="Arial"/>
          <w:i/>
          <w:sz w:val="17"/>
        </w:rPr>
        <w:t>k</w:t>
      </w:r>
      <w:r>
        <w:rPr>
          <w:rFonts w:ascii="Arial"/>
          <w:i/>
          <w:spacing w:val="40"/>
          <w:sz w:val="17"/>
        </w:rPr>
        <w:t xml:space="preserve"> </w:t>
      </w:r>
      <w:r>
        <w:rPr>
          <w:sz w:val="23"/>
        </w:rPr>
        <w:t xml:space="preserve">= </w:t>
      </w:r>
      <w:r>
        <w:t>0 (reported</w:t>
      </w:r>
      <w:r>
        <w:rPr>
          <w:spacing w:val="19"/>
        </w:rPr>
        <w:t xml:space="preserve"> </w:t>
      </w:r>
      <w:r>
        <w:t>for a more general setting later, equation (7.8) or (7.13)). To a first</w:t>
      </w:r>
    </w:p>
    <w:p w:rsidR="00C550D4" w:rsidRDefault="00E476FC">
      <w:pPr>
        <w:pStyle w:val="BodyText"/>
        <w:spacing w:before="2" w:line="256" w:lineRule="auto"/>
        <w:ind w:left="130" w:right="149" w:hanging="5"/>
      </w:pPr>
      <w:r>
        <w:t xml:space="preserve">approximation, for </w:t>
      </w:r>
      <w:r>
        <w:rPr>
          <w:i/>
          <w:sz w:val="21"/>
        </w:rPr>
        <w:t xml:space="preserve">k </w:t>
      </w:r>
      <w:r>
        <w:t>of small</w:t>
      </w:r>
      <w:r>
        <w:t xml:space="preserve"> size, asymptotic analysis of the general equa­ tion yields</w:t>
      </w:r>
    </w:p>
    <w:p w:rsidR="00C550D4" w:rsidRDefault="00E476FC">
      <w:pPr>
        <w:spacing w:before="100"/>
        <w:ind w:left="519"/>
        <w:rPr>
          <w:sz w:val="20"/>
        </w:rPr>
      </w:pPr>
      <w:r>
        <w:rPr>
          <w:rFonts w:ascii="Arial"/>
          <w:i/>
          <w:w w:val="105"/>
          <w:sz w:val="17"/>
        </w:rPr>
        <w:t>W(n)</w:t>
      </w:r>
      <w:r>
        <w:rPr>
          <w:rFonts w:ascii="Arial"/>
          <w:i/>
          <w:spacing w:val="43"/>
          <w:w w:val="105"/>
          <w:sz w:val="17"/>
        </w:rPr>
        <w:t xml:space="preserve"> </w:t>
      </w:r>
      <w:r>
        <w:rPr>
          <w:rFonts w:ascii="Arial"/>
          <w:w w:val="105"/>
          <w:sz w:val="17"/>
        </w:rPr>
        <w:t>=</w:t>
      </w:r>
      <w:r>
        <w:rPr>
          <w:rFonts w:ascii="Arial"/>
          <w:spacing w:val="58"/>
          <w:w w:val="105"/>
          <w:sz w:val="17"/>
        </w:rPr>
        <w:t xml:space="preserve"> </w:t>
      </w:r>
      <w:r>
        <w:rPr>
          <w:rFonts w:ascii="Arial"/>
          <w:i/>
          <w:w w:val="105"/>
          <w:sz w:val="17"/>
        </w:rPr>
        <w:t>Wo(n)</w:t>
      </w:r>
      <w:r>
        <w:rPr>
          <w:rFonts w:ascii="Arial"/>
          <w:i/>
          <w:spacing w:val="28"/>
          <w:w w:val="105"/>
          <w:sz w:val="17"/>
        </w:rPr>
        <w:t xml:space="preserve"> </w:t>
      </w:r>
      <w:r>
        <w:rPr>
          <w:w w:val="105"/>
          <w:sz w:val="20"/>
        </w:rPr>
        <w:t>[1</w:t>
      </w:r>
      <w:r>
        <w:rPr>
          <w:spacing w:val="32"/>
          <w:w w:val="105"/>
          <w:sz w:val="20"/>
        </w:rPr>
        <w:t xml:space="preserve"> </w:t>
      </w:r>
      <w:r>
        <w:rPr>
          <w:w w:val="105"/>
          <w:sz w:val="20"/>
        </w:rPr>
        <w:t>-</w:t>
      </w:r>
      <w:r>
        <w:rPr>
          <w:spacing w:val="30"/>
          <w:w w:val="105"/>
          <w:sz w:val="20"/>
        </w:rPr>
        <w:t xml:space="preserve">  </w:t>
      </w:r>
      <w:r>
        <w:rPr>
          <w:rFonts w:ascii="Arial"/>
          <w:i/>
          <w:w w:val="105"/>
          <w:sz w:val="17"/>
        </w:rPr>
        <w:t>k(bc</w:t>
      </w:r>
      <w:r>
        <w:rPr>
          <w:rFonts w:ascii="Arial"/>
          <w:i/>
          <w:spacing w:val="59"/>
          <w:w w:val="105"/>
          <w:sz w:val="17"/>
        </w:rPr>
        <w:t xml:space="preserve"> </w:t>
      </w:r>
      <w:r>
        <w:rPr>
          <w:rFonts w:ascii="Arial"/>
          <w:w w:val="105"/>
          <w:sz w:val="17"/>
        </w:rPr>
        <w:t>-</w:t>
      </w:r>
      <w:r>
        <w:rPr>
          <w:rFonts w:ascii="Arial"/>
          <w:spacing w:val="35"/>
          <w:w w:val="105"/>
          <w:sz w:val="17"/>
        </w:rPr>
        <w:t xml:space="preserve">  </w:t>
      </w:r>
      <w:r>
        <w:rPr>
          <w:rFonts w:ascii="Arial"/>
          <w:i/>
          <w:w w:val="105"/>
          <w:sz w:val="17"/>
        </w:rPr>
        <w:t>ad)!{(c</w:t>
      </w:r>
      <w:r>
        <w:rPr>
          <w:rFonts w:ascii="Arial"/>
          <w:i/>
          <w:spacing w:val="59"/>
          <w:w w:val="105"/>
          <w:sz w:val="17"/>
        </w:rPr>
        <w:t xml:space="preserve"> </w:t>
      </w:r>
      <w:r>
        <w:rPr>
          <w:rFonts w:ascii="Arial"/>
          <w:w w:val="105"/>
          <w:sz w:val="17"/>
        </w:rPr>
        <w:t>-</w:t>
      </w:r>
      <w:r>
        <w:rPr>
          <w:rFonts w:ascii="Arial"/>
          <w:spacing w:val="35"/>
          <w:w w:val="105"/>
          <w:sz w:val="17"/>
        </w:rPr>
        <w:t xml:space="preserve">  </w:t>
      </w:r>
      <w:r>
        <w:rPr>
          <w:rFonts w:ascii="Arial"/>
          <w:i/>
          <w:w w:val="105"/>
          <w:sz w:val="17"/>
        </w:rPr>
        <w:t>a)(b</w:t>
      </w:r>
      <w:r>
        <w:rPr>
          <w:rFonts w:ascii="Arial"/>
          <w:i/>
          <w:spacing w:val="47"/>
          <w:w w:val="105"/>
          <w:sz w:val="17"/>
        </w:rPr>
        <w:t xml:space="preserve"> </w:t>
      </w:r>
      <w:r>
        <w:rPr>
          <w:rFonts w:ascii="Arial"/>
          <w:w w:val="105"/>
          <w:sz w:val="17"/>
        </w:rPr>
        <w:t>-</w:t>
      </w:r>
      <w:r>
        <w:rPr>
          <w:rFonts w:ascii="Arial"/>
          <w:spacing w:val="34"/>
          <w:w w:val="105"/>
          <w:sz w:val="17"/>
        </w:rPr>
        <w:t xml:space="preserve">  </w:t>
      </w:r>
      <w:r>
        <w:rPr>
          <w:rFonts w:ascii="Arial"/>
          <w:i/>
          <w:w w:val="105"/>
          <w:sz w:val="17"/>
        </w:rPr>
        <w:t>d)WoCnib-d)lb}].</w:t>
      </w:r>
      <w:r>
        <w:rPr>
          <w:rFonts w:ascii="Arial"/>
          <w:i/>
          <w:spacing w:val="53"/>
          <w:w w:val="105"/>
          <w:sz w:val="17"/>
        </w:rPr>
        <w:t xml:space="preserve"> </w:t>
      </w:r>
      <w:r>
        <w:rPr>
          <w:spacing w:val="-2"/>
          <w:w w:val="105"/>
          <w:sz w:val="20"/>
        </w:rPr>
        <w:t>(3.13)</w:t>
      </w:r>
    </w:p>
    <w:p w:rsidR="00C550D4" w:rsidRDefault="00E476FC">
      <w:pPr>
        <w:pStyle w:val="BodyText"/>
        <w:spacing w:before="135" w:line="252" w:lineRule="auto"/>
        <w:ind w:left="130" w:right="159" w:firstLine="4"/>
      </w:pPr>
      <w:r>
        <w:t xml:space="preserve">Note that </w:t>
      </w:r>
      <w:r>
        <w:rPr>
          <w:i/>
          <w:sz w:val="21"/>
        </w:rPr>
        <w:t xml:space="preserve">k </w:t>
      </w:r>
      <w:r>
        <w:t xml:space="preserve">and the power of W are in the same units, so the bracketed multiplier of </w:t>
      </w:r>
      <w:r>
        <w:rPr>
          <w:i/>
        </w:rPr>
        <w:t>W</w:t>
      </w:r>
      <w:r>
        <w:rPr>
          <w:rFonts w:ascii="Arial"/>
          <w:i/>
          <w:position w:val="-1"/>
          <w:sz w:val="10"/>
        </w:rPr>
        <w:t>0</w:t>
      </w:r>
      <w:r>
        <w:rPr>
          <w:rFonts w:ascii="Arial"/>
          <w:i/>
          <w:spacing w:val="40"/>
          <w:position w:val="-1"/>
          <w:sz w:val="10"/>
        </w:rPr>
        <w:t xml:space="preserve"> </w:t>
      </w:r>
      <w:r>
        <w:t>is a pure number,</w:t>
      </w:r>
      <w:r>
        <w:rPr>
          <w:spacing w:val="40"/>
        </w:rPr>
        <w:t xml:space="preserve"> </w:t>
      </w:r>
      <w:r>
        <w:t>as required.</w:t>
      </w:r>
    </w:p>
    <w:p w:rsidR="00C550D4" w:rsidRDefault="00E476FC">
      <w:pPr>
        <w:pStyle w:val="BodyText"/>
        <w:spacing w:before="5" w:line="247" w:lineRule="auto"/>
        <w:ind w:left="127" w:right="142" w:firstLine="200"/>
      </w:pPr>
      <w:r>
        <w:t>Take the ORDINARY region as</w:t>
      </w:r>
      <w:r>
        <w:rPr>
          <w:spacing w:val="-7"/>
        </w:rPr>
        <w:t xml:space="preserve"> </w:t>
      </w:r>
      <w:r>
        <w:t>our</w:t>
      </w:r>
      <w:r>
        <w:rPr>
          <w:spacing w:val="-4"/>
        </w:rPr>
        <w:t xml:space="preserve"> </w:t>
      </w:r>
      <w:r>
        <w:t>first example. In</w:t>
      </w:r>
      <w:r>
        <w:rPr>
          <w:spacing w:val="-2"/>
        </w:rPr>
        <w:t xml:space="preserve"> </w:t>
      </w:r>
      <w:r>
        <w:t>this</w:t>
      </w:r>
      <w:r>
        <w:rPr>
          <w:spacing w:val="-2"/>
        </w:rPr>
        <w:t xml:space="preserve"> </w:t>
      </w:r>
      <w:r>
        <w:t xml:space="preserve">region, any posi­ tive </w:t>
      </w:r>
      <w:r>
        <w:rPr>
          <w:i/>
          <w:sz w:val="21"/>
        </w:rPr>
        <w:t xml:space="preserve">k </w:t>
      </w:r>
      <w:r>
        <w:t xml:space="preserve">yields a viable rivalry profile; so assume </w:t>
      </w:r>
      <w:r>
        <w:rPr>
          <w:i/>
          <w:sz w:val="21"/>
        </w:rPr>
        <w:t xml:space="preserve">k </w:t>
      </w:r>
      <w:r>
        <w:t>is positive and small. The sign of the product of coefficients in the second term of (3.13) is positive, so</w:t>
      </w:r>
    </w:p>
    <w:p w:rsidR="00C550D4" w:rsidRDefault="00C550D4">
      <w:pPr>
        <w:spacing w:line="247" w:lineRule="auto"/>
        <w:sectPr w:rsidR="00C550D4">
          <w:pgSz w:w="8850" w:h="13270"/>
          <w:pgMar w:top="1340" w:right="1160" w:bottom="280" w:left="1160" w:header="1160" w:footer="0" w:gutter="0"/>
          <w:cols w:space="720"/>
        </w:sectPr>
      </w:pPr>
    </w:p>
    <w:p w:rsidR="00C550D4" w:rsidRDefault="00E476FC">
      <w:pPr>
        <w:pStyle w:val="BodyText"/>
        <w:spacing w:before="132" w:line="256" w:lineRule="auto"/>
        <w:ind w:left="164" w:right="119" w:hanging="21"/>
      </w:pPr>
      <w:bookmarkStart w:id="71" w:name="_bookmark58"/>
      <w:bookmarkEnd w:id="71"/>
      <w:r>
        <w:rPr>
          <w:rFonts w:ascii="Arial"/>
          <w:i/>
          <w:sz w:val="18"/>
        </w:rPr>
        <w:lastRenderedPageBreak/>
        <w:t>Wo(n)</w:t>
      </w:r>
      <w:r>
        <w:rPr>
          <w:rFonts w:ascii="Arial"/>
          <w:i/>
          <w:spacing w:val="-12"/>
          <w:sz w:val="18"/>
        </w:rPr>
        <w:t xml:space="preserve"> </w:t>
      </w:r>
      <w:r>
        <w:t>is</w:t>
      </w:r>
      <w:r>
        <w:rPr>
          <w:spacing w:val="-13"/>
        </w:rPr>
        <w:t xml:space="preserve"> </w:t>
      </w:r>
      <w:r>
        <w:t>multiplied by</w:t>
      </w:r>
      <w:r>
        <w:rPr>
          <w:spacing w:val="-11"/>
        </w:rPr>
        <w:t xml:space="preserve"> </w:t>
      </w:r>
      <w:r>
        <w:t>a</w:t>
      </w:r>
      <w:r>
        <w:rPr>
          <w:spacing w:val="-13"/>
        </w:rPr>
        <w:t xml:space="preserve"> </w:t>
      </w:r>
      <w:r>
        <w:t>factor</w:t>
      </w:r>
      <w:r>
        <w:rPr>
          <w:spacing w:val="-6"/>
        </w:rPr>
        <w:t xml:space="preserve"> </w:t>
      </w:r>
      <w:r>
        <w:t>less</w:t>
      </w:r>
      <w:r>
        <w:rPr>
          <w:spacing w:val="-11"/>
        </w:rPr>
        <w:t xml:space="preserve"> </w:t>
      </w:r>
      <w:r>
        <w:t>than</w:t>
      </w:r>
      <w:r>
        <w:rPr>
          <w:spacing w:val="-7"/>
        </w:rPr>
        <w:t xml:space="preserve"> </w:t>
      </w:r>
      <w:r>
        <w:t>unity.</w:t>
      </w:r>
      <w:r>
        <w:rPr>
          <w:spacing w:val="-8"/>
        </w:rPr>
        <w:t xml:space="preserve"> </w:t>
      </w:r>
      <w:r>
        <w:t>Thus,</w:t>
      </w:r>
      <w:r>
        <w:rPr>
          <w:spacing w:val="-9"/>
        </w:rPr>
        <w:t xml:space="preserve"> </w:t>
      </w:r>
      <w:r>
        <w:t>in</w:t>
      </w:r>
      <w:r>
        <w:rPr>
          <w:spacing w:val="-10"/>
        </w:rPr>
        <w:t xml:space="preserve"> </w:t>
      </w:r>
      <w:r>
        <w:t>ORDINARY</w:t>
      </w:r>
      <w:r>
        <w:rPr>
          <w:spacing w:val="7"/>
        </w:rPr>
        <w:t xml:space="preserve"> </w:t>
      </w:r>
      <w:r>
        <w:t>the</w:t>
      </w:r>
      <w:r>
        <w:rPr>
          <w:spacing w:val="-8"/>
        </w:rPr>
        <w:t xml:space="preserve"> </w:t>
      </w:r>
      <w:r>
        <w:t>W</w:t>
      </w:r>
      <w:r>
        <w:rPr>
          <w:spacing w:val="-13"/>
        </w:rPr>
        <w:t xml:space="preserve"> </w:t>
      </w:r>
      <w:r>
        <w:t xml:space="preserve">for the representative firm always decreases as </w:t>
      </w:r>
      <w:r>
        <w:rPr>
          <w:i/>
        </w:rPr>
        <w:t xml:space="preserve">k </w:t>
      </w:r>
      <w:r>
        <w:t>increases from zero, and thus</w:t>
      </w:r>
      <w:r>
        <w:rPr>
          <w:spacing w:val="40"/>
        </w:rPr>
        <w:t xml:space="preserve"> </w:t>
      </w:r>
      <w:r>
        <w:t>the aggregate</w:t>
      </w:r>
      <w:r>
        <w:rPr>
          <w:spacing w:val="35"/>
        </w:rPr>
        <w:t xml:space="preserve"> </w:t>
      </w:r>
      <w:r>
        <w:t>revenue W for the market also decreases.</w:t>
      </w:r>
    </w:p>
    <w:p w:rsidR="00C550D4" w:rsidRDefault="00E476FC">
      <w:pPr>
        <w:pStyle w:val="BodyText"/>
        <w:spacing w:line="254" w:lineRule="auto"/>
        <w:ind w:left="151" w:right="116" w:firstLine="211"/>
      </w:pPr>
      <w:r>
        <w:t xml:space="preserve">In the ADVANCED region, the departure of </w:t>
      </w:r>
      <w:r>
        <w:rPr>
          <w:i/>
        </w:rPr>
        <w:t xml:space="preserve">k </w:t>
      </w:r>
      <w:r>
        <w:t>from zero can be either an increase or a decrease. All three of the parentheses of parameters in the</w:t>
      </w:r>
      <w:r>
        <w:rPr>
          <w:spacing w:val="40"/>
        </w:rPr>
        <w:t xml:space="preserve"> </w:t>
      </w:r>
      <w:r>
        <w:t>second</w:t>
      </w:r>
      <w:r>
        <w:rPr>
          <w:spacing w:val="28"/>
        </w:rPr>
        <w:t xml:space="preserve"> </w:t>
      </w:r>
      <w:r>
        <w:t>term of equation</w:t>
      </w:r>
      <w:r>
        <w:rPr>
          <w:spacing w:val="23"/>
        </w:rPr>
        <w:t xml:space="preserve"> </w:t>
      </w:r>
      <w:r>
        <w:t>(3.13)</w:t>
      </w:r>
      <w:r>
        <w:rPr>
          <w:spacing w:val="21"/>
        </w:rPr>
        <w:t xml:space="preserve"> </w:t>
      </w:r>
      <w:r>
        <w:t>change sign. So in the proportionate</w:t>
      </w:r>
      <w:r>
        <w:rPr>
          <w:spacing w:val="35"/>
        </w:rPr>
        <w:t xml:space="preserve"> </w:t>
      </w:r>
      <w:r>
        <w:t xml:space="preserve">change of </w:t>
      </w:r>
      <w:r>
        <w:rPr>
          <w:rFonts w:ascii="Arial" w:hAnsi="Arial"/>
          <w:i/>
          <w:sz w:val="18"/>
        </w:rPr>
        <w:t xml:space="preserve">W(n), </w:t>
      </w:r>
      <w:r>
        <w:t>[W(n)</w:t>
      </w:r>
      <w:r>
        <w:rPr>
          <w:spacing w:val="40"/>
        </w:rPr>
        <w:t xml:space="preserve"> </w:t>
      </w:r>
      <w:r>
        <w:t>-</w:t>
      </w:r>
      <w:r>
        <w:rPr>
          <w:spacing w:val="40"/>
        </w:rPr>
        <w:t xml:space="preserve"> </w:t>
      </w:r>
      <w:r>
        <w:rPr>
          <w:rFonts w:ascii="Arial" w:hAnsi="Arial"/>
          <w:i/>
          <w:sz w:val="18"/>
        </w:rPr>
        <w:t xml:space="preserve">Wo(n)]!Wo(n), </w:t>
      </w:r>
      <w:r>
        <w:t>the linear slope factor rises with the devia­ tio</w:t>
      </w:r>
      <w:r>
        <w:t xml:space="preserve">n of </w:t>
      </w:r>
      <w:r>
        <w:rPr>
          <w:rFonts w:ascii="Arial" w:hAnsi="Arial"/>
          <w:i/>
        </w:rPr>
        <w:t xml:space="preserve">k </w:t>
      </w:r>
      <w:r>
        <w:t xml:space="preserve">above zero and falls with the negative deviation of </w:t>
      </w:r>
      <w:r>
        <w:rPr>
          <w:rFonts w:ascii="Arial" w:hAnsi="Arial"/>
          <w:i/>
        </w:rPr>
        <w:t xml:space="preserve">k </w:t>
      </w:r>
      <w:r>
        <w:t>from zero:</w:t>
      </w:r>
    </w:p>
    <w:p w:rsidR="00C550D4" w:rsidRDefault="00C550D4">
      <w:pPr>
        <w:spacing w:line="254" w:lineRule="auto"/>
        <w:sectPr w:rsidR="00C550D4">
          <w:pgSz w:w="8850" w:h="13270"/>
          <w:pgMar w:top="1340" w:right="1160" w:bottom="280" w:left="1160" w:header="1160" w:footer="0" w:gutter="0"/>
          <w:cols w:space="720"/>
        </w:sectPr>
      </w:pPr>
    </w:p>
    <w:p w:rsidR="00C550D4" w:rsidRDefault="00E476FC">
      <w:pPr>
        <w:spacing w:before="52"/>
        <w:ind w:left="1390"/>
        <w:jc w:val="center"/>
        <w:rPr>
          <w:sz w:val="26"/>
        </w:rPr>
      </w:pPr>
      <w:r>
        <w:rPr>
          <w:sz w:val="20"/>
        </w:rPr>
        <w:t>[W(n)</w:t>
      </w:r>
      <w:r>
        <w:rPr>
          <w:spacing w:val="37"/>
          <w:sz w:val="20"/>
        </w:rPr>
        <w:t xml:space="preserve"> </w:t>
      </w:r>
      <w:r>
        <w:rPr>
          <w:sz w:val="20"/>
        </w:rPr>
        <w:t>-</w:t>
      </w:r>
      <w:r>
        <w:rPr>
          <w:spacing w:val="77"/>
          <w:sz w:val="20"/>
        </w:rPr>
        <w:t xml:space="preserve"> </w:t>
      </w:r>
      <w:r>
        <w:rPr>
          <w:rFonts w:ascii="Arial"/>
          <w:i/>
          <w:sz w:val="18"/>
        </w:rPr>
        <w:t>Wo(n)]!Wo(n)</w:t>
      </w:r>
      <w:r>
        <w:rPr>
          <w:rFonts w:ascii="Arial"/>
          <w:i/>
          <w:spacing w:val="46"/>
          <w:sz w:val="18"/>
        </w:rPr>
        <w:t xml:space="preserve"> </w:t>
      </w:r>
      <w:r>
        <w:rPr>
          <w:spacing w:val="-10"/>
          <w:sz w:val="26"/>
        </w:rPr>
        <w:t>=</w:t>
      </w:r>
    </w:p>
    <w:p w:rsidR="00C550D4" w:rsidRDefault="00E476FC">
      <w:pPr>
        <w:spacing w:before="10"/>
        <w:ind w:left="1458"/>
        <w:jc w:val="center"/>
        <w:rPr>
          <w:rFonts w:ascii="Arial"/>
          <w:i/>
          <w:sz w:val="18"/>
        </w:rPr>
      </w:pPr>
      <w:r>
        <w:rPr>
          <w:rFonts w:ascii="Arial"/>
          <w:sz w:val="18"/>
        </w:rPr>
        <w:t>-</w:t>
      </w:r>
      <w:r>
        <w:rPr>
          <w:rFonts w:ascii="Arial"/>
          <w:spacing w:val="53"/>
          <w:sz w:val="18"/>
        </w:rPr>
        <w:t xml:space="preserve"> </w:t>
      </w:r>
      <w:r>
        <w:rPr>
          <w:rFonts w:ascii="Arial"/>
          <w:i/>
          <w:sz w:val="18"/>
        </w:rPr>
        <w:t>k{(bc</w:t>
      </w:r>
      <w:r>
        <w:rPr>
          <w:rFonts w:ascii="Arial"/>
          <w:i/>
          <w:spacing w:val="49"/>
          <w:sz w:val="18"/>
        </w:rPr>
        <w:t xml:space="preserve"> </w:t>
      </w:r>
      <w:r>
        <w:rPr>
          <w:rFonts w:ascii="Arial"/>
          <w:sz w:val="18"/>
        </w:rPr>
        <w:t>-</w:t>
      </w:r>
      <w:r>
        <w:rPr>
          <w:rFonts w:ascii="Arial"/>
          <w:spacing w:val="30"/>
          <w:sz w:val="18"/>
        </w:rPr>
        <w:t xml:space="preserve">  </w:t>
      </w:r>
      <w:r>
        <w:rPr>
          <w:rFonts w:ascii="Arial"/>
          <w:i/>
          <w:sz w:val="18"/>
        </w:rPr>
        <w:t>ad)l{(c</w:t>
      </w:r>
      <w:r>
        <w:rPr>
          <w:rFonts w:ascii="Arial"/>
          <w:i/>
          <w:spacing w:val="57"/>
          <w:sz w:val="18"/>
        </w:rPr>
        <w:t xml:space="preserve"> </w:t>
      </w:r>
      <w:r>
        <w:rPr>
          <w:rFonts w:ascii="Arial"/>
          <w:sz w:val="18"/>
        </w:rPr>
        <w:t>-</w:t>
      </w:r>
      <w:r>
        <w:rPr>
          <w:rFonts w:ascii="Arial"/>
          <w:spacing w:val="79"/>
          <w:w w:val="150"/>
          <w:sz w:val="18"/>
        </w:rPr>
        <w:t xml:space="preserve"> </w:t>
      </w:r>
      <w:r>
        <w:rPr>
          <w:rFonts w:ascii="Arial"/>
          <w:i/>
          <w:sz w:val="18"/>
        </w:rPr>
        <w:t>a)(b</w:t>
      </w:r>
      <w:r>
        <w:rPr>
          <w:rFonts w:ascii="Arial"/>
          <w:i/>
          <w:spacing w:val="40"/>
          <w:sz w:val="18"/>
        </w:rPr>
        <w:t xml:space="preserve"> </w:t>
      </w:r>
      <w:r>
        <w:rPr>
          <w:rFonts w:ascii="Arial"/>
          <w:sz w:val="18"/>
        </w:rPr>
        <w:t>-</w:t>
      </w:r>
      <w:r>
        <w:rPr>
          <w:rFonts w:ascii="Arial"/>
          <w:spacing w:val="28"/>
          <w:sz w:val="18"/>
        </w:rPr>
        <w:t xml:space="preserve">  </w:t>
      </w:r>
      <w:r>
        <w:rPr>
          <w:rFonts w:ascii="Arial"/>
          <w:i/>
          <w:sz w:val="18"/>
        </w:rPr>
        <w:t>d)}WaCnib-</w:t>
      </w:r>
      <w:r>
        <w:rPr>
          <w:rFonts w:ascii="Arial"/>
          <w:i/>
          <w:spacing w:val="-2"/>
          <w:sz w:val="18"/>
        </w:rPr>
        <w:t>d)!b}.</w:t>
      </w:r>
    </w:p>
    <w:p w:rsidR="00C550D4" w:rsidRDefault="00E476FC">
      <w:pPr>
        <w:spacing w:before="19"/>
        <w:rPr>
          <w:rFonts w:ascii="Arial"/>
          <w:i/>
          <w:sz w:val="19"/>
        </w:rPr>
      </w:pPr>
      <w:r>
        <w:br w:type="column"/>
      </w:r>
    </w:p>
    <w:p w:rsidR="00C550D4" w:rsidRDefault="00E476FC">
      <w:pPr>
        <w:ind w:left="723"/>
        <w:rPr>
          <w:sz w:val="19"/>
        </w:rPr>
      </w:pPr>
      <w:r>
        <w:rPr>
          <w:spacing w:val="-2"/>
          <w:w w:val="105"/>
          <w:sz w:val="19"/>
        </w:rPr>
        <w:t>(3.14)</w:t>
      </w:r>
    </w:p>
    <w:p w:rsidR="00C550D4" w:rsidRDefault="00C550D4">
      <w:pPr>
        <w:rPr>
          <w:sz w:val="19"/>
        </w:rPr>
        <w:sectPr w:rsidR="00C550D4">
          <w:type w:val="continuous"/>
          <w:pgSz w:w="8850" w:h="13270"/>
          <w:pgMar w:top="1500" w:right="1160" w:bottom="280" w:left="1160" w:header="1160" w:footer="0" w:gutter="0"/>
          <w:cols w:num="2" w:space="720" w:equalWidth="0">
            <w:col w:w="5152" w:space="40"/>
            <w:col w:w="1338"/>
          </w:cols>
        </w:sectPr>
      </w:pPr>
    </w:p>
    <w:p w:rsidR="00C550D4" w:rsidRDefault="00E476FC">
      <w:pPr>
        <w:pStyle w:val="BodyText"/>
        <w:spacing w:before="191" w:line="199" w:lineRule="auto"/>
        <w:ind w:left="155" w:right="123"/>
      </w:pPr>
      <w:r>
        <w:t xml:space="preserve">This linear slope factor will go to zero along the diagonal ray and when, instead, c </w:t>
      </w:r>
      <w:r>
        <w:rPr>
          <w:sz w:val="26"/>
        </w:rPr>
        <w:t xml:space="preserve">= </w:t>
      </w:r>
      <w:r>
        <w:rPr>
          <w:rFonts w:ascii="Arial" w:hAnsi="Arial"/>
          <w:i/>
          <w:sz w:val="18"/>
        </w:rPr>
        <w:t xml:space="preserve">a </w:t>
      </w:r>
      <w:r>
        <w:t>will become very large. This also holds true for the ORDI­ NARY range.</w:t>
      </w:r>
      <w:r>
        <w:rPr>
          <w:spacing w:val="26"/>
        </w:rPr>
        <w:t xml:space="preserve"> </w:t>
      </w:r>
      <w:r>
        <w:t xml:space="preserve">Note that </w:t>
      </w:r>
      <w:r>
        <w:rPr>
          <w:rFonts w:ascii="Arial" w:hAnsi="Arial"/>
          <w:i/>
        </w:rPr>
        <w:t>b</w:t>
      </w:r>
      <w:r>
        <w:rPr>
          <w:rFonts w:ascii="Arial" w:hAnsi="Arial"/>
          <w:i/>
          <w:spacing w:val="34"/>
        </w:rPr>
        <w:t xml:space="preserve"> </w:t>
      </w:r>
      <w:r>
        <w:rPr>
          <w:sz w:val="26"/>
        </w:rPr>
        <w:t xml:space="preserve">= </w:t>
      </w:r>
      <w:r>
        <w:rPr>
          <w:rFonts w:ascii="Arial" w:hAnsi="Arial"/>
          <w:i/>
        </w:rPr>
        <w:t xml:space="preserve">d </w:t>
      </w:r>
      <w:r>
        <w:t>is not possible in either of these regions.</w:t>
      </w:r>
    </w:p>
    <w:p w:rsidR="00C550D4" w:rsidRDefault="00E476FC">
      <w:pPr>
        <w:pStyle w:val="BodyText"/>
        <w:spacing w:before="3" w:line="244" w:lineRule="exact"/>
        <w:ind w:left="156" w:right="112" w:firstLine="206"/>
      </w:pPr>
      <w:r>
        <w:t>In</w:t>
      </w:r>
      <w:r>
        <w:rPr>
          <w:spacing w:val="39"/>
        </w:rPr>
        <w:t xml:space="preserve"> </w:t>
      </w:r>
      <w:r>
        <w:t>both</w:t>
      </w:r>
      <w:r>
        <w:rPr>
          <w:spacing w:val="40"/>
        </w:rPr>
        <w:t xml:space="preserve"> </w:t>
      </w:r>
      <w:r>
        <w:t>regions,</w:t>
      </w:r>
      <w:r>
        <w:rPr>
          <w:spacing w:val="40"/>
        </w:rPr>
        <w:t xml:space="preserve"> </w:t>
      </w:r>
      <w:r>
        <w:t>when</w:t>
      </w:r>
      <w:r>
        <w:rPr>
          <w:spacing w:val="38"/>
        </w:rPr>
        <w:t xml:space="preserve"> </w:t>
      </w:r>
      <w:r>
        <w:t>well away from</w:t>
      </w:r>
      <w:r>
        <w:rPr>
          <w:spacing w:val="40"/>
        </w:rPr>
        <w:t xml:space="preserve"> </w:t>
      </w:r>
      <w:r>
        <w:t>the</w:t>
      </w:r>
      <w:r>
        <w:rPr>
          <w:spacing w:val="38"/>
        </w:rPr>
        <w:t xml:space="preserve"> </w:t>
      </w:r>
      <w:r>
        <w:t xml:space="preserve">ray with </w:t>
      </w:r>
      <w:r>
        <w:rPr>
          <w:rFonts w:ascii="Arial"/>
          <w:i/>
          <w:sz w:val="18"/>
        </w:rPr>
        <w:t>a</w:t>
      </w:r>
      <w:r>
        <w:rPr>
          <w:rFonts w:ascii="Arial"/>
          <w:i/>
          <w:spacing w:val="37"/>
          <w:sz w:val="18"/>
        </w:rPr>
        <w:t xml:space="preserve"> </w:t>
      </w:r>
      <w:r>
        <w:rPr>
          <w:sz w:val="26"/>
        </w:rPr>
        <w:t xml:space="preserve">= </w:t>
      </w:r>
      <w:r>
        <w:t>c,</w:t>
      </w:r>
      <w:r>
        <w:rPr>
          <w:spacing w:val="40"/>
        </w:rPr>
        <w:t xml:space="preserve"> </w:t>
      </w:r>
      <w:r>
        <w:t>the</w:t>
      </w:r>
      <w:r>
        <w:rPr>
          <w:spacing w:val="40"/>
        </w:rPr>
        <w:t xml:space="preserve"> </w:t>
      </w:r>
      <w:r>
        <w:rPr>
          <w:i/>
          <w:sz w:val="21"/>
        </w:rPr>
        <w:t>k</w:t>
      </w:r>
      <w:r>
        <w:rPr>
          <w:i/>
          <w:spacing w:val="40"/>
          <w:sz w:val="21"/>
        </w:rPr>
        <w:t xml:space="preserve"> </w:t>
      </w:r>
      <w:r>
        <w:rPr>
          <w:sz w:val="26"/>
        </w:rPr>
        <w:t xml:space="preserve">= </w:t>
      </w:r>
      <w:r>
        <w:t>0 special</w:t>
      </w:r>
      <w:r>
        <w:rPr>
          <w:spacing w:val="38"/>
        </w:rPr>
        <w:t xml:space="preserve"> </w:t>
      </w:r>
      <w:r>
        <w:t>case</w:t>
      </w:r>
      <w:r>
        <w:rPr>
          <w:spacing w:val="31"/>
        </w:rPr>
        <w:t xml:space="preserve"> </w:t>
      </w:r>
      <w:r>
        <w:t>should</w:t>
      </w:r>
      <w:r>
        <w:rPr>
          <w:spacing w:val="40"/>
        </w:rPr>
        <w:t xml:space="preserve"> </w:t>
      </w:r>
      <w:r>
        <w:t>be</w:t>
      </w:r>
      <w:r>
        <w:rPr>
          <w:spacing w:val="35"/>
        </w:rPr>
        <w:t xml:space="preserve"> </w:t>
      </w:r>
      <w:r>
        <w:t>quite</w:t>
      </w:r>
      <w:r>
        <w:rPr>
          <w:spacing w:val="36"/>
        </w:rPr>
        <w:t xml:space="preserve"> </w:t>
      </w:r>
      <w:r>
        <w:t>an</w:t>
      </w:r>
      <w:r>
        <w:rPr>
          <w:spacing w:val="33"/>
        </w:rPr>
        <w:t xml:space="preserve"> </w:t>
      </w:r>
      <w:r>
        <w:t>accurate</w:t>
      </w:r>
      <w:r>
        <w:rPr>
          <w:spacing w:val="40"/>
        </w:rPr>
        <w:t xml:space="preserve"> </w:t>
      </w:r>
      <w:r>
        <w:t>guide</w:t>
      </w:r>
      <w:r>
        <w:rPr>
          <w:spacing w:val="40"/>
        </w:rPr>
        <w:t xml:space="preserve"> </w:t>
      </w:r>
      <w:r>
        <w:t>for</w:t>
      </w:r>
      <w:r>
        <w:rPr>
          <w:spacing w:val="38"/>
        </w:rPr>
        <w:t xml:space="preserve"> </w:t>
      </w:r>
      <w:r>
        <w:t>outcomes.</w:t>
      </w:r>
      <w:r>
        <w:rPr>
          <w:spacing w:val="40"/>
        </w:rPr>
        <w:t xml:space="preserve"> </w:t>
      </w:r>
      <w:r>
        <w:t>These</w:t>
      </w:r>
      <w:r>
        <w:rPr>
          <w:spacing w:val="39"/>
        </w:rPr>
        <w:t xml:space="preserve"> </w:t>
      </w:r>
      <w:r>
        <w:t>hints</w:t>
      </w:r>
    </w:p>
    <w:p w:rsidR="00C550D4" w:rsidRDefault="00E476FC">
      <w:pPr>
        <w:pStyle w:val="BodyText"/>
        <w:spacing w:before="10" w:line="249" w:lineRule="auto"/>
        <w:ind w:left="159" w:right="121" w:hanging="1"/>
      </w:pPr>
      <w:r>
        <w:t xml:space="preserve">from asymptotic approximations for small </w:t>
      </w:r>
      <w:r>
        <w:rPr>
          <w:i/>
        </w:rPr>
        <w:t xml:space="preserve">k </w:t>
      </w:r>
      <w:r>
        <w:t>will be elaborated and gener­ alized</w:t>
      </w:r>
      <w:r>
        <w:rPr>
          <w:spacing w:val="31"/>
        </w:rPr>
        <w:t xml:space="preserve"> </w:t>
      </w:r>
      <w:r>
        <w:t>in the course</w:t>
      </w:r>
      <w:r>
        <w:rPr>
          <w:spacing w:val="36"/>
        </w:rPr>
        <w:t xml:space="preserve"> </w:t>
      </w:r>
      <w:r>
        <w:t>of</w:t>
      </w:r>
      <w:r>
        <w:rPr>
          <w:spacing w:val="33"/>
        </w:rPr>
        <w:t xml:space="preserve"> </w:t>
      </w:r>
      <w:r>
        <w:t>discussing</w:t>
      </w:r>
      <w:r>
        <w:rPr>
          <w:spacing w:val="34"/>
        </w:rPr>
        <w:t xml:space="preserve"> </w:t>
      </w:r>
      <w:r>
        <w:t>tracks in state space in chapter 13.</w:t>
      </w:r>
    </w:p>
    <w:p w:rsidR="00C550D4" w:rsidRDefault="00E476FC">
      <w:pPr>
        <w:pStyle w:val="BodyText"/>
        <w:spacing w:before="18" w:line="225" w:lineRule="auto"/>
        <w:ind w:left="159" w:right="117" w:firstLine="198"/>
      </w:pPr>
      <w:r>
        <w:t>The sea</w:t>
      </w:r>
      <w:r>
        <w:t>rch for asymptotic formulas for outcome variables encompasses only</w:t>
      </w:r>
      <w:r>
        <w:rPr>
          <w:spacing w:val="-8"/>
        </w:rPr>
        <w:t xml:space="preserve"> </w:t>
      </w:r>
      <w:r>
        <w:t>contexts that</w:t>
      </w:r>
      <w:r>
        <w:rPr>
          <w:spacing w:val="-6"/>
        </w:rPr>
        <w:t xml:space="preserve"> </w:t>
      </w:r>
      <w:r>
        <w:t xml:space="preserve">admit </w:t>
      </w:r>
      <w:r>
        <w:rPr>
          <w:i/>
        </w:rPr>
        <w:t>k</w:t>
      </w:r>
      <w:r>
        <w:rPr>
          <w:i/>
          <w:spacing w:val="30"/>
        </w:rPr>
        <w:t xml:space="preserve"> </w:t>
      </w:r>
      <w:r>
        <w:rPr>
          <w:sz w:val="23"/>
        </w:rPr>
        <w:t xml:space="preserve">= </w:t>
      </w:r>
      <w:r>
        <w:t>0.</w:t>
      </w:r>
      <w:r>
        <w:rPr>
          <w:spacing w:val="-8"/>
        </w:rPr>
        <w:t xml:space="preserve"> </w:t>
      </w:r>
      <w:r>
        <w:t>In</w:t>
      </w:r>
      <w:r>
        <w:rPr>
          <w:spacing w:val="-9"/>
        </w:rPr>
        <w:t xml:space="preserve"> </w:t>
      </w:r>
      <w:r>
        <w:t>regions</w:t>
      </w:r>
      <w:r>
        <w:rPr>
          <w:spacing w:val="-5"/>
        </w:rPr>
        <w:t xml:space="preserve"> </w:t>
      </w:r>
      <w:r>
        <w:t>TRUST</w:t>
      </w:r>
      <w:r>
        <w:rPr>
          <w:spacing w:val="-4"/>
        </w:rPr>
        <w:t xml:space="preserve"> </w:t>
      </w:r>
      <w:r>
        <w:t>and</w:t>
      </w:r>
      <w:r>
        <w:rPr>
          <w:spacing w:val="-4"/>
        </w:rPr>
        <w:t xml:space="preserve"> </w:t>
      </w:r>
      <w:r>
        <w:t xml:space="preserve">UNRAVELING, there are no asymptotics because there is no allowed boundary value of </w:t>
      </w:r>
      <w:r>
        <w:rPr>
          <w:i/>
        </w:rPr>
        <w:t xml:space="preserve">k </w:t>
      </w:r>
      <w:r>
        <w:t>to be approached.</w:t>
      </w:r>
      <w:r>
        <w:rPr>
          <w:spacing w:val="19"/>
        </w:rPr>
        <w:t xml:space="preserve"> </w:t>
      </w:r>
      <w:r>
        <w:t>Since</w:t>
      </w:r>
      <w:r>
        <w:rPr>
          <w:spacing w:val="19"/>
        </w:rPr>
        <w:t xml:space="preserve"> </w:t>
      </w:r>
      <w:r>
        <w:rPr>
          <w:i/>
          <w:sz w:val="21"/>
        </w:rPr>
        <w:t>k</w:t>
      </w:r>
      <w:r>
        <w:rPr>
          <w:i/>
          <w:spacing w:val="40"/>
          <w:sz w:val="21"/>
        </w:rPr>
        <w:t xml:space="preserve"> </w:t>
      </w:r>
      <w:r>
        <w:rPr>
          <w:sz w:val="26"/>
        </w:rPr>
        <w:t>=</w:t>
      </w:r>
      <w:r>
        <w:rPr>
          <w:spacing w:val="27"/>
          <w:sz w:val="26"/>
        </w:rPr>
        <w:t xml:space="preserve"> </w:t>
      </w:r>
      <w:r>
        <w:t>0 is disallowed</w:t>
      </w:r>
      <w:r>
        <w:rPr>
          <w:spacing w:val="21"/>
        </w:rPr>
        <w:t xml:space="preserve"> </w:t>
      </w:r>
      <w:r>
        <w:t>in these contexts,</w:t>
      </w:r>
      <w:r>
        <w:rPr>
          <w:spacing w:val="23"/>
        </w:rPr>
        <w:t xml:space="preserve"> </w:t>
      </w:r>
      <w:r>
        <w:t>the approximation</w:t>
      </w:r>
    </w:p>
    <w:p w:rsidR="00C550D4" w:rsidRDefault="00E476FC">
      <w:pPr>
        <w:pStyle w:val="BodyText"/>
        <w:spacing w:line="227" w:lineRule="exact"/>
        <w:ind w:left="160"/>
      </w:pPr>
      <w:r>
        <w:t>in</w:t>
      </w:r>
      <w:r>
        <w:rPr>
          <w:spacing w:val="21"/>
        </w:rPr>
        <w:t xml:space="preserve"> </w:t>
      </w:r>
      <w:r>
        <w:t>(3.13)</w:t>
      </w:r>
      <w:r>
        <w:rPr>
          <w:spacing w:val="30"/>
        </w:rPr>
        <w:t xml:space="preserve"> </w:t>
      </w:r>
      <w:r>
        <w:t>does</w:t>
      </w:r>
      <w:r>
        <w:rPr>
          <w:spacing w:val="20"/>
        </w:rPr>
        <w:t xml:space="preserve"> </w:t>
      </w:r>
      <w:r>
        <w:t>not</w:t>
      </w:r>
      <w:r>
        <w:rPr>
          <w:spacing w:val="21"/>
        </w:rPr>
        <w:t xml:space="preserve"> </w:t>
      </w:r>
      <w:r>
        <w:rPr>
          <w:spacing w:val="-2"/>
        </w:rPr>
        <w:t>apply.</w:t>
      </w:r>
    </w:p>
    <w:p w:rsidR="00C550D4" w:rsidRDefault="00E476FC">
      <w:pPr>
        <w:pStyle w:val="BodyText"/>
        <w:spacing w:before="29" w:line="223" w:lineRule="auto"/>
        <w:ind w:left="156" w:right="118" w:firstLine="209"/>
      </w:pPr>
      <w:r>
        <w:t>One can still exploit the exact solutions for some guidance. As an exam­ ple, consider the</w:t>
      </w:r>
      <w:r>
        <w:rPr>
          <w:spacing w:val="-3"/>
        </w:rPr>
        <w:t xml:space="preserve"> </w:t>
      </w:r>
      <w:r>
        <w:t>formula for</w:t>
      </w:r>
      <w:r>
        <w:rPr>
          <w:spacing w:val="-11"/>
        </w:rPr>
        <w:t xml:space="preserve"> </w:t>
      </w:r>
      <w:r>
        <w:rPr>
          <w:rFonts w:ascii="Arial" w:hAnsi="Arial"/>
          <w:i/>
          <w:sz w:val="18"/>
        </w:rPr>
        <w:t xml:space="preserve">W(y) </w:t>
      </w:r>
      <w:r>
        <w:t>at some context in the</w:t>
      </w:r>
      <w:r>
        <w:rPr>
          <w:spacing w:val="-2"/>
        </w:rPr>
        <w:t xml:space="preserve"> </w:t>
      </w:r>
      <w:r>
        <w:t xml:space="preserve">TRUST region with </w:t>
      </w:r>
      <w:r>
        <w:rPr>
          <w:rFonts w:ascii="Arial" w:hAnsi="Arial"/>
          <w:i/>
          <w:sz w:val="18"/>
        </w:rPr>
        <w:t xml:space="preserve">d </w:t>
      </w:r>
      <w:r>
        <w:rPr>
          <w:rFonts w:ascii="Arial" w:hAnsi="Arial"/>
          <w:sz w:val="24"/>
        </w:rPr>
        <w:t xml:space="preserve">&gt; </w:t>
      </w:r>
      <w:r>
        <w:rPr>
          <w:rFonts w:ascii="Arial" w:hAnsi="Arial"/>
          <w:i/>
          <w:sz w:val="18"/>
        </w:rPr>
        <w:t xml:space="preserve">b, a </w:t>
      </w:r>
      <w:r>
        <w:rPr>
          <w:rFonts w:ascii="Arial" w:hAnsi="Arial"/>
          <w:sz w:val="24"/>
        </w:rPr>
        <w:t xml:space="preserve">&gt; </w:t>
      </w:r>
      <w:r>
        <w:t>c. One cannot solve explicitly for</w:t>
      </w:r>
      <w:r>
        <w:rPr>
          <w:spacing w:val="-2"/>
        </w:rPr>
        <w:t xml:space="preserve"> </w:t>
      </w:r>
      <w:r>
        <w:rPr>
          <w:rFonts w:ascii="Arial" w:hAnsi="Arial"/>
          <w:i/>
          <w:sz w:val="18"/>
        </w:rPr>
        <w:t xml:space="preserve">y(n), </w:t>
      </w:r>
      <w:r>
        <w:t xml:space="preserve">but one knows there is a viable solution </w:t>
      </w:r>
      <w:r>
        <w:rPr>
          <w:rFonts w:ascii="Arial" w:hAnsi="Arial"/>
          <w:i/>
          <w:sz w:val="18"/>
        </w:rPr>
        <w:t xml:space="preserve">W(y) </w:t>
      </w:r>
      <w:r>
        <w:t>only if</w:t>
      </w:r>
      <w:r>
        <w:rPr>
          <w:spacing w:val="39"/>
        </w:rPr>
        <w:t xml:space="preserve"> </w:t>
      </w:r>
      <w:r>
        <w:rPr>
          <w:i/>
        </w:rPr>
        <w:t>k</w:t>
      </w:r>
      <w:r>
        <w:rPr>
          <w:i/>
          <w:spacing w:val="40"/>
        </w:rPr>
        <w:t xml:space="preserve"> </w:t>
      </w:r>
      <w:r>
        <w:rPr>
          <w:sz w:val="24"/>
        </w:rPr>
        <w:t xml:space="preserve">&gt; </w:t>
      </w:r>
      <w:r>
        <w:t>0. It follows</w:t>
      </w:r>
      <w:r>
        <w:rPr>
          <w:spacing w:val="40"/>
        </w:rPr>
        <w:t xml:space="preserve"> </w:t>
      </w:r>
      <w:r>
        <w:t>that</w:t>
      </w:r>
    </w:p>
    <w:p w:rsidR="00C550D4" w:rsidRDefault="00E476FC">
      <w:pPr>
        <w:tabs>
          <w:tab w:val="left" w:pos="5914"/>
        </w:tabs>
        <w:spacing w:before="74"/>
        <w:ind w:left="1912"/>
        <w:rPr>
          <w:sz w:val="19"/>
        </w:rPr>
      </w:pPr>
      <w:r>
        <w:rPr>
          <w:rFonts w:ascii="Arial"/>
          <w:i/>
          <w:w w:val="115"/>
          <w:sz w:val="18"/>
        </w:rPr>
        <w:t>W(y)</w:t>
      </w:r>
      <w:r>
        <w:rPr>
          <w:rFonts w:ascii="Arial"/>
          <w:i/>
          <w:spacing w:val="19"/>
          <w:w w:val="115"/>
          <w:sz w:val="18"/>
        </w:rPr>
        <w:t xml:space="preserve"> </w:t>
      </w:r>
      <w:r>
        <w:rPr>
          <w:w w:val="115"/>
          <w:sz w:val="23"/>
        </w:rPr>
        <w:t>=</w:t>
      </w:r>
      <w:r>
        <w:rPr>
          <w:spacing w:val="16"/>
          <w:w w:val="115"/>
          <w:sz w:val="23"/>
        </w:rPr>
        <w:t xml:space="preserve"> </w:t>
      </w:r>
      <w:r>
        <w:rPr>
          <w:w w:val="115"/>
          <w:sz w:val="19"/>
        </w:rPr>
        <w:t>1/{k</w:t>
      </w:r>
      <w:r>
        <w:rPr>
          <w:spacing w:val="31"/>
          <w:w w:val="115"/>
          <w:sz w:val="19"/>
        </w:rPr>
        <w:t xml:space="preserve"> </w:t>
      </w:r>
      <w:r>
        <w:rPr>
          <w:w w:val="115"/>
          <w:sz w:val="23"/>
        </w:rPr>
        <w:t>+</w:t>
      </w:r>
      <w:r>
        <w:rPr>
          <w:spacing w:val="23"/>
          <w:w w:val="115"/>
          <w:sz w:val="23"/>
        </w:rPr>
        <w:t xml:space="preserve"> </w:t>
      </w:r>
      <w:r>
        <w:rPr>
          <w:rFonts w:ascii="Arial"/>
          <w:w w:val="115"/>
          <w:sz w:val="18"/>
        </w:rPr>
        <w:t>[K/gf]y-</w:t>
      </w:r>
      <w:r>
        <w:rPr>
          <w:rFonts w:ascii="Arial"/>
          <w:spacing w:val="-2"/>
          <w:w w:val="115"/>
          <w:sz w:val="18"/>
        </w:rPr>
        <w:t>lgl)l}lfl,</w:t>
      </w:r>
      <w:r>
        <w:rPr>
          <w:rFonts w:ascii="Arial"/>
          <w:sz w:val="18"/>
        </w:rPr>
        <w:tab/>
      </w:r>
      <w:r>
        <w:rPr>
          <w:spacing w:val="-2"/>
          <w:w w:val="115"/>
          <w:sz w:val="19"/>
        </w:rPr>
        <w:t>(3.15)</w:t>
      </w:r>
    </w:p>
    <w:p w:rsidR="00C550D4" w:rsidRDefault="00E476FC">
      <w:pPr>
        <w:pStyle w:val="BodyText"/>
        <w:spacing w:before="143" w:line="252" w:lineRule="auto"/>
        <w:ind w:left="159" w:right="116" w:hanging="4"/>
      </w:pPr>
      <w:r>
        <w:t xml:space="preserve">where, again, </w:t>
      </w:r>
      <w:r>
        <w:rPr>
          <w:rFonts w:ascii="Arial"/>
          <w:sz w:val="18"/>
        </w:rPr>
        <w:t xml:space="preserve">I I </w:t>
      </w:r>
      <w:r>
        <w:t xml:space="preserve">denotes taking the absolute value and we simplify by using again the </w:t>
      </w:r>
      <w:r>
        <w:rPr>
          <w:rFonts w:ascii="Arial"/>
          <w:i/>
          <w:sz w:val="18"/>
        </w:rPr>
        <w:t xml:space="preserve">K, </w:t>
      </w:r>
      <w:r>
        <w:t xml:space="preserve">g, andf defined in equation (2.11). The convolution of signs of powers is such that </w:t>
      </w:r>
      <w:r>
        <w:rPr>
          <w:rFonts w:ascii="Arial"/>
          <w:i/>
          <w:sz w:val="18"/>
        </w:rPr>
        <w:t xml:space="preserve">W(y) </w:t>
      </w:r>
      <w:r>
        <w:t xml:space="preserve">is a monotonically increasing function of </w:t>
      </w:r>
      <w:r>
        <w:rPr>
          <w:rFonts w:ascii="Arial"/>
          <w:i/>
          <w:sz w:val="18"/>
        </w:rPr>
        <w:t>y.</w:t>
      </w:r>
      <w:r>
        <w:rPr>
          <w:rFonts w:ascii="Arial"/>
          <w:i/>
          <w:spacing w:val="40"/>
          <w:sz w:val="18"/>
        </w:rPr>
        <w:t xml:space="preserve"> </w:t>
      </w:r>
      <w:r>
        <w:t>Now, the maximum value of</w:t>
      </w:r>
      <w:r>
        <w:rPr>
          <w:spacing w:val="-3"/>
        </w:rPr>
        <w:t xml:space="preserve"> </w:t>
      </w:r>
      <w:r>
        <w:rPr>
          <w:rFonts w:ascii="Arial"/>
          <w:i/>
          <w:sz w:val="18"/>
        </w:rPr>
        <w:t xml:space="preserve">W(y) </w:t>
      </w:r>
      <w:r>
        <w:t>will clearly come as</w:t>
      </w:r>
      <w:r>
        <w:rPr>
          <w:spacing w:val="-11"/>
        </w:rPr>
        <w:t xml:space="preserve"> </w:t>
      </w:r>
      <w:r>
        <w:rPr>
          <w:rFonts w:ascii="Arial"/>
          <w:i/>
          <w:sz w:val="18"/>
        </w:rPr>
        <w:t xml:space="preserve">y </w:t>
      </w:r>
      <w:r>
        <w:t>grows infinite, and it will be just</w:t>
      </w:r>
    </w:p>
    <w:p w:rsidR="00C550D4" w:rsidRDefault="00E476FC">
      <w:pPr>
        <w:tabs>
          <w:tab w:val="left" w:pos="5914"/>
        </w:tabs>
        <w:spacing w:before="138"/>
        <w:ind w:left="153" w:firstLine="2211"/>
        <w:rPr>
          <w:sz w:val="19"/>
        </w:rPr>
      </w:pPr>
      <w:r>
        <w:rPr>
          <w:sz w:val="20"/>
        </w:rPr>
        <w:t>maximum</w:t>
      </w:r>
      <w:r>
        <w:rPr>
          <w:spacing w:val="24"/>
          <w:sz w:val="20"/>
        </w:rPr>
        <w:t xml:space="preserve"> </w:t>
      </w:r>
      <w:r>
        <w:rPr>
          <w:sz w:val="20"/>
        </w:rPr>
        <w:t>W</w:t>
      </w:r>
      <w:r>
        <w:rPr>
          <w:spacing w:val="27"/>
          <w:sz w:val="20"/>
        </w:rPr>
        <w:t xml:space="preserve"> </w:t>
      </w:r>
      <w:r>
        <w:rPr>
          <w:rFonts w:ascii="Arial"/>
          <w:sz w:val="18"/>
        </w:rPr>
        <w:t>=</w:t>
      </w:r>
      <w:r>
        <w:rPr>
          <w:rFonts w:ascii="Arial"/>
          <w:spacing w:val="70"/>
          <w:w w:val="150"/>
          <w:sz w:val="18"/>
        </w:rPr>
        <w:t xml:space="preserve"> </w:t>
      </w:r>
      <w:r>
        <w:rPr>
          <w:spacing w:val="-2"/>
          <w:sz w:val="20"/>
        </w:rPr>
        <w:t>l/k</w:t>
      </w:r>
      <w:r>
        <w:rPr>
          <w:rFonts w:ascii="Arial"/>
          <w:spacing w:val="-2"/>
          <w:position w:val="5"/>
          <w:sz w:val="13"/>
        </w:rPr>
        <w:t>1</w:t>
      </w:r>
      <w:r>
        <w:rPr>
          <w:spacing w:val="-2"/>
          <w:sz w:val="20"/>
        </w:rPr>
        <w:t>f</w:t>
      </w:r>
      <w:r>
        <w:rPr>
          <w:rFonts w:ascii="Arial"/>
          <w:spacing w:val="-2"/>
          <w:position w:val="5"/>
          <w:sz w:val="13"/>
        </w:rPr>
        <w:t>1</w:t>
      </w:r>
      <w:r>
        <w:rPr>
          <w:rFonts w:ascii="Arial"/>
          <w:spacing w:val="-2"/>
          <w:sz w:val="13"/>
        </w:rPr>
        <w:t>.</w:t>
      </w:r>
      <w:r>
        <w:rPr>
          <w:rFonts w:ascii="Arial"/>
          <w:sz w:val="13"/>
        </w:rPr>
        <w:tab/>
      </w:r>
      <w:r>
        <w:rPr>
          <w:spacing w:val="-2"/>
          <w:sz w:val="19"/>
        </w:rPr>
        <w:t>(3.16)</w:t>
      </w:r>
    </w:p>
    <w:p w:rsidR="00C550D4" w:rsidRDefault="00E476FC">
      <w:pPr>
        <w:pStyle w:val="BodyText"/>
        <w:spacing w:before="140" w:line="232" w:lineRule="auto"/>
        <w:ind w:left="159" w:right="116" w:hanging="6"/>
      </w:pPr>
      <w:r>
        <w:t>Where</w:t>
      </w:r>
      <w:r>
        <w:t>as</w:t>
      </w:r>
      <w:r>
        <w:rPr>
          <w:spacing w:val="39"/>
        </w:rPr>
        <w:t xml:space="preserve"> </w:t>
      </w:r>
      <w:r>
        <w:t>the minimum</w:t>
      </w:r>
      <w:r>
        <w:rPr>
          <w:spacing w:val="33"/>
        </w:rPr>
        <w:t xml:space="preserve"> </w:t>
      </w:r>
      <w:r>
        <w:t xml:space="preserve">value of </w:t>
      </w:r>
      <w:r>
        <w:rPr>
          <w:rFonts w:ascii="Arial"/>
          <w:i/>
          <w:sz w:val="18"/>
        </w:rPr>
        <w:t xml:space="preserve">W(y) </w:t>
      </w:r>
      <w:r>
        <w:t xml:space="preserve">will come when </w:t>
      </w:r>
      <w:r>
        <w:rPr>
          <w:rFonts w:ascii="Arial"/>
          <w:i/>
          <w:sz w:val="18"/>
        </w:rPr>
        <w:t>y</w:t>
      </w:r>
      <w:r>
        <w:rPr>
          <w:rFonts w:ascii="Arial"/>
          <w:i/>
          <w:spacing w:val="40"/>
          <w:sz w:val="18"/>
        </w:rPr>
        <w:t xml:space="preserve"> </w:t>
      </w:r>
      <w:r>
        <w:t xml:space="preserve">gets as small as it can, the smallest value that still yields net profit, W </w:t>
      </w:r>
      <w:r>
        <w:rPr>
          <w:sz w:val="24"/>
        </w:rPr>
        <w:t xml:space="preserve">&lt; </w:t>
      </w:r>
      <w:r>
        <w:t xml:space="preserve">C, namely </w:t>
      </w:r>
      <w:r>
        <w:rPr>
          <w:i/>
          <w:sz w:val="15"/>
        </w:rPr>
        <w:t>Ypos</w:t>
      </w:r>
      <w:r>
        <w:rPr>
          <w:i/>
          <w:spacing w:val="38"/>
          <w:sz w:val="15"/>
        </w:rPr>
        <w:t xml:space="preserve"> </w:t>
      </w:r>
      <w:r>
        <w:t>(see table 3.2). Factoring the result yields</w:t>
      </w:r>
    </w:p>
    <w:p w:rsidR="00C550D4" w:rsidRDefault="00E476FC">
      <w:pPr>
        <w:tabs>
          <w:tab w:val="left" w:pos="5910"/>
        </w:tabs>
        <w:spacing w:before="74"/>
        <w:ind w:left="1024"/>
        <w:rPr>
          <w:sz w:val="19"/>
        </w:rPr>
      </w:pPr>
      <w:r>
        <w:rPr>
          <w:sz w:val="20"/>
        </w:rPr>
        <w:t>minimum</w:t>
      </w:r>
      <w:r>
        <w:rPr>
          <w:spacing w:val="25"/>
          <w:sz w:val="20"/>
        </w:rPr>
        <w:t xml:space="preserve"> </w:t>
      </w:r>
      <w:r>
        <w:rPr>
          <w:sz w:val="20"/>
        </w:rPr>
        <w:t>W</w:t>
      </w:r>
      <w:r>
        <w:rPr>
          <w:spacing w:val="33"/>
          <w:sz w:val="20"/>
        </w:rPr>
        <w:t xml:space="preserve"> </w:t>
      </w:r>
      <w:r>
        <w:rPr>
          <w:sz w:val="26"/>
        </w:rPr>
        <w:t>=</w:t>
      </w:r>
      <w:r>
        <w:rPr>
          <w:spacing w:val="46"/>
          <w:sz w:val="26"/>
        </w:rPr>
        <w:t xml:space="preserve"> </w:t>
      </w:r>
      <w:r>
        <w:rPr>
          <w:sz w:val="20"/>
        </w:rPr>
        <w:t>lfk</w:t>
      </w:r>
      <w:r>
        <w:rPr>
          <w:rFonts w:ascii="Arial"/>
          <w:position w:val="4"/>
          <w:sz w:val="12"/>
        </w:rPr>
        <w:t>1</w:t>
      </w:r>
      <w:r>
        <w:rPr>
          <w:sz w:val="20"/>
        </w:rPr>
        <w:t>1</w:t>
      </w:r>
      <w:r>
        <w:rPr>
          <w:rFonts w:ascii="Arial"/>
          <w:position w:val="4"/>
          <w:sz w:val="12"/>
        </w:rPr>
        <w:t>1</w:t>
      </w:r>
      <w:r>
        <w:rPr>
          <w:rFonts w:ascii="Arial"/>
          <w:spacing w:val="4"/>
          <w:position w:val="4"/>
          <w:sz w:val="12"/>
        </w:rPr>
        <w:t xml:space="preserve"> </w:t>
      </w:r>
      <w:r>
        <w:rPr>
          <w:sz w:val="19"/>
        </w:rPr>
        <w:t>[1</w:t>
      </w:r>
      <w:r>
        <w:rPr>
          <w:spacing w:val="29"/>
          <w:sz w:val="19"/>
        </w:rPr>
        <w:t xml:space="preserve"> </w:t>
      </w:r>
      <w:r>
        <w:rPr>
          <w:rFonts w:ascii="Arial"/>
          <w:sz w:val="26"/>
        </w:rPr>
        <w:t>+</w:t>
      </w:r>
      <w:r>
        <w:rPr>
          <w:rFonts w:ascii="Arial"/>
          <w:spacing w:val="13"/>
          <w:sz w:val="26"/>
        </w:rPr>
        <w:t xml:space="preserve"> </w:t>
      </w:r>
      <w:r>
        <w:rPr>
          <w:sz w:val="19"/>
        </w:rPr>
        <w:t>(1</w:t>
      </w:r>
      <w:r>
        <w:rPr>
          <w:spacing w:val="58"/>
          <w:sz w:val="19"/>
        </w:rPr>
        <w:t xml:space="preserve"> </w:t>
      </w:r>
      <w:r>
        <w:rPr>
          <w:sz w:val="19"/>
        </w:rPr>
        <w:t>-</w:t>
      </w:r>
      <w:r>
        <w:rPr>
          <w:spacing w:val="31"/>
          <w:sz w:val="19"/>
        </w:rPr>
        <w:t xml:space="preserve">  </w:t>
      </w:r>
      <w:r>
        <w:rPr>
          <w:rFonts w:ascii="Arial"/>
          <w:i/>
          <w:sz w:val="18"/>
        </w:rPr>
        <w:t>(b!d))!((a!c)</w:t>
      </w:r>
      <w:r>
        <w:rPr>
          <w:rFonts w:ascii="Arial"/>
          <w:i/>
          <w:spacing w:val="55"/>
          <w:sz w:val="18"/>
        </w:rPr>
        <w:t xml:space="preserve"> </w:t>
      </w:r>
      <w:r>
        <w:rPr>
          <w:rFonts w:ascii="Arial"/>
          <w:sz w:val="18"/>
        </w:rPr>
        <w:t>-</w:t>
      </w:r>
      <w:r>
        <w:rPr>
          <w:rFonts w:ascii="Arial"/>
          <w:spacing w:val="36"/>
          <w:sz w:val="18"/>
        </w:rPr>
        <w:t xml:space="preserve">  </w:t>
      </w:r>
      <w:r>
        <w:rPr>
          <w:spacing w:val="-2"/>
          <w:sz w:val="19"/>
        </w:rPr>
        <w:t>1)]</w:t>
      </w:r>
      <w:r>
        <w:rPr>
          <w:rFonts w:ascii="Arial"/>
          <w:spacing w:val="-2"/>
          <w:position w:val="4"/>
          <w:sz w:val="12"/>
        </w:rPr>
        <w:t>1</w:t>
      </w:r>
      <w:r>
        <w:rPr>
          <w:spacing w:val="-2"/>
          <w:sz w:val="20"/>
        </w:rPr>
        <w:t>1</w:t>
      </w:r>
      <w:r>
        <w:rPr>
          <w:rFonts w:ascii="Arial"/>
          <w:spacing w:val="-2"/>
          <w:position w:val="4"/>
          <w:sz w:val="12"/>
        </w:rPr>
        <w:t>1</w:t>
      </w:r>
      <w:r>
        <w:rPr>
          <w:rFonts w:ascii="Arial"/>
          <w:spacing w:val="-2"/>
          <w:sz w:val="12"/>
        </w:rPr>
        <w:t>.</w:t>
      </w:r>
      <w:r>
        <w:rPr>
          <w:rFonts w:ascii="Arial"/>
          <w:sz w:val="12"/>
        </w:rPr>
        <w:tab/>
      </w:r>
      <w:r>
        <w:rPr>
          <w:spacing w:val="-2"/>
          <w:sz w:val="19"/>
        </w:rPr>
        <w:t>(3.17)</w:t>
      </w:r>
    </w:p>
    <w:p w:rsidR="00C550D4" w:rsidRDefault="00E476FC">
      <w:pPr>
        <w:pStyle w:val="BodyText"/>
        <w:spacing w:before="73" w:line="237" w:lineRule="auto"/>
        <w:ind w:left="159" w:right="125" w:firstLine="4"/>
      </w:pPr>
      <w:r>
        <w:t>Note that for</w:t>
      </w:r>
      <w:r>
        <w:rPr>
          <w:spacing w:val="20"/>
        </w:rPr>
        <w:t xml:space="preserve"> </w:t>
      </w:r>
      <w:r>
        <w:t>reasonable</w:t>
      </w:r>
      <w:r>
        <w:rPr>
          <w:spacing w:val="24"/>
        </w:rPr>
        <w:t xml:space="preserve"> </w:t>
      </w:r>
      <w:r>
        <w:t>values of</w:t>
      </w:r>
      <w:r>
        <w:rPr>
          <w:spacing w:val="21"/>
        </w:rPr>
        <w:t xml:space="preserve"> </w:t>
      </w:r>
      <w:r>
        <w:t>the powers-say</w:t>
      </w:r>
      <w:r>
        <w:rPr>
          <w:spacing w:val="21"/>
        </w:rPr>
        <w:t xml:space="preserve"> </w:t>
      </w:r>
      <w:r>
        <w:rPr>
          <w:rFonts w:ascii="Arial"/>
          <w:i/>
          <w:sz w:val="18"/>
        </w:rPr>
        <w:t>a</w:t>
      </w:r>
      <w:r>
        <w:rPr>
          <w:rFonts w:ascii="Arial"/>
          <w:i/>
          <w:spacing w:val="40"/>
          <w:sz w:val="18"/>
        </w:rPr>
        <w:t xml:space="preserve"> </w:t>
      </w:r>
      <w:r>
        <w:rPr>
          <w:sz w:val="26"/>
        </w:rPr>
        <w:t>=</w:t>
      </w:r>
      <w:r>
        <w:rPr>
          <w:spacing w:val="32"/>
          <w:sz w:val="26"/>
        </w:rPr>
        <w:t xml:space="preserve"> </w:t>
      </w:r>
      <w:r>
        <w:t xml:space="preserve">1.5c and </w:t>
      </w:r>
      <w:r>
        <w:rPr>
          <w:i/>
        </w:rPr>
        <w:t>d</w:t>
      </w:r>
      <w:r>
        <w:rPr>
          <w:i/>
          <w:spacing w:val="40"/>
        </w:rPr>
        <w:t xml:space="preserve"> </w:t>
      </w:r>
      <w:r>
        <w:rPr>
          <w:sz w:val="26"/>
        </w:rPr>
        <w:t>=</w:t>
      </w:r>
      <w:r>
        <w:rPr>
          <w:spacing w:val="32"/>
          <w:sz w:val="26"/>
        </w:rPr>
        <w:t xml:space="preserve"> </w:t>
      </w:r>
      <w:r>
        <w:t>1.5b, the</w:t>
      </w:r>
      <w:r>
        <w:rPr>
          <w:spacing w:val="34"/>
        </w:rPr>
        <w:t xml:space="preserve"> </w:t>
      </w:r>
      <w:r>
        <w:t>minimum</w:t>
      </w:r>
      <w:r>
        <w:rPr>
          <w:spacing w:val="40"/>
        </w:rPr>
        <w:t xml:space="preserve"> </w:t>
      </w:r>
      <w:r>
        <w:t>W</w:t>
      </w:r>
      <w:r>
        <w:rPr>
          <w:spacing w:val="17"/>
        </w:rPr>
        <w:t xml:space="preserve"> </w:t>
      </w:r>
      <w:r>
        <w:t>is</w:t>
      </w:r>
      <w:r>
        <w:rPr>
          <w:spacing w:val="36"/>
        </w:rPr>
        <w:t xml:space="preserve"> </w:t>
      </w:r>
      <w:r>
        <w:t>three-sevenths</w:t>
      </w:r>
      <w:r>
        <w:rPr>
          <w:spacing w:val="22"/>
        </w:rPr>
        <w:t xml:space="preserve"> </w:t>
      </w:r>
      <w:r>
        <w:t>of</w:t>
      </w:r>
      <w:r>
        <w:rPr>
          <w:spacing w:val="40"/>
        </w:rPr>
        <w:t xml:space="preserve"> </w:t>
      </w:r>
      <w:r>
        <w:t>the</w:t>
      </w:r>
      <w:r>
        <w:rPr>
          <w:spacing w:val="27"/>
        </w:rPr>
        <w:t xml:space="preserve"> </w:t>
      </w:r>
      <w:r>
        <w:t>size</w:t>
      </w:r>
      <w:r>
        <w:rPr>
          <w:spacing w:val="37"/>
        </w:rPr>
        <w:t xml:space="preserve"> </w:t>
      </w:r>
      <w:r>
        <w:t>of</w:t>
      </w:r>
      <w:r>
        <w:rPr>
          <w:spacing w:val="40"/>
        </w:rPr>
        <w:t xml:space="preserve"> </w:t>
      </w:r>
      <w:r>
        <w:t>the</w:t>
      </w:r>
      <w:r>
        <w:rPr>
          <w:spacing w:val="34"/>
        </w:rPr>
        <w:t xml:space="preserve"> </w:t>
      </w:r>
      <w:r>
        <w:t>maximum</w:t>
      </w:r>
      <w:r>
        <w:rPr>
          <w:spacing w:val="40"/>
        </w:rPr>
        <w:t xml:space="preserve"> </w:t>
      </w:r>
      <w:r>
        <w:t>W;</w:t>
      </w:r>
      <w:r>
        <w:rPr>
          <w:spacing w:val="40"/>
        </w:rPr>
        <w:t xml:space="preserve"> </w:t>
      </w:r>
      <w:r>
        <w:t>or</w:t>
      </w:r>
      <w:r>
        <w:rPr>
          <w:spacing w:val="35"/>
        </w:rPr>
        <w:t xml:space="preserve"> </w:t>
      </w:r>
      <w:r>
        <w:t>for</w:t>
      </w:r>
    </w:p>
    <w:p w:rsidR="00C550D4" w:rsidRDefault="00C550D4">
      <w:pPr>
        <w:spacing w:line="237" w:lineRule="auto"/>
        <w:sectPr w:rsidR="00C550D4">
          <w:type w:val="continuous"/>
          <w:pgSz w:w="8850" w:h="13270"/>
          <w:pgMar w:top="1500" w:right="1160" w:bottom="280" w:left="1160" w:header="1160" w:footer="0" w:gutter="0"/>
          <w:cols w:space="720"/>
        </w:sectPr>
      </w:pPr>
    </w:p>
    <w:p w:rsidR="00C550D4" w:rsidRDefault="00E476FC">
      <w:pPr>
        <w:pStyle w:val="BodyText"/>
        <w:spacing w:before="78" w:line="244" w:lineRule="auto"/>
        <w:ind w:left="125" w:right="140" w:hanging="2"/>
      </w:pPr>
      <w:bookmarkStart w:id="72" w:name="_bookmark59"/>
      <w:bookmarkEnd w:id="72"/>
      <w:r>
        <w:rPr>
          <w:rFonts w:ascii="Arial" w:hAnsi="Arial"/>
          <w:i/>
          <w:sz w:val="19"/>
        </w:rPr>
        <w:lastRenderedPageBreak/>
        <w:t xml:space="preserve">a </w:t>
      </w:r>
      <w:r>
        <w:rPr>
          <w:sz w:val="26"/>
        </w:rPr>
        <w:t xml:space="preserve">= </w:t>
      </w:r>
      <w:r>
        <w:t xml:space="preserve">2c and </w:t>
      </w:r>
      <w:r>
        <w:rPr>
          <w:i/>
          <w:sz w:val="21"/>
        </w:rPr>
        <w:t xml:space="preserve">d </w:t>
      </w:r>
      <w:r>
        <w:rPr>
          <w:sz w:val="26"/>
        </w:rPr>
        <w:t xml:space="preserve">= </w:t>
      </w:r>
      <w:r>
        <w:t>2b the max/min ratio for Wis</w:t>
      </w:r>
      <w:r>
        <w:rPr>
          <w:spacing w:val="40"/>
        </w:rPr>
        <w:t xml:space="preserve"> </w:t>
      </w:r>
      <w:r>
        <w:t>three to two. Realizing the maximum and minimum va</w:t>
      </w:r>
      <w:r>
        <w:t xml:space="preserve">lues in (3.15-3.17) requires, of course, that the corresponding values of </w:t>
      </w:r>
      <w:r>
        <w:rPr>
          <w:i/>
        </w:rPr>
        <w:t xml:space="preserve">n </w:t>
      </w:r>
      <w:r>
        <w:t>(which could only be found by numerical calcula­ tion) would have to be present among the market</w:t>
      </w:r>
      <w:r>
        <w:rPr>
          <w:spacing w:val="40"/>
        </w:rPr>
        <w:t xml:space="preserve"> </w:t>
      </w:r>
      <w:r>
        <w:t>producers.</w:t>
      </w:r>
    </w:p>
    <w:p w:rsidR="00C550D4" w:rsidRDefault="00E476FC">
      <w:pPr>
        <w:pStyle w:val="BodyText"/>
        <w:spacing w:before="8" w:line="252" w:lineRule="auto"/>
        <w:ind w:left="124" w:right="144" w:firstLine="198"/>
        <w:rPr>
          <w:i/>
        </w:rPr>
      </w:pPr>
      <w:r>
        <w:t xml:space="preserve">The point to be made by this example in equations (3.15-3.17) is that a closed form solution just for </w:t>
      </w:r>
      <w:r>
        <w:rPr>
          <w:rFonts w:ascii="Arial" w:hAnsi="Arial"/>
          <w:i/>
          <w:sz w:val="19"/>
        </w:rPr>
        <w:t xml:space="preserve">W(y), </w:t>
      </w:r>
      <w:r>
        <w:t>such as was obtaine,d in chapter 2, can yield valuable guidance, even for an</w:t>
      </w:r>
      <w:r>
        <w:rPr>
          <w:spacing w:val="-2"/>
        </w:rPr>
        <w:t xml:space="preserve"> </w:t>
      </w:r>
      <w:r>
        <w:t xml:space="preserve">arbitrary </w:t>
      </w:r>
      <w:r>
        <w:rPr>
          <w:i/>
          <w:sz w:val="21"/>
        </w:rPr>
        <w:t xml:space="preserve">k </w:t>
      </w:r>
      <w:r>
        <w:t xml:space="preserve">and/or even in regions where asymptotics on </w:t>
      </w:r>
      <w:r>
        <w:rPr>
          <w:i/>
          <w:sz w:val="21"/>
        </w:rPr>
        <w:t xml:space="preserve">k </w:t>
      </w:r>
      <w:r>
        <w:t xml:space="preserve">do not work. This point can be exploited in applications from chapters 12 and 13. Observe that this ratio of max to min does not depend on </w:t>
      </w:r>
      <w:r>
        <w:rPr>
          <w:rFonts w:ascii="Arial" w:hAnsi="Arial"/>
          <w:i/>
        </w:rPr>
        <w:t xml:space="preserve">k </w:t>
      </w:r>
      <w:r>
        <w:t>at all. The maximum possible range of revenues across pro­ ducers in a market, in other regions as well as this one</w:t>
      </w:r>
      <w:r>
        <w:t>, can be assessed approximately without knowing the particular path of evolution of that mar­ ket, the particular</w:t>
      </w:r>
      <w:r>
        <w:rPr>
          <w:spacing w:val="40"/>
        </w:rPr>
        <w:t xml:space="preserve"> </w:t>
      </w:r>
      <w:r>
        <w:rPr>
          <w:i/>
        </w:rPr>
        <w:t>k.</w:t>
      </w:r>
    </w:p>
    <w:p w:rsidR="00C550D4" w:rsidRDefault="00E476FC">
      <w:pPr>
        <w:pStyle w:val="BodyText"/>
        <w:spacing w:line="229" w:lineRule="exact"/>
        <w:ind w:left="324"/>
      </w:pPr>
      <w:r>
        <w:t>In</w:t>
      </w:r>
      <w:r>
        <w:rPr>
          <w:spacing w:val="15"/>
        </w:rPr>
        <w:t xml:space="preserve"> </w:t>
      </w:r>
      <w:r>
        <w:t>the</w:t>
      </w:r>
      <w:r>
        <w:rPr>
          <w:spacing w:val="9"/>
        </w:rPr>
        <w:t xml:space="preserve"> </w:t>
      </w:r>
      <w:r>
        <w:t>special</w:t>
      </w:r>
      <w:r>
        <w:rPr>
          <w:spacing w:val="15"/>
        </w:rPr>
        <w:t xml:space="preserve"> </w:t>
      </w:r>
      <w:r>
        <w:t>case</w:t>
      </w:r>
      <w:r>
        <w:rPr>
          <w:spacing w:val="18"/>
        </w:rPr>
        <w:t xml:space="preserve"> </w:t>
      </w:r>
      <w:r>
        <w:t>of</w:t>
      </w:r>
      <w:r>
        <w:rPr>
          <w:spacing w:val="25"/>
        </w:rPr>
        <w:t xml:space="preserve"> </w:t>
      </w:r>
      <w:r>
        <w:rPr>
          <w:i/>
          <w:sz w:val="21"/>
        </w:rPr>
        <w:t>k</w:t>
      </w:r>
      <w:r>
        <w:rPr>
          <w:i/>
          <w:spacing w:val="43"/>
          <w:sz w:val="21"/>
        </w:rPr>
        <w:t xml:space="preserve"> </w:t>
      </w:r>
      <w:r>
        <w:t>=</w:t>
      </w:r>
      <w:r>
        <w:rPr>
          <w:spacing w:val="72"/>
        </w:rPr>
        <w:t xml:space="preserve"> </w:t>
      </w:r>
      <w:r>
        <w:t>0,</w:t>
      </w:r>
      <w:r>
        <w:rPr>
          <w:spacing w:val="15"/>
        </w:rPr>
        <w:t xml:space="preserve"> </w:t>
      </w:r>
      <w:r>
        <w:t>the</w:t>
      </w:r>
      <w:r>
        <w:rPr>
          <w:spacing w:val="11"/>
        </w:rPr>
        <w:t xml:space="preserve"> </w:t>
      </w:r>
      <w:r>
        <w:t>Gini</w:t>
      </w:r>
      <w:r>
        <w:rPr>
          <w:spacing w:val="7"/>
        </w:rPr>
        <w:t xml:space="preserve"> </w:t>
      </w:r>
      <w:r>
        <w:t>indexes</w:t>
      </w:r>
      <w:r>
        <w:rPr>
          <w:spacing w:val="15"/>
        </w:rPr>
        <w:t xml:space="preserve"> </w:t>
      </w:r>
      <w:r>
        <w:t>for</w:t>
      </w:r>
      <w:r>
        <w:rPr>
          <w:spacing w:val="12"/>
        </w:rPr>
        <w:t xml:space="preserve"> </w:t>
      </w:r>
      <w:r>
        <w:t>inequality,</w:t>
      </w:r>
      <w:r>
        <w:rPr>
          <w:spacing w:val="25"/>
        </w:rPr>
        <w:t xml:space="preserve"> </w:t>
      </w:r>
      <w:r>
        <w:t>cited</w:t>
      </w:r>
      <w:r>
        <w:rPr>
          <w:spacing w:val="16"/>
        </w:rPr>
        <w:t xml:space="preserve"> </w:t>
      </w:r>
      <w:r>
        <w:rPr>
          <w:spacing w:val="-2"/>
        </w:rPr>
        <w:t>earlier</w:t>
      </w:r>
    </w:p>
    <w:p w:rsidR="00C550D4" w:rsidRDefault="00E476FC">
      <w:pPr>
        <w:pStyle w:val="BodyText"/>
        <w:spacing w:before="13" w:line="254" w:lineRule="auto"/>
        <w:ind w:left="125" w:right="139" w:hanging="5"/>
      </w:pPr>
      <w:r>
        <w:t>in the chapter for numerical calculations reported in appendix</w:t>
      </w:r>
      <w:r>
        <w:rPr>
          <w:spacing w:val="40"/>
        </w:rPr>
        <w:t xml:space="preserve"> </w:t>
      </w:r>
      <w:r>
        <w:t>tables A.1-</w:t>
      </w:r>
      <w:r>
        <w:rPr>
          <w:spacing w:val="40"/>
        </w:rPr>
        <w:t xml:space="preserve"> </w:t>
      </w:r>
      <w:r>
        <w:t>A.5, can be expressed in explicit algebraic formulas in the parameters. One does not need to cumulate numerical outcomes for members of a particular market, which makes it much easier to assess variation of inequality across</w:t>
      </w:r>
      <w:r>
        <w:rPr>
          <w:spacing w:val="40"/>
        </w:rPr>
        <w:t xml:space="preserve"> </w:t>
      </w:r>
      <w:r>
        <w:t xml:space="preserve">the market space. </w:t>
      </w:r>
      <w:r>
        <w:t>This does require using some pro forma distribution across quality; so this use of Gini indexes will be a form of asymptotics.</w:t>
      </w:r>
    </w:p>
    <w:p w:rsidR="00C550D4" w:rsidRDefault="00E476FC">
      <w:pPr>
        <w:pStyle w:val="BodyText"/>
        <w:spacing w:before="2" w:line="254" w:lineRule="auto"/>
        <w:ind w:left="125" w:right="149" w:firstLine="198"/>
      </w:pPr>
      <w:r>
        <w:t>The uniform distribution was taken because it</w:t>
      </w:r>
      <w:r>
        <w:rPr>
          <w:spacing w:val="-1"/>
        </w:rPr>
        <w:t xml:space="preserve"> </w:t>
      </w:r>
      <w:r>
        <w:t>suits the representative-firm perspective. Firms, of whatever number, are distribut</w:t>
      </w:r>
      <w:r>
        <w:t xml:space="preserve">ed with equal spacings along a range of quality index </w:t>
      </w:r>
      <w:r>
        <w:rPr>
          <w:i/>
        </w:rPr>
        <w:t>n</w:t>
      </w:r>
      <w:r>
        <w:rPr>
          <w:i/>
          <w:spacing w:val="-6"/>
        </w:rPr>
        <w:t xml:space="preserve"> </w:t>
      </w:r>
      <w:r>
        <w:t>extending from zero to</w:t>
      </w:r>
      <w:r>
        <w:rPr>
          <w:spacing w:val="-4"/>
        </w:rPr>
        <w:t xml:space="preserve"> </w:t>
      </w:r>
      <w:r>
        <w:t>infinity: The</w:t>
      </w:r>
      <w:r>
        <w:rPr>
          <w:spacing w:val="-6"/>
        </w:rPr>
        <w:t xml:space="preserve"> </w:t>
      </w:r>
      <w:r>
        <w:t>inequal­ ity</w:t>
      </w:r>
      <w:r>
        <w:rPr>
          <w:spacing w:val="-5"/>
        </w:rPr>
        <w:t xml:space="preserve"> </w:t>
      </w:r>
      <w:r>
        <w:t>index for revenue W</w:t>
      </w:r>
      <w:r>
        <w:rPr>
          <w:spacing w:val="-11"/>
        </w:rPr>
        <w:t xml:space="preserve"> </w:t>
      </w:r>
      <w:r>
        <w:t>of firms</w:t>
      </w:r>
      <w:r>
        <w:rPr>
          <w:spacing w:val="-9"/>
        </w:rPr>
        <w:t xml:space="preserve"> </w:t>
      </w:r>
      <w:r>
        <w:t>within the</w:t>
      </w:r>
      <w:r>
        <w:rPr>
          <w:spacing w:val="-2"/>
        </w:rPr>
        <w:t xml:space="preserve"> </w:t>
      </w:r>
      <w:r>
        <w:t>market whose context is</w:t>
      </w:r>
      <w:r>
        <w:rPr>
          <w:spacing w:val="-11"/>
        </w:rPr>
        <w:t xml:space="preserve"> </w:t>
      </w:r>
      <w:r>
        <w:t xml:space="preserve">specified by </w:t>
      </w:r>
      <w:r>
        <w:rPr>
          <w:rFonts w:ascii="Arial" w:hAnsi="Arial"/>
          <w:i/>
          <w:sz w:val="19"/>
        </w:rPr>
        <w:t xml:space="preserve">abed </w:t>
      </w:r>
      <w:r>
        <w:t>is</w:t>
      </w:r>
    </w:p>
    <w:p w:rsidR="00C550D4" w:rsidRDefault="00E476FC">
      <w:pPr>
        <w:tabs>
          <w:tab w:val="left" w:pos="5885"/>
        </w:tabs>
        <w:spacing w:before="123"/>
        <w:ind w:left="1648"/>
        <w:rPr>
          <w:sz w:val="20"/>
        </w:rPr>
      </w:pPr>
      <w:r>
        <w:rPr>
          <w:sz w:val="20"/>
        </w:rPr>
        <w:t>Gini</w:t>
      </w:r>
      <w:r>
        <w:rPr>
          <w:spacing w:val="42"/>
          <w:sz w:val="20"/>
        </w:rPr>
        <w:t xml:space="preserve"> </w:t>
      </w:r>
      <w:r>
        <w:rPr>
          <w:sz w:val="26"/>
        </w:rPr>
        <w:t>=</w:t>
      </w:r>
      <w:r>
        <w:rPr>
          <w:spacing w:val="25"/>
          <w:sz w:val="26"/>
        </w:rPr>
        <w:t xml:space="preserve"> </w:t>
      </w:r>
      <w:r>
        <w:rPr>
          <w:sz w:val="20"/>
        </w:rPr>
        <w:t>1/[1</w:t>
      </w:r>
      <w:r>
        <w:rPr>
          <w:spacing w:val="34"/>
          <w:sz w:val="20"/>
        </w:rPr>
        <w:t xml:space="preserve"> </w:t>
      </w:r>
      <w:r>
        <w:rPr>
          <w:sz w:val="23"/>
        </w:rPr>
        <w:t>+</w:t>
      </w:r>
      <w:r>
        <w:rPr>
          <w:spacing w:val="5"/>
          <w:sz w:val="23"/>
        </w:rPr>
        <w:t xml:space="preserve"> </w:t>
      </w:r>
      <w:r>
        <w:rPr>
          <w:sz w:val="20"/>
        </w:rPr>
        <w:t>{2(c</w:t>
      </w:r>
      <w:r>
        <w:rPr>
          <w:spacing w:val="39"/>
          <w:sz w:val="20"/>
        </w:rPr>
        <w:t xml:space="preserve"> </w:t>
      </w:r>
      <w:r>
        <w:rPr>
          <w:sz w:val="20"/>
        </w:rPr>
        <w:t>-</w:t>
      </w:r>
      <w:r>
        <w:rPr>
          <w:spacing w:val="78"/>
          <w:w w:val="150"/>
          <w:sz w:val="20"/>
        </w:rPr>
        <w:t xml:space="preserve"> </w:t>
      </w:r>
      <w:r>
        <w:rPr>
          <w:rFonts w:ascii="Arial"/>
          <w:i/>
          <w:sz w:val="19"/>
        </w:rPr>
        <w:t>a)!(bc</w:t>
      </w:r>
      <w:r>
        <w:rPr>
          <w:rFonts w:ascii="Arial"/>
          <w:i/>
          <w:spacing w:val="53"/>
          <w:sz w:val="19"/>
        </w:rPr>
        <w:t xml:space="preserve"> </w:t>
      </w:r>
      <w:r>
        <w:rPr>
          <w:sz w:val="23"/>
        </w:rPr>
        <w:t>+</w:t>
      </w:r>
      <w:r>
        <w:rPr>
          <w:spacing w:val="32"/>
          <w:sz w:val="23"/>
        </w:rPr>
        <w:t xml:space="preserve"> </w:t>
      </w:r>
      <w:r>
        <w:rPr>
          <w:rFonts w:ascii="Arial"/>
          <w:i/>
          <w:spacing w:val="-2"/>
          <w:sz w:val="19"/>
        </w:rPr>
        <w:t>ad)}].</w:t>
      </w:r>
      <w:r>
        <w:rPr>
          <w:rFonts w:ascii="Arial"/>
          <w:i/>
          <w:sz w:val="19"/>
        </w:rPr>
        <w:tab/>
      </w:r>
      <w:r>
        <w:rPr>
          <w:spacing w:val="-2"/>
          <w:sz w:val="20"/>
        </w:rPr>
        <w:t>(3.18)</w:t>
      </w:r>
    </w:p>
    <w:p w:rsidR="00C550D4" w:rsidRDefault="00E476FC">
      <w:pPr>
        <w:pStyle w:val="BodyText"/>
        <w:spacing w:before="175" w:line="244" w:lineRule="auto"/>
        <w:ind w:left="126" w:right="145" w:hanging="2"/>
      </w:pPr>
      <w:r>
        <w:t xml:space="preserve">Since products are differentiated by firm, the meaning of aggregate physical volume, sum of </w:t>
      </w:r>
      <w:r>
        <w:rPr>
          <w:i/>
          <w:sz w:val="21"/>
        </w:rPr>
        <w:t>y's,</w:t>
      </w:r>
      <w:r>
        <w:rPr>
          <w:i/>
          <w:spacing w:val="-5"/>
          <w:sz w:val="21"/>
        </w:rPr>
        <w:t xml:space="preserve"> </w:t>
      </w:r>
      <w:r>
        <w:t>is not as well defined as aggregate revenue, but one can derive a formula:</w:t>
      </w:r>
    </w:p>
    <w:p w:rsidR="00C550D4" w:rsidRDefault="00E476FC">
      <w:pPr>
        <w:tabs>
          <w:tab w:val="left" w:pos="5885"/>
        </w:tabs>
        <w:spacing w:before="155"/>
        <w:ind w:left="1735"/>
        <w:rPr>
          <w:sz w:val="20"/>
        </w:rPr>
      </w:pPr>
      <w:r>
        <w:rPr>
          <w:sz w:val="20"/>
        </w:rPr>
        <w:t>Gini</w:t>
      </w:r>
      <w:r>
        <w:rPr>
          <w:spacing w:val="51"/>
          <w:sz w:val="20"/>
        </w:rPr>
        <w:t xml:space="preserve"> </w:t>
      </w:r>
      <w:r>
        <w:rPr>
          <w:sz w:val="20"/>
        </w:rPr>
        <w:t>=</w:t>
      </w:r>
      <w:r>
        <w:rPr>
          <w:spacing w:val="64"/>
          <w:sz w:val="20"/>
        </w:rPr>
        <w:t xml:space="preserve"> </w:t>
      </w:r>
      <w:r>
        <w:rPr>
          <w:sz w:val="20"/>
        </w:rPr>
        <w:t>1/[l</w:t>
      </w:r>
      <w:r>
        <w:rPr>
          <w:spacing w:val="60"/>
          <w:sz w:val="20"/>
        </w:rPr>
        <w:t xml:space="preserve"> </w:t>
      </w:r>
      <w:r>
        <w:rPr>
          <w:sz w:val="23"/>
        </w:rPr>
        <w:t>+</w:t>
      </w:r>
      <w:r>
        <w:rPr>
          <w:spacing w:val="16"/>
          <w:sz w:val="23"/>
        </w:rPr>
        <w:t xml:space="preserve"> </w:t>
      </w:r>
      <w:r>
        <w:rPr>
          <w:sz w:val="20"/>
        </w:rPr>
        <w:t>{2(c</w:t>
      </w:r>
      <w:r>
        <w:rPr>
          <w:spacing w:val="50"/>
          <w:sz w:val="20"/>
        </w:rPr>
        <w:t xml:space="preserve"> </w:t>
      </w:r>
      <w:r>
        <w:rPr>
          <w:sz w:val="20"/>
        </w:rPr>
        <w:t>-</w:t>
      </w:r>
      <w:r>
        <w:rPr>
          <w:spacing w:val="33"/>
          <w:sz w:val="20"/>
        </w:rPr>
        <w:t xml:space="preserve">  </w:t>
      </w:r>
      <w:r>
        <w:rPr>
          <w:rFonts w:ascii="Arial"/>
          <w:i/>
          <w:sz w:val="19"/>
        </w:rPr>
        <w:t>a)!(b</w:t>
      </w:r>
      <w:r>
        <w:rPr>
          <w:rFonts w:ascii="Arial"/>
          <w:i/>
          <w:spacing w:val="47"/>
          <w:sz w:val="19"/>
        </w:rPr>
        <w:t xml:space="preserve"> </w:t>
      </w:r>
      <w:r>
        <w:rPr>
          <w:sz w:val="23"/>
        </w:rPr>
        <w:t>+</w:t>
      </w:r>
      <w:r>
        <w:rPr>
          <w:spacing w:val="40"/>
          <w:sz w:val="23"/>
        </w:rPr>
        <w:t xml:space="preserve"> </w:t>
      </w:r>
      <w:r>
        <w:rPr>
          <w:spacing w:val="-2"/>
          <w:sz w:val="20"/>
        </w:rPr>
        <w:t>a)}].</w:t>
      </w:r>
      <w:r>
        <w:rPr>
          <w:sz w:val="20"/>
        </w:rPr>
        <w:tab/>
      </w:r>
      <w:r>
        <w:rPr>
          <w:spacing w:val="-2"/>
          <w:sz w:val="20"/>
        </w:rPr>
        <w:t>(3.19)</w:t>
      </w:r>
    </w:p>
    <w:p w:rsidR="00C550D4" w:rsidRDefault="00E476FC">
      <w:pPr>
        <w:pStyle w:val="BodyText"/>
        <w:spacing w:before="186"/>
        <w:ind w:left="126"/>
      </w:pPr>
      <w:r>
        <w:t>The</w:t>
      </w:r>
      <w:r>
        <w:rPr>
          <w:spacing w:val="16"/>
        </w:rPr>
        <w:t xml:space="preserve"> </w:t>
      </w:r>
      <w:r>
        <w:t>nearer</w:t>
      </w:r>
      <w:r>
        <w:rPr>
          <w:spacing w:val="29"/>
        </w:rPr>
        <w:t xml:space="preserve"> </w:t>
      </w:r>
      <w:r>
        <w:t>the</w:t>
      </w:r>
      <w:r>
        <w:rPr>
          <w:spacing w:val="22"/>
        </w:rPr>
        <w:t xml:space="preserve"> </w:t>
      </w:r>
      <w:r>
        <w:t>point</w:t>
      </w:r>
      <w:r>
        <w:rPr>
          <w:spacing w:val="24"/>
        </w:rPr>
        <w:t xml:space="preserve"> </w:t>
      </w:r>
      <w:r>
        <w:t>for</w:t>
      </w:r>
      <w:r>
        <w:rPr>
          <w:spacing w:val="23"/>
        </w:rPr>
        <w:t xml:space="preserve"> </w:t>
      </w:r>
      <w:r>
        <w:t>market</w:t>
      </w:r>
      <w:r>
        <w:rPr>
          <w:spacing w:val="27"/>
        </w:rPr>
        <w:t xml:space="preserve"> </w:t>
      </w:r>
      <w:r>
        <w:t>context</w:t>
      </w:r>
      <w:r>
        <w:rPr>
          <w:spacing w:val="24"/>
        </w:rPr>
        <w:t xml:space="preserve"> </w:t>
      </w:r>
      <w:r>
        <w:t>is</w:t>
      </w:r>
      <w:r>
        <w:rPr>
          <w:spacing w:val="21"/>
        </w:rPr>
        <w:t xml:space="preserve"> </w:t>
      </w:r>
      <w:r>
        <w:t>to</w:t>
      </w:r>
      <w:r>
        <w:rPr>
          <w:spacing w:val="22"/>
        </w:rPr>
        <w:t xml:space="preserve"> </w:t>
      </w:r>
      <w:r>
        <w:t>the</w:t>
      </w:r>
      <w:r>
        <w:rPr>
          <w:spacing w:val="19"/>
        </w:rPr>
        <w:t xml:space="preserve"> </w:t>
      </w:r>
      <w:r>
        <w:t>diagonal</w:t>
      </w:r>
      <w:r>
        <w:rPr>
          <w:spacing w:val="24"/>
        </w:rPr>
        <w:t xml:space="preserve"> </w:t>
      </w:r>
      <w:r>
        <w:t>shown</w:t>
      </w:r>
      <w:r>
        <w:rPr>
          <w:spacing w:val="20"/>
        </w:rPr>
        <w:t xml:space="preserve"> </w:t>
      </w:r>
      <w:r>
        <w:t>in</w:t>
      </w:r>
      <w:r>
        <w:rPr>
          <w:spacing w:val="11"/>
        </w:rPr>
        <w:t xml:space="preserve"> </w:t>
      </w:r>
      <w:r>
        <w:rPr>
          <w:spacing w:val="-2"/>
        </w:rPr>
        <w:t>figures</w:t>
      </w:r>
    </w:p>
    <w:p w:rsidR="00C550D4" w:rsidRDefault="00E476FC">
      <w:pPr>
        <w:pStyle w:val="BodyText"/>
        <w:spacing w:before="11" w:line="256" w:lineRule="auto"/>
        <w:ind w:left="127" w:right="137" w:firstLine="6"/>
      </w:pPr>
      <w:r>
        <w:t>3.1 or 3.2,</w:t>
      </w:r>
      <w:r>
        <w:rPr>
          <w:spacing w:val="40"/>
        </w:rPr>
        <w:t xml:space="preserve"> </w:t>
      </w:r>
      <w:r>
        <w:t>the nearer</w:t>
      </w:r>
      <w:r>
        <w:rPr>
          <w:spacing w:val="40"/>
        </w:rPr>
        <w:t xml:space="preserve"> </w:t>
      </w:r>
      <w:r>
        <w:t>the Gini indexes,</w:t>
      </w:r>
      <w:r>
        <w:rPr>
          <w:spacing w:val="40"/>
        </w:rPr>
        <w:t xml:space="preserve"> </w:t>
      </w:r>
      <w:r>
        <w:t>for</w:t>
      </w:r>
      <w:r>
        <w:rPr>
          <w:spacing w:val="40"/>
        </w:rPr>
        <w:t xml:space="preserve"> </w:t>
      </w:r>
      <w:r>
        <w:t>either</w:t>
      </w:r>
      <w:r>
        <w:rPr>
          <w:spacing w:val="40"/>
        </w:rPr>
        <w:t xml:space="preserve"> </w:t>
      </w:r>
      <w:r>
        <w:t>profitability</w:t>
      </w:r>
      <w:r>
        <w:rPr>
          <w:spacing w:val="40"/>
        </w:rPr>
        <w:t xml:space="preserve"> </w:t>
      </w:r>
      <w:r>
        <w:t>or market share, approach zero, complete equality: So one expects more and more equality in market shares despite fixed differences in quality: But the pr</w:t>
      </w:r>
      <w:r>
        <w:t>ofit rates expected by the firms are increasing. In short, there is less and less spread</w:t>
      </w:r>
      <w:r>
        <w:rPr>
          <w:spacing w:val="37"/>
        </w:rPr>
        <w:t xml:space="preserve"> </w:t>
      </w:r>
      <w:r>
        <w:t>to</w:t>
      </w:r>
      <w:r>
        <w:rPr>
          <w:spacing w:val="21"/>
        </w:rPr>
        <w:t xml:space="preserve"> </w:t>
      </w:r>
      <w:r>
        <w:t>sustain</w:t>
      </w:r>
      <w:r>
        <w:rPr>
          <w:spacing w:val="37"/>
        </w:rPr>
        <w:t xml:space="preserve"> </w:t>
      </w:r>
      <w:r>
        <w:t xml:space="preserve">the </w:t>
      </w:r>
      <w:r>
        <w:rPr>
          <w:rFonts w:ascii="Arial" w:hAnsi="Arial"/>
          <w:i/>
          <w:sz w:val="19"/>
        </w:rPr>
        <w:t xml:space="preserve">W(y) </w:t>
      </w:r>
      <w:r>
        <w:t>market</w:t>
      </w:r>
      <w:r>
        <w:rPr>
          <w:spacing w:val="36"/>
        </w:rPr>
        <w:t xml:space="preserve"> </w:t>
      </w:r>
      <w:r>
        <w:t>mechanism</w:t>
      </w:r>
      <w:r>
        <w:rPr>
          <w:spacing w:val="40"/>
        </w:rPr>
        <w:t xml:space="preserve"> </w:t>
      </w:r>
      <w:r>
        <w:t>at</w:t>
      </w:r>
      <w:r>
        <w:rPr>
          <w:spacing w:val="32"/>
        </w:rPr>
        <w:t xml:space="preserve"> </w:t>
      </w:r>
      <w:r>
        <w:t>the same</w:t>
      </w:r>
      <w:r>
        <w:rPr>
          <w:spacing w:val="37"/>
        </w:rPr>
        <w:t xml:space="preserve"> </w:t>
      </w:r>
      <w:r>
        <w:t>time</w:t>
      </w:r>
      <w:r>
        <w:rPr>
          <w:spacing w:val="28"/>
        </w:rPr>
        <w:t xml:space="preserve"> </w:t>
      </w:r>
      <w:r>
        <w:t>as</w:t>
      </w:r>
      <w:r>
        <w:rPr>
          <w:spacing w:val="30"/>
        </w:rPr>
        <w:t xml:space="preserve"> </w:t>
      </w:r>
      <w:r>
        <w:t>there</w:t>
      </w:r>
      <w:r>
        <w:rPr>
          <w:spacing w:val="29"/>
        </w:rPr>
        <w:t xml:space="preserve"> </w:t>
      </w:r>
      <w:r>
        <w:t>is the enticement of growing profitability of footings in</w:t>
      </w:r>
      <w:r>
        <w:rPr>
          <w:spacing w:val="-7"/>
        </w:rPr>
        <w:t xml:space="preserve"> </w:t>
      </w:r>
      <w:r>
        <w:t xml:space="preserve">such market schedules. Such schedules may not </w:t>
      </w:r>
      <w:r>
        <w:t>be viable substantively, tending to fall apart despite meeting all the</w:t>
      </w:r>
      <w:r>
        <w:rPr>
          <w:spacing w:val="-1"/>
        </w:rPr>
        <w:t xml:space="preserve"> </w:t>
      </w:r>
      <w:r>
        <w:t>formal criteria. Chapter 4 takes this discussion further. Impli­ cations</w:t>
      </w:r>
      <w:r>
        <w:rPr>
          <w:spacing w:val="24"/>
        </w:rPr>
        <w:t xml:space="preserve"> </w:t>
      </w:r>
      <w:r>
        <w:t>can and should</w:t>
      </w:r>
      <w:r>
        <w:rPr>
          <w:spacing w:val="26"/>
        </w:rPr>
        <w:t xml:space="preserve"> </w:t>
      </w:r>
      <w:r>
        <w:t>be drawn</w:t>
      </w:r>
      <w:r>
        <w:rPr>
          <w:spacing w:val="21"/>
        </w:rPr>
        <w:t xml:space="preserve"> </w:t>
      </w:r>
      <w:r>
        <w:t>for</w:t>
      </w:r>
      <w:r>
        <w:rPr>
          <w:spacing w:val="28"/>
        </w:rPr>
        <w:t xml:space="preserve"> </w:t>
      </w:r>
      <w:r>
        <w:t>policies</w:t>
      </w:r>
      <w:r>
        <w:rPr>
          <w:spacing w:val="22"/>
        </w:rPr>
        <w:t xml:space="preserve"> </w:t>
      </w:r>
      <w:r>
        <w:t>for</w:t>
      </w:r>
      <w:r>
        <w:rPr>
          <w:spacing w:val="23"/>
        </w:rPr>
        <w:t xml:space="preserve"> </w:t>
      </w:r>
      <w:r>
        <w:t>participants</w:t>
      </w:r>
      <w:r>
        <w:rPr>
          <w:spacing w:val="28"/>
        </w:rPr>
        <w:t xml:space="preserve"> </w:t>
      </w:r>
      <w:r>
        <w:t>and</w:t>
      </w:r>
      <w:r>
        <w:rPr>
          <w:spacing w:val="20"/>
        </w:rPr>
        <w:t xml:space="preserve"> </w:t>
      </w:r>
      <w:r>
        <w:t>observers</w:t>
      </w:r>
    </w:p>
    <w:p w:rsidR="00C550D4" w:rsidRDefault="00C550D4">
      <w:pPr>
        <w:spacing w:line="256" w:lineRule="auto"/>
        <w:sectPr w:rsidR="00C550D4">
          <w:pgSz w:w="8850" w:h="13270"/>
          <w:pgMar w:top="1340" w:right="1160" w:bottom="280" w:left="1160" w:header="1160" w:footer="0" w:gutter="0"/>
          <w:cols w:space="720"/>
        </w:sectPr>
      </w:pPr>
    </w:p>
    <w:p w:rsidR="00C550D4" w:rsidRDefault="00E476FC">
      <w:pPr>
        <w:pStyle w:val="BodyText"/>
        <w:spacing w:before="125" w:line="254" w:lineRule="auto"/>
        <w:ind w:left="146" w:right="119" w:firstLine="7"/>
        <w:jc w:val="right"/>
      </w:pPr>
      <w:bookmarkStart w:id="73" w:name="_bookmark60"/>
      <w:bookmarkEnd w:id="73"/>
      <w:r>
        <w:lastRenderedPageBreak/>
        <w:t>and for likely or desirable strategies</w:t>
      </w:r>
      <w:r>
        <w:rPr>
          <w:spacing w:val="24"/>
        </w:rPr>
        <w:t xml:space="preserve"> </w:t>
      </w:r>
      <w:r>
        <w:t>for</w:t>
      </w:r>
      <w:r>
        <w:rPr>
          <w:spacing w:val="20"/>
        </w:rPr>
        <w:t xml:space="preserve"> </w:t>
      </w:r>
      <w:r>
        <w:t>participants.</w:t>
      </w:r>
      <w:r>
        <w:rPr>
          <w:spacing w:val="28"/>
        </w:rPr>
        <w:t xml:space="preserve"> </w:t>
      </w:r>
      <w:r>
        <w:t>These can be taken</w:t>
      </w:r>
      <w:r>
        <w:rPr>
          <w:spacing w:val="20"/>
        </w:rPr>
        <w:t xml:space="preserve"> </w:t>
      </w:r>
      <w:r>
        <w:t>up in chapters 12 and 13 after extension</w:t>
      </w:r>
      <w:r>
        <w:rPr>
          <w:spacing w:val="34"/>
        </w:rPr>
        <w:t xml:space="preserve"> </w:t>
      </w:r>
      <w:r>
        <w:t>and generalization of</w:t>
      </w:r>
      <w:r>
        <w:rPr>
          <w:spacing w:val="33"/>
        </w:rPr>
        <w:t xml:space="preserve"> </w:t>
      </w:r>
      <w:r>
        <w:t xml:space="preserve">the </w:t>
      </w:r>
      <w:r>
        <w:rPr>
          <w:rFonts w:ascii="Arial"/>
          <w:i/>
          <w:sz w:val="18"/>
        </w:rPr>
        <w:t xml:space="preserve">W(y) </w:t>
      </w:r>
      <w:r>
        <w:t>model. Let</w:t>
      </w:r>
      <w:r>
        <w:rPr>
          <w:spacing w:val="40"/>
        </w:rPr>
        <w:t xml:space="preserve"> </w:t>
      </w:r>
      <w:r>
        <w:t>us turn,</w:t>
      </w:r>
      <w:r>
        <w:rPr>
          <w:spacing w:val="40"/>
        </w:rPr>
        <w:t xml:space="preserve"> </w:t>
      </w:r>
      <w:r>
        <w:t>next,</w:t>
      </w:r>
      <w:r>
        <w:rPr>
          <w:spacing w:val="40"/>
        </w:rPr>
        <w:t xml:space="preserve"> </w:t>
      </w:r>
      <w:r>
        <w:t>to asymptotics</w:t>
      </w:r>
      <w:r>
        <w:rPr>
          <w:spacing w:val="40"/>
        </w:rPr>
        <w:t xml:space="preserve"> </w:t>
      </w:r>
      <w:r>
        <w:t>at</w:t>
      </w:r>
      <w:r>
        <w:rPr>
          <w:spacing w:val="40"/>
        </w:rPr>
        <w:t xml:space="preserve"> </w:t>
      </w:r>
      <w:r>
        <w:t>boundary</w:t>
      </w:r>
      <w:r>
        <w:rPr>
          <w:spacing w:val="40"/>
        </w:rPr>
        <w:t xml:space="preserve"> </w:t>
      </w:r>
      <w:r>
        <w:t>lines and</w:t>
      </w:r>
      <w:r>
        <w:rPr>
          <w:spacing w:val="40"/>
        </w:rPr>
        <w:t xml:space="preserve"> </w:t>
      </w:r>
      <w:r>
        <w:t>points in market space.</w:t>
      </w:r>
      <w:r>
        <w:rPr>
          <w:spacing w:val="24"/>
        </w:rPr>
        <w:t xml:space="preserve"> </w:t>
      </w:r>
      <w:r>
        <w:t>Asymptotic</w:t>
      </w:r>
      <w:r>
        <w:rPr>
          <w:spacing w:val="37"/>
        </w:rPr>
        <w:t xml:space="preserve"> </w:t>
      </w:r>
      <w:r>
        <w:t>methods</w:t>
      </w:r>
      <w:r>
        <w:rPr>
          <w:spacing w:val="27"/>
        </w:rPr>
        <w:t xml:space="preserve"> </w:t>
      </w:r>
      <w:r>
        <w:t>al</w:t>
      </w:r>
      <w:r>
        <w:t>so</w:t>
      </w:r>
      <w:r>
        <w:rPr>
          <w:spacing w:val="26"/>
        </w:rPr>
        <w:t xml:space="preserve"> </w:t>
      </w:r>
      <w:r>
        <w:t>are applied</w:t>
      </w:r>
      <w:r>
        <w:rPr>
          <w:spacing w:val="36"/>
        </w:rPr>
        <w:t xml:space="preserve"> </w:t>
      </w:r>
      <w:r>
        <w:t>to</w:t>
      </w:r>
      <w:r>
        <w:rPr>
          <w:spacing w:val="26"/>
        </w:rPr>
        <w:t xml:space="preserve"> </w:t>
      </w:r>
      <w:r>
        <w:t>the</w:t>
      </w:r>
      <w:r>
        <w:rPr>
          <w:spacing w:val="23"/>
        </w:rPr>
        <w:t xml:space="preserve"> </w:t>
      </w:r>
      <w:r>
        <w:t>exact</w:t>
      </w:r>
      <w:r>
        <w:rPr>
          <w:spacing w:val="24"/>
        </w:rPr>
        <w:t xml:space="preserve"> </w:t>
      </w:r>
      <w:r>
        <w:t>equations</w:t>
      </w:r>
      <w:r>
        <w:rPr>
          <w:spacing w:val="30"/>
        </w:rPr>
        <w:t xml:space="preserve"> </w:t>
      </w:r>
      <w:r>
        <w:t>derived for market</w:t>
      </w:r>
      <w:r>
        <w:rPr>
          <w:spacing w:val="26"/>
        </w:rPr>
        <w:t xml:space="preserve"> </w:t>
      </w:r>
      <w:r>
        <w:t>profiles.</w:t>
      </w:r>
      <w:r>
        <w:rPr>
          <w:spacing w:val="24"/>
        </w:rPr>
        <w:t xml:space="preserve"> </w:t>
      </w:r>
      <w:r>
        <w:t>But</w:t>
      </w:r>
      <w:r>
        <w:rPr>
          <w:spacing w:val="20"/>
        </w:rPr>
        <w:t xml:space="preserve"> </w:t>
      </w:r>
      <w:r>
        <w:t>now the small</w:t>
      </w:r>
      <w:r>
        <w:rPr>
          <w:spacing w:val="19"/>
        </w:rPr>
        <w:t xml:space="preserve"> </w:t>
      </w:r>
      <w:r>
        <w:t>deviations</w:t>
      </w:r>
      <w:r>
        <w:rPr>
          <w:spacing w:val="23"/>
        </w:rPr>
        <w:t xml:space="preserve"> </w:t>
      </w:r>
      <w:r>
        <w:t>are in</w:t>
      </w:r>
      <w:r>
        <w:rPr>
          <w:spacing w:val="18"/>
        </w:rPr>
        <w:t xml:space="preserve"> </w:t>
      </w:r>
      <w:r>
        <w:t>parameter</w:t>
      </w:r>
      <w:r>
        <w:rPr>
          <w:spacing w:val="29"/>
        </w:rPr>
        <w:t xml:space="preserve"> </w:t>
      </w:r>
      <w:r>
        <w:t>ratios</w:t>
      </w:r>
      <w:r>
        <w:rPr>
          <w:spacing w:val="18"/>
        </w:rPr>
        <w:t xml:space="preserve"> </w:t>
      </w:r>
      <w:r>
        <w:t>of the market space. One derives</w:t>
      </w:r>
      <w:r>
        <w:rPr>
          <w:spacing w:val="-1"/>
        </w:rPr>
        <w:t xml:space="preserve"> </w:t>
      </w:r>
      <w:r>
        <w:t>formulas for market outcomes that are</w:t>
      </w:r>
      <w:r>
        <w:rPr>
          <w:spacing w:val="-6"/>
        </w:rPr>
        <w:t xml:space="preserve"> </w:t>
      </w:r>
      <w:r>
        <w:t>valid in the</w:t>
      </w:r>
      <w:r>
        <w:rPr>
          <w:spacing w:val="20"/>
        </w:rPr>
        <w:t xml:space="preserve"> </w:t>
      </w:r>
      <w:r>
        <w:t>limit</w:t>
      </w:r>
      <w:r>
        <w:rPr>
          <w:spacing w:val="35"/>
        </w:rPr>
        <w:t xml:space="preserve"> </w:t>
      </w:r>
      <w:r>
        <w:t>of</w:t>
      </w:r>
      <w:r>
        <w:rPr>
          <w:spacing w:val="30"/>
        </w:rPr>
        <w:t xml:space="preserve"> </w:t>
      </w:r>
      <w:r>
        <w:t>approach</w:t>
      </w:r>
      <w:r>
        <w:rPr>
          <w:spacing w:val="36"/>
        </w:rPr>
        <w:t xml:space="preserve"> </w:t>
      </w:r>
      <w:r>
        <w:t>of</w:t>
      </w:r>
      <w:r>
        <w:rPr>
          <w:spacing w:val="36"/>
        </w:rPr>
        <w:t xml:space="preserve"> </w:t>
      </w:r>
      <w:r>
        <w:t>parameter</w:t>
      </w:r>
      <w:r>
        <w:rPr>
          <w:spacing w:val="45"/>
        </w:rPr>
        <w:t xml:space="preserve"> </w:t>
      </w:r>
      <w:r>
        <w:t>ratios</w:t>
      </w:r>
      <w:r>
        <w:rPr>
          <w:spacing w:val="27"/>
        </w:rPr>
        <w:t xml:space="preserve"> </w:t>
      </w:r>
      <w:r>
        <w:t>to</w:t>
      </w:r>
      <w:r>
        <w:rPr>
          <w:spacing w:val="32"/>
        </w:rPr>
        <w:t xml:space="preserve"> </w:t>
      </w:r>
      <w:r>
        <w:t>those</w:t>
      </w:r>
      <w:r>
        <w:rPr>
          <w:spacing w:val="31"/>
        </w:rPr>
        <w:t xml:space="preserve"> </w:t>
      </w:r>
      <w:r>
        <w:t>defining</w:t>
      </w:r>
      <w:r>
        <w:rPr>
          <w:spacing w:val="33"/>
        </w:rPr>
        <w:t xml:space="preserve"> </w:t>
      </w:r>
      <w:r>
        <w:t>boundary</w:t>
      </w:r>
      <w:r>
        <w:rPr>
          <w:spacing w:val="26"/>
        </w:rPr>
        <w:t xml:space="preserve"> </w:t>
      </w:r>
      <w:r>
        <w:rPr>
          <w:spacing w:val="-2"/>
        </w:rPr>
        <w:t>lines</w:t>
      </w:r>
    </w:p>
    <w:p w:rsidR="00C550D4" w:rsidRDefault="00E476FC">
      <w:pPr>
        <w:pStyle w:val="BodyText"/>
        <w:spacing w:before="8"/>
        <w:ind w:left="149"/>
      </w:pPr>
      <w:r>
        <w:t>and</w:t>
      </w:r>
      <w:r>
        <w:rPr>
          <w:spacing w:val="38"/>
        </w:rPr>
        <w:t xml:space="preserve"> </w:t>
      </w:r>
      <w:r>
        <w:rPr>
          <w:spacing w:val="-2"/>
        </w:rPr>
        <w:t>points.</w:t>
      </w:r>
    </w:p>
    <w:p w:rsidR="00C550D4" w:rsidRDefault="00E476FC">
      <w:pPr>
        <w:pStyle w:val="BodyText"/>
        <w:spacing w:before="25" w:line="220" w:lineRule="auto"/>
        <w:ind w:left="150" w:right="113" w:firstLine="197"/>
      </w:pPr>
      <w:r>
        <w:t>The</w:t>
      </w:r>
      <w:r>
        <w:rPr>
          <w:spacing w:val="25"/>
        </w:rPr>
        <w:t xml:space="preserve"> </w:t>
      </w:r>
      <w:r>
        <w:t>two</w:t>
      </w:r>
      <w:r>
        <w:rPr>
          <w:spacing w:val="25"/>
        </w:rPr>
        <w:t xml:space="preserve"> </w:t>
      </w:r>
      <w:r>
        <w:t>principal</w:t>
      </w:r>
      <w:r>
        <w:rPr>
          <w:spacing w:val="37"/>
        </w:rPr>
        <w:t xml:space="preserve"> </w:t>
      </w:r>
      <w:r>
        <w:t>rays here</w:t>
      </w:r>
      <w:r>
        <w:rPr>
          <w:spacing w:val="24"/>
        </w:rPr>
        <w:t xml:space="preserve"> </w:t>
      </w:r>
      <w:r>
        <w:t>are</w:t>
      </w:r>
      <w:r>
        <w:rPr>
          <w:spacing w:val="25"/>
        </w:rPr>
        <w:t xml:space="preserve"> </w:t>
      </w:r>
      <w:r>
        <w:t>the diagonal</w:t>
      </w:r>
      <w:r>
        <w:rPr>
          <w:spacing w:val="29"/>
        </w:rPr>
        <w:t xml:space="preserve"> </w:t>
      </w:r>
      <w:r>
        <w:t>defined</w:t>
      </w:r>
      <w:r>
        <w:rPr>
          <w:spacing w:val="27"/>
        </w:rPr>
        <w:t xml:space="preserve"> </w:t>
      </w:r>
      <w:r>
        <w:t>earlier</w:t>
      </w:r>
      <w:r>
        <w:rPr>
          <w:spacing w:val="26"/>
        </w:rPr>
        <w:t xml:space="preserve"> </w:t>
      </w:r>
      <w:r>
        <w:t>and</w:t>
      </w:r>
      <w:r>
        <w:rPr>
          <w:spacing w:val="28"/>
        </w:rPr>
        <w:t xml:space="preserve"> </w:t>
      </w:r>
      <w:r>
        <w:t>that</w:t>
      </w:r>
      <w:r>
        <w:rPr>
          <w:spacing w:val="28"/>
        </w:rPr>
        <w:t xml:space="preserve"> </w:t>
      </w:r>
      <w:r>
        <w:t xml:space="preserve">for </w:t>
      </w:r>
      <w:r>
        <w:rPr>
          <w:i/>
        </w:rPr>
        <w:t>ale</w:t>
      </w:r>
      <w:r>
        <w:rPr>
          <w:i/>
          <w:spacing w:val="40"/>
        </w:rPr>
        <w:t xml:space="preserve"> </w:t>
      </w:r>
      <w:r>
        <w:rPr>
          <w:sz w:val="26"/>
        </w:rPr>
        <w:t xml:space="preserve">= </w:t>
      </w:r>
      <w:r>
        <w:t>1.</w:t>
      </w:r>
      <w:r>
        <w:rPr>
          <w:spacing w:val="37"/>
        </w:rPr>
        <w:t xml:space="preserve"> </w:t>
      </w:r>
      <w:r>
        <w:t>For</w:t>
      </w:r>
      <w:r>
        <w:rPr>
          <w:spacing w:val="40"/>
        </w:rPr>
        <w:t xml:space="preserve"> </w:t>
      </w:r>
      <w:r>
        <w:t>these,</w:t>
      </w:r>
      <w:r>
        <w:rPr>
          <w:spacing w:val="37"/>
        </w:rPr>
        <w:t xml:space="preserve"> </w:t>
      </w:r>
      <w:r>
        <w:t>as</w:t>
      </w:r>
      <w:r>
        <w:rPr>
          <w:spacing w:val="36"/>
        </w:rPr>
        <w:t xml:space="preserve"> </w:t>
      </w:r>
      <w:r>
        <w:t>well</w:t>
      </w:r>
      <w:r>
        <w:rPr>
          <w:spacing w:val="37"/>
        </w:rPr>
        <w:t xml:space="preserve"> </w:t>
      </w:r>
      <w:r>
        <w:t>as</w:t>
      </w:r>
      <w:r>
        <w:rPr>
          <w:spacing w:val="35"/>
        </w:rPr>
        <w:t xml:space="preserve"> </w:t>
      </w:r>
      <w:r>
        <w:t>other</w:t>
      </w:r>
      <w:r>
        <w:rPr>
          <w:spacing w:val="39"/>
        </w:rPr>
        <w:t xml:space="preserve"> </w:t>
      </w:r>
      <w:r>
        <w:t>boundary</w:t>
      </w:r>
      <w:r>
        <w:rPr>
          <w:spacing w:val="38"/>
        </w:rPr>
        <w:t xml:space="preserve"> </w:t>
      </w:r>
      <w:r>
        <w:t>lines</w:t>
      </w:r>
      <w:r>
        <w:rPr>
          <w:spacing w:val="33"/>
        </w:rPr>
        <w:t xml:space="preserve"> </w:t>
      </w:r>
      <w:r>
        <w:t>and</w:t>
      </w:r>
      <w:r>
        <w:rPr>
          <w:spacing w:val="40"/>
        </w:rPr>
        <w:t xml:space="preserve"> </w:t>
      </w:r>
      <w:r>
        <w:t>points,</w:t>
      </w:r>
      <w:r>
        <w:rPr>
          <w:spacing w:val="40"/>
        </w:rPr>
        <w:t xml:space="preserve"> </w:t>
      </w:r>
      <w:r>
        <w:t>table</w:t>
      </w:r>
      <w:r>
        <w:rPr>
          <w:spacing w:val="40"/>
        </w:rPr>
        <w:t xml:space="preserve"> </w:t>
      </w:r>
      <w:r>
        <w:t>3.3 gives</w:t>
      </w:r>
      <w:r>
        <w:rPr>
          <w:spacing w:val="24"/>
        </w:rPr>
        <w:t xml:space="preserve"> </w:t>
      </w:r>
      <w:r>
        <w:t>formulas</w:t>
      </w:r>
      <w:r>
        <w:rPr>
          <w:spacing w:val="26"/>
        </w:rPr>
        <w:t xml:space="preserve"> </w:t>
      </w:r>
      <w:r>
        <w:t>for</w:t>
      </w:r>
      <w:r>
        <w:rPr>
          <w:spacing w:val="24"/>
        </w:rPr>
        <w:t xml:space="preserve"> </w:t>
      </w:r>
      <w:r>
        <w:t>one</w:t>
      </w:r>
      <w:r>
        <w:rPr>
          <w:spacing w:val="19"/>
        </w:rPr>
        <w:t xml:space="preserve"> </w:t>
      </w:r>
      <w:r>
        <w:t>important</w:t>
      </w:r>
      <w:r>
        <w:rPr>
          <w:spacing w:val="30"/>
        </w:rPr>
        <w:t xml:space="preserve"> </w:t>
      </w:r>
      <w:r>
        <w:t>outcome</w:t>
      </w:r>
      <w:r>
        <w:rPr>
          <w:spacing w:val="30"/>
        </w:rPr>
        <w:t xml:space="preserve"> </w:t>
      </w:r>
      <w:r>
        <w:t>variable,</w:t>
      </w:r>
      <w:r>
        <w:rPr>
          <w:spacing w:val="32"/>
        </w:rPr>
        <w:t xml:space="preserve"> </w:t>
      </w:r>
      <w:r>
        <w:t>revenue.</w:t>
      </w:r>
      <w:r>
        <w:rPr>
          <w:spacing w:val="36"/>
        </w:rPr>
        <w:t xml:space="preserve"> </w:t>
      </w:r>
      <w:r>
        <w:t>(Again,</w:t>
      </w:r>
      <w:r>
        <w:rPr>
          <w:spacing w:val="24"/>
        </w:rPr>
        <w:t xml:space="preserve"> </w:t>
      </w:r>
      <w:r>
        <w:t>some</w:t>
      </w:r>
    </w:p>
    <w:p w:rsidR="00C550D4" w:rsidRDefault="00E476FC">
      <w:pPr>
        <w:pStyle w:val="BodyText"/>
        <w:spacing w:before="12"/>
        <w:ind w:left="154"/>
      </w:pPr>
      <w:r>
        <w:t>distinctions</w:t>
      </w:r>
      <w:r>
        <w:rPr>
          <w:spacing w:val="16"/>
        </w:rPr>
        <w:t xml:space="preserve"> </w:t>
      </w:r>
      <w:r>
        <w:t>from</w:t>
      </w:r>
      <w:r>
        <w:rPr>
          <w:spacing w:val="9"/>
        </w:rPr>
        <w:t xml:space="preserve"> </w:t>
      </w:r>
      <w:r>
        <w:t>later</w:t>
      </w:r>
      <w:r>
        <w:rPr>
          <w:spacing w:val="12"/>
        </w:rPr>
        <w:t xml:space="preserve"> </w:t>
      </w:r>
      <w:r>
        <w:t>chapters</w:t>
      </w:r>
      <w:r>
        <w:rPr>
          <w:spacing w:val="9"/>
        </w:rPr>
        <w:t xml:space="preserve"> </w:t>
      </w:r>
      <w:r>
        <w:t>are</w:t>
      </w:r>
      <w:r>
        <w:rPr>
          <w:spacing w:val="8"/>
        </w:rPr>
        <w:t xml:space="preserve"> </w:t>
      </w:r>
      <w:r>
        <w:t>folded</w:t>
      </w:r>
      <w:r>
        <w:rPr>
          <w:spacing w:val="14"/>
        </w:rPr>
        <w:t xml:space="preserve"> </w:t>
      </w:r>
      <w:r>
        <w:rPr>
          <w:spacing w:val="-4"/>
        </w:rPr>
        <w:t>in.)</w:t>
      </w:r>
    </w:p>
    <w:p w:rsidR="00C550D4" w:rsidRDefault="00E476FC">
      <w:pPr>
        <w:pStyle w:val="BodyText"/>
        <w:spacing w:before="15" w:line="256" w:lineRule="auto"/>
        <w:ind w:left="154" w:right="123" w:firstLine="198"/>
      </w:pPr>
      <w:r>
        <w:t>These asymptotic analyses of aggregate sizes</w:t>
      </w:r>
      <w:r>
        <w:rPr>
          <w:spacing w:val="-2"/>
        </w:rPr>
        <w:t xml:space="preserve"> </w:t>
      </w:r>
      <w:r>
        <w:t>for extreme varieties of mar­ ket give some insight into sensitivity to quality. (More extensive discussion, especially of the</w:t>
      </w:r>
      <w:r>
        <w:rPr>
          <w:spacing w:val="-1"/>
        </w:rPr>
        <w:t xml:space="preserve"> </w:t>
      </w:r>
      <w:r>
        <w:t>mathematics, is</w:t>
      </w:r>
      <w:r>
        <w:rPr>
          <w:spacing w:val="-12"/>
        </w:rPr>
        <w:t xml:space="preserve"> </w:t>
      </w:r>
      <w:r>
        <w:t>given in</w:t>
      </w:r>
      <w:r>
        <w:rPr>
          <w:spacing w:val="-3"/>
        </w:rPr>
        <w:t xml:space="preserve"> </w:t>
      </w:r>
      <w:r>
        <w:t>the</w:t>
      </w:r>
      <w:r>
        <w:rPr>
          <w:spacing w:val="-7"/>
        </w:rPr>
        <w:t xml:space="preserve"> </w:t>
      </w:r>
      <w:r>
        <w:t>"Nume</w:t>
      </w:r>
      <w:r>
        <w:t>rical Computations" sec­ tion of chapter</w:t>
      </w:r>
      <w:r>
        <w:rPr>
          <w:spacing w:val="40"/>
        </w:rPr>
        <w:t xml:space="preserve"> </w:t>
      </w:r>
      <w:r>
        <w:t>7.)</w:t>
      </w:r>
    </w:p>
    <w:p w:rsidR="00C550D4" w:rsidRDefault="00E476FC">
      <w:pPr>
        <w:pStyle w:val="BodyText"/>
        <w:spacing w:line="254" w:lineRule="auto"/>
        <w:ind w:left="154" w:right="117" w:firstLine="200"/>
      </w:pPr>
      <w:r>
        <w:t>How likely are equal shares in a market, which imply firms with the same quality rating? Nearly equal</w:t>
      </w:r>
      <w:r>
        <w:rPr>
          <w:spacing w:val="-6"/>
        </w:rPr>
        <w:t xml:space="preserve"> </w:t>
      </w:r>
      <w:r>
        <w:t>shares</w:t>
      </w:r>
      <w:r>
        <w:rPr>
          <w:spacing w:val="-1"/>
        </w:rPr>
        <w:t xml:space="preserve"> </w:t>
      </w:r>
      <w:r>
        <w:t>in</w:t>
      </w:r>
      <w:r>
        <w:rPr>
          <w:spacing w:val="-2"/>
        </w:rPr>
        <w:t xml:space="preserve"> </w:t>
      </w:r>
      <w:r>
        <w:t>market revenue imply</w:t>
      </w:r>
      <w:r>
        <w:rPr>
          <w:spacing w:val="-2"/>
        </w:rPr>
        <w:t xml:space="preserve"> </w:t>
      </w:r>
      <w:r>
        <w:t>an</w:t>
      </w:r>
      <w:r>
        <w:rPr>
          <w:spacing w:val="-5"/>
        </w:rPr>
        <w:t xml:space="preserve"> </w:t>
      </w:r>
      <w:r>
        <w:t>unstable mar­ ket mechanism and thus are rare, but they offer high profitab</w:t>
      </w:r>
      <w:r>
        <w:t xml:space="preserve">ility to pro­ ducers. But mutual searches will continue for viable market schedules with possible quality increments and reorderings. Either such a quality ordering will reestablish itself, or else some new configuration into industries will be </w:t>
      </w:r>
      <w:r>
        <w:rPr>
          <w:spacing w:val="-2"/>
        </w:rPr>
        <w:t>precipitated.</w:t>
      </w:r>
    </w:p>
    <w:p w:rsidR="00C550D4" w:rsidRDefault="00C550D4">
      <w:pPr>
        <w:pStyle w:val="BodyText"/>
        <w:spacing w:before="148"/>
        <w:jc w:val="left"/>
      </w:pPr>
    </w:p>
    <w:p w:rsidR="00C550D4" w:rsidRDefault="00E476FC">
      <w:pPr>
        <w:ind w:left="47"/>
        <w:jc w:val="center"/>
        <w:rPr>
          <w:sz w:val="16"/>
        </w:rPr>
      </w:pPr>
      <w:r>
        <w:rPr>
          <w:sz w:val="16"/>
        </w:rPr>
        <w:t>RATIOS</w:t>
      </w:r>
      <w:r>
        <w:rPr>
          <w:spacing w:val="28"/>
          <w:sz w:val="16"/>
        </w:rPr>
        <w:t xml:space="preserve"> </w:t>
      </w:r>
      <w:r>
        <w:rPr>
          <w:sz w:val="16"/>
        </w:rPr>
        <w:t>OF</w:t>
      </w:r>
      <w:r>
        <w:rPr>
          <w:spacing w:val="23"/>
          <w:sz w:val="16"/>
        </w:rPr>
        <w:t xml:space="preserve"> </w:t>
      </w:r>
      <w:r>
        <w:rPr>
          <w:sz w:val="16"/>
        </w:rPr>
        <w:t>AGGREGATE</w:t>
      </w:r>
      <w:r>
        <w:rPr>
          <w:spacing w:val="39"/>
          <w:sz w:val="16"/>
        </w:rPr>
        <w:t xml:space="preserve"> </w:t>
      </w:r>
      <w:r>
        <w:rPr>
          <w:spacing w:val="-2"/>
          <w:sz w:val="16"/>
        </w:rPr>
        <w:t>SIZES</w:t>
      </w:r>
    </w:p>
    <w:p w:rsidR="00C550D4" w:rsidRDefault="00E476FC">
      <w:pPr>
        <w:pStyle w:val="BodyText"/>
        <w:spacing w:before="116" w:line="247" w:lineRule="auto"/>
        <w:ind w:left="155" w:right="115" w:firstLine="1"/>
      </w:pPr>
      <w:r>
        <w:t>In the special boundary</w:t>
      </w:r>
      <w:r>
        <w:rPr>
          <w:spacing w:val="23"/>
        </w:rPr>
        <w:t xml:space="preserve"> </w:t>
      </w:r>
      <w:r>
        <w:t>case,</w:t>
      </w:r>
      <w:r>
        <w:rPr>
          <w:spacing w:val="17"/>
        </w:rPr>
        <w:t xml:space="preserve"> </w:t>
      </w:r>
      <w:r>
        <w:rPr>
          <w:i/>
        </w:rPr>
        <w:t>k</w:t>
      </w:r>
      <w:r>
        <w:rPr>
          <w:i/>
          <w:spacing w:val="40"/>
        </w:rPr>
        <w:t xml:space="preserve"> </w:t>
      </w:r>
      <w:r>
        <w:rPr>
          <w:sz w:val="23"/>
        </w:rPr>
        <w:t>=</w:t>
      </w:r>
      <w:r>
        <w:rPr>
          <w:spacing w:val="28"/>
          <w:sz w:val="23"/>
        </w:rPr>
        <w:t xml:space="preserve"> </w:t>
      </w:r>
      <w:r>
        <w:t>0, relative</w:t>
      </w:r>
      <w:r>
        <w:rPr>
          <w:spacing w:val="21"/>
        </w:rPr>
        <w:t xml:space="preserve"> </w:t>
      </w:r>
      <w:r>
        <w:t>performance</w:t>
      </w:r>
      <w:r>
        <w:rPr>
          <w:spacing w:val="23"/>
        </w:rPr>
        <w:t xml:space="preserve"> </w:t>
      </w:r>
      <w:r>
        <w:t>of</w:t>
      </w:r>
      <w:r>
        <w:rPr>
          <w:spacing w:val="21"/>
        </w:rPr>
        <w:t xml:space="preserve"> </w:t>
      </w:r>
      <w:r>
        <w:t>different</w:t>
      </w:r>
      <w:r>
        <w:rPr>
          <w:spacing w:val="18"/>
        </w:rPr>
        <w:t xml:space="preserve"> </w:t>
      </w:r>
      <w:r>
        <w:t xml:space="preserve">firms is the same. Formulas for ratios in costs and revenues of the representative firm also apply for the ratios of market aggregates. One can </w:t>
      </w:r>
      <w:r>
        <w:t>bypass the ex­ plicit sums over</w:t>
      </w:r>
      <w:r>
        <w:rPr>
          <w:spacing w:val="38"/>
        </w:rPr>
        <w:t xml:space="preserve"> </w:t>
      </w:r>
      <w:r>
        <w:t>particular</w:t>
      </w:r>
      <w:r>
        <w:rPr>
          <w:spacing w:val="40"/>
        </w:rPr>
        <w:t xml:space="preserve"> </w:t>
      </w:r>
      <w:r>
        <w:t>quality indexes</w:t>
      </w:r>
      <w:r>
        <w:rPr>
          <w:spacing w:val="33"/>
        </w:rPr>
        <w:t xml:space="preserve"> </w:t>
      </w:r>
      <w:r>
        <w:t>to be reported</w:t>
      </w:r>
      <w:r>
        <w:rPr>
          <w:spacing w:val="34"/>
        </w:rPr>
        <w:t xml:space="preserve"> </w:t>
      </w:r>
      <w:r>
        <w:t>in chapter</w:t>
      </w:r>
      <w:r>
        <w:rPr>
          <w:spacing w:val="40"/>
        </w:rPr>
        <w:t xml:space="preserve"> </w:t>
      </w:r>
      <w:r>
        <w:t>7.</w:t>
      </w:r>
    </w:p>
    <w:p w:rsidR="00C550D4" w:rsidRDefault="00E476FC">
      <w:pPr>
        <w:pStyle w:val="BodyText"/>
        <w:spacing w:before="5" w:line="254" w:lineRule="auto"/>
        <w:ind w:left="153" w:right="125" w:firstLine="206"/>
      </w:pPr>
      <w:r>
        <w:t xml:space="preserve">Designate by </w:t>
      </w:r>
      <w:r>
        <w:rPr>
          <w:b/>
          <w:sz w:val="19"/>
        </w:rPr>
        <w:t xml:space="preserve">W </w:t>
      </w:r>
      <w:r>
        <w:t>the aggregate payment made to</w:t>
      </w:r>
      <w:r>
        <w:rPr>
          <w:spacing w:val="-2"/>
        </w:rPr>
        <w:t xml:space="preserve"> </w:t>
      </w:r>
      <w:r>
        <w:t>all producers in</w:t>
      </w:r>
      <w:r>
        <w:rPr>
          <w:spacing w:val="-2"/>
        </w:rPr>
        <w:t xml:space="preserve"> </w:t>
      </w:r>
      <w:r>
        <w:t>an indus­ try from the buyers collectively. This aggregate requires a summation over</w:t>
      </w:r>
      <w:r>
        <w:rPr>
          <w:spacing w:val="40"/>
        </w:rPr>
        <w:t xml:space="preserve"> </w:t>
      </w:r>
      <w:r>
        <w:t>the points on the mar</w:t>
      </w:r>
      <w:r>
        <w:t xml:space="preserve">ket profile chosen by each producer, the universal </w:t>
      </w:r>
      <w:r>
        <w:rPr>
          <w:spacing w:val="-2"/>
        </w:rPr>
        <w:t>formula</w:t>
      </w:r>
    </w:p>
    <w:p w:rsidR="00C550D4" w:rsidRDefault="00E476FC">
      <w:pPr>
        <w:tabs>
          <w:tab w:val="left" w:pos="5909"/>
        </w:tabs>
        <w:spacing w:before="64"/>
        <w:ind w:left="150" w:firstLine="2108"/>
        <w:rPr>
          <w:sz w:val="20"/>
        </w:rPr>
      </w:pPr>
      <w:r>
        <w:rPr>
          <w:b/>
          <w:sz w:val="19"/>
        </w:rPr>
        <w:t>W</w:t>
      </w:r>
      <w:r>
        <w:rPr>
          <w:b/>
          <w:spacing w:val="45"/>
          <w:sz w:val="19"/>
        </w:rPr>
        <w:t xml:space="preserve"> </w:t>
      </w:r>
      <w:r>
        <w:rPr>
          <w:sz w:val="26"/>
        </w:rPr>
        <w:t>=</w:t>
      </w:r>
      <w:r>
        <w:rPr>
          <w:spacing w:val="23"/>
          <w:sz w:val="26"/>
        </w:rPr>
        <w:t xml:space="preserve"> </w:t>
      </w:r>
      <w:r>
        <w:rPr>
          <w:sz w:val="20"/>
        </w:rPr>
        <w:t>sum</w:t>
      </w:r>
      <w:r>
        <w:rPr>
          <w:spacing w:val="15"/>
          <w:sz w:val="20"/>
        </w:rPr>
        <w:t xml:space="preserve"> </w:t>
      </w:r>
      <w:r>
        <w:rPr>
          <w:sz w:val="20"/>
        </w:rPr>
        <w:t>over</w:t>
      </w:r>
      <w:r>
        <w:rPr>
          <w:spacing w:val="-2"/>
          <w:sz w:val="20"/>
        </w:rPr>
        <w:t xml:space="preserve"> </w:t>
      </w:r>
      <w:r>
        <w:rPr>
          <w:rFonts w:ascii="Arial"/>
          <w:i/>
          <w:spacing w:val="-2"/>
          <w:sz w:val="18"/>
        </w:rPr>
        <w:t>W(y[n]).</w:t>
      </w:r>
      <w:r>
        <w:rPr>
          <w:rFonts w:ascii="Arial"/>
          <w:i/>
          <w:sz w:val="18"/>
        </w:rPr>
        <w:tab/>
      </w:r>
      <w:r>
        <w:rPr>
          <w:spacing w:val="-2"/>
          <w:sz w:val="20"/>
        </w:rPr>
        <w:t>(3.20)</w:t>
      </w:r>
    </w:p>
    <w:p w:rsidR="00C550D4" w:rsidRDefault="00E476FC">
      <w:pPr>
        <w:pStyle w:val="BodyText"/>
        <w:spacing w:before="127" w:line="254" w:lineRule="auto"/>
        <w:ind w:left="154" w:right="124" w:hanging="4"/>
      </w:pPr>
      <w:r>
        <w:t xml:space="preserve">The sum is over the quality index values </w:t>
      </w:r>
      <w:r>
        <w:rPr>
          <w:i/>
        </w:rPr>
        <w:t xml:space="preserve">n </w:t>
      </w:r>
      <w:r>
        <w:t>for all the producers in that</w:t>
      </w:r>
      <w:r>
        <w:rPr>
          <w:spacing w:val="40"/>
        </w:rPr>
        <w:t xml:space="preserve"> </w:t>
      </w:r>
      <w:r>
        <w:t xml:space="preserve">market. This aggregate revenue </w:t>
      </w:r>
      <w:r>
        <w:rPr>
          <w:b/>
          <w:sz w:val="19"/>
        </w:rPr>
        <w:t xml:space="preserve">W </w:t>
      </w:r>
      <w:r>
        <w:t>is the prime measure of market size and will</w:t>
      </w:r>
      <w:r>
        <w:rPr>
          <w:spacing w:val="16"/>
        </w:rPr>
        <w:t xml:space="preserve"> </w:t>
      </w:r>
      <w:r>
        <w:t>be</w:t>
      </w:r>
      <w:r>
        <w:rPr>
          <w:spacing w:val="20"/>
        </w:rPr>
        <w:t xml:space="preserve"> </w:t>
      </w:r>
      <w:r>
        <w:t>used</w:t>
      </w:r>
      <w:r>
        <w:rPr>
          <w:spacing w:val="22"/>
        </w:rPr>
        <w:t xml:space="preserve"> </w:t>
      </w:r>
      <w:r>
        <w:t>throughout</w:t>
      </w:r>
      <w:r>
        <w:rPr>
          <w:spacing w:val="29"/>
        </w:rPr>
        <w:t xml:space="preserve"> </w:t>
      </w:r>
      <w:r>
        <w:t>subsequent</w:t>
      </w:r>
      <w:r>
        <w:rPr>
          <w:spacing w:val="33"/>
        </w:rPr>
        <w:t xml:space="preserve"> </w:t>
      </w:r>
      <w:r>
        <w:t>chapters.</w:t>
      </w:r>
      <w:r>
        <w:rPr>
          <w:spacing w:val="33"/>
        </w:rPr>
        <w:t xml:space="preserve"> </w:t>
      </w:r>
      <w:r>
        <w:t>Not</w:t>
      </w:r>
      <w:r>
        <w:rPr>
          <w:spacing w:val="20"/>
        </w:rPr>
        <w:t xml:space="preserve"> </w:t>
      </w:r>
      <w:r>
        <w:t>only is</w:t>
      </w:r>
      <w:r>
        <w:rPr>
          <w:spacing w:val="15"/>
        </w:rPr>
        <w:t xml:space="preserve"> </w:t>
      </w:r>
      <w:r>
        <w:rPr>
          <w:b/>
          <w:sz w:val="19"/>
        </w:rPr>
        <w:t xml:space="preserve">W </w:t>
      </w:r>
      <w:r>
        <w:t>an</w:t>
      </w:r>
      <w:r>
        <w:rPr>
          <w:spacing w:val="16"/>
        </w:rPr>
        <w:t xml:space="preserve"> </w:t>
      </w:r>
      <w:r>
        <w:t>observable, it is the</w:t>
      </w:r>
      <w:r>
        <w:rPr>
          <w:spacing w:val="33"/>
        </w:rPr>
        <w:t xml:space="preserve"> </w:t>
      </w:r>
      <w:r>
        <w:t>market</w:t>
      </w:r>
      <w:r>
        <w:rPr>
          <w:spacing w:val="40"/>
        </w:rPr>
        <w:t xml:space="preserve"> </w:t>
      </w:r>
      <w:r>
        <w:t>characteristic</w:t>
      </w:r>
      <w:r>
        <w:rPr>
          <w:spacing w:val="38"/>
        </w:rPr>
        <w:t xml:space="preserve"> </w:t>
      </w:r>
      <w:r>
        <w:t>that</w:t>
      </w:r>
      <w:r>
        <w:rPr>
          <w:spacing w:val="39"/>
        </w:rPr>
        <w:t xml:space="preserve"> </w:t>
      </w:r>
      <w:r>
        <w:t>is most</w:t>
      </w:r>
      <w:r>
        <w:rPr>
          <w:spacing w:val="38"/>
        </w:rPr>
        <w:t xml:space="preserve"> </w:t>
      </w:r>
      <w:r>
        <w:t>familiar</w:t>
      </w:r>
      <w:r>
        <w:rPr>
          <w:spacing w:val="40"/>
        </w:rPr>
        <w:t xml:space="preserve"> </w:t>
      </w:r>
      <w:r>
        <w:t>and</w:t>
      </w:r>
      <w:r>
        <w:rPr>
          <w:spacing w:val="35"/>
        </w:rPr>
        <w:t xml:space="preserve"> </w:t>
      </w:r>
      <w:r>
        <w:t>most</w:t>
      </w:r>
      <w:r>
        <w:rPr>
          <w:spacing w:val="40"/>
        </w:rPr>
        <w:t xml:space="preserve"> </w:t>
      </w:r>
      <w:r>
        <w:t>widely</w:t>
      </w:r>
      <w:r>
        <w:rPr>
          <w:spacing w:val="34"/>
        </w:rPr>
        <w:t xml:space="preserve"> </w:t>
      </w:r>
      <w:r>
        <w:t xml:space="preserve">cited both by actors within that market and by others observing from the larger </w:t>
      </w:r>
      <w:r>
        <w:rPr>
          <w:spacing w:val="-2"/>
        </w:rPr>
        <w:t>economy.</w:t>
      </w:r>
    </w:p>
    <w:p w:rsidR="00C550D4" w:rsidRDefault="00E476FC">
      <w:pPr>
        <w:pStyle w:val="BodyText"/>
        <w:spacing w:line="228" w:lineRule="exact"/>
        <w:ind w:left="352"/>
      </w:pPr>
      <w:r>
        <w:t>The</w:t>
      </w:r>
      <w:r>
        <w:rPr>
          <w:spacing w:val="11"/>
        </w:rPr>
        <w:t xml:space="preserve"> </w:t>
      </w:r>
      <w:r>
        <w:t>volumes</w:t>
      </w:r>
      <w:r>
        <w:rPr>
          <w:spacing w:val="22"/>
        </w:rPr>
        <w:t xml:space="preserve"> </w:t>
      </w:r>
      <w:r>
        <w:t>chosen</w:t>
      </w:r>
      <w:r>
        <w:rPr>
          <w:spacing w:val="26"/>
        </w:rPr>
        <w:t xml:space="preserve"> </w:t>
      </w:r>
      <w:r>
        <w:t>by</w:t>
      </w:r>
      <w:r>
        <w:rPr>
          <w:spacing w:val="15"/>
        </w:rPr>
        <w:t xml:space="preserve"> </w:t>
      </w:r>
      <w:r>
        <w:t>each</w:t>
      </w:r>
      <w:r>
        <w:rPr>
          <w:spacing w:val="28"/>
        </w:rPr>
        <w:t xml:space="preserve"> </w:t>
      </w:r>
      <w:r>
        <w:t>producer,</w:t>
      </w:r>
      <w:r>
        <w:rPr>
          <w:spacing w:val="34"/>
        </w:rPr>
        <w:t xml:space="preserve"> </w:t>
      </w:r>
      <w:r>
        <w:t>the</w:t>
      </w:r>
      <w:r>
        <w:rPr>
          <w:spacing w:val="3"/>
        </w:rPr>
        <w:t xml:space="preserve"> </w:t>
      </w:r>
      <w:r>
        <w:rPr>
          <w:rFonts w:ascii="Arial"/>
          <w:i/>
          <w:sz w:val="18"/>
        </w:rPr>
        <w:t>y[n],</w:t>
      </w:r>
      <w:r>
        <w:rPr>
          <w:rFonts w:ascii="Arial"/>
          <w:i/>
          <w:spacing w:val="11"/>
          <w:sz w:val="18"/>
        </w:rPr>
        <w:t xml:space="preserve"> </w:t>
      </w:r>
      <w:r>
        <w:t>call</w:t>
      </w:r>
      <w:r>
        <w:rPr>
          <w:spacing w:val="20"/>
        </w:rPr>
        <w:t xml:space="preserve"> </w:t>
      </w:r>
      <w:r>
        <w:t>for</w:t>
      </w:r>
      <w:r>
        <w:rPr>
          <w:spacing w:val="16"/>
        </w:rPr>
        <w:t xml:space="preserve"> </w:t>
      </w:r>
      <w:r>
        <w:t>separate</w:t>
      </w:r>
      <w:r>
        <w:rPr>
          <w:spacing w:val="23"/>
        </w:rPr>
        <w:t xml:space="preserve"> </w:t>
      </w:r>
      <w:r>
        <w:rPr>
          <w:spacing w:val="-2"/>
        </w:rPr>
        <w:t>calcula-</w:t>
      </w:r>
    </w:p>
    <w:p w:rsidR="00C550D4" w:rsidRDefault="00C550D4">
      <w:pPr>
        <w:spacing w:line="228" w:lineRule="exact"/>
        <w:sectPr w:rsidR="00C550D4">
          <w:pgSz w:w="8850" w:h="13270"/>
          <w:pgMar w:top="1340" w:right="1160" w:bottom="280" w:left="1160" w:header="1160" w:footer="0" w:gutter="0"/>
          <w:cols w:space="720"/>
        </w:sectPr>
      </w:pPr>
    </w:p>
    <w:p w:rsidR="00C550D4" w:rsidRDefault="00E476FC">
      <w:pPr>
        <w:spacing w:before="82"/>
        <w:ind w:left="4"/>
        <w:jc w:val="center"/>
        <w:rPr>
          <w:sz w:val="19"/>
        </w:rPr>
      </w:pPr>
      <w:bookmarkStart w:id="74" w:name="_bookmark61"/>
      <w:bookmarkEnd w:id="74"/>
      <w:r>
        <w:rPr>
          <w:w w:val="90"/>
          <w:sz w:val="14"/>
        </w:rPr>
        <w:lastRenderedPageBreak/>
        <w:t>TABLE</w:t>
      </w:r>
      <w:r>
        <w:rPr>
          <w:spacing w:val="17"/>
          <w:sz w:val="14"/>
        </w:rPr>
        <w:t xml:space="preserve"> </w:t>
      </w:r>
      <w:r>
        <w:rPr>
          <w:spacing w:val="-5"/>
          <w:sz w:val="19"/>
        </w:rPr>
        <w:t>3.3</w:t>
      </w:r>
    </w:p>
    <w:p w:rsidR="00C550D4" w:rsidRDefault="00E476FC">
      <w:pPr>
        <w:spacing w:before="16"/>
        <w:ind w:left="3"/>
        <w:jc w:val="center"/>
        <w:rPr>
          <w:sz w:val="18"/>
        </w:rPr>
      </w:pPr>
      <w:r>
        <w:rPr>
          <w:spacing w:val="-2"/>
          <w:sz w:val="18"/>
        </w:rPr>
        <w:t>Asymptotes</w:t>
      </w:r>
      <w:r>
        <w:rPr>
          <w:spacing w:val="13"/>
          <w:sz w:val="18"/>
        </w:rPr>
        <w:t xml:space="preserve"> </w:t>
      </w:r>
      <w:r>
        <w:rPr>
          <w:spacing w:val="-2"/>
          <w:sz w:val="18"/>
        </w:rPr>
        <w:t>for</w:t>
      </w:r>
      <w:r>
        <w:rPr>
          <w:spacing w:val="6"/>
          <w:sz w:val="18"/>
        </w:rPr>
        <w:t xml:space="preserve"> </w:t>
      </w:r>
      <w:r>
        <w:rPr>
          <w:spacing w:val="-2"/>
          <w:sz w:val="18"/>
        </w:rPr>
        <w:t>Market</w:t>
      </w:r>
      <w:r>
        <w:rPr>
          <w:spacing w:val="10"/>
          <w:sz w:val="18"/>
        </w:rPr>
        <w:t xml:space="preserve"> </w:t>
      </w:r>
      <w:r>
        <w:rPr>
          <w:spacing w:val="-2"/>
          <w:sz w:val="18"/>
        </w:rPr>
        <w:t>Revenue'</w:t>
      </w:r>
    </w:p>
    <w:p w:rsidR="00C550D4" w:rsidRDefault="00E476FC">
      <w:pPr>
        <w:pStyle w:val="BodyText"/>
        <w:spacing w:before="5"/>
        <w:jc w:val="left"/>
        <w:rPr>
          <w:sz w:val="5"/>
        </w:rPr>
      </w:pPr>
      <w:r>
        <w:rPr>
          <w:noProof/>
          <w:lang w:val="de-DE" w:eastAsia="de-DE"/>
        </w:rPr>
        <mc:AlternateContent>
          <mc:Choice Requires="wps">
            <w:drawing>
              <wp:anchor distT="0" distB="0" distL="0" distR="0" simplePos="0" relativeHeight="487608832" behindDoc="1" locked="0" layoutInCell="1" allowOverlap="1">
                <wp:simplePos x="0" y="0"/>
                <wp:positionH relativeFrom="page">
                  <wp:posOffset>822334</wp:posOffset>
                </wp:positionH>
                <wp:positionV relativeFrom="paragraph">
                  <wp:posOffset>55006</wp:posOffset>
                </wp:positionV>
                <wp:extent cx="3978910" cy="1270"/>
                <wp:effectExtent l="0" t="0" r="0" b="0"/>
                <wp:wrapTopAndBottom/>
                <wp:docPr id="117" name="Graphic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78910" cy="1270"/>
                        </a:xfrm>
                        <a:custGeom>
                          <a:avLst/>
                          <a:gdLst/>
                          <a:ahLst/>
                          <a:cxnLst/>
                          <a:rect l="l" t="t" r="r" b="b"/>
                          <a:pathLst>
                            <a:path w="3978910">
                              <a:moveTo>
                                <a:pt x="0" y="0"/>
                              </a:moveTo>
                              <a:lnTo>
                                <a:pt x="3978896" y="0"/>
                              </a:lnTo>
                            </a:path>
                          </a:pathLst>
                        </a:custGeom>
                        <a:ln w="1525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129812C" id="Graphic 117" o:spid="_x0000_s1026" style="position:absolute;margin-left:64.75pt;margin-top:4.35pt;width:313.3pt;height:.1pt;z-index:-15707648;visibility:visible;mso-wrap-style:square;mso-wrap-distance-left:0;mso-wrap-distance-top:0;mso-wrap-distance-right:0;mso-wrap-distance-bottom:0;mso-position-horizontal:absolute;mso-position-horizontal-relative:page;mso-position-vertical:absolute;mso-position-vertical-relative:text;v-text-anchor:top" coordsize="39789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" path="m,l3978896,e" filled="f" strokeweight=".42364mm">
                <v:path arrowok="t"/>
                <w10:wrap type="topAndBottom" anchorx="page"/>
              </v:shape>
            </w:pict>
          </mc:Fallback>
        </mc:AlternateContent>
      </w:r>
    </w:p>
    <w:p w:rsidR="00C550D4" w:rsidRDefault="00E476FC">
      <w:pPr>
        <w:tabs>
          <w:tab w:val="left" w:pos="2235"/>
          <w:tab w:val="left" w:pos="4626"/>
        </w:tabs>
        <w:spacing w:before="60" w:after="41"/>
        <w:ind w:left="615"/>
        <w:rPr>
          <w:i/>
          <w:sz w:val="19"/>
        </w:rPr>
      </w:pPr>
      <w:r>
        <w:rPr>
          <w:i/>
          <w:spacing w:val="-2"/>
          <w:w w:val="95"/>
          <w:sz w:val="19"/>
        </w:rPr>
        <w:t>Variety</w:t>
      </w:r>
      <w:r>
        <w:rPr>
          <w:i/>
          <w:sz w:val="19"/>
        </w:rPr>
        <w:tab/>
      </w:r>
      <w:r>
        <w:rPr>
          <w:i/>
          <w:spacing w:val="-2"/>
          <w:w w:val="95"/>
          <w:sz w:val="19"/>
        </w:rPr>
        <w:t>Conditions</w:t>
      </w:r>
      <w:r>
        <w:rPr>
          <w:i/>
          <w:sz w:val="19"/>
        </w:rPr>
        <w:tab/>
      </w:r>
      <w:r>
        <w:rPr>
          <w:i/>
          <w:spacing w:val="-2"/>
          <w:w w:val="95"/>
          <w:sz w:val="19"/>
        </w:rPr>
        <w:t>Asymptote</w:t>
      </w:r>
    </w:p>
    <w:p w:rsidR="00C550D4" w:rsidRDefault="00E476FC">
      <w:pPr>
        <w:pStyle w:val="BodyText"/>
        <w:spacing w:line="20" w:lineRule="exact"/>
        <w:ind w:left="129"/>
        <w:jc w:val="left"/>
        <w:rPr>
          <w:sz w:val="2"/>
        </w:rPr>
      </w:pPr>
      <w:r>
        <w:rPr>
          <w:noProof/>
          <w:sz w:val="2"/>
          <w:lang w:val="de-DE" w:eastAsia="de-DE"/>
        </w:rPr>
        <mc:AlternateContent>
          <mc:Choice Requires="wpg">
            <w:drawing>
              <wp:inline distT="0" distB="0" distL="0" distR="0">
                <wp:extent cx="3939540" cy="6350"/>
                <wp:effectExtent l="9525" t="0" r="0" b="3175"/>
                <wp:docPr id="118"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39540" cy="6350"/>
                          <a:chOff x="0" y="0"/>
                          <a:chExt cx="3939540" cy="6350"/>
                        </a:xfrm>
                      </wpg:grpSpPr>
                      <wps:wsp>
                        <wps:cNvPr id="119" name="Graphic 119"/>
                        <wps:cNvSpPr/>
                        <wps:spPr>
                          <a:xfrm>
                            <a:off x="0" y="3050"/>
                            <a:ext cx="3939540" cy="1270"/>
                          </a:xfrm>
                          <a:custGeom>
                            <a:avLst/>
                            <a:gdLst/>
                            <a:ahLst/>
                            <a:cxnLst/>
                            <a:rect l="l" t="t" r="r" b="b"/>
                            <a:pathLst>
                              <a:path w="3939540">
                                <a:moveTo>
                                  <a:pt x="0" y="0"/>
                                </a:moveTo>
                                <a:lnTo>
                                  <a:pt x="3939229" y="0"/>
                                </a:lnTo>
                              </a:path>
                            </a:pathLst>
                          </a:custGeom>
                          <a:ln w="61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096CF1A" id="Group 118" o:spid="_x0000_s1026" style="width:310.2pt;height:.5pt;mso-position-horizontal-relative:char;mso-position-vertical-relative:line" coordsize="393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">
                <v:shape id="Graphic 119" o:spid="_x0000_s1027" style="position:absolute;top:30;width:39395;height:13;visibility:visible;mso-wrap-style:square;v-text-anchor:top" coordsize="3939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" path="m,l3939229,e" filled="f" strokeweight=".16944mm">
                  <v:path arrowok="t"/>
                </v:shape>
                <w10:anchorlock/>
              </v:group>
            </w:pict>
          </mc:Fallback>
        </mc:AlternateContent>
      </w:r>
    </w:p>
    <w:p w:rsidR="00C550D4" w:rsidRDefault="00E476FC">
      <w:pPr>
        <w:tabs>
          <w:tab w:val="left" w:pos="1851"/>
          <w:tab w:val="left" w:pos="2232"/>
          <w:tab w:val="left" w:pos="3565"/>
        </w:tabs>
        <w:spacing w:before="3" w:line="233" w:lineRule="exact"/>
        <w:ind w:left="131"/>
        <w:rPr>
          <w:sz w:val="12"/>
        </w:rPr>
      </w:pPr>
      <w:r>
        <w:rPr>
          <w:position w:val="-4"/>
          <w:sz w:val="18"/>
        </w:rPr>
        <w:t>Pure</w:t>
      </w:r>
      <w:r>
        <w:rPr>
          <w:spacing w:val="12"/>
          <w:position w:val="-4"/>
          <w:sz w:val="18"/>
        </w:rPr>
        <w:t xml:space="preserve"> </w:t>
      </w:r>
      <w:r>
        <w:rPr>
          <w:spacing w:val="-2"/>
          <w:position w:val="-4"/>
          <w:sz w:val="18"/>
        </w:rPr>
        <w:t>competition</w:t>
      </w:r>
      <w:r>
        <w:rPr>
          <w:position w:val="-4"/>
          <w:sz w:val="18"/>
        </w:rPr>
        <w:tab/>
      </w:r>
      <w:r>
        <w:rPr>
          <w:i/>
          <w:spacing w:val="-10"/>
          <w:position w:val="-4"/>
          <w:sz w:val="19"/>
        </w:rPr>
        <w:t>b</w:t>
      </w:r>
      <w:r>
        <w:rPr>
          <w:i/>
          <w:position w:val="-4"/>
          <w:sz w:val="19"/>
        </w:rPr>
        <w:tab/>
      </w:r>
      <w:r>
        <w:rPr>
          <w:position w:val="-4"/>
          <w:sz w:val="18"/>
        </w:rPr>
        <w:t>0,</w:t>
      </w:r>
      <w:r>
        <w:rPr>
          <w:spacing w:val="17"/>
          <w:position w:val="-4"/>
          <w:sz w:val="18"/>
        </w:rPr>
        <w:t xml:space="preserve"> </w:t>
      </w:r>
      <w:r>
        <w:rPr>
          <w:i/>
          <w:position w:val="-4"/>
          <w:sz w:val="19"/>
        </w:rPr>
        <w:t>a&lt;</w:t>
      </w:r>
      <w:r>
        <w:rPr>
          <w:i/>
          <w:spacing w:val="75"/>
          <w:position w:val="-4"/>
          <w:sz w:val="19"/>
        </w:rPr>
        <w:t xml:space="preserve"> </w:t>
      </w:r>
      <w:r>
        <w:rPr>
          <w:rFonts w:ascii="Arial"/>
          <w:i/>
          <w:spacing w:val="-10"/>
          <w:position w:val="-4"/>
          <w:sz w:val="17"/>
        </w:rPr>
        <w:t>e</w:t>
      </w:r>
      <w:r>
        <w:rPr>
          <w:rFonts w:ascii="Arial"/>
          <w:i/>
          <w:position w:val="-4"/>
          <w:sz w:val="17"/>
        </w:rPr>
        <w:tab/>
      </w:r>
      <w:r>
        <w:rPr>
          <w:rFonts w:ascii="Arial"/>
          <w:i/>
          <w:sz w:val="17"/>
        </w:rPr>
        <w:t>{(rlqal')(alc)alc.</w:t>
      </w:r>
      <w:r>
        <w:rPr>
          <w:rFonts w:ascii="Arial"/>
          <w:i/>
          <w:spacing w:val="32"/>
          <w:w w:val="115"/>
          <w:sz w:val="17"/>
        </w:rPr>
        <w:t xml:space="preserve">  </w:t>
      </w:r>
      <w:r>
        <w:rPr>
          <w:w w:val="115"/>
          <w:sz w:val="12"/>
        </w:rPr>
        <w:t>#l-(a/c)}l/[(11-y)-</w:t>
      </w:r>
      <w:r>
        <w:rPr>
          <w:spacing w:val="-2"/>
          <w:w w:val="115"/>
          <w:sz w:val="12"/>
        </w:rPr>
        <w:t>(a/c)l</w:t>
      </w:r>
    </w:p>
    <w:p w:rsidR="00C550D4" w:rsidRDefault="00E476FC">
      <w:pPr>
        <w:tabs>
          <w:tab w:val="left" w:pos="1855"/>
          <w:tab w:val="left" w:pos="3565"/>
        </w:tabs>
        <w:spacing w:before="6" w:line="192" w:lineRule="auto"/>
        <w:ind w:left="131"/>
        <w:rPr>
          <w:sz w:val="12"/>
        </w:rPr>
      </w:pPr>
      <w:r>
        <w:rPr>
          <w:w w:val="105"/>
          <w:position w:val="-5"/>
          <w:sz w:val="18"/>
        </w:rPr>
        <w:t>Pure</w:t>
      </w:r>
      <w:r>
        <w:rPr>
          <w:spacing w:val="-3"/>
          <w:w w:val="105"/>
          <w:position w:val="-5"/>
          <w:sz w:val="18"/>
        </w:rPr>
        <w:t xml:space="preserve"> </w:t>
      </w:r>
      <w:r>
        <w:rPr>
          <w:spacing w:val="-4"/>
          <w:w w:val="115"/>
          <w:position w:val="-5"/>
          <w:sz w:val="18"/>
        </w:rPr>
        <w:t>taste</w:t>
      </w:r>
      <w:r>
        <w:rPr>
          <w:position w:val="-5"/>
          <w:sz w:val="18"/>
        </w:rPr>
        <w:tab/>
      </w:r>
      <w:r>
        <w:rPr>
          <w:i/>
          <w:position w:val="-5"/>
          <w:sz w:val="19"/>
        </w:rPr>
        <w:t>d</w:t>
      </w:r>
      <w:r>
        <w:rPr>
          <w:i/>
          <w:spacing w:val="26"/>
          <w:position w:val="-5"/>
          <w:sz w:val="19"/>
        </w:rPr>
        <w:t xml:space="preserve"> </w:t>
      </w:r>
      <w:r>
        <w:rPr>
          <w:rFonts w:ascii="Arial"/>
          <w:position w:val="-5"/>
          <w:sz w:val="14"/>
        </w:rPr>
        <w:t>=</w:t>
      </w:r>
      <w:r>
        <w:rPr>
          <w:rFonts w:ascii="Arial"/>
          <w:spacing w:val="68"/>
          <w:w w:val="115"/>
          <w:position w:val="-5"/>
          <w:sz w:val="14"/>
        </w:rPr>
        <w:t xml:space="preserve"> </w:t>
      </w:r>
      <w:r>
        <w:rPr>
          <w:w w:val="115"/>
          <w:position w:val="-5"/>
          <w:sz w:val="18"/>
        </w:rPr>
        <w:t>0,</w:t>
      </w:r>
      <w:r>
        <w:rPr>
          <w:spacing w:val="-10"/>
          <w:w w:val="115"/>
          <w:position w:val="-5"/>
          <w:sz w:val="18"/>
        </w:rPr>
        <w:t xml:space="preserve"> </w:t>
      </w:r>
      <w:r>
        <w:rPr>
          <w:w w:val="115"/>
          <w:position w:val="-5"/>
          <w:sz w:val="18"/>
        </w:rPr>
        <w:t>and</w:t>
      </w:r>
      <w:r>
        <w:rPr>
          <w:spacing w:val="-5"/>
          <w:w w:val="115"/>
          <w:position w:val="-5"/>
          <w:sz w:val="18"/>
        </w:rPr>
        <w:t xml:space="preserve"> </w:t>
      </w:r>
      <w:r>
        <w:rPr>
          <w:spacing w:val="-4"/>
          <w:w w:val="115"/>
          <w:position w:val="-5"/>
          <w:sz w:val="18"/>
        </w:rPr>
        <w:t>with</w:t>
      </w:r>
      <w:r>
        <w:rPr>
          <w:position w:val="-5"/>
          <w:sz w:val="18"/>
        </w:rPr>
        <w:tab/>
      </w:r>
      <w:r>
        <w:rPr>
          <w:rFonts w:ascii="Arial"/>
          <w:i/>
          <w:w w:val="115"/>
          <w:sz w:val="17"/>
        </w:rPr>
        <w:t>{(rlqal').</w:t>
      </w:r>
      <w:r>
        <w:rPr>
          <w:rFonts w:ascii="Arial"/>
          <w:i/>
          <w:spacing w:val="71"/>
          <w:w w:val="150"/>
          <w:sz w:val="17"/>
        </w:rPr>
        <w:t xml:space="preserve"> </w:t>
      </w:r>
      <w:r>
        <w:rPr>
          <w:w w:val="115"/>
          <w:sz w:val="12"/>
        </w:rPr>
        <w:t>#1-(a/c)}l/[(11-y)-</w:t>
      </w:r>
      <w:r>
        <w:rPr>
          <w:spacing w:val="-2"/>
          <w:w w:val="115"/>
          <w:sz w:val="12"/>
        </w:rPr>
        <w:t>(alc)]</w:t>
      </w:r>
    </w:p>
    <w:p w:rsidR="00C550D4" w:rsidRDefault="00E476FC">
      <w:pPr>
        <w:spacing w:before="30"/>
        <w:ind w:left="2031"/>
        <w:rPr>
          <w:sz w:val="18"/>
        </w:rPr>
      </w:pPr>
      <w:r>
        <w:rPr>
          <w:rFonts w:ascii="Arial"/>
          <w:i/>
          <w:sz w:val="17"/>
        </w:rPr>
        <w:t>k</w:t>
      </w:r>
      <w:r>
        <w:rPr>
          <w:rFonts w:ascii="Arial"/>
          <w:i/>
          <w:spacing w:val="40"/>
          <w:sz w:val="17"/>
        </w:rPr>
        <w:t xml:space="preserve"> </w:t>
      </w:r>
      <w:r>
        <w:rPr>
          <w:rFonts w:ascii="Arial"/>
          <w:sz w:val="14"/>
        </w:rPr>
        <w:t>=</w:t>
      </w:r>
      <w:r>
        <w:rPr>
          <w:rFonts w:ascii="Arial"/>
          <w:spacing w:val="69"/>
          <w:w w:val="150"/>
          <w:sz w:val="14"/>
        </w:rPr>
        <w:t xml:space="preserve"> </w:t>
      </w:r>
      <w:r>
        <w:rPr>
          <w:spacing w:val="-10"/>
          <w:sz w:val="18"/>
        </w:rPr>
        <w:t>0</w:t>
      </w:r>
    </w:p>
    <w:p w:rsidR="00C550D4" w:rsidRDefault="00E476FC">
      <w:pPr>
        <w:tabs>
          <w:tab w:val="left" w:pos="1849"/>
          <w:tab w:val="left" w:pos="2470"/>
          <w:tab w:val="left" w:pos="3573"/>
          <w:tab w:val="left" w:pos="4048"/>
          <w:tab w:val="left" w:pos="5893"/>
        </w:tabs>
        <w:spacing w:before="4" w:line="254" w:lineRule="auto"/>
        <w:ind w:left="315" w:right="514" w:hanging="179"/>
        <w:rPr>
          <w:sz w:val="18"/>
        </w:rPr>
      </w:pPr>
      <w:r>
        <w:rPr>
          <w:sz w:val="18"/>
        </w:rPr>
        <w:t>No leverage for</w:t>
      </w:r>
      <w:r>
        <w:rPr>
          <w:sz w:val="18"/>
        </w:rPr>
        <w:tab/>
      </w:r>
      <w:r>
        <w:rPr>
          <w:rFonts w:ascii="Arial"/>
          <w:i/>
          <w:spacing w:val="-4"/>
          <w:position w:val="1"/>
          <w:sz w:val="17"/>
        </w:rPr>
        <w:t>(ale)</w:t>
      </w:r>
      <w:r>
        <w:rPr>
          <w:rFonts w:ascii="Arial"/>
          <w:i/>
          <w:position w:val="1"/>
          <w:sz w:val="17"/>
        </w:rPr>
        <w:tab/>
      </w:r>
      <w:r>
        <w:rPr>
          <w:i/>
          <w:spacing w:val="-2"/>
          <w:position w:val="1"/>
          <w:sz w:val="19"/>
        </w:rPr>
        <w:t>(bid)</w:t>
      </w:r>
      <w:r>
        <w:rPr>
          <w:i/>
          <w:position w:val="1"/>
          <w:sz w:val="19"/>
        </w:rPr>
        <w:tab/>
      </w:r>
      <w:r>
        <w:rPr>
          <w:b/>
          <w:spacing w:val="-10"/>
          <w:sz w:val="17"/>
        </w:rPr>
        <w:t>W</w:t>
      </w:r>
      <w:r>
        <w:rPr>
          <w:b/>
          <w:sz w:val="17"/>
        </w:rPr>
        <w:tab/>
      </w:r>
      <w:r>
        <w:rPr>
          <w:sz w:val="18"/>
        </w:rPr>
        <w:t>0, and furthermore</w:t>
      </w:r>
      <w:r>
        <w:rPr>
          <w:spacing w:val="40"/>
          <w:sz w:val="18"/>
        </w:rPr>
        <w:t xml:space="preserve"> </w:t>
      </w:r>
      <w:r>
        <w:rPr>
          <w:rFonts w:ascii="Arial"/>
          <w:i/>
          <w:sz w:val="17"/>
        </w:rPr>
        <w:t>k</w:t>
      </w:r>
      <w:r>
        <w:rPr>
          <w:rFonts w:ascii="Arial"/>
          <w:i/>
          <w:sz w:val="17"/>
        </w:rPr>
        <w:tab/>
      </w:r>
      <w:r>
        <w:rPr>
          <w:spacing w:val="-10"/>
          <w:sz w:val="18"/>
        </w:rPr>
        <w:t>0</w:t>
      </w:r>
      <w:r>
        <w:rPr>
          <w:spacing w:val="-2"/>
          <w:sz w:val="18"/>
        </w:rPr>
        <w:t xml:space="preserve"> trade-off</w:t>
      </w:r>
    </w:p>
    <w:p w:rsidR="00C550D4" w:rsidRDefault="00E476FC">
      <w:pPr>
        <w:tabs>
          <w:tab w:val="left" w:pos="1854"/>
          <w:tab w:val="left" w:pos="2232"/>
          <w:tab w:val="left" w:pos="3557"/>
          <w:tab w:val="left" w:pos="5778"/>
        </w:tabs>
        <w:spacing w:line="223" w:lineRule="exact"/>
        <w:ind w:left="130"/>
        <w:rPr>
          <w:sz w:val="18"/>
        </w:rPr>
      </w:pPr>
      <w:r>
        <w:rPr>
          <w:sz w:val="18"/>
        </w:rPr>
        <w:t>Equal</w:t>
      </w:r>
      <w:r>
        <w:rPr>
          <w:spacing w:val="3"/>
          <w:sz w:val="18"/>
        </w:rPr>
        <w:t xml:space="preserve"> </w:t>
      </w:r>
      <w:r>
        <w:rPr>
          <w:spacing w:val="-2"/>
          <w:sz w:val="18"/>
        </w:rPr>
        <w:t>variability</w:t>
      </w:r>
      <w:r>
        <w:rPr>
          <w:sz w:val="18"/>
        </w:rPr>
        <w:tab/>
      </w:r>
      <w:r>
        <w:rPr>
          <w:i/>
          <w:spacing w:val="-10"/>
          <w:w w:val="110"/>
          <w:sz w:val="19"/>
        </w:rPr>
        <w:t>a</w:t>
      </w:r>
      <w:r>
        <w:rPr>
          <w:i/>
          <w:sz w:val="19"/>
        </w:rPr>
        <w:tab/>
      </w:r>
      <w:r>
        <w:rPr>
          <w:sz w:val="18"/>
        </w:rPr>
        <w:t>e,</w:t>
      </w:r>
      <w:r>
        <w:rPr>
          <w:spacing w:val="8"/>
          <w:sz w:val="18"/>
        </w:rPr>
        <w:t xml:space="preserve"> </w:t>
      </w:r>
      <w:r>
        <w:rPr>
          <w:sz w:val="18"/>
        </w:rPr>
        <w:t>and</w:t>
      </w:r>
      <w:r>
        <w:rPr>
          <w:spacing w:val="17"/>
          <w:sz w:val="18"/>
        </w:rPr>
        <w:t xml:space="preserve"> </w:t>
      </w:r>
      <w:r>
        <w:rPr>
          <w:i/>
          <w:sz w:val="19"/>
        </w:rPr>
        <w:t>d</w:t>
      </w:r>
      <w:r>
        <w:rPr>
          <w:i/>
          <w:spacing w:val="26"/>
          <w:sz w:val="19"/>
        </w:rPr>
        <w:t xml:space="preserve"> </w:t>
      </w:r>
      <w:r>
        <w:t>&gt;</w:t>
      </w:r>
      <w:r>
        <w:rPr>
          <w:spacing w:val="6"/>
        </w:rPr>
        <w:t xml:space="preserve"> </w:t>
      </w:r>
      <w:r>
        <w:rPr>
          <w:spacing w:val="-10"/>
          <w:sz w:val="18"/>
        </w:rPr>
        <w:t>0</w:t>
      </w:r>
      <w:r>
        <w:rPr>
          <w:sz w:val="18"/>
        </w:rPr>
        <w:tab/>
      </w:r>
      <w:r>
        <w:rPr>
          <w:sz w:val="12"/>
        </w:rPr>
        <w:t>{(l</w:t>
      </w:r>
      <w:r>
        <w:rPr>
          <w:spacing w:val="68"/>
          <w:sz w:val="12"/>
        </w:rPr>
        <w:t xml:space="preserve">  </w:t>
      </w:r>
      <w:r>
        <w:rPr>
          <w:rFonts w:ascii="Arial"/>
          <w:position w:val="1"/>
          <w:sz w:val="17"/>
        </w:rPr>
        <w:t>-</w:t>
      </w:r>
      <w:r>
        <w:rPr>
          <w:rFonts w:ascii="Arial"/>
          <w:spacing w:val="32"/>
          <w:position w:val="1"/>
          <w:sz w:val="17"/>
        </w:rPr>
        <w:t xml:space="preserve">  </w:t>
      </w:r>
      <w:r>
        <w:rPr>
          <w:rFonts w:ascii="Arial"/>
          <w:i/>
          <w:position w:val="1"/>
          <w:sz w:val="17"/>
        </w:rPr>
        <w:t>k)r!q}'Y</w:t>
      </w:r>
      <w:r>
        <w:rPr>
          <w:i/>
          <w:position w:val="5"/>
          <w:sz w:val="12"/>
        </w:rPr>
        <w:t>1</w:t>
      </w:r>
      <w:r>
        <w:rPr>
          <w:i/>
          <w:position w:val="1"/>
          <w:sz w:val="11"/>
        </w:rPr>
        <w:t>(1--y)'</w:t>
      </w:r>
      <w:r>
        <w:rPr>
          <w:i/>
          <w:spacing w:val="46"/>
          <w:position w:val="1"/>
          <w:sz w:val="11"/>
        </w:rPr>
        <w:t xml:space="preserve"> </w:t>
      </w:r>
      <w:r>
        <w:rPr>
          <w:position w:val="1"/>
          <w:sz w:val="18"/>
        </w:rPr>
        <w:t>and</w:t>
      </w:r>
      <w:r>
        <w:rPr>
          <w:spacing w:val="26"/>
          <w:position w:val="1"/>
          <w:sz w:val="18"/>
        </w:rPr>
        <w:t xml:space="preserve"> </w:t>
      </w:r>
      <w:r>
        <w:rPr>
          <w:rFonts w:ascii="Arial"/>
          <w:i/>
          <w:spacing w:val="-10"/>
          <w:position w:val="1"/>
          <w:sz w:val="17"/>
        </w:rPr>
        <w:t>k</w:t>
      </w:r>
      <w:r>
        <w:rPr>
          <w:rFonts w:ascii="Arial"/>
          <w:i/>
          <w:position w:val="1"/>
          <w:sz w:val="17"/>
        </w:rPr>
        <w:tab/>
      </w:r>
      <w:r>
        <w:rPr>
          <w:spacing w:val="-10"/>
          <w:position w:val="1"/>
          <w:sz w:val="18"/>
        </w:rPr>
        <w:t>0</w:t>
      </w:r>
    </w:p>
    <w:p w:rsidR="00C550D4" w:rsidRDefault="00E476FC">
      <w:pPr>
        <w:spacing w:before="5"/>
        <w:ind w:left="310"/>
        <w:rPr>
          <w:sz w:val="18"/>
        </w:rPr>
      </w:pPr>
      <w:r>
        <w:rPr>
          <w:sz w:val="18"/>
        </w:rPr>
        <w:t>with</w:t>
      </w:r>
      <w:r>
        <w:rPr>
          <w:spacing w:val="18"/>
          <w:sz w:val="18"/>
        </w:rPr>
        <w:t xml:space="preserve"> </w:t>
      </w:r>
      <w:r>
        <w:rPr>
          <w:spacing w:val="-2"/>
          <w:sz w:val="18"/>
        </w:rPr>
        <w:t>volume</w:t>
      </w:r>
    </w:p>
    <w:p w:rsidR="00C550D4" w:rsidRDefault="00E476FC">
      <w:pPr>
        <w:tabs>
          <w:tab w:val="left" w:pos="1851"/>
          <w:tab w:val="left" w:pos="3549"/>
        </w:tabs>
        <w:spacing w:before="9" w:line="206" w:lineRule="exact"/>
        <w:ind w:left="130"/>
        <w:rPr>
          <w:sz w:val="16"/>
        </w:rPr>
      </w:pPr>
      <w:r>
        <w:rPr>
          <w:sz w:val="18"/>
        </w:rPr>
        <w:t>Equal</w:t>
      </w:r>
      <w:r>
        <w:rPr>
          <w:spacing w:val="3"/>
          <w:sz w:val="18"/>
        </w:rPr>
        <w:t xml:space="preserve"> </w:t>
      </w:r>
      <w:r>
        <w:rPr>
          <w:spacing w:val="-2"/>
          <w:sz w:val="18"/>
        </w:rPr>
        <w:t>variability</w:t>
      </w:r>
      <w:r>
        <w:rPr>
          <w:sz w:val="18"/>
        </w:rPr>
        <w:tab/>
      </w:r>
      <w:r>
        <w:rPr>
          <w:i/>
          <w:w w:val="175"/>
          <w:sz w:val="19"/>
        </w:rPr>
        <w:t>b</w:t>
      </w:r>
      <w:r>
        <w:rPr>
          <w:i/>
          <w:spacing w:val="32"/>
          <w:w w:val="175"/>
          <w:sz w:val="19"/>
        </w:rPr>
        <w:t xml:space="preserve"> </w:t>
      </w:r>
      <w:r>
        <w:rPr>
          <w:i/>
          <w:spacing w:val="-10"/>
          <w:w w:val="175"/>
          <w:sz w:val="19"/>
        </w:rPr>
        <w:t>d</w:t>
      </w:r>
      <w:r>
        <w:rPr>
          <w:i/>
          <w:sz w:val="19"/>
        </w:rPr>
        <w:tab/>
      </w:r>
      <w:r>
        <w:rPr>
          <w:w w:val="105"/>
          <w:position w:val="2"/>
          <w:sz w:val="18"/>
        </w:rPr>
        <w:t>{(1</w:t>
      </w:r>
      <w:r>
        <w:rPr>
          <w:spacing w:val="22"/>
          <w:w w:val="105"/>
          <w:position w:val="2"/>
          <w:sz w:val="18"/>
        </w:rPr>
        <w:t xml:space="preserve"> </w:t>
      </w:r>
      <w:r>
        <w:rPr>
          <w:w w:val="105"/>
          <w:position w:val="2"/>
          <w:sz w:val="18"/>
        </w:rPr>
        <w:t>-</w:t>
      </w:r>
      <w:r>
        <w:rPr>
          <w:spacing w:val="78"/>
          <w:w w:val="105"/>
          <w:position w:val="2"/>
          <w:sz w:val="18"/>
        </w:rPr>
        <w:t xml:space="preserve"> </w:t>
      </w:r>
      <w:r>
        <w:rPr>
          <w:rFonts w:ascii="Arial"/>
          <w:i/>
          <w:w w:val="105"/>
          <w:position w:val="2"/>
          <w:sz w:val="17"/>
        </w:rPr>
        <w:t>k)</w:t>
      </w:r>
      <w:r>
        <w:rPr>
          <w:rFonts w:ascii="Arial"/>
          <w:i/>
          <w:spacing w:val="7"/>
          <w:w w:val="105"/>
          <w:position w:val="2"/>
          <w:sz w:val="17"/>
        </w:rPr>
        <w:t xml:space="preserve"> </w:t>
      </w:r>
      <w:r>
        <w:rPr>
          <w:w w:val="105"/>
          <w:position w:val="2"/>
          <w:sz w:val="18"/>
        </w:rPr>
        <w:t>[1</w:t>
      </w:r>
      <w:r>
        <w:rPr>
          <w:spacing w:val="21"/>
          <w:w w:val="105"/>
          <w:position w:val="2"/>
          <w:sz w:val="18"/>
        </w:rPr>
        <w:t xml:space="preserve"> </w:t>
      </w:r>
      <w:r>
        <w:rPr>
          <w:w w:val="105"/>
          <w:position w:val="2"/>
          <w:sz w:val="18"/>
        </w:rPr>
        <w:t>-</w:t>
      </w:r>
      <w:r>
        <w:rPr>
          <w:spacing w:val="60"/>
          <w:w w:val="150"/>
          <w:position w:val="2"/>
          <w:sz w:val="18"/>
        </w:rPr>
        <w:t xml:space="preserve"> </w:t>
      </w:r>
      <w:r>
        <w:rPr>
          <w:rFonts w:ascii="Arial"/>
          <w:i/>
          <w:w w:val="105"/>
          <w:position w:val="2"/>
          <w:sz w:val="17"/>
        </w:rPr>
        <w:t>(ale)]</w:t>
      </w:r>
      <w:r>
        <w:rPr>
          <w:rFonts w:ascii="Arial"/>
          <w:i/>
          <w:spacing w:val="33"/>
          <w:w w:val="105"/>
          <w:position w:val="2"/>
          <w:sz w:val="17"/>
        </w:rPr>
        <w:t xml:space="preserve"> </w:t>
      </w:r>
      <w:r>
        <w:rPr>
          <w:rFonts w:ascii="Arial"/>
          <w:i/>
          <w:w w:val="105"/>
          <w:position w:val="2"/>
          <w:sz w:val="17"/>
        </w:rPr>
        <w:t>rc!al{[l</w:t>
      </w:r>
      <w:r>
        <w:rPr>
          <w:rFonts w:ascii="Arial"/>
          <w:i/>
          <w:spacing w:val="51"/>
          <w:w w:val="105"/>
          <w:position w:val="2"/>
          <w:sz w:val="17"/>
        </w:rPr>
        <w:t xml:space="preserve"> </w:t>
      </w:r>
      <w:r>
        <w:rPr>
          <w:rFonts w:ascii="Arial"/>
          <w:w w:val="105"/>
          <w:position w:val="2"/>
          <w:sz w:val="17"/>
        </w:rPr>
        <w:t>-</w:t>
      </w:r>
      <w:r>
        <w:rPr>
          <w:rFonts w:ascii="Arial"/>
          <w:spacing w:val="66"/>
          <w:w w:val="150"/>
          <w:position w:val="2"/>
          <w:sz w:val="17"/>
        </w:rPr>
        <w:t xml:space="preserve"> </w:t>
      </w:r>
      <w:r>
        <w:rPr>
          <w:spacing w:val="-2"/>
          <w:w w:val="105"/>
          <w:position w:val="2"/>
          <w:sz w:val="16"/>
        </w:rPr>
        <w:t>(d/b)]</w:t>
      </w:r>
    </w:p>
    <w:p w:rsidR="00C550D4" w:rsidRDefault="00E476FC">
      <w:pPr>
        <w:tabs>
          <w:tab w:val="left" w:pos="3682"/>
        </w:tabs>
        <w:spacing w:line="206" w:lineRule="auto"/>
        <w:ind w:left="310"/>
        <w:rPr>
          <w:sz w:val="18"/>
        </w:rPr>
      </w:pPr>
      <w:r>
        <w:rPr>
          <w:w w:val="105"/>
          <w:position w:val="-5"/>
          <w:sz w:val="18"/>
        </w:rPr>
        <w:t>with</w:t>
      </w:r>
      <w:r>
        <w:rPr>
          <w:spacing w:val="2"/>
          <w:w w:val="110"/>
          <w:position w:val="-5"/>
          <w:sz w:val="18"/>
        </w:rPr>
        <w:t xml:space="preserve"> </w:t>
      </w:r>
      <w:r>
        <w:rPr>
          <w:spacing w:val="-2"/>
          <w:w w:val="110"/>
          <w:position w:val="-5"/>
          <w:sz w:val="18"/>
        </w:rPr>
        <w:t>quality</w:t>
      </w:r>
      <w:r>
        <w:rPr>
          <w:position w:val="-5"/>
          <w:sz w:val="18"/>
        </w:rPr>
        <w:tab/>
      </w:r>
      <w:r>
        <w:rPr>
          <w:rFonts w:ascii="Arial"/>
          <w:i/>
          <w:w w:val="95"/>
          <w:sz w:val="17"/>
        </w:rPr>
        <w:t>q</w:t>
      </w:r>
      <w:r>
        <w:rPr>
          <w:rFonts w:ascii="Arial"/>
          <w:i/>
          <w:spacing w:val="67"/>
          <w:w w:val="120"/>
          <w:sz w:val="17"/>
        </w:rPr>
        <w:t xml:space="preserve">  </w:t>
      </w:r>
      <w:r>
        <w:rPr>
          <w:w w:val="120"/>
          <w:sz w:val="12"/>
        </w:rPr>
        <w:t>#(c/a)-lnca/c)/[(1/-y-(a!c)]'</w:t>
      </w:r>
      <w:r>
        <w:rPr>
          <w:spacing w:val="50"/>
          <w:w w:val="120"/>
          <w:sz w:val="12"/>
        </w:rPr>
        <w:t xml:space="preserve"> </w:t>
      </w:r>
      <w:r>
        <w:rPr>
          <w:spacing w:val="-5"/>
          <w:w w:val="110"/>
          <w:sz w:val="18"/>
        </w:rPr>
        <w:t>and</w:t>
      </w:r>
    </w:p>
    <w:p w:rsidR="00C550D4" w:rsidRDefault="00E476FC">
      <w:pPr>
        <w:tabs>
          <w:tab w:val="left" w:pos="1893"/>
        </w:tabs>
        <w:spacing w:before="22" w:line="198" w:lineRule="exact"/>
        <w:ind w:left="1514"/>
        <w:jc w:val="center"/>
        <w:rPr>
          <w:sz w:val="18"/>
        </w:rPr>
      </w:pPr>
      <w:r>
        <w:rPr>
          <w:rFonts w:ascii="Arial"/>
          <w:i/>
          <w:spacing w:val="-10"/>
          <w:w w:val="150"/>
          <w:sz w:val="17"/>
        </w:rPr>
        <w:t>k</w:t>
      </w:r>
      <w:r>
        <w:rPr>
          <w:rFonts w:ascii="Arial"/>
          <w:i/>
          <w:sz w:val="17"/>
        </w:rPr>
        <w:tab/>
      </w:r>
      <w:r>
        <w:rPr>
          <w:spacing w:val="-10"/>
          <w:w w:val="150"/>
          <w:sz w:val="18"/>
        </w:rPr>
        <w:t>1</w:t>
      </w:r>
    </w:p>
    <w:p w:rsidR="00C550D4" w:rsidRDefault="00E476FC">
      <w:pPr>
        <w:tabs>
          <w:tab w:val="left" w:pos="1852"/>
          <w:tab w:val="left" w:pos="2220"/>
          <w:tab w:val="left" w:pos="3567"/>
        </w:tabs>
        <w:spacing w:line="230" w:lineRule="exact"/>
        <w:ind w:left="127"/>
        <w:rPr>
          <w:rFonts w:ascii="Arial"/>
          <w:sz w:val="17"/>
        </w:rPr>
      </w:pPr>
      <w:r>
        <w:rPr>
          <w:sz w:val="18"/>
        </w:rPr>
        <w:t>A</w:t>
      </w:r>
      <w:r>
        <w:rPr>
          <w:spacing w:val="2"/>
          <w:sz w:val="18"/>
        </w:rPr>
        <w:t xml:space="preserve"> </w:t>
      </w:r>
      <w:r>
        <w:rPr>
          <w:sz w:val="18"/>
        </w:rPr>
        <w:t>runaway</w:t>
      </w:r>
      <w:r>
        <w:rPr>
          <w:spacing w:val="11"/>
          <w:sz w:val="18"/>
        </w:rPr>
        <w:t xml:space="preserve"> </w:t>
      </w:r>
      <w:r>
        <w:rPr>
          <w:spacing w:val="-2"/>
          <w:sz w:val="18"/>
        </w:rPr>
        <w:t>market</w:t>
      </w:r>
      <w:r>
        <w:rPr>
          <w:sz w:val="18"/>
        </w:rPr>
        <w:tab/>
      </w:r>
      <w:r>
        <w:rPr>
          <w:spacing w:val="-10"/>
          <w:sz w:val="18"/>
        </w:rPr>
        <w:t>c</w:t>
      </w:r>
      <w:r>
        <w:rPr>
          <w:sz w:val="18"/>
        </w:rPr>
        <w:tab/>
      </w:r>
      <w:r>
        <w:rPr>
          <w:i/>
          <w:sz w:val="19"/>
        </w:rPr>
        <w:t>a-y,</w:t>
      </w:r>
      <w:r>
        <w:rPr>
          <w:i/>
          <w:spacing w:val="-11"/>
          <w:sz w:val="19"/>
        </w:rPr>
        <w:t xml:space="preserve"> </w:t>
      </w:r>
      <w:r>
        <w:rPr>
          <w:sz w:val="18"/>
        </w:rPr>
        <w:t>c</w:t>
      </w:r>
      <w:r>
        <w:rPr>
          <w:spacing w:val="5"/>
          <w:sz w:val="18"/>
        </w:rPr>
        <w:t xml:space="preserve"> </w:t>
      </w:r>
      <w:r>
        <w:t>&lt;</w:t>
      </w:r>
      <w:r>
        <w:rPr>
          <w:spacing w:val="-6"/>
        </w:rPr>
        <w:t xml:space="preserve"> </w:t>
      </w:r>
      <w:r>
        <w:rPr>
          <w:i/>
          <w:sz w:val="19"/>
        </w:rPr>
        <w:t>a,</w:t>
      </w:r>
      <w:r>
        <w:rPr>
          <w:i/>
          <w:spacing w:val="-12"/>
          <w:sz w:val="19"/>
        </w:rPr>
        <w:t xml:space="preserve"> </w:t>
      </w:r>
      <w:r>
        <w:rPr>
          <w:spacing w:val="-5"/>
          <w:sz w:val="18"/>
        </w:rPr>
        <w:t>and</w:t>
      </w:r>
      <w:r>
        <w:rPr>
          <w:sz w:val="18"/>
        </w:rPr>
        <w:tab/>
        <w:t>exp{(k</w:t>
      </w:r>
      <w:r>
        <w:rPr>
          <w:spacing w:val="42"/>
          <w:sz w:val="18"/>
        </w:rPr>
        <w:t xml:space="preserve"> </w:t>
      </w:r>
      <w:r>
        <w:rPr>
          <w:sz w:val="18"/>
        </w:rPr>
        <w:t>-</w:t>
      </w:r>
      <w:r>
        <w:rPr>
          <w:spacing w:val="15"/>
          <w:w w:val="135"/>
          <w:sz w:val="18"/>
        </w:rPr>
        <w:t xml:space="preserve">  </w:t>
      </w:r>
      <w:r>
        <w:rPr>
          <w:w w:val="135"/>
          <w:sz w:val="12"/>
        </w:rPr>
        <w:t>l)l(b/d)</w:t>
      </w:r>
      <w:r>
        <w:rPr>
          <w:spacing w:val="43"/>
          <w:w w:val="135"/>
          <w:sz w:val="12"/>
        </w:rPr>
        <w:t xml:space="preserve"> </w:t>
      </w:r>
      <w:r>
        <w:rPr>
          <w:w w:val="135"/>
          <w:sz w:val="12"/>
        </w:rPr>
        <w:t>-</w:t>
      </w:r>
      <w:r>
        <w:rPr>
          <w:spacing w:val="22"/>
          <w:w w:val="135"/>
          <w:sz w:val="12"/>
        </w:rPr>
        <w:t xml:space="preserve">  </w:t>
      </w:r>
      <w:r>
        <w:rPr>
          <w:sz w:val="18"/>
        </w:rPr>
        <w:t>11}/exp</w:t>
      </w:r>
      <w:r>
        <w:rPr>
          <w:spacing w:val="6"/>
          <w:sz w:val="18"/>
        </w:rPr>
        <w:t xml:space="preserve"> </w:t>
      </w:r>
      <w:r>
        <w:rPr>
          <w:sz w:val="12"/>
        </w:rPr>
        <w:t>{q</w:t>
      </w:r>
      <w:r>
        <w:rPr>
          <w:spacing w:val="64"/>
          <w:sz w:val="12"/>
        </w:rPr>
        <w:t xml:space="preserve"> </w:t>
      </w:r>
      <w:r>
        <w:rPr>
          <w:rFonts w:ascii="Arial"/>
          <w:sz w:val="17"/>
        </w:rPr>
        <w:t>-</w:t>
      </w:r>
      <w:r>
        <w:rPr>
          <w:rFonts w:ascii="Arial"/>
          <w:spacing w:val="-10"/>
          <w:sz w:val="17"/>
        </w:rPr>
        <w:t>y</w:t>
      </w:r>
    </w:p>
    <w:p w:rsidR="00C550D4" w:rsidRDefault="00E476FC">
      <w:pPr>
        <w:tabs>
          <w:tab w:val="left" w:pos="3759"/>
        </w:tabs>
        <w:spacing w:line="223" w:lineRule="exact"/>
        <w:ind w:left="2029"/>
        <w:rPr>
          <w:b/>
          <w:sz w:val="17"/>
        </w:rPr>
      </w:pPr>
      <w:r>
        <w:rPr>
          <w:i/>
          <w:w w:val="185"/>
          <w:position w:val="-3"/>
          <w:sz w:val="19"/>
        </w:rPr>
        <w:t>b</w:t>
      </w:r>
      <w:r>
        <w:rPr>
          <w:i/>
          <w:spacing w:val="20"/>
          <w:w w:val="185"/>
          <w:position w:val="-3"/>
          <w:sz w:val="19"/>
        </w:rPr>
        <w:t xml:space="preserve"> </w:t>
      </w:r>
      <w:r>
        <w:rPr>
          <w:i/>
          <w:spacing w:val="-10"/>
          <w:w w:val="185"/>
          <w:position w:val="-3"/>
          <w:sz w:val="19"/>
        </w:rPr>
        <w:t>d</w:t>
      </w:r>
      <w:r>
        <w:rPr>
          <w:i/>
          <w:position w:val="-3"/>
          <w:sz w:val="19"/>
        </w:rPr>
        <w:tab/>
      </w:r>
      <w:r>
        <w:rPr>
          <w:w w:val="185"/>
          <w:sz w:val="12"/>
        </w:rPr>
        <w:t>#</w:t>
      </w:r>
      <w:r>
        <w:rPr>
          <w:spacing w:val="19"/>
          <w:w w:val="185"/>
          <w:sz w:val="12"/>
        </w:rPr>
        <w:t xml:space="preserve"> </w:t>
      </w:r>
      <w:r>
        <w:rPr>
          <w:w w:val="125"/>
          <w:sz w:val="12"/>
        </w:rPr>
        <w:t>1--y</w:t>
      </w:r>
      <w:r>
        <w:rPr>
          <w:spacing w:val="18"/>
          <w:w w:val="125"/>
          <w:sz w:val="12"/>
        </w:rPr>
        <w:t xml:space="preserve"> </w:t>
      </w:r>
      <w:r>
        <w:rPr>
          <w:w w:val="125"/>
          <w:sz w:val="12"/>
        </w:rPr>
        <w:t>lrl/-y</w:t>
      </w:r>
      <w:r>
        <w:rPr>
          <w:spacing w:val="28"/>
          <w:w w:val="125"/>
          <w:sz w:val="12"/>
        </w:rPr>
        <w:t xml:space="preserve"> </w:t>
      </w:r>
      <w:r>
        <w:rPr>
          <w:w w:val="105"/>
          <w:sz w:val="18"/>
        </w:rPr>
        <w:t>(1</w:t>
      </w:r>
      <w:r>
        <w:rPr>
          <w:spacing w:val="26"/>
          <w:w w:val="125"/>
          <w:sz w:val="18"/>
        </w:rPr>
        <w:t xml:space="preserve"> </w:t>
      </w:r>
      <w:r>
        <w:rPr>
          <w:w w:val="125"/>
          <w:sz w:val="18"/>
        </w:rPr>
        <w:t>-</w:t>
      </w:r>
      <w:r>
        <w:rPr>
          <w:spacing w:val="22"/>
          <w:w w:val="125"/>
          <w:sz w:val="18"/>
        </w:rPr>
        <w:t xml:space="preserve">  </w:t>
      </w:r>
      <w:r>
        <w:rPr>
          <w:b/>
          <w:w w:val="105"/>
          <w:sz w:val="17"/>
        </w:rPr>
        <w:t>-</w:t>
      </w:r>
      <w:r>
        <w:rPr>
          <w:b/>
          <w:spacing w:val="-5"/>
          <w:w w:val="105"/>
          <w:sz w:val="17"/>
        </w:rPr>
        <w:t>y)}</w:t>
      </w:r>
    </w:p>
    <w:p w:rsidR="00C550D4" w:rsidRDefault="00E476FC">
      <w:pPr>
        <w:tabs>
          <w:tab w:val="left" w:pos="1851"/>
          <w:tab w:val="left" w:pos="2479"/>
          <w:tab w:val="left" w:pos="3102"/>
          <w:tab w:val="left" w:pos="3549"/>
        </w:tabs>
        <w:spacing w:line="227" w:lineRule="exact"/>
        <w:ind w:left="130"/>
        <w:rPr>
          <w:sz w:val="12"/>
        </w:rPr>
      </w:pPr>
      <w:r>
        <w:rPr>
          <w:sz w:val="18"/>
        </w:rPr>
        <w:t>Equal</w:t>
      </w:r>
      <w:r>
        <w:rPr>
          <w:spacing w:val="3"/>
          <w:sz w:val="18"/>
        </w:rPr>
        <w:t xml:space="preserve"> </w:t>
      </w:r>
      <w:r>
        <w:rPr>
          <w:spacing w:val="-2"/>
          <w:sz w:val="18"/>
        </w:rPr>
        <w:t>variability</w:t>
      </w:r>
      <w:r>
        <w:rPr>
          <w:sz w:val="18"/>
        </w:rPr>
        <w:tab/>
      </w:r>
      <w:r>
        <w:rPr>
          <w:i/>
          <w:spacing w:val="-2"/>
          <w:w w:val="105"/>
          <w:sz w:val="19"/>
        </w:rPr>
        <w:t>(bid)</w:t>
      </w:r>
      <w:r>
        <w:rPr>
          <w:i/>
          <w:sz w:val="19"/>
        </w:rPr>
        <w:tab/>
      </w:r>
      <w:r>
        <w:rPr>
          <w:rFonts w:ascii="Arial"/>
          <w:i/>
          <w:spacing w:val="-2"/>
          <w:w w:val="105"/>
          <w:sz w:val="17"/>
        </w:rPr>
        <w:t>(ale)</w:t>
      </w:r>
      <w:r>
        <w:rPr>
          <w:rFonts w:ascii="Arial"/>
          <w:i/>
          <w:sz w:val="17"/>
        </w:rPr>
        <w:tab/>
      </w:r>
      <w:r>
        <w:rPr>
          <w:spacing w:val="-10"/>
          <w:w w:val="105"/>
          <w:sz w:val="18"/>
        </w:rPr>
        <w:t>1</w:t>
      </w:r>
      <w:r>
        <w:rPr>
          <w:sz w:val="18"/>
        </w:rPr>
        <w:tab/>
      </w:r>
      <w:r>
        <w:rPr>
          <w:w w:val="105"/>
          <w:position w:val="3"/>
          <w:sz w:val="18"/>
        </w:rPr>
        <w:t>{(1</w:t>
      </w:r>
      <w:r>
        <w:rPr>
          <w:spacing w:val="49"/>
          <w:w w:val="105"/>
          <w:position w:val="3"/>
          <w:sz w:val="18"/>
        </w:rPr>
        <w:t xml:space="preserve"> </w:t>
      </w:r>
      <w:r>
        <w:rPr>
          <w:w w:val="105"/>
          <w:position w:val="3"/>
          <w:sz w:val="18"/>
        </w:rPr>
        <w:t>-</w:t>
      </w:r>
      <w:r>
        <w:rPr>
          <w:spacing w:val="40"/>
          <w:w w:val="105"/>
          <w:position w:val="3"/>
          <w:sz w:val="18"/>
        </w:rPr>
        <w:t xml:space="preserve">  </w:t>
      </w:r>
      <w:r>
        <w:rPr>
          <w:rFonts w:ascii="Arial"/>
          <w:i/>
          <w:w w:val="105"/>
          <w:position w:val="3"/>
          <w:sz w:val="17"/>
        </w:rPr>
        <w:t>k)</w:t>
      </w:r>
      <w:r>
        <w:rPr>
          <w:rFonts w:ascii="Arial"/>
          <w:i/>
          <w:spacing w:val="13"/>
          <w:w w:val="125"/>
          <w:position w:val="3"/>
          <w:sz w:val="17"/>
        </w:rPr>
        <w:t xml:space="preserve"> </w:t>
      </w:r>
      <w:r>
        <w:rPr>
          <w:w w:val="125"/>
          <w:position w:val="3"/>
          <w:sz w:val="12"/>
        </w:rPr>
        <w:t>rlqpici--</w:t>
      </w:r>
      <w:r>
        <w:rPr>
          <w:spacing w:val="-5"/>
          <w:w w:val="125"/>
          <w:position w:val="3"/>
          <w:sz w:val="12"/>
        </w:rPr>
        <w:t>yJ</w:t>
      </w:r>
    </w:p>
    <w:p w:rsidR="00C550D4" w:rsidRDefault="00E476FC">
      <w:pPr>
        <w:spacing w:before="17"/>
        <w:ind w:left="310"/>
        <w:rPr>
          <w:sz w:val="18"/>
        </w:rPr>
      </w:pPr>
      <w:r>
        <w:rPr>
          <w:noProof/>
          <w:lang w:val="de-DE" w:eastAsia="de-DE"/>
        </w:rPr>
        <mc:AlternateContent>
          <mc:Choice Requires="wps">
            <w:drawing>
              <wp:anchor distT="0" distB="0" distL="0" distR="0" simplePos="0" relativeHeight="487609856" behindDoc="1" locked="0" layoutInCell="1" allowOverlap="1">
                <wp:simplePos x="0" y="0"/>
                <wp:positionH relativeFrom="page">
                  <wp:posOffset>822334</wp:posOffset>
                </wp:positionH>
                <wp:positionV relativeFrom="paragraph">
                  <wp:posOffset>175516</wp:posOffset>
                </wp:positionV>
                <wp:extent cx="3978910" cy="1270"/>
                <wp:effectExtent l="0" t="0" r="0" b="0"/>
                <wp:wrapTopAndBottom/>
                <wp:docPr id="120" name="Graphic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78910" cy="1270"/>
                        </a:xfrm>
                        <a:custGeom>
                          <a:avLst/>
                          <a:gdLst/>
                          <a:ahLst/>
                          <a:cxnLst/>
                          <a:rect l="l" t="t" r="r" b="b"/>
                          <a:pathLst>
                            <a:path w="3978910">
                              <a:moveTo>
                                <a:pt x="0" y="0"/>
                              </a:moveTo>
                              <a:lnTo>
                                <a:pt x="3978896" y="0"/>
                              </a:lnTo>
                            </a:path>
                          </a:pathLst>
                        </a:custGeom>
                        <a:ln w="61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348A218" id="Graphic 120" o:spid="_x0000_s1026" style="position:absolute;margin-left:64.75pt;margin-top:13.8pt;width:313.3pt;height:.1pt;z-index:-15706624;visibility:visible;mso-wrap-style:square;mso-wrap-distance-left:0;mso-wrap-distance-top:0;mso-wrap-distance-right:0;mso-wrap-distance-bottom:0;mso-position-horizontal:absolute;mso-position-horizontal-relative:page;mso-position-vertical:absolute;mso-position-vertical-relative:text;v-text-anchor:top" coordsize="39789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" path="m,l3978896,e" filled="f" strokeweight=".16944mm">
                <v:path arrowok="t"/>
                <w10:wrap type="topAndBottom" anchorx="page"/>
              </v:shape>
            </w:pict>
          </mc:Fallback>
        </mc:AlternateContent>
      </w:r>
      <w:r>
        <w:rPr>
          <w:sz w:val="18"/>
        </w:rPr>
        <w:t>and</w:t>
      </w:r>
      <w:r>
        <w:rPr>
          <w:spacing w:val="24"/>
          <w:sz w:val="18"/>
        </w:rPr>
        <w:t xml:space="preserve"> </w:t>
      </w:r>
      <w:r>
        <w:rPr>
          <w:sz w:val="18"/>
        </w:rPr>
        <w:t>no</w:t>
      </w:r>
      <w:r>
        <w:rPr>
          <w:spacing w:val="22"/>
          <w:sz w:val="18"/>
        </w:rPr>
        <w:t xml:space="preserve"> </w:t>
      </w:r>
      <w:r>
        <w:rPr>
          <w:spacing w:val="-2"/>
          <w:sz w:val="18"/>
        </w:rPr>
        <w:t>leverage</w:t>
      </w:r>
    </w:p>
    <w:p w:rsidR="00C550D4" w:rsidRDefault="00E476FC">
      <w:pPr>
        <w:spacing w:before="62" w:line="190" w:lineRule="exact"/>
        <w:ind w:left="127"/>
        <w:rPr>
          <w:sz w:val="18"/>
        </w:rPr>
      </w:pPr>
      <w:r>
        <w:rPr>
          <w:rFonts w:ascii="Arial"/>
          <w:b/>
          <w:sz w:val="15"/>
        </w:rPr>
        <w:t>'W</w:t>
      </w:r>
      <w:r>
        <w:rPr>
          <w:rFonts w:ascii="Arial"/>
          <w:b/>
          <w:spacing w:val="73"/>
          <w:sz w:val="15"/>
        </w:rPr>
        <w:t xml:space="preserve"> </w:t>
      </w:r>
      <w:r>
        <w:rPr>
          <w:sz w:val="16"/>
        </w:rPr>
        <w:t>for</w:t>
      </w:r>
      <w:r>
        <w:rPr>
          <w:spacing w:val="49"/>
          <w:sz w:val="16"/>
        </w:rPr>
        <w:t xml:space="preserve"> </w:t>
      </w:r>
      <w:r>
        <w:rPr>
          <w:sz w:val="16"/>
        </w:rPr>
        <w:t>varieties</w:t>
      </w:r>
      <w:r>
        <w:rPr>
          <w:spacing w:val="52"/>
          <w:sz w:val="16"/>
        </w:rPr>
        <w:t xml:space="preserve"> </w:t>
      </w:r>
      <w:r>
        <w:rPr>
          <w:sz w:val="16"/>
        </w:rPr>
        <w:t>lying</w:t>
      </w:r>
      <w:r>
        <w:rPr>
          <w:spacing w:val="46"/>
          <w:sz w:val="16"/>
        </w:rPr>
        <w:t xml:space="preserve"> </w:t>
      </w:r>
      <w:r>
        <w:rPr>
          <w:sz w:val="16"/>
        </w:rPr>
        <w:t>along</w:t>
      </w:r>
      <w:r>
        <w:rPr>
          <w:spacing w:val="51"/>
          <w:sz w:val="16"/>
        </w:rPr>
        <w:t xml:space="preserve"> </w:t>
      </w:r>
      <w:r>
        <w:rPr>
          <w:sz w:val="16"/>
        </w:rPr>
        <w:t>boundaries</w:t>
      </w:r>
      <w:r>
        <w:rPr>
          <w:spacing w:val="56"/>
          <w:sz w:val="16"/>
        </w:rPr>
        <w:t xml:space="preserve"> </w:t>
      </w:r>
      <w:r>
        <w:rPr>
          <w:sz w:val="16"/>
        </w:rPr>
        <w:t>in</w:t>
      </w:r>
      <w:r>
        <w:rPr>
          <w:spacing w:val="51"/>
          <w:sz w:val="16"/>
        </w:rPr>
        <w:t xml:space="preserve"> </w:t>
      </w:r>
      <w:r>
        <w:rPr>
          <w:sz w:val="16"/>
        </w:rPr>
        <w:t>downstream</w:t>
      </w:r>
      <w:r>
        <w:rPr>
          <w:spacing w:val="58"/>
          <w:sz w:val="16"/>
        </w:rPr>
        <w:t xml:space="preserve"> </w:t>
      </w:r>
      <w:r>
        <w:rPr>
          <w:sz w:val="16"/>
        </w:rPr>
        <w:t>state</w:t>
      </w:r>
      <w:r>
        <w:rPr>
          <w:spacing w:val="49"/>
          <w:sz w:val="16"/>
        </w:rPr>
        <w:t xml:space="preserve"> </w:t>
      </w:r>
      <w:r>
        <w:rPr>
          <w:sz w:val="16"/>
        </w:rPr>
        <w:t>space</w:t>
      </w:r>
      <w:r>
        <w:rPr>
          <w:spacing w:val="60"/>
          <w:sz w:val="16"/>
        </w:rPr>
        <w:t xml:space="preserve"> </w:t>
      </w:r>
      <w:r>
        <w:rPr>
          <w:sz w:val="16"/>
        </w:rPr>
        <w:t>(fig.</w:t>
      </w:r>
      <w:r>
        <w:rPr>
          <w:spacing w:val="56"/>
          <w:sz w:val="16"/>
        </w:rPr>
        <w:t xml:space="preserve"> </w:t>
      </w:r>
      <w:r>
        <w:rPr>
          <w:sz w:val="16"/>
        </w:rPr>
        <w:t>5.2),</w:t>
      </w:r>
      <w:r>
        <w:rPr>
          <w:spacing w:val="52"/>
          <w:sz w:val="16"/>
        </w:rPr>
        <w:t xml:space="preserve"> </w:t>
      </w:r>
      <w:r>
        <w:rPr>
          <w:sz w:val="16"/>
        </w:rPr>
        <w:t>with</w:t>
      </w:r>
      <w:r>
        <w:rPr>
          <w:spacing w:val="51"/>
          <w:sz w:val="16"/>
        </w:rPr>
        <w:t xml:space="preserve"> </w:t>
      </w:r>
      <w:r>
        <w:rPr>
          <w:sz w:val="11"/>
        </w:rPr>
        <w:t>T</w:t>
      </w:r>
      <w:r>
        <w:rPr>
          <w:spacing w:val="51"/>
          <w:sz w:val="11"/>
        </w:rPr>
        <w:t xml:space="preserve"> </w:t>
      </w:r>
      <w:r>
        <w:rPr>
          <w:spacing w:val="-10"/>
          <w:sz w:val="18"/>
        </w:rPr>
        <w:t>=</w:t>
      </w:r>
    </w:p>
    <w:p w:rsidR="00C550D4" w:rsidRDefault="00E476FC">
      <w:pPr>
        <w:spacing w:line="202" w:lineRule="exact"/>
        <w:ind w:left="134"/>
        <w:rPr>
          <w:sz w:val="16"/>
        </w:rPr>
      </w:pPr>
      <w:r>
        <w:rPr>
          <w:rFonts w:ascii="Arial"/>
          <w:b/>
          <w:sz w:val="15"/>
        </w:rPr>
        <w:t>V/W</w:t>
      </w:r>
      <w:r>
        <w:rPr>
          <w:rFonts w:ascii="Arial"/>
          <w:b/>
          <w:spacing w:val="27"/>
          <w:sz w:val="15"/>
        </w:rPr>
        <w:t xml:space="preserve"> </w:t>
      </w:r>
      <w:r>
        <w:rPr>
          <w:sz w:val="19"/>
        </w:rPr>
        <w:t>=</w:t>
      </w:r>
      <w:r>
        <w:rPr>
          <w:spacing w:val="21"/>
          <w:sz w:val="19"/>
        </w:rPr>
        <w:t xml:space="preserve"> </w:t>
      </w:r>
      <w:r>
        <w:rPr>
          <w:sz w:val="16"/>
        </w:rPr>
        <w:t>1</w:t>
      </w:r>
      <w:r>
        <w:rPr>
          <w:spacing w:val="10"/>
          <w:sz w:val="16"/>
        </w:rPr>
        <w:t xml:space="preserve"> </w:t>
      </w:r>
      <w:r>
        <w:rPr>
          <w:sz w:val="16"/>
        </w:rPr>
        <w:t>(breakeven</w:t>
      </w:r>
      <w:r>
        <w:rPr>
          <w:spacing w:val="19"/>
          <w:sz w:val="16"/>
        </w:rPr>
        <w:t xml:space="preserve"> </w:t>
      </w:r>
      <w:r>
        <w:rPr>
          <w:sz w:val="16"/>
        </w:rPr>
        <w:t>for</w:t>
      </w:r>
      <w:r>
        <w:rPr>
          <w:spacing w:val="7"/>
          <w:sz w:val="16"/>
        </w:rPr>
        <w:t xml:space="preserve"> </w:t>
      </w:r>
      <w:r>
        <w:rPr>
          <w:sz w:val="16"/>
        </w:rPr>
        <w:t>aggregate</w:t>
      </w:r>
      <w:r>
        <w:rPr>
          <w:spacing w:val="17"/>
          <w:sz w:val="16"/>
        </w:rPr>
        <w:t xml:space="preserve"> </w:t>
      </w:r>
      <w:r>
        <w:rPr>
          <w:spacing w:val="-2"/>
          <w:sz w:val="16"/>
        </w:rPr>
        <w:t>buyer).</w:t>
      </w:r>
    </w:p>
    <w:p w:rsidR="00C550D4" w:rsidRDefault="00C550D4">
      <w:pPr>
        <w:pStyle w:val="BodyText"/>
        <w:jc w:val="left"/>
        <w:rPr>
          <w:sz w:val="16"/>
        </w:rPr>
      </w:pPr>
    </w:p>
    <w:p w:rsidR="00C550D4" w:rsidRDefault="00C550D4">
      <w:pPr>
        <w:pStyle w:val="BodyText"/>
        <w:spacing w:before="48"/>
        <w:jc w:val="left"/>
        <w:rPr>
          <w:sz w:val="16"/>
        </w:rPr>
      </w:pPr>
    </w:p>
    <w:p w:rsidR="00C550D4" w:rsidRDefault="00E476FC">
      <w:pPr>
        <w:pStyle w:val="BodyText"/>
        <w:ind w:left="137"/>
        <w:rPr>
          <w:rFonts w:ascii="Arial"/>
          <w:i/>
          <w:sz w:val="18"/>
        </w:rPr>
      </w:pPr>
      <w:r>
        <w:t>tion,</w:t>
      </w:r>
      <w:r>
        <w:rPr>
          <w:spacing w:val="9"/>
        </w:rPr>
        <w:t xml:space="preserve"> </w:t>
      </w:r>
      <w:r>
        <w:t>whose</w:t>
      </w:r>
      <w:r>
        <w:rPr>
          <w:spacing w:val="16"/>
        </w:rPr>
        <w:t xml:space="preserve"> </w:t>
      </w:r>
      <w:r>
        <w:t>complexity</w:t>
      </w:r>
      <w:r>
        <w:rPr>
          <w:spacing w:val="24"/>
        </w:rPr>
        <w:t xml:space="preserve"> </w:t>
      </w:r>
      <w:r>
        <w:t>depends</w:t>
      </w:r>
      <w:r>
        <w:rPr>
          <w:spacing w:val="12"/>
        </w:rPr>
        <w:t xml:space="preserve"> </w:t>
      </w:r>
      <w:r>
        <w:t>on</w:t>
      </w:r>
      <w:r>
        <w:rPr>
          <w:spacing w:val="11"/>
        </w:rPr>
        <w:t xml:space="preserve"> </w:t>
      </w:r>
      <w:r>
        <w:t>the</w:t>
      </w:r>
      <w:r>
        <w:rPr>
          <w:spacing w:val="8"/>
        </w:rPr>
        <w:t xml:space="preserve"> </w:t>
      </w:r>
      <w:r>
        <w:t>historical</w:t>
      </w:r>
      <w:r>
        <w:rPr>
          <w:spacing w:val="22"/>
        </w:rPr>
        <w:t xml:space="preserve"> </w:t>
      </w:r>
      <w:r>
        <w:t>path</w:t>
      </w:r>
      <w:r>
        <w:rPr>
          <w:spacing w:val="19"/>
        </w:rPr>
        <w:t xml:space="preserve"> </w:t>
      </w:r>
      <w:r>
        <w:t>that</w:t>
      </w:r>
      <w:r>
        <w:rPr>
          <w:spacing w:val="13"/>
        </w:rPr>
        <w:t xml:space="preserve"> </w:t>
      </w:r>
      <w:r>
        <w:t>led</w:t>
      </w:r>
      <w:r>
        <w:rPr>
          <w:spacing w:val="18"/>
        </w:rPr>
        <w:t xml:space="preserve"> </w:t>
      </w:r>
      <w:r>
        <w:t>to</w:t>
      </w:r>
      <w:r>
        <w:rPr>
          <w:spacing w:val="10"/>
        </w:rPr>
        <w:t xml:space="preserve"> </w:t>
      </w:r>
      <w:r>
        <w:t>that</w:t>
      </w:r>
      <w:r>
        <w:rPr>
          <w:spacing w:val="-5"/>
        </w:rPr>
        <w:t xml:space="preserve"> </w:t>
      </w:r>
      <w:r>
        <w:rPr>
          <w:rFonts w:ascii="Arial"/>
          <w:i/>
          <w:spacing w:val="-2"/>
          <w:sz w:val="18"/>
        </w:rPr>
        <w:t>W(y).</w:t>
      </w:r>
    </w:p>
    <w:p w:rsidR="00C550D4" w:rsidRDefault="00E476FC">
      <w:pPr>
        <w:pStyle w:val="BodyText"/>
        <w:spacing w:before="15" w:line="209" w:lineRule="exact"/>
        <w:ind w:left="135"/>
      </w:pPr>
      <w:r>
        <w:t>Derivation</w:t>
      </w:r>
      <w:r>
        <w:rPr>
          <w:spacing w:val="10"/>
        </w:rPr>
        <w:t xml:space="preserve"> </w:t>
      </w:r>
      <w:r>
        <w:t>of</w:t>
      </w:r>
      <w:r>
        <w:rPr>
          <w:spacing w:val="8"/>
        </w:rPr>
        <w:t xml:space="preserve"> </w:t>
      </w:r>
      <w:r>
        <w:t>an</w:t>
      </w:r>
      <w:r>
        <w:rPr>
          <w:spacing w:val="2"/>
        </w:rPr>
        <w:t xml:space="preserve"> </w:t>
      </w:r>
      <w:r>
        <w:t>explicit</w:t>
      </w:r>
      <w:r>
        <w:rPr>
          <w:spacing w:val="9"/>
        </w:rPr>
        <w:t xml:space="preserve"> </w:t>
      </w:r>
      <w:r>
        <w:t>formula</w:t>
      </w:r>
      <w:r>
        <w:rPr>
          <w:spacing w:val="19"/>
        </w:rPr>
        <w:t xml:space="preserve"> </w:t>
      </w:r>
      <w:r>
        <w:t>for</w:t>
      </w:r>
      <w:r>
        <w:rPr>
          <w:spacing w:val="-9"/>
        </w:rPr>
        <w:t xml:space="preserve"> </w:t>
      </w:r>
      <w:r>
        <w:rPr>
          <w:rFonts w:ascii="Arial"/>
          <w:i/>
          <w:sz w:val="17"/>
        </w:rPr>
        <w:t>y(n)</w:t>
      </w:r>
      <w:r>
        <w:rPr>
          <w:rFonts w:ascii="Arial"/>
          <w:i/>
          <w:spacing w:val="8"/>
          <w:sz w:val="17"/>
        </w:rPr>
        <w:t xml:space="preserve"> </w:t>
      </w:r>
      <w:r>
        <w:t>will</w:t>
      </w:r>
      <w:r>
        <w:rPr>
          <w:spacing w:val="3"/>
        </w:rPr>
        <w:t xml:space="preserve"> </w:t>
      </w:r>
      <w:r>
        <w:t>lead</w:t>
      </w:r>
      <w:r>
        <w:rPr>
          <w:spacing w:val="11"/>
        </w:rPr>
        <w:t xml:space="preserve"> </w:t>
      </w:r>
      <w:r>
        <w:t>to</w:t>
      </w:r>
      <w:r>
        <w:rPr>
          <w:spacing w:val="1"/>
        </w:rPr>
        <w:t xml:space="preserve"> </w:t>
      </w:r>
      <w:r>
        <w:t>an</w:t>
      </w:r>
      <w:r>
        <w:rPr>
          <w:spacing w:val="2"/>
        </w:rPr>
        <w:t xml:space="preserve"> </w:t>
      </w:r>
      <w:r>
        <w:t>explicit</w:t>
      </w:r>
      <w:r>
        <w:rPr>
          <w:spacing w:val="9"/>
        </w:rPr>
        <w:t xml:space="preserve"> </w:t>
      </w:r>
      <w:r>
        <w:t>equation</w:t>
      </w:r>
      <w:r>
        <w:rPr>
          <w:spacing w:val="8"/>
        </w:rPr>
        <w:t xml:space="preserve"> </w:t>
      </w:r>
      <w:r>
        <w:rPr>
          <w:spacing w:val="-5"/>
        </w:rPr>
        <w:t>for</w:t>
      </w:r>
    </w:p>
    <w:p w:rsidR="00C550D4" w:rsidRDefault="00E476FC">
      <w:pPr>
        <w:pStyle w:val="BodyText"/>
        <w:spacing w:before="27" w:line="244" w:lineRule="exact"/>
        <w:ind w:left="132" w:right="129" w:firstLine="6"/>
      </w:pPr>
      <w:r>
        <w:rPr>
          <w:rFonts w:ascii="Arial" w:hAnsi="Arial"/>
          <w:b/>
          <w:sz w:val="18"/>
        </w:rPr>
        <w:t xml:space="preserve">W. </w:t>
      </w:r>
      <w:r>
        <w:t>These hold, however, only in the</w:t>
      </w:r>
      <w:r>
        <w:rPr>
          <w:spacing w:val="-3"/>
        </w:rPr>
        <w:t xml:space="preserve"> </w:t>
      </w:r>
      <w:r>
        <w:t xml:space="preserve">special case of </w:t>
      </w:r>
      <w:r>
        <w:rPr>
          <w:i/>
          <w:sz w:val="21"/>
        </w:rPr>
        <w:t>k</w:t>
      </w:r>
      <w:r>
        <w:rPr>
          <w:i/>
          <w:spacing w:val="37"/>
          <w:sz w:val="21"/>
        </w:rPr>
        <w:t xml:space="preserve"> </w:t>
      </w:r>
      <w:r>
        <w:rPr>
          <w:sz w:val="26"/>
        </w:rPr>
        <w:t xml:space="preserve">= </w:t>
      </w:r>
      <w:r>
        <w:t>0. Following a less direct approach, the second section of chapter 5 estimates that if two mar­</w:t>
      </w:r>
      <w:r>
        <w:rPr>
          <w:spacing w:val="40"/>
        </w:rPr>
        <w:t xml:space="preserve"> </w:t>
      </w:r>
      <w:r>
        <w:t>kets</w:t>
      </w:r>
      <w:r>
        <w:rPr>
          <w:spacing w:val="35"/>
        </w:rPr>
        <w:t xml:space="preserve"> </w:t>
      </w:r>
      <w:r>
        <w:t>with</w:t>
      </w:r>
      <w:r>
        <w:rPr>
          <w:spacing w:val="38"/>
        </w:rPr>
        <w:t xml:space="preserve"> </w:t>
      </w:r>
      <w:r>
        <w:t>much</w:t>
      </w:r>
      <w:r>
        <w:rPr>
          <w:spacing w:val="40"/>
        </w:rPr>
        <w:t xml:space="preserve"> </w:t>
      </w:r>
      <w:r>
        <w:t>the</w:t>
      </w:r>
      <w:r>
        <w:rPr>
          <w:spacing w:val="33"/>
        </w:rPr>
        <w:t xml:space="preserve"> </w:t>
      </w:r>
      <w:r>
        <w:t>same</w:t>
      </w:r>
      <w:r>
        <w:rPr>
          <w:spacing w:val="40"/>
        </w:rPr>
        <w:t xml:space="preserve"> </w:t>
      </w:r>
      <w:r>
        <w:t>parameters</w:t>
      </w:r>
      <w:r>
        <w:rPr>
          <w:spacing w:val="40"/>
        </w:rPr>
        <w:t xml:space="preserve"> </w:t>
      </w:r>
      <w:r>
        <w:t>are</w:t>
      </w:r>
      <w:r>
        <w:rPr>
          <w:spacing w:val="32"/>
        </w:rPr>
        <w:t xml:space="preserve"> </w:t>
      </w:r>
      <w:r>
        <w:t>collapsed</w:t>
      </w:r>
      <w:r>
        <w:rPr>
          <w:spacing w:val="40"/>
        </w:rPr>
        <w:t xml:space="preserve"> </w:t>
      </w:r>
      <w:r>
        <w:t>together,</w:t>
      </w:r>
      <w:r>
        <w:rPr>
          <w:spacing w:val="40"/>
        </w:rPr>
        <w:t xml:space="preserve"> </w:t>
      </w:r>
      <w:r>
        <w:t>the</w:t>
      </w:r>
      <w:r>
        <w:rPr>
          <w:spacing w:val="37"/>
        </w:rPr>
        <w:t xml:space="preserve"> </w:t>
      </w:r>
      <w:r>
        <w:t>resulting</w:t>
      </w:r>
    </w:p>
    <w:p w:rsidR="00C550D4" w:rsidRDefault="00E476FC">
      <w:pPr>
        <w:pStyle w:val="BodyText"/>
        <w:spacing w:before="12" w:line="244" w:lineRule="auto"/>
        <w:ind w:left="136" w:right="127" w:hanging="5"/>
      </w:pPr>
      <w:r>
        <w:t>aggregate size will tend to be les</w:t>
      </w:r>
      <w:r>
        <w:t>s than the sum of the previous two separate markets. Such an approach can be taken also for predictions, as in part 4,</w:t>
      </w:r>
      <w:r>
        <w:rPr>
          <w:spacing w:val="40"/>
        </w:rPr>
        <w:t xml:space="preserve"> </w:t>
      </w:r>
      <w:r>
        <w:t>from removal rather than addition of firms.</w:t>
      </w:r>
    </w:p>
    <w:p w:rsidR="00C550D4" w:rsidRDefault="00E476FC">
      <w:pPr>
        <w:pStyle w:val="BodyText"/>
        <w:spacing w:before="12" w:line="249" w:lineRule="auto"/>
        <w:ind w:left="132" w:right="129" w:firstLine="197"/>
        <w:rPr>
          <w:rFonts w:ascii="Arial"/>
          <w:b/>
          <w:i/>
          <w:sz w:val="18"/>
        </w:rPr>
      </w:pPr>
      <w:r>
        <w:t xml:space="preserve">A parallel aggregation of the producer side is required. Let </w:t>
      </w:r>
      <w:r>
        <w:rPr>
          <w:b/>
          <w:i/>
          <w:sz w:val="19"/>
        </w:rPr>
        <w:t xml:space="preserve">C </w:t>
      </w:r>
      <w:r>
        <w:t>designate aggregate of costs t</w:t>
      </w:r>
      <w:r>
        <w:t xml:space="preserve">o all firms included in the terms of trade for a given market, formula </w:t>
      </w:r>
      <w:r>
        <w:rPr>
          <w:rFonts w:ascii="Arial"/>
          <w:b/>
          <w:i/>
          <w:sz w:val="18"/>
        </w:rPr>
        <w:t>C.</w:t>
      </w:r>
    </w:p>
    <w:p w:rsidR="00C550D4" w:rsidRDefault="00E476FC">
      <w:pPr>
        <w:tabs>
          <w:tab w:val="left" w:pos="3617"/>
        </w:tabs>
        <w:spacing w:before="109"/>
        <w:ind w:right="116"/>
        <w:jc w:val="right"/>
        <w:rPr>
          <w:sz w:val="19"/>
        </w:rPr>
      </w:pPr>
      <w:r>
        <w:rPr>
          <w:rFonts w:ascii="Arial"/>
          <w:b/>
          <w:i/>
          <w:w w:val="105"/>
          <w:sz w:val="18"/>
        </w:rPr>
        <w:t>C</w:t>
      </w:r>
      <w:r>
        <w:rPr>
          <w:rFonts w:ascii="Arial"/>
          <w:b/>
          <w:i/>
          <w:spacing w:val="61"/>
          <w:w w:val="105"/>
          <w:sz w:val="18"/>
        </w:rPr>
        <w:t xml:space="preserve"> </w:t>
      </w:r>
      <w:r>
        <w:rPr>
          <w:w w:val="105"/>
        </w:rPr>
        <w:t>=</w:t>
      </w:r>
      <w:r>
        <w:rPr>
          <w:spacing w:val="41"/>
          <w:w w:val="105"/>
        </w:rPr>
        <w:t xml:space="preserve"> </w:t>
      </w:r>
      <w:r>
        <w:rPr>
          <w:w w:val="105"/>
          <w:sz w:val="20"/>
        </w:rPr>
        <w:t>sum</w:t>
      </w:r>
      <w:r>
        <w:rPr>
          <w:spacing w:val="23"/>
          <w:w w:val="105"/>
          <w:sz w:val="20"/>
        </w:rPr>
        <w:t xml:space="preserve"> </w:t>
      </w:r>
      <w:r>
        <w:rPr>
          <w:w w:val="105"/>
          <w:sz w:val="20"/>
        </w:rPr>
        <w:t>of</w:t>
      </w:r>
      <w:r>
        <w:rPr>
          <w:spacing w:val="22"/>
          <w:w w:val="105"/>
          <w:sz w:val="20"/>
        </w:rPr>
        <w:t xml:space="preserve"> </w:t>
      </w:r>
      <w:r>
        <w:rPr>
          <w:rFonts w:ascii="Arial"/>
          <w:i/>
          <w:w w:val="105"/>
          <w:sz w:val="17"/>
        </w:rPr>
        <w:t>C(y[n],</w:t>
      </w:r>
      <w:r>
        <w:rPr>
          <w:rFonts w:ascii="Arial"/>
          <w:i/>
          <w:spacing w:val="15"/>
          <w:w w:val="105"/>
          <w:sz w:val="17"/>
        </w:rPr>
        <w:t xml:space="preserve"> </w:t>
      </w:r>
      <w:r>
        <w:rPr>
          <w:spacing w:val="-5"/>
          <w:w w:val="105"/>
          <w:sz w:val="20"/>
        </w:rPr>
        <w:t>n).</w:t>
      </w:r>
      <w:r>
        <w:rPr>
          <w:sz w:val="20"/>
        </w:rPr>
        <w:tab/>
      </w:r>
      <w:r>
        <w:rPr>
          <w:spacing w:val="-2"/>
          <w:w w:val="105"/>
          <w:sz w:val="19"/>
        </w:rPr>
        <w:t>(3.21)</w:t>
      </w:r>
    </w:p>
    <w:p w:rsidR="00C550D4" w:rsidRDefault="00E476FC">
      <w:pPr>
        <w:pStyle w:val="BodyText"/>
        <w:spacing w:before="135" w:line="256" w:lineRule="auto"/>
        <w:ind w:left="137" w:firstLine="5"/>
        <w:jc w:val="left"/>
      </w:pPr>
      <w:r>
        <w:rPr>
          <w:rFonts w:ascii="Arial"/>
          <w:b/>
          <w:sz w:val="18"/>
        </w:rPr>
        <w:t>W</w:t>
      </w:r>
      <w:r>
        <w:rPr>
          <w:rFonts w:ascii="Arial"/>
          <w:b/>
          <w:spacing w:val="40"/>
          <w:sz w:val="18"/>
        </w:rPr>
        <w:t xml:space="preserve"> </w:t>
      </w:r>
      <w:r>
        <w:t>must</w:t>
      </w:r>
      <w:r>
        <w:rPr>
          <w:spacing w:val="40"/>
        </w:rPr>
        <w:t xml:space="preserve"> </w:t>
      </w:r>
      <w:r>
        <w:t>be</w:t>
      </w:r>
      <w:r>
        <w:rPr>
          <w:spacing w:val="40"/>
        </w:rPr>
        <w:t xml:space="preserve"> </w:t>
      </w:r>
      <w:r>
        <w:t>greater</w:t>
      </w:r>
      <w:r>
        <w:rPr>
          <w:spacing w:val="40"/>
        </w:rPr>
        <w:t xml:space="preserve"> </w:t>
      </w:r>
      <w:r>
        <w:t>than</w:t>
      </w:r>
      <w:r>
        <w:rPr>
          <w:spacing w:val="38"/>
        </w:rPr>
        <w:t xml:space="preserve"> </w:t>
      </w:r>
      <w:r>
        <w:rPr>
          <w:rFonts w:ascii="Arial"/>
          <w:b/>
          <w:i/>
          <w:sz w:val="18"/>
        </w:rPr>
        <w:t>C,</w:t>
      </w:r>
      <w:r>
        <w:rPr>
          <w:rFonts w:ascii="Arial"/>
          <w:b/>
          <w:i/>
          <w:spacing w:val="40"/>
          <w:sz w:val="18"/>
        </w:rPr>
        <w:t xml:space="preserve"> </w:t>
      </w:r>
      <w:r>
        <w:t>since</w:t>
      </w:r>
      <w:r>
        <w:rPr>
          <w:spacing w:val="40"/>
        </w:rPr>
        <w:t xml:space="preserve"> </w:t>
      </w:r>
      <w:r>
        <w:t>each</w:t>
      </w:r>
      <w:r>
        <w:rPr>
          <w:spacing w:val="40"/>
        </w:rPr>
        <w:t xml:space="preserve"> </w:t>
      </w:r>
      <w:r>
        <w:t>producer</w:t>
      </w:r>
      <w:r>
        <w:rPr>
          <w:spacing w:val="40"/>
        </w:rPr>
        <w:t xml:space="preserve"> </w:t>
      </w:r>
      <w:r>
        <w:t>separately</w:t>
      </w:r>
      <w:r>
        <w:rPr>
          <w:spacing w:val="40"/>
        </w:rPr>
        <w:t xml:space="preserve"> </w:t>
      </w:r>
      <w:r>
        <w:t>insists</w:t>
      </w:r>
      <w:r>
        <w:rPr>
          <w:spacing w:val="40"/>
        </w:rPr>
        <w:t xml:space="preserve"> </w:t>
      </w:r>
      <w:r>
        <w:t>on</w:t>
      </w:r>
      <w:r>
        <w:rPr>
          <w:spacing w:val="40"/>
        </w:rPr>
        <w:t xml:space="preserve"> </w:t>
      </w:r>
      <w:r>
        <w:t>its revenue exceeding its cost, and</w:t>
      </w:r>
      <w:r>
        <w:rPr>
          <w:spacing w:val="40"/>
        </w:rPr>
        <w:t xml:space="preserve"> </w:t>
      </w:r>
      <w:r>
        <w:t>thus</w:t>
      </w:r>
    </w:p>
    <w:p w:rsidR="00C550D4" w:rsidRDefault="00E476FC">
      <w:pPr>
        <w:tabs>
          <w:tab w:val="left" w:pos="2933"/>
        </w:tabs>
        <w:spacing w:before="137"/>
        <w:ind w:right="124"/>
        <w:jc w:val="right"/>
        <w:rPr>
          <w:sz w:val="19"/>
        </w:rPr>
      </w:pPr>
      <w:r>
        <w:rPr>
          <w:rFonts w:ascii="Arial"/>
          <w:b/>
          <w:spacing w:val="-5"/>
          <w:w w:val="105"/>
          <w:sz w:val="19"/>
        </w:rPr>
        <w:t>W&gt;C</w:t>
      </w:r>
      <w:r>
        <w:rPr>
          <w:rFonts w:ascii="Arial"/>
          <w:b/>
          <w:sz w:val="19"/>
        </w:rPr>
        <w:tab/>
      </w:r>
      <w:r>
        <w:rPr>
          <w:spacing w:val="-2"/>
          <w:w w:val="105"/>
          <w:position w:val="1"/>
          <w:sz w:val="19"/>
        </w:rPr>
        <w:t>(3.22)</w:t>
      </w:r>
    </w:p>
    <w:p w:rsidR="00C550D4" w:rsidRDefault="00E476FC">
      <w:pPr>
        <w:pStyle w:val="BodyText"/>
        <w:spacing w:before="143" w:line="249" w:lineRule="auto"/>
        <w:ind w:left="140" w:right="33" w:hanging="5"/>
        <w:jc w:val="left"/>
      </w:pPr>
      <w:r>
        <w:t>for</w:t>
      </w:r>
      <w:r>
        <w:rPr>
          <w:spacing w:val="40"/>
        </w:rPr>
        <w:t xml:space="preserve"> </w:t>
      </w:r>
      <w:r>
        <w:t>aggregates</w:t>
      </w:r>
      <w:r>
        <w:rPr>
          <w:spacing w:val="40"/>
        </w:rPr>
        <w:t xml:space="preserve"> </w:t>
      </w:r>
      <w:r>
        <w:t>also.</w:t>
      </w:r>
      <w:r>
        <w:rPr>
          <w:spacing w:val="40"/>
        </w:rPr>
        <w:t xml:space="preserve"> </w:t>
      </w:r>
      <w:r>
        <w:t>The</w:t>
      </w:r>
      <w:r>
        <w:rPr>
          <w:spacing w:val="40"/>
        </w:rPr>
        <w:t xml:space="preserve"> </w:t>
      </w:r>
      <w:r>
        <w:t>operating</w:t>
      </w:r>
      <w:r>
        <w:rPr>
          <w:spacing w:val="40"/>
        </w:rPr>
        <w:t xml:space="preserve"> </w:t>
      </w:r>
      <w:r>
        <w:t>profit</w:t>
      </w:r>
      <w:r>
        <w:rPr>
          <w:spacing w:val="40"/>
        </w:rPr>
        <w:t xml:space="preserve"> </w:t>
      </w:r>
      <w:r>
        <w:t>rate</w:t>
      </w:r>
      <w:r>
        <w:rPr>
          <w:spacing w:val="40"/>
        </w:rPr>
        <w:t xml:space="preserve"> </w:t>
      </w:r>
      <w:r>
        <w:t>for</w:t>
      </w:r>
      <w:r>
        <w:rPr>
          <w:spacing w:val="40"/>
        </w:rPr>
        <w:t xml:space="preserve"> </w:t>
      </w:r>
      <w:r>
        <w:t>the</w:t>
      </w:r>
      <w:r>
        <w:rPr>
          <w:spacing w:val="40"/>
        </w:rPr>
        <w:t xml:space="preserve"> </w:t>
      </w:r>
      <w:r>
        <w:t>firm</w:t>
      </w:r>
      <w:r>
        <w:rPr>
          <w:spacing w:val="40"/>
        </w:rPr>
        <w:t xml:space="preserve"> </w:t>
      </w:r>
      <w:r>
        <w:t>is</w:t>
      </w:r>
      <w:r>
        <w:rPr>
          <w:spacing w:val="40"/>
        </w:rPr>
        <w:t xml:space="preserve"> </w:t>
      </w:r>
      <w:r>
        <w:t>defined</w:t>
      </w:r>
      <w:r>
        <w:rPr>
          <w:spacing w:val="40"/>
        </w:rPr>
        <w:t xml:space="preserve"> </w:t>
      </w:r>
      <w:r>
        <w:t>by (W</w:t>
      </w:r>
      <w:r>
        <w:rPr>
          <w:spacing w:val="38"/>
        </w:rPr>
        <w:t xml:space="preserve"> </w:t>
      </w:r>
      <w:r>
        <w:t>-</w:t>
      </w:r>
      <w:r>
        <w:rPr>
          <w:spacing w:val="80"/>
        </w:rPr>
        <w:t xml:space="preserve"> </w:t>
      </w:r>
      <w:r>
        <w:t>C)/C, and</w:t>
      </w:r>
      <w:r>
        <w:rPr>
          <w:spacing w:val="32"/>
        </w:rPr>
        <w:t xml:space="preserve"> </w:t>
      </w:r>
      <w:r>
        <w:t>this too can be extended</w:t>
      </w:r>
      <w:r>
        <w:rPr>
          <w:spacing w:val="40"/>
        </w:rPr>
        <w:t xml:space="preserve"> </w:t>
      </w:r>
      <w:r>
        <w:t>to the aggregates.</w:t>
      </w:r>
    </w:p>
    <w:p w:rsidR="00C550D4" w:rsidRDefault="00E476FC">
      <w:pPr>
        <w:pStyle w:val="BodyText"/>
        <w:spacing w:before="11" w:line="256" w:lineRule="auto"/>
        <w:ind w:left="142" w:firstLine="192"/>
        <w:jc w:val="left"/>
      </w:pPr>
      <w:r>
        <w:t>There is a formal</w:t>
      </w:r>
      <w:r>
        <w:rPr>
          <w:spacing w:val="12"/>
        </w:rPr>
        <w:t xml:space="preserve"> </w:t>
      </w:r>
      <w:r>
        <w:t>parallel for</w:t>
      </w:r>
      <w:r>
        <w:rPr>
          <w:spacing w:val="14"/>
        </w:rPr>
        <w:t xml:space="preserve"> </w:t>
      </w:r>
      <w:r>
        <w:t>the buyer side. Aggregate</w:t>
      </w:r>
      <w:r>
        <w:rPr>
          <w:spacing w:val="15"/>
        </w:rPr>
        <w:t xml:space="preserve"> </w:t>
      </w:r>
      <w:r>
        <w:t>across</w:t>
      </w:r>
      <w:r>
        <w:rPr>
          <w:spacing w:val="12"/>
        </w:rPr>
        <w:t xml:space="preserve"> </w:t>
      </w:r>
      <w:r>
        <w:t>all</w:t>
      </w:r>
      <w:r>
        <w:rPr>
          <w:spacing w:val="13"/>
        </w:rPr>
        <w:t xml:space="preserve"> </w:t>
      </w:r>
      <w:r>
        <w:t xml:space="preserve">the pro­ ducers the valuations </w:t>
      </w:r>
      <w:r>
        <w:rPr>
          <w:rFonts w:ascii="Arial" w:hAnsi="Arial"/>
          <w:i/>
          <w:sz w:val="17"/>
        </w:rPr>
        <w:t xml:space="preserve">S(y, </w:t>
      </w:r>
      <w:r>
        <w:rPr>
          <w:rFonts w:ascii="Arial" w:hAnsi="Arial"/>
          <w:i/>
          <w:sz w:val="18"/>
        </w:rPr>
        <w:t xml:space="preserve">n) </w:t>
      </w:r>
      <w:r>
        <w:t>by the aggregate</w:t>
      </w:r>
      <w:r>
        <w:rPr>
          <w:spacing w:val="40"/>
        </w:rPr>
        <w:t xml:space="preserve"> </w:t>
      </w:r>
      <w:r>
        <w:t>buyer</w:t>
      </w:r>
      <w:r>
        <w:rPr>
          <w:spacing w:val="39"/>
        </w:rPr>
        <w:t xml:space="preserve"> </w:t>
      </w:r>
      <w:r>
        <w:t>to define</w:t>
      </w:r>
    </w:p>
    <w:p w:rsidR="00C550D4" w:rsidRDefault="00E476FC">
      <w:pPr>
        <w:tabs>
          <w:tab w:val="left" w:pos="5896"/>
        </w:tabs>
        <w:spacing w:before="104"/>
        <w:ind w:left="2304"/>
        <w:rPr>
          <w:sz w:val="20"/>
        </w:rPr>
      </w:pPr>
      <w:r>
        <w:rPr>
          <w:rFonts w:ascii="Arial"/>
          <w:b/>
          <w:i/>
          <w:sz w:val="18"/>
        </w:rPr>
        <w:t>S</w:t>
      </w:r>
      <w:r>
        <w:rPr>
          <w:rFonts w:ascii="Arial"/>
          <w:b/>
          <w:i/>
          <w:spacing w:val="63"/>
          <w:sz w:val="18"/>
        </w:rPr>
        <w:t xml:space="preserve"> </w:t>
      </w:r>
      <w:r>
        <w:t>=</w:t>
      </w:r>
      <w:r>
        <w:rPr>
          <w:spacing w:val="50"/>
        </w:rPr>
        <w:t xml:space="preserve"> </w:t>
      </w:r>
      <w:r>
        <w:rPr>
          <w:sz w:val="20"/>
        </w:rPr>
        <w:t>sum</w:t>
      </w:r>
      <w:r>
        <w:rPr>
          <w:spacing w:val="27"/>
          <w:sz w:val="20"/>
        </w:rPr>
        <w:t xml:space="preserve"> </w:t>
      </w:r>
      <w:r>
        <w:rPr>
          <w:sz w:val="20"/>
        </w:rPr>
        <w:t>of</w:t>
      </w:r>
      <w:r>
        <w:rPr>
          <w:spacing w:val="19"/>
          <w:sz w:val="20"/>
        </w:rPr>
        <w:t xml:space="preserve"> </w:t>
      </w:r>
      <w:r>
        <w:rPr>
          <w:rFonts w:ascii="Arial"/>
          <w:i/>
          <w:sz w:val="17"/>
        </w:rPr>
        <w:t>S(y(n),</w:t>
      </w:r>
      <w:r>
        <w:rPr>
          <w:rFonts w:ascii="Arial"/>
          <w:i/>
          <w:spacing w:val="24"/>
          <w:sz w:val="17"/>
        </w:rPr>
        <w:t xml:space="preserve"> </w:t>
      </w:r>
      <w:r>
        <w:rPr>
          <w:spacing w:val="-5"/>
          <w:sz w:val="20"/>
        </w:rPr>
        <w:t>n),</w:t>
      </w:r>
      <w:r>
        <w:rPr>
          <w:sz w:val="20"/>
        </w:rPr>
        <w:tab/>
      </w:r>
      <w:r>
        <w:rPr>
          <w:spacing w:val="-2"/>
          <w:sz w:val="20"/>
        </w:rPr>
        <w:t>(3.23)</w:t>
      </w:r>
    </w:p>
    <w:p w:rsidR="00C550D4" w:rsidRDefault="00C550D4">
      <w:pPr>
        <w:rPr>
          <w:sz w:val="20"/>
        </w:rPr>
        <w:sectPr w:rsidR="00C550D4">
          <w:pgSz w:w="8850" w:h="13270"/>
          <w:pgMar w:top="1400" w:right="1160" w:bottom="280" w:left="1180" w:header="1160" w:footer="0" w:gutter="0"/>
          <w:cols w:space="720"/>
        </w:sectPr>
      </w:pPr>
    </w:p>
    <w:p w:rsidR="00C550D4" w:rsidRDefault="00E476FC">
      <w:pPr>
        <w:pStyle w:val="BodyText"/>
        <w:spacing w:before="107" w:line="252" w:lineRule="auto"/>
        <w:ind w:left="154" w:right="125" w:firstLine="1"/>
      </w:pPr>
      <w:bookmarkStart w:id="75" w:name="_bookmark62"/>
      <w:bookmarkEnd w:id="75"/>
      <w:r>
        <w:lastRenderedPageBreak/>
        <w:t>where</w:t>
      </w:r>
      <w:r>
        <w:rPr>
          <w:spacing w:val="25"/>
        </w:rPr>
        <w:t xml:space="preserve"> </w:t>
      </w:r>
      <w:r>
        <w:t>the sum is over each</w:t>
      </w:r>
      <w:r>
        <w:rPr>
          <w:spacing w:val="23"/>
        </w:rPr>
        <w:t xml:space="preserve"> </w:t>
      </w:r>
      <w:r>
        <w:t>quality of</w:t>
      </w:r>
      <w:r>
        <w:rPr>
          <w:spacing w:val="31"/>
        </w:rPr>
        <w:t xml:space="preserve"> </w:t>
      </w:r>
      <w:r>
        <w:t>product</w:t>
      </w:r>
      <w:r>
        <w:rPr>
          <w:spacing w:val="24"/>
        </w:rPr>
        <w:t xml:space="preserve"> </w:t>
      </w:r>
      <w:r>
        <w:t>in that</w:t>
      </w:r>
      <w:r>
        <w:rPr>
          <w:spacing w:val="23"/>
        </w:rPr>
        <w:t xml:space="preserve"> </w:t>
      </w:r>
      <w:r>
        <w:t xml:space="preserve">market, so that again the summation requires knowing the </w:t>
      </w:r>
      <w:r>
        <w:rPr>
          <w:rFonts w:ascii="Arial"/>
          <w:i/>
          <w:sz w:val="18"/>
        </w:rPr>
        <w:t xml:space="preserve">y(n) </w:t>
      </w:r>
      <w:r>
        <w:t>for all firms. Buyers will enforce equally good buys, equations (1.1) or (2.3), so that</w:t>
      </w:r>
    </w:p>
    <w:p w:rsidR="00C550D4" w:rsidRDefault="00E476FC">
      <w:pPr>
        <w:tabs>
          <w:tab w:val="left" w:pos="5909"/>
        </w:tabs>
        <w:spacing w:before="75"/>
        <w:ind w:left="2883"/>
        <w:rPr>
          <w:sz w:val="20"/>
        </w:rPr>
      </w:pPr>
      <w:r>
        <w:rPr>
          <w:rFonts w:ascii="Arial"/>
          <w:b/>
          <w:i/>
          <w:sz w:val="19"/>
        </w:rPr>
        <w:t>S</w:t>
      </w:r>
      <w:r>
        <w:rPr>
          <w:rFonts w:ascii="Arial"/>
          <w:b/>
          <w:i/>
          <w:spacing w:val="35"/>
          <w:sz w:val="19"/>
        </w:rPr>
        <w:t xml:space="preserve"> </w:t>
      </w:r>
      <w:r>
        <w:rPr>
          <w:sz w:val="26"/>
        </w:rPr>
        <w:t>=</w:t>
      </w:r>
      <w:r>
        <w:rPr>
          <w:spacing w:val="17"/>
          <w:sz w:val="26"/>
        </w:rPr>
        <w:t xml:space="preserve"> </w:t>
      </w:r>
      <w:r>
        <w:rPr>
          <w:b/>
          <w:spacing w:val="-5"/>
          <w:sz w:val="19"/>
        </w:rPr>
        <w:t>0W.</w:t>
      </w:r>
      <w:r>
        <w:rPr>
          <w:b/>
          <w:sz w:val="19"/>
        </w:rPr>
        <w:tab/>
      </w:r>
      <w:r>
        <w:rPr>
          <w:spacing w:val="-2"/>
          <w:position w:val="1"/>
          <w:sz w:val="20"/>
        </w:rPr>
        <w:t>(3.2</w:t>
      </w:r>
      <w:r>
        <w:rPr>
          <w:spacing w:val="-2"/>
          <w:position w:val="1"/>
          <w:sz w:val="20"/>
        </w:rPr>
        <w:t>4)</w:t>
      </w:r>
    </w:p>
    <w:p w:rsidR="00C550D4" w:rsidRDefault="00E476FC">
      <w:pPr>
        <w:pStyle w:val="BodyText"/>
        <w:spacing w:before="122" w:line="256" w:lineRule="auto"/>
        <w:ind w:left="154" w:right="122" w:firstLine="3"/>
      </w:pPr>
      <w:r>
        <w:t>(This formal equality will not prove useful, as</w:t>
      </w:r>
      <w:r>
        <w:rPr>
          <w:spacing w:val="-6"/>
        </w:rPr>
        <w:t xml:space="preserve"> </w:t>
      </w:r>
      <w:r>
        <w:t>is, because the dimensions are awry-see</w:t>
      </w:r>
      <w:r>
        <w:rPr>
          <w:spacing w:val="40"/>
        </w:rPr>
        <w:t xml:space="preserve"> </w:t>
      </w:r>
      <w:r>
        <w:t>chapters</w:t>
      </w:r>
      <w:r>
        <w:rPr>
          <w:spacing w:val="40"/>
        </w:rPr>
        <w:t xml:space="preserve"> </w:t>
      </w:r>
      <w:r>
        <w:t>6 and</w:t>
      </w:r>
      <w:r>
        <w:rPr>
          <w:spacing w:val="40"/>
        </w:rPr>
        <w:t xml:space="preserve"> </w:t>
      </w:r>
      <w:r>
        <w:t>7.)</w:t>
      </w:r>
    </w:p>
    <w:p w:rsidR="00C550D4" w:rsidRDefault="00E476FC">
      <w:pPr>
        <w:pStyle w:val="BodyText"/>
        <w:spacing w:line="256" w:lineRule="auto"/>
        <w:ind w:left="167" w:firstLine="189"/>
        <w:jc w:val="left"/>
      </w:pPr>
      <w:r>
        <w:t xml:space="preserve">The ratio of </w:t>
      </w:r>
      <w:r>
        <w:rPr>
          <w:rFonts w:ascii="Arial"/>
          <w:i/>
          <w:sz w:val="19"/>
        </w:rPr>
        <w:t xml:space="preserve">WIC </w:t>
      </w:r>
      <w:r>
        <w:t xml:space="preserve">takes the same simple form as earlier in equations (3.4- </w:t>
      </w:r>
      <w:r>
        <w:rPr>
          <w:spacing w:val="-2"/>
        </w:rPr>
        <w:t>3.6):</w:t>
      </w:r>
    </w:p>
    <w:p w:rsidR="00C550D4" w:rsidRDefault="00E476FC">
      <w:pPr>
        <w:tabs>
          <w:tab w:val="left" w:pos="4127"/>
        </w:tabs>
        <w:spacing w:before="55"/>
        <w:ind w:right="121"/>
        <w:jc w:val="right"/>
        <w:rPr>
          <w:sz w:val="20"/>
        </w:rPr>
      </w:pPr>
      <w:r>
        <w:rPr>
          <w:rFonts w:ascii="Arial"/>
          <w:b/>
          <w:i/>
          <w:sz w:val="19"/>
        </w:rPr>
        <w:t>WIC</w:t>
      </w:r>
      <w:r>
        <w:rPr>
          <w:rFonts w:ascii="Arial"/>
          <w:b/>
          <w:i/>
          <w:spacing w:val="57"/>
          <w:sz w:val="19"/>
        </w:rPr>
        <w:t xml:space="preserve"> </w:t>
      </w:r>
      <w:r>
        <w:rPr>
          <w:sz w:val="26"/>
        </w:rPr>
        <w:t>=</w:t>
      </w:r>
      <w:r>
        <w:rPr>
          <w:spacing w:val="55"/>
          <w:sz w:val="26"/>
        </w:rPr>
        <w:t xml:space="preserve"> </w:t>
      </w:r>
      <w:r>
        <w:rPr>
          <w:rFonts w:ascii="Arial"/>
          <w:i/>
          <w:sz w:val="19"/>
        </w:rPr>
        <w:t>[(bid)</w:t>
      </w:r>
      <w:r>
        <w:rPr>
          <w:rFonts w:ascii="Arial"/>
          <w:i/>
          <w:spacing w:val="51"/>
          <w:sz w:val="19"/>
        </w:rPr>
        <w:t xml:space="preserve"> </w:t>
      </w:r>
      <w:r>
        <w:rPr>
          <w:rFonts w:ascii="Arial"/>
          <w:sz w:val="19"/>
        </w:rPr>
        <w:t>-</w:t>
      </w:r>
      <w:r>
        <w:rPr>
          <w:rFonts w:ascii="Arial"/>
          <w:spacing w:val="37"/>
          <w:sz w:val="19"/>
        </w:rPr>
        <w:t xml:space="preserve">  </w:t>
      </w:r>
      <w:r>
        <w:rPr>
          <w:sz w:val="20"/>
        </w:rPr>
        <w:t>l]/[(bld)</w:t>
      </w:r>
      <w:r>
        <w:rPr>
          <w:spacing w:val="49"/>
          <w:sz w:val="20"/>
        </w:rPr>
        <w:t xml:space="preserve"> </w:t>
      </w:r>
      <w:r>
        <w:rPr>
          <w:sz w:val="20"/>
        </w:rPr>
        <w:t>-</w:t>
      </w:r>
      <w:r>
        <w:rPr>
          <w:spacing w:val="27"/>
          <w:sz w:val="20"/>
        </w:rPr>
        <w:t xml:space="preserve">  </w:t>
      </w:r>
      <w:r>
        <w:rPr>
          <w:rFonts w:ascii="Arial"/>
          <w:i/>
          <w:spacing w:val="-2"/>
          <w:sz w:val="19"/>
        </w:rPr>
        <w:t>(ale)].</w:t>
      </w:r>
      <w:r>
        <w:rPr>
          <w:rFonts w:ascii="Arial"/>
          <w:i/>
          <w:sz w:val="19"/>
        </w:rPr>
        <w:tab/>
      </w:r>
      <w:r>
        <w:rPr>
          <w:spacing w:val="-2"/>
          <w:sz w:val="20"/>
        </w:rPr>
        <w:t>(3.25)</w:t>
      </w:r>
    </w:p>
    <w:p w:rsidR="00C550D4" w:rsidRDefault="00E476FC">
      <w:pPr>
        <w:pStyle w:val="BodyText"/>
        <w:spacing w:before="151" w:line="208" w:lineRule="auto"/>
        <w:ind w:left="159" w:right="122" w:hanging="9"/>
      </w:pPr>
      <w:r>
        <w:t>The ratio</w:t>
      </w:r>
      <w:r>
        <w:rPr>
          <w:spacing w:val="-1"/>
        </w:rPr>
        <w:t xml:space="preserve"> </w:t>
      </w:r>
      <w:r>
        <w:rPr>
          <w:rFonts w:ascii="Arial"/>
          <w:b/>
          <w:sz w:val="18"/>
        </w:rPr>
        <w:t>(W</w:t>
      </w:r>
      <w:r>
        <w:rPr>
          <w:rFonts w:ascii="Arial"/>
          <w:b/>
          <w:spacing w:val="40"/>
          <w:sz w:val="18"/>
        </w:rPr>
        <w:t xml:space="preserve"> </w:t>
      </w:r>
      <w:r>
        <w:rPr>
          <w:rFonts w:ascii="Arial"/>
          <w:sz w:val="18"/>
        </w:rPr>
        <w:t>-</w:t>
      </w:r>
      <w:r>
        <w:rPr>
          <w:rFonts w:ascii="Arial"/>
          <w:spacing w:val="40"/>
          <w:sz w:val="18"/>
        </w:rPr>
        <w:t xml:space="preserve"> </w:t>
      </w:r>
      <w:r>
        <w:rPr>
          <w:rFonts w:ascii="Arial"/>
          <w:b/>
          <w:i/>
          <w:sz w:val="19"/>
        </w:rPr>
        <w:t xml:space="preserve">C)IC </w:t>
      </w:r>
      <w:r>
        <w:t>also</w:t>
      </w:r>
      <w:r>
        <w:rPr>
          <w:spacing w:val="-1"/>
        </w:rPr>
        <w:t xml:space="preserve"> </w:t>
      </w:r>
      <w:r>
        <w:t>assesses the</w:t>
      </w:r>
      <w:r>
        <w:rPr>
          <w:spacing w:val="-2"/>
        </w:rPr>
        <w:t xml:space="preserve"> </w:t>
      </w:r>
      <w:r>
        <w:t>deal</w:t>
      </w:r>
      <w:r>
        <w:rPr>
          <w:spacing w:val="-2"/>
        </w:rPr>
        <w:t xml:space="preserve"> </w:t>
      </w:r>
      <w:r>
        <w:t>as</w:t>
      </w:r>
      <w:r>
        <w:rPr>
          <w:spacing w:val="-9"/>
        </w:rPr>
        <w:t xml:space="preserve"> </w:t>
      </w:r>
      <w:r>
        <w:t>seen</w:t>
      </w:r>
      <w:r>
        <w:rPr>
          <w:spacing w:val="-3"/>
        </w:rPr>
        <w:t xml:space="preserve"> </w:t>
      </w:r>
      <w:r>
        <w:t>from the</w:t>
      </w:r>
      <w:r>
        <w:rPr>
          <w:spacing w:val="-6"/>
        </w:rPr>
        <w:t xml:space="preserve"> </w:t>
      </w:r>
      <w:r>
        <w:rPr>
          <w:rFonts w:ascii="Arial"/>
          <w:i/>
          <w:sz w:val="19"/>
        </w:rPr>
        <w:t xml:space="preserve">producer </w:t>
      </w:r>
      <w:r>
        <w:t>side of the market</w:t>
      </w:r>
      <w:r>
        <w:rPr>
          <w:spacing w:val="40"/>
        </w:rPr>
        <w:t xml:space="preserve"> </w:t>
      </w:r>
      <w:r>
        <w:t>taken as an aggregate.</w:t>
      </w:r>
      <w:r>
        <w:rPr>
          <w:spacing w:val="40"/>
        </w:rPr>
        <w:t xml:space="preserve"> </w:t>
      </w:r>
      <w:r>
        <w:t>The formula</w:t>
      </w:r>
      <w:r>
        <w:rPr>
          <w:spacing w:val="40"/>
        </w:rPr>
        <w:t xml:space="preserve"> </w:t>
      </w:r>
      <w:r>
        <w:t xml:space="preserve">is, </w:t>
      </w:r>
      <w:r>
        <w:rPr>
          <w:rFonts w:ascii="Arial"/>
          <w:i/>
        </w:rPr>
        <w:t>fork</w:t>
      </w:r>
      <w:r>
        <w:rPr>
          <w:rFonts w:ascii="Arial"/>
          <w:i/>
          <w:spacing w:val="40"/>
        </w:rPr>
        <w:t xml:space="preserve"> </w:t>
      </w:r>
      <w:r>
        <w:rPr>
          <w:sz w:val="26"/>
        </w:rPr>
        <w:t>=</w:t>
      </w:r>
      <w:r>
        <w:rPr>
          <w:spacing w:val="40"/>
          <w:sz w:val="26"/>
        </w:rPr>
        <w:t xml:space="preserve"> </w:t>
      </w:r>
      <w:r>
        <w:t>0,</w:t>
      </w:r>
    </w:p>
    <w:p w:rsidR="00C550D4" w:rsidRDefault="00E476FC">
      <w:pPr>
        <w:tabs>
          <w:tab w:val="left" w:pos="4398"/>
        </w:tabs>
        <w:spacing w:before="65"/>
        <w:ind w:right="121"/>
        <w:jc w:val="right"/>
        <w:rPr>
          <w:sz w:val="20"/>
        </w:rPr>
      </w:pPr>
      <w:r>
        <w:rPr>
          <w:rFonts w:ascii="Arial"/>
          <w:b/>
          <w:sz w:val="19"/>
        </w:rPr>
        <w:t>(W</w:t>
      </w:r>
      <w:r>
        <w:rPr>
          <w:rFonts w:ascii="Arial"/>
          <w:b/>
          <w:spacing w:val="33"/>
          <w:sz w:val="19"/>
        </w:rPr>
        <w:t xml:space="preserve"> </w:t>
      </w:r>
      <w:r>
        <w:rPr>
          <w:rFonts w:ascii="Arial"/>
          <w:sz w:val="19"/>
        </w:rPr>
        <w:t>-</w:t>
      </w:r>
      <w:r>
        <w:rPr>
          <w:rFonts w:ascii="Arial"/>
          <w:spacing w:val="69"/>
          <w:w w:val="150"/>
          <w:sz w:val="19"/>
        </w:rPr>
        <w:t xml:space="preserve"> </w:t>
      </w:r>
      <w:r>
        <w:rPr>
          <w:rFonts w:ascii="Arial"/>
          <w:b/>
          <w:i/>
          <w:sz w:val="19"/>
        </w:rPr>
        <w:t>C)IC</w:t>
      </w:r>
      <w:r>
        <w:rPr>
          <w:rFonts w:ascii="Arial"/>
          <w:b/>
          <w:i/>
          <w:spacing w:val="59"/>
          <w:sz w:val="19"/>
        </w:rPr>
        <w:t xml:space="preserve"> </w:t>
      </w:r>
      <w:r>
        <w:rPr>
          <w:sz w:val="26"/>
        </w:rPr>
        <w:t>=</w:t>
      </w:r>
      <w:r>
        <w:rPr>
          <w:spacing w:val="36"/>
          <w:sz w:val="26"/>
        </w:rPr>
        <w:t xml:space="preserve"> </w:t>
      </w:r>
      <w:r>
        <w:rPr>
          <w:sz w:val="20"/>
        </w:rPr>
        <w:t>[l</w:t>
      </w:r>
      <w:r>
        <w:rPr>
          <w:spacing w:val="67"/>
          <w:w w:val="150"/>
          <w:sz w:val="20"/>
        </w:rPr>
        <w:t xml:space="preserve"> </w:t>
      </w:r>
      <w:r>
        <w:rPr>
          <w:sz w:val="20"/>
        </w:rPr>
        <w:t>-</w:t>
      </w:r>
      <w:r>
        <w:rPr>
          <w:spacing w:val="33"/>
          <w:sz w:val="20"/>
        </w:rPr>
        <w:t xml:space="preserve">  </w:t>
      </w:r>
      <w:r>
        <w:rPr>
          <w:rFonts w:ascii="Arial"/>
          <w:i/>
          <w:sz w:val="19"/>
        </w:rPr>
        <w:t>(a!c)]l[(a!c)</w:t>
      </w:r>
      <w:r>
        <w:rPr>
          <w:rFonts w:ascii="Arial"/>
          <w:i/>
          <w:spacing w:val="57"/>
          <w:sz w:val="19"/>
        </w:rPr>
        <w:t xml:space="preserve"> </w:t>
      </w:r>
      <w:r>
        <w:rPr>
          <w:rFonts w:ascii="Arial"/>
          <w:sz w:val="19"/>
        </w:rPr>
        <w:t>-</w:t>
      </w:r>
      <w:r>
        <w:rPr>
          <w:rFonts w:ascii="Arial"/>
          <w:spacing w:val="78"/>
          <w:w w:val="150"/>
          <w:sz w:val="19"/>
        </w:rPr>
        <w:t xml:space="preserve"> </w:t>
      </w:r>
      <w:r>
        <w:rPr>
          <w:rFonts w:ascii="Arial"/>
          <w:i/>
          <w:spacing w:val="-2"/>
          <w:sz w:val="19"/>
        </w:rPr>
        <w:t>(bid)].</w:t>
      </w:r>
      <w:r>
        <w:rPr>
          <w:rFonts w:ascii="Arial"/>
          <w:i/>
          <w:sz w:val="19"/>
        </w:rPr>
        <w:tab/>
      </w:r>
      <w:r>
        <w:rPr>
          <w:spacing w:val="-2"/>
          <w:sz w:val="20"/>
        </w:rPr>
        <w:t>(3.26)</w:t>
      </w:r>
    </w:p>
    <w:p w:rsidR="00C550D4" w:rsidRDefault="00E476FC">
      <w:pPr>
        <w:pStyle w:val="BodyText"/>
        <w:spacing w:before="132" w:line="256" w:lineRule="auto"/>
        <w:ind w:left="160" w:right="117" w:hanging="5"/>
      </w:pPr>
      <w:r>
        <w:t>This producer deal criterion, also called the cash flow rate or operating mar­ gin, thus is the industry-wide</w:t>
      </w:r>
      <w:r>
        <w:rPr>
          <w:spacing w:val="40"/>
        </w:rPr>
        <w:t xml:space="preserve"> </w:t>
      </w:r>
      <w:r>
        <w:t>"markup" of revenues over costs.</w:t>
      </w:r>
    </w:p>
    <w:p w:rsidR="00C550D4" w:rsidRDefault="00E476FC">
      <w:pPr>
        <w:pStyle w:val="BodyText"/>
        <w:spacing w:line="228" w:lineRule="exact"/>
        <w:ind w:left="357"/>
        <w:jc w:val="left"/>
      </w:pPr>
      <w:r>
        <w:t>The</w:t>
      </w:r>
      <w:r>
        <w:rPr>
          <w:spacing w:val="14"/>
        </w:rPr>
        <w:t xml:space="preserve"> </w:t>
      </w:r>
      <w:r>
        <w:t>more</w:t>
      </w:r>
      <w:r>
        <w:rPr>
          <w:spacing w:val="10"/>
        </w:rPr>
        <w:t xml:space="preserve"> </w:t>
      </w:r>
      <w:r>
        <w:t>familiar</w:t>
      </w:r>
      <w:r>
        <w:rPr>
          <w:spacing w:val="24"/>
        </w:rPr>
        <w:t xml:space="preserve"> </w:t>
      </w:r>
      <w:r>
        <w:t>profit</w:t>
      </w:r>
      <w:r>
        <w:rPr>
          <w:spacing w:val="22"/>
        </w:rPr>
        <w:t xml:space="preserve"> </w:t>
      </w:r>
      <w:r>
        <w:t>rate,</w:t>
      </w:r>
      <w:r>
        <w:rPr>
          <w:spacing w:val="8"/>
        </w:rPr>
        <w:t xml:space="preserve"> </w:t>
      </w:r>
      <w:r>
        <w:t>called</w:t>
      </w:r>
      <w:r>
        <w:rPr>
          <w:spacing w:val="15"/>
        </w:rPr>
        <w:t xml:space="preserve"> </w:t>
      </w:r>
      <w:r>
        <w:rPr>
          <w:rFonts w:ascii="Arial"/>
          <w:i/>
          <w:sz w:val="18"/>
        </w:rPr>
        <w:t>pi</w:t>
      </w:r>
      <w:r>
        <w:rPr>
          <w:rFonts w:ascii="Arial"/>
          <w:i/>
          <w:spacing w:val="18"/>
          <w:sz w:val="18"/>
        </w:rPr>
        <w:t xml:space="preserve"> </w:t>
      </w:r>
      <w:r>
        <w:t>as</w:t>
      </w:r>
      <w:r>
        <w:rPr>
          <w:spacing w:val="7"/>
        </w:rPr>
        <w:t xml:space="preserve"> </w:t>
      </w:r>
      <w:r>
        <w:t>in</w:t>
      </w:r>
      <w:r>
        <w:rPr>
          <w:spacing w:val="6"/>
        </w:rPr>
        <w:t xml:space="preserve"> </w:t>
      </w:r>
      <w:r>
        <w:t>equation</w:t>
      </w:r>
      <w:r>
        <w:rPr>
          <w:spacing w:val="21"/>
        </w:rPr>
        <w:t xml:space="preserve"> </w:t>
      </w:r>
      <w:r>
        <w:t>(3.6),</w:t>
      </w:r>
      <w:r>
        <w:rPr>
          <w:spacing w:val="11"/>
        </w:rPr>
        <w:t xml:space="preserve"> </w:t>
      </w:r>
      <w:r>
        <w:t>is</w:t>
      </w:r>
      <w:r>
        <w:rPr>
          <w:spacing w:val="8"/>
        </w:rPr>
        <w:t xml:space="preserve"> </w:t>
      </w:r>
      <w:r>
        <w:t>defined</w:t>
      </w:r>
      <w:r>
        <w:rPr>
          <w:spacing w:val="14"/>
        </w:rPr>
        <w:t xml:space="preserve"> </w:t>
      </w:r>
      <w:r>
        <w:rPr>
          <w:spacing w:val="-5"/>
        </w:rPr>
        <w:t>as</w:t>
      </w:r>
    </w:p>
    <w:p w:rsidR="00C550D4" w:rsidRDefault="00E476FC">
      <w:pPr>
        <w:tabs>
          <w:tab w:val="left" w:pos="5914"/>
        </w:tabs>
        <w:spacing w:before="74"/>
        <w:ind w:left="155" w:firstLine="1238"/>
        <w:rPr>
          <w:sz w:val="20"/>
        </w:rPr>
      </w:pPr>
      <w:r>
        <w:rPr>
          <w:b/>
          <w:i/>
        </w:rPr>
        <w:t>n</w:t>
      </w:r>
      <w:r>
        <w:rPr>
          <w:b/>
          <w:i/>
          <w:spacing w:val="33"/>
        </w:rPr>
        <w:t xml:space="preserve"> </w:t>
      </w:r>
      <w:r>
        <w:rPr>
          <w:sz w:val="26"/>
        </w:rPr>
        <w:t>=</w:t>
      </w:r>
      <w:r>
        <w:rPr>
          <w:spacing w:val="36"/>
          <w:sz w:val="26"/>
        </w:rPr>
        <w:t xml:space="preserve"> </w:t>
      </w:r>
      <w:r>
        <w:rPr>
          <w:rFonts w:ascii="Arial"/>
          <w:b/>
          <w:sz w:val="19"/>
        </w:rPr>
        <w:t>(W</w:t>
      </w:r>
      <w:r>
        <w:rPr>
          <w:rFonts w:ascii="Arial"/>
          <w:b/>
          <w:spacing w:val="37"/>
          <w:sz w:val="19"/>
        </w:rPr>
        <w:t xml:space="preserve"> </w:t>
      </w:r>
      <w:r>
        <w:rPr>
          <w:rFonts w:ascii="Arial"/>
          <w:sz w:val="19"/>
        </w:rPr>
        <w:t>-</w:t>
      </w:r>
      <w:r>
        <w:rPr>
          <w:rFonts w:ascii="Arial"/>
          <w:spacing w:val="28"/>
          <w:sz w:val="19"/>
        </w:rPr>
        <w:t xml:space="preserve">  </w:t>
      </w:r>
      <w:r>
        <w:rPr>
          <w:rFonts w:ascii="Arial"/>
          <w:b/>
          <w:sz w:val="19"/>
        </w:rPr>
        <w:t>C)/W</w:t>
      </w:r>
      <w:r>
        <w:rPr>
          <w:rFonts w:ascii="Arial"/>
          <w:b/>
          <w:spacing w:val="45"/>
          <w:sz w:val="19"/>
        </w:rPr>
        <w:t xml:space="preserve"> </w:t>
      </w:r>
      <w:r>
        <w:rPr>
          <w:sz w:val="26"/>
        </w:rPr>
        <w:t>=</w:t>
      </w:r>
      <w:r>
        <w:rPr>
          <w:spacing w:val="39"/>
          <w:sz w:val="26"/>
        </w:rPr>
        <w:t xml:space="preserve"> </w:t>
      </w:r>
      <w:r>
        <w:rPr>
          <w:sz w:val="20"/>
        </w:rPr>
        <w:t>[l</w:t>
      </w:r>
      <w:r>
        <w:rPr>
          <w:spacing w:val="77"/>
          <w:w w:val="150"/>
          <w:sz w:val="20"/>
        </w:rPr>
        <w:t xml:space="preserve"> </w:t>
      </w:r>
      <w:r>
        <w:rPr>
          <w:sz w:val="20"/>
        </w:rPr>
        <w:t>-</w:t>
      </w:r>
      <w:r>
        <w:rPr>
          <w:spacing w:val="39"/>
          <w:sz w:val="20"/>
        </w:rPr>
        <w:t xml:space="preserve">  </w:t>
      </w:r>
      <w:r>
        <w:rPr>
          <w:sz w:val="20"/>
        </w:rPr>
        <w:t>(a/c)]l[l</w:t>
      </w:r>
      <w:r>
        <w:rPr>
          <w:spacing w:val="69"/>
          <w:sz w:val="20"/>
        </w:rPr>
        <w:t xml:space="preserve"> </w:t>
      </w:r>
      <w:r>
        <w:rPr>
          <w:sz w:val="20"/>
        </w:rPr>
        <w:t>-</w:t>
      </w:r>
      <w:r>
        <w:rPr>
          <w:spacing w:val="32"/>
          <w:sz w:val="20"/>
        </w:rPr>
        <w:t xml:space="preserve">  </w:t>
      </w:r>
      <w:r>
        <w:rPr>
          <w:rFonts w:ascii="Arial"/>
          <w:i/>
          <w:spacing w:val="-2"/>
          <w:sz w:val="19"/>
        </w:rPr>
        <w:t>(bid)].</w:t>
      </w:r>
      <w:r>
        <w:rPr>
          <w:rFonts w:ascii="Arial"/>
          <w:i/>
          <w:sz w:val="19"/>
        </w:rPr>
        <w:tab/>
      </w:r>
      <w:r>
        <w:rPr>
          <w:spacing w:val="-2"/>
          <w:sz w:val="20"/>
        </w:rPr>
        <w:t>(3.27)</w:t>
      </w:r>
    </w:p>
    <w:p w:rsidR="00C550D4" w:rsidRDefault="00E476FC">
      <w:pPr>
        <w:pStyle w:val="BodyText"/>
        <w:spacing w:before="104" w:line="252" w:lineRule="auto"/>
        <w:ind w:left="159" w:right="107" w:hanging="5"/>
      </w:pPr>
      <w:r>
        <w:t xml:space="preserve">All these results so far hold only for profiles with </w:t>
      </w:r>
      <w:r>
        <w:rPr>
          <w:rFonts w:ascii="Arial"/>
          <w:i/>
        </w:rPr>
        <w:t>k</w:t>
      </w:r>
      <w:r>
        <w:rPr>
          <w:rFonts w:ascii="Arial"/>
          <w:i/>
          <w:spacing w:val="40"/>
        </w:rPr>
        <w:t xml:space="preserve"> </w:t>
      </w:r>
      <w:r>
        <w:rPr>
          <w:sz w:val="23"/>
        </w:rPr>
        <w:t>=</w:t>
      </w:r>
      <w:r>
        <w:rPr>
          <w:spacing w:val="33"/>
          <w:sz w:val="23"/>
        </w:rPr>
        <w:t xml:space="preserve"> </w:t>
      </w:r>
      <w:r>
        <w:t>0 and even then are only for the ratios of aggregates. To go beyond</w:t>
      </w:r>
      <w:r>
        <w:rPr>
          <w:spacing w:val="39"/>
        </w:rPr>
        <w:t xml:space="preserve"> </w:t>
      </w:r>
      <w:r>
        <w:t>these ratios, we must deal with substitutabilities and feedback.</w:t>
      </w:r>
    </w:p>
    <w:p w:rsidR="00C550D4" w:rsidRDefault="00C550D4">
      <w:pPr>
        <w:pStyle w:val="BodyText"/>
        <w:spacing w:before="155"/>
        <w:jc w:val="left"/>
      </w:pPr>
    </w:p>
    <w:p w:rsidR="00C550D4" w:rsidRDefault="00E476FC">
      <w:pPr>
        <w:ind w:left="46"/>
        <w:jc w:val="center"/>
        <w:rPr>
          <w:sz w:val="16"/>
        </w:rPr>
      </w:pPr>
      <w:r>
        <w:rPr>
          <w:sz w:val="16"/>
        </w:rPr>
        <w:t>FILLING</w:t>
      </w:r>
      <w:r>
        <w:rPr>
          <w:spacing w:val="50"/>
          <w:sz w:val="16"/>
        </w:rPr>
        <w:t xml:space="preserve"> </w:t>
      </w:r>
      <w:r>
        <w:rPr>
          <w:sz w:val="16"/>
        </w:rPr>
        <w:t>OUT</w:t>
      </w:r>
      <w:r>
        <w:rPr>
          <w:spacing w:val="71"/>
          <w:sz w:val="16"/>
        </w:rPr>
        <w:t xml:space="preserve"> </w:t>
      </w:r>
      <w:r>
        <w:rPr>
          <w:sz w:val="16"/>
        </w:rPr>
        <w:t>AN</w:t>
      </w:r>
      <w:r>
        <w:rPr>
          <w:spacing w:val="49"/>
          <w:sz w:val="16"/>
        </w:rPr>
        <w:t xml:space="preserve"> </w:t>
      </w:r>
      <w:r>
        <w:rPr>
          <w:spacing w:val="-2"/>
          <w:sz w:val="16"/>
        </w:rPr>
        <w:t>ECONOMY</w:t>
      </w:r>
    </w:p>
    <w:p w:rsidR="00C550D4" w:rsidRDefault="00E476FC">
      <w:pPr>
        <w:pStyle w:val="BodyText"/>
        <w:spacing w:before="139" w:line="254" w:lineRule="auto"/>
        <w:ind w:left="159" w:right="107" w:hanging="5"/>
      </w:pPr>
      <w:r>
        <w:t>A</w:t>
      </w:r>
      <w:r>
        <w:rPr>
          <w:spacing w:val="-11"/>
        </w:rPr>
        <w:t xml:space="preserve"> </w:t>
      </w:r>
      <w:r>
        <w:t>larger field of other</w:t>
      </w:r>
      <w:r>
        <w:rPr>
          <w:spacing w:val="-1"/>
        </w:rPr>
        <w:t xml:space="preserve"> </w:t>
      </w:r>
      <w:r>
        <w:t>markets has</w:t>
      </w:r>
      <w:r>
        <w:rPr>
          <w:spacing w:val="-7"/>
        </w:rPr>
        <w:t xml:space="preserve"> </w:t>
      </w:r>
      <w:r>
        <w:t>so</w:t>
      </w:r>
      <w:r>
        <w:rPr>
          <w:spacing w:val="-3"/>
        </w:rPr>
        <w:t xml:space="preserve"> </w:t>
      </w:r>
      <w:r>
        <w:t>far been taken</w:t>
      </w:r>
      <w:r>
        <w:rPr>
          <w:spacing w:val="-2"/>
        </w:rPr>
        <w:t xml:space="preserve"> </w:t>
      </w:r>
      <w:r>
        <w:t>for granted as</w:t>
      </w:r>
      <w:r>
        <w:rPr>
          <w:spacing w:val="-3"/>
        </w:rPr>
        <w:t xml:space="preserve"> </w:t>
      </w:r>
      <w:r>
        <w:t>the</w:t>
      </w:r>
      <w:r>
        <w:rPr>
          <w:spacing w:val="-2"/>
        </w:rPr>
        <w:t xml:space="preserve"> </w:t>
      </w:r>
      <w:r>
        <w:t>overall context in which the particular market being modeled works out its fate. All the parameters introduced in modeling the market mechanism presuppose­</w:t>
      </w:r>
      <w:r>
        <w:rPr>
          <w:spacing w:val="40"/>
        </w:rPr>
        <w:t xml:space="preserve"> </w:t>
      </w:r>
      <w:r>
        <w:t>and in principle they are to be inferred from-flows</w:t>
      </w:r>
      <w:r>
        <w:t xml:space="preserve"> and responses into and from such larger setting of other industries, some sector or economy The development thus far of the</w:t>
      </w:r>
      <w:r>
        <w:rPr>
          <w:spacing w:val="-12"/>
        </w:rPr>
        <w:t xml:space="preserve"> </w:t>
      </w:r>
      <w:r>
        <w:rPr>
          <w:rFonts w:ascii="Arial" w:hAnsi="Arial"/>
          <w:i/>
          <w:sz w:val="19"/>
        </w:rPr>
        <w:t xml:space="preserve">W(y) </w:t>
      </w:r>
      <w:r>
        <w:t>model already permits imposing a require­ ment of self-consistency</w:t>
      </w:r>
      <w:r>
        <w:rPr>
          <w:spacing w:val="-10"/>
        </w:rPr>
        <w:t xml:space="preserve"> </w:t>
      </w:r>
      <w:r>
        <w:t>in cumulations of flows, of inputs and outputs reck­ oned a</w:t>
      </w:r>
      <w:r>
        <w:t>mong industries (to be elaborated</w:t>
      </w:r>
      <w:r>
        <w:rPr>
          <w:spacing w:val="40"/>
        </w:rPr>
        <w:t xml:space="preserve"> </w:t>
      </w:r>
      <w:r>
        <w:t>further in chapter 7). At this sec­ tions end, a</w:t>
      </w:r>
      <w:r>
        <w:rPr>
          <w:spacing w:val="21"/>
        </w:rPr>
        <w:t xml:space="preserve"> </w:t>
      </w:r>
      <w:r>
        <w:t>contrast</w:t>
      </w:r>
      <w:r>
        <w:rPr>
          <w:spacing w:val="26"/>
        </w:rPr>
        <w:t xml:space="preserve"> </w:t>
      </w:r>
      <w:r>
        <w:t>will</w:t>
      </w:r>
      <w:r>
        <w:rPr>
          <w:spacing w:val="21"/>
        </w:rPr>
        <w:t xml:space="preserve"> </w:t>
      </w:r>
      <w:r>
        <w:t>be drawn</w:t>
      </w:r>
      <w:r>
        <w:rPr>
          <w:spacing w:val="25"/>
        </w:rPr>
        <w:t xml:space="preserve"> </w:t>
      </w:r>
      <w:r>
        <w:t>briefly with an alternate</w:t>
      </w:r>
      <w:r>
        <w:rPr>
          <w:spacing w:val="28"/>
        </w:rPr>
        <w:t xml:space="preserve"> </w:t>
      </w:r>
      <w:r>
        <w:t>aggregation</w:t>
      </w:r>
      <w:r>
        <w:rPr>
          <w:spacing w:val="37"/>
        </w:rPr>
        <w:t xml:space="preserve"> </w:t>
      </w:r>
      <w:r>
        <w:t>by an economic theorist.</w:t>
      </w:r>
    </w:p>
    <w:p w:rsidR="00C550D4" w:rsidRDefault="00E476FC">
      <w:pPr>
        <w:pStyle w:val="BodyText"/>
        <w:spacing w:line="254" w:lineRule="auto"/>
        <w:ind w:left="156" w:right="113" w:firstLine="200"/>
      </w:pPr>
      <w:r>
        <w:t>The issue is the appropriateness of boundaries. Cumulate all the flows through</w:t>
      </w:r>
      <w:r>
        <w:rPr>
          <w:spacing w:val="40"/>
        </w:rPr>
        <w:t xml:space="preserve"> </w:t>
      </w:r>
      <w:r>
        <w:t>some</w:t>
      </w:r>
      <w:r>
        <w:rPr>
          <w:spacing w:val="37"/>
        </w:rPr>
        <w:t xml:space="preserve"> </w:t>
      </w:r>
      <w:r>
        <w:t>set</w:t>
      </w:r>
      <w:r>
        <w:rPr>
          <w:spacing w:val="40"/>
        </w:rPr>
        <w:t xml:space="preserve"> </w:t>
      </w:r>
      <w:r>
        <w:t>of</w:t>
      </w:r>
      <w:r>
        <w:rPr>
          <w:spacing w:val="40"/>
        </w:rPr>
        <w:t xml:space="preserve"> </w:t>
      </w:r>
      <w:r>
        <w:t>markets</w:t>
      </w:r>
      <w:r>
        <w:rPr>
          <w:spacing w:val="40"/>
        </w:rPr>
        <w:t xml:space="preserve"> </w:t>
      </w:r>
      <w:r>
        <w:t>described</w:t>
      </w:r>
      <w:r>
        <w:rPr>
          <w:spacing w:val="40"/>
        </w:rPr>
        <w:t xml:space="preserve"> </w:t>
      </w:r>
      <w:r>
        <w:t xml:space="preserve">by </w:t>
      </w:r>
      <w:r>
        <w:rPr>
          <w:rFonts w:ascii="Arial"/>
          <w:i/>
          <w:sz w:val="19"/>
        </w:rPr>
        <w:t>W(y)</w:t>
      </w:r>
      <w:r>
        <w:rPr>
          <w:rFonts w:ascii="Arial"/>
          <w:i/>
          <w:spacing w:val="35"/>
          <w:sz w:val="19"/>
        </w:rPr>
        <w:t xml:space="preserve"> </w:t>
      </w:r>
      <w:r>
        <w:t>models:</w:t>
      </w:r>
      <w:r>
        <w:rPr>
          <w:spacing w:val="40"/>
        </w:rPr>
        <w:t xml:space="preserve"> </w:t>
      </w:r>
      <w:r>
        <w:t>When</w:t>
      </w:r>
      <w:r>
        <w:rPr>
          <w:spacing w:val="40"/>
        </w:rPr>
        <w:t xml:space="preserve"> </w:t>
      </w:r>
      <w:r>
        <w:t>will</w:t>
      </w:r>
      <w:r>
        <w:rPr>
          <w:spacing w:val="40"/>
        </w:rPr>
        <w:t xml:space="preserve"> </w:t>
      </w:r>
      <w:r>
        <w:t xml:space="preserve">they sum consistently with the records kept concerning some particular sector or </w:t>
      </w:r>
      <w:r>
        <w:rPr>
          <w:spacing w:val="-2"/>
        </w:rPr>
        <w:t>economy?</w:t>
      </w:r>
    </w:p>
    <w:p w:rsidR="00C550D4" w:rsidRDefault="00E476FC">
      <w:pPr>
        <w:pStyle w:val="BodyText"/>
        <w:spacing w:line="252" w:lineRule="auto"/>
        <w:ind w:left="158" w:right="109" w:firstLine="203"/>
      </w:pPr>
      <w:r>
        <w:t>Throw aggregated costs from the markets into one pot and all the aggre­ gate revenues into another pot. But previous sections have shown costs for each</w:t>
      </w:r>
      <w:r>
        <w:rPr>
          <w:spacing w:val="40"/>
        </w:rPr>
        <w:t xml:space="preserve"> </w:t>
      </w:r>
      <w:r>
        <w:t>industry</w:t>
      </w:r>
      <w:r>
        <w:rPr>
          <w:spacing w:val="40"/>
        </w:rPr>
        <w:t xml:space="preserve"> </w:t>
      </w:r>
      <w:r>
        <w:t>being</w:t>
      </w:r>
      <w:r>
        <w:rPr>
          <w:spacing w:val="40"/>
        </w:rPr>
        <w:t xml:space="preserve"> </w:t>
      </w:r>
      <w:r>
        <w:t>accrued</w:t>
      </w:r>
      <w:r>
        <w:rPr>
          <w:spacing w:val="40"/>
        </w:rPr>
        <w:t xml:space="preserve"> </w:t>
      </w:r>
      <w:r>
        <w:t>as</w:t>
      </w:r>
      <w:r>
        <w:rPr>
          <w:spacing w:val="40"/>
        </w:rPr>
        <w:t xml:space="preserve"> </w:t>
      </w:r>
      <w:r>
        <w:t>revenues</w:t>
      </w:r>
      <w:r>
        <w:rPr>
          <w:spacing w:val="40"/>
        </w:rPr>
        <w:t xml:space="preserve"> </w:t>
      </w:r>
      <w:r>
        <w:t>by</w:t>
      </w:r>
      <w:r>
        <w:rPr>
          <w:spacing w:val="39"/>
        </w:rPr>
        <w:t xml:space="preserve"> </w:t>
      </w:r>
      <w:r>
        <w:t>industries</w:t>
      </w:r>
      <w:r>
        <w:rPr>
          <w:spacing w:val="40"/>
        </w:rPr>
        <w:t xml:space="preserve"> </w:t>
      </w:r>
      <w:r>
        <w:t>upstream</w:t>
      </w:r>
      <w:r>
        <w:rPr>
          <w:spacing w:val="40"/>
        </w:rPr>
        <w:t xml:space="preserve"> </w:t>
      </w:r>
      <w:r>
        <w:t>from</w:t>
      </w:r>
      <w:r>
        <w:rPr>
          <w:spacing w:val="40"/>
        </w:rPr>
        <w:t xml:space="preserve"> </w:t>
      </w:r>
      <w:r>
        <w:t>it.</w:t>
      </w:r>
    </w:p>
    <w:p w:rsidR="00C550D4" w:rsidRDefault="00C550D4">
      <w:pPr>
        <w:spacing w:line="252" w:lineRule="auto"/>
        <w:sectPr w:rsidR="00C550D4">
          <w:pgSz w:w="8850" w:h="13270"/>
          <w:pgMar w:top="1360" w:right="1160" w:bottom="280" w:left="1160" w:header="1160" w:footer="0" w:gutter="0"/>
          <w:cols w:space="720"/>
        </w:sectPr>
      </w:pPr>
    </w:p>
    <w:p w:rsidR="00C550D4" w:rsidRDefault="00E476FC">
      <w:pPr>
        <w:pStyle w:val="BodyText"/>
        <w:spacing w:before="112" w:line="259" w:lineRule="auto"/>
        <w:ind w:left="125" w:right="148" w:hanging="5"/>
      </w:pPr>
      <w:bookmarkStart w:id="76" w:name="_bookmark63"/>
      <w:bookmarkEnd w:id="76"/>
      <w:r>
        <w:lastRenderedPageBreak/>
        <w:t xml:space="preserve">And this continues </w:t>
      </w:r>
      <w:r>
        <w:t>to hold at remove after remove from any starting in­ dustry. This suggests some equality between the two pots, of overall costs</w:t>
      </w:r>
      <w:r>
        <w:rPr>
          <w:spacing w:val="80"/>
        </w:rPr>
        <w:t xml:space="preserve"> </w:t>
      </w:r>
      <w:r>
        <w:t>and revenues.</w:t>
      </w:r>
    </w:p>
    <w:p w:rsidR="00C550D4" w:rsidRDefault="00E476FC">
      <w:pPr>
        <w:pStyle w:val="BodyText"/>
        <w:spacing w:line="249" w:lineRule="auto"/>
        <w:ind w:left="125" w:right="147" w:firstLine="202"/>
      </w:pPr>
      <w:r>
        <w:t>On</w:t>
      </w:r>
      <w:r>
        <w:rPr>
          <w:spacing w:val="40"/>
        </w:rPr>
        <w:t xml:space="preserve"> </w:t>
      </w:r>
      <w:r>
        <w:t>the other</w:t>
      </w:r>
      <w:r>
        <w:rPr>
          <w:spacing w:val="40"/>
        </w:rPr>
        <w:t xml:space="preserve"> </w:t>
      </w:r>
      <w:r>
        <w:t>hand,</w:t>
      </w:r>
      <w:r>
        <w:rPr>
          <w:spacing w:val="40"/>
        </w:rPr>
        <w:t xml:space="preserve"> </w:t>
      </w:r>
      <w:r>
        <w:t>the aim</w:t>
      </w:r>
      <w:r>
        <w:rPr>
          <w:spacing w:val="40"/>
        </w:rPr>
        <w:t xml:space="preserve"> </w:t>
      </w:r>
      <w:r>
        <w:t>(normally</w:t>
      </w:r>
      <w:r>
        <w:rPr>
          <w:spacing w:val="40"/>
        </w:rPr>
        <w:t xml:space="preserve"> </w:t>
      </w:r>
      <w:r>
        <w:t>accomplished)</w:t>
      </w:r>
      <w:r>
        <w:rPr>
          <w:spacing w:val="40"/>
        </w:rPr>
        <w:t xml:space="preserve"> </w:t>
      </w:r>
      <w:r>
        <w:t>of each</w:t>
      </w:r>
      <w:r>
        <w:rPr>
          <w:spacing w:val="40"/>
        </w:rPr>
        <w:t xml:space="preserve"> </w:t>
      </w:r>
      <w:r>
        <w:t>producer who continues in a market is to make a profit,</w:t>
      </w:r>
      <w:r>
        <w:t xml:space="preserve"> and the </w:t>
      </w:r>
      <w:r>
        <w:rPr>
          <w:rFonts w:ascii="Arial"/>
          <w:i/>
          <w:sz w:val="18"/>
        </w:rPr>
        <w:t xml:space="preserve">W(y) </w:t>
      </w:r>
      <w:r>
        <w:t>model indeed predicts continuing profitability</w:t>
      </w:r>
      <w:r>
        <w:rPr>
          <w:spacing w:val="25"/>
        </w:rPr>
        <w:t xml:space="preserve"> </w:t>
      </w:r>
      <w:r>
        <w:t>This confrontation leads to</w:t>
      </w:r>
      <w:r>
        <w:rPr>
          <w:spacing w:val="-5"/>
        </w:rPr>
        <w:t xml:space="preserve"> </w:t>
      </w:r>
      <w:r>
        <w:t xml:space="preserve">criteria for a first test of self-consistency in the choice of boundaries for an economy whose markets </w:t>
      </w:r>
      <w:r>
        <w:rPr>
          <w:sz w:val="21"/>
        </w:rPr>
        <w:t xml:space="preserve">fit </w:t>
      </w:r>
      <w:r>
        <w:t>with the</w:t>
      </w:r>
      <w:r>
        <w:rPr>
          <w:spacing w:val="-10"/>
        </w:rPr>
        <w:t xml:space="preserve"> </w:t>
      </w:r>
      <w:r>
        <w:rPr>
          <w:rFonts w:ascii="Arial"/>
          <w:i/>
          <w:sz w:val="18"/>
        </w:rPr>
        <w:t xml:space="preserve">W(y) </w:t>
      </w:r>
      <w:r>
        <w:t xml:space="preserve">model. The accounting identities involved are </w:t>
      </w:r>
      <w:r>
        <w:t>easy enough</w:t>
      </w:r>
      <w:r>
        <w:rPr>
          <w:spacing w:val="40"/>
        </w:rPr>
        <w:t xml:space="preserve"> </w:t>
      </w:r>
      <w:r>
        <w:t>to write down.</w:t>
      </w:r>
    </w:p>
    <w:p w:rsidR="00C550D4" w:rsidRDefault="00E476FC">
      <w:pPr>
        <w:pStyle w:val="BodyText"/>
        <w:spacing w:line="256" w:lineRule="auto"/>
        <w:ind w:left="121" w:right="144" w:firstLine="200"/>
      </w:pPr>
      <w:r>
        <w:t>Sum the aggregated costs borne by all the producers in all the industries included in a market field and designate the result as COSTS. Then repeat with a</w:t>
      </w:r>
      <w:r>
        <w:rPr>
          <w:spacing w:val="22"/>
        </w:rPr>
        <w:t xml:space="preserve"> </w:t>
      </w:r>
      <w:r>
        <w:t>parallel</w:t>
      </w:r>
      <w:r>
        <w:rPr>
          <w:spacing w:val="22"/>
        </w:rPr>
        <w:t xml:space="preserve"> </w:t>
      </w:r>
      <w:r>
        <w:t>sum</w:t>
      </w:r>
      <w:r>
        <w:rPr>
          <w:spacing w:val="22"/>
        </w:rPr>
        <w:t xml:space="preserve"> </w:t>
      </w:r>
      <w:r>
        <w:t>for all the revenues</w:t>
      </w:r>
      <w:r>
        <w:rPr>
          <w:spacing w:val="26"/>
        </w:rPr>
        <w:t xml:space="preserve"> </w:t>
      </w:r>
      <w:r>
        <w:t>received</w:t>
      </w:r>
      <w:r>
        <w:rPr>
          <w:spacing w:val="26"/>
        </w:rPr>
        <w:t xml:space="preserve"> </w:t>
      </w:r>
      <w:r>
        <w:t>by all</w:t>
      </w:r>
      <w:r>
        <w:rPr>
          <w:spacing w:val="23"/>
        </w:rPr>
        <w:t xml:space="preserve"> </w:t>
      </w:r>
      <w:r>
        <w:t>the</w:t>
      </w:r>
      <w:r>
        <w:rPr>
          <w:spacing w:val="24"/>
        </w:rPr>
        <w:t xml:space="preserve"> </w:t>
      </w:r>
      <w:r>
        <w:t xml:space="preserve">producers in all the industries; designate the result as REVENUES. Viewing costs and reve­ nues as aggregates, one would be surprised to find these equal, for many </w:t>
      </w:r>
      <w:r>
        <w:rPr>
          <w:spacing w:val="-2"/>
        </w:rPr>
        <w:t>reasons.</w:t>
      </w:r>
    </w:p>
    <w:p w:rsidR="00C550D4" w:rsidRDefault="00E476FC">
      <w:pPr>
        <w:pStyle w:val="BodyText"/>
        <w:spacing w:line="256" w:lineRule="auto"/>
        <w:ind w:left="122" w:right="143" w:firstLine="205"/>
      </w:pPr>
      <w:r>
        <w:t>The underlying point of a production economy is, after all, to provide</w:t>
      </w:r>
      <w:r>
        <w:rPr>
          <w:spacing w:val="40"/>
        </w:rPr>
        <w:t xml:space="preserve"> </w:t>
      </w:r>
      <w:r>
        <w:t>goods and se</w:t>
      </w:r>
      <w:r>
        <w:t>rvices for ultimate consumption, which consists in disap­ pearance from the economy into the maws of the consumers. Second, some markets are at edges:</w:t>
      </w:r>
      <w:r>
        <w:rPr>
          <w:spacing w:val="36"/>
        </w:rPr>
        <w:t xml:space="preserve"> </w:t>
      </w:r>
      <w:r>
        <w:t>K-Mart</w:t>
      </w:r>
      <w:r>
        <w:rPr>
          <w:spacing w:val="38"/>
        </w:rPr>
        <w:t xml:space="preserve"> </w:t>
      </w:r>
      <w:r>
        <w:t>and Sears are unlike other</w:t>
      </w:r>
      <w:r>
        <w:rPr>
          <w:spacing w:val="38"/>
        </w:rPr>
        <w:t xml:space="preserve"> </w:t>
      </w:r>
      <w:r>
        <w:t>producers in that they are not selling to yet other layers of actors wh</w:t>
      </w:r>
      <w:r>
        <w:t>o are themselves pro­ ducers.</w:t>
      </w:r>
      <w:r>
        <w:rPr>
          <w:spacing w:val="40"/>
        </w:rPr>
        <w:t xml:space="preserve"> </w:t>
      </w:r>
      <w:r>
        <w:t>And</w:t>
      </w:r>
      <w:r>
        <w:rPr>
          <w:spacing w:val="40"/>
        </w:rPr>
        <w:t xml:space="preserve"> </w:t>
      </w:r>
      <w:r>
        <w:t>further,</w:t>
      </w:r>
      <w:r>
        <w:rPr>
          <w:spacing w:val="40"/>
        </w:rPr>
        <w:t xml:space="preserve"> </w:t>
      </w:r>
      <w:r>
        <w:t>the underlying</w:t>
      </w:r>
      <w:r>
        <w:rPr>
          <w:spacing w:val="40"/>
        </w:rPr>
        <w:t xml:space="preserve"> </w:t>
      </w:r>
      <w:r>
        <w:t>basis</w:t>
      </w:r>
      <w:r>
        <w:rPr>
          <w:spacing w:val="40"/>
        </w:rPr>
        <w:t xml:space="preserve"> </w:t>
      </w:r>
      <w:r>
        <w:t>of</w:t>
      </w:r>
      <w:r>
        <w:rPr>
          <w:spacing w:val="40"/>
        </w:rPr>
        <w:t xml:space="preserve"> </w:t>
      </w:r>
      <w:r>
        <w:t>a</w:t>
      </w:r>
      <w:r>
        <w:rPr>
          <w:spacing w:val="40"/>
        </w:rPr>
        <w:t xml:space="preserve"> </w:t>
      </w:r>
      <w:r>
        <w:t>production</w:t>
      </w:r>
      <w:r>
        <w:rPr>
          <w:spacing w:val="40"/>
        </w:rPr>
        <w:t xml:space="preserve"> </w:t>
      </w:r>
      <w:r>
        <w:t>economy</w:t>
      </w:r>
      <w:r>
        <w:rPr>
          <w:spacing w:val="40"/>
        </w:rPr>
        <w:t xml:space="preserve"> </w:t>
      </w:r>
      <w:r>
        <w:t>is to draw on resources such as raw materials whose acquirers do not play the</w:t>
      </w:r>
      <w:r>
        <w:rPr>
          <w:spacing w:val="40"/>
        </w:rPr>
        <w:t xml:space="preserve"> </w:t>
      </w:r>
      <w:r>
        <w:t xml:space="preserve">same role as other producers because they are not acquiring from still other </w:t>
      </w:r>
      <w:r>
        <w:rPr>
          <w:spacing w:val="-2"/>
        </w:rPr>
        <w:t>producers.</w:t>
      </w:r>
    </w:p>
    <w:p w:rsidR="00C550D4" w:rsidRDefault="00E476FC">
      <w:pPr>
        <w:pStyle w:val="BodyText"/>
        <w:spacing w:line="215" w:lineRule="exact"/>
        <w:ind w:left="328"/>
      </w:pPr>
      <w:r>
        <w:t>Th</w:t>
      </w:r>
      <w:r>
        <w:t>us,</w:t>
      </w:r>
      <w:r>
        <w:rPr>
          <w:spacing w:val="26"/>
        </w:rPr>
        <w:t xml:space="preserve"> </w:t>
      </w:r>
      <w:r>
        <w:t>there</w:t>
      </w:r>
      <w:r>
        <w:rPr>
          <w:spacing w:val="17"/>
        </w:rPr>
        <w:t xml:space="preserve"> </w:t>
      </w:r>
      <w:r>
        <w:t>should</w:t>
      </w:r>
      <w:r>
        <w:rPr>
          <w:spacing w:val="25"/>
        </w:rPr>
        <w:t xml:space="preserve"> </w:t>
      </w:r>
      <w:r>
        <w:t>be</w:t>
      </w:r>
      <w:r>
        <w:rPr>
          <w:spacing w:val="14"/>
        </w:rPr>
        <w:t xml:space="preserve"> </w:t>
      </w:r>
      <w:r>
        <w:t>a</w:t>
      </w:r>
      <w:r>
        <w:rPr>
          <w:spacing w:val="18"/>
        </w:rPr>
        <w:t xml:space="preserve"> </w:t>
      </w:r>
      <w:r>
        <w:t>disparity</w:t>
      </w:r>
      <w:r>
        <w:rPr>
          <w:spacing w:val="26"/>
        </w:rPr>
        <w:t xml:space="preserve"> </w:t>
      </w:r>
      <w:r>
        <w:t>between</w:t>
      </w:r>
      <w:r>
        <w:rPr>
          <w:spacing w:val="26"/>
        </w:rPr>
        <w:t xml:space="preserve"> </w:t>
      </w:r>
      <w:r>
        <w:t>aggregate</w:t>
      </w:r>
      <w:r>
        <w:rPr>
          <w:spacing w:val="34"/>
        </w:rPr>
        <w:t xml:space="preserve"> </w:t>
      </w:r>
      <w:r>
        <w:t>costs</w:t>
      </w:r>
      <w:r>
        <w:rPr>
          <w:spacing w:val="22"/>
        </w:rPr>
        <w:t xml:space="preserve"> </w:t>
      </w:r>
      <w:r>
        <w:t>for</w:t>
      </w:r>
      <w:r>
        <w:rPr>
          <w:spacing w:val="24"/>
        </w:rPr>
        <w:t xml:space="preserve"> </w:t>
      </w:r>
      <w:r>
        <w:t>and</w:t>
      </w:r>
      <w:r>
        <w:rPr>
          <w:spacing w:val="21"/>
        </w:rPr>
        <w:t xml:space="preserve"> </w:t>
      </w:r>
      <w:r>
        <w:rPr>
          <w:spacing w:val="-2"/>
        </w:rPr>
        <w:t>aggre­</w:t>
      </w:r>
    </w:p>
    <w:p w:rsidR="00C550D4" w:rsidRDefault="00E476FC">
      <w:pPr>
        <w:pStyle w:val="BodyText"/>
        <w:spacing w:before="2" w:line="249" w:lineRule="auto"/>
        <w:ind w:left="126" w:right="141" w:firstLine="4"/>
      </w:pPr>
      <w:r>
        <w:t>gate revenues to the producers who figure in the given market field. This disparity results from, and thus is found in, the differences in transaction</w:t>
      </w:r>
      <w:r>
        <w:rPr>
          <w:spacing w:val="40"/>
        </w:rPr>
        <w:t xml:space="preserve"> </w:t>
      </w:r>
      <w:r>
        <w:t>flows with actors outside the mark</w:t>
      </w:r>
      <w:r>
        <w:t>et field. Various macroeconomic account­ ing frameworks elaborate on this, but a simple formula will suffice here:</w:t>
      </w:r>
    </w:p>
    <w:p w:rsidR="00C550D4" w:rsidRDefault="00C550D4">
      <w:pPr>
        <w:spacing w:line="249" w:lineRule="auto"/>
        <w:sectPr w:rsidR="00C550D4">
          <w:pgSz w:w="8850" w:h="13270"/>
          <w:pgMar w:top="1360" w:right="1160" w:bottom="280" w:left="1160" w:header="1160" w:footer="0" w:gutter="0"/>
          <w:cols w:space="720"/>
        </w:sectPr>
      </w:pPr>
    </w:p>
    <w:p w:rsidR="00C550D4" w:rsidRDefault="00E476FC">
      <w:pPr>
        <w:pStyle w:val="BodyText"/>
        <w:spacing w:before="63" w:line="288" w:lineRule="exact"/>
        <w:ind w:left="1292"/>
        <w:jc w:val="center"/>
        <w:rPr>
          <w:sz w:val="26"/>
        </w:rPr>
      </w:pPr>
      <w:r>
        <w:t>COSTS</w:t>
      </w:r>
      <w:r>
        <w:rPr>
          <w:spacing w:val="48"/>
        </w:rPr>
        <w:t xml:space="preserve"> </w:t>
      </w:r>
      <w:r>
        <w:rPr>
          <w:sz w:val="22"/>
        </w:rPr>
        <w:t>+</w:t>
      </w:r>
      <w:r>
        <w:rPr>
          <w:spacing w:val="36"/>
          <w:sz w:val="22"/>
        </w:rPr>
        <w:t xml:space="preserve"> </w:t>
      </w:r>
      <w:r>
        <w:t>consumer</w:t>
      </w:r>
      <w:r>
        <w:rPr>
          <w:spacing w:val="20"/>
        </w:rPr>
        <w:t xml:space="preserve"> </w:t>
      </w:r>
      <w:r>
        <w:t>expenditure</w:t>
      </w:r>
      <w:r>
        <w:rPr>
          <w:spacing w:val="63"/>
        </w:rPr>
        <w:t xml:space="preserve"> </w:t>
      </w:r>
      <w:r>
        <w:rPr>
          <w:sz w:val="22"/>
        </w:rPr>
        <w:t>+</w:t>
      </w:r>
      <w:r>
        <w:rPr>
          <w:spacing w:val="31"/>
          <w:sz w:val="22"/>
        </w:rPr>
        <w:t xml:space="preserve"> </w:t>
      </w:r>
      <w:r>
        <w:t>exports</w:t>
      </w:r>
      <w:r>
        <w:rPr>
          <w:spacing w:val="48"/>
        </w:rPr>
        <w:t xml:space="preserve"> </w:t>
      </w:r>
      <w:r>
        <w:rPr>
          <w:spacing w:val="-10"/>
          <w:sz w:val="26"/>
        </w:rPr>
        <w:t>=</w:t>
      </w:r>
    </w:p>
    <w:p w:rsidR="00C550D4" w:rsidRDefault="00E476FC">
      <w:pPr>
        <w:pStyle w:val="BodyText"/>
        <w:spacing w:line="242" w:lineRule="exact"/>
        <w:ind w:left="1381"/>
        <w:jc w:val="center"/>
      </w:pPr>
      <w:r>
        <w:t>REVENUES</w:t>
      </w:r>
      <w:r>
        <w:rPr>
          <w:spacing w:val="27"/>
        </w:rPr>
        <w:t xml:space="preserve"> </w:t>
      </w:r>
      <w:r>
        <w:rPr>
          <w:sz w:val="22"/>
        </w:rPr>
        <w:t>+</w:t>
      </w:r>
      <w:r>
        <w:rPr>
          <w:spacing w:val="21"/>
          <w:sz w:val="22"/>
        </w:rPr>
        <w:t xml:space="preserve"> </w:t>
      </w:r>
      <w:r>
        <w:t>raw</w:t>
      </w:r>
      <w:r>
        <w:rPr>
          <w:spacing w:val="-4"/>
        </w:rPr>
        <w:t xml:space="preserve"> </w:t>
      </w:r>
      <w:r>
        <w:t>materials</w:t>
      </w:r>
      <w:r>
        <w:rPr>
          <w:spacing w:val="32"/>
        </w:rPr>
        <w:t xml:space="preserve"> </w:t>
      </w:r>
      <w:r>
        <w:rPr>
          <w:sz w:val="22"/>
        </w:rPr>
        <w:t>+</w:t>
      </w:r>
      <w:r>
        <w:rPr>
          <w:spacing w:val="14"/>
          <w:sz w:val="22"/>
        </w:rPr>
        <w:t xml:space="preserve"> </w:t>
      </w:r>
      <w:r>
        <w:rPr>
          <w:spacing w:val="-2"/>
        </w:rPr>
        <w:t>imports.</w:t>
      </w:r>
    </w:p>
    <w:p w:rsidR="00C550D4" w:rsidRDefault="00E476FC">
      <w:pPr>
        <w:spacing w:before="20"/>
        <w:rPr>
          <w:sz w:val="19"/>
        </w:rPr>
      </w:pPr>
      <w:r>
        <w:br w:type="column"/>
      </w:r>
    </w:p>
    <w:p w:rsidR="00C550D4" w:rsidRDefault="00E476FC">
      <w:pPr>
        <w:spacing w:before="1"/>
        <w:ind w:left="659"/>
        <w:rPr>
          <w:sz w:val="19"/>
        </w:rPr>
      </w:pPr>
      <w:r>
        <w:rPr>
          <w:spacing w:val="-2"/>
          <w:w w:val="105"/>
          <w:sz w:val="19"/>
        </w:rPr>
        <w:t>(3.28)</w:t>
      </w:r>
    </w:p>
    <w:p w:rsidR="00C550D4" w:rsidRDefault="00C550D4">
      <w:pPr>
        <w:rPr>
          <w:sz w:val="19"/>
        </w:rPr>
        <w:sectPr w:rsidR="00C550D4">
          <w:type w:val="continuous"/>
          <w:pgSz w:w="8850" w:h="13270"/>
          <w:pgMar w:top="1500" w:right="1160" w:bottom="280" w:left="1160" w:header="1160" w:footer="0" w:gutter="0"/>
          <w:cols w:num="2" w:space="720" w:equalWidth="0">
            <w:col w:w="5187" w:space="40"/>
            <w:col w:w="1303"/>
          </w:cols>
        </w:sectPr>
      </w:pPr>
    </w:p>
    <w:p w:rsidR="00C550D4" w:rsidRDefault="00E476FC">
      <w:pPr>
        <w:pStyle w:val="BodyText"/>
        <w:spacing w:before="126" w:line="249" w:lineRule="auto"/>
        <w:ind w:left="135" w:right="141" w:hanging="5"/>
      </w:pPr>
      <w:r>
        <w:t>As a next step, group consumer expenditure together with exports since both are</w:t>
      </w:r>
      <w:r>
        <w:rPr>
          <w:spacing w:val="-2"/>
        </w:rPr>
        <w:t xml:space="preserve"> </w:t>
      </w:r>
      <w:r>
        <w:t>flows from inside the</w:t>
      </w:r>
      <w:r>
        <w:rPr>
          <w:spacing w:val="-1"/>
        </w:rPr>
        <w:t xml:space="preserve"> </w:t>
      </w:r>
      <w:r>
        <w:t>market field that terminate outside it.</w:t>
      </w:r>
      <w:r>
        <w:rPr>
          <w:spacing w:val="-7"/>
        </w:rPr>
        <w:t xml:space="preserve"> </w:t>
      </w:r>
      <w:r>
        <w:t>And similarly with raw materials and imports.</w:t>
      </w:r>
      <w:r>
        <w:rPr>
          <w:spacing w:val="40"/>
        </w:rPr>
        <w:t xml:space="preserve"> </w:t>
      </w:r>
      <w:r>
        <w:t>Regroup</w:t>
      </w:r>
      <w:r>
        <w:rPr>
          <w:spacing w:val="38"/>
        </w:rPr>
        <w:t xml:space="preserve"> </w:t>
      </w:r>
      <w:r>
        <w:t>the simplified</w:t>
      </w:r>
      <w:r>
        <w:rPr>
          <w:spacing w:val="40"/>
        </w:rPr>
        <w:t xml:space="preserve"> </w:t>
      </w:r>
      <w:r>
        <w:t>terms:</w:t>
      </w:r>
    </w:p>
    <w:p w:rsidR="00C550D4" w:rsidRDefault="00E476FC">
      <w:pPr>
        <w:pStyle w:val="BodyText"/>
        <w:tabs>
          <w:tab w:val="left" w:pos="5890"/>
        </w:tabs>
        <w:spacing w:before="77"/>
        <w:ind w:left="144" w:firstLine="1214"/>
        <w:jc w:val="left"/>
      </w:pPr>
      <w:r>
        <w:t>REVENUES</w:t>
      </w:r>
      <w:r>
        <w:rPr>
          <w:spacing w:val="29"/>
        </w:rPr>
        <w:t xml:space="preserve"> </w:t>
      </w:r>
      <w:r>
        <w:t>-</w:t>
      </w:r>
      <w:r>
        <w:rPr>
          <w:spacing w:val="58"/>
          <w:w w:val="150"/>
        </w:rPr>
        <w:t xml:space="preserve"> </w:t>
      </w:r>
      <w:r>
        <w:t>COSTS</w:t>
      </w:r>
      <w:r>
        <w:rPr>
          <w:spacing w:val="29"/>
        </w:rPr>
        <w:t xml:space="preserve"> </w:t>
      </w:r>
      <w:r>
        <w:rPr>
          <w:sz w:val="26"/>
        </w:rPr>
        <w:t>=</w:t>
      </w:r>
      <w:r>
        <w:rPr>
          <w:spacing w:val="10"/>
          <w:sz w:val="26"/>
        </w:rPr>
        <w:t xml:space="preserve"> </w:t>
      </w:r>
      <w:r>
        <w:t>exports</w:t>
      </w:r>
      <w:r>
        <w:rPr>
          <w:spacing w:val="26"/>
        </w:rPr>
        <w:t xml:space="preserve"> </w:t>
      </w:r>
      <w:r>
        <w:t>-</w:t>
      </w:r>
      <w:r>
        <w:rPr>
          <w:spacing w:val="76"/>
        </w:rPr>
        <w:t xml:space="preserve"> </w:t>
      </w:r>
      <w:r>
        <w:rPr>
          <w:spacing w:val="-2"/>
        </w:rPr>
        <w:t>imports.</w:t>
      </w:r>
      <w:r>
        <w:tab/>
      </w:r>
      <w:r>
        <w:rPr>
          <w:spacing w:val="-2"/>
          <w:position w:val="1"/>
        </w:rPr>
        <w:t>(3.29)</w:t>
      </w:r>
    </w:p>
    <w:p w:rsidR="00C550D4" w:rsidRDefault="00E476FC">
      <w:pPr>
        <w:pStyle w:val="BodyText"/>
        <w:spacing w:before="127" w:line="256" w:lineRule="auto"/>
        <w:ind w:left="140" w:right="135" w:firstLine="4"/>
      </w:pPr>
      <w:r>
        <w:t>Note that the role of buyers has been elided in the derivation of these equa­ tions. Every producer-as-buyer has already been included as suffering the corresponding</w:t>
      </w:r>
      <w:r>
        <w:rPr>
          <w:spacing w:val="39"/>
        </w:rPr>
        <w:t xml:space="preserve"> </w:t>
      </w:r>
      <w:r>
        <w:t>costs tallied in that accounting aggregate. And the revenues</w:t>
      </w:r>
      <w:r>
        <w:rPr>
          <w:spacing w:val="40"/>
        </w:rPr>
        <w:t xml:space="preserve"> </w:t>
      </w:r>
      <w:r>
        <w:t>are tallied from the m</w:t>
      </w:r>
      <w:r>
        <w:t>arket profile, which gives the perspective of the pro­ ducers as producers,</w:t>
      </w:r>
      <w:r>
        <w:rPr>
          <w:spacing w:val="40"/>
        </w:rPr>
        <w:t xml:space="preserve"> </w:t>
      </w:r>
      <w:r>
        <w:t>not as buyers.</w:t>
      </w:r>
    </w:p>
    <w:p w:rsidR="00C550D4" w:rsidRDefault="00E476FC">
      <w:pPr>
        <w:pStyle w:val="BodyText"/>
        <w:spacing w:line="220" w:lineRule="exact"/>
        <w:ind w:left="340"/>
      </w:pPr>
      <w:r>
        <w:t>Extensive</w:t>
      </w:r>
      <w:r>
        <w:rPr>
          <w:spacing w:val="6"/>
        </w:rPr>
        <w:t xml:space="preserve"> </w:t>
      </w:r>
      <w:r>
        <w:t>tabulations</w:t>
      </w:r>
      <w:r>
        <w:rPr>
          <w:spacing w:val="-1"/>
        </w:rPr>
        <w:t xml:space="preserve"> </w:t>
      </w:r>
      <w:r>
        <w:t>are</w:t>
      </w:r>
      <w:r>
        <w:rPr>
          <w:spacing w:val="-5"/>
        </w:rPr>
        <w:t xml:space="preserve"> </w:t>
      </w:r>
      <w:r>
        <w:t>available,</w:t>
      </w:r>
      <w:r>
        <w:rPr>
          <w:spacing w:val="3"/>
        </w:rPr>
        <w:t xml:space="preserve"> </w:t>
      </w:r>
      <w:r>
        <w:t>from</w:t>
      </w:r>
      <w:r>
        <w:rPr>
          <w:spacing w:val="-1"/>
        </w:rPr>
        <w:t xml:space="preserve"> </w:t>
      </w:r>
      <w:r>
        <w:t>government</w:t>
      </w:r>
      <w:r>
        <w:rPr>
          <w:spacing w:val="6"/>
        </w:rPr>
        <w:t xml:space="preserve"> </w:t>
      </w:r>
      <w:r>
        <w:t>and</w:t>
      </w:r>
      <w:r>
        <w:rPr>
          <w:spacing w:val="-2"/>
        </w:rPr>
        <w:t xml:space="preserve"> </w:t>
      </w:r>
      <w:r>
        <w:t>banking</w:t>
      </w:r>
      <w:r>
        <w:rPr>
          <w:spacing w:val="-4"/>
        </w:rPr>
        <w:t xml:space="preserve"> </w:t>
      </w:r>
      <w:r>
        <w:rPr>
          <w:spacing w:val="-2"/>
        </w:rPr>
        <w:t>sources,</w:t>
      </w:r>
    </w:p>
    <w:p w:rsidR="00C550D4" w:rsidRDefault="00C550D4">
      <w:pPr>
        <w:spacing w:line="220" w:lineRule="exact"/>
        <w:sectPr w:rsidR="00C550D4">
          <w:type w:val="continuous"/>
          <w:pgSz w:w="8850" w:h="13270"/>
          <w:pgMar w:top="1500" w:right="1160" w:bottom="280" w:left="1160" w:header="1160" w:footer="0" w:gutter="0"/>
          <w:cols w:space="720"/>
        </w:sectPr>
      </w:pPr>
    </w:p>
    <w:p w:rsidR="00C550D4" w:rsidRDefault="00E476FC">
      <w:pPr>
        <w:pStyle w:val="BodyText"/>
        <w:spacing w:before="122" w:line="254" w:lineRule="auto"/>
        <w:ind w:left="150" w:right="126" w:firstLine="3"/>
      </w:pPr>
      <w:bookmarkStart w:id="77" w:name="_bookmark64"/>
      <w:bookmarkEnd w:id="77"/>
      <w:r>
        <w:lastRenderedPageBreak/>
        <w:t>for the terms on the right-hand side of equation (3.29), for a number of different choices of which sectors of industries to include. The task is to derive predictions for the</w:t>
      </w:r>
      <w:r>
        <w:rPr>
          <w:spacing w:val="-1"/>
        </w:rPr>
        <w:t xml:space="preserve"> </w:t>
      </w:r>
      <w:r>
        <w:t>left-hand side of the</w:t>
      </w:r>
      <w:r>
        <w:rPr>
          <w:spacing w:val="-2"/>
        </w:rPr>
        <w:t xml:space="preserve"> </w:t>
      </w:r>
      <w:r>
        <w:t xml:space="preserve">equation by making some sort of summation into aggregates </w:t>
      </w:r>
      <w:r>
        <w:t>from the</w:t>
      </w:r>
      <w:r>
        <w:rPr>
          <w:spacing w:val="-1"/>
        </w:rPr>
        <w:t xml:space="preserve"> </w:t>
      </w:r>
      <w:r>
        <w:rPr>
          <w:rFonts w:ascii="Arial"/>
          <w:i/>
          <w:sz w:val="18"/>
        </w:rPr>
        <w:t xml:space="preserve">W(y) </w:t>
      </w:r>
      <w:r>
        <w:t>model as applied to individual industries of that market sector. This</w:t>
      </w:r>
      <w:r>
        <w:rPr>
          <w:spacing w:val="-3"/>
        </w:rPr>
        <w:t xml:space="preserve"> </w:t>
      </w:r>
      <w:r>
        <w:t>can</w:t>
      </w:r>
      <w:r>
        <w:rPr>
          <w:spacing w:val="-2"/>
        </w:rPr>
        <w:t xml:space="preserve"> </w:t>
      </w:r>
      <w:r>
        <w:t xml:space="preserve">yield tests of the consistency of the </w:t>
      </w:r>
      <w:r>
        <w:rPr>
          <w:spacing w:val="-2"/>
        </w:rPr>
        <w:t>model.</w:t>
      </w:r>
    </w:p>
    <w:p w:rsidR="00C550D4" w:rsidRDefault="00E476FC">
      <w:pPr>
        <w:pStyle w:val="BodyText"/>
        <w:spacing w:line="256" w:lineRule="auto"/>
        <w:ind w:left="153" w:right="117" w:firstLine="198"/>
      </w:pPr>
      <w:r>
        <w:t>The</w:t>
      </w:r>
      <w:r>
        <w:rPr>
          <w:spacing w:val="23"/>
        </w:rPr>
        <w:t xml:space="preserve"> </w:t>
      </w:r>
      <w:r>
        <w:t>problems</w:t>
      </w:r>
      <w:r>
        <w:rPr>
          <w:spacing w:val="20"/>
        </w:rPr>
        <w:t xml:space="preserve"> </w:t>
      </w:r>
      <w:r>
        <w:t>in doing so are formidable,</w:t>
      </w:r>
      <w:r>
        <w:rPr>
          <w:spacing w:val="24"/>
        </w:rPr>
        <w:t xml:space="preserve"> </w:t>
      </w:r>
      <w:r>
        <w:t>and</w:t>
      </w:r>
      <w:r>
        <w:rPr>
          <w:spacing w:val="21"/>
        </w:rPr>
        <w:t xml:space="preserve"> </w:t>
      </w:r>
      <w:r>
        <w:t>not</w:t>
      </w:r>
      <w:r>
        <w:rPr>
          <w:spacing w:val="20"/>
        </w:rPr>
        <w:t xml:space="preserve"> </w:t>
      </w:r>
      <w:r>
        <w:t>just as to</w:t>
      </w:r>
      <w:r>
        <w:rPr>
          <w:spacing w:val="19"/>
        </w:rPr>
        <w:t xml:space="preserve"> </w:t>
      </w:r>
      <w:r>
        <w:t>practicalities of measurements and of model predictions on such</w:t>
      </w:r>
      <w:r>
        <w:t xml:space="preserve"> a scale. There may be dependence</w:t>
      </w:r>
      <w:r>
        <w:rPr>
          <w:spacing w:val="40"/>
        </w:rPr>
        <w:t xml:space="preserve"> </w:t>
      </w:r>
      <w:r>
        <w:t>of</w:t>
      </w:r>
      <w:r>
        <w:rPr>
          <w:spacing w:val="38"/>
        </w:rPr>
        <w:t xml:space="preserve"> </w:t>
      </w:r>
      <w:r>
        <w:t xml:space="preserve">the </w:t>
      </w:r>
      <w:r>
        <w:rPr>
          <w:rFonts w:ascii="Arial"/>
          <w:i/>
          <w:sz w:val="18"/>
        </w:rPr>
        <w:t>W(y)</w:t>
      </w:r>
      <w:r>
        <w:rPr>
          <w:rFonts w:ascii="Arial"/>
          <w:i/>
          <w:spacing w:val="29"/>
          <w:sz w:val="18"/>
        </w:rPr>
        <w:t xml:space="preserve"> </w:t>
      </w:r>
      <w:r>
        <w:t>parameters</w:t>
      </w:r>
      <w:r>
        <w:rPr>
          <w:spacing w:val="37"/>
        </w:rPr>
        <w:t xml:space="preserve"> </w:t>
      </w:r>
      <w:r>
        <w:t>that</w:t>
      </w:r>
      <w:r>
        <w:rPr>
          <w:spacing w:val="32"/>
        </w:rPr>
        <w:t xml:space="preserve"> </w:t>
      </w:r>
      <w:r>
        <w:t>have</w:t>
      </w:r>
      <w:r>
        <w:rPr>
          <w:spacing w:val="30"/>
        </w:rPr>
        <w:t xml:space="preserve"> </w:t>
      </w:r>
      <w:r>
        <w:t>been</w:t>
      </w:r>
      <w:r>
        <w:rPr>
          <w:spacing w:val="29"/>
        </w:rPr>
        <w:t xml:space="preserve"> </w:t>
      </w:r>
      <w:r>
        <w:t>fit</w:t>
      </w:r>
      <w:r>
        <w:rPr>
          <w:spacing w:val="35"/>
        </w:rPr>
        <w:t xml:space="preserve"> </w:t>
      </w:r>
      <w:r>
        <w:t>to</w:t>
      </w:r>
      <w:r>
        <w:rPr>
          <w:spacing w:val="25"/>
        </w:rPr>
        <w:t xml:space="preserve"> </w:t>
      </w:r>
      <w:r>
        <w:t>one</w:t>
      </w:r>
      <w:r>
        <w:rPr>
          <w:spacing w:val="31"/>
        </w:rPr>
        <w:t xml:space="preserve"> </w:t>
      </w:r>
      <w:r>
        <w:t>market</w:t>
      </w:r>
      <w:r>
        <w:rPr>
          <w:spacing w:val="33"/>
        </w:rPr>
        <w:t xml:space="preserve"> </w:t>
      </w:r>
      <w:r>
        <w:t>upon the parameters fit to other markets that are somehow connected, and there may</w:t>
      </w:r>
      <w:r>
        <w:rPr>
          <w:spacing w:val="-1"/>
        </w:rPr>
        <w:t xml:space="preserve"> </w:t>
      </w:r>
      <w:r>
        <w:t>be other</w:t>
      </w:r>
      <w:r>
        <w:rPr>
          <w:spacing w:val="-3"/>
        </w:rPr>
        <w:t xml:space="preserve"> </w:t>
      </w:r>
      <w:r>
        <w:t>interaction effects that complicate the cumulation of aggregates from distinct markets.</w:t>
      </w:r>
    </w:p>
    <w:p w:rsidR="00C550D4" w:rsidRDefault="00E476FC">
      <w:pPr>
        <w:pStyle w:val="BodyText"/>
        <w:spacing w:line="254" w:lineRule="auto"/>
        <w:ind w:left="154" w:right="120" w:firstLine="200"/>
      </w:pPr>
      <w:r>
        <w:t>But an instructive beginning can be made using a representative-market approach.</w:t>
      </w:r>
      <w:r>
        <w:rPr>
          <w:spacing w:val="28"/>
        </w:rPr>
        <w:t xml:space="preserve"> </w:t>
      </w:r>
      <w:r>
        <w:t>Survey</w:t>
      </w:r>
      <w:r>
        <w:rPr>
          <w:spacing w:val="26"/>
        </w:rPr>
        <w:t xml:space="preserve"> </w:t>
      </w:r>
      <w:r>
        <w:t>the</w:t>
      </w:r>
      <w:r>
        <w:rPr>
          <w:spacing w:val="26"/>
        </w:rPr>
        <w:t xml:space="preserve"> </w:t>
      </w:r>
      <w:r>
        <w:t>regions</w:t>
      </w:r>
      <w:r>
        <w:rPr>
          <w:spacing w:val="22"/>
        </w:rPr>
        <w:t xml:space="preserve"> </w:t>
      </w:r>
      <w:r>
        <w:t>in</w:t>
      </w:r>
      <w:r>
        <w:rPr>
          <w:spacing w:val="25"/>
        </w:rPr>
        <w:t xml:space="preserve"> </w:t>
      </w:r>
      <w:r>
        <w:t>the</w:t>
      </w:r>
      <w:r>
        <w:rPr>
          <w:spacing w:val="17"/>
        </w:rPr>
        <w:t xml:space="preserve"> </w:t>
      </w:r>
      <w:r>
        <w:t>state space</w:t>
      </w:r>
      <w:r>
        <w:rPr>
          <w:spacing w:val="28"/>
        </w:rPr>
        <w:t xml:space="preserve"> </w:t>
      </w:r>
      <w:r>
        <w:t>of</w:t>
      </w:r>
      <w:r>
        <w:rPr>
          <w:spacing w:val="26"/>
        </w:rPr>
        <w:t xml:space="preserve"> </w:t>
      </w:r>
      <w:r>
        <w:t>figures</w:t>
      </w:r>
      <w:r>
        <w:rPr>
          <w:spacing w:val="21"/>
        </w:rPr>
        <w:t xml:space="preserve"> </w:t>
      </w:r>
      <w:r>
        <w:t>3.2-3.3 in search of candidates to</w:t>
      </w:r>
      <w:r>
        <w:rPr>
          <w:spacing w:val="-6"/>
        </w:rPr>
        <w:t xml:space="preserve"> </w:t>
      </w:r>
      <w:r>
        <w:t>app</w:t>
      </w:r>
      <w:r>
        <w:t>roximate a</w:t>
      </w:r>
      <w:r>
        <w:rPr>
          <w:spacing w:val="-2"/>
        </w:rPr>
        <w:t xml:space="preserve"> </w:t>
      </w:r>
      <w:r>
        <w:t>"representative"</w:t>
      </w:r>
      <w:r>
        <w:rPr>
          <w:spacing w:val="-13"/>
        </w:rPr>
        <w:t xml:space="preserve"> </w:t>
      </w:r>
      <w:r>
        <w:t>market. Derive results for the difference between aggregate costs</w:t>
      </w:r>
      <w:r>
        <w:rPr>
          <w:spacing w:val="-5"/>
        </w:rPr>
        <w:t xml:space="preserve"> </w:t>
      </w:r>
      <w:r>
        <w:t>and revenues for</w:t>
      </w:r>
      <w:r>
        <w:rPr>
          <w:spacing w:val="-2"/>
        </w:rPr>
        <w:t xml:space="preserve"> </w:t>
      </w:r>
      <w:r>
        <w:t>just</w:t>
      </w:r>
      <w:r>
        <w:rPr>
          <w:spacing w:val="-2"/>
        </w:rPr>
        <w:t xml:space="preserve"> </w:t>
      </w:r>
      <w:r>
        <w:t>one</w:t>
      </w:r>
      <w:r>
        <w:rPr>
          <w:spacing w:val="-1"/>
        </w:rPr>
        <w:t xml:space="preserve"> </w:t>
      </w:r>
      <w:r>
        <w:t>market, taken to be representative. Multiply this by a count of the number of markets in the field, and use that as an estimate in the a</w:t>
      </w:r>
      <w:r>
        <w:t>bove equation.</w:t>
      </w:r>
    </w:p>
    <w:p w:rsidR="00C550D4" w:rsidRDefault="00E476FC">
      <w:pPr>
        <w:pStyle w:val="BodyText"/>
        <w:spacing w:line="256" w:lineRule="auto"/>
        <w:ind w:left="155" w:right="120" w:firstLine="205"/>
      </w:pPr>
      <w:r>
        <w:t xml:space="preserve">Figure 3.2 not only supplies candidates for a representative market for cumulation, it supplies whole lines of such candidates in the state space. Along each such straight line, the ratio of </w:t>
      </w:r>
      <w:r>
        <w:rPr>
          <w:b/>
          <w:sz w:val="19"/>
        </w:rPr>
        <w:t xml:space="preserve">W/C </w:t>
      </w:r>
      <w:r>
        <w:t xml:space="preserve">is the same for the represen­ tative firm and hence for the market in aggregate. The cumulation equation </w:t>
      </w:r>
      <w:r>
        <w:rPr>
          <w:spacing w:val="-2"/>
        </w:rPr>
        <w:t>becomes</w:t>
      </w:r>
    </w:p>
    <w:p w:rsidR="00C550D4" w:rsidRDefault="00C550D4">
      <w:pPr>
        <w:spacing w:line="256" w:lineRule="auto"/>
        <w:sectPr w:rsidR="00C550D4">
          <w:pgSz w:w="8850" w:h="13270"/>
          <w:pgMar w:top="1360" w:right="1160" w:bottom="280" w:left="1160" w:header="1160" w:footer="0" w:gutter="0"/>
          <w:cols w:space="720"/>
        </w:sectPr>
      </w:pPr>
    </w:p>
    <w:p w:rsidR="00C550D4" w:rsidRDefault="00E476FC">
      <w:pPr>
        <w:pStyle w:val="BodyText"/>
        <w:spacing w:before="84" w:line="223" w:lineRule="exact"/>
        <w:ind w:left="1383"/>
        <w:jc w:val="left"/>
        <w:rPr>
          <w:rFonts w:ascii="Arial" w:hAnsi="Arial"/>
          <w:i/>
          <w:sz w:val="17"/>
        </w:rPr>
      </w:pPr>
      <w:r>
        <w:t>(number</w:t>
      </w:r>
      <w:r>
        <w:rPr>
          <w:spacing w:val="25"/>
        </w:rPr>
        <w:t xml:space="preserve"> </w:t>
      </w:r>
      <w:r>
        <w:t>of</w:t>
      </w:r>
      <w:r>
        <w:rPr>
          <w:spacing w:val="17"/>
        </w:rPr>
        <w:t xml:space="preserve"> </w:t>
      </w:r>
      <w:r>
        <w:t>markets)</w:t>
      </w:r>
      <w:r>
        <w:rPr>
          <w:spacing w:val="30"/>
        </w:rPr>
        <w:t xml:space="preserve"> </w:t>
      </w:r>
      <w:r>
        <w:rPr>
          <w:w w:val="85"/>
        </w:rPr>
        <w:t>•</w:t>
      </w:r>
      <w:r>
        <w:rPr>
          <w:spacing w:val="33"/>
        </w:rPr>
        <w:t xml:space="preserve"> </w:t>
      </w:r>
      <w:r>
        <w:t>[1</w:t>
      </w:r>
      <w:r>
        <w:rPr>
          <w:spacing w:val="25"/>
        </w:rPr>
        <w:t xml:space="preserve"> </w:t>
      </w:r>
      <w:r>
        <w:t>-</w:t>
      </w:r>
      <w:r>
        <w:rPr>
          <w:spacing w:val="29"/>
        </w:rPr>
        <w:t xml:space="preserve">  </w:t>
      </w:r>
      <w:r>
        <w:t>(a/c)]/[1</w:t>
      </w:r>
      <w:r>
        <w:rPr>
          <w:spacing w:val="41"/>
        </w:rPr>
        <w:t xml:space="preserve"> </w:t>
      </w:r>
      <w:r>
        <w:t>-</w:t>
      </w:r>
      <w:r>
        <w:rPr>
          <w:spacing w:val="79"/>
          <w:w w:val="150"/>
        </w:rPr>
        <w:t xml:space="preserve"> </w:t>
      </w:r>
      <w:r>
        <w:rPr>
          <w:rFonts w:ascii="Arial" w:hAnsi="Arial"/>
          <w:i/>
          <w:spacing w:val="-2"/>
          <w:sz w:val="17"/>
        </w:rPr>
        <w:t>(bid)]</w:t>
      </w:r>
    </w:p>
    <w:p w:rsidR="00C550D4" w:rsidRDefault="00E476FC">
      <w:pPr>
        <w:pStyle w:val="ListParagraph"/>
        <w:numPr>
          <w:ilvl w:val="0"/>
          <w:numId w:val="26"/>
        </w:numPr>
        <w:tabs>
          <w:tab w:val="left" w:pos="1881"/>
        </w:tabs>
        <w:spacing w:line="258" w:lineRule="exact"/>
        <w:ind w:left="1881" w:hanging="112"/>
        <w:jc w:val="left"/>
        <w:rPr>
          <w:sz w:val="20"/>
        </w:rPr>
      </w:pPr>
      <w:r>
        <w:rPr>
          <w:sz w:val="20"/>
        </w:rPr>
        <w:t>(average</w:t>
      </w:r>
      <w:r>
        <w:rPr>
          <w:spacing w:val="20"/>
          <w:sz w:val="20"/>
        </w:rPr>
        <w:t xml:space="preserve"> </w:t>
      </w:r>
      <w:r>
        <w:rPr>
          <w:b/>
          <w:sz w:val="19"/>
        </w:rPr>
        <w:t>W)</w:t>
      </w:r>
      <w:r>
        <w:rPr>
          <w:b/>
          <w:spacing w:val="50"/>
          <w:sz w:val="19"/>
        </w:rPr>
        <w:t xml:space="preserve"> </w:t>
      </w:r>
      <w:r>
        <w:rPr>
          <w:sz w:val="23"/>
        </w:rPr>
        <w:t>=</w:t>
      </w:r>
      <w:r>
        <w:rPr>
          <w:spacing w:val="31"/>
          <w:sz w:val="23"/>
        </w:rPr>
        <w:t xml:space="preserve"> </w:t>
      </w:r>
      <w:r>
        <w:rPr>
          <w:sz w:val="20"/>
        </w:rPr>
        <w:t>exports</w:t>
      </w:r>
      <w:r>
        <w:rPr>
          <w:spacing w:val="42"/>
          <w:sz w:val="20"/>
        </w:rPr>
        <w:t xml:space="preserve"> </w:t>
      </w:r>
      <w:r>
        <w:rPr>
          <w:sz w:val="20"/>
        </w:rPr>
        <w:t>-</w:t>
      </w:r>
      <w:r>
        <w:rPr>
          <w:spacing w:val="75"/>
          <w:w w:val="150"/>
          <w:sz w:val="20"/>
        </w:rPr>
        <w:t xml:space="preserve"> </w:t>
      </w:r>
      <w:r>
        <w:rPr>
          <w:spacing w:val="-2"/>
          <w:sz w:val="20"/>
        </w:rPr>
        <w:t>imports.</w:t>
      </w:r>
    </w:p>
    <w:p w:rsidR="00C550D4" w:rsidRDefault="00E476FC">
      <w:pPr>
        <w:pStyle w:val="BodyText"/>
        <w:spacing w:before="204"/>
        <w:ind w:left="725"/>
        <w:jc w:val="left"/>
      </w:pPr>
      <w:r>
        <w:br w:type="column"/>
      </w:r>
      <w:r>
        <w:rPr>
          <w:spacing w:val="-2"/>
        </w:rPr>
        <w:t>(3.30)</w:t>
      </w:r>
    </w:p>
    <w:p w:rsidR="00C550D4" w:rsidRDefault="00C550D4">
      <w:pPr>
        <w:sectPr w:rsidR="00C550D4">
          <w:type w:val="continuous"/>
          <w:pgSz w:w="8850" w:h="13270"/>
          <w:pgMar w:top="1500" w:right="1160" w:bottom="280" w:left="1160" w:header="1160" w:footer="0" w:gutter="0"/>
          <w:cols w:num="2" w:space="720" w:equalWidth="0">
            <w:col w:w="5145" w:space="40"/>
            <w:col w:w="1345"/>
          </w:cols>
        </w:sectPr>
      </w:pPr>
    </w:p>
    <w:p w:rsidR="00C550D4" w:rsidRDefault="00E476FC">
      <w:pPr>
        <w:pStyle w:val="BodyText"/>
        <w:spacing w:before="124" w:line="252" w:lineRule="auto"/>
        <w:ind w:left="154" w:right="117" w:firstLine="8"/>
      </w:pPr>
      <w:r>
        <w:t xml:space="preserve">Consider just the middle line in figure 3.2, where the ratio </w:t>
      </w:r>
      <w:r>
        <w:rPr>
          <w:b/>
          <w:sz w:val="19"/>
        </w:rPr>
        <w:t xml:space="preserve">W/C </w:t>
      </w:r>
      <w:r>
        <w:t>is 2. This equation of balance should hold so long as the typical market, within the boundaries of the economy, can be approximated</w:t>
      </w:r>
      <w:r>
        <w:rPr>
          <w:spacing w:val="26"/>
        </w:rPr>
        <w:t xml:space="preserve"> </w:t>
      </w:r>
      <w:r>
        <w:t>by any one of the varieties of market that lie along that l</w:t>
      </w:r>
      <w:r>
        <w:t>ine. Indeed, it should hold if the field of mar­ kets is thought to be approximated by any distribution whatever of market varieties located along that line.</w:t>
      </w:r>
    </w:p>
    <w:p w:rsidR="00C550D4" w:rsidRDefault="00E476FC">
      <w:pPr>
        <w:pStyle w:val="BodyText"/>
        <w:spacing w:before="1" w:line="254" w:lineRule="auto"/>
        <w:ind w:left="159" w:right="114" w:firstLine="206"/>
      </w:pPr>
      <w:r>
        <w:t>Now invert the perspective. Use this equation to predict some average set of parameters across all</w:t>
      </w:r>
      <w:r>
        <w:rPr>
          <w:spacing w:val="-4"/>
        </w:rPr>
        <w:t xml:space="preserve"> </w:t>
      </w:r>
      <w:r>
        <w:rPr>
          <w:rFonts w:ascii="Arial" w:hAnsi="Arial"/>
          <w:i/>
          <w:sz w:val="18"/>
        </w:rPr>
        <w:t xml:space="preserve">W(y) </w:t>
      </w:r>
      <w:r>
        <w:t>models. For each of an array of plausible esti­ mates of this</w:t>
      </w:r>
      <w:r>
        <w:rPr>
          <w:spacing w:val="-3"/>
        </w:rPr>
        <w:t xml:space="preserve"> </w:t>
      </w:r>
      <w:r>
        <w:t>excess for, say, the present American industrial economy, com­ pute what the parameter combination on the left side of the equation would have to be. In that way one could at least work ou</w:t>
      </w:r>
      <w:r>
        <w:t>t that certain regions in market space are unlikely to figure largely among the markets of that econ­ omy</w:t>
      </w:r>
      <w:r>
        <w:rPr>
          <w:spacing w:val="27"/>
        </w:rPr>
        <w:t xml:space="preserve"> </w:t>
      </w:r>
      <w:r>
        <w:t>Note that there will be a trade-off between the value from the</w:t>
      </w:r>
      <w:r>
        <w:rPr>
          <w:spacing w:val="-1"/>
        </w:rPr>
        <w:t xml:space="preserve"> </w:t>
      </w:r>
      <w:r>
        <w:t>combina­ tion of parameters and the number of markets multiplied by the average size of</w:t>
      </w:r>
      <w:r>
        <w:t xml:space="preserve"> markets.</w:t>
      </w:r>
      <w:r>
        <w:rPr>
          <w:spacing w:val="33"/>
        </w:rPr>
        <w:t xml:space="preserve"> </w:t>
      </w:r>
      <w:r>
        <w:t>Both the latter figures can be estimated</w:t>
      </w:r>
      <w:r>
        <w:rPr>
          <w:spacing w:val="34"/>
        </w:rPr>
        <w:t xml:space="preserve"> </w:t>
      </w:r>
      <w:r>
        <w:t>from censuses.</w:t>
      </w:r>
    </w:p>
    <w:p w:rsidR="00C550D4" w:rsidRDefault="00E476FC">
      <w:pPr>
        <w:pStyle w:val="BodyText"/>
        <w:spacing w:before="6" w:line="256" w:lineRule="auto"/>
        <w:ind w:left="155" w:right="117" w:firstLine="204"/>
      </w:pPr>
      <w:r>
        <w:t>Return to the prediction in equation (3.30) of the excess of export over imports.</w:t>
      </w:r>
      <w:r>
        <w:rPr>
          <w:spacing w:val="63"/>
        </w:rPr>
        <w:t xml:space="preserve"> </w:t>
      </w:r>
      <w:r>
        <w:t>Now</w:t>
      </w:r>
      <w:r>
        <w:rPr>
          <w:spacing w:val="39"/>
        </w:rPr>
        <w:t xml:space="preserve"> </w:t>
      </w:r>
      <w:r>
        <w:t>compare</w:t>
      </w:r>
      <w:r>
        <w:rPr>
          <w:spacing w:val="40"/>
        </w:rPr>
        <w:t xml:space="preserve"> </w:t>
      </w:r>
      <w:r>
        <w:t>it</w:t>
      </w:r>
      <w:r>
        <w:rPr>
          <w:spacing w:val="40"/>
        </w:rPr>
        <w:t xml:space="preserve"> </w:t>
      </w:r>
      <w:r>
        <w:t>to</w:t>
      </w:r>
      <w:r>
        <w:rPr>
          <w:spacing w:val="40"/>
        </w:rPr>
        <w:t xml:space="preserve"> </w:t>
      </w:r>
      <w:r>
        <w:t>the</w:t>
      </w:r>
      <w:r>
        <w:rPr>
          <w:spacing w:val="40"/>
        </w:rPr>
        <w:t xml:space="preserve"> </w:t>
      </w:r>
      <w:r>
        <w:t>approach</w:t>
      </w:r>
      <w:r>
        <w:rPr>
          <w:spacing w:val="40"/>
        </w:rPr>
        <w:t xml:space="preserve"> </w:t>
      </w:r>
      <w:r>
        <w:t>of</w:t>
      </w:r>
      <w:r>
        <w:rPr>
          <w:spacing w:val="40"/>
        </w:rPr>
        <w:t xml:space="preserve"> </w:t>
      </w:r>
      <w:r>
        <w:t>the</w:t>
      </w:r>
      <w:r>
        <w:rPr>
          <w:spacing w:val="39"/>
        </w:rPr>
        <w:t xml:space="preserve"> </w:t>
      </w:r>
      <w:r>
        <w:t>economic</w:t>
      </w:r>
      <w:r>
        <w:rPr>
          <w:spacing w:val="40"/>
        </w:rPr>
        <w:t xml:space="preserve"> </w:t>
      </w:r>
      <w:r>
        <w:t>theorist</w:t>
      </w:r>
      <w:r>
        <w:rPr>
          <w:spacing w:val="40"/>
        </w:rPr>
        <w:t xml:space="preserve"> </w:t>
      </w:r>
      <w:r>
        <w:t>Paul</w:t>
      </w:r>
    </w:p>
    <w:p w:rsidR="00C550D4" w:rsidRDefault="00C550D4">
      <w:pPr>
        <w:spacing w:line="256" w:lineRule="auto"/>
        <w:sectPr w:rsidR="00C550D4">
          <w:type w:val="continuous"/>
          <w:pgSz w:w="8850" w:h="13270"/>
          <w:pgMar w:top="1500" w:right="1160" w:bottom="280" w:left="1160" w:header="1160" w:footer="0" w:gutter="0"/>
          <w:cols w:space="720"/>
        </w:sectPr>
      </w:pPr>
    </w:p>
    <w:p w:rsidR="00C550D4" w:rsidRDefault="00E476FC">
      <w:pPr>
        <w:pStyle w:val="BodyText"/>
        <w:spacing w:before="122" w:line="249" w:lineRule="auto"/>
        <w:ind w:left="118" w:right="155" w:firstLine="5"/>
      </w:pPr>
      <w:bookmarkStart w:id="78" w:name="_bookmark65"/>
      <w:bookmarkEnd w:id="78"/>
      <w:r>
        <w:lastRenderedPageBreak/>
        <w:t>Krugman (1980)</w:t>
      </w:r>
      <w:r>
        <w:rPr>
          <w:spacing w:val="-2"/>
        </w:rPr>
        <w:t xml:space="preserve"> </w:t>
      </w:r>
      <w:r>
        <w:t>in</w:t>
      </w:r>
      <w:r>
        <w:rPr>
          <w:spacing w:val="-5"/>
        </w:rPr>
        <w:t xml:space="preserve"> </w:t>
      </w:r>
      <w:r>
        <w:t>a</w:t>
      </w:r>
      <w:r>
        <w:rPr>
          <w:spacing w:val="-1"/>
        </w:rPr>
        <w:t xml:space="preserve"> </w:t>
      </w:r>
      <w:r>
        <w:t>classic</w:t>
      </w:r>
      <w:r>
        <w:rPr>
          <w:spacing w:val="-3"/>
        </w:rPr>
        <w:t xml:space="preserve"> </w:t>
      </w:r>
      <w:r>
        <w:t>article relating</w:t>
      </w:r>
      <w:r>
        <w:rPr>
          <w:spacing w:val="-5"/>
        </w:rPr>
        <w:t xml:space="preserve"> </w:t>
      </w:r>
      <w:r>
        <w:t>international trade to</w:t>
      </w:r>
      <w:r>
        <w:rPr>
          <w:spacing w:val="-6"/>
        </w:rPr>
        <w:t xml:space="preserve"> </w:t>
      </w:r>
      <w:r>
        <w:t>aggregation of productions exactly by firms with differentiated products, citing an article on "Chamberlinian monopolistic competition" (Dixit 1982). This, like the Flaherty (1980) article on size distributions to b</w:t>
      </w:r>
      <w:r>
        <w:t xml:space="preserve">e discussed early in chapter 11, requires that returns to scale be constant-in present terms, that </w:t>
      </w:r>
      <w:r>
        <w:rPr>
          <w:rFonts w:ascii="Arial"/>
          <w:i/>
          <w:sz w:val="18"/>
        </w:rPr>
        <w:t>c</w:t>
      </w:r>
      <w:r>
        <w:rPr>
          <w:rFonts w:ascii="Arial"/>
          <w:i/>
          <w:spacing w:val="40"/>
          <w:sz w:val="18"/>
        </w:rPr>
        <w:t xml:space="preserve"> </w:t>
      </w:r>
      <w:r>
        <w:rPr>
          <w:sz w:val="23"/>
        </w:rPr>
        <w:t xml:space="preserve">= </w:t>
      </w:r>
      <w:r>
        <w:t>1. Moreover,</w:t>
      </w:r>
      <w:r>
        <w:rPr>
          <w:spacing w:val="40"/>
        </w:rPr>
        <w:t xml:space="preserve"> </w:t>
      </w:r>
      <w:r>
        <w:t>each</w:t>
      </w:r>
      <w:r>
        <w:rPr>
          <w:spacing w:val="38"/>
        </w:rPr>
        <w:t xml:space="preserve"> </w:t>
      </w:r>
      <w:r>
        <w:t>firm</w:t>
      </w:r>
      <w:r>
        <w:rPr>
          <w:spacing w:val="39"/>
        </w:rPr>
        <w:t xml:space="preserve"> </w:t>
      </w:r>
      <w:r>
        <w:t>in</w:t>
      </w:r>
      <w:r>
        <w:rPr>
          <w:spacing w:val="33"/>
        </w:rPr>
        <w:t xml:space="preserve"> </w:t>
      </w:r>
      <w:r>
        <w:t>effect</w:t>
      </w:r>
      <w:r>
        <w:rPr>
          <w:spacing w:val="40"/>
        </w:rPr>
        <w:t xml:space="preserve"> </w:t>
      </w:r>
      <w:r>
        <w:t>constitutes</w:t>
      </w:r>
      <w:r>
        <w:rPr>
          <w:spacing w:val="40"/>
        </w:rPr>
        <w:t xml:space="preserve"> </w:t>
      </w:r>
      <w:r>
        <w:t>a</w:t>
      </w:r>
      <w:r>
        <w:rPr>
          <w:spacing w:val="40"/>
        </w:rPr>
        <w:t xml:space="preserve"> </w:t>
      </w:r>
      <w:r>
        <w:t>market</w:t>
      </w:r>
      <w:r>
        <w:rPr>
          <w:spacing w:val="40"/>
        </w:rPr>
        <w:t xml:space="preserve"> </w:t>
      </w:r>
      <w:r>
        <w:t>by</w:t>
      </w:r>
      <w:r>
        <w:rPr>
          <w:spacing w:val="31"/>
        </w:rPr>
        <w:t xml:space="preserve"> </w:t>
      </w:r>
      <w:r>
        <w:t>itself,</w:t>
      </w:r>
      <w:r>
        <w:rPr>
          <w:spacing w:val="39"/>
        </w:rPr>
        <w:t xml:space="preserve"> </w:t>
      </w:r>
      <w:r>
        <w:t>with</w:t>
      </w:r>
      <w:r>
        <w:rPr>
          <w:spacing w:val="40"/>
        </w:rPr>
        <w:t xml:space="preserve"> </w:t>
      </w:r>
      <w:r>
        <w:t>unique</w:t>
      </w:r>
    </w:p>
    <w:p w:rsidR="00C550D4" w:rsidRDefault="00E476FC">
      <w:pPr>
        <w:pStyle w:val="BodyText"/>
        <w:spacing w:before="35" w:line="199" w:lineRule="auto"/>
        <w:ind w:left="121" w:right="155" w:firstLine="7"/>
      </w:pPr>
      <w:r>
        <w:t>products equally attractive to all buyers (or, equivalently, all products are variants</w:t>
      </w:r>
      <w:r>
        <w:rPr>
          <w:spacing w:val="40"/>
        </w:rPr>
        <w:t xml:space="preserve"> </w:t>
      </w:r>
      <w:r>
        <w:t>of</w:t>
      </w:r>
      <w:r>
        <w:rPr>
          <w:spacing w:val="40"/>
        </w:rPr>
        <w:t xml:space="preserve"> </w:t>
      </w:r>
      <w:r>
        <w:t>one</w:t>
      </w:r>
      <w:r>
        <w:rPr>
          <w:spacing w:val="40"/>
        </w:rPr>
        <w:t xml:space="preserve"> </w:t>
      </w:r>
      <w:r>
        <w:t>other)-so</w:t>
      </w:r>
      <w:r>
        <w:rPr>
          <w:spacing w:val="40"/>
        </w:rPr>
        <w:t xml:space="preserve"> </w:t>
      </w:r>
      <w:r>
        <w:rPr>
          <w:i/>
        </w:rPr>
        <w:t>b</w:t>
      </w:r>
      <w:r>
        <w:rPr>
          <w:i/>
          <w:spacing w:val="40"/>
        </w:rPr>
        <w:t xml:space="preserve"> </w:t>
      </w:r>
      <w:r>
        <w:rPr>
          <w:sz w:val="26"/>
        </w:rPr>
        <w:t>=</w:t>
      </w:r>
      <w:r>
        <w:rPr>
          <w:spacing w:val="40"/>
          <w:sz w:val="26"/>
        </w:rPr>
        <w:t xml:space="preserve"> </w:t>
      </w:r>
      <w:r>
        <w:t>0 in</w:t>
      </w:r>
      <w:r>
        <w:rPr>
          <w:spacing w:val="38"/>
        </w:rPr>
        <w:t xml:space="preserve"> </w:t>
      </w:r>
      <w:r>
        <w:t>present</w:t>
      </w:r>
      <w:r>
        <w:rPr>
          <w:spacing w:val="40"/>
        </w:rPr>
        <w:t xml:space="preserve"> </w:t>
      </w:r>
      <w:r>
        <w:t>terms,</w:t>
      </w:r>
      <w:r>
        <w:rPr>
          <w:spacing w:val="40"/>
        </w:rPr>
        <w:t xml:space="preserve"> </w:t>
      </w:r>
      <w:r>
        <w:t>and</w:t>
      </w:r>
      <w:r>
        <w:rPr>
          <w:spacing w:val="40"/>
        </w:rPr>
        <w:t xml:space="preserve"> </w:t>
      </w:r>
      <w:r>
        <w:t>furthermore</w:t>
      </w:r>
      <w:r>
        <w:rPr>
          <w:spacing w:val="40"/>
        </w:rPr>
        <w:t xml:space="preserve"> </w:t>
      </w:r>
      <w:r>
        <w:t>firms have</w:t>
      </w:r>
      <w:r>
        <w:rPr>
          <w:spacing w:val="40"/>
        </w:rPr>
        <w:t xml:space="preserve"> </w:t>
      </w:r>
      <w:r>
        <w:t>the</w:t>
      </w:r>
      <w:r>
        <w:rPr>
          <w:spacing w:val="29"/>
        </w:rPr>
        <w:t xml:space="preserve"> </w:t>
      </w:r>
      <w:r>
        <w:t>same</w:t>
      </w:r>
      <w:r>
        <w:rPr>
          <w:spacing w:val="37"/>
        </w:rPr>
        <w:t xml:space="preserve"> </w:t>
      </w:r>
      <w:r>
        <w:t>cost</w:t>
      </w:r>
      <w:r>
        <w:rPr>
          <w:spacing w:val="27"/>
        </w:rPr>
        <w:t xml:space="preserve"> </w:t>
      </w:r>
      <w:r>
        <w:t>structures-d</w:t>
      </w:r>
      <w:r>
        <w:rPr>
          <w:spacing w:val="67"/>
        </w:rPr>
        <w:t xml:space="preserve"> </w:t>
      </w:r>
      <w:r>
        <w:rPr>
          <w:sz w:val="26"/>
        </w:rPr>
        <w:t>=</w:t>
      </w:r>
      <w:r>
        <w:rPr>
          <w:spacing w:val="36"/>
          <w:sz w:val="26"/>
        </w:rPr>
        <w:t xml:space="preserve"> </w:t>
      </w:r>
      <w:r>
        <w:t>0.</w:t>
      </w:r>
      <w:r>
        <w:rPr>
          <w:spacing w:val="32"/>
        </w:rPr>
        <w:t xml:space="preserve"> </w:t>
      </w:r>
      <w:r>
        <w:t>This</w:t>
      </w:r>
      <w:r>
        <w:rPr>
          <w:spacing w:val="30"/>
        </w:rPr>
        <w:t xml:space="preserve"> </w:t>
      </w:r>
      <w:r>
        <w:t>is</w:t>
      </w:r>
      <w:r>
        <w:rPr>
          <w:spacing w:val="24"/>
        </w:rPr>
        <w:t xml:space="preserve"> </w:t>
      </w:r>
      <w:r>
        <w:t>a</w:t>
      </w:r>
      <w:r>
        <w:rPr>
          <w:spacing w:val="31"/>
        </w:rPr>
        <w:t xml:space="preserve"> </w:t>
      </w:r>
      <w:r>
        <w:t>highly</w:t>
      </w:r>
      <w:r>
        <w:rPr>
          <w:spacing w:val="28"/>
        </w:rPr>
        <w:t xml:space="preserve"> </w:t>
      </w:r>
      <w:r>
        <w:t>specialized</w:t>
      </w:r>
      <w:r>
        <w:rPr>
          <w:spacing w:val="40"/>
        </w:rPr>
        <w:t xml:space="preserve"> </w:t>
      </w:r>
      <w:r>
        <w:t>case</w:t>
      </w:r>
      <w:r>
        <w:rPr>
          <w:spacing w:val="35"/>
        </w:rPr>
        <w:t xml:space="preserve"> </w:t>
      </w:r>
      <w:r>
        <w:t>of</w:t>
      </w:r>
    </w:p>
    <w:p w:rsidR="00C550D4" w:rsidRDefault="00E476FC">
      <w:pPr>
        <w:pStyle w:val="BodyText"/>
        <w:spacing w:before="7" w:line="256" w:lineRule="auto"/>
        <w:ind w:left="117" w:right="155" w:firstLine="7"/>
      </w:pPr>
      <w:r>
        <w:t xml:space="preserve">the </w:t>
      </w:r>
      <w:r>
        <w:rPr>
          <w:rFonts w:ascii="Arial"/>
          <w:i/>
          <w:sz w:val="18"/>
        </w:rPr>
        <w:t xml:space="preserve">W(y) </w:t>
      </w:r>
      <w:r>
        <w:t>models, which requires the limiting asymptotic solutions of the section before last (see table 3.3).</w:t>
      </w:r>
    </w:p>
    <w:p w:rsidR="00C550D4" w:rsidRDefault="00E476FC">
      <w:pPr>
        <w:pStyle w:val="BodyText"/>
        <w:spacing w:line="254" w:lineRule="auto"/>
        <w:ind w:left="117" w:right="152" w:firstLine="208"/>
      </w:pPr>
      <w:r>
        <w:t>Krugman is working toward a different goal. He is estimating aggregate size for this whole economy under three macroeconomic</w:t>
      </w:r>
      <w:r>
        <w:rPr>
          <w:spacing w:val="40"/>
        </w:rPr>
        <w:t xml:space="preserve"> </w:t>
      </w:r>
      <w:r>
        <w:t>assumptions:</w:t>
      </w:r>
      <w:r>
        <w:rPr>
          <w:spacing w:val="40"/>
        </w:rPr>
        <w:t xml:space="preserve"> </w:t>
      </w:r>
      <w:r>
        <w:t>(1) full</w:t>
      </w:r>
      <w:r>
        <w:rPr>
          <w:spacing w:val="-1"/>
        </w:rPr>
        <w:t xml:space="preserve"> </w:t>
      </w:r>
      <w:r>
        <w:t>employme</w:t>
      </w:r>
      <w:r>
        <w:t>nt; (2) a closed labor market, in</w:t>
      </w:r>
      <w:r>
        <w:rPr>
          <w:spacing w:val="-3"/>
        </w:rPr>
        <w:t xml:space="preserve"> </w:t>
      </w:r>
      <w:r>
        <w:t>which all production costs, as wages, are</w:t>
      </w:r>
      <w:r>
        <w:rPr>
          <w:spacing w:val="-2"/>
        </w:rPr>
        <w:t xml:space="preserve"> </w:t>
      </w:r>
      <w:r>
        <w:t>equated to all purchases by those</w:t>
      </w:r>
      <w:r>
        <w:rPr>
          <w:spacing w:val="-2"/>
        </w:rPr>
        <w:t xml:space="preserve"> </w:t>
      </w:r>
      <w:r>
        <w:t xml:space="preserve">same persons; and </w:t>
      </w:r>
      <w:r>
        <w:rPr>
          <w:sz w:val="19"/>
        </w:rPr>
        <w:t xml:space="preserve">(3) </w:t>
      </w:r>
      <w:r>
        <w:t>free entry of</w:t>
      </w:r>
      <w:r>
        <w:rPr>
          <w:spacing w:val="35"/>
        </w:rPr>
        <w:t xml:space="preserve"> </w:t>
      </w:r>
      <w:r>
        <w:t>new producer</w:t>
      </w:r>
      <w:r>
        <w:rPr>
          <w:spacing w:val="38"/>
        </w:rPr>
        <w:t xml:space="preserve"> </w:t>
      </w:r>
      <w:r>
        <w:t>firms,</w:t>
      </w:r>
      <w:r>
        <w:rPr>
          <w:spacing w:val="34"/>
        </w:rPr>
        <w:t xml:space="preserve"> </w:t>
      </w:r>
      <w:r>
        <w:t>which</w:t>
      </w:r>
      <w:r>
        <w:rPr>
          <w:spacing w:val="35"/>
        </w:rPr>
        <w:t xml:space="preserve"> </w:t>
      </w:r>
      <w:r>
        <w:t>drives to zero</w:t>
      </w:r>
      <w:r>
        <w:rPr>
          <w:spacing w:val="36"/>
        </w:rPr>
        <w:t xml:space="preserve"> </w:t>
      </w:r>
      <w:r>
        <w:t>the net profit</w:t>
      </w:r>
      <w:r>
        <w:rPr>
          <w:spacing w:val="34"/>
        </w:rPr>
        <w:t xml:space="preserve"> </w:t>
      </w:r>
      <w:r>
        <w:t>of each</w:t>
      </w:r>
      <w:r>
        <w:rPr>
          <w:spacing w:val="37"/>
        </w:rPr>
        <w:t xml:space="preserve"> </w:t>
      </w:r>
      <w:r>
        <w:t>of</w:t>
      </w:r>
      <w:r>
        <w:rPr>
          <w:spacing w:val="40"/>
        </w:rPr>
        <w:t xml:space="preserve"> </w:t>
      </w:r>
      <w:r>
        <w:t xml:space="preserve">the firms present in equilibrium. The goal </w:t>
      </w:r>
      <w:r>
        <w:t>he pursues, with this whole array of assumptions that he admits are extreme, is to assess foreign trade with an­ other such economy. His conclusion is that indeed there would be trade despite the two countries having comparable industries Gust as most inte</w:t>
      </w:r>
      <w:r>
        <w:t>rna­ tional trade is between the largest economies and exactly in those industrial sectors where</w:t>
      </w:r>
      <w:r>
        <w:rPr>
          <w:spacing w:val="40"/>
        </w:rPr>
        <w:t xml:space="preserve"> </w:t>
      </w:r>
      <w:r>
        <w:t>each is large).</w:t>
      </w:r>
    </w:p>
    <w:p w:rsidR="00C550D4" w:rsidRDefault="00C550D4">
      <w:pPr>
        <w:pStyle w:val="BodyText"/>
        <w:spacing w:before="178"/>
        <w:jc w:val="left"/>
      </w:pPr>
    </w:p>
    <w:p w:rsidR="00C550D4" w:rsidRDefault="00E476FC">
      <w:pPr>
        <w:ind w:right="34"/>
        <w:jc w:val="center"/>
        <w:rPr>
          <w:sz w:val="16"/>
        </w:rPr>
      </w:pPr>
      <w:r>
        <w:rPr>
          <w:sz w:val="16"/>
        </w:rPr>
        <w:t>PRINCIPAL</w:t>
      </w:r>
      <w:r>
        <w:rPr>
          <w:spacing w:val="43"/>
          <w:sz w:val="16"/>
        </w:rPr>
        <w:t xml:space="preserve"> </w:t>
      </w:r>
      <w:r>
        <w:rPr>
          <w:sz w:val="16"/>
        </w:rPr>
        <w:t>FEATURES</w:t>
      </w:r>
      <w:r>
        <w:rPr>
          <w:spacing w:val="40"/>
          <w:sz w:val="16"/>
        </w:rPr>
        <w:t xml:space="preserve"> </w:t>
      </w:r>
      <w:r>
        <w:rPr>
          <w:sz w:val="16"/>
        </w:rPr>
        <w:t>OF</w:t>
      </w:r>
      <w:r>
        <w:rPr>
          <w:spacing w:val="29"/>
          <w:sz w:val="16"/>
        </w:rPr>
        <w:t xml:space="preserve"> </w:t>
      </w:r>
      <w:r>
        <w:rPr>
          <w:sz w:val="16"/>
        </w:rPr>
        <w:t>THE</w:t>
      </w:r>
      <w:r>
        <w:rPr>
          <w:spacing w:val="32"/>
          <w:sz w:val="16"/>
        </w:rPr>
        <w:t xml:space="preserve"> </w:t>
      </w:r>
      <w:r>
        <w:rPr>
          <w:sz w:val="16"/>
        </w:rPr>
        <w:t>MARKET</w:t>
      </w:r>
      <w:r>
        <w:rPr>
          <w:spacing w:val="41"/>
          <w:sz w:val="16"/>
        </w:rPr>
        <w:t xml:space="preserve"> </w:t>
      </w:r>
      <w:r>
        <w:rPr>
          <w:spacing w:val="-2"/>
          <w:sz w:val="16"/>
        </w:rPr>
        <w:t>MECHANISM</w:t>
      </w:r>
    </w:p>
    <w:p w:rsidR="00C550D4" w:rsidRDefault="00E476FC">
      <w:pPr>
        <w:pStyle w:val="BodyText"/>
        <w:spacing w:before="149" w:line="249" w:lineRule="auto"/>
        <w:ind w:left="125" w:right="155" w:hanging="4"/>
      </w:pPr>
      <w:r>
        <w:t>The previous chapter derived</w:t>
      </w:r>
      <w:r>
        <w:rPr>
          <w:spacing w:val="34"/>
        </w:rPr>
        <w:t xml:space="preserve"> </w:t>
      </w:r>
      <w:r>
        <w:t>an explicit</w:t>
      </w:r>
      <w:r>
        <w:rPr>
          <w:spacing w:val="32"/>
        </w:rPr>
        <w:t xml:space="preserve"> </w:t>
      </w:r>
      <w:r>
        <w:t>formula</w:t>
      </w:r>
      <w:r>
        <w:rPr>
          <w:spacing w:val="38"/>
        </w:rPr>
        <w:t xml:space="preserve"> </w:t>
      </w:r>
      <w:r>
        <w:t xml:space="preserve">for </w:t>
      </w:r>
      <w:r>
        <w:rPr>
          <w:rFonts w:ascii="Arial"/>
          <w:i/>
          <w:sz w:val="18"/>
        </w:rPr>
        <w:t xml:space="preserve">W(y), </w:t>
      </w:r>
      <w:r>
        <w:t>the profile</w:t>
      </w:r>
      <w:r>
        <w:rPr>
          <w:spacing w:val="32"/>
        </w:rPr>
        <w:t xml:space="preserve"> </w:t>
      </w:r>
      <w:r>
        <w:t>that can reproduce itself. Let's bring out the elegant simplicity of this formula</w:t>
      </w:r>
      <w:r>
        <w:rPr>
          <w:spacing w:val="40"/>
        </w:rPr>
        <w:t xml:space="preserve"> </w:t>
      </w:r>
      <w:r>
        <w:t>(2.9) for a representative</w:t>
      </w:r>
      <w:r>
        <w:rPr>
          <w:spacing w:val="-9"/>
        </w:rPr>
        <w:t xml:space="preserve"> </w:t>
      </w:r>
      <w:r>
        <w:t>firm by</w:t>
      </w:r>
      <w:r>
        <w:rPr>
          <w:spacing w:val="-6"/>
        </w:rPr>
        <w:t xml:space="preserve"> </w:t>
      </w:r>
      <w:r>
        <w:t>simplifying the notation still further beyond that in formula</w:t>
      </w:r>
      <w:r>
        <w:rPr>
          <w:spacing w:val="40"/>
        </w:rPr>
        <w:t xml:space="preserve"> </w:t>
      </w:r>
      <w:r>
        <w:t>(2.10) to yield</w:t>
      </w:r>
    </w:p>
    <w:p w:rsidR="00C550D4" w:rsidRDefault="00E476FC">
      <w:pPr>
        <w:tabs>
          <w:tab w:val="left" w:pos="5880"/>
        </w:tabs>
        <w:spacing w:before="96"/>
        <w:ind w:left="2402"/>
        <w:rPr>
          <w:sz w:val="20"/>
        </w:rPr>
      </w:pPr>
      <w:r>
        <w:rPr>
          <w:rFonts w:ascii="Arial"/>
          <w:i/>
          <w:sz w:val="18"/>
        </w:rPr>
        <w:t>W(y)</w:t>
      </w:r>
      <w:r>
        <w:rPr>
          <w:rFonts w:ascii="Arial"/>
          <w:i/>
          <w:spacing w:val="59"/>
          <w:sz w:val="18"/>
        </w:rPr>
        <w:t xml:space="preserve"> </w:t>
      </w:r>
      <w:r>
        <w:rPr>
          <w:sz w:val="23"/>
        </w:rPr>
        <w:t>=</w:t>
      </w:r>
      <w:r>
        <w:rPr>
          <w:spacing w:val="51"/>
          <w:sz w:val="23"/>
        </w:rPr>
        <w:t xml:space="preserve"> </w:t>
      </w:r>
      <w:r>
        <w:rPr>
          <w:rFonts w:ascii="Arial"/>
          <w:i/>
          <w:sz w:val="18"/>
        </w:rPr>
        <w:t>(Ar</w:t>
      </w:r>
      <w:r>
        <w:rPr>
          <w:rFonts w:ascii="Arial"/>
          <w:i/>
          <w:spacing w:val="54"/>
          <w:sz w:val="18"/>
        </w:rPr>
        <w:t xml:space="preserve">  </w:t>
      </w:r>
      <w:r>
        <w:rPr>
          <w:sz w:val="23"/>
        </w:rPr>
        <w:t>+</w:t>
      </w:r>
      <w:r>
        <w:rPr>
          <w:spacing w:val="56"/>
          <w:sz w:val="23"/>
        </w:rPr>
        <w:t xml:space="preserve"> </w:t>
      </w:r>
      <w:r>
        <w:rPr>
          <w:rFonts w:ascii="Arial"/>
          <w:i/>
          <w:spacing w:val="-5"/>
          <w:sz w:val="18"/>
        </w:rPr>
        <w:t>kY.</w:t>
      </w:r>
      <w:r>
        <w:rPr>
          <w:rFonts w:ascii="Arial"/>
          <w:i/>
          <w:sz w:val="18"/>
        </w:rPr>
        <w:tab/>
      </w:r>
      <w:r>
        <w:rPr>
          <w:spacing w:val="-2"/>
          <w:sz w:val="20"/>
        </w:rPr>
        <w:t>(3.31)</w:t>
      </w:r>
    </w:p>
    <w:p w:rsidR="00C550D4" w:rsidRDefault="00E476FC">
      <w:pPr>
        <w:pStyle w:val="BodyText"/>
        <w:spacing w:before="124" w:line="249" w:lineRule="auto"/>
        <w:ind w:left="133" w:right="147" w:hanging="7"/>
      </w:pPr>
      <w:r>
        <w:t>The only descriptors of this represe</w:t>
      </w:r>
      <w:r>
        <w:t xml:space="preserve">ntative firm included are </w:t>
      </w:r>
      <w:r>
        <w:rPr>
          <w:i/>
        </w:rPr>
        <w:t>y,</w:t>
      </w:r>
      <w:r>
        <w:rPr>
          <w:i/>
          <w:spacing w:val="-6"/>
        </w:rPr>
        <w:t xml:space="preserve"> </w:t>
      </w:r>
      <w:r>
        <w:t>its volume of product, and W, its revenue and hence market share. None of the partici­</w:t>
      </w:r>
      <w:r>
        <w:rPr>
          <w:spacing w:val="40"/>
        </w:rPr>
        <w:t xml:space="preserve"> </w:t>
      </w:r>
      <w:r>
        <w:t>pants measure quality explicitly,</w:t>
      </w:r>
      <w:r>
        <w:rPr>
          <w:spacing w:val="34"/>
        </w:rPr>
        <w:t xml:space="preserve"> </w:t>
      </w:r>
      <w:r>
        <w:t>and so it properly remains out of sight.</w:t>
      </w:r>
    </w:p>
    <w:p w:rsidR="00C550D4" w:rsidRDefault="00E476FC">
      <w:pPr>
        <w:pStyle w:val="BodyText"/>
        <w:spacing w:before="3" w:line="256" w:lineRule="auto"/>
        <w:ind w:left="127" w:right="141" w:firstLine="199"/>
        <w:jc w:val="right"/>
      </w:pPr>
      <w:r>
        <w:t>We analysts do</w:t>
      </w:r>
      <w:r>
        <w:rPr>
          <w:spacing w:val="-2"/>
        </w:rPr>
        <w:t xml:space="preserve"> </w:t>
      </w:r>
      <w:r>
        <w:t>stipulate quality as</w:t>
      </w:r>
      <w:r>
        <w:rPr>
          <w:spacing w:val="-4"/>
        </w:rPr>
        <w:t xml:space="preserve"> </w:t>
      </w:r>
      <w:r>
        <w:t>explicit values of the</w:t>
      </w:r>
      <w:r>
        <w:rPr>
          <w:spacing w:val="-1"/>
        </w:rPr>
        <w:t xml:space="preserve"> </w:t>
      </w:r>
      <w:r>
        <w:t xml:space="preserve">index </w:t>
      </w:r>
      <w:r>
        <w:rPr>
          <w:rFonts w:ascii="Arial"/>
          <w:i/>
          <w:sz w:val="18"/>
        </w:rPr>
        <w:t xml:space="preserve">n; </w:t>
      </w:r>
      <w:r>
        <w:t>these are held</w:t>
      </w:r>
      <w:r>
        <w:rPr>
          <w:spacing w:val="27"/>
        </w:rPr>
        <w:t xml:space="preserve"> </w:t>
      </w:r>
      <w:r>
        <w:t>to be consistent</w:t>
      </w:r>
      <w:r>
        <w:rPr>
          <w:spacing w:val="30"/>
        </w:rPr>
        <w:t xml:space="preserve"> </w:t>
      </w:r>
      <w:r>
        <w:t>both with ordering of</w:t>
      </w:r>
      <w:r>
        <w:rPr>
          <w:spacing w:val="32"/>
        </w:rPr>
        <w:t xml:space="preserve"> </w:t>
      </w:r>
      <w:r>
        <w:t>producers</w:t>
      </w:r>
      <w:r>
        <w:rPr>
          <w:spacing w:val="27"/>
        </w:rPr>
        <w:t xml:space="preserve"> </w:t>
      </w:r>
      <w:r>
        <w:t>via</w:t>
      </w:r>
      <w:r>
        <w:rPr>
          <w:spacing w:val="26"/>
        </w:rPr>
        <w:t xml:space="preserve"> </w:t>
      </w:r>
      <w:r>
        <w:t>the cost structure each</w:t>
      </w:r>
      <w:r>
        <w:rPr>
          <w:spacing w:val="40"/>
        </w:rPr>
        <w:t xml:space="preserve"> </w:t>
      </w:r>
      <w:r>
        <w:t>perceives</w:t>
      </w:r>
      <w:r>
        <w:rPr>
          <w:spacing w:val="40"/>
        </w:rPr>
        <w:t xml:space="preserve"> </w:t>
      </w:r>
      <w:r>
        <w:rPr>
          <w:i/>
        </w:rPr>
        <w:t>and</w:t>
      </w:r>
      <w:r>
        <w:rPr>
          <w:i/>
          <w:spacing w:val="40"/>
        </w:rPr>
        <w:t xml:space="preserve"> </w:t>
      </w:r>
      <w:r>
        <w:t>with</w:t>
      </w:r>
      <w:r>
        <w:rPr>
          <w:spacing w:val="40"/>
        </w:rPr>
        <w:t xml:space="preserve"> </w:t>
      </w:r>
      <w:r>
        <w:t>the</w:t>
      </w:r>
      <w:r>
        <w:rPr>
          <w:spacing w:val="36"/>
        </w:rPr>
        <w:t xml:space="preserve"> </w:t>
      </w:r>
      <w:r>
        <w:t>relative</w:t>
      </w:r>
      <w:r>
        <w:rPr>
          <w:spacing w:val="40"/>
        </w:rPr>
        <w:t xml:space="preserve"> </w:t>
      </w:r>
      <w:r>
        <w:t>satisfactoriness</w:t>
      </w:r>
      <w:r>
        <w:rPr>
          <w:spacing w:val="28"/>
        </w:rPr>
        <w:t xml:space="preserve"> </w:t>
      </w:r>
      <w:r>
        <w:t>to</w:t>
      </w:r>
      <w:r>
        <w:rPr>
          <w:spacing w:val="36"/>
        </w:rPr>
        <w:t xml:space="preserve"> </w:t>
      </w:r>
      <w:r>
        <w:t>buyers</w:t>
      </w:r>
      <w:r>
        <w:rPr>
          <w:spacing w:val="39"/>
        </w:rPr>
        <w:t xml:space="preserve"> </w:t>
      </w:r>
      <w:r>
        <w:t>of</w:t>
      </w:r>
      <w:r>
        <w:rPr>
          <w:spacing w:val="40"/>
        </w:rPr>
        <w:t xml:space="preserve"> </w:t>
      </w:r>
      <w:r>
        <w:t>a</w:t>
      </w:r>
      <w:r>
        <w:rPr>
          <w:spacing w:val="35"/>
        </w:rPr>
        <w:t xml:space="preserve"> </w:t>
      </w:r>
      <w:r>
        <w:t>given amount</w:t>
      </w:r>
      <w:r>
        <w:rPr>
          <w:spacing w:val="40"/>
        </w:rPr>
        <w:t xml:space="preserve"> </w:t>
      </w:r>
      <w:r>
        <w:t>of</w:t>
      </w:r>
      <w:r>
        <w:rPr>
          <w:spacing w:val="40"/>
        </w:rPr>
        <w:t xml:space="preserve"> </w:t>
      </w:r>
      <w:r>
        <w:t>one</w:t>
      </w:r>
      <w:r>
        <w:rPr>
          <w:spacing w:val="40"/>
        </w:rPr>
        <w:t xml:space="preserve"> </w:t>
      </w:r>
      <w:r>
        <w:t>distinctive</w:t>
      </w:r>
      <w:r>
        <w:rPr>
          <w:spacing w:val="40"/>
        </w:rPr>
        <w:t xml:space="preserve"> </w:t>
      </w:r>
      <w:r>
        <w:t>product</w:t>
      </w:r>
      <w:r>
        <w:rPr>
          <w:spacing w:val="40"/>
        </w:rPr>
        <w:t xml:space="preserve"> </w:t>
      </w:r>
      <w:r>
        <w:t>vis-a-vis</w:t>
      </w:r>
      <w:r>
        <w:rPr>
          <w:spacing w:val="40"/>
        </w:rPr>
        <w:t xml:space="preserve"> </w:t>
      </w:r>
      <w:r>
        <w:t>another</w:t>
      </w:r>
      <w:r>
        <w:rPr>
          <w:spacing w:val="40"/>
        </w:rPr>
        <w:t xml:space="preserve"> </w:t>
      </w:r>
      <w:r>
        <w:t>producer's</w:t>
      </w:r>
      <w:r>
        <w:rPr>
          <w:spacing w:val="40"/>
        </w:rPr>
        <w:t xml:space="preserve"> </w:t>
      </w:r>
      <w:r>
        <w:t>distinctive product.</w:t>
      </w:r>
      <w:r>
        <w:rPr>
          <w:spacing w:val="18"/>
        </w:rPr>
        <w:t xml:space="preserve"> </w:t>
      </w:r>
      <w:r>
        <w:t>Business analysts themselves also (see chapter 12) make judgments of</w:t>
      </w:r>
      <w:r>
        <w:rPr>
          <w:spacing w:val="20"/>
        </w:rPr>
        <w:t xml:space="preserve"> </w:t>
      </w:r>
      <w:r>
        <w:t>quality,</w:t>
      </w:r>
      <w:r>
        <w:rPr>
          <w:spacing w:val="17"/>
        </w:rPr>
        <w:t xml:space="preserve"> </w:t>
      </w:r>
      <w:r>
        <w:t>and</w:t>
      </w:r>
      <w:r>
        <w:rPr>
          <w:spacing w:val="16"/>
        </w:rPr>
        <w:t xml:space="preserve"> </w:t>
      </w:r>
      <w:r>
        <w:t>most crucially</w:t>
      </w:r>
      <w:r>
        <w:rPr>
          <w:spacing w:val="21"/>
        </w:rPr>
        <w:t xml:space="preserve"> </w:t>
      </w:r>
      <w:r>
        <w:t>of</w:t>
      </w:r>
      <w:r>
        <w:rPr>
          <w:spacing w:val="17"/>
        </w:rPr>
        <w:t xml:space="preserve"> </w:t>
      </w:r>
      <w:r>
        <w:t>proper</w:t>
      </w:r>
      <w:r>
        <w:rPr>
          <w:spacing w:val="16"/>
        </w:rPr>
        <w:t xml:space="preserve"> </w:t>
      </w:r>
      <w:r>
        <w:t>boundaries</w:t>
      </w:r>
      <w:r>
        <w:rPr>
          <w:spacing w:val="19"/>
        </w:rPr>
        <w:t xml:space="preserve"> </w:t>
      </w:r>
      <w:r>
        <w:t>for markets.</w:t>
      </w:r>
      <w:r>
        <w:rPr>
          <w:spacing w:val="18"/>
        </w:rPr>
        <w:t xml:space="preserve"> </w:t>
      </w:r>
      <w:r>
        <w:t>Zuckerman (2000)</w:t>
      </w:r>
      <w:r>
        <w:rPr>
          <w:spacing w:val="38"/>
        </w:rPr>
        <w:t xml:space="preserve"> </w:t>
      </w:r>
      <w:r>
        <w:t>provides</w:t>
      </w:r>
      <w:r>
        <w:rPr>
          <w:spacing w:val="35"/>
        </w:rPr>
        <w:t xml:space="preserve"> </w:t>
      </w:r>
      <w:r>
        <w:t>convincing</w:t>
      </w:r>
      <w:r>
        <w:rPr>
          <w:spacing w:val="37"/>
        </w:rPr>
        <w:t xml:space="preserve"> </w:t>
      </w:r>
      <w:r>
        <w:t>evidence</w:t>
      </w:r>
      <w:r>
        <w:rPr>
          <w:spacing w:val="36"/>
        </w:rPr>
        <w:t xml:space="preserve"> </w:t>
      </w:r>
      <w:r>
        <w:t>that</w:t>
      </w:r>
      <w:r>
        <w:rPr>
          <w:spacing w:val="32"/>
        </w:rPr>
        <w:t xml:space="preserve"> </w:t>
      </w:r>
      <w:r>
        <w:t>firms</w:t>
      </w:r>
      <w:r>
        <w:rPr>
          <w:spacing w:val="26"/>
        </w:rPr>
        <w:t xml:space="preserve"> </w:t>
      </w:r>
      <w:r>
        <w:t>are</w:t>
      </w:r>
      <w:r>
        <w:rPr>
          <w:spacing w:val="30"/>
        </w:rPr>
        <w:t xml:space="preserve"> </w:t>
      </w:r>
      <w:r>
        <w:t>thereby</w:t>
      </w:r>
      <w:r>
        <w:rPr>
          <w:spacing w:val="34"/>
        </w:rPr>
        <w:t xml:space="preserve"> </w:t>
      </w:r>
      <w:r>
        <w:t>pressured</w:t>
      </w:r>
      <w:r>
        <w:rPr>
          <w:spacing w:val="35"/>
        </w:rPr>
        <w:t xml:space="preserve"> </w:t>
      </w:r>
      <w:r>
        <w:t>into sticking with this market-as-molecule</w:t>
      </w:r>
      <w:r>
        <w:rPr>
          <w:spacing w:val="-4"/>
        </w:rPr>
        <w:t xml:space="preserve"> </w:t>
      </w:r>
      <w:r>
        <w:t>fra</w:t>
      </w:r>
      <w:r>
        <w:t>me from which</w:t>
      </w:r>
      <w:r>
        <w:rPr>
          <w:spacing w:val="-8"/>
        </w:rPr>
        <w:t xml:space="preserve"> </w:t>
      </w:r>
      <w:r>
        <w:rPr>
          <w:rFonts w:ascii="Arial"/>
          <w:i/>
          <w:sz w:val="18"/>
        </w:rPr>
        <w:t xml:space="preserve">W(y) </w:t>
      </w:r>
      <w:r>
        <w:t>models derive. So,</w:t>
      </w:r>
      <w:r>
        <w:rPr>
          <w:spacing w:val="28"/>
        </w:rPr>
        <w:t xml:space="preserve"> </w:t>
      </w:r>
      <w:r>
        <w:t>in actual</w:t>
      </w:r>
      <w:r>
        <w:rPr>
          <w:spacing w:val="28"/>
        </w:rPr>
        <w:t xml:space="preserve"> </w:t>
      </w:r>
      <w:r>
        <w:t>observation</w:t>
      </w:r>
      <w:r>
        <w:rPr>
          <w:spacing w:val="40"/>
        </w:rPr>
        <w:t xml:space="preserve"> </w:t>
      </w:r>
      <w:r>
        <w:t>the</w:t>
      </w:r>
      <w:r>
        <w:rPr>
          <w:spacing w:val="31"/>
        </w:rPr>
        <w:t xml:space="preserve"> </w:t>
      </w:r>
      <w:r>
        <w:t>profile</w:t>
      </w:r>
      <w:r>
        <w:rPr>
          <w:spacing w:val="26"/>
        </w:rPr>
        <w:t xml:space="preserve"> </w:t>
      </w:r>
      <w:r>
        <w:t>is a</w:t>
      </w:r>
      <w:r>
        <w:rPr>
          <w:spacing w:val="26"/>
        </w:rPr>
        <w:t xml:space="preserve"> </w:t>
      </w:r>
      <w:r>
        <w:t xml:space="preserve">few points </w:t>
      </w:r>
      <w:r>
        <w:rPr>
          <w:sz w:val="19"/>
        </w:rPr>
        <w:t>in</w:t>
      </w:r>
      <w:r>
        <w:rPr>
          <w:spacing w:val="40"/>
          <w:sz w:val="19"/>
        </w:rPr>
        <w:t xml:space="preserve"> </w:t>
      </w:r>
      <w:r>
        <w:t xml:space="preserve">the </w:t>
      </w:r>
      <w:r>
        <w:rPr>
          <w:rFonts w:ascii="Arial"/>
          <w:i/>
          <w:sz w:val="18"/>
        </w:rPr>
        <w:t>W</w:t>
      </w:r>
      <w:r>
        <w:rPr>
          <w:rFonts w:ascii="Arial"/>
          <w:i/>
          <w:spacing w:val="30"/>
          <w:sz w:val="18"/>
        </w:rPr>
        <w:t xml:space="preserve"> </w:t>
      </w:r>
      <w:r>
        <w:t xml:space="preserve">and </w:t>
      </w:r>
      <w:r>
        <w:rPr>
          <w:rFonts w:ascii="Arial"/>
          <w:i/>
          <w:sz w:val="18"/>
        </w:rPr>
        <w:t>y</w:t>
      </w:r>
      <w:r>
        <w:rPr>
          <w:rFonts w:ascii="Arial"/>
          <w:i/>
          <w:spacing w:val="40"/>
          <w:sz w:val="18"/>
        </w:rPr>
        <w:t xml:space="preserve"> </w:t>
      </w:r>
      <w:r>
        <w:t>plane,</w:t>
      </w:r>
    </w:p>
    <w:p w:rsidR="00C550D4" w:rsidRDefault="00C550D4">
      <w:pPr>
        <w:spacing w:line="256" w:lineRule="auto"/>
        <w:jc w:val="right"/>
        <w:sectPr w:rsidR="00C550D4">
          <w:pgSz w:w="8850" w:h="13270"/>
          <w:pgMar w:top="1360" w:right="1160" w:bottom="280" w:left="1160" w:header="1160" w:footer="0" w:gutter="0"/>
          <w:cols w:space="720"/>
        </w:sectPr>
      </w:pPr>
    </w:p>
    <w:p w:rsidR="00C550D4" w:rsidRDefault="00E476FC">
      <w:pPr>
        <w:pStyle w:val="BodyText"/>
        <w:spacing w:before="117" w:line="254" w:lineRule="auto"/>
        <w:ind w:left="150" w:right="121" w:firstLine="8"/>
      </w:pPr>
      <w:r>
        <w:lastRenderedPageBreak/>
        <w:t>one for each of the firms, rather than the continuous curve shown in pre­</w:t>
      </w:r>
      <w:r>
        <w:rPr>
          <w:spacing w:val="40"/>
        </w:rPr>
        <w:t xml:space="preserve"> </w:t>
      </w:r>
      <w:r>
        <w:t>vious figures for the representative firm. Also, there is a representative his­ tory involved, which is</w:t>
      </w:r>
      <w:r>
        <w:rPr>
          <w:spacing w:val="-4"/>
        </w:rPr>
        <w:t xml:space="preserve"> </w:t>
      </w:r>
      <w:r>
        <w:t>itself indexed doubly within the formula, once by the shift constant</w:t>
      </w:r>
      <w:r>
        <w:rPr>
          <w:spacing w:val="15"/>
        </w:rPr>
        <w:t xml:space="preserve"> </w:t>
      </w:r>
      <w:r>
        <w:rPr>
          <w:i/>
        </w:rPr>
        <w:t xml:space="preserve">k </w:t>
      </w:r>
      <w:r>
        <w:t>and once by</w:t>
      </w:r>
      <w:r>
        <w:rPr>
          <w:spacing w:val="-1"/>
        </w:rPr>
        <w:t xml:space="preserve"> </w:t>
      </w:r>
      <w:r>
        <w:t>the</w:t>
      </w:r>
      <w:r>
        <w:rPr>
          <w:spacing w:val="-1"/>
        </w:rPr>
        <w:t xml:space="preserve"> </w:t>
      </w:r>
      <w:r>
        <w:t>deal</w:t>
      </w:r>
      <w:r>
        <w:rPr>
          <w:spacing w:val="-3"/>
        </w:rPr>
        <w:t xml:space="preserve"> </w:t>
      </w:r>
      <w:r>
        <w:t xml:space="preserve">criterion theta. Each value of </w:t>
      </w:r>
      <w:r>
        <w:rPr>
          <w:i/>
        </w:rPr>
        <w:t xml:space="preserve">k </w:t>
      </w:r>
      <w:r>
        <w:t>specifies a different one o</w:t>
      </w:r>
      <w:r>
        <w:t>f the family of similar profiles of formula (2.10), and sim­ ilarly for theta. Each is an index of the history or path of interactive jockey­ ing by firms and buyers from which emerged</w:t>
      </w:r>
      <w:r>
        <w:rPr>
          <w:spacing w:val="40"/>
        </w:rPr>
        <w:t xml:space="preserve"> </w:t>
      </w:r>
      <w:r>
        <w:t>the profile.</w:t>
      </w:r>
    </w:p>
    <w:p w:rsidR="00C550D4" w:rsidRDefault="00E476FC">
      <w:pPr>
        <w:pStyle w:val="BodyText"/>
        <w:spacing w:before="4" w:line="256" w:lineRule="auto"/>
        <w:ind w:left="151" w:right="120" w:firstLine="205"/>
        <w:jc w:val="right"/>
      </w:pPr>
      <w:r>
        <w:t>The</w:t>
      </w:r>
      <w:r>
        <w:rPr>
          <w:spacing w:val="40"/>
        </w:rPr>
        <w:t xml:space="preserve"> </w:t>
      </w:r>
      <w:r>
        <w:t>deal</w:t>
      </w:r>
      <w:r>
        <w:rPr>
          <w:spacing w:val="39"/>
        </w:rPr>
        <w:t xml:space="preserve"> </w:t>
      </w:r>
      <w:r>
        <w:t>criterion,</w:t>
      </w:r>
      <w:r>
        <w:rPr>
          <w:spacing w:val="40"/>
        </w:rPr>
        <w:t xml:space="preserve"> </w:t>
      </w:r>
      <w:r>
        <w:t>theta,</w:t>
      </w:r>
      <w:r>
        <w:rPr>
          <w:spacing w:val="40"/>
        </w:rPr>
        <w:t xml:space="preserve"> </w:t>
      </w:r>
      <w:r>
        <w:t>although</w:t>
      </w:r>
      <w:r>
        <w:rPr>
          <w:spacing w:val="40"/>
        </w:rPr>
        <w:t xml:space="preserve"> </w:t>
      </w:r>
      <w:r>
        <w:t>depending</w:t>
      </w:r>
      <w:r>
        <w:rPr>
          <w:spacing w:val="40"/>
        </w:rPr>
        <w:t xml:space="preserve"> </w:t>
      </w:r>
      <w:r>
        <w:t>on</w:t>
      </w:r>
      <w:r>
        <w:rPr>
          <w:spacing w:val="40"/>
        </w:rPr>
        <w:t xml:space="preserve"> </w:t>
      </w:r>
      <w:r>
        <w:t>the</w:t>
      </w:r>
      <w:r>
        <w:rPr>
          <w:spacing w:val="40"/>
        </w:rPr>
        <w:t xml:space="preserve"> </w:t>
      </w:r>
      <w:r>
        <w:t>parti</w:t>
      </w:r>
      <w:r>
        <w:t>cular</w:t>
      </w:r>
      <w:r>
        <w:rPr>
          <w:spacing w:val="40"/>
        </w:rPr>
        <w:t xml:space="preserve"> </w:t>
      </w:r>
      <w:r>
        <w:t>path</w:t>
      </w:r>
      <w:r>
        <w:rPr>
          <w:spacing w:val="40"/>
        </w:rPr>
        <w:t xml:space="preserve"> </w:t>
      </w:r>
      <w:r>
        <w:t>or history, will tend to</w:t>
      </w:r>
      <w:r>
        <w:rPr>
          <w:spacing w:val="-4"/>
        </w:rPr>
        <w:t xml:space="preserve"> </w:t>
      </w:r>
      <w:r>
        <w:t>be</w:t>
      </w:r>
      <w:r>
        <w:rPr>
          <w:spacing w:val="-6"/>
        </w:rPr>
        <w:t xml:space="preserve"> </w:t>
      </w:r>
      <w:r>
        <w:t>set by</w:t>
      </w:r>
      <w:r>
        <w:rPr>
          <w:spacing w:val="-5"/>
        </w:rPr>
        <w:t xml:space="preserve"> </w:t>
      </w:r>
      <w:r>
        <w:t>mores that have emerged across markets in that sector of the</w:t>
      </w:r>
      <w:r>
        <w:rPr>
          <w:spacing w:val="-4"/>
        </w:rPr>
        <w:t xml:space="preserve"> </w:t>
      </w:r>
      <w:r>
        <w:t>economy as to how good a deal buyers expect to</w:t>
      </w:r>
      <w:r>
        <w:rPr>
          <w:spacing w:val="-3"/>
        </w:rPr>
        <w:t xml:space="preserve"> </w:t>
      </w:r>
      <w:r>
        <w:t>settle for. That requires attending</w:t>
      </w:r>
      <w:r>
        <w:rPr>
          <w:spacing w:val="25"/>
        </w:rPr>
        <w:t xml:space="preserve"> </w:t>
      </w:r>
      <w:r>
        <w:t>to influences from whole</w:t>
      </w:r>
      <w:r>
        <w:rPr>
          <w:spacing w:val="23"/>
        </w:rPr>
        <w:t xml:space="preserve"> </w:t>
      </w:r>
      <w:r>
        <w:t>other markets around the given one. That will be modeled in chapter 6. For some, and possibly also for any, values of shift</w:t>
      </w:r>
      <w:r>
        <w:rPr>
          <w:spacing w:val="22"/>
        </w:rPr>
        <w:t xml:space="preserve"> </w:t>
      </w:r>
      <w:r>
        <w:t>constant</w:t>
      </w:r>
      <w:r>
        <w:rPr>
          <w:spacing w:val="26"/>
        </w:rPr>
        <w:t xml:space="preserve"> </w:t>
      </w:r>
      <w:r>
        <w:rPr>
          <w:i/>
        </w:rPr>
        <w:t xml:space="preserve">k, </w:t>
      </w:r>
      <w:r>
        <w:t>a market</w:t>
      </w:r>
      <w:r>
        <w:rPr>
          <w:spacing w:val="29"/>
        </w:rPr>
        <w:t xml:space="preserve"> </w:t>
      </w:r>
      <w:r>
        <w:t>profile is subject</w:t>
      </w:r>
      <w:r>
        <w:rPr>
          <w:spacing w:val="29"/>
        </w:rPr>
        <w:t xml:space="preserve"> </w:t>
      </w:r>
      <w:r>
        <w:t>to unraveling by com­ petitive</w:t>
      </w:r>
      <w:r>
        <w:rPr>
          <w:spacing w:val="-4"/>
        </w:rPr>
        <w:t xml:space="preserve"> </w:t>
      </w:r>
      <w:r>
        <w:t>pressures</w:t>
      </w:r>
      <w:r>
        <w:rPr>
          <w:spacing w:val="-11"/>
        </w:rPr>
        <w:t xml:space="preserve"> </w:t>
      </w:r>
      <w:r>
        <w:t>within</w:t>
      </w:r>
      <w:r>
        <w:rPr>
          <w:spacing w:val="-5"/>
        </w:rPr>
        <w:t xml:space="preserve"> </w:t>
      </w:r>
      <w:r>
        <w:t>the</w:t>
      </w:r>
      <w:r>
        <w:rPr>
          <w:spacing w:val="-12"/>
        </w:rPr>
        <w:t xml:space="preserve"> </w:t>
      </w:r>
      <w:r>
        <w:t>market,</w:t>
      </w:r>
      <w:r>
        <w:rPr>
          <w:spacing w:val="-2"/>
        </w:rPr>
        <w:t xml:space="preserve"> </w:t>
      </w:r>
      <w:r>
        <w:t>the</w:t>
      </w:r>
      <w:r>
        <w:rPr>
          <w:spacing w:val="-12"/>
        </w:rPr>
        <w:t xml:space="preserve"> </w:t>
      </w:r>
      <w:r>
        <w:t>topic</w:t>
      </w:r>
      <w:r>
        <w:rPr>
          <w:spacing w:val="-7"/>
        </w:rPr>
        <w:t xml:space="preserve"> </w:t>
      </w:r>
      <w:r>
        <w:t>that</w:t>
      </w:r>
      <w:r>
        <w:rPr>
          <w:spacing w:val="-12"/>
        </w:rPr>
        <w:t xml:space="preserve"> </w:t>
      </w:r>
      <w:r>
        <w:t>leads</w:t>
      </w:r>
      <w:r>
        <w:rPr>
          <w:spacing w:val="-11"/>
        </w:rPr>
        <w:t xml:space="preserve"> </w:t>
      </w:r>
      <w:r>
        <w:t>off</w:t>
      </w:r>
      <w:r>
        <w:rPr>
          <w:spacing w:val="-3"/>
        </w:rPr>
        <w:t xml:space="preserve"> </w:t>
      </w:r>
      <w:r>
        <w:t>the</w:t>
      </w:r>
      <w:r>
        <w:rPr>
          <w:spacing w:val="-13"/>
        </w:rPr>
        <w:t xml:space="preserve"> </w:t>
      </w:r>
      <w:r>
        <w:t>nex</w:t>
      </w:r>
      <w:r>
        <w:t>t</w:t>
      </w:r>
      <w:r>
        <w:rPr>
          <w:spacing w:val="-7"/>
        </w:rPr>
        <w:t xml:space="preserve"> </w:t>
      </w:r>
      <w:r>
        <w:t>chapter,</w:t>
      </w:r>
      <w:r>
        <w:rPr>
          <w:spacing w:val="-8"/>
        </w:rPr>
        <w:t xml:space="preserve"> </w:t>
      </w:r>
      <w:r>
        <w:t>4. The purpose of the present chapter was to identify the context of a market together with corresponding</w:t>
      </w:r>
      <w:r>
        <w:rPr>
          <w:spacing w:val="31"/>
        </w:rPr>
        <w:t xml:space="preserve"> </w:t>
      </w:r>
      <w:r>
        <w:t>outcomes.</w:t>
      </w:r>
      <w:r>
        <w:rPr>
          <w:spacing w:val="19"/>
        </w:rPr>
        <w:t xml:space="preserve"> </w:t>
      </w:r>
      <w:r>
        <w:t>Performances</w:t>
      </w:r>
      <w:r>
        <w:rPr>
          <w:spacing w:val="23"/>
        </w:rPr>
        <w:t xml:space="preserve"> </w:t>
      </w:r>
      <w:r>
        <w:t>of firms in the market depend on</w:t>
      </w:r>
      <w:r>
        <w:rPr>
          <w:spacing w:val="-1"/>
        </w:rPr>
        <w:t xml:space="preserve"> </w:t>
      </w:r>
      <w:r>
        <w:t>context, context in</w:t>
      </w:r>
      <w:r>
        <w:rPr>
          <w:spacing w:val="-3"/>
        </w:rPr>
        <w:t xml:space="preserve"> </w:t>
      </w:r>
      <w:r>
        <w:t>addition to particular quality levels of member firms.</w:t>
      </w:r>
      <w:r>
        <w:rPr>
          <w:spacing w:val="-2"/>
        </w:rPr>
        <w:t xml:space="preserve"> </w:t>
      </w:r>
      <w:r>
        <w:t xml:space="preserve">So too, </w:t>
      </w:r>
      <w:r>
        <w:t>of course, for the</w:t>
      </w:r>
      <w:r>
        <w:rPr>
          <w:spacing w:val="-1"/>
        </w:rPr>
        <w:t xml:space="preserve"> </w:t>
      </w:r>
      <w:r>
        <w:t>viability of the profile, and both these depen­ dencies</w:t>
      </w:r>
      <w:r>
        <w:rPr>
          <w:spacing w:val="8"/>
        </w:rPr>
        <w:t xml:space="preserve"> </w:t>
      </w:r>
      <w:r>
        <w:t>interact</w:t>
      </w:r>
      <w:r>
        <w:rPr>
          <w:spacing w:val="11"/>
        </w:rPr>
        <w:t xml:space="preserve"> </w:t>
      </w:r>
      <w:r>
        <w:t>with</w:t>
      </w:r>
      <w:r>
        <w:rPr>
          <w:spacing w:val="6"/>
        </w:rPr>
        <w:t xml:space="preserve"> </w:t>
      </w:r>
      <w:r>
        <w:t>history</w:t>
      </w:r>
      <w:r>
        <w:rPr>
          <w:spacing w:val="6"/>
        </w:rPr>
        <w:t xml:space="preserve"> </w:t>
      </w:r>
      <w:r>
        <w:t>or</w:t>
      </w:r>
      <w:r>
        <w:rPr>
          <w:spacing w:val="8"/>
        </w:rPr>
        <w:t xml:space="preserve"> </w:t>
      </w:r>
      <w:r>
        <w:t>path</w:t>
      </w:r>
      <w:r>
        <w:rPr>
          <w:spacing w:val="7"/>
        </w:rPr>
        <w:t xml:space="preserve"> </w:t>
      </w:r>
      <w:r>
        <w:t>dependency</w:t>
      </w:r>
      <w:r>
        <w:rPr>
          <w:spacing w:val="15"/>
        </w:rPr>
        <w:t xml:space="preserve"> </w:t>
      </w:r>
      <w:r>
        <w:t>as</w:t>
      </w:r>
      <w:r>
        <w:rPr>
          <w:spacing w:val="-6"/>
        </w:rPr>
        <w:t xml:space="preserve"> </w:t>
      </w:r>
      <w:r>
        <w:t>summarized</w:t>
      </w:r>
      <w:r>
        <w:rPr>
          <w:spacing w:val="21"/>
        </w:rPr>
        <w:t xml:space="preserve"> </w:t>
      </w:r>
      <w:r>
        <w:t>in</w:t>
      </w:r>
      <w:r>
        <w:rPr>
          <w:spacing w:val="7"/>
        </w:rPr>
        <w:t xml:space="preserve"> </w:t>
      </w:r>
      <w:r>
        <w:t>theta</w:t>
      </w:r>
      <w:r>
        <w:rPr>
          <w:spacing w:val="10"/>
        </w:rPr>
        <w:t xml:space="preserve"> </w:t>
      </w:r>
      <w:r>
        <w:rPr>
          <w:spacing w:val="-5"/>
        </w:rPr>
        <w:t>and</w:t>
      </w:r>
    </w:p>
    <w:p w:rsidR="00C550D4" w:rsidRDefault="00E476FC">
      <w:pPr>
        <w:pStyle w:val="BodyText"/>
        <w:spacing w:line="212" w:lineRule="exact"/>
        <w:ind w:right="125"/>
        <w:jc w:val="right"/>
      </w:pPr>
      <w:r>
        <w:rPr>
          <w:i/>
        </w:rPr>
        <w:t>k.</w:t>
      </w:r>
      <w:r>
        <w:rPr>
          <w:i/>
          <w:spacing w:val="7"/>
        </w:rPr>
        <w:t xml:space="preserve"> </w:t>
      </w:r>
      <w:r>
        <w:t>The</w:t>
      </w:r>
      <w:r>
        <w:rPr>
          <w:spacing w:val="17"/>
        </w:rPr>
        <w:t xml:space="preserve"> </w:t>
      </w:r>
      <w:r>
        <w:t>shift</w:t>
      </w:r>
      <w:r>
        <w:rPr>
          <w:spacing w:val="27"/>
        </w:rPr>
        <w:t xml:space="preserve"> </w:t>
      </w:r>
      <w:r>
        <w:t>constant</w:t>
      </w:r>
      <w:r>
        <w:rPr>
          <w:spacing w:val="36"/>
        </w:rPr>
        <w:t xml:space="preserve"> </w:t>
      </w:r>
      <w:r>
        <w:rPr>
          <w:i/>
        </w:rPr>
        <w:t>k</w:t>
      </w:r>
      <w:r>
        <w:rPr>
          <w:i/>
          <w:spacing w:val="27"/>
        </w:rPr>
        <w:t xml:space="preserve"> </w:t>
      </w:r>
      <w:r>
        <w:t>is</w:t>
      </w:r>
      <w:r>
        <w:rPr>
          <w:spacing w:val="15"/>
        </w:rPr>
        <w:t xml:space="preserve"> </w:t>
      </w:r>
      <w:r>
        <w:t>held</w:t>
      </w:r>
      <w:r>
        <w:rPr>
          <w:spacing w:val="34"/>
        </w:rPr>
        <w:t xml:space="preserve"> </w:t>
      </w:r>
      <w:r>
        <w:t>to</w:t>
      </w:r>
      <w:r>
        <w:rPr>
          <w:spacing w:val="20"/>
        </w:rPr>
        <w:t xml:space="preserve"> </w:t>
      </w:r>
      <w:r>
        <w:t>be</w:t>
      </w:r>
      <w:r>
        <w:rPr>
          <w:spacing w:val="24"/>
        </w:rPr>
        <w:t xml:space="preserve"> </w:t>
      </w:r>
      <w:r>
        <w:t>more</w:t>
      </w:r>
      <w:r>
        <w:rPr>
          <w:spacing w:val="19"/>
        </w:rPr>
        <w:t xml:space="preserve"> </w:t>
      </w:r>
      <w:r>
        <w:t>labile</w:t>
      </w:r>
      <w:r>
        <w:rPr>
          <w:spacing w:val="31"/>
        </w:rPr>
        <w:t xml:space="preserve"> </w:t>
      </w:r>
      <w:r>
        <w:t>than</w:t>
      </w:r>
      <w:r>
        <w:rPr>
          <w:spacing w:val="26"/>
        </w:rPr>
        <w:t xml:space="preserve"> </w:t>
      </w:r>
      <w:r>
        <w:t>quality</w:t>
      </w:r>
      <w:r>
        <w:rPr>
          <w:spacing w:val="23"/>
        </w:rPr>
        <w:t xml:space="preserve"> </w:t>
      </w:r>
      <w:r>
        <w:t>locations</w:t>
      </w:r>
      <w:r>
        <w:rPr>
          <w:spacing w:val="30"/>
        </w:rPr>
        <w:t xml:space="preserve"> </w:t>
      </w:r>
      <w:r>
        <w:rPr>
          <w:spacing w:val="-5"/>
        </w:rPr>
        <w:t>and</w:t>
      </w:r>
    </w:p>
    <w:p w:rsidR="00C550D4" w:rsidRDefault="00E476FC">
      <w:pPr>
        <w:pStyle w:val="BodyText"/>
        <w:spacing w:before="15" w:line="256" w:lineRule="auto"/>
        <w:ind w:left="164" w:right="115" w:hanging="5"/>
      </w:pPr>
      <w:r>
        <w:t>theta, and</w:t>
      </w:r>
      <w:r>
        <w:rPr>
          <w:spacing w:val="31"/>
        </w:rPr>
        <w:t xml:space="preserve"> </w:t>
      </w:r>
      <w:r>
        <w:t>these, in tum, are held less stable than the main features</w:t>
      </w:r>
      <w:r>
        <w:rPr>
          <w:spacing w:val="30"/>
        </w:rPr>
        <w:t xml:space="preserve"> </w:t>
      </w:r>
      <w:r>
        <w:t>of con­ text for the whole market</w:t>
      </w:r>
      <w:r>
        <w:rPr>
          <w:spacing w:val="40"/>
        </w:rPr>
        <w:t xml:space="preserve"> </w:t>
      </w:r>
      <w:r>
        <w:t>represented</w:t>
      </w:r>
      <w:r>
        <w:rPr>
          <w:spacing w:val="40"/>
        </w:rPr>
        <w:t xml:space="preserve"> </w:t>
      </w:r>
      <w:r>
        <w:t>by the other parameters.</w:t>
      </w:r>
    </w:p>
    <w:p w:rsidR="00C550D4" w:rsidRDefault="00E476FC">
      <w:pPr>
        <w:pStyle w:val="BodyText"/>
        <w:spacing w:before="2" w:line="249" w:lineRule="auto"/>
        <w:ind w:left="154" w:right="115" w:firstLine="206"/>
      </w:pPr>
      <w:r>
        <w:t>Only</w:t>
      </w:r>
      <w:r>
        <w:rPr>
          <w:spacing w:val="-1"/>
        </w:rPr>
        <w:t xml:space="preserve"> </w:t>
      </w:r>
      <w:r>
        <w:t>because the description of this market context itself is</w:t>
      </w:r>
      <w:r>
        <w:rPr>
          <w:spacing w:val="-2"/>
        </w:rPr>
        <w:t xml:space="preserve"> </w:t>
      </w:r>
      <w:r>
        <w:t>kept</w:t>
      </w:r>
      <w:r>
        <w:rPr>
          <w:spacing w:val="-1"/>
        </w:rPr>
        <w:t xml:space="preserve"> </w:t>
      </w:r>
      <w:r>
        <w:t>so</w:t>
      </w:r>
      <w:r>
        <w:rPr>
          <w:spacing w:val="-5"/>
        </w:rPr>
        <w:t xml:space="preserve"> </w:t>
      </w:r>
      <w:r>
        <w:t>simple does</w:t>
      </w:r>
      <w:r>
        <w:rPr>
          <w:spacing w:val="26"/>
        </w:rPr>
        <w:t xml:space="preserve"> </w:t>
      </w:r>
      <w:r>
        <w:t xml:space="preserve">the </w:t>
      </w:r>
      <w:r>
        <w:rPr>
          <w:rFonts w:ascii="Arial" w:hAnsi="Arial"/>
          <w:i/>
          <w:sz w:val="18"/>
        </w:rPr>
        <w:t xml:space="preserve">W(y) </w:t>
      </w:r>
      <w:r>
        <w:t>model</w:t>
      </w:r>
      <w:r>
        <w:rPr>
          <w:spacing w:val="32"/>
        </w:rPr>
        <w:t xml:space="preserve"> </w:t>
      </w:r>
      <w:r>
        <w:t>emphasize,</w:t>
      </w:r>
      <w:r>
        <w:rPr>
          <w:spacing w:val="40"/>
        </w:rPr>
        <w:t xml:space="preserve"> </w:t>
      </w:r>
      <w:r>
        <w:t>through</w:t>
      </w:r>
      <w:r>
        <w:rPr>
          <w:spacing w:val="36"/>
        </w:rPr>
        <w:t xml:space="preserve"> </w:t>
      </w:r>
      <w:r>
        <w:t>the market</w:t>
      </w:r>
      <w:r>
        <w:rPr>
          <w:spacing w:val="40"/>
        </w:rPr>
        <w:t xml:space="preserve"> </w:t>
      </w:r>
      <w:r>
        <w:t>plane,</w:t>
      </w:r>
      <w:r>
        <w:rPr>
          <w:spacing w:val="36"/>
        </w:rPr>
        <w:t xml:space="preserve"> </w:t>
      </w:r>
      <w:r>
        <w:t>this</w:t>
      </w:r>
      <w:r>
        <w:rPr>
          <w:spacing w:val="26"/>
        </w:rPr>
        <w:t xml:space="preserve"> </w:t>
      </w:r>
      <w:r>
        <w:t>context</w:t>
      </w:r>
      <w:r>
        <w:rPr>
          <w:spacing w:val="35"/>
        </w:rPr>
        <w:t xml:space="preserve"> </w:t>
      </w:r>
      <w:r>
        <w:t>as the crux of market survival and outcomes, which are the dependent vari­ ables. The particular niche a firm achieves on quality does, of course, seem crucial to it. But to understand and predict outcomes for the market as a whole,</w:t>
      </w:r>
      <w:r>
        <w:rPr>
          <w:spacing w:val="40"/>
        </w:rPr>
        <w:t xml:space="preserve"> </w:t>
      </w:r>
      <w:r>
        <w:t>only</w:t>
      </w:r>
      <w:r>
        <w:rPr>
          <w:spacing w:val="40"/>
        </w:rPr>
        <w:t xml:space="preserve"> </w:t>
      </w:r>
      <w:r>
        <w:t>the existence</w:t>
      </w:r>
      <w:r>
        <w:rPr>
          <w:spacing w:val="40"/>
        </w:rPr>
        <w:t xml:space="preserve"> </w:t>
      </w:r>
      <w:r>
        <w:t>of some</w:t>
      </w:r>
      <w:r>
        <w:rPr>
          <w:spacing w:val="40"/>
        </w:rPr>
        <w:t xml:space="preserve"> </w:t>
      </w:r>
      <w:r>
        <w:t>appreciable</w:t>
      </w:r>
      <w:r>
        <w:rPr>
          <w:spacing w:val="40"/>
        </w:rPr>
        <w:t xml:space="preserve"> </w:t>
      </w:r>
      <w:r>
        <w:t>range in quality</w:t>
      </w:r>
      <w:r>
        <w:rPr>
          <w:spacing w:val="40"/>
        </w:rPr>
        <w:t xml:space="preserve"> </w:t>
      </w:r>
      <w:r>
        <w:t xml:space="preserve">matters, rather than the particular values of </w:t>
      </w:r>
      <w:r>
        <w:rPr>
          <w:i/>
        </w:rPr>
        <w:t>n.</w:t>
      </w:r>
      <w:r>
        <w:rPr>
          <w:i/>
          <w:spacing w:val="-2"/>
        </w:rPr>
        <w:t xml:space="preserve"> </w:t>
      </w:r>
      <w:r>
        <w:t>Chapter 8 does show in detail how one can</w:t>
      </w:r>
      <w:r>
        <w:rPr>
          <w:spacing w:val="-1"/>
        </w:rPr>
        <w:t xml:space="preserve"> </w:t>
      </w:r>
      <w:r>
        <w:t>work back from observed</w:t>
      </w:r>
      <w:r>
        <w:rPr>
          <w:spacing w:val="14"/>
        </w:rPr>
        <w:t xml:space="preserve"> </w:t>
      </w:r>
      <w:r>
        <w:t>outcomes for all firms in</w:t>
      </w:r>
      <w:r>
        <w:rPr>
          <w:spacing w:val="-1"/>
        </w:rPr>
        <w:t xml:space="preserve"> </w:t>
      </w:r>
      <w:r>
        <w:t>a market</w:t>
      </w:r>
      <w:r>
        <w:rPr>
          <w:spacing w:val="18"/>
        </w:rPr>
        <w:t xml:space="preserve"> </w:t>
      </w:r>
      <w:r>
        <w:t>to the</w:t>
      </w:r>
      <w:r>
        <w:rPr>
          <w:spacing w:val="-6"/>
        </w:rPr>
        <w:t xml:space="preserve"> </w:t>
      </w:r>
      <w:r>
        <w:t xml:space="preserve">set of </w:t>
      </w:r>
      <w:r>
        <w:rPr>
          <w:i/>
        </w:rPr>
        <w:t xml:space="preserve">n </w:t>
      </w:r>
      <w:r>
        <w:t>values,</w:t>
      </w:r>
      <w:r>
        <w:rPr>
          <w:spacing w:val="36"/>
        </w:rPr>
        <w:t xml:space="preserve"> </w:t>
      </w:r>
      <w:r>
        <w:t>but</w:t>
      </w:r>
      <w:r>
        <w:rPr>
          <w:spacing w:val="36"/>
        </w:rPr>
        <w:t xml:space="preserve"> </w:t>
      </w:r>
      <w:r>
        <w:t>they can be put</w:t>
      </w:r>
      <w:r>
        <w:rPr>
          <w:spacing w:val="32"/>
        </w:rPr>
        <w:t xml:space="preserve"> </w:t>
      </w:r>
      <w:r>
        <w:t>on the</w:t>
      </w:r>
      <w:r>
        <w:t xml:space="preserve"> shelf</w:t>
      </w:r>
      <w:r>
        <w:rPr>
          <w:spacing w:val="38"/>
        </w:rPr>
        <w:t xml:space="preserve"> </w:t>
      </w:r>
      <w:r>
        <w:t>for</w:t>
      </w:r>
      <w:r>
        <w:rPr>
          <w:spacing w:val="36"/>
        </w:rPr>
        <w:t xml:space="preserve"> </w:t>
      </w:r>
      <w:r>
        <w:t>present</w:t>
      </w:r>
      <w:r>
        <w:rPr>
          <w:spacing w:val="40"/>
        </w:rPr>
        <w:t xml:space="preserve"> </w:t>
      </w:r>
      <w:r>
        <w:t>purposes.</w:t>
      </w:r>
    </w:p>
    <w:p w:rsidR="00C550D4" w:rsidRDefault="00E476FC">
      <w:pPr>
        <w:pStyle w:val="BodyText"/>
        <w:spacing w:before="9" w:line="252" w:lineRule="auto"/>
        <w:ind w:left="156" w:right="117" w:firstLine="200"/>
      </w:pPr>
      <w:r>
        <w:t>The real crux is the trade-off</w:t>
      </w:r>
      <w:r>
        <w:rPr>
          <w:spacing w:val="33"/>
        </w:rPr>
        <w:t xml:space="preserve"> </w:t>
      </w:r>
      <w:r>
        <w:t>in valuations</w:t>
      </w:r>
      <w:r>
        <w:rPr>
          <w:spacing w:val="31"/>
        </w:rPr>
        <w:t xml:space="preserve"> </w:t>
      </w:r>
      <w:r>
        <w:t>as seen by the two sides.</w:t>
      </w:r>
      <w:r>
        <w:rPr>
          <w:spacing w:val="28"/>
        </w:rPr>
        <w:t xml:space="preserve"> </w:t>
      </w:r>
      <w:r>
        <w:t>But this is twofold. One trade-off is with respect to how valuation of sheer vol­ ume grows for one side, as compared with the other.</w:t>
      </w:r>
    </w:p>
    <w:p w:rsidR="00C550D4" w:rsidRDefault="00E476FC">
      <w:pPr>
        <w:pStyle w:val="BodyText"/>
        <w:spacing w:before="11" w:line="254" w:lineRule="auto"/>
        <w:ind w:left="153" w:right="117" w:firstLine="207"/>
      </w:pPr>
      <w:r>
        <w:t xml:space="preserve">Our modeling strategy </w:t>
      </w:r>
      <w:r>
        <w:t xml:space="preserve">insists on estimating each of these growths in valu­ ation by a </w:t>
      </w:r>
      <w:r>
        <w:rPr>
          <w:i/>
        </w:rPr>
        <w:t xml:space="preserve">single </w:t>
      </w:r>
      <w:r>
        <w:t>number, in fact the exponent of a power function. That is what greatly simplifies the portrayal and hence yields solution as an explicit formula, and it can be justified as an approxima</w:t>
      </w:r>
      <w:r>
        <w:t>tion on those pragmatic grounds. But this is also the assumption natural in an account of what these businesspersons</w:t>
      </w:r>
      <w:r>
        <w:rPr>
          <w:spacing w:val="-5"/>
        </w:rPr>
        <w:t xml:space="preserve"> </w:t>
      </w:r>
      <w:r>
        <w:t>are themselves jointly constructing out of their own ongoing perceptions and assessments</w:t>
      </w:r>
    </w:p>
    <w:p w:rsidR="00C550D4" w:rsidRDefault="00E476FC">
      <w:pPr>
        <w:pStyle w:val="BodyText"/>
        <w:spacing w:line="256" w:lineRule="auto"/>
        <w:ind w:left="152" w:right="122" w:firstLine="194"/>
      </w:pPr>
      <w:r>
        <w:t xml:space="preserve">A market profile </w:t>
      </w:r>
      <w:r>
        <w:rPr>
          <w:rFonts w:ascii="Arial"/>
          <w:i/>
          <w:sz w:val="18"/>
        </w:rPr>
        <w:t xml:space="preserve">W(y) </w:t>
      </w:r>
      <w:r>
        <w:t>is not the work of some math</w:t>
      </w:r>
      <w:r>
        <w:t>ematician or some bunch of engineers; it is more like the discipline observable in conversations</w:t>
      </w:r>
    </w:p>
    <w:p w:rsidR="00C550D4" w:rsidRDefault="00C550D4">
      <w:pPr>
        <w:spacing w:line="256" w:lineRule="auto"/>
        <w:sectPr w:rsidR="00C550D4">
          <w:pgSz w:w="8850" w:h="13270"/>
          <w:pgMar w:top="1360" w:right="1160" w:bottom="280" w:left="1160" w:header="1160" w:footer="0" w:gutter="0"/>
          <w:cols w:space="720"/>
        </w:sectPr>
      </w:pPr>
    </w:p>
    <w:p w:rsidR="00C550D4" w:rsidRDefault="00E476FC">
      <w:pPr>
        <w:pStyle w:val="BodyText"/>
        <w:spacing w:before="112" w:line="254" w:lineRule="auto"/>
        <w:ind w:left="126" w:right="131" w:firstLine="7"/>
      </w:pPr>
      <w:bookmarkStart w:id="79" w:name="_bookmark66"/>
      <w:bookmarkEnd w:id="79"/>
      <w:r>
        <w:lastRenderedPageBreak/>
        <w:t>(Sachs 1995; Gibson 1999), or in greetings among kinfolk</w:t>
      </w:r>
      <w:r>
        <w:rPr>
          <w:spacing w:val="25"/>
        </w:rPr>
        <w:t xml:space="preserve"> </w:t>
      </w:r>
      <w:r>
        <w:t>(White 1963), or</w:t>
      </w:r>
      <w:r>
        <w:rPr>
          <w:spacing w:val="40"/>
        </w:rPr>
        <w:t xml:space="preserve"> </w:t>
      </w:r>
      <w:r>
        <w:t>in vacancy chains (White 1970; Stewman and Konda 1983), or in residential segregation (Schelling 1978). These interactions are intricate and involve subtleties, but commitments can issue only on the basis of approximations</w:t>
      </w:r>
      <w:r>
        <w:rPr>
          <w:spacing w:val="40"/>
        </w:rPr>
        <w:t xml:space="preserve"> </w:t>
      </w:r>
      <w:r>
        <w:t>that are workable off the cuff, i</w:t>
      </w:r>
      <w:r>
        <w:t>n the field. In the</w:t>
      </w:r>
      <w:r>
        <w:rPr>
          <w:spacing w:val="-3"/>
        </w:rPr>
        <w:t xml:space="preserve"> </w:t>
      </w:r>
      <w:r>
        <w:t>same spirit, the trade-off of the two sides' valuations is taken to be just the ratio of these two numbers, exponent</w:t>
      </w:r>
      <w:r>
        <w:rPr>
          <w:spacing w:val="26"/>
        </w:rPr>
        <w:t xml:space="preserve"> </w:t>
      </w:r>
      <w:r>
        <w:rPr>
          <w:i/>
          <w:sz w:val="19"/>
        </w:rPr>
        <w:t xml:space="preserve">a </w:t>
      </w:r>
      <w:r>
        <w:t>for</w:t>
      </w:r>
      <w:r>
        <w:rPr>
          <w:spacing w:val="26"/>
        </w:rPr>
        <w:t xml:space="preserve"> </w:t>
      </w:r>
      <w:r>
        <w:t>the growth in buyer satisfaction</w:t>
      </w:r>
      <w:r>
        <w:rPr>
          <w:spacing w:val="27"/>
        </w:rPr>
        <w:t xml:space="preserve"> </w:t>
      </w:r>
      <w:r>
        <w:t>with volume,</w:t>
      </w:r>
      <w:r>
        <w:rPr>
          <w:spacing w:val="34"/>
        </w:rPr>
        <w:t xml:space="preserve"> </w:t>
      </w:r>
      <w:r>
        <w:t>to exponent</w:t>
      </w:r>
      <w:r>
        <w:rPr>
          <w:spacing w:val="30"/>
        </w:rPr>
        <w:t xml:space="preserve"> </w:t>
      </w:r>
      <w:r>
        <w:rPr>
          <w:i/>
          <w:sz w:val="19"/>
        </w:rPr>
        <w:t xml:space="preserve">e </w:t>
      </w:r>
      <w:r>
        <w:t>for</w:t>
      </w:r>
      <w:r>
        <w:rPr>
          <w:spacing w:val="36"/>
        </w:rPr>
        <w:t xml:space="preserve"> </w:t>
      </w:r>
      <w:r>
        <w:t>the growth in the cost</w:t>
      </w:r>
      <w:r>
        <w:rPr>
          <w:spacing w:val="35"/>
        </w:rPr>
        <w:t xml:space="preserve"> </w:t>
      </w:r>
      <w:r>
        <w:t>the producer</w:t>
      </w:r>
      <w:r>
        <w:rPr>
          <w:spacing w:val="39"/>
        </w:rPr>
        <w:t xml:space="preserve"> </w:t>
      </w:r>
      <w:r>
        <w:t>anticipates</w:t>
      </w:r>
      <w:r>
        <w:rPr>
          <w:spacing w:val="38"/>
        </w:rPr>
        <w:t xml:space="preserve"> </w:t>
      </w:r>
      <w:r>
        <w:t>with volume</w:t>
      </w:r>
      <w:r>
        <w:rPr>
          <w:spacing w:val="36"/>
        </w:rPr>
        <w:t xml:space="preserve"> </w:t>
      </w:r>
      <w:r>
        <w:t>growth.</w:t>
      </w:r>
    </w:p>
    <w:p w:rsidR="00C550D4" w:rsidRDefault="00E476FC">
      <w:pPr>
        <w:pStyle w:val="BodyText"/>
        <w:spacing w:before="5" w:line="249" w:lineRule="auto"/>
        <w:ind w:left="126" w:right="144" w:firstLine="201"/>
      </w:pPr>
      <w:r>
        <w:t xml:space="preserve">A number that stably characterizes some situation, process, or entity de­ serves special recognition. </w:t>
      </w:r>
      <w:r>
        <w:rPr>
          <w:sz w:val="22"/>
        </w:rPr>
        <w:t xml:space="preserve">If </w:t>
      </w:r>
      <w:r>
        <w:t>such a number is not just an idiosyncrasy but rather</w:t>
      </w:r>
      <w:r>
        <w:rPr>
          <w:spacing w:val="-2"/>
        </w:rPr>
        <w:t xml:space="preserve"> </w:t>
      </w:r>
      <w:r>
        <w:t>a</w:t>
      </w:r>
      <w:r>
        <w:rPr>
          <w:spacing w:val="-2"/>
        </w:rPr>
        <w:t xml:space="preserve"> </w:t>
      </w:r>
      <w:r>
        <w:t>representative</w:t>
      </w:r>
      <w:r>
        <w:rPr>
          <w:spacing w:val="-10"/>
        </w:rPr>
        <w:t xml:space="preserve"> </w:t>
      </w:r>
      <w:r>
        <w:t>of</w:t>
      </w:r>
      <w:r>
        <w:rPr>
          <w:spacing w:val="-8"/>
        </w:rPr>
        <w:t xml:space="preserve"> </w:t>
      </w:r>
      <w:r>
        <w:t>such</w:t>
      </w:r>
      <w:r>
        <w:rPr>
          <w:spacing w:val="-5"/>
        </w:rPr>
        <w:t xml:space="preserve"> </w:t>
      </w:r>
      <w:r>
        <w:t>measurements across</w:t>
      </w:r>
      <w:r>
        <w:rPr>
          <w:spacing w:val="-6"/>
        </w:rPr>
        <w:t xml:space="preserve"> </w:t>
      </w:r>
      <w:r>
        <w:t>some</w:t>
      </w:r>
      <w:r>
        <w:rPr>
          <w:spacing w:val="-2"/>
        </w:rPr>
        <w:t xml:space="preserve"> </w:t>
      </w:r>
      <w:r>
        <w:t>determinate family, it is</w:t>
      </w:r>
      <w:r>
        <w:rPr>
          <w:spacing w:val="-3"/>
        </w:rPr>
        <w:t xml:space="preserve"> </w:t>
      </w:r>
      <w:r>
        <w:t>ca</w:t>
      </w:r>
      <w:r>
        <w:t xml:space="preserve">lled a </w:t>
      </w:r>
      <w:r>
        <w:rPr>
          <w:i/>
          <w:sz w:val="19"/>
        </w:rPr>
        <w:t xml:space="preserve">parameter. </w:t>
      </w:r>
      <w:r>
        <w:t xml:space="preserve">For the family of production markets and their mem­ bers, </w:t>
      </w:r>
      <w:r>
        <w:rPr>
          <w:i/>
          <w:sz w:val="19"/>
        </w:rPr>
        <w:t xml:space="preserve">a </w:t>
      </w:r>
      <w:r>
        <w:t xml:space="preserve">and </w:t>
      </w:r>
      <w:r>
        <w:rPr>
          <w:i/>
          <w:sz w:val="19"/>
        </w:rPr>
        <w:t xml:space="preserve">e </w:t>
      </w:r>
      <w:r>
        <w:t>are parameters. The same emphasis on seeking and using parameters characterizes some orthodox econometrics, as we shall see in chapter 11.</w:t>
      </w:r>
    </w:p>
    <w:p w:rsidR="00C550D4" w:rsidRDefault="00E476FC">
      <w:pPr>
        <w:pStyle w:val="BodyText"/>
        <w:spacing w:line="237" w:lineRule="exact"/>
        <w:ind w:left="333"/>
      </w:pPr>
      <w:r>
        <w:rPr>
          <w:sz w:val="22"/>
        </w:rPr>
        <w:t>If</w:t>
      </w:r>
      <w:r>
        <w:rPr>
          <w:spacing w:val="7"/>
          <w:sz w:val="22"/>
        </w:rPr>
        <w:t xml:space="preserve"> </w:t>
      </w:r>
      <w:r>
        <w:t>that</w:t>
      </w:r>
      <w:r>
        <w:rPr>
          <w:spacing w:val="4"/>
        </w:rPr>
        <w:t xml:space="preserve"> </w:t>
      </w:r>
      <w:r>
        <w:t>were</w:t>
      </w:r>
      <w:r>
        <w:rPr>
          <w:spacing w:val="4"/>
        </w:rPr>
        <w:t xml:space="preserve"> </w:t>
      </w:r>
      <w:r>
        <w:t>enough,</w:t>
      </w:r>
      <w:r>
        <w:rPr>
          <w:spacing w:val="10"/>
        </w:rPr>
        <w:t xml:space="preserve"> </w:t>
      </w:r>
      <w:r>
        <w:t>varieties</w:t>
      </w:r>
      <w:r>
        <w:rPr>
          <w:spacing w:val="8"/>
        </w:rPr>
        <w:t xml:space="preserve"> </w:t>
      </w:r>
      <w:r>
        <w:t>of</w:t>
      </w:r>
      <w:r>
        <w:rPr>
          <w:spacing w:val="10"/>
        </w:rPr>
        <w:t xml:space="preserve"> </w:t>
      </w:r>
      <w:r>
        <w:t>markets</w:t>
      </w:r>
      <w:r>
        <w:rPr>
          <w:spacing w:val="6"/>
        </w:rPr>
        <w:t xml:space="preserve"> </w:t>
      </w:r>
      <w:r>
        <w:t>could</w:t>
      </w:r>
      <w:r>
        <w:rPr>
          <w:spacing w:val="6"/>
        </w:rPr>
        <w:t xml:space="preserve"> </w:t>
      </w:r>
      <w:r>
        <w:t>be</w:t>
      </w:r>
      <w:r>
        <w:rPr>
          <w:spacing w:val="5"/>
        </w:rPr>
        <w:t xml:space="preserve"> </w:t>
      </w:r>
      <w:r>
        <w:t>mapped</w:t>
      </w:r>
      <w:r>
        <w:rPr>
          <w:spacing w:val="9"/>
        </w:rPr>
        <w:t xml:space="preserve"> </w:t>
      </w:r>
      <w:r>
        <w:t>into</w:t>
      </w:r>
      <w:r>
        <w:rPr>
          <w:spacing w:val="6"/>
        </w:rPr>
        <w:t xml:space="preserve"> </w:t>
      </w:r>
      <w:r>
        <w:t>just</w:t>
      </w:r>
      <w:r>
        <w:rPr>
          <w:spacing w:val="11"/>
        </w:rPr>
        <w:t xml:space="preserve"> </w:t>
      </w:r>
      <w:r>
        <w:rPr>
          <w:spacing w:val="-2"/>
        </w:rPr>
        <w:t>points</w:t>
      </w:r>
    </w:p>
    <w:p w:rsidR="00C550D4" w:rsidRDefault="00E476FC">
      <w:pPr>
        <w:pStyle w:val="BodyText"/>
        <w:spacing w:before="11" w:line="256" w:lineRule="auto"/>
        <w:ind w:left="130" w:right="149" w:hanging="1"/>
      </w:pPr>
      <w:r>
        <w:t xml:space="preserve">along a line measuring context by size of </w:t>
      </w:r>
      <w:r>
        <w:rPr>
          <w:i/>
          <w:sz w:val="19"/>
        </w:rPr>
        <w:t xml:space="preserve">ale. </w:t>
      </w:r>
      <w:r>
        <w:t xml:space="preserve">Indeed, that (plus allowing for theta, but not </w:t>
      </w:r>
      <w:r>
        <w:rPr>
          <w:rFonts w:ascii="Arial"/>
          <w:i/>
          <w:sz w:val="19"/>
        </w:rPr>
        <w:t xml:space="preserve">k) </w:t>
      </w:r>
      <w:r>
        <w:t>is close to the claim orthodox theorists make for their dreamworld of pure competition (see chap. 11). Instead, tum</w:t>
      </w:r>
      <w:r>
        <w:rPr>
          <w:spacing w:val="40"/>
        </w:rPr>
        <w:t xml:space="preserve"> </w:t>
      </w:r>
      <w:r>
        <w:t xml:space="preserve">to the second </w:t>
      </w:r>
      <w:r>
        <w:rPr>
          <w:spacing w:val="-2"/>
        </w:rPr>
        <w:t>trade-off.</w:t>
      </w:r>
    </w:p>
    <w:p w:rsidR="00C550D4" w:rsidRDefault="00E476FC">
      <w:pPr>
        <w:pStyle w:val="BodyText"/>
        <w:spacing w:line="252" w:lineRule="auto"/>
        <w:ind w:left="127" w:right="142" w:firstLine="200"/>
        <w:rPr>
          <w:i/>
          <w:sz w:val="19"/>
        </w:rPr>
      </w:pPr>
      <w:r>
        <w:t xml:space="preserve">The </w:t>
      </w:r>
      <w:r>
        <w:rPr>
          <w:rFonts w:ascii="Arial"/>
          <w:i/>
          <w:sz w:val="18"/>
        </w:rPr>
        <w:t xml:space="preserve">W(y) </w:t>
      </w:r>
      <w:r>
        <w:t>model</w:t>
      </w:r>
      <w:r>
        <w:rPr>
          <w:spacing w:val="33"/>
        </w:rPr>
        <w:t xml:space="preserve"> </w:t>
      </w:r>
      <w:r>
        <w:t>does argue</w:t>
      </w:r>
      <w:r>
        <w:rPr>
          <w:spacing w:val="40"/>
        </w:rPr>
        <w:t xml:space="preserve"> </w:t>
      </w:r>
      <w:r>
        <w:t>that</w:t>
      </w:r>
      <w:r>
        <w:rPr>
          <w:spacing w:val="35"/>
        </w:rPr>
        <w:t xml:space="preserve"> </w:t>
      </w:r>
      <w:r>
        <w:t>the distinctiveness of</w:t>
      </w:r>
      <w:r>
        <w:rPr>
          <w:spacing w:val="40"/>
        </w:rPr>
        <w:t xml:space="preserve"> </w:t>
      </w:r>
      <w:r>
        <w:t>the various</w:t>
      </w:r>
      <w:r>
        <w:rPr>
          <w:spacing w:val="35"/>
        </w:rPr>
        <w:t xml:space="preserve"> </w:t>
      </w:r>
      <w:r>
        <w:t xml:space="preserve">firms and their products within a market can be captured in their order by quality portrayed by </w:t>
      </w:r>
      <w:r>
        <w:rPr>
          <w:i/>
          <w:sz w:val="19"/>
        </w:rPr>
        <w:t xml:space="preserve">n. </w:t>
      </w:r>
      <w:r>
        <w:t xml:space="preserve">But those actual values of </w:t>
      </w:r>
      <w:r>
        <w:rPr>
          <w:i/>
          <w:sz w:val="19"/>
        </w:rPr>
        <w:t xml:space="preserve">n </w:t>
      </w:r>
      <w:r>
        <w:t>have been put on the shelf as seconda</w:t>
      </w:r>
      <w:r>
        <w:t>ry What really counts for market survival and performance is not these values in themselves, but rather the trade-off between how the buyer side valuates quality growth and how the producers' side valuates quality growth (in their cost). Again, a single pa</w:t>
      </w:r>
      <w:r>
        <w:t>rameter, an exponent, is used for</w:t>
      </w:r>
      <w:r>
        <w:rPr>
          <w:spacing w:val="40"/>
        </w:rPr>
        <w:t xml:space="preserve"> </w:t>
      </w:r>
      <w:r>
        <w:t xml:space="preserve">each valuation, </w:t>
      </w:r>
      <w:r>
        <w:rPr>
          <w:i/>
          <w:sz w:val="19"/>
        </w:rPr>
        <w:t xml:space="preserve">b </w:t>
      </w:r>
      <w:r>
        <w:t xml:space="preserve">and </w:t>
      </w:r>
      <w:r>
        <w:rPr>
          <w:i/>
          <w:sz w:val="19"/>
        </w:rPr>
        <w:t xml:space="preserve">d </w:t>
      </w:r>
      <w:r>
        <w:t xml:space="preserve">respectively: And again the trade-off is equated with the ratio, with </w:t>
      </w:r>
      <w:r>
        <w:rPr>
          <w:i/>
          <w:sz w:val="19"/>
        </w:rPr>
        <w:t>bid.</w:t>
      </w:r>
    </w:p>
    <w:p w:rsidR="00C550D4" w:rsidRDefault="00E476FC">
      <w:pPr>
        <w:pStyle w:val="BodyText"/>
        <w:spacing w:before="3" w:line="252" w:lineRule="auto"/>
        <w:ind w:left="127" w:right="149" w:firstLine="208"/>
      </w:pPr>
      <w:r>
        <w:t xml:space="preserve">Hence figure 3.5. The plane of figure 3.5 is descriptive of all varieties of market mechanism. One dimension is </w:t>
      </w:r>
      <w:r>
        <w:rPr>
          <w:i/>
          <w:sz w:val="19"/>
        </w:rPr>
        <w:t xml:space="preserve">ale, </w:t>
      </w:r>
      <w:r>
        <w:t>the ot</w:t>
      </w:r>
      <w:r>
        <w:t xml:space="preserve">her is </w:t>
      </w:r>
      <w:r>
        <w:rPr>
          <w:i/>
          <w:sz w:val="19"/>
        </w:rPr>
        <w:t xml:space="preserve">bid. </w:t>
      </w:r>
      <w:r>
        <w:t>The valuation schedule of neither side is at issue for market stability and performance, but rather only trade-offs,</w:t>
      </w:r>
      <w:r>
        <w:rPr>
          <w:spacing w:val="39"/>
        </w:rPr>
        <w:t xml:space="preserve"> </w:t>
      </w:r>
      <w:r>
        <w:t>one with respect</w:t>
      </w:r>
      <w:r>
        <w:rPr>
          <w:spacing w:val="36"/>
        </w:rPr>
        <w:t xml:space="preserve"> </w:t>
      </w:r>
      <w:r>
        <w:t>to volume and one on quality:</w:t>
      </w:r>
    </w:p>
    <w:p w:rsidR="00C550D4" w:rsidRDefault="00E476FC">
      <w:pPr>
        <w:pStyle w:val="BodyText"/>
        <w:spacing w:line="256" w:lineRule="auto"/>
        <w:ind w:left="132" w:right="139" w:firstLine="201"/>
      </w:pPr>
      <w:r>
        <w:t xml:space="preserve">If we return to the formula (2.9) for market profile </w:t>
      </w:r>
      <w:r>
        <w:rPr>
          <w:rFonts w:ascii="Arial"/>
          <w:i/>
          <w:sz w:val="18"/>
        </w:rPr>
        <w:t xml:space="preserve">W(y), </w:t>
      </w:r>
      <w:r>
        <w:t>inspection will show</w:t>
      </w:r>
      <w:r>
        <w:rPr>
          <w:spacing w:val="23"/>
        </w:rPr>
        <w:t xml:space="preserve"> </w:t>
      </w:r>
      <w:r>
        <w:t>that, indeed,</w:t>
      </w:r>
      <w:r>
        <w:rPr>
          <w:spacing w:val="23"/>
        </w:rPr>
        <w:t xml:space="preserve"> </w:t>
      </w:r>
      <w:r>
        <w:t>these</w:t>
      </w:r>
      <w:r>
        <w:rPr>
          <w:spacing w:val="22"/>
        </w:rPr>
        <w:t xml:space="preserve"> </w:t>
      </w:r>
      <w:r>
        <w:t>two</w:t>
      </w:r>
      <w:r>
        <w:rPr>
          <w:spacing w:val="24"/>
        </w:rPr>
        <w:t xml:space="preserve"> </w:t>
      </w:r>
      <w:r>
        <w:t>ratios</w:t>
      </w:r>
      <w:r>
        <w:rPr>
          <w:spacing w:val="21"/>
        </w:rPr>
        <w:t xml:space="preserve"> </w:t>
      </w:r>
      <w:r>
        <w:t>are</w:t>
      </w:r>
      <w:r>
        <w:rPr>
          <w:spacing w:val="21"/>
        </w:rPr>
        <w:t xml:space="preserve"> </w:t>
      </w:r>
      <w:r>
        <w:t>prominent</w:t>
      </w:r>
      <w:r>
        <w:rPr>
          <w:spacing w:val="40"/>
        </w:rPr>
        <w:t xml:space="preserve"> </w:t>
      </w:r>
      <w:r>
        <w:t>there.</w:t>
      </w:r>
      <w:r>
        <w:rPr>
          <w:spacing w:val="29"/>
        </w:rPr>
        <w:t xml:space="preserve"> </w:t>
      </w:r>
      <w:r>
        <w:t>But</w:t>
      </w:r>
      <w:r>
        <w:rPr>
          <w:spacing w:val="27"/>
        </w:rPr>
        <w:t xml:space="preserve"> </w:t>
      </w:r>
      <w:r>
        <w:t>not</w:t>
      </w:r>
      <w:r>
        <w:rPr>
          <w:spacing w:val="22"/>
        </w:rPr>
        <w:t xml:space="preserve"> </w:t>
      </w:r>
      <w:r>
        <w:t>only</w:t>
      </w:r>
      <w:r>
        <w:rPr>
          <w:spacing w:val="19"/>
        </w:rPr>
        <w:t xml:space="preserve"> </w:t>
      </w:r>
      <w:r>
        <w:t>they; so why is the plane a sufficient description? Two of the many</w:t>
      </w:r>
      <w:r>
        <w:rPr>
          <w:spacing w:val="-2"/>
        </w:rPr>
        <w:t xml:space="preserve"> </w:t>
      </w:r>
      <w:r>
        <w:t xml:space="preserve">symbols in the formula, rand </w:t>
      </w:r>
      <w:r>
        <w:rPr>
          <w:i/>
          <w:sz w:val="19"/>
        </w:rPr>
        <w:t xml:space="preserve">q, </w:t>
      </w:r>
      <w:r>
        <w:t xml:space="preserve">are merely scale factors, for which location on the quality index </w:t>
      </w:r>
      <w:r>
        <w:rPr>
          <w:i/>
          <w:sz w:val="19"/>
        </w:rPr>
        <w:t xml:space="preserve">n </w:t>
      </w:r>
      <w:r>
        <w:t xml:space="preserve">can be substituted, as was shown two sections ago. The historical constant </w:t>
      </w:r>
      <w:r>
        <w:rPr>
          <w:i/>
          <w:sz w:val="19"/>
        </w:rPr>
        <w:t xml:space="preserve">k, </w:t>
      </w:r>
      <w:r>
        <w:t xml:space="preserve">which is a chief concern throughout chapters 3-10, was itself shown in an earlier section to depend crucially on location in the market plane. The impact of the other historical </w:t>
      </w:r>
      <w:r>
        <w:t>constant, theta, will be shown in chapters 6 and 7 to require introduction of a third dimension described by a parameter, converting the plane to a cube.</w:t>
      </w:r>
    </w:p>
    <w:p w:rsidR="00C550D4" w:rsidRDefault="00C550D4">
      <w:pPr>
        <w:spacing w:line="256" w:lineRule="auto"/>
        <w:sectPr w:rsidR="00C550D4">
          <w:pgSz w:w="8850" w:h="13270"/>
          <w:pgMar w:top="1360" w:right="1160" w:bottom="280" w:left="1160" w:header="1160" w:footer="0" w:gutter="0"/>
          <w:cols w:space="720"/>
        </w:sectPr>
      </w:pPr>
    </w:p>
    <w:p w:rsidR="00C550D4" w:rsidRDefault="00E476FC">
      <w:pPr>
        <w:spacing w:before="154" w:line="249" w:lineRule="auto"/>
        <w:ind w:left="1605" w:right="2693"/>
        <w:rPr>
          <w:rFonts w:ascii="Arial" w:hAnsi="Arial"/>
          <w:b/>
          <w:sz w:val="16"/>
        </w:rPr>
      </w:pPr>
      <w:r>
        <w:rPr>
          <w:noProof/>
          <w:lang w:val="de-DE" w:eastAsia="de-DE"/>
        </w:rPr>
        <w:lastRenderedPageBreak/>
        <mc:AlternateContent>
          <mc:Choice Requires="wps">
            <w:drawing>
              <wp:anchor distT="0" distB="0" distL="0" distR="0" simplePos="0" relativeHeight="481575936" behindDoc="1" locked="0" layoutInCell="1" allowOverlap="1">
                <wp:simplePos x="0" y="0"/>
                <wp:positionH relativeFrom="page">
                  <wp:posOffset>1338939</wp:posOffset>
                </wp:positionH>
                <wp:positionV relativeFrom="paragraph">
                  <wp:posOffset>68615</wp:posOffset>
                </wp:positionV>
                <wp:extent cx="188595" cy="647700"/>
                <wp:effectExtent l="0" t="0" r="0" b="0"/>
                <wp:wrapNone/>
                <wp:docPr id="121" name="Text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595" cy="647700"/>
                        </a:xfrm>
                        <a:prstGeom prst="rect">
                          <a:avLst/>
                        </a:prstGeom>
                      </wps:spPr>
                      <wps:txbx>
                        <w:txbxContent>
                          <w:p w:rsidR="00C550D4" w:rsidRDefault="00E476FC">
                            <w:pPr>
                              <w:spacing w:line="1019" w:lineRule="exact"/>
                              <w:rPr>
                                <w:sz w:val="92"/>
                              </w:rPr>
                            </w:pPr>
                            <w:r>
                              <w:rPr>
                                <w:spacing w:val="-10"/>
                                <w:w w:val="115"/>
                                <w:sz w:val="92"/>
                              </w:rPr>
                              <w:t>/</w:t>
                            </w:r>
                          </w:p>
                        </w:txbxContent>
                      </wps:txbx>
                      <wps:bodyPr wrap="square" lIns="0" tIns="0" rIns="0" bIns="0" rtlCol="0">
                        <a:noAutofit/>
                      </wps:bodyPr>
                    </wps:wsp>
                  </a:graphicData>
                </a:graphic>
              </wp:anchor>
            </w:drawing>
          </mc:Choice>
          <mc:Fallback>
            <w:pict>
              <v:shape id="Textbox 121" o:spid="_x0000_s1090" type="#_x0000_t202" style="position:absolute;left:0;text-align:left;margin-left:105.45pt;margin-top:5.4pt;width:14.85pt;height:51pt;z-index:-21740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" filled="f" stroked="f">
                <v:path arrowok="t"/>
                <v:textbox inset="0,0,0,0">
                  <w:txbxContent>
                    <w:p w:rsidR="00C550D4" w:rsidRDefault="00E476FC">
                      <w:pPr>
                        <w:spacing w:line="1019" w:lineRule="exact"/>
                        <w:rPr>
                          <w:sz w:val="92"/>
                        </w:rPr>
                      </w:pPr>
                      <w:r>
                        <w:rPr>
                          <w:spacing w:val="-10"/>
                          <w:w w:val="115"/>
                          <w:sz w:val="92"/>
                        </w:rPr>
                        <w:t>/</w:t>
                      </w:r>
                    </w:p>
                  </w:txbxContent>
                </v:textbox>
                <w10:wrap anchorx="page"/>
              </v:shape>
            </w:pict>
          </mc:Fallback>
        </mc:AlternateContent>
      </w:r>
      <w:bookmarkStart w:id="80" w:name="_bookmark67"/>
      <w:bookmarkEnd w:id="80"/>
      <w:r>
        <w:rPr>
          <w:rFonts w:ascii="Arial" w:hAnsi="Arial"/>
          <w:b/>
          <w:w w:val="90"/>
          <w:sz w:val="16"/>
        </w:rPr>
        <w:t>parameter estimations­</w:t>
      </w:r>
      <w:r>
        <w:rPr>
          <w:rFonts w:ascii="Arial" w:hAnsi="Arial"/>
          <w:b/>
          <w:sz w:val="16"/>
        </w:rPr>
        <w:t xml:space="preserve"> chapters</w:t>
      </w:r>
      <w:r>
        <w:rPr>
          <w:rFonts w:ascii="Arial" w:hAnsi="Arial"/>
          <w:b/>
          <w:spacing w:val="40"/>
          <w:sz w:val="16"/>
        </w:rPr>
        <w:t xml:space="preserve"> </w:t>
      </w:r>
      <w:r>
        <w:rPr>
          <w:rFonts w:ascii="Arial" w:hAnsi="Arial"/>
          <w:b/>
          <w:sz w:val="16"/>
        </w:rPr>
        <w:t>5, 7 and 8</w:t>
      </w:r>
    </w:p>
    <w:p w:rsidR="00C550D4" w:rsidRDefault="00C550D4">
      <w:pPr>
        <w:pStyle w:val="BodyText"/>
        <w:jc w:val="left"/>
        <w:rPr>
          <w:rFonts w:ascii="Arial"/>
          <w:b/>
          <w:sz w:val="16"/>
        </w:rPr>
      </w:pPr>
    </w:p>
    <w:p w:rsidR="00C550D4" w:rsidRDefault="00C550D4">
      <w:pPr>
        <w:pStyle w:val="BodyText"/>
        <w:spacing w:before="61"/>
        <w:jc w:val="left"/>
        <w:rPr>
          <w:rFonts w:ascii="Arial"/>
          <w:b/>
          <w:sz w:val="16"/>
        </w:rPr>
      </w:pPr>
    </w:p>
    <w:p w:rsidR="00C550D4" w:rsidRDefault="00E476FC">
      <w:pPr>
        <w:spacing w:line="249" w:lineRule="auto"/>
        <w:ind w:left="706" w:right="4951" w:firstLine="1"/>
        <w:rPr>
          <w:rFonts w:ascii="Arial"/>
          <w:b/>
          <w:sz w:val="16"/>
        </w:rPr>
      </w:pPr>
      <w:r>
        <w:rPr>
          <w:noProof/>
          <w:lang w:val="de-DE" w:eastAsia="de-DE"/>
        </w:rPr>
        <mc:AlternateContent>
          <mc:Choice Requires="wpg">
            <w:drawing>
              <wp:anchor distT="0" distB="0" distL="0" distR="0" simplePos="0" relativeHeight="481574400" behindDoc="1" locked="0" layoutInCell="1" allowOverlap="1">
                <wp:simplePos x="0" y="0"/>
                <wp:positionH relativeFrom="page">
                  <wp:posOffset>1075586</wp:posOffset>
                </wp:positionH>
                <wp:positionV relativeFrom="paragraph">
                  <wp:posOffset>40443</wp:posOffset>
                </wp:positionV>
                <wp:extent cx="3184525" cy="2794000"/>
                <wp:effectExtent l="0" t="0" r="0" b="0"/>
                <wp:wrapNone/>
                <wp:docPr id="122"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84525" cy="2794000"/>
                          <a:chOff x="0" y="0"/>
                          <a:chExt cx="3184525" cy="2794000"/>
                        </a:xfrm>
                      </wpg:grpSpPr>
                      <pic:pic xmlns:pic="http://schemas.openxmlformats.org/drawingml/2006/picture">
                        <pic:nvPicPr>
                          <pic:cNvPr id="123" name="Image 123"/>
                          <pic:cNvPicPr/>
                        </pic:nvPicPr>
                        <pic:blipFill>
                          <a:blip r:embed="rId55" cstate="print"/>
                          <a:stretch>
                            <a:fillRect/>
                          </a:stretch>
                        </pic:blipFill>
                        <pic:spPr>
                          <a:xfrm>
                            <a:off x="0" y="1256684"/>
                            <a:ext cx="1695002" cy="1537303"/>
                          </a:xfrm>
                          <a:prstGeom prst="rect">
                            <a:avLst/>
                          </a:prstGeom>
                        </pic:spPr>
                      </pic:pic>
                      <wps:wsp>
                        <wps:cNvPr id="124" name="Graphic 124"/>
                        <wps:cNvSpPr/>
                        <wps:spPr>
                          <a:xfrm>
                            <a:off x="736891" y="0"/>
                            <a:ext cx="1270" cy="1257300"/>
                          </a:xfrm>
                          <a:custGeom>
                            <a:avLst/>
                            <a:gdLst/>
                            <a:ahLst/>
                            <a:cxnLst/>
                            <a:rect l="l" t="t" r="r" b="b"/>
                            <a:pathLst>
                              <a:path h="1257300">
                                <a:moveTo>
                                  <a:pt x="0" y="1256685"/>
                                </a:moveTo>
                                <a:lnTo>
                                  <a:pt x="0" y="0"/>
                                </a:lnTo>
                              </a:path>
                            </a:pathLst>
                          </a:custGeom>
                          <a:ln w="12205">
                            <a:solidFill>
                              <a:srgbClr val="000000"/>
                            </a:solidFill>
                            <a:prstDash val="solid"/>
                          </a:ln>
                        </wps:spPr>
                        <wps:bodyPr wrap="square" lIns="0" tIns="0" rIns="0" bIns="0" rtlCol="0">
                          <a:prstTxWarp prst="textNoShape">
                            <a:avLst/>
                          </a:prstTxWarp>
                          <a:noAutofit/>
                        </wps:bodyPr>
                      </wps:wsp>
                      <wps:wsp>
                        <wps:cNvPr id="125" name="Graphic 125"/>
                        <wps:cNvSpPr/>
                        <wps:spPr>
                          <a:xfrm>
                            <a:off x="1817055" y="1756918"/>
                            <a:ext cx="1270" cy="976630"/>
                          </a:xfrm>
                          <a:custGeom>
                            <a:avLst/>
                            <a:gdLst/>
                            <a:ahLst/>
                            <a:cxnLst/>
                            <a:rect l="l" t="t" r="r" b="b"/>
                            <a:pathLst>
                              <a:path h="976630">
                                <a:moveTo>
                                  <a:pt x="0" y="976066"/>
                                </a:moveTo>
                                <a:lnTo>
                                  <a:pt x="0" y="0"/>
                                </a:lnTo>
                              </a:path>
                            </a:pathLst>
                          </a:custGeom>
                          <a:ln w="9153">
                            <a:solidFill>
                              <a:srgbClr val="000000"/>
                            </a:solidFill>
                            <a:prstDash val="solid"/>
                          </a:ln>
                        </wps:spPr>
                        <wps:bodyPr wrap="square" lIns="0" tIns="0" rIns="0" bIns="0" rtlCol="0">
                          <a:prstTxWarp prst="textNoShape">
                            <a:avLst/>
                          </a:prstTxWarp>
                          <a:noAutofit/>
                        </wps:bodyPr>
                      </wps:wsp>
                      <wps:wsp>
                        <wps:cNvPr id="126" name="Graphic 126"/>
                        <wps:cNvSpPr/>
                        <wps:spPr>
                          <a:xfrm>
                            <a:off x="1695002" y="2720784"/>
                            <a:ext cx="1489075" cy="1270"/>
                          </a:xfrm>
                          <a:custGeom>
                            <a:avLst/>
                            <a:gdLst/>
                            <a:ahLst/>
                            <a:cxnLst/>
                            <a:rect l="l" t="t" r="r" b="b"/>
                            <a:pathLst>
                              <a:path w="1489075">
                                <a:moveTo>
                                  <a:pt x="0" y="0"/>
                                </a:moveTo>
                                <a:lnTo>
                                  <a:pt x="1489039" y="0"/>
                                </a:lnTo>
                              </a:path>
                            </a:pathLst>
                          </a:custGeom>
                          <a:ln w="122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1EEE8EF" id="Group 122" o:spid="_x0000_s1026" style="position:absolute;margin-left:84.7pt;margin-top:3.2pt;width:250.75pt;height:220pt;z-index:-21742080;mso-wrap-distance-left:0;mso-wrap-distance-right:0;mso-position-horizontal-relative:page" coordsize="31845,27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">
                <v:shape id="Image 123" o:spid="_x0000_s1027" type="#_x0000_t75" style="position:absolute;top:12566;width:16950;height:15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">
                  <v:imagedata r:id="rId56" o:title=""/>
                </v:shape>
                <v:shape id="Graphic 124" o:spid="_x0000_s1028" style="position:absolute;left:7368;width:13;height:12573;visibility:visible;mso-wrap-style:square;v-text-anchor:top" coordsize="1270,125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" path="m,1256685l,e" filled="f" strokeweight=".33903mm">
                  <v:path arrowok="t"/>
                </v:shape>
                <v:shape id="Graphic 125" o:spid="_x0000_s1029" style="position:absolute;left:18170;top:17569;width:13;height:9766;visibility:visible;mso-wrap-style:square;v-text-anchor:top" coordsize="1270,976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" path="m,976066l,e" filled="f" strokeweight=".25425mm">
                  <v:path arrowok="t"/>
                </v:shape>
                <v:shape id="Graphic 126" o:spid="_x0000_s1030" style="position:absolute;left:16950;top:27207;width:14890;height:13;visibility:visible;mso-wrap-style:square;v-text-anchor:top" coordsize="14890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" path="m,l1489039,e" filled="f" strokeweight=".33889mm">
                  <v:path arrowok="t"/>
                </v:shape>
                <w10:wrap anchorx="page"/>
              </v:group>
            </w:pict>
          </mc:Fallback>
        </mc:AlternateContent>
      </w:r>
      <w:r>
        <w:rPr>
          <w:noProof/>
          <w:lang w:val="de-DE" w:eastAsia="de-DE"/>
        </w:rPr>
        <mc:AlternateContent>
          <mc:Choice Requires="wps">
            <w:drawing>
              <wp:anchor distT="0" distB="0" distL="0" distR="0" simplePos="0" relativeHeight="15752704" behindDoc="0" locked="0" layoutInCell="1" allowOverlap="1">
                <wp:simplePos x="0" y="0"/>
                <wp:positionH relativeFrom="page">
                  <wp:posOffset>2889590</wp:posOffset>
                </wp:positionH>
                <wp:positionV relativeFrom="paragraph">
                  <wp:posOffset>235657</wp:posOffset>
                </wp:positionV>
                <wp:extent cx="1270" cy="1318260"/>
                <wp:effectExtent l="0" t="0" r="0" b="0"/>
                <wp:wrapNone/>
                <wp:docPr id="127" name="Graphic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318260"/>
                        </a:xfrm>
                        <a:custGeom>
                          <a:avLst/>
                          <a:gdLst/>
                          <a:ahLst/>
                          <a:cxnLst/>
                          <a:rect l="l" t="t" r="r" b="b"/>
                          <a:pathLst>
                            <a:path h="1318260">
                              <a:moveTo>
                                <a:pt x="0" y="1317689"/>
                              </a:moveTo>
                              <a:lnTo>
                                <a:pt x="0" y="0"/>
                              </a:lnTo>
                            </a:path>
                          </a:pathLst>
                        </a:custGeom>
                        <a:ln w="915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CAE2C65" id="Graphic 127" o:spid="_x0000_s1026" style="position:absolute;margin-left:227.55pt;margin-top:18.55pt;width:.1pt;height:103.8pt;z-index:15752704;visibility:visible;mso-wrap-style:square;mso-wrap-distance-left:0;mso-wrap-distance-top:0;mso-wrap-distance-right:0;mso-wrap-distance-bottom:0;mso-position-horizontal:absolute;mso-position-horizontal-relative:page;mso-position-vertical:absolute;mso-position-vertical-relative:text;v-text-anchor:top" coordsize="1270,131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" path="m,1317689l,e" filled="f" strokeweight=".25425mm">
                <v:path arrowok="t"/>
                <w10:wrap anchorx="page"/>
              </v:shape>
            </w:pict>
          </mc:Fallback>
        </mc:AlternateContent>
      </w:r>
      <w:r>
        <w:rPr>
          <w:rFonts w:ascii="Arial"/>
          <w:b/>
          <w:spacing w:val="-2"/>
          <w:sz w:val="16"/>
        </w:rPr>
        <w:t>ale</w:t>
      </w:r>
      <w:r>
        <w:rPr>
          <w:rFonts w:ascii="Arial"/>
          <w:b/>
          <w:spacing w:val="42"/>
          <w:sz w:val="16"/>
        </w:rPr>
        <w:t xml:space="preserve"> </w:t>
      </w:r>
      <w:r>
        <w:rPr>
          <w:rFonts w:ascii="Arial"/>
          <w:b/>
          <w:spacing w:val="-2"/>
          <w:sz w:val="16"/>
        </w:rPr>
        <w:t>volume tradeoff</w:t>
      </w:r>
    </w:p>
    <w:p w:rsidR="00C550D4" w:rsidRDefault="00C550D4">
      <w:pPr>
        <w:pStyle w:val="BodyText"/>
        <w:jc w:val="left"/>
        <w:rPr>
          <w:rFonts w:ascii="Arial"/>
          <w:b/>
        </w:rPr>
      </w:pPr>
    </w:p>
    <w:p w:rsidR="00C550D4" w:rsidRDefault="00C550D4">
      <w:pPr>
        <w:pStyle w:val="BodyText"/>
        <w:spacing w:before="43"/>
        <w:jc w:val="left"/>
        <w:rPr>
          <w:rFonts w:ascii="Arial"/>
          <w:b/>
        </w:rPr>
      </w:pPr>
    </w:p>
    <w:p w:rsidR="00C550D4" w:rsidRDefault="00C550D4">
      <w:pPr>
        <w:rPr>
          <w:rFonts w:ascii="Arial"/>
        </w:rPr>
        <w:sectPr w:rsidR="00C550D4">
          <w:pgSz w:w="8850" w:h="13270"/>
          <w:pgMar w:top="1360" w:right="1160" w:bottom="280" w:left="1160" w:header="1160" w:footer="0" w:gutter="0"/>
          <w:cols w:space="720"/>
        </w:sectPr>
      </w:pPr>
    </w:p>
    <w:p w:rsidR="00C550D4" w:rsidRDefault="00E476FC">
      <w:pPr>
        <w:spacing w:before="97" w:line="235" w:lineRule="auto"/>
        <w:ind w:left="1778"/>
        <w:rPr>
          <w:rFonts w:ascii="Arial"/>
          <w:b/>
          <w:sz w:val="17"/>
        </w:rPr>
      </w:pPr>
      <w:r>
        <w:rPr>
          <w:rFonts w:ascii="Arial"/>
          <w:b/>
          <w:spacing w:val="-2"/>
          <w:sz w:val="17"/>
        </w:rPr>
        <w:t xml:space="preserve">conglomeration </w:t>
      </w:r>
      <w:r>
        <w:rPr>
          <w:rFonts w:ascii="Arial"/>
          <w:b/>
          <w:spacing w:val="-6"/>
          <w:sz w:val="17"/>
        </w:rPr>
        <w:t>issues-chapter 9</w:t>
      </w:r>
    </w:p>
    <w:p w:rsidR="00C550D4" w:rsidRDefault="00C550D4">
      <w:pPr>
        <w:pStyle w:val="BodyText"/>
        <w:jc w:val="left"/>
        <w:rPr>
          <w:rFonts w:ascii="Arial"/>
          <w:b/>
          <w:sz w:val="17"/>
        </w:rPr>
      </w:pPr>
    </w:p>
    <w:p w:rsidR="00C550D4" w:rsidRDefault="00C550D4">
      <w:pPr>
        <w:pStyle w:val="BodyText"/>
        <w:jc w:val="left"/>
        <w:rPr>
          <w:rFonts w:ascii="Arial"/>
          <w:b/>
          <w:sz w:val="17"/>
        </w:rPr>
      </w:pPr>
    </w:p>
    <w:p w:rsidR="00C550D4" w:rsidRDefault="00C550D4">
      <w:pPr>
        <w:pStyle w:val="BodyText"/>
        <w:jc w:val="left"/>
        <w:rPr>
          <w:rFonts w:ascii="Arial"/>
          <w:b/>
          <w:sz w:val="17"/>
        </w:rPr>
      </w:pPr>
    </w:p>
    <w:p w:rsidR="00C550D4" w:rsidRDefault="00C550D4">
      <w:pPr>
        <w:pStyle w:val="BodyText"/>
        <w:jc w:val="left"/>
        <w:rPr>
          <w:rFonts w:ascii="Arial"/>
          <w:b/>
          <w:sz w:val="17"/>
        </w:rPr>
      </w:pPr>
    </w:p>
    <w:p w:rsidR="00C550D4" w:rsidRDefault="00C550D4">
      <w:pPr>
        <w:pStyle w:val="BodyText"/>
        <w:jc w:val="left"/>
        <w:rPr>
          <w:rFonts w:ascii="Arial"/>
          <w:b/>
          <w:sz w:val="17"/>
        </w:rPr>
      </w:pPr>
    </w:p>
    <w:p w:rsidR="00C550D4" w:rsidRDefault="00C550D4">
      <w:pPr>
        <w:pStyle w:val="BodyText"/>
        <w:jc w:val="left"/>
        <w:rPr>
          <w:rFonts w:ascii="Arial"/>
          <w:b/>
          <w:sz w:val="17"/>
        </w:rPr>
      </w:pPr>
    </w:p>
    <w:p w:rsidR="00C550D4" w:rsidRDefault="00C550D4">
      <w:pPr>
        <w:pStyle w:val="BodyText"/>
        <w:jc w:val="left"/>
        <w:rPr>
          <w:rFonts w:ascii="Arial"/>
          <w:b/>
          <w:sz w:val="17"/>
        </w:rPr>
      </w:pPr>
    </w:p>
    <w:p w:rsidR="00C550D4" w:rsidRDefault="00C550D4">
      <w:pPr>
        <w:pStyle w:val="BodyText"/>
        <w:jc w:val="left"/>
        <w:rPr>
          <w:rFonts w:ascii="Arial"/>
          <w:b/>
          <w:sz w:val="17"/>
        </w:rPr>
      </w:pPr>
    </w:p>
    <w:p w:rsidR="00C550D4" w:rsidRDefault="00C550D4">
      <w:pPr>
        <w:pStyle w:val="BodyText"/>
        <w:jc w:val="left"/>
        <w:rPr>
          <w:rFonts w:ascii="Arial"/>
          <w:b/>
          <w:sz w:val="17"/>
        </w:rPr>
      </w:pPr>
    </w:p>
    <w:p w:rsidR="00C550D4" w:rsidRDefault="00C550D4">
      <w:pPr>
        <w:pStyle w:val="BodyText"/>
        <w:jc w:val="left"/>
        <w:rPr>
          <w:rFonts w:ascii="Arial"/>
          <w:b/>
          <w:sz w:val="17"/>
        </w:rPr>
      </w:pPr>
    </w:p>
    <w:p w:rsidR="00C550D4" w:rsidRDefault="00C550D4">
      <w:pPr>
        <w:pStyle w:val="BodyText"/>
        <w:jc w:val="left"/>
        <w:rPr>
          <w:rFonts w:ascii="Arial"/>
          <w:b/>
          <w:sz w:val="17"/>
        </w:rPr>
      </w:pPr>
    </w:p>
    <w:p w:rsidR="00C550D4" w:rsidRDefault="00C550D4">
      <w:pPr>
        <w:pStyle w:val="BodyText"/>
        <w:jc w:val="left"/>
        <w:rPr>
          <w:rFonts w:ascii="Arial"/>
          <w:b/>
          <w:sz w:val="17"/>
        </w:rPr>
      </w:pPr>
    </w:p>
    <w:p w:rsidR="00C550D4" w:rsidRDefault="00C550D4">
      <w:pPr>
        <w:pStyle w:val="BodyText"/>
        <w:jc w:val="left"/>
        <w:rPr>
          <w:rFonts w:ascii="Arial"/>
          <w:b/>
          <w:sz w:val="17"/>
        </w:rPr>
      </w:pPr>
    </w:p>
    <w:p w:rsidR="00C550D4" w:rsidRDefault="00C550D4">
      <w:pPr>
        <w:pStyle w:val="BodyText"/>
        <w:jc w:val="left"/>
        <w:rPr>
          <w:rFonts w:ascii="Arial"/>
          <w:b/>
          <w:sz w:val="17"/>
        </w:rPr>
      </w:pPr>
    </w:p>
    <w:p w:rsidR="00C550D4" w:rsidRDefault="00C550D4">
      <w:pPr>
        <w:pStyle w:val="BodyText"/>
        <w:jc w:val="left"/>
        <w:rPr>
          <w:rFonts w:ascii="Arial"/>
          <w:b/>
          <w:sz w:val="17"/>
        </w:rPr>
      </w:pPr>
    </w:p>
    <w:p w:rsidR="00C550D4" w:rsidRDefault="00C550D4">
      <w:pPr>
        <w:pStyle w:val="BodyText"/>
        <w:spacing w:before="31"/>
        <w:jc w:val="left"/>
        <w:rPr>
          <w:rFonts w:ascii="Arial"/>
          <w:b/>
          <w:sz w:val="17"/>
        </w:rPr>
      </w:pPr>
    </w:p>
    <w:p w:rsidR="00C550D4" w:rsidRDefault="00E476FC">
      <w:pPr>
        <w:ind w:left="539"/>
        <w:rPr>
          <w:rFonts w:ascii="Arial"/>
          <w:b/>
          <w:sz w:val="17"/>
        </w:rPr>
      </w:pPr>
      <w:r>
        <w:rPr>
          <w:rFonts w:ascii="Arial"/>
          <w:b/>
          <w:spacing w:val="-2"/>
          <w:w w:val="90"/>
          <w:sz w:val="17"/>
        </w:rPr>
        <w:t>buyer</w:t>
      </w:r>
      <w:r>
        <w:rPr>
          <w:rFonts w:ascii="Arial"/>
          <w:b/>
          <w:spacing w:val="-2"/>
          <w:sz w:val="17"/>
        </w:rPr>
        <w:t xml:space="preserve"> </w:t>
      </w:r>
      <w:r>
        <w:rPr>
          <w:rFonts w:ascii="Arial"/>
          <w:b/>
          <w:spacing w:val="-2"/>
          <w:w w:val="90"/>
          <w:sz w:val="17"/>
        </w:rPr>
        <w:t>aggregation</w:t>
      </w:r>
      <w:r>
        <w:rPr>
          <w:rFonts w:ascii="Arial"/>
          <w:b/>
          <w:sz w:val="17"/>
        </w:rPr>
        <w:t xml:space="preserve"> </w:t>
      </w:r>
      <w:r>
        <w:rPr>
          <w:rFonts w:ascii="Arial"/>
          <w:b/>
          <w:spacing w:val="-2"/>
          <w:w w:val="90"/>
          <w:sz w:val="17"/>
        </w:rPr>
        <w:t>issues</w:t>
      </w:r>
    </w:p>
    <w:p w:rsidR="00C550D4" w:rsidRDefault="00E476FC">
      <w:pPr>
        <w:spacing w:before="2"/>
        <w:ind w:left="536"/>
        <w:rPr>
          <w:rFonts w:ascii="Arial"/>
          <w:b/>
          <w:sz w:val="17"/>
        </w:rPr>
      </w:pPr>
      <w:r>
        <w:rPr>
          <w:rFonts w:ascii="Arial"/>
          <w:b/>
          <w:w w:val="90"/>
          <w:sz w:val="17"/>
        </w:rPr>
        <w:t>--chapter</w:t>
      </w:r>
      <w:r>
        <w:rPr>
          <w:rFonts w:ascii="Arial"/>
          <w:b/>
          <w:spacing w:val="16"/>
          <w:sz w:val="17"/>
        </w:rPr>
        <w:t xml:space="preserve"> </w:t>
      </w:r>
      <w:r>
        <w:rPr>
          <w:rFonts w:ascii="Arial"/>
          <w:b/>
          <w:spacing w:val="-10"/>
          <w:w w:val="90"/>
          <w:sz w:val="17"/>
        </w:rPr>
        <w:t>4</w:t>
      </w:r>
    </w:p>
    <w:p w:rsidR="00C550D4" w:rsidRDefault="00C550D4">
      <w:pPr>
        <w:pStyle w:val="BodyText"/>
        <w:jc w:val="left"/>
        <w:rPr>
          <w:rFonts w:ascii="Arial"/>
          <w:b/>
          <w:sz w:val="17"/>
        </w:rPr>
      </w:pPr>
    </w:p>
    <w:p w:rsidR="00C550D4" w:rsidRDefault="00C550D4">
      <w:pPr>
        <w:pStyle w:val="BodyText"/>
        <w:spacing w:before="120"/>
        <w:jc w:val="left"/>
        <w:rPr>
          <w:rFonts w:ascii="Arial"/>
          <w:b/>
          <w:sz w:val="17"/>
        </w:rPr>
      </w:pPr>
    </w:p>
    <w:p w:rsidR="00C550D4" w:rsidRDefault="00E476FC">
      <w:pPr>
        <w:ind w:left="571"/>
        <w:rPr>
          <w:sz w:val="18"/>
        </w:rPr>
      </w:pPr>
      <w:r>
        <w:rPr>
          <w:sz w:val="18"/>
        </w:rPr>
        <w:t>FIG.</w:t>
      </w:r>
      <w:r>
        <w:rPr>
          <w:spacing w:val="13"/>
          <w:sz w:val="18"/>
        </w:rPr>
        <w:t xml:space="preserve"> </w:t>
      </w:r>
      <w:r>
        <w:rPr>
          <w:sz w:val="18"/>
        </w:rPr>
        <w:t>3.5.</w:t>
      </w:r>
      <w:r>
        <w:rPr>
          <w:spacing w:val="35"/>
          <w:sz w:val="18"/>
        </w:rPr>
        <w:t xml:space="preserve"> </w:t>
      </w:r>
      <w:r>
        <w:rPr>
          <w:sz w:val="18"/>
        </w:rPr>
        <w:t>Market</w:t>
      </w:r>
      <w:r>
        <w:rPr>
          <w:spacing w:val="17"/>
          <w:sz w:val="18"/>
        </w:rPr>
        <w:t xml:space="preserve"> </w:t>
      </w:r>
      <w:r>
        <w:rPr>
          <w:sz w:val="18"/>
        </w:rPr>
        <w:t>plane,</w:t>
      </w:r>
      <w:r>
        <w:rPr>
          <w:spacing w:val="10"/>
          <w:sz w:val="18"/>
        </w:rPr>
        <w:t xml:space="preserve"> </w:t>
      </w:r>
      <w:r>
        <w:rPr>
          <w:spacing w:val="-4"/>
          <w:sz w:val="18"/>
        </w:rPr>
        <w:t>overview</w:t>
      </w:r>
    </w:p>
    <w:p w:rsidR="00C550D4" w:rsidRDefault="00E476FC">
      <w:pPr>
        <w:rPr>
          <w:sz w:val="17"/>
        </w:rPr>
      </w:pPr>
      <w:r>
        <w:br w:type="column"/>
      </w:r>
    </w:p>
    <w:p w:rsidR="00C550D4" w:rsidRDefault="00C550D4">
      <w:pPr>
        <w:pStyle w:val="BodyText"/>
        <w:jc w:val="left"/>
        <w:rPr>
          <w:sz w:val="17"/>
        </w:rPr>
      </w:pPr>
    </w:p>
    <w:p w:rsidR="00C550D4" w:rsidRDefault="00C550D4">
      <w:pPr>
        <w:pStyle w:val="BodyText"/>
        <w:spacing w:before="7"/>
        <w:jc w:val="left"/>
        <w:rPr>
          <w:sz w:val="17"/>
        </w:rPr>
      </w:pPr>
    </w:p>
    <w:p w:rsidR="00C550D4" w:rsidRDefault="00E476FC">
      <w:pPr>
        <w:spacing w:line="194" w:lineRule="exact"/>
        <w:ind w:left="1533"/>
        <w:rPr>
          <w:rFonts w:ascii="Arial"/>
          <w:b/>
          <w:sz w:val="17"/>
        </w:rPr>
      </w:pPr>
      <w:r>
        <w:rPr>
          <w:rFonts w:ascii="Arial"/>
          <w:b/>
          <w:spacing w:val="-2"/>
          <w:w w:val="90"/>
          <w:sz w:val="17"/>
        </w:rPr>
        <w:t>issues</w:t>
      </w:r>
      <w:r>
        <w:rPr>
          <w:rFonts w:ascii="Arial"/>
          <w:b/>
          <w:spacing w:val="-3"/>
          <w:sz w:val="17"/>
        </w:rPr>
        <w:t xml:space="preserve"> </w:t>
      </w:r>
      <w:r>
        <w:rPr>
          <w:rFonts w:ascii="Arial"/>
          <w:b/>
          <w:spacing w:val="-2"/>
          <w:w w:val="90"/>
          <w:sz w:val="17"/>
        </w:rPr>
        <w:t>of</w:t>
      </w:r>
      <w:r>
        <w:rPr>
          <w:rFonts w:ascii="Arial"/>
          <w:b/>
          <w:spacing w:val="-6"/>
          <w:sz w:val="17"/>
        </w:rPr>
        <w:t xml:space="preserve"> </w:t>
      </w:r>
      <w:r>
        <w:rPr>
          <w:rFonts w:ascii="Arial"/>
          <w:b/>
          <w:spacing w:val="-2"/>
          <w:w w:val="90"/>
          <w:sz w:val="17"/>
        </w:rPr>
        <w:t>crowding</w:t>
      </w:r>
    </w:p>
    <w:p w:rsidR="00C550D4" w:rsidRDefault="00E476FC">
      <w:pPr>
        <w:spacing w:line="194" w:lineRule="exact"/>
        <w:ind w:left="1536"/>
        <w:rPr>
          <w:rFonts w:ascii="Arial"/>
          <w:b/>
          <w:sz w:val="17"/>
        </w:rPr>
      </w:pPr>
      <w:r>
        <w:rPr>
          <w:noProof/>
          <w:lang w:val="de-DE" w:eastAsia="de-DE"/>
        </w:rPr>
        <w:drawing>
          <wp:anchor distT="0" distB="0" distL="0" distR="0" simplePos="0" relativeHeight="481574912" behindDoc="1" locked="0" layoutInCell="1" allowOverlap="1">
            <wp:simplePos x="0" y="0"/>
            <wp:positionH relativeFrom="page">
              <wp:posOffset>3022322</wp:posOffset>
            </wp:positionH>
            <wp:positionV relativeFrom="paragraph">
              <wp:posOffset>-690907</wp:posOffset>
            </wp:positionV>
            <wp:extent cx="1164074" cy="1177379"/>
            <wp:effectExtent l="0" t="0" r="0" b="0"/>
            <wp:wrapNone/>
            <wp:docPr id="128" name="Imag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57" cstate="print"/>
                    <a:stretch>
                      <a:fillRect/>
                    </a:stretch>
                  </pic:blipFill>
                  <pic:spPr>
                    <a:xfrm>
                      <a:off x="0" y="0"/>
                      <a:ext cx="1164074" cy="1177379"/>
                    </a:xfrm>
                    <a:prstGeom prst="rect">
                      <a:avLst/>
                    </a:prstGeom>
                  </pic:spPr>
                </pic:pic>
              </a:graphicData>
            </a:graphic>
          </wp:anchor>
        </w:drawing>
      </w:r>
      <w:r>
        <w:rPr>
          <w:rFonts w:ascii="Arial"/>
          <w:b/>
          <w:sz w:val="17"/>
        </w:rPr>
        <w:t>-chapters 6,</w:t>
      </w:r>
      <w:r>
        <w:rPr>
          <w:rFonts w:ascii="Arial"/>
          <w:b/>
          <w:spacing w:val="-11"/>
          <w:sz w:val="17"/>
        </w:rPr>
        <w:t xml:space="preserve"> </w:t>
      </w:r>
      <w:r>
        <w:rPr>
          <w:rFonts w:ascii="Arial"/>
          <w:b/>
          <w:spacing w:val="-10"/>
          <w:sz w:val="17"/>
        </w:rPr>
        <w:t>7</w:t>
      </w:r>
    </w:p>
    <w:p w:rsidR="00C550D4" w:rsidRDefault="00E476FC">
      <w:pPr>
        <w:spacing w:before="70"/>
        <w:ind w:left="1482"/>
        <w:rPr>
          <w:b/>
          <w:sz w:val="17"/>
        </w:rPr>
      </w:pPr>
      <w:r>
        <w:rPr>
          <w:b/>
          <w:spacing w:val="-2"/>
          <w:w w:val="90"/>
          <w:sz w:val="17"/>
        </w:rPr>
        <w:t>ADVANCED</w:t>
      </w:r>
    </w:p>
    <w:p w:rsidR="00C550D4" w:rsidRDefault="00C550D4">
      <w:pPr>
        <w:pStyle w:val="BodyText"/>
        <w:jc w:val="left"/>
        <w:rPr>
          <w:b/>
        </w:rPr>
      </w:pPr>
    </w:p>
    <w:p w:rsidR="00C550D4" w:rsidRDefault="00E476FC">
      <w:pPr>
        <w:pStyle w:val="BodyText"/>
        <w:spacing w:before="12"/>
        <w:jc w:val="left"/>
        <w:rPr>
          <w:b/>
        </w:rPr>
      </w:pPr>
      <w:r>
        <w:rPr>
          <w:noProof/>
          <w:lang w:val="de-DE" w:eastAsia="de-DE"/>
        </w:rPr>
        <mc:AlternateContent>
          <mc:Choice Requires="wps">
            <w:drawing>
              <wp:anchor distT="0" distB="0" distL="0" distR="0" simplePos="0" relativeHeight="487610368" behindDoc="1" locked="0" layoutInCell="1" allowOverlap="1">
                <wp:simplePos x="0" y="0"/>
                <wp:positionH relativeFrom="page">
                  <wp:posOffset>3014694</wp:posOffset>
                </wp:positionH>
                <wp:positionV relativeFrom="paragraph">
                  <wp:posOffset>169267</wp:posOffset>
                </wp:positionV>
                <wp:extent cx="1306195" cy="1270"/>
                <wp:effectExtent l="0" t="0" r="0" b="0"/>
                <wp:wrapTopAndBottom/>
                <wp:docPr id="129" name="Graphic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6195" cy="1270"/>
                        </a:xfrm>
                        <a:custGeom>
                          <a:avLst/>
                          <a:gdLst/>
                          <a:ahLst/>
                          <a:cxnLst/>
                          <a:rect l="l" t="t" r="r" b="b"/>
                          <a:pathLst>
                            <a:path w="1306195">
                              <a:moveTo>
                                <a:pt x="0" y="0"/>
                              </a:moveTo>
                              <a:lnTo>
                                <a:pt x="1305960" y="0"/>
                              </a:lnTo>
                            </a:path>
                          </a:pathLst>
                        </a:custGeom>
                        <a:ln w="91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E5EA1F5" id="Graphic 129" o:spid="_x0000_s1026" style="position:absolute;margin-left:237.4pt;margin-top:13.35pt;width:102.85pt;height:.1pt;z-index:-15706112;visibility:visible;mso-wrap-style:square;mso-wrap-distance-left:0;mso-wrap-distance-top:0;mso-wrap-distance-right:0;mso-wrap-distance-bottom:0;mso-position-horizontal:absolute;mso-position-horizontal-relative:page;mso-position-vertical:absolute;mso-position-vertical-relative:text;v-text-anchor:top" coordsize="13061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" path="m,l1305960,e" filled="f" strokeweight=".25417mm">
                <v:path arrowok="t"/>
                <w10:wrap type="topAndBottom" anchorx="page"/>
              </v:shape>
            </w:pict>
          </mc:Fallback>
        </mc:AlternateContent>
      </w:r>
    </w:p>
    <w:p w:rsidR="00C550D4" w:rsidRDefault="00C550D4">
      <w:pPr>
        <w:pStyle w:val="BodyText"/>
        <w:jc w:val="left"/>
        <w:rPr>
          <w:b/>
          <w:sz w:val="17"/>
        </w:rPr>
      </w:pPr>
    </w:p>
    <w:p w:rsidR="00C550D4" w:rsidRDefault="00C550D4">
      <w:pPr>
        <w:pStyle w:val="BodyText"/>
        <w:jc w:val="left"/>
        <w:rPr>
          <w:b/>
          <w:sz w:val="17"/>
        </w:rPr>
      </w:pPr>
    </w:p>
    <w:p w:rsidR="00C550D4" w:rsidRDefault="00C550D4">
      <w:pPr>
        <w:pStyle w:val="BodyText"/>
        <w:spacing w:before="10"/>
        <w:jc w:val="left"/>
        <w:rPr>
          <w:b/>
          <w:sz w:val="17"/>
        </w:rPr>
      </w:pPr>
    </w:p>
    <w:p w:rsidR="00C550D4" w:rsidRDefault="00E476FC">
      <w:pPr>
        <w:spacing w:line="194" w:lineRule="exact"/>
        <w:ind w:left="957"/>
        <w:rPr>
          <w:rFonts w:ascii="Arial"/>
          <w:b/>
          <w:sz w:val="17"/>
        </w:rPr>
      </w:pPr>
      <w:r>
        <w:rPr>
          <w:rFonts w:ascii="Arial"/>
          <w:b/>
          <w:w w:val="85"/>
          <w:sz w:val="17"/>
        </w:rPr>
        <w:t>the</w:t>
      </w:r>
      <w:r>
        <w:rPr>
          <w:rFonts w:ascii="Arial"/>
          <w:b/>
          <w:spacing w:val="4"/>
          <w:sz w:val="17"/>
        </w:rPr>
        <w:t xml:space="preserve"> </w:t>
      </w:r>
      <w:r>
        <w:rPr>
          <w:rFonts w:ascii="Arial"/>
          <w:b/>
          <w:w w:val="85"/>
          <w:sz w:val="17"/>
        </w:rPr>
        <w:t>unraveling</w:t>
      </w:r>
      <w:r>
        <w:rPr>
          <w:rFonts w:ascii="Arial"/>
          <w:b/>
          <w:spacing w:val="14"/>
          <w:sz w:val="17"/>
        </w:rPr>
        <w:t xml:space="preserve"> </w:t>
      </w:r>
      <w:r>
        <w:rPr>
          <w:rFonts w:ascii="Arial"/>
          <w:b/>
          <w:spacing w:val="-2"/>
          <w:w w:val="85"/>
          <w:sz w:val="17"/>
        </w:rPr>
        <w:t>issue</w:t>
      </w:r>
    </w:p>
    <w:p w:rsidR="00C550D4" w:rsidRDefault="00E476FC">
      <w:pPr>
        <w:spacing w:line="194" w:lineRule="exact"/>
        <w:ind w:left="945"/>
        <w:rPr>
          <w:rFonts w:ascii="Arial"/>
          <w:b/>
          <w:sz w:val="17"/>
        </w:rPr>
      </w:pPr>
      <w:r>
        <w:rPr>
          <w:rFonts w:ascii="Arial"/>
          <w:b/>
          <w:spacing w:val="-2"/>
          <w:sz w:val="17"/>
        </w:rPr>
        <w:t>-chapters</w:t>
      </w:r>
      <w:r>
        <w:rPr>
          <w:rFonts w:ascii="Arial"/>
          <w:b/>
          <w:spacing w:val="-3"/>
          <w:sz w:val="17"/>
        </w:rPr>
        <w:t xml:space="preserve"> </w:t>
      </w:r>
      <w:r>
        <w:rPr>
          <w:rFonts w:ascii="Arial"/>
          <w:b/>
          <w:spacing w:val="-2"/>
          <w:sz w:val="17"/>
        </w:rPr>
        <w:t>4</w:t>
      </w:r>
      <w:r>
        <w:rPr>
          <w:rFonts w:ascii="Arial"/>
          <w:b/>
          <w:spacing w:val="-10"/>
          <w:sz w:val="17"/>
        </w:rPr>
        <w:t xml:space="preserve"> </w:t>
      </w:r>
      <w:r>
        <w:rPr>
          <w:rFonts w:ascii="Arial"/>
          <w:b/>
          <w:spacing w:val="-2"/>
          <w:sz w:val="17"/>
        </w:rPr>
        <w:t>and</w:t>
      </w:r>
      <w:r>
        <w:rPr>
          <w:rFonts w:ascii="Arial"/>
          <w:b/>
          <w:spacing w:val="-5"/>
          <w:sz w:val="17"/>
        </w:rPr>
        <w:t xml:space="preserve"> </w:t>
      </w:r>
      <w:r>
        <w:rPr>
          <w:rFonts w:ascii="Arial"/>
          <w:b/>
          <w:spacing w:val="-10"/>
          <w:sz w:val="17"/>
        </w:rPr>
        <w:t>9</w:t>
      </w:r>
    </w:p>
    <w:p w:rsidR="00C550D4" w:rsidRDefault="00C550D4">
      <w:pPr>
        <w:pStyle w:val="BodyText"/>
        <w:jc w:val="left"/>
        <w:rPr>
          <w:rFonts w:ascii="Arial"/>
          <w:b/>
          <w:sz w:val="17"/>
        </w:rPr>
      </w:pPr>
    </w:p>
    <w:p w:rsidR="00C550D4" w:rsidRDefault="00C550D4">
      <w:pPr>
        <w:pStyle w:val="BodyText"/>
        <w:jc w:val="left"/>
        <w:rPr>
          <w:rFonts w:ascii="Arial"/>
          <w:b/>
          <w:sz w:val="17"/>
        </w:rPr>
      </w:pPr>
    </w:p>
    <w:p w:rsidR="00C550D4" w:rsidRDefault="00C550D4">
      <w:pPr>
        <w:pStyle w:val="BodyText"/>
        <w:jc w:val="left"/>
        <w:rPr>
          <w:rFonts w:ascii="Arial"/>
          <w:b/>
          <w:sz w:val="17"/>
        </w:rPr>
      </w:pPr>
    </w:p>
    <w:p w:rsidR="00C550D4" w:rsidRDefault="00C550D4">
      <w:pPr>
        <w:pStyle w:val="BodyText"/>
        <w:spacing w:before="17"/>
        <w:jc w:val="left"/>
        <w:rPr>
          <w:rFonts w:ascii="Arial"/>
          <w:b/>
          <w:sz w:val="17"/>
        </w:rPr>
      </w:pPr>
    </w:p>
    <w:p w:rsidR="00C550D4" w:rsidRDefault="00E476FC">
      <w:pPr>
        <w:ind w:left="1427"/>
        <w:rPr>
          <w:rFonts w:ascii="Arial"/>
          <w:b/>
          <w:sz w:val="16"/>
        </w:rPr>
      </w:pPr>
      <w:r>
        <w:rPr>
          <w:rFonts w:ascii="Arial"/>
          <w:b/>
          <w:i/>
          <w:sz w:val="18"/>
        </w:rPr>
        <w:t>_,,,,Al"</w:t>
      </w:r>
      <w:r>
        <w:rPr>
          <w:rFonts w:ascii="Arial"/>
          <w:b/>
          <w:i/>
          <w:spacing w:val="42"/>
          <w:sz w:val="18"/>
        </w:rPr>
        <w:t xml:space="preserve"> </w:t>
      </w:r>
      <w:r>
        <w:rPr>
          <w:rFonts w:ascii="Arial"/>
          <w:b/>
          <w:sz w:val="17"/>
        </w:rPr>
        <w:t>b/d</w:t>
      </w:r>
      <w:r>
        <w:rPr>
          <w:rFonts w:ascii="Arial"/>
          <w:b/>
          <w:spacing w:val="58"/>
          <w:w w:val="150"/>
          <w:sz w:val="17"/>
        </w:rPr>
        <w:t xml:space="preserve"> </w:t>
      </w:r>
      <w:r>
        <w:rPr>
          <w:rFonts w:ascii="Arial"/>
          <w:b/>
          <w:spacing w:val="-2"/>
          <w:sz w:val="16"/>
        </w:rPr>
        <w:t>quality</w:t>
      </w:r>
    </w:p>
    <w:p w:rsidR="00C550D4" w:rsidRDefault="00E476FC">
      <w:pPr>
        <w:tabs>
          <w:tab w:val="left" w:pos="2091"/>
        </w:tabs>
        <w:spacing w:before="4"/>
        <w:ind w:left="962"/>
        <w:rPr>
          <w:rFonts w:ascii="Arial"/>
          <w:b/>
          <w:sz w:val="16"/>
        </w:rPr>
      </w:pPr>
      <w:r>
        <w:rPr>
          <w:rFonts w:ascii="Arial"/>
          <w:w w:val="75"/>
          <w:sz w:val="16"/>
        </w:rPr>
        <w:t>_,,,,,,.,..,--</w:t>
      </w:r>
      <w:r>
        <w:rPr>
          <w:rFonts w:ascii="Arial"/>
          <w:spacing w:val="-10"/>
          <w:w w:val="75"/>
          <w:sz w:val="16"/>
        </w:rPr>
        <w:t>-</w:t>
      </w:r>
      <w:r>
        <w:rPr>
          <w:rFonts w:ascii="Arial"/>
          <w:sz w:val="16"/>
        </w:rPr>
        <w:tab/>
      </w:r>
      <w:r>
        <w:rPr>
          <w:rFonts w:ascii="Arial"/>
          <w:b/>
          <w:spacing w:val="-2"/>
          <w:w w:val="90"/>
          <w:sz w:val="16"/>
        </w:rPr>
        <w:t>tradeoff</w:t>
      </w:r>
    </w:p>
    <w:p w:rsidR="00C550D4" w:rsidRDefault="00E476FC">
      <w:pPr>
        <w:spacing w:before="71" w:line="249" w:lineRule="auto"/>
        <w:ind w:left="337" w:right="876"/>
        <w:rPr>
          <w:rFonts w:ascii="Arial"/>
          <w:b/>
          <w:sz w:val="16"/>
        </w:rPr>
      </w:pPr>
      <w:r>
        <w:rPr>
          <w:rFonts w:ascii="Arial"/>
          <w:b/>
          <w:w w:val="90"/>
          <w:sz w:val="16"/>
        </w:rPr>
        <w:t>parameter estimations-</w:t>
      </w:r>
      <w:r>
        <w:rPr>
          <w:rFonts w:ascii="Arial"/>
          <w:b/>
          <w:sz w:val="16"/>
        </w:rPr>
        <w:t xml:space="preserve"> chapters 5 and 8</w:t>
      </w:r>
    </w:p>
    <w:p w:rsidR="00C550D4" w:rsidRDefault="00C550D4">
      <w:pPr>
        <w:spacing w:line="249" w:lineRule="auto"/>
        <w:rPr>
          <w:rFonts w:ascii="Arial"/>
          <w:sz w:val="16"/>
        </w:rPr>
        <w:sectPr w:rsidR="00C550D4">
          <w:type w:val="continuous"/>
          <w:pgSz w:w="8850" w:h="13270"/>
          <w:pgMar w:top="1500" w:right="1160" w:bottom="280" w:left="1160" w:header="1160" w:footer="0" w:gutter="0"/>
          <w:cols w:num="2" w:space="720" w:equalWidth="0">
            <w:col w:w="3045" w:space="40"/>
            <w:col w:w="3445"/>
          </w:cols>
        </w:sectPr>
      </w:pPr>
    </w:p>
    <w:p w:rsidR="00C550D4" w:rsidRDefault="00C550D4">
      <w:pPr>
        <w:pStyle w:val="BodyText"/>
        <w:spacing w:before="83"/>
        <w:jc w:val="left"/>
        <w:rPr>
          <w:rFonts w:ascii="Arial"/>
          <w:b/>
        </w:rPr>
      </w:pPr>
    </w:p>
    <w:p w:rsidR="00C550D4" w:rsidRDefault="00E476FC">
      <w:pPr>
        <w:pStyle w:val="BodyText"/>
        <w:spacing w:line="254" w:lineRule="auto"/>
        <w:ind w:left="145" w:right="126" w:firstLine="204"/>
      </w:pPr>
      <w:r>
        <w:t>But here, the core is</w:t>
      </w:r>
      <w:r>
        <w:rPr>
          <w:spacing w:val="-4"/>
        </w:rPr>
        <w:t xml:space="preserve"> </w:t>
      </w:r>
      <w:r>
        <w:t>still the plane. What makes the whole model work is this</w:t>
      </w:r>
      <w:r>
        <w:rPr>
          <w:spacing w:val="-6"/>
        </w:rPr>
        <w:t xml:space="preserve"> </w:t>
      </w:r>
      <w:r>
        <w:t>state</w:t>
      </w:r>
      <w:r>
        <w:rPr>
          <w:spacing w:val="-2"/>
        </w:rPr>
        <w:t xml:space="preserve"> </w:t>
      </w:r>
      <w:r>
        <w:t>space. Markets are</w:t>
      </w:r>
      <w:r>
        <w:rPr>
          <w:spacing w:val="-6"/>
        </w:rPr>
        <w:t xml:space="preserve"> </w:t>
      </w:r>
      <w:r>
        <w:t>seen to</w:t>
      </w:r>
      <w:r>
        <w:rPr>
          <w:spacing w:val="-1"/>
        </w:rPr>
        <w:t xml:space="preserve"> </w:t>
      </w:r>
      <w:r>
        <w:t>operate quite differently depending upon where they are</w:t>
      </w:r>
      <w:r>
        <w:rPr>
          <w:spacing w:val="-5"/>
        </w:rPr>
        <w:t xml:space="preserve"> </w:t>
      </w:r>
      <w:r>
        <w:t>located by the</w:t>
      </w:r>
      <w:r>
        <w:rPr>
          <w:spacing w:val="-6"/>
        </w:rPr>
        <w:t xml:space="preserve"> </w:t>
      </w:r>
      <w:r>
        <w:t>intersection of the parameters of relative buyer demand and product supply-cost for both volume and quality. This follows from the.markets construction through niche seeking, through se</w:t>
      </w:r>
      <w:r>
        <w:t>archings for identity by firms, in terms of signalings.</w:t>
      </w:r>
      <w:r>
        <w:rPr>
          <w:spacing w:val="40"/>
        </w:rPr>
        <w:t xml:space="preserve"> </w:t>
      </w:r>
      <w:r>
        <w:t>The plane assigns a niche to a</w:t>
      </w:r>
      <w:r>
        <w:rPr>
          <w:spacing w:val="40"/>
        </w:rPr>
        <w:t xml:space="preserve"> </w:t>
      </w:r>
      <w:r>
        <w:t>market as a whole according to these two trade-off ratios governing the bal­ ancing of its firms' niches into a viable profile.</w:t>
      </w:r>
    </w:p>
    <w:p w:rsidR="00C550D4" w:rsidRDefault="00E476FC">
      <w:pPr>
        <w:pStyle w:val="BodyText"/>
        <w:spacing w:line="259" w:lineRule="auto"/>
        <w:ind w:left="146" w:right="127" w:firstLine="200"/>
      </w:pPr>
      <w:r>
        <w:t>Viability and performances of markets are</w:t>
      </w:r>
      <w:r>
        <w:t xml:space="preserve"> distinguished according to a</w:t>
      </w:r>
      <w:r>
        <w:rPr>
          <w:spacing w:val="40"/>
        </w:rPr>
        <w:t xml:space="preserve"> </w:t>
      </w:r>
      <w:r>
        <w:t>split into four quadrants</w:t>
      </w:r>
      <w:r>
        <w:rPr>
          <w:spacing w:val="24"/>
        </w:rPr>
        <w:t xml:space="preserve"> </w:t>
      </w:r>
      <w:r>
        <w:t>around</w:t>
      </w:r>
      <w:r>
        <w:rPr>
          <w:spacing w:val="25"/>
        </w:rPr>
        <w:t xml:space="preserve"> </w:t>
      </w:r>
      <w:r>
        <w:t>the point</w:t>
      </w:r>
      <w:r>
        <w:rPr>
          <w:spacing w:val="25"/>
        </w:rPr>
        <w:t xml:space="preserve"> </w:t>
      </w:r>
      <w:r>
        <w:t>(1, 1) shown</w:t>
      </w:r>
      <w:r>
        <w:rPr>
          <w:spacing w:val="24"/>
        </w:rPr>
        <w:t xml:space="preserve"> </w:t>
      </w:r>
      <w:r>
        <w:t>at</w:t>
      </w:r>
      <w:r>
        <w:rPr>
          <w:spacing w:val="24"/>
        </w:rPr>
        <w:t xml:space="preserve"> </w:t>
      </w:r>
      <w:r>
        <w:t>the center. These are</w:t>
      </w:r>
      <w:r>
        <w:rPr>
          <w:spacing w:val="25"/>
        </w:rPr>
        <w:t xml:space="preserve"> </w:t>
      </w:r>
      <w:r>
        <w:t>constructed</w:t>
      </w:r>
      <w:r>
        <w:rPr>
          <w:spacing w:val="42"/>
        </w:rPr>
        <w:t xml:space="preserve"> </w:t>
      </w:r>
      <w:r>
        <w:t>by</w:t>
      </w:r>
      <w:r>
        <w:rPr>
          <w:spacing w:val="25"/>
        </w:rPr>
        <w:t xml:space="preserve"> </w:t>
      </w:r>
      <w:r>
        <w:t>crossing</w:t>
      </w:r>
      <w:r>
        <w:rPr>
          <w:spacing w:val="36"/>
        </w:rPr>
        <w:t xml:space="preserve"> </w:t>
      </w:r>
      <w:r>
        <w:t>the</w:t>
      </w:r>
      <w:r>
        <w:rPr>
          <w:spacing w:val="33"/>
        </w:rPr>
        <w:t xml:space="preserve"> </w:t>
      </w:r>
      <w:r>
        <w:t>two</w:t>
      </w:r>
      <w:r>
        <w:rPr>
          <w:spacing w:val="30"/>
        </w:rPr>
        <w:t xml:space="preserve"> </w:t>
      </w:r>
      <w:r>
        <w:t>regions</w:t>
      </w:r>
      <w:r>
        <w:rPr>
          <w:spacing w:val="31"/>
        </w:rPr>
        <w:t xml:space="preserve"> </w:t>
      </w:r>
      <w:r>
        <w:t>in</w:t>
      </w:r>
      <w:r>
        <w:rPr>
          <w:spacing w:val="24"/>
        </w:rPr>
        <w:t xml:space="preserve"> </w:t>
      </w:r>
      <w:r>
        <w:t>which</w:t>
      </w:r>
      <w:r>
        <w:rPr>
          <w:spacing w:val="33"/>
        </w:rPr>
        <w:t xml:space="preserve"> </w:t>
      </w:r>
      <w:r>
        <w:rPr>
          <w:i/>
        </w:rPr>
        <w:t>ale</w:t>
      </w:r>
      <w:r>
        <w:rPr>
          <w:i/>
          <w:spacing w:val="26"/>
        </w:rPr>
        <w:t xml:space="preserve"> </w:t>
      </w:r>
      <w:r>
        <w:t>is</w:t>
      </w:r>
      <w:r>
        <w:rPr>
          <w:spacing w:val="22"/>
        </w:rPr>
        <w:t xml:space="preserve"> </w:t>
      </w:r>
      <w:r>
        <w:t>less</w:t>
      </w:r>
      <w:r>
        <w:rPr>
          <w:spacing w:val="30"/>
        </w:rPr>
        <w:t xml:space="preserve"> </w:t>
      </w:r>
      <w:r>
        <w:t>than</w:t>
      </w:r>
      <w:r>
        <w:rPr>
          <w:spacing w:val="32"/>
        </w:rPr>
        <w:t xml:space="preserve"> </w:t>
      </w:r>
      <w:r>
        <w:rPr>
          <w:rFonts w:ascii="Arial"/>
          <w:b/>
          <w:sz w:val="19"/>
        </w:rPr>
        <w:t>1</w:t>
      </w:r>
      <w:r>
        <w:rPr>
          <w:rFonts w:ascii="Arial"/>
          <w:b/>
          <w:spacing w:val="15"/>
          <w:sz w:val="19"/>
        </w:rPr>
        <w:t xml:space="preserve"> </w:t>
      </w:r>
      <w:r>
        <w:rPr>
          <w:spacing w:val="-5"/>
        </w:rPr>
        <w:t>or</w:t>
      </w:r>
    </w:p>
    <w:p w:rsidR="00C550D4" w:rsidRDefault="00E476FC">
      <w:pPr>
        <w:pStyle w:val="BodyText"/>
        <w:spacing w:line="207" w:lineRule="exact"/>
        <w:ind w:left="150"/>
      </w:pPr>
      <w:r>
        <w:t>greater</w:t>
      </w:r>
      <w:r>
        <w:rPr>
          <w:spacing w:val="8"/>
        </w:rPr>
        <w:t xml:space="preserve"> </w:t>
      </w:r>
      <w:r>
        <w:t>than 1</w:t>
      </w:r>
      <w:r>
        <w:rPr>
          <w:spacing w:val="3"/>
        </w:rPr>
        <w:t xml:space="preserve"> </w:t>
      </w:r>
      <w:r>
        <w:t>with</w:t>
      </w:r>
      <w:r>
        <w:rPr>
          <w:spacing w:val="8"/>
        </w:rPr>
        <w:t xml:space="preserve"> </w:t>
      </w:r>
      <w:r>
        <w:t>the two</w:t>
      </w:r>
      <w:r>
        <w:rPr>
          <w:spacing w:val="6"/>
        </w:rPr>
        <w:t xml:space="preserve"> </w:t>
      </w:r>
      <w:r>
        <w:t>regions</w:t>
      </w:r>
      <w:r>
        <w:rPr>
          <w:spacing w:val="2"/>
        </w:rPr>
        <w:t xml:space="preserve"> </w:t>
      </w:r>
      <w:r>
        <w:t>in</w:t>
      </w:r>
      <w:r>
        <w:rPr>
          <w:spacing w:val="-3"/>
        </w:rPr>
        <w:t xml:space="preserve"> </w:t>
      </w:r>
      <w:r>
        <w:t xml:space="preserve">which </w:t>
      </w:r>
      <w:r>
        <w:rPr>
          <w:i/>
          <w:sz w:val="21"/>
        </w:rPr>
        <w:t>bid</w:t>
      </w:r>
      <w:r>
        <w:rPr>
          <w:i/>
          <w:spacing w:val="11"/>
          <w:sz w:val="21"/>
        </w:rPr>
        <w:t xml:space="preserve"> </w:t>
      </w:r>
      <w:r>
        <w:t>is</w:t>
      </w:r>
      <w:r>
        <w:rPr>
          <w:spacing w:val="-6"/>
        </w:rPr>
        <w:t xml:space="preserve"> </w:t>
      </w:r>
      <w:r>
        <w:t>less</w:t>
      </w:r>
      <w:r>
        <w:rPr>
          <w:spacing w:val="5"/>
        </w:rPr>
        <w:t xml:space="preserve"> </w:t>
      </w:r>
      <w:r>
        <w:t>than</w:t>
      </w:r>
      <w:r>
        <w:rPr>
          <w:spacing w:val="3"/>
        </w:rPr>
        <w:t xml:space="preserve"> </w:t>
      </w:r>
      <w:r>
        <w:t>1</w:t>
      </w:r>
      <w:r>
        <w:rPr>
          <w:spacing w:val="3"/>
        </w:rPr>
        <w:t xml:space="preserve"> </w:t>
      </w:r>
      <w:r>
        <w:t>or</w:t>
      </w:r>
      <w:r>
        <w:rPr>
          <w:spacing w:val="-2"/>
        </w:rPr>
        <w:t xml:space="preserve"> </w:t>
      </w:r>
      <w:r>
        <w:t>greater</w:t>
      </w:r>
      <w:r>
        <w:rPr>
          <w:spacing w:val="9"/>
        </w:rPr>
        <w:t xml:space="preserve"> </w:t>
      </w:r>
      <w:r>
        <w:rPr>
          <w:spacing w:val="-4"/>
        </w:rPr>
        <w:t>than</w:t>
      </w:r>
    </w:p>
    <w:p w:rsidR="00C550D4" w:rsidRDefault="00E476FC">
      <w:pPr>
        <w:pStyle w:val="BodyText"/>
        <w:spacing w:line="225" w:lineRule="auto"/>
        <w:ind w:left="150" w:right="118" w:hanging="3"/>
      </w:pPr>
      <w:r>
        <w:t>1. In words,</w:t>
      </w:r>
      <w:r>
        <w:rPr>
          <w:spacing w:val="40"/>
        </w:rPr>
        <w:t xml:space="preserve"> </w:t>
      </w:r>
      <w:r>
        <w:rPr>
          <w:i/>
        </w:rPr>
        <w:t xml:space="preserve">ale </w:t>
      </w:r>
      <w:r>
        <w:rPr>
          <w:sz w:val="24"/>
        </w:rPr>
        <w:t xml:space="preserve">&lt; </w:t>
      </w:r>
      <w:r>
        <w:t>1 is where for any growth in volume,</w:t>
      </w:r>
      <w:r>
        <w:rPr>
          <w:spacing w:val="35"/>
        </w:rPr>
        <w:t xml:space="preserve"> </w:t>
      </w:r>
      <w:r>
        <w:t xml:space="preserve">demand goes up more slowly than producers' cost; whereas </w:t>
      </w:r>
      <w:r>
        <w:rPr>
          <w:i/>
        </w:rPr>
        <w:t xml:space="preserve">ale </w:t>
      </w:r>
      <w:r>
        <w:rPr>
          <w:sz w:val="24"/>
        </w:rPr>
        <w:t xml:space="preserve">&gt; </w:t>
      </w:r>
      <w:r>
        <w:t>1 is the region where de­ mand</w:t>
      </w:r>
      <w:r>
        <w:rPr>
          <w:spacing w:val="23"/>
        </w:rPr>
        <w:t xml:space="preserve"> </w:t>
      </w:r>
      <w:r>
        <w:t>goes</w:t>
      </w:r>
      <w:r>
        <w:rPr>
          <w:spacing w:val="16"/>
        </w:rPr>
        <w:t xml:space="preserve"> </w:t>
      </w:r>
      <w:r>
        <w:t>up</w:t>
      </w:r>
      <w:r>
        <w:rPr>
          <w:spacing w:val="15"/>
        </w:rPr>
        <w:t xml:space="preserve"> </w:t>
      </w:r>
      <w:r>
        <w:t>more</w:t>
      </w:r>
      <w:r>
        <w:rPr>
          <w:spacing w:val="22"/>
        </w:rPr>
        <w:t xml:space="preserve"> </w:t>
      </w:r>
      <w:r>
        <w:t>rapidly</w:t>
      </w:r>
      <w:r>
        <w:rPr>
          <w:spacing w:val="26"/>
        </w:rPr>
        <w:t xml:space="preserve"> </w:t>
      </w:r>
      <w:r>
        <w:t>with</w:t>
      </w:r>
      <w:r>
        <w:rPr>
          <w:spacing w:val="19"/>
        </w:rPr>
        <w:t xml:space="preserve"> </w:t>
      </w:r>
      <w:r>
        <w:t>volume</w:t>
      </w:r>
      <w:r>
        <w:rPr>
          <w:spacing w:val="31"/>
        </w:rPr>
        <w:t xml:space="preserve"> </w:t>
      </w:r>
      <w:r>
        <w:t>than</w:t>
      </w:r>
      <w:r>
        <w:rPr>
          <w:spacing w:val="20"/>
        </w:rPr>
        <w:t xml:space="preserve"> </w:t>
      </w:r>
      <w:r>
        <w:t>does</w:t>
      </w:r>
      <w:r>
        <w:rPr>
          <w:spacing w:val="21"/>
        </w:rPr>
        <w:t xml:space="preserve"> </w:t>
      </w:r>
      <w:r>
        <w:t>producers'</w:t>
      </w:r>
      <w:r>
        <w:rPr>
          <w:spacing w:val="33"/>
        </w:rPr>
        <w:t xml:space="preserve"> </w:t>
      </w:r>
      <w:r>
        <w:t>cost.</w:t>
      </w:r>
      <w:r>
        <w:rPr>
          <w:spacing w:val="26"/>
        </w:rPr>
        <w:t xml:space="preserve"> </w:t>
      </w:r>
      <w:r>
        <w:t>On</w:t>
      </w:r>
      <w:r>
        <w:rPr>
          <w:spacing w:val="22"/>
        </w:rPr>
        <w:t xml:space="preserve"> </w:t>
      </w:r>
      <w:r>
        <w:t>the</w:t>
      </w:r>
    </w:p>
    <w:p w:rsidR="00C550D4" w:rsidRDefault="00C550D4">
      <w:pPr>
        <w:spacing w:line="225" w:lineRule="auto"/>
        <w:sectPr w:rsidR="00C550D4">
          <w:type w:val="continuous"/>
          <w:pgSz w:w="8850" w:h="13270"/>
          <w:pgMar w:top="1500" w:right="1160" w:bottom="280" w:left="1160" w:header="1160" w:footer="0" w:gutter="0"/>
          <w:cols w:space="720"/>
        </w:sectPr>
      </w:pPr>
    </w:p>
    <w:p w:rsidR="00C550D4" w:rsidRDefault="00E476FC">
      <w:pPr>
        <w:pStyle w:val="BodyText"/>
        <w:spacing w:before="112" w:line="240" w:lineRule="exact"/>
        <w:ind w:left="121" w:right="154" w:hanging="1"/>
      </w:pPr>
      <w:bookmarkStart w:id="81" w:name="_bookmark68"/>
      <w:bookmarkEnd w:id="81"/>
      <w:r>
        <w:lastRenderedPageBreak/>
        <w:t xml:space="preserve">other dimension, similarly; </w:t>
      </w:r>
      <w:r>
        <w:rPr>
          <w:i/>
          <w:sz w:val="21"/>
        </w:rPr>
        <w:t xml:space="preserve">bid </w:t>
      </w:r>
      <w:r>
        <w:rPr>
          <w:sz w:val="24"/>
        </w:rPr>
        <w:t xml:space="preserve">&lt; </w:t>
      </w:r>
      <w:r>
        <w:t>1 is where for any increase in quality, de­ mand goes up more</w:t>
      </w:r>
      <w:r>
        <w:rPr>
          <w:spacing w:val="-1"/>
        </w:rPr>
        <w:t xml:space="preserve"> </w:t>
      </w:r>
      <w:r>
        <w:t xml:space="preserve">slowly than does producers' cost; whereas </w:t>
      </w:r>
      <w:r>
        <w:rPr>
          <w:i/>
          <w:sz w:val="21"/>
        </w:rPr>
        <w:t>bid</w:t>
      </w:r>
      <w:r>
        <w:rPr>
          <w:i/>
          <w:spacing w:val="38"/>
          <w:sz w:val="21"/>
        </w:rPr>
        <w:t xml:space="preserve"> </w:t>
      </w:r>
      <w:r>
        <w:rPr>
          <w:sz w:val="24"/>
        </w:rPr>
        <w:t xml:space="preserve">&gt; </w:t>
      </w:r>
      <w:r>
        <w:t>1</w:t>
      </w:r>
      <w:r>
        <w:rPr>
          <w:spacing w:val="-6"/>
        </w:rPr>
        <w:t xml:space="preserve"> </w:t>
      </w:r>
      <w:r>
        <w:t>is</w:t>
      </w:r>
      <w:r>
        <w:rPr>
          <w:spacing w:val="-1"/>
        </w:rPr>
        <w:t xml:space="preserve"> </w:t>
      </w:r>
      <w:r>
        <w:t>the region where demand goes up more rapidly with quality than does pro­</w:t>
      </w:r>
      <w:r>
        <w:rPr>
          <w:spacing w:val="40"/>
        </w:rPr>
        <w:t xml:space="preserve"> </w:t>
      </w:r>
      <w:r>
        <w:t>ducers' cost.</w:t>
      </w:r>
    </w:p>
    <w:p w:rsidR="00C550D4" w:rsidRDefault="00E476FC">
      <w:pPr>
        <w:pStyle w:val="BodyText"/>
        <w:spacing w:before="6" w:line="256" w:lineRule="auto"/>
        <w:ind w:left="113" w:right="150" w:firstLine="209"/>
      </w:pPr>
      <w:r>
        <w:t>Quite different histories are characteristic of the markets of these four quadrants, and also different tendencies to tum into nonmarket forms of one sort or another, as</w:t>
      </w:r>
      <w:r>
        <w:rPr>
          <w:spacing w:val="-1"/>
        </w:rPr>
        <w:t xml:space="preserve"> </w:t>
      </w:r>
      <w:r>
        <w:t>chapters 4 and 11</w:t>
      </w:r>
      <w:r>
        <w:rPr>
          <w:spacing w:val="-12"/>
        </w:rPr>
        <w:t xml:space="preserve"> </w:t>
      </w:r>
      <w:r>
        <w:t>will elaborate. And primarily, of course, there are differences in p</w:t>
      </w:r>
      <w:r>
        <w:t>atterns of profit and pricing expected, along with market</w:t>
      </w:r>
      <w:r>
        <w:rPr>
          <w:spacing w:val="20"/>
        </w:rPr>
        <w:t xml:space="preserve"> </w:t>
      </w:r>
      <w:r>
        <w:t>size and</w:t>
      </w:r>
      <w:r>
        <w:rPr>
          <w:spacing w:val="26"/>
        </w:rPr>
        <w:t xml:space="preserve"> </w:t>
      </w:r>
      <w:r>
        <w:t>the</w:t>
      </w:r>
      <w:r>
        <w:rPr>
          <w:spacing w:val="19"/>
        </w:rPr>
        <w:t xml:space="preserve"> </w:t>
      </w:r>
      <w:r>
        <w:t>relative</w:t>
      </w:r>
      <w:r>
        <w:rPr>
          <w:spacing w:val="19"/>
        </w:rPr>
        <w:t xml:space="preserve"> </w:t>
      </w:r>
      <w:r>
        <w:t>shares</w:t>
      </w:r>
      <w:r>
        <w:rPr>
          <w:spacing w:val="18"/>
        </w:rPr>
        <w:t xml:space="preserve"> </w:t>
      </w:r>
      <w:r>
        <w:t>of</w:t>
      </w:r>
      <w:r>
        <w:rPr>
          <w:spacing w:val="23"/>
        </w:rPr>
        <w:t xml:space="preserve"> </w:t>
      </w:r>
      <w:r>
        <w:t>firms in it. Thus,</w:t>
      </w:r>
      <w:r>
        <w:rPr>
          <w:spacing w:val="29"/>
        </w:rPr>
        <w:t xml:space="preserve"> </w:t>
      </w:r>
      <w:r>
        <w:t>price</w:t>
      </w:r>
      <w:r>
        <w:rPr>
          <w:spacing w:val="20"/>
        </w:rPr>
        <w:t xml:space="preserve"> </w:t>
      </w:r>
      <w:r>
        <w:t>variations</w:t>
      </w:r>
      <w:r>
        <w:rPr>
          <w:spacing w:val="25"/>
        </w:rPr>
        <w:t xml:space="preserve"> </w:t>
      </w:r>
      <w:r>
        <w:t>can be predicted from the four ratios of the four basic quality/volume and de­ mand/producer-cost parameters.</w:t>
      </w:r>
    </w:p>
    <w:p w:rsidR="00C550D4" w:rsidRDefault="00E476FC">
      <w:pPr>
        <w:pStyle w:val="BodyText"/>
        <w:spacing w:line="254" w:lineRule="auto"/>
        <w:ind w:left="120" w:right="147" w:firstLine="202"/>
      </w:pPr>
      <w:r>
        <w:t>Two of these quadran</w:t>
      </w:r>
      <w:r>
        <w:t>ts tend toward symmetry: In the</w:t>
      </w:r>
      <w:r>
        <w:rPr>
          <w:spacing w:val="-8"/>
        </w:rPr>
        <w:t xml:space="preserve"> </w:t>
      </w:r>
      <w:r>
        <w:t>lower left, the upper hand is held by buyers as to both volume and quality increases. Here pro­ ducers vie for buyers who are relatively limited in their demand for volume and quality relative to what they cost producers. Hi</w:t>
      </w:r>
      <w:r>
        <w:t>gh-volume production is lower in</w:t>
      </w:r>
      <w:r>
        <w:rPr>
          <w:spacing w:val="-3"/>
        </w:rPr>
        <w:t xml:space="preserve"> </w:t>
      </w:r>
      <w:r>
        <w:t>quality, lower in</w:t>
      </w:r>
      <w:r>
        <w:rPr>
          <w:spacing w:val="-2"/>
        </w:rPr>
        <w:t xml:space="preserve"> </w:t>
      </w:r>
      <w:r>
        <w:t>cost. Here it</w:t>
      </w:r>
      <w:r>
        <w:rPr>
          <w:spacing w:val="-4"/>
        </w:rPr>
        <w:t xml:space="preserve"> </w:t>
      </w:r>
      <w:r>
        <w:t>seems hard for producers to grow, and there</w:t>
      </w:r>
      <w:r>
        <w:rPr>
          <w:spacing w:val="40"/>
        </w:rPr>
        <w:t xml:space="preserve"> </w:t>
      </w:r>
      <w:r>
        <w:t>may</w:t>
      </w:r>
      <w:r>
        <w:rPr>
          <w:spacing w:val="36"/>
        </w:rPr>
        <w:t xml:space="preserve"> </w:t>
      </w:r>
      <w:r>
        <w:t>tend</w:t>
      </w:r>
      <w:r>
        <w:rPr>
          <w:spacing w:val="40"/>
        </w:rPr>
        <w:t xml:space="preserve"> </w:t>
      </w:r>
      <w:r>
        <w:t>to</w:t>
      </w:r>
      <w:r>
        <w:rPr>
          <w:spacing w:val="35"/>
        </w:rPr>
        <w:t xml:space="preserve"> </w:t>
      </w:r>
      <w:r>
        <w:t>be</w:t>
      </w:r>
      <w:r>
        <w:rPr>
          <w:spacing w:val="39"/>
        </w:rPr>
        <w:t xml:space="preserve"> </w:t>
      </w:r>
      <w:r>
        <w:t>more</w:t>
      </w:r>
      <w:r>
        <w:rPr>
          <w:spacing w:val="38"/>
        </w:rPr>
        <w:t xml:space="preserve"> </w:t>
      </w:r>
      <w:r>
        <w:t>of</w:t>
      </w:r>
      <w:r>
        <w:rPr>
          <w:spacing w:val="40"/>
        </w:rPr>
        <w:t xml:space="preserve"> </w:t>
      </w:r>
      <w:r>
        <w:t>them</w:t>
      </w:r>
      <w:r>
        <w:rPr>
          <w:spacing w:val="36"/>
        </w:rPr>
        <w:t xml:space="preserve"> </w:t>
      </w:r>
      <w:r>
        <w:t>in</w:t>
      </w:r>
      <w:r>
        <w:rPr>
          <w:spacing w:val="32"/>
        </w:rPr>
        <w:t xml:space="preserve"> </w:t>
      </w:r>
      <w:r>
        <w:t>a</w:t>
      </w:r>
      <w:r>
        <w:rPr>
          <w:spacing w:val="38"/>
        </w:rPr>
        <w:t xml:space="preserve"> </w:t>
      </w:r>
      <w:r>
        <w:t>market,</w:t>
      </w:r>
      <w:r>
        <w:rPr>
          <w:spacing w:val="40"/>
        </w:rPr>
        <w:t xml:space="preserve"> </w:t>
      </w:r>
      <w:r>
        <w:t>in</w:t>
      </w:r>
      <w:r>
        <w:rPr>
          <w:spacing w:val="32"/>
        </w:rPr>
        <w:t xml:space="preserve"> </w:t>
      </w:r>
      <w:r>
        <w:t>conditions</w:t>
      </w:r>
      <w:r>
        <w:rPr>
          <w:spacing w:val="40"/>
        </w:rPr>
        <w:t xml:space="preserve"> </w:t>
      </w:r>
      <w:r>
        <w:t>similar</w:t>
      </w:r>
      <w:r>
        <w:rPr>
          <w:spacing w:val="40"/>
        </w:rPr>
        <w:t xml:space="preserve"> </w:t>
      </w:r>
      <w:r>
        <w:t>to those in population</w:t>
      </w:r>
      <w:r>
        <w:rPr>
          <w:spacing w:val="40"/>
        </w:rPr>
        <w:t xml:space="preserve"> </w:t>
      </w:r>
      <w:r>
        <w:t>ecology</w:t>
      </w:r>
      <w:r>
        <w:rPr>
          <w:spacing w:val="40"/>
        </w:rPr>
        <w:t xml:space="preserve"> </w:t>
      </w:r>
      <w:r>
        <w:t>theories</w:t>
      </w:r>
      <w:r>
        <w:rPr>
          <w:spacing w:val="37"/>
        </w:rPr>
        <w:t xml:space="preserve"> </w:t>
      </w:r>
      <w:r>
        <w:t>of</w:t>
      </w:r>
      <w:r>
        <w:rPr>
          <w:spacing w:val="37"/>
        </w:rPr>
        <w:t xml:space="preserve"> </w:t>
      </w:r>
      <w:r>
        <w:t>organization</w:t>
      </w:r>
      <w:r>
        <w:rPr>
          <w:spacing w:val="40"/>
        </w:rPr>
        <w:t xml:space="preserve"> </w:t>
      </w:r>
      <w:r>
        <w:t>(see</w:t>
      </w:r>
      <w:r>
        <w:rPr>
          <w:spacing w:val="37"/>
        </w:rPr>
        <w:t xml:space="preserve"> </w:t>
      </w:r>
      <w:r>
        <w:t>chapters 11</w:t>
      </w:r>
      <w:r>
        <w:rPr>
          <w:spacing w:val="40"/>
        </w:rPr>
        <w:t xml:space="preserve"> </w:t>
      </w:r>
      <w:r>
        <w:t>and 13). And this is closest to pure competition, the idealized model convenient for orthodox economic theory in which buyers see no differences in quality (see chapter 11).</w:t>
      </w:r>
    </w:p>
    <w:p w:rsidR="00C550D4" w:rsidRDefault="00E476FC">
      <w:pPr>
        <w:pStyle w:val="BodyText"/>
        <w:spacing w:line="252" w:lineRule="auto"/>
        <w:ind w:left="113" w:right="148" w:firstLine="209"/>
      </w:pPr>
      <w:r>
        <w:t>These</w:t>
      </w:r>
      <w:r>
        <w:rPr>
          <w:spacing w:val="28"/>
        </w:rPr>
        <w:t xml:space="preserve"> </w:t>
      </w:r>
      <w:r>
        <w:t>two lines splitting</w:t>
      </w:r>
      <w:r>
        <w:rPr>
          <w:spacing w:val="26"/>
        </w:rPr>
        <w:t xml:space="preserve"> </w:t>
      </w:r>
      <w:r>
        <w:t>the plane at unity ratio</w:t>
      </w:r>
      <w:r>
        <w:rPr>
          <w:spacing w:val="24"/>
        </w:rPr>
        <w:t xml:space="preserve"> </w:t>
      </w:r>
      <w:r>
        <w:t>will,</w:t>
      </w:r>
      <w:r>
        <w:rPr>
          <w:spacing w:val="24"/>
        </w:rPr>
        <w:t xml:space="preserve"> </w:t>
      </w:r>
      <w:r>
        <w:t>of</w:t>
      </w:r>
      <w:r>
        <w:rPr>
          <w:spacing w:val="30"/>
        </w:rPr>
        <w:t xml:space="preserve"> </w:t>
      </w:r>
      <w:r>
        <w:t>course,</w:t>
      </w:r>
      <w:r>
        <w:rPr>
          <w:spacing w:val="26"/>
        </w:rPr>
        <w:t xml:space="preserve"> </w:t>
      </w:r>
      <w:r>
        <w:t>cross at the c</w:t>
      </w:r>
      <w:r>
        <w:t xml:space="preserve">enter point, </w:t>
      </w:r>
      <w:r>
        <w:rPr>
          <w:sz w:val="19"/>
        </w:rPr>
        <w:t xml:space="preserve">(1, </w:t>
      </w:r>
      <w:r>
        <w:t>1). But this crossing is left blank in figure 3.5. Perfor­ mances predicted for a market are</w:t>
      </w:r>
      <w:r>
        <w:rPr>
          <w:spacing w:val="-3"/>
        </w:rPr>
        <w:t xml:space="preserve"> </w:t>
      </w:r>
      <w:r>
        <w:t xml:space="preserve">extreme for either ratio being unity, but in opposite ways, so that the predictions break down when they intersect. Just around the central point </w:t>
      </w:r>
      <w:r>
        <w:t>is a black hole of contexts that will not support a</w:t>
      </w:r>
      <w:r>
        <w:rPr>
          <w:spacing w:val="40"/>
        </w:rPr>
        <w:t xml:space="preserve"> </w:t>
      </w:r>
      <w:r>
        <w:rPr>
          <w:rFonts w:ascii="Arial" w:hAnsi="Arial"/>
          <w:i/>
          <w:sz w:val="19"/>
        </w:rPr>
        <w:t xml:space="preserve">W(y) </w:t>
      </w:r>
      <w:r>
        <w:t>market. This is just as we should expect, since the market interface equilibrates itself by trading off variation in volume valuation with variation in quality valuation, which becomes difficult as</w:t>
      </w:r>
      <w:r>
        <w:rPr>
          <w:spacing w:val="-5"/>
        </w:rPr>
        <w:t xml:space="preserve"> </w:t>
      </w:r>
      <w:r>
        <w:t>s</w:t>
      </w:r>
      <w:r>
        <w:t>ensitivities on the two sides tend toward equality.</w:t>
      </w:r>
    </w:p>
    <w:p w:rsidR="00C550D4" w:rsidRDefault="00E476FC">
      <w:pPr>
        <w:pStyle w:val="BodyText"/>
        <w:spacing w:line="252" w:lineRule="auto"/>
        <w:ind w:left="134" w:right="130" w:firstLine="193"/>
      </w:pPr>
      <w:r>
        <w:t>This</w:t>
      </w:r>
      <w:r>
        <w:rPr>
          <w:spacing w:val="-4"/>
        </w:rPr>
        <w:t xml:space="preserve"> </w:t>
      </w:r>
      <w:r>
        <w:t>suggests why the performance of markets, measured in percentage or relative terms, tends to be the same along rays through the</w:t>
      </w:r>
      <w:r>
        <w:rPr>
          <w:spacing w:val="-2"/>
        </w:rPr>
        <w:t xml:space="preserve"> </w:t>
      </w:r>
      <w:r>
        <w:t>central point. The most significant</w:t>
      </w:r>
      <w:r>
        <w:rPr>
          <w:spacing w:val="32"/>
        </w:rPr>
        <w:t xml:space="preserve"> </w:t>
      </w:r>
      <w:r>
        <w:t>ray is not either of these two split</w:t>
      </w:r>
      <w:r>
        <w:t>ting lines at unity values that are parallel to the axes. Shown in figure 3.5 is the diagonal ray running from the origin through the center point</w:t>
      </w:r>
      <w:r>
        <w:rPr>
          <w:spacing w:val="40"/>
        </w:rPr>
        <w:t xml:space="preserve"> </w:t>
      </w:r>
      <w:r>
        <w:t>(1, 1). The profit rate will tend toward equality among firms, at a very high value in a market along this di</w:t>
      </w:r>
      <w:r>
        <w:t>agonal,</w:t>
      </w:r>
      <w:r>
        <w:rPr>
          <w:spacing w:val="30"/>
        </w:rPr>
        <w:t xml:space="preserve"> </w:t>
      </w:r>
      <w:r>
        <w:t>while</w:t>
      </w:r>
      <w:r>
        <w:rPr>
          <w:spacing w:val="24"/>
        </w:rPr>
        <w:t xml:space="preserve"> </w:t>
      </w:r>
      <w:r>
        <w:t>at</w:t>
      </w:r>
      <w:r>
        <w:rPr>
          <w:spacing w:val="22"/>
        </w:rPr>
        <w:t xml:space="preserve"> </w:t>
      </w:r>
      <w:r>
        <w:t>the</w:t>
      </w:r>
      <w:r>
        <w:rPr>
          <w:spacing w:val="10"/>
        </w:rPr>
        <w:t xml:space="preserve"> </w:t>
      </w:r>
      <w:r>
        <w:t>same</w:t>
      </w:r>
      <w:r>
        <w:rPr>
          <w:spacing w:val="23"/>
        </w:rPr>
        <w:t xml:space="preserve"> </w:t>
      </w:r>
      <w:r>
        <w:t>time</w:t>
      </w:r>
      <w:r>
        <w:rPr>
          <w:spacing w:val="19"/>
        </w:rPr>
        <w:t xml:space="preserve"> </w:t>
      </w:r>
      <w:r>
        <w:t>the</w:t>
      </w:r>
      <w:r>
        <w:rPr>
          <w:spacing w:val="13"/>
        </w:rPr>
        <w:t xml:space="preserve"> </w:t>
      </w:r>
      <w:r>
        <w:t>absolute</w:t>
      </w:r>
      <w:r>
        <w:rPr>
          <w:spacing w:val="23"/>
        </w:rPr>
        <w:t xml:space="preserve"> </w:t>
      </w:r>
      <w:r>
        <w:t>volumes</w:t>
      </w:r>
      <w:r>
        <w:rPr>
          <w:spacing w:val="19"/>
        </w:rPr>
        <w:t xml:space="preserve"> </w:t>
      </w:r>
      <w:r>
        <w:t>and</w:t>
      </w:r>
      <w:r>
        <w:rPr>
          <w:spacing w:val="21"/>
        </w:rPr>
        <w:t xml:space="preserve"> </w:t>
      </w:r>
      <w:r>
        <w:t>revenues</w:t>
      </w:r>
      <w:r>
        <w:rPr>
          <w:spacing w:val="27"/>
        </w:rPr>
        <w:t xml:space="preserve"> </w:t>
      </w:r>
      <w:r>
        <w:t>of</w:t>
      </w:r>
      <w:r>
        <w:rPr>
          <w:spacing w:val="26"/>
        </w:rPr>
        <w:t xml:space="preserve"> </w:t>
      </w:r>
      <w:r>
        <w:rPr>
          <w:spacing w:val="-5"/>
        </w:rPr>
        <w:t>the</w:t>
      </w:r>
    </w:p>
    <w:p w:rsidR="00C550D4" w:rsidRDefault="00E476FC">
      <w:pPr>
        <w:pStyle w:val="BodyText"/>
        <w:spacing w:line="248" w:lineRule="exact"/>
        <w:ind w:left="139"/>
      </w:pPr>
      <w:r>
        <w:t>firms</w:t>
      </w:r>
      <w:r>
        <w:rPr>
          <w:spacing w:val="3"/>
        </w:rPr>
        <w:t xml:space="preserve"> </w:t>
      </w:r>
      <w:r>
        <w:t>are</w:t>
      </w:r>
      <w:r>
        <w:rPr>
          <w:spacing w:val="5"/>
        </w:rPr>
        <w:t xml:space="preserve"> </w:t>
      </w:r>
      <w:r>
        <w:t>shrunken.</w:t>
      </w:r>
      <w:r>
        <w:rPr>
          <w:spacing w:val="24"/>
        </w:rPr>
        <w:t xml:space="preserve"> </w:t>
      </w:r>
      <w:r>
        <w:t>By</w:t>
      </w:r>
      <w:r>
        <w:rPr>
          <w:spacing w:val="8"/>
        </w:rPr>
        <w:t xml:space="preserve"> </w:t>
      </w:r>
      <w:r>
        <w:t>contrast,</w:t>
      </w:r>
      <w:r>
        <w:rPr>
          <w:spacing w:val="16"/>
        </w:rPr>
        <w:t xml:space="preserve"> </w:t>
      </w:r>
      <w:r>
        <w:t>along</w:t>
      </w:r>
      <w:r>
        <w:rPr>
          <w:spacing w:val="14"/>
        </w:rPr>
        <w:t xml:space="preserve"> </w:t>
      </w:r>
      <w:r>
        <w:t>the</w:t>
      </w:r>
      <w:r>
        <w:rPr>
          <w:spacing w:val="-1"/>
        </w:rPr>
        <w:t xml:space="preserve"> </w:t>
      </w:r>
      <w:r>
        <w:t>splitting</w:t>
      </w:r>
      <w:r>
        <w:rPr>
          <w:spacing w:val="10"/>
        </w:rPr>
        <w:t xml:space="preserve"> </w:t>
      </w:r>
      <w:r>
        <w:t>line</w:t>
      </w:r>
      <w:r>
        <w:rPr>
          <w:spacing w:val="7"/>
        </w:rPr>
        <w:t xml:space="preserve"> </w:t>
      </w:r>
      <w:r>
        <w:t>at</w:t>
      </w:r>
      <w:r>
        <w:rPr>
          <w:spacing w:val="10"/>
        </w:rPr>
        <w:t xml:space="preserve"> </w:t>
      </w:r>
      <w:r>
        <w:rPr>
          <w:i/>
          <w:sz w:val="19"/>
        </w:rPr>
        <w:t>ale</w:t>
      </w:r>
      <w:r>
        <w:rPr>
          <w:i/>
          <w:spacing w:val="47"/>
          <w:sz w:val="19"/>
        </w:rPr>
        <w:t xml:space="preserve"> </w:t>
      </w:r>
      <w:r>
        <w:rPr>
          <w:sz w:val="26"/>
        </w:rPr>
        <w:t>=</w:t>
      </w:r>
      <w:r>
        <w:rPr>
          <w:spacing w:val="21"/>
          <w:sz w:val="26"/>
        </w:rPr>
        <w:t xml:space="preserve"> </w:t>
      </w:r>
      <w:r>
        <w:t>1,</w:t>
      </w:r>
      <w:r>
        <w:rPr>
          <w:spacing w:val="30"/>
        </w:rPr>
        <w:t xml:space="preserve"> </w:t>
      </w:r>
      <w:r>
        <w:t>the</w:t>
      </w:r>
      <w:r>
        <w:rPr>
          <w:spacing w:val="7"/>
        </w:rPr>
        <w:t xml:space="preserve"> </w:t>
      </w:r>
      <w:r>
        <w:rPr>
          <w:spacing w:val="-4"/>
        </w:rPr>
        <w:t>mar­</w:t>
      </w:r>
    </w:p>
    <w:p w:rsidR="00C550D4" w:rsidRDefault="00E476FC">
      <w:pPr>
        <w:pStyle w:val="BodyText"/>
        <w:spacing w:line="261" w:lineRule="auto"/>
        <w:ind w:left="141" w:right="134" w:hanging="1"/>
      </w:pPr>
      <w:r>
        <w:t>ket will tend</w:t>
      </w:r>
      <w:r>
        <w:rPr>
          <w:spacing w:val="27"/>
        </w:rPr>
        <w:t xml:space="preserve"> </w:t>
      </w:r>
      <w:r>
        <w:t>to be swallowed</w:t>
      </w:r>
      <w:r>
        <w:rPr>
          <w:spacing w:val="29"/>
        </w:rPr>
        <w:t xml:space="preserve"> </w:t>
      </w:r>
      <w:r>
        <w:t>up into one large firm, which,</w:t>
      </w:r>
      <w:r>
        <w:rPr>
          <w:spacing w:val="27"/>
        </w:rPr>
        <w:t xml:space="preserve"> </w:t>
      </w:r>
      <w:r>
        <w:t>however,</w:t>
      </w:r>
      <w:r>
        <w:rPr>
          <w:spacing w:val="27"/>
        </w:rPr>
        <w:t xml:space="preserve"> </w:t>
      </w:r>
      <w:r>
        <w:t>will not be profitable at all.</w:t>
      </w:r>
    </w:p>
    <w:p w:rsidR="00C550D4" w:rsidRDefault="00E476FC">
      <w:pPr>
        <w:pStyle w:val="BodyText"/>
        <w:spacing w:line="256" w:lineRule="auto"/>
        <w:ind w:left="141" w:right="143" w:firstLine="200"/>
      </w:pPr>
      <w:r>
        <w:t>On</w:t>
      </w:r>
      <w:r>
        <w:rPr>
          <w:spacing w:val="-1"/>
        </w:rPr>
        <w:t xml:space="preserve"> </w:t>
      </w:r>
      <w:r>
        <w:t>one</w:t>
      </w:r>
      <w:r>
        <w:rPr>
          <w:spacing w:val="-4"/>
        </w:rPr>
        <w:t xml:space="preserve"> </w:t>
      </w:r>
      <w:r>
        <w:t>side of unity; the</w:t>
      </w:r>
      <w:r>
        <w:rPr>
          <w:spacing w:val="-1"/>
        </w:rPr>
        <w:t xml:space="preserve"> </w:t>
      </w:r>
      <w:r>
        <w:t>triangle between these two rays</w:t>
      </w:r>
      <w:r>
        <w:rPr>
          <w:spacing w:val="-1"/>
        </w:rPr>
        <w:t xml:space="preserve"> </w:t>
      </w:r>
      <w:r>
        <w:t>is</w:t>
      </w:r>
      <w:r>
        <w:rPr>
          <w:spacing w:val="-11"/>
        </w:rPr>
        <w:t xml:space="preserve"> </w:t>
      </w:r>
      <w:r>
        <w:t>labeled ORDI­ NARY,</w:t>
      </w:r>
      <w:r>
        <w:rPr>
          <w:spacing w:val="-13"/>
        </w:rPr>
        <w:t xml:space="preserve"> </w:t>
      </w:r>
      <w:r>
        <w:t>and</w:t>
      </w:r>
      <w:r>
        <w:rPr>
          <w:spacing w:val="-12"/>
        </w:rPr>
        <w:t xml:space="preserve"> </w:t>
      </w:r>
      <w:r>
        <w:t>on</w:t>
      </w:r>
      <w:r>
        <w:rPr>
          <w:spacing w:val="-13"/>
        </w:rPr>
        <w:t xml:space="preserve"> </w:t>
      </w:r>
      <w:r>
        <w:t>the</w:t>
      </w:r>
      <w:r>
        <w:rPr>
          <w:spacing w:val="-12"/>
        </w:rPr>
        <w:t xml:space="preserve"> </w:t>
      </w:r>
      <w:r>
        <w:t>other</w:t>
      </w:r>
      <w:r>
        <w:rPr>
          <w:spacing w:val="-13"/>
        </w:rPr>
        <w:t xml:space="preserve"> </w:t>
      </w:r>
      <w:r>
        <w:t>side,</w:t>
      </w:r>
      <w:r>
        <w:rPr>
          <w:spacing w:val="-12"/>
        </w:rPr>
        <w:t xml:space="preserve"> </w:t>
      </w:r>
      <w:r>
        <w:t>the</w:t>
      </w:r>
      <w:r>
        <w:rPr>
          <w:spacing w:val="-13"/>
        </w:rPr>
        <w:t xml:space="preserve"> </w:t>
      </w:r>
      <w:r>
        <w:t>comparable</w:t>
      </w:r>
      <w:r>
        <w:rPr>
          <w:spacing w:val="-12"/>
        </w:rPr>
        <w:t xml:space="preserve"> </w:t>
      </w:r>
      <w:r>
        <w:t>triangle</w:t>
      </w:r>
      <w:r>
        <w:rPr>
          <w:spacing w:val="-13"/>
        </w:rPr>
        <w:t xml:space="preserve"> </w:t>
      </w:r>
      <w:r>
        <w:t>is</w:t>
      </w:r>
      <w:r>
        <w:rPr>
          <w:spacing w:val="-12"/>
        </w:rPr>
        <w:t xml:space="preserve"> </w:t>
      </w:r>
      <w:r>
        <w:t>labeled</w:t>
      </w:r>
      <w:r>
        <w:rPr>
          <w:spacing w:val="-13"/>
        </w:rPr>
        <w:t xml:space="preserve"> </w:t>
      </w:r>
      <w:r>
        <w:t>ADVANCED. The mathematical solutions above, which will be filled out further in</w:t>
      </w:r>
      <w:r>
        <w:rPr>
          <w:spacing w:val="-1"/>
        </w:rPr>
        <w:t xml:space="preserve"> </w:t>
      </w:r>
      <w:r>
        <w:t>chapter</w:t>
      </w:r>
    </w:p>
    <w:p w:rsidR="00C550D4" w:rsidRDefault="00C550D4">
      <w:pPr>
        <w:spacing w:line="256" w:lineRule="auto"/>
        <w:sectPr w:rsidR="00C550D4">
          <w:pgSz w:w="8850" w:h="13270"/>
          <w:pgMar w:top="1360" w:right="1160" w:bottom="280" w:left="1160" w:header="1160" w:footer="0" w:gutter="0"/>
          <w:cols w:space="720"/>
        </w:sectPr>
      </w:pPr>
    </w:p>
    <w:p w:rsidR="00C550D4" w:rsidRDefault="00E476FC">
      <w:pPr>
        <w:pStyle w:val="BodyText"/>
        <w:spacing w:before="103" w:line="256" w:lineRule="auto"/>
        <w:ind w:left="150" w:right="125" w:firstLine="8"/>
      </w:pPr>
      <w:bookmarkStart w:id="82" w:name="_bookmark69"/>
      <w:bookmarkEnd w:id="82"/>
      <w:r>
        <w:lastRenderedPageBreak/>
        <w:t>7, enable one to see just how markets in ORDINARY straddle the two ex­ treme</w:t>
      </w:r>
      <w:r>
        <w:rPr>
          <w:spacing w:val="40"/>
        </w:rPr>
        <w:t xml:space="preserve"> </w:t>
      </w:r>
      <w:r>
        <w:t>performance</w:t>
      </w:r>
      <w:r>
        <w:rPr>
          <w:spacing w:val="40"/>
        </w:rPr>
        <w:t xml:space="preserve"> </w:t>
      </w:r>
      <w:r>
        <w:t>packages</w:t>
      </w:r>
      <w:r>
        <w:rPr>
          <w:spacing w:val="40"/>
        </w:rPr>
        <w:t xml:space="preserve"> </w:t>
      </w:r>
      <w:r>
        <w:t>just described,</w:t>
      </w:r>
      <w:r>
        <w:rPr>
          <w:spacing w:val="40"/>
        </w:rPr>
        <w:t xml:space="preserve"> </w:t>
      </w:r>
      <w:r>
        <w:t>according</w:t>
      </w:r>
      <w:r>
        <w:rPr>
          <w:spacing w:val="40"/>
        </w:rPr>
        <w:t xml:space="preserve"> </w:t>
      </w:r>
      <w:r>
        <w:t>to the intermediate ray along which</w:t>
      </w:r>
      <w:r>
        <w:rPr>
          <w:spacing w:val="32"/>
        </w:rPr>
        <w:t xml:space="preserve"> </w:t>
      </w:r>
      <w:r>
        <w:t>they lie. Equilibrating</w:t>
      </w:r>
      <w:r>
        <w:rPr>
          <w:spacing w:val="40"/>
        </w:rPr>
        <w:t xml:space="preserve"> </w:t>
      </w:r>
      <w:r>
        <w:t>the market</w:t>
      </w:r>
      <w:r>
        <w:rPr>
          <w:spacing w:val="32"/>
        </w:rPr>
        <w:t xml:space="preserve"> </w:t>
      </w:r>
      <w:r>
        <w:t>profile</w:t>
      </w:r>
      <w:r>
        <w:rPr>
          <w:spacing w:val="32"/>
        </w:rPr>
        <w:t xml:space="preserve"> </w:t>
      </w:r>
      <w:r>
        <w:t xml:space="preserve">depends here on the volume valuation trade-off ratio </w:t>
      </w:r>
      <w:r>
        <w:rPr>
          <w:i/>
        </w:rPr>
        <w:t xml:space="preserve">ale </w:t>
      </w:r>
      <w:r>
        <w:t xml:space="preserve">between the two sides being </w:t>
      </w:r>
      <w:r>
        <w:rPr>
          <w:i/>
        </w:rPr>
        <w:t xml:space="preserve">larger </w:t>
      </w:r>
      <w:r>
        <w:t xml:space="preserve">than the quality valuation trade-off ratio </w:t>
      </w:r>
      <w:r>
        <w:rPr>
          <w:i/>
        </w:rPr>
        <w:t xml:space="preserve">bid. </w:t>
      </w:r>
      <w:r>
        <w:t>Exactly the opposite statement holds with respect to the triangle ADVANCED.</w:t>
      </w:r>
    </w:p>
    <w:p w:rsidR="00C550D4" w:rsidRDefault="00E476FC">
      <w:pPr>
        <w:pStyle w:val="BodyText"/>
        <w:spacing w:line="254" w:lineRule="auto"/>
        <w:ind w:left="149" w:right="115" w:firstLine="198"/>
      </w:pPr>
      <w:r>
        <w:t>This is where intuition gets exercise and at the same time concedes how essential</w:t>
      </w:r>
      <w:r>
        <w:rPr>
          <w:spacing w:val="40"/>
        </w:rPr>
        <w:t xml:space="preserve"> </w:t>
      </w:r>
      <w:r>
        <w:t>is</w:t>
      </w:r>
      <w:r>
        <w:rPr>
          <w:spacing w:val="40"/>
        </w:rPr>
        <w:t xml:space="preserve"> </w:t>
      </w:r>
      <w:r>
        <w:t>guidance</w:t>
      </w:r>
      <w:r>
        <w:rPr>
          <w:spacing w:val="40"/>
        </w:rPr>
        <w:t xml:space="preserve"> </w:t>
      </w:r>
      <w:r>
        <w:t>from</w:t>
      </w:r>
      <w:r>
        <w:rPr>
          <w:spacing w:val="40"/>
        </w:rPr>
        <w:t xml:space="preserve"> </w:t>
      </w:r>
      <w:r>
        <w:t>the</w:t>
      </w:r>
      <w:r>
        <w:rPr>
          <w:spacing w:val="40"/>
        </w:rPr>
        <w:t xml:space="preserve"> </w:t>
      </w:r>
      <w:r>
        <w:t xml:space="preserve">explicit </w:t>
      </w:r>
      <w:r>
        <w:rPr>
          <w:rFonts w:ascii="Arial"/>
          <w:i/>
          <w:sz w:val="18"/>
        </w:rPr>
        <w:t>W(y)</w:t>
      </w:r>
      <w:r>
        <w:rPr>
          <w:rFonts w:ascii="Arial"/>
          <w:i/>
          <w:spacing w:val="40"/>
          <w:sz w:val="18"/>
        </w:rPr>
        <w:t xml:space="preserve"> </w:t>
      </w:r>
      <w:r>
        <w:t>model.</w:t>
      </w:r>
      <w:r>
        <w:rPr>
          <w:spacing w:val="40"/>
        </w:rPr>
        <w:t xml:space="preserve"> </w:t>
      </w:r>
      <w:r>
        <w:t>In</w:t>
      </w:r>
      <w:r>
        <w:rPr>
          <w:spacing w:val="40"/>
        </w:rPr>
        <w:t xml:space="preserve"> </w:t>
      </w:r>
      <w:r>
        <w:t>the</w:t>
      </w:r>
      <w:r>
        <w:rPr>
          <w:spacing w:val="40"/>
        </w:rPr>
        <w:t xml:space="preserve"> </w:t>
      </w:r>
      <w:r>
        <w:t>dull</w:t>
      </w:r>
      <w:r>
        <w:rPr>
          <w:spacing w:val="40"/>
        </w:rPr>
        <w:t xml:space="preserve"> </w:t>
      </w:r>
      <w:r>
        <w:t>contexts where valuations by</w:t>
      </w:r>
      <w:r>
        <w:rPr>
          <w:spacing w:val="-4"/>
        </w:rPr>
        <w:t xml:space="preserve"> </w:t>
      </w:r>
      <w:r>
        <w:t>buyers both of volume increases and of quality</w:t>
      </w:r>
      <w:r>
        <w:rPr>
          <w:spacing w:val="-3"/>
        </w:rPr>
        <w:t xml:space="preserve"> </w:t>
      </w:r>
      <w:r>
        <w:t>increases are below costings of these by producers, the two sides will not come to agreement on a profile of compensating payments W</w:t>
      </w:r>
      <w:r>
        <w:rPr>
          <w:spacing w:val="-5"/>
        </w:rPr>
        <w:t xml:space="preserve"> </w:t>
      </w:r>
      <w:r>
        <w:t>to p</w:t>
      </w:r>
      <w:r>
        <w:t xml:space="preserve">roducers </w:t>
      </w:r>
      <w:r>
        <w:rPr>
          <w:i/>
        </w:rPr>
        <w:t xml:space="preserve">unless </w:t>
      </w:r>
      <w:r>
        <w:t>the volume valuation</w:t>
      </w:r>
      <w:r>
        <w:rPr>
          <w:spacing w:val="-1"/>
        </w:rPr>
        <w:t xml:space="preserve"> </w:t>
      </w:r>
      <w:r>
        <w:t>sensitivity ratio</w:t>
      </w:r>
      <w:r>
        <w:rPr>
          <w:spacing w:val="-3"/>
        </w:rPr>
        <w:t xml:space="preserve"> </w:t>
      </w:r>
      <w:r>
        <w:t>is</w:t>
      </w:r>
      <w:r>
        <w:rPr>
          <w:spacing w:val="-9"/>
        </w:rPr>
        <w:t xml:space="preserve"> </w:t>
      </w:r>
      <w:r>
        <w:t>more nearly</w:t>
      </w:r>
      <w:r>
        <w:rPr>
          <w:spacing w:val="-1"/>
        </w:rPr>
        <w:t xml:space="preserve"> </w:t>
      </w:r>
      <w:r>
        <w:t>even than that for quality. In those dull, ordinary contexts, quality difference can't play as much role as relative sensitivity</w:t>
      </w:r>
      <w:r>
        <w:rPr>
          <w:spacing w:val="40"/>
        </w:rPr>
        <w:t xml:space="preserve"> </w:t>
      </w:r>
      <w:r>
        <w:t>to volume shipped if a market is to sustain itself</w:t>
      </w:r>
      <w:r>
        <w:rPr>
          <w:spacing w:val="40"/>
        </w:rPr>
        <w:t xml:space="preserve"> </w:t>
      </w:r>
      <w:r>
        <w:t>as a v</w:t>
      </w:r>
      <w:r>
        <w:t>iable profile.</w:t>
      </w:r>
    </w:p>
    <w:p w:rsidR="00C550D4" w:rsidRDefault="00E476FC">
      <w:pPr>
        <w:pStyle w:val="BodyText"/>
        <w:spacing w:line="256" w:lineRule="auto"/>
        <w:ind w:left="150" w:right="122" w:firstLine="202"/>
      </w:pPr>
      <w:r>
        <w:rPr>
          <w:w w:val="105"/>
        </w:rPr>
        <w:t>The real test of intuition is then to argue out why the opposite balance between</w:t>
      </w:r>
      <w:r>
        <w:rPr>
          <w:spacing w:val="-14"/>
          <w:w w:val="105"/>
        </w:rPr>
        <w:t xml:space="preserve"> </w:t>
      </w:r>
      <w:r>
        <w:rPr>
          <w:w w:val="105"/>
        </w:rPr>
        <w:t>volume</w:t>
      </w:r>
      <w:r>
        <w:rPr>
          <w:spacing w:val="-13"/>
          <w:w w:val="105"/>
        </w:rPr>
        <w:t xml:space="preserve"> </w:t>
      </w:r>
      <w:r>
        <w:rPr>
          <w:w w:val="105"/>
        </w:rPr>
        <w:t>and</w:t>
      </w:r>
      <w:r>
        <w:rPr>
          <w:spacing w:val="-13"/>
          <w:w w:val="105"/>
        </w:rPr>
        <w:t xml:space="preserve"> </w:t>
      </w:r>
      <w:r>
        <w:rPr>
          <w:w w:val="105"/>
        </w:rPr>
        <w:t>quality</w:t>
      </w:r>
      <w:r>
        <w:rPr>
          <w:spacing w:val="-13"/>
          <w:w w:val="105"/>
        </w:rPr>
        <w:t xml:space="preserve"> </w:t>
      </w:r>
      <w:r>
        <w:rPr>
          <w:w w:val="105"/>
        </w:rPr>
        <w:t>sensitivity</w:t>
      </w:r>
      <w:r>
        <w:rPr>
          <w:spacing w:val="-13"/>
          <w:w w:val="105"/>
        </w:rPr>
        <w:t xml:space="preserve"> </w:t>
      </w:r>
      <w:r>
        <w:rPr>
          <w:w w:val="105"/>
        </w:rPr>
        <w:t>ratios</w:t>
      </w:r>
      <w:r>
        <w:rPr>
          <w:spacing w:val="-13"/>
          <w:w w:val="105"/>
        </w:rPr>
        <w:t xml:space="preserve"> </w:t>
      </w:r>
      <w:r>
        <w:rPr>
          <w:w w:val="105"/>
        </w:rPr>
        <w:t>applies</w:t>
      </w:r>
      <w:r>
        <w:rPr>
          <w:spacing w:val="-13"/>
          <w:w w:val="105"/>
        </w:rPr>
        <w:t xml:space="preserve"> </w:t>
      </w:r>
      <w:r>
        <w:rPr>
          <w:w w:val="105"/>
        </w:rPr>
        <w:t>when</w:t>
      </w:r>
      <w:r>
        <w:rPr>
          <w:spacing w:val="-13"/>
          <w:w w:val="105"/>
        </w:rPr>
        <w:t xml:space="preserve"> </w:t>
      </w:r>
      <w:r>
        <w:rPr>
          <w:w w:val="105"/>
        </w:rPr>
        <w:t>both</w:t>
      </w:r>
      <w:r>
        <w:rPr>
          <w:spacing w:val="-14"/>
          <w:w w:val="105"/>
        </w:rPr>
        <w:t xml:space="preserve"> </w:t>
      </w:r>
      <w:r>
        <w:rPr>
          <w:w w:val="105"/>
        </w:rPr>
        <w:t>instead</w:t>
      </w:r>
      <w:r>
        <w:rPr>
          <w:spacing w:val="-9"/>
          <w:w w:val="105"/>
        </w:rPr>
        <w:t xml:space="preserve"> </w:t>
      </w:r>
      <w:r>
        <w:rPr>
          <w:w w:val="105"/>
        </w:rPr>
        <w:t>are high-in</w:t>
      </w:r>
      <w:r>
        <w:rPr>
          <w:spacing w:val="-1"/>
          <w:w w:val="105"/>
        </w:rPr>
        <w:t xml:space="preserve"> </w:t>
      </w:r>
      <w:r>
        <w:rPr>
          <w:w w:val="105"/>
        </w:rPr>
        <w:t>hot</w:t>
      </w:r>
      <w:r>
        <w:rPr>
          <w:spacing w:val="-3"/>
          <w:w w:val="105"/>
        </w:rPr>
        <w:t xml:space="preserve"> </w:t>
      </w:r>
      <w:r>
        <w:rPr>
          <w:w w:val="105"/>
        </w:rPr>
        <w:t>markets,</w:t>
      </w:r>
      <w:r>
        <w:rPr>
          <w:spacing w:val="-2"/>
          <w:w w:val="105"/>
        </w:rPr>
        <w:t xml:space="preserve"> </w:t>
      </w:r>
      <w:r>
        <w:rPr>
          <w:w w:val="105"/>
        </w:rPr>
        <w:t>so</w:t>
      </w:r>
      <w:r>
        <w:rPr>
          <w:spacing w:val="-3"/>
          <w:w w:val="105"/>
        </w:rPr>
        <w:t xml:space="preserve"> </w:t>
      </w:r>
      <w:r>
        <w:rPr>
          <w:w w:val="105"/>
        </w:rPr>
        <w:t>to</w:t>
      </w:r>
      <w:r>
        <w:rPr>
          <w:spacing w:val="-13"/>
          <w:w w:val="105"/>
        </w:rPr>
        <w:t xml:space="preserve"> </w:t>
      </w:r>
      <w:r>
        <w:rPr>
          <w:w w:val="105"/>
        </w:rPr>
        <w:t>speak,</w:t>
      </w:r>
      <w:r>
        <w:rPr>
          <w:spacing w:val="-2"/>
          <w:w w:val="105"/>
        </w:rPr>
        <w:t xml:space="preserve"> </w:t>
      </w:r>
      <w:r>
        <w:rPr>
          <w:w w:val="105"/>
        </w:rPr>
        <w:t>where</w:t>
      </w:r>
      <w:r>
        <w:rPr>
          <w:spacing w:val="-1"/>
          <w:w w:val="105"/>
        </w:rPr>
        <w:t xml:space="preserve"> </w:t>
      </w:r>
      <w:r>
        <w:rPr>
          <w:w w:val="105"/>
        </w:rPr>
        <w:t>buyers pressure harder.</w:t>
      </w:r>
      <w:r>
        <w:rPr>
          <w:spacing w:val="-2"/>
          <w:w w:val="105"/>
        </w:rPr>
        <w:t xml:space="preserve"> </w:t>
      </w:r>
      <w:r>
        <w:rPr>
          <w:w w:val="105"/>
        </w:rPr>
        <w:t>This</w:t>
      </w:r>
      <w:r>
        <w:rPr>
          <w:spacing w:val="-6"/>
          <w:w w:val="105"/>
        </w:rPr>
        <w:t xml:space="preserve"> </w:t>
      </w:r>
      <w:r>
        <w:rPr>
          <w:w w:val="105"/>
        </w:rPr>
        <w:t>is</w:t>
      </w:r>
      <w:r>
        <w:rPr>
          <w:spacing w:val="-11"/>
          <w:w w:val="105"/>
        </w:rPr>
        <w:t xml:space="preserve"> </w:t>
      </w:r>
      <w:r>
        <w:rPr>
          <w:w w:val="105"/>
        </w:rPr>
        <w:t>left to the</w:t>
      </w:r>
      <w:r>
        <w:rPr>
          <w:spacing w:val="-5"/>
          <w:w w:val="105"/>
        </w:rPr>
        <w:t xml:space="preserve"> </w:t>
      </w:r>
      <w:r>
        <w:rPr>
          <w:w w:val="105"/>
        </w:rPr>
        <w:t>reader</w:t>
      </w:r>
      <w:r>
        <w:rPr>
          <w:spacing w:val="-2"/>
          <w:w w:val="105"/>
        </w:rPr>
        <w:t xml:space="preserve"> </w:t>
      </w:r>
      <w:r>
        <w:rPr>
          <w:w w:val="105"/>
        </w:rPr>
        <w:t>as</w:t>
      </w:r>
      <w:r>
        <w:rPr>
          <w:spacing w:val="-6"/>
          <w:w w:val="105"/>
        </w:rPr>
        <w:t xml:space="preserve"> </w:t>
      </w:r>
      <w:r>
        <w:rPr>
          <w:w w:val="105"/>
        </w:rPr>
        <w:t>an</w:t>
      </w:r>
      <w:r>
        <w:rPr>
          <w:spacing w:val="-6"/>
          <w:w w:val="105"/>
        </w:rPr>
        <w:t xml:space="preserve"> </w:t>
      </w:r>
      <w:r>
        <w:rPr>
          <w:w w:val="105"/>
        </w:rPr>
        <w:t>exercise</w:t>
      </w:r>
      <w:r>
        <w:rPr>
          <w:spacing w:val="-2"/>
          <w:w w:val="105"/>
        </w:rPr>
        <w:t xml:space="preserve"> </w:t>
      </w:r>
      <w:r>
        <w:rPr>
          <w:w w:val="105"/>
        </w:rPr>
        <w:t>with this</w:t>
      </w:r>
      <w:r>
        <w:rPr>
          <w:spacing w:val="-7"/>
          <w:w w:val="105"/>
        </w:rPr>
        <w:t xml:space="preserve"> </w:t>
      </w:r>
      <w:r>
        <w:rPr>
          <w:w w:val="105"/>
        </w:rPr>
        <w:t>warning:</w:t>
      </w:r>
      <w:r>
        <w:rPr>
          <w:spacing w:val="-4"/>
          <w:w w:val="105"/>
        </w:rPr>
        <w:t xml:space="preserve"> </w:t>
      </w:r>
      <w:r>
        <w:rPr>
          <w:w w:val="105"/>
        </w:rPr>
        <w:t xml:space="preserve">This quadrant of contexts is </w:t>
      </w:r>
      <w:r>
        <w:rPr>
          <w:spacing w:val="-2"/>
          <w:w w:val="105"/>
        </w:rPr>
        <w:t>more</w:t>
      </w:r>
      <w:r>
        <w:rPr>
          <w:spacing w:val="-12"/>
          <w:w w:val="105"/>
        </w:rPr>
        <w:t xml:space="preserve"> </w:t>
      </w:r>
      <w:r>
        <w:rPr>
          <w:spacing w:val="-2"/>
          <w:w w:val="105"/>
        </w:rPr>
        <w:t>vulnerable to</w:t>
      </w:r>
      <w:r>
        <w:rPr>
          <w:spacing w:val="-12"/>
          <w:w w:val="105"/>
        </w:rPr>
        <w:t xml:space="preserve"> </w:t>
      </w:r>
      <w:r>
        <w:rPr>
          <w:spacing w:val="-2"/>
          <w:w w:val="105"/>
        </w:rPr>
        <w:t>location among</w:t>
      </w:r>
      <w:r>
        <w:rPr>
          <w:spacing w:val="-3"/>
          <w:w w:val="105"/>
        </w:rPr>
        <w:t xml:space="preserve"> </w:t>
      </w:r>
      <w:r>
        <w:rPr>
          <w:spacing w:val="-2"/>
          <w:w w:val="105"/>
        </w:rPr>
        <w:t>other</w:t>
      </w:r>
      <w:r>
        <w:rPr>
          <w:spacing w:val="-3"/>
          <w:w w:val="105"/>
        </w:rPr>
        <w:t xml:space="preserve"> </w:t>
      </w:r>
      <w:r>
        <w:rPr>
          <w:spacing w:val="-2"/>
          <w:w w:val="105"/>
        </w:rPr>
        <w:t>markets</w:t>
      </w:r>
      <w:r>
        <w:rPr>
          <w:spacing w:val="-6"/>
          <w:w w:val="105"/>
        </w:rPr>
        <w:t xml:space="preserve"> </w:t>
      </w:r>
      <w:r>
        <w:rPr>
          <w:spacing w:val="-2"/>
          <w:w w:val="105"/>
        </w:rPr>
        <w:t>and</w:t>
      </w:r>
      <w:r>
        <w:rPr>
          <w:spacing w:val="-9"/>
          <w:w w:val="105"/>
        </w:rPr>
        <w:t xml:space="preserve"> </w:t>
      </w:r>
      <w:r>
        <w:rPr>
          <w:spacing w:val="-2"/>
          <w:w w:val="105"/>
        </w:rPr>
        <w:t>will</w:t>
      </w:r>
      <w:r>
        <w:rPr>
          <w:spacing w:val="-8"/>
          <w:w w:val="105"/>
        </w:rPr>
        <w:t xml:space="preserve"> </w:t>
      </w:r>
      <w:r>
        <w:rPr>
          <w:spacing w:val="-2"/>
          <w:w w:val="105"/>
        </w:rPr>
        <w:t>thereby</w:t>
      </w:r>
      <w:r>
        <w:rPr>
          <w:spacing w:val="-7"/>
          <w:w w:val="105"/>
        </w:rPr>
        <w:t xml:space="preserve"> </w:t>
      </w:r>
      <w:r>
        <w:rPr>
          <w:spacing w:val="-2"/>
          <w:w w:val="105"/>
        </w:rPr>
        <w:t>be</w:t>
      </w:r>
      <w:r>
        <w:rPr>
          <w:spacing w:val="-12"/>
          <w:w w:val="105"/>
        </w:rPr>
        <w:t xml:space="preserve"> </w:t>
      </w:r>
      <w:r>
        <w:rPr>
          <w:spacing w:val="-2"/>
          <w:w w:val="105"/>
        </w:rPr>
        <w:t xml:space="preserve">shown </w:t>
      </w:r>
      <w:r>
        <w:rPr>
          <w:w w:val="105"/>
        </w:rPr>
        <w:t xml:space="preserve">in chapters 6 and 7 to splinter into subregions of different viability and </w:t>
      </w:r>
      <w:r>
        <w:rPr>
          <w:spacing w:val="-2"/>
          <w:w w:val="105"/>
        </w:rPr>
        <w:t>performance.</w:t>
      </w:r>
    </w:p>
    <w:p w:rsidR="00C550D4" w:rsidRDefault="00E476FC">
      <w:pPr>
        <w:pStyle w:val="BodyText"/>
        <w:spacing w:line="217" w:lineRule="exact"/>
        <w:ind w:left="347"/>
      </w:pPr>
      <w:r>
        <w:t>As</w:t>
      </w:r>
      <w:r>
        <w:rPr>
          <w:spacing w:val="1"/>
        </w:rPr>
        <w:t xml:space="preserve"> </w:t>
      </w:r>
      <w:r>
        <w:t>important,</w:t>
      </w:r>
      <w:r>
        <w:rPr>
          <w:spacing w:val="27"/>
        </w:rPr>
        <w:t xml:space="preserve"> </w:t>
      </w:r>
      <w:r>
        <w:t>the</w:t>
      </w:r>
      <w:r>
        <w:rPr>
          <w:spacing w:val="6"/>
        </w:rPr>
        <w:t xml:space="preserve"> </w:t>
      </w:r>
      <w:r>
        <w:t>other</w:t>
      </w:r>
      <w:r>
        <w:rPr>
          <w:spacing w:val="22"/>
        </w:rPr>
        <w:t xml:space="preserve"> </w:t>
      </w:r>
      <w:r>
        <w:t>triangle</w:t>
      </w:r>
      <w:r>
        <w:rPr>
          <w:spacing w:val="22"/>
        </w:rPr>
        <w:t xml:space="preserve"> </w:t>
      </w:r>
      <w:r>
        <w:t>making</w:t>
      </w:r>
      <w:r>
        <w:rPr>
          <w:spacing w:val="17"/>
        </w:rPr>
        <w:t xml:space="preserve"> </w:t>
      </w:r>
      <w:r>
        <w:t>up</w:t>
      </w:r>
      <w:r>
        <w:rPr>
          <w:spacing w:val="14"/>
        </w:rPr>
        <w:t xml:space="preserve"> </w:t>
      </w:r>
      <w:r>
        <w:t>the</w:t>
      </w:r>
      <w:r>
        <w:rPr>
          <w:spacing w:val="12"/>
        </w:rPr>
        <w:t xml:space="preserve"> </w:t>
      </w:r>
      <w:r>
        <w:t>quadrant</w:t>
      </w:r>
      <w:r>
        <w:rPr>
          <w:spacing w:val="27"/>
        </w:rPr>
        <w:t xml:space="preserve"> </w:t>
      </w:r>
      <w:r>
        <w:t>with</w:t>
      </w:r>
      <w:r>
        <w:rPr>
          <w:spacing w:val="13"/>
        </w:rPr>
        <w:t xml:space="preserve"> </w:t>
      </w:r>
      <w:r>
        <w:rPr>
          <w:spacing w:val="-2"/>
        </w:rPr>
        <w:t>ORDINARY</w:t>
      </w:r>
    </w:p>
    <w:p w:rsidR="00C550D4" w:rsidRDefault="00E476FC">
      <w:pPr>
        <w:pStyle w:val="BodyText"/>
        <w:spacing w:line="244" w:lineRule="auto"/>
        <w:ind w:left="150" w:right="126"/>
        <w:rPr>
          <w:i/>
          <w:sz w:val="19"/>
        </w:rPr>
      </w:pPr>
      <w:r>
        <w:t xml:space="preserve">is made up of contexts that </w:t>
      </w:r>
      <w:r>
        <w:rPr>
          <w:i/>
        </w:rPr>
        <w:t xml:space="preserve">cannot </w:t>
      </w:r>
      <w:r>
        <w:t xml:space="preserve">sustain a market, contexts that fail the viability test for any value of </w:t>
      </w:r>
      <w:r>
        <w:rPr>
          <w:i/>
          <w:sz w:val="19"/>
        </w:rPr>
        <w:t>k.</w:t>
      </w:r>
    </w:p>
    <w:p w:rsidR="00C550D4" w:rsidRDefault="00E476FC">
      <w:pPr>
        <w:pStyle w:val="BodyText"/>
        <w:spacing w:before="6" w:line="249" w:lineRule="auto"/>
        <w:ind w:left="145" w:right="115" w:firstLine="215"/>
      </w:pPr>
      <w:r>
        <w:t xml:space="preserve">Numerical, and thus messier, solutions of the </w:t>
      </w:r>
      <w:r>
        <w:rPr>
          <w:rFonts w:ascii="Arial" w:hAnsi="Arial"/>
          <w:i/>
          <w:sz w:val="18"/>
        </w:rPr>
        <w:t xml:space="preserve">W(y) </w:t>
      </w:r>
      <w:r>
        <w:t>model are needed to guide</w:t>
      </w:r>
      <w:r>
        <w:rPr>
          <w:spacing w:val="40"/>
        </w:rPr>
        <w:t xml:space="preserve"> </w:t>
      </w:r>
      <w:r>
        <w:t>interpretation of</w:t>
      </w:r>
      <w:r>
        <w:rPr>
          <w:spacing w:val="40"/>
        </w:rPr>
        <w:t xml:space="preserve"> </w:t>
      </w:r>
      <w:r>
        <w:t>the</w:t>
      </w:r>
      <w:r>
        <w:rPr>
          <w:spacing w:val="40"/>
        </w:rPr>
        <w:t xml:space="preserve"> </w:t>
      </w:r>
      <w:r>
        <w:t>other</w:t>
      </w:r>
      <w:r>
        <w:rPr>
          <w:spacing w:val="40"/>
        </w:rPr>
        <w:t xml:space="preserve"> </w:t>
      </w:r>
      <w:r>
        <w:t>two</w:t>
      </w:r>
      <w:r>
        <w:rPr>
          <w:spacing w:val="40"/>
        </w:rPr>
        <w:t xml:space="preserve"> </w:t>
      </w:r>
      <w:r>
        <w:t>quadrants.</w:t>
      </w:r>
      <w:r>
        <w:rPr>
          <w:spacing w:val="40"/>
        </w:rPr>
        <w:t xml:space="preserve"> </w:t>
      </w:r>
      <w:r>
        <w:t>But</w:t>
      </w:r>
      <w:r>
        <w:rPr>
          <w:spacing w:val="40"/>
        </w:rPr>
        <w:t xml:space="preserve"> </w:t>
      </w:r>
      <w:r>
        <w:t>in neither</w:t>
      </w:r>
      <w:r>
        <w:rPr>
          <w:spacing w:val="40"/>
        </w:rPr>
        <w:t xml:space="preserve"> </w:t>
      </w:r>
      <w:r>
        <w:t>is</w:t>
      </w:r>
      <w:r>
        <w:rPr>
          <w:spacing w:val="40"/>
        </w:rPr>
        <w:t xml:space="preserve"> </w:t>
      </w:r>
      <w:r>
        <w:t>there</w:t>
      </w:r>
      <w:r>
        <w:rPr>
          <w:spacing w:val="40"/>
        </w:rPr>
        <w:t xml:space="preserve"> </w:t>
      </w:r>
      <w:r>
        <w:t>a sharp break by subregions. The one labeled TRUST tends, as perhaps intu­ ition will suggest, toward a conglomeration</w:t>
      </w:r>
      <w:r>
        <w:rPr>
          <w:spacing w:val="-6"/>
        </w:rPr>
        <w:t xml:space="preserve"> </w:t>
      </w:r>
      <w:r>
        <w:t>among producer firms; chapter 9 will offer a fresh perspective on that, and also on the othe</w:t>
      </w:r>
      <w:r>
        <w:t>r quadrant. This latter, labeled UNRAVELING,</w:t>
      </w:r>
      <w:r>
        <w:rPr>
          <w:spacing w:val="36"/>
        </w:rPr>
        <w:t xml:space="preserve"> </w:t>
      </w:r>
      <w:r>
        <w:t>is the initial topic of the next chapter.</w:t>
      </w:r>
    </w:p>
    <w:p w:rsidR="00C550D4" w:rsidRDefault="00C550D4">
      <w:pPr>
        <w:pStyle w:val="BodyText"/>
        <w:spacing w:before="26"/>
        <w:jc w:val="left"/>
      </w:pPr>
    </w:p>
    <w:p w:rsidR="00C550D4" w:rsidRDefault="00E476FC">
      <w:pPr>
        <w:pStyle w:val="BodyText"/>
        <w:spacing w:line="256" w:lineRule="auto"/>
        <w:ind w:left="149" w:right="124" w:firstLine="3"/>
      </w:pPr>
      <w:r>
        <w:t>Lets recapitulate the</w:t>
      </w:r>
      <w:r>
        <w:rPr>
          <w:spacing w:val="-1"/>
        </w:rPr>
        <w:t xml:space="preserve"> </w:t>
      </w:r>
      <w:r>
        <w:rPr>
          <w:rFonts w:ascii="Arial"/>
          <w:i/>
          <w:sz w:val="18"/>
        </w:rPr>
        <w:t xml:space="preserve">W(y) </w:t>
      </w:r>
      <w:r>
        <w:t>story thus far, seen as a replacement for the pure competition story (chap. 11) about markets involved in production:</w:t>
      </w:r>
    </w:p>
    <w:p w:rsidR="00C550D4" w:rsidRDefault="00E476FC">
      <w:pPr>
        <w:pStyle w:val="BodyText"/>
        <w:spacing w:before="118" w:line="254" w:lineRule="auto"/>
        <w:ind w:left="545" w:right="124" w:hanging="199"/>
      </w:pPr>
      <w:r>
        <w:t>As firms</w:t>
      </w:r>
      <w:r>
        <w:rPr>
          <w:spacing w:val="-1"/>
        </w:rPr>
        <w:t xml:space="preserve"> </w:t>
      </w:r>
      <w:r>
        <w:t>continue to ma</w:t>
      </w:r>
      <w:r>
        <w:t>ke product X</w:t>
      </w:r>
      <w:r>
        <w:rPr>
          <w:spacing w:val="-3"/>
        </w:rPr>
        <w:t xml:space="preserve"> </w:t>
      </w:r>
      <w:r>
        <w:t>in</w:t>
      </w:r>
      <w:r>
        <w:rPr>
          <w:spacing w:val="-4"/>
        </w:rPr>
        <w:t xml:space="preserve"> </w:t>
      </w:r>
      <w:r>
        <w:t>an evolving economy, they</w:t>
      </w:r>
      <w:r>
        <w:rPr>
          <w:spacing w:val="-1"/>
        </w:rPr>
        <w:t xml:space="preserve"> </w:t>
      </w:r>
      <w:r>
        <w:t>form a new type of tie with peers, not with suppliers or buyers, on the basis of structural equivalence within these existing networks of procurement</w:t>
      </w:r>
      <w:r>
        <w:rPr>
          <w:spacing w:val="40"/>
        </w:rPr>
        <w:t xml:space="preserve"> </w:t>
      </w:r>
      <w:r>
        <w:t>and sales. Such a set becomes known jointly as a package, as eac</w:t>
      </w:r>
      <w:r>
        <w:t>h firm jockeys</w:t>
      </w:r>
      <w:r>
        <w:rPr>
          <w:spacing w:val="-6"/>
        </w:rPr>
        <w:t xml:space="preserve"> </w:t>
      </w:r>
      <w:r>
        <w:t>for</w:t>
      </w:r>
      <w:r>
        <w:rPr>
          <w:spacing w:val="-4"/>
        </w:rPr>
        <w:t xml:space="preserve"> </w:t>
      </w:r>
      <w:r>
        <w:t>distinctive quality. The</w:t>
      </w:r>
      <w:r>
        <w:rPr>
          <w:spacing w:val="-4"/>
        </w:rPr>
        <w:t xml:space="preserve"> </w:t>
      </w:r>
      <w:r>
        <w:t>resulting</w:t>
      </w:r>
      <w:r>
        <w:rPr>
          <w:spacing w:val="-2"/>
        </w:rPr>
        <w:t xml:space="preserve"> </w:t>
      </w:r>
      <w:r>
        <w:t>market as</w:t>
      </w:r>
      <w:r>
        <w:rPr>
          <w:spacing w:val="-7"/>
        </w:rPr>
        <w:t xml:space="preserve"> </w:t>
      </w:r>
      <w:r>
        <w:t>an</w:t>
      </w:r>
      <w:r>
        <w:rPr>
          <w:spacing w:val="-6"/>
        </w:rPr>
        <w:t xml:space="preserve"> </w:t>
      </w:r>
      <w:r>
        <w:t>array</w:t>
      </w:r>
      <w:r>
        <w:rPr>
          <w:spacing w:val="-7"/>
        </w:rPr>
        <w:t xml:space="preserve"> </w:t>
      </w:r>
      <w:r>
        <w:t>of</w:t>
      </w:r>
      <w:r>
        <w:rPr>
          <w:spacing w:val="-1"/>
        </w:rPr>
        <w:t xml:space="preserve"> </w:t>
      </w:r>
      <w:r>
        <w:t>niches on quality becomes</w:t>
      </w:r>
      <w:r>
        <w:rPr>
          <w:spacing w:val="25"/>
        </w:rPr>
        <w:t xml:space="preserve"> </w:t>
      </w:r>
      <w:r>
        <w:t>established</w:t>
      </w:r>
      <w:r>
        <w:rPr>
          <w:spacing w:val="28"/>
        </w:rPr>
        <w:t xml:space="preserve"> </w:t>
      </w:r>
      <w:r>
        <w:t>as the place to go for X, as the market for X.</w:t>
      </w:r>
      <w:r>
        <w:rPr>
          <w:spacing w:val="-5"/>
        </w:rPr>
        <w:t xml:space="preserve"> </w:t>
      </w:r>
      <w:r>
        <w:t>Thereby, that</w:t>
      </w:r>
      <w:r>
        <w:rPr>
          <w:spacing w:val="-1"/>
        </w:rPr>
        <w:t xml:space="preserve"> </w:t>
      </w:r>
      <w:r>
        <w:t>market or</w:t>
      </w:r>
      <w:r>
        <w:rPr>
          <w:spacing w:val="-10"/>
        </w:rPr>
        <w:t xml:space="preserve"> </w:t>
      </w:r>
      <w:r>
        <w:t>industry</w:t>
      </w:r>
      <w:r>
        <w:rPr>
          <w:spacing w:val="-2"/>
        </w:rPr>
        <w:t xml:space="preserve"> </w:t>
      </w:r>
      <w:r>
        <w:t>converges on</w:t>
      </w:r>
      <w:r>
        <w:rPr>
          <w:spacing w:val="-4"/>
        </w:rPr>
        <w:t xml:space="preserve"> </w:t>
      </w:r>
      <w:r>
        <w:t>recognizable levels of</w:t>
      </w:r>
      <w:r>
        <w:rPr>
          <w:spacing w:val="34"/>
        </w:rPr>
        <w:t xml:space="preserve"> </w:t>
      </w:r>
      <w:r>
        <w:t>curvature</w:t>
      </w:r>
      <w:r>
        <w:rPr>
          <w:spacing w:val="37"/>
        </w:rPr>
        <w:t xml:space="preserve"> </w:t>
      </w:r>
      <w:r>
        <w:t>and</w:t>
      </w:r>
      <w:r>
        <w:rPr>
          <w:spacing w:val="35"/>
        </w:rPr>
        <w:t xml:space="preserve"> </w:t>
      </w:r>
      <w:r>
        <w:t>displacement</w:t>
      </w:r>
      <w:r>
        <w:rPr>
          <w:spacing w:val="40"/>
        </w:rPr>
        <w:t xml:space="preserve"> </w:t>
      </w:r>
      <w:r>
        <w:t>in</w:t>
      </w:r>
      <w:r>
        <w:rPr>
          <w:spacing w:val="28"/>
        </w:rPr>
        <w:t xml:space="preserve"> </w:t>
      </w:r>
      <w:r>
        <w:t>valuations</w:t>
      </w:r>
      <w:r>
        <w:rPr>
          <w:spacing w:val="40"/>
        </w:rPr>
        <w:t xml:space="preserve"> </w:t>
      </w:r>
      <w:r>
        <w:t>for</w:t>
      </w:r>
      <w:r>
        <w:rPr>
          <w:spacing w:val="33"/>
        </w:rPr>
        <w:t xml:space="preserve"> </w:t>
      </w:r>
      <w:r>
        <w:t>its</w:t>
      </w:r>
      <w:r>
        <w:rPr>
          <w:spacing w:val="33"/>
        </w:rPr>
        <w:t xml:space="preserve"> </w:t>
      </w:r>
      <w:r>
        <w:t>production</w:t>
      </w:r>
      <w:r>
        <w:rPr>
          <w:spacing w:val="40"/>
        </w:rPr>
        <w:t xml:space="preserve"> </w:t>
      </w:r>
      <w:r>
        <w:t>flows.</w:t>
      </w:r>
    </w:p>
    <w:p w:rsidR="00C550D4" w:rsidRDefault="00C550D4">
      <w:pPr>
        <w:spacing w:line="254" w:lineRule="auto"/>
        <w:sectPr w:rsidR="00C550D4">
          <w:pgSz w:w="8850" w:h="13270"/>
          <w:pgMar w:top="1360" w:right="1160" w:bottom="280" w:left="1160" w:header="1160" w:footer="0" w:gutter="0"/>
          <w:cols w:space="720"/>
        </w:sectPr>
      </w:pPr>
    </w:p>
    <w:p w:rsidR="00C550D4" w:rsidRDefault="00E476FC">
      <w:pPr>
        <w:pStyle w:val="BodyText"/>
        <w:spacing w:before="127" w:line="247" w:lineRule="auto"/>
        <w:ind w:left="333" w:right="132" w:firstLine="197"/>
        <w:jc w:val="right"/>
      </w:pPr>
      <w:bookmarkStart w:id="83" w:name="_bookmark70"/>
      <w:bookmarkEnd w:id="83"/>
      <w:r>
        <w:lastRenderedPageBreak/>
        <w:t>The</w:t>
      </w:r>
      <w:r>
        <w:rPr>
          <w:spacing w:val="35"/>
        </w:rPr>
        <w:t xml:space="preserve"> </w:t>
      </w:r>
      <w:r>
        <w:t>individual</w:t>
      </w:r>
      <w:r>
        <w:rPr>
          <w:spacing w:val="40"/>
        </w:rPr>
        <w:t xml:space="preserve"> </w:t>
      </w:r>
      <w:r>
        <w:t>niches</w:t>
      </w:r>
      <w:r>
        <w:rPr>
          <w:spacing w:val="40"/>
        </w:rPr>
        <w:t xml:space="preserve"> </w:t>
      </w:r>
      <w:r>
        <w:t>that</w:t>
      </w:r>
      <w:r>
        <w:rPr>
          <w:spacing w:val="40"/>
        </w:rPr>
        <w:t xml:space="preserve"> </w:t>
      </w:r>
      <w:r>
        <w:t>result</w:t>
      </w:r>
      <w:r>
        <w:rPr>
          <w:spacing w:val="40"/>
        </w:rPr>
        <w:t xml:space="preserve"> </w:t>
      </w:r>
      <w:r>
        <w:t>become</w:t>
      </w:r>
      <w:r>
        <w:rPr>
          <w:spacing w:val="40"/>
        </w:rPr>
        <w:t xml:space="preserve"> </w:t>
      </w:r>
      <w:r>
        <w:t>ratified</w:t>
      </w:r>
      <w:r>
        <w:rPr>
          <w:spacing w:val="40"/>
        </w:rPr>
        <w:t xml:space="preserve"> </w:t>
      </w:r>
      <w:r>
        <w:t>from</w:t>
      </w:r>
      <w:r>
        <w:rPr>
          <w:spacing w:val="40"/>
        </w:rPr>
        <w:t xml:space="preserve"> </w:t>
      </w:r>
      <w:r>
        <w:t>outside.</w:t>
      </w:r>
      <w:r>
        <w:rPr>
          <w:spacing w:val="40"/>
        </w:rPr>
        <w:t xml:space="preserve"> </w:t>
      </w:r>
      <w:r>
        <w:t>Thus eventuates a definite location in a state space for the market as a whole. This</w:t>
      </w:r>
      <w:r>
        <w:rPr>
          <w:spacing w:val="31"/>
        </w:rPr>
        <w:t xml:space="preserve"> </w:t>
      </w:r>
      <w:r>
        <w:t>location</w:t>
      </w:r>
      <w:r>
        <w:rPr>
          <w:spacing w:val="36"/>
        </w:rPr>
        <w:t xml:space="preserve"> </w:t>
      </w:r>
      <w:r>
        <w:t>in</w:t>
      </w:r>
      <w:r>
        <w:rPr>
          <w:spacing w:val="26"/>
        </w:rPr>
        <w:t xml:space="preserve"> </w:t>
      </w:r>
      <w:r>
        <w:t>market</w:t>
      </w:r>
      <w:r>
        <w:rPr>
          <w:spacing w:val="39"/>
        </w:rPr>
        <w:t xml:space="preserve"> </w:t>
      </w:r>
      <w:r>
        <w:t>space,</w:t>
      </w:r>
      <w:r>
        <w:rPr>
          <w:spacing w:val="29"/>
        </w:rPr>
        <w:t xml:space="preserve"> </w:t>
      </w:r>
      <w:r>
        <w:t>in</w:t>
      </w:r>
      <w:r>
        <w:rPr>
          <w:spacing w:val="30"/>
        </w:rPr>
        <w:t xml:space="preserve"> </w:t>
      </w:r>
      <w:r>
        <w:t>tum,</w:t>
      </w:r>
      <w:r>
        <w:rPr>
          <w:spacing w:val="32"/>
        </w:rPr>
        <w:t xml:space="preserve"> </w:t>
      </w:r>
      <w:r>
        <w:t>both</w:t>
      </w:r>
      <w:r>
        <w:rPr>
          <w:spacing w:val="27"/>
        </w:rPr>
        <w:t xml:space="preserve"> </w:t>
      </w:r>
      <w:r>
        <w:t>leads</w:t>
      </w:r>
      <w:r>
        <w:rPr>
          <w:spacing w:val="37"/>
        </w:rPr>
        <w:t xml:space="preserve"> </w:t>
      </w:r>
      <w:r>
        <w:t>these</w:t>
      </w:r>
      <w:r>
        <w:rPr>
          <w:spacing w:val="36"/>
        </w:rPr>
        <w:t xml:space="preserve"> </w:t>
      </w:r>
      <w:r>
        <w:t>firms</w:t>
      </w:r>
      <w:r>
        <w:rPr>
          <w:spacing w:val="35"/>
        </w:rPr>
        <w:t xml:space="preserve"> </w:t>
      </w:r>
      <w:r>
        <w:t>to</w:t>
      </w:r>
      <w:r>
        <w:rPr>
          <w:spacing w:val="28"/>
        </w:rPr>
        <w:t xml:space="preserve"> </w:t>
      </w:r>
      <w:r>
        <w:t>sustain their</w:t>
      </w:r>
      <w:r>
        <w:rPr>
          <w:spacing w:val="40"/>
        </w:rPr>
        <w:t xml:space="preserve"> </w:t>
      </w:r>
      <w:r>
        <w:t>level</w:t>
      </w:r>
      <w:r>
        <w:rPr>
          <w:spacing w:val="40"/>
        </w:rPr>
        <w:t xml:space="preserve"> </w:t>
      </w:r>
      <w:r>
        <w:t>of</w:t>
      </w:r>
      <w:r>
        <w:rPr>
          <w:spacing w:val="40"/>
        </w:rPr>
        <w:t xml:space="preserve"> </w:t>
      </w:r>
      <w:r>
        <w:t>quality</w:t>
      </w:r>
      <w:r>
        <w:rPr>
          <w:spacing w:val="40"/>
          <w:w w:val="120"/>
        </w:rPr>
        <w:t xml:space="preserve"> </w:t>
      </w:r>
      <w:r>
        <w:rPr>
          <w:w w:val="120"/>
        </w:rPr>
        <w:t xml:space="preserve">n-at </w:t>
      </w:r>
      <w:r>
        <w:t>which</w:t>
      </w:r>
      <w:r>
        <w:rPr>
          <w:spacing w:val="40"/>
        </w:rPr>
        <w:t xml:space="preserve"> </w:t>
      </w:r>
      <w:r>
        <w:t>they</w:t>
      </w:r>
      <w:r>
        <w:rPr>
          <w:spacing w:val="36"/>
        </w:rPr>
        <w:t xml:space="preserve"> </w:t>
      </w:r>
      <w:r>
        <w:t>have</w:t>
      </w:r>
      <w:r>
        <w:rPr>
          <w:spacing w:val="40"/>
        </w:rPr>
        <w:t xml:space="preserve"> </w:t>
      </w:r>
      <w:r>
        <w:t>chosen</w:t>
      </w:r>
      <w:r>
        <w:rPr>
          <w:spacing w:val="40"/>
        </w:rPr>
        <w:t xml:space="preserve"> </w:t>
      </w:r>
      <w:r>
        <w:t>volume</w:t>
      </w:r>
      <w:r>
        <w:rPr>
          <w:spacing w:val="40"/>
        </w:rPr>
        <w:t xml:space="preserve"> </w:t>
      </w:r>
      <w:r>
        <w:rPr>
          <w:i/>
          <w:sz w:val="21"/>
        </w:rPr>
        <w:t>y</w:t>
      </w:r>
      <w:r>
        <w:rPr>
          <w:i/>
          <w:spacing w:val="40"/>
          <w:sz w:val="21"/>
        </w:rPr>
        <w:t xml:space="preserve"> </w:t>
      </w:r>
      <w:r>
        <w:t>to</w:t>
      </w:r>
      <w:r>
        <w:rPr>
          <w:spacing w:val="36"/>
        </w:rPr>
        <w:t xml:space="preserve"> </w:t>
      </w:r>
      <w:r>
        <w:t>opti­ mize</w:t>
      </w:r>
      <w:r>
        <w:rPr>
          <w:spacing w:val="40"/>
        </w:rPr>
        <w:t xml:space="preserve"> </w:t>
      </w:r>
      <w:r>
        <w:t>profits-and</w:t>
      </w:r>
      <w:r>
        <w:rPr>
          <w:spacing w:val="40"/>
        </w:rPr>
        <w:t xml:space="preserve"> </w:t>
      </w:r>
      <w:r>
        <w:t>obliges</w:t>
      </w:r>
      <w:r>
        <w:rPr>
          <w:spacing w:val="30"/>
        </w:rPr>
        <w:t xml:space="preserve"> </w:t>
      </w:r>
      <w:r>
        <w:t>any</w:t>
      </w:r>
      <w:r>
        <w:rPr>
          <w:spacing w:val="26"/>
        </w:rPr>
        <w:t xml:space="preserve"> </w:t>
      </w:r>
      <w:r>
        <w:t>new</w:t>
      </w:r>
      <w:r>
        <w:rPr>
          <w:spacing w:val="23"/>
        </w:rPr>
        <w:t xml:space="preserve"> </w:t>
      </w:r>
      <w:r>
        <w:t>entrant</w:t>
      </w:r>
      <w:r>
        <w:rPr>
          <w:spacing w:val="40"/>
        </w:rPr>
        <w:t xml:space="preserve"> </w:t>
      </w:r>
      <w:r>
        <w:t>to</w:t>
      </w:r>
      <w:r>
        <w:rPr>
          <w:spacing w:val="34"/>
        </w:rPr>
        <w:t xml:space="preserve"> </w:t>
      </w:r>
      <w:r>
        <w:t>try</w:t>
      </w:r>
      <w:r>
        <w:rPr>
          <w:spacing w:val="31"/>
        </w:rPr>
        <w:t xml:space="preserve"> </w:t>
      </w:r>
      <w:r>
        <w:t>to</w:t>
      </w:r>
      <w:r>
        <w:rPr>
          <w:spacing w:val="27"/>
        </w:rPr>
        <w:t xml:space="preserve"> </w:t>
      </w:r>
      <w:r>
        <w:t>choose</w:t>
      </w:r>
      <w:r>
        <w:rPr>
          <w:spacing w:val="40"/>
        </w:rPr>
        <w:t xml:space="preserve"> </w:t>
      </w:r>
      <w:r>
        <w:t>an</w:t>
      </w:r>
      <w:r>
        <w:rPr>
          <w:spacing w:val="27"/>
        </w:rPr>
        <w:t xml:space="preserve"> </w:t>
      </w:r>
      <w:r>
        <w:rPr>
          <w:i/>
        </w:rPr>
        <w:t xml:space="preserve">n </w:t>
      </w:r>
      <w:r>
        <w:t xml:space="preserve">consis­ tent with overall </w:t>
      </w:r>
      <w:r>
        <w:rPr>
          <w:i/>
        </w:rPr>
        <w:t xml:space="preserve">ale </w:t>
      </w:r>
      <w:r>
        <w:t xml:space="preserve">and </w:t>
      </w:r>
      <w:r>
        <w:rPr>
          <w:i/>
          <w:sz w:val="21"/>
        </w:rPr>
        <w:t xml:space="preserve">bid </w:t>
      </w:r>
      <w:r>
        <w:t>constraints.</w:t>
      </w:r>
      <w:r>
        <w:rPr>
          <w:position w:val="4"/>
          <w:sz w:val="10"/>
        </w:rPr>
        <w:t>1</w:t>
      </w:r>
      <w:r>
        <w:rPr>
          <w:spacing w:val="33"/>
          <w:position w:val="4"/>
          <w:sz w:val="10"/>
        </w:rPr>
        <w:t xml:space="preserve"> </w:t>
      </w:r>
      <w:r>
        <w:t>Few try, as chapters 11</w:t>
      </w:r>
      <w:r>
        <w:rPr>
          <w:spacing w:val="-1"/>
        </w:rPr>
        <w:t xml:space="preserve"> </w:t>
      </w:r>
      <w:r>
        <w:t>and 12</w:t>
      </w:r>
    </w:p>
    <w:p w:rsidR="00C550D4" w:rsidRDefault="00E476FC">
      <w:pPr>
        <w:pStyle w:val="BodyText"/>
        <w:spacing w:before="10"/>
        <w:ind w:left="534"/>
        <w:jc w:val="left"/>
      </w:pPr>
      <w:r>
        <w:t>will</w:t>
      </w:r>
      <w:r>
        <w:rPr>
          <w:spacing w:val="-1"/>
        </w:rPr>
        <w:t xml:space="preserve"> </w:t>
      </w:r>
      <w:r>
        <w:rPr>
          <w:spacing w:val="-2"/>
        </w:rPr>
        <w:t>argue.</w:t>
      </w:r>
    </w:p>
    <w:p w:rsidR="00C550D4" w:rsidRDefault="00E476FC">
      <w:pPr>
        <w:pStyle w:val="BodyText"/>
        <w:spacing w:before="130" w:line="256" w:lineRule="auto"/>
        <w:ind w:left="136" w:right="134" w:hanging="6"/>
      </w:pPr>
      <w:r>
        <w:t xml:space="preserve">A </w:t>
      </w:r>
      <w:r>
        <w:rPr>
          <w:rFonts w:ascii="Arial"/>
          <w:i/>
          <w:sz w:val="18"/>
        </w:rPr>
        <w:t xml:space="preserve">W(y) </w:t>
      </w:r>
      <w:r>
        <w:t>market is, of course, simultaneously a construct (analogous to a grammar), a tangible system of discourse, and an actor with ties to other markets. We tum to these aspects in subsequent</w:t>
      </w:r>
      <w:r>
        <w:rPr>
          <w:spacing w:val="40"/>
        </w:rPr>
        <w:t xml:space="preserve"> </w:t>
      </w:r>
      <w:r>
        <w:t>chapters.</w:t>
      </w:r>
    </w:p>
    <w:p w:rsidR="00C550D4" w:rsidRDefault="00C550D4">
      <w:pPr>
        <w:spacing w:line="256" w:lineRule="auto"/>
        <w:sectPr w:rsidR="00C550D4">
          <w:pgSz w:w="8850" w:h="13270"/>
          <w:pgMar w:top="1360" w:right="1160" w:bottom="280" w:left="1160" w:header="1160" w:footer="0" w:gutter="0"/>
          <w:cols w:space="720"/>
        </w:sectPr>
      </w:pPr>
    </w:p>
    <w:p w:rsidR="00C550D4" w:rsidRDefault="00E476FC">
      <w:pPr>
        <w:spacing w:before="78"/>
        <w:ind w:left="56"/>
        <w:jc w:val="center"/>
        <w:rPr>
          <w:sz w:val="20"/>
        </w:rPr>
      </w:pPr>
      <w:bookmarkStart w:id="84" w:name="4._Quality_and_Unraveling"/>
      <w:bookmarkStart w:id="85" w:name="_bookmark71"/>
      <w:bookmarkEnd w:id="84"/>
      <w:bookmarkEnd w:id="85"/>
      <w:r>
        <w:rPr>
          <w:w w:val="130"/>
          <w:sz w:val="14"/>
        </w:rPr>
        <w:lastRenderedPageBreak/>
        <w:t>CHAPTER</w:t>
      </w:r>
      <w:r>
        <w:rPr>
          <w:spacing w:val="63"/>
          <w:w w:val="130"/>
          <w:sz w:val="14"/>
        </w:rPr>
        <w:t xml:space="preserve"> </w:t>
      </w:r>
      <w:r>
        <w:rPr>
          <w:spacing w:val="-10"/>
          <w:w w:val="130"/>
          <w:sz w:val="20"/>
        </w:rPr>
        <w:t>4</w:t>
      </w:r>
    </w:p>
    <w:p w:rsidR="00C550D4" w:rsidRDefault="00C550D4">
      <w:pPr>
        <w:pStyle w:val="BodyText"/>
        <w:spacing w:before="203"/>
        <w:jc w:val="left"/>
        <w:rPr>
          <w:sz w:val="29"/>
        </w:rPr>
      </w:pPr>
    </w:p>
    <w:p w:rsidR="00C550D4" w:rsidRDefault="00E476FC">
      <w:pPr>
        <w:pStyle w:val="Heading8"/>
        <w:ind w:left="1750"/>
      </w:pPr>
      <w:r>
        <w:t>Quality</w:t>
      </w:r>
      <w:r>
        <w:rPr>
          <w:spacing w:val="46"/>
        </w:rPr>
        <w:t xml:space="preserve"> </w:t>
      </w:r>
      <w:r>
        <w:t>and</w:t>
      </w:r>
      <w:r>
        <w:rPr>
          <w:spacing w:val="41"/>
        </w:rPr>
        <w:t xml:space="preserve"> </w:t>
      </w:r>
      <w:r>
        <w:rPr>
          <w:spacing w:val="-2"/>
        </w:rPr>
        <w:t>Unraveling</w:t>
      </w:r>
    </w:p>
    <w:p w:rsidR="00C550D4" w:rsidRDefault="00E476FC">
      <w:pPr>
        <w:spacing w:before="109" w:line="510" w:lineRule="exact"/>
        <w:ind w:left="121"/>
        <w:rPr>
          <w:rFonts w:ascii="Arial"/>
          <w:sz w:val="58"/>
        </w:rPr>
      </w:pPr>
      <w:r>
        <w:rPr>
          <w:rFonts w:ascii="Arial"/>
          <w:spacing w:val="-10"/>
          <w:sz w:val="58"/>
        </w:rPr>
        <w:t>I</w:t>
      </w:r>
    </w:p>
    <w:p w:rsidR="00C550D4" w:rsidRDefault="00E476FC">
      <w:pPr>
        <w:pStyle w:val="BodyText"/>
        <w:spacing w:line="254" w:lineRule="auto"/>
        <w:ind w:left="145" w:right="115" w:firstLine="16"/>
      </w:pPr>
      <w:r>
        <w:rPr>
          <w:rFonts w:ascii="Arial" w:hAnsi="Arial"/>
          <w:b/>
          <w:sz w:val="19"/>
        </w:rPr>
        <w:t>l</w:t>
      </w:r>
      <w:r>
        <w:rPr>
          <w:rFonts w:ascii="Arial" w:hAnsi="Arial"/>
          <w:b/>
          <w:sz w:val="19"/>
        </w:rPr>
        <w:t>ln</w:t>
      </w:r>
      <w:r>
        <w:rPr>
          <w:rFonts w:ascii="Arial" w:hAnsi="Arial"/>
          <w:b/>
          <w:spacing w:val="-12"/>
          <w:sz w:val="19"/>
        </w:rPr>
        <w:t xml:space="preserve"> </w:t>
      </w:r>
      <w:r>
        <w:t>everyday life, to</w:t>
      </w:r>
      <w:r>
        <w:rPr>
          <w:spacing w:val="-2"/>
        </w:rPr>
        <w:t xml:space="preserve"> </w:t>
      </w:r>
      <w:r>
        <w:t>see well enough even to walk about safely often requires lenses. Walking and working also presuppose, but overlook, the</w:t>
      </w:r>
      <w:r>
        <w:rPr>
          <w:spacing w:val="-3"/>
        </w:rPr>
        <w:t xml:space="preserve"> </w:t>
      </w:r>
      <w:r>
        <w:t>social</w:t>
      </w:r>
      <w:r>
        <w:rPr>
          <w:spacing w:val="-1"/>
        </w:rPr>
        <w:t xml:space="preserve"> </w:t>
      </w:r>
      <w:r>
        <w:t>lenses from custom and talk that frame the realities we see. Everyone, including businesspeople, visualizes</w:t>
      </w:r>
      <w:r>
        <w:rPr>
          <w:spacing w:val="40"/>
        </w:rPr>
        <w:t xml:space="preserve"> </w:t>
      </w:r>
      <w:r>
        <w:t>our economy</w:t>
      </w:r>
      <w:r>
        <w:rPr>
          <w:spacing w:val="40"/>
        </w:rPr>
        <w:t xml:space="preserve"> </w:t>
      </w:r>
      <w:r>
        <w:t>and</w:t>
      </w:r>
      <w:r>
        <w:rPr>
          <w:spacing w:val="40"/>
        </w:rPr>
        <w:t xml:space="preserve"> </w:t>
      </w:r>
      <w:r>
        <w:t>polity</w:t>
      </w:r>
      <w:r>
        <w:rPr>
          <w:spacing w:val="40"/>
        </w:rPr>
        <w:t xml:space="preserve"> </w:t>
      </w:r>
      <w:r>
        <w:t>through</w:t>
      </w:r>
      <w:r>
        <w:rPr>
          <w:spacing w:val="40"/>
        </w:rPr>
        <w:t xml:space="preserve"> </w:t>
      </w:r>
      <w:r>
        <w:t>lenses thicker yet, folk theories. Effective analysis requires uncovering these social lenses that underlie the social construction of markets. Here we continue this ex­ ploration,</w:t>
      </w:r>
      <w:r>
        <w:rPr>
          <w:spacing w:val="30"/>
        </w:rPr>
        <w:t xml:space="preserve"> </w:t>
      </w:r>
      <w:r>
        <w:t>particularly</w:t>
      </w:r>
      <w:r>
        <w:rPr>
          <w:spacing w:val="30"/>
        </w:rPr>
        <w:t xml:space="preserve"> </w:t>
      </w:r>
      <w:r>
        <w:t>around</w:t>
      </w:r>
      <w:r>
        <w:rPr>
          <w:spacing w:val="29"/>
        </w:rPr>
        <w:t xml:space="preserve"> </w:t>
      </w:r>
      <w:r>
        <w:t>the construction</w:t>
      </w:r>
      <w:r>
        <w:rPr>
          <w:spacing w:val="29"/>
        </w:rPr>
        <w:t xml:space="preserve"> </w:t>
      </w:r>
      <w:r>
        <w:t>of</w:t>
      </w:r>
      <w:r>
        <w:rPr>
          <w:spacing w:val="28"/>
        </w:rPr>
        <w:t xml:space="preserve"> </w:t>
      </w:r>
      <w:r>
        <w:t>qual</w:t>
      </w:r>
      <w:r>
        <w:t>ity,</w:t>
      </w:r>
      <w:r>
        <w:rPr>
          <w:spacing w:val="28"/>
        </w:rPr>
        <w:t xml:space="preserve"> </w:t>
      </w:r>
      <w:r>
        <w:t>which was begun in chapters 1-3</w:t>
      </w:r>
      <w:r>
        <w:rPr>
          <w:spacing w:val="80"/>
        </w:rPr>
        <w:t xml:space="preserve"> </w:t>
      </w:r>
      <w:r>
        <w:t>and</w:t>
      </w:r>
      <w:r>
        <w:rPr>
          <w:spacing w:val="29"/>
        </w:rPr>
        <w:t xml:space="preserve"> </w:t>
      </w:r>
      <w:r>
        <w:t>will continue</w:t>
      </w:r>
      <w:r>
        <w:rPr>
          <w:spacing w:val="37"/>
        </w:rPr>
        <w:t xml:space="preserve"> </w:t>
      </w:r>
      <w:r>
        <w:t>in most</w:t>
      </w:r>
      <w:r>
        <w:rPr>
          <w:spacing w:val="38"/>
        </w:rPr>
        <w:t xml:space="preserve"> </w:t>
      </w:r>
      <w:r>
        <w:t>of</w:t>
      </w:r>
      <w:r>
        <w:rPr>
          <w:spacing w:val="38"/>
        </w:rPr>
        <w:t xml:space="preserve"> </w:t>
      </w:r>
      <w:r>
        <w:t>the remaining</w:t>
      </w:r>
      <w:r>
        <w:rPr>
          <w:spacing w:val="40"/>
        </w:rPr>
        <w:t xml:space="preserve"> </w:t>
      </w:r>
      <w:r>
        <w:t>chapters.</w:t>
      </w:r>
    </w:p>
    <w:p w:rsidR="00C550D4" w:rsidRDefault="00E476FC">
      <w:pPr>
        <w:pStyle w:val="BodyText"/>
        <w:spacing w:line="254" w:lineRule="auto"/>
        <w:ind w:left="145" w:right="115" w:firstLine="206"/>
      </w:pPr>
      <w:r>
        <w:t>This chapter probes beneath the determinism of the market model.</w:t>
      </w:r>
      <w:r>
        <w:rPr>
          <w:spacing w:val="-3"/>
        </w:rPr>
        <w:t xml:space="preserve"> </w:t>
      </w:r>
      <w:r>
        <w:t>Just as the model centers around an ordering by quality, so too do perceptions guid­ ing and maneuvers to be expected from participants. Quality standings in a market are joint social constructions, so it is natural for them to be a princi­ pal focus and l</w:t>
      </w:r>
      <w:r>
        <w:t>ever of participants. These standings bear the marks of their history. They are not intrinsic individual</w:t>
      </w:r>
      <w:r>
        <w:rPr>
          <w:spacing w:val="40"/>
        </w:rPr>
        <w:t xml:space="preserve"> </w:t>
      </w:r>
      <w:r>
        <w:t>qualities.</w:t>
      </w:r>
    </w:p>
    <w:p w:rsidR="00C550D4" w:rsidRDefault="00E476FC">
      <w:pPr>
        <w:pStyle w:val="BodyText"/>
        <w:spacing w:line="249" w:lineRule="auto"/>
        <w:ind w:left="146" w:right="116" w:firstLine="208"/>
      </w:pPr>
      <w:r>
        <w:t>Participants can find their profile footings in the interface without explicit estimates of quality, but not observers. The first section di</w:t>
      </w:r>
      <w:r>
        <w:t>ssects how these quality standings get established. It takes up the varied indications of pro­ ducers' qualities that participants and observers may make use of. Then</w:t>
      </w:r>
      <w:r>
        <w:rPr>
          <w:spacing w:val="80"/>
        </w:rPr>
        <w:t xml:space="preserve"> </w:t>
      </w:r>
      <w:r>
        <w:t>comes discussion of a whole quadrant of the market plane in which market profiles are typ</w:t>
      </w:r>
      <w:r>
        <w:t>ically vulnerable to unraveling by some participating pro­ ducers.</w:t>
      </w:r>
      <w:r>
        <w:rPr>
          <w:spacing w:val="40"/>
        </w:rPr>
        <w:t xml:space="preserve"> </w:t>
      </w:r>
      <w:r>
        <w:t>Likely</w:t>
      </w:r>
      <w:r>
        <w:rPr>
          <w:spacing w:val="40"/>
        </w:rPr>
        <w:t xml:space="preserve"> </w:t>
      </w:r>
      <w:r>
        <w:t>riposte</w:t>
      </w:r>
      <w:r>
        <w:rPr>
          <w:spacing w:val="40"/>
        </w:rPr>
        <w:t xml:space="preserve"> </w:t>
      </w:r>
      <w:r>
        <w:t>and</w:t>
      </w:r>
      <w:r>
        <w:rPr>
          <w:spacing w:val="40"/>
        </w:rPr>
        <w:t xml:space="preserve"> </w:t>
      </w:r>
      <w:r>
        <w:t>counterorganization by</w:t>
      </w:r>
      <w:r>
        <w:rPr>
          <w:spacing w:val="40"/>
        </w:rPr>
        <w:t xml:space="preserve"> </w:t>
      </w:r>
      <w:r>
        <w:t>producers</w:t>
      </w:r>
      <w:r>
        <w:rPr>
          <w:spacing w:val="40"/>
        </w:rPr>
        <w:t xml:space="preserve"> </w:t>
      </w:r>
      <w:r>
        <w:t xml:space="preserve">is sketched next, followed by puzzles of aggregating the buyers. The chapter ends with a broader look at entrepreneurship and how it may </w:t>
      </w:r>
      <w:r>
        <w:t>evoke different kinds of signaling than production</w:t>
      </w:r>
      <w:r>
        <w:rPr>
          <w:spacing w:val="40"/>
        </w:rPr>
        <w:t xml:space="preserve"> </w:t>
      </w:r>
      <w:r>
        <w:t>volumes.</w:t>
      </w:r>
    </w:p>
    <w:p w:rsidR="00C550D4" w:rsidRDefault="00C550D4">
      <w:pPr>
        <w:pStyle w:val="BodyText"/>
        <w:spacing w:before="186"/>
        <w:jc w:val="left"/>
      </w:pPr>
    </w:p>
    <w:p w:rsidR="00C550D4" w:rsidRDefault="00E476FC">
      <w:pPr>
        <w:ind w:left="32"/>
        <w:jc w:val="center"/>
        <w:rPr>
          <w:sz w:val="16"/>
        </w:rPr>
      </w:pPr>
      <w:r>
        <w:rPr>
          <w:sz w:val="16"/>
        </w:rPr>
        <w:t>QUALITY</w:t>
      </w:r>
      <w:r>
        <w:rPr>
          <w:spacing w:val="42"/>
          <w:sz w:val="16"/>
        </w:rPr>
        <w:t xml:space="preserve"> </w:t>
      </w:r>
      <w:r>
        <w:rPr>
          <w:spacing w:val="-2"/>
          <w:sz w:val="16"/>
        </w:rPr>
        <w:t>DISCRIMINATION</w:t>
      </w:r>
    </w:p>
    <w:p w:rsidR="00C550D4" w:rsidRDefault="00E476FC">
      <w:pPr>
        <w:pStyle w:val="BodyText"/>
        <w:spacing w:before="148" w:line="254" w:lineRule="auto"/>
        <w:ind w:left="146" w:right="120" w:firstLine="3"/>
        <w:jc w:val="right"/>
      </w:pPr>
      <w:r>
        <w:t>The</w:t>
      </w:r>
      <w:r>
        <w:rPr>
          <w:spacing w:val="28"/>
        </w:rPr>
        <w:t xml:space="preserve"> </w:t>
      </w:r>
      <w:r>
        <w:t>obvious</w:t>
      </w:r>
      <w:r>
        <w:rPr>
          <w:spacing w:val="29"/>
        </w:rPr>
        <w:t xml:space="preserve"> </w:t>
      </w:r>
      <w:r>
        <w:t>approach</w:t>
      </w:r>
      <w:r>
        <w:rPr>
          <w:spacing w:val="40"/>
        </w:rPr>
        <w:t xml:space="preserve"> </w:t>
      </w:r>
      <w:r>
        <w:t>to</w:t>
      </w:r>
      <w:r>
        <w:rPr>
          <w:spacing w:val="24"/>
        </w:rPr>
        <w:t xml:space="preserve"> </w:t>
      </w:r>
      <w:r>
        <w:t>quality</w:t>
      </w:r>
      <w:r>
        <w:rPr>
          <w:spacing w:val="34"/>
        </w:rPr>
        <w:t xml:space="preserve"> </w:t>
      </w:r>
      <w:r>
        <w:t>measurement</w:t>
      </w:r>
      <w:r>
        <w:rPr>
          <w:spacing w:val="40"/>
        </w:rPr>
        <w:t xml:space="preserve"> </w:t>
      </w:r>
      <w:r>
        <w:t>is consultation</w:t>
      </w:r>
      <w:r>
        <w:rPr>
          <w:spacing w:val="35"/>
        </w:rPr>
        <w:t xml:space="preserve"> </w:t>
      </w:r>
      <w:r>
        <w:t>with</w:t>
      </w:r>
      <w:r>
        <w:rPr>
          <w:spacing w:val="32"/>
        </w:rPr>
        <w:t xml:space="preserve"> </w:t>
      </w:r>
      <w:r>
        <w:t>market participants</w:t>
      </w:r>
      <w:r>
        <w:rPr>
          <w:spacing w:val="40"/>
        </w:rPr>
        <w:t xml:space="preserve"> </w:t>
      </w:r>
      <w:r>
        <w:t>as</w:t>
      </w:r>
      <w:r>
        <w:rPr>
          <w:spacing w:val="40"/>
        </w:rPr>
        <w:t xml:space="preserve"> </w:t>
      </w:r>
      <w:r>
        <w:t>the</w:t>
      </w:r>
      <w:r>
        <w:rPr>
          <w:spacing w:val="40"/>
        </w:rPr>
        <w:t xml:space="preserve"> </w:t>
      </w:r>
      <w:r>
        <w:t>experts.</w:t>
      </w:r>
      <w:r>
        <w:rPr>
          <w:spacing w:val="40"/>
        </w:rPr>
        <w:t xml:space="preserve"> </w:t>
      </w:r>
      <w:r>
        <w:t>Quality</w:t>
      </w:r>
      <w:r>
        <w:rPr>
          <w:spacing w:val="40"/>
        </w:rPr>
        <w:t xml:space="preserve"> </w:t>
      </w:r>
      <w:r>
        <w:t>in</w:t>
      </w:r>
      <w:r>
        <w:rPr>
          <w:spacing w:val="40"/>
        </w:rPr>
        <w:t xml:space="preserve"> </w:t>
      </w:r>
      <w:r>
        <w:t>a</w:t>
      </w:r>
      <w:r>
        <w:rPr>
          <w:spacing w:val="40"/>
        </w:rPr>
        <w:t xml:space="preserve"> </w:t>
      </w:r>
      <w:r>
        <w:t>market</w:t>
      </w:r>
      <w:r>
        <w:rPr>
          <w:spacing w:val="40"/>
        </w:rPr>
        <w:t xml:space="preserve"> </w:t>
      </w:r>
      <w:r>
        <w:t>comes</w:t>
      </w:r>
      <w:r>
        <w:rPr>
          <w:spacing w:val="40"/>
        </w:rPr>
        <w:t xml:space="preserve"> </w:t>
      </w:r>
      <w:r>
        <w:t>to</w:t>
      </w:r>
      <w:r>
        <w:rPr>
          <w:spacing w:val="40"/>
        </w:rPr>
        <w:t xml:space="preserve"> </w:t>
      </w:r>
      <w:r>
        <w:t>be</w:t>
      </w:r>
      <w:r>
        <w:rPr>
          <w:spacing w:val="40"/>
        </w:rPr>
        <w:t xml:space="preserve"> </w:t>
      </w:r>
      <w:r>
        <w:t>perceived through</w:t>
      </w:r>
      <w:r>
        <w:rPr>
          <w:spacing w:val="40"/>
        </w:rPr>
        <w:t xml:space="preserve"> </w:t>
      </w:r>
      <w:r>
        <w:t>and</w:t>
      </w:r>
      <w:r>
        <w:rPr>
          <w:spacing w:val="40"/>
        </w:rPr>
        <w:t xml:space="preserve"> </w:t>
      </w:r>
      <w:r>
        <w:t>across</w:t>
      </w:r>
      <w:r>
        <w:rPr>
          <w:spacing w:val="40"/>
        </w:rPr>
        <w:t xml:space="preserve"> </w:t>
      </w:r>
      <w:r>
        <w:t>particular</w:t>
      </w:r>
      <w:r>
        <w:rPr>
          <w:spacing w:val="40"/>
        </w:rPr>
        <w:t xml:space="preserve"> </w:t>
      </w:r>
      <w:r>
        <w:t>situations</w:t>
      </w:r>
      <w:r>
        <w:rPr>
          <w:spacing w:val="40"/>
        </w:rPr>
        <w:t xml:space="preserve"> </w:t>
      </w:r>
      <w:r>
        <w:t>and</w:t>
      </w:r>
      <w:r>
        <w:rPr>
          <w:spacing w:val="40"/>
        </w:rPr>
        <w:t xml:space="preserve"> </w:t>
      </w:r>
      <w:r>
        <w:t>vantage</w:t>
      </w:r>
      <w:r>
        <w:rPr>
          <w:spacing w:val="40"/>
        </w:rPr>
        <w:t xml:space="preserve"> </w:t>
      </w:r>
      <w:r>
        <w:t>points.</w:t>
      </w:r>
      <w:r>
        <w:rPr>
          <w:spacing w:val="40"/>
        </w:rPr>
        <w:t xml:space="preserve"> </w:t>
      </w:r>
      <w:r>
        <w:t>Only</w:t>
      </w:r>
      <w:r>
        <w:rPr>
          <w:spacing w:val="40"/>
        </w:rPr>
        <w:t xml:space="preserve"> </w:t>
      </w:r>
      <w:r>
        <w:t>occa­ sionally will</w:t>
      </w:r>
      <w:r>
        <w:rPr>
          <w:spacing w:val="-1"/>
        </w:rPr>
        <w:t xml:space="preserve"> </w:t>
      </w:r>
      <w:r>
        <w:t>a quality index</w:t>
      </w:r>
      <w:r>
        <w:rPr>
          <w:spacing w:val="-1"/>
        </w:rPr>
        <w:t xml:space="preserve"> </w:t>
      </w:r>
      <w:r>
        <w:rPr>
          <w:i/>
        </w:rPr>
        <w:t>n</w:t>
      </w:r>
      <w:r>
        <w:rPr>
          <w:i/>
          <w:spacing w:val="-4"/>
        </w:rPr>
        <w:t xml:space="preserve"> </w:t>
      </w:r>
      <w:r>
        <w:t>have become reified during</w:t>
      </w:r>
      <w:r>
        <w:rPr>
          <w:spacing w:val="-1"/>
        </w:rPr>
        <w:t xml:space="preserve"> </w:t>
      </w:r>
      <w:r>
        <w:t>the</w:t>
      </w:r>
      <w:r>
        <w:rPr>
          <w:spacing w:val="-2"/>
        </w:rPr>
        <w:t xml:space="preserve"> </w:t>
      </w:r>
      <w:r>
        <w:t>evolution of an industry. This might</w:t>
      </w:r>
      <w:r>
        <w:rPr>
          <w:spacing w:val="24"/>
        </w:rPr>
        <w:t xml:space="preserve"> </w:t>
      </w:r>
      <w:r>
        <w:t>be done by a</w:t>
      </w:r>
      <w:r>
        <w:rPr>
          <w:spacing w:val="25"/>
        </w:rPr>
        <w:t xml:space="preserve"> </w:t>
      </w:r>
      <w:r>
        <w:t>trade association.</w:t>
      </w:r>
      <w:r>
        <w:rPr>
          <w:spacing w:val="33"/>
        </w:rPr>
        <w:t xml:space="preserve"> </w:t>
      </w:r>
      <w:r>
        <w:t>Such an index can be­ come taken for granted so that it functions, like the IQ</w:t>
      </w:r>
      <w:r>
        <w:rPr>
          <w:spacing w:val="-1"/>
        </w:rPr>
        <w:t xml:space="preserve"> </w:t>
      </w:r>
      <w:r>
        <w:t>in</w:t>
      </w:r>
      <w:r>
        <w:t>dex, as a particular numerical scale that is widely accepted,</w:t>
      </w:r>
      <w:r>
        <w:rPr>
          <w:spacing w:val="27"/>
        </w:rPr>
        <w:t xml:space="preserve"> </w:t>
      </w:r>
      <w:r>
        <w:t>by participants and observers alike. Benjamin</w:t>
      </w:r>
      <w:r>
        <w:rPr>
          <w:spacing w:val="40"/>
        </w:rPr>
        <w:t xml:space="preserve"> </w:t>
      </w:r>
      <w:r>
        <w:t>and</w:t>
      </w:r>
      <w:r>
        <w:rPr>
          <w:spacing w:val="40"/>
        </w:rPr>
        <w:t xml:space="preserve"> </w:t>
      </w:r>
      <w:r>
        <w:t>Podolny</w:t>
      </w:r>
      <w:r>
        <w:rPr>
          <w:spacing w:val="40"/>
        </w:rPr>
        <w:t xml:space="preserve"> </w:t>
      </w:r>
      <w:r>
        <w:t>(1999)</w:t>
      </w:r>
      <w:r>
        <w:rPr>
          <w:spacing w:val="40"/>
        </w:rPr>
        <w:t xml:space="preserve"> </w:t>
      </w:r>
      <w:r>
        <w:t>have</w:t>
      </w:r>
      <w:r>
        <w:rPr>
          <w:spacing w:val="40"/>
        </w:rPr>
        <w:t xml:space="preserve"> </w:t>
      </w:r>
      <w:r>
        <w:t>put</w:t>
      </w:r>
      <w:r>
        <w:rPr>
          <w:spacing w:val="40"/>
        </w:rPr>
        <w:t xml:space="preserve"> </w:t>
      </w:r>
      <w:r>
        <w:t>together</w:t>
      </w:r>
      <w:r>
        <w:rPr>
          <w:spacing w:val="40"/>
        </w:rPr>
        <w:t xml:space="preserve"> </w:t>
      </w:r>
      <w:r>
        <w:t>such</w:t>
      </w:r>
      <w:r>
        <w:rPr>
          <w:spacing w:val="40"/>
        </w:rPr>
        <w:t xml:space="preserve"> </w:t>
      </w:r>
      <w:r>
        <w:t>a</w:t>
      </w:r>
      <w:r>
        <w:rPr>
          <w:spacing w:val="40"/>
        </w:rPr>
        <w:t xml:space="preserve"> </w:t>
      </w:r>
      <w:r>
        <w:t>scale</w:t>
      </w:r>
      <w:r>
        <w:rPr>
          <w:spacing w:val="40"/>
        </w:rPr>
        <w:t xml:space="preserve"> </w:t>
      </w:r>
      <w:r>
        <w:t>for</w:t>
      </w:r>
      <w:r>
        <w:rPr>
          <w:spacing w:val="40"/>
        </w:rPr>
        <w:t xml:space="preserve"> </w:t>
      </w:r>
      <w:r>
        <w:t>pro­ ducers</w:t>
      </w:r>
      <w:r>
        <w:rPr>
          <w:spacing w:val="20"/>
        </w:rPr>
        <w:t xml:space="preserve"> </w:t>
      </w:r>
      <w:r>
        <w:t>largely</w:t>
      </w:r>
      <w:r>
        <w:rPr>
          <w:spacing w:val="18"/>
        </w:rPr>
        <w:t xml:space="preserve"> </w:t>
      </w:r>
      <w:r>
        <w:t>from</w:t>
      </w:r>
      <w:r>
        <w:rPr>
          <w:spacing w:val="22"/>
        </w:rPr>
        <w:t xml:space="preserve"> </w:t>
      </w:r>
      <w:r>
        <w:t>an</w:t>
      </w:r>
      <w:r>
        <w:rPr>
          <w:spacing w:val="13"/>
        </w:rPr>
        <w:t xml:space="preserve"> </w:t>
      </w:r>
      <w:r>
        <w:t>industrys</w:t>
      </w:r>
      <w:r>
        <w:rPr>
          <w:spacing w:val="23"/>
        </w:rPr>
        <w:t xml:space="preserve"> </w:t>
      </w:r>
      <w:r>
        <w:t>own</w:t>
      </w:r>
      <w:r>
        <w:rPr>
          <w:spacing w:val="22"/>
        </w:rPr>
        <w:t xml:space="preserve"> </w:t>
      </w:r>
      <w:r>
        <w:t>constructions:</w:t>
      </w:r>
      <w:r>
        <w:rPr>
          <w:spacing w:val="11"/>
        </w:rPr>
        <w:t xml:space="preserve"> </w:t>
      </w:r>
      <w:r>
        <w:t>It</w:t>
      </w:r>
      <w:r>
        <w:rPr>
          <w:spacing w:val="14"/>
        </w:rPr>
        <w:t xml:space="preserve"> </w:t>
      </w:r>
      <w:r>
        <w:t>is</w:t>
      </w:r>
      <w:r>
        <w:rPr>
          <w:spacing w:val="14"/>
        </w:rPr>
        <w:t xml:space="preserve"> </w:t>
      </w:r>
      <w:r>
        <w:t>a</w:t>
      </w:r>
      <w:r>
        <w:rPr>
          <w:spacing w:val="14"/>
        </w:rPr>
        <w:t xml:space="preserve"> </w:t>
      </w:r>
      <w:r>
        <w:t>special</w:t>
      </w:r>
      <w:r>
        <w:rPr>
          <w:spacing w:val="22"/>
        </w:rPr>
        <w:t xml:space="preserve"> </w:t>
      </w:r>
      <w:r>
        <w:rPr>
          <w:spacing w:val="-2"/>
        </w:rPr>
        <w:t>industry,</w:t>
      </w:r>
    </w:p>
    <w:p w:rsidR="00C550D4" w:rsidRDefault="00C550D4">
      <w:pPr>
        <w:spacing w:line="254" w:lineRule="auto"/>
        <w:jc w:val="right"/>
        <w:sectPr w:rsidR="00C550D4">
          <w:headerReference w:type="even" r:id="rId58"/>
          <w:pgSz w:w="8850" w:h="13270"/>
          <w:pgMar w:top="1380" w:right="1160" w:bottom="280" w:left="1160" w:header="0" w:footer="0" w:gutter="0"/>
          <w:cols w:space="720"/>
        </w:sectPr>
      </w:pPr>
    </w:p>
    <w:p w:rsidR="00C550D4" w:rsidRDefault="00E476FC">
      <w:pPr>
        <w:pStyle w:val="BodyText"/>
        <w:spacing w:before="117" w:line="256" w:lineRule="auto"/>
        <w:ind w:left="123" w:right="145" w:firstLine="1"/>
      </w:pPr>
      <w:bookmarkStart w:id="86" w:name="_bookmark72"/>
      <w:bookmarkEnd w:id="86"/>
      <w:r>
        <w:lastRenderedPageBreak/>
        <w:t>California wine producers. But this scale addresses quality in the eyes of the buyers. The reference of quality, like</w:t>
      </w:r>
      <w:r>
        <w:rPr>
          <w:spacing w:val="-6"/>
        </w:rPr>
        <w:t xml:space="preserve"> </w:t>
      </w:r>
      <w:r>
        <w:t>"intelligence,"</w:t>
      </w:r>
      <w:r>
        <w:rPr>
          <w:spacing w:val="-13"/>
        </w:rPr>
        <w:t xml:space="preserve"> </w:t>
      </w:r>
      <w:r>
        <w:t>should embrace perspec­ tives</w:t>
      </w:r>
      <w:r>
        <w:rPr>
          <w:spacing w:val="39"/>
        </w:rPr>
        <w:t xml:space="preserve"> </w:t>
      </w:r>
      <w:r>
        <w:t>from</w:t>
      </w:r>
      <w:r>
        <w:rPr>
          <w:spacing w:val="40"/>
        </w:rPr>
        <w:t xml:space="preserve"> </w:t>
      </w:r>
      <w:r>
        <w:t>both</w:t>
      </w:r>
      <w:r>
        <w:rPr>
          <w:spacing w:val="40"/>
        </w:rPr>
        <w:t xml:space="preserve"> </w:t>
      </w:r>
      <w:r>
        <w:t>sides-in</w:t>
      </w:r>
      <w:r>
        <w:rPr>
          <w:spacing w:val="40"/>
        </w:rPr>
        <w:t xml:space="preserve"> </w:t>
      </w:r>
      <w:r>
        <w:t>this</w:t>
      </w:r>
      <w:r>
        <w:rPr>
          <w:spacing w:val="40"/>
        </w:rPr>
        <w:t xml:space="preserve"> </w:t>
      </w:r>
      <w:r>
        <w:t>case,</w:t>
      </w:r>
      <w:r>
        <w:rPr>
          <w:spacing w:val="40"/>
        </w:rPr>
        <w:t xml:space="preserve"> </w:t>
      </w:r>
      <w:r>
        <w:t>both</w:t>
      </w:r>
      <w:r>
        <w:rPr>
          <w:spacing w:val="40"/>
        </w:rPr>
        <w:t xml:space="preserve"> </w:t>
      </w:r>
      <w:r>
        <w:t>producers</w:t>
      </w:r>
      <w:r>
        <w:rPr>
          <w:spacing w:val="40"/>
        </w:rPr>
        <w:t xml:space="preserve"> </w:t>
      </w:r>
      <w:r>
        <w:t>and</w:t>
      </w:r>
      <w:r>
        <w:rPr>
          <w:spacing w:val="40"/>
        </w:rPr>
        <w:t xml:space="preserve"> </w:t>
      </w:r>
      <w:r>
        <w:t>buyers.</w:t>
      </w:r>
    </w:p>
    <w:p w:rsidR="00C550D4" w:rsidRDefault="00E476FC">
      <w:pPr>
        <w:pStyle w:val="BodyText"/>
        <w:spacing w:line="254" w:lineRule="auto"/>
        <w:ind w:left="117" w:right="149" w:firstLine="200"/>
      </w:pPr>
      <w:r>
        <w:t>The quality ratings of production firms reflect the evolution until then of that market as an interactive and joint set of footings, which may be affected by some larger set of markets, as shown in this and the next chapters. An account is desirable of how</w:t>
      </w:r>
      <w:r>
        <w:t xml:space="preserve"> quality spreads evolve through some history that becomes marked</w:t>
      </w:r>
      <w:r>
        <w:rPr>
          <w:spacing w:val="40"/>
        </w:rPr>
        <w:t xml:space="preserve"> </w:t>
      </w:r>
      <w:r>
        <w:t>in a local culture</w:t>
      </w:r>
      <w:r>
        <w:rPr>
          <w:spacing w:val="40"/>
        </w:rPr>
        <w:t xml:space="preserve"> </w:t>
      </w:r>
      <w:r>
        <w:t>(see chapter 15). This is the approach taken in the Porac field study of the Scot knitwear industry (see chapter 6). Sets within some population of actors producing and buy</w:t>
      </w:r>
      <w:r>
        <w:t>ing may, over time, sort themselves out as able to sustain a market profile in terms of trade with some downstream buyers. Historical contingencies will combine with con­ straints from the presence of markets already established.</w:t>
      </w:r>
    </w:p>
    <w:p w:rsidR="00C550D4" w:rsidRDefault="00E476FC">
      <w:pPr>
        <w:pStyle w:val="BodyText"/>
        <w:spacing w:line="254" w:lineRule="auto"/>
        <w:ind w:left="123" w:right="147" w:firstLine="198"/>
      </w:pPr>
      <w:r>
        <w:t>While academic game theori</w:t>
      </w:r>
      <w:r>
        <w:t>sts in economics discuss high-powered ma­ nipulations, and microeconomists</w:t>
      </w:r>
      <w:r>
        <w:rPr>
          <w:spacing w:val="-3"/>
        </w:rPr>
        <w:t xml:space="preserve"> </w:t>
      </w:r>
      <w:r>
        <w:t>aggregate hypothetical response curves on blackboards, most practicing entrepreneurs and managers, like most pur­ chasers,</w:t>
      </w:r>
      <w:r>
        <w:rPr>
          <w:spacing w:val="40"/>
        </w:rPr>
        <w:t xml:space="preserve"> </w:t>
      </w:r>
      <w:r>
        <w:t>are busy seeking and supporting</w:t>
      </w:r>
      <w:r>
        <w:rPr>
          <w:spacing w:val="40"/>
        </w:rPr>
        <w:t xml:space="preserve"> </w:t>
      </w:r>
      <w:r>
        <w:t>a concrete social</w:t>
      </w:r>
      <w:r>
        <w:rPr>
          <w:spacing w:val="40"/>
        </w:rPr>
        <w:t xml:space="preserve"> </w:t>
      </w:r>
      <w:r>
        <w:t>groundin</w:t>
      </w:r>
      <w:r>
        <w:t>g</w:t>
      </w:r>
      <w:r>
        <w:rPr>
          <w:spacing w:val="40"/>
        </w:rPr>
        <w:t xml:space="preserve"> </w:t>
      </w:r>
      <w:r>
        <w:t>to guide them. Each maneuvers to become sufficiently akin to other actors to become recognizable as</w:t>
      </w:r>
      <w:r>
        <w:rPr>
          <w:spacing w:val="-1"/>
        </w:rPr>
        <w:t xml:space="preserve"> </w:t>
      </w:r>
      <w:r>
        <w:t>their peer. In the course of</w:t>
      </w:r>
      <w:r>
        <w:rPr>
          <w:spacing w:val="-2"/>
        </w:rPr>
        <w:t xml:space="preserve"> </w:t>
      </w:r>
      <w:r>
        <w:t>such diverse and multiple maneuvering, all the actors end up constructing a quality array jointly with</w:t>
      </w:r>
      <w:r>
        <w:rPr>
          <w:spacing w:val="40"/>
        </w:rPr>
        <w:t xml:space="preserve"> </w:t>
      </w:r>
      <w:r>
        <w:t xml:space="preserve">the other side of the </w:t>
      </w:r>
      <w:r>
        <w:t>market.</w:t>
      </w:r>
    </w:p>
    <w:p w:rsidR="00C550D4" w:rsidRDefault="00E476FC">
      <w:pPr>
        <w:pStyle w:val="BodyText"/>
        <w:spacing w:line="254" w:lineRule="auto"/>
        <w:ind w:left="122" w:right="143" w:firstLine="207"/>
      </w:pPr>
      <w:r>
        <w:t>Each position or footing allows for individuality but also commits incum­ bents to following a general direction sanctioned in common and thus to supporting the legitimacy toward which marketing theorist Laufer (1990) points (see section below). Th</w:t>
      </w:r>
      <w:r>
        <w:t>is evolution includes the producers' invest­ ments in their footings, including improvements</w:t>
      </w:r>
      <w:r>
        <w:rPr>
          <w:spacing w:val="40"/>
        </w:rPr>
        <w:t xml:space="preserve"> </w:t>
      </w:r>
      <w:r>
        <w:t>not only through equip­</w:t>
      </w:r>
      <w:r>
        <w:rPr>
          <w:spacing w:val="40"/>
        </w:rPr>
        <w:t xml:space="preserve"> </w:t>
      </w:r>
      <w:r>
        <w:t>ment but also through operational and marketing technique. A guiding light will</w:t>
      </w:r>
      <w:r>
        <w:rPr>
          <w:spacing w:val="-1"/>
        </w:rPr>
        <w:t xml:space="preserve"> </w:t>
      </w:r>
      <w:r>
        <w:t>be fleeing</w:t>
      </w:r>
      <w:r>
        <w:rPr>
          <w:spacing w:val="-3"/>
        </w:rPr>
        <w:t xml:space="preserve"> </w:t>
      </w:r>
      <w:r>
        <w:t>situations where few</w:t>
      </w:r>
      <w:r>
        <w:rPr>
          <w:spacing w:val="-2"/>
        </w:rPr>
        <w:t xml:space="preserve"> </w:t>
      </w:r>
      <w:r>
        <w:t>or</w:t>
      </w:r>
      <w:r>
        <w:rPr>
          <w:spacing w:val="-1"/>
        </w:rPr>
        <w:t xml:space="preserve"> </w:t>
      </w:r>
      <w:r>
        <w:t>no differences in qualit</w:t>
      </w:r>
      <w:r>
        <w:t>y are perceived among members of that set.</w:t>
      </w:r>
    </w:p>
    <w:p w:rsidR="00C550D4" w:rsidRDefault="00E476FC">
      <w:pPr>
        <w:pStyle w:val="BodyText"/>
        <w:spacing w:line="252" w:lineRule="auto"/>
        <w:ind w:left="131" w:right="146" w:firstLine="199"/>
      </w:pPr>
      <w:r>
        <w:t>Differences in quality are</w:t>
      </w:r>
      <w:r>
        <w:rPr>
          <w:spacing w:val="-3"/>
        </w:rPr>
        <w:t xml:space="preserve"> </w:t>
      </w:r>
      <w:r>
        <w:t>induced as the</w:t>
      </w:r>
      <w:r>
        <w:rPr>
          <w:spacing w:val="-4"/>
        </w:rPr>
        <w:t xml:space="preserve"> </w:t>
      </w:r>
      <w:r>
        <w:t>necessary basis of a</w:t>
      </w:r>
      <w:r>
        <w:rPr>
          <w:spacing w:val="-1"/>
        </w:rPr>
        <w:t xml:space="preserve"> </w:t>
      </w:r>
      <w:r>
        <w:t xml:space="preserve">market disci­ pline. Even just from the buyers' side, quality does not refer to some single, well-circumscribed process or property or attribute. The </w:t>
      </w:r>
      <w:r>
        <w:t>"product" whose quality is appraised</w:t>
      </w:r>
      <w:r>
        <w:rPr>
          <w:spacing w:val="36"/>
        </w:rPr>
        <w:t xml:space="preserve"> </w:t>
      </w:r>
      <w:r>
        <w:t>normally is, in fact, a differentiated set of products-one for each producer in the market. Such a set has come to</w:t>
      </w:r>
      <w:r>
        <w:rPr>
          <w:spacing w:val="-1"/>
        </w:rPr>
        <w:t xml:space="preserve"> </w:t>
      </w:r>
      <w:r>
        <w:t>be seen in</w:t>
      </w:r>
      <w:r>
        <w:rPr>
          <w:spacing w:val="-2"/>
        </w:rPr>
        <w:t xml:space="preserve"> </w:t>
      </w:r>
      <w:r>
        <w:t>a conven­ tion</w:t>
      </w:r>
      <w:r>
        <w:rPr>
          <w:spacing w:val="18"/>
        </w:rPr>
        <w:t xml:space="preserve"> </w:t>
      </w:r>
      <w:r>
        <w:t>of</w:t>
      </w:r>
      <w:r>
        <w:rPr>
          <w:spacing w:val="26"/>
        </w:rPr>
        <w:t xml:space="preserve"> </w:t>
      </w:r>
      <w:r>
        <w:t>that</w:t>
      </w:r>
      <w:r>
        <w:rPr>
          <w:spacing w:val="21"/>
        </w:rPr>
        <w:t xml:space="preserve"> </w:t>
      </w:r>
      <w:r>
        <w:t>market</w:t>
      </w:r>
      <w:r>
        <w:rPr>
          <w:spacing w:val="24"/>
        </w:rPr>
        <w:t xml:space="preserve"> </w:t>
      </w:r>
      <w:r>
        <w:t>as constituting</w:t>
      </w:r>
      <w:r>
        <w:rPr>
          <w:spacing w:val="24"/>
        </w:rPr>
        <w:t xml:space="preserve"> </w:t>
      </w:r>
      <w:r>
        <w:t>the normal</w:t>
      </w:r>
      <w:r>
        <w:rPr>
          <w:spacing w:val="18"/>
        </w:rPr>
        <w:t xml:space="preserve"> </w:t>
      </w:r>
      <w:r>
        <w:t>line</w:t>
      </w:r>
      <w:r>
        <w:rPr>
          <w:spacing w:val="18"/>
        </w:rPr>
        <w:t xml:space="preserve"> </w:t>
      </w:r>
      <w:r>
        <w:t>of</w:t>
      </w:r>
      <w:r>
        <w:rPr>
          <w:spacing w:val="24"/>
        </w:rPr>
        <w:t xml:space="preserve"> </w:t>
      </w:r>
      <w:r>
        <w:t>business</w:t>
      </w:r>
      <w:r>
        <w:rPr>
          <w:spacing w:val="26"/>
        </w:rPr>
        <w:t xml:space="preserve"> </w:t>
      </w:r>
      <w:r>
        <w:t>of</w:t>
      </w:r>
      <w:r>
        <w:rPr>
          <w:spacing w:val="29"/>
        </w:rPr>
        <w:t xml:space="preserve"> </w:t>
      </w:r>
      <w:r>
        <w:t>producers in that market, which has, however,</w:t>
      </w:r>
      <w:r>
        <w:rPr>
          <w:spacing w:val="40"/>
        </w:rPr>
        <w:t xml:space="preserve"> </w:t>
      </w:r>
      <w:r>
        <w:t>numerous facets.</w:t>
      </w:r>
    </w:p>
    <w:p w:rsidR="00C550D4" w:rsidRDefault="00E476FC">
      <w:pPr>
        <w:pStyle w:val="BodyText"/>
        <w:spacing w:line="252" w:lineRule="auto"/>
        <w:ind w:left="135" w:right="134" w:firstLine="196"/>
      </w:pPr>
      <w:r>
        <w:t>When in a given market the items are tangible physical products, then variants by</w:t>
      </w:r>
      <w:r>
        <w:rPr>
          <w:spacing w:val="-2"/>
        </w:rPr>
        <w:t xml:space="preserve"> </w:t>
      </w:r>
      <w:r>
        <w:t xml:space="preserve">size, color, shape, material, and so on are likely to be grouped as what those producers offer. </w:t>
      </w:r>
      <w:r>
        <w:rPr>
          <w:sz w:val="22"/>
        </w:rPr>
        <w:t xml:space="preserve">If </w:t>
      </w:r>
      <w:r>
        <w:t>the market i</w:t>
      </w:r>
      <w:r>
        <w:t>s in men's shoes, for example, an array of sizes and colors may be taken together as that line of business. Quality from the buyers' side is an index that asserts, like IQ, an underlying commonality of relative worth across a variety of particular skills-h</w:t>
      </w:r>
      <w:r>
        <w:t>ere, as­ pects</w:t>
      </w:r>
      <w:r>
        <w:rPr>
          <w:spacing w:val="15"/>
        </w:rPr>
        <w:t xml:space="preserve"> </w:t>
      </w:r>
      <w:r>
        <w:t>of</w:t>
      </w:r>
      <w:r>
        <w:rPr>
          <w:spacing w:val="24"/>
        </w:rPr>
        <w:t xml:space="preserve"> </w:t>
      </w:r>
      <w:r>
        <w:t>the</w:t>
      </w:r>
      <w:r>
        <w:rPr>
          <w:spacing w:val="17"/>
        </w:rPr>
        <w:t xml:space="preserve"> </w:t>
      </w:r>
      <w:r>
        <w:t>product.</w:t>
      </w:r>
      <w:r>
        <w:rPr>
          <w:spacing w:val="30"/>
        </w:rPr>
        <w:t xml:space="preserve"> </w:t>
      </w:r>
      <w:r>
        <w:t>Or</w:t>
      </w:r>
      <w:r>
        <w:rPr>
          <w:spacing w:val="16"/>
        </w:rPr>
        <w:t xml:space="preserve"> </w:t>
      </w:r>
      <w:r>
        <w:t>one can speak</w:t>
      </w:r>
      <w:r>
        <w:rPr>
          <w:spacing w:val="15"/>
        </w:rPr>
        <w:t xml:space="preserve"> </w:t>
      </w:r>
      <w:r>
        <w:t>instead</w:t>
      </w:r>
      <w:r>
        <w:rPr>
          <w:spacing w:val="29"/>
        </w:rPr>
        <w:t xml:space="preserve"> </w:t>
      </w:r>
      <w:r>
        <w:t>of</w:t>
      </w:r>
      <w:r>
        <w:rPr>
          <w:spacing w:val="24"/>
        </w:rPr>
        <w:t xml:space="preserve"> </w:t>
      </w:r>
      <w:r>
        <w:t>a</w:t>
      </w:r>
      <w:r>
        <w:rPr>
          <w:spacing w:val="14"/>
        </w:rPr>
        <w:t xml:space="preserve"> </w:t>
      </w:r>
      <w:r>
        <w:t>variety</w:t>
      </w:r>
      <w:r>
        <w:rPr>
          <w:spacing w:val="15"/>
        </w:rPr>
        <w:t xml:space="preserve"> </w:t>
      </w:r>
      <w:r>
        <w:t>of</w:t>
      </w:r>
      <w:r>
        <w:rPr>
          <w:spacing w:val="19"/>
        </w:rPr>
        <w:t xml:space="preserve"> </w:t>
      </w:r>
      <w:r>
        <w:t>concrete</w:t>
      </w:r>
      <w:r>
        <w:rPr>
          <w:spacing w:val="23"/>
        </w:rPr>
        <w:t xml:space="preserve"> </w:t>
      </w:r>
      <w:r>
        <w:t>em-</w:t>
      </w:r>
    </w:p>
    <w:p w:rsidR="00C550D4" w:rsidRDefault="00C550D4">
      <w:pPr>
        <w:spacing w:line="252" w:lineRule="auto"/>
        <w:sectPr w:rsidR="00C550D4">
          <w:headerReference w:type="even" r:id="rId59"/>
          <w:headerReference w:type="default" r:id="rId60"/>
          <w:pgSz w:w="8850" w:h="13270"/>
          <w:pgMar w:top="1360" w:right="1160" w:bottom="280" w:left="1160" w:header="1165" w:footer="0" w:gutter="0"/>
          <w:pgNumType w:start="79"/>
          <w:cols w:space="720"/>
        </w:sectPr>
      </w:pPr>
    </w:p>
    <w:p w:rsidR="00C550D4" w:rsidRDefault="00E476FC">
      <w:pPr>
        <w:pStyle w:val="BodyText"/>
        <w:spacing w:before="112" w:line="256" w:lineRule="auto"/>
        <w:ind w:left="166" w:right="128" w:hanging="5"/>
      </w:pPr>
      <w:bookmarkStart w:id="87" w:name="_bookmark73"/>
      <w:bookmarkEnd w:id="87"/>
      <w:r>
        <w:lastRenderedPageBreak/>
        <w:t>bodiments, of specific models of cars or of shoes within that producer's</w:t>
      </w:r>
      <w:r>
        <w:rPr>
          <w:spacing w:val="40"/>
        </w:rPr>
        <w:t xml:space="preserve"> </w:t>
      </w:r>
      <w:r>
        <w:t>brand,</w:t>
      </w:r>
      <w:r>
        <w:rPr>
          <w:spacing w:val="40"/>
        </w:rPr>
        <w:t xml:space="preserve"> </w:t>
      </w:r>
      <w:r>
        <w:t>rather than distinguishing abstract</w:t>
      </w:r>
      <w:r>
        <w:rPr>
          <w:spacing w:val="40"/>
        </w:rPr>
        <w:t xml:space="preserve"> </w:t>
      </w:r>
      <w:r>
        <w:t>dimensions</w:t>
      </w:r>
      <w:r>
        <w:rPr>
          <w:spacing w:val="40"/>
        </w:rPr>
        <w:t xml:space="preserve"> </w:t>
      </w:r>
      <w:r>
        <w:t>of difference.</w:t>
      </w:r>
    </w:p>
    <w:p w:rsidR="00C550D4" w:rsidRDefault="00E476FC">
      <w:pPr>
        <w:pStyle w:val="BodyText"/>
        <w:spacing w:line="252" w:lineRule="auto"/>
        <w:ind w:left="156" w:right="111" w:firstLine="204"/>
      </w:pPr>
      <w:r>
        <w:t>Some producers or some buyers might undertake to construct an</w:t>
      </w:r>
      <w:r>
        <w:rPr>
          <w:spacing w:val="-2"/>
        </w:rPr>
        <w:t xml:space="preserve"> </w:t>
      </w:r>
      <w:r>
        <w:t>indepen­ dent index of quality from observations for an industry. These assessments could</w:t>
      </w:r>
      <w:r>
        <w:rPr>
          <w:spacing w:val="40"/>
        </w:rPr>
        <w:t xml:space="preserve"> </w:t>
      </w:r>
      <w:r>
        <w:t>derive</w:t>
      </w:r>
      <w:r>
        <w:rPr>
          <w:spacing w:val="40"/>
        </w:rPr>
        <w:t xml:space="preserve"> </w:t>
      </w:r>
      <w:r>
        <w:t>either</w:t>
      </w:r>
      <w:r>
        <w:rPr>
          <w:spacing w:val="40"/>
        </w:rPr>
        <w:t xml:space="preserve"> </w:t>
      </w:r>
      <w:r>
        <w:t>from</w:t>
      </w:r>
      <w:r>
        <w:rPr>
          <w:spacing w:val="40"/>
        </w:rPr>
        <w:t xml:space="preserve"> </w:t>
      </w:r>
      <w:r>
        <w:t>buyers'</w:t>
      </w:r>
      <w:r>
        <w:rPr>
          <w:spacing w:val="40"/>
        </w:rPr>
        <w:t xml:space="preserve"> </w:t>
      </w:r>
      <w:r>
        <w:t>reports</w:t>
      </w:r>
      <w:r>
        <w:rPr>
          <w:spacing w:val="40"/>
        </w:rPr>
        <w:t xml:space="preserve"> </w:t>
      </w:r>
      <w:r>
        <w:t>of</w:t>
      </w:r>
      <w:r>
        <w:rPr>
          <w:spacing w:val="40"/>
        </w:rPr>
        <w:t xml:space="preserve"> </w:t>
      </w:r>
      <w:r>
        <w:t>taste</w:t>
      </w:r>
      <w:r>
        <w:rPr>
          <w:spacing w:val="40"/>
        </w:rPr>
        <w:t xml:space="preserve"> </w:t>
      </w:r>
      <w:r>
        <w:t>(see</w:t>
      </w:r>
      <w:r>
        <w:rPr>
          <w:spacing w:val="40"/>
        </w:rPr>
        <w:t xml:space="preserve"> </w:t>
      </w:r>
      <w:r>
        <w:t>Griliches</w:t>
      </w:r>
      <w:r>
        <w:rPr>
          <w:spacing w:val="40"/>
        </w:rPr>
        <w:t xml:space="preserve"> </w:t>
      </w:r>
      <w:r>
        <w:t>and</w:t>
      </w:r>
      <w:r>
        <w:rPr>
          <w:spacing w:val="40"/>
        </w:rPr>
        <w:t xml:space="preserve"> </w:t>
      </w:r>
      <w:r>
        <w:t xml:space="preserve">Ohta 1976 on hedonic prices for automobile brands) or from producers' account­ ings on cost. The former correspond to </w:t>
      </w:r>
      <w:r>
        <w:rPr>
          <w:i/>
        </w:rPr>
        <w:t xml:space="preserve">n </w:t>
      </w:r>
      <w:r>
        <w:t xml:space="preserve">raised to the power </w:t>
      </w:r>
      <w:r>
        <w:rPr>
          <w:i/>
        </w:rPr>
        <w:t>b,</w:t>
      </w:r>
      <w:r>
        <w:rPr>
          <w:i/>
          <w:spacing w:val="-7"/>
        </w:rPr>
        <w:t xml:space="preserve"> </w:t>
      </w:r>
      <w:r>
        <w:t xml:space="preserve">whereas the latter correspond to </w:t>
      </w:r>
      <w:r>
        <w:rPr>
          <w:rFonts w:ascii="Arial" w:hAnsi="Arial"/>
          <w:i/>
          <w:sz w:val="18"/>
        </w:rPr>
        <w:t xml:space="preserve">n </w:t>
      </w:r>
      <w:r>
        <w:t xml:space="preserve">raised to the power </w:t>
      </w:r>
      <w:r>
        <w:rPr>
          <w:i/>
          <w:sz w:val="21"/>
        </w:rPr>
        <w:t xml:space="preserve">d. </w:t>
      </w:r>
      <w:r>
        <w:t xml:space="preserve">Thus, estimates from neither source would be approximations of </w:t>
      </w:r>
      <w:r>
        <w:rPr>
          <w:i/>
        </w:rPr>
        <w:t>n.</w:t>
      </w:r>
      <w:r>
        <w:rPr>
          <w:i/>
          <w:spacing w:val="-1"/>
        </w:rPr>
        <w:t xml:space="preserve"> </w:t>
      </w:r>
      <w:r>
        <w:t xml:space="preserve">Instead, </w:t>
      </w:r>
      <w:r>
        <w:rPr>
          <w:i/>
        </w:rPr>
        <w:t xml:space="preserve">n </w:t>
      </w:r>
      <w:r>
        <w:t>could be estimated as some geometric mean of the indexes estimated both from the buyer side and from the producer side.</w:t>
      </w:r>
    </w:p>
    <w:p w:rsidR="00C550D4" w:rsidRDefault="00E476FC">
      <w:pPr>
        <w:pStyle w:val="BodyText"/>
        <w:spacing w:before="8" w:line="254" w:lineRule="auto"/>
        <w:ind w:left="159" w:right="106" w:firstLine="202"/>
      </w:pPr>
      <w:r>
        <w:t>Usually, only an ordering by quality becomes explicit in ac</w:t>
      </w:r>
      <w:r>
        <w:t xml:space="preserve">tivities of a market, rather than comparisons of quality levels being offered as ratios or differences, much less index values. Ordinarily, then, in order </w:t>
      </w:r>
      <w:r>
        <w:rPr>
          <w:sz w:val="18"/>
        </w:rPr>
        <w:t xml:space="preserve">to </w:t>
      </w:r>
      <w:r>
        <w:t>make spe­ cific</w:t>
      </w:r>
      <w:r>
        <w:rPr>
          <w:spacing w:val="23"/>
        </w:rPr>
        <w:t xml:space="preserve"> </w:t>
      </w:r>
      <w:r>
        <w:t>cardinal</w:t>
      </w:r>
      <w:r>
        <w:rPr>
          <w:spacing w:val="27"/>
        </w:rPr>
        <w:t xml:space="preserve"> </w:t>
      </w:r>
      <w:r>
        <w:t>predictions</w:t>
      </w:r>
      <w:r>
        <w:rPr>
          <w:spacing w:val="22"/>
        </w:rPr>
        <w:t xml:space="preserve"> </w:t>
      </w:r>
      <w:r>
        <w:t>from</w:t>
      </w:r>
      <w:r>
        <w:rPr>
          <w:spacing w:val="26"/>
        </w:rPr>
        <w:t xml:space="preserve"> </w:t>
      </w:r>
      <w:r>
        <w:t>the</w:t>
      </w:r>
      <w:r>
        <w:rPr>
          <w:spacing w:val="-1"/>
        </w:rPr>
        <w:t xml:space="preserve"> </w:t>
      </w:r>
      <w:r>
        <w:rPr>
          <w:rFonts w:ascii="Arial" w:hAnsi="Arial"/>
          <w:i/>
          <w:sz w:val="18"/>
        </w:rPr>
        <w:t xml:space="preserve">W(y) </w:t>
      </w:r>
      <w:r>
        <w:t>model for an industry,</w:t>
      </w:r>
      <w:r>
        <w:rPr>
          <w:spacing w:val="30"/>
        </w:rPr>
        <w:t xml:space="preserve"> </w:t>
      </w:r>
      <w:r>
        <w:t>the observer or intervie</w:t>
      </w:r>
      <w:r>
        <w:t>wer somehow has to convert qualitative judgments into a set of quality indexes for the industrys firms. The logic is the same as used in adjusting cost-of-living</w:t>
      </w:r>
      <w:r>
        <w:rPr>
          <w:spacing w:val="-6"/>
        </w:rPr>
        <w:t xml:space="preserve"> </w:t>
      </w:r>
      <w:r>
        <w:t>indexes and in estimating consumer demand for par­ ticular brands: see the compendium</w:t>
      </w:r>
      <w:r>
        <w:rPr>
          <w:spacing w:val="40"/>
        </w:rPr>
        <w:t xml:space="preserve"> </w:t>
      </w:r>
      <w:r>
        <w:t>edited b</w:t>
      </w:r>
      <w:r>
        <w:t>y Terleckyj</w:t>
      </w:r>
      <w:r>
        <w:rPr>
          <w:spacing w:val="40"/>
        </w:rPr>
        <w:t xml:space="preserve"> </w:t>
      </w:r>
      <w:r>
        <w:t>(1976, 399-451). And</w:t>
      </w:r>
      <w:r>
        <w:rPr>
          <w:spacing w:val="40"/>
        </w:rPr>
        <w:t xml:space="preserve"> </w:t>
      </w:r>
      <w:r>
        <w:t>understanding</w:t>
      </w:r>
      <w:r>
        <w:rPr>
          <w:spacing w:val="40"/>
        </w:rPr>
        <w:t xml:space="preserve"> </w:t>
      </w:r>
      <w:r>
        <w:t>such</w:t>
      </w:r>
      <w:r>
        <w:rPr>
          <w:spacing w:val="40"/>
        </w:rPr>
        <w:t xml:space="preserve"> </w:t>
      </w:r>
      <w:r>
        <w:t>judgments</w:t>
      </w:r>
      <w:r>
        <w:rPr>
          <w:spacing w:val="40"/>
        </w:rPr>
        <w:t xml:space="preserve"> </w:t>
      </w:r>
      <w:r>
        <w:t>by</w:t>
      </w:r>
      <w:r>
        <w:rPr>
          <w:spacing w:val="40"/>
        </w:rPr>
        <w:t xml:space="preserve"> </w:t>
      </w:r>
      <w:r>
        <w:t>other</w:t>
      </w:r>
      <w:r>
        <w:rPr>
          <w:spacing w:val="40"/>
        </w:rPr>
        <w:t xml:space="preserve"> </w:t>
      </w:r>
      <w:r>
        <w:t>participants</w:t>
      </w:r>
      <w:r>
        <w:rPr>
          <w:spacing w:val="40"/>
        </w:rPr>
        <w:t xml:space="preserve"> </w:t>
      </w:r>
      <w:r>
        <w:t>can</w:t>
      </w:r>
      <w:r>
        <w:rPr>
          <w:spacing w:val="40"/>
        </w:rPr>
        <w:t xml:space="preserve"> </w:t>
      </w:r>
      <w:r>
        <w:t>inform</w:t>
      </w:r>
      <w:r>
        <w:rPr>
          <w:spacing w:val="40"/>
        </w:rPr>
        <w:t xml:space="preserve"> </w:t>
      </w:r>
      <w:r>
        <w:t>and fuel maneuvers for advantage. (Bothner 2000b pursues this through simula­ tion studies; see also Bothner</w:t>
      </w:r>
      <w:r>
        <w:rPr>
          <w:spacing w:val="40"/>
        </w:rPr>
        <w:t xml:space="preserve"> </w:t>
      </w:r>
      <w:r>
        <w:t>and White 1999, 2000).</w:t>
      </w:r>
    </w:p>
    <w:p w:rsidR="00C550D4" w:rsidRDefault="00E476FC">
      <w:pPr>
        <w:pStyle w:val="BodyText"/>
        <w:spacing w:before="3" w:line="249" w:lineRule="auto"/>
        <w:ind w:left="163" w:right="98" w:firstLine="198"/>
      </w:pPr>
      <w:r>
        <w:t>The empirical fitting task is</w:t>
      </w:r>
      <w:r>
        <w:t xml:space="preserve"> to seek an imputed quality array such that predictions yield a good fit with data on revenues and flows across a set of firms being examined as a production market. The formulas from the </w:t>
      </w:r>
      <w:r>
        <w:rPr>
          <w:rFonts w:ascii="Arial" w:hAnsi="Arial"/>
          <w:i/>
          <w:sz w:val="18"/>
        </w:rPr>
        <w:t xml:space="preserve">W(y) </w:t>
      </w:r>
      <w:r>
        <w:t>model</w:t>
      </w:r>
      <w:r>
        <w:rPr>
          <w:spacing w:val="34"/>
        </w:rPr>
        <w:t xml:space="preserve"> </w:t>
      </w:r>
      <w:r>
        <w:t>are simplest</w:t>
      </w:r>
      <w:r>
        <w:rPr>
          <w:spacing w:val="40"/>
        </w:rPr>
        <w:t xml:space="preserve"> </w:t>
      </w:r>
      <w:r>
        <w:rPr>
          <w:sz w:val="18"/>
        </w:rPr>
        <w:t>to</w:t>
      </w:r>
      <w:r>
        <w:rPr>
          <w:spacing w:val="31"/>
          <w:sz w:val="18"/>
        </w:rPr>
        <w:t xml:space="preserve"> </w:t>
      </w:r>
      <w:r>
        <w:t>interpret</w:t>
      </w:r>
      <w:r>
        <w:rPr>
          <w:spacing w:val="40"/>
        </w:rPr>
        <w:t xml:space="preserve"> </w:t>
      </w:r>
      <w:r>
        <w:t>across</w:t>
      </w:r>
      <w:r>
        <w:rPr>
          <w:spacing w:val="34"/>
        </w:rPr>
        <w:t xml:space="preserve"> </w:t>
      </w:r>
      <w:r>
        <w:t>a set</w:t>
      </w:r>
      <w:r>
        <w:rPr>
          <w:spacing w:val="29"/>
        </w:rPr>
        <w:t xml:space="preserve"> </w:t>
      </w:r>
      <w:r>
        <w:t>of</w:t>
      </w:r>
      <w:r>
        <w:rPr>
          <w:spacing w:val="38"/>
        </w:rPr>
        <w:t xml:space="preserve"> </w:t>
      </w:r>
      <w:r>
        <w:t xml:space="preserve">the </w:t>
      </w:r>
      <w:r>
        <w:rPr>
          <w:i/>
        </w:rPr>
        <w:t xml:space="preserve">n </w:t>
      </w:r>
      <w:r>
        <w:t>when</w:t>
      </w:r>
      <w:r>
        <w:rPr>
          <w:spacing w:val="37"/>
        </w:rPr>
        <w:t xml:space="preserve"> </w:t>
      </w:r>
      <w:r>
        <w:rPr>
          <w:i/>
          <w:sz w:val="21"/>
        </w:rPr>
        <w:t>k</w:t>
      </w:r>
      <w:r>
        <w:rPr>
          <w:i/>
          <w:spacing w:val="36"/>
          <w:sz w:val="21"/>
        </w:rPr>
        <w:t xml:space="preserve"> </w:t>
      </w:r>
      <w:r>
        <w:t>can be set</w:t>
      </w:r>
      <w:r>
        <w:rPr>
          <w:spacing w:val="40"/>
        </w:rPr>
        <w:t xml:space="preserve"> </w:t>
      </w:r>
      <w:r>
        <w:t>to zero. But Leifer (1985, appendix B) early laid out a clear and simple pro­ cedure</w:t>
      </w:r>
      <w:r>
        <w:rPr>
          <w:spacing w:val="-8"/>
        </w:rPr>
        <w:t xml:space="preserve"> </w:t>
      </w:r>
      <w:r>
        <w:t>for</w:t>
      </w:r>
      <w:r>
        <w:rPr>
          <w:spacing w:val="-13"/>
        </w:rPr>
        <w:t xml:space="preserve"> </w:t>
      </w:r>
      <w:r>
        <w:t>.numerical computation in</w:t>
      </w:r>
      <w:r>
        <w:rPr>
          <w:spacing w:val="-7"/>
        </w:rPr>
        <w:t xml:space="preserve"> </w:t>
      </w:r>
      <w:r>
        <w:t>general. Illustrative calculations for</w:t>
      </w:r>
      <w:r>
        <w:rPr>
          <w:spacing w:val="-2"/>
        </w:rPr>
        <w:t xml:space="preserve"> </w:t>
      </w:r>
      <w:r>
        <w:t xml:space="preserve">var­ ious nonzero </w:t>
      </w:r>
      <w:r>
        <w:rPr>
          <w:i/>
        </w:rPr>
        <w:t xml:space="preserve">k </w:t>
      </w:r>
      <w:r>
        <w:t>will be found in appendix tables Al-AS, below, but only for arbitrarily</w:t>
      </w:r>
      <w:r>
        <w:t xml:space="preserve"> stipulated sets of</w:t>
      </w:r>
      <w:r>
        <w:rPr>
          <w:spacing w:val="40"/>
        </w:rPr>
        <w:t xml:space="preserve"> </w:t>
      </w:r>
      <w:r>
        <w:t>quality values.</w:t>
      </w:r>
      <w:r>
        <w:rPr>
          <w:spacing w:val="39"/>
        </w:rPr>
        <w:t xml:space="preserve"> </w:t>
      </w:r>
      <w:r>
        <w:t>Chapter 8</w:t>
      </w:r>
      <w:r>
        <w:rPr>
          <w:spacing w:val="40"/>
        </w:rPr>
        <w:t xml:space="preserve"> </w:t>
      </w:r>
      <w:r>
        <w:t>derives the set of</w:t>
      </w:r>
      <w:r>
        <w:rPr>
          <w:spacing w:val="39"/>
        </w:rPr>
        <w:t xml:space="preserve"> </w:t>
      </w:r>
      <w:r>
        <w:rPr>
          <w:i/>
        </w:rPr>
        <w:t xml:space="preserve">n </w:t>
      </w:r>
      <w:r>
        <w:t>from an observed</w:t>
      </w:r>
      <w:r>
        <w:rPr>
          <w:spacing w:val="40"/>
        </w:rPr>
        <w:t xml:space="preserve"> </w:t>
      </w:r>
      <w:r>
        <w:t>profile.</w:t>
      </w:r>
    </w:p>
    <w:p w:rsidR="00C550D4" w:rsidRDefault="00E476FC">
      <w:pPr>
        <w:pStyle w:val="BodyText"/>
        <w:spacing w:line="256" w:lineRule="auto"/>
        <w:ind w:left="164" w:right="102" w:firstLine="197"/>
      </w:pPr>
      <w:r>
        <w:t>As an example of how insight can be gained on the basis of even an ex</w:t>
      </w:r>
      <w:r>
        <w:rPr>
          <w:spacing w:val="40"/>
        </w:rPr>
        <w:t xml:space="preserve"> </w:t>
      </w:r>
      <w:r>
        <w:t>post, formalist</w:t>
      </w:r>
      <w:r>
        <w:rPr>
          <w:spacing w:val="39"/>
        </w:rPr>
        <w:t xml:space="preserve"> </w:t>
      </w:r>
      <w:r>
        <w:t xml:space="preserve">interpretation of </w:t>
      </w:r>
      <w:r>
        <w:rPr>
          <w:i/>
        </w:rPr>
        <w:t xml:space="preserve">n, </w:t>
      </w:r>
      <w:r>
        <w:t>consider</w:t>
      </w:r>
      <w:r>
        <w:rPr>
          <w:spacing w:val="39"/>
        </w:rPr>
        <w:t xml:space="preserve"> </w:t>
      </w:r>
      <w:r>
        <w:t>the entry of new firms, one by one. Entry of an</w:t>
      </w:r>
      <w:r>
        <w:t xml:space="preserve"> additional producer can precipitate changes in the quality array recognized for</w:t>
      </w:r>
      <w:r>
        <w:rPr>
          <w:spacing w:val="-1"/>
        </w:rPr>
        <w:t xml:space="preserve"> </w:t>
      </w:r>
      <w:r>
        <w:t>firms</w:t>
      </w:r>
      <w:r>
        <w:rPr>
          <w:spacing w:val="-3"/>
        </w:rPr>
        <w:t xml:space="preserve"> </w:t>
      </w:r>
      <w:r>
        <w:t>already</w:t>
      </w:r>
      <w:r>
        <w:rPr>
          <w:spacing w:val="-2"/>
        </w:rPr>
        <w:t xml:space="preserve"> </w:t>
      </w:r>
      <w:r>
        <w:t>in that market. Perhaps</w:t>
      </w:r>
      <w:r>
        <w:rPr>
          <w:spacing w:val="-2"/>
        </w:rPr>
        <w:t xml:space="preserve"> </w:t>
      </w:r>
      <w:r>
        <w:t>some firm that had been left out previously may be able to break back into a given market</w:t>
      </w:r>
      <w:r>
        <w:rPr>
          <w:spacing w:val="40"/>
        </w:rPr>
        <w:t xml:space="preserve"> </w:t>
      </w:r>
      <w:r>
        <w:t>profile, with repositioning of other firms as a</w:t>
      </w:r>
      <w:r>
        <w:t xml:space="preserve"> consequence. The entry of a</w:t>
      </w:r>
      <w:r>
        <w:rPr>
          <w:spacing w:val="40"/>
        </w:rPr>
        <w:t xml:space="preserve"> </w:t>
      </w:r>
      <w:r>
        <w:t>new firm may even unravel some existing profile. Although many suppliers and</w:t>
      </w:r>
      <w:r>
        <w:rPr>
          <w:spacing w:val="20"/>
        </w:rPr>
        <w:t xml:space="preserve"> </w:t>
      </w:r>
      <w:r>
        <w:t>buyers may continue</w:t>
      </w:r>
      <w:r>
        <w:rPr>
          <w:spacing w:val="31"/>
        </w:rPr>
        <w:t xml:space="preserve"> </w:t>
      </w:r>
      <w:r>
        <w:t>their habitual</w:t>
      </w:r>
      <w:r>
        <w:rPr>
          <w:spacing w:val="22"/>
        </w:rPr>
        <w:t xml:space="preserve"> </w:t>
      </w:r>
      <w:r>
        <w:t>ties for a while,</w:t>
      </w:r>
      <w:r>
        <w:rPr>
          <w:spacing w:val="22"/>
        </w:rPr>
        <w:t xml:space="preserve"> </w:t>
      </w:r>
      <w:r>
        <w:t>prices</w:t>
      </w:r>
      <w:r>
        <w:rPr>
          <w:spacing w:val="19"/>
        </w:rPr>
        <w:t xml:space="preserve"> </w:t>
      </w:r>
      <w:r>
        <w:t>and volumes of flow in some of those earlier ties may nonetheless</w:t>
      </w:r>
      <w:r>
        <w:rPr>
          <w:spacing w:val="34"/>
        </w:rPr>
        <w:t xml:space="preserve"> </w:t>
      </w:r>
      <w:r>
        <w:t>become</w:t>
      </w:r>
      <w:r>
        <w:rPr>
          <w:spacing w:val="31"/>
        </w:rPr>
        <w:t xml:space="preserve"> </w:t>
      </w:r>
      <w:r>
        <w:t>problematic.</w:t>
      </w:r>
    </w:p>
    <w:p w:rsidR="00C550D4" w:rsidRDefault="00E476FC">
      <w:pPr>
        <w:pStyle w:val="BodyText"/>
        <w:spacing w:line="224" w:lineRule="exact"/>
        <w:ind w:left="367"/>
      </w:pPr>
      <w:r>
        <w:rPr>
          <w:sz w:val="22"/>
        </w:rPr>
        <w:t xml:space="preserve">If </w:t>
      </w:r>
      <w:r>
        <w:t>locations</w:t>
      </w:r>
      <w:r>
        <w:rPr>
          <w:spacing w:val="7"/>
        </w:rPr>
        <w:t xml:space="preserve"> </w:t>
      </w:r>
      <w:r>
        <w:t>on</w:t>
      </w:r>
      <w:r>
        <w:rPr>
          <w:spacing w:val="6"/>
        </w:rPr>
        <w:t xml:space="preserve"> </w:t>
      </w:r>
      <w:r>
        <w:t>the</w:t>
      </w:r>
      <w:r>
        <w:rPr>
          <w:spacing w:val="1"/>
        </w:rPr>
        <w:t xml:space="preserve"> </w:t>
      </w:r>
      <w:r>
        <w:t>quality</w:t>
      </w:r>
      <w:r>
        <w:rPr>
          <w:spacing w:val="1"/>
        </w:rPr>
        <w:t xml:space="preserve"> </w:t>
      </w:r>
      <w:r>
        <w:t>index</w:t>
      </w:r>
      <w:r>
        <w:rPr>
          <w:spacing w:val="4"/>
        </w:rPr>
        <w:t xml:space="preserve"> </w:t>
      </w:r>
      <w:r>
        <w:t>are</w:t>
      </w:r>
      <w:r>
        <w:rPr>
          <w:spacing w:val="-6"/>
        </w:rPr>
        <w:t xml:space="preserve"> </w:t>
      </w:r>
      <w:r>
        <w:t>stable,</w:t>
      </w:r>
      <w:r>
        <w:rPr>
          <w:spacing w:val="11"/>
        </w:rPr>
        <w:t xml:space="preserve"> </w:t>
      </w:r>
      <w:r>
        <w:t>market</w:t>
      </w:r>
      <w:r>
        <w:rPr>
          <w:spacing w:val="7"/>
        </w:rPr>
        <w:t xml:space="preserve"> </w:t>
      </w:r>
      <w:r>
        <w:t>shares</w:t>
      </w:r>
      <w:r>
        <w:rPr>
          <w:spacing w:val="-2"/>
        </w:rPr>
        <w:t xml:space="preserve"> </w:t>
      </w:r>
      <w:r>
        <w:t>should</w:t>
      </w:r>
      <w:r>
        <w:rPr>
          <w:spacing w:val="11"/>
        </w:rPr>
        <w:t xml:space="preserve"> </w:t>
      </w:r>
      <w:r>
        <w:t>be</w:t>
      </w:r>
      <w:r>
        <w:rPr>
          <w:spacing w:val="-6"/>
        </w:rPr>
        <w:t xml:space="preserve"> </w:t>
      </w:r>
      <w:r>
        <w:rPr>
          <w:spacing w:val="-2"/>
        </w:rPr>
        <w:t>stable.</w:t>
      </w:r>
    </w:p>
    <w:p w:rsidR="00C550D4" w:rsidRDefault="00E476FC">
      <w:pPr>
        <w:pStyle w:val="BodyText"/>
        <w:spacing w:before="3" w:line="256" w:lineRule="auto"/>
        <w:ind w:left="164" w:right="109" w:firstLine="3"/>
      </w:pPr>
      <w:r>
        <w:t>Empirical studies give mixed judgments (see Han 1991, 1992 on "churning" of individual</w:t>
      </w:r>
      <w:r>
        <w:rPr>
          <w:spacing w:val="24"/>
        </w:rPr>
        <w:t xml:space="preserve"> </w:t>
      </w:r>
      <w:r>
        <w:t>firms' shares even within</w:t>
      </w:r>
      <w:r>
        <w:rPr>
          <w:spacing w:val="21"/>
        </w:rPr>
        <w:t xml:space="preserve"> </w:t>
      </w:r>
      <w:r>
        <w:t>markets</w:t>
      </w:r>
      <w:r>
        <w:rPr>
          <w:spacing w:val="25"/>
        </w:rPr>
        <w:t xml:space="preserve"> </w:t>
      </w:r>
      <w:r>
        <w:t>that appear stable in overall</w:t>
      </w:r>
    </w:p>
    <w:p w:rsidR="00C550D4" w:rsidRDefault="00C550D4">
      <w:pPr>
        <w:spacing w:line="256" w:lineRule="auto"/>
        <w:sectPr w:rsidR="00C550D4">
          <w:pgSz w:w="8850" w:h="13270"/>
          <w:pgMar w:top="1360" w:right="1160" w:bottom="280" w:left="1160" w:header="1152" w:footer="0" w:gutter="0"/>
          <w:cols w:space="720"/>
        </w:sectPr>
      </w:pPr>
    </w:p>
    <w:p w:rsidR="00C550D4" w:rsidRDefault="00E476FC">
      <w:pPr>
        <w:pStyle w:val="BodyText"/>
        <w:spacing w:before="107" w:line="252" w:lineRule="auto"/>
        <w:ind w:left="120" w:right="146" w:hanging="3"/>
      </w:pPr>
      <w:bookmarkStart w:id="88" w:name="_bookmark74"/>
      <w:bookmarkEnd w:id="88"/>
      <w:r>
        <w:lastRenderedPageBreak/>
        <w:t>size and other characteristics). In any given concrete context for a market, a host of forces, some deriving from larger technological and ecological changes, can shift or overturn existing perceptions of quality ordering. Vul­ nerability of a quality arra</w:t>
      </w:r>
      <w:r>
        <w:t xml:space="preserve">y to disruption over time is thus an aspect of </w:t>
      </w:r>
      <w:r>
        <w:rPr>
          <w:spacing w:val="-2"/>
        </w:rPr>
        <w:t>measurement.</w:t>
      </w:r>
    </w:p>
    <w:p w:rsidR="00C550D4" w:rsidRDefault="00E476FC">
      <w:pPr>
        <w:pStyle w:val="BodyText"/>
        <w:spacing w:before="3" w:line="256" w:lineRule="auto"/>
        <w:ind w:left="120" w:right="149" w:firstLine="198"/>
      </w:pPr>
      <w:r>
        <w:t xml:space="preserve">Trial-and-error searches are induced. Entry of an additional firm into a given market brings influences from its ties within its prior industrial setting as well as requiring it to form new ties </w:t>
      </w:r>
      <w:r>
        <w:rPr>
          <w:b/>
          <w:sz w:val="19"/>
        </w:rPr>
        <w:t>i</w:t>
      </w:r>
      <w:r>
        <w:rPr>
          <w:b/>
          <w:sz w:val="19"/>
        </w:rPr>
        <w:t xml:space="preserve">n </w:t>
      </w:r>
      <w:r>
        <w:t>the new market setting. So one outcome could be incorporation of producers by vertical integration either upstream or downstream (see Eccles 1985; Perry 1989). This could preempt governance</w:t>
      </w:r>
      <w:r>
        <w:rPr>
          <w:spacing w:val="25"/>
        </w:rPr>
        <w:t xml:space="preserve"> </w:t>
      </w:r>
      <w:r>
        <w:t>by any market mechanism,</w:t>
      </w:r>
      <w:r>
        <w:rPr>
          <w:spacing w:val="22"/>
        </w:rPr>
        <w:t xml:space="preserve"> </w:t>
      </w:r>
      <w:r>
        <w:t>as will be discussed</w:t>
      </w:r>
      <w:r>
        <w:rPr>
          <w:spacing w:val="20"/>
        </w:rPr>
        <w:t xml:space="preserve"> </w:t>
      </w:r>
      <w:r>
        <w:t>again in chapter</w:t>
      </w:r>
    </w:p>
    <w:p w:rsidR="00C550D4" w:rsidRDefault="00E476FC">
      <w:pPr>
        <w:pStyle w:val="BodyText"/>
        <w:spacing w:line="254" w:lineRule="auto"/>
        <w:ind w:left="120" w:right="148" w:firstLine="3"/>
      </w:pPr>
      <w:r>
        <w:t>1</w:t>
      </w:r>
      <w:r>
        <w:t>1. But instead, search could yield again a niche in a reestablished market profile with an enlarged set of footings in its market profile-now in accord with repetitions of habitual transactions in an enlarged set of ties. Full mod­ eling of such trial-and-</w:t>
      </w:r>
      <w:r>
        <w:t>error search calls for extended treatment of network and identity evolutions in terms of blockmodels (Pattison 1993; Wasserman and Faust 1995), as suggested</w:t>
      </w:r>
      <w:r>
        <w:rPr>
          <w:spacing w:val="40"/>
        </w:rPr>
        <w:t xml:space="preserve"> </w:t>
      </w:r>
      <w:r>
        <w:t>by Waechter</w:t>
      </w:r>
      <w:r>
        <w:rPr>
          <w:spacing w:val="40"/>
        </w:rPr>
        <w:t xml:space="preserve"> </w:t>
      </w:r>
      <w:r>
        <w:t>(1999).</w:t>
      </w:r>
    </w:p>
    <w:p w:rsidR="00C550D4" w:rsidRDefault="00C550D4">
      <w:pPr>
        <w:pStyle w:val="BodyText"/>
        <w:spacing w:before="168"/>
        <w:jc w:val="left"/>
      </w:pPr>
    </w:p>
    <w:p w:rsidR="00C550D4" w:rsidRDefault="00E476FC">
      <w:pPr>
        <w:spacing w:before="1"/>
        <w:ind w:right="38"/>
        <w:jc w:val="center"/>
        <w:rPr>
          <w:sz w:val="16"/>
        </w:rPr>
      </w:pPr>
      <w:r>
        <w:rPr>
          <w:sz w:val="16"/>
        </w:rPr>
        <w:t>VIABILITY</w:t>
      </w:r>
      <w:r>
        <w:rPr>
          <w:spacing w:val="17"/>
          <w:sz w:val="16"/>
        </w:rPr>
        <w:t xml:space="preserve"> </w:t>
      </w:r>
      <w:r>
        <w:rPr>
          <w:sz w:val="16"/>
        </w:rPr>
        <w:t>AND</w:t>
      </w:r>
      <w:r>
        <w:rPr>
          <w:spacing w:val="14"/>
          <w:sz w:val="16"/>
        </w:rPr>
        <w:t xml:space="preserve"> </w:t>
      </w:r>
      <w:r>
        <w:rPr>
          <w:spacing w:val="-2"/>
          <w:sz w:val="16"/>
        </w:rPr>
        <w:t>UNRAVELING</w:t>
      </w:r>
    </w:p>
    <w:p w:rsidR="00C550D4" w:rsidRDefault="00E476FC">
      <w:pPr>
        <w:pStyle w:val="BodyText"/>
        <w:spacing w:before="148" w:line="254" w:lineRule="auto"/>
        <w:ind w:left="125" w:right="150" w:hanging="4"/>
      </w:pPr>
      <w:r>
        <w:t>To examine maneuver and perception, one needs to incl</w:t>
      </w:r>
      <w:r>
        <w:t>ude the other mem­ bers of a market. The issue is not one level but a whole set of values on quality. The representative-firm device</w:t>
      </w:r>
      <w:r>
        <w:rPr>
          <w:spacing w:val="-2"/>
        </w:rPr>
        <w:t xml:space="preserve"> </w:t>
      </w:r>
      <w:r>
        <w:t>will</w:t>
      </w:r>
      <w:r>
        <w:rPr>
          <w:spacing w:val="-2"/>
        </w:rPr>
        <w:t xml:space="preserve"> </w:t>
      </w:r>
      <w:r>
        <w:t>no</w:t>
      </w:r>
      <w:r>
        <w:rPr>
          <w:spacing w:val="-7"/>
        </w:rPr>
        <w:t xml:space="preserve"> </w:t>
      </w:r>
      <w:r>
        <w:t>longer</w:t>
      </w:r>
      <w:r>
        <w:rPr>
          <w:spacing w:val="-2"/>
        </w:rPr>
        <w:t xml:space="preserve"> </w:t>
      </w:r>
      <w:r>
        <w:t>suffice, nor</w:t>
      </w:r>
      <w:r>
        <w:rPr>
          <w:spacing w:val="-2"/>
        </w:rPr>
        <w:t xml:space="preserve"> </w:t>
      </w:r>
      <w:r>
        <w:t>will</w:t>
      </w:r>
      <w:r>
        <w:rPr>
          <w:spacing w:val="-2"/>
        </w:rPr>
        <w:t xml:space="preserve"> </w:t>
      </w:r>
      <w:r>
        <w:t xml:space="preserve">market </w:t>
      </w:r>
      <w:r>
        <w:rPr>
          <w:spacing w:val="-2"/>
        </w:rPr>
        <w:t>aggregates.</w:t>
      </w:r>
    </w:p>
    <w:p w:rsidR="00C550D4" w:rsidRDefault="00E476FC">
      <w:pPr>
        <w:pStyle w:val="BodyText"/>
        <w:spacing w:line="244" w:lineRule="auto"/>
        <w:ind w:left="121" w:right="143" w:firstLine="208"/>
      </w:pPr>
      <w:r>
        <w:t>Let</w:t>
      </w:r>
      <w:r>
        <w:rPr>
          <w:spacing w:val="24"/>
        </w:rPr>
        <w:t xml:space="preserve"> </w:t>
      </w:r>
      <w:r>
        <w:t>us begin</w:t>
      </w:r>
      <w:r>
        <w:rPr>
          <w:spacing w:val="18"/>
        </w:rPr>
        <w:t xml:space="preserve"> </w:t>
      </w:r>
      <w:r>
        <w:t>extending</w:t>
      </w:r>
      <w:r>
        <w:rPr>
          <w:spacing w:val="28"/>
        </w:rPr>
        <w:t xml:space="preserve"> </w:t>
      </w:r>
      <w:r>
        <w:t>the model</w:t>
      </w:r>
      <w:r>
        <w:rPr>
          <w:spacing w:val="24"/>
        </w:rPr>
        <w:t xml:space="preserve"> </w:t>
      </w:r>
      <w:r>
        <w:t>to capture</w:t>
      </w:r>
      <w:r>
        <w:rPr>
          <w:spacing w:val="22"/>
        </w:rPr>
        <w:t xml:space="preserve"> </w:t>
      </w:r>
      <w:r>
        <w:t>not</w:t>
      </w:r>
      <w:r>
        <w:rPr>
          <w:spacing w:val="18"/>
        </w:rPr>
        <w:t xml:space="preserve"> </w:t>
      </w:r>
      <w:r>
        <w:t>just</w:t>
      </w:r>
      <w:r>
        <w:rPr>
          <w:spacing w:val="21"/>
        </w:rPr>
        <w:t xml:space="preserve"> </w:t>
      </w:r>
      <w:r>
        <w:t>one</w:t>
      </w:r>
      <w:r>
        <w:rPr>
          <w:spacing w:val="17"/>
        </w:rPr>
        <w:t xml:space="preserve"> </w:t>
      </w:r>
      <w:r>
        <w:t>but</w:t>
      </w:r>
      <w:r>
        <w:rPr>
          <w:spacing w:val="15"/>
        </w:rPr>
        <w:t xml:space="preserve"> </w:t>
      </w:r>
      <w:r>
        <w:t>a</w:t>
      </w:r>
      <w:r>
        <w:rPr>
          <w:spacing w:val="18"/>
        </w:rPr>
        <w:t xml:space="preserve"> </w:t>
      </w:r>
      <w:r>
        <w:t>whole set of</w:t>
      </w:r>
      <w:r>
        <w:rPr>
          <w:spacing w:val="40"/>
        </w:rPr>
        <w:t xml:space="preserve"> </w:t>
      </w:r>
      <w:r>
        <w:t>firms.</w:t>
      </w:r>
      <w:r>
        <w:rPr>
          <w:spacing w:val="40"/>
        </w:rPr>
        <w:t xml:space="preserve"> </w:t>
      </w:r>
      <w:r>
        <w:t>The</w:t>
      </w:r>
      <w:r>
        <w:rPr>
          <w:spacing w:val="40"/>
        </w:rPr>
        <w:t xml:space="preserve"> </w:t>
      </w:r>
      <w:r>
        <w:t>first</w:t>
      </w:r>
      <w:r>
        <w:rPr>
          <w:spacing w:val="40"/>
        </w:rPr>
        <w:t xml:space="preserve"> </w:t>
      </w:r>
      <w:r>
        <w:t>gaps</w:t>
      </w:r>
      <w:r>
        <w:rPr>
          <w:spacing w:val="40"/>
        </w:rPr>
        <w:t xml:space="preserve"> </w:t>
      </w:r>
      <w:r>
        <w:t>to</w:t>
      </w:r>
      <w:r>
        <w:rPr>
          <w:spacing w:val="40"/>
        </w:rPr>
        <w:t xml:space="preserve"> </w:t>
      </w:r>
      <w:r>
        <w:t>plug</w:t>
      </w:r>
      <w:r>
        <w:rPr>
          <w:spacing w:val="36"/>
        </w:rPr>
        <w:t xml:space="preserve"> </w:t>
      </w:r>
      <w:r>
        <w:t>are</w:t>
      </w:r>
      <w:r>
        <w:rPr>
          <w:spacing w:val="33"/>
        </w:rPr>
        <w:t xml:space="preserve"> </w:t>
      </w:r>
      <w:r>
        <w:t>in</w:t>
      </w:r>
      <w:r>
        <w:rPr>
          <w:spacing w:val="40"/>
        </w:rPr>
        <w:t xml:space="preserve"> </w:t>
      </w:r>
      <w:r>
        <w:t>testing</w:t>
      </w:r>
      <w:r>
        <w:rPr>
          <w:spacing w:val="40"/>
        </w:rPr>
        <w:t xml:space="preserve"> </w:t>
      </w:r>
      <w:r>
        <w:t>market</w:t>
      </w:r>
      <w:r>
        <w:rPr>
          <w:spacing w:val="40"/>
        </w:rPr>
        <w:t xml:space="preserve"> </w:t>
      </w:r>
      <w:r>
        <w:t>profiles</w:t>
      </w:r>
      <w:r>
        <w:rPr>
          <w:spacing w:val="40"/>
        </w:rPr>
        <w:t xml:space="preserve"> </w:t>
      </w:r>
      <w:r>
        <w:t>for</w:t>
      </w:r>
      <w:r>
        <w:rPr>
          <w:spacing w:val="40"/>
        </w:rPr>
        <w:t xml:space="preserve"> </w:t>
      </w:r>
      <w:r>
        <w:t>viabil­ ity,</w:t>
      </w:r>
      <w:r>
        <w:rPr>
          <w:spacing w:val="29"/>
        </w:rPr>
        <w:t xml:space="preserve"> </w:t>
      </w:r>
      <w:r>
        <w:t>testing</w:t>
      </w:r>
      <w:r>
        <w:rPr>
          <w:spacing w:val="27"/>
        </w:rPr>
        <w:t xml:space="preserve"> </w:t>
      </w:r>
      <w:r>
        <w:t>that</w:t>
      </w:r>
      <w:r>
        <w:rPr>
          <w:spacing w:val="25"/>
        </w:rPr>
        <w:t xml:space="preserve"> </w:t>
      </w:r>
      <w:r>
        <w:t>was</w:t>
      </w:r>
      <w:r>
        <w:rPr>
          <w:spacing w:val="25"/>
        </w:rPr>
        <w:t xml:space="preserve"> </w:t>
      </w:r>
      <w:r>
        <w:t>begun</w:t>
      </w:r>
      <w:r>
        <w:rPr>
          <w:spacing w:val="21"/>
        </w:rPr>
        <w:t xml:space="preserve"> </w:t>
      </w:r>
      <w:r>
        <w:t>in</w:t>
      </w:r>
      <w:r>
        <w:rPr>
          <w:spacing w:val="24"/>
        </w:rPr>
        <w:t xml:space="preserve"> </w:t>
      </w:r>
      <w:r>
        <w:t>chapter</w:t>
      </w:r>
      <w:r>
        <w:rPr>
          <w:spacing w:val="36"/>
        </w:rPr>
        <w:t xml:space="preserve"> </w:t>
      </w:r>
      <w:r>
        <w:t>2.</w:t>
      </w:r>
      <w:r>
        <w:rPr>
          <w:spacing w:val="21"/>
        </w:rPr>
        <w:t xml:space="preserve"> </w:t>
      </w:r>
      <w:r>
        <w:t>The</w:t>
      </w:r>
      <w:r>
        <w:rPr>
          <w:spacing w:val="27"/>
        </w:rPr>
        <w:t xml:space="preserve"> </w:t>
      </w:r>
      <w:r>
        <w:t>empirical</w:t>
      </w:r>
      <w:r>
        <w:rPr>
          <w:spacing w:val="34"/>
        </w:rPr>
        <w:t xml:space="preserve"> </w:t>
      </w:r>
      <w:r>
        <w:t>issue</w:t>
      </w:r>
      <w:r>
        <w:rPr>
          <w:spacing w:val="25"/>
        </w:rPr>
        <w:t xml:space="preserve"> </w:t>
      </w:r>
      <w:r>
        <w:t>is</w:t>
      </w:r>
      <w:r>
        <w:rPr>
          <w:spacing w:val="19"/>
        </w:rPr>
        <w:t xml:space="preserve"> </w:t>
      </w:r>
      <w:r>
        <w:t>what</w:t>
      </w:r>
      <w:r>
        <w:rPr>
          <w:spacing w:val="36"/>
        </w:rPr>
        <w:t xml:space="preserve"> </w:t>
      </w:r>
      <w:r>
        <w:t xml:space="preserve">range of quality </w:t>
      </w:r>
      <w:r>
        <w:rPr>
          <w:i/>
          <w:sz w:val="21"/>
        </w:rPr>
        <w:t xml:space="preserve">n </w:t>
      </w:r>
      <w:r>
        <w:t>is represented</w:t>
      </w:r>
      <w:r>
        <w:rPr>
          <w:spacing w:val="35"/>
        </w:rPr>
        <w:t xml:space="preserve"> </w:t>
      </w:r>
      <w:r>
        <w:t>among firms actually contesting for positions in</w:t>
      </w:r>
      <w:r>
        <w:rPr>
          <w:spacing w:val="40"/>
        </w:rPr>
        <w:t xml:space="preserve"> </w:t>
      </w:r>
      <w:r>
        <w:t>the given market.</w:t>
      </w:r>
      <w:r>
        <w:t xml:space="preserve"> </w:t>
      </w:r>
      <w:r>
        <w:rPr>
          <w:sz w:val="21"/>
        </w:rPr>
        <w:t xml:space="preserve">If </w:t>
      </w:r>
      <w:r>
        <w:t xml:space="preserve">none of the values of </w:t>
      </w:r>
      <w:r>
        <w:rPr>
          <w:i/>
          <w:sz w:val="21"/>
        </w:rPr>
        <w:t xml:space="preserve">n </w:t>
      </w:r>
      <w:r>
        <w:t xml:space="preserve">are present that would induce choice of a range of </w:t>
      </w:r>
      <w:r>
        <w:rPr>
          <w:i/>
          <w:sz w:val="21"/>
        </w:rPr>
        <w:t xml:space="preserve">y </w:t>
      </w:r>
      <w:r>
        <w:t xml:space="preserve">where one of the two tests from chapter 2 is violated, then that inequality restriction is inoperative. Profiles for further values of </w:t>
      </w:r>
      <w:r>
        <w:rPr>
          <w:i/>
          <w:sz w:val="21"/>
        </w:rPr>
        <w:t xml:space="preserve">k </w:t>
      </w:r>
      <w:r>
        <w:t>may then be able to establish themselv</w:t>
      </w:r>
      <w:r>
        <w:t xml:space="preserve">es, profiles rejected by the across-the­ board tests. That is, hitherto prohibited values of </w:t>
      </w:r>
      <w:r>
        <w:rPr>
          <w:i/>
          <w:sz w:val="21"/>
        </w:rPr>
        <w:t xml:space="preserve">k </w:t>
      </w:r>
      <w:r>
        <w:t xml:space="preserve">may become viable given some restriction on quality spread. That is the positive angle for viability of </w:t>
      </w:r>
      <w:r>
        <w:rPr>
          <w:spacing w:val="-2"/>
        </w:rPr>
        <w:t>market.</w:t>
      </w:r>
    </w:p>
    <w:p w:rsidR="00C550D4" w:rsidRDefault="00E476FC">
      <w:pPr>
        <w:pStyle w:val="BodyText"/>
        <w:spacing w:before="8" w:line="256" w:lineRule="auto"/>
        <w:ind w:left="127" w:right="139" w:firstLine="196"/>
      </w:pPr>
      <w:r>
        <w:t>There is a negative angle, too, and that supplies the main themes of this section. There is a third general test of profile viability to add to maximiza­ tion and profitability by individual producers. Those were the two tests of chapter 2, which are duals</w:t>
      </w:r>
      <w:r>
        <w:t xml:space="preserve"> to the equal trade-off enforced by the aggregate buyer. This third test is for an additional sort of market failure of the signal­ ing equilibrium. Designate it as unraveling, since a profile may unravel for some configurations of quality among would-be p</w:t>
      </w:r>
      <w:r>
        <w:t>roducers. Designate corre­ sponding market</w:t>
      </w:r>
      <w:r>
        <w:rPr>
          <w:spacing w:val="40"/>
        </w:rPr>
        <w:t xml:space="preserve"> </w:t>
      </w:r>
      <w:r>
        <w:t>ranges as being subject</w:t>
      </w:r>
      <w:r>
        <w:rPr>
          <w:spacing w:val="40"/>
        </w:rPr>
        <w:t xml:space="preserve"> </w:t>
      </w:r>
      <w:r>
        <w:t>to unraveling.</w:t>
      </w:r>
    </w:p>
    <w:p w:rsidR="00C550D4" w:rsidRDefault="00C550D4">
      <w:pPr>
        <w:spacing w:line="256" w:lineRule="auto"/>
        <w:sectPr w:rsidR="00C550D4">
          <w:pgSz w:w="8850" w:h="13270"/>
          <w:pgMar w:top="1360" w:right="1160" w:bottom="280" w:left="1160" w:header="1165" w:footer="0" w:gutter="0"/>
          <w:cols w:space="720"/>
        </w:sectPr>
      </w:pPr>
    </w:p>
    <w:p w:rsidR="00C550D4" w:rsidRDefault="00E476FC">
      <w:pPr>
        <w:pStyle w:val="BodyText"/>
        <w:spacing w:before="112" w:line="256" w:lineRule="auto"/>
        <w:ind w:left="158" w:right="111" w:firstLine="203"/>
      </w:pPr>
      <w:bookmarkStart w:id="89" w:name="_bookmark75"/>
      <w:bookmarkEnd w:id="89"/>
      <w:r>
        <w:lastRenderedPageBreak/>
        <w:t>Unraveling can result from "freeloading" onto an otherwise viable market profile on the part of producer firms with quality too low to sustain a proper indi</w:t>
      </w:r>
      <w:r>
        <w:t>vidual footing. In their review of economic thinking in sociology, Baron and Hannan (1994, 1141) assert: "Insights into the</w:t>
      </w:r>
      <w:r>
        <w:rPr>
          <w:spacing w:val="-6"/>
        </w:rPr>
        <w:t xml:space="preserve"> </w:t>
      </w:r>
      <w:r>
        <w:t>social efficiency or ineffi­ ciency of alternative equilibria is one place where sociologists can make an enormous potential contrib</w:t>
      </w:r>
      <w:r>
        <w:t>ution and where fruitful integrations of eco­</w:t>
      </w:r>
      <w:r>
        <w:rPr>
          <w:spacing w:val="40"/>
        </w:rPr>
        <w:t xml:space="preserve"> </w:t>
      </w:r>
      <w:r>
        <w:t xml:space="preserve">nomics and sociology are possible." The analysis of unraveling is such a </w:t>
      </w:r>
      <w:r>
        <w:rPr>
          <w:spacing w:val="-2"/>
        </w:rPr>
        <w:t>place.</w:t>
      </w:r>
    </w:p>
    <w:p w:rsidR="00C550D4" w:rsidRDefault="00E476FC">
      <w:pPr>
        <w:pStyle w:val="BodyText"/>
        <w:spacing w:line="212" w:lineRule="exact"/>
        <w:ind w:left="362"/>
      </w:pPr>
      <w:r>
        <w:t>Table</w:t>
      </w:r>
      <w:r>
        <w:rPr>
          <w:spacing w:val="5"/>
        </w:rPr>
        <w:t xml:space="preserve"> </w:t>
      </w:r>
      <w:r>
        <w:t>3.2</w:t>
      </w:r>
      <w:r>
        <w:rPr>
          <w:spacing w:val="3"/>
        </w:rPr>
        <w:t xml:space="preserve"> </w:t>
      </w:r>
      <w:r>
        <w:t>thus</w:t>
      </w:r>
      <w:r>
        <w:rPr>
          <w:spacing w:val="2"/>
        </w:rPr>
        <w:t xml:space="preserve"> </w:t>
      </w:r>
      <w:r>
        <w:t>must</w:t>
      </w:r>
      <w:r>
        <w:rPr>
          <w:spacing w:val="5"/>
        </w:rPr>
        <w:t xml:space="preserve"> </w:t>
      </w:r>
      <w:r>
        <w:t>invoke,</w:t>
      </w:r>
      <w:r>
        <w:rPr>
          <w:spacing w:val="6"/>
        </w:rPr>
        <w:t xml:space="preserve"> </w:t>
      </w:r>
      <w:r>
        <w:t>besides</w:t>
      </w:r>
      <w:r>
        <w:rPr>
          <w:spacing w:val="13"/>
        </w:rPr>
        <w:t xml:space="preserve"> </w:t>
      </w:r>
      <w:r>
        <w:t>the</w:t>
      </w:r>
      <w:r>
        <w:rPr>
          <w:spacing w:val="5"/>
        </w:rPr>
        <w:t xml:space="preserve"> </w:t>
      </w:r>
      <w:r>
        <w:t>two</w:t>
      </w:r>
      <w:r>
        <w:rPr>
          <w:spacing w:val="-2"/>
        </w:rPr>
        <w:t xml:space="preserve"> </w:t>
      </w:r>
      <w:r>
        <w:t>inequalities</w:t>
      </w:r>
      <w:r>
        <w:rPr>
          <w:spacing w:val="9"/>
        </w:rPr>
        <w:t xml:space="preserve"> </w:t>
      </w:r>
      <w:r>
        <w:t>(2.15)</w:t>
      </w:r>
      <w:r>
        <w:rPr>
          <w:spacing w:val="6"/>
        </w:rPr>
        <w:t xml:space="preserve"> </w:t>
      </w:r>
      <w:r>
        <w:t>and</w:t>
      </w:r>
      <w:r>
        <w:rPr>
          <w:spacing w:val="6"/>
        </w:rPr>
        <w:t xml:space="preserve"> </w:t>
      </w:r>
      <w:r>
        <w:rPr>
          <w:spacing w:val="-2"/>
        </w:rPr>
        <w:t>(2.16),</w:t>
      </w:r>
    </w:p>
    <w:p w:rsidR="00C550D4" w:rsidRDefault="00E476FC">
      <w:pPr>
        <w:pStyle w:val="BodyText"/>
        <w:spacing w:before="15"/>
        <w:ind w:left="159"/>
      </w:pPr>
      <w:r>
        <w:t>also</w:t>
      </w:r>
      <w:r>
        <w:rPr>
          <w:spacing w:val="18"/>
        </w:rPr>
        <w:t xml:space="preserve"> </w:t>
      </w:r>
      <w:r>
        <w:t>this</w:t>
      </w:r>
      <w:r>
        <w:rPr>
          <w:spacing w:val="13"/>
        </w:rPr>
        <w:t xml:space="preserve"> </w:t>
      </w:r>
      <w:r>
        <w:t>third</w:t>
      </w:r>
      <w:r>
        <w:rPr>
          <w:spacing w:val="22"/>
        </w:rPr>
        <w:t xml:space="preserve"> </w:t>
      </w:r>
      <w:r>
        <w:t>test,</w:t>
      </w:r>
      <w:r>
        <w:rPr>
          <w:spacing w:val="11"/>
        </w:rPr>
        <w:t xml:space="preserve"> </w:t>
      </w:r>
      <w:r>
        <w:t>a</w:t>
      </w:r>
      <w:r>
        <w:rPr>
          <w:spacing w:val="15"/>
        </w:rPr>
        <w:t xml:space="preserve"> </w:t>
      </w:r>
      <w:r>
        <w:t>probe</w:t>
      </w:r>
      <w:r>
        <w:rPr>
          <w:spacing w:val="13"/>
        </w:rPr>
        <w:t xml:space="preserve"> </w:t>
      </w:r>
      <w:r>
        <w:t>of</w:t>
      </w:r>
      <w:r>
        <w:rPr>
          <w:spacing w:val="19"/>
        </w:rPr>
        <w:t xml:space="preserve"> </w:t>
      </w:r>
      <w:r>
        <w:t>unraveling</w:t>
      </w:r>
      <w:r>
        <w:rPr>
          <w:spacing w:val="24"/>
        </w:rPr>
        <w:t xml:space="preserve"> </w:t>
      </w:r>
      <w:r>
        <w:t>that</w:t>
      </w:r>
      <w:r>
        <w:rPr>
          <w:spacing w:val="13"/>
        </w:rPr>
        <w:t xml:space="preserve"> </w:t>
      </w:r>
      <w:r>
        <w:t>is</w:t>
      </w:r>
      <w:r>
        <w:rPr>
          <w:spacing w:val="9"/>
        </w:rPr>
        <w:t xml:space="preserve"> </w:t>
      </w:r>
      <w:r>
        <w:t>mo</w:t>
      </w:r>
      <w:r>
        <w:t>re</w:t>
      </w:r>
      <w:r>
        <w:rPr>
          <w:spacing w:val="9"/>
        </w:rPr>
        <w:t xml:space="preserve"> </w:t>
      </w:r>
      <w:r>
        <w:rPr>
          <w:spacing w:val="-2"/>
        </w:rPr>
        <w:t>subtle:</w:t>
      </w:r>
    </w:p>
    <w:p w:rsidR="00C550D4" w:rsidRDefault="00E476FC">
      <w:pPr>
        <w:pStyle w:val="BodyText"/>
        <w:spacing w:before="135" w:line="256" w:lineRule="auto"/>
        <w:ind w:left="467" w:right="332" w:hanging="5"/>
      </w:pPr>
      <w:r>
        <w:t>The range of values for</w:t>
      </w:r>
      <w:r>
        <w:rPr>
          <w:spacing w:val="-6"/>
        </w:rPr>
        <w:t xml:space="preserve"> </w:t>
      </w:r>
      <w:r>
        <w:rPr>
          <w:rFonts w:ascii="Arial"/>
          <w:i/>
          <w:sz w:val="19"/>
        </w:rPr>
        <w:t xml:space="preserve">y[nl </w:t>
      </w:r>
      <w:r>
        <w:t>allowed by the first test must include the range allowed</w:t>
      </w:r>
      <w:r>
        <w:rPr>
          <w:spacing w:val="40"/>
        </w:rPr>
        <w:t xml:space="preserve"> </w:t>
      </w:r>
      <w:r>
        <w:t>by the second</w:t>
      </w:r>
      <w:r>
        <w:rPr>
          <w:spacing w:val="40"/>
        </w:rPr>
        <w:t xml:space="preserve"> </w:t>
      </w:r>
      <w:r>
        <w:t>test.</w:t>
      </w:r>
    </w:p>
    <w:p w:rsidR="00C550D4" w:rsidRDefault="00E476FC">
      <w:pPr>
        <w:pStyle w:val="BodyText"/>
        <w:spacing w:before="118" w:line="256" w:lineRule="auto"/>
        <w:ind w:left="156" w:right="116" w:firstLine="10"/>
      </w:pPr>
      <w:r>
        <w:t>Each producer observes the</w:t>
      </w:r>
      <w:r>
        <w:rPr>
          <w:spacing w:val="-5"/>
        </w:rPr>
        <w:t xml:space="preserve"> </w:t>
      </w:r>
      <w:r>
        <w:t>volumes and revenues of its</w:t>
      </w:r>
      <w:r>
        <w:rPr>
          <w:spacing w:val="-1"/>
        </w:rPr>
        <w:t xml:space="preserve"> </w:t>
      </w:r>
      <w:r>
        <w:t>peers. This</w:t>
      </w:r>
      <w:r>
        <w:rPr>
          <w:spacing w:val="-1"/>
        </w:rPr>
        <w:t xml:space="preserve"> </w:t>
      </w:r>
      <w:r>
        <w:t>third test states that throughout the range in which each producer can e</w:t>
      </w:r>
      <w:r>
        <w:t>arn positive profits, it also must be able to locate its own optimum volume, distinct from the volumes of its competitors. Otherwise, in technical jargon, a "comer solution" obtains.</w:t>
      </w:r>
    </w:p>
    <w:p w:rsidR="00C550D4" w:rsidRDefault="00E476FC">
      <w:pPr>
        <w:pStyle w:val="BodyText"/>
        <w:spacing w:line="252" w:lineRule="auto"/>
        <w:ind w:left="160" w:right="104" w:firstLine="200"/>
      </w:pPr>
      <w:r>
        <w:t>Substantively, the possibility of unraveling arises insofar as the scope of producer</w:t>
      </w:r>
      <w:r>
        <w:rPr>
          <w:spacing w:val="40"/>
        </w:rPr>
        <w:t xml:space="preserve"> </w:t>
      </w:r>
      <w:r>
        <w:t>qualities is sufficiently</w:t>
      </w:r>
      <w:r>
        <w:rPr>
          <w:spacing w:val="40"/>
        </w:rPr>
        <w:t xml:space="preserve"> </w:t>
      </w:r>
      <w:r>
        <w:t>broad</w:t>
      </w:r>
      <w:r>
        <w:rPr>
          <w:spacing w:val="40"/>
        </w:rPr>
        <w:t xml:space="preserve"> </w:t>
      </w:r>
      <w:r>
        <w:t>that, rather than each locating a unique</w:t>
      </w:r>
      <w:r>
        <w:rPr>
          <w:spacing w:val="39"/>
        </w:rPr>
        <w:t xml:space="preserve"> </w:t>
      </w:r>
      <w:r>
        <w:t>optimum</w:t>
      </w:r>
      <w:r>
        <w:rPr>
          <w:spacing w:val="40"/>
        </w:rPr>
        <w:t xml:space="preserve"> </w:t>
      </w:r>
      <w:r>
        <w:t>volume</w:t>
      </w:r>
      <w:r>
        <w:rPr>
          <w:spacing w:val="40"/>
        </w:rPr>
        <w:t xml:space="preserve"> </w:t>
      </w:r>
      <w:r>
        <w:t>on</w:t>
      </w:r>
      <w:r>
        <w:rPr>
          <w:spacing w:val="37"/>
        </w:rPr>
        <w:t xml:space="preserve"> </w:t>
      </w:r>
      <w:r>
        <w:t>the</w:t>
      </w:r>
      <w:r>
        <w:rPr>
          <w:spacing w:val="32"/>
        </w:rPr>
        <w:t xml:space="preserve"> </w:t>
      </w:r>
      <w:r>
        <w:t>market</w:t>
      </w:r>
      <w:r>
        <w:rPr>
          <w:spacing w:val="40"/>
        </w:rPr>
        <w:t xml:space="preserve"> </w:t>
      </w:r>
      <w:r>
        <w:t>profile,</w:t>
      </w:r>
      <w:r>
        <w:rPr>
          <w:spacing w:val="40"/>
        </w:rPr>
        <w:t xml:space="preserve"> </w:t>
      </w:r>
      <w:r>
        <w:t>some</w:t>
      </w:r>
      <w:r>
        <w:rPr>
          <w:spacing w:val="34"/>
        </w:rPr>
        <w:t xml:space="preserve"> </w:t>
      </w:r>
      <w:r>
        <w:t>subset</w:t>
      </w:r>
      <w:r>
        <w:rPr>
          <w:spacing w:val="40"/>
        </w:rPr>
        <w:t xml:space="preserve"> </w:t>
      </w:r>
      <w:r>
        <w:t>of</w:t>
      </w:r>
      <w:r>
        <w:rPr>
          <w:spacing w:val="37"/>
        </w:rPr>
        <w:t xml:space="preserve"> </w:t>
      </w:r>
      <w:r>
        <w:t>firms</w:t>
      </w:r>
      <w:r>
        <w:rPr>
          <w:spacing w:val="39"/>
        </w:rPr>
        <w:t xml:space="preserve"> </w:t>
      </w:r>
      <w:r>
        <w:t>can tum</w:t>
      </w:r>
      <w:r>
        <w:rPr>
          <w:spacing w:val="40"/>
        </w:rPr>
        <w:t xml:space="preserve"> </w:t>
      </w:r>
      <w:r>
        <w:t>profits by converging on a sing</w:t>
      </w:r>
      <w:r>
        <w:t>le "corner" value. So in this subset, each firm does find a (common) best choice even though it is</w:t>
      </w:r>
      <w:r>
        <w:rPr>
          <w:spacing w:val="-4"/>
        </w:rPr>
        <w:t xml:space="preserve"> </w:t>
      </w:r>
      <w:r>
        <w:t>an</w:t>
      </w:r>
      <w:r>
        <w:rPr>
          <w:spacing w:val="-3"/>
        </w:rPr>
        <w:t xml:space="preserve"> </w:t>
      </w:r>
      <w:r>
        <w:t>edge value rather than the usual individual optimum</w:t>
      </w:r>
      <w:r>
        <w:rPr>
          <w:spacing w:val="24"/>
        </w:rPr>
        <w:t xml:space="preserve"> </w:t>
      </w:r>
      <w:r>
        <w:t>niche from along the profile. The buyers</w:t>
      </w:r>
      <w:r>
        <w:rPr>
          <w:spacing w:val="40"/>
        </w:rPr>
        <w:t xml:space="preserve"> </w:t>
      </w:r>
      <w:r>
        <w:t>of course will reject this collective choice, and so the mode</w:t>
      </w:r>
      <w:r>
        <w:t>l's prediction is</w:t>
      </w:r>
      <w:r>
        <w:rPr>
          <w:spacing w:val="40"/>
        </w:rPr>
        <w:t xml:space="preserve"> </w:t>
      </w:r>
      <w:r>
        <w:t>that the signaling mechanism will fall apart. The buyers, of course, simply choose not to pay the comer subset and so veto their inclusion. This is an instance</w:t>
      </w:r>
      <w:r>
        <w:rPr>
          <w:spacing w:val="32"/>
        </w:rPr>
        <w:t xml:space="preserve"> </w:t>
      </w:r>
      <w:r>
        <w:t>of a subset</w:t>
      </w:r>
      <w:r>
        <w:rPr>
          <w:spacing w:val="32"/>
        </w:rPr>
        <w:t xml:space="preserve"> </w:t>
      </w:r>
      <w:r>
        <w:t>of</w:t>
      </w:r>
      <w:r>
        <w:rPr>
          <w:spacing w:val="36"/>
        </w:rPr>
        <w:t xml:space="preserve"> </w:t>
      </w:r>
      <w:r>
        <w:t>producers</w:t>
      </w:r>
      <w:r>
        <w:rPr>
          <w:spacing w:val="33"/>
        </w:rPr>
        <w:t xml:space="preserve"> </w:t>
      </w:r>
      <w:r>
        <w:t>being out</w:t>
      </w:r>
      <w:r>
        <w:rPr>
          <w:spacing w:val="26"/>
        </w:rPr>
        <w:t xml:space="preserve"> </w:t>
      </w:r>
      <w:r>
        <w:t>of line with the trend in trade­ offs of va</w:t>
      </w:r>
      <w:r>
        <w:t>lue against cost across the other firms: Their shadow positions on quality index cannot be realized.</w:t>
      </w:r>
    </w:p>
    <w:p w:rsidR="00C550D4" w:rsidRDefault="00E476FC">
      <w:pPr>
        <w:pStyle w:val="BodyText"/>
        <w:spacing w:line="252" w:lineRule="auto"/>
        <w:ind w:left="161" w:right="104" w:firstLine="208"/>
      </w:pPr>
      <w:r>
        <w:t>Figure 3.1</w:t>
      </w:r>
      <w:r>
        <w:rPr>
          <w:spacing w:val="-8"/>
        </w:rPr>
        <w:t xml:space="preserve"> </w:t>
      </w:r>
      <w:r>
        <w:t xml:space="preserve">grouped together, as one of the four regions, in the lower left, a triangle and adjacent rectangle under the common label UNRAVELING. In­ deed, </w:t>
      </w:r>
      <w:r>
        <w:t xml:space="preserve">here is where the third test is </w:t>
      </w:r>
      <w:r>
        <w:rPr>
          <w:i/>
          <w:sz w:val="21"/>
        </w:rPr>
        <w:t xml:space="preserve">not </w:t>
      </w:r>
      <w:r>
        <w:t xml:space="preserve">met for </w:t>
      </w:r>
      <w:r>
        <w:rPr>
          <w:i/>
          <w:sz w:val="21"/>
        </w:rPr>
        <w:t xml:space="preserve">any </w:t>
      </w:r>
      <w:r>
        <w:t xml:space="preserve">value of </w:t>
      </w:r>
      <w:r>
        <w:rPr>
          <w:i/>
          <w:sz w:val="21"/>
        </w:rPr>
        <w:t>k,</w:t>
      </w:r>
      <w:r>
        <w:rPr>
          <w:i/>
          <w:spacing w:val="-14"/>
          <w:sz w:val="21"/>
        </w:rPr>
        <w:t xml:space="preserve"> </w:t>
      </w:r>
      <w:r>
        <w:t>even though positive</w:t>
      </w:r>
      <w:r>
        <w:rPr>
          <w:spacing w:val="28"/>
        </w:rPr>
        <w:t xml:space="preserve"> </w:t>
      </w:r>
      <w:r>
        <w:rPr>
          <w:rFonts w:ascii="Arial" w:hAnsi="Arial"/>
          <w:i/>
        </w:rPr>
        <w:t xml:space="preserve">k </w:t>
      </w:r>
      <w:r>
        <w:t>does satisfy</w:t>
      </w:r>
      <w:r>
        <w:rPr>
          <w:spacing w:val="27"/>
        </w:rPr>
        <w:t xml:space="preserve"> </w:t>
      </w:r>
      <w:r>
        <w:t>both the first</w:t>
      </w:r>
      <w:r>
        <w:rPr>
          <w:spacing w:val="30"/>
        </w:rPr>
        <w:t xml:space="preserve"> </w:t>
      </w:r>
      <w:r>
        <w:t>two conditions</w:t>
      </w:r>
      <w:r>
        <w:rPr>
          <w:spacing w:val="26"/>
        </w:rPr>
        <w:t xml:space="preserve"> </w:t>
      </w:r>
      <w:r>
        <w:t xml:space="preserve">for viability. These are the </w:t>
      </w:r>
      <w:r>
        <w:rPr>
          <w:i/>
          <w:sz w:val="21"/>
        </w:rPr>
        <w:t xml:space="preserve">only </w:t>
      </w:r>
      <w:r>
        <w:t>two subregions where the</w:t>
      </w:r>
      <w:r>
        <w:rPr>
          <w:spacing w:val="-6"/>
        </w:rPr>
        <w:t xml:space="preserve"> </w:t>
      </w:r>
      <w:r>
        <w:rPr>
          <w:i/>
          <w:sz w:val="21"/>
        </w:rPr>
        <w:t xml:space="preserve">W(y) </w:t>
      </w:r>
      <w:r>
        <w:t xml:space="preserve">schedule is </w:t>
      </w:r>
      <w:r>
        <w:rPr>
          <w:i/>
          <w:sz w:val="21"/>
        </w:rPr>
        <w:t xml:space="preserve">always </w:t>
      </w:r>
      <w:r>
        <w:t xml:space="preserve">at risk of unra­ veling, subject to the range of quality across firms either already included or seeking to be. As an indication, cross-hatching is used, as well as the label </w:t>
      </w:r>
      <w:r>
        <w:rPr>
          <w:spacing w:val="-2"/>
        </w:rPr>
        <w:t>UNRAVELING.</w:t>
      </w:r>
    </w:p>
    <w:p w:rsidR="00C550D4" w:rsidRDefault="00E476FC">
      <w:pPr>
        <w:pStyle w:val="BodyText"/>
        <w:spacing w:line="232" w:lineRule="auto"/>
        <w:ind w:left="163" w:right="111" w:firstLine="198"/>
      </w:pPr>
      <w:r>
        <w:t xml:space="preserve">This third test elsewhere also can restrict the range of </w:t>
      </w:r>
      <w:r>
        <w:rPr>
          <w:i/>
          <w:sz w:val="19"/>
        </w:rPr>
        <w:t xml:space="preserve">k. </w:t>
      </w:r>
      <w:r>
        <w:t>In the tr</w:t>
      </w:r>
      <w:r>
        <w:t>iangle designated ORDINARY in</w:t>
      </w:r>
      <w:r>
        <w:rPr>
          <w:spacing w:val="-9"/>
        </w:rPr>
        <w:t xml:space="preserve"> </w:t>
      </w:r>
      <w:r>
        <w:t>figure</w:t>
      </w:r>
      <w:r>
        <w:rPr>
          <w:spacing w:val="-2"/>
        </w:rPr>
        <w:t xml:space="preserve"> </w:t>
      </w:r>
      <w:r>
        <w:t>3.1,</w:t>
      </w:r>
      <w:r>
        <w:rPr>
          <w:spacing w:val="-5"/>
        </w:rPr>
        <w:t xml:space="preserve"> </w:t>
      </w:r>
      <w:r>
        <w:rPr>
          <w:i/>
        </w:rPr>
        <w:t>k</w:t>
      </w:r>
      <w:r>
        <w:rPr>
          <w:i/>
          <w:spacing w:val="-2"/>
        </w:rPr>
        <w:t xml:space="preserve"> </w:t>
      </w:r>
      <w:r>
        <w:t>being</w:t>
      </w:r>
      <w:r>
        <w:rPr>
          <w:spacing w:val="-7"/>
        </w:rPr>
        <w:t xml:space="preserve"> </w:t>
      </w:r>
      <w:r>
        <w:t>negative</w:t>
      </w:r>
      <w:r>
        <w:rPr>
          <w:spacing w:val="-2"/>
        </w:rPr>
        <w:t xml:space="preserve"> </w:t>
      </w:r>
      <w:r>
        <w:t>would</w:t>
      </w:r>
      <w:r>
        <w:rPr>
          <w:spacing w:val="-2"/>
        </w:rPr>
        <w:t xml:space="preserve"> </w:t>
      </w:r>
      <w:r>
        <w:t>also</w:t>
      </w:r>
      <w:r>
        <w:rPr>
          <w:spacing w:val="-9"/>
        </w:rPr>
        <w:t xml:space="preserve"> </w:t>
      </w:r>
      <w:r>
        <w:t>be</w:t>
      </w:r>
      <w:r>
        <w:rPr>
          <w:spacing w:val="-12"/>
        </w:rPr>
        <w:t xml:space="preserve"> </w:t>
      </w:r>
      <w:r>
        <w:t>allowed except for this third test. Although only</w:t>
      </w:r>
      <w:r>
        <w:rPr>
          <w:spacing w:val="-2"/>
        </w:rPr>
        <w:t xml:space="preserve"> </w:t>
      </w:r>
      <w:r>
        <w:t xml:space="preserve">for </w:t>
      </w:r>
      <w:r>
        <w:rPr>
          <w:i/>
        </w:rPr>
        <w:t xml:space="preserve">k </w:t>
      </w:r>
      <w:r>
        <w:rPr>
          <w:rFonts w:ascii="Arial" w:hAnsi="Arial"/>
          <w:sz w:val="24"/>
        </w:rPr>
        <w:t xml:space="preserve">&gt; </w:t>
      </w:r>
      <w:r>
        <w:t>0</w:t>
      </w:r>
      <w:r>
        <w:rPr>
          <w:spacing w:val="-2"/>
        </w:rPr>
        <w:t xml:space="preserve"> </w:t>
      </w:r>
      <w:r>
        <w:t>are</w:t>
      </w:r>
      <w:r>
        <w:rPr>
          <w:spacing w:val="-2"/>
        </w:rPr>
        <w:t xml:space="preserve"> </w:t>
      </w:r>
      <w:r>
        <w:t>viable profiles guaran­ teed,</w:t>
      </w:r>
      <w:r>
        <w:rPr>
          <w:spacing w:val="19"/>
        </w:rPr>
        <w:t xml:space="preserve"> </w:t>
      </w:r>
      <w:r>
        <w:t>for</w:t>
      </w:r>
      <w:r>
        <w:rPr>
          <w:spacing w:val="26"/>
        </w:rPr>
        <w:t xml:space="preserve"> </w:t>
      </w:r>
      <w:r>
        <w:rPr>
          <w:i/>
        </w:rPr>
        <w:t>k</w:t>
      </w:r>
      <w:r>
        <w:rPr>
          <w:i/>
          <w:spacing w:val="29"/>
        </w:rPr>
        <w:t xml:space="preserve"> </w:t>
      </w:r>
      <w:r>
        <w:t>negative</w:t>
      </w:r>
      <w:r>
        <w:rPr>
          <w:spacing w:val="30"/>
        </w:rPr>
        <w:t xml:space="preserve"> </w:t>
      </w:r>
      <w:r>
        <w:t>the</w:t>
      </w:r>
      <w:r>
        <w:rPr>
          <w:spacing w:val="19"/>
        </w:rPr>
        <w:t xml:space="preserve"> </w:t>
      </w:r>
      <w:r>
        <w:t>profile</w:t>
      </w:r>
      <w:r>
        <w:rPr>
          <w:spacing w:val="19"/>
        </w:rPr>
        <w:t xml:space="preserve"> </w:t>
      </w:r>
      <w:r>
        <w:t>is</w:t>
      </w:r>
      <w:r>
        <w:rPr>
          <w:spacing w:val="15"/>
        </w:rPr>
        <w:t xml:space="preserve"> </w:t>
      </w:r>
      <w:r>
        <w:t>viable</w:t>
      </w:r>
      <w:r>
        <w:rPr>
          <w:spacing w:val="21"/>
        </w:rPr>
        <w:t xml:space="preserve"> </w:t>
      </w:r>
      <w:r>
        <w:t>if</w:t>
      </w:r>
      <w:r>
        <w:rPr>
          <w:spacing w:val="25"/>
        </w:rPr>
        <w:t xml:space="preserve"> </w:t>
      </w:r>
      <w:r>
        <w:rPr>
          <w:i/>
          <w:sz w:val="21"/>
        </w:rPr>
        <w:t xml:space="preserve">y </w:t>
      </w:r>
      <w:r>
        <w:t>is simultaneously less</w:t>
      </w:r>
      <w:r>
        <w:rPr>
          <w:spacing w:val="23"/>
        </w:rPr>
        <w:t xml:space="preserve"> </w:t>
      </w:r>
      <w:r>
        <w:t>than</w:t>
      </w:r>
      <w:r>
        <w:rPr>
          <w:spacing w:val="24"/>
        </w:rPr>
        <w:t xml:space="preserve"> </w:t>
      </w:r>
      <w:r>
        <w:t>the</w:t>
      </w:r>
    </w:p>
    <w:p w:rsidR="00C550D4" w:rsidRDefault="00C550D4">
      <w:pPr>
        <w:spacing w:line="232" w:lineRule="auto"/>
        <w:sectPr w:rsidR="00C550D4">
          <w:pgSz w:w="8850" w:h="13270"/>
          <w:pgMar w:top="1360" w:right="1160" w:bottom="280" w:left="1160" w:header="1152" w:footer="0" w:gutter="0"/>
          <w:cols w:space="720"/>
        </w:sectPr>
      </w:pPr>
    </w:p>
    <w:p w:rsidR="00C550D4" w:rsidRDefault="00E476FC">
      <w:pPr>
        <w:pStyle w:val="BodyText"/>
        <w:spacing w:before="120" w:line="230" w:lineRule="auto"/>
        <w:ind w:left="120" w:right="153" w:hanging="2"/>
      </w:pPr>
      <w:bookmarkStart w:id="90" w:name="_bookmark76"/>
      <w:bookmarkEnd w:id="90"/>
      <w:r>
        <w:lastRenderedPageBreak/>
        <w:t>boundary values of</w:t>
      </w:r>
      <w:r>
        <w:rPr>
          <w:spacing w:val="39"/>
        </w:rPr>
        <w:t xml:space="preserve"> </w:t>
      </w:r>
      <w:r>
        <w:rPr>
          <w:i/>
          <w:sz w:val="21"/>
        </w:rPr>
        <w:t xml:space="preserve">y </w:t>
      </w:r>
      <w:r>
        <w:t>from max and from pos constraints</w:t>
      </w:r>
      <w:r>
        <w:rPr>
          <w:spacing w:val="40"/>
        </w:rPr>
        <w:t xml:space="preserve"> </w:t>
      </w:r>
      <w:r>
        <w:t>(table 3.2). But from</w:t>
      </w:r>
      <w:r>
        <w:rPr>
          <w:spacing w:val="7"/>
        </w:rPr>
        <w:t xml:space="preserve"> </w:t>
      </w:r>
      <w:r>
        <w:t>the formula</w:t>
      </w:r>
      <w:r>
        <w:rPr>
          <w:spacing w:val="12"/>
        </w:rPr>
        <w:t xml:space="preserve"> </w:t>
      </w:r>
      <w:r>
        <w:t>for</w:t>
      </w:r>
      <w:r>
        <w:rPr>
          <w:spacing w:val="-13"/>
        </w:rPr>
        <w:t xml:space="preserve"> </w:t>
      </w:r>
      <w:r>
        <w:rPr>
          <w:i/>
        </w:rPr>
        <w:t xml:space="preserve">Ymax </w:t>
      </w:r>
      <w:r>
        <w:t>one sees it is</w:t>
      </w:r>
      <w:r>
        <w:rPr>
          <w:spacing w:val="-2"/>
        </w:rPr>
        <w:t xml:space="preserve"> </w:t>
      </w:r>
      <w:r>
        <w:t>less than</w:t>
      </w:r>
      <w:r>
        <w:rPr>
          <w:spacing w:val="-2"/>
        </w:rPr>
        <w:t xml:space="preserve"> </w:t>
      </w:r>
      <w:r>
        <w:rPr>
          <w:i/>
        </w:rPr>
        <w:t>Jpos·</w:t>
      </w:r>
      <w:r>
        <w:rPr>
          <w:i/>
          <w:spacing w:val="15"/>
        </w:rPr>
        <w:t xml:space="preserve"> </w:t>
      </w:r>
      <w:r>
        <w:t>This means</w:t>
      </w:r>
      <w:r>
        <w:rPr>
          <w:spacing w:val="11"/>
        </w:rPr>
        <w:t xml:space="preserve"> </w:t>
      </w:r>
      <w:r>
        <w:t xml:space="preserve">that with </w:t>
      </w:r>
      <w:r>
        <w:rPr>
          <w:i/>
        </w:rPr>
        <w:t>k</w:t>
      </w:r>
      <w:r>
        <w:rPr>
          <w:i/>
          <w:spacing w:val="22"/>
        </w:rPr>
        <w:t xml:space="preserve"> </w:t>
      </w:r>
      <w:r>
        <w:rPr>
          <w:sz w:val="24"/>
        </w:rPr>
        <w:t>&lt;</w:t>
      </w:r>
      <w:r>
        <w:rPr>
          <w:spacing w:val="3"/>
          <w:sz w:val="24"/>
        </w:rPr>
        <w:t xml:space="preserve"> </w:t>
      </w:r>
      <w:r>
        <w:t>0</w:t>
      </w:r>
      <w:r>
        <w:rPr>
          <w:spacing w:val="15"/>
        </w:rPr>
        <w:t xml:space="preserve"> </w:t>
      </w:r>
      <w:r>
        <w:t>in</w:t>
      </w:r>
      <w:r>
        <w:rPr>
          <w:spacing w:val="22"/>
        </w:rPr>
        <w:t xml:space="preserve"> </w:t>
      </w:r>
      <w:r>
        <w:t>ORDINARY</w:t>
      </w:r>
      <w:r>
        <w:rPr>
          <w:spacing w:val="31"/>
        </w:rPr>
        <w:t xml:space="preserve"> </w:t>
      </w:r>
      <w:r>
        <w:t>region</w:t>
      </w:r>
      <w:r>
        <w:rPr>
          <w:spacing w:val="27"/>
        </w:rPr>
        <w:t xml:space="preserve"> </w:t>
      </w:r>
      <w:r>
        <w:t>there</w:t>
      </w:r>
      <w:r>
        <w:rPr>
          <w:spacing w:val="23"/>
        </w:rPr>
        <w:t xml:space="preserve"> </w:t>
      </w:r>
      <w:r>
        <w:t>can</w:t>
      </w:r>
      <w:r>
        <w:rPr>
          <w:spacing w:val="21"/>
        </w:rPr>
        <w:t xml:space="preserve"> </w:t>
      </w:r>
      <w:r>
        <w:t>be</w:t>
      </w:r>
      <w:r>
        <w:rPr>
          <w:spacing w:val="18"/>
        </w:rPr>
        <w:t xml:space="preserve"> </w:t>
      </w:r>
      <w:r>
        <w:t>a</w:t>
      </w:r>
      <w:r>
        <w:rPr>
          <w:spacing w:val="23"/>
        </w:rPr>
        <w:t xml:space="preserve"> </w:t>
      </w:r>
      <w:r>
        <w:t>range</w:t>
      </w:r>
      <w:r>
        <w:rPr>
          <w:spacing w:val="25"/>
        </w:rPr>
        <w:t xml:space="preserve"> </w:t>
      </w:r>
      <w:r>
        <w:t>of</w:t>
      </w:r>
      <w:r>
        <w:rPr>
          <w:spacing w:val="22"/>
        </w:rPr>
        <w:t xml:space="preserve"> </w:t>
      </w:r>
      <w:r>
        <w:t>firms</w:t>
      </w:r>
      <w:r>
        <w:rPr>
          <w:spacing w:val="21"/>
        </w:rPr>
        <w:t xml:space="preserve"> </w:t>
      </w:r>
      <w:r>
        <w:t>that</w:t>
      </w:r>
      <w:r>
        <w:rPr>
          <w:spacing w:val="26"/>
        </w:rPr>
        <w:t xml:space="preserve"> </w:t>
      </w:r>
      <w:r>
        <w:t>can</w:t>
      </w:r>
      <w:r>
        <w:rPr>
          <w:spacing w:val="19"/>
        </w:rPr>
        <w:t xml:space="preserve"> </w:t>
      </w:r>
      <w:r>
        <w:rPr>
          <w:spacing w:val="-2"/>
        </w:rPr>
        <w:t>gamer</w:t>
      </w:r>
    </w:p>
    <w:p w:rsidR="00C550D4" w:rsidRDefault="00E476FC">
      <w:pPr>
        <w:pStyle w:val="BodyText"/>
        <w:spacing w:before="10"/>
        <w:ind w:left="123"/>
      </w:pPr>
      <w:r>
        <w:t>positive</w:t>
      </w:r>
      <w:r>
        <w:rPr>
          <w:spacing w:val="9"/>
        </w:rPr>
        <w:t xml:space="preserve"> </w:t>
      </w:r>
      <w:r>
        <w:t>cash</w:t>
      </w:r>
      <w:r>
        <w:rPr>
          <w:spacing w:val="1"/>
        </w:rPr>
        <w:t xml:space="preserve"> </w:t>
      </w:r>
      <w:r>
        <w:t>flow</w:t>
      </w:r>
      <w:r>
        <w:rPr>
          <w:spacing w:val="13"/>
        </w:rPr>
        <w:t xml:space="preserve"> </w:t>
      </w:r>
      <w:r>
        <w:t>but</w:t>
      </w:r>
      <w:r>
        <w:rPr>
          <w:spacing w:val="8"/>
        </w:rPr>
        <w:t xml:space="preserve"> </w:t>
      </w:r>
      <w:r>
        <w:t>not</w:t>
      </w:r>
      <w:r>
        <w:rPr>
          <w:spacing w:val="4"/>
        </w:rPr>
        <w:t xml:space="preserve"> </w:t>
      </w:r>
      <w:r>
        <w:t>with</w:t>
      </w:r>
      <w:r>
        <w:rPr>
          <w:spacing w:val="4"/>
        </w:rPr>
        <w:t xml:space="preserve"> </w:t>
      </w:r>
      <w:r>
        <w:t>individually</w:t>
      </w:r>
      <w:r>
        <w:rPr>
          <w:spacing w:val="18"/>
        </w:rPr>
        <w:t xml:space="preserve"> </w:t>
      </w:r>
      <w:r>
        <w:t>distinct</w:t>
      </w:r>
      <w:r>
        <w:rPr>
          <w:spacing w:val="13"/>
        </w:rPr>
        <w:t xml:space="preserve"> </w:t>
      </w:r>
      <w:r>
        <w:t>optima</w:t>
      </w:r>
      <w:r>
        <w:rPr>
          <w:spacing w:val="13"/>
        </w:rPr>
        <w:t xml:space="preserve"> </w:t>
      </w:r>
      <w:r>
        <w:t>as</w:t>
      </w:r>
      <w:r>
        <w:rPr>
          <w:spacing w:val="4"/>
        </w:rPr>
        <w:t xml:space="preserve"> </w:t>
      </w:r>
      <w:r>
        <w:t>their</w:t>
      </w:r>
      <w:r>
        <w:rPr>
          <w:spacing w:val="9"/>
        </w:rPr>
        <w:t xml:space="preserve"> </w:t>
      </w:r>
      <w:r>
        <w:rPr>
          <w:spacing w:val="-2"/>
        </w:rPr>
        <w:t>footings.</w:t>
      </w:r>
    </w:p>
    <w:p w:rsidR="00C550D4" w:rsidRDefault="00C550D4">
      <w:pPr>
        <w:pStyle w:val="BodyText"/>
        <w:spacing w:before="121"/>
        <w:jc w:val="left"/>
      </w:pPr>
    </w:p>
    <w:p w:rsidR="00C550D4" w:rsidRDefault="00E476FC">
      <w:pPr>
        <w:spacing w:before="1"/>
        <w:ind w:left="2398"/>
        <w:jc w:val="both"/>
        <w:rPr>
          <w:i/>
          <w:sz w:val="23"/>
        </w:rPr>
      </w:pPr>
      <w:r>
        <w:rPr>
          <w:b/>
          <w:i/>
          <w:spacing w:val="-2"/>
          <w:w w:val="90"/>
          <w:sz w:val="23"/>
        </w:rPr>
        <w:t>Manhattan</w:t>
      </w:r>
      <w:r>
        <w:rPr>
          <w:b/>
          <w:i/>
          <w:spacing w:val="10"/>
          <w:sz w:val="23"/>
        </w:rPr>
        <w:t xml:space="preserve"> </w:t>
      </w:r>
      <w:r>
        <w:rPr>
          <w:i/>
          <w:spacing w:val="-2"/>
          <w:sz w:val="23"/>
        </w:rPr>
        <w:t>Grocers</w:t>
      </w:r>
    </w:p>
    <w:p w:rsidR="00C550D4" w:rsidRDefault="00E476FC">
      <w:pPr>
        <w:pStyle w:val="BodyText"/>
        <w:spacing w:before="128" w:line="252" w:lineRule="auto"/>
        <w:ind w:left="120" w:right="147" w:firstLine="3"/>
      </w:pPr>
      <w:r>
        <w:t>Let's tum</w:t>
      </w:r>
      <w:r>
        <w:rPr>
          <w:spacing w:val="-3"/>
        </w:rPr>
        <w:t xml:space="preserve"> </w:t>
      </w:r>
      <w:r>
        <w:t>for a homely illustration to grocery markets in and around Manhat­ tan.</w:t>
      </w:r>
      <w:r>
        <w:rPr>
          <w:spacing w:val="-2"/>
        </w:rPr>
        <w:t xml:space="preserve"> </w:t>
      </w:r>
      <w:r>
        <w:t>Volume dependence must be</w:t>
      </w:r>
      <w:r>
        <w:rPr>
          <w:spacing w:val="-6"/>
        </w:rPr>
        <w:t xml:space="preserve"> </w:t>
      </w:r>
      <w:r>
        <w:t xml:space="preserve">specified in order to locate these examples. In Manhattan, luxury apartments house small families who eat out often, so their satisfaction valuations </w:t>
      </w:r>
      <w:r>
        <w:rPr>
          <w:i/>
        </w:rPr>
        <w:t xml:space="preserve">5 </w:t>
      </w:r>
      <w:r>
        <w:t xml:space="preserve">are likely to crest out for larger volumes. And the grocers quickly run up against limits when they try </w:t>
      </w:r>
      <w:r>
        <w:t>to squeeze more volume</w:t>
      </w:r>
      <w:r>
        <w:rPr>
          <w:spacing w:val="18"/>
        </w:rPr>
        <w:t xml:space="preserve"> </w:t>
      </w:r>
      <w:r>
        <w:t>through</w:t>
      </w:r>
      <w:r>
        <w:rPr>
          <w:spacing w:val="17"/>
        </w:rPr>
        <w:t xml:space="preserve"> </w:t>
      </w:r>
      <w:r>
        <w:t>their stores, so</w:t>
      </w:r>
      <w:r>
        <w:rPr>
          <w:spacing w:val="12"/>
        </w:rPr>
        <w:t xml:space="preserve"> </w:t>
      </w:r>
      <w:r>
        <w:t>parameter</w:t>
      </w:r>
      <w:r>
        <w:rPr>
          <w:spacing w:val="21"/>
        </w:rPr>
        <w:t xml:space="preserve"> </w:t>
      </w:r>
      <w:r>
        <w:rPr>
          <w:i/>
          <w:sz w:val="21"/>
        </w:rPr>
        <w:t xml:space="preserve">a </w:t>
      </w:r>
      <w:r>
        <w:t>will tend</w:t>
      </w:r>
      <w:r>
        <w:rPr>
          <w:spacing w:val="19"/>
        </w:rPr>
        <w:t xml:space="preserve"> </w:t>
      </w:r>
      <w:r>
        <w:t>to be</w:t>
      </w:r>
      <w:r>
        <w:rPr>
          <w:spacing w:val="-1"/>
        </w:rPr>
        <w:t xml:space="preserve"> </w:t>
      </w:r>
      <w:r>
        <w:t>small along with</w:t>
      </w:r>
      <w:r>
        <w:rPr>
          <w:spacing w:val="40"/>
        </w:rPr>
        <w:t xml:space="preserve"> </w:t>
      </w:r>
      <w:r>
        <w:t>e tending</w:t>
      </w:r>
      <w:r>
        <w:rPr>
          <w:spacing w:val="15"/>
        </w:rPr>
        <w:t xml:space="preserve"> </w:t>
      </w:r>
      <w:r>
        <w:rPr>
          <w:sz w:val="18"/>
        </w:rPr>
        <w:t>to</w:t>
      </w:r>
      <w:r>
        <w:rPr>
          <w:spacing w:val="30"/>
          <w:sz w:val="18"/>
        </w:rPr>
        <w:t xml:space="preserve"> </w:t>
      </w:r>
      <w:r>
        <w:t>be large. Thus Upper</w:t>
      </w:r>
      <w:r>
        <w:rPr>
          <w:spacing w:val="17"/>
        </w:rPr>
        <w:t xml:space="preserve"> </w:t>
      </w:r>
      <w:r>
        <w:t>East Side grocery markets are likely</w:t>
      </w:r>
      <w:r>
        <w:rPr>
          <w:spacing w:val="15"/>
        </w:rPr>
        <w:t xml:space="preserve"> </w:t>
      </w:r>
      <w:r>
        <w:t>to be</w:t>
      </w:r>
    </w:p>
    <w:p w:rsidR="00C550D4" w:rsidRDefault="00E476FC">
      <w:pPr>
        <w:pStyle w:val="BodyText"/>
        <w:spacing w:line="246" w:lineRule="exact"/>
        <w:ind w:left="116"/>
      </w:pPr>
      <w:r>
        <w:t>in</w:t>
      </w:r>
      <w:r>
        <w:rPr>
          <w:spacing w:val="17"/>
        </w:rPr>
        <w:t xml:space="preserve"> </w:t>
      </w:r>
      <w:r>
        <w:t>the</w:t>
      </w:r>
      <w:r>
        <w:rPr>
          <w:spacing w:val="15"/>
        </w:rPr>
        <w:t xml:space="preserve"> </w:t>
      </w:r>
      <w:r>
        <w:t>rectangle</w:t>
      </w:r>
      <w:r>
        <w:rPr>
          <w:spacing w:val="24"/>
        </w:rPr>
        <w:t xml:space="preserve"> </w:t>
      </w:r>
      <w:r>
        <w:t>on</w:t>
      </w:r>
      <w:r>
        <w:rPr>
          <w:spacing w:val="19"/>
        </w:rPr>
        <w:t xml:space="preserve"> </w:t>
      </w:r>
      <w:r>
        <w:t>the</w:t>
      </w:r>
      <w:r>
        <w:rPr>
          <w:spacing w:val="4"/>
        </w:rPr>
        <w:t xml:space="preserve"> </w:t>
      </w:r>
      <w:r>
        <w:t>left</w:t>
      </w:r>
      <w:r>
        <w:rPr>
          <w:spacing w:val="18"/>
        </w:rPr>
        <w:t xml:space="preserve"> </w:t>
      </w:r>
      <w:r>
        <w:t>with</w:t>
      </w:r>
      <w:r>
        <w:rPr>
          <w:spacing w:val="18"/>
        </w:rPr>
        <w:t xml:space="preserve"> </w:t>
      </w:r>
      <w:r>
        <w:rPr>
          <w:i/>
        </w:rPr>
        <w:t>ale</w:t>
      </w:r>
      <w:r>
        <w:rPr>
          <w:i/>
          <w:spacing w:val="26"/>
        </w:rPr>
        <w:t xml:space="preserve"> </w:t>
      </w:r>
      <w:r>
        <w:rPr>
          <w:spacing w:val="9"/>
          <w:sz w:val="24"/>
        </w:rPr>
        <w:t>&lt;&lt;</w:t>
      </w:r>
      <w:r>
        <w:rPr>
          <w:spacing w:val="10"/>
          <w:sz w:val="24"/>
        </w:rPr>
        <w:t xml:space="preserve"> </w:t>
      </w:r>
      <w:r>
        <w:rPr>
          <w:spacing w:val="-5"/>
        </w:rPr>
        <w:t>1.</w:t>
      </w:r>
    </w:p>
    <w:p w:rsidR="00C550D4" w:rsidRDefault="00E476FC">
      <w:pPr>
        <w:pStyle w:val="BodyText"/>
        <w:spacing w:before="7" w:line="256" w:lineRule="auto"/>
        <w:ind w:left="117" w:right="138" w:firstLine="200"/>
      </w:pPr>
      <w:r>
        <w:t>As to quality, picky East Siders will valu</w:t>
      </w:r>
      <w:r>
        <w:t>e an increase in attractiveness­ whether by a larger array of goods, or more alert service, or the like-but probably not as much as the correlative increase in the grocery store's cost structure</w:t>
      </w:r>
      <w:r>
        <w:rPr>
          <w:spacing w:val="20"/>
        </w:rPr>
        <w:t xml:space="preserve"> </w:t>
      </w:r>
      <w:r>
        <w:t>given</w:t>
      </w:r>
      <w:r>
        <w:rPr>
          <w:spacing w:val="19"/>
        </w:rPr>
        <w:t xml:space="preserve"> </w:t>
      </w:r>
      <w:r>
        <w:t>the</w:t>
      </w:r>
      <w:r>
        <w:rPr>
          <w:spacing w:val="12"/>
        </w:rPr>
        <w:t xml:space="preserve"> </w:t>
      </w:r>
      <w:r>
        <w:t>prohibitive</w:t>
      </w:r>
      <w:r>
        <w:rPr>
          <w:spacing w:val="26"/>
        </w:rPr>
        <w:t xml:space="preserve"> </w:t>
      </w:r>
      <w:r>
        <w:t>cost</w:t>
      </w:r>
      <w:r>
        <w:rPr>
          <w:spacing w:val="17"/>
        </w:rPr>
        <w:t xml:space="preserve"> </w:t>
      </w:r>
      <w:r>
        <w:t>of</w:t>
      </w:r>
      <w:r>
        <w:rPr>
          <w:spacing w:val="23"/>
        </w:rPr>
        <w:t xml:space="preserve"> </w:t>
      </w:r>
      <w:r>
        <w:t>rental</w:t>
      </w:r>
      <w:r>
        <w:rPr>
          <w:spacing w:val="13"/>
        </w:rPr>
        <w:t xml:space="preserve"> </w:t>
      </w:r>
      <w:r>
        <w:t>space</w:t>
      </w:r>
      <w:r>
        <w:rPr>
          <w:spacing w:val="11"/>
        </w:rPr>
        <w:t xml:space="preserve"> </w:t>
      </w:r>
      <w:r>
        <w:t>in</w:t>
      </w:r>
      <w:r>
        <w:rPr>
          <w:spacing w:val="13"/>
        </w:rPr>
        <w:t xml:space="preserve"> </w:t>
      </w:r>
      <w:r>
        <w:t>this</w:t>
      </w:r>
      <w:r>
        <w:rPr>
          <w:spacing w:val="10"/>
        </w:rPr>
        <w:t xml:space="preserve"> </w:t>
      </w:r>
      <w:r>
        <w:t>neighborhood.</w:t>
      </w:r>
      <w:r>
        <w:rPr>
          <w:spacing w:val="27"/>
        </w:rPr>
        <w:t xml:space="preserve"> </w:t>
      </w:r>
      <w:r>
        <w:rPr>
          <w:spacing w:val="-5"/>
        </w:rPr>
        <w:t>So</w:t>
      </w:r>
    </w:p>
    <w:p w:rsidR="00C550D4" w:rsidRDefault="00E476FC">
      <w:pPr>
        <w:pStyle w:val="BodyText"/>
        <w:spacing w:line="239" w:lineRule="exact"/>
        <w:ind w:left="123"/>
      </w:pPr>
      <w:r>
        <w:t>1</w:t>
      </w:r>
      <w:r>
        <w:rPr>
          <w:spacing w:val="24"/>
        </w:rPr>
        <w:t xml:space="preserve"> </w:t>
      </w:r>
      <w:r>
        <w:rPr>
          <w:sz w:val="24"/>
        </w:rPr>
        <w:t>&gt;</w:t>
      </w:r>
      <w:r>
        <w:rPr>
          <w:spacing w:val="1"/>
          <w:sz w:val="24"/>
        </w:rPr>
        <w:t xml:space="preserve"> </w:t>
      </w:r>
      <w:r>
        <w:rPr>
          <w:i/>
        </w:rPr>
        <w:t>bid</w:t>
      </w:r>
      <w:r>
        <w:rPr>
          <w:i/>
          <w:spacing w:val="34"/>
        </w:rPr>
        <w:t xml:space="preserve"> </w:t>
      </w:r>
      <w:r>
        <w:rPr>
          <w:sz w:val="24"/>
        </w:rPr>
        <w:t>&gt;</w:t>
      </w:r>
      <w:r>
        <w:rPr>
          <w:spacing w:val="4"/>
          <w:sz w:val="24"/>
        </w:rPr>
        <w:t xml:space="preserve"> </w:t>
      </w:r>
      <w:r>
        <w:rPr>
          <w:i/>
        </w:rPr>
        <w:t>ale</w:t>
      </w:r>
      <w:r>
        <w:rPr>
          <w:i/>
          <w:spacing w:val="27"/>
        </w:rPr>
        <w:t xml:space="preserve"> </w:t>
      </w:r>
      <w:r>
        <w:t>seems</w:t>
      </w:r>
      <w:r>
        <w:rPr>
          <w:spacing w:val="27"/>
        </w:rPr>
        <w:t xml:space="preserve"> </w:t>
      </w:r>
      <w:r>
        <w:t>likely.</w:t>
      </w:r>
      <w:r>
        <w:rPr>
          <w:spacing w:val="32"/>
        </w:rPr>
        <w:t xml:space="preserve"> </w:t>
      </w:r>
      <w:r>
        <w:t>This</w:t>
      </w:r>
      <w:r>
        <w:rPr>
          <w:spacing w:val="22"/>
        </w:rPr>
        <w:t xml:space="preserve"> </w:t>
      </w:r>
      <w:r>
        <w:t>is</w:t>
      </w:r>
      <w:r>
        <w:rPr>
          <w:spacing w:val="26"/>
        </w:rPr>
        <w:t xml:space="preserve"> </w:t>
      </w:r>
      <w:r>
        <w:t>the</w:t>
      </w:r>
      <w:r>
        <w:rPr>
          <w:spacing w:val="25"/>
        </w:rPr>
        <w:t xml:space="preserve"> </w:t>
      </w:r>
      <w:r>
        <w:t>odd</w:t>
      </w:r>
      <w:r>
        <w:rPr>
          <w:spacing w:val="34"/>
        </w:rPr>
        <w:t xml:space="preserve"> </w:t>
      </w:r>
      <w:r>
        <w:t>triangle</w:t>
      </w:r>
      <w:r>
        <w:rPr>
          <w:spacing w:val="36"/>
        </w:rPr>
        <w:t xml:space="preserve"> </w:t>
      </w:r>
      <w:r>
        <w:t>below</w:t>
      </w:r>
      <w:r>
        <w:rPr>
          <w:spacing w:val="29"/>
        </w:rPr>
        <w:t xml:space="preserve"> </w:t>
      </w:r>
      <w:r>
        <w:t>and</w:t>
      </w:r>
      <w:r>
        <w:rPr>
          <w:spacing w:val="25"/>
        </w:rPr>
        <w:t xml:space="preserve"> </w:t>
      </w:r>
      <w:r>
        <w:t>left</w:t>
      </w:r>
      <w:r>
        <w:rPr>
          <w:spacing w:val="32"/>
        </w:rPr>
        <w:t xml:space="preserve"> </w:t>
      </w:r>
      <w:r>
        <w:t>of</w:t>
      </w:r>
      <w:r>
        <w:rPr>
          <w:spacing w:val="39"/>
        </w:rPr>
        <w:t xml:space="preserve"> </w:t>
      </w:r>
      <w:r>
        <w:rPr>
          <w:spacing w:val="-5"/>
        </w:rPr>
        <w:t>the</w:t>
      </w:r>
    </w:p>
    <w:p w:rsidR="00C550D4" w:rsidRDefault="00E476FC">
      <w:pPr>
        <w:pStyle w:val="BodyText"/>
        <w:spacing w:before="6" w:line="256" w:lineRule="auto"/>
        <w:ind w:left="120" w:right="155" w:firstLine="5"/>
      </w:pPr>
      <w:r>
        <w:t>region</w:t>
      </w:r>
      <w:r>
        <w:rPr>
          <w:spacing w:val="-4"/>
        </w:rPr>
        <w:t xml:space="preserve"> </w:t>
      </w:r>
      <w:r>
        <w:t>labeled ORDINARY in</w:t>
      </w:r>
      <w:r>
        <w:rPr>
          <w:spacing w:val="-6"/>
        </w:rPr>
        <w:t xml:space="preserve"> </w:t>
      </w:r>
      <w:r>
        <w:t>figure</w:t>
      </w:r>
      <w:r>
        <w:rPr>
          <w:spacing w:val="-4"/>
        </w:rPr>
        <w:t xml:space="preserve"> </w:t>
      </w:r>
      <w:r>
        <w:t>3.1,</w:t>
      </w:r>
      <w:r>
        <w:rPr>
          <w:spacing w:val="-2"/>
        </w:rPr>
        <w:t xml:space="preserve"> </w:t>
      </w:r>
      <w:r>
        <w:t>the</w:t>
      </w:r>
      <w:r>
        <w:rPr>
          <w:spacing w:val="-1"/>
        </w:rPr>
        <w:t xml:space="preserve"> </w:t>
      </w:r>
      <w:r>
        <w:t>triangle that</w:t>
      </w:r>
      <w:r>
        <w:rPr>
          <w:spacing w:val="-5"/>
        </w:rPr>
        <w:t xml:space="preserve"> </w:t>
      </w:r>
      <w:r>
        <w:t>is</w:t>
      </w:r>
      <w:r>
        <w:rPr>
          <w:spacing w:val="-4"/>
        </w:rPr>
        <w:t xml:space="preserve"> </w:t>
      </w:r>
      <w:r>
        <w:t>part</w:t>
      </w:r>
      <w:r>
        <w:rPr>
          <w:spacing w:val="-2"/>
        </w:rPr>
        <w:t xml:space="preserve"> </w:t>
      </w:r>
      <w:r>
        <w:t>of UNRAV­ ELING region. Unraveling will be a problem as larger-volume grocers run­ ning operations less than</w:t>
      </w:r>
      <w:r>
        <w:rPr>
          <w:spacing w:val="19"/>
        </w:rPr>
        <w:t xml:space="preserve"> </w:t>
      </w:r>
      <w:r>
        <w:t>premium</w:t>
      </w:r>
      <w:r>
        <w:rPr>
          <w:spacing w:val="29"/>
        </w:rPr>
        <w:t xml:space="preserve"> </w:t>
      </w:r>
      <w:r>
        <w:t>try to encroach</w:t>
      </w:r>
      <w:r>
        <w:rPr>
          <w:spacing w:val="20"/>
        </w:rPr>
        <w:t xml:space="preserve"> </w:t>
      </w:r>
      <w:r>
        <w:t>on this market</w:t>
      </w:r>
      <w:r>
        <w:rPr>
          <w:spacing w:val="19"/>
        </w:rPr>
        <w:t xml:space="preserve"> </w:t>
      </w:r>
      <w:r>
        <w:t>(probably at the edges, of Spanish Harlem, Lower East Side, and so on); see that panel in table 3.2.</w:t>
      </w:r>
    </w:p>
    <w:p w:rsidR="00C550D4" w:rsidRDefault="00E476FC">
      <w:pPr>
        <w:pStyle w:val="BodyText"/>
        <w:spacing w:line="249" w:lineRule="auto"/>
        <w:ind w:left="121" w:right="145" w:firstLine="204"/>
      </w:pPr>
      <w:r>
        <w:t>(Howeve</w:t>
      </w:r>
      <w:r>
        <w:t>r, with a car one could escape from Manhattan to the big subur­ ban groceries across the river in strip malls. Here, conditions are nearly the inverse: In New</w:t>
      </w:r>
      <w:r>
        <w:rPr>
          <w:spacing w:val="-7"/>
        </w:rPr>
        <w:t xml:space="preserve"> </w:t>
      </w:r>
      <w:r>
        <w:t>Jersey suburbia, the market profile of groceries will lie way down and to the right in the region</w:t>
      </w:r>
      <w:r>
        <w:t xml:space="preserve"> of figure 3.1 marked ADVANCED.</w:t>
      </w:r>
      <w:r>
        <w:rPr>
          <w:spacing w:val="35"/>
        </w:rPr>
        <w:t xml:space="preserve"> </w:t>
      </w:r>
      <w:r>
        <w:t>Or one could</w:t>
      </w:r>
      <w:r>
        <w:rPr>
          <w:spacing w:val="38"/>
        </w:rPr>
        <w:t xml:space="preserve"> </w:t>
      </w:r>
      <w:r>
        <w:t>drive upriver to towns with a more normal range in cost sched­ ules, and buyer needs, where a garden-variety competitive structure would lead to contexts in the ORDINARY region.)</w:t>
      </w:r>
    </w:p>
    <w:p w:rsidR="00C550D4" w:rsidRDefault="00E476FC">
      <w:pPr>
        <w:pStyle w:val="BodyText"/>
        <w:spacing w:line="249" w:lineRule="auto"/>
        <w:ind w:left="130" w:right="138" w:firstLine="191"/>
      </w:pPr>
      <w:r>
        <w:t>So the vulnerability of a market</w:t>
      </w:r>
      <w:r>
        <w:t xml:space="preserve"> profile to unraveling varies by location in the market</w:t>
      </w:r>
      <w:r>
        <w:rPr>
          <w:spacing w:val="19"/>
        </w:rPr>
        <w:t xml:space="preserve"> </w:t>
      </w:r>
      <w:r>
        <w:t>plane, and by other aspects of</w:t>
      </w:r>
      <w:r>
        <w:rPr>
          <w:spacing w:val="17"/>
        </w:rPr>
        <w:t xml:space="preserve"> </w:t>
      </w:r>
      <w:r>
        <w:t>context,</w:t>
      </w:r>
      <w:r>
        <w:rPr>
          <w:spacing w:val="18"/>
        </w:rPr>
        <w:t xml:space="preserve"> </w:t>
      </w:r>
      <w:r>
        <w:t>as can be seen</w:t>
      </w:r>
      <w:r>
        <w:rPr>
          <w:spacing w:val="16"/>
        </w:rPr>
        <w:t xml:space="preserve"> </w:t>
      </w:r>
      <w:r>
        <w:t>from</w:t>
      </w:r>
      <w:r>
        <w:rPr>
          <w:spacing w:val="17"/>
        </w:rPr>
        <w:t xml:space="preserve"> </w:t>
      </w:r>
      <w:r>
        <w:t>table</w:t>
      </w:r>
    </w:p>
    <w:p w:rsidR="00C550D4" w:rsidRDefault="00E476FC">
      <w:pPr>
        <w:pStyle w:val="BodyText"/>
        <w:spacing w:before="3" w:line="252" w:lineRule="auto"/>
        <w:ind w:left="133" w:right="145" w:hanging="4"/>
      </w:pPr>
      <w:r>
        <w:t>3.2. There are too many parameters for comfortable scanning even by com­ putations. But we are also showing that vulnerability depends especially on the qualities</w:t>
      </w:r>
      <w:r>
        <w:rPr>
          <w:spacing w:val="37"/>
        </w:rPr>
        <w:t xml:space="preserve"> </w:t>
      </w:r>
      <w:r>
        <w:t>that come</w:t>
      </w:r>
      <w:r>
        <w:rPr>
          <w:spacing w:val="37"/>
        </w:rPr>
        <w:t xml:space="preserve"> </w:t>
      </w:r>
      <w:r>
        <w:t>to be imputed</w:t>
      </w:r>
      <w:r>
        <w:rPr>
          <w:spacing w:val="40"/>
        </w:rPr>
        <w:t xml:space="preserve"> </w:t>
      </w:r>
      <w:r>
        <w:t>to the firms seeking footings.</w:t>
      </w:r>
    </w:p>
    <w:p w:rsidR="00C550D4" w:rsidRDefault="00E476FC">
      <w:pPr>
        <w:pStyle w:val="BodyText"/>
        <w:spacing w:before="6" w:line="256" w:lineRule="auto"/>
        <w:ind w:left="129" w:right="141" w:firstLine="197"/>
      </w:pPr>
      <w:r>
        <w:t>Suppose the calculus test reports no o</w:t>
      </w:r>
      <w:r>
        <w:t>ptimum for a producer because the first derivative is</w:t>
      </w:r>
      <w:r>
        <w:rPr>
          <w:spacing w:val="-3"/>
        </w:rPr>
        <w:t xml:space="preserve"> </w:t>
      </w:r>
      <w:r>
        <w:t>riot zero for its</w:t>
      </w:r>
      <w:r>
        <w:rPr>
          <w:spacing w:val="-2"/>
        </w:rPr>
        <w:t xml:space="preserve"> </w:t>
      </w:r>
      <w:r>
        <w:t>quality location, but</w:t>
      </w:r>
      <w:r>
        <w:rPr>
          <w:spacing w:val="-2"/>
        </w:rPr>
        <w:t xml:space="preserve"> </w:t>
      </w:r>
      <w:r>
        <w:t>yet the producer is</w:t>
      </w:r>
      <w:r>
        <w:rPr>
          <w:spacing w:val="-4"/>
        </w:rPr>
        <w:t xml:space="preserve"> </w:t>
      </w:r>
      <w:r>
        <w:t>able to earn positive net income at many choices of volume. So one of</w:t>
      </w:r>
      <w:r>
        <w:rPr>
          <w:spacing w:val="40"/>
        </w:rPr>
        <w:t xml:space="preserve"> </w:t>
      </w:r>
      <w:r>
        <w:t>those</w:t>
      </w:r>
      <w:r>
        <w:rPr>
          <w:spacing w:val="40"/>
        </w:rPr>
        <w:t xml:space="preserve"> </w:t>
      </w:r>
      <w:r>
        <w:t>points will indeed be the unique optimum in the eyes of that produ</w:t>
      </w:r>
      <w:r>
        <w:t>cer even though</w:t>
      </w:r>
      <w:r>
        <w:rPr>
          <w:spacing w:val="40"/>
        </w:rPr>
        <w:t xml:space="preserve"> </w:t>
      </w:r>
      <w:r>
        <w:t>the</w:t>
      </w:r>
      <w:r>
        <w:rPr>
          <w:spacing w:val="38"/>
        </w:rPr>
        <w:t xml:space="preserve"> </w:t>
      </w:r>
      <w:r>
        <w:t>point</w:t>
      </w:r>
      <w:r>
        <w:rPr>
          <w:spacing w:val="40"/>
        </w:rPr>
        <w:t xml:space="preserve"> </w:t>
      </w:r>
      <w:r>
        <w:t>does</w:t>
      </w:r>
      <w:r>
        <w:rPr>
          <w:spacing w:val="32"/>
        </w:rPr>
        <w:t xml:space="preserve"> </w:t>
      </w:r>
      <w:r>
        <w:t>not</w:t>
      </w:r>
      <w:r>
        <w:rPr>
          <w:spacing w:val="34"/>
        </w:rPr>
        <w:t xml:space="preserve"> </w:t>
      </w:r>
      <w:r>
        <w:t>satisfy</w:t>
      </w:r>
      <w:r>
        <w:rPr>
          <w:spacing w:val="40"/>
        </w:rPr>
        <w:t xml:space="preserve"> </w:t>
      </w:r>
      <w:r>
        <w:t>the</w:t>
      </w:r>
      <w:r>
        <w:rPr>
          <w:spacing w:val="32"/>
        </w:rPr>
        <w:t xml:space="preserve"> </w:t>
      </w:r>
      <w:r>
        <w:t>second</w:t>
      </w:r>
      <w:r>
        <w:rPr>
          <w:spacing w:val="40"/>
        </w:rPr>
        <w:t xml:space="preserve"> </w:t>
      </w:r>
      <w:r>
        <w:t>derivative</w:t>
      </w:r>
      <w:r>
        <w:rPr>
          <w:spacing w:val="40"/>
        </w:rPr>
        <w:t xml:space="preserve"> </w:t>
      </w:r>
      <w:r>
        <w:t>requirement</w:t>
      </w:r>
      <w:r>
        <w:rPr>
          <w:spacing w:val="40"/>
        </w:rPr>
        <w:t xml:space="preserve"> </w:t>
      </w:r>
      <w:r>
        <w:t>from</w:t>
      </w:r>
    </w:p>
    <w:p w:rsidR="00C550D4" w:rsidRDefault="00C550D4">
      <w:pPr>
        <w:spacing w:line="256" w:lineRule="auto"/>
        <w:sectPr w:rsidR="00C550D4">
          <w:pgSz w:w="8850" w:h="13270"/>
          <w:pgMar w:top="1360" w:right="1160" w:bottom="280" w:left="1160" w:header="1165" w:footer="0" w:gutter="0"/>
          <w:cols w:space="720"/>
        </w:sectPr>
      </w:pPr>
    </w:p>
    <w:p w:rsidR="00C550D4" w:rsidRDefault="00E476FC">
      <w:pPr>
        <w:pStyle w:val="BodyText"/>
        <w:spacing w:before="107" w:line="259" w:lineRule="auto"/>
        <w:ind w:left="157" w:right="116" w:hanging="3"/>
      </w:pPr>
      <w:bookmarkStart w:id="91" w:name="_bookmark77"/>
      <w:bookmarkEnd w:id="91"/>
      <w:r>
        <w:lastRenderedPageBreak/>
        <w:t xml:space="preserve">calculus for proper optima on smooth curves. The standard solution, equa­ tion (2.9), misses that these "comer" optima are vulnerable to rejection by </w:t>
      </w:r>
      <w:r>
        <w:rPr>
          <w:spacing w:val="-2"/>
        </w:rPr>
        <w:t>buyers.</w:t>
      </w:r>
    </w:p>
    <w:p w:rsidR="00C550D4" w:rsidRDefault="00E476FC">
      <w:pPr>
        <w:pStyle w:val="BodyText"/>
        <w:spacing w:line="254" w:lineRule="auto"/>
        <w:ind w:left="150" w:right="110" w:firstLine="206"/>
      </w:pPr>
      <w:r>
        <w:t xml:space="preserve">The substantive implications are clear. Which firms, in terms of quality level </w:t>
      </w:r>
      <w:r>
        <w:rPr>
          <w:i/>
          <w:sz w:val="21"/>
        </w:rPr>
        <w:t>n,</w:t>
      </w:r>
      <w:r>
        <w:rPr>
          <w:i/>
          <w:spacing w:val="-12"/>
          <w:sz w:val="21"/>
        </w:rPr>
        <w:t xml:space="preserve"> </w:t>
      </w:r>
      <w:r>
        <w:t>are trying to participate in a given market is a chief issue in unravel­ ing. With more than a handful of producers being potentially suitable for an industry, unrave</w:t>
      </w:r>
      <w:r>
        <w:t>ling can prove disastrous. A</w:t>
      </w:r>
      <w:r>
        <w:rPr>
          <w:spacing w:val="-3"/>
        </w:rPr>
        <w:t xml:space="preserve"> </w:t>
      </w:r>
      <w:r>
        <w:t>whole cluster of producers, each distinct in</w:t>
      </w:r>
      <w:r>
        <w:rPr>
          <w:spacing w:val="-1"/>
        </w:rPr>
        <w:t xml:space="preserve"> </w:t>
      </w:r>
      <w:r>
        <w:t>quality, may find themselves picking the</w:t>
      </w:r>
      <w:r>
        <w:rPr>
          <w:spacing w:val="-4"/>
        </w:rPr>
        <w:t xml:space="preserve"> </w:t>
      </w:r>
      <w:r>
        <w:t>same volume, and antici­ pating earning net revenue even though at most one of them can also be satisfying</w:t>
      </w:r>
      <w:r>
        <w:rPr>
          <w:spacing w:val="40"/>
        </w:rPr>
        <w:t xml:space="preserve"> </w:t>
      </w:r>
      <w:r>
        <w:t>the aggregate buyer.</w:t>
      </w:r>
    </w:p>
    <w:p w:rsidR="00C550D4" w:rsidRDefault="00E476FC">
      <w:pPr>
        <w:pStyle w:val="BodyText"/>
        <w:spacing w:line="256" w:lineRule="auto"/>
        <w:ind w:left="151" w:right="112" w:firstLine="204"/>
      </w:pPr>
      <w:r>
        <w:t>Signaling</w:t>
      </w:r>
      <w:r>
        <w:rPr>
          <w:spacing w:val="24"/>
        </w:rPr>
        <w:t xml:space="preserve"> </w:t>
      </w:r>
      <w:r>
        <w:t>bre</w:t>
      </w:r>
      <w:r>
        <w:t>aks down in such a situation.</w:t>
      </w:r>
      <w:r>
        <w:rPr>
          <w:spacing w:val="24"/>
        </w:rPr>
        <w:t xml:space="preserve"> </w:t>
      </w:r>
      <w:r>
        <w:t>Unraveling</w:t>
      </w:r>
      <w:r>
        <w:rPr>
          <w:spacing w:val="22"/>
        </w:rPr>
        <w:t xml:space="preserve"> </w:t>
      </w:r>
      <w:r>
        <w:t>comes in a history of firms</w:t>
      </w:r>
      <w:r>
        <w:rPr>
          <w:spacing w:val="-6"/>
        </w:rPr>
        <w:t xml:space="preserve"> </w:t>
      </w:r>
      <w:r>
        <w:t>each choosing the</w:t>
      </w:r>
      <w:r>
        <w:rPr>
          <w:spacing w:val="-5"/>
        </w:rPr>
        <w:t xml:space="preserve"> </w:t>
      </w:r>
      <w:r>
        <w:t>same extreme value of volume, which thus</w:t>
      </w:r>
      <w:r>
        <w:rPr>
          <w:spacing w:val="-9"/>
        </w:rPr>
        <w:t xml:space="preserve"> </w:t>
      </w:r>
      <w:r>
        <w:t xml:space="preserve">signals not a unique but a whole range of quality </w:t>
      </w:r>
      <w:r>
        <w:rPr>
          <w:i/>
        </w:rPr>
        <w:t xml:space="preserve">n. </w:t>
      </w:r>
      <w:r>
        <w:t>All do expect to gain positive incomes, but they cannot be delivering the s</w:t>
      </w:r>
      <w:r>
        <w:t>ame payoff of value over pay­ ment; so the buyers no longer accept any shipment</w:t>
      </w:r>
      <w:r>
        <w:rPr>
          <w:spacing w:val="38"/>
        </w:rPr>
        <w:t xml:space="preserve"> </w:t>
      </w:r>
      <w:r>
        <w:t>from producers issuing that signal. But then this process repeats itself at the new lowest acceptable signal-and</w:t>
      </w:r>
      <w:r>
        <w:rPr>
          <w:spacing w:val="40"/>
        </w:rPr>
        <w:t xml:space="preserve"> </w:t>
      </w:r>
      <w:r>
        <w:t>so on.</w:t>
      </w:r>
    </w:p>
    <w:p w:rsidR="00C550D4" w:rsidRDefault="00E476FC">
      <w:pPr>
        <w:pStyle w:val="BodyText"/>
        <w:spacing w:line="247" w:lineRule="auto"/>
        <w:ind w:left="151" w:right="107" w:firstLine="207"/>
      </w:pPr>
      <w:r>
        <w:t>Let's explicate unraveling one last time, with different</w:t>
      </w:r>
      <w:r>
        <w:t xml:space="preserve"> mathematical pre­ sentation, and</w:t>
      </w:r>
      <w:r>
        <w:rPr>
          <w:spacing w:val="-2"/>
        </w:rPr>
        <w:t xml:space="preserve"> </w:t>
      </w:r>
      <w:r>
        <w:t>applied to</w:t>
      </w:r>
      <w:r>
        <w:rPr>
          <w:spacing w:val="-5"/>
        </w:rPr>
        <w:t xml:space="preserve"> </w:t>
      </w:r>
      <w:r>
        <w:t>an</w:t>
      </w:r>
      <w:r>
        <w:rPr>
          <w:spacing w:val="-4"/>
        </w:rPr>
        <w:t xml:space="preserve"> </w:t>
      </w:r>
      <w:r>
        <w:t>example from an</w:t>
      </w:r>
      <w:r>
        <w:rPr>
          <w:spacing w:val="-3"/>
        </w:rPr>
        <w:t xml:space="preserve"> </w:t>
      </w:r>
      <w:r>
        <w:t>ORDINARY context,</w:t>
      </w:r>
      <w:r>
        <w:rPr>
          <w:spacing w:val="-1"/>
        </w:rPr>
        <w:t xml:space="preserve"> </w:t>
      </w:r>
      <w:r>
        <w:t>where</w:t>
      </w:r>
      <w:r>
        <w:rPr>
          <w:spacing w:val="-2"/>
        </w:rPr>
        <w:t xml:space="preserve"> </w:t>
      </w:r>
      <w:r>
        <w:t xml:space="preserve">for </w:t>
      </w:r>
      <w:r>
        <w:rPr>
          <w:i/>
          <w:sz w:val="21"/>
        </w:rPr>
        <w:t xml:space="preserve">some </w:t>
      </w:r>
      <w:r>
        <w:t xml:space="preserve">historical path settings </w:t>
      </w:r>
      <w:r>
        <w:rPr>
          <w:i/>
          <w:sz w:val="21"/>
        </w:rPr>
        <w:t xml:space="preserve">k </w:t>
      </w:r>
      <w:r>
        <w:t>there are viable schedules that indeed satisfy</w:t>
      </w:r>
      <w:r>
        <w:rPr>
          <w:spacing w:val="40"/>
        </w:rPr>
        <w:t xml:space="preserve"> </w:t>
      </w:r>
      <w:r>
        <w:t>all</w:t>
      </w:r>
      <w:r>
        <w:rPr>
          <w:spacing w:val="-3"/>
        </w:rPr>
        <w:t xml:space="preserve"> </w:t>
      </w:r>
      <w:r>
        <w:t>three tests for viability. Consider for this</w:t>
      </w:r>
      <w:r>
        <w:rPr>
          <w:spacing w:val="-2"/>
        </w:rPr>
        <w:t xml:space="preserve"> </w:t>
      </w:r>
      <w:r>
        <w:t>point the</w:t>
      </w:r>
      <w:r>
        <w:rPr>
          <w:spacing w:val="-4"/>
        </w:rPr>
        <w:t xml:space="preserve"> </w:t>
      </w:r>
      <w:r>
        <w:t>whole array</w:t>
      </w:r>
      <w:r>
        <w:rPr>
          <w:spacing w:val="-1"/>
        </w:rPr>
        <w:t xml:space="preserve"> </w:t>
      </w:r>
      <w:r>
        <w:t>of possible pr</w:t>
      </w:r>
      <w:r>
        <w:t xml:space="preserve">ofiles </w:t>
      </w:r>
      <w:r>
        <w:rPr>
          <w:rFonts w:ascii="Arial" w:hAnsi="Arial"/>
          <w:i/>
          <w:sz w:val="18"/>
        </w:rPr>
        <w:t xml:space="preserve">W(y) </w:t>
      </w:r>
      <w:r>
        <w:t xml:space="preserve">corresponding to each possible value of </w:t>
      </w:r>
      <w:r>
        <w:rPr>
          <w:rFonts w:ascii="Arial" w:hAnsi="Arial"/>
          <w:i/>
          <w:sz w:val="18"/>
        </w:rPr>
        <w:t xml:space="preserve">k. </w:t>
      </w:r>
      <w:r>
        <w:t xml:space="preserve">But, to clarify the unraveling danger, convert each profile into the corresponding graph of the quality level </w:t>
      </w:r>
      <w:r>
        <w:rPr>
          <w:i/>
        </w:rPr>
        <w:t xml:space="preserve">n </w:t>
      </w:r>
      <w:r>
        <w:t>that corresponds</w:t>
      </w:r>
      <w:r>
        <w:rPr>
          <w:spacing w:val="31"/>
        </w:rPr>
        <w:t xml:space="preserve"> </w:t>
      </w:r>
      <w:r>
        <w:t xml:space="preserve">to each volume </w:t>
      </w:r>
      <w:r>
        <w:rPr>
          <w:i/>
          <w:sz w:val="21"/>
        </w:rPr>
        <w:t>y.</w:t>
      </w:r>
      <w:r>
        <w:rPr>
          <w:i/>
          <w:spacing w:val="-4"/>
          <w:sz w:val="21"/>
        </w:rPr>
        <w:t xml:space="preserve"> </w:t>
      </w:r>
      <w:r>
        <w:t xml:space="preserve">That is, each market pro­ file </w:t>
      </w:r>
      <w:r>
        <w:rPr>
          <w:rFonts w:ascii="Arial" w:hAnsi="Arial"/>
          <w:i/>
          <w:sz w:val="18"/>
        </w:rPr>
        <w:t xml:space="preserve">W(y), </w:t>
      </w:r>
      <w:r>
        <w:t>for</w:t>
      </w:r>
      <w:r>
        <w:rPr>
          <w:spacing w:val="16"/>
        </w:rPr>
        <w:t xml:space="preserve"> </w:t>
      </w:r>
      <w:r>
        <w:t>various</w:t>
      </w:r>
      <w:r>
        <w:rPr>
          <w:spacing w:val="17"/>
        </w:rPr>
        <w:t xml:space="preserve"> </w:t>
      </w:r>
      <w:r>
        <w:rPr>
          <w:rFonts w:ascii="Arial" w:hAnsi="Arial"/>
          <w:i/>
        </w:rPr>
        <w:t>k,</w:t>
      </w:r>
      <w:r>
        <w:rPr>
          <w:rFonts w:ascii="Arial" w:hAnsi="Arial"/>
          <w:i/>
          <w:spacing w:val="-10"/>
        </w:rPr>
        <w:t xml:space="preserve"> </w:t>
      </w:r>
      <w:r>
        <w:t>is</w:t>
      </w:r>
      <w:r>
        <w:rPr>
          <w:spacing w:val="18"/>
        </w:rPr>
        <w:t xml:space="preserve"> </w:t>
      </w:r>
      <w:r>
        <w:t>translated</w:t>
      </w:r>
      <w:r>
        <w:rPr>
          <w:spacing w:val="22"/>
        </w:rPr>
        <w:t xml:space="preserve"> </w:t>
      </w:r>
      <w:r>
        <w:t>into a smooth</w:t>
      </w:r>
      <w:r>
        <w:rPr>
          <w:spacing w:val="21"/>
        </w:rPr>
        <w:t xml:space="preserve"> </w:t>
      </w:r>
      <w:r>
        <w:t>curve</w:t>
      </w:r>
      <w:r>
        <w:rPr>
          <w:spacing w:val="16"/>
        </w:rPr>
        <w:t xml:space="preserve"> </w:t>
      </w:r>
      <w:r>
        <w:t>of</w:t>
      </w:r>
      <w:r>
        <w:rPr>
          <w:spacing w:val="17"/>
        </w:rPr>
        <w:t xml:space="preserve"> </w:t>
      </w:r>
      <w:r>
        <w:t>locations in</w:t>
      </w:r>
      <w:r>
        <w:rPr>
          <w:spacing w:val="15"/>
        </w:rPr>
        <w:t xml:space="preserve"> </w:t>
      </w:r>
      <w:r>
        <w:t xml:space="preserve">this </w:t>
      </w:r>
      <w:r>
        <w:rPr>
          <w:i/>
        </w:rPr>
        <w:t>y,</w:t>
      </w:r>
      <w:r>
        <w:rPr>
          <w:i/>
          <w:spacing w:val="-2"/>
        </w:rPr>
        <w:t xml:space="preserve"> </w:t>
      </w:r>
      <w:r>
        <w:rPr>
          <w:i/>
        </w:rPr>
        <w:t>n</w:t>
      </w:r>
      <w:r>
        <w:rPr>
          <w:i/>
          <w:spacing w:val="-1"/>
        </w:rPr>
        <w:t xml:space="preserve"> </w:t>
      </w:r>
      <w:r>
        <w:t>plane. The result was figure 3.4,</w:t>
      </w:r>
      <w:r>
        <w:rPr>
          <w:spacing w:val="-2"/>
        </w:rPr>
        <w:t xml:space="preserve"> </w:t>
      </w:r>
      <w:r>
        <w:t>which shows market profiles for each of three different</w:t>
      </w:r>
      <w:r>
        <w:rPr>
          <w:spacing w:val="16"/>
        </w:rPr>
        <w:t xml:space="preserve"> </w:t>
      </w:r>
      <w:r>
        <w:t>numerical</w:t>
      </w:r>
      <w:r>
        <w:rPr>
          <w:spacing w:val="15"/>
        </w:rPr>
        <w:t xml:space="preserve"> </w:t>
      </w:r>
      <w:r>
        <w:t xml:space="preserve">values of </w:t>
      </w:r>
      <w:r>
        <w:rPr>
          <w:i/>
          <w:sz w:val="21"/>
        </w:rPr>
        <w:t xml:space="preserve">k </w:t>
      </w:r>
      <w:r>
        <w:t>for a context in ORDINARY.</w:t>
      </w:r>
    </w:p>
    <w:p w:rsidR="00C550D4" w:rsidRDefault="00E476FC">
      <w:pPr>
        <w:pStyle w:val="BodyText"/>
        <w:spacing w:line="252" w:lineRule="auto"/>
        <w:ind w:left="155" w:right="106" w:firstLine="210"/>
      </w:pPr>
      <w:r>
        <w:t xml:space="preserve">Observe that the curve for a negative value of </w:t>
      </w:r>
      <w:r>
        <w:rPr>
          <w:i/>
          <w:sz w:val="21"/>
        </w:rPr>
        <w:t xml:space="preserve">k </w:t>
      </w:r>
      <w:r>
        <w:t>is unstabl</w:t>
      </w:r>
      <w:r>
        <w:t>e. The problem,</w:t>
      </w:r>
      <w:r>
        <w:rPr>
          <w:spacing w:val="40"/>
        </w:rPr>
        <w:t xml:space="preserve"> </w:t>
      </w:r>
      <w:r>
        <w:t>of course, is</w:t>
      </w:r>
      <w:r>
        <w:rPr>
          <w:spacing w:val="-2"/>
        </w:rPr>
        <w:t xml:space="preserve"> </w:t>
      </w:r>
      <w:r>
        <w:t>that buyers, who will not accept the</w:t>
      </w:r>
      <w:r>
        <w:rPr>
          <w:spacing w:val="-4"/>
        </w:rPr>
        <w:t xml:space="preserve"> </w:t>
      </w:r>
      <w:r>
        <w:t>offerings from this</w:t>
      </w:r>
      <w:r>
        <w:rPr>
          <w:spacing w:val="-1"/>
        </w:rPr>
        <w:t xml:space="preserve"> </w:t>
      </w:r>
      <w:r>
        <w:t>bunch of lower-quality producers, in this process of rejection will also reject the bot­ tom-most</w:t>
      </w:r>
      <w:r>
        <w:rPr>
          <w:spacing w:val="21"/>
        </w:rPr>
        <w:t xml:space="preserve"> </w:t>
      </w:r>
      <w:r>
        <w:t>quality that does fit on the</w:t>
      </w:r>
      <w:r>
        <w:rPr>
          <w:spacing w:val="-4"/>
        </w:rPr>
        <w:t xml:space="preserve"> </w:t>
      </w:r>
      <w:r>
        <w:t>curve. And so</w:t>
      </w:r>
      <w:r>
        <w:rPr>
          <w:spacing w:val="-1"/>
        </w:rPr>
        <w:t xml:space="preserve"> </w:t>
      </w:r>
      <w:r>
        <w:t>on, for the next</w:t>
      </w:r>
      <w:r>
        <w:rPr>
          <w:spacing w:val="11"/>
        </w:rPr>
        <w:t xml:space="preserve"> </w:t>
      </w:r>
      <w:r>
        <w:t>try:</w:t>
      </w:r>
      <w:r>
        <w:rPr>
          <w:spacing w:val="-1"/>
        </w:rPr>
        <w:t xml:space="preserve"> </w:t>
      </w:r>
      <w:r>
        <w:t xml:space="preserve">After </w:t>
      </w:r>
      <w:r>
        <w:t>a few former niche-holders</w:t>
      </w:r>
      <w:r>
        <w:rPr>
          <w:spacing w:val="40"/>
        </w:rPr>
        <w:t xml:space="preserve"> </w:t>
      </w:r>
      <w:r>
        <w:t>have been booted,</w:t>
      </w:r>
      <w:r>
        <w:rPr>
          <w:spacing w:val="40"/>
        </w:rPr>
        <w:t xml:space="preserve"> </w:t>
      </w:r>
      <w:r>
        <w:t>the ones with quality just above them will now be at risk. It is</w:t>
      </w:r>
      <w:r>
        <w:rPr>
          <w:spacing w:val="-4"/>
        </w:rPr>
        <w:t xml:space="preserve"> </w:t>
      </w:r>
      <w:r>
        <w:t>in this sense that the market profile will unravel. Still another example of unraveling profiles will be laid out at the</w:t>
      </w:r>
      <w:r>
        <w:rPr>
          <w:spacing w:val="40"/>
        </w:rPr>
        <w:t xml:space="preserve"> </w:t>
      </w:r>
      <w:r>
        <w:t xml:space="preserve">end of the first section </w:t>
      </w:r>
      <w:r>
        <w:t>of the next chapter (see fig. 5.3).</w:t>
      </w:r>
    </w:p>
    <w:p w:rsidR="00C550D4" w:rsidRDefault="00C550D4">
      <w:pPr>
        <w:pStyle w:val="BodyText"/>
        <w:spacing w:before="163"/>
        <w:jc w:val="left"/>
      </w:pPr>
    </w:p>
    <w:p w:rsidR="00C550D4" w:rsidRDefault="00E476FC">
      <w:pPr>
        <w:spacing w:before="1"/>
        <w:ind w:left="31"/>
        <w:jc w:val="center"/>
        <w:rPr>
          <w:sz w:val="16"/>
        </w:rPr>
      </w:pPr>
      <w:r>
        <w:rPr>
          <w:w w:val="105"/>
          <w:sz w:val="16"/>
        </w:rPr>
        <w:t>GUILD</w:t>
      </w:r>
      <w:r>
        <w:rPr>
          <w:spacing w:val="44"/>
          <w:w w:val="105"/>
          <w:sz w:val="16"/>
        </w:rPr>
        <w:t xml:space="preserve"> </w:t>
      </w:r>
      <w:r>
        <w:rPr>
          <w:spacing w:val="-2"/>
          <w:w w:val="105"/>
          <w:sz w:val="16"/>
        </w:rPr>
        <w:t>COUNTERACTION</w:t>
      </w:r>
    </w:p>
    <w:p w:rsidR="00C550D4" w:rsidRDefault="00E476FC">
      <w:pPr>
        <w:pStyle w:val="BodyText"/>
        <w:spacing w:before="148" w:line="249" w:lineRule="auto"/>
        <w:ind w:left="142" w:right="104" w:firstLine="13"/>
      </w:pPr>
      <w:r>
        <w:t>The possibility of unraveling suggests joint strategic countermoves and a re­ sulting multiplicity of equilibria. How great is the possibility? Exposure to unraveling can</w:t>
      </w:r>
      <w:r>
        <w:rPr>
          <w:spacing w:val="-4"/>
        </w:rPr>
        <w:t xml:space="preserve"> </w:t>
      </w:r>
      <w:r>
        <w:t>always be</w:t>
      </w:r>
      <w:r>
        <w:rPr>
          <w:spacing w:val="-5"/>
        </w:rPr>
        <w:t xml:space="preserve"> </w:t>
      </w:r>
      <w:r>
        <w:t>assessed as</w:t>
      </w:r>
      <w:r>
        <w:rPr>
          <w:spacing w:val="-3"/>
        </w:rPr>
        <w:t xml:space="preserve"> </w:t>
      </w:r>
      <w:r>
        <w:t>follows. Compute the</w:t>
      </w:r>
      <w:r>
        <w:rPr>
          <w:spacing w:val="-5"/>
        </w:rPr>
        <w:t xml:space="preserve"> </w:t>
      </w:r>
      <w:r>
        <w:t>allowed ranges</w:t>
      </w:r>
      <w:r>
        <w:rPr>
          <w:spacing w:val="-2"/>
        </w:rPr>
        <w:t xml:space="preserve"> </w:t>
      </w:r>
      <w:r>
        <w:t xml:space="preserve">of </w:t>
      </w:r>
      <w:r>
        <w:rPr>
          <w:rFonts w:ascii="Arial" w:hAnsi="Arial"/>
          <w:i/>
          <w:sz w:val="18"/>
        </w:rPr>
        <w:t>y</w:t>
      </w:r>
      <w:r>
        <w:rPr>
          <w:rFonts w:ascii="Arial" w:hAnsi="Arial"/>
          <w:i/>
          <w:spacing w:val="39"/>
          <w:sz w:val="18"/>
        </w:rPr>
        <w:t xml:space="preserve"> </w:t>
      </w:r>
      <w:r>
        <w:t>both for the maximization and for the net income inequalities.</w:t>
      </w:r>
      <w:r>
        <w:rPr>
          <w:spacing w:val="40"/>
        </w:rPr>
        <w:t xml:space="preserve"> </w:t>
      </w:r>
      <w:r>
        <w:rPr>
          <w:sz w:val="21"/>
        </w:rPr>
        <w:t xml:space="preserve">If </w:t>
      </w:r>
      <w:r>
        <w:t>the for­ mer range includes all of the latter range,</w:t>
      </w:r>
      <w:r>
        <w:rPr>
          <w:spacing w:val="21"/>
        </w:rPr>
        <w:t xml:space="preserve"> </w:t>
      </w:r>
      <w:r>
        <w:t>that</w:t>
      </w:r>
      <w:r>
        <w:rPr>
          <w:spacing w:val="-2"/>
        </w:rPr>
        <w:t xml:space="preserve"> </w:t>
      </w:r>
      <w:r>
        <w:rPr>
          <w:rFonts w:ascii="Arial" w:hAnsi="Arial"/>
          <w:i/>
          <w:sz w:val="18"/>
        </w:rPr>
        <w:t>W(y)</w:t>
      </w:r>
      <w:r>
        <w:rPr>
          <w:rFonts w:ascii="Arial" w:hAnsi="Arial"/>
          <w:i/>
          <w:spacing w:val="-1"/>
          <w:sz w:val="18"/>
        </w:rPr>
        <w:t xml:space="preserve"> </w:t>
      </w:r>
      <w:r>
        <w:t>is</w:t>
      </w:r>
      <w:r>
        <w:rPr>
          <w:spacing w:val="-3"/>
        </w:rPr>
        <w:t xml:space="preserve"> </w:t>
      </w:r>
      <w:r>
        <w:t>viable. But if there is</w:t>
      </w:r>
      <w:r>
        <w:rPr>
          <w:spacing w:val="-4"/>
        </w:rPr>
        <w:t xml:space="preserve"> </w:t>
      </w:r>
      <w:r>
        <w:t>a</w:t>
      </w:r>
    </w:p>
    <w:p w:rsidR="00C550D4" w:rsidRDefault="00C550D4">
      <w:pPr>
        <w:spacing w:line="249" w:lineRule="auto"/>
        <w:sectPr w:rsidR="00C550D4">
          <w:pgSz w:w="8850" w:h="13270"/>
          <w:pgMar w:top="1360" w:right="1160" w:bottom="280" w:left="1160" w:header="1152" w:footer="0" w:gutter="0"/>
          <w:cols w:space="720"/>
        </w:sectPr>
      </w:pPr>
    </w:p>
    <w:p w:rsidR="00C550D4" w:rsidRDefault="00E476FC">
      <w:pPr>
        <w:pStyle w:val="BodyText"/>
        <w:spacing w:before="81" w:line="254" w:lineRule="auto"/>
        <w:ind w:left="107" w:right="117" w:firstLine="1"/>
      </w:pPr>
      <w:r>
        <w:lastRenderedPageBreak/>
        <w:t xml:space="preserve">range of volumes </w:t>
      </w:r>
      <w:r>
        <w:rPr>
          <w:i/>
          <w:sz w:val="21"/>
        </w:rPr>
        <w:t xml:space="preserve">y </w:t>
      </w:r>
      <w:r>
        <w:t>where a producer</w:t>
      </w:r>
      <w:r>
        <w:rPr>
          <w:spacing w:val="27"/>
        </w:rPr>
        <w:t xml:space="preserve"> </w:t>
      </w:r>
      <w:r>
        <w:t>can</w:t>
      </w:r>
      <w:r>
        <w:t xml:space="preserve"> earn positive net revenue but yet</w:t>
      </w:r>
      <w:r>
        <w:rPr>
          <w:spacing w:val="40"/>
        </w:rPr>
        <w:t xml:space="preserve"> </w:t>
      </w:r>
      <w:r>
        <w:t xml:space="preserve">not satisfy the inequality test for optimization, that schedule can be unrav­ eled. So it all depends on the range of quality levels </w:t>
      </w:r>
      <w:r>
        <w:rPr>
          <w:i/>
          <w:sz w:val="19"/>
        </w:rPr>
        <w:t>n</w:t>
      </w:r>
      <w:r>
        <w:rPr>
          <w:i/>
          <w:spacing w:val="-2"/>
          <w:sz w:val="19"/>
        </w:rPr>
        <w:t xml:space="preserve"> </w:t>
      </w:r>
      <w:r>
        <w:t>already present among the producers with that market schedule. If there is one choosin</w:t>
      </w:r>
      <w:r>
        <w:t xml:space="preserve">g a </w:t>
      </w:r>
      <w:r>
        <w:rPr>
          <w:rFonts w:ascii="Arial" w:hAnsi="Arial"/>
          <w:i/>
          <w:sz w:val="18"/>
        </w:rPr>
        <w:t xml:space="preserve">y </w:t>
      </w:r>
      <w:r>
        <w:t>at the edge of</w:t>
      </w:r>
      <w:r>
        <w:rPr>
          <w:spacing w:val="40"/>
        </w:rPr>
        <w:t xml:space="preserve"> </w:t>
      </w:r>
      <w:r>
        <w:t>the range</w:t>
      </w:r>
      <w:r>
        <w:rPr>
          <w:spacing w:val="40"/>
        </w:rPr>
        <w:t xml:space="preserve"> </w:t>
      </w:r>
      <w:r>
        <w:t>allowed</w:t>
      </w:r>
      <w:r>
        <w:rPr>
          <w:spacing w:val="40"/>
        </w:rPr>
        <w:t xml:space="preserve"> </w:t>
      </w:r>
      <w:r>
        <w:t>by optimality inequality, its footing is at risk. Other producers of lower but nearby quality will wish to opt for that same volume of production. But the buyer side will not find that the resulting average quality yi</w:t>
      </w:r>
      <w:r>
        <w:t>elds as good a deal; so they will veto it, and thereby also veto the</w:t>
      </w:r>
      <w:r>
        <w:rPr>
          <w:spacing w:val="-6"/>
        </w:rPr>
        <w:t xml:space="preserve"> </w:t>
      </w:r>
      <w:r>
        <w:t>initially</w:t>
      </w:r>
      <w:r>
        <w:rPr>
          <w:spacing w:val="-1"/>
        </w:rPr>
        <w:t xml:space="preserve"> </w:t>
      </w:r>
      <w:r>
        <w:t>legitimate producer and that whole lower range of quality in a revenue schedule</w:t>
      </w:r>
      <w:r>
        <w:rPr>
          <w:spacing w:val="40"/>
        </w:rPr>
        <w:t xml:space="preserve"> </w:t>
      </w:r>
      <w:r>
        <w:t>they can accept.</w:t>
      </w:r>
    </w:p>
    <w:p w:rsidR="00C550D4" w:rsidRDefault="00E476FC">
      <w:pPr>
        <w:pStyle w:val="BodyText"/>
        <w:spacing w:line="254" w:lineRule="auto"/>
        <w:ind w:left="108" w:right="116" w:firstLine="200"/>
      </w:pPr>
      <w:r>
        <w:t xml:space="preserve">Say it yet again. The shape of the market profile for some </w:t>
      </w:r>
      <w:r>
        <w:rPr>
          <w:i/>
          <w:sz w:val="19"/>
        </w:rPr>
        <w:t xml:space="preserve">h </w:t>
      </w:r>
      <w:r>
        <w:t>values can encourag</w:t>
      </w:r>
      <w:r>
        <w:t>e producers of low quality to enter the market, yet not lead them to develop a distinctive quality niche of their own, despite offering positive profits to a range of them.</w:t>
      </w:r>
      <w:r>
        <w:rPr>
          <w:position w:val="4"/>
          <w:sz w:val="10"/>
        </w:rPr>
        <w:t>1</w:t>
      </w:r>
      <w:r>
        <w:rPr>
          <w:spacing w:val="40"/>
          <w:position w:val="4"/>
          <w:sz w:val="10"/>
        </w:rPr>
        <w:t xml:space="preserve"> </w:t>
      </w:r>
      <w:r>
        <w:t>The unraveling comes because the heretofore legitimate, although lowest-ranked, producer is</w:t>
      </w:r>
      <w:r>
        <w:rPr>
          <w:spacing w:val="-7"/>
        </w:rPr>
        <w:t xml:space="preserve"> </w:t>
      </w:r>
      <w:r>
        <w:t>likely to find that the volume niche of the next producer up in quality offers it a positive net revenue, but now as a "corner" solution. After subsequent veto of t</w:t>
      </w:r>
      <w:r>
        <w:t>his, the unraveling process can go a next step and erase acceptability of more and more of the volume range across which initially the producers were spread out</w:t>
      </w:r>
      <w:r>
        <w:rPr>
          <w:spacing w:val="-2"/>
        </w:rPr>
        <w:t xml:space="preserve"> </w:t>
      </w:r>
      <w:r>
        <w:t>in distinct quality niches each acceptable</w:t>
      </w:r>
      <w:r>
        <w:rPr>
          <w:spacing w:val="29"/>
        </w:rPr>
        <w:t xml:space="preserve"> </w:t>
      </w:r>
      <w:r>
        <w:t>to the buyer side. In short, more and more of the in</w:t>
      </w:r>
      <w:r>
        <w:t>itial set of footings for firms in that market can get eroded.</w:t>
      </w:r>
    </w:p>
    <w:p w:rsidR="00C550D4" w:rsidRDefault="00E476FC">
      <w:pPr>
        <w:pStyle w:val="BodyText"/>
        <w:spacing w:before="3" w:line="252" w:lineRule="auto"/>
        <w:ind w:left="111" w:right="116" w:firstLine="204"/>
        <w:rPr>
          <w:i/>
          <w:sz w:val="19"/>
        </w:rPr>
      </w:pPr>
      <w:r>
        <w:t xml:space="preserve">It is reasonable to consider what counteractions might be taken among firms confronted with this possibility of unraveling by others of lower qual­ ity. The guild is one such opt-out from a </w:t>
      </w:r>
      <w:r>
        <w:rPr>
          <w:rFonts w:ascii="Arial" w:hAnsi="Arial"/>
          <w:i/>
          <w:sz w:val="18"/>
        </w:rPr>
        <w:t>W(y</w:t>
      </w:r>
      <w:r>
        <w:rPr>
          <w:rFonts w:ascii="Arial" w:hAnsi="Arial"/>
          <w:i/>
          <w:sz w:val="18"/>
        </w:rPr>
        <w:t xml:space="preserve">) </w:t>
      </w:r>
      <w:r>
        <w:t>mechanism undergoing un­ raveling. Speaking formally, the guild option replaces the historical constant</w:t>
      </w:r>
      <w:r>
        <w:rPr>
          <w:spacing w:val="80"/>
        </w:rPr>
        <w:t xml:space="preserve"> </w:t>
      </w:r>
      <w:r>
        <w:rPr>
          <w:i/>
          <w:sz w:val="19"/>
        </w:rPr>
        <w:t xml:space="preserve">h </w:t>
      </w:r>
      <w:r>
        <w:t xml:space="preserve">with a control variable, which may be designated by </w:t>
      </w:r>
      <w:r>
        <w:rPr>
          <w:i/>
          <w:sz w:val="19"/>
        </w:rPr>
        <w:t xml:space="preserve">h. </w:t>
      </w:r>
      <w:r>
        <w:t>Speaking substan­ tively, the guild option is for allowed producers</w:t>
      </w:r>
      <w:r>
        <w:rPr>
          <w:spacing w:val="33"/>
        </w:rPr>
        <w:t xml:space="preserve"> </w:t>
      </w:r>
      <w:r>
        <w:t>to combine such that each</w:t>
      </w:r>
      <w:r>
        <w:t xml:space="preserve"> and every one insists upon the same minimum markup, a ratio in revenue received</w:t>
      </w:r>
      <w:r>
        <w:rPr>
          <w:spacing w:val="36"/>
        </w:rPr>
        <w:t xml:space="preserve"> </w:t>
      </w:r>
      <w:r>
        <w:t>over cost incurred.</w:t>
      </w:r>
      <w:r>
        <w:rPr>
          <w:spacing w:val="34"/>
        </w:rPr>
        <w:t xml:space="preserve"> </w:t>
      </w:r>
      <w:r>
        <w:t xml:space="preserve">This ratio is the control variable </w:t>
      </w:r>
      <w:r>
        <w:rPr>
          <w:i/>
          <w:sz w:val="19"/>
        </w:rPr>
        <w:t>h.</w:t>
      </w:r>
    </w:p>
    <w:p w:rsidR="00C550D4" w:rsidRDefault="00E476FC">
      <w:pPr>
        <w:pStyle w:val="BodyText"/>
        <w:spacing w:line="252" w:lineRule="auto"/>
        <w:ind w:left="113" w:right="107" w:firstLine="205"/>
      </w:pPr>
      <w:r>
        <w:t>Consider one particular scenario for opt-out. The urge toward guild orga­ nization is an enormous motivation on the p</w:t>
      </w:r>
      <w:r>
        <w:t>art of lower-quality</w:t>
      </w:r>
      <w:r>
        <w:rPr>
          <w:spacing w:val="40"/>
        </w:rPr>
        <w:t xml:space="preserve"> </w:t>
      </w:r>
      <w:r>
        <w:t>producers who yet do retain niches to organize against the lowest-quality ones. The</w:t>
      </w:r>
      <w:r>
        <w:rPr>
          <w:spacing w:val="40"/>
        </w:rPr>
        <w:t xml:space="preserve"> </w:t>
      </w:r>
      <w:r>
        <w:t xml:space="preserve">latter likely will be seen pejoratively as freeloaders. There may be enough motivation for the overall "betters" to also collaborate </w:t>
      </w:r>
      <w:r>
        <w:rPr>
          <w:sz w:val="18"/>
        </w:rPr>
        <w:t xml:space="preserve">to </w:t>
      </w:r>
      <w:r>
        <w:t>set in motion d</w:t>
      </w:r>
      <w:r>
        <w:t>y­ namics of mobilization</w:t>
      </w:r>
      <w:r>
        <w:rPr>
          <w:spacing w:val="40"/>
        </w:rPr>
        <w:t xml:space="preserve"> </w:t>
      </w:r>
      <w:r>
        <w:t>that can produce some form of guild control.</w:t>
      </w:r>
    </w:p>
    <w:p w:rsidR="00C550D4" w:rsidRDefault="00E476FC">
      <w:pPr>
        <w:pStyle w:val="BodyText"/>
        <w:spacing w:before="1" w:line="256" w:lineRule="auto"/>
        <w:ind w:left="121" w:right="119" w:firstLine="201"/>
      </w:pPr>
      <w:r>
        <w:t>Many sorts of historical, strategic, and cultural considerations can affect</w:t>
      </w:r>
      <w:r>
        <w:rPr>
          <w:spacing w:val="40"/>
        </w:rPr>
        <w:t xml:space="preserve"> </w:t>
      </w:r>
      <w:r>
        <w:t xml:space="preserve">the exact level of markup that a guild, whatever its genesis, will attempt </w:t>
      </w:r>
      <w:r>
        <w:rPr>
          <w:sz w:val="18"/>
        </w:rPr>
        <w:t xml:space="preserve">to </w:t>
      </w:r>
      <w:r>
        <w:t>enforce. One plausible possibil</w:t>
      </w:r>
      <w:r>
        <w:t>ity is choice so as to maximize cash flow, revenue less cost. It is easy to compute</w:t>
      </w:r>
      <w:r>
        <w:rPr>
          <w:spacing w:val="30"/>
        </w:rPr>
        <w:t xml:space="preserve"> </w:t>
      </w:r>
      <w:r>
        <w:t>that this maximum</w:t>
      </w:r>
      <w:r>
        <w:rPr>
          <w:spacing w:val="28"/>
        </w:rPr>
        <w:t xml:space="preserve"> </w:t>
      </w:r>
      <w:r>
        <w:t>will result</w:t>
      </w:r>
      <w:r>
        <w:rPr>
          <w:spacing w:val="24"/>
        </w:rPr>
        <w:t xml:space="preserve"> </w:t>
      </w:r>
      <w:r>
        <w:t>from</w:t>
      </w:r>
    </w:p>
    <w:p w:rsidR="00C550D4" w:rsidRDefault="00E476FC">
      <w:pPr>
        <w:tabs>
          <w:tab w:val="left" w:pos="5988"/>
        </w:tabs>
        <w:spacing w:before="88"/>
        <w:ind w:left="2497"/>
        <w:jc w:val="both"/>
        <w:rPr>
          <w:sz w:val="19"/>
        </w:rPr>
      </w:pPr>
      <w:r>
        <w:rPr>
          <w:sz w:val="13"/>
        </w:rPr>
        <w:t>hmax</w:t>
      </w:r>
      <w:r>
        <w:rPr>
          <w:spacing w:val="71"/>
          <w:sz w:val="13"/>
        </w:rPr>
        <w:t xml:space="preserve"> </w:t>
      </w:r>
      <w:r>
        <w:rPr>
          <w:sz w:val="23"/>
        </w:rPr>
        <w:t>=</w:t>
      </w:r>
      <w:r>
        <w:rPr>
          <w:spacing w:val="51"/>
          <w:sz w:val="23"/>
        </w:rPr>
        <w:t xml:space="preserve"> </w:t>
      </w:r>
      <w:r>
        <w:rPr>
          <w:sz w:val="20"/>
        </w:rPr>
        <w:t>(c</w:t>
      </w:r>
      <w:r>
        <w:rPr>
          <w:spacing w:val="55"/>
          <w:sz w:val="20"/>
        </w:rPr>
        <w:t xml:space="preserve"> </w:t>
      </w:r>
      <w:r>
        <w:rPr>
          <w:sz w:val="20"/>
        </w:rPr>
        <w:t>-</w:t>
      </w:r>
      <w:r>
        <w:rPr>
          <w:spacing w:val="45"/>
          <w:sz w:val="20"/>
        </w:rPr>
        <w:t xml:space="preserve">  </w:t>
      </w:r>
      <w:r>
        <w:rPr>
          <w:rFonts w:ascii="Arial"/>
          <w:i/>
          <w:spacing w:val="-2"/>
          <w:sz w:val="18"/>
        </w:rPr>
        <w:t>a)!a.</w:t>
      </w:r>
      <w:r>
        <w:rPr>
          <w:rFonts w:ascii="Arial"/>
          <w:i/>
          <w:sz w:val="18"/>
        </w:rPr>
        <w:tab/>
      </w:r>
      <w:r>
        <w:rPr>
          <w:spacing w:val="-2"/>
          <w:position w:val="1"/>
          <w:sz w:val="19"/>
        </w:rPr>
        <w:t>(4.1)</w:t>
      </w:r>
    </w:p>
    <w:p w:rsidR="00C550D4" w:rsidRDefault="00E476FC">
      <w:pPr>
        <w:pStyle w:val="BodyText"/>
        <w:spacing w:before="128" w:line="256" w:lineRule="auto"/>
        <w:ind w:left="324" w:right="105" w:hanging="200"/>
      </w:pPr>
      <w:r>
        <w:t>But, of course, both higher and lower markups might become established.</w:t>
      </w:r>
      <w:r>
        <w:rPr>
          <w:spacing w:val="40"/>
        </w:rPr>
        <w:t xml:space="preserve"> </w:t>
      </w:r>
      <w:r>
        <w:t>The</w:t>
      </w:r>
      <w:r>
        <w:rPr>
          <w:spacing w:val="21"/>
        </w:rPr>
        <w:t xml:space="preserve"> </w:t>
      </w:r>
      <w:r>
        <w:t>guild</w:t>
      </w:r>
      <w:r>
        <w:rPr>
          <w:spacing w:val="26"/>
        </w:rPr>
        <w:t xml:space="preserve"> </w:t>
      </w:r>
      <w:r>
        <w:t>opt-out</w:t>
      </w:r>
      <w:r>
        <w:rPr>
          <w:spacing w:val="24"/>
        </w:rPr>
        <w:t xml:space="preserve"> </w:t>
      </w:r>
      <w:r>
        <w:t>at</w:t>
      </w:r>
      <w:r>
        <w:rPr>
          <w:spacing w:val="16"/>
        </w:rPr>
        <w:t xml:space="preserve"> </w:t>
      </w:r>
      <w:r>
        <w:t>first</w:t>
      </w:r>
      <w:r>
        <w:rPr>
          <w:spacing w:val="18"/>
        </w:rPr>
        <w:t xml:space="preserve"> </w:t>
      </w:r>
      <w:r>
        <w:t>seems</w:t>
      </w:r>
      <w:r>
        <w:rPr>
          <w:spacing w:val="21"/>
        </w:rPr>
        <w:t xml:space="preserve"> </w:t>
      </w:r>
      <w:r>
        <w:t>just</w:t>
      </w:r>
      <w:r>
        <w:rPr>
          <w:spacing w:val="24"/>
        </w:rPr>
        <w:t xml:space="preserve"> </w:t>
      </w:r>
      <w:r>
        <w:t>the</w:t>
      </w:r>
      <w:r>
        <w:rPr>
          <w:spacing w:val="14"/>
        </w:rPr>
        <w:t xml:space="preserve"> </w:t>
      </w:r>
      <w:r>
        <w:t>same</w:t>
      </w:r>
      <w:r>
        <w:rPr>
          <w:spacing w:val="24"/>
        </w:rPr>
        <w:t xml:space="preserve"> </w:t>
      </w:r>
      <w:r>
        <w:t>paradigm</w:t>
      </w:r>
      <w:r>
        <w:rPr>
          <w:spacing w:val="26"/>
        </w:rPr>
        <w:t xml:space="preserve"> </w:t>
      </w:r>
      <w:r>
        <w:t>of</w:t>
      </w:r>
      <w:r>
        <w:rPr>
          <w:spacing w:val="26"/>
        </w:rPr>
        <w:t xml:space="preserve"> </w:t>
      </w:r>
      <w:r>
        <w:t>action</w:t>
      </w:r>
      <w:r>
        <w:rPr>
          <w:spacing w:val="23"/>
        </w:rPr>
        <w:t xml:space="preserve"> </w:t>
      </w:r>
      <w:r>
        <w:t>as was</w:t>
      </w:r>
    </w:p>
    <w:p w:rsidR="00C550D4" w:rsidRDefault="00C550D4">
      <w:pPr>
        <w:spacing w:line="256" w:lineRule="auto"/>
        <w:sectPr w:rsidR="00C550D4">
          <w:pgSz w:w="8850" w:h="13270"/>
          <w:pgMar w:top="1400" w:right="1200" w:bottom="280" w:left="1160" w:header="1165" w:footer="0" w:gutter="0"/>
          <w:cols w:space="720"/>
        </w:sectPr>
      </w:pPr>
    </w:p>
    <w:p w:rsidR="00C550D4" w:rsidRDefault="00E476FC">
      <w:pPr>
        <w:pStyle w:val="BodyText"/>
        <w:spacing w:before="125" w:line="252" w:lineRule="auto"/>
        <w:ind w:left="149" w:right="139"/>
      </w:pPr>
      <w:r>
        <w:lastRenderedPageBreak/>
        <w:t>assumed earlier for</w:t>
      </w:r>
      <w:r>
        <w:rPr>
          <w:spacing w:val="32"/>
        </w:rPr>
        <w:t xml:space="preserve"> </w:t>
      </w:r>
      <w:r>
        <w:t>the buyer side in deriving the market mechanism,</w:t>
      </w:r>
      <w:r>
        <w:rPr>
          <w:spacing w:val="29"/>
        </w:rPr>
        <w:t xml:space="preserve"> </w:t>
      </w:r>
      <w:r>
        <w:t>with</w:t>
      </w:r>
      <w:r>
        <w:rPr>
          <w:spacing w:val="40"/>
        </w:rPr>
        <w:t xml:space="preserve"> </w:t>
      </w:r>
      <w:r>
        <w:t>the guild</w:t>
      </w:r>
      <w:r>
        <w:rPr>
          <w:spacing w:val="28"/>
        </w:rPr>
        <w:t xml:space="preserve"> </w:t>
      </w:r>
      <w:r>
        <w:t>markup</w:t>
      </w:r>
      <w:r>
        <w:rPr>
          <w:spacing w:val="29"/>
        </w:rPr>
        <w:t xml:space="preserve"> </w:t>
      </w:r>
      <w:r>
        <w:rPr>
          <w:i/>
          <w:sz w:val="21"/>
        </w:rPr>
        <w:t xml:space="preserve">h </w:t>
      </w:r>
      <w:r>
        <w:t>being equivalent</w:t>
      </w:r>
      <w:r>
        <w:rPr>
          <w:spacing w:val="38"/>
        </w:rPr>
        <w:t xml:space="preserve"> </w:t>
      </w:r>
      <w:r>
        <w:rPr>
          <w:sz w:val="18"/>
        </w:rPr>
        <w:t>to</w:t>
      </w:r>
      <w:r>
        <w:rPr>
          <w:spacing w:val="40"/>
          <w:sz w:val="18"/>
        </w:rPr>
        <w:t xml:space="preserve"> </w:t>
      </w:r>
      <w:r>
        <w:t>theta.</w:t>
      </w:r>
      <w:r>
        <w:rPr>
          <w:spacing w:val="28"/>
        </w:rPr>
        <w:t xml:space="preserve"> </w:t>
      </w:r>
      <w:r>
        <w:t>But only one markup</w:t>
      </w:r>
      <w:r>
        <w:rPr>
          <w:spacing w:val="28"/>
        </w:rPr>
        <w:t xml:space="preserve"> </w:t>
      </w:r>
      <w:r>
        <w:t xml:space="preserve">ratio </w:t>
      </w:r>
      <w:r>
        <w:rPr>
          <w:i/>
          <w:sz w:val="21"/>
        </w:rPr>
        <w:t xml:space="preserve">h </w:t>
      </w:r>
      <w:r>
        <w:t>can be enforced, whereas any particular numerical value for the ratio theta</w:t>
      </w:r>
      <w:r>
        <w:rPr>
          <w:spacing w:val="40"/>
        </w:rPr>
        <w:t xml:space="preserve"> </w:t>
      </w:r>
      <w:r>
        <w:t>can be and is enforced: This is just a matter of the buyers in aggregate accepting, not declining, the offered pair of (revenue, volume) from each of the</w:t>
      </w:r>
      <w:r>
        <w:rPr>
          <w:spacing w:val="40"/>
        </w:rPr>
        <w:t xml:space="preserve"> </w:t>
      </w:r>
      <w:r>
        <w:t>producers,</w:t>
      </w:r>
      <w:r>
        <w:rPr>
          <w:spacing w:val="40"/>
        </w:rPr>
        <w:t xml:space="preserve"> </w:t>
      </w:r>
      <w:r>
        <w:t>who</w:t>
      </w:r>
      <w:r>
        <w:rPr>
          <w:spacing w:val="40"/>
        </w:rPr>
        <w:t xml:space="preserve"> </w:t>
      </w:r>
      <w:r>
        <w:t>each</w:t>
      </w:r>
      <w:r>
        <w:rPr>
          <w:spacing w:val="40"/>
        </w:rPr>
        <w:t xml:space="preserve"> </w:t>
      </w:r>
      <w:r>
        <w:t>period</w:t>
      </w:r>
      <w:r>
        <w:rPr>
          <w:spacing w:val="40"/>
        </w:rPr>
        <w:t xml:space="preserve"> </w:t>
      </w:r>
      <w:r>
        <w:t>have</w:t>
      </w:r>
      <w:r>
        <w:rPr>
          <w:spacing w:val="40"/>
        </w:rPr>
        <w:t xml:space="preserve"> </w:t>
      </w:r>
      <w:r>
        <w:t>to</w:t>
      </w:r>
      <w:r>
        <w:rPr>
          <w:spacing w:val="40"/>
        </w:rPr>
        <w:t xml:space="preserve"> </w:t>
      </w:r>
      <w:r>
        <w:t>choose</w:t>
      </w:r>
      <w:r>
        <w:rPr>
          <w:spacing w:val="40"/>
        </w:rPr>
        <w:t xml:space="preserve"> </w:t>
      </w:r>
      <w:r>
        <w:t>the</w:t>
      </w:r>
      <w:r>
        <w:rPr>
          <w:spacing w:val="40"/>
        </w:rPr>
        <w:t xml:space="preserve"> </w:t>
      </w:r>
      <w:r>
        <w:t>volume</w:t>
      </w:r>
      <w:r>
        <w:rPr>
          <w:spacing w:val="40"/>
        </w:rPr>
        <w:t xml:space="preserve"> </w:t>
      </w:r>
      <w:r>
        <w:t>to</w:t>
      </w:r>
      <w:r>
        <w:rPr>
          <w:spacing w:val="40"/>
        </w:rPr>
        <w:t xml:space="preserve"> </w:t>
      </w:r>
      <w:r>
        <w:t xml:space="preserve">produce. There is no such passive mode available to the producers. To sufficiently overcome the </w:t>
      </w:r>
      <w:r>
        <w:rPr>
          <w:rFonts w:ascii="Arial" w:hAnsi="Arial"/>
          <w:i/>
          <w:sz w:val="18"/>
        </w:rPr>
        <w:t xml:space="preserve">W(y) </w:t>
      </w:r>
      <w:r>
        <w:t xml:space="preserve">discipline resulting from buyer pressure in order to es­ tablish a uniform markup of </w:t>
      </w:r>
      <w:r>
        <w:rPr>
          <w:i/>
          <w:sz w:val="21"/>
        </w:rPr>
        <w:t>h</w:t>
      </w:r>
      <w:r>
        <w:rPr>
          <w:i/>
          <w:spacing w:val="-3"/>
          <w:sz w:val="21"/>
        </w:rPr>
        <w:t xml:space="preserve"> </w:t>
      </w:r>
      <w:r>
        <w:t>requires explicit social organization outside of and in addition to the market mechanism-exactly a guild discipline (e.g., Kramer 1927).</w:t>
      </w:r>
    </w:p>
    <w:p w:rsidR="00C550D4" w:rsidRDefault="00E476FC">
      <w:pPr>
        <w:pStyle w:val="BodyText"/>
        <w:spacing w:line="252" w:lineRule="auto"/>
        <w:ind w:left="154" w:right="134" w:firstLine="197"/>
      </w:pPr>
      <w:r>
        <w:t>The guild opt-out dispenses with the historical constant</w:t>
      </w:r>
      <w:r>
        <w:rPr>
          <w:spacing w:val="40"/>
        </w:rPr>
        <w:t xml:space="preserve"> </w:t>
      </w:r>
      <w:r>
        <w:rPr>
          <w:i/>
          <w:sz w:val="21"/>
        </w:rPr>
        <w:t xml:space="preserve">k </w:t>
      </w:r>
      <w:r>
        <w:t>that indexes</w:t>
      </w:r>
      <w:r>
        <w:rPr>
          <w:spacing w:val="40"/>
        </w:rPr>
        <w:t xml:space="preserve"> </w:t>
      </w:r>
      <w:r>
        <w:t>path-dependent</w:t>
      </w:r>
      <w:r>
        <w:rPr>
          <w:spacing w:val="40"/>
        </w:rPr>
        <w:t xml:space="preserve"> </w:t>
      </w:r>
      <w:r>
        <w:t>shape</w:t>
      </w:r>
      <w:r>
        <w:rPr>
          <w:spacing w:val="40"/>
        </w:rPr>
        <w:t xml:space="preserve"> </w:t>
      </w:r>
      <w:r>
        <w:t>for</w:t>
      </w:r>
      <w:r>
        <w:rPr>
          <w:spacing w:val="40"/>
        </w:rPr>
        <w:t xml:space="preserve"> </w:t>
      </w:r>
      <w:r>
        <w:t>a</w:t>
      </w:r>
      <w:r>
        <w:rPr>
          <w:spacing w:val="40"/>
        </w:rPr>
        <w:t xml:space="preserve"> </w:t>
      </w:r>
      <w:r>
        <w:t>market</w:t>
      </w:r>
      <w:r>
        <w:rPr>
          <w:spacing w:val="40"/>
        </w:rPr>
        <w:t xml:space="preserve"> </w:t>
      </w:r>
      <w:r>
        <w:t>profile.</w:t>
      </w:r>
      <w:r>
        <w:rPr>
          <w:spacing w:val="40"/>
        </w:rPr>
        <w:t xml:space="preserve"> </w:t>
      </w:r>
      <w:r>
        <w:t>Inst</w:t>
      </w:r>
      <w:r>
        <w:t>ead</w:t>
      </w:r>
      <w:r>
        <w:rPr>
          <w:spacing w:val="40"/>
        </w:rPr>
        <w:t xml:space="preserve"> </w:t>
      </w:r>
      <w:r>
        <w:t>there</w:t>
      </w:r>
      <w:r>
        <w:rPr>
          <w:spacing w:val="40"/>
        </w:rPr>
        <w:t xml:space="preserve"> </w:t>
      </w:r>
      <w:r>
        <w:rPr>
          <w:sz w:val="19"/>
        </w:rPr>
        <w:t>is</w:t>
      </w:r>
      <w:r>
        <w:rPr>
          <w:spacing w:val="40"/>
          <w:sz w:val="19"/>
        </w:rPr>
        <w:t xml:space="preserve"> </w:t>
      </w:r>
      <w:r>
        <w:t>a</w:t>
      </w:r>
      <w:r>
        <w:rPr>
          <w:spacing w:val="40"/>
        </w:rPr>
        <w:t xml:space="preserve"> </w:t>
      </w:r>
      <w:r>
        <w:t>uniform markup profile. Such a profile cuts across the assignments of volume to quality</w:t>
      </w:r>
      <w:r>
        <w:rPr>
          <w:spacing w:val="33"/>
        </w:rPr>
        <w:t xml:space="preserve"> </w:t>
      </w:r>
      <w:r>
        <w:t>in</w:t>
      </w:r>
      <w:r>
        <w:rPr>
          <w:spacing w:val="17"/>
        </w:rPr>
        <w:t xml:space="preserve"> </w:t>
      </w:r>
      <w:r>
        <w:rPr>
          <w:rFonts w:ascii="Arial"/>
          <w:i/>
          <w:sz w:val="18"/>
        </w:rPr>
        <w:t>W(y)</w:t>
      </w:r>
      <w:r>
        <w:rPr>
          <w:rFonts w:ascii="Arial"/>
          <w:i/>
          <w:spacing w:val="39"/>
          <w:sz w:val="18"/>
        </w:rPr>
        <w:t xml:space="preserve"> </w:t>
      </w:r>
      <w:r>
        <w:t>profiles.</w:t>
      </w:r>
      <w:r>
        <w:rPr>
          <w:spacing w:val="39"/>
        </w:rPr>
        <w:t xml:space="preserve"> </w:t>
      </w:r>
      <w:r>
        <w:t>Tum</w:t>
      </w:r>
      <w:r>
        <w:rPr>
          <w:spacing w:val="40"/>
        </w:rPr>
        <w:t xml:space="preserve"> </w:t>
      </w:r>
      <w:r>
        <w:t>to</w:t>
      </w:r>
      <w:r>
        <w:rPr>
          <w:spacing w:val="36"/>
        </w:rPr>
        <w:t xml:space="preserve"> </w:t>
      </w:r>
      <w:r>
        <w:t>the</w:t>
      </w:r>
      <w:r>
        <w:rPr>
          <w:spacing w:val="33"/>
        </w:rPr>
        <w:t xml:space="preserve"> </w:t>
      </w:r>
      <w:r>
        <w:t>examples</w:t>
      </w:r>
      <w:r>
        <w:rPr>
          <w:spacing w:val="40"/>
        </w:rPr>
        <w:t xml:space="preserve"> </w:t>
      </w:r>
      <w:r>
        <w:t>previously</w:t>
      </w:r>
      <w:r>
        <w:rPr>
          <w:spacing w:val="36"/>
        </w:rPr>
        <w:t xml:space="preserve"> </w:t>
      </w:r>
      <w:r>
        <w:t>shown</w:t>
      </w:r>
      <w:r>
        <w:rPr>
          <w:spacing w:val="34"/>
        </w:rPr>
        <w:t xml:space="preserve"> </w:t>
      </w:r>
      <w:r>
        <w:t>in</w:t>
      </w:r>
      <w:r>
        <w:rPr>
          <w:spacing w:val="32"/>
        </w:rPr>
        <w:t xml:space="preserve"> </w:t>
      </w:r>
      <w:r>
        <w:t>figure</w:t>
      </w:r>
    </w:p>
    <w:p w:rsidR="00C550D4" w:rsidRDefault="00E476FC">
      <w:pPr>
        <w:pStyle w:val="BodyText"/>
        <w:spacing w:line="237" w:lineRule="auto"/>
        <w:ind w:left="146" w:right="133" w:firstLine="6"/>
      </w:pPr>
      <w:r>
        <w:t xml:space="preserve">3.4. The </w:t>
      </w:r>
      <w:r>
        <w:rPr>
          <w:i/>
          <w:sz w:val="21"/>
        </w:rPr>
        <w:t xml:space="preserve">k </w:t>
      </w:r>
      <w:r>
        <w:t>in such figures is bypassed as an index of profile location. It is supplanted</w:t>
      </w:r>
      <w:r>
        <w:t xml:space="preserve"> by the markup norm, </w:t>
      </w:r>
      <w:r>
        <w:rPr>
          <w:i/>
          <w:sz w:val="21"/>
        </w:rPr>
        <w:t>h,</w:t>
      </w:r>
      <w:r>
        <w:rPr>
          <w:i/>
          <w:spacing w:val="-13"/>
          <w:sz w:val="21"/>
        </w:rPr>
        <w:t xml:space="preserve"> </w:t>
      </w:r>
      <w:r>
        <w:t xml:space="preserve">and the resulting shape of </w:t>
      </w:r>
      <w:r>
        <w:rPr>
          <w:i/>
          <w:sz w:val="21"/>
        </w:rPr>
        <w:t>y(n)</w:t>
      </w:r>
      <w:r>
        <w:rPr>
          <w:i/>
          <w:spacing w:val="-2"/>
          <w:sz w:val="21"/>
        </w:rPr>
        <w:t xml:space="preserve"> </w:t>
      </w:r>
      <w:r>
        <w:t>is parallel to</w:t>
      </w:r>
      <w:r>
        <w:rPr>
          <w:spacing w:val="28"/>
        </w:rPr>
        <w:t xml:space="preserve"> </w:t>
      </w:r>
      <w:r>
        <w:t>the bordering curves</w:t>
      </w:r>
      <w:r>
        <w:rPr>
          <w:spacing w:val="29"/>
        </w:rPr>
        <w:t xml:space="preserve"> </w:t>
      </w:r>
      <w:r>
        <w:t>and</w:t>
      </w:r>
      <w:r>
        <w:rPr>
          <w:spacing w:val="33"/>
        </w:rPr>
        <w:t xml:space="preserve"> </w:t>
      </w:r>
      <w:r>
        <w:t>to</w:t>
      </w:r>
      <w:r>
        <w:rPr>
          <w:spacing w:val="28"/>
        </w:rPr>
        <w:t xml:space="preserve"> </w:t>
      </w:r>
      <w:r>
        <w:t xml:space="preserve">the </w:t>
      </w:r>
      <w:r>
        <w:rPr>
          <w:i/>
          <w:sz w:val="21"/>
        </w:rPr>
        <w:t>k</w:t>
      </w:r>
      <w:r>
        <w:rPr>
          <w:i/>
          <w:spacing w:val="40"/>
          <w:sz w:val="21"/>
        </w:rPr>
        <w:t xml:space="preserve"> </w:t>
      </w:r>
      <w:r>
        <w:rPr>
          <w:sz w:val="23"/>
        </w:rPr>
        <w:t>=</w:t>
      </w:r>
      <w:r>
        <w:rPr>
          <w:spacing w:val="40"/>
          <w:sz w:val="23"/>
        </w:rPr>
        <w:t xml:space="preserve"> </w:t>
      </w:r>
      <w:r>
        <w:t>0</w:t>
      </w:r>
      <w:r>
        <w:rPr>
          <w:spacing w:val="29"/>
        </w:rPr>
        <w:t xml:space="preserve"> </w:t>
      </w:r>
      <w:r>
        <w:t>profile</w:t>
      </w:r>
      <w:r>
        <w:rPr>
          <w:spacing w:val="30"/>
        </w:rPr>
        <w:t xml:space="preserve"> </w:t>
      </w:r>
      <w:r>
        <w:t>(if</w:t>
      </w:r>
      <w:r>
        <w:rPr>
          <w:spacing w:val="30"/>
        </w:rPr>
        <w:t xml:space="preserve"> </w:t>
      </w:r>
      <w:r>
        <w:t>any).</w:t>
      </w:r>
    </w:p>
    <w:p w:rsidR="00C550D4" w:rsidRDefault="00E476FC">
      <w:pPr>
        <w:pStyle w:val="BodyText"/>
        <w:spacing w:before="1" w:line="252" w:lineRule="auto"/>
        <w:ind w:left="151" w:right="140" w:firstLine="200"/>
      </w:pPr>
      <w:r>
        <w:t>The</w:t>
      </w:r>
      <w:r>
        <w:rPr>
          <w:spacing w:val="22"/>
        </w:rPr>
        <w:t xml:space="preserve"> </w:t>
      </w:r>
      <w:r>
        <w:t>important</w:t>
      </w:r>
      <w:r>
        <w:rPr>
          <w:spacing w:val="40"/>
        </w:rPr>
        <w:t xml:space="preserve"> </w:t>
      </w:r>
      <w:r>
        <w:t>point</w:t>
      </w:r>
      <w:r>
        <w:rPr>
          <w:spacing w:val="30"/>
        </w:rPr>
        <w:t xml:space="preserve"> </w:t>
      </w:r>
      <w:r>
        <w:t>for</w:t>
      </w:r>
      <w:r>
        <w:rPr>
          <w:spacing w:val="28"/>
        </w:rPr>
        <w:t xml:space="preserve"> </w:t>
      </w:r>
      <w:r>
        <w:t>the</w:t>
      </w:r>
      <w:r>
        <w:rPr>
          <w:spacing w:val="28"/>
        </w:rPr>
        <w:t xml:space="preserve"> </w:t>
      </w:r>
      <w:r>
        <w:t>theory is that</w:t>
      </w:r>
      <w:r>
        <w:rPr>
          <w:spacing w:val="27"/>
        </w:rPr>
        <w:t xml:space="preserve"> </w:t>
      </w:r>
      <w:r>
        <w:t>the</w:t>
      </w:r>
      <w:r>
        <w:rPr>
          <w:spacing w:val="23"/>
        </w:rPr>
        <w:t xml:space="preserve"> </w:t>
      </w:r>
      <w:r>
        <w:t>outcome</w:t>
      </w:r>
      <w:r>
        <w:rPr>
          <w:spacing w:val="37"/>
        </w:rPr>
        <w:t xml:space="preserve"> </w:t>
      </w:r>
      <w:r>
        <w:t>profiles</w:t>
      </w:r>
      <w:r>
        <w:rPr>
          <w:spacing w:val="33"/>
        </w:rPr>
        <w:t xml:space="preserve"> </w:t>
      </w:r>
      <w:r>
        <w:t>obtained by producers in this guild mode for the market do cover exactly the same subspace of possible individual outcomes as for the</w:t>
      </w:r>
      <w:r>
        <w:rPr>
          <w:spacing w:val="-8"/>
        </w:rPr>
        <w:t xml:space="preserve"> </w:t>
      </w:r>
      <w:r>
        <w:rPr>
          <w:rFonts w:ascii="Arial"/>
          <w:i/>
          <w:sz w:val="18"/>
        </w:rPr>
        <w:t xml:space="preserve">W(y) </w:t>
      </w:r>
      <w:r>
        <w:t>model. In fact, for one</w:t>
      </w:r>
      <w:r>
        <w:rPr>
          <w:spacing w:val="14"/>
        </w:rPr>
        <w:t xml:space="preserve"> </w:t>
      </w:r>
      <w:r>
        <w:t>particular</w:t>
      </w:r>
      <w:r>
        <w:rPr>
          <w:spacing w:val="16"/>
        </w:rPr>
        <w:t xml:space="preserve"> </w:t>
      </w:r>
      <w:r>
        <w:t>value</w:t>
      </w:r>
      <w:r>
        <w:rPr>
          <w:spacing w:val="9"/>
        </w:rPr>
        <w:t xml:space="preserve"> </w:t>
      </w:r>
      <w:r>
        <w:t>of</w:t>
      </w:r>
      <w:r>
        <w:rPr>
          <w:spacing w:val="12"/>
        </w:rPr>
        <w:t xml:space="preserve"> </w:t>
      </w:r>
      <w:r>
        <w:rPr>
          <w:i/>
          <w:sz w:val="21"/>
        </w:rPr>
        <w:t>h</w:t>
      </w:r>
      <w:r>
        <w:rPr>
          <w:i/>
          <w:spacing w:val="3"/>
          <w:sz w:val="21"/>
        </w:rPr>
        <w:t xml:space="preserve"> </w:t>
      </w:r>
      <w:r>
        <w:t>(less</w:t>
      </w:r>
      <w:r>
        <w:rPr>
          <w:spacing w:val="13"/>
        </w:rPr>
        <w:t xml:space="preserve"> </w:t>
      </w:r>
      <w:r>
        <w:t>than</w:t>
      </w:r>
      <w:r>
        <w:rPr>
          <w:spacing w:val="12"/>
        </w:rPr>
        <w:t xml:space="preserve"> </w:t>
      </w:r>
      <w:r>
        <w:rPr>
          <w:sz w:val="19"/>
        </w:rPr>
        <w:t>hmax),</w:t>
      </w:r>
      <w:r>
        <w:rPr>
          <w:spacing w:val="19"/>
          <w:sz w:val="19"/>
        </w:rPr>
        <w:t xml:space="preserve"> </w:t>
      </w:r>
      <w:r>
        <w:t>the</w:t>
      </w:r>
      <w:r>
        <w:rPr>
          <w:spacing w:val="11"/>
        </w:rPr>
        <w:t xml:space="preserve"> </w:t>
      </w:r>
      <w:r>
        <w:t>profile</w:t>
      </w:r>
      <w:r>
        <w:rPr>
          <w:spacing w:val="15"/>
        </w:rPr>
        <w:t xml:space="preserve"> </w:t>
      </w:r>
      <w:r>
        <w:t>of</w:t>
      </w:r>
      <w:r>
        <w:rPr>
          <w:spacing w:val="14"/>
        </w:rPr>
        <w:t xml:space="preserve"> </w:t>
      </w:r>
      <w:r>
        <w:t>outcomes</w:t>
      </w:r>
      <w:r>
        <w:rPr>
          <w:spacing w:val="11"/>
        </w:rPr>
        <w:t xml:space="preserve"> </w:t>
      </w:r>
      <w:r>
        <w:t>is</w:t>
      </w:r>
      <w:r>
        <w:rPr>
          <w:spacing w:val="2"/>
        </w:rPr>
        <w:t xml:space="preserve"> </w:t>
      </w:r>
      <w:r>
        <w:rPr>
          <w:spacing w:val="-2"/>
        </w:rPr>
        <w:t>exactly</w:t>
      </w:r>
    </w:p>
    <w:p w:rsidR="00C550D4" w:rsidRDefault="00E476FC">
      <w:pPr>
        <w:pStyle w:val="BodyText"/>
        <w:spacing w:line="243" w:lineRule="exact"/>
        <w:ind w:left="159"/>
      </w:pPr>
      <w:r>
        <w:t>the</w:t>
      </w:r>
      <w:r>
        <w:rPr>
          <w:spacing w:val="-13"/>
        </w:rPr>
        <w:t xml:space="preserve"> </w:t>
      </w:r>
      <w:r>
        <w:t>same</w:t>
      </w:r>
      <w:r>
        <w:rPr>
          <w:spacing w:val="4"/>
        </w:rPr>
        <w:t xml:space="preserve"> </w:t>
      </w:r>
      <w:r>
        <w:t>as</w:t>
      </w:r>
      <w:r>
        <w:rPr>
          <w:spacing w:val="-2"/>
        </w:rPr>
        <w:t xml:space="preserve"> </w:t>
      </w:r>
      <w:r>
        <w:t>a</w:t>
      </w:r>
      <w:r>
        <w:rPr>
          <w:spacing w:val="4"/>
        </w:rPr>
        <w:t xml:space="preserve"> </w:t>
      </w:r>
      <w:r>
        <w:t>profile</w:t>
      </w:r>
      <w:r>
        <w:rPr>
          <w:spacing w:val="4"/>
        </w:rPr>
        <w:t xml:space="preserve"> </w:t>
      </w:r>
      <w:r>
        <w:t>for</w:t>
      </w:r>
      <w:r>
        <w:rPr>
          <w:spacing w:val="-2"/>
        </w:rPr>
        <w:t xml:space="preserve"> </w:t>
      </w:r>
      <w:r>
        <w:t>a</w:t>
      </w:r>
      <w:r>
        <w:rPr>
          <w:spacing w:val="5"/>
        </w:rPr>
        <w:t xml:space="preserve"> </w:t>
      </w:r>
      <w:r>
        <w:t>particular</w:t>
      </w:r>
      <w:r>
        <w:rPr>
          <w:spacing w:val="3"/>
        </w:rPr>
        <w:t xml:space="preserve"> </w:t>
      </w:r>
      <w:r>
        <w:t>value</w:t>
      </w:r>
      <w:r>
        <w:rPr>
          <w:spacing w:val="-1"/>
        </w:rPr>
        <w:t xml:space="preserve"> </w:t>
      </w:r>
      <w:r>
        <w:t>of</w:t>
      </w:r>
      <w:r>
        <w:rPr>
          <w:spacing w:val="7"/>
        </w:rPr>
        <w:t xml:space="preserve"> </w:t>
      </w:r>
      <w:r>
        <w:rPr>
          <w:i/>
          <w:sz w:val="21"/>
        </w:rPr>
        <w:t>k,</w:t>
      </w:r>
      <w:r>
        <w:rPr>
          <w:i/>
          <w:spacing w:val="-14"/>
          <w:sz w:val="21"/>
        </w:rPr>
        <w:t xml:space="preserve"> </w:t>
      </w:r>
      <w:r>
        <w:t>namely</w:t>
      </w:r>
      <w:r>
        <w:rPr>
          <w:spacing w:val="2"/>
        </w:rPr>
        <w:t xml:space="preserve"> </w:t>
      </w:r>
      <w:r>
        <w:t>for</w:t>
      </w:r>
      <w:r>
        <w:rPr>
          <w:spacing w:val="3"/>
        </w:rPr>
        <w:t xml:space="preserve"> </w:t>
      </w:r>
      <w:r>
        <w:rPr>
          <w:i/>
          <w:sz w:val="21"/>
        </w:rPr>
        <w:t>k</w:t>
      </w:r>
      <w:r>
        <w:rPr>
          <w:i/>
          <w:spacing w:val="42"/>
          <w:sz w:val="21"/>
        </w:rPr>
        <w:t xml:space="preserve"> </w:t>
      </w:r>
      <w:r>
        <w:rPr>
          <w:sz w:val="26"/>
        </w:rPr>
        <w:t>=</w:t>
      </w:r>
      <w:r>
        <w:rPr>
          <w:spacing w:val="22"/>
          <w:sz w:val="26"/>
        </w:rPr>
        <w:t xml:space="preserve"> </w:t>
      </w:r>
      <w:r>
        <w:t>0.</w:t>
      </w:r>
      <w:r>
        <w:rPr>
          <w:spacing w:val="-3"/>
        </w:rPr>
        <w:t xml:space="preserve"> </w:t>
      </w:r>
      <w:r>
        <w:t>But</w:t>
      </w:r>
      <w:r>
        <w:rPr>
          <w:spacing w:val="1"/>
        </w:rPr>
        <w:t xml:space="preserve"> </w:t>
      </w:r>
      <w:r>
        <w:t>all</w:t>
      </w:r>
      <w:r>
        <w:rPr>
          <w:spacing w:val="1"/>
        </w:rPr>
        <w:t xml:space="preserve"> </w:t>
      </w:r>
      <w:r>
        <w:rPr>
          <w:spacing w:val="-5"/>
        </w:rPr>
        <w:t>the</w:t>
      </w:r>
    </w:p>
    <w:p w:rsidR="00C550D4" w:rsidRDefault="00E476FC">
      <w:pPr>
        <w:pStyle w:val="BodyText"/>
        <w:spacing w:before="8" w:line="228" w:lineRule="auto"/>
        <w:ind w:left="154" w:right="142" w:hanging="1"/>
        <w:jc w:val="right"/>
      </w:pPr>
      <w:r>
        <w:t>other</w:t>
      </w:r>
      <w:r>
        <w:rPr>
          <w:spacing w:val="40"/>
        </w:rPr>
        <w:t xml:space="preserve"> </w:t>
      </w:r>
      <w:r>
        <w:t>guild</w:t>
      </w:r>
      <w:r>
        <w:rPr>
          <w:spacing w:val="40"/>
        </w:rPr>
        <w:t xml:space="preserve"> </w:t>
      </w:r>
      <w:r>
        <w:t>outcomes</w:t>
      </w:r>
      <w:r>
        <w:rPr>
          <w:spacing w:val="40"/>
        </w:rPr>
        <w:t xml:space="preserve"> </w:t>
      </w:r>
      <w:r>
        <w:t>(curves</w:t>
      </w:r>
      <w:r>
        <w:rPr>
          <w:spacing w:val="40"/>
        </w:rPr>
        <w:t xml:space="preserve"> </w:t>
      </w:r>
      <w:r>
        <w:t>from</w:t>
      </w:r>
      <w:r>
        <w:rPr>
          <w:spacing w:val="40"/>
        </w:rPr>
        <w:t xml:space="preserve"> </w:t>
      </w:r>
      <w:r>
        <w:t>constant</w:t>
      </w:r>
      <w:r>
        <w:rPr>
          <w:spacing w:val="40"/>
        </w:rPr>
        <w:t xml:space="preserve"> </w:t>
      </w:r>
      <w:r>
        <w:t>markup)</w:t>
      </w:r>
      <w:r>
        <w:rPr>
          <w:spacing w:val="40"/>
        </w:rPr>
        <w:t xml:space="preserve"> </w:t>
      </w:r>
      <w:r>
        <w:t>cross-cut</w:t>
      </w:r>
      <w:r>
        <w:rPr>
          <w:spacing w:val="40"/>
        </w:rPr>
        <w:t xml:space="preserve"> </w:t>
      </w:r>
      <w:r>
        <w:t>the</w:t>
      </w:r>
      <w:r>
        <w:rPr>
          <w:spacing w:val="30"/>
        </w:rPr>
        <w:t xml:space="preserve"> </w:t>
      </w:r>
      <w:r>
        <w:t>set</w:t>
      </w:r>
      <w:r>
        <w:rPr>
          <w:spacing w:val="39"/>
        </w:rPr>
        <w:t xml:space="preserve"> </w:t>
      </w:r>
      <w:r>
        <w:t>of market</w:t>
      </w:r>
      <w:r>
        <w:rPr>
          <w:spacing w:val="25"/>
        </w:rPr>
        <w:t xml:space="preserve"> </w:t>
      </w:r>
      <w:r>
        <w:t>profiles</w:t>
      </w:r>
      <w:r>
        <w:rPr>
          <w:spacing w:val="18"/>
        </w:rPr>
        <w:t xml:space="preserve"> </w:t>
      </w:r>
      <w:r>
        <w:t>from</w:t>
      </w:r>
      <w:r>
        <w:rPr>
          <w:spacing w:val="20"/>
        </w:rPr>
        <w:t xml:space="preserve"> </w:t>
      </w:r>
      <w:r>
        <w:t>the</w:t>
      </w:r>
      <w:r>
        <w:rPr>
          <w:spacing w:val="-5"/>
        </w:rPr>
        <w:t xml:space="preserve"> </w:t>
      </w:r>
      <w:r>
        <w:rPr>
          <w:rFonts w:ascii="Arial" w:hAnsi="Arial"/>
          <w:i/>
          <w:sz w:val="18"/>
        </w:rPr>
        <w:t xml:space="preserve">W(y) </w:t>
      </w:r>
      <w:r>
        <w:t>mechanism,</w:t>
      </w:r>
      <w:r>
        <w:rPr>
          <w:spacing w:val="23"/>
        </w:rPr>
        <w:t xml:space="preserve"> </w:t>
      </w:r>
      <w:r>
        <w:t xml:space="preserve">for all values of </w:t>
      </w:r>
      <w:r>
        <w:rPr>
          <w:rFonts w:ascii="Arial" w:hAnsi="Arial"/>
          <w:i/>
          <w:sz w:val="18"/>
        </w:rPr>
        <w:t>k</w:t>
      </w:r>
      <w:r>
        <w:rPr>
          <w:rFonts w:ascii="Arial" w:hAnsi="Arial"/>
          <w:i/>
          <w:spacing w:val="18"/>
          <w:sz w:val="18"/>
        </w:rPr>
        <w:t xml:space="preserve"> </w:t>
      </w:r>
      <w:r>
        <w:t>except</w:t>
      </w:r>
      <w:r>
        <w:rPr>
          <w:spacing w:val="25"/>
        </w:rPr>
        <w:t xml:space="preserve"> </w:t>
      </w:r>
      <w:r>
        <w:rPr>
          <w:rFonts w:ascii="Arial" w:hAnsi="Arial"/>
          <w:i/>
          <w:sz w:val="18"/>
        </w:rPr>
        <w:t>k</w:t>
      </w:r>
      <w:r>
        <w:rPr>
          <w:rFonts w:ascii="Arial" w:hAnsi="Arial"/>
          <w:i/>
          <w:spacing w:val="40"/>
          <w:sz w:val="18"/>
        </w:rPr>
        <w:t xml:space="preserve"> </w:t>
      </w:r>
      <w:r>
        <w:rPr>
          <w:sz w:val="23"/>
        </w:rPr>
        <w:t>=</w:t>
      </w:r>
      <w:r>
        <w:rPr>
          <w:spacing w:val="33"/>
          <w:sz w:val="23"/>
        </w:rPr>
        <w:t xml:space="preserve"> </w:t>
      </w:r>
      <w:r>
        <w:t>0. At</w:t>
      </w:r>
      <w:r>
        <w:rPr>
          <w:spacing w:val="40"/>
        </w:rPr>
        <w:t xml:space="preserve"> </w:t>
      </w:r>
      <w:r>
        <w:t>the</w:t>
      </w:r>
      <w:r>
        <w:rPr>
          <w:spacing w:val="38"/>
        </w:rPr>
        <w:t xml:space="preserve"> </w:t>
      </w:r>
      <w:r>
        <w:t>other</w:t>
      </w:r>
      <w:r>
        <w:rPr>
          <w:spacing w:val="40"/>
        </w:rPr>
        <w:t xml:space="preserve"> </w:t>
      </w:r>
      <w:r>
        <w:t>extreme,</w:t>
      </w:r>
      <w:r>
        <w:rPr>
          <w:spacing w:val="37"/>
        </w:rPr>
        <w:t xml:space="preserve"> </w:t>
      </w:r>
      <w:r>
        <w:t>some</w:t>
      </w:r>
      <w:r>
        <w:rPr>
          <w:spacing w:val="40"/>
        </w:rPr>
        <w:t xml:space="preserve"> </w:t>
      </w:r>
      <w:r>
        <w:t>ruthless</w:t>
      </w:r>
      <w:r>
        <w:rPr>
          <w:spacing w:val="40"/>
        </w:rPr>
        <w:t xml:space="preserve"> </w:t>
      </w:r>
      <w:r>
        <w:t>counterassociation</w:t>
      </w:r>
      <w:r>
        <w:rPr>
          <w:spacing w:val="40"/>
        </w:rPr>
        <w:t xml:space="preserve"> </w:t>
      </w:r>
      <w:r>
        <w:t>across</w:t>
      </w:r>
      <w:r>
        <w:rPr>
          <w:spacing w:val="40"/>
        </w:rPr>
        <w:t xml:space="preserve"> </w:t>
      </w:r>
      <w:r>
        <w:t>the</w:t>
      </w:r>
      <w:r>
        <w:rPr>
          <w:spacing w:val="38"/>
        </w:rPr>
        <w:t xml:space="preserve"> </w:t>
      </w:r>
      <w:r>
        <w:t>aggre­</w:t>
      </w:r>
    </w:p>
    <w:p w:rsidR="00C550D4" w:rsidRDefault="00E476FC">
      <w:pPr>
        <w:pStyle w:val="BodyText"/>
        <w:spacing w:before="18" w:line="252" w:lineRule="auto"/>
        <w:ind w:left="150" w:right="134" w:firstLine="4"/>
        <w:rPr>
          <w:i/>
          <w:sz w:val="21"/>
        </w:rPr>
      </w:pPr>
      <w:r>
        <w:t>gate buyers might somehow coerce the guild into enforcing a markup of just zero. Thus, the outside envelopes around all outcomes from the opt-out op­ tion, the guild, are the</w:t>
      </w:r>
      <w:r>
        <w:rPr>
          <w:spacing w:val="-1"/>
        </w:rPr>
        <w:t xml:space="preserve"> </w:t>
      </w:r>
      <w:r>
        <w:t>same as those around the whole array of regu</w:t>
      </w:r>
      <w:r>
        <w:t>lar</w:t>
      </w:r>
      <w:r>
        <w:rPr>
          <w:spacing w:val="-2"/>
        </w:rPr>
        <w:t xml:space="preserve"> </w:t>
      </w:r>
      <w:r>
        <w:rPr>
          <w:rFonts w:ascii="Arial" w:hAnsi="Arial"/>
          <w:i/>
          <w:sz w:val="18"/>
        </w:rPr>
        <w:t xml:space="preserve">W(y) </w:t>
      </w:r>
      <w:r>
        <w:t>profiles, as figure 5.3</w:t>
      </w:r>
      <w:r>
        <w:rPr>
          <w:spacing w:val="-3"/>
        </w:rPr>
        <w:t xml:space="preserve"> </w:t>
      </w:r>
      <w:r>
        <w:t>will</w:t>
      </w:r>
      <w:r>
        <w:rPr>
          <w:spacing w:val="-1"/>
        </w:rPr>
        <w:t xml:space="preserve"> </w:t>
      </w:r>
      <w:r>
        <w:t>illustrate for a context in</w:t>
      </w:r>
      <w:r>
        <w:rPr>
          <w:spacing w:val="-6"/>
        </w:rPr>
        <w:t xml:space="preserve"> </w:t>
      </w:r>
      <w:r>
        <w:t>still another region. What is</w:t>
      </w:r>
      <w:r>
        <w:rPr>
          <w:spacing w:val="-3"/>
        </w:rPr>
        <w:t xml:space="preserve"> </w:t>
      </w:r>
      <w:r>
        <w:t>different is</w:t>
      </w:r>
      <w:r>
        <w:rPr>
          <w:spacing w:val="-4"/>
        </w:rPr>
        <w:t xml:space="preserve"> </w:t>
      </w:r>
      <w:r>
        <w:t>the relative profile of fates to</w:t>
      </w:r>
      <w:r>
        <w:rPr>
          <w:spacing w:val="-2"/>
        </w:rPr>
        <w:t xml:space="preserve"> </w:t>
      </w:r>
      <w:r>
        <w:t>various producers.</w:t>
      </w:r>
      <w:r>
        <w:rPr>
          <w:position w:val="4"/>
          <w:sz w:val="10"/>
        </w:rPr>
        <w:t>2</w:t>
      </w:r>
      <w:r>
        <w:rPr>
          <w:spacing w:val="24"/>
          <w:position w:val="4"/>
          <w:sz w:val="10"/>
        </w:rPr>
        <w:t xml:space="preserve"> </w:t>
      </w:r>
      <w:r>
        <w:t>The</w:t>
      </w:r>
      <w:r>
        <w:rPr>
          <w:spacing w:val="-6"/>
        </w:rPr>
        <w:t xml:space="preserve"> </w:t>
      </w:r>
      <w:r>
        <w:t xml:space="preserve">important point for theory is that all the associations of volumes with qualities obtain­ </w:t>
      </w:r>
      <w:r>
        <w:t>able by explicit organization also tum</w:t>
      </w:r>
      <w:r>
        <w:rPr>
          <w:spacing w:val="40"/>
        </w:rPr>
        <w:t xml:space="preserve"> </w:t>
      </w:r>
      <w:r>
        <w:t>up on one or another of the profiles whose</w:t>
      </w:r>
      <w:r>
        <w:rPr>
          <w:spacing w:val="40"/>
        </w:rPr>
        <w:t xml:space="preserve"> </w:t>
      </w:r>
      <w:r>
        <w:t>path dependence</w:t>
      </w:r>
      <w:r>
        <w:rPr>
          <w:spacing w:val="40"/>
        </w:rPr>
        <w:t xml:space="preserve"> </w:t>
      </w:r>
      <w:r>
        <w:t>is indexed</w:t>
      </w:r>
      <w:r>
        <w:rPr>
          <w:spacing w:val="40"/>
        </w:rPr>
        <w:t xml:space="preserve"> </w:t>
      </w:r>
      <w:r>
        <w:t xml:space="preserve">by </w:t>
      </w:r>
      <w:r>
        <w:rPr>
          <w:i/>
          <w:sz w:val="21"/>
        </w:rPr>
        <w:t>k.</w:t>
      </w:r>
    </w:p>
    <w:p w:rsidR="00C550D4" w:rsidRDefault="00E476FC">
      <w:pPr>
        <w:spacing w:line="242" w:lineRule="auto"/>
        <w:ind w:left="151" w:right="141" w:firstLine="201"/>
        <w:jc w:val="both"/>
        <w:rPr>
          <w:i/>
          <w:sz w:val="21"/>
        </w:rPr>
      </w:pPr>
      <w:r>
        <w:rPr>
          <w:i/>
          <w:w w:val="90"/>
          <w:sz w:val="21"/>
        </w:rPr>
        <w:t>This</w:t>
      </w:r>
      <w:r>
        <w:rPr>
          <w:i/>
          <w:spacing w:val="-8"/>
          <w:w w:val="90"/>
          <w:sz w:val="21"/>
        </w:rPr>
        <w:t xml:space="preserve"> </w:t>
      </w:r>
      <w:r>
        <w:rPr>
          <w:i/>
          <w:w w:val="90"/>
          <w:sz w:val="21"/>
        </w:rPr>
        <w:t>exemplifies how,</w:t>
      </w:r>
      <w:r>
        <w:rPr>
          <w:i/>
          <w:spacing w:val="-8"/>
          <w:w w:val="90"/>
          <w:sz w:val="21"/>
        </w:rPr>
        <w:t xml:space="preserve"> </w:t>
      </w:r>
      <w:r>
        <w:rPr>
          <w:i/>
          <w:w w:val="90"/>
          <w:sz w:val="21"/>
        </w:rPr>
        <w:t>within</w:t>
      </w:r>
      <w:r>
        <w:rPr>
          <w:i/>
          <w:spacing w:val="-8"/>
          <w:w w:val="90"/>
          <w:sz w:val="21"/>
        </w:rPr>
        <w:t xml:space="preserve"> </w:t>
      </w:r>
      <w:r>
        <w:rPr>
          <w:i/>
          <w:w w:val="90"/>
          <w:sz w:val="21"/>
        </w:rPr>
        <w:t>the</w:t>
      </w:r>
      <w:r>
        <w:rPr>
          <w:i/>
          <w:spacing w:val="-8"/>
          <w:w w:val="90"/>
          <w:sz w:val="21"/>
        </w:rPr>
        <w:t xml:space="preserve"> </w:t>
      </w:r>
      <w:r>
        <w:rPr>
          <w:i/>
          <w:w w:val="90"/>
          <w:sz w:val="21"/>
        </w:rPr>
        <w:t>mechanism,</w:t>
      </w:r>
      <w:r>
        <w:rPr>
          <w:i/>
          <w:spacing w:val="-1"/>
          <w:w w:val="90"/>
          <w:sz w:val="21"/>
        </w:rPr>
        <w:t xml:space="preserve"> </w:t>
      </w:r>
      <w:r>
        <w:rPr>
          <w:i/>
          <w:w w:val="90"/>
          <w:sz w:val="21"/>
        </w:rPr>
        <w:t>constraint</w:t>
      </w:r>
      <w:r>
        <w:rPr>
          <w:i/>
          <w:sz w:val="21"/>
        </w:rPr>
        <w:t xml:space="preserve"> </w:t>
      </w:r>
      <w:r>
        <w:rPr>
          <w:i/>
          <w:w w:val="90"/>
          <w:sz w:val="21"/>
        </w:rPr>
        <w:t>from</w:t>
      </w:r>
      <w:r>
        <w:rPr>
          <w:i/>
          <w:spacing w:val="-8"/>
          <w:w w:val="90"/>
          <w:sz w:val="21"/>
        </w:rPr>
        <w:t xml:space="preserve"> </w:t>
      </w:r>
      <w:r>
        <w:rPr>
          <w:i/>
          <w:w w:val="90"/>
          <w:sz w:val="21"/>
        </w:rPr>
        <w:t>enactment</w:t>
      </w:r>
      <w:r>
        <w:rPr>
          <w:i/>
          <w:sz w:val="21"/>
        </w:rPr>
        <w:t xml:space="preserve"> </w:t>
      </w:r>
      <w:r>
        <w:rPr>
          <w:i/>
          <w:w w:val="90"/>
          <w:sz w:val="21"/>
        </w:rPr>
        <w:t>of roles within some discipline such as a profile by quality can</w:t>
      </w:r>
      <w:r>
        <w:rPr>
          <w:i/>
          <w:spacing w:val="-2"/>
          <w:w w:val="90"/>
          <w:sz w:val="21"/>
        </w:rPr>
        <w:t xml:space="preserve"> </w:t>
      </w:r>
      <w:r>
        <w:rPr>
          <w:i/>
          <w:w w:val="90"/>
          <w:sz w:val="21"/>
        </w:rPr>
        <w:t>coexist with the possibility and</w:t>
      </w:r>
      <w:r>
        <w:rPr>
          <w:i/>
          <w:spacing w:val="32"/>
          <w:sz w:val="21"/>
        </w:rPr>
        <w:t xml:space="preserve"> </w:t>
      </w:r>
      <w:r>
        <w:rPr>
          <w:i/>
          <w:w w:val="90"/>
          <w:sz w:val="21"/>
        </w:rPr>
        <w:t>the actuality</w:t>
      </w:r>
      <w:r>
        <w:rPr>
          <w:i/>
          <w:spacing w:val="25"/>
          <w:sz w:val="21"/>
        </w:rPr>
        <w:t xml:space="preserve"> </w:t>
      </w:r>
      <w:r>
        <w:rPr>
          <w:i/>
          <w:w w:val="90"/>
          <w:sz w:val="21"/>
        </w:rPr>
        <w:t>of innovation,</w:t>
      </w:r>
      <w:r>
        <w:rPr>
          <w:i/>
          <w:sz w:val="21"/>
        </w:rPr>
        <w:t xml:space="preserve"> </w:t>
      </w:r>
      <w:r>
        <w:rPr>
          <w:i/>
          <w:w w:val="90"/>
          <w:sz w:val="21"/>
        </w:rPr>
        <w:t>counteraction, and</w:t>
      </w:r>
      <w:r>
        <w:rPr>
          <w:i/>
          <w:spacing w:val="29"/>
          <w:sz w:val="21"/>
        </w:rPr>
        <w:t xml:space="preserve"> </w:t>
      </w:r>
      <w:r>
        <w:rPr>
          <w:i/>
          <w:w w:val="90"/>
          <w:sz w:val="21"/>
        </w:rPr>
        <w:t>entrepreneurship.</w:t>
      </w:r>
    </w:p>
    <w:p w:rsidR="00C550D4" w:rsidRDefault="00E476FC">
      <w:pPr>
        <w:pStyle w:val="BodyText"/>
        <w:spacing w:line="254" w:lineRule="auto"/>
        <w:ind w:left="149" w:right="135" w:firstLine="202"/>
      </w:pPr>
      <w:r>
        <w:t>An important substantive</w:t>
      </w:r>
      <w:r>
        <w:rPr>
          <w:spacing w:val="40"/>
        </w:rPr>
        <w:t xml:space="preserve"> </w:t>
      </w:r>
      <w:r>
        <w:t xml:space="preserve">point is that the aggregate buyer side can be better off from the </w:t>
      </w:r>
      <w:r>
        <w:rPr>
          <w:rFonts w:ascii="Arial" w:hAnsi="Arial"/>
          <w:i/>
          <w:sz w:val="18"/>
        </w:rPr>
        <w:t xml:space="preserve">W(y) </w:t>
      </w:r>
      <w:r>
        <w:t xml:space="preserve">mechanism's being used. The guild mechanism, in fact, proves </w:t>
      </w:r>
      <w:r>
        <w:t xml:space="preserve">to mimic the outcome when, instead of fitting into the </w:t>
      </w:r>
      <w:r>
        <w:rPr>
          <w:rFonts w:ascii="Arial" w:hAnsi="Arial"/>
          <w:i/>
          <w:sz w:val="18"/>
        </w:rPr>
        <w:t>W(y)</w:t>
      </w:r>
      <w:r>
        <w:rPr>
          <w:rFonts w:ascii="Arial" w:hAnsi="Arial"/>
          <w:i/>
          <w:spacing w:val="40"/>
          <w:sz w:val="18"/>
        </w:rPr>
        <w:t xml:space="preserve"> </w:t>
      </w:r>
      <w:r>
        <w:t>profile</w:t>
      </w:r>
      <w:r>
        <w:rPr>
          <w:spacing w:val="40"/>
        </w:rPr>
        <w:t xml:space="preserve"> </w:t>
      </w:r>
      <w:r>
        <w:t>mechanism,</w:t>
      </w:r>
      <w:r>
        <w:rPr>
          <w:spacing w:val="40"/>
        </w:rPr>
        <w:t xml:space="preserve"> </w:t>
      </w:r>
      <w:r>
        <w:t>the</w:t>
      </w:r>
      <w:r>
        <w:rPr>
          <w:spacing w:val="40"/>
        </w:rPr>
        <w:t xml:space="preserve"> </w:t>
      </w:r>
      <w:r>
        <w:t>producer</w:t>
      </w:r>
      <w:r>
        <w:rPr>
          <w:spacing w:val="40"/>
        </w:rPr>
        <w:t xml:space="preserve"> </w:t>
      </w:r>
      <w:r>
        <w:t>side</w:t>
      </w:r>
      <w:r>
        <w:rPr>
          <w:spacing w:val="40"/>
        </w:rPr>
        <w:t xml:space="preserve"> </w:t>
      </w:r>
      <w:r>
        <w:t>and</w:t>
      </w:r>
      <w:r>
        <w:rPr>
          <w:spacing w:val="40"/>
        </w:rPr>
        <w:t xml:space="preserve"> </w:t>
      </w:r>
      <w:r>
        <w:t>the</w:t>
      </w:r>
      <w:r>
        <w:rPr>
          <w:spacing w:val="38"/>
        </w:rPr>
        <w:t xml:space="preserve"> </w:t>
      </w:r>
      <w:r>
        <w:t>buyer</w:t>
      </w:r>
      <w:r>
        <w:rPr>
          <w:spacing w:val="40"/>
        </w:rPr>
        <w:t xml:space="preserve"> </w:t>
      </w:r>
      <w:r>
        <w:t>side</w:t>
      </w:r>
      <w:r>
        <w:rPr>
          <w:spacing w:val="40"/>
        </w:rPr>
        <w:t xml:space="preserve"> </w:t>
      </w:r>
      <w:r>
        <w:t>(which</w:t>
      </w:r>
      <w:r>
        <w:rPr>
          <w:spacing w:val="40"/>
        </w:rPr>
        <w:t xml:space="preserve"> </w:t>
      </w:r>
      <w:r>
        <w:t>perhaps may be a single organization) agree upon terms that reward producers ex­ actly proportional</w:t>
      </w:r>
      <w:r>
        <w:rPr>
          <w:spacing w:val="40"/>
        </w:rPr>
        <w:t xml:space="preserve"> </w:t>
      </w:r>
      <w:r>
        <w:t>to the valuations in their substi</w:t>
      </w:r>
      <w:r>
        <w:t>tutability schedules 5.</w:t>
      </w:r>
    </w:p>
    <w:p w:rsidR="00C550D4" w:rsidRDefault="00E476FC">
      <w:pPr>
        <w:pStyle w:val="BodyText"/>
        <w:spacing w:line="228" w:lineRule="exact"/>
        <w:ind w:left="347"/>
      </w:pPr>
      <w:r>
        <w:t>Tum</w:t>
      </w:r>
      <w:r>
        <w:rPr>
          <w:spacing w:val="24"/>
        </w:rPr>
        <w:t xml:space="preserve"> </w:t>
      </w:r>
      <w:r>
        <w:t>again</w:t>
      </w:r>
      <w:r>
        <w:rPr>
          <w:spacing w:val="27"/>
        </w:rPr>
        <w:t xml:space="preserve"> </w:t>
      </w:r>
      <w:r>
        <w:t>to</w:t>
      </w:r>
      <w:r>
        <w:rPr>
          <w:spacing w:val="25"/>
        </w:rPr>
        <w:t xml:space="preserve"> </w:t>
      </w:r>
      <w:r>
        <w:t>the</w:t>
      </w:r>
      <w:r>
        <w:rPr>
          <w:spacing w:val="25"/>
        </w:rPr>
        <w:t xml:space="preserve"> </w:t>
      </w:r>
      <w:r>
        <w:t>producers'</w:t>
      </w:r>
      <w:r>
        <w:rPr>
          <w:spacing w:val="23"/>
        </w:rPr>
        <w:t xml:space="preserve"> </w:t>
      </w:r>
      <w:r>
        <w:t>view.</w:t>
      </w:r>
      <w:r>
        <w:rPr>
          <w:spacing w:val="28"/>
        </w:rPr>
        <w:t xml:space="preserve"> </w:t>
      </w:r>
      <w:r>
        <w:t>The</w:t>
      </w:r>
      <w:r>
        <w:rPr>
          <w:spacing w:val="28"/>
        </w:rPr>
        <w:t xml:space="preserve"> </w:t>
      </w:r>
      <w:r>
        <w:t>producers</w:t>
      </w:r>
      <w:r>
        <w:rPr>
          <w:spacing w:val="29"/>
        </w:rPr>
        <w:t xml:space="preserve"> </w:t>
      </w:r>
      <w:r>
        <w:t>can</w:t>
      </w:r>
      <w:r>
        <w:rPr>
          <w:spacing w:val="16"/>
        </w:rPr>
        <w:t xml:space="preserve"> </w:t>
      </w:r>
      <w:r>
        <w:t>seek</w:t>
      </w:r>
      <w:r>
        <w:rPr>
          <w:spacing w:val="24"/>
        </w:rPr>
        <w:t xml:space="preserve"> </w:t>
      </w:r>
      <w:r>
        <w:t>more</w:t>
      </w:r>
      <w:r>
        <w:rPr>
          <w:spacing w:val="26"/>
        </w:rPr>
        <w:t xml:space="preserve"> </w:t>
      </w:r>
      <w:r>
        <w:rPr>
          <w:spacing w:val="-2"/>
        </w:rPr>
        <w:t>control</w:t>
      </w:r>
    </w:p>
    <w:p w:rsidR="00C550D4" w:rsidRDefault="00C550D4">
      <w:pPr>
        <w:spacing w:line="228" w:lineRule="exact"/>
        <w:sectPr w:rsidR="00C550D4">
          <w:pgSz w:w="8850" w:h="13270"/>
          <w:pgMar w:top="1340" w:right="1140" w:bottom="280" w:left="1160" w:header="1152" w:footer="0" w:gutter="0"/>
          <w:cols w:space="720"/>
        </w:sectPr>
      </w:pPr>
    </w:p>
    <w:p w:rsidR="00C550D4" w:rsidRDefault="00E476FC">
      <w:pPr>
        <w:pStyle w:val="BodyText"/>
        <w:spacing w:before="132" w:line="256" w:lineRule="auto"/>
        <w:ind w:left="121" w:right="169" w:hanging="6"/>
        <w:rPr>
          <w:rFonts w:ascii="Arial" w:hAnsi="Arial"/>
          <w:sz w:val="9"/>
        </w:rPr>
      </w:pPr>
      <w:bookmarkStart w:id="92" w:name="_bookmark78"/>
      <w:bookmarkEnd w:id="92"/>
      <w:r>
        <w:lastRenderedPageBreak/>
        <w:t xml:space="preserve">and better outcomes than they are getting from some established </w:t>
      </w:r>
      <w:r>
        <w:rPr>
          <w:rFonts w:ascii="Arial" w:hAnsi="Arial"/>
          <w:i/>
          <w:sz w:val="19"/>
        </w:rPr>
        <w:t xml:space="preserve">W(y) </w:t>
      </w:r>
      <w:r>
        <w:t xml:space="preserve">mar­ ket, </w:t>
      </w:r>
      <w:r>
        <w:rPr>
          <w:i/>
        </w:rPr>
        <w:t xml:space="preserve">whatever </w:t>
      </w:r>
      <w:r>
        <w:t xml:space="preserve">its region or its vulnerability to unraveling. Guilds, with their peer control by concertation, come into existence most readily exactly for producers in favorable, strong situations that are </w:t>
      </w:r>
      <w:r>
        <w:rPr>
          <w:i/>
        </w:rPr>
        <w:t xml:space="preserve">not </w:t>
      </w:r>
      <w:r>
        <w:t>subject to threats of unraveling. Then later such a guild fo</w:t>
      </w:r>
      <w:r>
        <w:t>rmat can be learned about and bor­ rowed by producers in less favorable circumstances.</w:t>
      </w:r>
      <w:r>
        <w:rPr>
          <w:rFonts w:ascii="Arial" w:hAnsi="Arial"/>
          <w:position w:val="4"/>
          <w:sz w:val="9"/>
        </w:rPr>
        <w:t>3</w:t>
      </w:r>
    </w:p>
    <w:p w:rsidR="00C550D4" w:rsidRDefault="00E476FC">
      <w:pPr>
        <w:pStyle w:val="BodyText"/>
        <w:spacing w:line="256" w:lineRule="auto"/>
        <w:ind w:left="117" w:right="170" w:firstLine="200"/>
      </w:pPr>
      <w:r>
        <w:t>A</w:t>
      </w:r>
      <w:r>
        <w:rPr>
          <w:spacing w:val="-5"/>
        </w:rPr>
        <w:t xml:space="preserve"> </w:t>
      </w:r>
      <w:r>
        <w:t>complicated set of cultural and organizational arrangements seems to</w:t>
      </w:r>
      <w:r>
        <w:rPr>
          <w:spacing w:val="-2"/>
        </w:rPr>
        <w:t xml:space="preserve"> </w:t>
      </w:r>
      <w:r>
        <w:t>be needed</w:t>
      </w:r>
      <w:r>
        <w:rPr>
          <w:spacing w:val="35"/>
        </w:rPr>
        <w:t xml:space="preserve"> </w:t>
      </w:r>
      <w:r>
        <w:t>to support a guild discipline,</w:t>
      </w:r>
      <w:r>
        <w:rPr>
          <w:spacing w:val="36"/>
        </w:rPr>
        <w:t xml:space="preserve"> </w:t>
      </w:r>
      <w:r>
        <w:t>oriented against erosion by defection. On professions as</w:t>
      </w:r>
      <w:r>
        <w:t xml:space="preserve"> analogues to guilds see</w:t>
      </w:r>
      <w:r>
        <w:rPr>
          <w:spacing w:val="-1"/>
        </w:rPr>
        <w:t xml:space="preserve"> </w:t>
      </w:r>
      <w:r>
        <w:t>Abbott 1988, and on artisan guilds see Baxandall 1980. Each of these authors offers astute analysis-the former more sociological, the latter more economic.</w:t>
      </w:r>
      <w:r>
        <w:rPr>
          <w:position w:val="4"/>
          <w:sz w:val="11"/>
        </w:rPr>
        <w:t>4</w:t>
      </w:r>
      <w:r>
        <w:rPr>
          <w:spacing w:val="30"/>
          <w:position w:val="4"/>
          <w:sz w:val="11"/>
        </w:rPr>
        <w:t xml:space="preserve"> </w:t>
      </w:r>
      <w:r>
        <w:t>The accounts offered by both, working with very different institutional co</w:t>
      </w:r>
      <w:r>
        <w:t>ntexts, suggest a strong tendency for a guild</w:t>
      </w:r>
      <w:r>
        <w:rPr>
          <w:spacing w:val="26"/>
        </w:rPr>
        <w:t xml:space="preserve"> </w:t>
      </w:r>
      <w:r>
        <w:t>to reduce any initial spread</w:t>
      </w:r>
      <w:r>
        <w:rPr>
          <w:spacing w:val="25"/>
        </w:rPr>
        <w:t xml:space="preserve"> </w:t>
      </w:r>
      <w:r>
        <w:t>of actors on perceived</w:t>
      </w:r>
      <w:r>
        <w:rPr>
          <w:spacing w:val="28"/>
        </w:rPr>
        <w:t xml:space="preserve"> </w:t>
      </w:r>
      <w:r>
        <w:t>quality into a set more nearly homogeneous.</w:t>
      </w:r>
    </w:p>
    <w:p w:rsidR="00C550D4" w:rsidRDefault="00E476FC">
      <w:pPr>
        <w:pStyle w:val="BodyText"/>
        <w:spacing w:line="254" w:lineRule="auto"/>
        <w:ind w:left="121" w:right="169" w:firstLine="201"/>
      </w:pPr>
      <w:r>
        <w:t>Underlying the market profile mechanism is quality discrimination, but production will get accomplished even where</w:t>
      </w:r>
      <w:r>
        <w:t xml:space="preserve"> this production market mecha­ nism is not viable. But the unraveling/guild examples illustrate that even a replacement for the market profile may still focus around quality. The guild reduces</w:t>
      </w:r>
      <w:r>
        <w:rPr>
          <w:spacing w:val="40"/>
        </w:rPr>
        <w:t xml:space="preserve"> </w:t>
      </w:r>
      <w:r>
        <w:t>and</w:t>
      </w:r>
      <w:r>
        <w:rPr>
          <w:spacing w:val="40"/>
        </w:rPr>
        <w:t xml:space="preserve"> </w:t>
      </w:r>
      <w:r>
        <w:t>controls</w:t>
      </w:r>
      <w:r>
        <w:rPr>
          <w:spacing w:val="40"/>
        </w:rPr>
        <w:t xml:space="preserve"> </w:t>
      </w:r>
      <w:r>
        <w:t>quality</w:t>
      </w:r>
      <w:r>
        <w:rPr>
          <w:spacing w:val="40"/>
        </w:rPr>
        <w:t xml:space="preserve"> </w:t>
      </w:r>
      <w:r>
        <w:t>spread</w:t>
      </w:r>
      <w:r>
        <w:rPr>
          <w:spacing w:val="40"/>
        </w:rPr>
        <w:t xml:space="preserve"> </w:t>
      </w:r>
      <w:r>
        <w:t>rather</w:t>
      </w:r>
      <w:r>
        <w:rPr>
          <w:spacing w:val="40"/>
        </w:rPr>
        <w:t xml:space="preserve"> </w:t>
      </w:r>
      <w:r>
        <w:t>than</w:t>
      </w:r>
      <w:r>
        <w:rPr>
          <w:spacing w:val="40"/>
        </w:rPr>
        <w:t xml:space="preserve"> </w:t>
      </w:r>
      <w:r>
        <w:t>building</w:t>
      </w:r>
      <w:r>
        <w:rPr>
          <w:spacing w:val="40"/>
        </w:rPr>
        <w:t xml:space="preserve"> </w:t>
      </w:r>
      <w:r>
        <w:t>around</w:t>
      </w:r>
      <w:r>
        <w:rPr>
          <w:spacing w:val="40"/>
        </w:rPr>
        <w:t xml:space="preserve"> </w:t>
      </w:r>
      <w:r>
        <w:t>it.</w:t>
      </w:r>
      <w:r>
        <w:rPr>
          <w:spacing w:val="40"/>
        </w:rPr>
        <w:t xml:space="preserve"> </w:t>
      </w:r>
      <w:r>
        <w:t>(For other alternatives see chapters</w:t>
      </w:r>
      <w:r>
        <w:rPr>
          <w:spacing w:val="40"/>
        </w:rPr>
        <w:t xml:space="preserve"> </w:t>
      </w:r>
      <w:r>
        <w:t>7 and 11.)</w:t>
      </w:r>
    </w:p>
    <w:p w:rsidR="00C550D4" w:rsidRDefault="00C550D4">
      <w:pPr>
        <w:pStyle w:val="BodyText"/>
        <w:spacing w:before="169"/>
        <w:jc w:val="left"/>
      </w:pPr>
    </w:p>
    <w:p w:rsidR="00C550D4" w:rsidRDefault="00E476FC">
      <w:pPr>
        <w:ind w:left="21" w:right="57"/>
        <w:jc w:val="center"/>
        <w:rPr>
          <w:sz w:val="16"/>
        </w:rPr>
      </w:pPr>
      <w:r>
        <w:rPr>
          <w:sz w:val="16"/>
        </w:rPr>
        <w:t>PROBING</w:t>
      </w:r>
      <w:r>
        <w:rPr>
          <w:spacing w:val="33"/>
          <w:sz w:val="16"/>
        </w:rPr>
        <w:t xml:space="preserve"> </w:t>
      </w:r>
      <w:r>
        <w:rPr>
          <w:sz w:val="16"/>
        </w:rPr>
        <w:t>THE</w:t>
      </w:r>
      <w:r>
        <w:rPr>
          <w:spacing w:val="30"/>
          <w:sz w:val="16"/>
        </w:rPr>
        <w:t xml:space="preserve"> </w:t>
      </w:r>
      <w:r>
        <w:rPr>
          <w:sz w:val="16"/>
        </w:rPr>
        <w:t>BUYER</w:t>
      </w:r>
      <w:r>
        <w:rPr>
          <w:spacing w:val="32"/>
          <w:sz w:val="16"/>
        </w:rPr>
        <w:t xml:space="preserve"> </w:t>
      </w:r>
      <w:r>
        <w:rPr>
          <w:spacing w:val="-4"/>
          <w:sz w:val="16"/>
        </w:rPr>
        <w:t>SIDE</w:t>
      </w:r>
    </w:p>
    <w:p w:rsidR="00C550D4" w:rsidRDefault="00E476FC">
      <w:pPr>
        <w:pStyle w:val="BodyText"/>
        <w:spacing w:before="144" w:line="252" w:lineRule="auto"/>
        <w:ind w:left="121" w:right="159" w:firstLine="5"/>
      </w:pPr>
      <w:r>
        <w:t>In the social construction of a market profile, a producer's signal is being picked</w:t>
      </w:r>
      <w:r>
        <w:rPr>
          <w:spacing w:val="40"/>
        </w:rPr>
        <w:t xml:space="preserve"> </w:t>
      </w:r>
      <w:r>
        <w:t>up</w:t>
      </w:r>
      <w:r>
        <w:rPr>
          <w:spacing w:val="38"/>
        </w:rPr>
        <w:t xml:space="preserve"> </w:t>
      </w:r>
      <w:r>
        <w:t>and</w:t>
      </w:r>
      <w:r>
        <w:rPr>
          <w:spacing w:val="40"/>
        </w:rPr>
        <w:t xml:space="preserve"> </w:t>
      </w:r>
      <w:r>
        <w:t>interpreted</w:t>
      </w:r>
      <w:r>
        <w:rPr>
          <w:spacing w:val="40"/>
        </w:rPr>
        <w:t xml:space="preserve"> </w:t>
      </w:r>
      <w:r>
        <w:t>not</w:t>
      </w:r>
      <w:r>
        <w:rPr>
          <w:spacing w:val="40"/>
        </w:rPr>
        <w:t xml:space="preserve"> </w:t>
      </w:r>
      <w:r>
        <w:t>only</w:t>
      </w:r>
      <w:r>
        <w:rPr>
          <w:spacing w:val="40"/>
        </w:rPr>
        <w:t xml:space="preserve"> </w:t>
      </w:r>
      <w:r>
        <w:t>by</w:t>
      </w:r>
      <w:r>
        <w:rPr>
          <w:spacing w:val="36"/>
        </w:rPr>
        <w:t xml:space="preserve"> </w:t>
      </w:r>
      <w:r>
        <w:t>its</w:t>
      </w:r>
      <w:r>
        <w:rPr>
          <w:spacing w:val="39"/>
        </w:rPr>
        <w:t xml:space="preserve"> </w:t>
      </w:r>
      <w:r>
        <w:t>peers</w:t>
      </w:r>
      <w:r>
        <w:rPr>
          <w:spacing w:val="40"/>
        </w:rPr>
        <w:t xml:space="preserve"> </w:t>
      </w:r>
      <w:r>
        <w:t>but</w:t>
      </w:r>
      <w:r>
        <w:rPr>
          <w:spacing w:val="40"/>
        </w:rPr>
        <w:t xml:space="preserve"> </w:t>
      </w:r>
      <w:r>
        <w:t>also</w:t>
      </w:r>
      <w:r>
        <w:rPr>
          <w:spacing w:val="40"/>
        </w:rPr>
        <w:t xml:space="preserve"> </w:t>
      </w:r>
      <w:r>
        <w:t>by a</w:t>
      </w:r>
      <w:r>
        <w:rPr>
          <w:spacing w:val="40"/>
        </w:rPr>
        <w:t xml:space="preserve"> </w:t>
      </w:r>
      <w:r>
        <w:t>composite buyer in comparison with like signa</w:t>
      </w:r>
      <w:r>
        <w:t xml:space="preserve">ls from the other producers. Bounded, indeed modest, rationality, together with attentiveness to recent market hap­ penings, suffices for estimating just the market profile </w:t>
      </w:r>
      <w:r>
        <w:rPr>
          <w:rFonts w:ascii="Arial" w:hAnsi="Arial"/>
          <w:i/>
          <w:sz w:val="17"/>
        </w:rPr>
        <w:t xml:space="preserve">W(y) </w:t>
      </w:r>
      <w:r>
        <w:t>as a schedule guiding choices. Producers could go on to conjecture how various</w:t>
      </w:r>
      <w:r>
        <w:t xml:space="preserve"> particular buyers do, and would, react </w:t>
      </w:r>
      <w:r>
        <w:rPr>
          <w:sz w:val="18"/>
        </w:rPr>
        <w:t>to</w:t>
      </w:r>
      <w:r>
        <w:rPr>
          <w:spacing w:val="32"/>
          <w:sz w:val="18"/>
        </w:rPr>
        <w:t xml:space="preserve"> </w:t>
      </w:r>
      <w:r>
        <w:t>prices and quantities that might be offered by the various producers that some set of buyers sees as competing peers in that industry. This implies that each producer</w:t>
      </w:r>
      <w:r>
        <w:rPr>
          <w:spacing w:val="40"/>
        </w:rPr>
        <w:t xml:space="preserve"> </w:t>
      </w:r>
      <w:r>
        <w:t>might also be conjecturing as to how the other</w:t>
      </w:r>
      <w:r>
        <w:rPr>
          <w:spacing w:val="40"/>
        </w:rPr>
        <w:t xml:space="preserve"> </w:t>
      </w:r>
      <w:r>
        <w:t>producers</w:t>
      </w:r>
      <w:r>
        <w:rPr>
          <w:spacing w:val="40"/>
        </w:rPr>
        <w:t xml:space="preserve"> </w:t>
      </w:r>
      <w:r>
        <w:t>may speculate</w:t>
      </w:r>
      <w:r>
        <w:rPr>
          <w:spacing w:val="40"/>
        </w:rPr>
        <w:t xml:space="preserve"> </w:t>
      </w:r>
      <w:r>
        <w:t>and act.</w:t>
      </w:r>
      <w:r>
        <w:rPr>
          <w:spacing w:val="40"/>
        </w:rPr>
        <w:t xml:space="preserve"> </w:t>
      </w:r>
      <w:r>
        <w:t>But</w:t>
      </w:r>
      <w:r>
        <w:rPr>
          <w:spacing w:val="40"/>
        </w:rPr>
        <w:t xml:space="preserve"> </w:t>
      </w:r>
      <w:r>
        <w:t>producers</w:t>
      </w:r>
      <w:r>
        <w:rPr>
          <w:spacing w:val="40"/>
        </w:rPr>
        <w:t xml:space="preserve"> </w:t>
      </w:r>
      <w:r>
        <w:t>typically avoid the vertigo of estimating such</w:t>
      </w:r>
      <w:r>
        <w:rPr>
          <w:spacing w:val="-2"/>
        </w:rPr>
        <w:t xml:space="preserve"> </w:t>
      </w:r>
      <w:r>
        <w:t>double contingency under uncertainty as they come instead</w:t>
      </w:r>
      <w:r>
        <w:rPr>
          <w:spacing w:val="35"/>
        </w:rPr>
        <w:t xml:space="preserve"> </w:t>
      </w:r>
      <w:r>
        <w:t xml:space="preserve">to refer </w:t>
      </w:r>
      <w:r>
        <w:rPr>
          <w:sz w:val="18"/>
        </w:rPr>
        <w:t>to</w:t>
      </w:r>
      <w:r>
        <w:rPr>
          <w:spacing w:val="40"/>
          <w:sz w:val="18"/>
        </w:rPr>
        <w:t xml:space="preserve"> </w:t>
      </w:r>
      <w:r>
        <w:t>a market</w:t>
      </w:r>
      <w:r>
        <w:rPr>
          <w:spacing w:val="36"/>
        </w:rPr>
        <w:t xml:space="preserve"> </w:t>
      </w:r>
      <w:r>
        <w:t>profile as a</w:t>
      </w:r>
      <w:r>
        <w:rPr>
          <w:spacing w:val="32"/>
        </w:rPr>
        <w:t xml:space="preserve"> </w:t>
      </w:r>
      <w:r>
        <w:t>pragmatic guide.</w:t>
      </w:r>
    </w:p>
    <w:p w:rsidR="00C550D4" w:rsidRDefault="00E476FC">
      <w:pPr>
        <w:pStyle w:val="BodyText"/>
        <w:spacing w:before="3" w:line="256" w:lineRule="auto"/>
        <w:ind w:left="129" w:right="154" w:firstLine="198"/>
      </w:pPr>
      <w:r>
        <w:t>The aggregation of buyers is the crucial step for mo</w:t>
      </w:r>
      <w:r>
        <w:t>deling this</w:t>
      </w:r>
      <w:r>
        <w:rPr>
          <w:spacing w:val="-4"/>
        </w:rPr>
        <w:t xml:space="preserve"> </w:t>
      </w:r>
      <w:r>
        <w:rPr>
          <w:rFonts w:ascii="Arial" w:hAnsi="Arial"/>
          <w:i/>
          <w:sz w:val="19"/>
        </w:rPr>
        <w:t xml:space="preserve">W(y) </w:t>
      </w:r>
      <w:r>
        <w:t>mar­ ket mechanism. This is an issue for the representative firm, since buyers are aggregated for each producer and not just for the market as a whole. This aggregation reflects that producers are turning away from buyers to look at each other in the marke</w:t>
      </w:r>
      <w:r>
        <w:t>t as a one-way mirror. So this aggregation is the antipodes of conventional marketing, which concerns breaking down buyers into sets that can be predicted and catered to (compare the survey of price discrimination in Varian 1989).</w:t>
      </w:r>
    </w:p>
    <w:p w:rsidR="00C550D4" w:rsidRDefault="00E476FC">
      <w:pPr>
        <w:pStyle w:val="BodyText"/>
        <w:spacing w:line="216" w:lineRule="exact"/>
        <w:ind w:left="332"/>
      </w:pPr>
      <w:r>
        <w:t>A</w:t>
      </w:r>
      <w:r>
        <w:rPr>
          <w:spacing w:val="29"/>
        </w:rPr>
        <w:t xml:space="preserve"> </w:t>
      </w:r>
      <w:r>
        <w:t>professional</w:t>
      </w:r>
      <w:r>
        <w:rPr>
          <w:spacing w:val="48"/>
        </w:rPr>
        <w:t xml:space="preserve"> </w:t>
      </w:r>
      <w:r>
        <w:t>marketer</w:t>
      </w:r>
      <w:r>
        <w:rPr>
          <w:spacing w:val="41"/>
        </w:rPr>
        <w:t xml:space="preserve"> </w:t>
      </w:r>
      <w:r>
        <w:t>w</w:t>
      </w:r>
      <w:r>
        <w:t>ould</w:t>
      </w:r>
      <w:r>
        <w:rPr>
          <w:spacing w:val="41"/>
        </w:rPr>
        <w:t xml:space="preserve"> </w:t>
      </w:r>
      <w:r>
        <w:t>focus</w:t>
      </w:r>
      <w:r>
        <w:rPr>
          <w:spacing w:val="33"/>
        </w:rPr>
        <w:t xml:space="preserve"> </w:t>
      </w:r>
      <w:r>
        <w:t>on</w:t>
      </w:r>
      <w:r>
        <w:rPr>
          <w:spacing w:val="24"/>
        </w:rPr>
        <w:t xml:space="preserve"> </w:t>
      </w:r>
      <w:r>
        <w:t>individuals</w:t>
      </w:r>
      <w:r>
        <w:rPr>
          <w:spacing w:val="41"/>
        </w:rPr>
        <w:t xml:space="preserve"> </w:t>
      </w:r>
      <w:r>
        <w:t>as</w:t>
      </w:r>
      <w:r>
        <w:rPr>
          <w:spacing w:val="27"/>
        </w:rPr>
        <w:t xml:space="preserve"> </w:t>
      </w:r>
      <w:r>
        <w:t>choosers,</w:t>
      </w:r>
      <w:r>
        <w:rPr>
          <w:spacing w:val="40"/>
        </w:rPr>
        <w:t xml:space="preserve"> </w:t>
      </w:r>
      <w:r>
        <w:rPr>
          <w:spacing w:val="-2"/>
        </w:rPr>
        <w:t>rather</w:t>
      </w:r>
    </w:p>
    <w:p w:rsidR="00C550D4" w:rsidRDefault="00C550D4">
      <w:pPr>
        <w:spacing w:line="216" w:lineRule="exact"/>
        <w:sectPr w:rsidR="00C550D4">
          <w:pgSz w:w="8850" w:h="13270"/>
          <w:pgMar w:top="1360" w:right="1140" w:bottom="280" w:left="1160" w:header="1165" w:footer="0" w:gutter="0"/>
          <w:cols w:space="720"/>
        </w:sectPr>
      </w:pPr>
    </w:p>
    <w:p w:rsidR="00C550D4" w:rsidRDefault="00E476FC">
      <w:pPr>
        <w:pStyle w:val="BodyText"/>
        <w:spacing w:before="132" w:line="256" w:lineRule="auto"/>
        <w:ind w:left="145" w:right="139" w:firstLine="8"/>
      </w:pPr>
      <w:bookmarkStart w:id="93" w:name="_bookmark79"/>
      <w:bookmarkEnd w:id="93"/>
      <w:r>
        <w:lastRenderedPageBreak/>
        <w:t>than, as here, aggregating a diverse population of buyers for a market as a social</w:t>
      </w:r>
      <w:r>
        <w:rPr>
          <w:spacing w:val="35"/>
        </w:rPr>
        <w:t xml:space="preserve"> </w:t>
      </w:r>
      <w:r>
        <w:t>formation</w:t>
      </w:r>
      <w:r>
        <w:rPr>
          <w:spacing w:val="36"/>
        </w:rPr>
        <w:t xml:space="preserve"> </w:t>
      </w:r>
      <w:r>
        <w:t>that is laced</w:t>
      </w:r>
      <w:r>
        <w:rPr>
          <w:spacing w:val="37"/>
        </w:rPr>
        <w:t xml:space="preserve"> </w:t>
      </w:r>
      <w:r>
        <w:t>together</w:t>
      </w:r>
      <w:r>
        <w:rPr>
          <w:spacing w:val="40"/>
        </w:rPr>
        <w:t xml:space="preserve"> </w:t>
      </w:r>
      <w:r>
        <w:t>through</w:t>
      </w:r>
      <w:r>
        <w:rPr>
          <w:spacing w:val="34"/>
        </w:rPr>
        <w:t xml:space="preserve"> </w:t>
      </w:r>
      <w:r>
        <w:t>all sorts of social</w:t>
      </w:r>
      <w:r>
        <w:rPr>
          <w:spacing w:val="32"/>
        </w:rPr>
        <w:t xml:space="preserve"> </w:t>
      </w:r>
      <w:r>
        <w:t>networks and cultural influencings that have evo</w:t>
      </w:r>
      <w:r>
        <w:t>lved together over time. The marketer may be skeptical about</w:t>
      </w:r>
      <w:r>
        <w:rPr>
          <w:spacing w:val="40"/>
        </w:rPr>
        <w:t xml:space="preserve"> </w:t>
      </w:r>
      <w:r>
        <w:t xml:space="preserve">the </w:t>
      </w:r>
      <w:r>
        <w:rPr>
          <w:rFonts w:ascii="Arial"/>
          <w:i/>
          <w:sz w:val="19"/>
        </w:rPr>
        <w:t xml:space="preserve">W(y) </w:t>
      </w:r>
      <w:r>
        <w:t>model. Mr. Skeptic may say: "I have an acute</w:t>
      </w:r>
      <w:r>
        <w:rPr>
          <w:spacing w:val="-1"/>
        </w:rPr>
        <w:t xml:space="preserve"> </w:t>
      </w:r>
      <w:r>
        <w:t>sense of the</w:t>
      </w:r>
      <w:r>
        <w:rPr>
          <w:spacing w:val="-1"/>
        </w:rPr>
        <w:t xml:space="preserve"> </w:t>
      </w:r>
      <w:r>
        <w:t>quality of each of the</w:t>
      </w:r>
      <w:r>
        <w:rPr>
          <w:spacing w:val="-5"/>
        </w:rPr>
        <w:t xml:space="preserve"> </w:t>
      </w:r>
      <w:r>
        <w:t>items that I</w:t>
      </w:r>
      <w:r>
        <w:rPr>
          <w:spacing w:val="-2"/>
        </w:rPr>
        <w:t xml:space="preserve"> </w:t>
      </w:r>
      <w:r>
        <w:t>myself possess, but none whatsoever</w:t>
      </w:r>
      <w:r>
        <w:rPr>
          <w:spacing w:val="27"/>
        </w:rPr>
        <w:t xml:space="preserve"> </w:t>
      </w:r>
      <w:r>
        <w:t xml:space="preserve">about the volume sold. The new shoes I bought were sold </w:t>
      </w:r>
      <w:r>
        <w:t>to me by a reputable store that I've patronized in the past. My computer was highly regarded by computer magazines when I bought it years ago. My watch is a Timex and everyone knows that they last forever, and so on. So I cannot be anything but skeptical a</w:t>
      </w:r>
      <w:r>
        <w:t>bout any suggestion that there is a causal connection between</w:t>
      </w:r>
      <w:r>
        <w:rPr>
          <w:spacing w:val="40"/>
        </w:rPr>
        <w:t xml:space="preserve"> </w:t>
      </w:r>
      <w:r>
        <w:t>this quality and the volume of production."</w:t>
      </w:r>
    </w:p>
    <w:p w:rsidR="00C550D4" w:rsidRDefault="00E476FC">
      <w:pPr>
        <w:pStyle w:val="BodyText"/>
        <w:spacing w:line="254" w:lineRule="auto"/>
        <w:ind w:left="145" w:right="138" w:firstLine="209"/>
      </w:pPr>
      <w:r>
        <w:t>Buyer aggregation need not be</w:t>
      </w:r>
      <w:r>
        <w:rPr>
          <w:spacing w:val="-2"/>
        </w:rPr>
        <w:t xml:space="preserve"> </w:t>
      </w:r>
      <w:r>
        <w:t>at</w:t>
      </w:r>
      <w:r>
        <w:rPr>
          <w:spacing w:val="-1"/>
        </w:rPr>
        <w:t xml:space="preserve"> </w:t>
      </w:r>
      <w:r>
        <w:t>issue even</w:t>
      </w:r>
      <w:r>
        <w:rPr>
          <w:spacing w:val="-4"/>
        </w:rPr>
        <w:t xml:space="preserve"> </w:t>
      </w:r>
      <w:r>
        <w:t>so, however, since many</w:t>
      </w:r>
      <w:r>
        <w:rPr>
          <w:spacing w:val="-3"/>
        </w:rPr>
        <w:t xml:space="preserve"> </w:t>
      </w:r>
      <w:r>
        <w:t>indi­ vidual buyers will be directly influenced in their evaluations by how com­ mon a variety is and</w:t>
      </w:r>
      <w:r>
        <w:rPr>
          <w:spacing w:val="21"/>
        </w:rPr>
        <w:t xml:space="preserve"> </w:t>
      </w:r>
      <w:r>
        <w:t>hence</w:t>
      </w:r>
      <w:r>
        <w:rPr>
          <w:spacing w:val="22"/>
        </w:rPr>
        <w:t xml:space="preserve"> </w:t>
      </w:r>
      <w:r>
        <w:t>by its volume</w:t>
      </w:r>
      <w:r>
        <w:rPr>
          <w:spacing w:val="26"/>
        </w:rPr>
        <w:t xml:space="preserve"> </w:t>
      </w:r>
      <w:r>
        <w:t>of</w:t>
      </w:r>
      <w:r>
        <w:rPr>
          <w:spacing w:val="26"/>
        </w:rPr>
        <w:t xml:space="preserve"> </w:t>
      </w:r>
      <w:r>
        <w:t>production.</w:t>
      </w:r>
      <w:r>
        <w:rPr>
          <w:spacing w:val="31"/>
        </w:rPr>
        <w:t xml:space="preserve"> </w:t>
      </w:r>
      <w:r>
        <w:t>What</w:t>
      </w:r>
      <w:r>
        <w:rPr>
          <w:spacing w:val="21"/>
        </w:rPr>
        <w:t xml:space="preserve"> </w:t>
      </w:r>
      <w:r>
        <w:t xml:space="preserve">is at issue is the claim that the same index can be used both in C and in </w:t>
      </w:r>
      <w:r>
        <w:rPr>
          <w:i/>
          <w:sz w:val="19"/>
        </w:rPr>
        <w:t xml:space="preserve">S. </w:t>
      </w:r>
      <w:r>
        <w:t>This does not impute a strong or homogeneous relation between volume of production and the quality that becomes attributed to it by buyers. The claim insists on a monotonic</w:t>
      </w:r>
      <w:r>
        <w:rPr>
          <w:spacing w:val="40"/>
        </w:rPr>
        <w:t xml:space="preserve"> </w:t>
      </w:r>
      <w:r>
        <w:t>relation, and such is hard to deny.</w:t>
      </w:r>
    </w:p>
    <w:p w:rsidR="00C550D4" w:rsidRDefault="00E476FC">
      <w:pPr>
        <w:pStyle w:val="BodyText"/>
        <w:spacing w:line="252" w:lineRule="auto"/>
        <w:ind w:left="146" w:right="134" w:firstLine="209"/>
      </w:pPr>
      <w:r>
        <w:t>Computer magazines gave space to evaluating Mr.</w:t>
      </w:r>
      <w:r>
        <w:t xml:space="preserve"> Skeptic's computer</w:t>
      </w:r>
      <w:r>
        <w:rPr>
          <w:spacing w:val="40"/>
        </w:rPr>
        <w:t xml:space="preserve"> </w:t>
      </w:r>
      <w:r>
        <w:t xml:space="preserve">years ago because the volume was big enough to justify </w:t>
      </w:r>
      <w:r>
        <w:rPr>
          <w:sz w:val="18"/>
        </w:rPr>
        <w:t>it</w:t>
      </w:r>
      <w:r>
        <w:rPr>
          <w:spacing w:val="40"/>
          <w:sz w:val="18"/>
        </w:rPr>
        <w:t xml:space="preserve"> </w:t>
      </w:r>
      <w:r>
        <w:t>(and perhaps to influence the judgment). Likewise for Timex. His shoe store having a good reputation</w:t>
      </w:r>
      <w:r>
        <w:rPr>
          <w:spacing w:val="26"/>
        </w:rPr>
        <w:t xml:space="preserve"> </w:t>
      </w:r>
      <w:r>
        <w:t>is all</w:t>
      </w:r>
      <w:r>
        <w:rPr>
          <w:spacing w:val="19"/>
        </w:rPr>
        <w:t xml:space="preserve"> </w:t>
      </w:r>
      <w:r>
        <w:t>wound</w:t>
      </w:r>
      <w:r>
        <w:rPr>
          <w:spacing w:val="30"/>
        </w:rPr>
        <w:t xml:space="preserve"> </w:t>
      </w:r>
      <w:r>
        <w:t>up</w:t>
      </w:r>
      <w:r>
        <w:rPr>
          <w:spacing w:val="20"/>
        </w:rPr>
        <w:t xml:space="preserve"> </w:t>
      </w:r>
      <w:r>
        <w:t>with</w:t>
      </w:r>
      <w:r>
        <w:rPr>
          <w:spacing w:val="29"/>
        </w:rPr>
        <w:t xml:space="preserve"> </w:t>
      </w:r>
      <w:r>
        <w:t>the volume</w:t>
      </w:r>
      <w:r>
        <w:rPr>
          <w:spacing w:val="28"/>
        </w:rPr>
        <w:t xml:space="preserve"> </w:t>
      </w:r>
      <w:r>
        <w:t>of</w:t>
      </w:r>
      <w:r>
        <w:rPr>
          <w:spacing w:val="37"/>
        </w:rPr>
        <w:t xml:space="preserve"> </w:t>
      </w:r>
      <w:r>
        <w:t>customers</w:t>
      </w:r>
      <w:r>
        <w:rPr>
          <w:spacing w:val="28"/>
        </w:rPr>
        <w:t xml:space="preserve"> </w:t>
      </w:r>
      <w:r>
        <w:t>attracted</w:t>
      </w:r>
      <w:r>
        <w:rPr>
          <w:spacing w:val="36"/>
        </w:rPr>
        <w:t xml:space="preserve"> </w:t>
      </w:r>
      <w:r>
        <w:t>because of</w:t>
      </w:r>
      <w:r>
        <w:rPr>
          <w:spacing w:val="40"/>
        </w:rPr>
        <w:t xml:space="preserve"> </w:t>
      </w:r>
      <w:r>
        <w:t>its</w:t>
      </w:r>
      <w:r>
        <w:rPr>
          <w:spacing w:val="40"/>
        </w:rPr>
        <w:t xml:space="preserve"> </w:t>
      </w:r>
      <w:r>
        <w:t>stockin</w:t>
      </w:r>
      <w:r>
        <w:t>g</w:t>
      </w:r>
      <w:r>
        <w:rPr>
          <w:spacing w:val="40"/>
        </w:rPr>
        <w:t xml:space="preserve"> </w:t>
      </w:r>
      <w:r>
        <w:t>well-known-and</w:t>
      </w:r>
      <w:r>
        <w:rPr>
          <w:spacing w:val="40"/>
        </w:rPr>
        <w:t xml:space="preserve"> </w:t>
      </w:r>
      <w:r>
        <w:t>high-volume-shoes.</w:t>
      </w:r>
      <w:r>
        <w:rPr>
          <w:spacing w:val="40"/>
        </w:rPr>
        <w:t xml:space="preserve"> </w:t>
      </w:r>
      <w:r>
        <w:t>The</w:t>
      </w:r>
      <w:r>
        <w:rPr>
          <w:spacing w:val="40"/>
        </w:rPr>
        <w:t xml:space="preserve"> </w:t>
      </w:r>
      <w:r>
        <w:t>model</w:t>
      </w:r>
      <w:r>
        <w:rPr>
          <w:spacing w:val="40"/>
        </w:rPr>
        <w:t xml:space="preserve"> </w:t>
      </w:r>
      <w:r>
        <w:t>passes</w:t>
      </w:r>
      <w:r>
        <w:rPr>
          <w:spacing w:val="40"/>
        </w:rPr>
        <w:t xml:space="preserve"> </w:t>
      </w:r>
      <w:r>
        <w:t>over the ideas with which a particular buyer justifies his buying in order to summarize</w:t>
      </w:r>
      <w:r>
        <w:rPr>
          <w:spacing w:val="39"/>
        </w:rPr>
        <w:t xml:space="preserve"> </w:t>
      </w:r>
      <w:r>
        <w:t>effects</w:t>
      </w:r>
      <w:r>
        <w:rPr>
          <w:spacing w:val="39"/>
        </w:rPr>
        <w:t xml:space="preserve"> </w:t>
      </w:r>
      <w:r>
        <w:t>through</w:t>
      </w:r>
      <w:r>
        <w:rPr>
          <w:spacing w:val="39"/>
        </w:rPr>
        <w:t xml:space="preserve"> </w:t>
      </w:r>
      <w:r>
        <w:t>diffusion</w:t>
      </w:r>
      <w:r>
        <w:rPr>
          <w:spacing w:val="40"/>
        </w:rPr>
        <w:t xml:space="preserve"> </w:t>
      </w:r>
      <w:r>
        <w:t>and circulation</w:t>
      </w:r>
      <w:r>
        <w:rPr>
          <w:spacing w:val="40"/>
        </w:rPr>
        <w:t xml:space="preserve"> </w:t>
      </w:r>
      <w:r>
        <w:t>of</w:t>
      </w:r>
      <w:r>
        <w:rPr>
          <w:spacing w:val="38"/>
        </w:rPr>
        <w:t xml:space="preserve"> </w:t>
      </w:r>
      <w:r>
        <w:t>endless such ideas and concrete experiences and perceptions around and</w:t>
      </w:r>
      <w:r>
        <w:t xml:space="preserve"> around through social networks, as in other diffusion</w:t>
      </w:r>
      <w:r>
        <w:rPr>
          <w:spacing w:val="40"/>
        </w:rPr>
        <w:t xml:space="preserve"> </w:t>
      </w:r>
      <w:r>
        <w:t>processes</w:t>
      </w:r>
      <w:r>
        <w:rPr>
          <w:spacing w:val="40"/>
        </w:rPr>
        <w:t xml:space="preserve"> </w:t>
      </w:r>
      <w:r>
        <w:t>(Burt 1992).</w:t>
      </w:r>
    </w:p>
    <w:p w:rsidR="00C550D4" w:rsidRDefault="00E476FC">
      <w:pPr>
        <w:pStyle w:val="BodyText"/>
        <w:spacing w:line="254" w:lineRule="auto"/>
        <w:ind w:left="149" w:right="135" w:firstLine="202"/>
      </w:pPr>
      <w:r>
        <w:t>A scholar of French marketing has proposed a legitimacy theory of mar­ keting that supports the assumptions underlying the approach to quality assessment in the first section (La</w:t>
      </w:r>
      <w:r>
        <w:t>ufer 1990; Laufer and Paradeise 1990). In contrast to the stance hypothesized for the skeptic, Laufer argues that mar­ keting of products is fundamentally concerned with establishing legitimacy, which comes in the wrapping of an identity. Such legitimacies</w:t>
      </w:r>
      <w:r>
        <w:t xml:space="preserve"> can best be established</w:t>
      </w:r>
      <w:r>
        <w:rPr>
          <w:spacing w:val="30"/>
        </w:rPr>
        <w:t xml:space="preserve"> </w:t>
      </w:r>
      <w:r>
        <w:t>for a set, within a field of comparability-in short, in a market of the sort envisaged</w:t>
      </w:r>
      <w:r>
        <w:rPr>
          <w:spacing w:val="40"/>
        </w:rPr>
        <w:t xml:space="preserve"> </w:t>
      </w:r>
      <w:r>
        <w:t xml:space="preserve">by the </w:t>
      </w:r>
      <w:r>
        <w:rPr>
          <w:rFonts w:ascii="Arial" w:hAnsi="Arial"/>
          <w:i/>
          <w:sz w:val="19"/>
        </w:rPr>
        <w:t xml:space="preserve">W(y) </w:t>
      </w:r>
      <w:r>
        <w:t>model.</w:t>
      </w:r>
    </w:p>
    <w:p w:rsidR="00C550D4" w:rsidRDefault="00E476FC">
      <w:pPr>
        <w:pStyle w:val="BodyText"/>
        <w:spacing w:line="254" w:lineRule="auto"/>
        <w:ind w:left="149" w:right="140" w:firstLine="205"/>
      </w:pPr>
      <w:r>
        <w:t>Related to legitimacy is regulation. The state in various ways can impose product standards that set floors for quality and t</w:t>
      </w:r>
      <w:r>
        <w:t>hus change the mean and range of quality in a changed mix of brands. Oster (1981) analyzes the wel­ fare impacts of such regulation and applies her results to three diverse types</w:t>
      </w:r>
      <w:r>
        <w:rPr>
          <w:spacing w:val="40"/>
        </w:rPr>
        <w:t xml:space="preserve"> </w:t>
      </w:r>
      <w:r>
        <w:t>of goods and services (mobile homes, auto repair, and credit). There is no consensus among economists, however, on normative approach to quality</w:t>
      </w:r>
      <w:r>
        <w:rPr>
          <w:spacing w:val="40"/>
        </w:rPr>
        <w:t xml:space="preserve"> </w:t>
      </w:r>
      <w:r>
        <w:t>(see the overview in Terleckyj</w:t>
      </w:r>
      <w:r>
        <w:rPr>
          <w:spacing w:val="40"/>
        </w:rPr>
        <w:t xml:space="preserve"> </w:t>
      </w:r>
      <w:r>
        <w:t>1976, 529-75).</w:t>
      </w:r>
    </w:p>
    <w:p w:rsidR="00C550D4" w:rsidRDefault="00E476FC">
      <w:pPr>
        <w:pStyle w:val="BodyText"/>
        <w:spacing w:before="3" w:line="249" w:lineRule="auto"/>
        <w:ind w:left="152" w:right="142" w:firstLine="197"/>
      </w:pPr>
      <w:r>
        <w:t>Buyers need not concern themselves with the whole schedule of pos</w:t>
      </w:r>
      <w:r>
        <w:t>si­ bilities,</w:t>
      </w:r>
      <w:r>
        <w:rPr>
          <w:spacing w:val="40"/>
        </w:rPr>
        <w:t xml:space="preserve"> </w:t>
      </w:r>
      <w:r>
        <w:t>with</w:t>
      </w:r>
      <w:r>
        <w:rPr>
          <w:spacing w:val="40"/>
        </w:rPr>
        <w:t xml:space="preserve"> </w:t>
      </w:r>
      <w:r>
        <w:t>the</w:t>
      </w:r>
      <w:r>
        <w:rPr>
          <w:spacing w:val="40"/>
        </w:rPr>
        <w:t xml:space="preserve"> </w:t>
      </w:r>
      <w:r>
        <w:t>continuous</w:t>
      </w:r>
      <w:r>
        <w:rPr>
          <w:spacing w:val="40"/>
        </w:rPr>
        <w:t xml:space="preserve"> </w:t>
      </w:r>
      <w:r>
        <w:t>market</w:t>
      </w:r>
      <w:r>
        <w:rPr>
          <w:spacing w:val="40"/>
        </w:rPr>
        <w:t xml:space="preserve"> </w:t>
      </w:r>
      <w:r>
        <w:t>profile</w:t>
      </w:r>
      <w:r>
        <w:rPr>
          <w:spacing w:val="40"/>
        </w:rPr>
        <w:t xml:space="preserve"> </w:t>
      </w:r>
      <w:r>
        <w:t>from</w:t>
      </w:r>
      <w:r>
        <w:rPr>
          <w:spacing w:val="40"/>
        </w:rPr>
        <w:t xml:space="preserve"> </w:t>
      </w:r>
      <w:r>
        <w:t>which</w:t>
      </w:r>
      <w:r>
        <w:rPr>
          <w:spacing w:val="40"/>
        </w:rPr>
        <w:t xml:space="preserve"> </w:t>
      </w:r>
      <w:r>
        <w:t>producers</w:t>
      </w:r>
      <w:r>
        <w:rPr>
          <w:spacing w:val="40"/>
        </w:rPr>
        <w:t xml:space="preserve"> </w:t>
      </w:r>
      <w:r>
        <w:t>chose.</w:t>
      </w:r>
    </w:p>
    <w:p w:rsidR="00C550D4" w:rsidRDefault="00C550D4">
      <w:pPr>
        <w:spacing w:line="249" w:lineRule="auto"/>
        <w:sectPr w:rsidR="00C550D4">
          <w:pgSz w:w="8850" w:h="13270"/>
          <w:pgMar w:top="1340" w:right="1140" w:bottom="280" w:left="1160" w:header="1152" w:footer="0" w:gutter="0"/>
          <w:cols w:space="720"/>
        </w:sectPr>
      </w:pPr>
    </w:p>
    <w:p w:rsidR="00C550D4" w:rsidRDefault="00E476FC">
      <w:pPr>
        <w:pStyle w:val="BodyText"/>
        <w:spacing w:before="129" w:line="252" w:lineRule="auto"/>
        <w:ind w:left="135" w:right="155" w:firstLine="2"/>
      </w:pPr>
      <w:bookmarkStart w:id="94" w:name="_bookmark80"/>
      <w:bookmarkEnd w:id="94"/>
      <w:r>
        <w:lastRenderedPageBreak/>
        <w:t xml:space="preserve">Instead, buyers are concerned with just the set of actual offers from the particular producers. Volume of production </w:t>
      </w:r>
      <w:r>
        <w:rPr>
          <w:i/>
          <w:sz w:val="22"/>
        </w:rPr>
        <w:t xml:space="preserve">y </w:t>
      </w:r>
      <w:r>
        <w:t>becomes perceived by buyers</w:t>
      </w:r>
      <w:r>
        <w:rPr>
          <w:spacing w:val="40"/>
        </w:rPr>
        <w:t xml:space="preserve"> </w:t>
      </w:r>
      <w:r>
        <w:t>as how commonl</w:t>
      </w:r>
      <w:r>
        <w:t>y they encounter that producer's variety with its distinctive quality. The outcome will be a nesting of satisfaction schedules in the same order as the cost schedules are nested by perceived quality. Such nesting is consistent with some analyses of cases (</w:t>
      </w:r>
      <w:r>
        <w:t>see figure 3.3 and specific cases re­ ported in the next section and later).</w:t>
      </w:r>
    </w:p>
    <w:p w:rsidR="00C550D4" w:rsidRDefault="00E476FC">
      <w:pPr>
        <w:pStyle w:val="BodyText"/>
        <w:spacing w:before="1" w:line="249" w:lineRule="auto"/>
        <w:ind w:left="131" w:right="152" w:firstLine="202"/>
      </w:pPr>
      <w:r>
        <w:t>Theta in equation (2.3) is a satisfaction-per-dollar ratio for the buyers col­ lectively, which is the same across all the producers. The aggregate buyer is accepting the observed</w:t>
      </w:r>
      <w:r>
        <w:t xml:space="preserve"> commitments as a set of equivalent deals. All buyers get the same deal across different exchanges (Leifer 1985). The practical consequence is that buyers do </w:t>
      </w:r>
      <w:r>
        <w:rPr>
          <w:i/>
          <w:sz w:val="22"/>
        </w:rPr>
        <w:t xml:space="preserve">not </w:t>
      </w:r>
      <w:r>
        <w:t>converge on a single producer, but instead the market reproduces itself across time in this</w:t>
      </w:r>
      <w:r>
        <w:rPr>
          <w:spacing w:val="-1"/>
        </w:rPr>
        <w:t xml:space="preserve"> </w:t>
      </w:r>
      <w:r>
        <w:t>se</w:t>
      </w:r>
      <w:r>
        <w:t>t of differentiated products, with variance</w:t>
      </w:r>
      <w:r>
        <w:rPr>
          <w:spacing w:val="35"/>
        </w:rPr>
        <w:t xml:space="preserve"> </w:t>
      </w:r>
      <w:r>
        <w:t>across</w:t>
      </w:r>
      <w:r>
        <w:rPr>
          <w:spacing w:val="34"/>
        </w:rPr>
        <w:t xml:space="preserve"> </w:t>
      </w:r>
      <w:r>
        <w:t>transactions sustaining variance</w:t>
      </w:r>
      <w:r>
        <w:rPr>
          <w:spacing w:val="35"/>
        </w:rPr>
        <w:t xml:space="preserve"> </w:t>
      </w:r>
      <w:r>
        <w:t>across producers.</w:t>
      </w:r>
    </w:p>
    <w:p w:rsidR="00C550D4" w:rsidRDefault="00E476FC">
      <w:pPr>
        <w:pStyle w:val="BodyText"/>
        <w:spacing w:before="12" w:line="254" w:lineRule="auto"/>
        <w:ind w:left="135" w:right="153" w:firstLine="204"/>
      </w:pPr>
      <w:r>
        <w:t xml:space="preserve">Each actor on the producers' side has been assumed to choose a commit­ ment so as to maximize profits. An aggregate yet unorganized buyer side might find </w:t>
      </w:r>
      <w:r>
        <w:t>it hard to "choose" any particular level of theta, much less to choose theta so as to maximize their net return. But they can certainly boy­ cott buying if theta is such that their net returns are negative. Whether by maneuver or luck, the buyer side may e</w:t>
      </w:r>
      <w:r>
        <w:t>nd up exploiting</w:t>
      </w:r>
      <w:r>
        <w:rPr>
          <w:spacing w:val="36"/>
        </w:rPr>
        <w:t xml:space="preserve"> </w:t>
      </w:r>
      <w:r>
        <w:t>the producers,</w:t>
      </w:r>
      <w:r>
        <w:rPr>
          <w:spacing w:val="40"/>
        </w:rPr>
        <w:t xml:space="preserve"> </w:t>
      </w:r>
      <w:r>
        <w:t xml:space="preserve">as they stick to some given </w:t>
      </w:r>
      <w:r>
        <w:rPr>
          <w:rFonts w:ascii="Arial" w:hAnsi="Arial"/>
          <w:i/>
          <w:sz w:val="18"/>
        </w:rPr>
        <w:t xml:space="preserve">W(y). </w:t>
      </w:r>
      <w:r>
        <w:t xml:space="preserve">Theta could be renamed the exploitation constant, analogous to </w:t>
      </w:r>
      <w:r>
        <w:rPr>
          <w:i/>
          <w:sz w:val="21"/>
        </w:rPr>
        <w:t xml:space="preserve">k </w:t>
      </w:r>
      <w:r>
        <w:t>as the historical constant. We return to this in chap­ ters 5 and 12.</w:t>
      </w:r>
    </w:p>
    <w:p w:rsidR="00C550D4" w:rsidRDefault="00C550D4">
      <w:pPr>
        <w:pStyle w:val="BodyText"/>
        <w:spacing w:before="166"/>
        <w:jc w:val="left"/>
      </w:pPr>
    </w:p>
    <w:p w:rsidR="00C550D4" w:rsidRDefault="00E476FC">
      <w:pPr>
        <w:ind w:left="1292"/>
        <w:rPr>
          <w:sz w:val="16"/>
        </w:rPr>
      </w:pPr>
      <w:r>
        <w:rPr>
          <w:sz w:val="16"/>
        </w:rPr>
        <w:t>ENTREPRENEURSHIP</w:t>
      </w:r>
      <w:r>
        <w:rPr>
          <w:spacing w:val="10"/>
          <w:sz w:val="16"/>
        </w:rPr>
        <w:t xml:space="preserve"> </w:t>
      </w:r>
      <w:r>
        <w:rPr>
          <w:sz w:val="16"/>
        </w:rPr>
        <w:t>AND</w:t>
      </w:r>
      <w:r>
        <w:rPr>
          <w:spacing w:val="23"/>
          <w:sz w:val="16"/>
        </w:rPr>
        <w:t xml:space="preserve"> </w:t>
      </w:r>
      <w:r>
        <w:rPr>
          <w:sz w:val="16"/>
        </w:rPr>
        <w:t>ALTERNATIVE</w:t>
      </w:r>
      <w:r>
        <w:rPr>
          <w:spacing w:val="34"/>
          <w:sz w:val="16"/>
        </w:rPr>
        <w:t xml:space="preserve"> </w:t>
      </w:r>
      <w:r>
        <w:rPr>
          <w:spacing w:val="-2"/>
          <w:sz w:val="16"/>
        </w:rPr>
        <w:t>SIGNALS</w:t>
      </w:r>
    </w:p>
    <w:p w:rsidR="00C550D4" w:rsidRDefault="00E476FC">
      <w:pPr>
        <w:pStyle w:val="BodyText"/>
        <w:spacing w:before="148" w:line="249" w:lineRule="auto"/>
        <w:ind w:left="132" w:right="154" w:firstLine="5"/>
      </w:pPr>
      <w:r>
        <w:t>Entrepreneurs search for advantages from shifts in the underlying footings. These need not be defensive maneuverings</w:t>
      </w:r>
      <w:r>
        <w:rPr>
          <w:spacing w:val="40"/>
        </w:rPr>
        <w:t xml:space="preserve"> </w:t>
      </w:r>
      <w:r>
        <w:t>as in a guild. They may come from additional investment, weighed in terms of estimated increases in pro­ ducers' profits over against outla</w:t>
      </w:r>
      <w:r>
        <w:t xml:space="preserve">ys to improve footing. See Thornton (1999) for a broad survey of literatures on entrepreneurship. Figure 3.3 indicated some predictions of performance according to location in state space that derive from </w:t>
      </w:r>
      <w:r>
        <w:rPr>
          <w:rFonts w:ascii="Arial" w:hAnsi="Arial"/>
          <w:i/>
          <w:sz w:val="18"/>
        </w:rPr>
        <w:t xml:space="preserve">W(y) </w:t>
      </w:r>
      <w:r>
        <w:t>models, and some such predictions are surely i</w:t>
      </w:r>
      <w:r>
        <w:t>n entrepre­ neurs' minds.</w:t>
      </w:r>
    </w:p>
    <w:p w:rsidR="00C550D4" w:rsidRDefault="00E476FC">
      <w:pPr>
        <w:pStyle w:val="BodyText"/>
        <w:spacing w:before="4" w:line="256" w:lineRule="auto"/>
        <w:ind w:left="136" w:right="154" w:firstLine="210"/>
      </w:pPr>
      <w:r>
        <w:t>Options for the actions a producer may take in efforts to change and improve position can be summed up as, or are</w:t>
      </w:r>
      <w:r>
        <w:rPr>
          <w:spacing w:val="-2"/>
        </w:rPr>
        <w:t xml:space="preserve"> </w:t>
      </w:r>
      <w:r>
        <w:t>at</w:t>
      </w:r>
      <w:r>
        <w:rPr>
          <w:spacing w:val="-1"/>
        </w:rPr>
        <w:t xml:space="preserve"> </w:t>
      </w:r>
      <w:r>
        <w:t>least reflected in, change of</w:t>
      </w:r>
    </w:p>
    <w:p w:rsidR="00C550D4" w:rsidRDefault="00E476FC">
      <w:pPr>
        <w:pStyle w:val="BodyText"/>
        <w:spacing w:line="256" w:lineRule="auto"/>
        <w:ind w:left="137" w:right="145" w:firstLine="5"/>
      </w:pPr>
      <w:r>
        <w:rPr>
          <w:i/>
        </w:rPr>
        <w:t>n.</w:t>
      </w:r>
      <w:r>
        <w:rPr>
          <w:i/>
          <w:spacing w:val="-9"/>
        </w:rPr>
        <w:t xml:space="preserve"> </w:t>
      </w:r>
      <w:r>
        <w:t>Typically, a program of additional investment in equipment is</w:t>
      </w:r>
      <w:r>
        <w:rPr>
          <w:spacing w:val="-3"/>
        </w:rPr>
        <w:t xml:space="preserve"> </w:t>
      </w:r>
      <w:r>
        <w:t>expected to succeed in shifting the firm to higher perceived quality So, of course, may increases in advertising, which Chamberlin put in the center of his theory of monopolistic competition-a theme still under active development (see, for example, LeBlanc</w:t>
      </w:r>
      <w:r>
        <w:t xml:space="preserve"> 1998). The list of particular options worth considering in addition to facilities upgrades is endless: charitable contribution (Mizruchi 1992), prize-winning</w:t>
      </w:r>
      <w:r>
        <w:rPr>
          <w:spacing w:val="40"/>
        </w:rPr>
        <w:t xml:space="preserve"> </w:t>
      </w:r>
      <w:r>
        <w:t>headquarters</w:t>
      </w:r>
      <w:r>
        <w:rPr>
          <w:spacing w:val="40"/>
        </w:rPr>
        <w:t xml:space="preserve"> </w:t>
      </w:r>
      <w:r>
        <w:t>design (Larson</w:t>
      </w:r>
      <w:r>
        <w:rPr>
          <w:spacing w:val="40"/>
        </w:rPr>
        <w:t xml:space="preserve"> </w:t>
      </w:r>
      <w:r>
        <w:t>1993), and so on.</w:t>
      </w:r>
    </w:p>
    <w:p w:rsidR="00C550D4" w:rsidRDefault="00E476FC">
      <w:pPr>
        <w:pStyle w:val="BodyText"/>
        <w:spacing w:line="217" w:lineRule="exact"/>
        <w:ind w:left="341"/>
      </w:pPr>
      <w:r>
        <w:t>Shifts</w:t>
      </w:r>
      <w:r>
        <w:rPr>
          <w:spacing w:val="9"/>
        </w:rPr>
        <w:t xml:space="preserve"> </w:t>
      </w:r>
      <w:r>
        <w:t>on</w:t>
      </w:r>
      <w:r>
        <w:rPr>
          <w:spacing w:val="6"/>
        </w:rPr>
        <w:t xml:space="preserve"> </w:t>
      </w:r>
      <w:r>
        <w:t>quality</w:t>
      </w:r>
      <w:r>
        <w:rPr>
          <w:spacing w:val="4"/>
        </w:rPr>
        <w:t xml:space="preserve"> </w:t>
      </w:r>
      <w:r>
        <w:t>indexes</w:t>
      </w:r>
      <w:r>
        <w:rPr>
          <w:spacing w:val="9"/>
        </w:rPr>
        <w:t xml:space="preserve"> </w:t>
      </w:r>
      <w:r>
        <w:t>are</w:t>
      </w:r>
      <w:r>
        <w:rPr>
          <w:spacing w:val="6"/>
        </w:rPr>
        <w:t xml:space="preserve"> </w:t>
      </w:r>
      <w:r>
        <w:t>no</w:t>
      </w:r>
      <w:r>
        <w:rPr>
          <w:spacing w:val="9"/>
        </w:rPr>
        <w:t xml:space="preserve"> </w:t>
      </w:r>
      <w:r>
        <w:t>routinized</w:t>
      </w:r>
      <w:r>
        <w:rPr>
          <w:spacing w:val="22"/>
        </w:rPr>
        <w:t xml:space="preserve"> </w:t>
      </w:r>
      <w:r>
        <w:t>matter,</w:t>
      </w:r>
      <w:r>
        <w:rPr>
          <w:spacing w:val="14"/>
        </w:rPr>
        <w:t xml:space="preserve"> </w:t>
      </w:r>
      <w:r>
        <w:t>however,</w:t>
      </w:r>
      <w:r>
        <w:rPr>
          <w:spacing w:val="11"/>
        </w:rPr>
        <w:t xml:space="preserve"> </w:t>
      </w:r>
      <w:r>
        <w:t>since</w:t>
      </w:r>
      <w:r>
        <w:rPr>
          <w:spacing w:val="10"/>
        </w:rPr>
        <w:t xml:space="preserve"> </w:t>
      </w:r>
      <w:r>
        <w:t>the</w:t>
      </w:r>
      <w:r>
        <w:rPr>
          <w:spacing w:val="6"/>
        </w:rPr>
        <w:t xml:space="preserve"> </w:t>
      </w:r>
      <w:r>
        <w:rPr>
          <w:spacing w:val="-4"/>
        </w:rPr>
        <w:t>root</w:t>
      </w:r>
    </w:p>
    <w:p w:rsidR="00C550D4" w:rsidRDefault="00C550D4">
      <w:pPr>
        <w:spacing w:line="217" w:lineRule="exact"/>
        <w:sectPr w:rsidR="00C550D4">
          <w:pgSz w:w="8850" w:h="13270"/>
          <w:pgMar w:top="1340" w:right="1140" w:bottom="280" w:left="1160" w:header="1165" w:footer="0" w:gutter="0"/>
          <w:cols w:space="720"/>
        </w:sectPr>
      </w:pPr>
    </w:p>
    <w:p w:rsidR="00C550D4" w:rsidRDefault="00E476FC">
      <w:pPr>
        <w:pStyle w:val="BodyText"/>
        <w:spacing w:before="129" w:line="256" w:lineRule="auto"/>
        <w:ind w:left="149" w:right="144" w:firstLine="5"/>
      </w:pPr>
      <w:bookmarkStart w:id="95" w:name="_bookmark81"/>
      <w:bookmarkEnd w:id="95"/>
      <w:r>
        <w:lastRenderedPageBreak/>
        <w:t>of quality is mutual comparison, in which interpretive moves are perceived relatively and also can be countered. A move to change quality by even one producer will, according to the</w:t>
      </w:r>
      <w:r>
        <w:rPr>
          <w:spacing w:val="-5"/>
        </w:rPr>
        <w:t xml:space="preserve"> </w:t>
      </w:r>
      <w:r>
        <w:rPr>
          <w:rFonts w:ascii="Arial"/>
          <w:i/>
          <w:sz w:val="18"/>
        </w:rPr>
        <w:t xml:space="preserve">W(y) </w:t>
      </w:r>
      <w:r>
        <w:t>model, tend to shift the w</w:t>
      </w:r>
      <w:r>
        <w:t>hole terms of trade for all actors in the market. The task of the analyst thus becomes formidable, as will be explored in later chapters, especially chapter 12.</w:t>
      </w:r>
    </w:p>
    <w:p w:rsidR="00C550D4" w:rsidRDefault="00C550D4">
      <w:pPr>
        <w:pStyle w:val="BodyText"/>
        <w:spacing w:before="121"/>
        <w:jc w:val="left"/>
      </w:pPr>
    </w:p>
    <w:p w:rsidR="00C550D4" w:rsidRDefault="00E476FC">
      <w:pPr>
        <w:ind w:left="65" w:right="57"/>
        <w:jc w:val="center"/>
        <w:rPr>
          <w:i/>
          <w:sz w:val="21"/>
        </w:rPr>
      </w:pPr>
      <w:r>
        <w:rPr>
          <w:i/>
          <w:sz w:val="21"/>
        </w:rPr>
        <w:t>Light</w:t>
      </w:r>
      <w:r>
        <w:rPr>
          <w:i/>
          <w:spacing w:val="24"/>
          <w:sz w:val="21"/>
        </w:rPr>
        <w:t xml:space="preserve"> </w:t>
      </w:r>
      <w:r>
        <w:rPr>
          <w:i/>
          <w:sz w:val="21"/>
        </w:rPr>
        <w:t>Aircraft</w:t>
      </w:r>
      <w:r>
        <w:rPr>
          <w:i/>
          <w:spacing w:val="25"/>
          <w:sz w:val="21"/>
        </w:rPr>
        <w:t xml:space="preserve"> </w:t>
      </w:r>
      <w:r>
        <w:rPr>
          <w:i/>
          <w:spacing w:val="-2"/>
          <w:sz w:val="21"/>
        </w:rPr>
        <w:t>Manufacture</w:t>
      </w:r>
    </w:p>
    <w:p w:rsidR="00C550D4" w:rsidRDefault="00E476FC">
      <w:pPr>
        <w:pStyle w:val="BodyText"/>
        <w:spacing w:before="133" w:line="254" w:lineRule="auto"/>
        <w:ind w:left="146" w:right="133" w:hanging="3"/>
      </w:pPr>
      <w:r>
        <w:t>We tum</w:t>
      </w:r>
      <w:r>
        <w:rPr>
          <w:spacing w:val="40"/>
        </w:rPr>
        <w:t xml:space="preserve"> </w:t>
      </w:r>
      <w:r>
        <w:t>now to work out an application with some detail in history a</w:t>
      </w:r>
      <w:r>
        <w:t>nd circumstances. We take as a concrete example the manufacture of light air­ craft,</w:t>
      </w:r>
      <w:r>
        <w:rPr>
          <w:spacing w:val="23"/>
        </w:rPr>
        <w:t xml:space="preserve"> </w:t>
      </w:r>
      <w:r>
        <w:t>one of</w:t>
      </w:r>
      <w:r>
        <w:rPr>
          <w:spacing w:val="27"/>
        </w:rPr>
        <w:t xml:space="preserve"> </w:t>
      </w:r>
      <w:r>
        <w:t>the industries located</w:t>
      </w:r>
      <w:r>
        <w:rPr>
          <w:spacing w:val="29"/>
        </w:rPr>
        <w:t xml:space="preserve"> </w:t>
      </w:r>
      <w:r>
        <w:t>in</w:t>
      </w:r>
      <w:r>
        <w:rPr>
          <w:spacing w:val="21"/>
        </w:rPr>
        <w:t xml:space="preserve"> </w:t>
      </w:r>
      <w:r>
        <w:t>the market</w:t>
      </w:r>
      <w:r>
        <w:rPr>
          <w:spacing w:val="32"/>
        </w:rPr>
        <w:t xml:space="preserve"> </w:t>
      </w:r>
      <w:r>
        <w:t>plane of</w:t>
      </w:r>
      <w:r>
        <w:rPr>
          <w:spacing w:val="27"/>
        </w:rPr>
        <w:t xml:space="preserve"> </w:t>
      </w:r>
      <w:r>
        <w:t>figure</w:t>
      </w:r>
      <w:r>
        <w:rPr>
          <w:spacing w:val="21"/>
        </w:rPr>
        <w:t xml:space="preserve"> </w:t>
      </w:r>
      <w:r>
        <w:t>3.3. In</w:t>
      </w:r>
      <w:r>
        <w:rPr>
          <w:spacing w:val="21"/>
        </w:rPr>
        <w:t xml:space="preserve"> </w:t>
      </w:r>
      <w:r>
        <w:t>the era before World War II, all sorts of aircraft were being developed, but con­ sistent production initially was confined to the military and airlines. Frank Beech in 1932 created</w:t>
      </w:r>
      <w:r>
        <w:rPr>
          <w:spacing w:val="35"/>
        </w:rPr>
        <w:t xml:space="preserve"> </w:t>
      </w:r>
      <w:r>
        <w:t>the Staggerwing</w:t>
      </w:r>
      <w:r>
        <w:rPr>
          <w:spacing w:val="34"/>
        </w:rPr>
        <w:t xml:space="preserve"> </w:t>
      </w:r>
      <w:r>
        <w:t>biplane with an enclosed</w:t>
      </w:r>
      <w:r>
        <w:rPr>
          <w:spacing w:val="36"/>
        </w:rPr>
        <w:t xml:space="preserve"> </w:t>
      </w:r>
      <w:r>
        <w:t>cabin for use by professionals an</w:t>
      </w:r>
      <w:r>
        <w:t>d business executives, of which the Kansas firm he created was eventually to sell nearly a thousand. The Cessna company was developing smaller planes more for recreational use, to sell in much larger numbers through a</w:t>
      </w:r>
      <w:r>
        <w:rPr>
          <w:spacing w:val="-1"/>
        </w:rPr>
        <w:t xml:space="preserve"> </w:t>
      </w:r>
      <w:r>
        <w:t>larger network of dealers. One could a</w:t>
      </w:r>
      <w:r>
        <w:t>nalogize these two to Cadillac and Ford, but it was only after World War II that demarcation</w:t>
      </w:r>
      <w:r>
        <w:rPr>
          <w:spacing w:val="40"/>
        </w:rPr>
        <w:t xml:space="preserve"> </w:t>
      </w:r>
      <w:r>
        <w:t>lines of an industry came to guide perceptions and choices by producers so that one could hope to code quality indexes and valuation schedules for</w:t>
      </w:r>
      <w:r>
        <w:rPr>
          <w:spacing w:val="40"/>
        </w:rPr>
        <w:t xml:space="preserve"> </w:t>
      </w:r>
      <w:r>
        <w:t>niches in a mark</w:t>
      </w:r>
      <w:r>
        <w:t>et</w:t>
      </w:r>
      <w:r>
        <w:rPr>
          <w:spacing w:val="40"/>
        </w:rPr>
        <w:t xml:space="preserve"> </w:t>
      </w:r>
      <w:r>
        <w:t>that kept</w:t>
      </w:r>
      <w:r>
        <w:rPr>
          <w:spacing w:val="40"/>
        </w:rPr>
        <w:t xml:space="preserve"> </w:t>
      </w:r>
      <w:r>
        <w:t>churning</w:t>
      </w:r>
      <w:r>
        <w:rPr>
          <w:spacing w:val="37"/>
        </w:rPr>
        <w:t xml:space="preserve"> </w:t>
      </w:r>
      <w:r>
        <w:t>out streams of</w:t>
      </w:r>
      <w:r>
        <w:rPr>
          <w:spacing w:val="40"/>
        </w:rPr>
        <w:t xml:space="preserve"> </w:t>
      </w:r>
      <w:r>
        <w:t>production.</w:t>
      </w:r>
    </w:p>
    <w:p w:rsidR="00C550D4" w:rsidRDefault="00E476FC">
      <w:pPr>
        <w:pStyle w:val="BodyText"/>
        <w:spacing w:before="7" w:line="249" w:lineRule="auto"/>
        <w:ind w:left="150" w:right="129" w:firstLine="201"/>
      </w:pPr>
      <w:r>
        <w:t>As years pass, technological and social contexts change so that valuation schedules may shift, and new firms enter and old ones perish, all with im­ pacts on</w:t>
      </w:r>
      <w:r>
        <w:rPr>
          <w:spacing w:val="-3"/>
        </w:rPr>
        <w:t xml:space="preserve"> </w:t>
      </w:r>
      <w:r>
        <w:t>individual quality indexes of continuing firms. P</w:t>
      </w:r>
      <w:r>
        <w:t>iper became impor­ tant,</w:t>
      </w:r>
      <w:r>
        <w:rPr>
          <w:spacing w:val="21"/>
        </w:rPr>
        <w:t xml:space="preserve"> </w:t>
      </w:r>
      <w:r>
        <w:t>and</w:t>
      </w:r>
      <w:r>
        <w:rPr>
          <w:spacing w:val="40"/>
        </w:rPr>
        <w:t xml:space="preserve"> </w:t>
      </w:r>
      <w:r>
        <w:t>by the mid-</w:t>
      </w:r>
      <w:r>
        <w:rPr>
          <w:spacing w:val="-13"/>
        </w:rPr>
        <w:t xml:space="preserve"> </w:t>
      </w:r>
      <w:r>
        <w:t>l</w:t>
      </w:r>
      <w:r>
        <w:rPr>
          <w:spacing w:val="-12"/>
        </w:rPr>
        <w:t xml:space="preserve"> </w:t>
      </w:r>
      <w:r>
        <w:t>960s</w:t>
      </w:r>
      <w:r>
        <w:rPr>
          <w:spacing w:val="40"/>
        </w:rPr>
        <w:t xml:space="preserve"> </w:t>
      </w:r>
      <w:r>
        <w:t>there</w:t>
      </w:r>
      <w:r>
        <w:rPr>
          <w:spacing w:val="40"/>
        </w:rPr>
        <w:t xml:space="preserve"> </w:t>
      </w:r>
      <w:r>
        <w:t>were</w:t>
      </w:r>
      <w:r>
        <w:rPr>
          <w:spacing w:val="40"/>
        </w:rPr>
        <w:t xml:space="preserve"> </w:t>
      </w:r>
      <w:r>
        <w:t>two</w:t>
      </w:r>
      <w:r>
        <w:rPr>
          <w:spacing w:val="40"/>
        </w:rPr>
        <w:t xml:space="preserve"> </w:t>
      </w:r>
      <w:r>
        <w:t>more</w:t>
      </w:r>
      <w:r>
        <w:rPr>
          <w:spacing w:val="40"/>
        </w:rPr>
        <w:t xml:space="preserve"> </w:t>
      </w:r>
      <w:r>
        <w:t>producers</w:t>
      </w:r>
      <w:r>
        <w:rPr>
          <w:spacing w:val="40"/>
        </w:rPr>
        <w:t xml:space="preserve"> </w:t>
      </w:r>
      <w:r>
        <w:t xml:space="preserve">with market shares of at least a few percent, plus a penumbra of ten others that were included in the light aircraft industry, which was now recognized in the aviation sector by </w:t>
      </w:r>
      <w:r>
        <w:t xml:space="preserve">government agency and trade association alike. The four­ firm concentration ratio was about 75 percent, not low but by no means </w:t>
      </w:r>
      <w:r>
        <w:rPr>
          <w:spacing w:val="-2"/>
        </w:rPr>
        <w:t>extreme.</w:t>
      </w:r>
    </w:p>
    <w:p w:rsidR="00C550D4" w:rsidRDefault="00E476FC">
      <w:pPr>
        <w:pStyle w:val="BodyText"/>
        <w:spacing w:before="9" w:line="256" w:lineRule="auto"/>
        <w:ind w:left="151" w:right="129" w:firstLine="200"/>
      </w:pPr>
      <w:r>
        <w:t xml:space="preserve">Applicability of the </w:t>
      </w:r>
      <w:r>
        <w:rPr>
          <w:rFonts w:ascii="Arial" w:hAnsi="Arial"/>
          <w:i/>
          <w:sz w:val="18"/>
        </w:rPr>
        <w:t xml:space="preserve">W(y) </w:t>
      </w:r>
      <w:r>
        <w:t>model had become plausible, but as a moving target.</w:t>
      </w:r>
      <w:r>
        <w:rPr>
          <w:spacing w:val="40"/>
        </w:rPr>
        <w:t xml:space="preserve"> </w:t>
      </w:r>
      <w:r>
        <w:t>The airline</w:t>
      </w:r>
      <w:r>
        <w:rPr>
          <w:spacing w:val="40"/>
        </w:rPr>
        <w:t xml:space="preserve"> </w:t>
      </w:r>
      <w:r>
        <w:t>industry</w:t>
      </w:r>
      <w:r>
        <w:rPr>
          <w:spacing w:val="40"/>
        </w:rPr>
        <w:t xml:space="preserve"> </w:t>
      </w:r>
      <w:r>
        <w:t>itself</w:t>
      </w:r>
      <w:r>
        <w:rPr>
          <w:spacing w:val="40"/>
        </w:rPr>
        <w:t xml:space="preserve"> </w:t>
      </w:r>
      <w:r>
        <w:t>was evolving,</w:t>
      </w:r>
      <w:r>
        <w:rPr>
          <w:spacing w:val="40"/>
        </w:rPr>
        <w:t xml:space="preserve"> </w:t>
      </w:r>
      <w:r>
        <w:t>and</w:t>
      </w:r>
      <w:r>
        <w:rPr>
          <w:spacing w:val="40"/>
        </w:rPr>
        <w:t xml:space="preserve"> </w:t>
      </w:r>
      <w:r>
        <w:t>its</w:t>
      </w:r>
      <w:r>
        <w:rPr>
          <w:spacing w:val="40"/>
        </w:rPr>
        <w:t xml:space="preserve"> </w:t>
      </w:r>
      <w:r>
        <w:t>producers</w:t>
      </w:r>
      <w:r>
        <w:rPr>
          <w:spacing w:val="40"/>
        </w:rPr>
        <w:t xml:space="preserve"> </w:t>
      </w:r>
      <w:r>
        <w:t>had dropped smaller planes, opening up new possibilities for light aircraft to supply planes to</w:t>
      </w:r>
      <w:r>
        <w:rPr>
          <w:spacing w:val="-1"/>
        </w:rPr>
        <w:t xml:space="preserve"> </w:t>
      </w:r>
      <w:r>
        <w:t>air taxi and third-tier airline operations. Beech concentrated more than the others, especially Piper, on two-engine planes. Yet it was the p</w:t>
      </w:r>
      <w:r>
        <w:t>eripheral fringe alone (some producers in Europe) who sought a market in planes for twenty or more passengers; none ever made a profit despite sub­ ventions from governments and the like.</w:t>
      </w:r>
    </w:p>
    <w:p w:rsidR="00C550D4" w:rsidRDefault="00E476FC">
      <w:pPr>
        <w:pStyle w:val="BodyText"/>
        <w:spacing w:line="254" w:lineRule="auto"/>
        <w:ind w:left="152" w:right="129" w:firstLine="200"/>
      </w:pPr>
      <w:r>
        <w:t>The crux</w:t>
      </w:r>
      <w:r>
        <w:rPr>
          <w:spacing w:val="-2"/>
        </w:rPr>
        <w:t xml:space="preserve"> </w:t>
      </w:r>
      <w:r>
        <w:t>is</w:t>
      </w:r>
      <w:r>
        <w:rPr>
          <w:spacing w:val="-1"/>
        </w:rPr>
        <w:t xml:space="preserve"> </w:t>
      </w:r>
      <w:r>
        <w:t>what producers in a market come to cue on, how they choo</w:t>
      </w:r>
      <w:r>
        <w:t>se, not what some journalist or government agency says. Yes, the five or so principal producers sought guidance by watching each other as competitors both on volume in number of units and in price. Yes, cost</w:t>
      </w:r>
      <w:r>
        <w:rPr>
          <w:spacing w:val="-1"/>
        </w:rPr>
        <w:t xml:space="preserve"> </w:t>
      </w:r>
      <w:r>
        <w:t>variability was key to their decisions. Yes, als</w:t>
      </w:r>
      <w:r>
        <w:t>o, there was</w:t>
      </w:r>
      <w:r>
        <w:rPr>
          <w:spacing w:val="-2"/>
        </w:rPr>
        <w:t xml:space="preserve"> </w:t>
      </w:r>
      <w:r>
        <w:t>considerable overlap among their cus-</w:t>
      </w:r>
    </w:p>
    <w:p w:rsidR="00C550D4" w:rsidRDefault="00C550D4">
      <w:pPr>
        <w:spacing w:line="254" w:lineRule="auto"/>
        <w:sectPr w:rsidR="00C550D4">
          <w:pgSz w:w="8850" w:h="13270"/>
          <w:pgMar w:top="1340" w:right="1140" w:bottom="280" w:left="1160" w:header="1152" w:footer="0" w:gutter="0"/>
          <w:cols w:space="720"/>
        </w:sectPr>
      </w:pPr>
    </w:p>
    <w:p w:rsidR="00C550D4" w:rsidRDefault="00E476FC">
      <w:pPr>
        <w:pStyle w:val="BodyText"/>
        <w:spacing w:before="134" w:line="249" w:lineRule="auto"/>
        <w:ind w:left="125" w:right="175" w:hanging="1"/>
        <w:rPr>
          <w:rFonts w:ascii="Arial"/>
          <w:sz w:val="9"/>
        </w:rPr>
      </w:pPr>
      <w:bookmarkStart w:id="96" w:name="_bookmark82"/>
      <w:bookmarkEnd w:id="96"/>
      <w:r>
        <w:lastRenderedPageBreak/>
        <w:t xml:space="preserve">tamers, who in any case were obscured by an intervening layer or two of </w:t>
      </w:r>
      <w:r>
        <w:rPr>
          <w:spacing w:val="-2"/>
        </w:rPr>
        <w:t>dealers.</w:t>
      </w:r>
      <w:r>
        <w:rPr>
          <w:rFonts w:ascii="Arial"/>
          <w:spacing w:val="-2"/>
          <w:position w:val="4"/>
          <w:sz w:val="9"/>
        </w:rPr>
        <w:t>5</w:t>
      </w:r>
    </w:p>
    <w:p w:rsidR="00C550D4" w:rsidRDefault="00E476FC">
      <w:pPr>
        <w:pStyle w:val="BodyText"/>
        <w:spacing w:before="2" w:line="254" w:lineRule="auto"/>
        <w:ind w:left="121" w:right="160" w:firstLine="200"/>
      </w:pPr>
      <w:r>
        <w:t>So far, so good, but there are difficulties to be discounted. Piper may not neatly</w:t>
      </w:r>
      <w:r>
        <w:rPr>
          <w:spacing w:val="40"/>
        </w:rPr>
        <w:t xml:space="preserve"> </w:t>
      </w:r>
      <w:r>
        <w:t>fit</w:t>
      </w:r>
      <w:r>
        <w:rPr>
          <w:spacing w:val="40"/>
        </w:rPr>
        <w:t xml:space="preserve"> </w:t>
      </w:r>
      <w:r>
        <w:t>an</w:t>
      </w:r>
      <w:r>
        <w:rPr>
          <w:spacing w:val="40"/>
        </w:rPr>
        <w:t xml:space="preserve"> </w:t>
      </w:r>
      <w:r>
        <w:t>intermediate-say,</w:t>
      </w:r>
      <w:r>
        <w:rPr>
          <w:spacing w:val="37"/>
        </w:rPr>
        <w:t xml:space="preserve"> </w:t>
      </w:r>
      <w:r>
        <w:t>Chrysler-slot;</w:t>
      </w:r>
      <w:r>
        <w:rPr>
          <w:spacing w:val="36"/>
        </w:rPr>
        <w:t xml:space="preserve"> </w:t>
      </w:r>
      <w:r>
        <w:t>it</w:t>
      </w:r>
      <w:r>
        <w:rPr>
          <w:spacing w:val="40"/>
        </w:rPr>
        <w:t xml:space="preserve"> </w:t>
      </w:r>
      <w:r>
        <w:t>is</w:t>
      </w:r>
      <w:r>
        <w:rPr>
          <w:spacing w:val="40"/>
        </w:rPr>
        <w:t xml:space="preserve"> </w:t>
      </w:r>
      <w:r>
        <w:t>hard</w:t>
      </w:r>
      <w:r>
        <w:rPr>
          <w:spacing w:val="40"/>
        </w:rPr>
        <w:t xml:space="preserve"> </w:t>
      </w:r>
      <w:r>
        <w:t>to</w:t>
      </w:r>
      <w:r>
        <w:rPr>
          <w:spacing w:val="40"/>
        </w:rPr>
        <w:t xml:space="preserve"> </w:t>
      </w:r>
      <w:r>
        <w:t>know,</w:t>
      </w:r>
      <w:r>
        <w:rPr>
          <w:spacing w:val="40"/>
        </w:rPr>
        <w:t xml:space="preserve"> </w:t>
      </w:r>
      <w:r>
        <w:t>because the industry believes that Piper extensively discounts its planes "off the books."</w:t>
      </w:r>
      <w:r>
        <w:rPr>
          <w:position w:val="4"/>
          <w:sz w:val="11"/>
        </w:rPr>
        <w:t>6</w:t>
      </w:r>
      <w:r>
        <w:rPr>
          <w:spacing w:val="22"/>
          <w:position w:val="4"/>
          <w:sz w:val="11"/>
        </w:rPr>
        <w:t xml:space="preserve"> </w:t>
      </w:r>
      <w:r>
        <w:t>Although Beech historically concentrated in a high-end segment, it, like the others, had a strong motive to com</w:t>
      </w:r>
      <w:r>
        <w:t>pete across the board of plane types,</w:t>
      </w:r>
      <w:r>
        <w:rPr>
          <w:spacing w:val="40"/>
        </w:rPr>
        <w:t xml:space="preserve"> </w:t>
      </w:r>
      <w:r>
        <w:t>as</w:t>
      </w:r>
      <w:r>
        <w:rPr>
          <w:spacing w:val="40"/>
        </w:rPr>
        <w:t xml:space="preserve"> </w:t>
      </w:r>
      <w:r>
        <w:t xml:space="preserve">the </w:t>
      </w:r>
      <w:r>
        <w:rPr>
          <w:rFonts w:ascii="Arial" w:hAnsi="Arial"/>
          <w:i/>
          <w:sz w:val="19"/>
        </w:rPr>
        <w:t xml:space="preserve">W(y) </w:t>
      </w:r>
      <w:r>
        <w:t>model requires</w:t>
      </w:r>
      <w:r>
        <w:rPr>
          <w:spacing w:val="40"/>
        </w:rPr>
        <w:t xml:space="preserve"> </w:t>
      </w:r>
      <w:r>
        <w:t>so that</w:t>
      </w:r>
      <w:r>
        <w:rPr>
          <w:spacing w:val="40"/>
        </w:rPr>
        <w:t xml:space="preserve"> </w:t>
      </w:r>
      <w:r>
        <w:t>volume</w:t>
      </w:r>
      <w:r>
        <w:rPr>
          <w:spacing w:val="40"/>
        </w:rPr>
        <w:t xml:space="preserve"> </w:t>
      </w:r>
      <w:r>
        <w:t>flows are comparable across producers.</w:t>
      </w:r>
      <w:r>
        <w:rPr>
          <w:position w:val="4"/>
          <w:sz w:val="11"/>
        </w:rPr>
        <w:t xml:space="preserve">7 </w:t>
      </w:r>
      <w:r>
        <w:t>The quarterly production interval assumed for most appli­ cations of the model to industry is not appropriate, in particular because Ces</w:t>
      </w:r>
      <w:r>
        <w:t>sna,</w:t>
      </w:r>
      <w:r>
        <w:rPr>
          <w:spacing w:val="28"/>
        </w:rPr>
        <w:t xml:space="preserve"> </w:t>
      </w:r>
      <w:r>
        <w:t>the largest</w:t>
      </w:r>
      <w:r>
        <w:rPr>
          <w:spacing w:val="31"/>
        </w:rPr>
        <w:t xml:space="preserve"> </w:t>
      </w:r>
      <w:r>
        <w:t>producer,</w:t>
      </w:r>
      <w:r>
        <w:rPr>
          <w:spacing w:val="28"/>
        </w:rPr>
        <w:t xml:space="preserve"> </w:t>
      </w:r>
      <w:r>
        <w:t>chooses</w:t>
      </w:r>
      <w:r>
        <w:rPr>
          <w:spacing w:val="30"/>
        </w:rPr>
        <w:t xml:space="preserve"> </w:t>
      </w:r>
      <w:r>
        <w:t>to produce all of</w:t>
      </w:r>
      <w:r>
        <w:rPr>
          <w:spacing w:val="26"/>
        </w:rPr>
        <w:t xml:space="preserve"> </w:t>
      </w:r>
      <w:r>
        <w:t>a given</w:t>
      </w:r>
      <w:r>
        <w:rPr>
          <w:spacing w:val="27"/>
        </w:rPr>
        <w:t xml:space="preserve"> </w:t>
      </w:r>
      <w:r>
        <w:t>model</w:t>
      </w:r>
      <w:r>
        <w:rPr>
          <w:spacing w:val="27"/>
        </w:rPr>
        <w:t xml:space="preserve"> </w:t>
      </w:r>
      <w:r>
        <w:t>type for</w:t>
      </w:r>
      <w:r>
        <w:rPr>
          <w:spacing w:val="31"/>
        </w:rPr>
        <w:t xml:space="preserve"> </w:t>
      </w:r>
      <w:r>
        <w:t>the year in a month</w:t>
      </w:r>
      <w:r>
        <w:rPr>
          <w:spacing w:val="30"/>
        </w:rPr>
        <w:t xml:space="preserve"> </w:t>
      </w:r>
      <w:r>
        <w:t>or so, whereas</w:t>
      </w:r>
      <w:r>
        <w:rPr>
          <w:spacing w:val="28"/>
        </w:rPr>
        <w:t xml:space="preserve"> </w:t>
      </w:r>
      <w:r>
        <w:t>Beech and others spread</w:t>
      </w:r>
      <w:r>
        <w:rPr>
          <w:spacing w:val="30"/>
        </w:rPr>
        <w:t xml:space="preserve"> </w:t>
      </w:r>
      <w:r>
        <w:t>production out evenly</w:t>
      </w:r>
      <w:r>
        <w:rPr>
          <w:spacing w:val="25"/>
        </w:rPr>
        <w:t xml:space="preserve"> </w:t>
      </w:r>
      <w:r>
        <w:t>to reduce inventory cost</w:t>
      </w:r>
      <w:r>
        <w:rPr>
          <w:spacing w:val="21"/>
        </w:rPr>
        <w:t xml:space="preserve"> </w:t>
      </w:r>
      <w:r>
        <w:t>despite losing some sales through delay</w:t>
      </w:r>
      <w:r>
        <w:rPr>
          <w:spacing w:val="40"/>
        </w:rPr>
        <w:t xml:space="preserve"> </w:t>
      </w:r>
      <w:r>
        <w:t>in delivery. Each cost schedule ca</w:t>
      </w:r>
      <w:r>
        <w:t>n be approximated by</w:t>
      </w:r>
      <w:r>
        <w:rPr>
          <w:spacing w:val="-1"/>
        </w:rPr>
        <w:t xml:space="preserve"> </w:t>
      </w:r>
      <w:r>
        <w:t xml:space="preserve">a power law, but the underlying bases are distinct, since Beech and others are job shop, cus­ tomized producers, whereas Cessna and others attempt standardized, mass </w:t>
      </w:r>
      <w:r>
        <w:rPr>
          <w:spacing w:val="-2"/>
        </w:rPr>
        <w:t>production.</w:t>
      </w:r>
    </w:p>
    <w:p w:rsidR="00C550D4" w:rsidRDefault="00E476FC">
      <w:pPr>
        <w:pStyle w:val="BodyText"/>
        <w:spacing w:before="4" w:line="254" w:lineRule="auto"/>
        <w:ind w:left="125" w:right="158" w:firstLine="196"/>
      </w:pPr>
      <w:r>
        <w:t>Some aspects of strategic interaction are clearly being obscured in the model, notably the frequent introduction of variations in product model. Not all owners and managers of firms in any industry will be content to continue operations on the basis of jus</w:t>
      </w:r>
      <w:r>
        <w:t>t maintaining their existing position, their qual­ ity niche. Some attend also to a longer horizon, to refurbishment and up­ grading, as is traced</w:t>
      </w:r>
      <w:r>
        <w:rPr>
          <w:spacing w:val="40"/>
        </w:rPr>
        <w:t xml:space="preserve"> </w:t>
      </w:r>
      <w:r>
        <w:t>further in chapter 12.</w:t>
      </w:r>
    </w:p>
    <w:p w:rsidR="00C550D4" w:rsidRDefault="00E476FC">
      <w:pPr>
        <w:pStyle w:val="BodyText"/>
        <w:spacing w:before="2" w:line="252" w:lineRule="auto"/>
        <w:ind w:left="126" w:right="152" w:firstLine="200"/>
      </w:pPr>
      <w:r>
        <w:t>What the model does do is sort out and make approximate predictions for the large arra</w:t>
      </w:r>
      <w:r>
        <w:t>y of industries interacting in networks across a production economy: The location assigned to light aircraft (circa 1970) in figure 3.3 derives from approximating available data with the postulated power law schedules. Comparison to figures 3.1</w:t>
      </w:r>
      <w:r>
        <w:rPr>
          <w:spacing w:val="-4"/>
        </w:rPr>
        <w:t xml:space="preserve"> </w:t>
      </w:r>
      <w:r>
        <w:t>and 3.2 put</w:t>
      </w:r>
      <w:r>
        <w:t>s this point near an anoma­ lous region, in</w:t>
      </w:r>
      <w:r>
        <w:rPr>
          <w:spacing w:val="-1"/>
        </w:rPr>
        <w:t xml:space="preserve"> </w:t>
      </w:r>
      <w:r>
        <w:t>between TRUST discussed</w:t>
      </w:r>
      <w:r>
        <w:rPr>
          <w:spacing w:val="16"/>
        </w:rPr>
        <w:t xml:space="preserve"> </w:t>
      </w:r>
      <w:r>
        <w:t>briefly in the previous chapter and a region CROWDED,</w:t>
      </w:r>
      <w:r>
        <w:rPr>
          <w:spacing w:val="27"/>
        </w:rPr>
        <w:t xml:space="preserve"> </w:t>
      </w:r>
      <w:r>
        <w:t>which is the focus for chapter</w:t>
      </w:r>
      <w:r>
        <w:rPr>
          <w:spacing w:val="21"/>
        </w:rPr>
        <w:t xml:space="preserve"> </w:t>
      </w:r>
      <w:r>
        <w:t>7. Subsequent</w:t>
      </w:r>
      <w:r>
        <w:rPr>
          <w:spacing w:val="31"/>
        </w:rPr>
        <w:t xml:space="preserve"> </w:t>
      </w:r>
      <w:r>
        <w:t>analysis in</w:t>
      </w:r>
      <w:r>
        <w:rPr>
          <w:spacing w:val="-3"/>
        </w:rPr>
        <w:t xml:space="preserve"> </w:t>
      </w:r>
      <w:r>
        <w:t>chapter 9</w:t>
      </w:r>
      <w:r>
        <w:rPr>
          <w:spacing w:val="-6"/>
        </w:rPr>
        <w:t xml:space="preserve"> </w:t>
      </w:r>
      <w:r>
        <w:t>will</w:t>
      </w:r>
      <w:r>
        <w:rPr>
          <w:spacing w:val="-4"/>
        </w:rPr>
        <w:t xml:space="preserve"> </w:t>
      </w:r>
      <w:r>
        <w:t>suggest some likelihood for</w:t>
      </w:r>
      <w:r>
        <w:rPr>
          <w:spacing w:val="-2"/>
        </w:rPr>
        <w:t xml:space="preserve"> </w:t>
      </w:r>
      <w:r>
        <w:t>an</w:t>
      </w:r>
      <w:r>
        <w:rPr>
          <w:spacing w:val="-7"/>
        </w:rPr>
        <w:t xml:space="preserve"> </w:t>
      </w:r>
      <w:r>
        <w:t>entirely different construal of</w:t>
      </w:r>
      <w:r>
        <w:t xml:space="preserve"> the industry as being oriented</w:t>
      </w:r>
      <w:r>
        <w:rPr>
          <w:spacing w:val="21"/>
        </w:rPr>
        <w:t xml:space="preserve"> </w:t>
      </w:r>
      <w:r>
        <w:t>back</w:t>
      </w:r>
      <w:r>
        <w:rPr>
          <w:spacing w:val="23"/>
        </w:rPr>
        <w:t xml:space="preserve"> </w:t>
      </w:r>
      <w:r>
        <w:t>upstream,</w:t>
      </w:r>
      <w:r>
        <w:rPr>
          <w:spacing w:val="29"/>
        </w:rPr>
        <w:t xml:space="preserve"> </w:t>
      </w:r>
      <w:r>
        <w:t>perhaps</w:t>
      </w:r>
      <w:r>
        <w:rPr>
          <w:spacing w:val="25"/>
        </w:rPr>
        <w:t xml:space="preserve"> </w:t>
      </w:r>
      <w:r>
        <w:t>to sources</w:t>
      </w:r>
      <w:r>
        <w:rPr>
          <w:spacing w:val="22"/>
        </w:rPr>
        <w:t xml:space="preserve"> </w:t>
      </w:r>
      <w:r>
        <w:t>of</w:t>
      </w:r>
      <w:r>
        <w:rPr>
          <w:spacing w:val="26"/>
        </w:rPr>
        <w:t xml:space="preserve"> </w:t>
      </w:r>
      <w:r>
        <w:t>finance or of</w:t>
      </w:r>
      <w:r>
        <w:rPr>
          <w:spacing w:val="40"/>
        </w:rPr>
        <w:t xml:space="preserve"> </w:t>
      </w:r>
      <w:r>
        <w:t>technological</w:t>
      </w:r>
      <w:r>
        <w:rPr>
          <w:spacing w:val="40"/>
        </w:rPr>
        <w:t xml:space="preserve"> </w:t>
      </w:r>
      <w:r>
        <w:t>innovation.</w:t>
      </w:r>
    </w:p>
    <w:p w:rsidR="00C550D4" w:rsidRDefault="00C550D4">
      <w:pPr>
        <w:pStyle w:val="BodyText"/>
        <w:spacing w:before="104"/>
        <w:jc w:val="left"/>
      </w:pPr>
    </w:p>
    <w:p w:rsidR="00C550D4" w:rsidRDefault="00E476FC">
      <w:pPr>
        <w:ind w:left="2512"/>
        <w:jc w:val="both"/>
        <w:rPr>
          <w:i/>
          <w:sz w:val="23"/>
        </w:rPr>
      </w:pPr>
      <w:r>
        <w:rPr>
          <w:i/>
          <w:spacing w:val="-6"/>
          <w:sz w:val="23"/>
        </w:rPr>
        <w:t>Alternate</w:t>
      </w:r>
      <w:r>
        <w:rPr>
          <w:i/>
          <w:spacing w:val="9"/>
          <w:sz w:val="23"/>
        </w:rPr>
        <w:t xml:space="preserve"> </w:t>
      </w:r>
      <w:r>
        <w:rPr>
          <w:i/>
          <w:spacing w:val="-2"/>
          <w:sz w:val="23"/>
        </w:rPr>
        <w:t>Signals</w:t>
      </w:r>
    </w:p>
    <w:p w:rsidR="00C550D4" w:rsidRDefault="00E476FC">
      <w:pPr>
        <w:pStyle w:val="BodyText"/>
        <w:spacing w:before="124" w:line="256" w:lineRule="auto"/>
        <w:ind w:left="132" w:right="146" w:hanging="1"/>
      </w:pPr>
      <w:r>
        <w:t xml:space="preserve">Thus far in modeling the production market mechanism, the volume offered by a producer has been taken as itself the signal. But </w:t>
      </w:r>
      <w:r>
        <w:t>business observation suggests that the signal around which a market profile builds may not be volume per se. Perhaps volume level becomes standardized across firms on bases that are arbitrary and uncorrelated with perceived quality: Some entre­ preneur</w:t>
      </w:r>
      <w:r>
        <w:rPr>
          <w:spacing w:val="24"/>
        </w:rPr>
        <w:t xml:space="preserve"> </w:t>
      </w:r>
      <w:r>
        <w:t>may</w:t>
      </w:r>
      <w:r>
        <w:t xml:space="preserve"> spot</w:t>
      </w:r>
      <w:r>
        <w:rPr>
          <w:spacing w:val="34"/>
        </w:rPr>
        <w:t xml:space="preserve"> </w:t>
      </w:r>
      <w:r>
        <w:t>this and</w:t>
      </w:r>
      <w:r>
        <w:rPr>
          <w:spacing w:val="18"/>
        </w:rPr>
        <w:t xml:space="preserve"> </w:t>
      </w:r>
      <w:r>
        <w:t>seek</w:t>
      </w:r>
      <w:r>
        <w:rPr>
          <w:spacing w:val="26"/>
        </w:rPr>
        <w:t xml:space="preserve"> </w:t>
      </w:r>
      <w:r>
        <w:t>advantage.</w:t>
      </w:r>
      <w:r>
        <w:rPr>
          <w:spacing w:val="38"/>
        </w:rPr>
        <w:t xml:space="preserve"> </w:t>
      </w:r>
      <w:r>
        <w:t>Entrepreneurs</w:t>
      </w:r>
      <w:r>
        <w:rPr>
          <w:spacing w:val="34"/>
        </w:rPr>
        <w:t xml:space="preserve"> </w:t>
      </w:r>
      <w:r>
        <w:t>can lead</w:t>
      </w:r>
      <w:r>
        <w:rPr>
          <w:spacing w:val="21"/>
        </w:rPr>
        <w:t xml:space="preserve"> </w:t>
      </w:r>
      <w:r>
        <w:t>a switch to another</w:t>
      </w:r>
      <w:r>
        <w:rPr>
          <w:spacing w:val="40"/>
        </w:rPr>
        <w:t xml:space="preserve"> </w:t>
      </w:r>
      <w:r>
        <w:t>decision</w:t>
      </w:r>
      <w:r>
        <w:rPr>
          <w:spacing w:val="40"/>
        </w:rPr>
        <w:t xml:space="preserve"> </w:t>
      </w:r>
      <w:r>
        <w:t>variable</w:t>
      </w:r>
      <w:r>
        <w:rPr>
          <w:spacing w:val="40"/>
        </w:rPr>
        <w:t xml:space="preserve"> </w:t>
      </w:r>
      <w:r>
        <w:t>that</w:t>
      </w:r>
      <w:r>
        <w:rPr>
          <w:spacing w:val="39"/>
        </w:rPr>
        <w:t xml:space="preserve"> </w:t>
      </w:r>
      <w:r>
        <w:t>comes</w:t>
      </w:r>
      <w:r>
        <w:rPr>
          <w:spacing w:val="40"/>
        </w:rPr>
        <w:t xml:space="preserve"> </w:t>
      </w:r>
      <w:r>
        <w:t>to be taken seriously</w:t>
      </w:r>
      <w:r>
        <w:rPr>
          <w:spacing w:val="40"/>
        </w:rPr>
        <w:t xml:space="preserve"> </w:t>
      </w:r>
      <w:r>
        <w:t>also on the other side of</w:t>
      </w:r>
      <w:r>
        <w:rPr>
          <w:spacing w:val="28"/>
        </w:rPr>
        <w:t xml:space="preserve"> </w:t>
      </w:r>
      <w:r>
        <w:t>the market.</w:t>
      </w:r>
      <w:r>
        <w:rPr>
          <w:spacing w:val="26"/>
        </w:rPr>
        <w:t xml:space="preserve"> </w:t>
      </w:r>
      <w:r>
        <w:t>In some industrial</w:t>
      </w:r>
      <w:r>
        <w:rPr>
          <w:spacing w:val="20"/>
        </w:rPr>
        <w:t xml:space="preserve"> </w:t>
      </w:r>
      <w:r>
        <w:t>contexts,</w:t>
      </w:r>
      <w:r>
        <w:rPr>
          <w:spacing w:val="31"/>
        </w:rPr>
        <w:t xml:space="preserve"> </w:t>
      </w:r>
      <w:r>
        <w:t>research</w:t>
      </w:r>
      <w:r>
        <w:rPr>
          <w:spacing w:val="19"/>
        </w:rPr>
        <w:t xml:space="preserve"> </w:t>
      </w:r>
      <w:r>
        <w:t>and</w:t>
      </w:r>
      <w:r>
        <w:rPr>
          <w:spacing w:val="20"/>
        </w:rPr>
        <w:t xml:space="preserve"> </w:t>
      </w:r>
      <w:r>
        <w:t>develop-</w:t>
      </w:r>
    </w:p>
    <w:p w:rsidR="00C550D4" w:rsidRDefault="00C550D4">
      <w:pPr>
        <w:spacing w:line="256" w:lineRule="auto"/>
        <w:sectPr w:rsidR="00C550D4">
          <w:pgSz w:w="8850" w:h="13270"/>
          <w:pgMar w:top="1340" w:right="1140" w:bottom="280" w:left="1160" w:header="1165" w:footer="0" w:gutter="0"/>
          <w:cols w:space="720"/>
        </w:sectPr>
      </w:pPr>
    </w:p>
    <w:p w:rsidR="00C550D4" w:rsidRDefault="00E476FC">
      <w:pPr>
        <w:pStyle w:val="BodyText"/>
        <w:spacing w:before="129" w:line="249" w:lineRule="auto"/>
        <w:ind w:left="155" w:right="127" w:firstLine="4"/>
      </w:pPr>
      <w:bookmarkStart w:id="97" w:name="_bookmark83"/>
      <w:bookmarkEnd w:id="97"/>
      <w:r>
        <w:lastRenderedPageBreak/>
        <w:t>ment</w:t>
      </w:r>
      <w:r>
        <w:rPr>
          <w:spacing w:val="40"/>
        </w:rPr>
        <w:t xml:space="preserve"> </w:t>
      </w:r>
      <w:r>
        <w:t>may become so predominant</w:t>
      </w:r>
      <w:r>
        <w:rPr>
          <w:spacing w:val="40"/>
        </w:rPr>
        <w:t xml:space="preserve"> </w:t>
      </w:r>
      <w:r>
        <w:t>as</w:t>
      </w:r>
      <w:r>
        <w:rPr>
          <w:spacing w:val="36"/>
        </w:rPr>
        <w:t xml:space="preserve"> </w:t>
      </w:r>
      <w:r>
        <w:t>to</w:t>
      </w:r>
      <w:r>
        <w:rPr>
          <w:spacing w:val="38"/>
        </w:rPr>
        <w:t xml:space="preserve"> </w:t>
      </w:r>
      <w:r>
        <w:t>be</w:t>
      </w:r>
      <w:r>
        <w:rPr>
          <w:spacing w:val="38"/>
        </w:rPr>
        <w:t xml:space="preserve"> </w:t>
      </w:r>
      <w:r>
        <w:t>taken</w:t>
      </w:r>
      <w:r>
        <w:rPr>
          <w:spacing w:val="37"/>
        </w:rPr>
        <w:t xml:space="preserve"> </w:t>
      </w:r>
      <w:r>
        <w:t>as a</w:t>
      </w:r>
      <w:r>
        <w:rPr>
          <w:spacing w:val="39"/>
        </w:rPr>
        <w:t xml:space="preserve"> </w:t>
      </w:r>
      <w:r>
        <w:t>primary</w:t>
      </w:r>
      <w:r>
        <w:rPr>
          <w:spacing w:val="35"/>
        </w:rPr>
        <w:t xml:space="preserve"> </w:t>
      </w:r>
      <w:r>
        <w:t>signal.</w:t>
      </w:r>
      <w:r>
        <w:rPr>
          <w:spacing w:val="40"/>
        </w:rPr>
        <w:t xml:space="preserve"> </w:t>
      </w:r>
      <w:r>
        <w:t>In other contexts, such as consumer goods, it might be advertising budget that comes to play this signaling role vis-a-vis large buyers on the other side (see the</w:t>
      </w:r>
      <w:r>
        <w:rPr>
          <w:spacing w:val="-13"/>
        </w:rPr>
        <w:t xml:space="preserve"> </w:t>
      </w:r>
      <w:r>
        <w:t>analysis</w:t>
      </w:r>
      <w:r>
        <w:rPr>
          <w:spacing w:val="-12"/>
        </w:rPr>
        <w:t xml:space="preserve"> </w:t>
      </w:r>
      <w:r>
        <w:t>by</w:t>
      </w:r>
      <w:r>
        <w:rPr>
          <w:spacing w:val="-13"/>
        </w:rPr>
        <w:t xml:space="preserve"> </w:t>
      </w:r>
      <w:r>
        <w:t>LeBlanc</w:t>
      </w:r>
      <w:r>
        <w:rPr>
          <w:spacing w:val="-12"/>
        </w:rPr>
        <w:t xml:space="preserve"> </w:t>
      </w:r>
      <w:r>
        <w:t>1998).</w:t>
      </w:r>
      <w:r>
        <w:rPr>
          <w:spacing w:val="-5"/>
        </w:rPr>
        <w:t xml:space="preserve"> </w:t>
      </w:r>
      <w:r>
        <w:t>Esti</w:t>
      </w:r>
      <w:r>
        <w:t>mation of</w:t>
      </w:r>
      <w:r>
        <w:rPr>
          <w:spacing w:val="-2"/>
        </w:rPr>
        <w:t xml:space="preserve"> </w:t>
      </w:r>
      <w:r>
        <w:t xml:space="preserve">saturation parameters, </w:t>
      </w:r>
      <w:r>
        <w:rPr>
          <w:i/>
          <w:sz w:val="22"/>
        </w:rPr>
        <w:t>a,</w:t>
      </w:r>
      <w:r>
        <w:rPr>
          <w:i/>
          <w:spacing w:val="-14"/>
          <w:sz w:val="22"/>
        </w:rPr>
        <w:t xml:space="preserve"> </w:t>
      </w:r>
      <w:r>
        <w:rPr>
          <w:rFonts w:ascii="Arial"/>
          <w:i/>
          <w:sz w:val="21"/>
        </w:rPr>
        <w:t>b,</w:t>
      </w:r>
      <w:r>
        <w:rPr>
          <w:rFonts w:ascii="Arial"/>
          <w:i/>
          <w:spacing w:val="-15"/>
          <w:sz w:val="21"/>
        </w:rPr>
        <w:t xml:space="preserve"> </w:t>
      </w:r>
      <w:r>
        <w:rPr>
          <w:i/>
          <w:sz w:val="22"/>
        </w:rPr>
        <w:t>c,</w:t>
      </w:r>
      <w:r>
        <w:rPr>
          <w:i/>
          <w:spacing w:val="-14"/>
          <w:sz w:val="22"/>
        </w:rPr>
        <w:t xml:space="preserve"> </w:t>
      </w:r>
      <w:r>
        <w:rPr>
          <w:rFonts w:ascii="Arial"/>
          <w:i/>
          <w:sz w:val="21"/>
        </w:rPr>
        <w:t xml:space="preserve">d, </w:t>
      </w:r>
      <w:r>
        <w:t>would have a different basis, but the same abstract framework of solutions will continue</w:t>
      </w:r>
      <w:r>
        <w:rPr>
          <w:spacing w:val="40"/>
        </w:rPr>
        <w:t xml:space="preserve"> </w:t>
      </w:r>
      <w:r>
        <w:t>to apply (see summary in figure 2.5).</w:t>
      </w:r>
    </w:p>
    <w:p w:rsidR="00C550D4" w:rsidRDefault="00E476FC">
      <w:pPr>
        <w:pStyle w:val="BodyText"/>
        <w:spacing w:before="11" w:line="254" w:lineRule="auto"/>
        <w:ind w:left="154" w:right="129" w:firstLine="196"/>
      </w:pPr>
      <w:r>
        <w:t>With signals other than volume the phenomenology is, of course, some­ what different</w:t>
      </w:r>
      <w:r>
        <w:t>. The perception of volume indeed is ordinarily linked in eco­ nomic</w:t>
      </w:r>
      <w:r>
        <w:rPr>
          <w:spacing w:val="-1"/>
        </w:rPr>
        <w:t xml:space="preserve"> </w:t>
      </w:r>
      <w:r>
        <w:t>life with perceived quality. Greater volumes do reliably</w:t>
      </w:r>
      <w:r>
        <w:rPr>
          <w:spacing w:val="-2"/>
        </w:rPr>
        <w:t xml:space="preserve"> </w:t>
      </w:r>
      <w:r>
        <w:t>index changes in costs, which makes volume plausible as a signal, just as different quality levels reliably imply distinct costs. But that need not exclude volume's be­ coming habitualized, in either absolute or market share terms (for example,</w:t>
      </w:r>
      <w:r>
        <w:rPr>
          <w:spacing w:val="40"/>
        </w:rPr>
        <w:t xml:space="preserve"> </w:t>
      </w:r>
      <w:r>
        <w:t>for the Uni</w:t>
      </w:r>
      <w:r>
        <w:t xml:space="preserve">ted States see Buzzell and Wiersma 1981; and for the United Kingdom see Hay and Liu 1998). So other ordinary observables can become read as signals of quality that can frame possible terms of trade, a menu of footings for producers. Perhaps even the level </w:t>
      </w:r>
      <w:r>
        <w:t>of some sort of bribing could come to function as</w:t>
      </w:r>
      <w:r>
        <w:rPr>
          <w:spacing w:val="-4"/>
        </w:rPr>
        <w:t xml:space="preserve"> </w:t>
      </w:r>
      <w:r>
        <w:t>such a market signal, depending on institutional context and on volume commitment</w:t>
      </w:r>
      <w:r>
        <w:rPr>
          <w:spacing w:val="40"/>
        </w:rPr>
        <w:t xml:space="preserve"> </w:t>
      </w:r>
      <w:r>
        <w:t>having become conventionalized.</w:t>
      </w:r>
    </w:p>
    <w:p w:rsidR="00C550D4" w:rsidRDefault="00E476FC">
      <w:pPr>
        <w:pStyle w:val="BodyText"/>
        <w:spacing w:line="252" w:lineRule="auto"/>
        <w:ind w:left="155" w:right="127" w:firstLine="207"/>
      </w:pPr>
      <w:r>
        <w:t>It becomes even clearer that the buyer side is evaluating the quality of a given producer fr</w:t>
      </w:r>
      <w:r>
        <w:t xml:space="preserve">om what is seen as an integral commitment, rather than as separate signals for items in some package of varieties accepted as standard for that industrial line of products, such as shoe sizes and colors from last producers. The signal </w:t>
      </w:r>
      <w:r>
        <w:rPr>
          <w:i/>
          <w:sz w:val="21"/>
        </w:rPr>
        <w:t xml:space="preserve">y </w:t>
      </w:r>
      <w:r>
        <w:t xml:space="preserve">remains an amount, </w:t>
      </w:r>
      <w:r>
        <w:t>whose indicator may now be some dollar amount, such as the advertising budget committed for next pe­ riod. Then the different producers have settled into identities, into different footings by perceived quality. Take the example of advertising as a signal.</w:t>
      </w:r>
      <w:r>
        <w:t xml:space="preserve"> These footings must be such that, first, their costs are different for achieving the same level of effective publicity for their product commitment. And, second, the downstream public will be valuing the commitment differently corresponding both to that p</w:t>
      </w:r>
      <w:r>
        <w:t xml:space="preserve">roducers quality and to the exposure level </w:t>
      </w:r>
      <w:r>
        <w:rPr>
          <w:sz w:val="18"/>
        </w:rPr>
        <w:t xml:space="preserve">to </w:t>
      </w:r>
      <w:r>
        <w:t>which the producer</w:t>
      </w:r>
      <w:r>
        <w:rPr>
          <w:spacing w:val="40"/>
        </w:rPr>
        <w:t xml:space="preserve"> </w:t>
      </w:r>
      <w:r>
        <w:t>commits.</w:t>
      </w:r>
    </w:p>
    <w:p w:rsidR="00C550D4" w:rsidRDefault="00E476FC">
      <w:pPr>
        <w:pStyle w:val="BodyText"/>
        <w:spacing w:line="252" w:lineRule="auto"/>
        <w:ind w:left="151" w:right="125" w:firstLine="192"/>
      </w:pPr>
      <w:r>
        <w:rPr>
          <w:rFonts w:ascii="Arial"/>
          <w:i/>
          <w:sz w:val="19"/>
        </w:rPr>
        <w:t xml:space="preserve">W(y) </w:t>
      </w:r>
      <w:r>
        <w:t>continues to</w:t>
      </w:r>
      <w:r>
        <w:rPr>
          <w:spacing w:val="-2"/>
        </w:rPr>
        <w:t xml:space="preserve"> </w:t>
      </w:r>
      <w:r>
        <w:t xml:space="preserve">mean the total revenue received by a producer signaling commitment of strength </w:t>
      </w:r>
      <w:r>
        <w:rPr>
          <w:i/>
          <w:sz w:val="21"/>
        </w:rPr>
        <w:t xml:space="preserve">y. </w:t>
      </w:r>
      <w:r>
        <w:t xml:space="preserve">But here, even more clearly than for volume as signal, price (payment per item or </w:t>
      </w:r>
      <w:r>
        <w:t>unit of volume) is a by-product of, rather than the source of, market equilibration. This is contrary to the rhetoric of neoclassical economics texts. It still is not a matter of clearing the market in terms</w:t>
      </w:r>
      <w:r>
        <w:rPr>
          <w:spacing w:val="17"/>
        </w:rPr>
        <w:t xml:space="preserve"> </w:t>
      </w:r>
      <w:r>
        <w:t>of</w:t>
      </w:r>
      <w:r>
        <w:rPr>
          <w:spacing w:val="17"/>
        </w:rPr>
        <w:t xml:space="preserve"> </w:t>
      </w:r>
      <w:r>
        <w:t>average</w:t>
      </w:r>
      <w:r>
        <w:rPr>
          <w:spacing w:val="17"/>
        </w:rPr>
        <w:t xml:space="preserve"> </w:t>
      </w:r>
      <w:r>
        <w:t>signal but</w:t>
      </w:r>
      <w:r>
        <w:rPr>
          <w:spacing w:val="19"/>
        </w:rPr>
        <w:t xml:space="preserve"> </w:t>
      </w:r>
      <w:r>
        <w:t>rather</w:t>
      </w:r>
      <w:r>
        <w:rPr>
          <w:spacing w:val="17"/>
        </w:rPr>
        <w:t xml:space="preserve"> </w:t>
      </w:r>
      <w:r>
        <w:t>an issue</w:t>
      </w:r>
      <w:r>
        <w:rPr>
          <w:spacing w:val="17"/>
        </w:rPr>
        <w:t xml:space="preserve"> </w:t>
      </w:r>
      <w:r>
        <w:t>of</w:t>
      </w:r>
      <w:r>
        <w:rPr>
          <w:spacing w:val="23"/>
        </w:rPr>
        <w:t xml:space="preserve"> </w:t>
      </w:r>
      <w:r>
        <w:t>market</w:t>
      </w:r>
      <w:r>
        <w:rPr>
          <w:spacing w:val="22"/>
        </w:rPr>
        <w:t xml:space="preserve"> </w:t>
      </w:r>
      <w:r>
        <w:t>viability</w:t>
      </w:r>
      <w:r>
        <w:rPr>
          <w:spacing w:val="21"/>
        </w:rPr>
        <w:t xml:space="preserve"> </w:t>
      </w:r>
      <w:r>
        <w:t>that</w:t>
      </w:r>
      <w:r>
        <w:rPr>
          <w:spacing w:val="17"/>
        </w:rPr>
        <w:t xml:space="preserve"> </w:t>
      </w:r>
      <w:r>
        <w:t>is settled in terms of signal variability.</w:t>
      </w:r>
    </w:p>
    <w:p w:rsidR="00C550D4" w:rsidRDefault="00C550D4">
      <w:pPr>
        <w:pStyle w:val="BodyText"/>
        <w:spacing w:before="110"/>
        <w:jc w:val="left"/>
      </w:pPr>
    </w:p>
    <w:p w:rsidR="00C550D4" w:rsidRDefault="00E476FC">
      <w:pPr>
        <w:ind w:left="51" w:right="57"/>
        <w:jc w:val="center"/>
        <w:rPr>
          <w:b/>
          <w:i/>
          <w:sz w:val="23"/>
        </w:rPr>
      </w:pPr>
      <w:r>
        <w:rPr>
          <w:b/>
          <w:i/>
          <w:spacing w:val="-4"/>
          <w:sz w:val="23"/>
        </w:rPr>
        <w:t>Glass</w:t>
      </w:r>
      <w:r>
        <w:rPr>
          <w:b/>
          <w:i/>
          <w:spacing w:val="9"/>
          <w:sz w:val="23"/>
        </w:rPr>
        <w:t xml:space="preserve"> </w:t>
      </w:r>
      <w:r>
        <w:rPr>
          <w:b/>
          <w:i/>
          <w:spacing w:val="-2"/>
          <w:sz w:val="23"/>
        </w:rPr>
        <w:t>Manufacturing</w:t>
      </w:r>
    </w:p>
    <w:p w:rsidR="00C550D4" w:rsidRDefault="00E476FC">
      <w:pPr>
        <w:pStyle w:val="BodyText"/>
        <w:spacing w:before="124" w:line="249" w:lineRule="auto"/>
        <w:ind w:left="154" w:right="134" w:firstLine="4"/>
        <w:jc w:val="center"/>
      </w:pPr>
      <w:r>
        <w:t>Now</w:t>
      </w:r>
      <w:r>
        <w:rPr>
          <w:spacing w:val="32"/>
        </w:rPr>
        <w:t xml:space="preserve"> </w:t>
      </w:r>
      <w:r>
        <w:t>let's</w:t>
      </w:r>
      <w:r>
        <w:rPr>
          <w:spacing w:val="29"/>
        </w:rPr>
        <w:t xml:space="preserve"> </w:t>
      </w:r>
      <w:r>
        <w:t>examine</w:t>
      </w:r>
      <w:r>
        <w:rPr>
          <w:spacing w:val="40"/>
        </w:rPr>
        <w:t xml:space="preserve"> </w:t>
      </w:r>
      <w:r>
        <w:t>alternate</w:t>
      </w:r>
      <w:r>
        <w:rPr>
          <w:spacing w:val="36"/>
        </w:rPr>
        <w:t xml:space="preserve"> </w:t>
      </w:r>
      <w:r>
        <w:t>signals</w:t>
      </w:r>
      <w:r>
        <w:rPr>
          <w:spacing w:val="34"/>
        </w:rPr>
        <w:t xml:space="preserve"> </w:t>
      </w:r>
      <w:r>
        <w:t>from</w:t>
      </w:r>
      <w:r>
        <w:rPr>
          <w:spacing w:val="40"/>
        </w:rPr>
        <w:t xml:space="preserve"> </w:t>
      </w:r>
      <w:r>
        <w:t>the</w:t>
      </w:r>
      <w:r>
        <w:rPr>
          <w:spacing w:val="32"/>
        </w:rPr>
        <w:t xml:space="preserve"> </w:t>
      </w:r>
      <w:r>
        <w:t>context</w:t>
      </w:r>
      <w:r>
        <w:rPr>
          <w:spacing w:val="40"/>
        </w:rPr>
        <w:t xml:space="preserve"> </w:t>
      </w:r>
      <w:r>
        <w:t>of</w:t>
      </w:r>
      <w:r>
        <w:rPr>
          <w:spacing w:val="36"/>
        </w:rPr>
        <w:t xml:space="preserve"> </w:t>
      </w:r>
      <w:r>
        <w:t>a</w:t>
      </w:r>
      <w:r>
        <w:rPr>
          <w:spacing w:val="28"/>
        </w:rPr>
        <w:t xml:space="preserve"> </w:t>
      </w:r>
      <w:r>
        <w:t>second</w:t>
      </w:r>
      <w:r>
        <w:rPr>
          <w:spacing w:val="34"/>
        </w:rPr>
        <w:t xml:space="preserve"> </w:t>
      </w:r>
      <w:r>
        <w:t>specific case.</w:t>
      </w:r>
      <w:r>
        <w:rPr>
          <w:spacing w:val="2"/>
        </w:rPr>
        <w:t xml:space="preserve"> </w:t>
      </w:r>
      <w:r>
        <w:t>We</w:t>
      </w:r>
      <w:r>
        <w:rPr>
          <w:spacing w:val="8"/>
        </w:rPr>
        <w:t xml:space="preserve"> </w:t>
      </w:r>
      <w:r>
        <w:t>return</w:t>
      </w:r>
      <w:r>
        <w:rPr>
          <w:spacing w:val="13"/>
        </w:rPr>
        <w:t xml:space="preserve"> </w:t>
      </w:r>
      <w:r>
        <w:rPr>
          <w:sz w:val="18"/>
        </w:rPr>
        <w:t>to</w:t>
      </w:r>
      <w:r>
        <w:rPr>
          <w:spacing w:val="18"/>
          <w:sz w:val="18"/>
        </w:rPr>
        <w:t xml:space="preserve"> </w:t>
      </w:r>
      <w:r>
        <w:t>the</w:t>
      </w:r>
      <w:r>
        <w:rPr>
          <w:spacing w:val="6"/>
        </w:rPr>
        <w:t xml:space="preserve"> </w:t>
      </w:r>
      <w:r>
        <w:t>glass</w:t>
      </w:r>
      <w:r>
        <w:rPr>
          <w:spacing w:val="4"/>
        </w:rPr>
        <w:t xml:space="preserve"> </w:t>
      </w:r>
      <w:r>
        <w:t>industry,</w:t>
      </w:r>
      <w:r>
        <w:rPr>
          <w:spacing w:val="21"/>
        </w:rPr>
        <w:t xml:space="preserve"> </w:t>
      </w:r>
      <w:r>
        <w:t>to</w:t>
      </w:r>
      <w:r>
        <w:rPr>
          <w:spacing w:val="7"/>
        </w:rPr>
        <w:t xml:space="preserve"> </w:t>
      </w:r>
      <w:r>
        <w:t>Coming</w:t>
      </w:r>
      <w:r>
        <w:rPr>
          <w:spacing w:val="11"/>
        </w:rPr>
        <w:t xml:space="preserve"> </w:t>
      </w:r>
      <w:r>
        <w:t>Glass</w:t>
      </w:r>
      <w:r>
        <w:rPr>
          <w:spacing w:val="7"/>
        </w:rPr>
        <w:t xml:space="preserve"> </w:t>
      </w:r>
      <w:r>
        <w:t>in</w:t>
      </w:r>
      <w:r>
        <w:rPr>
          <w:spacing w:val="6"/>
        </w:rPr>
        <w:t xml:space="preserve"> </w:t>
      </w:r>
      <w:r>
        <w:t>particular.</w:t>
      </w:r>
      <w:r>
        <w:rPr>
          <w:spacing w:val="18"/>
        </w:rPr>
        <w:t xml:space="preserve"> </w:t>
      </w:r>
      <w:r>
        <w:rPr>
          <w:spacing w:val="-2"/>
        </w:rPr>
        <w:t>Coming</w:t>
      </w:r>
    </w:p>
    <w:p w:rsidR="00C550D4" w:rsidRDefault="00C550D4">
      <w:pPr>
        <w:spacing w:line="249" w:lineRule="auto"/>
        <w:jc w:val="center"/>
        <w:sectPr w:rsidR="00C550D4">
          <w:pgSz w:w="8850" w:h="13270"/>
          <w:pgMar w:top="1340" w:right="1140" w:bottom="280" w:left="1160" w:header="1152" w:footer="0" w:gutter="0"/>
          <w:cols w:space="720"/>
        </w:sectPr>
      </w:pPr>
    </w:p>
    <w:p w:rsidR="00C550D4" w:rsidRDefault="00E476FC">
      <w:pPr>
        <w:pStyle w:val="BodyText"/>
        <w:spacing w:before="139" w:line="249" w:lineRule="auto"/>
        <w:ind w:left="117" w:right="159" w:firstLine="8"/>
      </w:pPr>
      <w:bookmarkStart w:id="98" w:name="_bookmark84"/>
      <w:bookmarkEnd w:id="98"/>
      <w:r>
        <w:lastRenderedPageBreak/>
        <w:t>has always been at the high-quality end, emphasizing advanced technology</w:t>
      </w:r>
      <w:r>
        <w:rPr>
          <w:spacing w:val="40"/>
        </w:rPr>
        <w:t xml:space="preserve"> </w:t>
      </w:r>
      <w:r>
        <w:t>for new products and yet highly attentive to judgments of ultimate con­ sumers. The Fiberglas corporation was created as a joint subsidiary with Owens Illinois to</w:t>
      </w:r>
      <w:r>
        <w:rPr>
          <w:spacing w:val="-1"/>
        </w:rPr>
        <w:t xml:space="preserve"> </w:t>
      </w:r>
      <w:r>
        <w:t>sidestep lacks by</w:t>
      </w:r>
      <w:r>
        <w:rPr>
          <w:spacing w:val="-1"/>
        </w:rPr>
        <w:t xml:space="preserve"> </w:t>
      </w:r>
      <w:r>
        <w:t>ea</w:t>
      </w:r>
      <w:r>
        <w:t>ch in order to</w:t>
      </w:r>
      <w:r>
        <w:rPr>
          <w:spacing w:val="-4"/>
        </w:rPr>
        <w:t xml:space="preserve"> </w:t>
      </w:r>
      <w:r>
        <w:t>establish a niche combin­ ing innovative</w:t>
      </w:r>
      <w:r>
        <w:rPr>
          <w:spacing w:val="40"/>
        </w:rPr>
        <w:t xml:space="preserve"> </w:t>
      </w:r>
      <w:r>
        <w:t>technology with very large volume.</w:t>
      </w:r>
    </w:p>
    <w:p w:rsidR="00C550D4" w:rsidRDefault="00E476FC">
      <w:pPr>
        <w:pStyle w:val="BodyText"/>
        <w:spacing w:before="15" w:line="254" w:lineRule="auto"/>
        <w:ind w:left="121" w:right="155" w:firstLine="202"/>
      </w:pPr>
      <w:r>
        <w:t>The crux of market signaling is</w:t>
      </w:r>
      <w:r>
        <w:rPr>
          <w:spacing w:val="-2"/>
        </w:rPr>
        <w:t xml:space="preserve"> </w:t>
      </w:r>
      <w:r>
        <w:t>what senders think in terms of, and thence what are available for, viewers. Sheer volume may be most common as sig­ nal, but in a wor</w:t>
      </w:r>
      <w:r>
        <w:t>ld such as Coming's, where as much as 80 percent of the products sold this year may be new (by some criterion, at least technologi­ cally distinctive) since five years before, no</w:t>
      </w:r>
      <w:r>
        <w:rPr>
          <w:spacing w:val="-1"/>
        </w:rPr>
        <w:t xml:space="preserve"> </w:t>
      </w:r>
      <w:r>
        <w:t>one product carries</w:t>
      </w:r>
      <w:r>
        <w:rPr>
          <w:spacing w:val="-3"/>
        </w:rPr>
        <w:t xml:space="preserve"> </w:t>
      </w:r>
      <w:r>
        <w:t xml:space="preserve">enough flow, like the Staggerwing did for the Beechcraft </w:t>
      </w:r>
      <w:r>
        <w:t>corporation early on, to be an acceptable signal of niche choice. Chamberlin'.s advertising does not give enough leverage with immediate purchasers to serve. Research and develop­ ment outlay (R&amp;:D) may be the best bet.</w:t>
      </w:r>
    </w:p>
    <w:p w:rsidR="00C550D4" w:rsidRDefault="00E476FC">
      <w:pPr>
        <w:pStyle w:val="BodyText"/>
        <w:spacing w:before="6" w:line="252" w:lineRule="auto"/>
        <w:ind w:left="121" w:right="164" w:firstLine="200"/>
      </w:pPr>
      <w:r>
        <w:t xml:space="preserve">What options have Coming people examined as to criteria of strategic choice and thence signal? Tum to a 23-page booklet of May 14, 1981, </w:t>
      </w:r>
      <w:r>
        <w:rPr>
          <w:i/>
        </w:rPr>
        <w:t xml:space="preserve">Re­ </w:t>
      </w:r>
      <w:r>
        <w:rPr>
          <w:i/>
          <w:w w:val="90"/>
          <w:sz w:val="21"/>
        </w:rPr>
        <w:t>search and</w:t>
      </w:r>
      <w:r>
        <w:rPr>
          <w:i/>
          <w:sz w:val="21"/>
        </w:rPr>
        <w:t xml:space="preserve"> </w:t>
      </w:r>
      <w:r>
        <w:rPr>
          <w:i/>
          <w:w w:val="90"/>
          <w:sz w:val="21"/>
        </w:rPr>
        <w:t xml:space="preserve">Development </w:t>
      </w:r>
      <w:r>
        <w:rPr>
          <w:w w:val="90"/>
        </w:rPr>
        <w:t xml:space="preserve">in </w:t>
      </w:r>
      <w:r>
        <w:rPr>
          <w:i/>
          <w:w w:val="90"/>
          <w:sz w:val="21"/>
        </w:rPr>
        <w:t xml:space="preserve">Large Manufacturing Corporations, </w:t>
      </w:r>
      <w:r>
        <w:rPr>
          <w:w w:val="90"/>
        </w:rPr>
        <w:t>authored by</w:t>
      </w:r>
      <w:r>
        <w:rPr>
          <w:spacing w:val="-7"/>
          <w:w w:val="90"/>
        </w:rPr>
        <w:t xml:space="preserve"> </w:t>
      </w:r>
      <w:r>
        <w:rPr>
          <w:w w:val="90"/>
        </w:rPr>
        <w:t xml:space="preserve">Wil­ </w:t>
      </w:r>
      <w:r>
        <w:t>liam H.</w:t>
      </w:r>
      <w:r>
        <w:rPr>
          <w:spacing w:val="-3"/>
        </w:rPr>
        <w:t xml:space="preserve"> </w:t>
      </w:r>
      <w:r>
        <w:t>Armistead, the</w:t>
      </w:r>
      <w:r>
        <w:rPr>
          <w:spacing w:val="-8"/>
        </w:rPr>
        <w:t xml:space="preserve"> </w:t>
      </w:r>
      <w:r>
        <w:t>long-serving</w:t>
      </w:r>
      <w:r>
        <w:rPr>
          <w:spacing w:val="-2"/>
        </w:rPr>
        <w:t xml:space="preserve"> </w:t>
      </w:r>
      <w:r>
        <w:t>executive vice president for</w:t>
      </w:r>
      <w:r>
        <w:rPr>
          <w:spacing w:val="-1"/>
        </w:rPr>
        <w:t xml:space="preserve"> </w:t>
      </w:r>
      <w:r>
        <w:t xml:space="preserve">research and a contender for chief executive officer. His bottom line-reiterated in talks </w:t>
      </w:r>
      <w:r>
        <w:rPr>
          <w:sz w:val="18"/>
        </w:rPr>
        <w:t xml:space="preserve">to </w:t>
      </w:r>
      <w:r>
        <w:t>industrial associations over the next years</w:t>
      </w:r>
    </w:p>
    <w:p w:rsidR="00C550D4" w:rsidRDefault="00E476FC">
      <w:pPr>
        <w:spacing w:before="143" w:line="283" w:lineRule="auto"/>
        <w:ind w:left="669" w:right="2734" w:hanging="363"/>
        <w:rPr>
          <w:sz w:val="18"/>
        </w:rPr>
      </w:pPr>
      <w:r>
        <w:rPr>
          <w:sz w:val="18"/>
        </w:rPr>
        <w:t>R&amp;:D spending must increase in order to develop superior products</w:t>
      </w:r>
    </w:p>
    <w:p w:rsidR="00C550D4" w:rsidRDefault="00E476FC">
      <w:pPr>
        <w:spacing w:before="1"/>
        <w:ind w:left="665"/>
        <w:rPr>
          <w:sz w:val="18"/>
        </w:rPr>
      </w:pPr>
      <w:r>
        <w:rPr>
          <w:sz w:val="18"/>
        </w:rPr>
        <w:t>improve</w:t>
      </w:r>
      <w:r>
        <w:rPr>
          <w:spacing w:val="13"/>
          <w:sz w:val="18"/>
        </w:rPr>
        <w:t xml:space="preserve"> </w:t>
      </w:r>
      <w:r>
        <w:rPr>
          <w:spacing w:val="-2"/>
          <w:sz w:val="18"/>
        </w:rPr>
        <w:t>productivity</w:t>
      </w:r>
    </w:p>
    <w:p w:rsidR="00C550D4" w:rsidRDefault="00E476FC">
      <w:pPr>
        <w:spacing w:before="33" w:line="283" w:lineRule="auto"/>
        <w:ind w:left="669" w:right="2093" w:hanging="1"/>
        <w:rPr>
          <w:sz w:val="18"/>
        </w:rPr>
      </w:pPr>
      <w:r>
        <w:rPr>
          <w:sz w:val="18"/>
        </w:rPr>
        <w:t>mak</w:t>
      </w:r>
      <w:r>
        <w:rPr>
          <w:sz w:val="18"/>
        </w:rPr>
        <w:t>e our products worldwide competitive</w:t>
      </w:r>
      <w:r>
        <w:rPr>
          <w:spacing w:val="15"/>
          <w:sz w:val="18"/>
        </w:rPr>
        <w:t xml:space="preserve"> </w:t>
      </w:r>
      <w:r>
        <w:rPr>
          <w:sz w:val="18"/>
        </w:rPr>
        <w:t>again help reduce inflation</w:t>
      </w:r>
    </w:p>
    <w:p w:rsidR="00C550D4" w:rsidRDefault="00E476FC">
      <w:pPr>
        <w:spacing w:before="2"/>
        <w:ind w:left="308"/>
        <w:rPr>
          <w:sz w:val="18"/>
        </w:rPr>
      </w:pPr>
      <w:r>
        <w:rPr>
          <w:spacing w:val="-5"/>
          <w:w w:val="105"/>
          <w:sz w:val="18"/>
        </w:rPr>
        <w:t>and</w:t>
      </w:r>
    </w:p>
    <w:p w:rsidR="00C550D4" w:rsidRDefault="00E476FC">
      <w:pPr>
        <w:spacing w:before="28"/>
        <w:ind w:left="672"/>
        <w:rPr>
          <w:sz w:val="16"/>
        </w:rPr>
      </w:pPr>
      <w:r>
        <w:rPr>
          <w:spacing w:val="-4"/>
          <w:sz w:val="18"/>
        </w:rPr>
        <w:t>MAKE</w:t>
      </w:r>
      <w:r>
        <w:rPr>
          <w:spacing w:val="5"/>
          <w:sz w:val="18"/>
        </w:rPr>
        <w:t xml:space="preserve"> </w:t>
      </w:r>
      <w:r>
        <w:rPr>
          <w:spacing w:val="-4"/>
          <w:sz w:val="18"/>
        </w:rPr>
        <w:t>MORE</w:t>
      </w:r>
      <w:r>
        <w:rPr>
          <w:spacing w:val="8"/>
          <w:sz w:val="18"/>
        </w:rPr>
        <w:t xml:space="preserve"> </w:t>
      </w:r>
      <w:r>
        <w:rPr>
          <w:spacing w:val="-4"/>
          <w:sz w:val="18"/>
        </w:rPr>
        <w:t>PROFIT</w:t>
      </w:r>
      <w:r>
        <w:rPr>
          <w:spacing w:val="4"/>
          <w:sz w:val="18"/>
        </w:rPr>
        <w:t xml:space="preserve"> </w:t>
      </w:r>
      <w:r>
        <w:rPr>
          <w:spacing w:val="-4"/>
          <w:sz w:val="18"/>
        </w:rPr>
        <w:t>while</w:t>
      </w:r>
      <w:r>
        <w:rPr>
          <w:sz w:val="18"/>
        </w:rPr>
        <w:t xml:space="preserve"> </w:t>
      </w:r>
      <w:r>
        <w:rPr>
          <w:spacing w:val="-4"/>
          <w:sz w:val="18"/>
        </w:rPr>
        <w:t>doing</w:t>
      </w:r>
      <w:r>
        <w:rPr>
          <w:spacing w:val="2"/>
          <w:sz w:val="18"/>
        </w:rPr>
        <w:t xml:space="preserve"> </w:t>
      </w:r>
      <w:r>
        <w:rPr>
          <w:spacing w:val="-5"/>
          <w:sz w:val="16"/>
        </w:rPr>
        <w:t>it</w:t>
      </w:r>
    </w:p>
    <w:p w:rsidR="00C550D4" w:rsidRDefault="00E476FC">
      <w:pPr>
        <w:pStyle w:val="BodyText"/>
        <w:spacing w:before="130" w:line="252" w:lineRule="auto"/>
        <w:ind w:left="126" w:right="156" w:hanging="1"/>
      </w:pPr>
      <w:r>
        <w:t>Armistead, a Ph.D. chemist, backed this up</w:t>
      </w:r>
      <w:r>
        <w:rPr>
          <w:spacing w:val="-2"/>
        </w:rPr>
        <w:t xml:space="preserve"> </w:t>
      </w:r>
      <w:r>
        <w:t>with six pages of graphs of com­ pany performance in</w:t>
      </w:r>
      <w:r>
        <w:rPr>
          <w:spacing w:val="-3"/>
        </w:rPr>
        <w:t xml:space="preserve"> </w:t>
      </w:r>
      <w:r>
        <w:t>various</w:t>
      </w:r>
      <w:r>
        <w:rPr>
          <w:spacing w:val="-1"/>
        </w:rPr>
        <w:t xml:space="preserve"> </w:t>
      </w:r>
      <w:r>
        <w:t xml:space="preserve">sectors, accompanied by eight pages of analysis in </w:t>
      </w:r>
      <w:r>
        <w:t>regression and table. The message is that proportionate expenditure on R&amp;:D is extremely highly correlated</w:t>
      </w:r>
      <w:r>
        <w:rPr>
          <w:spacing w:val="23"/>
        </w:rPr>
        <w:t xml:space="preserve"> </w:t>
      </w:r>
      <w:r>
        <w:t>(rhos of .72 to .99) to sales growth rate in high-technology</w:t>
      </w:r>
      <w:r>
        <w:rPr>
          <w:spacing w:val="-3"/>
        </w:rPr>
        <w:t xml:space="preserve"> </w:t>
      </w:r>
      <w:r>
        <w:t>industries, but not within other industries. And he shows that industries taken as whole</w:t>
      </w:r>
      <w:r>
        <w:t>s also show high correlation (0.60) with sales growth rate-which suggests self-similarity such that the correlation should</w:t>
      </w:r>
      <w:r>
        <w:rPr>
          <w:spacing w:val="40"/>
        </w:rPr>
        <w:t xml:space="preserve"> </w:t>
      </w:r>
      <w:r>
        <w:t>also</w:t>
      </w:r>
      <w:r>
        <w:rPr>
          <w:spacing w:val="40"/>
        </w:rPr>
        <w:t xml:space="preserve"> </w:t>
      </w:r>
      <w:r>
        <w:t>extrapolate</w:t>
      </w:r>
      <w:r>
        <w:rPr>
          <w:spacing w:val="40"/>
        </w:rPr>
        <w:t xml:space="preserve"> </w:t>
      </w:r>
      <w:r>
        <w:t>back</w:t>
      </w:r>
      <w:r>
        <w:rPr>
          <w:spacing w:val="40"/>
        </w:rPr>
        <w:t xml:space="preserve"> </w:t>
      </w:r>
      <w:r>
        <w:t>down</w:t>
      </w:r>
      <w:r>
        <w:rPr>
          <w:spacing w:val="40"/>
        </w:rPr>
        <w:t xml:space="preserve"> </w:t>
      </w:r>
      <w:r>
        <w:t>to</w:t>
      </w:r>
      <w:r>
        <w:rPr>
          <w:spacing w:val="40"/>
        </w:rPr>
        <w:t xml:space="preserve"> </w:t>
      </w:r>
      <w:r>
        <w:t>the scope</w:t>
      </w:r>
      <w:r>
        <w:rPr>
          <w:spacing w:val="40"/>
        </w:rPr>
        <w:t xml:space="preserve"> </w:t>
      </w:r>
      <w:r>
        <w:t>of</w:t>
      </w:r>
      <w:r>
        <w:rPr>
          <w:spacing w:val="40"/>
        </w:rPr>
        <w:t xml:space="preserve"> </w:t>
      </w:r>
      <w:r>
        <w:t>individual</w:t>
      </w:r>
      <w:r>
        <w:rPr>
          <w:spacing w:val="40"/>
        </w:rPr>
        <w:t xml:space="preserve"> </w:t>
      </w:r>
      <w:r>
        <w:t>product</w:t>
      </w:r>
      <w:r>
        <w:rPr>
          <w:spacing w:val="40"/>
        </w:rPr>
        <w:t xml:space="preserve"> </w:t>
      </w:r>
      <w:r>
        <w:t>markets within high-tech sectors.</w:t>
      </w:r>
    </w:p>
    <w:p w:rsidR="00C550D4" w:rsidRDefault="00E476FC">
      <w:pPr>
        <w:pStyle w:val="BodyText"/>
        <w:spacing w:before="12" w:line="252" w:lineRule="auto"/>
        <w:ind w:left="127" w:right="149" w:firstLine="205"/>
      </w:pPr>
      <w:r>
        <w:rPr>
          <w:noProof/>
          <w:lang w:val="de-DE" w:eastAsia="de-DE"/>
        </w:rPr>
        <mc:AlternateContent>
          <mc:Choice Requires="wps">
            <w:drawing>
              <wp:anchor distT="0" distB="0" distL="0" distR="0" simplePos="0" relativeHeight="481576448" behindDoc="1" locked="0" layoutInCell="1" allowOverlap="1">
                <wp:simplePos x="0" y="0"/>
                <wp:positionH relativeFrom="page">
                  <wp:posOffset>2739016</wp:posOffset>
                </wp:positionH>
                <wp:positionV relativeFrom="paragraph">
                  <wp:posOffset>441940</wp:posOffset>
                </wp:positionV>
                <wp:extent cx="17145" cy="70485"/>
                <wp:effectExtent l="0" t="0" r="0" b="0"/>
                <wp:wrapNone/>
                <wp:docPr id="134" name="Text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45" cy="70485"/>
                        </a:xfrm>
                        <a:prstGeom prst="rect">
                          <a:avLst/>
                        </a:prstGeom>
                      </wps:spPr>
                      <wps:txbx>
                        <w:txbxContent>
                          <w:p w:rsidR="00C550D4" w:rsidRDefault="00E476FC">
                            <w:pPr>
                              <w:spacing w:line="111" w:lineRule="exact"/>
                              <w:rPr>
                                <w:i/>
                                <w:sz w:val="10"/>
                              </w:rPr>
                            </w:pPr>
                            <w:r>
                              <w:rPr>
                                <w:i/>
                                <w:spacing w:val="-10"/>
                                <w:w w:val="80"/>
                                <w:sz w:val="10"/>
                              </w:rPr>
                              <w:t>I</w:t>
                            </w:r>
                          </w:p>
                        </w:txbxContent>
                      </wps:txbx>
                      <wps:bodyPr wrap="square" lIns="0" tIns="0" rIns="0" bIns="0" rtlCol="0">
                        <a:noAutofit/>
                      </wps:bodyPr>
                    </wps:wsp>
                  </a:graphicData>
                </a:graphic>
              </wp:anchor>
            </w:drawing>
          </mc:Choice>
          <mc:Fallback>
            <w:pict>
              <v:shape id="Textbox 134" o:spid="_x0000_s1091" type="#_x0000_t202" style="position:absolute;left:0;text-align:left;margin-left:215.65pt;margin-top:34.8pt;width:1.35pt;height:5.55pt;z-index:-21740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" filled="f" stroked="f">
                <v:path arrowok="t"/>
                <v:textbox inset="0,0,0,0">
                  <w:txbxContent>
                    <w:p w:rsidR="00C550D4" w:rsidRDefault="00E476FC">
                      <w:pPr>
                        <w:spacing w:line="111" w:lineRule="exact"/>
                        <w:rPr>
                          <w:i/>
                          <w:sz w:val="10"/>
                        </w:rPr>
                      </w:pPr>
                      <w:r>
                        <w:rPr>
                          <w:i/>
                          <w:spacing w:val="-10"/>
                          <w:w w:val="80"/>
                          <w:sz w:val="10"/>
                        </w:rPr>
                        <w:t>I</w:t>
                      </w:r>
                    </w:p>
                  </w:txbxContent>
                </v:textbox>
                <w10:wrap anchorx="page"/>
              </v:shape>
            </w:pict>
          </mc:Fallback>
        </mc:AlternateContent>
      </w:r>
      <w:r>
        <w:t>Armistead also shows that conventional measures of innovation such as sheer count of new patents do</w:t>
      </w:r>
      <w:r>
        <w:rPr>
          <w:spacing w:val="-2"/>
        </w:rPr>
        <w:t xml:space="preserve"> </w:t>
      </w:r>
      <w:r>
        <w:t>not correlate as</w:t>
      </w:r>
      <w:r>
        <w:rPr>
          <w:spacing w:val="-1"/>
        </w:rPr>
        <w:t xml:space="preserve"> </w:t>
      </w:r>
      <w:r>
        <w:t>well to</w:t>
      </w:r>
      <w:r>
        <w:rPr>
          <w:spacing w:val="-1"/>
        </w:rPr>
        <w:t xml:space="preserve"> </w:t>
      </w:r>
      <w:r>
        <w:t xml:space="preserve">sales growth, </w:t>
      </w:r>
      <w:r>
        <w:rPr>
          <w:i/>
          <w:sz w:val="21"/>
        </w:rPr>
        <w:t xml:space="preserve">except </w:t>
      </w:r>
      <w:r>
        <w:t>in sectors of lower technology. This suggests that he sees R&amp;:D expenditure itself</w:t>
      </w:r>
      <w:r>
        <w:rPr>
          <w:spacing w:val="20"/>
        </w:rPr>
        <w:t xml:space="preserve"> </w:t>
      </w:r>
      <w:r>
        <w:t>as the best</w:t>
      </w:r>
      <w:r>
        <w:rPr>
          <w:spacing w:val="13"/>
        </w:rPr>
        <w:t xml:space="preserve"> </w:t>
      </w:r>
      <w:r>
        <w:t>signal,</w:t>
      </w:r>
      <w:r>
        <w:rPr>
          <w:spacing w:val="18"/>
        </w:rPr>
        <w:t xml:space="preserve"> </w:t>
      </w:r>
      <w:r>
        <w:t>one</w:t>
      </w:r>
      <w:r>
        <w:rPr>
          <w:spacing w:val="16"/>
        </w:rPr>
        <w:t xml:space="preserve"> </w:t>
      </w:r>
      <w:r>
        <w:t xml:space="preserve">he </w:t>
      </w:r>
      <w:r>
        <w:t>expects and</w:t>
      </w:r>
      <w:r>
        <w:rPr>
          <w:spacing w:val="18"/>
        </w:rPr>
        <w:t xml:space="preserve"> </w:t>
      </w:r>
      <w:r>
        <w:t>for which</w:t>
      </w:r>
      <w:r>
        <w:rPr>
          <w:spacing w:val="19"/>
        </w:rPr>
        <w:t xml:space="preserve"> </w:t>
      </w:r>
      <w:r>
        <w:t>he would</w:t>
      </w:r>
      <w:r>
        <w:rPr>
          <w:spacing w:val="23"/>
        </w:rPr>
        <w:t xml:space="preserve"> </w:t>
      </w:r>
      <w:r>
        <w:t>watch.</w:t>
      </w:r>
      <w:r>
        <w:rPr>
          <w:spacing w:val="14"/>
        </w:rPr>
        <w:t xml:space="preserve"> </w:t>
      </w:r>
      <w:r>
        <w:t>This is a single officer of a single competitor, but he clearly expects his brief argument</w:t>
      </w:r>
      <w:r>
        <w:rPr>
          <w:spacing w:val="39"/>
        </w:rPr>
        <w:t xml:space="preserve"> </w:t>
      </w:r>
      <w:r>
        <w:t>to be accessible</w:t>
      </w:r>
      <w:r>
        <w:rPr>
          <w:spacing w:val="39"/>
        </w:rPr>
        <w:t xml:space="preserve"> </w:t>
      </w:r>
      <w:r>
        <w:t>and convincing</w:t>
      </w:r>
      <w:r>
        <w:rPr>
          <w:spacing w:val="36"/>
        </w:rPr>
        <w:t xml:space="preserve"> </w:t>
      </w:r>
      <w:r>
        <w:t>to others like himself.</w:t>
      </w:r>
    </w:p>
    <w:p w:rsidR="00C550D4" w:rsidRDefault="00C550D4">
      <w:pPr>
        <w:spacing w:line="252" w:lineRule="auto"/>
        <w:sectPr w:rsidR="00C550D4">
          <w:pgSz w:w="8850" w:h="13270"/>
          <w:pgMar w:top="1340" w:right="1140" w:bottom="280" w:left="1160" w:header="1165" w:footer="0" w:gutter="0"/>
          <w:cols w:space="720"/>
        </w:sectPr>
      </w:pPr>
    </w:p>
    <w:p w:rsidR="00C550D4" w:rsidRDefault="00E476FC">
      <w:pPr>
        <w:pStyle w:val="BodyText"/>
        <w:spacing w:before="125" w:line="249" w:lineRule="auto"/>
        <w:ind w:left="364" w:right="144" w:hanging="4"/>
      </w:pPr>
      <w:bookmarkStart w:id="99" w:name="_bookmark85"/>
      <w:bookmarkEnd w:id="99"/>
      <w:r>
        <w:lastRenderedPageBreak/>
        <w:t>Such examples</w:t>
      </w:r>
      <w:r>
        <w:rPr>
          <w:spacing w:val="40"/>
        </w:rPr>
        <w:t xml:space="preserve"> </w:t>
      </w:r>
      <w:r>
        <w:t>are</w:t>
      </w:r>
      <w:r>
        <w:rPr>
          <w:spacing w:val="40"/>
        </w:rPr>
        <w:t xml:space="preserve"> </w:t>
      </w:r>
      <w:r>
        <w:t>treated</w:t>
      </w:r>
      <w:r>
        <w:rPr>
          <w:spacing w:val="40"/>
        </w:rPr>
        <w:t xml:space="preserve"> </w:t>
      </w:r>
      <w:r>
        <w:t>more</w:t>
      </w:r>
      <w:r>
        <w:rPr>
          <w:spacing w:val="40"/>
        </w:rPr>
        <w:t xml:space="preserve"> </w:t>
      </w:r>
      <w:r>
        <w:t>systematically in chapters</w:t>
      </w:r>
      <w:r>
        <w:rPr>
          <w:spacing w:val="40"/>
        </w:rPr>
        <w:t xml:space="preserve"> </w:t>
      </w:r>
      <w:r>
        <w:t>12 and</w:t>
      </w:r>
      <w:r>
        <w:rPr>
          <w:spacing w:val="40"/>
        </w:rPr>
        <w:t xml:space="preserve"> </w:t>
      </w:r>
      <w:r>
        <w:t>13. Let's</w:t>
      </w:r>
      <w:r>
        <w:rPr>
          <w:spacing w:val="23"/>
        </w:rPr>
        <w:t xml:space="preserve"> </w:t>
      </w:r>
      <w:r>
        <w:t>tum</w:t>
      </w:r>
      <w:r>
        <w:rPr>
          <w:spacing w:val="26"/>
        </w:rPr>
        <w:t xml:space="preserve"> </w:t>
      </w:r>
      <w:r>
        <w:t>to</w:t>
      </w:r>
      <w:r>
        <w:rPr>
          <w:spacing w:val="19"/>
        </w:rPr>
        <w:t xml:space="preserve"> </w:t>
      </w:r>
      <w:r>
        <w:t>a</w:t>
      </w:r>
      <w:r>
        <w:rPr>
          <w:spacing w:val="25"/>
        </w:rPr>
        <w:t xml:space="preserve"> </w:t>
      </w:r>
      <w:r>
        <w:t>general</w:t>
      </w:r>
      <w:r>
        <w:rPr>
          <w:spacing w:val="33"/>
        </w:rPr>
        <w:t xml:space="preserve"> </w:t>
      </w:r>
      <w:r>
        <w:t>discussion</w:t>
      </w:r>
      <w:r>
        <w:rPr>
          <w:spacing w:val="36"/>
        </w:rPr>
        <w:t xml:space="preserve"> </w:t>
      </w:r>
      <w:r>
        <w:t>of</w:t>
      </w:r>
      <w:r>
        <w:rPr>
          <w:spacing w:val="26"/>
        </w:rPr>
        <w:t xml:space="preserve"> </w:t>
      </w:r>
      <w:r>
        <w:t>entrepreneurship</w:t>
      </w:r>
      <w:r>
        <w:rPr>
          <w:spacing w:val="17"/>
        </w:rPr>
        <w:t xml:space="preserve"> </w:t>
      </w:r>
      <w:r>
        <w:t>in</w:t>
      </w:r>
      <w:r>
        <w:rPr>
          <w:spacing w:val="20"/>
        </w:rPr>
        <w:t xml:space="preserve"> </w:t>
      </w:r>
      <w:r>
        <w:t>quality</w:t>
      </w:r>
      <w:r>
        <w:rPr>
          <w:spacing w:val="25"/>
        </w:rPr>
        <w:t xml:space="preserve"> </w:t>
      </w:r>
      <w:r>
        <w:rPr>
          <w:spacing w:val="-2"/>
        </w:rPr>
        <w:t>changes.</w:t>
      </w:r>
    </w:p>
    <w:p w:rsidR="00C550D4" w:rsidRDefault="00E476FC">
      <w:pPr>
        <w:pStyle w:val="BodyText"/>
        <w:spacing w:before="11" w:line="252" w:lineRule="auto"/>
        <w:ind w:left="164" w:right="139" w:hanging="5"/>
      </w:pPr>
      <w:r>
        <w:t xml:space="preserve">The distinction in investment between outlays for upgrading and for mainte­ nance </w:t>
      </w:r>
      <w:r>
        <w:rPr>
          <w:sz w:val="18"/>
        </w:rPr>
        <w:t xml:space="preserve">is </w:t>
      </w:r>
      <w:r>
        <w:t>itself somewhat fuzzy One could fold outlays for routine refurbish­ ment</w:t>
      </w:r>
      <w:r>
        <w:rPr>
          <w:spacing w:val="21"/>
        </w:rPr>
        <w:t xml:space="preserve"> </w:t>
      </w:r>
      <w:r>
        <w:t>into</w:t>
      </w:r>
      <w:r>
        <w:rPr>
          <w:spacing w:val="27"/>
        </w:rPr>
        <w:t xml:space="preserve"> </w:t>
      </w:r>
      <w:r>
        <w:t>the</w:t>
      </w:r>
      <w:r>
        <w:rPr>
          <w:spacing w:val="14"/>
        </w:rPr>
        <w:t xml:space="preserve"> </w:t>
      </w:r>
      <w:r>
        <w:t>cost</w:t>
      </w:r>
      <w:r>
        <w:rPr>
          <w:spacing w:val="23"/>
        </w:rPr>
        <w:t xml:space="preserve"> </w:t>
      </w:r>
      <w:r>
        <w:t>function</w:t>
      </w:r>
      <w:r>
        <w:rPr>
          <w:spacing w:val="27"/>
        </w:rPr>
        <w:t xml:space="preserve"> </w:t>
      </w:r>
      <w:r>
        <w:t>of</w:t>
      </w:r>
      <w:r>
        <w:rPr>
          <w:spacing w:val="21"/>
        </w:rPr>
        <w:t xml:space="preserve"> </w:t>
      </w:r>
      <w:r>
        <w:t>a</w:t>
      </w:r>
      <w:r>
        <w:rPr>
          <w:spacing w:val="21"/>
        </w:rPr>
        <w:t xml:space="preserve"> </w:t>
      </w:r>
      <w:r>
        <w:t>producer,</w:t>
      </w:r>
      <w:r>
        <w:rPr>
          <w:spacing w:val="32"/>
        </w:rPr>
        <w:t xml:space="preserve"> </w:t>
      </w:r>
      <w:r>
        <w:t>the</w:t>
      </w:r>
      <w:r>
        <w:rPr>
          <w:spacing w:val="14"/>
        </w:rPr>
        <w:t xml:space="preserve"> </w:t>
      </w:r>
      <w:r>
        <w:rPr>
          <w:rFonts w:ascii="Arial" w:hAnsi="Arial"/>
          <w:i/>
          <w:sz w:val="18"/>
        </w:rPr>
        <w:t>C(y,</w:t>
      </w:r>
      <w:r>
        <w:rPr>
          <w:rFonts w:ascii="Arial" w:hAnsi="Arial"/>
          <w:i/>
          <w:spacing w:val="13"/>
          <w:sz w:val="18"/>
        </w:rPr>
        <w:t xml:space="preserve"> </w:t>
      </w:r>
      <w:r>
        <w:rPr>
          <w:rFonts w:ascii="Arial" w:hAnsi="Arial"/>
          <w:i/>
          <w:sz w:val="18"/>
        </w:rPr>
        <w:t>n)</w:t>
      </w:r>
      <w:r>
        <w:rPr>
          <w:rFonts w:ascii="Arial" w:hAnsi="Arial"/>
          <w:i/>
          <w:spacing w:val="7"/>
          <w:sz w:val="18"/>
        </w:rPr>
        <w:t xml:space="preserve"> </w:t>
      </w:r>
      <w:r>
        <w:t>introduced</w:t>
      </w:r>
      <w:r>
        <w:rPr>
          <w:spacing w:val="32"/>
        </w:rPr>
        <w:t xml:space="preserve"> </w:t>
      </w:r>
      <w:r>
        <w:t>in</w:t>
      </w:r>
      <w:r>
        <w:rPr>
          <w:spacing w:val="12"/>
        </w:rPr>
        <w:t xml:space="preserve"> </w:t>
      </w:r>
      <w:r>
        <w:rPr>
          <w:spacing w:val="-2"/>
        </w:rPr>
        <w:t>chapter</w:t>
      </w:r>
    </w:p>
    <w:p w:rsidR="00C550D4" w:rsidRDefault="00E476FC">
      <w:pPr>
        <w:pStyle w:val="BodyText"/>
        <w:spacing w:before="6" w:line="256" w:lineRule="auto"/>
        <w:ind w:left="158" w:right="131" w:firstLine="8"/>
      </w:pPr>
      <w:r>
        <w:t>2. But</w:t>
      </w:r>
      <w:r>
        <w:rPr>
          <w:spacing w:val="-4"/>
        </w:rPr>
        <w:t xml:space="preserve"> </w:t>
      </w:r>
      <w:r>
        <w:t>subsequent additional refurbishment may be</w:t>
      </w:r>
      <w:r>
        <w:rPr>
          <w:spacing w:val="-3"/>
        </w:rPr>
        <w:t xml:space="preserve"> </w:t>
      </w:r>
      <w:r>
        <w:t xml:space="preserve">viewed by producers and customers alike as innovation, which </w:t>
      </w:r>
      <w:r>
        <w:t>contributes to a shift in the perceived quality index. It is</w:t>
      </w:r>
      <w:r>
        <w:rPr>
          <w:spacing w:val="-1"/>
        </w:rPr>
        <w:t xml:space="preserve"> </w:t>
      </w:r>
      <w:r>
        <w:t xml:space="preserve">not just detached observers who make this distinction. All this can shift perceptions of a firm's quality, its index value </w:t>
      </w:r>
      <w:r>
        <w:rPr>
          <w:i/>
        </w:rPr>
        <w:t xml:space="preserve">n. </w:t>
      </w:r>
      <w:r>
        <w:t>Here, this quality</w:t>
      </w:r>
      <w:r>
        <w:rPr>
          <w:spacing w:val="-1"/>
        </w:rPr>
        <w:t xml:space="preserve"> </w:t>
      </w:r>
      <w:r>
        <w:t>is</w:t>
      </w:r>
      <w:r>
        <w:rPr>
          <w:spacing w:val="-8"/>
        </w:rPr>
        <w:t xml:space="preserve"> </w:t>
      </w:r>
      <w:r>
        <w:t>a</w:t>
      </w:r>
      <w:r>
        <w:rPr>
          <w:spacing w:val="-1"/>
        </w:rPr>
        <w:t xml:space="preserve"> </w:t>
      </w:r>
      <w:r>
        <w:t>generic</w:t>
      </w:r>
      <w:r>
        <w:rPr>
          <w:spacing w:val="-3"/>
        </w:rPr>
        <w:t xml:space="preserve"> </w:t>
      </w:r>
      <w:r>
        <w:t>idea applicable to</w:t>
      </w:r>
      <w:r>
        <w:rPr>
          <w:spacing w:val="-3"/>
        </w:rPr>
        <w:t xml:space="preserve"> </w:t>
      </w:r>
      <w:r>
        <w:t>characterize niche</w:t>
      </w:r>
      <w:r>
        <w:t>s for producers what­ ever the signal used.</w:t>
      </w:r>
    </w:p>
    <w:p w:rsidR="00C550D4" w:rsidRDefault="00E476FC">
      <w:pPr>
        <w:pStyle w:val="BodyText"/>
        <w:spacing w:line="254" w:lineRule="auto"/>
        <w:ind w:left="155" w:right="130" w:firstLine="210"/>
      </w:pPr>
      <w:r>
        <w:t>One can explore this with the</w:t>
      </w:r>
      <w:r>
        <w:rPr>
          <w:spacing w:val="-5"/>
        </w:rPr>
        <w:t xml:space="preserve"> </w:t>
      </w:r>
      <w:r>
        <w:rPr>
          <w:rFonts w:ascii="Arial" w:hAnsi="Arial"/>
          <w:i/>
          <w:sz w:val="18"/>
        </w:rPr>
        <w:t xml:space="preserve">W(y) </w:t>
      </w:r>
      <w:r>
        <w:t xml:space="preserve">model. The place to begin is differen­ tials in motivations. Higher motivation comes from more improvement, in volume or earnings, for the same investment. In the </w:t>
      </w:r>
      <w:r>
        <w:rPr>
          <w:rFonts w:ascii="Arial" w:hAnsi="Arial"/>
          <w:i/>
          <w:sz w:val="18"/>
        </w:rPr>
        <w:t xml:space="preserve">W(y) </w:t>
      </w:r>
      <w:r>
        <w:t>model, wh</w:t>
      </w:r>
      <w:r>
        <w:t>ere are derivatives of volume or earnings with</w:t>
      </w:r>
      <w:r>
        <w:rPr>
          <w:spacing w:val="-3"/>
        </w:rPr>
        <w:t xml:space="preserve"> </w:t>
      </w:r>
      <w:r>
        <w:t>change in</w:t>
      </w:r>
      <w:r>
        <w:rPr>
          <w:spacing w:val="-4"/>
        </w:rPr>
        <w:t xml:space="preserve"> </w:t>
      </w:r>
      <w:r>
        <w:rPr>
          <w:i/>
        </w:rPr>
        <w:t xml:space="preserve">n </w:t>
      </w:r>
      <w:r>
        <w:t>the</w:t>
      </w:r>
      <w:r>
        <w:rPr>
          <w:spacing w:val="-1"/>
        </w:rPr>
        <w:t xml:space="preserve"> </w:t>
      </w:r>
      <w:r>
        <w:t>highest? This</w:t>
      </w:r>
      <w:r>
        <w:rPr>
          <w:spacing w:val="-3"/>
        </w:rPr>
        <w:t xml:space="preserve"> </w:t>
      </w:r>
      <w:r>
        <w:t>is</w:t>
      </w:r>
      <w:r>
        <w:rPr>
          <w:spacing w:val="-8"/>
        </w:rPr>
        <w:t xml:space="preserve"> </w:t>
      </w:r>
      <w:r>
        <w:t>where to look for the highest investment. The market context-the location in state space-is</w:t>
      </w:r>
      <w:r>
        <w:rPr>
          <w:spacing w:val="40"/>
        </w:rPr>
        <w:t xml:space="preserve"> </w:t>
      </w:r>
      <w:r>
        <w:t>important,</w:t>
      </w:r>
      <w:r>
        <w:rPr>
          <w:spacing w:val="40"/>
        </w:rPr>
        <w:t xml:space="preserve"> </w:t>
      </w:r>
      <w:r>
        <w:t>but,</w:t>
      </w:r>
      <w:r>
        <w:rPr>
          <w:spacing w:val="40"/>
        </w:rPr>
        <w:t xml:space="preserve"> </w:t>
      </w:r>
      <w:r>
        <w:t>depending</w:t>
      </w:r>
      <w:r>
        <w:rPr>
          <w:spacing w:val="40"/>
        </w:rPr>
        <w:t xml:space="preserve"> </w:t>
      </w:r>
      <w:r>
        <w:t>on</w:t>
      </w:r>
      <w:r>
        <w:rPr>
          <w:spacing w:val="40"/>
        </w:rPr>
        <w:t xml:space="preserve"> </w:t>
      </w:r>
      <w:r>
        <w:t>that</w:t>
      </w:r>
      <w:r>
        <w:rPr>
          <w:spacing w:val="40"/>
        </w:rPr>
        <w:t xml:space="preserve"> </w:t>
      </w:r>
      <w:r>
        <w:t>context,</w:t>
      </w:r>
      <w:r>
        <w:rPr>
          <w:spacing w:val="40"/>
        </w:rPr>
        <w:t xml:space="preserve"> </w:t>
      </w:r>
      <w:r>
        <w:t>derivatives</w:t>
      </w:r>
      <w:r>
        <w:rPr>
          <w:spacing w:val="40"/>
        </w:rPr>
        <w:t xml:space="preserve"> </w:t>
      </w:r>
      <w:r>
        <w:t>may</w:t>
      </w:r>
      <w:r>
        <w:rPr>
          <w:spacing w:val="40"/>
        </w:rPr>
        <w:t xml:space="preserve"> </w:t>
      </w:r>
      <w:r>
        <w:t xml:space="preserve">be high only for some ranges of </w:t>
      </w:r>
      <w:r>
        <w:rPr>
          <w:i/>
        </w:rPr>
        <w:t xml:space="preserve">n. </w:t>
      </w:r>
      <w:r>
        <w:t>This suggests looking for correlations be­ tween close clustering of firms at the top of a market, implying closely</w:t>
      </w:r>
      <w:r>
        <w:rPr>
          <w:spacing w:val="40"/>
        </w:rPr>
        <w:t xml:space="preserve"> </w:t>
      </w:r>
      <w:r>
        <w:t>packed quality indexes, and particular regions or rays in the state space. Cross-sectional correlations c</w:t>
      </w:r>
      <w:r>
        <w:t>an thus be implied by evolutionary</w:t>
      </w:r>
      <w:r>
        <w:rPr>
          <w:spacing w:val="40"/>
        </w:rPr>
        <w:t xml:space="preserve"> </w:t>
      </w:r>
      <w:r>
        <w:t>tracks.</w:t>
      </w:r>
      <w:r>
        <w:rPr>
          <w:spacing w:val="40"/>
        </w:rPr>
        <w:t xml:space="preserve"> </w:t>
      </w:r>
      <w:r>
        <w:t>These themes are developed</w:t>
      </w:r>
      <w:r>
        <w:rPr>
          <w:spacing w:val="40"/>
        </w:rPr>
        <w:t xml:space="preserve"> </w:t>
      </w:r>
      <w:r>
        <w:t>further in chapters 12 and 13.</w:t>
      </w:r>
    </w:p>
    <w:p w:rsidR="00C550D4" w:rsidRDefault="00C550D4">
      <w:pPr>
        <w:spacing w:line="254" w:lineRule="auto"/>
        <w:sectPr w:rsidR="00C550D4">
          <w:pgSz w:w="8850" w:h="13270"/>
          <w:pgMar w:top="1340" w:right="1140" w:bottom="280" w:left="1160" w:header="1152" w:footer="0" w:gutter="0"/>
          <w:cols w:space="720"/>
        </w:sectPr>
      </w:pPr>
    </w:p>
    <w:p w:rsidR="00C550D4" w:rsidRDefault="00E476FC">
      <w:pPr>
        <w:spacing w:before="80"/>
        <w:ind w:left="31" w:right="57"/>
        <w:jc w:val="center"/>
        <w:rPr>
          <w:sz w:val="21"/>
        </w:rPr>
      </w:pPr>
      <w:bookmarkStart w:id="100" w:name="5._Signaling_and_PARADOX"/>
      <w:bookmarkStart w:id="101" w:name="_bookmark86"/>
      <w:bookmarkEnd w:id="100"/>
      <w:bookmarkEnd w:id="101"/>
      <w:r>
        <w:rPr>
          <w:w w:val="115"/>
          <w:sz w:val="16"/>
        </w:rPr>
        <w:lastRenderedPageBreak/>
        <w:t>CHAPTER</w:t>
      </w:r>
      <w:r>
        <w:rPr>
          <w:spacing w:val="56"/>
          <w:w w:val="115"/>
          <w:sz w:val="16"/>
        </w:rPr>
        <w:t xml:space="preserve"> </w:t>
      </w:r>
      <w:r>
        <w:rPr>
          <w:spacing w:val="-10"/>
          <w:w w:val="115"/>
          <w:sz w:val="21"/>
        </w:rPr>
        <w:t>5</w:t>
      </w:r>
    </w:p>
    <w:p w:rsidR="00C550D4" w:rsidRDefault="00C550D4">
      <w:pPr>
        <w:pStyle w:val="BodyText"/>
        <w:jc w:val="left"/>
        <w:rPr>
          <w:sz w:val="16"/>
        </w:rPr>
      </w:pPr>
    </w:p>
    <w:p w:rsidR="00C550D4" w:rsidRDefault="00C550D4">
      <w:pPr>
        <w:pStyle w:val="BodyText"/>
        <w:spacing w:before="157"/>
        <w:jc w:val="left"/>
        <w:rPr>
          <w:sz w:val="16"/>
        </w:rPr>
      </w:pPr>
    </w:p>
    <w:p w:rsidR="00C550D4" w:rsidRDefault="00E476FC">
      <w:pPr>
        <w:pStyle w:val="Heading6"/>
        <w:ind w:right="65"/>
      </w:pPr>
      <w:r>
        <w:rPr>
          <w:spacing w:val="-2"/>
        </w:rPr>
        <w:t>Signaling</w:t>
      </w:r>
      <w:r>
        <w:t xml:space="preserve"> </w:t>
      </w:r>
      <w:r>
        <w:rPr>
          <w:spacing w:val="-2"/>
        </w:rPr>
        <w:t>and</w:t>
      </w:r>
      <w:r>
        <w:rPr>
          <w:spacing w:val="-4"/>
        </w:rPr>
        <w:t xml:space="preserve"> PARADOX</w:t>
      </w:r>
    </w:p>
    <w:p w:rsidR="00C550D4" w:rsidRDefault="00C550D4">
      <w:pPr>
        <w:pStyle w:val="BodyText"/>
        <w:jc w:val="left"/>
        <w:rPr>
          <w:b/>
          <w:sz w:val="31"/>
        </w:rPr>
      </w:pPr>
    </w:p>
    <w:p w:rsidR="00C550D4" w:rsidRDefault="00C550D4">
      <w:pPr>
        <w:pStyle w:val="BodyText"/>
        <w:spacing w:before="3"/>
        <w:jc w:val="left"/>
        <w:rPr>
          <w:b/>
          <w:sz w:val="31"/>
        </w:rPr>
      </w:pPr>
    </w:p>
    <w:p w:rsidR="00C550D4" w:rsidRDefault="00E476FC">
      <w:pPr>
        <w:pStyle w:val="BodyText"/>
        <w:spacing w:before="1" w:line="256" w:lineRule="auto"/>
        <w:ind w:left="127" w:right="165" w:firstLine="7"/>
      </w:pPr>
      <w:r>
        <w:rPr>
          <w:b/>
        </w:rPr>
        <w:t>The</w:t>
      </w:r>
      <w:r>
        <w:rPr>
          <w:b/>
          <w:spacing w:val="80"/>
        </w:rPr>
        <w:t xml:space="preserve"> </w:t>
      </w:r>
      <w:r>
        <w:t>origmal modeling of signaling by Spence and othm IB shown both to construe market mechanism quite</w:t>
      </w:r>
      <w:r>
        <w:t xml:space="preserve"> differently and also to induce an addi­</w:t>
      </w:r>
      <w:r>
        <w:rPr>
          <w:spacing w:val="40"/>
        </w:rPr>
        <w:t xml:space="preserve"> </w:t>
      </w:r>
      <w:r>
        <w:t xml:space="preserve">tional market half-plane for the present mechanism. That, labeled PARA­ DOX, is hereafter adjoined to the plane of chapter 3 (fig. 5.1). Spence's signaling model for matching pay with personal qualifications treats </w:t>
      </w:r>
      <w:r>
        <w:t>quality</w:t>
      </w:r>
      <w:r>
        <w:rPr>
          <w:spacing w:val="40"/>
        </w:rPr>
        <w:t xml:space="preserve"> </w:t>
      </w:r>
      <w:r>
        <w:t xml:space="preserve">as an inherent attribute, a separate individual ability, rather than one aspect from the interactive construction of a market. We explore this monopsonist formulation of Spence's and then we introduce an alternative form of market molecule for the </w:t>
      </w:r>
      <w:r>
        <w:t>present mechanism.</w:t>
      </w:r>
    </w:p>
    <w:p w:rsidR="00C550D4" w:rsidRDefault="00E476FC">
      <w:pPr>
        <w:pStyle w:val="BodyText"/>
        <w:spacing w:line="256" w:lineRule="auto"/>
        <w:ind w:left="126" w:right="169" w:firstLine="201"/>
      </w:pPr>
      <w:r>
        <w:t>The subsequent discussion of other models for the economy suggests still wider applicability for the present mechanism.</w:t>
      </w:r>
    </w:p>
    <w:p w:rsidR="00C550D4" w:rsidRDefault="00C550D4">
      <w:pPr>
        <w:pStyle w:val="BodyText"/>
        <w:spacing w:before="229"/>
        <w:jc w:val="left"/>
      </w:pPr>
    </w:p>
    <w:p w:rsidR="00C550D4" w:rsidRDefault="00E476FC">
      <w:pPr>
        <w:ind w:left="23" w:right="57"/>
        <w:jc w:val="center"/>
        <w:rPr>
          <w:sz w:val="16"/>
        </w:rPr>
      </w:pPr>
      <w:r>
        <w:rPr>
          <w:spacing w:val="-8"/>
          <w:sz w:val="16"/>
        </w:rPr>
        <w:t>THE</w:t>
      </w:r>
      <w:r>
        <w:rPr>
          <w:spacing w:val="38"/>
          <w:sz w:val="16"/>
        </w:rPr>
        <w:t xml:space="preserve"> </w:t>
      </w:r>
      <w:r>
        <w:rPr>
          <w:b/>
          <w:spacing w:val="-8"/>
        </w:rPr>
        <w:t>PARADOX</w:t>
      </w:r>
      <w:r>
        <w:rPr>
          <w:b/>
          <w:spacing w:val="8"/>
        </w:rPr>
        <w:t xml:space="preserve"> </w:t>
      </w:r>
      <w:r>
        <w:rPr>
          <w:spacing w:val="-8"/>
          <w:sz w:val="16"/>
        </w:rPr>
        <w:t>REGION</w:t>
      </w:r>
    </w:p>
    <w:p w:rsidR="00C550D4" w:rsidRDefault="00E476FC">
      <w:pPr>
        <w:pStyle w:val="BodyText"/>
        <w:spacing w:before="135" w:line="252" w:lineRule="auto"/>
        <w:ind w:left="126" w:right="163" w:firstLine="5"/>
      </w:pPr>
      <w:r>
        <w:t>In</w:t>
      </w:r>
      <w:r>
        <w:rPr>
          <w:spacing w:val="-9"/>
        </w:rPr>
        <w:t xml:space="preserve"> </w:t>
      </w:r>
      <w:r>
        <w:t xml:space="preserve">some contexts for a market, a negative value of </w:t>
      </w:r>
      <w:r>
        <w:rPr>
          <w:i/>
        </w:rPr>
        <w:t>d,</w:t>
      </w:r>
      <w:r>
        <w:rPr>
          <w:i/>
          <w:spacing w:val="-13"/>
        </w:rPr>
        <w:t xml:space="preserve"> </w:t>
      </w:r>
      <w:r>
        <w:t>the exponent for growth in</w:t>
      </w:r>
      <w:r>
        <w:rPr>
          <w:spacing w:val="-7"/>
        </w:rPr>
        <w:t xml:space="preserve"> </w:t>
      </w:r>
      <w:r>
        <w:t>cost with quality, can</w:t>
      </w:r>
      <w:r>
        <w:rPr>
          <w:spacing w:val="-2"/>
        </w:rPr>
        <w:t xml:space="preserve"> </w:t>
      </w:r>
      <w:r>
        <w:t xml:space="preserve">be appropriate. Perception of better quality normally is triggered by better processing that also is more expensive processing. So valuation of some industrial product shipment by buyers can be expected to correlate positively with its cost of production, </w:t>
      </w:r>
      <w:r>
        <w:t xml:space="preserve">and so </w:t>
      </w:r>
      <w:r>
        <w:rPr>
          <w:i/>
        </w:rPr>
        <w:t xml:space="preserve">d </w:t>
      </w:r>
      <w:r>
        <w:t xml:space="preserve">is positive. But that need not be so. Negative </w:t>
      </w:r>
      <w:r>
        <w:rPr>
          <w:i/>
        </w:rPr>
        <w:t xml:space="preserve">d </w:t>
      </w:r>
      <w:r>
        <w:t xml:space="preserve">can refer to sorts of goods markets that are </w:t>
      </w:r>
      <w:r>
        <w:rPr>
          <w:i/>
        </w:rPr>
        <w:t>paradoxical</w:t>
      </w:r>
      <w:r>
        <w:rPr>
          <w:i/>
          <w:spacing w:val="16"/>
        </w:rPr>
        <w:t xml:space="preserve"> </w:t>
      </w:r>
      <w:r>
        <w:t>as regards quality:</w:t>
      </w:r>
    </w:p>
    <w:p w:rsidR="00C550D4" w:rsidRDefault="00E476FC">
      <w:pPr>
        <w:pStyle w:val="BodyText"/>
        <w:spacing w:before="1" w:line="249" w:lineRule="auto"/>
        <w:ind w:left="132" w:right="156" w:firstLine="194"/>
      </w:pPr>
      <w:r>
        <w:t>Such context likely involves some intrinsic feature rather than just attrib­ utes of equipment and procedure subject to u</w:t>
      </w:r>
      <w:r>
        <w:t>pgrade. One example would be copper mining, where those with an early, rich strike have not only lower costs for given volume mined but also find their product appraised as purer and more valuable</w:t>
      </w:r>
      <w:r>
        <w:rPr>
          <w:spacing w:val="31"/>
        </w:rPr>
        <w:t xml:space="preserve"> </w:t>
      </w:r>
      <w:r>
        <w:t>by buyers. So in mining one would</w:t>
      </w:r>
      <w:r>
        <w:rPr>
          <w:spacing w:val="25"/>
        </w:rPr>
        <w:t xml:space="preserve"> </w:t>
      </w:r>
      <w:r>
        <w:t>expect</w:t>
      </w:r>
      <w:r>
        <w:rPr>
          <w:spacing w:val="36"/>
        </w:rPr>
        <w:t xml:space="preserve"> </w:t>
      </w:r>
      <w:r>
        <w:t>that</w:t>
      </w:r>
      <w:r>
        <w:rPr>
          <w:spacing w:val="24"/>
        </w:rPr>
        <w:t xml:space="preserve"> </w:t>
      </w:r>
      <w:r>
        <w:t>the first big</w:t>
      </w:r>
      <w:r>
        <w:rPr>
          <w:spacing w:val="-6"/>
        </w:rPr>
        <w:t xml:space="preserve"> </w:t>
      </w:r>
      <w:r>
        <w:t>strikes for</w:t>
      </w:r>
      <w:r>
        <w:rPr>
          <w:spacing w:val="-1"/>
        </w:rPr>
        <w:t xml:space="preserve"> </w:t>
      </w:r>
      <w:r>
        <w:t xml:space="preserve">some metal ore will be both richer and less costly to mine than subsequent strikes. Could a </w:t>
      </w:r>
      <w:r>
        <w:rPr>
          <w:rFonts w:ascii="Arial" w:hAnsi="Arial"/>
          <w:i/>
          <w:sz w:val="18"/>
        </w:rPr>
        <w:t xml:space="preserve">W(y) </w:t>
      </w:r>
      <w:r>
        <w:t xml:space="preserve">market be sustained nonetheless? </w:t>
      </w:r>
      <w:r>
        <w:rPr>
          <w:sz w:val="22"/>
        </w:rPr>
        <w:t xml:space="preserve">If </w:t>
      </w:r>
      <w:r>
        <w:t>we return</w:t>
      </w:r>
      <w:r>
        <w:rPr>
          <w:spacing w:val="40"/>
        </w:rPr>
        <w:t xml:space="preserve"> </w:t>
      </w:r>
      <w:r>
        <w:t>to</w:t>
      </w:r>
      <w:r>
        <w:rPr>
          <w:spacing w:val="29"/>
        </w:rPr>
        <w:t xml:space="preserve"> </w:t>
      </w:r>
      <w:r>
        <w:t>the</w:t>
      </w:r>
      <w:r>
        <w:rPr>
          <w:spacing w:val="34"/>
        </w:rPr>
        <w:t xml:space="preserve"> </w:t>
      </w:r>
      <w:r>
        <w:t>procedures</w:t>
      </w:r>
      <w:r>
        <w:rPr>
          <w:spacing w:val="32"/>
        </w:rPr>
        <w:t xml:space="preserve"> </w:t>
      </w:r>
      <w:r>
        <w:t>in</w:t>
      </w:r>
      <w:r>
        <w:rPr>
          <w:spacing w:val="29"/>
        </w:rPr>
        <w:t xml:space="preserve"> </w:t>
      </w:r>
      <w:r>
        <w:t>chapters</w:t>
      </w:r>
      <w:r>
        <w:rPr>
          <w:spacing w:val="35"/>
        </w:rPr>
        <w:t xml:space="preserve"> </w:t>
      </w:r>
      <w:r>
        <w:t>2</w:t>
      </w:r>
      <w:r>
        <w:rPr>
          <w:spacing w:val="25"/>
        </w:rPr>
        <w:t xml:space="preserve"> </w:t>
      </w:r>
      <w:r>
        <w:t>and</w:t>
      </w:r>
      <w:r>
        <w:rPr>
          <w:spacing w:val="34"/>
        </w:rPr>
        <w:t xml:space="preserve"> </w:t>
      </w:r>
      <w:r>
        <w:t>3,</w:t>
      </w:r>
      <w:r>
        <w:rPr>
          <w:spacing w:val="35"/>
        </w:rPr>
        <w:t xml:space="preserve"> </w:t>
      </w:r>
      <w:r>
        <w:t>the</w:t>
      </w:r>
      <w:r>
        <w:rPr>
          <w:spacing w:val="26"/>
        </w:rPr>
        <w:t xml:space="preserve"> </w:t>
      </w:r>
      <w:r>
        <w:t>answer</w:t>
      </w:r>
      <w:r>
        <w:rPr>
          <w:spacing w:val="37"/>
        </w:rPr>
        <w:t xml:space="preserve"> </w:t>
      </w:r>
      <w:r>
        <w:t>proves</w:t>
      </w:r>
      <w:r>
        <w:rPr>
          <w:spacing w:val="36"/>
        </w:rPr>
        <w:t xml:space="preserve"> </w:t>
      </w:r>
      <w:r>
        <w:t>to</w:t>
      </w:r>
      <w:r>
        <w:rPr>
          <w:spacing w:val="26"/>
        </w:rPr>
        <w:t xml:space="preserve"> </w:t>
      </w:r>
      <w:r>
        <w:t>be</w:t>
      </w:r>
      <w:r>
        <w:rPr>
          <w:spacing w:val="27"/>
        </w:rPr>
        <w:t xml:space="preserve"> </w:t>
      </w:r>
      <w:r>
        <w:t xml:space="preserve">yes </w:t>
      </w:r>
      <w:r>
        <w:rPr>
          <w:i/>
        </w:rPr>
        <w:t>and</w:t>
      </w:r>
      <w:r>
        <w:rPr>
          <w:i/>
          <w:spacing w:val="40"/>
        </w:rPr>
        <w:t xml:space="preserve"> </w:t>
      </w:r>
      <w:r>
        <w:t>no.</w:t>
      </w:r>
    </w:p>
    <w:p w:rsidR="00C550D4" w:rsidRDefault="00E476FC">
      <w:pPr>
        <w:pStyle w:val="BodyText"/>
        <w:spacing w:before="11" w:line="237" w:lineRule="auto"/>
        <w:ind w:left="132" w:right="154" w:firstLine="207"/>
      </w:pPr>
      <w:r>
        <w:t xml:space="preserve">Enlarge the market plane </w:t>
      </w:r>
      <w:r>
        <w:t xml:space="preserve">of figure 3.1 to include negative </w:t>
      </w:r>
      <w:r>
        <w:rPr>
          <w:i/>
        </w:rPr>
        <w:t xml:space="preserve">d </w:t>
      </w:r>
      <w:r>
        <w:t xml:space="preserve">values, as shown in figure 5.1 Hereafter, label by PARADOX the region of production contexts with </w:t>
      </w:r>
      <w:r>
        <w:rPr>
          <w:i/>
        </w:rPr>
        <w:t>d</w:t>
      </w:r>
      <w:r>
        <w:rPr>
          <w:i/>
          <w:spacing w:val="40"/>
        </w:rPr>
        <w:t xml:space="preserve"> </w:t>
      </w:r>
      <w:r>
        <w:rPr>
          <w:sz w:val="24"/>
        </w:rPr>
        <w:t xml:space="preserve">&lt; </w:t>
      </w:r>
      <w:r>
        <w:t>0.</w:t>
      </w:r>
    </w:p>
    <w:p w:rsidR="00C550D4" w:rsidRDefault="00E476FC">
      <w:pPr>
        <w:pStyle w:val="BodyText"/>
        <w:spacing w:before="19" w:line="220" w:lineRule="auto"/>
        <w:ind w:left="136" w:right="155" w:firstLine="203"/>
      </w:pPr>
      <w:r>
        <w:t>Examine the right half (to this PARADOX quarter of a whole plane): that is,</w:t>
      </w:r>
      <w:r>
        <w:rPr>
          <w:spacing w:val="17"/>
        </w:rPr>
        <w:t xml:space="preserve"> </w:t>
      </w:r>
      <w:r>
        <w:t>set</w:t>
      </w:r>
      <w:r>
        <w:rPr>
          <w:spacing w:val="23"/>
        </w:rPr>
        <w:t xml:space="preserve"> </w:t>
      </w:r>
      <w:r>
        <w:rPr>
          <w:i/>
          <w:sz w:val="22"/>
        </w:rPr>
        <w:t>a</w:t>
      </w:r>
      <w:r>
        <w:rPr>
          <w:i/>
          <w:spacing w:val="16"/>
          <w:sz w:val="22"/>
        </w:rPr>
        <w:t xml:space="preserve"> </w:t>
      </w:r>
      <w:r>
        <w:rPr>
          <w:sz w:val="24"/>
        </w:rPr>
        <w:t xml:space="preserve">&gt; </w:t>
      </w:r>
      <w:r>
        <w:t>c.</w:t>
      </w:r>
      <w:r>
        <w:rPr>
          <w:spacing w:val="21"/>
        </w:rPr>
        <w:t xml:space="preserve"> </w:t>
      </w:r>
      <w:r>
        <w:t>So</w:t>
      </w:r>
      <w:r>
        <w:rPr>
          <w:spacing w:val="30"/>
        </w:rPr>
        <w:t xml:space="preserve"> </w:t>
      </w:r>
      <w:r>
        <w:t>the</w:t>
      </w:r>
      <w:r>
        <w:rPr>
          <w:spacing w:val="26"/>
        </w:rPr>
        <w:t xml:space="preserve"> </w:t>
      </w:r>
      <w:r>
        <w:t>unit</w:t>
      </w:r>
      <w:r>
        <w:rPr>
          <w:spacing w:val="23"/>
        </w:rPr>
        <w:t xml:space="preserve"> </w:t>
      </w:r>
      <w:r>
        <w:t>costs</w:t>
      </w:r>
      <w:r>
        <w:rPr>
          <w:spacing w:val="23"/>
        </w:rPr>
        <w:t xml:space="preserve"> </w:t>
      </w:r>
      <w:r>
        <w:t>of</w:t>
      </w:r>
      <w:r>
        <w:rPr>
          <w:spacing w:val="33"/>
        </w:rPr>
        <w:t xml:space="preserve"> </w:t>
      </w:r>
      <w:r>
        <w:t>production</w:t>
      </w:r>
      <w:r>
        <w:rPr>
          <w:spacing w:val="40"/>
        </w:rPr>
        <w:t xml:space="preserve"> </w:t>
      </w:r>
      <w:r>
        <w:t>rise</w:t>
      </w:r>
      <w:r>
        <w:rPr>
          <w:spacing w:val="18"/>
        </w:rPr>
        <w:t xml:space="preserve"> </w:t>
      </w:r>
      <w:r>
        <w:t>less</w:t>
      </w:r>
      <w:r>
        <w:rPr>
          <w:spacing w:val="25"/>
        </w:rPr>
        <w:t xml:space="preserve"> </w:t>
      </w:r>
      <w:r>
        <w:t>rapidly</w:t>
      </w:r>
      <w:r>
        <w:rPr>
          <w:spacing w:val="22"/>
        </w:rPr>
        <w:t xml:space="preserve"> </w:t>
      </w:r>
      <w:r>
        <w:t>with</w:t>
      </w:r>
      <w:r>
        <w:rPr>
          <w:spacing w:val="18"/>
        </w:rPr>
        <w:t xml:space="preserve"> </w:t>
      </w:r>
      <w:r>
        <w:t>volume</w:t>
      </w:r>
    </w:p>
    <w:p w:rsidR="00C550D4" w:rsidRDefault="00C550D4">
      <w:pPr>
        <w:spacing w:line="220" w:lineRule="auto"/>
        <w:sectPr w:rsidR="00C550D4">
          <w:headerReference w:type="default" r:id="rId61"/>
          <w:pgSz w:w="8850" w:h="13270"/>
          <w:pgMar w:top="1340" w:right="1140" w:bottom="280" w:left="1160" w:header="0" w:footer="0" w:gutter="0"/>
          <w:cols w:space="720"/>
        </w:sectPr>
      </w:pPr>
    </w:p>
    <w:p w:rsidR="00C550D4" w:rsidRDefault="00C550D4">
      <w:pPr>
        <w:pStyle w:val="BodyText"/>
        <w:spacing w:before="8"/>
        <w:jc w:val="left"/>
        <w:rPr>
          <w:sz w:val="14"/>
        </w:rPr>
      </w:pPr>
    </w:p>
    <w:p w:rsidR="00C550D4" w:rsidRDefault="00E476FC">
      <w:pPr>
        <w:pStyle w:val="BodyText"/>
        <w:ind w:left="1269"/>
        <w:jc w:val="left"/>
      </w:pPr>
      <w:r>
        <w:rPr>
          <w:noProof/>
          <w:lang w:val="de-DE" w:eastAsia="de-DE"/>
        </w:rPr>
        <mc:AlternateContent>
          <mc:Choice Requires="wpg">
            <w:drawing>
              <wp:inline distT="0" distB="0" distL="0" distR="0">
                <wp:extent cx="2574290" cy="3831590"/>
                <wp:effectExtent l="0" t="0" r="0" b="6985"/>
                <wp:docPr id="139"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74290" cy="3831590"/>
                          <a:chOff x="0" y="0"/>
                          <a:chExt cx="2574290" cy="3831590"/>
                        </a:xfrm>
                      </wpg:grpSpPr>
                      <pic:pic xmlns:pic="http://schemas.openxmlformats.org/drawingml/2006/picture">
                        <pic:nvPicPr>
                          <pic:cNvPr id="140" name="Image 140"/>
                          <pic:cNvPicPr/>
                        </pic:nvPicPr>
                        <pic:blipFill>
                          <a:blip r:embed="rId62" cstate="print"/>
                          <a:stretch>
                            <a:fillRect/>
                          </a:stretch>
                        </pic:blipFill>
                        <pic:spPr>
                          <a:xfrm>
                            <a:off x="0" y="684769"/>
                            <a:ext cx="2573779" cy="3146287"/>
                          </a:xfrm>
                          <a:prstGeom prst="rect">
                            <a:avLst/>
                          </a:prstGeom>
                        </pic:spPr>
                      </pic:pic>
                      <wps:wsp>
                        <wps:cNvPr id="141" name="Graphic 141"/>
                        <wps:cNvSpPr/>
                        <wps:spPr>
                          <a:xfrm>
                            <a:off x="102219" y="12200"/>
                            <a:ext cx="1270" cy="1305560"/>
                          </a:xfrm>
                          <a:custGeom>
                            <a:avLst/>
                            <a:gdLst/>
                            <a:ahLst/>
                            <a:cxnLst/>
                            <a:rect l="l" t="t" r="r" b="b"/>
                            <a:pathLst>
                              <a:path h="1305560">
                                <a:moveTo>
                                  <a:pt x="0" y="1305488"/>
                                </a:moveTo>
                                <a:lnTo>
                                  <a:pt x="0" y="0"/>
                                </a:lnTo>
                              </a:path>
                            </a:pathLst>
                          </a:custGeom>
                          <a:ln w="9153">
                            <a:solidFill>
                              <a:srgbClr val="000000"/>
                            </a:solidFill>
                            <a:prstDash val="solid"/>
                          </a:ln>
                        </wps:spPr>
                        <wps:bodyPr wrap="square" lIns="0" tIns="0" rIns="0" bIns="0" rtlCol="0">
                          <a:prstTxWarp prst="textNoShape">
                            <a:avLst/>
                          </a:prstTxWarp>
                          <a:noAutofit/>
                        </wps:bodyPr>
                      </wps:wsp>
                      <wps:wsp>
                        <wps:cNvPr id="142" name="Graphic 142"/>
                        <wps:cNvSpPr/>
                        <wps:spPr>
                          <a:xfrm>
                            <a:off x="1032868" y="0"/>
                            <a:ext cx="1270" cy="683260"/>
                          </a:xfrm>
                          <a:custGeom>
                            <a:avLst/>
                            <a:gdLst/>
                            <a:ahLst/>
                            <a:cxnLst/>
                            <a:rect l="l" t="t" r="r" b="b"/>
                            <a:pathLst>
                              <a:path h="683260">
                                <a:moveTo>
                                  <a:pt x="0" y="683246"/>
                                </a:moveTo>
                                <a:lnTo>
                                  <a:pt x="0" y="0"/>
                                </a:lnTo>
                              </a:path>
                            </a:pathLst>
                          </a:custGeom>
                          <a:ln w="15256">
                            <a:solidFill>
                              <a:srgbClr val="000000"/>
                            </a:solidFill>
                            <a:prstDash val="solid"/>
                          </a:ln>
                        </wps:spPr>
                        <wps:bodyPr wrap="square" lIns="0" tIns="0" rIns="0" bIns="0" rtlCol="0">
                          <a:prstTxWarp prst="textNoShape">
                            <a:avLst/>
                          </a:prstTxWarp>
                          <a:noAutofit/>
                        </wps:bodyPr>
                      </wps:wsp>
                      <wps:wsp>
                        <wps:cNvPr id="143" name="Textbox 143"/>
                        <wps:cNvSpPr txBox="1"/>
                        <wps:spPr>
                          <a:xfrm>
                            <a:off x="216452" y="356477"/>
                            <a:ext cx="586740" cy="140970"/>
                          </a:xfrm>
                          <a:prstGeom prst="rect">
                            <a:avLst/>
                          </a:prstGeom>
                        </wps:spPr>
                        <wps:txbx>
                          <w:txbxContent>
                            <w:p w:rsidR="00C550D4" w:rsidRDefault="00E476FC">
                              <w:pPr>
                                <w:spacing w:line="222" w:lineRule="exact"/>
                                <w:rPr>
                                  <w:sz w:val="20"/>
                                </w:rPr>
                              </w:pPr>
                              <w:bookmarkStart w:id="102" w:name="_bookmark87"/>
                              <w:bookmarkEnd w:id="102"/>
                              <w:r>
                                <w:rPr>
                                  <w:b/>
                                  <w:spacing w:val="-4"/>
                                  <w:sz w:val="15"/>
                                </w:rPr>
                                <w:t>point</w:t>
                              </w:r>
                              <w:r>
                                <w:rPr>
                                  <w:b/>
                                  <w:spacing w:val="-7"/>
                                  <w:sz w:val="15"/>
                                </w:rPr>
                                <w:t xml:space="preserve"> </w:t>
                              </w:r>
                              <w:r>
                                <w:rPr>
                                  <w:spacing w:val="-4"/>
                                  <w:sz w:val="20"/>
                                </w:rPr>
                                <w:t>iv</w:t>
                              </w:r>
                              <w:r>
                                <w:rPr>
                                  <w:spacing w:val="-6"/>
                                  <w:sz w:val="20"/>
                                </w:rPr>
                                <w:t xml:space="preserve"> </w:t>
                              </w:r>
                              <w:r>
                                <w:rPr>
                                  <w:spacing w:val="-4"/>
                                  <w:sz w:val="20"/>
                                </w:rPr>
                                <w:t>_.,,•</w:t>
                              </w:r>
                            </w:p>
                          </w:txbxContent>
                        </wps:txbx>
                        <wps:bodyPr wrap="square" lIns="0" tIns="0" rIns="0" bIns="0" rtlCol="0">
                          <a:noAutofit/>
                        </wps:bodyPr>
                      </wps:wsp>
                      <wps:wsp>
                        <wps:cNvPr id="144" name="Textbox 144"/>
                        <wps:cNvSpPr txBox="1"/>
                        <wps:spPr>
                          <a:xfrm>
                            <a:off x="392282" y="797881"/>
                            <a:ext cx="447675" cy="270510"/>
                          </a:xfrm>
                          <a:prstGeom prst="rect">
                            <a:avLst/>
                          </a:prstGeom>
                        </wps:spPr>
                        <wps:txbx>
                          <w:txbxContent>
                            <w:p w:rsidR="00C550D4" w:rsidRDefault="00E476FC">
                              <w:pPr>
                                <w:spacing w:line="198" w:lineRule="exact"/>
                                <w:ind w:right="18"/>
                                <w:jc w:val="center"/>
                                <w:rPr>
                                  <w:b/>
                                  <w:sz w:val="18"/>
                                </w:rPr>
                              </w:pPr>
                              <w:r>
                                <w:rPr>
                                  <w:b/>
                                  <w:spacing w:val="-2"/>
                                  <w:w w:val="75"/>
                                  <w:sz w:val="18"/>
                                </w:rPr>
                                <w:t>PARADOX</w:t>
                              </w:r>
                            </w:p>
                            <w:p w:rsidR="00C550D4" w:rsidRDefault="00E476FC">
                              <w:pPr>
                                <w:spacing w:line="228" w:lineRule="exact"/>
                                <w:ind w:right="108"/>
                                <w:jc w:val="center"/>
                                <w:rPr>
                                  <w:rFonts w:ascii="Tahoma" w:eastAsia="Tahoma" w:hAnsi="Tahoma" w:cs="Tahoma"/>
                                  <w:b/>
                                  <w:bCs/>
                                  <w:sz w:val="19"/>
                                  <w:szCs w:val="19"/>
                                </w:rPr>
                              </w:pPr>
                              <w:r>
                                <w:rPr>
                                  <w:rFonts w:ascii="Tahoma" w:eastAsia="Tahoma" w:hAnsi="Tahoma" w:cs="Tahoma"/>
                                  <w:b/>
                                  <w:bCs/>
                                  <w:spacing w:val="-5"/>
                                  <w:sz w:val="19"/>
                                  <w:szCs w:val="19"/>
                                </w:rPr>
                                <w:t>k</w:t>
                              </w:r>
                              <w:r>
                                <w:rPr>
                                  <w:rFonts w:ascii="Tahoma" w:eastAsia="Tahoma" w:hAnsi="Tahoma" w:cs="Tahoma"/>
                                  <w:b/>
                                  <w:bCs/>
                                  <w:spacing w:val="-5"/>
                                  <w:sz w:val="19"/>
                                  <w:szCs w:val="19"/>
                                </w:rPr>
                                <w:t>�</w:t>
                              </w:r>
                              <w:r>
                                <w:rPr>
                                  <w:rFonts w:ascii="Tahoma" w:eastAsia="Tahoma" w:hAnsi="Tahoma" w:cs="Tahoma"/>
                                  <w:b/>
                                  <w:bCs/>
                                  <w:spacing w:val="-5"/>
                                  <w:sz w:val="19"/>
                                  <w:szCs w:val="19"/>
                                </w:rPr>
                                <w:t>O</w:t>
                              </w:r>
                            </w:p>
                          </w:txbxContent>
                        </wps:txbx>
                        <wps:bodyPr wrap="square" lIns="0" tIns="0" rIns="0" bIns="0" rtlCol="0">
                          <a:noAutofit/>
                        </wps:bodyPr>
                      </wps:wsp>
                      <wps:wsp>
                        <wps:cNvPr id="145" name="Textbox 145"/>
                        <wps:cNvSpPr txBox="1"/>
                        <wps:spPr>
                          <a:xfrm>
                            <a:off x="1858024" y="2133305"/>
                            <a:ext cx="256540" cy="146050"/>
                          </a:xfrm>
                          <a:prstGeom prst="rect">
                            <a:avLst/>
                          </a:prstGeom>
                        </wps:spPr>
                        <wps:txbx>
                          <w:txbxContent>
                            <w:p w:rsidR="00C550D4" w:rsidRDefault="00E476FC">
                              <w:pPr>
                                <w:rPr>
                                  <w:rFonts w:ascii="Tahoma"/>
                                  <w:b/>
                                  <w:sz w:val="19"/>
                                </w:rPr>
                              </w:pPr>
                              <w:r>
                                <w:rPr>
                                  <w:rFonts w:ascii="Tahoma"/>
                                  <w:b/>
                                  <w:spacing w:val="-9"/>
                                  <w:sz w:val="19"/>
                                </w:rPr>
                                <w:t>k&gt;O</w:t>
                              </w:r>
                            </w:p>
                          </w:txbxContent>
                        </wps:txbx>
                        <wps:bodyPr wrap="square" lIns="0" tIns="0" rIns="0" bIns="0" rtlCol="0">
                          <a:noAutofit/>
                        </wps:bodyPr>
                      </wps:wsp>
                      <wps:wsp>
                        <wps:cNvPr id="146" name="Textbox 146"/>
                        <wps:cNvSpPr txBox="1"/>
                        <wps:spPr>
                          <a:xfrm>
                            <a:off x="1745126" y="2664040"/>
                            <a:ext cx="256540" cy="146050"/>
                          </a:xfrm>
                          <a:prstGeom prst="rect">
                            <a:avLst/>
                          </a:prstGeom>
                        </wps:spPr>
                        <wps:txbx>
                          <w:txbxContent>
                            <w:p w:rsidR="00C550D4" w:rsidRDefault="00E476FC">
                              <w:pPr>
                                <w:rPr>
                                  <w:rFonts w:ascii="Tahoma"/>
                                  <w:b/>
                                  <w:sz w:val="19"/>
                                </w:rPr>
                              </w:pPr>
                              <w:r>
                                <w:rPr>
                                  <w:rFonts w:ascii="Tahoma"/>
                                  <w:b/>
                                  <w:spacing w:val="-9"/>
                                  <w:sz w:val="19"/>
                                </w:rPr>
                                <w:t>k&gt;O</w:t>
                              </w:r>
                            </w:p>
                          </w:txbxContent>
                        </wps:txbx>
                        <wps:bodyPr wrap="square" lIns="0" tIns="0" rIns="0" bIns="0" rtlCol="0">
                          <a:noAutofit/>
                        </wps:bodyPr>
                      </wps:wsp>
                      <wps:wsp>
                        <wps:cNvPr id="147" name="Textbox 147"/>
                        <wps:cNvSpPr txBox="1"/>
                        <wps:spPr>
                          <a:xfrm>
                            <a:off x="1125742" y="3538704"/>
                            <a:ext cx="386080" cy="106045"/>
                          </a:xfrm>
                          <a:prstGeom prst="rect">
                            <a:avLst/>
                          </a:prstGeom>
                        </wps:spPr>
                        <wps:txbx>
                          <w:txbxContent>
                            <w:p w:rsidR="00C550D4" w:rsidRDefault="00E476FC">
                              <w:pPr>
                                <w:spacing w:line="166" w:lineRule="exact"/>
                                <w:rPr>
                                  <w:sz w:val="15"/>
                                </w:rPr>
                              </w:pPr>
                              <w:r>
                                <w:rPr>
                                  <w:b/>
                                  <w:spacing w:val="-2"/>
                                  <w:sz w:val="15"/>
                                </w:rPr>
                                <w:t>point</w:t>
                              </w:r>
                              <w:r>
                                <w:rPr>
                                  <w:b/>
                                  <w:spacing w:val="-8"/>
                                  <w:sz w:val="15"/>
                                </w:rPr>
                                <w:t xml:space="preserve"> </w:t>
                              </w:r>
                              <w:r>
                                <w:rPr>
                                  <w:b/>
                                  <w:spacing w:val="-2"/>
                                  <w:sz w:val="15"/>
                                </w:rPr>
                                <w:t>iii</w:t>
                              </w:r>
                              <w:r>
                                <w:rPr>
                                  <w:b/>
                                  <w:spacing w:val="39"/>
                                  <w:sz w:val="15"/>
                                </w:rPr>
                                <w:t xml:space="preserve"> </w:t>
                              </w:r>
                              <w:r>
                                <w:rPr>
                                  <w:spacing w:val="-10"/>
                                  <w:sz w:val="15"/>
                                </w:rPr>
                                <w:t>•</w:t>
                              </w:r>
                            </w:p>
                          </w:txbxContent>
                        </wps:txbx>
                        <wps:bodyPr wrap="square" lIns="0" tIns="0" rIns="0" bIns="0" rtlCol="0">
                          <a:noAutofit/>
                        </wps:bodyPr>
                      </wps:wsp>
                    </wpg:wgp>
                  </a:graphicData>
                </a:graphic>
              </wp:inline>
            </w:drawing>
          </mc:Choice>
          <mc:Fallback>
            <w:pict>
              <v:group id="Group 139" o:spid="_x0000_s1092" style="width:202.7pt;height:301.7pt;mso-position-horizontal-relative:char;mso-position-vertical-relative:line" coordsize="25742,38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">
                <v:shape id="Image 140" o:spid="_x0000_s1093" type="#_x0000_t75" style="position:absolute;top:6847;width:25737;height:3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">
                  <v:imagedata r:id="rId63" o:title=""/>
                </v:shape>
                <v:shape id="Graphic 141" o:spid="_x0000_s1094" style="position:absolute;left:1022;top:122;width:12;height:13055;visibility:visible;mso-wrap-style:square;v-text-anchor:top" coordsize="1270,13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" path="m,1305488l,e" filled="f" strokeweight=".25425mm">
                  <v:path arrowok="t"/>
                </v:shape>
                <v:shape id="Graphic 142" o:spid="_x0000_s1095" style="position:absolute;left:10328;width:13;height:6832;visibility:visible;mso-wrap-style:square;v-text-anchor:top" coordsize="1270,68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" path="m,683246l,e" filled="f" strokeweight=".42378mm">
                  <v:path arrowok="t"/>
                </v:shape>
                <v:shape id="Textbox 143" o:spid="_x0000_s1096" type="#_x0000_t202" style="position:absolute;left:2164;top:3564;width:5867;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ZYwwAAANwAAAAPAAAAZHJzL2Rvd25yZXYueG1sRE9Na8JA&#10;EL0X/A/LCL3VjW0R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B2Z2WMMAAADcAAAADwAA&#10;AAAAAAAAAAAAAAAHAgAAZHJzL2Rvd25yZXYueG1sUEsFBgAAAAADAAMAtwAAAPcCAAAAAA==&#10;" filled="f" stroked="f">
                  <v:textbox inset="0,0,0,0">
                    <w:txbxContent>
                      <w:p w:rsidR="00C550D4" w:rsidRDefault="00E476FC">
                        <w:pPr>
                          <w:spacing w:line="222" w:lineRule="exact"/>
                          <w:rPr>
                            <w:sz w:val="20"/>
                          </w:rPr>
                        </w:pPr>
                        <w:bookmarkStart w:id="103" w:name="_bookmark87"/>
                        <w:bookmarkEnd w:id="103"/>
                        <w:r>
                          <w:rPr>
                            <w:b/>
                            <w:spacing w:val="-4"/>
                            <w:sz w:val="15"/>
                          </w:rPr>
                          <w:t>point</w:t>
                        </w:r>
                        <w:r>
                          <w:rPr>
                            <w:b/>
                            <w:spacing w:val="-7"/>
                            <w:sz w:val="15"/>
                          </w:rPr>
                          <w:t xml:space="preserve"> </w:t>
                        </w:r>
                        <w:r>
                          <w:rPr>
                            <w:spacing w:val="-4"/>
                            <w:sz w:val="20"/>
                          </w:rPr>
                          <w:t>iv</w:t>
                        </w:r>
                        <w:r>
                          <w:rPr>
                            <w:spacing w:val="-6"/>
                            <w:sz w:val="20"/>
                          </w:rPr>
                          <w:t xml:space="preserve"> </w:t>
                        </w:r>
                        <w:r>
                          <w:rPr>
                            <w:spacing w:val="-4"/>
                            <w:sz w:val="20"/>
                          </w:rPr>
                          <w:t>_.,,•</w:t>
                        </w:r>
                      </w:p>
                    </w:txbxContent>
                  </v:textbox>
                </v:shape>
                <v:shape id="Textbox 144" o:spid="_x0000_s1097" type="#_x0000_t202" style="position:absolute;left:3922;top:7978;width:447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swgAAANwAAAAPAAAAZHJzL2Rvd25yZXYueG1sRE9Ni8Iw&#10;EL0L+x/CLHjTdE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CIj+4swgAAANwAAAAPAAAA&#10;AAAAAAAAAAAAAAcCAABkcnMvZG93bnJldi54bWxQSwUGAAAAAAMAAwC3AAAA9gIAAAAA&#10;" filled="f" stroked="f">
                  <v:textbox inset="0,0,0,0">
                    <w:txbxContent>
                      <w:p w:rsidR="00C550D4" w:rsidRDefault="00E476FC">
                        <w:pPr>
                          <w:spacing w:line="198" w:lineRule="exact"/>
                          <w:ind w:right="18"/>
                          <w:jc w:val="center"/>
                          <w:rPr>
                            <w:b/>
                            <w:sz w:val="18"/>
                          </w:rPr>
                        </w:pPr>
                        <w:r>
                          <w:rPr>
                            <w:b/>
                            <w:spacing w:val="-2"/>
                            <w:w w:val="75"/>
                            <w:sz w:val="18"/>
                          </w:rPr>
                          <w:t>PARADOX</w:t>
                        </w:r>
                      </w:p>
                      <w:p w:rsidR="00C550D4" w:rsidRDefault="00E476FC">
                        <w:pPr>
                          <w:spacing w:line="228" w:lineRule="exact"/>
                          <w:ind w:right="108"/>
                          <w:jc w:val="center"/>
                          <w:rPr>
                            <w:rFonts w:ascii="Tahoma" w:eastAsia="Tahoma" w:hAnsi="Tahoma" w:cs="Tahoma"/>
                            <w:b/>
                            <w:bCs/>
                            <w:sz w:val="19"/>
                            <w:szCs w:val="19"/>
                          </w:rPr>
                        </w:pPr>
                        <w:r>
                          <w:rPr>
                            <w:rFonts w:ascii="Tahoma" w:eastAsia="Tahoma" w:hAnsi="Tahoma" w:cs="Tahoma"/>
                            <w:b/>
                            <w:bCs/>
                            <w:spacing w:val="-5"/>
                            <w:sz w:val="19"/>
                            <w:szCs w:val="19"/>
                          </w:rPr>
                          <w:t>k</w:t>
                        </w:r>
                        <w:r>
                          <w:rPr>
                            <w:rFonts w:ascii="Tahoma" w:eastAsia="Tahoma" w:hAnsi="Tahoma" w:cs="Tahoma"/>
                            <w:b/>
                            <w:bCs/>
                            <w:spacing w:val="-5"/>
                            <w:sz w:val="19"/>
                            <w:szCs w:val="19"/>
                          </w:rPr>
                          <w:t>�</w:t>
                        </w:r>
                        <w:r>
                          <w:rPr>
                            <w:rFonts w:ascii="Tahoma" w:eastAsia="Tahoma" w:hAnsi="Tahoma" w:cs="Tahoma"/>
                            <w:b/>
                            <w:bCs/>
                            <w:spacing w:val="-5"/>
                            <w:sz w:val="19"/>
                            <w:szCs w:val="19"/>
                          </w:rPr>
                          <w:t>O</w:t>
                        </w:r>
                      </w:p>
                    </w:txbxContent>
                  </v:textbox>
                </v:shape>
                <v:shape id="Textbox 145" o:spid="_x0000_s1098" type="#_x0000_t202" style="position:absolute;left:18580;top:21333;width:2565;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0u3wwAAANwAAAAPAAAAZHJzL2Rvd25yZXYueG1sRE9Na8JA&#10;EL0X/A/LCL3VjaU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58NLt8MAAADcAAAADwAA&#10;AAAAAAAAAAAAAAAHAgAAZHJzL2Rvd25yZXYueG1sUEsFBgAAAAADAAMAtwAAAPcCAAAAAA==&#10;" filled="f" stroked="f">
                  <v:textbox inset="0,0,0,0">
                    <w:txbxContent>
                      <w:p w:rsidR="00C550D4" w:rsidRDefault="00E476FC">
                        <w:pPr>
                          <w:rPr>
                            <w:rFonts w:ascii="Tahoma"/>
                            <w:b/>
                            <w:sz w:val="19"/>
                          </w:rPr>
                        </w:pPr>
                        <w:r>
                          <w:rPr>
                            <w:rFonts w:ascii="Tahoma"/>
                            <w:b/>
                            <w:spacing w:val="-9"/>
                            <w:sz w:val="19"/>
                          </w:rPr>
                          <w:t>k&gt;O</w:t>
                        </w:r>
                      </w:p>
                    </w:txbxContent>
                  </v:textbox>
                </v:shape>
                <v:shape id="Textbox 146" o:spid="_x0000_s1099" type="#_x0000_t202" style="position:absolute;left:17451;top:26640;width:2565;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XAwgAAANwAAAAPAAAAZHJzL2Rvd25yZXYueG1sRE9Na8JA&#10;EL0L/Q/LFLzppi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AXEdXAwgAAANwAAAAPAAAA&#10;AAAAAAAAAAAAAAcCAABkcnMvZG93bnJldi54bWxQSwUGAAAAAAMAAwC3AAAA9gIAAAAA&#10;" filled="f" stroked="f">
                  <v:textbox inset="0,0,0,0">
                    <w:txbxContent>
                      <w:p w:rsidR="00C550D4" w:rsidRDefault="00E476FC">
                        <w:pPr>
                          <w:rPr>
                            <w:rFonts w:ascii="Tahoma"/>
                            <w:b/>
                            <w:sz w:val="19"/>
                          </w:rPr>
                        </w:pPr>
                        <w:r>
                          <w:rPr>
                            <w:rFonts w:ascii="Tahoma"/>
                            <w:b/>
                            <w:spacing w:val="-9"/>
                            <w:sz w:val="19"/>
                          </w:rPr>
                          <w:t>k&gt;O</w:t>
                        </w:r>
                      </w:p>
                    </w:txbxContent>
                  </v:textbox>
                </v:shape>
                <v:shape id="Textbox 147" o:spid="_x0000_s1100" type="#_x0000_t202" style="position:absolute;left:11257;top:35387;width:3861;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rsidR="00C550D4" w:rsidRDefault="00E476FC">
                        <w:pPr>
                          <w:spacing w:line="166" w:lineRule="exact"/>
                          <w:rPr>
                            <w:sz w:val="15"/>
                          </w:rPr>
                        </w:pPr>
                        <w:r>
                          <w:rPr>
                            <w:b/>
                            <w:spacing w:val="-2"/>
                            <w:sz w:val="15"/>
                          </w:rPr>
                          <w:t>point</w:t>
                        </w:r>
                        <w:r>
                          <w:rPr>
                            <w:b/>
                            <w:spacing w:val="-8"/>
                            <w:sz w:val="15"/>
                          </w:rPr>
                          <w:t xml:space="preserve"> </w:t>
                        </w:r>
                        <w:r>
                          <w:rPr>
                            <w:b/>
                            <w:spacing w:val="-2"/>
                            <w:sz w:val="15"/>
                          </w:rPr>
                          <w:t>iii</w:t>
                        </w:r>
                        <w:r>
                          <w:rPr>
                            <w:b/>
                            <w:spacing w:val="39"/>
                            <w:sz w:val="15"/>
                          </w:rPr>
                          <w:t xml:space="preserve"> </w:t>
                        </w:r>
                        <w:r>
                          <w:rPr>
                            <w:spacing w:val="-10"/>
                            <w:sz w:val="15"/>
                          </w:rPr>
                          <w:t>•</w:t>
                        </w:r>
                      </w:p>
                    </w:txbxContent>
                  </v:textbox>
                </v:shape>
                <w10:anchorlock/>
              </v:group>
            </w:pict>
          </mc:Fallback>
        </mc:AlternateContent>
      </w:r>
    </w:p>
    <w:p w:rsidR="00C550D4" w:rsidRDefault="00E476FC">
      <w:pPr>
        <w:ind w:left="1493"/>
        <w:rPr>
          <w:b/>
          <w:sz w:val="16"/>
        </w:rPr>
      </w:pPr>
      <w:r>
        <w:rPr>
          <w:b/>
          <w:spacing w:val="-5"/>
          <w:sz w:val="16"/>
        </w:rPr>
        <w:t>b/d</w:t>
      </w:r>
    </w:p>
    <w:p w:rsidR="00C550D4" w:rsidRDefault="00E476FC">
      <w:pPr>
        <w:spacing w:before="118"/>
        <w:ind w:left="1311"/>
        <w:rPr>
          <w:sz w:val="18"/>
        </w:rPr>
      </w:pPr>
      <w:r>
        <w:rPr>
          <w:sz w:val="18"/>
        </w:rPr>
        <w:t>FIG.</w:t>
      </w:r>
      <w:r>
        <w:rPr>
          <w:spacing w:val="1"/>
          <w:sz w:val="18"/>
        </w:rPr>
        <w:t xml:space="preserve"> </w:t>
      </w:r>
      <w:r>
        <w:rPr>
          <w:sz w:val="18"/>
        </w:rPr>
        <w:t>5.1.</w:t>
      </w:r>
      <w:r>
        <w:rPr>
          <w:spacing w:val="23"/>
          <w:sz w:val="18"/>
        </w:rPr>
        <w:t xml:space="preserve"> </w:t>
      </w:r>
      <w:r>
        <w:rPr>
          <w:sz w:val="18"/>
        </w:rPr>
        <w:t>PARADOX</w:t>
      </w:r>
      <w:r>
        <w:rPr>
          <w:spacing w:val="5"/>
          <w:sz w:val="18"/>
        </w:rPr>
        <w:t xml:space="preserve"> </w:t>
      </w:r>
      <w:r>
        <w:rPr>
          <w:sz w:val="18"/>
        </w:rPr>
        <w:t>region</w:t>
      </w:r>
      <w:r>
        <w:rPr>
          <w:spacing w:val="-2"/>
          <w:sz w:val="18"/>
        </w:rPr>
        <w:t xml:space="preserve"> </w:t>
      </w:r>
      <w:r>
        <w:rPr>
          <w:sz w:val="18"/>
        </w:rPr>
        <w:t>adjoined</w:t>
      </w:r>
      <w:r>
        <w:rPr>
          <w:spacing w:val="5"/>
          <w:sz w:val="18"/>
        </w:rPr>
        <w:t xml:space="preserve"> </w:t>
      </w:r>
      <w:r>
        <w:rPr>
          <w:sz w:val="18"/>
        </w:rPr>
        <w:t>to</w:t>
      </w:r>
      <w:r>
        <w:rPr>
          <w:spacing w:val="-3"/>
          <w:sz w:val="18"/>
        </w:rPr>
        <w:t xml:space="preserve"> </w:t>
      </w:r>
      <w:r>
        <w:rPr>
          <w:sz w:val="18"/>
        </w:rPr>
        <w:t>market</w:t>
      </w:r>
      <w:r>
        <w:rPr>
          <w:spacing w:val="4"/>
          <w:sz w:val="18"/>
        </w:rPr>
        <w:t xml:space="preserve"> </w:t>
      </w:r>
      <w:r>
        <w:rPr>
          <w:spacing w:val="-2"/>
          <w:sz w:val="18"/>
        </w:rPr>
        <w:t>plane</w:t>
      </w:r>
    </w:p>
    <w:p w:rsidR="00C550D4" w:rsidRDefault="00C550D4">
      <w:pPr>
        <w:pStyle w:val="BodyText"/>
        <w:jc w:val="left"/>
        <w:rPr>
          <w:sz w:val="18"/>
        </w:rPr>
      </w:pPr>
    </w:p>
    <w:p w:rsidR="00C550D4" w:rsidRDefault="00C550D4">
      <w:pPr>
        <w:pStyle w:val="BodyText"/>
        <w:spacing w:before="144"/>
        <w:jc w:val="left"/>
        <w:rPr>
          <w:sz w:val="18"/>
        </w:rPr>
      </w:pPr>
    </w:p>
    <w:p w:rsidR="00C550D4" w:rsidRDefault="00E476FC">
      <w:pPr>
        <w:pStyle w:val="BodyText"/>
        <w:spacing w:line="249" w:lineRule="auto"/>
        <w:ind w:left="165" w:right="136" w:firstLine="4"/>
      </w:pPr>
      <w:r>
        <w:t xml:space="preserve">than value perceived by the buyer. In these contexts will the </w:t>
      </w:r>
      <w:r>
        <w:rPr>
          <w:rFonts w:ascii="Arial" w:hAnsi="Arial"/>
          <w:i/>
          <w:sz w:val="18"/>
        </w:rPr>
        <w:t xml:space="preserve">W(y) </w:t>
      </w:r>
      <w:r>
        <w:t>mecha­ nism yield viable markets?</w:t>
      </w:r>
    </w:p>
    <w:p w:rsidR="00C550D4" w:rsidRDefault="00E476FC">
      <w:pPr>
        <w:pStyle w:val="BodyText"/>
        <w:spacing w:before="7" w:line="259" w:lineRule="auto"/>
        <w:ind w:left="160" w:right="129" w:firstLine="201"/>
      </w:pPr>
      <w:r>
        <w:t>The tests for viability from chapters 2 and 3 can be adapted here. The configuration taken,</w:t>
      </w:r>
      <w:r>
        <w:rPr>
          <w:spacing w:val="-1"/>
        </w:rPr>
        <w:t xml:space="preserve"> </w:t>
      </w:r>
      <w:r>
        <w:t>for example, by</w:t>
      </w:r>
      <w:r>
        <w:rPr>
          <w:spacing w:val="-7"/>
        </w:rPr>
        <w:t xml:space="preserve"> </w:t>
      </w:r>
      <w:r>
        <w:t>inequality (2.15) whenever dis</w:t>
      </w:r>
      <w:r>
        <w:rPr>
          <w:spacing w:val="40"/>
        </w:rPr>
        <w:t xml:space="preserve"> </w:t>
      </w:r>
      <w:r>
        <w:t xml:space="preserve">negative </w:t>
      </w:r>
      <w:r>
        <w:rPr>
          <w:spacing w:val="-6"/>
        </w:rPr>
        <w:t>is</w:t>
      </w:r>
    </w:p>
    <w:p w:rsidR="00C550D4" w:rsidRDefault="00E476FC">
      <w:pPr>
        <w:tabs>
          <w:tab w:val="left" w:pos="6025"/>
        </w:tabs>
        <w:spacing w:before="110"/>
        <w:ind w:left="164" w:firstLine="1247"/>
        <w:rPr>
          <w:sz w:val="20"/>
        </w:rPr>
      </w:pPr>
      <w:r>
        <w:rPr>
          <w:sz w:val="20"/>
        </w:rPr>
        <w:t>K_r[(ale)</w:t>
      </w:r>
      <w:r>
        <w:rPr>
          <w:spacing w:val="47"/>
          <w:sz w:val="20"/>
        </w:rPr>
        <w:t xml:space="preserve"> </w:t>
      </w:r>
      <w:r>
        <w:rPr>
          <w:sz w:val="20"/>
        </w:rPr>
        <w:t>-</w:t>
      </w:r>
      <w:r>
        <w:rPr>
          <w:spacing w:val="71"/>
          <w:w w:val="150"/>
          <w:sz w:val="20"/>
        </w:rPr>
        <w:t xml:space="preserve"> </w:t>
      </w:r>
      <w:r>
        <w:rPr>
          <w:sz w:val="20"/>
        </w:rPr>
        <w:t>1]/[(b/d)</w:t>
      </w:r>
      <w:r>
        <w:rPr>
          <w:spacing w:val="36"/>
          <w:sz w:val="20"/>
        </w:rPr>
        <w:t xml:space="preserve"> </w:t>
      </w:r>
      <w:r>
        <w:rPr>
          <w:rFonts w:ascii="Arial"/>
          <w:sz w:val="26"/>
        </w:rPr>
        <w:t>+</w:t>
      </w:r>
      <w:r>
        <w:rPr>
          <w:rFonts w:ascii="Arial"/>
          <w:spacing w:val="1"/>
          <w:sz w:val="26"/>
        </w:rPr>
        <w:t xml:space="preserve"> </w:t>
      </w:r>
      <w:r>
        <w:rPr>
          <w:sz w:val="20"/>
        </w:rPr>
        <w:t>(ale)]</w:t>
      </w:r>
      <w:r>
        <w:rPr>
          <w:spacing w:val="23"/>
          <w:sz w:val="20"/>
        </w:rPr>
        <w:t xml:space="preserve"> </w:t>
      </w:r>
      <w:r>
        <w:rPr>
          <w:sz w:val="24"/>
        </w:rPr>
        <w:t xml:space="preserve">&lt; </w:t>
      </w:r>
      <w:r>
        <w:rPr>
          <w:rFonts w:ascii="Arial"/>
          <w:i/>
          <w:sz w:val="17"/>
        </w:rPr>
        <w:t>(ad/be)(</w:t>
      </w:r>
      <w:r>
        <w:rPr>
          <w:rFonts w:ascii="Arial"/>
          <w:i/>
          <w:spacing w:val="-1"/>
          <w:sz w:val="17"/>
        </w:rPr>
        <w:t xml:space="preserve"> </w:t>
      </w:r>
      <w:r>
        <w:rPr>
          <w:rFonts w:ascii="Arial"/>
          <w:sz w:val="17"/>
        </w:rPr>
        <w:t>-</w:t>
      </w:r>
      <w:r>
        <w:rPr>
          <w:rFonts w:ascii="Arial"/>
          <w:spacing w:val="43"/>
          <w:sz w:val="17"/>
        </w:rPr>
        <w:t xml:space="preserve"> </w:t>
      </w:r>
      <w:r>
        <w:rPr>
          <w:rFonts w:ascii="Arial"/>
          <w:i/>
          <w:spacing w:val="-5"/>
          <w:sz w:val="17"/>
        </w:rPr>
        <w:t>k),</w:t>
      </w:r>
      <w:r>
        <w:rPr>
          <w:rFonts w:ascii="Arial"/>
          <w:i/>
          <w:sz w:val="17"/>
        </w:rPr>
        <w:tab/>
      </w:r>
      <w:r>
        <w:rPr>
          <w:spacing w:val="-2"/>
          <w:sz w:val="20"/>
        </w:rPr>
        <w:t>(5.1)</w:t>
      </w:r>
    </w:p>
    <w:p w:rsidR="00C550D4" w:rsidRDefault="00E476FC">
      <w:pPr>
        <w:pStyle w:val="BodyText"/>
        <w:spacing w:before="199" w:line="235" w:lineRule="auto"/>
        <w:ind w:left="163" w:right="127" w:firstLine="1"/>
      </w:pPr>
      <w:r>
        <w:t>where</w:t>
      </w:r>
      <w:r>
        <w:rPr>
          <w:spacing w:val="32"/>
        </w:rPr>
        <w:t xml:space="preserve"> </w:t>
      </w:r>
      <w:r>
        <w:t>the abbreviations</w:t>
      </w:r>
      <w:r>
        <w:rPr>
          <w:spacing w:val="38"/>
        </w:rPr>
        <w:t xml:space="preserve"> </w:t>
      </w:r>
      <w:r>
        <w:t>used</w:t>
      </w:r>
      <w:r>
        <w:rPr>
          <w:spacing w:val="28"/>
        </w:rPr>
        <w:t xml:space="preserve"> </w:t>
      </w:r>
      <w:r>
        <w:t>are</w:t>
      </w:r>
      <w:r>
        <w:rPr>
          <w:spacing w:val="30"/>
        </w:rPr>
        <w:t xml:space="preserve"> </w:t>
      </w:r>
      <w:r>
        <w:t>those</w:t>
      </w:r>
      <w:r>
        <w:rPr>
          <w:spacing w:val="32"/>
        </w:rPr>
        <w:t xml:space="preserve"> </w:t>
      </w:r>
      <w:r>
        <w:t>defined</w:t>
      </w:r>
      <w:r>
        <w:rPr>
          <w:spacing w:val="34"/>
        </w:rPr>
        <w:t xml:space="preserve"> </w:t>
      </w:r>
      <w:r>
        <w:t>in equation</w:t>
      </w:r>
      <w:r>
        <w:rPr>
          <w:spacing w:val="35"/>
        </w:rPr>
        <w:t xml:space="preserve"> </w:t>
      </w:r>
      <w:r>
        <w:t>(2.11)</w:t>
      </w:r>
      <w:r>
        <w:rPr>
          <w:spacing w:val="39"/>
        </w:rPr>
        <w:t xml:space="preserve"> </w:t>
      </w:r>
      <w:r>
        <w:t>to yield the simple expression in equation (2.10). Table 3.2 already includes a panel for</w:t>
      </w:r>
      <w:r>
        <w:rPr>
          <w:spacing w:val="28"/>
        </w:rPr>
        <w:t xml:space="preserve"> </w:t>
      </w:r>
      <w:r>
        <w:t>PARADOX.</w:t>
      </w:r>
      <w:r>
        <w:rPr>
          <w:spacing w:val="41"/>
        </w:rPr>
        <w:t xml:space="preserve"> </w:t>
      </w:r>
      <w:r>
        <w:t>It</w:t>
      </w:r>
      <w:r>
        <w:rPr>
          <w:spacing w:val="13"/>
        </w:rPr>
        <w:t xml:space="preserve"> </w:t>
      </w:r>
      <w:r>
        <w:t>shows</w:t>
      </w:r>
      <w:r>
        <w:rPr>
          <w:spacing w:val="25"/>
        </w:rPr>
        <w:t xml:space="preserve"> </w:t>
      </w:r>
      <w:r>
        <w:t>that</w:t>
      </w:r>
      <w:r>
        <w:rPr>
          <w:spacing w:val="15"/>
        </w:rPr>
        <w:t xml:space="preserve"> </w:t>
      </w:r>
      <w:r>
        <w:t>if</w:t>
      </w:r>
      <w:r>
        <w:rPr>
          <w:spacing w:val="26"/>
        </w:rPr>
        <w:t xml:space="preserve"> </w:t>
      </w:r>
      <w:r>
        <w:rPr>
          <w:i/>
          <w:sz w:val="21"/>
        </w:rPr>
        <w:t>d</w:t>
      </w:r>
      <w:r>
        <w:rPr>
          <w:i/>
          <w:spacing w:val="32"/>
          <w:sz w:val="21"/>
        </w:rPr>
        <w:t xml:space="preserve"> </w:t>
      </w:r>
      <w:r>
        <w:rPr>
          <w:sz w:val="24"/>
        </w:rPr>
        <w:t>&lt;</w:t>
      </w:r>
      <w:r>
        <w:rPr>
          <w:spacing w:val="9"/>
          <w:sz w:val="24"/>
        </w:rPr>
        <w:t xml:space="preserve"> </w:t>
      </w:r>
      <w:r>
        <w:t>0,</w:t>
      </w:r>
      <w:r>
        <w:rPr>
          <w:spacing w:val="15"/>
        </w:rPr>
        <w:t xml:space="preserve"> </w:t>
      </w:r>
      <w:r>
        <w:t>when</w:t>
      </w:r>
      <w:r>
        <w:rPr>
          <w:spacing w:val="16"/>
        </w:rPr>
        <w:t xml:space="preserve"> </w:t>
      </w:r>
      <w:r>
        <w:t>also</w:t>
      </w:r>
      <w:r>
        <w:rPr>
          <w:spacing w:val="19"/>
        </w:rPr>
        <w:t xml:space="preserve"> </w:t>
      </w:r>
      <w:r>
        <w:rPr>
          <w:i/>
        </w:rPr>
        <w:t>ale&gt;</w:t>
      </w:r>
      <w:r>
        <w:rPr>
          <w:i/>
          <w:spacing w:val="19"/>
        </w:rPr>
        <w:t xml:space="preserve"> </w:t>
      </w:r>
      <w:r>
        <w:rPr>
          <w:rFonts w:ascii="Arial"/>
          <w:b/>
          <w:sz w:val="18"/>
        </w:rPr>
        <w:t>1,</w:t>
      </w:r>
      <w:r>
        <w:rPr>
          <w:rFonts w:ascii="Arial"/>
          <w:b/>
          <w:spacing w:val="10"/>
          <w:sz w:val="18"/>
        </w:rPr>
        <w:t xml:space="preserve"> </w:t>
      </w:r>
      <w:r>
        <w:t>one</w:t>
      </w:r>
      <w:r>
        <w:rPr>
          <w:spacing w:val="13"/>
        </w:rPr>
        <w:t xml:space="preserve"> </w:t>
      </w:r>
      <w:r>
        <w:t>or</w:t>
      </w:r>
      <w:r>
        <w:rPr>
          <w:spacing w:val="22"/>
        </w:rPr>
        <w:t xml:space="preserve"> </w:t>
      </w:r>
      <w:r>
        <w:t>the</w:t>
      </w:r>
      <w:r>
        <w:rPr>
          <w:spacing w:val="16"/>
        </w:rPr>
        <w:t xml:space="preserve"> </w:t>
      </w:r>
      <w:r>
        <w:rPr>
          <w:spacing w:val="-2"/>
        </w:rPr>
        <w:t>other</w:t>
      </w:r>
    </w:p>
    <w:p w:rsidR="00C550D4" w:rsidRDefault="00E476FC">
      <w:pPr>
        <w:pStyle w:val="BodyText"/>
        <w:spacing w:before="9" w:line="235" w:lineRule="auto"/>
        <w:ind w:left="159" w:right="117" w:firstLine="4"/>
      </w:pPr>
      <w:r>
        <w:t>constraint forbids for any</w:t>
      </w:r>
      <w:r>
        <w:rPr>
          <w:spacing w:val="-2"/>
        </w:rPr>
        <w:t xml:space="preserve"> </w:t>
      </w:r>
      <w:r>
        <w:t xml:space="preserve">value of </w:t>
      </w:r>
      <w:r>
        <w:rPr>
          <w:i/>
        </w:rPr>
        <w:t xml:space="preserve">k, </w:t>
      </w:r>
      <w:r>
        <w:t>positive or negative, all</w:t>
      </w:r>
      <w:r>
        <w:rPr>
          <w:spacing w:val="-1"/>
        </w:rPr>
        <w:t xml:space="preserve"> </w:t>
      </w:r>
      <w:r>
        <w:t xml:space="preserve">values of </w:t>
      </w:r>
      <w:r>
        <w:rPr>
          <w:i/>
        </w:rPr>
        <w:t xml:space="preserve">y. </w:t>
      </w:r>
      <w:r>
        <w:t>No market is</w:t>
      </w:r>
      <w:r>
        <w:rPr>
          <w:spacing w:val="-1"/>
        </w:rPr>
        <w:t xml:space="preserve"> </w:t>
      </w:r>
      <w:r>
        <w:t>viable in</w:t>
      </w:r>
      <w:r>
        <w:rPr>
          <w:spacing w:val="-9"/>
        </w:rPr>
        <w:t xml:space="preserve"> </w:t>
      </w:r>
      <w:r>
        <w:t xml:space="preserve">such contexts. So the right side of the upper half of figure 5.1, with </w:t>
      </w:r>
      <w:r>
        <w:rPr>
          <w:i/>
        </w:rPr>
        <w:t xml:space="preserve">ale </w:t>
      </w:r>
      <w:r>
        <w:rPr>
          <w:sz w:val="24"/>
        </w:rPr>
        <w:t xml:space="preserve">&gt; </w:t>
      </w:r>
      <w:r>
        <w:t>1, is cross-hatched to indicate that no market profiles can be viable</w:t>
      </w:r>
      <w:r>
        <w:rPr>
          <w:spacing w:val="24"/>
        </w:rPr>
        <w:t xml:space="preserve"> </w:t>
      </w:r>
      <w:r>
        <w:t>there: The</w:t>
      </w:r>
      <w:r>
        <w:rPr>
          <w:spacing w:val="19"/>
        </w:rPr>
        <w:t xml:space="preserve"> </w:t>
      </w:r>
      <w:r>
        <w:t>range of</w:t>
      </w:r>
      <w:r>
        <w:rPr>
          <w:spacing w:val="30"/>
        </w:rPr>
        <w:t xml:space="preserve"> </w:t>
      </w:r>
      <w:r>
        <w:rPr>
          <w:i/>
          <w:sz w:val="21"/>
        </w:rPr>
        <w:t>k</w:t>
      </w:r>
      <w:r>
        <w:rPr>
          <w:i/>
          <w:spacing w:val="24"/>
          <w:sz w:val="21"/>
        </w:rPr>
        <w:t xml:space="preserve"> </w:t>
      </w:r>
      <w:r>
        <w:t>that satisfies</w:t>
      </w:r>
      <w:r>
        <w:rPr>
          <w:spacing w:val="19"/>
        </w:rPr>
        <w:t xml:space="preserve"> </w:t>
      </w:r>
      <w:r>
        <w:t>one</w:t>
      </w:r>
      <w:r>
        <w:rPr>
          <w:spacing w:val="19"/>
        </w:rPr>
        <w:t xml:space="preserve"> </w:t>
      </w:r>
      <w:r>
        <w:t>of</w:t>
      </w:r>
      <w:r>
        <w:rPr>
          <w:spacing w:val="26"/>
        </w:rPr>
        <w:t xml:space="preserve"> </w:t>
      </w:r>
      <w:r>
        <w:t>the two</w:t>
      </w:r>
      <w:r>
        <w:rPr>
          <w:spacing w:val="18"/>
        </w:rPr>
        <w:t xml:space="preserve"> </w:t>
      </w:r>
      <w:r>
        <w:t>inequalities</w:t>
      </w:r>
      <w:r>
        <w:rPr>
          <w:spacing w:val="28"/>
        </w:rPr>
        <w:t xml:space="preserve"> </w:t>
      </w:r>
      <w:r>
        <w:t>(2.15)</w:t>
      </w:r>
    </w:p>
    <w:p w:rsidR="00C550D4" w:rsidRDefault="00C550D4">
      <w:pPr>
        <w:spacing w:line="235" w:lineRule="auto"/>
        <w:sectPr w:rsidR="00C550D4">
          <w:headerReference w:type="even" r:id="rId64"/>
          <w:headerReference w:type="default" r:id="rId65"/>
          <w:pgSz w:w="8850" w:h="13270"/>
          <w:pgMar w:top="1340" w:right="1140" w:bottom="280" w:left="1160" w:header="1160" w:footer="0" w:gutter="0"/>
          <w:pgNumType w:start="96"/>
          <w:cols w:space="720"/>
        </w:sectPr>
      </w:pPr>
    </w:p>
    <w:p w:rsidR="00C550D4" w:rsidRDefault="00E476FC">
      <w:pPr>
        <w:pStyle w:val="BodyText"/>
        <w:spacing w:before="135" w:line="247" w:lineRule="auto"/>
        <w:ind w:left="131" w:right="156" w:firstLine="3"/>
      </w:pPr>
      <w:r>
        <w:lastRenderedPageBreak/>
        <w:t xml:space="preserve">and (2.16) does not overlap with the range of </w:t>
      </w:r>
      <w:r>
        <w:rPr>
          <w:i/>
          <w:sz w:val="21"/>
        </w:rPr>
        <w:t xml:space="preserve">k </w:t>
      </w:r>
      <w:r>
        <w:t>needed to satisfy the other inequality.</w:t>
      </w:r>
      <w:r>
        <w:rPr>
          <w:spacing w:val="40"/>
        </w:rPr>
        <w:t xml:space="preserve"> </w:t>
      </w:r>
      <w:r>
        <w:t>The first answer is no.</w:t>
      </w:r>
    </w:p>
    <w:p w:rsidR="00C550D4" w:rsidRDefault="00E476FC">
      <w:pPr>
        <w:pStyle w:val="BodyText"/>
        <w:spacing w:before="13" w:line="247" w:lineRule="auto"/>
        <w:ind w:left="131" w:right="143" w:firstLine="210"/>
        <w:rPr>
          <w:sz w:val="10"/>
        </w:rPr>
      </w:pPr>
      <w:r>
        <w:t>No such blanket exclusion had to hold anywhere in the previous array of contexts,</w:t>
      </w:r>
      <w:r>
        <w:rPr>
          <w:spacing w:val="40"/>
        </w:rPr>
        <w:t xml:space="preserve"> </w:t>
      </w:r>
      <w:r>
        <w:t>the quarter</w:t>
      </w:r>
      <w:r>
        <w:rPr>
          <w:spacing w:val="40"/>
        </w:rPr>
        <w:t xml:space="preserve"> </w:t>
      </w:r>
      <w:r>
        <w:t>plane in figures</w:t>
      </w:r>
      <w:r>
        <w:rPr>
          <w:spacing w:val="35"/>
        </w:rPr>
        <w:t xml:space="preserve"> </w:t>
      </w:r>
      <w:r>
        <w:t>3.1-3.3, in which, instead,</w:t>
      </w:r>
      <w:r>
        <w:rPr>
          <w:spacing w:val="38"/>
        </w:rPr>
        <w:t xml:space="preserve"> </w:t>
      </w:r>
      <w:r>
        <w:rPr>
          <w:i/>
          <w:sz w:val="21"/>
        </w:rPr>
        <w:t xml:space="preserve">d </w:t>
      </w:r>
      <w:r>
        <w:t xml:space="preserve">is posi­ tive. But remember from chapter 3 that by no means all these contexts in which </w:t>
      </w:r>
      <w:r>
        <w:rPr>
          <w:i/>
          <w:sz w:val="21"/>
        </w:rPr>
        <w:t xml:space="preserve">d </w:t>
      </w:r>
      <w:r>
        <w:t xml:space="preserve">is positive yield viable </w:t>
      </w:r>
      <w:r>
        <w:t>market profiles. Indeed, formulas for viable profiles, such as the ones illustrated earlier, profiles (i-iii) following equa­ tions (2.9-2.12),</w:t>
      </w:r>
      <w:r>
        <w:rPr>
          <w:spacing w:val="40"/>
        </w:rPr>
        <w:t xml:space="preserve"> </w:t>
      </w:r>
      <w:r>
        <w:t>prove</w:t>
      </w:r>
      <w:r>
        <w:rPr>
          <w:spacing w:val="40"/>
        </w:rPr>
        <w:t xml:space="preserve"> </w:t>
      </w:r>
      <w:r>
        <w:t xml:space="preserve">to be </w:t>
      </w:r>
      <w:r>
        <w:rPr>
          <w:i/>
          <w:sz w:val="21"/>
        </w:rPr>
        <w:t xml:space="preserve">more </w:t>
      </w:r>
      <w:r>
        <w:t>varied</w:t>
      </w:r>
      <w:r>
        <w:rPr>
          <w:spacing w:val="40"/>
        </w:rPr>
        <w:t xml:space="preserve"> </w:t>
      </w:r>
      <w:r>
        <w:t>in the bottom</w:t>
      </w:r>
      <w:r>
        <w:rPr>
          <w:spacing w:val="40"/>
        </w:rPr>
        <w:t xml:space="preserve"> </w:t>
      </w:r>
      <w:r>
        <w:t>half</w:t>
      </w:r>
      <w:r>
        <w:rPr>
          <w:spacing w:val="40"/>
        </w:rPr>
        <w:t xml:space="preserve"> </w:t>
      </w:r>
      <w:r>
        <w:t>of</w:t>
      </w:r>
      <w:r>
        <w:rPr>
          <w:spacing w:val="40"/>
        </w:rPr>
        <w:t xml:space="preserve"> </w:t>
      </w:r>
      <w:r>
        <w:t>the state space,</w:t>
      </w:r>
      <w:r>
        <w:rPr>
          <w:spacing w:val="30"/>
        </w:rPr>
        <w:t xml:space="preserve"> </w:t>
      </w:r>
      <w:r>
        <w:t>and</w:t>
      </w:r>
      <w:r>
        <w:rPr>
          <w:spacing w:val="32"/>
        </w:rPr>
        <w:t xml:space="preserve"> </w:t>
      </w:r>
      <w:r>
        <w:t>their layout in state space is more intricate</w:t>
      </w:r>
      <w:r>
        <w:rPr>
          <w:spacing w:val="31"/>
        </w:rPr>
        <w:t xml:space="preserve"> </w:t>
      </w:r>
      <w:r>
        <w:t>where</w:t>
      </w:r>
      <w:r>
        <w:rPr>
          <w:spacing w:val="36"/>
        </w:rPr>
        <w:t xml:space="preserve"> </w:t>
      </w:r>
      <w:r>
        <w:rPr>
          <w:i/>
          <w:sz w:val="21"/>
        </w:rPr>
        <w:t>d</w:t>
      </w:r>
      <w:r>
        <w:rPr>
          <w:i/>
          <w:spacing w:val="31"/>
          <w:sz w:val="21"/>
        </w:rPr>
        <w:t xml:space="preserve"> </w:t>
      </w:r>
      <w:r>
        <w:t xml:space="preserve">is positive. The bottom half of the plane, with </w:t>
      </w:r>
      <w:r>
        <w:rPr>
          <w:i/>
          <w:sz w:val="21"/>
        </w:rPr>
        <w:t xml:space="preserve">d </w:t>
      </w:r>
      <w:r>
        <w:t>positive, as in figures 3.1-3.3, was</w:t>
      </w:r>
      <w:r>
        <w:rPr>
          <w:spacing w:val="-3"/>
        </w:rPr>
        <w:t xml:space="preserve"> </w:t>
      </w:r>
      <w:r>
        <w:t>split between four other regions, whereas the top half is split only in half.</w:t>
      </w:r>
      <w:r>
        <w:rPr>
          <w:position w:val="4"/>
          <w:sz w:val="10"/>
        </w:rPr>
        <w:t>1</w:t>
      </w:r>
    </w:p>
    <w:p w:rsidR="00C550D4" w:rsidRDefault="00E476FC">
      <w:pPr>
        <w:pStyle w:val="BodyText"/>
        <w:spacing w:line="254" w:lineRule="auto"/>
        <w:ind w:left="136" w:right="153" w:firstLine="210"/>
      </w:pPr>
      <w:r>
        <w:t>Now</w:t>
      </w:r>
      <w:r>
        <w:rPr>
          <w:spacing w:val="-5"/>
        </w:rPr>
        <w:t xml:space="preserve"> </w:t>
      </w:r>
      <w:r>
        <w:t>return</w:t>
      </w:r>
      <w:r>
        <w:rPr>
          <w:spacing w:val="-5"/>
        </w:rPr>
        <w:t xml:space="preserve"> </w:t>
      </w:r>
      <w:r>
        <w:t>to</w:t>
      </w:r>
      <w:r>
        <w:rPr>
          <w:spacing w:val="-10"/>
        </w:rPr>
        <w:t xml:space="preserve"> </w:t>
      </w:r>
      <w:r>
        <w:t>PARADOX region, but</w:t>
      </w:r>
      <w:r>
        <w:rPr>
          <w:spacing w:val="-5"/>
        </w:rPr>
        <w:t xml:space="preserve"> </w:t>
      </w:r>
      <w:r>
        <w:t>its</w:t>
      </w:r>
      <w:r>
        <w:rPr>
          <w:spacing w:val="-13"/>
        </w:rPr>
        <w:t xml:space="preserve"> </w:t>
      </w:r>
      <w:r>
        <w:t>left</w:t>
      </w:r>
      <w:r>
        <w:rPr>
          <w:spacing w:val="-5"/>
        </w:rPr>
        <w:t xml:space="preserve"> </w:t>
      </w:r>
      <w:r>
        <w:t>half.</w:t>
      </w:r>
      <w:r>
        <w:rPr>
          <w:spacing w:val="-2"/>
        </w:rPr>
        <w:t xml:space="preserve"> </w:t>
      </w:r>
      <w:r>
        <w:t>Intuitively,</w:t>
      </w:r>
      <w:r>
        <w:rPr>
          <w:spacing w:val="-3"/>
        </w:rPr>
        <w:t xml:space="preserve"> </w:t>
      </w:r>
      <w:r>
        <w:t>it</w:t>
      </w:r>
      <w:r>
        <w:rPr>
          <w:spacing w:val="-8"/>
        </w:rPr>
        <w:t xml:space="preserve"> </w:t>
      </w:r>
      <w:r>
        <w:t>is</w:t>
      </w:r>
      <w:r>
        <w:rPr>
          <w:spacing w:val="-10"/>
        </w:rPr>
        <w:t xml:space="preserve"> </w:t>
      </w:r>
      <w:r>
        <w:t>harder to loc</w:t>
      </w:r>
      <w:r>
        <w:t xml:space="preserve">ate a </w:t>
      </w:r>
      <w:r>
        <w:rPr>
          <w:rFonts w:ascii="Arial" w:hAnsi="Arial"/>
          <w:i/>
          <w:sz w:val="17"/>
        </w:rPr>
        <w:t xml:space="preserve">W(y) </w:t>
      </w:r>
      <w:r>
        <w:t>signaling curve to accommodate a range of different quality producers, the more nearly their own costs go up right along with the kudos they</w:t>
      </w:r>
      <w:r>
        <w:rPr>
          <w:spacing w:val="-2"/>
        </w:rPr>
        <w:t xml:space="preserve"> </w:t>
      </w:r>
      <w:r>
        <w:t>earn from the buyers. So paradoxical contexts seem to be where media­ tion by market</w:t>
      </w:r>
      <w:r>
        <w:rPr>
          <w:spacing w:val="28"/>
        </w:rPr>
        <w:t xml:space="preserve"> </w:t>
      </w:r>
      <w:r>
        <w:t xml:space="preserve">profile should be </w:t>
      </w:r>
      <w:r>
        <w:rPr>
          <w:i/>
          <w:sz w:val="21"/>
        </w:rPr>
        <w:t>e</w:t>
      </w:r>
      <w:r>
        <w:rPr>
          <w:i/>
          <w:sz w:val="21"/>
        </w:rPr>
        <w:t>asiest</w:t>
      </w:r>
      <w:r>
        <w:rPr>
          <w:i/>
          <w:spacing w:val="32"/>
          <w:sz w:val="21"/>
        </w:rPr>
        <w:t xml:space="preserve"> </w:t>
      </w:r>
      <w:r>
        <w:t>to achieve.</w:t>
      </w:r>
    </w:p>
    <w:p w:rsidR="00C550D4" w:rsidRDefault="00E476FC">
      <w:pPr>
        <w:pStyle w:val="BodyText"/>
        <w:spacing w:line="236" w:lineRule="exact"/>
        <w:ind w:left="333"/>
      </w:pPr>
      <w:r>
        <w:t>Take</w:t>
      </w:r>
      <w:r>
        <w:rPr>
          <w:spacing w:val="17"/>
        </w:rPr>
        <w:t xml:space="preserve"> </w:t>
      </w:r>
      <w:r>
        <w:t>up</w:t>
      </w:r>
      <w:r>
        <w:rPr>
          <w:spacing w:val="15"/>
        </w:rPr>
        <w:t xml:space="preserve"> </w:t>
      </w:r>
      <w:r>
        <w:t>this</w:t>
      </w:r>
      <w:r>
        <w:rPr>
          <w:spacing w:val="13"/>
        </w:rPr>
        <w:t xml:space="preserve"> </w:t>
      </w:r>
      <w:r>
        <w:t>left</w:t>
      </w:r>
      <w:r>
        <w:rPr>
          <w:spacing w:val="20"/>
        </w:rPr>
        <w:t xml:space="preserve"> </w:t>
      </w:r>
      <w:r>
        <w:t>half,</w:t>
      </w:r>
      <w:r>
        <w:rPr>
          <w:spacing w:val="13"/>
        </w:rPr>
        <w:t xml:space="preserve"> </w:t>
      </w:r>
      <w:r>
        <w:rPr>
          <w:i/>
        </w:rPr>
        <w:t>ale</w:t>
      </w:r>
      <w:r>
        <w:rPr>
          <w:i/>
          <w:spacing w:val="28"/>
        </w:rPr>
        <w:t xml:space="preserve"> </w:t>
      </w:r>
      <w:r>
        <w:rPr>
          <w:sz w:val="24"/>
        </w:rPr>
        <w:t>&lt;</w:t>
      </w:r>
      <w:r>
        <w:rPr>
          <w:spacing w:val="7"/>
          <w:sz w:val="24"/>
        </w:rPr>
        <w:t xml:space="preserve"> </w:t>
      </w:r>
      <w:r>
        <w:t>1,</w:t>
      </w:r>
      <w:r>
        <w:rPr>
          <w:spacing w:val="5"/>
        </w:rPr>
        <w:t xml:space="preserve"> </w:t>
      </w:r>
      <w:r>
        <w:t>still</w:t>
      </w:r>
      <w:r>
        <w:rPr>
          <w:spacing w:val="11"/>
        </w:rPr>
        <w:t xml:space="preserve"> </w:t>
      </w:r>
      <w:r>
        <w:t>with</w:t>
      </w:r>
      <w:r>
        <w:rPr>
          <w:spacing w:val="16"/>
        </w:rPr>
        <w:t xml:space="preserve"> </w:t>
      </w:r>
      <w:r>
        <w:rPr>
          <w:i/>
          <w:sz w:val="21"/>
        </w:rPr>
        <w:t>d</w:t>
      </w:r>
      <w:r>
        <w:rPr>
          <w:i/>
          <w:spacing w:val="32"/>
          <w:sz w:val="21"/>
        </w:rPr>
        <w:t xml:space="preserve"> </w:t>
      </w:r>
      <w:r>
        <w:rPr>
          <w:sz w:val="24"/>
        </w:rPr>
        <w:t>&lt;</w:t>
      </w:r>
      <w:r>
        <w:rPr>
          <w:spacing w:val="12"/>
          <w:sz w:val="24"/>
        </w:rPr>
        <w:t xml:space="preserve"> </w:t>
      </w:r>
      <w:r>
        <w:t>0.</w:t>
      </w:r>
      <w:r>
        <w:rPr>
          <w:spacing w:val="7"/>
        </w:rPr>
        <w:t xml:space="preserve"> </w:t>
      </w:r>
      <w:r>
        <w:t>Anywhere</w:t>
      </w:r>
      <w:r>
        <w:rPr>
          <w:spacing w:val="26"/>
        </w:rPr>
        <w:t xml:space="preserve"> </w:t>
      </w:r>
      <w:r>
        <w:t>here,</w:t>
      </w:r>
      <w:r>
        <w:rPr>
          <w:spacing w:val="16"/>
        </w:rPr>
        <w:t xml:space="preserve"> </w:t>
      </w:r>
      <w:r>
        <w:t>fork</w:t>
      </w:r>
      <w:r>
        <w:rPr>
          <w:spacing w:val="17"/>
        </w:rPr>
        <w:t xml:space="preserve"> </w:t>
      </w:r>
      <w:r>
        <w:rPr>
          <w:spacing w:val="-4"/>
        </w:rPr>
        <w:t>less</w:t>
      </w:r>
    </w:p>
    <w:p w:rsidR="00C550D4" w:rsidRDefault="00E476FC">
      <w:pPr>
        <w:pStyle w:val="BodyText"/>
        <w:spacing w:line="252" w:lineRule="auto"/>
        <w:ind w:left="136" w:right="158" w:firstLine="4"/>
      </w:pPr>
      <w:r>
        <w:t xml:space="preserve">than or equal to zero, the only restraint on </w:t>
      </w:r>
      <w:r>
        <w:rPr>
          <w:i/>
          <w:sz w:val="21"/>
        </w:rPr>
        <w:t xml:space="preserve">y </w:t>
      </w:r>
      <w:r>
        <w:t>comes from the second inequal­ ity (positive</w:t>
      </w:r>
      <w:r>
        <w:rPr>
          <w:spacing w:val="40"/>
        </w:rPr>
        <w:t xml:space="preserve"> </w:t>
      </w:r>
      <w:r>
        <w:t xml:space="preserve">profit), and it is that </w:t>
      </w:r>
      <w:r>
        <w:rPr>
          <w:rFonts w:ascii="Arial" w:hAnsi="Arial"/>
          <w:i/>
          <w:sz w:val="17"/>
        </w:rPr>
        <w:t>y</w:t>
      </w:r>
      <w:r>
        <w:rPr>
          <w:rFonts w:ascii="Arial" w:hAnsi="Arial"/>
          <w:i/>
          <w:spacing w:val="40"/>
          <w:sz w:val="17"/>
        </w:rPr>
        <w:t xml:space="preserve"> </w:t>
      </w:r>
      <w:r>
        <w:t>be greater</w:t>
      </w:r>
      <w:r>
        <w:rPr>
          <w:spacing w:val="35"/>
        </w:rPr>
        <w:t xml:space="preserve"> </w:t>
      </w:r>
      <w:r>
        <w:t>than a cutoff</w:t>
      </w:r>
      <w:r>
        <w:rPr>
          <w:spacing w:val="34"/>
        </w:rPr>
        <w:t xml:space="preserve"> </w:t>
      </w:r>
      <w:r>
        <w:t>value</w:t>
      </w:r>
    </w:p>
    <w:p w:rsidR="00C550D4" w:rsidRDefault="00E476FC">
      <w:pPr>
        <w:spacing w:before="75"/>
        <w:ind w:left="2656"/>
        <w:jc w:val="both"/>
        <w:rPr>
          <w:sz w:val="20"/>
        </w:rPr>
      </w:pPr>
      <w:r>
        <w:rPr>
          <w:i/>
          <w:sz w:val="15"/>
        </w:rPr>
        <w:t>Ypos</w:t>
      </w:r>
      <w:r>
        <w:rPr>
          <w:i/>
          <w:spacing w:val="64"/>
          <w:w w:val="150"/>
          <w:sz w:val="15"/>
        </w:rPr>
        <w:t xml:space="preserve"> </w:t>
      </w:r>
      <w:r>
        <w:rPr>
          <w:sz w:val="23"/>
        </w:rPr>
        <w:t>=</w:t>
      </w:r>
      <w:r>
        <w:rPr>
          <w:spacing w:val="30"/>
          <w:sz w:val="23"/>
        </w:rPr>
        <w:t xml:space="preserve"> </w:t>
      </w:r>
      <w:r>
        <w:rPr>
          <w:spacing w:val="-2"/>
          <w:sz w:val="20"/>
        </w:rPr>
        <w:t>{k'}llg_</w:t>
      </w:r>
    </w:p>
    <w:p w:rsidR="00C550D4" w:rsidRDefault="00E476FC">
      <w:pPr>
        <w:pStyle w:val="BodyText"/>
        <w:spacing w:before="106" w:line="249" w:lineRule="auto"/>
        <w:ind w:left="132" w:right="144" w:firstLine="6"/>
      </w:pPr>
      <w:r>
        <w:t>By contrast, when you</w:t>
      </w:r>
      <w:r>
        <w:rPr>
          <w:spacing w:val="40"/>
        </w:rPr>
        <w:t xml:space="preserve"> </w:t>
      </w:r>
      <w:r>
        <w:t xml:space="preserve">take </w:t>
      </w:r>
      <w:r>
        <w:rPr>
          <w:i/>
          <w:sz w:val="21"/>
        </w:rPr>
        <w:t xml:space="preserve">k </w:t>
      </w:r>
      <w:r>
        <w:rPr>
          <w:sz w:val="24"/>
        </w:rPr>
        <w:t xml:space="preserve">&gt; </w:t>
      </w:r>
      <w:r>
        <w:t xml:space="preserve">0, still for </w:t>
      </w:r>
      <w:r>
        <w:rPr>
          <w:i/>
        </w:rPr>
        <w:t xml:space="preserve">ale </w:t>
      </w:r>
      <w:r>
        <w:rPr>
          <w:sz w:val="24"/>
        </w:rPr>
        <w:t xml:space="preserve">&lt; </w:t>
      </w:r>
      <w:r>
        <w:t xml:space="preserve">1, while ally values do survive the positive constraint, equation (2.16), by the other constraint, in­ equality (2.15), </w:t>
      </w:r>
      <w:r>
        <w:rPr>
          <w:i/>
          <w:sz w:val="21"/>
        </w:rPr>
        <w:t xml:space="preserve">y </w:t>
      </w:r>
      <w:r>
        <w:t>must be greater than</w:t>
      </w:r>
      <w:r>
        <w:rPr>
          <w:spacing w:val="-13"/>
        </w:rPr>
        <w:t xml:space="preserve"> </w:t>
      </w:r>
      <w:r>
        <w:rPr>
          <w:i/>
          <w:sz w:val="15"/>
        </w:rPr>
        <w:t>Ymax·</w:t>
      </w:r>
      <w:r>
        <w:rPr>
          <w:i/>
          <w:spacing w:val="31"/>
          <w:sz w:val="15"/>
        </w:rPr>
        <w:t xml:space="preserve"> </w:t>
      </w:r>
      <w:r>
        <w:t>But this latter inequality implies exposure to unraveling, for firms</w:t>
      </w:r>
      <w:r>
        <w:rPr>
          <w:spacing w:val="-1"/>
        </w:rPr>
        <w:t xml:space="preserve"> </w:t>
      </w:r>
      <w:r>
        <w:t>make money</w:t>
      </w:r>
      <w:r>
        <w:rPr>
          <w:spacing w:val="-3"/>
        </w:rPr>
        <w:t xml:space="preserve"> </w:t>
      </w:r>
      <w:r>
        <w:t>whatever</w:t>
      </w:r>
      <w:r>
        <w:rPr>
          <w:spacing w:val="-3"/>
        </w:rPr>
        <w:t xml:space="preserve"> </w:t>
      </w:r>
      <w:r>
        <w:rPr>
          <w:rFonts w:ascii="Arial" w:hAnsi="Arial"/>
          <w:i/>
          <w:sz w:val="17"/>
        </w:rPr>
        <w:t>y</w:t>
      </w:r>
      <w:r>
        <w:rPr>
          <w:rFonts w:ascii="Arial" w:hAnsi="Arial"/>
          <w:i/>
          <w:spacing w:val="22"/>
          <w:sz w:val="17"/>
        </w:rPr>
        <w:t xml:space="preserve"> </w:t>
      </w:r>
      <w:r>
        <w:t>they</w:t>
      </w:r>
      <w:r>
        <w:rPr>
          <w:spacing w:val="-1"/>
        </w:rPr>
        <w:t xml:space="preserve"> </w:t>
      </w:r>
      <w:r>
        <w:t>choose in this region. Thus, within PARADOX in</w:t>
      </w:r>
      <w:r>
        <w:rPr>
          <w:spacing w:val="-1"/>
        </w:rPr>
        <w:t xml:space="preserve"> </w:t>
      </w:r>
      <w:r>
        <w:t>the</w:t>
      </w:r>
      <w:r>
        <w:rPr>
          <w:spacing w:val="-4"/>
        </w:rPr>
        <w:t xml:space="preserve"> </w:t>
      </w:r>
      <w:r>
        <w:t>market plane</w:t>
      </w:r>
      <w:r>
        <w:rPr>
          <w:spacing w:val="-1"/>
        </w:rPr>
        <w:t xml:space="preserve"> </w:t>
      </w:r>
      <w:r>
        <w:t>of figure 5.1,</w:t>
      </w:r>
      <w:r>
        <w:rPr>
          <w:spacing w:val="-3"/>
        </w:rPr>
        <w:t xml:space="preserve"> </w:t>
      </w:r>
      <w:r>
        <w:rPr>
          <w:i/>
          <w:sz w:val="21"/>
        </w:rPr>
        <w:t xml:space="preserve">k </w:t>
      </w:r>
      <w:r>
        <w:t>is</w:t>
      </w:r>
      <w:r>
        <w:rPr>
          <w:spacing w:val="-9"/>
        </w:rPr>
        <w:t xml:space="preserve"> </w:t>
      </w:r>
      <w:r>
        <w:t>shown as having to be nonpositive</w:t>
      </w:r>
      <w:r>
        <w:rPr>
          <w:spacing w:val="23"/>
        </w:rPr>
        <w:t xml:space="preserve"> </w:t>
      </w:r>
      <w:r>
        <w:t xml:space="preserve">to support a viable profile. The formulas </w:t>
      </w:r>
      <w:r>
        <w:t>in table</w:t>
      </w:r>
    </w:p>
    <w:p w:rsidR="00C550D4" w:rsidRDefault="00E476FC">
      <w:pPr>
        <w:pStyle w:val="BodyText"/>
        <w:spacing w:line="249" w:lineRule="auto"/>
        <w:ind w:left="139" w:right="146" w:hanging="1"/>
      </w:pPr>
      <w:r>
        <w:t xml:space="preserve">3.2 for this left half of PARADOX region are inversions with respect </w:t>
      </w:r>
      <w:r>
        <w:rPr>
          <w:sz w:val="17"/>
        </w:rPr>
        <w:t>to</w:t>
      </w:r>
      <w:r>
        <w:rPr>
          <w:spacing w:val="40"/>
          <w:sz w:val="17"/>
        </w:rPr>
        <w:t xml:space="preserve"> </w:t>
      </w:r>
      <w:r>
        <w:t>the formulas already given earlier for ORDINARY region.</w:t>
      </w:r>
    </w:p>
    <w:p w:rsidR="00C550D4" w:rsidRDefault="00E476FC">
      <w:pPr>
        <w:pStyle w:val="BodyText"/>
        <w:spacing w:before="11" w:line="216" w:lineRule="auto"/>
        <w:ind w:left="140" w:right="150" w:firstLine="205"/>
      </w:pPr>
      <w:r>
        <w:t>Figure</w:t>
      </w:r>
      <w:r>
        <w:rPr>
          <w:spacing w:val="-2"/>
        </w:rPr>
        <w:t xml:space="preserve"> </w:t>
      </w:r>
      <w:r>
        <w:t>5.2</w:t>
      </w:r>
      <w:r>
        <w:rPr>
          <w:spacing w:val="-10"/>
        </w:rPr>
        <w:t xml:space="preserve"> </w:t>
      </w:r>
      <w:r>
        <w:t>supplies</w:t>
      </w:r>
      <w:r>
        <w:rPr>
          <w:spacing w:val="-1"/>
        </w:rPr>
        <w:t xml:space="preserve"> </w:t>
      </w:r>
      <w:r>
        <w:t>examples of</w:t>
      </w:r>
      <w:r>
        <w:rPr>
          <w:spacing w:val="-1"/>
        </w:rPr>
        <w:t xml:space="preserve"> </w:t>
      </w:r>
      <w:r>
        <w:t>estimated locations of</w:t>
      </w:r>
      <w:r>
        <w:rPr>
          <w:spacing w:val="-4"/>
        </w:rPr>
        <w:t xml:space="preserve"> </w:t>
      </w:r>
      <w:r>
        <w:t>American industries and</w:t>
      </w:r>
      <w:r>
        <w:rPr>
          <w:spacing w:val="40"/>
        </w:rPr>
        <w:t xml:space="preserve"> </w:t>
      </w:r>
      <w:r>
        <w:t>thus extends figure</w:t>
      </w:r>
      <w:r>
        <w:rPr>
          <w:spacing w:val="32"/>
        </w:rPr>
        <w:t xml:space="preserve"> </w:t>
      </w:r>
      <w:r>
        <w:t>3.3 for</w:t>
      </w:r>
      <w:r>
        <w:rPr>
          <w:spacing w:val="37"/>
        </w:rPr>
        <w:t xml:space="preserve"> </w:t>
      </w:r>
      <w:r>
        <w:t>the</w:t>
      </w:r>
      <w:r>
        <w:rPr>
          <w:spacing w:val="30"/>
        </w:rPr>
        <w:t xml:space="preserve"> </w:t>
      </w:r>
      <w:r>
        <w:t>plane half</w:t>
      </w:r>
      <w:r>
        <w:rPr>
          <w:spacing w:val="38"/>
        </w:rPr>
        <w:t xml:space="preserve"> </w:t>
      </w:r>
      <w:r>
        <w:t xml:space="preserve">with </w:t>
      </w:r>
      <w:r>
        <w:rPr>
          <w:i/>
          <w:sz w:val="21"/>
        </w:rPr>
        <w:t>d</w:t>
      </w:r>
      <w:r>
        <w:rPr>
          <w:i/>
          <w:spacing w:val="40"/>
          <w:sz w:val="21"/>
        </w:rPr>
        <w:t xml:space="preserve"> </w:t>
      </w:r>
      <w:r>
        <w:rPr>
          <w:sz w:val="24"/>
        </w:rPr>
        <w:t xml:space="preserve">&gt; </w:t>
      </w:r>
      <w:r>
        <w:t>0.</w:t>
      </w:r>
    </w:p>
    <w:p w:rsidR="00C550D4" w:rsidRDefault="00E476FC">
      <w:pPr>
        <w:pStyle w:val="BodyText"/>
        <w:spacing w:before="12" w:line="232" w:lineRule="auto"/>
        <w:ind w:left="137" w:right="145" w:firstLine="200"/>
      </w:pPr>
      <w:r>
        <w:t>The rays of chapter 3 that indicate lines along</w:t>
      </w:r>
      <w:r>
        <w:rPr>
          <w:spacing w:val="-1"/>
        </w:rPr>
        <w:t xml:space="preserve"> </w:t>
      </w:r>
      <w:r>
        <w:t xml:space="preserve">which performance in profit stays constant (fork </w:t>
      </w:r>
      <w:r>
        <w:rPr>
          <w:sz w:val="23"/>
        </w:rPr>
        <w:t xml:space="preserve">= </w:t>
      </w:r>
      <w:r>
        <w:t>0) extend across into PARADOX, as was shown in figure 5.1 for one of the illustrative</w:t>
      </w:r>
      <w:r>
        <w:rPr>
          <w:spacing w:val="40"/>
        </w:rPr>
        <w:t xml:space="preserve"> </w:t>
      </w:r>
      <w:r>
        <w:t>rays in figure 3.2.</w:t>
      </w:r>
    </w:p>
    <w:p w:rsidR="00C550D4" w:rsidRDefault="00E476FC">
      <w:pPr>
        <w:pStyle w:val="BodyText"/>
        <w:spacing w:before="12" w:line="249" w:lineRule="auto"/>
        <w:ind w:left="141" w:right="136" w:firstLine="203"/>
      </w:pPr>
      <w:r>
        <w:t xml:space="preserve">Let us explicate how the label </w:t>
      </w:r>
      <w:r>
        <w:rPr>
          <w:rFonts w:ascii="Arial" w:hAnsi="Arial"/>
          <w:i/>
          <w:sz w:val="17"/>
        </w:rPr>
        <w:t xml:space="preserve">unraveling </w:t>
      </w:r>
      <w:r>
        <w:t>from chapter 4 can apply to an example from a PARADOX context where for</w:t>
      </w:r>
      <w:r>
        <w:rPr>
          <w:spacing w:val="-6"/>
        </w:rPr>
        <w:t xml:space="preserve"> </w:t>
      </w:r>
      <w:r>
        <w:t>some</w:t>
      </w:r>
      <w:r>
        <w:rPr>
          <w:spacing w:val="-1"/>
        </w:rPr>
        <w:t xml:space="preserve"> </w:t>
      </w:r>
      <w:r>
        <w:t>historical path</w:t>
      </w:r>
      <w:r>
        <w:rPr>
          <w:spacing w:val="-4"/>
        </w:rPr>
        <w:t xml:space="preserve"> </w:t>
      </w:r>
      <w:r>
        <w:t xml:space="preserve">settings </w:t>
      </w:r>
      <w:r>
        <w:rPr>
          <w:i/>
          <w:sz w:val="21"/>
        </w:rPr>
        <w:t xml:space="preserve">k </w:t>
      </w:r>
      <w:r>
        <w:t>there are schedules that satisfy both the positive and the maximal income</w:t>
      </w:r>
      <w:r>
        <w:rPr>
          <w:spacing w:val="40"/>
        </w:rPr>
        <w:t xml:space="preserve"> </w:t>
      </w:r>
      <w:r>
        <w:t>tests. Market profiles from one of t</w:t>
      </w:r>
      <w:r>
        <w:t xml:space="preserve">hese paradoxical contexts, designated as point iv here and in figure 5.1, are exhibited as figure 5.3. Here each </w:t>
      </w:r>
      <w:r>
        <w:rPr>
          <w:rFonts w:ascii="Arial" w:hAnsi="Arial"/>
          <w:i/>
          <w:sz w:val="17"/>
        </w:rPr>
        <w:t xml:space="preserve">W(y) </w:t>
      </w:r>
      <w:r>
        <w:t>profile is converted,</w:t>
      </w:r>
      <w:r>
        <w:rPr>
          <w:spacing w:val="40"/>
        </w:rPr>
        <w:t xml:space="preserve"> </w:t>
      </w:r>
      <w:r>
        <w:t xml:space="preserve">as before in figure 3.4, to a solution for </w:t>
      </w:r>
      <w:r>
        <w:rPr>
          <w:i/>
          <w:sz w:val="21"/>
        </w:rPr>
        <w:t xml:space="preserve">y </w:t>
      </w:r>
      <w:r>
        <w:t xml:space="preserve">versus </w:t>
      </w:r>
      <w:r>
        <w:rPr>
          <w:rFonts w:ascii="Arial" w:hAnsi="Arial"/>
          <w:i/>
          <w:sz w:val="17"/>
        </w:rPr>
        <w:t xml:space="preserve">n. </w:t>
      </w:r>
      <w:r>
        <w:t xml:space="preserve">Curves for three values of </w:t>
      </w:r>
      <w:r>
        <w:rPr>
          <w:i/>
          <w:sz w:val="21"/>
        </w:rPr>
        <w:t xml:space="preserve">k </w:t>
      </w:r>
      <w:r>
        <w:t>are given for this context in PA</w:t>
      </w:r>
      <w:r>
        <w:t xml:space="preserve">RADOX. These are parallel to figure 3.4, but note that the portions activated in viable pro­ files no longer correspond to the complete range of output </w:t>
      </w:r>
      <w:r>
        <w:rPr>
          <w:i/>
          <w:sz w:val="21"/>
        </w:rPr>
        <w:t xml:space="preserve">y </w:t>
      </w:r>
      <w:r>
        <w:t>from zero to infinity as they did in figure 3.4.</w:t>
      </w:r>
    </w:p>
    <w:p w:rsidR="00C550D4" w:rsidRDefault="00C550D4">
      <w:pPr>
        <w:spacing w:line="249" w:lineRule="auto"/>
        <w:sectPr w:rsidR="00C550D4">
          <w:pgSz w:w="8850" w:h="13270"/>
          <w:pgMar w:top="1340" w:right="1140" w:bottom="280" w:left="1160" w:header="1160" w:footer="0" w:gutter="0"/>
          <w:cols w:space="720"/>
        </w:sectPr>
      </w:pPr>
    </w:p>
    <w:p w:rsidR="00C550D4" w:rsidRDefault="00E476FC">
      <w:pPr>
        <w:spacing w:before="122" w:line="244" w:lineRule="auto"/>
        <w:ind w:left="480" w:right="5057" w:hanging="5"/>
        <w:rPr>
          <w:rFonts w:ascii="Arial"/>
          <w:b/>
          <w:sz w:val="16"/>
        </w:rPr>
      </w:pPr>
      <w:r>
        <w:rPr>
          <w:noProof/>
          <w:lang w:val="de-DE" w:eastAsia="de-DE"/>
        </w:rPr>
        <w:lastRenderedPageBreak/>
        <mc:AlternateContent>
          <mc:Choice Requires="wpg">
            <w:drawing>
              <wp:anchor distT="0" distB="0" distL="0" distR="0" simplePos="0" relativeHeight="15754752" behindDoc="0" locked="0" layoutInCell="1" allowOverlap="1">
                <wp:simplePos x="0" y="0"/>
                <wp:positionH relativeFrom="page">
                  <wp:posOffset>1665254</wp:posOffset>
                </wp:positionH>
                <wp:positionV relativeFrom="paragraph">
                  <wp:posOffset>32936</wp:posOffset>
                </wp:positionV>
                <wp:extent cx="2927350" cy="4392295"/>
                <wp:effectExtent l="0" t="0" r="0" b="0"/>
                <wp:wrapNone/>
                <wp:docPr id="14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7350" cy="4392295"/>
                          <a:chOff x="0" y="0"/>
                          <a:chExt cx="2927350" cy="4392295"/>
                        </a:xfrm>
                      </wpg:grpSpPr>
                      <wps:wsp>
                        <wps:cNvPr id="149" name="Graphic 149"/>
                        <wps:cNvSpPr/>
                        <wps:spPr>
                          <a:xfrm>
                            <a:off x="1525" y="0"/>
                            <a:ext cx="2771140" cy="4392295"/>
                          </a:xfrm>
                          <a:custGeom>
                            <a:avLst/>
                            <a:gdLst/>
                            <a:ahLst/>
                            <a:cxnLst/>
                            <a:rect l="l" t="t" r="r" b="b"/>
                            <a:pathLst>
                              <a:path w="2771140" h="4392295">
                                <a:moveTo>
                                  <a:pt x="3051" y="4392293"/>
                                </a:moveTo>
                                <a:lnTo>
                                  <a:pt x="3051" y="0"/>
                                </a:lnTo>
                              </a:path>
                              <a:path w="2771140" h="4392295">
                                <a:moveTo>
                                  <a:pt x="0" y="1592206"/>
                                </a:moveTo>
                                <a:lnTo>
                                  <a:pt x="2770583" y="1592206"/>
                                </a:lnTo>
                              </a:path>
                            </a:pathLst>
                          </a:custGeom>
                          <a:ln w="9152">
                            <a:solidFill>
                              <a:srgbClr val="000000"/>
                            </a:solidFill>
                            <a:prstDash val="solid"/>
                          </a:ln>
                        </wps:spPr>
                        <wps:bodyPr wrap="square" lIns="0" tIns="0" rIns="0" bIns="0" rtlCol="0">
                          <a:prstTxWarp prst="textNoShape">
                            <a:avLst/>
                          </a:prstTxWarp>
                          <a:noAutofit/>
                        </wps:bodyPr>
                      </wps:wsp>
                      <wps:wsp>
                        <wps:cNvPr id="150" name="Textbox 150"/>
                        <wps:cNvSpPr txBox="1"/>
                        <wps:spPr>
                          <a:xfrm>
                            <a:off x="458540" y="24213"/>
                            <a:ext cx="767080" cy="328295"/>
                          </a:xfrm>
                          <a:prstGeom prst="rect">
                            <a:avLst/>
                          </a:prstGeom>
                        </wps:spPr>
                        <wps:txbx>
                          <w:txbxContent>
                            <w:p w:rsidR="00C550D4" w:rsidRDefault="00E476FC">
                              <w:pPr>
                                <w:spacing w:line="190" w:lineRule="exact"/>
                                <w:rPr>
                                  <w:rFonts w:ascii="Arial"/>
                                  <w:b/>
                                  <w:sz w:val="17"/>
                                </w:rPr>
                              </w:pPr>
                              <w:r>
                                <w:rPr>
                                  <w:rFonts w:ascii="Arial"/>
                                  <w:w w:val="85"/>
                                  <w:sz w:val="17"/>
                                </w:rPr>
                                <w:t>.</w:t>
                              </w:r>
                              <w:r>
                                <w:rPr>
                                  <w:rFonts w:ascii="Arial"/>
                                  <w:spacing w:val="8"/>
                                  <w:sz w:val="17"/>
                                </w:rPr>
                                <w:t xml:space="preserve"> </w:t>
                              </w:r>
                              <w:r>
                                <w:rPr>
                                  <w:rFonts w:ascii="Arial"/>
                                  <w:b/>
                                  <w:w w:val="85"/>
                                  <w:sz w:val="17"/>
                                </w:rPr>
                                <w:t>drilling</w:t>
                              </w:r>
                              <w:r>
                                <w:rPr>
                                  <w:rFonts w:ascii="Arial"/>
                                  <w:b/>
                                  <w:spacing w:val="-1"/>
                                  <w:w w:val="85"/>
                                  <w:sz w:val="17"/>
                                </w:rPr>
                                <w:t xml:space="preserve"> </w:t>
                              </w:r>
                              <w:r>
                                <w:rPr>
                                  <w:rFonts w:ascii="Arial"/>
                                  <w:b/>
                                  <w:spacing w:val="-5"/>
                                  <w:w w:val="85"/>
                                  <w:sz w:val="17"/>
                                </w:rPr>
                                <w:t>mud</w:t>
                              </w:r>
                            </w:p>
                            <w:p w:rsidR="00C550D4" w:rsidRDefault="00E476FC">
                              <w:pPr>
                                <w:spacing w:before="131"/>
                                <w:ind w:left="445"/>
                                <w:rPr>
                                  <w:rFonts w:ascii="Arial"/>
                                  <w:b/>
                                  <w:sz w:val="17"/>
                                </w:rPr>
                              </w:pPr>
                              <w:r>
                                <w:rPr>
                                  <w:rFonts w:ascii="Arial"/>
                                  <w:b/>
                                  <w:w w:val="85"/>
                                  <w:sz w:val="17"/>
                                </w:rPr>
                                <w:t>log</w:t>
                              </w:r>
                              <w:r>
                                <w:rPr>
                                  <w:rFonts w:ascii="Arial"/>
                                  <w:b/>
                                  <w:spacing w:val="-7"/>
                                  <w:sz w:val="17"/>
                                </w:rPr>
                                <w:t xml:space="preserve"> </w:t>
                              </w:r>
                              <w:r>
                                <w:rPr>
                                  <w:rFonts w:ascii="Arial"/>
                                  <w:b/>
                                  <w:spacing w:val="-2"/>
                                  <w:w w:val="85"/>
                                  <w:sz w:val="17"/>
                                </w:rPr>
                                <w:t>houses</w:t>
                              </w:r>
                            </w:p>
                          </w:txbxContent>
                        </wps:txbx>
                        <wps:bodyPr wrap="square" lIns="0" tIns="0" rIns="0" bIns="0" rtlCol="0">
                          <a:noAutofit/>
                        </wps:bodyPr>
                      </wps:wsp>
                      <wps:wsp>
                        <wps:cNvPr id="151" name="Textbox 151"/>
                        <wps:cNvSpPr txBox="1"/>
                        <wps:spPr>
                          <a:xfrm>
                            <a:off x="463752" y="503095"/>
                            <a:ext cx="419100" cy="121285"/>
                          </a:xfrm>
                          <a:prstGeom prst="rect">
                            <a:avLst/>
                          </a:prstGeom>
                        </wps:spPr>
                        <wps:txbx>
                          <w:txbxContent>
                            <w:p w:rsidR="00C550D4" w:rsidRDefault="00E476FC">
                              <w:pPr>
                                <w:spacing w:line="190" w:lineRule="exact"/>
                                <w:rPr>
                                  <w:rFonts w:ascii="Arial"/>
                                  <w:b/>
                                  <w:sz w:val="17"/>
                                </w:rPr>
                              </w:pPr>
                              <w:r>
                                <w:rPr>
                                  <w:rFonts w:ascii="Arial"/>
                                  <w:b/>
                                  <w:spacing w:val="-2"/>
                                  <w:w w:val="90"/>
                                  <w:sz w:val="17"/>
                                </w:rPr>
                                <w:t>.wat</w:t>
                              </w:r>
                              <w:r>
                                <w:rPr>
                                  <w:rFonts w:ascii="Arial"/>
                                  <w:b/>
                                  <w:spacing w:val="-2"/>
                                  <w:w w:val="90"/>
                                  <w:sz w:val="17"/>
                                </w:rPr>
                                <w:t>ches</w:t>
                              </w:r>
                            </w:p>
                          </w:txbxContent>
                        </wps:txbx>
                        <wps:bodyPr wrap="square" lIns="0" tIns="0" rIns="0" bIns="0" rtlCol="0">
                          <a:noAutofit/>
                        </wps:bodyPr>
                      </wps:wsp>
                      <wps:wsp>
                        <wps:cNvPr id="152" name="Textbox 152"/>
                        <wps:cNvSpPr txBox="1"/>
                        <wps:spPr>
                          <a:xfrm>
                            <a:off x="736055" y="248131"/>
                            <a:ext cx="40005" cy="582295"/>
                          </a:xfrm>
                          <a:prstGeom prst="rect">
                            <a:avLst/>
                          </a:prstGeom>
                        </wps:spPr>
                        <wps:txbx>
                          <w:txbxContent>
                            <w:p w:rsidR="00C550D4" w:rsidRDefault="00E476FC">
                              <w:pPr>
                                <w:spacing w:line="917" w:lineRule="exact"/>
                                <w:rPr>
                                  <w:rFonts w:ascii="Arial"/>
                                  <w:sz w:val="82"/>
                                </w:rPr>
                              </w:pPr>
                              <w:r>
                                <w:rPr>
                                  <w:rFonts w:ascii="Arial"/>
                                  <w:spacing w:val="-126"/>
                                  <w:sz w:val="82"/>
                                </w:rPr>
                                <w:t>'</w:t>
                              </w:r>
                            </w:p>
                          </w:txbxContent>
                        </wps:txbx>
                        <wps:bodyPr wrap="square" lIns="0" tIns="0" rIns="0" bIns="0" rtlCol="0">
                          <a:noAutofit/>
                        </wps:bodyPr>
                      </wps:wsp>
                      <wps:wsp>
                        <wps:cNvPr id="153" name="Textbox 153"/>
                        <wps:cNvSpPr txBox="1"/>
                        <wps:spPr>
                          <a:xfrm>
                            <a:off x="70325" y="811166"/>
                            <a:ext cx="1073150" cy="325120"/>
                          </a:xfrm>
                          <a:prstGeom prst="rect">
                            <a:avLst/>
                          </a:prstGeom>
                        </wps:spPr>
                        <wps:txbx>
                          <w:txbxContent>
                            <w:p w:rsidR="00C550D4" w:rsidRDefault="00E476FC">
                              <w:pPr>
                                <w:spacing w:line="190" w:lineRule="exact"/>
                                <w:ind w:left="513"/>
                                <w:rPr>
                                  <w:rFonts w:ascii="Arial"/>
                                  <w:sz w:val="17"/>
                                </w:rPr>
                              </w:pPr>
                              <w:r>
                                <w:rPr>
                                  <w:rFonts w:ascii="Arial"/>
                                  <w:b/>
                                  <w:w w:val="85"/>
                                  <w:sz w:val="17"/>
                                </w:rPr>
                                <w:t>circuit</w:t>
                              </w:r>
                              <w:r>
                                <w:rPr>
                                  <w:rFonts w:ascii="Arial"/>
                                  <w:b/>
                                  <w:spacing w:val="-3"/>
                                  <w:w w:val="85"/>
                                  <w:sz w:val="17"/>
                                </w:rPr>
                                <w:t xml:space="preserve"> </w:t>
                              </w:r>
                              <w:r>
                                <w:rPr>
                                  <w:rFonts w:ascii="Arial"/>
                                  <w:b/>
                                  <w:w w:val="85"/>
                                  <w:sz w:val="17"/>
                                </w:rPr>
                                <w:t>breakers</w:t>
                              </w:r>
                              <w:r>
                                <w:rPr>
                                  <w:rFonts w:ascii="Arial"/>
                                  <w:b/>
                                  <w:spacing w:val="-7"/>
                                  <w:w w:val="85"/>
                                  <w:sz w:val="17"/>
                                </w:rPr>
                                <w:t xml:space="preserve"> </w:t>
                              </w:r>
                              <w:r>
                                <w:rPr>
                                  <w:rFonts w:ascii="Arial"/>
                                  <w:spacing w:val="-10"/>
                                  <w:w w:val="85"/>
                                  <w:sz w:val="17"/>
                                </w:rPr>
                                <w:t>.</w:t>
                              </w:r>
                            </w:p>
                            <w:p w:rsidR="00C550D4" w:rsidRDefault="00E476FC">
                              <w:pPr>
                                <w:spacing w:before="126"/>
                                <w:rPr>
                                  <w:rFonts w:ascii="Arial"/>
                                  <w:b/>
                                  <w:sz w:val="17"/>
                                </w:rPr>
                              </w:pPr>
                              <w:r>
                                <w:rPr>
                                  <w:rFonts w:ascii="Arial"/>
                                  <w:b/>
                                  <w:w w:val="80"/>
                                  <w:sz w:val="17"/>
                                </w:rPr>
                                <w:t>disposable</w:t>
                              </w:r>
                              <w:r>
                                <w:rPr>
                                  <w:rFonts w:ascii="Arial"/>
                                  <w:b/>
                                  <w:spacing w:val="15"/>
                                  <w:sz w:val="17"/>
                                </w:rPr>
                                <w:t xml:space="preserve"> </w:t>
                              </w:r>
                              <w:r>
                                <w:rPr>
                                  <w:rFonts w:ascii="Arial"/>
                                  <w:b/>
                                  <w:spacing w:val="-2"/>
                                  <w:w w:val="90"/>
                                  <w:sz w:val="17"/>
                                </w:rPr>
                                <w:t>diapers.</w:t>
                              </w:r>
                            </w:p>
                          </w:txbxContent>
                        </wps:txbx>
                        <wps:bodyPr wrap="square" lIns="0" tIns="0" rIns="0" bIns="0" rtlCol="0">
                          <a:noAutofit/>
                        </wps:bodyPr>
                      </wps:wsp>
                      <wps:wsp>
                        <wps:cNvPr id="154" name="Textbox 154"/>
                        <wps:cNvSpPr txBox="1"/>
                        <wps:spPr>
                          <a:xfrm>
                            <a:off x="2431074" y="1161592"/>
                            <a:ext cx="435609" cy="354965"/>
                          </a:xfrm>
                          <a:prstGeom prst="rect">
                            <a:avLst/>
                          </a:prstGeom>
                        </wps:spPr>
                        <wps:txbx>
                          <w:txbxContent>
                            <w:p w:rsidR="00C550D4" w:rsidRDefault="00E476FC">
                              <w:pPr>
                                <w:spacing w:line="247" w:lineRule="auto"/>
                                <w:ind w:right="18" w:firstLine="2"/>
                                <w:rPr>
                                  <w:rFonts w:ascii="Arial"/>
                                  <w:b/>
                                  <w:sz w:val="16"/>
                                </w:rPr>
                              </w:pPr>
                              <w:r>
                                <w:rPr>
                                  <w:rFonts w:ascii="Arial"/>
                                  <w:b/>
                                  <w:spacing w:val="-2"/>
                                  <w:w w:val="95"/>
                                  <w:sz w:val="16"/>
                                </w:rPr>
                                <w:t xml:space="preserve">volume </w:t>
                              </w:r>
                              <w:r>
                                <w:rPr>
                                  <w:rFonts w:ascii="Arial"/>
                                  <w:b/>
                                  <w:spacing w:val="-2"/>
                                  <w:w w:val="85"/>
                                  <w:sz w:val="16"/>
                                </w:rPr>
                                <w:t>sensitivity</w:t>
                              </w:r>
                              <w:r>
                                <w:rPr>
                                  <w:rFonts w:ascii="Arial"/>
                                  <w:b/>
                                  <w:spacing w:val="-2"/>
                                  <w:w w:val="95"/>
                                  <w:sz w:val="16"/>
                                </w:rPr>
                                <w:t xml:space="preserve"> </w:t>
                              </w:r>
                              <w:r>
                                <w:rPr>
                                  <w:rFonts w:ascii="Arial"/>
                                  <w:b/>
                                  <w:spacing w:val="-4"/>
                                  <w:w w:val="95"/>
                                  <w:sz w:val="16"/>
                                </w:rPr>
                                <w:t>ratio</w:t>
                              </w:r>
                            </w:p>
                          </w:txbxContent>
                        </wps:txbx>
                        <wps:bodyPr wrap="square" lIns="0" tIns="0" rIns="0" bIns="0" rtlCol="0">
                          <a:noAutofit/>
                        </wps:bodyPr>
                      </wps:wsp>
                      <wps:wsp>
                        <wps:cNvPr id="155" name="Textbox 155"/>
                        <wps:cNvSpPr txBox="1"/>
                        <wps:spPr>
                          <a:xfrm>
                            <a:off x="131053" y="1781131"/>
                            <a:ext cx="429259" cy="243204"/>
                          </a:xfrm>
                          <a:prstGeom prst="rect">
                            <a:avLst/>
                          </a:prstGeom>
                        </wps:spPr>
                        <wps:txbx>
                          <w:txbxContent>
                            <w:p w:rsidR="00C550D4" w:rsidRDefault="00E476FC">
                              <w:pPr>
                                <w:spacing w:line="235" w:lineRule="auto"/>
                                <w:rPr>
                                  <w:rFonts w:ascii="Arial"/>
                                  <w:b/>
                                  <w:sz w:val="17"/>
                                </w:rPr>
                              </w:pPr>
                              <w:r>
                                <w:rPr>
                                  <w:rFonts w:ascii="Arial"/>
                                  <w:b/>
                                  <w:w w:val="85"/>
                                  <w:sz w:val="17"/>
                                </w:rPr>
                                <w:t>oil</w:t>
                              </w:r>
                              <w:r>
                                <w:rPr>
                                  <w:rFonts w:ascii="Arial"/>
                                  <w:b/>
                                  <w:spacing w:val="-5"/>
                                  <w:w w:val="85"/>
                                  <w:sz w:val="17"/>
                                </w:rPr>
                                <w:t xml:space="preserve"> </w:t>
                              </w:r>
                              <w:r>
                                <w:rPr>
                                  <w:rFonts w:ascii="Arial"/>
                                  <w:b/>
                                  <w:w w:val="85"/>
                                  <w:sz w:val="17"/>
                                </w:rPr>
                                <w:t>tanker</w:t>
                              </w:r>
                              <w:r>
                                <w:rPr>
                                  <w:rFonts w:ascii="Arial"/>
                                  <w:b/>
                                  <w:w w:val="95"/>
                                  <w:sz w:val="17"/>
                                </w:rPr>
                                <w:t xml:space="preserve"> </w:t>
                              </w:r>
                              <w:r>
                                <w:rPr>
                                  <w:rFonts w:ascii="Arial"/>
                                  <w:b/>
                                  <w:spacing w:val="-2"/>
                                  <w:w w:val="95"/>
                                  <w:sz w:val="17"/>
                                </w:rPr>
                                <w:t>lease</w:t>
                              </w:r>
                            </w:p>
                          </w:txbxContent>
                        </wps:txbx>
                        <wps:bodyPr wrap="square" lIns="0" tIns="0" rIns="0" bIns="0" rtlCol="0">
                          <a:noAutofit/>
                        </wps:bodyPr>
                      </wps:wsp>
                      <wps:wsp>
                        <wps:cNvPr id="156" name="Textbox 156"/>
                        <wps:cNvSpPr txBox="1"/>
                        <wps:spPr>
                          <a:xfrm>
                            <a:off x="392345" y="1557863"/>
                            <a:ext cx="79375" cy="281940"/>
                          </a:xfrm>
                          <a:prstGeom prst="rect">
                            <a:avLst/>
                          </a:prstGeom>
                        </wps:spPr>
                        <wps:txbx>
                          <w:txbxContent>
                            <w:p w:rsidR="00C550D4" w:rsidRDefault="00E476FC">
                              <w:pPr>
                                <w:spacing w:line="443" w:lineRule="exact"/>
                                <w:rPr>
                                  <w:sz w:val="40"/>
                                </w:rPr>
                              </w:pPr>
                              <w:r>
                                <w:rPr>
                                  <w:spacing w:val="-10"/>
                                  <w:w w:val="105"/>
                                  <w:sz w:val="40"/>
                                </w:rPr>
                                <w:t>.</w:t>
                              </w:r>
                            </w:p>
                          </w:txbxContent>
                        </wps:txbx>
                        <wps:bodyPr wrap="square" lIns="0" tIns="0" rIns="0" bIns="0" rtlCol="0">
                          <a:noAutofit/>
                        </wps:bodyPr>
                      </wps:wsp>
                      <wps:wsp>
                        <wps:cNvPr id="157" name="Textbox 157"/>
                        <wps:cNvSpPr txBox="1"/>
                        <wps:spPr>
                          <a:xfrm>
                            <a:off x="861312" y="1747578"/>
                            <a:ext cx="553085" cy="248920"/>
                          </a:xfrm>
                          <a:prstGeom prst="rect">
                            <a:avLst/>
                          </a:prstGeom>
                        </wps:spPr>
                        <wps:txbx>
                          <w:txbxContent>
                            <w:p w:rsidR="00C550D4" w:rsidRDefault="00E476FC">
                              <w:pPr>
                                <w:spacing w:line="247" w:lineRule="auto"/>
                                <w:ind w:left="123" w:right="18" w:hanging="124"/>
                                <w:rPr>
                                  <w:rFonts w:ascii="Arial"/>
                                  <w:b/>
                                  <w:sz w:val="17"/>
                                </w:rPr>
                              </w:pPr>
                              <w:r>
                                <w:rPr>
                                  <w:rFonts w:ascii="Arial"/>
                                  <w:w w:val="90"/>
                                  <w:sz w:val="17"/>
                                </w:rPr>
                                <w:t>.</w:t>
                              </w:r>
                              <w:r>
                                <w:rPr>
                                  <w:rFonts w:ascii="Arial"/>
                                  <w:spacing w:val="1"/>
                                  <w:sz w:val="17"/>
                                </w:rPr>
                                <w:t xml:space="preserve"> </w:t>
                              </w:r>
                              <w:r>
                                <w:rPr>
                                  <w:rFonts w:ascii="Arial"/>
                                  <w:b/>
                                  <w:w w:val="90"/>
                                  <w:sz w:val="17"/>
                                </w:rPr>
                                <w:t>distr.</w:t>
                              </w:r>
                              <w:r>
                                <w:rPr>
                                  <w:rFonts w:ascii="Arial"/>
                                  <w:b/>
                                  <w:spacing w:val="-8"/>
                                  <w:w w:val="90"/>
                                  <w:sz w:val="17"/>
                                </w:rPr>
                                <w:t xml:space="preserve"> </w:t>
                              </w:r>
                              <w:r>
                                <w:rPr>
                                  <w:rFonts w:ascii="Arial"/>
                                  <w:b/>
                                  <w:w w:val="90"/>
                                  <w:sz w:val="17"/>
                                </w:rPr>
                                <w:t xml:space="preserve">elec. </w:t>
                              </w:r>
                              <w:r>
                                <w:rPr>
                                  <w:rFonts w:ascii="Arial"/>
                                  <w:b/>
                                  <w:spacing w:val="-2"/>
                                  <w:w w:val="95"/>
                                  <w:sz w:val="17"/>
                                </w:rPr>
                                <w:t>compon.</w:t>
                              </w:r>
                            </w:p>
                          </w:txbxContent>
                        </wps:txbx>
                        <wps:bodyPr wrap="square" lIns="0" tIns="0" rIns="0" bIns="0" rtlCol="0">
                          <a:noAutofit/>
                        </wps:bodyPr>
                      </wps:wsp>
                      <wps:wsp>
                        <wps:cNvPr id="158" name="Textbox 158"/>
                        <wps:cNvSpPr txBox="1"/>
                        <wps:spPr>
                          <a:xfrm>
                            <a:off x="1907909" y="1741478"/>
                            <a:ext cx="472440" cy="121285"/>
                          </a:xfrm>
                          <a:prstGeom prst="rect">
                            <a:avLst/>
                          </a:prstGeom>
                        </wps:spPr>
                        <wps:txbx>
                          <w:txbxContent>
                            <w:p w:rsidR="00C550D4" w:rsidRDefault="00E476FC">
                              <w:pPr>
                                <w:spacing w:line="190" w:lineRule="exact"/>
                                <w:rPr>
                                  <w:rFonts w:ascii="Arial"/>
                                  <w:b/>
                                  <w:sz w:val="17"/>
                                </w:rPr>
                              </w:pPr>
                              <w:r>
                                <w:rPr>
                                  <w:rFonts w:ascii="Arial"/>
                                  <w:w w:val="95"/>
                                  <w:sz w:val="17"/>
                                </w:rPr>
                                <w:t>.</w:t>
                              </w:r>
                              <w:r>
                                <w:rPr>
                                  <w:rFonts w:ascii="Arial"/>
                                  <w:spacing w:val="21"/>
                                  <w:sz w:val="17"/>
                                </w:rPr>
                                <w:t xml:space="preserve"> </w:t>
                              </w:r>
                              <w:r>
                                <w:rPr>
                                  <w:rFonts w:ascii="Arial"/>
                                  <w:b/>
                                  <w:spacing w:val="-2"/>
                                  <w:w w:val="90"/>
                                  <w:sz w:val="17"/>
                                </w:rPr>
                                <w:t>injectors</w:t>
                              </w:r>
                            </w:p>
                          </w:txbxContent>
                        </wps:txbx>
                        <wps:bodyPr wrap="square" lIns="0" tIns="0" rIns="0" bIns="0" rtlCol="0">
                          <a:noAutofit/>
                        </wps:bodyPr>
                      </wps:wsp>
                      <wps:wsp>
                        <wps:cNvPr id="159" name="Textbox 159"/>
                        <wps:cNvSpPr txBox="1"/>
                        <wps:spPr>
                          <a:xfrm>
                            <a:off x="80349" y="2256615"/>
                            <a:ext cx="606425" cy="113664"/>
                          </a:xfrm>
                          <a:prstGeom prst="rect">
                            <a:avLst/>
                          </a:prstGeom>
                        </wps:spPr>
                        <wps:txbx>
                          <w:txbxContent>
                            <w:p w:rsidR="00C550D4" w:rsidRDefault="00E476FC">
                              <w:pPr>
                                <w:spacing w:line="179" w:lineRule="exact"/>
                                <w:rPr>
                                  <w:rFonts w:ascii="Arial"/>
                                  <w:b/>
                                  <w:sz w:val="16"/>
                                </w:rPr>
                              </w:pPr>
                              <w:r>
                                <w:rPr>
                                  <w:rFonts w:ascii="Arial"/>
                                  <w:b/>
                                  <w:w w:val="85"/>
                                  <w:sz w:val="16"/>
                                </w:rPr>
                                <w:t>Strode's</w:t>
                              </w:r>
                              <w:r>
                                <w:rPr>
                                  <w:rFonts w:ascii="Arial"/>
                                  <w:b/>
                                  <w:spacing w:val="4"/>
                                  <w:sz w:val="16"/>
                                </w:rPr>
                                <w:t xml:space="preserve"> </w:t>
                              </w:r>
                              <w:r>
                                <w:rPr>
                                  <w:rFonts w:ascii="Arial"/>
                                  <w:b/>
                                  <w:spacing w:val="-4"/>
                                  <w:w w:val="90"/>
                                  <w:sz w:val="16"/>
                                </w:rPr>
                                <w:t>cable</w:t>
                              </w:r>
                            </w:p>
                          </w:txbxContent>
                        </wps:txbx>
                        <wps:bodyPr wrap="square" lIns="0" tIns="0" rIns="0" bIns="0" rtlCol="0">
                          <a:noAutofit/>
                        </wps:bodyPr>
                      </wps:wsp>
                      <wps:wsp>
                        <wps:cNvPr id="160" name="Textbox 160"/>
                        <wps:cNvSpPr txBox="1"/>
                        <wps:spPr>
                          <a:xfrm>
                            <a:off x="660409" y="2090759"/>
                            <a:ext cx="102235" cy="218440"/>
                          </a:xfrm>
                          <a:prstGeom prst="rect">
                            <a:avLst/>
                          </a:prstGeom>
                        </wps:spPr>
                        <wps:txbx>
                          <w:txbxContent>
                            <w:p w:rsidR="00C550D4" w:rsidRDefault="00E476FC">
                              <w:pPr>
                                <w:spacing w:line="344" w:lineRule="exact"/>
                                <w:rPr>
                                  <w:sz w:val="31"/>
                                </w:rPr>
                              </w:pPr>
                              <w:r>
                                <w:rPr>
                                  <w:spacing w:val="-5"/>
                                  <w:w w:val="95"/>
                                  <w:sz w:val="31"/>
                                </w:rPr>
                                <w:t>/.</w:t>
                              </w:r>
                            </w:p>
                          </w:txbxContent>
                        </wps:txbx>
                        <wps:bodyPr wrap="square" lIns="0" tIns="0" rIns="0" bIns="0" rtlCol="0">
                          <a:noAutofit/>
                        </wps:bodyPr>
                      </wps:wsp>
                      <wps:wsp>
                        <wps:cNvPr id="161" name="Textbox 161"/>
                        <wps:cNvSpPr txBox="1"/>
                        <wps:spPr>
                          <a:xfrm>
                            <a:off x="796427" y="2029755"/>
                            <a:ext cx="1852295" cy="842644"/>
                          </a:xfrm>
                          <a:prstGeom prst="rect">
                            <a:avLst/>
                          </a:prstGeom>
                        </wps:spPr>
                        <wps:txbx>
                          <w:txbxContent>
                            <w:p w:rsidR="00C550D4" w:rsidRDefault="00E476FC">
                              <w:pPr>
                                <w:spacing w:line="344" w:lineRule="exact"/>
                                <w:ind w:left="886"/>
                                <w:rPr>
                                  <w:rFonts w:ascii="Arial"/>
                                  <w:b/>
                                  <w:sz w:val="17"/>
                                </w:rPr>
                              </w:pPr>
                              <w:r>
                                <w:rPr>
                                  <w:i/>
                                  <w:spacing w:val="-4"/>
                                  <w:sz w:val="31"/>
                                </w:rPr>
                                <w:t>&gt;</w:t>
                              </w:r>
                              <w:r>
                                <w:rPr>
                                  <w:i/>
                                  <w:spacing w:val="24"/>
                                  <w:sz w:val="31"/>
                                </w:rPr>
                                <w:t xml:space="preserve"> </w:t>
                              </w:r>
                              <w:r>
                                <w:rPr>
                                  <w:rFonts w:ascii="Arial"/>
                                  <w:b/>
                                  <w:spacing w:val="-4"/>
                                  <w:sz w:val="17"/>
                                </w:rPr>
                                <w:t>light</w:t>
                              </w:r>
                              <w:r>
                                <w:rPr>
                                  <w:rFonts w:ascii="Arial"/>
                                  <w:b/>
                                  <w:spacing w:val="-8"/>
                                  <w:sz w:val="17"/>
                                </w:rPr>
                                <w:t xml:space="preserve"> </w:t>
                              </w:r>
                              <w:r>
                                <w:rPr>
                                  <w:rFonts w:ascii="Arial"/>
                                  <w:b/>
                                  <w:spacing w:val="-4"/>
                                  <w:sz w:val="17"/>
                                </w:rPr>
                                <w:t>aircraft</w:t>
                              </w:r>
                              <w:r>
                                <w:rPr>
                                  <w:rFonts w:ascii="Arial"/>
                                  <w:b/>
                                  <w:spacing w:val="-2"/>
                                  <w:sz w:val="17"/>
                                </w:rPr>
                                <w:t xml:space="preserve"> </w:t>
                              </w:r>
                              <w:r>
                                <w:rPr>
                                  <w:rFonts w:ascii="Arial"/>
                                  <w:b/>
                                  <w:spacing w:val="-4"/>
                                  <w:sz w:val="17"/>
                                </w:rPr>
                                <w:t>manu.</w:t>
                              </w:r>
                            </w:p>
                            <w:p w:rsidR="00C550D4" w:rsidRDefault="00E476FC">
                              <w:pPr>
                                <w:spacing w:before="52" w:line="172" w:lineRule="exact"/>
                                <w:ind w:left="1442"/>
                                <w:rPr>
                                  <w:rFonts w:ascii="Arial"/>
                                  <w:b/>
                                  <w:sz w:val="17"/>
                                </w:rPr>
                              </w:pPr>
                              <w:r>
                                <w:rPr>
                                  <w:rFonts w:ascii="Arial"/>
                                  <w:w w:val="85"/>
                                  <w:sz w:val="17"/>
                                </w:rPr>
                                <w:t>.</w:t>
                              </w:r>
                              <w:r>
                                <w:rPr>
                                  <w:rFonts w:ascii="Arial"/>
                                  <w:spacing w:val="19"/>
                                  <w:sz w:val="17"/>
                                </w:rPr>
                                <w:t xml:space="preserve"> </w:t>
                              </w:r>
                              <w:r>
                                <w:rPr>
                                  <w:rFonts w:ascii="Arial"/>
                                  <w:b/>
                                  <w:w w:val="85"/>
                                  <w:sz w:val="17"/>
                                </w:rPr>
                                <w:t>mainframe</w:t>
                              </w:r>
                              <w:r>
                                <w:rPr>
                                  <w:rFonts w:ascii="Arial"/>
                                  <w:b/>
                                  <w:spacing w:val="7"/>
                                  <w:sz w:val="17"/>
                                </w:rPr>
                                <w:t xml:space="preserve"> </w:t>
                              </w:r>
                              <w:r>
                                <w:rPr>
                                  <w:rFonts w:ascii="Arial"/>
                                  <w:b/>
                                  <w:spacing w:val="-2"/>
                                  <w:w w:val="85"/>
                                  <w:sz w:val="17"/>
                                </w:rPr>
                                <w:t>comp.</w:t>
                              </w:r>
                            </w:p>
                            <w:p w:rsidR="00C550D4" w:rsidRDefault="00E476FC">
                              <w:pPr>
                                <w:spacing w:line="172" w:lineRule="exact"/>
                                <w:rPr>
                                  <w:rFonts w:ascii="Arial"/>
                                  <w:b/>
                                  <w:sz w:val="17"/>
                                </w:rPr>
                              </w:pPr>
                              <w:r>
                                <w:rPr>
                                  <w:rFonts w:ascii="Arial"/>
                                  <w:b/>
                                  <w:spacing w:val="-2"/>
                                  <w:w w:val="95"/>
                                  <w:sz w:val="17"/>
                                </w:rPr>
                                <w:t>cement</w:t>
                              </w:r>
                            </w:p>
                            <w:p w:rsidR="00C550D4" w:rsidRDefault="00E476FC">
                              <w:pPr>
                                <w:spacing w:before="73"/>
                                <w:ind w:left="1961"/>
                                <w:rPr>
                                  <w:rFonts w:ascii="Arial"/>
                                  <w:b/>
                                  <w:sz w:val="17"/>
                                </w:rPr>
                              </w:pPr>
                              <w:r>
                                <w:rPr>
                                  <w:rFonts w:ascii="Arial"/>
                                  <w:w w:val="90"/>
                                  <w:sz w:val="17"/>
                                </w:rPr>
                                <w:t>.</w:t>
                              </w:r>
                              <w:r>
                                <w:rPr>
                                  <w:rFonts w:ascii="Arial"/>
                                  <w:spacing w:val="19"/>
                                  <w:sz w:val="17"/>
                                </w:rPr>
                                <w:t xml:space="preserve"> </w:t>
                              </w:r>
                              <w:r>
                                <w:rPr>
                                  <w:rFonts w:ascii="Arial"/>
                                  <w:b/>
                                  <w:w w:val="90"/>
                                  <w:sz w:val="17"/>
                                </w:rPr>
                                <w:t>nickel</w:t>
                              </w:r>
                              <w:r>
                                <w:rPr>
                                  <w:rFonts w:ascii="Arial"/>
                                  <w:b/>
                                  <w:spacing w:val="-7"/>
                                  <w:w w:val="90"/>
                                  <w:sz w:val="17"/>
                                </w:rPr>
                                <w:t xml:space="preserve"> </w:t>
                              </w:r>
                              <w:r>
                                <w:rPr>
                                  <w:rFonts w:ascii="Arial"/>
                                  <w:b/>
                                  <w:spacing w:val="-2"/>
                                  <w:w w:val="90"/>
                                  <w:sz w:val="17"/>
                                </w:rPr>
                                <w:t>proc.</w:t>
                              </w:r>
                            </w:p>
                            <w:p w:rsidR="00C550D4" w:rsidRDefault="00E476FC">
                              <w:pPr>
                                <w:spacing w:before="122"/>
                                <w:ind w:left="1548"/>
                                <w:rPr>
                                  <w:rFonts w:ascii="Arial"/>
                                  <w:b/>
                                  <w:sz w:val="17"/>
                                </w:rPr>
                              </w:pPr>
                              <w:r>
                                <w:rPr>
                                  <w:rFonts w:ascii="Arial"/>
                                  <w:w w:val="95"/>
                                  <w:sz w:val="17"/>
                                </w:rPr>
                                <w:t>.</w:t>
                              </w:r>
                              <w:r>
                                <w:rPr>
                                  <w:rFonts w:ascii="Arial"/>
                                  <w:spacing w:val="46"/>
                                  <w:sz w:val="17"/>
                                </w:rPr>
                                <w:t xml:space="preserve"> </w:t>
                              </w:r>
                              <w:r>
                                <w:rPr>
                                  <w:rFonts w:ascii="Arial"/>
                                  <w:b/>
                                  <w:spacing w:val="-2"/>
                                  <w:w w:val="95"/>
                                  <w:sz w:val="17"/>
                                </w:rPr>
                                <w:t>minicomputers</w:t>
                              </w:r>
                            </w:p>
                          </w:txbxContent>
                        </wps:txbx>
                        <wps:bodyPr wrap="square" lIns="0" tIns="0" rIns="0" bIns="0" rtlCol="0">
                          <a:noAutofit/>
                        </wps:bodyPr>
                      </wps:wsp>
                      <wps:wsp>
                        <wps:cNvPr id="162" name="Textbox 162"/>
                        <wps:cNvSpPr txBox="1"/>
                        <wps:spPr>
                          <a:xfrm>
                            <a:off x="1189747" y="3358086"/>
                            <a:ext cx="848994" cy="121285"/>
                          </a:xfrm>
                          <a:prstGeom prst="rect">
                            <a:avLst/>
                          </a:prstGeom>
                        </wps:spPr>
                        <wps:txbx>
                          <w:txbxContent>
                            <w:p w:rsidR="00C550D4" w:rsidRDefault="00E476FC">
                              <w:pPr>
                                <w:tabs>
                                  <w:tab w:val="left" w:pos="621"/>
                                </w:tabs>
                                <w:spacing w:line="190" w:lineRule="exact"/>
                                <w:rPr>
                                  <w:rFonts w:ascii="Arial"/>
                                  <w:b/>
                                  <w:sz w:val="17"/>
                                </w:rPr>
                              </w:pPr>
                              <w:r>
                                <w:rPr>
                                  <w:rFonts w:ascii="Arial"/>
                                  <w:b/>
                                  <w:w w:val="80"/>
                                  <w:sz w:val="17"/>
                                </w:rPr>
                                <w:t>EFI</w:t>
                              </w:r>
                              <w:r>
                                <w:rPr>
                                  <w:rFonts w:ascii="Arial"/>
                                  <w:b/>
                                  <w:spacing w:val="-1"/>
                                  <w:w w:val="80"/>
                                  <w:sz w:val="17"/>
                                </w:rPr>
                                <w:t xml:space="preserve"> </w:t>
                              </w:r>
                              <w:r>
                                <w:rPr>
                                  <w:rFonts w:ascii="Arial"/>
                                  <w:spacing w:val="-10"/>
                                  <w:w w:val="90"/>
                                  <w:sz w:val="17"/>
                                </w:rPr>
                                <w:t>.</w:t>
                              </w:r>
                              <w:r>
                                <w:rPr>
                                  <w:rFonts w:ascii="Arial"/>
                                  <w:sz w:val="17"/>
                                </w:rPr>
                                <w:tab/>
                              </w:r>
                              <w:r>
                                <w:rPr>
                                  <w:rFonts w:ascii="Arial"/>
                                  <w:w w:val="90"/>
                                  <w:sz w:val="17"/>
                                </w:rPr>
                                <w:t>.</w:t>
                              </w:r>
                              <w:r>
                                <w:rPr>
                                  <w:rFonts w:ascii="Arial"/>
                                  <w:spacing w:val="47"/>
                                  <w:sz w:val="17"/>
                                </w:rPr>
                                <w:t xml:space="preserve"> </w:t>
                              </w:r>
                              <w:r>
                                <w:rPr>
                                  <w:rFonts w:ascii="Arial"/>
                                  <w:b/>
                                  <w:spacing w:val="-2"/>
                                  <w:w w:val="90"/>
                                  <w:sz w:val="17"/>
                                </w:rPr>
                                <w:t>tractors</w:t>
                              </w:r>
                            </w:p>
                          </w:txbxContent>
                        </wps:txbx>
                        <wps:bodyPr wrap="square" lIns="0" tIns="0" rIns="0" bIns="0" rtlCol="0">
                          <a:noAutofit/>
                        </wps:bodyPr>
                      </wps:wsp>
                      <wps:wsp>
                        <wps:cNvPr id="163" name="Textbox 163"/>
                        <wps:cNvSpPr txBox="1"/>
                        <wps:spPr>
                          <a:xfrm>
                            <a:off x="397514" y="3760713"/>
                            <a:ext cx="614045" cy="121285"/>
                          </a:xfrm>
                          <a:prstGeom prst="rect">
                            <a:avLst/>
                          </a:prstGeom>
                        </wps:spPr>
                        <wps:txbx>
                          <w:txbxContent>
                            <w:p w:rsidR="00C550D4" w:rsidRDefault="00E476FC">
                              <w:pPr>
                                <w:spacing w:line="190" w:lineRule="exact"/>
                                <w:rPr>
                                  <w:rFonts w:ascii="Arial"/>
                                  <w:b/>
                                  <w:sz w:val="17"/>
                                </w:rPr>
                              </w:pPr>
                              <w:r>
                                <w:rPr>
                                  <w:rFonts w:ascii="Arial"/>
                                  <w:w w:val="95"/>
                                  <w:sz w:val="17"/>
                                </w:rPr>
                                <w:t>.</w:t>
                              </w:r>
                              <w:r>
                                <w:rPr>
                                  <w:rFonts w:ascii="Arial"/>
                                  <w:spacing w:val="16"/>
                                  <w:sz w:val="17"/>
                                </w:rPr>
                                <w:t xml:space="preserve"> </w:t>
                              </w:r>
                              <w:r>
                                <w:rPr>
                                  <w:rFonts w:ascii="Arial"/>
                                  <w:b/>
                                  <w:spacing w:val="-2"/>
                                  <w:w w:val="85"/>
                                  <w:sz w:val="17"/>
                                </w:rPr>
                                <w:t>hairdressers</w:t>
                              </w:r>
                            </w:p>
                          </w:txbxContent>
                        </wps:txbx>
                        <wps:bodyPr wrap="square" lIns="0" tIns="0" rIns="0" bIns="0" rtlCol="0">
                          <a:noAutofit/>
                        </wps:bodyPr>
                      </wps:wsp>
                      <wps:wsp>
                        <wps:cNvPr id="164" name="Textbox 164"/>
                        <wps:cNvSpPr txBox="1"/>
                        <wps:spPr>
                          <a:xfrm>
                            <a:off x="2246604" y="4016931"/>
                            <a:ext cx="680720" cy="121285"/>
                          </a:xfrm>
                          <a:prstGeom prst="rect">
                            <a:avLst/>
                          </a:prstGeom>
                        </wps:spPr>
                        <wps:txbx>
                          <w:txbxContent>
                            <w:p w:rsidR="00C550D4" w:rsidRDefault="00E476FC">
                              <w:pPr>
                                <w:spacing w:line="190" w:lineRule="exact"/>
                                <w:rPr>
                                  <w:rFonts w:ascii="Arial"/>
                                  <w:b/>
                                  <w:sz w:val="17"/>
                                </w:rPr>
                              </w:pPr>
                              <w:r>
                                <w:rPr>
                                  <w:rFonts w:ascii="Arial"/>
                                  <w:w w:val="90"/>
                                  <w:sz w:val="17"/>
                                </w:rPr>
                                <w:t>.</w:t>
                              </w:r>
                              <w:r>
                                <w:rPr>
                                  <w:rFonts w:ascii="Arial"/>
                                  <w:spacing w:val="27"/>
                                  <w:sz w:val="17"/>
                                </w:rPr>
                                <w:t xml:space="preserve"> </w:t>
                              </w:r>
                              <w:r>
                                <w:rPr>
                                  <w:rFonts w:ascii="Arial"/>
                                  <w:b/>
                                  <w:w w:val="90"/>
                                  <w:sz w:val="17"/>
                                </w:rPr>
                                <w:t>optical</w:t>
                              </w:r>
                              <w:r>
                                <w:rPr>
                                  <w:rFonts w:ascii="Arial"/>
                                  <w:b/>
                                  <w:spacing w:val="-2"/>
                                  <w:sz w:val="17"/>
                                </w:rPr>
                                <w:t xml:space="preserve"> </w:t>
                              </w:r>
                              <w:r>
                                <w:rPr>
                                  <w:rFonts w:ascii="Arial"/>
                                  <w:b/>
                                  <w:spacing w:val="-2"/>
                                  <w:w w:val="90"/>
                                  <w:sz w:val="17"/>
                                </w:rPr>
                                <w:t>fibers</w:t>
                              </w:r>
                            </w:p>
                          </w:txbxContent>
                        </wps:txbx>
                        <wps:bodyPr wrap="square" lIns="0" tIns="0" rIns="0" bIns="0" rtlCol="0">
                          <a:noAutofit/>
                        </wps:bodyPr>
                      </wps:wsp>
                    </wpg:wgp>
                  </a:graphicData>
                </a:graphic>
              </wp:anchor>
            </w:drawing>
          </mc:Choice>
          <mc:Fallback>
            <w:pict>
              <v:group id="Group 148" o:spid="_x0000_s1101" style="position:absolute;left:0;text-align:left;margin-left:131.1pt;margin-top:2.6pt;width:230.5pt;height:345.85pt;z-index:15754752;mso-wrap-distance-left:0;mso-wrap-distance-right:0;mso-position-horizontal-relative:page;mso-position-vertical-relative:text" coordsize="29273,43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">
                <v:shape id="Graphic 149" o:spid="_x0000_s1102" style="position:absolute;left:15;width:27711;height:43922;visibility:visible;mso-wrap-style:square;v-text-anchor:top" coordsize="2771140,4392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" path="m3051,4392293l3051,em,1592206r2770583,e" filled="f" strokeweight=".25422mm">
                  <v:path arrowok="t"/>
                </v:shape>
                <v:shape id="Textbox 150" o:spid="_x0000_s1103" type="#_x0000_t202" style="position:absolute;left:4585;top:242;width:7671;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7y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BybX7yxQAAANwAAAAP&#10;AAAAAAAAAAAAAAAAAAcCAABkcnMvZG93bnJldi54bWxQSwUGAAAAAAMAAwC3AAAA+QIAAAAA&#10;" filled="f" stroked="f">
                  <v:textbox inset="0,0,0,0">
                    <w:txbxContent>
                      <w:p w:rsidR="00C550D4" w:rsidRDefault="00E476FC">
                        <w:pPr>
                          <w:spacing w:line="190" w:lineRule="exact"/>
                          <w:rPr>
                            <w:rFonts w:ascii="Arial"/>
                            <w:b/>
                            <w:sz w:val="17"/>
                          </w:rPr>
                        </w:pPr>
                        <w:r>
                          <w:rPr>
                            <w:rFonts w:ascii="Arial"/>
                            <w:w w:val="85"/>
                            <w:sz w:val="17"/>
                          </w:rPr>
                          <w:t>.</w:t>
                        </w:r>
                        <w:r>
                          <w:rPr>
                            <w:rFonts w:ascii="Arial"/>
                            <w:spacing w:val="8"/>
                            <w:sz w:val="17"/>
                          </w:rPr>
                          <w:t xml:space="preserve"> </w:t>
                        </w:r>
                        <w:r>
                          <w:rPr>
                            <w:rFonts w:ascii="Arial"/>
                            <w:b/>
                            <w:w w:val="85"/>
                            <w:sz w:val="17"/>
                          </w:rPr>
                          <w:t>drilling</w:t>
                        </w:r>
                        <w:r>
                          <w:rPr>
                            <w:rFonts w:ascii="Arial"/>
                            <w:b/>
                            <w:spacing w:val="-1"/>
                            <w:w w:val="85"/>
                            <w:sz w:val="17"/>
                          </w:rPr>
                          <w:t xml:space="preserve"> </w:t>
                        </w:r>
                        <w:r>
                          <w:rPr>
                            <w:rFonts w:ascii="Arial"/>
                            <w:b/>
                            <w:spacing w:val="-5"/>
                            <w:w w:val="85"/>
                            <w:sz w:val="17"/>
                          </w:rPr>
                          <w:t>mud</w:t>
                        </w:r>
                      </w:p>
                      <w:p w:rsidR="00C550D4" w:rsidRDefault="00E476FC">
                        <w:pPr>
                          <w:spacing w:before="131"/>
                          <w:ind w:left="445"/>
                          <w:rPr>
                            <w:rFonts w:ascii="Arial"/>
                            <w:b/>
                            <w:sz w:val="17"/>
                          </w:rPr>
                        </w:pPr>
                        <w:r>
                          <w:rPr>
                            <w:rFonts w:ascii="Arial"/>
                            <w:b/>
                            <w:w w:val="85"/>
                            <w:sz w:val="17"/>
                          </w:rPr>
                          <w:t>log</w:t>
                        </w:r>
                        <w:r>
                          <w:rPr>
                            <w:rFonts w:ascii="Arial"/>
                            <w:b/>
                            <w:spacing w:val="-7"/>
                            <w:sz w:val="17"/>
                          </w:rPr>
                          <w:t xml:space="preserve"> </w:t>
                        </w:r>
                        <w:r>
                          <w:rPr>
                            <w:rFonts w:ascii="Arial"/>
                            <w:b/>
                            <w:spacing w:val="-2"/>
                            <w:w w:val="85"/>
                            <w:sz w:val="17"/>
                          </w:rPr>
                          <w:t>houses</w:t>
                        </w:r>
                      </w:p>
                    </w:txbxContent>
                  </v:textbox>
                </v:shape>
                <v:shape id="Textbox 151" o:spid="_x0000_s1104" type="#_x0000_t202" style="position:absolute;left:4637;top:5030;width:4191;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rsidR="00C550D4" w:rsidRDefault="00E476FC">
                        <w:pPr>
                          <w:spacing w:line="190" w:lineRule="exact"/>
                          <w:rPr>
                            <w:rFonts w:ascii="Arial"/>
                            <w:b/>
                            <w:sz w:val="17"/>
                          </w:rPr>
                        </w:pPr>
                        <w:r>
                          <w:rPr>
                            <w:rFonts w:ascii="Arial"/>
                            <w:b/>
                            <w:spacing w:val="-2"/>
                            <w:w w:val="90"/>
                            <w:sz w:val="17"/>
                          </w:rPr>
                          <w:t>.wat</w:t>
                        </w:r>
                        <w:r>
                          <w:rPr>
                            <w:rFonts w:ascii="Arial"/>
                            <w:b/>
                            <w:spacing w:val="-2"/>
                            <w:w w:val="90"/>
                            <w:sz w:val="17"/>
                          </w:rPr>
                          <w:t>ches</w:t>
                        </w:r>
                      </w:p>
                    </w:txbxContent>
                  </v:textbox>
                </v:shape>
                <v:shape id="Textbox 152" o:spid="_x0000_s1105" type="#_x0000_t202" style="position:absolute;left:7360;top:2481;width:400;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filled="f" stroked="f">
                  <v:textbox inset="0,0,0,0">
                    <w:txbxContent>
                      <w:p w:rsidR="00C550D4" w:rsidRDefault="00E476FC">
                        <w:pPr>
                          <w:spacing w:line="917" w:lineRule="exact"/>
                          <w:rPr>
                            <w:rFonts w:ascii="Arial"/>
                            <w:sz w:val="82"/>
                          </w:rPr>
                        </w:pPr>
                        <w:r>
                          <w:rPr>
                            <w:rFonts w:ascii="Arial"/>
                            <w:spacing w:val="-126"/>
                            <w:sz w:val="82"/>
                          </w:rPr>
                          <w:t>'</w:t>
                        </w:r>
                      </w:p>
                    </w:txbxContent>
                  </v:textbox>
                </v:shape>
                <v:shape id="Textbox 153" o:spid="_x0000_s1106" type="#_x0000_t202" style="position:absolute;left:703;top:8111;width:10731;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CFwwAAANwAAAAPAAAAZHJzL2Rvd25yZXYueG1sRE9Na8JA&#10;EL0X/A/LCL3VjS0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gr/ghcMAAADcAAAADwAA&#10;AAAAAAAAAAAAAAAHAgAAZHJzL2Rvd25yZXYueG1sUEsFBgAAAAADAAMAtwAAAPcCAAAAAA==&#10;" filled="f" stroked="f">
                  <v:textbox inset="0,0,0,0">
                    <w:txbxContent>
                      <w:p w:rsidR="00C550D4" w:rsidRDefault="00E476FC">
                        <w:pPr>
                          <w:spacing w:line="190" w:lineRule="exact"/>
                          <w:ind w:left="513"/>
                          <w:rPr>
                            <w:rFonts w:ascii="Arial"/>
                            <w:sz w:val="17"/>
                          </w:rPr>
                        </w:pPr>
                        <w:r>
                          <w:rPr>
                            <w:rFonts w:ascii="Arial"/>
                            <w:b/>
                            <w:w w:val="85"/>
                            <w:sz w:val="17"/>
                          </w:rPr>
                          <w:t>circuit</w:t>
                        </w:r>
                        <w:r>
                          <w:rPr>
                            <w:rFonts w:ascii="Arial"/>
                            <w:b/>
                            <w:spacing w:val="-3"/>
                            <w:w w:val="85"/>
                            <w:sz w:val="17"/>
                          </w:rPr>
                          <w:t xml:space="preserve"> </w:t>
                        </w:r>
                        <w:r>
                          <w:rPr>
                            <w:rFonts w:ascii="Arial"/>
                            <w:b/>
                            <w:w w:val="85"/>
                            <w:sz w:val="17"/>
                          </w:rPr>
                          <w:t>breakers</w:t>
                        </w:r>
                        <w:r>
                          <w:rPr>
                            <w:rFonts w:ascii="Arial"/>
                            <w:b/>
                            <w:spacing w:val="-7"/>
                            <w:w w:val="85"/>
                            <w:sz w:val="17"/>
                          </w:rPr>
                          <w:t xml:space="preserve"> </w:t>
                        </w:r>
                        <w:r>
                          <w:rPr>
                            <w:rFonts w:ascii="Arial"/>
                            <w:spacing w:val="-10"/>
                            <w:w w:val="85"/>
                            <w:sz w:val="17"/>
                          </w:rPr>
                          <w:t>.</w:t>
                        </w:r>
                      </w:p>
                      <w:p w:rsidR="00C550D4" w:rsidRDefault="00E476FC">
                        <w:pPr>
                          <w:spacing w:before="126"/>
                          <w:rPr>
                            <w:rFonts w:ascii="Arial"/>
                            <w:b/>
                            <w:sz w:val="17"/>
                          </w:rPr>
                        </w:pPr>
                        <w:r>
                          <w:rPr>
                            <w:rFonts w:ascii="Arial"/>
                            <w:b/>
                            <w:w w:val="80"/>
                            <w:sz w:val="17"/>
                          </w:rPr>
                          <w:t>disposable</w:t>
                        </w:r>
                        <w:r>
                          <w:rPr>
                            <w:rFonts w:ascii="Arial"/>
                            <w:b/>
                            <w:spacing w:val="15"/>
                            <w:sz w:val="17"/>
                          </w:rPr>
                          <w:t xml:space="preserve"> </w:t>
                        </w:r>
                        <w:r>
                          <w:rPr>
                            <w:rFonts w:ascii="Arial"/>
                            <w:b/>
                            <w:spacing w:val="-2"/>
                            <w:w w:val="90"/>
                            <w:sz w:val="17"/>
                          </w:rPr>
                          <w:t>diapers.</w:t>
                        </w:r>
                      </w:p>
                    </w:txbxContent>
                  </v:textbox>
                </v:shape>
                <v:shape id="Textbox 154" o:spid="_x0000_s1107" type="#_x0000_t202" style="position:absolute;left:24310;top:11615;width:4356;height:3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jxwwAAANwAAAAPAAAAZHJzL2Rvd25yZXYueG1sRE9Na8JA&#10;EL0X/A/LCL3VjaU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DVZ48cMAAADcAAAADwAA&#10;AAAAAAAAAAAAAAAHAgAAZHJzL2Rvd25yZXYueG1sUEsFBgAAAAADAAMAtwAAAPcCAAAAAA==&#10;" filled="f" stroked="f">
                  <v:textbox inset="0,0,0,0">
                    <w:txbxContent>
                      <w:p w:rsidR="00C550D4" w:rsidRDefault="00E476FC">
                        <w:pPr>
                          <w:spacing w:line="247" w:lineRule="auto"/>
                          <w:ind w:right="18" w:firstLine="2"/>
                          <w:rPr>
                            <w:rFonts w:ascii="Arial"/>
                            <w:b/>
                            <w:sz w:val="16"/>
                          </w:rPr>
                        </w:pPr>
                        <w:r>
                          <w:rPr>
                            <w:rFonts w:ascii="Arial"/>
                            <w:b/>
                            <w:spacing w:val="-2"/>
                            <w:w w:val="95"/>
                            <w:sz w:val="16"/>
                          </w:rPr>
                          <w:t xml:space="preserve">volume </w:t>
                        </w:r>
                        <w:r>
                          <w:rPr>
                            <w:rFonts w:ascii="Arial"/>
                            <w:b/>
                            <w:spacing w:val="-2"/>
                            <w:w w:val="85"/>
                            <w:sz w:val="16"/>
                          </w:rPr>
                          <w:t>sensitivity</w:t>
                        </w:r>
                        <w:r>
                          <w:rPr>
                            <w:rFonts w:ascii="Arial"/>
                            <w:b/>
                            <w:spacing w:val="-2"/>
                            <w:w w:val="95"/>
                            <w:sz w:val="16"/>
                          </w:rPr>
                          <w:t xml:space="preserve"> </w:t>
                        </w:r>
                        <w:r>
                          <w:rPr>
                            <w:rFonts w:ascii="Arial"/>
                            <w:b/>
                            <w:spacing w:val="-4"/>
                            <w:w w:val="95"/>
                            <w:sz w:val="16"/>
                          </w:rPr>
                          <w:t>ratio</w:t>
                        </w:r>
                      </w:p>
                    </w:txbxContent>
                  </v:textbox>
                </v:shape>
                <v:shape id="Textbox 155" o:spid="_x0000_s1108" type="#_x0000_t202" style="position:absolute;left:1310;top:17811;width:4293;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1qwgAAANwAAAAPAAAAZHJzL2Rvd25yZXYueG1sRE9Ni8Iw&#10;EL0L+x/CLHjTdAXF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iGt1qwgAAANwAAAAPAAAA&#10;AAAAAAAAAAAAAAcCAABkcnMvZG93bnJldi54bWxQSwUGAAAAAAMAAwC3AAAA9gIAAAAA&#10;" filled="f" stroked="f">
                  <v:textbox inset="0,0,0,0">
                    <w:txbxContent>
                      <w:p w:rsidR="00C550D4" w:rsidRDefault="00E476FC">
                        <w:pPr>
                          <w:spacing w:line="235" w:lineRule="auto"/>
                          <w:rPr>
                            <w:rFonts w:ascii="Arial"/>
                            <w:b/>
                            <w:sz w:val="17"/>
                          </w:rPr>
                        </w:pPr>
                        <w:r>
                          <w:rPr>
                            <w:rFonts w:ascii="Arial"/>
                            <w:b/>
                            <w:w w:val="85"/>
                            <w:sz w:val="17"/>
                          </w:rPr>
                          <w:t>oil</w:t>
                        </w:r>
                        <w:r>
                          <w:rPr>
                            <w:rFonts w:ascii="Arial"/>
                            <w:b/>
                            <w:spacing w:val="-5"/>
                            <w:w w:val="85"/>
                            <w:sz w:val="17"/>
                          </w:rPr>
                          <w:t xml:space="preserve"> </w:t>
                        </w:r>
                        <w:r>
                          <w:rPr>
                            <w:rFonts w:ascii="Arial"/>
                            <w:b/>
                            <w:w w:val="85"/>
                            <w:sz w:val="17"/>
                          </w:rPr>
                          <w:t>tanker</w:t>
                        </w:r>
                        <w:r>
                          <w:rPr>
                            <w:rFonts w:ascii="Arial"/>
                            <w:b/>
                            <w:w w:val="95"/>
                            <w:sz w:val="17"/>
                          </w:rPr>
                          <w:t xml:space="preserve"> </w:t>
                        </w:r>
                        <w:r>
                          <w:rPr>
                            <w:rFonts w:ascii="Arial"/>
                            <w:b/>
                            <w:spacing w:val="-2"/>
                            <w:w w:val="95"/>
                            <w:sz w:val="17"/>
                          </w:rPr>
                          <w:t>lease</w:t>
                        </w:r>
                      </w:p>
                    </w:txbxContent>
                  </v:textbox>
                </v:shape>
                <v:shape id="Textbox 156" o:spid="_x0000_s1109" type="#_x0000_t202" style="position:absolute;left:3923;top:15578;width:79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rsidR="00C550D4" w:rsidRDefault="00E476FC">
                        <w:pPr>
                          <w:spacing w:line="443" w:lineRule="exact"/>
                          <w:rPr>
                            <w:sz w:val="40"/>
                          </w:rPr>
                        </w:pPr>
                        <w:r>
                          <w:rPr>
                            <w:spacing w:val="-10"/>
                            <w:w w:val="105"/>
                            <w:sz w:val="40"/>
                          </w:rPr>
                          <w:t>.</w:t>
                        </w:r>
                      </w:p>
                    </w:txbxContent>
                  </v:textbox>
                </v:shape>
                <v:shape id="Textbox 157" o:spid="_x0000_s1110" type="#_x0000_t202" style="position:absolute;left:8613;top:17475;width:5530;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rsidR="00C550D4" w:rsidRDefault="00E476FC">
                        <w:pPr>
                          <w:spacing w:line="247" w:lineRule="auto"/>
                          <w:ind w:left="123" w:right="18" w:hanging="124"/>
                          <w:rPr>
                            <w:rFonts w:ascii="Arial"/>
                            <w:b/>
                            <w:sz w:val="17"/>
                          </w:rPr>
                        </w:pPr>
                        <w:r>
                          <w:rPr>
                            <w:rFonts w:ascii="Arial"/>
                            <w:w w:val="90"/>
                            <w:sz w:val="17"/>
                          </w:rPr>
                          <w:t>.</w:t>
                        </w:r>
                        <w:r>
                          <w:rPr>
                            <w:rFonts w:ascii="Arial"/>
                            <w:spacing w:val="1"/>
                            <w:sz w:val="17"/>
                          </w:rPr>
                          <w:t xml:space="preserve"> </w:t>
                        </w:r>
                        <w:r>
                          <w:rPr>
                            <w:rFonts w:ascii="Arial"/>
                            <w:b/>
                            <w:w w:val="90"/>
                            <w:sz w:val="17"/>
                          </w:rPr>
                          <w:t>distr.</w:t>
                        </w:r>
                        <w:r>
                          <w:rPr>
                            <w:rFonts w:ascii="Arial"/>
                            <w:b/>
                            <w:spacing w:val="-8"/>
                            <w:w w:val="90"/>
                            <w:sz w:val="17"/>
                          </w:rPr>
                          <w:t xml:space="preserve"> </w:t>
                        </w:r>
                        <w:r>
                          <w:rPr>
                            <w:rFonts w:ascii="Arial"/>
                            <w:b/>
                            <w:w w:val="90"/>
                            <w:sz w:val="17"/>
                          </w:rPr>
                          <w:t xml:space="preserve">elec. </w:t>
                        </w:r>
                        <w:r>
                          <w:rPr>
                            <w:rFonts w:ascii="Arial"/>
                            <w:b/>
                            <w:spacing w:val="-2"/>
                            <w:w w:val="95"/>
                            <w:sz w:val="17"/>
                          </w:rPr>
                          <w:t>compon.</w:t>
                        </w:r>
                      </w:p>
                    </w:txbxContent>
                  </v:textbox>
                </v:shape>
                <v:shape id="Textbox 158" o:spid="_x0000_s1111" type="#_x0000_t202" style="position:absolute;left:19079;top:17414;width:4724;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3L0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CMG3L0xQAAANwAAAAP&#10;AAAAAAAAAAAAAAAAAAcCAABkcnMvZG93bnJldi54bWxQSwUGAAAAAAMAAwC3AAAA+QIAAAAA&#10;" filled="f" stroked="f">
                  <v:textbox inset="0,0,0,0">
                    <w:txbxContent>
                      <w:p w:rsidR="00C550D4" w:rsidRDefault="00E476FC">
                        <w:pPr>
                          <w:spacing w:line="190" w:lineRule="exact"/>
                          <w:rPr>
                            <w:rFonts w:ascii="Arial"/>
                            <w:b/>
                            <w:sz w:val="17"/>
                          </w:rPr>
                        </w:pPr>
                        <w:r>
                          <w:rPr>
                            <w:rFonts w:ascii="Arial"/>
                            <w:w w:val="95"/>
                            <w:sz w:val="17"/>
                          </w:rPr>
                          <w:t>.</w:t>
                        </w:r>
                        <w:r>
                          <w:rPr>
                            <w:rFonts w:ascii="Arial"/>
                            <w:spacing w:val="21"/>
                            <w:sz w:val="17"/>
                          </w:rPr>
                          <w:t xml:space="preserve"> </w:t>
                        </w:r>
                        <w:r>
                          <w:rPr>
                            <w:rFonts w:ascii="Arial"/>
                            <w:b/>
                            <w:spacing w:val="-2"/>
                            <w:w w:val="90"/>
                            <w:sz w:val="17"/>
                          </w:rPr>
                          <w:t>injectors</w:t>
                        </w:r>
                      </w:p>
                    </w:txbxContent>
                  </v:textbox>
                </v:shape>
                <v:shape id="Textbox 159" o:spid="_x0000_s1112" type="#_x0000_t202" style="position:absolute;left:803;top:22566;width:6064;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dvwgAAANwAAAAPAAAAZHJzL2Rvd25yZXYueG1sRE9Ni8Iw&#10;EL0v+B/CLHhb0xWU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DjV9dvwgAAANwAAAAPAAAA&#10;AAAAAAAAAAAAAAcCAABkcnMvZG93bnJldi54bWxQSwUGAAAAAAMAAwC3AAAA9gIAAAAA&#10;" filled="f" stroked="f">
                  <v:textbox inset="0,0,0,0">
                    <w:txbxContent>
                      <w:p w:rsidR="00C550D4" w:rsidRDefault="00E476FC">
                        <w:pPr>
                          <w:spacing w:line="179" w:lineRule="exact"/>
                          <w:rPr>
                            <w:rFonts w:ascii="Arial"/>
                            <w:b/>
                            <w:sz w:val="16"/>
                          </w:rPr>
                        </w:pPr>
                        <w:r>
                          <w:rPr>
                            <w:rFonts w:ascii="Arial"/>
                            <w:b/>
                            <w:w w:val="85"/>
                            <w:sz w:val="16"/>
                          </w:rPr>
                          <w:t>Strode's</w:t>
                        </w:r>
                        <w:r>
                          <w:rPr>
                            <w:rFonts w:ascii="Arial"/>
                            <w:b/>
                            <w:spacing w:val="4"/>
                            <w:sz w:val="16"/>
                          </w:rPr>
                          <w:t xml:space="preserve"> </w:t>
                        </w:r>
                        <w:r>
                          <w:rPr>
                            <w:rFonts w:ascii="Arial"/>
                            <w:b/>
                            <w:spacing w:val="-4"/>
                            <w:w w:val="90"/>
                            <w:sz w:val="16"/>
                          </w:rPr>
                          <w:t>cable</w:t>
                        </w:r>
                      </w:p>
                    </w:txbxContent>
                  </v:textbox>
                </v:shape>
                <v:shape id="Textbox 160" o:spid="_x0000_s1113" type="#_x0000_t202" style="position:absolute;left:6604;top:20907;width:1022;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rsidR="00C550D4" w:rsidRDefault="00E476FC">
                        <w:pPr>
                          <w:spacing w:line="344" w:lineRule="exact"/>
                          <w:rPr>
                            <w:sz w:val="31"/>
                          </w:rPr>
                        </w:pPr>
                        <w:r>
                          <w:rPr>
                            <w:spacing w:val="-5"/>
                            <w:w w:val="95"/>
                            <w:sz w:val="31"/>
                          </w:rPr>
                          <w:t>/.</w:t>
                        </w:r>
                      </w:p>
                    </w:txbxContent>
                  </v:textbox>
                </v:shape>
                <v:shape id="Textbox 161" o:spid="_x0000_s1114" type="#_x0000_t202" style="position:absolute;left:7964;top:20297;width:18523;height:8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" filled="f" stroked="f">
                  <v:textbox inset="0,0,0,0">
                    <w:txbxContent>
                      <w:p w:rsidR="00C550D4" w:rsidRDefault="00E476FC">
                        <w:pPr>
                          <w:spacing w:line="344" w:lineRule="exact"/>
                          <w:ind w:left="886"/>
                          <w:rPr>
                            <w:rFonts w:ascii="Arial"/>
                            <w:b/>
                            <w:sz w:val="17"/>
                          </w:rPr>
                        </w:pPr>
                        <w:r>
                          <w:rPr>
                            <w:i/>
                            <w:spacing w:val="-4"/>
                            <w:sz w:val="31"/>
                          </w:rPr>
                          <w:t>&gt;</w:t>
                        </w:r>
                        <w:r>
                          <w:rPr>
                            <w:i/>
                            <w:spacing w:val="24"/>
                            <w:sz w:val="31"/>
                          </w:rPr>
                          <w:t xml:space="preserve"> </w:t>
                        </w:r>
                        <w:r>
                          <w:rPr>
                            <w:rFonts w:ascii="Arial"/>
                            <w:b/>
                            <w:spacing w:val="-4"/>
                            <w:sz w:val="17"/>
                          </w:rPr>
                          <w:t>light</w:t>
                        </w:r>
                        <w:r>
                          <w:rPr>
                            <w:rFonts w:ascii="Arial"/>
                            <w:b/>
                            <w:spacing w:val="-8"/>
                            <w:sz w:val="17"/>
                          </w:rPr>
                          <w:t xml:space="preserve"> </w:t>
                        </w:r>
                        <w:r>
                          <w:rPr>
                            <w:rFonts w:ascii="Arial"/>
                            <w:b/>
                            <w:spacing w:val="-4"/>
                            <w:sz w:val="17"/>
                          </w:rPr>
                          <w:t>aircraft</w:t>
                        </w:r>
                        <w:r>
                          <w:rPr>
                            <w:rFonts w:ascii="Arial"/>
                            <w:b/>
                            <w:spacing w:val="-2"/>
                            <w:sz w:val="17"/>
                          </w:rPr>
                          <w:t xml:space="preserve"> </w:t>
                        </w:r>
                        <w:r>
                          <w:rPr>
                            <w:rFonts w:ascii="Arial"/>
                            <w:b/>
                            <w:spacing w:val="-4"/>
                            <w:sz w:val="17"/>
                          </w:rPr>
                          <w:t>manu.</w:t>
                        </w:r>
                      </w:p>
                      <w:p w:rsidR="00C550D4" w:rsidRDefault="00E476FC">
                        <w:pPr>
                          <w:spacing w:before="52" w:line="172" w:lineRule="exact"/>
                          <w:ind w:left="1442"/>
                          <w:rPr>
                            <w:rFonts w:ascii="Arial"/>
                            <w:b/>
                            <w:sz w:val="17"/>
                          </w:rPr>
                        </w:pPr>
                        <w:r>
                          <w:rPr>
                            <w:rFonts w:ascii="Arial"/>
                            <w:w w:val="85"/>
                            <w:sz w:val="17"/>
                          </w:rPr>
                          <w:t>.</w:t>
                        </w:r>
                        <w:r>
                          <w:rPr>
                            <w:rFonts w:ascii="Arial"/>
                            <w:spacing w:val="19"/>
                            <w:sz w:val="17"/>
                          </w:rPr>
                          <w:t xml:space="preserve"> </w:t>
                        </w:r>
                        <w:r>
                          <w:rPr>
                            <w:rFonts w:ascii="Arial"/>
                            <w:b/>
                            <w:w w:val="85"/>
                            <w:sz w:val="17"/>
                          </w:rPr>
                          <w:t>mainframe</w:t>
                        </w:r>
                        <w:r>
                          <w:rPr>
                            <w:rFonts w:ascii="Arial"/>
                            <w:b/>
                            <w:spacing w:val="7"/>
                            <w:sz w:val="17"/>
                          </w:rPr>
                          <w:t xml:space="preserve"> </w:t>
                        </w:r>
                        <w:r>
                          <w:rPr>
                            <w:rFonts w:ascii="Arial"/>
                            <w:b/>
                            <w:spacing w:val="-2"/>
                            <w:w w:val="85"/>
                            <w:sz w:val="17"/>
                          </w:rPr>
                          <w:t>comp.</w:t>
                        </w:r>
                      </w:p>
                      <w:p w:rsidR="00C550D4" w:rsidRDefault="00E476FC">
                        <w:pPr>
                          <w:spacing w:line="172" w:lineRule="exact"/>
                          <w:rPr>
                            <w:rFonts w:ascii="Arial"/>
                            <w:b/>
                            <w:sz w:val="17"/>
                          </w:rPr>
                        </w:pPr>
                        <w:r>
                          <w:rPr>
                            <w:rFonts w:ascii="Arial"/>
                            <w:b/>
                            <w:spacing w:val="-2"/>
                            <w:w w:val="95"/>
                            <w:sz w:val="17"/>
                          </w:rPr>
                          <w:t>cement</w:t>
                        </w:r>
                      </w:p>
                      <w:p w:rsidR="00C550D4" w:rsidRDefault="00E476FC">
                        <w:pPr>
                          <w:spacing w:before="73"/>
                          <w:ind w:left="1961"/>
                          <w:rPr>
                            <w:rFonts w:ascii="Arial"/>
                            <w:b/>
                            <w:sz w:val="17"/>
                          </w:rPr>
                        </w:pPr>
                        <w:r>
                          <w:rPr>
                            <w:rFonts w:ascii="Arial"/>
                            <w:w w:val="90"/>
                            <w:sz w:val="17"/>
                          </w:rPr>
                          <w:t>.</w:t>
                        </w:r>
                        <w:r>
                          <w:rPr>
                            <w:rFonts w:ascii="Arial"/>
                            <w:spacing w:val="19"/>
                            <w:sz w:val="17"/>
                          </w:rPr>
                          <w:t xml:space="preserve"> </w:t>
                        </w:r>
                        <w:r>
                          <w:rPr>
                            <w:rFonts w:ascii="Arial"/>
                            <w:b/>
                            <w:w w:val="90"/>
                            <w:sz w:val="17"/>
                          </w:rPr>
                          <w:t>nickel</w:t>
                        </w:r>
                        <w:r>
                          <w:rPr>
                            <w:rFonts w:ascii="Arial"/>
                            <w:b/>
                            <w:spacing w:val="-7"/>
                            <w:w w:val="90"/>
                            <w:sz w:val="17"/>
                          </w:rPr>
                          <w:t xml:space="preserve"> </w:t>
                        </w:r>
                        <w:r>
                          <w:rPr>
                            <w:rFonts w:ascii="Arial"/>
                            <w:b/>
                            <w:spacing w:val="-2"/>
                            <w:w w:val="90"/>
                            <w:sz w:val="17"/>
                          </w:rPr>
                          <w:t>proc.</w:t>
                        </w:r>
                      </w:p>
                      <w:p w:rsidR="00C550D4" w:rsidRDefault="00E476FC">
                        <w:pPr>
                          <w:spacing w:before="122"/>
                          <w:ind w:left="1548"/>
                          <w:rPr>
                            <w:rFonts w:ascii="Arial"/>
                            <w:b/>
                            <w:sz w:val="17"/>
                          </w:rPr>
                        </w:pPr>
                        <w:r>
                          <w:rPr>
                            <w:rFonts w:ascii="Arial"/>
                            <w:w w:val="95"/>
                            <w:sz w:val="17"/>
                          </w:rPr>
                          <w:t>.</w:t>
                        </w:r>
                        <w:r>
                          <w:rPr>
                            <w:rFonts w:ascii="Arial"/>
                            <w:spacing w:val="46"/>
                            <w:sz w:val="17"/>
                          </w:rPr>
                          <w:t xml:space="preserve"> </w:t>
                        </w:r>
                        <w:r>
                          <w:rPr>
                            <w:rFonts w:ascii="Arial"/>
                            <w:b/>
                            <w:spacing w:val="-2"/>
                            <w:w w:val="95"/>
                            <w:sz w:val="17"/>
                          </w:rPr>
                          <w:t>minicomputers</w:t>
                        </w:r>
                      </w:p>
                    </w:txbxContent>
                  </v:textbox>
                </v:shape>
                <v:shape id="Textbox 162" o:spid="_x0000_s1115" type="#_x0000_t202" style="position:absolute;left:11897;top:33580;width:8490;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rsidR="00C550D4" w:rsidRDefault="00E476FC">
                        <w:pPr>
                          <w:tabs>
                            <w:tab w:val="left" w:pos="621"/>
                          </w:tabs>
                          <w:spacing w:line="190" w:lineRule="exact"/>
                          <w:rPr>
                            <w:rFonts w:ascii="Arial"/>
                            <w:b/>
                            <w:sz w:val="17"/>
                          </w:rPr>
                        </w:pPr>
                        <w:r>
                          <w:rPr>
                            <w:rFonts w:ascii="Arial"/>
                            <w:b/>
                            <w:w w:val="80"/>
                            <w:sz w:val="17"/>
                          </w:rPr>
                          <w:t>EFI</w:t>
                        </w:r>
                        <w:r>
                          <w:rPr>
                            <w:rFonts w:ascii="Arial"/>
                            <w:b/>
                            <w:spacing w:val="-1"/>
                            <w:w w:val="80"/>
                            <w:sz w:val="17"/>
                          </w:rPr>
                          <w:t xml:space="preserve"> </w:t>
                        </w:r>
                        <w:r>
                          <w:rPr>
                            <w:rFonts w:ascii="Arial"/>
                            <w:spacing w:val="-10"/>
                            <w:w w:val="90"/>
                            <w:sz w:val="17"/>
                          </w:rPr>
                          <w:t>.</w:t>
                        </w:r>
                        <w:r>
                          <w:rPr>
                            <w:rFonts w:ascii="Arial"/>
                            <w:sz w:val="17"/>
                          </w:rPr>
                          <w:tab/>
                        </w:r>
                        <w:r>
                          <w:rPr>
                            <w:rFonts w:ascii="Arial"/>
                            <w:w w:val="90"/>
                            <w:sz w:val="17"/>
                          </w:rPr>
                          <w:t>.</w:t>
                        </w:r>
                        <w:r>
                          <w:rPr>
                            <w:rFonts w:ascii="Arial"/>
                            <w:spacing w:val="47"/>
                            <w:sz w:val="17"/>
                          </w:rPr>
                          <w:t xml:space="preserve"> </w:t>
                        </w:r>
                        <w:r>
                          <w:rPr>
                            <w:rFonts w:ascii="Arial"/>
                            <w:b/>
                            <w:spacing w:val="-2"/>
                            <w:w w:val="90"/>
                            <w:sz w:val="17"/>
                          </w:rPr>
                          <w:t>tractors</w:t>
                        </w:r>
                      </w:p>
                    </w:txbxContent>
                  </v:textbox>
                </v:shape>
                <v:shape id="Textbox 163" o:spid="_x0000_s1116" type="#_x0000_t202" style="position:absolute;left:3975;top:37607;width:6140;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rsidR="00C550D4" w:rsidRDefault="00E476FC">
                        <w:pPr>
                          <w:spacing w:line="190" w:lineRule="exact"/>
                          <w:rPr>
                            <w:rFonts w:ascii="Arial"/>
                            <w:b/>
                            <w:sz w:val="17"/>
                          </w:rPr>
                        </w:pPr>
                        <w:r>
                          <w:rPr>
                            <w:rFonts w:ascii="Arial"/>
                            <w:w w:val="95"/>
                            <w:sz w:val="17"/>
                          </w:rPr>
                          <w:t>.</w:t>
                        </w:r>
                        <w:r>
                          <w:rPr>
                            <w:rFonts w:ascii="Arial"/>
                            <w:spacing w:val="16"/>
                            <w:sz w:val="17"/>
                          </w:rPr>
                          <w:t xml:space="preserve"> </w:t>
                        </w:r>
                        <w:r>
                          <w:rPr>
                            <w:rFonts w:ascii="Arial"/>
                            <w:b/>
                            <w:spacing w:val="-2"/>
                            <w:w w:val="85"/>
                            <w:sz w:val="17"/>
                          </w:rPr>
                          <w:t>hairdressers</w:t>
                        </w:r>
                      </w:p>
                    </w:txbxContent>
                  </v:textbox>
                </v:shape>
                <v:shape id="Textbox 164" o:spid="_x0000_s1117" type="#_x0000_t202" style="position:absolute;left:22466;top:40169;width:6807;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rsidR="00C550D4" w:rsidRDefault="00E476FC">
                        <w:pPr>
                          <w:spacing w:line="190" w:lineRule="exact"/>
                          <w:rPr>
                            <w:rFonts w:ascii="Arial"/>
                            <w:b/>
                            <w:sz w:val="17"/>
                          </w:rPr>
                        </w:pPr>
                        <w:r>
                          <w:rPr>
                            <w:rFonts w:ascii="Arial"/>
                            <w:w w:val="90"/>
                            <w:sz w:val="17"/>
                          </w:rPr>
                          <w:t>.</w:t>
                        </w:r>
                        <w:r>
                          <w:rPr>
                            <w:rFonts w:ascii="Arial"/>
                            <w:spacing w:val="27"/>
                            <w:sz w:val="17"/>
                          </w:rPr>
                          <w:t xml:space="preserve"> </w:t>
                        </w:r>
                        <w:r>
                          <w:rPr>
                            <w:rFonts w:ascii="Arial"/>
                            <w:b/>
                            <w:w w:val="90"/>
                            <w:sz w:val="17"/>
                          </w:rPr>
                          <w:t>optical</w:t>
                        </w:r>
                        <w:r>
                          <w:rPr>
                            <w:rFonts w:ascii="Arial"/>
                            <w:b/>
                            <w:spacing w:val="-2"/>
                            <w:sz w:val="17"/>
                          </w:rPr>
                          <w:t xml:space="preserve"> </w:t>
                        </w:r>
                        <w:r>
                          <w:rPr>
                            <w:rFonts w:ascii="Arial"/>
                            <w:b/>
                            <w:spacing w:val="-2"/>
                            <w:w w:val="90"/>
                            <w:sz w:val="17"/>
                          </w:rPr>
                          <w:t>fibers</w:t>
                        </w:r>
                      </w:p>
                    </w:txbxContent>
                  </v:textbox>
                </v:shape>
                <w10:wrap anchorx="page"/>
              </v:group>
            </w:pict>
          </mc:Fallback>
        </mc:AlternateContent>
      </w:r>
      <w:bookmarkStart w:id="104" w:name="_bookmark88"/>
      <w:bookmarkEnd w:id="104"/>
      <w:r>
        <w:rPr>
          <w:rFonts w:ascii="Arial"/>
          <w:b/>
          <w:spacing w:val="-2"/>
          <w:w w:val="95"/>
          <w:sz w:val="16"/>
        </w:rPr>
        <w:t xml:space="preserve">negative values, quality </w:t>
      </w:r>
      <w:r>
        <w:rPr>
          <w:rFonts w:ascii="Arial"/>
          <w:b/>
          <w:spacing w:val="-2"/>
          <w:w w:val="85"/>
          <w:sz w:val="16"/>
        </w:rPr>
        <w:t>sensitivity</w:t>
      </w:r>
      <w:r>
        <w:rPr>
          <w:rFonts w:ascii="Arial"/>
          <w:b/>
          <w:spacing w:val="-2"/>
          <w:w w:val="95"/>
          <w:sz w:val="16"/>
        </w:rPr>
        <w:t xml:space="preserve"> </w:t>
      </w:r>
      <w:r>
        <w:rPr>
          <w:rFonts w:ascii="Arial"/>
          <w:b/>
          <w:spacing w:val="-4"/>
          <w:w w:val="95"/>
          <w:sz w:val="16"/>
        </w:rPr>
        <w:t>ratio</w:t>
      </w:r>
    </w:p>
    <w:p w:rsidR="00C550D4" w:rsidRDefault="00C550D4">
      <w:pPr>
        <w:pStyle w:val="BodyText"/>
        <w:jc w:val="left"/>
        <w:rPr>
          <w:rFonts w:ascii="Arial"/>
          <w:b/>
          <w:sz w:val="16"/>
        </w:rPr>
      </w:pPr>
    </w:p>
    <w:p w:rsidR="00C550D4" w:rsidRDefault="00C550D4">
      <w:pPr>
        <w:pStyle w:val="BodyText"/>
        <w:jc w:val="left"/>
        <w:rPr>
          <w:rFonts w:ascii="Arial"/>
          <w:b/>
          <w:sz w:val="16"/>
        </w:rPr>
      </w:pPr>
    </w:p>
    <w:p w:rsidR="00C550D4" w:rsidRDefault="00C550D4">
      <w:pPr>
        <w:pStyle w:val="BodyText"/>
        <w:jc w:val="left"/>
        <w:rPr>
          <w:rFonts w:ascii="Arial"/>
          <w:b/>
          <w:sz w:val="16"/>
        </w:rPr>
      </w:pPr>
    </w:p>
    <w:p w:rsidR="00C550D4" w:rsidRDefault="00C550D4">
      <w:pPr>
        <w:pStyle w:val="BodyText"/>
        <w:jc w:val="left"/>
        <w:rPr>
          <w:rFonts w:ascii="Arial"/>
          <w:b/>
          <w:sz w:val="16"/>
        </w:rPr>
      </w:pPr>
    </w:p>
    <w:p w:rsidR="00C550D4" w:rsidRDefault="00C550D4">
      <w:pPr>
        <w:pStyle w:val="BodyText"/>
        <w:jc w:val="left"/>
        <w:rPr>
          <w:rFonts w:ascii="Arial"/>
          <w:b/>
          <w:sz w:val="16"/>
        </w:rPr>
      </w:pPr>
    </w:p>
    <w:p w:rsidR="00C550D4" w:rsidRDefault="00C550D4">
      <w:pPr>
        <w:pStyle w:val="BodyText"/>
        <w:jc w:val="left"/>
        <w:rPr>
          <w:rFonts w:ascii="Arial"/>
          <w:b/>
          <w:sz w:val="16"/>
        </w:rPr>
      </w:pPr>
    </w:p>
    <w:p w:rsidR="00C550D4" w:rsidRDefault="00C550D4">
      <w:pPr>
        <w:pStyle w:val="BodyText"/>
        <w:jc w:val="left"/>
        <w:rPr>
          <w:rFonts w:ascii="Arial"/>
          <w:b/>
          <w:sz w:val="16"/>
        </w:rPr>
      </w:pPr>
    </w:p>
    <w:p w:rsidR="00C550D4" w:rsidRDefault="00C550D4">
      <w:pPr>
        <w:pStyle w:val="BodyText"/>
        <w:jc w:val="left"/>
        <w:rPr>
          <w:rFonts w:ascii="Arial"/>
          <w:b/>
          <w:sz w:val="16"/>
        </w:rPr>
      </w:pPr>
    </w:p>
    <w:p w:rsidR="00C550D4" w:rsidRDefault="00C550D4">
      <w:pPr>
        <w:pStyle w:val="BodyText"/>
        <w:jc w:val="left"/>
        <w:rPr>
          <w:rFonts w:ascii="Arial"/>
          <w:b/>
          <w:sz w:val="16"/>
        </w:rPr>
      </w:pPr>
    </w:p>
    <w:p w:rsidR="00C550D4" w:rsidRDefault="00C550D4">
      <w:pPr>
        <w:pStyle w:val="BodyText"/>
        <w:jc w:val="left"/>
        <w:rPr>
          <w:rFonts w:ascii="Arial"/>
          <w:b/>
          <w:sz w:val="16"/>
        </w:rPr>
      </w:pPr>
    </w:p>
    <w:p w:rsidR="00C550D4" w:rsidRDefault="00C550D4">
      <w:pPr>
        <w:pStyle w:val="BodyText"/>
        <w:jc w:val="left"/>
        <w:rPr>
          <w:rFonts w:ascii="Arial"/>
          <w:b/>
          <w:sz w:val="16"/>
        </w:rPr>
      </w:pPr>
    </w:p>
    <w:p w:rsidR="00C550D4" w:rsidRDefault="00C550D4">
      <w:pPr>
        <w:pStyle w:val="BodyText"/>
        <w:jc w:val="left"/>
        <w:rPr>
          <w:rFonts w:ascii="Arial"/>
          <w:b/>
          <w:sz w:val="16"/>
        </w:rPr>
      </w:pPr>
    </w:p>
    <w:p w:rsidR="00C550D4" w:rsidRDefault="00C550D4">
      <w:pPr>
        <w:pStyle w:val="BodyText"/>
        <w:jc w:val="left"/>
        <w:rPr>
          <w:rFonts w:ascii="Arial"/>
          <w:b/>
          <w:sz w:val="16"/>
        </w:rPr>
      </w:pPr>
    </w:p>
    <w:p w:rsidR="00C550D4" w:rsidRDefault="00C550D4">
      <w:pPr>
        <w:pStyle w:val="BodyText"/>
        <w:jc w:val="left"/>
        <w:rPr>
          <w:rFonts w:ascii="Arial"/>
          <w:b/>
          <w:sz w:val="16"/>
        </w:rPr>
      </w:pPr>
    </w:p>
    <w:p w:rsidR="00C550D4" w:rsidRDefault="00C550D4">
      <w:pPr>
        <w:pStyle w:val="BodyText"/>
        <w:jc w:val="left"/>
        <w:rPr>
          <w:rFonts w:ascii="Arial"/>
          <w:b/>
          <w:sz w:val="16"/>
        </w:rPr>
      </w:pPr>
    </w:p>
    <w:p w:rsidR="00C550D4" w:rsidRDefault="00C550D4">
      <w:pPr>
        <w:pStyle w:val="BodyText"/>
        <w:jc w:val="left"/>
        <w:rPr>
          <w:rFonts w:ascii="Arial"/>
          <w:b/>
          <w:sz w:val="16"/>
        </w:rPr>
      </w:pPr>
    </w:p>
    <w:p w:rsidR="00C550D4" w:rsidRDefault="00C550D4">
      <w:pPr>
        <w:pStyle w:val="BodyText"/>
        <w:jc w:val="left"/>
        <w:rPr>
          <w:rFonts w:ascii="Arial"/>
          <w:b/>
          <w:sz w:val="16"/>
        </w:rPr>
      </w:pPr>
    </w:p>
    <w:p w:rsidR="00C550D4" w:rsidRDefault="00C550D4">
      <w:pPr>
        <w:pStyle w:val="BodyText"/>
        <w:jc w:val="left"/>
        <w:rPr>
          <w:rFonts w:ascii="Arial"/>
          <w:b/>
          <w:sz w:val="16"/>
        </w:rPr>
      </w:pPr>
    </w:p>
    <w:p w:rsidR="00C550D4" w:rsidRDefault="00C550D4">
      <w:pPr>
        <w:pStyle w:val="BodyText"/>
        <w:jc w:val="left"/>
        <w:rPr>
          <w:rFonts w:ascii="Arial"/>
          <w:b/>
          <w:sz w:val="16"/>
        </w:rPr>
      </w:pPr>
    </w:p>
    <w:p w:rsidR="00C550D4" w:rsidRDefault="00C550D4">
      <w:pPr>
        <w:pStyle w:val="BodyText"/>
        <w:jc w:val="left"/>
        <w:rPr>
          <w:rFonts w:ascii="Arial"/>
          <w:b/>
          <w:sz w:val="16"/>
        </w:rPr>
      </w:pPr>
    </w:p>
    <w:p w:rsidR="00C550D4" w:rsidRDefault="00C550D4">
      <w:pPr>
        <w:pStyle w:val="BodyText"/>
        <w:jc w:val="left"/>
        <w:rPr>
          <w:rFonts w:ascii="Arial"/>
          <w:b/>
          <w:sz w:val="16"/>
        </w:rPr>
      </w:pPr>
    </w:p>
    <w:p w:rsidR="00C550D4" w:rsidRDefault="00C550D4">
      <w:pPr>
        <w:pStyle w:val="BodyText"/>
        <w:jc w:val="left"/>
        <w:rPr>
          <w:rFonts w:ascii="Arial"/>
          <w:b/>
          <w:sz w:val="16"/>
        </w:rPr>
      </w:pPr>
    </w:p>
    <w:p w:rsidR="00C550D4" w:rsidRDefault="00C550D4">
      <w:pPr>
        <w:pStyle w:val="BodyText"/>
        <w:jc w:val="left"/>
        <w:rPr>
          <w:rFonts w:ascii="Arial"/>
          <w:b/>
          <w:sz w:val="16"/>
        </w:rPr>
      </w:pPr>
    </w:p>
    <w:p w:rsidR="00C550D4" w:rsidRDefault="00C550D4">
      <w:pPr>
        <w:pStyle w:val="BodyText"/>
        <w:jc w:val="left"/>
        <w:rPr>
          <w:rFonts w:ascii="Arial"/>
          <w:b/>
          <w:sz w:val="16"/>
        </w:rPr>
      </w:pPr>
    </w:p>
    <w:p w:rsidR="00C550D4" w:rsidRDefault="00C550D4">
      <w:pPr>
        <w:pStyle w:val="BodyText"/>
        <w:jc w:val="left"/>
        <w:rPr>
          <w:rFonts w:ascii="Arial"/>
          <w:b/>
          <w:sz w:val="16"/>
        </w:rPr>
      </w:pPr>
    </w:p>
    <w:p w:rsidR="00C550D4" w:rsidRDefault="00C550D4">
      <w:pPr>
        <w:pStyle w:val="BodyText"/>
        <w:jc w:val="left"/>
        <w:rPr>
          <w:rFonts w:ascii="Arial"/>
          <w:b/>
          <w:sz w:val="16"/>
        </w:rPr>
      </w:pPr>
    </w:p>
    <w:p w:rsidR="00C550D4" w:rsidRDefault="00C550D4">
      <w:pPr>
        <w:pStyle w:val="BodyText"/>
        <w:jc w:val="left"/>
        <w:rPr>
          <w:rFonts w:ascii="Arial"/>
          <w:b/>
          <w:sz w:val="16"/>
        </w:rPr>
      </w:pPr>
    </w:p>
    <w:p w:rsidR="00C550D4" w:rsidRDefault="00C550D4">
      <w:pPr>
        <w:pStyle w:val="BodyText"/>
        <w:jc w:val="left"/>
        <w:rPr>
          <w:rFonts w:ascii="Arial"/>
          <w:b/>
          <w:sz w:val="16"/>
        </w:rPr>
      </w:pPr>
    </w:p>
    <w:p w:rsidR="00C550D4" w:rsidRDefault="00C550D4">
      <w:pPr>
        <w:pStyle w:val="BodyText"/>
        <w:jc w:val="left"/>
        <w:rPr>
          <w:rFonts w:ascii="Arial"/>
          <w:b/>
          <w:sz w:val="16"/>
        </w:rPr>
      </w:pPr>
    </w:p>
    <w:p w:rsidR="00C550D4" w:rsidRDefault="00C550D4">
      <w:pPr>
        <w:pStyle w:val="BodyText"/>
        <w:jc w:val="left"/>
        <w:rPr>
          <w:rFonts w:ascii="Arial"/>
          <w:b/>
          <w:sz w:val="16"/>
        </w:rPr>
      </w:pPr>
    </w:p>
    <w:p w:rsidR="00C550D4" w:rsidRDefault="00C550D4">
      <w:pPr>
        <w:pStyle w:val="BodyText"/>
        <w:jc w:val="left"/>
        <w:rPr>
          <w:rFonts w:ascii="Arial"/>
          <w:b/>
          <w:sz w:val="16"/>
        </w:rPr>
      </w:pPr>
    </w:p>
    <w:p w:rsidR="00C550D4" w:rsidRDefault="00C550D4">
      <w:pPr>
        <w:pStyle w:val="BodyText"/>
        <w:jc w:val="left"/>
        <w:rPr>
          <w:rFonts w:ascii="Arial"/>
          <w:b/>
          <w:sz w:val="16"/>
        </w:rPr>
      </w:pPr>
    </w:p>
    <w:p w:rsidR="00C550D4" w:rsidRDefault="00E476FC">
      <w:pPr>
        <w:spacing w:line="249" w:lineRule="auto"/>
        <w:ind w:left="1125" w:right="3917" w:hanging="7"/>
        <w:rPr>
          <w:rFonts w:ascii="Arial"/>
          <w:b/>
          <w:sz w:val="16"/>
        </w:rPr>
      </w:pPr>
      <w:r>
        <w:rPr>
          <w:rFonts w:ascii="Arial"/>
          <w:b/>
          <w:w w:val="85"/>
          <w:sz w:val="16"/>
        </w:rPr>
        <w:t>quahty</w:t>
      </w:r>
      <w:r>
        <w:rPr>
          <w:rFonts w:ascii="Arial"/>
          <w:b/>
          <w:spacing w:val="-4"/>
          <w:w w:val="85"/>
          <w:sz w:val="16"/>
        </w:rPr>
        <w:t xml:space="preserve"> </w:t>
      </w:r>
      <w:r>
        <w:rPr>
          <w:rFonts w:ascii="Arial"/>
          <w:b/>
          <w:w w:val="85"/>
          <w:sz w:val="16"/>
        </w:rPr>
        <w:t>sensitivity</w:t>
      </w:r>
      <w:r>
        <w:rPr>
          <w:rFonts w:ascii="Arial"/>
          <w:b/>
          <w:w w:val="95"/>
          <w:sz w:val="16"/>
        </w:rPr>
        <w:t xml:space="preserve"> </w:t>
      </w:r>
      <w:r>
        <w:rPr>
          <w:rFonts w:ascii="Arial"/>
          <w:b/>
          <w:spacing w:val="-4"/>
          <w:w w:val="95"/>
          <w:sz w:val="16"/>
        </w:rPr>
        <w:t>ratio</w:t>
      </w:r>
    </w:p>
    <w:p w:rsidR="00C550D4" w:rsidRDefault="00E476FC">
      <w:pPr>
        <w:spacing w:before="138"/>
        <w:ind w:left="532"/>
        <w:rPr>
          <w:sz w:val="18"/>
        </w:rPr>
      </w:pPr>
      <w:r>
        <w:rPr>
          <w:sz w:val="18"/>
        </w:rPr>
        <w:t>FIG.</w:t>
      </w:r>
      <w:r>
        <w:rPr>
          <w:spacing w:val="15"/>
          <w:sz w:val="18"/>
        </w:rPr>
        <w:t xml:space="preserve"> </w:t>
      </w:r>
      <w:r>
        <w:rPr>
          <w:sz w:val="18"/>
        </w:rPr>
        <w:t>5.2.</w:t>
      </w:r>
      <w:r>
        <w:rPr>
          <w:spacing w:val="37"/>
          <w:sz w:val="18"/>
        </w:rPr>
        <w:t xml:space="preserve"> </w:t>
      </w:r>
      <w:r>
        <w:rPr>
          <w:sz w:val="18"/>
        </w:rPr>
        <w:t>Extension</w:t>
      </w:r>
      <w:r>
        <w:rPr>
          <w:spacing w:val="23"/>
          <w:sz w:val="18"/>
        </w:rPr>
        <w:t xml:space="preserve"> </w:t>
      </w:r>
      <w:r>
        <w:rPr>
          <w:sz w:val="18"/>
        </w:rPr>
        <w:t>of</w:t>
      </w:r>
      <w:r>
        <w:rPr>
          <w:spacing w:val="13"/>
          <w:sz w:val="18"/>
        </w:rPr>
        <w:t xml:space="preserve"> </w:t>
      </w:r>
      <w:r>
        <w:rPr>
          <w:sz w:val="18"/>
        </w:rPr>
        <w:t>fig.</w:t>
      </w:r>
      <w:r>
        <w:rPr>
          <w:spacing w:val="10"/>
          <w:sz w:val="18"/>
        </w:rPr>
        <w:t xml:space="preserve"> </w:t>
      </w:r>
      <w:r>
        <w:rPr>
          <w:sz w:val="18"/>
        </w:rPr>
        <w:t>3.3</w:t>
      </w:r>
      <w:r>
        <w:rPr>
          <w:spacing w:val="1"/>
          <w:sz w:val="18"/>
        </w:rPr>
        <w:t xml:space="preserve"> </w:t>
      </w:r>
      <w:r>
        <w:rPr>
          <w:sz w:val="18"/>
        </w:rPr>
        <w:t>to</w:t>
      </w:r>
      <w:r>
        <w:rPr>
          <w:spacing w:val="4"/>
          <w:sz w:val="18"/>
        </w:rPr>
        <w:t xml:space="preserve"> </w:t>
      </w:r>
      <w:r>
        <w:rPr>
          <w:spacing w:val="-2"/>
          <w:sz w:val="18"/>
        </w:rPr>
        <w:t>PARADOX</w:t>
      </w:r>
    </w:p>
    <w:p w:rsidR="00C550D4" w:rsidRDefault="00C550D4">
      <w:pPr>
        <w:pStyle w:val="BodyText"/>
        <w:spacing w:before="114"/>
        <w:jc w:val="left"/>
        <w:rPr>
          <w:sz w:val="18"/>
        </w:rPr>
      </w:pPr>
    </w:p>
    <w:p w:rsidR="00C550D4" w:rsidRDefault="00E476FC">
      <w:pPr>
        <w:pStyle w:val="BodyText"/>
        <w:spacing w:before="1"/>
        <w:ind w:left="106" w:right="100" w:firstLine="201"/>
      </w:pPr>
      <w:r>
        <w:t xml:space="preserve">The upper cross-hatching in figure 5.3 marks the potential solutions y[n] that would yield a negative cash flow, C </w:t>
      </w:r>
      <w:r>
        <w:rPr>
          <w:sz w:val="24"/>
        </w:rPr>
        <w:t xml:space="preserve">&gt; </w:t>
      </w:r>
      <w:r>
        <w:t>W. The</w:t>
      </w:r>
      <w:r>
        <w:rPr>
          <w:spacing w:val="-6"/>
        </w:rPr>
        <w:t xml:space="preserve"> </w:t>
      </w:r>
      <w:r>
        <w:t>lower</w:t>
      </w:r>
      <w:r>
        <w:rPr>
          <w:spacing w:val="-2"/>
        </w:rPr>
        <w:t xml:space="preserve"> </w:t>
      </w:r>
      <w:r>
        <w:t xml:space="preserve">area of cross-hatch­ ing marks the region where no proper optimum would be found by the producer with that </w:t>
      </w:r>
      <w:r>
        <w:rPr>
          <w:rFonts w:ascii="Arial" w:hAnsi="Arial"/>
          <w:i/>
        </w:rPr>
        <w:t xml:space="preserve">n </w:t>
      </w:r>
      <w:r>
        <w:t>and the correspon</w:t>
      </w:r>
      <w:r>
        <w:t xml:space="preserve">ding y[n]. The curve </w:t>
      </w:r>
      <w:r>
        <w:rPr>
          <w:rFonts w:ascii="Arial" w:hAnsi="Arial"/>
          <w:i/>
        </w:rPr>
        <w:t>fork</w:t>
      </w:r>
      <w:r>
        <w:rPr>
          <w:rFonts w:ascii="Arial" w:hAnsi="Arial"/>
          <w:i/>
          <w:spacing w:val="40"/>
        </w:rPr>
        <w:t xml:space="preserve"> </w:t>
      </w:r>
      <w:r>
        <w:rPr>
          <w:sz w:val="23"/>
        </w:rPr>
        <w:t xml:space="preserve">= </w:t>
      </w:r>
      <w:r>
        <w:t>0 lies along a</w:t>
      </w:r>
      <w:r>
        <w:rPr>
          <w:spacing w:val="-2"/>
        </w:rPr>
        <w:t xml:space="preserve"> </w:t>
      </w:r>
      <w:r>
        <w:t>diagonal away</w:t>
      </w:r>
      <w:r>
        <w:rPr>
          <w:spacing w:val="-2"/>
        </w:rPr>
        <w:t xml:space="preserve"> </w:t>
      </w:r>
      <w:r>
        <w:t>from</w:t>
      </w:r>
      <w:r>
        <w:rPr>
          <w:spacing w:val="-2"/>
        </w:rPr>
        <w:t xml:space="preserve"> </w:t>
      </w:r>
      <w:r>
        <w:t xml:space="preserve">either forbidden region, confirming that zero </w:t>
      </w:r>
      <w:r>
        <w:rPr>
          <w:i/>
        </w:rPr>
        <w:t xml:space="preserve">k </w:t>
      </w:r>
      <w:r>
        <w:t>is an</w:t>
      </w:r>
      <w:r>
        <w:rPr>
          <w:spacing w:val="17"/>
        </w:rPr>
        <w:t xml:space="preserve"> </w:t>
      </w:r>
      <w:r>
        <w:t>allowed</w:t>
      </w:r>
      <w:r>
        <w:rPr>
          <w:spacing w:val="24"/>
        </w:rPr>
        <w:t xml:space="preserve"> </w:t>
      </w:r>
      <w:r>
        <w:t>value</w:t>
      </w:r>
      <w:r>
        <w:rPr>
          <w:spacing w:val="18"/>
        </w:rPr>
        <w:t xml:space="preserve"> </w:t>
      </w:r>
      <w:r>
        <w:t>in</w:t>
      </w:r>
      <w:r>
        <w:rPr>
          <w:spacing w:val="16"/>
        </w:rPr>
        <w:t xml:space="preserve"> </w:t>
      </w:r>
      <w:r>
        <w:t>the</w:t>
      </w:r>
      <w:r>
        <w:rPr>
          <w:spacing w:val="20"/>
        </w:rPr>
        <w:t xml:space="preserve"> </w:t>
      </w:r>
      <w:r>
        <w:t>PARADOX</w:t>
      </w:r>
      <w:r>
        <w:rPr>
          <w:spacing w:val="27"/>
        </w:rPr>
        <w:t xml:space="preserve"> </w:t>
      </w:r>
      <w:r>
        <w:t>region.</w:t>
      </w:r>
      <w:r>
        <w:rPr>
          <w:spacing w:val="24"/>
        </w:rPr>
        <w:t xml:space="preserve"> </w:t>
      </w:r>
      <w:r>
        <w:t>Furthermore,</w:t>
      </w:r>
      <w:r>
        <w:rPr>
          <w:spacing w:val="36"/>
        </w:rPr>
        <w:t xml:space="preserve"> </w:t>
      </w:r>
      <w:r>
        <w:t>one</w:t>
      </w:r>
      <w:r>
        <w:rPr>
          <w:spacing w:val="15"/>
        </w:rPr>
        <w:t xml:space="preserve"> </w:t>
      </w:r>
      <w:r>
        <w:t>can see</w:t>
      </w:r>
      <w:r>
        <w:rPr>
          <w:spacing w:val="19"/>
        </w:rPr>
        <w:t xml:space="preserve"> </w:t>
      </w:r>
      <w:r>
        <w:t>from</w:t>
      </w:r>
    </w:p>
    <w:p w:rsidR="00C550D4" w:rsidRDefault="00E476FC">
      <w:pPr>
        <w:pStyle w:val="BodyText"/>
        <w:spacing w:before="8" w:line="252" w:lineRule="auto"/>
        <w:ind w:left="110" w:right="100" w:firstLine="4"/>
      </w:pPr>
      <w:r>
        <w:t xml:space="preserve">the one curve shown with a negative value of </w:t>
      </w:r>
      <w:r>
        <w:rPr>
          <w:rFonts w:ascii="Arial"/>
          <w:i/>
        </w:rPr>
        <w:t xml:space="preserve">k </w:t>
      </w:r>
      <w:r>
        <w:t>that any such profile will be viable. At</w:t>
      </w:r>
      <w:r>
        <w:rPr>
          <w:spacing w:val="-1"/>
        </w:rPr>
        <w:t xml:space="preserve"> </w:t>
      </w:r>
      <w:r>
        <w:t>first the</w:t>
      </w:r>
      <w:r>
        <w:rPr>
          <w:spacing w:val="-5"/>
        </w:rPr>
        <w:t xml:space="preserve"> </w:t>
      </w:r>
      <w:r>
        <w:t>one</w:t>
      </w:r>
      <w:r>
        <w:rPr>
          <w:spacing w:val="-2"/>
        </w:rPr>
        <w:t xml:space="preserve"> </w:t>
      </w:r>
      <w:r>
        <w:t>curve</w:t>
      </w:r>
      <w:r>
        <w:rPr>
          <w:spacing w:val="-4"/>
        </w:rPr>
        <w:t xml:space="preserve"> </w:t>
      </w:r>
      <w:r>
        <w:t>shown</w:t>
      </w:r>
      <w:r>
        <w:rPr>
          <w:spacing w:val="-1"/>
        </w:rPr>
        <w:t xml:space="preserve"> </w:t>
      </w:r>
      <w:r>
        <w:t>for</w:t>
      </w:r>
      <w:r>
        <w:rPr>
          <w:spacing w:val="-1"/>
        </w:rPr>
        <w:t xml:space="preserve"> </w:t>
      </w:r>
      <w:r>
        <w:t xml:space="preserve">a positive value of </w:t>
      </w:r>
      <w:r>
        <w:rPr>
          <w:rFonts w:ascii="Arial"/>
          <w:i/>
        </w:rPr>
        <w:t>k</w:t>
      </w:r>
      <w:r>
        <w:rPr>
          <w:rFonts w:ascii="Arial"/>
          <w:i/>
          <w:spacing w:val="-2"/>
        </w:rPr>
        <w:t xml:space="preserve"> </w:t>
      </w:r>
      <w:r>
        <w:t xml:space="preserve">seems </w:t>
      </w:r>
      <w:r>
        <w:rPr>
          <w:rFonts w:ascii="Arial"/>
          <w:sz w:val="15"/>
        </w:rPr>
        <w:t>to</w:t>
      </w:r>
      <w:r>
        <w:rPr>
          <w:rFonts w:ascii="Arial"/>
          <w:spacing w:val="31"/>
          <w:sz w:val="15"/>
        </w:rPr>
        <w:t xml:space="preserve"> </w:t>
      </w:r>
      <w:r>
        <w:t>imply</w:t>
      </w:r>
      <w:r>
        <w:rPr>
          <w:spacing w:val="-1"/>
        </w:rPr>
        <w:t xml:space="preserve"> </w:t>
      </w:r>
      <w:r>
        <w:t>a viable schedule</w:t>
      </w:r>
      <w:r>
        <w:rPr>
          <w:spacing w:val="40"/>
        </w:rPr>
        <w:t xml:space="preserve"> </w:t>
      </w:r>
      <w:r>
        <w:t>also.</w:t>
      </w:r>
    </w:p>
    <w:p w:rsidR="00C550D4" w:rsidRDefault="00E476FC">
      <w:pPr>
        <w:pStyle w:val="BodyText"/>
        <w:ind w:left="315"/>
      </w:pPr>
      <w:r>
        <w:t>But</w:t>
      </w:r>
      <w:r>
        <w:rPr>
          <w:spacing w:val="19"/>
        </w:rPr>
        <w:t xml:space="preserve"> </w:t>
      </w:r>
      <w:r>
        <w:t>it</w:t>
      </w:r>
      <w:r>
        <w:rPr>
          <w:spacing w:val="20"/>
        </w:rPr>
        <w:t xml:space="preserve"> </w:t>
      </w:r>
      <w:r>
        <w:t>need</w:t>
      </w:r>
      <w:r>
        <w:rPr>
          <w:spacing w:val="21"/>
        </w:rPr>
        <w:t xml:space="preserve"> </w:t>
      </w:r>
      <w:r>
        <w:t>not</w:t>
      </w:r>
      <w:r>
        <w:rPr>
          <w:spacing w:val="18"/>
        </w:rPr>
        <w:t xml:space="preserve"> </w:t>
      </w:r>
      <w:r>
        <w:t>be</w:t>
      </w:r>
      <w:r>
        <w:rPr>
          <w:spacing w:val="15"/>
        </w:rPr>
        <w:t xml:space="preserve"> </w:t>
      </w:r>
      <w:r>
        <w:t>viable.</w:t>
      </w:r>
      <w:r>
        <w:rPr>
          <w:spacing w:val="23"/>
        </w:rPr>
        <w:t xml:space="preserve"> </w:t>
      </w:r>
      <w:r>
        <w:t>There</w:t>
      </w:r>
      <w:r>
        <w:rPr>
          <w:spacing w:val="20"/>
        </w:rPr>
        <w:t xml:space="preserve"> </w:t>
      </w:r>
      <w:r>
        <w:t>will</w:t>
      </w:r>
      <w:r>
        <w:rPr>
          <w:spacing w:val="20"/>
        </w:rPr>
        <w:t xml:space="preserve"> </w:t>
      </w:r>
      <w:r>
        <w:t>be</w:t>
      </w:r>
      <w:r>
        <w:rPr>
          <w:spacing w:val="14"/>
        </w:rPr>
        <w:t xml:space="preserve"> </w:t>
      </w:r>
      <w:r>
        <w:t>a</w:t>
      </w:r>
      <w:r>
        <w:rPr>
          <w:spacing w:val="20"/>
        </w:rPr>
        <w:t xml:space="preserve"> </w:t>
      </w:r>
      <w:r>
        <w:t>problem</w:t>
      </w:r>
      <w:r>
        <w:rPr>
          <w:spacing w:val="25"/>
        </w:rPr>
        <w:t xml:space="preserve"> </w:t>
      </w:r>
      <w:r>
        <w:t>of</w:t>
      </w:r>
      <w:r>
        <w:rPr>
          <w:spacing w:val="21"/>
        </w:rPr>
        <w:t xml:space="preserve"> </w:t>
      </w:r>
      <w:r>
        <w:t>unraveling,</w:t>
      </w:r>
      <w:r>
        <w:rPr>
          <w:spacing w:val="23"/>
        </w:rPr>
        <w:t xml:space="preserve"> </w:t>
      </w:r>
      <w:r>
        <w:t>for</w:t>
      </w:r>
      <w:r>
        <w:rPr>
          <w:spacing w:val="23"/>
        </w:rPr>
        <w:t xml:space="preserve"> </w:t>
      </w:r>
      <w:r>
        <w:rPr>
          <w:spacing w:val="-5"/>
        </w:rPr>
        <w:t>the</w:t>
      </w:r>
    </w:p>
    <w:p w:rsidR="00C550D4" w:rsidRDefault="00C550D4">
      <w:pPr>
        <w:sectPr w:rsidR="00C550D4">
          <w:pgSz w:w="8850" w:h="13270"/>
          <w:pgMar w:top="1520" w:right="1160" w:bottom="280" w:left="1220" w:header="1160" w:footer="0" w:gutter="0"/>
          <w:cols w:space="720"/>
        </w:sectPr>
      </w:pPr>
    </w:p>
    <w:p w:rsidR="00C550D4" w:rsidRDefault="00E476FC">
      <w:pPr>
        <w:spacing w:before="87"/>
        <w:ind w:left="871"/>
        <w:rPr>
          <w:sz w:val="23"/>
        </w:rPr>
      </w:pPr>
      <w:r>
        <w:rPr>
          <w:noProof/>
          <w:lang w:val="de-DE" w:eastAsia="de-DE"/>
        </w:rPr>
        <w:lastRenderedPageBreak/>
        <mc:AlternateContent>
          <mc:Choice Requires="wps">
            <w:drawing>
              <wp:anchor distT="0" distB="0" distL="0" distR="0" simplePos="0" relativeHeight="481578496" behindDoc="1" locked="0" layoutInCell="1" allowOverlap="1">
                <wp:simplePos x="0" y="0"/>
                <wp:positionH relativeFrom="page">
                  <wp:posOffset>1446321</wp:posOffset>
                </wp:positionH>
                <wp:positionV relativeFrom="paragraph">
                  <wp:posOffset>106349</wp:posOffset>
                </wp:positionV>
                <wp:extent cx="1270" cy="2550160"/>
                <wp:effectExtent l="0" t="0" r="0" b="0"/>
                <wp:wrapNone/>
                <wp:docPr id="165" name="Graphic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550160"/>
                        </a:xfrm>
                        <a:custGeom>
                          <a:avLst/>
                          <a:gdLst/>
                          <a:ahLst/>
                          <a:cxnLst/>
                          <a:rect l="l" t="t" r="r" b="b"/>
                          <a:pathLst>
                            <a:path h="2550160">
                              <a:moveTo>
                                <a:pt x="0" y="2549972"/>
                              </a:moveTo>
                              <a:lnTo>
                                <a:pt x="0" y="0"/>
                              </a:lnTo>
                            </a:path>
                          </a:pathLst>
                        </a:custGeom>
                        <a:ln w="915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011DB7C" id="Graphic 165" o:spid="_x0000_s1026" style="position:absolute;margin-left:113.9pt;margin-top:8.35pt;width:.1pt;height:200.8pt;z-index:-21737984;visibility:visible;mso-wrap-style:square;mso-wrap-distance-left:0;mso-wrap-distance-top:0;mso-wrap-distance-right:0;mso-wrap-distance-bottom:0;mso-position-horizontal:absolute;mso-position-horizontal-relative:page;mso-position-vertical:absolute;mso-position-vertical-relative:text;v-text-anchor:top" coordsize="1270,255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" path="m,2549972l,e" filled="f" strokeweight=".25425mm">
                <v:path arrowok="t"/>
                <w10:wrap anchorx="page"/>
              </v:shape>
            </w:pict>
          </mc:Fallback>
        </mc:AlternateContent>
      </w:r>
      <w:bookmarkStart w:id="105" w:name="_bookmark89"/>
      <w:bookmarkEnd w:id="105"/>
      <w:r>
        <w:rPr>
          <w:spacing w:val="-10"/>
          <w:w w:val="95"/>
          <w:sz w:val="23"/>
        </w:rPr>
        <w:t>y</w:t>
      </w:r>
    </w:p>
    <w:p w:rsidR="00C550D4" w:rsidRDefault="00E476FC">
      <w:pPr>
        <w:spacing w:before="180"/>
        <w:ind w:right="1492"/>
        <w:jc w:val="right"/>
        <w:rPr>
          <w:rFonts w:ascii="Arial"/>
          <w:sz w:val="18"/>
        </w:rPr>
      </w:pPr>
      <w:r>
        <w:rPr>
          <w:noProof/>
          <w:lang w:val="de-DE" w:eastAsia="de-DE"/>
        </w:rPr>
        <w:drawing>
          <wp:anchor distT="0" distB="0" distL="0" distR="0" simplePos="0" relativeHeight="481577984" behindDoc="1" locked="0" layoutInCell="1" allowOverlap="1">
            <wp:simplePos x="0" y="0"/>
            <wp:positionH relativeFrom="page">
              <wp:posOffset>1842990</wp:posOffset>
            </wp:positionH>
            <wp:positionV relativeFrom="paragraph">
              <wp:posOffset>79898</wp:posOffset>
            </wp:positionV>
            <wp:extent cx="2233557" cy="2267828"/>
            <wp:effectExtent l="0" t="0" r="0" b="0"/>
            <wp:wrapNone/>
            <wp:docPr id="166" name="Image 1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 name="Image 166"/>
                    <pic:cNvPicPr/>
                  </pic:nvPicPr>
                  <pic:blipFill>
                    <a:blip r:embed="rId66" cstate="print"/>
                    <a:stretch>
                      <a:fillRect/>
                    </a:stretch>
                  </pic:blipFill>
                  <pic:spPr>
                    <a:xfrm>
                      <a:off x="0" y="0"/>
                      <a:ext cx="2233557" cy="2267828"/>
                    </a:xfrm>
                    <a:prstGeom prst="rect">
                      <a:avLst/>
                    </a:prstGeom>
                  </pic:spPr>
                </pic:pic>
              </a:graphicData>
            </a:graphic>
          </wp:anchor>
        </w:drawing>
      </w:r>
      <w:r>
        <w:rPr>
          <w:rFonts w:ascii="Arial"/>
          <w:spacing w:val="-2"/>
          <w:w w:val="150"/>
          <w:sz w:val="18"/>
        </w:rPr>
        <w:t>k=\05</w:t>
      </w:r>
    </w:p>
    <w:p w:rsidR="00C550D4" w:rsidRDefault="00C550D4">
      <w:pPr>
        <w:pStyle w:val="BodyText"/>
        <w:spacing w:before="81"/>
        <w:jc w:val="left"/>
        <w:rPr>
          <w:rFonts w:ascii="Arial"/>
          <w:sz w:val="18"/>
        </w:rPr>
      </w:pPr>
    </w:p>
    <w:p w:rsidR="00C550D4" w:rsidRDefault="00E476FC">
      <w:pPr>
        <w:ind w:left="4868"/>
        <w:rPr>
          <w:rFonts w:ascii="Arial"/>
          <w:sz w:val="18"/>
        </w:rPr>
      </w:pPr>
      <w:r>
        <w:rPr>
          <w:noProof/>
          <w:lang w:val="de-DE" w:eastAsia="de-DE"/>
        </w:rPr>
        <mc:AlternateContent>
          <mc:Choice Requires="wps">
            <w:drawing>
              <wp:anchor distT="0" distB="0" distL="0" distR="0" simplePos="0" relativeHeight="481579008" behindDoc="1" locked="0" layoutInCell="1" allowOverlap="1">
                <wp:simplePos x="0" y="0"/>
                <wp:positionH relativeFrom="page">
                  <wp:posOffset>3755862</wp:posOffset>
                </wp:positionH>
                <wp:positionV relativeFrom="paragraph">
                  <wp:posOffset>30268</wp:posOffset>
                </wp:positionV>
                <wp:extent cx="193040" cy="330835"/>
                <wp:effectExtent l="0" t="0" r="0" b="0"/>
                <wp:wrapNone/>
                <wp:docPr id="167" name="Text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040" cy="330835"/>
                        </a:xfrm>
                        <a:prstGeom prst="rect">
                          <a:avLst/>
                        </a:prstGeom>
                      </wps:spPr>
                      <wps:txbx>
                        <w:txbxContent>
                          <w:p w:rsidR="00C550D4" w:rsidRDefault="00E476FC">
                            <w:pPr>
                              <w:spacing w:line="521" w:lineRule="exact"/>
                              <w:rPr>
                                <w:sz w:val="47"/>
                              </w:rPr>
                            </w:pPr>
                            <w:r>
                              <w:rPr>
                                <w:spacing w:val="-5"/>
                                <w:w w:val="80"/>
                                <w:sz w:val="47"/>
                              </w:rPr>
                              <w:t>/,.</w:t>
                            </w:r>
                          </w:p>
                        </w:txbxContent>
                      </wps:txbx>
                      <wps:bodyPr wrap="square" lIns="0" tIns="0" rIns="0" bIns="0" rtlCol="0">
                        <a:noAutofit/>
                      </wps:bodyPr>
                    </wps:wsp>
                  </a:graphicData>
                </a:graphic>
              </wp:anchor>
            </w:drawing>
          </mc:Choice>
          <mc:Fallback>
            <w:pict>
              <v:shape id="Textbox 167" o:spid="_x0000_s1118" type="#_x0000_t202" style="position:absolute;left:0;text-align:left;margin-left:295.75pt;margin-top:2.4pt;width:15.2pt;height:26.05pt;z-index:-21737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" filled="f" stroked="f">
                <v:path arrowok="t"/>
                <v:textbox inset="0,0,0,0">
                  <w:txbxContent>
                    <w:p w:rsidR="00C550D4" w:rsidRDefault="00E476FC">
                      <w:pPr>
                        <w:spacing w:line="521" w:lineRule="exact"/>
                        <w:rPr>
                          <w:sz w:val="47"/>
                        </w:rPr>
                      </w:pPr>
                      <w:r>
                        <w:rPr>
                          <w:spacing w:val="-5"/>
                          <w:w w:val="80"/>
                          <w:sz w:val="47"/>
                        </w:rPr>
                        <w:t>/,.</w:t>
                      </w:r>
                    </w:p>
                  </w:txbxContent>
                </v:textbox>
                <w10:wrap anchorx="page"/>
              </v:shape>
            </w:pict>
          </mc:Fallback>
        </mc:AlternateContent>
      </w:r>
      <w:r>
        <w:rPr>
          <w:rFonts w:ascii="Arial"/>
          <w:spacing w:val="-5"/>
          <w:w w:val="150"/>
          <w:sz w:val="18"/>
        </w:rPr>
        <w:t>k=0</w:t>
      </w:r>
    </w:p>
    <w:p w:rsidR="00C550D4" w:rsidRDefault="00C550D4">
      <w:pPr>
        <w:pStyle w:val="BodyText"/>
        <w:spacing w:before="74"/>
        <w:jc w:val="left"/>
        <w:rPr>
          <w:rFonts w:ascii="Arial"/>
          <w:sz w:val="18"/>
        </w:rPr>
      </w:pPr>
    </w:p>
    <w:p w:rsidR="00C550D4" w:rsidRDefault="00E476FC">
      <w:pPr>
        <w:spacing w:line="115" w:lineRule="exact"/>
        <w:ind w:left="4931"/>
        <w:rPr>
          <w:i/>
          <w:sz w:val="10"/>
        </w:rPr>
      </w:pPr>
      <w:r>
        <w:rPr>
          <w:i/>
          <w:spacing w:val="-10"/>
          <w:sz w:val="10"/>
        </w:rPr>
        <w:t>I</w:t>
      </w:r>
    </w:p>
    <w:p w:rsidR="00C550D4" w:rsidRDefault="00C550D4">
      <w:pPr>
        <w:spacing w:line="115" w:lineRule="exact"/>
        <w:rPr>
          <w:sz w:val="10"/>
        </w:rPr>
        <w:sectPr w:rsidR="00C550D4">
          <w:pgSz w:w="8850" w:h="13270"/>
          <w:pgMar w:top="1380" w:right="1160" w:bottom="280" w:left="1160" w:header="1160" w:footer="0" w:gutter="0"/>
          <w:cols w:space="720"/>
        </w:sectPr>
      </w:pPr>
    </w:p>
    <w:p w:rsidR="00C550D4" w:rsidRDefault="00C550D4">
      <w:pPr>
        <w:pStyle w:val="BodyText"/>
        <w:jc w:val="left"/>
        <w:rPr>
          <w:i/>
          <w:sz w:val="17"/>
        </w:rPr>
      </w:pPr>
    </w:p>
    <w:p w:rsidR="00C550D4" w:rsidRDefault="00C550D4">
      <w:pPr>
        <w:pStyle w:val="BodyText"/>
        <w:jc w:val="left"/>
        <w:rPr>
          <w:i/>
          <w:sz w:val="17"/>
        </w:rPr>
      </w:pPr>
    </w:p>
    <w:p w:rsidR="00C550D4" w:rsidRDefault="00C550D4">
      <w:pPr>
        <w:pStyle w:val="BodyText"/>
        <w:jc w:val="left"/>
        <w:rPr>
          <w:i/>
          <w:sz w:val="17"/>
        </w:rPr>
      </w:pPr>
    </w:p>
    <w:p w:rsidR="00C550D4" w:rsidRDefault="00C550D4">
      <w:pPr>
        <w:pStyle w:val="BodyText"/>
        <w:jc w:val="left"/>
        <w:rPr>
          <w:i/>
          <w:sz w:val="17"/>
        </w:rPr>
      </w:pPr>
    </w:p>
    <w:p w:rsidR="00C550D4" w:rsidRDefault="00C550D4">
      <w:pPr>
        <w:pStyle w:val="BodyText"/>
        <w:jc w:val="left"/>
        <w:rPr>
          <w:i/>
          <w:sz w:val="17"/>
        </w:rPr>
      </w:pPr>
    </w:p>
    <w:p w:rsidR="00C550D4" w:rsidRDefault="00C550D4">
      <w:pPr>
        <w:pStyle w:val="BodyText"/>
        <w:spacing w:before="12"/>
        <w:jc w:val="left"/>
        <w:rPr>
          <w:i/>
          <w:sz w:val="17"/>
        </w:rPr>
      </w:pPr>
    </w:p>
    <w:p w:rsidR="00C550D4" w:rsidRDefault="00E476FC">
      <w:pPr>
        <w:ind w:right="38"/>
        <w:jc w:val="right"/>
        <w:rPr>
          <w:sz w:val="17"/>
        </w:rPr>
      </w:pPr>
      <w:r>
        <w:rPr>
          <w:spacing w:val="-5"/>
          <w:w w:val="95"/>
          <w:sz w:val="17"/>
        </w:rPr>
        <w:t>180</w:t>
      </w:r>
    </w:p>
    <w:p w:rsidR="00C550D4" w:rsidRDefault="00E476FC">
      <w:pPr>
        <w:spacing w:line="178" w:lineRule="exact"/>
        <w:ind w:left="1172"/>
        <w:rPr>
          <w:sz w:val="17"/>
        </w:rPr>
      </w:pPr>
      <w:r>
        <w:br w:type="column"/>
      </w:r>
      <w:r>
        <w:rPr>
          <w:spacing w:val="-5"/>
          <w:sz w:val="17"/>
        </w:rPr>
        <w:t>,'</w:t>
      </w:r>
    </w:p>
    <w:p w:rsidR="00C550D4" w:rsidRDefault="00E476FC">
      <w:pPr>
        <w:spacing w:line="169" w:lineRule="exact"/>
        <w:ind w:left="1109"/>
        <w:rPr>
          <w:rFonts w:ascii="Arial"/>
          <w:sz w:val="18"/>
        </w:rPr>
      </w:pPr>
      <w:r>
        <w:rPr>
          <w:rFonts w:ascii="Arial"/>
          <w:sz w:val="18"/>
        </w:rPr>
        <w:t>/</w:t>
      </w:r>
      <w:r>
        <w:rPr>
          <w:rFonts w:ascii="Arial"/>
          <w:spacing w:val="34"/>
          <w:sz w:val="18"/>
        </w:rPr>
        <w:t xml:space="preserve">  </w:t>
      </w:r>
      <w:r>
        <w:rPr>
          <w:rFonts w:ascii="Arial"/>
          <w:spacing w:val="-2"/>
          <w:sz w:val="18"/>
        </w:rPr>
        <w:t>k=+.oos</w:t>
      </w:r>
    </w:p>
    <w:p w:rsidR="00C550D4" w:rsidRDefault="00E476FC">
      <w:pPr>
        <w:spacing w:line="169" w:lineRule="exact"/>
        <w:ind w:left="1028"/>
        <w:rPr>
          <w:sz w:val="17"/>
        </w:rPr>
      </w:pPr>
      <w:r>
        <w:rPr>
          <w:sz w:val="17"/>
        </w:rPr>
        <w:t>,'</w:t>
      </w:r>
      <w:r>
        <w:rPr>
          <w:spacing w:val="41"/>
          <w:sz w:val="17"/>
        </w:rPr>
        <w:t xml:space="preserve">  </w:t>
      </w:r>
      <w:r>
        <w:rPr>
          <w:sz w:val="17"/>
        </w:rPr>
        <w:t>unstable</w:t>
      </w:r>
      <w:r>
        <w:rPr>
          <w:spacing w:val="4"/>
          <w:sz w:val="17"/>
        </w:rPr>
        <w:t xml:space="preserve"> </w:t>
      </w:r>
      <w:r>
        <w:rPr>
          <w:spacing w:val="-5"/>
          <w:sz w:val="17"/>
        </w:rPr>
        <w:t>to</w:t>
      </w:r>
    </w:p>
    <w:p w:rsidR="00C550D4" w:rsidRDefault="00E476FC">
      <w:pPr>
        <w:tabs>
          <w:tab w:val="left" w:pos="1261"/>
        </w:tabs>
        <w:spacing w:before="16"/>
        <w:ind w:left="947"/>
        <w:rPr>
          <w:sz w:val="17"/>
        </w:rPr>
      </w:pPr>
      <w:r>
        <w:rPr>
          <w:i/>
          <w:spacing w:val="-10"/>
          <w:w w:val="105"/>
          <w:sz w:val="17"/>
        </w:rPr>
        <w:t>/</w:t>
      </w:r>
      <w:r>
        <w:rPr>
          <w:i/>
          <w:sz w:val="17"/>
        </w:rPr>
        <w:tab/>
      </w:r>
      <w:r>
        <w:rPr>
          <w:spacing w:val="-2"/>
          <w:w w:val="105"/>
          <w:sz w:val="17"/>
        </w:rPr>
        <w:t>freeloading</w:t>
      </w:r>
    </w:p>
    <w:p w:rsidR="00C550D4" w:rsidRDefault="00E476FC">
      <w:pPr>
        <w:spacing w:before="52" w:line="189" w:lineRule="auto"/>
        <w:ind w:left="857" w:right="1912" w:firstLine="53"/>
        <w:rPr>
          <w:sz w:val="10"/>
        </w:rPr>
      </w:pPr>
      <w:r>
        <w:rPr>
          <w:i/>
          <w:spacing w:val="-10"/>
          <w:sz w:val="10"/>
        </w:rPr>
        <w:t>I</w:t>
      </w:r>
      <w:r>
        <w:rPr>
          <w:i/>
          <w:spacing w:val="40"/>
          <w:sz w:val="10"/>
        </w:rPr>
        <w:t xml:space="preserve"> </w:t>
      </w:r>
      <w:r>
        <w:rPr>
          <w:i/>
          <w:spacing w:val="-10"/>
          <w:sz w:val="10"/>
        </w:rPr>
        <w:t>I</w:t>
      </w:r>
      <w:r>
        <w:rPr>
          <w:i/>
          <w:spacing w:val="80"/>
          <w:sz w:val="10"/>
        </w:rPr>
        <w:t xml:space="preserve"> </w:t>
      </w:r>
      <w:r>
        <w:rPr>
          <w:spacing w:val="-10"/>
          <w:sz w:val="10"/>
        </w:rPr>
        <w:t>I</w:t>
      </w:r>
    </w:p>
    <w:p w:rsidR="00C550D4" w:rsidRDefault="00E476FC">
      <w:pPr>
        <w:spacing w:line="199" w:lineRule="auto"/>
        <w:ind w:left="800" w:right="1980" w:firstLine="33"/>
        <w:jc w:val="both"/>
        <w:rPr>
          <w:sz w:val="9"/>
        </w:rPr>
      </w:pPr>
      <w:r>
        <w:rPr>
          <w:spacing w:val="-10"/>
          <w:w w:val="110"/>
          <w:sz w:val="10"/>
        </w:rPr>
        <w:t>I</w:t>
      </w:r>
      <w:r>
        <w:rPr>
          <w:spacing w:val="40"/>
          <w:w w:val="110"/>
          <w:sz w:val="10"/>
        </w:rPr>
        <w:t xml:space="preserve"> </w:t>
      </w:r>
      <w:r>
        <w:rPr>
          <w:spacing w:val="-10"/>
          <w:w w:val="110"/>
          <w:sz w:val="10"/>
        </w:rPr>
        <w:t>I</w:t>
      </w:r>
      <w:r>
        <w:rPr>
          <w:spacing w:val="80"/>
          <w:w w:val="110"/>
          <w:sz w:val="10"/>
        </w:rPr>
        <w:t xml:space="preserve"> </w:t>
      </w:r>
      <w:r>
        <w:rPr>
          <w:spacing w:val="-10"/>
          <w:w w:val="110"/>
          <w:sz w:val="9"/>
        </w:rPr>
        <w:t>I</w:t>
      </w:r>
    </w:p>
    <w:p w:rsidR="00C550D4" w:rsidRDefault="00C550D4">
      <w:pPr>
        <w:spacing w:line="199" w:lineRule="auto"/>
        <w:jc w:val="both"/>
        <w:rPr>
          <w:sz w:val="9"/>
        </w:rPr>
        <w:sectPr w:rsidR="00C550D4">
          <w:type w:val="continuous"/>
          <w:pgSz w:w="8850" w:h="13270"/>
          <w:pgMar w:top="1500" w:right="1160" w:bottom="280" w:left="1160" w:header="1160" w:footer="0" w:gutter="0"/>
          <w:cols w:num="2" w:space="720" w:equalWidth="0">
            <w:col w:w="1060" w:space="2609"/>
            <w:col w:w="2861"/>
          </w:cols>
        </w:sectPr>
      </w:pPr>
    </w:p>
    <w:p w:rsidR="00C550D4" w:rsidRDefault="00C550D4">
      <w:pPr>
        <w:pStyle w:val="BodyText"/>
        <w:jc w:val="left"/>
        <w:rPr>
          <w:sz w:val="10"/>
        </w:rPr>
      </w:pPr>
    </w:p>
    <w:p w:rsidR="00C550D4" w:rsidRDefault="00C550D4">
      <w:pPr>
        <w:pStyle w:val="BodyText"/>
        <w:jc w:val="left"/>
        <w:rPr>
          <w:sz w:val="10"/>
        </w:rPr>
      </w:pPr>
    </w:p>
    <w:p w:rsidR="00C550D4" w:rsidRDefault="00C550D4">
      <w:pPr>
        <w:pStyle w:val="BodyText"/>
        <w:jc w:val="left"/>
        <w:rPr>
          <w:sz w:val="10"/>
        </w:rPr>
      </w:pPr>
    </w:p>
    <w:p w:rsidR="00C550D4" w:rsidRDefault="00C550D4">
      <w:pPr>
        <w:pStyle w:val="BodyText"/>
        <w:jc w:val="left"/>
        <w:rPr>
          <w:sz w:val="10"/>
        </w:rPr>
      </w:pPr>
    </w:p>
    <w:p w:rsidR="00C550D4" w:rsidRDefault="00C550D4">
      <w:pPr>
        <w:pStyle w:val="BodyText"/>
        <w:jc w:val="left"/>
        <w:rPr>
          <w:sz w:val="10"/>
        </w:rPr>
      </w:pPr>
    </w:p>
    <w:p w:rsidR="00C550D4" w:rsidRDefault="00C550D4">
      <w:pPr>
        <w:pStyle w:val="BodyText"/>
        <w:jc w:val="left"/>
        <w:rPr>
          <w:sz w:val="10"/>
        </w:rPr>
      </w:pPr>
    </w:p>
    <w:p w:rsidR="00C550D4" w:rsidRDefault="00C550D4">
      <w:pPr>
        <w:pStyle w:val="BodyText"/>
        <w:jc w:val="left"/>
        <w:rPr>
          <w:sz w:val="10"/>
        </w:rPr>
      </w:pPr>
    </w:p>
    <w:p w:rsidR="00C550D4" w:rsidRDefault="00C550D4">
      <w:pPr>
        <w:pStyle w:val="BodyText"/>
        <w:jc w:val="left"/>
        <w:rPr>
          <w:sz w:val="10"/>
        </w:rPr>
      </w:pPr>
    </w:p>
    <w:p w:rsidR="00C550D4" w:rsidRDefault="00C550D4">
      <w:pPr>
        <w:pStyle w:val="BodyText"/>
        <w:spacing w:before="62"/>
        <w:jc w:val="left"/>
        <w:rPr>
          <w:sz w:val="10"/>
        </w:rPr>
      </w:pPr>
    </w:p>
    <w:p w:rsidR="00C550D4" w:rsidRDefault="00E476FC">
      <w:pPr>
        <w:spacing w:line="193" w:lineRule="exact"/>
        <w:ind w:left="119"/>
        <w:jc w:val="center"/>
        <w:rPr>
          <w:i/>
          <w:sz w:val="10"/>
        </w:rPr>
      </w:pPr>
      <w:r>
        <w:rPr>
          <w:w w:val="135"/>
          <w:sz w:val="18"/>
        </w:rPr>
        <w:t>0</w:t>
      </w:r>
      <w:r>
        <w:rPr>
          <w:spacing w:val="-134"/>
          <w:w w:val="440"/>
          <w:sz w:val="18"/>
        </w:rPr>
        <w:t xml:space="preserve"> </w:t>
      </w:r>
      <w:r>
        <w:rPr>
          <w:i/>
          <w:w w:val="440"/>
          <w:sz w:val="10"/>
        </w:rPr>
        <w:t>L.-fr-'---------'---------'---</w:t>
      </w:r>
      <w:r>
        <w:rPr>
          <w:i/>
          <w:spacing w:val="-10"/>
          <w:w w:val="440"/>
          <w:sz w:val="10"/>
        </w:rPr>
        <w:t>•</w:t>
      </w:r>
    </w:p>
    <w:p w:rsidR="00C550D4" w:rsidRDefault="00E476FC">
      <w:pPr>
        <w:tabs>
          <w:tab w:val="left" w:pos="3100"/>
          <w:tab w:val="left" w:pos="4880"/>
          <w:tab w:val="left" w:pos="5469"/>
        </w:tabs>
        <w:spacing w:line="239" w:lineRule="exact"/>
        <w:ind w:left="1087"/>
      </w:pPr>
      <w:r>
        <w:rPr>
          <w:spacing w:val="-95"/>
          <w:w w:val="430"/>
          <w:sz w:val="17"/>
        </w:rPr>
        <w:t>0</w:t>
      </w:r>
      <w:r>
        <w:rPr>
          <w:spacing w:val="26"/>
          <w:w w:val="430"/>
          <w:sz w:val="17"/>
        </w:rPr>
        <w:t>1.0</w:t>
      </w:r>
      <w:r>
        <w:rPr>
          <w:sz w:val="17"/>
        </w:rPr>
        <w:tab/>
      </w:r>
      <w:r>
        <w:rPr>
          <w:spacing w:val="-5"/>
          <w:w w:val="105"/>
          <w:sz w:val="18"/>
        </w:rPr>
        <w:t>1.5</w:t>
      </w:r>
      <w:r>
        <w:rPr>
          <w:sz w:val="18"/>
        </w:rPr>
        <w:tab/>
      </w:r>
      <w:r>
        <w:rPr>
          <w:b/>
          <w:spacing w:val="-5"/>
          <w:w w:val="105"/>
          <w:position w:val="1"/>
          <w:sz w:val="17"/>
        </w:rPr>
        <w:t>2.0</w:t>
      </w:r>
      <w:r>
        <w:rPr>
          <w:b/>
          <w:position w:val="1"/>
          <w:sz w:val="17"/>
        </w:rPr>
        <w:tab/>
      </w:r>
      <w:r>
        <w:rPr>
          <w:spacing w:val="-10"/>
          <w:w w:val="105"/>
        </w:rPr>
        <w:t>n</w:t>
      </w:r>
    </w:p>
    <w:p w:rsidR="00C550D4" w:rsidRDefault="00E476FC">
      <w:pPr>
        <w:spacing w:before="130"/>
        <w:ind w:right="203"/>
        <w:jc w:val="center"/>
        <w:rPr>
          <w:sz w:val="17"/>
        </w:rPr>
      </w:pPr>
      <w:r>
        <w:rPr>
          <w:sz w:val="17"/>
        </w:rPr>
        <w:t>FIG.</w:t>
      </w:r>
      <w:r>
        <w:rPr>
          <w:spacing w:val="23"/>
          <w:sz w:val="17"/>
        </w:rPr>
        <w:t xml:space="preserve"> </w:t>
      </w:r>
      <w:r>
        <w:rPr>
          <w:sz w:val="17"/>
        </w:rPr>
        <w:t>5.3.</w:t>
      </w:r>
      <w:r>
        <w:rPr>
          <w:spacing w:val="49"/>
          <w:sz w:val="17"/>
        </w:rPr>
        <w:t xml:space="preserve"> </w:t>
      </w:r>
      <w:r>
        <w:rPr>
          <w:sz w:val="17"/>
        </w:rPr>
        <w:t>Variation</w:t>
      </w:r>
      <w:r>
        <w:rPr>
          <w:spacing w:val="28"/>
          <w:sz w:val="17"/>
        </w:rPr>
        <w:t xml:space="preserve"> </w:t>
      </w:r>
      <w:r>
        <w:rPr>
          <w:sz w:val="17"/>
        </w:rPr>
        <w:t>of</w:t>
      </w:r>
      <w:r>
        <w:rPr>
          <w:spacing w:val="19"/>
          <w:sz w:val="17"/>
        </w:rPr>
        <w:t xml:space="preserve"> </w:t>
      </w:r>
      <w:r>
        <w:rPr>
          <w:sz w:val="17"/>
        </w:rPr>
        <w:t>volume</w:t>
      </w:r>
      <w:r>
        <w:rPr>
          <w:spacing w:val="25"/>
          <w:sz w:val="17"/>
        </w:rPr>
        <w:t xml:space="preserve"> </w:t>
      </w:r>
      <w:r>
        <w:rPr>
          <w:sz w:val="17"/>
        </w:rPr>
        <w:t>with</w:t>
      </w:r>
      <w:r>
        <w:rPr>
          <w:spacing w:val="18"/>
          <w:sz w:val="17"/>
        </w:rPr>
        <w:t xml:space="preserve"> </w:t>
      </w:r>
      <w:r>
        <w:rPr>
          <w:sz w:val="17"/>
        </w:rPr>
        <w:t>quality;</w:t>
      </w:r>
      <w:r>
        <w:rPr>
          <w:spacing w:val="24"/>
          <w:sz w:val="17"/>
        </w:rPr>
        <w:t xml:space="preserve"> </w:t>
      </w:r>
      <w:r>
        <w:rPr>
          <w:sz w:val="19"/>
        </w:rPr>
        <w:t>by</w:t>
      </w:r>
      <w:r>
        <w:rPr>
          <w:spacing w:val="10"/>
          <w:sz w:val="19"/>
        </w:rPr>
        <w:t xml:space="preserve"> </w:t>
      </w:r>
      <w:r>
        <w:rPr>
          <w:i/>
          <w:sz w:val="18"/>
        </w:rPr>
        <w:t>k,</w:t>
      </w:r>
      <w:r>
        <w:rPr>
          <w:i/>
          <w:spacing w:val="22"/>
          <w:sz w:val="18"/>
        </w:rPr>
        <w:t xml:space="preserve"> </w:t>
      </w:r>
      <w:r>
        <w:rPr>
          <w:sz w:val="17"/>
        </w:rPr>
        <w:t>in</w:t>
      </w:r>
      <w:r>
        <w:rPr>
          <w:spacing w:val="42"/>
          <w:sz w:val="17"/>
        </w:rPr>
        <w:t xml:space="preserve"> </w:t>
      </w:r>
      <w:r>
        <w:rPr>
          <w:spacing w:val="-2"/>
          <w:sz w:val="17"/>
        </w:rPr>
        <w:t>PARADOX</w:t>
      </w:r>
    </w:p>
    <w:p w:rsidR="00C550D4" w:rsidRDefault="00C550D4">
      <w:pPr>
        <w:pStyle w:val="BodyText"/>
        <w:spacing w:before="153"/>
        <w:jc w:val="left"/>
        <w:rPr>
          <w:sz w:val="17"/>
        </w:rPr>
      </w:pPr>
    </w:p>
    <w:p w:rsidR="00C550D4" w:rsidRDefault="00E476FC">
      <w:pPr>
        <w:pStyle w:val="BodyText"/>
        <w:spacing w:line="252" w:lineRule="auto"/>
        <w:ind w:left="127" w:right="140" w:firstLine="7"/>
      </w:pPr>
      <w:r>
        <w:t>circumstances in figure 5.3, when there are producers active whose quality index</w:t>
      </w:r>
      <w:r>
        <w:rPr>
          <w:spacing w:val="39"/>
        </w:rPr>
        <w:t xml:space="preserve"> </w:t>
      </w:r>
      <w:r>
        <w:rPr>
          <w:i/>
        </w:rPr>
        <w:t xml:space="preserve">n </w:t>
      </w:r>
      <w:r>
        <w:t>values</w:t>
      </w:r>
      <w:r>
        <w:rPr>
          <w:spacing w:val="38"/>
        </w:rPr>
        <w:t xml:space="preserve"> </w:t>
      </w:r>
      <w:r>
        <w:t>are,</w:t>
      </w:r>
      <w:r>
        <w:rPr>
          <w:spacing w:val="38"/>
        </w:rPr>
        <w:t xml:space="preserve"> </w:t>
      </w:r>
      <w:r>
        <w:t>in</w:t>
      </w:r>
      <w:r>
        <w:rPr>
          <w:spacing w:val="37"/>
        </w:rPr>
        <w:t xml:space="preserve"> </w:t>
      </w:r>
      <w:r>
        <w:t>this</w:t>
      </w:r>
      <w:r>
        <w:rPr>
          <w:spacing w:val="34"/>
        </w:rPr>
        <w:t xml:space="preserve"> </w:t>
      </w:r>
      <w:r>
        <w:t>example,</w:t>
      </w:r>
      <w:r>
        <w:rPr>
          <w:spacing w:val="38"/>
        </w:rPr>
        <w:t xml:space="preserve"> </w:t>
      </w:r>
      <w:r>
        <w:t>below</w:t>
      </w:r>
      <w:r>
        <w:rPr>
          <w:spacing w:val="38"/>
        </w:rPr>
        <w:t xml:space="preserve"> </w:t>
      </w:r>
      <w:r>
        <w:t>about</w:t>
      </w:r>
      <w:r>
        <w:rPr>
          <w:spacing w:val="40"/>
        </w:rPr>
        <w:t xml:space="preserve"> </w:t>
      </w:r>
      <w:r>
        <w:t>1.8.</w:t>
      </w:r>
      <w:r>
        <w:rPr>
          <w:spacing w:val="36"/>
        </w:rPr>
        <w:t xml:space="preserve"> </w:t>
      </w:r>
      <w:r>
        <w:t>It</w:t>
      </w:r>
      <w:r>
        <w:rPr>
          <w:spacing w:val="38"/>
        </w:rPr>
        <w:t xml:space="preserve"> </w:t>
      </w:r>
      <w:r>
        <w:t>can</w:t>
      </w:r>
      <w:r>
        <w:rPr>
          <w:spacing w:val="36"/>
        </w:rPr>
        <w:t xml:space="preserve"> </w:t>
      </w:r>
      <w:r>
        <w:t>be</w:t>
      </w:r>
      <w:r>
        <w:rPr>
          <w:spacing w:val="31"/>
        </w:rPr>
        <w:t xml:space="preserve"> </w:t>
      </w:r>
      <w:r>
        <w:t>seen</w:t>
      </w:r>
      <w:r>
        <w:rPr>
          <w:spacing w:val="40"/>
        </w:rPr>
        <w:t xml:space="preserve"> </w:t>
      </w:r>
      <w:r>
        <w:t>that there are no places for them, no footings along a market profile described</w:t>
      </w:r>
      <w:r>
        <w:rPr>
          <w:spacing w:val="40"/>
        </w:rPr>
        <w:t xml:space="preserve"> </w:t>
      </w:r>
      <w:r>
        <w:t xml:space="preserve">with positive value of </w:t>
      </w:r>
      <w:r>
        <w:rPr>
          <w:i/>
          <w:sz w:val="21"/>
        </w:rPr>
        <w:t>k,</w:t>
      </w:r>
      <w:r>
        <w:rPr>
          <w:i/>
          <w:spacing w:val="-4"/>
          <w:sz w:val="21"/>
        </w:rPr>
        <w:t xml:space="preserve"> </w:t>
      </w:r>
      <w:r>
        <w:t>shown by the dotted line. Yet they are way away from circumstances of negative profit. Although net income is</w:t>
      </w:r>
      <w:r>
        <w:rPr>
          <w:spacing w:val="-1"/>
        </w:rPr>
        <w:t xml:space="preserve"> </w:t>
      </w:r>
      <w:r>
        <w:t>not plotted, it turns out to be highest,</w:t>
      </w:r>
      <w:r>
        <w:rPr>
          <w:spacing w:val="27"/>
        </w:rPr>
        <w:t xml:space="preserve"> </w:t>
      </w:r>
      <w:r>
        <w:t>for all these candidates with quality</w:t>
      </w:r>
      <w:r>
        <w:rPr>
          <w:spacing w:val="26"/>
        </w:rPr>
        <w:t xml:space="preserve"> </w:t>
      </w:r>
      <w:r>
        <w:rPr>
          <w:i/>
          <w:sz w:val="19"/>
        </w:rPr>
        <w:t xml:space="preserve">n </w:t>
      </w:r>
      <w:r>
        <w:t>below 1.8, at</w:t>
      </w:r>
      <w:r>
        <w:rPr>
          <w:spacing w:val="40"/>
        </w:rPr>
        <w:t xml:space="preserve"> </w:t>
      </w:r>
      <w:r>
        <w:t>the bottom</w:t>
      </w:r>
      <w:r>
        <w:rPr>
          <w:spacing w:val="40"/>
        </w:rPr>
        <w:t xml:space="preserve"> </w:t>
      </w:r>
      <w:r>
        <w:t>point</w:t>
      </w:r>
      <w:r>
        <w:rPr>
          <w:spacing w:val="38"/>
        </w:rPr>
        <w:t xml:space="preserve"> </w:t>
      </w:r>
      <w:r>
        <w:t>on</w:t>
      </w:r>
      <w:r>
        <w:rPr>
          <w:spacing w:val="31"/>
        </w:rPr>
        <w:t xml:space="preserve"> </w:t>
      </w:r>
      <w:r>
        <w:t>the</w:t>
      </w:r>
      <w:r>
        <w:rPr>
          <w:spacing w:val="31"/>
        </w:rPr>
        <w:t xml:space="preserve"> </w:t>
      </w:r>
      <w:r>
        <w:t>dotted</w:t>
      </w:r>
      <w:r>
        <w:rPr>
          <w:spacing w:val="31"/>
        </w:rPr>
        <w:t xml:space="preserve"> </w:t>
      </w:r>
      <w:r>
        <w:t>line, where</w:t>
      </w:r>
      <w:r>
        <w:rPr>
          <w:spacing w:val="34"/>
        </w:rPr>
        <w:t xml:space="preserve"> </w:t>
      </w:r>
      <w:r>
        <w:t>volume</w:t>
      </w:r>
      <w:r>
        <w:rPr>
          <w:spacing w:val="39"/>
        </w:rPr>
        <w:t xml:space="preserve"> </w:t>
      </w:r>
      <w:r>
        <w:rPr>
          <w:i/>
          <w:sz w:val="19"/>
        </w:rPr>
        <w:t>y</w:t>
      </w:r>
      <w:r>
        <w:rPr>
          <w:i/>
          <w:spacing w:val="32"/>
          <w:sz w:val="19"/>
        </w:rPr>
        <w:t xml:space="preserve"> </w:t>
      </w:r>
      <w:r>
        <w:t>is about</w:t>
      </w:r>
      <w:r>
        <w:rPr>
          <w:spacing w:val="34"/>
        </w:rPr>
        <w:t xml:space="preserve"> </w:t>
      </w:r>
      <w:r>
        <w:t>170.</w:t>
      </w:r>
      <w:r>
        <w:rPr>
          <w:spacing w:val="30"/>
        </w:rPr>
        <w:t xml:space="preserve"> </w:t>
      </w:r>
      <w:r>
        <w:t xml:space="preserve">Rather than each finding a distinctive volume-revenue position, a separate footing, and thereby being spread out, they all instead choose the same one extreme solution for the lowest </w:t>
      </w:r>
      <w:r>
        <w:rPr>
          <w:i/>
        </w:rPr>
        <w:t xml:space="preserve">n </w:t>
      </w:r>
      <w:r>
        <w:t>on that dotted curve.</w:t>
      </w:r>
      <w:r>
        <w:rPr>
          <w:position w:val="4"/>
          <w:sz w:val="10"/>
        </w:rPr>
        <w:t>2</w:t>
      </w:r>
      <w:r>
        <w:rPr>
          <w:spacing w:val="40"/>
          <w:position w:val="4"/>
          <w:sz w:val="10"/>
        </w:rPr>
        <w:t xml:space="preserve"> </w:t>
      </w:r>
      <w:r>
        <w:t>But that same context does suppor</w:t>
      </w:r>
      <w:r>
        <w:t xml:space="preserve">t viable schedules when the sign of </w:t>
      </w:r>
      <w:r>
        <w:rPr>
          <w:rFonts w:ascii="Arial"/>
          <w:i/>
        </w:rPr>
        <w:t xml:space="preserve">k </w:t>
      </w:r>
      <w:r>
        <w:t>is the opposite.</w:t>
      </w:r>
    </w:p>
    <w:p w:rsidR="00C550D4" w:rsidRDefault="00C550D4">
      <w:pPr>
        <w:pStyle w:val="BodyText"/>
        <w:spacing w:before="131"/>
        <w:jc w:val="left"/>
      </w:pPr>
    </w:p>
    <w:p w:rsidR="00C550D4" w:rsidRDefault="00E476FC">
      <w:pPr>
        <w:ind w:left="1362"/>
        <w:rPr>
          <w:sz w:val="16"/>
        </w:rPr>
      </w:pPr>
      <w:r>
        <w:rPr>
          <w:w w:val="105"/>
          <w:sz w:val="16"/>
        </w:rPr>
        <w:t>TURNING</w:t>
      </w:r>
      <w:r>
        <w:rPr>
          <w:spacing w:val="27"/>
          <w:w w:val="105"/>
          <w:sz w:val="16"/>
        </w:rPr>
        <w:t xml:space="preserve"> </w:t>
      </w:r>
      <w:r>
        <w:rPr>
          <w:w w:val="105"/>
          <w:sz w:val="16"/>
        </w:rPr>
        <w:t>SPENCE</w:t>
      </w:r>
      <w:r>
        <w:rPr>
          <w:spacing w:val="25"/>
          <w:w w:val="105"/>
          <w:sz w:val="16"/>
        </w:rPr>
        <w:t xml:space="preserve"> </w:t>
      </w:r>
      <w:r>
        <w:rPr>
          <w:w w:val="105"/>
          <w:sz w:val="16"/>
        </w:rPr>
        <w:t>TO</w:t>
      </w:r>
      <w:r>
        <w:rPr>
          <w:spacing w:val="20"/>
          <w:w w:val="105"/>
          <w:sz w:val="16"/>
        </w:rPr>
        <w:t xml:space="preserve"> </w:t>
      </w:r>
      <w:r>
        <w:rPr>
          <w:w w:val="105"/>
          <w:sz w:val="16"/>
        </w:rPr>
        <w:t>SOCIAL</w:t>
      </w:r>
      <w:r>
        <w:rPr>
          <w:spacing w:val="30"/>
          <w:w w:val="105"/>
          <w:sz w:val="16"/>
        </w:rPr>
        <w:t xml:space="preserve"> </w:t>
      </w:r>
      <w:r>
        <w:rPr>
          <w:spacing w:val="-2"/>
          <w:w w:val="105"/>
          <w:sz w:val="16"/>
        </w:rPr>
        <w:t>CONSTRUCTION</w:t>
      </w:r>
    </w:p>
    <w:p w:rsidR="00C550D4" w:rsidRDefault="00E476FC">
      <w:pPr>
        <w:pStyle w:val="BodyText"/>
        <w:spacing w:before="144" w:line="256" w:lineRule="auto"/>
        <w:ind w:left="131" w:right="130" w:firstLine="5"/>
      </w:pPr>
      <w:r>
        <w:t>In the books and articles in which he formulated the signaling mechanism being adapted in the present book, A</w:t>
      </w:r>
      <w:r>
        <w:rPr>
          <w:spacing w:val="40"/>
        </w:rPr>
        <w:t xml:space="preserve"> </w:t>
      </w:r>
      <w:r>
        <w:t>Michael Spence (1973, 1974a, 1974b) took labor markets as his central application. Their phenomenology differs from that for production markets, especially as</w:t>
      </w:r>
      <w:r>
        <w:rPr>
          <w:spacing w:val="-2"/>
        </w:rPr>
        <w:t xml:space="preserve"> </w:t>
      </w:r>
      <w:r>
        <w:t>regards</w:t>
      </w:r>
      <w:r>
        <w:rPr>
          <w:spacing w:val="-4"/>
        </w:rPr>
        <w:t xml:space="preserve"> </w:t>
      </w:r>
      <w:r>
        <w:t>signals and their basis in</w:t>
      </w:r>
      <w:r>
        <w:rPr>
          <w:spacing w:val="-4"/>
        </w:rPr>
        <w:t xml:space="preserve"> </w:t>
      </w:r>
      <w:r>
        <w:t>quality and timing. Pursuing the</w:t>
      </w:r>
      <w:r>
        <w:rPr>
          <w:spacing w:val="-2"/>
        </w:rPr>
        <w:t xml:space="preserve"> </w:t>
      </w:r>
      <w:r>
        <w:t>differences will clarify the</w:t>
      </w:r>
      <w:r>
        <w:rPr>
          <w:spacing w:val="-2"/>
        </w:rPr>
        <w:t xml:space="preserve"> </w:t>
      </w:r>
      <w:r>
        <w:t>mechanism for production markets generally and in particular the preceding section on PARADOX as well as the preceding chapter on unraveling and the quality index.</w:t>
      </w:r>
      <w:r>
        <w:rPr>
          <w:spacing w:val="22"/>
        </w:rPr>
        <w:t xml:space="preserve"> </w:t>
      </w:r>
      <w:r>
        <w:t>My</w:t>
      </w:r>
      <w:r>
        <w:rPr>
          <w:spacing w:val="16"/>
        </w:rPr>
        <w:t xml:space="preserve"> </w:t>
      </w:r>
      <w:r>
        <w:t>reformulation</w:t>
      </w:r>
      <w:r>
        <w:rPr>
          <w:spacing w:val="34"/>
        </w:rPr>
        <w:t xml:space="preserve"> </w:t>
      </w:r>
      <w:r>
        <w:t>of Spence's</w:t>
      </w:r>
      <w:r>
        <w:rPr>
          <w:spacing w:val="21"/>
        </w:rPr>
        <w:t xml:space="preserve"> </w:t>
      </w:r>
      <w:r>
        <w:t>mechanism</w:t>
      </w:r>
      <w:r>
        <w:rPr>
          <w:spacing w:val="30"/>
        </w:rPr>
        <w:t xml:space="preserve"> </w:t>
      </w:r>
      <w:r>
        <w:t>to apply</w:t>
      </w:r>
      <w:r>
        <w:rPr>
          <w:spacing w:val="18"/>
        </w:rPr>
        <w:t xml:space="preserve"> </w:t>
      </w:r>
      <w:r>
        <w:t>to</w:t>
      </w:r>
      <w:r>
        <w:rPr>
          <w:spacing w:val="17"/>
        </w:rPr>
        <w:t xml:space="preserve"> </w:t>
      </w:r>
      <w:r>
        <w:t>the social</w:t>
      </w:r>
      <w:r>
        <w:rPr>
          <w:spacing w:val="18"/>
        </w:rPr>
        <w:t xml:space="preserve"> </w:t>
      </w:r>
      <w:r>
        <w:t>con-</w:t>
      </w:r>
    </w:p>
    <w:p w:rsidR="00C550D4" w:rsidRDefault="00C550D4">
      <w:pPr>
        <w:spacing w:line="256" w:lineRule="auto"/>
        <w:sectPr w:rsidR="00C550D4">
          <w:type w:val="continuous"/>
          <w:pgSz w:w="8850" w:h="13270"/>
          <w:pgMar w:top="1500" w:right="1160" w:bottom="280" w:left="1160" w:header="1160" w:footer="0" w:gutter="0"/>
          <w:cols w:space="720"/>
        </w:sectPr>
      </w:pPr>
    </w:p>
    <w:p w:rsidR="00C550D4" w:rsidRDefault="00E476FC">
      <w:pPr>
        <w:pStyle w:val="BodyText"/>
        <w:spacing w:before="91" w:line="256" w:lineRule="auto"/>
        <w:ind w:left="164" w:right="116" w:hanging="8"/>
      </w:pPr>
      <w:r>
        <w:lastRenderedPageBreak/>
        <w:t>struc</w:t>
      </w:r>
      <w:r>
        <w:t>tion of production markets will be shown to supply also a whole addi­ tional half-world</w:t>
      </w:r>
      <w:r>
        <w:rPr>
          <w:spacing w:val="27"/>
        </w:rPr>
        <w:t xml:space="preserve"> </w:t>
      </w:r>
      <w:r>
        <w:t>of varieties for Spence's application of signaling.</w:t>
      </w:r>
    </w:p>
    <w:p w:rsidR="00C550D4" w:rsidRDefault="00E476FC">
      <w:pPr>
        <w:pStyle w:val="BodyText"/>
        <w:spacing w:line="254" w:lineRule="auto"/>
        <w:ind w:left="151" w:right="112" w:firstLine="204"/>
      </w:pPr>
      <w:r>
        <w:t xml:space="preserve">Spence insists that the cost to the producer of emitting a given level of signal </w:t>
      </w:r>
      <w:r>
        <w:rPr>
          <w:i/>
        </w:rPr>
        <w:t xml:space="preserve">decreases </w:t>
      </w:r>
      <w:r>
        <w:t>as quality increases. His</w:t>
      </w:r>
      <w:r>
        <w:t xml:space="preserve"> "producer" is a potential employee selling his</w:t>
      </w:r>
      <w:r>
        <w:rPr>
          <w:spacing w:val="-7"/>
        </w:rPr>
        <w:t xml:space="preserve"> </w:t>
      </w:r>
      <w:r>
        <w:t>services to</w:t>
      </w:r>
      <w:r>
        <w:rPr>
          <w:spacing w:val="-5"/>
        </w:rPr>
        <w:t xml:space="preserve"> </w:t>
      </w:r>
      <w:r>
        <w:t>an</w:t>
      </w:r>
      <w:r>
        <w:rPr>
          <w:spacing w:val="-5"/>
        </w:rPr>
        <w:t xml:space="preserve"> </w:t>
      </w:r>
      <w:r>
        <w:t>employer who corresponds to</w:t>
      </w:r>
      <w:r>
        <w:rPr>
          <w:spacing w:val="-1"/>
        </w:rPr>
        <w:t xml:space="preserve"> </w:t>
      </w:r>
      <w:r>
        <w:t>our</w:t>
      </w:r>
      <w:r>
        <w:rPr>
          <w:spacing w:val="-2"/>
        </w:rPr>
        <w:t xml:space="preserve"> </w:t>
      </w:r>
      <w:r>
        <w:t>"aggregate buyer" in chapters 2 and 3. Spence takes education as the signal, and he thought it normal for</w:t>
      </w:r>
      <w:r>
        <w:rPr>
          <w:spacing w:val="25"/>
        </w:rPr>
        <w:t xml:space="preserve"> </w:t>
      </w:r>
      <w:r>
        <w:t>the cost of acquiring a level of education</w:t>
      </w:r>
      <w:r>
        <w:rPr>
          <w:spacing w:val="25"/>
        </w:rPr>
        <w:t xml:space="preserve"> </w:t>
      </w:r>
      <w:r>
        <w:rPr>
          <w:sz w:val="19"/>
        </w:rPr>
        <w:t xml:space="preserve">to </w:t>
      </w:r>
      <w:r>
        <w:t>be lower</w:t>
      </w:r>
      <w:r>
        <w:rPr>
          <w:spacing w:val="27"/>
        </w:rPr>
        <w:t xml:space="preserve"> </w:t>
      </w:r>
      <w:r>
        <w:t>the higher the (unobservable) quality of the signaler.</w:t>
      </w:r>
    </w:p>
    <w:p w:rsidR="00C550D4" w:rsidRDefault="00E476FC">
      <w:pPr>
        <w:pStyle w:val="BodyText"/>
        <w:spacing w:line="254" w:lineRule="auto"/>
        <w:ind w:left="155" w:right="106" w:firstLine="201"/>
      </w:pPr>
      <w:r>
        <w:t>The flow being purchased by this employer is productivity of the pro­ ducer, which will</w:t>
      </w:r>
      <w:r>
        <w:rPr>
          <w:spacing w:val="-1"/>
        </w:rPr>
        <w:t xml:space="preserve"> </w:t>
      </w:r>
      <w:r>
        <w:t>come from</w:t>
      </w:r>
      <w:r>
        <w:rPr>
          <w:spacing w:val="-2"/>
        </w:rPr>
        <w:t xml:space="preserve"> </w:t>
      </w:r>
      <w:r>
        <w:t>some mix</w:t>
      </w:r>
      <w:r>
        <w:rPr>
          <w:spacing w:val="-1"/>
        </w:rPr>
        <w:t xml:space="preserve"> </w:t>
      </w:r>
      <w:r>
        <w:t>between effort and intrinsic attributes (IQ, social facility, whatever). Spence emphasizes the</w:t>
      </w:r>
      <w:r>
        <w:t xml:space="preserve"> unimportance of whether education achieved does in any real causal sense swell the produc­ tivity delivered. Instead of the level of signal, they measure itself, being a tangible flow, it is, as education, at most an</w:t>
      </w:r>
      <w:r>
        <w:rPr>
          <w:spacing w:val="-1"/>
        </w:rPr>
        <w:t xml:space="preserve"> </w:t>
      </w:r>
      <w:r>
        <w:t>influence on the flow. Education is im</w:t>
      </w:r>
      <w:r>
        <w:t>portant</w:t>
      </w:r>
      <w:r>
        <w:rPr>
          <w:spacing w:val="40"/>
        </w:rPr>
        <w:t xml:space="preserve"> </w:t>
      </w:r>
      <w:r>
        <w:t>in that it is both visible and irrevocable</w:t>
      </w:r>
      <w:r>
        <w:rPr>
          <w:spacing w:val="39"/>
        </w:rPr>
        <w:t xml:space="preserve"> </w:t>
      </w:r>
      <w:r>
        <w:t>while</w:t>
      </w:r>
      <w:r>
        <w:rPr>
          <w:spacing w:val="37"/>
        </w:rPr>
        <w:t xml:space="preserve"> </w:t>
      </w:r>
      <w:r>
        <w:t>also correlated with the employer's valuation</w:t>
      </w:r>
      <w:r>
        <w:rPr>
          <w:spacing w:val="40"/>
        </w:rPr>
        <w:t xml:space="preserve"> </w:t>
      </w:r>
      <w:r>
        <w:t>of that employee.</w:t>
      </w:r>
    </w:p>
    <w:p w:rsidR="00C550D4" w:rsidRDefault="00E476FC">
      <w:pPr>
        <w:pStyle w:val="BodyText"/>
        <w:spacing w:line="256" w:lineRule="auto"/>
        <w:ind w:left="164" w:right="107" w:firstLine="199"/>
        <w:rPr>
          <w:rFonts w:ascii="Arial"/>
          <w:sz w:val="10"/>
        </w:rPr>
      </w:pPr>
      <w:r>
        <w:t>Expansion of the analysis will</w:t>
      </w:r>
      <w:r>
        <w:rPr>
          <w:spacing w:val="-1"/>
        </w:rPr>
        <w:t xml:space="preserve"> </w:t>
      </w:r>
      <w:r>
        <w:t>be</w:t>
      </w:r>
      <w:r>
        <w:rPr>
          <w:spacing w:val="-2"/>
        </w:rPr>
        <w:t xml:space="preserve"> </w:t>
      </w:r>
      <w:r>
        <w:t>laid out twice. The</w:t>
      </w:r>
      <w:r>
        <w:rPr>
          <w:spacing w:val="-2"/>
        </w:rPr>
        <w:t xml:space="preserve"> </w:t>
      </w:r>
      <w:r>
        <w:t>first is</w:t>
      </w:r>
      <w:r>
        <w:rPr>
          <w:spacing w:val="-1"/>
        </w:rPr>
        <w:t xml:space="preserve"> </w:t>
      </w:r>
      <w:r>
        <w:t>more from my perspective and the second more from Spence's. Following upon that, some roots in theory are traced.</w:t>
      </w:r>
      <w:r>
        <w:rPr>
          <w:rFonts w:ascii="Arial"/>
          <w:position w:val="4"/>
          <w:sz w:val="10"/>
        </w:rPr>
        <w:t>3</w:t>
      </w:r>
    </w:p>
    <w:p w:rsidR="00C550D4" w:rsidRDefault="00E476FC">
      <w:pPr>
        <w:pStyle w:val="BodyText"/>
        <w:spacing w:line="252" w:lineRule="auto"/>
        <w:ind w:left="156" w:right="101" w:firstLine="204"/>
        <w:jc w:val="right"/>
      </w:pPr>
      <w:r>
        <w:t>Spence is</w:t>
      </w:r>
      <w:r>
        <w:rPr>
          <w:spacing w:val="-2"/>
        </w:rPr>
        <w:t xml:space="preserve"> </w:t>
      </w:r>
      <w:r>
        <w:t>not distinguishing, as the present model does, between a volume</w:t>
      </w:r>
      <w:r>
        <w:rPr>
          <w:spacing w:val="40"/>
        </w:rPr>
        <w:t xml:space="preserve"> </w:t>
      </w:r>
      <w:r>
        <w:rPr>
          <w:i/>
        </w:rPr>
        <w:t xml:space="preserve">y </w:t>
      </w:r>
      <w:r>
        <w:t xml:space="preserve">and its associated quality </w:t>
      </w:r>
      <w:r>
        <w:rPr>
          <w:i/>
        </w:rPr>
        <w:t>n</w:t>
      </w:r>
      <w:r>
        <w:rPr>
          <w:i/>
          <w:spacing w:val="-3"/>
        </w:rPr>
        <w:t xml:space="preserve"> </w:t>
      </w:r>
      <w:r>
        <w:t>such as together shape the valuation</w:t>
      </w:r>
      <w:r>
        <w:rPr>
          <w:spacing w:val="27"/>
        </w:rPr>
        <w:t xml:space="preserve"> </w:t>
      </w:r>
      <w:r>
        <w:t>placed on the</w:t>
      </w:r>
      <w:r>
        <w:rPr>
          <w:spacing w:val="38"/>
        </w:rPr>
        <w:t xml:space="preserve"> </w:t>
      </w:r>
      <w:r>
        <w:t>flow</w:t>
      </w:r>
      <w:r>
        <w:rPr>
          <w:spacing w:val="40"/>
        </w:rPr>
        <w:t xml:space="preserve"> </w:t>
      </w:r>
      <w:r>
        <w:t>in</w:t>
      </w:r>
      <w:r>
        <w:rPr>
          <w:spacing w:val="38"/>
        </w:rPr>
        <w:t xml:space="preserve"> </w:t>
      </w:r>
      <w:r>
        <w:t>a</w:t>
      </w:r>
      <w:r>
        <w:rPr>
          <w:spacing w:val="40"/>
        </w:rPr>
        <w:t xml:space="preserve"> </w:t>
      </w:r>
      <w:r>
        <w:t>producer</w:t>
      </w:r>
      <w:r>
        <w:rPr>
          <w:spacing w:val="40"/>
        </w:rPr>
        <w:t xml:space="preserve"> </w:t>
      </w:r>
      <w:r>
        <w:t>market.</w:t>
      </w:r>
      <w:r>
        <w:rPr>
          <w:spacing w:val="40"/>
        </w:rPr>
        <w:t xml:space="preserve"> </w:t>
      </w:r>
      <w:r>
        <w:t>Those</w:t>
      </w:r>
      <w:r>
        <w:rPr>
          <w:spacing w:val="40"/>
        </w:rPr>
        <w:t xml:space="preserve"> </w:t>
      </w:r>
      <w:r>
        <w:t>instead</w:t>
      </w:r>
      <w:r>
        <w:rPr>
          <w:spacing w:val="40"/>
        </w:rPr>
        <w:t xml:space="preserve"> </w:t>
      </w:r>
      <w:r>
        <w:t>he</w:t>
      </w:r>
      <w:r>
        <w:rPr>
          <w:spacing w:val="40"/>
        </w:rPr>
        <w:t xml:space="preserve"> </w:t>
      </w:r>
      <w:r>
        <w:t>wraps</w:t>
      </w:r>
      <w:r>
        <w:rPr>
          <w:spacing w:val="40"/>
        </w:rPr>
        <w:t xml:space="preserve"> </w:t>
      </w:r>
      <w:r>
        <w:t>together</w:t>
      </w:r>
      <w:r>
        <w:rPr>
          <w:spacing w:val="40"/>
        </w:rPr>
        <w:t xml:space="preserve"> </w:t>
      </w:r>
      <w:r>
        <w:t>into</w:t>
      </w:r>
      <w:r>
        <w:rPr>
          <w:spacing w:val="40"/>
        </w:rPr>
        <w:t xml:space="preserve"> </w:t>
      </w:r>
      <w:r>
        <w:t>the putative</w:t>
      </w:r>
      <w:r>
        <w:rPr>
          <w:spacing w:val="27"/>
        </w:rPr>
        <w:t xml:space="preserve"> </w:t>
      </w:r>
      <w:r>
        <w:t>productivity</w:t>
      </w:r>
      <w:r>
        <w:rPr>
          <w:spacing w:val="31"/>
        </w:rPr>
        <w:t xml:space="preserve"> </w:t>
      </w:r>
      <w:r>
        <w:t>that</w:t>
      </w:r>
      <w:r>
        <w:rPr>
          <w:spacing w:val="24"/>
        </w:rPr>
        <w:t xml:space="preserve"> </w:t>
      </w:r>
      <w:r>
        <w:t>the employee is expected</w:t>
      </w:r>
      <w:r>
        <w:rPr>
          <w:spacing w:val="35"/>
        </w:rPr>
        <w:t xml:space="preserve"> </w:t>
      </w:r>
      <w:r>
        <w:t>to deliver, to which</w:t>
      </w:r>
      <w:r>
        <w:rPr>
          <w:spacing w:val="27"/>
        </w:rPr>
        <w:t xml:space="preserve"> </w:t>
      </w:r>
      <w:r>
        <w:t>the education</w:t>
      </w:r>
      <w:r>
        <w:rPr>
          <w:spacing w:val="40"/>
        </w:rPr>
        <w:t xml:space="preserve"> </w:t>
      </w:r>
      <w:r>
        <w:t>serving</w:t>
      </w:r>
      <w:r>
        <w:rPr>
          <w:spacing w:val="40"/>
        </w:rPr>
        <w:t xml:space="preserve"> </w:t>
      </w:r>
      <w:r>
        <w:t>as</w:t>
      </w:r>
      <w:r>
        <w:rPr>
          <w:spacing w:val="34"/>
        </w:rPr>
        <w:t xml:space="preserve"> </w:t>
      </w:r>
      <w:r>
        <w:t>signal</w:t>
      </w:r>
      <w:r>
        <w:rPr>
          <w:spacing w:val="40"/>
        </w:rPr>
        <w:t xml:space="preserve"> </w:t>
      </w:r>
      <w:r>
        <w:t>need</w:t>
      </w:r>
      <w:r>
        <w:rPr>
          <w:spacing w:val="40"/>
        </w:rPr>
        <w:t xml:space="preserve"> </w:t>
      </w:r>
      <w:r>
        <w:t>contribute</w:t>
      </w:r>
      <w:r>
        <w:rPr>
          <w:spacing w:val="40"/>
        </w:rPr>
        <w:t xml:space="preserve"> </w:t>
      </w:r>
      <w:r>
        <w:t>nothing</w:t>
      </w:r>
      <w:r>
        <w:rPr>
          <w:spacing w:val="40"/>
        </w:rPr>
        <w:t xml:space="preserve"> </w:t>
      </w:r>
      <w:r>
        <w:t>in</w:t>
      </w:r>
      <w:r>
        <w:rPr>
          <w:spacing w:val="35"/>
        </w:rPr>
        <w:t xml:space="preserve"> </w:t>
      </w:r>
      <w:r>
        <w:t>fact.</w:t>
      </w:r>
      <w:r>
        <w:rPr>
          <w:spacing w:val="40"/>
        </w:rPr>
        <w:t xml:space="preserve"> </w:t>
      </w:r>
      <w:r>
        <w:t>That</w:t>
      </w:r>
      <w:r>
        <w:rPr>
          <w:spacing w:val="40"/>
        </w:rPr>
        <w:t xml:space="preserve"> </w:t>
      </w:r>
      <w:r>
        <w:t>is</w:t>
      </w:r>
      <w:r>
        <w:rPr>
          <w:spacing w:val="36"/>
        </w:rPr>
        <w:t xml:space="preserve"> </w:t>
      </w:r>
      <w:r>
        <w:t xml:space="preserve">what frees </w:t>
      </w:r>
      <w:r>
        <w:rPr>
          <w:i/>
        </w:rPr>
        <w:t xml:space="preserve">y </w:t>
      </w:r>
      <w:r>
        <w:t>in Spences ori</w:t>
      </w:r>
      <w:r>
        <w:t>ginal version of</w:t>
      </w:r>
      <w:r>
        <w:rPr>
          <w:spacing w:val="24"/>
        </w:rPr>
        <w:t xml:space="preserve"> </w:t>
      </w:r>
      <w:r>
        <w:t>the model to be the level of education publicly displayed and irrevocably associated with that producer, whereas in Spence's formulation</w:t>
      </w:r>
      <w:r>
        <w:rPr>
          <w:spacing w:val="23"/>
        </w:rPr>
        <w:t xml:space="preserve"> </w:t>
      </w:r>
      <w:r>
        <w:rPr>
          <w:i/>
        </w:rPr>
        <w:t>n</w:t>
      </w:r>
      <w:r>
        <w:rPr>
          <w:i/>
          <w:spacing w:val="-1"/>
        </w:rPr>
        <w:t xml:space="preserve"> </w:t>
      </w:r>
      <w:r>
        <w:t>just by itself becomes the implicit</w:t>
      </w:r>
      <w:r>
        <w:rPr>
          <w:spacing w:val="20"/>
        </w:rPr>
        <w:t xml:space="preserve"> </w:t>
      </w:r>
      <w:r>
        <w:t>productivity inten­ sity</w:t>
      </w:r>
      <w:r>
        <w:rPr>
          <w:spacing w:val="35"/>
        </w:rPr>
        <w:t xml:space="preserve"> </w:t>
      </w:r>
      <w:r>
        <w:t>supposedly</w:t>
      </w:r>
      <w:r>
        <w:rPr>
          <w:spacing w:val="40"/>
        </w:rPr>
        <w:t xml:space="preserve"> </w:t>
      </w:r>
      <w:r>
        <w:t>correlated</w:t>
      </w:r>
      <w:r>
        <w:rPr>
          <w:spacing w:val="40"/>
        </w:rPr>
        <w:t xml:space="preserve"> </w:t>
      </w:r>
      <w:r>
        <w:t>to</w:t>
      </w:r>
      <w:r>
        <w:rPr>
          <w:spacing w:val="40"/>
        </w:rPr>
        <w:t xml:space="preserve"> </w:t>
      </w:r>
      <w:r>
        <w:rPr>
          <w:i/>
        </w:rPr>
        <w:t>y.</w:t>
      </w:r>
      <w:r>
        <w:rPr>
          <w:i/>
          <w:spacing w:val="27"/>
        </w:rPr>
        <w:t xml:space="preserve"> </w:t>
      </w:r>
      <w:r>
        <w:t>And</w:t>
      </w:r>
      <w:r>
        <w:rPr>
          <w:spacing w:val="40"/>
        </w:rPr>
        <w:t xml:space="preserve"> </w:t>
      </w:r>
      <w:r>
        <w:t>correspondingly,</w:t>
      </w:r>
      <w:r>
        <w:rPr>
          <w:spacing w:val="31"/>
        </w:rPr>
        <w:t xml:space="preserve"> </w:t>
      </w:r>
      <w:r>
        <w:t>of</w:t>
      </w:r>
      <w:r>
        <w:rPr>
          <w:spacing w:val="40"/>
        </w:rPr>
        <w:t xml:space="preserve"> </w:t>
      </w:r>
      <w:r>
        <w:t>course,</w:t>
      </w:r>
      <w:r>
        <w:rPr>
          <w:spacing w:val="40"/>
        </w:rPr>
        <w:t xml:space="preserve"> </w:t>
      </w:r>
      <w:r>
        <w:t>Spence's views of time horizon and succession are different, as will be dissected</w:t>
      </w:r>
      <w:r>
        <w:rPr>
          <w:spacing w:val="18"/>
        </w:rPr>
        <w:t xml:space="preserve"> </w:t>
      </w:r>
      <w:r>
        <w:t xml:space="preserve">later. </w:t>
      </w:r>
      <w:r>
        <w:rPr>
          <w:i/>
        </w:rPr>
        <w:t>The</w:t>
      </w:r>
      <w:r>
        <w:rPr>
          <w:i/>
          <w:spacing w:val="40"/>
        </w:rPr>
        <w:t xml:space="preserve"> </w:t>
      </w:r>
      <w:r>
        <w:rPr>
          <w:i/>
        </w:rPr>
        <w:t>deeper</w:t>
      </w:r>
      <w:r>
        <w:rPr>
          <w:i/>
          <w:spacing w:val="40"/>
        </w:rPr>
        <w:t xml:space="preserve"> </w:t>
      </w:r>
      <w:r>
        <w:rPr>
          <w:i/>
        </w:rPr>
        <w:t>difference,</w:t>
      </w:r>
      <w:r>
        <w:rPr>
          <w:i/>
          <w:spacing w:val="38"/>
        </w:rPr>
        <w:t xml:space="preserve"> </w:t>
      </w:r>
      <w:r>
        <w:t>however,</w:t>
      </w:r>
      <w:r>
        <w:rPr>
          <w:spacing w:val="40"/>
        </w:rPr>
        <w:t xml:space="preserve"> </w:t>
      </w:r>
      <w:r>
        <w:t>is</w:t>
      </w:r>
      <w:r>
        <w:rPr>
          <w:spacing w:val="40"/>
        </w:rPr>
        <w:t xml:space="preserve"> </w:t>
      </w:r>
      <w:r>
        <w:t>that</w:t>
      </w:r>
      <w:r>
        <w:rPr>
          <w:spacing w:val="40"/>
        </w:rPr>
        <w:t xml:space="preserve"> </w:t>
      </w:r>
      <w:r>
        <w:t>Spence</w:t>
      </w:r>
      <w:r>
        <w:rPr>
          <w:spacing w:val="40"/>
        </w:rPr>
        <w:t xml:space="preserve"> </w:t>
      </w:r>
      <w:r>
        <w:t>treats</w:t>
      </w:r>
      <w:r>
        <w:rPr>
          <w:spacing w:val="40"/>
        </w:rPr>
        <w:t xml:space="preserve"> </w:t>
      </w:r>
      <w:r>
        <w:t>a</w:t>
      </w:r>
      <w:r>
        <w:rPr>
          <w:spacing w:val="40"/>
        </w:rPr>
        <w:t xml:space="preserve"> </w:t>
      </w:r>
      <w:r>
        <w:t>market</w:t>
      </w:r>
      <w:r>
        <w:rPr>
          <w:spacing w:val="40"/>
        </w:rPr>
        <w:t xml:space="preserve"> </w:t>
      </w:r>
      <w:r>
        <w:t>by</w:t>
      </w:r>
      <w:r>
        <w:rPr>
          <w:spacing w:val="36"/>
        </w:rPr>
        <w:t xml:space="preserve"> </w:t>
      </w:r>
      <w:r>
        <w:t>itself rather</w:t>
      </w:r>
      <w:r>
        <w:rPr>
          <w:spacing w:val="33"/>
        </w:rPr>
        <w:t xml:space="preserve"> </w:t>
      </w:r>
      <w:r>
        <w:t>than</w:t>
      </w:r>
      <w:r>
        <w:rPr>
          <w:spacing w:val="30"/>
        </w:rPr>
        <w:t xml:space="preserve"> </w:t>
      </w:r>
      <w:r>
        <w:t>treating it as embedded</w:t>
      </w:r>
      <w:r>
        <w:rPr>
          <w:spacing w:val="36"/>
        </w:rPr>
        <w:t xml:space="preserve"> </w:t>
      </w:r>
      <w:r>
        <w:t>in a network.</w:t>
      </w:r>
      <w:r>
        <w:rPr>
          <w:spacing w:val="36"/>
        </w:rPr>
        <w:t xml:space="preserve"> </w:t>
      </w:r>
      <w:r>
        <w:t>Correspondingly,</w:t>
      </w:r>
      <w:r>
        <w:t xml:space="preserve"> he con­ ceives</w:t>
      </w:r>
      <w:r>
        <w:rPr>
          <w:spacing w:val="35"/>
        </w:rPr>
        <w:t xml:space="preserve"> </w:t>
      </w:r>
      <w:r>
        <w:t>a</w:t>
      </w:r>
      <w:r>
        <w:rPr>
          <w:spacing w:val="27"/>
        </w:rPr>
        <w:t xml:space="preserve"> </w:t>
      </w:r>
      <w:r>
        <w:t>very</w:t>
      </w:r>
      <w:r>
        <w:rPr>
          <w:spacing w:val="28"/>
        </w:rPr>
        <w:t xml:space="preserve"> </w:t>
      </w:r>
      <w:r>
        <w:t>large</w:t>
      </w:r>
      <w:r>
        <w:rPr>
          <w:spacing w:val="34"/>
        </w:rPr>
        <w:t xml:space="preserve"> </w:t>
      </w:r>
      <w:r>
        <w:t>number</w:t>
      </w:r>
      <w:r>
        <w:rPr>
          <w:spacing w:val="38"/>
        </w:rPr>
        <w:t xml:space="preserve"> </w:t>
      </w:r>
      <w:r>
        <w:t>of</w:t>
      </w:r>
      <w:r>
        <w:rPr>
          <w:spacing w:val="40"/>
        </w:rPr>
        <w:t xml:space="preserve"> </w:t>
      </w:r>
      <w:r>
        <w:t>producers</w:t>
      </w:r>
      <w:r>
        <w:rPr>
          <w:spacing w:val="30"/>
        </w:rPr>
        <w:t xml:space="preserve"> </w:t>
      </w:r>
      <w:r>
        <w:t>spread</w:t>
      </w:r>
      <w:r>
        <w:rPr>
          <w:spacing w:val="37"/>
        </w:rPr>
        <w:t xml:space="preserve"> </w:t>
      </w:r>
      <w:r>
        <w:t>out</w:t>
      </w:r>
      <w:r>
        <w:rPr>
          <w:spacing w:val="30"/>
        </w:rPr>
        <w:t xml:space="preserve"> </w:t>
      </w:r>
      <w:r>
        <w:t>along</w:t>
      </w:r>
      <w:r>
        <w:rPr>
          <w:spacing w:val="32"/>
        </w:rPr>
        <w:t xml:space="preserve"> </w:t>
      </w:r>
      <w:r>
        <w:t>wide</w:t>
      </w:r>
      <w:r>
        <w:rPr>
          <w:spacing w:val="30"/>
        </w:rPr>
        <w:t xml:space="preserve"> </w:t>
      </w:r>
      <w:r>
        <w:t>swaths</w:t>
      </w:r>
      <w:r>
        <w:rPr>
          <w:spacing w:val="35"/>
        </w:rPr>
        <w:t xml:space="preserve"> </w:t>
      </w:r>
      <w:r>
        <w:t>of both</w:t>
      </w:r>
      <w:r>
        <w:rPr>
          <w:spacing w:val="40"/>
        </w:rPr>
        <w:t xml:space="preserve"> </w:t>
      </w:r>
      <w:r>
        <w:t>his</w:t>
      </w:r>
      <w:r>
        <w:rPr>
          <w:spacing w:val="36"/>
        </w:rPr>
        <w:t xml:space="preserve"> </w:t>
      </w:r>
      <w:r>
        <w:t>education</w:t>
      </w:r>
      <w:r>
        <w:rPr>
          <w:spacing w:val="40"/>
        </w:rPr>
        <w:t xml:space="preserve"> </w:t>
      </w:r>
      <w:r>
        <w:t>signal</w:t>
      </w:r>
      <w:r>
        <w:rPr>
          <w:spacing w:val="40"/>
        </w:rPr>
        <w:t xml:space="preserve"> </w:t>
      </w:r>
      <w:r>
        <w:rPr>
          <w:i/>
        </w:rPr>
        <w:t>y</w:t>
      </w:r>
      <w:r>
        <w:rPr>
          <w:i/>
          <w:spacing w:val="40"/>
        </w:rPr>
        <w:t xml:space="preserve"> </w:t>
      </w:r>
      <w:r>
        <w:t>and</w:t>
      </w:r>
      <w:r>
        <w:rPr>
          <w:spacing w:val="40"/>
        </w:rPr>
        <w:t xml:space="preserve"> </w:t>
      </w:r>
      <w:r>
        <w:t>his</w:t>
      </w:r>
      <w:r>
        <w:rPr>
          <w:spacing w:val="40"/>
        </w:rPr>
        <w:t xml:space="preserve"> </w:t>
      </w:r>
      <w:r>
        <w:t>productivity</w:t>
      </w:r>
      <w:r>
        <w:rPr>
          <w:spacing w:val="40"/>
        </w:rPr>
        <w:t xml:space="preserve"> </w:t>
      </w:r>
      <w:r>
        <w:t>index</w:t>
      </w:r>
      <w:r>
        <w:rPr>
          <w:spacing w:val="40"/>
        </w:rPr>
        <w:t xml:space="preserve"> </w:t>
      </w:r>
      <w:r>
        <w:rPr>
          <w:i/>
        </w:rPr>
        <w:t>n.</w:t>
      </w:r>
      <w:r>
        <w:rPr>
          <w:i/>
          <w:spacing w:val="34"/>
        </w:rPr>
        <w:t xml:space="preserve"> </w:t>
      </w:r>
      <w:r>
        <w:t>Larger</w:t>
      </w:r>
      <w:r>
        <w:rPr>
          <w:spacing w:val="40"/>
        </w:rPr>
        <w:t xml:space="preserve"> </w:t>
      </w:r>
      <w:r>
        <w:t>sorts</w:t>
      </w:r>
      <w:r>
        <w:rPr>
          <w:spacing w:val="40"/>
        </w:rPr>
        <w:t xml:space="preserve"> </w:t>
      </w:r>
      <w:r>
        <w:t>of understandings</w:t>
      </w:r>
      <w:r>
        <w:rPr>
          <w:spacing w:val="30"/>
        </w:rPr>
        <w:t xml:space="preserve"> </w:t>
      </w:r>
      <w:r>
        <w:t>and</w:t>
      </w:r>
      <w:r>
        <w:rPr>
          <w:spacing w:val="40"/>
        </w:rPr>
        <w:t xml:space="preserve"> </w:t>
      </w:r>
      <w:r>
        <w:t>extrapolation</w:t>
      </w:r>
      <w:r>
        <w:rPr>
          <w:spacing w:val="40"/>
        </w:rPr>
        <w:t xml:space="preserve"> </w:t>
      </w:r>
      <w:r>
        <w:t>that</w:t>
      </w:r>
      <w:r>
        <w:rPr>
          <w:spacing w:val="40"/>
        </w:rPr>
        <w:t xml:space="preserve"> </w:t>
      </w:r>
      <w:r>
        <w:t>he</w:t>
      </w:r>
      <w:r>
        <w:rPr>
          <w:spacing w:val="40"/>
        </w:rPr>
        <w:t xml:space="preserve"> </w:t>
      </w:r>
      <w:r>
        <w:t>thereby</w:t>
      </w:r>
      <w:r>
        <w:rPr>
          <w:spacing w:val="40"/>
        </w:rPr>
        <w:t xml:space="preserve"> </w:t>
      </w:r>
      <w:r>
        <w:t>misses</w:t>
      </w:r>
      <w:r>
        <w:rPr>
          <w:spacing w:val="40"/>
        </w:rPr>
        <w:t xml:space="preserve"> </w:t>
      </w:r>
      <w:r>
        <w:t>cannot</w:t>
      </w:r>
      <w:r>
        <w:rPr>
          <w:spacing w:val="40"/>
        </w:rPr>
        <w:t xml:space="preserve"> </w:t>
      </w:r>
      <w:r>
        <w:t>be</w:t>
      </w:r>
      <w:r>
        <w:rPr>
          <w:spacing w:val="40"/>
        </w:rPr>
        <w:t xml:space="preserve"> </w:t>
      </w:r>
      <w:r>
        <w:t>made clear</w:t>
      </w:r>
      <w:r>
        <w:rPr>
          <w:spacing w:val="24"/>
        </w:rPr>
        <w:t xml:space="preserve"> </w:t>
      </w:r>
      <w:r>
        <w:t>until</w:t>
      </w:r>
      <w:r>
        <w:rPr>
          <w:spacing w:val="19"/>
        </w:rPr>
        <w:t xml:space="preserve"> </w:t>
      </w:r>
      <w:r>
        <w:t>chapters</w:t>
      </w:r>
      <w:r>
        <w:rPr>
          <w:spacing w:val="23"/>
        </w:rPr>
        <w:t xml:space="preserve"> </w:t>
      </w:r>
      <w:r>
        <w:t>6-10.</w:t>
      </w:r>
      <w:r>
        <w:rPr>
          <w:spacing w:val="17"/>
        </w:rPr>
        <w:t xml:space="preserve"> </w:t>
      </w:r>
      <w:r>
        <w:t>Look</w:t>
      </w:r>
      <w:r>
        <w:rPr>
          <w:spacing w:val="21"/>
        </w:rPr>
        <w:t xml:space="preserve"> </w:t>
      </w:r>
      <w:r>
        <w:t>now</w:t>
      </w:r>
      <w:r>
        <w:rPr>
          <w:spacing w:val="21"/>
        </w:rPr>
        <w:t xml:space="preserve"> </w:t>
      </w:r>
      <w:r>
        <w:t>just</w:t>
      </w:r>
      <w:r>
        <w:rPr>
          <w:spacing w:val="21"/>
        </w:rPr>
        <w:t xml:space="preserve"> </w:t>
      </w:r>
      <w:r>
        <w:t>at</w:t>
      </w:r>
      <w:r>
        <w:rPr>
          <w:spacing w:val="19"/>
        </w:rPr>
        <w:t xml:space="preserve"> </w:t>
      </w:r>
      <w:r>
        <w:t>how</w:t>
      </w:r>
      <w:r>
        <w:rPr>
          <w:spacing w:val="19"/>
        </w:rPr>
        <w:t xml:space="preserve"> </w:t>
      </w:r>
      <w:r>
        <w:t>it</w:t>
      </w:r>
      <w:r>
        <w:rPr>
          <w:spacing w:val="15"/>
        </w:rPr>
        <w:t xml:space="preserve"> </w:t>
      </w:r>
      <w:r>
        <w:t>shapes</w:t>
      </w:r>
      <w:r>
        <w:rPr>
          <w:spacing w:val="18"/>
        </w:rPr>
        <w:t xml:space="preserve"> </w:t>
      </w:r>
      <w:r>
        <w:t>his</w:t>
      </w:r>
      <w:r>
        <w:rPr>
          <w:spacing w:val="11"/>
        </w:rPr>
        <w:t xml:space="preserve"> </w:t>
      </w:r>
      <w:r>
        <w:t>actual</w:t>
      </w:r>
      <w:r>
        <w:rPr>
          <w:spacing w:val="19"/>
        </w:rPr>
        <w:t xml:space="preserve"> </w:t>
      </w:r>
      <w:r>
        <w:rPr>
          <w:spacing w:val="-2"/>
        </w:rPr>
        <w:t>model­</w:t>
      </w:r>
    </w:p>
    <w:p w:rsidR="00C550D4" w:rsidRDefault="00E476FC">
      <w:pPr>
        <w:pStyle w:val="BodyText"/>
        <w:ind w:left="160"/>
      </w:pPr>
      <w:r>
        <w:t>ing</w:t>
      </w:r>
      <w:r>
        <w:rPr>
          <w:spacing w:val="10"/>
        </w:rPr>
        <w:t xml:space="preserve"> </w:t>
      </w:r>
      <w:r>
        <w:t>of</w:t>
      </w:r>
      <w:r>
        <w:rPr>
          <w:spacing w:val="24"/>
        </w:rPr>
        <w:t xml:space="preserve"> </w:t>
      </w:r>
      <w:r>
        <w:t>the</w:t>
      </w:r>
      <w:r>
        <w:rPr>
          <w:spacing w:val="14"/>
        </w:rPr>
        <w:t xml:space="preserve"> </w:t>
      </w:r>
      <w:r>
        <w:rPr>
          <w:spacing w:val="-2"/>
        </w:rPr>
        <w:t>market.</w:t>
      </w:r>
    </w:p>
    <w:p w:rsidR="00C550D4" w:rsidRDefault="00E476FC">
      <w:pPr>
        <w:pStyle w:val="BodyText"/>
        <w:spacing w:before="20" w:line="252" w:lineRule="auto"/>
        <w:ind w:left="158" w:right="99" w:firstLine="201"/>
      </w:pPr>
      <w:r>
        <w:t>Spence is content, given this vision, to prove existence theorems, direc­ tions of variation, and the</w:t>
      </w:r>
      <w:r>
        <w:rPr>
          <w:spacing w:val="-9"/>
        </w:rPr>
        <w:t xml:space="preserve"> </w:t>
      </w:r>
      <w:r>
        <w:t>like. He conveys little</w:t>
      </w:r>
      <w:r>
        <w:rPr>
          <w:spacing w:val="-7"/>
        </w:rPr>
        <w:t xml:space="preserve"> </w:t>
      </w:r>
      <w:r>
        <w:t>sense of setting up</w:t>
      </w:r>
      <w:r>
        <w:rPr>
          <w:spacing w:val="-1"/>
        </w:rPr>
        <w:t xml:space="preserve"> </w:t>
      </w:r>
      <w:r>
        <w:t>for fitting to an actual situation. He seeks considerable generality in his description of market context so that these results will have bite despite being rather gen­ eral and abstract. So Spence does not parameterize, as he would have to in order to cop</w:t>
      </w:r>
      <w:r>
        <w:t>e, as in the present book, with modeling a large number of markets, each small in membership and in continuing network of interaction (see further discussion</w:t>
      </w:r>
      <w:r>
        <w:rPr>
          <w:spacing w:val="40"/>
        </w:rPr>
        <w:t xml:space="preserve"> </w:t>
      </w:r>
      <w:r>
        <w:t>at the beginning of chapter 8).</w:t>
      </w:r>
    </w:p>
    <w:p w:rsidR="00C550D4" w:rsidRDefault="00C550D4">
      <w:pPr>
        <w:spacing w:line="252" w:lineRule="auto"/>
        <w:sectPr w:rsidR="00C550D4">
          <w:pgSz w:w="8850" w:h="13270"/>
          <w:pgMar w:top="1380" w:right="1160" w:bottom="280" w:left="1160" w:header="1160" w:footer="0" w:gutter="0"/>
          <w:cols w:space="720"/>
        </w:sectPr>
      </w:pPr>
    </w:p>
    <w:p w:rsidR="00C550D4" w:rsidRDefault="00E476FC">
      <w:pPr>
        <w:pStyle w:val="BodyText"/>
        <w:spacing w:before="96" w:line="252" w:lineRule="auto"/>
        <w:ind w:left="117" w:right="146" w:firstLine="205"/>
      </w:pPr>
      <w:bookmarkStart w:id="106" w:name="_bookmark90"/>
      <w:bookmarkEnd w:id="106"/>
      <w:r>
        <w:lastRenderedPageBreak/>
        <w:t>The Cobb-Douglas descriptive framing of context chosen in previous chapters is in common use (see the section on econometrics in chapter 11). This</w:t>
      </w:r>
      <w:r>
        <w:rPr>
          <w:spacing w:val="-2"/>
        </w:rPr>
        <w:t xml:space="preserve"> </w:t>
      </w:r>
      <w:r>
        <w:t>framing does</w:t>
      </w:r>
      <w:r>
        <w:rPr>
          <w:spacing w:val="-2"/>
        </w:rPr>
        <w:t xml:space="preserve"> </w:t>
      </w:r>
      <w:r>
        <w:rPr>
          <w:sz w:val="21"/>
        </w:rPr>
        <w:t xml:space="preserve">fit </w:t>
      </w:r>
      <w:r>
        <w:t>within the more general stipulations that Spence offers, so that his setting and results can</w:t>
      </w:r>
      <w:r>
        <w:t xml:space="preserve"> be specialized to Cobb-Douglas. And, conversely, Spence's account of results can be</w:t>
      </w:r>
      <w:r>
        <w:rPr>
          <w:spacing w:val="-1"/>
        </w:rPr>
        <w:t xml:space="preserve"> </w:t>
      </w:r>
      <w:r>
        <w:t>read as</w:t>
      </w:r>
      <w:r>
        <w:rPr>
          <w:spacing w:val="-6"/>
        </w:rPr>
        <w:t xml:space="preserve"> </w:t>
      </w:r>
      <w:r>
        <w:t>a</w:t>
      </w:r>
      <w:r>
        <w:rPr>
          <w:spacing w:val="-1"/>
        </w:rPr>
        <w:t xml:space="preserve"> </w:t>
      </w:r>
      <w:r>
        <w:t>generalization</w:t>
      </w:r>
      <w:r>
        <w:rPr>
          <w:spacing w:val="-9"/>
        </w:rPr>
        <w:t xml:space="preserve"> </w:t>
      </w:r>
      <w:r>
        <w:t>for the PARADOX region of the preceding section, for production</w:t>
      </w:r>
      <w:r>
        <w:rPr>
          <w:spacing w:val="28"/>
        </w:rPr>
        <w:t xml:space="preserve"> </w:t>
      </w:r>
      <w:r>
        <w:t>markets as well</w:t>
      </w:r>
      <w:r>
        <w:rPr>
          <w:spacing w:val="40"/>
        </w:rPr>
        <w:t xml:space="preserve"> </w:t>
      </w:r>
      <w:r>
        <w:t>as</w:t>
      </w:r>
      <w:r>
        <w:rPr>
          <w:spacing w:val="-9"/>
        </w:rPr>
        <w:t xml:space="preserve"> </w:t>
      </w:r>
      <w:r>
        <w:t>for</w:t>
      </w:r>
      <w:r>
        <w:rPr>
          <w:spacing w:val="-2"/>
        </w:rPr>
        <w:t xml:space="preserve"> </w:t>
      </w:r>
      <w:r>
        <w:t>his</w:t>
      </w:r>
      <w:r>
        <w:rPr>
          <w:spacing w:val="-13"/>
        </w:rPr>
        <w:t xml:space="preserve"> </w:t>
      </w:r>
      <w:r>
        <w:t>labor market</w:t>
      </w:r>
      <w:r>
        <w:rPr>
          <w:spacing w:val="-5"/>
        </w:rPr>
        <w:t xml:space="preserve"> </w:t>
      </w:r>
      <w:r>
        <w:t>setting.</w:t>
      </w:r>
      <w:r>
        <w:rPr>
          <w:spacing w:val="-2"/>
        </w:rPr>
        <w:t xml:space="preserve"> </w:t>
      </w:r>
      <w:r>
        <w:t>This</w:t>
      </w:r>
      <w:r>
        <w:rPr>
          <w:spacing w:val="-6"/>
        </w:rPr>
        <w:t xml:space="preserve"> </w:t>
      </w:r>
      <w:r>
        <w:t>PARADOX region</w:t>
      </w:r>
      <w:r>
        <w:rPr>
          <w:spacing w:val="-5"/>
        </w:rPr>
        <w:t xml:space="preserve"> </w:t>
      </w:r>
      <w:r>
        <w:t>is</w:t>
      </w:r>
      <w:r>
        <w:rPr>
          <w:spacing w:val="-8"/>
        </w:rPr>
        <w:t xml:space="preserve"> </w:t>
      </w:r>
      <w:r>
        <w:t>adjoined t</w:t>
      </w:r>
      <w:r>
        <w:t>o</w:t>
      </w:r>
      <w:r>
        <w:rPr>
          <w:spacing w:val="-4"/>
        </w:rPr>
        <w:t xml:space="preserve"> </w:t>
      </w:r>
      <w:r>
        <w:t>the</w:t>
      </w:r>
      <w:r>
        <w:rPr>
          <w:spacing w:val="-5"/>
        </w:rPr>
        <w:t xml:space="preserve"> </w:t>
      </w:r>
      <w:r>
        <w:t>mar­ ket plane henceforth in the present account of production markets. A later section</w:t>
      </w:r>
      <w:r>
        <w:rPr>
          <w:spacing w:val="40"/>
        </w:rPr>
        <w:t xml:space="preserve"> </w:t>
      </w:r>
      <w:r>
        <w:t>of</w:t>
      </w:r>
      <w:r>
        <w:rPr>
          <w:spacing w:val="40"/>
        </w:rPr>
        <w:t xml:space="preserve"> </w:t>
      </w:r>
      <w:r>
        <w:t>the</w:t>
      </w:r>
      <w:r>
        <w:rPr>
          <w:spacing w:val="40"/>
        </w:rPr>
        <w:t xml:space="preserve"> </w:t>
      </w:r>
      <w:r>
        <w:t>chapter</w:t>
      </w:r>
      <w:r>
        <w:rPr>
          <w:spacing w:val="40"/>
        </w:rPr>
        <w:t xml:space="preserve"> </w:t>
      </w:r>
      <w:r>
        <w:t>will</w:t>
      </w:r>
      <w:r>
        <w:rPr>
          <w:spacing w:val="40"/>
        </w:rPr>
        <w:t xml:space="preserve"> </w:t>
      </w:r>
      <w:r>
        <w:t>show</w:t>
      </w:r>
      <w:r>
        <w:rPr>
          <w:spacing w:val="40"/>
        </w:rPr>
        <w:t xml:space="preserve"> </w:t>
      </w:r>
      <w:r>
        <w:t>that</w:t>
      </w:r>
      <w:r>
        <w:rPr>
          <w:spacing w:val="40"/>
        </w:rPr>
        <w:t xml:space="preserve"> </w:t>
      </w:r>
      <w:r>
        <w:t>signaling</w:t>
      </w:r>
      <w:r>
        <w:rPr>
          <w:spacing w:val="40"/>
        </w:rPr>
        <w:t xml:space="preserve"> </w:t>
      </w:r>
      <w:r>
        <w:t>models</w:t>
      </w:r>
      <w:r>
        <w:rPr>
          <w:spacing w:val="40"/>
        </w:rPr>
        <w:t xml:space="preserve"> </w:t>
      </w:r>
      <w:r>
        <w:t>formulated</w:t>
      </w:r>
      <w:r>
        <w:rPr>
          <w:spacing w:val="40"/>
        </w:rPr>
        <w:t xml:space="preserve"> </w:t>
      </w:r>
      <w:r>
        <w:t>by other microeconomists, that fit within the Spence framing but not the Cobb­ Douglas one, obtain solut</w:t>
      </w:r>
      <w:r>
        <w:t>ions</w:t>
      </w:r>
      <w:r>
        <w:rPr>
          <w:spacing w:val="37"/>
        </w:rPr>
        <w:t xml:space="preserve"> </w:t>
      </w:r>
      <w:r>
        <w:t>resembling</w:t>
      </w:r>
      <w:r>
        <w:rPr>
          <w:spacing w:val="37"/>
        </w:rPr>
        <w:t xml:space="preserve"> </w:t>
      </w:r>
      <w:r>
        <w:t>those of</w:t>
      </w:r>
      <w:r>
        <w:rPr>
          <w:spacing w:val="37"/>
        </w:rPr>
        <w:t xml:space="preserve"> </w:t>
      </w:r>
      <w:r>
        <w:t>preceding chapters.</w:t>
      </w:r>
    </w:p>
    <w:p w:rsidR="00C550D4" w:rsidRDefault="00E476FC">
      <w:pPr>
        <w:pStyle w:val="BodyText"/>
        <w:spacing w:before="12" w:line="256" w:lineRule="auto"/>
        <w:ind w:left="124" w:right="150" w:firstLine="201"/>
      </w:pPr>
      <w:r>
        <w:t>Here</w:t>
      </w:r>
      <w:r>
        <w:rPr>
          <w:spacing w:val="-2"/>
        </w:rPr>
        <w:t xml:space="preserve"> </w:t>
      </w:r>
      <w:r>
        <w:t>comes</w:t>
      </w:r>
      <w:r>
        <w:rPr>
          <w:spacing w:val="-1"/>
        </w:rPr>
        <w:t xml:space="preserve"> </w:t>
      </w:r>
      <w:r>
        <w:t>an</w:t>
      </w:r>
      <w:r>
        <w:rPr>
          <w:spacing w:val="-4"/>
        </w:rPr>
        <w:t xml:space="preserve"> </w:t>
      </w:r>
      <w:r>
        <w:t>irony</w:t>
      </w:r>
      <w:r>
        <w:rPr>
          <w:spacing w:val="-3"/>
        </w:rPr>
        <w:t xml:space="preserve"> </w:t>
      </w:r>
      <w:r>
        <w:t>with two</w:t>
      </w:r>
      <w:r>
        <w:rPr>
          <w:spacing w:val="-1"/>
        </w:rPr>
        <w:t xml:space="preserve"> </w:t>
      </w:r>
      <w:r>
        <w:t>facets. Spence's signaling mechanism works fine,</w:t>
      </w:r>
      <w:r>
        <w:rPr>
          <w:spacing w:val="15"/>
        </w:rPr>
        <w:t xml:space="preserve"> </w:t>
      </w:r>
      <w:r>
        <w:t>also,</w:t>
      </w:r>
      <w:r>
        <w:rPr>
          <w:spacing w:val="18"/>
        </w:rPr>
        <w:t xml:space="preserve"> </w:t>
      </w:r>
      <w:r>
        <w:t>for</w:t>
      </w:r>
      <w:r>
        <w:rPr>
          <w:spacing w:val="14"/>
        </w:rPr>
        <w:t xml:space="preserve"> </w:t>
      </w:r>
      <w:r>
        <w:t>his</w:t>
      </w:r>
      <w:r>
        <w:rPr>
          <w:spacing w:val="9"/>
        </w:rPr>
        <w:t xml:space="preserve"> </w:t>
      </w:r>
      <w:r>
        <w:t>labor</w:t>
      </w:r>
      <w:r>
        <w:rPr>
          <w:spacing w:val="20"/>
        </w:rPr>
        <w:t xml:space="preserve"> </w:t>
      </w:r>
      <w:r>
        <w:t>market</w:t>
      </w:r>
      <w:r>
        <w:rPr>
          <w:spacing w:val="22"/>
        </w:rPr>
        <w:t xml:space="preserve"> </w:t>
      </w:r>
      <w:r>
        <w:t>as</w:t>
      </w:r>
      <w:r>
        <w:rPr>
          <w:spacing w:val="10"/>
        </w:rPr>
        <w:t xml:space="preserve"> </w:t>
      </w:r>
      <w:r>
        <w:t>well</w:t>
      </w:r>
      <w:r>
        <w:rPr>
          <w:spacing w:val="11"/>
        </w:rPr>
        <w:t xml:space="preserve"> </w:t>
      </w:r>
      <w:r>
        <w:t>as</w:t>
      </w:r>
      <w:r>
        <w:rPr>
          <w:spacing w:val="10"/>
        </w:rPr>
        <w:t xml:space="preserve"> </w:t>
      </w:r>
      <w:r>
        <w:t>production</w:t>
      </w:r>
      <w:r>
        <w:rPr>
          <w:spacing w:val="25"/>
        </w:rPr>
        <w:t xml:space="preserve"> </w:t>
      </w:r>
      <w:r>
        <w:t>market</w:t>
      </w:r>
      <w:r>
        <w:rPr>
          <w:spacing w:val="22"/>
        </w:rPr>
        <w:t xml:space="preserve"> </w:t>
      </w:r>
      <w:r>
        <w:t>contexts,</w:t>
      </w:r>
      <w:r>
        <w:rPr>
          <w:spacing w:val="21"/>
        </w:rPr>
        <w:t xml:space="preserve"> </w:t>
      </w:r>
      <w:r>
        <w:rPr>
          <w:spacing w:val="-4"/>
        </w:rPr>
        <w:t>when</w:t>
      </w:r>
    </w:p>
    <w:p w:rsidR="00C550D4" w:rsidRDefault="00E476FC">
      <w:pPr>
        <w:pStyle w:val="BodyText"/>
        <w:spacing w:line="230" w:lineRule="auto"/>
        <w:ind w:left="121" w:right="150" w:firstLine="8"/>
        <w:jc w:val="right"/>
      </w:pPr>
      <w:r>
        <w:t>the</w:t>
      </w:r>
      <w:r>
        <w:rPr>
          <w:spacing w:val="24"/>
        </w:rPr>
        <w:t xml:space="preserve"> </w:t>
      </w:r>
      <w:r>
        <w:t>correlation</w:t>
      </w:r>
      <w:r>
        <w:rPr>
          <w:spacing w:val="31"/>
        </w:rPr>
        <w:t xml:space="preserve"> </w:t>
      </w:r>
      <w:r>
        <w:t>of</w:t>
      </w:r>
      <w:r>
        <w:rPr>
          <w:spacing w:val="36"/>
        </w:rPr>
        <w:t xml:space="preserve"> </w:t>
      </w:r>
      <w:r>
        <w:t>productivity</w:t>
      </w:r>
      <w:r>
        <w:rPr>
          <w:spacing w:val="34"/>
        </w:rPr>
        <w:t xml:space="preserve"> </w:t>
      </w:r>
      <w:r>
        <w:t>with</w:t>
      </w:r>
      <w:r>
        <w:rPr>
          <w:spacing w:val="23"/>
        </w:rPr>
        <w:t xml:space="preserve"> </w:t>
      </w:r>
      <w:r>
        <w:t>signal</w:t>
      </w:r>
      <w:r>
        <w:rPr>
          <w:spacing w:val="28"/>
        </w:rPr>
        <w:t xml:space="preserve"> </w:t>
      </w:r>
      <w:r>
        <w:t>is</w:t>
      </w:r>
      <w:r>
        <w:rPr>
          <w:spacing w:val="24"/>
        </w:rPr>
        <w:t xml:space="preserve"> </w:t>
      </w:r>
      <w:r>
        <w:t>positive!</w:t>
      </w:r>
      <w:r>
        <w:rPr>
          <w:spacing w:val="30"/>
        </w:rPr>
        <w:t xml:space="preserve"> </w:t>
      </w:r>
      <w:r>
        <w:t>Again</w:t>
      </w:r>
      <w:r>
        <w:rPr>
          <w:spacing w:val="31"/>
        </w:rPr>
        <w:t xml:space="preserve"> </w:t>
      </w:r>
      <w:r>
        <w:t>one</w:t>
      </w:r>
      <w:r>
        <w:rPr>
          <w:spacing w:val="27"/>
        </w:rPr>
        <w:t xml:space="preserve"> </w:t>
      </w:r>
      <w:r>
        <w:t>finds</w:t>
      </w:r>
      <w:r>
        <w:rPr>
          <w:spacing w:val="25"/>
        </w:rPr>
        <w:t xml:space="preserve"> </w:t>
      </w:r>
      <w:r>
        <w:t>the whole set of</w:t>
      </w:r>
      <w:r>
        <w:rPr>
          <w:spacing w:val="30"/>
        </w:rPr>
        <w:t xml:space="preserve"> </w:t>
      </w:r>
      <w:r>
        <w:t>regions of figure</w:t>
      </w:r>
      <w:r>
        <w:rPr>
          <w:spacing w:val="23"/>
        </w:rPr>
        <w:t xml:space="preserve"> </w:t>
      </w:r>
      <w:r>
        <w:t>3.5,</w:t>
      </w:r>
      <w:r>
        <w:rPr>
          <w:spacing w:val="25"/>
        </w:rPr>
        <w:t xml:space="preserve"> </w:t>
      </w:r>
      <w:r>
        <w:t>those ford</w:t>
      </w:r>
      <w:r>
        <w:rPr>
          <w:spacing w:val="26"/>
        </w:rPr>
        <w:t xml:space="preserve"> </w:t>
      </w:r>
      <w:r>
        <w:rPr>
          <w:sz w:val="24"/>
        </w:rPr>
        <w:t xml:space="preserve">&gt; </w:t>
      </w:r>
      <w:r>
        <w:t>0.</w:t>
      </w:r>
      <w:r>
        <w:rPr>
          <w:rFonts w:ascii="Arial"/>
          <w:position w:val="4"/>
          <w:sz w:val="10"/>
        </w:rPr>
        <w:t>4</w:t>
      </w:r>
      <w:r>
        <w:rPr>
          <w:rFonts w:ascii="Arial"/>
          <w:spacing w:val="28"/>
          <w:position w:val="4"/>
          <w:sz w:val="10"/>
        </w:rPr>
        <w:t xml:space="preserve"> </w:t>
      </w:r>
      <w:r>
        <w:t>Spence</w:t>
      </w:r>
      <w:r>
        <w:rPr>
          <w:spacing w:val="26"/>
        </w:rPr>
        <w:t xml:space="preserve"> </w:t>
      </w:r>
      <w:r>
        <w:t>thus missed</w:t>
      </w:r>
      <w:r>
        <w:rPr>
          <w:spacing w:val="28"/>
        </w:rPr>
        <w:t xml:space="preserve"> </w:t>
      </w:r>
      <w:r>
        <w:t>the bigger</w:t>
      </w:r>
      <w:r>
        <w:rPr>
          <w:spacing w:val="6"/>
        </w:rPr>
        <w:t xml:space="preserve"> </w:t>
      </w:r>
      <w:r>
        <w:t>and</w:t>
      </w:r>
      <w:r>
        <w:rPr>
          <w:spacing w:val="2"/>
        </w:rPr>
        <w:t xml:space="preserve"> </w:t>
      </w:r>
      <w:r>
        <w:t>more</w:t>
      </w:r>
      <w:r>
        <w:rPr>
          <w:spacing w:val="4"/>
        </w:rPr>
        <w:t xml:space="preserve"> </w:t>
      </w:r>
      <w:r>
        <w:t>varied</w:t>
      </w:r>
      <w:r>
        <w:rPr>
          <w:spacing w:val="3"/>
        </w:rPr>
        <w:t xml:space="preserve"> </w:t>
      </w:r>
      <w:r>
        <w:t>set</w:t>
      </w:r>
      <w:r>
        <w:rPr>
          <w:spacing w:val="3"/>
        </w:rPr>
        <w:t xml:space="preserve"> </w:t>
      </w:r>
      <w:r>
        <w:t>of</w:t>
      </w:r>
      <w:r>
        <w:rPr>
          <w:spacing w:val="5"/>
        </w:rPr>
        <w:t xml:space="preserve"> </w:t>
      </w:r>
      <w:r>
        <w:t>contexts</w:t>
      </w:r>
      <w:r>
        <w:rPr>
          <w:spacing w:val="8"/>
        </w:rPr>
        <w:t xml:space="preserve"> </w:t>
      </w:r>
      <w:r>
        <w:t>consistent</w:t>
      </w:r>
      <w:r>
        <w:rPr>
          <w:spacing w:val="8"/>
        </w:rPr>
        <w:t xml:space="preserve"> </w:t>
      </w:r>
      <w:r>
        <w:t>with</w:t>
      </w:r>
      <w:r>
        <w:rPr>
          <w:spacing w:val="-1"/>
        </w:rPr>
        <w:t xml:space="preserve"> </w:t>
      </w:r>
      <w:r>
        <w:t>his</w:t>
      </w:r>
      <w:r>
        <w:rPr>
          <w:spacing w:val="-2"/>
        </w:rPr>
        <w:t xml:space="preserve"> </w:t>
      </w:r>
      <w:r>
        <w:t>model</w:t>
      </w:r>
      <w:r>
        <w:rPr>
          <w:spacing w:val="6"/>
        </w:rPr>
        <w:t xml:space="preserve"> </w:t>
      </w:r>
      <w:r>
        <w:rPr>
          <w:spacing w:val="-2"/>
        </w:rPr>
        <w:t>mechanism.</w:t>
      </w:r>
    </w:p>
    <w:p w:rsidR="00C550D4" w:rsidRDefault="00E476FC">
      <w:pPr>
        <w:pStyle w:val="BodyText"/>
        <w:spacing w:before="16"/>
        <w:ind w:left="124" w:right="143" w:firstLine="198"/>
      </w:pPr>
      <w:r>
        <w:t xml:space="preserve">The technical apparatus that is relevant is developed in Spence (1974a, appendix A). Proposition 6 states, ''The signaling system is destroyed" if the cross-derivative of cost with </w:t>
      </w:r>
      <w:r>
        <w:rPr>
          <w:i/>
          <w:sz w:val="21"/>
        </w:rPr>
        <w:t xml:space="preserve">y </w:t>
      </w:r>
      <w:r>
        <w:t xml:space="preserve">and </w:t>
      </w:r>
      <w:r>
        <w:rPr>
          <w:i/>
        </w:rPr>
        <w:t xml:space="preserve">n </w:t>
      </w:r>
      <w:r>
        <w:t xml:space="preserve">is negative, which is in Cobb-Douglas framing </w:t>
      </w:r>
      <w:r>
        <w:rPr>
          <w:sz w:val="18"/>
        </w:rPr>
        <w:t xml:space="preserve">to </w:t>
      </w:r>
      <w:r>
        <w:t xml:space="preserve">say that </w:t>
      </w:r>
      <w:r>
        <w:rPr>
          <w:i/>
          <w:sz w:val="21"/>
        </w:rPr>
        <w:t xml:space="preserve">d </w:t>
      </w:r>
      <w:r>
        <w:rPr>
          <w:sz w:val="24"/>
        </w:rPr>
        <w:t xml:space="preserve">&gt; </w:t>
      </w:r>
      <w:r>
        <w:t>0. Th</w:t>
      </w:r>
      <w:r>
        <w:t>is is wrong, as is obvious from the previous chapters</w:t>
      </w:r>
      <w:r>
        <w:rPr>
          <w:spacing w:val="21"/>
        </w:rPr>
        <w:t xml:space="preserve"> </w:t>
      </w:r>
      <w:r>
        <w:t>taken</w:t>
      </w:r>
      <w:r>
        <w:rPr>
          <w:spacing w:val="21"/>
        </w:rPr>
        <w:t xml:space="preserve"> </w:t>
      </w:r>
      <w:r>
        <w:t>as a counterexample.</w:t>
      </w:r>
      <w:r>
        <w:rPr>
          <w:rFonts w:ascii="Arial" w:hAnsi="Arial"/>
          <w:position w:val="4"/>
          <w:sz w:val="10"/>
        </w:rPr>
        <w:t>5</w:t>
      </w:r>
      <w:r>
        <w:rPr>
          <w:rFonts w:ascii="Arial" w:hAnsi="Arial"/>
          <w:spacing w:val="33"/>
          <w:position w:val="4"/>
          <w:sz w:val="10"/>
        </w:rPr>
        <w:t xml:space="preserve"> </w:t>
      </w:r>
      <w:r>
        <w:t>Proposition</w:t>
      </w:r>
      <w:r>
        <w:rPr>
          <w:spacing w:val="29"/>
        </w:rPr>
        <w:t xml:space="preserve"> </w:t>
      </w:r>
      <w:r>
        <w:t>6 (Spence</w:t>
      </w:r>
      <w:r>
        <w:rPr>
          <w:spacing w:val="26"/>
        </w:rPr>
        <w:t xml:space="preserve"> </w:t>
      </w:r>
      <w:r>
        <w:t>1974a, 124) in­</w:t>
      </w:r>
    </w:p>
    <w:p w:rsidR="00C550D4" w:rsidRDefault="00E476FC">
      <w:pPr>
        <w:pStyle w:val="BodyText"/>
        <w:spacing w:before="6" w:line="237" w:lineRule="auto"/>
        <w:ind w:left="122" w:right="131" w:firstLine="3"/>
      </w:pPr>
      <w:r>
        <w:t>vokes proposition 1 of the</w:t>
      </w:r>
      <w:r>
        <w:rPr>
          <w:spacing w:val="-5"/>
        </w:rPr>
        <w:t xml:space="preserve"> </w:t>
      </w:r>
      <w:r>
        <w:t>same appendix, but that</w:t>
      </w:r>
      <w:r>
        <w:rPr>
          <w:spacing w:val="-3"/>
        </w:rPr>
        <w:t xml:space="preserve"> </w:t>
      </w:r>
      <w:r>
        <w:t xml:space="preserve">itself </w:t>
      </w:r>
      <w:r>
        <w:rPr>
          <w:i/>
          <w:sz w:val="21"/>
        </w:rPr>
        <w:t xml:space="preserve">stipulates </w:t>
      </w:r>
      <w:r>
        <w:t xml:space="preserve">a general­ ization of </w:t>
      </w:r>
      <w:r>
        <w:rPr>
          <w:i/>
          <w:sz w:val="21"/>
        </w:rPr>
        <w:t xml:space="preserve">d </w:t>
      </w:r>
      <w:r>
        <w:rPr>
          <w:sz w:val="24"/>
        </w:rPr>
        <w:t xml:space="preserve">&lt; </w:t>
      </w:r>
      <w:r>
        <w:t xml:space="preserve">0. The second facet of the irony is that </w:t>
      </w:r>
      <w:r>
        <w:t>the error would have been more apparent if Spence were working with explicit parameterization such</w:t>
      </w:r>
      <w:r>
        <w:rPr>
          <w:spacing w:val="6"/>
        </w:rPr>
        <w:t xml:space="preserve"> </w:t>
      </w:r>
      <w:r>
        <w:t>as</w:t>
      </w:r>
      <w:r>
        <w:rPr>
          <w:spacing w:val="4"/>
        </w:rPr>
        <w:t xml:space="preserve"> </w:t>
      </w:r>
      <w:r>
        <w:t>is</w:t>
      </w:r>
      <w:r>
        <w:rPr>
          <w:spacing w:val="6"/>
        </w:rPr>
        <w:t xml:space="preserve"> </w:t>
      </w:r>
      <w:r>
        <w:t>offered</w:t>
      </w:r>
      <w:r>
        <w:rPr>
          <w:spacing w:val="21"/>
        </w:rPr>
        <w:t xml:space="preserve"> </w:t>
      </w:r>
      <w:r>
        <w:t>by</w:t>
      </w:r>
      <w:r>
        <w:rPr>
          <w:spacing w:val="9"/>
        </w:rPr>
        <w:t xml:space="preserve"> </w:t>
      </w:r>
      <w:r>
        <w:t>Cobb-Douglas</w:t>
      </w:r>
      <w:r>
        <w:rPr>
          <w:spacing w:val="24"/>
        </w:rPr>
        <w:t xml:space="preserve"> </w:t>
      </w:r>
      <w:r>
        <w:t>fittings.</w:t>
      </w:r>
      <w:r>
        <w:rPr>
          <w:spacing w:val="20"/>
        </w:rPr>
        <w:t xml:space="preserve"> </w:t>
      </w:r>
      <w:r>
        <w:t>In</w:t>
      </w:r>
      <w:r>
        <w:rPr>
          <w:spacing w:val="8"/>
        </w:rPr>
        <w:t xml:space="preserve"> </w:t>
      </w:r>
      <w:r>
        <w:t>the</w:t>
      </w:r>
      <w:r>
        <w:rPr>
          <w:spacing w:val="9"/>
        </w:rPr>
        <w:t xml:space="preserve"> </w:t>
      </w:r>
      <w:r>
        <w:t>main</w:t>
      </w:r>
      <w:r>
        <w:rPr>
          <w:spacing w:val="13"/>
        </w:rPr>
        <w:t xml:space="preserve"> </w:t>
      </w:r>
      <w:r>
        <w:t>text</w:t>
      </w:r>
      <w:r>
        <w:rPr>
          <w:spacing w:val="16"/>
        </w:rPr>
        <w:t xml:space="preserve"> </w:t>
      </w:r>
      <w:r>
        <w:t>of</w:t>
      </w:r>
      <w:r>
        <w:rPr>
          <w:spacing w:val="13"/>
        </w:rPr>
        <w:t xml:space="preserve"> </w:t>
      </w:r>
      <w:r>
        <w:t>his</w:t>
      </w:r>
      <w:r>
        <w:rPr>
          <w:spacing w:val="5"/>
        </w:rPr>
        <w:t xml:space="preserve"> </w:t>
      </w:r>
      <w:r>
        <w:t>book,</w:t>
      </w:r>
      <w:r>
        <w:rPr>
          <w:spacing w:val="13"/>
        </w:rPr>
        <w:t xml:space="preserve"> </w:t>
      </w:r>
      <w:r>
        <w:rPr>
          <w:spacing w:val="-5"/>
        </w:rPr>
        <w:t>as</w:t>
      </w:r>
    </w:p>
    <w:p w:rsidR="00C550D4" w:rsidRDefault="00E476FC">
      <w:pPr>
        <w:pStyle w:val="BodyText"/>
        <w:spacing w:before="19" w:line="247" w:lineRule="auto"/>
        <w:ind w:left="130" w:right="150" w:hanging="4"/>
      </w:pPr>
      <w:r>
        <w:t>in the articles, Spence relies on specific numerical or graphical examples.</w:t>
      </w:r>
      <w:r>
        <w:rPr>
          <w:spacing w:val="40"/>
        </w:rPr>
        <w:t xml:space="preserve"> </w:t>
      </w:r>
      <w:r>
        <w:t>One can see that Spence works below as well as above the level of parame­ terization such as found in Cobb-Douglas.</w:t>
      </w:r>
    </w:p>
    <w:p w:rsidR="00C550D4" w:rsidRDefault="00E476FC">
      <w:pPr>
        <w:pStyle w:val="BodyText"/>
        <w:spacing w:before="1" w:line="249" w:lineRule="auto"/>
        <w:ind w:left="126" w:right="127" w:firstLine="201"/>
      </w:pPr>
      <w:r>
        <w:t>And, as stated earlier, pressure for parameterization comes from dealing with a network population of markets. Spence'.s interest lay in a d</w:t>
      </w:r>
      <w:r>
        <w:t>ifferent direction, as</w:t>
      </w:r>
      <w:r>
        <w:rPr>
          <w:spacing w:val="-2"/>
        </w:rPr>
        <w:t xml:space="preserve"> </w:t>
      </w:r>
      <w:r>
        <w:t xml:space="preserve">indicated by his subtitle: </w:t>
      </w:r>
      <w:r>
        <w:rPr>
          <w:i/>
          <w:sz w:val="21"/>
        </w:rPr>
        <w:t>Informational Transfer in Hiring and Related</w:t>
      </w:r>
      <w:r>
        <w:rPr>
          <w:i/>
          <w:spacing w:val="-14"/>
          <w:sz w:val="21"/>
        </w:rPr>
        <w:t xml:space="preserve"> </w:t>
      </w:r>
      <w:r>
        <w:rPr>
          <w:i/>
          <w:sz w:val="21"/>
        </w:rPr>
        <w:t>Screening</w:t>
      </w:r>
      <w:r>
        <w:rPr>
          <w:i/>
          <w:spacing w:val="-13"/>
          <w:sz w:val="21"/>
        </w:rPr>
        <w:t xml:space="preserve"> </w:t>
      </w:r>
      <w:r>
        <w:rPr>
          <w:i/>
          <w:sz w:val="21"/>
        </w:rPr>
        <w:t>Processes.</w:t>
      </w:r>
      <w:r>
        <w:rPr>
          <w:i/>
          <w:spacing w:val="-13"/>
          <w:sz w:val="21"/>
        </w:rPr>
        <w:t xml:space="preserve"> </w:t>
      </w:r>
      <w:r>
        <w:t>To</w:t>
      </w:r>
      <w:r>
        <w:rPr>
          <w:spacing w:val="-12"/>
        </w:rPr>
        <w:t xml:space="preserve"> </w:t>
      </w:r>
      <w:r>
        <w:t>a</w:t>
      </w:r>
      <w:r>
        <w:rPr>
          <w:spacing w:val="-13"/>
        </w:rPr>
        <w:t xml:space="preserve"> </w:t>
      </w:r>
      <w:r>
        <w:t>sociologist,</w:t>
      </w:r>
      <w:r>
        <w:rPr>
          <w:spacing w:val="-6"/>
        </w:rPr>
        <w:t xml:space="preserve"> </w:t>
      </w:r>
      <w:r>
        <w:t>this</w:t>
      </w:r>
      <w:r>
        <w:rPr>
          <w:spacing w:val="-13"/>
        </w:rPr>
        <w:t xml:space="preserve"> </w:t>
      </w:r>
      <w:r>
        <w:t>seems</w:t>
      </w:r>
      <w:r>
        <w:rPr>
          <w:spacing w:val="-11"/>
        </w:rPr>
        <w:t xml:space="preserve"> </w:t>
      </w:r>
      <w:r>
        <w:t>like</w:t>
      </w:r>
      <w:r>
        <w:rPr>
          <w:spacing w:val="-13"/>
        </w:rPr>
        <w:t xml:space="preserve"> </w:t>
      </w:r>
      <w:r>
        <w:t>focusing</w:t>
      </w:r>
      <w:r>
        <w:rPr>
          <w:spacing w:val="-12"/>
        </w:rPr>
        <w:t xml:space="preserve"> </w:t>
      </w:r>
      <w:r>
        <w:t>on</w:t>
      </w:r>
      <w:r>
        <w:rPr>
          <w:spacing w:val="-13"/>
        </w:rPr>
        <w:t xml:space="preserve"> </w:t>
      </w:r>
      <w:r>
        <w:t>the spin-off</w:t>
      </w:r>
      <w:r>
        <w:rPr>
          <w:spacing w:val="35"/>
        </w:rPr>
        <w:t xml:space="preserve"> </w:t>
      </w:r>
      <w:r>
        <w:t>or by-product</w:t>
      </w:r>
      <w:r>
        <w:rPr>
          <w:spacing w:val="26"/>
        </w:rPr>
        <w:t xml:space="preserve"> </w:t>
      </w:r>
      <w:r>
        <w:t>instead</w:t>
      </w:r>
      <w:r>
        <w:rPr>
          <w:spacing w:val="29"/>
        </w:rPr>
        <w:t xml:space="preserve"> </w:t>
      </w:r>
      <w:r>
        <w:t>of</w:t>
      </w:r>
      <w:r>
        <w:rPr>
          <w:spacing w:val="24"/>
        </w:rPr>
        <w:t xml:space="preserve"> </w:t>
      </w:r>
      <w:r>
        <w:t>the causal core. "Information"</w:t>
      </w:r>
      <w:r>
        <w:rPr>
          <w:spacing w:val="26"/>
        </w:rPr>
        <w:t xml:space="preserve"> </w:t>
      </w:r>
      <w:r>
        <w:t xml:space="preserve">is nebulous as a concept </w:t>
      </w:r>
      <w:r>
        <w:t>when extended beyond the technical transmission coding intro­ duced by Claude Shannon. Spence presupposes independent minds as origi­ nators rather than by-products from, and brokers for, the interactive social constructions that are</w:t>
      </w:r>
      <w:r>
        <w:rPr>
          <w:spacing w:val="-2"/>
        </w:rPr>
        <w:t xml:space="preserve"> </w:t>
      </w:r>
      <w:r>
        <w:t>seen here as the prope</w:t>
      </w:r>
      <w:r>
        <w:t>r focus (White 1992a). Spence is especially concerned with racial and other group discrimination, and yet Schelling (1978), who was one advisor for the Spence doctoral thesis from which</w:t>
      </w:r>
      <w:r>
        <w:rPr>
          <w:spacing w:val="-13"/>
        </w:rPr>
        <w:t xml:space="preserve"> </w:t>
      </w:r>
      <w:r>
        <w:rPr>
          <w:i/>
          <w:sz w:val="21"/>
        </w:rPr>
        <w:t>Market</w:t>
      </w:r>
      <w:r>
        <w:rPr>
          <w:i/>
          <w:spacing w:val="-13"/>
          <w:sz w:val="21"/>
        </w:rPr>
        <w:t xml:space="preserve"> </w:t>
      </w:r>
      <w:r>
        <w:rPr>
          <w:i/>
          <w:sz w:val="21"/>
        </w:rPr>
        <w:t>Signaling</w:t>
      </w:r>
      <w:r>
        <w:rPr>
          <w:i/>
          <w:spacing w:val="-13"/>
          <w:sz w:val="21"/>
        </w:rPr>
        <w:t xml:space="preserve"> </w:t>
      </w:r>
      <w:r>
        <w:t>derives,</w:t>
      </w:r>
      <w:r>
        <w:rPr>
          <w:spacing w:val="-13"/>
        </w:rPr>
        <w:t xml:space="preserve"> </w:t>
      </w:r>
      <w:r>
        <w:t>modeled</w:t>
      </w:r>
      <w:r>
        <w:rPr>
          <w:spacing w:val="-12"/>
        </w:rPr>
        <w:t xml:space="preserve"> </w:t>
      </w:r>
      <w:r>
        <w:t>(residential)</w:t>
      </w:r>
      <w:r>
        <w:rPr>
          <w:spacing w:val="-8"/>
        </w:rPr>
        <w:t xml:space="preserve"> </w:t>
      </w:r>
      <w:r>
        <w:t>segregation</w:t>
      </w:r>
      <w:r>
        <w:rPr>
          <w:spacing w:val="-10"/>
        </w:rPr>
        <w:t xml:space="preserve"> </w:t>
      </w:r>
      <w:r>
        <w:t>very</w:t>
      </w:r>
      <w:r>
        <w:rPr>
          <w:spacing w:val="-13"/>
        </w:rPr>
        <w:t xml:space="preserve"> </w:t>
      </w:r>
      <w:r>
        <w:t>effec­ tively, around that same time, without hypostatizing information.</w:t>
      </w:r>
    </w:p>
    <w:p w:rsidR="00C550D4" w:rsidRDefault="00E476FC">
      <w:pPr>
        <w:pStyle w:val="BodyText"/>
        <w:spacing w:before="17" w:line="237" w:lineRule="auto"/>
        <w:ind w:left="134" w:right="138" w:firstLine="197"/>
      </w:pPr>
      <w:r>
        <w:t>Screening is</w:t>
      </w:r>
      <w:r>
        <w:rPr>
          <w:spacing w:val="-1"/>
        </w:rPr>
        <w:t xml:space="preserve"> </w:t>
      </w:r>
      <w:r>
        <w:t>certainly an</w:t>
      </w:r>
      <w:r>
        <w:rPr>
          <w:spacing w:val="-3"/>
        </w:rPr>
        <w:t xml:space="preserve"> </w:t>
      </w:r>
      <w:r>
        <w:t>interesting and important social process. Can that focus by itself</w:t>
      </w:r>
      <w:r>
        <w:rPr>
          <w:spacing w:val="33"/>
        </w:rPr>
        <w:t xml:space="preserve"> </w:t>
      </w:r>
      <w:r>
        <w:t>explain why Spence was not exercised</w:t>
      </w:r>
      <w:r>
        <w:rPr>
          <w:spacing w:val="34"/>
        </w:rPr>
        <w:t xml:space="preserve"> </w:t>
      </w:r>
      <w:r>
        <w:t>to override</w:t>
      </w:r>
      <w:r>
        <w:rPr>
          <w:spacing w:val="32"/>
        </w:rPr>
        <w:t xml:space="preserve"> </w:t>
      </w:r>
      <w:r>
        <w:t>his error and</w:t>
      </w:r>
      <w:r>
        <w:rPr>
          <w:spacing w:val="33"/>
        </w:rPr>
        <w:t xml:space="preserve"> </w:t>
      </w:r>
      <w:r>
        <w:t>look</w:t>
      </w:r>
      <w:r>
        <w:rPr>
          <w:spacing w:val="27"/>
        </w:rPr>
        <w:t xml:space="preserve"> </w:t>
      </w:r>
      <w:r>
        <w:t>at</w:t>
      </w:r>
      <w:r>
        <w:rPr>
          <w:spacing w:val="33"/>
        </w:rPr>
        <w:t xml:space="preserve"> </w:t>
      </w:r>
      <w:r>
        <w:t>positive</w:t>
      </w:r>
      <w:r>
        <w:rPr>
          <w:spacing w:val="33"/>
        </w:rPr>
        <w:t xml:space="preserve"> </w:t>
      </w:r>
      <w:r>
        <w:rPr>
          <w:i/>
          <w:sz w:val="21"/>
        </w:rPr>
        <w:t>d?</w:t>
      </w:r>
      <w:r>
        <w:rPr>
          <w:i/>
          <w:spacing w:val="29"/>
          <w:sz w:val="21"/>
        </w:rPr>
        <w:t xml:space="preserve"> </w:t>
      </w:r>
      <w:r>
        <w:t>In</w:t>
      </w:r>
      <w:r>
        <w:rPr>
          <w:spacing w:val="31"/>
        </w:rPr>
        <w:t xml:space="preserve"> </w:t>
      </w:r>
      <w:r>
        <w:t>his</w:t>
      </w:r>
      <w:r>
        <w:rPr>
          <w:spacing w:val="27"/>
        </w:rPr>
        <w:t xml:space="preserve"> </w:t>
      </w:r>
      <w:r>
        <w:t>chosen</w:t>
      </w:r>
      <w:r>
        <w:rPr>
          <w:spacing w:val="39"/>
        </w:rPr>
        <w:t xml:space="preserve"> </w:t>
      </w:r>
      <w:r>
        <w:t>region</w:t>
      </w:r>
      <w:r>
        <w:rPr>
          <w:spacing w:val="35"/>
        </w:rPr>
        <w:t xml:space="preserve"> </w:t>
      </w:r>
      <w:r>
        <w:t>of</w:t>
      </w:r>
      <w:r>
        <w:rPr>
          <w:spacing w:val="33"/>
        </w:rPr>
        <w:t xml:space="preserve"> </w:t>
      </w:r>
      <w:r>
        <w:rPr>
          <w:i/>
          <w:sz w:val="21"/>
        </w:rPr>
        <w:t>d</w:t>
      </w:r>
      <w:r>
        <w:rPr>
          <w:i/>
          <w:spacing w:val="25"/>
          <w:sz w:val="21"/>
        </w:rPr>
        <w:t xml:space="preserve"> </w:t>
      </w:r>
      <w:r>
        <w:rPr>
          <w:sz w:val="24"/>
        </w:rPr>
        <w:t xml:space="preserve">&lt; </w:t>
      </w:r>
      <w:r>
        <w:t>0,</w:t>
      </w:r>
      <w:r>
        <w:rPr>
          <w:spacing w:val="33"/>
        </w:rPr>
        <w:t xml:space="preserve"> </w:t>
      </w:r>
      <w:r>
        <w:t>the</w:t>
      </w:r>
      <w:r>
        <w:rPr>
          <w:spacing w:val="31"/>
        </w:rPr>
        <w:t xml:space="preserve"> </w:t>
      </w:r>
      <w:r>
        <w:t>market</w:t>
      </w:r>
      <w:r>
        <w:rPr>
          <w:spacing w:val="40"/>
        </w:rPr>
        <w:t xml:space="preserve"> </w:t>
      </w:r>
      <w:r>
        <w:t>profile</w:t>
      </w:r>
    </w:p>
    <w:p w:rsidR="00C550D4" w:rsidRDefault="00C550D4">
      <w:pPr>
        <w:spacing w:line="237" w:lineRule="auto"/>
        <w:sectPr w:rsidR="00C550D4">
          <w:pgSz w:w="8850" w:h="13270"/>
          <w:pgMar w:top="1380" w:right="1160" w:bottom="280" w:left="1160" w:header="1160" w:footer="0" w:gutter="0"/>
          <w:cols w:space="720"/>
        </w:sectPr>
      </w:pPr>
    </w:p>
    <w:p w:rsidR="00C550D4" w:rsidRDefault="00E476FC">
      <w:pPr>
        <w:pStyle w:val="BodyText"/>
        <w:spacing w:before="81"/>
        <w:ind w:left="164" w:right="110" w:hanging="4"/>
      </w:pPr>
      <w:bookmarkStart w:id="107" w:name="_bookmark91"/>
      <w:bookmarkEnd w:id="107"/>
      <w:r>
        <w:lastRenderedPageBreak/>
        <w:t>indeed does remain viable even for</w:t>
      </w:r>
      <w:r>
        <w:rPr>
          <w:spacing w:val="-7"/>
        </w:rPr>
        <w:t xml:space="preserve"> </w:t>
      </w:r>
      <w:r>
        <w:t xml:space="preserve">small values of </w:t>
      </w:r>
      <w:r>
        <w:rPr>
          <w:i/>
        </w:rPr>
        <w:t>a,</w:t>
      </w:r>
      <w:r>
        <w:rPr>
          <w:i/>
          <w:spacing w:val="-13"/>
        </w:rPr>
        <w:t xml:space="preserve"> </w:t>
      </w:r>
      <w:r>
        <w:t>signals of little</w:t>
      </w:r>
      <w:r>
        <w:rPr>
          <w:spacing w:val="-3"/>
        </w:rPr>
        <w:t xml:space="preserve"> </w:t>
      </w:r>
      <w:r>
        <w:t xml:space="preserve">intrinsic merit, and thus of </w:t>
      </w:r>
      <w:r>
        <w:rPr>
          <w:i/>
        </w:rPr>
        <w:t xml:space="preserve">ale. </w:t>
      </w:r>
      <w:r>
        <w:t>The preceding</w:t>
      </w:r>
      <w:r>
        <w:rPr>
          <w:spacing w:val="30"/>
        </w:rPr>
        <w:t xml:space="preserve"> </w:t>
      </w:r>
      <w:r>
        <w:t>chapter established,</w:t>
      </w:r>
      <w:r>
        <w:rPr>
          <w:spacing w:val="38"/>
        </w:rPr>
        <w:t xml:space="preserve"> </w:t>
      </w:r>
      <w:r>
        <w:t>however,</w:t>
      </w:r>
      <w:r>
        <w:rPr>
          <w:spacing w:val="33"/>
        </w:rPr>
        <w:t xml:space="preserve"> </w:t>
      </w:r>
      <w:r>
        <w:t>that in the</w:t>
      </w:r>
      <w:r>
        <w:rPr>
          <w:spacing w:val="-3"/>
        </w:rPr>
        <w:t xml:space="preserve"> </w:t>
      </w:r>
      <w:r>
        <w:t xml:space="preserve">analogous part of the region with </w:t>
      </w:r>
      <w:r>
        <w:rPr>
          <w:i/>
        </w:rPr>
        <w:t>d</w:t>
      </w:r>
      <w:r>
        <w:rPr>
          <w:i/>
          <w:spacing w:val="33"/>
        </w:rPr>
        <w:t xml:space="preserve"> </w:t>
      </w:r>
      <w:r>
        <w:rPr>
          <w:sz w:val="24"/>
        </w:rPr>
        <w:t xml:space="preserve">&gt; </w:t>
      </w:r>
      <w:r>
        <w:t>0,</w:t>
      </w:r>
      <w:r>
        <w:rPr>
          <w:position w:val="4"/>
          <w:sz w:val="10"/>
        </w:rPr>
        <w:t>6</w:t>
      </w:r>
      <w:r>
        <w:rPr>
          <w:spacing w:val="30"/>
          <w:position w:val="4"/>
          <w:sz w:val="10"/>
        </w:rPr>
        <w:t xml:space="preserve"> </w:t>
      </w:r>
      <w:r>
        <w:t>the market would unravel. But, oddly</w:t>
      </w:r>
      <w:r>
        <w:rPr>
          <w:spacing w:val="40"/>
        </w:rPr>
        <w:t xml:space="preserve"> </w:t>
      </w:r>
      <w:r>
        <w:t>enough,</w:t>
      </w:r>
      <w:r>
        <w:rPr>
          <w:spacing w:val="40"/>
        </w:rPr>
        <w:t xml:space="preserve"> </w:t>
      </w:r>
      <w:r>
        <w:t>and</w:t>
      </w:r>
      <w:r>
        <w:rPr>
          <w:spacing w:val="40"/>
        </w:rPr>
        <w:t xml:space="preserve"> </w:t>
      </w:r>
      <w:r>
        <w:t>perhaps</w:t>
      </w:r>
      <w:r>
        <w:rPr>
          <w:spacing w:val="40"/>
        </w:rPr>
        <w:t xml:space="preserve"> </w:t>
      </w:r>
      <w:r>
        <w:t>again</w:t>
      </w:r>
      <w:r>
        <w:rPr>
          <w:spacing w:val="40"/>
        </w:rPr>
        <w:t xml:space="preserve"> </w:t>
      </w:r>
      <w:r>
        <w:t>because</w:t>
      </w:r>
      <w:r>
        <w:rPr>
          <w:spacing w:val="40"/>
        </w:rPr>
        <w:t xml:space="preserve"> </w:t>
      </w:r>
      <w:r>
        <w:t>of</w:t>
      </w:r>
      <w:r>
        <w:rPr>
          <w:spacing w:val="40"/>
        </w:rPr>
        <w:t xml:space="preserve"> </w:t>
      </w:r>
      <w:r>
        <w:t>not</w:t>
      </w:r>
      <w:r>
        <w:rPr>
          <w:spacing w:val="40"/>
        </w:rPr>
        <w:t xml:space="preserve"> </w:t>
      </w:r>
      <w:r>
        <w:t>parameterizing,</w:t>
      </w:r>
      <w:r>
        <w:rPr>
          <w:spacing w:val="38"/>
        </w:rPr>
        <w:t xml:space="preserve"> </w:t>
      </w:r>
      <w:r>
        <w:t>Spence</w:t>
      </w:r>
    </w:p>
    <w:p w:rsidR="00C550D4" w:rsidRDefault="00E476FC">
      <w:pPr>
        <w:pStyle w:val="BodyText"/>
        <w:spacing w:before="14" w:line="256" w:lineRule="auto"/>
        <w:ind w:left="159" w:right="115" w:firstLine="5"/>
      </w:pPr>
      <w:r>
        <w:t>never notices the possibility of unraveling. Yet table 3.2 shows that unravel­ ing</w:t>
      </w:r>
      <w:r>
        <w:rPr>
          <w:spacing w:val="-13"/>
        </w:rPr>
        <w:t xml:space="preserve"> </w:t>
      </w:r>
      <w:r>
        <w:t>can</w:t>
      </w:r>
      <w:r>
        <w:rPr>
          <w:spacing w:val="-12"/>
        </w:rPr>
        <w:t xml:space="preserve"> </w:t>
      </w:r>
      <w:r>
        <w:t>occur</w:t>
      </w:r>
      <w:r>
        <w:rPr>
          <w:spacing w:val="-13"/>
        </w:rPr>
        <w:t xml:space="preserve"> </w:t>
      </w:r>
      <w:r>
        <w:t>also</w:t>
      </w:r>
      <w:r>
        <w:rPr>
          <w:spacing w:val="-12"/>
        </w:rPr>
        <w:t xml:space="preserve"> </w:t>
      </w:r>
      <w:r>
        <w:t>in</w:t>
      </w:r>
      <w:r>
        <w:rPr>
          <w:spacing w:val="-13"/>
        </w:rPr>
        <w:t xml:space="preserve"> </w:t>
      </w:r>
      <w:r>
        <w:t>PARADOX,</w:t>
      </w:r>
      <w:r>
        <w:rPr>
          <w:spacing w:val="-12"/>
        </w:rPr>
        <w:t xml:space="preserve"> </w:t>
      </w:r>
      <w:r>
        <w:t>the</w:t>
      </w:r>
      <w:r>
        <w:rPr>
          <w:spacing w:val="-13"/>
        </w:rPr>
        <w:t xml:space="preserve"> </w:t>
      </w:r>
      <w:r>
        <w:t>Cobb-Douglas</w:t>
      </w:r>
      <w:r>
        <w:rPr>
          <w:spacing w:val="-12"/>
        </w:rPr>
        <w:t xml:space="preserve"> </w:t>
      </w:r>
      <w:r>
        <w:t>specialization</w:t>
      </w:r>
      <w:r>
        <w:rPr>
          <w:spacing w:val="-13"/>
        </w:rPr>
        <w:t xml:space="preserve"> </w:t>
      </w:r>
      <w:r>
        <w:t>of</w:t>
      </w:r>
      <w:r>
        <w:rPr>
          <w:spacing w:val="-12"/>
        </w:rPr>
        <w:t xml:space="preserve"> </w:t>
      </w:r>
      <w:r>
        <w:t>Spence's chosen domain.</w:t>
      </w:r>
    </w:p>
    <w:p w:rsidR="00C550D4" w:rsidRDefault="00E476FC">
      <w:pPr>
        <w:pStyle w:val="BodyText"/>
        <w:spacing w:line="254" w:lineRule="auto"/>
        <w:ind w:left="159" w:right="109" w:firstLine="196"/>
      </w:pPr>
      <w:r>
        <w:t>What Spence saw as a cognitive construction has here been refashioned</w:t>
      </w:r>
      <w:r>
        <w:rPr>
          <w:spacing w:val="40"/>
        </w:rPr>
        <w:t xml:space="preserve"> </w:t>
      </w:r>
      <w:r>
        <w:t>into a social construction of more diversity and wider application, the pro­ duction market. Like many</w:t>
      </w:r>
      <w:r>
        <w:rPr>
          <w:spacing w:val="-2"/>
        </w:rPr>
        <w:t xml:space="preserve"> </w:t>
      </w:r>
      <w:r>
        <w:t>social constructions it als</w:t>
      </w:r>
      <w:r>
        <w:t>o</w:t>
      </w:r>
      <w:r>
        <w:rPr>
          <w:spacing w:val="-1"/>
        </w:rPr>
        <w:t xml:space="preserve"> </w:t>
      </w:r>
      <w:r>
        <w:t>is</w:t>
      </w:r>
      <w:r>
        <w:rPr>
          <w:spacing w:val="-9"/>
        </w:rPr>
        <w:t xml:space="preserve"> </w:t>
      </w:r>
      <w:r>
        <w:t>smaller in</w:t>
      </w:r>
      <w:r>
        <w:rPr>
          <w:spacing w:val="-4"/>
        </w:rPr>
        <w:t xml:space="preserve"> </w:t>
      </w:r>
      <w:r>
        <w:t>extension and yet also more varied than models such as Spence's posited for a persons thinking. It is</w:t>
      </w:r>
      <w:r>
        <w:rPr>
          <w:spacing w:val="-3"/>
        </w:rPr>
        <w:t xml:space="preserve"> </w:t>
      </w:r>
      <w:r>
        <w:t>a tribute to Spence's own insight in modeling mechanisms that his could be adapted also to contexts so remote</w:t>
      </w:r>
      <w:r>
        <w:rPr>
          <w:spacing w:val="32"/>
        </w:rPr>
        <w:t xml:space="preserve"> </w:t>
      </w:r>
      <w:r>
        <w:t>from those he envisaged.</w:t>
      </w:r>
    </w:p>
    <w:p w:rsidR="00C550D4" w:rsidRDefault="00C550D4">
      <w:pPr>
        <w:pStyle w:val="BodyText"/>
        <w:spacing w:before="5"/>
        <w:jc w:val="left"/>
      </w:pPr>
    </w:p>
    <w:p w:rsidR="00C550D4" w:rsidRDefault="00E476FC">
      <w:pPr>
        <w:pStyle w:val="BodyText"/>
        <w:spacing w:line="256" w:lineRule="auto"/>
        <w:ind w:left="159" w:right="106" w:firstLine="1"/>
      </w:pPr>
      <w:r>
        <w:t>Th</w:t>
      </w:r>
      <w:r>
        <w:t>e account above derives from the stance of the present book. It is weU to</w:t>
      </w:r>
      <w:r>
        <w:rPr>
          <w:spacing w:val="40"/>
        </w:rPr>
        <w:t xml:space="preserve"> </w:t>
      </w:r>
      <w:r>
        <w:t>go over much the same ground again, but now more from Spence's own perspective. Various labelings could be changed, for a</w:t>
      </w:r>
      <w:r>
        <w:rPr>
          <w:spacing w:val="-1"/>
        </w:rPr>
        <w:t xml:space="preserve"> </w:t>
      </w:r>
      <w:r>
        <w:t xml:space="preserve">start. It is only for my application to production markets, </w:t>
      </w:r>
      <w:r>
        <w:t>after all, that</w:t>
      </w:r>
      <w:r>
        <w:rPr>
          <w:spacing w:val="-2"/>
        </w:rPr>
        <w:t xml:space="preserve"> </w:t>
      </w:r>
      <w:r>
        <w:t>Spence's own preferred con­ text seems paradoxical. Conversely, the present formulation shows Spence'.s mechanism to apply for a</w:t>
      </w:r>
      <w:r>
        <w:rPr>
          <w:spacing w:val="-3"/>
        </w:rPr>
        <w:t xml:space="preserve"> </w:t>
      </w:r>
      <w:r>
        <w:t xml:space="preserve">whole additional half-world of varieties for </w:t>
      </w:r>
      <w:r>
        <w:rPr>
          <w:i/>
        </w:rPr>
        <w:t xml:space="preserve">d </w:t>
      </w:r>
      <w:r>
        <w:t>posi­ tive, which perhaps deserves a label.</w:t>
      </w:r>
    </w:p>
    <w:p w:rsidR="00C550D4" w:rsidRDefault="00E476FC">
      <w:pPr>
        <w:pStyle w:val="BodyText"/>
        <w:spacing w:line="249" w:lineRule="auto"/>
        <w:ind w:left="158" w:right="108" w:firstLine="201"/>
      </w:pPr>
      <w:r>
        <w:t>Spence supposes a ce</w:t>
      </w:r>
      <w:r>
        <w:t>ntral intelligence, a monopsonist buyer of labor con­ templating a whole spectrum of talent, rather than consumers confronting product differentiation. Spence conceives not of market molecules but rather of market worlds. He focused on big pools of applica</w:t>
      </w:r>
      <w:r>
        <w:t xml:space="preserve">nts that his model embraced by integrating over a population, for which he hypothesized a continuous distribution over talent, his index </w:t>
      </w:r>
      <w:r>
        <w:rPr>
          <w:i/>
        </w:rPr>
        <w:t xml:space="preserve">n </w:t>
      </w:r>
      <w:r>
        <w:t>of quality.</w:t>
      </w:r>
    </w:p>
    <w:p w:rsidR="00C550D4" w:rsidRDefault="00E476FC">
      <w:pPr>
        <w:pStyle w:val="BodyText"/>
        <w:spacing w:line="254" w:lineRule="auto"/>
        <w:ind w:left="156" w:right="108" w:firstLine="209"/>
        <w:jc w:val="right"/>
      </w:pPr>
      <w:r>
        <w:t>Observation</w:t>
      </w:r>
      <w:r>
        <w:rPr>
          <w:spacing w:val="26"/>
        </w:rPr>
        <w:t xml:space="preserve"> </w:t>
      </w:r>
      <w:r>
        <w:t>and</w:t>
      </w:r>
      <w:r>
        <w:rPr>
          <w:spacing w:val="20"/>
        </w:rPr>
        <w:t xml:space="preserve"> </w:t>
      </w:r>
      <w:r>
        <w:t>observability</w:t>
      </w:r>
      <w:r>
        <w:rPr>
          <w:spacing w:val="29"/>
        </w:rPr>
        <w:t xml:space="preserve"> </w:t>
      </w:r>
      <w:r>
        <w:t>of</w:t>
      </w:r>
      <w:r>
        <w:rPr>
          <w:spacing w:val="17"/>
        </w:rPr>
        <w:t xml:space="preserve"> </w:t>
      </w:r>
      <w:r>
        <w:t>signals</w:t>
      </w:r>
      <w:r>
        <w:rPr>
          <w:spacing w:val="19"/>
        </w:rPr>
        <w:t xml:space="preserve"> </w:t>
      </w:r>
      <w:r>
        <w:t>in Spence's</w:t>
      </w:r>
      <w:r>
        <w:rPr>
          <w:spacing w:val="26"/>
        </w:rPr>
        <w:t xml:space="preserve"> </w:t>
      </w:r>
      <w:r>
        <w:t>talent</w:t>
      </w:r>
      <w:r>
        <w:rPr>
          <w:spacing w:val="19"/>
        </w:rPr>
        <w:t xml:space="preserve"> </w:t>
      </w:r>
      <w:r>
        <w:t>market</w:t>
      </w:r>
      <w:r>
        <w:rPr>
          <w:spacing w:val="22"/>
        </w:rPr>
        <w:t xml:space="preserve"> </w:t>
      </w:r>
      <w:r>
        <w:t>do</w:t>
      </w:r>
      <w:r>
        <w:rPr>
          <w:spacing w:val="23"/>
        </w:rPr>
        <w:t xml:space="preserve"> </w:t>
      </w:r>
      <w:r>
        <w:t>re­ semble those here for production markets, but they</w:t>
      </w:r>
      <w:r>
        <w:rPr>
          <w:spacing w:val="-2"/>
        </w:rPr>
        <w:t xml:space="preserve"> </w:t>
      </w:r>
      <w:r>
        <w:t>are</w:t>
      </w:r>
      <w:r>
        <w:rPr>
          <w:spacing w:val="-2"/>
        </w:rPr>
        <w:t xml:space="preserve"> </w:t>
      </w:r>
      <w:r>
        <w:t>less</w:t>
      </w:r>
      <w:r>
        <w:rPr>
          <w:spacing w:val="-1"/>
        </w:rPr>
        <w:t xml:space="preserve"> </w:t>
      </w:r>
      <w:r>
        <w:t>widely exercised, since not producers, but some hypothetical employer, is doing the observing. Now</w:t>
      </w:r>
      <w:r>
        <w:rPr>
          <w:spacing w:val="32"/>
        </w:rPr>
        <w:t xml:space="preserve"> </w:t>
      </w:r>
      <w:r>
        <w:t>consider</w:t>
      </w:r>
      <w:r>
        <w:rPr>
          <w:spacing w:val="32"/>
        </w:rPr>
        <w:t xml:space="preserve"> </w:t>
      </w:r>
      <w:r>
        <w:t>some</w:t>
      </w:r>
      <w:r>
        <w:rPr>
          <w:spacing w:val="40"/>
        </w:rPr>
        <w:t xml:space="preserve"> </w:t>
      </w:r>
      <w:r>
        <w:t>particular</w:t>
      </w:r>
      <w:r>
        <w:rPr>
          <w:spacing w:val="40"/>
        </w:rPr>
        <w:t xml:space="preserve"> </w:t>
      </w:r>
      <w:r>
        <w:t>large</w:t>
      </w:r>
      <w:r>
        <w:rPr>
          <w:spacing w:val="38"/>
        </w:rPr>
        <w:t xml:space="preserve"> </w:t>
      </w:r>
      <w:r>
        <w:t>market</w:t>
      </w:r>
      <w:r>
        <w:rPr>
          <w:spacing w:val="40"/>
        </w:rPr>
        <w:t xml:space="preserve"> </w:t>
      </w:r>
      <w:r>
        <w:t>for</w:t>
      </w:r>
      <w:r>
        <w:rPr>
          <w:spacing w:val="32"/>
        </w:rPr>
        <w:t xml:space="preserve"> </w:t>
      </w:r>
      <w:r>
        <w:t>labor</w:t>
      </w:r>
      <w:r>
        <w:rPr>
          <w:spacing w:val="38"/>
        </w:rPr>
        <w:t xml:space="preserve"> </w:t>
      </w:r>
      <w:r>
        <w:t>from</w:t>
      </w:r>
      <w:r>
        <w:rPr>
          <w:spacing w:val="27"/>
        </w:rPr>
        <w:t xml:space="preserve"> </w:t>
      </w:r>
      <w:r>
        <w:t>Spence'.s</w:t>
      </w:r>
      <w:r>
        <w:rPr>
          <w:spacing w:val="39"/>
        </w:rPr>
        <w:t xml:space="preserve"> </w:t>
      </w:r>
      <w:r>
        <w:t>per­ spective. An employer</w:t>
      </w:r>
      <w:r>
        <w:rPr>
          <w:spacing w:val="22"/>
        </w:rPr>
        <w:t xml:space="preserve"> </w:t>
      </w:r>
      <w:r>
        <w:t xml:space="preserve">in </w:t>
      </w:r>
      <w:r>
        <w:t>hiring wishes</w:t>
      </w:r>
      <w:r>
        <w:rPr>
          <w:spacing w:val="20"/>
        </w:rPr>
        <w:t xml:space="preserve"> </w:t>
      </w:r>
      <w:r>
        <w:t>to assess productivity</w:t>
      </w:r>
      <w:r>
        <w:rPr>
          <w:spacing w:val="20"/>
        </w:rPr>
        <w:t xml:space="preserve"> </w:t>
      </w:r>
      <w:r>
        <w:t>of candidates. Productivity</w:t>
      </w:r>
      <w:r>
        <w:rPr>
          <w:spacing w:val="40"/>
        </w:rPr>
        <w:t xml:space="preserve"> </w:t>
      </w:r>
      <w:r>
        <w:t>depends</w:t>
      </w:r>
      <w:r>
        <w:rPr>
          <w:spacing w:val="40"/>
        </w:rPr>
        <w:t xml:space="preserve"> </w:t>
      </w:r>
      <w:r>
        <w:t>heavily</w:t>
      </w:r>
      <w:r>
        <w:rPr>
          <w:spacing w:val="40"/>
        </w:rPr>
        <w:t xml:space="preserve"> </w:t>
      </w:r>
      <w:r>
        <w:t>upon</w:t>
      </w:r>
      <w:r>
        <w:rPr>
          <w:spacing w:val="37"/>
        </w:rPr>
        <w:t xml:space="preserve"> </w:t>
      </w:r>
      <w:r>
        <w:t>talent,</w:t>
      </w:r>
      <w:r>
        <w:rPr>
          <w:spacing w:val="40"/>
        </w:rPr>
        <w:t xml:space="preserve"> </w:t>
      </w:r>
      <w:r>
        <w:t>but</w:t>
      </w:r>
      <w:r>
        <w:rPr>
          <w:spacing w:val="40"/>
        </w:rPr>
        <w:t xml:space="preserve"> </w:t>
      </w:r>
      <w:r>
        <w:t>talent</w:t>
      </w:r>
      <w:r>
        <w:rPr>
          <w:spacing w:val="40"/>
        </w:rPr>
        <w:t xml:space="preserve"> </w:t>
      </w:r>
      <w:r>
        <w:t>is</w:t>
      </w:r>
      <w:r>
        <w:rPr>
          <w:spacing w:val="33"/>
        </w:rPr>
        <w:t xml:space="preserve"> </w:t>
      </w:r>
      <w:r>
        <w:t>not</w:t>
      </w:r>
      <w:r>
        <w:rPr>
          <w:spacing w:val="37"/>
        </w:rPr>
        <w:t xml:space="preserve"> </w:t>
      </w:r>
      <w:r>
        <w:t>observable</w:t>
      </w:r>
      <w:r>
        <w:rPr>
          <w:spacing w:val="40"/>
        </w:rPr>
        <w:t xml:space="preserve"> </w:t>
      </w:r>
      <w:r>
        <w:t>di­ rectly</w:t>
      </w:r>
      <w:r>
        <w:rPr>
          <w:spacing w:val="39"/>
        </w:rPr>
        <w:t xml:space="preserve"> </w:t>
      </w:r>
      <w:r>
        <w:t>or</w:t>
      </w:r>
      <w:r>
        <w:rPr>
          <w:spacing w:val="36"/>
        </w:rPr>
        <w:t xml:space="preserve"> </w:t>
      </w:r>
      <w:r>
        <w:t>immediately</w:t>
      </w:r>
      <w:r>
        <w:rPr>
          <w:spacing w:val="40"/>
        </w:rPr>
        <w:t xml:space="preserve"> </w:t>
      </w:r>
      <w:r>
        <w:t>at</w:t>
      </w:r>
      <w:r>
        <w:rPr>
          <w:spacing w:val="38"/>
        </w:rPr>
        <w:t xml:space="preserve"> </w:t>
      </w:r>
      <w:r>
        <w:t>the</w:t>
      </w:r>
      <w:r>
        <w:rPr>
          <w:spacing w:val="38"/>
        </w:rPr>
        <w:t xml:space="preserve"> </w:t>
      </w:r>
      <w:r>
        <w:t>time</w:t>
      </w:r>
      <w:r>
        <w:rPr>
          <w:spacing w:val="40"/>
        </w:rPr>
        <w:t xml:space="preserve"> </w:t>
      </w:r>
      <w:r>
        <w:t>of</w:t>
      </w:r>
      <w:r>
        <w:rPr>
          <w:spacing w:val="40"/>
        </w:rPr>
        <w:t xml:space="preserve"> </w:t>
      </w:r>
      <w:r>
        <w:t>hire.</w:t>
      </w:r>
      <w:r>
        <w:rPr>
          <w:spacing w:val="32"/>
        </w:rPr>
        <w:t xml:space="preserve"> </w:t>
      </w:r>
      <w:r>
        <w:t>Such</w:t>
      </w:r>
      <w:r>
        <w:rPr>
          <w:spacing w:val="37"/>
        </w:rPr>
        <w:t xml:space="preserve"> </w:t>
      </w:r>
      <w:r>
        <w:t>uncertainty</w:t>
      </w:r>
      <w:r>
        <w:rPr>
          <w:spacing w:val="40"/>
        </w:rPr>
        <w:t xml:space="preserve"> </w:t>
      </w:r>
      <w:r>
        <w:t>will</w:t>
      </w:r>
      <w:r>
        <w:rPr>
          <w:spacing w:val="33"/>
        </w:rPr>
        <w:t xml:space="preserve"> </w:t>
      </w:r>
      <w:r>
        <w:t>elicit</w:t>
      </w:r>
      <w:r>
        <w:rPr>
          <w:spacing w:val="40"/>
        </w:rPr>
        <w:t xml:space="preserve"> </w:t>
      </w:r>
      <w:r>
        <w:t>the construction</w:t>
      </w:r>
      <w:r>
        <w:rPr>
          <w:spacing w:val="33"/>
        </w:rPr>
        <w:t xml:space="preserve"> </w:t>
      </w:r>
      <w:r>
        <w:t>of</w:t>
      </w:r>
      <w:r>
        <w:rPr>
          <w:spacing w:val="25"/>
        </w:rPr>
        <w:t xml:space="preserve"> </w:t>
      </w:r>
      <w:r>
        <w:t>some</w:t>
      </w:r>
      <w:r>
        <w:rPr>
          <w:spacing w:val="20"/>
        </w:rPr>
        <w:t xml:space="preserve"> </w:t>
      </w:r>
      <w:r>
        <w:t>sort</w:t>
      </w:r>
      <w:r>
        <w:rPr>
          <w:spacing w:val="26"/>
        </w:rPr>
        <w:t xml:space="preserve"> </w:t>
      </w:r>
      <w:r>
        <w:t>of</w:t>
      </w:r>
      <w:r>
        <w:rPr>
          <w:spacing w:val="29"/>
        </w:rPr>
        <w:t xml:space="preserve"> </w:t>
      </w:r>
      <w:r>
        <w:t>institution.</w:t>
      </w:r>
      <w:r>
        <w:rPr>
          <w:spacing w:val="37"/>
        </w:rPr>
        <w:t xml:space="preserve"> </w:t>
      </w:r>
      <w:r>
        <w:t>This</w:t>
      </w:r>
      <w:r>
        <w:rPr>
          <w:spacing w:val="25"/>
        </w:rPr>
        <w:t xml:space="preserve"> </w:t>
      </w:r>
      <w:r>
        <w:t>could</w:t>
      </w:r>
      <w:r>
        <w:rPr>
          <w:spacing w:val="30"/>
        </w:rPr>
        <w:t xml:space="preserve"> </w:t>
      </w:r>
      <w:r>
        <w:t>be</w:t>
      </w:r>
      <w:r>
        <w:rPr>
          <w:spacing w:val="18"/>
        </w:rPr>
        <w:t xml:space="preserve"> </w:t>
      </w:r>
      <w:r>
        <w:t>a</w:t>
      </w:r>
      <w:r>
        <w:rPr>
          <w:spacing w:val="27"/>
        </w:rPr>
        <w:t xml:space="preserve"> </w:t>
      </w:r>
      <w:r>
        <w:t>market</w:t>
      </w:r>
      <w:r>
        <w:rPr>
          <w:spacing w:val="32"/>
        </w:rPr>
        <w:t xml:space="preserve"> </w:t>
      </w:r>
      <w:r>
        <w:t>guided</w:t>
      </w:r>
      <w:r>
        <w:rPr>
          <w:spacing w:val="33"/>
        </w:rPr>
        <w:t xml:space="preserve"> </w:t>
      </w:r>
      <w:r>
        <w:rPr>
          <w:spacing w:val="-5"/>
        </w:rPr>
        <w:t>by</w:t>
      </w:r>
    </w:p>
    <w:p w:rsidR="00C550D4" w:rsidRDefault="00E476FC">
      <w:pPr>
        <w:pStyle w:val="BodyText"/>
        <w:spacing w:line="220" w:lineRule="exact"/>
        <w:ind w:left="156"/>
        <w:jc w:val="left"/>
      </w:pPr>
      <w:r>
        <w:rPr>
          <w:spacing w:val="-2"/>
        </w:rPr>
        <w:t>signaling.</w:t>
      </w:r>
    </w:p>
    <w:p w:rsidR="00C550D4" w:rsidRDefault="00E476FC">
      <w:pPr>
        <w:pStyle w:val="BodyText"/>
        <w:spacing w:before="13" w:line="254" w:lineRule="auto"/>
        <w:ind w:left="155" w:right="105" w:firstLine="205"/>
      </w:pPr>
      <w:r>
        <w:t xml:space="preserve">Such a market depends on perception in common by applicants of a schedule of wages that could be expected in response </w:t>
      </w:r>
      <w:r>
        <w:rPr>
          <w:sz w:val="19"/>
        </w:rPr>
        <w:t xml:space="preserve">to </w:t>
      </w:r>
      <w:r>
        <w:t>various signals of talent discerned. Spence focused on managerial labor, and one thinks of a single ma</w:t>
      </w:r>
      <w:r>
        <w:t>ssive employer as the other side of such a labor market. It might be AT&amp;T developing a schedule of monthly wage offers for new white-collar employees. Its goal is for the productivity of a hire over time to parallel the wages paid. It looks for some reliab</w:t>
      </w:r>
      <w:r>
        <w:t>le signal of productivity.</w:t>
      </w:r>
    </w:p>
    <w:p w:rsidR="00C550D4" w:rsidRDefault="00C550D4">
      <w:pPr>
        <w:spacing w:line="254" w:lineRule="auto"/>
        <w:sectPr w:rsidR="00C550D4">
          <w:pgSz w:w="8850" w:h="13270"/>
          <w:pgMar w:top="1380" w:right="1160" w:bottom="280" w:left="1160" w:header="1160" w:footer="0" w:gutter="0"/>
          <w:cols w:space="720"/>
        </w:sectPr>
      </w:pPr>
    </w:p>
    <w:p w:rsidR="00C550D4" w:rsidRDefault="00E476FC">
      <w:pPr>
        <w:pStyle w:val="BodyText"/>
        <w:spacing w:before="101" w:line="254" w:lineRule="auto"/>
        <w:ind w:left="121" w:right="145" w:firstLine="200"/>
      </w:pPr>
      <w:bookmarkStart w:id="108" w:name="_bookmark92"/>
      <w:bookmarkEnd w:id="108"/>
      <w:r>
        <w:lastRenderedPageBreak/>
        <w:t xml:space="preserve">Spence singled out education, measured, say, in hundreds of months, from among several plausible signals for talent and thence productivity (or in pre­ vious notation, </w:t>
      </w:r>
      <w:r>
        <w:rPr>
          <w:i/>
        </w:rPr>
        <w:t xml:space="preserve">n </w:t>
      </w:r>
      <w:r>
        <w:t xml:space="preserve">and 5). The employer need not believe in some underlying talent </w:t>
      </w:r>
      <w:r>
        <w:rPr>
          <w:i/>
        </w:rPr>
        <w:t xml:space="preserve">n, </w:t>
      </w:r>
      <w:r>
        <w:t>whether or not indexed as by an IQ measure. To Spence, all that matters is that the signal correlate closely with productivity. Spence's key point</w:t>
      </w:r>
      <w:r>
        <w:rPr>
          <w:spacing w:val="20"/>
        </w:rPr>
        <w:t xml:space="preserve"> </w:t>
      </w:r>
      <w:r>
        <w:t>is that even</w:t>
      </w:r>
      <w:r>
        <w:rPr>
          <w:spacing w:val="20"/>
        </w:rPr>
        <w:t xml:space="preserve"> </w:t>
      </w:r>
      <w:r>
        <w:t>though education</w:t>
      </w:r>
      <w:r>
        <w:rPr>
          <w:spacing w:val="29"/>
        </w:rPr>
        <w:t xml:space="preserve"> </w:t>
      </w:r>
      <w:r>
        <w:t>may contribu</w:t>
      </w:r>
      <w:r>
        <w:t>te</w:t>
      </w:r>
      <w:r>
        <w:rPr>
          <w:spacing w:val="23"/>
        </w:rPr>
        <w:t xml:space="preserve"> </w:t>
      </w:r>
      <w:r>
        <w:t>little</w:t>
      </w:r>
      <w:r>
        <w:rPr>
          <w:spacing w:val="21"/>
        </w:rPr>
        <w:t xml:space="preserve"> </w:t>
      </w:r>
      <w:r>
        <w:t>or nothing directly to productivity (as later observed among those actually hired), it still can function effectively as a signal. Previous chapters accept this argument but treat such cases as minor in substantive significance.</w:t>
      </w:r>
    </w:p>
    <w:p w:rsidR="00C550D4" w:rsidRDefault="00E476FC">
      <w:pPr>
        <w:pStyle w:val="BodyText"/>
        <w:spacing w:before="6" w:line="254" w:lineRule="auto"/>
        <w:ind w:left="121" w:right="148" w:firstLine="202"/>
      </w:pPr>
      <w:r>
        <w:t>The gap between c</w:t>
      </w:r>
      <w:r>
        <w:t>areer income being offered and self-expenditure on ed­ ucation is the analogue of profit in the mechanism applied to production markets. Such signals by candidates must be commitments upon which the employer can rely, best when they are already sunk costs.</w:t>
      </w:r>
      <w:r>
        <w:t xml:space="preserve"> The employer cannot create or shape, but can either veto or accept the candidate. Veto</w:t>
      </w:r>
      <w:r>
        <w:rPr>
          <w:spacing w:val="40"/>
        </w:rPr>
        <w:t xml:space="preserve"> </w:t>
      </w:r>
      <w:r>
        <w:t>power ensures that each hire offers as good a ratio of signal (and thence productivity) to wage as any other hire. Spence argues that such a signaling market</w:t>
      </w:r>
      <w:r>
        <w:rPr>
          <w:spacing w:val="40"/>
        </w:rPr>
        <w:t xml:space="preserve"> </w:t>
      </w:r>
      <w:r>
        <w:t>will indee</w:t>
      </w:r>
      <w:r>
        <w:t>d</w:t>
      </w:r>
      <w:r>
        <w:rPr>
          <w:spacing w:val="40"/>
        </w:rPr>
        <w:t xml:space="preserve"> </w:t>
      </w:r>
      <w:r>
        <w:t>work when</w:t>
      </w:r>
      <w:r>
        <w:rPr>
          <w:spacing w:val="40"/>
        </w:rPr>
        <w:t xml:space="preserve"> </w:t>
      </w:r>
      <w:r>
        <w:t>the more talented</w:t>
      </w:r>
      <w:r>
        <w:rPr>
          <w:spacing w:val="40"/>
        </w:rPr>
        <w:t xml:space="preserve"> </w:t>
      </w:r>
      <w:r>
        <w:t>candidate</w:t>
      </w:r>
      <w:r>
        <w:rPr>
          <w:spacing w:val="40"/>
        </w:rPr>
        <w:t xml:space="preserve"> </w:t>
      </w:r>
      <w:r>
        <w:t>finds a given level of signal less costly to acquire.</w:t>
      </w:r>
    </w:p>
    <w:p w:rsidR="00C550D4" w:rsidRDefault="00E476FC">
      <w:pPr>
        <w:pStyle w:val="BodyText"/>
        <w:spacing w:before="6" w:line="254" w:lineRule="auto"/>
        <w:ind w:left="125" w:right="150" w:firstLine="196"/>
      </w:pPr>
      <w:r>
        <w:t>Spence was</w:t>
      </w:r>
      <w:r>
        <w:rPr>
          <w:spacing w:val="-5"/>
        </w:rPr>
        <w:t xml:space="preserve"> </w:t>
      </w:r>
      <w:r>
        <w:t>interested not only</w:t>
      </w:r>
      <w:r>
        <w:rPr>
          <w:spacing w:val="-7"/>
        </w:rPr>
        <w:t xml:space="preserve"> </w:t>
      </w:r>
      <w:r>
        <w:t>in</w:t>
      </w:r>
      <w:r>
        <w:rPr>
          <w:spacing w:val="-1"/>
        </w:rPr>
        <w:t xml:space="preserve"> </w:t>
      </w:r>
      <w:r>
        <w:t>negative correlation between quality</w:t>
      </w:r>
      <w:r>
        <w:rPr>
          <w:spacing w:val="-2"/>
        </w:rPr>
        <w:t xml:space="preserve"> </w:t>
      </w:r>
      <w:r>
        <w:t>and cost</w:t>
      </w:r>
      <w:r>
        <w:rPr>
          <w:spacing w:val="20"/>
        </w:rPr>
        <w:t xml:space="preserve"> </w:t>
      </w:r>
      <w:r>
        <w:t>but</w:t>
      </w:r>
      <w:r>
        <w:rPr>
          <w:spacing w:val="16"/>
        </w:rPr>
        <w:t xml:space="preserve"> </w:t>
      </w:r>
      <w:r>
        <w:t>also in signals</w:t>
      </w:r>
      <w:r>
        <w:rPr>
          <w:spacing w:val="17"/>
        </w:rPr>
        <w:t xml:space="preserve"> </w:t>
      </w:r>
      <w:r>
        <w:t>that have little intrinsic</w:t>
      </w:r>
      <w:r>
        <w:rPr>
          <w:spacing w:val="17"/>
        </w:rPr>
        <w:t xml:space="preserve"> </w:t>
      </w:r>
      <w:r>
        <w:t>merit.</w:t>
      </w:r>
      <w:r>
        <w:rPr>
          <w:spacing w:val="15"/>
        </w:rPr>
        <w:t xml:space="preserve"> </w:t>
      </w:r>
      <w:r>
        <w:t>The signal</w:t>
      </w:r>
      <w:r>
        <w:rPr>
          <w:spacing w:val="16"/>
        </w:rPr>
        <w:t xml:space="preserve"> </w:t>
      </w:r>
      <w:r>
        <w:t>for Spence is not also</w:t>
      </w:r>
      <w:r>
        <w:rPr>
          <w:spacing w:val="29"/>
        </w:rPr>
        <w:t xml:space="preserve"> </w:t>
      </w:r>
      <w:r>
        <w:t>the measure</w:t>
      </w:r>
      <w:r>
        <w:rPr>
          <w:spacing w:val="32"/>
        </w:rPr>
        <w:t xml:space="preserve"> </w:t>
      </w:r>
      <w:r>
        <w:t>of</w:t>
      </w:r>
      <w:r>
        <w:rPr>
          <w:spacing w:val="29"/>
        </w:rPr>
        <w:t xml:space="preserve"> </w:t>
      </w:r>
      <w:r>
        <w:t>production</w:t>
      </w:r>
      <w:r>
        <w:rPr>
          <w:spacing w:val="33"/>
        </w:rPr>
        <w:t xml:space="preserve"> </w:t>
      </w:r>
      <w:r>
        <w:t>volume and so itself</w:t>
      </w:r>
      <w:r>
        <w:rPr>
          <w:spacing w:val="30"/>
        </w:rPr>
        <w:t xml:space="preserve"> </w:t>
      </w:r>
      <w:r>
        <w:t>need contribute but little to buyer appreciation.</w:t>
      </w:r>
      <w:r>
        <w:rPr>
          <w:spacing w:val="27"/>
        </w:rPr>
        <w:t xml:space="preserve"> </w:t>
      </w:r>
      <w:r>
        <w:t>These interests do dovetail, since, according</w:t>
      </w:r>
      <w:r>
        <w:rPr>
          <w:spacing w:val="40"/>
        </w:rPr>
        <w:t xml:space="preserve"> </w:t>
      </w:r>
      <w:r>
        <w:t>to</w:t>
      </w:r>
      <w:r>
        <w:rPr>
          <w:spacing w:val="20"/>
        </w:rPr>
        <w:t xml:space="preserve"> </w:t>
      </w:r>
      <w:r>
        <w:t>the</w:t>
      </w:r>
      <w:r>
        <w:rPr>
          <w:spacing w:val="19"/>
        </w:rPr>
        <w:t xml:space="preserve"> </w:t>
      </w:r>
      <w:r>
        <w:t>previous</w:t>
      </w:r>
      <w:r>
        <w:rPr>
          <w:spacing w:val="27"/>
        </w:rPr>
        <w:t xml:space="preserve"> </w:t>
      </w:r>
      <w:r>
        <w:t>chapters,</w:t>
      </w:r>
      <w:r>
        <w:rPr>
          <w:spacing w:val="22"/>
        </w:rPr>
        <w:t xml:space="preserve"> </w:t>
      </w:r>
      <w:r>
        <w:t>model</w:t>
      </w:r>
      <w:r>
        <w:rPr>
          <w:spacing w:val="21"/>
        </w:rPr>
        <w:t xml:space="preserve"> </w:t>
      </w:r>
      <w:r>
        <w:t>profiles</w:t>
      </w:r>
      <w:r>
        <w:rPr>
          <w:spacing w:val="26"/>
        </w:rPr>
        <w:t xml:space="preserve"> </w:t>
      </w:r>
      <w:r>
        <w:t>are</w:t>
      </w:r>
      <w:r>
        <w:rPr>
          <w:spacing w:val="15"/>
        </w:rPr>
        <w:t xml:space="preserve"> </w:t>
      </w:r>
      <w:r>
        <w:t>unstable</w:t>
      </w:r>
      <w:r>
        <w:rPr>
          <w:spacing w:val="26"/>
        </w:rPr>
        <w:t xml:space="preserve"> </w:t>
      </w:r>
      <w:r>
        <w:t>for</w:t>
      </w:r>
      <w:r>
        <w:rPr>
          <w:spacing w:val="24"/>
        </w:rPr>
        <w:t xml:space="preserve"> </w:t>
      </w:r>
      <w:r>
        <w:t>pure</w:t>
      </w:r>
      <w:r>
        <w:rPr>
          <w:spacing w:val="13"/>
        </w:rPr>
        <w:t xml:space="preserve"> </w:t>
      </w:r>
      <w:r>
        <w:t>signals</w:t>
      </w:r>
      <w:r>
        <w:rPr>
          <w:spacing w:val="21"/>
        </w:rPr>
        <w:t xml:space="preserve"> </w:t>
      </w:r>
      <w:r>
        <w:rPr>
          <w:spacing w:val="-4"/>
        </w:rPr>
        <w:t>when</w:t>
      </w:r>
    </w:p>
    <w:p w:rsidR="00C550D4" w:rsidRDefault="00E476FC">
      <w:pPr>
        <w:pStyle w:val="BodyText"/>
        <w:spacing w:line="242" w:lineRule="exact"/>
        <w:ind w:left="128"/>
      </w:pPr>
      <w:r>
        <w:rPr>
          <w:i/>
          <w:sz w:val="21"/>
        </w:rPr>
        <w:t>d</w:t>
      </w:r>
      <w:r>
        <w:rPr>
          <w:i/>
          <w:spacing w:val="28"/>
          <w:sz w:val="21"/>
        </w:rPr>
        <w:t xml:space="preserve"> </w:t>
      </w:r>
      <w:r>
        <w:rPr>
          <w:sz w:val="25"/>
        </w:rPr>
        <w:t>&gt;</w:t>
      </w:r>
      <w:r>
        <w:rPr>
          <w:spacing w:val="9"/>
          <w:sz w:val="25"/>
        </w:rPr>
        <w:t xml:space="preserve"> </w:t>
      </w:r>
      <w:r>
        <w:t>0.</w:t>
      </w:r>
      <w:r>
        <w:rPr>
          <w:position w:val="4"/>
          <w:sz w:val="11"/>
        </w:rPr>
        <w:t>7</w:t>
      </w:r>
      <w:r>
        <w:rPr>
          <w:spacing w:val="33"/>
          <w:position w:val="4"/>
          <w:sz w:val="11"/>
        </w:rPr>
        <w:t xml:space="preserve"> </w:t>
      </w:r>
      <w:r>
        <w:t>Spence</w:t>
      </w:r>
      <w:r>
        <w:rPr>
          <w:spacing w:val="29"/>
        </w:rPr>
        <w:t xml:space="preserve"> </w:t>
      </w:r>
      <w:r>
        <w:t>also</w:t>
      </w:r>
      <w:r>
        <w:rPr>
          <w:spacing w:val="30"/>
        </w:rPr>
        <w:t xml:space="preserve"> </w:t>
      </w:r>
      <w:r>
        <w:t>missed</w:t>
      </w:r>
      <w:r>
        <w:rPr>
          <w:spacing w:val="39"/>
        </w:rPr>
        <w:t xml:space="preserve"> </w:t>
      </w:r>
      <w:r>
        <w:t>the</w:t>
      </w:r>
      <w:r>
        <w:rPr>
          <w:spacing w:val="25"/>
        </w:rPr>
        <w:t xml:space="preserve"> </w:t>
      </w:r>
      <w:r>
        <w:t>possibility</w:t>
      </w:r>
      <w:r>
        <w:rPr>
          <w:spacing w:val="32"/>
        </w:rPr>
        <w:t xml:space="preserve"> </w:t>
      </w:r>
      <w:r>
        <w:t>of</w:t>
      </w:r>
      <w:r>
        <w:rPr>
          <w:spacing w:val="33"/>
        </w:rPr>
        <w:t xml:space="preserve"> </w:t>
      </w:r>
      <w:r>
        <w:t>unraveling,</w:t>
      </w:r>
      <w:r>
        <w:rPr>
          <w:spacing w:val="32"/>
        </w:rPr>
        <w:t xml:space="preserve"> </w:t>
      </w:r>
      <w:r>
        <w:t>even</w:t>
      </w:r>
      <w:r>
        <w:rPr>
          <w:spacing w:val="28"/>
        </w:rPr>
        <w:t xml:space="preserve"> </w:t>
      </w:r>
      <w:r>
        <w:t>though</w:t>
      </w:r>
      <w:r>
        <w:rPr>
          <w:spacing w:val="33"/>
        </w:rPr>
        <w:t xml:space="preserve"> </w:t>
      </w:r>
      <w:r>
        <w:rPr>
          <w:spacing w:val="-4"/>
        </w:rPr>
        <w:t>this</w:t>
      </w:r>
    </w:p>
    <w:p w:rsidR="00C550D4" w:rsidRDefault="00E476FC">
      <w:pPr>
        <w:pStyle w:val="BodyText"/>
        <w:spacing w:before="4" w:line="252" w:lineRule="auto"/>
        <w:ind w:left="130" w:right="149" w:hanging="5"/>
      </w:pPr>
      <w:r>
        <w:t>can be shown to occur also in the PARADOX region. Perhaps unraveling takes</w:t>
      </w:r>
      <w:r>
        <w:rPr>
          <w:spacing w:val="-2"/>
        </w:rPr>
        <w:t xml:space="preserve"> </w:t>
      </w:r>
      <w:r>
        <w:t>so long to play out that it</w:t>
      </w:r>
      <w:r>
        <w:rPr>
          <w:spacing w:val="-6"/>
        </w:rPr>
        <w:t xml:space="preserve"> </w:t>
      </w:r>
      <w:r>
        <w:t>seemed inconsequential,</w:t>
      </w:r>
      <w:r>
        <w:rPr>
          <w:spacing w:val="-7"/>
        </w:rPr>
        <w:t xml:space="preserve"> </w:t>
      </w:r>
      <w:r>
        <w:t>given a large pool of candidates.</w:t>
      </w:r>
      <w:r>
        <w:rPr>
          <w:spacing w:val="38"/>
        </w:rPr>
        <w:t xml:space="preserve"> </w:t>
      </w:r>
      <w:r>
        <w:t>(These</w:t>
      </w:r>
      <w:r>
        <w:rPr>
          <w:spacing w:val="29"/>
        </w:rPr>
        <w:t xml:space="preserve"> </w:t>
      </w:r>
      <w:r>
        <w:t>various</w:t>
      </w:r>
      <w:r>
        <w:rPr>
          <w:spacing w:val="26"/>
        </w:rPr>
        <w:t xml:space="preserve"> </w:t>
      </w:r>
      <w:r>
        <w:t>misperceptions' roots in orthodoxy</w:t>
      </w:r>
      <w:r>
        <w:rPr>
          <w:spacing w:val="34"/>
        </w:rPr>
        <w:t xml:space="preserve"> </w:t>
      </w:r>
      <w:r>
        <w:t>are taken</w:t>
      </w:r>
      <w:r>
        <w:rPr>
          <w:spacing w:val="28"/>
        </w:rPr>
        <w:t xml:space="preserve"> </w:t>
      </w:r>
      <w:r>
        <w:t>up at this section's end.)</w:t>
      </w:r>
    </w:p>
    <w:p w:rsidR="00C550D4" w:rsidRDefault="00E476FC">
      <w:pPr>
        <w:pStyle w:val="BodyText"/>
        <w:spacing w:line="252" w:lineRule="auto"/>
        <w:ind w:left="127" w:right="137" w:firstLine="199"/>
      </w:pPr>
      <w:r>
        <w:t>What height and shape of the offer curve (wage versus education) is required</w:t>
      </w:r>
      <w:r>
        <w:rPr>
          <w:spacing w:val="40"/>
        </w:rPr>
        <w:t xml:space="preserve"> </w:t>
      </w:r>
      <w:r>
        <w:t>such</w:t>
      </w:r>
      <w:r>
        <w:rPr>
          <w:spacing w:val="40"/>
        </w:rPr>
        <w:t xml:space="preserve"> </w:t>
      </w:r>
      <w:r>
        <w:t>that</w:t>
      </w:r>
      <w:r>
        <w:rPr>
          <w:spacing w:val="40"/>
        </w:rPr>
        <w:t xml:space="preserve"> </w:t>
      </w:r>
      <w:r>
        <w:t>the feedback</w:t>
      </w:r>
      <w:r>
        <w:rPr>
          <w:spacing w:val="40"/>
        </w:rPr>
        <w:t xml:space="preserve"> </w:t>
      </w:r>
      <w:r>
        <w:t>is consistent?</w:t>
      </w:r>
      <w:r>
        <w:rPr>
          <w:spacing w:val="40"/>
        </w:rPr>
        <w:t xml:space="preserve"> </w:t>
      </w:r>
      <w:r>
        <w:t>A</w:t>
      </w:r>
      <w:r>
        <w:rPr>
          <w:spacing w:val="40"/>
        </w:rPr>
        <w:t xml:space="preserve"> </w:t>
      </w:r>
      <w:r>
        <w:t>person</w:t>
      </w:r>
      <w:r>
        <w:rPr>
          <w:spacing w:val="40"/>
        </w:rPr>
        <w:t xml:space="preserve"> </w:t>
      </w:r>
      <w:r>
        <w:t>of</w:t>
      </w:r>
      <w:r>
        <w:rPr>
          <w:spacing w:val="40"/>
        </w:rPr>
        <w:t xml:space="preserve"> </w:t>
      </w:r>
      <w:r>
        <w:t>each</w:t>
      </w:r>
      <w:r>
        <w:rPr>
          <w:spacing w:val="40"/>
        </w:rPr>
        <w:t xml:space="preserve"> </w:t>
      </w:r>
      <w:r>
        <w:t>produc­ tivity must, because of employer pressure, h</w:t>
      </w:r>
      <w:r>
        <w:t>ave picked that education level such that the offer curve translates into a wage that is no smaller a ratio to productivity</w:t>
      </w:r>
      <w:r>
        <w:rPr>
          <w:spacing w:val="40"/>
        </w:rPr>
        <w:t xml:space="preserve"> </w:t>
      </w:r>
      <w:r>
        <w:t>than</w:t>
      </w:r>
      <w:r>
        <w:rPr>
          <w:spacing w:val="40"/>
        </w:rPr>
        <w:t xml:space="preserve"> </w:t>
      </w:r>
      <w:r>
        <w:t>for</w:t>
      </w:r>
      <w:r>
        <w:rPr>
          <w:spacing w:val="40"/>
        </w:rPr>
        <w:t xml:space="preserve"> </w:t>
      </w:r>
      <w:r>
        <w:t>any</w:t>
      </w:r>
      <w:r>
        <w:rPr>
          <w:spacing w:val="33"/>
        </w:rPr>
        <w:t xml:space="preserve"> </w:t>
      </w:r>
      <w:r>
        <w:t>other</w:t>
      </w:r>
      <w:r>
        <w:rPr>
          <w:spacing w:val="40"/>
        </w:rPr>
        <w:t xml:space="preserve"> </w:t>
      </w:r>
      <w:r>
        <w:t>person.</w:t>
      </w:r>
      <w:r>
        <w:rPr>
          <w:spacing w:val="40"/>
        </w:rPr>
        <w:t xml:space="preserve"> </w:t>
      </w:r>
      <w:r>
        <w:t>But</w:t>
      </w:r>
      <w:r>
        <w:rPr>
          <w:spacing w:val="40"/>
        </w:rPr>
        <w:t xml:space="preserve"> </w:t>
      </w:r>
      <w:r>
        <w:t>the</w:t>
      </w:r>
      <w:r>
        <w:rPr>
          <w:spacing w:val="39"/>
        </w:rPr>
        <w:t xml:space="preserve"> </w:t>
      </w:r>
      <w:r>
        <w:t>candidate</w:t>
      </w:r>
      <w:r>
        <w:rPr>
          <w:spacing w:val="40"/>
        </w:rPr>
        <w:t xml:space="preserve"> </w:t>
      </w:r>
      <w:r>
        <w:t>will</w:t>
      </w:r>
      <w:r>
        <w:rPr>
          <w:spacing w:val="35"/>
        </w:rPr>
        <w:t xml:space="preserve"> </w:t>
      </w:r>
      <w:r>
        <w:t>so</w:t>
      </w:r>
      <w:r>
        <w:rPr>
          <w:spacing w:val="36"/>
        </w:rPr>
        <w:t xml:space="preserve"> </w:t>
      </w:r>
      <w:r>
        <w:t>choose only if at that level of education the general offer curve of wage for e</w:t>
      </w:r>
      <w:r>
        <w:t>duca­ tion lies highest above the candidate's own curve of costs rising with educa­ tion level.</w:t>
      </w:r>
    </w:p>
    <w:p w:rsidR="00C550D4" w:rsidRDefault="00E476FC">
      <w:pPr>
        <w:pStyle w:val="BodyText"/>
        <w:spacing w:line="256" w:lineRule="auto"/>
        <w:ind w:left="134" w:right="136" w:firstLine="202"/>
      </w:pPr>
      <w:r>
        <w:t>Once equilibrium is reached, the employer is confirmed in its reading of each</w:t>
      </w:r>
      <w:r>
        <w:rPr>
          <w:spacing w:val="-3"/>
        </w:rPr>
        <w:t xml:space="preserve"> </w:t>
      </w:r>
      <w:r>
        <w:t>education level</w:t>
      </w:r>
      <w:r>
        <w:rPr>
          <w:spacing w:val="-2"/>
        </w:rPr>
        <w:t xml:space="preserve"> </w:t>
      </w:r>
      <w:r>
        <w:t>chosen as</w:t>
      </w:r>
      <w:r>
        <w:rPr>
          <w:spacing w:val="-2"/>
        </w:rPr>
        <w:t xml:space="preserve"> </w:t>
      </w:r>
      <w:r>
        <w:t>being</w:t>
      </w:r>
      <w:r>
        <w:rPr>
          <w:spacing w:val="-2"/>
        </w:rPr>
        <w:t xml:space="preserve"> </w:t>
      </w:r>
      <w:r>
        <w:t>a reliable index</w:t>
      </w:r>
      <w:r>
        <w:rPr>
          <w:spacing w:val="-4"/>
        </w:rPr>
        <w:t xml:space="preserve"> </w:t>
      </w:r>
      <w:r>
        <w:t>of the</w:t>
      </w:r>
      <w:r>
        <w:rPr>
          <w:spacing w:val="-1"/>
        </w:rPr>
        <w:t xml:space="preserve"> </w:t>
      </w:r>
      <w:r>
        <w:t>productivity level of those who have chosen it,</w:t>
      </w:r>
      <w:r>
        <w:rPr>
          <w:spacing w:val="-2"/>
        </w:rPr>
        <w:t xml:space="preserve"> </w:t>
      </w:r>
      <w:r>
        <w:t>and hence of ability level, which is not directly observed. Each hire, which has</w:t>
      </w:r>
      <w:r>
        <w:rPr>
          <w:spacing w:val="-3"/>
        </w:rPr>
        <w:t xml:space="preserve"> </w:t>
      </w:r>
      <w:r>
        <w:t>signaled with its</w:t>
      </w:r>
      <w:r>
        <w:rPr>
          <w:spacing w:val="-2"/>
        </w:rPr>
        <w:t xml:space="preserve"> </w:t>
      </w:r>
      <w:r>
        <w:t>own education level, proves to have the productivity to justify the publicly known wage offer going for that</w:t>
      </w:r>
      <w:r>
        <w:rPr>
          <w:spacing w:val="40"/>
        </w:rPr>
        <w:t xml:space="preserve"> </w:t>
      </w:r>
      <w:r>
        <w:t>education.</w:t>
      </w:r>
      <w:r>
        <w:rPr>
          <w:spacing w:val="40"/>
        </w:rPr>
        <w:t xml:space="preserve"> </w:t>
      </w:r>
      <w:r>
        <w:t>Note</w:t>
      </w:r>
      <w:r>
        <w:rPr>
          <w:spacing w:val="40"/>
        </w:rPr>
        <w:t xml:space="preserve"> </w:t>
      </w:r>
      <w:r>
        <w:t>that</w:t>
      </w:r>
      <w:r>
        <w:rPr>
          <w:spacing w:val="40"/>
        </w:rPr>
        <w:t xml:space="preserve"> </w:t>
      </w:r>
      <w:r>
        <w:t>the</w:t>
      </w:r>
      <w:r>
        <w:rPr>
          <w:spacing w:val="40"/>
        </w:rPr>
        <w:t xml:space="preserve"> </w:t>
      </w:r>
      <w:r>
        <w:t>employer</w:t>
      </w:r>
      <w:r>
        <w:rPr>
          <w:spacing w:val="40"/>
        </w:rPr>
        <w:t xml:space="preserve"> </w:t>
      </w:r>
      <w:r>
        <w:t>need</w:t>
      </w:r>
      <w:r>
        <w:rPr>
          <w:spacing w:val="40"/>
        </w:rPr>
        <w:t xml:space="preserve"> </w:t>
      </w:r>
      <w:r>
        <w:t>not</w:t>
      </w:r>
      <w:r>
        <w:rPr>
          <w:spacing w:val="40"/>
        </w:rPr>
        <w:t xml:space="preserve"> </w:t>
      </w:r>
      <w:r>
        <w:t>and</w:t>
      </w:r>
      <w:r>
        <w:rPr>
          <w:spacing w:val="40"/>
        </w:rPr>
        <w:t xml:space="preserve"> </w:t>
      </w:r>
      <w:r>
        <w:t>probably</w:t>
      </w:r>
      <w:r>
        <w:rPr>
          <w:spacing w:val="40"/>
        </w:rPr>
        <w:t xml:space="preserve"> </w:t>
      </w:r>
      <w:r>
        <w:t>does</w:t>
      </w:r>
      <w:r>
        <w:rPr>
          <w:spacing w:val="40"/>
        </w:rPr>
        <w:t xml:space="preserve"> </w:t>
      </w:r>
      <w:r>
        <w:t>not know the education</w:t>
      </w:r>
      <w:r>
        <w:rPr>
          <w:spacing w:val="21"/>
        </w:rPr>
        <w:t xml:space="preserve"> </w:t>
      </w:r>
      <w:r>
        <w:t>cost schedules experienced</w:t>
      </w:r>
      <w:r>
        <w:rPr>
          <w:spacing w:val="27"/>
        </w:rPr>
        <w:t xml:space="preserve"> </w:t>
      </w:r>
      <w:r>
        <w:t>by different</w:t>
      </w:r>
      <w:r>
        <w:rPr>
          <w:spacing w:val="28"/>
        </w:rPr>
        <w:t xml:space="preserve"> </w:t>
      </w:r>
      <w:r>
        <w:t>candidates, any</w:t>
      </w:r>
    </w:p>
    <w:p w:rsidR="00C550D4" w:rsidRDefault="00C550D4">
      <w:pPr>
        <w:spacing w:line="256" w:lineRule="auto"/>
        <w:sectPr w:rsidR="00C550D4">
          <w:pgSz w:w="8850" w:h="13270"/>
          <w:pgMar w:top="1380" w:right="1160" w:bottom="280" w:left="1160" w:header="1160" w:footer="0" w:gutter="0"/>
          <w:cols w:space="720"/>
        </w:sectPr>
      </w:pPr>
    </w:p>
    <w:p w:rsidR="00C550D4" w:rsidRDefault="00E476FC">
      <w:pPr>
        <w:pStyle w:val="BodyText"/>
        <w:spacing w:before="96" w:line="256" w:lineRule="auto"/>
        <w:ind w:left="162" w:right="116" w:hanging="3"/>
      </w:pPr>
      <w:r>
        <w:lastRenderedPageBreak/>
        <w:t>more</w:t>
      </w:r>
      <w:r>
        <w:rPr>
          <w:spacing w:val="40"/>
        </w:rPr>
        <w:t xml:space="preserve"> </w:t>
      </w:r>
      <w:r>
        <w:t>than it has access</w:t>
      </w:r>
      <w:r>
        <w:rPr>
          <w:spacing w:val="39"/>
        </w:rPr>
        <w:t xml:space="preserve"> </w:t>
      </w:r>
      <w:r>
        <w:t>to some</w:t>
      </w:r>
      <w:r>
        <w:rPr>
          <w:spacing w:val="35"/>
        </w:rPr>
        <w:t xml:space="preserve"> </w:t>
      </w:r>
      <w:r>
        <w:t>index</w:t>
      </w:r>
      <w:r>
        <w:rPr>
          <w:spacing w:val="40"/>
        </w:rPr>
        <w:t xml:space="preserve"> </w:t>
      </w:r>
      <w:r>
        <w:t>of</w:t>
      </w:r>
      <w:r>
        <w:rPr>
          <w:spacing w:val="40"/>
        </w:rPr>
        <w:t xml:space="preserve"> </w:t>
      </w:r>
      <w:r>
        <w:t>true</w:t>
      </w:r>
      <w:r>
        <w:rPr>
          <w:spacing w:val="40"/>
        </w:rPr>
        <w:t xml:space="preserve"> </w:t>
      </w:r>
      <w:r>
        <w:t>talent.</w:t>
      </w:r>
      <w:r>
        <w:rPr>
          <w:spacing w:val="40"/>
        </w:rPr>
        <w:t xml:space="preserve"> </w:t>
      </w:r>
      <w:r>
        <w:t>That</w:t>
      </w:r>
      <w:r>
        <w:rPr>
          <w:spacing w:val="40"/>
        </w:rPr>
        <w:t xml:space="preserve"> </w:t>
      </w:r>
      <w:r>
        <w:t>completes</w:t>
      </w:r>
      <w:r>
        <w:rPr>
          <w:spacing w:val="40"/>
        </w:rPr>
        <w:t xml:space="preserve"> </w:t>
      </w:r>
      <w:r>
        <w:t>the basic argument.</w:t>
      </w:r>
    </w:p>
    <w:p w:rsidR="00C550D4" w:rsidRDefault="00E476FC">
      <w:pPr>
        <w:pStyle w:val="BodyText"/>
        <w:spacing w:line="256" w:lineRule="auto"/>
        <w:ind w:left="159" w:right="112" w:firstLine="198"/>
      </w:pPr>
      <w:r>
        <w:t>Take an</w:t>
      </w:r>
      <w:r>
        <w:rPr>
          <w:spacing w:val="-5"/>
        </w:rPr>
        <w:t xml:space="preserve"> </w:t>
      </w:r>
      <w:r>
        <w:t>e</w:t>
      </w:r>
      <w:r>
        <w:t>xample. Suppose that the</w:t>
      </w:r>
      <w:r>
        <w:rPr>
          <w:spacing w:val="-4"/>
        </w:rPr>
        <w:t xml:space="preserve"> </w:t>
      </w:r>
      <w:r>
        <w:t>cost of education for any</w:t>
      </w:r>
      <w:r>
        <w:rPr>
          <w:spacing w:val="-3"/>
        </w:rPr>
        <w:t xml:space="preserve"> </w:t>
      </w:r>
      <w:r>
        <w:t>candidate just rises proportionate to its length. That cost schedule is just a straight line (through the origin), and so too is the cost schedule of a more talented candidate-but</w:t>
      </w:r>
      <w:r>
        <w:rPr>
          <w:spacing w:val="40"/>
        </w:rPr>
        <w:t xml:space="preserve"> </w:t>
      </w:r>
      <w:r>
        <w:t>with a lower slope. A set</w:t>
      </w:r>
      <w:r>
        <w:t xml:space="preserve"> of such cost schedules is easily drawn, with above each an offer curve of wage versus education that will motivate each of these candidates to choose the education level that will validate that wage offer by the productivity reflected in</w:t>
      </w:r>
      <w:r>
        <w:rPr>
          <w:spacing w:val="-8"/>
        </w:rPr>
        <w:t xml:space="preserve"> </w:t>
      </w:r>
      <w:r>
        <w:t>its talent. Not o</w:t>
      </w:r>
      <w:r>
        <w:t>nly</w:t>
      </w:r>
      <w:r>
        <w:rPr>
          <w:spacing w:val="-4"/>
        </w:rPr>
        <w:t xml:space="preserve"> </w:t>
      </w:r>
      <w:r>
        <w:t>is the talent unobservable directly but also no one else need know where a candidate's own cost schedule for education lies.</w:t>
      </w:r>
    </w:p>
    <w:p w:rsidR="00C550D4" w:rsidRDefault="00E476FC">
      <w:pPr>
        <w:pStyle w:val="BodyText"/>
        <w:spacing w:line="254" w:lineRule="auto"/>
        <w:ind w:left="159" w:right="106" w:firstLine="203"/>
      </w:pPr>
      <w:r>
        <w:t xml:space="preserve">In what tangible circumstances will such a pool distribute themselves, by their own self-interested choices, across much or all of the range of educa­ tion, with the employer getting its same money's worth out of each? Of course, not every candidate would </w:t>
      </w:r>
      <w:r>
        <w:t>work out as predicted even when such an offer schedule confirms itself, nor could any employer validate productivity for every last employee. Spence's argument was never that AT&amp;T, or any other employer side, figured out this feedback loop. Nor is skeptici</w:t>
      </w:r>
      <w:r>
        <w:t>sm re­ quired concerning the intrinsic contribution made by education. One instead thinks of any</w:t>
      </w:r>
      <w:r>
        <w:rPr>
          <w:spacing w:val="-2"/>
        </w:rPr>
        <w:t xml:space="preserve"> </w:t>
      </w:r>
      <w:r>
        <w:t>observed offer curve as</w:t>
      </w:r>
      <w:r>
        <w:rPr>
          <w:spacing w:val="-3"/>
        </w:rPr>
        <w:t xml:space="preserve"> </w:t>
      </w:r>
      <w:r>
        <w:t>having reached</w:t>
      </w:r>
      <w:r>
        <w:rPr>
          <w:spacing w:val="-1"/>
        </w:rPr>
        <w:t xml:space="preserve"> </w:t>
      </w:r>
      <w:r>
        <w:t>stability through confir­ mation over an extended</w:t>
      </w:r>
      <w:r>
        <w:rPr>
          <w:spacing w:val="40"/>
        </w:rPr>
        <w:t xml:space="preserve"> </w:t>
      </w:r>
      <w:r>
        <w:t>period of</w:t>
      </w:r>
      <w:r>
        <w:rPr>
          <w:spacing w:val="40"/>
        </w:rPr>
        <w:t xml:space="preserve"> </w:t>
      </w:r>
      <w:r>
        <w:t>trial and error of all sorts.</w:t>
      </w:r>
    </w:p>
    <w:p w:rsidR="00C550D4" w:rsidRDefault="00E476FC">
      <w:pPr>
        <w:pStyle w:val="BodyText"/>
        <w:spacing w:line="249" w:lineRule="auto"/>
        <w:ind w:left="156" w:right="113" w:firstLine="205"/>
      </w:pPr>
      <w:r>
        <w:t>The same signaling model might work for some consortium of employers with different perspectives and motivation. Will their side go beyond insist­ ing on equal payoffs, productivity equaling wages for all employees, to seek some sort of aggregate optimalit</w:t>
      </w:r>
      <w:r>
        <w:t xml:space="preserve">y? Or conversely, may not the employees band together as a guild and thus invoke authority to recast their market </w:t>
      </w:r>
      <w:r>
        <w:rPr>
          <w:spacing w:val="-2"/>
        </w:rPr>
        <w:t>position?</w:t>
      </w:r>
    </w:p>
    <w:p w:rsidR="00C550D4" w:rsidRDefault="00E476FC">
      <w:pPr>
        <w:pStyle w:val="BodyText"/>
        <w:spacing w:line="252" w:lineRule="auto"/>
        <w:ind w:left="156" w:right="106" w:firstLine="209"/>
      </w:pPr>
      <w:r>
        <w:t>One assumes that the answers depend partly on the robustness of the signaling equilibrium across variations in context. Chapter 4, i</w:t>
      </w:r>
      <w:r>
        <w:t>n turning to how quality is discriminated</w:t>
      </w:r>
      <w:r>
        <w:rPr>
          <w:spacing w:val="34"/>
        </w:rPr>
        <w:t xml:space="preserve"> </w:t>
      </w:r>
      <w:r>
        <w:t>in production</w:t>
      </w:r>
      <w:r>
        <w:rPr>
          <w:spacing w:val="37"/>
        </w:rPr>
        <w:t xml:space="preserve"> </w:t>
      </w:r>
      <w:r>
        <w:t>markets,</w:t>
      </w:r>
      <w:r>
        <w:rPr>
          <w:spacing w:val="36"/>
        </w:rPr>
        <w:t xml:space="preserve"> </w:t>
      </w:r>
      <w:r>
        <w:t>and chapter 6, in turn­ ing to interactions across distinct markets, develop further the social con­ struction implicit in</w:t>
      </w:r>
      <w:r>
        <w:rPr>
          <w:spacing w:val="-1"/>
        </w:rPr>
        <w:t xml:space="preserve"> </w:t>
      </w:r>
      <w:r>
        <w:t>the</w:t>
      </w:r>
      <w:r>
        <w:rPr>
          <w:spacing w:val="-1"/>
        </w:rPr>
        <w:t xml:space="preserve"> </w:t>
      </w:r>
      <w:r>
        <w:t>signaling mechanism invented by</w:t>
      </w:r>
      <w:r>
        <w:rPr>
          <w:spacing w:val="-2"/>
        </w:rPr>
        <w:t xml:space="preserve"> </w:t>
      </w:r>
      <w:r>
        <w:t>Spence, as</w:t>
      </w:r>
      <w:r>
        <w:rPr>
          <w:spacing w:val="-3"/>
        </w:rPr>
        <w:t xml:space="preserve"> </w:t>
      </w:r>
      <w:r>
        <w:t>will the monopsony se</w:t>
      </w:r>
      <w:r>
        <w:t>ction later.</w:t>
      </w:r>
    </w:p>
    <w:p w:rsidR="00C550D4" w:rsidRDefault="00E476FC">
      <w:pPr>
        <w:pStyle w:val="BodyText"/>
        <w:spacing w:before="3" w:line="254" w:lineRule="auto"/>
        <w:ind w:left="157" w:right="109" w:firstLine="207"/>
      </w:pPr>
      <w:r>
        <w:t xml:space="preserve">Misperceptions in orthodox economics will be discussed in more detail below, in chapters 11-14. Here the focus is tracing some distortions in Spence's work that are linked to orthodox custom as much as to orthodox doctrine. All five pieces by </w:t>
      </w:r>
      <w:r>
        <w:t>Spence that I cite from this era (1973, 1974a, 1974b, 1975, and 1981) present models either much more or much less general</w:t>
      </w:r>
      <w:r>
        <w:rPr>
          <w:spacing w:val="40"/>
        </w:rPr>
        <w:t xml:space="preserve"> </w:t>
      </w:r>
      <w:r>
        <w:t>than</w:t>
      </w:r>
      <w:r>
        <w:rPr>
          <w:spacing w:val="40"/>
        </w:rPr>
        <w:t xml:space="preserve"> </w:t>
      </w:r>
      <w:r>
        <w:t>the</w:t>
      </w:r>
      <w:r>
        <w:rPr>
          <w:spacing w:val="40"/>
        </w:rPr>
        <w:t xml:space="preserve"> </w:t>
      </w:r>
      <w:r>
        <w:t>parametric</w:t>
      </w:r>
      <w:r>
        <w:rPr>
          <w:spacing w:val="40"/>
        </w:rPr>
        <w:t xml:space="preserve"> </w:t>
      </w:r>
      <w:r>
        <w:t>specification</w:t>
      </w:r>
      <w:r>
        <w:rPr>
          <w:spacing w:val="40"/>
        </w:rPr>
        <w:t xml:space="preserve"> </w:t>
      </w:r>
      <w:r>
        <w:t>adopted</w:t>
      </w:r>
      <w:r>
        <w:rPr>
          <w:spacing w:val="40"/>
        </w:rPr>
        <w:t xml:space="preserve"> </w:t>
      </w:r>
      <w:r>
        <w:t>in</w:t>
      </w:r>
      <w:r>
        <w:rPr>
          <w:spacing w:val="40"/>
        </w:rPr>
        <w:t xml:space="preserve"> </w:t>
      </w:r>
      <w:r>
        <w:t>this</w:t>
      </w:r>
      <w:r>
        <w:rPr>
          <w:spacing w:val="40"/>
        </w:rPr>
        <w:t xml:space="preserve"> </w:t>
      </w:r>
      <w:r>
        <w:t>book,</w:t>
      </w:r>
      <w:r>
        <w:rPr>
          <w:spacing w:val="40"/>
        </w:rPr>
        <w:t xml:space="preserve"> </w:t>
      </w:r>
      <w:r>
        <w:t>and</w:t>
      </w:r>
      <w:r>
        <w:rPr>
          <w:spacing w:val="40"/>
        </w:rPr>
        <w:t xml:space="preserve"> </w:t>
      </w:r>
      <w:r>
        <w:t>thus more remote both from empirical application and from detailed checks</w:t>
      </w:r>
      <w:r>
        <w:t xml:space="preserve"> of </w:t>
      </w:r>
      <w:r>
        <w:rPr>
          <w:spacing w:val="-2"/>
        </w:rPr>
        <w:t>consistency.</w:t>
      </w:r>
    </w:p>
    <w:p w:rsidR="00C550D4" w:rsidRDefault="00E476FC">
      <w:pPr>
        <w:pStyle w:val="BodyText"/>
        <w:spacing w:before="4" w:line="249" w:lineRule="auto"/>
        <w:ind w:left="167" w:right="104" w:firstLine="189"/>
      </w:pPr>
      <w:r>
        <w:t>Any</w:t>
      </w:r>
      <w:r>
        <w:rPr>
          <w:spacing w:val="-4"/>
        </w:rPr>
        <w:t xml:space="preserve"> </w:t>
      </w:r>
      <w:r>
        <w:t>claim of generality becomes nebulous because of lack of grounding in parameters. Where Spence does adopt the exponential</w:t>
      </w:r>
      <w:r>
        <w:rPr>
          <w:spacing w:val="19"/>
        </w:rPr>
        <w:t xml:space="preserve"> </w:t>
      </w:r>
      <w:r>
        <w:t>specification</w:t>
      </w:r>
      <w:r>
        <w:rPr>
          <w:spacing w:val="26"/>
        </w:rPr>
        <w:t xml:space="preserve"> </w:t>
      </w:r>
      <w:r>
        <w:t>(Spence</w:t>
      </w:r>
    </w:p>
    <w:p w:rsidR="00C550D4" w:rsidRDefault="00C550D4">
      <w:pPr>
        <w:spacing w:line="249" w:lineRule="auto"/>
        <w:sectPr w:rsidR="00C550D4">
          <w:pgSz w:w="8850" w:h="13270"/>
          <w:pgMar w:top="1380" w:right="1160" w:bottom="280" w:left="1160" w:header="1160" w:footer="0" w:gutter="0"/>
          <w:cols w:space="720"/>
        </w:sectPr>
      </w:pPr>
    </w:p>
    <w:p w:rsidR="00C550D4" w:rsidRDefault="00E476FC">
      <w:pPr>
        <w:pStyle w:val="BodyText"/>
        <w:spacing w:before="80" w:line="252" w:lineRule="auto"/>
        <w:ind w:left="120" w:right="126"/>
      </w:pPr>
      <w:bookmarkStart w:id="109" w:name="_bookmark93"/>
      <w:bookmarkEnd w:id="109"/>
      <w:r>
        <w:lastRenderedPageBreak/>
        <w:t>1974a,</w:t>
      </w:r>
      <w:r>
        <w:rPr>
          <w:spacing w:val="23"/>
        </w:rPr>
        <w:t xml:space="preserve"> </w:t>
      </w:r>
      <w:r>
        <w:t>309),</w:t>
      </w:r>
      <w:r>
        <w:rPr>
          <w:spacing w:val="24"/>
        </w:rPr>
        <w:t xml:space="preserve"> </w:t>
      </w:r>
      <w:r>
        <w:t>he considers</w:t>
      </w:r>
      <w:r>
        <w:rPr>
          <w:spacing w:val="26"/>
        </w:rPr>
        <w:t xml:space="preserve"> </w:t>
      </w:r>
      <w:r>
        <w:t xml:space="preserve">only </w:t>
      </w:r>
      <w:r>
        <w:rPr>
          <w:i/>
          <w:sz w:val="21"/>
        </w:rPr>
        <w:t>b</w:t>
      </w:r>
      <w:r>
        <w:rPr>
          <w:i/>
          <w:spacing w:val="40"/>
          <w:sz w:val="21"/>
        </w:rPr>
        <w:t xml:space="preserve"> </w:t>
      </w:r>
      <w:r>
        <w:rPr>
          <w:sz w:val="23"/>
        </w:rPr>
        <w:t>=</w:t>
      </w:r>
      <w:r>
        <w:rPr>
          <w:spacing w:val="37"/>
          <w:sz w:val="23"/>
        </w:rPr>
        <w:t xml:space="preserve"> </w:t>
      </w:r>
      <w:r>
        <w:t>c</w:t>
      </w:r>
      <w:r>
        <w:rPr>
          <w:spacing w:val="40"/>
        </w:rPr>
        <w:t xml:space="preserve"> </w:t>
      </w:r>
      <w:r>
        <w:rPr>
          <w:sz w:val="23"/>
        </w:rPr>
        <w:t>=</w:t>
      </w:r>
      <w:r>
        <w:rPr>
          <w:spacing w:val="36"/>
          <w:sz w:val="23"/>
        </w:rPr>
        <w:t xml:space="preserve"> </w:t>
      </w:r>
      <w:r>
        <w:t xml:space="preserve">1, </w:t>
      </w:r>
      <w:r>
        <w:rPr>
          <w:i/>
          <w:sz w:val="21"/>
        </w:rPr>
        <w:t>d</w:t>
      </w:r>
      <w:r>
        <w:rPr>
          <w:i/>
          <w:spacing w:val="40"/>
          <w:sz w:val="21"/>
        </w:rPr>
        <w:t xml:space="preserve"> </w:t>
      </w:r>
      <w:r>
        <w:rPr>
          <w:sz w:val="23"/>
        </w:rPr>
        <w:t>=</w:t>
      </w:r>
      <w:r>
        <w:rPr>
          <w:spacing w:val="40"/>
          <w:sz w:val="23"/>
        </w:rPr>
        <w:t xml:space="preserve"> </w:t>
      </w:r>
      <w:r>
        <w:t>-1,</w:t>
      </w:r>
      <w:r>
        <w:rPr>
          <w:spacing w:val="80"/>
        </w:rPr>
        <w:t xml:space="preserve"> </w:t>
      </w:r>
      <w:r>
        <w:t>and</w:t>
      </w:r>
      <w:r>
        <w:rPr>
          <w:spacing w:val="25"/>
        </w:rPr>
        <w:t xml:space="preserve"> </w:t>
      </w:r>
      <w:r>
        <w:t xml:space="preserve">then lets </w:t>
      </w:r>
      <w:r>
        <w:rPr>
          <w:rFonts w:ascii="Arial"/>
          <w:i/>
          <w:sz w:val="18"/>
        </w:rPr>
        <w:t xml:space="preserve">a </w:t>
      </w:r>
      <w:r>
        <w:t>go</w:t>
      </w:r>
      <w:r>
        <w:rPr>
          <w:spacing w:val="23"/>
        </w:rPr>
        <w:t xml:space="preserve"> </w:t>
      </w:r>
      <w:r>
        <w:t>to zero. In the widely cited first article (Spence 1973), the entire argument is carried with particular graphs and numerical coefficients. And the same is</w:t>
      </w:r>
      <w:r>
        <w:rPr>
          <w:spacing w:val="40"/>
        </w:rPr>
        <w:t xml:space="preserve"> </w:t>
      </w:r>
      <w:r>
        <w:t>true of</w:t>
      </w:r>
      <w:r>
        <w:rPr>
          <w:spacing w:val="40"/>
        </w:rPr>
        <w:t xml:space="preserve"> </w:t>
      </w:r>
      <w:r>
        <w:t>the main text of his book.</w:t>
      </w:r>
    </w:p>
    <w:p w:rsidR="00C550D4" w:rsidRDefault="00E476FC">
      <w:pPr>
        <w:pStyle w:val="BodyText"/>
        <w:spacing w:before="1" w:line="254" w:lineRule="auto"/>
        <w:ind w:left="114" w:firstLine="205"/>
        <w:jc w:val="left"/>
      </w:pPr>
      <w:r>
        <w:t>The</w:t>
      </w:r>
      <w:r>
        <w:rPr>
          <w:spacing w:val="30"/>
        </w:rPr>
        <w:t xml:space="preserve"> </w:t>
      </w:r>
      <w:r>
        <w:t>philosopher-king syndrome</w:t>
      </w:r>
      <w:r>
        <w:rPr>
          <w:spacing w:val="29"/>
        </w:rPr>
        <w:t xml:space="preserve"> </w:t>
      </w:r>
      <w:r>
        <w:t>is</w:t>
      </w:r>
      <w:r>
        <w:rPr>
          <w:spacing w:val="26"/>
        </w:rPr>
        <w:t xml:space="preserve"> </w:t>
      </w:r>
      <w:r>
        <w:t>the complement</w:t>
      </w:r>
      <w:r>
        <w:rPr>
          <w:spacing w:val="40"/>
        </w:rPr>
        <w:t xml:space="preserve"> </w:t>
      </w:r>
      <w:r>
        <w:t>to</w:t>
      </w:r>
      <w:r>
        <w:rPr>
          <w:spacing w:val="26"/>
        </w:rPr>
        <w:t xml:space="preserve"> </w:t>
      </w:r>
      <w:r>
        <w:t>the</w:t>
      </w:r>
      <w:r>
        <w:rPr>
          <w:spacing w:val="25"/>
        </w:rPr>
        <w:t xml:space="preserve"> </w:t>
      </w:r>
      <w:r>
        <w:t>use</w:t>
      </w:r>
      <w:r>
        <w:rPr>
          <w:spacing w:val="21"/>
        </w:rPr>
        <w:t xml:space="preserve"> </w:t>
      </w:r>
      <w:r>
        <w:t>of</w:t>
      </w:r>
      <w:r>
        <w:rPr>
          <w:spacing w:val="30"/>
        </w:rPr>
        <w:t xml:space="preserve"> </w:t>
      </w:r>
      <w:r>
        <w:t>gen</w:t>
      </w:r>
      <w:r>
        <w:t>eral equations.</w:t>
      </w:r>
      <w:r>
        <w:rPr>
          <w:spacing w:val="35"/>
        </w:rPr>
        <w:t xml:space="preserve"> </w:t>
      </w:r>
      <w:r>
        <w:t>One</w:t>
      </w:r>
      <w:r>
        <w:rPr>
          <w:spacing w:val="22"/>
        </w:rPr>
        <w:t xml:space="preserve"> </w:t>
      </w:r>
      <w:r>
        <w:t>is encouraged</w:t>
      </w:r>
      <w:r>
        <w:rPr>
          <w:spacing w:val="40"/>
        </w:rPr>
        <w:t xml:space="preserve"> </w:t>
      </w:r>
      <w:r>
        <w:t>to spend,</w:t>
      </w:r>
      <w:r>
        <w:rPr>
          <w:spacing w:val="25"/>
        </w:rPr>
        <w:t xml:space="preserve"> </w:t>
      </w:r>
      <w:r>
        <w:t>as Spence</w:t>
      </w:r>
      <w:r>
        <w:rPr>
          <w:spacing w:val="33"/>
        </w:rPr>
        <w:t xml:space="preserve"> </w:t>
      </w:r>
      <w:r>
        <w:t>does,</w:t>
      </w:r>
      <w:r>
        <w:rPr>
          <w:spacing w:val="30"/>
        </w:rPr>
        <w:t xml:space="preserve"> </w:t>
      </w:r>
      <w:r>
        <w:t>much</w:t>
      </w:r>
      <w:r>
        <w:rPr>
          <w:spacing w:val="23"/>
        </w:rPr>
        <w:t xml:space="preserve"> </w:t>
      </w:r>
      <w:r>
        <w:t>effort</w:t>
      </w:r>
      <w:r>
        <w:rPr>
          <w:spacing w:val="28"/>
        </w:rPr>
        <w:t xml:space="preserve"> </w:t>
      </w:r>
      <w:r>
        <w:t>in</w:t>
      </w:r>
      <w:r>
        <w:rPr>
          <w:spacing w:val="23"/>
        </w:rPr>
        <w:t xml:space="preserve"> </w:t>
      </w:r>
      <w:r>
        <w:t>as­ sessing</w:t>
      </w:r>
      <w:r>
        <w:rPr>
          <w:spacing w:val="26"/>
        </w:rPr>
        <w:t xml:space="preserve"> </w:t>
      </w:r>
      <w:r>
        <w:t>putative</w:t>
      </w:r>
      <w:r>
        <w:rPr>
          <w:spacing w:val="29"/>
        </w:rPr>
        <w:t xml:space="preserve"> </w:t>
      </w:r>
      <w:r>
        <w:t>overall</w:t>
      </w:r>
      <w:r>
        <w:rPr>
          <w:spacing w:val="21"/>
        </w:rPr>
        <w:t xml:space="preserve"> </w:t>
      </w:r>
      <w:r>
        <w:t>effects</w:t>
      </w:r>
      <w:r>
        <w:rPr>
          <w:spacing w:val="25"/>
        </w:rPr>
        <w:t xml:space="preserve"> </w:t>
      </w:r>
      <w:r>
        <w:t>on</w:t>
      </w:r>
      <w:r>
        <w:rPr>
          <w:spacing w:val="19"/>
        </w:rPr>
        <w:t xml:space="preserve"> </w:t>
      </w:r>
      <w:r>
        <w:t>welfare</w:t>
      </w:r>
      <w:r>
        <w:rPr>
          <w:spacing w:val="26"/>
        </w:rPr>
        <w:t xml:space="preserve"> </w:t>
      </w:r>
      <w:r>
        <w:t>from</w:t>
      </w:r>
      <w:r>
        <w:rPr>
          <w:spacing w:val="22"/>
        </w:rPr>
        <w:t xml:space="preserve"> </w:t>
      </w:r>
      <w:r>
        <w:t>a</w:t>
      </w:r>
      <w:r>
        <w:rPr>
          <w:spacing w:val="17"/>
        </w:rPr>
        <w:t xml:space="preserve"> </w:t>
      </w:r>
      <w:r>
        <w:t>set</w:t>
      </w:r>
      <w:r>
        <w:rPr>
          <w:spacing w:val="26"/>
        </w:rPr>
        <w:t xml:space="preserve"> </w:t>
      </w:r>
      <w:r>
        <w:t>of</w:t>
      </w:r>
      <w:r>
        <w:rPr>
          <w:spacing w:val="24"/>
        </w:rPr>
        <w:t xml:space="preserve"> </w:t>
      </w:r>
      <w:r>
        <w:t>alternative</w:t>
      </w:r>
      <w:r>
        <w:rPr>
          <w:spacing w:val="30"/>
        </w:rPr>
        <w:t xml:space="preserve"> </w:t>
      </w:r>
      <w:r>
        <w:t>general mechanisms.</w:t>
      </w:r>
      <w:r>
        <w:rPr>
          <w:spacing w:val="40"/>
        </w:rPr>
        <w:t xml:space="preserve"> </w:t>
      </w:r>
      <w:r>
        <w:t>Yet</w:t>
      </w:r>
      <w:r>
        <w:rPr>
          <w:spacing w:val="38"/>
        </w:rPr>
        <w:t xml:space="preserve"> </w:t>
      </w:r>
      <w:r>
        <w:t>there</w:t>
      </w:r>
      <w:r>
        <w:rPr>
          <w:spacing w:val="31"/>
        </w:rPr>
        <w:t xml:space="preserve"> </w:t>
      </w:r>
      <w:r>
        <w:t>is</w:t>
      </w:r>
      <w:r>
        <w:rPr>
          <w:spacing w:val="28"/>
        </w:rPr>
        <w:t xml:space="preserve"> </w:t>
      </w:r>
      <w:r>
        <w:t>no</w:t>
      </w:r>
      <w:r>
        <w:rPr>
          <w:spacing w:val="28"/>
        </w:rPr>
        <w:t xml:space="preserve"> </w:t>
      </w:r>
      <w:r>
        <w:t>attempt</w:t>
      </w:r>
      <w:r>
        <w:rPr>
          <w:spacing w:val="40"/>
        </w:rPr>
        <w:t xml:space="preserve"> </w:t>
      </w:r>
      <w:r>
        <w:t>to</w:t>
      </w:r>
      <w:r>
        <w:rPr>
          <w:spacing w:val="25"/>
        </w:rPr>
        <w:t xml:space="preserve"> </w:t>
      </w:r>
      <w:r>
        <w:t>specify</w:t>
      </w:r>
      <w:r>
        <w:rPr>
          <w:spacing w:val="36"/>
        </w:rPr>
        <w:t xml:space="preserve"> </w:t>
      </w:r>
      <w:r>
        <w:t>the</w:t>
      </w:r>
      <w:r>
        <w:rPr>
          <w:spacing w:val="26"/>
        </w:rPr>
        <w:t xml:space="preserve"> </w:t>
      </w:r>
      <w:r>
        <w:t>larger</w:t>
      </w:r>
      <w:r>
        <w:rPr>
          <w:spacing w:val="36"/>
        </w:rPr>
        <w:t xml:space="preserve"> </w:t>
      </w:r>
      <w:r>
        <w:t>setting</w:t>
      </w:r>
      <w:r>
        <w:rPr>
          <w:spacing w:val="33"/>
        </w:rPr>
        <w:t xml:space="preserve"> </w:t>
      </w:r>
      <w:r>
        <w:t>of</w:t>
      </w:r>
      <w:r>
        <w:rPr>
          <w:spacing w:val="39"/>
        </w:rPr>
        <w:t xml:space="preserve"> </w:t>
      </w:r>
      <w:r>
        <w:t>other particular</w:t>
      </w:r>
      <w:r>
        <w:rPr>
          <w:spacing w:val="32"/>
        </w:rPr>
        <w:t xml:space="preserve"> </w:t>
      </w:r>
      <w:r>
        <w:t>markets,</w:t>
      </w:r>
      <w:r>
        <w:rPr>
          <w:spacing w:val="25"/>
        </w:rPr>
        <w:t xml:space="preserve"> </w:t>
      </w:r>
      <w:r>
        <w:t>as will be done in the following</w:t>
      </w:r>
      <w:r>
        <w:rPr>
          <w:spacing w:val="26"/>
        </w:rPr>
        <w:t xml:space="preserve"> </w:t>
      </w:r>
      <w:r>
        <w:t>chapters. When Spence seeks closure of his</w:t>
      </w:r>
      <w:r>
        <w:rPr>
          <w:spacing w:val="-1"/>
        </w:rPr>
        <w:t xml:space="preserve"> </w:t>
      </w:r>
      <w:r>
        <w:t>economic system, he resorts to</w:t>
      </w:r>
      <w:r>
        <w:rPr>
          <w:spacing w:val="-1"/>
        </w:rPr>
        <w:t xml:space="preserve"> </w:t>
      </w:r>
      <w:r>
        <w:t>a world consisting of two industries,</w:t>
      </w:r>
      <w:r>
        <w:rPr>
          <w:spacing w:val="40"/>
        </w:rPr>
        <w:t xml:space="preserve"> </w:t>
      </w:r>
      <w:r>
        <w:t>education</w:t>
      </w:r>
      <w:r>
        <w:rPr>
          <w:spacing w:val="39"/>
        </w:rPr>
        <w:t xml:space="preserve"> </w:t>
      </w:r>
      <w:r>
        <w:t>or</w:t>
      </w:r>
      <w:r>
        <w:rPr>
          <w:spacing w:val="28"/>
        </w:rPr>
        <w:t xml:space="preserve"> </w:t>
      </w:r>
      <w:r>
        <w:t>labor</w:t>
      </w:r>
      <w:r>
        <w:rPr>
          <w:spacing w:val="37"/>
        </w:rPr>
        <w:t xml:space="preserve"> </w:t>
      </w:r>
      <w:r>
        <w:t>and</w:t>
      </w:r>
      <w:r>
        <w:rPr>
          <w:spacing w:val="37"/>
        </w:rPr>
        <w:t xml:space="preserve"> </w:t>
      </w:r>
      <w:r>
        <w:t>a</w:t>
      </w:r>
      <w:r>
        <w:rPr>
          <w:spacing w:val="35"/>
        </w:rPr>
        <w:t xml:space="preserve"> </w:t>
      </w:r>
      <w:r>
        <w:t>consumption</w:t>
      </w:r>
      <w:r>
        <w:rPr>
          <w:spacing w:val="40"/>
        </w:rPr>
        <w:t xml:space="preserve"> </w:t>
      </w:r>
      <w:r>
        <w:t>good</w:t>
      </w:r>
      <w:r>
        <w:rPr>
          <w:spacing w:val="40"/>
        </w:rPr>
        <w:t xml:space="preserve"> </w:t>
      </w:r>
      <w:r>
        <w:t>produced</w:t>
      </w:r>
      <w:r>
        <w:rPr>
          <w:spacing w:val="40"/>
        </w:rPr>
        <w:t xml:space="preserve"> </w:t>
      </w:r>
      <w:r>
        <w:t>by labor (1974b,</w:t>
      </w:r>
      <w:r>
        <w:rPr>
          <w:spacing w:val="36"/>
        </w:rPr>
        <w:t xml:space="preserve"> </w:t>
      </w:r>
      <w:r>
        <w:t>appendix</w:t>
      </w:r>
      <w:r>
        <w:rPr>
          <w:spacing w:val="40"/>
        </w:rPr>
        <w:t xml:space="preserve"> </w:t>
      </w:r>
      <w:r>
        <w:t>D)</w:t>
      </w:r>
      <w:r>
        <w:rPr>
          <w:spacing w:val="36"/>
        </w:rPr>
        <w:t xml:space="preserve"> </w:t>
      </w:r>
      <w:r>
        <w:t>or a</w:t>
      </w:r>
      <w:r>
        <w:rPr>
          <w:spacing w:val="32"/>
        </w:rPr>
        <w:t xml:space="preserve"> </w:t>
      </w:r>
      <w:r>
        <w:t>general</w:t>
      </w:r>
      <w:r>
        <w:rPr>
          <w:spacing w:val="39"/>
        </w:rPr>
        <w:t xml:space="preserve"> </w:t>
      </w:r>
      <w:r>
        <w:t>equilibrium</w:t>
      </w:r>
      <w:r>
        <w:rPr>
          <w:spacing w:val="40"/>
        </w:rPr>
        <w:t xml:space="preserve"> </w:t>
      </w:r>
      <w:r>
        <w:t>theory</w:t>
      </w:r>
      <w:r>
        <w:rPr>
          <w:spacing w:val="36"/>
        </w:rPr>
        <w:t xml:space="preserve"> </w:t>
      </w:r>
      <w:r>
        <w:t>(1974a,</w:t>
      </w:r>
      <w:r>
        <w:rPr>
          <w:spacing w:val="34"/>
        </w:rPr>
        <w:t xml:space="preserve"> </w:t>
      </w:r>
      <w:r>
        <w:t xml:space="preserve">appendix </w:t>
      </w:r>
      <w:r>
        <w:rPr>
          <w:rFonts w:ascii="Arial" w:hAnsi="Arial"/>
          <w:sz w:val="18"/>
        </w:rPr>
        <w:t xml:space="preserve">F­ </w:t>
      </w:r>
      <w:r>
        <w:t>and see chapters 11</w:t>
      </w:r>
      <w:r>
        <w:rPr>
          <w:spacing w:val="26"/>
        </w:rPr>
        <w:t xml:space="preserve"> </w:t>
      </w:r>
      <w:r>
        <w:t>and 15 below).</w:t>
      </w:r>
      <w:r>
        <w:rPr>
          <w:spacing w:val="29"/>
        </w:rPr>
        <w:t xml:space="preserve"> </w:t>
      </w:r>
      <w:r>
        <w:t>The central</w:t>
      </w:r>
      <w:r>
        <w:rPr>
          <w:spacing w:val="28"/>
        </w:rPr>
        <w:t xml:space="preserve"> </w:t>
      </w:r>
      <w:r>
        <w:t>difficulty</w:t>
      </w:r>
      <w:r>
        <w:rPr>
          <w:spacing w:val="24"/>
        </w:rPr>
        <w:t xml:space="preserve"> </w:t>
      </w:r>
      <w:r>
        <w:t>is that</w:t>
      </w:r>
      <w:r>
        <w:rPr>
          <w:spacing w:val="25"/>
        </w:rPr>
        <w:t xml:space="preserve"> </w:t>
      </w:r>
      <w:r>
        <w:t>orthodoxy leads Spence away from specifying and surveying social constructions.</w:t>
      </w:r>
    </w:p>
    <w:p w:rsidR="00C550D4" w:rsidRDefault="00E476FC">
      <w:pPr>
        <w:pStyle w:val="BodyText"/>
        <w:spacing w:before="2" w:line="256" w:lineRule="auto"/>
        <w:ind w:left="121" w:right="131" w:firstLine="198"/>
      </w:pPr>
      <w:r>
        <w:t xml:space="preserve">The derivation of self-confirming shapes for the market profile </w:t>
      </w:r>
      <w:r>
        <w:rPr>
          <w:rFonts w:ascii="Arial"/>
          <w:i/>
          <w:sz w:val="18"/>
        </w:rPr>
        <w:t xml:space="preserve">W(y) </w:t>
      </w:r>
      <w:r>
        <w:t xml:space="preserve">in chapter 2 solves </w:t>
      </w:r>
      <w:r>
        <w:t>the riddle of the mechanism for the production market,</w:t>
      </w:r>
      <w:r>
        <w:rPr>
          <w:spacing w:val="40"/>
        </w:rPr>
        <w:t xml:space="preserve"> </w:t>
      </w:r>
      <w:r>
        <w:t>which has baffled microeconomics for a century (see last section of chapter 2). Yet the inventor it traces to, the economist Spence, focuses instead on solving riddles of signaling by individuals. Preceding paragraphs reprised several sources of this disto</w:t>
      </w:r>
      <w:r>
        <w:t>rtion that are rooted in economic orthodoxy, but unorthodoxy</w:t>
      </w:r>
      <w:r>
        <w:rPr>
          <w:spacing w:val="40"/>
        </w:rPr>
        <w:t xml:space="preserve"> </w:t>
      </w:r>
      <w:r>
        <w:t>also claimed</w:t>
      </w:r>
      <w:r>
        <w:rPr>
          <w:spacing w:val="40"/>
        </w:rPr>
        <w:t xml:space="preserve"> </w:t>
      </w:r>
      <w:r>
        <w:t>a toll.</w:t>
      </w:r>
    </w:p>
    <w:p w:rsidR="00C550D4" w:rsidRDefault="00E476FC">
      <w:pPr>
        <w:pStyle w:val="BodyText"/>
        <w:spacing w:line="217" w:lineRule="exact"/>
        <w:ind w:left="332"/>
      </w:pPr>
      <w:r>
        <w:t>Both</w:t>
      </w:r>
      <w:r>
        <w:rPr>
          <w:spacing w:val="27"/>
        </w:rPr>
        <w:t xml:space="preserve"> </w:t>
      </w:r>
      <w:r>
        <w:t>orthodox</w:t>
      </w:r>
      <w:r>
        <w:rPr>
          <w:spacing w:val="37"/>
        </w:rPr>
        <w:t xml:space="preserve"> </w:t>
      </w:r>
      <w:r>
        <w:t>and</w:t>
      </w:r>
      <w:r>
        <w:rPr>
          <w:spacing w:val="29"/>
        </w:rPr>
        <w:t xml:space="preserve"> </w:t>
      </w:r>
      <w:r>
        <w:t>unorthodox</w:t>
      </w:r>
      <w:r>
        <w:rPr>
          <w:spacing w:val="39"/>
        </w:rPr>
        <w:t xml:space="preserve"> </w:t>
      </w:r>
      <w:r>
        <w:t>theory</w:t>
      </w:r>
      <w:r>
        <w:rPr>
          <w:spacing w:val="26"/>
        </w:rPr>
        <w:t xml:space="preserve"> </w:t>
      </w:r>
      <w:r>
        <w:t>leads</w:t>
      </w:r>
      <w:r>
        <w:rPr>
          <w:spacing w:val="23"/>
        </w:rPr>
        <w:t xml:space="preserve"> </w:t>
      </w:r>
      <w:r>
        <w:t>Spence</w:t>
      </w:r>
      <w:r>
        <w:rPr>
          <w:spacing w:val="38"/>
        </w:rPr>
        <w:t xml:space="preserve"> </w:t>
      </w:r>
      <w:r>
        <w:t>toward</w:t>
      </w:r>
      <w:r>
        <w:rPr>
          <w:spacing w:val="36"/>
        </w:rPr>
        <w:t xml:space="preserve"> </w:t>
      </w:r>
      <w:r>
        <w:rPr>
          <w:spacing w:val="-2"/>
        </w:rPr>
        <w:t>hypothetical</w:t>
      </w:r>
    </w:p>
    <w:p w:rsidR="00C550D4" w:rsidRDefault="00E476FC">
      <w:pPr>
        <w:pStyle w:val="BodyText"/>
        <w:spacing w:before="11" w:line="254" w:lineRule="auto"/>
        <w:ind w:left="127" w:right="122" w:hanging="1"/>
      </w:pPr>
      <w:r>
        <w:t>and primarily cognitive assessments, and this despite his intended focus on interaction and path-dependence. The wonderful technical power and di­</w:t>
      </w:r>
      <w:r>
        <w:rPr>
          <w:spacing w:val="40"/>
        </w:rPr>
        <w:t xml:space="preserve"> </w:t>
      </w:r>
      <w:r>
        <w:t>verse insights exhibited throughout these five publications are thereby hob­ bled. Phenomenology is left vagu</w:t>
      </w:r>
      <w:r>
        <w:t>e and nebulous, as in Spence's discrimina­ tions between "index" and "signal," whose definitions he borrows from a political scientist concerned with a totally different institutional context Oervis 1970). Spence's discriminations make sense as logic but n</w:t>
      </w:r>
      <w:r>
        <w:t>ot as phe­ nomenology</w:t>
      </w:r>
      <w:r>
        <w:rPr>
          <w:spacing w:val="40"/>
        </w:rPr>
        <w:t xml:space="preserve"> </w:t>
      </w:r>
      <w:r>
        <w:t>in Edmund</w:t>
      </w:r>
      <w:r>
        <w:rPr>
          <w:spacing w:val="40"/>
        </w:rPr>
        <w:t xml:space="preserve"> </w:t>
      </w:r>
      <w:r>
        <w:t>Husserl's sense.</w:t>
      </w:r>
    </w:p>
    <w:p w:rsidR="00C550D4" w:rsidRDefault="00E476FC">
      <w:pPr>
        <w:pStyle w:val="BodyText"/>
        <w:spacing w:line="252" w:lineRule="auto"/>
        <w:ind w:left="126" w:right="118" w:firstLine="209"/>
      </w:pPr>
      <w:r>
        <w:rPr>
          <w:w w:val="105"/>
        </w:rPr>
        <w:t>In the era of civil rights, arbitrary discrimination claimed attention. Spence's</w:t>
      </w:r>
      <w:r>
        <w:rPr>
          <w:spacing w:val="-14"/>
          <w:w w:val="105"/>
        </w:rPr>
        <w:t xml:space="preserve"> </w:t>
      </w:r>
      <w:r>
        <w:rPr>
          <w:w w:val="105"/>
        </w:rPr>
        <w:t>applications</w:t>
      </w:r>
      <w:r>
        <w:rPr>
          <w:spacing w:val="-5"/>
          <w:w w:val="105"/>
        </w:rPr>
        <w:t xml:space="preserve"> </w:t>
      </w:r>
      <w:r>
        <w:rPr>
          <w:w w:val="105"/>
        </w:rPr>
        <w:t>to</w:t>
      </w:r>
      <w:r>
        <w:rPr>
          <w:spacing w:val="-12"/>
          <w:w w:val="105"/>
        </w:rPr>
        <w:t xml:space="preserve"> </w:t>
      </w:r>
      <w:r>
        <w:rPr>
          <w:w w:val="105"/>
        </w:rPr>
        <w:t>discrimination</w:t>
      </w:r>
      <w:r>
        <w:rPr>
          <w:spacing w:val="-14"/>
          <w:w w:val="105"/>
        </w:rPr>
        <w:t xml:space="preserve"> </w:t>
      </w:r>
      <w:r>
        <w:rPr>
          <w:w w:val="105"/>
        </w:rPr>
        <w:t>are,</w:t>
      </w:r>
      <w:r>
        <w:rPr>
          <w:spacing w:val="-12"/>
          <w:w w:val="105"/>
        </w:rPr>
        <w:t xml:space="preserve"> </w:t>
      </w:r>
      <w:r>
        <w:rPr>
          <w:w w:val="105"/>
        </w:rPr>
        <w:t>however,</w:t>
      </w:r>
      <w:r>
        <w:rPr>
          <w:spacing w:val="-4"/>
          <w:w w:val="105"/>
        </w:rPr>
        <w:t xml:space="preserve"> </w:t>
      </w:r>
      <w:r>
        <w:rPr>
          <w:w w:val="105"/>
        </w:rPr>
        <w:t>ad</w:t>
      </w:r>
      <w:r>
        <w:rPr>
          <w:spacing w:val="-10"/>
          <w:w w:val="105"/>
        </w:rPr>
        <w:t xml:space="preserve"> </w:t>
      </w:r>
      <w:r>
        <w:rPr>
          <w:w w:val="105"/>
        </w:rPr>
        <w:t>hoc</w:t>
      </w:r>
      <w:r>
        <w:rPr>
          <w:spacing w:val="-14"/>
          <w:w w:val="105"/>
        </w:rPr>
        <w:t xml:space="preserve"> </w:t>
      </w:r>
      <w:r>
        <w:rPr>
          <w:w w:val="105"/>
        </w:rPr>
        <w:t>in</w:t>
      </w:r>
      <w:r>
        <w:rPr>
          <w:spacing w:val="-11"/>
          <w:w w:val="105"/>
        </w:rPr>
        <w:t xml:space="preserve"> </w:t>
      </w:r>
      <w:r>
        <w:rPr>
          <w:w w:val="105"/>
        </w:rPr>
        <w:t>comparison to his main exposition, wherein the fascination with decepti</w:t>
      </w:r>
      <w:r>
        <w:rPr>
          <w:w w:val="105"/>
        </w:rPr>
        <w:t>ve manipula­ tion</w:t>
      </w:r>
      <w:r>
        <w:rPr>
          <w:spacing w:val="-7"/>
          <w:w w:val="105"/>
        </w:rPr>
        <w:t xml:space="preserve"> </w:t>
      </w:r>
      <w:r>
        <w:rPr>
          <w:w w:val="105"/>
        </w:rPr>
        <w:t>derived from</w:t>
      </w:r>
      <w:r>
        <w:rPr>
          <w:spacing w:val="-1"/>
          <w:w w:val="105"/>
        </w:rPr>
        <w:t xml:space="preserve"> </w:t>
      </w:r>
      <w:r>
        <w:rPr>
          <w:w w:val="105"/>
        </w:rPr>
        <w:t>Robert</w:t>
      </w:r>
      <w:r>
        <w:rPr>
          <w:spacing w:val="-14"/>
          <w:w w:val="105"/>
        </w:rPr>
        <w:t xml:space="preserve"> </w:t>
      </w:r>
      <w:r>
        <w:rPr>
          <w:w w:val="105"/>
        </w:rPr>
        <w:t>Jervis</w:t>
      </w:r>
      <w:r>
        <w:rPr>
          <w:spacing w:val="-5"/>
          <w:w w:val="105"/>
        </w:rPr>
        <w:t xml:space="preserve"> </w:t>
      </w:r>
      <w:r>
        <w:rPr>
          <w:w w:val="105"/>
        </w:rPr>
        <w:t>(1970)</w:t>
      </w:r>
      <w:r>
        <w:rPr>
          <w:spacing w:val="-3"/>
          <w:w w:val="105"/>
        </w:rPr>
        <w:t xml:space="preserve"> </w:t>
      </w:r>
      <w:r>
        <w:rPr>
          <w:w w:val="105"/>
        </w:rPr>
        <w:t>and</w:t>
      </w:r>
      <w:r>
        <w:rPr>
          <w:spacing w:val="-1"/>
          <w:w w:val="105"/>
        </w:rPr>
        <w:t xml:space="preserve"> </w:t>
      </w:r>
      <w:r>
        <w:rPr>
          <w:w w:val="105"/>
        </w:rPr>
        <w:t>thence Erving</w:t>
      </w:r>
      <w:r>
        <w:rPr>
          <w:spacing w:val="-5"/>
          <w:w w:val="105"/>
        </w:rPr>
        <w:t xml:space="preserve"> </w:t>
      </w:r>
      <w:r>
        <w:rPr>
          <w:w w:val="105"/>
        </w:rPr>
        <w:t>Goffman (1969) as well as Thomas Schelling (1978, 1963). Yet, other economists (e.g., Riley 1975) were to point to the strategic interaction being slighted in Spence's book.</w:t>
      </w:r>
    </w:p>
    <w:p w:rsidR="00C550D4" w:rsidRDefault="00E476FC">
      <w:pPr>
        <w:pStyle w:val="BodyText"/>
        <w:spacing w:line="256" w:lineRule="auto"/>
        <w:ind w:left="135" w:right="116" w:firstLine="204"/>
      </w:pPr>
      <w:r>
        <w:t>I argue here</w:t>
      </w:r>
      <w:r>
        <w:t xml:space="preserve"> that markets are matters of ecology across populations rather than of threat and bluster among actors. This is not </w:t>
      </w:r>
      <w:r>
        <w:rPr>
          <w:sz w:val="18"/>
        </w:rPr>
        <w:t xml:space="preserve">to </w:t>
      </w:r>
      <w:r>
        <w:t>say some of Spence's diverse and ingenious formulations could not be adapted to, say, coalition formations in Jervis's bailiwick of international relations. Diane Vaughn (1998) investigated the sources and spread of Spence's theory. She verified that the m</w:t>
      </w:r>
      <w:r>
        <w:t>any co-citations</w:t>
      </w:r>
      <w:r>
        <w:rPr>
          <w:spacing w:val="17"/>
        </w:rPr>
        <w:t xml:space="preserve"> </w:t>
      </w:r>
      <w:r>
        <w:t>of works reflected</w:t>
      </w:r>
      <w:r>
        <w:rPr>
          <w:spacing w:val="23"/>
        </w:rPr>
        <w:t xml:space="preserve"> </w:t>
      </w:r>
      <w:r>
        <w:t>personal</w:t>
      </w:r>
      <w:r>
        <w:rPr>
          <w:spacing w:val="21"/>
        </w:rPr>
        <w:t xml:space="preserve"> </w:t>
      </w:r>
      <w:r>
        <w:t>ties (through the Har-</w:t>
      </w:r>
    </w:p>
    <w:p w:rsidR="00C550D4" w:rsidRDefault="00C550D4">
      <w:pPr>
        <w:spacing w:line="256" w:lineRule="auto"/>
        <w:sectPr w:rsidR="00C550D4">
          <w:pgSz w:w="8850" w:h="13270"/>
          <w:pgMar w:top="1380" w:right="1180" w:bottom="280" w:left="1160" w:header="1160" w:footer="0" w:gutter="0"/>
          <w:cols w:space="720"/>
        </w:sectPr>
      </w:pPr>
    </w:p>
    <w:p w:rsidR="00C550D4" w:rsidRDefault="00E476FC">
      <w:pPr>
        <w:pStyle w:val="BodyText"/>
        <w:spacing w:before="91" w:line="256" w:lineRule="auto"/>
        <w:ind w:left="154" w:right="136"/>
      </w:pPr>
      <w:bookmarkStart w:id="110" w:name="_bookmark94"/>
      <w:bookmarkEnd w:id="110"/>
      <w:r>
        <w:lastRenderedPageBreak/>
        <w:t>vard Center for International Affairs and mediated by Thomas Schelling) among Jervis,</w:t>
      </w:r>
      <w:r>
        <w:rPr>
          <w:spacing w:val="37"/>
        </w:rPr>
        <w:t xml:space="preserve"> </w:t>
      </w:r>
      <w:r>
        <w:t>the sociologist</w:t>
      </w:r>
      <w:r>
        <w:rPr>
          <w:spacing w:val="40"/>
        </w:rPr>
        <w:t xml:space="preserve"> </w:t>
      </w:r>
      <w:r>
        <w:t>Goffman,</w:t>
      </w:r>
      <w:r>
        <w:rPr>
          <w:spacing w:val="39"/>
        </w:rPr>
        <w:t xml:space="preserve"> </w:t>
      </w:r>
      <w:r>
        <w:t>and Spence.</w:t>
      </w:r>
    </w:p>
    <w:p w:rsidR="00C550D4" w:rsidRDefault="00E476FC">
      <w:pPr>
        <w:pStyle w:val="BodyText"/>
        <w:spacing w:line="254" w:lineRule="auto"/>
        <w:ind w:left="153" w:right="114" w:firstLine="197"/>
      </w:pPr>
      <w:r>
        <w:t>Vaughn also makes good use of the unorthodox st</w:t>
      </w:r>
      <w:r>
        <w:t xml:space="preserve">rands in Spence for her own project in sociological theory. Orthodox economic theory leaves many imprints on Spence's work, but its central impetus is unorthodox. Micro­ economics and Industrial Organization theory both suppose that increased quality goes </w:t>
      </w:r>
      <w:r>
        <w:t>generally with higher cost structure, whereas Spence makes the opposite assumption explicitly, and I am showing how Spence's mechanism can be applied in both cases.</w:t>
      </w:r>
      <w:r>
        <w:rPr>
          <w:spacing w:val="23"/>
        </w:rPr>
        <w:t xml:space="preserve"> </w:t>
      </w:r>
      <w:r>
        <w:t>In a sense, I rescue Spence's work</w:t>
      </w:r>
      <w:r>
        <w:rPr>
          <w:spacing w:val="24"/>
        </w:rPr>
        <w:t xml:space="preserve"> </w:t>
      </w:r>
      <w:r>
        <w:t>on markets for</w:t>
      </w:r>
      <w:r>
        <w:rPr>
          <w:spacing w:val="40"/>
        </w:rPr>
        <w:t xml:space="preserve"> </w:t>
      </w:r>
      <w:r>
        <w:t>economic</w:t>
      </w:r>
      <w:r>
        <w:rPr>
          <w:spacing w:val="40"/>
        </w:rPr>
        <w:t xml:space="preserve"> </w:t>
      </w:r>
      <w:r>
        <w:t>orthodoxy-even</w:t>
      </w:r>
      <w:r>
        <w:rPr>
          <w:spacing w:val="40"/>
        </w:rPr>
        <w:t xml:space="preserve"> </w:t>
      </w:r>
      <w:r>
        <w:t>though</w:t>
      </w:r>
      <w:r>
        <w:rPr>
          <w:spacing w:val="40"/>
        </w:rPr>
        <w:t xml:space="preserve"> </w:t>
      </w:r>
      <w:r>
        <w:t>I</w:t>
      </w:r>
      <w:r>
        <w:rPr>
          <w:spacing w:val="40"/>
        </w:rPr>
        <w:t xml:space="preserve"> </w:t>
      </w:r>
      <w:r>
        <w:t>replace</w:t>
      </w:r>
      <w:r>
        <w:rPr>
          <w:spacing w:val="40"/>
        </w:rPr>
        <w:t xml:space="preserve"> </w:t>
      </w:r>
      <w:r>
        <w:t>its</w:t>
      </w:r>
      <w:r>
        <w:rPr>
          <w:spacing w:val="40"/>
        </w:rPr>
        <w:t xml:space="preserve"> </w:t>
      </w:r>
      <w:r>
        <w:t>view</w:t>
      </w:r>
      <w:r>
        <w:rPr>
          <w:spacing w:val="40"/>
        </w:rPr>
        <w:t xml:space="preserve"> </w:t>
      </w:r>
      <w:r>
        <w:t>of</w:t>
      </w:r>
      <w:r>
        <w:rPr>
          <w:spacing w:val="40"/>
        </w:rPr>
        <w:t xml:space="preserve"> </w:t>
      </w:r>
      <w:r>
        <w:t xml:space="preserve">interaction across a field of markets in subsequent chapters by a social constructionist view based in social role and network theories. </w:t>
      </w:r>
      <w:r>
        <w:rPr>
          <w:i/>
          <w:sz w:val="21"/>
        </w:rPr>
        <w:t xml:space="preserve">Market Signaling </w:t>
      </w:r>
      <w:r>
        <w:t>has many facets not mentioned above and is chock full of interesting ideas, as well as for</w:t>
      </w:r>
      <w:r>
        <w:t>malisms</w:t>
      </w:r>
      <w:r>
        <w:rPr>
          <w:spacing w:val="40"/>
        </w:rPr>
        <w:t xml:space="preserve"> </w:t>
      </w:r>
      <w:r>
        <w:t>in the numerous appendices,</w:t>
      </w:r>
      <w:r>
        <w:rPr>
          <w:spacing w:val="40"/>
        </w:rPr>
        <w:t xml:space="preserve"> </w:t>
      </w:r>
      <w:r>
        <w:t>that</w:t>
      </w:r>
      <w:r>
        <w:rPr>
          <w:spacing w:val="40"/>
        </w:rPr>
        <w:t xml:space="preserve"> </w:t>
      </w:r>
      <w:r>
        <w:t>call for further</w:t>
      </w:r>
      <w:r>
        <w:rPr>
          <w:spacing w:val="40"/>
        </w:rPr>
        <w:t xml:space="preserve"> </w:t>
      </w:r>
      <w:r>
        <w:t>application­ such as in the next section.</w:t>
      </w:r>
    </w:p>
    <w:p w:rsidR="00C550D4" w:rsidRDefault="00C550D4">
      <w:pPr>
        <w:pStyle w:val="BodyText"/>
        <w:spacing w:before="164"/>
        <w:jc w:val="left"/>
      </w:pPr>
    </w:p>
    <w:p w:rsidR="00C550D4" w:rsidRDefault="00E476FC">
      <w:pPr>
        <w:ind w:left="48"/>
        <w:jc w:val="center"/>
        <w:rPr>
          <w:sz w:val="16"/>
        </w:rPr>
      </w:pPr>
      <w:r>
        <w:rPr>
          <w:sz w:val="16"/>
        </w:rPr>
        <w:t>QUALITY</w:t>
      </w:r>
      <w:r>
        <w:rPr>
          <w:spacing w:val="23"/>
          <w:sz w:val="16"/>
        </w:rPr>
        <w:t xml:space="preserve"> </w:t>
      </w:r>
      <w:r>
        <w:rPr>
          <w:sz w:val="16"/>
        </w:rPr>
        <w:t>BY</w:t>
      </w:r>
      <w:r>
        <w:rPr>
          <w:spacing w:val="19"/>
          <w:sz w:val="16"/>
        </w:rPr>
        <w:t xml:space="preserve"> </w:t>
      </w:r>
      <w:r>
        <w:rPr>
          <w:sz w:val="16"/>
        </w:rPr>
        <w:t>STREET</w:t>
      </w:r>
      <w:r>
        <w:rPr>
          <w:spacing w:val="36"/>
          <w:sz w:val="16"/>
        </w:rPr>
        <w:t xml:space="preserve"> </w:t>
      </w:r>
      <w:r>
        <w:rPr>
          <w:spacing w:val="-2"/>
          <w:sz w:val="16"/>
        </w:rPr>
        <w:t>NUMBER</w:t>
      </w:r>
    </w:p>
    <w:p w:rsidR="00C550D4" w:rsidRDefault="00E476FC">
      <w:pPr>
        <w:pStyle w:val="BodyText"/>
        <w:spacing w:before="139" w:line="256" w:lineRule="auto"/>
        <w:ind w:left="158" w:right="117" w:firstLine="4"/>
      </w:pPr>
      <w:r>
        <w:t>Formulas and graphs</w:t>
      </w:r>
      <w:r>
        <w:rPr>
          <w:spacing w:val="-3"/>
        </w:rPr>
        <w:t xml:space="preserve"> </w:t>
      </w:r>
      <w:r>
        <w:t>so</w:t>
      </w:r>
      <w:r>
        <w:rPr>
          <w:spacing w:val="-4"/>
        </w:rPr>
        <w:t xml:space="preserve"> </w:t>
      </w:r>
      <w:r>
        <w:t>far have conceived the market as</w:t>
      </w:r>
      <w:r>
        <w:rPr>
          <w:spacing w:val="-2"/>
        </w:rPr>
        <w:t xml:space="preserve"> </w:t>
      </w:r>
      <w:r>
        <w:t>a molecule of a set of member firms that play off each others positions. T</w:t>
      </w:r>
      <w:r>
        <w:t xml:space="preserve">he analysis so far has been carried out in terms of a single firm as representative of its members. This device of a floating index permits the researcher to survey individual firm variation within any given market while exploring the market's overall </w:t>
      </w:r>
      <w:r>
        <w:rPr>
          <w:spacing w:val="-2"/>
        </w:rPr>
        <w:t>tend</w:t>
      </w:r>
      <w:r>
        <w:rPr>
          <w:spacing w:val="-2"/>
        </w:rPr>
        <w:t>encies.</w:t>
      </w:r>
    </w:p>
    <w:p w:rsidR="00C550D4" w:rsidRDefault="00E476FC">
      <w:pPr>
        <w:pStyle w:val="BodyText"/>
        <w:spacing w:line="214" w:lineRule="exact"/>
        <w:ind w:left="364"/>
      </w:pPr>
      <w:r>
        <w:t>Even</w:t>
      </w:r>
      <w:r>
        <w:rPr>
          <w:spacing w:val="42"/>
        </w:rPr>
        <w:t xml:space="preserve"> </w:t>
      </w:r>
      <w:r>
        <w:t>the</w:t>
      </w:r>
      <w:r>
        <w:rPr>
          <w:spacing w:val="32"/>
        </w:rPr>
        <w:t xml:space="preserve"> </w:t>
      </w:r>
      <w:r>
        <w:t>analysis</w:t>
      </w:r>
      <w:r>
        <w:rPr>
          <w:spacing w:val="37"/>
        </w:rPr>
        <w:t xml:space="preserve"> </w:t>
      </w:r>
      <w:r>
        <w:t>of</w:t>
      </w:r>
      <w:r>
        <w:rPr>
          <w:spacing w:val="42"/>
        </w:rPr>
        <w:t xml:space="preserve"> </w:t>
      </w:r>
      <w:r>
        <w:t>unraveling</w:t>
      </w:r>
      <w:r>
        <w:rPr>
          <w:spacing w:val="35"/>
        </w:rPr>
        <w:t xml:space="preserve"> </w:t>
      </w:r>
      <w:r>
        <w:t>in</w:t>
      </w:r>
      <w:r>
        <w:rPr>
          <w:spacing w:val="39"/>
        </w:rPr>
        <w:t xml:space="preserve"> </w:t>
      </w:r>
      <w:r>
        <w:t>the</w:t>
      </w:r>
      <w:r>
        <w:rPr>
          <w:spacing w:val="38"/>
        </w:rPr>
        <w:t xml:space="preserve"> </w:t>
      </w:r>
      <w:r>
        <w:t>previous</w:t>
      </w:r>
      <w:r>
        <w:rPr>
          <w:spacing w:val="41"/>
        </w:rPr>
        <w:t xml:space="preserve"> </w:t>
      </w:r>
      <w:r>
        <w:t>chapter</w:t>
      </w:r>
      <w:r>
        <w:rPr>
          <w:spacing w:val="40"/>
        </w:rPr>
        <w:t xml:space="preserve"> </w:t>
      </w:r>
      <w:r>
        <w:t>bridges</w:t>
      </w:r>
      <w:r>
        <w:rPr>
          <w:spacing w:val="47"/>
        </w:rPr>
        <w:t xml:space="preserve"> </w:t>
      </w:r>
      <w:r>
        <w:t>to</w:t>
      </w:r>
      <w:r>
        <w:rPr>
          <w:spacing w:val="34"/>
        </w:rPr>
        <w:t xml:space="preserve"> </w:t>
      </w:r>
      <w:r>
        <w:rPr>
          <w:spacing w:val="-4"/>
        </w:rPr>
        <w:t>this</w:t>
      </w:r>
    </w:p>
    <w:p w:rsidR="00C550D4" w:rsidRDefault="00E476FC">
      <w:pPr>
        <w:pStyle w:val="BodyText"/>
        <w:spacing w:before="10" w:line="249" w:lineRule="auto"/>
        <w:ind w:left="156" w:right="111" w:firstLine="7"/>
      </w:pPr>
      <w:r>
        <w:t>floating index, since, although that process involves a whole set of putative producers, it rolls through one additional producer at a time. Firms them­ selves</w:t>
      </w:r>
      <w:r>
        <w:rPr>
          <w:spacing w:val="-1"/>
        </w:rPr>
        <w:t xml:space="preserve"> </w:t>
      </w:r>
      <w:r>
        <w:t>rely</w:t>
      </w:r>
      <w:r>
        <w:rPr>
          <w:spacing w:val="-6"/>
        </w:rPr>
        <w:t xml:space="preserve"> </w:t>
      </w:r>
      <w:r>
        <w:t>on</w:t>
      </w:r>
      <w:r>
        <w:rPr>
          <w:spacing w:val="-2"/>
        </w:rPr>
        <w:t xml:space="preserve"> </w:t>
      </w:r>
      <w:r>
        <w:t>observations of particular firms</w:t>
      </w:r>
      <w:r>
        <w:rPr>
          <w:spacing w:val="-1"/>
        </w:rPr>
        <w:t xml:space="preserve"> </w:t>
      </w:r>
      <w:r>
        <w:t>that they regard as</w:t>
      </w:r>
      <w:r>
        <w:rPr>
          <w:spacing w:val="-6"/>
        </w:rPr>
        <w:t xml:space="preserve"> </w:t>
      </w:r>
      <w:r>
        <w:t>benchmarks of possible adjustments. Rather than always scanning across all firms in the market, a firm will tend to focus on some one or two firms as representative for possible</w:t>
      </w:r>
      <w:r>
        <w:rPr>
          <w:spacing w:val="29"/>
        </w:rPr>
        <w:t xml:space="preserve"> </w:t>
      </w:r>
      <w:r>
        <w:t>adjustments</w:t>
      </w:r>
      <w:r>
        <w:rPr>
          <w:spacing w:val="34"/>
        </w:rPr>
        <w:t xml:space="preserve"> </w:t>
      </w:r>
      <w:r>
        <w:t>of rivalry pr</w:t>
      </w:r>
      <w:r>
        <w:t>ofile across that market.</w:t>
      </w:r>
    </w:p>
    <w:p w:rsidR="00C550D4" w:rsidRDefault="00E476FC">
      <w:pPr>
        <w:pStyle w:val="BodyText"/>
        <w:spacing w:before="6" w:line="256" w:lineRule="auto"/>
        <w:ind w:left="158" w:right="115" w:firstLine="212"/>
      </w:pPr>
      <w:r>
        <w:t>Now we turn to entertain additional</w:t>
      </w:r>
      <w:r>
        <w:rPr>
          <w:spacing w:val="40"/>
        </w:rPr>
        <w:t xml:space="preserve"> </w:t>
      </w:r>
      <w:r>
        <w:t>models of</w:t>
      </w:r>
      <w:r>
        <w:rPr>
          <w:spacing w:val="40"/>
        </w:rPr>
        <w:t xml:space="preserve"> </w:t>
      </w:r>
      <w:r>
        <w:t>the market</w:t>
      </w:r>
      <w:r>
        <w:rPr>
          <w:spacing w:val="40"/>
        </w:rPr>
        <w:t xml:space="preserve"> </w:t>
      </w:r>
      <w:r>
        <w:t>that extend those lines further. Consider markets that do not exhibit membership as a partition.</w:t>
      </w:r>
      <w:r>
        <w:rPr>
          <w:spacing w:val="28"/>
        </w:rPr>
        <w:t xml:space="preserve"> </w:t>
      </w:r>
      <w:r>
        <w:t>This stands</w:t>
      </w:r>
      <w:r>
        <w:rPr>
          <w:spacing w:val="23"/>
        </w:rPr>
        <w:t xml:space="preserve"> </w:t>
      </w:r>
      <w:r>
        <w:t>quite</w:t>
      </w:r>
      <w:r>
        <w:rPr>
          <w:spacing w:val="26"/>
        </w:rPr>
        <w:t xml:space="preserve"> </w:t>
      </w:r>
      <w:r>
        <w:t>apart</w:t>
      </w:r>
      <w:r>
        <w:rPr>
          <w:spacing w:val="29"/>
        </w:rPr>
        <w:t xml:space="preserve"> </w:t>
      </w:r>
      <w:r>
        <w:t>from</w:t>
      </w:r>
      <w:r>
        <w:rPr>
          <w:spacing w:val="25"/>
        </w:rPr>
        <w:t xml:space="preserve"> </w:t>
      </w:r>
      <w:r>
        <w:t>how</w:t>
      </w:r>
      <w:r>
        <w:rPr>
          <w:spacing w:val="23"/>
        </w:rPr>
        <w:t xml:space="preserve"> </w:t>
      </w:r>
      <w:r>
        <w:t>many</w:t>
      </w:r>
      <w:r>
        <w:rPr>
          <w:spacing w:val="22"/>
        </w:rPr>
        <w:t xml:space="preserve"> </w:t>
      </w:r>
      <w:r>
        <w:t>firms</w:t>
      </w:r>
      <w:r>
        <w:rPr>
          <w:spacing w:val="25"/>
        </w:rPr>
        <w:t xml:space="preserve"> </w:t>
      </w:r>
      <w:r>
        <w:t>there</w:t>
      </w:r>
      <w:r>
        <w:rPr>
          <w:spacing w:val="29"/>
        </w:rPr>
        <w:t xml:space="preserve"> </w:t>
      </w:r>
      <w:r>
        <w:t>are,</w:t>
      </w:r>
      <w:r>
        <w:rPr>
          <w:spacing w:val="25"/>
        </w:rPr>
        <w:t xml:space="preserve"> </w:t>
      </w:r>
      <w:r>
        <w:t>and</w:t>
      </w:r>
      <w:r>
        <w:rPr>
          <w:spacing w:val="26"/>
        </w:rPr>
        <w:t xml:space="preserve"> </w:t>
      </w:r>
      <w:r>
        <w:t>how far</w:t>
      </w:r>
      <w:r>
        <w:rPr>
          <w:spacing w:val="-8"/>
        </w:rPr>
        <w:t xml:space="preserve"> </w:t>
      </w:r>
      <w:r>
        <w:t>spread on</w:t>
      </w:r>
      <w:r>
        <w:rPr>
          <w:spacing w:val="-10"/>
        </w:rPr>
        <w:t xml:space="preserve"> </w:t>
      </w:r>
      <w:r>
        <w:t>some</w:t>
      </w:r>
      <w:r>
        <w:rPr>
          <w:spacing w:val="-3"/>
        </w:rPr>
        <w:t xml:space="preserve"> </w:t>
      </w:r>
      <w:r>
        <w:t>index</w:t>
      </w:r>
      <w:r>
        <w:rPr>
          <w:spacing w:val="-1"/>
        </w:rPr>
        <w:t xml:space="preserve"> </w:t>
      </w:r>
      <w:r>
        <w:t>of quality they</w:t>
      </w:r>
      <w:r>
        <w:rPr>
          <w:spacing w:val="-9"/>
        </w:rPr>
        <w:t xml:space="preserve"> </w:t>
      </w:r>
      <w:r>
        <w:t>lie.</w:t>
      </w:r>
      <w:r>
        <w:rPr>
          <w:spacing w:val="-5"/>
        </w:rPr>
        <w:t xml:space="preserve"> </w:t>
      </w:r>
      <w:r>
        <w:t>Let's turn</w:t>
      </w:r>
      <w:r>
        <w:rPr>
          <w:spacing w:val="-3"/>
        </w:rPr>
        <w:t xml:space="preserve"> </w:t>
      </w:r>
      <w:r>
        <w:t>to</w:t>
      </w:r>
      <w:r>
        <w:rPr>
          <w:spacing w:val="-6"/>
        </w:rPr>
        <w:t xml:space="preserve"> </w:t>
      </w:r>
      <w:r>
        <w:t>a</w:t>
      </w:r>
      <w:r>
        <w:rPr>
          <w:spacing w:val="-4"/>
        </w:rPr>
        <w:t xml:space="preserve"> </w:t>
      </w:r>
      <w:r>
        <w:t>different visualiza­ tion of markets, one that no longer conceives them as discrete molecules</w:t>
      </w:r>
      <w:r>
        <w:rPr>
          <w:spacing w:val="40"/>
        </w:rPr>
        <w:t xml:space="preserve"> </w:t>
      </w:r>
      <w:r>
        <w:t>made up</w:t>
      </w:r>
      <w:r>
        <w:rPr>
          <w:spacing w:val="-5"/>
        </w:rPr>
        <w:t xml:space="preserve"> </w:t>
      </w:r>
      <w:r>
        <w:t>of a</w:t>
      </w:r>
      <w:r>
        <w:rPr>
          <w:spacing w:val="-5"/>
        </w:rPr>
        <w:t xml:space="preserve"> </w:t>
      </w:r>
      <w:r>
        <w:t>few</w:t>
      </w:r>
      <w:r>
        <w:rPr>
          <w:spacing w:val="-7"/>
        </w:rPr>
        <w:t xml:space="preserve"> </w:t>
      </w:r>
      <w:r>
        <w:t>firms</w:t>
      </w:r>
      <w:r>
        <w:rPr>
          <w:spacing w:val="-7"/>
        </w:rPr>
        <w:t xml:space="preserve"> </w:t>
      </w:r>
      <w:r>
        <w:t>as</w:t>
      </w:r>
      <w:r>
        <w:rPr>
          <w:spacing w:val="-9"/>
        </w:rPr>
        <w:t xml:space="preserve"> </w:t>
      </w:r>
      <w:r>
        <w:t>atoms.</w:t>
      </w:r>
      <w:r>
        <w:rPr>
          <w:spacing w:val="-2"/>
        </w:rPr>
        <w:t xml:space="preserve"> </w:t>
      </w:r>
      <w:r>
        <w:t>Such a</w:t>
      </w:r>
      <w:r>
        <w:rPr>
          <w:spacing w:val="-4"/>
        </w:rPr>
        <w:t xml:space="preserve"> </w:t>
      </w:r>
      <w:r>
        <w:t>visualization obviously</w:t>
      </w:r>
      <w:r>
        <w:rPr>
          <w:spacing w:val="-1"/>
        </w:rPr>
        <w:t xml:space="preserve"> </w:t>
      </w:r>
      <w:r>
        <w:t>fits</w:t>
      </w:r>
      <w:r>
        <w:rPr>
          <w:spacing w:val="-4"/>
        </w:rPr>
        <w:t xml:space="preserve"> </w:t>
      </w:r>
      <w:r>
        <w:t>also</w:t>
      </w:r>
      <w:r>
        <w:rPr>
          <w:spacing w:val="-1"/>
        </w:rPr>
        <w:t xml:space="preserve"> </w:t>
      </w:r>
      <w:r>
        <w:t>with Spence's view on markets, just treated. Yet the model of the previous chap­ ters remains relevant.</w:t>
      </w:r>
    </w:p>
    <w:p w:rsidR="00C550D4" w:rsidRDefault="00E476FC">
      <w:pPr>
        <w:pStyle w:val="BodyText"/>
        <w:spacing w:line="249" w:lineRule="auto"/>
        <w:ind w:left="158" w:right="115" w:firstLine="203"/>
      </w:pPr>
      <w:r>
        <w:t>Take a relativized view of the market from the perspective of successive firms in the role of ego. This is by no means a new idea: Chamberlin dis­ cusse</w:t>
      </w:r>
      <w:r>
        <w:t>d it in terms of "chain linking" and overlapping</w:t>
      </w:r>
      <w:r>
        <w:rPr>
          <w:spacing w:val="40"/>
        </w:rPr>
        <w:t xml:space="preserve"> </w:t>
      </w:r>
      <w:r>
        <w:t>market areas (1962, 103-4); and see chapter</w:t>
      </w:r>
      <w:r>
        <w:rPr>
          <w:spacing w:val="28"/>
        </w:rPr>
        <w:t xml:space="preserve"> </w:t>
      </w:r>
      <w:r>
        <w:t>7 of</w:t>
      </w:r>
      <w:r>
        <w:rPr>
          <w:spacing w:val="27"/>
        </w:rPr>
        <w:t xml:space="preserve"> </w:t>
      </w:r>
      <w:r>
        <w:t>the</w:t>
      </w:r>
      <w:r>
        <w:rPr>
          <w:spacing w:val="25"/>
        </w:rPr>
        <w:t xml:space="preserve"> </w:t>
      </w:r>
      <w:r>
        <w:rPr>
          <w:i/>
          <w:sz w:val="21"/>
        </w:rPr>
        <w:t>Handbook</w:t>
      </w:r>
      <w:r>
        <w:rPr>
          <w:i/>
          <w:spacing w:val="36"/>
          <w:sz w:val="21"/>
        </w:rPr>
        <w:t xml:space="preserve"> </w:t>
      </w:r>
      <w:r>
        <w:t>cited</w:t>
      </w:r>
      <w:r>
        <w:rPr>
          <w:spacing w:val="22"/>
        </w:rPr>
        <w:t xml:space="preserve"> </w:t>
      </w:r>
      <w:r>
        <w:t>earlier</w:t>
      </w:r>
      <w:r>
        <w:rPr>
          <w:spacing w:val="22"/>
        </w:rPr>
        <w:t xml:space="preserve"> </w:t>
      </w:r>
      <w:r>
        <w:t>(Schmalensee</w:t>
      </w:r>
      <w:r>
        <w:rPr>
          <w:spacing w:val="34"/>
        </w:rPr>
        <w:t xml:space="preserve"> </w:t>
      </w:r>
      <w:r>
        <w:t>and</w:t>
      </w:r>
    </w:p>
    <w:p w:rsidR="00C550D4" w:rsidRDefault="00C550D4">
      <w:pPr>
        <w:spacing w:line="249" w:lineRule="auto"/>
        <w:sectPr w:rsidR="00C550D4">
          <w:pgSz w:w="8850" w:h="13270"/>
          <w:pgMar w:top="1380" w:right="1160" w:bottom="280" w:left="1160" w:header="1160" w:footer="0" w:gutter="0"/>
          <w:cols w:space="720"/>
        </w:sectPr>
      </w:pPr>
    </w:p>
    <w:p w:rsidR="00C550D4" w:rsidRDefault="00E476FC">
      <w:pPr>
        <w:pStyle w:val="BodyText"/>
        <w:spacing w:before="91" w:line="249" w:lineRule="auto"/>
        <w:ind w:left="125" w:right="134" w:hanging="6"/>
      </w:pPr>
      <w:bookmarkStart w:id="111" w:name="_bookmark95"/>
      <w:bookmarkEnd w:id="111"/>
      <w:r>
        <w:lastRenderedPageBreak/>
        <w:t>Willig 1989). The</w:t>
      </w:r>
      <w:r>
        <w:rPr>
          <w:spacing w:val="26"/>
        </w:rPr>
        <w:t xml:space="preserve"> </w:t>
      </w:r>
      <w:r>
        <w:t>point is that</w:t>
      </w:r>
      <w:r>
        <w:rPr>
          <w:spacing w:val="30"/>
        </w:rPr>
        <w:t xml:space="preserve"> </w:t>
      </w:r>
      <w:r>
        <w:t xml:space="preserve">the </w:t>
      </w:r>
      <w:r>
        <w:rPr>
          <w:rFonts w:ascii="Arial" w:hAnsi="Arial"/>
          <w:i/>
          <w:sz w:val="18"/>
        </w:rPr>
        <w:t xml:space="preserve">W(y) </w:t>
      </w:r>
      <w:r>
        <w:t>model can be adapted</w:t>
      </w:r>
      <w:r>
        <w:rPr>
          <w:spacing w:val="40"/>
        </w:rPr>
        <w:t xml:space="preserve"> </w:t>
      </w:r>
      <w:r>
        <w:t>to this view and also fit with qua</w:t>
      </w:r>
      <w:r>
        <w:t>lity regimes as envisaged in the economics-of-conven­ tion paradigm treated at the</w:t>
      </w:r>
      <w:r>
        <w:rPr>
          <w:spacing w:val="-1"/>
        </w:rPr>
        <w:t xml:space="preserve"> </w:t>
      </w:r>
      <w:r>
        <w:t>end of chapter 7. Indeed, fuzzing the boundaries of markets may fit the presuppositions of</w:t>
      </w:r>
      <w:r>
        <w:rPr>
          <w:spacing w:val="40"/>
        </w:rPr>
        <w:t xml:space="preserve"> </w:t>
      </w:r>
      <w:r>
        <w:t>the latter paradigm better.</w:t>
      </w:r>
    </w:p>
    <w:p w:rsidR="00C550D4" w:rsidRDefault="00E476FC">
      <w:pPr>
        <w:pStyle w:val="BodyText"/>
        <w:spacing w:before="4" w:line="254" w:lineRule="auto"/>
        <w:ind w:left="124" w:right="149" w:firstLine="203"/>
      </w:pPr>
      <w:r>
        <w:t>Geographic dispersion is one major basis of such nonmo</w:t>
      </w:r>
      <w:r>
        <w:t>lecular markets. (For an economic survey of such dispersion see Eaton and Lipsey 1989. For recent sociological case studies see Haveman and Nonnemaker 1996 and Baum and Mezias 1992).</w:t>
      </w:r>
    </w:p>
    <w:p w:rsidR="00C550D4" w:rsidRDefault="00C550D4">
      <w:pPr>
        <w:pStyle w:val="BodyText"/>
        <w:spacing w:before="107"/>
        <w:jc w:val="left"/>
      </w:pPr>
    </w:p>
    <w:p w:rsidR="00C550D4" w:rsidRDefault="00E476FC">
      <w:pPr>
        <w:ind w:left="1808"/>
        <w:rPr>
          <w:b/>
          <w:i/>
          <w:sz w:val="24"/>
        </w:rPr>
      </w:pPr>
      <w:r>
        <w:rPr>
          <w:b/>
          <w:i/>
          <w:w w:val="85"/>
          <w:sz w:val="24"/>
        </w:rPr>
        <w:t>Marina</w:t>
      </w:r>
      <w:r>
        <w:rPr>
          <w:b/>
          <w:i/>
          <w:spacing w:val="16"/>
          <w:sz w:val="24"/>
        </w:rPr>
        <w:t xml:space="preserve"> </w:t>
      </w:r>
      <w:r>
        <w:rPr>
          <w:b/>
          <w:i/>
          <w:w w:val="85"/>
          <w:sz w:val="24"/>
        </w:rPr>
        <w:t>and</w:t>
      </w:r>
      <w:r>
        <w:rPr>
          <w:b/>
          <w:i/>
          <w:spacing w:val="20"/>
          <w:sz w:val="24"/>
        </w:rPr>
        <w:t xml:space="preserve"> </w:t>
      </w:r>
      <w:r>
        <w:rPr>
          <w:b/>
          <w:i/>
          <w:w w:val="85"/>
          <w:sz w:val="24"/>
        </w:rPr>
        <w:t>Gambling</w:t>
      </w:r>
      <w:r>
        <w:rPr>
          <w:b/>
          <w:i/>
          <w:spacing w:val="41"/>
          <w:sz w:val="24"/>
        </w:rPr>
        <w:t xml:space="preserve"> </w:t>
      </w:r>
      <w:r>
        <w:rPr>
          <w:b/>
          <w:i/>
          <w:spacing w:val="-2"/>
          <w:w w:val="85"/>
          <w:sz w:val="24"/>
        </w:rPr>
        <w:t>Industries</w:t>
      </w:r>
    </w:p>
    <w:p w:rsidR="00C550D4" w:rsidRDefault="00E476FC">
      <w:pPr>
        <w:pStyle w:val="BodyText"/>
        <w:spacing w:before="127" w:line="254" w:lineRule="auto"/>
        <w:ind w:left="121" w:right="141" w:hanging="1"/>
        <w:jc w:val="right"/>
      </w:pPr>
      <w:r>
        <w:t>A colorful exemplar is the development</w:t>
      </w:r>
      <w:r>
        <w:rPr>
          <w:spacing w:val="27"/>
        </w:rPr>
        <w:t xml:space="preserve"> </w:t>
      </w:r>
      <w:r>
        <w:t>of</w:t>
      </w:r>
      <w:r>
        <w:rPr>
          <w:spacing w:val="21"/>
        </w:rPr>
        <w:t xml:space="preserve"> </w:t>
      </w:r>
      <w:r>
        <w:t>the Las Vegas Strip</w:t>
      </w:r>
      <w:r>
        <w:rPr>
          <w:spacing w:val="14"/>
        </w:rPr>
        <w:t xml:space="preserve"> </w:t>
      </w:r>
      <w:r>
        <w:t>of enormous casinos</w:t>
      </w:r>
      <w:r>
        <w:rPr>
          <w:spacing w:val="25"/>
        </w:rPr>
        <w:t xml:space="preserve"> </w:t>
      </w:r>
      <w:r>
        <w:t>in</w:t>
      </w:r>
      <w:r>
        <w:rPr>
          <w:spacing w:val="28"/>
        </w:rPr>
        <w:t xml:space="preserve"> </w:t>
      </w:r>
      <w:r>
        <w:t>the</w:t>
      </w:r>
      <w:r>
        <w:rPr>
          <w:spacing w:val="28"/>
        </w:rPr>
        <w:t xml:space="preserve"> </w:t>
      </w:r>
      <w:r>
        <w:t>Nevada</w:t>
      </w:r>
      <w:r>
        <w:rPr>
          <w:spacing w:val="34"/>
        </w:rPr>
        <w:t xml:space="preserve"> </w:t>
      </w:r>
      <w:r>
        <w:t>desert.</w:t>
      </w:r>
      <w:r>
        <w:rPr>
          <w:rFonts w:ascii="Arial" w:hAnsi="Arial"/>
          <w:position w:val="4"/>
          <w:sz w:val="10"/>
        </w:rPr>
        <w:t>8</w:t>
      </w:r>
      <w:r>
        <w:rPr>
          <w:rFonts w:ascii="Arial" w:hAnsi="Arial"/>
          <w:spacing w:val="40"/>
          <w:position w:val="4"/>
          <w:sz w:val="10"/>
        </w:rPr>
        <w:t xml:space="preserve"> </w:t>
      </w:r>
      <w:r>
        <w:t>An</w:t>
      </w:r>
      <w:r>
        <w:rPr>
          <w:spacing w:val="26"/>
        </w:rPr>
        <w:t xml:space="preserve"> </w:t>
      </w:r>
      <w:r>
        <w:t>initial</w:t>
      </w:r>
      <w:r>
        <w:rPr>
          <w:spacing w:val="24"/>
        </w:rPr>
        <w:t xml:space="preserve"> </w:t>
      </w:r>
      <w:r>
        <w:t>cluster</w:t>
      </w:r>
      <w:r>
        <w:rPr>
          <w:spacing w:val="30"/>
        </w:rPr>
        <w:t xml:space="preserve"> </w:t>
      </w:r>
      <w:r>
        <w:t>of</w:t>
      </w:r>
      <w:r>
        <w:rPr>
          <w:spacing w:val="33"/>
        </w:rPr>
        <w:t xml:space="preserve"> </w:t>
      </w:r>
      <w:r>
        <w:t>casinos</w:t>
      </w:r>
      <w:r>
        <w:rPr>
          <w:spacing w:val="29"/>
        </w:rPr>
        <w:t xml:space="preserve"> </w:t>
      </w:r>
      <w:r>
        <w:t>from</w:t>
      </w:r>
      <w:r>
        <w:rPr>
          <w:spacing w:val="33"/>
        </w:rPr>
        <w:t xml:space="preserve"> </w:t>
      </w:r>
      <w:r>
        <w:t>the</w:t>
      </w:r>
      <w:r>
        <w:rPr>
          <w:spacing w:val="21"/>
        </w:rPr>
        <w:t xml:space="preserve"> </w:t>
      </w:r>
      <w:r>
        <w:t>1940s along</w:t>
      </w:r>
      <w:r>
        <w:rPr>
          <w:spacing w:val="19"/>
        </w:rPr>
        <w:t xml:space="preserve"> </w:t>
      </w:r>
      <w:r>
        <w:t>Las</w:t>
      </w:r>
      <w:r>
        <w:rPr>
          <w:spacing w:val="15"/>
        </w:rPr>
        <w:t xml:space="preserve"> </w:t>
      </w:r>
      <w:r>
        <w:t>Vegas</w:t>
      </w:r>
      <w:r>
        <w:rPr>
          <w:spacing w:val="23"/>
        </w:rPr>
        <w:t xml:space="preserve"> </w:t>
      </w:r>
      <w:r>
        <w:t>Boulevard</w:t>
      </w:r>
      <w:r>
        <w:rPr>
          <w:spacing w:val="25"/>
        </w:rPr>
        <w:t xml:space="preserve"> </w:t>
      </w:r>
      <w:r>
        <w:t>was</w:t>
      </w:r>
      <w:r>
        <w:rPr>
          <w:spacing w:val="18"/>
        </w:rPr>
        <w:t xml:space="preserve"> </w:t>
      </w:r>
      <w:r>
        <w:t>followed</w:t>
      </w:r>
      <w:r>
        <w:rPr>
          <w:spacing w:val="28"/>
        </w:rPr>
        <w:t xml:space="preserve"> </w:t>
      </w:r>
      <w:r>
        <w:t>by</w:t>
      </w:r>
      <w:r>
        <w:rPr>
          <w:spacing w:val="12"/>
        </w:rPr>
        <w:t xml:space="preserve"> </w:t>
      </w:r>
      <w:r>
        <w:t>successive</w:t>
      </w:r>
      <w:r>
        <w:rPr>
          <w:spacing w:val="26"/>
        </w:rPr>
        <w:t xml:space="preserve"> </w:t>
      </w:r>
      <w:r>
        <w:t>foundings</w:t>
      </w:r>
      <w:r>
        <w:rPr>
          <w:spacing w:val="25"/>
        </w:rPr>
        <w:t xml:space="preserve"> </w:t>
      </w:r>
      <w:r>
        <w:t>of</w:t>
      </w:r>
      <w:r>
        <w:rPr>
          <w:spacing w:val="22"/>
        </w:rPr>
        <w:t xml:space="preserve"> </w:t>
      </w:r>
      <w:r>
        <w:t>addi­ tional</w:t>
      </w:r>
      <w:r>
        <w:rPr>
          <w:spacing w:val="21"/>
        </w:rPr>
        <w:t xml:space="preserve"> </w:t>
      </w:r>
      <w:r>
        <w:t>casinos</w:t>
      </w:r>
      <w:r>
        <w:rPr>
          <w:spacing w:val="30"/>
        </w:rPr>
        <w:t xml:space="preserve"> </w:t>
      </w:r>
      <w:r>
        <w:t>reaching</w:t>
      </w:r>
      <w:r>
        <w:rPr>
          <w:spacing w:val="26"/>
        </w:rPr>
        <w:t xml:space="preserve"> </w:t>
      </w:r>
      <w:r>
        <w:t>further</w:t>
      </w:r>
      <w:r>
        <w:rPr>
          <w:spacing w:val="29"/>
        </w:rPr>
        <w:t xml:space="preserve"> </w:t>
      </w:r>
      <w:r>
        <w:t>and</w:t>
      </w:r>
      <w:r>
        <w:rPr>
          <w:spacing w:val="25"/>
        </w:rPr>
        <w:t xml:space="preserve"> </w:t>
      </w:r>
      <w:r>
        <w:t>further</w:t>
      </w:r>
      <w:r>
        <w:rPr>
          <w:spacing w:val="28"/>
        </w:rPr>
        <w:t xml:space="preserve"> </w:t>
      </w:r>
      <w:r>
        <w:t>along</w:t>
      </w:r>
      <w:r>
        <w:rPr>
          <w:spacing w:val="27"/>
        </w:rPr>
        <w:t xml:space="preserve"> </w:t>
      </w:r>
      <w:r>
        <w:t>this</w:t>
      </w:r>
      <w:r>
        <w:rPr>
          <w:spacing w:val="22"/>
        </w:rPr>
        <w:t xml:space="preserve"> </w:t>
      </w:r>
      <w:r>
        <w:t>boulevard,</w:t>
      </w:r>
      <w:r>
        <w:rPr>
          <w:spacing w:val="35"/>
        </w:rPr>
        <w:t xml:space="preserve"> </w:t>
      </w:r>
      <w:r>
        <w:t>decade</w:t>
      </w:r>
      <w:r>
        <w:rPr>
          <w:spacing w:val="32"/>
        </w:rPr>
        <w:t xml:space="preserve"> </w:t>
      </w:r>
      <w:r>
        <w:t>by decade, but now outside the older center of town. These casinos also then fill in holes along the arc of</w:t>
      </w:r>
      <w:r>
        <w:rPr>
          <w:spacing w:val="23"/>
        </w:rPr>
        <w:t xml:space="preserve"> </w:t>
      </w:r>
      <w:r>
        <w:t>the Strip, which in width reaches out only as far as the</w:t>
      </w:r>
      <w:r>
        <w:rPr>
          <w:spacing w:val="-3"/>
        </w:rPr>
        <w:t xml:space="preserve"> </w:t>
      </w:r>
      <w:r>
        <w:t>adjacent boulevards paralleling Las</w:t>
      </w:r>
      <w:r>
        <w:rPr>
          <w:spacing w:val="-6"/>
        </w:rPr>
        <w:t xml:space="preserve"> </w:t>
      </w:r>
      <w:r>
        <w:t>Vegas Boulevard. The</w:t>
      </w:r>
      <w:r>
        <w:rPr>
          <w:spacing w:val="-6"/>
        </w:rPr>
        <w:t xml:space="preserve"> </w:t>
      </w:r>
      <w:r>
        <w:t>Strip, thus,</w:t>
      </w:r>
      <w:r>
        <w:rPr>
          <w:spacing w:val="-2"/>
        </w:rPr>
        <w:t xml:space="preserve"> </w:t>
      </w:r>
      <w:r>
        <w:t>is</w:t>
      </w:r>
      <w:r>
        <w:rPr>
          <w:spacing w:val="-9"/>
        </w:rPr>
        <w:t xml:space="preserve"> </w:t>
      </w:r>
      <w:r>
        <w:t>a literal,</w:t>
      </w:r>
      <w:r>
        <w:rPr>
          <w:spacing w:val="40"/>
        </w:rPr>
        <w:t xml:space="preserve"> </w:t>
      </w:r>
      <w:r>
        <w:t>physica</w:t>
      </w:r>
      <w:r>
        <w:t>l</w:t>
      </w:r>
      <w:r>
        <w:rPr>
          <w:spacing w:val="40"/>
        </w:rPr>
        <w:t xml:space="preserve"> </w:t>
      </w:r>
      <w:r>
        <w:t>model</w:t>
      </w:r>
      <w:r>
        <w:rPr>
          <w:spacing w:val="34"/>
        </w:rPr>
        <w:t xml:space="preserve"> </w:t>
      </w:r>
      <w:r>
        <w:t>for</w:t>
      </w:r>
      <w:r>
        <w:rPr>
          <w:spacing w:val="37"/>
        </w:rPr>
        <w:t xml:space="preserve"> </w:t>
      </w:r>
      <w:r>
        <w:t>an</w:t>
      </w:r>
      <w:r>
        <w:rPr>
          <w:spacing w:val="28"/>
        </w:rPr>
        <w:t xml:space="preserve"> </w:t>
      </w:r>
      <w:r>
        <w:t>array</w:t>
      </w:r>
      <w:r>
        <w:rPr>
          <w:spacing w:val="31"/>
        </w:rPr>
        <w:t xml:space="preserve"> </w:t>
      </w:r>
      <w:r>
        <w:t>of</w:t>
      </w:r>
      <w:r>
        <w:rPr>
          <w:spacing w:val="40"/>
        </w:rPr>
        <w:t xml:space="preserve"> </w:t>
      </w:r>
      <w:r>
        <w:t>producers</w:t>
      </w:r>
      <w:r>
        <w:rPr>
          <w:spacing w:val="40"/>
        </w:rPr>
        <w:t xml:space="preserve"> </w:t>
      </w:r>
      <w:r>
        <w:t>by</w:t>
      </w:r>
      <w:r>
        <w:rPr>
          <w:spacing w:val="29"/>
        </w:rPr>
        <w:t xml:space="preserve"> </w:t>
      </w:r>
      <w:r>
        <w:t>quality</w:t>
      </w:r>
      <w:r>
        <w:rPr>
          <w:spacing w:val="40"/>
        </w:rPr>
        <w:t xml:space="preserve"> </w:t>
      </w:r>
      <w:r>
        <w:rPr>
          <w:i/>
        </w:rPr>
        <w:t>n</w:t>
      </w:r>
      <w:r>
        <w:rPr>
          <w:i/>
          <w:spacing w:val="22"/>
        </w:rPr>
        <w:t xml:space="preserve"> </w:t>
      </w:r>
      <w:r>
        <w:t>in</w:t>
      </w:r>
      <w:r>
        <w:rPr>
          <w:spacing w:val="27"/>
        </w:rPr>
        <w:t xml:space="preserve"> </w:t>
      </w:r>
      <w:r>
        <w:t>a</w:t>
      </w:r>
      <w:r>
        <w:rPr>
          <w:spacing w:val="25"/>
        </w:rPr>
        <w:t xml:space="preserve"> </w:t>
      </w:r>
      <w:r>
        <w:t>service industry. (This exemplar is developed further at the end of the next chapter.) Let</w:t>
      </w:r>
      <w:r>
        <w:rPr>
          <w:spacing w:val="40"/>
        </w:rPr>
        <w:t xml:space="preserve"> </w:t>
      </w:r>
      <w:r>
        <w:t>us</w:t>
      </w:r>
      <w:r>
        <w:rPr>
          <w:spacing w:val="40"/>
        </w:rPr>
        <w:t xml:space="preserve"> </w:t>
      </w:r>
      <w:r>
        <w:t>next</w:t>
      </w:r>
      <w:r>
        <w:rPr>
          <w:spacing w:val="40"/>
        </w:rPr>
        <w:t xml:space="preserve"> </w:t>
      </w:r>
      <w:r>
        <w:t>discuss</w:t>
      </w:r>
      <w:r>
        <w:rPr>
          <w:spacing w:val="40"/>
        </w:rPr>
        <w:t xml:space="preserve"> </w:t>
      </w:r>
      <w:r>
        <w:t>in</w:t>
      </w:r>
      <w:r>
        <w:rPr>
          <w:spacing w:val="40"/>
        </w:rPr>
        <w:t xml:space="preserve"> </w:t>
      </w:r>
      <w:r>
        <w:t>some</w:t>
      </w:r>
      <w:r>
        <w:rPr>
          <w:spacing w:val="40"/>
        </w:rPr>
        <w:t xml:space="preserve"> </w:t>
      </w:r>
      <w:r>
        <w:t>detail</w:t>
      </w:r>
      <w:r>
        <w:rPr>
          <w:spacing w:val="40"/>
        </w:rPr>
        <w:t xml:space="preserve"> </w:t>
      </w:r>
      <w:r>
        <w:t>the</w:t>
      </w:r>
      <w:r>
        <w:rPr>
          <w:spacing w:val="40"/>
        </w:rPr>
        <w:t xml:space="preserve"> </w:t>
      </w:r>
      <w:r>
        <w:t>market</w:t>
      </w:r>
      <w:r>
        <w:rPr>
          <w:spacing w:val="40"/>
        </w:rPr>
        <w:t xml:space="preserve"> </w:t>
      </w:r>
      <w:r>
        <w:t>in</w:t>
      </w:r>
      <w:r>
        <w:rPr>
          <w:spacing w:val="40"/>
        </w:rPr>
        <w:t xml:space="preserve"> </w:t>
      </w:r>
      <w:r>
        <w:t>services</w:t>
      </w:r>
      <w:r>
        <w:rPr>
          <w:spacing w:val="40"/>
        </w:rPr>
        <w:t xml:space="preserve"> </w:t>
      </w:r>
      <w:r>
        <w:t>provided</w:t>
      </w:r>
      <w:r>
        <w:rPr>
          <w:spacing w:val="40"/>
        </w:rPr>
        <w:t xml:space="preserve"> </w:t>
      </w:r>
      <w:r>
        <w:t>by marinas</w:t>
      </w:r>
      <w:r>
        <w:rPr>
          <w:spacing w:val="40"/>
        </w:rPr>
        <w:t xml:space="preserve"> </w:t>
      </w:r>
      <w:r>
        <w:t>to</w:t>
      </w:r>
      <w:r>
        <w:rPr>
          <w:spacing w:val="29"/>
        </w:rPr>
        <w:t xml:space="preserve"> </w:t>
      </w:r>
      <w:r>
        <w:t>boat-users.</w:t>
      </w:r>
      <w:r>
        <w:rPr>
          <w:spacing w:val="40"/>
        </w:rPr>
        <w:t xml:space="preserve"> </w:t>
      </w:r>
      <w:r>
        <w:t>Whether</w:t>
      </w:r>
      <w:r>
        <w:rPr>
          <w:spacing w:val="40"/>
        </w:rPr>
        <w:t xml:space="preserve"> </w:t>
      </w:r>
      <w:r>
        <w:t>along</w:t>
      </w:r>
      <w:r>
        <w:rPr>
          <w:spacing w:val="27"/>
        </w:rPr>
        <w:t xml:space="preserve"> </w:t>
      </w:r>
      <w:r>
        <w:t>an</w:t>
      </w:r>
      <w:r>
        <w:rPr>
          <w:spacing w:val="27"/>
        </w:rPr>
        <w:t xml:space="preserve"> </w:t>
      </w:r>
      <w:r>
        <w:t>ocean</w:t>
      </w:r>
      <w:r>
        <w:rPr>
          <w:spacing w:val="34"/>
        </w:rPr>
        <w:t xml:space="preserve"> </w:t>
      </w:r>
      <w:r>
        <w:t>coastline</w:t>
      </w:r>
      <w:r>
        <w:rPr>
          <w:spacing w:val="40"/>
        </w:rPr>
        <w:t xml:space="preserve"> </w:t>
      </w:r>
      <w:r>
        <w:t>or</w:t>
      </w:r>
      <w:r>
        <w:rPr>
          <w:spacing w:val="30"/>
        </w:rPr>
        <w:t xml:space="preserve"> </w:t>
      </w:r>
      <w:r>
        <w:t>along</w:t>
      </w:r>
      <w:r>
        <w:rPr>
          <w:spacing w:val="32"/>
        </w:rPr>
        <w:t xml:space="preserve"> </w:t>
      </w:r>
      <w:r>
        <w:t>a</w:t>
      </w:r>
      <w:r>
        <w:rPr>
          <w:spacing w:val="38"/>
        </w:rPr>
        <w:t xml:space="preserve"> </w:t>
      </w:r>
      <w:r>
        <w:t>river, marinas</w:t>
      </w:r>
      <w:r>
        <w:rPr>
          <w:spacing w:val="40"/>
        </w:rPr>
        <w:t xml:space="preserve"> </w:t>
      </w:r>
      <w:r>
        <w:t>are</w:t>
      </w:r>
      <w:r>
        <w:rPr>
          <w:spacing w:val="36"/>
        </w:rPr>
        <w:t xml:space="preserve"> </w:t>
      </w:r>
      <w:r>
        <w:t>bound</w:t>
      </w:r>
      <w:r>
        <w:rPr>
          <w:spacing w:val="40"/>
        </w:rPr>
        <w:t xml:space="preserve"> </w:t>
      </w:r>
      <w:r>
        <w:t>to</w:t>
      </w:r>
      <w:r>
        <w:rPr>
          <w:spacing w:val="34"/>
        </w:rPr>
        <w:t xml:space="preserve"> </w:t>
      </w:r>
      <w:r>
        <w:t>be</w:t>
      </w:r>
      <w:r>
        <w:rPr>
          <w:spacing w:val="38"/>
        </w:rPr>
        <w:t xml:space="preserve"> </w:t>
      </w:r>
      <w:r>
        <w:t>arrayed</w:t>
      </w:r>
      <w:r>
        <w:rPr>
          <w:spacing w:val="40"/>
        </w:rPr>
        <w:t xml:space="preserve"> </w:t>
      </w:r>
      <w:r>
        <w:t>along</w:t>
      </w:r>
      <w:r>
        <w:rPr>
          <w:spacing w:val="40"/>
        </w:rPr>
        <w:t xml:space="preserve"> </w:t>
      </w:r>
      <w:r>
        <w:t>a</w:t>
      </w:r>
      <w:r>
        <w:rPr>
          <w:spacing w:val="38"/>
        </w:rPr>
        <w:t xml:space="preserve"> </w:t>
      </w:r>
      <w:r>
        <w:t>geographical</w:t>
      </w:r>
      <w:r>
        <w:rPr>
          <w:spacing w:val="40"/>
        </w:rPr>
        <w:t xml:space="preserve"> </w:t>
      </w:r>
      <w:r>
        <w:t>curve</w:t>
      </w:r>
      <w:r>
        <w:rPr>
          <w:spacing w:val="40"/>
        </w:rPr>
        <w:t xml:space="preserve"> </w:t>
      </w:r>
      <w:r>
        <w:t>of</w:t>
      </w:r>
      <w:r>
        <w:rPr>
          <w:spacing w:val="40"/>
        </w:rPr>
        <w:t xml:space="preserve"> </w:t>
      </w:r>
      <w:r>
        <w:t>distance. Much the</w:t>
      </w:r>
      <w:r>
        <w:rPr>
          <w:spacing w:val="-8"/>
        </w:rPr>
        <w:t xml:space="preserve"> </w:t>
      </w:r>
      <w:r>
        <w:t>same would be true of fast-food stops</w:t>
      </w:r>
      <w:r>
        <w:rPr>
          <w:spacing w:val="-4"/>
        </w:rPr>
        <w:t xml:space="preserve"> </w:t>
      </w:r>
      <w:r>
        <w:t>along</w:t>
      </w:r>
      <w:r>
        <w:rPr>
          <w:spacing w:val="-3"/>
        </w:rPr>
        <w:t xml:space="preserve"> </w:t>
      </w:r>
      <w:r>
        <w:t>a</w:t>
      </w:r>
      <w:r>
        <w:rPr>
          <w:spacing w:val="-2"/>
        </w:rPr>
        <w:t xml:space="preserve"> </w:t>
      </w:r>
      <w:r>
        <w:t>highway, or of stores of</w:t>
      </w:r>
      <w:r>
        <w:rPr>
          <w:spacing w:val="4"/>
        </w:rPr>
        <w:t xml:space="preserve"> </w:t>
      </w:r>
      <w:r>
        <w:t>a</w:t>
      </w:r>
      <w:r>
        <w:rPr>
          <w:spacing w:val="3"/>
        </w:rPr>
        <w:t xml:space="preserve"> </w:t>
      </w:r>
      <w:r>
        <w:t>given</w:t>
      </w:r>
      <w:r>
        <w:rPr>
          <w:spacing w:val="1"/>
        </w:rPr>
        <w:t xml:space="preserve"> </w:t>
      </w:r>
      <w:r>
        <w:t>sort</w:t>
      </w:r>
      <w:r>
        <w:rPr>
          <w:spacing w:val="4"/>
        </w:rPr>
        <w:t xml:space="preserve"> </w:t>
      </w:r>
      <w:r>
        <w:t>along</w:t>
      </w:r>
      <w:r>
        <w:rPr>
          <w:spacing w:val="-3"/>
        </w:rPr>
        <w:t xml:space="preserve"> </w:t>
      </w:r>
      <w:r>
        <w:t>a</w:t>
      </w:r>
      <w:r>
        <w:rPr>
          <w:spacing w:val="-2"/>
        </w:rPr>
        <w:t xml:space="preserve"> </w:t>
      </w:r>
      <w:r>
        <w:t>city</w:t>
      </w:r>
      <w:r>
        <w:rPr>
          <w:spacing w:val="1"/>
        </w:rPr>
        <w:t xml:space="preserve"> </w:t>
      </w:r>
      <w:r>
        <w:t>road,</w:t>
      </w:r>
      <w:r>
        <w:rPr>
          <w:spacing w:val="2"/>
        </w:rPr>
        <w:t xml:space="preserve"> </w:t>
      </w:r>
      <w:r>
        <w:t>as</w:t>
      </w:r>
      <w:r>
        <w:rPr>
          <w:spacing w:val="-1"/>
        </w:rPr>
        <w:t xml:space="preserve"> </w:t>
      </w:r>
      <w:r>
        <w:t>long</w:t>
      </w:r>
      <w:r>
        <w:rPr>
          <w:spacing w:val="-5"/>
        </w:rPr>
        <w:t xml:space="preserve"> </w:t>
      </w:r>
      <w:r>
        <w:t>ago</w:t>
      </w:r>
      <w:r>
        <w:rPr>
          <w:spacing w:val="-1"/>
        </w:rPr>
        <w:t xml:space="preserve"> </w:t>
      </w:r>
      <w:r>
        <w:t>emphasized</w:t>
      </w:r>
      <w:r>
        <w:rPr>
          <w:spacing w:val="18"/>
        </w:rPr>
        <w:t xml:space="preserve"> </w:t>
      </w:r>
      <w:r>
        <w:t>by</w:t>
      </w:r>
      <w:r>
        <w:rPr>
          <w:spacing w:val="-2"/>
        </w:rPr>
        <w:t xml:space="preserve"> </w:t>
      </w:r>
      <w:r>
        <w:t>Hotelling</w:t>
      </w:r>
      <w:r>
        <w:rPr>
          <w:spacing w:val="4"/>
        </w:rPr>
        <w:t xml:space="preserve"> </w:t>
      </w:r>
      <w:r>
        <w:rPr>
          <w:spacing w:val="-2"/>
        </w:rPr>
        <w:t>(1927)</w:t>
      </w:r>
    </w:p>
    <w:p w:rsidR="00C550D4" w:rsidRDefault="00E476FC">
      <w:pPr>
        <w:pStyle w:val="BodyText"/>
        <w:spacing w:before="2"/>
        <w:ind w:left="126"/>
      </w:pPr>
      <w:r>
        <w:t>in</w:t>
      </w:r>
      <w:r>
        <w:rPr>
          <w:spacing w:val="11"/>
        </w:rPr>
        <w:t xml:space="preserve"> </w:t>
      </w:r>
      <w:r>
        <w:t>a</w:t>
      </w:r>
      <w:r>
        <w:rPr>
          <w:spacing w:val="9"/>
        </w:rPr>
        <w:t xml:space="preserve"> </w:t>
      </w:r>
      <w:r>
        <w:t>seminal</w:t>
      </w:r>
      <w:r>
        <w:rPr>
          <w:spacing w:val="16"/>
        </w:rPr>
        <w:t xml:space="preserve"> </w:t>
      </w:r>
      <w:r>
        <w:rPr>
          <w:spacing w:val="-2"/>
        </w:rPr>
        <w:t>article.</w:t>
      </w:r>
    </w:p>
    <w:p w:rsidR="00C550D4" w:rsidRDefault="00E476FC">
      <w:pPr>
        <w:pStyle w:val="BodyText"/>
        <w:spacing w:before="15" w:line="249" w:lineRule="auto"/>
        <w:ind w:left="126" w:right="138" w:firstLine="201"/>
      </w:pPr>
      <w:r>
        <w:t>The basic issue goes beyond interpretation</w:t>
      </w:r>
      <w:r>
        <w:rPr>
          <w:spacing w:val="-8"/>
        </w:rPr>
        <w:t xml:space="preserve"> </w:t>
      </w:r>
      <w:r>
        <w:t>of some quality index to</w:t>
      </w:r>
      <w:r>
        <w:rPr>
          <w:spacing w:val="-2"/>
        </w:rPr>
        <w:t xml:space="preserve"> </w:t>
      </w:r>
      <w:r>
        <w:t>assess­ ment</w:t>
      </w:r>
      <w:r>
        <w:rPr>
          <w:spacing w:val="40"/>
        </w:rPr>
        <w:t xml:space="preserve"> </w:t>
      </w:r>
      <w:r>
        <w:t>of</w:t>
      </w:r>
      <w:r>
        <w:rPr>
          <w:spacing w:val="40"/>
        </w:rPr>
        <w:t xml:space="preserve"> </w:t>
      </w:r>
      <w:r>
        <w:t>the</w:t>
      </w:r>
      <w:r>
        <w:rPr>
          <w:spacing w:val="38"/>
        </w:rPr>
        <w:t xml:space="preserve"> </w:t>
      </w:r>
      <w:r>
        <w:t>kind</w:t>
      </w:r>
      <w:r>
        <w:rPr>
          <w:spacing w:val="40"/>
        </w:rPr>
        <w:t xml:space="preserve"> </w:t>
      </w:r>
      <w:r>
        <w:t>of</w:t>
      </w:r>
      <w:r>
        <w:rPr>
          <w:spacing w:val="40"/>
        </w:rPr>
        <w:t xml:space="preserve"> </w:t>
      </w:r>
      <w:r>
        <w:t>entity</w:t>
      </w:r>
      <w:r>
        <w:rPr>
          <w:spacing w:val="35"/>
        </w:rPr>
        <w:t xml:space="preserve"> </w:t>
      </w:r>
      <w:r>
        <w:t>the</w:t>
      </w:r>
      <w:r>
        <w:rPr>
          <w:spacing w:val="40"/>
        </w:rPr>
        <w:t xml:space="preserve"> </w:t>
      </w:r>
      <w:r>
        <w:t>production</w:t>
      </w:r>
      <w:r>
        <w:rPr>
          <w:spacing w:val="40"/>
        </w:rPr>
        <w:t xml:space="preserve"> </w:t>
      </w:r>
      <w:r>
        <w:t>market</w:t>
      </w:r>
      <w:r>
        <w:rPr>
          <w:spacing w:val="40"/>
        </w:rPr>
        <w:t xml:space="preserve"> </w:t>
      </w:r>
      <w:r>
        <w:t>must</w:t>
      </w:r>
      <w:r>
        <w:rPr>
          <w:spacing w:val="40"/>
        </w:rPr>
        <w:t xml:space="preserve"> </w:t>
      </w:r>
      <w:r>
        <w:t>be-whether</w:t>
      </w:r>
      <w:r>
        <w:rPr>
          <w:spacing w:val="40"/>
        </w:rPr>
        <w:t xml:space="preserve"> </w:t>
      </w:r>
      <w:r>
        <w:t>it</w:t>
      </w:r>
      <w:r>
        <w:rPr>
          <w:spacing w:val="37"/>
        </w:rPr>
        <w:t xml:space="preserve"> </w:t>
      </w:r>
      <w:r>
        <w:t xml:space="preserve">de­ rives from boundaries rather than throwing up boundaries </w:t>
      </w:r>
      <w:r>
        <w:rPr>
          <w:sz w:val="18"/>
        </w:rPr>
        <w:t xml:space="preserve">(cf. </w:t>
      </w:r>
      <w:r>
        <w:t>Abbott 1995). Competitio</w:t>
      </w:r>
      <w:r>
        <w:t xml:space="preserve">n continues as a driving force, as in interpretations from both orthodox and institutionalist economics. But this is so only as competition embeds into some larger context that is confusing and frightening enough to induce exactly the protective yet still </w:t>
      </w:r>
      <w:r>
        <w:t>competitive huddling among peers that</w:t>
      </w:r>
      <w:r>
        <w:rPr>
          <w:spacing w:val="40"/>
        </w:rPr>
        <w:t xml:space="preserve"> </w:t>
      </w:r>
      <w:r>
        <w:t>is parsed as the crucial dynamics in the production</w:t>
      </w:r>
      <w:r>
        <w:rPr>
          <w:spacing w:val="40"/>
        </w:rPr>
        <w:t xml:space="preserve"> </w:t>
      </w:r>
      <w:r>
        <w:t>market.</w:t>
      </w:r>
    </w:p>
    <w:p w:rsidR="00C550D4" w:rsidRDefault="00E476FC">
      <w:pPr>
        <w:pStyle w:val="BodyText"/>
        <w:spacing w:before="3" w:line="256" w:lineRule="auto"/>
        <w:ind w:left="130" w:right="133" w:firstLine="200"/>
      </w:pPr>
      <w:r>
        <w:t xml:space="preserve">Perhaps much the same </w:t>
      </w:r>
      <w:r>
        <w:rPr>
          <w:rFonts w:ascii="Arial" w:hAnsi="Arial"/>
          <w:i/>
          <w:sz w:val="18"/>
        </w:rPr>
        <w:t xml:space="preserve">W(y) </w:t>
      </w:r>
      <w:r>
        <w:t xml:space="preserve">model can continue to apply, even to mar­ kets that are not discrete molecules. So let us reconceive the model. Let the value of </w:t>
      </w:r>
      <w:r>
        <w:rPr>
          <w:i/>
        </w:rPr>
        <w:t xml:space="preserve">n </w:t>
      </w:r>
      <w:r>
        <w:t xml:space="preserve">for ego be unity and apply it to the marina example. All other marinas then have smaller values of </w:t>
      </w:r>
      <w:r>
        <w:rPr>
          <w:rFonts w:ascii="Arial" w:hAnsi="Arial"/>
          <w:i/>
          <w:sz w:val="18"/>
        </w:rPr>
        <w:t xml:space="preserve">n. </w:t>
      </w:r>
      <w:r>
        <w:t>As they stretch away in both direc­ tions from the ego marina, they are perceived as having higher cost struc­ tures because of their greater distance fro</w:t>
      </w:r>
      <w:r>
        <w:t>m ego's customers, greater both in travel costs and in the shift of</w:t>
      </w:r>
      <w:r>
        <w:rPr>
          <w:spacing w:val="39"/>
        </w:rPr>
        <w:t xml:space="preserve"> </w:t>
      </w:r>
      <w:r>
        <w:t>prevailing conditions,</w:t>
      </w:r>
      <w:r>
        <w:rPr>
          <w:spacing w:val="40"/>
        </w:rPr>
        <w:t xml:space="preserve"> </w:t>
      </w:r>
      <w:r>
        <w:t>tide, littoral,</w:t>
      </w:r>
      <w:r>
        <w:rPr>
          <w:spacing w:val="39"/>
        </w:rPr>
        <w:t xml:space="preserve"> </w:t>
      </w:r>
      <w:r>
        <w:t>and</w:t>
      </w:r>
      <w:r>
        <w:rPr>
          <w:spacing w:val="37"/>
        </w:rPr>
        <w:t xml:space="preserve"> </w:t>
      </w:r>
      <w:r>
        <w:t>the like. Yet, at the same time, these more remote marinas are less attractive to</w:t>
      </w:r>
      <w:r>
        <w:rPr>
          <w:spacing w:val="40"/>
        </w:rPr>
        <w:t xml:space="preserve"> </w:t>
      </w:r>
      <w:r>
        <w:t>the</w:t>
      </w:r>
      <w:r>
        <w:rPr>
          <w:spacing w:val="40"/>
        </w:rPr>
        <w:t xml:space="preserve"> </w:t>
      </w:r>
      <w:r>
        <w:t>customers</w:t>
      </w:r>
      <w:r>
        <w:rPr>
          <w:spacing w:val="40"/>
        </w:rPr>
        <w:t xml:space="preserve"> </w:t>
      </w:r>
      <w:r>
        <w:t>calibrated</w:t>
      </w:r>
      <w:r>
        <w:rPr>
          <w:spacing w:val="40"/>
        </w:rPr>
        <w:t xml:space="preserve"> </w:t>
      </w:r>
      <w:r>
        <w:t>around</w:t>
      </w:r>
      <w:r>
        <w:rPr>
          <w:spacing w:val="40"/>
        </w:rPr>
        <w:t xml:space="preserve"> </w:t>
      </w:r>
      <w:r>
        <w:t>ego</w:t>
      </w:r>
      <w:r>
        <w:rPr>
          <w:spacing w:val="40"/>
        </w:rPr>
        <w:t xml:space="preserve"> </w:t>
      </w:r>
      <w:r>
        <w:t>marina.</w:t>
      </w:r>
      <w:r>
        <w:rPr>
          <w:spacing w:val="40"/>
        </w:rPr>
        <w:t xml:space="preserve"> </w:t>
      </w:r>
      <w:r>
        <w:t>Only</w:t>
      </w:r>
      <w:r>
        <w:rPr>
          <w:spacing w:val="40"/>
        </w:rPr>
        <w:t xml:space="preserve"> </w:t>
      </w:r>
      <w:r>
        <w:t>a</w:t>
      </w:r>
      <w:r>
        <w:rPr>
          <w:spacing w:val="35"/>
        </w:rPr>
        <w:t xml:space="preserve"> </w:t>
      </w:r>
      <w:r>
        <w:rPr>
          <w:rFonts w:ascii="Arial" w:hAnsi="Arial"/>
          <w:i/>
          <w:sz w:val="18"/>
        </w:rPr>
        <w:t>W(y)</w:t>
      </w:r>
      <w:r>
        <w:rPr>
          <w:rFonts w:ascii="Arial" w:hAnsi="Arial"/>
          <w:i/>
          <w:spacing w:val="40"/>
          <w:sz w:val="18"/>
        </w:rPr>
        <w:t xml:space="preserve"> </w:t>
      </w:r>
      <w:r>
        <w:t>market</w:t>
      </w:r>
      <w:r>
        <w:rPr>
          <w:spacing w:val="40"/>
        </w:rPr>
        <w:t xml:space="preserve"> </w:t>
      </w:r>
      <w:r>
        <w:t>model</w:t>
      </w:r>
    </w:p>
    <w:p w:rsidR="00C550D4" w:rsidRDefault="00C550D4">
      <w:pPr>
        <w:spacing w:line="256" w:lineRule="auto"/>
        <w:sectPr w:rsidR="00C550D4">
          <w:pgSz w:w="8850" w:h="13270"/>
          <w:pgMar w:top="1380" w:right="1160" w:bottom="280" w:left="1160" w:header="1160" w:footer="0" w:gutter="0"/>
          <w:cols w:space="720"/>
        </w:sectPr>
      </w:pPr>
    </w:p>
    <w:p w:rsidR="00C550D4" w:rsidRDefault="00E476FC">
      <w:pPr>
        <w:pStyle w:val="BodyText"/>
        <w:spacing w:before="88" w:line="237" w:lineRule="auto"/>
        <w:ind w:left="154" w:right="116" w:firstLine="4"/>
        <w:jc w:val="right"/>
      </w:pPr>
      <w:bookmarkStart w:id="112" w:name="_bookmark96"/>
      <w:bookmarkEnd w:id="112"/>
      <w:r>
        <w:lastRenderedPageBreak/>
        <w:t>taken</w:t>
      </w:r>
      <w:r>
        <w:rPr>
          <w:spacing w:val="22"/>
        </w:rPr>
        <w:t xml:space="preserve"> </w:t>
      </w:r>
      <w:r>
        <w:t>from</w:t>
      </w:r>
      <w:r>
        <w:rPr>
          <w:spacing w:val="30"/>
        </w:rPr>
        <w:t xml:space="preserve"> </w:t>
      </w:r>
      <w:r>
        <w:t>the</w:t>
      </w:r>
      <w:r>
        <w:rPr>
          <w:spacing w:val="17"/>
        </w:rPr>
        <w:t xml:space="preserve"> </w:t>
      </w:r>
      <w:r>
        <w:t>PARADOX</w:t>
      </w:r>
      <w:r>
        <w:rPr>
          <w:spacing w:val="27"/>
        </w:rPr>
        <w:t xml:space="preserve"> </w:t>
      </w:r>
      <w:r>
        <w:t>region</w:t>
      </w:r>
      <w:r>
        <w:rPr>
          <w:spacing w:val="21"/>
        </w:rPr>
        <w:t xml:space="preserve"> </w:t>
      </w:r>
      <w:r>
        <w:t>could</w:t>
      </w:r>
      <w:r>
        <w:rPr>
          <w:spacing w:val="21"/>
        </w:rPr>
        <w:t xml:space="preserve"> </w:t>
      </w:r>
      <w:r>
        <w:t>apply.</w:t>
      </w:r>
      <w:r>
        <w:rPr>
          <w:spacing w:val="21"/>
        </w:rPr>
        <w:t xml:space="preserve"> </w:t>
      </w:r>
      <w:r>
        <w:t>The</w:t>
      </w:r>
      <w:r>
        <w:rPr>
          <w:spacing w:val="14"/>
        </w:rPr>
        <w:t xml:space="preserve"> </w:t>
      </w:r>
      <w:r>
        <w:t>ego</w:t>
      </w:r>
      <w:r>
        <w:rPr>
          <w:spacing w:val="22"/>
        </w:rPr>
        <w:t xml:space="preserve"> </w:t>
      </w:r>
      <w:r>
        <w:t>firm</w:t>
      </w:r>
      <w:r>
        <w:rPr>
          <w:spacing w:val="18"/>
        </w:rPr>
        <w:t xml:space="preserve"> </w:t>
      </w:r>
      <w:r>
        <w:t>is always</w:t>
      </w:r>
      <w:r>
        <w:rPr>
          <w:spacing w:val="27"/>
        </w:rPr>
        <w:t xml:space="preserve"> </w:t>
      </w:r>
      <w:r>
        <w:t>the top-quality firm,</w:t>
      </w:r>
      <w:r>
        <w:rPr>
          <w:spacing w:val="-3"/>
        </w:rPr>
        <w:t xml:space="preserve"> </w:t>
      </w:r>
      <w:r>
        <w:t>and</w:t>
      </w:r>
      <w:r>
        <w:rPr>
          <w:spacing w:val="-2"/>
        </w:rPr>
        <w:t xml:space="preserve"> </w:t>
      </w:r>
      <w:r>
        <w:t>yet</w:t>
      </w:r>
      <w:r>
        <w:rPr>
          <w:spacing w:val="-5"/>
        </w:rPr>
        <w:t xml:space="preserve"> </w:t>
      </w:r>
      <w:r>
        <w:t>its</w:t>
      </w:r>
      <w:r>
        <w:rPr>
          <w:spacing w:val="-8"/>
        </w:rPr>
        <w:t xml:space="preserve"> </w:t>
      </w:r>
      <w:r>
        <w:t>costs</w:t>
      </w:r>
      <w:r>
        <w:rPr>
          <w:spacing w:val="-1"/>
        </w:rPr>
        <w:t xml:space="preserve"> </w:t>
      </w:r>
      <w:r>
        <w:t>for</w:t>
      </w:r>
      <w:r>
        <w:rPr>
          <w:spacing w:val="-3"/>
        </w:rPr>
        <w:t xml:space="preserve"> </w:t>
      </w:r>
      <w:r>
        <w:t>a</w:t>
      </w:r>
      <w:r>
        <w:rPr>
          <w:spacing w:val="-7"/>
        </w:rPr>
        <w:t xml:space="preserve"> </w:t>
      </w:r>
      <w:r>
        <w:t>given</w:t>
      </w:r>
      <w:r>
        <w:rPr>
          <w:spacing w:val="-4"/>
        </w:rPr>
        <w:t xml:space="preserve"> </w:t>
      </w:r>
      <w:r>
        <w:t>service offered are</w:t>
      </w:r>
      <w:r>
        <w:rPr>
          <w:spacing w:val="-6"/>
        </w:rPr>
        <w:t xml:space="preserve"> </w:t>
      </w:r>
      <w:r>
        <w:t xml:space="preserve">lower: </w:t>
      </w:r>
      <w:r>
        <w:rPr>
          <w:i/>
          <w:sz w:val="21"/>
        </w:rPr>
        <w:t>d</w:t>
      </w:r>
      <w:r>
        <w:rPr>
          <w:i/>
          <w:spacing w:val="21"/>
          <w:sz w:val="21"/>
        </w:rPr>
        <w:t xml:space="preserve"> </w:t>
      </w:r>
      <w:r>
        <w:rPr>
          <w:sz w:val="24"/>
        </w:rPr>
        <w:t xml:space="preserve">&lt; </w:t>
      </w:r>
      <w:r>
        <w:t>0. Construe</w:t>
      </w:r>
      <w:r>
        <w:rPr>
          <w:spacing w:val="40"/>
        </w:rPr>
        <w:t xml:space="preserve"> </w:t>
      </w:r>
      <w:r>
        <w:t>the buying side as also being arrayed in location</w:t>
      </w:r>
      <w:r>
        <w:rPr>
          <w:spacing w:val="40"/>
        </w:rPr>
        <w:t xml:space="preserve"> </w:t>
      </w:r>
      <w:r>
        <w:t>parallel</w:t>
      </w:r>
      <w:r>
        <w:rPr>
          <w:spacing w:val="40"/>
        </w:rPr>
        <w:t xml:space="preserve"> </w:t>
      </w:r>
      <w:r>
        <w:t>to the marin</w:t>
      </w:r>
      <w:r>
        <w:t>a</w:t>
      </w:r>
      <w:r>
        <w:rPr>
          <w:spacing w:val="26"/>
        </w:rPr>
        <w:t xml:space="preserve"> </w:t>
      </w:r>
      <w:r>
        <w:t>processor</w:t>
      </w:r>
      <w:r>
        <w:rPr>
          <w:spacing w:val="19"/>
        </w:rPr>
        <w:t xml:space="preserve"> </w:t>
      </w:r>
      <w:r>
        <w:t>side,</w:t>
      </w:r>
      <w:r>
        <w:rPr>
          <w:spacing w:val="10"/>
        </w:rPr>
        <w:t xml:space="preserve"> </w:t>
      </w:r>
      <w:r>
        <w:t>such</w:t>
      </w:r>
      <w:r>
        <w:rPr>
          <w:spacing w:val="21"/>
        </w:rPr>
        <w:t xml:space="preserve"> </w:t>
      </w:r>
      <w:r>
        <w:t>that</w:t>
      </w:r>
      <w:r>
        <w:rPr>
          <w:spacing w:val="20"/>
        </w:rPr>
        <w:t xml:space="preserve"> </w:t>
      </w:r>
      <w:r>
        <w:t>customers</w:t>
      </w:r>
      <w:r>
        <w:rPr>
          <w:spacing w:val="14"/>
        </w:rPr>
        <w:t xml:space="preserve"> </w:t>
      </w:r>
      <w:r>
        <w:t>in</w:t>
      </w:r>
      <w:r>
        <w:rPr>
          <w:spacing w:val="13"/>
        </w:rPr>
        <w:t xml:space="preserve"> </w:t>
      </w:r>
      <w:r>
        <w:t>Maine</w:t>
      </w:r>
      <w:r>
        <w:rPr>
          <w:spacing w:val="19"/>
        </w:rPr>
        <w:t xml:space="preserve"> </w:t>
      </w:r>
      <w:r>
        <w:t>would</w:t>
      </w:r>
      <w:r>
        <w:rPr>
          <w:spacing w:val="20"/>
        </w:rPr>
        <w:t xml:space="preserve"> </w:t>
      </w:r>
      <w:r>
        <w:t>have</w:t>
      </w:r>
      <w:r>
        <w:rPr>
          <w:spacing w:val="18"/>
        </w:rPr>
        <w:t xml:space="preserve"> </w:t>
      </w:r>
      <w:r>
        <w:t>no</w:t>
      </w:r>
      <w:r>
        <w:rPr>
          <w:spacing w:val="11"/>
        </w:rPr>
        <w:t xml:space="preserve"> </w:t>
      </w:r>
      <w:r>
        <w:rPr>
          <w:spacing w:val="-2"/>
        </w:rPr>
        <w:t>impact</w:t>
      </w:r>
    </w:p>
    <w:p w:rsidR="00C550D4" w:rsidRDefault="00E476FC">
      <w:pPr>
        <w:pStyle w:val="BodyText"/>
        <w:spacing w:before="17" w:line="254" w:lineRule="auto"/>
        <w:ind w:left="150" w:right="109" w:firstLine="3"/>
      </w:pPr>
      <w:r>
        <w:t>on marinas in New</w:t>
      </w:r>
      <w:r>
        <w:rPr>
          <w:spacing w:val="-11"/>
        </w:rPr>
        <w:t xml:space="preserve"> </w:t>
      </w:r>
      <w:r>
        <w:t>Jersey, and vice versa, but Connecticut marinas compete with Rhode Island ones</w:t>
      </w:r>
      <w:r>
        <w:rPr>
          <w:spacing w:val="-1"/>
        </w:rPr>
        <w:t xml:space="preserve"> </w:t>
      </w:r>
      <w:r>
        <w:t>in the</w:t>
      </w:r>
      <w:r>
        <w:rPr>
          <w:spacing w:val="-1"/>
        </w:rPr>
        <w:t xml:space="preserve"> </w:t>
      </w:r>
      <w:r>
        <w:t>affections of</w:t>
      </w:r>
      <w:r>
        <w:rPr>
          <w:spacing w:val="-3"/>
        </w:rPr>
        <w:t xml:space="preserve"> </w:t>
      </w:r>
      <w:r>
        <w:t xml:space="preserve">sailors around that corner of New England. A fixed number of nearby marinas can be included in the </w:t>
      </w:r>
      <w:r>
        <w:rPr>
          <w:rFonts w:ascii="Arial" w:hAnsi="Arial"/>
          <w:i/>
          <w:sz w:val="19"/>
        </w:rPr>
        <w:t xml:space="preserve">W(y) </w:t>
      </w:r>
      <w:r>
        <w:t>calculations,</w:t>
      </w:r>
      <w:r>
        <w:rPr>
          <w:spacing w:val="40"/>
        </w:rPr>
        <w:t xml:space="preserve"> </w:t>
      </w:r>
      <w:r>
        <w:t>but it is a sliding bracket around</w:t>
      </w:r>
      <w:r>
        <w:rPr>
          <w:spacing w:val="40"/>
        </w:rPr>
        <w:t xml:space="preserve"> </w:t>
      </w:r>
      <w:r>
        <w:t xml:space="preserve">the ego marina. The </w:t>
      </w:r>
      <w:r>
        <w:rPr>
          <w:rFonts w:ascii="Arial" w:hAnsi="Arial"/>
          <w:i/>
          <w:sz w:val="19"/>
        </w:rPr>
        <w:t xml:space="preserve">W(y) </w:t>
      </w:r>
      <w:r>
        <w:t>model no longer concerns a separate molecule of atoms, but rather a neigh­ bor</w:t>
      </w:r>
      <w:r>
        <w:t>hood in a very long linear molecule-exactly the definition of a polymer molecule</w:t>
      </w:r>
      <w:r>
        <w:rPr>
          <w:spacing w:val="28"/>
        </w:rPr>
        <w:t xml:space="preserve"> </w:t>
      </w:r>
      <w:r>
        <w:t>(de Gennes 1979). The notion</w:t>
      </w:r>
      <w:r>
        <w:rPr>
          <w:spacing w:val="24"/>
        </w:rPr>
        <w:t xml:space="preserve"> </w:t>
      </w:r>
      <w:r>
        <w:t>of</w:t>
      </w:r>
      <w:r>
        <w:rPr>
          <w:spacing w:val="25"/>
        </w:rPr>
        <w:t xml:space="preserve"> </w:t>
      </w:r>
      <w:r>
        <w:t>boundary</w:t>
      </w:r>
      <w:r>
        <w:rPr>
          <w:spacing w:val="25"/>
        </w:rPr>
        <w:t xml:space="preserve"> </w:t>
      </w:r>
      <w:r>
        <w:t>fuzzes over, however, so that there are no clear analogues to the market aggregates defined as in equations</w:t>
      </w:r>
      <w:r>
        <w:rPr>
          <w:spacing w:val="40"/>
        </w:rPr>
        <w:t xml:space="preserve"> </w:t>
      </w:r>
      <w:r>
        <w:t>(3.21-3.23)</w:t>
      </w:r>
      <w:r>
        <w:rPr>
          <w:spacing w:val="40"/>
        </w:rPr>
        <w:t xml:space="preserve"> </w:t>
      </w:r>
      <w:r>
        <w:t>and elaborated</w:t>
      </w:r>
      <w:r>
        <w:rPr>
          <w:spacing w:val="40"/>
        </w:rPr>
        <w:t xml:space="preserve"> </w:t>
      </w:r>
      <w:r>
        <w:t>in chapter</w:t>
      </w:r>
      <w:r>
        <w:rPr>
          <w:spacing w:val="40"/>
        </w:rPr>
        <w:t xml:space="preserve"> </w:t>
      </w:r>
      <w:r>
        <w:t>7.</w:t>
      </w:r>
    </w:p>
    <w:p w:rsidR="00C550D4" w:rsidRDefault="00C550D4">
      <w:pPr>
        <w:pStyle w:val="BodyText"/>
        <w:spacing w:before="178"/>
        <w:jc w:val="left"/>
      </w:pPr>
    </w:p>
    <w:p w:rsidR="00C550D4" w:rsidRDefault="00E476FC">
      <w:pPr>
        <w:ind w:left="1948"/>
        <w:rPr>
          <w:sz w:val="16"/>
        </w:rPr>
      </w:pPr>
      <w:r>
        <w:rPr>
          <w:w w:val="105"/>
          <w:sz w:val="16"/>
        </w:rPr>
        <w:t>OTHER</w:t>
      </w:r>
      <w:r>
        <w:rPr>
          <w:spacing w:val="45"/>
          <w:w w:val="105"/>
          <w:sz w:val="16"/>
        </w:rPr>
        <w:t xml:space="preserve"> </w:t>
      </w:r>
      <w:r>
        <w:rPr>
          <w:w w:val="105"/>
          <w:sz w:val="16"/>
        </w:rPr>
        <w:t>NEW</w:t>
      </w:r>
      <w:r>
        <w:rPr>
          <w:spacing w:val="63"/>
          <w:w w:val="105"/>
          <w:sz w:val="16"/>
        </w:rPr>
        <w:t xml:space="preserve"> </w:t>
      </w:r>
      <w:r>
        <w:rPr>
          <w:spacing w:val="-2"/>
          <w:w w:val="105"/>
          <w:sz w:val="16"/>
        </w:rPr>
        <w:t>MICROECONOMICS</w:t>
      </w:r>
    </w:p>
    <w:p w:rsidR="00C550D4" w:rsidRDefault="00E476FC">
      <w:pPr>
        <w:pStyle w:val="BodyText"/>
        <w:spacing w:before="149" w:line="252" w:lineRule="auto"/>
        <w:ind w:left="149" w:right="107" w:firstLine="6"/>
      </w:pPr>
      <w:r>
        <w:t xml:space="preserve">The second section of this chapter traced the </w:t>
      </w:r>
      <w:r>
        <w:rPr>
          <w:rFonts w:ascii="Arial" w:hAnsi="Arial"/>
          <w:i/>
          <w:sz w:val="19"/>
        </w:rPr>
        <w:t xml:space="preserve">W(y) </w:t>
      </w:r>
      <w:r>
        <w:t xml:space="preserve">mechanism back to Spence's work, and chapter 2 grounded it in work by a number of earlier economists. Chapter 2 explained how </w:t>
      </w:r>
      <w:r>
        <w:rPr>
          <w:rFonts w:ascii="Arial" w:hAnsi="Arial"/>
          <w:i/>
          <w:sz w:val="19"/>
        </w:rPr>
        <w:t xml:space="preserve">W(y) </w:t>
      </w:r>
      <w:r>
        <w:t>profiles can supplant the price­ quantity planes portrayed in microeconomic textbooks (e.g. Mansfield 1975; Henderson and Quandt 1980). The market space replaces their cumbersome, and hypothetical, sets of schedules of supply and demand. Other work by micr</w:t>
      </w:r>
      <w:r>
        <w:t>oeconomists besides Spence also challenges textbook microeconomics, and the 1980 contribution</w:t>
      </w:r>
      <w:r>
        <w:rPr>
          <w:spacing w:val="40"/>
        </w:rPr>
        <w:t xml:space="preserve"> </w:t>
      </w:r>
      <w:r>
        <w:t xml:space="preserve">by Krugman discussed in chapter 3 joins the Spence book in showing the interpenetration of macroeconomics and micro­ </w:t>
      </w:r>
      <w:r>
        <w:rPr>
          <w:spacing w:val="-2"/>
        </w:rPr>
        <w:t>economics.</w:t>
      </w:r>
    </w:p>
    <w:p w:rsidR="00C550D4" w:rsidRDefault="00E476FC">
      <w:pPr>
        <w:pStyle w:val="BodyText"/>
        <w:spacing w:before="1" w:line="252" w:lineRule="auto"/>
        <w:ind w:left="154" w:right="110" w:firstLine="202"/>
      </w:pPr>
      <w:r>
        <w:t xml:space="preserve">The important commonality between </w:t>
      </w:r>
      <w:r>
        <w:rPr>
          <w:rFonts w:ascii="Arial" w:hAnsi="Arial"/>
          <w:i/>
          <w:sz w:val="19"/>
        </w:rPr>
        <w:t xml:space="preserve">W(y) </w:t>
      </w:r>
      <w:r>
        <w:t>and many other newer eco­ nomic</w:t>
      </w:r>
      <w:r>
        <w:rPr>
          <w:spacing w:val="-2"/>
        </w:rPr>
        <w:t xml:space="preserve"> </w:t>
      </w:r>
      <w:r>
        <w:t>models</w:t>
      </w:r>
      <w:r>
        <w:rPr>
          <w:spacing w:val="-2"/>
        </w:rPr>
        <w:t xml:space="preserve"> </w:t>
      </w:r>
      <w:r>
        <w:t>is</w:t>
      </w:r>
      <w:r>
        <w:rPr>
          <w:spacing w:val="-1"/>
        </w:rPr>
        <w:t xml:space="preserve"> </w:t>
      </w:r>
      <w:r>
        <w:t>that there is</w:t>
      </w:r>
      <w:r>
        <w:rPr>
          <w:spacing w:val="-5"/>
        </w:rPr>
        <w:t xml:space="preserve"> </w:t>
      </w:r>
      <w:r>
        <w:t>a tangible mechanism in</w:t>
      </w:r>
      <w:r>
        <w:rPr>
          <w:spacing w:val="-2"/>
        </w:rPr>
        <w:t xml:space="preserve"> </w:t>
      </w:r>
      <w:r>
        <w:t>procedures of observa­ tion and inference, operational for the market. For example, Winter and Phelps (1970) conceive firms as individual observers, scientists really, who</w:t>
      </w:r>
      <w:r>
        <w:t xml:space="preserve"> for guidance examine changes in sales achieved by various changes in their own</w:t>
      </w:r>
      <w:r>
        <w:rPr>
          <w:spacing w:val="40"/>
        </w:rPr>
        <w:t xml:space="preserve"> </w:t>
      </w:r>
      <w:r>
        <w:t>prices over time.</w:t>
      </w:r>
    </w:p>
    <w:p w:rsidR="00C550D4" w:rsidRDefault="00E476FC">
      <w:pPr>
        <w:pStyle w:val="BodyText"/>
        <w:spacing w:before="2" w:line="254" w:lineRule="auto"/>
        <w:ind w:left="150" w:right="112" w:firstLine="210"/>
      </w:pPr>
      <w:r>
        <w:t>Often missing in even the new microeconomic work, however, is recogni­ tion of distinct levels of actor such as to constitute nested network popula­ tions and</w:t>
      </w:r>
      <w:r>
        <w:t xml:space="preserve"> any attempt at modeling of interaction across them. But more than half a century ago, Edwin Chamberlin, in his theory of monopolistic compe­ tition, was recognizing distinct levels of actor in complex fields of interac­ tion, cultural as much as</w:t>
      </w:r>
      <w:r>
        <w:rPr>
          <w:spacing w:val="-2"/>
        </w:rPr>
        <w:t xml:space="preserve"> </w:t>
      </w:r>
      <w:r>
        <w:t>economic.</w:t>
      </w:r>
      <w:r>
        <w:t xml:space="preserve"> His work primarily focused on the buyer interface, while at the same time Joan Robinson developed a differentiated product view of the producer side. Microeconomic theory has been unable effectively</w:t>
      </w:r>
      <w:r>
        <w:rPr>
          <w:spacing w:val="19"/>
        </w:rPr>
        <w:t xml:space="preserve"> </w:t>
      </w:r>
      <w:r>
        <w:t>to pursue their lead to new economics; so the impetus ha</w:t>
      </w:r>
      <w:r>
        <w:t>s passed</w:t>
      </w:r>
      <w:r>
        <w:rPr>
          <w:spacing w:val="40"/>
        </w:rPr>
        <w:t xml:space="preserve"> </w:t>
      </w:r>
      <w:r>
        <w:rPr>
          <w:sz w:val="18"/>
        </w:rPr>
        <w:t>to</w:t>
      </w:r>
      <w:r>
        <w:rPr>
          <w:spacing w:val="35"/>
          <w:sz w:val="18"/>
        </w:rPr>
        <w:t xml:space="preserve"> </w:t>
      </w:r>
      <w:r>
        <w:t>business economists, who call more and more insistently for a theoretical framing</w:t>
      </w:r>
      <w:r>
        <w:rPr>
          <w:spacing w:val="30"/>
        </w:rPr>
        <w:t xml:space="preserve"> </w:t>
      </w:r>
      <w:r>
        <w:t>that</w:t>
      </w:r>
      <w:r>
        <w:rPr>
          <w:spacing w:val="24"/>
        </w:rPr>
        <w:t xml:space="preserve"> </w:t>
      </w:r>
      <w:r>
        <w:t>can support</w:t>
      </w:r>
      <w:r>
        <w:rPr>
          <w:spacing w:val="37"/>
        </w:rPr>
        <w:t xml:space="preserve"> </w:t>
      </w:r>
      <w:r>
        <w:t>their</w:t>
      </w:r>
      <w:r>
        <w:rPr>
          <w:spacing w:val="22"/>
        </w:rPr>
        <w:t xml:space="preserve"> </w:t>
      </w:r>
      <w:r>
        <w:t>investigations (see</w:t>
      </w:r>
      <w:r>
        <w:rPr>
          <w:spacing w:val="30"/>
        </w:rPr>
        <w:t xml:space="preserve"> </w:t>
      </w:r>
      <w:r>
        <w:t>the</w:t>
      </w:r>
      <w:r>
        <w:rPr>
          <w:spacing w:val="21"/>
        </w:rPr>
        <w:t xml:space="preserve"> </w:t>
      </w:r>
      <w:r>
        <w:t>discussion,</w:t>
      </w:r>
      <w:r>
        <w:rPr>
          <w:spacing w:val="27"/>
        </w:rPr>
        <w:t xml:space="preserve"> </w:t>
      </w:r>
      <w:r>
        <w:t>in</w:t>
      </w:r>
      <w:r>
        <w:rPr>
          <w:spacing w:val="20"/>
        </w:rPr>
        <w:t xml:space="preserve"> </w:t>
      </w:r>
      <w:r>
        <w:t>chapter</w:t>
      </w:r>
    </w:p>
    <w:p w:rsidR="00C550D4" w:rsidRDefault="00C550D4">
      <w:pPr>
        <w:spacing w:line="254" w:lineRule="auto"/>
        <w:sectPr w:rsidR="00C550D4">
          <w:pgSz w:w="8850" w:h="13270"/>
          <w:pgMar w:top="1380" w:right="1160" w:bottom="280" w:left="1160" w:header="1160" w:footer="0" w:gutter="0"/>
          <w:cols w:space="720"/>
        </w:sectPr>
      </w:pPr>
    </w:p>
    <w:p w:rsidR="00C550D4" w:rsidRDefault="00E476FC">
      <w:pPr>
        <w:pStyle w:val="BodyText"/>
        <w:spacing w:before="91" w:line="249" w:lineRule="auto"/>
        <w:ind w:left="124" w:right="147" w:firstLine="3"/>
      </w:pPr>
      <w:bookmarkStart w:id="113" w:name="_bookmark97"/>
      <w:bookmarkEnd w:id="113"/>
      <w:r>
        <w:lastRenderedPageBreak/>
        <w:t xml:space="preserve">14, of work by Michael Porter, who is a coauthor of several studies with </w:t>
      </w:r>
      <w:r>
        <w:rPr>
          <w:spacing w:val="-2"/>
        </w:rPr>
        <w:t>S</w:t>
      </w:r>
      <w:r>
        <w:rPr>
          <w:spacing w:val="-2"/>
        </w:rPr>
        <w:t>pence).</w:t>
      </w:r>
    </w:p>
    <w:p w:rsidR="00C550D4" w:rsidRDefault="00E476FC">
      <w:pPr>
        <w:pStyle w:val="BodyText"/>
        <w:spacing w:before="12" w:line="252" w:lineRule="auto"/>
        <w:ind w:left="114" w:right="135" w:firstLine="227"/>
      </w:pPr>
      <w:r>
        <w:t>New microeconomic modeling can contribute to extending the present</w:t>
      </w:r>
      <w:r>
        <w:rPr>
          <w:spacing w:val="40"/>
        </w:rPr>
        <w:t xml:space="preserve"> </w:t>
      </w:r>
      <w:r>
        <w:rPr>
          <w:rFonts w:ascii="Arial" w:hAnsi="Arial"/>
          <w:i/>
          <w:sz w:val="18"/>
        </w:rPr>
        <w:t xml:space="preserve">W(y) </w:t>
      </w:r>
      <w:r>
        <w:t>model in regard</w:t>
      </w:r>
      <w:r>
        <w:rPr>
          <w:spacing w:val="40"/>
        </w:rPr>
        <w:t xml:space="preserve"> </w:t>
      </w:r>
      <w:r>
        <w:t>to its particular</w:t>
      </w:r>
      <w:r>
        <w:rPr>
          <w:spacing w:val="40"/>
        </w:rPr>
        <w:t xml:space="preserve"> </w:t>
      </w:r>
      <w:r>
        <w:t>Cobb-Douglas</w:t>
      </w:r>
      <w:r>
        <w:rPr>
          <w:spacing w:val="40"/>
        </w:rPr>
        <w:t xml:space="preserve"> </w:t>
      </w:r>
      <w:r>
        <w:t>functional</w:t>
      </w:r>
      <w:r>
        <w:rPr>
          <w:spacing w:val="40"/>
        </w:rPr>
        <w:t xml:space="preserve"> </w:t>
      </w:r>
      <w:r>
        <w:t>forms</w:t>
      </w:r>
      <w:r>
        <w:rPr>
          <w:spacing w:val="36"/>
        </w:rPr>
        <w:t xml:space="preserve"> </w:t>
      </w:r>
      <w:r>
        <w:t xml:space="preserve">for cost and evaluation schedules. Akerlof's version of signaling (1976) was con­ temporaneous with the Spence job-market model described earlier in this chapter. Difficulty of working conditions replaces education as the signal </w:t>
      </w:r>
      <w:r>
        <w:rPr>
          <w:rFonts w:ascii="Arial" w:hAnsi="Arial"/>
          <w:i/>
          <w:sz w:val="18"/>
        </w:rPr>
        <w:t xml:space="preserve">y. </w:t>
      </w:r>
      <w:r>
        <w:t>Akerlof uses additive ra</w:t>
      </w:r>
      <w:r>
        <w:t>ther than multiplicative functional forms (see his</w:t>
      </w:r>
      <w:r>
        <w:rPr>
          <w:spacing w:val="-6"/>
        </w:rPr>
        <w:t xml:space="preserve"> </w:t>
      </w:r>
      <w:r>
        <w:t>sec­ tion 3). Convert</w:t>
      </w:r>
      <w:r>
        <w:rPr>
          <w:spacing w:val="40"/>
        </w:rPr>
        <w:t xml:space="preserve"> </w:t>
      </w:r>
      <w:r>
        <w:t xml:space="preserve">to </w:t>
      </w:r>
      <w:r>
        <w:rPr>
          <w:rFonts w:ascii="Arial" w:hAnsi="Arial"/>
          <w:i/>
          <w:sz w:val="18"/>
        </w:rPr>
        <w:t xml:space="preserve">W(y) </w:t>
      </w:r>
      <w:r>
        <w:t>notation:</w:t>
      </w:r>
    </w:p>
    <w:p w:rsidR="00C550D4" w:rsidRDefault="00C550D4">
      <w:pPr>
        <w:spacing w:line="252" w:lineRule="auto"/>
        <w:sectPr w:rsidR="00C550D4">
          <w:pgSz w:w="8850" w:h="13270"/>
          <w:pgMar w:top="1380" w:right="1160" w:bottom="280" w:left="1160" w:header="1160" w:footer="0" w:gutter="0"/>
          <w:cols w:space="720"/>
        </w:sectPr>
      </w:pPr>
    </w:p>
    <w:p w:rsidR="00C550D4" w:rsidRDefault="00E476FC">
      <w:pPr>
        <w:spacing w:before="87"/>
        <w:ind w:left="2100"/>
        <w:jc w:val="center"/>
        <w:rPr>
          <w:sz w:val="20"/>
        </w:rPr>
      </w:pPr>
      <w:r>
        <w:rPr>
          <w:rFonts w:ascii="Arial"/>
          <w:i/>
          <w:position w:val="2"/>
          <w:sz w:val="18"/>
        </w:rPr>
        <w:t>C(y,</w:t>
      </w:r>
      <w:r>
        <w:rPr>
          <w:rFonts w:ascii="Arial"/>
          <w:i/>
          <w:spacing w:val="3"/>
          <w:position w:val="2"/>
          <w:sz w:val="18"/>
        </w:rPr>
        <w:t xml:space="preserve"> </w:t>
      </w:r>
      <w:r>
        <w:rPr>
          <w:rFonts w:ascii="Arial"/>
          <w:i/>
          <w:position w:val="2"/>
          <w:sz w:val="18"/>
        </w:rPr>
        <w:t>n)</w:t>
      </w:r>
      <w:r>
        <w:rPr>
          <w:rFonts w:ascii="Arial"/>
          <w:i/>
          <w:spacing w:val="54"/>
          <w:position w:val="2"/>
          <w:sz w:val="18"/>
        </w:rPr>
        <w:t xml:space="preserve"> </w:t>
      </w:r>
      <w:r>
        <w:rPr>
          <w:position w:val="2"/>
          <w:sz w:val="26"/>
        </w:rPr>
        <w:t>=</w:t>
      </w:r>
      <w:r>
        <w:rPr>
          <w:spacing w:val="19"/>
          <w:position w:val="2"/>
          <w:sz w:val="26"/>
        </w:rPr>
        <w:t xml:space="preserve"> </w:t>
      </w:r>
      <w:r>
        <w:rPr>
          <w:rFonts w:ascii="Arial"/>
          <w:i/>
          <w:position w:val="2"/>
          <w:sz w:val="18"/>
        </w:rPr>
        <w:t>y</w:t>
      </w:r>
      <w:r>
        <w:rPr>
          <w:rFonts w:ascii="Arial"/>
          <w:i/>
          <w:spacing w:val="71"/>
          <w:position w:val="2"/>
          <w:sz w:val="18"/>
        </w:rPr>
        <w:t xml:space="preserve"> </w:t>
      </w:r>
      <w:r>
        <w:rPr>
          <w:position w:val="2"/>
          <w:sz w:val="23"/>
        </w:rPr>
        <w:t>+</w:t>
      </w:r>
      <w:r>
        <w:rPr>
          <w:spacing w:val="41"/>
          <w:position w:val="2"/>
          <w:sz w:val="23"/>
        </w:rPr>
        <w:t xml:space="preserve"> </w:t>
      </w:r>
      <w:r>
        <w:rPr>
          <w:rFonts w:ascii="Arial"/>
          <w:i/>
          <w:position w:val="2"/>
          <w:sz w:val="21"/>
        </w:rPr>
        <w:t>q</w:t>
      </w:r>
      <w:r>
        <w:rPr>
          <w:i/>
          <w:sz w:val="13"/>
        </w:rPr>
        <w:t>1</w:t>
      </w:r>
      <w:r>
        <w:rPr>
          <w:rFonts w:ascii="Arial"/>
          <w:i/>
          <w:position w:val="2"/>
          <w:sz w:val="18"/>
        </w:rPr>
        <w:t>(y</w:t>
      </w:r>
      <w:r>
        <w:rPr>
          <w:rFonts w:ascii="Arial"/>
          <w:i/>
          <w:spacing w:val="70"/>
          <w:position w:val="2"/>
          <w:sz w:val="18"/>
        </w:rPr>
        <w:t xml:space="preserve"> </w:t>
      </w:r>
      <w:r>
        <w:rPr>
          <w:rFonts w:ascii="Arial"/>
          <w:position w:val="2"/>
          <w:sz w:val="18"/>
        </w:rPr>
        <w:t>-</w:t>
      </w:r>
      <w:r>
        <w:rPr>
          <w:rFonts w:ascii="Arial"/>
          <w:spacing w:val="40"/>
          <w:position w:val="2"/>
          <w:sz w:val="18"/>
        </w:rPr>
        <w:t xml:space="preserve">  </w:t>
      </w:r>
      <w:r>
        <w:rPr>
          <w:spacing w:val="-4"/>
          <w:w w:val="90"/>
          <w:position w:val="2"/>
          <w:sz w:val="20"/>
        </w:rPr>
        <w:t>n)2;</w:t>
      </w:r>
    </w:p>
    <w:p w:rsidR="00C550D4" w:rsidRDefault="00E476FC">
      <w:pPr>
        <w:spacing w:before="88"/>
        <w:ind w:left="2103"/>
        <w:jc w:val="center"/>
        <w:rPr>
          <w:rFonts w:ascii="Arial"/>
          <w:i/>
          <w:sz w:val="18"/>
        </w:rPr>
      </w:pPr>
      <w:r>
        <w:rPr>
          <w:rFonts w:ascii="Arial"/>
          <w:i/>
          <w:w w:val="105"/>
          <w:position w:val="2"/>
          <w:sz w:val="18"/>
        </w:rPr>
        <w:t>S(y,</w:t>
      </w:r>
      <w:r>
        <w:rPr>
          <w:rFonts w:ascii="Arial"/>
          <w:i/>
          <w:spacing w:val="3"/>
          <w:w w:val="105"/>
          <w:position w:val="2"/>
          <w:sz w:val="18"/>
        </w:rPr>
        <w:t xml:space="preserve"> </w:t>
      </w:r>
      <w:r>
        <w:rPr>
          <w:rFonts w:ascii="Arial"/>
          <w:i/>
          <w:w w:val="105"/>
          <w:position w:val="2"/>
          <w:sz w:val="18"/>
        </w:rPr>
        <w:t>n)</w:t>
      </w:r>
      <w:r>
        <w:rPr>
          <w:rFonts w:ascii="Arial"/>
          <w:i/>
          <w:spacing w:val="44"/>
          <w:w w:val="105"/>
          <w:position w:val="2"/>
          <w:sz w:val="18"/>
        </w:rPr>
        <w:t xml:space="preserve"> </w:t>
      </w:r>
      <w:r>
        <w:rPr>
          <w:w w:val="105"/>
          <w:position w:val="2"/>
          <w:sz w:val="26"/>
        </w:rPr>
        <w:t>=</w:t>
      </w:r>
      <w:r>
        <w:rPr>
          <w:spacing w:val="33"/>
          <w:w w:val="105"/>
          <w:position w:val="2"/>
          <w:sz w:val="26"/>
        </w:rPr>
        <w:t xml:space="preserve"> </w:t>
      </w:r>
      <w:r>
        <w:rPr>
          <w:w w:val="105"/>
          <w:position w:val="2"/>
          <w:sz w:val="20"/>
        </w:rPr>
        <w:t>r</w:t>
      </w:r>
      <w:r>
        <w:rPr>
          <w:w w:val="105"/>
          <w:sz w:val="13"/>
        </w:rPr>
        <w:t>1</w:t>
      </w:r>
      <w:r>
        <w:rPr>
          <w:spacing w:val="11"/>
          <w:w w:val="105"/>
          <w:sz w:val="13"/>
        </w:rPr>
        <w:t xml:space="preserve"> </w:t>
      </w:r>
      <w:r>
        <w:rPr>
          <w:rFonts w:ascii="Arial"/>
          <w:i/>
          <w:w w:val="105"/>
          <w:position w:val="2"/>
          <w:sz w:val="18"/>
        </w:rPr>
        <w:t>y</w:t>
      </w:r>
      <w:r>
        <w:rPr>
          <w:rFonts w:ascii="Arial"/>
          <w:i/>
          <w:spacing w:val="60"/>
          <w:w w:val="105"/>
          <w:position w:val="2"/>
          <w:sz w:val="18"/>
        </w:rPr>
        <w:t xml:space="preserve"> </w:t>
      </w:r>
      <w:r>
        <w:rPr>
          <w:w w:val="105"/>
          <w:position w:val="2"/>
          <w:sz w:val="23"/>
        </w:rPr>
        <w:t>+</w:t>
      </w:r>
      <w:r>
        <w:rPr>
          <w:spacing w:val="40"/>
          <w:w w:val="105"/>
          <w:position w:val="2"/>
          <w:sz w:val="23"/>
        </w:rPr>
        <w:t xml:space="preserve"> </w:t>
      </w:r>
      <w:r>
        <w:rPr>
          <w:w w:val="105"/>
          <w:position w:val="2"/>
          <w:sz w:val="20"/>
        </w:rPr>
        <w:t>r</w:t>
      </w:r>
      <w:r>
        <w:rPr>
          <w:w w:val="105"/>
          <w:sz w:val="13"/>
        </w:rPr>
        <w:t>2</w:t>
      </w:r>
      <w:r>
        <w:rPr>
          <w:spacing w:val="37"/>
          <w:w w:val="105"/>
          <w:sz w:val="13"/>
        </w:rPr>
        <w:t xml:space="preserve"> </w:t>
      </w:r>
      <w:r>
        <w:rPr>
          <w:rFonts w:ascii="Arial"/>
          <w:i/>
          <w:spacing w:val="-5"/>
          <w:w w:val="105"/>
          <w:position w:val="2"/>
          <w:sz w:val="18"/>
        </w:rPr>
        <w:t>n,</w:t>
      </w:r>
    </w:p>
    <w:p w:rsidR="00C550D4" w:rsidRDefault="00E476FC">
      <w:pPr>
        <w:spacing w:before="149"/>
        <w:ind w:right="141"/>
        <w:jc w:val="right"/>
        <w:rPr>
          <w:sz w:val="19"/>
        </w:rPr>
      </w:pPr>
      <w:r>
        <w:br w:type="column"/>
      </w:r>
      <w:r>
        <w:rPr>
          <w:spacing w:val="-4"/>
          <w:w w:val="105"/>
          <w:sz w:val="19"/>
        </w:rPr>
        <w:t>(5.2)</w:t>
      </w:r>
    </w:p>
    <w:p w:rsidR="00C550D4" w:rsidRDefault="00E476FC">
      <w:pPr>
        <w:pStyle w:val="BodyText"/>
        <w:spacing w:before="156"/>
        <w:ind w:right="148"/>
        <w:jc w:val="right"/>
      </w:pPr>
      <w:r>
        <w:rPr>
          <w:spacing w:val="-2"/>
        </w:rPr>
        <w:t>(5.3)</w:t>
      </w:r>
    </w:p>
    <w:p w:rsidR="00C550D4" w:rsidRDefault="00C550D4">
      <w:pPr>
        <w:jc w:val="right"/>
        <w:sectPr w:rsidR="00C550D4">
          <w:type w:val="continuous"/>
          <w:pgSz w:w="8850" w:h="13270"/>
          <w:pgMar w:top="1500" w:right="1160" w:bottom="280" w:left="1160" w:header="1160" w:footer="0" w:gutter="0"/>
          <w:cols w:num="2" w:space="720" w:equalWidth="0">
            <w:col w:w="4407" w:space="40"/>
            <w:col w:w="2083"/>
          </w:cols>
        </w:sectPr>
      </w:pPr>
    </w:p>
    <w:p w:rsidR="00C550D4" w:rsidRDefault="00E476FC">
      <w:pPr>
        <w:pStyle w:val="BodyText"/>
        <w:spacing w:before="140" w:line="254" w:lineRule="auto"/>
        <w:ind w:left="118" w:right="143" w:firstLine="13"/>
      </w:pPr>
      <w:r>
        <w:rPr>
          <w:position w:val="2"/>
        </w:rPr>
        <w:t>with r</w:t>
      </w:r>
      <w:r>
        <w:rPr>
          <w:sz w:val="13"/>
        </w:rPr>
        <w:t>1</w:t>
      </w:r>
      <w:r>
        <w:rPr>
          <w:position w:val="2"/>
          <w:sz w:val="13"/>
        </w:rPr>
        <w:t>,</w:t>
      </w:r>
      <w:r>
        <w:rPr>
          <w:spacing w:val="38"/>
          <w:position w:val="2"/>
          <w:sz w:val="13"/>
        </w:rPr>
        <w:t xml:space="preserve"> </w:t>
      </w:r>
      <w:r>
        <w:rPr>
          <w:position w:val="2"/>
        </w:rPr>
        <w:t>r</w:t>
      </w:r>
      <w:r>
        <w:rPr>
          <w:sz w:val="13"/>
        </w:rPr>
        <w:t>2</w:t>
      </w:r>
      <w:r>
        <w:rPr>
          <w:position w:val="2"/>
          <w:sz w:val="13"/>
        </w:rPr>
        <w:t>,</w:t>
      </w:r>
      <w:r>
        <w:rPr>
          <w:spacing w:val="33"/>
          <w:position w:val="2"/>
          <w:sz w:val="13"/>
        </w:rPr>
        <w:t xml:space="preserve"> </w:t>
      </w:r>
      <w:r>
        <w:rPr>
          <w:position w:val="2"/>
        </w:rPr>
        <w:t xml:space="preserve">and </w:t>
      </w:r>
      <w:r>
        <w:rPr>
          <w:rFonts w:ascii="Arial" w:hAnsi="Arial"/>
          <w:i/>
          <w:position w:val="2"/>
        </w:rPr>
        <w:t xml:space="preserve">q </w:t>
      </w:r>
      <w:r>
        <w:rPr>
          <w:position w:val="2"/>
        </w:rPr>
        <w:t>being positive constants. Note that neither C</w:t>
      </w:r>
      <w:r>
        <w:rPr>
          <w:spacing w:val="-2"/>
          <w:position w:val="2"/>
        </w:rPr>
        <w:t xml:space="preserve"> </w:t>
      </w:r>
      <w:r>
        <w:rPr>
          <w:position w:val="2"/>
        </w:rPr>
        <w:t xml:space="preserve">nor 5 goes to </w:t>
      </w:r>
      <w:r>
        <w:t>zero</w:t>
      </w:r>
      <w:r>
        <w:rPr>
          <w:spacing w:val="13"/>
        </w:rPr>
        <w:t xml:space="preserve"> </w:t>
      </w:r>
      <w:r>
        <w:t>when</w:t>
      </w:r>
      <w:r>
        <w:rPr>
          <w:spacing w:val="-2"/>
        </w:rPr>
        <w:t xml:space="preserve"> </w:t>
      </w:r>
      <w:r>
        <w:rPr>
          <w:rFonts w:ascii="Arial" w:hAnsi="Arial"/>
          <w:i/>
          <w:sz w:val="18"/>
        </w:rPr>
        <w:t>y</w:t>
      </w:r>
      <w:r>
        <w:rPr>
          <w:rFonts w:ascii="Arial" w:hAnsi="Arial"/>
          <w:i/>
          <w:spacing w:val="27"/>
          <w:sz w:val="18"/>
        </w:rPr>
        <w:t xml:space="preserve"> </w:t>
      </w:r>
      <w:r>
        <w:t>does.</w:t>
      </w:r>
      <w:r>
        <w:rPr>
          <w:spacing w:val="13"/>
        </w:rPr>
        <w:t xml:space="preserve"> </w:t>
      </w:r>
      <w:r>
        <w:t>And</w:t>
      </w:r>
      <w:r>
        <w:rPr>
          <w:spacing w:val="16"/>
        </w:rPr>
        <w:t xml:space="preserve"> </w:t>
      </w:r>
      <w:r>
        <w:t>note</w:t>
      </w:r>
      <w:r>
        <w:rPr>
          <w:spacing w:val="19"/>
        </w:rPr>
        <w:t xml:space="preserve"> </w:t>
      </w:r>
      <w:r>
        <w:t>that,</w:t>
      </w:r>
      <w:r>
        <w:rPr>
          <w:spacing w:val="14"/>
        </w:rPr>
        <w:t xml:space="preserve"> </w:t>
      </w:r>
      <w:r>
        <w:t>as in</w:t>
      </w:r>
      <w:r>
        <w:rPr>
          <w:spacing w:val="14"/>
        </w:rPr>
        <w:t xml:space="preserve"> </w:t>
      </w:r>
      <w:r>
        <w:t>the</w:t>
      </w:r>
      <w:r>
        <w:rPr>
          <w:spacing w:val="-10"/>
        </w:rPr>
        <w:t xml:space="preserve"> </w:t>
      </w:r>
      <w:r>
        <w:rPr>
          <w:rFonts w:ascii="Arial" w:hAnsi="Arial"/>
          <w:i/>
          <w:sz w:val="18"/>
        </w:rPr>
        <w:t>W(y)</w:t>
      </w:r>
      <w:r>
        <w:rPr>
          <w:rFonts w:ascii="Arial" w:hAnsi="Arial"/>
          <w:i/>
          <w:spacing w:val="9"/>
          <w:sz w:val="18"/>
        </w:rPr>
        <w:t xml:space="preserve"> </w:t>
      </w:r>
      <w:r>
        <w:t>model,</w:t>
      </w:r>
      <w:r>
        <w:rPr>
          <w:spacing w:val="19"/>
        </w:rPr>
        <w:t xml:space="preserve"> </w:t>
      </w:r>
      <w:r>
        <w:t>the</w:t>
      </w:r>
      <w:r>
        <w:rPr>
          <w:spacing w:val="11"/>
        </w:rPr>
        <w:t xml:space="preserve"> </w:t>
      </w:r>
      <w:r>
        <w:t>relative</w:t>
      </w:r>
      <w:r>
        <w:rPr>
          <w:spacing w:val="13"/>
        </w:rPr>
        <w:t xml:space="preserve"> </w:t>
      </w:r>
      <w:r>
        <w:t>levels</w:t>
      </w:r>
      <w:r>
        <w:rPr>
          <w:spacing w:val="10"/>
        </w:rPr>
        <w:t xml:space="preserve"> </w:t>
      </w:r>
      <w:r>
        <w:t xml:space="preserve">of </w:t>
      </w:r>
      <w:r>
        <w:rPr>
          <w:rFonts w:ascii="Arial" w:hAnsi="Arial"/>
          <w:i/>
          <w:sz w:val="18"/>
        </w:rPr>
        <w:t xml:space="preserve">y </w:t>
      </w:r>
      <w:r>
        <w:t xml:space="preserve">and </w:t>
      </w:r>
      <w:r>
        <w:rPr>
          <w:i/>
        </w:rPr>
        <w:t xml:space="preserve">n </w:t>
      </w:r>
      <w:r>
        <w:t xml:space="preserve">interact in effect on </w:t>
      </w:r>
      <w:r>
        <w:rPr>
          <w:rFonts w:ascii="Arial" w:hAnsi="Arial"/>
          <w:sz w:val="18"/>
        </w:rPr>
        <w:t xml:space="preserve">C. </w:t>
      </w:r>
      <w:r>
        <w:t>The employer derives value both from the ability of the employee and from the</w:t>
      </w:r>
      <w:r>
        <w:rPr>
          <w:spacing w:val="-4"/>
        </w:rPr>
        <w:t xml:space="preserve"> </w:t>
      </w:r>
      <w:r>
        <w:t>employee's working in difficult circum­ stances. The employee's pain or cost goes up with difficulty, of course, but increases by extra amounts according to how much that difficulty deviates from the level comfortable</w:t>
      </w:r>
      <w:r>
        <w:rPr>
          <w:spacing w:val="33"/>
        </w:rPr>
        <w:t xml:space="preserve"> </w:t>
      </w:r>
      <w:r>
        <w:t>at that quality:</w:t>
      </w:r>
    </w:p>
    <w:p w:rsidR="00C550D4" w:rsidRDefault="00E476FC">
      <w:pPr>
        <w:pStyle w:val="BodyText"/>
        <w:spacing w:line="227" w:lineRule="exact"/>
        <w:ind w:left="332"/>
      </w:pPr>
      <w:r>
        <w:t>An</w:t>
      </w:r>
      <w:r>
        <w:rPr>
          <w:spacing w:val="11"/>
        </w:rPr>
        <w:t xml:space="preserve"> </w:t>
      </w:r>
      <w:r>
        <w:t>equilibrium</w:t>
      </w:r>
      <w:r>
        <w:rPr>
          <w:spacing w:val="18"/>
        </w:rPr>
        <w:t xml:space="preserve"> </w:t>
      </w:r>
      <w:r>
        <w:t>schedu</w:t>
      </w:r>
      <w:r>
        <w:t>le</w:t>
      </w:r>
      <w:r>
        <w:rPr>
          <w:spacing w:val="21"/>
        </w:rPr>
        <w:t xml:space="preserve"> </w:t>
      </w:r>
      <w:r>
        <w:t>must</w:t>
      </w:r>
      <w:r>
        <w:rPr>
          <w:spacing w:val="15"/>
        </w:rPr>
        <w:t xml:space="preserve"> </w:t>
      </w:r>
      <w:r>
        <w:t>be</w:t>
      </w:r>
      <w:r>
        <w:rPr>
          <w:spacing w:val="10"/>
        </w:rPr>
        <w:t xml:space="preserve"> </w:t>
      </w:r>
      <w:r>
        <w:t>of</w:t>
      </w:r>
      <w:r>
        <w:rPr>
          <w:spacing w:val="20"/>
        </w:rPr>
        <w:t xml:space="preserve"> </w:t>
      </w:r>
      <w:r>
        <w:t>the</w:t>
      </w:r>
      <w:r>
        <w:rPr>
          <w:spacing w:val="9"/>
        </w:rPr>
        <w:t xml:space="preserve"> </w:t>
      </w:r>
      <w:r>
        <w:rPr>
          <w:spacing w:val="-4"/>
        </w:rPr>
        <w:t>form</w:t>
      </w:r>
    </w:p>
    <w:p w:rsidR="00C550D4" w:rsidRDefault="00E476FC">
      <w:pPr>
        <w:spacing w:before="99" w:line="352" w:lineRule="auto"/>
        <w:ind w:left="136" w:right="148" w:firstLine="233"/>
        <w:jc w:val="both"/>
        <w:rPr>
          <w:sz w:val="20"/>
        </w:rPr>
      </w:pPr>
      <w:r>
        <w:rPr>
          <w:rFonts w:ascii="Arial"/>
          <w:i/>
          <w:w w:val="105"/>
          <w:sz w:val="18"/>
        </w:rPr>
        <w:t>W(y)</w:t>
      </w:r>
      <w:r>
        <w:rPr>
          <w:rFonts w:ascii="Arial"/>
          <w:i/>
          <w:spacing w:val="33"/>
          <w:w w:val="105"/>
          <w:sz w:val="18"/>
        </w:rPr>
        <w:t xml:space="preserve"> </w:t>
      </w:r>
      <w:r>
        <w:rPr>
          <w:w w:val="105"/>
          <w:sz w:val="26"/>
        </w:rPr>
        <w:t>=</w:t>
      </w:r>
      <w:r>
        <w:rPr>
          <w:spacing w:val="38"/>
          <w:w w:val="105"/>
          <w:sz w:val="26"/>
        </w:rPr>
        <w:t xml:space="preserve"> </w:t>
      </w:r>
      <w:r>
        <w:rPr>
          <w:rFonts w:ascii="Arial"/>
          <w:i/>
          <w:w w:val="105"/>
          <w:sz w:val="18"/>
        </w:rPr>
        <w:t xml:space="preserve">k </w:t>
      </w:r>
      <w:r>
        <w:rPr>
          <w:w w:val="105"/>
          <w:sz w:val="20"/>
        </w:rPr>
        <w:t>exp{</w:t>
      </w:r>
      <w:r>
        <w:rPr>
          <w:spacing w:val="-14"/>
          <w:w w:val="105"/>
          <w:sz w:val="20"/>
        </w:rPr>
        <w:t xml:space="preserve"> </w:t>
      </w:r>
      <w:r>
        <w:rPr>
          <w:w w:val="105"/>
          <w:sz w:val="20"/>
        </w:rPr>
        <w:t>-(2qifr</w:t>
      </w:r>
      <w:r>
        <w:rPr>
          <w:w w:val="105"/>
          <w:sz w:val="20"/>
          <w:vertAlign w:val="subscript"/>
        </w:rPr>
        <w:t>2</w:t>
      </w:r>
      <w:r>
        <w:rPr>
          <w:w w:val="105"/>
          <w:sz w:val="20"/>
        </w:rPr>
        <w:t xml:space="preserve">)y} </w:t>
      </w:r>
      <w:r>
        <w:rPr>
          <w:w w:val="105"/>
          <w:sz w:val="23"/>
        </w:rPr>
        <w:t>+</w:t>
      </w:r>
      <w:r>
        <w:rPr>
          <w:spacing w:val="40"/>
          <w:w w:val="105"/>
          <w:sz w:val="23"/>
        </w:rPr>
        <w:t xml:space="preserve"> </w:t>
      </w:r>
      <w:r>
        <w:rPr>
          <w:w w:val="105"/>
          <w:sz w:val="20"/>
        </w:rPr>
        <w:t>(r</w:t>
      </w:r>
      <w:r>
        <w:rPr>
          <w:w w:val="105"/>
          <w:sz w:val="20"/>
          <w:vertAlign w:val="subscript"/>
        </w:rPr>
        <w:t>1</w:t>
      </w:r>
      <w:r>
        <w:rPr>
          <w:spacing w:val="40"/>
          <w:w w:val="105"/>
          <w:sz w:val="20"/>
        </w:rPr>
        <w:t xml:space="preserve"> </w:t>
      </w:r>
      <w:r>
        <w:rPr>
          <w:w w:val="105"/>
          <w:sz w:val="23"/>
        </w:rPr>
        <w:t>+</w:t>
      </w:r>
      <w:r>
        <w:rPr>
          <w:spacing w:val="40"/>
          <w:w w:val="105"/>
          <w:sz w:val="23"/>
        </w:rPr>
        <w:t xml:space="preserve"> </w:t>
      </w:r>
      <w:r>
        <w:rPr>
          <w:i/>
          <w:w w:val="105"/>
          <w:sz w:val="19"/>
        </w:rPr>
        <w:t>r</w:t>
      </w:r>
      <w:r>
        <w:rPr>
          <w:i/>
          <w:w w:val="105"/>
          <w:sz w:val="19"/>
          <w:vertAlign w:val="subscript"/>
        </w:rPr>
        <w:t>2</w:t>
      </w:r>
      <w:r>
        <w:rPr>
          <w:rFonts w:ascii="Arial"/>
          <w:i/>
          <w:w w:val="105"/>
          <w:sz w:val="18"/>
        </w:rPr>
        <w:t>)y</w:t>
      </w:r>
      <w:r>
        <w:rPr>
          <w:rFonts w:ascii="Arial"/>
          <w:i/>
          <w:spacing w:val="40"/>
          <w:w w:val="105"/>
          <w:sz w:val="18"/>
        </w:rPr>
        <w:t xml:space="preserve"> </w:t>
      </w:r>
      <w:r>
        <w:rPr>
          <w:rFonts w:ascii="Arial"/>
          <w:w w:val="105"/>
          <w:sz w:val="18"/>
        </w:rPr>
        <w:t>-</w:t>
      </w:r>
      <w:r>
        <w:rPr>
          <w:rFonts w:ascii="Arial"/>
          <w:spacing w:val="80"/>
          <w:w w:val="105"/>
          <w:sz w:val="18"/>
        </w:rPr>
        <w:t xml:space="preserve"> </w:t>
      </w:r>
      <w:r>
        <w:rPr>
          <w:i/>
          <w:w w:val="105"/>
          <w:sz w:val="19"/>
        </w:rPr>
        <w:t>ri(r</w:t>
      </w:r>
      <w:r>
        <w:rPr>
          <w:i/>
          <w:w w:val="105"/>
          <w:sz w:val="19"/>
          <w:vertAlign w:val="subscript"/>
        </w:rPr>
        <w:t>1</w:t>
      </w:r>
      <w:r>
        <w:rPr>
          <w:i/>
          <w:spacing w:val="40"/>
          <w:w w:val="105"/>
          <w:sz w:val="19"/>
        </w:rPr>
        <w:t xml:space="preserve"> </w:t>
      </w:r>
      <w:r>
        <w:rPr>
          <w:w w:val="105"/>
          <w:sz w:val="23"/>
        </w:rPr>
        <w:t>+</w:t>
      </w:r>
      <w:r>
        <w:rPr>
          <w:spacing w:val="40"/>
          <w:w w:val="105"/>
          <w:sz w:val="23"/>
        </w:rPr>
        <w:t xml:space="preserve"> </w:t>
      </w:r>
      <w:r>
        <w:rPr>
          <w:w w:val="105"/>
          <w:sz w:val="20"/>
        </w:rPr>
        <w:t>r</w:t>
      </w:r>
      <w:r>
        <w:rPr>
          <w:w w:val="105"/>
          <w:sz w:val="20"/>
          <w:vertAlign w:val="subscript"/>
        </w:rPr>
        <w:t>2</w:t>
      </w:r>
      <w:r>
        <w:rPr>
          <w:spacing w:val="40"/>
          <w:w w:val="105"/>
          <w:sz w:val="20"/>
        </w:rPr>
        <w:t xml:space="preserve"> </w:t>
      </w:r>
      <w:r>
        <w:rPr>
          <w:w w:val="105"/>
          <w:sz w:val="14"/>
        </w:rPr>
        <w:t>-</w:t>
      </w:r>
      <w:r>
        <w:rPr>
          <w:spacing w:val="40"/>
          <w:w w:val="105"/>
          <w:sz w:val="14"/>
        </w:rPr>
        <w:t xml:space="preserve">  </w:t>
      </w:r>
      <w:r>
        <w:rPr>
          <w:w w:val="105"/>
          <w:sz w:val="20"/>
        </w:rPr>
        <w:t>l)/2q</w:t>
      </w:r>
      <w:r>
        <w:rPr>
          <w:w w:val="105"/>
          <w:sz w:val="20"/>
          <w:vertAlign w:val="subscript"/>
        </w:rPr>
        <w:t>1</w:t>
      </w:r>
      <w:r>
        <w:rPr>
          <w:w w:val="105"/>
          <w:sz w:val="14"/>
        </w:rPr>
        <w:t>,</w:t>
      </w:r>
      <w:r>
        <w:rPr>
          <w:spacing w:val="35"/>
          <w:w w:val="105"/>
          <w:sz w:val="14"/>
        </w:rPr>
        <w:t xml:space="preserve"> </w:t>
      </w:r>
      <w:r>
        <w:rPr>
          <w:w w:val="105"/>
          <w:sz w:val="20"/>
        </w:rPr>
        <w:t xml:space="preserve">(5.4) where </w:t>
      </w:r>
      <w:r>
        <w:rPr>
          <w:i/>
          <w:w w:val="105"/>
          <w:sz w:val="20"/>
        </w:rPr>
        <w:t xml:space="preserve">k </w:t>
      </w:r>
      <w:r>
        <w:rPr>
          <w:w w:val="105"/>
          <w:sz w:val="20"/>
        </w:rPr>
        <w:t>is the constant of integration, so that</w:t>
      </w:r>
    </w:p>
    <w:p w:rsidR="00C550D4" w:rsidRDefault="00E476FC">
      <w:pPr>
        <w:pStyle w:val="BodyText"/>
        <w:spacing w:before="3"/>
        <w:jc w:val="left"/>
        <w:rPr>
          <w:sz w:val="5"/>
        </w:rPr>
      </w:pPr>
      <w:r>
        <w:rPr>
          <w:noProof/>
          <w:lang w:val="de-DE" w:eastAsia="de-DE"/>
        </w:rPr>
        <w:drawing>
          <wp:anchor distT="0" distB="0" distL="0" distR="0" simplePos="0" relativeHeight="487616000" behindDoc="1" locked="0" layoutInCell="1" allowOverlap="1">
            <wp:simplePos x="0" y="0"/>
            <wp:positionH relativeFrom="page">
              <wp:posOffset>1034393</wp:posOffset>
            </wp:positionH>
            <wp:positionV relativeFrom="paragraph">
              <wp:posOffset>53879</wp:posOffset>
            </wp:positionV>
            <wp:extent cx="3748871" cy="131063"/>
            <wp:effectExtent l="0" t="0" r="0" b="0"/>
            <wp:wrapTopAndBottom/>
            <wp:docPr id="168" name="Image 1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 name="Image 168"/>
                    <pic:cNvPicPr/>
                  </pic:nvPicPr>
                  <pic:blipFill>
                    <a:blip r:embed="rId67" cstate="print"/>
                    <a:stretch>
                      <a:fillRect/>
                    </a:stretch>
                  </pic:blipFill>
                  <pic:spPr>
                    <a:xfrm>
                      <a:off x="0" y="0"/>
                      <a:ext cx="3748871" cy="131063"/>
                    </a:xfrm>
                    <a:prstGeom prst="rect">
                      <a:avLst/>
                    </a:prstGeom>
                  </pic:spPr>
                </pic:pic>
              </a:graphicData>
            </a:graphic>
          </wp:anchor>
        </w:drawing>
      </w:r>
    </w:p>
    <w:p w:rsidR="00C550D4" w:rsidRDefault="00E476FC">
      <w:pPr>
        <w:pStyle w:val="BodyText"/>
        <w:spacing w:before="140"/>
        <w:ind w:left="131"/>
      </w:pPr>
      <w:r>
        <w:t>This</w:t>
      </w:r>
      <w:r>
        <w:rPr>
          <w:spacing w:val="8"/>
        </w:rPr>
        <w:t xml:space="preserve"> </w:t>
      </w:r>
      <w:r>
        <w:t>solution</w:t>
      </w:r>
      <w:r>
        <w:rPr>
          <w:spacing w:val="20"/>
        </w:rPr>
        <w:t xml:space="preserve"> </w:t>
      </w:r>
      <w:r>
        <w:t>by</w:t>
      </w:r>
      <w:r>
        <w:rPr>
          <w:spacing w:val="2"/>
        </w:rPr>
        <w:t xml:space="preserve"> </w:t>
      </w:r>
      <w:r>
        <w:t>Akerlof</w:t>
      </w:r>
      <w:r>
        <w:rPr>
          <w:spacing w:val="26"/>
        </w:rPr>
        <w:t xml:space="preserve"> </w:t>
      </w:r>
      <w:r>
        <w:t>can</w:t>
      </w:r>
      <w:r>
        <w:rPr>
          <w:spacing w:val="8"/>
        </w:rPr>
        <w:t xml:space="preserve"> </w:t>
      </w:r>
      <w:r>
        <w:t>be</w:t>
      </w:r>
      <w:r>
        <w:rPr>
          <w:spacing w:val="4"/>
        </w:rPr>
        <w:t xml:space="preserve"> </w:t>
      </w:r>
      <w:r>
        <w:t>shown</w:t>
      </w:r>
      <w:r>
        <w:rPr>
          <w:spacing w:val="14"/>
        </w:rPr>
        <w:t xml:space="preserve"> </w:t>
      </w:r>
      <w:r>
        <w:t>to</w:t>
      </w:r>
      <w:r>
        <w:rPr>
          <w:spacing w:val="16"/>
        </w:rPr>
        <w:t xml:space="preserve"> </w:t>
      </w:r>
      <w:r>
        <w:t>parallel</w:t>
      </w:r>
      <w:r>
        <w:rPr>
          <w:spacing w:val="18"/>
        </w:rPr>
        <w:t xml:space="preserve"> </w:t>
      </w:r>
      <w:r>
        <w:t>that</w:t>
      </w:r>
      <w:r>
        <w:rPr>
          <w:spacing w:val="15"/>
        </w:rPr>
        <w:t xml:space="preserve"> </w:t>
      </w:r>
      <w:r>
        <w:t>in</w:t>
      </w:r>
      <w:r>
        <w:rPr>
          <w:spacing w:val="9"/>
        </w:rPr>
        <w:t xml:space="preserve"> </w:t>
      </w:r>
      <w:r>
        <w:t>earlier</w:t>
      </w:r>
      <w:r>
        <w:rPr>
          <w:spacing w:val="16"/>
        </w:rPr>
        <w:t xml:space="preserve"> </w:t>
      </w:r>
      <w:r>
        <w:rPr>
          <w:spacing w:val="-2"/>
        </w:rPr>
        <w:t>chapters.</w:t>
      </w:r>
    </w:p>
    <w:p w:rsidR="00C550D4" w:rsidRDefault="00E476FC">
      <w:pPr>
        <w:pStyle w:val="BodyText"/>
        <w:spacing w:before="5" w:line="207" w:lineRule="exact"/>
        <w:ind w:left="333"/>
        <w:rPr>
          <w:rFonts w:ascii="Arial"/>
          <w:i/>
          <w:sz w:val="18"/>
        </w:rPr>
      </w:pPr>
      <w:r>
        <w:t>The</w:t>
      </w:r>
      <w:r>
        <w:rPr>
          <w:spacing w:val="8"/>
        </w:rPr>
        <w:t xml:space="preserve"> </w:t>
      </w:r>
      <w:r>
        <w:t>Comer</w:t>
      </w:r>
      <w:r>
        <w:rPr>
          <w:spacing w:val="9"/>
        </w:rPr>
        <w:t xml:space="preserve"> </w:t>
      </w:r>
      <w:r>
        <w:t>Constraint</w:t>
      </w:r>
      <w:r>
        <w:rPr>
          <w:spacing w:val="20"/>
        </w:rPr>
        <w:t xml:space="preserve"> </w:t>
      </w:r>
      <w:r>
        <w:t>(against</w:t>
      </w:r>
      <w:r>
        <w:rPr>
          <w:spacing w:val="13"/>
        </w:rPr>
        <w:t xml:space="preserve"> </w:t>
      </w:r>
      <w:r>
        <w:t>unraveling)</w:t>
      </w:r>
      <w:r>
        <w:rPr>
          <w:spacing w:val="13"/>
        </w:rPr>
        <w:t xml:space="preserve"> </w:t>
      </w:r>
      <w:r>
        <w:t>excludes</w:t>
      </w:r>
      <w:r>
        <w:rPr>
          <w:spacing w:val="10"/>
        </w:rPr>
        <w:t xml:space="preserve"> </w:t>
      </w:r>
      <w:r>
        <w:t>positive</w:t>
      </w:r>
      <w:r>
        <w:rPr>
          <w:spacing w:val="6"/>
        </w:rPr>
        <w:t xml:space="preserve"> </w:t>
      </w:r>
      <w:r>
        <w:t>values</w:t>
      </w:r>
      <w:r>
        <w:rPr>
          <w:spacing w:val="6"/>
        </w:rPr>
        <w:t xml:space="preserve"> </w:t>
      </w:r>
      <w:r>
        <w:t>for</w:t>
      </w:r>
      <w:r>
        <w:rPr>
          <w:spacing w:val="3"/>
        </w:rPr>
        <w:t xml:space="preserve"> </w:t>
      </w:r>
      <w:r>
        <w:rPr>
          <w:rFonts w:ascii="Arial"/>
          <w:i/>
          <w:spacing w:val="-5"/>
          <w:sz w:val="18"/>
        </w:rPr>
        <w:t>k.</w:t>
      </w:r>
    </w:p>
    <w:p w:rsidR="00C550D4" w:rsidRDefault="00E476FC">
      <w:pPr>
        <w:pStyle w:val="BodyText"/>
        <w:spacing w:line="258" w:lineRule="exact"/>
        <w:ind w:left="139"/>
        <w:rPr>
          <w:sz w:val="13"/>
        </w:rPr>
      </w:pPr>
      <w:r>
        <w:rPr>
          <w:position w:val="2"/>
        </w:rPr>
        <w:t>Figure</w:t>
      </w:r>
      <w:r>
        <w:rPr>
          <w:spacing w:val="45"/>
          <w:position w:val="2"/>
        </w:rPr>
        <w:t xml:space="preserve"> </w:t>
      </w:r>
      <w:r>
        <w:rPr>
          <w:position w:val="2"/>
        </w:rPr>
        <w:t>5.4</w:t>
      </w:r>
      <w:r>
        <w:rPr>
          <w:spacing w:val="38"/>
          <w:position w:val="2"/>
        </w:rPr>
        <w:t xml:space="preserve"> </w:t>
      </w:r>
      <w:r>
        <w:rPr>
          <w:position w:val="2"/>
        </w:rPr>
        <w:t>reports</w:t>
      </w:r>
      <w:r>
        <w:rPr>
          <w:spacing w:val="45"/>
          <w:position w:val="2"/>
        </w:rPr>
        <w:t xml:space="preserve"> </w:t>
      </w:r>
      <w:r>
        <w:rPr>
          <w:position w:val="2"/>
        </w:rPr>
        <w:t>my</w:t>
      </w:r>
      <w:r>
        <w:rPr>
          <w:spacing w:val="31"/>
          <w:position w:val="2"/>
        </w:rPr>
        <w:t xml:space="preserve"> </w:t>
      </w:r>
      <w:r>
        <w:rPr>
          <w:position w:val="2"/>
        </w:rPr>
        <w:t>solution</w:t>
      </w:r>
      <w:r>
        <w:rPr>
          <w:spacing w:val="43"/>
          <w:position w:val="2"/>
        </w:rPr>
        <w:t xml:space="preserve"> </w:t>
      </w:r>
      <w:r>
        <w:rPr>
          <w:position w:val="2"/>
        </w:rPr>
        <w:t>for</w:t>
      </w:r>
      <w:r>
        <w:rPr>
          <w:spacing w:val="47"/>
          <w:position w:val="2"/>
        </w:rPr>
        <w:t xml:space="preserve"> </w:t>
      </w:r>
      <w:r>
        <w:rPr>
          <w:position w:val="2"/>
        </w:rPr>
        <w:t>the</w:t>
      </w:r>
      <w:r>
        <w:rPr>
          <w:spacing w:val="41"/>
          <w:position w:val="2"/>
        </w:rPr>
        <w:t xml:space="preserve"> </w:t>
      </w:r>
      <w:r>
        <w:rPr>
          <w:position w:val="2"/>
        </w:rPr>
        <w:t>particular</w:t>
      </w:r>
      <w:r>
        <w:rPr>
          <w:spacing w:val="50"/>
          <w:position w:val="2"/>
        </w:rPr>
        <w:t xml:space="preserve"> </w:t>
      </w:r>
      <w:r>
        <w:rPr>
          <w:position w:val="2"/>
        </w:rPr>
        <w:t>context</w:t>
      </w:r>
      <w:r>
        <w:rPr>
          <w:spacing w:val="48"/>
          <w:position w:val="2"/>
        </w:rPr>
        <w:t xml:space="preserve"> </w:t>
      </w:r>
      <w:r>
        <w:rPr>
          <w:position w:val="2"/>
        </w:rPr>
        <w:t>with</w:t>
      </w:r>
      <w:r>
        <w:rPr>
          <w:spacing w:val="50"/>
          <w:position w:val="2"/>
        </w:rPr>
        <w:t xml:space="preserve"> </w:t>
      </w:r>
      <w:r>
        <w:rPr>
          <w:position w:val="2"/>
        </w:rPr>
        <w:t>r</w:t>
      </w:r>
      <w:r>
        <w:rPr>
          <w:sz w:val="13"/>
        </w:rPr>
        <w:t>1</w:t>
      </w:r>
      <w:r>
        <w:rPr>
          <w:spacing w:val="65"/>
          <w:sz w:val="13"/>
        </w:rPr>
        <w:t xml:space="preserve"> </w:t>
      </w:r>
      <w:r>
        <w:rPr>
          <w:position w:val="2"/>
          <w:sz w:val="26"/>
        </w:rPr>
        <w:t>=</w:t>
      </w:r>
      <w:r>
        <w:rPr>
          <w:spacing w:val="37"/>
          <w:position w:val="2"/>
          <w:sz w:val="26"/>
        </w:rPr>
        <w:t xml:space="preserve"> </w:t>
      </w:r>
      <w:r>
        <w:rPr>
          <w:position w:val="2"/>
        </w:rPr>
        <w:t>1,</w:t>
      </w:r>
      <w:r>
        <w:rPr>
          <w:spacing w:val="39"/>
          <w:position w:val="2"/>
        </w:rPr>
        <w:t xml:space="preserve"> </w:t>
      </w:r>
      <w:r>
        <w:rPr>
          <w:spacing w:val="-5"/>
          <w:position w:val="2"/>
        </w:rPr>
        <w:t>r</w:t>
      </w:r>
      <w:r>
        <w:rPr>
          <w:spacing w:val="-5"/>
          <w:sz w:val="13"/>
        </w:rPr>
        <w:t>2</w:t>
      </w:r>
    </w:p>
    <w:p w:rsidR="00C550D4" w:rsidRDefault="00E476FC">
      <w:pPr>
        <w:pStyle w:val="BodyText"/>
        <w:spacing w:before="5" w:line="240" w:lineRule="exact"/>
        <w:ind w:left="138" w:right="138" w:firstLine="32"/>
      </w:pPr>
      <w:r>
        <w:rPr>
          <w:sz w:val="23"/>
        </w:rPr>
        <w:t xml:space="preserve">= </w:t>
      </w:r>
      <w:r>
        <w:t>2, and q</w:t>
      </w:r>
      <w:r>
        <w:rPr>
          <w:vertAlign w:val="subscript"/>
        </w:rPr>
        <w:t>1</w:t>
      </w:r>
      <w:r>
        <w:t xml:space="preserve"> </w:t>
      </w:r>
      <w:r>
        <w:rPr>
          <w:sz w:val="23"/>
        </w:rPr>
        <w:t xml:space="preserve">= </w:t>
      </w:r>
      <w:r>
        <w:t>3/8. One can see by inspection that this solution closely parallels</w:t>
      </w:r>
      <w:r>
        <w:rPr>
          <w:spacing w:val="36"/>
        </w:rPr>
        <w:t xml:space="preserve"> </w:t>
      </w:r>
      <w:r>
        <w:t>that</w:t>
      </w:r>
      <w:r>
        <w:rPr>
          <w:spacing w:val="28"/>
        </w:rPr>
        <w:t xml:space="preserve"> </w:t>
      </w:r>
      <w:r>
        <w:t>I</w:t>
      </w:r>
      <w:r>
        <w:rPr>
          <w:spacing w:val="27"/>
        </w:rPr>
        <w:t xml:space="preserve"> </w:t>
      </w:r>
      <w:r>
        <w:t>reported</w:t>
      </w:r>
      <w:r>
        <w:rPr>
          <w:spacing w:val="34"/>
        </w:rPr>
        <w:t xml:space="preserve"> </w:t>
      </w:r>
      <w:r>
        <w:t>in</w:t>
      </w:r>
      <w:r>
        <w:rPr>
          <w:spacing w:val="21"/>
        </w:rPr>
        <w:t xml:space="preserve"> </w:t>
      </w:r>
      <w:r>
        <w:t>figure</w:t>
      </w:r>
      <w:r>
        <w:rPr>
          <w:spacing w:val="29"/>
        </w:rPr>
        <w:t xml:space="preserve"> </w:t>
      </w:r>
      <w:r>
        <w:t>5.3</w:t>
      </w:r>
      <w:r>
        <w:rPr>
          <w:spacing w:val="16"/>
        </w:rPr>
        <w:t xml:space="preserve"> </w:t>
      </w:r>
      <w:r>
        <w:t>for</w:t>
      </w:r>
      <w:r>
        <w:rPr>
          <w:spacing w:val="26"/>
        </w:rPr>
        <w:t xml:space="preserve"> </w:t>
      </w:r>
      <w:r>
        <w:t>a</w:t>
      </w:r>
      <w:r>
        <w:rPr>
          <w:spacing w:val="28"/>
        </w:rPr>
        <w:t xml:space="preserve"> </w:t>
      </w:r>
      <w:r>
        <w:t>point</w:t>
      </w:r>
      <w:r>
        <w:rPr>
          <w:spacing w:val="25"/>
        </w:rPr>
        <w:t xml:space="preserve"> </w:t>
      </w:r>
      <w:r>
        <w:t>in</w:t>
      </w:r>
      <w:r>
        <w:rPr>
          <w:spacing w:val="21"/>
        </w:rPr>
        <w:t xml:space="preserve"> </w:t>
      </w:r>
      <w:r>
        <w:t>the</w:t>
      </w:r>
      <w:r>
        <w:rPr>
          <w:spacing w:val="26"/>
        </w:rPr>
        <w:t xml:space="preserve"> </w:t>
      </w:r>
      <w:r>
        <w:t>PARADOX</w:t>
      </w:r>
      <w:r>
        <w:rPr>
          <w:spacing w:val="37"/>
        </w:rPr>
        <w:t xml:space="preserve"> </w:t>
      </w:r>
      <w:r>
        <w:t>region</w:t>
      </w:r>
    </w:p>
    <w:p w:rsidR="00C550D4" w:rsidRDefault="00E476FC">
      <w:pPr>
        <w:pStyle w:val="BodyText"/>
        <w:spacing w:before="6" w:line="240" w:lineRule="exact"/>
        <w:ind w:left="136" w:right="132" w:firstLine="2"/>
      </w:pPr>
      <w:r>
        <w:t xml:space="preserve">(although, of course, the numerical values of </w:t>
      </w:r>
      <w:r>
        <w:rPr>
          <w:i/>
        </w:rPr>
        <w:t xml:space="preserve">k </w:t>
      </w:r>
      <w:r>
        <w:t xml:space="preserve">are, except for </w:t>
      </w:r>
      <w:r>
        <w:rPr>
          <w:i/>
        </w:rPr>
        <w:t xml:space="preserve">k </w:t>
      </w:r>
      <w:r>
        <w:rPr>
          <w:sz w:val="26"/>
        </w:rPr>
        <w:t xml:space="preserve">= </w:t>
      </w:r>
      <w:r>
        <w:t>0, very different from those</w:t>
      </w:r>
      <w:r>
        <w:rPr>
          <w:spacing w:val="-1"/>
        </w:rPr>
        <w:t xml:space="preserve"> </w:t>
      </w:r>
      <w:r>
        <w:t>identifying parallel profiles in</w:t>
      </w:r>
      <w:r>
        <w:rPr>
          <w:spacing w:val="-1"/>
        </w:rPr>
        <w:t xml:space="preserve"> </w:t>
      </w:r>
      <w:r>
        <w:t>figure 5.3). PARADOX is what one</w:t>
      </w:r>
      <w:r>
        <w:rPr>
          <w:spacing w:val="-5"/>
        </w:rPr>
        <w:t xml:space="preserve"> </w:t>
      </w:r>
      <w:r>
        <w:t>must</w:t>
      </w:r>
      <w:r>
        <w:rPr>
          <w:spacing w:val="-2"/>
        </w:rPr>
        <w:t xml:space="preserve"> </w:t>
      </w:r>
      <w:r>
        <w:t>expect, since</w:t>
      </w:r>
      <w:r>
        <w:rPr>
          <w:spacing w:val="-3"/>
        </w:rPr>
        <w:t xml:space="preserve"> </w:t>
      </w:r>
      <w:r>
        <w:t>work</w:t>
      </w:r>
      <w:r>
        <w:rPr>
          <w:spacing w:val="-1"/>
        </w:rPr>
        <w:t xml:space="preserve"> </w:t>
      </w:r>
      <w:r>
        <w:t>with</w:t>
      </w:r>
      <w:r>
        <w:rPr>
          <w:spacing w:val="-3"/>
        </w:rPr>
        <w:t xml:space="preserve"> </w:t>
      </w:r>
      <w:r>
        <w:t>a</w:t>
      </w:r>
      <w:r>
        <w:rPr>
          <w:spacing w:val="-4"/>
        </w:rPr>
        <w:t xml:space="preserve"> </w:t>
      </w:r>
      <w:r>
        <w:t>given</w:t>
      </w:r>
      <w:r>
        <w:rPr>
          <w:spacing w:val="-6"/>
        </w:rPr>
        <w:t xml:space="preserve"> </w:t>
      </w:r>
      <w:r>
        <w:t>level</w:t>
      </w:r>
      <w:r>
        <w:rPr>
          <w:spacing w:val="-3"/>
        </w:rPr>
        <w:t xml:space="preserve"> </w:t>
      </w:r>
      <w:r>
        <w:t>of difficulty</w:t>
      </w:r>
      <w:r>
        <w:rPr>
          <w:spacing w:val="-5"/>
        </w:rPr>
        <w:t xml:space="preserve"> </w:t>
      </w:r>
      <w:r>
        <w:t>is</w:t>
      </w:r>
      <w:r>
        <w:rPr>
          <w:spacing w:val="-10"/>
        </w:rPr>
        <w:t xml:space="preserve"> </w:t>
      </w:r>
      <w:r>
        <w:t>less</w:t>
      </w:r>
      <w:r>
        <w:rPr>
          <w:spacing w:val="-4"/>
        </w:rPr>
        <w:t xml:space="preserve"> </w:t>
      </w:r>
      <w:r>
        <w:t>costly to a higher-ability employee, who is closer</w:t>
      </w:r>
      <w:r>
        <w:rPr>
          <w:spacing w:val="36"/>
        </w:rPr>
        <w:t xml:space="preserve"> </w:t>
      </w:r>
      <w:r>
        <w:t>to his or her comfortable</w:t>
      </w:r>
      <w:r>
        <w:rPr>
          <w:spacing w:val="34"/>
        </w:rPr>
        <w:t xml:space="preserve"> </w:t>
      </w:r>
      <w:r>
        <w:t>level.</w:t>
      </w:r>
    </w:p>
    <w:p w:rsidR="00C550D4" w:rsidRDefault="00E476FC">
      <w:pPr>
        <w:pStyle w:val="BodyText"/>
        <w:spacing w:before="10" w:line="256" w:lineRule="auto"/>
        <w:ind w:left="137" w:right="125" w:firstLine="208"/>
        <w:rPr>
          <w:rFonts w:ascii="Arial" w:hAnsi="Arial"/>
          <w:i/>
          <w:sz w:val="18"/>
        </w:rPr>
      </w:pPr>
      <w:r>
        <w:t>Rothschild and Stiglitz (1976) proposed, also in that era, a theory of insur­ ance markets that is akin to Spence's signaling theory: "What is required is that individuals</w:t>
      </w:r>
      <w:r>
        <w:rPr>
          <w:spacing w:val="40"/>
        </w:rPr>
        <w:t xml:space="preserve"> </w:t>
      </w:r>
      <w:r>
        <w:t>with different</w:t>
      </w:r>
      <w:r>
        <w:rPr>
          <w:spacing w:val="40"/>
        </w:rPr>
        <w:t xml:space="preserve"> </w:t>
      </w:r>
      <w:r>
        <w:t>risk properties</w:t>
      </w:r>
      <w:r>
        <w:rPr>
          <w:spacing w:val="40"/>
        </w:rPr>
        <w:t xml:space="preserve"> </w:t>
      </w:r>
      <w:r>
        <w:t>differ in some characteristic that can be linked with the purchase of insurance and that, somehow, insur­ ance firms discover this link. . . . The argument hinges on one crucial as­ sumption ...</w:t>
      </w:r>
      <w:r>
        <w:rPr>
          <w:spacing w:val="80"/>
        </w:rPr>
        <w:t xml:space="preserve"> </w:t>
      </w:r>
      <w:r>
        <w:t>customers purchase but a singl</w:t>
      </w:r>
      <w:r>
        <w:t>e insurance contract" (640-41). Again let's</w:t>
      </w:r>
      <w:r>
        <w:rPr>
          <w:spacing w:val="-2"/>
        </w:rPr>
        <w:t xml:space="preserve"> </w:t>
      </w:r>
      <w:r>
        <w:t xml:space="preserve">set up an analogy </w:t>
      </w:r>
      <w:r>
        <w:rPr>
          <w:sz w:val="19"/>
        </w:rPr>
        <w:t xml:space="preserve">to </w:t>
      </w:r>
      <w:r>
        <w:t>the</w:t>
      </w:r>
      <w:r>
        <w:rPr>
          <w:spacing w:val="-11"/>
        </w:rPr>
        <w:t xml:space="preserve"> </w:t>
      </w:r>
      <w:r>
        <w:rPr>
          <w:rFonts w:ascii="Arial" w:hAnsi="Arial"/>
          <w:i/>
          <w:sz w:val="18"/>
        </w:rPr>
        <w:t xml:space="preserve">W(y) </w:t>
      </w:r>
      <w:r>
        <w:t>model: Persons are the "producers." The</w:t>
      </w:r>
      <w:r>
        <w:rPr>
          <w:spacing w:val="16"/>
        </w:rPr>
        <w:t xml:space="preserve"> </w:t>
      </w:r>
      <w:r>
        <w:t>face</w:t>
      </w:r>
      <w:r>
        <w:rPr>
          <w:spacing w:val="19"/>
        </w:rPr>
        <w:t xml:space="preserve"> </w:t>
      </w:r>
      <w:r>
        <w:t>amounts</w:t>
      </w:r>
      <w:r>
        <w:rPr>
          <w:spacing w:val="21"/>
        </w:rPr>
        <w:t xml:space="preserve"> </w:t>
      </w:r>
      <w:r>
        <w:t>of</w:t>
      </w:r>
      <w:r>
        <w:rPr>
          <w:spacing w:val="29"/>
        </w:rPr>
        <w:t xml:space="preserve"> </w:t>
      </w:r>
      <w:r>
        <w:t>the</w:t>
      </w:r>
      <w:r>
        <w:rPr>
          <w:spacing w:val="17"/>
        </w:rPr>
        <w:t xml:space="preserve"> </w:t>
      </w:r>
      <w:r>
        <w:t>policies</w:t>
      </w:r>
      <w:r>
        <w:rPr>
          <w:spacing w:val="22"/>
        </w:rPr>
        <w:t xml:space="preserve"> </w:t>
      </w:r>
      <w:r>
        <w:t>people</w:t>
      </w:r>
      <w:r>
        <w:rPr>
          <w:spacing w:val="19"/>
        </w:rPr>
        <w:t xml:space="preserve"> </w:t>
      </w:r>
      <w:r>
        <w:t>are seeking</w:t>
      </w:r>
      <w:r>
        <w:rPr>
          <w:spacing w:val="24"/>
        </w:rPr>
        <w:t xml:space="preserve"> </w:t>
      </w:r>
      <w:r>
        <w:t>to instate</w:t>
      </w:r>
      <w:r>
        <w:rPr>
          <w:spacing w:val="22"/>
        </w:rPr>
        <w:t xml:space="preserve"> </w:t>
      </w:r>
      <w:r>
        <w:t>are</w:t>
      </w:r>
      <w:r>
        <w:rPr>
          <w:spacing w:val="19"/>
        </w:rPr>
        <w:t xml:space="preserve"> </w:t>
      </w:r>
      <w:r>
        <w:t>the</w:t>
      </w:r>
      <w:r>
        <w:rPr>
          <w:spacing w:val="-2"/>
        </w:rPr>
        <w:t xml:space="preserve"> </w:t>
      </w:r>
      <w:r>
        <w:rPr>
          <w:rFonts w:ascii="Arial" w:hAnsi="Arial"/>
          <w:i/>
          <w:sz w:val="18"/>
        </w:rPr>
        <w:t>W(y),</w:t>
      </w:r>
    </w:p>
    <w:p w:rsidR="00C550D4" w:rsidRDefault="00C550D4">
      <w:pPr>
        <w:spacing w:line="256" w:lineRule="auto"/>
        <w:rPr>
          <w:rFonts w:ascii="Arial" w:hAnsi="Arial"/>
          <w:sz w:val="18"/>
        </w:rPr>
        <w:sectPr w:rsidR="00C550D4">
          <w:type w:val="continuous"/>
          <w:pgSz w:w="8850" w:h="13270"/>
          <w:pgMar w:top="1500" w:right="1160" w:bottom="280" w:left="1160" w:header="1160" w:footer="0" w:gutter="0"/>
          <w:cols w:space="720"/>
        </w:sectPr>
      </w:pPr>
    </w:p>
    <w:p w:rsidR="00C550D4" w:rsidRDefault="00E476FC">
      <w:pPr>
        <w:pStyle w:val="BodyText"/>
        <w:spacing w:before="100"/>
        <w:ind w:left="893"/>
        <w:jc w:val="left"/>
        <w:rPr>
          <w:rFonts w:ascii="Arial"/>
        </w:rPr>
      </w:pPr>
      <w:bookmarkStart w:id="114" w:name="_bookmark98"/>
      <w:bookmarkEnd w:id="114"/>
      <w:r>
        <w:rPr>
          <w:rFonts w:ascii="Arial"/>
          <w:spacing w:val="-10"/>
        </w:rPr>
        <w:lastRenderedPageBreak/>
        <w:t>y</w:t>
      </w:r>
    </w:p>
    <w:p w:rsidR="00C550D4" w:rsidRDefault="00C550D4">
      <w:pPr>
        <w:pStyle w:val="BodyText"/>
        <w:jc w:val="left"/>
        <w:rPr>
          <w:rFonts w:ascii="Arial"/>
        </w:rPr>
      </w:pPr>
    </w:p>
    <w:p w:rsidR="00C550D4" w:rsidRDefault="00C550D4">
      <w:pPr>
        <w:pStyle w:val="BodyText"/>
        <w:jc w:val="left"/>
        <w:rPr>
          <w:rFonts w:ascii="Arial"/>
        </w:rPr>
      </w:pPr>
    </w:p>
    <w:p w:rsidR="00C550D4" w:rsidRDefault="00C550D4">
      <w:pPr>
        <w:pStyle w:val="BodyText"/>
        <w:jc w:val="left"/>
        <w:rPr>
          <w:rFonts w:ascii="Arial"/>
        </w:rPr>
      </w:pPr>
    </w:p>
    <w:p w:rsidR="00C550D4" w:rsidRDefault="00C550D4">
      <w:pPr>
        <w:pStyle w:val="BodyText"/>
        <w:jc w:val="left"/>
        <w:rPr>
          <w:rFonts w:ascii="Arial"/>
        </w:rPr>
      </w:pPr>
    </w:p>
    <w:p w:rsidR="00C550D4" w:rsidRDefault="00C550D4">
      <w:pPr>
        <w:pStyle w:val="BodyText"/>
        <w:jc w:val="left"/>
        <w:rPr>
          <w:rFonts w:ascii="Arial"/>
        </w:rPr>
      </w:pPr>
    </w:p>
    <w:p w:rsidR="00C550D4" w:rsidRDefault="00C550D4">
      <w:pPr>
        <w:pStyle w:val="BodyText"/>
        <w:jc w:val="left"/>
        <w:rPr>
          <w:rFonts w:ascii="Arial"/>
        </w:rPr>
      </w:pPr>
    </w:p>
    <w:p w:rsidR="00C550D4" w:rsidRDefault="00C550D4">
      <w:pPr>
        <w:pStyle w:val="BodyText"/>
        <w:jc w:val="left"/>
        <w:rPr>
          <w:rFonts w:ascii="Arial"/>
        </w:rPr>
      </w:pPr>
    </w:p>
    <w:p w:rsidR="00C550D4" w:rsidRDefault="00C550D4">
      <w:pPr>
        <w:pStyle w:val="BodyText"/>
        <w:jc w:val="left"/>
        <w:rPr>
          <w:rFonts w:ascii="Arial"/>
        </w:rPr>
      </w:pPr>
    </w:p>
    <w:p w:rsidR="00C550D4" w:rsidRDefault="00C550D4">
      <w:pPr>
        <w:pStyle w:val="BodyText"/>
        <w:jc w:val="left"/>
        <w:rPr>
          <w:rFonts w:ascii="Arial"/>
        </w:rPr>
      </w:pPr>
    </w:p>
    <w:p w:rsidR="00C550D4" w:rsidRDefault="00C550D4">
      <w:pPr>
        <w:pStyle w:val="BodyText"/>
        <w:jc w:val="left"/>
        <w:rPr>
          <w:rFonts w:ascii="Arial"/>
        </w:rPr>
      </w:pPr>
    </w:p>
    <w:p w:rsidR="00C550D4" w:rsidRDefault="00C550D4">
      <w:pPr>
        <w:pStyle w:val="BodyText"/>
        <w:jc w:val="left"/>
        <w:rPr>
          <w:rFonts w:ascii="Arial"/>
        </w:rPr>
      </w:pPr>
    </w:p>
    <w:p w:rsidR="00C550D4" w:rsidRDefault="00C550D4">
      <w:pPr>
        <w:pStyle w:val="BodyText"/>
        <w:jc w:val="left"/>
        <w:rPr>
          <w:rFonts w:ascii="Arial"/>
        </w:rPr>
      </w:pPr>
    </w:p>
    <w:p w:rsidR="00C550D4" w:rsidRDefault="00C550D4">
      <w:pPr>
        <w:pStyle w:val="BodyText"/>
        <w:jc w:val="left"/>
        <w:rPr>
          <w:rFonts w:ascii="Arial"/>
        </w:rPr>
      </w:pPr>
    </w:p>
    <w:p w:rsidR="00C550D4" w:rsidRDefault="00C550D4">
      <w:pPr>
        <w:pStyle w:val="BodyText"/>
        <w:jc w:val="left"/>
        <w:rPr>
          <w:rFonts w:ascii="Arial"/>
        </w:rPr>
      </w:pPr>
    </w:p>
    <w:p w:rsidR="00C550D4" w:rsidRDefault="00C550D4">
      <w:pPr>
        <w:pStyle w:val="BodyText"/>
        <w:jc w:val="left"/>
        <w:rPr>
          <w:rFonts w:ascii="Arial"/>
        </w:rPr>
      </w:pPr>
    </w:p>
    <w:p w:rsidR="00C550D4" w:rsidRDefault="00C550D4">
      <w:pPr>
        <w:pStyle w:val="BodyText"/>
        <w:jc w:val="left"/>
        <w:rPr>
          <w:rFonts w:ascii="Arial"/>
        </w:rPr>
      </w:pPr>
    </w:p>
    <w:p w:rsidR="00C550D4" w:rsidRDefault="00C550D4">
      <w:pPr>
        <w:pStyle w:val="BodyText"/>
        <w:jc w:val="left"/>
        <w:rPr>
          <w:rFonts w:ascii="Arial"/>
        </w:rPr>
      </w:pPr>
    </w:p>
    <w:p w:rsidR="00C550D4" w:rsidRDefault="00C550D4">
      <w:pPr>
        <w:pStyle w:val="BodyText"/>
        <w:jc w:val="left"/>
        <w:rPr>
          <w:rFonts w:ascii="Arial"/>
        </w:rPr>
      </w:pPr>
    </w:p>
    <w:p w:rsidR="00C550D4" w:rsidRDefault="00C550D4">
      <w:pPr>
        <w:pStyle w:val="BodyText"/>
        <w:spacing w:before="93"/>
        <w:jc w:val="left"/>
        <w:rPr>
          <w:rFonts w:ascii="Arial"/>
        </w:rPr>
      </w:pPr>
    </w:p>
    <w:p w:rsidR="00C550D4" w:rsidRDefault="00E476FC">
      <w:pPr>
        <w:pStyle w:val="BodyText"/>
        <w:ind w:right="937"/>
        <w:jc w:val="right"/>
        <w:rPr>
          <w:rFonts w:ascii="Arial"/>
        </w:rPr>
      </w:pPr>
      <w:r>
        <w:rPr>
          <w:noProof/>
          <w:lang w:val="de-DE" w:eastAsia="de-DE"/>
        </w:rPr>
        <w:drawing>
          <wp:anchor distT="0" distB="0" distL="0" distR="0" simplePos="0" relativeHeight="15757312" behindDoc="0" locked="0" layoutInCell="1" allowOverlap="1">
            <wp:simplePos x="0" y="0"/>
            <wp:positionH relativeFrom="page">
              <wp:posOffset>1307486</wp:posOffset>
            </wp:positionH>
            <wp:positionV relativeFrom="paragraph">
              <wp:posOffset>-2671589</wp:posOffset>
            </wp:positionV>
            <wp:extent cx="2451727" cy="2803139"/>
            <wp:effectExtent l="0" t="0" r="0" b="0"/>
            <wp:wrapNone/>
            <wp:docPr id="169" name="Image 1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 name="Image 169"/>
                    <pic:cNvPicPr/>
                  </pic:nvPicPr>
                  <pic:blipFill>
                    <a:blip r:embed="rId68" cstate="print"/>
                    <a:stretch>
                      <a:fillRect/>
                    </a:stretch>
                  </pic:blipFill>
                  <pic:spPr>
                    <a:xfrm>
                      <a:off x="0" y="0"/>
                      <a:ext cx="2451727" cy="2803139"/>
                    </a:xfrm>
                    <a:prstGeom prst="rect">
                      <a:avLst/>
                    </a:prstGeom>
                  </pic:spPr>
                </pic:pic>
              </a:graphicData>
            </a:graphic>
          </wp:anchor>
        </w:drawing>
      </w:r>
      <w:r>
        <w:rPr>
          <w:rFonts w:ascii="Arial"/>
          <w:spacing w:val="-10"/>
          <w:w w:val="105"/>
        </w:rPr>
        <w:t>n</w:t>
      </w:r>
    </w:p>
    <w:p w:rsidR="00C550D4" w:rsidRDefault="00E476FC">
      <w:pPr>
        <w:spacing w:before="145"/>
        <w:ind w:left="161" w:right="549"/>
        <w:jc w:val="center"/>
        <w:rPr>
          <w:sz w:val="18"/>
        </w:rPr>
      </w:pPr>
      <w:r>
        <w:rPr>
          <w:sz w:val="18"/>
        </w:rPr>
        <w:t>FIG.</w:t>
      </w:r>
      <w:r>
        <w:rPr>
          <w:spacing w:val="2"/>
          <w:sz w:val="18"/>
        </w:rPr>
        <w:t xml:space="preserve"> </w:t>
      </w:r>
      <w:r>
        <w:rPr>
          <w:sz w:val="18"/>
        </w:rPr>
        <w:t>5.4.</w:t>
      </w:r>
      <w:r>
        <w:rPr>
          <w:spacing w:val="20"/>
          <w:sz w:val="18"/>
        </w:rPr>
        <w:t xml:space="preserve"> </w:t>
      </w:r>
      <w:r>
        <w:rPr>
          <w:sz w:val="18"/>
        </w:rPr>
        <w:t>Variation</w:t>
      </w:r>
      <w:r>
        <w:rPr>
          <w:spacing w:val="4"/>
          <w:sz w:val="18"/>
        </w:rPr>
        <w:t xml:space="preserve"> </w:t>
      </w:r>
      <w:r>
        <w:rPr>
          <w:sz w:val="18"/>
        </w:rPr>
        <w:t>of</w:t>
      </w:r>
      <w:r>
        <w:rPr>
          <w:spacing w:val="-1"/>
          <w:sz w:val="18"/>
        </w:rPr>
        <w:t xml:space="preserve"> </w:t>
      </w:r>
      <w:r>
        <w:rPr>
          <w:sz w:val="18"/>
        </w:rPr>
        <w:t>volume</w:t>
      </w:r>
      <w:r>
        <w:rPr>
          <w:spacing w:val="4"/>
          <w:sz w:val="18"/>
        </w:rPr>
        <w:t xml:space="preserve"> </w:t>
      </w:r>
      <w:r>
        <w:rPr>
          <w:sz w:val="18"/>
        </w:rPr>
        <w:t>with</w:t>
      </w:r>
      <w:r>
        <w:rPr>
          <w:spacing w:val="-3"/>
          <w:sz w:val="18"/>
        </w:rPr>
        <w:t xml:space="preserve"> </w:t>
      </w:r>
      <w:r>
        <w:rPr>
          <w:sz w:val="18"/>
        </w:rPr>
        <w:t>quality,</w:t>
      </w:r>
      <w:r>
        <w:rPr>
          <w:spacing w:val="2"/>
          <w:sz w:val="18"/>
        </w:rPr>
        <w:t xml:space="preserve"> </w:t>
      </w:r>
      <w:r>
        <w:rPr>
          <w:sz w:val="18"/>
        </w:rPr>
        <w:t>Akerlof</w:t>
      </w:r>
      <w:r>
        <w:rPr>
          <w:spacing w:val="6"/>
          <w:sz w:val="18"/>
        </w:rPr>
        <w:t xml:space="preserve"> </w:t>
      </w:r>
      <w:r>
        <w:rPr>
          <w:spacing w:val="-2"/>
          <w:sz w:val="18"/>
        </w:rPr>
        <w:t>model</w:t>
      </w:r>
    </w:p>
    <w:p w:rsidR="00C550D4" w:rsidRDefault="00C550D4">
      <w:pPr>
        <w:pStyle w:val="BodyText"/>
        <w:spacing w:before="87"/>
        <w:jc w:val="left"/>
      </w:pPr>
    </w:p>
    <w:p w:rsidR="00C550D4" w:rsidRDefault="00E476FC">
      <w:pPr>
        <w:pStyle w:val="BodyText"/>
        <w:spacing w:line="244" w:lineRule="auto"/>
        <w:ind w:left="159" w:right="127" w:hanging="5"/>
      </w:pPr>
      <w:r>
        <w:t>with</w:t>
      </w:r>
      <w:r>
        <w:rPr>
          <w:spacing w:val="-10"/>
        </w:rPr>
        <w:t xml:space="preserve"> </w:t>
      </w:r>
      <w:r>
        <w:rPr>
          <w:rFonts w:ascii="Arial"/>
          <w:i/>
          <w:sz w:val="18"/>
        </w:rPr>
        <w:t xml:space="preserve">y </w:t>
      </w:r>
      <w:r>
        <w:t>measuring the reciprocal stream of premiums from persons who form that set of given quality:</w:t>
      </w:r>
    </w:p>
    <w:p w:rsidR="00C550D4" w:rsidRDefault="00E476FC">
      <w:pPr>
        <w:pStyle w:val="BodyText"/>
        <w:spacing w:before="7" w:line="252" w:lineRule="auto"/>
        <w:ind w:left="150" w:right="122" w:firstLine="201"/>
      </w:pPr>
      <w:r>
        <w:t xml:space="preserve">A particular value on the quality index </w:t>
      </w:r>
      <w:r>
        <w:rPr>
          <w:i/>
        </w:rPr>
        <w:t>n</w:t>
      </w:r>
      <w:r>
        <w:rPr>
          <w:i/>
          <w:spacing w:val="-4"/>
        </w:rPr>
        <w:t xml:space="preserve"> </w:t>
      </w:r>
      <w:r>
        <w:t>is</w:t>
      </w:r>
      <w:r>
        <w:rPr>
          <w:spacing w:val="-1"/>
        </w:rPr>
        <w:t xml:space="preserve"> </w:t>
      </w:r>
      <w:r>
        <w:t>a given degree of avoidance of causes of the event being insured against. T</w:t>
      </w:r>
      <w:r>
        <w:t xml:space="preserve">he </w:t>
      </w:r>
      <w:r>
        <w:rPr>
          <w:rFonts w:ascii="Arial"/>
          <w:i/>
          <w:sz w:val="18"/>
        </w:rPr>
        <w:t>C(y,</w:t>
      </w:r>
      <w:r>
        <w:rPr>
          <w:rFonts w:ascii="Arial"/>
          <w:i/>
          <w:spacing w:val="-1"/>
          <w:sz w:val="18"/>
        </w:rPr>
        <w:t xml:space="preserve"> </w:t>
      </w:r>
      <w:r>
        <w:rPr>
          <w:rFonts w:ascii="Arial"/>
          <w:i/>
          <w:sz w:val="18"/>
        </w:rPr>
        <w:t xml:space="preserve">n) </w:t>
      </w:r>
      <w:r>
        <w:t>dollarizes the level of anxiety/cost</w:t>
      </w:r>
      <w:r>
        <w:rPr>
          <w:spacing w:val="36"/>
        </w:rPr>
        <w:t xml:space="preserve"> </w:t>
      </w:r>
      <w:r>
        <w:t>for</w:t>
      </w:r>
      <w:r>
        <w:rPr>
          <w:spacing w:val="22"/>
        </w:rPr>
        <w:t xml:space="preserve"> </w:t>
      </w:r>
      <w:r>
        <w:t>that set</w:t>
      </w:r>
      <w:r>
        <w:rPr>
          <w:spacing w:val="21"/>
        </w:rPr>
        <w:t xml:space="preserve"> </w:t>
      </w:r>
      <w:r>
        <w:t>of</w:t>
      </w:r>
      <w:r>
        <w:rPr>
          <w:spacing w:val="33"/>
        </w:rPr>
        <w:t xml:space="preserve"> </w:t>
      </w:r>
      <w:r>
        <w:t>persons.</w:t>
      </w:r>
      <w:r>
        <w:rPr>
          <w:spacing w:val="22"/>
        </w:rPr>
        <w:t xml:space="preserve"> </w:t>
      </w:r>
      <w:r>
        <w:rPr>
          <w:rFonts w:ascii="Arial"/>
          <w:i/>
          <w:sz w:val="18"/>
        </w:rPr>
        <w:t>C(y,</w:t>
      </w:r>
      <w:r>
        <w:rPr>
          <w:rFonts w:ascii="Arial"/>
          <w:i/>
          <w:spacing w:val="-3"/>
          <w:sz w:val="18"/>
        </w:rPr>
        <w:t xml:space="preserve"> </w:t>
      </w:r>
      <w:r>
        <w:rPr>
          <w:rFonts w:ascii="Arial"/>
          <w:i/>
          <w:sz w:val="18"/>
        </w:rPr>
        <w:t xml:space="preserve">n) </w:t>
      </w:r>
      <w:r>
        <w:t>will,</w:t>
      </w:r>
      <w:r>
        <w:rPr>
          <w:spacing w:val="23"/>
        </w:rPr>
        <w:t xml:space="preserve"> </w:t>
      </w:r>
      <w:r>
        <w:t>of</w:t>
      </w:r>
      <w:r>
        <w:rPr>
          <w:spacing w:val="25"/>
        </w:rPr>
        <w:t xml:space="preserve"> </w:t>
      </w:r>
      <w:r>
        <w:t>course,</w:t>
      </w:r>
      <w:r>
        <w:rPr>
          <w:spacing w:val="23"/>
        </w:rPr>
        <w:t xml:space="preserve"> </w:t>
      </w:r>
      <w:r>
        <w:t>go</w:t>
      </w:r>
      <w:r>
        <w:rPr>
          <w:spacing w:val="21"/>
        </w:rPr>
        <w:t xml:space="preserve"> </w:t>
      </w:r>
      <w:r>
        <w:t>up as</w:t>
      </w:r>
      <w:r>
        <w:rPr>
          <w:spacing w:val="-2"/>
        </w:rPr>
        <w:t xml:space="preserve"> </w:t>
      </w:r>
      <w:r>
        <w:rPr>
          <w:rFonts w:ascii="Arial"/>
          <w:i/>
          <w:sz w:val="18"/>
        </w:rPr>
        <w:t>y</w:t>
      </w:r>
      <w:r>
        <w:rPr>
          <w:rFonts w:ascii="Arial"/>
          <w:i/>
          <w:spacing w:val="31"/>
          <w:sz w:val="18"/>
        </w:rPr>
        <w:t xml:space="preserve"> </w:t>
      </w:r>
      <w:r>
        <w:t>goes up, and by a factor that will tend to decrease (on social class grounds) as avoidance level goes up. The buyers, here insurance companies en masse,</w:t>
      </w:r>
      <w:r>
        <w:rPr>
          <w:spacing w:val="40"/>
        </w:rPr>
        <w:t xml:space="preserve"> </w:t>
      </w:r>
      <w:r>
        <w:t>will naturally evaluate a contract as more desirable when the avoidance level goes up, by a factor that</w:t>
      </w:r>
      <w:r>
        <w:t xml:space="preserve"> will increase as the premium level goes up. So it is worth</w:t>
      </w:r>
      <w:r>
        <w:rPr>
          <w:spacing w:val="21"/>
        </w:rPr>
        <w:t xml:space="preserve"> </w:t>
      </w:r>
      <w:r>
        <w:t>exploring</w:t>
      </w:r>
      <w:r>
        <w:rPr>
          <w:spacing w:val="25"/>
        </w:rPr>
        <w:t xml:space="preserve"> </w:t>
      </w:r>
      <w:r>
        <w:t>such insurance</w:t>
      </w:r>
      <w:r>
        <w:rPr>
          <w:spacing w:val="27"/>
        </w:rPr>
        <w:t xml:space="preserve"> </w:t>
      </w:r>
      <w:r>
        <w:t>markets</w:t>
      </w:r>
      <w:r>
        <w:rPr>
          <w:spacing w:val="22"/>
        </w:rPr>
        <w:t xml:space="preserve"> </w:t>
      </w:r>
      <w:r>
        <w:t>with</w:t>
      </w:r>
      <w:r>
        <w:rPr>
          <w:spacing w:val="23"/>
        </w:rPr>
        <w:t xml:space="preserve"> </w:t>
      </w:r>
      <w:r>
        <w:t xml:space="preserve">a </w:t>
      </w:r>
      <w:r>
        <w:rPr>
          <w:rFonts w:ascii="Arial"/>
          <w:i/>
          <w:sz w:val="18"/>
        </w:rPr>
        <w:t xml:space="preserve">W(y) </w:t>
      </w:r>
      <w:r>
        <w:t>model,</w:t>
      </w:r>
      <w:r>
        <w:rPr>
          <w:spacing w:val="24"/>
        </w:rPr>
        <w:t xml:space="preserve"> </w:t>
      </w:r>
      <w:r>
        <w:t>expected</w:t>
      </w:r>
      <w:r>
        <w:rPr>
          <w:spacing w:val="36"/>
        </w:rPr>
        <w:t xml:space="preserve"> </w:t>
      </w:r>
      <w:r>
        <w:t>to</w:t>
      </w:r>
      <w:r>
        <w:rPr>
          <w:spacing w:val="22"/>
        </w:rPr>
        <w:t xml:space="preserve"> </w:t>
      </w:r>
      <w:r>
        <w:t>be of the PARADOX variety: The main point here is that these authors, like Akerlof,</w:t>
      </w:r>
      <w:r>
        <w:rPr>
          <w:spacing w:val="34"/>
        </w:rPr>
        <w:t xml:space="preserve"> </w:t>
      </w:r>
      <w:r>
        <w:t>get results parallel</w:t>
      </w:r>
      <w:r>
        <w:rPr>
          <w:spacing w:val="34"/>
        </w:rPr>
        <w:t xml:space="preserve"> </w:t>
      </w:r>
      <w:r>
        <w:t xml:space="preserve">to </w:t>
      </w:r>
      <w:r>
        <w:rPr>
          <w:rFonts w:ascii="Arial"/>
          <w:i/>
          <w:sz w:val="18"/>
        </w:rPr>
        <w:t xml:space="preserve">W(y) </w:t>
      </w:r>
      <w:r>
        <w:t>from quite differen</w:t>
      </w:r>
      <w:r>
        <w:t>t</w:t>
      </w:r>
      <w:r>
        <w:rPr>
          <w:spacing w:val="33"/>
        </w:rPr>
        <w:t xml:space="preserve"> </w:t>
      </w:r>
      <w:r>
        <w:t>functional forms.</w:t>
      </w:r>
    </w:p>
    <w:p w:rsidR="00C550D4" w:rsidRDefault="00E476FC">
      <w:pPr>
        <w:pStyle w:val="BodyText"/>
        <w:spacing w:before="6" w:line="254" w:lineRule="auto"/>
        <w:ind w:left="146" w:right="124" w:firstLine="205"/>
      </w:pPr>
      <w:r>
        <w:t>These two contributions, along with Spence's and others such as Rosen's (1974), remain scattered islands, however, which do not reshape micro­ economics as coherent</w:t>
      </w:r>
      <w:r>
        <w:rPr>
          <w:spacing w:val="28"/>
        </w:rPr>
        <w:t xml:space="preserve"> </w:t>
      </w:r>
      <w:r>
        <w:t>theory: The embedding space for</w:t>
      </w:r>
      <w:r>
        <w:rPr>
          <w:spacing w:val="-2"/>
        </w:rPr>
        <w:t xml:space="preserve"> </w:t>
      </w:r>
      <w:r>
        <w:rPr>
          <w:rFonts w:ascii="Arial" w:hAnsi="Arial"/>
          <w:i/>
          <w:sz w:val="18"/>
        </w:rPr>
        <w:t xml:space="preserve">W(y) </w:t>
      </w:r>
      <w:r>
        <w:t>markets is, to be</w:t>
      </w:r>
      <w:r>
        <w:rPr>
          <w:spacing w:val="-4"/>
        </w:rPr>
        <w:t xml:space="preserve"> </w:t>
      </w:r>
      <w:r>
        <w:t>sure, less gener</w:t>
      </w:r>
      <w:r>
        <w:t>al, formally, than the families of functions that are presup­ posed in microeconomics theory: But it is also terser in practice, closer to business viewpoints, and yet has a generalizability</w:t>
      </w:r>
      <w:r>
        <w:rPr>
          <w:spacing w:val="-2"/>
        </w:rPr>
        <w:t xml:space="preserve"> </w:t>
      </w:r>
      <w:r>
        <w:t xml:space="preserve">absent from special cases such as Akerlofs above. The </w:t>
      </w:r>
      <w:r>
        <w:rPr>
          <w:rFonts w:ascii="Arial" w:hAnsi="Arial"/>
          <w:i/>
          <w:sz w:val="18"/>
        </w:rPr>
        <w:t xml:space="preserve">W(y) </w:t>
      </w:r>
      <w:r>
        <w:t xml:space="preserve">model </w:t>
      </w:r>
      <w:r>
        <w:t>seeks the middle ground between formal generality and illustrative</w:t>
      </w:r>
      <w:r>
        <w:rPr>
          <w:spacing w:val="40"/>
        </w:rPr>
        <w:t xml:space="preserve"> </w:t>
      </w:r>
      <w:r>
        <w:t>anecdote.</w:t>
      </w:r>
    </w:p>
    <w:p w:rsidR="00C550D4" w:rsidRDefault="00C550D4">
      <w:pPr>
        <w:spacing w:line="254" w:lineRule="auto"/>
        <w:sectPr w:rsidR="00C550D4">
          <w:pgSz w:w="8850" w:h="13270"/>
          <w:pgMar w:top="1380" w:right="1160" w:bottom="280" w:left="1160" w:header="1160" w:footer="0" w:gutter="0"/>
          <w:cols w:space="720"/>
        </w:sectPr>
      </w:pPr>
    </w:p>
    <w:p w:rsidR="00C550D4" w:rsidRDefault="00E476FC">
      <w:pPr>
        <w:pStyle w:val="BodyText"/>
        <w:spacing w:before="96" w:line="254" w:lineRule="auto"/>
        <w:ind w:left="125" w:right="138" w:firstLine="197"/>
      </w:pPr>
      <w:bookmarkStart w:id="115" w:name="_bookmark99"/>
      <w:bookmarkEnd w:id="115"/>
      <w:r>
        <w:lastRenderedPageBreak/>
        <w:t>Another new development in economics has been a turn toward biological evolutionary models as guide, often coupled with</w:t>
      </w:r>
      <w:r>
        <w:rPr>
          <w:spacing w:val="-5"/>
        </w:rPr>
        <w:t xml:space="preserve"> </w:t>
      </w:r>
      <w:r>
        <w:t>simulation analyses to</w:t>
      </w:r>
      <w:r>
        <w:rPr>
          <w:spacing w:val="-4"/>
        </w:rPr>
        <w:t xml:space="preserve"> </w:t>
      </w:r>
      <w:r>
        <w:t>han­ dle nonlinear and dynamic aspects, sometimes of microeconomic problems. This turn reappears in chapter 11 (see discussion of Flaherty 1980), and in chapter</w:t>
      </w:r>
      <w:r>
        <w:rPr>
          <w:spacing w:val="24"/>
        </w:rPr>
        <w:t xml:space="preserve"> </w:t>
      </w:r>
      <w:r>
        <w:t>12 around</w:t>
      </w:r>
      <w:r>
        <w:rPr>
          <w:spacing w:val="24"/>
        </w:rPr>
        <w:t xml:space="preserve"> </w:t>
      </w:r>
      <w:r>
        <w:t>multidivisional</w:t>
      </w:r>
      <w:r>
        <w:rPr>
          <w:spacing w:val="22"/>
        </w:rPr>
        <w:t xml:space="preserve"> </w:t>
      </w:r>
      <w:r>
        <w:t>firms,</w:t>
      </w:r>
      <w:r>
        <w:rPr>
          <w:spacing w:val="23"/>
        </w:rPr>
        <w:t xml:space="preserve"> </w:t>
      </w:r>
      <w:r>
        <w:t>and</w:t>
      </w:r>
      <w:r>
        <w:rPr>
          <w:spacing w:val="25"/>
        </w:rPr>
        <w:t xml:space="preserve"> </w:t>
      </w:r>
      <w:r>
        <w:t>then is pursued</w:t>
      </w:r>
      <w:r>
        <w:rPr>
          <w:spacing w:val="25"/>
        </w:rPr>
        <w:t xml:space="preserve"> </w:t>
      </w:r>
      <w:r>
        <w:t>in some</w:t>
      </w:r>
      <w:r>
        <w:rPr>
          <w:spacing w:val="19"/>
        </w:rPr>
        <w:t xml:space="preserve"> </w:t>
      </w:r>
      <w:r>
        <w:t>detail in chapters 13 and 14.</w:t>
      </w:r>
    </w:p>
    <w:p w:rsidR="00C550D4" w:rsidRDefault="00C550D4">
      <w:pPr>
        <w:pStyle w:val="BodyText"/>
        <w:spacing w:before="165"/>
        <w:jc w:val="left"/>
      </w:pPr>
    </w:p>
    <w:p w:rsidR="00C550D4" w:rsidRDefault="00E476FC">
      <w:pPr>
        <w:ind w:right="2"/>
        <w:jc w:val="center"/>
        <w:rPr>
          <w:sz w:val="16"/>
        </w:rPr>
      </w:pPr>
      <w:r>
        <w:rPr>
          <w:w w:val="105"/>
          <w:sz w:val="16"/>
        </w:rPr>
        <w:t>NIC</w:t>
      </w:r>
      <w:r>
        <w:rPr>
          <w:w w:val="105"/>
          <w:sz w:val="16"/>
        </w:rPr>
        <w:t>HE</w:t>
      </w:r>
      <w:r>
        <w:rPr>
          <w:spacing w:val="28"/>
          <w:w w:val="105"/>
          <w:sz w:val="16"/>
        </w:rPr>
        <w:t xml:space="preserve"> </w:t>
      </w:r>
      <w:r>
        <w:rPr>
          <w:w w:val="105"/>
          <w:sz w:val="16"/>
        </w:rPr>
        <w:t>PLANE</w:t>
      </w:r>
      <w:r>
        <w:rPr>
          <w:spacing w:val="26"/>
          <w:w w:val="105"/>
          <w:sz w:val="16"/>
        </w:rPr>
        <w:t xml:space="preserve"> </w:t>
      </w:r>
      <w:r>
        <w:rPr>
          <w:w w:val="105"/>
          <w:sz w:val="16"/>
        </w:rPr>
        <w:t>FOR</w:t>
      </w:r>
      <w:r>
        <w:rPr>
          <w:spacing w:val="22"/>
          <w:w w:val="105"/>
          <w:sz w:val="16"/>
        </w:rPr>
        <w:t xml:space="preserve"> </w:t>
      </w:r>
      <w:r>
        <w:rPr>
          <w:w w:val="105"/>
          <w:sz w:val="16"/>
        </w:rPr>
        <w:t>MONOPSONIST</w:t>
      </w:r>
      <w:r>
        <w:rPr>
          <w:spacing w:val="35"/>
          <w:w w:val="105"/>
          <w:sz w:val="16"/>
        </w:rPr>
        <w:t xml:space="preserve"> </w:t>
      </w:r>
      <w:r>
        <w:rPr>
          <w:spacing w:val="-2"/>
          <w:w w:val="105"/>
          <w:sz w:val="16"/>
        </w:rPr>
        <w:t>SUBCONTRACTING</w:t>
      </w:r>
    </w:p>
    <w:p w:rsidR="00C550D4" w:rsidRDefault="00E476FC">
      <w:pPr>
        <w:pStyle w:val="BodyText"/>
        <w:spacing w:before="144" w:line="254" w:lineRule="auto"/>
        <w:ind w:left="125" w:right="145"/>
      </w:pPr>
      <w:r>
        <w:t>A producer market is not static, it is a social construction rather than some component in a mechanical system or electronic gear. The model should accommodate various sorts of realignments in profile and setting, in</w:t>
      </w:r>
      <w:r>
        <w:t>cluding reversion</w:t>
      </w:r>
      <w:r>
        <w:rPr>
          <w:spacing w:val="40"/>
        </w:rPr>
        <w:t xml:space="preserve"> </w:t>
      </w:r>
      <w:r>
        <w:t>to</w:t>
      </w:r>
      <w:r>
        <w:rPr>
          <w:spacing w:val="40"/>
        </w:rPr>
        <w:t xml:space="preserve"> </w:t>
      </w:r>
      <w:r>
        <w:t>putting-out</w:t>
      </w:r>
      <w:r>
        <w:rPr>
          <w:spacing w:val="40"/>
        </w:rPr>
        <w:t xml:space="preserve"> </w:t>
      </w:r>
      <w:r>
        <w:t>or</w:t>
      </w:r>
      <w:r>
        <w:rPr>
          <w:spacing w:val="40"/>
        </w:rPr>
        <w:t xml:space="preserve"> </w:t>
      </w:r>
      <w:r>
        <w:t>other</w:t>
      </w:r>
      <w:r>
        <w:rPr>
          <w:spacing w:val="40"/>
        </w:rPr>
        <w:t xml:space="preserve"> </w:t>
      </w:r>
      <w:r>
        <w:t>contractual</w:t>
      </w:r>
      <w:r>
        <w:rPr>
          <w:spacing w:val="40"/>
        </w:rPr>
        <w:t xml:space="preserve"> </w:t>
      </w:r>
      <w:r>
        <w:t>nexus,</w:t>
      </w:r>
      <w:r>
        <w:rPr>
          <w:spacing w:val="40"/>
        </w:rPr>
        <w:t xml:space="preserve"> </w:t>
      </w:r>
      <w:r>
        <w:t>whether</w:t>
      </w:r>
      <w:r>
        <w:rPr>
          <w:spacing w:val="40"/>
        </w:rPr>
        <w:t xml:space="preserve"> </w:t>
      </w:r>
      <w:r>
        <w:t>these</w:t>
      </w:r>
      <w:r>
        <w:rPr>
          <w:spacing w:val="40"/>
        </w:rPr>
        <w:t xml:space="preserve"> </w:t>
      </w:r>
      <w:r>
        <w:t xml:space="preserve">result from deliberate intervention or as happenstance. This section explores alter­ natives </w:t>
      </w:r>
      <w:r>
        <w:rPr>
          <w:sz w:val="18"/>
        </w:rPr>
        <w:t xml:space="preserve">to </w:t>
      </w:r>
      <w:r>
        <w:t>producer markets in controlling network flows of production. It turns</w:t>
      </w:r>
      <w:r>
        <w:rPr>
          <w:spacing w:val="40"/>
        </w:rPr>
        <w:t xml:space="preserve"> </w:t>
      </w:r>
      <w:r>
        <w:t>to</w:t>
      </w:r>
      <w:r>
        <w:rPr>
          <w:spacing w:val="40"/>
        </w:rPr>
        <w:t xml:space="preserve"> </w:t>
      </w:r>
      <w:r>
        <w:t>one</w:t>
      </w:r>
      <w:r>
        <w:rPr>
          <w:spacing w:val="40"/>
        </w:rPr>
        <w:t xml:space="preserve"> </w:t>
      </w:r>
      <w:r>
        <w:t>generali</w:t>
      </w:r>
      <w:r>
        <w:t>zation beyond</w:t>
      </w:r>
      <w:r>
        <w:rPr>
          <w:spacing w:val="40"/>
        </w:rPr>
        <w:t xml:space="preserve"> </w:t>
      </w:r>
      <w:r>
        <w:t>the market</w:t>
      </w:r>
      <w:r>
        <w:rPr>
          <w:spacing w:val="40"/>
        </w:rPr>
        <w:t xml:space="preserve"> </w:t>
      </w:r>
      <w:r>
        <w:t>profile</w:t>
      </w:r>
      <w:r>
        <w:rPr>
          <w:spacing w:val="40"/>
        </w:rPr>
        <w:t xml:space="preserve"> </w:t>
      </w:r>
      <w:r>
        <w:t>mechanism,</w:t>
      </w:r>
      <w:r>
        <w:rPr>
          <w:spacing w:val="40"/>
        </w:rPr>
        <w:t xml:space="preserve"> </w:t>
      </w:r>
      <w:r>
        <w:t>along lines suggested by the preceding account of Spence's labor market signaling, which shows that mechanisms other than market profile can mediate the processes of valuation and flow. Subcontractor and monopson</w:t>
      </w:r>
      <w:r>
        <w:t>ist will be the roles</w:t>
      </w:r>
      <w:r>
        <w:rPr>
          <w:spacing w:val="31"/>
        </w:rPr>
        <w:t xml:space="preserve"> </w:t>
      </w:r>
      <w:r>
        <w:t>invoked.</w:t>
      </w:r>
      <w:r>
        <w:rPr>
          <w:spacing w:val="40"/>
        </w:rPr>
        <w:t xml:space="preserve"> </w:t>
      </w:r>
      <w:r>
        <w:t>Monopsony</w:t>
      </w:r>
      <w:r>
        <w:rPr>
          <w:spacing w:val="38"/>
        </w:rPr>
        <w:t xml:space="preserve"> </w:t>
      </w:r>
      <w:r>
        <w:t>can</w:t>
      </w:r>
      <w:r>
        <w:rPr>
          <w:spacing w:val="34"/>
        </w:rPr>
        <w:t xml:space="preserve"> </w:t>
      </w:r>
      <w:r>
        <w:t>be seen</w:t>
      </w:r>
      <w:r>
        <w:rPr>
          <w:spacing w:val="36"/>
        </w:rPr>
        <w:t xml:space="preserve"> </w:t>
      </w:r>
      <w:r>
        <w:t>as an</w:t>
      </w:r>
      <w:r>
        <w:rPr>
          <w:spacing w:val="35"/>
        </w:rPr>
        <w:t xml:space="preserve"> </w:t>
      </w:r>
      <w:r>
        <w:t>opt-out</w:t>
      </w:r>
      <w:r>
        <w:rPr>
          <w:spacing w:val="38"/>
        </w:rPr>
        <w:t xml:space="preserve"> </w:t>
      </w:r>
      <w:r>
        <w:t>from</w:t>
      </w:r>
      <w:r>
        <w:rPr>
          <w:spacing w:val="38"/>
        </w:rPr>
        <w:t xml:space="preserve"> </w:t>
      </w:r>
      <w:r>
        <w:t>market</w:t>
      </w:r>
      <w:r>
        <w:rPr>
          <w:spacing w:val="40"/>
        </w:rPr>
        <w:t xml:space="preserve"> </w:t>
      </w:r>
      <w:r>
        <w:t>profile that inverts the guild opt-outs surveyed in chapter 4.</w:t>
      </w:r>
    </w:p>
    <w:p w:rsidR="00C550D4" w:rsidRDefault="00E476FC">
      <w:pPr>
        <w:pStyle w:val="BodyText"/>
        <w:spacing w:before="4" w:line="249" w:lineRule="auto"/>
        <w:ind w:left="126" w:right="139" w:firstLine="206"/>
      </w:pPr>
      <w:r>
        <w:t>One can think</w:t>
      </w:r>
      <w:r>
        <w:rPr>
          <w:spacing w:val="23"/>
        </w:rPr>
        <w:t xml:space="preserve"> </w:t>
      </w:r>
      <w:r>
        <w:t>of</w:t>
      </w:r>
      <w:r>
        <w:rPr>
          <w:spacing w:val="29"/>
        </w:rPr>
        <w:t xml:space="preserve"> </w:t>
      </w:r>
      <w:r>
        <w:t>the market</w:t>
      </w:r>
      <w:r>
        <w:rPr>
          <w:spacing w:val="31"/>
        </w:rPr>
        <w:t xml:space="preserve"> </w:t>
      </w:r>
      <w:r>
        <w:t>plane as a niche</w:t>
      </w:r>
      <w:r>
        <w:rPr>
          <w:spacing w:val="27"/>
        </w:rPr>
        <w:t xml:space="preserve"> </w:t>
      </w:r>
      <w:r>
        <w:t xml:space="preserve">plane, in which each niche for a market is specified on two dimensions: the ratios of dispersions in valuation on the two sides of the interface, one for volume </w:t>
      </w:r>
      <w:r>
        <w:rPr>
          <w:i/>
          <w:sz w:val="21"/>
        </w:rPr>
        <w:t xml:space="preserve">y </w:t>
      </w:r>
      <w:r>
        <w:t>(or other sig­ nal),</w:t>
      </w:r>
      <w:r>
        <w:rPr>
          <w:spacing w:val="40"/>
        </w:rPr>
        <w:t xml:space="preserve"> </w:t>
      </w:r>
      <w:r>
        <w:rPr>
          <w:i/>
          <w:sz w:val="19"/>
        </w:rPr>
        <w:t xml:space="preserve">ale, </w:t>
      </w:r>
      <w:r>
        <w:t>and</w:t>
      </w:r>
      <w:r>
        <w:rPr>
          <w:spacing w:val="40"/>
        </w:rPr>
        <w:t xml:space="preserve"> </w:t>
      </w:r>
      <w:r>
        <w:t>the</w:t>
      </w:r>
      <w:r>
        <w:rPr>
          <w:spacing w:val="40"/>
        </w:rPr>
        <w:t xml:space="preserve"> </w:t>
      </w:r>
      <w:r>
        <w:t>other</w:t>
      </w:r>
      <w:r>
        <w:rPr>
          <w:spacing w:val="40"/>
        </w:rPr>
        <w:t xml:space="preserve"> </w:t>
      </w:r>
      <w:r>
        <w:t>for</w:t>
      </w:r>
      <w:r>
        <w:rPr>
          <w:spacing w:val="40"/>
        </w:rPr>
        <w:t xml:space="preserve"> </w:t>
      </w:r>
      <w:r>
        <w:t>quality</w:t>
      </w:r>
      <w:r>
        <w:rPr>
          <w:spacing w:val="40"/>
        </w:rPr>
        <w:t xml:space="preserve"> </w:t>
      </w:r>
      <w:r>
        <w:rPr>
          <w:i/>
          <w:sz w:val="19"/>
        </w:rPr>
        <w:t>n</w:t>
      </w:r>
      <w:r>
        <w:rPr>
          <w:i/>
          <w:spacing w:val="40"/>
          <w:sz w:val="19"/>
        </w:rPr>
        <w:t xml:space="preserve"> </w:t>
      </w:r>
      <w:r>
        <w:t>(in</w:t>
      </w:r>
      <w:r>
        <w:rPr>
          <w:spacing w:val="40"/>
        </w:rPr>
        <w:t xml:space="preserve"> </w:t>
      </w:r>
      <w:r>
        <w:t>a</w:t>
      </w:r>
      <w:r>
        <w:rPr>
          <w:spacing w:val="40"/>
        </w:rPr>
        <w:t xml:space="preserve"> </w:t>
      </w:r>
      <w:r>
        <w:t>rank</w:t>
      </w:r>
      <w:r>
        <w:rPr>
          <w:spacing w:val="40"/>
        </w:rPr>
        <w:t xml:space="preserve"> </w:t>
      </w:r>
      <w:r>
        <w:t>order),</w:t>
      </w:r>
      <w:r>
        <w:rPr>
          <w:spacing w:val="40"/>
        </w:rPr>
        <w:t xml:space="preserve"> </w:t>
      </w:r>
      <w:r>
        <w:rPr>
          <w:i/>
          <w:sz w:val="19"/>
        </w:rPr>
        <w:t>bid.</w:t>
      </w:r>
      <w:r>
        <w:rPr>
          <w:i/>
          <w:spacing w:val="40"/>
          <w:sz w:val="19"/>
        </w:rPr>
        <w:t xml:space="preserve"> </w:t>
      </w:r>
      <w:r>
        <w:t>But</w:t>
      </w:r>
      <w:r>
        <w:rPr>
          <w:spacing w:val="40"/>
        </w:rPr>
        <w:t xml:space="preserve"> </w:t>
      </w:r>
      <w:r>
        <w:t>more</w:t>
      </w:r>
      <w:r>
        <w:rPr>
          <w:spacing w:val="40"/>
        </w:rPr>
        <w:t xml:space="preserve"> </w:t>
      </w:r>
      <w:r>
        <w:t>is nee</w:t>
      </w:r>
      <w:r>
        <w:t xml:space="preserve">ded to describe where niches come from. Reciprocal chains of flows, of valuation in return for service, reach through market interfaces in production networks. So these parameters </w:t>
      </w:r>
      <w:r>
        <w:rPr>
          <w:i/>
          <w:sz w:val="19"/>
        </w:rPr>
        <w:t xml:space="preserve">a, </w:t>
      </w:r>
      <w:r>
        <w:rPr>
          <w:i/>
          <w:sz w:val="21"/>
        </w:rPr>
        <w:t>b,</w:t>
      </w:r>
      <w:r>
        <w:rPr>
          <w:i/>
          <w:spacing w:val="-14"/>
          <w:sz w:val="21"/>
        </w:rPr>
        <w:t xml:space="preserve"> </w:t>
      </w:r>
      <w:r>
        <w:t xml:space="preserve">c, </w:t>
      </w:r>
      <w:r>
        <w:rPr>
          <w:i/>
          <w:sz w:val="21"/>
        </w:rPr>
        <w:t xml:space="preserve">d </w:t>
      </w:r>
      <w:r>
        <w:t>must somehow be characterizing the upstream and downstream networ</w:t>
      </w:r>
      <w:r>
        <w:t>k context of the market and its firms, right along with characterizing the behavioral profiles and cost functions that are affected</w:t>
      </w:r>
      <w:r>
        <w:rPr>
          <w:spacing w:val="40"/>
        </w:rPr>
        <w:t xml:space="preserve"> </w:t>
      </w:r>
      <w:r>
        <w:t>by the insides of the firms.</w:t>
      </w:r>
    </w:p>
    <w:p w:rsidR="00C550D4" w:rsidRDefault="00E476FC">
      <w:pPr>
        <w:pStyle w:val="BodyText"/>
        <w:spacing w:before="6" w:line="254" w:lineRule="auto"/>
        <w:ind w:left="131" w:right="139" w:firstLine="201"/>
      </w:pPr>
      <w:r>
        <w:t>The parameters are going beyond describing the insides of a market as</w:t>
      </w:r>
      <w:r>
        <w:rPr>
          <w:spacing w:val="40"/>
        </w:rPr>
        <w:t xml:space="preserve"> </w:t>
      </w:r>
      <w:r>
        <w:t xml:space="preserve">free-standing structure, </w:t>
      </w:r>
      <w:r>
        <w:t>to incorporate influences of geography, technology, and the like. Thus, networks of ties among firms and markets must be im­ portant</w:t>
      </w:r>
      <w:r>
        <w:rPr>
          <w:spacing w:val="25"/>
        </w:rPr>
        <w:t xml:space="preserve"> </w:t>
      </w:r>
      <w:r>
        <w:t>mediators</w:t>
      </w:r>
      <w:r>
        <w:rPr>
          <w:spacing w:val="30"/>
        </w:rPr>
        <w:t xml:space="preserve"> </w:t>
      </w:r>
      <w:r>
        <w:t>of</w:t>
      </w:r>
      <w:r>
        <w:rPr>
          <w:spacing w:val="27"/>
        </w:rPr>
        <w:t xml:space="preserve"> </w:t>
      </w:r>
      <w:r>
        <w:t>these</w:t>
      </w:r>
      <w:r>
        <w:rPr>
          <w:spacing w:val="23"/>
        </w:rPr>
        <w:t xml:space="preserve"> </w:t>
      </w:r>
      <w:r>
        <w:t>parameters,</w:t>
      </w:r>
      <w:r>
        <w:rPr>
          <w:spacing w:val="24"/>
        </w:rPr>
        <w:t xml:space="preserve"> </w:t>
      </w:r>
      <w:r>
        <w:t>and we will later, in chapter 8,</w:t>
      </w:r>
      <w:r>
        <w:rPr>
          <w:spacing w:val="24"/>
        </w:rPr>
        <w:t xml:space="preserve"> </w:t>
      </w:r>
      <w:r>
        <w:t>even be able to derive some estimates of parameters from such influences. So, indeed, niche is label for a complex nexus of constructs.</w:t>
      </w:r>
    </w:p>
    <w:p w:rsidR="00C550D4" w:rsidRDefault="00E476FC">
      <w:pPr>
        <w:pStyle w:val="BodyText"/>
        <w:spacing w:line="254" w:lineRule="auto"/>
        <w:ind w:left="135" w:right="137" w:firstLine="200"/>
      </w:pPr>
      <w:r>
        <w:t>But much the</w:t>
      </w:r>
      <w:r>
        <w:rPr>
          <w:spacing w:val="-1"/>
        </w:rPr>
        <w:t xml:space="preserve"> </w:t>
      </w:r>
      <w:r>
        <w:t>same network statements can be made regarding putting-out and various other brokering arrangements in produ</w:t>
      </w:r>
      <w:r>
        <w:t>ction flows. Williamson (1975) has emphasized this from the beginning of his markets and hier­ archies work. So we seek a way to construe an environment for contracting, and in particular monopsony. We will</w:t>
      </w:r>
      <w:r>
        <w:rPr>
          <w:spacing w:val="-1"/>
        </w:rPr>
        <w:t xml:space="preserve"> </w:t>
      </w:r>
      <w:r>
        <w:t>seek to do</w:t>
      </w:r>
      <w:r>
        <w:rPr>
          <w:spacing w:val="-4"/>
        </w:rPr>
        <w:t xml:space="preserve"> </w:t>
      </w:r>
      <w:r>
        <w:t>so in terms of a niche plane that can</w:t>
      </w:r>
      <w:r>
        <w:rPr>
          <w:spacing w:val="-6"/>
        </w:rPr>
        <w:t xml:space="preserve"> </w:t>
      </w:r>
      <w:r>
        <w:t>characterize monopsonies,</w:t>
      </w:r>
      <w:r>
        <w:rPr>
          <w:spacing w:val="17"/>
        </w:rPr>
        <w:t xml:space="preserve"> </w:t>
      </w:r>
      <w:r>
        <w:t>a monopsony plane. To</w:t>
      </w:r>
      <w:r>
        <w:rPr>
          <w:spacing w:val="-1"/>
        </w:rPr>
        <w:t xml:space="preserve"> </w:t>
      </w:r>
      <w:r>
        <w:t>make it</w:t>
      </w:r>
      <w:r>
        <w:rPr>
          <w:spacing w:val="-6"/>
        </w:rPr>
        <w:t xml:space="preserve"> </w:t>
      </w:r>
      <w:r>
        <w:t>compara-</w:t>
      </w:r>
    </w:p>
    <w:p w:rsidR="00C550D4" w:rsidRDefault="00C550D4">
      <w:pPr>
        <w:spacing w:line="254" w:lineRule="auto"/>
        <w:sectPr w:rsidR="00C550D4">
          <w:headerReference w:type="even" r:id="rId69"/>
          <w:headerReference w:type="default" r:id="rId70"/>
          <w:pgSz w:w="8850" w:h="13270"/>
          <w:pgMar w:top="1380" w:right="1160" w:bottom="280" w:left="1160" w:header="1147" w:footer="0" w:gutter="0"/>
          <w:pgNumType w:start="111"/>
          <w:cols w:space="720"/>
        </w:sectPr>
      </w:pPr>
    </w:p>
    <w:p w:rsidR="00C550D4" w:rsidRDefault="00E476FC">
      <w:pPr>
        <w:pStyle w:val="BodyText"/>
        <w:spacing w:before="82" w:line="252" w:lineRule="auto"/>
        <w:ind w:left="154" w:right="124" w:hanging="2"/>
        <w:jc w:val="right"/>
      </w:pPr>
      <w:bookmarkStart w:id="116" w:name="_bookmark100"/>
      <w:bookmarkEnd w:id="116"/>
      <w:r>
        <w:lastRenderedPageBreak/>
        <w:t>ble</w:t>
      </w:r>
      <w:r>
        <w:rPr>
          <w:spacing w:val="40"/>
        </w:rPr>
        <w:t xml:space="preserve"> </w:t>
      </w:r>
      <w:r>
        <w:t>to</w:t>
      </w:r>
      <w:r>
        <w:rPr>
          <w:spacing w:val="40"/>
        </w:rPr>
        <w:t xml:space="preserve"> </w:t>
      </w:r>
      <w:r>
        <w:t>the</w:t>
      </w:r>
      <w:r>
        <w:rPr>
          <w:spacing w:val="40"/>
        </w:rPr>
        <w:t xml:space="preserve"> </w:t>
      </w:r>
      <w:r>
        <w:t>market</w:t>
      </w:r>
      <w:r>
        <w:rPr>
          <w:spacing w:val="40"/>
        </w:rPr>
        <w:t xml:space="preserve"> </w:t>
      </w:r>
      <w:r>
        <w:t>plane,</w:t>
      </w:r>
      <w:r>
        <w:rPr>
          <w:spacing w:val="40"/>
        </w:rPr>
        <w:t xml:space="preserve"> </w:t>
      </w:r>
      <w:r>
        <w:t>we</w:t>
      </w:r>
      <w:r>
        <w:rPr>
          <w:spacing w:val="40"/>
        </w:rPr>
        <w:t xml:space="preserve"> </w:t>
      </w:r>
      <w:r>
        <w:t>will</w:t>
      </w:r>
      <w:r>
        <w:rPr>
          <w:spacing w:val="40"/>
        </w:rPr>
        <w:t xml:space="preserve"> </w:t>
      </w:r>
      <w:r>
        <w:t>need,</w:t>
      </w:r>
      <w:r>
        <w:rPr>
          <w:spacing w:val="40"/>
        </w:rPr>
        <w:t xml:space="preserve"> </w:t>
      </w:r>
      <w:r>
        <w:t>even</w:t>
      </w:r>
      <w:r>
        <w:rPr>
          <w:spacing w:val="40"/>
        </w:rPr>
        <w:t xml:space="preserve"> </w:t>
      </w:r>
      <w:r>
        <w:t>though</w:t>
      </w:r>
      <w:r>
        <w:rPr>
          <w:spacing w:val="40"/>
        </w:rPr>
        <w:t xml:space="preserve"> </w:t>
      </w:r>
      <w:r>
        <w:t>values</w:t>
      </w:r>
      <w:r>
        <w:rPr>
          <w:spacing w:val="40"/>
        </w:rPr>
        <w:t xml:space="preserve"> </w:t>
      </w:r>
      <w:r>
        <w:t>on</w:t>
      </w:r>
      <w:r>
        <w:rPr>
          <w:spacing w:val="40"/>
        </w:rPr>
        <w:t xml:space="preserve"> </w:t>
      </w:r>
      <w:r>
        <w:rPr>
          <w:i/>
          <w:sz w:val="21"/>
        </w:rPr>
        <w:t>n</w:t>
      </w:r>
      <w:r>
        <w:rPr>
          <w:i/>
          <w:spacing w:val="39"/>
          <w:sz w:val="21"/>
        </w:rPr>
        <w:t xml:space="preserve"> </w:t>
      </w:r>
      <w:r>
        <w:t>do</w:t>
      </w:r>
      <w:r>
        <w:rPr>
          <w:spacing w:val="40"/>
        </w:rPr>
        <w:t xml:space="preserve"> </w:t>
      </w:r>
      <w:r>
        <w:t>not appear</w:t>
      </w:r>
      <w:r>
        <w:rPr>
          <w:spacing w:val="38"/>
        </w:rPr>
        <w:t xml:space="preserve"> </w:t>
      </w:r>
      <w:r>
        <w:t>directly</w:t>
      </w:r>
      <w:r>
        <w:rPr>
          <w:spacing w:val="35"/>
        </w:rPr>
        <w:t xml:space="preserve"> </w:t>
      </w:r>
      <w:r>
        <w:t>in</w:t>
      </w:r>
      <w:r>
        <w:rPr>
          <w:spacing w:val="40"/>
        </w:rPr>
        <w:t xml:space="preserve"> </w:t>
      </w:r>
      <w:r>
        <w:t>the</w:t>
      </w:r>
      <w:r>
        <w:rPr>
          <w:spacing w:val="31"/>
        </w:rPr>
        <w:t xml:space="preserve"> </w:t>
      </w:r>
      <w:r>
        <w:t>market</w:t>
      </w:r>
      <w:r>
        <w:rPr>
          <w:spacing w:val="40"/>
        </w:rPr>
        <w:t xml:space="preserve"> </w:t>
      </w:r>
      <w:r>
        <w:t>plane,</w:t>
      </w:r>
      <w:r>
        <w:rPr>
          <w:spacing w:val="39"/>
        </w:rPr>
        <w:t xml:space="preserve"> </w:t>
      </w:r>
      <w:r>
        <w:t>somehow</w:t>
      </w:r>
      <w:r>
        <w:rPr>
          <w:spacing w:val="40"/>
        </w:rPr>
        <w:t xml:space="preserve"> </w:t>
      </w:r>
      <w:r>
        <w:t>to</w:t>
      </w:r>
      <w:r>
        <w:rPr>
          <w:spacing w:val="34"/>
        </w:rPr>
        <w:t xml:space="preserve"> </w:t>
      </w:r>
      <w:r>
        <w:t>compare</w:t>
      </w:r>
      <w:r>
        <w:rPr>
          <w:spacing w:val="40"/>
        </w:rPr>
        <w:t xml:space="preserve"> </w:t>
      </w:r>
      <w:r>
        <w:t>contracting</w:t>
      </w:r>
      <w:r>
        <w:rPr>
          <w:spacing w:val="40"/>
        </w:rPr>
        <w:t xml:space="preserve"> </w:t>
      </w:r>
      <w:r>
        <w:t>ar­ rangements with the market interface according to the quality of the product. It</w:t>
      </w:r>
      <w:r>
        <w:rPr>
          <w:spacing w:val="40"/>
        </w:rPr>
        <w:t xml:space="preserve"> </w:t>
      </w:r>
      <w:r>
        <w:t>is</w:t>
      </w:r>
      <w:r>
        <w:rPr>
          <w:spacing w:val="40"/>
        </w:rPr>
        <w:t xml:space="preserve"> </w:t>
      </w:r>
      <w:r>
        <w:t>well</w:t>
      </w:r>
      <w:r>
        <w:rPr>
          <w:spacing w:val="40"/>
        </w:rPr>
        <w:t xml:space="preserve"> </w:t>
      </w:r>
      <w:r>
        <w:t>to</w:t>
      </w:r>
      <w:r>
        <w:rPr>
          <w:spacing w:val="40"/>
        </w:rPr>
        <w:t xml:space="preserve"> </w:t>
      </w:r>
      <w:r>
        <w:t>build</w:t>
      </w:r>
      <w:r>
        <w:rPr>
          <w:spacing w:val="40"/>
        </w:rPr>
        <w:t xml:space="preserve"> </w:t>
      </w:r>
      <w:r>
        <w:t>up</w:t>
      </w:r>
      <w:r>
        <w:rPr>
          <w:spacing w:val="40"/>
        </w:rPr>
        <w:t xml:space="preserve"> </w:t>
      </w:r>
      <w:r>
        <w:t>this</w:t>
      </w:r>
      <w:r>
        <w:rPr>
          <w:spacing w:val="38"/>
        </w:rPr>
        <w:t xml:space="preserve"> </w:t>
      </w:r>
      <w:r>
        <w:t>search</w:t>
      </w:r>
      <w:r>
        <w:rPr>
          <w:spacing w:val="40"/>
        </w:rPr>
        <w:t xml:space="preserve"> </w:t>
      </w:r>
      <w:r>
        <w:t>slowly,</w:t>
      </w:r>
      <w:r>
        <w:rPr>
          <w:spacing w:val="40"/>
        </w:rPr>
        <w:t xml:space="preserve"> </w:t>
      </w:r>
      <w:r>
        <w:t>a</w:t>
      </w:r>
      <w:r>
        <w:rPr>
          <w:spacing w:val="36"/>
        </w:rPr>
        <w:t xml:space="preserve"> </w:t>
      </w:r>
      <w:r>
        <w:t>step</w:t>
      </w:r>
      <w:r>
        <w:rPr>
          <w:spacing w:val="40"/>
        </w:rPr>
        <w:t xml:space="preserve"> </w:t>
      </w:r>
      <w:r>
        <w:t>at</w:t>
      </w:r>
      <w:r>
        <w:rPr>
          <w:spacing w:val="40"/>
        </w:rPr>
        <w:t xml:space="preserve"> </w:t>
      </w:r>
      <w:r>
        <w:t>a</w:t>
      </w:r>
      <w:r>
        <w:rPr>
          <w:spacing w:val="40"/>
        </w:rPr>
        <w:t xml:space="preserve"> </w:t>
      </w:r>
      <w:r>
        <w:t>time,</w:t>
      </w:r>
      <w:r>
        <w:rPr>
          <w:spacing w:val="40"/>
        </w:rPr>
        <w:t xml:space="preserve"> </w:t>
      </w:r>
      <w:r>
        <w:t>and</w:t>
      </w:r>
      <w:r>
        <w:rPr>
          <w:spacing w:val="40"/>
        </w:rPr>
        <w:t xml:space="preserve"> </w:t>
      </w:r>
      <w:r>
        <w:t>without attempting proofs. The aim</w:t>
      </w:r>
      <w:r>
        <w:rPr>
          <w:spacing w:val="-2"/>
        </w:rPr>
        <w:t xml:space="preserve"> </w:t>
      </w:r>
      <w:r>
        <w:t>is</w:t>
      </w:r>
      <w:r>
        <w:rPr>
          <w:spacing w:val="-3"/>
        </w:rPr>
        <w:t xml:space="preserve"> </w:t>
      </w:r>
      <w:r>
        <w:t>a comparison of different institu</w:t>
      </w:r>
      <w:r>
        <w:t>tions,</w:t>
      </w:r>
      <w:r>
        <w:rPr>
          <w:spacing w:val="17"/>
        </w:rPr>
        <w:t xml:space="preserve"> </w:t>
      </w:r>
      <w:r>
        <w:t>but only</w:t>
      </w:r>
      <w:r>
        <w:rPr>
          <w:spacing w:val="40"/>
        </w:rPr>
        <w:t xml:space="preserve"> </w:t>
      </w:r>
      <w:r>
        <w:t>a</w:t>
      </w:r>
      <w:r>
        <w:rPr>
          <w:spacing w:val="36"/>
        </w:rPr>
        <w:t xml:space="preserve"> </w:t>
      </w:r>
      <w:r>
        <w:t>limited</w:t>
      </w:r>
      <w:r>
        <w:rPr>
          <w:spacing w:val="47"/>
        </w:rPr>
        <w:t xml:space="preserve"> </w:t>
      </w:r>
      <w:r>
        <w:t>range</w:t>
      </w:r>
      <w:r>
        <w:rPr>
          <w:spacing w:val="37"/>
        </w:rPr>
        <w:t xml:space="preserve"> </w:t>
      </w:r>
      <w:r>
        <w:t>is</w:t>
      </w:r>
      <w:r>
        <w:rPr>
          <w:spacing w:val="30"/>
        </w:rPr>
        <w:t xml:space="preserve"> </w:t>
      </w:r>
      <w:r>
        <w:t>included</w:t>
      </w:r>
      <w:r>
        <w:rPr>
          <w:spacing w:val="52"/>
        </w:rPr>
        <w:t xml:space="preserve"> </w:t>
      </w:r>
      <w:r>
        <w:t>here.</w:t>
      </w:r>
      <w:r>
        <w:rPr>
          <w:spacing w:val="45"/>
        </w:rPr>
        <w:t xml:space="preserve"> </w:t>
      </w:r>
      <w:r>
        <w:t>(For</w:t>
      </w:r>
      <w:r>
        <w:rPr>
          <w:spacing w:val="47"/>
        </w:rPr>
        <w:t xml:space="preserve"> </w:t>
      </w:r>
      <w:r>
        <w:t>further</w:t>
      </w:r>
      <w:r>
        <w:rPr>
          <w:spacing w:val="46"/>
        </w:rPr>
        <w:t xml:space="preserve"> </w:t>
      </w:r>
      <w:r>
        <w:t>detail</w:t>
      </w:r>
      <w:r>
        <w:rPr>
          <w:spacing w:val="44"/>
        </w:rPr>
        <w:t xml:space="preserve"> </w:t>
      </w:r>
      <w:r>
        <w:t>consult</w:t>
      </w:r>
      <w:r>
        <w:rPr>
          <w:spacing w:val="48"/>
        </w:rPr>
        <w:t xml:space="preserve"> </w:t>
      </w:r>
      <w:r>
        <w:t>White</w:t>
      </w:r>
      <w:r>
        <w:rPr>
          <w:spacing w:val="38"/>
        </w:rPr>
        <w:t xml:space="preserve"> </w:t>
      </w:r>
      <w:r>
        <w:rPr>
          <w:spacing w:val="-2"/>
        </w:rPr>
        <w:t>1978,</w:t>
      </w:r>
    </w:p>
    <w:p w:rsidR="00C550D4" w:rsidRDefault="00E476FC">
      <w:pPr>
        <w:pStyle w:val="BodyText"/>
        <w:spacing w:before="8"/>
        <w:ind w:left="152"/>
      </w:pPr>
      <w:r>
        <w:t>1979</w:t>
      </w:r>
      <w:r>
        <w:rPr>
          <w:spacing w:val="19"/>
        </w:rPr>
        <w:t xml:space="preserve"> </w:t>
      </w:r>
      <w:r>
        <w:t>and</w:t>
      </w:r>
      <w:r>
        <w:rPr>
          <w:spacing w:val="20"/>
        </w:rPr>
        <w:t xml:space="preserve"> </w:t>
      </w:r>
      <w:r>
        <w:t>see</w:t>
      </w:r>
      <w:r>
        <w:rPr>
          <w:spacing w:val="21"/>
        </w:rPr>
        <w:t xml:space="preserve"> </w:t>
      </w:r>
      <w:r>
        <w:t>the</w:t>
      </w:r>
      <w:r>
        <w:rPr>
          <w:spacing w:val="10"/>
        </w:rPr>
        <w:t xml:space="preserve"> </w:t>
      </w:r>
      <w:r>
        <w:t>section</w:t>
      </w:r>
      <w:r>
        <w:rPr>
          <w:spacing w:val="24"/>
        </w:rPr>
        <w:t xml:space="preserve"> </w:t>
      </w:r>
      <w:r>
        <w:t>on</w:t>
      </w:r>
      <w:r>
        <w:rPr>
          <w:spacing w:val="19"/>
        </w:rPr>
        <w:t xml:space="preserve"> </w:t>
      </w:r>
      <w:r>
        <w:t>exploitation</w:t>
      </w:r>
      <w:r>
        <w:rPr>
          <w:spacing w:val="27"/>
        </w:rPr>
        <w:t xml:space="preserve"> </w:t>
      </w:r>
      <w:r>
        <w:t>in</w:t>
      </w:r>
      <w:r>
        <w:rPr>
          <w:spacing w:val="18"/>
        </w:rPr>
        <w:t xml:space="preserve"> </w:t>
      </w:r>
      <w:r>
        <w:t>chapter</w:t>
      </w:r>
      <w:r>
        <w:rPr>
          <w:spacing w:val="25"/>
        </w:rPr>
        <w:t xml:space="preserve"> </w:t>
      </w:r>
      <w:r>
        <w:rPr>
          <w:spacing w:val="-4"/>
        </w:rPr>
        <w:t>12).</w:t>
      </w:r>
    </w:p>
    <w:p w:rsidR="00C550D4" w:rsidRDefault="00E476FC">
      <w:pPr>
        <w:pStyle w:val="BodyText"/>
        <w:spacing w:before="15" w:line="249" w:lineRule="auto"/>
        <w:ind w:left="155" w:right="128" w:firstLine="192"/>
      </w:pPr>
      <w:r>
        <w:t>At any given time, some lines of business will operate along networks of habitual</w:t>
      </w:r>
      <w:r>
        <w:rPr>
          <w:spacing w:val="23"/>
        </w:rPr>
        <w:t xml:space="preserve"> </w:t>
      </w:r>
      <w:r>
        <w:t>transactions</w:t>
      </w:r>
      <w:r>
        <w:rPr>
          <w:spacing w:val="25"/>
        </w:rPr>
        <w:t xml:space="preserve"> </w:t>
      </w:r>
      <w:r>
        <w:t>in</w:t>
      </w:r>
      <w:r>
        <w:rPr>
          <w:spacing w:val="14"/>
        </w:rPr>
        <w:t xml:space="preserve"> </w:t>
      </w:r>
      <w:r>
        <w:t>a</w:t>
      </w:r>
      <w:r>
        <w:rPr>
          <w:spacing w:val="14"/>
        </w:rPr>
        <w:t xml:space="preserve"> </w:t>
      </w:r>
      <w:r>
        <w:t>contracting</w:t>
      </w:r>
      <w:r>
        <w:rPr>
          <w:spacing w:val="28"/>
        </w:rPr>
        <w:t xml:space="preserve"> </w:t>
      </w:r>
      <w:r>
        <w:t>mode,</w:t>
      </w:r>
      <w:r>
        <w:rPr>
          <w:spacing w:val="15"/>
        </w:rPr>
        <w:t xml:space="preserve"> </w:t>
      </w:r>
      <w:r>
        <w:t>as</w:t>
      </w:r>
      <w:r>
        <w:rPr>
          <w:spacing w:val="7"/>
        </w:rPr>
        <w:t xml:space="preserve"> </w:t>
      </w:r>
      <w:r>
        <w:t>suggested</w:t>
      </w:r>
      <w:r>
        <w:rPr>
          <w:spacing w:val="23"/>
        </w:rPr>
        <w:t xml:space="preserve"> </w:t>
      </w:r>
      <w:r>
        <w:t>already</w:t>
      </w:r>
      <w:r>
        <w:rPr>
          <w:spacing w:val="13"/>
        </w:rPr>
        <w:t xml:space="preserve"> </w:t>
      </w:r>
      <w:r>
        <w:t>in</w:t>
      </w:r>
      <w:r>
        <w:rPr>
          <w:spacing w:val="14"/>
        </w:rPr>
        <w:t xml:space="preserve"> </w:t>
      </w:r>
      <w:r>
        <w:rPr>
          <w:spacing w:val="-2"/>
        </w:rPr>
        <w:t>chapter</w:t>
      </w:r>
    </w:p>
    <w:p w:rsidR="00C550D4" w:rsidRDefault="00E476FC">
      <w:pPr>
        <w:pStyle w:val="BodyText"/>
        <w:spacing w:before="7" w:line="254" w:lineRule="auto"/>
        <w:ind w:left="150" w:right="119" w:firstLine="2"/>
      </w:pPr>
      <w:r>
        <w:t>1. Consider some entrepreneur who is contracting out production to an ac­ customed set of suppliers upstream and then selling to accustomed buyers downstream. He may construct a table of the costs he expect</w:t>
      </w:r>
      <w:r>
        <w:t>s to pay accord­ ing to volume delivered from that given supplier. This he can match to</w:t>
      </w:r>
      <w:r>
        <w:rPr>
          <w:spacing w:val="-3"/>
        </w:rPr>
        <w:t xml:space="preserve"> </w:t>
      </w:r>
      <w:r>
        <w:t xml:space="preserve">some table of revenue that he would count on receiving downstream, correspond­ ing </w:t>
      </w:r>
      <w:r>
        <w:rPr>
          <w:sz w:val="18"/>
        </w:rPr>
        <w:t>to</w:t>
      </w:r>
      <w:r>
        <w:rPr>
          <w:spacing w:val="40"/>
          <w:sz w:val="18"/>
        </w:rPr>
        <w:t xml:space="preserve"> </w:t>
      </w:r>
      <w:r>
        <w:t>various volumes</w:t>
      </w:r>
      <w:r>
        <w:rPr>
          <w:spacing w:val="40"/>
        </w:rPr>
        <w:t xml:space="preserve"> </w:t>
      </w:r>
      <w:r>
        <w:t>produced</w:t>
      </w:r>
      <w:r>
        <w:rPr>
          <w:spacing w:val="40"/>
        </w:rPr>
        <w:t xml:space="preserve"> </w:t>
      </w:r>
      <w:r>
        <w:t>using shipments from his suppliers.</w:t>
      </w:r>
    </w:p>
    <w:p w:rsidR="00C550D4" w:rsidRDefault="00E476FC">
      <w:pPr>
        <w:pStyle w:val="BodyText"/>
        <w:spacing w:before="2" w:line="256" w:lineRule="auto"/>
        <w:ind w:left="157" w:right="123" w:firstLine="202"/>
      </w:pPr>
      <w:r>
        <w:t>Let's simplify further to derive from such homely tables explicit formulas that are simple enough to permit tracing complex chains of action and feed­ back. Assume</w:t>
      </w:r>
      <w:r>
        <w:rPr>
          <w:spacing w:val="37"/>
        </w:rPr>
        <w:t xml:space="preserve"> </w:t>
      </w:r>
      <w:r>
        <w:t>the following simple power laws:</w:t>
      </w:r>
    </w:p>
    <w:p w:rsidR="00C550D4" w:rsidRDefault="00E476FC">
      <w:pPr>
        <w:pStyle w:val="BodyText"/>
        <w:spacing w:before="141"/>
        <w:ind w:left="359"/>
        <w:jc w:val="left"/>
      </w:pPr>
      <w:r>
        <w:t>Let</w:t>
      </w:r>
      <w:r>
        <w:rPr>
          <w:spacing w:val="11"/>
        </w:rPr>
        <w:t xml:space="preserve"> </w:t>
      </w:r>
      <w:r>
        <w:t>cost</w:t>
      </w:r>
      <w:r>
        <w:rPr>
          <w:spacing w:val="14"/>
        </w:rPr>
        <w:t xml:space="preserve"> </w:t>
      </w:r>
      <w:r>
        <w:t>be</w:t>
      </w:r>
      <w:r>
        <w:rPr>
          <w:spacing w:val="11"/>
        </w:rPr>
        <w:t xml:space="preserve"> </w:t>
      </w:r>
      <w:r>
        <w:t>proportional</w:t>
      </w:r>
      <w:r>
        <w:rPr>
          <w:spacing w:val="26"/>
        </w:rPr>
        <w:t xml:space="preserve"> </w:t>
      </w:r>
      <w:r>
        <w:rPr>
          <w:sz w:val="18"/>
        </w:rPr>
        <w:t>to</w:t>
      </w:r>
      <w:r>
        <w:rPr>
          <w:spacing w:val="23"/>
          <w:sz w:val="18"/>
        </w:rPr>
        <w:t xml:space="preserve"> </w:t>
      </w:r>
      <w:r>
        <w:t xml:space="preserve">volume </w:t>
      </w:r>
      <w:r>
        <w:rPr>
          <w:rFonts w:ascii="Arial"/>
          <w:i/>
          <w:sz w:val="19"/>
        </w:rPr>
        <w:t>y</w:t>
      </w:r>
      <w:r>
        <w:rPr>
          <w:rFonts w:ascii="Arial"/>
          <w:i/>
          <w:spacing w:val="23"/>
          <w:sz w:val="19"/>
        </w:rPr>
        <w:t xml:space="preserve"> </w:t>
      </w:r>
      <w:r>
        <w:t>raised</w:t>
      </w:r>
      <w:r>
        <w:rPr>
          <w:spacing w:val="20"/>
        </w:rPr>
        <w:t xml:space="preserve"> </w:t>
      </w:r>
      <w:r>
        <w:t>to</w:t>
      </w:r>
      <w:r>
        <w:rPr>
          <w:spacing w:val="2"/>
        </w:rPr>
        <w:t xml:space="preserve"> </w:t>
      </w:r>
      <w:r>
        <w:t>a</w:t>
      </w:r>
      <w:r>
        <w:rPr>
          <w:spacing w:val="10"/>
        </w:rPr>
        <w:t xml:space="preserve"> </w:t>
      </w:r>
      <w:r>
        <w:t>power,</w:t>
      </w:r>
      <w:r>
        <w:rPr>
          <w:spacing w:val="10"/>
        </w:rPr>
        <w:t xml:space="preserve"> </w:t>
      </w:r>
      <w:r>
        <w:rPr>
          <w:spacing w:val="-5"/>
        </w:rPr>
        <w:t>c.</w:t>
      </w:r>
    </w:p>
    <w:p w:rsidR="00C550D4" w:rsidRDefault="00E476FC">
      <w:pPr>
        <w:pStyle w:val="BodyText"/>
        <w:spacing w:before="173" w:line="228" w:lineRule="auto"/>
        <w:ind w:left="159" w:right="119" w:hanging="10"/>
        <w:rPr>
          <w:i/>
          <w:sz w:val="23"/>
        </w:rPr>
      </w:pPr>
      <w:r>
        <w:t>And</w:t>
      </w:r>
      <w:r>
        <w:rPr>
          <w:spacing w:val="-1"/>
        </w:rPr>
        <w:t xml:space="preserve"> </w:t>
      </w:r>
      <w:r>
        <w:t>let the</w:t>
      </w:r>
      <w:r>
        <w:rPr>
          <w:spacing w:val="-5"/>
        </w:rPr>
        <w:t xml:space="preserve"> </w:t>
      </w:r>
      <w:r>
        <w:t>sales revenue S</w:t>
      </w:r>
      <w:r>
        <w:rPr>
          <w:spacing w:val="-10"/>
        </w:rPr>
        <w:t xml:space="preserve"> </w:t>
      </w:r>
      <w:r>
        <w:t xml:space="preserve">expected be proportional </w:t>
      </w:r>
      <w:r>
        <w:rPr>
          <w:i/>
        </w:rPr>
        <w:t>toy</w:t>
      </w:r>
      <w:r>
        <w:rPr>
          <w:i/>
          <w:spacing w:val="40"/>
        </w:rPr>
        <w:t xml:space="preserve"> </w:t>
      </w:r>
      <w:r>
        <w:t xml:space="preserve">when now raised to the power </w:t>
      </w:r>
      <w:r>
        <w:rPr>
          <w:i/>
          <w:sz w:val="23"/>
        </w:rPr>
        <w:t>a.</w:t>
      </w:r>
    </w:p>
    <w:p w:rsidR="00C550D4" w:rsidRDefault="00E476FC">
      <w:pPr>
        <w:pStyle w:val="BodyText"/>
        <w:spacing w:line="249" w:lineRule="auto"/>
        <w:ind w:left="154" w:right="126" w:firstLine="203"/>
      </w:pPr>
      <w:r>
        <w:rPr>
          <w:sz w:val="21"/>
        </w:rPr>
        <w:t xml:space="preserve">If </w:t>
      </w:r>
      <w:r>
        <w:t xml:space="preserve">the exponent </w:t>
      </w:r>
      <w:r>
        <w:rPr>
          <w:rFonts w:ascii="Arial"/>
          <w:i/>
          <w:sz w:val="18"/>
        </w:rPr>
        <w:t xml:space="preserve">c </w:t>
      </w:r>
      <w:r>
        <w:t>is unity, direct costs are constant across all volumes of production that could be</w:t>
      </w:r>
      <w:r>
        <w:rPr>
          <w:spacing w:val="-1"/>
        </w:rPr>
        <w:t xml:space="preserve"> </w:t>
      </w:r>
      <w:r>
        <w:t>chosen. But this is unlikely, given effects of fatigue and</w:t>
      </w:r>
      <w:r>
        <w:rPr>
          <w:spacing w:val="72"/>
        </w:rPr>
        <w:t xml:space="preserve"> </w:t>
      </w:r>
      <w:r>
        <w:t>since</w:t>
      </w:r>
      <w:r>
        <w:rPr>
          <w:spacing w:val="58"/>
          <w:w w:val="150"/>
        </w:rPr>
        <w:t xml:space="preserve"> </w:t>
      </w:r>
      <w:r>
        <w:t>t</w:t>
      </w:r>
      <w:r>
        <w:t>he</w:t>
      </w:r>
      <w:r>
        <w:rPr>
          <w:spacing w:val="71"/>
        </w:rPr>
        <w:t xml:space="preserve"> </w:t>
      </w:r>
      <w:r>
        <w:t>equipment</w:t>
      </w:r>
      <w:r>
        <w:rPr>
          <w:spacing w:val="65"/>
          <w:w w:val="150"/>
        </w:rPr>
        <w:t xml:space="preserve"> </w:t>
      </w:r>
      <w:r>
        <w:t>must</w:t>
      </w:r>
      <w:r>
        <w:rPr>
          <w:spacing w:val="55"/>
          <w:w w:val="150"/>
        </w:rPr>
        <w:t xml:space="preserve"> </w:t>
      </w:r>
      <w:r>
        <w:t>have</w:t>
      </w:r>
      <w:r>
        <w:rPr>
          <w:spacing w:val="77"/>
        </w:rPr>
        <w:t xml:space="preserve"> </w:t>
      </w:r>
      <w:r>
        <w:t>capacity</w:t>
      </w:r>
      <w:r>
        <w:rPr>
          <w:spacing w:val="77"/>
        </w:rPr>
        <w:t xml:space="preserve"> </w:t>
      </w:r>
      <w:r>
        <w:t>limits.</w:t>
      </w:r>
      <w:r>
        <w:rPr>
          <w:spacing w:val="75"/>
        </w:rPr>
        <w:t xml:space="preserve"> </w:t>
      </w:r>
      <w:r>
        <w:t>Similarly,</w:t>
      </w:r>
      <w:r>
        <w:rPr>
          <w:spacing w:val="58"/>
          <w:w w:val="150"/>
        </w:rPr>
        <w:t xml:space="preserve"> </w:t>
      </w:r>
      <w:r>
        <w:rPr>
          <w:spacing w:val="-2"/>
        </w:rPr>
        <w:t>having</w:t>
      </w:r>
    </w:p>
    <w:p w:rsidR="00C550D4" w:rsidRDefault="00E476FC">
      <w:pPr>
        <w:pStyle w:val="BodyText"/>
        <w:spacing w:line="242" w:lineRule="exact"/>
        <w:ind w:left="153"/>
      </w:pPr>
      <w:r>
        <w:rPr>
          <w:rFonts w:ascii="Arial" w:hAnsi="Arial"/>
          <w:i/>
          <w:w w:val="105"/>
          <w:sz w:val="19"/>
        </w:rPr>
        <w:t>a</w:t>
      </w:r>
      <w:r>
        <w:rPr>
          <w:rFonts w:ascii="Arial" w:hAnsi="Arial"/>
          <w:i/>
          <w:spacing w:val="19"/>
          <w:w w:val="105"/>
          <w:sz w:val="19"/>
        </w:rPr>
        <w:t xml:space="preserve"> </w:t>
      </w:r>
      <w:r>
        <w:rPr>
          <w:w w:val="105"/>
          <w:sz w:val="26"/>
        </w:rPr>
        <w:t>=</w:t>
      </w:r>
      <w:r>
        <w:rPr>
          <w:spacing w:val="3"/>
          <w:w w:val="115"/>
          <w:sz w:val="26"/>
        </w:rPr>
        <w:t xml:space="preserve"> </w:t>
      </w:r>
      <w:r>
        <w:rPr>
          <w:w w:val="115"/>
        </w:rPr>
        <w:t>1-that</w:t>
      </w:r>
      <w:r>
        <w:rPr>
          <w:spacing w:val="-2"/>
          <w:w w:val="115"/>
        </w:rPr>
        <w:t xml:space="preserve"> </w:t>
      </w:r>
      <w:r>
        <w:rPr>
          <w:w w:val="105"/>
        </w:rPr>
        <w:t>is,</w:t>
      </w:r>
      <w:r>
        <w:rPr>
          <w:spacing w:val="4"/>
          <w:w w:val="105"/>
        </w:rPr>
        <w:t xml:space="preserve"> </w:t>
      </w:r>
      <w:r>
        <w:rPr>
          <w:w w:val="105"/>
        </w:rPr>
        <w:t>constant</w:t>
      </w:r>
      <w:r>
        <w:rPr>
          <w:spacing w:val="18"/>
          <w:w w:val="105"/>
        </w:rPr>
        <w:t xml:space="preserve"> </w:t>
      </w:r>
      <w:r>
        <w:rPr>
          <w:w w:val="105"/>
        </w:rPr>
        <w:t>price</w:t>
      </w:r>
      <w:r>
        <w:rPr>
          <w:spacing w:val="16"/>
          <w:w w:val="105"/>
        </w:rPr>
        <w:t xml:space="preserve"> </w:t>
      </w:r>
      <w:r>
        <w:rPr>
          <w:w w:val="105"/>
        </w:rPr>
        <w:t>received</w:t>
      </w:r>
      <w:r>
        <w:rPr>
          <w:spacing w:val="14"/>
          <w:w w:val="105"/>
        </w:rPr>
        <w:t xml:space="preserve"> </w:t>
      </w:r>
      <w:r>
        <w:rPr>
          <w:w w:val="105"/>
        </w:rPr>
        <w:t>at</w:t>
      </w:r>
      <w:r>
        <w:rPr>
          <w:spacing w:val="8"/>
          <w:w w:val="105"/>
        </w:rPr>
        <w:t xml:space="preserve"> </w:t>
      </w:r>
      <w:r>
        <w:rPr>
          <w:w w:val="105"/>
        </w:rPr>
        <w:t>whatever</w:t>
      </w:r>
      <w:r>
        <w:rPr>
          <w:spacing w:val="23"/>
          <w:w w:val="105"/>
        </w:rPr>
        <w:t xml:space="preserve"> </w:t>
      </w:r>
      <w:r>
        <w:rPr>
          <w:w w:val="105"/>
        </w:rPr>
        <w:t>the</w:t>
      </w:r>
      <w:r>
        <w:rPr>
          <w:spacing w:val="3"/>
          <w:w w:val="105"/>
        </w:rPr>
        <w:t xml:space="preserve"> </w:t>
      </w:r>
      <w:r>
        <w:rPr>
          <w:w w:val="105"/>
        </w:rPr>
        <w:t>volume</w:t>
      </w:r>
      <w:r>
        <w:rPr>
          <w:spacing w:val="3"/>
          <w:w w:val="115"/>
        </w:rPr>
        <w:t xml:space="preserve"> </w:t>
      </w:r>
      <w:r>
        <w:rPr>
          <w:spacing w:val="-2"/>
          <w:w w:val="115"/>
        </w:rPr>
        <w:t>shipped­</w:t>
      </w:r>
    </w:p>
    <w:p w:rsidR="00C550D4" w:rsidRDefault="00E476FC">
      <w:pPr>
        <w:pStyle w:val="BodyText"/>
        <w:spacing w:before="7" w:line="225" w:lineRule="auto"/>
        <w:ind w:left="150" w:right="120" w:firstLine="10"/>
      </w:pPr>
      <w:r>
        <w:t xml:space="preserve">seems unlikely. Possible placements of the goods by the downstream pur­ chasers may well saturate </w:t>
      </w:r>
      <w:r>
        <w:rPr>
          <w:rFonts w:ascii="Arial" w:hAnsi="Arial"/>
          <w:i/>
          <w:sz w:val="18"/>
        </w:rPr>
        <w:t xml:space="preserve">(a </w:t>
      </w:r>
      <w:r>
        <w:rPr>
          <w:sz w:val="24"/>
        </w:rPr>
        <w:t xml:space="preserve">&lt; </w:t>
      </w:r>
      <w:r>
        <w:t>1), but also sometimes, if these goods "catch on"</w:t>
      </w:r>
      <w:r>
        <w:rPr>
          <w:spacing w:val="-9"/>
        </w:rPr>
        <w:t xml:space="preserve"> </w:t>
      </w:r>
      <w:r>
        <w:t>with buyers</w:t>
      </w:r>
      <w:r>
        <w:rPr>
          <w:spacing w:val="-1"/>
        </w:rPr>
        <w:t xml:space="preserve"> </w:t>
      </w:r>
      <w:r>
        <w:t>at</w:t>
      </w:r>
      <w:r>
        <w:rPr>
          <w:spacing w:val="-3"/>
        </w:rPr>
        <w:t xml:space="preserve"> </w:t>
      </w:r>
      <w:r>
        <w:t>large, a given volume will</w:t>
      </w:r>
      <w:r>
        <w:rPr>
          <w:spacing w:val="-1"/>
        </w:rPr>
        <w:t xml:space="preserve"> </w:t>
      </w:r>
      <w:r>
        <w:t>just whet appetite for</w:t>
      </w:r>
      <w:r>
        <w:rPr>
          <w:spacing w:val="-3"/>
        </w:rPr>
        <w:t xml:space="preserve"> </w:t>
      </w:r>
      <w:r>
        <w:t>still</w:t>
      </w:r>
      <w:r>
        <w:rPr>
          <w:spacing w:val="-1"/>
        </w:rPr>
        <w:t xml:space="preserve"> </w:t>
      </w:r>
      <w:r>
        <w:t xml:space="preserve">more, and thus willingness to up prices </w:t>
      </w:r>
      <w:r>
        <w:rPr>
          <w:rFonts w:ascii="Arial" w:hAnsi="Arial"/>
          <w:i/>
          <w:sz w:val="18"/>
        </w:rPr>
        <w:t xml:space="preserve">(a </w:t>
      </w:r>
      <w:r>
        <w:rPr>
          <w:sz w:val="24"/>
        </w:rPr>
        <w:t xml:space="preserve">&gt; </w:t>
      </w:r>
      <w:r>
        <w:t>1). Even with such simple approx­ imations,</w:t>
      </w:r>
      <w:r>
        <w:rPr>
          <w:spacing w:val="40"/>
        </w:rPr>
        <w:t xml:space="preserve"> </w:t>
      </w:r>
      <w:r>
        <w:t>the array of possible</w:t>
      </w:r>
      <w:r>
        <w:rPr>
          <w:spacing w:val="40"/>
        </w:rPr>
        <w:t xml:space="preserve"> </w:t>
      </w:r>
      <w:r>
        <w:t>outcomes is complex.</w:t>
      </w:r>
    </w:p>
    <w:p w:rsidR="00C550D4" w:rsidRDefault="00E476FC">
      <w:pPr>
        <w:pStyle w:val="BodyText"/>
        <w:spacing w:before="22" w:line="256" w:lineRule="auto"/>
        <w:ind w:left="154" w:right="117" w:firstLine="198"/>
      </w:pPr>
      <w:r>
        <w:t>To a first approximation, the entrepreneur will encourage the volume of production from the supplier that maximizes the revenue received net of paying the cost for those supplies, borne by that supplier directly or in con­ tributions by the entrepreneur.</w:t>
      </w:r>
      <w:r>
        <w:rPr>
          <w:spacing w:val="40"/>
        </w:rPr>
        <w:t xml:space="preserve"> </w:t>
      </w:r>
      <w:r>
        <w:t>T</w:t>
      </w:r>
      <w:r>
        <w:t xml:space="preserve">hus, the choice will tend to be of the vol­ ume </w:t>
      </w:r>
      <w:r>
        <w:rPr>
          <w:rFonts w:ascii="Arial" w:hAnsi="Arial"/>
          <w:i/>
          <w:sz w:val="19"/>
        </w:rPr>
        <w:t xml:space="preserve">y </w:t>
      </w:r>
      <w:r>
        <w:t>that maximizes the gap between sales revenue S and cost C. This occurs only when their slopes are equal, when</w:t>
      </w:r>
    </w:p>
    <w:p w:rsidR="00C550D4" w:rsidRDefault="00E476FC">
      <w:pPr>
        <w:tabs>
          <w:tab w:val="left" w:pos="6006"/>
        </w:tabs>
        <w:spacing w:before="119"/>
        <w:ind w:left="2746"/>
        <w:jc w:val="both"/>
        <w:rPr>
          <w:sz w:val="19"/>
        </w:rPr>
      </w:pPr>
      <w:r>
        <w:rPr>
          <w:i/>
          <w:sz w:val="20"/>
        </w:rPr>
        <w:t>aS/y</w:t>
      </w:r>
      <w:r>
        <w:rPr>
          <w:i/>
          <w:spacing w:val="48"/>
          <w:sz w:val="20"/>
        </w:rPr>
        <w:t xml:space="preserve"> </w:t>
      </w:r>
      <w:r>
        <w:rPr>
          <w:sz w:val="23"/>
        </w:rPr>
        <w:t>=</w:t>
      </w:r>
      <w:r>
        <w:rPr>
          <w:spacing w:val="28"/>
          <w:sz w:val="23"/>
        </w:rPr>
        <w:t xml:space="preserve"> </w:t>
      </w:r>
      <w:r>
        <w:rPr>
          <w:i/>
          <w:spacing w:val="-2"/>
          <w:sz w:val="20"/>
        </w:rPr>
        <w:t>cC/y,</w:t>
      </w:r>
      <w:r>
        <w:rPr>
          <w:i/>
          <w:sz w:val="20"/>
        </w:rPr>
        <w:tab/>
      </w:r>
      <w:r>
        <w:rPr>
          <w:spacing w:val="-2"/>
          <w:sz w:val="19"/>
        </w:rPr>
        <w:t>(5.6)</w:t>
      </w:r>
    </w:p>
    <w:p w:rsidR="00C550D4" w:rsidRDefault="00E476FC">
      <w:pPr>
        <w:pStyle w:val="BodyText"/>
        <w:spacing w:before="148" w:line="249" w:lineRule="auto"/>
        <w:ind w:left="150" w:right="124"/>
      </w:pPr>
      <w:r>
        <w:t>if such volume</w:t>
      </w:r>
      <w:r>
        <w:rPr>
          <w:spacing w:val="-2"/>
        </w:rPr>
        <w:t xml:space="preserve"> </w:t>
      </w:r>
      <w:r>
        <w:rPr>
          <w:rFonts w:ascii="Arial"/>
          <w:i/>
          <w:sz w:val="19"/>
        </w:rPr>
        <w:t xml:space="preserve">y </w:t>
      </w:r>
      <w:r>
        <w:t xml:space="preserve">can be found. At this optimum, the ratio of revenue to cost </w:t>
      </w:r>
      <w:r>
        <w:t>will be</w:t>
      </w:r>
    </w:p>
    <w:p w:rsidR="00C550D4" w:rsidRDefault="00E476FC">
      <w:pPr>
        <w:tabs>
          <w:tab w:val="left" w:pos="6006"/>
        </w:tabs>
        <w:spacing w:before="105"/>
        <w:ind w:left="2836"/>
        <w:rPr>
          <w:sz w:val="19"/>
        </w:rPr>
      </w:pPr>
      <w:r>
        <w:rPr>
          <w:i/>
          <w:sz w:val="20"/>
        </w:rPr>
        <w:t>SIC</w:t>
      </w:r>
      <w:r>
        <w:rPr>
          <w:i/>
          <w:spacing w:val="32"/>
          <w:sz w:val="20"/>
        </w:rPr>
        <w:t xml:space="preserve"> </w:t>
      </w:r>
      <w:r>
        <w:rPr>
          <w:sz w:val="26"/>
        </w:rPr>
        <w:t>=</w:t>
      </w:r>
      <w:r>
        <w:rPr>
          <w:spacing w:val="4"/>
          <w:sz w:val="26"/>
        </w:rPr>
        <w:t xml:space="preserve"> </w:t>
      </w:r>
      <w:r>
        <w:rPr>
          <w:rFonts w:ascii="Arial"/>
          <w:i/>
          <w:spacing w:val="-4"/>
          <w:sz w:val="19"/>
        </w:rPr>
        <w:t>c/a,</w:t>
      </w:r>
      <w:r>
        <w:rPr>
          <w:rFonts w:ascii="Arial"/>
          <w:i/>
          <w:sz w:val="19"/>
        </w:rPr>
        <w:tab/>
      </w:r>
      <w:r>
        <w:rPr>
          <w:spacing w:val="-2"/>
          <w:sz w:val="19"/>
        </w:rPr>
        <w:t>(5.7)</w:t>
      </w:r>
    </w:p>
    <w:p w:rsidR="00C550D4" w:rsidRDefault="00C550D4">
      <w:pPr>
        <w:rPr>
          <w:sz w:val="19"/>
        </w:rPr>
        <w:sectPr w:rsidR="00C550D4">
          <w:pgSz w:w="8850" w:h="13270"/>
          <w:pgMar w:top="1380" w:right="1160" w:bottom="280" w:left="1160" w:header="1155" w:footer="0" w:gutter="0"/>
          <w:cols w:space="720"/>
        </w:sectPr>
      </w:pPr>
    </w:p>
    <w:p w:rsidR="00C550D4" w:rsidRDefault="00E476FC">
      <w:pPr>
        <w:pStyle w:val="BodyText"/>
        <w:spacing w:before="91"/>
        <w:ind w:left="122"/>
        <w:jc w:val="left"/>
      </w:pPr>
      <w:r>
        <w:lastRenderedPageBreak/>
        <w:t>so</w:t>
      </w:r>
      <w:r>
        <w:rPr>
          <w:spacing w:val="20"/>
        </w:rPr>
        <w:t xml:space="preserve"> </w:t>
      </w:r>
      <w:r>
        <w:t>that</w:t>
      </w:r>
      <w:r>
        <w:rPr>
          <w:spacing w:val="21"/>
        </w:rPr>
        <w:t xml:space="preserve"> </w:t>
      </w:r>
      <w:r>
        <w:t>operating</w:t>
      </w:r>
      <w:r>
        <w:rPr>
          <w:spacing w:val="27"/>
        </w:rPr>
        <w:t xml:space="preserve"> </w:t>
      </w:r>
      <w:r>
        <w:rPr>
          <w:spacing w:val="-2"/>
        </w:rPr>
        <w:t>profit</w:t>
      </w:r>
    </w:p>
    <w:p w:rsidR="00C550D4" w:rsidRDefault="00E476FC">
      <w:pPr>
        <w:tabs>
          <w:tab w:val="left" w:pos="5982"/>
        </w:tabs>
        <w:spacing w:before="74"/>
        <w:ind w:left="2239"/>
        <w:rPr>
          <w:sz w:val="19"/>
        </w:rPr>
      </w:pPr>
      <w:r>
        <w:rPr>
          <w:sz w:val="19"/>
        </w:rPr>
        <w:t>(S</w:t>
      </w:r>
      <w:r>
        <w:rPr>
          <w:spacing w:val="37"/>
          <w:sz w:val="19"/>
        </w:rPr>
        <w:t xml:space="preserve"> </w:t>
      </w:r>
      <w:r>
        <w:rPr>
          <w:sz w:val="19"/>
        </w:rPr>
        <w:t>-</w:t>
      </w:r>
      <w:r>
        <w:rPr>
          <w:spacing w:val="39"/>
          <w:sz w:val="19"/>
        </w:rPr>
        <w:t xml:space="preserve">  </w:t>
      </w:r>
      <w:r>
        <w:rPr>
          <w:sz w:val="19"/>
        </w:rPr>
        <w:t>C)/C</w:t>
      </w:r>
      <w:r>
        <w:rPr>
          <w:spacing w:val="43"/>
          <w:sz w:val="19"/>
        </w:rPr>
        <w:t xml:space="preserve"> </w:t>
      </w:r>
      <w:r>
        <w:rPr>
          <w:sz w:val="26"/>
        </w:rPr>
        <w:t>=</w:t>
      </w:r>
      <w:r>
        <w:rPr>
          <w:spacing w:val="25"/>
          <w:sz w:val="26"/>
        </w:rPr>
        <w:t xml:space="preserve"> </w:t>
      </w:r>
      <w:r>
        <w:rPr>
          <w:rFonts w:ascii="Arial"/>
          <w:i/>
          <w:sz w:val="17"/>
        </w:rPr>
        <w:t>(c</w:t>
      </w:r>
      <w:r>
        <w:rPr>
          <w:rFonts w:ascii="Arial"/>
          <w:i/>
          <w:spacing w:val="52"/>
          <w:sz w:val="17"/>
        </w:rPr>
        <w:t xml:space="preserve"> </w:t>
      </w:r>
      <w:r>
        <w:rPr>
          <w:rFonts w:ascii="Arial"/>
          <w:sz w:val="17"/>
        </w:rPr>
        <w:t>-</w:t>
      </w:r>
      <w:r>
        <w:rPr>
          <w:rFonts w:ascii="Arial"/>
          <w:spacing w:val="38"/>
          <w:sz w:val="17"/>
        </w:rPr>
        <w:t xml:space="preserve">  </w:t>
      </w:r>
      <w:r>
        <w:rPr>
          <w:rFonts w:ascii="Arial"/>
          <w:i/>
          <w:spacing w:val="-4"/>
          <w:sz w:val="17"/>
        </w:rPr>
        <w:t>a)/a.</w:t>
      </w:r>
      <w:r>
        <w:rPr>
          <w:rFonts w:ascii="Arial"/>
          <w:i/>
          <w:sz w:val="17"/>
        </w:rPr>
        <w:tab/>
      </w:r>
      <w:r>
        <w:rPr>
          <w:spacing w:val="-2"/>
          <w:sz w:val="19"/>
        </w:rPr>
        <w:t>(5.8)</w:t>
      </w:r>
    </w:p>
    <w:p w:rsidR="00C550D4" w:rsidRDefault="00E476FC">
      <w:pPr>
        <w:pStyle w:val="BodyText"/>
        <w:spacing w:before="127" w:line="254" w:lineRule="auto"/>
        <w:ind w:left="129" w:right="143" w:firstLine="1"/>
      </w:pPr>
      <w:r>
        <w:t>One seeks to interpret such a ratio as specifying a niche for that supplier in transactions mediated by the entrepreneur. This ratio on the right side of equation (5.7) is just the inverse of the ratio discovered to be the horizontal dimension of the marke</w:t>
      </w:r>
      <w:r>
        <w:t xml:space="preserve">t plane of figures 3.1 or figure 5.1. So far, so good. But unlike in figure 3.1 the ratio </w:t>
      </w:r>
      <w:r>
        <w:rPr>
          <w:i/>
        </w:rPr>
        <w:t xml:space="preserve">ale </w:t>
      </w:r>
      <w:r>
        <w:t>in this contractor application must be capped at unity</w:t>
      </w:r>
    </w:p>
    <w:p w:rsidR="00C550D4" w:rsidRDefault="00E476FC">
      <w:pPr>
        <w:pStyle w:val="BodyText"/>
        <w:spacing w:line="244" w:lineRule="auto"/>
        <w:ind w:left="122" w:right="138" w:firstLine="208"/>
      </w:pPr>
      <w:r>
        <w:t xml:space="preserve">For </w:t>
      </w:r>
      <w:r>
        <w:rPr>
          <w:rFonts w:ascii="Arial"/>
          <w:i/>
          <w:sz w:val="17"/>
        </w:rPr>
        <w:t xml:space="preserve">c </w:t>
      </w:r>
      <w:r>
        <w:t xml:space="preserve">less than </w:t>
      </w:r>
      <w:r>
        <w:rPr>
          <w:rFonts w:ascii="Arial"/>
          <w:i/>
          <w:sz w:val="17"/>
        </w:rPr>
        <w:t xml:space="preserve">a, </w:t>
      </w:r>
      <w:r>
        <w:t>equation (5.7) does not locate maximum but instead minimum profit. Only when the buyers'</w:t>
      </w:r>
      <w:r>
        <w:t xml:space="preserve"> saturability, </w:t>
      </w:r>
      <w:r>
        <w:rPr>
          <w:i/>
          <w:sz w:val="21"/>
        </w:rPr>
        <w:t xml:space="preserve">a, </w:t>
      </w:r>
      <w:r>
        <w:t>for this supplier's goods is less than the proportionate</w:t>
      </w:r>
      <w:r>
        <w:rPr>
          <w:spacing w:val="40"/>
        </w:rPr>
        <w:t xml:space="preserve"> </w:t>
      </w:r>
      <w:r>
        <w:t xml:space="preserve">rate </w:t>
      </w:r>
      <w:r>
        <w:rPr>
          <w:i/>
          <w:sz w:val="21"/>
        </w:rPr>
        <w:t xml:space="preserve">c </w:t>
      </w:r>
      <w:r>
        <w:t>at which its cost grows with volume,</w:t>
      </w:r>
      <w:r>
        <w:rPr>
          <w:spacing w:val="35"/>
        </w:rPr>
        <w:t xml:space="preserve"> </w:t>
      </w:r>
      <w:r>
        <w:t xml:space="preserve">only then will this equation identify an optimum volume. Small </w:t>
      </w:r>
      <w:r>
        <w:rPr>
          <w:i/>
          <w:sz w:val="21"/>
        </w:rPr>
        <w:t>c</w:t>
      </w:r>
      <w:r>
        <w:rPr>
          <w:i/>
          <w:spacing w:val="40"/>
          <w:sz w:val="21"/>
        </w:rPr>
        <w:t xml:space="preserve"> </w:t>
      </w:r>
      <w:r>
        <w:t xml:space="preserve">and large </w:t>
      </w:r>
      <w:r>
        <w:rPr>
          <w:i/>
          <w:sz w:val="23"/>
        </w:rPr>
        <w:t>a,</w:t>
      </w:r>
      <w:r>
        <w:rPr>
          <w:i/>
          <w:spacing w:val="-12"/>
          <w:sz w:val="23"/>
        </w:rPr>
        <w:t xml:space="preserve"> </w:t>
      </w:r>
      <w:r>
        <w:t xml:space="preserve">by contrast, mean booming demand coupled with economies of </w:t>
      </w:r>
      <w:r>
        <w:t xml:space="preserve">scale in production. The rub is that the entrepreneur would lose his role in such a situation. The intermediary would be knocked aside, there being no need for his guidance in judicious choice of volume </w:t>
      </w:r>
      <w:r>
        <w:rPr>
          <w:sz w:val="19"/>
        </w:rPr>
        <w:t xml:space="preserve">to </w:t>
      </w:r>
      <w:r>
        <w:t>which</w:t>
      </w:r>
      <w:r>
        <w:rPr>
          <w:spacing w:val="40"/>
        </w:rPr>
        <w:t xml:space="preserve"> </w:t>
      </w:r>
      <w:r>
        <w:t>to commit,</w:t>
      </w:r>
      <w:r>
        <w:rPr>
          <w:spacing w:val="40"/>
        </w:rPr>
        <w:t xml:space="preserve"> </w:t>
      </w:r>
      <w:r>
        <w:t>since the more volume, the more p</w:t>
      </w:r>
      <w:r>
        <w:t>rofit.</w:t>
      </w:r>
    </w:p>
    <w:p w:rsidR="00C550D4" w:rsidRDefault="00E476FC">
      <w:pPr>
        <w:pStyle w:val="BodyText"/>
        <w:spacing w:before="11" w:line="256" w:lineRule="auto"/>
        <w:ind w:left="130" w:right="149" w:firstLine="200"/>
      </w:pPr>
      <w:r>
        <w:t>But the entrepreneur does find a role. She is locating not one but rather a number of producers each of whose volumes she is handling for distribution across</w:t>
      </w:r>
      <w:r>
        <w:rPr>
          <w:spacing w:val="-2"/>
        </w:rPr>
        <w:t xml:space="preserve"> </w:t>
      </w:r>
      <w:r>
        <w:t>her</w:t>
      </w:r>
      <w:r>
        <w:rPr>
          <w:spacing w:val="-4"/>
        </w:rPr>
        <w:t xml:space="preserve"> </w:t>
      </w:r>
      <w:r>
        <w:t>whole</w:t>
      </w:r>
      <w:r>
        <w:rPr>
          <w:spacing w:val="-5"/>
        </w:rPr>
        <w:t xml:space="preserve"> </w:t>
      </w:r>
      <w:r>
        <w:t>set</w:t>
      </w:r>
      <w:r>
        <w:rPr>
          <w:spacing w:val="-3"/>
        </w:rPr>
        <w:t xml:space="preserve"> </w:t>
      </w:r>
      <w:r>
        <w:t>of accustomed buyers. Monopsony is</w:t>
      </w:r>
      <w:r>
        <w:rPr>
          <w:spacing w:val="-7"/>
        </w:rPr>
        <w:t xml:space="preserve"> </w:t>
      </w:r>
      <w:r>
        <w:t>one</w:t>
      </w:r>
      <w:r>
        <w:rPr>
          <w:spacing w:val="-2"/>
        </w:rPr>
        <w:t xml:space="preserve"> </w:t>
      </w:r>
      <w:r>
        <w:t>formulation of this entrepreneur's sub</w:t>
      </w:r>
      <w:r>
        <w:t>contracting.</w:t>
      </w:r>
    </w:p>
    <w:p w:rsidR="00C550D4" w:rsidRDefault="00E476FC">
      <w:pPr>
        <w:pStyle w:val="BodyText"/>
        <w:spacing w:line="252" w:lineRule="auto"/>
        <w:ind w:left="127" w:right="142" w:firstLine="206"/>
        <w:jc w:val="right"/>
      </w:pPr>
      <w:r>
        <w:t>In</w:t>
      </w:r>
      <w:r>
        <w:rPr>
          <w:spacing w:val="-3"/>
        </w:rPr>
        <w:t xml:space="preserve"> </w:t>
      </w:r>
      <w:r>
        <w:t>some actual case, historical or current, this may be as</w:t>
      </w:r>
      <w:r>
        <w:rPr>
          <w:spacing w:val="-2"/>
        </w:rPr>
        <w:t xml:space="preserve"> </w:t>
      </w:r>
      <w:r>
        <w:t>far as the analysis can go. The entrepreneur</w:t>
      </w:r>
      <w:r>
        <w:rPr>
          <w:spacing w:val="23"/>
        </w:rPr>
        <w:t xml:space="preserve"> </w:t>
      </w:r>
      <w:r>
        <w:t>may rock along with whatever set of suppliers is</w:t>
      </w:r>
      <w:r>
        <w:rPr>
          <w:spacing w:val="-2"/>
        </w:rPr>
        <w:t xml:space="preserve"> </w:t>
      </w:r>
      <w:r>
        <w:t>at hand</w:t>
      </w:r>
      <w:r>
        <w:rPr>
          <w:spacing w:val="21"/>
        </w:rPr>
        <w:t xml:space="preserve"> </w:t>
      </w:r>
      <w:r>
        <w:t>so</w:t>
      </w:r>
      <w:r>
        <w:rPr>
          <w:spacing w:val="22"/>
        </w:rPr>
        <w:t xml:space="preserve"> </w:t>
      </w:r>
      <w:r>
        <w:t>long as</w:t>
      </w:r>
      <w:r>
        <w:rPr>
          <w:spacing w:val="23"/>
        </w:rPr>
        <w:t xml:space="preserve"> </w:t>
      </w:r>
      <w:r>
        <w:t>he or she</w:t>
      </w:r>
      <w:r>
        <w:rPr>
          <w:spacing w:val="21"/>
        </w:rPr>
        <w:t xml:space="preserve"> </w:t>
      </w:r>
      <w:r>
        <w:t>does</w:t>
      </w:r>
      <w:r>
        <w:rPr>
          <w:spacing w:val="23"/>
        </w:rPr>
        <w:t xml:space="preserve"> </w:t>
      </w:r>
      <w:r>
        <w:t>not</w:t>
      </w:r>
      <w:r>
        <w:rPr>
          <w:spacing w:val="24"/>
        </w:rPr>
        <w:t xml:space="preserve"> </w:t>
      </w:r>
      <w:r>
        <w:t>lose</w:t>
      </w:r>
      <w:r>
        <w:rPr>
          <w:spacing w:val="28"/>
        </w:rPr>
        <w:t xml:space="preserve"> </w:t>
      </w:r>
      <w:r>
        <w:t>money on</w:t>
      </w:r>
      <w:r>
        <w:rPr>
          <w:spacing w:val="29"/>
        </w:rPr>
        <w:t xml:space="preserve"> </w:t>
      </w:r>
      <w:r>
        <w:t>transactions</w:t>
      </w:r>
      <w:r>
        <w:rPr>
          <w:spacing w:val="34"/>
        </w:rPr>
        <w:t xml:space="preserve"> </w:t>
      </w:r>
      <w:r>
        <w:t>for</w:t>
      </w:r>
      <w:r>
        <w:rPr>
          <w:spacing w:val="23"/>
        </w:rPr>
        <w:t xml:space="preserve"> </w:t>
      </w:r>
      <w:r>
        <w:t>a</w:t>
      </w:r>
      <w:r>
        <w:rPr>
          <w:spacing w:val="24"/>
        </w:rPr>
        <w:t xml:space="preserve"> </w:t>
      </w:r>
      <w:r>
        <w:t>given supplier. One</w:t>
      </w:r>
      <w:r>
        <w:rPr>
          <w:spacing w:val="-13"/>
        </w:rPr>
        <w:t xml:space="preserve"> </w:t>
      </w:r>
      <w:r>
        <w:t>can</w:t>
      </w:r>
      <w:r>
        <w:rPr>
          <w:spacing w:val="-9"/>
        </w:rPr>
        <w:t xml:space="preserve"> </w:t>
      </w:r>
      <w:r>
        <w:t>hardly</w:t>
      </w:r>
      <w:r>
        <w:rPr>
          <w:spacing w:val="-13"/>
        </w:rPr>
        <w:t xml:space="preserve"> </w:t>
      </w:r>
      <w:r>
        <w:t>speak</w:t>
      </w:r>
      <w:r>
        <w:rPr>
          <w:spacing w:val="-6"/>
        </w:rPr>
        <w:t xml:space="preserve"> </w:t>
      </w:r>
      <w:r>
        <w:t>of</w:t>
      </w:r>
      <w:r>
        <w:rPr>
          <w:spacing w:val="-6"/>
        </w:rPr>
        <w:t xml:space="preserve"> </w:t>
      </w:r>
      <w:r>
        <w:t>a</w:t>
      </w:r>
      <w:r>
        <w:rPr>
          <w:spacing w:val="-12"/>
        </w:rPr>
        <w:t xml:space="preserve"> </w:t>
      </w:r>
      <w:r>
        <w:t>niche</w:t>
      </w:r>
      <w:r>
        <w:rPr>
          <w:spacing w:val="-3"/>
        </w:rPr>
        <w:t xml:space="preserve"> </w:t>
      </w:r>
      <w:r>
        <w:t>being</w:t>
      </w:r>
      <w:r>
        <w:rPr>
          <w:spacing w:val="-13"/>
        </w:rPr>
        <w:t xml:space="preserve"> </w:t>
      </w:r>
      <w:r>
        <w:t>supplied to</w:t>
      </w:r>
      <w:r>
        <w:rPr>
          <w:spacing w:val="-13"/>
        </w:rPr>
        <w:t xml:space="preserve"> </w:t>
      </w:r>
      <w:r>
        <w:t>a</w:t>
      </w:r>
      <w:r>
        <w:rPr>
          <w:spacing w:val="-11"/>
        </w:rPr>
        <w:t xml:space="preserve"> </w:t>
      </w:r>
      <w:r>
        <w:t>given</w:t>
      </w:r>
      <w:r>
        <w:rPr>
          <w:spacing w:val="-8"/>
        </w:rPr>
        <w:t xml:space="preserve"> </w:t>
      </w:r>
      <w:r>
        <w:t>supplier</w:t>
      </w:r>
      <w:r>
        <w:rPr>
          <w:spacing w:val="-2"/>
        </w:rPr>
        <w:t xml:space="preserve"> </w:t>
      </w:r>
      <w:r>
        <w:t>by the</w:t>
      </w:r>
      <w:r>
        <w:rPr>
          <w:spacing w:val="-9"/>
        </w:rPr>
        <w:t xml:space="preserve"> </w:t>
      </w:r>
      <w:r>
        <w:t>entrepreneur's</w:t>
      </w:r>
      <w:r>
        <w:rPr>
          <w:spacing w:val="-7"/>
        </w:rPr>
        <w:t xml:space="preserve"> </w:t>
      </w:r>
      <w:r>
        <w:t>tying</w:t>
      </w:r>
      <w:r>
        <w:rPr>
          <w:spacing w:val="-8"/>
        </w:rPr>
        <w:t xml:space="preserve"> </w:t>
      </w:r>
      <w:r>
        <w:t>it</w:t>
      </w:r>
      <w:r>
        <w:rPr>
          <w:spacing w:val="-6"/>
        </w:rPr>
        <w:t xml:space="preserve"> </w:t>
      </w:r>
      <w:r>
        <w:t>into</w:t>
      </w:r>
      <w:r>
        <w:rPr>
          <w:spacing w:val="-9"/>
        </w:rPr>
        <w:t xml:space="preserve"> </w:t>
      </w:r>
      <w:r>
        <w:t>sales</w:t>
      </w:r>
      <w:r>
        <w:rPr>
          <w:spacing w:val="-5"/>
        </w:rPr>
        <w:t xml:space="preserve"> </w:t>
      </w:r>
      <w:r>
        <w:t>downstream</w:t>
      </w:r>
      <w:r>
        <w:rPr>
          <w:spacing w:val="15"/>
        </w:rPr>
        <w:t xml:space="preserve"> </w:t>
      </w:r>
      <w:r>
        <w:t>by</w:t>
      </w:r>
      <w:r>
        <w:rPr>
          <w:spacing w:val="-13"/>
        </w:rPr>
        <w:t xml:space="preserve"> </w:t>
      </w:r>
      <w:r>
        <w:t>some</w:t>
      </w:r>
      <w:r>
        <w:rPr>
          <w:spacing w:val="-1"/>
        </w:rPr>
        <w:t xml:space="preserve"> </w:t>
      </w:r>
      <w:r>
        <w:t>arbitrary</w:t>
      </w:r>
      <w:r>
        <w:rPr>
          <w:spacing w:val="-3"/>
        </w:rPr>
        <w:t xml:space="preserve"> </w:t>
      </w:r>
      <w:r>
        <w:t>agreement. But,</w:t>
      </w:r>
      <w:r>
        <w:rPr>
          <w:spacing w:val="40"/>
        </w:rPr>
        <w:t xml:space="preserve"> </w:t>
      </w:r>
      <w:r>
        <w:t>being</w:t>
      </w:r>
      <w:r>
        <w:rPr>
          <w:spacing w:val="40"/>
        </w:rPr>
        <w:t xml:space="preserve"> </w:t>
      </w:r>
      <w:r>
        <w:t>the</w:t>
      </w:r>
      <w:r>
        <w:rPr>
          <w:spacing w:val="40"/>
        </w:rPr>
        <w:t xml:space="preserve"> </w:t>
      </w:r>
      <w:r>
        <w:t>sole</w:t>
      </w:r>
      <w:r>
        <w:rPr>
          <w:spacing w:val="40"/>
        </w:rPr>
        <w:t xml:space="preserve"> </w:t>
      </w:r>
      <w:r>
        <w:t>customer,</w:t>
      </w:r>
      <w:r>
        <w:rPr>
          <w:spacing w:val="40"/>
        </w:rPr>
        <w:t xml:space="preserve"> </w:t>
      </w:r>
      <w:r>
        <w:t>the</w:t>
      </w:r>
      <w:r>
        <w:rPr>
          <w:spacing w:val="40"/>
        </w:rPr>
        <w:t xml:space="preserve"> </w:t>
      </w:r>
      <w:r>
        <w:t>monopsonist</w:t>
      </w:r>
      <w:r>
        <w:rPr>
          <w:spacing w:val="40"/>
        </w:rPr>
        <w:t xml:space="preserve"> </w:t>
      </w:r>
      <w:r>
        <w:t>is</w:t>
      </w:r>
      <w:r>
        <w:rPr>
          <w:spacing w:val="40"/>
        </w:rPr>
        <w:t xml:space="preserve"> </w:t>
      </w:r>
      <w:r>
        <w:t>more</w:t>
      </w:r>
      <w:r>
        <w:rPr>
          <w:spacing w:val="40"/>
        </w:rPr>
        <w:t xml:space="preserve"> </w:t>
      </w:r>
      <w:r>
        <w:t>concerned</w:t>
      </w:r>
      <w:r>
        <w:rPr>
          <w:spacing w:val="40"/>
        </w:rPr>
        <w:t xml:space="preserve"> </w:t>
      </w:r>
      <w:r>
        <w:t>than customers</w:t>
      </w:r>
      <w:r>
        <w:rPr>
          <w:spacing w:val="38"/>
        </w:rPr>
        <w:t xml:space="preserve"> </w:t>
      </w:r>
      <w:r>
        <w:t>generally</w:t>
      </w:r>
      <w:r>
        <w:rPr>
          <w:spacing w:val="40"/>
        </w:rPr>
        <w:t xml:space="preserve"> </w:t>
      </w:r>
      <w:r>
        <w:t>with</w:t>
      </w:r>
      <w:r>
        <w:rPr>
          <w:spacing w:val="37"/>
        </w:rPr>
        <w:t xml:space="preserve"> </w:t>
      </w:r>
      <w:r>
        <w:t>the</w:t>
      </w:r>
      <w:r>
        <w:rPr>
          <w:spacing w:val="30"/>
        </w:rPr>
        <w:t xml:space="preserve"> </w:t>
      </w:r>
      <w:r>
        <w:t>continuance,</w:t>
      </w:r>
      <w:r>
        <w:rPr>
          <w:spacing w:val="40"/>
        </w:rPr>
        <w:t xml:space="preserve"> </w:t>
      </w:r>
      <w:r>
        <w:t>the</w:t>
      </w:r>
      <w:r>
        <w:rPr>
          <w:spacing w:val="34"/>
        </w:rPr>
        <w:t xml:space="preserve"> </w:t>
      </w:r>
      <w:r>
        <w:t>future</w:t>
      </w:r>
      <w:r>
        <w:rPr>
          <w:spacing w:val="40"/>
        </w:rPr>
        <w:t xml:space="preserve"> </w:t>
      </w:r>
      <w:r>
        <w:t>of</w:t>
      </w:r>
      <w:r>
        <w:rPr>
          <w:spacing w:val="37"/>
        </w:rPr>
        <w:t xml:space="preserve"> </w:t>
      </w:r>
      <w:r>
        <w:t>its</w:t>
      </w:r>
      <w:r>
        <w:rPr>
          <w:spacing w:val="26"/>
        </w:rPr>
        <w:t xml:space="preserve"> </w:t>
      </w:r>
      <w:r>
        <w:t>suppliers.</w:t>
      </w:r>
      <w:r>
        <w:rPr>
          <w:spacing w:val="40"/>
        </w:rPr>
        <w:t xml:space="preserve"> </w:t>
      </w:r>
      <w:r>
        <w:t>The monopsonist,</w:t>
      </w:r>
      <w:r>
        <w:rPr>
          <w:spacing w:val="37"/>
        </w:rPr>
        <w:t xml:space="preserve"> </w:t>
      </w:r>
      <w:r>
        <w:t>not just</w:t>
      </w:r>
      <w:r>
        <w:rPr>
          <w:spacing w:val="28"/>
        </w:rPr>
        <w:t xml:space="preserve"> </w:t>
      </w:r>
      <w:r>
        <w:t>the producers,</w:t>
      </w:r>
      <w:r>
        <w:rPr>
          <w:spacing w:val="29"/>
        </w:rPr>
        <w:t xml:space="preserve"> </w:t>
      </w:r>
      <w:r>
        <w:t>is in a role of</w:t>
      </w:r>
      <w:r>
        <w:rPr>
          <w:spacing w:val="28"/>
        </w:rPr>
        <w:t xml:space="preserve"> </w:t>
      </w:r>
      <w:r>
        <w:t>commitments.</w:t>
      </w:r>
      <w:r>
        <w:rPr>
          <w:spacing w:val="29"/>
        </w:rPr>
        <w:t xml:space="preserve"> </w:t>
      </w:r>
      <w:r>
        <w:t>The par­ ties</w:t>
      </w:r>
      <w:r>
        <w:rPr>
          <w:spacing w:val="19"/>
        </w:rPr>
        <w:t xml:space="preserve"> </w:t>
      </w:r>
      <w:r>
        <w:t>will</w:t>
      </w:r>
      <w:r>
        <w:rPr>
          <w:spacing w:val="18"/>
        </w:rPr>
        <w:t xml:space="preserve"> </w:t>
      </w:r>
      <w:r>
        <w:t>seek</w:t>
      </w:r>
      <w:r>
        <w:rPr>
          <w:spacing w:val="30"/>
        </w:rPr>
        <w:t xml:space="preserve"> </w:t>
      </w:r>
      <w:r>
        <w:t>out</w:t>
      </w:r>
      <w:r>
        <w:rPr>
          <w:spacing w:val="20"/>
        </w:rPr>
        <w:t xml:space="preserve"> </w:t>
      </w:r>
      <w:r>
        <w:t>some</w:t>
      </w:r>
      <w:r>
        <w:rPr>
          <w:spacing w:val="21"/>
        </w:rPr>
        <w:t xml:space="preserve"> </w:t>
      </w:r>
      <w:r>
        <w:t>way</w:t>
      </w:r>
      <w:r>
        <w:rPr>
          <w:spacing w:val="26"/>
        </w:rPr>
        <w:t xml:space="preserve"> </w:t>
      </w:r>
      <w:r>
        <w:t>to</w:t>
      </w:r>
      <w:r>
        <w:rPr>
          <w:spacing w:val="22"/>
        </w:rPr>
        <w:t xml:space="preserve"> </w:t>
      </w:r>
      <w:r>
        <w:t>continue</w:t>
      </w:r>
      <w:r>
        <w:rPr>
          <w:spacing w:val="28"/>
        </w:rPr>
        <w:t xml:space="preserve"> </w:t>
      </w:r>
      <w:r>
        <w:t>in</w:t>
      </w:r>
      <w:r>
        <w:rPr>
          <w:spacing w:val="20"/>
        </w:rPr>
        <w:t xml:space="preserve"> </w:t>
      </w:r>
      <w:r>
        <w:t>what</w:t>
      </w:r>
      <w:r>
        <w:rPr>
          <w:spacing w:val="31"/>
        </w:rPr>
        <w:t xml:space="preserve"> </w:t>
      </w:r>
      <w:r>
        <w:t>thereby</w:t>
      </w:r>
      <w:r>
        <w:rPr>
          <w:spacing w:val="29"/>
        </w:rPr>
        <w:t xml:space="preserve"> </w:t>
      </w:r>
      <w:r>
        <w:t>becomes</w:t>
      </w:r>
      <w:r>
        <w:rPr>
          <w:spacing w:val="28"/>
        </w:rPr>
        <w:t xml:space="preserve"> </w:t>
      </w:r>
      <w:r>
        <w:t>a</w:t>
      </w:r>
      <w:r>
        <w:rPr>
          <w:spacing w:val="29"/>
        </w:rPr>
        <w:t xml:space="preserve"> </w:t>
      </w:r>
      <w:r>
        <w:rPr>
          <w:spacing w:val="-2"/>
        </w:rPr>
        <w:t>recog­</w:t>
      </w:r>
    </w:p>
    <w:p w:rsidR="00C550D4" w:rsidRDefault="00E476FC">
      <w:pPr>
        <w:pStyle w:val="BodyText"/>
        <w:ind w:left="136"/>
      </w:pPr>
      <w:r>
        <w:t>nized</w:t>
      </w:r>
      <w:r>
        <w:rPr>
          <w:spacing w:val="8"/>
        </w:rPr>
        <w:t xml:space="preserve"> </w:t>
      </w:r>
      <w:r>
        <w:t>line</w:t>
      </w:r>
      <w:r>
        <w:rPr>
          <w:spacing w:val="9"/>
        </w:rPr>
        <w:t xml:space="preserve"> </w:t>
      </w:r>
      <w:r>
        <w:t>of</w:t>
      </w:r>
      <w:r>
        <w:rPr>
          <w:spacing w:val="15"/>
        </w:rPr>
        <w:t xml:space="preserve"> </w:t>
      </w:r>
      <w:r>
        <w:rPr>
          <w:spacing w:val="-2"/>
        </w:rPr>
        <w:t>business.</w:t>
      </w:r>
    </w:p>
    <w:p w:rsidR="00C550D4" w:rsidRDefault="00E476FC">
      <w:pPr>
        <w:pStyle w:val="BodyText"/>
        <w:spacing w:before="4" w:line="254" w:lineRule="auto"/>
        <w:ind w:left="132" w:right="139" w:firstLine="200"/>
      </w:pPr>
      <w:r>
        <w:t>The central issue facing the entrepreneur is</w:t>
      </w:r>
      <w:r>
        <w:rPr>
          <w:spacing w:val="-4"/>
        </w:rPr>
        <w:t xml:space="preserve"> </w:t>
      </w:r>
      <w:r>
        <w:t>establishing some sort of com­ parability among these suppliers from his role as</w:t>
      </w:r>
      <w:r>
        <w:rPr>
          <w:spacing w:val="-1"/>
        </w:rPr>
        <w:t xml:space="preserve"> </w:t>
      </w:r>
      <w:r>
        <w:t>stand-in for the subsequent buyers. It is likely that these suppliers will be similar in scale and scope, as well as</w:t>
      </w:r>
      <w:r>
        <w:rPr>
          <w:spacing w:val="-4"/>
        </w:rPr>
        <w:t xml:space="preserve"> </w:t>
      </w:r>
      <w:r>
        <w:t>in geographic locale. Quality gets evoked in</w:t>
      </w:r>
      <w:r>
        <w:rPr>
          <w:spacing w:val="-4"/>
        </w:rPr>
        <w:t xml:space="preserve"> </w:t>
      </w:r>
      <w:r>
        <w:t>such a situat</w:t>
      </w:r>
      <w:r>
        <w:t>ion as a key social construction.</w:t>
      </w:r>
    </w:p>
    <w:p w:rsidR="00C550D4" w:rsidRDefault="00E476FC">
      <w:pPr>
        <w:pStyle w:val="BodyText"/>
        <w:spacing w:before="1" w:line="256" w:lineRule="auto"/>
        <w:ind w:left="134" w:right="139" w:firstLine="203"/>
      </w:pPr>
      <w:r>
        <w:t xml:space="preserve">The entrepreneur's different suppliers will experience different cost tables, and these differences are likely to become coordinated over time to differ­ ences in buyers' attraction to their goods. Quality perceived will, </w:t>
      </w:r>
      <w:r>
        <w:t>naturally, show up in valuations by these buyers, which have been reflected in this entrepreneur's tables of</w:t>
      </w:r>
      <w:r>
        <w:rPr>
          <w:spacing w:val="-2"/>
        </w:rPr>
        <w:t xml:space="preserve"> </w:t>
      </w:r>
      <w:r>
        <w:t>5,</w:t>
      </w:r>
      <w:r>
        <w:rPr>
          <w:spacing w:val="-5"/>
        </w:rPr>
        <w:t xml:space="preserve"> </w:t>
      </w:r>
      <w:r>
        <w:t>a</w:t>
      </w:r>
      <w:r>
        <w:rPr>
          <w:spacing w:val="-1"/>
        </w:rPr>
        <w:t xml:space="preserve"> </w:t>
      </w:r>
      <w:r>
        <w:t>table for each</w:t>
      </w:r>
      <w:r>
        <w:rPr>
          <w:spacing w:val="-3"/>
        </w:rPr>
        <w:t xml:space="preserve"> </w:t>
      </w:r>
      <w:r>
        <w:t>supplier. Undoubtedly, quality will also be reflected</w:t>
      </w:r>
      <w:r>
        <w:rPr>
          <w:spacing w:val="40"/>
        </w:rPr>
        <w:t xml:space="preserve"> </w:t>
      </w:r>
      <w:r>
        <w:rPr>
          <w:b/>
          <w:sz w:val="19"/>
        </w:rPr>
        <w:t xml:space="preserve">in </w:t>
      </w:r>
      <w:r>
        <w:t>the various cost</w:t>
      </w:r>
      <w:r>
        <w:rPr>
          <w:spacing w:val="39"/>
        </w:rPr>
        <w:t xml:space="preserve"> </w:t>
      </w:r>
      <w:r>
        <w:t>tables.</w:t>
      </w:r>
    </w:p>
    <w:p w:rsidR="00C550D4" w:rsidRDefault="00C550D4">
      <w:pPr>
        <w:spacing w:line="256" w:lineRule="auto"/>
        <w:sectPr w:rsidR="00C550D4">
          <w:headerReference w:type="even" r:id="rId71"/>
          <w:headerReference w:type="default" r:id="rId72"/>
          <w:pgSz w:w="8850" w:h="13270"/>
          <w:pgMar w:top="1380" w:right="1160" w:bottom="280" w:left="1160" w:header="1155" w:footer="0" w:gutter="0"/>
          <w:pgNumType w:start="113"/>
          <w:cols w:space="720"/>
        </w:sectPr>
      </w:pPr>
    </w:p>
    <w:p w:rsidR="00C550D4" w:rsidRDefault="00E476FC">
      <w:pPr>
        <w:pStyle w:val="BodyText"/>
        <w:spacing w:before="82" w:line="254" w:lineRule="auto"/>
        <w:ind w:left="160" w:right="116" w:firstLine="203"/>
      </w:pPr>
      <w:bookmarkStart w:id="117" w:name="_bookmark101"/>
      <w:bookmarkEnd w:id="117"/>
      <w:r>
        <w:lastRenderedPageBreak/>
        <w:t>Let us</w:t>
      </w:r>
      <w:r>
        <w:rPr>
          <w:spacing w:val="-2"/>
        </w:rPr>
        <w:t xml:space="preserve"> </w:t>
      </w:r>
      <w:r>
        <w:t>reify quality as</w:t>
      </w:r>
      <w:r>
        <w:rPr>
          <w:spacing w:val="-6"/>
        </w:rPr>
        <w:t xml:space="preserve"> </w:t>
      </w:r>
      <w:r>
        <w:t>an</w:t>
      </w:r>
      <w:r>
        <w:rPr>
          <w:spacing w:val="-4"/>
        </w:rPr>
        <w:t xml:space="preserve"> </w:t>
      </w:r>
      <w:r>
        <w:t>index variable denoted by</w:t>
      </w:r>
      <w:r>
        <w:rPr>
          <w:spacing w:val="-6"/>
        </w:rPr>
        <w:t xml:space="preserve"> </w:t>
      </w:r>
      <w:r>
        <w:rPr>
          <w:i/>
          <w:sz w:val="21"/>
        </w:rPr>
        <w:t>n,</w:t>
      </w:r>
      <w:r>
        <w:rPr>
          <w:i/>
          <w:spacing w:val="-14"/>
          <w:sz w:val="21"/>
        </w:rPr>
        <w:t xml:space="preserve"> </w:t>
      </w:r>
      <w:r>
        <w:t>which will</w:t>
      </w:r>
      <w:r>
        <w:rPr>
          <w:spacing w:val="-3"/>
        </w:rPr>
        <w:t xml:space="preserve"> </w:t>
      </w:r>
      <w:r>
        <w:t>index the proportionality</w:t>
      </w:r>
      <w:r>
        <w:rPr>
          <w:spacing w:val="-3"/>
        </w:rPr>
        <w:t xml:space="preserve"> </w:t>
      </w:r>
      <w:r>
        <w:t>in S.</w:t>
      </w:r>
      <w:r>
        <w:rPr>
          <w:spacing w:val="20"/>
        </w:rPr>
        <w:t xml:space="preserve"> </w:t>
      </w:r>
      <w:r>
        <w:t>It</w:t>
      </w:r>
      <w:r>
        <w:rPr>
          <w:spacing w:val="18"/>
        </w:rPr>
        <w:t xml:space="preserve"> </w:t>
      </w:r>
      <w:r>
        <w:t>will</w:t>
      </w:r>
      <w:r>
        <w:rPr>
          <w:spacing w:val="22"/>
        </w:rPr>
        <w:t xml:space="preserve"> </w:t>
      </w:r>
      <w:r>
        <w:t>also</w:t>
      </w:r>
      <w:r>
        <w:rPr>
          <w:spacing w:val="21"/>
        </w:rPr>
        <w:t xml:space="preserve"> </w:t>
      </w:r>
      <w:r>
        <w:t>index</w:t>
      </w:r>
      <w:r>
        <w:rPr>
          <w:spacing w:val="26"/>
        </w:rPr>
        <w:t xml:space="preserve"> </w:t>
      </w:r>
      <w:r>
        <w:t>the</w:t>
      </w:r>
      <w:r>
        <w:rPr>
          <w:spacing w:val="20"/>
        </w:rPr>
        <w:t xml:space="preserve"> </w:t>
      </w:r>
      <w:r>
        <w:t>proportionality in</w:t>
      </w:r>
      <w:r>
        <w:rPr>
          <w:spacing w:val="16"/>
        </w:rPr>
        <w:t xml:space="preserve"> </w:t>
      </w:r>
      <w:r>
        <w:t>cost</w:t>
      </w:r>
      <w:r>
        <w:rPr>
          <w:spacing w:val="30"/>
        </w:rPr>
        <w:t xml:space="preserve"> </w:t>
      </w:r>
      <w:r>
        <w:t>C,</w:t>
      </w:r>
      <w:r>
        <w:rPr>
          <w:spacing w:val="21"/>
        </w:rPr>
        <w:t xml:space="preserve"> </w:t>
      </w:r>
      <w:r>
        <w:t>but</w:t>
      </w:r>
      <w:r>
        <w:rPr>
          <w:spacing w:val="20"/>
        </w:rPr>
        <w:t xml:space="preserve"> </w:t>
      </w:r>
      <w:r>
        <w:t xml:space="preserve">not in the same way Suppose that, analogous to the formulas in </w:t>
      </w:r>
      <w:r>
        <w:rPr>
          <w:i/>
        </w:rPr>
        <w:t xml:space="preserve">y, </w:t>
      </w:r>
      <w:r>
        <w:t>the impact of quality</w:t>
      </w:r>
      <w:r>
        <w:rPr>
          <w:spacing w:val="36"/>
        </w:rPr>
        <w:t xml:space="preserve"> </w:t>
      </w:r>
      <w:r>
        <w:t xml:space="preserve">on valuations is the index </w:t>
      </w:r>
      <w:r>
        <w:rPr>
          <w:i/>
        </w:rPr>
        <w:t xml:space="preserve">n </w:t>
      </w:r>
      <w:r>
        <w:t>raised</w:t>
      </w:r>
      <w:r>
        <w:rPr>
          <w:spacing w:val="40"/>
        </w:rPr>
        <w:t xml:space="preserve"> </w:t>
      </w:r>
      <w:r>
        <w:t>to some exponent.</w:t>
      </w:r>
      <w:r>
        <w:rPr>
          <w:spacing w:val="34"/>
        </w:rPr>
        <w:t xml:space="preserve"> </w:t>
      </w:r>
      <w:r>
        <w:t>So let</w:t>
      </w:r>
    </w:p>
    <w:p w:rsidR="00C550D4" w:rsidRDefault="00E476FC">
      <w:pPr>
        <w:tabs>
          <w:tab w:val="left" w:pos="6015"/>
        </w:tabs>
        <w:spacing w:before="32"/>
        <w:ind w:left="2874"/>
        <w:rPr>
          <w:sz w:val="20"/>
        </w:rPr>
      </w:pPr>
      <w:r>
        <w:rPr>
          <w:i/>
          <w:sz w:val="20"/>
        </w:rPr>
        <w:t>S</w:t>
      </w:r>
      <w:r>
        <w:rPr>
          <w:i/>
          <w:spacing w:val="45"/>
          <w:sz w:val="20"/>
        </w:rPr>
        <w:t xml:space="preserve"> </w:t>
      </w:r>
      <w:r>
        <w:rPr>
          <w:sz w:val="26"/>
        </w:rPr>
        <w:t>=</w:t>
      </w:r>
      <w:r>
        <w:rPr>
          <w:spacing w:val="21"/>
          <w:sz w:val="26"/>
        </w:rPr>
        <w:t xml:space="preserve"> </w:t>
      </w:r>
      <w:r>
        <w:rPr>
          <w:i/>
          <w:spacing w:val="-2"/>
          <w:sz w:val="20"/>
        </w:rPr>
        <w:t>ryanb</w:t>
      </w:r>
      <w:r>
        <w:rPr>
          <w:i/>
          <w:sz w:val="20"/>
        </w:rPr>
        <w:tab/>
      </w:r>
      <w:r>
        <w:rPr>
          <w:spacing w:val="-2"/>
          <w:sz w:val="20"/>
        </w:rPr>
        <w:t>(5.9)</w:t>
      </w:r>
    </w:p>
    <w:p w:rsidR="00C550D4" w:rsidRDefault="00C550D4">
      <w:pPr>
        <w:rPr>
          <w:sz w:val="20"/>
        </w:rPr>
        <w:sectPr w:rsidR="00C550D4">
          <w:pgSz w:w="8850" w:h="13270"/>
          <w:pgMar w:top="1380" w:right="1160" w:bottom="280" w:left="1160" w:header="1155" w:footer="0" w:gutter="0"/>
          <w:cols w:space="720"/>
        </w:sectPr>
      </w:pPr>
    </w:p>
    <w:p w:rsidR="00C550D4" w:rsidRDefault="00E476FC">
      <w:pPr>
        <w:pStyle w:val="BodyText"/>
        <w:spacing w:before="122"/>
        <w:ind w:left="159"/>
        <w:jc w:val="left"/>
      </w:pPr>
      <w:r>
        <w:rPr>
          <w:spacing w:val="-5"/>
          <w:w w:val="105"/>
        </w:rPr>
        <w:t>and</w:t>
      </w:r>
    </w:p>
    <w:p w:rsidR="00C550D4" w:rsidRDefault="00E476FC">
      <w:pPr>
        <w:pStyle w:val="BodyText"/>
        <w:spacing w:before="4"/>
        <w:jc w:val="left"/>
        <w:rPr>
          <w:sz w:val="8"/>
        </w:rPr>
      </w:pPr>
      <w:r>
        <w:rPr>
          <w:noProof/>
          <w:lang w:val="de-DE" w:eastAsia="de-DE"/>
        </w:rPr>
        <w:drawing>
          <wp:anchor distT="0" distB="0" distL="0" distR="0" simplePos="0" relativeHeight="487617024" behindDoc="1" locked="0" layoutInCell="1" allowOverlap="1">
            <wp:simplePos x="0" y="0"/>
            <wp:positionH relativeFrom="page">
              <wp:posOffset>2544792</wp:posOffset>
            </wp:positionH>
            <wp:positionV relativeFrom="paragraph">
              <wp:posOffset>76487</wp:posOffset>
            </wp:positionV>
            <wp:extent cx="562559" cy="146303"/>
            <wp:effectExtent l="0" t="0" r="0" b="0"/>
            <wp:wrapTopAndBottom/>
            <wp:docPr id="178" name="Image 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 name="Image 178"/>
                    <pic:cNvPicPr/>
                  </pic:nvPicPr>
                  <pic:blipFill>
                    <a:blip r:embed="rId73" cstate="print"/>
                    <a:stretch>
                      <a:fillRect/>
                    </a:stretch>
                  </pic:blipFill>
                  <pic:spPr>
                    <a:xfrm>
                      <a:off x="0" y="0"/>
                      <a:ext cx="562559" cy="146303"/>
                    </a:xfrm>
                    <a:prstGeom prst="rect">
                      <a:avLst/>
                    </a:prstGeom>
                  </pic:spPr>
                </pic:pic>
              </a:graphicData>
            </a:graphic>
          </wp:anchor>
        </w:drawing>
      </w:r>
    </w:p>
    <w:p w:rsidR="00C550D4" w:rsidRDefault="00E476FC">
      <w:pPr>
        <w:pStyle w:val="BodyText"/>
        <w:spacing w:before="101"/>
        <w:ind w:left="160"/>
        <w:jc w:val="left"/>
      </w:pPr>
      <w:r>
        <w:t>where</w:t>
      </w:r>
      <w:r>
        <w:rPr>
          <w:spacing w:val="18"/>
        </w:rPr>
        <w:t xml:space="preserve"> </w:t>
      </w:r>
      <w:r>
        <w:rPr>
          <w:i/>
        </w:rPr>
        <w:t>r</w:t>
      </w:r>
      <w:r>
        <w:rPr>
          <w:i/>
          <w:spacing w:val="6"/>
        </w:rPr>
        <w:t xml:space="preserve"> </w:t>
      </w:r>
      <w:r>
        <w:t>and</w:t>
      </w:r>
      <w:r>
        <w:rPr>
          <w:spacing w:val="7"/>
        </w:rPr>
        <w:t xml:space="preserve"> </w:t>
      </w:r>
      <w:r>
        <w:rPr>
          <w:rFonts w:ascii="Arial"/>
          <w:i/>
          <w:sz w:val="21"/>
        </w:rPr>
        <w:t>q</w:t>
      </w:r>
      <w:r>
        <w:rPr>
          <w:rFonts w:ascii="Arial"/>
          <w:i/>
          <w:spacing w:val="4"/>
          <w:sz w:val="21"/>
        </w:rPr>
        <w:t xml:space="preserve"> </w:t>
      </w:r>
      <w:r>
        <w:t>just</w:t>
      </w:r>
      <w:r>
        <w:rPr>
          <w:spacing w:val="12"/>
        </w:rPr>
        <w:t xml:space="preserve"> </w:t>
      </w:r>
      <w:r>
        <w:t>calibrate</w:t>
      </w:r>
      <w:r>
        <w:rPr>
          <w:spacing w:val="18"/>
        </w:rPr>
        <w:t xml:space="preserve"> </w:t>
      </w:r>
      <w:r>
        <w:t>the</w:t>
      </w:r>
      <w:r>
        <w:rPr>
          <w:spacing w:val="9"/>
        </w:rPr>
        <w:t xml:space="preserve"> </w:t>
      </w:r>
      <w:r>
        <w:rPr>
          <w:spacing w:val="-2"/>
        </w:rPr>
        <w:t>curves.</w:t>
      </w:r>
    </w:p>
    <w:p w:rsidR="00C550D4" w:rsidRDefault="00E476FC">
      <w:pPr>
        <w:spacing w:before="228"/>
        <w:rPr>
          <w:sz w:val="20"/>
        </w:rPr>
      </w:pPr>
      <w:r>
        <w:br w:type="column"/>
      </w:r>
    </w:p>
    <w:p w:rsidR="00C550D4" w:rsidRDefault="00E476FC">
      <w:pPr>
        <w:pStyle w:val="BodyText"/>
        <w:ind w:left="159"/>
        <w:jc w:val="left"/>
      </w:pPr>
      <w:r>
        <w:rPr>
          <w:spacing w:val="-2"/>
        </w:rPr>
        <w:t>(5.10)</w:t>
      </w:r>
    </w:p>
    <w:p w:rsidR="00C550D4" w:rsidRDefault="00C550D4">
      <w:pPr>
        <w:sectPr w:rsidR="00C550D4">
          <w:type w:val="continuous"/>
          <w:pgSz w:w="8850" w:h="13270"/>
          <w:pgMar w:top="1500" w:right="1160" w:bottom="280" w:left="1160" w:header="1155" w:footer="0" w:gutter="0"/>
          <w:cols w:num="2" w:space="720" w:equalWidth="0">
            <w:col w:w="3775" w:space="1981"/>
            <w:col w:w="774"/>
          </w:cols>
        </w:sectPr>
      </w:pPr>
    </w:p>
    <w:p w:rsidR="00C550D4" w:rsidRDefault="00E476FC">
      <w:pPr>
        <w:pStyle w:val="BodyText"/>
        <w:spacing w:before="9" w:line="256" w:lineRule="auto"/>
        <w:ind w:left="155" w:right="107" w:firstLine="205"/>
      </w:pPr>
      <w:r>
        <w:t>We are brought back to equations (3.2) and (3.1), but now without any</w:t>
      </w:r>
      <w:r>
        <w:rPr>
          <w:spacing w:val="40"/>
        </w:rPr>
        <w:t xml:space="preserve"> </w:t>
      </w:r>
      <w:r>
        <w:t>such figures as 1.2 and</w:t>
      </w:r>
      <w:r>
        <w:rPr>
          <w:spacing w:val="40"/>
        </w:rPr>
        <w:t xml:space="preserve"> </w:t>
      </w:r>
      <w:r>
        <w:t>2.6,</w:t>
      </w:r>
      <w:r>
        <w:rPr>
          <w:spacing w:val="40"/>
        </w:rPr>
        <w:t xml:space="preserve"> </w:t>
      </w:r>
      <w:r>
        <w:t>as yet, and without</w:t>
      </w:r>
      <w:r>
        <w:rPr>
          <w:spacing w:val="40"/>
        </w:rPr>
        <w:t xml:space="preserve"> </w:t>
      </w:r>
      <w:r>
        <w:t>any reference</w:t>
      </w:r>
      <w:r>
        <w:rPr>
          <w:spacing w:val="40"/>
        </w:rPr>
        <w:t xml:space="preserve"> </w:t>
      </w:r>
      <w:r>
        <w:t xml:space="preserve">to a </w:t>
      </w:r>
      <w:r>
        <w:rPr>
          <w:rFonts w:ascii="Arial"/>
          <w:i/>
          <w:sz w:val="19"/>
        </w:rPr>
        <w:t xml:space="preserve">W(y) </w:t>
      </w:r>
      <w:r>
        <w:t>profile or market! Instead, the mechanism is</w:t>
      </w:r>
      <w:r>
        <w:rPr>
          <w:spacing w:val="-2"/>
        </w:rPr>
        <w:t xml:space="preserve"> </w:t>
      </w:r>
      <w:r>
        <w:t>an entrepreneur as monopsonist who</w:t>
      </w:r>
      <w:r>
        <w:rPr>
          <w:spacing w:val="20"/>
        </w:rPr>
        <w:t xml:space="preserve"> </w:t>
      </w:r>
      <w:r>
        <w:t>orchestrates</w:t>
      </w:r>
      <w:r>
        <w:rPr>
          <w:spacing w:val="33"/>
        </w:rPr>
        <w:t xml:space="preserve"> </w:t>
      </w:r>
      <w:r>
        <w:t>the set</w:t>
      </w:r>
      <w:r>
        <w:rPr>
          <w:spacing w:val="25"/>
        </w:rPr>
        <w:t xml:space="preserve"> </w:t>
      </w:r>
      <w:r>
        <w:t>of</w:t>
      </w:r>
      <w:r>
        <w:rPr>
          <w:spacing w:val="25"/>
        </w:rPr>
        <w:t xml:space="preserve"> </w:t>
      </w:r>
      <w:r>
        <w:t>producer</w:t>
      </w:r>
      <w:r>
        <w:rPr>
          <w:spacing w:val="26"/>
        </w:rPr>
        <w:t xml:space="preserve"> </w:t>
      </w:r>
      <w:r>
        <w:t>firms.</w:t>
      </w:r>
      <w:r>
        <w:rPr>
          <w:spacing w:val="25"/>
        </w:rPr>
        <w:t xml:space="preserve"> </w:t>
      </w:r>
      <w:r>
        <w:t>But</w:t>
      </w:r>
      <w:r>
        <w:rPr>
          <w:spacing w:val="25"/>
        </w:rPr>
        <w:t xml:space="preserve"> </w:t>
      </w:r>
      <w:r>
        <w:t>the setting</w:t>
      </w:r>
      <w:r>
        <w:rPr>
          <w:spacing w:val="21"/>
        </w:rPr>
        <w:t xml:space="preserve"> </w:t>
      </w:r>
      <w:r>
        <w:t>does correspond to that for a production market: Just take the "aggregate buyer" as being literally a single massive buyer, as supposed by Spence in his job-signaling model.</w:t>
      </w:r>
      <w:r>
        <w:rPr>
          <w:spacing w:val="40"/>
        </w:rPr>
        <w:t xml:space="preserve"> </w:t>
      </w:r>
      <w:r>
        <w:t>In short, equate</w:t>
      </w:r>
      <w:r>
        <w:rPr>
          <w:spacing w:val="40"/>
        </w:rPr>
        <w:t xml:space="preserve"> </w:t>
      </w:r>
      <w:r>
        <w:t>this entrepreneur</w:t>
      </w:r>
      <w:r>
        <w:rPr>
          <w:spacing w:val="40"/>
        </w:rPr>
        <w:t xml:space="preserve"> </w:t>
      </w:r>
      <w:r>
        <w:t>to a monopsonist.</w:t>
      </w:r>
    </w:p>
    <w:p w:rsidR="00C550D4" w:rsidRDefault="00E476FC">
      <w:pPr>
        <w:pStyle w:val="BodyText"/>
        <w:spacing w:line="254" w:lineRule="auto"/>
        <w:ind w:left="163" w:right="111" w:firstLine="202"/>
      </w:pPr>
      <w:r>
        <w:t>Given this context as</w:t>
      </w:r>
      <w:r>
        <w:rPr>
          <w:spacing w:val="-5"/>
        </w:rPr>
        <w:t xml:space="preserve"> </w:t>
      </w:r>
      <w:r>
        <w:t>further specified in</w:t>
      </w:r>
      <w:r>
        <w:rPr>
          <w:spacing w:val="-4"/>
        </w:rPr>
        <w:t xml:space="preserve"> </w:t>
      </w:r>
      <w:r>
        <w:t>equations (5.9, 5.10), what terms of trade will be established? Will they be determinate enough, as</w:t>
      </w:r>
      <w:r>
        <w:rPr>
          <w:spacing w:val="-11"/>
        </w:rPr>
        <w:t xml:space="preserve"> </w:t>
      </w:r>
      <w:r>
        <w:rPr>
          <w:rFonts w:ascii="Arial"/>
          <w:i/>
          <w:sz w:val="19"/>
        </w:rPr>
        <w:t xml:space="preserve">W(y) </w:t>
      </w:r>
      <w:r>
        <w:t>is, so that one can discriminate between and thus identify niches? These</w:t>
      </w:r>
      <w:r>
        <w:t xml:space="preserve"> are the questions.</w:t>
      </w:r>
      <w:r>
        <w:rPr>
          <w:spacing w:val="40"/>
        </w:rPr>
        <w:t xml:space="preserve"> </w:t>
      </w:r>
      <w:r>
        <w:t>The monopsonist</w:t>
      </w:r>
      <w:r>
        <w:rPr>
          <w:spacing w:val="40"/>
        </w:rPr>
        <w:t xml:space="preserve"> </w:t>
      </w:r>
      <w:r>
        <w:t>may, after estimating a demand</w:t>
      </w:r>
      <w:r>
        <w:rPr>
          <w:spacing w:val="40"/>
        </w:rPr>
        <w:t xml:space="preserve"> </w:t>
      </w:r>
      <w:r>
        <w:t xml:space="preserve">profile </w:t>
      </w:r>
      <w:r>
        <w:rPr>
          <w:i/>
        </w:rPr>
        <w:t xml:space="preserve">S </w:t>
      </w:r>
      <w:r>
        <w:t>for each producer, seek to maximize its own net revenue across them. Perhaps there is a solution of some determinacy. Let's work on this by means of a tangible illustration.</w:t>
      </w:r>
    </w:p>
    <w:p w:rsidR="00C550D4" w:rsidRDefault="00C550D4">
      <w:pPr>
        <w:pStyle w:val="BodyText"/>
        <w:spacing w:before="54"/>
        <w:jc w:val="left"/>
      </w:pPr>
    </w:p>
    <w:p w:rsidR="00C550D4" w:rsidRDefault="00E476FC">
      <w:pPr>
        <w:spacing w:before="1"/>
        <w:ind w:left="2591"/>
        <w:jc w:val="both"/>
        <w:rPr>
          <w:i/>
          <w:sz w:val="23"/>
        </w:rPr>
      </w:pPr>
      <w:r>
        <w:rPr>
          <w:i/>
          <w:w w:val="90"/>
          <w:sz w:val="23"/>
        </w:rPr>
        <w:t>Gene</w:t>
      </w:r>
      <w:r>
        <w:rPr>
          <w:i/>
          <w:w w:val="90"/>
          <w:sz w:val="23"/>
        </w:rPr>
        <w:t>ral</w:t>
      </w:r>
      <w:r>
        <w:rPr>
          <w:i/>
          <w:spacing w:val="30"/>
          <w:sz w:val="23"/>
        </w:rPr>
        <w:t xml:space="preserve"> </w:t>
      </w:r>
      <w:r>
        <w:rPr>
          <w:i/>
          <w:spacing w:val="-2"/>
          <w:sz w:val="23"/>
        </w:rPr>
        <w:t>Motors</w:t>
      </w:r>
    </w:p>
    <w:p w:rsidR="00C550D4" w:rsidRDefault="00E476FC">
      <w:pPr>
        <w:pStyle w:val="BodyText"/>
        <w:spacing w:before="123" w:line="252" w:lineRule="auto"/>
        <w:ind w:left="159" w:right="110" w:firstLine="1"/>
      </w:pPr>
      <w:r>
        <w:t>The example will be General Motors in</w:t>
      </w:r>
      <w:r>
        <w:rPr>
          <w:spacing w:val="-2"/>
        </w:rPr>
        <w:t xml:space="preserve"> </w:t>
      </w:r>
      <w:r>
        <w:t>its</w:t>
      </w:r>
      <w:r>
        <w:rPr>
          <w:spacing w:val="-3"/>
        </w:rPr>
        <w:t xml:space="preserve"> </w:t>
      </w:r>
      <w:r>
        <w:t>heyday. Consider its procurement of a specialized good from a set of completely dedicated suppliers, sub­ contractors. Let it be specialty fabrics for interiors that are suitable only for GM cars. A comp</w:t>
      </w:r>
      <w:r>
        <w:t>arable</w:t>
      </w:r>
      <w:r>
        <w:rPr>
          <w:spacing w:val="40"/>
        </w:rPr>
        <w:t xml:space="preserve"> </w:t>
      </w:r>
      <w:r>
        <w:t>example would</w:t>
      </w:r>
      <w:r>
        <w:rPr>
          <w:spacing w:val="40"/>
        </w:rPr>
        <w:t xml:space="preserve"> </w:t>
      </w:r>
      <w:r>
        <w:t>be a construction</w:t>
      </w:r>
      <w:r>
        <w:rPr>
          <w:spacing w:val="40"/>
        </w:rPr>
        <w:t xml:space="preserve"> </w:t>
      </w:r>
      <w:r>
        <w:t>firm such as Brown and Root for a</w:t>
      </w:r>
      <w:r>
        <w:rPr>
          <w:spacing w:val="-3"/>
        </w:rPr>
        <w:t xml:space="preserve"> </w:t>
      </w:r>
      <w:r>
        <w:t>massive project, a turnkey project built on</w:t>
      </w:r>
      <w:r>
        <w:rPr>
          <w:spacing w:val="-6"/>
        </w:rPr>
        <w:t xml:space="preserve"> </w:t>
      </w:r>
      <w:r>
        <w:t>some</w:t>
      </w:r>
      <w:r>
        <w:rPr>
          <w:spacing w:val="-2"/>
        </w:rPr>
        <w:t xml:space="preserve"> </w:t>
      </w:r>
      <w:r>
        <w:t>green­ field,</w:t>
      </w:r>
      <w:r>
        <w:rPr>
          <w:spacing w:val="40"/>
        </w:rPr>
        <w:t xml:space="preserve"> </w:t>
      </w:r>
      <w:r>
        <w:t>that draws on all subcontractors in some isolated</w:t>
      </w:r>
      <w:r>
        <w:rPr>
          <w:spacing w:val="40"/>
        </w:rPr>
        <w:t xml:space="preserve"> </w:t>
      </w:r>
      <w:r>
        <w:t>region.</w:t>
      </w:r>
    </w:p>
    <w:p w:rsidR="00C550D4" w:rsidRDefault="00E476FC">
      <w:pPr>
        <w:pStyle w:val="BodyText"/>
        <w:spacing w:before="2" w:line="252" w:lineRule="auto"/>
        <w:ind w:left="158" w:right="111" w:firstLine="198"/>
      </w:pPr>
      <w:r>
        <w:t>The situation is complex (it will be pursued with further tool</w:t>
      </w:r>
      <w:r>
        <w:t>s in the exploitation section of chapter 12), and one need not expect a unique, deter­ minate answer.</w:t>
      </w:r>
    </w:p>
    <w:p w:rsidR="00C550D4" w:rsidRDefault="00E476FC">
      <w:pPr>
        <w:pStyle w:val="ListParagraph"/>
        <w:numPr>
          <w:ilvl w:val="0"/>
          <w:numId w:val="25"/>
        </w:numPr>
        <w:tabs>
          <w:tab w:val="left" w:pos="612"/>
          <w:tab w:val="left" w:pos="619"/>
        </w:tabs>
        <w:spacing w:before="116" w:line="249" w:lineRule="auto"/>
        <w:ind w:right="115" w:hanging="249"/>
        <w:jc w:val="both"/>
        <w:rPr>
          <w:rFonts w:ascii="Arial" w:hAnsi="Arial"/>
          <w:i/>
          <w:sz w:val="12"/>
        </w:rPr>
      </w:pPr>
      <w:r>
        <w:rPr>
          <w:sz w:val="20"/>
        </w:rPr>
        <w:t>GM perhaps could adapt a passive, disaggregated stance. It</w:t>
      </w:r>
      <w:r>
        <w:rPr>
          <w:spacing w:val="-4"/>
          <w:sz w:val="20"/>
        </w:rPr>
        <w:t xml:space="preserve"> </w:t>
      </w:r>
      <w:r>
        <w:rPr>
          <w:sz w:val="20"/>
        </w:rPr>
        <w:t>could</w:t>
      </w:r>
      <w:r>
        <w:rPr>
          <w:spacing w:val="-3"/>
          <w:sz w:val="20"/>
        </w:rPr>
        <w:t xml:space="preserve"> </w:t>
      </w:r>
      <w:r>
        <w:rPr>
          <w:sz w:val="20"/>
        </w:rPr>
        <w:t xml:space="preserve">simu­ late outcomes from the </w:t>
      </w:r>
      <w:r>
        <w:rPr>
          <w:rFonts w:ascii="Arial" w:hAnsi="Arial"/>
          <w:i/>
          <w:sz w:val="19"/>
        </w:rPr>
        <w:t xml:space="preserve">W(y) </w:t>
      </w:r>
      <w:r>
        <w:rPr>
          <w:sz w:val="20"/>
        </w:rPr>
        <w:t xml:space="preserve">mechanism by insisting only on equally good deals. The </w:t>
      </w:r>
      <w:r>
        <w:rPr>
          <w:sz w:val="20"/>
        </w:rPr>
        <w:t>solution in previous chapters would then apply, corre­ sponding</w:t>
      </w:r>
      <w:r>
        <w:rPr>
          <w:spacing w:val="18"/>
          <w:sz w:val="20"/>
        </w:rPr>
        <w:t xml:space="preserve"> </w:t>
      </w:r>
      <w:r>
        <w:rPr>
          <w:sz w:val="20"/>
        </w:rPr>
        <w:t>to the market</w:t>
      </w:r>
      <w:r>
        <w:rPr>
          <w:spacing w:val="23"/>
          <w:sz w:val="20"/>
        </w:rPr>
        <w:t xml:space="preserve"> </w:t>
      </w:r>
      <w:r>
        <w:rPr>
          <w:sz w:val="20"/>
        </w:rPr>
        <w:t>plane. But this is not plausible,</w:t>
      </w:r>
      <w:r>
        <w:rPr>
          <w:spacing w:val="20"/>
          <w:sz w:val="20"/>
        </w:rPr>
        <w:t xml:space="preserve"> </w:t>
      </w:r>
      <w:r>
        <w:rPr>
          <w:sz w:val="20"/>
        </w:rPr>
        <w:t>in particular</w:t>
      </w:r>
      <w:r>
        <w:rPr>
          <w:spacing w:val="19"/>
          <w:sz w:val="20"/>
        </w:rPr>
        <w:t xml:space="preserve"> </w:t>
      </w:r>
      <w:r>
        <w:rPr>
          <w:sz w:val="20"/>
        </w:rPr>
        <w:t xml:space="preserve">as </w:t>
      </w:r>
      <w:r>
        <w:rPr>
          <w:sz w:val="18"/>
        </w:rPr>
        <w:t>to</w:t>
      </w:r>
      <w:r>
        <w:rPr>
          <w:spacing w:val="40"/>
          <w:sz w:val="18"/>
        </w:rPr>
        <w:t xml:space="preserve"> </w:t>
      </w:r>
      <w:r>
        <w:rPr>
          <w:sz w:val="20"/>
        </w:rPr>
        <w:t xml:space="preserve">interpretation of the historical constant </w:t>
      </w:r>
      <w:r>
        <w:rPr>
          <w:i/>
          <w:sz w:val="20"/>
        </w:rPr>
        <w:t xml:space="preserve">k, </w:t>
      </w:r>
      <w:r>
        <w:rPr>
          <w:sz w:val="20"/>
        </w:rPr>
        <w:t>and as to whether GM would ever concede even implicitly</w:t>
      </w:r>
      <w:r>
        <w:rPr>
          <w:spacing w:val="34"/>
          <w:sz w:val="20"/>
        </w:rPr>
        <w:t xml:space="preserve"> </w:t>
      </w:r>
      <w:r>
        <w:rPr>
          <w:sz w:val="20"/>
        </w:rPr>
        <w:t>that its schedule</w:t>
      </w:r>
      <w:r>
        <w:rPr>
          <w:spacing w:val="37"/>
          <w:sz w:val="20"/>
        </w:rPr>
        <w:t xml:space="preserve"> </w:t>
      </w:r>
      <w:r>
        <w:rPr>
          <w:i/>
          <w:sz w:val="20"/>
        </w:rPr>
        <w:t>S</w:t>
      </w:r>
      <w:r>
        <w:rPr>
          <w:i/>
          <w:spacing w:val="31"/>
          <w:sz w:val="20"/>
        </w:rPr>
        <w:t xml:space="preserve"> </w:t>
      </w:r>
      <w:r>
        <w:rPr>
          <w:sz w:val="20"/>
        </w:rPr>
        <w:t xml:space="preserve">was such that </w:t>
      </w:r>
      <w:r>
        <w:rPr>
          <w:i/>
        </w:rPr>
        <w:t>a&gt;</w:t>
      </w:r>
      <w:r>
        <w:rPr>
          <w:i/>
          <w:spacing w:val="40"/>
        </w:rPr>
        <w:t xml:space="preserve"> </w:t>
      </w:r>
      <w:r>
        <w:rPr>
          <w:rFonts w:ascii="Arial" w:hAnsi="Arial"/>
          <w:i/>
          <w:sz w:val="12"/>
        </w:rPr>
        <w:t>C.</w:t>
      </w:r>
    </w:p>
    <w:p w:rsidR="00C550D4" w:rsidRDefault="00C550D4">
      <w:pPr>
        <w:spacing w:line="249" w:lineRule="auto"/>
        <w:jc w:val="both"/>
        <w:rPr>
          <w:rFonts w:ascii="Arial" w:hAnsi="Arial"/>
          <w:sz w:val="12"/>
        </w:rPr>
        <w:sectPr w:rsidR="00C550D4">
          <w:type w:val="continuous"/>
          <w:pgSz w:w="8850" w:h="13270"/>
          <w:pgMar w:top="1500" w:right="1160" w:bottom="280" w:left="1160" w:header="1155" w:footer="0" w:gutter="0"/>
          <w:cols w:space="720"/>
        </w:sectPr>
      </w:pPr>
    </w:p>
    <w:p w:rsidR="00C550D4" w:rsidRDefault="00E476FC">
      <w:pPr>
        <w:pStyle w:val="ListParagraph"/>
        <w:numPr>
          <w:ilvl w:val="0"/>
          <w:numId w:val="25"/>
        </w:numPr>
        <w:tabs>
          <w:tab w:val="left" w:pos="579"/>
          <w:tab w:val="left" w:pos="585"/>
        </w:tabs>
        <w:spacing w:before="86" w:line="249" w:lineRule="auto"/>
        <w:ind w:left="579" w:right="150" w:hanging="250"/>
        <w:jc w:val="both"/>
        <w:rPr>
          <w:sz w:val="20"/>
        </w:rPr>
      </w:pPr>
      <w:bookmarkStart w:id="118" w:name="_bookmark102"/>
      <w:bookmarkEnd w:id="118"/>
      <w:r>
        <w:rPr>
          <w:sz w:val="20"/>
        </w:rPr>
        <w:lastRenderedPageBreak/>
        <w:tab/>
        <w:t xml:space="preserve">Or GM could explain to each producer its estimate of that producer's </w:t>
      </w:r>
      <w:r>
        <w:rPr>
          <w:i/>
          <w:sz w:val="20"/>
        </w:rPr>
        <w:t xml:space="preserve">S </w:t>
      </w:r>
      <w:r>
        <w:rPr>
          <w:sz w:val="20"/>
        </w:rPr>
        <w:t>schedule</w:t>
      </w:r>
      <w:r>
        <w:rPr>
          <w:spacing w:val="40"/>
          <w:sz w:val="20"/>
        </w:rPr>
        <w:t xml:space="preserve"> </w:t>
      </w:r>
      <w:r>
        <w:rPr>
          <w:sz w:val="20"/>
        </w:rPr>
        <w:t>and</w:t>
      </w:r>
      <w:r>
        <w:rPr>
          <w:spacing w:val="38"/>
          <w:sz w:val="20"/>
        </w:rPr>
        <w:t xml:space="preserve"> </w:t>
      </w:r>
      <w:r>
        <w:rPr>
          <w:sz w:val="20"/>
        </w:rPr>
        <w:t>then say it would</w:t>
      </w:r>
      <w:r>
        <w:rPr>
          <w:spacing w:val="40"/>
          <w:sz w:val="20"/>
        </w:rPr>
        <w:t xml:space="preserve"> </w:t>
      </w:r>
      <w:r>
        <w:rPr>
          <w:sz w:val="20"/>
        </w:rPr>
        <w:t>pay some large, fixed</w:t>
      </w:r>
      <w:r>
        <w:rPr>
          <w:spacing w:val="40"/>
          <w:sz w:val="20"/>
        </w:rPr>
        <w:t xml:space="preserve"> </w:t>
      </w:r>
      <w:r>
        <w:rPr>
          <w:sz w:val="20"/>
        </w:rPr>
        <w:t>percentage</w:t>
      </w:r>
      <w:r>
        <w:rPr>
          <w:spacing w:val="40"/>
          <w:sz w:val="20"/>
        </w:rPr>
        <w:t xml:space="preserve"> </w:t>
      </w:r>
      <w:r>
        <w:rPr>
          <w:sz w:val="20"/>
        </w:rPr>
        <w:t>of that, and leave it to each producer to choose the volume it thought optimal</w:t>
      </w:r>
      <w:r>
        <w:rPr>
          <w:spacing w:val="40"/>
          <w:sz w:val="20"/>
        </w:rPr>
        <w:t xml:space="preserve"> </w:t>
      </w:r>
      <w:r>
        <w:rPr>
          <w:sz w:val="20"/>
        </w:rPr>
        <w:t>f</w:t>
      </w:r>
      <w:r>
        <w:rPr>
          <w:sz w:val="20"/>
        </w:rPr>
        <w:t>or itself.</w:t>
      </w:r>
    </w:p>
    <w:p w:rsidR="00C550D4" w:rsidRDefault="00E476FC">
      <w:pPr>
        <w:pStyle w:val="ListParagraph"/>
        <w:numPr>
          <w:ilvl w:val="0"/>
          <w:numId w:val="25"/>
        </w:numPr>
        <w:tabs>
          <w:tab w:val="left" w:pos="583"/>
          <w:tab w:val="left" w:pos="585"/>
        </w:tabs>
        <w:spacing w:before="4" w:line="254" w:lineRule="auto"/>
        <w:ind w:left="583" w:right="141"/>
        <w:jc w:val="both"/>
        <w:rPr>
          <w:sz w:val="20"/>
        </w:rPr>
      </w:pPr>
      <w:r>
        <w:rPr>
          <w:sz w:val="20"/>
        </w:rPr>
        <w:t>More likely, GM could choose to announce an explicit offer schedule, replacing the trial-and-error</w:t>
      </w:r>
      <w:r>
        <w:rPr>
          <w:spacing w:val="-4"/>
          <w:sz w:val="20"/>
        </w:rPr>
        <w:t xml:space="preserve"> </w:t>
      </w:r>
      <w:r>
        <w:rPr>
          <w:rFonts w:ascii="Arial" w:hAnsi="Arial"/>
          <w:i/>
          <w:sz w:val="18"/>
        </w:rPr>
        <w:t xml:space="preserve">W(y) </w:t>
      </w:r>
      <w:r>
        <w:rPr>
          <w:sz w:val="20"/>
        </w:rPr>
        <w:t xml:space="preserve">of the previous sections. </w:t>
      </w:r>
      <w:r>
        <w:rPr>
          <w:sz w:val="19"/>
        </w:rPr>
        <w:t xml:space="preserve">It </w:t>
      </w:r>
      <w:r>
        <w:rPr>
          <w:sz w:val="20"/>
        </w:rPr>
        <w:t>can be to the</w:t>
      </w:r>
      <w:r>
        <w:rPr>
          <w:spacing w:val="23"/>
          <w:sz w:val="20"/>
        </w:rPr>
        <w:t xml:space="preserve"> </w:t>
      </w:r>
      <w:r>
        <w:rPr>
          <w:sz w:val="20"/>
        </w:rPr>
        <w:t>advantage</w:t>
      </w:r>
      <w:r>
        <w:rPr>
          <w:spacing w:val="38"/>
          <w:sz w:val="20"/>
        </w:rPr>
        <w:t xml:space="preserve"> </w:t>
      </w:r>
      <w:r>
        <w:rPr>
          <w:sz w:val="20"/>
        </w:rPr>
        <w:t>of</w:t>
      </w:r>
      <w:r>
        <w:rPr>
          <w:spacing w:val="33"/>
          <w:sz w:val="20"/>
        </w:rPr>
        <w:t xml:space="preserve"> </w:t>
      </w:r>
      <w:r>
        <w:rPr>
          <w:sz w:val="20"/>
        </w:rPr>
        <w:t>GM</w:t>
      </w:r>
      <w:r>
        <w:rPr>
          <w:spacing w:val="34"/>
          <w:sz w:val="20"/>
        </w:rPr>
        <w:t xml:space="preserve"> </w:t>
      </w:r>
      <w:r>
        <w:rPr>
          <w:sz w:val="20"/>
        </w:rPr>
        <w:t>to</w:t>
      </w:r>
      <w:r>
        <w:rPr>
          <w:spacing w:val="25"/>
          <w:sz w:val="20"/>
        </w:rPr>
        <w:t xml:space="preserve"> </w:t>
      </w:r>
      <w:r>
        <w:rPr>
          <w:sz w:val="20"/>
        </w:rPr>
        <w:t>offer</w:t>
      </w:r>
      <w:r>
        <w:rPr>
          <w:spacing w:val="31"/>
          <w:sz w:val="20"/>
        </w:rPr>
        <w:t xml:space="preserve"> </w:t>
      </w:r>
      <w:r>
        <w:rPr>
          <w:sz w:val="20"/>
        </w:rPr>
        <w:t xml:space="preserve">a </w:t>
      </w:r>
      <w:r>
        <w:rPr>
          <w:rFonts w:ascii="Arial" w:hAnsi="Arial"/>
          <w:i/>
          <w:sz w:val="18"/>
        </w:rPr>
        <w:t xml:space="preserve">W(y) </w:t>
      </w:r>
      <w:r>
        <w:rPr>
          <w:sz w:val="20"/>
        </w:rPr>
        <w:t>schedule,</w:t>
      </w:r>
      <w:r>
        <w:rPr>
          <w:spacing w:val="37"/>
          <w:sz w:val="20"/>
        </w:rPr>
        <w:t xml:space="preserve"> </w:t>
      </w:r>
      <w:r>
        <w:rPr>
          <w:sz w:val="20"/>
        </w:rPr>
        <w:t>whether</w:t>
      </w:r>
      <w:r>
        <w:rPr>
          <w:spacing w:val="35"/>
          <w:sz w:val="20"/>
        </w:rPr>
        <w:t xml:space="preserve"> </w:t>
      </w:r>
      <w:r>
        <w:rPr>
          <w:sz w:val="20"/>
        </w:rPr>
        <w:t>or</w:t>
      </w:r>
      <w:r>
        <w:rPr>
          <w:spacing w:val="25"/>
          <w:sz w:val="20"/>
        </w:rPr>
        <w:t xml:space="preserve"> </w:t>
      </w:r>
      <w:r>
        <w:rPr>
          <w:sz w:val="20"/>
        </w:rPr>
        <w:t>not</w:t>
      </w:r>
      <w:r>
        <w:rPr>
          <w:spacing w:val="23"/>
          <w:sz w:val="20"/>
        </w:rPr>
        <w:t xml:space="preserve"> </w:t>
      </w:r>
      <w:r>
        <w:rPr>
          <w:sz w:val="20"/>
        </w:rPr>
        <w:t>it</w:t>
      </w:r>
      <w:r>
        <w:rPr>
          <w:spacing w:val="28"/>
          <w:sz w:val="20"/>
        </w:rPr>
        <w:t xml:space="preserve"> </w:t>
      </w:r>
      <w:r>
        <w:rPr>
          <w:sz w:val="20"/>
        </w:rPr>
        <w:t>has the</w:t>
      </w:r>
      <w:r>
        <w:rPr>
          <w:spacing w:val="-2"/>
          <w:sz w:val="20"/>
        </w:rPr>
        <w:t xml:space="preserve"> </w:t>
      </w:r>
      <w:r>
        <w:rPr>
          <w:sz w:val="20"/>
        </w:rPr>
        <w:t xml:space="preserve">information and administrative capacity to instead negotiate pay on the basis of valuations </w:t>
      </w:r>
      <w:r>
        <w:rPr>
          <w:rFonts w:ascii="Arial" w:hAnsi="Arial"/>
          <w:i/>
          <w:sz w:val="18"/>
        </w:rPr>
        <w:t xml:space="preserve">S(y, n) </w:t>
      </w:r>
      <w:r>
        <w:rPr>
          <w:sz w:val="20"/>
        </w:rPr>
        <w:t>for each</w:t>
      </w:r>
      <w:r>
        <w:rPr>
          <w:spacing w:val="-1"/>
          <w:sz w:val="20"/>
        </w:rPr>
        <w:t xml:space="preserve"> </w:t>
      </w:r>
      <w:r>
        <w:rPr>
          <w:sz w:val="20"/>
        </w:rPr>
        <w:t>individual producer. The admin­ istrative task</w:t>
      </w:r>
      <w:r>
        <w:rPr>
          <w:spacing w:val="-5"/>
          <w:sz w:val="20"/>
        </w:rPr>
        <w:t xml:space="preserve"> </w:t>
      </w:r>
      <w:r>
        <w:rPr>
          <w:sz w:val="20"/>
        </w:rPr>
        <w:t>is</w:t>
      </w:r>
      <w:r>
        <w:rPr>
          <w:spacing w:val="-12"/>
          <w:sz w:val="20"/>
        </w:rPr>
        <w:t xml:space="preserve"> </w:t>
      </w:r>
      <w:r>
        <w:rPr>
          <w:sz w:val="20"/>
        </w:rPr>
        <w:t>lighter, and the</w:t>
      </w:r>
      <w:r>
        <w:rPr>
          <w:spacing w:val="-5"/>
          <w:sz w:val="20"/>
        </w:rPr>
        <w:t xml:space="preserve"> </w:t>
      </w:r>
      <w:r>
        <w:rPr>
          <w:sz w:val="20"/>
        </w:rPr>
        <w:t>value</w:t>
      </w:r>
      <w:r>
        <w:rPr>
          <w:spacing w:val="-4"/>
          <w:sz w:val="20"/>
        </w:rPr>
        <w:t xml:space="preserve"> </w:t>
      </w:r>
      <w:r>
        <w:rPr>
          <w:sz w:val="20"/>
        </w:rPr>
        <w:t>it receives can</w:t>
      </w:r>
      <w:r>
        <w:rPr>
          <w:spacing w:val="-3"/>
          <w:sz w:val="20"/>
        </w:rPr>
        <w:t xml:space="preserve"> </w:t>
      </w:r>
      <w:r>
        <w:rPr>
          <w:sz w:val="20"/>
        </w:rPr>
        <w:t>be</w:t>
      </w:r>
      <w:r>
        <w:rPr>
          <w:spacing w:val="-5"/>
          <w:sz w:val="20"/>
        </w:rPr>
        <w:t xml:space="preserve"> </w:t>
      </w:r>
      <w:r>
        <w:rPr>
          <w:sz w:val="20"/>
        </w:rPr>
        <w:t>as</w:t>
      </w:r>
      <w:r>
        <w:rPr>
          <w:spacing w:val="-6"/>
          <w:sz w:val="20"/>
        </w:rPr>
        <w:t xml:space="preserve"> </w:t>
      </w:r>
      <w:r>
        <w:rPr>
          <w:sz w:val="20"/>
        </w:rPr>
        <w:t>least as</w:t>
      </w:r>
      <w:r>
        <w:rPr>
          <w:spacing w:val="-1"/>
          <w:sz w:val="20"/>
        </w:rPr>
        <w:t xml:space="preserve"> </w:t>
      </w:r>
      <w:r>
        <w:rPr>
          <w:sz w:val="20"/>
        </w:rPr>
        <w:t>high a ratio to expenditure.</w:t>
      </w:r>
    </w:p>
    <w:p w:rsidR="00C550D4" w:rsidRDefault="00E476FC">
      <w:pPr>
        <w:pStyle w:val="BodyText"/>
        <w:spacing w:before="100" w:line="252" w:lineRule="auto"/>
        <w:ind w:left="127" w:right="141" w:firstLine="201"/>
        <w:rPr>
          <w:rFonts w:ascii="Arial" w:hAnsi="Arial"/>
          <w:i/>
          <w:sz w:val="18"/>
        </w:rPr>
      </w:pPr>
      <w:r>
        <w:t>In its prime e</w:t>
      </w:r>
      <w:r>
        <w:t>ra, GM could successfully ordain such a schedule. The pro­ ducers-small,</w:t>
      </w:r>
      <w:r>
        <w:rPr>
          <w:spacing w:val="40"/>
        </w:rPr>
        <w:t xml:space="preserve"> </w:t>
      </w:r>
      <w:r>
        <w:t>specialized</w:t>
      </w:r>
      <w:r>
        <w:rPr>
          <w:spacing w:val="40"/>
        </w:rPr>
        <w:t xml:space="preserve"> </w:t>
      </w:r>
      <w:r>
        <w:t>subcontractors-would continue</w:t>
      </w:r>
      <w:r>
        <w:rPr>
          <w:spacing w:val="40"/>
        </w:rPr>
        <w:t xml:space="preserve"> </w:t>
      </w:r>
      <w:r>
        <w:t>to</w:t>
      </w:r>
      <w:r>
        <w:rPr>
          <w:spacing w:val="40"/>
        </w:rPr>
        <w:t xml:space="preserve"> </w:t>
      </w:r>
      <w:r>
        <w:t>choose</w:t>
      </w:r>
      <w:r>
        <w:rPr>
          <w:spacing w:val="40"/>
        </w:rPr>
        <w:t xml:space="preserve"> </w:t>
      </w:r>
      <w:r>
        <w:t>vol­ umes of production to optimize their net incomes. They would know neither GMs assessment of their quality nor GM's own</w:t>
      </w:r>
      <w:r>
        <w:rPr>
          <w:spacing w:val="-1"/>
        </w:rPr>
        <w:t xml:space="preserve"> </w:t>
      </w:r>
      <w:r>
        <w:t>valuati</w:t>
      </w:r>
      <w:r>
        <w:t xml:space="preserve">on functions, although some observer could, and perhaps GM itself would, construe them in terms such as the </w:t>
      </w:r>
      <w:r>
        <w:rPr>
          <w:rFonts w:ascii="Arial" w:hAnsi="Arial"/>
          <w:i/>
          <w:sz w:val="18"/>
        </w:rPr>
        <w:t>S(y, n).</w:t>
      </w:r>
    </w:p>
    <w:p w:rsidR="00C550D4" w:rsidRDefault="00E476FC">
      <w:pPr>
        <w:pStyle w:val="ListParagraph"/>
        <w:numPr>
          <w:ilvl w:val="0"/>
          <w:numId w:val="25"/>
        </w:numPr>
        <w:tabs>
          <w:tab w:val="left" w:pos="582"/>
          <w:tab w:val="left" w:pos="584"/>
        </w:tabs>
        <w:spacing w:before="102" w:line="254" w:lineRule="auto"/>
        <w:ind w:left="584" w:right="140" w:hanging="253"/>
        <w:jc w:val="both"/>
        <w:rPr>
          <w:sz w:val="20"/>
        </w:rPr>
      </w:pPr>
      <w:r>
        <w:rPr>
          <w:sz w:val="20"/>
        </w:rPr>
        <w:t xml:space="preserve">This combines (1) with (3). The market profile offered, </w:t>
      </w:r>
      <w:r>
        <w:rPr>
          <w:rFonts w:ascii="Arial" w:hAnsi="Arial"/>
          <w:i/>
          <w:sz w:val="18"/>
        </w:rPr>
        <w:t xml:space="preserve">W(y), </w:t>
      </w:r>
      <w:r>
        <w:rPr>
          <w:sz w:val="20"/>
        </w:rPr>
        <w:t>is at the discretion of GM. There is</w:t>
      </w:r>
      <w:r>
        <w:rPr>
          <w:spacing w:val="-3"/>
          <w:sz w:val="20"/>
        </w:rPr>
        <w:t xml:space="preserve"> </w:t>
      </w:r>
      <w:r>
        <w:rPr>
          <w:sz w:val="20"/>
        </w:rPr>
        <w:t xml:space="preserve">no role for a historical constant </w:t>
      </w:r>
      <w:r>
        <w:rPr>
          <w:i/>
          <w:sz w:val="20"/>
        </w:rPr>
        <w:t xml:space="preserve">k </w:t>
      </w:r>
      <w:r>
        <w:rPr>
          <w:sz w:val="20"/>
        </w:rPr>
        <w:t>depe</w:t>
      </w:r>
      <w:r>
        <w:rPr>
          <w:sz w:val="20"/>
        </w:rPr>
        <w:t xml:space="preserve">ndent on path. But GM could (if it read this book!) choose to simulate any such </w:t>
      </w:r>
      <w:r>
        <w:rPr>
          <w:rFonts w:ascii="Arial" w:hAnsi="Arial"/>
          <w:i/>
          <w:sz w:val="18"/>
        </w:rPr>
        <w:t>W(y).</w:t>
      </w:r>
      <w:r>
        <w:rPr>
          <w:rFonts w:ascii="Arial" w:hAnsi="Arial"/>
          <w:i/>
          <w:spacing w:val="25"/>
          <w:sz w:val="18"/>
        </w:rPr>
        <w:t xml:space="preserve"> </w:t>
      </w:r>
      <w:r>
        <w:rPr>
          <w:i/>
          <w:sz w:val="20"/>
        </w:rPr>
        <w:t>Sok</w:t>
      </w:r>
      <w:r>
        <w:rPr>
          <w:i/>
          <w:spacing w:val="40"/>
          <w:sz w:val="20"/>
        </w:rPr>
        <w:t xml:space="preserve"> </w:t>
      </w:r>
      <w:r>
        <w:rPr>
          <w:sz w:val="20"/>
        </w:rPr>
        <w:t>can</w:t>
      </w:r>
      <w:r>
        <w:rPr>
          <w:spacing w:val="27"/>
          <w:sz w:val="20"/>
        </w:rPr>
        <w:t xml:space="preserve"> </w:t>
      </w:r>
      <w:r>
        <w:rPr>
          <w:sz w:val="20"/>
        </w:rPr>
        <w:t>now</w:t>
      </w:r>
      <w:r>
        <w:rPr>
          <w:spacing w:val="31"/>
          <w:sz w:val="20"/>
        </w:rPr>
        <w:t xml:space="preserve"> </w:t>
      </w:r>
      <w:r>
        <w:rPr>
          <w:sz w:val="20"/>
        </w:rPr>
        <w:t>be seen</w:t>
      </w:r>
      <w:r>
        <w:rPr>
          <w:spacing w:val="30"/>
          <w:sz w:val="20"/>
        </w:rPr>
        <w:t xml:space="preserve"> </w:t>
      </w:r>
      <w:r>
        <w:rPr>
          <w:sz w:val="20"/>
        </w:rPr>
        <w:t>as</w:t>
      </w:r>
      <w:r>
        <w:rPr>
          <w:spacing w:val="23"/>
          <w:sz w:val="20"/>
        </w:rPr>
        <w:t xml:space="preserve"> </w:t>
      </w:r>
      <w:r>
        <w:rPr>
          <w:sz w:val="20"/>
        </w:rPr>
        <w:t>a</w:t>
      </w:r>
      <w:r>
        <w:rPr>
          <w:spacing w:val="23"/>
          <w:sz w:val="20"/>
        </w:rPr>
        <w:t xml:space="preserve"> </w:t>
      </w:r>
      <w:r>
        <w:rPr>
          <w:sz w:val="20"/>
        </w:rPr>
        <w:t>control</w:t>
      </w:r>
      <w:r>
        <w:rPr>
          <w:spacing w:val="36"/>
          <w:sz w:val="20"/>
        </w:rPr>
        <w:t xml:space="preserve"> </w:t>
      </w:r>
      <w:r>
        <w:rPr>
          <w:sz w:val="20"/>
        </w:rPr>
        <w:t>parameter</w:t>
      </w:r>
      <w:r>
        <w:rPr>
          <w:spacing w:val="40"/>
          <w:sz w:val="20"/>
        </w:rPr>
        <w:t xml:space="preserve"> </w:t>
      </w:r>
      <w:r>
        <w:rPr>
          <w:sz w:val="20"/>
        </w:rPr>
        <w:t>(Bryson</w:t>
      </w:r>
      <w:r>
        <w:rPr>
          <w:spacing w:val="38"/>
          <w:sz w:val="20"/>
        </w:rPr>
        <w:t xml:space="preserve"> </w:t>
      </w:r>
      <w:r>
        <w:rPr>
          <w:sz w:val="20"/>
        </w:rPr>
        <w:t xml:space="preserve">and Ho 1969) that is available to GM. The task is to see what GM might choose as a value for </w:t>
      </w:r>
      <w:r>
        <w:rPr>
          <w:i/>
          <w:sz w:val="20"/>
        </w:rPr>
        <w:t xml:space="preserve">k, </w:t>
      </w:r>
      <w:r>
        <w:rPr>
          <w:sz w:val="20"/>
        </w:rPr>
        <w:t>and with what impact on GM and on its suppliers. This solution will be useful at least to calibrate other strate­ gies GM considers.</w:t>
      </w:r>
    </w:p>
    <w:p w:rsidR="00C550D4" w:rsidRDefault="00E476FC">
      <w:pPr>
        <w:pStyle w:val="BodyText"/>
        <w:spacing w:before="96" w:line="249" w:lineRule="auto"/>
        <w:ind w:left="129" w:right="135" w:firstLine="207"/>
      </w:pPr>
      <w:r>
        <w:t>GM might choose any of several criteria to guide strategy. Suppose the criterion it chooses is to maximize</w:t>
      </w:r>
      <w:r>
        <w:rPr>
          <w:spacing w:val="31"/>
        </w:rPr>
        <w:t xml:space="preserve"> </w:t>
      </w:r>
      <w:r>
        <w:t>net income</w:t>
      </w:r>
      <w:r>
        <w:rPr>
          <w:spacing w:val="34"/>
        </w:rPr>
        <w:t xml:space="preserve"> </w:t>
      </w:r>
      <w:r>
        <w:t>to it</w:t>
      </w:r>
      <w:r>
        <w:t>self. The net income</w:t>
      </w:r>
      <w:r>
        <w:rPr>
          <w:spacing w:val="34"/>
        </w:rPr>
        <w:t xml:space="preserve"> </w:t>
      </w:r>
      <w:r>
        <w:t>to GM</w:t>
      </w:r>
      <w:r>
        <w:rPr>
          <w:spacing w:val="32"/>
        </w:rPr>
        <w:t xml:space="preserve"> </w:t>
      </w:r>
      <w:r>
        <w:t>is</w:t>
      </w:r>
      <w:r>
        <w:rPr>
          <w:spacing w:val="28"/>
        </w:rPr>
        <w:t xml:space="preserve"> </w:t>
      </w:r>
      <w:r>
        <w:t>simply</w:t>
      </w:r>
      <w:r>
        <w:rPr>
          <w:spacing w:val="40"/>
        </w:rPr>
        <w:t xml:space="preserve"> </w:t>
      </w:r>
      <w:r>
        <w:rPr>
          <w:b/>
          <w:i/>
        </w:rPr>
        <w:t>S</w:t>
      </w:r>
      <w:r>
        <w:rPr>
          <w:b/>
          <w:i/>
          <w:spacing w:val="40"/>
        </w:rPr>
        <w:t xml:space="preserve"> </w:t>
      </w:r>
      <w:r>
        <w:t>-</w:t>
      </w:r>
      <w:r>
        <w:rPr>
          <w:spacing w:val="80"/>
        </w:rPr>
        <w:t xml:space="preserve"> </w:t>
      </w:r>
      <w:r>
        <w:rPr>
          <w:rFonts w:ascii="Arial" w:hAnsi="Arial"/>
          <w:b/>
          <w:sz w:val="18"/>
        </w:rPr>
        <w:t>W.</w:t>
      </w:r>
      <w:r>
        <w:rPr>
          <w:rFonts w:ascii="Arial" w:hAnsi="Arial"/>
          <w:b/>
          <w:spacing w:val="38"/>
          <w:sz w:val="18"/>
        </w:rPr>
        <w:t xml:space="preserve"> </w:t>
      </w:r>
      <w:r>
        <w:t>Equations</w:t>
      </w:r>
      <w:r>
        <w:rPr>
          <w:spacing w:val="40"/>
        </w:rPr>
        <w:t xml:space="preserve"> </w:t>
      </w:r>
      <w:r>
        <w:t>(3.20)</w:t>
      </w:r>
      <w:r>
        <w:rPr>
          <w:spacing w:val="38"/>
        </w:rPr>
        <w:t xml:space="preserve"> </w:t>
      </w:r>
      <w:r>
        <w:t>and</w:t>
      </w:r>
      <w:r>
        <w:rPr>
          <w:spacing w:val="37"/>
        </w:rPr>
        <w:t xml:space="preserve"> </w:t>
      </w:r>
      <w:r>
        <w:t>(3.23)</w:t>
      </w:r>
      <w:r>
        <w:rPr>
          <w:spacing w:val="40"/>
        </w:rPr>
        <w:t xml:space="preserve"> </w:t>
      </w:r>
      <w:r>
        <w:t>apply</w:t>
      </w:r>
      <w:r>
        <w:rPr>
          <w:spacing w:val="34"/>
        </w:rPr>
        <w:t xml:space="preserve"> </w:t>
      </w:r>
      <w:r>
        <w:t>here.</w:t>
      </w:r>
      <w:r>
        <w:rPr>
          <w:spacing w:val="35"/>
        </w:rPr>
        <w:t xml:space="preserve"> </w:t>
      </w:r>
      <w:r>
        <w:t>Since</w:t>
      </w:r>
      <w:r>
        <w:rPr>
          <w:spacing w:val="40"/>
        </w:rPr>
        <w:t xml:space="preserve"> </w:t>
      </w:r>
      <w:r>
        <w:t xml:space="preserve">the ratio </w:t>
      </w:r>
      <w:r>
        <w:rPr>
          <w:b/>
          <w:sz w:val="19"/>
        </w:rPr>
        <w:t xml:space="preserve">S/W </w:t>
      </w:r>
      <w:r>
        <w:t>is defined</w:t>
      </w:r>
      <w:r>
        <w:rPr>
          <w:spacing w:val="20"/>
        </w:rPr>
        <w:t xml:space="preserve"> </w:t>
      </w:r>
      <w:r>
        <w:t>as theta,</w:t>
      </w:r>
      <w:r>
        <w:rPr>
          <w:spacing w:val="18"/>
        </w:rPr>
        <w:t xml:space="preserve"> </w:t>
      </w:r>
      <w:r>
        <w:t>net income</w:t>
      </w:r>
      <w:r>
        <w:rPr>
          <w:spacing w:val="20"/>
        </w:rPr>
        <w:t xml:space="preserve"> </w:t>
      </w:r>
      <w:r>
        <w:t>can be</w:t>
      </w:r>
      <w:r>
        <w:rPr>
          <w:spacing w:val="18"/>
        </w:rPr>
        <w:t xml:space="preserve"> </w:t>
      </w:r>
      <w:r>
        <w:t>rewritten</w:t>
      </w:r>
      <w:r>
        <w:rPr>
          <w:spacing w:val="29"/>
        </w:rPr>
        <w:t xml:space="preserve"> </w:t>
      </w:r>
      <w:r>
        <w:t xml:space="preserve">as </w:t>
      </w:r>
      <w:r>
        <w:rPr>
          <w:b/>
          <w:i/>
        </w:rPr>
        <w:t>(theta</w:t>
      </w:r>
      <w:r>
        <w:rPr>
          <w:b/>
          <w:i/>
          <w:spacing w:val="40"/>
        </w:rPr>
        <w:t xml:space="preserve"> </w:t>
      </w:r>
      <w:r>
        <w:t>-</w:t>
      </w:r>
      <w:r>
        <w:rPr>
          <w:spacing w:val="80"/>
          <w:w w:val="150"/>
        </w:rPr>
        <w:t xml:space="preserve"> </w:t>
      </w:r>
      <w:r>
        <w:t>l)W. So now 0 can be interpreted as a profitability ratio. Straightforward calcula­ tion will show that this ratio is</w:t>
      </w:r>
      <w:r>
        <w:rPr>
          <w:spacing w:val="-3"/>
        </w:rPr>
        <w:t xml:space="preserve"> </w:t>
      </w:r>
      <w:r>
        <w:t>maximized</w:t>
      </w:r>
      <w:r>
        <w:rPr>
          <w:spacing w:val="20"/>
        </w:rPr>
        <w:t xml:space="preserve"> </w:t>
      </w:r>
      <w:r>
        <w:t>for GM when it chooses the value</w:t>
      </w:r>
    </w:p>
    <w:p w:rsidR="00C550D4" w:rsidRDefault="00E476FC">
      <w:pPr>
        <w:tabs>
          <w:tab w:val="left" w:pos="5890"/>
        </w:tabs>
        <w:spacing w:before="79"/>
        <w:ind w:left="138" w:firstLine="2367"/>
        <w:jc w:val="both"/>
        <w:rPr>
          <w:sz w:val="19"/>
        </w:rPr>
      </w:pPr>
      <w:r>
        <w:rPr>
          <w:w w:val="105"/>
          <w:sz w:val="14"/>
        </w:rPr>
        <w:t>0max</w:t>
      </w:r>
      <w:r>
        <w:rPr>
          <w:spacing w:val="62"/>
          <w:w w:val="105"/>
          <w:sz w:val="14"/>
        </w:rPr>
        <w:t xml:space="preserve"> </w:t>
      </w:r>
      <w:r>
        <w:rPr>
          <w:w w:val="105"/>
          <w:sz w:val="23"/>
        </w:rPr>
        <w:t>=</w:t>
      </w:r>
      <w:r>
        <w:rPr>
          <w:spacing w:val="42"/>
          <w:w w:val="105"/>
          <w:sz w:val="23"/>
        </w:rPr>
        <w:t xml:space="preserve"> </w:t>
      </w:r>
      <w:r>
        <w:rPr>
          <w:w w:val="105"/>
          <w:sz w:val="19"/>
        </w:rPr>
        <w:t>(c</w:t>
      </w:r>
      <w:r>
        <w:rPr>
          <w:spacing w:val="42"/>
          <w:w w:val="105"/>
          <w:sz w:val="19"/>
        </w:rPr>
        <w:t xml:space="preserve"> </w:t>
      </w:r>
      <w:r>
        <w:rPr>
          <w:w w:val="105"/>
          <w:sz w:val="19"/>
        </w:rPr>
        <w:t>-</w:t>
      </w:r>
      <w:r>
        <w:rPr>
          <w:spacing w:val="37"/>
          <w:w w:val="105"/>
          <w:sz w:val="19"/>
        </w:rPr>
        <w:t xml:space="preserve">  </w:t>
      </w:r>
      <w:r>
        <w:rPr>
          <w:rFonts w:ascii="Arial"/>
          <w:i/>
          <w:spacing w:val="-2"/>
          <w:w w:val="105"/>
          <w:sz w:val="18"/>
        </w:rPr>
        <w:t>a)/a.</w:t>
      </w:r>
      <w:r>
        <w:rPr>
          <w:rFonts w:ascii="Arial"/>
          <w:i/>
          <w:sz w:val="18"/>
        </w:rPr>
        <w:tab/>
      </w:r>
      <w:r>
        <w:rPr>
          <w:spacing w:val="-2"/>
          <w:w w:val="105"/>
          <w:position w:val="1"/>
          <w:sz w:val="19"/>
        </w:rPr>
        <w:t>(5.11)</w:t>
      </w:r>
    </w:p>
    <w:p w:rsidR="00C550D4" w:rsidRDefault="00E476FC">
      <w:pPr>
        <w:pStyle w:val="BodyText"/>
        <w:spacing w:before="95" w:line="256" w:lineRule="auto"/>
        <w:ind w:left="140" w:right="137" w:hanging="2"/>
      </w:pPr>
      <w:r>
        <w:t>However,</w:t>
      </w:r>
      <w:r>
        <w:rPr>
          <w:spacing w:val="40"/>
        </w:rPr>
        <w:t xml:space="preserve"> </w:t>
      </w:r>
      <w:r>
        <w:t>the maximum is on a rather flat curve, so net income to GM i</w:t>
      </w:r>
      <w:r>
        <w:t>s rather insensitive</w:t>
      </w:r>
      <w:r>
        <w:rPr>
          <w:spacing w:val="40"/>
        </w:rPr>
        <w:t xml:space="preserve"> </w:t>
      </w:r>
      <w:r>
        <w:t>to the exact value of theta in this neighborhood.</w:t>
      </w:r>
    </w:p>
    <w:p w:rsidR="00C550D4" w:rsidRDefault="00E476FC">
      <w:pPr>
        <w:pStyle w:val="BodyText"/>
        <w:spacing w:line="256" w:lineRule="auto"/>
        <w:ind w:left="139" w:right="130" w:firstLine="207"/>
      </w:pPr>
      <w:r>
        <w:t>Now use option 4 to calibrate the result. This is best done for an explicit example, because it requires considering the array of qualities over the pro­ ducers involved. Turn to the si</w:t>
      </w:r>
      <w:r>
        <w:t>tuation just discussed and portrayed in figure 5.3,</w:t>
      </w:r>
      <w:r>
        <w:rPr>
          <w:spacing w:val="-3"/>
        </w:rPr>
        <w:t xml:space="preserve"> </w:t>
      </w:r>
      <w:r>
        <w:t>from the</w:t>
      </w:r>
      <w:r>
        <w:rPr>
          <w:spacing w:val="-5"/>
        </w:rPr>
        <w:t xml:space="preserve"> </w:t>
      </w:r>
      <w:r>
        <w:t>PARADOX region</w:t>
      </w:r>
      <w:r>
        <w:rPr>
          <w:spacing w:val="-5"/>
        </w:rPr>
        <w:t xml:space="preserve"> </w:t>
      </w:r>
      <w:r>
        <w:t>favored by</w:t>
      </w:r>
      <w:r>
        <w:rPr>
          <w:spacing w:val="-11"/>
        </w:rPr>
        <w:t xml:space="preserve"> </w:t>
      </w:r>
      <w:r>
        <w:t>Spence. There</w:t>
      </w:r>
      <w:r>
        <w:rPr>
          <w:spacing w:val="-3"/>
        </w:rPr>
        <w:t xml:space="preserve"> </w:t>
      </w:r>
      <w:r>
        <w:t>was</w:t>
      </w:r>
      <w:r>
        <w:rPr>
          <w:spacing w:val="-5"/>
        </w:rPr>
        <w:t xml:space="preserve"> </w:t>
      </w:r>
      <w:r>
        <w:t>shown to</w:t>
      </w:r>
      <w:r>
        <w:rPr>
          <w:spacing w:val="-4"/>
        </w:rPr>
        <w:t xml:space="preserve"> </w:t>
      </w:r>
      <w:r>
        <w:t>be</w:t>
      </w:r>
      <w:r>
        <w:rPr>
          <w:spacing w:val="-4"/>
        </w:rPr>
        <w:t xml:space="preserve"> </w:t>
      </w:r>
      <w:r>
        <w:t xml:space="preserve">a problem of unraveling for that context, and negative values of </w:t>
      </w:r>
      <w:r>
        <w:rPr>
          <w:i/>
        </w:rPr>
        <w:t xml:space="preserve">k, </w:t>
      </w:r>
      <w:r>
        <w:t xml:space="preserve">if low­ quality firms were present. Here, the monopsonist is in control, so that is no </w:t>
      </w:r>
      <w:r>
        <w:rPr>
          <w:spacing w:val="-2"/>
        </w:rPr>
        <w:t>problem.</w:t>
      </w:r>
    </w:p>
    <w:p w:rsidR="00C550D4" w:rsidRDefault="00C550D4">
      <w:pPr>
        <w:spacing w:line="256" w:lineRule="auto"/>
        <w:sectPr w:rsidR="00C550D4">
          <w:pgSz w:w="8850" w:h="13270"/>
          <w:pgMar w:top="1380" w:right="1160" w:bottom="280" w:left="1160" w:header="1155" w:footer="0" w:gutter="0"/>
          <w:cols w:space="720"/>
        </w:sectPr>
      </w:pPr>
    </w:p>
    <w:p w:rsidR="00C550D4" w:rsidRDefault="00E476FC">
      <w:pPr>
        <w:pStyle w:val="BodyText"/>
        <w:spacing w:before="81" w:line="242" w:lineRule="auto"/>
        <w:ind w:left="151" w:right="121" w:firstLine="200"/>
      </w:pPr>
      <w:bookmarkStart w:id="119" w:name="_bookmark103"/>
      <w:bookmarkEnd w:id="119"/>
      <w:r>
        <w:lastRenderedPageBreak/>
        <w:t xml:space="preserve">The issue is what offer schedule will be optimal, and for whom. The offer schedule is expressed without reference to the unobservable quality </w:t>
      </w:r>
      <w:r>
        <w:rPr>
          <w:i/>
          <w:sz w:val="21"/>
        </w:rPr>
        <w:t xml:space="preserve">n, </w:t>
      </w:r>
      <w:r>
        <w:t xml:space="preserve">of course, but it can be transposed into a corresponding curve on the plane of </w:t>
      </w:r>
      <w:r>
        <w:rPr>
          <w:i/>
          <w:sz w:val="21"/>
        </w:rPr>
        <w:t xml:space="preserve">y </w:t>
      </w:r>
      <w:r>
        <w:t>versus</w:t>
      </w:r>
      <w:r>
        <w:rPr>
          <w:spacing w:val="52"/>
        </w:rPr>
        <w:t xml:space="preserve"> </w:t>
      </w:r>
      <w:r>
        <w:rPr>
          <w:i/>
          <w:sz w:val="21"/>
        </w:rPr>
        <w:t>n.</w:t>
      </w:r>
      <w:r>
        <w:rPr>
          <w:i/>
          <w:spacing w:val="34"/>
          <w:sz w:val="21"/>
        </w:rPr>
        <w:t xml:space="preserve"> </w:t>
      </w:r>
      <w:r>
        <w:t>Straightforward,</w:t>
      </w:r>
      <w:r>
        <w:rPr>
          <w:spacing w:val="46"/>
        </w:rPr>
        <w:t xml:space="preserve"> </w:t>
      </w:r>
      <w:r>
        <w:t>albeit</w:t>
      </w:r>
      <w:r>
        <w:rPr>
          <w:spacing w:val="61"/>
        </w:rPr>
        <w:t xml:space="preserve"> </w:t>
      </w:r>
      <w:r>
        <w:t>tedious,</w:t>
      </w:r>
      <w:r>
        <w:rPr>
          <w:spacing w:val="58"/>
        </w:rPr>
        <w:t xml:space="preserve"> </w:t>
      </w:r>
      <w:r>
        <w:t>calculations</w:t>
      </w:r>
      <w:r>
        <w:rPr>
          <w:spacing w:val="58"/>
        </w:rPr>
        <w:t xml:space="preserve"> </w:t>
      </w:r>
      <w:r>
        <w:t>will</w:t>
      </w:r>
      <w:r>
        <w:rPr>
          <w:spacing w:val="44"/>
        </w:rPr>
        <w:t xml:space="preserve"> </w:t>
      </w:r>
      <w:r>
        <w:t>show</w:t>
      </w:r>
      <w:r>
        <w:rPr>
          <w:spacing w:val="50"/>
        </w:rPr>
        <w:t xml:space="preserve"> </w:t>
      </w:r>
      <w:r>
        <w:t>that</w:t>
      </w:r>
      <w:r>
        <w:rPr>
          <w:spacing w:val="53"/>
        </w:rPr>
        <w:t xml:space="preserve"> </w:t>
      </w:r>
      <w:r>
        <w:rPr>
          <w:spacing w:val="-5"/>
        </w:rPr>
        <w:t>the</w:t>
      </w:r>
    </w:p>
    <w:p w:rsidR="00C550D4" w:rsidRDefault="00E476FC">
      <w:pPr>
        <w:pStyle w:val="BodyText"/>
        <w:spacing w:line="254" w:lineRule="exact"/>
        <w:ind w:left="154"/>
      </w:pPr>
      <w:r>
        <w:t>curve</w:t>
      </w:r>
      <w:r>
        <w:rPr>
          <w:spacing w:val="10"/>
        </w:rPr>
        <w:t xml:space="preserve"> </w:t>
      </w:r>
      <w:r>
        <w:t>corresponding</w:t>
      </w:r>
      <w:r>
        <w:rPr>
          <w:spacing w:val="28"/>
        </w:rPr>
        <w:t xml:space="preserve"> </w:t>
      </w:r>
      <w:r>
        <w:t>to</w:t>
      </w:r>
      <w:r>
        <w:rPr>
          <w:spacing w:val="8"/>
        </w:rPr>
        <w:t xml:space="preserve"> </w:t>
      </w:r>
      <w:r>
        <w:rPr>
          <w:i/>
        </w:rPr>
        <w:t>k</w:t>
      </w:r>
      <w:r>
        <w:rPr>
          <w:i/>
          <w:spacing w:val="51"/>
        </w:rPr>
        <w:t xml:space="preserve"> </w:t>
      </w:r>
      <w:r>
        <w:rPr>
          <w:sz w:val="26"/>
        </w:rPr>
        <w:t>=</w:t>
      </w:r>
      <w:r>
        <w:rPr>
          <w:spacing w:val="27"/>
          <w:sz w:val="26"/>
        </w:rPr>
        <w:t xml:space="preserve"> </w:t>
      </w:r>
      <w:r>
        <w:t>0</w:t>
      </w:r>
      <w:r>
        <w:rPr>
          <w:spacing w:val="3"/>
        </w:rPr>
        <w:t xml:space="preserve"> </w:t>
      </w:r>
      <w:r>
        <w:t>has</w:t>
      </w:r>
      <w:r>
        <w:rPr>
          <w:spacing w:val="11"/>
        </w:rPr>
        <w:t xml:space="preserve"> </w:t>
      </w:r>
      <w:r>
        <w:t>desirable</w:t>
      </w:r>
      <w:r>
        <w:rPr>
          <w:spacing w:val="22"/>
        </w:rPr>
        <w:t xml:space="preserve"> </w:t>
      </w:r>
      <w:r>
        <w:t>properties</w:t>
      </w:r>
      <w:r>
        <w:rPr>
          <w:spacing w:val="23"/>
        </w:rPr>
        <w:t xml:space="preserve"> </w:t>
      </w:r>
      <w:r>
        <w:t>for</w:t>
      </w:r>
      <w:r>
        <w:rPr>
          <w:spacing w:val="14"/>
        </w:rPr>
        <w:t xml:space="preserve"> </w:t>
      </w:r>
      <w:r>
        <w:t>the</w:t>
      </w:r>
      <w:r>
        <w:rPr>
          <w:spacing w:val="10"/>
        </w:rPr>
        <w:t xml:space="preserve"> </w:t>
      </w:r>
      <w:r>
        <w:rPr>
          <w:spacing w:val="-2"/>
        </w:rPr>
        <w:t>monopsonist.</w:t>
      </w:r>
    </w:p>
    <w:p w:rsidR="00C550D4" w:rsidRDefault="00C550D4">
      <w:pPr>
        <w:pStyle w:val="BodyText"/>
        <w:spacing w:before="17"/>
        <w:jc w:val="left"/>
      </w:pPr>
    </w:p>
    <w:p w:rsidR="00C550D4" w:rsidRDefault="00E476FC">
      <w:pPr>
        <w:pStyle w:val="BodyText"/>
        <w:spacing w:line="249" w:lineRule="auto"/>
        <w:ind w:left="150" w:right="115" w:firstLine="2"/>
      </w:pPr>
      <w:r>
        <w:t>Let us sum up. It can be shown to be advantageous for the monopsonist</w:t>
      </w:r>
      <w:r>
        <w:rPr>
          <w:spacing w:val="37"/>
        </w:rPr>
        <w:t xml:space="preserve"> </w:t>
      </w:r>
      <w:r>
        <w:t>as well as each</w:t>
      </w:r>
      <w:r>
        <w:rPr>
          <w:spacing w:val="-2"/>
        </w:rPr>
        <w:t xml:space="preserve"> </w:t>
      </w:r>
      <w:r>
        <w:t>subcontractor to let each of these producers choose its</w:t>
      </w:r>
      <w:r>
        <w:rPr>
          <w:spacing w:val="-2"/>
        </w:rPr>
        <w:t xml:space="preserve"> </w:t>
      </w:r>
      <w:r>
        <w:rPr>
          <w:i/>
          <w:sz w:val="21"/>
        </w:rPr>
        <w:t>y</w:t>
      </w:r>
      <w:r>
        <w:rPr>
          <w:i/>
          <w:spacing w:val="-2"/>
          <w:sz w:val="21"/>
        </w:rPr>
        <w:t xml:space="preserve"> </w:t>
      </w:r>
      <w:r>
        <w:t>so as to maximize its own benefit given the</w:t>
      </w:r>
      <w:r>
        <w:rPr>
          <w:spacing w:val="-3"/>
        </w:rPr>
        <w:t xml:space="preserve"> </w:t>
      </w:r>
      <w:r>
        <w:t>S</w:t>
      </w:r>
      <w:r>
        <w:rPr>
          <w:spacing w:val="-3"/>
        </w:rPr>
        <w:t xml:space="preserve"> </w:t>
      </w:r>
      <w:r>
        <w:t>schedule revealed to it. This</w:t>
      </w:r>
      <w:r>
        <w:rPr>
          <w:spacing w:val="-1"/>
        </w:rPr>
        <w:t xml:space="preserve"> </w:t>
      </w:r>
      <w:r>
        <w:t>was GM's approach 2. The other approaches can yield solutions close to, but domi­</w:t>
      </w:r>
      <w:r>
        <w:rPr>
          <w:spacing w:val="40"/>
        </w:rPr>
        <w:t xml:space="preserve"> </w:t>
      </w:r>
      <w:r>
        <w:t>nated by, this one.</w:t>
      </w:r>
    </w:p>
    <w:p w:rsidR="00C550D4" w:rsidRDefault="00E476FC">
      <w:pPr>
        <w:pStyle w:val="BodyText"/>
        <w:spacing w:before="3" w:line="256" w:lineRule="auto"/>
        <w:ind w:left="155" w:right="117" w:firstLine="197"/>
      </w:pPr>
      <w:r>
        <w:t>The monopsony arrangement, grown out of contracting-out, thus yields well-defined outcomes. The varieties of monopsonist arrangement can be portrayed</w:t>
      </w:r>
      <w:r>
        <w:rPr>
          <w:spacing w:val="40"/>
        </w:rPr>
        <w:t xml:space="preserve"> </w:t>
      </w:r>
      <w:r>
        <w:t>on</w:t>
      </w:r>
      <w:r>
        <w:rPr>
          <w:spacing w:val="28"/>
        </w:rPr>
        <w:t xml:space="preserve"> </w:t>
      </w:r>
      <w:r>
        <w:t>a</w:t>
      </w:r>
      <w:r>
        <w:rPr>
          <w:spacing w:val="33"/>
        </w:rPr>
        <w:t xml:space="preserve"> </w:t>
      </w:r>
      <w:r>
        <w:t>plane</w:t>
      </w:r>
      <w:r>
        <w:rPr>
          <w:spacing w:val="33"/>
        </w:rPr>
        <w:t xml:space="preserve"> </w:t>
      </w:r>
      <w:r>
        <w:t>parallel</w:t>
      </w:r>
      <w:r>
        <w:rPr>
          <w:spacing w:val="36"/>
        </w:rPr>
        <w:t xml:space="preserve"> </w:t>
      </w:r>
      <w:r>
        <w:rPr>
          <w:sz w:val="18"/>
        </w:rPr>
        <w:t>to</w:t>
      </w:r>
      <w:r>
        <w:rPr>
          <w:spacing w:val="40"/>
          <w:sz w:val="18"/>
        </w:rPr>
        <w:t xml:space="preserve"> </w:t>
      </w:r>
      <w:r>
        <w:t>the</w:t>
      </w:r>
      <w:r>
        <w:rPr>
          <w:spacing w:val="32"/>
        </w:rPr>
        <w:t xml:space="preserve"> </w:t>
      </w:r>
      <w:r>
        <w:t>market</w:t>
      </w:r>
      <w:r>
        <w:rPr>
          <w:spacing w:val="40"/>
        </w:rPr>
        <w:t xml:space="preserve"> </w:t>
      </w:r>
      <w:r>
        <w:t>plane.</w:t>
      </w:r>
      <w:r>
        <w:rPr>
          <w:spacing w:val="31"/>
        </w:rPr>
        <w:t xml:space="preserve"> </w:t>
      </w:r>
      <w:r>
        <w:t>Subcontracting</w:t>
      </w:r>
      <w:r>
        <w:rPr>
          <w:spacing w:val="26"/>
        </w:rPr>
        <w:t xml:space="preserve"> </w:t>
      </w:r>
      <w:r>
        <w:t>can</w:t>
      </w:r>
      <w:r>
        <w:rPr>
          <w:spacing w:val="27"/>
        </w:rPr>
        <w:t xml:space="preserve"> </w:t>
      </w:r>
      <w:r>
        <w:t>ape the market.</w:t>
      </w:r>
    </w:p>
    <w:p w:rsidR="00C550D4" w:rsidRDefault="00E476FC">
      <w:pPr>
        <w:pStyle w:val="BodyText"/>
        <w:spacing w:line="256" w:lineRule="auto"/>
        <w:ind w:left="150" w:right="116" w:firstLine="207"/>
      </w:pPr>
      <w:r>
        <w:t>Its niche space is shown in figure 5.5. The dimensions</w:t>
      </w:r>
      <w:r>
        <w:rPr>
          <w:spacing w:val="29"/>
        </w:rPr>
        <w:t xml:space="preserve"> </w:t>
      </w:r>
      <w:r>
        <w:t>are the ratios used</w:t>
      </w:r>
      <w:r>
        <w:rPr>
          <w:spacing w:val="40"/>
        </w:rPr>
        <w:t xml:space="preserve"> </w:t>
      </w:r>
      <w:r>
        <w:t>in the market plane. The phenomenologies are different, of course, but the parameters</w:t>
      </w:r>
      <w:r>
        <w:rPr>
          <w:spacing w:val="32"/>
        </w:rPr>
        <w:t xml:space="preserve"> </w:t>
      </w:r>
      <w:r>
        <w:t>specify</w:t>
      </w:r>
      <w:r>
        <w:rPr>
          <w:spacing w:val="28"/>
        </w:rPr>
        <w:t xml:space="preserve"> </w:t>
      </w:r>
      <w:r>
        <w:t>contexts</w:t>
      </w:r>
      <w:r>
        <w:rPr>
          <w:spacing w:val="33"/>
        </w:rPr>
        <w:t xml:space="preserve"> </w:t>
      </w:r>
      <w:r>
        <w:t>in</w:t>
      </w:r>
      <w:r>
        <w:rPr>
          <w:spacing w:val="19"/>
        </w:rPr>
        <w:t xml:space="preserve"> </w:t>
      </w:r>
      <w:r>
        <w:t>sim</w:t>
      </w:r>
      <w:r>
        <w:t>ilar</w:t>
      </w:r>
      <w:r>
        <w:rPr>
          <w:spacing w:val="33"/>
        </w:rPr>
        <w:t xml:space="preserve"> </w:t>
      </w:r>
      <w:r>
        <w:t>fashion.</w:t>
      </w:r>
      <w:r>
        <w:rPr>
          <w:spacing w:val="32"/>
        </w:rPr>
        <w:t xml:space="preserve"> </w:t>
      </w:r>
      <w:r>
        <w:t>The</w:t>
      </w:r>
      <w:r>
        <w:rPr>
          <w:spacing w:val="30"/>
        </w:rPr>
        <w:t xml:space="preserve"> </w:t>
      </w:r>
      <w:r>
        <w:t>monopsony</w:t>
      </w:r>
      <w:r>
        <w:rPr>
          <w:spacing w:val="40"/>
        </w:rPr>
        <w:t xml:space="preserve"> </w:t>
      </w:r>
      <w:r>
        <w:t>can</w:t>
      </w:r>
      <w:r>
        <w:rPr>
          <w:spacing w:val="27"/>
        </w:rPr>
        <w:t xml:space="preserve"> </w:t>
      </w:r>
      <w:r>
        <w:rPr>
          <w:spacing w:val="-2"/>
        </w:rPr>
        <w:t>repro­</w:t>
      </w:r>
    </w:p>
    <w:p w:rsidR="00C550D4" w:rsidRDefault="00E476FC">
      <w:pPr>
        <w:pStyle w:val="BodyText"/>
        <w:spacing w:line="235" w:lineRule="exact"/>
        <w:ind w:left="159"/>
      </w:pPr>
      <w:r>
        <w:t>duce</w:t>
      </w:r>
      <w:r>
        <w:rPr>
          <w:spacing w:val="37"/>
        </w:rPr>
        <w:t xml:space="preserve"> </w:t>
      </w:r>
      <w:r>
        <w:t>itself</w:t>
      </w:r>
      <w:r>
        <w:rPr>
          <w:spacing w:val="39"/>
        </w:rPr>
        <w:t xml:space="preserve"> </w:t>
      </w:r>
      <w:r>
        <w:t>for</w:t>
      </w:r>
      <w:r>
        <w:rPr>
          <w:spacing w:val="36"/>
        </w:rPr>
        <w:t xml:space="preserve"> </w:t>
      </w:r>
      <w:r>
        <w:t>every</w:t>
      </w:r>
      <w:r>
        <w:rPr>
          <w:spacing w:val="38"/>
        </w:rPr>
        <w:t xml:space="preserve"> </w:t>
      </w:r>
      <w:r>
        <w:t>position</w:t>
      </w:r>
      <w:r>
        <w:rPr>
          <w:spacing w:val="37"/>
        </w:rPr>
        <w:t xml:space="preserve"> </w:t>
      </w:r>
      <w:r>
        <w:t>in</w:t>
      </w:r>
      <w:r>
        <w:rPr>
          <w:spacing w:val="36"/>
        </w:rPr>
        <w:t xml:space="preserve"> </w:t>
      </w:r>
      <w:r>
        <w:t>niche</w:t>
      </w:r>
      <w:r>
        <w:rPr>
          <w:spacing w:val="30"/>
        </w:rPr>
        <w:t xml:space="preserve"> </w:t>
      </w:r>
      <w:r>
        <w:t>space</w:t>
      </w:r>
      <w:r>
        <w:rPr>
          <w:spacing w:val="39"/>
        </w:rPr>
        <w:t xml:space="preserve"> </w:t>
      </w:r>
      <w:r>
        <w:t>with</w:t>
      </w:r>
      <w:r>
        <w:rPr>
          <w:spacing w:val="31"/>
        </w:rPr>
        <w:t xml:space="preserve"> </w:t>
      </w:r>
      <w:r>
        <w:rPr>
          <w:rFonts w:ascii="Arial"/>
          <w:i/>
          <w:sz w:val="17"/>
        </w:rPr>
        <w:t>c</w:t>
      </w:r>
      <w:r>
        <w:rPr>
          <w:rFonts w:ascii="Arial"/>
          <w:i/>
          <w:spacing w:val="28"/>
          <w:sz w:val="17"/>
        </w:rPr>
        <w:t xml:space="preserve"> </w:t>
      </w:r>
      <w:r>
        <w:rPr>
          <w:sz w:val="24"/>
        </w:rPr>
        <w:t>&gt;</w:t>
      </w:r>
      <w:r>
        <w:rPr>
          <w:spacing w:val="11"/>
          <w:sz w:val="24"/>
        </w:rPr>
        <w:t xml:space="preserve"> </w:t>
      </w:r>
      <w:r>
        <w:rPr>
          <w:rFonts w:ascii="Arial"/>
          <w:i/>
          <w:sz w:val="17"/>
        </w:rPr>
        <w:t>a,</w:t>
      </w:r>
      <w:r>
        <w:rPr>
          <w:rFonts w:ascii="Arial"/>
          <w:i/>
          <w:spacing w:val="33"/>
          <w:sz w:val="17"/>
        </w:rPr>
        <w:t xml:space="preserve"> </w:t>
      </w:r>
      <w:r>
        <w:t>but</w:t>
      </w:r>
      <w:r>
        <w:rPr>
          <w:spacing w:val="33"/>
        </w:rPr>
        <w:t xml:space="preserve"> </w:t>
      </w:r>
      <w:r>
        <w:t>for</w:t>
      </w:r>
      <w:r>
        <w:rPr>
          <w:spacing w:val="37"/>
        </w:rPr>
        <w:t xml:space="preserve"> </w:t>
      </w:r>
      <w:r>
        <w:t>no</w:t>
      </w:r>
      <w:r>
        <w:rPr>
          <w:spacing w:val="35"/>
        </w:rPr>
        <w:t xml:space="preserve"> </w:t>
      </w:r>
      <w:r>
        <w:rPr>
          <w:spacing w:val="-2"/>
        </w:rPr>
        <w:t>other</w:t>
      </w:r>
    </w:p>
    <w:p w:rsidR="00C550D4" w:rsidRDefault="00E476FC">
      <w:pPr>
        <w:pStyle w:val="BodyText"/>
        <w:ind w:left="162"/>
        <w:jc w:val="left"/>
      </w:pPr>
      <w:r>
        <w:rPr>
          <w:spacing w:val="-2"/>
        </w:rPr>
        <w:t>position.</w:t>
      </w:r>
    </w:p>
    <w:p w:rsidR="00C550D4" w:rsidRDefault="00E476FC">
      <w:pPr>
        <w:pStyle w:val="BodyText"/>
        <w:spacing w:before="7" w:line="256" w:lineRule="auto"/>
        <w:ind w:left="156" w:right="123" w:firstLine="201"/>
      </w:pPr>
      <w:r>
        <w:t>In</w:t>
      </w:r>
      <w:r>
        <w:rPr>
          <w:spacing w:val="34"/>
        </w:rPr>
        <w:t xml:space="preserve"> </w:t>
      </w:r>
      <w:r>
        <w:t>contrast,</w:t>
      </w:r>
      <w:r>
        <w:rPr>
          <w:spacing w:val="40"/>
        </w:rPr>
        <w:t xml:space="preserve"> </w:t>
      </w:r>
      <w:r>
        <w:t>viabilities</w:t>
      </w:r>
      <w:r>
        <w:rPr>
          <w:spacing w:val="40"/>
        </w:rPr>
        <w:t xml:space="preserve"> </w:t>
      </w:r>
      <w:r>
        <w:t>of</w:t>
      </w:r>
      <w:r>
        <w:rPr>
          <w:spacing w:val="29"/>
        </w:rPr>
        <w:t xml:space="preserve"> </w:t>
      </w:r>
      <w:r>
        <w:rPr>
          <w:rFonts w:ascii="Arial"/>
          <w:i/>
          <w:sz w:val="18"/>
        </w:rPr>
        <w:t>W(y)</w:t>
      </w:r>
      <w:r>
        <w:rPr>
          <w:rFonts w:ascii="Arial"/>
          <w:i/>
          <w:spacing w:val="33"/>
          <w:sz w:val="18"/>
        </w:rPr>
        <w:t xml:space="preserve"> </w:t>
      </w:r>
      <w:r>
        <w:t>markets</w:t>
      </w:r>
      <w:r>
        <w:rPr>
          <w:spacing w:val="40"/>
        </w:rPr>
        <w:t xml:space="preserve"> </w:t>
      </w:r>
      <w:r>
        <w:t>are</w:t>
      </w:r>
      <w:r>
        <w:rPr>
          <w:spacing w:val="30"/>
        </w:rPr>
        <w:t xml:space="preserve"> </w:t>
      </w:r>
      <w:r>
        <w:t>as shown</w:t>
      </w:r>
      <w:r>
        <w:rPr>
          <w:spacing w:val="30"/>
        </w:rPr>
        <w:t xml:space="preserve"> </w:t>
      </w:r>
      <w:r>
        <w:t>in</w:t>
      </w:r>
      <w:r>
        <w:rPr>
          <w:spacing w:val="33"/>
        </w:rPr>
        <w:t xml:space="preserve"> </w:t>
      </w:r>
      <w:r>
        <w:t>figures</w:t>
      </w:r>
      <w:r>
        <w:rPr>
          <w:spacing w:val="35"/>
        </w:rPr>
        <w:t xml:space="preserve"> </w:t>
      </w:r>
      <w:r>
        <w:t xml:space="preserve">3.1 and </w:t>
      </w:r>
      <w:r>
        <w:rPr>
          <w:spacing w:val="-4"/>
        </w:rPr>
        <w:t>5.1.</w:t>
      </w:r>
    </w:p>
    <w:p w:rsidR="00C550D4" w:rsidRDefault="00E476FC">
      <w:pPr>
        <w:pStyle w:val="BodyText"/>
        <w:spacing w:line="249" w:lineRule="auto"/>
        <w:ind w:left="155" w:right="119" w:firstLine="201"/>
      </w:pPr>
      <w:r>
        <w:t>The niche space</w:t>
      </w:r>
      <w:r>
        <w:rPr>
          <w:spacing w:val="37"/>
        </w:rPr>
        <w:t xml:space="preserve"> </w:t>
      </w:r>
      <w:r>
        <w:t>thus is more general</w:t>
      </w:r>
      <w:r>
        <w:rPr>
          <w:spacing w:val="37"/>
        </w:rPr>
        <w:t xml:space="preserve"> </w:t>
      </w:r>
      <w:r>
        <w:t>than any particular</w:t>
      </w:r>
      <w:r>
        <w:rPr>
          <w:spacing w:val="39"/>
        </w:rPr>
        <w:t xml:space="preserve"> </w:t>
      </w:r>
      <w:r>
        <w:t>mechanism.</w:t>
      </w:r>
      <w:r>
        <w:rPr>
          <w:spacing w:val="38"/>
        </w:rPr>
        <w:t xml:space="preserve"> </w:t>
      </w:r>
      <w:r>
        <w:t>It can be called an</w:t>
      </w:r>
      <w:r>
        <w:rPr>
          <w:spacing w:val="-1"/>
        </w:rPr>
        <w:t xml:space="preserve"> </w:t>
      </w:r>
      <w:r>
        <w:t>interaction context space. But outcomes will differ between mechanisms. Even where monopsony</w:t>
      </w:r>
      <w:r>
        <w:rPr>
          <w:spacing w:val="28"/>
        </w:rPr>
        <w:t xml:space="preserve"> </w:t>
      </w:r>
      <w:r>
        <w:t xml:space="preserve">and </w:t>
      </w:r>
      <w:r>
        <w:rPr>
          <w:rFonts w:ascii="Arial" w:hAnsi="Arial"/>
          <w:i/>
          <w:sz w:val="18"/>
        </w:rPr>
        <w:t xml:space="preserve">W(y) </w:t>
      </w:r>
      <w:r>
        <w:t xml:space="preserve">mechanisms both are viable in the same location, their dependent outcomes may be different. The </w:t>
      </w:r>
      <w:r>
        <w:rPr>
          <w:i/>
        </w:rPr>
        <w:t>mono­</w:t>
      </w:r>
      <w:r>
        <w:rPr>
          <w:i/>
        </w:rPr>
        <w:t xml:space="preserve"> psony operating</w:t>
      </w:r>
      <w:r>
        <w:rPr>
          <w:i/>
          <w:spacing w:val="36"/>
        </w:rPr>
        <w:t xml:space="preserve"> </w:t>
      </w:r>
      <w:r>
        <w:rPr>
          <w:i/>
        </w:rPr>
        <w:t>profit</w:t>
      </w:r>
      <w:r>
        <w:rPr>
          <w:i/>
          <w:spacing w:val="17"/>
        </w:rPr>
        <w:t xml:space="preserve"> </w:t>
      </w:r>
      <w:r>
        <w:t>(see equation (3.22)) is the ratio</w:t>
      </w:r>
    </w:p>
    <w:p w:rsidR="00C550D4" w:rsidRDefault="00E476FC">
      <w:pPr>
        <w:tabs>
          <w:tab w:val="left" w:pos="5909"/>
        </w:tabs>
        <w:spacing w:before="58"/>
        <w:ind w:left="2215"/>
        <w:rPr>
          <w:sz w:val="20"/>
        </w:rPr>
      </w:pPr>
      <w:r>
        <w:rPr>
          <w:b/>
          <w:sz w:val="19"/>
        </w:rPr>
        <w:t>(W</w:t>
      </w:r>
      <w:r>
        <w:rPr>
          <w:b/>
          <w:spacing w:val="37"/>
          <w:sz w:val="19"/>
        </w:rPr>
        <w:t xml:space="preserve"> </w:t>
      </w:r>
      <w:r>
        <w:rPr>
          <w:sz w:val="19"/>
        </w:rPr>
        <w:t>-</w:t>
      </w:r>
      <w:r>
        <w:rPr>
          <w:spacing w:val="34"/>
          <w:sz w:val="19"/>
        </w:rPr>
        <w:t xml:space="preserve">  </w:t>
      </w:r>
      <w:r>
        <w:rPr>
          <w:b/>
          <w:sz w:val="19"/>
        </w:rPr>
        <w:t>C)/C</w:t>
      </w:r>
      <w:r>
        <w:rPr>
          <w:b/>
          <w:spacing w:val="48"/>
          <w:sz w:val="19"/>
        </w:rPr>
        <w:t xml:space="preserve"> </w:t>
      </w:r>
      <w:r>
        <w:rPr>
          <w:sz w:val="26"/>
        </w:rPr>
        <w:t>=</w:t>
      </w:r>
      <w:r>
        <w:rPr>
          <w:spacing w:val="27"/>
          <w:sz w:val="26"/>
        </w:rPr>
        <w:t xml:space="preserve"> </w:t>
      </w:r>
      <w:r>
        <w:rPr>
          <w:rFonts w:ascii="Arial"/>
          <w:i/>
          <w:sz w:val="18"/>
        </w:rPr>
        <w:t>(c</w:t>
      </w:r>
      <w:r>
        <w:rPr>
          <w:rFonts w:ascii="Arial"/>
          <w:i/>
          <w:spacing w:val="54"/>
          <w:sz w:val="18"/>
        </w:rPr>
        <w:t xml:space="preserve"> </w:t>
      </w:r>
      <w:r>
        <w:rPr>
          <w:rFonts w:ascii="Arial"/>
          <w:sz w:val="18"/>
        </w:rPr>
        <w:t>-</w:t>
      </w:r>
      <w:r>
        <w:rPr>
          <w:rFonts w:ascii="Arial"/>
          <w:spacing w:val="34"/>
          <w:sz w:val="18"/>
        </w:rPr>
        <w:t xml:space="preserve">  </w:t>
      </w:r>
      <w:r>
        <w:rPr>
          <w:rFonts w:ascii="Arial"/>
          <w:i/>
          <w:spacing w:val="-4"/>
          <w:sz w:val="17"/>
        </w:rPr>
        <w:t>a)/a.</w:t>
      </w:r>
      <w:r>
        <w:rPr>
          <w:rFonts w:ascii="Arial"/>
          <w:i/>
          <w:sz w:val="17"/>
        </w:rPr>
        <w:tab/>
      </w:r>
      <w:r>
        <w:rPr>
          <w:spacing w:val="-2"/>
          <w:sz w:val="20"/>
        </w:rPr>
        <w:t>(5.12)</w:t>
      </w:r>
    </w:p>
    <w:p w:rsidR="00C550D4" w:rsidRDefault="00E476FC">
      <w:pPr>
        <w:pStyle w:val="BodyText"/>
        <w:spacing w:before="126" w:line="249" w:lineRule="auto"/>
        <w:ind w:left="143" w:right="113" w:firstLine="17"/>
      </w:pPr>
      <w:r>
        <w:t>It should</w:t>
      </w:r>
      <w:r>
        <w:rPr>
          <w:spacing w:val="40"/>
        </w:rPr>
        <w:t xml:space="preserve"> </w:t>
      </w:r>
      <w:r>
        <w:t>be contrasted</w:t>
      </w:r>
      <w:r>
        <w:rPr>
          <w:spacing w:val="40"/>
        </w:rPr>
        <w:t xml:space="preserve"> </w:t>
      </w:r>
      <w:r>
        <w:t>with</w:t>
      </w:r>
      <w:r>
        <w:rPr>
          <w:spacing w:val="40"/>
        </w:rPr>
        <w:t xml:space="preserve"> </w:t>
      </w:r>
      <w:r>
        <w:t>the corresponding</w:t>
      </w:r>
      <w:r>
        <w:rPr>
          <w:spacing w:val="40"/>
        </w:rPr>
        <w:t xml:space="preserve"> </w:t>
      </w:r>
      <w:r>
        <w:t>ratio</w:t>
      </w:r>
      <w:r>
        <w:rPr>
          <w:spacing w:val="39"/>
        </w:rPr>
        <w:t xml:space="preserve"> </w:t>
      </w:r>
      <w:r>
        <w:t>given</w:t>
      </w:r>
      <w:r>
        <w:rPr>
          <w:spacing w:val="40"/>
        </w:rPr>
        <w:t xml:space="preserve"> </w:t>
      </w:r>
      <w:r>
        <w:t>earlier</w:t>
      </w:r>
      <w:r>
        <w:rPr>
          <w:spacing w:val="40"/>
        </w:rPr>
        <w:t xml:space="preserve"> </w:t>
      </w:r>
      <w:r>
        <w:t>for</w:t>
      </w:r>
      <w:r>
        <w:rPr>
          <w:spacing w:val="40"/>
        </w:rPr>
        <w:t xml:space="preserve"> </w:t>
      </w:r>
      <w:r>
        <w:t xml:space="preserve">the </w:t>
      </w:r>
      <w:r>
        <w:rPr>
          <w:rFonts w:ascii="Arial"/>
          <w:i/>
          <w:sz w:val="18"/>
        </w:rPr>
        <w:t>W(y)</w:t>
      </w:r>
      <w:r>
        <w:rPr>
          <w:rFonts w:ascii="Arial"/>
          <w:i/>
          <w:spacing w:val="40"/>
          <w:sz w:val="18"/>
        </w:rPr>
        <w:t xml:space="preserve"> </w:t>
      </w:r>
      <w:r>
        <w:t>model</w:t>
      </w:r>
      <w:r>
        <w:rPr>
          <w:spacing w:val="40"/>
        </w:rPr>
        <w:t xml:space="preserve"> </w:t>
      </w:r>
      <w:r>
        <w:t>by</w:t>
      </w:r>
      <w:r>
        <w:rPr>
          <w:spacing w:val="37"/>
        </w:rPr>
        <w:t xml:space="preserve"> </w:t>
      </w:r>
      <w:r>
        <w:t>equation</w:t>
      </w:r>
      <w:r>
        <w:rPr>
          <w:spacing w:val="40"/>
        </w:rPr>
        <w:t xml:space="preserve"> </w:t>
      </w:r>
      <w:r>
        <w:t>(3.26),</w:t>
      </w:r>
      <w:r>
        <w:rPr>
          <w:spacing w:val="40"/>
        </w:rPr>
        <w:t xml:space="preserve"> </w:t>
      </w:r>
      <w:r>
        <w:t>which</w:t>
      </w:r>
      <w:r>
        <w:rPr>
          <w:spacing w:val="40"/>
        </w:rPr>
        <w:t xml:space="preserve"> </w:t>
      </w:r>
      <w:r>
        <w:t>reduces</w:t>
      </w:r>
      <w:r>
        <w:rPr>
          <w:spacing w:val="40"/>
        </w:rPr>
        <w:t xml:space="preserve"> </w:t>
      </w:r>
      <w:r>
        <w:t>to</w:t>
      </w:r>
      <w:r>
        <w:rPr>
          <w:spacing w:val="40"/>
        </w:rPr>
        <w:t xml:space="preserve"> </w:t>
      </w:r>
      <w:r>
        <w:t>(5.12)</w:t>
      </w:r>
      <w:r>
        <w:rPr>
          <w:spacing w:val="40"/>
        </w:rPr>
        <w:t xml:space="preserve"> </w:t>
      </w:r>
      <w:r>
        <w:t>only</w:t>
      </w:r>
      <w:r>
        <w:rPr>
          <w:spacing w:val="40"/>
        </w:rPr>
        <w:t xml:space="preserve"> </w:t>
      </w:r>
      <w:r>
        <w:t>when</w:t>
      </w:r>
      <w:r>
        <w:rPr>
          <w:spacing w:val="40"/>
        </w:rPr>
        <w:t xml:space="preserve"> </w:t>
      </w:r>
      <w:r>
        <w:rPr>
          <w:rFonts w:ascii="Arial"/>
          <w:i/>
          <w:sz w:val="18"/>
        </w:rPr>
        <w:t>b</w:t>
      </w:r>
      <w:r>
        <w:rPr>
          <w:rFonts w:ascii="Arial"/>
          <w:i/>
          <w:spacing w:val="37"/>
          <w:sz w:val="18"/>
        </w:rPr>
        <w:t xml:space="preserve"> </w:t>
      </w:r>
      <w:r>
        <w:t>is zero.</w:t>
      </w:r>
      <w:r>
        <w:rPr>
          <w:spacing w:val="38"/>
        </w:rPr>
        <w:t xml:space="preserve"> </w:t>
      </w:r>
      <w:r>
        <w:t>This</w:t>
      </w:r>
      <w:r>
        <w:rPr>
          <w:spacing w:val="35"/>
        </w:rPr>
        <w:t xml:space="preserve"> </w:t>
      </w:r>
      <w:r>
        <w:t>latter</w:t>
      </w:r>
      <w:r>
        <w:rPr>
          <w:spacing w:val="40"/>
        </w:rPr>
        <w:t xml:space="preserve"> </w:t>
      </w:r>
      <w:r>
        <w:t>ratio</w:t>
      </w:r>
      <w:r>
        <w:rPr>
          <w:spacing w:val="39"/>
        </w:rPr>
        <w:t xml:space="preserve"> </w:t>
      </w:r>
      <w:r>
        <w:t>not</w:t>
      </w:r>
      <w:r>
        <w:rPr>
          <w:spacing w:val="38"/>
        </w:rPr>
        <w:t xml:space="preserve"> </w:t>
      </w:r>
      <w:r>
        <w:t>only</w:t>
      </w:r>
      <w:r>
        <w:rPr>
          <w:spacing w:val="36"/>
        </w:rPr>
        <w:t xml:space="preserve"> </w:t>
      </w:r>
      <w:r>
        <w:t>holds</w:t>
      </w:r>
      <w:r>
        <w:rPr>
          <w:spacing w:val="40"/>
        </w:rPr>
        <w:t xml:space="preserve"> </w:t>
      </w:r>
      <w:r>
        <w:t>for</w:t>
      </w:r>
      <w:r>
        <w:rPr>
          <w:spacing w:val="35"/>
        </w:rPr>
        <w:t xml:space="preserve"> </w:t>
      </w:r>
      <w:r>
        <w:t>any</w:t>
      </w:r>
      <w:r>
        <w:rPr>
          <w:spacing w:val="35"/>
        </w:rPr>
        <w:t xml:space="preserve"> </w:t>
      </w:r>
      <w:r>
        <w:t>particular</w:t>
      </w:r>
      <w:r>
        <w:rPr>
          <w:spacing w:val="40"/>
        </w:rPr>
        <w:t xml:space="preserve"> </w:t>
      </w:r>
      <w:r>
        <w:t>member</w:t>
      </w:r>
      <w:r>
        <w:rPr>
          <w:spacing w:val="39"/>
        </w:rPr>
        <w:t xml:space="preserve"> </w:t>
      </w:r>
      <w:r>
        <w:t>firm,</w:t>
      </w:r>
      <w:r>
        <w:rPr>
          <w:spacing w:val="39"/>
        </w:rPr>
        <w:t xml:space="preserve"> </w:t>
      </w:r>
      <w:r>
        <w:t xml:space="preserve">but also, in the special case corresponding to historical constant </w:t>
      </w:r>
      <w:r>
        <w:rPr>
          <w:i/>
          <w:sz w:val="21"/>
        </w:rPr>
        <w:t xml:space="preserve">k </w:t>
      </w:r>
      <w:r>
        <w:t>being zero, it holds for the ratio of market aggregates.</w:t>
      </w:r>
    </w:p>
    <w:p w:rsidR="00C550D4" w:rsidRDefault="00E476FC">
      <w:pPr>
        <w:pStyle w:val="BodyText"/>
        <w:spacing w:before="8" w:line="252" w:lineRule="auto"/>
        <w:ind w:left="151" w:right="98" w:firstLine="212"/>
      </w:pPr>
      <w:r>
        <w:t>Let us now tum from ratios to the size of revenue. For the subcontracting situation, revenue is S, which in effect has become the market schedule W. Follow the calibration procedure introduced in chapter 3, where each reve­</w:t>
      </w:r>
      <w:r>
        <w:rPr>
          <w:spacing w:val="40"/>
        </w:rPr>
        <w:t xml:space="preserve"> </w:t>
      </w:r>
      <w:r>
        <w:t>nue</w:t>
      </w:r>
      <w:r>
        <w:rPr>
          <w:spacing w:val="33"/>
        </w:rPr>
        <w:t xml:space="preserve"> </w:t>
      </w:r>
      <w:r>
        <w:t>is</w:t>
      </w:r>
      <w:r>
        <w:rPr>
          <w:spacing w:val="31"/>
        </w:rPr>
        <w:t xml:space="preserve"> </w:t>
      </w:r>
      <w:r>
        <w:t>referred</w:t>
      </w:r>
      <w:r>
        <w:rPr>
          <w:spacing w:val="40"/>
        </w:rPr>
        <w:t xml:space="preserve"> </w:t>
      </w:r>
      <w:r>
        <w:t>to</w:t>
      </w:r>
      <w:r>
        <w:rPr>
          <w:spacing w:val="36"/>
        </w:rPr>
        <w:t xml:space="preserve"> </w:t>
      </w:r>
      <w:r>
        <w:t>that</w:t>
      </w:r>
      <w:r>
        <w:rPr>
          <w:spacing w:val="36"/>
        </w:rPr>
        <w:t xml:space="preserve"> </w:t>
      </w:r>
      <w:r>
        <w:t>of</w:t>
      </w:r>
      <w:r>
        <w:rPr>
          <w:spacing w:val="38"/>
        </w:rPr>
        <w:t xml:space="preserve"> </w:t>
      </w:r>
      <w:r>
        <w:t>a</w:t>
      </w:r>
      <w:r>
        <w:rPr>
          <w:spacing w:val="35"/>
        </w:rPr>
        <w:t xml:space="preserve"> </w:t>
      </w:r>
      <w:r>
        <w:t>bas</w:t>
      </w:r>
      <w:r>
        <w:t>e</w:t>
      </w:r>
      <w:r>
        <w:rPr>
          <w:spacing w:val="37"/>
        </w:rPr>
        <w:t xml:space="preserve"> </w:t>
      </w:r>
      <w:r>
        <w:t>firm</w:t>
      </w:r>
      <w:r>
        <w:rPr>
          <w:spacing w:val="34"/>
        </w:rPr>
        <w:t xml:space="preserve"> </w:t>
      </w:r>
      <w:r>
        <w:t>in</w:t>
      </w:r>
      <w:r>
        <w:rPr>
          <w:spacing w:val="36"/>
        </w:rPr>
        <w:t xml:space="preserve"> </w:t>
      </w:r>
      <w:r>
        <w:t>the</w:t>
      </w:r>
      <w:r>
        <w:rPr>
          <w:spacing w:val="33"/>
        </w:rPr>
        <w:t xml:space="preserve"> </w:t>
      </w:r>
      <w:r>
        <w:t>market,</w:t>
      </w:r>
      <w:r>
        <w:rPr>
          <w:spacing w:val="38"/>
        </w:rPr>
        <w:t xml:space="preserve"> </w:t>
      </w:r>
      <w:r>
        <w:t>at</w:t>
      </w:r>
      <w:r>
        <w:rPr>
          <w:spacing w:val="37"/>
        </w:rPr>
        <w:t xml:space="preserve"> </w:t>
      </w:r>
      <w:r>
        <w:t>the</w:t>
      </w:r>
      <w:r>
        <w:rPr>
          <w:spacing w:val="29"/>
        </w:rPr>
        <w:t xml:space="preserve"> </w:t>
      </w:r>
      <w:r>
        <w:t>given</w:t>
      </w:r>
      <w:r>
        <w:rPr>
          <w:spacing w:val="35"/>
        </w:rPr>
        <w:t xml:space="preserve"> </w:t>
      </w:r>
      <w:r>
        <w:t>location in</w:t>
      </w:r>
      <w:r>
        <w:rPr>
          <w:spacing w:val="38"/>
        </w:rPr>
        <w:t xml:space="preserve"> </w:t>
      </w:r>
      <w:r>
        <w:rPr>
          <w:i/>
        </w:rPr>
        <w:t>abed</w:t>
      </w:r>
      <w:r>
        <w:rPr>
          <w:i/>
          <w:spacing w:val="40"/>
        </w:rPr>
        <w:t xml:space="preserve"> </w:t>
      </w:r>
      <w:r>
        <w:t>plane.</w:t>
      </w:r>
      <w:r>
        <w:rPr>
          <w:spacing w:val="38"/>
        </w:rPr>
        <w:t xml:space="preserve"> </w:t>
      </w:r>
      <w:r>
        <w:t>The</w:t>
      </w:r>
      <w:r>
        <w:rPr>
          <w:spacing w:val="30"/>
        </w:rPr>
        <w:t xml:space="preserve"> </w:t>
      </w:r>
      <w:r>
        <w:t>striking</w:t>
      </w:r>
      <w:r>
        <w:rPr>
          <w:spacing w:val="32"/>
        </w:rPr>
        <w:t xml:space="preserve"> </w:t>
      </w:r>
      <w:r>
        <w:t>fact</w:t>
      </w:r>
      <w:r>
        <w:rPr>
          <w:spacing w:val="36"/>
        </w:rPr>
        <w:t xml:space="preserve"> </w:t>
      </w:r>
      <w:r>
        <w:t>is</w:t>
      </w:r>
      <w:r>
        <w:rPr>
          <w:spacing w:val="38"/>
        </w:rPr>
        <w:t xml:space="preserve"> </w:t>
      </w:r>
      <w:r>
        <w:t>that</w:t>
      </w:r>
      <w:r>
        <w:rPr>
          <w:spacing w:val="40"/>
        </w:rPr>
        <w:t xml:space="preserve"> </w:t>
      </w:r>
      <w:r>
        <w:t>these</w:t>
      </w:r>
      <w:r>
        <w:rPr>
          <w:spacing w:val="39"/>
        </w:rPr>
        <w:t xml:space="preserve"> </w:t>
      </w:r>
      <w:r>
        <w:t>equations</w:t>
      </w:r>
      <w:r>
        <w:rPr>
          <w:spacing w:val="40"/>
        </w:rPr>
        <w:t xml:space="preserve"> </w:t>
      </w:r>
      <w:r>
        <w:t>(3.8-3.9)</w:t>
      </w:r>
      <w:r>
        <w:rPr>
          <w:spacing w:val="40"/>
        </w:rPr>
        <w:t xml:space="preserve"> </w:t>
      </w:r>
      <w:r>
        <w:t xml:space="preserve">continue to hold. Thus, the </w:t>
      </w:r>
      <w:r>
        <w:rPr>
          <w:i/>
        </w:rPr>
        <w:t xml:space="preserve">same quality discount factor </w:t>
      </w:r>
      <w:r>
        <w:t xml:space="preserve">from equations (3.10, 3.11), </w:t>
      </w:r>
      <w:r>
        <w:rPr>
          <w:i/>
        </w:rPr>
        <w:t xml:space="preserve">nae, </w:t>
      </w:r>
      <w:r>
        <w:t>as well as the same niche space are applicable. This is true even though the</w:t>
      </w:r>
      <w:r>
        <w:rPr>
          <w:spacing w:val="36"/>
        </w:rPr>
        <w:t xml:space="preserve"> </w:t>
      </w:r>
      <w:r>
        <w:rPr>
          <w:rFonts w:ascii="Arial" w:hAnsi="Arial"/>
          <w:i/>
          <w:sz w:val="18"/>
        </w:rPr>
        <w:t>W(y)</w:t>
      </w:r>
      <w:r>
        <w:rPr>
          <w:rFonts w:ascii="Arial" w:hAnsi="Arial"/>
          <w:i/>
          <w:spacing w:val="40"/>
          <w:sz w:val="18"/>
        </w:rPr>
        <w:t xml:space="preserve"> </w:t>
      </w:r>
      <w:r>
        <w:t>mechanism</w:t>
      </w:r>
      <w:r>
        <w:rPr>
          <w:spacing w:val="40"/>
        </w:rPr>
        <w:t xml:space="preserve"> </w:t>
      </w:r>
      <w:r>
        <w:t>is</w:t>
      </w:r>
      <w:r>
        <w:rPr>
          <w:spacing w:val="40"/>
        </w:rPr>
        <w:t xml:space="preserve"> </w:t>
      </w:r>
      <w:r>
        <w:t>being</w:t>
      </w:r>
      <w:r>
        <w:rPr>
          <w:spacing w:val="40"/>
        </w:rPr>
        <w:t xml:space="preserve"> </w:t>
      </w:r>
      <w:r>
        <w:t>replaced</w:t>
      </w:r>
      <w:r>
        <w:rPr>
          <w:spacing w:val="40"/>
        </w:rPr>
        <w:t xml:space="preserve"> </w:t>
      </w:r>
      <w:r>
        <w:t>by</w:t>
      </w:r>
      <w:r>
        <w:rPr>
          <w:spacing w:val="40"/>
        </w:rPr>
        <w:t xml:space="preserve"> </w:t>
      </w:r>
      <w:r>
        <w:t>another.</w:t>
      </w:r>
      <w:r>
        <w:rPr>
          <w:spacing w:val="40"/>
        </w:rPr>
        <w:t xml:space="preserve"> </w:t>
      </w:r>
      <w:r>
        <w:t>(Many</w:t>
      </w:r>
      <w:r>
        <w:rPr>
          <w:spacing w:val="40"/>
        </w:rPr>
        <w:t xml:space="preserve"> </w:t>
      </w:r>
      <w:r>
        <w:t>other</w:t>
      </w:r>
      <w:r>
        <w:rPr>
          <w:spacing w:val="40"/>
        </w:rPr>
        <w:t xml:space="preserve"> </w:t>
      </w:r>
      <w:r>
        <w:t xml:space="preserve">alterna­ tives besides this monopsonist-subcontracting mechanism also yield such </w:t>
      </w:r>
      <w:r>
        <w:rPr>
          <w:spacing w:val="-2"/>
        </w:rPr>
        <w:t>parallelism.)</w:t>
      </w:r>
    </w:p>
    <w:p w:rsidR="00C550D4" w:rsidRDefault="00C550D4">
      <w:pPr>
        <w:spacing w:line="252" w:lineRule="auto"/>
        <w:sectPr w:rsidR="00C550D4">
          <w:pgSz w:w="8850" w:h="13270"/>
          <w:pgMar w:top="1380" w:right="1160" w:bottom="280" w:left="1160" w:header="1155" w:footer="0" w:gutter="0"/>
          <w:cols w:space="720"/>
        </w:sectPr>
      </w:pPr>
    </w:p>
    <w:p w:rsidR="00C550D4" w:rsidRDefault="00C550D4">
      <w:pPr>
        <w:pStyle w:val="BodyText"/>
        <w:jc w:val="left"/>
      </w:pPr>
    </w:p>
    <w:p w:rsidR="00C550D4" w:rsidRDefault="00C550D4">
      <w:pPr>
        <w:pStyle w:val="BodyText"/>
        <w:jc w:val="left"/>
      </w:pPr>
    </w:p>
    <w:p w:rsidR="00C550D4" w:rsidRDefault="00C550D4">
      <w:pPr>
        <w:pStyle w:val="BodyText"/>
        <w:spacing w:before="224"/>
        <w:jc w:val="left"/>
      </w:pPr>
    </w:p>
    <w:p w:rsidR="00C550D4" w:rsidRDefault="00E476FC">
      <w:pPr>
        <w:pStyle w:val="BodyText"/>
        <w:ind w:left="3147"/>
        <w:jc w:val="left"/>
      </w:pPr>
      <w:r>
        <w:rPr>
          <w:noProof/>
          <w:lang w:val="de-DE" w:eastAsia="de-DE"/>
        </w:rPr>
        <w:drawing>
          <wp:inline distT="0" distB="0" distL="0" distR="0">
            <wp:extent cx="1236411" cy="906779"/>
            <wp:effectExtent l="0" t="0" r="0" b="0"/>
            <wp:docPr id="179" name="Image 1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 name="Image 179"/>
                    <pic:cNvPicPr/>
                  </pic:nvPicPr>
                  <pic:blipFill>
                    <a:blip r:embed="rId74" cstate="print"/>
                    <a:stretch>
                      <a:fillRect/>
                    </a:stretch>
                  </pic:blipFill>
                  <pic:spPr>
                    <a:xfrm>
                      <a:off x="0" y="0"/>
                      <a:ext cx="1236411" cy="906779"/>
                    </a:xfrm>
                    <a:prstGeom prst="rect">
                      <a:avLst/>
                    </a:prstGeom>
                  </pic:spPr>
                </pic:pic>
              </a:graphicData>
            </a:graphic>
          </wp:inline>
        </w:drawing>
      </w:r>
    </w:p>
    <w:p w:rsidR="00C550D4" w:rsidRDefault="00E476FC">
      <w:pPr>
        <w:tabs>
          <w:tab w:val="left" w:leader="hyphen" w:pos="4335"/>
        </w:tabs>
        <w:ind w:left="1136"/>
        <w:rPr>
          <w:rFonts w:ascii="Arial"/>
          <w:b/>
          <w:sz w:val="15"/>
        </w:rPr>
      </w:pPr>
      <w:r>
        <w:rPr>
          <w:noProof/>
          <w:lang w:val="de-DE" w:eastAsia="de-DE"/>
        </w:rPr>
        <w:drawing>
          <wp:anchor distT="0" distB="0" distL="0" distR="0" simplePos="0" relativeHeight="481581056" behindDoc="1" locked="0" layoutInCell="1" allowOverlap="1">
            <wp:simplePos x="0" y="0"/>
            <wp:positionH relativeFrom="page">
              <wp:posOffset>1627873</wp:posOffset>
            </wp:positionH>
            <wp:positionV relativeFrom="paragraph">
              <wp:posOffset>140966</wp:posOffset>
            </wp:positionV>
            <wp:extent cx="2000132" cy="2000935"/>
            <wp:effectExtent l="0" t="0" r="0" b="0"/>
            <wp:wrapNone/>
            <wp:docPr id="180" name="Image 1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0" name="Image 180"/>
                    <pic:cNvPicPr/>
                  </pic:nvPicPr>
                  <pic:blipFill>
                    <a:blip r:embed="rId75" cstate="print"/>
                    <a:stretch>
                      <a:fillRect/>
                    </a:stretch>
                  </pic:blipFill>
                  <pic:spPr>
                    <a:xfrm>
                      <a:off x="0" y="0"/>
                      <a:ext cx="2000132" cy="2000935"/>
                    </a:xfrm>
                    <a:prstGeom prst="rect">
                      <a:avLst/>
                    </a:prstGeom>
                  </pic:spPr>
                </pic:pic>
              </a:graphicData>
            </a:graphic>
          </wp:anchor>
        </w:drawing>
      </w:r>
      <w:r>
        <w:rPr>
          <w:noProof/>
          <w:lang w:val="de-DE" w:eastAsia="de-DE"/>
        </w:rPr>
        <mc:AlternateContent>
          <mc:Choice Requires="wps">
            <w:drawing>
              <wp:anchor distT="0" distB="0" distL="0" distR="0" simplePos="0" relativeHeight="481581568" behindDoc="1" locked="0" layoutInCell="1" allowOverlap="1">
                <wp:simplePos x="0" y="0"/>
                <wp:positionH relativeFrom="page">
                  <wp:posOffset>1629399</wp:posOffset>
                </wp:positionH>
                <wp:positionV relativeFrom="paragraph">
                  <wp:posOffset>-1347533</wp:posOffset>
                </wp:positionV>
                <wp:extent cx="1270" cy="1391285"/>
                <wp:effectExtent l="0" t="0" r="0" b="0"/>
                <wp:wrapNone/>
                <wp:docPr id="181" name="Graphic 1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391285"/>
                        </a:xfrm>
                        <a:custGeom>
                          <a:avLst/>
                          <a:gdLst/>
                          <a:ahLst/>
                          <a:cxnLst/>
                          <a:rect l="l" t="t" r="r" b="b"/>
                          <a:pathLst>
                            <a:path h="1391285">
                              <a:moveTo>
                                <a:pt x="0" y="1390894"/>
                              </a:moveTo>
                              <a:lnTo>
                                <a:pt x="0" y="0"/>
                              </a:lnTo>
                            </a:path>
                          </a:pathLst>
                        </a:custGeom>
                        <a:ln w="1525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635819F" id="Graphic 181" o:spid="_x0000_s1026" style="position:absolute;margin-left:128.3pt;margin-top:-106.1pt;width:.1pt;height:109.55pt;z-index:-21734912;visibility:visible;mso-wrap-style:square;mso-wrap-distance-left:0;mso-wrap-distance-top:0;mso-wrap-distance-right:0;mso-wrap-distance-bottom:0;mso-position-horizontal:absolute;mso-position-horizontal-relative:page;mso-position-vertical:absolute;mso-position-vertical-relative:text;v-text-anchor:top" coordsize="1270,1391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" path="m,1390894l,e" filled="f" strokeweight=".42378mm">
                <v:path arrowok="t"/>
                <w10:wrap anchorx="page"/>
              </v:shape>
            </w:pict>
          </mc:Fallback>
        </mc:AlternateContent>
      </w:r>
      <w:r>
        <w:rPr>
          <w:noProof/>
          <w:lang w:val="de-DE" w:eastAsia="de-DE"/>
        </w:rPr>
        <mc:AlternateContent>
          <mc:Choice Requires="wps">
            <w:drawing>
              <wp:anchor distT="0" distB="0" distL="0" distR="0" simplePos="0" relativeHeight="481582080" behindDoc="1" locked="0" layoutInCell="1" allowOverlap="1">
                <wp:simplePos x="0" y="0"/>
                <wp:positionH relativeFrom="page">
                  <wp:posOffset>2560049</wp:posOffset>
                </wp:positionH>
                <wp:positionV relativeFrom="paragraph">
                  <wp:posOffset>-1396336</wp:posOffset>
                </wp:positionV>
                <wp:extent cx="1270" cy="1440180"/>
                <wp:effectExtent l="0" t="0" r="0" b="0"/>
                <wp:wrapNone/>
                <wp:docPr id="182" name="Graphic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440180"/>
                        </a:xfrm>
                        <a:custGeom>
                          <a:avLst/>
                          <a:gdLst/>
                          <a:ahLst/>
                          <a:cxnLst/>
                          <a:rect l="l" t="t" r="r" b="b"/>
                          <a:pathLst>
                            <a:path h="1440180">
                              <a:moveTo>
                                <a:pt x="0" y="1439697"/>
                              </a:moveTo>
                              <a:lnTo>
                                <a:pt x="0" y="0"/>
                              </a:lnTo>
                            </a:path>
                          </a:pathLst>
                        </a:custGeom>
                        <a:ln w="1525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839BDD4" id="Graphic 182" o:spid="_x0000_s1026" style="position:absolute;margin-left:201.6pt;margin-top:-109.95pt;width:.1pt;height:113.4pt;z-index:-21734400;visibility:visible;mso-wrap-style:square;mso-wrap-distance-left:0;mso-wrap-distance-top:0;mso-wrap-distance-right:0;mso-wrap-distance-bottom:0;mso-position-horizontal:absolute;mso-position-horizontal-relative:page;mso-position-vertical:absolute;mso-position-vertical-relative:text;v-text-anchor:top" coordsize="1270,144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" path="m,1439697l,e" filled="f" strokeweight=".42378mm">
                <v:path arrowok="t"/>
                <w10:wrap anchorx="page"/>
              </v:shape>
            </w:pict>
          </mc:Fallback>
        </mc:AlternateContent>
      </w:r>
      <w:bookmarkStart w:id="120" w:name="_bookmark104"/>
      <w:bookmarkEnd w:id="120"/>
      <w:r>
        <w:rPr>
          <w:rFonts w:ascii="Arial"/>
          <w:w w:val="105"/>
          <w:sz w:val="18"/>
        </w:rPr>
        <w:t>o</w:t>
      </w:r>
      <w:r>
        <w:rPr>
          <w:rFonts w:ascii="Arial"/>
          <w:spacing w:val="37"/>
          <w:w w:val="120"/>
          <w:sz w:val="18"/>
        </w:rPr>
        <w:t xml:space="preserve">  </w:t>
      </w:r>
      <w:r>
        <w:rPr>
          <w:w w:val="120"/>
          <w:sz w:val="33"/>
        </w:rPr>
        <w:t>.,_------</w:t>
      </w:r>
      <w:r>
        <w:rPr>
          <w:spacing w:val="-5"/>
          <w:w w:val="120"/>
          <w:sz w:val="33"/>
        </w:rPr>
        <w:t>+'</w:t>
      </w:r>
      <w:r>
        <w:rPr>
          <w:sz w:val="33"/>
        </w:rPr>
        <w:tab/>
      </w:r>
      <w:r>
        <w:rPr>
          <w:w w:val="120"/>
          <w:sz w:val="33"/>
        </w:rPr>
        <w:t>-....-</w:t>
      </w:r>
      <w:r>
        <w:rPr>
          <w:spacing w:val="-20"/>
          <w:w w:val="120"/>
          <w:sz w:val="33"/>
        </w:rPr>
        <w:t xml:space="preserve"> </w:t>
      </w:r>
      <w:r>
        <w:rPr>
          <w:rFonts w:ascii="Arial"/>
          <w:b/>
          <w:spacing w:val="-5"/>
          <w:w w:val="120"/>
          <w:sz w:val="15"/>
        </w:rPr>
        <w:t>a/c</w:t>
      </w:r>
    </w:p>
    <w:p w:rsidR="00C550D4" w:rsidRDefault="00C550D4">
      <w:pPr>
        <w:pStyle w:val="BodyText"/>
        <w:jc w:val="left"/>
        <w:rPr>
          <w:rFonts w:ascii="Arial"/>
          <w:b/>
          <w:sz w:val="33"/>
        </w:rPr>
      </w:pPr>
    </w:p>
    <w:p w:rsidR="00C550D4" w:rsidRDefault="00C550D4">
      <w:pPr>
        <w:pStyle w:val="BodyText"/>
        <w:jc w:val="left"/>
        <w:rPr>
          <w:rFonts w:ascii="Arial"/>
          <w:b/>
          <w:sz w:val="33"/>
        </w:rPr>
      </w:pPr>
    </w:p>
    <w:p w:rsidR="00C550D4" w:rsidRDefault="00C550D4">
      <w:pPr>
        <w:pStyle w:val="BodyText"/>
        <w:jc w:val="left"/>
        <w:rPr>
          <w:rFonts w:ascii="Arial"/>
          <w:b/>
          <w:sz w:val="33"/>
        </w:rPr>
      </w:pPr>
    </w:p>
    <w:p w:rsidR="00C550D4" w:rsidRDefault="00C550D4">
      <w:pPr>
        <w:pStyle w:val="BodyText"/>
        <w:jc w:val="left"/>
        <w:rPr>
          <w:rFonts w:ascii="Arial"/>
          <w:b/>
          <w:sz w:val="33"/>
        </w:rPr>
      </w:pPr>
    </w:p>
    <w:p w:rsidR="00C550D4" w:rsidRDefault="00C550D4">
      <w:pPr>
        <w:pStyle w:val="BodyText"/>
        <w:jc w:val="left"/>
        <w:rPr>
          <w:rFonts w:ascii="Arial"/>
          <w:b/>
          <w:sz w:val="33"/>
        </w:rPr>
      </w:pPr>
    </w:p>
    <w:p w:rsidR="00C550D4" w:rsidRDefault="00C550D4">
      <w:pPr>
        <w:pStyle w:val="BodyText"/>
        <w:jc w:val="left"/>
        <w:rPr>
          <w:rFonts w:ascii="Arial"/>
          <w:b/>
          <w:sz w:val="33"/>
        </w:rPr>
      </w:pPr>
    </w:p>
    <w:p w:rsidR="00C550D4" w:rsidRDefault="00C550D4">
      <w:pPr>
        <w:pStyle w:val="BodyText"/>
        <w:jc w:val="left"/>
        <w:rPr>
          <w:rFonts w:ascii="Arial"/>
          <w:b/>
          <w:sz w:val="33"/>
        </w:rPr>
      </w:pPr>
    </w:p>
    <w:p w:rsidR="00C550D4" w:rsidRDefault="00C550D4">
      <w:pPr>
        <w:pStyle w:val="BodyText"/>
        <w:spacing w:before="312"/>
        <w:jc w:val="left"/>
        <w:rPr>
          <w:rFonts w:ascii="Arial"/>
          <w:b/>
          <w:sz w:val="33"/>
        </w:rPr>
      </w:pPr>
    </w:p>
    <w:p w:rsidR="00C550D4" w:rsidRDefault="00E476FC">
      <w:pPr>
        <w:spacing w:before="1"/>
        <w:ind w:left="1383"/>
        <w:rPr>
          <w:b/>
          <w:sz w:val="16"/>
        </w:rPr>
      </w:pPr>
      <w:r>
        <w:rPr>
          <w:b/>
          <w:spacing w:val="-5"/>
          <w:sz w:val="16"/>
        </w:rPr>
        <w:t>b/d</w:t>
      </w:r>
    </w:p>
    <w:p w:rsidR="00C550D4" w:rsidRDefault="00E476FC">
      <w:pPr>
        <w:spacing w:before="119"/>
        <w:ind w:left="1278"/>
        <w:rPr>
          <w:sz w:val="18"/>
        </w:rPr>
      </w:pPr>
      <w:r>
        <w:rPr>
          <w:sz w:val="18"/>
        </w:rPr>
        <w:t>FIG.</w:t>
      </w:r>
      <w:r>
        <w:rPr>
          <w:spacing w:val="8"/>
          <w:sz w:val="18"/>
        </w:rPr>
        <w:t xml:space="preserve"> </w:t>
      </w:r>
      <w:r>
        <w:rPr>
          <w:sz w:val="18"/>
        </w:rPr>
        <w:t>5.5.</w:t>
      </w:r>
      <w:r>
        <w:rPr>
          <w:spacing w:val="37"/>
          <w:sz w:val="18"/>
        </w:rPr>
        <w:t xml:space="preserve"> </w:t>
      </w:r>
      <w:r>
        <w:rPr>
          <w:sz w:val="18"/>
        </w:rPr>
        <w:t>Niche</w:t>
      </w:r>
      <w:r>
        <w:rPr>
          <w:spacing w:val="10"/>
          <w:sz w:val="18"/>
        </w:rPr>
        <w:t xml:space="preserve"> </w:t>
      </w:r>
      <w:r>
        <w:rPr>
          <w:sz w:val="18"/>
        </w:rPr>
        <w:t>plane</w:t>
      </w:r>
      <w:r>
        <w:rPr>
          <w:spacing w:val="8"/>
          <w:sz w:val="18"/>
        </w:rPr>
        <w:t xml:space="preserve"> </w:t>
      </w:r>
      <w:r>
        <w:rPr>
          <w:sz w:val="20"/>
        </w:rPr>
        <w:t>for</w:t>
      </w:r>
      <w:r>
        <w:rPr>
          <w:spacing w:val="4"/>
          <w:sz w:val="20"/>
        </w:rPr>
        <w:t xml:space="preserve"> </w:t>
      </w:r>
      <w:r>
        <w:rPr>
          <w:sz w:val="18"/>
        </w:rPr>
        <w:t>monopsony</w:t>
      </w:r>
      <w:r>
        <w:rPr>
          <w:spacing w:val="9"/>
          <w:sz w:val="18"/>
        </w:rPr>
        <w:t xml:space="preserve"> </w:t>
      </w:r>
      <w:r>
        <w:rPr>
          <w:spacing w:val="-2"/>
          <w:sz w:val="18"/>
        </w:rPr>
        <w:t>subcontracting</w:t>
      </w:r>
    </w:p>
    <w:p w:rsidR="00C550D4" w:rsidRDefault="00C550D4">
      <w:pPr>
        <w:pStyle w:val="BodyText"/>
        <w:spacing w:before="115"/>
        <w:jc w:val="left"/>
        <w:rPr>
          <w:sz w:val="18"/>
        </w:rPr>
      </w:pPr>
    </w:p>
    <w:p w:rsidR="00C550D4" w:rsidRDefault="00E476FC">
      <w:pPr>
        <w:pStyle w:val="BodyText"/>
        <w:spacing w:line="240" w:lineRule="exact"/>
        <w:ind w:left="131" w:right="142" w:firstLine="195"/>
      </w:pPr>
      <w:r>
        <w:t xml:space="preserve">What </w:t>
      </w:r>
      <w:r>
        <w:rPr>
          <w:i/>
        </w:rPr>
        <w:t xml:space="preserve">does </w:t>
      </w:r>
      <w:r>
        <w:t xml:space="preserve">change is the meaning of the discount exponent, </w:t>
      </w:r>
      <w:r>
        <w:rPr>
          <w:i/>
        </w:rPr>
        <w:t>de,</w:t>
      </w:r>
      <w:r>
        <w:rPr>
          <w:i/>
          <w:spacing w:val="-5"/>
        </w:rPr>
        <w:t xml:space="preserve"> </w:t>
      </w:r>
      <w:r>
        <w:t xml:space="preserve">which for the market is seen by inspection </w:t>
      </w:r>
      <w:r>
        <w:rPr>
          <w:sz w:val="18"/>
        </w:rPr>
        <w:t>to</w:t>
      </w:r>
      <w:r>
        <w:rPr>
          <w:spacing w:val="40"/>
          <w:sz w:val="18"/>
        </w:rPr>
        <w:t xml:space="preserve"> </w:t>
      </w:r>
      <w:r>
        <w:t xml:space="preserve">be just the reciprocal of the operating profit, equation (3.26). This operating profit rate for subcontracting, how­ ever, formula (5.12), is quite unlike the reciprocal of the discount factor </w:t>
      </w:r>
      <w:r>
        <w:rPr>
          <w:sz w:val="16"/>
        </w:rPr>
        <w:t>E,</w:t>
      </w:r>
      <w:r>
        <w:rPr>
          <w:spacing w:val="40"/>
          <w:sz w:val="16"/>
        </w:rPr>
        <w:t xml:space="preserve"> </w:t>
      </w:r>
      <w:r>
        <w:t xml:space="preserve">which it equals only in the special case where </w:t>
      </w:r>
      <w:r>
        <w:rPr>
          <w:i/>
        </w:rPr>
        <w:t>(bid)</w:t>
      </w:r>
      <w:r>
        <w:rPr>
          <w:i/>
          <w:spacing w:val="40"/>
        </w:rPr>
        <w:t xml:space="preserve"> </w:t>
      </w:r>
      <w:r>
        <w:rPr>
          <w:sz w:val="26"/>
        </w:rPr>
        <w:t>=</w:t>
      </w:r>
      <w:r>
        <w:rPr>
          <w:spacing w:val="40"/>
          <w:sz w:val="26"/>
        </w:rPr>
        <w:t xml:space="preserve"> </w:t>
      </w:r>
      <w:r>
        <w:t>0.</w:t>
      </w:r>
    </w:p>
    <w:p w:rsidR="00C550D4" w:rsidRDefault="00E476FC">
      <w:pPr>
        <w:pStyle w:val="BodyText"/>
        <w:spacing w:before="19" w:line="230" w:lineRule="auto"/>
        <w:ind w:left="131" w:right="142" w:firstLine="201"/>
      </w:pPr>
      <w:r>
        <w:t>Th</w:t>
      </w:r>
      <w:r>
        <w:t xml:space="preserve">e impact of the </w:t>
      </w:r>
      <w:r>
        <w:rPr>
          <w:rFonts w:ascii="Arial" w:hAnsi="Arial"/>
          <w:i/>
          <w:sz w:val="18"/>
        </w:rPr>
        <w:t xml:space="preserve">W(y) </w:t>
      </w:r>
      <w:r>
        <w:t xml:space="preserve">mechanism can now be seen in the contrast be­ tween </w:t>
      </w:r>
      <w:r>
        <w:rPr>
          <w:i/>
        </w:rPr>
        <w:t xml:space="preserve">abed </w:t>
      </w:r>
      <w:r>
        <w:t>planes, figure 5.1</w:t>
      </w:r>
      <w:r>
        <w:rPr>
          <w:spacing w:val="-7"/>
        </w:rPr>
        <w:t xml:space="preserve"> </w:t>
      </w:r>
      <w:r>
        <w:t>versus figure 5.5. For monopsony subcontract­ ing,</w:t>
      </w:r>
      <w:r>
        <w:rPr>
          <w:spacing w:val="16"/>
        </w:rPr>
        <w:t xml:space="preserve"> </w:t>
      </w:r>
      <w:r>
        <w:t>the</w:t>
      </w:r>
      <w:r>
        <w:rPr>
          <w:spacing w:val="6"/>
        </w:rPr>
        <w:t xml:space="preserve"> </w:t>
      </w:r>
      <w:r>
        <w:t>whole</w:t>
      </w:r>
      <w:r>
        <w:rPr>
          <w:spacing w:val="19"/>
        </w:rPr>
        <w:t xml:space="preserve"> </w:t>
      </w:r>
      <w:r>
        <w:t>band</w:t>
      </w:r>
      <w:r>
        <w:rPr>
          <w:spacing w:val="15"/>
        </w:rPr>
        <w:t xml:space="preserve"> </w:t>
      </w:r>
      <w:r>
        <w:t>of</w:t>
      </w:r>
      <w:r>
        <w:rPr>
          <w:spacing w:val="18"/>
        </w:rPr>
        <w:t xml:space="preserve"> </w:t>
      </w:r>
      <w:r>
        <w:t>points</w:t>
      </w:r>
      <w:r>
        <w:rPr>
          <w:spacing w:val="10"/>
        </w:rPr>
        <w:t xml:space="preserve"> </w:t>
      </w:r>
      <w:r>
        <w:t>with</w:t>
      </w:r>
      <w:r>
        <w:rPr>
          <w:spacing w:val="10"/>
        </w:rPr>
        <w:t xml:space="preserve"> </w:t>
      </w:r>
      <w:r>
        <w:rPr>
          <w:i/>
        </w:rPr>
        <w:t>a</w:t>
      </w:r>
      <w:r>
        <w:rPr>
          <w:i/>
          <w:spacing w:val="11"/>
        </w:rPr>
        <w:t xml:space="preserve"> </w:t>
      </w:r>
      <w:r>
        <w:rPr>
          <w:rFonts w:ascii="Arial" w:hAnsi="Arial"/>
          <w:sz w:val="25"/>
        </w:rPr>
        <w:t>&lt;</w:t>
      </w:r>
      <w:r>
        <w:rPr>
          <w:rFonts w:ascii="Arial" w:hAnsi="Arial"/>
          <w:spacing w:val="11"/>
          <w:sz w:val="25"/>
        </w:rPr>
        <w:t xml:space="preserve"> </w:t>
      </w:r>
      <w:r>
        <w:rPr>
          <w:i/>
        </w:rPr>
        <w:t>c,</w:t>
      </w:r>
      <w:r>
        <w:rPr>
          <w:i/>
          <w:spacing w:val="-4"/>
        </w:rPr>
        <w:t xml:space="preserve"> </w:t>
      </w:r>
      <w:r>
        <w:t>and</w:t>
      </w:r>
      <w:r>
        <w:rPr>
          <w:spacing w:val="13"/>
        </w:rPr>
        <w:t xml:space="preserve"> </w:t>
      </w:r>
      <w:r>
        <w:rPr>
          <w:i/>
        </w:rPr>
        <w:t>only</w:t>
      </w:r>
      <w:r>
        <w:rPr>
          <w:i/>
          <w:spacing w:val="22"/>
        </w:rPr>
        <w:t xml:space="preserve"> </w:t>
      </w:r>
      <w:r>
        <w:t>those,</w:t>
      </w:r>
      <w:r>
        <w:rPr>
          <w:spacing w:val="10"/>
        </w:rPr>
        <w:t xml:space="preserve"> </w:t>
      </w:r>
      <w:r>
        <w:t>yield</w:t>
      </w:r>
      <w:r>
        <w:rPr>
          <w:spacing w:val="12"/>
        </w:rPr>
        <w:t xml:space="preserve"> </w:t>
      </w:r>
      <w:r>
        <w:t>viable</w:t>
      </w:r>
      <w:r>
        <w:rPr>
          <w:spacing w:val="11"/>
        </w:rPr>
        <w:t xml:space="preserve"> </w:t>
      </w:r>
      <w:r>
        <w:rPr>
          <w:spacing w:val="-2"/>
        </w:rPr>
        <w:t>situa­</w:t>
      </w:r>
    </w:p>
    <w:p w:rsidR="00C550D4" w:rsidRDefault="00E476FC">
      <w:pPr>
        <w:pStyle w:val="BodyText"/>
        <w:spacing w:before="5" w:line="256" w:lineRule="auto"/>
        <w:ind w:left="135" w:right="134" w:firstLine="5"/>
      </w:pPr>
      <w:r>
        <w:t xml:space="preserve">tions, whereas for the </w:t>
      </w:r>
      <w:r>
        <w:rPr>
          <w:rFonts w:ascii="Arial"/>
          <w:i/>
          <w:sz w:val="18"/>
        </w:rPr>
        <w:t xml:space="preserve">W(y) </w:t>
      </w:r>
      <w:r>
        <w:t xml:space="preserve">mechanism, the trapezoid below the diagonal through (0, </w:t>
      </w:r>
      <w:r>
        <w:rPr>
          <w:sz w:val="19"/>
        </w:rPr>
        <w:t xml:space="preserve">O) </w:t>
      </w:r>
      <w:r>
        <w:t>and (1, 1) yields markets vulnerable</w:t>
      </w:r>
      <w:r>
        <w:rPr>
          <w:spacing w:val="40"/>
        </w:rPr>
        <w:t xml:space="preserve"> </w:t>
      </w:r>
      <w:r>
        <w:t>to unraveling. On the other hand, the</w:t>
      </w:r>
      <w:r>
        <w:rPr>
          <w:spacing w:val="-2"/>
        </w:rPr>
        <w:t xml:space="preserve"> </w:t>
      </w:r>
      <w:r>
        <w:rPr>
          <w:rFonts w:ascii="Arial"/>
          <w:i/>
          <w:sz w:val="18"/>
        </w:rPr>
        <w:t xml:space="preserve">W(y) </w:t>
      </w:r>
      <w:r>
        <w:t>mechanism can offer (see chapter 7) viable markets in</w:t>
      </w:r>
      <w:r>
        <w:rPr>
          <w:spacing w:val="40"/>
        </w:rPr>
        <w:t xml:space="preserve"> </w:t>
      </w:r>
      <w:r>
        <w:t>the whole region with</w:t>
      </w:r>
    </w:p>
    <w:p w:rsidR="00C550D4" w:rsidRDefault="00E476FC">
      <w:pPr>
        <w:tabs>
          <w:tab w:val="left" w:pos="5890"/>
        </w:tabs>
        <w:spacing w:before="59"/>
        <w:ind w:left="137" w:firstLine="2330"/>
        <w:rPr>
          <w:sz w:val="19"/>
        </w:rPr>
      </w:pPr>
      <w:r>
        <w:rPr>
          <w:i/>
          <w:sz w:val="21"/>
        </w:rPr>
        <w:t>a</w:t>
      </w:r>
      <w:r>
        <w:rPr>
          <w:i/>
          <w:spacing w:val="14"/>
          <w:sz w:val="21"/>
        </w:rPr>
        <w:t xml:space="preserve"> </w:t>
      </w:r>
      <w:r>
        <w:rPr>
          <w:sz w:val="25"/>
        </w:rPr>
        <w:t>&gt;</w:t>
      </w:r>
      <w:r>
        <w:rPr>
          <w:spacing w:val="8"/>
          <w:sz w:val="25"/>
        </w:rPr>
        <w:t xml:space="preserve"> </w:t>
      </w:r>
      <w:r>
        <w:rPr>
          <w:i/>
          <w:sz w:val="21"/>
        </w:rPr>
        <w:t>c</w:t>
      </w:r>
      <w:r>
        <w:rPr>
          <w:i/>
          <w:spacing w:val="10"/>
          <w:sz w:val="21"/>
        </w:rPr>
        <w:t xml:space="preserve"> </w:t>
      </w:r>
      <w:r>
        <w:rPr>
          <w:sz w:val="20"/>
        </w:rPr>
        <w:t>(and</w:t>
      </w:r>
      <w:r>
        <w:rPr>
          <w:spacing w:val="18"/>
          <w:sz w:val="20"/>
        </w:rPr>
        <w:t xml:space="preserve"> </w:t>
      </w:r>
      <w:r>
        <w:rPr>
          <w:i/>
          <w:sz w:val="20"/>
        </w:rPr>
        <w:t>d</w:t>
      </w:r>
      <w:r>
        <w:rPr>
          <w:i/>
          <w:spacing w:val="36"/>
          <w:sz w:val="20"/>
        </w:rPr>
        <w:t xml:space="preserve"> </w:t>
      </w:r>
      <w:r>
        <w:rPr>
          <w:sz w:val="25"/>
        </w:rPr>
        <w:t>&gt;</w:t>
      </w:r>
      <w:r>
        <w:rPr>
          <w:spacing w:val="7"/>
          <w:sz w:val="25"/>
        </w:rPr>
        <w:t xml:space="preserve"> </w:t>
      </w:r>
      <w:r>
        <w:rPr>
          <w:spacing w:val="-5"/>
          <w:sz w:val="20"/>
        </w:rPr>
        <w:t>0).</w:t>
      </w:r>
      <w:r>
        <w:rPr>
          <w:sz w:val="20"/>
        </w:rPr>
        <w:tab/>
      </w:r>
      <w:r>
        <w:rPr>
          <w:spacing w:val="-2"/>
          <w:sz w:val="19"/>
        </w:rPr>
        <w:t>(5.13)</w:t>
      </w:r>
    </w:p>
    <w:p w:rsidR="00C550D4" w:rsidRDefault="00E476FC">
      <w:pPr>
        <w:pStyle w:val="BodyText"/>
        <w:spacing w:before="115" w:line="256" w:lineRule="auto"/>
        <w:ind w:left="140" w:right="99" w:hanging="3"/>
        <w:jc w:val="left"/>
      </w:pPr>
      <w:r>
        <w:t>Increasing returns to scale are not a barrier to a viable market. One sees that the</w:t>
      </w:r>
      <w:r>
        <w:rPr>
          <w:spacing w:val="31"/>
        </w:rPr>
        <w:t xml:space="preserve"> </w:t>
      </w:r>
      <w:r>
        <w:t>point</w:t>
      </w:r>
      <w:r>
        <w:rPr>
          <w:spacing w:val="39"/>
        </w:rPr>
        <w:t xml:space="preserve"> </w:t>
      </w:r>
      <w:r>
        <w:rPr>
          <w:sz w:val="19"/>
        </w:rPr>
        <w:t>(1,</w:t>
      </w:r>
      <w:r>
        <w:rPr>
          <w:spacing w:val="14"/>
          <w:sz w:val="19"/>
        </w:rPr>
        <w:t xml:space="preserve"> </w:t>
      </w:r>
      <w:r>
        <w:t>1)</w:t>
      </w:r>
      <w:r>
        <w:rPr>
          <w:spacing w:val="26"/>
        </w:rPr>
        <w:t xml:space="preserve"> </w:t>
      </w:r>
      <w:r>
        <w:t>indeed</w:t>
      </w:r>
      <w:r>
        <w:rPr>
          <w:spacing w:val="38"/>
        </w:rPr>
        <w:t xml:space="preserve"> </w:t>
      </w:r>
      <w:r>
        <w:t>does</w:t>
      </w:r>
      <w:r>
        <w:rPr>
          <w:spacing w:val="22"/>
        </w:rPr>
        <w:t xml:space="preserve"> </w:t>
      </w:r>
      <w:r>
        <w:t>serve</w:t>
      </w:r>
      <w:r>
        <w:rPr>
          <w:spacing w:val="34"/>
        </w:rPr>
        <w:t xml:space="preserve"> </w:t>
      </w:r>
      <w:r>
        <w:t>as</w:t>
      </w:r>
      <w:r>
        <w:rPr>
          <w:spacing w:val="32"/>
        </w:rPr>
        <w:t xml:space="preserve"> </w:t>
      </w:r>
      <w:r>
        <w:t>the</w:t>
      </w:r>
      <w:r>
        <w:rPr>
          <w:spacing w:val="29"/>
        </w:rPr>
        <w:t xml:space="preserve"> </w:t>
      </w:r>
      <w:r>
        <w:t>key</w:t>
      </w:r>
      <w:r>
        <w:rPr>
          <w:spacing w:val="28"/>
        </w:rPr>
        <w:t xml:space="preserve"> </w:t>
      </w:r>
      <w:r>
        <w:t>pivot</w:t>
      </w:r>
      <w:r>
        <w:rPr>
          <w:spacing w:val="38"/>
        </w:rPr>
        <w:t xml:space="preserve"> </w:t>
      </w:r>
      <w:r>
        <w:t>point</w:t>
      </w:r>
      <w:r>
        <w:rPr>
          <w:spacing w:val="39"/>
        </w:rPr>
        <w:t xml:space="preserve"> </w:t>
      </w:r>
      <w:r>
        <w:t>for</w:t>
      </w:r>
      <w:r>
        <w:rPr>
          <w:spacing w:val="33"/>
        </w:rPr>
        <w:t xml:space="preserve"> </w:t>
      </w:r>
      <w:r>
        <w:t>changes</w:t>
      </w:r>
      <w:r>
        <w:rPr>
          <w:spacing w:val="34"/>
        </w:rPr>
        <w:t xml:space="preserve"> </w:t>
      </w:r>
      <w:r>
        <w:t>in</w:t>
      </w:r>
      <w:r>
        <w:rPr>
          <w:spacing w:val="24"/>
        </w:rPr>
        <w:t xml:space="preserve"> </w:t>
      </w:r>
      <w:r>
        <w:rPr>
          <w:spacing w:val="-10"/>
        </w:rPr>
        <w:t>a</w:t>
      </w:r>
    </w:p>
    <w:p w:rsidR="00C550D4" w:rsidRDefault="00C550D4">
      <w:pPr>
        <w:spacing w:line="256" w:lineRule="auto"/>
        <w:sectPr w:rsidR="00C550D4">
          <w:pgSz w:w="8850" w:h="13270"/>
          <w:pgMar w:top="1380" w:right="1160" w:bottom="280" w:left="1160" w:header="1155" w:footer="0" w:gutter="0"/>
          <w:cols w:space="720"/>
        </w:sectPr>
      </w:pPr>
    </w:p>
    <w:p w:rsidR="00C550D4" w:rsidRDefault="00E476FC">
      <w:pPr>
        <w:pStyle w:val="BodyText"/>
        <w:spacing w:before="86" w:line="254" w:lineRule="auto"/>
        <w:ind w:left="164" w:right="121" w:hanging="5"/>
      </w:pPr>
      <w:bookmarkStart w:id="121" w:name="_bookmark105"/>
      <w:bookmarkEnd w:id="121"/>
      <w:r>
        <w:lastRenderedPageBreak/>
        <w:t xml:space="preserve">market form of </w:t>
      </w:r>
      <w:r>
        <w:rPr>
          <w:rFonts w:ascii="Arial"/>
          <w:i/>
          <w:sz w:val="18"/>
        </w:rPr>
        <w:t xml:space="preserve">W(y). </w:t>
      </w:r>
      <w:r>
        <w:t>Yet there is an underlying core of similarity between these tw</w:t>
      </w:r>
      <w:r>
        <w:t>o mechanisms, market and contracting, which accounts for their parallelism in niche</w:t>
      </w:r>
      <w:r>
        <w:rPr>
          <w:spacing w:val="-1"/>
        </w:rPr>
        <w:t xml:space="preserve"> </w:t>
      </w:r>
      <w:r>
        <w:t>space and in discounting revenue by quality index. Both pump</w:t>
      </w:r>
      <w:r>
        <w:rPr>
          <w:spacing w:val="40"/>
        </w:rPr>
        <w:t xml:space="preserve"> </w:t>
      </w:r>
      <w:r>
        <w:t>production</w:t>
      </w:r>
      <w:r>
        <w:rPr>
          <w:spacing w:val="40"/>
        </w:rPr>
        <w:t xml:space="preserve"> </w:t>
      </w:r>
      <w:r>
        <w:t>along networks of social relations.</w:t>
      </w:r>
    </w:p>
    <w:p w:rsidR="00C550D4" w:rsidRDefault="00E476FC">
      <w:pPr>
        <w:pStyle w:val="BodyText"/>
        <w:spacing w:line="254" w:lineRule="auto"/>
        <w:ind w:left="156" w:right="120" w:firstLine="200"/>
      </w:pPr>
      <w:r>
        <w:t>The principal parameters are those specifying the niche space. S</w:t>
      </w:r>
      <w:r>
        <w:t xml:space="preserve">pecifica­ tions of these parameters for context thus derive from networks of business relationships for market profiles as much as they do for monopsony contrac­ tors. But there are other parameters. The calibration parameters of valuation scale, </w:t>
      </w:r>
      <w:r>
        <w:rPr>
          <w:rFonts w:ascii="Arial" w:hAnsi="Arial"/>
          <w:i/>
          <w:sz w:val="21"/>
        </w:rPr>
        <w:t xml:space="preserve">q </w:t>
      </w:r>
      <w:r>
        <w:t xml:space="preserve">and </w:t>
      </w:r>
      <w:r>
        <w:rPr>
          <w:i/>
        </w:rPr>
        <w:t>r,</w:t>
      </w:r>
      <w:r>
        <w:rPr>
          <w:i/>
          <w:spacing w:val="-3"/>
        </w:rPr>
        <w:t xml:space="preserve"> </w:t>
      </w:r>
      <w:r>
        <w:t>may be common across a whole sector of markets, however, and need not derive directly from local network configurations and percep­ tions, and they should be comparable</w:t>
      </w:r>
      <w:r>
        <w:rPr>
          <w:spacing w:val="40"/>
        </w:rPr>
        <w:t xml:space="preserve"> </w:t>
      </w:r>
      <w:r>
        <w:t>between market and monopsony.</w:t>
      </w:r>
    </w:p>
    <w:p w:rsidR="00C550D4" w:rsidRDefault="00E476FC">
      <w:pPr>
        <w:pStyle w:val="BodyText"/>
        <w:spacing w:line="254" w:lineRule="auto"/>
        <w:ind w:left="159" w:right="114" w:firstLine="197"/>
      </w:pPr>
      <w:r>
        <w:t xml:space="preserve">The historical constant </w:t>
      </w:r>
      <w:r>
        <w:rPr>
          <w:i/>
        </w:rPr>
        <w:t xml:space="preserve">k </w:t>
      </w:r>
      <w:r>
        <w:t>and the trade-off measure theta</w:t>
      </w:r>
      <w:r>
        <w:t xml:space="preserve"> are contingent measures that reflect maneuvers and manipulations in</w:t>
      </w:r>
      <w:r>
        <w:rPr>
          <w:spacing w:val="-3"/>
        </w:rPr>
        <w:t xml:space="preserve"> </w:t>
      </w:r>
      <w:r>
        <w:t>ongoing processes that have no direct analogue in this monopsony-subcontracting</w:t>
      </w:r>
      <w:r>
        <w:rPr>
          <w:spacing w:val="-11"/>
        </w:rPr>
        <w:t xml:space="preserve"> </w:t>
      </w:r>
      <w:r>
        <w:t>mechanism. They may well be affected by network context, but they are not fixed by it. The number of produc</w:t>
      </w:r>
      <w:r>
        <w:t>ers, similarly, is an outcome of historical origin subject to path of maneuvers.</w:t>
      </w:r>
    </w:p>
    <w:p w:rsidR="00C550D4" w:rsidRDefault="00C550D4">
      <w:pPr>
        <w:spacing w:line="254" w:lineRule="auto"/>
        <w:sectPr w:rsidR="00C550D4">
          <w:pgSz w:w="8850" w:h="13270"/>
          <w:pgMar w:top="1380" w:right="1160" w:bottom="280" w:left="1160" w:header="1155" w:footer="0" w:gutter="0"/>
          <w:cols w:space="720"/>
        </w:sectPr>
      </w:pPr>
    </w:p>
    <w:p w:rsidR="00C550D4" w:rsidRDefault="00C550D4">
      <w:pPr>
        <w:pStyle w:val="BodyText"/>
        <w:spacing w:before="196"/>
        <w:jc w:val="left"/>
      </w:pPr>
    </w:p>
    <w:p w:rsidR="00C550D4" w:rsidRDefault="00E476FC">
      <w:pPr>
        <w:pStyle w:val="BodyText"/>
        <w:ind w:left="2494"/>
        <w:jc w:val="left"/>
      </w:pPr>
      <w:r>
        <w:rPr>
          <w:noProof/>
          <w:lang w:val="de-DE" w:eastAsia="de-DE"/>
        </w:rPr>
        <w:drawing>
          <wp:inline distT="0" distB="0" distL="0" distR="0">
            <wp:extent cx="1035170" cy="632459"/>
            <wp:effectExtent l="0" t="0" r="0" b="0"/>
            <wp:docPr id="183" name="Image 1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r:embed="rId76" cstate="print"/>
                    <a:stretch>
                      <a:fillRect/>
                    </a:stretch>
                  </pic:blipFill>
                  <pic:spPr>
                    <a:xfrm>
                      <a:off x="0" y="0"/>
                      <a:ext cx="1035170" cy="632459"/>
                    </a:xfrm>
                    <a:prstGeom prst="rect">
                      <a:avLst/>
                    </a:prstGeom>
                  </pic:spPr>
                </pic:pic>
              </a:graphicData>
            </a:graphic>
          </wp:inline>
        </w:drawing>
      </w:r>
    </w:p>
    <w:p w:rsidR="00C550D4" w:rsidRDefault="00C550D4">
      <w:pPr>
        <w:pStyle w:val="BodyText"/>
        <w:jc w:val="left"/>
        <w:rPr>
          <w:sz w:val="30"/>
        </w:rPr>
      </w:pPr>
    </w:p>
    <w:p w:rsidR="00C550D4" w:rsidRDefault="00C550D4">
      <w:pPr>
        <w:pStyle w:val="BodyText"/>
        <w:spacing w:before="245"/>
        <w:jc w:val="left"/>
        <w:rPr>
          <w:sz w:val="30"/>
        </w:rPr>
      </w:pPr>
    </w:p>
    <w:p w:rsidR="00C550D4" w:rsidRDefault="00E476FC">
      <w:pPr>
        <w:pStyle w:val="Heading7"/>
        <w:spacing w:before="1"/>
        <w:ind w:left="1784"/>
      </w:pPr>
      <w:bookmarkStart w:id="122" w:name="PART_TWO:_Markets_Compete,_Too"/>
      <w:bookmarkStart w:id="123" w:name="_bookmark106"/>
      <w:bookmarkEnd w:id="122"/>
      <w:bookmarkEnd w:id="123"/>
      <w:r>
        <w:t>Markets</w:t>
      </w:r>
      <w:r>
        <w:rPr>
          <w:spacing w:val="51"/>
        </w:rPr>
        <w:t xml:space="preserve"> </w:t>
      </w:r>
      <w:r>
        <w:t>Compete,</w:t>
      </w:r>
      <w:r>
        <w:rPr>
          <w:spacing w:val="52"/>
        </w:rPr>
        <w:t xml:space="preserve"> </w:t>
      </w:r>
      <w:r>
        <w:rPr>
          <w:spacing w:val="-5"/>
        </w:rPr>
        <w:t>Too</w:t>
      </w:r>
    </w:p>
    <w:p w:rsidR="00C550D4" w:rsidRDefault="00E476FC">
      <w:pPr>
        <w:pStyle w:val="BodyText"/>
        <w:spacing w:before="238" w:line="297" w:lineRule="auto"/>
        <w:ind w:left="910" w:right="800" w:firstLine="3"/>
      </w:pPr>
      <w:r>
        <w:t>The first two chapters of this part situate the market cross­ stream. Chapter 6 studies interactive substitution between markets in parallel positions within the network system of generalized exchange, each market offering niches to the differentiated prod</w:t>
      </w:r>
      <w:r>
        <w:t>ucers within it who transact upstream</w:t>
      </w:r>
      <w:r>
        <w:rPr>
          <w:spacing w:val="40"/>
        </w:rPr>
        <w:t xml:space="preserve"> </w:t>
      </w:r>
      <w:r>
        <w:t>and downstream.</w:t>
      </w:r>
      <w:r>
        <w:rPr>
          <w:spacing w:val="31"/>
        </w:rPr>
        <w:t xml:space="preserve"> </w:t>
      </w:r>
      <w:r>
        <w:t>In chapter 7, the plane map from chapter</w:t>
      </w:r>
      <w:r>
        <w:rPr>
          <w:spacing w:val="40"/>
        </w:rPr>
        <w:t xml:space="preserve"> </w:t>
      </w:r>
      <w:r>
        <w:t>3 is</w:t>
      </w:r>
      <w:r>
        <w:rPr>
          <w:spacing w:val="-4"/>
        </w:rPr>
        <w:t xml:space="preserve"> </w:t>
      </w:r>
      <w:r>
        <w:t>seen to be just one of a sheaf of parallel maps that can be laid out along a third dimension of substitutability To­ gether these two chapters establish the</w:t>
      </w:r>
      <w:r>
        <w:t xml:space="preserve"> molecular nature of the market as an actor distinct in level from its differenti­ ated set of constituent</w:t>
      </w:r>
      <w:r>
        <w:rPr>
          <w:spacing w:val="40"/>
        </w:rPr>
        <w:t xml:space="preserve"> </w:t>
      </w:r>
      <w:r>
        <w:t>firms.</w:t>
      </w:r>
    </w:p>
    <w:p w:rsidR="00C550D4" w:rsidRDefault="00E476FC">
      <w:pPr>
        <w:pStyle w:val="BodyText"/>
        <w:spacing w:before="5" w:line="292" w:lineRule="auto"/>
        <w:ind w:left="917" w:right="794" w:firstLine="206"/>
      </w:pPr>
      <w:r>
        <w:t>Chapter 7 both extends and fills out the findings of pre­ vious chapters. It goes on to trace the</w:t>
      </w:r>
      <w:r>
        <w:rPr>
          <w:spacing w:val="-4"/>
        </w:rPr>
        <w:t xml:space="preserve"> </w:t>
      </w:r>
      <w:r>
        <w:t>close correspondence between present finding</w:t>
      </w:r>
      <w:r>
        <w:t>s and those of the French eco­ nomics of convention. Then in chapter 8 formulas are de­ veloped that guide fittings of index values and parameters from observed outcomes in particular markets. Chapter 8 also derives predictions for values of two key parame</w:t>
      </w:r>
      <w:r>
        <w:t>ters from their network</w:t>
      </w:r>
      <w:r>
        <w:rPr>
          <w:spacing w:val="40"/>
        </w:rPr>
        <w:t xml:space="preserve"> </w:t>
      </w:r>
      <w:r>
        <w:t>contexts.</w:t>
      </w:r>
    </w:p>
    <w:p w:rsidR="00C550D4" w:rsidRDefault="00C550D4">
      <w:pPr>
        <w:spacing w:line="292" w:lineRule="auto"/>
        <w:sectPr w:rsidR="00C550D4">
          <w:headerReference w:type="default" r:id="rId77"/>
          <w:pgSz w:w="8850" w:h="13270"/>
          <w:pgMar w:top="1500" w:right="1160" w:bottom="280" w:left="1160" w:header="0" w:footer="0" w:gutter="0"/>
          <w:cols w:space="720"/>
        </w:sectPr>
      </w:pPr>
    </w:p>
    <w:p w:rsidR="00C550D4" w:rsidRDefault="00E476FC">
      <w:pPr>
        <w:pStyle w:val="BodyText"/>
        <w:spacing w:before="4"/>
        <w:jc w:val="left"/>
        <w:rPr>
          <w:sz w:val="17"/>
        </w:rPr>
      </w:pPr>
      <w:r>
        <w:rPr>
          <w:noProof/>
          <w:lang w:val="de-DE" w:eastAsia="de-DE"/>
        </w:rPr>
        <w:lastRenderedPageBreak/>
        <w:drawing>
          <wp:anchor distT="0" distB="0" distL="0" distR="0" simplePos="0" relativeHeight="15759872" behindDoc="0" locked="0" layoutInCell="1" allowOverlap="1">
            <wp:simplePos x="0" y="0"/>
            <wp:positionH relativeFrom="page">
              <wp:posOffset>0</wp:posOffset>
            </wp:positionH>
            <wp:positionV relativeFrom="page">
              <wp:posOffset>0</wp:posOffset>
            </wp:positionV>
            <wp:extent cx="5614415" cy="8421623"/>
            <wp:effectExtent l="0" t="0" r="0" b="0"/>
            <wp:wrapNone/>
            <wp:docPr id="184" name="Image 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 name="Image 184"/>
                    <pic:cNvPicPr/>
                  </pic:nvPicPr>
                  <pic:blipFill>
                    <a:blip r:embed="rId14" cstate="print"/>
                    <a:stretch>
                      <a:fillRect/>
                    </a:stretch>
                  </pic:blipFill>
                  <pic:spPr>
                    <a:xfrm>
                      <a:off x="0" y="0"/>
                      <a:ext cx="5614415" cy="8421623"/>
                    </a:xfrm>
                    <a:prstGeom prst="rect">
                      <a:avLst/>
                    </a:prstGeom>
                  </pic:spPr>
                </pic:pic>
              </a:graphicData>
            </a:graphic>
          </wp:anchor>
        </w:drawing>
      </w:r>
    </w:p>
    <w:p w:rsidR="00C550D4" w:rsidRDefault="00C550D4">
      <w:pPr>
        <w:rPr>
          <w:sz w:val="17"/>
        </w:rPr>
        <w:sectPr w:rsidR="00C550D4">
          <w:headerReference w:type="even" r:id="rId78"/>
          <w:pgSz w:w="8850" w:h="13270"/>
          <w:pgMar w:top="1500" w:right="1160" w:bottom="280" w:left="1160" w:header="0" w:footer="0" w:gutter="0"/>
          <w:cols w:space="720"/>
        </w:sectPr>
      </w:pPr>
    </w:p>
    <w:p w:rsidR="00C550D4" w:rsidRDefault="00E476FC">
      <w:pPr>
        <w:spacing w:before="73"/>
        <w:ind w:right="6"/>
        <w:jc w:val="center"/>
        <w:rPr>
          <w:sz w:val="19"/>
        </w:rPr>
      </w:pPr>
      <w:bookmarkStart w:id="124" w:name="6._Substitutability_Extended"/>
      <w:bookmarkStart w:id="125" w:name="_bookmark107"/>
      <w:bookmarkEnd w:id="124"/>
      <w:bookmarkEnd w:id="125"/>
      <w:r>
        <w:rPr>
          <w:w w:val="115"/>
          <w:sz w:val="16"/>
        </w:rPr>
        <w:lastRenderedPageBreak/>
        <w:t>CHAPTER</w:t>
      </w:r>
      <w:r>
        <w:rPr>
          <w:spacing w:val="54"/>
          <w:w w:val="115"/>
          <w:sz w:val="16"/>
        </w:rPr>
        <w:t xml:space="preserve"> </w:t>
      </w:r>
      <w:r>
        <w:rPr>
          <w:spacing w:val="-10"/>
          <w:w w:val="115"/>
          <w:sz w:val="19"/>
        </w:rPr>
        <w:t>6</w:t>
      </w:r>
    </w:p>
    <w:p w:rsidR="00C550D4" w:rsidRDefault="00C550D4">
      <w:pPr>
        <w:pStyle w:val="BodyText"/>
        <w:spacing w:before="205"/>
        <w:jc w:val="left"/>
        <w:rPr>
          <w:sz w:val="29"/>
        </w:rPr>
      </w:pPr>
    </w:p>
    <w:p w:rsidR="00C550D4" w:rsidRDefault="00E476FC">
      <w:pPr>
        <w:pStyle w:val="Heading8"/>
        <w:ind w:left="1602"/>
      </w:pPr>
      <w:r>
        <w:t>Substitutability</w:t>
      </w:r>
      <w:r>
        <w:rPr>
          <w:spacing w:val="58"/>
        </w:rPr>
        <w:t xml:space="preserve"> </w:t>
      </w:r>
      <w:r>
        <w:rPr>
          <w:spacing w:val="-2"/>
        </w:rPr>
        <w:t>Extended</w:t>
      </w:r>
    </w:p>
    <w:p w:rsidR="00C550D4" w:rsidRDefault="00E476FC">
      <w:pPr>
        <w:spacing w:before="191"/>
        <w:ind w:left="112"/>
        <w:rPr>
          <w:rFonts w:ascii="Arial"/>
          <w:b/>
          <w:sz w:val="19"/>
        </w:rPr>
      </w:pPr>
      <w:r>
        <w:rPr>
          <w:rFonts w:ascii="Arial"/>
          <w:b/>
          <w:spacing w:val="-4"/>
          <w:w w:val="85"/>
          <w:sz w:val="19"/>
        </w:rPr>
        <w:t>"II"</w:t>
      </w:r>
    </w:p>
    <w:p w:rsidR="00C550D4" w:rsidRDefault="00E476FC">
      <w:pPr>
        <w:spacing w:before="80" w:line="124" w:lineRule="exact"/>
        <w:ind w:left="192"/>
        <w:rPr>
          <w:b/>
          <w:sz w:val="17"/>
        </w:rPr>
      </w:pPr>
      <w:r>
        <w:rPr>
          <w:b/>
          <w:spacing w:val="-5"/>
          <w:w w:val="65"/>
          <w:sz w:val="17"/>
        </w:rPr>
        <w:t>II</w:t>
      </w:r>
    </w:p>
    <w:p w:rsidR="00C550D4" w:rsidRDefault="00E476FC">
      <w:pPr>
        <w:pStyle w:val="BodyText"/>
        <w:spacing w:line="254" w:lineRule="auto"/>
        <w:ind w:left="108" w:right="126" w:firstLine="81"/>
      </w:pPr>
      <w:r>
        <w:rPr>
          <w:w w:val="95"/>
        </w:rPr>
        <w:t xml:space="preserve">II </w:t>
      </w:r>
      <w:r>
        <w:t>he end of chapter 3 summed up the basic market model and pointed to chapter</w:t>
      </w:r>
      <w:r>
        <w:rPr>
          <w:spacing w:val="21"/>
        </w:rPr>
        <w:t xml:space="preserve"> </w:t>
      </w:r>
      <w:r>
        <w:t>4 on quality</w:t>
      </w:r>
      <w:r>
        <w:rPr>
          <w:spacing w:val="20"/>
        </w:rPr>
        <w:t xml:space="preserve"> </w:t>
      </w:r>
      <w:r>
        <w:t>discrimination and vulnerability</w:t>
      </w:r>
      <w:r>
        <w:rPr>
          <w:spacing w:val="33"/>
        </w:rPr>
        <w:t xml:space="preserve"> </w:t>
      </w:r>
      <w:r>
        <w:t>to unraveling.</w:t>
      </w:r>
      <w:r>
        <w:rPr>
          <w:spacing w:val="29"/>
        </w:rPr>
        <w:t xml:space="preserve"> </w:t>
      </w:r>
      <w:r>
        <w:t>Chapter 5 then noticed paradoxical extensions of quality orderings. Now we look at competitive rather than complementary relations with other markets, cross­ stream rather than along the streams.</w:t>
      </w:r>
    </w:p>
    <w:p w:rsidR="00C550D4" w:rsidRDefault="00E476FC">
      <w:pPr>
        <w:pStyle w:val="BodyText"/>
        <w:spacing w:line="254" w:lineRule="auto"/>
        <w:ind w:left="110" w:right="127" w:firstLine="204"/>
      </w:pPr>
      <w:r>
        <w:t>The</w:t>
      </w:r>
      <w:r>
        <w:rPr>
          <w:spacing w:val="-1"/>
        </w:rPr>
        <w:t xml:space="preserve"> </w:t>
      </w:r>
      <w:r>
        <w:t>first</w:t>
      </w:r>
      <w:r>
        <w:rPr>
          <w:spacing w:val="-2"/>
        </w:rPr>
        <w:t xml:space="preserve"> </w:t>
      </w:r>
      <w:r>
        <w:t>section presents a case</w:t>
      </w:r>
      <w:r>
        <w:rPr>
          <w:spacing w:val="-3"/>
        </w:rPr>
        <w:t xml:space="preserve"> </w:t>
      </w:r>
      <w:r>
        <w:t>study</w:t>
      </w:r>
      <w:r>
        <w:rPr>
          <w:spacing w:val="-4"/>
        </w:rPr>
        <w:t xml:space="preserve"> </w:t>
      </w:r>
      <w:r>
        <w:t>of th</w:t>
      </w:r>
      <w:r>
        <w:t>e</w:t>
      </w:r>
      <w:r>
        <w:rPr>
          <w:spacing w:val="-4"/>
        </w:rPr>
        <w:t xml:space="preserve"> </w:t>
      </w:r>
      <w:r>
        <w:t>evolution of a</w:t>
      </w:r>
      <w:r>
        <w:rPr>
          <w:spacing w:val="-6"/>
        </w:rPr>
        <w:t xml:space="preserve"> </w:t>
      </w:r>
      <w:r>
        <w:t>set of industrial markets in perceptions of the participants. It reminds us that real markets usually come with parallels to others within a sector of their own, and it examines the subtleties of boundaries for markets. It returns to the u</w:t>
      </w:r>
      <w:r>
        <w:t>se of</w:t>
      </w:r>
      <w:r>
        <w:rPr>
          <w:spacing w:val="40"/>
        </w:rPr>
        <w:t xml:space="preserve"> </w:t>
      </w:r>
      <w:r>
        <w:t>"folk lenses."</w:t>
      </w:r>
    </w:p>
    <w:p w:rsidR="00C550D4" w:rsidRDefault="00E476FC">
      <w:pPr>
        <w:pStyle w:val="BodyText"/>
        <w:spacing w:line="254" w:lineRule="auto"/>
        <w:ind w:left="108" w:right="122" w:firstLine="205"/>
      </w:pPr>
      <w:r>
        <w:t>The chapter then examines spread and density in quality locations, which may affect efforts to shift them. This leads into a more general notion of substitutability. This is a substitutability that has obverse facets, within a market a</w:t>
      </w:r>
      <w:r>
        <w:t>nd vis-a-vis other markets. The bulk of the chapter models this substitutability with some care, tracing out the feedback loop from firm to market sizes.</w:t>
      </w:r>
      <w:r>
        <w:rPr>
          <w:spacing w:val="34"/>
        </w:rPr>
        <w:t xml:space="preserve"> </w:t>
      </w:r>
      <w:r>
        <w:t>It ends in Las Vegas.</w:t>
      </w:r>
    </w:p>
    <w:p w:rsidR="00C550D4" w:rsidRDefault="00C550D4">
      <w:pPr>
        <w:pStyle w:val="BodyText"/>
        <w:spacing w:before="130"/>
        <w:jc w:val="left"/>
      </w:pPr>
    </w:p>
    <w:p w:rsidR="00C550D4" w:rsidRDefault="00E476FC">
      <w:pPr>
        <w:spacing w:before="1" w:line="295" w:lineRule="auto"/>
        <w:ind w:left="1742" w:right="1367" w:hanging="123"/>
        <w:rPr>
          <w:sz w:val="16"/>
        </w:rPr>
      </w:pPr>
      <w:r>
        <w:rPr>
          <w:sz w:val="16"/>
        </w:rPr>
        <w:t>BOUNDARIES:</w:t>
      </w:r>
      <w:r>
        <w:rPr>
          <w:spacing w:val="22"/>
          <w:sz w:val="16"/>
        </w:rPr>
        <w:t xml:space="preserve"> </w:t>
      </w:r>
      <w:r>
        <w:rPr>
          <w:rFonts w:ascii="Arial"/>
          <w:sz w:val="20"/>
        </w:rPr>
        <w:t>PoRAc's</w:t>
      </w:r>
      <w:r>
        <w:rPr>
          <w:rFonts w:ascii="Arial"/>
          <w:spacing w:val="6"/>
          <w:sz w:val="20"/>
        </w:rPr>
        <w:t xml:space="preserve"> </w:t>
      </w:r>
      <w:r>
        <w:rPr>
          <w:sz w:val="16"/>
        </w:rPr>
        <w:t>CASE</w:t>
      </w:r>
      <w:r>
        <w:rPr>
          <w:spacing w:val="14"/>
          <w:sz w:val="16"/>
        </w:rPr>
        <w:t xml:space="preserve"> </w:t>
      </w:r>
      <w:r>
        <w:rPr>
          <w:sz w:val="16"/>
        </w:rPr>
        <w:t>STUDY</w:t>
      </w:r>
      <w:r>
        <w:rPr>
          <w:spacing w:val="12"/>
          <w:sz w:val="16"/>
        </w:rPr>
        <w:t xml:space="preserve"> </w:t>
      </w:r>
      <w:r>
        <w:rPr>
          <w:sz w:val="16"/>
        </w:rPr>
        <w:t>OF</w:t>
      </w:r>
      <w:r>
        <w:rPr>
          <w:spacing w:val="40"/>
          <w:sz w:val="16"/>
        </w:rPr>
        <w:t xml:space="preserve"> </w:t>
      </w:r>
      <w:r>
        <w:rPr>
          <w:sz w:val="16"/>
        </w:rPr>
        <w:t>THE</w:t>
      </w:r>
      <w:r>
        <w:rPr>
          <w:spacing w:val="40"/>
          <w:sz w:val="16"/>
        </w:rPr>
        <w:t xml:space="preserve"> </w:t>
      </w:r>
      <w:r>
        <w:rPr>
          <w:sz w:val="16"/>
        </w:rPr>
        <w:t>SCOTTISH</w:t>
      </w:r>
      <w:r>
        <w:rPr>
          <w:spacing w:val="40"/>
          <w:sz w:val="16"/>
        </w:rPr>
        <w:t xml:space="preserve"> </w:t>
      </w:r>
      <w:r>
        <w:rPr>
          <w:sz w:val="16"/>
        </w:rPr>
        <w:t>KNITWEAR</w:t>
      </w:r>
      <w:r>
        <w:rPr>
          <w:spacing w:val="40"/>
          <w:sz w:val="16"/>
        </w:rPr>
        <w:t xml:space="preserve"> </w:t>
      </w:r>
      <w:r>
        <w:rPr>
          <w:sz w:val="16"/>
        </w:rPr>
        <w:t>INDUSTRY</w:t>
      </w:r>
    </w:p>
    <w:p w:rsidR="00C550D4" w:rsidRDefault="00E476FC">
      <w:pPr>
        <w:pStyle w:val="BodyText"/>
        <w:spacing w:before="97" w:line="252" w:lineRule="auto"/>
        <w:ind w:left="116" w:right="115" w:firstLine="4"/>
      </w:pPr>
      <w:r>
        <w:t>Our underlying</w:t>
      </w:r>
      <w:r>
        <w:t xml:space="preserve"> claim is that each industry is a set of</w:t>
      </w:r>
      <w:r>
        <w:rPr>
          <w:spacing w:val="40"/>
        </w:rPr>
        <w:t xml:space="preserve"> </w:t>
      </w:r>
      <w:r>
        <w:t>producers that have come to treat each other and to be treated by the outside world as struc­</w:t>
      </w:r>
      <w:r>
        <w:rPr>
          <w:spacing w:val="40"/>
        </w:rPr>
        <w:t xml:space="preserve"> </w:t>
      </w:r>
      <w:r>
        <w:t>turally</w:t>
      </w:r>
      <w:r>
        <w:rPr>
          <w:spacing w:val="38"/>
        </w:rPr>
        <w:t xml:space="preserve"> </w:t>
      </w:r>
      <w:r>
        <w:t>equivalent</w:t>
      </w:r>
      <w:r>
        <w:rPr>
          <w:spacing w:val="40"/>
        </w:rPr>
        <w:t xml:space="preserve"> </w:t>
      </w:r>
      <w:r>
        <w:t>through</w:t>
      </w:r>
      <w:r>
        <w:rPr>
          <w:spacing w:val="40"/>
        </w:rPr>
        <w:t xml:space="preserve"> </w:t>
      </w:r>
      <w:r>
        <w:t>the</w:t>
      </w:r>
      <w:r>
        <w:rPr>
          <w:spacing w:val="35"/>
        </w:rPr>
        <w:t xml:space="preserve"> </w:t>
      </w:r>
      <w:r>
        <w:t>evolution</w:t>
      </w:r>
      <w:r>
        <w:rPr>
          <w:spacing w:val="40"/>
        </w:rPr>
        <w:t xml:space="preserve"> </w:t>
      </w:r>
      <w:r>
        <w:t>of</w:t>
      </w:r>
      <w:r>
        <w:rPr>
          <w:spacing w:val="40"/>
        </w:rPr>
        <w:t xml:space="preserve"> </w:t>
      </w:r>
      <w:r>
        <w:t>input</w:t>
      </w:r>
      <w:r>
        <w:rPr>
          <w:spacing w:val="40"/>
        </w:rPr>
        <w:t xml:space="preserve"> </w:t>
      </w:r>
      <w:r>
        <w:t>and</w:t>
      </w:r>
      <w:r>
        <w:rPr>
          <w:spacing w:val="40"/>
        </w:rPr>
        <w:t xml:space="preserve"> </w:t>
      </w:r>
      <w:r>
        <w:t>output</w:t>
      </w:r>
      <w:r>
        <w:rPr>
          <w:spacing w:val="40"/>
        </w:rPr>
        <w:t xml:space="preserve"> </w:t>
      </w:r>
      <w:r>
        <w:t>networks</w:t>
      </w:r>
      <w:r>
        <w:rPr>
          <w:spacing w:val="40"/>
        </w:rPr>
        <w:t xml:space="preserve"> </w:t>
      </w:r>
      <w:r>
        <w:t>of ties. This hypothesis should be tested directly. Models for such</w:t>
      </w:r>
      <w:r>
        <w:rPr>
          <w:spacing w:val="-1"/>
        </w:rPr>
        <w:t xml:space="preserve"> </w:t>
      </w:r>
      <w:r>
        <w:t>evolutions of multiple networks are becoming available in anthropology and sociology.</w:t>
      </w:r>
      <w:r>
        <w:rPr>
          <w:spacing w:val="80"/>
        </w:rPr>
        <w:t xml:space="preserve"> </w:t>
      </w:r>
      <w:r>
        <w:t>The ways that particular sets of producers coalesced into distinct markets can be inferred from data o</w:t>
      </w:r>
      <w:r>
        <w:t>n previous flows among all producers by the use of network algorithms that output possible partitions, each into sets of struc­</w:t>
      </w:r>
      <w:r>
        <w:rPr>
          <w:spacing w:val="40"/>
        </w:rPr>
        <w:t xml:space="preserve"> </w:t>
      </w:r>
      <w:r>
        <w:t>tural equivalence and of role equivalence.</w:t>
      </w:r>
      <w:r>
        <w:rPr>
          <w:position w:val="4"/>
          <w:sz w:val="10"/>
        </w:rPr>
        <w:t>1</w:t>
      </w:r>
      <w:r>
        <w:rPr>
          <w:spacing w:val="21"/>
          <w:position w:val="4"/>
          <w:sz w:val="10"/>
        </w:rPr>
        <w:t xml:space="preserve"> </w:t>
      </w:r>
      <w:r>
        <w:t>In</w:t>
      </w:r>
      <w:r>
        <w:rPr>
          <w:spacing w:val="-1"/>
        </w:rPr>
        <w:t xml:space="preserve"> </w:t>
      </w:r>
      <w:r>
        <w:t>addition, one can</w:t>
      </w:r>
      <w:r>
        <w:rPr>
          <w:spacing w:val="-4"/>
        </w:rPr>
        <w:t xml:space="preserve"> </w:t>
      </w:r>
      <w:r>
        <w:t>scan histories and quiz present participants as to how they per</w:t>
      </w:r>
      <w:r>
        <w:t xml:space="preserve">ceive and conceive their </w:t>
      </w:r>
      <w:r>
        <w:rPr>
          <w:spacing w:val="-2"/>
        </w:rPr>
        <w:t>markets.</w:t>
      </w:r>
    </w:p>
    <w:p w:rsidR="00C550D4" w:rsidRDefault="00E476FC">
      <w:pPr>
        <w:pStyle w:val="BodyText"/>
        <w:spacing w:before="14" w:line="256" w:lineRule="auto"/>
        <w:ind w:left="122" w:right="113" w:firstLine="196"/>
      </w:pPr>
      <w:r>
        <w:t>Attention should be paid to the intersubjective basis of the boundaries of these</w:t>
      </w:r>
      <w:r>
        <w:rPr>
          <w:spacing w:val="-5"/>
        </w:rPr>
        <w:t xml:space="preserve"> </w:t>
      </w:r>
      <w:r>
        <w:t>socially constructed markets. Knowing oneself, and being</w:t>
      </w:r>
      <w:r>
        <w:rPr>
          <w:spacing w:val="-5"/>
        </w:rPr>
        <w:t xml:space="preserve"> </w:t>
      </w:r>
      <w:r>
        <w:t>known, to</w:t>
      </w:r>
      <w:r>
        <w:rPr>
          <w:spacing w:val="-1"/>
        </w:rPr>
        <w:t xml:space="preserve"> </w:t>
      </w:r>
      <w:r>
        <w:t>be in</w:t>
      </w:r>
      <w:r>
        <w:rPr>
          <w:spacing w:val="-5"/>
        </w:rPr>
        <w:t xml:space="preserve"> </w:t>
      </w:r>
      <w:r>
        <w:t>a given market is</w:t>
      </w:r>
      <w:r>
        <w:rPr>
          <w:spacing w:val="-3"/>
        </w:rPr>
        <w:t xml:space="preserve"> </w:t>
      </w:r>
      <w:r>
        <w:t>the</w:t>
      </w:r>
      <w:r>
        <w:rPr>
          <w:spacing w:val="-10"/>
        </w:rPr>
        <w:t xml:space="preserve"> </w:t>
      </w:r>
      <w:r>
        <w:t>single most important aspect of getting</w:t>
      </w:r>
      <w:r>
        <w:rPr>
          <w:spacing w:val="-1"/>
        </w:rPr>
        <w:t xml:space="preserve"> </w:t>
      </w:r>
      <w:r>
        <w:t>establ</w:t>
      </w:r>
      <w:r>
        <w:t>ished in business. Porac and Rosa (1996), psychologists in a business school, give a theoretical</w:t>
      </w:r>
      <w:r>
        <w:rPr>
          <w:spacing w:val="27"/>
        </w:rPr>
        <w:t xml:space="preserve"> </w:t>
      </w:r>
      <w:r>
        <w:t>overview</w:t>
      </w:r>
      <w:r>
        <w:rPr>
          <w:spacing w:val="28"/>
        </w:rPr>
        <w:t xml:space="preserve"> </w:t>
      </w:r>
      <w:r>
        <w:t>of</w:t>
      </w:r>
      <w:r>
        <w:rPr>
          <w:spacing w:val="27"/>
        </w:rPr>
        <w:t xml:space="preserve"> </w:t>
      </w:r>
      <w:r>
        <w:t>how</w:t>
      </w:r>
      <w:r>
        <w:rPr>
          <w:spacing w:val="20"/>
        </w:rPr>
        <w:t xml:space="preserve"> </w:t>
      </w:r>
      <w:r>
        <w:t>cognition</w:t>
      </w:r>
      <w:r>
        <w:rPr>
          <w:spacing w:val="28"/>
        </w:rPr>
        <w:t xml:space="preserve"> </w:t>
      </w:r>
      <w:r>
        <w:t>and</w:t>
      </w:r>
      <w:r>
        <w:rPr>
          <w:spacing w:val="25"/>
        </w:rPr>
        <w:t xml:space="preserve"> </w:t>
      </w:r>
      <w:r>
        <w:t>perception</w:t>
      </w:r>
      <w:r>
        <w:rPr>
          <w:spacing w:val="25"/>
        </w:rPr>
        <w:t xml:space="preserve"> </w:t>
      </w:r>
      <w:r>
        <w:t>figure</w:t>
      </w:r>
      <w:r>
        <w:rPr>
          <w:spacing w:val="23"/>
        </w:rPr>
        <w:t xml:space="preserve"> </w:t>
      </w:r>
      <w:r>
        <w:t>in</w:t>
      </w:r>
      <w:r>
        <w:rPr>
          <w:spacing w:val="25"/>
        </w:rPr>
        <w:t xml:space="preserve"> </w:t>
      </w:r>
      <w:r>
        <w:t>the embed-</w:t>
      </w:r>
    </w:p>
    <w:p w:rsidR="00C550D4" w:rsidRDefault="00C550D4">
      <w:pPr>
        <w:spacing w:line="256" w:lineRule="auto"/>
        <w:sectPr w:rsidR="00C550D4">
          <w:headerReference w:type="default" r:id="rId79"/>
          <w:pgSz w:w="8850" w:h="13270"/>
          <w:pgMar w:top="1380" w:right="1180" w:bottom="280" w:left="1180" w:header="0" w:footer="0" w:gutter="0"/>
          <w:cols w:space="720"/>
        </w:sectPr>
      </w:pPr>
    </w:p>
    <w:p w:rsidR="00C550D4" w:rsidRDefault="00E476FC">
      <w:pPr>
        <w:pStyle w:val="BodyText"/>
        <w:spacing w:before="142" w:line="256" w:lineRule="auto"/>
        <w:ind w:left="254" w:right="169"/>
      </w:pPr>
      <w:bookmarkStart w:id="126" w:name="_bookmark108"/>
      <w:bookmarkEnd w:id="126"/>
      <w:r>
        <w:lastRenderedPageBreak/>
        <w:t>ding of firms into production markets, and Porac with coauthors presents convincing empirical studies (e.g. Porac and Thomas 1994).</w:t>
      </w:r>
    </w:p>
    <w:p w:rsidR="00C550D4" w:rsidRDefault="00E476FC">
      <w:pPr>
        <w:pStyle w:val="BodyText"/>
        <w:spacing w:line="254" w:lineRule="auto"/>
        <w:ind w:left="250" w:right="162" w:firstLine="201"/>
      </w:pPr>
      <w:r>
        <w:t xml:space="preserve">They thus extend the social construction approach adopted in </w:t>
      </w:r>
      <w:r>
        <w:rPr>
          <w:rFonts w:ascii="Arial" w:hAnsi="Arial"/>
          <w:i/>
          <w:sz w:val="18"/>
        </w:rPr>
        <w:t xml:space="preserve">W(y) </w:t>
      </w:r>
      <w:r>
        <w:t>mod­ eling. A whole tradition in economic sociology, clust</w:t>
      </w:r>
      <w:r>
        <w:t>ering around work of Granovetter (1985) and Lindenberg (1995, 1996), centers on</w:t>
      </w:r>
      <w:r>
        <w:rPr>
          <w:spacing w:val="-1"/>
        </w:rPr>
        <w:t xml:space="preserve"> </w:t>
      </w:r>
      <w:r>
        <w:t>issues of fram­ ing</w:t>
      </w:r>
      <w:r>
        <w:rPr>
          <w:spacing w:val="-11"/>
        </w:rPr>
        <w:t xml:space="preserve"> </w:t>
      </w:r>
      <w:r>
        <w:t>in perception and cognition from the perspective of</w:t>
      </w:r>
      <w:r>
        <w:rPr>
          <w:spacing w:val="-3"/>
        </w:rPr>
        <w:t xml:space="preserve"> </w:t>
      </w:r>
      <w:r>
        <w:t>social interaction and thus touches both</w:t>
      </w:r>
      <w:r>
        <w:rPr>
          <w:spacing w:val="-4"/>
        </w:rPr>
        <w:t xml:space="preserve"> </w:t>
      </w:r>
      <w:r>
        <w:rPr>
          <w:rFonts w:ascii="Arial" w:hAnsi="Arial"/>
          <w:i/>
          <w:sz w:val="18"/>
        </w:rPr>
        <w:t xml:space="preserve">W(y) </w:t>
      </w:r>
      <w:r>
        <w:t>and Porac approaches. All these authors are examin­ ing co</w:t>
      </w:r>
      <w:r>
        <w:t>nstruction of cultural patterns, while also aiming at making explicit predictions and testing their hypotheses.</w:t>
      </w:r>
    </w:p>
    <w:p w:rsidR="00C550D4" w:rsidRDefault="00E476FC">
      <w:pPr>
        <w:pStyle w:val="BodyText"/>
        <w:spacing w:line="256" w:lineRule="auto"/>
        <w:ind w:left="251" w:right="155" w:firstLine="208"/>
      </w:pPr>
      <w:r>
        <w:t>Regardless of intersubjective basis, these boundaries of socially con­ structed markets become hegemonic social facts. Private as well as public</w:t>
      </w:r>
      <w:r>
        <w:t xml:space="preserve"> collections of data tend to respect these boundaries. Maneuvers and strategy bear them in mind.</w:t>
      </w:r>
    </w:p>
    <w:p w:rsidR="00C550D4" w:rsidRDefault="00E476FC">
      <w:pPr>
        <w:pStyle w:val="BodyText"/>
        <w:spacing w:line="254" w:lineRule="auto"/>
        <w:ind w:left="254" w:right="158" w:firstLine="203"/>
      </w:pPr>
      <w:r>
        <w:t>It should be no</w:t>
      </w:r>
      <w:r>
        <w:rPr>
          <w:spacing w:val="-1"/>
        </w:rPr>
        <w:t xml:space="preserve"> </w:t>
      </w:r>
      <w:r>
        <w:t>surprise that the finer levels of census coding are regarded as confidential. Just</w:t>
      </w:r>
      <w:r>
        <w:rPr>
          <w:spacing w:val="32"/>
        </w:rPr>
        <w:t xml:space="preserve"> </w:t>
      </w:r>
      <w:r>
        <w:t>a</w:t>
      </w:r>
      <w:r>
        <w:rPr>
          <w:spacing w:val="29"/>
        </w:rPr>
        <w:t xml:space="preserve"> </w:t>
      </w:r>
      <w:r>
        <w:t>few</w:t>
      </w:r>
      <w:r>
        <w:rPr>
          <w:spacing w:val="27"/>
        </w:rPr>
        <w:t xml:space="preserve"> </w:t>
      </w:r>
      <w:r>
        <w:t>firms</w:t>
      </w:r>
      <w:r>
        <w:rPr>
          <w:spacing w:val="36"/>
        </w:rPr>
        <w:t xml:space="preserve"> </w:t>
      </w:r>
      <w:r>
        <w:t>are included</w:t>
      </w:r>
      <w:r>
        <w:rPr>
          <w:spacing w:val="38"/>
        </w:rPr>
        <w:t xml:space="preserve"> </w:t>
      </w:r>
      <w:r>
        <w:t>in</w:t>
      </w:r>
      <w:r>
        <w:rPr>
          <w:spacing w:val="30"/>
        </w:rPr>
        <w:t xml:space="preserve"> </w:t>
      </w:r>
      <w:r>
        <w:t>a</w:t>
      </w:r>
      <w:r>
        <w:rPr>
          <w:spacing w:val="33"/>
        </w:rPr>
        <w:t xml:space="preserve"> </w:t>
      </w:r>
      <w:r>
        <w:t>production</w:t>
      </w:r>
      <w:r>
        <w:rPr>
          <w:spacing w:val="40"/>
        </w:rPr>
        <w:t xml:space="preserve"> </w:t>
      </w:r>
      <w:r>
        <w:t>market,</w:t>
      </w:r>
      <w:r>
        <w:rPr>
          <w:spacing w:val="36"/>
        </w:rPr>
        <w:t xml:space="preserve"> </w:t>
      </w:r>
      <w:r>
        <w:t>and this comes close to industries defined at the fifth and finer level of the SIC code. Thus, one can infer performance measures for particular firms from public data at that level. Firms are sensitive to relative performance figures that industry partici</w:t>
      </w:r>
      <w:r>
        <w:t>pants exhibit, even aside from the data's effect on stock prices. These firms are rival siblings within a molecular</w:t>
      </w:r>
      <w:r>
        <w:rPr>
          <w:spacing w:val="30"/>
        </w:rPr>
        <w:t xml:space="preserve"> </w:t>
      </w:r>
      <w:r>
        <w:t>family.</w:t>
      </w:r>
    </w:p>
    <w:p w:rsidR="00C550D4" w:rsidRDefault="00E476FC">
      <w:pPr>
        <w:pStyle w:val="BodyText"/>
        <w:spacing w:line="252" w:lineRule="auto"/>
        <w:ind w:left="256" w:right="153" w:firstLine="208"/>
        <w:rPr>
          <w:sz w:val="10"/>
        </w:rPr>
      </w:pPr>
      <w:r>
        <w:t>Porac and his colleagues (1995) conducted an extensive field, question­ naire, and archival study of the Scottish knitwear industry,</w:t>
      </w:r>
      <w:r>
        <w:t xml:space="preserve"> which produces about</w:t>
      </w:r>
      <w:r>
        <w:rPr>
          <w:spacing w:val="22"/>
        </w:rPr>
        <w:t xml:space="preserve"> </w:t>
      </w:r>
      <w:r>
        <w:t>a</w:t>
      </w:r>
      <w:r>
        <w:rPr>
          <w:spacing w:val="21"/>
        </w:rPr>
        <w:t xml:space="preserve"> </w:t>
      </w:r>
      <w:r>
        <w:t>quarter</w:t>
      </w:r>
      <w:r>
        <w:rPr>
          <w:spacing w:val="28"/>
        </w:rPr>
        <w:t xml:space="preserve"> </w:t>
      </w:r>
      <w:r>
        <w:t>of</w:t>
      </w:r>
      <w:r>
        <w:rPr>
          <w:spacing w:val="29"/>
        </w:rPr>
        <w:t xml:space="preserve"> </w:t>
      </w:r>
      <w:r>
        <w:t>the</w:t>
      </w:r>
      <w:r>
        <w:rPr>
          <w:spacing w:val="17"/>
        </w:rPr>
        <w:t xml:space="preserve"> </w:t>
      </w:r>
      <w:r>
        <w:t>total</w:t>
      </w:r>
      <w:r>
        <w:rPr>
          <w:spacing w:val="18"/>
        </w:rPr>
        <w:t xml:space="preserve"> </w:t>
      </w:r>
      <w:r>
        <w:t>British</w:t>
      </w:r>
      <w:r>
        <w:rPr>
          <w:spacing w:val="21"/>
        </w:rPr>
        <w:t xml:space="preserve"> </w:t>
      </w:r>
      <w:r>
        <w:t>output.</w:t>
      </w:r>
      <w:r>
        <w:rPr>
          <w:spacing w:val="22"/>
        </w:rPr>
        <w:t xml:space="preserve"> </w:t>
      </w:r>
      <w:r>
        <w:t>They brought</w:t>
      </w:r>
      <w:r>
        <w:rPr>
          <w:spacing w:val="21"/>
        </w:rPr>
        <w:t xml:space="preserve"> </w:t>
      </w:r>
      <w:r>
        <w:t xml:space="preserve">a </w:t>
      </w:r>
      <w:r>
        <w:rPr>
          <w:rFonts w:ascii="Arial" w:hAnsi="Arial"/>
          <w:i/>
          <w:sz w:val="18"/>
        </w:rPr>
        <w:t>W(y)</w:t>
      </w:r>
      <w:r>
        <w:rPr>
          <w:rFonts w:ascii="Arial" w:hAnsi="Arial"/>
          <w:i/>
          <w:spacing w:val="18"/>
          <w:sz w:val="18"/>
        </w:rPr>
        <w:t xml:space="preserve"> </w:t>
      </w:r>
      <w:r>
        <w:t>perspective to bear on this material and discriminated a considerable number of separate markets within this regional textile sector as well as describing some repre­ sentativ</w:t>
      </w:r>
      <w:r>
        <w:t>e firms. The sectors sense of identity had led it to commission a monograph (Gulvin 1984) that traces the sector through three centuries and offers reliable, detailed data covering</w:t>
      </w:r>
      <w:r>
        <w:rPr>
          <w:spacing w:val="38"/>
        </w:rPr>
        <w:t xml:space="preserve"> </w:t>
      </w:r>
      <w:r>
        <w:t>the last hundred years.</w:t>
      </w:r>
      <w:r>
        <w:rPr>
          <w:position w:val="4"/>
          <w:sz w:val="10"/>
        </w:rPr>
        <w:t>2</w:t>
      </w:r>
    </w:p>
    <w:p w:rsidR="00C550D4" w:rsidRDefault="00E476FC">
      <w:pPr>
        <w:pStyle w:val="BodyText"/>
        <w:spacing w:line="254" w:lineRule="auto"/>
        <w:ind w:left="258" w:right="152" w:firstLine="201"/>
      </w:pPr>
      <w:r>
        <w:t xml:space="preserve">Porac's team noticed several sorts of signal, but </w:t>
      </w:r>
      <w:r>
        <w:t xml:space="preserve">its main focus was mem­ bership, not operations: the question is who rather than how. They probed managerial perceptions and argued persuasively that, whatever the social re­ alization of markets, cognitive categorization processes must be involved. Their </w:t>
      </w:r>
      <w:r>
        <w:t>analysis provides a</w:t>
      </w:r>
      <w:r>
        <w:rPr>
          <w:spacing w:val="-3"/>
        </w:rPr>
        <w:t xml:space="preserve"> </w:t>
      </w:r>
      <w:r>
        <w:t>way to</w:t>
      </w:r>
      <w:r>
        <w:rPr>
          <w:spacing w:val="-4"/>
        </w:rPr>
        <w:t xml:space="preserve"> </w:t>
      </w:r>
      <w:r>
        <w:t>heed Paul DiMaggio's calls</w:t>
      </w:r>
      <w:r>
        <w:rPr>
          <w:spacing w:val="-4"/>
        </w:rPr>
        <w:t xml:space="preserve"> </w:t>
      </w:r>
      <w:r>
        <w:t>(1992, 1997) for again folding node attributes into network analyses and for extending rela­ tional</w:t>
      </w:r>
      <w:r>
        <w:rPr>
          <w:spacing w:val="-4"/>
        </w:rPr>
        <w:t xml:space="preserve"> </w:t>
      </w:r>
      <w:r>
        <w:t>analyses to</w:t>
      </w:r>
      <w:r>
        <w:rPr>
          <w:spacing w:val="-4"/>
        </w:rPr>
        <w:t xml:space="preserve"> </w:t>
      </w:r>
      <w:r>
        <w:t>encompass cognitive mechanisms. Porac</w:t>
      </w:r>
      <w:r>
        <w:rPr>
          <w:spacing w:val="-4"/>
        </w:rPr>
        <w:t xml:space="preserve"> </w:t>
      </w:r>
      <w:r>
        <w:t>and</w:t>
      </w:r>
      <w:r>
        <w:rPr>
          <w:spacing w:val="-4"/>
        </w:rPr>
        <w:t xml:space="preserve"> </w:t>
      </w:r>
      <w:r>
        <w:t>his</w:t>
      </w:r>
      <w:r>
        <w:rPr>
          <w:spacing w:val="-8"/>
        </w:rPr>
        <w:t xml:space="preserve"> </w:t>
      </w:r>
      <w:r>
        <w:t>colleagues find quality to be central.</w:t>
      </w:r>
    </w:p>
    <w:p w:rsidR="00C550D4" w:rsidRDefault="00E476FC">
      <w:pPr>
        <w:pStyle w:val="BodyText"/>
        <w:spacing w:line="254" w:lineRule="auto"/>
        <w:ind w:left="256" w:right="148" w:firstLine="205"/>
      </w:pPr>
      <w:r>
        <w:t>Until</w:t>
      </w:r>
      <w:r>
        <w:t xml:space="preserve"> 1850 high-quality woolen stockings were the main product of the Scottish sector, but then there was a switch to high-quality woolen under­ wear, products that are long-lived and fashion-conscious. By 1900, millions</w:t>
      </w:r>
      <w:r>
        <w:rPr>
          <w:spacing w:val="40"/>
        </w:rPr>
        <w:t xml:space="preserve"> </w:t>
      </w:r>
      <w:r>
        <w:t>of items were being produced by firms with multiple products, including shirts, vests, pants, dresses, body belts, underwear, and hose-altogether 58 distinct. Just one of</w:t>
      </w:r>
      <w:r>
        <w:rPr>
          <w:spacing w:val="40"/>
        </w:rPr>
        <w:t xml:space="preserve"> </w:t>
      </w:r>
      <w:r>
        <w:t>these clusters,</w:t>
      </w:r>
      <w:r>
        <w:rPr>
          <w:spacing w:val="40"/>
        </w:rPr>
        <w:t xml:space="preserve"> </w:t>
      </w:r>
      <w:r>
        <w:t>hose for women, boasted</w:t>
      </w:r>
      <w:r>
        <w:rPr>
          <w:spacing w:val="40"/>
        </w:rPr>
        <w:t xml:space="preserve"> </w:t>
      </w:r>
      <w:r>
        <w:t>27 different sizes, each in 13 gauges of clot</w:t>
      </w:r>
      <w:r>
        <w:t>h. Soon after 1900 came in outerwear,</w:t>
      </w:r>
      <w:r>
        <w:rPr>
          <w:spacing w:val="19"/>
        </w:rPr>
        <w:t xml:space="preserve"> </w:t>
      </w:r>
      <w:r>
        <w:t>which</w:t>
      </w:r>
    </w:p>
    <w:p w:rsidR="00C550D4" w:rsidRDefault="00C550D4">
      <w:pPr>
        <w:spacing w:line="254" w:lineRule="auto"/>
        <w:sectPr w:rsidR="00C550D4">
          <w:headerReference w:type="even" r:id="rId80"/>
          <w:headerReference w:type="default" r:id="rId81"/>
          <w:pgSz w:w="8850" w:h="13270"/>
          <w:pgMar w:top="1340" w:right="1120" w:bottom="280" w:left="1060" w:header="1155" w:footer="0" w:gutter="0"/>
          <w:pgNumType w:start="122"/>
          <w:cols w:space="720"/>
        </w:sectPr>
      </w:pPr>
    </w:p>
    <w:p w:rsidR="00C550D4" w:rsidRDefault="00E476FC">
      <w:pPr>
        <w:pStyle w:val="BodyText"/>
        <w:spacing w:before="129" w:line="249" w:lineRule="auto"/>
        <w:ind w:left="230" w:right="188" w:firstLine="5"/>
      </w:pPr>
      <w:bookmarkStart w:id="127" w:name="_bookmark109"/>
      <w:bookmarkEnd w:id="127"/>
      <w:r>
        <w:lastRenderedPageBreak/>
        <w:t>today is the primary signification of knitwear-as jerseys, sweaters, shawls, cardigans,</w:t>
      </w:r>
      <w:r>
        <w:rPr>
          <w:spacing w:val="40"/>
        </w:rPr>
        <w:t xml:space="preserve"> </w:t>
      </w:r>
      <w:r>
        <w:t>made mostly on so-called hand-knitting machines.</w:t>
      </w:r>
    </w:p>
    <w:p w:rsidR="00C550D4" w:rsidRDefault="00E476FC">
      <w:pPr>
        <w:pStyle w:val="BodyText"/>
        <w:spacing w:before="2" w:line="252" w:lineRule="auto"/>
        <w:ind w:left="229" w:right="179" w:firstLine="197"/>
      </w:pPr>
      <w:r>
        <w:t>What markets in Scottish knitwear gain recognition and become institu­ tionalized at different eras? Certainly, there was</w:t>
      </w:r>
      <w:r>
        <w:rPr>
          <w:spacing w:val="-2"/>
        </w:rPr>
        <w:t xml:space="preserve"> </w:t>
      </w:r>
      <w:r>
        <w:t>a high</w:t>
      </w:r>
      <w:r>
        <w:rPr>
          <w:spacing w:val="-2"/>
        </w:rPr>
        <w:t xml:space="preserve"> </w:t>
      </w:r>
      <w:r>
        <w:t>degree of competition among manufacturers as well as fierce tussles with retai</w:t>
      </w:r>
      <w:r>
        <w:t xml:space="preserve">lers, solo and chain, over control of product differentiation through brand names and the like. Firms developed particular footings, just as the Scottish industry as a whole developed a distinctive place within U.K. textile industries. Mass production had </w:t>
      </w:r>
      <w:r>
        <w:t>come in during the 1800s with power equipment imported from France and Belgium, especially the circular needle frame. But mass production set­ tled in England, leaving what was called the "fully fashioned" wear to the Scottish</w:t>
      </w:r>
      <w:r>
        <w:rPr>
          <w:spacing w:val="-8"/>
        </w:rPr>
        <w:t xml:space="preserve"> </w:t>
      </w:r>
      <w:r>
        <w:t>industry.</w:t>
      </w:r>
      <w:r>
        <w:rPr>
          <w:spacing w:val="-10"/>
        </w:rPr>
        <w:t xml:space="preserve"> </w:t>
      </w:r>
      <w:r>
        <w:t>After</w:t>
      </w:r>
      <w:r>
        <w:rPr>
          <w:spacing w:val="-5"/>
        </w:rPr>
        <w:t xml:space="preserve"> </w:t>
      </w:r>
      <w:r>
        <w:t>1914,</w:t>
      </w:r>
      <w:r>
        <w:rPr>
          <w:spacing w:val="-9"/>
        </w:rPr>
        <w:t xml:space="preserve"> </w:t>
      </w:r>
      <w:r>
        <w:t>William</w:t>
      </w:r>
      <w:r>
        <w:rPr>
          <w:spacing w:val="-1"/>
        </w:rPr>
        <w:t xml:space="preserve"> </w:t>
      </w:r>
      <w:r>
        <w:t>Cotten'.s</w:t>
      </w:r>
      <w:r>
        <w:rPr>
          <w:spacing w:val="-5"/>
        </w:rPr>
        <w:t xml:space="preserve"> </w:t>
      </w:r>
      <w:r>
        <w:t>frame</w:t>
      </w:r>
      <w:r>
        <w:rPr>
          <w:spacing w:val="-4"/>
        </w:rPr>
        <w:t xml:space="preserve"> </w:t>
      </w:r>
      <w:r>
        <w:t>machine</w:t>
      </w:r>
      <w:r>
        <w:rPr>
          <w:spacing w:val="-2"/>
        </w:rPr>
        <w:t xml:space="preserve"> </w:t>
      </w:r>
      <w:r>
        <w:t>increased pro­ duction by a factor of twenty. There continued an inflow of small new firms using hand frame techniques, but these increasingly were operated along factory lines.</w:t>
      </w:r>
    </w:p>
    <w:p w:rsidR="00C550D4" w:rsidRDefault="00E476FC">
      <w:pPr>
        <w:pStyle w:val="BodyText"/>
        <w:spacing w:line="249" w:lineRule="auto"/>
        <w:ind w:left="235" w:right="182" w:firstLine="196"/>
      </w:pPr>
      <w:r>
        <w:t>Such is the complex and confusing maze in which parti</w:t>
      </w:r>
      <w:r>
        <w:t>cipants typically must settle on market identities.</w:t>
      </w:r>
      <w:r>
        <w:rPr>
          <w:spacing w:val="27"/>
        </w:rPr>
        <w:t xml:space="preserve"> </w:t>
      </w:r>
      <w:r>
        <w:t>Porac and his colleagues provide one path:</w:t>
      </w:r>
    </w:p>
    <w:p w:rsidR="00C550D4" w:rsidRDefault="00E476FC">
      <w:pPr>
        <w:spacing w:before="143" w:line="280" w:lineRule="auto"/>
        <w:ind w:left="413" w:right="344" w:firstLine="181"/>
        <w:jc w:val="both"/>
        <w:rPr>
          <w:sz w:val="18"/>
        </w:rPr>
      </w:pPr>
      <w:r>
        <w:rPr>
          <w:sz w:val="18"/>
        </w:rPr>
        <w:t>Market boundaries are socially constructed around a collective cognitive</w:t>
      </w:r>
      <w:r>
        <w:rPr>
          <w:spacing w:val="80"/>
          <w:sz w:val="18"/>
        </w:rPr>
        <w:t xml:space="preserve"> </w:t>
      </w:r>
      <w:r>
        <w:rPr>
          <w:sz w:val="18"/>
        </w:rPr>
        <w:t>model that summarizes</w:t>
      </w:r>
      <w:r>
        <w:rPr>
          <w:spacing w:val="40"/>
          <w:sz w:val="18"/>
        </w:rPr>
        <w:t xml:space="preserve"> </w:t>
      </w:r>
      <w:r>
        <w:rPr>
          <w:sz w:val="18"/>
        </w:rPr>
        <w:t>typical organization forms within an industry: This</w:t>
      </w:r>
      <w:r>
        <w:rPr>
          <w:spacing w:val="40"/>
          <w:sz w:val="18"/>
        </w:rPr>
        <w:t xml:space="preserve"> </w:t>
      </w:r>
      <w:r>
        <w:rPr>
          <w:sz w:val="18"/>
        </w:rPr>
        <w:t>model is produ</w:t>
      </w:r>
      <w:r>
        <w:rPr>
          <w:sz w:val="18"/>
        </w:rPr>
        <w:t>ced when firms observe each other's actions and define unique product</w:t>
      </w:r>
      <w:r>
        <w:rPr>
          <w:spacing w:val="15"/>
          <w:sz w:val="18"/>
        </w:rPr>
        <w:t xml:space="preserve"> </w:t>
      </w:r>
      <w:r>
        <w:rPr>
          <w:sz w:val="18"/>
        </w:rPr>
        <w:t>positions in relation to each other</w:t>
      </w:r>
      <w:r>
        <w:rPr>
          <w:spacing w:val="80"/>
          <w:w w:val="150"/>
          <w:sz w:val="18"/>
        </w:rPr>
        <w:t xml:space="preserve">  </w:t>
      </w:r>
      <w:r>
        <w:rPr>
          <w:sz w:val="18"/>
        </w:rPr>
        <w:t>At this microscopic level, ecolog­</w:t>
      </w:r>
    </w:p>
    <w:p w:rsidR="00C550D4" w:rsidRDefault="00E476FC">
      <w:pPr>
        <w:spacing w:before="2" w:line="278" w:lineRule="auto"/>
        <w:ind w:left="413" w:right="344" w:hanging="4"/>
        <w:jc w:val="both"/>
        <w:rPr>
          <w:sz w:val="18"/>
        </w:rPr>
      </w:pPr>
      <w:r>
        <w:rPr>
          <w:sz w:val="18"/>
        </w:rPr>
        <w:t>ical and transactional definitions of competition fail because they disregard the constitutive</w:t>
      </w:r>
      <w:r>
        <w:rPr>
          <w:spacing w:val="18"/>
          <w:sz w:val="18"/>
        </w:rPr>
        <w:t xml:space="preserve"> </w:t>
      </w:r>
      <w:r>
        <w:rPr>
          <w:sz w:val="18"/>
        </w:rPr>
        <w:t>role</w:t>
      </w:r>
      <w:r>
        <w:rPr>
          <w:spacing w:val="6"/>
          <w:sz w:val="18"/>
        </w:rPr>
        <w:t xml:space="preserve"> </w:t>
      </w:r>
      <w:r>
        <w:rPr>
          <w:sz w:val="18"/>
        </w:rPr>
        <w:t>of</w:t>
      </w:r>
      <w:r>
        <w:rPr>
          <w:spacing w:val="15"/>
          <w:sz w:val="18"/>
        </w:rPr>
        <w:t xml:space="preserve"> </w:t>
      </w:r>
      <w:r>
        <w:rPr>
          <w:sz w:val="18"/>
        </w:rPr>
        <w:t>the</w:t>
      </w:r>
      <w:r>
        <w:rPr>
          <w:spacing w:val="3"/>
          <w:sz w:val="18"/>
        </w:rPr>
        <w:t xml:space="preserve"> </w:t>
      </w:r>
      <w:r>
        <w:rPr>
          <w:sz w:val="18"/>
        </w:rPr>
        <w:t>manager</w:t>
      </w:r>
      <w:r>
        <w:rPr>
          <w:sz w:val="18"/>
        </w:rPr>
        <w:t>ial</w:t>
      </w:r>
      <w:r>
        <w:rPr>
          <w:spacing w:val="15"/>
          <w:sz w:val="18"/>
        </w:rPr>
        <w:t xml:space="preserve"> </w:t>
      </w:r>
      <w:r>
        <w:rPr>
          <w:sz w:val="18"/>
        </w:rPr>
        <w:t>mind</w:t>
      </w:r>
      <w:r>
        <w:rPr>
          <w:spacing w:val="7"/>
          <w:sz w:val="18"/>
        </w:rPr>
        <w:t xml:space="preserve"> </w:t>
      </w:r>
      <w:r>
        <w:rPr>
          <w:sz w:val="18"/>
        </w:rPr>
        <w:t>in making</w:t>
      </w:r>
      <w:r>
        <w:rPr>
          <w:spacing w:val="2"/>
          <w:sz w:val="18"/>
        </w:rPr>
        <w:t xml:space="preserve"> </w:t>
      </w:r>
      <w:r>
        <w:rPr>
          <w:sz w:val="18"/>
        </w:rPr>
        <w:t>markets</w:t>
      </w:r>
      <w:r>
        <w:rPr>
          <w:spacing w:val="64"/>
          <w:w w:val="150"/>
          <w:sz w:val="18"/>
        </w:rPr>
        <w:t xml:space="preserve">   </w:t>
      </w:r>
      <w:r>
        <w:rPr>
          <w:sz w:val="18"/>
        </w:rPr>
        <w:t>The</w:t>
      </w:r>
      <w:r>
        <w:rPr>
          <w:spacing w:val="2"/>
          <w:sz w:val="18"/>
        </w:rPr>
        <w:t xml:space="preserve"> </w:t>
      </w:r>
      <w:r>
        <w:rPr>
          <w:spacing w:val="-2"/>
          <w:sz w:val="18"/>
        </w:rPr>
        <w:t>boundaries</w:t>
      </w:r>
    </w:p>
    <w:p w:rsidR="00C550D4" w:rsidRDefault="00E476FC">
      <w:pPr>
        <w:ind w:left="418"/>
        <w:jc w:val="both"/>
        <w:rPr>
          <w:sz w:val="18"/>
        </w:rPr>
      </w:pPr>
      <w:r>
        <w:rPr>
          <w:sz w:val="18"/>
        </w:rPr>
        <w:t>of</w:t>
      </w:r>
      <w:r>
        <w:rPr>
          <w:spacing w:val="13"/>
          <w:sz w:val="18"/>
        </w:rPr>
        <w:t xml:space="preserve"> </w:t>
      </w:r>
      <w:r>
        <w:rPr>
          <w:sz w:val="18"/>
        </w:rPr>
        <w:t>markets</w:t>
      </w:r>
      <w:r>
        <w:rPr>
          <w:spacing w:val="9"/>
          <w:sz w:val="18"/>
        </w:rPr>
        <w:t xml:space="preserve"> </w:t>
      </w:r>
      <w:r>
        <w:rPr>
          <w:sz w:val="18"/>
        </w:rPr>
        <w:t>are</w:t>
      </w:r>
      <w:r>
        <w:rPr>
          <w:spacing w:val="12"/>
          <w:sz w:val="18"/>
        </w:rPr>
        <w:t xml:space="preserve"> </w:t>
      </w:r>
      <w:r>
        <w:rPr>
          <w:sz w:val="18"/>
        </w:rPr>
        <w:t>thus</w:t>
      </w:r>
      <w:r>
        <w:rPr>
          <w:spacing w:val="9"/>
          <w:sz w:val="18"/>
        </w:rPr>
        <w:t xml:space="preserve"> </w:t>
      </w:r>
      <w:r>
        <w:rPr>
          <w:sz w:val="18"/>
        </w:rPr>
        <w:t>ambiguous</w:t>
      </w:r>
      <w:r>
        <w:rPr>
          <w:spacing w:val="16"/>
          <w:sz w:val="18"/>
        </w:rPr>
        <w:t xml:space="preserve"> </w:t>
      </w:r>
      <w:r>
        <w:rPr>
          <w:sz w:val="18"/>
        </w:rPr>
        <w:t>and</w:t>
      </w:r>
      <w:r>
        <w:rPr>
          <w:spacing w:val="7"/>
          <w:sz w:val="18"/>
        </w:rPr>
        <w:t xml:space="preserve"> </w:t>
      </w:r>
      <w:r>
        <w:rPr>
          <w:sz w:val="18"/>
        </w:rPr>
        <w:t>must</w:t>
      </w:r>
      <w:r>
        <w:rPr>
          <w:spacing w:val="8"/>
          <w:sz w:val="18"/>
        </w:rPr>
        <w:t xml:space="preserve"> </w:t>
      </w:r>
      <w:r>
        <w:rPr>
          <w:sz w:val="18"/>
        </w:rPr>
        <w:t>be</w:t>
      </w:r>
      <w:r>
        <w:rPr>
          <w:spacing w:val="3"/>
          <w:sz w:val="18"/>
        </w:rPr>
        <w:t xml:space="preserve"> </w:t>
      </w:r>
      <w:r>
        <w:rPr>
          <w:sz w:val="18"/>
        </w:rPr>
        <w:t>inferred.</w:t>
      </w:r>
      <w:r>
        <w:rPr>
          <w:spacing w:val="71"/>
          <w:sz w:val="18"/>
        </w:rPr>
        <w:t xml:space="preserve">   </w:t>
      </w:r>
      <w:r>
        <w:rPr>
          <w:sz w:val="18"/>
        </w:rPr>
        <w:t>At</w:t>
      </w:r>
      <w:r>
        <w:rPr>
          <w:spacing w:val="13"/>
          <w:sz w:val="18"/>
        </w:rPr>
        <w:t xml:space="preserve"> </w:t>
      </w:r>
      <w:r>
        <w:rPr>
          <w:sz w:val="18"/>
        </w:rPr>
        <w:t>the</w:t>
      </w:r>
      <w:r>
        <w:rPr>
          <w:spacing w:val="7"/>
          <w:sz w:val="18"/>
        </w:rPr>
        <w:t xml:space="preserve"> </w:t>
      </w:r>
      <w:r>
        <w:rPr>
          <w:sz w:val="18"/>
        </w:rPr>
        <w:t>collective</w:t>
      </w:r>
      <w:r>
        <w:rPr>
          <w:spacing w:val="11"/>
          <w:sz w:val="18"/>
        </w:rPr>
        <w:t xml:space="preserve"> </w:t>
      </w:r>
      <w:r>
        <w:rPr>
          <w:spacing w:val="-2"/>
          <w:sz w:val="18"/>
        </w:rPr>
        <w:t>level,</w:t>
      </w:r>
    </w:p>
    <w:p w:rsidR="00C550D4" w:rsidRDefault="00E476FC">
      <w:pPr>
        <w:spacing w:before="38" w:line="278" w:lineRule="auto"/>
        <w:ind w:left="413" w:right="346" w:hanging="3"/>
        <w:jc w:val="both"/>
        <w:rPr>
          <w:sz w:val="18"/>
        </w:rPr>
      </w:pPr>
      <w:r>
        <w:rPr>
          <w:sz w:val="18"/>
        </w:rPr>
        <w:t>shared definitions of rivals stabilize the boundaries of a market and allow firms and customers</w:t>
      </w:r>
      <w:r>
        <w:rPr>
          <w:spacing w:val="40"/>
          <w:sz w:val="18"/>
        </w:rPr>
        <w:t xml:space="preserve"> </w:t>
      </w:r>
      <w:r>
        <w:rPr>
          <w:sz w:val="18"/>
        </w:rPr>
        <w:t>to coordinate</w:t>
      </w:r>
      <w:r>
        <w:rPr>
          <w:spacing w:val="40"/>
          <w:sz w:val="18"/>
        </w:rPr>
        <w:t xml:space="preserve"> </w:t>
      </w:r>
      <w:r>
        <w:rPr>
          <w:sz w:val="18"/>
        </w:rPr>
        <w:t>decision</w:t>
      </w:r>
      <w:r>
        <w:rPr>
          <w:spacing w:val="40"/>
          <w:sz w:val="18"/>
        </w:rPr>
        <w:t xml:space="preserve"> </w:t>
      </w:r>
      <w:r>
        <w:rPr>
          <w:sz w:val="18"/>
        </w:rPr>
        <w:t>(Porac</w:t>
      </w:r>
      <w:r>
        <w:rPr>
          <w:spacing w:val="40"/>
          <w:sz w:val="18"/>
        </w:rPr>
        <w:t xml:space="preserve"> </w:t>
      </w:r>
      <w:r>
        <w:rPr>
          <w:sz w:val="18"/>
        </w:rPr>
        <w:t>et al. 1995, 203-5).</w:t>
      </w:r>
    </w:p>
    <w:p w:rsidR="00C550D4" w:rsidRDefault="00E476FC">
      <w:pPr>
        <w:pStyle w:val="BodyText"/>
        <w:spacing w:before="97" w:line="249" w:lineRule="auto"/>
        <w:ind w:left="233" w:right="178" w:firstLine="199"/>
      </w:pPr>
      <w:r>
        <w:t>The Scottish knitwear evidence could also be construed with more atten­ tion to very small firms and how they can be fit, fuzzily, into an industry construct. This latter is the approach of Lazerson (summary in Swedberg 1994) to the kn</w:t>
      </w:r>
      <w:r>
        <w:t>itwear industry in Modena, Italy, which has fewer large firms than the Scottish industry does. The knitwear findings remind us that history is woven in actions, many of which not only do not conform to but instead attempt to break or revise preset patterns</w:t>
      </w:r>
      <w:r>
        <w:t>. Entrepreneurship and agency in­ fluence arrays on quality.</w:t>
      </w:r>
    </w:p>
    <w:p w:rsidR="00C550D4" w:rsidRDefault="00E476FC">
      <w:pPr>
        <w:pStyle w:val="BodyText"/>
        <w:spacing w:before="8" w:line="254" w:lineRule="auto"/>
        <w:ind w:left="236" w:right="185" w:firstLine="197"/>
      </w:pPr>
      <w:r>
        <w:t>The</w:t>
      </w:r>
      <w:r>
        <w:rPr>
          <w:spacing w:val="-11"/>
        </w:rPr>
        <w:t xml:space="preserve"> </w:t>
      </w:r>
      <w:r>
        <w:rPr>
          <w:rFonts w:ascii="Arial" w:hAnsi="Arial"/>
          <w:i/>
          <w:sz w:val="18"/>
        </w:rPr>
        <w:t>W(y)</w:t>
      </w:r>
      <w:r>
        <w:rPr>
          <w:rFonts w:ascii="Arial" w:hAnsi="Arial"/>
          <w:i/>
          <w:spacing w:val="-2"/>
          <w:sz w:val="18"/>
        </w:rPr>
        <w:t xml:space="preserve"> </w:t>
      </w:r>
      <w:r>
        <w:t>approach emphasizes discrete molecules of a few</w:t>
      </w:r>
      <w:r>
        <w:rPr>
          <w:spacing w:val="-3"/>
        </w:rPr>
        <w:t xml:space="preserve"> </w:t>
      </w:r>
      <w:r>
        <w:t>relatively large producers, although the previous chapter briefly discusses long linear mole­ cules</w:t>
      </w:r>
      <w:r>
        <w:rPr>
          <w:spacing w:val="-3"/>
        </w:rPr>
        <w:t xml:space="preserve"> </w:t>
      </w:r>
      <w:r>
        <w:t>with a</w:t>
      </w:r>
      <w:r>
        <w:rPr>
          <w:spacing w:val="-4"/>
        </w:rPr>
        <w:t xml:space="preserve"> </w:t>
      </w:r>
      <w:r>
        <w:t>floating ego. The Porac team go</w:t>
      </w:r>
      <w:r>
        <w:t>es</w:t>
      </w:r>
      <w:r>
        <w:rPr>
          <w:spacing w:val="-3"/>
        </w:rPr>
        <w:t xml:space="preserve"> </w:t>
      </w:r>
      <w:r>
        <w:t>on to</w:t>
      </w:r>
      <w:r>
        <w:rPr>
          <w:spacing w:val="-4"/>
        </w:rPr>
        <w:t xml:space="preserve"> </w:t>
      </w:r>
      <w:r>
        <w:t>argue for</w:t>
      </w:r>
      <w:r>
        <w:rPr>
          <w:spacing w:val="-2"/>
        </w:rPr>
        <w:t xml:space="preserve"> </w:t>
      </w:r>
      <w:r>
        <w:t>a</w:t>
      </w:r>
      <w:r>
        <w:rPr>
          <w:spacing w:val="-3"/>
        </w:rPr>
        <w:t xml:space="preserve"> </w:t>
      </w:r>
      <w:r>
        <w:t>model that</w:t>
      </w:r>
      <w:r>
        <w:rPr>
          <w:spacing w:val="-1"/>
        </w:rPr>
        <w:t xml:space="preserve"> </w:t>
      </w:r>
      <w:r>
        <w:t>is a cross between molecular and floating ego. From twenty-odd preliminary interviews with managing directors, they constructed a detailed question­ naire answered by managers of nearly 100 of the total population of 262</w:t>
      </w:r>
      <w:r>
        <w:rPr>
          <w:spacing w:val="80"/>
        </w:rPr>
        <w:t xml:space="preserve"> </w:t>
      </w:r>
      <w:r>
        <w:t>fir</w:t>
      </w:r>
      <w:r>
        <w:t>ms with which they started. On average, managers cited 3.3 rivals among the other firms in their sample.</w:t>
      </w:r>
    </w:p>
    <w:p w:rsidR="00C550D4" w:rsidRDefault="00C550D4">
      <w:pPr>
        <w:spacing w:line="254" w:lineRule="auto"/>
        <w:sectPr w:rsidR="00C550D4">
          <w:pgSz w:w="8850" w:h="13270"/>
          <w:pgMar w:top="1340" w:right="1120" w:bottom="280" w:left="1060" w:header="1150" w:footer="0" w:gutter="0"/>
          <w:cols w:space="720"/>
        </w:sectPr>
      </w:pPr>
    </w:p>
    <w:p w:rsidR="00C550D4" w:rsidRDefault="00E476FC">
      <w:pPr>
        <w:pStyle w:val="BodyText"/>
        <w:spacing w:before="125" w:line="252" w:lineRule="auto"/>
        <w:ind w:left="254" w:right="161" w:firstLine="201"/>
      </w:pPr>
      <w:bookmarkStart w:id="128" w:name="_bookmark110"/>
      <w:bookmarkEnd w:id="128"/>
      <w:r>
        <w:lastRenderedPageBreak/>
        <w:t>Managers in their answers were especially concerned with the kind of production and related organizational form. The Porac team combi</w:t>
      </w:r>
      <w:r>
        <w:t>ned these answers with data on firm sizes and the like to infer from a combination of data analyses who was</w:t>
      </w:r>
      <w:r>
        <w:rPr>
          <w:spacing w:val="-4"/>
        </w:rPr>
        <w:t xml:space="preserve"> </w:t>
      </w:r>
      <w:r>
        <w:t>in</w:t>
      </w:r>
      <w:r>
        <w:rPr>
          <w:spacing w:val="-1"/>
        </w:rPr>
        <w:t xml:space="preserve"> </w:t>
      </w:r>
      <w:r>
        <w:t>what markets and how these were connected in the perceptions of managers. Six production</w:t>
      </w:r>
      <w:r>
        <w:rPr>
          <w:spacing w:val="40"/>
        </w:rPr>
        <w:t xml:space="preserve"> </w:t>
      </w:r>
      <w:r>
        <w:t>markets were discriminated.</w:t>
      </w:r>
    </w:p>
    <w:p w:rsidR="00C550D4" w:rsidRDefault="00E476FC">
      <w:pPr>
        <w:pStyle w:val="BodyText"/>
        <w:spacing w:before="8" w:line="252" w:lineRule="auto"/>
        <w:ind w:left="246" w:right="155" w:firstLine="205"/>
      </w:pPr>
      <w:r>
        <w:t>These six were validated by a blockmodel analysis (Wasserman and Faust 1995) that examined the density and the symmetry of perceived competitive relations. These are ties of attention rather than the usual sociometric ties of affect. The Porac team found e</w:t>
      </w:r>
      <w:r>
        <w:t xml:space="preserve">vidence for hierarchization in cognitive schemes and for some hierarchization in attention given between the six markets (see fig. 6.1). Only one of the six markets identified lacked a heavy concentration of attention ties among its own members: This one, </w:t>
      </w:r>
      <w:r>
        <w:t>presuma­ bly, would not operate through a market</w:t>
      </w:r>
      <w:r>
        <w:rPr>
          <w:spacing w:val="40"/>
        </w:rPr>
        <w:t xml:space="preserve"> </w:t>
      </w:r>
      <w:r>
        <w:t>profile.</w:t>
      </w:r>
    </w:p>
    <w:p w:rsidR="00C550D4" w:rsidRDefault="00E476FC">
      <w:pPr>
        <w:pStyle w:val="BodyText"/>
        <w:spacing w:line="254" w:lineRule="auto"/>
        <w:ind w:left="255" w:right="165" w:firstLine="197"/>
      </w:pPr>
      <w:r>
        <w:t>The Porac approach can be viewed as expanding the definition of social network tie to</w:t>
      </w:r>
      <w:r>
        <w:rPr>
          <w:spacing w:val="-5"/>
        </w:rPr>
        <w:t xml:space="preserve"> </w:t>
      </w:r>
      <w:r>
        <w:t>include cognitive perceptions. Focusings of attention establish which firms cluster together as competitive mole</w:t>
      </w:r>
      <w:r>
        <w:t>cules. This can be accom­ panied with a further partial ordering in ties of attention between markets, which correlate with degree of similarity in production methods and, possi­ bly, customer</w:t>
      </w:r>
      <w:r>
        <w:rPr>
          <w:spacing w:val="40"/>
        </w:rPr>
        <w:t xml:space="preserve"> </w:t>
      </w:r>
      <w:r>
        <w:t>profile.</w:t>
      </w:r>
    </w:p>
    <w:p w:rsidR="00C550D4" w:rsidRDefault="00E476FC">
      <w:pPr>
        <w:pStyle w:val="BodyText"/>
        <w:spacing w:line="249" w:lineRule="auto"/>
        <w:ind w:left="250" w:right="156" w:firstLine="209"/>
      </w:pPr>
      <w:r>
        <w:t>Fully modeling the operations of these Scottish knitwe</w:t>
      </w:r>
      <w:r>
        <w:t xml:space="preserve">ar markets un­ doubtedly will require a sophisticated approach, with special emphasis on interactions among historical measures </w:t>
      </w:r>
      <w:r>
        <w:rPr>
          <w:i/>
          <w:sz w:val="19"/>
        </w:rPr>
        <w:t xml:space="preserve">k </w:t>
      </w:r>
      <w:r>
        <w:t>and theta. It also requires focus on substitutability among markets, which leads to the introduction of a new parameter, gamma</w:t>
      </w:r>
      <w:r>
        <w:t>, in this chapter; see also the PIMS section of chapter 12. But each market in the Porac study is less sharply bounded</w:t>
      </w:r>
      <w:r>
        <w:rPr>
          <w:spacing w:val="31"/>
        </w:rPr>
        <w:t xml:space="preserve"> </w:t>
      </w:r>
      <w:r>
        <w:t>than is</w:t>
      </w:r>
      <w:r>
        <w:rPr>
          <w:spacing w:val="-4"/>
        </w:rPr>
        <w:t xml:space="preserve"> </w:t>
      </w:r>
      <w:r>
        <w:t xml:space="preserve">supposed by the </w:t>
      </w:r>
      <w:r>
        <w:rPr>
          <w:rFonts w:ascii="Arial" w:hAnsi="Arial"/>
          <w:i/>
          <w:sz w:val="18"/>
        </w:rPr>
        <w:t xml:space="preserve">W(y) </w:t>
      </w:r>
      <w:r>
        <w:t>mechanism, and so its substitutabilities with other such markets may be difficult to approximate with a sing</w:t>
      </w:r>
      <w:r>
        <w:t>le parameter such as this gamma.</w:t>
      </w:r>
    </w:p>
    <w:p w:rsidR="00C550D4" w:rsidRDefault="00C550D4">
      <w:pPr>
        <w:pStyle w:val="BodyText"/>
        <w:spacing w:before="162"/>
        <w:jc w:val="left"/>
      </w:pPr>
    </w:p>
    <w:p w:rsidR="00C550D4" w:rsidRDefault="00E476FC">
      <w:pPr>
        <w:ind w:left="1860"/>
        <w:rPr>
          <w:sz w:val="16"/>
        </w:rPr>
      </w:pPr>
      <w:r>
        <w:rPr>
          <w:sz w:val="16"/>
        </w:rPr>
        <w:t>QUALITY</w:t>
      </w:r>
      <w:r>
        <w:rPr>
          <w:spacing w:val="32"/>
          <w:sz w:val="16"/>
        </w:rPr>
        <w:t xml:space="preserve"> </w:t>
      </w:r>
      <w:r>
        <w:rPr>
          <w:sz w:val="16"/>
        </w:rPr>
        <w:t>SPREAD</w:t>
      </w:r>
      <w:r>
        <w:rPr>
          <w:spacing w:val="36"/>
          <w:sz w:val="16"/>
        </w:rPr>
        <w:t xml:space="preserve"> </w:t>
      </w:r>
      <w:r>
        <w:rPr>
          <w:sz w:val="16"/>
        </w:rPr>
        <w:t>WITHIN</w:t>
      </w:r>
      <w:r>
        <w:rPr>
          <w:spacing w:val="42"/>
          <w:sz w:val="16"/>
        </w:rPr>
        <w:t xml:space="preserve"> </w:t>
      </w:r>
      <w:r>
        <w:rPr>
          <w:sz w:val="16"/>
        </w:rPr>
        <w:t>A</w:t>
      </w:r>
      <w:r>
        <w:rPr>
          <w:spacing w:val="31"/>
          <w:sz w:val="16"/>
        </w:rPr>
        <w:t xml:space="preserve"> </w:t>
      </w:r>
      <w:r>
        <w:rPr>
          <w:spacing w:val="-2"/>
          <w:sz w:val="16"/>
        </w:rPr>
        <w:t>MARKET</w:t>
      </w:r>
    </w:p>
    <w:p w:rsidR="00C550D4" w:rsidRDefault="00E476FC">
      <w:pPr>
        <w:pStyle w:val="BodyText"/>
        <w:spacing w:before="139" w:line="254" w:lineRule="auto"/>
        <w:ind w:left="254" w:right="154"/>
      </w:pPr>
      <w:r>
        <w:t xml:space="preserve">There is a tension in the </w:t>
      </w:r>
      <w:r>
        <w:rPr>
          <w:rFonts w:ascii="Arial" w:hAnsi="Arial"/>
          <w:i/>
          <w:sz w:val="18"/>
        </w:rPr>
        <w:t xml:space="preserve">W(y) </w:t>
      </w:r>
      <w:r>
        <w:t>model between the array-the linear order of quality-among</w:t>
      </w:r>
      <w:r>
        <w:rPr>
          <w:spacing w:val="40"/>
        </w:rPr>
        <w:t xml:space="preserve"> </w:t>
      </w:r>
      <w:r>
        <w:t>members</w:t>
      </w:r>
      <w:r>
        <w:rPr>
          <w:spacing w:val="40"/>
        </w:rPr>
        <w:t xml:space="preserve"> </w:t>
      </w:r>
      <w:r>
        <w:t>of</w:t>
      </w:r>
      <w:r>
        <w:rPr>
          <w:spacing w:val="40"/>
        </w:rPr>
        <w:t xml:space="preserve"> </w:t>
      </w:r>
      <w:r>
        <w:t>a</w:t>
      </w:r>
      <w:r>
        <w:rPr>
          <w:spacing w:val="40"/>
        </w:rPr>
        <w:t xml:space="preserve"> </w:t>
      </w:r>
      <w:r>
        <w:t>market</w:t>
      </w:r>
      <w:r>
        <w:rPr>
          <w:spacing w:val="40"/>
        </w:rPr>
        <w:t xml:space="preserve"> </w:t>
      </w:r>
      <w:r>
        <w:t>and</w:t>
      </w:r>
      <w:r>
        <w:rPr>
          <w:spacing w:val="40"/>
        </w:rPr>
        <w:t xml:space="preserve"> </w:t>
      </w:r>
      <w:r>
        <w:t>the</w:t>
      </w:r>
      <w:r>
        <w:rPr>
          <w:spacing w:val="32"/>
        </w:rPr>
        <w:t xml:space="preserve"> </w:t>
      </w:r>
      <w:r>
        <w:t>seemingly</w:t>
      </w:r>
      <w:r>
        <w:rPr>
          <w:spacing w:val="40"/>
        </w:rPr>
        <w:t xml:space="preserve"> </w:t>
      </w:r>
      <w:r>
        <w:t>arbitrary</w:t>
      </w:r>
      <w:r>
        <w:rPr>
          <w:spacing w:val="40"/>
        </w:rPr>
        <w:t xml:space="preserve"> </w:t>
      </w:r>
      <w:r>
        <w:t xml:space="preserve">bounds on exactly who is a member in that market. This bounding has been referred to the accidents of participation </w:t>
      </w:r>
      <w:r>
        <w:rPr>
          <w:b/>
        </w:rPr>
        <w:t xml:space="preserve">in </w:t>
      </w:r>
      <w:r>
        <w:t xml:space="preserve">the formation of that market Substi­ tutability within a market shades into substitutability between markets. We begin, </w:t>
      </w:r>
      <w:r>
        <w:rPr>
          <w:b/>
        </w:rPr>
        <w:t xml:space="preserve">in </w:t>
      </w:r>
      <w:r>
        <w:t>the present se</w:t>
      </w:r>
      <w:r>
        <w:t>ction, with further examination</w:t>
      </w:r>
      <w:r>
        <w:rPr>
          <w:spacing w:val="40"/>
        </w:rPr>
        <w:t xml:space="preserve"> </w:t>
      </w:r>
      <w:r>
        <w:t>of</w:t>
      </w:r>
      <w:r>
        <w:rPr>
          <w:spacing w:val="40"/>
        </w:rPr>
        <w:t xml:space="preserve"> </w:t>
      </w:r>
      <w:r>
        <w:t>the former.</w:t>
      </w:r>
    </w:p>
    <w:p w:rsidR="00C550D4" w:rsidRDefault="00E476FC">
      <w:pPr>
        <w:pStyle w:val="BodyText"/>
        <w:spacing w:line="254" w:lineRule="auto"/>
        <w:ind w:left="250" w:right="150" w:firstLine="215"/>
      </w:pPr>
      <w:r>
        <w:t>No profile</w:t>
      </w:r>
      <w:r>
        <w:rPr>
          <w:spacing w:val="-1"/>
        </w:rPr>
        <w:t xml:space="preserve"> </w:t>
      </w:r>
      <w:r>
        <w:t>could get</w:t>
      </w:r>
      <w:r>
        <w:rPr>
          <w:spacing w:val="-5"/>
        </w:rPr>
        <w:t xml:space="preserve"> </w:t>
      </w:r>
      <w:r>
        <w:t>established if too</w:t>
      </w:r>
      <w:r>
        <w:rPr>
          <w:spacing w:val="-1"/>
        </w:rPr>
        <w:t xml:space="preserve"> </w:t>
      </w:r>
      <w:r>
        <w:t>many</w:t>
      </w:r>
      <w:r>
        <w:rPr>
          <w:spacing w:val="-4"/>
        </w:rPr>
        <w:t xml:space="preserve"> </w:t>
      </w:r>
      <w:r>
        <w:t>firms</w:t>
      </w:r>
      <w:r>
        <w:rPr>
          <w:spacing w:val="-1"/>
        </w:rPr>
        <w:t xml:space="preserve"> </w:t>
      </w:r>
      <w:r>
        <w:t>were</w:t>
      </w:r>
      <w:r>
        <w:rPr>
          <w:spacing w:val="-4"/>
        </w:rPr>
        <w:t xml:space="preserve"> </w:t>
      </w:r>
      <w:r>
        <w:t>jockeying</w:t>
      </w:r>
      <w:r>
        <w:rPr>
          <w:spacing w:val="-1"/>
        </w:rPr>
        <w:t xml:space="preserve"> </w:t>
      </w:r>
      <w:r>
        <w:t>for posi­ tion or if</w:t>
      </w:r>
      <w:r>
        <w:rPr>
          <w:spacing w:val="16"/>
        </w:rPr>
        <w:t xml:space="preserve"> </w:t>
      </w:r>
      <w:r>
        <w:t>the firms were</w:t>
      </w:r>
      <w:r>
        <w:rPr>
          <w:spacing w:val="16"/>
        </w:rPr>
        <w:t xml:space="preserve"> </w:t>
      </w:r>
      <w:r>
        <w:t>too far apart in quality</w:t>
      </w:r>
      <w:r>
        <w:rPr>
          <w:spacing w:val="25"/>
        </w:rPr>
        <w:t xml:space="preserve"> </w:t>
      </w:r>
      <w:r>
        <w:t xml:space="preserve">This has just been illustrated in the historically based modeling by Porac et al. (1995). The numerical examples </w:t>
      </w:r>
      <w:r>
        <w:rPr>
          <w:b/>
        </w:rPr>
        <w:t xml:space="preserve">in </w:t>
      </w:r>
      <w:r>
        <w:t>the</w:t>
      </w:r>
      <w:r>
        <w:rPr>
          <w:spacing w:val="-5"/>
        </w:rPr>
        <w:t xml:space="preserve"> </w:t>
      </w:r>
      <w:r>
        <w:t>appendix tables already presuppose a</w:t>
      </w:r>
      <w:r>
        <w:rPr>
          <w:spacing w:val="-4"/>
        </w:rPr>
        <w:t xml:space="preserve"> </w:t>
      </w:r>
      <w:r>
        <w:t>small number of firms.</w:t>
      </w:r>
    </w:p>
    <w:p w:rsidR="00C550D4" w:rsidRDefault="00E476FC">
      <w:pPr>
        <w:pStyle w:val="BodyText"/>
        <w:spacing w:before="17" w:line="208" w:lineRule="auto"/>
        <w:ind w:left="254" w:right="150" w:firstLine="1"/>
      </w:pPr>
      <w:r>
        <w:t>They are not spread out much on quality index. Each ranges between an arbitr</w:t>
      </w:r>
      <w:r>
        <w:t>ary</w:t>
      </w:r>
      <w:r>
        <w:rPr>
          <w:spacing w:val="13"/>
        </w:rPr>
        <w:t xml:space="preserve"> </w:t>
      </w:r>
      <w:r>
        <w:t>upper</w:t>
      </w:r>
      <w:r>
        <w:rPr>
          <w:spacing w:val="15"/>
        </w:rPr>
        <w:t xml:space="preserve"> </w:t>
      </w:r>
      <w:r>
        <w:t>bound</w:t>
      </w:r>
      <w:r>
        <w:rPr>
          <w:spacing w:val="18"/>
        </w:rPr>
        <w:t xml:space="preserve"> </w:t>
      </w:r>
      <w:r>
        <w:t>of</w:t>
      </w:r>
      <w:r>
        <w:rPr>
          <w:spacing w:val="15"/>
        </w:rPr>
        <w:t xml:space="preserve"> </w:t>
      </w:r>
      <w:r>
        <w:rPr>
          <w:i/>
          <w:sz w:val="19"/>
        </w:rPr>
        <w:t>n</w:t>
      </w:r>
      <w:r>
        <w:rPr>
          <w:i/>
          <w:spacing w:val="40"/>
          <w:sz w:val="19"/>
        </w:rPr>
        <w:t xml:space="preserve"> </w:t>
      </w:r>
      <w:r>
        <w:rPr>
          <w:sz w:val="26"/>
        </w:rPr>
        <w:t>=</w:t>
      </w:r>
      <w:r>
        <w:rPr>
          <w:spacing w:val="38"/>
          <w:sz w:val="26"/>
        </w:rPr>
        <w:t xml:space="preserve"> </w:t>
      </w:r>
      <w:r>
        <w:t>2</w:t>
      </w:r>
      <w:r>
        <w:rPr>
          <w:spacing w:val="11"/>
        </w:rPr>
        <w:t xml:space="preserve"> </w:t>
      </w:r>
      <w:r>
        <w:t>and an arbitrary</w:t>
      </w:r>
      <w:r>
        <w:rPr>
          <w:spacing w:val="18"/>
        </w:rPr>
        <w:t xml:space="preserve"> </w:t>
      </w:r>
      <w:r>
        <w:t>minimum</w:t>
      </w:r>
      <w:r>
        <w:rPr>
          <w:spacing w:val="20"/>
        </w:rPr>
        <w:t xml:space="preserve"> </w:t>
      </w:r>
      <w:r>
        <w:t>quality</w:t>
      </w:r>
      <w:r>
        <w:rPr>
          <w:spacing w:val="18"/>
        </w:rPr>
        <w:t xml:space="preserve"> </w:t>
      </w:r>
      <w:r>
        <w:t>bound</w:t>
      </w:r>
      <w:r>
        <w:rPr>
          <w:spacing w:val="18"/>
        </w:rPr>
        <w:t xml:space="preserve"> </w:t>
      </w:r>
      <w:r>
        <w:t xml:space="preserve">of </w:t>
      </w:r>
      <w:r>
        <w:rPr>
          <w:i/>
          <w:sz w:val="19"/>
        </w:rPr>
        <w:t>n</w:t>
      </w:r>
      <w:r>
        <w:rPr>
          <w:i/>
          <w:spacing w:val="40"/>
          <w:sz w:val="19"/>
        </w:rPr>
        <w:t xml:space="preserve"> </w:t>
      </w:r>
      <w:r>
        <w:rPr>
          <w:sz w:val="23"/>
        </w:rPr>
        <w:t>=</w:t>
      </w:r>
      <w:r>
        <w:rPr>
          <w:spacing w:val="37"/>
          <w:sz w:val="23"/>
        </w:rPr>
        <w:t xml:space="preserve"> </w:t>
      </w:r>
      <w:r>
        <w:t>1,</w:t>
      </w:r>
      <w:r>
        <w:rPr>
          <w:spacing w:val="24"/>
        </w:rPr>
        <w:t xml:space="preserve"> </w:t>
      </w:r>
      <w:r>
        <w:t>as</w:t>
      </w:r>
      <w:r>
        <w:rPr>
          <w:spacing w:val="26"/>
        </w:rPr>
        <w:t xml:space="preserve"> </w:t>
      </w:r>
      <w:r>
        <w:t>discussed</w:t>
      </w:r>
      <w:r>
        <w:rPr>
          <w:spacing w:val="40"/>
        </w:rPr>
        <w:t xml:space="preserve"> </w:t>
      </w:r>
      <w:r>
        <w:t>in</w:t>
      </w:r>
      <w:r>
        <w:rPr>
          <w:spacing w:val="32"/>
        </w:rPr>
        <w:t xml:space="preserve"> </w:t>
      </w:r>
      <w:r>
        <w:t>the</w:t>
      </w:r>
      <w:r>
        <w:rPr>
          <w:spacing w:val="27"/>
        </w:rPr>
        <w:t xml:space="preserve"> </w:t>
      </w:r>
      <w:r>
        <w:t>first</w:t>
      </w:r>
      <w:r>
        <w:rPr>
          <w:spacing w:val="30"/>
        </w:rPr>
        <w:t xml:space="preserve"> </w:t>
      </w:r>
      <w:r>
        <w:t>section</w:t>
      </w:r>
      <w:r>
        <w:rPr>
          <w:spacing w:val="32"/>
        </w:rPr>
        <w:t xml:space="preserve"> </w:t>
      </w:r>
      <w:r>
        <w:t>of</w:t>
      </w:r>
      <w:r>
        <w:rPr>
          <w:spacing w:val="38"/>
        </w:rPr>
        <w:t xml:space="preserve"> </w:t>
      </w:r>
      <w:r>
        <w:t>chapter</w:t>
      </w:r>
      <w:r>
        <w:rPr>
          <w:spacing w:val="30"/>
        </w:rPr>
        <w:t xml:space="preserve"> </w:t>
      </w:r>
      <w:r>
        <w:t>8.</w:t>
      </w:r>
      <w:r>
        <w:rPr>
          <w:spacing w:val="28"/>
        </w:rPr>
        <w:t xml:space="preserve"> </w:t>
      </w:r>
      <w:r>
        <w:t>But</w:t>
      </w:r>
      <w:r>
        <w:rPr>
          <w:spacing w:val="37"/>
        </w:rPr>
        <w:t xml:space="preserve"> </w:t>
      </w:r>
      <w:r>
        <w:t>no</w:t>
      </w:r>
      <w:r>
        <w:rPr>
          <w:spacing w:val="26"/>
        </w:rPr>
        <w:t xml:space="preserve"> </w:t>
      </w:r>
      <w:r>
        <w:t>evidence</w:t>
      </w:r>
      <w:r>
        <w:rPr>
          <w:spacing w:val="40"/>
        </w:rPr>
        <w:t xml:space="preserve"> </w:t>
      </w:r>
      <w:r>
        <w:t>has</w:t>
      </w:r>
    </w:p>
    <w:p w:rsidR="00C550D4" w:rsidRDefault="00C550D4">
      <w:pPr>
        <w:spacing w:line="208" w:lineRule="auto"/>
        <w:sectPr w:rsidR="00C550D4">
          <w:pgSz w:w="8850" w:h="13270"/>
          <w:pgMar w:top="1340" w:right="1120" w:bottom="280" w:left="1060" w:header="1155" w:footer="0" w:gutter="0"/>
          <w:cols w:space="720"/>
        </w:sectPr>
      </w:pPr>
    </w:p>
    <w:p w:rsidR="00C550D4" w:rsidRDefault="00E476FC">
      <w:pPr>
        <w:spacing w:before="174" w:line="256" w:lineRule="auto"/>
        <w:ind w:left="1870" w:right="1498" w:hanging="7"/>
        <w:rPr>
          <w:rFonts w:ascii="Arial"/>
          <w:b/>
          <w:sz w:val="16"/>
        </w:rPr>
      </w:pPr>
      <w:bookmarkStart w:id="129" w:name="_bookmark111"/>
      <w:bookmarkEnd w:id="129"/>
      <w:r>
        <w:rPr>
          <w:rFonts w:ascii="Arial"/>
          <w:b/>
          <w:w w:val="80"/>
          <w:sz w:val="16"/>
        </w:rPr>
        <w:lastRenderedPageBreak/>
        <w:t>Code:</w:t>
      </w:r>
      <w:r>
        <w:rPr>
          <w:rFonts w:ascii="Arial"/>
          <w:b/>
          <w:spacing w:val="-2"/>
          <w:w w:val="80"/>
          <w:sz w:val="16"/>
        </w:rPr>
        <w:t xml:space="preserve"> </w:t>
      </w:r>
      <w:r>
        <w:rPr>
          <w:rFonts w:ascii="Arial"/>
          <w:b/>
          <w:w w:val="80"/>
          <w:sz w:val="16"/>
        </w:rPr>
        <w:t>dotted</w:t>
      </w:r>
      <w:r>
        <w:rPr>
          <w:rFonts w:ascii="Arial"/>
          <w:b/>
          <w:spacing w:val="-3"/>
          <w:w w:val="80"/>
          <w:sz w:val="16"/>
        </w:rPr>
        <w:t xml:space="preserve"> </w:t>
      </w:r>
      <w:r>
        <w:rPr>
          <w:rFonts w:ascii="Arial"/>
          <w:b/>
          <w:w w:val="80"/>
          <w:sz w:val="16"/>
        </w:rPr>
        <w:t>arrow</w:t>
      </w:r>
      <w:r>
        <w:rPr>
          <w:rFonts w:ascii="Arial"/>
          <w:b/>
          <w:spacing w:val="-1"/>
          <w:sz w:val="16"/>
        </w:rPr>
        <w:t xml:space="preserve"> </w:t>
      </w:r>
      <w:r>
        <w:rPr>
          <w:rFonts w:ascii="Arial"/>
          <w:b/>
          <w:w w:val="80"/>
          <w:sz w:val="16"/>
        </w:rPr>
        <w:t>for</w:t>
      </w:r>
      <w:r>
        <w:rPr>
          <w:rFonts w:ascii="Arial"/>
          <w:b/>
          <w:spacing w:val="-3"/>
          <w:w w:val="80"/>
          <w:sz w:val="16"/>
        </w:rPr>
        <w:t xml:space="preserve"> </w:t>
      </w:r>
      <w:r>
        <w:rPr>
          <w:rFonts w:ascii="Arial"/>
          <w:b/>
          <w:w w:val="80"/>
          <w:sz w:val="16"/>
        </w:rPr>
        <w:t>weak,</w:t>
      </w:r>
      <w:r>
        <w:rPr>
          <w:rFonts w:ascii="Arial"/>
          <w:b/>
          <w:spacing w:val="-4"/>
          <w:sz w:val="16"/>
        </w:rPr>
        <w:t xml:space="preserve"> </w:t>
      </w:r>
      <w:r>
        <w:rPr>
          <w:rFonts w:ascii="Arial"/>
          <w:b/>
          <w:w w:val="80"/>
          <w:sz w:val="16"/>
        </w:rPr>
        <w:t>solid for</w:t>
      </w:r>
      <w:r>
        <w:rPr>
          <w:rFonts w:ascii="Arial"/>
          <w:b/>
          <w:spacing w:val="-2"/>
          <w:w w:val="80"/>
          <w:sz w:val="16"/>
        </w:rPr>
        <w:t xml:space="preserve"> </w:t>
      </w:r>
      <w:r>
        <w:rPr>
          <w:rFonts w:ascii="Arial"/>
          <w:b/>
          <w:w w:val="80"/>
          <w:sz w:val="16"/>
        </w:rPr>
        <w:t>strong tie;</w:t>
      </w:r>
      <w:r>
        <w:rPr>
          <w:rFonts w:ascii="Arial"/>
          <w:b/>
          <w:sz w:val="16"/>
        </w:rPr>
        <w:t xml:space="preserve"> </w:t>
      </w:r>
      <w:r>
        <w:rPr>
          <w:rFonts w:ascii="Arial"/>
          <w:b/>
          <w:spacing w:val="-2"/>
          <w:w w:val="85"/>
          <w:sz w:val="16"/>
        </w:rPr>
        <w:t>arrow</w:t>
      </w:r>
      <w:r>
        <w:rPr>
          <w:rFonts w:ascii="Arial"/>
          <w:b/>
          <w:sz w:val="16"/>
        </w:rPr>
        <w:t xml:space="preserve"> </w:t>
      </w:r>
      <w:r>
        <w:rPr>
          <w:rFonts w:ascii="Arial"/>
          <w:b/>
          <w:spacing w:val="-2"/>
          <w:w w:val="85"/>
          <w:sz w:val="16"/>
        </w:rPr>
        <w:t>from originator,</w:t>
      </w:r>
      <w:r>
        <w:rPr>
          <w:rFonts w:ascii="Arial"/>
          <w:b/>
          <w:spacing w:val="-2"/>
          <w:sz w:val="16"/>
        </w:rPr>
        <w:t xml:space="preserve"> </w:t>
      </w:r>
      <w:r>
        <w:rPr>
          <w:rFonts w:ascii="Arial"/>
          <w:b/>
          <w:spacing w:val="-2"/>
          <w:w w:val="85"/>
          <w:sz w:val="16"/>
        </w:rPr>
        <w:t>loop for</w:t>
      </w:r>
      <w:r>
        <w:rPr>
          <w:rFonts w:ascii="Arial"/>
          <w:b/>
          <w:spacing w:val="-3"/>
          <w:w w:val="85"/>
          <w:sz w:val="16"/>
        </w:rPr>
        <w:t xml:space="preserve"> </w:t>
      </w:r>
      <w:r>
        <w:rPr>
          <w:rFonts w:ascii="Arial"/>
          <w:b/>
          <w:spacing w:val="-2"/>
          <w:w w:val="85"/>
          <w:sz w:val="16"/>
        </w:rPr>
        <w:t>self-choice;</w:t>
      </w:r>
    </w:p>
    <w:p w:rsidR="00C550D4" w:rsidRDefault="00E476FC">
      <w:pPr>
        <w:spacing w:line="179" w:lineRule="exact"/>
        <w:ind w:left="1869"/>
        <w:rPr>
          <w:rFonts w:ascii="Arial"/>
          <w:b/>
          <w:sz w:val="16"/>
        </w:rPr>
      </w:pPr>
      <w:r>
        <w:rPr>
          <w:rFonts w:ascii="Arial"/>
          <w:b/>
          <w:w w:val="80"/>
          <w:sz w:val="16"/>
        </w:rPr>
        <w:t>6</w:t>
      </w:r>
      <w:r>
        <w:rPr>
          <w:rFonts w:ascii="Arial"/>
          <w:b/>
          <w:spacing w:val="-3"/>
          <w:w w:val="80"/>
          <w:sz w:val="16"/>
        </w:rPr>
        <w:t xml:space="preserve"> </w:t>
      </w:r>
      <w:r>
        <w:rPr>
          <w:rFonts w:ascii="Arial"/>
          <w:b/>
          <w:w w:val="80"/>
          <w:sz w:val="16"/>
        </w:rPr>
        <w:t>labels</w:t>
      </w:r>
      <w:r>
        <w:rPr>
          <w:rFonts w:ascii="Arial"/>
          <w:b/>
          <w:spacing w:val="-7"/>
          <w:sz w:val="16"/>
        </w:rPr>
        <w:t xml:space="preserve"> </w:t>
      </w:r>
      <w:r>
        <w:rPr>
          <w:rFonts w:ascii="Arial"/>
          <w:b/>
          <w:w w:val="80"/>
          <w:sz w:val="16"/>
        </w:rPr>
        <w:t>of</w:t>
      </w:r>
      <w:r>
        <w:rPr>
          <w:rFonts w:ascii="Arial"/>
          <w:b/>
          <w:spacing w:val="-1"/>
          <w:w w:val="80"/>
          <w:sz w:val="16"/>
        </w:rPr>
        <w:t xml:space="preserve"> </w:t>
      </w:r>
      <w:r>
        <w:rPr>
          <w:rFonts w:ascii="Arial"/>
          <w:b/>
          <w:w w:val="80"/>
          <w:sz w:val="16"/>
        </w:rPr>
        <w:t>markets</w:t>
      </w:r>
      <w:r>
        <w:rPr>
          <w:rFonts w:ascii="Arial"/>
          <w:b/>
          <w:spacing w:val="2"/>
          <w:sz w:val="16"/>
        </w:rPr>
        <w:t xml:space="preserve"> </w:t>
      </w:r>
      <w:r>
        <w:rPr>
          <w:rFonts w:ascii="Arial"/>
          <w:b/>
          <w:w w:val="80"/>
          <w:sz w:val="16"/>
        </w:rPr>
        <w:t>from</w:t>
      </w:r>
      <w:r>
        <w:rPr>
          <w:rFonts w:ascii="Arial"/>
          <w:b/>
          <w:spacing w:val="-4"/>
          <w:w w:val="80"/>
          <w:sz w:val="16"/>
        </w:rPr>
        <w:t xml:space="preserve"> </w:t>
      </w:r>
      <w:r>
        <w:rPr>
          <w:rFonts w:ascii="Arial"/>
          <w:b/>
          <w:w w:val="80"/>
          <w:sz w:val="16"/>
        </w:rPr>
        <w:t>Porac</w:t>
      </w:r>
      <w:r>
        <w:rPr>
          <w:rFonts w:ascii="Arial"/>
          <w:b/>
          <w:spacing w:val="-5"/>
          <w:sz w:val="16"/>
        </w:rPr>
        <w:t xml:space="preserve"> </w:t>
      </w:r>
      <w:r>
        <w:rPr>
          <w:rFonts w:ascii="Arial"/>
          <w:b/>
          <w:w w:val="80"/>
          <w:sz w:val="16"/>
        </w:rPr>
        <w:t>et.</w:t>
      </w:r>
      <w:r>
        <w:rPr>
          <w:rFonts w:ascii="Arial"/>
          <w:b/>
          <w:spacing w:val="-1"/>
          <w:w w:val="80"/>
          <w:sz w:val="16"/>
        </w:rPr>
        <w:t xml:space="preserve"> </w:t>
      </w:r>
      <w:r>
        <w:rPr>
          <w:rFonts w:ascii="Arial"/>
          <w:b/>
          <w:w w:val="80"/>
          <w:sz w:val="16"/>
        </w:rPr>
        <w:t>al.</w:t>
      </w:r>
      <w:r>
        <w:rPr>
          <w:rFonts w:ascii="Arial"/>
          <w:b/>
          <w:spacing w:val="-1"/>
          <w:sz w:val="16"/>
        </w:rPr>
        <w:t xml:space="preserve"> </w:t>
      </w:r>
      <w:r>
        <w:rPr>
          <w:rFonts w:ascii="Arial"/>
          <w:b/>
          <w:spacing w:val="-4"/>
          <w:w w:val="80"/>
          <w:sz w:val="16"/>
        </w:rPr>
        <w:t>1995</w:t>
      </w:r>
    </w:p>
    <w:p w:rsidR="00C550D4" w:rsidRDefault="00E476FC">
      <w:pPr>
        <w:pStyle w:val="BodyText"/>
        <w:spacing w:before="130"/>
        <w:jc w:val="left"/>
        <w:rPr>
          <w:rFonts w:ascii="Arial"/>
          <w:b/>
        </w:rPr>
      </w:pPr>
      <w:r>
        <w:rPr>
          <w:noProof/>
          <w:lang w:val="de-DE" w:eastAsia="de-DE"/>
        </w:rPr>
        <w:drawing>
          <wp:anchor distT="0" distB="0" distL="0" distR="0" simplePos="0" relativeHeight="487619584" behindDoc="1" locked="0" layoutInCell="1" allowOverlap="1">
            <wp:simplePos x="0" y="0"/>
            <wp:positionH relativeFrom="page">
              <wp:posOffset>2595138</wp:posOffset>
            </wp:positionH>
            <wp:positionV relativeFrom="paragraph">
              <wp:posOffset>243922</wp:posOffset>
            </wp:positionV>
            <wp:extent cx="771422" cy="362712"/>
            <wp:effectExtent l="0" t="0" r="0" b="0"/>
            <wp:wrapTopAndBottom/>
            <wp:docPr id="189" name="Imag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82" cstate="print"/>
                    <a:stretch>
                      <a:fillRect/>
                    </a:stretch>
                  </pic:blipFill>
                  <pic:spPr>
                    <a:xfrm>
                      <a:off x="0" y="0"/>
                      <a:ext cx="771422" cy="362712"/>
                    </a:xfrm>
                    <a:prstGeom prst="rect">
                      <a:avLst/>
                    </a:prstGeom>
                  </pic:spPr>
                </pic:pic>
              </a:graphicData>
            </a:graphic>
          </wp:anchor>
        </w:drawing>
      </w:r>
    </w:p>
    <w:p w:rsidR="00C550D4" w:rsidRDefault="00E476FC">
      <w:pPr>
        <w:spacing w:before="37" w:line="145" w:lineRule="exact"/>
        <w:ind w:left="2111"/>
        <w:rPr>
          <w:rFonts w:ascii="Arial"/>
          <w:sz w:val="15"/>
        </w:rPr>
      </w:pPr>
      <w:r>
        <w:rPr>
          <w:rFonts w:ascii="Arial"/>
          <w:spacing w:val="-2"/>
          <w:w w:val="90"/>
          <w:sz w:val="15"/>
        </w:rPr>
        <w:t>mid-</w:t>
      </w:r>
      <w:r>
        <w:rPr>
          <w:rFonts w:ascii="Arial"/>
          <w:spacing w:val="-2"/>
          <w:sz w:val="15"/>
        </w:rPr>
        <w:t>market</w:t>
      </w:r>
    </w:p>
    <w:p w:rsidR="00C550D4" w:rsidRDefault="00E476FC">
      <w:pPr>
        <w:spacing w:line="272" w:lineRule="exact"/>
        <w:ind w:right="11"/>
        <w:jc w:val="center"/>
        <w:rPr>
          <w:rFonts w:ascii="Arial"/>
          <w:sz w:val="26"/>
        </w:rPr>
      </w:pPr>
      <w:r>
        <w:rPr>
          <w:noProof/>
          <w:lang w:val="de-DE" w:eastAsia="de-DE"/>
        </w:rPr>
        <mc:AlternateContent>
          <mc:Choice Requires="wps">
            <w:drawing>
              <wp:anchor distT="0" distB="0" distL="0" distR="0" simplePos="0" relativeHeight="481583616" behindDoc="1" locked="0" layoutInCell="1" allowOverlap="1">
                <wp:simplePos x="0" y="0"/>
                <wp:positionH relativeFrom="page">
                  <wp:posOffset>2187585</wp:posOffset>
                </wp:positionH>
                <wp:positionV relativeFrom="paragraph">
                  <wp:posOffset>-77884</wp:posOffset>
                </wp:positionV>
                <wp:extent cx="73025" cy="454659"/>
                <wp:effectExtent l="0" t="0" r="0" b="0"/>
                <wp:wrapNone/>
                <wp:docPr id="190" name="Text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025" cy="454659"/>
                        </a:xfrm>
                        <a:prstGeom prst="rect">
                          <a:avLst/>
                        </a:prstGeom>
                      </wps:spPr>
                      <wps:txbx>
                        <w:txbxContent>
                          <w:p w:rsidR="00C550D4" w:rsidRDefault="00E476FC">
                            <w:pPr>
                              <w:spacing w:line="715" w:lineRule="exact"/>
                              <w:rPr>
                                <w:rFonts w:ascii="Arial" w:hAnsi="Arial"/>
                                <w:sz w:val="64"/>
                              </w:rPr>
                            </w:pPr>
                            <w:r>
                              <w:rPr>
                                <w:rFonts w:ascii="Arial" w:hAnsi="Arial"/>
                                <w:spacing w:val="-10"/>
                                <w:w w:val="50"/>
                                <w:sz w:val="64"/>
                              </w:rPr>
                              <w:t>•</w:t>
                            </w:r>
                          </w:p>
                        </w:txbxContent>
                      </wps:txbx>
                      <wps:bodyPr wrap="square" lIns="0" tIns="0" rIns="0" bIns="0" rtlCol="0">
                        <a:noAutofit/>
                      </wps:bodyPr>
                    </wps:wsp>
                  </a:graphicData>
                </a:graphic>
              </wp:anchor>
            </w:drawing>
          </mc:Choice>
          <mc:Fallback>
            <w:pict>
              <v:shape id="Textbox 190" o:spid="_x0000_s1119" type="#_x0000_t202" style="position:absolute;left:0;text-align:left;margin-left:172.25pt;margin-top:-6.15pt;width:5.75pt;height:35.8pt;z-index:-21732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" filled="f" stroked="f">
                <v:path arrowok="t"/>
                <v:textbox inset="0,0,0,0">
                  <w:txbxContent>
                    <w:p w:rsidR="00C550D4" w:rsidRDefault="00E476FC">
                      <w:pPr>
                        <w:spacing w:line="715" w:lineRule="exact"/>
                        <w:rPr>
                          <w:rFonts w:ascii="Arial" w:hAnsi="Arial"/>
                          <w:sz w:val="64"/>
                        </w:rPr>
                      </w:pPr>
                      <w:r>
                        <w:rPr>
                          <w:rFonts w:ascii="Arial" w:hAnsi="Arial"/>
                          <w:spacing w:val="-10"/>
                          <w:w w:val="50"/>
                          <w:sz w:val="64"/>
                        </w:rPr>
                        <w:t>•</w:t>
                      </w:r>
                    </w:p>
                  </w:txbxContent>
                </v:textbox>
                <w10:wrap anchorx="page"/>
              </v:shape>
            </w:pict>
          </mc:Fallback>
        </mc:AlternateContent>
      </w:r>
      <w:r>
        <w:rPr>
          <w:rFonts w:ascii="Arial"/>
          <w:spacing w:val="-5"/>
          <w:w w:val="60"/>
          <w:sz w:val="26"/>
        </w:rPr>
        <w:t>...</w:t>
      </w:r>
    </w:p>
    <w:p w:rsidR="00C550D4" w:rsidRDefault="00E476FC">
      <w:pPr>
        <w:spacing w:before="25"/>
        <w:ind w:left="1171"/>
        <w:jc w:val="center"/>
        <w:rPr>
          <w:rFonts w:ascii="Arial"/>
          <w:sz w:val="15"/>
        </w:rPr>
      </w:pPr>
      <w:r>
        <w:rPr>
          <w:rFonts w:ascii="Arial"/>
          <w:spacing w:val="-2"/>
          <w:sz w:val="15"/>
        </w:rPr>
        <w:t>...</w:t>
      </w:r>
      <w:r>
        <w:rPr>
          <w:rFonts w:ascii="Arial"/>
          <w:spacing w:val="-8"/>
          <w:sz w:val="15"/>
        </w:rPr>
        <w:t xml:space="preserve"> </w:t>
      </w:r>
      <w:r>
        <w:rPr>
          <w:rFonts w:ascii="Arial"/>
          <w:spacing w:val="-2"/>
          <w:sz w:val="15"/>
        </w:rPr>
        <w:t>"'upscale?</w:t>
      </w:r>
    </w:p>
    <w:p w:rsidR="00C550D4" w:rsidRDefault="00E476FC">
      <w:pPr>
        <w:tabs>
          <w:tab w:val="left" w:pos="800"/>
          <w:tab w:val="left" w:pos="1506"/>
        </w:tabs>
        <w:spacing w:before="34" w:line="394" w:lineRule="exact"/>
        <w:ind w:right="178"/>
        <w:jc w:val="center"/>
        <w:rPr>
          <w:rFonts w:ascii="Arial"/>
          <w:sz w:val="36"/>
        </w:rPr>
      </w:pPr>
      <w:r>
        <w:rPr>
          <w:rFonts w:ascii="Arial"/>
          <w:spacing w:val="-10"/>
          <w:sz w:val="14"/>
        </w:rPr>
        <w:t>I</w:t>
      </w:r>
      <w:r>
        <w:rPr>
          <w:rFonts w:ascii="Arial"/>
          <w:sz w:val="14"/>
        </w:rPr>
        <w:tab/>
      </w:r>
      <w:r>
        <w:rPr>
          <w:rFonts w:ascii="Arial"/>
          <w:spacing w:val="-10"/>
          <w:sz w:val="14"/>
        </w:rPr>
        <w:t>/</w:t>
      </w:r>
      <w:r>
        <w:rPr>
          <w:rFonts w:ascii="Arial"/>
          <w:sz w:val="14"/>
        </w:rPr>
        <w:tab/>
      </w:r>
      <w:r>
        <w:rPr>
          <w:rFonts w:ascii="Arial"/>
          <w:spacing w:val="-10"/>
          <w:w w:val="80"/>
          <w:sz w:val="36"/>
        </w:rPr>
        <w:t>+</w:t>
      </w:r>
    </w:p>
    <w:p w:rsidR="00C550D4" w:rsidRDefault="00E476FC">
      <w:pPr>
        <w:spacing w:line="153" w:lineRule="exact"/>
        <w:ind w:left="2027"/>
        <w:rPr>
          <w:rFonts w:ascii="Arial"/>
          <w:sz w:val="15"/>
        </w:rPr>
      </w:pPr>
      <w:r>
        <w:rPr>
          <w:rFonts w:ascii="Arial"/>
          <w:w w:val="110"/>
          <w:sz w:val="15"/>
        </w:rPr>
        <w:t>traditional</w:t>
      </w:r>
      <w:r>
        <w:rPr>
          <w:rFonts w:ascii="Arial"/>
          <w:spacing w:val="75"/>
          <w:w w:val="150"/>
          <w:sz w:val="15"/>
        </w:rPr>
        <w:t xml:space="preserve"> </w:t>
      </w:r>
      <w:r>
        <w:rPr>
          <w:rFonts w:ascii="Arial"/>
          <w:spacing w:val="-10"/>
          <w:w w:val="110"/>
          <w:sz w:val="15"/>
        </w:rPr>
        <w:t>/</w:t>
      </w:r>
    </w:p>
    <w:p w:rsidR="00C550D4" w:rsidRDefault="00E476FC">
      <w:pPr>
        <w:tabs>
          <w:tab w:val="left" w:pos="3977"/>
        </w:tabs>
        <w:spacing w:before="116" w:line="271" w:lineRule="auto"/>
        <w:ind w:left="3977" w:right="2545" w:hanging="1810"/>
        <w:rPr>
          <w:rFonts w:ascii="Arial"/>
          <w:sz w:val="14"/>
        </w:rPr>
      </w:pPr>
      <w:r>
        <w:rPr>
          <w:rFonts w:ascii="Arial"/>
          <w:spacing w:val="-2"/>
          <w:w w:val="350"/>
          <w:sz w:val="15"/>
        </w:rPr>
        <w:t>frame</w:t>
      </w:r>
      <w:r>
        <w:rPr>
          <w:rFonts w:ascii="Arial"/>
          <w:sz w:val="15"/>
        </w:rPr>
        <w:tab/>
      </w:r>
      <w:r>
        <w:rPr>
          <w:rFonts w:ascii="Arial"/>
          <w:spacing w:val="-10"/>
          <w:w w:val="350"/>
          <w:position w:val="-7"/>
          <w:sz w:val="14"/>
        </w:rPr>
        <w:t xml:space="preserve">I </w:t>
      </w:r>
      <w:r>
        <w:rPr>
          <w:rFonts w:ascii="Arial"/>
          <w:spacing w:val="-10"/>
          <w:w w:val="350"/>
          <w:sz w:val="14"/>
        </w:rPr>
        <w:t>I</w:t>
      </w:r>
    </w:p>
    <w:p w:rsidR="00C550D4" w:rsidRDefault="00E476FC">
      <w:pPr>
        <w:spacing w:before="11"/>
        <w:ind w:left="3672"/>
        <w:rPr>
          <w:rFonts w:ascii="Arial"/>
          <w:i/>
          <w:sz w:val="15"/>
        </w:rPr>
      </w:pPr>
      <w:r>
        <w:rPr>
          <w:noProof/>
          <w:lang w:val="de-DE" w:eastAsia="de-DE"/>
        </w:rPr>
        <mc:AlternateContent>
          <mc:Choice Requires="wps">
            <w:drawing>
              <wp:anchor distT="0" distB="0" distL="0" distR="0" simplePos="0" relativeHeight="481584128" behindDoc="1" locked="0" layoutInCell="1" allowOverlap="1">
                <wp:simplePos x="0" y="0"/>
                <wp:positionH relativeFrom="page">
                  <wp:posOffset>2342259</wp:posOffset>
                </wp:positionH>
                <wp:positionV relativeFrom="paragraph">
                  <wp:posOffset>70692</wp:posOffset>
                </wp:positionV>
                <wp:extent cx="104139" cy="464820"/>
                <wp:effectExtent l="0" t="0" r="0" b="0"/>
                <wp:wrapNone/>
                <wp:docPr id="191" name="Text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4139" cy="464820"/>
                        </a:xfrm>
                        <a:prstGeom prst="rect">
                          <a:avLst/>
                        </a:prstGeom>
                      </wps:spPr>
                      <wps:txbx>
                        <w:txbxContent>
                          <w:p w:rsidR="00C550D4" w:rsidRDefault="00E476FC">
                            <w:pPr>
                              <w:spacing w:line="731" w:lineRule="exact"/>
                              <w:rPr>
                                <w:sz w:val="66"/>
                              </w:rPr>
                            </w:pPr>
                            <w:r>
                              <w:rPr>
                                <w:spacing w:val="-10"/>
                                <w:w w:val="85"/>
                                <w:sz w:val="66"/>
                              </w:rPr>
                              <w:t>/</w:t>
                            </w:r>
                          </w:p>
                        </w:txbxContent>
                      </wps:txbx>
                      <wps:bodyPr wrap="square" lIns="0" tIns="0" rIns="0" bIns="0" rtlCol="0">
                        <a:noAutofit/>
                      </wps:bodyPr>
                    </wps:wsp>
                  </a:graphicData>
                </a:graphic>
              </wp:anchor>
            </w:drawing>
          </mc:Choice>
          <mc:Fallback>
            <w:pict>
              <v:shape id="Textbox 191" o:spid="_x0000_s1120" type="#_x0000_t202" style="position:absolute;left:0;text-align:left;margin-left:184.45pt;margin-top:5.55pt;width:8.2pt;height:36.6pt;z-index:-21732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" filled="f" stroked="f">
                <v:path arrowok="t"/>
                <v:textbox inset="0,0,0,0">
                  <w:txbxContent>
                    <w:p w:rsidR="00C550D4" w:rsidRDefault="00E476FC">
                      <w:pPr>
                        <w:spacing w:line="731" w:lineRule="exact"/>
                        <w:rPr>
                          <w:sz w:val="66"/>
                        </w:rPr>
                      </w:pPr>
                      <w:r>
                        <w:rPr>
                          <w:spacing w:val="-10"/>
                          <w:w w:val="85"/>
                          <w:sz w:val="66"/>
                        </w:rPr>
                        <w:t>/</w:t>
                      </w:r>
                    </w:p>
                  </w:txbxContent>
                </v:textbox>
                <w10:wrap anchorx="page"/>
              </v:shape>
            </w:pict>
          </mc:Fallback>
        </mc:AlternateContent>
      </w:r>
      <w:r>
        <w:rPr>
          <w:rFonts w:ascii="Arial"/>
          <w:w w:val="90"/>
          <w:sz w:val="15"/>
        </w:rPr>
        <w:t>high</w:t>
      </w:r>
      <w:r>
        <w:rPr>
          <w:rFonts w:ascii="Arial"/>
          <w:spacing w:val="-1"/>
          <w:w w:val="90"/>
          <w:sz w:val="15"/>
        </w:rPr>
        <w:t xml:space="preserve"> </w:t>
      </w:r>
      <w:r>
        <w:rPr>
          <w:rFonts w:ascii="Arial"/>
          <w:w w:val="90"/>
          <w:sz w:val="15"/>
        </w:rPr>
        <w:t>fashion</w:t>
      </w:r>
      <w:r>
        <w:rPr>
          <w:rFonts w:ascii="Arial"/>
          <w:spacing w:val="-6"/>
          <w:w w:val="90"/>
          <w:sz w:val="15"/>
        </w:rPr>
        <w:t xml:space="preserve"> </w:t>
      </w:r>
      <w:r>
        <w:rPr>
          <w:rFonts w:ascii="Arial"/>
          <w:i/>
          <w:spacing w:val="-5"/>
          <w:w w:val="90"/>
          <w:sz w:val="15"/>
        </w:rPr>
        <w:t>')</w:t>
      </w:r>
    </w:p>
    <w:p w:rsidR="00C550D4" w:rsidRDefault="00C550D4">
      <w:pPr>
        <w:pStyle w:val="BodyText"/>
        <w:jc w:val="left"/>
        <w:rPr>
          <w:rFonts w:ascii="Arial"/>
          <w:i/>
          <w:sz w:val="16"/>
        </w:rPr>
      </w:pPr>
    </w:p>
    <w:p w:rsidR="00C550D4" w:rsidRDefault="00C550D4">
      <w:pPr>
        <w:pStyle w:val="BodyText"/>
        <w:spacing w:before="108"/>
        <w:jc w:val="left"/>
        <w:rPr>
          <w:rFonts w:ascii="Arial"/>
          <w:i/>
          <w:sz w:val="16"/>
        </w:rPr>
      </w:pPr>
    </w:p>
    <w:p w:rsidR="00C550D4" w:rsidRDefault="00E476FC">
      <w:pPr>
        <w:spacing w:before="1"/>
        <w:ind w:right="1444"/>
        <w:jc w:val="center"/>
        <w:rPr>
          <w:rFonts w:ascii="Arial"/>
          <w:b/>
          <w:sz w:val="16"/>
        </w:rPr>
      </w:pPr>
      <w:r>
        <w:rPr>
          <w:rFonts w:ascii="Arial"/>
          <w:b/>
          <w:spacing w:val="-4"/>
          <w:w w:val="85"/>
          <w:sz w:val="16"/>
        </w:rPr>
        <w:t>hand</w:t>
      </w:r>
    </w:p>
    <w:p w:rsidR="00C550D4" w:rsidRDefault="00E476FC">
      <w:pPr>
        <w:pStyle w:val="BodyText"/>
        <w:spacing w:before="121" w:line="232" w:lineRule="auto"/>
        <w:ind w:left="1912" w:right="1737" w:firstLine="4"/>
        <w:jc w:val="left"/>
      </w:pPr>
      <w:r>
        <w:rPr>
          <w:spacing w:val="-6"/>
          <w:sz w:val="18"/>
        </w:rPr>
        <w:t>FIG.</w:t>
      </w:r>
      <w:r>
        <w:rPr>
          <w:sz w:val="18"/>
        </w:rPr>
        <w:t xml:space="preserve"> </w:t>
      </w:r>
      <w:r>
        <w:rPr>
          <w:spacing w:val="-6"/>
          <w:sz w:val="18"/>
        </w:rPr>
        <w:t>6.1.</w:t>
      </w:r>
      <w:r>
        <w:rPr>
          <w:spacing w:val="23"/>
          <w:sz w:val="18"/>
        </w:rPr>
        <w:t xml:space="preserve"> </w:t>
      </w:r>
      <w:r>
        <w:rPr>
          <w:spacing w:val="-6"/>
        </w:rPr>
        <w:t>Partial ordering of</w:t>
      </w:r>
      <w:r>
        <w:t xml:space="preserve"> </w:t>
      </w:r>
      <w:r>
        <w:rPr>
          <w:spacing w:val="-6"/>
        </w:rPr>
        <w:t xml:space="preserve">knitwear </w:t>
      </w:r>
      <w:r>
        <w:rPr>
          <w:spacing w:val="-2"/>
        </w:rPr>
        <w:t>production markets</w:t>
      </w:r>
      <w:r>
        <w:rPr>
          <w:spacing w:val="-3"/>
        </w:rPr>
        <w:t xml:space="preserve"> </w:t>
      </w:r>
      <w:r>
        <w:rPr>
          <w:spacing w:val="-2"/>
        </w:rPr>
        <w:t>(Based</w:t>
      </w:r>
      <w:r>
        <w:rPr>
          <w:spacing w:val="-3"/>
        </w:rPr>
        <w:t xml:space="preserve"> </w:t>
      </w:r>
      <w:r>
        <w:rPr>
          <w:spacing w:val="-2"/>
        </w:rPr>
        <w:t>on</w:t>
      </w:r>
      <w:r>
        <w:rPr>
          <w:spacing w:val="-10"/>
        </w:rPr>
        <w:t xml:space="preserve"> </w:t>
      </w:r>
      <w:r>
        <w:rPr>
          <w:spacing w:val="-2"/>
        </w:rPr>
        <w:t>data analysis</w:t>
      </w:r>
      <w:r>
        <w:rPr>
          <w:spacing w:val="-11"/>
        </w:rPr>
        <w:t xml:space="preserve"> </w:t>
      </w:r>
      <w:r>
        <w:rPr>
          <w:spacing w:val="-2"/>
        </w:rPr>
        <w:t>in</w:t>
      </w:r>
      <w:r>
        <w:rPr>
          <w:spacing w:val="-10"/>
        </w:rPr>
        <w:t xml:space="preserve"> </w:t>
      </w:r>
      <w:r>
        <w:rPr>
          <w:spacing w:val="-2"/>
        </w:rPr>
        <w:t>Porac</w:t>
      </w:r>
      <w:r>
        <w:rPr>
          <w:spacing w:val="-11"/>
        </w:rPr>
        <w:t xml:space="preserve"> </w:t>
      </w:r>
      <w:r>
        <w:rPr>
          <w:spacing w:val="-2"/>
        </w:rPr>
        <w:t>et</w:t>
      </w:r>
      <w:r>
        <w:rPr>
          <w:spacing w:val="-10"/>
        </w:rPr>
        <w:t xml:space="preserve"> </w:t>
      </w:r>
      <w:r>
        <w:rPr>
          <w:spacing w:val="-2"/>
        </w:rPr>
        <w:t>al.</w:t>
      </w:r>
      <w:r>
        <w:rPr>
          <w:spacing w:val="-11"/>
        </w:rPr>
        <w:t xml:space="preserve"> </w:t>
      </w:r>
      <w:r>
        <w:rPr>
          <w:spacing w:val="-2"/>
        </w:rPr>
        <w:t>1995,</w:t>
      </w:r>
      <w:r>
        <w:rPr>
          <w:spacing w:val="-6"/>
        </w:rPr>
        <w:t xml:space="preserve"> </w:t>
      </w:r>
      <w:r>
        <w:rPr>
          <w:spacing w:val="-2"/>
        </w:rPr>
        <w:t>table</w:t>
      </w:r>
      <w:r>
        <w:rPr>
          <w:spacing w:val="-10"/>
        </w:rPr>
        <w:t xml:space="preserve"> </w:t>
      </w:r>
      <w:r>
        <w:rPr>
          <w:spacing w:val="-2"/>
        </w:rPr>
        <w:t xml:space="preserve">4 </w:t>
      </w:r>
      <w:r>
        <w:t>and appendix)</w:t>
      </w:r>
    </w:p>
    <w:p w:rsidR="00C550D4" w:rsidRDefault="00C550D4">
      <w:pPr>
        <w:pStyle w:val="BodyText"/>
        <w:spacing w:before="154"/>
        <w:jc w:val="left"/>
      </w:pPr>
    </w:p>
    <w:p w:rsidR="00C550D4" w:rsidRDefault="00E476FC">
      <w:pPr>
        <w:pStyle w:val="BodyText"/>
        <w:spacing w:line="252" w:lineRule="auto"/>
        <w:ind w:left="230" w:right="180" w:firstLine="2"/>
      </w:pPr>
      <w:r>
        <w:t>been given as to what</w:t>
      </w:r>
      <w:r>
        <w:rPr>
          <w:spacing w:val="27"/>
        </w:rPr>
        <w:t xml:space="preserve"> </w:t>
      </w:r>
      <w:r>
        <w:t>the maximum</w:t>
      </w:r>
      <w:r>
        <w:rPr>
          <w:spacing w:val="28"/>
        </w:rPr>
        <w:t xml:space="preserve"> </w:t>
      </w:r>
      <w:r>
        <w:t>spreads of</w:t>
      </w:r>
      <w:r>
        <w:rPr>
          <w:spacing w:val="22"/>
        </w:rPr>
        <w:t xml:space="preserve"> </w:t>
      </w:r>
      <w:r>
        <w:t>volume</w:t>
      </w:r>
      <w:r>
        <w:rPr>
          <w:spacing w:val="24"/>
        </w:rPr>
        <w:t xml:space="preserve"> </w:t>
      </w:r>
      <w:r>
        <w:t>and</w:t>
      </w:r>
      <w:r>
        <w:rPr>
          <w:spacing w:val="23"/>
        </w:rPr>
        <w:t xml:space="preserve"> </w:t>
      </w:r>
      <w:r>
        <w:t>revenue</w:t>
      </w:r>
      <w:r>
        <w:rPr>
          <w:spacing w:val="22"/>
        </w:rPr>
        <w:t xml:space="preserve"> </w:t>
      </w:r>
      <w:r>
        <w:t>would be that could be managed effectively by the perceptual apparatus guiding the various firms' decisions on offers.</w:t>
      </w:r>
    </w:p>
    <w:p w:rsidR="00C550D4" w:rsidRDefault="00E476FC">
      <w:pPr>
        <w:pStyle w:val="BodyText"/>
        <w:spacing w:before="11" w:line="247" w:lineRule="auto"/>
        <w:ind w:left="231" w:right="176" w:firstLine="200"/>
      </w:pPr>
      <w:r>
        <w:t xml:space="preserve">What are the feasible spreads of </w:t>
      </w:r>
      <w:r>
        <w:rPr>
          <w:rFonts w:ascii="Arial"/>
          <w:i/>
          <w:sz w:val="19"/>
        </w:rPr>
        <w:t xml:space="preserve">n? </w:t>
      </w:r>
      <w:r>
        <w:t>How might these depend on values of other parameters, and the</w:t>
      </w:r>
      <w:r>
        <w:rPr>
          <w:spacing w:val="-3"/>
        </w:rPr>
        <w:t xml:space="preserve"> </w:t>
      </w:r>
      <w:r>
        <w:t>reverse? Let's</w:t>
      </w:r>
      <w:r>
        <w:rPr>
          <w:spacing w:val="-2"/>
        </w:rPr>
        <w:t xml:space="preserve"> </w:t>
      </w:r>
      <w:r>
        <w:t>begin</w:t>
      </w:r>
      <w:r>
        <w:rPr>
          <w:spacing w:val="-3"/>
        </w:rPr>
        <w:t xml:space="preserve"> </w:t>
      </w:r>
      <w:r>
        <w:t>with</w:t>
      </w:r>
      <w:r>
        <w:rPr>
          <w:spacing w:val="-6"/>
        </w:rPr>
        <w:t xml:space="preserve"> </w:t>
      </w:r>
      <w:r>
        <w:t>how</w:t>
      </w:r>
      <w:r>
        <w:rPr>
          <w:spacing w:val="-2"/>
        </w:rPr>
        <w:t xml:space="preserve"> </w:t>
      </w:r>
      <w:r>
        <w:t>far</w:t>
      </w:r>
      <w:r>
        <w:rPr>
          <w:spacing w:val="-6"/>
        </w:rPr>
        <w:t xml:space="preserve"> </w:t>
      </w:r>
      <w:r>
        <w:t>away</w:t>
      </w:r>
      <w:r>
        <w:rPr>
          <w:spacing w:val="-4"/>
        </w:rPr>
        <w:t xml:space="preserve"> </w:t>
      </w:r>
      <w:r>
        <w:t>from</w:t>
      </w:r>
      <w:r>
        <w:rPr>
          <w:spacing w:val="-6"/>
        </w:rPr>
        <w:t xml:space="preserve"> </w:t>
      </w:r>
      <w:r>
        <w:t>its</w:t>
      </w:r>
      <w:r>
        <w:rPr>
          <w:spacing w:val="-5"/>
        </w:rPr>
        <w:t xml:space="preserve"> </w:t>
      </w:r>
      <w:r>
        <w:t>two neighbors</w:t>
      </w:r>
      <w:r>
        <w:rPr>
          <w:spacing w:val="34"/>
        </w:rPr>
        <w:t xml:space="preserve"> </w:t>
      </w:r>
      <w:r>
        <w:t>on quality a producer</w:t>
      </w:r>
      <w:r>
        <w:rPr>
          <w:spacing w:val="35"/>
        </w:rPr>
        <w:t xml:space="preserve"> </w:t>
      </w:r>
      <w:r>
        <w:t>must be to sustain a distinct footing. This will depend in part on issues of sensory perception and cognition.</w:t>
      </w:r>
      <w:r>
        <w:t xml:space="preserve"> But it depends in part on the cultural regime that has grown up in that industry around quality and its distinctions. (Four specific regimes will be discussed under the economics of convention at the end of the next chapter, and then estimation</w:t>
      </w:r>
      <w:r>
        <w:rPr>
          <w:spacing w:val="40"/>
        </w:rPr>
        <w:t xml:space="preserve"> </w:t>
      </w:r>
      <w:r>
        <w:t>formulas a</w:t>
      </w:r>
      <w:r>
        <w:t>re derived in chapter 8.)</w:t>
      </w:r>
    </w:p>
    <w:p w:rsidR="00C550D4" w:rsidRDefault="00E476FC">
      <w:pPr>
        <w:pStyle w:val="BodyText"/>
        <w:spacing w:before="7" w:line="254" w:lineRule="auto"/>
        <w:ind w:left="235" w:right="175" w:firstLine="196"/>
      </w:pPr>
      <w:r>
        <w:t>Spread in</w:t>
      </w:r>
      <w:r>
        <w:rPr>
          <w:spacing w:val="-5"/>
        </w:rPr>
        <w:t xml:space="preserve"> </w:t>
      </w:r>
      <w:r>
        <w:t>quality must relate to the total number of member firms. But the distribution</w:t>
      </w:r>
      <w:r>
        <w:rPr>
          <w:spacing w:val="40"/>
        </w:rPr>
        <w:t xml:space="preserve"> </w:t>
      </w:r>
      <w:r>
        <w:t>need</w:t>
      </w:r>
      <w:r>
        <w:rPr>
          <w:spacing w:val="40"/>
        </w:rPr>
        <w:t xml:space="preserve"> </w:t>
      </w:r>
      <w:r>
        <w:t>not</w:t>
      </w:r>
      <w:r>
        <w:rPr>
          <w:spacing w:val="40"/>
        </w:rPr>
        <w:t xml:space="preserve"> </w:t>
      </w:r>
      <w:r>
        <w:t>be</w:t>
      </w:r>
      <w:r>
        <w:rPr>
          <w:spacing w:val="40"/>
        </w:rPr>
        <w:t xml:space="preserve"> </w:t>
      </w:r>
      <w:r>
        <w:t>uniform</w:t>
      </w:r>
      <w:r>
        <w:rPr>
          <w:spacing w:val="40"/>
        </w:rPr>
        <w:t xml:space="preserve"> </w:t>
      </w:r>
      <w:r>
        <w:t>in</w:t>
      </w:r>
      <w:r>
        <w:rPr>
          <w:spacing w:val="40"/>
        </w:rPr>
        <w:t xml:space="preserve"> </w:t>
      </w:r>
      <w:r>
        <w:t>spacings.</w:t>
      </w:r>
      <w:r>
        <w:rPr>
          <w:spacing w:val="40"/>
        </w:rPr>
        <w:t xml:space="preserve"> </w:t>
      </w:r>
      <w:r>
        <w:t>Subgroupings</w:t>
      </w:r>
      <w:r>
        <w:rPr>
          <w:spacing w:val="40"/>
        </w:rPr>
        <w:t xml:space="preserve"> </w:t>
      </w:r>
      <w:r>
        <w:t>of</w:t>
      </w:r>
      <w:r>
        <w:rPr>
          <w:spacing w:val="40"/>
        </w:rPr>
        <w:t xml:space="preserve"> </w:t>
      </w:r>
      <w:r>
        <w:t>product might get institutionalized, such as high-line, middling, and low-line. (There</w:t>
      </w:r>
      <w:r>
        <w:rPr>
          <w:spacing w:val="40"/>
        </w:rPr>
        <w:t xml:space="preserve"> </w:t>
      </w:r>
      <w:r>
        <w:t>is a r</w:t>
      </w:r>
      <w:r>
        <w:t>elated literature</w:t>
      </w:r>
      <w:r>
        <w:rPr>
          <w:spacing w:val="38"/>
        </w:rPr>
        <w:t xml:space="preserve"> </w:t>
      </w:r>
      <w:r>
        <w:t>on strategic groups within industry; see</w:t>
      </w:r>
      <w:r>
        <w:rPr>
          <w:spacing w:val="35"/>
        </w:rPr>
        <w:t xml:space="preserve"> </w:t>
      </w:r>
      <w:r>
        <w:t>Oster 1982).</w:t>
      </w:r>
    </w:p>
    <w:p w:rsidR="00C550D4" w:rsidRDefault="00E476FC">
      <w:pPr>
        <w:pStyle w:val="BodyText"/>
        <w:spacing w:line="254" w:lineRule="auto"/>
        <w:ind w:left="232" w:right="166" w:firstLine="207"/>
      </w:pPr>
      <w:r>
        <w:t>Let's</w:t>
      </w:r>
      <w:r>
        <w:rPr>
          <w:spacing w:val="-1"/>
        </w:rPr>
        <w:t xml:space="preserve"> </w:t>
      </w:r>
      <w:r>
        <w:t>explore an</w:t>
      </w:r>
      <w:r>
        <w:rPr>
          <w:spacing w:val="-6"/>
        </w:rPr>
        <w:t xml:space="preserve"> </w:t>
      </w:r>
      <w:r>
        <w:t>extreme case</w:t>
      </w:r>
      <w:r>
        <w:rPr>
          <w:spacing w:val="-3"/>
        </w:rPr>
        <w:t xml:space="preserve"> </w:t>
      </w:r>
      <w:r>
        <w:t>of coincidence of quality</w:t>
      </w:r>
      <w:r>
        <w:rPr>
          <w:spacing w:val="-2"/>
        </w:rPr>
        <w:t xml:space="preserve"> </w:t>
      </w:r>
      <w:r>
        <w:t>locations. Consider some</w:t>
      </w:r>
      <w:r>
        <w:rPr>
          <w:spacing w:val="25"/>
        </w:rPr>
        <w:t xml:space="preserve"> </w:t>
      </w:r>
      <w:r>
        <w:t>market</w:t>
      </w:r>
      <w:r>
        <w:rPr>
          <w:spacing w:val="24"/>
        </w:rPr>
        <w:t xml:space="preserve"> </w:t>
      </w:r>
      <w:r>
        <w:t>with</w:t>
      </w:r>
      <w:r>
        <w:rPr>
          <w:spacing w:val="23"/>
        </w:rPr>
        <w:t xml:space="preserve"> </w:t>
      </w:r>
      <w:r>
        <w:t>a</w:t>
      </w:r>
      <w:r>
        <w:rPr>
          <w:spacing w:val="21"/>
        </w:rPr>
        <w:t xml:space="preserve"> </w:t>
      </w:r>
      <w:r>
        <w:t>given set</w:t>
      </w:r>
      <w:r>
        <w:rPr>
          <w:spacing w:val="22"/>
        </w:rPr>
        <w:t xml:space="preserve"> </w:t>
      </w:r>
      <w:r>
        <w:t>of</w:t>
      </w:r>
      <w:r>
        <w:rPr>
          <w:spacing w:val="33"/>
        </w:rPr>
        <w:t xml:space="preserve"> </w:t>
      </w:r>
      <w:r>
        <w:t>producer</w:t>
      </w:r>
      <w:r>
        <w:rPr>
          <w:spacing w:val="32"/>
        </w:rPr>
        <w:t xml:space="preserve"> </w:t>
      </w:r>
      <w:r>
        <w:t>firms</w:t>
      </w:r>
      <w:r>
        <w:rPr>
          <w:spacing w:val="22"/>
        </w:rPr>
        <w:t xml:space="preserve"> </w:t>
      </w:r>
      <w:r>
        <w:t>and</w:t>
      </w:r>
      <w:r>
        <w:rPr>
          <w:spacing w:val="22"/>
        </w:rPr>
        <w:t xml:space="preserve"> </w:t>
      </w:r>
      <w:r>
        <w:t>estimate</w:t>
      </w:r>
      <w:r>
        <w:rPr>
          <w:spacing w:val="37"/>
        </w:rPr>
        <w:t xml:space="preserve"> </w:t>
      </w:r>
      <w:r>
        <w:t xml:space="preserve">the valuation by buyers in aggregate of the product flow from each firm by valuation schedules keyed to their distinct quality indexes. </w:t>
      </w:r>
      <w:r>
        <w:rPr>
          <w:rFonts w:ascii="Arial"/>
          <w:sz w:val="19"/>
        </w:rPr>
        <w:t xml:space="preserve">As </w:t>
      </w:r>
      <w:r>
        <w:t>an example take the market</w:t>
      </w:r>
      <w:r>
        <w:rPr>
          <w:spacing w:val="39"/>
        </w:rPr>
        <w:t xml:space="preserve"> </w:t>
      </w:r>
      <w:r>
        <w:t>for</w:t>
      </w:r>
      <w:r>
        <w:rPr>
          <w:spacing w:val="35"/>
        </w:rPr>
        <w:t xml:space="preserve"> </w:t>
      </w:r>
      <w:r>
        <w:t>earthmoving</w:t>
      </w:r>
      <w:r>
        <w:rPr>
          <w:spacing w:val="40"/>
        </w:rPr>
        <w:t xml:space="preserve"> </w:t>
      </w:r>
      <w:r>
        <w:t>equipment</w:t>
      </w:r>
      <w:r>
        <w:rPr>
          <w:spacing w:val="40"/>
        </w:rPr>
        <w:t xml:space="preserve"> </w:t>
      </w:r>
      <w:r>
        <w:t>of</w:t>
      </w:r>
      <w:r>
        <w:rPr>
          <w:spacing w:val="40"/>
        </w:rPr>
        <w:t xml:space="preserve"> </w:t>
      </w:r>
      <w:r>
        <w:t>one</w:t>
      </w:r>
      <w:r>
        <w:rPr>
          <w:spacing w:val="35"/>
        </w:rPr>
        <w:t xml:space="preserve"> </w:t>
      </w:r>
      <w:r>
        <w:t>type</w:t>
      </w:r>
      <w:r>
        <w:rPr>
          <w:spacing w:val="33"/>
        </w:rPr>
        <w:t xml:space="preserve"> </w:t>
      </w:r>
      <w:r>
        <w:t>produced</w:t>
      </w:r>
      <w:r>
        <w:rPr>
          <w:spacing w:val="40"/>
        </w:rPr>
        <w:t xml:space="preserve"> </w:t>
      </w:r>
      <w:r>
        <w:t>by</w:t>
      </w:r>
      <w:r>
        <w:rPr>
          <w:spacing w:val="26"/>
        </w:rPr>
        <w:t xml:space="preserve"> </w:t>
      </w:r>
      <w:r>
        <w:t>an</w:t>
      </w:r>
      <w:r>
        <w:rPr>
          <w:spacing w:val="26"/>
        </w:rPr>
        <w:t xml:space="preserve"> </w:t>
      </w:r>
      <w:r>
        <w:t>American</w:t>
      </w:r>
    </w:p>
    <w:p w:rsidR="00C550D4" w:rsidRDefault="00C550D4">
      <w:pPr>
        <w:spacing w:line="254" w:lineRule="auto"/>
        <w:sectPr w:rsidR="00C550D4">
          <w:pgSz w:w="8850" w:h="13270"/>
          <w:pgMar w:top="1340" w:right="1120" w:bottom="280" w:left="1060" w:header="1150" w:footer="0" w:gutter="0"/>
          <w:cols w:space="720"/>
        </w:sectPr>
      </w:pPr>
    </w:p>
    <w:p w:rsidR="00C550D4" w:rsidRDefault="00E476FC">
      <w:pPr>
        <w:pStyle w:val="BodyText"/>
        <w:spacing w:before="129" w:line="254" w:lineRule="auto"/>
        <w:ind w:left="238" w:right="157" w:firstLine="17"/>
      </w:pPr>
      <w:r>
        <w:lastRenderedPageBreak/>
        <w:t>industry w</w:t>
      </w:r>
      <w:r>
        <w:t>ith several firms, all large. Now suppose that these valuations by the aggregated buyer side in the United States would not change even when new producers entered the scene. This could be when an equal number of Japanese manufacturers enter this market.</w:t>
      </w:r>
    </w:p>
    <w:p w:rsidR="00C550D4" w:rsidRDefault="00E476FC">
      <w:pPr>
        <w:pStyle w:val="BodyText"/>
        <w:spacing w:line="252" w:lineRule="auto"/>
        <w:ind w:left="250" w:right="156" w:firstLine="201"/>
        <w:rPr>
          <w:rFonts w:ascii="Arial" w:hAnsi="Arial"/>
          <w:i/>
        </w:rPr>
      </w:pPr>
      <w:r>
        <w:t>As</w:t>
      </w:r>
      <w:r>
        <w:t>sume that all these new entries introduced just this.</w:t>
      </w:r>
      <w:r>
        <w:rPr>
          <w:spacing w:val="-13"/>
        </w:rPr>
        <w:t xml:space="preserve"> </w:t>
      </w:r>
      <w:r>
        <w:t>same one type of earthmover.</w:t>
      </w:r>
      <w:r>
        <w:rPr>
          <w:spacing w:val="40"/>
        </w:rPr>
        <w:t xml:space="preserve"> </w:t>
      </w:r>
      <w:r>
        <w:t>Suppose</w:t>
      </w:r>
      <w:r>
        <w:rPr>
          <w:spacing w:val="40"/>
        </w:rPr>
        <w:t xml:space="preserve"> </w:t>
      </w:r>
      <w:r>
        <w:t>the Japanese</w:t>
      </w:r>
      <w:r>
        <w:rPr>
          <w:spacing w:val="40"/>
        </w:rPr>
        <w:t xml:space="preserve"> </w:t>
      </w:r>
      <w:r>
        <w:t>firms are</w:t>
      </w:r>
      <w:r>
        <w:rPr>
          <w:spacing w:val="40"/>
        </w:rPr>
        <w:t xml:space="preserve"> </w:t>
      </w:r>
      <w:r>
        <w:t>ranked</w:t>
      </w:r>
      <w:r>
        <w:rPr>
          <w:spacing w:val="40"/>
        </w:rPr>
        <w:t xml:space="preserve"> </w:t>
      </w:r>
      <w:r>
        <w:t>with</w:t>
      </w:r>
      <w:r>
        <w:rPr>
          <w:spacing w:val="40"/>
        </w:rPr>
        <w:t xml:space="preserve"> </w:t>
      </w:r>
      <w:r>
        <w:t>respect</w:t>
      </w:r>
      <w:r>
        <w:rPr>
          <w:spacing w:val="40"/>
        </w:rPr>
        <w:t xml:space="preserve"> </w:t>
      </w:r>
      <w:r>
        <w:t>to each other in quality much as the American ones are. Further assume that the buyers</w:t>
      </w:r>
      <w:r>
        <w:rPr>
          <w:spacing w:val="-5"/>
        </w:rPr>
        <w:t xml:space="preserve"> </w:t>
      </w:r>
      <w:r>
        <w:t>in</w:t>
      </w:r>
      <w:r>
        <w:rPr>
          <w:spacing w:val="-6"/>
        </w:rPr>
        <w:t xml:space="preserve"> </w:t>
      </w:r>
      <w:r>
        <w:t>aggregate do</w:t>
      </w:r>
      <w:r>
        <w:rPr>
          <w:spacing w:val="-1"/>
        </w:rPr>
        <w:t xml:space="preserve"> </w:t>
      </w:r>
      <w:r>
        <w:t>not discriminate</w:t>
      </w:r>
      <w:r>
        <w:rPr>
          <w:spacing w:val="-6"/>
        </w:rPr>
        <w:t xml:space="preserve"> </w:t>
      </w:r>
      <w:r>
        <w:t>Japanese from American on the qual­ ity</w:t>
      </w:r>
      <w:r>
        <w:rPr>
          <w:spacing w:val="-4"/>
        </w:rPr>
        <w:t xml:space="preserve"> </w:t>
      </w:r>
      <w:r>
        <w:t xml:space="preserve">index </w:t>
      </w:r>
      <w:r>
        <w:rPr>
          <w:i/>
          <w:sz w:val="21"/>
        </w:rPr>
        <w:t>n</w:t>
      </w:r>
      <w:r>
        <w:rPr>
          <w:i/>
          <w:spacing w:val="-9"/>
          <w:sz w:val="21"/>
        </w:rPr>
        <w:t xml:space="preserve"> </w:t>
      </w:r>
      <w:r>
        <w:t>for that type of product. A</w:t>
      </w:r>
      <w:r>
        <w:rPr>
          <w:spacing w:val="-4"/>
        </w:rPr>
        <w:t xml:space="preserve"> </w:t>
      </w:r>
      <w:r>
        <w:t>little thought will</w:t>
      </w:r>
      <w:r>
        <w:rPr>
          <w:spacing w:val="-5"/>
        </w:rPr>
        <w:t xml:space="preserve"> </w:t>
      </w:r>
      <w:r>
        <w:t>show that the effects of</w:t>
      </w:r>
      <w:r>
        <w:rPr>
          <w:spacing w:val="24"/>
        </w:rPr>
        <w:t xml:space="preserve"> </w:t>
      </w:r>
      <w:r>
        <w:t>such</w:t>
      </w:r>
      <w:r>
        <w:rPr>
          <w:spacing w:val="19"/>
        </w:rPr>
        <w:t xml:space="preserve"> </w:t>
      </w:r>
      <w:r>
        <w:t>an enlargement</w:t>
      </w:r>
      <w:r>
        <w:rPr>
          <w:spacing w:val="40"/>
        </w:rPr>
        <w:t xml:space="preserve"> </w:t>
      </w:r>
      <w:r>
        <w:t>can</w:t>
      </w:r>
      <w:r>
        <w:rPr>
          <w:spacing w:val="24"/>
        </w:rPr>
        <w:t xml:space="preserve"> </w:t>
      </w:r>
      <w:r>
        <w:t>be</w:t>
      </w:r>
      <w:r>
        <w:rPr>
          <w:spacing w:val="22"/>
        </w:rPr>
        <w:t xml:space="preserve"> </w:t>
      </w:r>
      <w:r>
        <w:t>captured</w:t>
      </w:r>
      <w:r>
        <w:rPr>
          <w:spacing w:val="37"/>
        </w:rPr>
        <w:t xml:space="preserve"> </w:t>
      </w:r>
      <w:r>
        <w:t>with</w:t>
      </w:r>
      <w:r>
        <w:rPr>
          <w:spacing w:val="23"/>
        </w:rPr>
        <w:t xml:space="preserve"> </w:t>
      </w:r>
      <w:r>
        <w:t>exactly</w:t>
      </w:r>
      <w:r>
        <w:rPr>
          <w:spacing w:val="31"/>
        </w:rPr>
        <w:t xml:space="preserve"> </w:t>
      </w:r>
      <w:r>
        <w:t>the</w:t>
      </w:r>
      <w:r>
        <w:rPr>
          <w:spacing w:val="18"/>
        </w:rPr>
        <w:t xml:space="preserve"> </w:t>
      </w:r>
      <w:r>
        <w:t xml:space="preserve">same </w:t>
      </w:r>
      <w:r>
        <w:rPr>
          <w:rFonts w:ascii="Arial" w:hAnsi="Arial"/>
          <w:i/>
          <w:sz w:val="18"/>
        </w:rPr>
        <w:t>W(y)</w:t>
      </w:r>
      <w:r>
        <w:rPr>
          <w:rFonts w:ascii="Arial" w:hAnsi="Arial"/>
          <w:i/>
          <w:spacing w:val="20"/>
          <w:sz w:val="18"/>
        </w:rPr>
        <w:t xml:space="preserve"> </w:t>
      </w:r>
      <w:r>
        <w:t xml:space="preserve">model as before, except for recalibration of the scale constant </w:t>
      </w:r>
      <w:r>
        <w:rPr>
          <w:rFonts w:ascii="Arial" w:hAnsi="Arial"/>
          <w:i/>
        </w:rPr>
        <w:t>q.</w:t>
      </w:r>
    </w:p>
    <w:p w:rsidR="00C550D4" w:rsidRDefault="00E476FC">
      <w:pPr>
        <w:pStyle w:val="BodyText"/>
        <w:spacing w:before="7" w:line="249" w:lineRule="auto"/>
        <w:ind w:left="255" w:right="151" w:firstLine="203"/>
        <w:rPr>
          <w:i/>
          <w:sz w:val="21"/>
        </w:rPr>
      </w:pPr>
      <w:r>
        <w:t>Even</w:t>
      </w:r>
      <w:r>
        <w:rPr>
          <w:spacing w:val="-4"/>
        </w:rPr>
        <w:t xml:space="preserve"> </w:t>
      </w:r>
      <w:r>
        <w:t>if new</w:t>
      </w:r>
      <w:r>
        <w:rPr>
          <w:spacing w:val="-4"/>
        </w:rPr>
        <w:t xml:space="preserve"> </w:t>
      </w:r>
      <w:r>
        <w:t>firms</w:t>
      </w:r>
      <w:r>
        <w:rPr>
          <w:spacing w:val="-7"/>
        </w:rPr>
        <w:t xml:space="preserve"> </w:t>
      </w:r>
      <w:r>
        <w:t>are</w:t>
      </w:r>
      <w:r>
        <w:rPr>
          <w:spacing w:val="-3"/>
        </w:rPr>
        <w:t xml:space="preserve"> </w:t>
      </w:r>
      <w:r>
        <w:t>able</w:t>
      </w:r>
      <w:r>
        <w:rPr>
          <w:spacing w:val="-7"/>
        </w:rPr>
        <w:t xml:space="preserve"> </w:t>
      </w:r>
      <w:r>
        <w:t>essentially to</w:t>
      </w:r>
      <w:r>
        <w:rPr>
          <w:spacing w:val="-1"/>
        </w:rPr>
        <w:t xml:space="preserve"> </w:t>
      </w:r>
      <w:r>
        <w:t>duplicate an</w:t>
      </w:r>
      <w:r>
        <w:rPr>
          <w:spacing w:val="-5"/>
        </w:rPr>
        <w:t xml:space="preserve"> </w:t>
      </w:r>
      <w:r>
        <w:t>existing</w:t>
      </w:r>
      <w:r>
        <w:rPr>
          <w:spacing w:val="-2"/>
        </w:rPr>
        <w:t xml:space="preserve"> </w:t>
      </w:r>
      <w:r>
        <w:t>variety of the product,</w:t>
      </w:r>
      <w:r>
        <w:rPr>
          <w:spacing w:val="40"/>
        </w:rPr>
        <w:t xml:space="preserve"> </w:t>
      </w:r>
      <w:r>
        <w:t>heretofore</w:t>
      </w:r>
      <w:r>
        <w:rPr>
          <w:spacing w:val="40"/>
        </w:rPr>
        <w:t xml:space="preserve"> </w:t>
      </w:r>
      <w:r>
        <w:t>obtained</w:t>
      </w:r>
      <w:r>
        <w:rPr>
          <w:spacing w:val="40"/>
        </w:rPr>
        <w:t xml:space="preserve"> </w:t>
      </w:r>
      <w:r>
        <w:t>from</w:t>
      </w:r>
      <w:r>
        <w:rPr>
          <w:spacing w:val="40"/>
        </w:rPr>
        <w:t xml:space="preserve"> </w:t>
      </w:r>
      <w:r>
        <w:t>an</w:t>
      </w:r>
      <w:r>
        <w:rPr>
          <w:spacing w:val="38"/>
        </w:rPr>
        <w:t xml:space="preserve"> </w:t>
      </w:r>
      <w:r>
        <w:t>established</w:t>
      </w:r>
      <w:r>
        <w:rPr>
          <w:spacing w:val="40"/>
        </w:rPr>
        <w:t xml:space="preserve"> </w:t>
      </w:r>
      <w:r>
        <w:t>producer,</w:t>
      </w:r>
      <w:r>
        <w:rPr>
          <w:spacing w:val="40"/>
        </w:rPr>
        <w:t xml:space="preserve"> </w:t>
      </w:r>
      <w:r>
        <w:t>it</w:t>
      </w:r>
      <w:r>
        <w:rPr>
          <w:spacing w:val="39"/>
        </w:rPr>
        <w:t xml:space="preserve"> </w:t>
      </w:r>
      <w:r>
        <w:t>is</w:t>
      </w:r>
      <w:r>
        <w:rPr>
          <w:spacing w:val="40"/>
        </w:rPr>
        <w:t xml:space="preserve"> </w:t>
      </w:r>
      <w:r>
        <w:t>true</w:t>
      </w:r>
      <w:r>
        <w:rPr>
          <w:spacing w:val="40"/>
        </w:rPr>
        <w:t xml:space="preserve"> </w:t>
      </w:r>
      <w:r>
        <w:t>that the</w:t>
      </w:r>
      <w:r>
        <w:rPr>
          <w:spacing w:val="36"/>
        </w:rPr>
        <w:t xml:space="preserve"> </w:t>
      </w:r>
      <w:r>
        <w:t>buyer</w:t>
      </w:r>
      <w:r>
        <w:rPr>
          <w:spacing w:val="40"/>
        </w:rPr>
        <w:t xml:space="preserve"> </w:t>
      </w:r>
      <w:r>
        <w:t>may still</w:t>
      </w:r>
      <w:r>
        <w:rPr>
          <w:spacing w:val="36"/>
        </w:rPr>
        <w:t xml:space="preserve"> </w:t>
      </w:r>
      <w:r>
        <w:t>care</w:t>
      </w:r>
      <w:r>
        <w:rPr>
          <w:spacing w:val="36"/>
        </w:rPr>
        <w:t xml:space="preserve"> </w:t>
      </w:r>
      <w:r>
        <w:t>about</w:t>
      </w:r>
      <w:r>
        <w:rPr>
          <w:spacing w:val="40"/>
        </w:rPr>
        <w:t xml:space="preserve"> </w:t>
      </w:r>
      <w:r>
        <w:t>auxiliary</w:t>
      </w:r>
      <w:r>
        <w:rPr>
          <w:spacing w:val="40"/>
        </w:rPr>
        <w:t xml:space="preserve"> </w:t>
      </w:r>
      <w:r>
        <w:t>aspects-familiarity and</w:t>
      </w:r>
      <w:r>
        <w:rPr>
          <w:spacing w:val="40"/>
        </w:rPr>
        <w:t xml:space="preserve"> </w:t>
      </w:r>
      <w:r>
        <w:t xml:space="preserve">service-so the valuation function would not apply to a new producer. But suppose the given valuation functions </w:t>
      </w:r>
      <w:r>
        <w:rPr>
          <w:rFonts w:ascii="Arial" w:hAnsi="Arial"/>
          <w:i/>
          <w:sz w:val="17"/>
        </w:rPr>
        <w:t xml:space="preserve">S(y, </w:t>
      </w:r>
      <w:r>
        <w:rPr>
          <w:i/>
          <w:sz w:val="21"/>
        </w:rPr>
        <w:t xml:space="preserve">n) </w:t>
      </w:r>
      <w:r>
        <w:t xml:space="preserve">for an industry do </w:t>
      </w:r>
      <w:r>
        <w:rPr>
          <w:i/>
          <w:sz w:val="21"/>
        </w:rPr>
        <w:t xml:space="preserve">not </w:t>
      </w:r>
      <w:r>
        <w:t>change upon the intrusion of new individual producing firms. For simplicity, assume an ex­ treme case</w:t>
      </w:r>
      <w:r>
        <w:rPr>
          <w:spacing w:val="-6"/>
        </w:rPr>
        <w:t xml:space="preserve"> </w:t>
      </w:r>
      <w:r>
        <w:t>in</w:t>
      </w:r>
      <w:r>
        <w:rPr>
          <w:spacing w:val="-5"/>
        </w:rPr>
        <w:t xml:space="preserve"> </w:t>
      </w:r>
      <w:r>
        <w:t>which eac</w:t>
      </w:r>
      <w:r>
        <w:t>h firm that offers</w:t>
      </w:r>
      <w:r>
        <w:rPr>
          <w:spacing w:val="-1"/>
        </w:rPr>
        <w:t xml:space="preserve"> </w:t>
      </w:r>
      <w:r>
        <w:t>a given quality</w:t>
      </w:r>
      <w:r>
        <w:rPr>
          <w:spacing w:val="-1"/>
        </w:rPr>
        <w:t xml:space="preserve"> </w:t>
      </w:r>
      <w:r>
        <w:t xml:space="preserve">level </w:t>
      </w:r>
      <w:r>
        <w:rPr>
          <w:i/>
          <w:sz w:val="21"/>
        </w:rPr>
        <w:t>n</w:t>
      </w:r>
      <w:r>
        <w:rPr>
          <w:i/>
          <w:spacing w:val="-14"/>
          <w:sz w:val="21"/>
        </w:rPr>
        <w:t xml:space="preserve"> </w:t>
      </w:r>
      <w:r>
        <w:t>is</w:t>
      </w:r>
      <w:r>
        <w:rPr>
          <w:spacing w:val="-3"/>
        </w:rPr>
        <w:t xml:space="preserve"> </w:t>
      </w:r>
      <w:r>
        <w:t>duplicated, or otherwise multiplied in number</w:t>
      </w:r>
      <w:r>
        <w:rPr>
          <w:spacing w:val="32"/>
        </w:rPr>
        <w:t xml:space="preserve"> </w:t>
      </w:r>
      <w:r>
        <w:t>(or even halved), without</w:t>
      </w:r>
      <w:r>
        <w:rPr>
          <w:spacing w:val="32"/>
        </w:rPr>
        <w:t xml:space="preserve"> </w:t>
      </w:r>
      <w:r>
        <w:t>any change in the aggregate</w:t>
      </w:r>
      <w:r>
        <w:rPr>
          <w:spacing w:val="29"/>
        </w:rPr>
        <w:t xml:space="preserve"> </w:t>
      </w:r>
      <w:r>
        <w:t>buyer</w:t>
      </w:r>
      <w:r>
        <w:rPr>
          <w:spacing w:val="30"/>
        </w:rPr>
        <w:t xml:space="preserve"> </w:t>
      </w:r>
      <w:r>
        <w:t>valuation</w:t>
      </w:r>
      <w:r>
        <w:rPr>
          <w:spacing w:val="27"/>
        </w:rPr>
        <w:t xml:space="preserve"> </w:t>
      </w:r>
      <w:r>
        <w:rPr>
          <w:rFonts w:ascii="Arial" w:hAnsi="Arial"/>
          <w:i/>
          <w:sz w:val="17"/>
        </w:rPr>
        <w:t xml:space="preserve">S(y, </w:t>
      </w:r>
      <w:r>
        <w:rPr>
          <w:rFonts w:ascii="Arial" w:hAnsi="Arial"/>
          <w:i/>
          <w:sz w:val="18"/>
        </w:rPr>
        <w:t xml:space="preserve">n) </w:t>
      </w:r>
      <w:r>
        <w:t>for</w:t>
      </w:r>
      <w:r>
        <w:rPr>
          <w:spacing w:val="30"/>
        </w:rPr>
        <w:t xml:space="preserve"> </w:t>
      </w:r>
      <w:r>
        <w:t>that</w:t>
      </w:r>
      <w:r>
        <w:rPr>
          <w:spacing w:val="24"/>
        </w:rPr>
        <w:t xml:space="preserve"> </w:t>
      </w:r>
      <w:r>
        <w:t>quality</w:t>
      </w:r>
      <w:r>
        <w:rPr>
          <w:spacing w:val="31"/>
        </w:rPr>
        <w:t xml:space="preserve"> </w:t>
      </w:r>
      <w:r>
        <w:t>good</w:t>
      </w:r>
      <w:r>
        <w:rPr>
          <w:spacing w:val="33"/>
        </w:rPr>
        <w:t xml:space="preserve"> </w:t>
      </w:r>
      <w:r>
        <w:t>as a function</w:t>
      </w:r>
      <w:r>
        <w:rPr>
          <w:spacing w:val="27"/>
        </w:rPr>
        <w:t xml:space="preserve"> </w:t>
      </w:r>
      <w:r>
        <w:t>of the total volume of it on offer to the aggregat</w:t>
      </w:r>
      <w:r>
        <w:t>e buyer. Let the number of producers, then, be multiplied by copycats of each existing firm entering the market to duplicate the capabilities, both in quality and in cost structure, of each existing firm. Suppose the new number of firms with each given val</w:t>
      </w:r>
      <w:r>
        <w:t>ue</w:t>
      </w:r>
      <w:r>
        <w:rPr>
          <w:spacing w:val="40"/>
        </w:rPr>
        <w:t xml:space="preserve"> </w:t>
      </w:r>
      <w:r>
        <w:t xml:space="preserve">of the index </w:t>
      </w:r>
      <w:r>
        <w:rPr>
          <w:i/>
          <w:sz w:val="21"/>
        </w:rPr>
        <w:t xml:space="preserve">n </w:t>
      </w:r>
      <w:r>
        <w:t xml:space="preserve">is </w:t>
      </w:r>
      <w:r>
        <w:rPr>
          <w:i/>
          <w:sz w:val="21"/>
        </w:rPr>
        <w:t>z.</w:t>
      </w:r>
    </w:p>
    <w:p w:rsidR="00C550D4" w:rsidRDefault="00E476FC">
      <w:pPr>
        <w:pStyle w:val="BodyText"/>
        <w:spacing w:before="29" w:line="201" w:lineRule="auto"/>
        <w:ind w:left="253" w:right="139" w:firstLine="203"/>
      </w:pPr>
      <w:r>
        <w:t xml:space="preserve">Then each firm will face the same situation as the original firm of that </w:t>
      </w:r>
      <w:r>
        <w:rPr>
          <w:i/>
          <w:sz w:val="21"/>
        </w:rPr>
        <w:t xml:space="preserve">n, </w:t>
      </w:r>
      <w:r>
        <w:t xml:space="preserve">except for having to split up the revenue </w:t>
      </w:r>
      <w:r>
        <w:rPr>
          <w:rFonts w:ascii="Arial" w:hAnsi="Arial"/>
          <w:sz w:val="18"/>
        </w:rPr>
        <w:t xml:space="preserve">W(y[n]) </w:t>
      </w:r>
      <w:r>
        <w:t xml:space="preserve">between all </w:t>
      </w:r>
      <w:r>
        <w:rPr>
          <w:i/>
          <w:sz w:val="25"/>
        </w:rPr>
        <w:t xml:space="preserve">z </w:t>
      </w:r>
      <w:r>
        <w:t>of them. Suppose</w:t>
      </w:r>
      <w:r>
        <w:rPr>
          <w:spacing w:val="21"/>
        </w:rPr>
        <w:t xml:space="preserve"> </w:t>
      </w:r>
      <w:r>
        <w:t>the revenue</w:t>
      </w:r>
      <w:r>
        <w:rPr>
          <w:spacing w:val="17"/>
        </w:rPr>
        <w:t xml:space="preserve"> </w:t>
      </w:r>
      <w:r>
        <w:t>is</w:t>
      </w:r>
      <w:r>
        <w:rPr>
          <w:spacing w:val="-4"/>
        </w:rPr>
        <w:t xml:space="preserve"> </w:t>
      </w:r>
      <w:r>
        <w:t xml:space="preserve">split equally among the </w:t>
      </w:r>
      <w:r>
        <w:rPr>
          <w:i/>
          <w:sz w:val="25"/>
        </w:rPr>
        <w:t>z.</w:t>
      </w:r>
      <w:r>
        <w:rPr>
          <w:i/>
          <w:spacing w:val="-16"/>
          <w:sz w:val="25"/>
        </w:rPr>
        <w:t xml:space="preserve"> </w:t>
      </w:r>
      <w:r>
        <w:t>Each firm's choice of</w:t>
      </w:r>
      <w:r>
        <w:rPr>
          <w:spacing w:val="16"/>
        </w:rPr>
        <w:t xml:space="preserve"> </w:t>
      </w:r>
      <w:r>
        <w:t>vol­</w:t>
      </w:r>
    </w:p>
    <w:p w:rsidR="00C550D4" w:rsidRDefault="00E476FC">
      <w:pPr>
        <w:pStyle w:val="BodyText"/>
        <w:spacing w:before="19" w:line="225" w:lineRule="auto"/>
        <w:ind w:left="253" w:right="155" w:firstLine="7"/>
        <w:rPr>
          <w:i/>
          <w:sz w:val="25"/>
        </w:rPr>
      </w:pPr>
      <w:r>
        <w:t>ume</w:t>
      </w:r>
      <w:r>
        <w:rPr>
          <w:spacing w:val="-4"/>
        </w:rPr>
        <w:t xml:space="preserve"> </w:t>
      </w:r>
      <w:r>
        <w:t>will</w:t>
      </w:r>
      <w:r>
        <w:rPr>
          <w:spacing w:val="-4"/>
        </w:rPr>
        <w:t xml:space="preserve"> </w:t>
      </w:r>
      <w:r>
        <w:t>continue to</w:t>
      </w:r>
      <w:r>
        <w:rPr>
          <w:spacing w:val="-4"/>
        </w:rPr>
        <w:t xml:space="preserve"> </w:t>
      </w:r>
      <w:r>
        <w:t>be</w:t>
      </w:r>
      <w:r>
        <w:rPr>
          <w:spacing w:val="-5"/>
        </w:rPr>
        <w:t xml:space="preserve"> </w:t>
      </w:r>
      <w:r>
        <w:t>for maximizing excess of revenue over</w:t>
      </w:r>
      <w:r>
        <w:rPr>
          <w:spacing w:val="-1"/>
        </w:rPr>
        <w:t xml:space="preserve"> </w:t>
      </w:r>
      <w:r>
        <w:t>cost. The</w:t>
      </w:r>
      <w:r>
        <w:rPr>
          <w:spacing w:val="-6"/>
        </w:rPr>
        <w:t xml:space="preserve"> </w:t>
      </w:r>
      <w:r>
        <w:t xml:space="preserve">cost function </w:t>
      </w:r>
      <w:r>
        <w:rPr>
          <w:rFonts w:ascii="Arial" w:hAnsi="Arial"/>
          <w:i/>
          <w:sz w:val="18"/>
        </w:rPr>
        <w:t xml:space="preserve">C(y, n) </w:t>
      </w:r>
      <w:r>
        <w:t xml:space="preserve">is unchanged, by hypothesis; the perceived revenue is ob­ tained by dividing </w:t>
      </w:r>
      <w:r>
        <w:rPr>
          <w:rFonts w:ascii="Arial" w:hAnsi="Arial"/>
          <w:i/>
          <w:sz w:val="18"/>
        </w:rPr>
        <w:t xml:space="preserve">W(y) </w:t>
      </w:r>
      <w:r>
        <w:t xml:space="preserve">by </w:t>
      </w:r>
      <w:r>
        <w:rPr>
          <w:i/>
          <w:sz w:val="25"/>
        </w:rPr>
        <w:t>z.</w:t>
      </w:r>
    </w:p>
    <w:p w:rsidR="00C550D4" w:rsidRDefault="00E476FC">
      <w:pPr>
        <w:pStyle w:val="BodyText"/>
        <w:spacing w:before="7" w:line="249" w:lineRule="auto"/>
        <w:ind w:left="256" w:right="154" w:firstLine="203"/>
      </w:pPr>
      <w:r>
        <w:t>From the aggregate buyers' point of view, however, the</w:t>
      </w:r>
      <w:r>
        <w:rPr>
          <w:spacing w:val="-1"/>
        </w:rPr>
        <w:t xml:space="preserve"> </w:t>
      </w:r>
      <w:r>
        <w:t>whole</w:t>
      </w:r>
      <w:r>
        <w:rPr>
          <w:spacing w:val="-5"/>
        </w:rPr>
        <w:t xml:space="preserve"> </w:t>
      </w:r>
      <w:r>
        <w:rPr>
          <w:rFonts w:ascii="Arial"/>
          <w:i/>
          <w:sz w:val="18"/>
        </w:rPr>
        <w:t xml:space="preserve">W(y) </w:t>
      </w:r>
      <w:r>
        <w:t>is</w:t>
      </w:r>
      <w:r>
        <w:rPr>
          <w:spacing w:val="-7"/>
        </w:rPr>
        <w:t xml:space="preserve"> </w:t>
      </w:r>
      <w:r>
        <w:t xml:space="preserve">still being paid to producers of that quality </w:t>
      </w:r>
      <w:r>
        <w:rPr>
          <w:i/>
          <w:sz w:val="21"/>
        </w:rPr>
        <w:t>n,</w:t>
      </w:r>
      <w:r>
        <w:rPr>
          <w:i/>
          <w:spacing w:val="-14"/>
          <w:sz w:val="21"/>
        </w:rPr>
        <w:t xml:space="preserve"> </w:t>
      </w:r>
      <w:r>
        <w:t xml:space="preserve">so in equation (3.4) the </w:t>
      </w:r>
      <w:r>
        <w:rPr>
          <w:rFonts w:ascii="Arial"/>
          <w:sz w:val="18"/>
        </w:rPr>
        <w:t xml:space="preserve">W(y[n]) </w:t>
      </w:r>
      <w:r>
        <w:t>is unchanged.</w:t>
      </w:r>
      <w:r>
        <w:rPr>
          <w:spacing w:val="17"/>
        </w:rPr>
        <w:t xml:space="preserve"> </w:t>
      </w:r>
      <w:r>
        <w:t>Thus,</w:t>
      </w:r>
      <w:r>
        <w:rPr>
          <w:spacing w:val="18"/>
        </w:rPr>
        <w:t xml:space="preserve"> </w:t>
      </w:r>
      <w:r>
        <w:t>the</w:t>
      </w:r>
      <w:r>
        <w:rPr>
          <w:spacing w:val="11"/>
        </w:rPr>
        <w:t xml:space="preserve"> </w:t>
      </w:r>
      <w:r>
        <w:t>trick</w:t>
      </w:r>
      <w:r>
        <w:rPr>
          <w:spacing w:val="10"/>
        </w:rPr>
        <w:t xml:space="preserve"> </w:t>
      </w:r>
      <w:r>
        <w:t>to</w:t>
      </w:r>
      <w:r>
        <w:rPr>
          <w:spacing w:val="4"/>
        </w:rPr>
        <w:t xml:space="preserve"> </w:t>
      </w:r>
      <w:r>
        <w:t>an</w:t>
      </w:r>
      <w:r>
        <w:rPr>
          <w:spacing w:val="-1"/>
        </w:rPr>
        <w:t xml:space="preserve"> </w:t>
      </w:r>
      <w:r>
        <w:t>easy</w:t>
      </w:r>
      <w:r>
        <w:rPr>
          <w:spacing w:val="1"/>
        </w:rPr>
        <w:t xml:space="preserve"> </w:t>
      </w:r>
      <w:r>
        <w:t>solution</w:t>
      </w:r>
      <w:r>
        <w:rPr>
          <w:spacing w:val="9"/>
        </w:rPr>
        <w:t xml:space="preserve"> </w:t>
      </w:r>
      <w:r>
        <w:t>is</w:t>
      </w:r>
      <w:r>
        <w:rPr>
          <w:spacing w:val="3"/>
        </w:rPr>
        <w:t xml:space="preserve"> </w:t>
      </w:r>
      <w:r>
        <w:t>to</w:t>
      </w:r>
      <w:r>
        <w:rPr>
          <w:spacing w:val="10"/>
        </w:rPr>
        <w:t xml:space="preserve"> </w:t>
      </w:r>
      <w:r>
        <w:t>multiply</w:t>
      </w:r>
      <w:r>
        <w:rPr>
          <w:spacing w:val="19"/>
        </w:rPr>
        <w:t xml:space="preserve"> </w:t>
      </w:r>
      <w:r>
        <w:t>the</w:t>
      </w:r>
      <w:r>
        <w:rPr>
          <w:spacing w:val="6"/>
        </w:rPr>
        <w:t xml:space="preserve"> </w:t>
      </w:r>
      <w:r>
        <w:t>equation</w:t>
      </w:r>
      <w:r>
        <w:rPr>
          <w:spacing w:val="15"/>
        </w:rPr>
        <w:t xml:space="preserve"> </w:t>
      </w:r>
      <w:r>
        <w:rPr>
          <w:spacing w:val="-5"/>
        </w:rPr>
        <w:t>for</w:t>
      </w:r>
    </w:p>
    <w:p w:rsidR="00C550D4" w:rsidRDefault="00E476FC">
      <w:pPr>
        <w:pStyle w:val="BodyText"/>
        <w:spacing w:line="241" w:lineRule="exact"/>
        <w:ind w:left="262"/>
        <w:jc w:val="left"/>
      </w:pPr>
      <w:r>
        <w:t>producer's</w:t>
      </w:r>
      <w:r>
        <w:rPr>
          <w:spacing w:val="38"/>
        </w:rPr>
        <w:t xml:space="preserve"> </w:t>
      </w:r>
      <w:r>
        <w:t>optimum</w:t>
      </w:r>
      <w:r>
        <w:rPr>
          <w:spacing w:val="46"/>
        </w:rPr>
        <w:t xml:space="preserve"> </w:t>
      </w:r>
      <w:r>
        <w:t>through</w:t>
      </w:r>
      <w:r>
        <w:rPr>
          <w:spacing w:val="40"/>
        </w:rPr>
        <w:t xml:space="preserve"> </w:t>
      </w:r>
      <w:r>
        <w:t>by</w:t>
      </w:r>
      <w:r>
        <w:rPr>
          <w:spacing w:val="35"/>
        </w:rPr>
        <w:t xml:space="preserve"> </w:t>
      </w:r>
      <w:r>
        <w:rPr>
          <w:i/>
          <w:sz w:val="25"/>
        </w:rPr>
        <w:t>z,</w:t>
      </w:r>
      <w:r>
        <w:rPr>
          <w:i/>
          <w:spacing w:val="-2"/>
          <w:sz w:val="25"/>
        </w:rPr>
        <w:t xml:space="preserve"> </w:t>
      </w:r>
      <w:r>
        <w:t>and</w:t>
      </w:r>
      <w:r>
        <w:rPr>
          <w:spacing w:val="42"/>
        </w:rPr>
        <w:t xml:space="preserve"> </w:t>
      </w:r>
      <w:r>
        <w:t>then</w:t>
      </w:r>
      <w:r>
        <w:rPr>
          <w:spacing w:val="36"/>
        </w:rPr>
        <w:t xml:space="preserve"> </w:t>
      </w:r>
      <w:r>
        <w:t>incorporate</w:t>
      </w:r>
      <w:r>
        <w:rPr>
          <w:spacing w:val="53"/>
        </w:rPr>
        <w:t xml:space="preserve"> </w:t>
      </w:r>
      <w:r>
        <w:t>this</w:t>
      </w:r>
      <w:r>
        <w:rPr>
          <w:spacing w:val="28"/>
        </w:rPr>
        <w:t xml:space="preserve"> </w:t>
      </w:r>
      <w:r>
        <w:t>z</w:t>
      </w:r>
      <w:r>
        <w:rPr>
          <w:spacing w:val="27"/>
        </w:rPr>
        <w:t xml:space="preserve"> </w:t>
      </w:r>
      <w:r>
        <w:t>into</w:t>
      </w:r>
      <w:r>
        <w:rPr>
          <w:spacing w:val="31"/>
        </w:rPr>
        <w:t xml:space="preserve"> </w:t>
      </w:r>
      <w:r>
        <w:t>a</w:t>
      </w:r>
      <w:r>
        <w:rPr>
          <w:spacing w:val="35"/>
        </w:rPr>
        <w:t xml:space="preserve"> </w:t>
      </w:r>
      <w:r>
        <w:rPr>
          <w:spacing w:val="-5"/>
        </w:rPr>
        <w:t>new</w:t>
      </w:r>
    </w:p>
    <w:p w:rsidR="00C550D4" w:rsidRDefault="00E476FC">
      <w:pPr>
        <w:spacing w:line="237" w:lineRule="exact"/>
        <w:ind w:left="263"/>
        <w:rPr>
          <w:i/>
          <w:sz w:val="21"/>
        </w:rPr>
      </w:pPr>
      <w:r>
        <w:rPr>
          <w:i/>
          <w:spacing w:val="-2"/>
          <w:w w:val="95"/>
          <w:sz w:val="21"/>
        </w:rPr>
        <w:t>substitution</w:t>
      </w:r>
    </w:p>
    <w:p w:rsidR="00C550D4" w:rsidRDefault="00E476FC">
      <w:pPr>
        <w:tabs>
          <w:tab w:val="left" w:pos="6111"/>
        </w:tabs>
        <w:spacing w:before="119"/>
        <w:ind w:left="3067"/>
        <w:jc w:val="both"/>
        <w:rPr>
          <w:sz w:val="19"/>
        </w:rPr>
      </w:pPr>
      <w:r>
        <w:rPr>
          <w:i/>
          <w:w w:val="155"/>
        </w:rPr>
        <w:t>q</w:t>
      </w:r>
      <w:r>
        <w:rPr>
          <w:i/>
          <w:spacing w:val="20"/>
          <w:w w:val="155"/>
        </w:rPr>
        <w:t xml:space="preserve"> </w:t>
      </w:r>
      <w:r>
        <w:rPr>
          <w:i/>
          <w:spacing w:val="-5"/>
          <w:w w:val="155"/>
        </w:rPr>
        <w:t>q',</w:t>
      </w:r>
      <w:r>
        <w:rPr>
          <w:i/>
        </w:rPr>
        <w:tab/>
      </w:r>
      <w:r>
        <w:rPr>
          <w:spacing w:val="-2"/>
          <w:w w:val="125"/>
          <w:sz w:val="19"/>
        </w:rPr>
        <w:t>(6.1)</w:t>
      </w:r>
    </w:p>
    <w:p w:rsidR="00C550D4" w:rsidRDefault="00E476FC">
      <w:pPr>
        <w:pStyle w:val="BodyText"/>
        <w:spacing w:before="99" w:line="211" w:lineRule="auto"/>
        <w:ind w:left="252" w:right="161" w:firstLine="2"/>
      </w:pPr>
      <w:r>
        <w:t xml:space="preserve">where </w:t>
      </w:r>
      <w:r>
        <w:rPr>
          <w:rFonts w:ascii="Arial" w:hAnsi="Arial"/>
          <w:i/>
        </w:rPr>
        <w:t xml:space="preserve">q' </w:t>
      </w:r>
      <w:r>
        <w:rPr>
          <w:sz w:val="26"/>
        </w:rPr>
        <w:t xml:space="preserve">= </w:t>
      </w:r>
      <w:r>
        <w:rPr>
          <w:rFonts w:ascii="Arial" w:hAnsi="Arial"/>
          <w:i/>
        </w:rPr>
        <w:t xml:space="preserve">(q </w:t>
      </w:r>
      <w:r>
        <w:rPr>
          <w:rFonts w:ascii="Arial" w:hAnsi="Arial"/>
          <w:w w:val="90"/>
        </w:rPr>
        <w:t xml:space="preserve">• </w:t>
      </w:r>
      <w:r>
        <w:rPr>
          <w:rFonts w:ascii="Arial" w:hAnsi="Arial"/>
          <w:i/>
          <w:sz w:val="18"/>
        </w:rPr>
        <w:t xml:space="preserve">z). </w:t>
      </w:r>
      <w:r>
        <w:t xml:space="preserve">The mathematical convenience is great: </w:t>
      </w:r>
      <w:r>
        <w:rPr>
          <w:rFonts w:ascii="Arial" w:hAnsi="Arial"/>
          <w:sz w:val="18"/>
        </w:rPr>
        <w:t xml:space="preserve">W(y[n]) </w:t>
      </w:r>
      <w:r>
        <w:t>can continue</w:t>
      </w:r>
      <w:r>
        <w:rPr>
          <w:spacing w:val="40"/>
        </w:rPr>
        <w:t xml:space="preserve"> </w:t>
      </w:r>
      <w:r>
        <w:t>to designate</w:t>
      </w:r>
      <w:r>
        <w:rPr>
          <w:spacing w:val="40"/>
        </w:rPr>
        <w:t xml:space="preserve"> </w:t>
      </w:r>
      <w:r>
        <w:t>the total revenue</w:t>
      </w:r>
      <w:r>
        <w:rPr>
          <w:spacing w:val="40"/>
        </w:rPr>
        <w:t xml:space="preserve"> </w:t>
      </w:r>
      <w:r>
        <w:t>paid out</w:t>
      </w:r>
      <w:r>
        <w:rPr>
          <w:spacing w:val="40"/>
        </w:rPr>
        <w:t xml:space="preserve"> </w:t>
      </w:r>
      <w:r>
        <w:t xml:space="preserve">to all </w:t>
      </w:r>
      <w:r>
        <w:rPr>
          <w:i/>
          <w:sz w:val="25"/>
        </w:rPr>
        <w:t xml:space="preserve">z </w:t>
      </w:r>
      <w:r>
        <w:t>firms with that quality</w:t>
      </w:r>
      <w:r>
        <w:rPr>
          <w:spacing w:val="18"/>
        </w:rPr>
        <w:t xml:space="preserve"> </w:t>
      </w:r>
      <w:r>
        <w:rPr>
          <w:rFonts w:ascii="Arial" w:hAnsi="Arial"/>
          <w:i/>
          <w:sz w:val="18"/>
        </w:rPr>
        <w:t>n.</w:t>
      </w:r>
      <w:r>
        <w:rPr>
          <w:rFonts w:ascii="Arial" w:hAnsi="Arial"/>
          <w:i/>
          <w:spacing w:val="1"/>
          <w:sz w:val="18"/>
        </w:rPr>
        <w:t xml:space="preserve"> </w:t>
      </w:r>
      <w:r>
        <w:t>Thus</w:t>
      </w:r>
      <w:r>
        <w:rPr>
          <w:spacing w:val="15"/>
        </w:rPr>
        <w:t xml:space="preserve"> </w:t>
      </w:r>
      <w:r>
        <w:t>the</w:t>
      </w:r>
      <w:r>
        <w:rPr>
          <w:spacing w:val="5"/>
        </w:rPr>
        <w:t xml:space="preserve"> </w:t>
      </w:r>
      <w:r>
        <w:t>solutions</w:t>
      </w:r>
      <w:r>
        <w:rPr>
          <w:spacing w:val="20"/>
        </w:rPr>
        <w:t xml:space="preserve"> </w:t>
      </w:r>
      <w:r>
        <w:t>from</w:t>
      </w:r>
      <w:r>
        <w:rPr>
          <w:spacing w:val="15"/>
        </w:rPr>
        <w:t xml:space="preserve"> </w:t>
      </w:r>
      <w:r>
        <w:t>earlier</w:t>
      </w:r>
      <w:r>
        <w:rPr>
          <w:spacing w:val="19"/>
        </w:rPr>
        <w:t xml:space="preserve"> </w:t>
      </w:r>
      <w:r>
        <w:t>carry</w:t>
      </w:r>
      <w:r>
        <w:rPr>
          <w:spacing w:val="16"/>
        </w:rPr>
        <w:t xml:space="preserve"> </w:t>
      </w:r>
      <w:r>
        <w:t>through,</w:t>
      </w:r>
      <w:r>
        <w:rPr>
          <w:spacing w:val="20"/>
        </w:rPr>
        <w:t xml:space="preserve"> </w:t>
      </w:r>
      <w:r>
        <w:t>but</w:t>
      </w:r>
      <w:r>
        <w:rPr>
          <w:spacing w:val="11"/>
        </w:rPr>
        <w:t xml:space="preserve"> </w:t>
      </w:r>
      <w:r>
        <w:t>with</w:t>
      </w:r>
      <w:r>
        <w:rPr>
          <w:spacing w:val="17"/>
        </w:rPr>
        <w:t xml:space="preserve"> </w:t>
      </w:r>
      <w:r>
        <w:rPr>
          <w:i/>
          <w:sz w:val="22"/>
        </w:rPr>
        <w:t>q</w:t>
      </w:r>
      <w:r>
        <w:rPr>
          <w:i/>
          <w:spacing w:val="8"/>
          <w:sz w:val="22"/>
        </w:rPr>
        <w:t xml:space="preserve"> </w:t>
      </w:r>
      <w:r>
        <w:rPr>
          <w:spacing w:val="-2"/>
        </w:rPr>
        <w:t>replaced</w:t>
      </w:r>
    </w:p>
    <w:p w:rsidR="00C550D4" w:rsidRDefault="00E476FC">
      <w:pPr>
        <w:pStyle w:val="BodyText"/>
        <w:spacing w:before="9" w:line="247" w:lineRule="auto"/>
        <w:ind w:left="251" w:right="161"/>
      </w:pPr>
      <w:r>
        <w:t xml:space="preserve">by its multiple </w:t>
      </w:r>
      <w:r>
        <w:rPr>
          <w:i/>
          <w:sz w:val="21"/>
        </w:rPr>
        <w:t>q'.</w:t>
      </w:r>
      <w:r>
        <w:rPr>
          <w:i/>
          <w:spacing w:val="-11"/>
          <w:sz w:val="21"/>
        </w:rPr>
        <w:t xml:space="preserve"> </w:t>
      </w:r>
      <w:r>
        <w:t>The tests of profile viability stated in chapters 2 and 3 are unaffected,</w:t>
      </w:r>
      <w:r>
        <w:rPr>
          <w:spacing w:val="31"/>
        </w:rPr>
        <w:t xml:space="preserve"> </w:t>
      </w:r>
      <w:r>
        <w:t>as</w:t>
      </w:r>
      <w:r>
        <w:rPr>
          <w:spacing w:val="14"/>
        </w:rPr>
        <w:t xml:space="preserve"> </w:t>
      </w:r>
      <w:r>
        <w:t>is</w:t>
      </w:r>
      <w:r>
        <w:rPr>
          <w:spacing w:val="21"/>
        </w:rPr>
        <w:t xml:space="preserve"> </w:t>
      </w:r>
      <w:r>
        <w:t>the</w:t>
      </w:r>
      <w:r>
        <w:rPr>
          <w:spacing w:val="24"/>
        </w:rPr>
        <w:t xml:space="preserve"> </w:t>
      </w:r>
      <w:r>
        <w:t>test</w:t>
      </w:r>
      <w:r>
        <w:rPr>
          <w:spacing w:val="22"/>
        </w:rPr>
        <w:t xml:space="preserve"> </w:t>
      </w:r>
      <w:r>
        <w:t>for</w:t>
      </w:r>
      <w:r>
        <w:rPr>
          <w:spacing w:val="25"/>
        </w:rPr>
        <w:t xml:space="preserve"> </w:t>
      </w:r>
      <w:r>
        <w:t>unraveling</w:t>
      </w:r>
      <w:r>
        <w:rPr>
          <w:spacing w:val="22"/>
        </w:rPr>
        <w:t xml:space="preserve"> </w:t>
      </w:r>
      <w:r>
        <w:t>in</w:t>
      </w:r>
      <w:r>
        <w:rPr>
          <w:spacing w:val="19"/>
        </w:rPr>
        <w:t xml:space="preserve"> </w:t>
      </w:r>
      <w:r>
        <w:t>chapter</w:t>
      </w:r>
      <w:r>
        <w:rPr>
          <w:spacing w:val="30"/>
        </w:rPr>
        <w:t xml:space="preserve"> </w:t>
      </w:r>
      <w:r>
        <w:t>4:</w:t>
      </w:r>
      <w:r>
        <w:rPr>
          <w:spacing w:val="19"/>
        </w:rPr>
        <w:t xml:space="preserve"> </w:t>
      </w:r>
      <w:r>
        <w:t>In</w:t>
      </w:r>
      <w:r>
        <w:rPr>
          <w:spacing w:val="18"/>
        </w:rPr>
        <w:t xml:space="preserve"> </w:t>
      </w:r>
      <w:r>
        <w:t>equation</w:t>
      </w:r>
      <w:r>
        <w:rPr>
          <w:spacing w:val="30"/>
        </w:rPr>
        <w:t xml:space="preserve"> </w:t>
      </w:r>
      <w:r>
        <w:t>(2.9),</w:t>
      </w:r>
      <w:r>
        <w:rPr>
          <w:spacing w:val="20"/>
        </w:rPr>
        <w:t xml:space="preserve"> </w:t>
      </w:r>
      <w:r>
        <w:rPr>
          <w:spacing w:val="-4"/>
        </w:rPr>
        <w:t>just</w:t>
      </w:r>
    </w:p>
    <w:p w:rsidR="00C550D4" w:rsidRDefault="00C550D4">
      <w:pPr>
        <w:spacing w:line="247" w:lineRule="auto"/>
        <w:sectPr w:rsidR="00C550D4">
          <w:pgSz w:w="8850" w:h="13270"/>
          <w:pgMar w:top="1340" w:right="1120" w:bottom="280" w:left="1060" w:header="1155" w:footer="0" w:gutter="0"/>
          <w:cols w:space="720"/>
        </w:sectPr>
      </w:pPr>
    </w:p>
    <w:p w:rsidR="00C550D4" w:rsidRDefault="00E476FC">
      <w:pPr>
        <w:pStyle w:val="BodyText"/>
        <w:spacing w:before="139" w:line="252" w:lineRule="auto"/>
        <w:ind w:left="221" w:right="185" w:firstLine="4"/>
      </w:pPr>
      <w:bookmarkStart w:id="130" w:name="_bookmark112"/>
      <w:bookmarkEnd w:id="130"/>
      <w:r>
        <w:lastRenderedPageBreak/>
        <w:t xml:space="preserve">replace </w:t>
      </w:r>
      <w:r>
        <w:rPr>
          <w:i/>
        </w:rPr>
        <w:t xml:space="preserve">q </w:t>
      </w:r>
      <w:r>
        <w:t xml:space="preserve">with </w:t>
      </w:r>
      <w:r>
        <w:rPr>
          <w:i/>
        </w:rPr>
        <w:t xml:space="preserve">q'. </w:t>
      </w:r>
      <w:r>
        <w:t>In many cases, imports entered on a domestic market by foreign firms may bring with them little additional buyer interest, so the effects of their introduction can be</w:t>
      </w:r>
      <w:r>
        <w:rPr>
          <w:spacing w:val="-2"/>
        </w:rPr>
        <w:t xml:space="preserve"> </w:t>
      </w:r>
      <w:r>
        <w:t>modeled as</w:t>
      </w:r>
      <w:r>
        <w:rPr>
          <w:spacing w:val="-3"/>
        </w:rPr>
        <w:t xml:space="preserve"> </w:t>
      </w:r>
      <w:r>
        <w:t>above (compare with analyses in Bhagwati 1965; Krugman</w:t>
      </w:r>
      <w:r>
        <w:rPr>
          <w:spacing w:val="40"/>
        </w:rPr>
        <w:t xml:space="preserve"> </w:t>
      </w:r>
      <w:r>
        <w:t>1989).</w:t>
      </w:r>
    </w:p>
    <w:p w:rsidR="00C550D4" w:rsidRDefault="00C550D4">
      <w:pPr>
        <w:pStyle w:val="BodyText"/>
        <w:spacing w:before="172"/>
        <w:jc w:val="left"/>
      </w:pPr>
    </w:p>
    <w:p w:rsidR="00C550D4" w:rsidRDefault="00E476FC">
      <w:pPr>
        <w:ind w:left="1746"/>
        <w:rPr>
          <w:sz w:val="16"/>
        </w:rPr>
      </w:pPr>
      <w:r>
        <w:rPr>
          <w:sz w:val="16"/>
        </w:rPr>
        <w:t>THE</w:t>
      </w:r>
      <w:r>
        <w:rPr>
          <w:spacing w:val="69"/>
          <w:sz w:val="16"/>
        </w:rPr>
        <w:t xml:space="preserve"> </w:t>
      </w:r>
      <w:r>
        <w:rPr>
          <w:sz w:val="16"/>
        </w:rPr>
        <w:t>Two</w:t>
      </w:r>
      <w:r>
        <w:rPr>
          <w:spacing w:val="60"/>
          <w:sz w:val="16"/>
        </w:rPr>
        <w:t xml:space="preserve">  </w:t>
      </w:r>
      <w:r>
        <w:rPr>
          <w:sz w:val="16"/>
        </w:rPr>
        <w:t>FACES</w:t>
      </w:r>
      <w:r>
        <w:rPr>
          <w:spacing w:val="38"/>
          <w:sz w:val="16"/>
        </w:rPr>
        <w:t xml:space="preserve"> </w:t>
      </w:r>
      <w:r>
        <w:rPr>
          <w:sz w:val="16"/>
        </w:rPr>
        <w:t>OF</w:t>
      </w:r>
      <w:r>
        <w:rPr>
          <w:spacing w:val="34"/>
          <w:sz w:val="16"/>
        </w:rPr>
        <w:t xml:space="preserve"> </w:t>
      </w:r>
      <w:r>
        <w:rPr>
          <w:spacing w:val="-2"/>
          <w:sz w:val="16"/>
        </w:rPr>
        <w:t>SUBSTITUTABILITY</w:t>
      </w:r>
    </w:p>
    <w:p w:rsidR="00C550D4" w:rsidRDefault="00E476FC">
      <w:pPr>
        <w:pStyle w:val="BodyText"/>
        <w:spacing w:before="139" w:line="254" w:lineRule="auto"/>
        <w:ind w:left="222" w:right="176" w:firstLine="3"/>
      </w:pPr>
      <w:r>
        <w:t>To compute aggregate production, one</w:t>
      </w:r>
      <w:r>
        <w:rPr>
          <w:spacing w:val="-1"/>
        </w:rPr>
        <w:t xml:space="preserve"> </w:t>
      </w:r>
      <w:r>
        <w:t>must take up the whole set of firms at once and allow for substitutability. Substitutability among the differentiated products was already implicit in equation (2.2), the formula for buyer-side satis</w:t>
      </w:r>
      <w:r>
        <w:t>faction as a valuation that is dependent on both the volume and the</w:t>
      </w:r>
      <w:r>
        <w:rPr>
          <w:spacing w:val="40"/>
        </w:rPr>
        <w:t xml:space="preserve"> </w:t>
      </w:r>
      <w:r>
        <w:t>quality of that product. It is because of this substitutability-its inner face within</w:t>
      </w:r>
      <w:r>
        <w:rPr>
          <w:spacing w:val="29"/>
        </w:rPr>
        <w:t xml:space="preserve"> </w:t>
      </w:r>
      <w:r>
        <w:t>the market-that</w:t>
      </w:r>
      <w:r>
        <w:rPr>
          <w:spacing w:val="40"/>
        </w:rPr>
        <w:t xml:space="preserve"> </w:t>
      </w:r>
      <w:r>
        <w:t>the sizes of</w:t>
      </w:r>
      <w:r>
        <w:rPr>
          <w:spacing w:val="32"/>
        </w:rPr>
        <w:t xml:space="preserve"> </w:t>
      </w:r>
      <w:r>
        <w:t>outputs of</w:t>
      </w:r>
      <w:r>
        <w:rPr>
          <w:spacing w:val="39"/>
        </w:rPr>
        <w:t xml:space="preserve"> </w:t>
      </w:r>
      <w:r>
        <w:t>the various</w:t>
      </w:r>
      <w:r>
        <w:rPr>
          <w:spacing w:val="29"/>
        </w:rPr>
        <w:t xml:space="preserve"> </w:t>
      </w:r>
      <w:r>
        <w:t>producers</w:t>
      </w:r>
      <w:r>
        <w:rPr>
          <w:spacing w:val="35"/>
        </w:rPr>
        <w:t xml:space="preserve"> </w:t>
      </w:r>
      <w:r>
        <w:t>(under the guise of representative produ</w:t>
      </w:r>
      <w:r>
        <w:t>cer) are constrained to follow one of the derived market profiles.</w:t>
      </w:r>
      <w:r>
        <w:rPr>
          <w:spacing w:val="-4"/>
        </w:rPr>
        <w:t xml:space="preserve"> </w:t>
      </w:r>
      <w:r>
        <w:t>So,</w:t>
      </w:r>
      <w:r>
        <w:rPr>
          <w:spacing w:val="-7"/>
        </w:rPr>
        <w:t xml:space="preserve"> </w:t>
      </w:r>
      <w:r>
        <w:t>even</w:t>
      </w:r>
      <w:r>
        <w:rPr>
          <w:spacing w:val="-4"/>
        </w:rPr>
        <w:t xml:space="preserve"> </w:t>
      </w:r>
      <w:r>
        <w:t>on</w:t>
      </w:r>
      <w:r>
        <w:rPr>
          <w:spacing w:val="-5"/>
        </w:rPr>
        <w:t xml:space="preserve"> </w:t>
      </w:r>
      <w:r>
        <w:t>this</w:t>
      </w:r>
      <w:r>
        <w:rPr>
          <w:spacing w:val="-9"/>
        </w:rPr>
        <w:t xml:space="preserve"> </w:t>
      </w:r>
      <w:r>
        <w:t>first</w:t>
      </w:r>
      <w:r>
        <w:rPr>
          <w:spacing w:val="-4"/>
        </w:rPr>
        <w:t xml:space="preserve"> </w:t>
      </w:r>
      <w:r>
        <w:t>level,</w:t>
      </w:r>
      <w:r>
        <w:rPr>
          <w:spacing w:val="-4"/>
        </w:rPr>
        <w:t xml:space="preserve"> </w:t>
      </w:r>
      <w:r>
        <w:t>volumes of</w:t>
      </w:r>
      <w:r>
        <w:rPr>
          <w:spacing w:val="-1"/>
        </w:rPr>
        <w:t xml:space="preserve"> </w:t>
      </w:r>
      <w:r>
        <w:t xml:space="preserve">different firms do influence one another across their whole array on quality within that production market. Each firm's choices depends on those made by the other </w:t>
      </w:r>
      <w:r>
        <w:rPr>
          <w:spacing w:val="-2"/>
        </w:rPr>
        <w:t>firms.</w:t>
      </w:r>
    </w:p>
    <w:p w:rsidR="00C550D4" w:rsidRDefault="00E476FC">
      <w:pPr>
        <w:pStyle w:val="BodyText"/>
        <w:spacing w:line="252" w:lineRule="auto"/>
        <w:ind w:left="222" w:right="176" w:firstLine="209"/>
      </w:pPr>
      <w:r>
        <w:t>Chapter 4 discussed the whole array of qualities, but that had been by­ passed in chapters 2 and 3 through the use of the device of a representative firm.</w:t>
      </w:r>
      <w:r>
        <w:rPr>
          <w:spacing w:val="33"/>
        </w:rPr>
        <w:t xml:space="preserve"> </w:t>
      </w:r>
      <w:r>
        <w:t>In those early chapters,</w:t>
      </w:r>
      <w:r>
        <w:rPr>
          <w:spacing w:val="33"/>
        </w:rPr>
        <w:t xml:space="preserve"> </w:t>
      </w:r>
      <w:r>
        <w:t>only the relative shape</w:t>
      </w:r>
      <w:r>
        <w:rPr>
          <w:spacing w:val="33"/>
        </w:rPr>
        <w:t xml:space="preserve"> </w:t>
      </w:r>
      <w:r>
        <w:t>of</w:t>
      </w:r>
      <w:r>
        <w:rPr>
          <w:spacing w:val="38"/>
        </w:rPr>
        <w:t xml:space="preserve"> </w:t>
      </w:r>
      <w:r>
        <w:t>the market</w:t>
      </w:r>
      <w:r>
        <w:rPr>
          <w:spacing w:val="40"/>
        </w:rPr>
        <w:t xml:space="preserve"> </w:t>
      </w:r>
      <w:r>
        <w:t>profile was predicted. Establishing an</w:t>
      </w:r>
      <w:r>
        <w:t xml:space="preserve"> absolute scale for the market profile predicted by the model does, however, require explicit computation</w:t>
      </w:r>
      <w:r>
        <w:rPr>
          <w:spacing w:val="32"/>
        </w:rPr>
        <w:t xml:space="preserve"> </w:t>
      </w:r>
      <w:r>
        <w:t>across the whole</w:t>
      </w:r>
      <w:r>
        <w:rPr>
          <w:spacing w:val="40"/>
        </w:rPr>
        <w:t xml:space="preserve"> </w:t>
      </w:r>
      <w:r>
        <w:t>set of</w:t>
      </w:r>
      <w:r>
        <w:rPr>
          <w:spacing w:val="34"/>
        </w:rPr>
        <w:t xml:space="preserve"> </w:t>
      </w:r>
      <w:r>
        <w:t>particular</w:t>
      </w:r>
      <w:r>
        <w:rPr>
          <w:spacing w:val="34"/>
        </w:rPr>
        <w:t xml:space="preserve"> </w:t>
      </w:r>
      <w:r>
        <w:t>quality indexes for the firms of a given market.</w:t>
      </w:r>
    </w:p>
    <w:p w:rsidR="00C550D4" w:rsidRDefault="00E476FC">
      <w:pPr>
        <w:pStyle w:val="BodyText"/>
        <w:spacing w:before="5" w:line="249" w:lineRule="auto"/>
        <w:ind w:left="226" w:right="181" w:firstLine="201"/>
      </w:pPr>
      <w:r>
        <w:t xml:space="preserve">These computations across a discrete set can be even more complex </w:t>
      </w:r>
      <w:r>
        <w:t xml:space="preserve">than integrations over continuous distributions (such as for the Gini indexes in chapter 3). The path dependence indexed by the historical constant </w:t>
      </w:r>
      <w:r>
        <w:rPr>
          <w:i/>
        </w:rPr>
        <w:t xml:space="preserve">k </w:t>
      </w:r>
      <w:r>
        <w:t>for the profile is one reason for this computational complexity, as will become evi­ dent in</w:t>
      </w:r>
      <w:r>
        <w:rPr>
          <w:spacing w:val="-9"/>
        </w:rPr>
        <w:t xml:space="preserve"> </w:t>
      </w:r>
      <w:r>
        <w:t>later section</w:t>
      </w:r>
      <w:r>
        <w:t>s. This constant can take any</w:t>
      </w:r>
      <w:r>
        <w:rPr>
          <w:spacing w:val="-1"/>
        </w:rPr>
        <w:t xml:space="preserve"> </w:t>
      </w:r>
      <w:r>
        <w:t>of a range of values without disturbing the</w:t>
      </w:r>
      <w:r>
        <w:rPr>
          <w:spacing w:val="-5"/>
        </w:rPr>
        <w:t xml:space="preserve"> </w:t>
      </w:r>
      <w:r>
        <w:t>equivalence of offers</w:t>
      </w:r>
      <w:r>
        <w:rPr>
          <w:spacing w:val="-2"/>
        </w:rPr>
        <w:t xml:space="preserve"> </w:t>
      </w:r>
      <w:r>
        <w:t>by</w:t>
      </w:r>
      <w:r>
        <w:rPr>
          <w:spacing w:val="-6"/>
        </w:rPr>
        <w:t xml:space="preserve"> </w:t>
      </w:r>
      <w:r>
        <w:t>producers as</w:t>
      </w:r>
      <w:r>
        <w:rPr>
          <w:spacing w:val="-10"/>
        </w:rPr>
        <w:t xml:space="preserve"> </w:t>
      </w:r>
      <w:r>
        <w:t>assessed by</w:t>
      </w:r>
      <w:r>
        <w:rPr>
          <w:spacing w:val="-6"/>
        </w:rPr>
        <w:t xml:space="preserve"> </w:t>
      </w:r>
      <w:r>
        <w:t>buyers'</w:t>
      </w:r>
      <w:r>
        <w:rPr>
          <w:spacing w:val="-1"/>
        </w:rPr>
        <w:t xml:space="preserve"> </w:t>
      </w:r>
      <w:r>
        <w:t>satis­ faction.</w:t>
      </w:r>
      <w:r>
        <w:rPr>
          <w:spacing w:val="-3"/>
        </w:rPr>
        <w:t xml:space="preserve"> </w:t>
      </w:r>
      <w:r>
        <w:t>Although chapter</w:t>
      </w:r>
      <w:r>
        <w:rPr>
          <w:spacing w:val="-2"/>
        </w:rPr>
        <w:t xml:space="preserve"> </w:t>
      </w:r>
      <w:r>
        <w:t>3</w:t>
      </w:r>
      <w:r>
        <w:rPr>
          <w:spacing w:val="-1"/>
        </w:rPr>
        <w:t xml:space="preserve"> </w:t>
      </w:r>
      <w:r>
        <w:t>did</w:t>
      </w:r>
      <w:r>
        <w:rPr>
          <w:spacing w:val="-1"/>
        </w:rPr>
        <w:t xml:space="preserve"> </w:t>
      </w:r>
      <w:r>
        <w:t>develop explicit formulas for</w:t>
      </w:r>
      <w:r>
        <w:rPr>
          <w:spacing w:val="-6"/>
        </w:rPr>
        <w:t xml:space="preserve"> </w:t>
      </w:r>
      <w:r>
        <w:t>calibrating sizes</w:t>
      </w:r>
    </w:p>
    <w:p w:rsidR="00C550D4" w:rsidRDefault="00E476FC">
      <w:pPr>
        <w:pStyle w:val="BodyText"/>
        <w:spacing w:before="28" w:line="201" w:lineRule="auto"/>
        <w:ind w:left="235" w:right="181" w:hanging="5"/>
      </w:pPr>
      <w:r>
        <w:t>across all firms in a market, in term</w:t>
      </w:r>
      <w:r>
        <w:t>s just of their qualities relative to some</w:t>
      </w:r>
      <w:r>
        <w:rPr>
          <w:spacing w:val="40"/>
        </w:rPr>
        <w:t xml:space="preserve"> </w:t>
      </w:r>
      <w:r>
        <w:t>one base</w:t>
      </w:r>
      <w:r>
        <w:rPr>
          <w:spacing w:val="28"/>
        </w:rPr>
        <w:t xml:space="preserve"> </w:t>
      </w:r>
      <w:r>
        <w:t>firms,</w:t>
      </w:r>
      <w:r>
        <w:rPr>
          <w:spacing w:val="35"/>
        </w:rPr>
        <w:t xml:space="preserve"> </w:t>
      </w:r>
      <w:r>
        <w:t>those</w:t>
      </w:r>
      <w:r>
        <w:rPr>
          <w:spacing w:val="29"/>
        </w:rPr>
        <w:t xml:space="preserve"> </w:t>
      </w:r>
      <w:r>
        <w:t>formulas</w:t>
      </w:r>
      <w:r>
        <w:rPr>
          <w:spacing w:val="30"/>
        </w:rPr>
        <w:t xml:space="preserve"> </w:t>
      </w:r>
      <w:r>
        <w:t>only</w:t>
      </w:r>
      <w:r>
        <w:rPr>
          <w:spacing w:val="28"/>
        </w:rPr>
        <w:t xml:space="preserve"> </w:t>
      </w:r>
      <w:r>
        <w:t>hold for one</w:t>
      </w:r>
      <w:r>
        <w:rPr>
          <w:spacing w:val="29"/>
        </w:rPr>
        <w:t xml:space="preserve"> </w:t>
      </w:r>
      <w:r>
        <w:t>path,</w:t>
      </w:r>
      <w:r>
        <w:rPr>
          <w:spacing w:val="34"/>
        </w:rPr>
        <w:t xml:space="preserve"> </w:t>
      </w:r>
      <w:r>
        <w:rPr>
          <w:i/>
        </w:rPr>
        <w:t>k</w:t>
      </w:r>
      <w:r>
        <w:rPr>
          <w:i/>
          <w:spacing w:val="40"/>
        </w:rPr>
        <w:t xml:space="preserve"> </w:t>
      </w:r>
      <w:r>
        <w:rPr>
          <w:sz w:val="26"/>
        </w:rPr>
        <w:t>=</w:t>
      </w:r>
      <w:r>
        <w:rPr>
          <w:spacing w:val="40"/>
          <w:sz w:val="26"/>
        </w:rPr>
        <w:t xml:space="preserve"> </w:t>
      </w:r>
      <w:r>
        <w:t>0.</w:t>
      </w:r>
    </w:p>
    <w:p w:rsidR="00C550D4" w:rsidRDefault="00E476FC">
      <w:pPr>
        <w:pStyle w:val="BodyText"/>
        <w:spacing w:before="6" w:line="254" w:lineRule="auto"/>
        <w:ind w:left="227" w:right="174" w:firstLine="205"/>
      </w:pPr>
      <w:r>
        <w:t>The</w:t>
      </w:r>
      <w:r>
        <w:rPr>
          <w:spacing w:val="-1"/>
        </w:rPr>
        <w:t xml:space="preserve"> </w:t>
      </w:r>
      <w:r>
        <w:t>main reason for the</w:t>
      </w:r>
      <w:r>
        <w:rPr>
          <w:spacing w:val="-3"/>
        </w:rPr>
        <w:t xml:space="preserve"> </w:t>
      </w:r>
      <w:r>
        <w:t>complexity, of course, is</w:t>
      </w:r>
      <w:r>
        <w:rPr>
          <w:spacing w:val="-2"/>
        </w:rPr>
        <w:t xml:space="preserve"> </w:t>
      </w:r>
      <w:r>
        <w:t>that we have to</w:t>
      </w:r>
      <w:r>
        <w:rPr>
          <w:spacing w:val="-5"/>
        </w:rPr>
        <w:t xml:space="preserve"> </w:t>
      </w:r>
      <w:r>
        <w:t>allow</w:t>
      </w:r>
      <w:r>
        <w:rPr>
          <w:spacing w:val="-1"/>
        </w:rPr>
        <w:t xml:space="preserve"> </w:t>
      </w:r>
      <w:r>
        <w:t>for substitutability</w:t>
      </w:r>
      <w:r>
        <w:rPr>
          <w:spacing w:val="-1"/>
        </w:rPr>
        <w:t xml:space="preserve"> </w:t>
      </w:r>
      <w:r>
        <w:t xml:space="preserve">of one firm's product for another's when assessing the aggre­ gate production that will be placed with buyers. In the model as developed thus far, commitments by individual producers optimize their respective profits within the frame of the particular </w:t>
      </w:r>
      <w:r>
        <w:rPr>
          <w:rFonts w:ascii="Arial" w:hAnsi="Arial"/>
          <w:i/>
          <w:sz w:val="19"/>
        </w:rPr>
        <w:t>W(y)</w:t>
      </w:r>
      <w:r>
        <w:rPr>
          <w:rFonts w:ascii="Arial" w:hAnsi="Arial"/>
          <w:i/>
          <w:sz w:val="19"/>
        </w:rPr>
        <w:t xml:space="preserve"> </w:t>
      </w:r>
      <w:r>
        <w:t>offer curve accepted down­ stream. The</w:t>
      </w:r>
      <w:r>
        <w:rPr>
          <w:spacing w:val="-7"/>
        </w:rPr>
        <w:t xml:space="preserve"> </w:t>
      </w:r>
      <w:r>
        <w:t>set</w:t>
      </w:r>
      <w:r>
        <w:rPr>
          <w:spacing w:val="-1"/>
        </w:rPr>
        <w:t xml:space="preserve"> </w:t>
      </w:r>
      <w:r>
        <w:t>of commitments along</w:t>
      </w:r>
      <w:r>
        <w:rPr>
          <w:spacing w:val="-6"/>
        </w:rPr>
        <w:t xml:space="preserve"> </w:t>
      </w:r>
      <w:r>
        <w:t>such</w:t>
      </w:r>
      <w:r>
        <w:rPr>
          <w:spacing w:val="-1"/>
        </w:rPr>
        <w:t xml:space="preserve"> </w:t>
      </w:r>
      <w:r>
        <w:t>a</w:t>
      </w:r>
      <w:r>
        <w:rPr>
          <w:spacing w:val="-4"/>
        </w:rPr>
        <w:t xml:space="preserve"> </w:t>
      </w:r>
      <w:r>
        <w:t>curve</w:t>
      </w:r>
      <w:r>
        <w:rPr>
          <w:spacing w:val="-5"/>
        </w:rPr>
        <w:t xml:space="preserve"> </w:t>
      </w:r>
      <w:r>
        <w:t>is</w:t>
      </w:r>
      <w:r>
        <w:rPr>
          <w:spacing w:val="-9"/>
        </w:rPr>
        <w:t xml:space="preserve"> </w:t>
      </w:r>
      <w:r>
        <w:t>veto-proof vis-a-vis the buyer side.</w:t>
      </w:r>
      <w:r>
        <w:rPr>
          <w:spacing w:val="31"/>
        </w:rPr>
        <w:t xml:space="preserve"> </w:t>
      </w:r>
      <w:r>
        <w:t>But surely in fact</w:t>
      </w:r>
      <w:r>
        <w:rPr>
          <w:spacing w:val="36"/>
        </w:rPr>
        <w:t xml:space="preserve"> </w:t>
      </w:r>
      <w:r>
        <w:t>the resulting</w:t>
      </w:r>
      <w:r>
        <w:rPr>
          <w:spacing w:val="31"/>
        </w:rPr>
        <w:t xml:space="preserve"> </w:t>
      </w:r>
      <w:r>
        <w:t>total package</w:t>
      </w:r>
      <w:r>
        <w:rPr>
          <w:spacing w:val="39"/>
        </w:rPr>
        <w:t xml:space="preserve"> </w:t>
      </w:r>
      <w:r>
        <w:t>of</w:t>
      </w:r>
      <w:r>
        <w:rPr>
          <w:spacing w:val="35"/>
        </w:rPr>
        <w:t xml:space="preserve"> </w:t>
      </w:r>
      <w:r>
        <w:t>products</w:t>
      </w:r>
      <w:r>
        <w:rPr>
          <w:spacing w:val="35"/>
        </w:rPr>
        <w:t xml:space="preserve"> </w:t>
      </w:r>
      <w:r>
        <w:t>from that market was only accepted according to assessments by buyers that were</w:t>
      </w:r>
      <w:r>
        <w:t xml:space="preserve"> affected</w:t>
      </w:r>
      <w:r>
        <w:rPr>
          <w:spacing w:val="35"/>
        </w:rPr>
        <w:t xml:space="preserve"> </w:t>
      </w:r>
      <w:r>
        <w:t>by</w:t>
      </w:r>
      <w:r>
        <w:rPr>
          <w:spacing w:val="32"/>
        </w:rPr>
        <w:t xml:space="preserve"> </w:t>
      </w:r>
      <w:r>
        <w:t>the sheer</w:t>
      </w:r>
      <w:r>
        <w:rPr>
          <w:spacing w:val="32"/>
        </w:rPr>
        <w:t xml:space="preserve"> </w:t>
      </w:r>
      <w:r>
        <w:t>number</w:t>
      </w:r>
      <w:r>
        <w:rPr>
          <w:spacing w:val="37"/>
        </w:rPr>
        <w:t xml:space="preserve"> </w:t>
      </w:r>
      <w:r>
        <w:t>and sizes of</w:t>
      </w:r>
      <w:r>
        <w:rPr>
          <w:spacing w:val="36"/>
        </w:rPr>
        <w:t xml:space="preserve"> </w:t>
      </w:r>
      <w:r>
        <w:t>the producers</w:t>
      </w:r>
      <w:r>
        <w:rPr>
          <w:spacing w:val="34"/>
        </w:rPr>
        <w:t xml:space="preserve"> </w:t>
      </w:r>
      <w:r>
        <w:t>in that market.</w:t>
      </w:r>
    </w:p>
    <w:p w:rsidR="00C550D4" w:rsidRDefault="00E476FC">
      <w:pPr>
        <w:pStyle w:val="BodyText"/>
        <w:spacing w:line="226" w:lineRule="exact"/>
        <w:ind w:left="438"/>
      </w:pPr>
      <w:r>
        <w:t>The</w:t>
      </w:r>
      <w:r>
        <w:rPr>
          <w:spacing w:val="10"/>
        </w:rPr>
        <w:t xml:space="preserve"> </w:t>
      </w:r>
      <w:r>
        <w:rPr>
          <w:rFonts w:ascii="Arial"/>
          <w:i/>
          <w:sz w:val="19"/>
        </w:rPr>
        <w:t>W(y)</w:t>
      </w:r>
      <w:r>
        <w:rPr>
          <w:rFonts w:ascii="Arial"/>
          <w:i/>
          <w:spacing w:val="23"/>
          <w:sz w:val="19"/>
        </w:rPr>
        <w:t xml:space="preserve"> </w:t>
      </w:r>
      <w:r>
        <w:t>model</w:t>
      </w:r>
      <w:r>
        <w:rPr>
          <w:spacing w:val="28"/>
        </w:rPr>
        <w:t xml:space="preserve"> </w:t>
      </w:r>
      <w:r>
        <w:t>has</w:t>
      </w:r>
      <w:r>
        <w:rPr>
          <w:spacing w:val="26"/>
        </w:rPr>
        <w:t xml:space="preserve"> </w:t>
      </w:r>
      <w:r>
        <w:t>each</w:t>
      </w:r>
      <w:r>
        <w:rPr>
          <w:spacing w:val="32"/>
        </w:rPr>
        <w:t xml:space="preserve"> </w:t>
      </w:r>
      <w:r>
        <w:t>producer's</w:t>
      </w:r>
      <w:r>
        <w:rPr>
          <w:spacing w:val="41"/>
        </w:rPr>
        <w:t xml:space="preserve"> </w:t>
      </w:r>
      <w:r>
        <w:t>output</w:t>
      </w:r>
      <w:r>
        <w:rPr>
          <w:spacing w:val="34"/>
        </w:rPr>
        <w:t xml:space="preserve"> </w:t>
      </w:r>
      <w:r>
        <w:t>determined</w:t>
      </w:r>
      <w:r>
        <w:rPr>
          <w:spacing w:val="48"/>
        </w:rPr>
        <w:t xml:space="preserve"> </w:t>
      </w:r>
      <w:r>
        <w:t>from</w:t>
      </w:r>
      <w:r>
        <w:rPr>
          <w:spacing w:val="36"/>
        </w:rPr>
        <w:t xml:space="preserve"> </w:t>
      </w:r>
      <w:r>
        <w:t>the</w:t>
      </w:r>
      <w:r>
        <w:rPr>
          <w:spacing w:val="25"/>
        </w:rPr>
        <w:t xml:space="preserve"> </w:t>
      </w:r>
      <w:r>
        <w:rPr>
          <w:spacing w:val="-2"/>
        </w:rPr>
        <w:t>aggre-</w:t>
      </w:r>
    </w:p>
    <w:p w:rsidR="00C550D4" w:rsidRDefault="00C550D4">
      <w:pPr>
        <w:spacing w:line="226" w:lineRule="exact"/>
        <w:sectPr w:rsidR="00C550D4">
          <w:headerReference w:type="even" r:id="rId83"/>
          <w:headerReference w:type="default" r:id="rId84"/>
          <w:pgSz w:w="8850" w:h="13270"/>
          <w:pgMar w:top="1340" w:right="1120" w:bottom="280" w:left="1060" w:header="1160" w:footer="0" w:gutter="0"/>
          <w:pgNumType w:start="127"/>
          <w:cols w:space="720"/>
        </w:sectPr>
      </w:pPr>
    </w:p>
    <w:p w:rsidR="00C550D4" w:rsidRDefault="00E476FC">
      <w:pPr>
        <w:pStyle w:val="BodyText"/>
        <w:spacing w:before="129" w:line="254" w:lineRule="auto"/>
        <w:ind w:left="251" w:right="156" w:firstLine="3"/>
      </w:pPr>
      <w:bookmarkStart w:id="131" w:name="_bookmark113"/>
      <w:bookmarkEnd w:id="131"/>
      <w:r>
        <w:lastRenderedPageBreak/>
        <w:t>gate output together with the array of spacings on quality, so there is a feedback loop between firms' outputs and market aggregate. Thus emerges a first specific difficulty of allowing for feedback in dealing</w:t>
      </w:r>
      <w:r>
        <w:rPr>
          <w:spacing w:val="-1"/>
        </w:rPr>
        <w:t xml:space="preserve"> </w:t>
      </w:r>
      <w:r>
        <w:t>with the complex­ ities</w:t>
      </w:r>
      <w:r>
        <w:rPr>
          <w:spacing w:val="-4"/>
        </w:rPr>
        <w:t xml:space="preserve"> </w:t>
      </w:r>
      <w:r>
        <w:t>from</w:t>
      </w:r>
      <w:r>
        <w:rPr>
          <w:spacing w:val="-2"/>
        </w:rPr>
        <w:t xml:space="preserve"> </w:t>
      </w:r>
      <w:r>
        <w:t>substitutabilities.</w:t>
      </w:r>
      <w:r>
        <w:rPr>
          <w:spacing w:val="-3"/>
        </w:rPr>
        <w:t xml:space="preserve"> </w:t>
      </w:r>
      <w:r>
        <w:t>Since these</w:t>
      </w:r>
      <w:r>
        <w:rPr>
          <w:spacing w:val="-4"/>
        </w:rPr>
        <w:t xml:space="preserve"> </w:t>
      </w:r>
      <w:r>
        <w:t>latter</w:t>
      </w:r>
      <w:r>
        <w:rPr>
          <w:spacing w:val="-5"/>
        </w:rPr>
        <w:t xml:space="preserve"> </w:t>
      </w:r>
      <w:r>
        <w:t>are</w:t>
      </w:r>
      <w:r>
        <w:rPr>
          <w:spacing w:val="-3"/>
        </w:rPr>
        <w:t xml:space="preserve"> </w:t>
      </w:r>
      <w:r>
        <w:t>reflections from the</w:t>
      </w:r>
      <w:r>
        <w:rPr>
          <w:spacing w:val="-10"/>
        </w:rPr>
        <w:t xml:space="preserve"> </w:t>
      </w:r>
      <w:r>
        <w:t>satisfac­ tion of the buyer side, feedback also shifts the formula for the ratio of satis­ faction</w:t>
      </w:r>
      <w:r>
        <w:rPr>
          <w:spacing w:val="40"/>
        </w:rPr>
        <w:t xml:space="preserve"> </w:t>
      </w:r>
      <w:r>
        <w:t>to payment. So breaking into the feedback loop also involves a</w:t>
      </w:r>
      <w:r>
        <w:rPr>
          <w:spacing w:val="40"/>
        </w:rPr>
        <w:t xml:space="preserve"> </w:t>
      </w:r>
      <w:r>
        <w:t>second specific difficulty fro</w:t>
      </w:r>
      <w:r>
        <w:t>m having to gauge buyer power vis-a-vis pro­ ducers' interests, within the given market.</w:t>
      </w:r>
    </w:p>
    <w:p w:rsidR="00C550D4" w:rsidRDefault="00E476FC">
      <w:pPr>
        <w:pStyle w:val="BodyText"/>
        <w:spacing w:line="254" w:lineRule="auto"/>
        <w:ind w:left="251" w:right="156" w:firstLine="200"/>
      </w:pPr>
      <w:r>
        <w:t>There is a second level of substitutability, an outer face. Surely the total package of products from that market was in fact accepted by the buyer side only</w:t>
      </w:r>
      <w:r>
        <w:rPr>
          <w:spacing w:val="-2"/>
        </w:rPr>
        <w:t xml:space="preserve"> </w:t>
      </w:r>
      <w:r>
        <w:t>over agai</w:t>
      </w:r>
      <w:r>
        <w:t>nst commitments offered in other markets, notably those in the same industrial sector. All these</w:t>
      </w:r>
      <w:r>
        <w:rPr>
          <w:spacing w:val="-2"/>
        </w:rPr>
        <w:t xml:space="preserve"> </w:t>
      </w:r>
      <w:r>
        <w:t>distinct markets did coagulate out with</w:t>
      </w:r>
      <w:r>
        <w:rPr>
          <w:spacing w:val="-6"/>
        </w:rPr>
        <w:t xml:space="preserve"> </w:t>
      </w:r>
      <w:r>
        <w:t>some degree of substitutability in use between the set of outputs from one market and those from other markets. We must</w:t>
      </w:r>
      <w:r>
        <w:t xml:space="preserve"> broaden our attention to embrace substitution among some set of industries that are parallel with respect to upstream suppliers</w:t>
      </w:r>
      <w:r>
        <w:rPr>
          <w:spacing w:val="39"/>
        </w:rPr>
        <w:t xml:space="preserve"> </w:t>
      </w:r>
      <w:r>
        <w:t>and to downstream</w:t>
      </w:r>
      <w:r>
        <w:rPr>
          <w:spacing w:val="40"/>
        </w:rPr>
        <w:t xml:space="preserve"> </w:t>
      </w:r>
      <w:r>
        <w:t>purchasers</w:t>
      </w:r>
      <w:r>
        <w:rPr>
          <w:spacing w:val="40"/>
        </w:rPr>
        <w:t xml:space="preserve"> </w:t>
      </w:r>
      <w:r>
        <w:t>(chapter</w:t>
      </w:r>
      <w:r>
        <w:rPr>
          <w:spacing w:val="40"/>
        </w:rPr>
        <w:t xml:space="preserve"> </w:t>
      </w:r>
      <w:r>
        <w:t>9 will develop this further).</w:t>
      </w:r>
    </w:p>
    <w:p w:rsidR="00C550D4" w:rsidRDefault="00E476FC">
      <w:pPr>
        <w:pStyle w:val="BodyText"/>
        <w:spacing w:line="252" w:lineRule="auto"/>
        <w:ind w:left="256" w:right="158" w:firstLine="203"/>
      </w:pPr>
      <w:r>
        <w:t>Buyers certainly do view transactions with one firm as subs</w:t>
      </w:r>
      <w:r>
        <w:t>titutable to some degree with transactions with other producers in that industry: One builder</w:t>
      </w:r>
      <w:r>
        <w:rPr>
          <w:spacing w:val="40"/>
        </w:rPr>
        <w:t xml:space="preserve"> </w:t>
      </w:r>
      <w:r>
        <w:t>may buy a great</w:t>
      </w:r>
      <w:r>
        <w:rPr>
          <w:spacing w:val="40"/>
        </w:rPr>
        <w:t xml:space="preserve"> </w:t>
      </w:r>
      <w:r>
        <w:t>deal of unseasoned</w:t>
      </w:r>
      <w:r>
        <w:rPr>
          <w:spacing w:val="40"/>
        </w:rPr>
        <w:t xml:space="preserve"> </w:t>
      </w:r>
      <w:r>
        <w:t>lumber instead</w:t>
      </w:r>
      <w:r>
        <w:rPr>
          <w:spacing w:val="40"/>
        </w:rPr>
        <w:t xml:space="preserve"> </w:t>
      </w:r>
      <w:r>
        <w:t>of a lesser amount of lumber from a higher-quality</w:t>
      </w:r>
      <w:r>
        <w:rPr>
          <w:spacing w:val="-12"/>
        </w:rPr>
        <w:t xml:space="preserve"> </w:t>
      </w:r>
      <w:r>
        <w:t>supplier. Yet substitutability</w:t>
      </w:r>
      <w:r>
        <w:rPr>
          <w:spacing w:val="-3"/>
        </w:rPr>
        <w:t xml:space="preserve"> </w:t>
      </w:r>
      <w:r>
        <w:t xml:space="preserve">extends also between distinct </w:t>
      </w:r>
      <w:r>
        <w:t>markets, as when a builder refrains from purchase of</w:t>
      </w:r>
      <w:r>
        <w:rPr>
          <w:spacing w:val="40"/>
        </w:rPr>
        <w:t xml:space="preserve"> </w:t>
      </w:r>
      <w:r>
        <w:t>any (or some) lumber and instead substitutes procurements from manufac­ turers of canvas or concrete or plastic.</w:t>
      </w:r>
    </w:p>
    <w:p w:rsidR="00C550D4" w:rsidRDefault="00E476FC">
      <w:pPr>
        <w:pStyle w:val="BodyText"/>
        <w:spacing w:line="249" w:lineRule="auto"/>
        <w:ind w:left="255" w:right="156" w:firstLine="200"/>
      </w:pPr>
      <w:r>
        <w:t>Substitutability is, in short, an issue not only within a market but also between markets,</w:t>
      </w:r>
      <w:r>
        <w:t xml:space="preserve"> especially those that share similar, structurally equivalent locations in the networks of a production economy. This chapter thus looks beyond the single market, even when taken together with its upstream and downstream setting, toward influences among ma</w:t>
      </w:r>
      <w:r>
        <w:t>rkets that are in similar locations within the flow networks. Substitutability will be seen to be a root also of buyer power not only over differentiation of products within a mar­ ket, but also over relative sizes of nearby markets.</w:t>
      </w:r>
    </w:p>
    <w:p w:rsidR="00C550D4" w:rsidRDefault="00E476FC">
      <w:pPr>
        <w:pStyle w:val="BodyText"/>
        <w:spacing w:line="252" w:lineRule="auto"/>
        <w:ind w:left="259" w:right="153" w:firstLine="202"/>
      </w:pPr>
      <w:r>
        <w:t>To recap, spread in</w:t>
      </w:r>
      <w:r>
        <w:rPr>
          <w:spacing w:val="-1"/>
        </w:rPr>
        <w:t xml:space="preserve"> </w:t>
      </w:r>
      <w:r>
        <w:t>qu</w:t>
      </w:r>
      <w:r>
        <w:t>ality frames substitutabilities</w:t>
      </w:r>
      <w:r>
        <w:rPr>
          <w:spacing w:val="-6"/>
        </w:rPr>
        <w:t xml:space="preserve"> </w:t>
      </w:r>
      <w:r>
        <w:t>between producers in</w:t>
      </w:r>
      <w:r>
        <w:rPr>
          <w:spacing w:val="-7"/>
        </w:rPr>
        <w:t xml:space="preserve"> </w:t>
      </w:r>
      <w:r>
        <w:t>a market and thereby affects the revenue each achieves, calibrated by the</w:t>
      </w:r>
      <w:r>
        <w:rPr>
          <w:spacing w:val="-2"/>
        </w:rPr>
        <w:t xml:space="preserve"> </w:t>
      </w:r>
      <w:r>
        <w:t>loca­ tions of all firms on the quality index within that market. Goods from one market also are exposed to substitutions from pr</w:t>
      </w:r>
      <w:r>
        <w:t xml:space="preserve">oducts of other markets so that there is feedback between market aggregate and individual firm sizes </w:t>
      </w:r>
      <w:r>
        <w:rPr>
          <w:i/>
          <w:sz w:val="21"/>
        </w:rPr>
        <w:t>additional</w:t>
      </w:r>
      <w:r>
        <w:rPr>
          <w:i/>
          <w:spacing w:val="40"/>
          <w:sz w:val="21"/>
        </w:rPr>
        <w:t xml:space="preserve"> </w:t>
      </w:r>
      <w:r>
        <w:t>to that among firm sizes that has already been modeled through the market</w:t>
      </w:r>
      <w:r>
        <w:rPr>
          <w:spacing w:val="40"/>
        </w:rPr>
        <w:t xml:space="preserve"> </w:t>
      </w:r>
      <w:r>
        <w:t>profile. This chapter extends</w:t>
      </w:r>
      <w:r>
        <w:rPr>
          <w:spacing w:val="40"/>
        </w:rPr>
        <w:t xml:space="preserve"> </w:t>
      </w:r>
      <w:r>
        <w:t xml:space="preserve">the </w:t>
      </w:r>
      <w:r>
        <w:rPr>
          <w:rFonts w:ascii="Arial" w:hAnsi="Arial"/>
          <w:i/>
          <w:sz w:val="18"/>
        </w:rPr>
        <w:t xml:space="preserve">W(y) </w:t>
      </w:r>
      <w:r>
        <w:t>model accordingly.</w:t>
      </w:r>
    </w:p>
    <w:p w:rsidR="00C550D4" w:rsidRDefault="00C550D4">
      <w:pPr>
        <w:pStyle w:val="BodyText"/>
        <w:spacing w:before="166"/>
        <w:jc w:val="left"/>
      </w:pPr>
    </w:p>
    <w:p w:rsidR="00C550D4" w:rsidRDefault="00E476FC">
      <w:pPr>
        <w:ind w:left="101"/>
        <w:jc w:val="center"/>
        <w:rPr>
          <w:sz w:val="16"/>
        </w:rPr>
      </w:pPr>
      <w:r>
        <w:rPr>
          <w:spacing w:val="-2"/>
          <w:sz w:val="16"/>
        </w:rPr>
        <w:t>SUBSTITUTAB</w:t>
      </w:r>
      <w:r>
        <w:rPr>
          <w:spacing w:val="-2"/>
          <w:sz w:val="16"/>
        </w:rPr>
        <w:t>ILITY</w:t>
      </w:r>
      <w:r>
        <w:rPr>
          <w:spacing w:val="14"/>
          <w:sz w:val="16"/>
        </w:rPr>
        <w:t xml:space="preserve"> </w:t>
      </w:r>
      <w:r>
        <w:rPr>
          <w:spacing w:val="-2"/>
          <w:sz w:val="16"/>
        </w:rPr>
        <w:t>PARAMETER</w:t>
      </w:r>
      <w:r>
        <w:rPr>
          <w:spacing w:val="20"/>
          <w:sz w:val="16"/>
        </w:rPr>
        <w:t xml:space="preserve"> </w:t>
      </w:r>
      <w:r>
        <w:rPr>
          <w:spacing w:val="-2"/>
          <w:sz w:val="16"/>
        </w:rPr>
        <w:t>AND</w:t>
      </w:r>
      <w:r>
        <w:rPr>
          <w:spacing w:val="15"/>
          <w:sz w:val="16"/>
        </w:rPr>
        <w:t xml:space="preserve"> </w:t>
      </w:r>
      <w:r>
        <w:rPr>
          <w:spacing w:val="-2"/>
          <w:sz w:val="16"/>
        </w:rPr>
        <w:t>BUYER</w:t>
      </w:r>
      <w:r>
        <w:rPr>
          <w:spacing w:val="24"/>
          <w:sz w:val="16"/>
        </w:rPr>
        <w:t xml:space="preserve"> </w:t>
      </w:r>
      <w:r>
        <w:rPr>
          <w:spacing w:val="-2"/>
          <w:sz w:val="16"/>
        </w:rPr>
        <w:t>POWER</w:t>
      </w:r>
    </w:p>
    <w:p w:rsidR="00C550D4" w:rsidRDefault="00E476FC">
      <w:pPr>
        <w:pStyle w:val="BodyText"/>
        <w:spacing w:before="144" w:line="249" w:lineRule="auto"/>
        <w:ind w:left="255" w:right="154"/>
      </w:pPr>
      <w:r>
        <w:t>This</w:t>
      </w:r>
      <w:r>
        <w:rPr>
          <w:spacing w:val="-1"/>
        </w:rPr>
        <w:t xml:space="preserve"> </w:t>
      </w:r>
      <w:r>
        <w:t>section will</w:t>
      </w:r>
      <w:r>
        <w:rPr>
          <w:spacing w:val="-2"/>
        </w:rPr>
        <w:t xml:space="preserve"> </w:t>
      </w:r>
      <w:r>
        <w:t>specify indirect interactions among markets that are cousins within</w:t>
      </w:r>
      <w:r>
        <w:rPr>
          <w:spacing w:val="12"/>
        </w:rPr>
        <w:t xml:space="preserve"> </w:t>
      </w:r>
      <w:r>
        <w:t>a</w:t>
      </w:r>
      <w:r>
        <w:rPr>
          <w:spacing w:val="5"/>
        </w:rPr>
        <w:t xml:space="preserve"> </w:t>
      </w:r>
      <w:r>
        <w:t>sector,</w:t>
      </w:r>
      <w:r>
        <w:rPr>
          <w:spacing w:val="12"/>
        </w:rPr>
        <w:t xml:space="preserve"> </w:t>
      </w:r>
      <w:r>
        <w:t>neither</w:t>
      </w:r>
      <w:r>
        <w:rPr>
          <w:spacing w:val="18"/>
        </w:rPr>
        <w:t xml:space="preserve"> </w:t>
      </w:r>
      <w:r>
        <w:t>buyers</w:t>
      </w:r>
      <w:r>
        <w:rPr>
          <w:spacing w:val="14"/>
        </w:rPr>
        <w:t xml:space="preserve"> </w:t>
      </w:r>
      <w:r>
        <w:t>nor</w:t>
      </w:r>
      <w:r>
        <w:rPr>
          <w:spacing w:val="7"/>
        </w:rPr>
        <w:t xml:space="preserve"> </w:t>
      </w:r>
      <w:r>
        <w:t>suppliers</w:t>
      </w:r>
      <w:r>
        <w:rPr>
          <w:spacing w:val="26"/>
        </w:rPr>
        <w:t xml:space="preserve"> </w:t>
      </w:r>
      <w:r>
        <w:t>to</w:t>
      </w:r>
      <w:r>
        <w:rPr>
          <w:spacing w:val="7"/>
        </w:rPr>
        <w:t xml:space="preserve"> </w:t>
      </w:r>
      <w:r>
        <w:t>each</w:t>
      </w:r>
      <w:r>
        <w:rPr>
          <w:spacing w:val="9"/>
        </w:rPr>
        <w:t xml:space="preserve"> </w:t>
      </w:r>
      <w:r>
        <w:t>other,</w:t>
      </w:r>
      <w:r>
        <w:rPr>
          <w:spacing w:val="15"/>
        </w:rPr>
        <w:t xml:space="preserve"> </w:t>
      </w:r>
      <w:r>
        <w:t>but</w:t>
      </w:r>
      <w:r>
        <w:rPr>
          <w:spacing w:val="3"/>
        </w:rPr>
        <w:t xml:space="preserve"> </w:t>
      </w:r>
      <w:r>
        <w:t>instead</w:t>
      </w:r>
      <w:r>
        <w:rPr>
          <w:spacing w:val="22"/>
        </w:rPr>
        <w:t xml:space="preserve"> </w:t>
      </w:r>
      <w:r>
        <w:rPr>
          <w:spacing w:val="-2"/>
        </w:rPr>
        <w:t>paral-</w:t>
      </w:r>
    </w:p>
    <w:p w:rsidR="00C550D4" w:rsidRDefault="00C550D4">
      <w:pPr>
        <w:spacing w:line="249" w:lineRule="auto"/>
        <w:sectPr w:rsidR="00C550D4">
          <w:pgSz w:w="8850" w:h="13270"/>
          <w:pgMar w:top="1340" w:right="1120" w:bottom="280" w:left="1060" w:header="1155" w:footer="0" w:gutter="0"/>
          <w:cols w:space="720"/>
        </w:sectPr>
      </w:pPr>
    </w:p>
    <w:p w:rsidR="00C550D4" w:rsidRDefault="00E476FC">
      <w:pPr>
        <w:pStyle w:val="BodyText"/>
        <w:spacing w:before="136" w:line="249" w:lineRule="auto"/>
        <w:ind w:left="215" w:right="189" w:firstLine="1"/>
      </w:pPr>
      <w:bookmarkStart w:id="132" w:name="_bookmark114"/>
      <w:bookmarkEnd w:id="132"/>
      <w:r>
        <w:lastRenderedPageBreak/>
        <w:t>lel. The focus in previous chapters has been on differentiation between pro­ ducers as supported by buyers' actions when taken in aggregate. Even then, there was a major omission. The formula for the valuation by composite</w:t>
      </w:r>
      <w:r>
        <w:rPr>
          <w:spacing w:val="40"/>
        </w:rPr>
        <w:t xml:space="preserve"> </w:t>
      </w:r>
      <w:r>
        <w:t xml:space="preserve">buyer of the volume committed by </w:t>
      </w:r>
      <w:r>
        <w:t>a given producer, equation (2.2), treats each</w:t>
      </w:r>
      <w:r>
        <w:rPr>
          <w:spacing w:val="40"/>
        </w:rPr>
        <w:t xml:space="preserve"> </w:t>
      </w:r>
      <w:r>
        <w:t>producer</w:t>
      </w:r>
      <w:r>
        <w:rPr>
          <w:spacing w:val="40"/>
        </w:rPr>
        <w:t xml:space="preserve"> </w:t>
      </w:r>
      <w:r>
        <w:t>as entirely separate.</w:t>
      </w:r>
    </w:p>
    <w:p w:rsidR="00C550D4" w:rsidRDefault="00E476FC">
      <w:pPr>
        <w:pStyle w:val="BodyText"/>
        <w:spacing w:before="15" w:line="252" w:lineRule="auto"/>
        <w:ind w:left="217" w:right="196" w:firstLine="200"/>
      </w:pPr>
      <w:r>
        <w:t>This was inadequate for the two reasons laid out in the previous section. First, surely buyer valuation of one producer's package should be contingent on the packages being commit</w:t>
      </w:r>
      <w:r>
        <w:t>ted by the other producers in the market. And second, surely the overall valuation of</w:t>
      </w:r>
      <w:r>
        <w:rPr>
          <w:spacing w:val="40"/>
        </w:rPr>
        <w:t xml:space="preserve"> </w:t>
      </w:r>
      <w:r>
        <w:t>these various commitments</w:t>
      </w:r>
      <w:r>
        <w:rPr>
          <w:spacing w:val="40"/>
        </w:rPr>
        <w:t xml:space="preserve"> </w:t>
      </w:r>
      <w:r>
        <w:t>taken</w:t>
      </w:r>
      <w:r>
        <w:rPr>
          <w:spacing w:val="40"/>
        </w:rPr>
        <w:t xml:space="preserve"> </w:t>
      </w:r>
      <w:r>
        <w:t>from that market as a whole must be influenced by what is available from other markets.</w:t>
      </w:r>
    </w:p>
    <w:p w:rsidR="00C550D4" w:rsidRDefault="00E476FC">
      <w:pPr>
        <w:pStyle w:val="BodyText"/>
        <w:spacing w:before="2" w:line="256" w:lineRule="auto"/>
        <w:ind w:left="216" w:right="187" w:firstLine="201"/>
      </w:pPr>
      <w:r>
        <w:t>A simple device can deal, approximately; with both</w:t>
      </w:r>
      <w:r>
        <w:t xml:space="preserve"> inadequacies. Let us introduce a single substitutability parameter for industry and designate this parameter</w:t>
      </w:r>
      <w:r>
        <w:rPr>
          <w:spacing w:val="40"/>
        </w:rPr>
        <w:t xml:space="preserve"> </w:t>
      </w:r>
      <w:r>
        <w:t>as gamma.</w:t>
      </w:r>
    </w:p>
    <w:p w:rsidR="00C550D4" w:rsidRDefault="00E476FC">
      <w:pPr>
        <w:pStyle w:val="BodyText"/>
        <w:spacing w:line="254" w:lineRule="auto"/>
        <w:ind w:left="217" w:right="190" w:firstLine="200"/>
      </w:pPr>
      <w:r>
        <w:t>A</w:t>
      </w:r>
      <w:r>
        <w:rPr>
          <w:spacing w:val="-2"/>
        </w:rPr>
        <w:t xml:space="preserve"> </w:t>
      </w:r>
      <w:r>
        <w:t xml:space="preserve">single parameter makes intuitive sense. Think about possible entry of a new firm into a market. That will bring a measure of crowding </w:t>
      </w:r>
      <w:r>
        <w:t>to the exist­ ing market as a new partial substitute</w:t>
      </w:r>
      <w:r>
        <w:rPr>
          <w:spacing w:val="40"/>
        </w:rPr>
        <w:t xml:space="preserve"> </w:t>
      </w:r>
      <w:r>
        <w:t>to existing products or services is added. But now suppose that same firm instead becomes a new</w:t>
      </w:r>
      <w:r>
        <w:rPr>
          <w:spacing w:val="-1"/>
        </w:rPr>
        <w:t xml:space="preserve"> </w:t>
      </w:r>
      <w:r>
        <w:t>entrant to an industry making cognate products in the same sector. Surely there will be some commonality</w:t>
      </w:r>
      <w:r>
        <w:rPr>
          <w:spacing w:val="40"/>
        </w:rPr>
        <w:t xml:space="preserve"> </w:t>
      </w:r>
      <w:r>
        <w:t>be</w:t>
      </w:r>
      <w:r>
        <w:t>tween</w:t>
      </w:r>
      <w:r>
        <w:rPr>
          <w:spacing w:val="40"/>
        </w:rPr>
        <w:t xml:space="preserve"> </w:t>
      </w:r>
      <w:r>
        <w:t>the substitutability effects.</w:t>
      </w:r>
    </w:p>
    <w:p w:rsidR="00C550D4" w:rsidRDefault="00E476FC">
      <w:pPr>
        <w:pStyle w:val="BodyText"/>
        <w:spacing w:line="252" w:lineRule="auto"/>
        <w:ind w:left="217" w:right="182" w:firstLine="204"/>
      </w:pPr>
      <w:r>
        <w:t>On one level, an estimate is needed for how much some product from one firm gets substituted for product from another. This substitution must be at some</w:t>
      </w:r>
      <w:r>
        <w:rPr>
          <w:spacing w:val="37"/>
        </w:rPr>
        <w:t xml:space="preserve"> </w:t>
      </w:r>
      <w:r>
        <w:t>discount</w:t>
      </w:r>
      <w:r>
        <w:rPr>
          <w:spacing w:val="37"/>
        </w:rPr>
        <w:t xml:space="preserve"> </w:t>
      </w:r>
      <w:r>
        <w:t>implied</w:t>
      </w:r>
      <w:r>
        <w:rPr>
          <w:spacing w:val="38"/>
        </w:rPr>
        <w:t xml:space="preserve"> </w:t>
      </w:r>
      <w:r>
        <w:t>by how far</w:t>
      </w:r>
      <w:r>
        <w:rPr>
          <w:spacing w:val="34"/>
        </w:rPr>
        <w:t xml:space="preserve"> </w:t>
      </w:r>
      <w:r>
        <w:t>apart</w:t>
      </w:r>
      <w:r>
        <w:rPr>
          <w:spacing w:val="40"/>
        </w:rPr>
        <w:t xml:space="preserve"> </w:t>
      </w:r>
      <w:r>
        <w:t>their</w:t>
      </w:r>
      <w:r>
        <w:rPr>
          <w:spacing w:val="36"/>
        </w:rPr>
        <w:t xml:space="preserve"> </w:t>
      </w:r>
      <w:r>
        <w:t>market</w:t>
      </w:r>
      <w:r>
        <w:rPr>
          <w:spacing w:val="39"/>
        </w:rPr>
        <w:t xml:space="preserve"> </w:t>
      </w:r>
      <w:r>
        <w:t>footings</w:t>
      </w:r>
      <w:r>
        <w:rPr>
          <w:spacing w:val="40"/>
        </w:rPr>
        <w:t xml:space="preserve"> </w:t>
      </w:r>
      <w:r>
        <w:t>are spaced. But on a second level that market as a whole is to some degree substitutable for another. Each industry is</w:t>
      </w:r>
      <w:r>
        <w:rPr>
          <w:spacing w:val="-3"/>
        </w:rPr>
        <w:t xml:space="preserve"> </w:t>
      </w:r>
      <w:r>
        <w:t>just a social construction, whose membership is just one alternative among many others that were possible. Thus, each mar­ ket was constr</w:t>
      </w:r>
      <w:r>
        <w:t>ained by concurrent emergence of other industries. It follows that there must be some interaction, some degree of substitutability between output</w:t>
      </w:r>
      <w:r>
        <w:rPr>
          <w:spacing w:val="40"/>
        </w:rPr>
        <w:t xml:space="preserve"> </w:t>
      </w:r>
      <w:r>
        <w:t>from</w:t>
      </w:r>
      <w:r>
        <w:rPr>
          <w:spacing w:val="40"/>
        </w:rPr>
        <w:t xml:space="preserve"> </w:t>
      </w:r>
      <w:r>
        <w:t>the</w:t>
      </w:r>
      <w:r>
        <w:rPr>
          <w:spacing w:val="40"/>
        </w:rPr>
        <w:t xml:space="preserve"> </w:t>
      </w:r>
      <w:r>
        <w:t>given</w:t>
      </w:r>
      <w:r>
        <w:rPr>
          <w:spacing w:val="40"/>
        </w:rPr>
        <w:t xml:space="preserve"> </w:t>
      </w:r>
      <w:r>
        <w:t>industry</w:t>
      </w:r>
      <w:r>
        <w:rPr>
          <w:spacing w:val="40"/>
        </w:rPr>
        <w:t xml:space="preserve"> </w:t>
      </w:r>
      <w:r>
        <w:t>and</w:t>
      </w:r>
      <w:r>
        <w:rPr>
          <w:spacing w:val="40"/>
        </w:rPr>
        <w:t xml:space="preserve"> </w:t>
      </w:r>
      <w:r>
        <w:t>other</w:t>
      </w:r>
      <w:r>
        <w:rPr>
          <w:spacing w:val="40"/>
        </w:rPr>
        <w:t xml:space="preserve"> </w:t>
      </w:r>
      <w:r>
        <w:t>industries</w:t>
      </w:r>
      <w:r>
        <w:rPr>
          <w:spacing w:val="40"/>
        </w:rPr>
        <w:t xml:space="preserve"> </w:t>
      </w:r>
      <w:r>
        <w:t>in similar</w:t>
      </w:r>
      <w:r>
        <w:rPr>
          <w:spacing w:val="40"/>
        </w:rPr>
        <w:t xml:space="preserve"> </w:t>
      </w:r>
      <w:r>
        <w:t>locations across various production streams. This is a</w:t>
      </w:r>
      <w:r>
        <w:t xml:space="preserve"> second level of substitutability, across a sector whose boundaries become recognized from where substi­ tutability is falling off.</w:t>
      </w:r>
    </w:p>
    <w:p w:rsidR="00C550D4" w:rsidRDefault="00E476FC">
      <w:pPr>
        <w:pStyle w:val="BodyText"/>
        <w:spacing w:line="214" w:lineRule="exact"/>
        <w:ind w:left="423"/>
      </w:pPr>
      <w:r>
        <w:t>The</w:t>
      </w:r>
      <w:r>
        <w:rPr>
          <w:spacing w:val="6"/>
        </w:rPr>
        <w:t xml:space="preserve"> </w:t>
      </w:r>
      <w:r>
        <w:t>simplest</w:t>
      </w:r>
      <w:r>
        <w:rPr>
          <w:spacing w:val="21"/>
        </w:rPr>
        <w:t xml:space="preserve"> </w:t>
      </w:r>
      <w:r>
        <w:t>possible</w:t>
      </w:r>
      <w:r>
        <w:rPr>
          <w:spacing w:val="18"/>
        </w:rPr>
        <w:t xml:space="preserve"> </w:t>
      </w:r>
      <w:r>
        <w:t>representation</w:t>
      </w:r>
      <w:r>
        <w:rPr>
          <w:spacing w:val="7"/>
        </w:rPr>
        <w:t xml:space="preserve"> </w:t>
      </w:r>
      <w:r>
        <w:t>of</w:t>
      </w:r>
      <w:r>
        <w:rPr>
          <w:spacing w:val="20"/>
        </w:rPr>
        <w:t xml:space="preserve"> </w:t>
      </w:r>
      <w:r>
        <w:t>these</w:t>
      </w:r>
      <w:r>
        <w:rPr>
          <w:spacing w:val="14"/>
        </w:rPr>
        <w:t xml:space="preserve"> </w:t>
      </w:r>
      <w:r>
        <w:t>two</w:t>
      </w:r>
      <w:r>
        <w:rPr>
          <w:spacing w:val="4"/>
        </w:rPr>
        <w:t xml:space="preserve"> </w:t>
      </w:r>
      <w:r>
        <w:t>levels</w:t>
      </w:r>
      <w:r>
        <w:rPr>
          <w:spacing w:val="8"/>
        </w:rPr>
        <w:t xml:space="preserve"> </w:t>
      </w:r>
      <w:r>
        <w:t>in</w:t>
      </w:r>
      <w:r>
        <w:rPr>
          <w:spacing w:val="3"/>
        </w:rPr>
        <w:t xml:space="preserve"> </w:t>
      </w:r>
      <w:r>
        <w:rPr>
          <w:spacing w:val="-2"/>
        </w:rPr>
        <w:t>substitutability</w:t>
      </w:r>
    </w:p>
    <w:p w:rsidR="00C550D4" w:rsidRDefault="00E476FC">
      <w:pPr>
        <w:pStyle w:val="BodyText"/>
        <w:spacing w:before="4" w:line="254" w:lineRule="auto"/>
        <w:ind w:left="225" w:right="182" w:firstLine="1"/>
      </w:pPr>
      <w:r>
        <w:t xml:space="preserve">is used in the </w:t>
      </w:r>
      <w:r>
        <w:rPr>
          <w:rFonts w:ascii="Arial" w:hAnsi="Arial"/>
          <w:i/>
          <w:sz w:val="18"/>
        </w:rPr>
        <w:t xml:space="preserve">W(y) </w:t>
      </w:r>
      <w:r>
        <w:t>models. Specifically, the b</w:t>
      </w:r>
      <w:r>
        <w:t>uyer side's valuation of each producers output is</w:t>
      </w:r>
      <w:r>
        <w:rPr>
          <w:spacing w:val="-1"/>
        </w:rPr>
        <w:t xml:space="preserve"> </w:t>
      </w:r>
      <w:r>
        <w:t>nested within an overall valuation of these separate valu­ ations, a superaggregate for that market as a whole. The constituent valua­ tions continue to be designated by the</w:t>
      </w:r>
      <w:r>
        <w:rPr>
          <w:spacing w:val="-4"/>
        </w:rPr>
        <w:t xml:space="preserve"> </w:t>
      </w:r>
      <w:r>
        <w:rPr>
          <w:rFonts w:ascii="Arial" w:hAnsi="Arial"/>
          <w:i/>
          <w:sz w:val="19"/>
        </w:rPr>
        <w:t>S(y,</w:t>
      </w:r>
      <w:r>
        <w:rPr>
          <w:rFonts w:ascii="Arial" w:hAnsi="Arial"/>
          <w:i/>
          <w:spacing w:val="-1"/>
          <w:sz w:val="19"/>
        </w:rPr>
        <w:t xml:space="preserve"> </w:t>
      </w:r>
      <w:r>
        <w:rPr>
          <w:rFonts w:ascii="Arial" w:hAnsi="Arial"/>
          <w:i/>
          <w:sz w:val="19"/>
        </w:rPr>
        <w:t>n)</w:t>
      </w:r>
      <w:r>
        <w:rPr>
          <w:rFonts w:ascii="Arial" w:hAnsi="Arial"/>
          <w:i/>
          <w:spacing w:val="-3"/>
          <w:sz w:val="19"/>
        </w:rPr>
        <w:t xml:space="preserve"> </w:t>
      </w:r>
      <w:r>
        <w:t xml:space="preserve">from formula (S) at the begin­ ning of chapter 2. The </w:t>
      </w:r>
      <w:r>
        <w:rPr>
          <w:i/>
          <w:sz w:val="19"/>
        </w:rPr>
        <w:t xml:space="preserve">superaggregation </w:t>
      </w:r>
      <w:r>
        <w:t xml:space="preserve">will be designated by </w:t>
      </w:r>
      <w:r>
        <w:rPr>
          <w:rFonts w:ascii="Arial" w:hAnsi="Arial"/>
          <w:b/>
          <w:sz w:val="18"/>
        </w:rPr>
        <w:t xml:space="preserve">V, </w:t>
      </w:r>
      <w:r>
        <w:t>which will replace</w:t>
      </w:r>
      <w:r>
        <w:rPr>
          <w:spacing w:val="39"/>
        </w:rPr>
        <w:t xml:space="preserve"> </w:t>
      </w:r>
      <w:r>
        <w:t>the simple sum in equation</w:t>
      </w:r>
      <w:r>
        <w:rPr>
          <w:spacing w:val="40"/>
        </w:rPr>
        <w:t xml:space="preserve"> </w:t>
      </w:r>
      <w:r>
        <w:t>(3.24). That equation</w:t>
      </w:r>
      <w:r>
        <w:rPr>
          <w:spacing w:val="39"/>
        </w:rPr>
        <w:t xml:space="preserve"> </w:t>
      </w:r>
      <w:r>
        <w:t>is transformed:</w:t>
      </w:r>
    </w:p>
    <w:p w:rsidR="00C550D4" w:rsidRDefault="00E476FC">
      <w:pPr>
        <w:tabs>
          <w:tab w:val="left" w:pos="6091"/>
        </w:tabs>
        <w:spacing w:before="62"/>
        <w:ind w:left="226" w:firstLine="1899"/>
        <w:rPr>
          <w:sz w:val="20"/>
        </w:rPr>
      </w:pPr>
      <w:r>
        <w:rPr>
          <w:rFonts w:ascii="Arial"/>
          <w:b/>
          <w:sz w:val="18"/>
        </w:rPr>
        <w:t>V</w:t>
      </w:r>
      <w:r>
        <w:rPr>
          <w:rFonts w:ascii="Arial"/>
          <w:b/>
          <w:spacing w:val="61"/>
          <w:sz w:val="18"/>
        </w:rPr>
        <w:t xml:space="preserve"> </w:t>
      </w:r>
      <w:r>
        <w:rPr>
          <w:sz w:val="26"/>
        </w:rPr>
        <w:t>=</w:t>
      </w:r>
      <w:r>
        <w:rPr>
          <w:spacing w:val="44"/>
          <w:sz w:val="26"/>
        </w:rPr>
        <w:t xml:space="preserve"> </w:t>
      </w:r>
      <w:r>
        <w:rPr>
          <w:sz w:val="20"/>
        </w:rPr>
        <w:t>[</w:t>
      </w:r>
      <w:r>
        <w:rPr>
          <w:spacing w:val="8"/>
          <w:sz w:val="20"/>
        </w:rPr>
        <w:t xml:space="preserve"> </w:t>
      </w:r>
      <w:r>
        <w:rPr>
          <w:sz w:val="20"/>
        </w:rPr>
        <w:t>(over</w:t>
      </w:r>
      <w:r>
        <w:rPr>
          <w:spacing w:val="22"/>
          <w:sz w:val="20"/>
        </w:rPr>
        <w:t xml:space="preserve"> </w:t>
      </w:r>
      <w:r>
        <w:rPr>
          <w:sz w:val="20"/>
        </w:rPr>
        <w:t>each</w:t>
      </w:r>
      <w:r>
        <w:rPr>
          <w:spacing w:val="18"/>
          <w:sz w:val="20"/>
        </w:rPr>
        <w:t xml:space="preserve"> </w:t>
      </w:r>
      <w:r>
        <w:rPr>
          <w:rFonts w:ascii="Arial"/>
          <w:i/>
          <w:sz w:val="19"/>
        </w:rPr>
        <w:t>n)S(y,</w:t>
      </w:r>
      <w:r>
        <w:rPr>
          <w:rFonts w:ascii="Arial"/>
          <w:i/>
          <w:spacing w:val="11"/>
          <w:sz w:val="19"/>
        </w:rPr>
        <w:t xml:space="preserve"> </w:t>
      </w:r>
      <w:r>
        <w:rPr>
          <w:rFonts w:ascii="Arial"/>
          <w:i/>
          <w:spacing w:val="-2"/>
          <w:sz w:val="19"/>
        </w:rPr>
        <w:t>n)]'Y.</w:t>
      </w:r>
      <w:r>
        <w:rPr>
          <w:rFonts w:ascii="Arial"/>
          <w:i/>
          <w:sz w:val="19"/>
        </w:rPr>
        <w:tab/>
      </w:r>
      <w:r>
        <w:rPr>
          <w:spacing w:val="-2"/>
          <w:sz w:val="20"/>
        </w:rPr>
        <w:t>(6.2)</w:t>
      </w:r>
    </w:p>
    <w:p w:rsidR="00C550D4" w:rsidRDefault="00E476FC">
      <w:pPr>
        <w:pStyle w:val="BodyText"/>
        <w:spacing w:before="99" w:line="242" w:lineRule="auto"/>
        <w:ind w:left="227" w:right="191" w:hanging="1"/>
      </w:pPr>
      <w:r>
        <w:t xml:space="preserve">This reduces, when the exponent gamma, </w:t>
      </w:r>
      <w:r>
        <w:rPr>
          <w:sz w:val="23"/>
        </w:rPr>
        <w:t>y,</w:t>
      </w:r>
      <w:r>
        <w:rPr>
          <w:spacing w:val="-2"/>
          <w:sz w:val="23"/>
        </w:rPr>
        <w:t xml:space="preserve"> </w:t>
      </w:r>
      <w:r>
        <w:t>is unity; to the previous simple sum in (3.23)</w:t>
      </w:r>
      <w:r>
        <w:rPr>
          <w:spacing w:val="39"/>
        </w:rPr>
        <w:t xml:space="preserve"> </w:t>
      </w:r>
      <w:r>
        <w:t>over</w:t>
      </w:r>
      <w:r>
        <w:rPr>
          <w:spacing w:val="40"/>
        </w:rPr>
        <w:t xml:space="preserve"> </w:t>
      </w:r>
      <w:r>
        <w:t>the substitutability schedules</w:t>
      </w:r>
      <w:r>
        <w:rPr>
          <w:spacing w:val="40"/>
        </w:rPr>
        <w:t xml:space="preserve"> </w:t>
      </w:r>
      <w:r>
        <w:t>given</w:t>
      </w:r>
      <w:r>
        <w:rPr>
          <w:spacing w:val="38"/>
        </w:rPr>
        <w:t xml:space="preserve"> </w:t>
      </w:r>
      <w:r>
        <w:t>by equation</w:t>
      </w:r>
      <w:r>
        <w:rPr>
          <w:spacing w:val="40"/>
        </w:rPr>
        <w:t xml:space="preserve"> </w:t>
      </w:r>
      <w:r>
        <w:t>(2.2).</w:t>
      </w:r>
    </w:p>
    <w:p w:rsidR="00C550D4" w:rsidRDefault="00E476FC">
      <w:pPr>
        <w:spacing w:before="23"/>
        <w:ind w:left="430"/>
        <w:jc w:val="both"/>
        <w:rPr>
          <w:i/>
          <w:sz w:val="19"/>
        </w:rPr>
      </w:pPr>
      <w:r>
        <w:rPr>
          <w:i/>
          <w:sz w:val="19"/>
        </w:rPr>
        <w:t>The</w:t>
      </w:r>
      <w:r>
        <w:rPr>
          <w:i/>
          <w:spacing w:val="14"/>
          <w:sz w:val="19"/>
        </w:rPr>
        <w:t xml:space="preserve"> </w:t>
      </w:r>
      <w:r>
        <w:rPr>
          <w:i/>
          <w:sz w:val="19"/>
        </w:rPr>
        <w:t>substitutability</w:t>
      </w:r>
      <w:r>
        <w:rPr>
          <w:i/>
          <w:spacing w:val="26"/>
          <w:sz w:val="19"/>
        </w:rPr>
        <w:t xml:space="preserve"> </w:t>
      </w:r>
      <w:r>
        <w:rPr>
          <w:i/>
          <w:sz w:val="19"/>
        </w:rPr>
        <w:t>parameter</w:t>
      </w:r>
      <w:r>
        <w:rPr>
          <w:i/>
          <w:spacing w:val="26"/>
          <w:sz w:val="19"/>
        </w:rPr>
        <w:t xml:space="preserve"> </w:t>
      </w:r>
      <w:r>
        <w:rPr>
          <w:i/>
          <w:sz w:val="19"/>
        </w:rPr>
        <w:t>was</w:t>
      </w:r>
      <w:r>
        <w:rPr>
          <w:i/>
          <w:spacing w:val="13"/>
          <w:sz w:val="19"/>
        </w:rPr>
        <w:t xml:space="preserve"> </w:t>
      </w:r>
      <w:r>
        <w:rPr>
          <w:i/>
          <w:sz w:val="19"/>
        </w:rPr>
        <w:t>implicit</w:t>
      </w:r>
      <w:r>
        <w:rPr>
          <w:i/>
          <w:spacing w:val="22"/>
          <w:sz w:val="19"/>
        </w:rPr>
        <w:t xml:space="preserve"> </w:t>
      </w:r>
      <w:r>
        <w:rPr>
          <w:i/>
          <w:sz w:val="19"/>
        </w:rPr>
        <w:t>in</w:t>
      </w:r>
      <w:r>
        <w:rPr>
          <w:i/>
          <w:spacing w:val="11"/>
          <w:sz w:val="19"/>
        </w:rPr>
        <w:t xml:space="preserve"> </w:t>
      </w:r>
      <w:r>
        <w:rPr>
          <w:i/>
          <w:sz w:val="19"/>
        </w:rPr>
        <w:t>earlier</w:t>
      </w:r>
      <w:r>
        <w:rPr>
          <w:i/>
          <w:spacing w:val="21"/>
          <w:sz w:val="19"/>
        </w:rPr>
        <w:t xml:space="preserve"> </w:t>
      </w:r>
      <w:r>
        <w:rPr>
          <w:i/>
          <w:sz w:val="19"/>
        </w:rPr>
        <w:t>chapters</w:t>
      </w:r>
      <w:r>
        <w:rPr>
          <w:i/>
          <w:spacing w:val="26"/>
          <w:sz w:val="19"/>
        </w:rPr>
        <w:t xml:space="preserve"> </w:t>
      </w:r>
      <w:r>
        <w:rPr>
          <w:i/>
          <w:sz w:val="19"/>
        </w:rPr>
        <w:t>at</w:t>
      </w:r>
      <w:r>
        <w:rPr>
          <w:i/>
          <w:spacing w:val="14"/>
          <w:sz w:val="19"/>
        </w:rPr>
        <w:t xml:space="preserve"> </w:t>
      </w:r>
      <w:r>
        <w:rPr>
          <w:i/>
          <w:sz w:val="19"/>
        </w:rPr>
        <w:t>its</w:t>
      </w:r>
      <w:r>
        <w:rPr>
          <w:i/>
          <w:spacing w:val="12"/>
          <w:sz w:val="19"/>
        </w:rPr>
        <w:t xml:space="preserve"> </w:t>
      </w:r>
      <w:r>
        <w:rPr>
          <w:i/>
          <w:spacing w:val="-2"/>
          <w:sz w:val="19"/>
        </w:rPr>
        <w:t>baseline</w:t>
      </w:r>
    </w:p>
    <w:p w:rsidR="00C550D4" w:rsidRDefault="00C550D4">
      <w:pPr>
        <w:jc w:val="both"/>
        <w:rPr>
          <w:sz w:val="19"/>
        </w:rPr>
        <w:sectPr w:rsidR="00C550D4">
          <w:headerReference w:type="even" r:id="rId85"/>
          <w:headerReference w:type="default" r:id="rId86"/>
          <w:pgSz w:w="8850" w:h="13270"/>
          <w:pgMar w:top="1340" w:right="1120" w:bottom="280" w:left="1060" w:header="1148" w:footer="0" w:gutter="0"/>
          <w:pgNumType w:start="129"/>
          <w:cols w:space="720"/>
        </w:sectPr>
      </w:pPr>
    </w:p>
    <w:p w:rsidR="00C550D4" w:rsidRDefault="00E476FC">
      <w:pPr>
        <w:pStyle w:val="BodyText"/>
        <w:spacing w:before="129" w:line="247" w:lineRule="auto"/>
        <w:ind w:left="256" w:right="149" w:firstLine="3"/>
      </w:pPr>
      <w:bookmarkStart w:id="133" w:name="_bookmark115"/>
      <w:bookmarkEnd w:id="133"/>
      <w:r>
        <w:lastRenderedPageBreak/>
        <w:t xml:space="preserve">level </w:t>
      </w:r>
      <w:r>
        <w:rPr>
          <w:i/>
        </w:rPr>
        <w:t xml:space="preserve">of unity. </w:t>
      </w:r>
      <w:r>
        <w:t>No additional parameter will be introduced in portraying the second level, external substitutability. Our claim is that substitutabilities be­ tween distinct markets can be approximated</w:t>
      </w:r>
      <w:r>
        <w:rPr>
          <w:spacing w:val="40"/>
        </w:rPr>
        <w:t xml:space="preserve"> </w:t>
      </w:r>
      <w:r>
        <w:t>as the obverse of the intra­ market substitutability, but note that markets are</w:t>
      </w:r>
      <w:r>
        <w:rPr>
          <w:spacing w:val="-1"/>
        </w:rPr>
        <w:t xml:space="preserve"> </w:t>
      </w:r>
      <w:r>
        <w:rPr>
          <w:i/>
          <w:sz w:val="22"/>
        </w:rPr>
        <w:t xml:space="preserve">not </w:t>
      </w:r>
      <w:r>
        <w:t>arrayed along any</w:t>
      </w:r>
      <w:r>
        <w:rPr>
          <w:spacing w:val="-6"/>
        </w:rPr>
        <w:t xml:space="preserve"> </w:t>
      </w:r>
      <w:r>
        <w:t>index of quality.</w:t>
      </w:r>
    </w:p>
    <w:p w:rsidR="00C550D4" w:rsidRDefault="00E476FC">
      <w:pPr>
        <w:pStyle w:val="BodyText"/>
        <w:spacing w:before="3" w:line="254" w:lineRule="auto"/>
        <w:ind w:left="251" w:right="146" w:firstLine="205"/>
      </w:pPr>
      <w:r>
        <w:t>The more similar the product ranges of two industries, the greater the substitutability of one for the other. This translates into gamma</w:t>
      </w:r>
      <w:r>
        <w:t xml:space="preserve"> being further below the value of unity that implies minimal substitutability with products from other industries. But notice, further, that the</w:t>
      </w:r>
      <w:r>
        <w:rPr>
          <w:spacing w:val="-1"/>
        </w:rPr>
        <w:t xml:space="preserve"> </w:t>
      </w:r>
      <w:r>
        <w:t>value of gamma affects the valuation of each separate producer's commitment. Gamma approaches unity as substitu</w:t>
      </w:r>
      <w:r>
        <w:t>tability becomes complete. This is where the market is no longer distinctive as a whole, no longer has identity in contrast with other markets. So</w:t>
      </w:r>
      <w:r>
        <w:rPr>
          <w:spacing w:val="40"/>
        </w:rPr>
        <w:t xml:space="preserve"> </w:t>
      </w:r>
      <w:r>
        <w:t xml:space="preserve">the </w:t>
      </w:r>
      <w:r>
        <w:rPr>
          <w:rFonts w:ascii="Arial"/>
          <w:i/>
          <w:sz w:val="18"/>
        </w:rPr>
        <w:t xml:space="preserve">W(y) </w:t>
      </w:r>
      <w:r>
        <w:t>modeling</w:t>
      </w:r>
      <w:r>
        <w:rPr>
          <w:spacing w:val="40"/>
        </w:rPr>
        <w:t xml:space="preserve"> </w:t>
      </w:r>
      <w:r>
        <w:t>results</w:t>
      </w:r>
      <w:r>
        <w:rPr>
          <w:spacing w:val="40"/>
        </w:rPr>
        <w:t xml:space="preserve"> </w:t>
      </w:r>
      <w:r>
        <w:t>thus far</w:t>
      </w:r>
      <w:r>
        <w:rPr>
          <w:spacing w:val="40"/>
        </w:rPr>
        <w:t xml:space="preserve"> </w:t>
      </w:r>
      <w:r>
        <w:t>may</w:t>
      </w:r>
      <w:r>
        <w:rPr>
          <w:spacing w:val="40"/>
        </w:rPr>
        <w:t xml:space="preserve"> </w:t>
      </w:r>
      <w:r>
        <w:t>overestimate</w:t>
      </w:r>
      <w:r>
        <w:rPr>
          <w:spacing w:val="40"/>
        </w:rPr>
        <w:t xml:space="preserve"> </w:t>
      </w:r>
      <w:r>
        <w:t>how attractive buyers in aggregate</w:t>
      </w:r>
      <w:r>
        <w:rPr>
          <w:spacing w:val="40"/>
        </w:rPr>
        <w:t xml:space="preserve"> </w:t>
      </w:r>
      <w:r>
        <w:t>found any given produc</w:t>
      </w:r>
      <w:r>
        <w:t>ers commitment</w:t>
      </w:r>
      <w:r>
        <w:rPr>
          <w:spacing w:val="40"/>
        </w:rPr>
        <w:t xml:space="preserve"> </w:t>
      </w:r>
      <w:r>
        <w:t>to be.</w:t>
      </w:r>
    </w:p>
    <w:p w:rsidR="00C550D4" w:rsidRDefault="00E476FC">
      <w:pPr>
        <w:pStyle w:val="BodyText"/>
        <w:spacing w:before="1" w:line="252" w:lineRule="auto"/>
        <w:ind w:left="256" w:right="145" w:firstLine="199"/>
      </w:pPr>
      <w:r>
        <w:t>Surely most of this aggregate substitutability will be with respect to mar­ kets in the same sector, with similar products or services. This is substi­ tutability</w:t>
      </w:r>
      <w:r>
        <w:rPr>
          <w:spacing w:val="40"/>
        </w:rPr>
        <w:t xml:space="preserve"> </w:t>
      </w:r>
      <w:r>
        <w:t>with</w:t>
      </w:r>
      <w:r>
        <w:rPr>
          <w:spacing w:val="40"/>
        </w:rPr>
        <w:t xml:space="preserve"> </w:t>
      </w:r>
      <w:r>
        <w:t>other</w:t>
      </w:r>
      <w:r>
        <w:rPr>
          <w:spacing w:val="40"/>
        </w:rPr>
        <w:t xml:space="preserve"> </w:t>
      </w:r>
      <w:r>
        <w:t>markets</w:t>
      </w:r>
      <w:r>
        <w:rPr>
          <w:spacing w:val="40"/>
        </w:rPr>
        <w:t xml:space="preserve"> </w:t>
      </w:r>
      <w:r>
        <w:t>that</w:t>
      </w:r>
      <w:r>
        <w:rPr>
          <w:spacing w:val="40"/>
        </w:rPr>
        <w:t xml:space="preserve"> </w:t>
      </w:r>
      <w:r>
        <w:t>are</w:t>
      </w:r>
      <w:r>
        <w:rPr>
          <w:spacing w:val="40"/>
        </w:rPr>
        <w:t xml:space="preserve"> </w:t>
      </w:r>
      <w:r>
        <w:t>cousins</w:t>
      </w:r>
      <w:r>
        <w:rPr>
          <w:spacing w:val="40"/>
        </w:rPr>
        <w:t xml:space="preserve"> </w:t>
      </w:r>
      <w:r>
        <w:t>within</w:t>
      </w:r>
      <w:r>
        <w:rPr>
          <w:spacing w:val="40"/>
        </w:rPr>
        <w:t xml:space="preserve"> </w:t>
      </w:r>
      <w:r>
        <w:t>the</w:t>
      </w:r>
      <w:r>
        <w:rPr>
          <w:spacing w:val="40"/>
        </w:rPr>
        <w:t xml:space="preserve"> </w:t>
      </w:r>
      <w:r>
        <w:t>same</w:t>
      </w:r>
      <w:r>
        <w:rPr>
          <w:spacing w:val="40"/>
        </w:rPr>
        <w:t xml:space="preserve"> </w:t>
      </w:r>
      <w:r>
        <w:t>sector</w:t>
      </w:r>
      <w:r>
        <w:rPr>
          <w:spacing w:val="40"/>
        </w:rPr>
        <w:t xml:space="preserve"> </w:t>
      </w:r>
      <w:r>
        <w:t>to which</w:t>
      </w:r>
      <w:r>
        <w:rPr>
          <w:spacing w:val="37"/>
        </w:rPr>
        <w:t xml:space="preserve"> </w:t>
      </w:r>
      <w:r>
        <w:t>a</w:t>
      </w:r>
      <w:r>
        <w:rPr>
          <w:spacing w:val="35"/>
        </w:rPr>
        <w:t xml:space="preserve"> </w:t>
      </w:r>
      <w:r>
        <w:t>g</w:t>
      </w:r>
      <w:r>
        <w:t>iven</w:t>
      </w:r>
      <w:r>
        <w:rPr>
          <w:spacing w:val="40"/>
        </w:rPr>
        <w:t xml:space="preserve"> </w:t>
      </w:r>
      <w:r>
        <w:t>market</w:t>
      </w:r>
      <w:r>
        <w:rPr>
          <w:spacing w:val="35"/>
        </w:rPr>
        <w:t xml:space="preserve"> </w:t>
      </w:r>
      <w:r>
        <w:t>is subject.</w:t>
      </w:r>
      <w:r>
        <w:rPr>
          <w:spacing w:val="39"/>
        </w:rPr>
        <w:t xml:space="preserve"> </w:t>
      </w:r>
      <w:r>
        <w:t>There will be little or no substitutability with industries that are downstream or upstream from the given one. Thus substitutability</w:t>
      </w:r>
      <w:r>
        <w:rPr>
          <w:spacing w:val="-5"/>
        </w:rPr>
        <w:t xml:space="preserve"> </w:t>
      </w:r>
      <w:r>
        <w:t>can be</w:t>
      </w:r>
      <w:r>
        <w:rPr>
          <w:spacing w:val="-5"/>
        </w:rPr>
        <w:t xml:space="preserve"> </w:t>
      </w:r>
      <w:r>
        <w:t>seen as evoking and covering only a genre of products for other</w:t>
      </w:r>
      <w:r>
        <w:rPr>
          <w:spacing w:val="22"/>
        </w:rPr>
        <w:t xml:space="preserve"> </w:t>
      </w:r>
      <w:r>
        <w:t>parallel industries.</w:t>
      </w:r>
      <w:r>
        <w:rPr>
          <w:spacing w:val="21"/>
        </w:rPr>
        <w:t xml:space="preserve"> </w:t>
      </w:r>
      <w:r>
        <w:t>Such a common</w:t>
      </w:r>
      <w:r>
        <w:rPr>
          <w:spacing w:val="26"/>
        </w:rPr>
        <w:t xml:space="preserve"> </w:t>
      </w:r>
      <w:r>
        <w:t>genre is ceded</w:t>
      </w:r>
      <w:r>
        <w:rPr>
          <w:spacing w:val="24"/>
        </w:rPr>
        <w:t xml:space="preserve"> </w:t>
      </w:r>
      <w:r>
        <w:t>to all producers in a sector as an aspect</w:t>
      </w:r>
      <w:r>
        <w:rPr>
          <w:spacing w:val="31"/>
        </w:rPr>
        <w:t xml:space="preserve"> </w:t>
      </w:r>
      <w:r>
        <w:t>of</w:t>
      </w:r>
      <w:r>
        <w:rPr>
          <w:spacing w:val="34"/>
        </w:rPr>
        <w:t xml:space="preserve"> </w:t>
      </w:r>
      <w:r>
        <w:t>their</w:t>
      </w:r>
      <w:r>
        <w:rPr>
          <w:spacing w:val="28"/>
        </w:rPr>
        <w:t xml:space="preserve"> </w:t>
      </w:r>
      <w:r>
        <w:t>membership</w:t>
      </w:r>
      <w:r>
        <w:rPr>
          <w:spacing w:val="36"/>
        </w:rPr>
        <w:t xml:space="preserve"> </w:t>
      </w:r>
      <w:r>
        <w:t>in markets</w:t>
      </w:r>
      <w:r>
        <w:rPr>
          <w:spacing w:val="33"/>
        </w:rPr>
        <w:t xml:space="preserve"> </w:t>
      </w:r>
      <w:r>
        <w:t>within</w:t>
      </w:r>
      <w:r>
        <w:rPr>
          <w:spacing w:val="37"/>
        </w:rPr>
        <w:t xml:space="preserve"> </w:t>
      </w:r>
      <w:r>
        <w:t>that sector.</w:t>
      </w:r>
    </w:p>
    <w:p w:rsidR="00C550D4" w:rsidRDefault="00E476FC">
      <w:pPr>
        <w:pStyle w:val="BodyText"/>
        <w:spacing w:line="249" w:lineRule="auto"/>
        <w:ind w:left="256" w:right="147" w:firstLine="199"/>
      </w:pPr>
      <w:r>
        <w:t>So</w:t>
      </w:r>
      <w:r>
        <w:rPr>
          <w:spacing w:val="40"/>
        </w:rPr>
        <w:t xml:space="preserve"> </w:t>
      </w:r>
      <w:r>
        <w:t>gamma,</w:t>
      </w:r>
      <w:r>
        <w:rPr>
          <w:spacing w:val="40"/>
        </w:rPr>
        <w:t xml:space="preserve"> </w:t>
      </w:r>
      <w:r>
        <w:rPr>
          <w:rFonts w:ascii="Arial" w:hAnsi="Arial"/>
          <w:b/>
          <w:sz w:val="21"/>
        </w:rPr>
        <w:t>y,</w:t>
      </w:r>
      <w:r>
        <w:rPr>
          <w:rFonts w:ascii="Arial" w:hAnsi="Arial"/>
          <w:b/>
          <w:spacing w:val="40"/>
          <w:sz w:val="21"/>
        </w:rPr>
        <w:t xml:space="preserve"> </w:t>
      </w:r>
      <w:r>
        <w:t>is</w:t>
      </w:r>
      <w:r>
        <w:rPr>
          <w:spacing w:val="40"/>
        </w:rPr>
        <w:t xml:space="preserve"> </w:t>
      </w:r>
      <w:r>
        <w:t>the</w:t>
      </w:r>
      <w:r>
        <w:rPr>
          <w:spacing w:val="40"/>
        </w:rPr>
        <w:t xml:space="preserve"> </w:t>
      </w:r>
      <w:r>
        <w:t>exponent</w:t>
      </w:r>
      <w:r>
        <w:rPr>
          <w:spacing w:val="80"/>
        </w:rPr>
        <w:t xml:space="preserve"> </w:t>
      </w:r>
      <w:r>
        <w:t>power-normally</w:t>
      </w:r>
      <w:r>
        <w:rPr>
          <w:spacing w:val="40"/>
        </w:rPr>
        <w:t xml:space="preserve"> </w:t>
      </w:r>
      <w:r>
        <w:t>less</w:t>
      </w:r>
      <w:r>
        <w:rPr>
          <w:spacing w:val="40"/>
        </w:rPr>
        <w:t xml:space="preserve"> </w:t>
      </w:r>
      <w:r>
        <w:t>than</w:t>
      </w:r>
      <w:r>
        <w:rPr>
          <w:spacing w:val="40"/>
        </w:rPr>
        <w:t xml:space="preserve"> </w:t>
      </w:r>
      <w:r>
        <w:t>unity-by which</w:t>
      </w:r>
      <w:r>
        <w:rPr>
          <w:spacing w:val="28"/>
        </w:rPr>
        <w:t xml:space="preserve"> </w:t>
      </w:r>
      <w:r>
        <w:t>is discounted</w:t>
      </w:r>
      <w:r>
        <w:rPr>
          <w:spacing w:val="40"/>
        </w:rPr>
        <w:t xml:space="preserve"> </w:t>
      </w:r>
      <w:r>
        <w:t>the sum</w:t>
      </w:r>
      <w:r>
        <w:rPr>
          <w:spacing w:val="28"/>
        </w:rPr>
        <w:t xml:space="preserve"> </w:t>
      </w:r>
      <w:r>
        <w:t>of</w:t>
      </w:r>
      <w:r>
        <w:rPr>
          <w:spacing w:val="30"/>
        </w:rPr>
        <w:t xml:space="preserve"> </w:t>
      </w:r>
      <w:r>
        <w:t>the evaluations</w:t>
      </w:r>
      <w:r>
        <w:rPr>
          <w:spacing w:val="32"/>
        </w:rPr>
        <w:t xml:space="preserve"> </w:t>
      </w:r>
      <w:r>
        <w:t>of</w:t>
      </w:r>
      <w:r>
        <w:rPr>
          <w:spacing w:val="27"/>
        </w:rPr>
        <w:t xml:space="preserve"> </w:t>
      </w:r>
      <w:r>
        <w:t>individual</w:t>
      </w:r>
      <w:r>
        <w:rPr>
          <w:spacing w:val="35"/>
        </w:rPr>
        <w:t xml:space="preserve"> </w:t>
      </w:r>
      <w:r>
        <w:t>producers</w:t>
      </w:r>
      <w:r>
        <w:rPr>
          <w:spacing w:val="34"/>
        </w:rPr>
        <w:t xml:space="preserve"> </w:t>
      </w:r>
      <w:r>
        <w:t xml:space="preserve">by the buyers. Thus, </w:t>
      </w:r>
      <w:r>
        <w:rPr>
          <w:b/>
        </w:rPr>
        <w:t xml:space="preserve">y </w:t>
      </w:r>
      <w:r>
        <w:t>designates the parameter that approximates overall sub­ stitutability in the evaluation (aggregated from downstream) of one market's products against</w:t>
      </w:r>
      <w:r>
        <w:rPr>
          <w:spacing w:val="40"/>
        </w:rPr>
        <w:t xml:space="preserve"> </w:t>
      </w:r>
      <w:r>
        <w:t>those from</w:t>
      </w:r>
      <w:r>
        <w:rPr>
          <w:spacing w:val="40"/>
        </w:rPr>
        <w:t xml:space="preserve"> </w:t>
      </w:r>
      <w:r>
        <w:t>all other markets.</w:t>
      </w:r>
      <w:r>
        <w:rPr>
          <w:spacing w:val="40"/>
        </w:rPr>
        <w:t xml:space="preserve"> </w:t>
      </w:r>
      <w:r>
        <w:t>Gamma</w:t>
      </w:r>
      <w:r>
        <w:rPr>
          <w:spacing w:val="40"/>
        </w:rPr>
        <w:t xml:space="preserve"> </w:t>
      </w:r>
      <w:r>
        <w:t>can be seen as a cruder approximation for marke</w:t>
      </w:r>
      <w:r>
        <w:t>t level of the picture of interactive substi­ tutability of firms obtained from a given markets profile. Gamma is analo­ gous in part</w:t>
      </w:r>
      <w:r>
        <w:rPr>
          <w:spacing w:val="32"/>
        </w:rPr>
        <w:t xml:space="preserve"> </w:t>
      </w:r>
      <w:r>
        <w:t>to the parameter</w:t>
      </w:r>
      <w:r>
        <w:rPr>
          <w:spacing w:val="37"/>
        </w:rPr>
        <w:t xml:space="preserve"> </w:t>
      </w:r>
      <w:r>
        <w:rPr>
          <w:i/>
          <w:sz w:val="21"/>
        </w:rPr>
        <w:t xml:space="preserve">a. </w:t>
      </w:r>
      <w:r>
        <w:t>But</w:t>
      </w:r>
      <w:r>
        <w:rPr>
          <w:spacing w:val="29"/>
        </w:rPr>
        <w:t xml:space="preserve"> </w:t>
      </w:r>
      <w:r>
        <w:t>gamma</w:t>
      </w:r>
      <w:r>
        <w:rPr>
          <w:spacing w:val="33"/>
        </w:rPr>
        <w:t xml:space="preserve"> </w:t>
      </w:r>
      <w:r>
        <w:t>folds in a second</w:t>
      </w:r>
      <w:r>
        <w:rPr>
          <w:spacing w:val="33"/>
        </w:rPr>
        <w:t xml:space="preserve"> </w:t>
      </w:r>
      <w:r>
        <w:t xml:space="preserve">facet, being also analogous to </w:t>
      </w:r>
      <w:r>
        <w:rPr>
          <w:rFonts w:ascii="Arial" w:hAnsi="Arial"/>
          <w:i/>
          <w:sz w:val="14"/>
        </w:rPr>
        <w:t xml:space="preserve">nb </w:t>
      </w:r>
      <w:r>
        <w:t>except that the distinct actors (now markets) are being taken as being equal rather than ordered by quality. This is discussed again around pure competition in chapter 11, which will reexamine economists' notion of "pure competition" as an extreme of subst</w:t>
      </w:r>
      <w:r>
        <w:t>itutability; in order to</w:t>
      </w:r>
      <w:r>
        <w:rPr>
          <w:spacing w:val="40"/>
        </w:rPr>
        <w:t xml:space="preserve"> </w:t>
      </w:r>
      <w:r>
        <w:t>yield</w:t>
      </w:r>
      <w:r>
        <w:rPr>
          <w:spacing w:val="40"/>
        </w:rPr>
        <w:t xml:space="preserve"> </w:t>
      </w:r>
      <w:r>
        <w:t>a new perspective</w:t>
      </w:r>
      <w:r>
        <w:rPr>
          <w:spacing w:val="40"/>
        </w:rPr>
        <w:t xml:space="preserve"> </w:t>
      </w:r>
      <w:r>
        <w:t>on pure competition</w:t>
      </w:r>
      <w:r>
        <w:rPr>
          <w:spacing w:val="40"/>
        </w:rPr>
        <w:t xml:space="preserve"> </w:t>
      </w:r>
      <w:r>
        <w:t>as an ideal</w:t>
      </w:r>
      <w:r>
        <w:rPr>
          <w:spacing w:val="40"/>
        </w:rPr>
        <w:t xml:space="preserve"> </w:t>
      </w:r>
      <w:r>
        <w:t>type.</w:t>
      </w:r>
      <w:r>
        <w:rPr>
          <w:spacing w:val="40"/>
        </w:rPr>
        <w:t xml:space="preserve"> </w:t>
      </w:r>
      <w:r>
        <w:t>Mainly, though, gamma is</w:t>
      </w:r>
      <w:r>
        <w:rPr>
          <w:spacing w:val="-2"/>
        </w:rPr>
        <w:t xml:space="preserve"> </w:t>
      </w:r>
      <w:r>
        <w:t>sui generis as a statement</w:t>
      </w:r>
      <w:r>
        <w:rPr>
          <w:spacing w:val="24"/>
        </w:rPr>
        <w:t xml:space="preserve"> </w:t>
      </w:r>
      <w:r>
        <w:t>of the degree of irreplaceability of a given market</w:t>
      </w:r>
      <w:r>
        <w:rPr>
          <w:spacing w:val="40"/>
        </w:rPr>
        <w:t xml:space="preserve"> </w:t>
      </w:r>
      <w:r>
        <w:t>taken as a whole.</w:t>
      </w:r>
    </w:p>
    <w:p w:rsidR="00C550D4" w:rsidRDefault="00C550D4">
      <w:pPr>
        <w:pStyle w:val="BodyText"/>
        <w:spacing w:before="186"/>
        <w:jc w:val="left"/>
      </w:pPr>
    </w:p>
    <w:p w:rsidR="00C550D4" w:rsidRDefault="00E476FC">
      <w:pPr>
        <w:spacing w:before="1"/>
        <w:ind w:left="104"/>
        <w:jc w:val="center"/>
        <w:rPr>
          <w:sz w:val="16"/>
        </w:rPr>
      </w:pPr>
      <w:r>
        <w:rPr>
          <w:sz w:val="16"/>
        </w:rPr>
        <w:t>*FEEDBACK</w:t>
      </w:r>
      <w:r>
        <w:rPr>
          <w:spacing w:val="42"/>
          <w:sz w:val="16"/>
        </w:rPr>
        <w:t xml:space="preserve"> </w:t>
      </w:r>
      <w:r>
        <w:rPr>
          <w:sz w:val="16"/>
        </w:rPr>
        <w:t>BETWEEN</w:t>
      </w:r>
      <w:r>
        <w:rPr>
          <w:spacing w:val="42"/>
          <w:sz w:val="16"/>
        </w:rPr>
        <w:t xml:space="preserve"> </w:t>
      </w:r>
      <w:r>
        <w:rPr>
          <w:sz w:val="16"/>
        </w:rPr>
        <w:t>PROFILE</w:t>
      </w:r>
      <w:r>
        <w:rPr>
          <w:spacing w:val="35"/>
          <w:sz w:val="16"/>
        </w:rPr>
        <w:t xml:space="preserve"> </w:t>
      </w:r>
      <w:r>
        <w:rPr>
          <w:sz w:val="16"/>
        </w:rPr>
        <w:t>AND</w:t>
      </w:r>
      <w:r>
        <w:rPr>
          <w:spacing w:val="35"/>
          <w:sz w:val="16"/>
        </w:rPr>
        <w:t xml:space="preserve"> </w:t>
      </w:r>
      <w:r>
        <w:rPr>
          <w:sz w:val="16"/>
        </w:rPr>
        <w:t>AGGREGATE</w:t>
      </w:r>
      <w:r>
        <w:rPr>
          <w:spacing w:val="47"/>
          <w:sz w:val="16"/>
        </w:rPr>
        <w:t xml:space="preserve"> </w:t>
      </w:r>
      <w:r>
        <w:rPr>
          <w:spacing w:val="-2"/>
          <w:sz w:val="16"/>
        </w:rPr>
        <w:t>PRODUC</w:t>
      </w:r>
      <w:r>
        <w:rPr>
          <w:spacing w:val="-2"/>
          <w:sz w:val="16"/>
        </w:rPr>
        <w:t>TION</w:t>
      </w:r>
    </w:p>
    <w:p w:rsidR="00C550D4" w:rsidRDefault="00E476FC">
      <w:pPr>
        <w:pStyle w:val="BodyText"/>
        <w:spacing w:before="143" w:line="249" w:lineRule="auto"/>
        <w:ind w:left="251" w:right="147" w:firstLine="6"/>
      </w:pPr>
      <w:r>
        <w:t>Feedback can be seen from earlier chapters to depend on a trade-off level between buyers' satisfaction and what they pay; designated as theta. It was specified</w:t>
      </w:r>
      <w:r>
        <w:rPr>
          <w:spacing w:val="51"/>
        </w:rPr>
        <w:t xml:space="preserve"> </w:t>
      </w:r>
      <w:r>
        <w:t>already</w:t>
      </w:r>
      <w:r>
        <w:rPr>
          <w:spacing w:val="43"/>
        </w:rPr>
        <w:t xml:space="preserve"> </w:t>
      </w:r>
      <w:r>
        <w:t>in</w:t>
      </w:r>
      <w:r>
        <w:rPr>
          <w:spacing w:val="40"/>
        </w:rPr>
        <w:t xml:space="preserve"> </w:t>
      </w:r>
      <w:r>
        <w:t>equation</w:t>
      </w:r>
      <w:r>
        <w:rPr>
          <w:spacing w:val="54"/>
        </w:rPr>
        <w:t xml:space="preserve"> </w:t>
      </w:r>
      <w:r>
        <w:t>(2.3).</w:t>
      </w:r>
      <w:r>
        <w:rPr>
          <w:spacing w:val="52"/>
        </w:rPr>
        <w:t xml:space="preserve"> </w:t>
      </w:r>
      <w:r>
        <w:t>Only</w:t>
      </w:r>
      <w:r>
        <w:rPr>
          <w:spacing w:val="44"/>
        </w:rPr>
        <w:t xml:space="preserve"> </w:t>
      </w:r>
      <w:r>
        <w:t>profiles</w:t>
      </w:r>
      <w:r>
        <w:rPr>
          <w:spacing w:val="45"/>
        </w:rPr>
        <w:t xml:space="preserve"> </w:t>
      </w:r>
      <w:r>
        <w:t>with</w:t>
      </w:r>
      <w:r>
        <w:rPr>
          <w:spacing w:val="47"/>
        </w:rPr>
        <w:t xml:space="preserve"> </w:t>
      </w:r>
      <w:r>
        <w:t>theta</w:t>
      </w:r>
      <w:r>
        <w:rPr>
          <w:spacing w:val="48"/>
        </w:rPr>
        <w:t xml:space="preserve"> </w:t>
      </w:r>
      <w:r>
        <w:t>greater</w:t>
      </w:r>
      <w:r>
        <w:rPr>
          <w:spacing w:val="55"/>
        </w:rPr>
        <w:t xml:space="preserve"> </w:t>
      </w:r>
      <w:r>
        <w:rPr>
          <w:spacing w:val="-4"/>
        </w:rPr>
        <w:t>than</w:t>
      </w:r>
    </w:p>
    <w:p w:rsidR="00C550D4" w:rsidRDefault="00C550D4">
      <w:pPr>
        <w:spacing w:line="249" w:lineRule="auto"/>
        <w:sectPr w:rsidR="00C550D4">
          <w:pgSz w:w="8850" w:h="13270"/>
          <w:pgMar w:top="1340" w:right="1120" w:bottom="280" w:left="1060" w:header="1150" w:footer="0" w:gutter="0"/>
          <w:cols w:space="720"/>
        </w:sectPr>
      </w:pPr>
    </w:p>
    <w:p w:rsidR="00C550D4" w:rsidRDefault="00E476FC">
      <w:pPr>
        <w:pStyle w:val="BodyText"/>
        <w:spacing w:before="129" w:line="244" w:lineRule="auto"/>
        <w:ind w:left="230" w:right="193" w:hanging="3"/>
      </w:pPr>
      <w:bookmarkStart w:id="134" w:name="_bookmark116"/>
      <w:bookmarkEnd w:id="134"/>
      <w:r>
        <w:lastRenderedPageBreak/>
        <w:t>unity</w:t>
      </w:r>
      <w:r>
        <w:rPr>
          <w:spacing w:val="-8"/>
        </w:rPr>
        <w:t xml:space="preserve"> </w:t>
      </w:r>
      <w:r>
        <w:t>were</w:t>
      </w:r>
      <w:r>
        <w:rPr>
          <w:spacing w:val="-3"/>
        </w:rPr>
        <w:t xml:space="preserve"> </w:t>
      </w:r>
      <w:r>
        <w:t>viable.</w:t>
      </w:r>
      <w:r>
        <w:rPr>
          <w:spacing w:val="-2"/>
        </w:rPr>
        <w:t xml:space="preserve"> </w:t>
      </w:r>
      <w:r>
        <w:t>With</w:t>
      </w:r>
      <w:r>
        <w:rPr>
          <w:spacing w:val="-1"/>
        </w:rPr>
        <w:t xml:space="preserve"> </w:t>
      </w:r>
      <w:r>
        <w:t>gamma</w:t>
      </w:r>
      <w:r>
        <w:rPr>
          <w:spacing w:val="-1"/>
        </w:rPr>
        <w:t xml:space="preserve"> </w:t>
      </w:r>
      <w:r>
        <w:t>introducing flexibility</w:t>
      </w:r>
      <w:r>
        <w:rPr>
          <w:spacing w:val="-2"/>
        </w:rPr>
        <w:t xml:space="preserve"> </w:t>
      </w:r>
      <w:r>
        <w:t>in the</w:t>
      </w:r>
      <w:r>
        <w:rPr>
          <w:spacing w:val="-3"/>
        </w:rPr>
        <w:t xml:space="preserve"> </w:t>
      </w:r>
      <w:r>
        <w:t>degree of</w:t>
      </w:r>
      <w:r>
        <w:rPr>
          <w:spacing w:val="-5"/>
        </w:rPr>
        <w:t xml:space="preserve"> </w:t>
      </w:r>
      <w:r>
        <w:t>substi­ tutability (internal and external),</w:t>
      </w:r>
      <w:r>
        <w:rPr>
          <w:spacing w:val="40"/>
        </w:rPr>
        <w:t xml:space="preserve"> </w:t>
      </w:r>
      <w:r>
        <w:t>theta must be generalized.</w:t>
      </w:r>
    </w:p>
    <w:p w:rsidR="00C550D4" w:rsidRDefault="00E476FC">
      <w:pPr>
        <w:pStyle w:val="BodyText"/>
        <w:spacing w:before="12" w:line="252" w:lineRule="auto"/>
        <w:ind w:left="227" w:right="188" w:firstLine="196"/>
      </w:pPr>
      <w:r>
        <w:t xml:space="preserve">This section introduces an aggregate trade-off level, labeled </w:t>
      </w:r>
      <w:r>
        <w:rPr>
          <w:i/>
        </w:rPr>
        <w:t xml:space="preserve">tau, </w:t>
      </w:r>
      <w:r>
        <w:t>which becomes equal to theta when the substitutabilit</w:t>
      </w:r>
      <w:r>
        <w:t>y parameter gamma is set to unity as in chapters 1-3. Profiles are viable only for this tau above a cutoff. (Chapter 8 will assess the consis</w:t>
      </w:r>
      <w:r>
        <w:rPr>
          <w:spacing w:val="-7"/>
        </w:rPr>
        <w:t xml:space="preserve"> </w:t>
      </w:r>
      <w:r>
        <w:t>ency among this growing array of parame­ ters.) Like gamma,</w:t>
      </w:r>
      <w:r>
        <w:rPr>
          <w:spacing w:val="36"/>
        </w:rPr>
        <w:t xml:space="preserve"> </w:t>
      </w:r>
      <w:r>
        <w:t>tau should be regarded</w:t>
      </w:r>
      <w:r>
        <w:rPr>
          <w:spacing w:val="37"/>
        </w:rPr>
        <w:t xml:space="preserve"> </w:t>
      </w:r>
      <w:r>
        <w:t>as a historical constant.</w:t>
      </w:r>
    </w:p>
    <w:p w:rsidR="00C550D4" w:rsidRDefault="00E476FC">
      <w:pPr>
        <w:pStyle w:val="BodyText"/>
        <w:spacing w:before="3" w:line="252" w:lineRule="auto"/>
        <w:ind w:left="222" w:right="175" w:firstLine="207"/>
      </w:pPr>
      <w:r>
        <w:t>Exact</w:t>
      </w:r>
      <w:r>
        <w:t>ly how market aggregates in revenue and volume will be affected by substitutability through feedback is</w:t>
      </w:r>
      <w:r>
        <w:rPr>
          <w:spacing w:val="-2"/>
        </w:rPr>
        <w:t xml:space="preserve"> </w:t>
      </w:r>
      <w:r>
        <w:t xml:space="preserve">not obvious. It will be affected by oppos­ ing pressures from buying and selling sides. Each </w:t>
      </w:r>
      <w:r>
        <w:rPr>
          <w:rFonts w:ascii="Arial" w:hAnsi="Arial"/>
          <w:i/>
          <w:sz w:val="18"/>
        </w:rPr>
        <w:t xml:space="preserve">W(y) </w:t>
      </w:r>
      <w:r>
        <w:t>rivalry profile is shaped by the constraints exerted b</w:t>
      </w:r>
      <w:r>
        <w:t>y buyers upon optimizations by the mar­ ket's constituent producers. The resulting individual footings for firms will prove to</w:t>
      </w:r>
      <w:r>
        <w:rPr>
          <w:spacing w:val="-2"/>
        </w:rPr>
        <w:t xml:space="preserve"> </w:t>
      </w:r>
      <w:r>
        <w:t>depend upon the</w:t>
      </w:r>
      <w:r>
        <w:rPr>
          <w:spacing w:val="-5"/>
        </w:rPr>
        <w:t xml:space="preserve"> </w:t>
      </w:r>
      <w:r>
        <w:t>aggregate size of market revenue from that profile, which reflects buyer</w:t>
      </w:r>
      <w:r>
        <w:rPr>
          <w:spacing w:val="40"/>
        </w:rPr>
        <w:t xml:space="preserve"> </w:t>
      </w:r>
      <w:r>
        <w:t>pressure.</w:t>
      </w:r>
    </w:p>
    <w:p w:rsidR="00C550D4" w:rsidRDefault="00E476FC">
      <w:pPr>
        <w:pStyle w:val="BodyText"/>
        <w:spacing w:before="10" w:line="256" w:lineRule="auto"/>
        <w:ind w:left="228" w:right="178" w:firstLine="202"/>
      </w:pPr>
      <w:r>
        <w:t>Being constrained within the t</w:t>
      </w:r>
      <w:r>
        <w:t>rade-offs implied by that rivalry profile, op­ timizations by individual producers leave them subject to some potential of exploitation as a group by the downstream buyer side. The buyers accept or reject the producers' commitments, rather than determining</w:t>
      </w:r>
      <w:r>
        <w:t xml:space="preserve"> them, so the buyers do not exert control over the respective profits of individual pro­ ducers, but they can, by veto, exert</w:t>
      </w:r>
      <w:r>
        <w:rPr>
          <w:spacing w:val="39"/>
        </w:rPr>
        <w:t xml:space="preserve"> </w:t>
      </w:r>
      <w:r>
        <w:t>pressure on the overall</w:t>
      </w:r>
      <w:r>
        <w:rPr>
          <w:spacing w:val="35"/>
        </w:rPr>
        <w:t xml:space="preserve"> </w:t>
      </w:r>
      <w:r>
        <w:t>balance.</w:t>
      </w:r>
    </w:p>
    <w:p w:rsidR="00C550D4" w:rsidRDefault="00E476FC">
      <w:pPr>
        <w:pStyle w:val="BodyText"/>
        <w:spacing w:line="252" w:lineRule="auto"/>
        <w:ind w:left="231" w:right="177" w:firstLine="197"/>
      </w:pPr>
      <w:r>
        <w:t>The buyers are treated in aggregate, and a measure of balance for them is the ratio of total aggr</w:t>
      </w:r>
      <w:r>
        <w:t xml:space="preserve">egate valuation </w:t>
      </w:r>
      <w:r>
        <w:rPr>
          <w:b/>
          <w:i/>
        </w:rPr>
        <w:t xml:space="preserve">V </w:t>
      </w:r>
      <w:r>
        <w:t>received by all buyers (see equation (6.2)) divided by the</w:t>
      </w:r>
      <w:r>
        <w:rPr>
          <w:spacing w:val="-1"/>
        </w:rPr>
        <w:t xml:space="preserve"> </w:t>
      </w:r>
      <w:r>
        <w:t>sum of all their payments to producers, which is</w:t>
      </w:r>
      <w:r>
        <w:rPr>
          <w:spacing w:val="-1"/>
        </w:rPr>
        <w:t xml:space="preserve"> </w:t>
      </w:r>
      <w:r>
        <w:t xml:space="preserve">aggre­ gate market revenue </w:t>
      </w:r>
      <w:r>
        <w:rPr>
          <w:rFonts w:ascii="Arial" w:hAnsi="Arial"/>
          <w:b/>
          <w:sz w:val="18"/>
        </w:rPr>
        <w:t>W.</w:t>
      </w:r>
      <w:r>
        <w:rPr>
          <w:rFonts w:ascii="Arial" w:hAnsi="Arial"/>
          <w:b/>
          <w:spacing w:val="16"/>
          <w:sz w:val="18"/>
        </w:rPr>
        <w:t xml:space="preserve"> </w:t>
      </w:r>
      <w:r>
        <w:rPr>
          <w:i/>
        </w:rPr>
        <w:t>Designate</w:t>
      </w:r>
      <w:r>
        <w:rPr>
          <w:i/>
          <w:spacing w:val="18"/>
        </w:rPr>
        <w:t xml:space="preserve"> </w:t>
      </w:r>
      <w:r>
        <w:rPr>
          <w:i/>
        </w:rPr>
        <w:t>this ratio as tau.</w:t>
      </w:r>
      <w:r>
        <w:rPr>
          <w:i/>
          <w:spacing w:val="-4"/>
        </w:rPr>
        <w:t xml:space="preserve"> </w:t>
      </w:r>
      <w:r>
        <w:t>The defining equation is</w:t>
      </w:r>
    </w:p>
    <w:p w:rsidR="00C550D4" w:rsidRDefault="00E476FC">
      <w:pPr>
        <w:tabs>
          <w:tab w:val="left" w:pos="6091"/>
        </w:tabs>
        <w:spacing w:before="90"/>
        <w:ind w:left="2923"/>
        <w:jc w:val="both"/>
        <w:rPr>
          <w:sz w:val="19"/>
        </w:rPr>
      </w:pPr>
      <w:r>
        <w:rPr>
          <w:b/>
          <w:sz w:val="21"/>
        </w:rPr>
        <w:t>-r</w:t>
      </w:r>
      <w:r>
        <w:rPr>
          <w:b/>
          <w:spacing w:val="19"/>
          <w:sz w:val="21"/>
        </w:rPr>
        <w:t xml:space="preserve"> </w:t>
      </w:r>
      <w:r>
        <w:rPr>
          <w:sz w:val="23"/>
        </w:rPr>
        <w:t>=</w:t>
      </w:r>
      <w:r>
        <w:rPr>
          <w:spacing w:val="16"/>
          <w:sz w:val="23"/>
        </w:rPr>
        <w:t xml:space="preserve"> </w:t>
      </w:r>
      <w:r>
        <w:rPr>
          <w:rFonts w:ascii="Arial"/>
          <w:b/>
          <w:spacing w:val="-4"/>
          <w:sz w:val="18"/>
        </w:rPr>
        <w:t>V/W.</w:t>
      </w:r>
      <w:r>
        <w:rPr>
          <w:rFonts w:ascii="Arial"/>
          <w:b/>
          <w:sz w:val="18"/>
        </w:rPr>
        <w:tab/>
      </w:r>
      <w:r>
        <w:rPr>
          <w:spacing w:val="-2"/>
          <w:position w:val="1"/>
          <w:sz w:val="19"/>
        </w:rPr>
        <w:t>(6.3)</w:t>
      </w:r>
    </w:p>
    <w:p w:rsidR="00C550D4" w:rsidRDefault="00E476FC">
      <w:pPr>
        <w:pStyle w:val="BodyText"/>
        <w:spacing w:before="123" w:line="249" w:lineRule="auto"/>
        <w:ind w:left="233" w:right="188" w:hanging="3"/>
      </w:pPr>
      <w:r>
        <w:t>A</w:t>
      </w:r>
      <w:r>
        <w:rPr>
          <w:spacing w:val="-11"/>
        </w:rPr>
        <w:t xml:space="preserve"> </w:t>
      </w:r>
      <w:r>
        <w:t>larger ratio correlates with greater exploitation by</w:t>
      </w:r>
      <w:r>
        <w:rPr>
          <w:spacing w:val="-3"/>
        </w:rPr>
        <w:t xml:space="preserve"> </w:t>
      </w:r>
      <w:r>
        <w:t>buyer side, and tau must be greater</w:t>
      </w:r>
      <w:r>
        <w:rPr>
          <w:spacing w:val="40"/>
        </w:rPr>
        <w:t xml:space="preserve"> </w:t>
      </w:r>
      <w:r>
        <w:t>than unity for buyers not</w:t>
      </w:r>
      <w:r>
        <w:rPr>
          <w:spacing w:val="40"/>
        </w:rPr>
        <w:t xml:space="preserve"> </w:t>
      </w:r>
      <w:r>
        <w:t>to balk:</w:t>
      </w:r>
    </w:p>
    <w:p w:rsidR="00C550D4" w:rsidRDefault="00E476FC">
      <w:pPr>
        <w:spacing w:before="85"/>
        <w:ind w:left="3071"/>
        <w:jc w:val="both"/>
        <w:rPr>
          <w:sz w:val="20"/>
        </w:rPr>
      </w:pPr>
      <w:r>
        <w:rPr>
          <w:b/>
          <w:sz w:val="15"/>
        </w:rPr>
        <w:t>'T</w:t>
      </w:r>
      <w:r>
        <w:rPr>
          <w:b/>
          <w:spacing w:val="26"/>
          <w:sz w:val="15"/>
        </w:rPr>
        <w:t xml:space="preserve"> </w:t>
      </w:r>
      <w:r>
        <w:rPr>
          <w:sz w:val="24"/>
        </w:rPr>
        <w:t>&gt;</w:t>
      </w:r>
      <w:r>
        <w:rPr>
          <w:spacing w:val="2"/>
          <w:sz w:val="24"/>
        </w:rPr>
        <w:t xml:space="preserve"> </w:t>
      </w:r>
      <w:r>
        <w:rPr>
          <w:spacing w:val="-5"/>
          <w:sz w:val="20"/>
        </w:rPr>
        <w:t>1.</w:t>
      </w:r>
    </w:p>
    <w:p w:rsidR="00C550D4" w:rsidRDefault="00E476FC">
      <w:pPr>
        <w:spacing w:before="117"/>
        <w:ind w:left="234"/>
        <w:jc w:val="both"/>
        <w:rPr>
          <w:sz w:val="20"/>
        </w:rPr>
      </w:pPr>
      <w:r>
        <w:rPr>
          <w:sz w:val="20"/>
        </w:rPr>
        <w:t>Designate</w:t>
      </w:r>
      <w:r>
        <w:rPr>
          <w:spacing w:val="10"/>
          <w:sz w:val="20"/>
        </w:rPr>
        <w:t xml:space="preserve"> </w:t>
      </w:r>
      <w:r>
        <w:rPr>
          <w:sz w:val="20"/>
        </w:rPr>
        <w:t>tau</w:t>
      </w:r>
      <w:r>
        <w:rPr>
          <w:spacing w:val="2"/>
          <w:sz w:val="20"/>
        </w:rPr>
        <w:t xml:space="preserve"> </w:t>
      </w:r>
      <w:r>
        <w:rPr>
          <w:sz w:val="20"/>
        </w:rPr>
        <w:t>equaling</w:t>
      </w:r>
      <w:r>
        <w:rPr>
          <w:spacing w:val="-1"/>
          <w:sz w:val="20"/>
        </w:rPr>
        <w:t xml:space="preserve"> </w:t>
      </w:r>
      <w:r>
        <w:rPr>
          <w:sz w:val="20"/>
        </w:rPr>
        <w:t>unity</w:t>
      </w:r>
      <w:r>
        <w:rPr>
          <w:spacing w:val="-4"/>
          <w:sz w:val="20"/>
        </w:rPr>
        <w:t xml:space="preserve"> </w:t>
      </w:r>
      <w:r>
        <w:rPr>
          <w:sz w:val="20"/>
        </w:rPr>
        <w:t>as the</w:t>
      </w:r>
      <w:r>
        <w:rPr>
          <w:spacing w:val="-4"/>
          <w:sz w:val="20"/>
        </w:rPr>
        <w:t xml:space="preserve"> </w:t>
      </w:r>
      <w:r>
        <w:rPr>
          <w:i/>
          <w:sz w:val="20"/>
        </w:rPr>
        <w:t>break-even</w:t>
      </w:r>
      <w:r>
        <w:rPr>
          <w:i/>
          <w:spacing w:val="6"/>
          <w:sz w:val="20"/>
        </w:rPr>
        <w:t xml:space="preserve"> </w:t>
      </w:r>
      <w:r>
        <w:rPr>
          <w:i/>
          <w:sz w:val="20"/>
        </w:rPr>
        <w:t xml:space="preserve">value </w:t>
      </w:r>
      <w:r>
        <w:rPr>
          <w:sz w:val="20"/>
        </w:rPr>
        <w:t>for</w:t>
      </w:r>
      <w:r>
        <w:rPr>
          <w:spacing w:val="-2"/>
          <w:sz w:val="20"/>
        </w:rPr>
        <w:t xml:space="preserve"> buyers.</w:t>
      </w:r>
    </w:p>
    <w:p w:rsidR="00C550D4" w:rsidRDefault="00E476FC">
      <w:pPr>
        <w:pStyle w:val="BodyText"/>
        <w:spacing w:before="10" w:line="254" w:lineRule="auto"/>
        <w:ind w:left="234" w:right="172" w:firstLine="198"/>
      </w:pPr>
      <w:r>
        <w:t>The aggregate revenue that buyers collectively are paying o</w:t>
      </w:r>
      <w:r>
        <w:t>ut can be</w:t>
      </w:r>
      <w:r>
        <w:rPr>
          <w:spacing w:val="-5"/>
        </w:rPr>
        <w:t xml:space="preserve"> </w:t>
      </w:r>
      <w:r>
        <w:t>seen, alternatively, as the aggregate costs of these same actors when seen, from further downstream, as producers. This</w:t>
      </w:r>
      <w:r>
        <w:rPr>
          <w:spacing w:val="-1"/>
        </w:rPr>
        <w:t xml:space="preserve"> </w:t>
      </w:r>
      <w:r>
        <w:t xml:space="preserve">aggregate cost </w:t>
      </w:r>
      <w:r>
        <w:rPr>
          <w:rFonts w:ascii="Arial"/>
          <w:b/>
          <w:sz w:val="19"/>
        </w:rPr>
        <w:t>C,</w:t>
      </w:r>
      <w:r>
        <w:rPr>
          <w:rFonts w:ascii="Arial"/>
          <w:b/>
          <w:spacing w:val="-6"/>
          <w:sz w:val="19"/>
        </w:rPr>
        <w:t xml:space="preserve"> </w:t>
      </w:r>
      <w:r>
        <w:t>defined in equation (3.21), is not computed or even known by any one producer, unlike its own cost.</w:t>
      </w:r>
      <w:r>
        <w:rPr>
          <w:spacing w:val="-1"/>
        </w:rPr>
        <w:t xml:space="preserve"> </w:t>
      </w:r>
      <w:r>
        <w:t>Yet the</w:t>
      </w:r>
      <w:r>
        <w:rPr>
          <w:spacing w:val="-5"/>
        </w:rPr>
        <w:t xml:space="preserve"> </w:t>
      </w:r>
      <w:r>
        <w:t>firms</w:t>
      </w:r>
      <w:r>
        <w:rPr>
          <w:spacing w:val="-6"/>
        </w:rPr>
        <w:t xml:space="preserve"> </w:t>
      </w:r>
      <w:r>
        <w:t>in</w:t>
      </w:r>
      <w:r>
        <w:rPr>
          <w:spacing w:val="-1"/>
        </w:rPr>
        <w:t xml:space="preserve"> </w:t>
      </w:r>
      <w:r>
        <w:t>an</w:t>
      </w:r>
      <w:r>
        <w:rPr>
          <w:spacing w:val="-4"/>
        </w:rPr>
        <w:t xml:space="preserve"> </w:t>
      </w:r>
      <w:r>
        <w:t>industry may</w:t>
      </w:r>
      <w:r>
        <w:rPr>
          <w:spacing w:val="-1"/>
        </w:rPr>
        <w:t xml:space="preserve"> </w:t>
      </w:r>
      <w:r>
        <w:t>develop some</w:t>
      </w:r>
      <w:r>
        <w:rPr>
          <w:spacing w:val="-2"/>
        </w:rPr>
        <w:t xml:space="preserve"> </w:t>
      </w:r>
      <w:r>
        <w:t>sense of its</w:t>
      </w:r>
      <w:r>
        <w:rPr>
          <w:spacing w:val="-10"/>
        </w:rPr>
        <w:t xml:space="preserve"> </w:t>
      </w:r>
      <w:r>
        <w:t>level and use that as a baseline for guildlike protective efforts: They may try in concert to drive down the margins of those upstream from whom they are buying. Indeed,</w:t>
      </w:r>
      <w:r>
        <w:rPr>
          <w:spacing w:val="40"/>
        </w:rPr>
        <w:t xml:space="preserve"> </w:t>
      </w:r>
      <w:r>
        <w:t>that is one scenario</w:t>
      </w:r>
      <w:r>
        <w:rPr>
          <w:spacing w:val="40"/>
        </w:rPr>
        <w:t xml:space="preserve"> </w:t>
      </w:r>
      <w:r>
        <w:t>for a</w:t>
      </w:r>
      <w:r>
        <w:rPr>
          <w:spacing w:val="40"/>
        </w:rPr>
        <w:t xml:space="preserve"> </w:t>
      </w:r>
      <w:r>
        <w:t>possible</w:t>
      </w:r>
      <w:r>
        <w:rPr>
          <w:spacing w:val="40"/>
        </w:rPr>
        <w:t xml:space="preserve"> </w:t>
      </w:r>
      <w:r>
        <w:t>switch</w:t>
      </w:r>
      <w:r>
        <w:rPr>
          <w:spacing w:val="40"/>
        </w:rPr>
        <w:t xml:space="preserve"> </w:t>
      </w:r>
      <w:r>
        <w:t>in market</w:t>
      </w:r>
      <w:r>
        <w:rPr>
          <w:spacing w:val="40"/>
        </w:rPr>
        <w:t xml:space="preserve"> </w:t>
      </w:r>
      <w:r>
        <w:t>orientation, which</w:t>
      </w:r>
      <w:r>
        <w:rPr>
          <w:spacing w:val="33"/>
        </w:rPr>
        <w:t xml:space="preserve"> </w:t>
      </w:r>
      <w:r>
        <w:t>is</w:t>
      </w:r>
      <w:r>
        <w:rPr>
          <w:spacing w:val="23"/>
        </w:rPr>
        <w:t xml:space="preserve"> </w:t>
      </w:r>
      <w:r>
        <w:t>introduced</w:t>
      </w:r>
      <w:r>
        <w:rPr>
          <w:spacing w:val="38"/>
        </w:rPr>
        <w:t xml:space="preserve"> </w:t>
      </w:r>
      <w:r>
        <w:t>in</w:t>
      </w:r>
      <w:r>
        <w:rPr>
          <w:spacing w:val="24"/>
        </w:rPr>
        <w:t xml:space="preserve"> </w:t>
      </w:r>
      <w:r>
        <w:t>chapter</w:t>
      </w:r>
      <w:r>
        <w:rPr>
          <w:spacing w:val="37"/>
        </w:rPr>
        <w:t xml:space="preserve"> </w:t>
      </w:r>
      <w:r>
        <w:t>9</w:t>
      </w:r>
      <w:r>
        <w:rPr>
          <w:spacing w:val="23"/>
        </w:rPr>
        <w:t xml:space="preserve"> </w:t>
      </w:r>
      <w:r>
        <w:t>and</w:t>
      </w:r>
      <w:r>
        <w:rPr>
          <w:spacing w:val="32"/>
        </w:rPr>
        <w:t xml:space="preserve"> </w:t>
      </w:r>
      <w:r>
        <w:t>examined</w:t>
      </w:r>
      <w:r>
        <w:rPr>
          <w:spacing w:val="40"/>
        </w:rPr>
        <w:t xml:space="preserve"> </w:t>
      </w:r>
      <w:r>
        <w:t>further</w:t>
      </w:r>
      <w:r>
        <w:rPr>
          <w:spacing w:val="37"/>
        </w:rPr>
        <w:t xml:space="preserve"> </w:t>
      </w:r>
      <w:r>
        <w:t>in</w:t>
      </w:r>
      <w:r>
        <w:rPr>
          <w:spacing w:val="22"/>
        </w:rPr>
        <w:t xml:space="preserve"> </w:t>
      </w:r>
      <w:r>
        <w:t>chapters</w:t>
      </w:r>
      <w:r>
        <w:rPr>
          <w:spacing w:val="35"/>
        </w:rPr>
        <w:t xml:space="preserve"> </w:t>
      </w:r>
      <w:r>
        <w:t>12</w:t>
      </w:r>
      <w:r>
        <w:rPr>
          <w:spacing w:val="31"/>
        </w:rPr>
        <w:t xml:space="preserve"> </w:t>
      </w:r>
      <w:r>
        <w:t xml:space="preserve">and </w:t>
      </w:r>
      <w:r>
        <w:rPr>
          <w:spacing w:val="-4"/>
        </w:rPr>
        <w:t>13.</w:t>
      </w:r>
    </w:p>
    <w:p w:rsidR="00C550D4" w:rsidRDefault="00E476FC">
      <w:pPr>
        <w:pStyle w:val="BodyText"/>
        <w:spacing w:line="256" w:lineRule="auto"/>
        <w:ind w:left="237" w:right="175" w:firstLine="200"/>
      </w:pPr>
      <w:r>
        <w:t>The</w:t>
      </w:r>
      <w:r>
        <w:rPr>
          <w:spacing w:val="40"/>
        </w:rPr>
        <w:t xml:space="preserve"> </w:t>
      </w:r>
      <w:r>
        <w:t>degree</w:t>
      </w:r>
      <w:r>
        <w:rPr>
          <w:spacing w:val="40"/>
        </w:rPr>
        <w:t xml:space="preserve"> </w:t>
      </w:r>
      <w:r>
        <w:t>of</w:t>
      </w:r>
      <w:r>
        <w:rPr>
          <w:spacing w:val="40"/>
        </w:rPr>
        <w:t xml:space="preserve"> </w:t>
      </w:r>
      <w:r>
        <w:t>balance</w:t>
      </w:r>
      <w:r>
        <w:rPr>
          <w:spacing w:val="40"/>
        </w:rPr>
        <w:t xml:space="preserve"> </w:t>
      </w:r>
      <w:r>
        <w:t>is influenced</w:t>
      </w:r>
      <w:r>
        <w:rPr>
          <w:spacing w:val="40"/>
        </w:rPr>
        <w:t xml:space="preserve"> </w:t>
      </w:r>
      <w:r>
        <w:t>by feedback</w:t>
      </w:r>
      <w:r>
        <w:rPr>
          <w:spacing w:val="40"/>
        </w:rPr>
        <w:t xml:space="preserve"> </w:t>
      </w:r>
      <w:r>
        <w:t>through</w:t>
      </w:r>
      <w:r>
        <w:rPr>
          <w:spacing w:val="40"/>
        </w:rPr>
        <w:t xml:space="preserve"> </w:t>
      </w:r>
      <w:r>
        <w:t>substitution, such</w:t>
      </w:r>
      <w:r>
        <w:rPr>
          <w:spacing w:val="25"/>
        </w:rPr>
        <w:t xml:space="preserve"> </w:t>
      </w:r>
      <w:r>
        <w:t>as</w:t>
      </w:r>
      <w:r>
        <w:rPr>
          <w:spacing w:val="23"/>
        </w:rPr>
        <w:t xml:space="preserve"> </w:t>
      </w:r>
      <w:r>
        <w:t>was</w:t>
      </w:r>
      <w:r>
        <w:rPr>
          <w:spacing w:val="29"/>
        </w:rPr>
        <w:t xml:space="preserve"> </w:t>
      </w:r>
      <w:r>
        <w:t>traced</w:t>
      </w:r>
      <w:r>
        <w:rPr>
          <w:spacing w:val="31"/>
        </w:rPr>
        <w:t xml:space="preserve"> </w:t>
      </w:r>
      <w:r>
        <w:t>in</w:t>
      </w:r>
      <w:r>
        <w:rPr>
          <w:spacing w:val="31"/>
        </w:rPr>
        <w:t xml:space="preserve"> </w:t>
      </w:r>
      <w:r>
        <w:t>the</w:t>
      </w:r>
      <w:r>
        <w:rPr>
          <w:spacing w:val="30"/>
        </w:rPr>
        <w:t xml:space="preserve"> </w:t>
      </w:r>
      <w:r>
        <w:t>preceding</w:t>
      </w:r>
      <w:r>
        <w:rPr>
          <w:spacing w:val="25"/>
        </w:rPr>
        <w:t xml:space="preserve"> </w:t>
      </w:r>
      <w:r>
        <w:t>section,</w:t>
      </w:r>
      <w:r>
        <w:rPr>
          <w:spacing w:val="36"/>
        </w:rPr>
        <w:t xml:space="preserve"> </w:t>
      </w:r>
      <w:r>
        <w:t>and</w:t>
      </w:r>
      <w:r>
        <w:rPr>
          <w:spacing w:val="34"/>
        </w:rPr>
        <w:t xml:space="preserve"> </w:t>
      </w:r>
      <w:r>
        <w:t>therefore</w:t>
      </w:r>
      <w:r>
        <w:rPr>
          <w:spacing w:val="40"/>
        </w:rPr>
        <w:t xml:space="preserve"> </w:t>
      </w:r>
      <w:r>
        <w:t>depends</w:t>
      </w:r>
      <w:r>
        <w:rPr>
          <w:spacing w:val="28"/>
        </w:rPr>
        <w:t xml:space="preserve"> </w:t>
      </w:r>
      <w:r>
        <w:t>on</w:t>
      </w:r>
      <w:r>
        <w:rPr>
          <w:spacing w:val="27"/>
        </w:rPr>
        <w:t xml:space="preserve"> </w:t>
      </w:r>
      <w:r>
        <w:t>the</w:t>
      </w:r>
    </w:p>
    <w:p w:rsidR="00C550D4" w:rsidRDefault="00C550D4">
      <w:pPr>
        <w:spacing w:line="256" w:lineRule="auto"/>
        <w:sectPr w:rsidR="00C550D4">
          <w:pgSz w:w="8850" w:h="13270"/>
          <w:pgMar w:top="1360" w:right="1120" w:bottom="280" w:left="1060" w:header="1148" w:footer="0" w:gutter="0"/>
          <w:cols w:space="720"/>
        </w:sectPr>
      </w:pPr>
    </w:p>
    <w:p w:rsidR="00C550D4" w:rsidRDefault="00E476FC">
      <w:pPr>
        <w:pStyle w:val="BodyText"/>
        <w:spacing w:before="114" w:line="254" w:lineRule="auto"/>
        <w:ind w:left="249" w:right="154" w:firstLine="5"/>
      </w:pPr>
      <w:r>
        <w:lastRenderedPageBreak/>
        <w:t xml:space="preserve">value of </w:t>
      </w:r>
      <w:r>
        <w:rPr>
          <w:b/>
          <w:sz w:val="22"/>
        </w:rPr>
        <w:t xml:space="preserve">y. </w:t>
      </w:r>
      <w:r>
        <w:t>For example, gamma greater than unity</w:t>
      </w:r>
      <w:r>
        <w:rPr>
          <w:spacing w:val="-4"/>
        </w:rPr>
        <w:t xml:space="preserve"> </w:t>
      </w:r>
      <w:r>
        <w:t>would suggest demand so explosive as to preclude effective substitution from other markets' producers. Large gamma thus should militate against high tau, against any exploitation</w:t>
      </w:r>
      <w:r>
        <w:rPr>
          <w:spacing w:val="40"/>
        </w:rPr>
        <w:t xml:space="preserve"> </w:t>
      </w:r>
      <w:r>
        <w:t>of the g</w:t>
      </w:r>
      <w:r>
        <w:t>iven market's producers by their buyers in aggregate. There can be dynamics in the reverse</w:t>
      </w:r>
      <w:r>
        <w:rPr>
          <w:spacing w:val="40"/>
        </w:rPr>
        <w:t xml:space="preserve"> </w:t>
      </w:r>
      <w:r>
        <w:t>direction</w:t>
      </w:r>
      <w:r>
        <w:rPr>
          <w:spacing w:val="40"/>
        </w:rPr>
        <w:t xml:space="preserve"> </w:t>
      </w:r>
      <w:r>
        <w:t>for high substitutability (low gamma) where buyer counterpressure,</w:t>
      </w:r>
      <w:r>
        <w:rPr>
          <w:spacing w:val="-1"/>
        </w:rPr>
        <w:t xml:space="preserve"> </w:t>
      </w:r>
      <w:r>
        <w:t>when somehow aggregated effectively, will</w:t>
      </w:r>
      <w:r>
        <w:rPr>
          <w:spacing w:val="-1"/>
        </w:rPr>
        <w:t xml:space="preserve"> </w:t>
      </w:r>
      <w:r>
        <w:t>in­ crease</w:t>
      </w:r>
      <w:r>
        <w:rPr>
          <w:spacing w:val="40"/>
        </w:rPr>
        <w:t xml:space="preserve"> </w:t>
      </w:r>
      <w:r>
        <w:t>tau.</w:t>
      </w:r>
    </w:p>
    <w:p w:rsidR="00C550D4" w:rsidRDefault="00E476FC">
      <w:pPr>
        <w:pStyle w:val="BodyText"/>
        <w:spacing w:line="254" w:lineRule="auto"/>
        <w:ind w:left="253" w:right="155" w:firstLine="201"/>
      </w:pPr>
      <w:r>
        <w:t>Buyer pressure was initially e</w:t>
      </w:r>
      <w:r>
        <w:t xml:space="preserve">xpressed </w:t>
      </w:r>
      <w:r>
        <w:rPr>
          <w:b/>
        </w:rPr>
        <w:t xml:space="preserve">in </w:t>
      </w:r>
      <w:r>
        <w:t xml:space="preserve">equation (2.3) </w:t>
      </w:r>
      <w:r>
        <w:rPr>
          <w:b/>
        </w:rPr>
        <w:t xml:space="preserve">in </w:t>
      </w:r>
      <w:r>
        <w:t xml:space="preserve">terms of a dif­ ferent parameter, theta, called there the deal ratio. In chapter 2 theta equaled the ratio of </w:t>
      </w:r>
      <w:r>
        <w:rPr>
          <w:rFonts w:ascii="Arial" w:hAnsi="Arial"/>
          <w:b/>
          <w:i/>
          <w:sz w:val="19"/>
        </w:rPr>
        <w:t xml:space="preserve">V </w:t>
      </w:r>
      <w:r>
        <w:t xml:space="preserve">to </w:t>
      </w:r>
      <w:r>
        <w:rPr>
          <w:rFonts w:ascii="Arial" w:hAnsi="Arial"/>
          <w:b/>
          <w:sz w:val="19"/>
        </w:rPr>
        <w:t xml:space="preserve">W, </w:t>
      </w:r>
      <w:r>
        <w:t>since with gamma unity these aggregations (6.2) and (3.24) are both linear so that one can just sum the equa</w:t>
      </w:r>
      <w:r>
        <w:t xml:space="preserve">tions (2.3) for differ­ ent </w:t>
      </w:r>
      <w:r>
        <w:rPr>
          <w:rFonts w:ascii="Arial" w:hAnsi="Arial"/>
          <w:i/>
          <w:sz w:val="18"/>
        </w:rPr>
        <w:t xml:space="preserve">n </w:t>
      </w:r>
      <w:r>
        <w:t>to obtain the equivalent of equation (6.3). This changes once substi­ tutability (of degree other than unity) is introduced. Then one derives from equation (6.3)</w:t>
      </w:r>
    </w:p>
    <w:p w:rsidR="00C550D4" w:rsidRDefault="00C550D4">
      <w:pPr>
        <w:spacing w:line="254" w:lineRule="auto"/>
        <w:sectPr w:rsidR="00C550D4">
          <w:pgSz w:w="8850" w:h="13270"/>
          <w:pgMar w:top="1340" w:right="1120" w:bottom="280" w:left="1060" w:header="1150" w:footer="0" w:gutter="0"/>
          <w:cols w:space="720"/>
        </w:sectPr>
      </w:pPr>
    </w:p>
    <w:p w:rsidR="00C550D4" w:rsidRDefault="00E476FC">
      <w:pPr>
        <w:spacing w:before="85"/>
        <w:ind w:left="2121"/>
        <w:jc w:val="center"/>
        <w:rPr>
          <w:b/>
          <w:sz w:val="28"/>
        </w:rPr>
      </w:pPr>
      <w:r>
        <w:rPr>
          <w:rFonts w:ascii="Arial"/>
          <w:i/>
          <w:sz w:val="25"/>
        </w:rPr>
        <w:t>v</w:t>
      </w:r>
      <w:r>
        <w:rPr>
          <w:rFonts w:ascii="Arial"/>
          <w:i/>
          <w:spacing w:val="19"/>
          <w:sz w:val="25"/>
        </w:rPr>
        <w:t xml:space="preserve"> </w:t>
      </w:r>
      <w:r>
        <w:rPr>
          <w:rFonts w:ascii="Arial"/>
          <w:i/>
          <w:sz w:val="14"/>
        </w:rPr>
        <w:t>vy</w:t>
      </w:r>
      <w:r>
        <w:rPr>
          <w:rFonts w:ascii="Arial"/>
          <w:i/>
          <w:spacing w:val="76"/>
          <w:w w:val="150"/>
          <w:sz w:val="14"/>
        </w:rPr>
        <w:t xml:space="preserve"> </w:t>
      </w:r>
      <w:r>
        <w:rPr>
          <w:rFonts w:ascii="Arial"/>
          <w:sz w:val="17"/>
        </w:rPr>
        <w:t>=</w:t>
      </w:r>
      <w:r>
        <w:rPr>
          <w:rFonts w:ascii="Arial"/>
          <w:spacing w:val="63"/>
          <w:w w:val="150"/>
          <w:sz w:val="17"/>
        </w:rPr>
        <w:t xml:space="preserve"> </w:t>
      </w:r>
      <w:r>
        <w:rPr>
          <w:b/>
          <w:spacing w:val="-5"/>
          <w:sz w:val="28"/>
        </w:rPr>
        <w:t>ew.</w:t>
      </w:r>
    </w:p>
    <w:p w:rsidR="00C550D4" w:rsidRDefault="00E476FC">
      <w:pPr>
        <w:pStyle w:val="BodyText"/>
        <w:spacing w:before="214"/>
        <w:ind w:left="256"/>
        <w:jc w:val="left"/>
      </w:pPr>
      <w:r>
        <w:t>It</w:t>
      </w:r>
      <w:r>
        <w:rPr>
          <w:spacing w:val="11"/>
        </w:rPr>
        <w:t xml:space="preserve"> </w:t>
      </w:r>
      <w:r>
        <w:t>follows</w:t>
      </w:r>
      <w:r>
        <w:rPr>
          <w:spacing w:val="24"/>
        </w:rPr>
        <w:t xml:space="preserve"> </w:t>
      </w:r>
      <w:r>
        <w:t>that</w:t>
      </w:r>
      <w:r>
        <w:rPr>
          <w:spacing w:val="21"/>
        </w:rPr>
        <w:t xml:space="preserve"> </w:t>
      </w:r>
      <w:r>
        <w:t>the</w:t>
      </w:r>
      <w:r>
        <w:rPr>
          <w:spacing w:val="11"/>
        </w:rPr>
        <w:t xml:space="preserve"> </w:t>
      </w:r>
      <w:r>
        <w:t>mapping</w:t>
      </w:r>
      <w:r>
        <w:rPr>
          <w:spacing w:val="21"/>
        </w:rPr>
        <w:t xml:space="preserve"> </w:t>
      </w:r>
      <w:r>
        <w:t>between</w:t>
      </w:r>
      <w:r>
        <w:rPr>
          <w:spacing w:val="22"/>
        </w:rPr>
        <w:t xml:space="preserve"> </w:t>
      </w:r>
      <w:r>
        <w:t>tau</w:t>
      </w:r>
      <w:r>
        <w:rPr>
          <w:spacing w:val="18"/>
        </w:rPr>
        <w:t xml:space="preserve"> </w:t>
      </w:r>
      <w:r>
        <w:t>and</w:t>
      </w:r>
      <w:r>
        <w:rPr>
          <w:spacing w:val="18"/>
        </w:rPr>
        <w:t xml:space="preserve"> </w:t>
      </w:r>
      <w:r>
        <w:t>theta</w:t>
      </w:r>
      <w:r>
        <w:rPr>
          <w:spacing w:val="17"/>
        </w:rPr>
        <w:t xml:space="preserve"> </w:t>
      </w:r>
      <w:r>
        <w:rPr>
          <w:spacing w:val="-5"/>
        </w:rPr>
        <w:t>is</w:t>
      </w:r>
    </w:p>
    <w:p w:rsidR="00C550D4" w:rsidRDefault="00E476FC">
      <w:pPr>
        <w:tabs>
          <w:tab w:val="left" w:pos="2577"/>
        </w:tabs>
        <w:spacing w:before="177"/>
        <w:ind w:left="2143"/>
        <w:jc w:val="center"/>
        <w:rPr>
          <w:sz w:val="13"/>
        </w:rPr>
      </w:pPr>
      <w:r>
        <w:rPr>
          <w:rFonts w:ascii="Arial"/>
          <w:b/>
          <w:sz w:val="14"/>
        </w:rPr>
        <w:t>'t</w:t>
      </w:r>
      <w:r>
        <w:rPr>
          <w:rFonts w:ascii="Arial"/>
          <w:b/>
          <w:spacing w:val="-12"/>
          <w:sz w:val="14"/>
        </w:rPr>
        <w:t xml:space="preserve"> </w:t>
      </w:r>
      <w:r>
        <w:rPr>
          <w:rFonts w:ascii="Arial"/>
          <w:spacing w:val="-10"/>
          <w:w w:val="120"/>
          <w:sz w:val="17"/>
        </w:rPr>
        <w:t>=</w:t>
      </w:r>
      <w:r>
        <w:rPr>
          <w:rFonts w:ascii="Arial"/>
          <w:sz w:val="17"/>
        </w:rPr>
        <w:tab/>
      </w:r>
      <w:r>
        <w:rPr>
          <w:w w:val="120"/>
          <w:sz w:val="15"/>
        </w:rPr>
        <w:t>ijYfWl</w:t>
      </w:r>
      <w:r>
        <w:rPr>
          <w:spacing w:val="-1"/>
          <w:w w:val="120"/>
          <w:sz w:val="15"/>
        </w:rPr>
        <w:t xml:space="preserve"> </w:t>
      </w:r>
      <w:r>
        <w:rPr>
          <w:w w:val="120"/>
          <w:sz w:val="13"/>
        </w:rPr>
        <w:t>-</w:t>
      </w:r>
      <w:r>
        <w:rPr>
          <w:spacing w:val="-2"/>
          <w:w w:val="115"/>
          <w:sz w:val="13"/>
        </w:rPr>
        <w:t>y)/y,</w:t>
      </w:r>
    </w:p>
    <w:p w:rsidR="00C550D4" w:rsidRDefault="00C550D4">
      <w:pPr>
        <w:pStyle w:val="BodyText"/>
        <w:spacing w:before="112"/>
        <w:jc w:val="left"/>
        <w:rPr>
          <w:sz w:val="13"/>
        </w:rPr>
      </w:pPr>
    </w:p>
    <w:p w:rsidR="00C550D4" w:rsidRDefault="00E476FC">
      <w:pPr>
        <w:pStyle w:val="BodyText"/>
        <w:spacing w:before="1"/>
        <w:ind w:left="254"/>
        <w:jc w:val="left"/>
      </w:pPr>
      <w:r>
        <w:t>and</w:t>
      </w:r>
      <w:r>
        <w:rPr>
          <w:spacing w:val="31"/>
        </w:rPr>
        <w:t xml:space="preserve"> </w:t>
      </w:r>
      <w:r>
        <w:rPr>
          <w:spacing w:val="-2"/>
        </w:rPr>
        <w:t>reciprocally,</w:t>
      </w:r>
    </w:p>
    <w:p w:rsidR="00C550D4" w:rsidRDefault="00E476FC">
      <w:pPr>
        <w:pStyle w:val="BodyText"/>
        <w:spacing w:before="7"/>
        <w:jc w:val="left"/>
        <w:rPr>
          <w:sz w:val="16"/>
        </w:rPr>
      </w:pPr>
      <w:r>
        <w:rPr>
          <w:noProof/>
          <w:lang w:val="de-DE" w:eastAsia="de-DE"/>
        </w:rPr>
        <w:drawing>
          <wp:anchor distT="0" distB="0" distL="0" distR="0" simplePos="0" relativeHeight="487621120" behindDoc="1" locked="0" layoutInCell="1" allowOverlap="1">
            <wp:simplePos x="0" y="0"/>
            <wp:positionH relativeFrom="page">
              <wp:posOffset>2421213</wp:posOffset>
            </wp:positionH>
            <wp:positionV relativeFrom="paragraph">
              <wp:posOffset>136515</wp:posOffset>
            </wp:positionV>
            <wp:extent cx="798864" cy="128015"/>
            <wp:effectExtent l="0" t="0" r="0" b="0"/>
            <wp:wrapTopAndBottom/>
            <wp:docPr id="200" name="Image 2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 name="Image 200"/>
                    <pic:cNvPicPr/>
                  </pic:nvPicPr>
                  <pic:blipFill>
                    <a:blip r:embed="rId87" cstate="print"/>
                    <a:stretch>
                      <a:fillRect/>
                    </a:stretch>
                  </pic:blipFill>
                  <pic:spPr>
                    <a:xfrm>
                      <a:off x="0" y="0"/>
                      <a:ext cx="798864" cy="128015"/>
                    </a:xfrm>
                    <a:prstGeom prst="rect">
                      <a:avLst/>
                    </a:prstGeom>
                  </pic:spPr>
                </pic:pic>
              </a:graphicData>
            </a:graphic>
          </wp:anchor>
        </w:drawing>
      </w:r>
    </w:p>
    <w:p w:rsidR="00C550D4" w:rsidRDefault="00E476FC">
      <w:pPr>
        <w:pStyle w:val="BodyText"/>
        <w:spacing w:before="174"/>
        <w:ind w:left="258"/>
        <w:jc w:val="left"/>
      </w:pPr>
      <w:r>
        <w:br w:type="column"/>
      </w:r>
      <w:r>
        <w:rPr>
          <w:spacing w:val="-2"/>
        </w:rPr>
        <w:t>(6.4)</w:t>
      </w:r>
    </w:p>
    <w:p w:rsidR="00C550D4" w:rsidRDefault="00C550D4">
      <w:pPr>
        <w:pStyle w:val="BodyText"/>
        <w:jc w:val="left"/>
      </w:pPr>
    </w:p>
    <w:p w:rsidR="00C550D4" w:rsidRDefault="00C550D4">
      <w:pPr>
        <w:pStyle w:val="BodyText"/>
        <w:spacing w:before="194"/>
        <w:jc w:val="left"/>
      </w:pPr>
    </w:p>
    <w:p w:rsidR="00C550D4" w:rsidRDefault="00E476FC">
      <w:pPr>
        <w:ind w:left="254"/>
        <w:rPr>
          <w:sz w:val="19"/>
        </w:rPr>
      </w:pPr>
      <w:r>
        <w:rPr>
          <w:spacing w:val="-4"/>
          <w:w w:val="105"/>
          <w:sz w:val="19"/>
        </w:rPr>
        <w:t>(6.5)</w:t>
      </w:r>
    </w:p>
    <w:p w:rsidR="00C550D4" w:rsidRDefault="00C550D4">
      <w:pPr>
        <w:pStyle w:val="BodyText"/>
        <w:jc w:val="left"/>
        <w:rPr>
          <w:sz w:val="19"/>
        </w:rPr>
      </w:pPr>
    </w:p>
    <w:p w:rsidR="00C550D4" w:rsidRDefault="00C550D4">
      <w:pPr>
        <w:pStyle w:val="BodyText"/>
        <w:spacing w:before="199"/>
        <w:jc w:val="left"/>
        <w:rPr>
          <w:sz w:val="19"/>
        </w:rPr>
      </w:pPr>
    </w:p>
    <w:p w:rsidR="00C550D4" w:rsidRDefault="00E476FC">
      <w:pPr>
        <w:pStyle w:val="BodyText"/>
        <w:spacing w:before="1"/>
        <w:ind w:left="258"/>
        <w:jc w:val="left"/>
      </w:pPr>
      <w:r>
        <w:rPr>
          <w:spacing w:val="-2"/>
        </w:rPr>
        <w:t>(6.6)</w:t>
      </w:r>
    </w:p>
    <w:p w:rsidR="00C550D4" w:rsidRDefault="00C550D4">
      <w:pPr>
        <w:sectPr w:rsidR="00C550D4">
          <w:type w:val="continuous"/>
          <w:pgSz w:w="8850" w:h="13270"/>
          <w:pgMar w:top="1500" w:right="1120" w:bottom="280" w:left="1060" w:header="1150" w:footer="0" w:gutter="0"/>
          <w:cols w:num="2" w:space="720" w:equalWidth="0">
            <w:col w:w="4620" w:space="1237"/>
            <w:col w:w="813"/>
          </w:cols>
        </w:sectPr>
      </w:pPr>
    </w:p>
    <w:p w:rsidR="00C550D4" w:rsidRDefault="00E476FC">
      <w:pPr>
        <w:pStyle w:val="BodyText"/>
        <w:spacing w:before="202" w:line="249" w:lineRule="auto"/>
        <w:ind w:left="254" w:right="162" w:firstLine="1"/>
      </w:pPr>
      <w:r>
        <w:t xml:space="preserve">This last equation makes aggregation problematic. The aggregate revenue </w:t>
      </w:r>
      <w:r>
        <w:rPr>
          <w:rFonts w:ascii="Arial"/>
          <w:b/>
          <w:sz w:val="18"/>
        </w:rPr>
        <w:t xml:space="preserve">W </w:t>
      </w:r>
      <w:r>
        <w:t>is just the sum of the revenues for firms, to be computed for each firm from equation (2.9) for the rivalry profile. But this equation, as well as equation (3.2) for the</w:t>
      </w:r>
      <w:r>
        <w:rPr>
          <w:spacing w:val="-9"/>
        </w:rPr>
        <w:t xml:space="preserve"> </w:t>
      </w:r>
      <w:r>
        <w:rPr>
          <w:rFonts w:ascii="Arial"/>
          <w:i/>
          <w:sz w:val="18"/>
        </w:rPr>
        <w:t>y[n]</w:t>
      </w:r>
      <w:r>
        <w:rPr>
          <w:rFonts w:ascii="Arial"/>
          <w:i/>
          <w:spacing w:val="40"/>
          <w:sz w:val="18"/>
        </w:rPr>
        <w:t xml:space="preserve"> </w:t>
      </w:r>
      <w:r>
        <w:t xml:space="preserve">of that firm, depends on </w:t>
      </w:r>
      <w:r>
        <w:rPr>
          <w:rFonts w:ascii="Arial"/>
          <w:b/>
          <w:sz w:val="19"/>
        </w:rPr>
        <w:t xml:space="preserve">0. </w:t>
      </w:r>
      <w:r>
        <w:t>And now equation (6.6) shows that</w:t>
      </w:r>
      <w:r>
        <w:rPr>
          <w:spacing w:val="22"/>
        </w:rPr>
        <w:t xml:space="preserve"> </w:t>
      </w:r>
      <w:r>
        <w:rPr>
          <w:b/>
          <w:sz w:val="19"/>
        </w:rPr>
        <w:t xml:space="preserve">0 </w:t>
      </w:r>
      <w:r>
        <w:t>itself</w:t>
      </w:r>
      <w:r>
        <w:rPr>
          <w:spacing w:val="31"/>
        </w:rPr>
        <w:t xml:space="preserve"> </w:t>
      </w:r>
      <w:r>
        <w:t>depends on</w:t>
      </w:r>
      <w:r>
        <w:t xml:space="preserve"> </w:t>
      </w:r>
      <w:r>
        <w:rPr>
          <w:b/>
          <w:sz w:val="19"/>
        </w:rPr>
        <w:t>W,</w:t>
      </w:r>
      <w:r>
        <w:rPr>
          <w:b/>
          <w:spacing w:val="23"/>
          <w:sz w:val="19"/>
        </w:rPr>
        <w:t xml:space="preserve"> </w:t>
      </w:r>
      <w:r>
        <w:t>which depends</w:t>
      </w:r>
      <w:r>
        <w:rPr>
          <w:spacing w:val="23"/>
        </w:rPr>
        <w:t xml:space="preserve"> </w:t>
      </w:r>
      <w:r>
        <w:t xml:space="preserve">on </w:t>
      </w:r>
      <w:r>
        <w:rPr>
          <w:w w:val="110"/>
        </w:rPr>
        <w:t xml:space="preserve">0-thus </w:t>
      </w:r>
      <w:r>
        <w:t>a feedback loop is set up in the calculation.</w:t>
      </w:r>
    </w:p>
    <w:p w:rsidR="00C550D4" w:rsidRDefault="00E476FC">
      <w:pPr>
        <w:pStyle w:val="BodyText"/>
        <w:spacing w:before="6" w:line="252" w:lineRule="auto"/>
        <w:ind w:left="251" w:right="156" w:firstLine="208"/>
      </w:pPr>
      <w:r>
        <w:t>Market</w:t>
      </w:r>
      <w:r>
        <w:rPr>
          <w:spacing w:val="40"/>
        </w:rPr>
        <w:t xml:space="preserve"> </w:t>
      </w:r>
      <w:r>
        <w:t>aggregate</w:t>
      </w:r>
      <w:r>
        <w:rPr>
          <w:spacing w:val="40"/>
        </w:rPr>
        <w:t xml:space="preserve"> </w:t>
      </w:r>
      <w:r>
        <w:t>revenue</w:t>
      </w:r>
      <w:r>
        <w:rPr>
          <w:spacing w:val="40"/>
        </w:rPr>
        <w:t xml:space="preserve"> </w:t>
      </w:r>
      <w:r>
        <w:rPr>
          <w:rFonts w:ascii="Arial" w:hAnsi="Arial"/>
          <w:b/>
          <w:sz w:val="18"/>
        </w:rPr>
        <w:t>W</w:t>
      </w:r>
      <w:r>
        <w:rPr>
          <w:rFonts w:ascii="Arial" w:hAnsi="Arial"/>
          <w:b/>
          <w:spacing w:val="40"/>
          <w:sz w:val="18"/>
        </w:rPr>
        <w:t xml:space="preserve"> </w:t>
      </w:r>
      <w:r>
        <w:t>is the sum of</w:t>
      </w:r>
      <w:r>
        <w:rPr>
          <w:spacing w:val="40"/>
        </w:rPr>
        <w:t xml:space="preserve"> </w:t>
      </w:r>
      <w:r>
        <w:t>the contribution</w:t>
      </w:r>
      <w:r>
        <w:rPr>
          <w:spacing w:val="40"/>
        </w:rPr>
        <w:t xml:space="preserve"> </w:t>
      </w:r>
      <w:r>
        <w:t>from each firm,</w:t>
      </w:r>
      <w:r>
        <w:rPr>
          <w:spacing w:val="35"/>
        </w:rPr>
        <w:t xml:space="preserve"> </w:t>
      </w:r>
      <w:r>
        <w:t>equation</w:t>
      </w:r>
      <w:r>
        <w:rPr>
          <w:spacing w:val="40"/>
        </w:rPr>
        <w:t xml:space="preserve"> </w:t>
      </w:r>
      <w:r>
        <w:t>(3.20).</w:t>
      </w:r>
      <w:r>
        <w:rPr>
          <w:spacing w:val="33"/>
        </w:rPr>
        <w:t xml:space="preserve"> </w:t>
      </w:r>
      <w:r>
        <w:t>To</w:t>
      </w:r>
      <w:r>
        <w:rPr>
          <w:spacing w:val="30"/>
        </w:rPr>
        <w:t xml:space="preserve"> </w:t>
      </w:r>
      <w:r>
        <w:t>compute</w:t>
      </w:r>
      <w:r>
        <w:rPr>
          <w:spacing w:val="38"/>
        </w:rPr>
        <w:t xml:space="preserve"> </w:t>
      </w:r>
      <w:r>
        <w:t xml:space="preserve">each </w:t>
      </w:r>
      <w:r>
        <w:rPr>
          <w:rFonts w:ascii="Arial" w:hAnsi="Arial"/>
          <w:i/>
          <w:sz w:val="18"/>
        </w:rPr>
        <w:t>W(y[n])</w:t>
      </w:r>
      <w:r>
        <w:rPr>
          <w:rFonts w:ascii="Arial" w:hAnsi="Arial"/>
          <w:i/>
          <w:spacing w:val="36"/>
          <w:sz w:val="18"/>
        </w:rPr>
        <w:t xml:space="preserve"> </w:t>
      </w:r>
      <w:r>
        <w:t>requires</w:t>
      </w:r>
      <w:r>
        <w:rPr>
          <w:spacing w:val="31"/>
        </w:rPr>
        <w:t xml:space="preserve"> </w:t>
      </w:r>
      <w:r>
        <w:t>a specification</w:t>
      </w:r>
      <w:r>
        <w:rPr>
          <w:spacing w:val="40"/>
        </w:rPr>
        <w:t xml:space="preserve"> </w:t>
      </w:r>
      <w:r>
        <w:t xml:space="preserve">of the </w:t>
      </w:r>
      <w:r>
        <w:rPr>
          <w:i/>
          <w:sz w:val="21"/>
        </w:rPr>
        <w:t xml:space="preserve">y </w:t>
      </w:r>
      <w:r>
        <w:t xml:space="preserve">yielded by each </w:t>
      </w:r>
      <w:r>
        <w:rPr>
          <w:i/>
        </w:rPr>
        <w:t xml:space="preserve">n. </w:t>
      </w:r>
      <w:r>
        <w:t xml:space="preserve">But, in general, one cannot solve equation (3.2) to obtain an explicit formula for </w:t>
      </w:r>
      <w:r>
        <w:rPr>
          <w:rFonts w:ascii="Arial" w:hAnsi="Arial"/>
          <w:i/>
          <w:sz w:val="18"/>
        </w:rPr>
        <w:t>y[n]</w:t>
      </w:r>
      <w:r>
        <w:rPr>
          <w:rFonts w:ascii="Arial" w:hAnsi="Arial"/>
          <w:i/>
          <w:spacing w:val="40"/>
          <w:sz w:val="18"/>
        </w:rPr>
        <w:t xml:space="preserve"> </w:t>
      </w:r>
      <w:r>
        <w:t>to substitute into equation (2.9). Thus, resolving the feedback loop generally requires extensive numerical calcula­ tion, for which, as laid out in subsequent sections, computer programs (de­ scribed in the appendix)</w:t>
      </w:r>
      <w:r>
        <w:rPr>
          <w:spacing w:val="40"/>
        </w:rPr>
        <w:t xml:space="preserve"> </w:t>
      </w:r>
      <w:r>
        <w:t>are essential.</w:t>
      </w:r>
    </w:p>
    <w:p w:rsidR="00C550D4" w:rsidRDefault="00E476FC">
      <w:pPr>
        <w:pStyle w:val="BodyText"/>
        <w:spacing w:line="247" w:lineRule="auto"/>
        <w:ind w:left="250" w:right="170" w:firstLine="201"/>
      </w:pPr>
      <w:r>
        <w:t xml:space="preserve">Again the special case </w:t>
      </w:r>
      <w:r>
        <w:t xml:space="preserve">of </w:t>
      </w:r>
      <w:r>
        <w:rPr>
          <w:rFonts w:ascii="Arial" w:hAnsi="Arial"/>
          <w:i/>
          <w:sz w:val="21"/>
        </w:rPr>
        <w:t xml:space="preserve">k </w:t>
      </w:r>
      <w:r>
        <w:rPr>
          <w:rFonts w:ascii="Arial" w:hAnsi="Arial"/>
          <w:sz w:val="17"/>
        </w:rPr>
        <w:t>=</w:t>
      </w:r>
      <w:r>
        <w:rPr>
          <w:rFonts w:ascii="Arial" w:hAnsi="Arial"/>
          <w:spacing w:val="40"/>
          <w:sz w:val="17"/>
        </w:rPr>
        <w:t xml:space="preserve"> </w:t>
      </w:r>
      <w:r>
        <w:t xml:space="preserve">0 permits explicit solution and so offers guidance. </w:t>
      </w:r>
      <w:r>
        <w:rPr>
          <w:i/>
        </w:rPr>
        <w:t>With k</w:t>
      </w:r>
      <w:r>
        <w:rPr>
          <w:i/>
          <w:spacing w:val="40"/>
        </w:rPr>
        <w:t xml:space="preserve"> </w:t>
      </w:r>
      <w:r>
        <w:rPr>
          <w:rFonts w:ascii="Arial" w:hAnsi="Arial"/>
          <w:sz w:val="17"/>
        </w:rPr>
        <w:t>=</w:t>
      </w:r>
      <w:r>
        <w:rPr>
          <w:rFonts w:ascii="Arial" w:hAnsi="Arial"/>
          <w:spacing w:val="40"/>
          <w:sz w:val="17"/>
        </w:rPr>
        <w:t xml:space="preserve"> </w:t>
      </w:r>
      <w:r>
        <w:t>0, equation (3.4) becomes, after substitution from equa­ tion (3.3),</w:t>
      </w:r>
    </w:p>
    <w:p w:rsidR="00C550D4" w:rsidRDefault="00E476FC">
      <w:pPr>
        <w:spacing w:before="167" w:line="179" w:lineRule="exact"/>
        <w:ind w:left="110"/>
        <w:jc w:val="center"/>
        <w:rPr>
          <w:i/>
          <w:sz w:val="15"/>
        </w:rPr>
      </w:pPr>
      <w:r>
        <w:rPr>
          <w:rFonts w:ascii="Arial"/>
          <w:b/>
          <w:w w:val="115"/>
          <w:sz w:val="18"/>
        </w:rPr>
        <w:t>W</w:t>
      </w:r>
      <w:r>
        <w:rPr>
          <w:rFonts w:ascii="Arial"/>
          <w:b/>
          <w:spacing w:val="67"/>
          <w:w w:val="115"/>
          <w:sz w:val="18"/>
        </w:rPr>
        <w:t xml:space="preserve"> </w:t>
      </w:r>
      <w:r>
        <w:rPr>
          <w:rFonts w:ascii="Arial"/>
          <w:w w:val="115"/>
          <w:sz w:val="17"/>
        </w:rPr>
        <w:t>=</w:t>
      </w:r>
      <w:r>
        <w:rPr>
          <w:rFonts w:ascii="Arial"/>
          <w:spacing w:val="39"/>
          <w:w w:val="115"/>
          <w:sz w:val="17"/>
        </w:rPr>
        <w:t xml:space="preserve">  </w:t>
      </w:r>
      <w:r>
        <w:rPr>
          <w:i/>
          <w:w w:val="115"/>
          <w:sz w:val="15"/>
        </w:rPr>
        <w:t>[r/qa/c(w&lt;l-y)l'Y)'tlfrjd(c-</w:t>
      </w:r>
      <w:r>
        <w:rPr>
          <w:i/>
          <w:spacing w:val="-5"/>
          <w:w w:val="115"/>
          <w:sz w:val="15"/>
        </w:rPr>
        <w:t>a)</w:t>
      </w:r>
    </w:p>
    <w:p w:rsidR="00C550D4" w:rsidRDefault="00E476FC">
      <w:pPr>
        <w:tabs>
          <w:tab w:val="left" w:pos="6110"/>
        </w:tabs>
        <w:spacing w:line="279" w:lineRule="exact"/>
        <w:ind w:left="1241"/>
        <w:rPr>
          <w:sz w:val="20"/>
        </w:rPr>
      </w:pPr>
      <w:r>
        <w:rPr>
          <w:rFonts w:ascii="Arial"/>
          <w:w w:val="125"/>
          <w:sz w:val="19"/>
        </w:rPr>
        <w:t>{(l</w:t>
      </w:r>
      <w:r>
        <w:rPr>
          <w:rFonts w:ascii="Arial"/>
          <w:spacing w:val="61"/>
          <w:w w:val="125"/>
          <w:sz w:val="19"/>
        </w:rPr>
        <w:t xml:space="preserve"> </w:t>
      </w:r>
      <w:r>
        <w:rPr>
          <w:rFonts w:ascii="Arial"/>
          <w:w w:val="125"/>
          <w:sz w:val="19"/>
        </w:rPr>
        <w:t>-</w:t>
      </w:r>
      <w:r>
        <w:rPr>
          <w:rFonts w:ascii="Arial"/>
          <w:spacing w:val="17"/>
          <w:w w:val="125"/>
          <w:sz w:val="19"/>
        </w:rPr>
        <w:t xml:space="preserve">  </w:t>
      </w:r>
      <w:r>
        <w:rPr>
          <w:rFonts w:ascii="Arial"/>
          <w:i/>
          <w:w w:val="125"/>
          <w:sz w:val="17"/>
        </w:rPr>
        <w:t>[adfcb])![l</w:t>
      </w:r>
      <w:r>
        <w:rPr>
          <w:rFonts w:ascii="Arial"/>
          <w:i/>
          <w:spacing w:val="66"/>
          <w:w w:val="125"/>
          <w:sz w:val="17"/>
        </w:rPr>
        <w:t xml:space="preserve"> </w:t>
      </w:r>
      <w:r>
        <w:rPr>
          <w:rFonts w:ascii="Arial"/>
          <w:w w:val="125"/>
          <w:sz w:val="17"/>
        </w:rPr>
        <w:t>-</w:t>
      </w:r>
      <w:r>
        <w:rPr>
          <w:rFonts w:ascii="Arial"/>
          <w:spacing w:val="22"/>
          <w:w w:val="125"/>
          <w:sz w:val="17"/>
        </w:rPr>
        <w:t xml:space="preserve">  </w:t>
      </w:r>
      <w:r>
        <w:rPr>
          <w:i/>
          <w:w w:val="125"/>
          <w:sz w:val="15"/>
        </w:rPr>
        <w:t>(d!b)]}a/(c-a)</w:t>
      </w:r>
      <w:r>
        <w:rPr>
          <w:i/>
          <w:spacing w:val="8"/>
          <w:w w:val="125"/>
          <w:sz w:val="15"/>
        </w:rPr>
        <w:t xml:space="preserve"> </w:t>
      </w:r>
      <w:r>
        <w:rPr>
          <w:w w:val="125"/>
          <w:sz w:val="15"/>
        </w:rPr>
        <w:t>.</w:t>
      </w:r>
      <w:r>
        <w:rPr>
          <w:spacing w:val="36"/>
          <w:w w:val="125"/>
          <w:sz w:val="15"/>
        </w:rPr>
        <w:t xml:space="preserve"> </w:t>
      </w:r>
      <w:r>
        <w:rPr>
          <w:i/>
          <w:w w:val="125"/>
          <w:sz w:val="15"/>
        </w:rPr>
        <w:t>[</w:t>
      </w:r>
      <w:r>
        <w:rPr>
          <w:i/>
          <w:spacing w:val="2"/>
          <w:w w:val="125"/>
          <w:sz w:val="15"/>
        </w:rPr>
        <w:t xml:space="preserve"> </w:t>
      </w:r>
      <w:r>
        <w:rPr>
          <w:i/>
          <w:w w:val="125"/>
          <w:sz w:val="15"/>
        </w:rPr>
        <w:t>n(bc-ad)!(c-</w:t>
      </w:r>
      <w:r>
        <w:rPr>
          <w:i/>
          <w:spacing w:val="-5"/>
          <w:w w:val="125"/>
          <w:sz w:val="15"/>
        </w:rPr>
        <w:t>at</w:t>
      </w:r>
      <w:r>
        <w:rPr>
          <w:i/>
          <w:sz w:val="15"/>
        </w:rPr>
        <w:tab/>
      </w:r>
      <w:r>
        <w:rPr>
          <w:spacing w:val="-2"/>
          <w:w w:val="125"/>
          <w:position w:val="8"/>
          <w:sz w:val="20"/>
        </w:rPr>
        <w:t>(6.7)</w:t>
      </w:r>
    </w:p>
    <w:p w:rsidR="00C550D4" w:rsidRDefault="00C550D4">
      <w:pPr>
        <w:spacing w:line="279" w:lineRule="exact"/>
        <w:rPr>
          <w:sz w:val="20"/>
        </w:rPr>
        <w:sectPr w:rsidR="00C550D4">
          <w:type w:val="continuous"/>
          <w:pgSz w:w="8850" w:h="13270"/>
          <w:pgMar w:top="1500" w:right="1120" w:bottom="280" w:left="1060" w:header="1150" w:footer="0" w:gutter="0"/>
          <w:cols w:space="720"/>
        </w:sectPr>
      </w:pPr>
    </w:p>
    <w:p w:rsidR="00C550D4" w:rsidRDefault="00E476FC">
      <w:pPr>
        <w:pStyle w:val="BodyText"/>
        <w:spacing w:before="134" w:line="249" w:lineRule="auto"/>
        <w:ind w:left="230" w:right="190"/>
      </w:pPr>
      <w:bookmarkStart w:id="135" w:name="_bookmark117"/>
      <w:bookmarkEnd w:id="135"/>
      <w:r>
        <w:lastRenderedPageBreak/>
        <w:t>One derives an equation between</w:t>
      </w:r>
      <w:r>
        <w:rPr>
          <w:spacing w:val="22"/>
        </w:rPr>
        <w:t xml:space="preserve"> </w:t>
      </w:r>
      <w:r>
        <w:rPr>
          <w:rFonts w:ascii="Arial"/>
          <w:b/>
          <w:sz w:val="19"/>
        </w:rPr>
        <w:t xml:space="preserve">W, </w:t>
      </w:r>
      <w:r>
        <w:t xml:space="preserve">on the left-hand side and, on the right, an expression involving the constant </w:t>
      </w:r>
      <w:r>
        <w:rPr>
          <w:rFonts w:ascii="Arial"/>
          <w:b/>
          <w:sz w:val="17"/>
        </w:rPr>
        <w:t xml:space="preserve">tau, </w:t>
      </w:r>
      <w:r>
        <w:t xml:space="preserve">but also a function of </w:t>
      </w:r>
      <w:r>
        <w:rPr>
          <w:b/>
          <w:sz w:val="19"/>
        </w:rPr>
        <w:t xml:space="preserve">W </w:t>
      </w:r>
      <w:r>
        <w:t xml:space="preserve">itself; </w:t>
      </w:r>
      <w:r>
        <w:rPr>
          <w:spacing w:val="-2"/>
        </w:rPr>
        <w:t>namely,</w:t>
      </w:r>
    </w:p>
    <w:p w:rsidR="00C550D4" w:rsidRDefault="00E476FC">
      <w:pPr>
        <w:spacing w:before="85"/>
        <w:ind w:right="43"/>
        <w:jc w:val="center"/>
        <w:rPr>
          <w:rFonts w:ascii="Arial"/>
          <w:sz w:val="12"/>
        </w:rPr>
      </w:pPr>
      <w:r>
        <w:rPr>
          <w:b/>
          <w:w w:val="120"/>
          <w:sz w:val="19"/>
        </w:rPr>
        <w:t>W</w:t>
      </w:r>
      <w:r>
        <w:rPr>
          <w:b/>
          <w:spacing w:val="57"/>
          <w:w w:val="120"/>
          <w:sz w:val="19"/>
        </w:rPr>
        <w:t xml:space="preserve"> </w:t>
      </w:r>
      <w:r>
        <w:rPr>
          <w:rFonts w:ascii="Arial"/>
          <w:w w:val="120"/>
          <w:sz w:val="12"/>
        </w:rPr>
        <w:t>(1-</w:t>
      </w:r>
      <w:r>
        <w:rPr>
          <w:rFonts w:ascii="Arial"/>
          <w:spacing w:val="-4"/>
          <w:w w:val="120"/>
          <w:sz w:val="12"/>
        </w:rPr>
        <w:t>y)ly_</w:t>
      </w:r>
    </w:p>
    <w:p w:rsidR="00C550D4" w:rsidRDefault="00C550D4">
      <w:pPr>
        <w:pStyle w:val="BodyText"/>
        <w:spacing w:before="95"/>
        <w:jc w:val="left"/>
        <w:rPr>
          <w:rFonts w:ascii="Arial"/>
          <w:sz w:val="12"/>
        </w:rPr>
      </w:pPr>
    </w:p>
    <w:p w:rsidR="00C550D4" w:rsidRDefault="00E476FC">
      <w:pPr>
        <w:pStyle w:val="BodyText"/>
        <w:ind w:left="234"/>
        <w:jc w:val="left"/>
      </w:pPr>
      <w:r>
        <w:t>Feedback</w:t>
      </w:r>
      <w:r>
        <w:rPr>
          <w:spacing w:val="15"/>
        </w:rPr>
        <w:t xml:space="preserve"> </w:t>
      </w:r>
      <w:r>
        <w:t>appears</w:t>
      </w:r>
      <w:r>
        <w:rPr>
          <w:spacing w:val="8"/>
        </w:rPr>
        <w:t xml:space="preserve"> </w:t>
      </w:r>
      <w:r>
        <w:t>as</w:t>
      </w:r>
      <w:r>
        <w:rPr>
          <w:spacing w:val="6"/>
        </w:rPr>
        <w:t xml:space="preserve"> </w:t>
      </w:r>
      <w:r>
        <w:t>nonlinearity,</w:t>
      </w:r>
      <w:r>
        <w:rPr>
          <w:spacing w:val="22"/>
        </w:rPr>
        <w:t xml:space="preserve"> </w:t>
      </w:r>
      <w:r>
        <w:t>but</w:t>
      </w:r>
      <w:r>
        <w:rPr>
          <w:spacing w:val="14"/>
        </w:rPr>
        <w:t xml:space="preserve"> </w:t>
      </w:r>
      <w:r>
        <w:t>one</w:t>
      </w:r>
      <w:r>
        <w:rPr>
          <w:spacing w:val="5"/>
        </w:rPr>
        <w:t xml:space="preserve"> </w:t>
      </w:r>
      <w:r>
        <w:t>can</w:t>
      </w:r>
      <w:r>
        <w:rPr>
          <w:spacing w:val="8"/>
        </w:rPr>
        <w:t xml:space="preserve"> </w:t>
      </w:r>
      <w:r>
        <w:t>now</w:t>
      </w:r>
      <w:r>
        <w:rPr>
          <w:spacing w:val="10"/>
        </w:rPr>
        <w:t xml:space="preserve"> </w:t>
      </w:r>
      <w:r>
        <w:t>disentangle</w:t>
      </w:r>
      <w:r>
        <w:rPr>
          <w:spacing w:val="20"/>
        </w:rPr>
        <w:t xml:space="preserve"> </w:t>
      </w:r>
      <w:r>
        <w:rPr>
          <w:spacing w:val="-5"/>
        </w:rPr>
        <w:t>it.</w:t>
      </w:r>
    </w:p>
    <w:p w:rsidR="00C550D4" w:rsidRDefault="00E476FC">
      <w:pPr>
        <w:pStyle w:val="BodyText"/>
        <w:spacing w:before="15" w:line="249" w:lineRule="auto"/>
        <w:ind w:left="229" w:right="180" w:firstLine="198"/>
      </w:pPr>
      <w:r>
        <w:t xml:space="preserve">All the terms in </w:t>
      </w:r>
      <w:r>
        <w:rPr>
          <w:b/>
          <w:sz w:val="19"/>
        </w:rPr>
        <w:t xml:space="preserve">W </w:t>
      </w:r>
      <w:r>
        <w:t>can be gathered by themselves on the left side of the equation.</w:t>
      </w:r>
      <w:r>
        <w:rPr>
          <w:spacing w:val="40"/>
        </w:rPr>
        <w:t xml:space="preserve"> </w:t>
      </w:r>
      <w:r>
        <w:t>Then, by taking the root, one finds:</w:t>
      </w:r>
    </w:p>
    <w:p w:rsidR="00C550D4" w:rsidRDefault="00E476FC">
      <w:pPr>
        <w:tabs>
          <w:tab w:val="left" w:pos="624"/>
          <w:tab w:val="left" w:pos="2452"/>
        </w:tabs>
        <w:spacing w:before="181" w:line="290" w:lineRule="exact"/>
        <w:ind w:left="54"/>
        <w:jc w:val="center"/>
        <w:rPr>
          <w:rFonts w:ascii="Arial"/>
          <w:i/>
          <w:sz w:val="17"/>
        </w:rPr>
      </w:pPr>
      <w:r>
        <w:rPr>
          <w:rFonts w:ascii="Arial"/>
          <w:b/>
          <w:spacing w:val="-5"/>
          <w:sz w:val="19"/>
        </w:rPr>
        <w:t>W:</w:t>
      </w:r>
      <w:r>
        <w:rPr>
          <w:spacing w:val="-5"/>
          <w:sz w:val="26"/>
        </w:rPr>
        <w:t>=</w:t>
      </w:r>
      <w:r>
        <w:rPr>
          <w:sz w:val="26"/>
        </w:rPr>
        <w:tab/>
      </w:r>
      <w:r>
        <w:rPr>
          <w:sz w:val="19"/>
        </w:rPr>
        <w:t>{(r/'tl/yqa/c).</w:t>
      </w:r>
      <w:r>
        <w:rPr>
          <w:spacing w:val="40"/>
          <w:sz w:val="19"/>
        </w:rPr>
        <w:t xml:space="preserve"> </w:t>
      </w:r>
      <w:r>
        <w:rPr>
          <w:rFonts w:ascii="Arial"/>
          <w:i/>
          <w:sz w:val="17"/>
          <w:u w:val="thick"/>
        </w:rPr>
        <w:t>[(bid)</w:t>
      </w:r>
      <w:r>
        <w:rPr>
          <w:rFonts w:ascii="Arial"/>
          <w:sz w:val="17"/>
          <w:u w:val="thick"/>
        </w:rPr>
        <w:t>-</w:t>
      </w:r>
      <w:r>
        <w:rPr>
          <w:rFonts w:ascii="Arial"/>
          <w:spacing w:val="26"/>
          <w:sz w:val="17"/>
          <w:u w:val="thick"/>
        </w:rPr>
        <w:t xml:space="preserve"> </w:t>
      </w:r>
      <w:r>
        <w:rPr>
          <w:rFonts w:ascii="Arial"/>
          <w:sz w:val="17"/>
        </w:rPr>
        <w:tab/>
      </w:r>
      <w:r>
        <w:rPr>
          <w:rFonts w:ascii="Arial"/>
          <w:i/>
          <w:spacing w:val="-2"/>
          <w:sz w:val="17"/>
          <w:u w:val="thick"/>
        </w:rPr>
        <w:t>(a!c)]a1cpt(l-(ay!c)</w:t>
      </w:r>
      <w:r>
        <w:rPr>
          <w:rFonts w:ascii="Arial"/>
          <w:i/>
          <w:spacing w:val="-2"/>
          <w:sz w:val="17"/>
        </w:rPr>
        <w:t>)</w:t>
      </w:r>
    </w:p>
    <w:p w:rsidR="00C550D4" w:rsidRDefault="00E476FC">
      <w:pPr>
        <w:tabs>
          <w:tab w:val="left" w:pos="3269"/>
        </w:tabs>
        <w:spacing w:line="214" w:lineRule="exact"/>
        <w:ind w:left="1594"/>
        <w:rPr>
          <w:rFonts w:ascii="Arial"/>
          <w:sz w:val="19"/>
        </w:rPr>
      </w:pPr>
      <w:r>
        <w:rPr>
          <w:rFonts w:ascii="Arial"/>
          <w:spacing w:val="-10"/>
          <w:w w:val="105"/>
          <w:position w:val="6"/>
          <w:sz w:val="13"/>
        </w:rPr>
        <w:t>0</w:t>
      </w:r>
      <w:r>
        <w:rPr>
          <w:rFonts w:ascii="Arial"/>
          <w:position w:val="6"/>
          <w:sz w:val="13"/>
        </w:rPr>
        <w:tab/>
      </w:r>
      <w:r>
        <w:rPr>
          <w:rFonts w:ascii="Arial"/>
          <w:i/>
          <w:w w:val="105"/>
          <w:sz w:val="17"/>
        </w:rPr>
        <w:t>(bid)</w:t>
      </w:r>
      <w:r>
        <w:rPr>
          <w:rFonts w:ascii="Arial"/>
          <w:i/>
          <w:spacing w:val="56"/>
          <w:w w:val="105"/>
          <w:sz w:val="17"/>
        </w:rPr>
        <w:t xml:space="preserve"> </w:t>
      </w:r>
      <w:r>
        <w:rPr>
          <w:rFonts w:ascii="Arial"/>
          <w:w w:val="105"/>
          <w:sz w:val="17"/>
        </w:rPr>
        <w:t>-</w:t>
      </w:r>
      <w:r>
        <w:rPr>
          <w:rFonts w:ascii="Arial"/>
          <w:spacing w:val="39"/>
          <w:w w:val="105"/>
          <w:sz w:val="17"/>
        </w:rPr>
        <w:t xml:space="preserve">  </w:t>
      </w:r>
      <w:r>
        <w:rPr>
          <w:rFonts w:ascii="Arial"/>
          <w:spacing w:val="-10"/>
          <w:w w:val="105"/>
          <w:sz w:val="19"/>
        </w:rPr>
        <w:t>1</w:t>
      </w:r>
    </w:p>
    <w:p w:rsidR="00C550D4" w:rsidRDefault="00E476FC">
      <w:pPr>
        <w:tabs>
          <w:tab w:val="left" w:pos="6086"/>
        </w:tabs>
        <w:spacing w:before="48"/>
        <w:ind w:left="1898"/>
        <w:jc w:val="both"/>
        <w:rPr>
          <w:sz w:val="20"/>
        </w:rPr>
      </w:pPr>
      <w:r>
        <w:t>.</w:t>
      </w:r>
      <w:r>
        <w:rPr>
          <w:spacing w:val="-6"/>
        </w:rPr>
        <w:t xml:space="preserve"> </w:t>
      </w:r>
      <w:r>
        <w:rPr>
          <w:b/>
        </w:rPr>
        <w:t>{[L</w:t>
      </w:r>
      <w:r>
        <w:rPr>
          <w:b/>
          <w:spacing w:val="25"/>
        </w:rPr>
        <w:t xml:space="preserve"> </w:t>
      </w:r>
      <w:r>
        <w:rPr>
          <w:rFonts w:ascii="Arial"/>
          <w:i/>
          <w:sz w:val="17"/>
        </w:rPr>
        <w:t>n(bc-ad)!(c-a)]l-(a!c)p!(l-</w:t>
      </w:r>
      <w:r>
        <w:rPr>
          <w:rFonts w:ascii="Arial"/>
          <w:i/>
          <w:spacing w:val="-2"/>
          <w:sz w:val="17"/>
        </w:rPr>
        <w:t>(ay/c))_</w:t>
      </w:r>
      <w:r>
        <w:rPr>
          <w:rFonts w:ascii="Arial"/>
          <w:i/>
          <w:sz w:val="17"/>
        </w:rPr>
        <w:tab/>
      </w:r>
      <w:r>
        <w:rPr>
          <w:spacing w:val="-2"/>
          <w:position w:val="-6"/>
          <w:sz w:val="20"/>
        </w:rPr>
        <w:t>(6.8)</w:t>
      </w:r>
    </w:p>
    <w:p w:rsidR="00C550D4" w:rsidRDefault="00E476FC">
      <w:pPr>
        <w:spacing w:before="192" w:line="206" w:lineRule="auto"/>
        <w:ind w:left="227" w:right="184" w:hanging="7"/>
        <w:jc w:val="right"/>
        <w:rPr>
          <w:sz w:val="20"/>
        </w:rPr>
      </w:pPr>
      <w:r>
        <w:rPr>
          <w:rFonts w:ascii="Arial" w:hAnsi="Arial"/>
          <w:i/>
          <w:sz w:val="17"/>
        </w:rPr>
        <w:t>This</w:t>
      </w:r>
      <w:r>
        <w:rPr>
          <w:rFonts w:ascii="Arial" w:hAnsi="Arial"/>
          <w:i/>
          <w:spacing w:val="18"/>
          <w:sz w:val="17"/>
        </w:rPr>
        <w:t xml:space="preserve"> </w:t>
      </w:r>
      <w:r>
        <w:rPr>
          <w:rFonts w:ascii="Arial" w:hAnsi="Arial"/>
          <w:i/>
          <w:sz w:val="17"/>
        </w:rPr>
        <w:t>equation will</w:t>
      </w:r>
      <w:r>
        <w:rPr>
          <w:rFonts w:ascii="Arial" w:hAnsi="Arial"/>
          <w:i/>
          <w:spacing w:val="21"/>
          <w:sz w:val="17"/>
        </w:rPr>
        <w:t xml:space="preserve"> </w:t>
      </w:r>
      <w:r>
        <w:rPr>
          <w:rFonts w:ascii="Arial" w:hAnsi="Arial"/>
          <w:i/>
          <w:sz w:val="17"/>
        </w:rPr>
        <w:t>be a key</w:t>
      </w:r>
      <w:r>
        <w:rPr>
          <w:rFonts w:ascii="Arial" w:hAnsi="Arial"/>
          <w:i/>
          <w:spacing w:val="18"/>
          <w:sz w:val="17"/>
        </w:rPr>
        <w:t xml:space="preserve"> </w:t>
      </w:r>
      <w:r>
        <w:rPr>
          <w:rFonts w:ascii="Arial" w:hAnsi="Arial"/>
          <w:i/>
          <w:sz w:val="17"/>
        </w:rPr>
        <w:t>guide</w:t>
      </w:r>
      <w:r>
        <w:rPr>
          <w:rFonts w:ascii="Arial" w:hAnsi="Arial"/>
          <w:i/>
          <w:spacing w:val="15"/>
          <w:sz w:val="17"/>
        </w:rPr>
        <w:t xml:space="preserve"> </w:t>
      </w:r>
      <w:r>
        <w:rPr>
          <w:rFonts w:ascii="Arial" w:hAnsi="Arial"/>
          <w:i/>
          <w:sz w:val="17"/>
        </w:rPr>
        <w:t>to subsequent</w:t>
      </w:r>
      <w:r>
        <w:rPr>
          <w:rFonts w:ascii="Arial" w:hAnsi="Arial"/>
          <w:i/>
          <w:spacing w:val="32"/>
          <w:sz w:val="17"/>
        </w:rPr>
        <w:t xml:space="preserve"> </w:t>
      </w:r>
      <w:r>
        <w:rPr>
          <w:rFonts w:ascii="Arial" w:hAnsi="Arial"/>
          <w:i/>
          <w:sz w:val="17"/>
        </w:rPr>
        <w:t>analyses.</w:t>
      </w:r>
      <w:r>
        <w:rPr>
          <w:rFonts w:ascii="Arial" w:hAnsi="Arial"/>
          <w:i/>
          <w:spacing w:val="19"/>
          <w:sz w:val="17"/>
        </w:rPr>
        <w:t xml:space="preserve"> </w:t>
      </w:r>
      <w:r>
        <w:rPr>
          <w:sz w:val="20"/>
        </w:rPr>
        <w:t>To</w:t>
      </w:r>
      <w:r>
        <w:rPr>
          <w:spacing w:val="16"/>
          <w:sz w:val="20"/>
        </w:rPr>
        <w:t xml:space="preserve"> </w:t>
      </w:r>
      <w:r>
        <w:rPr>
          <w:sz w:val="20"/>
        </w:rPr>
        <w:t>repeat,</w:t>
      </w:r>
      <w:r>
        <w:rPr>
          <w:spacing w:val="15"/>
          <w:sz w:val="20"/>
        </w:rPr>
        <w:t xml:space="preserve"> </w:t>
      </w:r>
      <w:r>
        <w:rPr>
          <w:sz w:val="20"/>
        </w:rPr>
        <w:t>Wis</w:t>
      </w:r>
      <w:r>
        <w:rPr>
          <w:spacing w:val="40"/>
          <w:sz w:val="20"/>
        </w:rPr>
        <w:t xml:space="preserve"> </w:t>
      </w:r>
      <w:r>
        <w:rPr>
          <w:sz w:val="20"/>
        </w:rPr>
        <w:t>sub­ scripted</w:t>
      </w:r>
      <w:r>
        <w:rPr>
          <w:spacing w:val="28"/>
          <w:sz w:val="20"/>
        </w:rPr>
        <w:t xml:space="preserve"> </w:t>
      </w:r>
      <w:r>
        <w:rPr>
          <w:sz w:val="20"/>
        </w:rPr>
        <w:t>with</w:t>
      </w:r>
      <w:r>
        <w:rPr>
          <w:spacing w:val="20"/>
          <w:sz w:val="20"/>
        </w:rPr>
        <w:t xml:space="preserve"> </w:t>
      </w:r>
      <w:r>
        <w:rPr>
          <w:rFonts w:ascii="Arial" w:hAnsi="Arial"/>
          <w:sz w:val="18"/>
        </w:rPr>
        <w:t>O</w:t>
      </w:r>
      <w:r>
        <w:rPr>
          <w:rFonts w:ascii="Arial" w:hAnsi="Arial"/>
          <w:spacing w:val="24"/>
          <w:sz w:val="18"/>
        </w:rPr>
        <w:t xml:space="preserve"> </w:t>
      </w:r>
      <w:r>
        <w:rPr>
          <w:sz w:val="20"/>
        </w:rPr>
        <w:t>as</w:t>
      </w:r>
      <w:r>
        <w:rPr>
          <w:spacing w:val="23"/>
          <w:sz w:val="20"/>
        </w:rPr>
        <w:t xml:space="preserve"> </w:t>
      </w:r>
      <w:r>
        <w:rPr>
          <w:sz w:val="20"/>
        </w:rPr>
        <w:t>reminder</w:t>
      </w:r>
      <w:r>
        <w:rPr>
          <w:spacing w:val="36"/>
          <w:sz w:val="20"/>
        </w:rPr>
        <w:t xml:space="preserve"> </w:t>
      </w:r>
      <w:r>
        <w:rPr>
          <w:sz w:val="20"/>
        </w:rPr>
        <w:t>that</w:t>
      </w:r>
      <w:r>
        <w:rPr>
          <w:spacing w:val="27"/>
          <w:sz w:val="20"/>
        </w:rPr>
        <w:t xml:space="preserve"> </w:t>
      </w:r>
      <w:r>
        <w:rPr>
          <w:sz w:val="20"/>
        </w:rPr>
        <w:t>the</w:t>
      </w:r>
      <w:r>
        <w:rPr>
          <w:spacing w:val="23"/>
          <w:sz w:val="20"/>
        </w:rPr>
        <w:t xml:space="preserve"> </w:t>
      </w:r>
      <w:r>
        <w:rPr>
          <w:sz w:val="20"/>
        </w:rPr>
        <w:t>formula</w:t>
      </w:r>
      <w:r>
        <w:rPr>
          <w:spacing w:val="36"/>
          <w:sz w:val="20"/>
        </w:rPr>
        <w:t xml:space="preserve"> </w:t>
      </w:r>
      <w:r>
        <w:rPr>
          <w:sz w:val="20"/>
        </w:rPr>
        <w:t>applies</w:t>
      </w:r>
      <w:r>
        <w:rPr>
          <w:spacing w:val="26"/>
          <w:sz w:val="20"/>
        </w:rPr>
        <w:t xml:space="preserve"> </w:t>
      </w:r>
      <w:r>
        <w:rPr>
          <w:sz w:val="20"/>
        </w:rPr>
        <w:t>only</w:t>
      </w:r>
      <w:r>
        <w:rPr>
          <w:spacing w:val="23"/>
          <w:sz w:val="20"/>
        </w:rPr>
        <w:t xml:space="preserve"> </w:t>
      </w:r>
      <w:r>
        <w:rPr>
          <w:sz w:val="20"/>
        </w:rPr>
        <w:t>when</w:t>
      </w:r>
      <w:r>
        <w:rPr>
          <w:spacing w:val="28"/>
          <w:sz w:val="20"/>
        </w:rPr>
        <w:t xml:space="preserve"> </w:t>
      </w:r>
      <w:r>
        <w:rPr>
          <w:i/>
          <w:sz w:val="21"/>
        </w:rPr>
        <w:t>k</w:t>
      </w:r>
      <w:r>
        <w:rPr>
          <w:i/>
          <w:spacing w:val="47"/>
          <w:sz w:val="21"/>
        </w:rPr>
        <w:t xml:space="preserve"> </w:t>
      </w:r>
      <w:r>
        <w:rPr>
          <w:sz w:val="26"/>
        </w:rPr>
        <w:t>=</w:t>
      </w:r>
      <w:r>
        <w:rPr>
          <w:spacing w:val="26"/>
          <w:sz w:val="26"/>
        </w:rPr>
        <w:t xml:space="preserve"> </w:t>
      </w:r>
      <w:r>
        <w:rPr>
          <w:sz w:val="20"/>
        </w:rPr>
        <w:t>0.</w:t>
      </w:r>
      <w:r>
        <w:rPr>
          <w:spacing w:val="20"/>
          <w:sz w:val="20"/>
        </w:rPr>
        <w:t xml:space="preserve"> </w:t>
      </w:r>
      <w:r>
        <w:rPr>
          <w:spacing w:val="-5"/>
          <w:sz w:val="20"/>
        </w:rPr>
        <w:t>In</w:t>
      </w:r>
    </w:p>
    <w:p w:rsidR="00C550D4" w:rsidRDefault="00E476FC">
      <w:pPr>
        <w:pStyle w:val="BodyText"/>
        <w:spacing w:before="4" w:line="254" w:lineRule="auto"/>
        <w:ind w:left="219" w:right="180" w:firstLine="16"/>
        <w:jc w:val="right"/>
      </w:pPr>
      <w:r>
        <w:t>the special</w:t>
      </w:r>
      <w:r>
        <w:rPr>
          <w:spacing w:val="27"/>
        </w:rPr>
        <w:t xml:space="preserve"> </w:t>
      </w:r>
      <w:r>
        <w:t>case</w:t>
      </w:r>
      <w:r>
        <w:rPr>
          <w:spacing w:val="27"/>
        </w:rPr>
        <w:t xml:space="preserve"> </w:t>
      </w:r>
      <w:r>
        <w:t>of</w:t>
      </w:r>
      <w:r>
        <w:rPr>
          <w:spacing w:val="31"/>
        </w:rPr>
        <w:t xml:space="preserve"> </w:t>
      </w:r>
      <w:r>
        <w:t>breakeven</w:t>
      </w:r>
      <w:r>
        <w:rPr>
          <w:spacing w:val="32"/>
        </w:rPr>
        <w:t xml:space="preserve"> </w:t>
      </w:r>
      <w:r>
        <w:t>for</w:t>
      </w:r>
      <w:r>
        <w:rPr>
          <w:spacing w:val="32"/>
        </w:rPr>
        <w:t xml:space="preserve"> </w:t>
      </w:r>
      <w:r>
        <w:t>the</w:t>
      </w:r>
      <w:r>
        <w:rPr>
          <w:spacing w:val="23"/>
        </w:rPr>
        <w:t xml:space="preserve"> </w:t>
      </w:r>
      <w:r>
        <w:t>aggregate</w:t>
      </w:r>
      <w:r>
        <w:rPr>
          <w:spacing w:val="34"/>
        </w:rPr>
        <w:t xml:space="preserve"> </w:t>
      </w:r>
      <w:r>
        <w:t>buyer,</w:t>
      </w:r>
      <w:r>
        <w:rPr>
          <w:spacing w:val="30"/>
        </w:rPr>
        <w:t xml:space="preserve"> </w:t>
      </w:r>
      <w:r>
        <w:t>then</w:t>
      </w:r>
      <w:r>
        <w:rPr>
          <w:spacing w:val="27"/>
        </w:rPr>
        <w:t xml:space="preserve"> </w:t>
      </w:r>
      <w:r>
        <w:t>this</w:t>
      </w:r>
      <w:r>
        <w:rPr>
          <w:spacing w:val="23"/>
        </w:rPr>
        <w:t xml:space="preserve"> </w:t>
      </w:r>
      <w:r>
        <w:rPr>
          <w:rFonts w:ascii="Arial" w:hAnsi="Arial"/>
          <w:b/>
          <w:sz w:val="17"/>
        </w:rPr>
        <w:t>tau,</w:t>
      </w:r>
      <w:r>
        <w:rPr>
          <w:rFonts w:ascii="Arial" w:hAnsi="Arial"/>
          <w:b/>
          <w:spacing w:val="21"/>
          <w:sz w:val="17"/>
        </w:rPr>
        <w:t xml:space="preserve"> </w:t>
      </w:r>
      <w:r>
        <w:rPr>
          <w:sz w:val="15"/>
        </w:rPr>
        <w:t>'t,</w:t>
      </w:r>
      <w:r>
        <w:rPr>
          <w:spacing w:val="40"/>
          <w:sz w:val="15"/>
        </w:rPr>
        <w:t xml:space="preserve"> </w:t>
      </w:r>
      <w:r>
        <w:t>the industry deal criterion for buyer side, is unity and therefore</w:t>
      </w:r>
      <w:r>
        <w:rPr>
          <w:spacing w:val="28"/>
        </w:rPr>
        <w:t xml:space="preserve"> </w:t>
      </w:r>
      <w:r>
        <w:t>can be ignored. The</w:t>
      </w:r>
      <w:r>
        <w:rPr>
          <w:spacing w:val="40"/>
        </w:rPr>
        <w:t xml:space="preserve"> </w:t>
      </w:r>
      <w:r>
        <w:t>feedback</w:t>
      </w:r>
      <w:r>
        <w:rPr>
          <w:spacing w:val="40"/>
        </w:rPr>
        <w:t xml:space="preserve"> </w:t>
      </w:r>
      <w:r>
        <w:t>conundrum,</w:t>
      </w:r>
      <w:r>
        <w:rPr>
          <w:spacing w:val="40"/>
        </w:rPr>
        <w:t xml:space="preserve"> </w:t>
      </w:r>
      <w:r>
        <w:t>thus,</w:t>
      </w:r>
      <w:r>
        <w:rPr>
          <w:spacing w:val="40"/>
        </w:rPr>
        <w:t xml:space="preserve"> </w:t>
      </w:r>
      <w:r>
        <w:t>is</w:t>
      </w:r>
      <w:r>
        <w:rPr>
          <w:spacing w:val="40"/>
        </w:rPr>
        <w:t xml:space="preserve"> </w:t>
      </w:r>
      <w:r>
        <w:t>mixed</w:t>
      </w:r>
      <w:r>
        <w:rPr>
          <w:spacing w:val="40"/>
        </w:rPr>
        <w:t xml:space="preserve"> </w:t>
      </w:r>
      <w:r>
        <w:t>up</w:t>
      </w:r>
      <w:r>
        <w:rPr>
          <w:spacing w:val="40"/>
        </w:rPr>
        <w:t xml:space="preserve"> </w:t>
      </w:r>
      <w:r>
        <w:t>with</w:t>
      </w:r>
      <w:r>
        <w:rPr>
          <w:spacing w:val="40"/>
        </w:rPr>
        <w:t xml:space="preserve"> </w:t>
      </w:r>
      <w:r>
        <w:t>a</w:t>
      </w:r>
      <w:r>
        <w:rPr>
          <w:spacing w:val="40"/>
        </w:rPr>
        <w:t xml:space="preserve"> </w:t>
      </w:r>
      <w:r>
        <w:t>substantive</w:t>
      </w:r>
      <w:r>
        <w:rPr>
          <w:spacing w:val="40"/>
        </w:rPr>
        <w:t xml:space="preserve"> </w:t>
      </w:r>
      <w:r>
        <w:t>issue, namely, the power of the</w:t>
      </w:r>
      <w:r>
        <w:rPr>
          <w:spacing w:val="-4"/>
        </w:rPr>
        <w:t xml:space="preserve"> </w:t>
      </w:r>
      <w:r>
        <w:t>buyer side</w:t>
      </w:r>
      <w:r>
        <w:rPr>
          <w:spacing w:val="-5"/>
        </w:rPr>
        <w:t xml:space="preserve"> </w:t>
      </w:r>
      <w:r>
        <w:t>of the</w:t>
      </w:r>
      <w:r>
        <w:rPr>
          <w:spacing w:val="-6"/>
        </w:rPr>
        <w:t xml:space="preserve"> </w:t>
      </w:r>
      <w:r>
        <w:t xml:space="preserve">market. Let </w:t>
      </w:r>
      <w:r>
        <w:rPr>
          <w:b/>
          <w:sz w:val="19"/>
        </w:rPr>
        <w:t>tau</w:t>
      </w:r>
      <w:r>
        <w:rPr>
          <w:b/>
          <w:spacing w:val="-1"/>
          <w:sz w:val="19"/>
        </w:rPr>
        <w:t xml:space="preserve"> </w:t>
      </w:r>
      <w:r>
        <w:t>be</w:t>
      </w:r>
      <w:r>
        <w:rPr>
          <w:spacing w:val="-7"/>
        </w:rPr>
        <w:t xml:space="preserve"> </w:t>
      </w:r>
      <w:r>
        <w:t>fixed according to</w:t>
      </w:r>
      <w:r>
        <w:rPr>
          <w:spacing w:val="40"/>
        </w:rPr>
        <w:t xml:space="preserve"> </w:t>
      </w:r>
      <w:r>
        <w:t>pressures</w:t>
      </w:r>
      <w:r>
        <w:rPr>
          <w:spacing w:val="40"/>
        </w:rPr>
        <w:t xml:space="preserve"> </w:t>
      </w:r>
      <w:r>
        <w:t>and</w:t>
      </w:r>
      <w:r>
        <w:rPr>
          <w:spacing w:val="40"/>
        </w:rPr>
        <w:t xml:space="preserve"> </w:t>
      </w:r>
      <w:r>
        <w:t>opportunities</w:t>
      </w:r>
      <w:r>
        <w:rPr>
          <w:spacing w:val="40"/>
        </w:rPr>
        <w:t xml:space="preserve"> </w:t>
      </w:r>
      <w:r>
        <w:t>for</w:t>
      </w:r>
      <w:r>
        <w:rPr>
          <w:spacing w:val="40"/>
        </w:rPr>
        <w:t xml:space="preserve"> </w:t>
      </w:r>
      <w:r>
        <w:t>the</w:t>
      </w:r>
      <w:r>
        <w:rPr>
          <w:spacing w:val="40"/>
        </w:rPr>
        <w:t xml:space="preserve"> </w:t>
      </w:r>
      <w:r>
        <w:t>aggregate</w:t>
      </w:r>
      <w:r>
        <w:rPr>
          <w:spacing w:val="40"/>
        </w:rPr>
        <w:t xml:space="preserve"> </w:t>
      </w:r>
      <w:r>
        <w:t>buyer</w:t>
      </w:r>
      <w:r>
        <w:rPr>
          <w:spacing w:val="40"/>
        </w:rPr>
        <w:t xml:space="preserve"> </w:t>
      </w:r>
      <w:r>
        <w:t>in</w:t>
      </w:r>
      <w:r>
        <w:rPr>
          <w:spacing w:val="40"/>
        </w:rPr>
        <w:t xml:space="preserve"> </w:t>
      </w:r>
      <w:r>
        <w:t>the</w:t>
      </w:r>
      <w:r>
        <w:rPr>
          <w:spacing w:val="40"/>
        </w:rPr>
        <w:t xml:space="preserve"> </w:t>
      </w:r>
      <w:r>
        <w:t>larger</w:t>
      </w:r>
      <w:r>
        <w:rPr>
          <w:spacing w:val="40"/>
        </w:rPr>
        <w:t xml:space="preserve"> </w:t>
      </w:r>
      <w:r>
        <w:t>sur­ rounding</w:t>
      </w:r>
      <w:r>
        <w:rPr>
          <w:spacing w:val="30"/>
        </w:rPr>
        <w:t xml:space="preserve"> </w:t>
      </w:r>
      <w:r>
        <w:t>context</w:t>
      </w:r>
      <w:r>
        <w:rPr>
          <w:spacing w:val="29"/>
        </w:rPr>
        <w:t xml:space="preserve"> </w:t>
      </w:r>
      <w:r>
        <w:t>of industries. Then,</w:t>
      </w:r>
      <w:r>
        <w:rPr>
          <w:spacing w:val="27"/>
        </w:rPr>
        <w:t xml:space="preserve"> </w:t>
      </w:r>
      <w:r>
        <w:t>by inversion,</w:t>
      </w:r>
      <w:r>
        <w:rPr>
          <w:spacing w:val="35"/>
        </w:rPr>
        <w:t xml:space="preserve"> </w:t>
      </w:r>
      <w:r>
        <w:t>theta</w:t>
      </w:r>
      <w:r>
        <w:rPr>
          <w:spacing w:val="28"/>
        </w:rPr>
        <w:t xml:space="preserve"> </w:t>
      </w:r>
      <w:r>
        <w:t>becomes a known function</w:t>
      </w:r>
      <w:r>
        <w:rPr>
          <w:spacing w:val="39"/>
        </w:rPr>
        <w:t xml:space="preserve"> </w:t>
      </w:r>
      <w:r>
        <w:t>of</w:t>
      </w:r>
      <w:r>
        <w:rPr>
          <w:spacing w:val="40"/>
        </w:rPr>
        <w:t xml:space="preserve"> </w:t>
      </w:r>
      <w:r>
        <w:rPr>
          <w:b/>
          <w:sz w:val="19"/>
        </w:rPr>
        <w:t>W</w:t>
      </w:r>
      <w:r>
        <w:rPr>
          <w:b/>
          <w:spacing w:val="35"/>
          <w:sz w:val="19"/>
        </w:rPr>
        <w:t xml:space="preserve"> </w:t>
      </w:r>
      <w:r>
        <w:t>together</w:t>
      </w:r>
      <w:r>
        <w:rPr>
          <w:spacing w:val="40"/>
        </w:rPr>
        <w:t xml:space="preserve"> </w:t>
      </w:r>
      <w:r>
        <w:t>with</w:t>
      </w:r>
      <w:r>
        <w:rPr>
          <w:spacing w:val="40"/>
        </w:rPr>
        <w:t xml:space="preserve"> </w:t>
      </w:r>
      <w:r>
        <w:t>this</w:t>
      </w:r>
      <w:r>
        <w:rPr>
          <w:spacing w:val="34"/>
        </w:rPr>
        <w:t xml:space="preserve"> </w:t>
      </w:r>
      <w:r>
        <w:t>constant</w:t>
      </w:r>
      <w:r>
        <w:rPr>
          <w:spacing w:val="40"/>
        </w:rPr>
        <w:t xml:space="preserve"> </w:t>
      </w:r>
      <w:r>
        <w:rPr>
          <w:rFonts w:ascii="Arial" w:hAnsi="Arial"/>
          <w:b/>
          <w:sz w:val="17"/>
        </w:rPr>
        <w:t>tau.</w:t>
      </w:r>
      <w:r>
        <w:rPr>
          <w:rFonts w:ascii="Arial" w:hAnsi="Arial"/>
          <w:b/>
          <w:spacing w:val="40"/>
          <w:sz w:val="17"/>
        </w:rPr>
        <w:t xml:space="preserve"> </w:t>
      </w:r>
      <w:r>
        <w:t>This</w:t>
      </w:r>
      <w:r>
        <w:rPr>
          <w:spacing w:val="33"/>
        </w:rPr>
        <w:t xml:space="preserve"> </w:t>
      </w:r>
      <w:r>
        <w:t>function</w:t>
      </w:r>
      <w:r>
        <w:rPr>
          <w:spacing w:val="40"/>
        </w:rPr>
        <w:t xml:space="preserve"> </w:t>
      </w:r>
      <w:r>
        <w:t>is</w:t>
      </w:r>
      <w:r>
        <w:rPr>
          <w:spacing w:val="30"/>
        </w:rPr>
        <w:t xml:space="preserve"> </w:t>
      </w:r>
      <w:r>
        <w:t>expressed purely in terms of gamma</w:t>
      </w:r>
      <w:r>
        <w:rPr>
          <w:spacing w:val="25"/>
        </w:rPr>
        <w:t xml:space="preserve"> </w:t>
      </w:r>
      <w:r>
        <w:t>(see equation (6.6)), so the latter, a parameter</w:t>
      </w:r>
      <w:r>
        <w:rPr>
          <w:spacing w:val="23"/>
        </w:rPr>
        <w:t xml:space="preserve"> </w:t>
      </w:r>
      <w:r>
        <w:t>for aggregates,</w:t>
      </w:r>
      <w:r>
        <w:rPr>
          <w:spacing w:val="31"/>
        </w:rPr>
        <w:t xml:space="preserve"> </w:t>
      </w:r>
      <w:r>
        <w:t>is joined</w:t>
      </w:r>
      <w:r>
        <w:rPr>
          <w:spacing w:val="24"/>
        </w:rPr>
        <w:t xml:space="preserve"> </w:t>
      </w:r>
      <w:r>
        <w:t>with an aggregate</w:t>
      </w:r>
      <w:r>
        <w:rPr>
          <w:spacing w:val="40"/>
        </w:rPr>
        <w:t xml:space="preserve"> </w:t>
      </w:r>
      <w:r>
        <w:t>to supply</w:t>
      </w:r>
      <w:r>
        <w:rPr>
          <w:spacing w:val="19"/>
        </w:rPr>
        <w:t xml:space="preserve"> </w:t>
      </w:r>
      <w:r>
        <w:t>a</w:t>
      </w:r>
      <w:r>
        <w:rPr>
          <w:spacing w:val="19"/>
        </w:rPr>
        <w:t xml:space="preserve"> </w:t>
      </w:r>
      <w:r>
        <w:t>criterion</w:t>
      </w:r>
      <w:r>
        <w:rPr>
          <w:spacing w:val="25"/>
        </w:rPr>
        <w:t xml:space="preserve"> </w:t>
      </w:r>
      <w:r>
        <w:t>for</w:t>
      </w:r>
      <w:r>
        <w:rPr>
          <w:spacing w:val="20"/>
        </w:rPr>
        <w:t xml:space="preserve"> </w:t>
      </w:r>
      <w:r>
        <w:t xml:space="preserve">application </w:t>
      </w:r>
      <w:r>
        <w:rPr>
          <w:rFonts w:ascii="Arial" w:hAnsi="Arial"/>
          <w:i/>
          <w:sz w:val="17"/>
        </w:rPr>
        <w:t xml:space="preserve">within </w:t>
      </w:r>
      <w:r>
        <w:t>the market. Thus, gamma supplies the missing link in a feedback loop that</w:t>
      </w:r>
      <w:r>
        <w:rPr>
          <w:spacing w:val="45"/>
        </w:rPr>
        <w:t xml:space="preserve"> </w:t>
      </w:r>
      <w:r>
        <w:t>reaches</w:t>
      </w:r>
      <w:r>
        <w:rPr>
          <w:spacing w:val="36"/>
        </w:rPr>
        <w:t xml:space="preserve"> </w:t>
      </w:r>
      <w:r>
        <w:t>from</w:t>
      </w:r>
      <w:r>
        <w:rPr>
          <w:spacing w:val="43"/>
        </w:rPr>
        <w:t xml:space="preserve"> </w:t>
      </w:r>
      <w:r>
        <w:t>market</w:t>
      </w:r>
      <w:r>
        <w:rPr>
          <w:spacing w:val="45"/>
        </w:rPr>
        <w:t xml:space="preserve"> </w:t>
      </w:r>
      <w:r>
        <w:t>aggregates</w:t>
      </w:r>
      <w:r>
        <w:rPr>
          <w:spacing w:val="45"/>
        </w:rPr>
        <w:t xml:space="preserve"> </w:t>
      </w:r>
      <w:r>
        <w:t>back</w:t>
      </w:r>
      <w:r>
        <w:rPr>
          <w:spacing w:val="42"/>
        </w:rPr>
        <w:t xml:space="preserve"> </w:t>
      </w:r>
      <w:r>
        <w:t>to</w:t>
      </w:r>
      <w:r>
        <w:rPr>
          <w:spacing w:val="45"/>
        </w:rPr>
        <w:t xml:space="preserve"> </w:t>
      </w:r>
      <w:r>
        <w:t>their</w:t>
      </w:r>
      <w:r>
        <w:rPr>
          <w:spacing w:val="39"/>
        </w:rPr>
        <w:t xml:space="preserve"> </w:t>
      </w:r>
      <w:r>
        <w:t>insides,</w:t>
      </w:r>
      <w:r>
        <w:rPr>
          <w:spacing w:val="52"/>
        </w:rPr>
        <w:t xml:space="preserve"> </w:t>
      </w:r>
      <w:r>
        <w:t>that</w:t>
      </w:r>
      <w:r>
        <w:rPr>
          <w:spacing w:val="37"/>
        </w:rPr>
        <w:t xml:space="preserve"> </w:t>
      </w:r>
      <w:r>
        <w:t>is,</w:t>
      </w:r>
      <w:r>
        <w:rPr>
          <w:spacing w:val="42"/>
        </w:rPr>
        <w:t xml:space="preserve"> </w:t>
      </w:r>
      <w:r>
        <w:t>to</w:t>
      </w:r>
      <w:r>
        <w:rPr>
          <w:spacing w:val="40"/>
        </w:rPr>
        <w:t xml:space="preserve"> </w:t>
      </w:r>
      <w:r>
        <w:rPr>
          <w:spacing w:val="-5"/>
        </w:rPr>
        <w:t>the</w:t>
      </w:r>
    </w:p>
    <w:p w:rsidR="00C550D4" w:rsidRDefault="00E476FC">
      <w:pPr>
        <w:pStyle w:val="BodyText"/>
        <w:spacing w:before="3"/>
        <w:ind w:left="233"/>
        <w:jc w:val="left"/>
      </w:pPr>
      <w:r>
        <w:t>profile</w:t>
      </w:r>
      <w:r>
        <w:rPr>
          <w:spacing w:val="11"/>
        </w:rPr>
        <w:t xml:space="preserve"> </w:t>
      </w:r>
      <w:r>
        <w:t>as</w:t>
      </w:r>
      <w:r>
        <w:rPr>
          <w:spacing w:val="6"/>
        </w:rPr>
        <w:t xml:space="preserve"> </w:t>
      </w:r>
      <w:r>
        <w:t>the</w:t>
      </w:r>
      <w:r>
        <w:rPr>
          <w:spacing w:val="7"/>
        </w:rPr>
        <w:t xml:space="preserve"> </w:t>
      </w:r>
      <w:r>
        <w:t>micromechanism</w:t>
      </w:r>
      <w:r>
        <w:rPr>
          <w:spacing w:val="6"/>
        </w:rPr>
        <w:t xml:space="preserve"> </w:t>
      </w:r>
      <w:r>
        <w:t>of</w:t>
      </w:r>
      <w:r>
        <w:rPr>
          <w:spacing w:val="20"/>
        </w:rPr>
        <w:t xml:space="preserve"> </w:t>
      </w:r>
      <w:r>
        <w:t>the</w:t>
      </w:r>
      <w:r>
        <w:rPr>
          <w:spacing w:val="6"/>
        </w:rPr>
        <w:t xml:space="preserve"> </w:t>
      </w:r>
      <w:r>
        <w:rPr>
          <w:spacing w:val="-2"/>
        </w:rPr>
        <w:t>market.</w:t>
      </w:r>
    </w:p>
    <w:p w:rsidR="00C550D4" w:rsidRDefault="00C550D4">
      <w:pPr>
        <w:pStyle w:val="BodyText"/>
        <w:spacing w:before="156"/>
        <w:jc w:val="left"/>
      </w:pPr>
    </w:p>
    <w:p w:rsidR="00C550D4" w:rsidRDefault="00E476FC">
      <w:pPr>
        <w:ind w:left="1960"/>
        <w:jc w:val="both"/>
        <w:rPr>
          <w:i/>
          <w:sz w:val="23"/>
        </w:rPr>
      </w:pPr>
      <w:r>
        <w:rPr>
          <w:i/>
          <w:w w:val="90"/>
          <w:sz w:val="23"/>
        </w:rPr>
        <w:t>Interpreting</w:t>
      </w:r>
      <w:r>
        <w:rPr>
          <w:i/>
          <w:spacing w:val="22"/>
          <w:sz w:val="23"/>
        </w:rPr>
        <w:t xml:space="preserve"> </w:t>
      </w:r>
      <w:r>
        <w:rPr>
          <w:i/>
          <w:w w:val="90"/>
          <w:sz w:val="23"/>
        </w:rPr>
        <w:t>Feedback</w:t>
      </w:r>
      <w:r>
        <w:rPr>
          <w:i/>
          <w:spacing w:val="31"/>
          <w:sz w:val="23"/>
        </w:rPr>
        <w:t xml:space="preserve"> </w:t>
      </w:r>
      <w:r>
        <w:rPr>
          <w:i/>
          <w:spacing w:val="-2"/>
          <w:w w:val="90"/>
          <w:sz w:val="23"/>
        </w:rPr>
        <w:t>Formulas</w:t>
      </w:r>
    </w:p>
    <w:p w:rsidR="00C550D4" w:rsidRDefault="00E476FC">
      <w:pPr>
        <w:pStyle w:val="BodyText"/>
        <w:spacing w:before="119" w:line="252" w:lineRule="auto"/>
        <w:ind w:left="227" w:right="174" w:firstLine="6"/>
      </w:pPr>
      <w:r>
        <w:t>Deriving these formulas</w:t>
      </w:r>
      <w:r>
        <w:rPr>
          <w:spacing w:val="39"/>
        </w:rPr>
        <w:t xml:space="preserve"> </w:t>
      </w:r>
      <w:r>
        <w:t>that relate tau and gamma and market aggregates</w:t>
      </w:r>
      <w:r>
        <w:rPr>
          <w:spacing w:val="40"/>
        </w:rPr>
        <w:t xml:space="preserve"> </w:t>
      </w:r>
      <w:r>
        <w:t xml:space="preserve">just begins the explanation of feedback. The measure theta was defined in terms of individual producers (see equation (2.3)), but </w:t>
      </w:r>
      <w:r>
        <w:rPr>
          <w:sz w:val="19"/>
        </w:rPr>
        <w:t xml:space="preserve">it </w:t>
      </w:r>
      <w:r>
        <w:t>is now seen to have some bearing on the overall balance between the two aggregate sides of that market. Feedback interactio</w:t>
      </w:r>
      <w:r>
        <w:t>n surely must be specified between theta and the total revenue size reached</w:t>
      </w:r>
      <w:r>
        <w:rPr>
          <w:spacing w:val="38"/>
        </w:rPr>
        <w:t xml:space="preserve"> </w:t>
      </w:r>
      <w:r>
        <w:t>by all producers in the market</w:t>
      </w:r>
      <w:r>
        <w:rPr>
          <w:spacing w:val="38"/>
        </w:rPr>
        <w:t xml:space="preserve"> </w:t>
      </w:r>
      <w:r>
        <w:t>taken together.</w:t>
      </w:r>
    </w:p>
    <w:p w:rsidR="00C550D4" w:rsidRDefault="00E476FC">
      <w:pPr>
        <w:pStyle w:val="BodyText"/>
        <w:spacing w:before="2" w:line="256" w:lineRule="auto"/>
        <w:ind w:left="232" w:right="174" w:firstLine="200"/>
      </w:pPr>
      <w:r>
        <w:t xml:space="preserve">The definitions of </w:t>
      </w:r>
      <w:r>
        <w:rPr>
          <w:b/>
          <w:sz w:val="18"/>
        </w:rPr>
        <w:t xml:space="preserve">tau </w:t>
      </w:r>
      <w:r>
        <w:t>and theta can be</w:t>
      </w:r>
      <w:r>
        <w:rPr>
          <w:spacing w:val="-3"/>
        </w:rPr>
        <w:t xml:space="preserve"> </w:t>
      </w:r>
      <w:r>
        <w:t>shown to be mutually consistent in substantive terms</w:t>
      </w:r>
      <w:r>
        <w:rPr>
          <w:spacing w:val="-4"/>
        </w:rPr>
        <w:t xml:space="preserve"> </w:t>
      </w:r>
      <w:r>
        <w:t>as</w:t>
      </w:r>
      <w:r>
        <w:rPr>
          <w:spacing w:val="-5"/>
        </w:rPr>
        <w:t xml:space="preserve"> </w:t>
      </w:r>
      <w:r>
        <w:t>follows. Derive the</w:t>
      </w:r>
      <w:r>
        <w:rPr>
          <w:spacing w:val="-6"/>
        </w:rPr>
        <w:t xml:space="preserve"> </w:t>
      </w:r>
      <w:r>
        <w:t>valuation by</w:t>
      </w:r>
      <w:r>
        <w:rPr>
          <w:spacing w:val="-6"/>
        </w:rPr>
        <w:t xml:space="preserve"> </w:t>
      </w:r>
      <w:r>
        <w:t>the</w:t>
      </w:r>
      <w:r>
        <w:rPr>
          <w:spacing w:val="-11"/>
        </w:rPr>
        <w:t xml:space="preserve"> </w:t>
      </w:r>
      <w:r>
        <w:t>aggregate buyer of</w:t>
      </w:r>
      <w:r>
        <w:rPr>
          <w:spacing w:val="-2"/>
        </w:rPr>
        <w:t xml:space="preserve"> </w:t>
      </w:r>
      <w:r>
        <w:t xml:space="preserve">a </w:t>
      </w:r>
      <w:r>
        <w:rPr>
          <w:rFonts w:ascii="Arial" w:hAnsi="Arial"/>
          <w:i/>
          <w:sz w:val="17"/>
        </w:rPr>
        <w:t>particular</w:t>
      </w:r>
      <w:r>
        <w:rPr>
          <w:rFonts w:ascii="Arial" w:hAnsi="Arial"/>
          <w:i/>
          <w:spacing w:val="40"/>
          <w:sz w:val="17"/>
        </w:rPr>
        <w:t xml:space="preserve"> </w:t>
      </w:r>
      <w:r>
        <w:t>producer's</w:t>
      </w:r>
      <w:r>
        <w:rPr>
          <w:spacing w:val="40"/>
        </w:rPr>
        <w:t xml:space="preserve"> </w:t>
      </w:r>
      <w:r>
        <w:t xml:space="preserve">flow </w:t>
      </w:r>
      <w:r>
        <w:rPr>
          <w:rFonts w:ascii="Arial" w:hAnsi="Arial"/>
          <w:i/>
          <w:sz w:val="17"/>
        </w:rPr>
        <w:t>y[n]</w:t>
      </w:r>
      <w:r>
        <w:rPr>
          <w:rFonts w:ascii="Arial" w:hAnsi="Arial"/>
          <w:i/>
          <w:spacing w:val="40"/>
          <w:sz w:val="17"/>
        </w:rPr>
        <w:t xml:space="preserve"> </w:t>
      </w:r>
      <w:r>
        <w:t>in</w:t>
      </w:r>
      <w:r>
        <w:rPr>
          <w:spacing w:val="40"/>
        </w:rPr>
        <w:t xml:space="preserve"> </w:t>
      </w:r>
      <w:r>
        <w:t>terms</w:t>
      </w:r>
      <w:r>
        <w:rPr>
          <w:spacing w:val="40"/>
        </w:rPr>
        <w:t xml:space="preserve"> </w:t>
      </w:r>
      <w:r>
        <w:t>of</w:t>
      </w:r>
      <w:r>
        <w:rPr>
          <w:spacing w:val="40"/>
        </w:rPr>
        <w:t xml:space="preserve"> </w:t>
      </w:r>
      <w:r>
        <w:t xml:space="preserve">the </w:t>
      </w:r>
      <w:r>
        <w:rPr>
          <w:rFonts w:ascii="Arial" w:hAnsi="Arial"/>
          <w:i/>
          <w:sz w:val="17"/>
        </w:rPr>
        <w:t>change</w:t>
      </w:r>
      <w:r>
        <w:rPr>
          <w:rFonts w:ascii="Arial" w:hAnsi="Arial"/>
          <w:i/>
          <w:spacing w:val="39"/>
          <w:sz w:val="17"/>
        </w:rPr>
        <w:t xml:space="preserve"> </w:t>
      </w:r>
      <w:r>
        <w:t>in</w:t>
      </w:r>
      <w:r>
        <w:rPr>
          <w:spacing w:val="40"/>
        </w:rPr>
        <w:t xml:space="preserve"> </w:t>
      </w:r>
      <w:r>
        <w:t xml:space="preserve">total valuation </w:t>
      </w:r>
      <w:r>
        <w:rPr>
          <w:b/>
          <w:i/>
        </w:rPr>
        <w:t xml:space="preserve">V </w:t>
      </w:r>
      <w:r>
        <w:t>when that producer is removed. Calculation yields for this change the fol­ lowing approximation:</w:t>
      </w:r>
    </w:p>
    <w:p w:rsidR="00C550D4" w:rsidRDefault="00E476FC">
      <w:pPr>
        <w:tabs>
          <w:tab w:val="left" w:pos="6096"/>
        </w:tabs>
        <w:spacing w:before="63"/>
        <w:ind w:left="1800"/>
        <w:jc w:val="both"/>
        <w:rPr>
          <w:sz w:val="19"/>
        </w:rPr>
      </w:pPr>
      <w:r>
        <w:rPr>
          <w:w w:val="105"/>
          <w:position w:val="1"/>
          <w:sz w:val="20"/>
        </w:rPr>
        <w:t>{change</w:t>
      </w:r>
      <w:r>
        <w:rPr>
          <w:spacing w:val="11"/>
          <w:w w:val="105"/>
          <w:position w:val="1"/>
          <w:sz w:val="20"/>
        </w:rPr>
        <w:t xml:space="preserve"> </w:t>
      </w:r>
      <w:r>
        <w:rPr>
          <w:w w:val="105"/>
          <w:position w:val="1"/>
          <w:sz w:val="20"/>
        </w:rPr>
        <w:t>in</w:t>
      </w:r>
      <w:r>
        <w:rPr>
          <w:spacing w:val="5"/>
          <w:w w:val="105"/>
          <w:position w:val="1"/>
          <w:sz w:val="20"/>
        </w:rPr>
        <w:t xml:space="preserve"> </w:t>
      </w:r>
      <w:r>
        <w:rPr>
          <w:rFonts w:ascii="Arial"/>
          <w:b/>
          <w:w w:val="105"/>
          <w:position w:val="1"/>
          <w:sz w:val="20"/>
        </w:rPr>
        <w:t>V}</w:t>
      </w:r>
      <w:r>
        <w:rPr>
          <w:rFonts w:ascii="Arial"/>
          <w:b/>
          <w:spacing w:val="24"/>
          <w:w w:val="105"/>
          <w:position w:val="1"/>
          <w:sz w:val="20"/>
        </w:rPr>
        <w:t xml:space="preserve"> </w:t>
      </w:r>
      <w:r>
        <w:rPr>
          <w:w w:val="105"/>
          <w:position w:val="1"/>
          <w:sz w:val="26"/>
        </w:rPr>
        <w:t>=</w:t>
      </w:r>
      <w:r>
        <w:rPr>
          <w:spacing w:val="15"/>
          <w:w w:val="105"/>
          <w:position w:val="1"/>
          <w:sz w:val="26"/>
        </w:rPr>
        <w:t xml:space="preserve"> </w:t>
      </w:r>
      <w:r>
        <w:rPr>
          <w:rFonts w:ascii="Arial"/>
          <w:i/>
          <w:w w:val="105"/>
          <w:position w:val="1"/>
          <w:sz w:val="17"/>
        </w:rPr>
        <w:t>yS(y[n];</w:t>
      </w:r>
      <w:r>
        <w:rPr>
          <w:rFonts w:ascii="Arial"/>
          <w:i/>
          <w:spacing w:val="19"/>
          <w:w w:val="105"/>
          <w:position w:val="1"/>
          <w:sz w:val="17"/>
        </w:rPr>
        <w:t xml:space="preserve"> </w:t>
      </w:r>
      <w:r>
        <w:rPr>
          <w:rFonts w:ascii="Arial"/>
          <w:i/>
          <w:w w:val="105"/>
          <w:position w:val="1"/>
          <w:sz w:val="17"/>
        </w:rPr>
        <w:t>n)N(l-</w:t>
      </w:r>
      <w:r>
        <w:rPr>
          <w:rFonts w:ascii="Arial"/>
          <w:i/>
          <w:spacing w:val="-2"/>
          <w:w w:val="105"/>
          <w:position w:val="1"/>
          <w:sz w:val="17"/>
        </w:rPr>
        <w:t>y)ty_</w:t>
      </w:r>
      <w:r>
        <w:rPr>
          <w:rFonts w:ascii="Arial"/>
          <w:i/>
          <w:position w:val="1"/>
          <w:sz w:val="17"/>
        </w:rPr>
        <w:tab/>
      </w:r>
      <w:r>
        <w:rPr>
          <w:spacing w:val="-4"/>
          <w:w w:val="105"/>
          <w:sz w:val="19"/>
        </w:rPr>
        <w:t>(6.9)</w:t>
      </w:r>
    </w:p>
    <w:p w:rsidR="00C550D4" w:rsidRDefault="00C550D4">
      <w:pPr>
        <w:jc w:val="both"/>
        <w:rPr>
          <w:sz w:val="19"/>
        </w:rPr>
        <w:sectPr w:rsidR="00C550D4">
          <w:pgSz w:w="8850" w:h="13270"/>
          <w:pgMar w:top="1360" w:right="1120" w:bottom="280" w:left="1060" w:header="1148" w:footer="0" w:gutter="0"/>
          <w:cols w:space="720"/>
        </w:sectPr>
      </w:pPr>
    </w:p>
    <w:p w:rsidR="00C550D4" w:rsidRDefault="00E476FC">
      <w:pPr>
        <w:pStyle w:val="BodyText"/>
        <w:spacing w:before="123" w:line="252" w:lineRule="auto"/>
        <w:ind w:left="253" w:right="161" w:firstLine="4"/>
      </w:pPr>
      <w:bookmarkStart w:id="136" w:name="_bookmark118"/>
      <w:bookmarkEnd w:id="136"/>
      <w:r>
        <w:lastRenderedPageBreak/>
        <w:t>But</w:t>
      </w:r>
      <w:r>
        <w:rPr>
          <w:spacing w:val="24"/>
        </w:rPr>
        <w:t xml:space="preserve"> </w:t>
      </w:r>
      <w:r>
        <w:t>then</w:t>
      </w:r>
      <w:r>
        <w:rPr>
          <w:spacing w:val="19"/>
        </w:rPr>
        <w:t xml:space="preserve"> </w:t>
      </w:r>
      <w:r>
        <w:t>requiring</w:t>
      </w:r>
      <w:r>
        <w:rPr>
          <w:spacing w:val="21"/>
        </w:rPr>
        <w:t xml:space="preserve"> </w:t>
      </w:r>
      <w:r>
        <w:t>the ratio</w:t>
      </w:r>
      <w:r>
        <w:rPr>
          <w:spacing w:val="29"/>
        </w:rPr>
        <w:t xml:space="preserve"> </w:t>
      </w:r>
      <w:r>
        <w:t>of</w:t>
      </w:r>
      <w:r>
        <w:rPr>
          <w:spacing w:val="33"/>
        </w:rPr>
        <w:t xml:space="preserve"> </w:t>
      </w:r>
      <w:r>
        <w:t>this</w:t>
      </w:r>
      <w:r>
        <w:rPr>
          <w:spacing w:val="-8"/>
        </w:rPr>
        <w:t xml:space="preserve"> </w:t>
      </w:r>
      <w:r>
        <w:t>{change</w:t>
      </w:r>
      <w:r>
        <w:rPr>
          <w:spacing w:val="25"/>
        </w:rPr>
        <w:t xml:space="preserve"> </w:t>
      </w:r>
      <w:r>
        <w:t>in</w:t>
      </w:r>
      <w:r>
        <w:rPr>
          <w:spacing w:val="27"/>
        </w:rPr>
        <w:t xml:space="preserve"> </w:t>
      </w:r>
      <w:r>
        <w:rPr>
          <w:rFonts w:ascii="Arial"/>
          <w:b/>
          <w:sz w:val="18"/>
        </w:rPr>
        <w:t xml:space="preserve">V{ </w:t>
      </w:r>
      <w:r>
        <w:t xml:space="preserve">to </w:t>
      </w:r>
      <w:r>
        <w:rPr>
          <w:rFonts w:ascii="Arial"/>
          <w:i/>
          <w:sz w:val="18"/>
        </w:rPr>
        <w:t>W(y[n])</w:t>
      </w:r>
      <w:r>
        <w:rPr>
          <w:rFonts w:ascii="Arial"/>
          <w:i/>
          <w:spacing w:val="26"/>
          <w:sz w:val="18"/>
        </w:rPr>
        <w:t xml:space="preserve"> </w:t>
      </w:r>
      <w:r>
        <w:t>to be</w:t>
      </w:r>
      <w:r>
        <w:rPr>
          <w:spacing w:val="21"/>
        </w:rPr>
        <w:t xml:space="preserve"> </w:t>
      </w:r>
      <w:r>
        <w:t>the same for</w:t>
      </w:r>
      <w:r>
        <w:rPr>
          <w:spacing w:val="-5"/>
        </w:rPr>
        <w:t xml:space="preserve"> </w:t>
      </w:r>
      <w:r>
        <w:t xml:space="preserve">every </w:t>
      </w:r>
      <w:r>
        <w:rPr>
          <w:i/>
          <w:sz w:val="19"/>
        </w:rPr>
        <w:t>n</w:t>
      </w:r>
      <w:r>
        <w:rPr>
          <w:i/>
          <w:spacing w:val="-4"/>
          <w:sz w:val="19"/>
        </w:rPr>
        <w:t xml:space="preserve"> </w:t>
      </w:r>
      <w:r>
        <w:t>just</w:t>
      </w:r>
      <w:r>
        <w:rPr>
          <w:spacing w:val="-2"/>
        </w:rPr>
        <w:t xml:space="preserve"> </w:t>
      </w:r>
      <w:r>
        <w:t>yields</w:t>
      </w:r>
      <w:r>
        <w:rPr>
          <w:spacing w:val="-4"/>
        </w:rPr>
        <w:t xml:space="preserve"> </w:t>
      </w:r>
      <w:r>
        <w:t>exactly</w:t>
      </w:r>
      <w:r>
        <w:rPr>
          <w:spacing w:val="-2"/>
        </w:rPr>
        <w:t xml:space="preserve"> </w:t>
      </w:r>
      <w:r>
        <w:t>equation (2.3) for theta all</w:t>
      </w:r>
      <w:r>
        <w:rPr>
          <w:spacing w:val="-4"/>
        </w:rPr>
        <w:t xml:space="preserve"> </w:t>
      </w:r>
      <w:r>
        <w:t>over again,</w:t>
      </w:r>
      <w:r>
        <w:rPr>
          <w:spacing w:val="-1"/>
        </w:rPr>
        <w:t xml:space="preserve"> </w:t>
      </w:r>
      <w:r>
        <w:t>since the multiplier drops out as being the same for each constituent</w:t>
      </w:r>
      <w:r>
        <w:rPr>
          <w:spacing w:val="40"/>
        </w:rPr>
        <w:t xml:space="preserve"> </w:t>
      </w:r>
      <w:r>
        <w:t>flow:</w:t>
      </w:r>
    </w:p>
    <w:p w:rsidR="00C550D4" w:rsidRDefault="00E476FC">
      <w:pPr>
        <w:tabs>
          <w:tab w:val="left" w:pos="6009"/>
        </w:tabs>
        <w:spacing w:before="40"/>
        <w:ind w:left="2412"/>
        <w:rPr>
          <w:sz w:val="20"/>
        </w:rPr>
      </w:pPr>
      <w:r>
        <w:rPr>
          <w:w w:val="105"/>
          <w:sz w:val="20"/>
        </w:rPr>
        <w:t>multiplier</w:t>
      </w:r>
      <w:r>
        <w:rPr>
          <w:spacing w:val="43"/>
          <w:w w:val="105"/>
          <w:sz w:val="20"/>
        </w:rPr>
        <w:t xml:space="preserve"> </w:t>
      </w:r>
      <w:r>
        <w:rPr>
          <w:w w:val="105"/>
          <w:sz w:val="26"/>
        </w:rPr>
        <w:t>=</w:t>
      </w:r>
      <w:r>
        <w:rPr>
          <w:spacing w:val="18"/>
          <w:w w:val="105"/>
          <w:sz w:val="26"/>
        </w:rPr>
        <w:t xml:space="preserve"> </w:t>
      </w:r>
      <w:r>
        <w:rPr>
          <w:w w:val="105"/>
          <w:sz w:val="16"/>
        </w:rPr>
        <w:t>y/Vl-</w:t>
      </w:r>
      <w:r>
        <w:rPr>
          <w:spacing w:val="-2"/>
          <w:w w:val="105"/>
          <w:sz w:val="16"/>
        </w:rPr>
        <w:t>y)ly_</w:t>
      </w:r>
      <w:r>
        <w:rPr>
          <w:sz w:val="16"/>
        </w:rPr>
        <w:tab/>
      </w:r>
      <w:r>
        <w:rPr>
          <w:spacing w:val="-2"/>
          <w:w w:val="105"/>
          <w:sz w:val="20"/>
        </w:rPr>
        <w:t>(6.10)</w:t>
      </w:r>
    </w:p>
    <w:p w:rsidR="00C550D4" w:rsidRDefault="00E476FC">
      <w:pPr>
        <w:pStyle w:val="BodyText"/>
        <w:spacing w:before="151" w:line="252" w:lineRule="auto"/>
        <w:ind w:left="254" w:right="154" w:hanging="6"/>
        <w:rPr>
          <w:i/>
          <w:sz w:val="19"/>
        </w:rPr>
      </w:pPr>
      <w:r>
        <w:t>What these last two equations are saying is that when a firm leaves the</w:t>
      </w:r>
      <w:r>
        <w:rPr>
          <w:spacing w:val="40"/>
        </w:rPr>
        <w:t xml:space="preserve"> </w:t>
      </w:r>
      <w:r>
        <w:t xml:space="preserve">market, the loss of market size is just from its </w:t>
      </w:r>
      <w:r>
        <w:rPr>
          <w:i/>
        </w:rPr>
        <w:t xml:space="preserve">S </w:t>
      </w:r>
      <w:r>
        <w:t>if gamma is unity, but if gamma is</w:t>
      </w:r>
      <w:r>
        <w:rPr>
          <w:spacing w:val="-3"/>
        </w:rPr>
        <w:t xml:space="preserve"> </w:t>
      </w:r>
      <w:r>
        <w:t>less than unity, the market will not shrink by that much. Tum back to the two equations (6.5, 6.6</w:t>
      </w:r>
      <w:r>
        <w:t>) resulting from feedback reciprocity between</w:t>
      </w:r>
      <w:r>
        <w:rPr>
          <w:spacing w:val="40"/>
        </w:rPr>
        <w:t xml:space="preserve"> </w:t>
      </w:r>
      <w:r>
        <w:t>tau and theta. Examine</w:t>
      </w:r>
      <w:r>
        <w:rPr>
          <w:spacing w:val="18"/>
        </w:rPr>
        <w:t xml:space="preserve"> </w:t>
      </w:r>
      <w:r>
        <w:t xml:space="preserve">from equation (6.10) what happens when </w:t>
      </w:r>
      <w:r>
        <w:rPr>
          <w:i/>
          <w:sz w:val="19"/>
        </w:rPr>
        <w:t xml:space="preserve">tau </w:t>
      </w:r>
      <w:r>
        <w:t xml:space="preserve">is </w:t>
      </w:r>
      <w:r>
        <w:rPr>
          <w:i/>
          <w:sz w:val="19"/>
        </w:rPr>
        <w:t>set to</w:t>
      </w:r>
    </w:p>
    <w:p w:rsidR="00C550D4" w:rsidRDefault="00E476FC">
      <w:pPr>
        <w:pStyle w:val="BodyText"/>
        <w:spacing w:before="3" w:line="240" w:lineRule="exact"/>
        <w:ind w:left="254" w:right="153" w:firstLine="4"/>
      </w:pPr>
      <w:r>
        <w:rPr>
          <w:i/>
          <w:sz w:val="19"/>
        </w:rPr>
        <w:t>the break-even point,</w:t>
      </w:r>
      <w:r>
        <w:rPr>
          <w:i/>
          <w:spacing w:val="-3"/>
          <w:sz w:val="19"/>
        </w:rPr>
        <w:t xml:space="preserve"> </w:t>
      </w:r>
      <w:r>
        <w:rPr>
          <w:b/>
          <w:sz w:val="21"/>
        </w:rPr>
        <w:t xml:space="preserve">'t </w:t>
      </w:r>
      <w:r>
        <w:rPr>
          <w:sz w:val="26"/>
        </w:rPr>
        <w:t xml:space="preserve">= </w:t>
      </w:r>
      <w:r>
        <w:t>1. The value of theta for this borderline of break­ even</w:t>
      </w:r>
      <w:r>
        <w:rPr>
          <w:spacing w:val="15"/>
        </w:rPr>
        <w:t xml:space="preserve"> </w:t>
      </w:r>
      <w:r>
        <w:t>for</w:t>
      </w:r>
      <w:r>
        <w:rPr>
          <w:spacing w:val="19"/>
        </w:rPr>
        <w:t xml:space="preserve"> </w:t>
      </w:r>
      <w:r>
        <w:t>the</w:t>
      </w:r>
      <w:r>
        <w:rPr>
          <w:spacing w:val="15"/>
        </w:rPr>
        <w:t xml:space="preserve"> </w:t>
      </w:r>
      <w:r>
        <w:t>buyers</w:t>
      </w:r>
      <w:r>
        <w:rPr>
          <w:spacing w:val="10"/>
        </w:rPr>
        <w:t xml:space="preserve"> </w:t>
      </w:r>
      <w:r>
        <w:t>slides</w:t>
      </w:r>
      <w:r>
        <w:rPr>
          <w:spacing w:val="17"/>
        </w:rPr>
        <w:t xml:space="preserve"> </w:t>
      </w:r>
      <w:r>
        <w:t>along</w:t>
      </w:r>
      <w:r>
        <w:rPr>
          <w:spacing w:val="17"/>
        </w:rPr>
        <w:t xml:space="preserve"> </w:t>
      </w:r>
      <w:r>
        <w:t>with</w:t>
      </w:r>
      <w:r>
        <w:rPr>
          <w:spacing w:val="20"/>
        </w:rPr>
        <w:t xml:space="preserve"> </w:t>
      </w:r>
      <w:r>
        <w:t>the</w:t>
      </w:r>
      <w:r>
        <w:rPr>
          <w:spacing w:val="13"/>
        </w:rPr>
        <w:t xml:space="preserve"> </w:t>
      </w:r>
      <w:r>
        <w:t>aggregate</w:t>
      </w:r>
      <w:r>
        <w:rPr>
          <w:spacing w:val="23"/>
        </w:rPr>
        <w:t xml:space="preserve"> </w:t>
      </w:r>
      <w:r>
        <w:t>size</w:t>
      </w:r>
      <w:r>
        <w:rPr>
          <w:spacing w:val="17"/>
        </w:rPr>
        <w:t xml:space="preserve"> </w:t>
      </w:r>
      <w:r>
        <w:t>of</w:t>
      </w:r>
      <w:r>
        <w:rPr>
          <w:spacing w:val="22"/>
        </w:rPr>
        <w:t xml:space="preserve"> </w:t>
      </w:r>
      <w:r>
        <w:t>market</w:t>
      </w:r>
      <w:r>
        <w:rPr>
          <w:spacing w:val="27"/>
        </w:rPr>
        <w:t xml:space="preserve"> </w:t>
      </w:r>
      <w:r>
        <w:rPr>
          <w:rFonts w:ascii="Arial" w:hAnsi="Arial"/>
          <w:b/>
          <w:sz w:val="19"/>
        </w:rPr>
        <w:t>W.</w:t>
      </w:r>
      <w:r>
        <w:rPr>
          <w:rFonts w:ascii="Arial" w:hAnsi="Arial"/>
          <w:b/>
          <w:spacing w:val="16"/>
          <w:sz w:val="19"/>
        </w:rPr>
        <w:t xml:space="preserve"> </w:t>
      </w:r>
      <w:r>
        <w:rPr>
          <w:spacing w:val="-4"/>
        </w:rPr>
        <w:t>Only</w:t>
      </w:r>
    </w:p>
    <w:p w:rsidR="00C550D4" w:rsidRDefault="00E476FC">
      <w:pPr>
        <w:pStyle w:val="BodyText"/>
        <w:spacing w:before="10" w:line="252" w:lineRule="auto"/>
        <w:ind w:left="262" w:right="155" w:hanging="7"/>
      </w:pPr>
      <w:r>
        <w:t xml:space="preserve">when gamma is also unity will break-even theta take the value unity. The point is that theta, though useful and interpretable, should not be seen as a </w:t>
      </w:r>
      <w:r>
        <w:rPr>
          <w:spacing w:val="-2"/>
        </w:rPr>
        <w:t>parameter.</w:t>
      </w:r>
    </w:p>
    <w:p w:rsidR="00C550D4" w:rsidRDefault="00E476FC">
      <w:pPr>
        <w:pStyle w:val="BodyText"/>
        <w:spacing w:before="6" w:line="254" w:lineRule="auto"/>
        <w:ind w:left="254" w:right="158" w:firstLine="202"/>
      </w:pPr>
      <w:r>
        <w:t>This also</w:t>
      </w:r>
      <w:r>
        <w:rPr>
          <w:spacing w:val="-1"/>
        </w:rPr>
        <w:t xml:space="preserve"> </w:t>
      </w:r>
      <w:r>
        <w:t>says that theta is not an independent measure, such as the hi</w:t>
      </w:r>
      <w:r>
        <w:t xml:space="preserve">stor­ ical path measure </w:t>
      </w:r>
      <w:r>
        <w:rPr>
          <w:i/>
          <w:sz w:val="19"/>
        </w:rPr>
        <w:t xml:space="preserve">k. </w:t>
      </w:r>
      <w:r>
        <w:t>But tau is indeed to be regarded as an independent measure. It may not be under the</w:t>
      </w:r>
      <w:r>
        <w:rPr>
          <w:spacing w:val="-1"/>
        </w:rPr>
        <w:t xml:space="preserve"> </w:t>
      </w:r>
      <w:r>
        <w:t>control of either side. It is</w:t>
      </w:r>
      <w:r>
        <w:rPr>
          <w:spacing w:val="-4"/>
        </w:rPr>
        <w:t xml:space="preserve"> </w:t>
      </w:r>
      <w:r>
        <w:t>a second histori­ cal constant.</w:t>
      </w:r>
    </w:p>
    <w:p w:rsidR="00C550D4" w:rsidRDefault="00E476FC">
      <w:pPr>
        <w:pStyle w:val="BodyText"/>
        <w:spacing w:line="254" w:lineRule="auto"/>
        <w:ind w:left="257" w:right="157" w:firstLine="203"/>
      </w:pPr>
      <w:r>
        <w:t>Only in the special (and important) case when gamma is unity does tau reduce to equ</w:t>
      </w:r>
      <w:r>
        <w:t>ality with the deal criterion theta. Theta is consistent with tau, but only as a dependent outcome. The measures of the buyers' perspective</w:t>
      </w:r>
      <w:r>
        <w:rPr>
          <w:spacing w:val="40"/>
        </w:rPr>
        <w:t xml:space="preserve"> </w:t>
      </w:r>
      <w:r>
        <w:t xml:space="preserve">that have been substituted for theta, namely gamma and </w:t>
      </w:r>
      <w:r>
        <w:rPr>
          <w:b/>
          <w:sz w:val="19"/>
        </w:rPr>
        <w:t xml:space="preserve">tau, </w:t>
      </w:r>
      <w:r>
        <w:t>are both more transparent</w:t>
      </w:r>
      <w:r>
        <w:rPr>
          <w:spacing w:val="40"/>
        </w:rPr>
        <w:t xml:space="preserve"> </w:t>
      </w:r>
      <w:r>
        <w:t>than theta and closer to recog</w:t>
      </w:r>
      <w:r>
        <w:t>nized</w:t>
      </w:r>
      <w:r>
        <w:rPr>
          <w:spacing w:val="40"/>
        </w:rPr>
        <w:t xml:space="preserve"> </w:t>
      </w:r>
      <w:r>
        <w:t>market</w:t>
      </w:r>
      <w:r>
        <w:rPr>
          <w:spacing w:val="40"/>
        </w:rPr>
        <w:t xml:space="preserve"> </w:t>
      </w:r>
      <w:r>
        <w:t>measures.</w:t>
      </w:r>
    </w:p>
    <w:p w:rsidR="00C550D4" w:rsidRDefault="00E476FC">
      <w:pPr>
        <w:pStyle w:val="BodyText"/>
        <w:spacing w:line="217" w:lineRule="exact"/>
        <w:ind w:left="457"/>
      </w:pPr>
      <w:r>
        <w:t>The</w:t>
      </w:r>
      <w:r>
        <w:rPr>
          <w:spacing w:val="6"/>
        </w:rPr>
        <w:t xml:space="preserve"> </w:t>
      </w:r>
      <w:r>
        <w:t>deal</w:t>
      </w:r>
      <w:r>
        <w:rPr>
          <w:spacing w:val="-1"/>
        </w:rPr>
        <w:t xml:space="preserve"> </w:t>
      </w:r>
      <w:r>
        <w:t>criterion</w:t>
      </w:r>
      <w:r>
        <w:rPr>
          <w:spacing w:val="13"/>
        </w:rPr>
        <w:t xml:space="preserve"> </w:t>
      </w:r>
      <w:r>
        <w:t>for</w:t>
      </w:r>
      <w:r>
        <w:rPr>
          <w:spacing w:val="8"/>
        </w:rPr>
        <w:t xml:space="preserve"> </w:t>
      </w:r>
      <w:r>
        <w:t>the</w:t>
      </w:r>
      <w:r>
        <w:rPr>
          <w:spacing w:val="3"/>
        </w:rPr>
        <w:t xml:space="preserve"> </w:t>
      </w:r>
      <w:r>
        <w:t>aggregated</w:t>
      </w:r>
      <w:r>
        <w:rPr>
          <w:spacing w:val="15"/>
        </w:rPr>
        <w:t xml:space="preserve"> </w:t>
      </w:r>
      <w:r>
        <w:t>buyer,</w:t>
      </w:r>
      <w:r>
        <w:rPr>
          <w:spacing w:val="15"/>
        </w:rPr>
        <w:t xml:space="preserve"> </w:t>
      </w:r>
      <w:r>
        <w:t>tau,</w:t>
      </w:r>
      <w:r>
        <w:rPr>
          <w:spacing w:val="8"/>
        </w:rPr>
        <w:t xml:space="preserve"> </w:t>
      </w:r>
      <w:r>
        <w:t>plays</w:t>
      </w:r>
      <w:r>
        <w:rPr>
          <w:spacing w:val="5"/>
        </w:rPr>
        <w:t xml:space="preserve"> </w:t>
      </w:r>
      <w:r>
        <w:t>a</w:t>
      </w:r>
      <w:r>
        <w:rPr>
          <w:spacing w:val="9"/>
        </w:rPr>
        <w:t xml:space="preserve"> </w:t>
      </w:r>
      <w:r>
        <w:t>role</w:t>
      </w:r>
      <w:r>
        <w:rPr>
          <w:spacing w:val="5"/>
        </w:rPr>
        <w:t xml:space="preserve"> </w:t>
      </w:r>
      <w:r>
        <w:t>for</w:t>
      </w:r>
      <w:r>
        <w:rPr>
          <w:spacing w:val="12"/>
        </w:rPr>
        <w:t xml:space="preserve"> </w:t>
      </w:r>
      <w:r>
        <w:t>the</w:t>
      </w:r>
      <w:r>
        <w:rPr>
          <w:spacing w:val="-1"/>
        </w:rPr>
        <w:t xml:space="preserve"> </w:t>
      </w:r>
      <w:r>
        <w:rPr>
          <w:spacing w:val="-2"/>
        </w:rPr>
        <w:t>aggre­</w:t>
      </w:r>
    </w:p>
    <w:p w:rsidR="00C550D4" w:rsidRDefault="00E476FC">
      <w:pPr>
        <w:pStyle w:val="BodyText"/>
        <w:spacing w:before="10" w:line="252" w:lineRule="auto"/>
        <w:ind w:left="251" w:right="151" w:firstLine="3"/>
      </w:pPr>
      <w:r>
        <w:t xml:space="preserve">gated buying side of the market of a given industry that parallels, in part, the role of cash flow, </w:t>
      </w:r>
      <w:r>
        <w:rPr>
          <w:i/>
          <w:sz w:val="19"/>
        </w:rPr>
        <w:t>W</w:t>
      </w:r>
      <w:r>
        <w:rPr>
          <w:i/>
          <w:spacing w:val="40"/>
          <w:sz w:val="19"/>
        </w:rPr>
        <w:t xml:space="preserve"> </w:t>
      </w:r>
      <w:r>
        <w:rPr>
          <w:sz w:val="19"/>
        </w:rPr>
        <w:t>-</w:t>
      </w:r>
      <w:r>
        <w:rPr>
          <w:spacing w:val="80"/>
          <w:sz w:val="19"/>
        </w:rPr>
        <w:t xml:space="preserve"> </w:t>
      </w:r>
      <w:r>
        <w:t>C, for individual producers. As an illustration, con­ sider</w:t>
      </w:r>
      <w:r>
        <w:rPr>
          <w:spacing w:val="37"/>
        </w:rPr>
        <w:t xml:space="preserve"> </w:t>
      </w:r>
      <w:r>
        <w:t>the experience</w:t>
      </w:r>
      <w:r>
        <w:rPr>
          <w:spacing w:val="36"/>
        </w:rPr>
        <w:t xml:space="preserve"> </w:t>
      </w:r>
      <w:r>
        <w:t>of a typical consumer</w:t>
      </w:r>
      <w:r>
        <w:rPr>
          <w:spacing w:val="38"/>
        </w:rPr>
        <w:t xml:space="preserve"> </w:t>
      </w:r>
      <w:r>
        <w:t>who, in a concrete</w:t>
      </w:r>
      <w:r>
        <w:rPr>
          <w:spacing w:val="38"/>
        </w:rPr>
        <w:t xml:space="preserve"> </w:t>
      </w:r>
      <w:r>
        <w:t>transaction, lays out dollars and receives value in return. The consumer feels fully satis­ fied insofar as tau is high, but as tau sinks to</w:t>
      </w:r>
      <w:r>
        <w:t>ward unity he might feel that capitalism</w:t>
      </w:r>
      <w:r>
        <w:rPr>
          <w:spacing w:val="40"/>
        </w:rPr>
        <w:t xml:space="preserve"> </w:t>
      </w:r>
      <w:r>
        <w:t>needs a shot</w:t>
      </w:r>
      <w:r>
        <w:rPr>
          <w:spacing w:val="32"/>
        </w:rPr>
        <w:t xml:space="preserve"> </w:t>
      </w:r>
      <w:r>
        <w:t>in</w:t>
      </w:r>
      <w:r>
        <w:rPr>
          <w:spacing w:val="34"/>
        </w:rPr>
        <w:t xml:space="preserve"> </w:t>
      </w:r>
      <w:r>
        <w:t>the arm and/or</w:t>
      </w:r>
      <w:r>
        <w:rPr>
          <w:spacing w:val="39"/>
        </w:rPr>
        <w:t xml:space="preserve"> </w:t>
      </w:r>
      <w:r>
        <w:t>that</w:t>
      </w:r>
      <w:r>
        <w:rPr>
          <w:spacing w:val="34"/>
        </w:rPr>
        <w:t xml:space="preserve"> </w:t>
      </w:r>
      <w:r>
        <w:t>competition</w:t>
      </w:r>
      <w:r>
        <w:rPr>
          <w:spacing w:val="34"/>
        </w:rPr>
        <w:t xml:space="preserve"> </w:t>
      </w:r>
      <w:r>
        <w:t>sooner</w:t>
      </w:r>
      <w:r>
        <w:rPr>
          <w:spacing w:val="39"/>
        </w:rPr>
        <w:t xml:space="preserve"> </w:t>
      </w:r>
      <w:r>
        <w:t>or later will force producers to deliver more value for the money. The intensity of these feelings in a typical consumer would shift according to the average de</w:t>
      </w:r>
      <w:r>
        <w:t>gree of substitutability reflected</w:t>
      </w:r>
      <w:r>
        <w:rPr>
          <w:spacing w:val="40"/>
        </w:rPr>
        <w:t xml:space="preserve"> </w:t>
      </w:r>
      <w:r>
        <w:t>in the value of gamma.</w:t>
      </w:r>
    </w:p>
    <w:p w:rsidR="00C550D4" w:rsidRDefault="00E476FC">
      <w:pPr>
        <w:pStyle w:val="BodyText"/>
        <w:spacing w:before="3" w:line="252" w:lineRule="auto"/>
        <w:ind w:left="251" w:right="149" w:firstLine="205"/>
      </w:pPr>
      <w:r>
        <w:t>The feedback difficulty was not just a technical one. Substantively, it re­ flects the passivity of the buyer role within the model for the market mecha­ nism. Within an industry, the market profile has the producers shaping</w:t>
      </w:r>
      <w:r>
        <w:rPr>
          <w:spacing w:val="40"/>
        </w:rPr>
        <w:t xml:space="preserve"> </w:t>
      </w:r>
      <w:r>
        <w:t>choices by choosing volumes, wi</w:t>
      </w:r>
      <w:r>
        <w:t>th the buyers being confined to</w:t>
      </w:r>
      <w:r>
        <w:rPr>
          <w:spacing w:val="-3"/>
        </w:rPr>
        <w:t xml:space="preserve"> </w:t>
      </w:r>
      <w:r>
        <w:t>a yea-or-nay role. In the model as developed thus far, buyers appear to have been given short</w:t>
      </w:r>
      <w:r>
        <w:rPr>
          <w:spacing w:val="38"/>
        </w:rPr>
        <w:t xml:space="preserve"> </w:t>
      </w:r>
      <w:r>
        <w:t>shrift,</w:t>
      </w:r>
      <w:r>
        <w:rPr>
          <w:spacing w:val="40"/>
        </w:rPr>
        <w:t xml:space="preserve"> </w:t>
      </w:r>
      <w:r>
        <w:t>but</w:t>
      </w:r>
      <w:r>
        <w:rPr>
          <w:spacing w:val="40"/>
        </w:rPr>
        <w:t xml:space="preserve"> </w:t>
      </w:r>
      <w:r>
        <w:t>this</w:t>
      </w:r>
      <w:r>
        <w:rPr>
          <w:spacing w:val="37"/>
        </w:rPr>
        <w:t xml:space="preserve"> </w:t>
      </w:r>
      <w:r>
        <w:t>reflects</w:t>
      </w:r>
      <w:r>
        <w:rPr>
          <w:spacing w:val="39"/>
        </w:rPr>
        <w:t xml:space="preserve"> </w:t>
      </w:r>
      <w:r>
        <w:t>that</w:t>
      </w:r>
      <w:r>
        <w:rPr>
          <w:spacing w:val="39"/>
        </w:rPr>
        <w:t xml:space="preserve"> </w:t>
      </w:r>
      <w:r>
        <w:t>commitments</w:t>
      </w:r>
      <w:r>
        <w:rPr>
          <w:spacing w:val="40"/>
        </w:rPr>
        <w:t xml:space="preserve"> </w:t>
      </w:r>
      <w:r>
        <w:t>are</w:t>
      </w:r>
      <w:r>
        <w:rPr>
          <w:spacing w:val="36"/>
        </w:rPr>
        <w:t xml:space="preserve"> </w:t>
      </w:r>
      <w:r>
        <w:t>required</w:t>
      </w:r>
      <w:r>
        <w:rPr>
          <w:spacing w:val="40"/>
        </w:rPr>
        <w:t xml:space="preserve"> </w:t>
      </w:r>
      <w:r>
        <w:t>in</w:t>
      </w:r>
      <w:r>
        <w:rPr>
          <w:spacing w:val="37"/>
        </w:rPr>
        <w:t xml:space="preserve"> </w:t>
      </w:r>
      <w:r>
        <w:t>production and these are in the hands of producer</w:t>
      </w:r>
      <w:r>
        <w:rPr>
          <w:spacing w:val="40"/>
        </w:rPr>
        <w:t xml:space="preserve"> </w:t>
      </w:r>
      <w:r>
        <w:t>firms.</w:t>
      </w:r>
    </w:p>
    <w:p w:rsidR="00C550D4" w:rsidRDefault="00E476FC">
      <w:pPr>
        <w:pStyle w:val="BodyText"/>
        <w:spacing w:before="15"/>
        <w:ind w:left="452"/>
      </w:pPr>
      <w:r>
        <w:t>As</w:t>
      </w:r>
      <w:r>
        <w:rPr>
          <w:spacing w:val="24"/>
        </w:rPr>
        <w:t xml:space="preserve"> </w:t>
      </w:r>
      <w:r>
        <w:t>seen</w:t>
      </w:r>
      <w:r>
        <w:rPr>
          <w:spacing w:val="27"/>
        </w:rPr>
        <w:t xml:space="preserve"> </w:t>
      </w:r>
      <w:r>
        <w:t>in</w:t>
      </w:r>
      <w:r>
        <w:rPr>
          <w:spacing w:val="19"/>
        </w:rPr>
        <w:t xml:space="preserve"> </w:t>
      </w:r>
      <w:r>
        <w:t>a</w:t>
      </w:r>
      <w:r>
        <w:rPr>
          <w:spacing w:val="26"/>
        </w:rPr>
        <w:t xml:space="preserve"> </w:t>
      </w:r>
      <w:r>
        <w:t>l</w:t>
      </w:r>
      <w:r>
        <w:t>onger</w:t>
      </w:r>
      <w:r>
        <w:rPr>
          <w:spacing w:val="35"/>
        </w:rPr>
        <w:t xml:space="preserve"> </w:t>
      </w:r>
      <w:r>
        <w:t>time</w:t>
      </w:r>
      <w:r>
        <w:rPr>
          <w:spacing w:val="28"/>
        </w:rPr>
        <w:t xml:space="preserve"> </w:t>
      </w:r>
      <w:r>
        <w:t>frame</w:t>
      </w:r>
      <w:r>
        <w:rPr>
          <w:spacing w:val="33"/>
        </w:rPr>
        <w:t xml:space="preserve"> </w:t>
      </w:r>
      <w:r>
        <w:t>and</w:t>
      </w:r>
      <w:r>
        <w:rPr>
          <w:spacing w:val="26"/>
        </w:rPr>
        <w:t xml:space="preserve"> </w:t>
      </w:r>
      <w:r>
        <w:t>larger</w:t>
      </w:r>
      <w:r>
        <w:rPr>
          <w:spacing w:val="36"/>
        </w:rPr>
        <w:t xml:space="preserve"> </w:t>
      </w:r>
      <w:r>
        <w:t>context,</w:t>
      </w:r>
      <w:r>
        <w:rPr>
          <w:spacing w:val="38"/>
        </w:rPr>
        <w:t xml:space="preserve"> </w:t>
      </w:r>
      <w:r>
        <w:t>the</w:t>
      </w:r>
      <w:r>
        <w:rPr>
          <w:spacing w:val="24"/>
        </w:rPr>
        <w:t xml:space="preserve"> </w:t>
      </w:r>
      <w:r>
        <w:t>buyer</w:t>
      </w:r>
      <w:r>
        <w:rPr>
          <w:spacing w:val="37"/>
        </w:rPr>
        <w:t xml:space="preserve"> </w:t>
      </w:r>
      <w:r>
        <w:t>side</w:t>
      </w:r>
      <w:r>
        <w:rPr>
          <w:spacing w:val="27"/>
        </w:rPr>
        <w:t xml:space="preserve"> </w:t>
      </w:r>
      <w:r>
        <w:rPr>
          <w:spacing w:val="-2"/>
        </w:rPr>
        <w:t>seeks</w:t>
      </w:r>
    </w:p>
    <w:p w:rsidR="00C550D4" w:rsidRDefault="00C550D4">
      <w:pPr>
        <w:sectPr w:rsidR="00C550D4">
          <w:pgSz w:w="8850" w:h="13270"/>
          <w:pgMar w:top="1360" w:right="1120" w:bottom="280" w:left="1060" w:header="1150" w:footer="0" w:gutter="0"/>
          <w:cols w:space="720"/>
        </w:sectPr>
      </w:pPr>
    </w:p>
    <w:p w:rsidR="00C550D4" w:rsidRDefault="00E476FC">
      <w:pPr>
        <w:pStyle w:val="BodyText"/>
        <w:spacing w:before="139" w:line="252" w:lineRule="auto"/>
        <w:ind w:left="226" w:right="180" w:firstLine="3"/>
      </w:pPr>
      <w:r>
        <w:lastRenderedPageBreak/>
        <w:t>effects on terms of trade and aggregate sizes beyond mere acceptance or rejection of an individual deal. Acceptance by the buyer side of a given production</w:t>
      </w:r>
      <w:r>
        <w:rPr>
          <w:spacing w:val="40"/>
        </w:rPr>
        <w:t xml:space="preserve"> </w:t>
      </w:r>
      <w:r>
        <w:t>market,</w:t>
      </w:r>
      <w:r>
        <w:rPr>
          <w:spacing w:val="40"/>
        </w:rPr>
        <w:t xml:space="preserve"> </w:t>
      </w:r>
      <w:r>
        <w:t>and thus the deal criterion, should</w:t>
      </w:r>
      <w:r>
        <w:rPr>
          <w:spacing w:val="40"/>
        </w:rPr>
        <w:t xml:space="preserve"> </w:t>
      </w:r>
      <w:r>
        <w:t>reflect</w:t>
      </w:r>
      <w:r>
        <w:rPr>
          <w:spacing w:val="40"/>
        </w:rPr>
        <w:t xml:space="preserve"> </w:t>
      </w:r>
      <w:r>
        <w:t xml:space="preserve">perspectives that include whole other industries, those from which possible substitute products could be bought. So the overall levels reached in the terms of trade that result from a market profile will reflect </w:t>
      </w:r>
      <w:r>
        <w:t>tuggings back and forth across industries in their trial-and-error</w:t>
      </w:r>
      <w:r>
        <w:rPr>
          <w:spacing w:val="-2"/>
        </w:rPr>
        <w:t xml:space="preserve"> </w:t>
      </w:r>
      <w:r>
        <w:t>searches that establish the aggregate size of the</w:t>
      </w:r>
      <w:r>
        <w:rPr>
          <w:spacing w:val="-2"/>
        </w:rPr>
        <w:t xml:space="preserve"> </w:t>
      </w:r>
      <w:r>
        <w:t>market for each given industry. This</w:t>
      </w:r>
      <w:r>
        <w:rPr>
          <w:spacing w:val="-5"/>
        </w:rPr>
        <w:t xml:space="preserve"> </w:t>
      </w:r>
      <w:r>
        <w:t>is</w:t>
      </w:r>
      <w:r>
        <w:rPr>
          <w:spacing w:val="-1"/>
        </w:rPr>
        <w:t xml:space="preserve"> </w:t>
      </w:r>
      <w:r>
        <w:t>to</w:t>
      </w:r>
      <w:r>
        <w:rPr>
          <w:spacing w:val="-3"/>
        </w:rPr>
        <w:t xml:space="preserve"> </w:t>
      </w:r>
      <w:r>
        <w:t>say that aggregation of terms of trade from profile in one market interacts</w:t>
      </w:r>
      <w:r>
        <w:rPr>
          <w:spacing w:val="-1"/>
        </w:rPr>
        <w:t xml:space="preserve"> </w:t>
      </w:r>
      <w:r>
        <w:t>with aggregations in</w:t>
      </w:r>
      <w:r>
        <w:rPr>
          <w:spacing w:val="-5"/>
        </w:rPr>
        <w:t xml:space="preserve"> </w:t>
      </w:r>
      <w:r>
        <w:t>other markets. That is what the gamma parameter is concerned with, together with the reciprocal</w:t>
      </w:r>
      <w:r>
        <w:rPr>
          <w:spacing w:val="40"/>
        </w:rPr>
        <w:t xml:space="preserve"> </w:t>
      </w:r>
      <w:r>
        <w:t>buyer</w:t>
      </w:r>
      <w:r>
        <w:rPr>
          <w:spacing w:val="40"/>
        </w:rPr>
        <w:t xml:space="preserve"> </w:t>
      </w:r>
      <w:r>
        <w:t>pressure summarized</w:t>
      </w:r>
      <w:r>
        <w:rPr>
          <w:spacing w:val="40"/>
        </w:rPr>
        <w:t xml:space="preserve"> </w:t>
      </w:r>
      <w:r>
        <w:t>as tau.</w:t>
      </w:r>
    </w:p>
    <w:p w:rsidR="00C550D4" w:rsidRDefault="00E476FC">
      <w:pPr>
        <w:pStyle w:val="BodyText"/>
        <w:spacing w:before="15" w:line="252" w:lineRule="auto"/>
        <w:ind w:left="222" w:right="181" w:firstLine="213"/>
      </w:pPr>
      <w:r>
        <w:t>Further scrutiny of aggregation for the buyer side will also deepen under­ standing of the feedback loop. The aggregate valua</w:t>
      </w:r>
      <w:r>
        <w:t xml:space="preserve">tion </w:t>
      </w:r>
      <w:r>
        <w:rPr>
          <w:i/>
        </w:rPr>
        <w:t xml:space="preserve">V </w:t>
      </w:r>
      <w:r>
        <w:t>must reflect some combination</w:t>
      </w:r>
      <w:r>
        <w:rPr>
          <w:spacing w:val="40"/>
        </w:rPr>
        <w:t xml:space="preserve"> </w:t>
      </w:r>
      <w:r>
        <w:t>of</w:t>
      </w:r>
      <w:r>
        <w:rPr>
          <w:spacing w:val="40"/>
        </w:rPr>
        <w:t xml:space="preserve"> </w:t>
      </w:r>
      <w:r>
        <w:t>the various satisfaction</w:t>
      </w:r>
      <w:r>
        <w:rPr>
          <w:spacing w:val="34"/>
        </w:rPr>
        <w:t xml:space="preserve"> </w:t>
      </w:r>
      <w:r>
        <w:t xml:space="preserve">schedules </w:t>
      </w:r>
      <w:r>
        <w:rPr>
          <w:rFonts w:ascii="Arial" w:hAnsi="Arial"/>
          <w:i/>
          <w:sz w:val="19"/>
        </w:rPr>
        <w:t>S(y,</w:t>
      </w:r>
      <w:r>
        <w:rPr>
          <w:rFonts w:ascii="Arial" w:hAnsi="Arial"/>
          <w:i/>
          <w:spacing w:val="-2"/>
          <w:sz w:val="19"/>
        </w:rPr>
        <w:t xml:space="preserve"> </w:t>
      </w:r>
      <w:r>
        <w:rPr>
          <w:rFonts w:ascii="Arial" w:hAnsi="Arial"/>
          <w:i/>
          <w:sz w:val="19"/>
        </w:rPr>
        <w:t xml:space="preserve">n) </w:t>
      </w:r>
      <w:r>
        <w:t>for</w:t>
      </w:r>
      <w:r>
        <w:rPr>
          <w:spacing w:val="35"/>
        </w:rPr>
        <w:t xml:space="preserve"> </w:t>
      </w:r>
      <w:r>
        <w:t>that industry, but these evaluations of separate flows from various producers in a market should interact in forming the overall evaluation V. (Indeed the nonlinearity</w:t>
      </w:r>
      <w:r>
        <w:rPr>
          <w:spacing w:val="40"/>
        </w:rPr>
        <w:t xml:space="preserve"> </w:t>
      </w:r>
      <w:r>
        <w:t>o</w:t>
      </w:r>
      <w:r>
        <w:t xml:space="preserve">f any one </w:t>
      </w:r>
      <w:r>
        <w:rPr>
          <w:rFonts w:ascii="Arial" w:hAnsi="Arial"/>
          <w:i/>
          <w:sz w:val="19"/>
        </w:rPr>
        <w:t xml:space="preserve">S(y, </w:t>
      </w:r>
      <w:r>
        <w:rPr>
          <w:rFonts w:ascii="Arial" w:hAnsi="Arial"/>
          <w:i/>
          <w:sz w:val="18"/>
        </w:rPr>
        <w:t xml:space="preserve">n) </w:t>
      </w:r>
      <w:r>
        <w:t xml:space="preserve">in the size of flow volume is an analogue on a smaller </w:t>
      </w:r>
      <w:r>
        <w:rPr>
          <w:spacing w:val="-2"/>
        </w:rPr>
        <w:t>scale.)</w:t>
      </w:r>
    </w:p>
    <w:p w:rsidR="00C550D4" w:rsidRDefault="00E476FC">
      <w:pPr>
        <w:pStyle w:val="BodyText"/>
        <w:spacing w:before="10" w:line="254" w:lineRule="auto"/>
        <w:ind w:left="227" w:right="178" w:firstLine="206"/>
      </w:pPr>
      <w:r>
        <w:t>In general, this valuation by the buyer side collectively of a set of flows from some given producers will be altered, even</w:t>
      </w:r>
      <w:r>
        <w:rPr>
          <w:spacing w:val="-1"/>
        </w:rPr>
        <w:t xml:space="preserve"> </w:t>
      </w:r>
      <w:r>
        <w:t>lowered, when an</w:t>
      </w:r>
      <w:r>
        <w:rPr>
          <w:spacing w:val="-4"/>
        </w:rPr>
        <w:t xml:space="preserve"> </w:t>
      </w:r>
      <w:r>
        <w:t>additional set of flows from yet o</w:t>
      </w:r>
      <w:r>
        <w:t>ther producers come to get accommodated</w:t>
      </w:r>
      <w:r>
        <w:rPr>
          <w:spacing w:val="27"/>
        </w:rPr>
        <w:t xml:space="preserve"> </w:t>
      </w:r>
      <w:r>
        <w:t>into terms of trade for the market of that industry. Although interactions through sub­ stitution</w:t>
      </w:r>
      <w:r>
        <w:rPr>
          <w:spacing w:val="24"/>
        </w:rPr>
        <w:t xml:space="preserve"> </w:t>
      </w:r>
      <w:r>
        <w:t>may be very complex in detail,</w:t>
      </w:r>
      <w:r>
        <w:rPr>
          <w:spacing w:val="22"/>
        </w:rPr>
        <w:t xml:space="preserve"> </w:t>
      </w:r>
      <w:r>
        <w:t>a main effect</w:t>
      </w:r>
      <w:r>
        <w:rPr>
          <w:spacing w:val="22"/>
        </w:rPr>
        <w:t xml:space="preserve"> </w:t>
      </w:r>
      <w:r>
        <w:t>can be approximated by treating the</w:t>
      </w:r>
      <w:r>
        <w:rPr>
          <w:spacing w:val="-5"/>
        </w:rPr>
        <w:t xml:space="preserve"> </w:t>
      </w:r>
      <w:r>
        <w:t>separate flows homogeneously,</w:t>
      </w:r>
      <w:r>
        <w:rPr>
          <w:spacing w:val="-2"/>
        </w:rPr>
        <w:t xml:space="preserve"> </w:t>
      </w:r>
      <w:r>
        <w:t>by transforming them to valu­ ations, magnitudes</w:t>
      </w:r>
      <w:r>
        <w:rPr>
          <w:spacing w:val="40"/>
        </w:rPr>
        <w:t xml:space="preserve"> </w:t>
      </w:r>
      <w:r>
        <w:t>that are interchangeable and hence can sum directly:</w:t>
      </w:r>
    </w:p>
    <w:p w:rsidR="00C550D4" w:rsidRDefault="00E476FC">
      <w:pPr>
        <w:pStyle w:val="BodyText"/>
        <w:spacing w:line="240" w:lineRule="exact"/>
        <w:ind w:left="436"/>
        <w:jc w:val="left"/>
      </w:pPr>
      <w:r>
        <w:t>For</w:t>
      </w:r>
      <w:r>
        <w:rPr>
          <w:spacing w:val="12"/>
        </w:rPr>
        <w:t xml:space="preserve"> </w:t>
      </w:r>
      <w:r>
        <w:rPr>
          <w:i/>
        </w:rPr>
        <w:t>"(</w:t>
      </w:r>
      <w:r>
        <w:rPr>
          <w:i/>
          <w:spacing w:val="32"/>
        </w:rPr>
        <w:t xml:space="preserve"> </w:t>
      </w:r>
      <w:r>
        <w:rPr>
          <w:sz w:val="25"/>
        </w:rPr>
        <w:t>&lt;</w:t>
      </w:r>
      <w:r>
        <w:rPr>
          <w:spacing w:val="6"/>
          <w:sz w:val="25"/>
        </w:rPr>
        <w:t xml:space="preserve"> </w:t>
      </w:r>
      <w:r>
        <w:t>1,</w:t>
      </w:r>
      <w:r>
        <w:rPr>
          <w:spacing w:val="30"/>
        </w:rPr>
        <w:t xml:space="preserve"> </w:t>
      </w:r>
      <w:r>
        <w:t>valuation</w:t>
      </w:r>
      <w:r>
        <w:rPr>
          <w:spacing w:val="25"/>
        </w:rPr>
        <w:t xml:space="preserve"> </w:t>
      </w:r>
      <w:r>
        <w:rPr>
          <w:i/>
        </w:rPr>
        <w:t>V</w:t>
      </w:r>
      <w:r>
        <w:rPr>
          <w:i/>
          <w:spacing w:val="68"/>
        </w:rPr>
        <w:t xml:space="preserve"> </w:t>
      </w:r>
      <w:r>
        <w:t>per</w:t>
      </w:r>
      <w:r>
        <w:rPr>
          <w:spacing w:val="37"/>
        </w:rPr>
        <w:t xml:space="preserve"> </w:t>
      </w:r>
      <w:r>
        <w:t>unit</w:t>
      </w:r>
      <w:r>
        <w:rPr>
          <w:spacing w:val="37"/>
        </w:rPr>
        <w:t xml:space="preserve"> </w:t>
      </w:r>
      <w:r>
        <w:t>will</w:t>
      </w:r>
      <w:r>
        <w:rPr>
          <w:spacing w:val="38"/>
        </w:rPr>
        <w:t xml:space="preserve"> </w:t>
      </w:r>
      <w:r>
        <w:t>decrease</w:t>
      </w:r>
      <w:r>
        <w:rPr>
          <w:spacing w:val="44"/>
        </w:rPr>
        <w:t xml:space="preserve"> </w:t>
      </w:r>
      <w:r>
        <w:t>as</w:t>
      </w:r>
      <w:r>
        <w:rPr>
          <w:spacing w:val="37"/>
        </w:rPr>
        <w:t xml:space="preserve"> </w:t>
      </w:r>
      <w:r>
        <w:t>further</w:t>
      </w:r>
      <w:r>
        <w:rPr>
          <w:spacing w:val="46"/>
        </w:rPr>
        <w:t xml:space="preserve"> </w:t>
      </w:r>
      <w:r>
        <w:t>product</w:t>
      </w:r>
      <w:r>
        <w:rPr>
          <w:spacing w:val="42"/>
        </w:rPr>
        <w:t xml:space="preserve"> </w:t>
      </w:r>
      <w:r>
        <w:rPr>
          <w:spacing w:val="-2"/>
        </w:rPr>
        <w:t>flows</w:t>
      </w:r>
    </w:p>
    <w:p w:rsidR="00C550D4" w:rsidRDefault="00E476FC">
      <w:pPr>
        <w:pStyle w:val="BodyText"/>
        <w:spacing w:before="4" w:line="249" w:lineRule="auto"/>
        <w:ind w:left="227" w:right="172" w:firstLine="7"/>
      </w:pPr>
      <w:r>
        <w:t>from the given industry (as weighted in</w:t>
      </w:r>
      <w:r>
        <w:rPr>
          <w:spacing w:val="-1"/>
        </w:rPr>
        <w:t xml:space="preserve"> </w:t>
      </w:r>
      <w:r>
        <w:t>S) are added in. In this context, the valu</w:t>
      </w:r>
      <w:r>
        <w:t xml:space="preserve">ation </w:t>
      </w:r>
      <w:r>
        <w:rPr>
          <w:rFonts w:ascii="Arial"/>
          <w:i/>
          <w:sz w:val="18"/>
        </w:rPr>
        <w:t xml:space="preserve">V </w:t>
      </w:r>
      <w:r>
        <w:t>of all the flows together, by the ensemble of buyers, which is calibrated</w:t>
      </w:r>
      <w:r>
        <w:rPr>
          <w:spacing w:val="32"/>
        </w:rPr>
        <w:t xml:space="preserve"> </w:t>
      </w:r>
      <w:r>
        <w:t>in monetary</w:t>
      </w:r>
      <w:r>
        <w:rPr>
          <w:spacing w:val="29"/>
        </w:rPr>
        <w:t xml:space="preserve"> </w:t>
      </w:r>
      <w:r>
        <w:t>units, increases</w:t>
      </w:r>
      <w:r>
        <w:rPr>
          <w:spacing w:val="26"/>
        </w:rPr>
        <w:t xml:space="preserve"> </w:t>
      </w:r>
      <w:r>
        <w:t>less</w:t>
      </w:r>
      <w:r>
        <w:rPr>
          <w:spacing w:val="30"/>
        </w:rPr>
        <w:t xml:space="preserve"> </w:t>
      </w:r>
      <w:r>
        <w:t>than</w:t>
      </w:r>
      <w:r>
        <w:rPr>
          <w:spacing w:val="29"/>
        </w:rPr>
        <w:t xml:space="preserve"> </w:t>
      </w:r>
      <w:r>
        <w:t>proportionately when</w:t>
      </w:r>
      <w:r>
        <w:rPr>
          <w:spacing w:val="27"/>
        </w:rPr>
        <w:t xml:space="preserve"> </w:t>
      </w:r>
      <w:r>
        <w:t xml:space="preserve">each of the uncalibrated valuations </w:t>
      </w:r>
      <w:r>
        <w:rPr>
          <w:i/>
        </w:rPr>
        <w:t xml:space="preserve">S </w:t>
      </w:r>
      <w:r>
        <w:t xml:space="preserve">for separate producers is increased by the same multiple. The approximation </w:t>
      </w:r>
      <w:r>
        <w:t>lies</w:t>
      </w:r>
      <w:r>
        <w:rPr>
          <w:spacing w:val="-1"/>
        </w:rPr>
        <w:t xml:space="preserve"> </w:t>
      </w:r>
      <w:r>
        <w:t>in having this substitutability</w:t>
      </w:r>
      <w:r>
        <w:rPr>
          <w:spacing w:val="-9"/>
        </w:rPr>
        <w:t xml:space="preserve"> </w:t>
      </w:r>
      <w:r>
        <w:t>not vary with respect to various particular products within the industry, and also not vary</w:t>
      </w:r>
      <w:r>
        <w:rPr>
          <w:spacing w:val="38"/>
        </w:rPr>
        <w:t xml:space="preserve"> </w:t>
      </w:r>
      <w:r>
        <w:t>according</w:t>
      </w:r>
      <w:r>
        <w:rPr>
          <w:spacing w:val="40"/>
        </w:rPr>
        <w:t xml:space="preserve"> </w:t>
      </w:r>
      <w:r>
        <w:t>to which</w:t>
      </w:r>
      <w:r>
        <w:rPr>
          <w:spacing w:val="40"/>
        </w:rPr>
        <w:t xml:space="preserve"> </w:t>
      </w:r>
      <w:r>
        <w:t>other</w:t>
      </w:r>
      <w:r>
        <w:rPr>
          <w:spacing w:val="36"/>
        </w:rPr>
        <w:t xml:space="preserve"> </w:t>
      </w:r>
      <w:r>
        <w:t>industries</w:t>
      </w:r>
      <w:r>
        <w:rPr>
          <w:spacing w:val="40"/>
        </w:rPr>
        <w:t xml:space="preserve"> </w:t>
      </w:r>
      <w:r>
        <w:t>afford</w:t>
      </w:r>
      <w:r>
        <w:rPr>
          <w:spacing w:val="40"/>
        </w:rPr>
        <w:t xml:space="preserve"> </w:t>
      </w:r>
      <w:r>
        <w:t>substitutes.</w:t>
      </w:r>
      <w:r>
        <w:rPr>
          <w:spacing w:val="40"/>
        </w:rPr>
        <w:t xml:space="preserve"> </w:t>
      </w:r>
      <w:r>
        <w:t>(And,</w:t>
      </w:r>
      <w:r>
        <w:rPr>
          <w:spacing w:val="38"/>
        </w:rPr>
        <w:t xml:space="preserve"> </w:t>
      </w:r>
      <w:r>
        <w:t>indeed, one assumes that gamma will be much the same when one of these other parallel industries</w:t>
      </w:r>
      <w:r>
        <w:rPr>
          <w:spacing w:val="39"/>
        </w:rPr>
        <w:t xml:space="preserve"> </w:t>
      </w:r>
      <w:r>
        <w:t>of the same sector is taken as the focus.)</w:t>
      </w:r>
    </w:p>
    <w:p w:rsidR="00C550D4" w:rsidRDefault="00E476FC">
      <w:pPr>
        <w:pStyle w:val="BodyText"/>
        <w:spacing w:before="4" w:line="254" w:lineRule="auto"/>
        <w:ind w:left="235" w:right="171" w:firstLine="200"/>
      </w:pPr>
      <w:r>
        <w:t>Evaluations</w:t>
      </w:r>
      <w:r>
        <w:rPr>
          <w:spacing w:val="34"/>
        </w:rPr>
        <w:t xml:space="preserve"> </w:t>
      </w:r>
      <w:r>
        <w:t>concerning</w:t>
      </w:r>
      <w:r>
        <w:rPr>
          <w:spacing w:val="31"/>
        </w:rPr>
        <w:t xml:space="preserve"> </w:t>
      </w:r>
      <w:r>
        <w:t>other industries thus play into this determination</w:t>
      </w:r>
      <w:r>
        <w:rPr>
          <w:spacing w:val="40"/>
        </w:rPr>
        <w:t xml:space="preserve"> </w:t>
      </w:r>
      <w:r>
        <w:t>of V. The size of gamma reflects the subst</w:t>
      </w:r>
      <w:r>
        <w:t>itutability of products from other industries for products of the given industry. As gamma rises, the composite buyer becomes increasingly dependent on the goods of the focal production market, whereas for gamma falling, the buyer side</w:t>
      </w:r>
      <w:r>
        <w:rPr>
          <w:spacing w:val="-1"/>
        </w:rPr>
        <w:t xml:space="preserve"> </w:t>
      </w:r>
      <w:r>
        <w:t>sees the output of c</w:t>
      </w:r>
      <w:r>
        <w:t>ompa­ rable markets as increasingly viable substitutes. These cross-influences are made fungible by monetarization. An industry ignores this at its peril, as, for</w:t>
      </w:r>
    </w:p>
    <w:p w:rsidR="00C550D4" w:rsidRDefault="00C550D4">
      <w:pPr>
        <w:spacing w:line="254" w:lineRule="auto"/>
        <w:sectPr w:rsidR="00C550D4">
          <w:pgSz w:w="8850" w:h="13270"/>
          <w:pgMar w:top="1340" w:right="1120" w:bottom="280" w:left="1060" w:header="1148" w:footer="0" w:gutter="0"/>
          <w:cols w:space="720"/>
        </w:sectPr>
      </w:pPr>
    </w:p>
    <w:p w:rsidR="00C550D4" w:rsidRDefault="00E476FC">
      <w:pPr>
        <w:pStyle w:val="BodyText"/>
        <w:spacing w:before="129" w:line="252" w:lineRule="auto"/>
        <w:ind w:left="259" w:right="167" w:hanging="6"/>
      </w:pPr>
      <w:bookmarkStart w:id="137" w:name="_bookmark119"/>
      <w:bookmarkEnd w:id="137"/>
      <w:r>
        <w:lastRenderedPageBreak/>
        <w:t>example, the</w:t>
      </w:r>
      <w:r>
        <w:rPr>
          <w:spacing w:val="-2"/>
        </w:rPr>
        <w:t xml:space="preserve"> </w:t>
      </w:r>
      <w:r>
        <w:t>U.S. steel industry discovered repeatedly with respect to</w:t>
      </w:r>
      <w:r>
        <w:rPr>
          <w:spacing w:val="-6"/>
        </w:rPr>
        <w:t xml:space="preserve"> </w:t>
      </w:r>
      <w:r>
        <w:t>substi­ tutions of</w:t>
      </w:r>
      <w:r>
        <w:rPr>
          <w:spacing w:val="40"/>
        </w:rPr>
        <w:t xml:space="preserve"> </w:t>
      </w:r>
      <w:r>
        <w:t>plastics</w:t>
      </w:r>
      <w:r>
        <w:rPr>
          <w:spacing w:val="36"/>
        </w:rPr>
        <w:t xml:space="preserve"> </w:t>
      </w:r>
      <w:r>
        <w:t>and</w:t>
      </w:r>
      <w:r>
        <w:rPr>
          <w:spacing w:val="35"/>
        </w:rPr>
        <w:t xml:space="preserve"> </w:t>
      </w:r>
      <w:r>
        <w:t>other</w:t>
      </w:r>
      <w:r>
        <w:rPr>
          <w:spacing w:val="38"/>
        </w:rPr>
        <w:t xml:space="preserve"> </w:t>
      </w:r>
      <w:r>
        <w:t>metals</w:t>
      </w:r>
      <w:r>
        <w:rPr>
          <w:spacing w:val="36"/>
        </w:rPr>
        <w:t xml:space="preserve"> </w:t>
      </w:r>
      <w:r>
        <w:t>for steel in</w:t>
      </w:r>
      <w:r>
        <w:rPr>
          <w:spacing w:val="35"/>
        </w:rPr>
        <w:t xml:space="preserve"> </w:t>
      </w:r>
      <w:r>
        <w:t>products</w:t>
      </w:r>
      <w:r>
        <w:rPr>
          <w:spacing w:val="37"/>
        </w:rPr>
        <w:t xml:space="preserve"> </w:t>
      </w:r>
      <w:r>
        <w:t>at</w:t>
      </w:r>
      <w:r>
        <w:rPr>
          <w:spacing w:val="38"/>
        </w:rPr>
        <w:t xml:space="preserve"> </w:t>
      </w:r>
      <w:r>
        <w:t>times</w:t>
      </w:r>
      <w:r>
        <w:rPr>
          <w:spacing w:val="37"/>
        </w:rPr>
        <w:t xml:space="preserve"> </w:t>
      </w:r>
      <w:r>
        <w:t>of steel price hikes (Scherer 1970, chap. 8).</w:t>
      </w:r>
    </w:p>
    <w:p w:rsidR="00C550D4" w:rsidRDefault="00C550D4">
      <w:pPr>
        <w:pStyle w:val="BodyText"/>
        <w:spacing w:before="174"/>
        <w:jc w:val="left"/>
      </w:pPr>
    </w:p>
    <w:p w:rsidR="00C550D4" w:rsidRDefault="00E476FC">
      <w:pPr>
        <w:ind w:left="85"/>
        <w:jc w:val="center"/>
        <w:rPr>
          <w:sz w:val="16"/>
        </w:rPr>
      </w:pPr>
      <w:r>
        <w:rPr>
          <w:sz w:val="16"/>
        </w:rPr>
        <w:t>LAS</w:t>
      </w:r>
      <w:r>
        <w:rPr>
          <w:spacing w:val="32"/>
          <w:sz w:val="16"/>
        </w:rPr>
        <w:t xml:space="preserve"> </w:t>
      </w:r>
      <w:r>
        <w:rPr>
          <w:sz w:val="16"/>
        </w:rPr>
        <w:t>VEGAS</w:t>
      </w:r>
      <w:r>
        <w:rPr>
          <w:spacing w:val="44"/>
          <w:sz w:val="16"/>
        </w:rPr>
        <w:t xml:space="preserve"> </w:t>
      </w:r>
      <w:r>
        <w:rPr>
          <w:spacing w:val="-2"/>
          <w:sz w:val="16"/>
        </w:rPr>
        <w:t>PARADIGM</w:t>
      </w:r>
    </w:p>
    <w:p w:rsidR="00C550D4" w:rsidRDefault="00E476FC">
      <w:pPr>
        <w:pStyle w:val="BodyText"/>
        <w:spacing w:before="144" w:line="254" w:lineRule="auto"/>
        <w:ind w:left="250" w:right="160" w:hanging="1"/>
      </w:pPr>
      <w:r>
        <w:t xml:space="preserve">An extended, yet figurative, example will be a vehicle for an updated review of </w:t>
      </w:r>
      <w:r>
        <w:rPr>
          <w:rFonts w:ascii="Arial" w:hAnsi="Arial"/>
          <w:i/>
          <w:sz w:val="18"/>
        </w:rPr>
        <w:t xml:space="preserve">W(y) </w:t>
      </w:r>
      <w:r>
        <w:t xml:space="preserve">modeling. We may reframe and </w:t>
      </w:r>
      <w:r>
        <w:t>summarize the mechanism using a gambling industry as</w:t>
      </w:r>
      <w:r>
        <w:rPr>
          <w:spacing w:val="-2"/>
        </w:rPr>
        <w:t xml:space="preserve"> </w:t>
      </w:r>
      <w:r>
        <w:t>illustrar. Such a different context can</w:t>
      </w:r>
      <w:r>
        <w:rPr>
          <w:spacing w:val="-4"/>
        </w:rPr>
        <w:t xml:space="preserve"> </w:t>
      </w:r>
      <w:r>
        <w:t>highlight assump­ tions made in modeling that are as yet implicit, and it can illustrate variation in modes of signaling as well. It also, of course, suggests poss</w:t>
      </w:r>
      <w:r>
        <w:t>ibilities for wider application</w:t>
      </w:r>
      <w:r>
        <w:rPr>
          <w:spacing w:val="40"/>
        </w:rPr>
        <w:t xml:space="preserve"> </w:t>
      </w:r>
      <w:r>
        <w:t>of</w:t>
      </w:r>
      <w:r>
        <w:rPr>
          <w:spacing w:val="40"/>
        </w:rPr>
        <w:t xml:space="preserve"> </w:t>
      </w:r>
      <w:r>
        <w:t xml:space="preserve">the </w:t>
      </w:r>
      <w:r>
        <w:rPr>
          <w:rFonts w:ascii="Arial" w:hAnsi="Arial"/>
          <w:i/>
          <w:sz w:val="18"/>
        </w:rPr>
        <w:t xml:space="preserve">W(y) </w:t>
      </w:r>
      <w:r>
        <w:t>model.</w:t>
      </w:r>
    </w:p>
    <w:p w:rsidR="00C550D4" w:rsidRDefault="00E476FC">
      <w:pPr>
        <w:pStyle w:val="BodyText"/>
        <w:spacing w:line="252" w:lineRule="auto"/>
        <w:ind w:left="254" w:right="154" w:firstLine="202"/>
      </w:pPr>
      <w:r>
        <w:t>The Las Vegas gambling industry was introduced in the middle section of chapter 5. The original hard-core gambling casinos for males were followed by an explosion into glittering casinos featuring top-line</w:t>
      </w:r>
      <w:r>
        <w:t xml:space="preserve"> show-business acts. These attracted huge middle-class clientele, which in earlier decades were adults only but then increasingly</w:t>
      </w:r>
      <w:r>
        <w:rPr>
          <w:spacing w:val="40"/>
        </w:rPr>
        <w:t xml:space="preserve"> </w:t>
      </w:r>
      <w:r>
        <w:t>included</w:t>
      </w:r>
      <w:r>
        <w:rPr>
          <w:spacing w:val="40"/>
        </w:rPr>
        <w:t xml:space="preserve"> </w:t>
      </w:r>
      <w:r>
        <w:t>whole families.</w:t>
      </w:r>
      <w:r>
        <w:rPr>
          <w:spacing w:val="40"/>
        </w:rPr>
        <w:t xml:space="preserve"> </w:t>
      </w:r>
      <w:r>
        <w:t>In the 1990s boom, the Strip spun again far out into the desert with new, elite casinos combined with education programs for executives</w:t>
      </w:r>
      <w:r>
        <w:rPr>
          <w:spacing w:val="40"/>
        </w:rPr>
        <w:t xml:space="preserve"> </w:t>
      </w:r>
      <w:r>
        <w:t>and the like.</w:t>
      </w:r>
    </w:p>
    <w:p w:rsidR="00C550D4" w:rsidRDefault="00E476FC">
      <w:pPr>
        <w:pStyle w:val="BodyText"/>
        <w:spacing w:before="7" w:line="256" w:lineRule="auto"/>
        <w:ind w:left="253" w:right="156" w:firstLine="205"/>
      </w:pPr>
      <w:r>
        <w:t>Let gamblers be the producer firms. Endless rivalries among pairs of them are transformed into a duel of e</w:t>
      </w:r>
      <w:r>
        <w:t xml:space="preserve">ach with the gambling house in some games requiring skill. The individual house is now taken as the market, rather than being a producer firm as in the previous chapter's section on the Las Vegas </w:t>
      </w:r>
      <w:r>
        <w:rPr>
          <w:spacing w:val="-2"/>
        </w:rPr>
        <w:t>Strip.</w:t>
      </w:r>
    </w:p>
    <w:p w:rsidR="00C550D4" w:rsidRDefault="00E476FC">
      <w:pPr>
        <w:pStyle w:val="BodyText"/>
        <w:spacing w:line="210" w:lineRule="exact"/>
        <w:ind w:left="457"/>
      </w:pPr>
      <w:r>
        <w:t>The</w:t>
      </w:r>
      <w:r>
        <w:rPr>
          <w:spacing w:val="9"/>
        </w:rPr>
        <w:t xml:space="preserve"> </w:t>
      </w:r>
      <w:r>
        <w:t>muscle</w:t>
      </w:r>
      <w:r>
        <w:rPr>
          <w:spacing w:val="15"/>
        </w:rPr>
        <w:t xml:space="preserve"> </w:t>
      </w:r>
      <w:r>
        <w:t>for</w:t>
      </w:r>
      <w:r>
        <w:rPr>
          <w:spacing w:val="21"/>
        </w:rPr>
        <w:t xml:space="preserve"> </w:t>
      </w:r>
      <w:r>
        <w:t>the</w:t>
      </w:r>
      <w:r>
        <w:rPr>
          <w:spacing w:val="10"/>
        </w:rPr>
        <w:t xml:space="preserve"> </w:t>
      </w:r>
      <w:r>
        <w:t>house,</w:t>
      </w:r>
      <w:r>
        <w:rPr>
          <w:spacing w:val="17"/>
        </w:rPr>
        <w:t xml:space="preserve"> </w:t>
      </w:r>
      <w:r>
        <w:t>its</w:t>
      </w:r>
      <w:r>
        <w:rPr>
          <w:spacing w:val="7"/>
        </w:rPr>
        <w:t xml:space="preserve"> </w:t>
      </w:r>
      <w:r>
        <w:t>dealers,</w:t>
      </w:r>
      <w:r>
        <w:rPr>
          <w:spacing w:val="20"/>
        </w:rPr>
        <w:t xml:space="preserve"> </w:t>
      </w:r>
      <w:r>
        <w:t>corresponds</w:t>
      </w:r>
      <w:r>
        <w:rPr>
          <w:spacing w:val="26"/>
        </w:rPr>
        <w:t xml:space="preserve"> </w:t>
      </w:r>
      <w:r>
        <w:t>to</w:t>
      </w:r>
      <w:r>
        <w:rPr>
          <w:spacing w:val="16"/>
        </w:rPr>
        <w:t xml:space="preserve"> </w:t>
      </w:r>
      <w:r>
        <w:t>the</w:t>
      </w:r>
      <w:r>
        <w:rPr>
          <w:spacing w:val="13"/>
        </w:rPr>
        <w:t xml:space="preserve"> </w:t>
      </w:r>
      <w:r>
        <w:t>aggregate</w:t>
      </w:r>
      <w:r>
        <w:rPr>
          <w:spacing w:val="19"/>
        </w:rPr>
        <w:t xml:space="preserve"> </w:t>
      </w:r>
      <w:r>
        <w:rPr>
          <w:spacing w:val="-2"/>
        </w:rPr>
        <w:t>buyer</w:t>
      </w:r>
    </w:p>
    <w:p w:rsidR="00C550D4" w:rsidRDefault="00E476FC">
      <w:pPr>
        <w:pStyle w:val="BodyText"/>
        <w:spacing w:before="10" w:line="249" w:lineRule="auto"/>
        <w:ind w:left="255" w:right="150"/>
      </w:pPr>
      <w:r>
        <w:t xml:space="preserve">in the </w:t>
      </w:r>
      <w:r>
        <w:rPr>
          <w:rFonts w:ascii="Arial" w:hAnsi="Arial"/>
          <w:i/>
          <w:sz w:val="18"/>
        </w:rPr>
        <w:t xml:space="preserve">W(y) </w:t>
      </w:r>
      <w:r>
        <w:t xml:space="preserve">model. The </w:t>
      </w:r>
      <w:r>
        <w:rPr>
          <w:rFonts w:ascii="Arial" w:hAnsi="Arial"/>
          <w:i/>
          <w:sz w:val="18"/>
        </w:rPr>
        <w:t xml:space="preserve">y </w:t>
      </w:r>
      <w:r>
        <w:t>is the level of gambling presence chosen by the gambler,</w:t>
      </w:r>
      <w:r>
        <w:rPr>
          <w:spacing w:val="32"/>
        </w:rPr>
        <w:t xml:space="preserve"> </w:t>
      </w:r>
      <w:r>
        <w:t>his or her number</w:t>
      </w:r>
      <w:r>
        <w:rPr>
          <w:spacing w:val="40"/>
        </w:rPr>
        <w:t xml:space="preserve"> </w:t>
      </w:r>
      <w:r>
        <w:t>of</w:t>
      </w:r>
      <w:r>
        <w:rPr>
          <w:spacing w:val="35"/>
        </w:rPr>
        <w:t xml:space="preserve"> </w:t>
      </w:r>
      <w:r>
        <w:t>hours at</w:t>
      </w:r>
      <w:r>
        <w:rPr>
          <w:spacing w:val="34"/>
        </w:rPr>
        <w:t xml:space="preserve"> </w:t>
      </w:r>
      <w:r>
        <w:t>the tables coupled</w:t>
      </w:r>
      <w:r>
        <w:rPr>
          <w:spacing w:val="36"/>
        </w:rPr>
        <w:t xml:space="preserve"> </w:t>
      </w:r>
      <w:r>
        <w:t>with his or her level of bets. Each gambler sees the house as offering a profile of trade-offs­ the W(y)</w:t>
      </w:r>
      <w:r>
        <w:t xml:space="preserve">-observed across the presences adopted by fellow gamblers. </w:t>
      </w:r>
      <w:r>
        <w:rPr>
          <w:rFonts w:ascii="Arial" w:hAnsi="Arial"/>
          <w:i/>
          <w:sz w:val="18"/>
        </w:rPr>
        <w:t xml:space="preserve">W(y) </w:t>
      </w:r>
      <w:r>
        <w:t xml:space="preserve">becomes the money winnings paid by the house through dealers to the gam­ bler committing to </w:t>
      </w:r>
      <w:r>
        <w:rPr>
          <w:rFonts w:ascii="Arial" w:hAnsi="Arial"/>
          <w:i/>
          <w:sz w:val="18"/>
        </w:rPr>
        <w:t xml:space="preserve">y. W(y) </w:t>
      </w:r>
      <w:r>
        <w:t xml:space="preserve">and the various </w:t>
      </w:r>
      <w:r>
        <w:rPr>
          <w:rFonts w:ascii="Arial" w:hAnsi="Arial"/>
          <w:i/>
          <w:sz w:val="18"/>
        </w:rPr>
        <w:t xml:space="preserve">y's </w:t>
      </w:r>
      <w:r>
        <w:t>both are observed and dis­ cussed by other gamblers.</w:t>
      </w:r>
    </w:p>
    <w:p w:rsidR="00C550D4" w:rsidRDefault="00E476FC">
      <w:pPr>
        <w:pStyle w:val="BodyText"/>
        <w:spacing w:before="12" w:line="254" w:lineRule="auto"/>
        <w:ind w:left="257" w:right="153" w:firstLine="199"/>
      </w:pPr>
      <w:r>
        <w:t xml:space="preserve">A cost schedule </w:t>
      </w:r>
      <w:r>
        <w:rPr>
          <w:rFonts w:ascii="Arial" w:hAnsi="Arial"/>
          <w:i/>
          <w:sz w:val="18"/>
        </w:rPr>
        <w:t>C(y</w:t>
      </w:r>
      <w:r>
        <w:rPr>
          <w:rFonts w:ascii="Arial" w:hAnsi="Arial"/>
          <w:i/>
          <w:sz w:val="18"/>
        </w:rPr>
        <w:t xml:space="preserve">) </w:t>
      </w:r>
      <w:r>
        <w:t>reports a gambler's monetarized perception of the negative impact from gambling with volume</w:t>
      </w:r>
      <w:r>
        <w:rPr>
          <w:spacing w:val="-3"/>
        </w:rPr>
        <w:t xml:space="preserve"> </w:t>
      </w:r>
      <w:r>
        <w:rPr>
          <w:rFonts w:ascii="Arial" w:hAnsi="Arial"/>
          <w:i/>
          <w:sz w:val="18"/>
        </w:rPr>
        <w:t xml:space="preserve">y. </w:t>
      </w:r>
      <w:r>
        <w:t xml:space="preserve">And each viability inequality (chap. 2) states a restriction from the self-interest of a representative pro­ ducer-gambler in its search for an optimal result </w:t>
      </w:r>
      <w:r>
        <w:t>from his impersonal duel over a period with the</w:t>
      </w:r>
      <w:r>
        <w:rPr>
          <w:spacing w:val="-2"/>
        </w:rPr>
        <w:t xml:space="preserve"> </w:t>
      </w:r>
      <w:r>
        <w:t xml:space="preserve">house. The house values these gambling commitments differently according to commitment size </w:t>
      </w:r>
      <w:r>
        <w:rPr>
          <w:rFonts w:ascii="Arial" w:hAnsi="Arial"/>
          <w:i/>
          <w:sz w:val="18"/>
        </w:rPr>
        <w:t xml:space="preserve">y, </w:t>
      </w:r>
      <w:r>
        <w:t xml:space="preserve">estimated as a schedule </w:t>
      </w:r>
      <w:r>
        <w:rPr>
          <w:rFonts w:ascii="Arial" w:hAnsi="Arial"/>
          <w:i/>
          <w:sz w:val="18"/>
        </w:rPr>
        <w:t xml:space="preserve">S(y). </w:t>
      </w:r>
      <w:r>
        <w:t>Only a certain shape of profile can validate itself in the criteria both of gam­ bl</w:t>
      </w:r>
      <w:r>
        <w:t>ers and of the house.</w:t>
      </w:r>
    </w:p>
    <w:p w:rsidR="00C550D4" w:rsidRDefault="00E476FC">
      <w:pPr>
        <w:pStyle w:val="BodyText"/>
        <w:spacing w:line="252" w:lineRule="auto"/>
        <w:ind w:left="260" w:right="157" w:firstLine="197"/>
      </w:pPr>
      <w:r>
        <w:t>The</w:t>
      </w:r>
      <w:r>
        <w:rPr>
          <w:spacing w:val="-5"/>
        </w:rPr>
        <w:t xml:space="preserve"> </w:t>
      </w:r>
      <w:r>
        <w:t>house dealers have</w:t>
      </w:r>
      <w:r>
        <w:rPr>
          <w:spacing w:val="-3"/>
        </w:rPr>
        <w:t xml:space="preserve"> </w:t>
      </w:r>
      <w:r>
        <w:t>varying</w:t>
      </w:r>
      <w:r>
        <w:rPr>
          <w:spacing w:val="-3"/>
        </w:rPr>
        <w:t xml:space="preserve"> </w:t>
      </w:r>
      <w:r>
        <w:t>predilections for</w:t>
      </w:r>
      <w:r>
        <w:rPr>
          <w:spacing w:val="-4"/>
        </w:rPr>
        <w:t xml:space="preserve"> </w:t>
      </w:r>
      <w:r>
        <w:t>and</w:t>
      </w:r>
      <w:r>
        <w:rPr>
          <w:spacing w:val="-7"/>
        </w:rPr>
        <w:t xml:space="preserve"> </w:t>
      </w:r>
      <w:r>
        <w:t>success</w:t>
      </w:r>
      <w:r>
        <w:rPr>
          <w:spacing w:val="-1"/>
        </w:rPr>
        <w:t xml:space="preserve"> </w:t>
      </w:r>
      <w:r>
        <w:t>with</w:t>
      </w:r>
      <w:r>
        <w:rPr>
          <w:spacing w:val="-2"/>
        </w:rPr>
        <w:t xml:space="preserve"> </w:t>
      </w:r>
      <w:r>
        <w:t>different gamblers, so that the house overall values differently a given gambling vol­ ume</w:t>
      </w:r>
      <w:r>
        <w:rPr>
          <w:spacing w:val="23"/>
        </w:rPr>
        <w:t xml:space="preserve"> </w:t>
      </w:r>
      <w:r>
        <w:t>for</w:t>
      </w:r>
      <w:r>
        <w:rPr>
          <w:spacing w:val="26"/>
        </w:rPr>
        <w:t xml:space="preserve"> </w:t>
      </w:r>
      <w:r>
        <w:t>different</w:t>
      </w:r>
      <w:r>
        <w:rPr>
          <w:spacing w:val="30"/>
        </w:rPr>
        <w:t xml:space="preserve"> </w:t>
      </w:r>
      <w:r>
        <w:t>gamblers.</w:t>
      </w:r>
      <w:r>
        <w:rPr>
          <w:spacing w:val="34"/>
        </w:rPr>
        <w:t xml:space="preserve"> </w:t>
      </w:r>
      <w:r>
        <w:t>Skill,</w:t>
      </w:r>
      <w:r>
        <w:rPr>
          <w:spacing w:val="25"/>
        </w:rPr>
        <w:t xml:space="preserve"> </w:t>
      </w:r>
      <w:r>
        <w:t>corresponding</w:t>
      </w:r>
      <w:r>
        <w:rPr>
          <w:spacing w:val="34"/>
        </w:rPr>
        <w:t xml:space="preserve"> </w:t>
      </w:r>
      <w:r>
        <w:t>to</w:t>
      </w:r>
      <w:r>
        <w:rPr>
          <w:spacing w:val="21"/>
        </w:rPr>
        <w:t xml:space="preserve"> </w:t>
      </w:r>
      <w:r>
        <w:t>quality</w:t>
      </w:r>
      <w:r>
        <w:rPr>
          <w:spacing w:val="22"/>
        </w:rPr>
        <w:t xml:space="preserve"> </w:t>
      </w:r>
      <w:r>
        <w:rPr>
          <w:rFonts w:ascii="Arial" w:hAnsi="Arial"/>
          <w:i/>
          <w:sz w:val="18"/>
        </w:rPr>
        <w:t xml:space="preserve">n, </w:t>
      </w:r>
      <w:r>
        <w:t>varies</w:t>
      </w:r>
      <w:r>
        <w:rPr>
          <w:spacing w:val="21"/>
        </w:rPr>
        <w:t xml:space="preserve"> </w:t>
      </w:r>
      <w:r>
        <w:t>across</w:t>
      </w:r>
    </w:p>
    <w:p w:rsidR="00C550D4" w:rsidRDefault="00C550D4">
      <w:pPr>
        <w:spacing w:line="252" w:lineRule="auto"/>
        <w:sectPr w:rsidR="00C550D4">
          <w:pgSz w:w="8850" w:h="13270"/>
          <w:pgMar w:top="1340" w:right="1120" w:bottom="280" w:left="1060" w:header="1150" w:footer="0" w:gutter="0"/>
          <w:cols w:space="720"/>
        </w:sectPr>
      </w:pPr>
    </w:p>
    <w:p w:rsidR="00C550D4" w:rsidRDefault="00E476FC">
      <w:pPr>
        <w:pStyle w:val="BodyText"/>
        <w:spacing w:before="129" w:line="252" w:lineRule="auto"/>
        <w:ind w:left="239" w:right="171" w:firstLine="1"/>
        <w:jc w:val="right"/>
      </w:pPr>
      <w:r>
        <w:lastRenderedPageBreak/>
        <w:t>gamblers and is the major correlate to dealer success with them and hence to the house</w:t>
      </w:r>
      <w:r>
        <w:rPr>
          <w:spacing w:val="27"/>
        </w:rPr>
        <w:t xml:space="preserve"> </w:t>
      </w:r>
      <w:r>
        <w:t>valuation,</w:t>
      </w:r>
      <w:r>
        <w:rPr>
          <w:spacing w:val="38"/>
        </w:rPr>
        <w:t xml:space="preserve"> </w:t>
      </w:r>
      <w:r>
        <w:t>now</w:t>
      </w:r>
      <w:r>
        <w:rPr>
          <w:spacing w:val="27"/>
        </w:rPr>
        <w:t xml:space="preserve"> </w:t>
      </w:r>
      <w:r>
        <w:t>marked</w:t>
      </w:r>
      <w:r>
        <w:rPr>
          <w:spacing w:val="32"/>
        </w:rPr>
        <w:t xml:space="preserve"> </w:t>
      </w:r>
      <w:r>
        <w:t xml:space="preserve">as </w:t>
      </w:r>
      <w:r>
        <w:rPr>
          <w:rFonts w:ascii="Arial" w:hAnsi="Arial"/>
          <w:i/>
          <w:sz w:val="19"/>
        </w:rPr>
        <w:t xml:space="preserve">S(y, </w:t>
      </w:r>
      <w:r>
        <w:rPr>
          <w:rFonts w:ascii="Arial" w:hAnsi="Arial"/>
          <w:i/>
          <w:sz w:val="18"/>
        </w:rPr>
        <w:t xml:space="preserve">n). </w:t>
      </w:r>
      <w:r>
        <w:t>The</w:t>
      </w:r>
      <w:r>
        <w:rPr>
          <w:spacing w:val="29"/>
        </w:rPr>
        <w:t xml:space="preserve"> </w:t>
      </w:r>
      <w:r>
        <w:t>house</w:t>
      </w:r>
      <w:r>
        <w:rPr>
          <w:spacing w:val="31"/>
        </w:rPr>
        <w:t xml:space="preserve"> </w:t>
      </w:r>
      <w:r>
        <w:t>cannot</w:t>
      </w:r>
      <w:r>
        <w:rPr>
          <w:spacing w:val="31"/>
        </w:rPr>
        <w:t xml:space="preserve"> </w:t>
      </w:r>
      <w:r>
        <w:t>force</w:t>
      </w:r>
      <w:r>
        <w:rPr>
          <w:spacing w:val="33"/>
        </w:rPr>
        <w:t xml:space="preserve"> </w:t>
      </w:r>
      <w:r>
        <w:t>com­ mitment levels on</w:t>
      </w:r>
      <w:r>
        <w:rPr>
          <w:spacing w:val="-5"/>
        </w:rPr>
        <w:t xml:space="preserve"> </w:t>
      </w:r>
      <w:r>
        <w:t>gamblers, but it</w:t>
      </w:r>
      <w:r>
        <w:rPr>
          <w:spacing w:val="-1"/>
        </w:rPr>
        <w:t xml:space="preserve"> </w:t>
      </w:r>
      <w:r>
        <w:t>will</w:t>
      </w:r>
      <w:r>
        <w:rPr>
          <w:spacing w:val="-5"/>
        </w:rPr>
        <w:t xml:space="preserve"> </w:t>
      </w:r>
      <w:r>
        <w:t>insist on</w:t>
      </w:r>
      <w:r>
        <w:rPr>
          <w:spacing w:val="-5"/>
        </w:rPr>
        <w:t xml:space="preserve"> </w:t>
      </w:r>
      <w:r>
        <w:t>getting</w:t>
      </w:r>
      <w:r>
        <w:rPr>
          <w:spacing w:val="-4"/>
        </w:rPr>
        <w:t xml:space="preserve"> </w:t>
      </w:r>
      <w:r>
        <w:t>as</w:t>
      </w:r>
      <w:r>
        <w:rPr>
          <w:spacing w:val="-2"/>
        </w:rPr>
        <w:t xml:space="preserve"> </w:t>
      </w:r>
      <w:r>
        <w:t xml:space="preserve">good a trade-off of </w:t>
      </w:r>
      <w:r>
        <w:rPr>
          <w:i/>
        </w:rPr>
        <w:t xml:space="preserve">S </w:t>
      </w:r>
      <w:r>
        <w:t>for</w:t>
      </w:r>
      <w:r>
        <w:rPr>
          <w:spacing w:val="-10"/>
        </w:rPr>
        <w:t xml:space="preserve"> </w:t>
      </w:r>
      <w:r>
        <w:rPr>
          <w:i/>
        </w:rPr>
        <w:t xml:space="preserve">V </w:t>
      </w:r>
      <w:r>
        <w:t>from gamblers of all</w:t>
      </w:r>
      <w:r>
        <w:rPr>
          <w:spacing w:val="-7"/>
        </w:rPr>
        <w:t xml:space="preserve"> </w:t>
      </w:r>
      <w:r>
        <w:t>skills. But the</w:t>
      </w:r>
      <w:r>
        <w:rPr>
          <w:spacing w:val="-5"/>
        </w:rPr>
        <w:t xml:space="preserve"> </w:t>
      </w:r>
      <w:r>
        <w:t>skill of a gambler is</w:t>
      </w:r>
      <w:r>
        <w:rPr>
          <w:spacing w:val="-3"/>
        </w:rPr>
        <w:t xml:space="preserve"> </w:t>
      </w:r>
      <w:r>
        <w:t>unknown and unlikely</w:t>
      </w:r>
      <w:r>
        <w:rPr>
          <w:spacing w:val="32"/>
        </w:rPr>
        <w:t xml:space="preserve"> </w:t>
      </w:r>
      <w:r>
        <w:t>to be easily</w:t>
      </w:r>
      <w:r>
        <w:rPr>
          <w:spacing w:val="23"/>
        </w:rPr>
        <w:t xml:space="preserve"> </w:t>
      </w:r>
      <w:r>
        <w:t>measurable</w:t>
      </w:r>
      <w:r>
        <w:rPr>
          <w:spacing w:val="32"/>
        </w:rPr>
        <w:t xml:space="preserve"> </w:t>
      </w:r>
      <w:r>
        <w:t>by anyone;</w:t>
      </w:r>
      <w:r>
        <w:rPr>
          <w:spacing w:val="20"/>
        </w:rPr>
        <w:t xml:space="preserve"> </w:t>
      </w:r>
      <w:r>
        <w:t>so</w:t>
      </w:r>
      <w:r>
        <w:rPr>
          <w:spacing w:val="21"/>
        </w:rPr>
        <w:t xml:space="preserve"> </w:t>
      </w:r>
      <w:r>
        <w:t>reliance</w:t>
      </w:r>
      <w:r>
        <w:rPr>
          <w:spacing w:val="26"/>
        </w:rPr>
        <w:t xml:space="preserve"> </w:t>
      </w:r>
      <w:r>
        <w:t>has</w:t>
      </w:r>
      <w:r>
        <w:rPr>
          <w:spacing w:val="23"/>
        </w:rPr>
        <w:t xml:space="preserve"> </w:t>
      </w:r>
      <w:r>
        <w:t>to be on infer­ ence</w:t>
      </w:r>
      <w:r>
        <w:rPr>
          <w:spacing w:val="-4"/>
        </w:rPr>
        <w:t xml:space="preserve"> </w:t>
      </w:r>
      <w:r>
        <w:t>from</w:t>
      </w:r>
      <w:r>
        <w:rPr>
          <w:spacing w:val="-5"/>
        </w:rPr>
        <w:t xml:space="preserve"> </w:t>
      </w:r>
      <w:r>
        <w:t>signaling by</w:t>
      </w:r>
      <w:r>
        <w:rPr>
          <w:spacing w:val="-3"/>
        </w:rPr>
        <w:t xml:space="preserve"> </w:t>
      </w:r>
      <w:r>
        <w:t>the</w:t>
      </w:r>
      <w:r>
        <w:rPr>
          <w:spacing w:val="-7"/>
        </w:rPr>
        <w:t xml:space="preserve"> </w:t>
      </w:r>
      <w:r>
        <w:t>gambler identifying him-</w:t>
      </w:r>
      <w:r>
        <w:rPr>
          <w:spacing w:val="-3"/>
        </w:rPr>
        <w:t xml:space="preserve"> </w:t>
      </w:r>
      <w:r>
        <w:t>or</w:t>
      </w:r>
      <w:r>
        <w:rPr>
          <w:spacing w:val="-6"/>
        </w:rPr>
        <w:t xml:space="preserve"> </w:t>
      </w:r>
      <w:r>
        <w:t>herself by</w:t>
      </w:r>
      <w:r>
        <w:rPr>
          <w:spacing w:val="-7"/>
        </w:rPr>
        <w:t xml:space="preserve"> </w:t>
      </w:r>
      <w:r>
        <w:t>choice</w:t>
      </w:r>
      <w:r>
        <w:rPr>
          <w:spacing w:val="-4"/>
        </w:rPr>
        <w:t xml:space="preserve"> </w:t>
      </w:r>
      <w:r>
        <w:t>of</w:t>
      </w:r>
      <w:r>
        <w:rPr>
          <w:spacing w:val="-9"/>
        </w:rPr>
        <w:t xml:space="preserve"> </w:t>
      </w:r>
      <w:r>
        <w:rPr>
          <w:rFonts w:ascii="Arial" w:hAnsi="Arial"/>
          <w:i/>
          <w:sz w:val="19"/>
        </w:rPr>
        <w:t xml:space="preserve">y. </w:t>
      </w:r>
      <w:r>
        <w:t>How</w:t>
      </w:r>
      <w:r>
        <w:rPr>
          <w:spacing w:val="30"/>
        </w:rPr>
        <w:t xml:space="preserve"> </w:t>
      </w:r>
      <w:r>
        <w:t>good</w:t>
      </w:r>
      <w:r>
        <w:rPr>
          <w:spacing w:val="39"/>
        </w:rPr>
        <w:t xml:space="preserve"> </w:t>
      </w:r>
      <w:r>
        <w:t>a</w:t>
      </w:r>
      <w:r>
        <w:rPr>
          <w:spacing w:val="31"/>
        </w:rPr>
        <w:t xml:space="preserve"> </w:t>
      </w:r>
      <w:r>
        <w:t>deal</w:t>
      </w:r>
      <w:r>
        <w:rPr>
          <w:spacing w:val="26"/>
        </w:rPr>
        <w:t xml:space="preserve"> </w:t>
      </w:r>
      <w:r>
        <w:t>is</w:t>
      </w:r>
      <w:r>
        <w:rPr>
          <w:spacing w:val="24"/>
        </w:rPr>
        <w:t xml:space="preserve"> </w:t>
      </w:r>
      <w:r>
        <w:t>acceptable</w:t>
      </w:r>
      <w:r>
        <w:rPr>
          <w:spacing w:val="40"/>
        </w:rPr>
        <w:t xml:space="preserve"> </w:t>
      </w:r>
      <w:r>
        <w:t>to</w:t>
      </w:r>
      <w:r>
        <w:rPr>
          <w:spacing w:val="29"/>
        </w:rPr>
        <w:t xml:space="preserve"> </w:t>
      </w:r>
      <w:r>
        <w:t>one</w:t>
      </w:r>
      <w:r>
        <w:rPr>
          <w:spacing w:val="34"/>
        </w:rPr>
        <w:t xml:space="preserve"> </w:t>
      </w:r>
      <w:r>
        <w:t>house</w:t>
      </w:r>
      <w:r>
        <w:rPr>
          <w:spacing w:val="37"/>
        </w:rPr>
        <w:t xml:space="preserve"> </w:t>
      </w:r>
      <w:r>
        <w:t>can</w:t>
      </w:r>
      <w:r>
        <w:rPr>
          <w:spacing w:val="27"/>
        </w:rPr>
        <w:t xml:space="preserve"> </w:t>
      </w:r>
      <w:r>
        <w:t>differ</w:t>
      </w:r>
      <w:r>
        <w:rPr>
          <w:spacing w:val="33"/>
        </w:rPr>
        <w:t xml:space="preserve"> </w:t>
      </w:r>
      <w:r>
        <w:t>from</w:t>
      </w:r>
      <w:r>
        <w:rPr>
          <w:spacing w:val="40"/>
        </w:rPr>
        <w:t xml:space="preserve"> </w:t>
      </w:r>
      <w:r>
        <w:t>the</w:t>
      </w:r>
      <w:r>
        <w:rPr>
          <w:spacing w:val="27"/>
        </w:rPr>
        <w:t xml:space="preserve"> </w:t>
      </w:r>
      <w:r>
        <w:t>level</w:t>
      </w:r>
      <w:r>
        <w:rPr>
          <w:spacing w:val="29"/>
        </w:rPr>
        <w:t xml:space="preserve"> </w:t>
      </w:r>
      <w:r>
        <w:t>of deal imposed by another house: This corresponds to</w:t>
      </w:r>
      <w:r>
        <w:rPr>
          <w:spacing w:val="-1"/>
        </w:rPr>
        <w:t xml:space="preserve"> </w:t>
      </w:r>
      <w:r>
        <w:t>variation in payoff</w:t>
      </w:r>
      <w:r>
        <w:rPr>
          <w:spacing w:val="22"/>
        </w:rPr>
        <w:t xml:space="preserve"> </w:t>
      </w:r>
      <w:r>
        <w:t>ratio tau held</w:t>
      </w:r>
      <w:r>
        <w:rPr>
          <w:spacing w:val="26"/>
        </w:rPr>
        <w:t xml:space="preserve"> </w:t>
      </w:r>
      <w:r>
        <w:t>to by the aggregate</w:t>
      </w:r>
      <w:r>
        <w:rPr>
          <w:spacing w:val="28"/>
        </w:rPr>
        <w:t xml:space="preserve"> </w:t>
      </w:r>
      <w:r>
        <w:t>buyer in the</w:t>
      </w:r>
      <w:r>
        <w:rPr>
          <w:spacing w:val="-4"/>
        </w:rPr>
        <w:t xml:space="preserve"> </w:t>
      </w:r>
      <w:r>
        <w:rPr>
          <w:rFonts w:ascii="Arial" w:hAnsi="Arial"/>
          <w:i/>
          <w:sz w:val="18"/>
        </w:rPr>
        <w:t xml:space="preserve">W(y) </w:t>
      </w:r>
      <w:r>
        <w:t>model.</w:t>
      </w:r>
      <w:r>
        <w:rPr>
          <w:spacing w:val="25"/>
        </w:rPr>
        <w:t xml:space="preserve"> </w:t>
      </w:r>
      <w:r>
        <w:t>One house can differ from another not only in tau but more generally.</w:t>
      </w:r>
      <w:r>
        <w:rPr>
          <w:spacing w:val="18"/>
        </w:rPr>
        <w:t xml:space="preserve"> </w:t>
      </w:r>
      <w:r>
        <w:t>Differences between indus­ trial</w:t>
      </w:r>
      <w:r>
        <w:rPr>
          <w:spacing w:val="24"/>
        </w:rPr>
        <w:t xml:space="preserve"> </w:t>
      </w:r>
      <w:r>
        <w:t>markets</w:t>
      </w:r>
      <w:r>
        <w:rPr>
          <w:spacing w:val="28"/>
        </w:rPr>
        <w:t xml:space="preserve"> </w:t>
      </w:r>
      <w:r>
        <w:t>in</w:t>
      </w:r>
      <w:r>
        <w:rPr>
          <w:spacing w:val="27"/>
        </w:rPr>
        <w:t xml:space="preserve"> </w:t>
      </w:r>
      <w:r>
        <w:t>producer</w:t>
      </w:r>
      <w:r>
        <w:rPr>
          <w:spacing w:val="35"/>
        </w:rPr>
        <w:t xml:space="preserve"> </w:t>
      </w:r>
      <w:r>
        <w:t>firms</w:t>
      </w:r>
      <w:r>
        <w:rPr>
          <w:spacing w:val="26"/>
        </w:rPr>
        <w:t xml:space="preserve"> </w:t>
      </w:r>
      <w:r>
        <w:t>and</w:t>
      </w:r>
      <w:r>
        <w:rPr>
          <w:spacing w:val="35"/>
        </w:rPr>
        <w:t xml:space="preserve"> </w:t>
      </w:r>
      <w:r>
        <w:t>products</w:t>
      </w:r>
      <w:r>
        <w:rPr>
          <w:spacing w:val="32"/>
        </w:rPr>
        <w:t xml:space="preserve"> </w:t>
      </w:r>
      <w:r>
        <w:t>correspond</w:t>
      </w:r>
      <w:r>
        <w:rPr>
          <w:spacing w:val="40"/>
        </w:rPr>
        <w:t xml:space="preserve"> </w:t>
      </w:r>
      <w:r>
        <w:t>to</w:t>
      </w:r>
      <w:r>
        <w:rPr>
          <w:spacing w:val="24"/>
        </w:rPr>
        <w:t xml:space="preserve"> </w:t>
      </w:r>
      <w:r>
        <w:t>differences</w:t>
      </w:r>
      <w:r>
        <w:rPr>
          <w:spacing w:val="32"/>
        </w:rPr>
        <w:t xml:space="preserve"> </w:t>
      </w:r>
      <w:r>
        <w:t>be­ tween houses in the</w:t>
      </w:r>
      <w:r>
        <w:rPr>
          <w:spacing w:val="-1"/>
        </w:rPr>
        <w:t xml:space="preserve"> </w:t>
      </w:r>
      <w:r>
        <w:t>sort of gamblers they attract with their sort of gambling. What can one expect for parameter values? Both C</w:t>
      </w:r>
      <w:r>
        <w:rPr>
          <w:spacing w:val="-5"/>
        </w:rPr>
        <w:t xml:space="preserve"> </w:t>
      </w:r>
      <w:r>
        <w:t xml:space="preserve">and </w:t>
      </w:r>
      <w:r>
        <w:rPr>
          <w:i/>
          <w:sz w:val="21"/>
        </w:rPr>
        <w:t xml:space="preserve">S </w:t>
      </w:r>
      <w:r>
        <w:t>go up as gambler exp</w:t>
      </w:r>
      <w:r>
        <w:t xml:space="preserve">osure </w:t>
      </w:r>
      <w:r>
        <w:rPr>
          <w:rFonts w:ascii="Arial" w:hAnsi="Arial"/>
          <w:i/>
          <w:sz w:val="19"/>
        </w:rPr>
        <w:t>y</w:t>
      </w:r>
      <w:r>
        <w:rPr>
          <w:rFonts w:ascii="Arial" w:hAnsi="Arial"/>
          <w:i/>
          <w:spacing w:val="29"/>
          <w:sz w:val="19"/>
        </w:rPr>
        <w:t xml:space="preserve"> </w:t>
      </w:r>
      <w:r>
        <w:t>goes up,</w:t>
      </w:r>
      <w:r>
        <w:rPr>
          <w:spacing w:val="23"/>
        </w:rPr>
        <w:t xml:space="preserve"> </w:t>
      </w:r>
      <w:r>
        <w:t>of</w:t>
      </w:r>
      <w:r>
        <w:rPr>
          <w:spacing w:val="27"/>
        </w:rPr>
        <w:t xml:space="preserve"> </w:t>
      </w:r>
      <w:r>
        <w:t>course,</w:t>
      </w:r>
      <w:r>
        <w:rPr>
          <w:spacing w:val="22"/>
        </w:rPr>
        <w:t xml:space="preserve"> </w:t>
      </w:r>
      <w:r>
        <w:t>so</w:t>
      </w:r>
      <w:r>
        <w:rPr>
          <w:spacing w:val="25"/>
        </w:rPr>
        <w:t xml:space="preserve"> </w:t>
      </w:r>
      <w:r>
        <w:t>that</w:t>
      </w:r>
      <w:r>
        <w:rPr>
          <w:spacing w:val="27"/>
        </w:rPr>
        <w:t xml:space="preserve"> </w:t>
      </w:r>
      <w:r>
        <w:t>c and</w:t>
      </w:r>
      <w:r>
        <w:rPr>
          <w:spacing w:val="23"/>
        </w:rPr>
        <w:t xml:space="preserve"> </w:t>
      </w:r>
      <w:r>
        <w:rPr>
          <w:rFonts w:ascii="Arial" w:hAnsi="Arial"/>
          <w:i/>
          <w:sz w:val="19"/>
        </w:rPr>
        <w:t xml:space="preserve">a </w:t>
      </w:r>
      <w:r>
        <w:t>are both</w:t>
      </w:r>
      <w:r>
        <w:rPr>
          <w:spacing w:val="24"/>
        </w:rPr>
        <w:t xml:space="preserve"> </w:t>
      </w:r>
      <w:r>
        <w:t>positive.</w:t>
      </w:r>
      <w:r>
        <w:rPr>
          <w:spacing w:val="31"/>
        </w:rPr>
        <w:t xml:space="preserve"> </w:t>
      </w:r>
      <w:r>
        <w:rPr>
          <w:sz w:val="21"/>
        </w:rPr>
        <w:t xml:space="preserve">If </w:t>
      </w:r>
      <w:r>
        <w:t>wagers are, on average,</w:t>
      </w:r>
      <w:r>
        <w:rPr>
          <w:spacing w:val="27"/>
        </w:rPr>
        <w:t xml:space="preserve"> </w:t>
      </w:r>
      <w:r>
        <w:t>higher</w:t>
      </w:r>
      <w:r>
        <w:rPr>
          <w:spacing w:val="26"/>
        </w:rPr>
        <w:t xml:space="preserve"> </w:t>
      </w:r>
      <w:r>
        <w:t>per hour at a table</w:t>
      </w:r>
      <w:r>
        <w:rPr>
          <w:spacing w:val="19"/>
        </w:rPr>
        <w:t xml:space="preserve"> </w:t>
      </w:r>
      <w:r>
        <w:t>for</w:t>
      </w:r>
      <w:r>
        <w:rPr>
          <w:spacing w:val="20"/>
        </w:rPr>
        <w:t xml:space="preserve"> </w:t>
      </w:r>
      <w:r>
        <w:t>higher</w:t>
      </w:r>
      <w:r>
        <w:rPr>
          <w:spacing w:val="23"/>
        </w:rPr>
        <w:t xml:space="preserve"> </w:t>
      </w:r>
      <w:r>
        <w:rPr>
          <w:i/>
          <w:sz w:val="21"/>
        </w:rPr>
        <w:t xml:space="preserve">y, </w:t>
      </w:r>
      <w:r>
        <w:t xml:space="preserve">then </w:t>
      </w:r>
      <w:r>
        <w:rPr>
          <w:rFonts w:ascii="Arial" w:hAnsi="Arial"/>
          <w:i/>
          <w:sz w:val="19"/>
        </w:rPr>
        <w:t xml:space="preserve">a </w:t>
      </w:r>
      <w:r>
        <w:t>may be well over unity, but if, on the contrary,</w:t>
      </w:r>
      <w:r>
        <w:rPr>
          <w:spacing w:val="24"/>
        </w:rPr>
        <w:t xml:space="preserve"> </w:t>
      </w:r>
      <w:r>
        <w:t>tapped-out</w:t>
      </w:r>
      <w:r>
        <w:rPr>
          <w:spacing w:val="21"/>
        </w:rPr>
        <w:t xml:space="preserve"> </w:t>
      </w:r>
      <w:r>
        <w:t>gamblers in the regime of this house</w:t>
      </w:r>
      <w:r>
        <w:rPr>
          <w:spacing w:val="36"/>
        </w:rPr>
        <w:t xml:space="preserve"> </w:t>
      </w:r>
      <w:r>
        <w:t>bet</w:t>
      </w:r>
      <w:r>
        <w:rPr>
          <w:spacing w:val="30"/>
        </w:rPr>
        <w:t xml:space="preserve"> </w:t>
      </w:r>
      <w:r>
        <w:t>less</w:t>
      </w:r>
      <w:r>
        <w:rPr>
          <w:spacing w:val="28"/>
        </w:rPr>
        <w:t xml:space="preserve"> </w:t>
      </w:r>
      <w:r>
        <w:t>and</w:t>
      </w:r>
      <w:r>
        <w:rPr>
          <w:spacing w:val="25"/>
        </w:rPr>
        <w:t xml:space="preserve"> </w:t>
      </w:r>
      <w:r>
        <w:t>less</w:t>
      </w:r>
      <w:r>
        <w:rPr>
          <w:spacing w:val="23"/>
        </w:rPr>
        <w:t xml:space="preserve"> </w:t>
      </w:r>
      <w:r>
        <w:t>intensely</w:t>
      </w:r>
      <w:r>
        <w:rPr>
          <w:spacing w:val="34"/>
        </w:rPr>
        <w:t xml:space="preserve"> </w:t>
      </w:r>
      <w:r>
        <w:t>the</w:t>
      </w:r>
      <w:r>
        <w:rPr>
          <w:spacing w:val="28"/>
        </w:rPr>
        <w:t xml:space="preserve"> </w:t>
      </w:r>
      <w:r>
        <w:t>more</w:t>
      </w:r>
      <w:r>
        <w:rPr>
          <w:spacing w:val="31"/>
        </w:rPr>
        <w:t xml:space="preserve"> </w:t>
      </w:r>
      <w:r>
        <w:t>of</w:t>
      </w:r>
      <w:r>
        <w:rPr>
          <w:spacing w:val="38"/>
        </w:rPr>
        <w:t xml:space="preserve"> </w:t>
      </w:r>
      <w:r>
        <w:t>their</w:t>
      </w:r>
      <w:r>
        <w:rPr>
          <w:spacing w:val="38"/>
        </w:rPr>
        <w:t xml:space="preserve"> </w:t>
      </w:r>
      <w:r>
        <w:t>time</w:t>
      </w:r>
      <w:r>
        <w:rPr>
          <w:spacing w:val="37"/>
        </w:rPr>
        <w:t xml:space="preserve"> </w:t>
      </w:r>
      <w:r>
        <w:t>they</w:t>
      </w:r>
      <w:r>
        <w:rPr>
          <w:spacing w:val="26"/>
        </w:rPr>
        <w:t xml:space="preserve"> </w:t>
      </w:r>
      <w:r>
        <w:t>spend</w:t>
      </w:r>
      <w:r>
        <w:rPr>
          <w:spacing w:val="36"/>
        </w:rPr>
        <w:t xml:space="preserve"> </w:t>
      </w:r>
      <w:r>
        <w:t>at</w:t>
      </w:r>
      <w:r>
        <w:rPr>
          <w:spacing w:val="33"/>
        </w:rPr>
        <w:t xml:space="preserve"> </w:t>
      </w:r>
      <w:r>
        <w:t>the table,</w:t>
      </w:r>
      <w:r>
        <w:rPr>
          <w:spacing w:val="31"/>
        </w:rPr>
        <w:t xml:space="preserve"> </w:t>
      </w:r>
      <w:r>
        <w:t>then</w:t>
      </w:r>
      <w:r>
        <w:rPr>
          <w:spacing w:val="24"/>
        </w:rPr>
        <w:t xml:space="preserve"> </w:t>
      </w:r>
      <w:r>
        <w:t>exponent</w:t>
      </w:r>
      <w:r>
        <w:rPr>
          <w:spacing w:val="33"/>
        </w:rPr>
        <w:t xml:space="preserve"> </w:t>
      </w:r>
      <w:r>
        <w:rPr>
          <w:rFonts w:ascii="Arial" w:hAnsi="Arial"/>
          <w:i/>
          <w:sz w:val="19"/>
        </w:rPr>
        <w:t xml:space="preserve">a </w:t>
      </w:r>
      <w:r>
        <w:t>may be less</w:t>
      </w:r>
      <w:r>
        <w:rPr>
          <w:spacing w:val="29"/>
        </w:rPr>
        <w:t xml:space="preserve"> </w:t>
      </w:r>
      <w:r>
        <w:t>than</w:t>
      </w:r>
      <w:r>
        <w:rPr>
          <w:spacing w:val="27"/>
        </w:rPr>
        <w:t xml:space="preserve"> </w:t>
      </w:r>
      <w:r>
        <w:t>unity.</w:t>
      </w:r>
      <w:r>
        <w:rPr>
          <w:spacing w:val="39"/>
        </w:rPr>
        <w:t xml:space="preserve"> </w:t>
      </w:r>
      <w:r>
        <w:t>But</w:t>
      </w:r>
      <w:r>
        <w:rPr>
          <w:spacing w:val="36"/>
        </w:rPr>
        <w:t xml:space="preserve"> </w:t>
      </w:r>
      <w:r>
        <w:t>the house</w:t>
      </w:r>
      <w:r>
        <w:rPr>
          <w:spacing w:val="25"/>
        </w:rPr>
        <w:t xml:space="preserve"> </w:t>
      </w:r>
      <w:r>
        <w:t>is concerned both</w:t>
      </w:r>
      <w:r>
        <w:rPr>
          <w:spacing w:val="33"/>
        </w:rPr>
        <w:t xml:space="preserve"> </w:t>
      </w:r>
      <w:r>
        <w:t>with</w:t>
      </w:r>
      <w:r>
        <w:rPr>
          <w:spacing w:val="36"/>
        </w:rPr>
        <w:t xml:space="preserve"> </w:t>
      </w:r>
      <w:r>
        <w:t>aura</w:t>
      </w:r>
      <w:r>
        <w:rPr>
          <w:spacing w:val="38"/>
        </w:rPr>
        <w:t xml:space="preserve"> </w:t>
      </w:r>
      <w:r>
        <w:t>and</w:t>
      </w:r>
      <w:r>
        <w:rPr>
          <w:spacing w:val="37"/>
        </w:rPr>
        <w:t xml:space="preserve"> </w:t>
      </w:r>
      <w:r>
        <w:t>with</w:t>
      </w:r>
      <w:r>
        <w:rPr>
          <w:spacing w:val="35"/>
        </w:rPr>
        <w:t xml:space="preserve"> </w:t>
      </w:r>
      <w:r>
        <w:t>filling</w:t>
      </w:r>
      <w:r>
        <w:rPr>
          <w:spacing w:val="40"/>
        </w:rPr>
        <w:t xml:space="preserve"> </w:t>
      </w:r>
      <w:r>
        <w:t>the</w:t>
      </w:r>
      <w:r>
        <w:rPr>
          <w:spacing w:val="35"/>
        </w:rPr>
        <w:t xml:space="preserve"> </w:t>
      </w:r>
      <w:r>
        <w:t>house,</w:t>
      </w:r>
      <w:r>
        <w:rPr>
          <w:spacing w:val="38"/>
        </w:rPr>
        <w:t xml:space="preserve"> </w:t>
      </w:r>
      <w:r>
        <w:t>which</w:t>
      </w:r>
      <w:r>
        <w:rPr>
          <w:spacing w:val="40"/>
        </w:rPr>
        <w:t xml:space="preserve"> </w:t>
      </w:r>
      <w:r>
        <w:t>are</w:t>
      </w:r>
      <w:r>
        <w:rPr>
          <w:spacing w:val="31"/>
        </w:rPr>
        <w:t xml:space="preserve"> </w:t>
      </w:r>
      <w:r>
        <w:t>aspects</w:t>
      </w:r>
      <w:r>
        <w:rPr>
          <w:spacing w:val="35"/>
        </w:rPr>
        <w:t xml:space="preserve"> </w:t>
      </w:r>
      <w:r>
        <w:t>of</w:t>
      </w:r>
      <w:r>
        <w:rPr>
          <w:spacing w:val="40"/>
        </w:rPr>
        <w:t xml:space="preserve"> </w:t>
      </w:r>
      <w:r>
        <w:t>receiving more</w:t>
      </w:r>
      <w:r>
        <w:rPr>
          <w:spacing w:val="40"/>
        </w:rPr>
        <w:t xml:space="preserve"> </w:t>
      </w:r>
      <w:r>
        <w:t>than</w:t>
      </w:r>
      <w:r>
        <w:rPr>
          <w:spacing w:val="32"/>
        </w:rPr>
        <w:t xml:space="preserve"> </w:t>
      </w:r>
      <w:r>
        <w:t>it</w:t>
      </w:r>
      <w:r>
        <w:rPr>
          <w:spacing w:val="39"/>
        </w:rPr>
        <w:t xml:space="preserve"> </w:t>
      </w:r>
      <w:r>
        <w:t>pays</w:t>
      </w:r>
      <w:r>
        <w:rPr>
          <w:spacing w:val="40"/>
        </w:rPr>
        <w:t xml:space="preserve"> </w:t>
      </w:r>
      <w:r>
        <w:t>out</w:t>
      </w:r>
      <w:r>
        <w:rPr>
          <w:spacing w:val="36"/>
        </w:rPr>
        <w:t xml:space="preserve"> </w:t>
      </w:r>
      <w:r>
        <w:t>in</w:t>
      </w:r>
      <w:r>
        <w:rPr>
          <w:spacing w:val="37"/>
        </w:rPr>
        <w:t xml:space="preserve"> </w:t>
      </w:r>
      <w:r>
        <w:t>winnings</w:t>
      </w:r>
      <w:r>
        <w:rPr>
          <w:spacing w:val="40"/>
        </w:rPr>
        <w:t xml:space="preserve"> </w:t>
      </w:r>
      <w:r>
        <w:t>W,</w:t>
      </w:r>
      <w:r>
        <w:rPr>
          <w:spacing w:val="38"/>
        </w:rPr>
        <w:t xml:space="preserve"> </w:t>
      </w:r>
      <w:r>
        <w:t>and</w:t>
      </w:r>
      <w:r>
        <w:rPr>
          <w:spacing w:val="40"/>
        </w:rPr>
        <w:t xml:space="preserve"> </w:t>
      </w:r>
      <w:r>
        <w:t>these</w:t>
      </w:r>
      <w:r>
        <w:rPr>
          <w:spacing w:val="40"/>
        </w:rPr>
        <w:t xml:space="preserve"> </w:t>
      </w:r>
      <w:r>
        <w:t>concerns</w:t>
      </w:r>
      <w:r>
        <w:rPr>
          <w:spacing w:val="40"/>
        </w:rPr>
        <w:t xml:space="preserve"> </w:t>
      </w:r>
      <w:r>
        <w:t>also</w:t>
      </w:r>
      <w:r>
        <w:rPr>
          <w:spacing w:val="39"/>
        </w:rPr>
        <w:t xml:space="preserve"> </w:t>
      </w:r>
      <w:r>
        <w:t>would</w:t>
      </w:r>
      <w:r>
        <w:rPr>
          <w:spacing w:val="40"/>
        </w:rPr>
        <w:t xml:space="preserve"> </w:t>
      </w:r>
      <w:r>
        <w:t>be reflected</w:t>
      </w:r>
      <w:r>
        <w:rPr>
          <w:spacing w:val="23"/>
        </w:rPr>
        <w:t xml:space="preserve"> </w:t>
      </w:r>
      <w:r>
        <w:t>in</w:t>
      </w:r>
      <w:r>
        <w:rPr>
          <w:spacing w:val="11"/>
        </w:rPr>
        <w:t xml:space="preserve"> </w:t>
      </w:r>
      <w:r>
        <w:t>and</w:t>
      </w:r>
      <w:r>
        <w:rPr>
          <w:spacing w:val="11"/>
        </w:rPr>
        <w:t xml:space="preserve"> </w:t>
      </w:r>
      <w:r>
        <w:t>shift</w:t>
      </w:r>
      <w:r>
        <w:rPr>
          <w:spacing w:val="21"/>
        </w:rPr>
        <w:t xml:space="preserve"> </w:t>
      </w:r>
      <w:r>
        <w:t>the</w:t>
      </w:r>
      <w:r>
        <w:rPr>
          <w:spacing w:val="9"/>
        </w:rPr>
        <w:t xml:space="preserve"> </w:t>
      </w:r>
      <w:r>
        <w:t>size</w:t>
      </w:r>
      <w:r>
        <w:rPr>
          <w:spacing w:val="16"/>
        </w:rPr>
        <w:t xml:space="preserve"> </w:t>
      </w:r>
      <w:r>
        <w:t>of</w:t>
      </w:r>
      <w:r>
        <w:rPr>
          <w:spacing w:val="27"/>
        </w:rPr>
        <w:t xml:space="preserve"> </w:t>
      </w:r>
      <w:r>
        <w:t>the</w:t>
      </w:r>
      <w:r>
        <w:rPr>
          <w:spacing w:val="7"/>
        </w:rPr>
        <w:t xml:space="preserve"> </w:t>
      </w:r>
      <w:r>
        <w:t>exponent</w:t>
      </w:r>
      <w:r>
        <w:rPr>
          <w:spacing w:val="22"/>
        </w:rPr>
        <w:t xml:space="preserve"> </w:t>
      </w:r>
      <w:r>
        <w:rPr>
          <w:rFonts w:ascii="Arial" w:hAnsi="Arial"/>
          <w:i/>
          <w:sz w:val="18"/>
        </w:rPr>
        <w:t>a.</w:t>
      </w:r>
      <w:r>
        <w:rPr>
          <w:rFonts w:ascii="Arial" w:hAnsi="Arial"/>
          <w:i/>
          <w:spacing w:val="12"/>
          <w:sz w:val="18"/>
        </w:rPr>
        <w:t xml:space="preserve"> </w:t>
      </w:r>
      <w:r>
        <w:t>It</w:t>
      </w:r>
      <w:r>
        <w:rPr>
          <w:spacing w:val="16"/>
        </w:rPr>
        <w:t xml:space="preserve"> </w:t>
      </w:r>
      <w:r>
        <w:t>might</w:t>
      </w:r>
      <w:r>
        <w:rPr>
          <w:spacing w:val="15"/>
        </w:rPr>
        <w:t xml:space="preserve"> </w:t>
      </w:r>
      <w:r>
        <w:t>seem</w:t>
      </w:r>
      <w:r>
        <w:rPr>
          <w:spacing w:val="19"/>
        </w:rPr>
        <w:t xml:space="preserve"> </w:t>
      </w:r>
      <w:r>
        <w:t>that</w:t>
      </w:r>
      <w:r>
        <w:rPr>
          <w:spacing w:val="20"/>
        </w:rPr>
        <w:t xml:space="preserve"> </w:t>
      </w:r>
      <w:r>
        <w:t>the</w:t>
      </w:r>
      <w:r>
        <w:rPr>
          <w:spacing w:val="12"/>
        </w:rPr>
        <w:t xml:space="preserve"> </w:t>
      </w:r>
      <w:r>
        <w:rPr>
          <w:spacing w:val="-4"/>
        </w:rPr>
        <w:t>cost</w:t>
      </w:r>
    </w:p>
    <w:p w:rsidR="00C550D4" w:rsidRDefault="00E476FC">
      <w:pPr>
        <w:pStyle w:val="BodyText"/>
        <w:spacing w:line="235" w:lineRule="exact"/>
        <w:ind w:right="177"/>
        <w:jc w:val="right"/>
      </w:pPr>
      <w:r>
        <w:t>to each</w:t>
      </w:r>
      <w:r>
        <w:rPr>
          <w:spacing w:val="13"/>
        </w:rPr>
        <w:t xml:space="preserve"> </w:t>
      </w:r>
      <w:r>
        <w:t>gambler</w:t>
      </w:r>
      <w:r>
        <w:rPr>
          <w:spacing w:val="17"/>
        </w:rPr>
        <w:t xml:space="preserve"> </w:t>
      </w:r>
      <w:r>
        <w:t>will</w:t>
      </w:r>
      <w:r>
        <w:rPr>
          <w:spacing w:val="6"/>
        </w:rPr>
        <w:t xml:space="preserve"> </w:t>
      </w:r>
      <w:r>
        <w:t>just</w:t>
      </w:r>
      <w:r>
        <w:rPr>
          <w:spacing w:val="13"/>
        </w:rPr>
        <w:t xml:space="preserve"> </w:t>
      </w:r>
      <w:r>
        <w:t>go</w:t>
      </w:r>
      <w:r>
        <w:rPr>
          <w:spacing w:val="3"/>
        </w:rPr>
        <w:t xml:space="preserve"> </w:t>
      </w:r>
      <w:r>
        <w:t>up</w:t>
      </w:r>
      <w:r>
        <w:rPr>
          <w:spacing w:val="2"/>
        </w:rPr>
        <w:t xml:space="preserve"> </w:t>
      </w:r>
      <w:r>
        <w:t>linearly</w:t>
      </w:r>
      <w:r>
        <w:rPr>
          <w:spacing w:val="12"/>
        </w:rPr>
        <w:t xml:space="preserve"> </w:t>
      </w:r>
      <w:r>
        <w:t>with</w:t>
      </w:r>
      <w:r>
        <w:rPr>
          <w:spacing w:val="5"/>
        </w:rPr>
        <w:t xml:space="preserve"> </w:t>
      </w:r>
      <w:r>
        <w:t>length</w:t>
      </w:r>
      <w:r>
        <w:rPr>
          <w:spacing w:val="7"/>
        </w:rPr>
        <w:t xml:space="preserve"> </w:t>
      </w:r>
      <w:r>
        <w:t>of</w:t>
      </w:r>
      <w:r>
        <w:rPr>
          <w:spacing w:val="12"/>
        </w:rPr>
        <w:t xml:space="preserve"> </w:t>
      </w:r>
      <w:r>
        <w:t>exposure,</w:t>
      </w:r>
      <w:r>
        <w:rPr>
          <w:spacing w:val="15"/>
        </w:rPr>
        <w:t xml:space="preserve"> </w:t>
      </w:r>
      <w:r>
        <w:t>c</w:t>
      </w:r>
      <w:r>
        <w:rPr>
          <w:spacing w:val="40"/>
        </w:rPr>
        <w:t xml:space="preserve"> </w:t>
      </w:r>
      <w:r>
        <w:rPr>
          <w:sz w:val="23"/>
        </w:rPr>
        <w:t>=</w:t>
      </w:r>
      <w:r>
        <w:rPr>
          <w:spacing w:val="35"/>
          <w:sz w:val="23"/>
        </w:rPr>
        <w:t xml:space="preserve"> </w:t>
      </w:r>
      <w:r>
        <w:t>1,</w:t>
      </w:r>
      <w:r>
        <w:rPr>
          <w:spacing w:val="2"/>
        </w:rPr>
        <w:t xml:space="preserve"> </w:t>
      </w:r>
      <w:r>
        <w:rPr>
          <w:spacing w:val="-4"/>
        </w:rPr>
        <w:t>but,</w:t>
      </w:r>
    </w:p>
    <w:p w:rsidR="00C550D4" w:rsidRDefault="00E476FC">
      <w:pPr>
        <w:pStyle w:val="BodyText"/>
        <w:spacing w:before="9" w:line="249" w:lineRule="auto"/>
        <w:ind w:left="242" w:right="182" w:firstLine="2"/>
      </w:pPr>
      <w:r>
        <w:t>as</w:t>
      </w:r>
      <w:r>
        <w:rPr>
          <w:spacing w:val="-2"/>
        </w:rPr>
        <w:t xml:space="preserve"> </w:t>
      </w:r>
      <w:r>
        <w:t>just argued from the house's perspective, the average size of bets need not be linear in they measure.</w:t>
      </w:r>
    </w:p>
    <w:p w:rsidR="00C550D4" w:rsidRDefault="00E476FC">
      <w:pPr>
        <w:pStyle w:val="BodyText"/>
        <w:spacing w:before="7" w:line="247" w:lineRule="auto"/>
        <w:ind w:left="241" w:right="169" w:firstLine="201"/>
      </w:pPr>
      <w:r>
        <w:t>And cost schedule C for Las Vegas includes, besides money bet, costs of stay-and, possibly, depending on the perspective of the given gamblers, the oppor</w:t>
      </w:r>
      <w:r>
        <w:t>tunity cost of alternative business use of that time. After adding these</w:t>
      </w:r>
      <w:r>
        <w:rPr>
          <w:spacing w:val="40"/>
        </w:rPr>
        <w:t xml:space="preserve"> </w:t>
      </w:r>
      <w:r>
        <w:t>in, one would</w:t>
      </w:r>
      <w:r>
        <w:rPr>
          <w:spacing w:val="21"/>
        </w:rPr>
        <w:t xml:space="preserve"> </w:t>
      </w:r>
      <w:r>
        <w:t>expect</w:t>
      </w:r>
      <w:r>
        <w:rPr>
          <w:spacing w:val="17"/>
        </w:rPr>
        <w:t xml:space="preserve"> </w:t>
      </w:r>
      <w:r>
        <w:t>c</w:t>
      </w:r>
      <w:r>
        <w:rPr>
          <w:spacing w:val="18"/>
        </w:rPr>
        <w:t xml:space="preserve"> </w:t>
      </w:r>
      <w:r>
        <w:rPr>
          <w:sz w:val="22"/>
        </w:rPr>
        <w:t>&gt;</w:t>
      </w:r>
      <w:r>
        <w:rPr>
          <w:spacing w:val="38"/>
          <w:sz w:val="22"/>
        </w:rPr>
        <w:t xml:space="preserve"> </w:t>
      </w:r>
      <w:r>
        <w:t>1.</w:t>
      </w:r>
      <w:r>
        <w:rPr>
          <w:spacing w:val="36"/>
        </w:rPr>
        <w:t xml:space="preserve"> </w:t>
      </w:r>
      <w:r>
        <w:t>But</w:t>
      </w:r>
      <w:r>
        <w:rPr>
          <w:spacing w:val="15"/>
        </w:rPr>
        <w:t xml:space="preserve"> </w:t>
      </w:r>
      <w:r>
        <w:t>then</w:t>
      </w:r>
      <w:r>
        <w:rPr>
          <w:spacing w:val="15"/>
        </w:rPr>
        <w:t xml:space="preserve"> </w:t>
      </w:r>
      <w:r>
        <w:t>there is also the Las Vegas</w:t>
      </w:r>
      <w:r>
        <w:rPr>
          <w:spacing w:val="16"/>
        </w:rPr>
        <w:t xml:space="preserve"> </w:t>
      </w:r>
      <w:r>
        <w:t>institution of courtesy suites (not to mention meals and drinks) being allocated prefer­ entially according to gamblin</w:t>
      </w:r>
      <w:r>
        <w:t xml:space="preserve">g presence </w:t>
      </w:r>
      <w:r>
        <w:rPr>
          <w:i/>
          <w:sz w:val="21"/>
        </w:rPr>
        <w:t>y.</w:t>
      </w:r>
      <w:r>
        <w:rPr>
          <w:i/>
          <w:spacing w:val="-2"/>
          <w:sz w:val="21"/>
        </w:rPr>
        <w:t xml:space="preserve"> </w:t>
      </w:r>
      <w:r>
        <w:t>That suggests the possibility of c instead being below unity, but it need not affect house perception of payoff ratio theta from that gambler, since the house considers its set of suites a</w:t>
      </w:r>
      <w:r>
        <w:rPr>
          <w:spacing w:val="80"/>
        </w:rPr>
        <w:t xml:space="preserve"> </w:t>
      </w:r>
      <w:r>
        <w:t>fixed cost of doing business. As always, parameter es</w:t>
      </w:r>
      <w:r>
        <w:t>timation must be keyed to particular</w:t>
      </w:r>
      <w:r>
        <w:rPr>
          <w:spacing w:val="40"/>
        </w:rPr>
        <w:t xml:space="preserve"> </w:t>
      </w:r>
      <w:r>
        <w:t>context as well as to history.</w:t>
      </w:r>
    </w:p>
    <w:p w:rsidR="00C550D4" w:rsidRDefault="00E476FC">
      <w:pPr>
        <w:pStyle w:val="BodyText"/>
        <w:spacing w:line="252" w:lineRule="auto"/>
        <w:ind w:left="250" w:right="161" w:firstLine="195"/>
      </w:pPr>
      <w:r>
        <w:t xml:space="preserve">What about effects of skill, reflected in parameters </w:t>
      </w:r>
      <w:r>
        <w:rPr>
          <w:i/>
          <w:sz w:val="21"/>
        </w:rPr>
        <w:t xml:space="preserve">b </w:t>
      </w:r>
      <w:r>
        <w:t xml:space="preserve">and </w:t>
      </w:r>
      <w:r>
        <w:rPr>
          <w:i/>
          <w:sz w:val="21"/>
        </w:rPr>
        <w:t xml:space="preserve">d </w:t>
      </w:r>
      <w:r>
        <w:t xml:space="preserve">for </w:t>
      </w:r>
      <w:r>
        <w:rPr>
          <w:i/>
          <w:sz w:val="21"/>
        </w:rPr>
        <w:t xml:space="preserve">S </w:t>
      </w:r>
      <w:r>
        <w:t xml:space="preserve">and C, respectively? The (unobservable) parameter </w:t>
      </w:r>
      <w:r>
        <w:rPr>
          <w:i/>
          <w:sz w:val="21"/>
        </w:rPr>
        <w:t xml:space="preserve">b </w:t>
      </w:r>
      <w:r>
        <w:t xml:space="preserve">is less than zero, since skilled gamblers lose less to the house for </w:t>
      </w:r>
      <w:r>
        <w:t>a given exposure level, whereas in indus­ try the higher-quality producer delivers more value to the aggregate buyer. The personal</w:t>
      </w:r>
      <w:r>
        <w:rPr>
          <w:spacing w:val="32"/>
        </w:rPr>
        <w:t xml:space="preserve"> </w:t>
      </w:r>
      <w:r>
        <w:t>cost</w:t>
      </w:r>
      <w:r>
        <w:rPr>
          <w:spacing w:val="31"/>
        </w:rPr>
        <w:t xml:space="preserve"> </w:t>
      </w:r>
      <w:r>
        <w:t>to the gambler</w:t>
      </w:r>
      <w:r>
        <w:rPr>
          <w:spacing w:val="29"/>
        </w:rPr>
        <w:t xml:space="preserve"> </w:t>
      </w:r>
      <w:r>
        <w:t>of</w:t>
      </w:r>
      <w:r>
        <w:rPr>
          <w:spacing w:val="27"/>
        </w:rPr>
        <w:t xml:space="preserve"> </w:t>
      </w:r>
      <w:r>
        <w:t>exposure</w:t>
      </w:r>
      <w:r>
        <w:rPr>
          <w:spacing w:val="31"/>
        </w:rPr>
        <w:t xml:space="preserve"> </w:t>
      </w:r>
      <w:r>
        <w:t xml:space="preserve">level </w:t>
      </w:r>
      <w:r>
        <w:rPr>
          <w:rFonts w:ascii="Arial" w:hAnsi="Arial"/>
          <w:i/>
          <w:sz w:val="19"/>
        </w:rPr>
        <w:t>y</w:t>
      </w:r>
      <w:r>
        <w:rPr>
          <w:rFonts w:ascii="Arial" w:hAnsi="Arial"/>
          <w:i/>
          <w:spacing w:val="34"/>
          <w:sz w:val="19"/>
        </w:rPr>
        <w:t xml:space="preserve"> </w:t>
      </w:r>
      <w:r>
        <w:t>would seem</w:t>
      </w:r>
      <w:r>
        <w:rPr>
          <w:spacing w:val="30"/>
        </w:rPr>
        <w:t xml:space="preserve"> </w:t>
      </w:r>
      <w:r>
        <w:t>to show just the</w:t>
      </w:r>
      <w:r>
        <w:rPr>
          <w:spacing w:val="-6"/>
        </w:rPr>
        <w:t xml:space="preserve"> </w:t>
      </w:r>
      <w:r>
        <w:t>converse effect: increasing</w:t>
      </w:r>
      <w:r>
        <w:rPr>
          <w:spacing w:val="-3"/>
        </w:rPr>
        <w:t xml:space="preserve"> </w:t>
      </w:r>
      <w:r>
        <w:t>skill</w:t>
      </w:r>
      <w:r>
        <w:rPr>
          <w:spacing w:val="-6"/>
        </w:rPr>
        <w:t xml:space="preserve"> </w:t>
      </w:r>
      <w:r>
        <w:t>lowers</w:t>
      </w:r>
      <w:r>
        <w:rPr>
          <w:spacing w:val="-1"/>
        </w:rPr>
        <w:t xml:space="preserve"> </w:t>
      </w:r>
      <w:r>
        <w:t>cost,</w:t>
      </w:r>
      <w:r>
        <w:rPr>
          <w:spacing w:val="-3"/>
        </w:rPr>
        <w:t xml:space="preserve"> </w:t>
      </w:r>
      <w:r>
        <w:t>as</w:t>
      </w:r>
      <w:r>
        <w:rPr>
          <w:spacing w:val="-3"/>
        </w:rPr>
        <w:t xml:space="preserve"> </w:t>
      </w:r>
      <w:r>
        <w:t>reflected in</w:t>
      </w:r>
      <w:r>
        <w:rPr>
          <w:spacing w:val="-3"/>
        </w:rPr>
        <w:t xml:space="preserve"> </w:t>
      </w:r>
      <w:r>
        <w:t xml:space="preserve">a negative value ford: This would translate into positive ratio </w:t>
      </w:r>
      <w:r>
        <w:rPr>
          <w:i/>
          <w:sz w:val="21"/>
        </w:rPr>
        <w:t xml:space="preserve">bid </w:t>
      </w:r>
      <w:r>
        <w:t>and thus exclude the PARADOX region.</w:t>
      </w:r>
      <w:r>
        <w:rPr>
          <w:rFonts w:ascii="Arial" w:hAnsi="Arial"/>
          <w:position w:val="4"/>
          <w:sz w:val="10"/>
        </w:rPr>
        <w:t>3</w:t>
      </w:r>
      <w:r>
        <w:rPr>
          <w:rFonts w:ascii="Arial" w:hAnsi="Arial"/>
          <w:spacing w:val="19"/>
          <w:position w:val="4"/>
          <w:sz w:val="10"/>
        </w:rPr>
        <w:t xml:space="preserve"> </w:t>
      </w:r>
      <w:r>
        <w:t>And yet PARADOX is not excluded, for one could sup­ pose</w:t>
      </w:r>
      <w:r>
        <w:rPr>
          <w:spacing w:val="20"/>
        </w:rPr>
        <w:t xml:space="preserve"> </w:t>
      </w:r>
      <w:r>
        <w:t>that</w:t>
      </w:r>
      <w:r>
        <w:rPr>
          <w:spacing w:val="22"/>
        </w:rPr>
        <w:t xml:space="preserve"> </w:t>
      </w:r>
      <w:r>
        <w:t>inept</w:t>
      </w:r>
      <w:r>
        <w:rPr>
          <w:spacing w:val="24"/>
        </w:rPr>
        <w:t xml:space="preserve"> </w:t>
      </w:r>
      <w:r>
        <w:t>gamblers</w:t>
      </w:r>
      <w:r>
        <w:rPr>
          <w:spacing w:val="27"/>
        </w:rPr>
        <w:t xml:space="preserve"> </w:t>
      </w:r>
      <w:r>
        <w:t>bet</w:t>
      </w:r>
      <w:r>
        <w:rPr>
          <w:spacing w:val="24"/>
        </w:rPr>
        <w:t xml:space="preserve"> </w:t>
      </w:r>
      <w:r>
        <w:t>more</w:t>
      </w:r>
      <w:r>
        <w:rPr>
          <w:spacing w:val="18"/>
        </w:rPr>
        <w:t xml:space="preserve"> </w:t>
      </w:r>
      <w:r>
        <w:t>impulsively</w:t>
      </w:r>
      <w:r>
        <w:rPr>
          <w:spacing w:val="33"/>
        </w:rPr>
        <w:t xml:space="preserve"> </w:t>
      </w:r>
      <w:r>
        <w:t>and</w:t>
      </w:r>
      <w:r>
        <w:rPr>
          <w:spacing w:val="24"/>
        </w:rPr>
        <w:t xml:space="preserve"> </w:t>
      </w:r>
      <w:r>
        <w:t>foolishly</w:t>
      </w:r>
      <w:r>
        <w:rPr>
          <w:spacing w:val="28"/>
        </w:rPr>
        <w:t xml:space="preserve"> </w:t>
      </w:r>
      <w:r>
        <w:t>relative</w:t>
      </w:r>
      <w:r>
        <w:rPr>
          <w:spacing w:val="24"/>
        </w:rPr>
        <w:t xml:space="preserve"> </w:t>
      </w:r>
      <w:r>
        <w:t>to</w:t>
      </w:r>
      <w:r>
        <w:rPr>
          <w:spacing w:val="20"/>
        </w:rPr>
        <w:t xml:space="preserve"> </w:t>
      </w:r>
      <w:r>
        <w:t>ept</w:t>
      </w:r>
    </w:p>
    <w:p w:rsidR="00C550D4" w:rsidRDefault="00C550D4">
      <w:pPr>
        <w:spacing w:line="252" w:lineRule="auto"/>
        <w:sectPr w:rsidR="00C550D4">
          <w:pgSz w:w="8850" w:h="13270"/>
          <w:pgMar w:top="1340" w:right="1120" w:bottom="280" w:left="1060" w:header="1148" w:footer="0" w:gutter="0"/>
          <w:cols w:space="720"/>
        </w:sectPr>
      </w:pPr>
    </w:p>
    <w:p w:rsidR="00C550D4" w:rsidRDefault="00E476FC">
      <w:pPr>
        <w:pStyle w:val="BodyText"/>
        <w:spacing w:before="129" w:line="249" w:lineRule="auto"/>
        <w:ind w:left="255" w:right="166" w:hanging="5"/>
      </w:pPr>
      <w:bookmarkStart w:id="138" w:name="_bookmark120"/>
      <w:bookmarkEnd w:id="138"/>
      <w:r>
        <w:lastRenderedPageBreak/>
        <w:t>gamblers the</w:t>
      </w:r>
      <w:r>
        <w:rPr>
          <w:spacing w:val="-8"/>
        </w:rPr>
        <w:t xml:space="preserve"> </w:t>
      </w:r>
      <w:r>
        <w:t>longer is</w:t>
      </w:r>
      <w:r>
        <w:rPr>
          <w:spacing w:val="-2"/>
        </w:rPr>
        <w:t xml:space="preserve"> </w:t>
      </w:r>
      <w:r>
        <w:t>the</w:t>
      </w:r>
      <w:r>
        <w:rPr>
          <w:spacing w:val="-4"/>
        </w:rPr>
        <w:t xml:space="preserve"> </w:t>
      </w:r>
      <w:r>
        <w:t>exposure</w:t>
      </w:r>
      <w:r>
        <w:rPr>
          <w:spacing w:val="-5"/>
        </w:rPr>
        <w:t xml:space="preserve"> </w:t>
      </w:r>
      <w:r>
        <w:rPr>
          <w:rFonts w:ascii="Arial"/>
          <w:i/>
          <w:sz w:val="18"/>
        </w:rPr>
        <w:t xml:space="preserve">y </w:t>
      </w:r>
      <w:r>
        <w:t>committed to,</w:t>
      </w:r>
      <w:r>
        <w:rPr>
          <w:spacing w:val="-2"/>
        </w:rPr>
        <w:t xml:space="preserve"> </w:t>
      </w:r>
      <w:r>
        <w:t>which could</w:t>
      </w:r>
      <w:r>
        <w:rPr>
          <w:spacing w:val="-2"/>
        </w:rPr>
        <w:t xml:space="preserve"> </w:t>
      </w:r>
      <w:r>
        <w:t>shift</w:t>
      </w:r>
      <w:r>
        <w:rPr>
          <w:spacing w:val="-3"/>
        </w:rPr>
        <w:t xml:space="preserve"> </w:t>
      </w:r>
      <w:r>
        <w:rPr>
          <w:rFonts w:ascii="Arial"/>
          <w:i/>
        </w:rPr>
        <w:t xml:space="preserve">d </w:t>
      </w:r>
      <w:r>
        <w:t>from negative to positive.</w:t>
      </w:r>
    </w:p>
    <w:p w:rsidR="00C550D4" w:rsidRDefault="00E476FC">
      <w:pPr>
        <w:pStyle w:val="BodyText"/>
        <w:spacing w:before="6" w:line="254" w:lineRule="auto"/>
        <w:ind w:left="246" w:right="154" w:firstLine="216"/>
      </w:pPr>
      <w:r>
        <w:rPr>
          <w:i/>
          <w:sz w:val="19"/>
        </w:rPr>
        <w:t xml:space="preserve">As </w:t>
      </w:r>
      <w:r>
        <w:t>to gamma, the substitutability parameter, Las Vegas stands out. Let's now shift point of view back to the casino, not the gambler, as the producer. Las Vegas gambling as a whole has had enormous success in multiplying the size of its markets, both in perso</w:t>
      </w:r>
      <w:r>
        <w:t>ns and in cash flow, by orders of magnitude. This counteracted</w:t>
      </w:r>
      <w:r>
        <w:rPr>
          <w:spacing w:val="27"/>
        </w:rPr>
        <w:t xml:space="preserve"> </w:t>
      </w:r>
      <w:r>
        <w:t>any tendency</w:t>
      </w:r>
      <w:r>
        <w:rPr>
          <w:spacing w:val="26"/>
        </w:rPr>
        <w:t xml:space="preserve"> </w:t>
      </w:r>
      <w:r>
        <w:t>for the interpolation</w:t>
      </w:r>
      <w:r>
        <w:rPr>
          <w:spacing w:val="30"/>
        </w:rPr>
        <w:t xml:space="preserve"> </w:t>
      </w:r>
      <w:r>
        <w:t>of</w:t>
      </w:r>
      <w:r>
        <w:rPr>
          <w:spacing w:val="21"/>
        </w:rPr>
        <w:t xml:space="preserve"> </w:t>
      </w:r>
      <w:r>
        <w:t>new firms (casinos) at much the same quality level to decrease aggregate revenues when the customer base was unchanged. Such a decrease would ordinarily be</w:t>
      </w:r>
      <w:r>
        <w:t xml:space="preserve"> ex­ pected,</w:t>
      </w:r>
      <w:r>
        <w:rPr>
          <w:spacing w:val="23"/>
        </w:rPr>
        <w:t xml:space="preserve"> </w:t>
      </w:r>
      <w:r>
        <w:t>according</w:t>
      </w:r>
      <w:r>
        <w:rPr>
          <w:spacing w:val="29"/>
        </w:rPr>
        <w:t xml:space="preserve"> </w:t>
      </w:r>
      <w:r>
        <w:t>to equation</w:t>
      </w:r>
      <w:r>
        <w:rPr>
          <w:spacing w:val="27"/>
        </w:rPr>
        <w:t xml:space="preserve"> </w:t>
      </w:r>
      <w:r>
        <w:t>(6.8),</w:t>
      </w:r>
      <w:r>
        <w:rPr>
          <w:spacing w:val="23"/>
        </w:rPr>
        <w:t xml:space="preserve"> </w:t>
      </w:r>
      <w:r>
        <w:t>failing an increase</w:t>
      </w:r>
      <w:r>
        <w:rPr>
          <w:spacing w:val="27"/>
        </w:rPr>
        <w:t xml:space="preserve"> </w:t>
      </w:r>
      <w:r>
        <w:t>in customer</w:t>
      </w:r>
      <w:r>
        <w:rPr>
          <w:spacing w:val="38"/>
        </w:rPr>
        <w:t xml:space="preserve"> </w:t>
      </w:r>
      <w:r>
        <w:t>base</w:t>
      </w:r>
      <w:r>
        <w:rPr>
          <w:spacing w:val="30"/>
        </w:rPr>
        <w:t xml:space="preserve"> </w:t>
      </w:r>
      <w:r>
        <w:t>to go with the growth in the number of producers; the next chapter will exam­ ine this again.</w:t>
      </w:r>
    </w:p>
    <w:p w:rsidR="00C550D4" w:rsidRDefault="00E476FC">
      <w:pPr>
        <w:pStyle w:val="BodyText"/>
        <w:spacing w:line="252" w:lineRule="auto"/>
        <w:ind w:left="251" w:right="154" w:firstLine="208"/>
      </w:pPr>
      <w:r>
        <w:t xml:space="preserve">Finally; according to the </w:t>
      </w:r>
      <w:r>
        <w:rPr>
          <w:rFonts w:ascii="Arial" w:hAnsi="Arial"/>
          <w:i/>
          <w:sz w:val="18"/>
        </w:rPr>
        <w:t xml:space="preserve">W(y) </w:t>
      </w:r>
      <w:r>
        <w:t>mechanism the market profile is path de­ pendent: At</w:t>
      </w:r>
      <w:r>
        <w:t xml:space="preserve"> a given season or year, play at a house has evolved to generate any one of a package of viable trade-off profiles, whose size corresponds to the range in the</w:t>
      </w:r>
      <w:r>
        <w:rPr>
          <w:spacing w:val="-13"/>
        </w:rPr>
        <w:t xml:space="preserve"> </w:t>
      </w:r>
      <w:r>
        <w:rPr>
          <w:rFonts w:ascii="Arial" w:hAnsi="Arial"/>
          <w:i/>
          <w:sz w:val="18"/>
        </w:rPr>
        <w:t xml:space="preserve">W(y) </w:t>
      </w:r>
      <w:r>
        <w:t xml:space="preserve">model of </w:t>
      </w:r>
      <w:r>
        <w:rPr>
          <w:rFonts w:ascii="Arial" w:hAnsi="Arial"/>
          <w:i/>
          <w:sz w:val="18"/>
        </w:rPr>
        <w:t>k,</w:t>
      </w:r>
      <w:r>
        <w:rPr>
          <w:rFonts w:ascii="Arial" w:hAnsi="Arial"/>
          <w:i/>
          <w:spacing w:val="29"/>
          <w:sz w:val="18"/>
        </w:rPr>
        <w:t xml:space="preserve"> </w:t>
      </w:r>
      <w:r>
        <w:t>the measure of local history:</w:t>
      </w:r>
      <w:r>
        <w:rPr>
          <w:spacing w:val="19"/>
        </w:rPr>
        <w:t xml:space="preserve"> </w:t>
      </w:r>
      <w:r>
        <w:t xml:space="preserve">One can think of </w:t>
      </w:r>
      <w:r>
        <w:rPr>
          <w:rFonts w:ascii="Arial" w:hAnsi="Arial"/>
          <w:i/>
        </w:rPr>
        <w:t xml:space="preserve">k </w:t>
      </w:r>
      <w:r>
        <w:t>as a marker for the tacit rules</w:t>
      </w:r>
      <w:r>
        <w:t xml:space="preserve"> of poker that vary across house and time, for</w:t>
      </w:r>
      <w:r>
        <w:rPr>
          <w:spacing w:val="-2"/>
        </w:rPr>
        <w:t xml:space="preserve"> </w:t>
      </w:r>
      <w:r>
        <w:t xml:space="preserve">example. </w:t>
      </w:r>
      <w:r>
        <w:rPr>
          <w:sz w:val="21"/>
        </w:rPr>
        <w:t>If</w:t>
      </w:r>
      <w:r>
        <w:rPr>
          <w:spacing w:val="-1"/>
          <w:sz w:val="21"/>
        </w:rPr>
        <w:t xml:space="preserve"> </w:t>
      </w:r>
      <w:r>
        <w:t>the</w:t>
      </w:r>
      <w:r>
        <w:rPr>
          <w:spacing w:val="-6"/>
        </w:rPr>
        <w:t xml:space="preserve"> </w:t>
      </w:r>
      <w:r>
        <w:t>parameters put</w:t>
      </w:r>
      <w:r>
        <w:rPr>
          <w:spacing w:val="-3"/>
        </w:rPr>
        <w:t xml:space="preserve"> </w:t>
      </w:r>
      <w:r>
        <w:t>a</w:t>
      </w:r>
      <w:r>
        <w:rPr>
          <w:spacing w:val="-5"/>
        </w:rPr>
        <w:t xml:space="preserve"> </w:t>
      </w:r>
      <w:r>
        <w:t>house</w:t>
      </w:r>
      <w:r>
        <w:rPr>
          <w:spacing w:val="-7"/>
        </w:rPr>
        <w:t xml:space="preserve"> </w:t>
      </w:r>
      <w:r>
        <w:t>in</w:t>
      </w:r>
      <w:r>
        <w:rPr>
          <w:spacing w:val="-2"/>
        </w:rPr>
        <w:t xml:space="preserve"> </w:t>
      </w:r>
      <w:r>
        <w:t>the</w:t>
      </w:r>
      <w:r>
        <w:rPr>
          <w:spacing w:val="-8"/>
        </w:rPr>
        <w:t xml:space="preserve"> </w:t>
      </w:r>
      <w:r>
        <w:t>UNRAVELING region,</w:t>
      </w:r>
      <w:r>
        <w:rPr>
          <w:spacing w:val="-3"/>
        </w:rPr>
        <w:t xml:space="preserve"> </w:t>
      </w:r>
      <w:r>
        <w:t>or</w:t>
      </w:r>
      <w:r>
        <w:rPr>
          <w:spacing w:val="-10"/>
        </w:rPr>
        <w:t xml:space="preserve"> </w:t>
      </w:r>
      <w:r>
        <w:t xml:space="preserve">if the particular profile for a </w:t>
      </w:r>
      <w:r>
        <w:rPr>
          <w:rFonts w:ascii="Arial" w:hAnsi="Arial"/>
          <w:i/>
        </w:rPr>
        <w:t xml:space="preserve">k </w:t>
      </w:r>
      <w:r>
        <w:t xml:space="preserve">value is subject to unraveling, gamblers could have a motivation, as can the house, to restrict the skill level of players allowed in, so as to avoid unraveling. </w:t>
      </w:r>
      <w:r>
        <w:rPr>
          <w:sz w:val="21"/>
        </w:rPr>
        <w:t xml:space="preserve">If </w:t>
      </w:r>
      <w:r>
        <w:t>the context fits a CROWDED niche such</w:t>
      </w:r>
      <w:r>
        <w:rPr>
          <w:spacing w:val="-1"/>
        </w:rPr>
        <w:t xml:space="preserve"> </w:t>
      </w:r>
      <w:r>
        <w:t>as</w:t>
      </w:r>
      <w:r>
        <w:rPr>
          <w:spacing w:val="-4"/>
        </w:rPr>
        <w:t xml:space="preserve"> </w:t>
      </w:r>
      <w:r>
        <w:t>introduced in the</w:t>
      </w:r>
      <w:r>
        <w:rPr>
          <w:spacing w:val="-3"/>
        </w:rPr>
        <w:t xml:space="preserve"> </w:t>
      </w:r>
      <w:r>
        <w:t>next chapter, general discouragi</w:t>
      </w:r>
      <w:r>
        <w:t>ng of new gamblers could ensue.</w:t>
      </w:r>
    </w:p>
    <w:p w:rsidR="00C550D4" w:rsidRDefault="00E476FC">
      <w:pPr>
        <w:pStyle w:val="BodyText"/>
        <w:spacing w:line="249" w:lineRule="auto"/>
        <w:ind w:left="253" w:right="154" w:firstLine="206"/>
      </w:pPr>
      <w:r>
        <w:t xml:space="preserve">Conversely; the gambling context can suggest extensions and variants to the general model, just as different specifications of the C and </w:t>
      </w:r>
      <w:r>
        <w:rPr>
          <w:i/>
        </w:rPr>
        <w:t xml:space="preserve">S </w:t>
      </w:r>
      <w:r>
        <w:t>schedules were offered in the sections of the previous chapter on new economics (e.g.</w:t>
      </w:r>
      <w:r>
        <w:t>,</w:t>
      </w:r>
      <w:r>
        <w:rPr>
          <w:spacing w:val="40"/>
        </w:rPr>
        <w:t xml:space="preserve"> </w:t>
      </w:r>
      <w:r>
        <w:t>in equations (5.4, 5.5)). It can also suggest new ways of viewing phenome­ nology of signaling and of quality. Zelizer (1989, 1993, 1998) develops a general idea of multiple moneys, of which gambling furnishes an</w:t>
      </w:r>
      <w:r>
        <w:rPr>
          <w:spacing w:val="-6"/>
        </w:rPr>
        <w:t xml:space="preserve"> </w:t>
      </w:r>
      <w:r>
        <w:t>illustration. Zelizer emphasizes distinct</w:t>
      </w:r>
      <w:r>
        <w:t>ions between the economy and other institutional contexts where moneys are used, such as</w:t>
      </w:r>
      <w:r>
        <w:rPr>
          <w:spacing w:val="-1"/>
        </w:rPr>
        <w:t xml:space="preserve"> </w:t>
      </w:r>
      <w:r>
        <w:t>for charity or for life insurance, but her arguments, with</w:t>
      </w:r>
      <w:r>
        <w:rPr>
          <w:spacing w:val="-1"/>
        </w:rPr>
        <w:t xml:space="preserve"> </w:t>
      </w:r>
      <w:r>
        <w:t>some adaptations, apply within business as well. Money flows have different significations</w:t>
      </w:r>
      <w:r>
        <w:rPr>
          <w:spacing w:val="-10"/>
        </w:rPr>
        <w:t xml:space="preserve"> </w:t>
      </w:r>
      <w:r>
        <w:t>and effectiveness</w:t>
      </w:r>
      <w:r>
        <w:t xml:space="preserve"> in the</w:t>
      </w:r>
      <w:r>
        <w:rPr>
          <w:spacing w:val="-4"/>
        </w:rPr>
        <w:t xml:space="preserve"> </w:t>
      </w:r>
      <w:r>
        <w:t>steel</w:t>
      </w:r>
      <w:r>
        <w:rPr>
          <w:spacing w:val="-1"/>
        </w:rPr>
        <w:t xml:space="preserve"> </w:t>
      </w:r>
      <w:r>
        <w:t>industry, say; than in the movie or gambling industries.</w:t>
      </w:r>
    </w:p>
    <w:p w:rsidR="00C550D4" w:rsidRDefault="00C550D4">
      <w:pPr>
        <w:spacing w:line="249" w:lineRule="auto"/>
        <w:sectPr w:rsidR="00C550D4">
          <w:pgSz w:w="8850" w:h="13270"/>
          <w:pgMar w:top="1340" w:right="1120" w:bottom="280" w:left="1060" w:header="1150" w:footer="0" w:gutter="0"/>
          <w:cols w:space="720"/>
        </w:sectPr>
      </w:pPr>
    </w:p>
    <w:p w:rsidR="00C550D4" w:rsidRDefault="00E476FC">
      <w:pPr>
        <w:spacing w:before="66"/>
        <w:ind w:left="56"/>
        <w:jc w:val="center"/>
        <w:rPr>
          <w:sz w:val="20"/>
        </w:rPr>
      </w:pPr>
      <w:bookmarkStart w:id="139" w:name="7._Market_Space"/>
      <w:bookmarkStart w:id="140" w:name="_bookmark121"/>
      <w:bookmarkEnd w:id="139"/>
      <w:bookmarkEnd w:id="140"/>
      <w:r>
        <w:rPr>
          <w:w w:val="120"/>
          <w:sz w:val="15"/>
        </w:rPr>
        <w:lastRenderedPageBreak/>
        <w:t>CHAPTER</w:t>
      </w:r>
      <w:r>
        <w:rPr>
          <w:spacing w:val="73"/>
          <w:w w:val="120"/>
          <w:sz w:val="15"/>
        </w:rPr>
        <w:t xml:space="preserve"> </w:t>
      </w:r>
      <w:r>
        <w:rPr>
          <w:spacing w:val="-10"/>
          <w:w w:val="120"/>
          <w:sz w:val="20"/>
        </w:rPr>
        <w:t>7</w:t>
      </w:r>
    </w:p>
    <w:p w:rsidR="00C550D4" w:rsidRDefault="00C550D4">
      <w:pPr>
        <w:pStyle w:val="BodyText"/>
        <w:jc w:val="left"/>
        <w:rPr>
          <w:sz w:val="15"/>
        </w:rPr>
      </w:pPr>
    </w:p>
    <w:p w:rsidR="00C550D4" w:rsidRDefault="00C550D4">
      <w:pPr>
        <w:pStyle w:val="BodyText"/>
        <w:spacing w:before="163"/>
        <w:jc w:val="left"/>
        <w:rPr>
          <w:sz w:val="15"/>
        </w:rPr>
      </w:pPr>
    </w:p>
    <w:p w:rsidR="00C550D4" w:rsidRDefault="00E476FC">
      <w:pPr>
        <w:pStyle w:val="Heading6"/>
        <w:ind w:left="2441"/>
        <w:jc w:val="left"/>
      </w:pPr>
      <w:r>
        <w:rPr>
          <w:w w:val="90"/>
        </w:rPr>
        <w:t>Market</w:t>
      </w:r>
      <w:r>
        <w:rPr>
          <w:spacing w:val="26"/>
        </w:rPr>
        <w:t xml:space="preserve"> </w:t>
      </w:r>
      <w:r>
        <w:rPr>
          <w:spacing w:val="-2"/>
          <w:w w:val="95"/>
        </w:rPr>
        <w:t>Space:</w:t>
      </w:r>
    </w:p>
    <w:p w:rsidR="00C550D4" w:rsidRDefault="00E476FC">
      <w:pPr>
        <w:spacing w:before="47"/>
        <w:ind w:left="208" w:right="178"/>
        <w:jc w:val="center"/>
        <w:rPr>
          <w:b/>
          <w:sz w:val="31"/>
        </w:rPr>
      </w:pPr>
      <w:r>
        <w:rPr>
          <w:b/>
          <w:w w:val="90"/>
          <w:sz w:val="31"/>
        </w:rPr>
        <w:t>CROWDED</w:t>
      </w:r>
      <w:r>
        <w:rPr>
          <w:b/>
          <w:spacing w:val="39"/>
          <w:sz w:val="31"/>
        </w:rPr>
        <w:t xml:space="preserve"> </w:t>
      </w:r>
      <w:r>
        <w:rPr>
          <w:b/>
          <w:w w:val="90"/>
          <w:sz w:val="31"/>
        </w:rPr>
        <w:t>and</w:t>
      </w:r>
      <w:r>
        <w:rPr>
          <w:b/>
          <w:spacing w:val="30"/>
          <w:sz w:val="31"/>
        </w:rPr>
        <w:t xml:space="preserve"> </w:t>
      </w:r>
      <w:r>
        <w:rPr>
          <w:b/>
          <w:w w:val="90"/>
          <w:sz w:val="31"/>
        </w:rPr>
        <w:t>EXPLOSIVE</w:t>
      </w:r>
      <w:r>
        <w:rPr>
          <w:b/>
          <w:spacing w:val="47"/>
          <w:sz w:val="31"/>
        </w:rPr>
        <w:t xml:space="preserve"> </w:t>
      </w:r>
      <w:r>
        <w:rPr>
          <w:b/>
          <w:spacing w:val="-2"/>
          <w:w w:val="90"/>
          <w:sz w:val="31"/>
        </w:rPr>
        <w:t>Regions</w:t>
      </w:r>
    </w:p>
    <w:p w:rsidR="00C550D4" w:rsidRDefault="00C550D4">
      <w:pPr>
        <w:pStyle w:val="BodyText"/>
        <w:spacing w:before="231"/>
        <w:jc w:val="left"/>
        <w:rPr>
          <w:b/>
          <w:sz w:val="31"/>
        </w:rPr>
      </w:pPr>
    </w:p>
    <w:p w:rsidR="00C550D4" w:rsidRDefault="00E476FC">
      <w:pPr>
        <w:spacing w:line="242" w:lineRule="auto"/>
        <w:ind w:left="230" w:right="184" w:firstLine="18"/>
        <w:jc w:val="both"/>
        <w:rPr>
          <w:sz w:val="20"/>
        </w:rPr>
      </w:pPr>
      <w:r>
        <w:rPr>
          <w:b/>
          <w:sz w:val="21"/>
        </w:rPr>
        <w:t xml:space="preserve">nnalysis </w:t>
      </w:r>
      <w:r>
        <w:rPr>
          <w:sz w:val="21"/>
        </w:rPr>
        <w:t>of feedback has kd</w:t>
      </w:r>
      <w:r>
        <w:rPr>
          <w:spacing w:val="40"/>
          <w:sz w:val="21"/>
        </w:rPr>
        <w:t xml:space="preserve"> </w:t>
      </w:r>
      <w:r>
        <w:rPr>
          <w:sz w:val="21"/>
        </w:rPr>
        <w:t>to formulas fo,</w:t>
      </w:r>
      <w:r>
        <w:rPr>
          <w:spacing w:val="-7"/>
          <w:sz w:val="21"/>
        </w:rPr>
        <w:t xml:space="preserve"> </w:t>
      </w:r>
      <w:r>
        <w:rPr>
          <w:sz w:val="21"/>
        </w:rPr>
        <w:t xml:space="preserve">aggregate size both of firms </w:t>
      </w:r>
      <w:r>
        <w:rPr>
          <w:sz w:val="20"/>
        </w:rPr>
        <w:t xml:space="preserve">and of the market. These are to be interpreted in terms of all the relevant parameters. The substitutability parameter, gamma, </w:t>
      </w:r>
      <w:r>
        <w:t xml:space="preserve">y, </w:t>
      </w:r>
      <w:r>
        <w:rPr>
          <w:sz w:val="20"/>
        </w:rPr>
        <w:t>requires generalizing the market</w:t>
      </w:r>
      <w:r>
        <w:rPr>
          <w:spacing w:val="40"/>
          <w:sz w:val="20"/>
        </w:rPr>
        <w:t xml:space="preserve"> </w:t>
      </w:r>
      <w:r>
        <w:rPr>
          <w:sz w:val="20"/>
        </w:rPr>
        <w:t>plane of chapter</w:t>
      </w:r>
      <w:r>
        <w:rPr>
          <w:spacing w:val="30"/>
          <w:sz w:val="20"/>
        </w:rPr>
        <w:t xml:space="preserve"> </w:t>
      </w:r>
      <w:r>
        <w:rPr>
          <w:sz w:val="20"/>
        </w:rPr>
        <w:t>3 for market</w:t>
      </w:r>
      <w:r>
        <w:rPr>
          <w:spacing w:val="34"/>
          <w:sz w:val="20"/>
        </w:rPr>
        <w:t xml:space="preserve"> </w:t>
      </w:r>
      <w:r>
        <w:rPr>
          <w:sz w:val="20"/>
        </w:rPr>
        <w:t>contexts</w:t>
      </w:r>
      <w:r>
        <w:rPr>
          <w:spacing w:val="39"/>
          <w:sz w:val="20"/>
        </w:rPr>
        <w:t xml:space="preserve"> </w:t>
      </w:r>
      <w:r>
        <w:rPr>
          <w:sz w:val="20"/>
        </w:rPr>
        <w:t>to a market space.</w:t>
      </w:r>
    </w:p>
    <w:p w:rsidR="00C550D4" w:rsidRDefault="00E476FC">
      <w:pPr>
        <w:pStyle w:val="BodyText"/>
        <w:spacing w:before="16" w:line="242" w:lineRule="auto"/>
        <w:ind w:left="230" w:right="180" w:firstLine="197"/>
        <w:rPr>
          <w:i/>
          <w:sz w:val="19"/>
        </w:rPr>
      </w:pPr>
      <w:r>
        <w:t>A CROWDED region of each market pla</w:t>
      </w:r>
      <w:r>
        <w:t>ne will be identified where the aggregate</w:t>
      </w:r>
      <w:r>
        <w:rPr>
          <w:spacing w:val="-2"/>
        </w:rPr>
        <w:t xml:space="preserve"> </w:t>
      </w:r>
      <w:r>
        <w:t>market</w:t>
      </w:r>
      <w:r>
        <w:rPr>
          <w:spacing w:val="-5"/>
        </w:rPr>
        <w:t xml:space="preserve"> </w:t>
      </w:r>
      <w:r>
        <w:t>size</w:t>
      </w:r>
      <w:r>
        <w:rPr>
          <w:spacing w:val="-10"/>
        </w:rPr>
        <w:t xml:space="preserve"> </w:t>
      </w:r>
      <w:r>
        <w:t>is</w:t>
      </w:r>
      <w:r>
        <w:rPr>
          <w:spacing w:val="-13"/>
        </w:rPr>
        <w:t xml:space="preserve"> </w:t>
      </w:r>
      <w:r>
        <w:t>shown</w:t>
      </w:r>
      <w:r>
        <w:rPr>
          <w:spacing w:val="-1"/>
        </w:rPr>
        <w:t xml:space="preserve"> </w:t>
      </w:r>
      <w:r>
        <w:t>to</w:t>
      </w:r>
      <w:r>
        <w:rPr>
          <w:spacing w:val="-8"/>
        </w:rPr>
        <w:t xml:space="preserve"> </w:t>
      </w:r>
      <w:r>
        <w:rPr>
          <w:i/>
          <w:sz w:val="21"/>
        </w:rPr>
        <w:t>decrease</w:t>
      </w:r>
      <w:r>
        <w:rPr>
          <w:i/>
          <w:spacing w:val="-2"/>
          <w:sz w:val="21"/>
        </w:rPr>
        <w:t xml:space="preserve"> </w:t>
      </w:r>
      <w:r>
        <w:t>with</w:t>
      </w:r>
      <w:r>
        <w:rPr>
          <w:spacing w:val="-7"/>
        </w:rPr>
        <w:t xml:space="preserve"> </w:t>
      </w:r>
      <w:r>
        <w:t>addition</w:t>
      </w:r>
      <w:r>
        <w:rPr>
          <w:spacing w:val="-4"/>
        </w:rPr>
        <w:t xml:space="preserve"> </w:t>
      </w:r>
      <w:r>
        <w:t>of</w:t>
      </w:r>
      <w:r>
        <w:rPr>
          <w:spacing w:val="-2"/>
        </w:rPr>
        <w:t xml:space="preserve"> </w:t>
      </w:r>
      <w:r>
        <w:t xml:space="preserve">further producers (and with </w:t>
      </w:r>
      <w:r>
        <w:rPr>
          <w:i/>
          <w:sz w:val="21"/>
        </w:rPr>
        <w:t>k</w:t>
      </w:r>
      <w:r>
        <w:rPr>
          <w:i/>
          <w:spacing w:val="40"/>
          <w:sz w:val="21"/>
        </w:rPr>
        <w:t xml:space="preserve"> </w:t>
      </w:r>
      <w:r>
        <w:rPr>
          <w:sz w:val="23"/>
        </w:rPr>
        <w:t xml:space="preserve">= </w:t>
      </w:r>
      <w:r>
        <w:t>0). This region is defined by certain combinations of substi­ tutability degree, measured by the parameter gamma, with volume satura</w:t>
      </w:r>
      <w:r>
        <w:t>­ tions, that is, with levels of</w:t>
      </w:r>
      <w:r>
        <w:rPr>
          <w:spacing w:val="40"/>
        </w:rPr>
        <w:t xml:space="preserve"> </w:t>
      </w:r>
      <w:r>
        <w:rPr>
          <w:i/>
          <w:sz w:val="19"/>
        </w:rPr>
        <w:t>ale.</w:t>
      </w:r>
    </w:p>
    <w:p w:rsidR="00C550D4" w:rsidRDefault="00E476FC">
      <w:pPr>
        <w:pStyle w:val="BodyText"/>
        <w:spacing w:before="7" w:line="256" w:lineRule="auto"/>
        <w:ind w:left="230" w:right="193" w:firstLine="205"/>
      </w:pPr>
      <w:r>
        <w:t>Market concentrations</w:t>
      </w:r>
      <w:r>
        <w:rPr>
          <w:spacing w:val="-10"/>
        </w:rPr>
        <w:t xml:space="preserve"> </w:t>
      </w:r>
      <w:r>
        <w:t>and</w:t>
      </w:r>
      <w:r>
        <w:rPr>
          <w:spacing w:val="-4"/>
        </w:rPr>
        <w:t xml:space="preserve"> </w:t>
      </w:r>
      <w:r>
        <w:t>also</w:t>
      </w:r>
      <w:r>
        <w:rPr>
          <w:spacing w:val="-4"/>
        </w:rPr>
        <w:t xml:space="preserve"> </w:t>
      </w:r>
      <w:r>
        <w:t>aggregate sizes</w:t>
      </w:r>
      <w:r>
        <w:rPr>
          <w:spacing w:val="-7"/>
        </w:rPr>
        <w:t xml:space="preserve"> </w:t>
      </w:r>
      <w:r>
        <w:t>are</w:t>
      </w:r>
      <w:r>
        <w:rPr>
          <w:spacing w:val="-1"/>
        </w:rPr>
        <w:t xml:space="preserve"> </w:t>
      </w:r>
      <w:r>
        <w:t>to</w:t>
      </w:r>
      <w:r>
        <w:rPr>
          <w:spacing w:val="-5"/>
        </w:rPr>
        <w:t xml:space="preserve"> </w:t>
      </w:r>
      <w:r>
        <w:t>be</w:t>
      </w:r>
      <w:r>
        <w:rPr>
          <w:spacing w:val="-9"/>
        </w:rPr>
        <w:t xml:space="preserve"> </w:t>
      </w:r>
      <w:r>
        <w:t>assessed. Numeri­ cal computations</w:t>
      </w:r>
      <w:r>
        <w:rPr>
          <w:spacing w:val="40"/>
        </w:rPr>
        <w:t xml:space="preserve"> </w:t>
      </w:r>
      <w:r>
        <w:t>are usually required.</w:t>
      </w:r>
    </w:p>
    <w:p w:rsidR="00C550D4" w:rsidRDefault="00E476FC">
      <w:pPr>
        <w:pStyle w:val="BodyText"/>
        <w:spacing w:line="252" w:lineRule="auto"/>
        <w:ind w:left="227" w:right="179" w:firstLine="200"/>
      </w:pPr>
      <w:r>
        <w:t>A section will then recap predictions developed from the market mecha­ nisms as social constructions. Ch</w:t>
      </w:r>
      <w:r>
        <w:t>apter 7 concludes by bringing together the results</w:t>
      </w:r>
      <w:r>
        <w:rPr>
          <w:spacing w:val="27"/>
        </w:rPr>
        <w:t xml:space="preserve"> </w:t>
      </w:r>
      <w:r>
        <w:t>of</w:t>
      </w:r>
      <w:r>
        <w:rPr>
          <w:spacing w:val="30"/>
        </w:rPr>
        <w:t xml:space="preserve"> </w:t>
      </w:r>
      <w:r>
        <w:t>chapters</w:t>
      </w:r>
      <w:r>
        <w:rPr>
          <w:spacing w:val="33"/>
        </w:rPr>
        <w:t xml:space="preserve"> </w:t>
      </w:r>
      <w:r>
        <w:t>2- 7 in order</w:t>
      </w:r>
      <w:r>
        <w:rPr>
          <w:spacing w:val="32"/>
        </w:rPr>
        <w:t xml:space="preserve"> </w:t>
      </w:r>
      <w:r>
        <w:t>to</w:t>
      </w:r>
      <w:r>
        <w:rPr>
          <w:spacing w:val="28"/>
        </w:rPr>
        <w:t xml:space="preserve"> </w:t>
      </w:r>
      <w:r>
        <w:t>trace</w:t>
      </w:r>
      <w:r>
        <w:rPr>
          <w:spacing w:val="30"/>
        </w:rPr>
        <w:t xml:space="preserve"> </w:t>
      </w:r>
      <w:r>
        <w:t>the close</w:t>
      </w:r>
      <w:r>
        <w:rPr>
          <w:spacing w:val="30"/>
        </w:rPr>
        <w:t xml:space="preserve"> </w:t>
      </w:r>
      <w:r>
        <w:t>correspondence between the</w:t>
      </w:r>
      <w:r>
        <w:rPr>
          <w:spacing w:val="40"/>
        </w:rPr>
        <w:t xml:space="preserve"> </w:t>
      </w:r>
      <w:r>
        <w:t>present</w:t>
      </w:r>
      <w:r>
        <w:rPr>
          <w:spacing w:val="40"/>
        </w:rPr>
        <w:t xml:space="preserve"> </w:t>
      </w:r>
      <w:r>
        <w:t>findings</w:t>
      </w:r>
      <w:r>
        <w:rPr>
          <w:spacing w:val="40"/>
        </w:rPr>
        <w:t xml:space="preserve"> </w:t>
      </w:r>
      <w:r>
        <w:t>and</w:t>
      </w:r>
      <w:r>
        <w:rPr>
          <w:spacing w:val="40"/>
        </w:rPr>
        <w:t xml:space="preserve"> </w:t>
      </w:r>
      <w:r>
        <w:t>those of</w:t>
      </w:r>
      <w:r>
        <w:rPr>
          <w:spacing w:val="40"/>
        </w:rPr>
        <w:t xml:space="preserve"> </w:t>
      </w:r>
      <w:r>
        <w:t>the French</w:t>
      </w:r>
      <w:r>
        <w:rPr>
          <w:spacing w:val="40"/>
        </w:rPr>
        <w:t xml:space="preserve"> </w:t>
      </w:r>
      <w:r>
        <w:t xml:space="preserve">economics-of-convention </w:t>
      </w:r>
      <w:r>
        <w:rPr>
          <w:spacing w:val="-2"/>
        </w:rPr>
        <w:t>school.</w:t>
      </w:r>
    </w:p>
    <w:p w:rsidR="00C550D4" w:rsidRDefault="00C550D4">
      <w:pPr>
        <w:pStyle w:val="BodyText"/>
        <w:jc w:val="left"/>
      </w:pPr>
    </w:p>
    <w:p w:rsidR="00C550D4" w:rsidRDefault="00C550D4">
      <w:pPr>
        <w:pStyle w:val="BodyText"/>
        <w:spacing w:before="15"/>
        <w:jc w:val="left"/>
      </w:pPr>
    </w:p>
    <w:p w:rsidR="00C550D4" w:rsidRDefault="00E476FC">
      <w:pPr>
        <w:ind w:left="40"/>
        <w:jc w:val="center"/>
        <w:rPr>
          <w:sz w:val="16"/>
        </w:rPr>
      </w:pPr>
      <w:r>
        <w:rPr>
          <w:sz w:val="16"/>
        </w:rPr>
        <w:t>GAMMA</w:t>
      </w:r>
      <w:r>
        <w:rPr>
          <w:spacing w:val="29"/>
          <w:sz w:val="16"/>
        </w:rPr>
        <w:t xml:space="preserve"> </w:t>
      </w:r>
      <w:r>
        <w:rPr>
          <w:sz w:val="16"/>
        </w:rPr>
        <w:t>AS</w:t>
      </w:r>
      <w:r>
        <w:rPr>
          <w:spacing w:val="22"/>
          <w:sz w:val="16"/>
        </w:rPr>
        <w:t xml:space="preserve"> </w:t>
      </w:r>
      <w:r>
        <w:rPr>
          <w:sz w:val="16"/>
        </w:rPr>
        <w:t>A</w:t>
      </w:r>
      <w:r>
        <w:rPr>
          <w:spacing w:val="29"/>
          <w:sz w:val="16"/>
        </w:rPr>
        <w:t xml:space="preserve"> </w:t>
      </w:r>
      <w:r>
        <w:rPr>
          <w:spacing w:val="-2"/>
          <w:sz w:val="16"/>
        </w:rPr>
        <w:t>DIMENSION</w:t>
      </w:r>
    </w:p>
    <w:p w:rsidR="00C550D4" w:rsidRDefault="00E476FC">
      <w:pPr>
        <w:pStyle w:val="BodyText"/>
        <w:spacing w:before="139" w:line="249" w:lineRule="auto"/>
        <w:ind w:left="230" w:right="174" w:firstLine="4"/>
      </w:pPr>
      <w:r>
        <w:t>Gamma approaches unity</w:t>
      </w:r>
      <w:r>
        <w:rPr>
          <w:spacing w:val="-1"/>
        </w:rPr>
        <w:t xml:space="preserve"> </w:t>
      </w:r>
      <w:r>
        <w:t>as</w:t>
      </w:r>
      <w:r>
        <w:rPr>
          <w:spacing w:val="-7"/>
        </w:rPr>
        <w:t xml:space="preserve"> </w:t>
      </w:r>
      <w:r>
        <w:t>substitutability</w:t>
      </w:r>
      <w:r>
        <w:rPr>
          <w:spacing w:val="-5"/>
        </w:rPr>
        <w:t xml:space="preserve"> </w:t>
      </w:r>
      <w:r>
        <w:t>becomes complete. This</w:t>
      </w:r>
      <w:r>
        <w:rPr>
          <w:spacing w:val="-6"/>
        </w:rPr>
        <w:t xml:space="preserve"> </w:t>
      </w:r>
      <w:r>
        <w:t>is</w:t>
      </w:r>
      <w:r>
        <w:rPr>
          <w:spacing w:val="-10"/>
        </w:rPr>
        <w:t xml:space="preserve"> </w:t>
      </w:r>
      <w:r>
        <w:t>where the market is no longer distinctive as a whole, no longer has an identity in contrast</w:t>
      </w:r>
      <w:r>
        <w:rPr>
          <w:spacing w:val="40"/>
        </w:rPr>
        <w:t xml:space="preserve"> </w:t>
      </w:r>
      <w:r>
        <w:t>with</w:t>
      </w:r>
      <w:r>
        <w:rPr>
          <w:spacing w:val="40"/>
        </w:rPr>
        <w:t xml:space="preserve"> </w:t>
      </w:r>
      <w:r>
        <w:t>other</w:t>
      </w:r>
      <w:r>
        <w:rPr>
          <w:spacing w:val="40"/>
        </w:rPr>
        <w:t xml:space="preserve"> </w:t>
      </w:r>
      <w:r>
        <w:t>markets.</w:t>
      </w:r>
      <w:r>
        <w:rPr>
          <w:spacing w:val="40"/>
        </w:rPr>
        <w:t xml:space="preserve"> </w:t>
      </w:r>
      <w:r>
        <w:t>Gamma</w:t>
      </w:r>
      <w:r>
        <w:rPr>
          <w:spacing w:val="40"/>
        </w:rPr>
        <w:t xml:space="preserve"> </w:t>
      </w:r>
      <w:r>
        <w:t>other</w:t>
      </w:r>
      <w:r>
        <w:rPr>
          <w:spacing w:val="40"/>
        </w:rPr>
        <w:t xml:space="preserve"> </w:t>
      </w:r>
      <w:r>
        <w:t>than</w:t>
      </w:r>
      <w:r>
        <w:rPr>
          <w:spacing w:val="40"/>
        </w:rPr>
        <w:t xml:space="preserve"> </w:t>
      </w:r>
      <w:r>
        <w:t>unity</w:t>
      </w:r>
      <w:r>
        <w:rPr>
          <w:spacing w:val="40"/>
        </w:rPr>
        <w:t xml:space="preserve"> </w:t>
      </w:r>
      <w:r>
        <w:t>for</w:t>
      </w:r>
      <w:r>
        <w:rPr>
          <w:spacing w:val="40"/>
        </w:rPr>
        <w:t xml:space="preserve"> </w:t>
      </w:r>
      <w:r>
        <w:t xml:space="preserve">a </w:t>
      </w:r>
      <w:r>
        <w:rPr>
          <w:rFonts w:ascii="Arial" w:hAnsi="Arial"/>
          <w:i/>
          <w:sz w:val="18"/>
        </w:rPr>
        <w:t>W(y)</w:t>
      </w:r>
      <w:r>
        <w:rPr>
          <w:rFonts w:ascii="Arial" w:hAnsi="Arial"/>
          <w:i/>
          <w:spacing w:val="40"/>
          <w:sz w:val="18"/>
        </w:rPr>
        <w:t xml:space="preserve"> </w:t>
      </w:r>
      <w:r>
        <w:t>market does not imply any internal discounting within that market o</w:t>
      </w:r>
      <w:r>
        <w:t>f the attractive­ ness of one producer's shipment flow vis-a-vis those of its peers. Instead,</w:t>
      </w:r>
      <w:r>
        <w:rPr>
          <w:spacing w:val="40"/>
        </w:rPr>
        <w:t xml:space="preserve"> </w:t>
      </w:r>
      <w:r>
        <w:t>there is some disciplining of aggregate supply by overall demand applied across all firms. But this must somehow find expression within the micro­ discipline of producers filling</w:t>
      </w:r>
      <w:r>
        <w:rPr>
          <w:spacing w:val="-1"/>
        </w:rPr>
        <w:t xml:space="preserve"> </w:t>
      </w:r>
      <w:r>
        <w:t>footings in</w:t>
      </w:r>
      <w:r>
        <w:rPr>
          <w:spacing w:val="-5"/>
        </w:rPr>
        <w:t xml:space="preserve"> </w:t>
      </w:r>
      <w:r>
        <w:t>a tangible</w:t>
      </w:r>
      <w:r>
        <w:rPr>
          <w:spacing w:val="-4"/>
        </w:rPr>
        <w:t xml:space="preserve"> </w:t>
      </w:r>
      <w:r>
        <w:rPr>
          <w:rFonts w:ascii="Arial" w:hAnsi="Arial"/>
          <w:i/>
          <w:sz w:val="18"/>
        </w:rPr>
        <w:t>W(y)</w:t>
      </w:r>
      <w:r>
        <w:rPr>
          <w:rFonts w:ascii="Arial" w:hAnsi="Arial"/>
          <w:i/>
          <w:spacing w:val="-9"/>
          <w:sz w:val="18"/>
        </w:rPr>
        <w:t xml:space="preserve"> </w:t>
      </w:r>
      <w:r>
        <w:t>schedule of revenue versus volumes shipped</w:t>
      </w:r>
      <w:r>
        <w:rPr>
          <w:spacing w:val="40"/>
        </w:rPr>
        <w:t xml:space="preserve"> </w:t>
      </w:r>
      <w:r>
        <w:t>(these</w:t>
      </w:r>
      <w:r>
        <w:t xml:space="preserve"> latter being taken as stand-ins for quality).</w:t>
      </w:r>
    </w:p>
    <w:p w:rsidR="00C550D4" w:rsidRDefault="00E476FC">
      <w:pPr>
        <w:pStyle w:val="BodyText"/>
        <w:spacing w:before="14" w:line="256" w:lineRule="auto"/>
        <w:ind w:left="227" w:right="169" w:firstLine="205"/>
      </w:pPr>
      <w:r>
        <w:t>The key approximation is thus twofold: Subsumed within gamma is the substitutability of the given industry vis-a-vis all other (even distant) indus­ tries, taken overall; and each of its firms' valuations S is</w:t>
      </w:r>
      <w:r>
        <w:t xml:space="preserve"> equally subject</w:t>
      </w:r>
      <w:r>
        <w:rPr>
          <w:spacing w:val="38"/>
        </w:rPr>
        <w:t xml:space="preserve"> </w:t>
      </w:r>
      <w:r>
        <w:t>to</w:t>
      </w:r>
      <w:r>
        <w:rPr>
          <w:spacing w:val="40"/>
        </w:rPr>
        <w:t xml:space="preserve"> </w:t>
      </w:r>
      <w:r>
        <w:t>this external substitutability. The previous chapters, in disregarding this sec­ ond level, this external substitutability, must be seen as having assigned to gamma</w:t>
      </w:r>
      <w:r>
        <w:rPr>
          <w:spacing w:val="40"/>
        </w:rPr>
        <w:t xml:space="preserve"> </w:t>
      </w:r>
      <w:r>
        <w:t>the value of unity.</w:t>
      </w:r>
    </w:p>
    <w:p w:rsidR="00C550D4" w:rsidRDefault="00C550D4">
      <w:pPr>
        <w:spacing w:line="256" w:lineRule="auto"/>
        <w:sectPr w:rsidR="00C550D4">
          <w:headerReference w:type="default" r:id="rId88"/>
          <w:pgSz w:w="8850" w:h="13270"/>
          <w:pgMar w:top="1440" w:right="1120" w:bottom="280" w:left="1060" w:header="0" w:footer="0" w:gutter="0"/>
          <w:cols w:space="720"/>
        </w:sectPr>
      </w:pPr>
    </w:p>
    <w:p w:rsidR="00C550D4" w:rsidRDefault="00E476FC">
      <w:pPr>
        <w:pStyle w:val="BodyText"/>
        <w:spacing w:before="131" w:line="237" w:lineRule="auto"/>
        <w:ind w:left="259" w:right="156" w:firstLine="197"/>
        <w:rPr>
          <w:i/>
          <w:sz w:val="21"/>
        </w:rPr>
      </w:pPr>
      <w:bookmarkStart w:id="141" w:name="_bookmark122"/>
      <w:bookmarkEnd w:id="141"/>
      <w:r>
        <w:lastRenderedPageBreak/>
        <w:t>Although as a parameter gamma refe</w:t>
      </w:r>
      <w:r>
        <w:t>rs to</w:t>
      </w:r>
      <w:r>
        <w:rPr>
          <w:spacing w:val="-4"/>
        </w:rPr>
        <w:t xml:space="preserve"> </w:t>
      </w:r>
      <w:r>
        <w:t>larger scale, it combines mathe­ matically in schedules and outcome formulas with the microsaturation pa­ rameters:</w:t>
      </w:r>
      <w:r>
        <w:rPr>
          <w:spacing w:val="40"/>
        </w:rPr>
        <w:t xml:space="preserve"> </w:t>
      </w:r>
      <w:r>
        <w:rPr>
          <w:i/>
          <w:sz w:val="23"/>
        </w:rPr>
        <w:t xml:space="preserve">a, </w:t>
      </w:r>
      <w:r>
        <w:rPr>
          <w:i/>
          <w:sz w:val="21"/>
        </w:rPr>
        <w:t xml:space="preserve">b, </w:t>
      </w:r>
      <w:r>
        <w:t xml:space="preserve">e, </w:t>
      </w:r>
      <w:r>
        <w:rPr>
          <w:i/>
          <w:sz w:val="21"/>
        </w:rPr>
        <w:t>d.</w:t>
      </w:r>
    </w:p>
    <w:p w:rsidR="00C550D4" w:rsidRDefault="00E476FC">
      <w:pPr>
        <w:pStyle w:val="BodyText"/>
        <w:spacing w:before="7" w:line="252" w:lineRule="auto"/>
        <w:ind w:left="257" w:right="154" w:firstLine="204"/>
        <w:rPr>
          <w:rFonts w:ascii="Arial"/>
          <w:i/>
          <w:sz w:val="18"/>
        </w:rPr>
      </w:pPr>
      <w:r>
        <w:t>Thus, gamma provides a third, independent dimension for a market space: the market plane generalized by</w:t>
      </w:r>
      <w:r>
        <w:rPr>
          <w:spacing w:val="-5"/>
        </w:rPr>
        <w:t xml:space="preserve"> </w:t>
      </w:r>
      <w:r>
        <w:t>specifying externa</w:t>
      </w:r>
      <w:r>
        <w:t xml:space="preserve">l substitutability. For each given value of gamma, there is a whole plane like figure 3.1 or 5.1. The market space as previously shown in these figures can now be visualized as but one sheet in a sheaf, one sheet for each value of gamma. On each sheet </w:t>
      </w:r>
      <w:r>
        <w:rPr>
          <w:i/>
          <w:sz w:val="21"/>
        </w:rPr>
        <w:t>only</w:t>
      </w:r>
      <w:r>
        <w:rPr>
          <w:i/>
          <w:sz w:val="21"/>
        </w:rPr>
        <w:t xml:space="preserve"> </w:t>
      </w:r>
      <w:r>
        <w:t>this one new independent parameter gamma, which identifies the</w:t>
      </w:r>
      <w:r>
        <w:rPr>
          <w:spacing w:val="-1"/>
        </w:rPr>
        <w:t xml:space="preserve"> </w:t>
      </w:r>
      <w:r>
        <w:t>larger context, need be specified in order to check the viability of markets with</w:t>
      </w:r>
      <w:r>
        <w:rPr>
          <w:spacing w:val="40"/>
        </w:rPr>
        <w:t xml:space="preserve"> </w:t>
      </w:r>
      <w:r>
        <w:t>those combinations of parameters. (No constraints on viability depend on values of</w:t>
      </w:r>
      <w:r>
        <w:rPr>
          <w:spacing w:val="40"/>
        </w:rPr>
        <w:t xml:space="preserve"> </w:t>
      </w:r>
      <w:r>
        <w:t xml:space="preserve">rand </w:t>
      </w:r>
      <w:r>
        <w:rPr>
          <w:rFonts w:ascii="Arial"/>
          <w:i/>
          <w:sz w:val="18"/>
        </w:rPr>
        <w:t>q.)</w:t>
      </w:r>
    </w:p>
    <w:p w:rsidR="00C550D4" w:rsidRDefault="00E476FC">
      <w:pPr>
        <w:pStyle w:val="BodyText"/>
        <w:spacing w:line="252" w:lineRule="auto"/>
        <w:ind w:left="260" w:right="159" w:firstLine="201"/>
      </w:pPr>
      <w:r>
        <w:t>This sheaf of stat</w:t>
      </w:r>
      <w:r>
        <w:t>e planes can be treated as a cube. Turn to figure 7.1,</w:t>
      </w:r>
      <w:r>
        <w:rPr>
          <w:spacing w:val="40"/>
        </w:rPr>
        <w:t xml:space="preserve"> </w:t>
      </w:r>
      <w:r>
        <w:t>which defines another genre of state space, a plane</w:t>
      </w:r>
      <w:r>
        <w:rPr>
          <w:spacing w:val="-3"/>
        </w:rPr>
        <w:t xml:space="preserve"> </w:t>
      </w:r>
      <w:r>
        <w:t>section taken through the cube at</w:t>
      </w:r>
      <w:r>
        <w:rPr>
          <w:spacing w:val="-3"/>
        </w:rPr>
        <w:t xml:space="preserve"> </w:t>
      </w:r>
      <w:r>
        <w:t xml:space="preserve">some fixed value of </w:t>
      </w:r>
      <w:r>
        <w:rPr>
          <w:i/>
          <w:sz w:val="21"/>
        </w:rPr>
        <w:t>bid.</w:t>
      </w:r>
      <w:r>
        <w:rPr>
          <w:i/>
          <w:spacing w:val="-6"/>
          <w:sz w:val="21"/>
        </w:rPr>
        <w:t xml:space="preserve"> </w:t>
      </w:r>
      <w:r>
        <w:t>This</w:t>
      </w:r>
      <w:r>
        <w:rPr>
          <w:spacing w:val="-4"/>
        </w:rPr>
        <w:t xml:space="preserve"> </w:t>
      </w:r>
      <w:r>
        <w:t>is</w:t>
      </w:r>
      <w:r>
        <w:rPr>
          <w:spacing w:val="-4"/>
        </w:rPr>
        <w:t xml:space="preserve"> </w:t>
      </w:r>
      <w:r>
        <w:t xml:space="preserve">a plane with </w:t>
      </w:r>
      <w:r>
        <w:rPr>
          <w:i/>
        </w:rPr>
        <w:t xml:space="preserve">ale </w:t>
      </w:r>
      <w:r>
        <w:t>as</w:t>
      </w:r>
      <w:r>
        <w:rPr>
          <w:spacing w:val="-2"/>
        </w:rPr>
        <w:t xml:space="preserve"> </w:t>
      </w:r>
      <w:r>
        <w:t>one axis, but with llgamma</w:t>
      </w:r>
      <w:r>
        <w:rPr>
          <w:spacing w:val="40"/>
        </w:rPr>
        <w:t xml:space="preserve"> </w:t>
      </w:r>
      <w:r>
        <w:t>as the other axis.</w:t>
      </w:r>
    </w:p>
    <w:p w:rsidR="00C550D4" w:rsidRDefault="00E476FC">
      <w:pPr>
        <w:pStyle w:val="BodyText"/>
        <w:spacing w:line="237" w:lineRule="auto"/>
        <w:ind w:left="262" w:right="154" w:firstLine="202"/>
      </w:pPr>
      <w:r>
        <w:t>Figure 7.1 is thus a cross section taken through a sheaf</w:t>
      </w:r>
      <w:r>
        <w:rPr>
          <w:spacing w:val="40"/>
        </w:rPr>
        <w:t xml:space="preserve"> </w:t>
      </w:r>
      <w:r>
        <w:t>of</w:t>
      </w:r>
      <w:r>
        <w:rPr>
          <w:spacing w:val="40"/>
        </w:rPr>
        <w:t xml:space="preserve"> </w:t>
      </w:r>
      <w:r>
        <w:t>the market planes of</w:t>
      </w:r>
      <w:r>
        <w:rPr>
          <w:spacing w:val="15"/>
        </w:rPr>
        <w:t xml:space="preserve"> </w:t>
      </w:r>
      <w:r>
        <w:t>figures 3.1 or 3.5 as extended</w:t>
      </w:r>
      <w:r>
        <w:rPr>
          <w:spacing w:val="20"/>
        </w:rPr>
        <w:t xml:space="preserve"> </w:t>
      </w:r>
      <w:r>
        <w:t>in figure</w:t>
      </w:r>
      <w:r>
        <w:rPr>
          <w:spacing w:val="13"/>
        </w:rPr>
        <w:t xml:space="preserve"> </w:t>
      </w:r>
      <w:r>
        <w:t>5.1 to include</w:t>
      </w:r>
      <w:r>
        <w:rPr>
          <w:spacing w:val="16"/>
        </w:rPr>
        <w:t xml:space="preserve"> </w:t>
      </w:r>
      <w:r>
        <w:t xml:space="preserve">PARADOX, </w:t>
      </w:r>
      <w:r>
        <w:rPr>
          <w:i/>
        </w:rPr>
        <w:t xml:space="preserve">d </w:t>
      </w:r>
      <w:r>
        <w:rPr>
          <w:sz w:val="24"/>
        </w:rPr>
        <w:t xml:space="preserve">&lt; </w:t>
      </w:r>
      <w:r>
        <w:t>0. Now tum</w:t>
      </w:r>
      <w:r>
        <w:rPr>
          <w:spacing w:val="40"/>
        </w:rPr>
        <w:t xml:space="preserve"> </w:t>
      </w:r>
      <w:r>
        <w:t>to figure 7.2, which repeats the original plane state space from</w:t>
      </w:r>
      <w:r>
        <w:rPr>
          <w:spacing w:val="30"/>
        </w:rPr>
        <w:t xml:space="preserve"> </w:t>
      </w:r>
      <w:r>
        <w:t>figure</w:t>
      </w:r>
      <w:r>
        <w:rPr>
          <w:spacing w:val="33"/>
        </w:rPr>
        <w:t xml:space="preserve"> </w:t>
      </w:r>
      <w:r>
        <w:t>5.1,</w:t>
      </w:r>
      <w:r>
        <w:rPr>
          <w:spacing w:val="26"/>
        </w:rPr>
        <w:t xml:space="preserve"> </w:t>
      </w:r>
      <w:r>
        <w:t>but</w:t>
      </w:r>
      <w:r>
        <w:rPr>
          <w:spacing w:val="28"/>
        </w:rPr>
        <w:t xml:space="preserve"> </w:t>
      </w:r>
      <w:r>
        <w:t>now</w:t>
      </w:r>
      <w:r>
        <w:rPr>
          <w:spacing w:val="30"/>
        </w:rPr>
        <w:t xml:space="preserve"> </w:t>
      </w:r>
      <w:r>
        <w:t>with</w:t>
      </w:r>
      <w:r>
        <w:rPr>
          <w:spacing w:val="27"/>
        </w:rPr>
        <w:t xml:space="preserve"> </w:t>
      </w:r>
      <w:r>
        <w:t>figur</w:t>
      </w:r>
      <w:r>
        <w:t>e</w:t>
      </w:r>
      <w:r>
        <w:rPr>
          <w:spacing w:val="35"/>
        </w:rPr>
        <w:t xml:space="preserve"> </w:t>
      </w:r>
      <w:r>
        <w:t>7.1</w:t>
      </w:r>
      <w:r>
        <w:rPr>
          <w:spacing w:val="27"/>
        </w:rPr>
        <w:t xml:space="preserve"> </w:t>
      </w:r>
      <w:r>
        <w:t>projected</w:t>
      </w:r>
      <w:r>
        <w:rPr>
          <w:spacing w:val="39"/>
        </w:rPr>
        <w:t xml:space="preserve"> </w:t>
      </w:r>
      <w:r>
        <w:t>onto</w:t>
      </w:r>
      <w:r>
        <w:rPr>
          <w:spacing w:val="27"/>
        </w:rPr>
        <w:t xml:space="preserve"> </w:t>
      </w:r>
      <w:r>
        <w:t>it</w:t>
      </w:r>
      <w:r>
        <w:rPr>
          <w:spacing w:val="23"/>
        </w:rPr>
        <w:t xml:space="preserve"> </w:t>
      </w:r>
      <w:r>
        <w:t>by</w:t>
      </w:r>
      <w:r>
        <w:rPr>
          <w:spacing w:val="19"/>
        </w:rPr>
        <w:t xml:space="preserve"> </w:t>
      </w:r>
      <w:r>
        <w:t>specifying</w:t>
      </w:r>
      <w:r>
        <w:rPr>
          <w:spacing w:val="36"/>
        </w:rPr>
        <w:t xml:space="preserve"> </w:t>
      </w:r>
      <w:r>
        <w:rPr>
          <w:spacing w:val="-10"/>
        </w:rPr>
        <w:t>a</w:t>
      </w:r>
    </w:p>
    <w:p w:rsidR="00C550D4" w:rsidRDefault="00E476FC">
      <w:pPr>
        <w:pStyle w:val="BodyText"/>
        <w:spacing w:before="11"/>
        <w:ind w:left="262"/>
      </w:pPr>
      <w:r>
        <w:t>break</w:t>
      </w:r>
      <w:r>
        <w:rPr>
          <w:spacing w:val="17"/>
        </w:rPr>
        <w:t xml:space="preserve"> </w:t>
      </w:r>
      <w:r>
        <w:t>on</w:t>
      </w:r>
      <w:r>
        <w:rPr>
          <w:spacing w:val="17"/>
        </w:rPr>
        <w:t xml:space="preserve"> </w:t>
      </w:r>
      <w:r>
        <w:t>the</w:t>
      </w:r>
      <w:r>
        <w:rPr>
          <w:spacing w:val="9"/>
        </w:rPr>
        <w:t xml:space="preserve"> </w:t>
      </w:r>
      <w:r>
        <w:rPr>
          <w:i/>
        </w:rPr>
        <w:t>ale</w:t>
      </w:r>
      <w:r>
        <w:rPr>
          <w:i/>
          <w:spacing w:val="12"/>
        </w:rPr>
        <w:t xml:space="preserve"> </w:t>
      </w:r>
      <w:r>
        <w:rPr>
          <w:spacing w:val="-2"/>
        </w:rPr>
        <w:t>axis.</w:t>
      </w:r>
    </w:p>
    <w:p w:rsidR="00C550D4" w:rsidRDefault="00C550D4">
      <w:pPr>
        <w:pStyle w:val="BodyText"/>
        <w:spacing w:before="136"/>
        <w:jc w:val="left"/>
      </w:pPr>
    </w:p>
    <w:p w:rsidR="00C550D4" w:rsidRDefault="00E476FC">
      <w:pPr>
        <w:ind w:left="1632"/>
        <w:rPr>
          <w:sz w:val="16"/>
        </w:rPr>
      </w:pPr>
      <w:r>
        <w:rPr>
          <w:sz w:val="21"/>
        </w:rPr>
        <w:t>CROWDED</w:t>
      </w:r>
      <w:r>
        <w:rPr>
          <w:spacing w:val="18"/>
          <w:sz w:val="21"/>
        </w:rPr>
        <w:t xml:space="preserve"> </w:t>
      </w:r>
      <w:r>
        <w:rPr>
          <w:sz w:val="16"/>
        </w:rPr>
        <w:t>AND</w:t>
      </w:r>
      <w:r>
        <w:rPr>
          <w:spacing w:val="25"/>
          <w:sz w:val="16"/>
        </w:rPr>
        <w:t xml:space="preserve"> </w:t>
      </w:r>
      <w:r>
        <w:rPr>
          <w:sz w:val="21"/>
        </w:rPr>
        <w:t>EXPLOSIVE</w:t>
      </w:r>
      <w:r>
        <w:rPr>
          <w:spacing w:val="36"/>
          <w:sz w:val="21"/>
        </w:rPr>
        <w:t xml:space="preserve"> </w:t>
      </w:r>
      <w:r>
        <w:rPr>
          <w:spacing w:val="-2"/>
          <w:sz w:val="16"/>
        </w:rPr>
        <w:t>REGIONS</w:t>
      </w:r>
    </w:p>
    <w:p w:rsidR="00C550D4" w:rsidRDefault="00E476FC">
      <w:pPr>
        <w:pStyle w:val="BodyText"/>
        <w:spacing w:before="123" w:line="249" w:lineRule="auto"/>
        <w:ind w:left="264" w:right="150" w:hanging="4"/>
      </w:pPr>
      <w:r>
        <w:t>The experience of being crowded goes together with being substitutable, as when one refers to the fast crowd or the techie crowd. Crowding can apply both across producers within a given market and across distinct markets that are in structurally equivalent</w:t>
      </w:r>
      <w:r>
        <w:rPr>
          <w:spacing w:val="40"/>
        </w:rPr>
        <w:t xml:space="preserve"> </w:t>
      </w:r>
      <w:r>
        <w:t>positions, which is to say, within a layer.</w:t>
      </w:r>
    </w:p>
    <w:p w:rsidR="00C550D4" w:rsidRDefault="00E476FC">
      <w:pPr>
        <w:pStyle w:val="BodyText"/>
        <w:spacing w:before="4" w:line="249" w:lineRule="auto"/>
        <w:ind w:left="263" w:right="150" w:firstLine="207"/>
      </w:pPr>
      <w:r>
        <w:t>One region in the substitutability plane of figure 7.1 is designated CROWDED; it was included in the overall region labeled ADVANCED in figure 5.1 and has also been labeled in figure 7.2. Of this region, with pa</w:t>
      </w:r>
      <w:r>
        <w:t>­ rameter boundary</w:t>
      </w:r>
    </w:p>
    <w:p w:rsidR="00C550D4" w:rsidRDefault="00E476FC">
      <w:pPr>
        <w:spacing w:before="125"/>
        <w:ind w:left="128"/>
        <w:jc w:val="center"/>
        <w:rPr>
          <w:i/>
          <w:sz w:val="21"/>
        </w:rPr>
      </w:pPr>
      <w:r>
        <w:rPr>
          <w:w w:val="115"/>
          <w:sz w:val="19"/>
        </w:rPr>
        <w:t>1</w:t>
      </w:r>
      <w:r>
        <w:rPr>
          <w:spacing w:val="67"/>
          <w:w w:val="115"/>
          <w:sz w:val="19"/>
        </w:rPr>
        <w:t xml:space="preserve"> </w:t>
      </w:r>
      <w:r>
        <w:rPr>
          <w:i/>
          <w:w w:val="115"/>
          <w:sz w:val="20"/>
        </w:rPr>
        <w:t>&lt;ale&lt;</w:t>
      </w:r>
      <w:r>
        <w:rPr>
          <w:i/>
          <w:spacing w:val="36"/>
          <w:w w:val="115"/>
          <w:sz w:val="20"/>
        </w:rPr>
        <w:t xml:space="preserve"> </w:t>
      </w:r>
      <w:r>
        <w:rPr>
          <w:i/>
          <w:spacing w:val="-4"/>
          <w:w w:val="110"/>
          <w:sz w:val="21"/>
        </w:rPr>
        <w:t>bid,</w:t>
      </w:r>
    </w:p>
    <w:p w:rsidR="00C550D4" w:rsidRDefault="00E476FC">
      <w:pPr>
        <w:pStyle w:val="BodyText"/>
        <w:spacing w:before="132"/>
        <w:ind w:left="268"/>
      </w:pPr>
      <w:r>
        <w:t>CROWDED</w:t>
      </w:r>
      <w:r>
        <w:rPr>
          <w:spacing w:val="20"/>
        </w:rPr>
        <w:t xml:space="preserve"> </w:t>
      </w:r>
      <w:r>
        <w:t>is</w:t>
      </w:r>
      <w:r>
        <w:rPr>
          <w:spacing w:val="3"/>
        </w:rPr>
        <w:t xml:space="preserve"> </w:t>
      </w:r>
      <w:r>
        <w:t>seen</w:t>
      </w:r>
      <w:r>
        <w:rPr>
          <w:spacing w:val="11"/>
        </w:rPr>
        <w:t xml:space="preserve"> </w:t>
      </w:r>
      <w:r>
        <w:t>to</w:t>
      </w:r>
      <w:r>
        <w:rPr>
          <w:spacing w:val="9"/>
        </w:rPr>
        <w:t xml:space="preserve"> </w:t>
      </w:r>
      <w:r>
        <w:t>be</w:t>
      </w:r>
      <w:r>
        <w:rPr>
          <w:spacing w:val="14"/>
        </w:rPr>
        <w:t xml:space="preserve"> </w:t>
      </w:r>
      <w:r>
        <w:t>the</w:t>
      </w:r>
      <w:r>
        <w:rPr>
          <w:spacing w:val="11"/>
        </w:rPr>
        <w:t xml:space="preserve"> </w:t>
      </w:r>
      <w:r>
        <w:t>part</w:t>
      </w:r>
      <w:r>
        <w:rPr>
          <w:spacing w:val="5"/>
        </w:rPr>
        <w:t xml:space="preserve"> </w:t>
      </w:r>
      <w:r>
        <w:t>subject</w:t>
      </w:r>
      <w:r>
        <w:rPr>
          <w:spacing w:val="17"/>
        </w:rPr>
        <w:t xml:space="preserve"> </w:t>
      </w:r>
      <w:r>
        <w:t>also</w:t>
      </w:r>
      <w:r>
        <w:rPr>
          <w:spacing w:val="16"/>
        </w:rPr>
        <w:t xml:space="preserve"> </w:t>
      </w:r>
      <w:r>
        <w:t>to</w:t>
      </w:r>
      <w:r>
        <w:rPr>
          <w:spacing w:val="11"/>
        </w:rPr>
        <w:t xml:space="preserve"> </w:t>
      </w:r>
      <w:r>
        <w:t>the</w:t>
      </w:r>
      <w:r>
        <w:rPr>
          <w:spacing w:val="4"/>
        </w:rPr>
        <w:t xml:space="preserve"> </w:t>
      </w:r>
      <w:r>
        <w:rPr>
          <w:spacing w:val="-2"/>
        </w:rPr>
        <w:t>constraint</w:t>
      </w:r>
    </w:p>
    <w:p w:rsidR="00C550D4" w:rsidRDefault="00E476FC">
      <w:pPr>
        <w:tabs>
          <w:tab w:val="left" w:pos="6120"/>
        </w:tabs>
        <w:spacing w:before="103"/>
        <w:ind w:left="2981"/>
        <w:rPr>
          <w:sz w:val="20"/>
        </w:rPr>
      </w:pPr>
      <w:r>
        <w:rPr>
          <w:i/>
          <w:w w:val="105"/>
          <w:sz w:val="20"/>
        </w:rPr>
        <w:t>ale</w:t>
      </w:r>
      <w:r>
        <w:rPr>
          <w:i/>
          <w:spacing w:val="10"/>
          <w:w w:val="105"/>
          <w:sz w:val="20"/>
        </w:rPr>
        <w:t xml:space="preserve"> </w:t>
      </w:r>
      <w:r>
        <w:rPr>
          <w:w w:val="105"/>
          <w:sz w:val="24"/>
        </w:rPr>
        <w:t>&lt;</w:t>
      </w:r>
      <w:r>
        <w:rPr>
          <w:spacing w:val="8"/>
          <w:w w:val="105"/>
          <w:sz w:val="24"/>
        </w:rPr>
        <w:t xml:space="preserve"> </w:t>
      </w:r>
      <w:r>
        <w:rPr>
          <w:i/>
          <w:spacing w:val="-4"/>
          <w:w w:val="105"/>
          <w:sz w:val="19"/>
        </w:rPr>
        <w:t>lly.</w:t>
      </w:r>
      <w:r>
        <w:rPr>
          <w:i/>
          <w:sz w:val="19"/>
        </w:rPr>
        <w:tab/>
      </w:r>
      <w:r>
        <w:rPr>
          <w:spacing w:val="-2"/>
          <w:w w:val="105"/>
          <w:position w:val="1"/>
          <w:sz w:val="20"/>
        </w:rPr>
        <w:t>(7.1)</w:t>
      </w:r>
    </w:p>
    <w:p w:rsidR="00C550D4" w:rsidRDefault="00E476FC">
      <w:pPr>
        <w:pStyle w:val="BodyText"/>
        <w:spacing w:before="126" w:line="254" w:lineRule="auto"/>
        <w:ind w:left="264" w:right="148" w:firstLine="3"/>
      </w:pPr>
      <w:r>
        <w:t>For the</w:t>
      </w:r>
      <w:r>
        <w:rPr>
          <w:spacing w:val="-8"/>
        </w:rPr>
        <w:t xml:space="preserve"> </w:t>
      </w:r>
      <w:r>
        <w:t>varieties of markets that</w:t>
      </w:r>
      <w:r>
        <w:rPr>
          <w:spacing w:val="-1"/>
        </w:rPr>
        <w:t xml:space="preserve"> </w:t>
      </w:r>
      <w:r>
        <w:t>have</w:t>
      </w:r>
      <w:r>
        <w:rPr>
          <w:spacing w:val="-1"/>
        </w:rPr>
        <w:t xml:space="preserve"> </w:t>
      </w:r>
      <w:r>
        <w:t>this</w:t>
      </w:r>
      <w:r>
        <w:rPr>
          <w:spacing w:val="-9"/>
        </w:rPr>
        <w:t xml:space="preserve"> </w:t>
      </w:r>
      <w:r>
        <w:t xml:space="preserve">combination, aggregate market size decreases as more firms are added. This is true even though each new firm is construed as bringing along its own additional demand </w:t>
      </w:r>
      <w:r>
        <w:rPr>
          <w:rFonts w:ascii="Arial"/>
          <w:i/>
          <w:sz w:val="18"/>
        </w:rPr>
        <w:t xml:space="preserve">S(y, n). </w:t>
      </w:r>
      <w:r>
        <w:t>It is an outcome of the feedback loop from chapter 6 in operation.</w:t>
      </w:r>
    </w:p>
    <w:p w:rsidR="00C550D4" w:rsidRDefault="00E476FC">
      <w:pPr>
        <w:pStyle w:val="BodyText"/>
        <w:spacing w:line="249" w:lineRule="auto"/>
        <w:ind w:left="269" w:right="143" w:firstLine="196"/>
      </w:pPr>
      <w:r>
        <w:t>One of</w:t>
      </w:r>
      <w:r>
        <w:rPr>
          <w:spacing w:val="30"/>
        </w:rPr>
        <w:t xml:space="preserve"> </w:t>
      </w:r>
      <w:r>
        <w:t>the pri</w:t>
      </w:r>
      <w:r>
        <w:t>ncipal</w:t>
      </w:r>
      <w:r>
        <w:rPr>
          <w:spacing w:val="32"/>
        </w:rPr>
        <w:t xml:space="preserve"> </w:t>
      </w:r>
      <w:r>
        <w:t>goals of</w:t>
      </w:r>
      <w:r>
        <w:rPr>
          <w:spacing w:val="25"/>
        </w:rPr>
        <w:t xml:space="preserve"> </w:t>
      </w:r>
      <w:r>
        <w:t>applying</w:t>
      </w:r>
      <w:r>
        <w:rPr>
          <w:spacing w:val="30"/>
        </w:rPr>
        <w:t xml:space="preserve"> </w:t>
      </w:r>
      <w:r>
        <w:t>the</w:t>
      </w:r>
      <w:r>
        <w:rPr>
          <w:spacing w:val="-1"/>
        </w:rPr>
        <w:t xml:space="preserve"> </w:t>
      </w:r>
      <w:r>
        <w:rPr>
          <w:rFonts w:ascii="Arial"/>
          <w:i/>
          <w:sz w:val="18"/>
        </w:rPr>
        <w:t xml:space="preserve">W(y) </w:t>
      </w:r>
      <w:r>
        <w:t>model is to explore</w:t>
      </w:r>
      <w:r>
        <w:rPr>
          <w:spacing w:val="25"/>
        </w:rPr>
        <w:t xml:space="preserve"> </w:t>
      </w:r>
      <w:r>
        <w:t>how the advantage</w:t>
      </w:r>
      <w:r>
        <w:rPr>
          <w:spacing w:val="20"/>
        </w:rPr>
        <w:t xml:space="preserve"> </w:t>
      </w:r>
      <w:r>
        <w:t>of</w:t>
      </w:r>
      <w:r>
        <w:rPr>
          <w:spacing w:val="20"/>
        </w:rPr>
        <w:t xml:space="preserve"> </w:t>
      </w:r>
      <w:r>
        <w:t>the buyers varies across industries. This is particularly</w:t>
      </w:r>
      <w:r>
        <w:rPr>
          <w:spacing w:val="26"/>
        </w:rPr>
        <w:t xml:space="preserve"> </w:t>
      </w:r>
      <w:r>
        <w:t>key</w:t>
      </w:r>
    </w:p>
    <w:p w:rsidR="00C550D4" w:rsidRDefault="00C550D4">
      <w:pPr>
        <w:spacing w:line="249" w:lineRule="auto"/>
        <w:sectPr w:rsidR="00C550D4">
          <w:headerReference w:type="even" r:id="rId89"/>
          <w:headerReference w:type="default" r:id="rId90"/>
          <w:pgSz w:w="8850" w:h="13270"/>
          <w:pgMar w:top="1340" w:right="1120" w:bottom="280" w:left="1060" w:header="1150" w:footer="0" w:gutter="0"/>
          <w:pgNumType w:start="140"/>
          <w:cols w:space="720"/>
        </w:sectPr>
      </w:pPr>
    </w:p>
    <w:p w:rsidR="00C550D4" w:rsidRDefault="00E476FC">
      <w:pPr>
        <w:spacing w:before="163"/>
        <w:ind w:left="1401"/>
        <w:rPr>
          <w:b/>
          <w:sz w:val="18"/>
        </w:rPr>
      </w:pPr>
      <w:r>
        <w:rPr>
          <w:noProof/>
          <w:lang w:val="de-DE" w:eastAsia="de-DE"/>
        </w:rPr>
        <w:lastRenderedPageBreak/>
        <mc:AlternateContent>
          <mc:Choice Requires="wpg">
            <w:drawing>
              <wp:anchor distT="0" distB="0" distL="0" distR="0" simplePos="0" relativeHeight="487621632" behindDoc="1" locked="0" layoutInCell="1" allowOverlap="1">
                <wp:simplePos x="0" y="0"/>
                <wp:positionH relativeFrom="page">
                  <wp:posOffset>1556168</wp:posOffset>
                </wp:positionH>
                <wp:positionV relativeFrom="paragraph">
                  <wp:posOffset>268078</wp:posOffset>
                </wp:positionV>
                <wp:extent cx="2423160" cy="2615565"/>
                <wp:effectExtent l="0" t="0" r="0" b="0"/>
                <wp:wrapTopAndBottom/>
                <wp:docPr id="205"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23160" cy="2615565"/>
                          <a:chOff x="0" y="0"/>
                          <a:chExt cx="2423160" cy="2615565"/>
                        </a:xfrm>
                      </wpg:grpSpPr>
                      <pic:pic xmlns:pic="http://schemas.openxmlformats.org/drawingml/2006/picture">
                        <pic:nvPicPr>
                          <pic:cNvPr id="206" name="Image 206"/>
                          <pic:cNvPicPr/>
                        </pic:nvPicPr>
                        <pic:blipFill>
                          <a:blip r:embed="rId91" cstate="print"/>
                          <a:stretch>
                            <a:fillRect/>
                          </a:stretch>
                        </pic:blipFill>
                        <pic:spPr>
                          <a:xfrm>
                            <a:off x="4576" y="373649"/>
                            <a:ext cx="2279328" cy="2241901"/>
                          </a:xfrm>
                          <a:prstGeom prst="rect">
                            <a:avLst/>
                          </a:prstGeom>
                        </pic:spPr>
                      </pic:pic>
                      <wps:wsp>
                        <wps:cNvPr id="207" name="Graphic 207"/>
                        <wps:cNvSpPr/>
                        <wps:spPr>
                          <a:xfrm>
                            <a:off x="6102" y="0"/>
                            <a:ext cx="1270" cy="1257300"/>
                          </a:xfrm>
                          <a:custGeom>
                            <a:avLst/>
                            <a:gdLst/>
                            <a:ahLst/>
                            <a:cxnLst/>
                            <a:rect l="l" t="t" r="r" b="b"/>
                            <a:pathLst>
                              <a:path h="1257300">
                                <a:moveTo>
                                  <a:pt x="0" y="1256685"/>
                                </a:moveTo>
                                <a:lnTo>
                                  <a:pt x="0" y="0"/>
                                </a:lnTo>
                              </a:path>
                            </a:pathLst>
                          </a:custGeom>
                          <a:ln w="12205">
                            <a:solidFill>
                              <a:srgbClr val="000000"/>
                            </a:solidFill>
                            <a:prstDash val="solid"/>
                          </a:ln>
                        </wps:spPr>
                        <wps:bodyPr wrap="square" lIns="0" tIns="0" rIns="0" bIns="0" rtlCol="0">
                          <a:prstTxWarp prst="textNoShape">
                            <a:avLst/>
                          </a:prstTxWarp>
                          <a:noAutofit/>
                        </wps:bodyPr>
                      </wps:wsp>
                      <wps:wsp>
                        <wps:cNvPr id="208" name="Graphic 208"/>
                        <wps:cNvSpPr/>
                        <wps:spPr>
                          <a:xfrm>
                            <a:off x="1071009" y="305020"/>
                            <a:ext cx="1270" cy="427355"/>
                          </a:xfrm>
                          <a:custGeom>
                            <a:avLst/>
                            <a:gdLst/>
                            <a:ahLst/>
                            <a:cxnLst/>
                            <a:rect l="l" t="t" r="r" b="b"/>
                            <a:pathLst>
                              <a:path h="427355">
                                <a:moveTo>
                                  <a:pt x="0" y="427028"/>
                                </a:moveTo>
                                <a:lnTo>
                                  <a:pt x="0" y="0"/>
                                </a:lnTo>
                              </a:path>
                            </a:pathLst>
                          </a:custGeom>
                          <a:ln w="18307">
                            <a:solidFill>
                              <a:srgbClr val="000000"/>
                            </a:solidFill>
                            <a:prstDash val="solid"/>
                          </a:ln>
                        </wps:spPr>
                        <wps:bodyPr wrap="square" lIns="0" tIns="0" rIns="0" bIns="0" rtlCol="0">
                          <a:prstTxWarp prst="textNoShape">
                            <a:avLst/>
                          </a:prstTxWarp>
                          <a:noAutofit/>
                        </wps:bodyPr>
                      </wps:wsp>
                      <wps:wsp>
                        <wps:cNvPr id="209" name="Graphic 209"/>
                        <wps:cNvSpPr/>
                        <wps:spPr>
                          <a:xfrm>
                            <a:off x="1800273" y="1549504"/>
                            <a:ext cx="561975" cy="1270"/>
                          </a:xfrm>
                          <a:custGeom>
                            <a:avLst/>
                            <a:gdLst/>
                            <a:ahLst/>
                            <a:cxnLst/>
                            <a:rect l="l" t="t" r="r" b="b"/>
                            <a:pathLst>
                              <a:path w="561975">
                                <a:moveTo>
                                  <a:pt x="0" y="0"/>
                                </a:moveTo>
                                <a:lnTo>
                                  <a:pt x="561441" y="0"/>
                                </a:lnTo>
                              </a:path>
                            </a:pathLst>
                          </a:custGeom>
                          <a:ln w="15251">
                            <a:solidFill>
                              <a:srgbClr val="000000"/>
                            </a:solidFill>
                            <a:prstDash val="solid"/>
                          </a:ln>
                        </wps:spPr>
                        <wps:bodyPr wrap="square" lIns="0" tIns="0" rIns="0" bIns="0" rtlCol="0">
                          <a:prstTxWarp prst="textNoShape">
                            <a:avLst/>
                          </a:prstTxWarp>
                          <a:noAutofit/>
                        </wps:bodyPr>
                      </wps:wsp>
                      <wps:wsp>
                        <wps:cNvPr id="210" name="Graphic 210"/>
                        <wps:cNvSpPr/>
                        <wps:spPr>
                          <a:xfrm>
                            <a:off x="1800273" y="2592675"/>
                            <a:ext cx="622935" cy="1270"/>
                          </a:xfrm>
                          <a:custGeom>
                            <a:avLst/>
                            <a:gdLst/>
                            <a:ahLst/>
                            <a:cxnLst/>
                            <a:rect l="l" t="t" r="r" b="b"/>
                            <a:pathLst>
                              <a:path w="622935">
                                <a:moveTo>
                                  <a:pt x="0" y="0"/>
                                </a:moveTo>
                                <a:lnTo>
                                  <a:pt x="622467" y="0"/>
                                </a:lnTo>
                              </a:path>
                            </a:pathLst>
                          </a:custGeom>
                          <a:ln w="12200">
                            <a:solidFill>
                              <a:srgbClr val="000000"/>
                            </a:solidFill>
                            <a:prstDash val="solid"/>
                          </a:ln>
                        </wps:spPr>
                        <wps:bodyPr wrap="square" lIns="0" tIns="0" rIns="0" bIns="0" rtlCol="0">
                          <a:prstTxWarp prst="textNoShape">
                            <a:avLst/>
                          </a:prstTxWarp>
                          <a:noAutofit/>
                        </wps:bodyPr>
                      </wps:wsp>
                      <wps:wsp>
                        <wps:cNvPr id="211" name="Textbox 211"/>
                        <wps:cNvSpPr txBox="1"/>
                        <wps:spPr>
                          <a:xfrm>
                            <a:off x="1414948" y="441394"/>
                            <a:ext cx="476884" cy="208915"/>
                          </a:xfrm>
                          <a:prstGeom prst="rect">
                            <a:avLst/>
                          </a:prstGeom>
                        </wps:spPr>
                        <wps:txbx>
                          <w:txbxContent>
                            <w:p w:rsidR="00C550D4" w:rsidRDefault="00E476FC">
                              <w:pPr>
                                <w:spacing w:line="156" w:lineRule="exact"/>
                                <w:rPr>
                                  <w:rFonts w:ascii="Arial"/>
                                  <w:b/>
                                  <w:sz w:val="15"/>
                                </w:rPr>
                              </w:pPr>
                              <w:r>
                                <w:rPr>
                                  <w:rFonts w:ascii="Arial"/>
                                  <w:b/>
                                  <w:spacing w:val="-2"/>
                                  <w:w w:val="85"/>
                                  <w:sz w:val="15"/>
                                </w:rPr>
                                <w:t>EXPLOSIVE</w:t>
                              </w:r>
                            </w:p>
                            <w:p w:rsidR="00C550D4" w:rsidRDefault="00E476FC">
                              <w:pPr>
                                <w:spacing w:line="172" w:lineRule="exact"/>
                                <w:ind w:left="6"/>
                                <w:rPr>
                                  <w:rFonts w:ascii="Arial"/>
                                  <w:b/>
                                  <w:sz w:val="16"/>
                                </w:rPr>
                              </w:pPr>
                              <w:r>
                                <w:rPr>
                                  <w:rFonts w:ascii="Arial"/>
                                  <w:b/>
                                  <w:w w:val="80"/>
                                  <w:sz w:val="16"/>
                                </w:rPr>
                                <w:t>-</w:t>
                              </w:r>
                              <w:r>
                                <w:rPr>
                                  <w:rFonts w:ascii="Arial"/>
                                  <w:b/>
                                  <w:spacing w:val="-2"/>
                                  <w:w w:val="95"/>
                                  <w:sz w:val="16"/>
                                </w:rPr>
                                <w:t>collusive</w:t>
                              </w:r>
                            </w:p>
                          </w:txbxContent>
                        </wps:txbx>
                        <wps:bodyPr wrap="square" lIns="0" tIns="0" rIns="0" bIns="0" rtlCol="0">
                          <a:noAutofit/>
                        </wps:bodyPr>
                      </wps:wsp>
                      <wps:wsp>
                        <wps:cNvPr id="212" name="Textbox 212"/>
                        <wps:cNvSpPr txBox="1"/>
                        <wps:spPr>
                          <a:xfrm>
                            <a:off x="1807995" y="1139892"/>
                            <a:ext cx="450850" cy="106680"/>
                          </a:xfrm>
                          <a:prstGeom prst="rect">
                            <a:avLst/>
                          </a:prstGeom>
                        </wps:spPr>
                        <wps:txbx>
                          <w:txbxContent>
                            <w:p w:rsidR="00C550D4" w:rsidRDefault="00E476FC">
                              <w:pPr>
                                <w:spacing w:line="168" w:lineRule="exact"/>
                                <w:rPr>
                                  <w:rFonts w:ascii="Arial"/>
                                  <w:b/>
                                  <w:sz w:val="15"/>
                                </w:rPr>
                              </w:pPr>
                              <w:r>
                                <w:rPr>
                                  <w:rFonts w:ascii="Arial"/>
                                  <w:b/>
                                  <w:spacing w:val="-2"/>
                                  <w:w w:val="90"/>
                                  <w:sz w:val="15"/>
                                </w:rPr>
                                <w:t>CROWDED</w:t>
                              </w:r>
                            </w:p>
                          </w:txbxContent>
                        </wps:txbx>
                        <wps:bodyPr wrap="square" lIns="0" tIns="0" rIns="0" bIns="0" rtlCol="0">
                          <a:noAutofit/>
                        </wps:bodyPr>
                      </wps:wsp>
                    </wpg:wgp>
                  </a:graphicData>
                </a:graphic>
              </wp:anchor>
            </w:drawing>
          </mc:Choice>
          <mc:Fallback>
            <w:pict>
              <v:group id="Group 205" o:spid="_x0000_s1121" style="position:absolute;left:0;text-align:left;margin-left:122.55pt;margin-top:21.1pt;width:190.8pt;height:205.95pt;z-index:-15694848;mso-wrap-distance-left:0;mso-wrap-distance-right:0;mso-position-horizontal-relative:page;mso-position-vertical-relative:text" coordsize="24231,26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">
                <v:shape id="Image 206" o:spid="_x0000_s1122" type="#_x0000_t75" style="position:absolute;left:45;top:3736;width:22794;height:22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">
                  <v:imagedata r:id="rId92" o:title=""/>
                </v:shape>
                <v:shape id="Graphic 207" o:spid="_x0000_s1123" style="position:absolute;left:61;width:12;height:12573;visibility:visible;mso-wrap-style:square;v-text-anchor:top" coordsize="1270,125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" path="m,1256685l,e" filled="f" strokeweight=".33903mm">
                  <v:path arrowok="t"/>
                </v:shape>
                <v:shape id="Graphic 208" o:spid="_x0000_s1124" style="position:absolute;left:10710;top:3050;width:12;height:4273;visibility:visible;mso-wrap-style:square;v-text-anchor:top" coordsize="127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" path="m,427028l,e" filled="f" strokeweight=".50853mm">
                  <v:path arrowok="t"/>
                </v:shape>
                <v:shape id="Graphic 209" o:spid="_x0000_s1125" style="position:absolute;left:18002;top:15495;width:5620;height:12;visibility:visible;mso-wrap-style:square;v-text-anchor:top" coordsize="5619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" path="m,l561441,e" filled="f" strokeweight=".42364mm">
                  <v:path arrowok="t"/>
                </v:shape>
                <v:shape id="Graphic 210" o:spid="_x0000_s1126" style="position:absolute;left:18002;top:25926;width:6230;height:13;visibility:visible;mso-wrap-style:square;v-text-anchor:top" coordsize="6229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" path="m,l622467,e" filled="f" strokeweight=".33889mm">
                  <v:path arrowok="t"/>
                </v:shape>
                <v:shape id="Textbox 211" o:spid="_x0000_s1127" type="#_x0000_t202" style="position:absolute;left:14149;top:4413;width:4769;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" filled="f" stroked="f">
                  <v:textbox inset="0,0,0,0">
                    <w:txbxContent>
                      <w:p w:rsidR="00C550D4" w:rsidRDefault="00E476FC">
                        <w:pPr>
                          <w:spacing w:line="156" w:lineRule="exact"/>
                          <w:rPr>
                            <w:rFonts w:ascii="Arial"/>
                            <w:b/>
                            <w:sz w:val="15"/>
                          </w:rPr>
                        </w:pPr>
                        <w:r>
                          <w:rPr>
                            <w:rFonts w:ascii="Arial"/>
                            <w:b/>
                            <w:spacing w:val="-2"/>
                            <w:w w:val="85"/>
                            <w:sz w:val="15"/>
                          </w:rPr>
                          <w:t>EXPLOSIVE</w:t>
                        </w:r>
                      </w:p>
                      <w:p w:rsidR="00C550D4" w:rsidRDefault="00E476FC">
                        <w:pPr>
                          <w:spacing w:line="172" w:lineRule="exact"/>
                          <w:ind w:left="6"/>
                          <w:rPr>
                            <w:rFonts w:ascii="Arial"/>
                            <w:b/>
                            <w:sz w:val="16"/>
                          </w:rPr>
                        </w:pPr>
                        <w:r>
                          <w:rPr>
                            <w:rFonts w:ascii="Arial"/>
                            <w:b/>
                            <w:w w:val="80"/>
                            <w:sz w:val="16"/>
                          </w:rPr>
                          <w:t>-</w:t>
                        </w:r>
                        <w:r>
                          <w:rPr>
                            <w:rFonts w:ascii="Arial"/>
                            <w:b/>
                            <w:spacing w:val="-2"/>
                            <w:w w:val="95"/>
                            <w:sz w:val="16"/>
                          </w:rPr>
                          <w:t>collusive</w:t>
                        </w:r>
                      </w:p>
                    </w:txbxContent>
                  </v:textbox>
                </v:shape>
                <v:shape id="Textbox 212" o:spid="_x0000_s1128" type="#_x0000_t202" style="position:absolute;left:18079;top:11398;width:4509;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" filled="f" stroked="f">
                  <v:textbox inset="0,0,0,0">
                    <w:txbxContent>
                      <w:p w:rsidR="00C550D4" w:rsidRDefault="00E476FC">
                        <w:pPr>
                          <w:spacing w:line="168" w:lineRule="exact"/>
                          <w:rPr>
                            <w:rFonts w:ascii="Arial"/>
                            <w:b/>
                            <w:sz w:val="15"/>
                          </w:rPr>
                        </w:pPr>
                        <w:r>
                          <w:rPr>
                            <w:rFonts w:ascii="Arial"/>
                            <w:b/>
                            <w:spacing w:val="-2"/>
                            <w:w w:val="90"/>
                            <w:sz w:val="15"/>
                          </w:rPr>
                          <w:t>CROWDED</w:t>
                        </w:r>
                      </w:p>
                    </w:txbxContent>
                  </v:textbox>
                </v:shape>
                <w10:wrap type="topAndBottom" anchorx="page"/>
              </v:group>
            </w:pict>
          </mc:Fallback>
        </mc:AlternateContent>
      </w:r>
      <w:bookmarkStart w:id="142" w:name="_bookmark123"/>
      <w:bookmarkEnd w:id="142"/>
      <w:r>
        <w:rPr>
          <w:b/>
          <w:spacing w:val="-5"/>
          <w:w w:val="105"/>
          <w:sz w:val="18"/>
        </w:rPr>
        <w:t>ale</w:t>
      </w:r>
    </w:p>
    <w:p w:rsidR="00C550D4" w:rsidRDefault="00E476FC">
      <w:pPr>
        <w:spacing w:before="39"/>
        <w:ind w:left="4847"/>
        <w:rPr>
          <w:rFonts w:ascii="Arial"/>
          <w:b/>
          <w:sz w:val="16"/>
        </w:rPr>
      </w:pPr>
      <w:r>
        <w:rPr>
          <w:rFonts w:ascii="Arial"/>
          <w:b/>
          <w:spacing w:val="-2"/>
          <w:sz w:val="16"/>
        </w:rPr>
        <w:t>1/gamma</w:t>
      </w:r>
    </w:p>
    <w:p w:rsidR="00C550D4" w:rsidRDefault="00E476FC">
      <w:pPr>
        <w:pStyle w:val="BodyText"/>
        <w:spacing w:before="167" w:line="230" w:lineRule="auto"/>
        <w:ind w:left="1254" w:right="945" w:hanging="2"/>
        <w:jc w:val="left"/>
      </w:pPr>
      <w:r>
        <w:rPr>
          <w:spacing w:val="-6"/>
          <w:sz w:val="18"/>
        </w:rPr>
        <w:t>FIG.</w:t>
      </w:r>
      <w:r>
        <w:rPr>
          <w:sz w:val="18"/>
        </w:rPr>
        <w:t xml:space="preserve"> </w:t>
      </w:r>
      <w:r>
        <w:rPr>
          <w:spacing w:val="-6"/>
          <w:sz w:val="18"/>
        </w:rPr>
        <w:t>7.1.</w:t>
      </w:r>
      <w:r>
        <w:rPr>
          <w:spacing w:val="25"/>
          <w:sz w:val="18"/>
        </w:rPr>
        <w:t xml:space="preserve"> </w:t>
      </w:r>
      <w:r>
        <w:rPr>
          <w:spacing w:val="-6"/>
        </w:rPr>
        <w:t>Market space for</w:t>
      </w:r>
      <w:r>
        <w:rPr>
          <w:spacing w:val="-7"/>
        </w:rPr>
        <w:t xml:space="preserve"> </w:t>
      </w:r>
      <w:r>
        <w:rPr>
          <w:spacing w:val="-6"/>
        </w:rPr>
        <w:t>aggregates,</w:t>
      </w:r>
      <w:r>
        <w:rPr>
          <w:spacing w:val="3"/>
        </w:rPr>
        <w:t xml:space="preserve"> </w:t>
      </w:r>
      <w:r>
        <w:rPr>
          <w:spacing w:val="-6"/>
        </w:rPr>
        <w:t>first</w:t>
      </w:r>
      <w:r>
        <w:rPr>
          <w:spacing w:val="-7"/>
        </w:rPr>
        <w:t xml:space="preserve"> </w:t>
      </w:r>
      <w:r>
        <w:rPr>
          <w:spacing w:val="-6"/>
        </w:rPr>
        <w:t>and</w:t>
      </w:r>
      <w:r>
        <w:t xml:space="preserve"> </w:t>
      </w:r>
      <w:r>
        <w:rPr>
          <w:spacing w:val="-6"/>
        </w:rPr>
        <w:t xml:space="preserve">third </w:t>
      </w:r>
      <w:r>
        <w:rPr>
          <w:spacing w:val="-2"/>
        </w:rPr>
        <w:t>dimensions</w:t>
      </w:r>
    </w:p>
    <w:p w:rsidR="00C550D4" w:rsidRDefault="00C550D4">
      <w:pPr>
        <w:pStyle w:val="BodyText"/>
        <w:spacing w:before="108"/>
        <w:jc w:val="left"/>
      </w:pPr>
    </w:p>
    <w:p w:rsidR="00C550D4" w:rsidRDefault="00E476FC">
      <w:pPr>
        <w:pStyle w:val="BodyText"/>
        <w:spacing w:line="252" w:lineRule="auto"/>
        <w:ind w:left="229" w:right="195"/>
      </w:pPr>
      <w:r>
        <w:t xml:space="preserve">for the CROWDED region. Figure 7.3 supplies an example of the effect of new entrants on aggregate revenue flow </w:t>
      </w:r>
      <w:r>
        <w:rPr>
          <w:b/>
          <w:sz w:val="19"/>
        </w:rPr>
        <w:t xml:space="preserve">W </w:t>
      </w:r>
      <w:r>
        <w:t>in a market, as the number of firms, with otherwise fixed context, grows from three to nine.</w:t>
      </w:r>
    </w:p>
    <w:p w:rsidR="00C550D4" w:rsidRDefault="00E476FC">
      <w:pPr>
        <w:pStyle w:val="BodyText"/>
        <w:spacing w:before="1" w:line="249" w:lineRule="auto"/>
        <w:ind w:left="229" w:right="184" w:firstLine="206"/>
      </w:pPr>
      <w:r>
        <w:t xml:space="preserve">Being in the CROWDED region also has major implications for outcomes that firms experience and for possible entry by new firms </w:t>
      </w:r>
      <w:r>
        <w:rPr>
          <w:sz w:val="16"/>
        </w:rPr>
        <w:t>to</w:t>
      </w:r>
      <w:r>
        <w:rPr>
          <w:spacing w:val="40"/>
          <w:sz w:val="16"/>
        </w:rPr>
        <w:t xml:space="preserve"> </w:t>
      </w:r>
      <w:r>
        <w:t xml:space="preserve">a market. Econ­ omists have long </w:t>
      </w:r>
      <w:r>
        <w:t>proposed models for such situations (see the survey in Scherer 1970,</w:t>
      </w:r>
      <w:r>
        <w:rPr>
          <w:spacing w:val="40"/>
        </w:rPr>
        <w:t xml:space="preserve"> </w:t>
      </w:r>
      <w:r>
        <w:t>225-30).</w:t>
      </w:r>
    </w:p>
    <w:p w:rsidR="00C550D4" w:rsidRDefault="00E476FC">
      <w:pPr>
        <w:pStyle w:val="BodyText"/>
        <w:spacing w:line="252" w:lineRule="auto"/>
        <w:ind w:left="227" w:right="180" w:firstLine="200"/>
      </w:pPr>
      <w:r>
        <w:t>Table A.3 in the appendix</w:t>
      </w:r>
      <w:r>
        <w:rPr>
          <w:spacing w:val="26"/>
        </w:rPr>
        <w:t xml:space="preserve"> </w:t>
      </w:r>
      <w:r>
        <w:t>reports</w:t>
      </w:r>
      <w:r>
        <w:rPr>
          <w:spacing w:val="22"/>
        </w:rPr>
        <w:t xml:space="preserve"> </w:t>
      </w:r>
      <w:r>
        <w:t>outcomes</w:t>
      </w:r>
      <w:r>
        <w:rPr>
          <w:spacing w:val="21"/>
        </w:rPr>
        <w:t xml:space="preserve"> </w:t>
      </w:r>
      <w:r>
        <w:t>for markets</w:t>
      </w:r>
      <w:r>
        <w:rPr>
          <w:spacing w:val="22"/>
        </w:rPr>
        <w:t xml:space="preserve"> </w:t>
      </w:r>
      <w:r>
        <w:t>at three contexts in the CROWDED region of figures 7.1 and 7.2. The emphasis for this re­ gion on the number of firms sugge</w:t>
      </w:r>
      <w:r>
        <w:t xml:space="preserve">sts holding the state space parameters the same across all three examples in order to focus on the effects of number of firms. This number (designated </w:t>
      </w:r>
      <w:r>
        <w:rPr>
          <w:w w:val="110"/>
        </w:rPr>
        <w:t xml:space="preserve">by#) </w:t>
      </w:r>
      <w:r>
        <w:t>is taken much larger than the minimal three used in the other four appendix tables, so it is inconve</w:t>
      </w:r>
      <w:r>
        <w:t>nient to report a separate row of results for each firm, as is done in appendix tables A.l, A.2, A.4, and A.5.</w:t>
      </w:r>
      <w:r>
        <w:rPr>
          <w:spacing w:val="35"/>
        </w:rPr>
        <w:t xml:space="preserve"> </w:t>
      </w:r>
      <w:r>
        <w:t>Instead, we rely on averages and Gini indexes.</w:t>
      </w:r>
    </w:p>
    <w:p w:rsidR="00C550D4" w:rsidRDefault="00E476FC">
      <w:pPr>
        <w:pStyle w:val="BodyText"/>
        <w:spacing w:before="3" w:line="256" w:lineRule="auto"/>
        <w:ind w:left="240" w:right="178" w:firstLine="195"/>
      </w:pPr>
      <w:r>
        <w:t>First, note</w:t>
      </w:r>
      <w:r>
        <w:rPr>
          <w:spacing w:val="29"/>
        </w:rPr>
        <w:t xml:space="preserve"> </w:t>
      </w:r>
      <w:r>
        <w:t>that</w:t>
      </w:r>
      <w:r>
        <w:rPr>
          <w:spacing w:val="29"/>
        </w:rPr>
        <w:t xml:space="preserve"> </w:t>
      </w:r>
      <w:r>
        <w:t>the value of</w:t>
      </w:r>
      <w:r>
        <w:rPr>
          <w:spacing w:val="31"/>
        </w:rPr>
        <w:t xml:space="preserve"> </w:t>
      </w:r>
      <w:r>
        <w:t>theta</w:t>
      </w:r>
      <w:r>
        <w:rPr>
          <w:spacing w:val="30"/>
        </w:rPr>
        <w:t xml:space="preserve"> </w:t>
      </w:r>
      <w:r>
        <w:t>provides</w:t>
      </w:r>
      <w:r>
        <w:rPr>
          <w:spacing w:val="31"/>
        </w:rPr>
        <w:t xml:space="preserve"> </w:t>
      </w:r>
      <w:r>
        <w:t>only</w:t>
      </w:r>
      <w:r>
        <w:rPr>
          <w:spacing w:val="29"/>
        </w:rPr>
        <w:t xml:space="preserve"> </w:t>
      </w:r>
      <w:r>
        <w:t>treacherous</w:t>
      </w:r>
      <w:r>
        <w:rPr>
          <w:spacing w:val="32"/>
        </w:rPr>
        <w:t xml:space="preserve"> </w:t>
      </w:r>
      <w:r>
        <w:t>guidance</w:t>
      </w:r>
      <w:r>
        <w:rPr>
          <w:spacing w:val="39"/>
        </w:rPr>
        <w:t xml:space="preserve"> </w:t>
      </w:r>
      <w:r>
        <w:t>to the size</w:t>
      </w:r>
      <w:r>
        <w:rPr>
          <w:spacing w:val="17"/>
        </w:rPr>
        <w:t xml:space="preserve"> </w:t>
      </w:r>
      <w:r>
        <w:t>of</w:t>
      </w:r>
      <w:r>
        <w:rPr>
          <w:spacing w:val="17"/>
        </w:rPr>
        <w:t xml:space="preserve"> </w:t>
      </w:r>
      <w:r>
        <w:rPr>
          <w:b/>
          <w:sz w:val="19"/>
        </w:rPr>
        <w:t xml:space="preserve">tau </w:t>
      </w:r>
      <w:r>
        <w:t>and</w:t>
      </w:r>
      <w:r>
        <w:rPr>
          <w:spacing w:val="20"/>
        </w:rPr>
        <w:t xml:space="preserve"> </w:t>
      </w:r>
      <w:r>
        <w:t>to c</w:t>
      </w:r>
      <w:r>
        <w:t>omparison</w:t>
      </w:r>
      <w:r>
        <w:rPr>
          <w:spacing w:val="17"/>
        </w:rPr>
        <w:t xml:space="preserve"> </w:t>
      </w:r>
      <w:r>
        <w:t>across</w:t>
      </w:r>
      <w:r>
        <w:rPr>
          <w:spacing w:val="16"/>
        </w:rPr>
        <w:t xml:space="preserve"> </w:t>
      </w:r>
      <w:r>
        <w:t>contexts.</w:t>
      </w:r>
      <w:r>
        <w:rPr>
          <w:spacing w:val="22"/>
        </w:rPr>
        <w:t xml:space="preserve"> </w:t>
      </w:r>
      <w:r>
        <w:t>In the first</w:t>
      </w:r>
      <w:r>
        <w:rPr>
          <w:spacing w:val="17"/>
        </w:rPr>
        <w:t xml:space="preserve"> </w:t>
      </w:r>
      <w:r>
        <w:t>panel of</w:t>
      </w:r>
      <w:r>
        <w:rPr>
          <w:spacing w:val="23"/>
        </w:rPr>
        <w:t xml:space="preserve"> </w:t>
      </w:r>
      <w:r>
        <w:t>table</w:t>
      </w:r>
    </w:p>
    <w:p w:rsidR="00C550D4" w:rsidRDefault="00E476FC">
      <w:pPr>
        <w:pStyle w:val="BodyText"/>
        <w:spacing w:line="249" w:lineRule="auto"/>
        <w:ind w:left="232" w:right="174" w:hanging="2"/>
      </w:pPr>
      <w:r>
        <w:t>A.3 for nine firms, there are two cases, each with all other parameters the same, except for a sharp decrease of 20 percent in theta-which leads to a modest</w:t>
      </w:r>
      <w:r>
        <w:rPr>
          <w:spacing w:val="29"/>
        </w:rPr>
        <w:t xml:space="preserve"> </w:t>
      </w:r>
      <w:r>
        <w:rPr>
          <w:i/>
          <w:sz w:val="21"/>
        </w:rPr>
        <w:t>rise</w:t>
      </w:r>
      <w:r>
        <w:rPr>
          <w:i/>
          <w:spacing w:val="16"/>
          <w:sz w:val="21"/>
        </w:rPr>
        <w:t xml:space="preserve"> </w:t>
      </w:r>
      <w:r>
        <w:t>of</w:t>
      </w:r>
      <w:r>
        <w:rPr>
          <w:spacing w:val="26"/>
        </w:rPr>
        <w:t xml:space="preserve"> </w:t>
      </w:r>
      <w:r>
        <w:t>4 percent</w:t>
      </w:r>
      <w:r>
        <w:rPr>
          <w:spacing w:val="20"/>
        </w:rPr>
        <w:t xml:space="preserve"> </w:t>
      </w:r>
      <w:r>
        <w:t xml:space="preserve">in </w:t>
      </w:r>
      <w:r>
        <w:rPr>
          <w:b/>
          <w:sz w:val="19"/>
        </w:rPr>
        <w:t>tau.</w:t>
      </w:r>
      <w:r>
        <w:rPr>
          <w:b/>
          <w:spacing w:val="27"/>
          <w:sz w:val="19"/>
        </w:rPr>
        <w:t xml:space="preserve"> </w:t>
      </w:r>
      <w:r>
        <w:t>(And</w:t>
      </w:r>
      <w:r>
        <w:rPr>
          <w:spacing w:val="24"/>
        </w:rPr>
        <w:t xml:space="preserve"> </w:t>
      </w:r>
      <w:r>
        <w:t>this larger</w:t>
      </w:r>
      <w:r>
        <w:rPr>
          <w:spacing w:val="25"/>
        </w:rPr>
        <w:t xml:space="preserve"> </w:t>
      </w:r>
      <w:r>
        <w:rPr>
          <w:b/>
          <w:sz w:val="19"/>
        </w:rPr>
        <w:t xml:space="preserve">tau </w:t>
      </w:r>
      <w:r>
        <w:t>is a closer</w:t>
      </w:r>
      <w:r>
        <w:rPr>
          <w:spacing w:val="21"/>
        </w:rPr>
        <w:t xml:space="preserve"> </w:t>
      </w:r>
      <w:r>
        <w:t>approxima-</w:t>
      </w:r>
    </w:p>
    <w:p w:rsidR="00C550D4" w:rsidRDefault="00C550D4">
      <w:pPr>
        <w:spacing w:line="249" w:lineRule="auto"/>
        <w:sectPr w:rsidR="00C550D4">
          <w:pgSz w:w="8850" w:h="13270"/>
          <w:pgMar w:top="1340" w:right="1120" w:bottom="280" w:left="1060" w:header="1155" w:footer="0" w:gutter="0"/>
          <w:cols w:space="720"/>
        </w:sectPr>
      </w:pPr>
    </w:p>
    <w:p w:rsidR="00C550D4" w:rsidRDefault="00C550D4">
      <w:pPr>
        <w:pStyle w:val="BodyText"/>
        <w:jc w:val="left"/>
        <w:rPr>
          <w:sz w:val="18"/>
        </w:rPr>
      </w:pPr>
    </w:p>
    <w:p w:rsidR="00C550D4" w:rsidRDefault="00C550D4">
      <w:pPr>
        <w:pStyle w:val="BodyText"/>
        <w:jc w:val="left"/>
        <w:rPr>
          <w:sz w:val="18"/>
        </w:rPr>
      </w:pPr>
    </w:p>
    <w:p w:rsidR="00C550D4" w:rsidRDefault="00C550D4">
      <w:pPr>
        <w:pStyle w:val="BodyText"/>
        <w:jc w:val="left"/>
        <w:rPr>
          <w:sz w:val="18"/>
        </w:rPr>
      </w:pPr>
    </w:p>
    <w:p w:rsidR="00C550D4" w:rsidRDefault="00C550D4">
      <w:pPr>
        <w:pStyle w:val="BodyText"/>
        <w:jc w:val="left"/>
        <w:rPr>
          <w:sz w:val="18"/>
        </w:rPr>
      </w:pPr>
    </w:p>
    <w:p w:rsidR="00C550D4" w:rsidRDefault="00C550D4">
      <w:pPr>
        <w:pStyle w:val="BodyText"/>
        <w:jc w:val="left"/>
        <w:rPr>
          <w:sz w:val="18"/>
        </w:rPr>
      </w:pPr>
    </w:p>
    <w:p w:rsidR="00C550D4" w:rsidRDefault="00C550D4">
      <w:pPr>
        <w:pStyle w:val="BodyText"/>
        <w:jc w:val="left"/>
        <w:rPr>
          <w:sz w:val="18"/>
        </w:rPr>
      </w:pPr>
    </w:p>
    <w:p w:rsidR="00C550D4" w:rsidRDefault="00C550D4">
      <w:pPr>
        <w:pStyle w:val="BodyText"/>
        <w:jc w:val="left"/>
        <w:rPr>
          <w:sz w:val="18"/>
        </w:rPr>
      </w:pPr>
    </w:p>
    <w:p w:rsidR="00C550D4" w:rsidRDefault="00C550D4">
      <w:pPr>
        <w:pStyle w:val="BodyText"/>
        <w:jc w:val="left"/>
        <w:rPr>
          <w:sz w:val="18"/>
        </w:rPr>
      </w:pPr>
    </w:p>
    <w:p w:rsidR="00C550D4" w:rsidRDefault="00C550D4">
      <w:pPr>
        <w:pStyle w:val="BodyText"/>
        <w:jc w:val="left"/>
        <w:rPr>
          <w:sz w:val="18"/>
        </w:rPr>
      </w:pPr>
    </w:p>
    <w:p w:rsidR="00C550D4" w:rsidRDefault="00C550D4">
      <w:pPr>
        <w:pStyle w:val="BodyText"/>
        <w:jc w:val="left"/>
        <w:rPr>
          <w:sz w:val="18"/>
        </w:rPr>
      </w:pPr>
    </w:p>
    <w:p w:rsidR="00C550D4" w:rsidRDefault="00C550D4">
      <w:pPr>
        <w:pStyle w:val="BodyText"/>
        <w:jc w:val="left"/>
        <w:rPr>
          <w:sz w:val="18"/>
        </w:rPr>
      </w:pPr>
    </w:p>
    <w:p w:rsidR="00C550D4" w:rsidRDefault="00C550D4">
      <w:pPr>
        <w:pStyle w:val="BodyText"/>
        <w:jc w:val="left"/>
        <w:rPr>
          <w:sz w:val="18"/>
        </w:rPr>
      </w:pPr>
    </w:p>
    <w:p w:rsidR="00C550D4" w:rsidRDefault="00C550D4">
      <w:pPr>
        <w:pStyle w:val="BodyText"/>
        <w:jc w:val="left"/>
        <w:rPr>
          <w:sz w:val="18"/>
        </w:rPr>
      </w:pPr>
    </w:p>
    <w:p w:rsidR="00C550D4" w:rsidRDefault="00C550D4">
      <w:pPr>
        <w:pStyle w:val="BodyText"/>
        <w:spacing w:before="141"/>
        <w:jc w:val="left"/>
        <w:rPr>
          <w:sz w:val="18"/>
        </w:rPr>
      </w:pPr>
    </w:p>
    <w:p w:rsidR="00C550D4" w:rsidRDefault="00E476FC">
      <w:pPr>
        <w:tabs>
          <w:tab w:val="left" w:pos="5367"/>
        </w:tabs>
        <w:ind w:left="1119"/>
        <w:rPr>
          <w:rFonts w:ascii="Arial"/>
          <w:b/>
          <w:sz w:val="18"/>
        </w:rPr>
      </w:pPr>
      <w:r>
        <w:rPr>
          <w:noProof/>
          <w:lang w:val="de-DE" w:eastAsia="de-DE"/>
        </w:rPr>
        <mc:AlternateContent>
          <mc:Choice Requires="wpg">
            <w:drawing>
              <wp:anchor distT="0" distB="0" distL="0" distR="0" simplePos="0" relativeHeight="481586176" behindDoc="1" locked="0" layoutInCell="1" allowOverlap="1">
                <wp:simplePos x="0" y="0"/>
                <wp:positionH relativeFrom="page">
                  <wp:posOffset>1388346</wp:posOffset>
                </wp:positionH>
                <wp:positionV relativeFrom="paragraph">
                  <wp:posOffset>-1783538</wp:posOffset>
                </wp:positionV>
                <wp:extent cx="2868295" cy="1856105"/>
                <wp:effectExtent l="0" t="0" r="0" b="0"/>
                <wp:wrapNone/>
                <wp:docPr id="213"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68295" cy="1856105"/>
                          <a:chOff x="0" y="0"/>
                          <a:chExt cx="2868295" cy="1856105"/>
                        </a:xfrm>
                      </wpg:grpSpPr>
                      <wps:wsp>
                        <wps:cNvPr id="214" name="Graphic 214"/>
                        <wps:cNvSpPr/>
                        <wps:spPr>
                          <a:xfrm>
                            <a:off x="112898" y="0"/>
                            <a:ext cx="1270" cy="1805939"/>
                          </a:xfrm>
                          <a:custGeom>
                            <a:avLst/>
                            <a:gdLst/>
                            <a:ahLst/>
                            <a:cxnLst/>
                            <a:rect l="l" t="t" r="r" b="b"/>
                            <a:pathLst>
                              <a:path h="1805939">
                                <a:moveTo>
                                  <a:pt x="0" y="1805722"/>
                                </a:moveTo>
                                <a:lnTo>
                                  <a:pt x="0" y="0"/>
                                </a:lnTo>
                              </a:path>
                            </a:pathLst>
                          </a:custGeom>
                          <a:ln w="9153">
                            <a:solidFill>
                              <a:srgbClr val="000000"/>
                            </a:solidFill>
                            <a:prstDash val="solid"/>
                          </a:ln>
                        </wps:spPr>
                        <wps:bodyPr wrap="square" lIns="0" tIns="0" rIns="0" bIns="0" rtlCol="0">
                          <a:prstTxWarp prst="textNoShape">
                            <a:avLst/>
                          </a:prstTxWarp>
                          <a:noAutofit/>
                        </wps:bodyPr>
                      </wps:wsp>
                      <wps:wsp>
                        <wps:cNvPr id="215" name="Graphic 215"/>
                        <wps:cNvSpPr/>
                        <wps:spPr>
                          <a:xfrm>
                            <a:off x="0" y="1817923"/>
                            <a:ext cx="2868295" cy="1270"/>
                          </a:xfrm>
                          <a:custGeom>
                            <a:avLst/>
                            <a:gdLst/>
                            <a:ahLst/>
                            <a:cxnLst/>
                            <a:rect l="l" t="t" r="r" b="b"/>
                            <a:pathLst>
                              <a:path w="2868295">
                                <a:moveTo>
                                  <a:pt x="0" y="0"/>
                                </a:moveTo>
                                <a:lnTo>
                                  <a:pt x="2868231" y="0"/>
                                </a:lnTo>
                              </a:path>
                            </a:pathLst>
                          </a:custGeom>
                          <a:ln w="3050">
                            <a:solidFill>
                              <a:srgbClr val="000000"/>
                            </a:solidFill>
                            <a:prstDash val="solid"/>
                          </a:ln>
                        </wps:spPr>
                        <wps:bodyPr wrap="square" lIns="0" tIns="0" rIns="0" bIns="0" rtlCol="0">
                          <a:prstTxWarp prst="textNoShape">
                            <a:avLst/>
                          </a:prstTxWarp>
                          <a:noAutofit/>
                        </wps:bodyPr>
                      </wps:wsp>
                      <wps:wsp>
                        <wps:cNvPr id="216" name="Textbox 216"/>
                        <wps:cNvSpPr txBox="1"/>
                        <wps:spPr>
                          <a:xfrm>
                            <a:off x="2182035" y="675435"/>
                            <a:ext cx="39370" cy="120014"/>
                          </a:xfrm>
                          <a:prstGeom prst="rect">
                            <a:avLst/>
                          </a:prstGeom>
                        </wps:spPr>
                        <wps:txbx>
                          <w:txbxContent>
                            <w:p w:rsidR="00C550D4" w:rsidRDefault="00E476FC">
                              <w:pPr>
                                <w:spacing w:line="188" w:lineRule="exact"/>
                                <w:rPr>
                                  <w:sz w:val="17"/>
                                </w:rPr>
                              </w:pPr>
                              <w:r>
                                <w:rPr>
                                  <w:spacing w:val="-10"/>
                                  <w:w w:val="85"/>
                                  <w:sz w:val="17"/>
                                </w:rPr>
                                <w:t>I</w:t>
                              </w:r>
                            </w:p>
                          </w:txbxContent>
                        </wps:txbx>
                        <wps:bodyPr wrap="square" lIns="0" tIns="0" rIns="0" bIns="0" rtlCol="0">
                          <a:noAutofit/>
                        </wps:bodyPr>
                      </wps:wsp>
                      <wps:wsp>
                        <wps:cNvPr id="217" name="Textbox 217"/>
                        <wps:cNvSpPr txBox="1"/>
                        <wps:spPr>
                          <a:xfrm>
                            <a:off x="431035" y="921320"/>
                            <a:ext cx="492759" cy="128270"/>
                          </a:xfrm>
                          <a:prstGeom prst="rect">
                            <a:avLst/>
                          </a:prstGeom>
                        </wps:spPr>
                        <wps:txbx>
                          <w:txbxContent>
                            <w:p w:rsidR="00C550D4" w:rsidRDefault="00E476FC">
                              <w:pPr>
                                <w:spacing w:line="201" w:lineRule="exact"/>
                                <w:rPr>
                                  <w:rFonts w:ascii="Arial"/>
                                  <w:b/>
                                  <w:sz w:val="18"/>
                                </w:rPr>
                              </w:pPr>
                              <w:r>
                                <w:rPr>
                                  <w:rFonts w:ascii="Arial"/>
                                  <w:b/>
                                  <w:spacing w:val="-2"/>
                                  <w:w w:val="85"/>
                                  <w:sz w:val="18"/>
                                </w:rPr>
                                <w:t>PARADOX</w:t>
                              </w:r>
                            </w:p>
                          </w:txbxContent>
                        </wps:txbx>
                        <wps:bodyPr wrap="square" lIns="0" tIns="0" rIns="0" bIns="0" rtlCol="0">
                          <a:noAutofit/>
                        </wps:bodyPr>
                      </wps:wsp>
                      <wps:wsp>
                        <wps:cNvPr id="218" name="Textbox 218"/>
                        <wps:cNvSpPr txBox="1"/>
                        <wps:spPr>
                          <a:xfrm>
                            <a:off x="507688" y="1189121"/>
                            <a:ext cx="249554" cy="173355"/>
                          </a:xfrm>
                          <a:prstGeom prst="rect">
                            <a:avLst/>
                          </a:prstGeom>
                        </wps:spPr>
                        <wps:txbx>
                          <w:txbxContent>
                            <w:p w:rsidR="00C550D4" w:rsidRDefault="00E476FC">
                              <w:pPr>
                                <w:spacing w:before="11"/>
                                <w:ind w:left="20"/>
                                <w:rPr>
                                  <w:b/>
                                  <w:sz w:val="21"/>
                                </w:rPr>
                              </w:pPr>
                              <w:r>
                                <w:rPr>
                                  <w:b/>
                                  <w:sz w:val="21"/>
                                </w:rPr>
                                <w:t xml:space="preserve">k </w:t>
                              </w:r>
                              <w:r>
                                <w:rPr>
                                  <w:b/>
                                  <w:spacing w:val="-10"/>
                                  <w:sz w:val="21"/>
                                </w:rPr>
                                <w:t>O</w:t>
                              </w:r>
                            </w:p>
                          </w:txbxContent>
                        </wps:txbx>
                        <wps:bodyPr wrap="square" lIns="0" tIns="0" rIns="0" bIns="0" rtlCol="0">
                          <a:noAutofit/>
                        </wps:bodyPr>
                      </wps:wsp>
                      <wps:wsp>
                        <wps:cNvPr id="219" name="Textbox 219"/>
                        <wps:cNvSpPr txBox="1"/>
                        <wps:spPr>
                          <a:xfrm>
                            <a:off x="778237" y="1218012"/>
                            <a:ext cx="319405" cy="638175"/>
                          </a:xfrm>
                          <a:prstGeom prst="rect">
                            <a:avLst/>
                          </a:prstGeom>
                        </wps:spPr>
                        <wps:txbx>
                          <w:txbxContent>
                            <w:p w:rsidR="00C550D4" w:rsidRDefault="00E476FC">
                              <w:pPr>
                                <w:spacing w:line="980" w:lineRule="exact"/>
                                <w:ind w:left="20"/>
                                <w:rPr>
                                  <w:b/>
                                  <w:sz w:val="19"/>
                                </w:rPr>
                              </w:pPr>
                              <w:r>
                                <w:rPr>
                                  <w:spacing w:val="-70"/>
                                  <w:w w:val="104"/>
                                  <w:position w:val="-14"/>
                                  <w:sz w:val="87"/>
                                </w:rPr>
                                <w:t>,</w:t>
                              </w:r>
                              <w:r>
                                <w:rPr>
                                  <w:b/>
                                  <w:spacing w:val="7"/>
                                  <w:w w:val="99"/>
                                  <w:sz w:val="19"/>
                                </w:rPr>
                                <w:t>p.c.</w:t>
                              </w:r>
                            </w:p>
                          </w:txbxContent>
                        </wps:txbx>
                        <wps:bodyPr wrap="square" lIns="0" tIns="0" rIns="0" bIns="0" rtlCol="0">
                          <a:noAutofit/>
                        </wps:bodyPr>
                      </wps:wsp>
                      <wps:wsp>
                        <wps:cNvPr id="220" name="Textbox 220"/>
                        <wps:cNvSpPr txBox="1"/>
                        <wps:spPr>
                          <a:xfrm>
                            <a:off x="1534290" y="922124"/>
                            <a:ext cx="860425" cy="927100"/>
                          </a:xfrm>
                          <a:prstGeom prst="rect">
                            <a:avLst/>
                          </a:prstGeom>
                        </wps:spPr>
                        <wps:txbx>
                          <w:txbxContent>
                            <w:p w:rsidR="00C550D4" w:rsidRDefault="00E476FC">
                              <w:pPr>
                                <w:spacing w:line="1440" w:lineRule="exact"/>
                                <w:ind w:left="20"/>
                                <w:rPr>
                                  <w:rFonts w:ascii="Arial" w:hAnsi="Arial"/>
                                  <w:i/>
                                  <w:sz w:val="127"/>
                                </w:rPr>
                              </w:pPr>
                              <w:r>
                                <w:rPr>
                                  <w:rFonts w:ascii="Arial" w:hAnsi="Arial"/>
                                  <w:i/>
                                  <w:spacing w:val="-10"/>
                                  <w:sz w:val="127"/>
                                </w:rPr>
                                <w:t>½</w:t>
                              </w:r>
                            </w:p>
                          </w:txbxContent>
                        </wps:txbx>
                        <wps:bodyPr wrap="square" lIns="0" tIns="0" rIns="0" bIns="0" rtlCol="0">
                          <a:noAutofit/>
                        </wps:bodyPr>
                      </wps:wsp>
                      <wps:wsp>
                        <wps:cNvPr id="221" name="Textbox 221"/>
                        <wps:cNvSpPr txBox="1"/>
                        <wps:spPr>
                          <a:xfrm>
                            <a:off x="2149647" y="852180"/>
                            <a:ext cx="210185" cy="398145"/>
                          </a:xfrm>
                          <a:prstGeom prst="rect">
                            <a:avLst/>
                          </a:prstGeom>
                        </wps:spPr>
                        <wps:txbx>
                          <w:txbxContent>
                            <w:p w:rsidR="00C550D4" w:rsidRDefault="00E476FC">
                              <w:pPr>
                                <w:spacing w:line="626" w:lineRule="exact"/>
                                <w:rPr>
                                  <w:rFonts w:ascii="Arial"/>
                                  <w:sz w:val="56"/>
                                </w:rPr>
                              </w:pPr>
                              <w:r>
                                <w:rPr>
                                  <w:rFonts w:ascii="Arial"/>
                                  <w:spacing w:val="-5"/>
                                  <w:sz w:val="56"/>
                                </w:rPr>
                                <w:t>:/</w:t>
                              </w:r>
                            </w:p>
                          </w:txbxContent>
                        </wps:txbx>
                        <wps:bodyPr wrap="square" lIns="0" tIns="0" rIns="0" bIns="0" rtlCol="0">
                          <a:noAutofit/>
                        </wps:bodyPr>
                      </wps:wsp>
                      <wps:wsp>
                        <wps:cNvPr id="222" name="Textbox 222"/>
                        <wps:cNvSpPr txBox="1"/>
                        <wps:spPr>
                          <a:xfrm>
                            <a:off x="2330936" y="1469858"/>
                            <a:ext cx="457834" cy="153670"/>
                          </a:xfrm>
                          <a:prstGeom prst="rect">
                            <a:avLst/>
                          </a:prstGeom>
                        </wps:spPr>
                        <wps:txbx>
                          <w:txbxContent>
                            <w:p w:rsidR="00C550D4" w:rsidRDefault="00E476FC">
                              <w:pPr>
                                <w:spacing w:before="14"/>
                                <w:ind w:left="20"/>
                                <w:rPr>
                                  <w:rFonts w:ascii="Arial"/>
                                  <w:b/>
                                  <w:sz w:val="18"/>
                                </w:rPr>
                              </w:pPr>
                              <w:r>
                                <w:rPr>
                                  <w:rFonts w:ascii="Arial"/>
                                  <w:b/>
                                  <w:spacing w:val="-2"/>
                                  <w:sz w:val="18"/>
                                </w:rPr>
                                <w:t>/gamma</w:t>
                              </w:r>
                            </w:p>
                          </w:txbxContent>
                        </wps:txbx>
                        <wps:bodyPr wrap="square" lIns="0" tIns="0" rIns="0" bIns="0" rtlCol="0">
                          <a:noAutofit/>
                        </wps:bodyPr>
                      </wps:wsp>
                      <wps:wsp>
                        <wps:cNvPr id="223" name="Textbox 223"/>
                        <wps:cNvSpPr txBox="1"/>
                        <wps:spPr>
                          <a:xfrm>
                            <a:off x="2161434" y="1623988"/>
                            <a:ext cx="139700" cy="152400"/>
                          </a:xfrm>
                          <a:prstGeom prst="rect">
                            <a:avLst/>
                          </a:prstGeom>
                        </wps:spPr>
                        <wps:txbx>
                          <w:txbxContent>
                            <w:p w:rsidR="00C550D4" w:rsidRDefault="00E476FC">
                              <w:pPr>
                                <w:spacing w:before="12"/>
                                <w:ind w:left="20"/>
                                <w:rPr>
                                  <w:b/>
                                  <w:sz w:val="18"/>
                                </w:rPr>
                              </w:pPr>
                              <w:r>
                                <w:rPr>
                                  <w:b/>
                                  <w:spacing w:val="-5"/>
                                  <w:w w:val="105"/>
                                  <w:sz w:val="18"/>
                                </w:rPr>
                                <w:t>1;</w:t>
                              </w:r>
                            </w:p>
                          </w:txbxContent>
                        </wps:txbx>
                        <wps:bodyPr wrap="square" lIns="0" tIns="0" rIns="0" bIns="0" rtlCol="0">
                          <a:noAutofit/>
                        </wps:bodyPr>
                      </wps:wsp>
                    </wpg:wgp>
                  </a:graphicData>
                </a:graphic>
              </wp:anchor>
            </w:drawing>
          </mc:Choice>
          <mc:Fallback>
            <w:pict>
              <v:group id="Group 213" o:spid="_x0000_s1129" style="position:absolute;left:0;text-align:left;margin-left:109.3pt;margin-top:-140.45pt;width:225.85pt;height:146.15pt;z-index:-21730304;mso-wrap-distance-left:0;mso-wrap-distance-right:0;mso-position-horizontal-relative:page;mso-position-vertical-relative:text" coordsize="28682,18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">
                <v:shape id="Graphic 214" o:spid="_x0000_s1130" style="position:absolute;left:1128;width:13;height:18059;visibility:visible;mso-wrap-style:square;v-text-anchor:top" coordsize="1270,1805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" path="m,1805722l,e" filled="f" strokeweight=".25425mm">
                  <v:path arrowok="t"/>
                </v:shape>
                <v:shape id="Graphic 215" o:spid="_x0000_s1131" style="position:absolute;top:18179;width:28682;height:12;visibility:visible;mso-wrap-style:square;v-text-anchor:top" coordsize="28682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" path="m,l2868231,e" filled="f" strokeweight=".08472mm">
                  <v:path arrowok="t"/>
                </v:shape>
                <v:shape id="Textbox 216" o:spid="_x0000_s1132" type="#_x0000_t202" style="position:absolute;left:21820;top:6754;width:394;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" filled="f" stroked="f">
                  <v:textbox inset="0,0,0,0">
                    <w:txbxContent>
                      <w:p w:rsidR="00C550D4" w:rsidRDefault="00E476FC">
                        <w:pPr>
                          <w:spacing w:line="188" w:lineRule="exact"/>
                          <w:rPr>
                            <w:sz w:val="17"/>
                          </w:rPr>
                        </w:pPr>
                        <w:r>
                          <w:rPr>
                            <w:spacing w:val="-10"/>
                            <w:w w:val="85"/>
                            <w:sz w:val="17"/>
                          </w:rPr>
                          <w:t>I</w:t>
                        </w:r>
                      </w:p>
                    </w:txbxContent>
                  </v:textbox>
                </v:shape>
                <v:shape id="Textbox 217" o:spid="_x0000_s1133" type="#_x0000_t202" style="position:absolute;left:4310;top:9213;width:4927;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" filled="f" stroked="f">
                  <v:textbox inset="0,0,0,0">
                    <w:txbxContent>
                      <w:p w:rsidR="00C550D4" w:rsidRDefault="00E476FC">
                        <w:pPr>
                          <w:spacing w:line="201" w:lineRule="exact"/>
                          <w:rPr>
                            <w:rFonts w:ascii="Arial"/>
                            <w:b/>
                            <w:sz w:val="18"/>
                          </w:rPr>
                        </w:pPr>
                        <w:r>
                          <w:rPr>
                            <w:rFonts w:ascii="Arial"/>
                            <w:b/>
                            <w:spacing w:val="-2"/>
                            <w:w w:val="85"/>
                            <w:sz w:val="18"/>
                          </w:rPr>
                          <w:t>PARADOX</w:t>
                        </w:r>
                      </w:p>
                    </w:txbxContent>
                  </v:textbox>
                </v:shape>
                <v:shape id="Textbox 218" o:spid="_x0000_s1134" type="#_x0000_t202" style="position:absolute;left:5076;top:11891;width:2496;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" filled="f" stroked="f">
                  <v:textbox inset="0,0,0,0">
                    <w:txbxContent>
                      <w:p w:rsidR="00C550D4" w:rsidRDefault="00E476FC">
                        <w:pPr>
                          <w:spacing w:before="11"/>
                          <w:ind w:left="20"/>
                          <w:rPr>
                            <w:b/>
                            <w:sz w:val="21"/>
                          </w:rPr>
                        </w:pPr>
                        <w:r>
                          <w:rPr>
                            <w:b/>
                            <w:sz w:val="21"/>
                          </w:rPr>
                          <w:t xml:space="preserve">k </w:t>
                        </w:r>
                        <w:r>
                          <w:rPr>
                            <w:b/>
                            <w:spacing w:val="-10"/>
                            <w:sz w:val="21"/>
                          </w:rPr>
                          <w:t>O</w:t>
                        </w:r>
                      </w:p>
                    </w:txbxContent>
                  </v:textbox>
                </v:shape>
                <v:shape id="Textbox 219" o:spid="_x0000_s1135" type="#_x0000_t202" style="position:absolute;left:7782;top:12180;width:3194;height:6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" filled="f" stroked="f">
                  <v:textbox inset="0,0,0,0">
                    <w:txbxContent>
                      <w:p w:rsidR="00C550D4" w:rsidRDefault="00E476FC">
                        <w:pPr>
                          <w:spacing w:line="980" w:lineRule="exact"/>
                          <w:ind w:left="20"/>
                          <w:rPr>
                            <w:b/>
                            <w:sz w:val="19"/>
                          </w:rPr>
                        </w:pPr>
                        <w:r>
                          <w:rPr>
                            <w:spacing w:val="-70"/>
                            <w:w w:val="104"/>
                            <w:position w:val="-14"/>
                            <w:sz w:val="87"/>
                          </w:rPr>
                          <w:t>,</w:t>
                        </w:r>
                        <w:r>
                          <w:rPr>
                            <w:b/>
                            <w:spacing w:val="7"/>
                            <w:w w:val="99"/>
                            <w:sz w:val="19"/>
                          </w:rPr>
                          <w:t>p.c.</w:t>
                        </w:r>
                      </w:p>
                    </w:txbxContent>
                  </v:textbox>
                </v:shape>
                <v:shape id="Textbox 220" o:spid="_x0000_s1136" type="#_x0000_t202" style="position:absolute;left:15342;top:9221;width:8605;height:9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" filled="f" stroked="f">
                  <v:textbox inset="0,0,0,0">
                    <w:txbxContent>
                      <w:p w:rsidR="00C550D4" w:rsidRDefault="00E476FC">
                        <w:pPr>
                          <w:spacing w:line="1440" w:lineRule="exact"/>
                          <w:ind w:left="20"/>
                          <w:rPr>
                            <w:rFonts w:ascii="Arial" w:hAnsi="Arial"/>
                            <w:i/>
                            <w:sz w:val="127"/>
                          </w:rPr>
                        </w:pPr>
                        <w:r>
                          <w:rPr>
                            <w:rFonts w:ascii="Arial" w:hAnsi="Arial"/>
                            <w:i/>
                            <w:spacing w:val="-10"/>
                            <w:sz w:val="127"/>
                          </w:rPr>
                          <w:t>½</w:t>
                        </w:r>
                      </w:p>
                    </w:txbxContent>
                  </v:textbox>
                </v:shape>
                <v:shape id="Textbox 221" o:spid="_x0000_s1137" type="#_x0000_t202" style="position:absolute;left:21496;top:8521;width:2102;height:3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" filled="f" stroked="f">
                  <v:textbox inset="0,0,0,0">
                    <w:txbxContent>
                      <w:p w:rsidR="00C550D4" w:rsidRDefault="00E476FC">
                        <w:pPr>
                          <w:spacing w:line="626" w:lineRule="exact"/>
                          <w:rPr>
                            <w:rFonts w:ascii="Arial"/>
                            <w:sz w:val="56"/>
                          </w:rPr>
                        </w:pPr>
                        <w:r>
                          <w:rPr>
                            <w:rFonts w:ascii="Arial"/>
                            <w:spacing w:val="-5"/>
                            <w:sz w:val="56"/>
                          </w:rPr>
                          <w:t>:/</w:t>
                        </w:r>
                      </w:p>
                    </w:txbxContent>
                  </v:textbox>
                </v:shape>
                <v:shape id="Textbox 222" o:spid="_x0000_s1138" type="#_x0000_t202" style="position:absolute;left:23309;top:14698;width:4578;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" filled="f" stroked="f">
                  <v:textbox inset="0,0,0,0">
                    <w:txbxContent>
                      <w:p w:rsidR="00C550D4" w:rsidRDefault="00E476FC">
                        <w:pPr>
                          <w:spacing w:before="14"/>
                          <w:ind w:left="20"/>
                          <w:rPr>
                            <w:rFonts w:ascii="Arial"/>
                            <w:b/>
                            <w:sz w:val="18"/>
                          </w:rPr>
                        </w:pPr>
                        <w:r>
                          <w:rPr>
                            <w:rFonts w:ascii="Arial"/>
                            <w:b/>
                            <w:spacing w:val="-2"/>
                            <w:sz w:val="18"/>
                          </w:rPr>
                          <w:t>/gamma</w:t>
                        </w:r>
                      </w:p>
                    </w:txbxContent>
                  </v:textbox>
                </v:shape>
                <v:shape id="Textbox 223" o:spid="_x0000_s1139" type="#_x0000_t202" style="position:absolute;left:21614;top:16239;width:139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PKExQAAANwAAAAPAAAAZHJzL2Rvd25yZXYueG1sRI9Ba8JA&#10;FITvBf/D8oTe6sYUpE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ABnPKExQAAANwAAAAP&#10;AAAAAAAAAAAAAAAAAAcCAABkcnMvZG93bnJldi54bWxQSwUGAAAAAAMAAwC3AAAA+QIAAAAA&#10;" filled="f" stroked="f">
                  <v:textbox inset="0,0,0,0">
                    <w:txbxContent>
                      <w:p w:rsidR="00C550D4" w:rsidRDefault="00E476FC">
                        <w:pPr>
                          <w:spacing w:before="12"/>
                          <w:ind w:left="20"/>
                          <w:rPr>
                            <w:b/>
                            <w:sz w:val="18"/>
                          </w:rPr>
                        </w:pPr>
                        <w:r>
                          <w:rPr>
                            <w:b/>
                            <w:spacing w:val="-5"/>
                            <w:w w:val="105"/>
                            <w:sz w:val="18"/>
                          </w:rPr>
                          <w:t>1;</w:t>
                        </w:r>
                      </w:p>
                    </w:txbxContent>
                  </v:textbox>
                </v:shape>
                <w10:wrap anchorx="page"/>
              </v:group>
            </w:pict>
          </mc:Fallback>
        </mc:AlternateContent>
      </w:r>
      <w:r>
        <w:rPr>
          <w:noProof/>
          <w:lang w:val="de-DE" w:eastAsia="de-DE"/>
        </w:rPr>
        <mc:AlternateContent>
          <mc:Choice Requires="wps">
            <w:drawing>
              <wp:anchor distT="0" distB="0" distL="0" distR="0" simplePos="0" relativeHeight="15763968" behindDoc="0" locked="0" layoutInCell="1" allowOverlap="1">
                <wp:simplePos x="0" y="0"/>
                <wp:positionH relativeFrom="page">
                  <wp:posOffset>2532587</wp:posOffset>
                </wp:positionH>
                <wp:positionV relativeFrom="paragraph">
                  <wp:posOffset>-1795739</wp:posOffset>
                </wp:positionV>
                <wp:extent cx="1270" cy="1562100"/>
                <wp:effectExtent l="0" t="0" r="0" b="0"/>
                <wp:wrapNone/>
                <wp:docPr id="224" name="Graphic 2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562100"/>
                        </a:xfrm>
                        <a:custGeom>
                          <a:avLst/>
                          <a:gdLst/>
                          <a:ahLst/>
                          <a:cxnLst/>
                          <a:rect l="l" t="t" r="r" b="b"/>
                          <a:pathLst>
                            <a:path h="1562100">
                              <a:moveTo>
                                <a:pt x="0" y="1561705"/>
                              </a:moveTo>
                              <a:lnTo>
                                <a:pt x="0" y="0"/>
                              </a:lnTo>
                            </a:path>
                          </a:pathLst>
                        </a:custGeom>
                        <a:ln w="1525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13EC75E" id="Graphic 224" o:spid="_x0000_s1026" style="position:absolute;margin-left:199.4pt;margin-top:-141.4pt;width:.1pt;height:123pt;z-index:15763968;visibility:visible;mso-wrap-style:square;mso-wrap-distance-left:0;mso-wrap-distance-top:0;mso-wrap-distance-right:0;mso-wrap-distance-bottom:0;mso-position-horizontal:absolute;mso-position-horizontal-relative:page;mso-position-vertical:absolute;mso-position-vertical-relative:text;v-text-anchor:top" coordsize="1270,1562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" path="m,1561705l,e" filled="f" strokeweight=".42378mm">
                <v:path arrowok="t"/>
                <w10:wrap anchorx="page"/>
              </v:shape>
            </w:pict>
          </mc:Fallback>
        </mc:AlternateContent>
      </w:r>
      <w:bookmarkStart w:id="143" w:name="_bookmark124"/>
      <w:bookmarkEnd w:id="143"/>
      <w:r>
        <w:rPr>
          <w:rFonts w:ascii="Arial"/>
          <w:spacing w:val="-10"/>
          <w:w w:val="105"/>
          <w:sz w:val="16"/>
        </w:rPr>
        <w:t>0</w:t>
      </w:r>
      <w:r>
        <w:rPr>
          <w:rFonts w:ascii="Arial"/>
          <w:sz w:val="16"/>
        </w:rPr>
        <w:tab/>
      </w:r>
      <w:r>
        <w:rPr>
          <w:rFonts w:ascii="Arial"/>
          <w:b/>
          <w:spacing w:val="-5"/>
          <w:w w:val="105"/>
          <w:position w:val="1"/>
          <w:sz w:val="18"/>
        </w:rPr>
        <w:t>a/c</w:t>
      </w:r>
    </w:p>
    <w:p w:rsidR="00C550D4" w:rsidRDefault="00C550D4">
      <w:pPr>
        <w:pStyle w:val="BodyText"/>
        <w:spacing w:before="104"/>
        <w:jc w:val="left"/>
        <w:rPr>
          <w:rFonts w:ascii="Arial"/>
          <w:b/>
          <w:sz w:val="18"/>
        </w:rPr>
      </w:pPr>
    </w:p>
    <w:p w:rsidR="00C550D4" w:rsidRDefault="00E476FC">
      <w:pPr>
        <w:ind w:left="3918"/>
        <w:rPr>
          <w:rFonts w:ascii="Arial"/>
          <w:b/>
          <w:sz w:val="19"/>
        </w:rPr>
      </w:pPr>
      <w:r>
        <w:rPr>
          <w:noProof/>
          <w:lang w:val="de-DE" w:eastAsia="de-DE"/>
        </w:rPr>
        <mc:AlternateContent>
          <mc:Choice Requires="wpg">
            <w:drawing>
              <wp:anchor distT="0" distB="0" distL="0" distR="0" simplePos="0" relativeHeight="481585664" behindDoc="1" locked="0" layoutInCell="1" allowOverlap="1">
                <wp:simplePos x="0" y="0"/>
                <wp:positionH relativeFrom="page">
                  <wp:posOffset>1501244</wp:posOffset>
                </wp:positionH>
                <wp:positionV relativeFrom="paragraph">
                  <wp:posOffset>20563</wp:posOffset>
                </wp:positionV>
                <wp:extent cx="2404745" cy="2231390"/>
                <wp:effectExtent l="0" t="0" r="0" b="0"/>
                <wp:wrapNone/>
                <wp:docPr id="225"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04745" cy="2231390"/>
                          <a:chOff x="0" y="0"/>
                          <a:chExt cx="2404745" cy="2231390"/>
                        </a:xfrm>
                      </wpg:grpSpPr>
                      <pic:pic xmlns:pic="http://schemas.openxmlformats.org/drawingml/2006/picture">
                        <pic:nvPicPr>
                          <pic:cNvPr id="226" name="Image 226"/>
                          <pic:cNvPicPr/>
                        </pic:nvPicPr>
                        <pic:blipFill>
                          <a:blip r:embed="rId93" cstate="print"/>
                          <a:stretch>
                            <a:fillRect/>
                          </a:stretch>
                        </pic:blipFill>
                        <pic:spPr>
                          <a:xfrm>
                            <a:off x="6102" y="0"/>
                            <a:ext cx="851315" cy="571913"/>
                          </a:xfrm>
                          <a:prstGeom prst="rect">
                            <a:avLst/>
                          </a:prstGeom>
                        </pic:spPr>
                      </pic:pic>
                      <pic:pic xmlns:pic="http://schemas.openxmlformats.org/drawingml/2006/picture">
                        <pic:nvPicPr>
                          <pic:cNvPr id="227" name="Image 227"/>
                          <pic:cNvPicPr/>
                        </pic:nvPicPr>
                        <pic:blipFill>
                          <a:blip r:embed="rId94" cstate="print"/>
                          <a:stretch>
                            <a:fillRect/>
                          </a:stretch>
                        </pic:blipFill>
                        <pic:spPr>
                          <a:xfrm>
                            <a:off x="233425" y="622242"/>
                            <a:ext cx="2171006" cy="1608983"/>
                          </a:xfrm>
                          <a:prstGeom prst="rect">
                            <a:avLst/>
                          </a:prstGeom>
                        </pic:spPr>
                      </pic:pic>
                      <wps:wsp>
                        <wps:cNvPr id="228" name="Graphic 228"/>
                        <wps:cNvSpPr/>
                        <wps:spPr>
                          <a:xfrm>
                            <a:off x="0" y="825082"/>
                            <a:ext cx="610870" cy="1270"/>
                          </a:xfrm>
                          <a:custGeom>
                            <a:avLst/>
                            <a:gdLst/>
                            <a:ahLst/>
                            <a:cxnLst/>
                            <a:rect l="l" t="t" r="r" b="b"/>
                            <a:pathLst>
                              <a:path w="610870">
                                <a:moveTo>
                                  <a:pt x="0" y="0"/>
                                </a:moveTo>
                                <a:lnTo>
                                  <a:pt x="610262" y="0"/>
                                </a:lnTo>
                              </a:path>
                            </a:pathLst>
                          </a:custGeom>
                          <a:ln w="18301">
                            <a:solidFill>
                              <a:srgbClr val="000000"/>
                            </a:solidFill>
                            <a:prstDash val="solid"/>
                          </a:ln>
                        </wps:spPr>
                        <wps:bodyPr wrap="square" lIns="0" tIns="0" rIns="0" bIns="0" rtlCol="0">
                          <a:prstTxWarp prst="textNoShape">
                            <a:avLst/>
                          </a:prstTxWarp>
                          <a:noAutofit/>
                        </wps:bodyPr>
                      </wps:wsp>
                      <wps:wsp>
                        <wps:cNvPr id="229" name="Textbox 229"/>
                        <wps:cNvSpPr txBox="1"/>
                        <wps:spPr>
                          <a:xfrm>
                            <a:off x="6102" y="0"/>
                            <a:ext cx="851535" cy="1026794"/>
                          </a:xfrm>
                          <a:prstGeom prst="rect">
                            <a:avLst/>
                          </a:prstGeom>
                        </wps:spPr>
                        <wps:txbx>
                          <w:txbxContent>
                            <w:p w:rsidR="00C550D4" w:rsidRDefault="00E476FC">
                              <w:pPr>
                                <w:spacing w:before="363"/>
                                <w:ind w:left="363"/>
                                <w:rPr>
                                  <w:sz w:val="109"/>
                                </w:rPr>
                              </w:pPr>
                              <w:r>
                                <w:rPr>
                                  <w:w w:val="50"/>
                                  <w:sz w:val="109"/>
                                </w:rPr>
                                <w:t>--</w:t>
                              </w:r>
                              <w:r>
                                <w:rPr>
                                  <w:spacing w:val="-10"/>
                                  <w:w w:val="50"/>
                                  <w:sz w:val="109"/>
                                </w:rPr>
                                <w:t>-</w:t>
                              </w:r>
                            </w:p>
                          </w:txbxContent>
                        </wps:txbx>
                        <wps:bodyPr wrap="square" lIns="0" tIns="0" rIns="0" bIns="0" rtlCol="0">
                          <a:noAutofit/>
                        </wps:bodyPr>
                      </wps:wsp>
                    </wpg:wgp>
                  </a:graphicData>
                </a:graphic>
              </wp:anchor>
            </w:drawing>
          </mc:Choice>
          <mc:Fallback>
            <w:pict>
              <v:group id="Group 225" o:spid="_x0000_s1140" style="position:absolute;left:0;text-align:left;margin-left:118.2pt;margin-top:1.6pt;width:189.35pt;height:175.7pt;z-index:-21730816;mso-wrap-distance-left:0;mso-wrap-distance-right:0;mso-position-horizontal-relative:page;mso-position-vertical-relative:text" coordsize="24047,223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">
                <v:shape id="Image 226" o:spid="_x0000_s1141" type="#_x0000_t75" style="position:absolute;left:61;width:8513;height:5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">
                  <v:imagedata r:id="rId95" o:title=""/>
                </v:shape>
                <v:shape id="Image 227" o:spid="_x0000_s1142" type="#_x0000_t75" style="position:absolute;left:2334;top:6222;width:21710;height:16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">
                  <v:imagedata r:id="rId96" o:title=""/>
                </v:shape>
                <v:shape id="Graphic 228" o:spid="_x0000_s1143" style="position:absolute;top:8250;width:6108;height:13;visibility:visible;mso-wrap-style:square;v-text-anchor:top" coordsize="6108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" path="m,l610262,e" filled="f" strokeweight=".50836mm">
                  <v:path arrowok="t"/>
                </v:shape>
                <v:shape id="Textbox 229" o:spid="_x0000_s1144" type="#_x0000_t202" style="position:absolute;left:61;width:8515;height:10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" filled="f" stroked="f">
                  <v:textbox inset="0,0,0,0">
                    <w:txbxContent>
                      <w:p w:rsidR="00C550D4" w:rsidRDefault="00E476FC">
                        <w:pPr>
                          <w:spacing w:before="363"/>
                          <w:ind w:left="363"/>
                          <w:rPr>
                            <w:sz w:val="109"/>
                          </w:rPr>
                        </w:pPr>
                        <w:r>
                          <w:rPr>
                            <w:w w:val="50"/>
                            <w:sz w:val="109"/>
                          </w:rPr>
                          <w:t>--</w:t>
                        </w:r>
                        <w:r>
                          <w:rPr>
                            <w:spacing w:val="-10"/>
                            <w:w w:val="50"/>
                            <w:sz w:val="109"/>
                          </w:rPr>
                          <w:t>-</w:t>
                        </w:r>
                      </w:p>
                    </w:txbxContent>
                  </v:textbox>
                </v:shape>
                <w10:wrap anchorx="page"/>
              </v:group>
            </w:pict>
          </mc:Fallback>
        </mc:AlternateContent>
      </w:r>
      <w:r>
        <w:rPr>
          <w:rFonts w:ascii="Arial"/>
          <w:b/>
          <w:spacing w:val="-2"/>
          <w:w w:val="90"/>
          <w:sz w:val="19"/>
        </w:rPr>
        <w:t>TRUST</w:t>
      </w:r>
    </w:p>
    <w:p w:rsidR="00C550D4" w:rsidRDefault="00C550D4">
      <w:pPr>
        <w:pStyle w:val="BodyText"/>
        <w:spacing w:before="83"/>
        <w:jc w:val="left"/>
        <w:rPr>
          <w:rFonts w:ascii="Arial"/>
          <w:b/>
          <w:sz w:val="19"/>
        </w:rPr>
      </w:pPr>
    </w:p>
    <w:p w:rsidR="00C550D4" w:rsidRDefault="00E476FC">
      <w:pPr>
        <w:spacing w:before="1"/>
        <w:ind w:left="3858"/>
        <w:rPr>
          <w:b/>
          <w:sz w:val="21"/>
        </w:rPr>
      </w:pPr>
      <w:r>
        <w:rPr>
          <w:b/>
          <w:spacing w:val="-5"/>
          <w:w w:val="105"/>
          <w:sz w:val="21"/>
        </w:rPr>
        <w:t>k&gt;O</w:t>
      </w:r>
    </w:p>
    <w:p w:rsidR="00C550D4" w:rsidRDefault="00C550D4">
      <w:pPr>
        <w:pStyle w:val="BodyText"/>
        <w:jc w:val="left"/>
        <w:rPr>
          <w:b/>
          <w:sz w:val="18"/>
        </w:rPr>
      </w:pPr>
    </w:p>
    <w:p w:rsidR="00C550D4" w:rsidRDefault="00C550D4">
      <w:pPr>
        <w:pStyle w:val="BodyText"/>
        <w:jc w:val="left"/>
        <w:rPr>
          <w:b/>
          <w:sz w:val="18"/>
        </w:rPr>
      </w:pPr>
    </w:p>
    <w:p w:rsidR="00C550D4" w:rsidRDefault="00C550D4">
      <w:pPr>
        <w:pStyle w:val="BodyText"/>
        <w:jc w:val="left"/>
        <w:rPr>
          <w:b/>
          <w:sz w:val="18"/>
        </w:rPr>
      </w:pPr>
    </w:p>
    <w:p w:rsidR="00C550D4" w:rsidRDefault="00C550D4">
      <w:pPr>
        <w:pStyle w:val="BodyText"/>
        <w:jc w:val="left"/>
        <w:rPr>
          <w:b/>
          <w:sz w:val="18"/>
        </w:rPr>
      </w:pPr>
    </w:p>
    <w:p w:rsidR="00C550D4" w:rsidRDefault="00C550D4">
      <w:pPr>
        <w:pStyle w:val="BodyText"/>
        <w:jc w:val="left"/>
        <w:rPr>
          <w:b/>
          <w:sz w:val="18"/>
        </w:rPr>
      </w:pPr>
    </w:p>
    <w:p w:rsidR="00C550D4" w:rsidRDefault="00C550D4">
      <w:pPr>
        <w:pStyle w:val="BodyText"/>
        <w:jc w:val="left"/>
        <w:rPr>
          <w:b/>
          <w:sz w:val="18"/>
        </w:rPr>
      </w:pPr>
    </w:p>
    <w:p w:rsidR="00C550D4" w:rsidRDefault="00C550D4">
      <w:pPr>
        <w:pStyle w:val="BodyText"/>
        <w:jc w:val="left"/>
        <w:rPr>
          <w:b/>
          <w:sz w:val="18"/>
        </w:rPr>
      </w:pPr>
    </w:p>
    <w:p w:rsidR="00C550D4" w:rsidRDefault="00C550D4">
      <w:pPr>
        <w:pStyle w:val="BodyText"/>
        <w:spacing w:before="7"/>
        <w:jc w:val="left"/>
        <w:rPr>
          <w:b/>
          <w:sz w:val="18"/>
        </w:rPr>
      </w:pPr>
    </w:p>
    <w:p w:rsidR="00C550D4" w:rsidRDefault="00E476FC">
      <w:pPr>
        <w:spacing w:before="1"/>
        <w:ind w:right="1143"/>
        <w:jc w:val="right"/>
        <w:rPr>
          <w:rFonts w:ascii="Arial"/>
          <w:b/>
          <w:sz w:val="18"/>
        </w:rPr>
      </w:pPr>
      <w:r>
        <w:rPr>
          <w:rFonts w:ascii="Arial"/>
          <w:b/>
          <w:spacing w:val="-2"/>
          <w:w w:val="95"/>
          <w:sz w:val="18"/>
        </w:rPr>
        <w:t>EXPLOSIVE</w:t>
      </w:r>
    </w:p>
    <w:p w:rsidR="00C550D4" w:rsidRDefault="00C550D4">
      <w:pPr>
        <w:pStyle w:val="BodyText"/>
        <w:spacing w:before="194"/>
        <w:jc w:val="left"/>
        <w:rPr>
          <w:rFonts w:ascii="Arial"/>
          <w:b/>
          <w:sz w:val="19"/>
        </w:rPr>
      </w:pPr>
    </w:p>
    <w:p w:rsidR="00C550D4" w:rsidRDefault="00E476FC">
      <w:pPr>
        <w:ind w:left="1130"/>
        <w:jc w:val="center"/>
        <w:rPr>
          <w:rFonts w:ascii="Arial"/>
          <w:b/>
          <w:sz w:val="19"/>
        </w:rPr>
      </w:pPr>
      <w:r>
        <w:rPr>
          <w:rFonts w:ascii="Arial"/>
          <w:b/>
          <w:w w:val="85"/>
          <w:sz w:val="19"/>
        </w:rPr>
        <w:t>any</w:t>
      </w:r>
      <w:r>
        <w:rPr>
          <w:rFonts w:ascii="Arial"/>
          <w:b/>
          <w:spacing w:val="1"/>
          <w:sz w:val="19"/>
        </w:rPr>
        <w:t xml:space="preserve"> </w:t>
      </w:r>
      <w:r>
        <w:rPr>
          <w:rFonts w:ascii="Arial"/>
          <w:b/>
          <w:spacing w:val="-10"/>
          <w:sz w:val="19"/>
        </w:rPr>
        <w:t>k</w:t>
      </w:r>
    </w:p>
    <w:p w:rsidR="00C550D4" w:rsidRDefault="00C550D4">
      <w:pPr>
        <w:pStyle w:val="BodyText"/>
        <w:spacing w:before="44"/>
        <w:jc w:val="left"/>
        <w:rPr>
          <w:rFonts w:ascii="Arial"/>
          <w:b/>
          <w:sz w:val="19"/>
        </w:rPr>
      </w:pPr>
    </w:p>
    <w:p w:rsidR="00C550D4" w:rsidRDefault="00E476FC">
      <w:pPr>
        <w:spacing w:before="1"/>
        <w:ind w:left="1323"/>
        <w:rPr>
          <w:b/>
          <w:sz w:val="20"/>
        </w:rPr>
      </w:pPr>
      <w:r>
        <w:rPr>
          <w:b/>
          <w:spacing w:val="-5"/>
          <w:w w:val="105"/>
          <w:sz w:val="20"/>
        </w:rPr>
        <w:t>b/d</w:t>
      </w:r>
    </w:p>
    <w:p w:rsidR="00C550D4" w:rsidRDefault="00E476FC">
      <w:pPr>
        <w:spacing w:before="144" w:line="256" w:lineRule="auto"/>
        <w:ind w:left="1155" w:right="945" w:hanging="4"/>
        <w:rPr>
          <w:sz w:val="18"/>
        </w:rPr>
      </w:pPr>
      <w:r>
        <w:rPr>
          <w:sz w:val="18"/>
        </w:rPr>
        <w:t>FIG.</w:t>
      </w:r>
      <w:r>
        <w:rPr>
          <w:spacing w:val="40"/>
          <w:sz w:val="18"/>
        </w:rPr>
        <w:t xml:space="preserve"> </w:t>
      </w:r>
      <w:r>
        <w:rPr>
          <w:sz w:val="18"/>
        </w:rPr>
        <w:t>7.2.</w:t>
      </w:r>
      <w:r>
        <w:rPr>
          <w:spacing w:val="40"/>
          <w:sz w:val="18"/>
        </w:rPr>
        <w:t xml:space="preserve"> </w:t>
      </w:r>
      <w:r>
        <w:rPr>
          <w:sz w:val="18"/>
        </w:rPr>
        <w:t>Projecting</w:t>
      </w:r>
      <w:r>
        <w:rPr>
          <w:spacing w:val="40"/>
          <w:sz w:val="18"/>
        </w:rPr>
        <w:t xml:space="preserve"> </w:t>
      </w:r>
      <w:r>
        <w:rPr>
          <w:sz w:val="18"/>
        </w:rPr>
        <w:t>the value of the substitutability parameter,</w:t>
      </w:r>
      <w:r>
        <w:rPr>
          <w:spacing w:val="19"/>
          <w:sz w:val="18"/>
        </w:rPr>
        <w:t xml:space="preserve"> </w:t>
      </w:r>
      <w:r>
        <w:rPr>
          <w:sz w:val="18"/>
        </w:rPr>
        <w:t>gamma</w:t>
      </w:r>
      <w:r>
        <w:rPr>
          <w:spacing w:val="23"/>
          <w:sz w:val="18"/>
        </w:rPr>
        <w:t xml:space="preserve"> </w:t>
      </w:r>
      <w:r>
        <w:rPr>
          <w:sz w:val="18"/>
        </w:rPr>
        <w:t>(the third dimension), onto fig. 5.1</w:t>
      </w:r>
    </w:p>
    <w:p w:rsidR="00C550D4" w:rsidRDefault="00C550D4">
      <w:pPr>
        <w:pStyle w:val="BodyText"/>
        <w:jc w:val="left"/>
        <w:rPr>
          <w:sz w:val="18"/>
        </w:rPr>
      </w:pPr>
    </w:p>
    <w:p w:rsidR="00C550D4" w:rsidRDefault="00C550D4">
      <w:pPr>
        <w:pStyle w:val="BodyText"/>
        <w:spacing w:before="37"/>
        <w:jc w:val="left"/>
        <w:rPr>
          <w:sz w:val="18"/>
        </w:rPr>
      </w:pPr>
    </w:p>
    <w:p w:rsidR="00C550D4" w:rsidRDefault="00E476FC">
      <w:pPr>
        <w:pStyle w:val="BodyText"/>
        <w:spacing w:line="249" w:lineRule="auto"/>
        <w:ind w:left="254" w:right="172"/>
      </w:pPr>
      <w:r>
        <w:t>tion</w:t>
      </w:r>
      <w:r>
        <w:rPr>
          <w:spacing w:val="38"/>
        </w:rPr>
        <w:t xml:space="preserve"> </w:t>
      </w:r>
      <w:r>
        <w:t>to</w:t>
      </w:r>
      <w:r>
        <w:rPr>
          <w:spacing w:val="36"/>
        </w:rPr>
        <w:t xml:space="preserve"> </w:t>
      </w:r>
      <w:r>
        <w:t>the</w:t>
      </w:r>
      <w:r>
        <w:rPr>
          <w:spacing w:val="36"/>
        </w:rPr>
        <w:t xml:space="preserve"> </w:t>
      </w:r>
      <w:r>
        <w:rPr>
          <w:b/>
          <w:sz w:val="19"/>
        </w:rPr>
        <w:t>tau</w:t>
      </w:r>
      <w:r>
        <w:rPr>
          <w:b/>
          <w:spacing w:val="35"/>
          <w:sz w:val="19"/>
        </w:rPr>
        <w:t xml:space="preserve"> </w:t>
      </w:r>
      <w:r>
        <w:t>in</w:t>
      </w:r>
      <w:r>
        <w:rPr>
          <w:spacing w:val="37"/>
        </w:rPr>
        <w:t xml:space="preserve"> </w:t>
      </w:r>
      <w:r>
        <w:t>the</w:t>
      </w:r>
      <w:r>
        <w:rPr>
          <w:spacing w:val="33"/>
        </w:rPr>
        <w:t xml:space="preserve"> </w:t>
      </w:r>
      <w:r>
        <w:t>next,</w:t>
      </w:r>
      <w:r>
        <w:rPr>
          <w:spacing w:val="40"/>
        </w:rPr>
        <w:t xml:space="preserve"> </w:t>
      </w:r>
      <w:r>
        <w:t>middle</w:t>
      </w:r>
      <w:r>
        <w:rPr>
          <w:spacing w:val="40"/>
        </w:rPr>
        <w:t xml:space="preserve"> </w:t>
      </w:r>
      <w:r>
        <w:t>panel,</w:t>
      </w:r>
      <w:r>
        <w:rPr>
          <w:spacing w:val="37"/>
        </w:rPr>
        <w:t xml:space="preserve"> </w:t>
      </w:r>
      <w:r>
        <w:t>even</w:t>
      </w:r>
      <w:r>
        <w:rPr>
          <w:spacing w:val="40"/>
        </w:rPr>
        <w:t xml:space="preserve"> </w:t>
      </w:r>
      <w:r>
        <w:t>though</w:t>
      </w:r>
      <w:r>
        <w:rPr>
          <w:spacing w:val="40"/>
        </w:rPr>
        <w:t xml:space="preserve"> </w:t>
      </w:r>
      <w:r>
        <w:t>that</w:t>
      </w:r>
      <w:r>
        <w:rPr>
          <w:spacing w:val="40"/>
        </w:rPr>
        <w:t xml:space="preserve"> </w:t>
      </w:r>
      <w:r>
        <w:t>has</w:t>
      </w:r>
      <w:r>
        <w:rPr>
          <w:spacing w:val="38"/>
        </w:rPr>
        <w:t xml:space="preserve"> </w:t>
      </w:r>
      <w:r>
        <w:t>the</w:t>
      </w:r>
      <w:r>
        <w:rPr>
          <w:spacing w:val="29"/>
        </w:rPr>
        <w:t xml:space="preserve"> </w:t>
      </w:r>
      <w:r>
        <w:t>same theta value of 6 as the first case.)</w:t>
      </w:r>
    </w:p>
    <w:p w:rsidR="00C550D4" w:rsidRDefault="00E476FC">
      <w:pPr>
        <w:pStyle w:val="BodyText"/>
        <w:spacing w:before="7" w:line="252" w:lineRule="auto"/>
        <w:ind w:left="242" w:right="160" w:firstLine="205"/>
      </w:pPr>
      <w:r>
        <w:t>This next, middle panel in appendix table A.3 has essentially the same</w:t>
      </w:r>
      <w:r>
        <w:rPr>
          <w:spacing w:val="40"/>
        </w:rPr>
        <w:t xml:space="preserve"> </w:t>
      </w:r>
      <w:r>
        <w:t xml:space="preserve">array of parameters, excluding </w:t>
      </w:r>
      <w:r>
        <w:rPr>
          <w:b/>
          <w:sz w:val="19"/>
        </w:rPr>
        <w:t xml:space="preserve">tau, </w:t>
      </w:r>
      <w:r>
        <w:t>as the first case in the</w:t>
      </w:r>
      <w:r>
        <w:rPr>
          <w:spacing w:val="-3"/>
        </w:rPr>
        <w:t xml:space="preserve"> </w:t>
      </w:r>
      <w:r>
        <w:t>first panel, but two of the nine quality locations are omitted, so the</w:t>
      </w:r>
      <w:r>
        <w:rPr>
          <w:spacing w:val="-4"/>
        </w:rPr>
        <w:t xml:space="preserve"> </w:t>
      </w:r>
      <w:r>
        <w:t xml:space="preserve">set of nine firms has dropped </w:t>
      </w:r>
      <w:r>
        <w:rPr>
          <w:sz w:val="18"/>
        </w:rPr>
        <w:t xml:space="preserve">to </w:t>
      </w:r>
      <w:r>
        <w:t>seven firms. As expected, the aggregate size of the market actually is</w:t>
      </w:r>
      <w:r>
        <w:rPr>
          <w:spacing w:val="-4"/>
        </w:rPr>
        <w:t xml:space="preserve"> </w:t>
      </w:r>
      <w:r>
        <w:t xml:space="preserve">sub­ stantially </w:t>
      </w:r>
      <w:r>
        <w:rPr>
          <w:i/>
          <w:sz w:val="21"/>
        </w:rPr>
        <w:t xml:space="preserve">higher </w:t>
      </w:r>
      <w:r>
        <w:t xml:space="preserve">with the </w:t>
      </w:r>
      <w:r>
        <w:rPr>
          <w:i/>
          <w:sz w:val="21"/>
        </w:rPr>
        <w:t xml:space="preserve">smaller </w:t>
      </w:r>
      <w:r>
        <w:t>set of firms, an</w:t>
      </w:r>
      <w:r>
        <w:t>d in physical volume (.607 versus .403) as well as in revenue</w:t>
      </w:r>
      <w:r>
        <w:rPr>
          <w:spacing w:val="40"/>
        </w:rPr>
        <w:t xml:space="preserve"> </w:t>
      </w:r>
      <w:r>
        <w:t>(9.76 versus 7.28). And, since it is a</w:t>
      </w:r>
      <w:r>
        <w:rPr>
          <w:spacing w:val="40"/>
        </w:rPr>
        <w:t xml:space="preserve"> </w:t>
      </w:r>
      <w:r>
        <w:t>general</w:t>
      </w:r>
      <w:r>
        <w:rPr>
          <w:spacing w:val="35"/>
        </w:rPr>
        <w:t xml:space="preserve"> </w:t>
      </w:r>
      <w:r>
        <w:t>result</w:t>
      </w:r>
      <w:r>
        <w:rPr>
          <w:spacing w:val="40"/>
        </w:rPr>
        <w:t xml:space="preserve"> </w:t>
      </w:r>
      <w:r>
        <w:t>that</w:t>
      </w:r>
      <w:r>
        <w:rPr>
          <w:spacing w:val="40"/>
        </w:rPr>
        <w:t xml:space="preserve"> </w:t>
      </w:r>
      <w:r>
        <w:t>the</w:t>
      </w:r>
      <w:r>
        <w:rPr>
          <w:spacing w:val="29"/>
        </w:rPr>
        <w:t xml:space="preserve"> </w:t>
      </w:r>
      <w:r>
        <w:t>aggregate</w:t>
      </w:r>
      <w:r>
        <w:rPr>
          <w:spacing w:val="39"/>
        </w:rPr>
        <w:t xml:space="preserve"> </w:t>
      </w:r>
      <w:r>
        <w:t>size</w:t>
      </w:r>
      <w:r>
        <w:rPr>
          <w:spacing w:val="37"/>
        </w:rPr>
        <w:t xml:space="preserve"> </w:t>
      </w:r>
      <w:r>
        <w:t>of</w:t>
      </w:r>
      <w:r>
        <w:rPr>
          <w:spacing w:val="38"/>
        </w:rPr>
        <w:t xml:space="preserve"> </w:t>
      </w:r>
      <w:r>
        <w:t>a</w:t>
      </w:r>
      <w:r>
        <w:rPr>
          <w:spacing w:val="33"/>
        </w:rPr>
        <w:t xml:space="preserve"> </w:t>
      </w:r>
      <w:r>
        <w:t>market</w:t>
      </w:r>
      <w:r>
        <w:rPr>
          <w:spacing w:val="40"/>
        </w:rPr>
        <w:t xml:space="preserve"> </w:t>
      </w:r>
      <w:r>
        <w:t>decreases</w:t>
      </w:r>
      <w:r>
        <w:rPr>
          <w:spacing w:val="35"/>
        </w:rPr>
        <w:t xml:space="preserve"> </w:t>
      </w:r>
      <w:r>
        <w:t>as</w:t>
      </w:r>
      <w:r>
        <w:rPr>
          <w:spacing w:val="33"/>
        </w:rPr>
        <w:t xml:space="preserve"> </w:t>
      </w:r>
      <w:r>
        <w:t>the</w:t>
      </w:r>
      <w:r>
        <w:rPr>
          <w:spacing w:val="32"/>
        </w:rPr>
        <w:t xml:space="preserve"> </w:t>
      </w:r>
      <w:r>
        <w:t>buyers</w:t>
      </w:r>
    </w:p>
    <w:p w:rsidR="00C550D4" w:rsidRDefault="00C550D4">
      <w:pPr>
        <w:spacing w:line="252" w:lineRule="auto"/>
        <w:sectPr w:rsidR="00C550D4">
          <w:pgSz w:w="8850" w:h="13270"/>
          <w:pgMar w:top="1340" w:right="1120" w:bottom="280" w:left="1060" w:header="1150" w:footer="0" w:gutter="0"/>
          <w:cols w:space="720"/>
        </w:sectPr>
      </w:pPr>
    </w:p>
    <w:p w:rsidR="00C550D4" w:rsidRDefault="00C550D4">
      <w:pPr>
        <w:pStyle w:val="BodyText"/>
        <w:spacing w:before="6"/>
        <w:jc w:val="left"/>
        <w:rPr>
          <w:sz w:val="18"/>
        </w:rPr>
      </w:pPr>
    </w:p>
    <w:p w:rsidR="00C550D4" w:rsidRDefault="00E476FC">
      <w:pPr>
        <w:pStyle w:val="BodyText"/>
        <w:ind w:left="1364"/>
        <w:jc w:val="left"/>
      </w:pPr>
      <w:r>
        <w:rPr>
          <w:noProof/>
          <w:lang w:val="de-DE" w:eastAsia="de-DE"/>
        </w:rPr>
        <w:drawing>
          <wp:inline distT="0" distB="0" distL="0" distR="0">
            <wp:extent cx="210791" cy="384333"/>
            <wp:effectExtent l="0" t="0" r="0" b="0"/>
            <wp:docPr id="230" name="Image 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 name="Image 230"/>
                    <pic:cNvPicPr/>
                  </pic:nvPicPr>
                  <pic:blipFill>
                    <a:blip r:embed="rId97" cstate="print"/>
                    <a:stretch>
                      <a:fillRect/>
                    </a:stretch>
                  </pic:blipFill>
                  <pic:spPr>
                    <a:xfrm>
                      <a:off x="0" y="0"/>
                      <a:ext cx="210791" cy="384333"/>
                    </a:xfrm>
                    <a:prstGeom prst="rect">
                      <a:avLst/>
                    </a:prstGeom>
                  </pic:spPr>
                </pic:pic>
              </a:graphicData>
            </a:graphic>
          </wp:inline>
        </w:drawing>
      </w:r>
    </w:p>
    <w:p w:rsidR="00C550D4" w:rsidRDefault="00E476FC">
      <w:pPr>
        <w:tabs>
          <w:tab w:val="left" w:pos="4243"/>
        </w:tabs>
        <w:spacing w:line="207" w:lineRule="exact"/>
        <w:ind w:left="1039"/>
        <w:rPr>
          <w:sz w:val="17"/>
        </w:rPr>
      </w:pPr>
      <w:r>
        <w:rPr>
          <w:noProof/>
          <w:lang w:val="de-DE" w:eastAsia="de-DE"/>
        </w:rPr>
        <w:drawing>
          <wp:anchor distT="0" distB="0" distL="0" distR="0" simplePos="0" relativeHeight="481587712" behindDoc="1" locked="0" layoutInCell="1" allowOverlap="1">
            <wp:simplePos x="0" y="0"/>
            <wp:positionH relativeFrom="page">
              <wp:posOffset>1766708</wp:posOffset>
            </wp:positionH>
            <wp:positionV relativeFrom="paragraph">
              <wp:posOffset>117530</wp:posOffset>
            </wp:positionV>
            <wp:extent cx="132731" cy="488032"/>
            <wp:effectExtent l="0" t="0" r="0" b="0"/>
            <wp:wrapNone/>
            <wp:docPr id="231" name="Imag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98" cstate="print"/>
                    <a:stretch>
                      <a:fillRect/>
                    </a:stretch>
                  </pic:blipFill>
                  <pic:spPr>
                    <a:xfrm>
                      <a:off x="0" y="0"/>
                      <a:ext cx="132731" cy="488032"/>
                    </a:xfrm>
                    <a:prstGeom prst="rect">
                      <a:avLst/>
                    </a:prstGeom>
                  </pic:spPr>
                </pic:pic>
              </a:graphicData>
            </a:graphic>
          </wp:anchor>
        </w:drawing>
      </w:r>
      <w:r>
        <w:rPr>
          <w:noProof/>
          <w:lang w:val="de-DE" w:eastAsia="de-DE"/>
        </w:rPr>
        <mc:AlternateContent>
          <mc:Choice Requires="wps">
            <w:drawing>
              <wp:anchor distT="0" distB="0" distL="0" distR="0" simplePos="0" relativeHeight="481588736" behindDoc="1" locked="0" layoutInCell="1" allowOverlap="1">
                <wp:simplePos x="0" y="0"/>
                <wp:positionH relativeFrom="page">
                  <wp:posOffset>1547014</wp:posOffset>
                </wp:positionH>
                <wp:positionV relativeFrom="paragraph">
                  <wp:posOffset>117531</wp:posOffset>
                </wp:positionV>
                <wp:extent cx="1270" cy="2379345"/>
                <wp:effectExtent l="0" t="0" r="0" b="0"/>
                <wp:wrapNone/>
                <wp:docPr id="232" name="Graphic 2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379345"/>
                        </a:xfrm>
                        <a:custGeom>
                          <a:avLst/>
                          <a:gdLst/>
                          <a:ahLst/>
                          <a:cxnLst/>
                          <a:rect l="l" t="t" r="r" b="b"/>
                          <a:pathLst>
                            <a:path h="2379345">
                              <a:moveTo>
                                <a:pt x="0" y="2379161"/>
                              </a:moveTo>
                              <a:lnTo>
                                <a:pt x="0" y="0"/>
                              </a:lnTo>
                            </a:path>
                          </a:pathLst>
                        </a:custGeom>
                        <a:ln w="915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2FF63AB" id="Graphic 232" o:spid="_x0000_s1026" style="position:absolute;margin-left:121.8pt;margin-top:9.25pt;width:.1pt;height:187.35pt;z-index:-21727744;visibility:visible;mso-wrap-style:square;mso-wrap-distance-left:0;mso-wrap-distance-top:0;mso-wrap-distance-right:0;mso-wrap-distance-bottom:0;mso-position-horizontal:absolute;mso-position-horizontal-relative:page;mso-position-vertical:absolute;mso-position-vertical-relative:text;v-text-anchor:top" coordsize="1270,2379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" path="m,2379161l,e" filled="f" strokeweight=".25425mm">
                <v:path arrowok="t"/>
                <w10:wrap anchorx="page"/>
              </v:shape>
            </w:pict>
          </mc:Fallback>
        </mc:AlternateContent>
      </w:r>
      <w:bookmarkStart w:id="144" w:name="_bookmark125"/>
      <w:bookmarkEnd w:id="144"/>
      <w:r>
        <w:rPr>
          <w:spacing w:val="-5"/>
          <w:w w:val="110"/>
          <w:position w:val="6"/>
          <w:sz w:val="17"/>
        </w:rPr>
        <w:t>800</w:t>
      </w:r>
      <w:r>
        <w:rPr>
          <w:position w:val="6"/>
          <w:sz w:val="17"/>
        </w:rPr>
        <w:tab/>
      </w:r>
      <w:r>
        <w:rPr>
          <w:w w:val="110"/>
          <w:sz w:val="17"/>
        </w:rPr>
        <w:t>a=</w:t>
      </w:r>
      <w:r>
        <w:rPr>
          <w:spacing w:val="63"/>
          <w:w w:val="150"/>
          <w:sz w:val="17"/>
        </w:rPr>
        <w:t xml:space="preserve"> </w:t>
      </w:r>
      <w:r>
        <w:rPr>
          <w:spacing w:val="-4"/>
          <w:w w:val="110"/>
          <w:sz w:val="17"/>
        </w:rPr>
        <w:t>1.20</w:t>
      </w:r>
    </w:p>
    <w:p w:rsidR="00C550D4" w:rsidRDefault="00E476FC">
      <w:pPr>
        <w:spacing w:line="159" w:lineRule="exact"/>
        <w:ind w:left="4250"/>
        <w:rPr>
          <w:sz w:val="17"/>
        </w:rPr>
      </w:pPr>
      <w:r>
        <w:rPr>
          <w:w w:val="110"/>
          <w:sz w:val="17"/>
        </w:rPr>
        <w:t>b</w:t>
      </w:r>
      <w:r>
        <w:rPr>
          <w:spacing w:val="9"/>
          <w:w w:val="110"/>
          <w:sz w:val="17"/>
        </w:rPr>
        <w:t xml:space="preserve"> </w:t>
      </w:r>
      <w:r>
        <w:rPr>
          <w:w w:val="110"/>
          <w:sz w:val="17"/>
        </w:rPr>
        <w:t>=</w:t>
      </w:r>
      <w:r>
        <w:rPr>
          <w:spacing w:val="8"/>
          <w:w w:val="110"/>
          <w:sz w:val="17"/>
        </w:rPr>
        <w:t xml:space="preserve"> </w:t>
      </w:r>
      <w:r>
        <w:rPr>
          <w:spacing w:val="-4"/>
          <w:w w:val="110"/>
          <w:sz w:val="17"/>
        </w:rPr>
        <w:t>1.50</w:t>
      </w:r>
    </w:p>
    <w:p w:rsidR="00C550D4" w:rsidRDefault="00E476FC">
      <w:pPr>
        <w:spacing w:line="161" w:lineRule="exact"/>
        <w:ind w:left="4245"/>
        <w:rPr>
          <w:sz w:val="17"/>
        </w:rPr>
      </w:pPr>
      <w:r>
        <w:rPr>
          <w:w w:val="110"/>
          <w:sz w:val="12"/>
        </w:rPr>
        <w:t>C</w:t>
      </w:r>
      <w:r>
        <w:rPr>
          <w:spacing w:val="31"/>
          <w:w w:val="110"/>
          <w:sz w:val="12"/>
        </w:rPr>
        <w:t xml:space="preserve"> </w:t>
      </w:r>
      <w:r>
        <w:rPr>
          <w:w w:val="110"/>
          <w:sz w:val="17"/>
        </w:rPr>
        <w:t>=</w:t>
      </w:r>
      <w:r>
        <w:rPr>
          <w:spacing w:val="16"/>
          <w:w w:val="110"/>
          <w:sz w:val="17"/>
        </w:rPr>
        <w:t xml:space="preserve"> </w:t>
      </w:r>
      <w:r>
        <w:rPr>
          <w:spacing w:val="-5"/>
          <w:w w:val="110"/>
          <w:sz w:val="17"/>
        </w:rPr>
        <w:t>.90</w:t>
      </w:r>
    </w:p>
    <w:p w:rsidR="00C550D4" w:rsidRDefault="00E476FC">
      <w:pPr>
        <w:spacing w:line="161" w:lineRule="exact"/>
        <w:ind w:left="4239"/>
        <w:rPr>
          <w:sz w:val="17"/>
        </w:rPr>
      </w:pPr>
      <w:r>
        <w:rPr>
          <w:w w:val="110"/>
          <w:sz w:val="17"/>
        </w:rPr>
        <w:t>d</w:t>
      </w:r>
      <w:r>
        <w:rPr>
          <w:spacing w:val="18"/>
          <w:w w:val="110"/>
          <w:sz w:val="17"/>
        </w:rPr>
        <w:t xml:space="preserve"> </w:t>
      </w:r>
      <w:r>
        <w:rPr>
          <w:w w:val="110"/>
          <w:sz w:val="17"/>
        </w:rPr>
        <w:t>=</w:t>
      </w:r>
      <w:r>
        <w:rPr>
          <w:spacing w:val="9"/>
          <w:w w:val="110"/>
          <w:sz w:val="17"/>
        </w:rPr>
        <w:t xml:space="preserve"> </w:t>
      </w:r>
      <w:r>
        <w:rPr>
          <w:spacing w:val="-4"/>
          <w:w w:val="110"/>
          <w:sz w:val="17"/>
        </w:rPr>
        <w:t>1.00</w:t>
      </w:r>
    </w:p>
    <w:p w:rsidR="00C550D4" w:rsidRDefault="00E476FC">
      <w:pPr>
        <w:spacing w:line="144" w:lineRule="exact"/>
        <w:ind w:left="4253"/>
        <w:rPr>
          <w:sz w:val="17"/>
        </w:rPr>
      </w:pPr>
      <w:r>
        <w:rPr>
          <w:spacing w:val="-5"/>
          <w:w w:val="110"/>
          <w:sz w:val="17"/>
        </w:rPr>
        <w:t>k=0</w:t>
      </w:r>
    </w:p>
    <w:p w:rsidR="00C550D4" w:rsidRDefault="00C550D4">
      <w:pPr>
        <w:spacing w:line="144" w:lineRule="exact"/>
        <w:rPr>
          <w:sz w:val="17"/>
        </w:rPr>
        <w:sectPr w:rsidR="00C550D4">
          <w:pgSz w:w="8850" w:h="13270"/>
          <w:pgMar w:top="1340" w:right="1120" w:bottom="280" w:left="1060" w:header="1155" w:footer="0" w:gutter="0"/>
          <w:cols w:space="720"/>
        </w:sectPr>
      </w:pPr>
    </w:p>
    <w:p w:rsidR="00C550D4" w:rsidRDefault="00C550D4">
      <w:pPr>
        <w:pStyle w:val="BodyText"/>
        <w:spacing w:before="30"/>
        <w:jc w:val="left"/>
        <w:rPr>
          <w:sz w:val="10"/>
        </w:rPr>
      </w:pPr>
    </w:p>
    <w:p w:rsidR="00C550D4" w:rsidRDefault="00E476FC">
      <w:pPr>
        <w:spacing w:line="157" w:lineRule="exact"/>
        <w:ind w:left="764"/>
        <w:rPr>
          <w:b/>
          <w:sz w:val="10"/>
        </w:rPr>
      </w:pPr>
      <w:r>
        <w:rPr>
          <w:spacing w:val="-24"/>
          <w:sz w:val="17"/>
        </w:rPr>
        <w:t>"</w:t>
      </w:r>
      <w:r>
        <w:rPr>
          <w:b/>
          <w:spacing w:val="-24"/>
          <w:position w:val="1"/>
          <w:sz w:val="10"/>
        </w:rPr>
        <w:t>(1</w:t>
      </w:r>
      <w:r>
        <w:rPr>
          <w:spacing w:val="-24"/>
          <w:sz w:val="17"/>
        </w:rPr>
        <w:t>'</w:t>
      </w:r>
      <w:r>
        <w:rPr>
          <w:b/>
          <w:spacing w:val="-24"/>
          <w:position w:val="1"/>
          <w:sz w:val="10"/>
        </w:rPr>
        <w:t>)</w:t>
      </w:r>
    </w:p>
    <w:p w:rsidR="00C550D4" w:rsidRDefault="00E476FC">
      <w:pPr>
        <w:spacing w:line="103" w:lineRule="exact"/>
        <w:ind w:left="764"/>
        <w:rPr>
          <w:sz w:val="13"/>
        </w:rPr>
      </w:pPr>
      <w:r>
        <w:rPr>
          <w:spacing w:val="-5"/>
          <w:w w:val="105"/>
          <w:sz w:val="13"/>
        </w:rPr>
        <w:t>::,</w:t>
      </w:r>
    </w:p>
    <w:p w:rsidR="00C550D4" w:rsidRDefault="00E476FC">
      <w:pPr>
        <w:spacing w:line="119" w:lineRule="exact"/>
        <w:ind w:left="766"/>
        <w:rPr>
          <w:sz w:val="11"/>
        </w:rPr>
      </w:pPr>
      <w:r>
        <w:rPr>
          <w:spacing w:val="-5"/>
          <w:w w:val="105"/>
          <w:sz w:val="11"/>
        </w:rPr>
        <w:t>C:</w:t>
      </w:r>
    </w:p>
    <w:p w:rsidR="00C550D4" w:rsidRDefault="00E476FC">
      <w:pPr>
        <w:spacing w:before="73"/>
        <w:ind w:left="124"/>
        <w:rPr>
          <w:sz w:val="17"/>
        </w:rPr>
      </w:pPr>
      <w:r>
        <w:br w:type="column"/>
      </w:r>
      <w:r>
        <w:rPr>
          <w:spacing w:val="-5"/>
          <w:w w:val="110"/>
          <w:sz w:val="17"/>
        </w:rPr>
        <w:t>600</w:t>
      </w:r>
    </w:p>
    <w:p w:rsidR="00C550D4" w:rsidRDefault="00E476FC">
      <w:pPr>
        <w:spacing w:line="187" w:lineRule="exact"/>
        <w:ind w:left="764"/>
        <w:rPr>
          <w:sz w:val="17"/>
        </w:rPr>
      </w:pPr>
      <w:r>
        <w:br w:type="column"/>
      </w:r>
      <w:r>
        <w:rPr>
          <w:i/>
          <w:w w:val="85"/>
          <w:sz w:val="19"/>
        </w:rPr>
        <w:t>'Y</w:t>
      </w:r>
      <w:r>
        <w:rPr>
          <w:i/>
          <w:spacing w:val="20"/>
          <w:sz w:val="19"/>
        </w:rPr>
        <w:t xml:space="preserve"> </w:t>
      </w:r>
      <w:r>
        <w:rPr>
          <w:w w:val="85"/>
          <w:sz w:val="17"/>
        </w:rPr>
        <w:t>=</w:t>
      </w:r>
      <w:r>
        <w:rPr>
          <w:spacing w:val="35"/>
          <w:sz w:val="17"/>
        </w:rPr>
        <w:t xml:space="preserve"> </w:t>
      </w:r>
      <w:r>
        <w:rPr>
          <w:spacing w:val="-5"/>
          <w:w w:val="85"/>
          <w:sz w:val="17"/>
        </w:rPr>
        <w:t>.70</w:t>
      </w:r>
    </w:p>
    <w:p w:rsidR="00C550D4" w:rsidRDefault="00E476FC">
      <w:pPr>
        <w:spacing w:line="152" w:lineRule="exact"/>
        <w:ind w:left="816"/>
        <w:rPr>
          <w:sz w:val="17"/>
        </w:rPr>
      </w:pPr>
      <w:r>
        <w:rPr>
          <w:sz w:val="17"/>
        </w:rPr>
        <w:t>r</w:t>
      </w:r>
      <w:r>
        <w:rPr>
          <w:spacing w:val="34"/>
          <w:sz w:val="17"/>
        </w:rPr>
        <w:t xml:space="preserve"> </w:t>
      </w:r>
      <w:r>
        <w:rPr>
          <w:sz w:val="17"/>
        </w:rPr>
        <w:t>=</w:t>
      </w:r>
      <w:r>
        <w:rPr>
          <w:spacing w:val="32"/>
          <w:sz w:val="17"/>
        </w:rPr>
        <w:t xml:space="preserve"> </w:t>
      </w:r>
      <w:r>
        <w:rPr>
          <w:spacing w:val="-4"/>
          <w:sz w:val="17"/>
        </w:rPr>
        <w:t>5000</w:t>
      </w:r>
    </w:p>
    <w:p w:rsidR="00C550D4" w:rsidRDefault="00E476FC">
      <w:pPr>
        <w:spacing w:line="186" w:lineRule="exact"/>
        <w:ind w:left="788"/>
        <w:rPr>
          <w:sz w:val="17"/>
        </w:rPr>
      </w:pPr>
      <w:r>
        <w:rPr>
          <w:sz w:val="18"/>
        </w:rPr>
        <w:t>q</w:t>
      </w:r>
      <w:r>
        <w:rPr>
          <w:spacing w:val="29"/>
          <w:sz w:val="18"/>
        </w:rPr>
        <w:t xml:space="preserve"> </w:t>
      </w:r>
      <w:r>
        <w:rPr>
          <w:sz w:val="17"/>
        </w:rPr>
        <w:t>=</w:t>
      </w:r>
      <w:r>
        <w:rPr>
          <w:spacing w:val="18"/>
          <w:sz w:val="17"/>
        </w:rPr>
        <w:t xml:space="preserve"> </w:t>
      </w:r>
      <w:r>
        <w:rPr>
          <w:spacing w:val="-5"/>
          <w:sz w:val="17"/>
        </w:rPr>
        <w:t>100</w:t>
      </w:r>
    </w:p>
    <w:p w:rsidR="00C550D4" w:rsidRDefault="00C550D4">
      <w:pPr>
        <w:spacing w:line="186" w:lineRule="exact"/>
        <w:rPr>
          <w:sz w:val="17"/>
        </w:rPr>
        <w:sectPr w:rsidR="00C550D4">
          <w:type w:val="continuous"/>
          <w:pgSz w:w="8850" w:h="13270"/>
          <w:pgMar w:top="1500" w:right="1120" w:bottom="280" w:left="1060" w:header="1155" w:footer="0" w:gutter="0"/>
          <w:cols w:num="3" w:space="720" w:equalWidth="0">
            <w:col w:w="878" w:space="40"/>
            <w:col w:w="1054" w:space="1479"/>
            <w:col w:w="3219"/>
          </w:cols>
        </w:sectPr>
      </w:pPr>
    </w:p>
    <w:p w:rsidR="00C550D4" w:rsidRDefault="00C550D4">
      <w:pPr>
        <w:pStyle w:val="BodyText"/>
        <w:spacing w:before="86"/>
        <w:jc w:val="left"/>
      </w:pPr>
    </w:p>
    <w:p w:rsidR="00C550D4" w:rsidRDefault="00E476FC">
      <w:pPr>
        <w:spacing w:line="181" w:lineRule="exact"/>
        <w:ind w:left="739"/>
        <w:rPr>
          <w:rFonts w:ascii="Arial"/>
          <w:i/>
          <w:sz w:val="20"/>
        </w:rPr>
      </w:pPr>
      <w:r>
        <w:rPr>
          <w:noProof/>
          <w:lang w:val="de-DE" w:eastAsia="de-DE"/>
        </w:rPr>
        <w:drawing>
          <wp:anchor distT="0" distB="0" distL="0" distR="0" simplePos="0" relativeHeight="15765504" behindDoc="0" locked="0" layoutInCell="1" allowOverlap="1">
            <wp:simplePos x="0" y="0"/>
            <wp:positionH relativeFrom="page">
              <wp:posOffset>1965043</wp:posOffset>
            </wp:positionH>
            <wp:positionV relativeFrom="paragraph">
              <wp:posOffset>-182667</wp:posOffset>
            </wp:positionV>
            <wp:extent cx="1598885" cy="1468674"/>
            <wp:effectExtent l="0" t="0" r="0" b="0"/>
            <wp:wrapNone/>
            <wp:docPr id="233" name="Image 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 name="Image 233"/>
                    <pic:cNvPicPr/>
                  </pic:nvPicPr>
                  <pic:blipFill>
                    <a:blip r:embed="rId99" cstate="print"/>
                    <a:stretch>
                      <a:fillRect/>
                    </a:stretch>
                  </pic:blipFill>
                  <pic:spPr>
                    <a:xfrm>
                      <a:off x="0" y="0"/>
                      <a:ext cx="1598885" cy="1468674"/>
                    </a:xfrm>
                    <a:prstGeom prst="rect">
                      <a:avLst/>
                    </a:prstGeom>
                  </pic:spPr>
                </pic:pic>
              </a:graphicData>
            </a:graphic>
          </wp:anchor>
        </w:drawing>
      </w:r>
      <w:r>
        <w:rPr>
          <w:rFonts w:ascii="Arial"/>
          <w:i/>
          <w:spacing w:val="-10"/>
          <w:sz w:val="20"/>
        </w:rPr>
        <w:t>2</w:t>
      </w:r>
    </w:p>
    <w:p w:rsidR="00C550D4" w:rsidRDefault="00E476FC">
      <w:pPr>
        <w:spacing w:line="159" w:lineRule="exact"/>
        <w:ind w:left="763"/>
        <w:rPr>
          <w:sz w:val="17"/>
        </w:rPr>
      </w:pPr>
      <w:r>
        <w:rPr>
          <w:spacing w:val="-2"/>
          <w:w w:val="75"/>
          <w:sz w:val="24"/>
        </w:rPr>
        <w:t>sic</w:t>
      </w:r>
      <w:r>
        <w:rPr>
          <w:spacing w:val="26"/>
          <w:sz w:val="24"/>
        </w:rPr>
        <w:t xml:space="preserve"> </w:t>
      </w:r>
      <w:r>
        <w:rPr>
          <w:spacing w:val="-5"/>
          <w:position w:val="1"/>
          <w:sz w:val="17"/>
        </w:rPr>
        <w:t>400</w:t>
      </w:r>
    </w:p>
    <w:p w:rsidR="00C550D4" w:rsidRDefault="00E476FC">
      <w:pPr>
        <w:spacing w:line="1232" w:lineRule="exact"/>
        <w:ind w:left="686"/>
        <w:rPr>
          <w:sz w:val="17"/>
        </w:rPr>
      </w:pPr>
      <w:r>
        <w:rPr>
          <w:noProof/>
          <w:lang w:val="de-DE" w:eastAsia="de-DE"/>
        </w:rPr>
        <mc:AlternateContent>
          <mc:Choice Requires="wps">
            <w:drawing>
              <wp:anchor distT="0" distB="0" distL="0" distR="0" simplePos="0" relativeHeight="15766528" behindDoc="0" locked="0" layoutInCell="1" allowOverlap="1">
                <wp:simplePos x="0" y="0"/>
                <wp:positionH relativeFrom="page">
                  <wp:posOffset>3563930</wp:posOffset>
                </wp:positionH>
                <wp:positionV relativeFrom="paragraph">
                  <wp:posOffset>1096126</wp:posOffset>
                </wp:positionV>
                <wp:extent cx="842644" cy="1270"/>
                <wp:effectExtent l="0" t="0" r="0" b="0"/>
                <wp:wrapNone/>
                <wp:docPr id="234" name="Graphic 2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2644" cy="1270"/>
                        </a:xfrm>
                        <a:custGeom>
                          <a:avLst/>
                          <a:gdLst/>
                          <a:ahLst/>
                          <a:cxnLst/>
                          <a:rect l="l" t="t" r="r" b="b"/>
                          <a:pathLst>
                            <a:path w="842644">
                              <a:moveTo>
                                <a:pt x="0" y="0"/>
                              </a:moveTo>
                              <a:lnTo>
                                <a:pt x="842161" y="0"/>
                              </a:lnTo>
                            </a:path>
                          </a:pathLst>
                        </a:custGeom>
                        <a:ln w="122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C4082A9" id="Graphic 234" o:spid="_x0000_s1026" style="position:absolute;margin-left:280.6pt;margin-top:86.3pt;width:66.35pt;height:.1pt;z-index:15766528;visibility:visible;mso-wrap-style:square;mso-wrap-distance-left:0;mso-wrap-distance-top:0;mso-wrap-distance-right:0;mso-wrap-distance-bottom:0;mso-position-horizontal:absolute;mso-position-horizontal-relative:page;mso-position-vertical:absolute;mso-position-vertical-relative:text;v-text-anchor:top" coordsize="84264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" path="m,l842161,e" filled="f" strokeweight=".33889mm">
                <v:path arrowok="t"/>
                <w10:wrap anchorx="page"/>
              </v:shape>
            </w:pict>
          </mc:Fallback>
        </mc:AlternateContent>
      </w:r>
      <w:r>
        <w:rPr>
          <w:rFonts w:ascii="Arial"/>
          <w:position w:val="-2"/>
          <w:sz w:val="113"/>
        </w:rPr>
        <w:t>'</w:t>
      </w:r>
      <w:r>
        <w:rPr>
          <w:rFonts w:ascii="Arial"/>
          <w:spacing w:val="-166"/>
          <w:position w:val="-2"/>
          <w:sz w:val="113"/>
        </w:rPr>
        <w:t xml:space="preserve"> </w:t>
      </w:r>
      <w:r>
        <w:rPr>
          <w:spacing w:val="-5"/>
          <w:sz w:val="17"/>
        </w:rPr>
        <w:t>200</w:t>
      </w:r>
    </w:p>
    <w:p w:rsidR="00C550D4" w:rsidRDefault="00C550D4">
      <w:pPr>
        <w:pStyle w:val="BodyText"/>
        <w:jc w:val="left"/>
      </w:pPr>
    </w:p>
    <w:p w:rsidR="00C550D4" w:rsidRDefault="00C550D4">
      <w:pPr>
        <w:pStyle w:val="BodyText"/>
        <w:spacing w:before="34"/>
        <w:jc w:val="left"/>
      </w:pPr>
    </w:p>
    <w:tbl>
      <w:tblPr>
        <w:tblW w:w="0" w:type="auto"/>
        <w:tblInd w:w="1188" w:type="dxa"/>
        <w:tblLayout w:type="fixed"/>
        <w:tblCellMar>
          <w:left w:w="0" w:type="dxa"/>
          <w:right w:w="0" w:type="dxa"/>
        </w:tblCellMar>
        <w:tblLook w:val="01E0" w:firstRow="1" w:lastRow="1" w:firstColumn="1" w:lastColumn="1" w:noHBand="0" w:noVBand="0"/>
      </w:tblPr>
      <w:tblGrid>
        <w:gridCol w:w="814"/>
        <w:gridCol w:w="1444"/>
        <w:gridCol w:w="637"/>
        <w:gridCol w:w="503"/>
        <w:gridCol w:w="1455"/>
      </w:tblGrid>
      <w:tr w:rsidR="00C550D4">
        <w:trPr>
          <w:trHeight w:val="240"/>
        </w:trPr>
        <w:tc>
          <w:tcPr>
            <w:tcW w:w="814" w:type="dxa"/>
          </w:tcPr>
          <w:p w:rsidR="00C550D4" w:rsidRDefault="00E476FC">
            <w:pPr>
              <w:pStyle w:val="TableParagraph"/>
              <w:spacing w:before="10" w:line="210" w:lineRule="exact"/>
              <w:ind w:left="50"/>
              <w:rPr>
                <w:sz w:val="20"/>
              </w:rPr>
            </w:pPr>
            <w:r>
              <w:rPr>
                <w:w w:val="95"/>
                <w:position w:val="2"/>
                <w:sz w:val="17"/>
              </w:rPr>
              <w:t>0</w:t>
            </w:r>
            <w:r>
              <w:rPr>
                <w:spacing w:val="-3"/>
                <w:w w:val="95"/>
                <w:position w:val="2"/>
                <w:sz w:val="17"/>
              </w:rPr>
              <w:t xml:space="preserve"> </w:t>
            </w:r>
            <w:r>
              <w:rPr>
                <w:w w:val="65"/>
                <w:sz w:val="20"/>
              </w:rPr>
              <w:t>L.</w:t>
            </w:r>
            <w:r>
              <w:rPr>
                <w:spacing w:val="24"/>
                <w:sz w:val="20"/>
              </w:rPr>
              <w:t xml:space="preserve"> </w:t>
            </w:r>
            <w:r>
              <w:rPr>
                <w:spacing w:val="-5"/>
                <w:w w:val="65"/>
                <w:sz w:val="20"/>
              </w:rPr>
              <w:t>J.</w:t>
            </w:r>
          </w:p>
        </w:tc>
        <w:tc>
          <w:tcPr>
            <w:tcW w:w="1444" w:type="dxa"/>
          </w:tcPr>
          <w:p w:rsidR="00C550D4" w:rsidRDefault="00E476FC">
            <w:pPr>
              <w:pStyle w:val="TableParagraph"/>
              <w:tabs>
                <w:tab w:val="left" w:pos="670"/>
                <w:tab w:val="left" w:pos="900"/>
                <w:tab w:val="left" w:pos="1310"/>
              </w:tabs>
              <w:spacing w:before="10" w:line="210" w:lineRule="exact"/>
              <w:ind w:left="237"/>
              <w:rPr>
                <w:sz w:val="20"/>
              </w:rPr>
            </w:pPr>
            <w:r>
              <w:rPr>
                <w:spacing w:val="-5"/>
                <w:w w:val="80"/>
                <w:sz w:val="20"/>
              </w:rPr>
              <w:t>..</w:t>
            </w:r>
            <w:r>
              <w:rPr>
                <w:sz w:val="20"/>
                <w:u w:val="single"/>
              </w:rPr>
              <w:tab/>
            </w:r>
            <w:r>
              <w:rPr>
                <w:sz w:val="20"/>
              </w:rPr>
              <w:tab/>
            </w:r>
            <w:r>
              <w:rPr>
                <w:spacing w:val="-5"/>
                <w:w w:val="80"/>
                <w:sz w:val="20"/>
              </w:rPr>
              <w:t>..,</w:t>
            </w:r>
            <w:r>
              <w:rPr>
                <w:sz w:val="20"/>
                <w:u w:val="single"/>
              </w:rPr>
              <w:tab/>
            </w:r>
          </w:p>
        </w:tc>
        <w:tc>
          <w:tcPr>
            <w:tcW w:w="637" w:type="dxa"/>
          </w:tcPr>
          <w:p w:rsidR="00C550D4" w:rsidRDefault="00E476FC">
            <w:pPr>
              <w:pStyle w:val="TableParagraph"/>
              <w:spacing w:before="10" w:line="210" w:lineRule="exact"/>
              <w:ind w:left="135"/>
              <w:rPr>
                <w:sz w:val="20"/>
              </w:rPr>
            </w:pPr>
            <w:r>
              <w:rPr>
                <w:spacing w:val="72"/>
                <w:sz w:val="20"/>
                <w:u w:val="single"/>
              </w:rPr>
              <w:t xml:space="preserve"> </w:t>
            </w:r>
            <w:r>
              <w:rPr>
                <w:spacing w:val="-10"/>
                <w:w w:val="70"/>
                <w:sz w:val="20"/>
                <w:u w:val="single"/>
              </w:rPr>
              <w:t>,</w:t>
            </w:r>
            <w:r>
              <w:rPr>
                <w:spacing w:val="40"/>
                <w:sz w:val="20"/>
                <w:u w:val="single"/>
              </w:rPr>
              <w:t xml:space="preserve"> </w:t>
            </w:r>
          </w:p>
        </w:tc>
        <w:tc>
          <w:tcPr>
            <w:tcW w:w="503" w:type="dxa"/>
          </w:tcPr>
          <w:p w:rsidR="00C550D4" w:rsidRDefault="00E476FC">
            <w:pPr>
              <w:pStyle w:val="TableParagraph"/>
              <w:spacing w:before="10" w:line="210" w:lineRule="exact"/>
              <w:ind w:left="161" w:right="-15"/>
              <w:jc w:val="center"/>
              <w:rPr>
                <w:sz w:val="20"/>
              </w:rPr>
            </w:pPr>
            <w:r>
              <w:rPr>
                <w:spacing w:val="72"/>
                <w:sz w:val="20"/>
                <w:u w:val="single"/>
              </w:rPr>
              <w:t xml:space="preserve"> </w:t>
            </w:r>
            <w:r>
              <w:rPr>
                <w:spacing w:val="-10"/>
                <w:w w:val="70"/>
                <w:sz w:val="20"/>
                <w:u w:val="single"/>
              </w:rPr>
              <w:t>.</w:t>
            </w:r>
            <w:r>
              <w:rPr>
                <w:spacing w:val="40"/>
                <w:sz w:val="20"/>
                <w:u w:val="single"/>
              </w:rPr>
              <w:t xml:space="preserve"> </w:t>
            </w:r>
          </w:p>
        </w:tc>
        <w:tc>
          <w:tcPr>
            <w:tcW w:w="1455" w:type="dxa"/>
          </w:tcPr>
          <w:p w:rsidR="00C550D4" w:rsidRDefault="00E476FC">
            <w:pPr>
              <w:pStyle w:val="TableParagraph"/>
              <w:spacing w:before="10" w:line="210" w:lineRule="exact"/>
              <w:ind w:left="473"/>
              <w:rPr>
                <w:sz w:val="20"/>
              </w:rPr>
            </w:pPr>
            <w:r>
              <w:rPr>
                <w:w w:val="305"/>
                <w:sz w:val="20"/>
              </w:rPr>
              <w:t>'---</w:t>
            </w:r>
            <w:r>
              <w:rPr>
                <w:spacing w:val="-10"/>
                <w:w w:val="305"/>
                <w:sz w:val="20"/>
              </w:rPr>
              <w:t>-</w:t>
            </w:r>
          </w:p>
        </w:tc>
      </w:tr>
      <w:tr w:rsidR="00C550D4">
        <w:trPr>
          <w:trHeight w:val="269"/>
        </w:trPr>
        <w:tc>
          <w:tcPr>
            <w:tcW w:w="814" w:type="dxa"/>
          </w:tcPr>
          <w:p w:rsidR="00C550D4" w:rsidRDefault="00E476FC">
            <w:pPr>
              <w:pStyle w:val="TableParagraph"/>
              <w:spacing w:line="20" w:lineRule="exact"/>
              <w:ind w:left="403"/>
              <w:rPr>
                <w:sz w:val="2"/>
              </w:rPr>
            </w:pPr>
            <w:r>
              <w:rPr>
                <w:noProof/>
                <w:sz w:val="2"/>
                <w:lang w:val="de-DE" w:eastAsia="de-DE"/>
              </w:rPr>
              <mc:AlternateContent>
                <mc:Choice Requires="wpg">
                  <w:drawing>
                    <wp:inline distT="0" distB="0" distL="0" distR="0">
                      <wp:extent cx="74930" cy="5080"/>
                      <wp:effectExtent l="9525" t="0" r="1269" b="4445"/>
                      <wp:docPr id="235"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4930" cy="5080"/>
                                <a:chOff x="0" y="0"/>
                                <a:chExt cx="74930" cy="5080"/>
                              </a:xfrm>
                            </wpg:grpSpPr>
                            <wps:wsp>
                              <wps:cNvPr id="236" name="Graphic 236"/>
                              <wps:cNvSpPr/>
                              <wps:spPr>
                                <a:xfrm>
                                  <a:off x="0" y="2542"/>
                                  <a:ext cx="74930" cy="1270"/>
                                </a:xfrm>
                                <a:custGeom>
                                  <a:avLst/>
                                  <a:gdLst/>
                                  <a:ahLst/>
                                  <a:cxnLst/>
                                  <a:rect l="l" t="t" r="r" b="b"/>
                                  <a:pathLst>
                                    <a:path w="74930">
                                      <a:moveTo>
                                        <a:pt x="0" y="0"/>
                                      </a:moveTo>
                                      <a:lnTo>
                                        <a:pt x="74375" y="0"/>
                                      </a:lnTo>
                                    </a:path>
                                  </a:pathLst>
                                </a:custGeom>
                                <a:ln w="508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9173E74" id="Group 235" o:spid="_x0000_s1026" style="width:5.9pt;height:.4pt;mso-position-horizontal-relative:char;mso-position-vertical-relative:line" coordsize="7493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">
                      <v:shape id="Graphic 236" o:spid="_x0000_s1027" style="position:absolute;top:2542;width:74930;height:1270;visibility:visible;mso-wrap-style:square;v-text-anchor:top" coordsize="749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" path="m,l74375,e" filled="f" strokeweight=".14125mm">
                        <v:path arrowok="t"/>
                      </v:shape>
                      <w10:anchorlock/>
                    </v:group>
                  </w:pict>
                </mc:Fallback>
              </mc:AlternateContent>
            </w:r>
          </w:p>
          <w:p w:rsidR="00C550D4" w:rsidRDefault="00E476FC">
            <w:pPr>
              <w:pStyle w:val="TableParagraph"/>
              <w:spacing w:before="51" w:line="178" w:lineRule="exact"/>
              <w:ind w:left="332"/>
              <w:rPr>
                <w:sz w:val="17"/>
              </w:rPr>
            </w:pPr>
            <w:r>
              <w:rPr>
                <w:spacing w:val="-10"/>
                <w:w w:val="310"/>
                <w:sz w:val="17"/>
              </w:rPr>
              <w:t>3</w:t>
            </w:r>
          </w:p>
        </w:tc>
        <w:tc>
          <w:tcPr>
            <w:tcW w:w="1444" w:type="dxa"/>
          </w:tcPr>
          <w:p w:rsidR="00C550D4" w:rsidRDefault="00E476FC">
            <w:pPr>
              <w:pStyle w:val="TableParagraph"/>
              <w:tabs>
                <w:tab w:val="left" w:pos="939"/>
              </w:tabs>
              <w:spacing w:before="62" w:line="187" w:lineRule="exact"/>
              <w:ind w:left="219"/>
              <w:rPr>
                <w:sz w:val="17"/>
              </w:rPr>
            </w:pPr>
            <w:r>
              <w:rPr>
                <w:spacing w:val="-10"/>
                <w:sz w:val="18"/>
              </w:rPr>
              <w:t>4</w:t>
            </w:r>
            <w:r>
              <w:rPr>
                <w:sz w:val="18"/>
              </w:rPr>
              <w:tab/>
            </w:r>
            <w:r>
              <w:rPr>
                <w:spacing w:val="-10"/>
                <w:sz w:val="17"/>
              </w:rPr>
              <w:t>5</w:t>
            </w:r>
          </w:p>
        </w:tc>
        <w:tc>
          <w:tcPr>
            <w:tcW w:w="637" w:type="dxa"/>
          </w:tcPr>
          <w:p w:rsidR="00C550D4" w:rsidRDefault="00E476FC">
            <w:pPr>
              <w:pStyle w:val="TableParagraph"/>
              <w:spacing w:before="57" w:line="192" w:lineRule="exact"/>
              <w:ind w:left="212"/>
              <w:rPr>
                <w:sz w:val="18"/>
              </w:rPr>
            </w:pPr>
            <w:r>
              <w:rPr>
                <w:spacing w:val="-10"/>
                <w:w w:val="105"/>
                <w:sz w:val="18"/>
              </w:rPr>
              <w:t>6</w:t>
            </w:r>
          </w:p>
        </w:tc>
        <w:tc>
          <w:tcPr>
            <w:tcW w:w="503" w:type="dxa"/>
          </w:tcPr>
          <w:p w:rsidR="00C550D4" w:rsidRDefault="00E476FC">
            <w:pPr>
              <w:pStyle w:val="TableParagraph"/>
              <w:spacing w:before="62" w:line="187" w:lineRule="exact"/>
              <w:ind w:left="161" w:right="6"/>
              <w:jc w:val="center"/>
              <w:rPr>
                <w:sz w:val="17"/>
              </w:rPr>
            </w:pPr>
            <w:r>
              <w:rPr>
                <w:spacing w:val="-10"/>
                <w:w w:val="110"/>
                <w:sz w:val="17"/>
              </w:rPr>
              <w:t>7</w:t>
            </w:r>
          </w:p>
        </w:tc>
        <w:tc>
          <w:tcPr>
            <w:tcW w:w="1455" w:type="dxa"/>
          </w:tcPr>
          <w:p w:rsidR="00C550D4" w:rsidRDefault="00E476FC">
            <w:pPr>
              <w:pStyle w:val="TableParagraph"/>
              <w:tabs>
                <w:tab w:val="left" w:pos="1230"/>
              </w:tabs>
              <w:spacing w:before="53" w:line="197" w:lineRule="exact"/>
              <w:ind w:left="501"/>
              <w:rPr>
                <w:sz w:val="18"/>
              </w:rPr>
            </w:pPr>
            <w:r>
              <w:rPr>
                <w:spacing w:val="-10"/>
                <w:w w:val="105"/>
                <w:sz w:val="17"/>
              </w:rPr>
              <w:t>8</w:t>
            </w:r>
            <w:r>
              <w:rPr>
                <w:sz w:val="17"/>
              </w:rPr>
              <w:tab/>
            </w:r>
            <w:r>
              <w:rPr>
                <w:spacing w:val="-10"/>
                <w:w w:val="105"/>
                <w:sz w:val="18"/>
              </w:rPr>
              <w:t>9</w:t>
            </w:r>
          </w:p>
        </w:tc>
      </w:tr>
    </w:tbl>
    <w:p w:rsidR="00C550D4" w:rsidRDefault="00E476FC">
      <w:pPr>
        <w:spacing w:before="28"/>
        <w:ind w:left="795"/>
        <w:jc w:val="center"/>
        <w:rPr>
          <w:rFonts w:ascii="Arial"/>
          <w:sz w:val="17"/>
        </w:rPr>
      </w:pPr>
      <w:r>
        <w:rPr>
          <w:rFonts w:ascii="Arial"/>
          <w:w w:val="105"/>
          <w:sz w:val="17"/>
        </w:rPr>
        <w:t>Number</w:t>
      </w:r>
      <w:r>
        <w:rPr>
          <w:rFonts w:ascii="Arial"/>
          <w:spacing w:val="6"/>
          <w:w w:val="105"/>
          <w:sz w:val="17"/>
        </w:rPr>
        <w:t xml:space="preserve"> </w:t>
      </w:r>
      <w:r>
        <w:rPr>
          <w:rFonts w:ascii="Arial"/>
          <w:w w:val="105"/>
          <w:sz w:val="17"/>
        </w:rPr>
        <w:t>of</w:t>
      </w:r>
      <w:r>
        <w:rPr>
          <w:rFonts w:ascii="Arial"/>
          <w:spacing w:val="-11"/>
          <w:w w:val="105"/>
          <w:sz w:val="17"/>
        </w:rPr>
        <w:t xml:space="preserve"> </w:t>
      </w:r>
      <w:r>
        <w:rPr>
          <w:rFonts w:ascii="Arial"/>
          <w:spacing w:val="-2"/>
          <w:w w:val="105"/>
          <w:sz w:val="17"/>
        </w:rPr>
        <w:t>firms</w:t>
      </w:r>
    </w:p>
    <w:p w:rsidR="00C550D4" w:rsidRDefault="00E476FC">
      <w:pPr>
        <w:spacing w:before="142" w:line="261" w:lineRule="auto"/>
        <w:ind w:left="716" w:right="505" w:hanging="2"/>
        <w:rPr>
          <w:sz w:val="18"/>
        </w:rPr>
      </w:pPr>
      <w:r>
        <w:rPr>
          <w:sz w:val="18"/>
        </w:rPr>
        <w:t>FIG.</w:t>
      </w:r>
      <w:r>
        <w:rPr>
          <w:spacing w:val="7"/>
          <w:sz w:val="18"/>
        </w:rPr>
        <w:t xml:space="preserve"> </w:t>
      </w:r>
      <w:r>
        <w:rPr>
          <w:sz w:val="18"/>
        </w:rPr>
        <w:t>7.3.</w:t>
      </w:r>
      <w:r>
        <w:rPr>
          <w:spacing w:val="22"/>
          <w:sz w:val="18"/>
        </w:rPr>
        <w:t xml:space="preserve"> </w:t>
      </w:r>
      <w:r>
        <w:rPr>
          <w:sz w:val="18"/>
        </w:rPr>
        <w:t>The</w:t>
      </w:r>
      <w:r>
        <w:rPr>
          <w:spacing w:val="-3"/>
          <w:sz w:val="18"/>
        </w:rPr>
        <w:t xml:space="preserve"> </w:t>
      </w:r>
      <w:r>
        <w:rPr>
          <w:sz w:val="18"/>
        </w:rPr>
        <w:t>effect of new</w:t>
      </w:r>
      <w:r>
        <w:rPr>
          <w:spacing w:val="-8"/>
          <w:sz w:val="18"/>
        </w:rPr>
        <w:t xml:space="preserve"> </w:t>
      </w:r>
      <w:r>
        <w:rPr>
          <w:sz w:val="18"/>
        </w:rPr>
        <w:t>entrants on</w:t>
      </w:r>
      <w:r>
        <w:rPr>
          <w:spacing w:val="-5"/>
          <w:sz w:val="18"/>
        </w:rPr>
        <w:t xml:space="preserve"> </w:t>
      </w:r>
      <w:r>
        <w:rPr>
          <w:sz w:val="18"/>
        </w:rPr>
        <w:t>aggregate</w:t>
      </w:r>
      <w:r>
        <w:rPr>
          <w:spacing w:val="6"/>
          <w:sz w:val="18"/>
        </w:rPr>
        <w:t xml:space="preserve"> </w:t>
      </w:r>
      <w:r>
        <w:rPr>
          <w:sz w:val="18"/>
        </w:rPr>
        <w:t xml:space="preserve">flows: CROWDED </w:t>
      </w:r>
      <w:r>
        <w:rPr>
          <w:spacing w:val="-2"/>
          <w:sz w:val="18"/>
        </w:rPr>
        <w:t>region</w:t>
      </w:r>
    </w:p>
    <w:p w:rsidR="00C550D4" w:rsidRDefault="00C550D4">
      <w:pPr>
        <w:pStyle w:val="BodyText"/>
        <w:spacing w:before="110"/>
        <w:jc w:val="left"/>
        <w:rPr>
          <w:sz w:val="18"/>
        </w:rPr>
      </w:pPr>
    </w:p>
    <w:p w:rsidR="00C550D4" w:rsidRDefault="00E476FC">
      <w:pPr>
        <w:pStyle w:val="BodyText"/>
        <w:spacing w:line="256" w:lineRule="auto"/>
        <w:ind w:left="231" w:firstLine="7"/>
        <w:jc w:val="left"/>
      </w:pPr>
      <w:r>
        <w:t>payoff</w:t>
      </w:r>
      <w:r>
        <w:rPr>
          <w:spacing w:val="37"/>
        </w:rPr>
        <w:t xml:space="preserve"> </w:t>
      </w:r>
      <w:r>
        <w:t>ratio</w:t>
      </w:r>
      <w:r>
        <w:rPr>
          <w:spacing w:val="25"/>
        </w:rPr>
        <w:t xml:space="preserve"> </w:t>
      </w:r>
      <w:r>
        <w:rPr>
          <w:b/>
          <w:sz w:val="19"/>
        </w:rPr>
        <w:t>tau</w:t>
      </w:r>
      <w:r>
        <w:rPr>
          <w:b/>
          <w:spacing w:val="19"/>
          <w:sz w:val="19"/>
        </w:rPr>
        <w:t xml:space="preserve"> </w:t>
      </w:r>
      <w:r>
        <w:t>increases,</w:t>
      </w:r>
      <w:r>
        <w:rPr>
          <w:spacing w:val="33"/>
        </w:rPr>
        <w:t xml:space="preserve"> </w:t>
      </w:r>
      <w:r>
        <w:t>the contrast</w:t>
      </w:r>
      <w:r>
        <w:rPr>
          <w:spacing w:val="20"/>
        </w:rPr>
        <w:t xml:space="preserve"> </w:t>
      </w:r>
      <w:r>
        <w:t>is underestimated because</w:t>
      </w:r>
      <w:r>
        <w:rPr>
          <w:spacing w:val="24"/>
        </w:rPr>
        <w:t xml:space="preserve"> </w:t>
      </w:r>
      <w:r>
        <w:t>a slightly larger</w:t>
      </w:r>
      <w:r>
        <w:rPr>
          <w:spacing w:val="38"/>
        </w:rPr>
        <w:t xml:space="preserve"> </w:t>
      </w:r>
      <w:r>
        <w:t>value</w:t>
      </w:r>
      <w:r>
        <w:rPr>
          <w:spacing w:val="34"/>
        </w:rPr>
        <w:t xml:space="preserve"> </w:t>
      </w:r>
      <w:r>
        <w:t>of</w:t>
      </w:r>
      <w:r>
        <w:rPr>
          <w:spacing w:val="38"/>
        </w:rPr>
        <w:t xml:space="preserve"> </w:t>
      </w:r>
      <w:r>
        <w:rPr>
          <w:b/>
          <w:sz w:val="18"/>
        </w:rPr>
        <w:t>tau</w:t>
      </w:r>
      <w:r>
        <w:rPr>
          <w:b/>
          <w:spacing w:val="33"/>
          <w:sz w:val="18"/>
        </w:rPr>
        <w:t xml:space="preserve"> </w:t>
      </w:r>
      <w:r>
        <w:t>comes</w:t>
      </w:r>
      <w:r>
        <w:rPr>
          <w:spacing w:val="35"/>
        </w:rPr>
        <w:t xml:space="preserve"> </w:t>
      </w:r>
      <w:r>
        <w:t>with</w:t>
      </w:r>
      <w:r>
        <w:rPr>
          <w:spacing w:val="32"/>
        </w:rPr>
        <w:t xml:space="preserve"> </w:t>
      </w:r>
      <w:r>
        <w:t>the</w:t>
      </w:r>
      <w:r>
        <w:rPr>
          <w:spacing w:val="29"/>
        </w:rPr>
        <w:t xml:space="preserve"> </w:t>
      </w:r>
      <w:r>
        <w:t>middle</w:t>
      </w:r>
      <w:r>
        <w:rPr>
          <w:spacing w:val="45"/>
        </w:rPr>
        <w:t xml:space="preserve"> </w:t>
      </w:r>
      <w:r>
        <w:t>panel.</w:t>
      </w:r>
      <w:r>
        <w:rPr>
          <w:spacing w:val="29"/>
        </w:rPr>
        <w:t xml:space="preserve"> </w:t>
      </w:r>
      <w:r>
        <w:t>So</w:t>
      </w:r>
      <w:r>
        <w:rPr>
          <w:spacing w:val="33"/>
        </w:rPr>
        <w:t xml:space="preserve"> </w:t>
      </w:r>
      <w:r>
        <w:t>the</w:t>
      </w:r>
      <w:r>
        <w:rPr>
          <w:spacing w:val="33"/>
        </w:rPr>
        <w:t xml:space="preserve"> </w:t>
      </w:r>
      <w:r>
        <w:t>predictions</w:t>
      </w:r>
      <w:r>
        <w:rPr>
          <w:spacing w:val="37"/>
        </w:rPr>
        <w:t xml:space="preserve"> </w:t>
      </w:r>
      <w:r>
        <w:rPr>
          <w:spacing w:val="-4"/>
        </w:rPr>
        <w:t>from</w:t>
      </w:r>
    </w:p>
    <w:p w:rsidR="00C550D4" w:rsidRDefault="00E476FC">
      <w:pPr>
        <w:pStyle w:val="BodyText"/>
        <w:spacing w:before="8" w:line="192" w:lineRule="auto"/>
        <w:ind w:left="232" w:firstLine="2"/>
        <w:jc w:val="left"/>
      </w:pPr>
      <w:r>
        <w:t xml:space="preserve">exact formulas for the special case of </w:t>
      </w:r>
      <w:r>
        <w:rPr>
          <w:i/>
        </w:rPr>
        <w:t>k</w:t>
      </w:r>
      <w:r>
        <w:rPr>
          <w:i/>
          <w:spacing w:val="40"/>
        </w:rPr>
        <w:t xml:space="preserve"> </w:t>
      </w:r>
      <w:r>
        <w:rPr>
          <w:sz w:val="23"/>
        </w:rPr>
        <w:t>=</w:t>
      </w:r>
      <w:r>
        <w:rPr>
          <w:spacing w:val="32"/>
          <w:sz w:val="23"/>
        </w:rPr>
        <w:t xml:space="preserve"> </w:t>
      </w:r>
      <w:r>
        <w:t>0 are</w:t>
      </w:r>
      <w:r>
        <w:rPr>
          <w:spacing w:val="-2"/>
        </w:rPr>
        <w:t xml:space="preserve"> </w:t>
      </w:r>
      <w:r>
        <w:t>supported</w:t>
      </w:r>
      <w:r>
        <w:rPr>
          <w:spacing w:val="24"/>
        </w:rPr>
        <w:t xml:space="preserve"> </w:t>
      </w:r>
      <w:r>
        <w:t xml:space="preserve">by the numerical solutions here for </w:t>
      </w:r>
      <w:r>
        <w:rPr>
          <w:i/>
        </w:rPr>
        <w:t>k</w:t>
      </w:r>
      <w:r>
        <w:rPr>
          <w:i/>
          <w:spacing w:val="40"/>
        </w:rPr>
        <w:t xml:space="preserve"> </w:t>
      </w:r>
      <w:r>
        <w:rPr>
          <w:sz w:val="26"/>
        </w:rPr>
        <w:t xml:space="preserve">= </w:t>
      </w:r>
      <w:r>
        <w:t>0.2.</w:t>
      </w:r>
    </w:p>
    <w:p w:rsidR="00C550D4" w:rsidRDefault="00E476FC">
      <w:pPr>
        <w:pStyle w:val="BodyText"/>
        <w:spacing w:before="5" w:line="252" w:lineRule="auto"/>
        <w:ind w:left="231" w:right="175" w:firstLine="207"/>
      </w:pPr>
      <w:r>
        <w:t xml:space="preserve">It is worth pointing out that the profit rates for producers are a good deal lower here than in examples from other regions, whereas the buyers are a good deal better off. Different regions look very different in comparisons of the two sides of the </w:t>
      </w:r>
      <w:r>
        <w:t xml:space="preserve">production market. One limitation of these examples, however, for all the regions, </w:t>
      </w:r>
      <w:r>
        <w:rPr>
          <w:sz w:val="17"/>
        </w:rPr>
        <w:t>is</w:t>
      </w:r>
      <w:r>
        <w:rPr>
          <w:spacing w:val="40"/>
          <w:sz w:val="17"/>
        </w:rPr>
        <w:t xml:space="preserve"> </w:t>
      </w:r>
      <w:r>
        <w:t>that the inequality in quality among the pro­ ducers has been kept quite restricted, as can be seen from the values of Gini indexes of inequality.</w:t>
      </w:r>
    </w:p>
    <w:p w:rsidR="00C550D4" w:rsidRDefault="00E476FC">
      <w:pPr>
        <w:pStyle w:val="BodyText"/>
        <w:spacing w:before="6" w:line="256" w:lineRule="auto"/>
        <w:ind w:left="235" w:right="171" w:firstLine="197"/>
      </w:pPr>
      <w:r>
        <w:t>Tum back</w:t>
      </w:r>
      <w:r>
        <w:rPr>
          <w:spacing w:val="36"/>
        </w:rPr>
        <w:t xml:space="preserve"> </w:t>
      </w:r>
      <w:r>
        <w:t>to the cross section for constant</w:t>
      </w:r>
      <w:r>
        <w:rPr>
          <w:spacing w:val="40"/>
        </w:rPr>
        <w:t xml:space="preserve"> </w:t>
      </w:r>
      <w:r>
        <w:t xml:space="preserve">gamma shown </w:t>
      </w:r>
      <w:r>
        <w:rPr>
          <w:b/>
          <w:sz w:val="19"/>
        </w:rPr>
        <w:t xml:space="preserve">in </w:t>
      </w:r>
      <w:r>
        <w:t>figure</w:t>
      </w:r>
      <w:r>
        <w:rPr>
          <w:spacing w:val="36"/>
        </w:rPr>
        <w:t xml:space="preserve"> </w:t>
      </w:r>
      <w:r>
        <w:t>7.1. The</w:t>
      </w:r>
      <w:r>
        <w:rPr>
          <w:spacing w:val="-1"/>
        </w:rPr>
        <w:t xml:space="preserve"> </w:t>
      </w:r>
      <w:r>
        <w:t>region</w:t>
      </w:r>
      <w:r>
        <w:rPr>
          <w:spacing w:val="-4"/>
        </w:rPr>
        <w:t xml:space="preserve"> </w:t>
      </w:r>
      <w:r>
        <w:t>abutting</w:t>
      </w:r>
      <w:r>
        <w:rPr>
          <w:spacing w:val="-3"/>
        </w:rPr>
        <w:t xml:space="preserve"> </w:t>
      </w:r>
      <w:r>
        <w:t>CROWDED is</w:t>
      </w:r>
      <w:r>
        <w:rPr>
          <w:spacing w:val="-5"/>
        </w:rPr>
        <w:t xml:space="preserve"> </w:t>
      </w:r>
      <w:r>
        <w:t>designated EXPLOSIVE. The</w:t>
      </w:r>
      <w:r>
        <w:rPr>
          <w:spacing w:val="-1"/>
        </w:rPr>
        <w:t xml:space="preserve"> </w:t>
      </w:r>
      <w:r>
        <w:t>region pre­ viously labeled ADVANCED, in the plane</w:t>
      </w:r>
      <w:r>
        <w:rPr>
          <w:spacing w:val="-1"/>
        </w:rPr>
        <w:t xml:space="preserve"> </w:t>
      </w:r>
      <w:r>
        <w:t>state space before gamma was</w:t>
      </w:r>
      <w:r>
        <w:rPr>
          <w:spacing w:val="-2"/>
        </w:rPr>
        <w:t xml:space="preserve"> </w:t>
      </w:r>
      <w:r>
        <w:rPr>
          <w:b/>
          <w:sz w:val="19"/>
        </w:rPr>
        <w:t xml:space="preserve">in­ </w:t>
      </w:r>
      <w:r>
        <w:t>troduced,</w:t>
      </w:r>
      <w:r>
        <w:rPr>
          <w:spacing w:val="40"/>
        </w:rPr>
        <w:t xml:space="preserve"> </w:t>
      </w:r>
      <w:r>
        <w:t>figure</w:t>
      </w:r>
      <w:r>
        <w:rPr>
          <w:spacing w:val="40"/>
        </w:rPr>
        <w:t xml:space="preserve"> </w:t>
      </w:r>
      <w:r>
        <w:t>5.1, is thus being split,</w:t>
      </w:r>
      <w:r>
        <w:rPr>
          <w:spacing w:val="40"/>
        </w:rPr>
        <w:t xml:space="preserve"> </w:t>
      </w:r>
      <w:r>
        <w:t>as shown in</w:t>
      </w:r>
      <w:r>
        <w:t xml:space="preserve"> both figure</w:t>
      </w:r>
      <w:r>
        <w:rPr>
          <w:spacing w:val="40"/>
        </w:rPr>
        <w:t xml:space="preserve"> </w:t>
      </w:r>
      <w:r>
        <w:t>7.2 and figure 7.1.</w:t>
      </w:r>
    </w:p>
    <w:p w:rsidR="00C550D4" w:rsidRDefault="00E476FC">
      <w:pPr>
        <w:pStyle w:val="BodyText"/>
        <w:spacing w:line="256" w:lineRule="auto"/>
        <w:ind w:left="241" w:right="170" w:firstLine="199"/>
      </w:pPr>
      <w:r>
        <w:t>For market varieties in EXPLOSIVE, the aggregate market size just keeps growing</w:t>
      </w:r>
      <w:r>
        <w:rPr>
          <w:spacing w:val="43"/>
        </w:rPr>
        <w:t xml:space="preserve"> </w:t>
      </w:r>
      <w:r>
        <w:t>if</w:t>
      </w:r>
      <w:r>
        <w:rPr>
          <w:spacing w:val="52"/>
        </w:rPr>
        <w:t xml:space="preserve"> </w:t>
      </w:r>
      <w:r>
        <w:t>more</w:t>
      </w:r>
      <w:r>
        <w:rPr>
          <w:spacing w:val="50"/>
        </w:rPr>
        <w:t xml:space="preserve"> </w:t>
      </w:r>
      <w:r>
        <w:t>producers-accompanied</w:t>
      </w:r>
      <w:r>
        <w:rPr>
          <w:spacing w:val="43"/>
        </w:rPr>
        <w:t xml:space="preserve"> </w:t>
      </w:r>
      <w:r>
        <w:t>by</w:t>
      </w:r>
      <w:r>
        <w:rPr>
          <w:spacing w:val="39"/>
        </w:rPr>
        <w:t xml:space="preserve"> </w:t>
      </w:r>
      <w:r>
        <w:t>buyer</w:t>
      </w:r>
      <w:r>
        <w:rPr>
          <w:spacing w:val="52"/>
        </w:rPr>
        <w:t xml:space="preserve"> </w:t>
      </w:r>
      <w:r>
        <w:t>valuations</w:t>
      </w:r>
      <w:r>
        <w:rPr>
          <w:spacing w:val="30"/>
        </w:rPr>
        <w:t xml:space="preserve"> </w:t>
      </w:r>
      <w:r>
        <w:rPr>
          <w:rFonts w:ascii="Arial"/>
          <w:i/>
          <w:sz w:val="18"/>
        </w:rPr>
        <w:t>S(y,</w:t>
      </w:r>
      <w:r>
        <w:rPr>
          <w:rFonts w:ascii="Arial"/>
          <w:i/>
          <w:spacing w:val="24"/>
          <w:w w:val="105"/>
          <w:sz w:val="18"/>
        </w:rPr>
        <w:t xml:space="preserve"> </w:t>
      </w:r>
      <w:r>
        <w:rPr>
          <w:w w:val="105"/>
        </w:rPr>
        <w:t>n)-</w:t>
      </w:r>
      <w:r>
        <w:rPr>
          <w:spacing w:val="-5"/>
          <w:w w:val="105"/>
        </w:rPr>
        <w:t>en-</w:t>
      </w:r>
    </w:p>
    <w:p w:rsidR="00C550D4" w:rsidRDefault="00C550D4">
      <w:pPr>
        <w:spacing w:line="256" w:lineRule="auto"/>
        <w:sectPr w:rsidR="00C550D4">
          <w:type w:val="continuous"/>
          <w:pgSz w:w="8850" w:h="13270"/>
          <w:pgMar w:top="1500" w:right="1120" w:bottom="280" w:left="1060" w:header="1155" w:footer="0" w:gutter="0"/>
          <w:cols w:space="720"/>
        </w:sectPr>
      </w:pPr>
    </w:p>
    <w:p w:rsidR="00C550D4" w:rsidRDefault="00E476FC">
      <w:pPr>
        <w:pStyle w:val="BodyText"/>
        <w:spacing w:before="123" w:line="249" w:lineRule="auto"/>
        <w:ind w:left="250" w:right="158" w:firstLine="9"/>
        <w:jc w:val="right"/>
      </w:pPr>
      <w:bookmarkStart w:id="145" w:name="_bookmark126"/>
      <w:bookmarkEnd w:id="145"/>
      <w:r>
        <w:lastRenderedPageBreak/>
        <w:t>ter</w:t>
      </w:r>
      <w:r>
        <w:rPr>
          <w:spacing w:val="40"/>
        </w:rPr>
        <w:t xml:space="preserve"> </w:t>
      </w:r>
      <w:r>
        <w:t>the</w:t>
      </w:r>
      <w:r>
        <w:rPr>
          <w:spacing w:val="38"/>
        </w:rPr>
        <w:t xml:space="preserve"> </w:t>
      </w:r>
      <w:r>
        <w:t>market.</w:t>
      </w:r>
      <w:r>
        <w:rPr>
          <w:spacing w:val="40"/>
        </w:rPr>
        <w:t xml:space="preserve"> </w:t>
      </w:r>
      <w:r>
        <w:t>And</w:t>
      </w:r>
      <w:r>
        <w:rPr>
          <w:spacing w:val="40"/>
        </w:rPr>
        <w:t xml:space="preserve"> </w:t>
      </w:r>
      <w:r>
        <w:t>even</w:t>
      </w:r>
      <w:r>
        <w:rPr>
          <w:spacing w:val="36"/>
        </w:rPr>
        <w:t xml:space="preserve"> </w:t>
      </w:r>
      <w:r>
        <w:t>with</w:t>
      </w:r>
      <w:r>
        <w:rPr>
          <w:spacing w:val="40"/>
        </w:rPr>
        <w:t xml:space="preserve"> </w:t>
      </w:r>
      <w:r>
        <w:rPr>
          <w:b/>
          <w:sz w:val="17"/>
        </w:rPr>
        <w:t>tau</w:t>
      </w:r>
      <w:r>
        <w:rPr>
          <w:b/>
          <w:spacing w:val="77"/>
          <w:sz w:val="17"/>
        </w:rPr>
        <w:t xml:space="preserve"> </w:t>
      </w:r>
      <w:r>
        <w:t>(the</w:t>
      </w:r>
      <w:r>
        <w:rPr>
          <w:spacing w:val="36"/>
        </w:rPr>
        <w:t xml:space="preserve"> </w:t>
      </w:r>
      <w:r>
        <w:t>industry</w:t>
      </w:r>
      <w:r>
        <w:rPr>
          <w:spacing w:val="40"/>
        </w:rPr>
        <w:t xml:space="preserve"> </w:t>
      </w:r>
      <w:r>
        <w:t>deal-criterio</w:t>
      </w:r>
      <w:r>
        <w:t>n)</w:t>
      </w:r>
      <w:r>
        <w:rPr>
          <w:spacing w:val="33"/>
        </w:rPr>
        <w:t xml:space="preserve"> </w:t>
      </w:r>
      <w:r>
        <w:t>fixed,</w:t>
      </w:r>
      <w:r>
        <w:rPr>
          <w:spacing w:val="40"/>
        </w:rPr>
        <w:t xml:space="preserve"> </w:t>
      </w:r>
      <w:r>
        <w:t>the absolute size of buyer surplus also keeps growing. But the main point, as</w:t>
      </w:r>
      <w:r>
        <w:rPr>
          <w:spacing w:val="-4"/>
        </w:rPr>
        <w:t xml:space="preserve"> </w:t>
      </w:r>
      <w:r>
        <w:t>we see in the next section, is that there are viable profiles for any given context. An interesting characteristic of market models with contexts from this EX­ PLOSIVE</w:t>
      </w:r>
      <w:r>
        <w:rPr>
          <w:spacing w:val="2"/>
        </w:rPr>
        <w:t xml:space="preserve"> </w:t>
      </w:r>
      <w:r>
        <w:t>region</w:t>
      </w:r>
      <w:r>
        <w:rPr>
          <w:spacing w:val="-8"/>
        </w:rPr>
        <w:t xml:space="preserve"> </w:t>
      </w:r>
      <w:r>
        <w:t>is</w:t>
      </w:r>
      <w:r>
        <w:rPr>
          <w:spacing w:val="-7"/>
        </w:rPr>
        <w:t xml:space="preserve"> </w:t>
      </w:r>
      <w:r>
        <w:t>the</w:t>
      </w:r>
      <w:r>
        <w:rPr>
          <w:spacing w:val="-8"/>
        </w:rPr>
        <w:t xml:space="preserve"> </w:t>
      </w:r>
      <w:r>
        <w:t>dependence</w:t>
      </w:r>
      <w:r>
        <w:rPr>
          <w:spacing w:val="6"/>
        </w:rPr>
        <w:t xml:space="preserve"> </w:t>
      </w:r>
      <w:r>
        <w:t>of</w:t>
      </w:r>
      <w:r>
        <w:rPr>
          <w:spacing w:val="-4"/>
        </w:rPr>
        <w:t xml:space="preserve"> </w:t>
      </w:r>
      <w:r>
        <w:t>aggregate sizes</w:t>
      </w:r>
      <w:r>
        <w:rPr>
          <w:spacing w:val="-3"/>
        </w:rPr>
        <w:t xml:space="preserve"> </w:t>
      </w:r>
      <w:r>
        <w:rPr>
          <w:b/>
          <w:sz w:val="21"/>
        </w:rPr>
        <w:t>W</w:t>
      </w:r>
      <w:r>
        <w:rPr>
          <w:b/>
          <w:spacing w:val="-14"/>
          <w:sz w:val="21"/>
        </w:rPr>
        <w:t xml:space="preserve"> </w:t>
      </w:r>
      <w:r>
        <w:t xml:space="preserve">upon </w:t>
      </w:r>
      <w:r>
        <w:rPr>
          <w:i/>
          <w:sz w:val="21"/>
        </w:rPr>
        <w:t>r</w:t>
      </w:r>
      <w:r>
        <w:rPr>
          <w:i/>
          <w:spacing w:val="-13"/>
          <w:sz w:val="21"/>
        </w:rPr>
        <w:t xml:space="preserve"> </w:t>
      </w:r>
      <w:r>
        <w:t>and</w:t>
      </w:r>
      <w:r>
        <w:rPr>
          <w:spacing w:val="-5"/>
        </w:rPr>
        <w:t xml:space="preserve"> </w:t>
      </w:r>
      <w:r>
        <w:rPr>
          <w:i/>
          <w:sz w:val="22"/>
        </w:rPr>
        <w:t>q</w:t>
      </w:r>
      <w:r>
        <w:rPr>
          <w:i/>
          <w:spacing w:val="-14"/>
          <w:sz w:val="22"/>
        </w:rPr>
        <w:t xml:space="preserve"> </w:t>
      </w:r>
      <w:r>
        <w:t>as</w:t>
      </w:r>
      <w:r>
        <w:rPr>
          <w:spacing w:val="-12"/>
        </w:rPr>
        <w:t xml:space="preserve"> </w:t>
      </w:r>
      <w:r>
        <w:t>well as</w:t>
      </w:r>
      <w:r>
        <w:rPr>
          <w:spacing w:val="33"/>
        </w:rPr>
        <w:t xml:space="preserve"> </w:t>
      </w:r>
      <w:r>
        <w:rPr>
          <w:b/>
          <w:sz w:val="19"/>
        </w:rPr>
        <w:t>tau.</w:t>
      </w:r>
      <w:r>
        <w:rPr>
          <w:b/>
          <w:spacing w:val="40"/>
          <w:sz w:val="19"/>
        </w:rPr>
        <w:t xml:space="preserve"> </w:t>
      </w:r>
      <w:r>
        <w:t>Here,</w:t>
      </w:r>
      <w:r>
        <w:rPr>
          <w:spacing w:val="37"/>
        </w:rPr>
        <w:t xml:space="preserve"> </w:t>
      </w:r>
      <w:r>
        <w:t>in</w:t>
      </w:r>
      <w:r>
        <w:rPr>
          <w:spacing w:val="35"/>
        </w:rPr>
        <w:t xml:space="preserve"> </w:t>
      </w:r>
      <w:r>
        <w:t>complete</w:t>
      </w:r>
      <w:r>
        <w:rPr>
          <w:spacing w:val="40"/>
        </w:rPr>
        <w:t xml:space="preserve"> </w:t>
      </w:r>
      <w:r>
        <w:t>contrast</w:t>
      </w:r>
      <w:r>
        <w:rPr>
          <w:spacing w:val="40"/>
        </w:rPr>
        <w:t xml:space="preserve"> </w:t>
      </w:r>
      <w:r>
        <w:t>with</w:t>
      </w:r>
      <w:r>
        <w:rPr>
          <w:spacing w:val="37"/>
        </w:rPr>
        <w:t xml:space="preserve"> </w:t>
      </w:r>
      <w:r>
        <w:t>earlier</w:t>
      </w:r>
      <w:r>
        <w:rPr>
          <w:spacing w:val="40"/>
        </w:rPr>
        <w:t xml:space="preserve"> </w:t>
      </w:r>
      <w:r>
        <w:t>results,</w:t>
      </w:r>
      <w:r>
        <w:rPr>
          <w:spacing w:val="40"/>
        </w:rPr>
        <w:t xml:space="preserve"> </w:t>
      </w:r>
      <w:r>
        <w:t>the</w:t>
      </w:r>
      <w:r>
        <w:rPr>
          <w:spacing w:val="36"/>
        </w:rPr>
        <w:t xml:space="preserve"> </w:t>
      </w:r>
      <w:r>
        <w:t>aggregate</w:t>
      </w:r>
      <w:r>
        <w:rPr>
          <w:spacing w:val="40"/>
        </w:rPr>
        <w:t xml:space="preserve"> </w:t>
      </w:r>
      <w:r>
        <w:t>size actually</w:t>
      </w:r>
      <w:r>
        <w:rPr>
          <w:spacing w:val="-4"/>
        </w:rPr>
        <w:t xml:space="preserve"> </w:t>
      </w:r>
      <w:r>
        <w:rPr>
          <w:i/>
          <w:sz w:val="22"/>
        </w:rPr>
        <w:t>increases</w:t>
      </w:r>
      <w:r>
        <w:rPr>
          <w:i/>
          <w:spacing w:val="8"/>
          <w:sz w:val="22"/>
        </w:rPr>
        <w:t xml:space="preserve"> </w:t>
      </w:r>
      <w:r>
        <w:t>as</w:t>
      </w:r>
      <w:r>
        <w:rPr>
          <w:spacing w:val="-1"/>
        </w:rPr>
        <w:t xml:space="preserve"> </w:t>
      </w:r>
      <w:r>
        <w:rPr>
          <w:i/>
          <w:sz w:val="22"/>
        </w:rPr>
        <w:t>qlr</w:t>
      </w:r>
      <w:r>
        <w:rPr>
          <w:i/>
          <w:spacing w:val="-6"/>
          <w:sz w:val="22"/>
        </w:rPr>
        <w:t xml:space="preserve"> </w:t>
      </w:r>
      <w:r>
        <w:t>increases!</w:t>
      </w:r>
      <w:r>
        <w:rPr>
          <w:spacing w:val="1"/>
        </w:rPr>
        <w:t xml:space="preserve"> </w:t>
      </w:r>
      <w:r>
        <w:t>This</w:t>
      </w:r>
      <w:r>
        <w:rPr>
          <w:spacing w:val="-3"/>
        </w:rPr>
        <w:t xml:space="preserve"> </w:t>
      </w:r>
      <w:r>
        <w:t>striking</w:t>
      </w:r>
      <w:r>
        <w:rPr>
          <w:spacing w:val="4"/>
        </w:rPr>
        <w:t xml:space="preserve"> </w:t>
      </w:r>
      <w:r>
        <w:t>prediction</w:t>
      </w:r>
      <w:r>
        <w:rPr>
          <w:spacing w:val="4"/>
        </w:rPr>
        <w:t xml:space="preserve"> </w:t>
      </w:r>
      <w:r>
        <w:t>follows</w:t>
      </w:r>
      <w:r>
        <w:rPr>
          <w:spacing w:val="3"/>
        </w:rPr>
        <w:t xml:space="preserve"> </w:t>
      </w:r>
      <w:r>
        <w:t>from</w:t>
      </w:r>
      <w:r>
        <w:rPr>
          <w:spacing w:val="5"/>
        </w:rPr>
        <w:t xml:space="preserve"> </w:t>
      </w:r>
      <w:r>
        <w:t>the feedback loop as its most extreme manifestation. It is perfectly sensible</w:t>
      </w:r>
      <w:r>
        <w:rPr>
          <w:spacing w:val="26"/>
        </w:rPr>
        <w:t xml:space="preserve"> </w:t>
      </w:r>
      <w:r>
        <w:t>that aggregate</w:t>
      </w:r>
      <w:r>
        <w:rPr>
          <w:spacing w:val="25"/>
        </w:rPr>
        <w:t xml:space="preserve"> </w:t>
      </w:r>
      <w:r>
        <w:t>size</w:t>
      </w:r>
      <w:r>
        <w:rPr>
          <w:spacing w:val="21"/>
        </w:rPr>
        <w:t xml:space="preserve"> </w:t>
      </w:r>
      <w:r>
        <w:t>grows</w:t>
      </w:r>
      <w:r>
        <w:rPr>
          <w:spacing w:val="22"/>
        </w:rPr>
        <w:t xml:space="preserve"> </w:t>
      </w:r>
      <w:r>
        <w:t>as</w:t>
      </w:r>
      <w:r>
        <w:rPr>
          <w:spacing w:val="19"/>
        </w:rPr>
        <w:t xml:space="preserve"> </w:t>
      </w:r>
      <w:r>
        <w:t>more</w:t>
      </w:r>
      <w:r>
        <w:rPr>
          <w:spacing w:val="22"/>
        </w:rPr>
        <w:t xml:space="preserve"> </w:t>
      </w:r>
      <w:r>
        <w:t>producers</w:t>
      </w:r>
      <w:r>
        <w:rPr>
          <w:spacing w:val="30"/>
        </w:rPr>
        <w:t xml:space="preserve"> </w:t>
      </w:r>
      <w:r>
        <w:t>(each</w:t>
      </w:r>
      <w:r>
        <w:rPr>
          <w:spacing w:val="22"/>
        </w:rPr>
        <w:t xml:space="preserve"> </w:t>
      </w:r>
      <w:r>
        <w:t>accompanied</w:t>
      </w:r>
      <w:r>
        <w:rPr>
          <w:spacing w:val="35"/>
        </w:rPr>
        <w:t xml:space="preserve"> </w:t>
      </w:r>
      <w:r>
        <w:t>by its</w:t>
      </w:r>
      <w:r>
        <w:rPr>
          <w:spacing w:val="18"/>
        </w:rPr>
        <w:t xml:space="preserve"> </w:t>
      </w:r>
      <w:r>
        <w:t>own</w:t>
      </w:r>
      <w:r>
        <w:rPr>
          <w:spacing w:val="19"/>
        </w:rPr>
        <w:t xml:space="preserve"> </w:t>
      </w:r>
      <w:r>
        <w:t xml:space="preserve">de­ mand term) are incorporated in the market. What the model is pointing to is that as </w:t>
      </w:r>
      <w:r>
        <w:rPr>
          <w:b/>
          <w:sz w:val="19"/>
        </w:rPr>
        <w:t xml:space="preserve">tau </w:t>
      </w:r>
      <w:r>
        <w:t>is</w:t>
      </w:r>
      <w:r>
        <w:rPr>
          <w:spacing w:val="-8"/>
        </w:rPr>
        <w:t xml:space="preserve"> </w:t>
      </w:r>
      <w:r>
        <w:t>increased,</w:t>
      </w:r>
      <w:r>
        <w:t xml:space="preserve"> in these contexts with high </w:t>
      </w:r>
      <w:r>
        <w:rPr>
          <w:i/>
          <w:sz w:val="21"/>
        </w:rPr>
        <w:t>ale,</w:t>
      </w:r>
      <w:r>
        <w:rPr>
          <w:i/>
          <w:spacing w:val="-11"/>
          <w:sz w:val="21"/>
        </w:rPr>
        <w:t xml:space="preserve"> </w:t>
      </w:r>
      <w:r>
        <w:t>each producer firm is lured</w:t>
      </w:r>
      <w:r>
        <w:rPr>
          <w:spacing w:val="27"/>
        </w:rPr>
        <w:t xml:space="preserve"> </w:t>
      </w:r>
      <w:r>
        <w:t>to a higher volume</w:t>
      </w:r>
      <w:r>
        <w:rPr>
          <w:spacing w:val="25"/>
        </w:rPr>
        <w:t xml:space="preserve"> </w:t>
      </w:r>
      <w:r>
        <w:t xml:space="preserve">on the </w:t>
      </w:r>
      <w:r>
        <w:rPr>
          <w:rFonts w:ascii="Arial" w:hAnsi="Arial"/>
          <w:i/>
          <w:sz w:val="18"/>
        </w:rPr>
        <w:t xml:space="preserve">W(y) </w:t>
      </w:r>
      <w:r>
        <w:t>market</w:t>
      </w:r>
      <w:r>
        <w:rPr>
          <w:spacing w:val="28"/>
        </w:rPr>
        <w:t xml:space="preserve"> </w:t>
      </w:r>
      <w:r>
        <w:t>profile as being its footing for maximum</w:t>
      </w:r>
      <w:r>
        <w:rPr>
          <w:spacing w:val="-4"/>
        </w:rPr>
        <w:t xml:space="preserve"> </w:t>
      </w:r>
      <w:r>
        <w:t>of</w:t>
      </w:r>
      <w:r>
        <w:rPr>
          <w:spacing w:val="-4"/>
        </w:rPr>
        <w:t xml:space="preserve"> </w:t>
      </w:r>
      <w:r>
        <w:t>revenue</w:t>
      </w:r>
      <w:r>
        <w:rPr>
          <w:spacing w:val="-4"/>
        </w:rPr>
        <w:t xml:space="preserve"> </w:t>
      </w:r>
      <w:r>
        <w:t>over</w:t>
      </w:r>
      <w:r>
        <w:rPr>
          <w:spacing w:val="-7"/>
        </w:rPr>
        <w:t xml:space="preserve"> </w:t>
      </w:r>
      <w:r>
        <w:t>cost.</w:t>
      </w:r>
      <w:r>
        <w:rPr>
          <w:spacing w:val="-13"/>
        </w:rPr>
        <w:t xml:space="preserve"> </w:t>
      </w:r>
      <w:r>
        <w:t>Whereas,</w:t>
      </w:r>
      <w:r>
        <w:rPr>
          <w:spacing w:val="-2"/>
        </w:rPr>
        <w:t xml:space="preserve"> </w:t>
      </w:r>
      <w:r>
        <w:t>conversely,</w:t>
      </w:r>
      <w:r>
        <w:rPr>
          <w:spacing w:val="-2"/>
        </w:rPr>
        <w:t xml:space="preserve"> </w:t>
      </w:r>
      <w:r>
        <w:t>if</w:t>
      </w:r>
      <w:r>
        <w:rPr>
          <w:spacing w:val="-9"/>
        </w:rPr>
        <w:t xml:space="preserve"> </w:t>
      </w:r>
      <w:r>
        <w:t>aggregate buyer</w:t>
      </w:r>
      <w:r>
        <w:rPr>
          <w:spacing w:val="-9"/>
        </w:rPr>
        <w:t xml:space="preserve"> </w:t>
      </w:r>
      <w:r>
        <w:t>valu­ ation</w:t>
      </w:r>
      <w:r>
        <w:rPr>
          <w:spacing w:val="40"/>
        </w:rPr>
        <w:t xml:space="preserve"> </w:t>
      </w:r>
      <w:r>
        <w:t>level</w:t>
      </w:r>
      <w:r>
        <w:rPr>
          <w:spacing w:val="40"/>
        </w:rPr>
        <w:t xml:space="preserve"> </w:t>
      </w:r>
      <w:r>
        <w:t>is</w:t>
      </w:r>
      <w:r>
        <w:rPr>
          <w:spacing w:val="36"/>
        </w:rPr>
        <w:t xml:space="preserve"> </w:t>
      </w:r>
      <w:r>
        <w:t>increased-as</w:t>
      </w:r>
      <w:r>
        <w:rPr>
          <w:spacing w:val="40"/>
        </w:rPr>
        <w:t xml:space="preserve"> </w:t>
      </w:r>
      <w:r>
        <w:rPr>
          <w:i/>
          <w:sz w:val="21"/>
        </w:rPr>
        <w:t>r</w:t>
      </w:r>
      <w:r>
        <w:rPr>
          <w:i/>
          <w:spacing w:val="34"/>
          <w:sz w:val="21"/>
        </w:rPr>
        <w:t xml:space="preserve"> </w:t>
      </w:r>
      <w:r>
        <w:t>increases-then</w:t>
      </w:r>
      <w:r>
        <w:rPr>
          <w:spacing w:val="38"/>
        </w:rPr>
        <w:t xml:space="preserve"> </w:t>
      </w:r>
      <w:r>
        <w:t>such</w:t>
      </w:r>
      <w:r>
        <w:rPr>
          <w:spacing w:val="40"/>
        </w:rPr>
        <w:t xml:space="preserve"> </w:t>
      </w:r>
      <w:r>
        <w:t>slippage</w:t>
      </w:r>
      <w:r>
        <w:rPr>
          <w:spacing w:val="40"/>
        </w:rPr>
        <w:t xml:space="preserve"> </w:t>
      </w:r>
      <w:r>
        <w:t>along</w:t>
      </w:r>
      <w:r>
        <w:rPr>
          <w:spacing w:val="40"/>
        </w:rPr>
        <w:t xml:space="preserve"> </w:t>
      </w:r>
      <w:r>
        <w:t>a</w:t>
      </w:r>
      <w:r>
        <w:rPr>
          <w:spacing w:val="40"/>
        </w:rPr>
        <w:t xml:space="preserve"> </w:t>
      </w:r>
      <w:r>
        <w:t>market profile is</w:t>
      </w:r>
      <w:r>
        <w:rPr>
          <w:spacing w:val="-2"/>
        </w:rPr>
        <w:t xml:space="preserve"> </w:t>
      </w:r>
      <w:r>
        <w:t>inhibited. This explains the hyphenation</w:t>
      </w:r>
      <w:r>
        <w:rPr>
          <w:spacing w:val="15"/>
        </w:rPr>
        <w:t xml:space="preserve"> </w:t>
      </w:r>
      <w:r>
        <w:t>of</w:t>
      </w:r>
      <w:r>
        <w:rPr>
          <w:spacing w:val="10"/>
        </w:rPr>
        <w:t xml:space="preserve"> </w:t>
      </w:r>
      <w:r>
        <w:t>EXPLOSIVE</w:t>
      </w:r>
      <w:r>
        <w:rPr>
          <w:spacing w:val="17"/>
        </w:rPr>
        <w:t xml:space="preserve"> </w:t>
      </w:r>
      <w:r>
        <w:t>with Col­ lusive as joint label in figure 7.1, since there is at least some joint reward for the two</w:t>
      </w:r>
      <w:r>
        <w:rPr>
          <w:spacing w:val="27"/>
        </w:rPr>
        <w:t xml:space="preserve"> </w:t>
      </w:r>
      <w:r>
        <w:t>opposing sides</w:t>
      </w:r>
      <w:r>
        <w:rPr>
          <w:spacing w:val="23"/>
        </w:rPr>
        <w:t xml:space="preserve"> </w:t>
      </w:r>
      <w:r>
        <w:t>of</w:t>
      </w:r>
      <w:r>
        <w:rPr>
          <w:spacing w:val="35"/>
        </w:rPr>
        <w:t xml:space="preserve"> </w:t>
      </w:r>
      <w:r>
        <w:t>the market</w:t>
      </w:r>
      <w:r>
        <w:rPr>
          <w:spacing w:val="28"/>
        </w:rPr>
        <w:t xml:space="preserve"> </w:t>
      </w:r>
      <w:r>
        <w:t>colluding</w:t>
      </w:r>
      <w:r>
        <w:rPr>
          <w:spacing w:val="29"/>
        </w:rPr>
        <w:t xml:space="preserve"> </w:t>
      </w:r>
      <w:r>
        <w:t>to raise</w:t>
      </w:r>
      <w:r>
        <w:rPr>
          <w:spacing w:val="29"/>
        </w:rPr>
        <w:t xml:space="preserve"> </w:t>
      </w:r>
      <w:r>
        <w:t>the market</w:t>
      </w:r>
      <w:r>
        <w:rPr>
          <w:spacing w:val="36"/>
        </w:rPr>
        <w:t xml:space="preserve"> </w:t>
      </w:r>
      <w:r>
        <w:t>pr</w:t>
      </w:r>
      <w:r>
        <w:t>ofile. One thinks of examples such as novel industries coming on line with green­ field</w:t>
      </w:r>
      <w:r>
        <w:rPr>
          <w:spacing w:val="21"/>
        </w:rPr>
        <w:t xml:space="preserve"> </w:t>
      </w:r>
      <w:r>
        <w:t>construction</w:t>
      </w:r>
      <w:r>
        <w:rPr>
          <w:spacing w:val="26"/>
        </w:rPr>
        <w:t xml:space="preserve"> </w:t>
      </w:r>
      <w:r>
        <w:t>of</w:t>
      </w:r>
      <w:r>
        <w:rPr>
          <w:spacing w:val="23"/>
        </w:rPr>
        <w:t xml:space="preserve"> </w:t>
      </w:r>
      <w:r>
        <w:t>plants</w:t>
      </w:r>
      <w:r>
        <w:rPr>
          <w:spacing w:val="19"/>
        </w:rPr>
        <w:t xml:space="preserve"> </w:t>
      </w:r>
      <w:r>
        <w:t>by</w:t>
      </w:r>
      <w:r>
        <w:rPr>
          <w:spacing w:val="16"/>
        </w:rPr>
        <w:t xml:space="preserve"> </w:t>
      </w:r>
      <w:r>
        <w:t>the</w:t>
      </w:r>
      <w:r>
        <w:rPr>
          <w:spacing w:val="12"/>
        </w:rPr>
        <w:t xml:space="preserve"> </w:t>
      </w:r>
      <w:r>
        <w:t>initial</w:t>
      </w:r>
      <w:r>
        <w:rPr>
          <w:spacing w:val="21"/>
        </w:rPr>
        <w:t xml:space="preserve"> </w:t>
      </w:r>
      <w:r>
        <w:t>members:</w:t>
      </w:r>
      <w:r>
        <w:rPr>
          <w:spacing w:val="27"/>
        </w:rPr>
        <w:t xml:space="preserve"> </w:t>
      </w:r>
      <w:r>
        <w:t>perhaps</w:t>
      </w:r>
      <w:r>
        <w:rPr>
          <w:spacing w:val="24"/>
        </w:rPr>
        <w:t xml:space="preserve"> </w:t>
      </w:r>
      <w:r>
        <w:t>the</w:t>
      </w:r>
      <w:r>
        <w:rPr>
          <w:spacing w:val="12"/>
        </w:rPr>
        <w:t xml:space="preserve"> </w:t>
      </w:r>
      <w:r>
        <w:t>initial</w:t>
      </w:r>
      <w:r>
        <w:rPr>
          <w:spacing w:val="13"/>
        </w:rPr>
        <w:t xml:space="preserve"> </w:t>
      </w:r>
      <w:r>
        <w:rPr>
          <w:spacing w:val="-4"/>
        </w:rPr>
        <w:t>wave</w:t>
      </w:r>
    </w:p>
    <w:p w:rsidR="00C550D4" w:rsidRDefault="00E476FC">
      <w:pPr>
        <w:pStyle w:val="BodyText"/>
        <w:ind w:left="254"/>
      </w:pPr>
      <w:r>
        <w:t>of</w:t>
      </w:r>
      <w:r>
        <w:rPr>
          <w:spacing w:val="9"/>
        </w:rPr>
        <w:t xml:space="preserve"> </w:t>
      </w:r>
      <w:r>
        <w:t>integrated</w:t>
      </w:r>
      <w:r>
        <w:rPr>
          <w:spacing w:val="15"/>
        </w:rPr>
        <w:t xml:space="preserve"> </w:t>
      </w:r>
      <w:r>
        <w:t>steel</w:t>
      </w:r>
      <w:r>
        <w:rPr>
          <w:spacing w:val="5"/>
        </w:rPr>
        <w:t xml:space="preserve"> </w:t>
      </w:r>
      <w:r>
        <w:t>rolling</w:t>
      </w:r>
      <w:r>
        <w:rPr>
          <w:spacing w:val="2"/>
        </w:rPr>
        <w:t xml:space="preserve"> </w:t>
      </w:r>
      <w:r>
        <w:rPr>
          <w:spacing w:val="-2"/>
        </w:rPr>
        <w:t>mills.</w:t>
      </w:r>
    </w:p>
    <w:p w:rsidR="00C550D4" w:rsidRDefault="00C550D4">
      <w:pPr>
        <w:pStyle w:val="BodyText"/>
        <w:spacing w:before="182"/>
        <w:jc w:val="left"/>
      </w:pPr>
    </w:p>
    <w:p w:rsidR="00C550D4" w:rsidRDefault="00E476FC">
      <w:pPr>
        <w:ind w:left="86"/>
        <w:jc w:val="center"/>
        <w:rPr>
          <w:sz w:val="16"/>
        </w:rPr>
      </w:pPr>
      <w:r>
        <w:rPr>
          <w:w w:val="105"/>
          <w:sz w:val="16"/>
        </w:rPr>
        <w:t>*MARKET</w:t>
      </w:r>
      <w:r>
        <w:rPr>
          <w:spacing w:val="42"/>
          <w:w w:val="105"/>
          <w:sz w:val="16"/>
        </w:rPr>
        <w:t xml:space="preserve"> </w:t>
      </w:r>
      <w:r>
        <w:rPr>
          <w:spacing w:val="-2"/>
          <w:w w:val="105"/>
          <w:sz w:val="16"/>
        </w:rPr>
        <w:t>PERFORMANCE</w:t>
      </w:r>
    </w:p>
    <w:p w:rsidR="00C550D4" w:rsidRDefault="00E476FC">
      <w:pPr>
        <w:pStyle w:val="BodyText"/>
        <w:spacing w:before="149" w:line="247" w:lineRule="auto"/>
        <w:ind w:left="250" w:right="163" w:firstLine="6"/>
      </w:pPr>
      <w:r>
        <w:t xml:space="preserve">It is instructive </w:t>
      </w:r>
      <w:r>
        <w:rPr>
          <w:sz w:val="18"/>
        </w:rPr>
        <w:t xml:space="preserve">to </w:t>
      </w:r>
      <w:r>
        <w:t xml:space="preserve">calibrate producers' versus buyers' perspectives on how good the terms of trade are as an overall deal, even though, according to the model, neither side has any operational way </w:t>
      </w:r>
      <w:r>
        <w:rPr>
          <w:sz w:val="18"/>
        </w:rPr>
        <w:t xml:space="preserve">to </w:t>
      </w:r>
      <w:r>
        <w:t>seek or establish a particular level of overall deal-criterion for the buye</w:t>
      </w:r>
      <w:r>
        <w:t xml:space="preserve">rs. The producers' deal criterion, </w:t>
      </w:r>
      <w:r>
        <w:rPr>
          <w:rFonts w:ascii="Arial" w:hAnsi="Arial"/>
          <w:b/>
          <w:sz w:val="19"/>
        </w:rPr>
        <w:t xml:space="preserve">W/C, </w:t>
      </w:r>
      <w:r>
        <w:t xml:space="preserve">can be contrasted with this complementary overall deal criterion for buyers, </w:t>
      </w:r>
      <w:r>
        <w:rPr>
          <w:b/>
          <w:sz w:val="19"/>
        </w:rPr>
        <w:t xml:space="preserve">tau. </w:t>
      </w:r>
      <w:r>
        <w:t xml:space="preserve">This is the ratio of buyers' aggregate valuation </w:t>
      </w:r>
      <w:r>
        <w:rPr>
          <w:b/>
          <w:sz w:val="21"/>
        </w:rPr>
        <w:t>V</w:t>
      </w:r>
      <w:r>
        <w:rPr>
          <w:b/>
          <w:spacing w:val="-3"/>
          <w:sz w:val="21"/>
        </w:rPr>
        <w:t xml:space="preserve"> </w:t>
      </w:r>
      <w:r>
        <w:t>to their aggre­ gate payment</w:t>
      </w:r>
      <w:r>
        <w:rPr>
          <w:spacing w:val="40"/>
        </w:rPr>
        <w:t xml:space="preserve"> </w:t>
      </w:r>
      <w:r>
        <w:rPr>
          <w:rFonts w:ascii="Arial" w:hAnsi="Arial"/>
          <w:b/>
          <w:sz w:val="18"/>
        </w:rPr>
        <w:t>W,</w:t>
      </w:r>
      <w:r>
        <w:rPr>
          <w:rFonts w:ascii="Arial" w:hAnsi="Arial"/>
          <w:b/>
          <w:spacing w:val="40"/>
          <w:sz w:val="18"/>
        </w:rPr>
        <w:t xml:space="preserve"> </w:t>
      </w:r>
      <w:r>
        <w:t xml:space="preserve">the </w:t>
      </w:r>
      <w:r>
        <w:rPr>
          <w:b/>
          <w:sz w:val="17"/>
        </w:rPr>
        <w:t>tau</w:t>
      </w:r>
      <w:r>
        <w:rPr>
          <w:b/>
          <w:spacing w:val="40"/>
          <w:sz w:val="17"/>
        </w:rPr>
        <w:t xml:space="preserve"> </w:t>
      </w:r>
      <w:r>
        <w:t>of equation (6.3).</w:t>
      </w:r>
    </w:p>
    <w:p w:rsidR="00C550D4" w:rsidRDefault="00E476FC">
      <w:pPr>
        <w:pStyle w:val="BodyText"/>
        <w:spacing w:before="1" w:line="249" w:lineRule="auto"/>
        <w:ind w:left="255" w:right="157" w:firstLine="202"/>
      </w:pPr>
      <w:r>
        <w:t>In particular, when will</w:t>
      </w:r>
      <w:r>
        <w:t xml:space="preserve"> the two sides be equally pleased? One criterion is </w:t>
      </w:r>
      <w:r>
        <w:rPr>
          <w:spacing w:val="-4"/>
        </w:rPr>
        <w:t>when</w:t>
      </w:r>
    </w:p>
    <w:p w:rsidR="00C550D4" w:rsidRDefault="00E476FC">
      <w:pPr>
        <w:tabs>
          <w:tab w:val="left" w:pos="6110"/>
        </w:tabs>
        <w:spacing w:before="109"/>
        <w:ind w:left="2946"/>
        <w:rPr>
          <w:sz w:val="20"/>
        </w:rPr>
      </w:pPr>
      <w:r>
        <w:rPr>
          <w:rFonts w:ascii="Arial"/>
          <w:b/>
          <w:sz w:val="19"/>
        </w:rPr>
        <w:t>W/C</w:t>
      </w:r>
      <w:r>
        <w:rPr>
          <w:rFonts w:ascii="Arial"/>
          <w:b/>
          <w:spacing w:val="43"/>
          <w:sz w:val="19"/>
        </w:rPr>
        <w:t xml:space="preserve"> </w:t>
      </w:r>
      <w:r>
        <w:rPr>
          <w:b/>
          <w:sz w:val="23"/>
        </w:rPr>
        <w:t>=</w:t>
      </w:r>
      <w:r>
        <w:rPr>
          <w:b/>
          <w:spacing w:val="35"/>
          <w:sz w:val="23"/>
        </w:rPr>
        <w:t xml:space="preserve"> </w:t>
      </w:r>
      <w:r>
        <w:rPr>
          <w:rFonts w:ascii="Arial"/>
          <w:b/>
          <w:sz w:val="18"/>
        </w:rPr>
        <w:t>-</w:t>
      </w:r>
      <w:r>
        <w:rPr>
          <w:rFonts w:ascii="Arial"/>
          <w:b/>
          <w:spacing w:val="-5"/>
          <w:sz w:val="18"/>
        </w:rPr>
        <w:t>r.</w:t>
      </w:r>
      <w:r>
        <w:rPr>
          <w:rFonts w:ascii="Arial"/>
          <w:b/>
          <w:sz w:val="18"/>
        </w:rPr>
        <w:tab/>
      </w:r>
      <w:r>
        <w:rPr>
          <w:spacing w:val="-2"/>
          <w:sz w:val="20"/>
        </w:rPr>
        <w:t>(7.2)</w:t>
      </w:r>
    </w:p>
    <w:p w:rsidR="00C550D4" w:rsidRDefault="00E476FC">
      <w:pPr>
        <w:pStyle w:val="BodyText"/>
        <w:spacing w:before="120" w:line="244" w:lineRule="exact"/>
        <w:ind w:left="254" w:right="161" w:hanging="2"/>
      </w:pPr>
      <w:r>
        <w:t>Buyers then do as well for themselves as producers. This equality can be projected back into figure 3.2. So isoclines of profitability, the straight lines</w:t>
      </w:r>
      <w:r>
        <w:rPr>
          <w:spacing w:val="40"/>
        </w:rPr>
        <w:t xml:space="preserve"> </w:t>
      </w:r>
      <w:r>
        <w:t>of figure 3.2, computed</w:t>
      </w:r>
      <w:r>
        <w:rPr>
          <w:spacing w:val="33"/>
        </w:rPr>
        <w:t xml:space="preserve"> </w:t>
      </w:r>
      <w:r>
        <w:t xml:space="preserve">for </w:t>
      </w:r>
      <w:r>
        <w:rPr>
          <w:i/>
          <w:sz w:val="21"/>
        </w:rPr>
        <w:t>k</w:t>
      </w:r>
      <w:r>
        <w:rPr>
          <w:i/>
          <w:spacing w:val="40"/>
          <w:sz w:val="21"/>
        </w:rPr>
        <w:t xml:space="preserve"> </w:t>
      </w:r>
      <w:r>
        <w:rPr>
          <w:sz w:val="26"/>
        </w:rPr>
        <w:t xml:space="preserve">= </w:t>
      </w:r>
      <w:r>
        <w:t>0, can also be imputed for buyers. All of these</w:t>
      </w:r>
      <w:r>
        <w:rPr>
          <w:spacing w:val="27"/>
        </w:rPr>
        <w:t xml:space="preserve"> </w:t>
      </w:r>
      <w:r>
        <w:t>results</w:t>
      </w:r>
      <w:r>
        <w:rPr>
          <w:spacing w:val="20"/>
        </w:rPr>
        <w:t xml:space="preserve"> </w:t>
      </w:r>
      <w:r>
        <w:t>on</w:t>
      </w:r>
      <w:r>
        <w:rPr>
          <w:spacing w:val="19"/>
        </w:rPr>
        <w:t xml:space="preserve"> </w:t>
      </w:r>
      <w:r>
        <w:t>relative</w:t>
      </w:r>
      <w:r>
        <w:rPr>
          <w:spacing w:val="28"/>
        </w:rPr>
        <w:t xml:space="preserve"> </w:t>
      </w:r>
      <w:r>
        <w:t>performance</w:t>
      </w:r>
      <w:r>
        <w:rPr>
          <w:spacing w:val="35"/>
        </w:rPr>
        <w:t xml:space="preserve"> </w:t>
      </w:r>
      <w:r>
        <w:t>are,</w:t>
      </w:r>
      <w:r>
        <w:rPr>
          <w:spacing w:val="22"/>
        </w:rPr>
        <w:t xml:space="preserve"> </w:t>
      </w:r>
      <w:r>
        <w:t>when</w:t>
      </w:r>
      <w:r>
        <w:rPr>
          <w:spacing w:val="27"/>
        </w:rPr>
        <w:t xml:space="preserve"> </w:t>
      </w:r>
      <w:r>
        <w:rPr>
          <w:i/>
          <w:sz w:val="22"/>
        </w:rPr>
        <w:t>k</w:t>
      </w:r>
      <w:r>
        <w:rPr>
          <w:i/>
          <w:spacing w:val="40"/>
          <w:sz w:val="22"/>
        </w:rPr>
        <w:t xml:space="preserve"> </w:t>
      </w:r>
      <w:r>
        <w:rPr>
          <w:sz w:val="26"/>
        </w:rPr>
        <w:t>=</w:t>
      </w:r>
      <w:r>
        <w:rPr>
          <w:spacing w:val="26"/>
          <w:sz w:val="26"/>
        </w:rPr>
        <w:t xml:space="preserve"> </w:t>
      </w:r>
      <w:r>
        <w:t>0,</w:t>
      </w:r>
      <w:r>
        <w:rPr>
          <w:spacing w:val="17"/>
        </w:rPr>
        <w:t xml:space="preserve"> </w:t>
      </w:r>
      <w:r>
        <w:t>independent</w:t>
      </w:r>
      <w:r>
        <w:rPr>
          <w:spacing w:val="39"/>
        </w:rPr>
        <w:t xml:space="preserve"> </w:t>
      </w:r>
      <w:r>
        <w:t>of</w:t>
      </w:r>
      <w:r>
        <w:rPr>
          <w:spacing w:val="28"/>
        </w:rPr>
        <w:t xml:space="preserve"> </w:t>
      </w:r>
      <w:r>
        <w:t>the</w:t>
      </w:r>
    </w:p>
    <w:p w:rsidR="00C550D4" w:rsidRDefault="00E476FC">
      <w:pPr>
        <w:pStyle w:val="BodyText"/>
        <w:spacing w:before="18" w:line="232" w:lineRule="auto"/>
        <w:ind w:left="254" w:right="173"/>
        <w:rPr>
          <w:i/>
          <w:sz w:val="22"/>
        </w:rPr>
      </w:pPr>
      <w:r>
        <w:t>number of firms, their distribution over the quality index, and also indepen­ dent</w:t>
      </w:r>
      <w:r>
        <w:rPr>
          <w:spacing w:val="36"/>
        </w:rPr>
        <w:t xml:space="preserve"> </w:t>
      </w:r>
      <w:r>
        <w:t>of</w:t>
      </w:r>
      <w:r>
        <w:rPr>
          <w:spacing w:val="40"/>
        </w:rPr>
        <w:t xml:space="preserve"> </w:t>
      </w:r>
      <w:r>
        <w:t>the</w:t>
      </w:r>
      <w:r>
        <w:rPr>
          <w:spacing w:val="28"/>
        </w:rPr>
        <w:t xml:space="preserve"> </w:t>
      </w:r>
      <w:r>
        <w:t>buyer</w:t>
      </w:r>
      <w:r>
        <w:rPr>
          <w:spacing w:val="40"/>
        </w:rPr>
        <w:t xml:space="preserve"> </w:t>
      </w:r>
      <w:r>
        <w:t>deal</w:t>
      </w:r>
      <w:r>
        <w:rPr>
          <w:spacing w:val="30"/>
        </w:rPr>
        <w:t xml:space="preserve"> </w:t>
      </w:r>
      <w:r>
        <w:t>criteria,</w:t>
      </w:r>
      <w:r>
        <w:rPr>
          <w:spacing w:val="37"/>
        </w:rPr>
        <w:t xml:space="preserve"> </w:t>
      </w:r>
      <w:r>
        <w:rPr>
          <w:b/>
          <w:sz w:val="19"/>
        </w:rPr>
        <w:t>tau</w:t>
      </w:r>
      <w:r>
        <w:rPr>
          <w:b/>
          <w:spacing w:val="34"/>
          <w:sz w:val="19"/>
        </w:rPr>
        <w:t xml:space="preserve"> </w:t>
      </w:r>
      <w:r>
        <w:t>and</w:t>
      </w:r>
      <w:r>
        <w:rPr>
          <w:spacing w:val="40"/>
        </w:rPr>
        <w:t xml:space="preserve"> </w:t>
      </w:r>
      <w:r>
        <w:t>theta,</w:t>
      </w:r>
      <w:r>
        <w:rPr>
          <w:spacing w:val="31"/>
        </w:rPr>
        <w:t xml:space="preserve"> </w:t>
      </w:r>
      <w:r>
        <w:t>and</w:t>
      </w:r>
      <w:r>
        <w:rPr>
          <w:spacing w:val="36"/>
        </w:rPr>
        <w:t xml:space="preserve"> </w:t>
      </w:r>
      <w:r>
        <w:t>of</w:t>
      </w:r>
      <w:r>
        <w:rPr>
          <w:spacing w:val="40"/>
        </w:rPr>
        <w:t xml:space="preserve"> </w:t>
      </w:r>
      <w:r>
        <w:t>rand</w:t>
      </w:r>
      <w:r>
        <w:rPr>
          <w:spacing w:val="39"/>
        </w:rPr>
        <w:t xml:space="preserve"> </w:t>
      </w:r>
      <w:r>
        <w:rPr>
          <w:i/>
          <w:sz w:val="22"/>
        </w:rPr>
        <w:t>q.</w:t>
      </w:r>
    </w:p>
    <w:p w:rsidR="00C550D4" w:rsidRDefault="00E476FC">
      <w:pPr>
        <w:pStyle w:val="BodyText"/>
        <w:spacing w:before="11" w:line="249" w:lineRule="auto"/>
        <w:ind w:left="255" w:right="160" w:firstLine="200"/>
      </w:pPr>
      <w:r>
        <w:t xml:space="preserve">Participants will attend </w:t>
      </w:r>
      <w:r>
        <w:rPr>
          <w:sz w:val="18"/>
        </w:rPr>
        <w:t xml:space="preserve">to </w:t>
      </w:r>
      <w:r>
        <w:t>differences in performance levels of markets in recognizing and discriminating</w:t>
      </w:r>
      <w:r>
        <w:rPr>
          <w:spacing w:val="-3"/>
        </w:rPr>
        <w:t xml:space="preserve"> </w:t>
      </w:r>
      <w:r>
        <w:t>among sorts of</w:t>
      </w:r>
      <w:r>
        <w:rPr>
          <w:spacing w:val="21"/>
        </w:rPr>
        <w:t xml:space="preserve"> </w:t>
      </w:r>
      <w:r>
        <w:t>market. Figure 3.2 is sugges-</w:t>
      </w:r>
    </w:p>
    <w:p w:rsidR="00C550D4" w:rsidRDefault="00C550D4">
      <w:pPr>
        <w:spacing w:line="249" w:lineRule="auto"/>
        <w:sectPr w:rsidR="00C550D4">
          <w:pgSz w:w="8850" w:h="13270"/>
          <w:pgMar w:top="1340" w:right="1120" w:bottom="280" w:left="1060" w:header="1150" w:footer="0" w:gutter="0"/>
          <w:cols w:space="720"/>
        </w:sectPr>
      </w:pPr>
    </w:p>
    <w:p w:rsidR="00C550D4" w:rsidRDefault="00E476FC">
      <w:pPr>
        <w:pStyle w:val="BodyText"/>
        <w:spacing w:before="134" w:line="252" w:lineRule="auto"/>
        <w:ind w:left="217" w:right="190" w:firstLine="7"/>
      </w:pPr>
      <w:r>
        <w:lastRenderedPageBreak/>
        <w:t>tive here. How lush producers find a market, assessed by margin of revenue over cost aggregated over the market, tends to be much the same along a given ray in the state space through the point (1, 1) in the state space. (And parallel statements</w:t>
      </w:r>
      <w:r>
        <w:rPr>
          <w:spacing w:val="40"/>
        </w:rPr>
        <w:t xml:space="preserve"> </w:t>
      </w:r>
      <w:r>
        <w:t>hold</w:t>
      </w:r>
      <w:r>
        <w:rPr>
          <w:spacing w:val="40"/>
        </w:rPr>
        <w:t xml:space="preserve"> </w:t>
      </w:r>
      <w:r>
        <w:t>for t</w:t>
      </w:r>
      <w:r>
        <w:t>he aggregate</w:t>
      </w:r>
      <w:r>
        <w:rPr>
          <w:spacing w:val="40"/>
        </w:rPr>
        <w:t xml:space="preserve"> </w:t>
      </w:r>
      <w:r>
        <w:t>buyer side, as just</w:t>
      </w:r>
      <w:r>
        <w:rPr>
          <w:spacing w:val="40"/>
        </w:rPr>
        <w:t xml:space="preserve"> </w:t>
      </w:r>
      <w:r>
        <w:t>noted.)</w:t>
      </w:r>
      <w:r>
        <w:rPr>
          <w:spacing w:val="40"/>
        </w:rPr>
        <w:t xml:space="preserve"> </w:t>
      </w:r>
      <w:r>
        <w:t>The same gross margin is found for very different absolute levels of a given pa­ rameter, depending on ratios to others. The prediction is that knowledgeable participants</w:t>
      </w:r>
      <w:r>
        <w:rPr>
          <w:spacing w:val="40"/>
        </w:rPr>
        <w:t xml:space="preserve"> </w:t>
      </w:r>
      <w:r>
        <w:t>in an industrial sector</w:t>
      </w:r>
      <w:r>
        <w:rPr>
          <w:spacing w:val="40"/>
        </w:rPr>
        <w:t xml:space="preserve"> </w:t>
      </w:r>
      <w:r>
        <w:t>will tend</w:t>
      </w:r>
      <w:r>
        <w:rPr>
          <w:spacing w:val="40"/>
        </w:rPr>
        <w:t xml:space="preserve"> </w:t>
      </w:r>
      <w:r>
        <w:t>to give co</w:t>
      </w:r>
      <w:r>
        <w:t>mmon accounts</w:t>
      </w:r>
      <w:r>
        <w:rPr>
          <w:spacing w:val="40"/>
        </w:rPr>
        <w:t xml:space="preserve"> </w:t>
      </w:r>
      <w:r>
        <w:t>of quite different</w:t>
      </w:r>
      <w:r>
        <w:rPr>
          <w:spacing w:val="40"/>
        </w:rPr>
        <w:t xml:space="preserve"> </w:t>
      </w:r>
      <w:r>
        <w:t>particular</w:t>
      </w:r>
      <w:r>
        <w:rPr>
          <w:spacing w:val="40"/>
        </w:rPr>
        <w:t xml:space="preserve"> </w:t>
      </w:r>
      <w:r>
        <w:t>industries</w:t>
      </w:r>
      <w:r>
        <w:rPr>
          <w:spacing w:val="40"/>
        </w:rPr>
        <w:t xml:space="preserve"> </w:t>
      </w:r>
      <w:r>
        <w:t>nearby in niche space.</w:t>
      </w:r>
      <w:r>
        <w:rPr>
          <w:spacing w:val="40"/>
        </w:rPr>
        <w:t xml:space="preserve"> </w:t>
      </w:r>
      <w:r>
        <w:t>A further</w:t>
      </w:r>
      <w:r>
        <w:rPr>
          <w:spacing w:val="40"/>
        </w:rPr>
        <w:t xml:space="preserve"> </w:t>
      </w:r>
      <w:r>
        <w:t>and more striking prediction is that even if one ratio takes a range of different sizes, the aggregate performance margin, and thus the likely reputation of a market,</w:t>
      </w:r>
      <w:r>
        <w:rPr>
          <w:spacing w:val="24"/>
        </w:rPr>
        <w:t xml:space="preserve"> </w:t>
      </w:r>
      <w:r>
        <w:t>w</w:t>
      </w:r>
      <w:r>
        <w:t>ill stay much the same, if ...</w:t>
      </w:r>
      <w:r>
        <w:rPr>
          <w:spacing w:val="80"/>
          <w:w w:val="150"/>
        </w:rPr>
        <w:t xml:space="preserve"> </w:t>
      </w:r>
      <w:r>
        <w:rPr>
          <w:sz w:val="21"/>
        </w:rPr>
        <w:t xml:space="preserve">If, </w:t>
      </w:r>
      <w:r>
        <w:t>that is, another</w:t>
      </w:r>
      <w:r>
        <w:rPr>
          <w:spacing w:val="28"/>
        </w:rPr>
        <w:t xml:space="preserve"> </w:t>
      </w:r>
      <w:r>
        <w:t>ratio of</w:t>
      </w:r>
      <w:r>
        <w:rPr>
          <w:spacing w:val="26"/>
        </w:rPr>
        <w:t xml:space="preserve"> </w:t>
      </w:r>
      <w:r>
        <w:t>parame­ ters diverges from unity</w:t>
      </w:r>
      <w:r>
        <w:rPr>
          <w:spacing w:val="-4"/>
        </w:rPr>
        <w:t xml:space="preserve"> </w:t>
      </w:r>
      <w:r>
        <w:t>in</w:t>
      </w:r>
      <w:r>
        <w:rPr>
          <w:spacing w:val="-4"/>
        </w:rPr>
        <w:t xml:space="preserve"> </w:t>
      </w:r>
      <w:r>
        <w:t>an</w:t>
      </w:r>
      <w:r>
        <w:rPr>
          <w:spacing w:val="-4"/>
        </w:rPr>
        <w:t xml:space="preserve"> </w:t>
      </w:r>
      <w:r>
        <w:t>exactly complementary way This reflects</w:t>
      </w:r>
      <w:r>
        <w:rPr>
          <w:spacing w:val="-2"/>
        </w:rPr>
        <w:t xml:space="preserve"> </w:t>
      </w:r>
      <w:r>
        <w:t>some sort of comparison by participants, the descriptions corresponding to two push/pull ratios diverging to the sam</w:t>
      </w:r>
      <w:r>
        <w:t>e extent from equality These percep­ tions, and the resulting stories, are</w:t>
      </w:r>
      <w:r>
        <w:rPr>
          <w:spacing w:val="-4"/>
        </w:rPr>
        <w:t xml:space="preserve"> </w:t>
      </w:r>
      <w:r>
        <w:t>sensitive neither to</w:t>
      </w:r>
      <w:r>
        <w:rPr>
          <w:spacing w:val="-3"/>
        </w:rPr>
        <w:t xml:space="preserve"> </w:t>
      </w:r>
      <w:r>
        <w:t>volume considerations in valuation nor to quality considerations per se, but rather to whether both were equally skewed.</w:t>
      </w:r>
    </w:p>
    <w:p w:rsidR="00C550D4" w:rsidRDefault="00E476FC">
      <w:pPr>
        <w:pStyle w:val="BodyText"/>
        <w:spacing w:before="14" w:line="256" w:lineRule="auto"/>
        <w:ind w:left="224" w:right="194" w:firstLine="198"/>
      </w:pPr>
      <w:r>
        <w:t xml:space="preserve">Take two sorts of examples that can be </w:t>
      </w:r>
      <w:r>
        <w:t>placed along the ray shown in</w:t>
      </w:r>
      <w:r>
        <w:rPr>
          <w:spacing w:val="40"/>
        </w:rPr>
        <w:t xml:space="preserve"> </w:t>
      </w:r>
      <w:r>
        <w:t>figure</w:t>
      </w:r>
      <w:r>
        <w:rPr>
          <w:spacing w:val="32"/>
        </w:rPr>
        <w:t xml:space="preserve"> </w:t>
      </w:r>
      <w:r>
        <w:t>3.2</w:t>
      </w:r>
      <w:r>
        <w:rPr>
          <w:spacing w:val="34"/>
        </w:rPr>
        <w:t xml:space="preserve"> </w:t>
      </w:r>
      <w:r>
        <w:t>(and</w:t>
      </w:r>
      <w:r>
        <w:rPr>
          <w:spacing w:val="33"/>
        </w:rPr>
        <w:t xml:space="preserve"> </w:t>
      </w:r>
      <w:r>
        <w:t>extended</w:t>
      </w:r>
      <w:r>
        <w:rPr>
          <w:spacing w:val="38"/>
        </w:rPr>
        <w:t xml:space="preserve"> </w:t>
      </w:r>
      <w:r>
        <w:t>into</w:t>
      </w:r>
      <w:r>
        <w:rPr>
          <w:spacing w:val="36"/>
        </w:rPr>
        <w:t xml:space="preserve"> </w:t>
      </w:r>
      <w:r>
        <w:t>PARADOX</w:t>
      </w:r>
      <w:r>
        <w:rPr>
          <w:spacing w:val="40"/>
        </w:rPr>
        <w:t xml:space="preserve"> </w:t>
      </w:r>
      <w:r>
        <w:t>by</w:t>
      </w:r>
      <w:r>
        <w:rPr>
          <w:spacing w:val="24"/>
        </w:rPr>
        <w:t xml:space="preserve"> </w:t>
      </w:r>
      <w:r>
        <w:t>figure</w:t>
      </w:r>
      <w:r>
        <w:rPr>
          <w:spacing w:val="35"/>
        </w:rPr>
        <w:t xml:space="preserve"> </w:t>
      </w:r>
      <w:r>
        <w:t>5.1)</w:t>
      </w:r>
      <w:r>
        <w:rPr>
          <w:spacing w:val="30"/>
        </w:rPr>
        <w:t xml:space="preserve"> </w:t>
      </w:r>
      <w:r>
        <w:t>for</w:t>
      </w:r>
      <w:r>
        <w:rPr>
          <w:spacing w:val="27"/>
        </w:rPr>
        <w:t xml:space="preserve"> </w:t>
      </w:r>
      <w:r>
        <w:t>gross</w:t>
      </w:r>
      <w:r>
        <w:rPr>
          <w:spacing w:val="29"/>
        </w:rPr>
        <w:t xml:space="preserve"> </w:t>
      </w:r>
      <w:r>
        <w:t>margin</w:t>
      </w:r>
    </w:p>
    <w:p w:rsidR="00C550D4" w:rsidRDefault="00E476FC">
      <w:pPr>
        <w:pStyle w:val="BodyText"/>
        <w:spacing w:line="249" w:lineRule="auto"/>
        <w:ind w:left="224" w:right="188" w:hanging="2"/>
      </w:pPr>
      <w:r>
        <w:t>1.25.</w:t>
      </w:r>
      <w:r>
        <w:rPr>
          <w:spacing w:val="40"/>
        </w:rPr>
        <w:t xml:space="preserve"> </w:t>
      </w:r>
      <w:r>
        <w:t>First</w:t>
      </w:r>
      <w:r>
        <w:rPr>
          <w:spacing w:val="40"/>
        </w:rPr>
        <w:t xml:space="preserve"> </w:t>
      </w:r>
      <w:r>
        <w:t>comes</w:t>
      </w:r>
      <w:r>
        <w:rPr>
          <w:spacing w:val="40"/>
        </w:rPr>
        <w:t xml:space="preserve"> </w:t>
      </w:r>
      <w:r>
        <w:t>a</w:t>
      </w:r>
      <w:r>
        <w:rPr>
          <w:spacing w:val="40"/>
        </w:rPr>
        <w:t xml:space="preserve"> </w:t>
      </w:r>
      <w:r>
        <w:t>homely</w:t>
      </w:r>
      <w:r>
        <w:rPr>
          <w:spacing w:val="40"/>
        </w:rPr>
        <w:t xml:space="preserve"> </w:t>
      </w:r>
      <w:r>
        <w:t>example</w:t>
      </w:r>
      <w:r>
        <w:rPr>
          <w:spacing w:val="40"/>
        </w:rPr>
        <w:t xml:space="preserve"> </w:t>
      </w:r>
      <w:r>
        <w:t>from</w:t>
      </w:r>
      <w:r>
        <w:rPr>
          <w:spacing w:val="40"/>
        </w:rPr>
        <w:t xml:space="preserve"> </w:t>
      </w:r>
      <w:r>
        <w:t>my neighborhood.</w:t>
      </w:r>
      <w:r>
        <w:rPr>
          <w:spacing w:val="40"/>
        </w:rPr>
        <w:t xml:space="preserve"> </w:t>
      </w:r>
      <w:r>
        <w:t>On</w:t>
      </w:r>
      <w:r>
        <w:rPr>
          <w:spacing w:val="40"/>
        </w:rPr>
        <w:t xml:space="preserve"> </w:t>
      </w:r>
      <w:r>
        <w:t>125th Street in Harlem,</w:t>
      </w:r>
      <w:r>
        <w:rPr>
          <w:spacing w:val="40"/>
        </w:rPr>
        <w:t xml:space="preserve"> </w:t>
      </w:r>
      <w:r>
        <w:t>the 99-cent store market</w:t>
      </w:r>
      <w:r>
        <w:rPr>
          <w:spacing w:val="32"/>
        </w:rPr>
        <w:t xml:space="preserve"> </w:t>
      </w:r>
      <w:r>
        <w:t>is for</w:t>
      </w:r>
      <w:r>
        <w:rPr>
          <w:spacing w:val="32"/>
        </w:rPr>
        <w:t xml:space="preserve"> </w:t>
      </w:r>
      <w:r>
        <w:t>most items higher</w:t>
      </w:r>
      <w:r>
        <w:rPr>
          <w:spacing w:val="36"/>
        </w:rPr>
        <w:t xml:space="preserve"> </w:t>
      </w:r>
      <w:r>
        <w:t xml:space="preserve">on </w:t>
      </w:r>
      <w:r>
        <w:rPr>
          <w:i/>
          <w:sz w:val="19"/>
        </w:rPr>
        <w:t xml:space="preserve">ale </w:t>
      </w:r>
      <w:r>
        <w:t xml:space="preserve">than on </w:t>
      </w:r>
      <w:r>
        <w:rPr>
          <w:i/>
          <w:sz w:val="21"/>
        </w:rPr>
        <w:t>bid,</w:t>
      </w:r>
      <w:r>
        <w:rPr>
          <w:i/>
          <w:spacing w:val="-3"/>
          <w:sz w:val="21"/>
        </w:rPr>
        <w:t xml:space="preserve"> </w:t>
      </w:r>
      <w:r>
        <w:t>perhaps about right to lie on that ray, well into the ORDINARY region. On 33rd Street in mid-Manhattan, the analogous Woolworth-type market will have parameters</w:t>
      </w:r>
      <w:r>
        <w:rPr>
          <w:spacing w:val="40"/>
        </w:rPr>
        <w:t xml:space="preserve"> </w:t>
      </w:r>
      <w:r>
        <w:t>translating into a point</w:t>
      </w:r>
      <w:r>
        <w:rPr>
          <w:spacing w:val="40"/>
        </w:rPr>
        <w:t xml:space="preserve"> </w:t>
      </w:r>
      <w:r>
        <w:t>on the same ray but much closer to (1, 1). Despite their absolute diff</w:t>
      </w:r>
      <w:r>
        <w:t>erences,</w:t>
      </w:r>
      <w:r>
        <w:rPr>
          <w:spacing w:val="40"/>
        </w:rPr>
        <w:t xml:space="preserve"> </w:t>
      </w:r>
      <w:r>
        <w:t>the two markets carry much the same aura, the same sort of business identity stories among</w:t>
      </w:r>
      <w:r>
        <w:rPr>
          <w:spacing w:val="40"/>
        </w:rPr>
        <w:t xml:space="preserve"> </w:t>
      </w:r>
      <w:r>
        <w:t>the knowledgeable. But, further, the prediction (actually, postdiction) is that the Woolworth</w:t>
      </w:r>
      <w:r>
        <w:rPr>
          <w:spacing w:val="40"/>
        </w:rPr>
        <w:t xml:space="preserve"> </w:t>
      </w:r>
      <w:r>
        <w:t>type, being closer</w:t>
      </w:r>
      <w:r>
        <w:rPr>
          <w:spacing w:val="39"/>
        </w:rPr>
        <w:t xml:space="preserve"> </w:t>
      </w:r>
      <w:r>
        <w:t>to (1, 1), will be less stable.</w:t>
      </w:r>
    </w:p>
    <w:p w:rsidR="00C550D4" w:rsidRDefault="00E476FC">
      <w:pPr>
        <w:pStyle w:val="BodyText"/>
        <w:spacing w:before="9" w:line="244" w:lineRule="auto"/>
        <w:ind w:left="222" w:right="185" w:firstLine="208"/>
      </w:pPr>
      <w:r>
        <w:t>For a secon</w:t>
      </w:r>
      <w:r>
        <w:t>d sort of example, look at two of the industrial markets shown</w:t>
      </w:r>
      <w:r>
        <w:rPr>
          <w:spacing w:val="40"/>
        </w:rPr>
        <w:t xml:space="preserve"> </w:t>
      </w:r>
      <w:r>
        <w:t>in figures 3.3 and 5.2.' The oil tanker and the tractor markets fall almost exactly along the same ray Suppose that at some period no incidents have shifted</w:t>
      </w:r>
      <w:r>
        <w:rPr>
          <w:spacing w:val="40"/>
        </w:rPr>
        <w:t xml:space="preserve"> </w:t>
      </w:r>
      <w:r>
        <w:t>their</w:t>
      </w:r>
      <w:r>
        <w:rPr>
          <w:spacing w:val="37"/>
        </w:rPr>
        <w:t xml:space="preserve"> </w:t>
      </w:r>
      <w:r>
        <w:t>paths of evolution,</w:t>
      </w:r>
      <w:r>
        <w:rPr>
          <w:spacing w:val="38"/>
        </w:rPr>
        <w:t xml:space="preserve"> </w:t>
      </w:r>
      <w:r>
        <w:t>so the mar</w:t>
      </w:r>
      <w:r>
        <w:t>ket</w:t>
      </w:r>
      <w:r>
        <w:rPr>
          <w:spacing w:val="40"/>
        </w:rPr>
        <w:t xml:space="preserve"> </w:t>
      </w:r>
      <w:r>
        <w:t>profile</w:t>
      </w:r>
      <w:r>
        <w:rPr>
          <w:spacing w:val="36"/>
        </w:rPr>
        <w:t xml:space="preserve"> </w:t>
      </w:r>
      <w:r>
        <w:t>of</w:t>
      </w:r>
      <w:r>
        <w:rPr>
          <w:spacing w:val="39"/>
        </w:rPr>
        <w:t xml:space="preserve"> </w:t>
      </w:r>
      <w:r>
        <w:t xml:space="preserve">each has </w:t>
      </w:r>
      <w:r>
        <w:rPr>
          <w:i/>
        </w:rPr>
        <w:t>k</w:t>
      </w:r>
      <w:r>
        <w:rPr>
          <w:i/>
          <w:spacing w:val="40"/>
        </w:rPr>
        <w:t xml:space="preserve"> </w:t>
      </w:r>
      <w:r>
        <w:rPr>
          <w:sz w:val="23"/>
        </w:rPr>
        <w:t xml:space="preserve">= </w:t>
      </w:r>
      <w:r>
        <w:t>0. Then, despite their difference in position along the ray, they</w:t>
      </w:r>
      <w:r>
        <w:rPr>
          <w:spacing w:val="-1"/>
        </w:rPr>
        <w:t xml:space="preserve"> </w:t>
      </w:r>
      <w:r>
        <w:t>should have the same profitabilities, so proportionately they should be equally attractive to investors (see chapter 12).</w:t>
      </w:r>
    </w:p>
    <w:p w:rsidR="00C550D4" w:rsidRDefault="00E476FC">
      <w:pPr>
        <w:pStyle w:val="BodyText"/>
        <w:spacing w:line="252" w:lineRule="auto"/>
        <w:ind w:left="226" w:right="180" w:firstLine="208"/>
      </w:pPr>
      <w:r>
        <w:t>Examine the</w:t>
      </w:r>
      <w:r>
        <w:rPr>
          <w:spacing w:val="-4"/>
        </w:rPr>
        <w:t xml:space="preserve"> </w:t>
      </w:r>
      <w:r>
        <w:t>enlarged market state</w:t>
      </w:r>
      <w:r>
        <w:rPr>
          <w:spacing w:val="-3"/>
        </w:rPr>
        <w:t xml:space="preserve"> </w:t>
      </w:r>
      <w:r>
        <w:t xml:space="preserve">space </w:t>
      </w:r>
      <w:r>
        <w:t>further. How do different regions in this cube of contexts appear to the producers (putting aside the buyers)? The plane cross sections given in figures 7.1 and 7.2 are at right angles to</w:t>
      </w:r>
      <w:r>
        <w:rPr>
          <w:spacing w:val="40"/>
        </w:rPr>
        <w:t xml:space="preserve"> </w:t>
      </w:r>
      <w:r>
        <w:t xml:space="preserve">each other within the cube. As in previous chapters, neither the scaling fac­ tors </w:t>
      </w:r>
      <w:r>
        <w:rPr>
          <w:i/>
          <w:sz w:val="21"/>
        </w:rPr>
        <w:t xml:space="preserve">r </w:t>
      </w:r>
      <w:r>
        <w:t xml:space="preserve">and </w:t>
      </w:r>
      <w:r>
        <w:rPr>
          <w:i/>
          <w:sz w:val="22"/>
        </w:rPr>
        <w:t xml:space="preserve">q, </w:t>
      </w:r>
      <w:r>
        <w:t xml:space="preserve">nor the set of quality indexes for firms directly affect market viability And the only constraint on market viability from the deal criterion </w:t>
      </w:r>
      <w:r>
        <w:rPr>
          <w:b/>
          <w:sz w:val="18"/>
        </w:rPr>
        <w:t>tau</w:t>
      </w:r>
      <w:r>
        <w:rPr>
          <w:b/>
          <w:spacing w:val="22"/>
          <w:sz w:val="18"/>
        </w:rPr>
        <w:t xml:space="preserve"> </w:t>
      </w:r>
      <w:r>
        <w:t>(which supplants</w:t>
      </w:r>
      <w:r>
        <w:rPr>
          <w:spacing w:val="31"/>
        </w:rPr>
        <w:t xml:space="preserve"> </w:t>
      </w:r>
      <w:r>
        <w:t>t</w:t>
      </w:r>
      <w:r>
        <w:t>he earlier</w:t>
      </w:r>
      <w:r>
        <w:rPr>
          <w:spacing w:val="20"/>
        </w:rPr>
        <w:t xml:space="preserve"> </w:t>
      </w:r>
      <w:r>
        <w:t>criterion</w:t>
      </w:r>
      <w:r>
        <w:rPr>
          <w:spacing w:val="25"/>
        </w:rPr>
        <w:t xml:space="preserve"> </w:t>
      </w:r>
      <w:r>
        <w:t>theta) is a</w:t>
      </w:r>
      <w:r>
        <w:rPr>
          <w:spacing w:val="20"/>
        </w:rPr>
        <w:t xml:space="preserve"> </w:t>
      </w:r>
      <w:r>
        <w:t>universal</w:t>
      </w:r>
      <w:r>
        <w:rPr>
          <w:spacing w:val="26"/>
        </w:rPr>
        <w:t xml:space="preserve"> </w:t>
      </w:r>
      <w:r>
        <w:t>one,</w:t>
      </w:r>
      <w:r>
        <w:rPr>
          <w:spacing w:val="23"/>
        </w:rPr>
        <w:t xml:space="preserve"> </w:t>
      </w:r>
      <w:r>
        <w:t>the same</w:t>
      </w:r>
    </w:p>
    <w:p w:rsidR="00C550D4" w:rsidRDefault="00C550D4">
      <w:pPr>
        <w:spacing w:line="252" w:lineRule="auto"/>
        <w:sectPr w:rsidR="00C550D4">
          <w:pgSz w:w="8850" w:h="13270"/>
          <w:pgMar w:top="1340" w:right="1120" w:bottom="280" w:left="1060" w:header="1155" w:footer="0" w:gutter="0"/>
          <w:cols w:space="720"/>
        </w:sectPr>
      </w:pPr>
    </w:p>
    <w:p w:rsidR="00C550D4" w:rsidRDefault="00E476FC">
      <w:pPr>
        <w:pStyle w:val="BodyText"/>
        <w:spacing w:before="144" w:line="220" w:lineRule="auto"/>
        <w:ind w:left="259" w:right="162" w:firstLine="4"/>
      </w:pPr>
      <w:bookmarkStart w:id="146" w:name="_bookmark127"/>
      <w:bookmarkEnd w:id="146"/>
      <w:r>
        <w:lastRenderedPageBreak/>
        <w:t xml:space="preserve">throughout the sheaf of state spaces, namely that </w:t>
      </w:r>
      <w:r>
        <w:rPr>
          <w:b/>
          <w:sz w:val="18"/>
        </w:rPr>
        <w:t xml:space="preserve">tau </w:t>
      </w:r>
      <w:r>
        <w:t>be at least unity. So viability</w:t>
      </w:r>
      <w:r>
        <w:rPr>
          <w:spacing w:val="16"/>
        </w:rPr>
        <w:t xml:space="preserve"> </w:t>
      </w:r>
      <w:r>
        <w:t>depends</w:t>
      </w:r>
      <w:r>
        <w:rPr>
          <w:spacing w:val="15"/>
        </w:rPr>
        <w:t xml:space="preserve"> </w:t>
      </w:r>
      <w:r>
        <w:t xml:space="preserve">on </w:t>
      </w:r>
      <w:r>
        <w:rPr>
          <w:i/>
          <w:sz w:val="21"/>
        </w:rPr>
        <w:t>k</w:t>
      </w:r>
      <w:r>
        <w:rPr>
          <w:i/>
          <w:spacing w:val="13"/>
          <w:sz w:val="21"/>
        </w:rPr>
        <w:t xml:space="preserve"> </w:t>
      </w:r>
      <w:r>
        <w:t>for given</w:t>
      </w:r>
      <w:r>
        <w:rPr>
          <w:spacing w:val="13"/>
        </w:rPr>
        <w:t xml:space="preserve"> </w:t>
      </w:r>
      <w:r>
        <w:rPr>
          <w:i/>
          <w:sz w:val="21"/>
        </w:rPr>
        <w:t>a,</w:t>
      </w:r>
      <w:r>
        <w:rPr>
          <w:i/>
          <w:spacing w:val="-11"/>
          <w:sz w:val="21"/>
        </w:rPr>
        <w:t xml:space="preserve"> </w:t>
      </w:r>
      <w:r>
        <w:rPr>
          <w:i/>
          <w:sz w:val="21"/>
        </w:rPr>
        <w:t>b,</w:t>
      </w:r>
      <w:r>
        <w:rPr>
          <w:i/>
          <w:spacing w:val="-11"/>
          <w:sz w:val="21"/>
        </w:rPr>
        <w:t xml:space="preserve"> </w:t>
      </w:r>
      <w:r>
        <w:t>c, and</w:t>
      </w:r>
      <w:r>
        <w:rPr>
          <w:spacing w:val="15"/>
        </w:rPr>
        <w:t xml:space="preserve"> </w:t>
      </w:r>
      <w:r>
        <w:rPr>
          <w:i/>
          <w:sz w:val="21"/>
        </w:rPr>
        <w:t>d</w:t>
      </w:r>
      <w:r>
        <w:rPr>
          <w:i/>
          <w:spacing w:val="16"/>
          <w:sz w:val="21"/>
        </w:rPr>
        <w:t xml:space="preserve"> </w:t>
      </w:r>
      <w:r>
        <w:t>parameters.</w:t>
      </w:r>
      <w:r>
        <w:rPr>
          <w:spacing w:val="17"/>
        </w:rPr>
        <w:t xml:space="preserve"> </w:t>
      </w:r>
      <w:r>
        <w:t>Therefore,</w:t>
      </w:r>
      <w:r>
        <w:rPr>
          <w:spacing w:val="18"/>
        </w:rPr>
        <w:t xml:space="preserve"> </w:t>
      </w:r>
      <w:r>
        <w:t xml:space="preserve">we set </w:t>
      </w:r>
      <w:r>
        <w:rPr>
          <w:i/>
          <w:sz w:val="21"/>
        </w:rPr>
        <w:t>k</w:t>
      </w:r>
      <w:r>
        <w:rPr>
          <w:i/>
          <w:spacing w:val="40"/>
          <w:sz w:val="21"/>
        </w:rPr>
        <w:t xml:space="preserve"> </w:t>
      </w:r>
      <w:r>
        <w:rPr>
          <w:sz w:val="26"/>
        </w:rPr>
        <w:t xml:space="preserve">= </w:t>
      </w:r>
      <w:r>
        <w:t>0 until the next sectio</w:t>
      </w:r>
      <w:r>
        <w:t>n on numerical</w:t>
      </w:r>
      <w:r>
        <w:rPr>
          <w:spacing w:val="40"/>
        </w:rPr>
        <w:t xml:space="preserve"> </w:t>
      </w:r>
      <w:r>
        <w:t>computation.</w:t>
      </w:r>
    </w:p>
    <w:p w:rsidR="00C550D4" w:rsidRDefault="00E476FC">
      <w:pPr>
        <w:pStyle w:val="BodyText"/>
        <w:spacing w:before="7" w:line="252" w:lineRule="auto"/>
        <w:ind w:left="254" w:right="151" w:firstLine="210"/>
      </w:pPr>
      <w:r>
        <w:t>Return to aggregate sizes, mapped into the enlarged state space. For some locations and regions, conclusions will resemble those obtainable from the existing microeconomics</w:t>
      </w:r>
      <w:r>
        <w:rPr>
          <w:spacing w:val="-1"/>
        </w:rPr>
        <w:t xml:space="preserve"> </w:t>
      </w:r>
      <w:r>
        <w:t>of monopolistic competition. But some predictions are quite different. Not only aggregate revenues but also volumes and prices are of interest.</w:t>
      </w:r>
    </w:p>
    <w:p w:rsidR="00C550D4" w:rsidRDefault="00E476FC">
      <w:pPr>
        <w:pStyle w:val="BodyText"/>
        <w:spacing w:line="256" w:lineRule="auto"/>
        <w:ind w:left="255" w:right="150" w:firstLine="201"/>
      </w:pPr>
      <w:r>
        <w:t>The first aspect is concentration across the firms in a market. We may factor that into two effects. One</w:t>
      </w:r>
      <w:r>
        <w:rPr>
          <w:spacing w:val="-1"/>
        </w:rPr>
        <w:t xml:space="preserve"> </w:t>
      </w:r>
      <w:r>
        <w:t>is</w:t>
      </w:r>
      <w:r>
        <w:rPr>
          <w:spacing w:val="-2"/>
        </w:rPr>
        <w:t xml:space="preserve"> </w:t>
      </w:r>
      <w:r>
        <w:t>the</w:t>
      </w:r>
      <w:r>
        <w:rPr>
          <w:spacing w:val="-3"/>
        </w:rPr>
        <w:t xml:space="preserve"> </w:t>
      </w:r>
      <w:r>
        <w:t>impact of the</w:t>
      </w:r>
      <w:r>
        <w:rPr>
          <w:spacing w:val="-4"/>
        </w:rPr>
        <w:t xml:space="preserve"> </w:t>
      </w:r>
      <w:r>
        <w:t>actual</w:t>
      </w:r>
      <w:r>
        <w:rPr>
          <w:spacing w:val="-6"/>
        </w:rPr>
        <w:t xml:space="preserve"> </w:t>
      </w:r>
      <w:r>
        <w:t>spread of firms on quality index. The other is how the</w:t>
      </w:r>
      <w:r>
        <w:rPr>
          <w:spacing w:val="-2"/>
        </w:rPr>
        <w:t xml:space="preserve"> </w:t>
      </w:r>
      <w:r>
        <w:t>impact of a given quality spread changes with location in</w:t>
      </w:r>
      <w:r>
        <w:rPr>
          <w:spacing w:val="-3"/>
        </w:rPr>
        <w:t xml:space="preserve"> </w:t>
      </w:r>
      <w:r>
        <w:t>state space. The latter is</w:t>
      </w:r>
      <w:r>
        <w:rPr>
          <w:spacing w:val="-3"/>
        </w:rPr>
        <w:t xml:space="preserve"> </w:t>
      </w:r>
      <w:r>
        <w:t>captured by the Gini index formulas in equations (3.18, 3.19), which stipulate a fixed distribution of firms on quality.</w:t>
      </w:r>
      <w:r>
        <w:rPr>
          <w:spacing w:val="-10"/>
        </w:rPr>
        <w:t xml:space="preserve"> </w:t>
      </w:r>
      <w:r>
        <w:t>The former is best treated for particular examples, aided by the dis­ cussion in chapter 4.</w:t>
      </w:r>
    </w:p>
    <w:p w:rsidR="00C550D4" w:rsidRDefault="00E476FC">
      <w:pPr>
        <w:pStyle w:val="BodyText"/>
        <w:spacing w:line="222" w:lineRule="exact"/>
        <w:ind w:left="462"/>
      </w:pPr>
      <w:r>
        <w:rPr>
          <w:sz w:val="22"/>
        </w:rPr>
        <w:t xml:space="preserve">If </w:t>
      </w:r>
      <w:r>
        <w:t>locations</w:t>
      </w:r>
      <w:r>
        <w:rPr>
          <w:spacing w:val="7"/>
        </w:rPr>
        <w:t xml:space="preserve"> </w:t>
      </w:r>
      <w:r>
        <w:t>on</w:t>
      </w:r>
      <w:r>
        <w:rPr>
          <w:spacing w:val="2"/>
        </w:rPr>
        <w:t xml:space="preserve"> </w:t>
      </w:r>
      <w:r>
        <w:t>the</w:t>
      </w:r>
      <w:r>
        <w:rPr>
          <w:spacing w:val="2"/>
        </w:rPr>
        <w:t xml:space="preserve"> </w:t>
      </w:r>
      <w:r>
        <w:t>quality</w:t>
      </w:r>
      <w:r>
        <w:rPr>
          <w:spacing w:val="6"/>
        </w:rPr>
        <w:t xml:space="preserve"> </w:t>
      </w:r>
      <w:r>
        <w:t>index are</w:t>
      </w:r>
      <w:r>
        <w:rPr>
          <w:spacing w:val="-1"/>
        </w:rPr>
        <w:t xml:space="preserve"> </w:t>
      </w:r>
      <w:r>
        <w:t>stabl</w:t>
      </w:r>
      <w:r>
        <w:t>e,</w:t>
      </w:r>
      <w:r>
        <w:rPr>
          <w:spacing w:val="8"/>
        </w:rPr>
        <w:t xml:space="preserve"> </w:t>
      </w:r>
      <w:r>
        <w:t>market</w:t>
      </w:r>
      <w:r>
        <w:rPr>
          <w:spacing w:val="7"/>
        </w:rPr>
        <w:t xml:space="preserve"> </w:t>
      </w:r>
      <w:r>
        <w:t>shares</w:t>
      </w:r>
      <w:r>
        <w:rPr>
          <w:spacing w:val="-2"/>
        </w:rPr>
        <w:t xml:space="preserve"> </w:t>
      </w:r>
      <w:r>
        <w:t>should</w:t>
      </w:r>
      <w:r>
        <w:rPr>
          <w:spacing w:val="11"/>
        </w:rPr>
        <w:t xml:space="preserve"> </w:t>
      </w:r>
      <w:r>
        <w:t>be</w:t>
      </w:r>
      <w:r>
        <w:rPr>
          <w:spacing w:val="-6"/>
        </w:rPr>
        <w:t xml:space="preserve"> </w:t>
      </w:r>
      <w:r>
        <w:rPr>
          <w:spacing w:val="-2"/>
        </w:rPr>
        <w:t>stable.</w:t>
      </w:r>
    </w:p>
    <w:p w:rsidR="00C550D4" w:rsidRDefault="00E476FC">
      <w:pPr>
        <w:pStyle w:val="BodyText"/>
        <w:spacing w:before="9" w:line="252" w:lineRule="auto"/>
        <w:ind w:left="255" w:right="149" w:firstLine="6"/>
      </w:pPr>
      <w:r>
        <w:t>Empirical studies give mixed judgments: see Han 1991, 1992 on churning of individual firms' shares even within markets that appear</w:t>
      </w:r>
      <w:r>
        <w:rPr>
          <w:spacing w:val="-1"/>
        </w:rPr>
        <w:t xml:space="preserve"> </w:t>
      </w:r>
      <w:r>
        <w:t>stable in</w:t>
      </w:r>
      <w:r>
        <w:rPr>
          <w:spacing w:val="-1"/>
        </w:rPr>
        <w:t xml:space="preserve"> </w:t>
      </w:r>
      <w:r>
        <w:t>overall size and</w:t>
      </w:r>
      <w:r>
        <w:rPr>
          <w:spacing w:val="20"/>
        </w:rPr>
        <w:t xml:space="preserve"> </w:t>
      </w:r>
      <w:r>
        <w:t>other characteristics. In any given concrete</w:t>
      </w:r>
      <w:r>
        <w:rPr>
          <w:spacing w:val="20"/>
        </w:rPr>
        <w:t xml:space="preserve"> </w:t>
      </w:r>
      <w:r>
        <w:t>context</w:t>
      </w:r>
      <w:r>
        <w:rPr>
          <w:spacing w:val="26"/>
        </w:rPr>
        <w:t xml:space="preserve"> </w:t>
      </w:r>
      <w:r>
        <w:t>for a</w:t>
      </w:r>
      <w:r>
        <w:rPr>
          <w:spacing w:val="20"/>
        </w:rPr>
        <w:t xml:space="preserve"> </w:t>
      </w:r>
      <w:r>
        <w:t>mark</w:t>
      </w:r>
      <w:r>
        <w:t>et,</w:t>
      </w:r>
      <w:r>
        <w:rPr>
          <w:spacing w:val="22"/>
        </w:rPr>
        <w:t xml:space="preserve"> </w:t>
      </w:r>
      <w:r>
        <w:t>a host of forces, some deriving from larger technological and ecological changes, can</w:t>
      </w:r>
      <w:r>
        <w:rPr>
          <w:spacing w:val="-9"/>
        </w:rPr>
        <w:t xml:space="preserve"> </w:t>
      </w:r>
      <w:r>
        <w:t>shift</w:t>
      </w:r>
      <w:r>
        <w:rPr>
          <w:spacing w:val="-1"/>
        </w:rPr>
        <w:t xml:space="preserve"> </w:t>
      </w:r>
      <w:r>
        <w:t>or</w:t>
      </w:r>
      <w:r>
        <w:rPr>
          <w:spacing w:val="-3"/>
        </w:rPr>
        <w:t xml:space="preserve"> </w:t>
      </w:r>
      <w:r>
        <w:t>overturn existing perceptions of quality</w:t>
      </w:r>
      <w:r>
        <w:rPr>
          <w:spacing w:val="-1"/>
        </w:rPr>
        <w:t xml:space="preserve"> </w:t>
      </w:r>
      <w:r>
        <w:t>ordering.</w:t>
      </w:r>
      <w:r>
        <w:rPr>
          <w:spacing w:val="-1"/>
        </w:rPr>
        <w:t xml:space="preserve"> </w:t>
      </w:r>
      <w:r>
        <w:t>Vulnerability of a</w:t>
      </w:r>
      <w:r>
        <w:rPr>
          <w:spacing w:val="30"/>
        </w:rPr>
        <w:t xml:space="preserve"> </w:t>
      </w:r>
      <w:r>
        <w:t>quality</w:t>
      </w:r>
      <w:r>
        <w:rPr>
          <w:spacing w:val="30"/>
        </w:rPr>
        <w:t xml:space="preserve"> </w:t>
      </w:r>
      <w:r>
        <w:t>array to disruption</w:t>
      </w:r>
      <w:r>
        <w:rPr>
          <w:spacing w:val="36"/>
        </w:rPr>
        <w:t xml:space="preserve"> </w:t>
      </w:r>
      <w:r>
        <w:t>over</w:t>
      </w:r>
      <w:r>
        <w:rPr>
          <w:spacing w:val="39"/>
        </w:rPr>
        <w:t xml:space="preserve"> </w:t>
      </w:r>
      <w:r>
        <w:t>time is thus an aspect</w:t>
      </w:r>
      <w:r>
        <w:rPr>
          <w:spacing w:val="34"/>
        </w:rPr>
        <w:t xml:space="preserve"> </w:t>
      </w:r>
      <w:r>
        <w:t>of</w:t>
      </w:r>
      <w:r>
        <w:rPr>
          <w:spacing w:val="33"/>
        </w:rPr>
        <w:t xml:space="preserve"> </w:t>
      </w:r>
      <w:r>
        <w:t>measurement.</w:t>
      </w:r>
    </w:p>
    <w:p w:rsidR="00C550D4" w:rsidRDefault="00E476FC">
      <w:pPr>
        <w:pStyle w:val="BodyText"/>
        <w:spacing w:before="2" w:line="249" w:lineRule="auto"/>
        <w:ind w:left="264" w:right="151" w:firstLine="193"/>
      </w:pPr>
      <w:r>
        <w:t>The second aspe</w:t>
      </w:r>
      <w:r>
        <w:t>ct is how actual revenue in market varies, both by</w:t>
      </w:r>
      <w:r>
        <w:rPr>
          <w:spacing w:val="-1"/>
        </w:rPr>
        <w:t xml:space="preserve"> </w:t>
      </w:r>
      <w:r>
        <w:t>various regions of the market space, now taken as three-dimensional, and with de­ tailed location within a region (as fleshed out later by numerical computa­ tions</w:t>
      </w:r>
      <w:r>
        <w:rPr>
          <w:spacing w:val="11"/>
        </w:rPr>
        <w:t xml:space="preserve"> </w:t>
      </w:r>
      <w:r>
        <w:t>fork</w:t>
      </w:r>
      <w:r>
        <w:rPr>
          <w:spacing w:val="14"/>
        </w:rPr>
        <w:t xml:space="preserve"> </w:t>
      </w:r>
      <w:r>
        <w:t>not</w:t>
      </w:r>
      <w:r>
        <w:rPr>
          <w:spacing w:val="11"/>
        </w:rPr>
        <w:t xml:space="preserve"> </w:t>
      </w:r>
      <w:r>
        <w:t>equal</w:t>
      </w:r>
      <w:r>
        <w:rPr>
          <w:spacing w:val="16"/>
        </w:rPr>
        <w:t xml:space="preserve"> </w:t>
      </w:r>
      <w:r>
        <w:t>to</w:t>
      </w:r>
      <w:r>
        <w:rPr>
          <w:spacing w:val="5"/>
        </w:rPr>
        <w:t xml:space="preserve"> </w:t>
      </w:r>
      <w:r>
        <w:t>zero).</w:t>
      </w:r>
      <w:r>
        <w:rPr>
          <w:spacing w:val="13"/>
        </w:rPr>
        <w:t xml:space="preserve"> </w:t>
      </w:r>
      <w:r>
        <w:t>Tum</w:t>
      </w:r>
      <w:r>
        <w:rPr>
          <w:spacing w:val="11"/>
        </w:rPr>
        <w:t xml:space="preserve"> </w:t>
      </w:r>
      <w:r>
        <w:t>back</w:t>
      </w:r>
      <w:r>
        <w:rPr>
          <w:spacing w:val="15"/>
        </w:rPr>
        <w:t xml:space="preserve"> </w:t>
      </w:r>
      <w:r>
        <w:t>to</w:t>
      </w:r>
      <w:r>
        <w:rPr>
          <w:spacing w:val="11"/>
        </w:rPr>
        <w:t xml:space="preserve"> </w:t>
      </w:r>
      <w:r>
        <w:t>figure</w:t>
      </w:r>
      <w:r>
        <w:rPr>
          <w:spacing w:val="14"/>
        </w:rPr>
        <w:t xml:space="preserve"> </w:t>
      </w:r>
      <w:r>
        <w:t>7.2.</w:t>
      </w:r>
      <w:r>
        <w:rPr>
          <w:spacing w:val="15"/>
        </w:rPr>
        <w:t xml:space="preserve"> </w:t>
      </w:r>
      <w:r>
        <w:t>It</w:t>
      </w:r>
      <w:r>
        <w:rPr>
          <w:spacing w:val="17"/>
        </w:rPr>
        <w:t xml:space="preserve"> </w:t>
      </w:r>
      <w:r>
        <w:t>parallels,</w:t>
      </w:r>
      <w:r>
        <w:rPr>
          <w:spacing w:val="16"/>
        </w:rPr>
        <w:t xml:space="preserve"> </w:t>
      </w:r>
      <w:r>
        <w:t>within</w:t>
      </w:r>
      <w:r>
        <w:rPr>
          <w:spacing w:val="22"/>
        </w:rPr>
        <w:t xml:space="preserve"> </w:t>
      </w:r>
      <w:r>
        <w:rPr>
          <w:spacing w:val="-5"/>
        </w:rPr>
        <w:t>the</w:t>
      </w:r>
    </w:p>
    <w:p w:rsidR="00C550D4" w:rsidRDefault="00E476FC">
      <w:pPr>
        <w:pStyle w:val="BodyText"/>
        <w:spacing w:before="3" w:line="207" w:lineRule="exact"/>
        <w:ind w:left="264"/>
      </w:pPr>
      <w:r>
        <w:t>market</w:t>
      </w:r>
      <w:r>
        <w:rPr>
          <w:spacing w:val="21"/>
        </w:rPr>
        <w:t xml:space="preserve"> </w:t>
      </w:r>
      <w:r>
        <w:t>space</w:t>
      </w:r>
      <w:r>
        <w:rPr>
          <w:spacing w:val="27"/>
        </w:rPr>
        <w:t xml:space="preserve"> </w:t>
      </w:r>
      <w:r>
        <w:t>cube,</w:t>
      </w:r>
      <w:r>
        <w:rPr>
          <w:spacing w:val="23"/>
        </w:rPr>
        <w:t xml:space="preserve"> </w:t>
      </w:r>
      <w:r>
        <w:t>the</w:t>
      </w:r>
      <w:r>
        <w:rPr>
          <w:spacing w:val="20"/>
        </w:rPr>
        <w:t xml:space="preserve"> </w:t>
      </w:r>
      <w:r>
        <w:t>original</w:t>
      </w:r>
      <w:r>
        <w:rPr>
          <w:spacing w:val="32"/>
        </w:rPr>
        <w:t xml:space="preserve"> </w:t>
      </w:r>
      <w:r>
        <w:t>plane</w:t>
      </w:r>
      <w:r>
        <w:rPr>
          <w:spacing w:val="19"/>
        </w:rPr>
        <w:t xml:space="preserve"> </w:t>
      </w:r>
      <w:r>
        <w:t>of</w:t>
      </w:r>
      <w:r>
        <w:rPr>
          <w:spacing w:val="24"/>
        </w:rPr>
        <w:t xml:space="preserve"> </w:t>
      </w:r>
      <w:r>
        <w:t>figure</w:t>
      </w:r>
      <w:r>
        <w:rPr>
          <w:spacing w:val="27"/>
        </w:rPr>
        <w:t xml:space="preserve"> </w:t>
      </w:r>
      <w:r>
        <w:t>5.1,</w:t>
      </w:r>
      <w:r>
        <w:rPr>
          <w:spacing w:val="26"/>
        </w:rPr>
        <w:t xml:space="preserve"> </w:t>
      </w:r>
      <w:r>
        <w:t>but</w:t>
      </w:r>
      <w:r>
        <w:rPr>
          <w:spacing w:val="27"/>
        </w:rPr>
        <w:t xml:space="preserve"> </w:t>
      </w:r>
      <w:r>
        <w:t>the</w:t>
      </w:r>
      <w:r>
        <w:rPr>
          <w:spacing w:val="23"/>
        </w:rPr>
        <w:t xml:space="preserve"> </w:t>
      </w:r>
      <w:r>
        <w:t>plane</w:t>
      </w:r>
      <w:r>
        <w:rPr>
          <w:spacing w:val="23"/>
        </w:rPr>
        <w:t xml:space="preserve"> </w:t>
      </w:r>
      <w:r>
        <w:t>of</w:t>
      </w:r>
      <w:r>
        <w:rPr>
          <w:spacing w:val="25"/>
        </w:rPr>
        <w:t xml:space="preserve"> </w:t>
      </w:r>
      <w:r>
        <w:rPr>
          <w:spacing w:val="-2"/>
        </w:rPr>
        <w:t>figure</w:t>
      </w:r>
    </w:p>
    <w:p w:rsidR="00C550D4" w:rsidRDefault="00E476FC">
      <w:pPr>
        <w:pStyle w:val="BodyText"/>
        <w:spacing w:line="272" w:lineRule="exact"/>
        <w:ind w:left="268"/>
      </w:pPr>
      <w:r>
        <w:t>7.2</w:t>
      </w:r>
      <w:r>
        <w:rPr>
          <w:spacing w:val="26"/>
        </w:rPr>
        <w:t xml:space="preserve"> </w:t>
      </w:r>
      <w:r>
        <w:t>has</w:t>
      </w:r>
      <w:r>
        <w:rPr>
          <w:spacing w:val="27"/>
        </w:rPr>
        <w:t xml:space="preserve"> </w:t>
      </w:r>
      <w:r>
        <w:t>gamma</w:t>
      </w:r>
      <w:r>
        <w:rPr>
          <w:spacing w:val="31"/>
        </w:rPr>
        <w:t xml:space="preserve"> </w:t>
      </w:r>
      <w:r>
        <w:t>less</w:t>
      </w:r>
      <w:r>
        <w:rPr>
          <w:spacing w:val="29"/>
        </w:rPr>
        <w:t xml:space="preserve"> </w:t>
      </w:r>
      <w:r>
        <w:t>than</w:t>
      </w:r>
      <w:r>
        <w:rPr>
          <w:spacing w:val="28"/>
        </w:rPr>
        <w:t xml:space="preserve"> </w:t>
      </w:r>
      <w:r>
        <w:t>unity:</w:t>
      </w:r>
      <w:r>
        <w:rPr>
          <w:spacing w:val="25"/>
        </w:rPr>
        <w:t xml:space="preserve"> </w:t>
      </w:r>
      <w:r>
        <w:t>The</w:t>
      </w:r>
      <w:r>
        <w:rPr>
          <w:spacing w:val="27"/>
        </w:rPr>
        <w:t xml:space="preserve"> </w:t>
      </w:r>
      <w:r>
        <w:t>dotted</w:t>
      </w:r>
      <w:r>
        <w:rPr>
          <w:spacing w:val="29"/>
        </w:rPr>
        <w:t xml:space="preserve"> </w:t>
      </w:r>
      <w:r>
        <w:t>line</w:t>
      </w:r>
      <w:r>
        <w:rPr>
          <w:spacing w:val="23"/>
        </w:rPr>
        <w:t xml:space="preserve"> </w:t>
      </w:r>
      <w:r>
        <w:t>is</w:t>
      </w:r>
      <w:r>
        <w:rPr>
          <w:spacing w:val="14"/>
        </w:rPr>
        <w:t xml:space="preserve"> </w:t>
      </w:r>
      <w:r>
        <w:t>set</w:t>
      </w:r>
      <w:r>
        <w:rPr>
          <w:spacing w:val="25"/>
        </w:rPr>
        <w:t xml:space="preserve"> </w:t>
      </w:r>
      <w:r>
        <w:t>for</w:t>
      </w:r>
      <w:r>
        <w:rPr>
          <w:spacing w:val="30"/>
        </w:rPr>
        <w:t xml:space="preserve"> </w:t>
      </w:r>
      <w:r>
        <w:rPr>
          <w:i/>
        </w:rPr>
        <w:t>ale</w:t>
      </w:r>
      <w:r>
        <w:rPr>
          <w:i/>
          <w:spacing w:val="45"/>
        </w:rPr>
        <w:t xml:space="preserve"> </w:t>
      </w:r>
      <w:r>
        <w:rPr>
          <w:sz w:val="26"/>
        </w:rPr>
        <w:t>=</w:t>
      </w:r>
      <w:r>
        <w:rPr>
          <w:spacing w:val="26"/>
          <w:sz w:val="26"/>
        </w:rPr>
        <w:t xml:space="preserve"> </w:t>
      </w:r>
      <w:r>
        <w:rPr>
          <w:spacing w:val="-2"/>
        </w:rPr>
        <w:t>1/gamma.</w:t>
      </w:r>
    </w:p>
    <w:p w:rsidR="00C550D4" w:rsidRDefault="00E476FC">
      <w:pPr>
        <w:pStyle w:val="BodyText"/>
        <w:spacing w:line="244" w:lineRule="auto"/>
        <w:ind w:left="258" w:right="148" w:firstLine="1"/>
      </w:pPr>
      <w:r>
        <w:t>The diagonal, along with other rays running through anchor point (1, 1), is where the</w:t>
      </w:r>
      <w:r>
        <w:rPr>
          <w:spacing w:val="-8"/>
        </w:rPr>
        <w:t xml:space="preserve"> </w:t>
      </w:r>
      <w:r>
        <w:t xml:space="preserve">output performance </w:t>
      </w:r>
      <w:r>
        <w:rPr>
          <w:i/>
        </w:rPr>
        <w:t xml:space="preserve">ratios </w:t>
      </w:r>
      <w:r>
        <w:t>such</w:t>
      </w:r>
      <w:r>
        <w:rPr>
          <w:spacing w:val="-2"/>
        </w:rPr>
        <w:t xml:space="preserve"> </w:t>
      </w:r>
      <w:r>
        <w:t>as</w:t>
      </w:r>
      <w:r>
        <w:rPr>
          <w:spacing w:val="-2"/>
        </w:rPr>
        <w:t xml:space="preserve"> </w:t>
      </w:r>
      <w:r>
        <w:t xml:space="preserve">profit rate </w:t>
      </w:r>
      <w:r>
        <w:rPr>
          <w:b/>
          <w:sz w:val="21"/>
        </w:rPr>
        <w:t xml:space="preserve">n- </w:t>
      </w:r>
      <w:r>
        <w:t>are</w:t>
      </w:r>
      <w:r>
        <w:rPr>
          <w:spacing w:val="-2"/>
        </w:rPr>
        <w:t xml:space="preserve"> </w:t>
      </w:r>
      <w:r>
        <w:t>constant, along each of the rays illustrated</w:t>
      </w:r>
      <w:r>
        <w:rPr>
          <w:spacing w:val="40"/>
        </w:rPr>
        <w:t xml:space="preserve"> </w:t>
      </w:r>
      <w:r>
        <w:t>in figures 3.2, 5.1, and</w:t>
      </w:r>
      <w:r>
        <w:rPr>
          <w:spacing w:val="40"/>
        </w:rPr>
        <w:t xml:space="preserve"> </w:t>
      </w:r>
      <w:r>
        <w:t>7.2.</w:t>
      </w:r>
    </w:p>
    <w:p w:rsidR="00C550D4" w:rsidRDefault="00E476FC">
      <w:pPr>
        <w:pStyle w:val="BodyText"/>
        <w:spacing w:before="12" w:line="232" w:lineRule="auto"/>
        <w:ind w:left="255" w:right="155" w:firstLine="209"/>
      </w:pPr>
      <w:r>
        <w:t>But now there is</w:t>
      </w:r>
      <w:r>
        <w:rPr>
          <w:spacing w:val="-7"/>
        </w:rPr>
        <w:t xml:space="preserve"> </w:t>
      </w:r>
      <w:r>
        <w:t>an</w:t>
      </w:r>
      <w:r>
        <w:rPr>
          <w:spacing w:val="-5"/>
        </w:rPr>
        <w:t xml:space="preserve"> </w:t>
      </w:r>
      <w:r>
        <w:t>additional anchor poin</w:t>
      </w:r>
      <w:r>
        <w:t xml:space="preserve">t, </w:t>
      </w:r>
      <w:r>
        <w:rPr>
          <w:i/>
        </w:rPr>
        <w:t>call it the</w:t>
      </w:r>
      <w:r>
        <w:rPr>
          <w:i/>
          <w:spacing w:val="-3"/>
        </w:rPr>
        <w:t xml:space="preserve"> </w:t>
      </w:r>
      <w:r>
        <w:rPr>
          <w:i/>
        </w:rPr>
        <w:t>gamma point,</w:t>
      </w:r>
      <w:r>
        <w:rPr>
          <w:i/>
          <w:spacing w:val="-4"/>
        </w:rPr>
        <w:t xml:space="preserve"> </w:t>
      </w:r>
      <w:r>
        <w:t>at the intersection</w:t>
      </w:r>
      <w:r>
        <w:rPr>
          <w:spacing w:val="24"/>
        </w:rPr>
        <w:t xml:space="preserve"> </w:t>
      </w:r>
      <w:r>
        <w:t>of</w:t>
      </w:r>
      <w:r>
        <w:rPr>
          <w:spacing w:val="16"/>
        </w:rPr>
        <w:t xml:space="preserve"> </w:t>
      </w:r>
      <w:r>
        <w:t>the diagonal</w:t>
      </w:r>
      <w:r>
        <w:rPr>
          <w:spacing w:val="20"/>
        </w:rPr>
        <w:t xml:space="preserve"> </w:t>
      </w:r>
      <w:r>
        <w:t>with the dotted line for</w:t>
      </w:r>
      <w:r>
        <w:rPr>
          <w:spacing w:val="18"/>
        </w:rPr>
        <w:t xml:space="preserve"> </w:t>
      </w:r>
      <w:r>
        <w:t>(1/y)</w:t>
      </w:r>
      <w:r>
        <w:rPr>
          <w:spacing w:val="34"/>
        </w:rPr>
        <w:t xml:space="preserve"> </w:t>
      </w:r>
      <w:r>
        <w:rPr>
          <w:sz w:val="24"/>
        </w:rPr>
        <w:t xml:space="preserve">&gt; </w:t>
      </w:r>
      <w:r>
        <w:t>1. It is</w:t>
      </w:r>
      <w:r>
        <w:rPr>
          <w:spacing w:val="-2"/>
        </w:rPr>
        <w:t xml:space="preserve"> </w:t>
      </w:r>
      <w:r>
        <w:t>indicated in</w:t>
      </w:r>
      <w:r>
        <w:rPr>
          <w:spacing w:val="36"/>
        </w:rPr>
        <w:t xml:space="preserve"> </w:t>
      </w:r>
      <w:r>
        <w:t>figure</w:t>
      </w:r>
      <w:r>
        <w:rPr>
          <w:spacing w:val="40"/>
        </w:rPr>
        <w:t xml:space="preserve"> </w:t>
      </w:r>
      <w:r>
        <w:t>7.4.</w:t>
      </w:r>
      <w:r>
        <w:rPr>
          <w:spacing w:val="35"/>
        </w:rPr>
        <w:t xml:space="preserve"> </w:t>
      </w:r>
      <w:r>
        <w:t>Along</w:t>
      </w:r>
      <w:r>
        <w:rPr>
          <w:spacing w:val="27"/>
        </w:rPr>
        <w:t xml:space="preserve"> </w:t>
      </w:r>
      <w:r>
        <w:t>straight</w:t>
      </w:r>
      <w:r>
        <w:rPr>
          <w:spacing w:val="40"/>
        </w:rPr>
        <w:t xml:space="preserve"> </w:t>
      </w:r>
      <w:r>
        <w:t>lines</w:t>
      </w:r>
      <w:r>
        <w:rPr>
          <w:spacing w:val="40"/>
        </w:rPr>
        <w:t xml:space="preserve"> </w:t>
      </w:r>
      <w:r>
        <w:t>through</w:t>
      </w:r>
      <w:r>
        <w:rPr>
          <w:spacing w:val="40"/>
        </w:rPr>
        <w:t xml:space="preserve"> </w:t>
      </w:r>
      <w:r>
        <w:t>this</w:t>
      </w:r>
      <w:r>
        <w:rPr>
          <w:spacing w:val="35"/>
        </w:rPr>
        <w:t xml:space="preserve"> </w:t>
      </w:r>
      <w:r>
        <w:t>gamma</w:t>
      </w:r>
      <w:r>
        <w:rPr>
          <w:spacing w:val="40"/>
        </w:rPr>
        <w:t xml:space="preserve"> </w:t>
      </w:r>
      <w:r>
        <w:t>point,</w:t>
      </w:r>
      <w:r>
        <w:rPr>
          <w:spacing w:val="37"/>
        </w:rPr>
        <w:t xml:space="preserve"> </w:t>
      </w:r>
      <w:r>
        <w:t>along</w:t>
      </w:r>
      <w:r>
        <w:rPr>
          <w:spacing w:val="40"/>
        </w:rPr>
        <w:t xml:space="preserve"> </w:t>
      </w:r>
      <w:r>
        <w:t>these</w:t>
      </w:r>
    </w:p>
    <w:p w:rsidR="00C550D4" w:rsidRDefault="00E476FC">
      <w:pPr>
        <w:pStyle w:val="BodyText"/>
        <w:spacing w:before="53" w:line="192" w:lineRule="auto"/>
        <w:ind w:left="256" w:right="158" w:firstLine="5"/>
      </w:pPr>
      <w:r>
        <w:rPr>
          <w:i/>
        </w:rPr>
        <w:t xml:space="preserve">displaced </w:t>
      </w:r>
      <w:r>
        <w:t>rays, the</w:t>
      </w:r>
      <w:r>
        <w:rPr>
          <w:spacing w:val="-3"/>
        </w:rPr>
        <w:t xml:space="preserve"> </w:t>
      </w:r>
      <w:r>
        <w:rPr>
          <w:i/>
        </w:rPr>
        <w:t>absolute size</w:t>
      </w:r>
      <w:r>
        <w:rPr>
          <w:i/>
          <w:spacing w:val="-1"/>
        </w:rPr>
        <w:t xml:space="preserve"> </w:t>
      </w:r>
      <w:r>
        <w:t>of market revenue tends</w:t>
      </w:r>
      <w:r>
        <w:rPr>
          <w:spacing w:val="-2"/>
        </w:rPr>
        <w:t xml:space="preserve"> </w:t>
      </w:r>
      <w:r>
        <w:t>to remain the</w:t>
      </w:r>
      <w:r>
        <w:rPr>
          <w:spacing w:val="-6"/>
        </w:rPr>
        <w:t xml:space="preserve"> </w:t>
      </w:r>
      <w:r>
        <w:t>same, given</w:t>
      </w:r>
      <w:r>
        <w:rPr>
          <w:spacing w:val="14"/>
        </w:rPr>
        <w:t xml:space="preserve"> </w:t>
      </w:r>
      <w:r>
        <w:rPr>
          <w:i/>
          <w:sz w:val="21"/>
        </w:rPr>
        <w:t>k</w:t>
      </w:r>
      <w:r>
        <w:rPr>
          <w:i/>
          <w:spacing w:val="48"/>
          <w:sz w:val="21"/>
        </w:rPr>
        <w:t xml:space="preserve"> </w:t>
      </w:r>
      <w:r>
        <w:rPr>
          <w:sz w:val="28"/>
        </w:rPr>
        <w:t>=</w:t>
      </w:r>
      <w:r>
        <w:rPr>
          <w:spacing w:val="20"/>
          <w:sz w:val="28"/>
        </w:rPr>
        <w:t xml:space="preserve"> </w:t>
      </w:r>
      <w:r>
        <w:t>0</w:t>
      </w:r>
      <w:r>
        <w:rPr>
          <w:spacing w:val="4"/>
        </w:rPr>
        <w:t xml:space="preserve"> </w:t>
      </w:r>
      <w:r>
        <w:t>(and</w:t>
      </w:r>
      <w:r>
        <w:rPr>
          <w:spacing w:val="12"/>
        </w:rPr>
        <w:t xml:space="preserve"> </w:t>
      </w:r>
      <w:r>
        <w:t>for</w:t>
      </w:r>
      <w:r>
        <w:rPr>
          <w:spacing w:val="9"/>
        </w:rPr>
        <w:t xml:space="preserve"> </w:t>
      </w:r>
      <w:r>
        <w:t>given</w:t>
      </w:r>
      <w:r>
        <w:rPr>
          <w:spacing w:val="3"/>
        </w:rPr>
        <w:t xml:space="preserve"> </w:t>
      </w:r>
      <w:r>
        <w:t>spread</w:t>
      </w:r>
      <w:r>
        <w:rPr>
          <w:spacing w:val="13"/>
        </w:rPr>
        <w:t xml:space="preserve"> </w:t>
      </w:r>
      <w:r>
        <w:t>on</w:t>
      </w:r>
      <w:r>
        <w:rPr>
          <w:spacing w:val="9"/>
        </w:rPr>
        <w:t xml:space="preserve"> </w:t>
      </w:r>
      <w:r>
        <w:t>quality).</w:t>
      </w:r>
      <w:r>
        <w:rPr>
          <w:spacing w:val="16"/>
        </w:rPr>
        <w:t xml:space="preserve"> </w:t>
      </w:r>
      <w:r>
        <w:t>Examine</w:t>
      </w:r>
      <w:r>
        <w:rPr>
          <w:spacing w:val="14"/>
        </w:rPr>
        <w:t xml:space="preserve"> </w:t>
      </w:r>
      <w:r>
        <w:t>equation</w:t>
      </w:r>
      <w:r>
        <w:rPr>
          <w:spacing w:val="14"/>
        </w:rPr>
        <w:t xml:space="preserve"> </w:t>
      </w:r>
      <w:r>
        <w:t>(6.8).</w:t>
      </w:r>
      <w:r>
        <w:rPr>
          <w:spacing w:val="7"/>
        </w:rPr>
        <w:t xml:space="preserve"> </w:t>
      </w:r>
      <w:r>
        <w:rPr>
          <w:spacing w:val="-5"/>
        </w:rPr>
        <w:t>The</w:t>
      </w:r>
    </w:p>
    <w:p w:rsidR="00C550D4" w:rsidRDefault="00E476FC">
      <w:pPr>
        <w:pStyle w:val="BodyText"/>
        <w:spacing w:before="2" w:line="252" w:lineRule="auto"/>
        <w:ind w:left="259" w:right="160" w:hanging="4"/>
      </w:pPr>
      <w:r>
        <w:t xml:space="preserve">sum over </w:t>
      </w:r>
      <w:r>
        <w:rPr>
          <w:i/>
          <w:sz w:val="21"/>
        </w:rPr>
        <w:t>n</w:t>
      </w:r>
      <w:r>
        <w:rPr>
          <w:i/>
          <w:spacing w:val="-8"/>
          <w:sz w:val="21"/>
        </w:rPr>
        <w:t xml:space="preserve"> </w:t>
      </w:r>
      <w:r>
        <w:t>in equation (6.8) can be converted to the number of firms in that market</w:t>
      </w:r>
      <w:r>
        <w:rPr>
          <w:spacing w:val="35"/>
        </w:rPr>
        <w:t xml:space="preserve"> </w:t>
      </w:r>
      <w:r>
        <w:t>times a suitable average</w:t>
      </w:r>
      <w:r>
        <w:rPr>
          <w:spacing w:val="33"/>
        </w:rPr>
        <w:t xml:space="preserve"> </w:t>
      </w:r>
      <w:r>
        <w:t>of</w:t>
      </w:r>
      <w:r>
        <w:rPr>
          <w:spacing w:val="36"/>
        </w:rPr>
        <w:t xml:space="preserve"> </w:t>
      </w:r>
      <w:r>
        <w:t>the quality values.</w:t>
      </w:r>
    </w:p>
    <w:p w:rsidR="00C550D4" w:rsidRDefault="00E476FC">
      <w:pPr>
        <w:pStyle w:val="BodyText"/>
        <w:spacing w:before="4"/>
        <w:ind w:left="459"/>
      </w:pPr>
      <w:r>
        <w:t>Designate this</w:t>
      </w:r>
      <w:r>
        <w:rPr>
          <w:spacing w:val="-12"/>
        </w:rPr>
        <w:t xml:space="preserve"> </w:t>
      </w:r>
      <w:r>
        <w:t>average</w:t>
      </w:r>
      <w:r>
        <w:rPr>
          <w:spacing w:val="-7"/>
        </w:rPr>
        <w:t xml:space="preserve"> </w:t>
      </w:r>
      <w:r>
        <w:t>of</w:t>
      </w:r>
      <w:r>
        <w:rPr>
          <w:spacing w:val="-5"/>
        </w:rPr>
        <w:t xml:space="preserve"> </w:t>
      </w:r>
      <w:r>
        <w:t>quality,</w:t>
      </w:r>
      <w:r>
        <w:rPr>
          <w:spacing w:val="-7"/>
        </w:rPr>
        <w:t xml:space="preserve"> </w:t>
      </w:r>
      <w:r>
        <w:t>for</w:t>
      </w:r>
      <w:r>
        <w:rPr>
          <w:spacing w:val="-6"/>
        </w:rPr>
        <w:t xml:space="preserve"> </w:t>
      </w:r>
      <w:r>
        <w:t>revenue</w:t>
      </w:r>
      <w:r>
        <w:rPr>
          <w:spacing w:val="-5"/>
        </w:rPr>
        <w:t xml:space="preserve"> </w:t>
      </w:r>
      <w:r>
        <w:t>across</w:t>
      </w:r>
      <w:r>
        <w:rPr>
          <w:spacing w:val="-8"/>
        </w:rPr>
        <w:t xml:space="preserve"> </w:t>
      </w:r>
      <w:r>
        <w:t>firms,</w:t>
      </w:r>
      <w:r>
        <w:rPr>
          <w:spacing w:val="-8"/>
        </w:rPr>
        <w:t xml:space="preserve"> </w:t>
      </w:r>
      <w:r>
        <w:t>with</w:t>
      </w:r>
      <w:r>
        <w:rPr>
          <w:spacing w:val="-10"/>
        </w:rPr>
        <w:t xml:space="preserve"> </w:t>
      </w:r>
      <w:r>
        <w:t>boldface</w:t>
      </w:r>
      <w:r>
        <w:rPr>
          <w:spacing w:val="-9"/>
        </w:rPr>
        <w:t xml:space="preserve"> </w:t>
      </w:r>
      <w:r>
        <w:rPr>
          <w:spacing w:val="-5"/>
        </w:rPr>
        <w:t>as</w:t>
      </w:r>
    </w:p>
    <w:p w:rsidR="00C550D4" w:rsidRDefault="00E476FC">
      <w:pPr>
        <w:pStyle w:val="BodyText"/>
        <w:spacing w:before="10" w:line="252" w:lineRule="auto"/>
        <w:ind w:left="254" w:right="147" w:hanging="1"/>
        <w:rPr>
          <w:sz w:val="16"/>
        </w:rPr>
      </w:pPr>
      <w:r>
        <w:rPr>
          <w:rFonts w:ascii="Arial"/>
          <w:b/>
          <w:i/>
          <w:sz w:val="17"/>
        </w:rPr>
        <w:t>n.</w:t>
      </w:r>
      <w:r>
        <w:rPr>
          <w:rFonts w:ascii="Arial"/>
          <w:b/>
          <w:i/>
          <w:spacing w:val="18"/>
          <w:sz w:val="17"/>
        </w:rPr>
        <w:t xml:space="preserve"> </w:t>
      </w:r>
      <w:r>
        <w:t>Return</w:t>
      </w:r>
      <w:r>
        <w:rPr>
          <w:spacing w:val="26"/>
        </w:rPr>
        <w:t xml:space="preserve"> </w:t>
      </w:r>
      <w:r>
        <w:t>to</w:t>
      </w:r>
      <w:r>
        <w:rPr>
          <w:spacing w:val="13"/>
        </w:rPr>
        <w:t xml:space="preserve"> </w:t>
      </w:r>
      <w:r>
        <w:t>the</w:t>
      </w:r>
      <w:r>
        <w:rPr>
          <w:spacing w:val="14"/>
        </w:rPr>
        <w:t xml:space="preserve"> </w:t>
      </w:r>
      <w:r>
        <w:t>equations</w:t>
      </w:r>
      <w:r>
        <w:rPr>
          <w:spacing w:val="23"/>
        </w:rPr>
        <w:t xml:space="preserve"> </w:t>
      </w:r>
      <w:r>
        <w:t>(3.8-3.11)</w:t>
      </w:r>
      <w:r>
        <w:rPr>
          <w:spacing w:val="19"/>
        </w:rPr>
        <w:t xml:space="preserve"> </w:t>
      </w:r>
      <w:r>
        <w:t>for</w:t>
      </w:r>
      <w:r>
        <w:rPr>
          <w:spacing w:val="19"/>
        </w:rPr>
        <w:t xml:space="preserve"> </w:t>
      </w:r>
      <w:r>
        <w:t>calibrating</w:t>
      </w:r>
      <w:r>
        <w:rPr>
          <w:spacing w:val="24"/>
        </w:rPr>
        <w:t xml:space="preserve"> </w:t>
      </w:r>
      <w:r>
        <w:t>revenues</w:t>
      </w:r>
      <w:r>
        <w:rPr>
          <w:spacing w:val="20"/>
        </w:rPr>
        <w:t xml:space="preserve"> </w:t>
      </w:r>
      <w:r>
        <w:t>of</w:t>
      </w:r>
      <w:r>
        <w:rPr>
          <w:spacing w:val="16"/>
        </w:rPr>
        <w:t xml:space="preserve"> </w:t>
      </w:r>
      <w:r>
        <w:t>all firms</w:t>
      </w:r>
      <w:r>
        <w:rPr>
          <w:spacing w:val="12"/>
        </w:rPr>
        <w:t xml:space="preserve"> </w:t>
      </w:r>
      <w:r>
        <w:t>as a</w:t>
      </w:r>
      <w:r>
        <w:rPr>
          <w:spacing w:val="17"/>
        </w:rPr>
        <w:t xml:space="preserve"> </w:t>
      </w:r>
      <w:r>
        <w:t>ratio</w:t>
      </w:r>
      <w:r>
        <w:rPr>
          <w:spacing w:val="21"/>
        </w:rPr>
        <w:t xml:space="preserve"> </w:t>
      </w:r>
      <w:r>
        <w:t>to a</w:t>
      </w:r>
      <w:r>
        <w:rPr>
          <w:spacing w:val="15"/>
        </w:rPr>
        <w:t xml:space="preserve"> </w:t>
      </w:r>
      <w:r>
        <w:t>base</w:t>
      </w:r>
      <w:r>
        <w:rPr>
          <w:spacing w:val="18"/>
        </w:rPr>
        <w:t xml:space="preserve"> </w:t>
      </w:r>
      <w:r>
        <w:t>firm in that</w:t>
      </w:r>
      <w:r>
        <w:rPr>
          <w:spacing w:val="17"/>
        </w:rPr>
        <w:t xml:space="preserve"> </w:t>
      </w:r>
      <w:r>
        <w:t>market.</w:t>
      </w:r>
      <w:r>
        <w:rPr>
          <w:spacing w:val="27"/>
        </w:rPr>
        <w:t xml:space="preserve"> </w:t>
      </w:r>
      <w:r>
        <w:t>Revenue</w:t>
      </w:r>
      <w:r>
        <w:rPr>
          <w:spacing w:val="14"/>
        </w:rPr>
        <w:t xml:space="preserve"> </w:t>
      </w:r>
      <w:r>
        <w:t>size is discounted</w:t>
      </w:r>
      <w:r>
        <w:rPr>
          <w:spacing w:val="27"/>
        </w:rPr>
        <w:t xml:space="preserve"> </w:t>
      </w:r>
      <w:r>
        <w:t>in the</w:t>
      </w:r>
      <w:r>
        <w:rPr>
          <w:spacing w:val="14"/>
        </w:rPr>
        <w:t xml:space="preserve"> </w:t>
      </w:r>
      <w:r>
        <w:t xml:space="preserve">ratio </w:t>
      </w:r>
      <w:r>
        <w:rPr>
          <w:position w:val="2"/>
        </w:rPr>
        <w:t>of the</w:t>
      </w:r>
      <w:r>
        <w:rPr>
          <w:spacing w:val="-2"/>
          <w:position w:val="2"/>
        </w:rPr>
        <w:t xml:space="preserve"> </w:t>
      </w:r>
      <w:r>
        <w:rPr>
          <w:position w:val="2"/>
        </w:rPr>
        <w:t xml:space="preserve">base </w:t>
      </w:r>
      <w:r>
        <w:rPr>
          <w:i/>
          <w:position w:val="2"/>
        </w:rPr>
        <w:t>n</w:t>
      </w:r>
      <w:r>
        <w:rPr>
          <w:rFonts w:ascii="Arial"/>
          <w:i/>
          <w:sz w:val="13"/>
        </w:rPr>
        <w:t>0</w:t>
      </w:r>
      <w:r>
        <w:rPr>
          <w:rFonts w:ascii="Arial"/>
          <w:i/>
          <w:spacing w:val="11"/>
          <w:sz w:val="13"/>
        </w:rPr>
        <w:t xml:space="preserve"> </w:t>
      </w:r>
      <w:r>
        <w:rPr>
          <w:position w:val="2"/>
        </w:rPr>
        <w:t>divided by</w:t>
      </w:r>
      <w:r>
        <w:rPr>
          <w:spacing w:val="-2"/>
          <w:position w:val="2"/>
        </w:rPr>
        <w:t xml:space="preserve"> </w:t>
      </w:r>
      <w:r>
        <w:rPr>
          <w:i/>
          <w:position w:val="2"/>
        </w:rPr>
        <w:t>n,</w:t>
      </w:r>
      <w:r>
        <w:rPr>
          <w:i/>
          <w:spacing w:val="-13"/>
          <w:position w:val="2"/>
        </w:rPr>
        <w:t xml:space="preserve"> </w:t>
      </w:r>
      <w:r>
        <w:rPr>
          <w:position w:val="2"/>
        </w:rPr>
        <w:t>as raised to</w:t>
      </w:r>
      <w:r>
        <w:rPr>
          <w:spacing w:val="-2"/>
          <w:position w:val="2"/>
        </w:rPr>
        <w:t xml:space="preserve"> </w:t>
      </w:r>
      <w:r>
        <w:rPr>
          <w:position w:val="2"/>
        </w:rPr>
        <w:t xml:space="preserve">a power </w:t>
      </w:r>
      <w:r>
        <w:rPr>
          <w:position w:val="2"/>
          <w:sz w:val="19"/>
        </w:rPr>
        <w:t xml:space="preserve">(de). </w:t>
      </w:r>
      <w:r>
        <w:rPr>
          <w:position w:val="2"/>
        </w:rPr>
        <w:t>This</w:t>
      </w:r>
      <w:r>
        <w:rPr>
          <w:spacing w:val="-4"/>
          <w:position w:val="2"/>
        </w:rPr>
        <w:t xml:space="preserve"> </w:t>
      </w:r>
      <w:r>
        <w:rPr>
          <w:position w:val="2"/>
        </w:rPr>
        <w:t>scaling</w:t>
      </w:r>
      <w:r>
        <w:rPr>
          <w:spacing w:val="-3"/>
          <w:position w:val="2"/>
        </w:rPr>
        <w:t xml:space="preserve"> </w:t>
      </w:r>
      <w:r>
        <w:rPr>
          <w:position w:val="2"/>
        </w:rPr>
        <w:t xml:space="preserve">exponent </w:t>
      </w:r>
      <w:r>
        <w:rPr>
          <w:position w:val="2"/>
          <w:sz w:val="16"/>
        </w:rPr>
        <w:t>E</w:t>
      </w:r>
    </w:p>
    <w:p w:rsidR="00C550D4" w:rsidRDefault="00C550D4">
      <w:pPr>
        <w:spacing w:line="252" w:lineRule="auto"/>
        <w:rPr>
          <w:sz w:val="16"/>
        </w:rPr>
        <w:sectPr w:rsidR="00C550D4">
          <w:pgSz w:w="8850" w:h="13270"/>
          <w:pgMar w:top="1340" w:right="1120" w:bottom="280" w:left="1060" w:header="1150" w:footer="0" w:gutter="0"/>
          <w:cols w:space="720"/>
        </w:sectPr>
      </w:pPr>
    </w:p>
    <w:p w:rsidR="00C550D4" w:rsidRDefault="00C550D4">
      <w:pPr>
        <w:pStyle w:val="BodyText"/>
        <w:jc w:val="left"/>
        <w:rPr>
          <w:sz w:val="15"/>
        </w:rPr>
      </w:pPr>
    </w:p>
    <w:p w:rsidR="00C550D4" w:rsidRDefault="00C550D4">
      <w:pPr>
        <w:pStyle w:val="BodyText"/>
        <w:jc w:val="left"/>
        <w:rPr>
          <w:sz w:val="15"/>
        </w:rPr>
      </w:pPr>
    </w:p>
    <w:p w:rsidR="00C550D4" w:rsidRDefault="00C550D4">
      <w:pPr>
        <w:pStyle w:val="BodyText"/>
        <w:jc w:val="left"/>
        <w:rPr>
          <w:sz w:val="15"/>
        </w:rPr>
      </w:pPr>
    </w:p>
    <w:p w:rsidR="00C550D4" w:rsidRDefault="00C550D4">
      <w:pPr>
        <w:pStyle w:val="BodyText"/>
        <w:jc w:val="left"/>
        <w:rPr>
          <w:sz w:val="15"/>
        </w:rPr>
      </w:pPr>
    </w:p>
    <w:p w:rsidR="00C550D4" w:rsidRDefault="00C550D4">
      <w:pPr>
        <w:pStyle w:val="BodyText"/>
        <w:jc w:val="left"/>
        <w:rPr>
          <w:sz w:val="15"/>
        </w:rPr>
      </w:pPr>
    </w:p>
    <w:p w:rsidR="00C550D4" w:rsidRDefault="00C550D4">
      <w:pPr>
        <w:pStyle w:val="BodyText"/>
        <w:jc w:val="left"/>
        <w:rPr>
          <w:sz w:val="15"/>
        </w:rPr>
      </w:pPr>
    </w:p>
    <w:p w:rsidR="00C550D4" w:rsidRDefault="00C550D4">
      <w:pPr>
        <w:pStyle w:val="BodyText"/>
        <w:jc w:val="left"/>
        <w:rPr>
          <w:sz w:val="15"/>
        </w:rPr>
      </w:pPr>
    </w:p>
    <w:p w:rsidR="00C550D4" w:rsidRDefault="00C550D4">
      <w:pPr>
        <w:pStyle w:val="BodyText"/>
        <w:jc w:val="left"/>
        <w:rPr>
          <w:sz w:val="15"/>
        </w:rPr>
      </w:pPr>
    </w:p>
    <w:p w:rsidR="00C550D4" w:rsidRDefault="00C550D4">
      <w:pPr>
        <w:pStyle w:val="BodyText"/>
        <w:jc w:val="left"/>
        <w:rPr>
          <w:sz w:val="15"/>
        </w:rPr>
      </w:pPr>
    </w:p>
    <w:p w:rsidR="00C550D4" w:rsidRDefault="00C550D4">
      <w:pPr>
        <w:pStyle w:val="BodyText"/>
        <w:jc w:val="left"/>
        <w:rPr>
          <w:sz w:val="15"/>
        </w:rPr>
      </w:pPr>
    </w:p>
    <w:p w:rsidR="00C550D4" w:rsidRDefault="00C550D4">
      <w:pPr>
        <w:pStyle w:val="BodyText"/>
        <w:jc w:val="left"/>
        <w:rPr>
          <w:sz w:val="15"/>
        </w:rPr>
      </w:pPr>
    </w:p>
    <w:p w:rsidR="00C550D4" w:rsidRDefault="00C550D4">
      <w:pPr>
        <w:pStyle w:val="BodyText"/>
        <w:jc w:val="left"/>
        <w:rPr>
          <w:sz w:val="15"/>
        </w:rPr>
      </w:pPr>
    </w:p>
    <w:p w:rsidR="00C550D4" w:rsidRDefault="00C550D4">
      <w:pPr>
        <w:pStyle w:val="BodyText"/>
        <w:jc w:val="left"/>
        <w:rPr>
          <w:sz w:val="15"/>
        </w:rPr>
      </w:pPr>
    </w:p>
    <w:p w:rsidR="00C550D4" w:rsidRDefault="00C550D4">
      <w:pPr>
        <w:pStyle w:val="BodyText"/>
        <w:jc w:val="left"/>
        <w:rPr>
          <w:sz w:val="15"/>
        </w:rPr>
      </w:pPr>
    </w:p>
    <w:p w:rsidR="00C550D4" w:rsidRDefault="00C550D4">
      <w:pPr>
        <w:pStyle w:val="BodyText"/>
        <w:spacing w:before="74"/>
        <w:jc w:val="left"/>
        <w:rPr>
          <w:sz w:val="15"/>
        </w:rPr>
      </w:pPr>
    </w:p>
    <w:p w:rsidR="00C550D4" w:rsidRDefault="00E476FC">
      <w:pPr>
        <w:ind w:left="850"/>
        <w:rPr>
          <w:rFonts w:ascii="Arial"/>
          <w:sz w:val="15"/>
        </w:rPr>
      </w:pPr>
      <w:r>
        <w:rPr>
          <w:noProof/>
          <w:lang w:val="de-DE" w:eastAsia="de-DE"/>
        </w:rPr>
        <mc:AlternateContent>
          <mc:Choice Requires="wpg">
            <w:drawing>
              <wp:anchor distT="0" distB="0" distL="0" distR="0" simplePos="0" relativeHeight="15767040" behindDoc="0" locked="0" layoutInCell="1" allowOverlap="1">
                <wp:simplePos x="0" y="0"/>
                <wp:positionH relativeFrom="page">
                  <wp:posOffset>1318166</wp:posOffset>
                </wp:positionH>
                <wp:positionV relativeFrom="paragraph">
                  <wp:posOffset>-1566568</wp:posOffset>
                </wp:positionV>
                <wp:extent cx="2966085" cy="4197350"/>
                <wp:effectExtent l="0" t="0" r="0" b="0"/>
                <wp:wrapNone/>
                <wp:docPr id="237" name="Group 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66085" cy="4197350"/>
                          <a:chOff x="0" y="0"/>
                          <a:chExt cx="2966085" cy="4197350"/>
                        </a:xfrm>
                      </wpg:grpSpPr>
                      <pic:pic xmlns:pic="http://schemas.openxmlformats.org/drawingml/2006/picture">
                        <pic:nvPicPr>
                          <pic:cNvPr id="238" name="Image 238"/>
                          <pic:cNvPicPr/>
                        </pic:nvPicPr>
                        <pic:blipFill>
                          <a:blip r:embed="rId100" cstate="print"/>
                          <a:stretch>
                            <a:fillRect/>
                          </a:stretch>
                        </pic:blipFill>
                        <pic:spPr>
                          <a:xfrm>
                            <a:off x="553811" y="1186528"/>
                            <a:ext cx="422606" cy="448380"/>
                          </a:xfrm>
                          <a:prstGeom prst="rect">
                            <a:avLst/>
                          </a:prstGeom>
                        </pic:spPr>
                      </pic:pic>
                      <pic:pic xmlns:pic="http://schemas.openxmlformats.org/drawingml/2006/picture">
                        <pic:nvPicPr>
                          <pic:cNvPr id="239" name="Image 239"/>
                          <pic:cNvPicPr/>
                        </pic:nvPicPr>
                        <pic:blipFill>
                          <a:blip r:embed="rId101" cstate="print"/>
                          <a:stretch>
                            <a:fillRect/>
                          </a:stretch>
                        </pic:blipFill>
                        <pic:spPr>
                          <a:xfrm>
                            <a:off x="0" y="1622708"/>
                            <a:ext cx="2965872" cy="2574374"/>
                          </a:xfrm>
                          <a:prstGeom prst="rect">
                            <a:avLst/>
                          </a:prstGeom>
                        </pic:spPr>
                      </pic:pic>
                      <wps:wsp>
                        <wps:cNvPr id="240" name="Graphic 240"/>
                        <wps:cNvSpPr/>
                        <wps:spPr>
                          <a:xfrm>
                            <a:off x="21359" y="61004"/>
                            <a:ext cx="1270" cy="1562100"/>
                          </a:xfrm>
                          <a:custGeom>
                            <a:avLst/>
                            <a:gdLst/>
                            <a:ahLst/>
                            <a:cxnLst/>
                            <a:rect l="l" t="t" r="r" b="b"/>
                            <a:pathLst>
                              <a:path h="1562100">
                                <a:moveTo>
                                  <a:pt x="0" y="1561705"/>
                                </a:moveTo>
                                <a:lnTo>
                                  <a:pt x="0" y="0"/>
                                </a:lnTo>
                              </a:path>
                            </a:pathLst>
                          </a:custGeom>
                          <a:ln w="9153">
                            <a:solidFill>
                              <a:srgbClr val="000000"/>
                            </a:solidFill>
                            <a:prstDash val="solid"/>
                          </a:ln>
                        </wps:spPr>
                        <wps:bodyPr wrap="square" lIns="0" tIns="0" rIns="0" bIns="0" rtlCol="0">
                          <a:prstTxWarp prst="textNoShape">
                            <a:avLst/>
                          </a:prstTxWarp>
                          <a:noAutofit/>
                        </wps:bodyPr>
                      </wps:wsp>
                      <wps:wsp>
                        <wps:cNvPr id="241" name="Graphic 241"/>
                        <wps:cNvSpPr/>
                        <wps:spPr>
                          <a:xfrm>
                            <a:off x="1092368" y="0"/>
                            <a:ext cx="1270" cy="1647189"/>
                          </a:xfrm>
                          <a:custGeom>
                            <a:avLst/>
                            <a:gdLst/>
                            <a:ahLst/>
                            <a:cxnLst/>
                            <a:rect l="l" t="t" r="r" b="b"/>
                            <a:pathLst>
                              <a:path h="1647189">
                                <a:moveTo>
                                  <a:pt x="0" y="1647111"/>
                                </a:moveTo>
                                <a:lnTo>
                                  <a:pt x="0" y="0"/>
                                </a:lnTo>
                              </a:path>
                            </a:pathLst>
                          </a:custGeom>
                          <a:ln w="18307">
                            <a:solidFill>
                              <a:srgbClr val="000000"/>
                            </a:solidFill>
                            <a:prstDash val="solid"/>
                          </a:ln>
                        </wps:spPr>
                        <wps:bodyPr wrap="square" lIns="0" tIns="0" rIns="0" bIns="0" rtlCol="0">
                          <a:prstTxWarp prst="textNoShape">
                            <a:avLst/>
                          </a:prstTxWarp>
                          <a:noAutofit/>
                        </wps:bodyPr>
                      </wps:wsp>
                      <wps:wsp>
                        <wps:cNvPr id="242" name="Graphic 242"/>
                        <wps:cNvSpPr/>
                        <wps:spPr>
                          <a:xfrm>
                            <a:off x="356087" y="2562173"/>
                            <a:ext cx="2355215" cy="1270"/>
                          </a:xfrm>
                          <a:custGeom>
                            <a:avLst/>
                            <a:gdLst/>
                            <a:ahLst/>
                            <a:cxnLst/>
                            <a:rect l="l" t="t" r="r" b="b"/>
                            <a:pathLst>
                              <a:path w="2355215">
                                <a:moveTo>
                                  <a:pt x="0" y="0"/>
                                </a:moveTo>
                                <a:lnTo>
                                  <a:pt x="332592" y="0"/>
                                </a:lnTo>
                              </a:path>
                              <a:path w="2355215">
                                <a:moveTo>
                                  <a:pt x="646362" y="0"/>
                                </a:moveTo>
                                <a:lnTo>
                                  <a:pt x="2355096" y="0"/>
                                </a:lnTo>
                              </a:path>
                            </a:pathLst>
                          </a:custGeom>
                          <a:ln w="12711">
                            <a:solidFill>
                              <a:srgbClr val="000000"/>
                            </a:solidFill>
                            <a:prstDash val="solid"/>
                          </a:ln>
                        </wps:spPr>
                        <wps:bodyPr wrap="square" lIns="0" tIns="0" rIns="0" bIns="0" rtlCol="0">
                          <a:prstTxWarp prst="textNoShape">
                            <a:avLst/>
                          </a:prstTxWarp>
                          <a:noAutofit/>
                        </wps:bodyPr>
                      </wps:wsp>
                      <wps:wsp>
                        <wps:cNvPr id="243" name="Textbox 243"/>
                        <wps:cNvSpPr txBox="1"/>
                        <wps:spPr>
                          <a:xfrm>
                            <a:off x="2017265" y="504623"/>
                            <a:ext cx="35560" cy="120014"/>
                          </a:xfrm>
                          <a:prstGeom prst="rect">
                            <a:avLst/>
                          </a:prstGeom>
                        </wps:spPr>
                        <wps:txbx>
                          <w:txbxContent>
                            <w:p w:rsidR="00C550D4" w:rsidRDefault="00E476FC">
                              <w:pPr>
                                <w:spacing w:line="188" w:lineRule="exact"/>
                                <w:rPr>
                                  <w:sz w:val="17"/>
                                </w:rPr>
                              </w:pPr>
                              <w:r>
                                <w:rPr>
                                  <w:spacing w:val="-10"/>
                                  <w:w w:val="75"/>
                                  <w:sz w:val="17"/>
                                </w:rPr>
                                <w:t>I</w:t>
                              </w:r>
                            </w:p>
                          </w:txbxContent>
                        </wps:txbx>
                        <wps:bodyPr wrap="square" lIns="0" tIns="0" rIns="0" bIns="0" rtlCol="0">
                          <a:noAutofit/>
                        </wps:bodyPr>
                      </wps:wsp>
                      <wps:wsp>
                        <wps:cNvPr id="244" name="Textbox 244"/>
                        <wps:cNvSpPr txBox="1"/>
                        <wps:spPr>
                          <a:xfrm>
                            <a:off x="267497" y="676749"/>
                            <a:ext cx="600075" cy="477520"/>
                          </a:xfrm>
                          <a:prstGeom prst="rect">
                            <a:avLst/>
                          </a:prstGeom>
                        </wps:spPr>
                        <wps:txbx>
                          <w:txbxContent>
                            <w:p w:rsidR="00C550D4" w:rsidRDefault="00E476FC">
                              <w:pPr>
                                <w:spacing w:line="222" w:lineRule="exact"/>
                                <w:rPr>
                                  <w:b/>
                                  <w:sz w:val="20"/>
                                </w:rPr>
                              </w:pPr>
                              <w:r>
                                <w:rPr>
                                  <w:b/>
                                  <w:spacing w:val="-2"/>
                                  <w:w w:val="90"/>
                                  <w:sz w:val="20"/>
                                </w:rPr>
                                <w:t>,PARADOX</w:t>
                              </w:r>
                            </w:p>
                            <w:p w:rsidR="00C550D4" w:rsidRDefault="00E476FC">
                              <w:pPr>
                                <w:spacing w:before="9"/>
                                <w:ind w:left="111"/>
                                <w:rPr>
                                  <w:sz w:val="15"/>
                                </w:rPr>
                              </w:pPr>
                              <w:r>
                                <w:rPr>
                                  <w:spacing w:val="-10"/>
                                  <w:sz w:val="15"/>
                                </w:rPr>
                                <w:t>\</w:t>
                              </w:r>
                            </w:p>
                            <w:p w:rsidR="00C550D4" w:rsidRDefault="00E476FC">
                              <w:pPr>
                                <w:spacing w:before="9"/>
                                <w:ind w:left="227"/>
                                <w:rPr>
                                  <w:sz w:val="14"/>
                                </w:rPr>
                              </w:pPr>
                              <w:r>
                                <w:rPr>
                                  <w:spacing w:val="-10"/>
                                  <w:w w:val="70"/>
                                  <w:sz w:val="14"/>
                                </w:rPr>
                                <w:t>\</w:t>
                              </w:r>
                            </w:p>
                            <w:p w:rsidR="00C550D4" w:rsidRDefault="00E476FC">
                              <w:pPr>
                                <w:spacing w:before="17"/>
                                <w:ind w:left="337"/>
                                <w:rPr>
                                  <w:sz w:val="14"/>
                                </w:rPr>
                              </w:pPr>
                              <w:r>
                                <w:rPr>
                                  <w:spacing w:val="-10"/>
                                  <w:w w:val="70"/>
                                  <w:sz w:val="14"/>
                                </w:rPr>
                                <w:t>\</w:t>
                              </w:r>
                            </w:p>
                          </w:txbxContent>
                        </wps:txbx>
                        <wps:bodyPr wrap="square" lIns="0" tIns="0" rIns="0" bIns="0" rtlCol="0">
                          <a:noAutofit/>
                        </wps:bodyPr>
                      </wps:wsp>
                      <wps:wsp>
                        <wps:cNvPr id="245" name="Textbox 245"/>
                        <wps:cNvSpPr txBox="1"/>
                        <wps:spPr>
                          <a:xfrm>
                            <a:off x="1191535" y="691376"/>
                            <a:ext cx="1650364" cy="1013460"/>
                          </a:xfrm>
                          <a:prstGeom prst="rect">
                            <a:avLst/>
                          </a:prstGeom>
                        </wps:spPr>
                        <wps:txbx>
                          <w:txbxContent>
                            <w:p w:rsidR="00C550D4" w:rsidRDefault="00E476FC">
                              <w:pPr>
                                <w:spacing w:line="1596" w:lineRule="exact"/>
                                <w:rPr>
                                  <w:sz w:val="144"/>
                                </w:rPr>
                              </w:pPr>
                              <w:r>
                                <w:rPr>
                                  <w:w w:val="45"/>
                                  <w:sz w:val="144"/>
                                </w:rPr>
                                <w:t>%</w:t>
                              </w:r>
                              <w:r>
                                <w:rPr>
                                  <w:spacing w:val="256"/>
                                  <w:w w:val="45"/>
                                  <w:sz w:val="144"/>
                                </w:rPr>
                                <w:t xml:space="preserve"> </w:t>
                              </w:r>
                              <w:r>
                                <w:rPr>
                                  <w:spacing w:val="256"/>
                                  <w:w w:val="45"/>
                                  <w:sz w:val="144"/>
                                  <w:u w:val="thick"/>
                                </w:rPr>
                                <w:t xml:space="preserve">  </w:t>
                              </w:r>
                            </w:p>
                          </w:txbxContent>
                        </wps:txbx>
                        <wps:bodyPr wrap="square" lIns="0" tIns="0" rIns="0" bIns="0" rtlCol="0">
                          <a:noAutofit/>
                        </wps:bodyPr>
                      </wps:wsp>
                      <wps:wsp>
                        <wps:cNvPr id="246" name="Textbox 246"/>
                        <wps:cNvSpPr txBox="1"/>
                        <wps:spPr>
                          <a:xfrm>
                            <a:off x="356087" y="1746747"/>
                            <a:ext cx="258445" cy="1013460"/>
                          </a:xfrm>
                          <a:prstGeom prst="rect">
                            <a:avLst/>
                          </a:prstGeom>
                        </wps:spPr>
                        <wps:txbx>
                          <w:txbxContent>
                            <w:p w:rsidR="00C550D4" w:rsidRDefault="00E476FC">
                              <w:pPr>
                                <w:spacing w:line="1596" w:lineRule="exact"/>
                                <w:rPr>
                                  <w:sz w:val="144"/>
                                </w:rPr>
                              </w:pPr>
                              <w:r>
                                <w:rPr>
                                  <w:w w:val="60"/>
                                  <w:sz w:val="144"/>
                                </w:rPr>
                                <w:t>-</w:t>
                              </w:r>
                              <w:r>
                                <w:rPr>
                                  <w:spacing w:val="-200"/>
                                  <w:w w:val="60"/>
                                  <w:sz w:val="144"/>
                                </w:rPr>
                                <w:t>-</w:t>
                              </w:r>
                            </w:p>
                          </w:txbxContent>
                        </wps:txbx>
                        <wps:bodyPr wrap="square" lIns="0" tIns="0" rIns="0" bIns="0" rtlCol="0">
                          <a:noAutofit/>
                        </wps:bodyPr>
                      </wps:wsp>
                      <wps:wsp>
                        <wps:cNvPr id="247" name="Textbox 247"/>
                        <wps:cNvSpPr txBox="1"/>
                        <wps:spPr>
                          <a:xfrm>
                            <a:off x="419783" y="1859353"/>
                            <a:ext cx="626745" cy="127000"/>
                          </a:xfrm>
                          <a:prstGeom prst="rect">
                            <a:avLst/>
                          </a:prstGeom>
                        </wps:spPr>
                        <wps:txbx>
                          <w:txbxContent>
                            <w:p w:rsidR="00C550D4" w:rsidRDefault="00E476FC">
                              <w:pPr>
                                <w:spacing w:line="199" w:lineRule="exact"/>
                                <w:rPr>
                                  <w:sz w:val="18"/>
                                </w:rPr>
                              </w:pPr>
                              <w:r>
                                <w:rPr>
                                  <w:b/>
                                  <w:w w:val="105"/>
                                  <w:sz w:val="18"/>
                                </w:rPr>
                                <w:t>ORmNA</w:t>
                              </w:r>
                              <w:r>
                                <w:rPr>
                                  <w:b/>
                                  <w:spacing w:val="-26"/>
                                  <w:w w:val="105"/>
                                  <w:sz w:val="18"/>
                                </w:rPr>
                                <w:t xml:space="preserve"> </w:t>
                              </w:r>
                              <w:r>
                                <w:rPr>
                                  <w:w w:val="105"/>
                                  <w:sz w:val="18"/>
                                </w:rPr>
                                <w:t>,:,</w:t>
                              </w:r>
                              <w:r>
                                <w:rPr>
                                  <w:spacing w:val="-18"/>
                                  <w:w w:val="105"/>
                                  <w:sz w:val="18"/>
                                </w:rPr>
                                <w:t xml:space="preserve"> </w:t>
                              </w:r>
                              <w:r>
                                <w:rPr>
                                  <w:spacing w:val="-10"/>
                                  <w:w w:val="105"/>
                                  <w:sz w:val="18"/>
                                </w:rPr>
                                <w:t>,</w:t>
                              </w:r>
                            </w:p>
                          </w:txbxContent>
                        </wps:txbx>
                        <wps:bodyPr wrap="square" lIns="0" tIns="0" rIns="0" bIns="0" rtlCol="0">
                          <a:noAutofit/>
                        </wps:bodyPr>
                      </wps:wsp>
                      <wps:wsp>
                        <wps:cNvPr id="248" name="Textbox 248"/>
                        <wps:cNvSpPr txBox="1"/>
                        <wps:spPr>
                          <a:xfrm>
                            <a:off x="1220409" y="1859353"/>
                            <a:ext cx="80010" cy="127000"/>
                          </a:xfrm>
                          <a:prstGeom prst="rect">
                            <a:avLst/>
                          </a:prstGeom>
                        </wps:spPr>
                        <wps:txbx>
                          <w:txbxContent>
                            <w:p w:rsidR="00C550D4" w:rsidRDefault="00E476FC">
                              <w:pPr>
                                <w:spacing w:line="199" w:lineRule="exact"/>
                                <w:rPr>
                                  <w:sz w:val="18"/>
                                </w:rPr>
                              </w:pPr>
                              <w:r>
                                <w:rPr>
                                  <w:spacing w:val="-5"/>
                                  <w:w w:val="105"/>
                                  <w:sz w:val="18"/>
                                </w:rPr>
                                <w:t>//</w:t>
                              </w:r>
                            </w:p>
                          </w:txbxContent>
                        </wps:txbx>
                        <wps:bodyPr wrap="square" lIns="0" tIns="0" rIns="0" bIns="0" rtlCol="0">
                          <a:noAutofit/>
                        </wps:bodyPr>
                      </wps:wsp>
                      <wps:wsp>
                        <wps:cNvPr id="249" name="Textbox 249"/>
                        <wps:cNvSpPr txBox="1"/>
                        <wps:spPr>
                          <a:xfrm>
                            <a:off x="1002450" y="1981154"/>
                            <a:ext cx="193040" cy="717550"/>
                          </a:xfrm>
                          <a:prstGeom prst="rect">
                            <a:avLst/>
                          </a:prstGeom>
                        </wps:spPr>
                        <wps:txbx>
                          <w:txbxContent>
                            <w:p w:rsidR="00C550D4" w:rsidRDefault="00E476FC">
                              <w:pPr>
                                <w:spacing w:line="1129" w:lineRule="exact"/>
                                <w:rPr>
                                  <w:rFonts w:ascii="Arial"/>
                                  <w:sz w:val="101"/>
                                </w:rPr>
                              </w:pPr>
                              <w:r>
                                <w:rPr>
                                  <w:rFonts w:ascii="Arial"/>
                                  <w:spacing w:val="-5"/>
                                  <w:w w:val="60"/>
                                  <w:sz w:val="101"/>
                                </w:rPr>
                                <w:t>'\</w:t>
                              </w:r>
                            </w:p>
                          </w:txbxContent>
                        </wps:txbx>
                        <wps:bodyPr wrap="square" lIns="0" tIns="0" rIns="0" bIns="0" rtlCol="0">
                          <a:noAutofit/>
                        </wps:bodyPr>
                      </wps:wsp>
                      <wps:wsp>
                        <wps:cNvPr id="250" name="Textbox 250"/>
                        <wps:cNvSpPr txBox="1"/>
                        <wps:spPr>
                          <a:xfrm>
                            <a:off x="1917162" y="1293974"/>
                            <a:ext cx="966469" cy="823594"/>
                          </a:xfrm>
                          <a:prstGeom prst="rect">
                            <a:avLst/>
                          </a:prstGeom>
                        </wps:spPr>
                        <wps:txbx>
                          <w:txbxContent>
                            <w:p w:rsidR="00C550D4" w:rsidRDefault="00E476FC">
                              <w:pPr>
                                <w:spacing w:line="1294" w:lineRule="exact"/>
                                <w:rPr>
                                  <w:b/>
                                  <w:sz w:val="18"/>
                                </w:rPr>
                              </w:pPr>
                              <w:r>
                                <w:rPr>
                                  <w:rFonts w:ascii="Arial"/>
                                  <w:b/>
                                  <w:i/>
                                  <w:spacing w:val="-342"/>
                                  <w:w w:val="91"/>
                                  <w:position w:val="-53"/>
                                  <w:sz w:val="116"/>
                                </w:rPr>
                                <w:t>y</w:t>
                              </w:r>
                              <w:r>
                                <w:rPr>
                                  <w:b/>
                                  <w:spacing w:val="3"/>
                                  <w:w w:val="106"/>
                                  <w:sz w:val="18"/>
                                </w:rPr>
                                <w:t>&gt;1/gamma</w:t>
                              </w:r>
                              <w:r>
                                <w:rPr>
                                  <w:b/>
                                  <w:spacing w:val="73"/>
                                  <w:w w:val="150"/>
                                  <w:sz w:val="18"/>
                                </w:rPr>
                                <w:t xml:space="preserve"> </w:t>
                              </w:r>
                              <w:r>
                                <w:rPr>
                                  <w:b/>
                                  <w:spacing w:val="-5"/>
                                  <w:w w:val="105"/>
                                  <w:sz w:val="18"/>
                                </w:rPr>
                                <w:t>a/c</w:t>
                              </w:r>
                            </w:p>
                          </w:txbxContent>
                        </wps:txbx>
                        <wps:bodyPr wrap="square" lIns="0" tIns="0" rIns="0" bIns="0" rtlCol="0">
                          <a:noAutofit/>
                        </wps:bodyPr>
                      </wps:wsp>
                      <wps:wsp>
                        <wps:cNvPr id="251" name="Textbox 251"/>
                        <wps:cNvSpPr txBox="1"/>
                        <wps:spPr>
                          <a:xfrm>
                            <a:off x="2744951" y="3114302"/>
                            <a:ext cx="217170" cy="199390"/>
                          </a:xfrm>
                          <a:prstGeom prst="rect">
                            <a:avLst/>
                          </a:prstGeom>
                        </wps:spPr>
                        <wps:txbx>
                          <w:txbxContent>
                            <w:p w:rsidR="00C550D4" w:rsidRDefault="00E476FC">
                              <w:pPr>
                                <w:spacing w:before="8" w:line="208" w:lineRule="auto"/>
                                <w:rPr>
                                  <w:sz w:val="21"/>
                                </w:rPr>
                              </w:pPr>
                              <w:r>
                                <w:rPr>
                                  <w:w w:val="65"/>
                                  <w:position w:val="-7"/>
                                  <w:sz w:val="23"/>
                                </w:rPr>
                                <w:t>.,..</w:t>
                              </w:r>
                              <w:r>
                                <w:rPr>
                                  <w:spacing w:val="-14"/>
                                  <w:position w:val="-7"/>
                                  <w:sz w:val="23"/>
                                </w:rPr>
                                <w:t xml:space="preserve"> </w:t>
                              </w:r>
                              <w:r>
                                <w:rPr>
                                  <w:spacing w:val="-4"/>
                                  <w:w w:val="70"/>
                                  <w:sz w:val="21"/>
                                </w:rPr>
                                <w:t>.,..</w:t>
                              </w:r>
                            </w:p>
                          </w:txbxContent>
                        </wps:txbx>
                        <wps:bodyPr wrap="square" lIns="0" tIns="0" rIns="0" bIns="0" rtlCol="0">
                          <a:noAutofit/>
                        </wps:bodyPr>
                      </wps:wsp>
                      <wps:wsp>
                        <wps:cNvPr id="252" name="Textbox 252"/>
                        <wps:cNvSpPr txBox="1"/>
                        <wps:spPr>
                          <a:xfrm>
                            <a:off x="1292025" y="3672488"/>
                            <a:ext cx="463550" cy="473075"/>
                          </a:xfrm>
                          <a:prstGeom prst="rect">
                            <a:avLst/>
                          </a:prstGeom>
                        </wps:spPr>
                        <wps:txbx>
                          <w:txbxContent>
                            <w:p w:rsidR="00C550D4" w:rsidRDefault="00E476FC">
                              <w:pPr>
                                <w:spacing w:line="233" w:lineRule="exact"/>
                                <w:ind w:left="85"/>
                                <w:jc w:val="center"/>
                                <w:rPr>
                                  <w:sz w:val="21"/>
                                </w:rPr>
                              </w:pPr>
                              <w:r>
                                <w:rPr>
                                  <w:spacing w:val="-4"/>
                                  <w:w w:val="70"/>
                                  <w:sz w:val="21"/>
                                </w:rPr>
                                <w:t>.,..</w:t>
                              </w:r>
                            </w:p>
                            <w:p w:rsidR="00C550D4" w:rsidRDefault="00C550D4">
                              <w:pPr>
                                <w:spacing w:before="86"/>
                                <w:rPr>
                                  <w:sz w:val="21"/>
                                </w:rPr>
                              </w:pPr>
                            </w:p>
                            <w:p w:rsidR="00C550D4" w:rsidRDefault="00E476FC">
                              <w:pPr>
                                <w:rPr>
                                  <w:rFonts w:ascii="Arial"/>
                                  <w:b/>
                                  <w:sz w:val="16"/>
                                </w:rPr>
                              </w:pPr>
                              <w:r>
                                <w:rPr>
                                  <w:rFonts w:ascii="Arial"/>
                                  <w:b/>
                                  <w:spacing w:val="-2"/>
                                  <w:w w:val="85"/>
                                  <w:sz w:val="16"/>
                                </w:rPr>
                                <w:t>CROWDED</w:t>
                              </w:r>
                            </w:p>
                          </w:txbxContent>
                        </wps:txbx>
                        <wps:bodyPr wrap="square" lIns="0" tIns="0" rIns="0" bIns="0" rtlCol="0">
                          <a:noAutofit/>
                        </wps:bodyPr>
                      </wps:wsp>
                    </wpg:wgp>
                  </a:graphicData>
                </a:graphic>
              </wp:anchor>
            </w:drawing>
          </mc:Choice>
          <mc:Fallback>
            <w:pict>
              <v:group id="Group 237" o:spid="_x0000_s1145" style="position:absolute;left:0;text-align:left;margin-left:103.8pt;margin-top:-123.35pt;width:233.55pt;height:330.5pt;z-index:15767040;mso-wrap-distance-left:0;mso-wrap-distance-right:0;mso-position-horizontal-relative:page;mso-position-vertical-relative:text" coordsize="29660,41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">
                <v:shape id="Image 238" o:spid="_x0000_s1146" type="#_x0000_t75" style="position:absolute;left:5538;top:11865;width:4226;height:4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">
                  <v:imagedata r:id="rId102" o:title=""/>
                </v:shape>
                <v:shape id="Image 239" o:spid="_x0000_s1147" type="#_x0000_t75" style="position:absolute;top:16227;width:29658;height:25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">
                  <v:imagedata r:id="rId103" o:title=""/>
                </v:shape>
                <v:shape id="Graphic 240" o:spid="_x0000_s1148" style="position:absolute;left:213;top:610;width:13;height:15621;visibility:visible;mso-wrap-style:square;v-text-anchor:top" coordsize="1270,156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" path="m,1561705l,e" filled="f" strokeweight=".25425mm">
                  <v:path arrowok="t"/>
                </v:shape>
                <v:shape id="Graphic 241" o:spid="_x0000_s1149" style="position:absolute;left:10923;width:13;height:16471;visibility:visible;mso-wrap-style:square;v-text-anchor:top" coordsize="1270,1647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" path="m,1647111l,e" filled="f" strokeweight=".50853mm">
                  <v:path arrowok="t"/>
                </v:shape>
                <v:shape id="Graphic 242" o:spid="_x0000_s1150" style="position:absolute;left:3560;top:25621;width:23553;height:13;visibility:visible;mso-wrap-style:square;v-text-anchor:top" coordsize="23552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" path="m,l332592,em646362,l2355096,e" filled="f" strokeweight=".35308mm">
                  <v:path arrowok="t"/>
                </v:shape>
                <v:shape id="Textbox 243" o:spid="_x0000_s1151" type="#_x0000_t202" style="position:absolute;left:20172;top:5046;width:356;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ckxgAAANwAAAAPAAAAZHJzL2Rvd25yZXYueG1sRI9Ba8JA&#10;FITvQv/D8gredFMt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3EMXJMYAAADcAAAA&#10;DwAAAAAAAAAAAAAAAAAHAgAAZHJzL2Rvd25yZXYueG1sUEsFBgAAAAADAAMAtwAAAPoCAAAAAA==&#10;" filled="f" stroked="f">
                  <v:textbox inset="0,0,0,0">
                    <w:txbxContent>
                      <w:p w:rsidR="00C550D4" w:rsidRDefault="00E476FC">
                        <w:pPr>
                          <w:spacing w:line="188" w:lineRule="exact"/>
                          <w:rPr>
                            <w:sz w:val="17"/>
                          </w:rPr>
                        </w:pPr>
                        <w:r>
                          <w:rPr>
                            <w:spacing w:val="-10"/>
                            <w:w w:val="75"/>
                            <w:sz w:val="17"/>
                          </w:rPr>
                          <w:t>I</w:t>
                        </w:r>
                      </w:p>
                    </w:txbxContent>
                  </v:textbox>
                </v:shape>
                <v:shape id="Textbox 244" o:spid="_x0000_s1152" type="#_x0000_t202" style="position:absolute;left:2674;top:6767;width:6001;height: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o9Q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BTqo9QxQAAANwAAAAP&#10;AAAAAAAAAAAAAAAAAAcCAABkcnMvZG93bnJldi54bWxQSwUGAAAAAAMAAwC3AAAA+QIAAAAA&#10;" filled="f" stroked="f">
                  <v:textbox inset="0,0,0,0">
                    <w:txbxContent>
                      <w:p w:rsidR="00C550D4" w:rsidRDefault="00E476FC">
                        <w:pPr>
                          <w:spacing w:line="222" w:lineRule="exact"/>
                          <w:rPr>
                            <w:b/>
                            <w:sz w:val="20"/>
                          </w:rPr>
                        </w:pPr>
                        <w:r>
                          <w:rPr>
                            <w:b/>
                            <w:spacing w:val="-2"/>
                            <w:w w:val="90"/>
                            <w:sz w:val="20"/>
                          </w:rPr>
                          <w:t>,PARADOX</w:t>
                        </w:r>
                      </w:p>
                      <w:p w:rsidR="00C550D4" w:rsidRDefault="00E476FC">
                        <w:pPr>
                          <w:spacing w:before="9"/>
                          <w:ind w:left="111"/>
                          <w:rPr>
                            <w:sz w:val="15"/>
                          </w:rPr>
                        </w:pPr>
                        <w:r>
                          <w:rPr>
                            <w:spacing w:val="-10"/>
                            <w:sz w:val="15"/>
                          </w:rPr>
                          <w:t>\</w:t>
                        </w:r>
                      </w:p>
                      <w:p w:rsidR="00C550D4" w:rsidRDefault="00E476FC">
                        <w:pPr>
                          <w:spacing w:before="9"/>
                          <w:ind w:left="227"/>
                          <w:rPr>
                            <w:sz w:val="14"/>
                          </w:rPr>
                        </w:pPr>
                        <w:r>
                          <w:rPr>
                            <w:spacing w:val="-10"/>
                            <w:w w:val="70"/>
                            <w:sz w:val="14"/>
                          </w:rPr>
                          <w:t>\</w:t>
                        </w:r>
                      </w:p>
                      <w:p w:rsidR="00C550D4" w:rsidRDefault="00E476FC">
                        <w:pPr>
                          <w:spacing w:before="17"/>
                          <w:ind w:left="337"/>
                          <w:rPr>
                            <w:sz w:val="14"/>
                          </w:rPr>
                        </w:pPr>
                        <w:r>
                          <w:rPr>
                            <w:spacing w:val="-10"/>
                            <w:w w:val="70"/>
                            <w:sz w:val="14"/>
                          </w:rPr>
                          <w:t>\</w:t>
                        </w:r>
                      </w:p>
                    </w:txbxContent>
                  </v:textbox>
                </v:shape>
                <v:shape id="Textbox 245" o:spid="_x0000_s1153" type="#_x0000_t202" style="position:absolute;left:11915;top:6913;width:16503;height:10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irLxgAAANwAAAAPAAAAZHJzL2Rvd25yZXYueG1sRI9Ba8JA&#10;FITvQv/D8gredFOx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POYqy8YAAADcAAAA&#10;DwAAAAAAAAAAAAAAAAAHAgAAZHJzL2Rvd25yZXYueG1sUEsFBgAAAAADAAMAtwAAAPoCAAAAAA==&#10;" filled="f" stroked="f">
                  <v:textbox inset="0,0,0,0">
                    <w:txbxContent>
                      <w:p w:rsidR="00C550D4" w:rsidRDefault="00E476FC">
                        <w:pPr>
                          <w:spacing w:line="1596" w:lineRule="exact"/>
                          <w:rPr>
                            <w:sz w:val="144"/>
                          </w:rPr>
                        </w:pPr>
                        <w:r>
                          <w:rPr>
                            <w:w w:val="45"/>
                            <w:sz w:val="144"/>
                          </w:rPr>
                          <w:t>%</w:t>
                        </w:r>
                        <w:r>
                          <w:rPr>
                            <w:spacing w:val="256"/>
                            <w:w w:val="45"/>
                            <w:sz w:val="144"/>
                          </w:rPr>
                          <w:t xml:space="preserve"> </w:t>
                        </w:r>
                        <w:r>
                          <w:rPr>
                            <w:spacing w:val="256"/>
                            <w:w w:val="45"/>
                            <w:sz w:val="144"/>
                            <w:u w:val="thick"/>
                          </w:rPr>
                          <w:t xml:space="preserve">  </w:t>
                        </w:r>
                      </w:p>
                    </w:txbxContent>
                  </v:textbox>
                </v:shape>
                <v:shape id="Textbox 246" o:spid="_x0000_s1154" type="#_x0000_t202" style="position:absolute;left:3560;top:17467;width:2585;height:10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S8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DMNLS8xQAAANwAAAAP&#10;AAAAAAAAAAAAAAAAAAcCAABkcnMvZG93bnJldi54bWxQSwUGAAAAAAMAAwC3AAAA+QIAAAAA&#10;" filled="f" stroked="f">
                  <v:textbox inset="0,0,0,0">
                    <w:txbxContent>
                      <w:p w:rsidR="00C550D4" w:rsidRDefault="00E476FC">
                        <w:pPr>
                          <w:spacing w:line="1596" w:lineRule="exact"/>
                          <w:rPr>
                            <w:sz w:val="144"/>
                          </w:rPr>
                        </w:pPr>
                        <w:r>
                          <w:rPr>
                            <w:w w:val="60"/>
                            <w:sz w:val="144"/>
                          </w:rPr>
                          <w:t>-</w:t>
                        </w:r>
                        <w:r>
                          <w:rPr>
                            <w:spacing w:val="-200"/>
                            <w:w w:val="60"/>
                            <w:sz w:val="144"/>
                          </w:rPr>
                          <w:t>-</w:t>
                        </w:r>
                      </w:p>
                    </w:txbxContent>
                  </v:textbox>
                </v:shape>
                <v:shape id="Textbox 247" o:spid="_x0000_s1155" type="#_x0000_t202" style="position:absolute;left:4197;top:18593;width:626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BEnxgAAANwAAAAPAAAAZHJzL2Rvd25yZXYueG1sRI9Ba8JA&#10;FITvhf6H5RW81U1F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o3gRJ8YAAADcAAAA&#10;DwAAAAAAAAAAAAAAAAAHAgAAZHJzL2Rvd25yZXYueG1sUEsFBgAAAAADAAMAtwAAAPoCAAAAAA==&#10;" filled="f" stroked="f">
                  <v:textbox inset="0,0,0,0">
                    <w:txbxContent>
                      <w:p w:rsidR="00C550D4" w:rsidRDefault="00E476FC">
                        <w:pPr>
                          <w:spacing w:line="199" w:lineRule="exact"/>
                          <w:rPr>
                            <w:sz w:val="18"/>
                          </w:rPr>
                        </w:pPr>
                        <w:r>
                          <w:rPr>
                            <w:b/>
                            <w:w w:val="105"/>
                            <w:sz w:val="18"/>
                          </w:rPr>
                          <w:t>ORmNA</w:t>
                        </w:r>
                        <w:r>
                          <w:rPr>
                            <w:b/>
                            <w:spacing w:val="-26"/>
                            <w:w w:val="105"/>
                            <w:sz w:val="18"/>
                          </w:rPr>
                          <w:t xml:space="preserve"> </w:t>
                        </w:r>
                        <w:r>
                          <w:rPr>
                            <w:w w:val="105"/>
                            <w:sz w:val="18"/>
                          </w:rPr>
                          <w:t>,:,</w:t>
                        </w:r>
                        <w:r>
                          <w:rPr>
                            <w:spacing w:val="-18"/>
                            <w:w w:val="105"/>
                            <w:sz w:val="18"/>
                          </w:rPr>
                          <w:t xml:space="preserve"> </w:t>
                        </w:r>
                        <w:r>
                          <w:rPr>
                            <w:spacing w:val="-10"/>
                            <w:w w:val="105"/>
                            <w:sz w:val="18"/>
                          </w:rPr>
                          <w:t>,</w:t>
                        </w:r>
                      </w:p>
                    </w:txbxContent>
                  </v:textbox>
                </v:shape>
                <v:shape id="Textbox 248" o:spid="_x0000_s1156" type="#_x0000_t202" style="position:absolute;left:12204;top:18593;width:800;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VVwQAAANwAAAAPAAAAZHJzL2Rvd25yZXYueG1sRE9Ni8Iw&#10;EL0v+B/CCN7WVB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NLnhVXBAAAA3AAAAA8AAAAA&#10;AAAAAAAAAAAABwIAAGRycy9kb3ducmV2LnhtbFBLBQYAAAAAAwADALcAAAD1AgAAAAA=&#10;" filled="f" stroked="f">
                  <v:textbox inset="0,0,0,0">
                    <w:txbxContent>
                      <w:p w:rsidR="00C550D4" w:rsidRDefault="00E476FC">
                        <w:pPr>
                          <w:spacing w:line="199" w:lineRule="exact"/>
                          <w:rPr>
                            <w:sz w:val="18"/>
                          </w:rPr>
                        </w:pPr>
                        <w:r>
                          <w:rPr>
                            <w:spacing w:val="-5"/>
                            <w:w w:val="105"/>
                            <w:sz w:val="18"/>
                          </w:rPr>
                          <w:t>//</w:t>
                        </w:r>
                      </w:p>
                    </w:txbxContent>
                  </v:textbox>
                </v:shape>
                <v:shape id="Textbox 249" o:spid="_x0000_s1157" type="#_x0000_t202" style="position:absolute;left:10024;top:19811;width:1930;height:7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yDOxAAAANwAAAAPAAAAZHJzL2Rvd25yZXYueG1sRI9Ba8JA&#10;FITvgv9heYI33Sgi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L2rIM7EAAAA3AAAAA8A&#10;AAAAAAAAAAAAAAAABwIAAGRycy9kb3ducmV2LnhtbFBLBQYAAAAAAwADALcAAAD4AgAAAAA=&#10;" filled="f" stroked="f">
                  <v:textbox inset="0,0,0,0">
                    <w:txbxContent>
                      <w:p w:rsidR="00C550D4" w:rsidRDefault="00E476FC">
                        <w:pPr>
                          <w:spacing w:line="1129" w:lineRule="exact"/>
                          <w:rPr>
                            <w:rFonts w:ascii="Arial"/>
                            <w:sz w:val="101"/>
                          </w:rPr>
                        </w:pPr>
                        <w:r>
                          <w:rPr>
                            <w:rFonts w:ascii="Arial"/>
                            <w:spacing w:val="-5"/>
                            <w:w w:val="60"/>
                            <w:sz w:val="101"/>
                          </w:rPr>
                          <w:t>'\</w:t>
                        </w:r>
                      </w:p>
                    </w:txbxContent>
                  </v:textbox>
                </v:shape>
                <v:shape id="Textbox 250" o:spid="_x0000_s1158" type="#_x0000_t202" style="position:absolute;left:19171;top:12939;width:9665;height:8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OwQAAANwAAAAPAAAAZHJzL2Rvd25yZXYueG1sRE9Ni8Iw&#10;EL0v+B/CCN7WVE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KlIH47BAAAA3AAAAA8AAAAA&#10;AAAAAAAAAAAABwIAAGRycy9kb3ducmV2LnhtbFBLBQYAAAAAAwADALcAAAD1AgAAAAA=&#10;" filled="f" stroked="f">
                  <v:textbox inset="0,0,0,0">
                    <w:txbxContent>
                      <w:p w:rsidR="00C550D4" w:rsidRDefault="00E476FC">
                        <w:pPr>
                          <w:spacing w:line="1294" w:lineRule="exact"/>
                          <w:rPr>
                            <w:b/>
                            <w:sz w:val="18"/>
                          </w:rPr>
                        </w:pPr>
                        <w:r>
                          <w:rPr>
                            <w:rFonts w:ascii="Arial"/>
                            <w:b/>
                            <w:i/>
                            <w:spacing w:val="-342"/>
                            <w:w w:val="91"/>
                            <w:position w:val="-53"/>
                            <w:sz w:val="116"/>
                          </w:rPr>
                          <w:t>y</w:t>
                        </w:r>
                        <w:r>
                          <w:rPr>
                            <w:b/>
                            <w:spacing w:val="3"/>
                            <w:w w:val="106"/>
                            <w:sz w:val="18"/>
                          </w:rPr>
                          <w:t>&gt;1/gamma</w:t>
                        </w:r>
                        <w:r>
                          <w:rPr>
                            <w:b/>
                            <w:spacing w:val="73"/>
                            <w:w w:val="150"/>
                            <w:sz w:val="18"/>
                          </w:rPr>
                          <w:t xml:space="preserve"> </w:t>
                        </w:r>
                        <w:r>
                          <w:rPr>
                            <w:b/>
                            <w:spacing w:val="-5"/>
                            <w:w w:val="105"/>
                            <w:sz w:val="18"/>
                          </w:rPr>
                          <w:t>a/c</w:t>
                        </w:r>
                      </w:p>
                    </w:txbxContent>
                  </v:textbox>
                </v:shape>
                <v:shape id="Textbox 251" o:spid="_x0000_s1159" type="#_x0000_t202" style="position:absolute;left:27449;top:31143;width:2172;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LoVxAAAANwAAAAPAAAAZHJzL2Rvd25yZXYueG1sRI9Ba8JA&#10;FITvgv9heYI33Sgo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MYEuhXEAAAA3AAAAA8A&#10;AAAAAAAAAAAAAAAABwIAAGRycy9kb3ducmV2LnhtbFBLBQYAAAAAAwADALcAAAD4AgAAAAA=&#10;" filled="f" stroked="f">
                  <v:textbox inset="0,0,0,0">
                    <w:txbxContent>
                      <w:p w:rsidR="00C550D4" w:rsidRDefault="00E476FC">
                        <w:pPr>
                          <w:spacing w:before="8" w:line="208" w:lineRule="auto"/>
                          <w:rPr>
                            <w:sz w:val="21"/>
                          </w:rPr>
                        </w:pPr>
                        <w:r>
                          <w:rPr>
                            <w:w w:val="65"/>
                            <w:position w:val="-7"/>
                            <w:sz w:val="23"/>
                          </w:rPr>
                          <w:t>.,..</w:t>
                        </w:r>
                        <w:r>
                          <w:rPr>
                            <w:spacing w:val="-14"/>
                            <w:position w:val="-7"/>
                            <w:sz w:val="23"/>
                          </w:rPr>
                          <w:t xml:space="preserve"> </w:t>
                        </w:r>
                        <w:r>
                          <w:rPr>
                            <w:spacing w:val="-4"/>
                            <w:w w:val="70"/>
                            <w:sz w:val="21"/>
                          </w:rPr>
                          <w:t>.,..</w:t>
                        </w:r>
                      </w:p>
                    </w:txbxContent>
                  </v:textbox>
                </v:shape>
                <v:shape id="Textbox 252" o:spid="_x0000_s1160" type="#_x0000_t202" style="position:absolute;left:12920;top:36724;width:4635;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iRixQAAANwAAAAPAAAAZHJzL2Rvd25yZXYueG1sRI9Ba8JA&#10;FITvBf/D8oTe6sZApU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A21iRixQAAANwAAAAP&#10;AAAAAAAAAAAAAAAAAAcCAABkcnMvZG93bnJldi54bWxQSwUGAAAAAAMAAwC3AAAA+QIAAAAA&#10;" filled="f" stroked="f">
                  <v:textbox inset="0,0,0,0">
                    <w:txbxContent>
                      <w:p w:rsidR="00C550D4" w:rsidRDefault="00E476FC">
                        <w:pPr>
                          <w:spacing w:line="233" w:lineRule="exact"/>
                          <w:ind w:left="85"/>
                          <w:jc w:val="center"/>
                          <w:rPr>
                            <w:sz w:val="21"/>
                          </w:rPr>
                        </w:pPr>
                        <w:r>
                          <w:rPr>
                            <w:spacing w:val="-4"/>
                            <w:w w:val="70"/>
                            <w:sz w:val="21"/>
                          </w:rPr>
                          <w:t>.,..</w:t>
                        </w:r>
                      </w:p>
                      <w:p w:rsidR="00C550D4" w:rsidRDefault="00C550D4">
                        <w:pPr>
                          <w:spacing w:before="86"/>
                          <w:rPr>
                            <w:sz w:val="21"/>
                          </w:rPr>
                        </w:pPr>
                      </w:p>
                      <w:p w:rsidR="00C550D4" w:rsidRDefault="00E476FC">
                        <w:pPr>
                          <w:rPr>
                            <w:rFonts w:ascii="Arial"/>
                            <w:b/>
                            <w:sz w:val="16"/>
                          </w:rPr>
                        </w:pPr>
                        <w:r>
                          <w:rPr>
                            <w:rFonts w:ascii="Arial"/>
                            <w:b/>
                            <w:spacing w:val="-2"/>
                            <w:w w:val="85"/>
                            <w:sz w:val="16"/>
                          </w:rPr>
                          <w:t>CROWDED</w:t>
                        </w:r>
                      </w:p>
                    </w:txbxContent>
                  </v:textbox>
                </v:shape>
                <w10:wrap anchorx="page"/>
              </v:group>
            </w:pict>
          </mc:Fallback>
        </mc:AlternateContent>
      </w:r>
      <w:bookmarkStart w:id="147" w:name="_bookmark128"/>
      <w:bookmarkEnd w:id="147"/>
      <w:r>
        <w:rPr>
          <w:rFonts w:ascii="Arial"/>
          <w:spacing w:val="-10"/>
          <w:w w:val="105"/>
          <w:sz w:val="15"/>
        </w:rPr>
        <w:t>0</w:t>
      </w:r>
    </w:p>
    <w:p w:rsidR="00C550D4" w:rsidRDefault="00C550D4">
      <w:pPr>
        <w:pStyle w:val="BodyText"/>
        <w:jc w:val="left"/>
        <w:rPr>
          <w:rFonts w:ascii="Arial"/>
          <w:sz w:val="21"/>
        </w:rPr>
      </w:pPr>
    </w:p>
    <w:p w:rsidR="00C550D4" w:rsidRDefault="00C550D4">
      <w:pPr>
        <w:pStyle w:val="BodyText"/>
        <w:jc w:val="left"/>
        <w:rPr>
          <w:rFonts w:ascii="Arial"/>
          <w:sz w:val="21"/>
        </w:rPr>
      </w:pPr>
    </w:p>
    <w:p w:rsidR="00C550D4" w:rsidRDefault="00C550D4">
      <w:pPr>
        <w:pStyle w:val="BodyText"/>
        <w:jc w:val="left"/>
        <w:rPr>
          <w:rFonts w:ascii="Arial"/>
          <w:sz w:val="21"/>
        </w:rPr>
      </w:pPr>
    </w:p>
    <w:p w:rsidR="00C550D4" w:rsidRDefault="00C550D4">
      <w:pPr>
        <w:pStyle w:val="BodyText"/>
        <w:jc w:val="left"/>
        <w:rPr>
          <w:rFonts w:ascii="Arial"/>
          <w:sz w:val="21"/>
        </w:rPr>
      </w:pPr>
    </w:p>
    <w:p w:rsidR="00C550D4" w:rsidRDefault="00C550D4">
      <w:pPr>
        <w:pStyle w:val="BodyText"/>
        <w:jc w:val="left"/>
        <w:rPr>
          <w:rFonts w:ascii="Arial"/>
          <w:sz w:val="21"/>
        </w:rPr>
      </w:pPr>
    </w:p>
    <w:p w:rsidR="00C550D4" w:rsidRDefault="00C550D4">
      <w:pPr>
        <w:pStyle w:val="BodyText"/>
        <w:jc w:val="left"/>
        <w:rPr>
          <w:rFonts w:ascii="Arial"/>
          <w:sz w:val="21"/>
        </w:rPr>
      </w:pPr>
    </w:p>
    <w:p w:rsidR="00C550D4" w:rsidRDefault="00C550D4">
      <w:pPr>
        <w:pStyle w:val="BodyText"/>
        <w:jc w:val="left"/>
        <w:rPr>
          <w:rFonts w:ascii="Arial"/>
          <w:sz w:val="21"/>
        </w:rPr>
      </w:pPr>
    </w:p>
    <w:p w:rsidR="00C550D4" w:rsidRDefault="00C550D4">
      <w:pPr>
        <w:pStyle w:val="BodyText"/>
        <w:jc w:val="left"/>
        <w:rPr>
          <w:rFonts w:ascii="Arial"/>
          <w:sz w:val="21"/>
        </w:rPr>
      </w:pPr>
    </w:p>
    <w:p w:rsidR="00C550D4" w:rsidRDefault="00C550D4">
      <w:pPr>
        <w:pStyle w:val="BodyText"/>
        <w:spacing w:before="1"/>
        <w:jc w:val="left"/>
        <w:rPr>
          <w:rFonts w:ascii="Arial"/>
          <w:sz w:val="21"/>
        </w:rPr>
      </w:pPr>
    </w:p>
    <w:p w:rsidR="00C550D4" w:rsidRDefault="00E476FC">
      <w:pPr>
        <w:ind w:right="802"/>
        <w:jc w:val="right"/>
        <w:rPr>
          <w:sz w:val="21"/>
        </w:rPr>
      </w:pPr>
      <w:r>
        <w:rPr>
          <w:spacing w:val="-4"/>
          <w:w w:val="70"/>
          <w:sz w:val="21"/>
        </w:rPr>
        <w:t>.,..</w:t>
      </w:r>
    </w:p>
    <w:p w:rsidR="00C550D4" w:rsidRDefault="00C550D4">
      <w:pPr>
        <w:pStyle w:val="BodyText"/>
        <w:jc w:val="left"/>
        <w:rPr>
          <w:sz w:val="19"/>
        </w:rPr>
      </w:pPr>
    </w:p>
    <w:p w:rsidR="00C550D4" w:rsidRDefault="00C550D4">
      <w:pPr>
        <w:pStyle w:val="BodyText"/>
        <w:jc w:val="left"/>
        <w:rPr>
          <w:sz w:val="19"/>
        </w:rPr>
      </w:pPr>
    </w:p>
    <w:p w:rsidR="00C550D4" w:rsidRDefault="00C550D4">
      <w:pPr>
        <w:pStyle w:val="BodyText"/>
        <w:jc w:val="left"/>
        <w:rPr>
          <w:sz w:val="19"/>
        </w:rPr>
      </w:pPr>
    </w:p>
    <w:p w:rsidR="00C550D4" w:rsidRDefault="00C550D4">
      <w:pPr>
        <w:pStyle w:val="BodyText"/>
        <w:jc w:val="left"/>
        <w:rPr>
          <w:sz w:val="19"/>
        </w:rPr>
      </w:pPr>
    </w:p>
    <w:p w:rsidR="00C550D4" w:rsidRDefault="00C550D4">
      <w:pPr>
        <w:pStyle w:val="BodyText"/>
        <w:jc w:val="left"/>
        <w:rPr>
          <w:sz w:val="19"/>
        </w:rPr>
      </w:pPr>
    </w:p>
    <w:p w:rsidR="00C550D4" w:rsidRDefault="00C550D4">
      <w:pPr>
        <w:pStyle w:val="BodyText"/>
        <w:jc w:val="left"/>
        <w:rPr>
          <w:sz w:val="19"/>
        </w:rPr>
      </w:pPr>
    </w:p>
    <w:p w:rsidR="00C550D4" w:rsidRDefault="00C550D4">
      <w:pPr>
        <w:pStyle w:val="BodyText"/>
        <w:spacing w:before="65"/>
        <w:jc w:val="left"/>
        <w:rPr>
          <w:sz w:val="19"/>
        </w:rPr>
      </w:pPr>
    </w:p>
    <w:p w:rsidR="00C550D4" w:rsidRDefault="00E476FC">
      <w:pPr>
        <w:ind w:left="1147"/>
        <w:rPr>
          <w:rFonts w:ascii="Tahoma"/>
          <w:b/>
          <w:sz w:val="19"/>
        </w:rPr>
      </w:pPr>
      <w:r>
        <w:rPr>
          <w:rFonts w:ascii="Tahoma"/>
          <w:b/>
          <w:spacing w:val="-5"/>
          <w:sz w:val="19"/>
        </w:rPr>
        <w:t>bid</w:t>
      </w:r>
    </w:p>
    <w:p w:rsidR="00C550D4" w:rsidRDefault="00E476FC">
      <w:pPr>
        <w:spacing w:before="148"/>
        <w:ind w:left="892"/>
        <w:rPr>
          <w:sz w:val="18"/>
        </w:rPr>
      </w:pPr>
      <w:r>
        <w:rPr>
          <w:sz w:val="18"/>
        </w:rPr>
        <w:t>FIG.</w:t>
      </w:r>
      <w:r>
        <w:rPr>
          <w:spacing w:val="10"/>
          <w:sz w:val="18"/>
        </w:rPr>
        <w:t xml:space="preserve"> </w:t>
      </w:r>
      <w:r>
        <w:rPr>
          <w:sz w:val="18"/>
        </w:rPr>
        <w:t>7.4.</w:t>
      </w:r>
      <w:r>
        <w:rPr>
          <w:spacing w:val="33"/>
          <w:sz w:val="18"/>
        </w:rPr>
        <w:t xml:space="preserve"> </w:t>
      </w:r>
      <w:r>
        <w:rPr>
          <w:sz w:val="18"/>
        </w:rPr>
        <w:t>Lines</w:t>
      </w:r>
      <w:r>
        <w:rPr>
          <w:spacing w:val="5"/>
          <w:sz w:val="18"/>
        </w:rPr>
        <w:t xml:space="preserve"> </w:t>
      </w:r>
      <w:r>
        <w:rPr>
          <w:sz w:val="18"/>
        </w:rPr>
        <w:t>of</w:t>
      </w:r>
      <w:r>
        <w:rPr>
          <w:spacing w:val="9"/>
          <w:sz w:val="18"/>
        </w:rPr>
        <w:t xml:space="preserve"> </w:t>
      </w:r>
      <w:r>
        <w:rPr>
          <w:sz w:val="18"/>
        </w:rPr>
        <w:t>fixed</w:t>
      </w:r>
      <w:r>
        <w:rPr>
          <w:spacing w:val="12"/>
          <w:sz w:val="18"/>
        </w:rPr>
        <w:t xml:space="preserve"> </w:t>
      </w:r>
      <w:r>
        <w:rPr>
          <w:sz w:val="18"/>
        </w:rPr>
        <w:t>discount</w:t>
      </w:r>
      <w:r>
        <w:rPr>
          <w:spacing w:val="16"/>
          <w:sz w:val="18"/>
        </w:rPr>
        <w:t xml:space="preserve"> </w:t>
      </w:r>
      <w:r>
        <w:rPr>
          <w:sz w:val="18"/>
        </w:rPr>
        <w:t>of</w:t>
      </w:r>
      <w:r>
        <w:rPr>
          <w:spacing w:val="13"/>
          <w:sz w:val="18"/>
        </w:rPr>
        <w:t xml:space="preserve"> </w:t>
      </w:r>
      <w:r>
        <w:rPr>
          <w:sz w:val="18"/>
        </w:rPr>
        <w:t>revenue</w:t>
      </w:r>
      <w:r>
        <w:rPr>
          <w:spacing w:val="11"/>
          <w:sz w:val="18"/>
        </w:rPr>
        <w:t xml:space="preserve"> </w:t>
      </w:r>
      <w:r>
        <w:rPr>
          <w:sz w:val="18"/>
        </w:rPr>
        <w:t>with</w:t>
      </w:r>
      <w:r>
        <w:rPr>
          <w:spacing w:val="8"/>
          <w:sz w:val="18"/>
        </w:rPr>
        <w:t xml:space="preserve"> </w:t>
      </w:r>
      <w:r>
        <w:rPr>
          <w:sz w:val="18"/>
        </w:rPr>
        <w:t>quality</w:t>
      </w:r>
      <w:r>
        <w:rPr>
          <w:spacing w:val="2"/>
          <w:sz w:val="18"/>
        </w:rPr>
        <w:t xml:space="preserve"> </w:t>
      </w:r>
      <w:r>
        <w:rPr>
          <w:sz w:val="18"/>
        </w:rPr>
        <w:t>for</w:t>
      </w:r>
      <w:r>
        <w:rPr>
          <w:spacing w:val="5"/>
          <w:sz w:val="18"/>
        </w:rPr>
        <w:t xml:space="preserve"> </w:t>
      </w:r>
      <w:r>
        <w:rPr>
          <w:spacing w:val="-2"/>
          <w:sz w:val="18"/>
        </w:rPr>
        <w:t>given</w:t>
      </w:r>
    </w:p>
    <w:p w:rsidR="00C550D4" w:rsidRDefault="00E476FC">
      <w:pPr>
        <w:spacing w:before="24"/>
        <w:ind w:left="890"/>
        <w:rPr>
          <w:sz w:val="17"/>
        </w:rPr>
      </w:pPr>
      <w:r>
        <w:rPr>
          <w:spacing w:val="-2"/>
          <w:w w:val="105"/>
          <w:sz w:val="17"/>
        </w:rPr>
        <w:t>gamma</w:t>
      </w:r>
    </w:p>
    <w:p w:rsidR="00C550D4" w:rsidRDefault="00C550D4">
      <w:pPr>
        <w:pStyle w:val="BodyText"/>
        <w:jc w:val="left"/>
        <w:rPr>
          <w:sz w:val="17"/>
        </w:rPr>
      </w:pPr>
    </w:p>
    <w:p w:rsidR="00C550D4" w:rsidRDefault="00C550D4">
      <w:pPr>
        <w:pStyle w:val="BodyText"/>
        <w:spacing w:before="29"/>
        <w:jc w:val="left"/>
        <w:rPr>
          <w:sz w:val="17"/>
        </w:rPr>
      </w:pPr>
    </w:p>
    <w:p w:rsidR="00C550D4" w:rsidRDefault="00E476FC">
      <w:pPr>
        <w:pStyle w:val="BodyText"/>
        <w:spacing w:line="249" w:lineRule="auto"/>
        <w:ind w:left="227" w:right="178" w:firstLine="2"/>
      </w:pPr>
      <w:r>
        <w:t>from equation (3.11), the discount rate epsilon, can be generalized with in­ sertion of gamma</w:t>
      </w:r>
      <w:r>
        <w:rPr>
          <w:spacing w:val="40"/>
        </w:rPr>
        <w:t xml:space="preserve"> </w:t>
      </w:r>
      <w:r>
        <w:t>to be epsilon prime:</w:t>
      </w:r>
    </w:p>
    <w:p w:rsidR="00C550D4" w:rsidRDefault="00E476FC">
      <w:pPr>
        <w:tabs>
          <w:tab w:val="left" w:pos="6091"/>
        </w:tabs>
        <w:spacing w:before="150"/>
        <w:ind w:left="234" w:firstLine="1625"/>
        <w:rPr>
          <w:sz w:val="19"/>
        </w:rPr>
      </w:pPr>
      <w:r>
        <w:rPr>
          <w:rFonts w:ascii="Arial"/>
          <w:sz w:val="19"/>
        </w:rPr>
        <w:t>e'</w:t>
      </w:r>
      <w:r>
        <w:rPr>
          <w:rFonts w:ascii="Arial"/>
          <w:spacing w:val="51"/>
          <w:sz w:val="19"/>
        </w:rPr>
        <w:t xml:space="preserve"> </w:t>
      </w:r>
      <w:r>
        <w:rPr>
          <w:rFonts w:ascii="Arial"/>
          <w:sz w:val="17"/>
        </w:rPr>
        <w:t>=</w:t>
      </w:r>
      <w:r>
        <w:rPr>
          <w:rFonts w:ascii="Arial"/>
          <w:spacing w:val="65"/>
          <w:w w:val="150"/>
          <w:sz w:val="17"/>
        </w:rPr>
        <w:t xml:space="preserve"> </w:t>
      </w:r>
      <w:r>
        <w:rPr>
          <w:sz w:val="19"/>
        </w:rPr>
        <w:t>[(ale)</w:t>
      </w:r>
      <w:r>
        <w:rPr>
          <w:spacing w:val="55"/>
          <w:sz w:val="19"/>
        </w:rPr>
        <w:t xml:space="preserve"> </w:t>
      </w:r>
      <w:r>
        <w:rPr>
          <w:sz w:val="19"/>
        </w:rPr>
        <w:t>-</w:t>
      </w:r>
      <w:r>
        <w:rPr>
          <w:spacing w:val="35"/>
          <w:sz w:val="19"/>
        </w:rPr>
        <w:t xml:space="preserve">  </w:t>
      </w:r>
      <w:r>
        <w:rPr>
          <w:rFonts w:ascii="Arial"/>
          <w:sz w:val="19"/>
        </w:rPr>
        <w:t>(b/d)]/[(1/y)</w:t>
      </w:r>
      <w:r>
        <w:rPr>
          <w:rFonts w:ascii="Arial"/>
          <w:spacing w:val="64"/>
          <w:sz w:val="19"/>
        </w:rPr>
        <w:t xml:space="preserve"> </w:t>
      </w:r>
      <w:r>
        <w:rPr>
          <w:rFonts w:ascii="Arial"/>
          <w:sz w:val="19"/>
        </w:rPr>
        <w:t>-</w:t>
      </w:r>
      <w:r>
        <w:rPr>
          <w:rFonts w:ascii="Arial"/>
          <w:spacing w:val="27"/>
          <w:sz w:val="19"/>
        </w:rPr>
        <w:t xml:space="preserve">  </w:t>
      </w:r>
      <w:r>
        <w:rPr>
          <w:rFonts w:ascii="Arial"/>
          <w:i/>
          <w:spacing w:val="-2"/>
          <w:sz w:val="17"/>
        </w:rPr>
        <w:t>(ale)].</w:t>
      </w:r>
      <w:r>
        <w:rPr>
          <w:rFonts w:ascii="Arial"/>
          <w:i/>
          <w:sz w:val="17"/>
        </w:rPr>
        <w:tab/>
      </w:r>
      <w:r>
        <w:rPr>
          <w:spacing w:val="-2"/>
          <w:sz w:val="19"/>
        </w:rPr>
        <w:t>(7.3)</w:t>
      </w:r>
    </w:p>
    <w:p w:rsidR="00C550D4" w:rsidRDefault="00E476FC">
      <w:pPr>
        <w:pStyle w:val="BodyText"/>
        <w:spacing w:before="156" w:line="256" w:lineRule="auto"/>
        <w:ind w:left="236" w:right="189" w:hanging="2"/>
      </w:pPr>
      <w:r>
        <w:t>Figure 7.4 illustrates the variation of epsilon prime. It plots, for the market regions</w:t>
      </w:r>
      <w:r>
        <w:rPr>
          <w:spacing w:val="33"/>
        </w:rPr>
        <w:t xml:space="preserve"> </w:t>
      </w:r>
      <w:r>
        <w:t>that admit</w:t>
      </w:r>
      <w:r>
        <w:rPr>
          <w:spacing w:val="36"/>
        </w:rPr>
        <w:t xml:space="preserve"> </w:t>
      </w:r>
      <w:r>
        <w:rPr>
          <w:i/>
        </w:rPr>
        <w:t>k</w:t>
      </w:r>
      <w:r>
        <w:rPr>
          <w:i/>
          <w:spacing w:val="40"/>
        </w:rPr>
        <w:t xml:space="preserve"> </w:t>
      </w:r>
      <w:r>
        <w:rPr>
          <w:rFonts w:ascii="Arial"/>
          <w:sz w:val="17"/>
        </w:rPr>
        <w:t>=</w:t>
      </w:r>
      <w:r>
        <w:rPr>
          <w:rFonts w:ascii="Arial"/>
          <w:spacing w:val="80"/>
          <w:sz w:val="17"/>
        </w:rPr>
        <w:t xml:space="preserve"> </w:t>
      </w:r>
      <w:r>
        <w:t>0, these lines of constant</w:t>
      </w:r>
      <w:r>
        <w:rPr>
          <w:spacing w:val="37"/>
        </w:rPr>
        <w:t xml:space="preserve"> </w:t>
      </w:r>
      <w:r>
        <w:t>discount.</w:t>
      </w:r>
    </w:p>
    <w:p w:rsidR="00C550D4" w:rsidRDefault="00E476FC">
      <w:pPr>
        <w:pStyle w:val="BodyText"/>
        <w:spacing w:line="256" w:lineRule="auto"/>
        <w:ind w:left="227" w:right="176" w:firstLine="206"/>
      </w:pPr>
      <w:r>
        <w:t>Inspection confirms that the exponent e' remains the same along each straight line through the point designated gamm</w:t>
      </w:r>
      <w:r>
        <w:t xml:space="preserve">a in figure 7.4, which has coordinates </w:t>
      </w:r>
      <w:r>
        <w:rPr>
          <w:sz w:val="19"/>
        </w:rPr>
        <w:t xml:space="preserve">(1/y, </w:t>
      </w:r>
      <w:r>
        <w:t>1).</w:t>
      </w:r>
      <w:r>
        <w:rPr>
          <w:spacing w:val="-5"/>
        </w:rPr>
        <w:t xml:space="preserve"> </w:t>
      </w:r>
      <w:r>
        <w:t>These</w:t>
      </w:r>
      <w:r>
        <w:rPr>
          <w:spacing w:val="-1"/>
        </w:rPr>
        <w:t xml:space="preserve"> </w:t>
      </w:r>
      <w:r>
        <w:t>lines are</w:t>
      </w:r>
      <w:r>
        <w:rPr>
          <w:spacing w:val="-7"/>
        </w:rPr>
        <w:t xml:space="preserve"> </w:t>
      </w:r>
      <w:r>
        <w:t>still</w:t>
      </w:r>
      <w:r>
        <w:rPr>
          <w:spacing w:val="-3"/>
        </w:rPr>
        <w:t xml:space="preserve"> </w:t>
      </w:r>
      <w:r>
        <w:t>called rays, by analogy to the rays of figure</w:t>
      </w:r>
      <w:r>
        <w:rPr>
          <w:spacing w:val="22"/>
        </w:rPr>
        <w:t xml:space="preserve"> </w:t>
      </w:r>
      <w:r>
        <w:t>3.2,</w:t>
      </w:r>
      <w:r>
        <w:rPr>
          <w:spacing w:val="17"/>
        </w:rPr>
        <w:t xml:space="preserve"> </w:t>
      </w:r>
      <w:r>
        <w:t>which,</w:t>
      </w:r>
      <w:r>
        <w:rPr>
          <w:spacing w:val="28"/>
        </w:rPr>
        <w:t xml:space="preserve"> </w:t>
      </w:r>
      <w:r>
        <w:t>however,</w:t>
      </w:r>
      <w:r>
        <w:rPr>
          <w:spacing w:val="24"/>
        </w:rPr>
        <w:t xml:space="preserve"> </w:t>
      </w:r>
      <w:r>
        <w:t>had</w:t>
      </w:r>
      <w:r>
        <w:rPr>
          <w:spacing w:val="24"/>
        </w:rPr>
        <w:t xml:space="preserve"> </w:t>
      </w:r>
      <w:r>
        <w:t>(1;</w:t>
      </w:r>
      <w:r>
        <w:rPr>
          <w:spacing w:val="9"/>
        </w:rPr>
        <w:t xml:space="preserve"> </w:t>
      </w:r>
      <w:r>
        <w:t>1)</w:t>
      </w:r>
      <w:r>
        <w:rPr>
          <w:spacing w:val="19"/>
        </w:rPr>
        <w:t xml:space="preserve"> </w:t>
      </w:r>
      <w:r>
        <w:t>as</w:t>
      </w:r>
      <w:r>
        <w:rPr>
          <w:spacing w:val="12"/>
        </w:rPr>
        <w:t xml:space="preserve"> </w:t>
      </w:r>
      <w:r>
        <w:t>hub</w:t>
      </w:r>
      <w:r>
        <w:rPr>
          <w:spacing w:val="23"/>
        </w:rPr>
        <w:t xml:space="preserve"> </w:t>
      </w:r>
      <w:r>
        <w:t>point.</w:t>
      </w:r>
      <w:r>
        <w:rPr>
          <w:spacing w:val="18"/>
        </w:rPr>
        <w:t xml:space="preserve"> </w:t>
      </w:r>
      <w:r>
        <w:t>The</w:t>
      </w:r>
      <w:r>
        <w:rPr>
          <w:spacing w:val="19"/>
        </w:rPr>
        <w:t xml:space="preserve"> </w:t>
      </w:r>
      <w:r>
        <w:t>fixed</w:t>
      </w:r>
      <w:r>
        <w:rPr>
          <w:spacing w:val="21"/>
        </w:rPr>
        <w:t xml:space="preserve"> </w:t>
      </w:r>
      <w:r>
        <w:t>value</w:t>
      </w:r>
      <w:r>
        <w:rPr>
          <w:spacing w:val="23"/>
        </w:rPr>
        <w:t xml:space="preserve"> </w:t>
      </w:r>
      <w:r>
        <w:t>of</w:t>
      </w:r>
      <w:r>
        <w:rPr>
          <w:spacing w:val="23"/>
        </w:rPr>
        <w:t xml:space="preserve"> </w:t>
      </w:r>
      <w:r>
        <w:rPr>
          <w:spacing w:val="-5"/>
        </w:rPr>
        <w:t>ep-</w:t>
      </w:r>
    </w:p>
    <w:p w:rsidR="00C550D4" w:rsidRDefault="00C550D4">
      <w:pPr>
        <w:spacing w:line="256" w:lineRule="auto"/>
        <w:sectPr w:rsidR="00C550D4">
          <w:pgSz w:w="8850" w:h="13270"/>
          <w:pgMar w:top="1360" w:right="1120" w:bottom="280" w:left="1060" w:header="1155" w:footer="0" w:gutter="0"/>
          <w:cols w:space="720"/>
        </w:sectPr>
      </w:pPr>
    </w:p>
    <w:p w:rsidR="00C550D4" w:rsidRDefault="00E476FC">
      <w:pPr>
        <w:pStyle w:val="BodyText"/>
        <w:spacing w:before="125" w:line="252" w:lineRule="auto"/>
        <w:ind w:left="260" w:right="158" w:hanging="4"/>
      </w:pPr>
      <w:r>
        <w:lastRenderedPageBreak/>
        <w:t xml:space="preserve">silon prime, </w:t>
      </w:r>
      <w:r>
        <w:rPr>
          <w:b/>
          <w:sz w:val="16"/>
        </w:rPr>
        <w:t xml:space="preserve">E', </w:t>
      </w:r>
      <w:r>
        <w:t>will be unity for the horizontal ray, and range from above 1, when sloping down to the left, back down through zero along the diagonal</w:t>
      </w:r>
      <w:r>
        <w:rPr>
          <w:spacing w:val="40"/>
        </w:rPr>
        <w:t xml:space="preserve"> </w:t>
      </w:r>
      <w:r>
        <w:t>ray</w:t>
      </w:r>
      <w:r>
        <w:rPr>
          <w:spacing w:val="25"/>
        </w:rPr>
        <w:t xml:space="preserve"> </w:t>
      </w:r>
      <w:r>
        <w:t>and</w:t>
      </w:r>
      <w:r>
        <w:rPr>
          <w:spacing w:val="40"/>
        </w:rPr>
        <w:t xml:space="preserve"> </w:t>
      </w:r>
      <w:r>
        <w:t>to</w:t>
      </w:r>
      <w:r>
        <w:rPr>
          <w:spacing w:val="40"/>
        </w:rPr>
        <w:t xml:space="preserve"> </w:t>
      </w:r>
      <w:r>
        <w:rPr>
          <w:rFonts w:ascii="Arial"/>
          <w:sz w:val="18"/>
        </w:rPr>
        <w:t>-1</w:t>
      </w:r>
      <w:r>
        <w:rPr>
          <w:rFonts w:ascii="Arial"/>
          <w:spacing w:val="80"/>
          <w:w w:val="150"/>
          <w:sz w:val="18"/>
        </w:rPr>
        <w:t xml:space="preserve"> </w:t>
      </w:r>
      <w:r>
        <w:t>on</w:t>
      </w:r>
      <w:r>
        <w:rPr>
          <w:spacing w:val="36"/>
        </w:rPr>
        <w:t xml:space="preserve"> </w:t>
      </w:r>
      <w:r>
        <w:t>the</w:t>
      </w:r>
      <w:r>
        <w:rPr>
          <w:spacing w:val="25"/>
        </w:rPr>
        <w:t xml:space="preserve"> </w:t>
      </w:r>
      <w:r>
        <w:t>ray</w:t>
      </w:r>
      <w:r>
        <w:rPr>
          <w:spacing w:val="31"/>
        </w:rPr>
        <w:t xml:space="preserve"> </w:t>
      </w:r>
      <w:r>
        <w:t>through</w:t>
      </w:r>
      <w:r>
        <w:rPr>
          <w:spacing w:val="40"/>
        </w:rPr>
        <w:t xml:space="preserve"> </w:t>
      </w:r>
      <w:r>
        <w:t>the</w:t>
      </w:r>
      <w:r>
        <w:rPr>
          <w:spacing w:val="27"/>
        </w:rPr>
        <w:t xml:space="preserve"> </w:t>
      </w:r>
      <w:r>
        <w:t>point</w:t>
      </w:r>
      <w:r>
        <w:rPr>
          <w:spacing w:val="40"/>
        </w:rPr>
        <w:t xml:space="preserve"> </w:t>
      </w:r>
      <w:r>
        <w:rPr>
          <w:rFonts w:ascii="Arial"/>
          <w:sz w:val="18"/>
        </w:rPr>
        <w:t>(1,</w:t>
      </w:r>
      <w:r>
        <w:rPr>
          <w:rFonts w:ascii="Arial"/>
          <w:spacing w:val="39"/>
          <w:sz w:val="18"/>
        </w:rPr>
        <w:t xml:space="preserve"> </w:t>
      </w:r>
      <w:r>
        <w:t>0).</w:t>
      </w:r>
    </w:p>
    <w:p w:rsidR="00C550D4" w:rsidRDefault="00E476FC">
      <w:pPr>
        <w:pStyle w:val="BodyText"/>
        <w:spacing w:before="5"/>
        <w:ind w:left="465"/>
      </w:pPr>
      <w:r>
        <w:t>Note</w:t>
      </w:r>
      <w:r>
        <w:rPr>
          <w:spacing w:val="31"/>
        </w:rPr>
        <w:t xml:space="preserve"> </w:t>
      </w:r>
      <w:r>
        <w:t>the</w:t>
      </w:r>
      <w:r>
        <w:rPr>
          <w:spacing w:val="22"/>
        </w:rPr>
        <w:t xml:space="preserve"> </w:t>
      </w:r>
      <w:r>
        <w:t>difference</w:t>
      </w:r>
      <w:r>
        <w:rPr>
          <w:spacing w:val="32"/>
        </w:rPr>
        <w:t xml:space="preserve"> </w:t>
      </w:r>
      <w:r>
        <w:t>in</w:t>
      </w:r>
      <w:r>
        <w:rPr>
          <w:spacing w:val="20"/>
        </w:rPr>
        <w:t xml:space="preserve"> </w:t>
      </w:r>
      <w:r>
        <w:t>focus</w:t>
      </w:r>
      <w:r>
        <w:rPr>
          <w:spacing w:val="28"/>
        </w:rPr>
        <w:t xml:space="preserve"> </w:t>
      </w:r>
      <w:r>
        <w:t>between</w:t>
      </w:r>
      <w:r>
        <w:rPr>
          <w:spacing w:val="31"/>
        </w:rPr>
        <w:t xml:space="preserve"> </w:t>
      </w:r>
      <w:r>
        <w:t>figure</w:t>
      </w:r>
      <w:r>
        <w:rPr>
          <w:spacing w:val="26"/>
        </w:rPr>
        <w:t xml:space="preserve"> </w:t>
      </w:r>
      <w:r>
        <w:t>3.2</w:t>
      </w:r>
      <w:r>
        <w:rPr>
          <w:spacing w:val="23"/>
        </w:rPr>
        <w:t xml:space="preserve"> </w:t>
      </w:r>
      <w:r>
        <w:t>or</w:t>
      </w:r>
      <w:r>
        <w:rPr>
          <w:spacing w:val="22"/>
        </w:rPr>
        <w:t xml:space="preserve"> </w:t>
      </w:r>
      <w:r>
        <w:t>figure</w:t>
      </w:r>
      <w:r>
        <w:rPr>
          <w:spacing w:val="34"/>
        </w:rPr>
        <w:t xml:space="preserve"> </w:t>
      </w:r>
      <w:r>
        <w:t>7.2</w:t>
      </w:r>
      <w:r>
        <w:rPr>
          <w:spacing w:val="26"/>
        </w:rPr>
        <w:t xml:space="preserve"> </w:t>
      </w:r>
      <w:r>
        <w:t>and</w:t>
      </w:r>
      <w:r>
        <w:rPr>
          <w:spacing w:val="25"/>
        </w:rPr>
        <w:t xml:space="preserve"> </w:t>
      </w:r>
      <w:r>
        <w:rPr>
          <w:spacing w:val="-2"/>
        </w:rPr>
        <w:t>figu</w:t>
      </w:r>
      <w:r>
        <w:rPr>
          <w:spacing w:val="-2"/>
        </w:rPr>
        <w:t>re</w:t>
      </w:r>
    </w:p>
    <w:p w:rsidR="00C550D4" w:rsidRDefault="00E476FC">
      <w:pPr>
        <w:pStyle w:val="BodyText"/>
        <w:spacing w:before="37" w:line="206" w:lineRule="auto"/>
        <w:ind w:left="258" w:right="164" w:firstLine="5"/>
      </w:pPr>
      <w:r>
        <w:t>7.4. Rays in the former two figures examine performance ratios only, and these,</w:t>
      </w:r>
      <w:r>
        <w:rPr>
          <w:spacing w:val="40"/>
        </w:rPr>
        <w:t xml:space="preserve"> </w:t>
      </w:r>
      <w:r>
        <w:t>with</w:t>
      </w:r>
      <w:r>
        <w:rPr>
          <w:spacing w:val="40"/>
        </w:rPr>
        <w:t xml:space="preserve"> </w:t>
      </w:r>
      <w:r>
        <w:rPr>
          <w:i/>
          <w:sz w:val="21"/>
        </w:rPr>
        <w:t>k</w:t>
      </w:r>
      <w:r>
        <w:rPr>
          <w:i/>
          <w:spacing w:val="40"/>
          <w:sz w:val="21"/>
        </w:rPr>
        <w:t xml:space="preserve"> </w:t>
      </w:r>
      <w:r>
        <w:rPr>
          <w:sz w:val="26"/>
        </w:rPr>
        <w:t>=</w:t>
      </w:r>
      <w:r>
        <w:rPr>
          <w:spacing w:val="24"/>
          <w:sz w:val="26"/>
        </w:rPr>
        <w:t xml:space="preserve"> </w:t>
      </w:r>
      <w:r>
        <w:t>0,</w:t>
      </w:r>
      <w:r>
        <w:rPr>
          <w:spacing w:val="36"/>
        </w:rPr>
        <w:t xml:space="preserve"> </w:t>
      </w:r>
      <w:r>
        <w:t>are</w:t>
      </w:r>
      <w:r>
        <w:rPr>
          <w:spacing w:val="30"/>
        </w:rPr>
        <w:t xml:space="preserve"> </w:t>
      </w:r>
      <w:r>
        <w:t>independent</w:t>
      </w:r>
      <w:r>
        <w:rPr>
          <w:spacing w:val="40"/>
        </w:rPr>
        <w:t xml:space="preserve"> </w:t>
      </w:r>
      <w:r>
        <w:t>of</w:t>
      </w:r>
      <w:r>
        <w:rPr>
          <w:spacing w:val="40"/>
        </w:rPr>
        <w:t xml:space="preserve"> </w:t>
      </w:r>
      <w:r>
        <w:t>aggregate</w:t>
      </w:r>
      <w:r>
        <w:rPr>
          <w:spacing w:val="40"/>
        </w:rPr>
        <w:t xml:space="preserve"> </w:t>
      </w:r>
      <w:r>
        <w:t>size</w:t>
      </w:r>
      <w:r>
        <w:rPr>
          <w:spacing w:val="40"/>
        </w:rPr>
        <w:t xml:space="preserve"> </w:t>
      </w:r>
      <w:r>
        <w:t>of</w:t>
      </w:r>
      <w:r>
        <w:rPr>
          <w:spacing w:val="40"/>
        </w:rPr>
        <w:t xml:space="preserve"> </w:t>
      </w:r>
      <w:r>
        <w:t>market</w:t>
      </w:r>
      <w:r>
        <w:rPr>
          <w:spacing w:val="40"/>
        </w:rPr>
        <w:t xml:space="preserve"> </w:t>
      </w:r>
      <w:r>
        <w:t>revenue.</w:t>
      </w:r>
    </w:p>
    <w:p w:rsidR="00C550D4" w:rsidRDefault="00E476FC">
      <w:pPr>
        <w:pStyle w:val="BodyText"/>
        <w:spacing w:before="9" w:line="249" w:lineRule="auto"/>
        <w:ind w:left="251" w:right="152" w:firstLine="6"/>
      </w:pPr>
      <w:r>
        <w:t>Hence</w:t>
      </w:r>
      <w:r>
        <w:rPr>
          <w:spacing w:val="32"/>
        </w:rPr>
        <w:t xml:space="preserve"> </w:t>
      </w:r>
      <w:r>
        <w:t>theta</w:t>
      </w:r>
      <w:r>
        <w:rPr>
          <w:spacing w:val="24"/>
        </w:rPr>
        <w:t xml:space="preserve"> </w:t>
      </w:r>
      <w:r>
        <w:t>need</w:t>
      </w:r>
      <w:r>
        <w:rPr>
          <w:spacing w:val="25"/>
        </w:rPr>
        <w:t xml:space="preserve"> </w:t>
      </w:r>
      <w:r>
        <w:t>not</w:t>
      </w:r>
      <w:r>
        <w:rPr>
          <w:spacing w:val="27"/>
        </w:rPr>
        <w:t xml:space="preserve"> </w:t>
      </w:r>
      <w:r>
        <w:t>be</w:t>
      </w:r>
      <w:r>
        <w:rPr>
          <w:spacing w:val="21"/>
        </w:rPr>
        <w:t xml:space="preserve"> </w:t>
      </w:r>
      <w:r>
        <w:t>invoked,</w:t>
      </w:r>
      <w:r>
        <w:rPr>
          <w:spacing w:val="32"/>
        </w:rPr>
        <w:t xml:space="preserve"> </w:t>
      </w:r>
      <w:r>
        <w:t>much</w:t>
      </w:r>
      <w:r>
        <w:rPr>
          <w:spacing w:val="25"/>
        </w:rPr>
        <w:t xml:space="preserve"> </w:t>
      </w:r>
      <w:r>
        <w:t>less</w:t>
      </w:r>
      <w:r>
        <w:rPr>
          <w:spacing w:val="25"/>
        </w:rPr>
        <w:t xml:space="preserve"> </w:t>
      </w:r>
      <w:r>
        <w:t>feedback</w:t>
      </w:r>
      <w:r>
        <w:rPr>
          <w:spacing w:val="37"/>
        </w:rPr>
        <w:t xml:space="preserve"> </w:t>
      </w:r>
      <w:r>
        <w:t>and</w:t>
      </w:r>
      <w:r>
        <w:rPr>
          <w:spacing w:val="27"/>
        </w:rPr>
        <w:t xml:space="preserve"> </w:t>
      </w:r>
      <w:r>
        <w:t>tau.</w:t>
      </w:r>
      <w:r>
        <w:rPr>
          <w:spacing w:val="24"/>
        </w:rPr>
        <w:t xml:space="preserve"> </w:t>
      </w:r>
      <w:r>
        <w:t>Figure</w:t>
      </w:r>
      <w:r>
        <w:rPr>
          <w:spacing w:val="30"/>
        </w:rPr>
        <w:t xml:space="preserve"> </w:t>
      </w:r>
      <w:r>
        <w:t>7.4, by contrast, looks at aggregate size, which invokes theta and thence, by equations</w:t>
      </w:r>
      <w:r>
        <w:rPr>
          <w:spacing w:val="16"/>
        </w:rPr>
        <w:t xml:space="preserve"> </w:t>
      </w:r>
      <w:r>
        <w:t>(6.5, 6.6),</w:t>
      </w:r>
      <w:r>
        <w:rPr>
          <w:spacing w:val="15"/>
        </w:rPr>
        <w:t xml:space="preserve"> </w:t>
      </w:r>
      <w:r>
        <w:t>the feedback</w:t>
      </w:r>
      <w:r>
        <w:rPr>
          <w:spacing w:val="15"/>
        </w:rPr>
        <w:t xml:space="preserve"> </w:t>
      </w:r>
      <w:r>
        <w:t>loop</w:t>
      </w:r>
      <w:r>
        <w:rPr>
          <w:spacing w:val="14"/>
        </w:rPr>
        <w:t xml:space="preserve"> </w:t>
      </w:r>
      <w:r>
        <w:t>that</w:t>
      </w:r>
      <w:r>
        <w:rPr>
          <w:spacing w:val="16"/>
        </w:rPr>
        <w:t xml:space="preserve"> </w:t>
      </w:r>
      <w:r>
        <w:t>recalibrates</w:t>
      </w:r>
      <w:r>
        <w:rPr>
          <w:spacing w:val="20"/>
        </w:rPr>
        <w:t xml:space="preserve"> </w:t>
      </w:r>
      <w:r>
        <w:t>theta into tau. Along a (displaced) ray in figure 7.4 one encounters the set of locations in market space that yield the</w:t>
      </w:r>
      <w:r>
        <w:t xml:space="preserve"> </w:t>
      </w:r>
      <w:r>
        <w:rPr>
          <w:i/>
          <w:sz w:val="21"/>
        </w:rPr>
        <w:t xml:space="preserve">same discount of revenue </w:t>
      </w:r>
      <w:r>
        <w:t xml:space="preserve">with quality index, whereas along a ray in figure 3.2 one encounters locations that may have very differ­ ent revenue discounts by quality index but yet, whatever the set of qualities, the </w:t>
      </w:r>
      <w:r>
        <w:rPr>
          <w:i/>
          <w:sz w:val="21"/>
        </w:rPr>
        <w:t>same</w:t>
      </w:r>
      <w:r>
        <w:rPr>
          <w:i/>
          <w:spacing w:val="11"/>
          <w:sz w:val="21"/>
        </w:rPr>
        <w:t xml:space="preserve"> </w:t>
      </w:r>
      <w:r>
        <w:rPr>
          <w:i/>
          <w:sz w:val="21"/>
        </w:rPr>
        <w:t>performance ratios,</w:t>
      </w:r>
      <w:r>
        <w:rPr>
          <w:i/>
          <w:spacing w:val="-6"/>
          <w:sz w:val="21"/>
        </w:rPr>
        <w:t xml:space="preserve"> </w:t>
      </w:r>
      <w:r>
        <w:t>profit and</w:t>
      </w:r>
      <w:r>
        <w:rPr>
          <w:spacing w:val="6"/>
        </w:rPr>
        <w:t xml:space="preserve"> </w:t>
      </w:r>
      <w:r>
        <w:t>the</w:t>
      </w:r>
      <w:r>
        <w:rPr>
          <w:spacing w:val="-6"/>
        </w:rPr>
        <w:t xml:space="preserve"> </w:t>
      </w:r>
      <w:r>
        <w:t>like.</w:t>
      </w:r>
    </w:p>
    <w:p w:rsidR="00C550D4" w:rsidRDefault="00E476FC">
      <w:pPr>
        <w:pStyle w:val="BodyText"/>
        <w:spacing w:line="249" w:lineRule="auto"/>
        <w:ind w:left="255" w:right="150" w:firstLine="207"/>
      </w:pPr>
      <w:r>
        <w:t>In</w:t>
      </w:r>
      <w:r>
        <w:rPr>
          <w:spacing w:val="40"/>
        </w:rPr>
        <w:t xml:space="preserve"> </w:t>
      </w:r>
      <w:r>
        <w:t>the summation</w:t>
      </w:r>
      <w:r>
        <w:rPr>
          <w:spacing w:val="40"/>
        </w:rPr>
        <w:t xml:space="preserve"> </w:t>
      </w:r>
      <w:r>
        <w:t>of</w:t>
      </w:r>
      <w:r>
        <w:rPr>
          <w:spacing w:val="40"/>
        </w:rPr>
        <w:t xml:space="preserve"> </w:t>
      </w:r>
      <w:r>
        <w:t>equation</w:t>
      </w:r>
      <w:r>
        <w:rPr>
          <w:spacing w:val="40"/>
        </w:rPr>
        <w:t xml:space="preserve"> </w:t>
      </w:r>
      <w:r>
        <w:t>(6.8)</w:t>
      </w:r>
      <w:r>
        <w:rPr>
          <w:spacing w:val="40"/>
        </w:rPr>
        <w:t xml:space="preserve"> </w:t>
      </w:r>
      <w:r>
        <w:t>for</w:t>
      </w:r>
      <w:r>
        <w:rPr>
          <w:spacing w:val="40"/>
        </w:rPr>
        <w:t xml:space="preserve"> </w:t>
      </w:r>
      <w:r>
        <w:rPr>
          <w:rFonts w:ascii="Arial"/>
          <w:b/>
          <w:sz w:val="19"/>
        </w:rPr>
        <w:t xml:space="preserve">W, </w:t>
      </w:r>
      <w:r>
        <w:t>this average</w:t>
      </w:r>
      <w:r>
        <w:rPr>
          <w:spacing w:val="40"/>
        </w:rPr>
        <w:t xml:space="preserve"> </w:t>
      </w:r>
      <w:r>
        <w:rPr>
          <w:b/>
          <w:i/>
        </w:rPr>
        <w:t xml:space="preserve">n </w:t>
      </w:r>
      <w:r>
        <w:t xml:space="preserve">will appear raised to the power </w:t>
      </w:r>
      <w:r>
        <w:rPr>
          <w:i/>
          <w:sz w:val="21"/>
        </w:rPr>
        <w:t xml:space="preserve">dE', </w:t>
      </w:r>
      <w:r>
        <w:t xml:space="preserve">for the </w:t>
      </w:r>
      <w:r>
        <w:rPr>
          <w:sz w:val="16"/>
        </w:rPr>
        <w:t>E'</w:t>
      </w:r>
      <w:r>
        <w:rPr>
          <w:spacing w:val="40"/>
          <w:sz w:val="16"/>
        </w:rPr>
        <w:t xml:space="preserve"> </w:t>
      </w:r>
      <w:r>
        <w:t xml:space="preserve">given in equation (7.3). Much as the formula </w:t>
      </w:r>
      <w:r>
        <w:rPr>
          <w:rFonts w:ascii="Arial"/>
          <w:i/>
          <w:sz w:val="18"/>
        </w:rPr>
        <w:t xml:space="preserve">W(y) </w:t>
      </w:r>
      <w:r>
        <w:t>took different forms by range in market space, as</w:t>
      </w:r>
      <w:r>
        <w:rPr>
          <w:spacing w:val="-1"/>
        </w:rPr>
        <w:t xml:space="preserve"> </w:t>
      </w:r>
      <w:r>
        <w:t>illustrated in the profiles in figure</w:t>
      </w:r>
      <w:r>
        <w:rPr>
          <w:spacing w:val="40"/>
        </w:rPr>
        <w:t xml:space="preserve"> </w:t>
      </w:r>
      <w:r>
        <w:t>2.6, so</w:t>
      </w:r>
      <w:r>
        <w:t xml:space="preserve"> will the summation. The entries in table 7.1 report three key features of these distinct qualitative forms by region: Each entry shows in a product just whether the aggregate size is proportional to some positive or instead to some negative power of tau, </w:t>
      </w:r>
      <w:r>
        <w:t xml:space="preserve">and similarly of </w:t>
      </w:r>
      <w:r>
        <w:rPr>
          <w:rFonts w:ascii="Arial"/>
        </w:rPr>
        <w:t>#</w:t>
      </w:r>
      <w:r>
        <w:rPr>
          <w:rFonts w:ascii="Arial"/>
          <w:spacing w:val="40"/>
        </w:rPr>
        <w:t xml:space="preserve"> </w:t>
      </w:r>
      <w:r>
        <w:t>(the</w:t>
      </w:r>
      <w:r>
        <w:rPr>
          <w:spacing w:val="-3"/>
        </w:rPr>
        <w:t xml:space="preserve"> </w:t>
      </w:r>
      <w:r>
        <w:t>number of firms), and</w:t>
      </w:r>
      <w:r>
        <w:rPr>
          <w:spacing w:val="-6"/>
        </w:rPr>
        <w:t xml:space="preserve"> </w:t>
      </w:r>
      <w:r>
        <w:t xml:space="preserve">similarly of average quality, </w:t>
      </w:r>
      <w:r>
        <w:rPr>
          <w:rFonts w:ascii="Arial"/>
          <w:b/>
          <w:i/>
          <w:sz w:val="17"/>
        </w:rPr>
        <w:t xml:space="preserve">n. </w:t>
      </w:r>
      <w:r>
        <w:t>(This</w:t>
      </w:r>
      <w:r>
        <w:rPr>
          <w:spacing w:val="-11"/>
        </w:rPr>
        <w:t xml:space="preserve"> </w:t>
      </w:r>
      <w:r>
        <w:t>latter</w:t>
      </w:r>
      <w:r>
        <w:rPr>
          <w:spacing w:val="-3"/>
        </w:rPr>
        <w:t xml:space="preserve"> </w:t>
      </w:r>
      <w:r>
        <w:t>average index over quality has the</w:t>
      </w:r>
      <w:r>
        <w:rPr>
          <w:spacing w:val="-3"/>
        </w:rPr>
        <w:t xml:space="preserve"> </w:t>
      </w:r>
      <w:r>
        <w:t xml:space="preserve">sign of the product of </w:t>
      </w:r>
      <w:r>
        <w:rPr>
          <w:i/>
          <w:sz w:val="21"/>
        </w:rPr>
        <w:t xml:space="preserve">d </w:t>
      </w:r>
      <w:r>
        <w:t>[negative for PARADOX] with E'.)</w:t>
      </w:r>
    </w:p>
    <w:p w:rsidR="00C550D4" w:rsidRDefault="00E476FC">
      <w:pPr>
        <w:pStyle w:val="BodyText"/>
        <w:spacing w:before="2" w:line="252" w:lineRule="auto"/>
        <w:ind w:left="264" w:right="152" w:firstLine="197"/>
      </w:pPr>
      <w:r>
        <w:t>This table thus supplies overall guidance on how revenue is affected by</w:t>
      </w:r>
      <w:r>
        <w:t xml:space="preserve"> major aspects of market mechanism as these are affected by</w:t>
      </w:r>
      <w:r>
        <w:rPr>
          <w:spacing w:val="-2"/>
        </w:rPr>
        <w:t xml:space="preserve"> </w:t>
      </w:r>
      <w:r>
        <w:t>location in mar­ ket space; see PIMS section of chapter 12 for an application.</w:t>
      </w:r>
    </w:p>
    <w:p w:rsidR="00C550D4" w:rsidRDefault="00E476FC">
      <w:pPr>
        <w:pStyle w:val="BodyText"/>
        <w:spacing w:before="1"/>
        <w:ind w:left="462"/>
      </w:pPr>
      <w:r>
        <w:t>Table</w:t>
      </w:r>
      <w:r>
        <w:rPr>
          <w:spacing w:val="10"/>
        </w:rPr>
        <w:t xml:space="preserve"> </w:t>
      </w:r>
      <w:r>
        <w:t>7.1</w:t>
      </w:r>
      <w:r>
        <w:rPr>
          <w:spacing w:val="-3"/>
        </w:rPr>
        <w:t xml:space="preserve"> </w:t>
      </w:r>
      <w:r>
        <w:t>for</w:t>
      </w:r>
      <w:r>
        <w:rPr>
          <w:spacing w:val="2"/>
        </w:rPr>
        <w:t xml:space="preserve"> </w:t>
      </w:r>
      <w:r>
        <w:t>aggregates</w:t>
      </w:r>
      <w:r>
        <w:rPr>
          <w:spacing w:val="11"/>
        </w:rPr>
        <w:t xml:space="preserve"> </w:t>
      </w:r>
      <w:r>
        <w:t>derives</w:t>
      </w:r>
      <w:r>
        <w:rPr>
          <w:spacing w:val="8"/>
        </w:rPr>
        <w:t xml:space="preserve"> </w:t>
      </w:r>
      <w:r>
        <w:t>from</w:t>
      </w:r>
      <w:r>
        <w:rPr>
          <w:spacing w:val="7"/>
        </w:rPr>
        <w:t xml:space="preserve"> </w:t>
      </w:r>
      <w:r>
        <w:t>equation</w:t>
      </w:r>
      <w:r>
        <w:rPr>
          <w:spacing w:val="11"/>
        </w:rPr>
        <w:t xml:space="preserve"> </w:t>
      </w:r>
      <w:r>
        <w:t>(6.8),</w:t>
      </w:r>
      <w:r>
        <w:rPr>
          <w:spacing w:val="9"/>
        </w:rPr>
        <w:t xml:space="preserve"> </w:t>
      </w:r>
      <w:r>
        <w:t>which</w:t>
      </w:r>
      <w:r>
        <w:rPr>
          <w:spacing w:val="7"/>
        </w:rPr>
        <w:t xml:space="preserve"> </w:t>
      </w:r>
      <w:r>
        <w:t>converts</w:t>
      </w:r>
      <w:r>
        <w:rPr>
          <w:spacing w:val="7"/>
        </w:rPr>
        <w:t xml:space="preserve"> </w:t>
      </w:r>
      <w:r>
        <w:rPr>
          <w:spacing w:val="-4"/>
        </w:rPr>
        <w:t>into</w:t>
      </w:r>
    </w:p>
    <w:p w:rsidR="00C550D4" w:rsidRDefault="00E476FC">
      <w:pPr>
        <w:tabs>
          <w:tab w:val="left" w:pos="1276"/>
          <w:tab w:val="left" w:pos="3129"/>
          <w:tab w:val="left" w:pos="6115"/>
        </w:tabs>
        <w:spacing w:before="180" w:line="274" w:lineRule="exact"/>
        <w:ind w:left="637"/>
        <w:rPr>
          <w:sz w:val="20"/>
        </w:rPr>
      </w:pPr>
      <w:r>
        <w:rPr>
          <w:rFonts w:ascii="Arial"/>
          <w:b/>
          <w:w w:val="115"/>
          <w:sz w:val="18"/>
        </w:rPr>
        <w:t>W</w:t>
      </w:r>
      <w:r>
        <w:rPr>
          <w:rFonts w:ascii="Arial"/>
          <w:b/>
          <w:spacing w:val="14"/>
          <w:w w:val="115"/>
          <w:sz w:val="18"/>
        </w:rPr>
        <w:t xml:space="preserve"> </w:t>
      </w:r>
      <w:r>
        <w:rPr>
          <w:spacing w:val="-10"/>
          <w:w w:val="115"/>
          <w:sz w:val="26"/>
        </w:rPr>
        <w:t>=</w:t>
      </w:r>
      <w:r>
        <w:rPr>
          <w:sz w:val="26"/>
        </w:rPr>
        <w:tab/>
      </w:r>
      <w:r>
        <w:rPr>
          <w:w w:val="115"/>
          <w:sz w:val="13"/>
        </w:rPr>
        <w:t>{(r/71/yqa/c)</w:t>
      </w:r>
      <w:r>
        <w:rPr>
          <w:spacing w:val="80"/>
          <w:w w:val="115"/>
          <w:sz w:val="13"/>
        </w:rPr>
        <w:t xml:space="preserve"> </w:t>
      </w:r>
      <w:r>
        <w:rPr>
          <w:w w:val="115"/>
          <w:sz w:val="13"/>
        </w:rPr>
        <w:t>.</w:t>
      </w:r>
      <w:r>
        <w:rPr>
          <w:spacing w:val="80"/>
          <w:w w:val="150"/>
          <w:sz w:val="13"/>
        </w:rPr>
        <w:t xml:space="preserve"> </w:t>
      </w:r>
      <w:r>
        <w:rPr>
          <w:i/>
          <w:w w:val="105"/>
          <w:sz w:val="21"/>
          <w:u w:val="thick"/>
        </w:rPr>
        <w:t>[(bid)</w:t>
      </w:r>
      <w:r>
        <w:rPr>
          <w:w w:val="105"/>
          <w:sz w:val="21"/>
          <w:u w:val="thick"/>
        </w:rPr>
        <w:t>-</w:t>
      </w:r>
      <w:r>
        <w:rPr>
          <w:spacing w:val="40"/>
          <w:w w:val="105"/>
          <w:sz w:val="21"/>
          <w:u w:val="thick"/>
        </w:rPr>
        <w:t xml:space="preserve"> </w:t>
      </w:r>
      <w:r>
        <w:rPr>
          <w:sz w:val="21"/>
        </w:rPr>
        <w:tab/>
      </w:r>
      <w:r>
        <w:rPr>
          <w:w w:val="115"/>
          <w:sz w:val="13"/>
          <w:u w:val="thick"/>
        </w:rPr>
        <w:t>(a/c)la/c}1/[(l/y)-(a/c)</w:t>
      </w:r>
      <w:r>
        <w:rPr>
          <w:w w:val="115"/>
          <w:sz w:val="13"/>
        </w:rPr>
        <w:t>]</w:t>
      </w:r>
      <w:r>
        <w:rPr>
          <w:spacing w:val="79"/>
          <w:w w:val="115"/>
          <w:sz w:val="13"/>
        </w:rPr>
        <w:t xml:space="preserve"> </w:t>
      </w:r>
      <w:r>
        <w:rPr>
          <w:w w:val="115"/>
          <w:sz w:val="20"/>
        </w:rPr>
        <w:t>[11#</w:t>
      </w:r>
      <w:r>
        <w:rPr>
          <w:spacing w:val="72"/>
          <w:w w:val="115"/>
          <w:sz w:val="20"/>
        </w:rPr>
        <w:t xml:space="preserve"> </w:t>
      </w:r>
      <w:r>
        <w:rPr>
          <w:w w:val="115"/>
          <w:sz w:val="20"/>
        </w:rPr>
        <w:t>.</w:t>
      </w:r>
      <w:r>
        <w:rPr>
          <w:spacing w:val="49"/>
          <w:w w:val="115"/>
          <w:sz w:val="20"/>
        </w:rPr>
        <w:t xml:space="preserve"> </w:t>
      </w:r>
      <w:r>
        <w:rPr>
          <w:b/>
          <w:spacing w:val="-2"/>
          <w:w w:val="105"/>
          <w:sz w:val="20"/>
        </w:rPr>
        <w:t>n]de'</w:t>
      </w:r>
      <w:r>
        <w:rPr>
          <w:b/>
          <w:sz w:val="20"/>
        </w:rPr>
        <w:tab/>
      </w:r>
      <w:r>
        <w:rPr>
          <w:spacing w:val="-2"/>
          <w:w w:val="115"/>
          <w:sz w:val="20"/>
        </w:rPr>
        <w:t>(7.4)</w:t>
      </w:r>
    </w:p>
    <w:p w:rsidR="00C550D4" w:rsidRDefault="00E476FC">
      <w:pPr>
        <w:tabs>
          <w:tab w:val="left" w:pos="2543"/>
        </w:tabs>
        <w:spacing w:line="216" w:lineRule="exact"/>
        <w:ind w:left="865"/>
        <w:rPr>
          <w:sz w:val="20"/>
        </w:rPr>
      </w:pPr>
      <w:r>
        <w:rPr>
          <w:rFonts w:ascii="Arial"/>
          <w:i/>
          <w:spacing w:val="-10"/>
          <w:position w:val="5"/>
          <w:sz w:val="9"/>
        </w:rPr>
        <w:t>0</w:t>
      </w:r>
      <w:r>
        <w:rPr>
          <w:rFonts w:ascii="Arial"/>
          <w:i/>
          <w:position w:val="5"/>
          <w:sz w:val="9"/>
        </w:rPr>
        <w:tab/>
      </w:r>
      <w:r>
        <w:rPr>
          <w:i/>
          <w:sz w:val="21"/>
        </w:rPr>
        <w:t>(bid)</w:t>
      </w:r>
      <w:r>
        <w:rPr>
          <w:i/>
          <w:spacing w:val="30"/>
          <w:sz w:val="21"/>
        </w:rPr>
        <w:t xml:space="preserve"> </w:t>
      </w:r>
      <w:r>
        <w:rPr>
          <w:sz w:val="21"/>
        </w:rPr>
        <w:t>-</w:t>
      </w:r>
      <w:r>
        <w:rPr>
          <w:spacing w:val="65"/>
          <w:w w:val="150"/>
          <w:sz w:val="21"/>
        </w:rPr>
        <w:t xml:space="preserve"> </w:t>
      </w:r>
      <w:r>
        <w:rPr>
          <w:spacing w:val="-10"/>
          <w:sz w:val="20"/>
        </w:rPr>
        <w:t>1</w:t>
      </w:r>
    </w:p>
    <w:p w:rsidR="00C550D4" w:rsidRDefault="00E476FC">
      <w:pPr>
        <w:pStyle w:val="BodyText"/>
        <w:spacing w:before="170" w:line="218" w:lineRule="auto"/>
        <w:ind w:left="259" w:right="159"/>
      </w:pPr>
      <w:r>
        <w:t xml:space="preserve">with </w:t>
      </w:r>
      <w:r>
        <w:rPr>
          <w:b/>
          <w:i/>
          <w:sz w:val="16"/>
        </w:rPr>
        <w:t>n</w:t>
      </w:r>
      <w:r>
        <w:rPr>
          <w:b/>
          <w:i/>
          <w:spacing w:val="35"/>
          <w:sz w:val="16"/>
        </w:rPr>
        <w:t xml:space="preserve"> </w:t>
      </w:r>
      <w:r>
        <w:t xml:space="preserve">the suitably averaged index </w:t>
      </w:r>
      <w:r>
        <w:rPr>
          <w:i/>
          <w:sz w:val="21"/>
        </w:rPr>
        <w:t xml:space="preserve">n </w:t>
      </w:r>
      <w:r>
        <w:t xml:space="preserve">of quality, with </w:t>
      </w:r>
      <w:r>
        <w:rPr>
          <w:sz w:val="16"/>
        </w:rPr>
        <w:t>E'</w:t>
      </w:r>
      <w:r>
        <w:rPr>
          <w:spacing w:val="40"/>
          <w:sz w:val="16"/>
        </w:rPr>
        <w:t xml:space="preserve"> </w:t>
      </w:r>
      <w:r>
        <w:t xml:space="preserve">from equation (7.3), and as before with the subscript </w:t>
      </w:r>
      <w:r>
        <w:rPr>
          <w:rFonts w:ascii="Arial" w:hAnsi="Arial"/>
          <w:sz w:val="18"/>
        </w:rPr>
        <w:t xml:space="preserve">O </w:t>
      </w:r>
      <w:r>
        <w:t xml:space="preserve">indicating </w:t>
      </w:r>
      <w:r>
        <w:rPr>
          <w:i/>
          <w:sz w:val="21"/>
        </w:rPr>
        <w:t>k</w:t>
      </w:r>
      <w:r>
        <w:rPr>
          <w:i/>
          <w:spacing w:val="40"/>
          <w:sz w:val="21"/>
        </w:rPr>
        <w:t xml:space="preserve"> </w:t>
      </w:r>
      <w:r>
        <w:rPr>
          <w:sz w:val="26"/>
        </w:rPr>
        <w:t xml:space="preserve">= </w:t>
      </w:r>
      <w:r>
        <w:t>0. The market concentra­ tion, on the other hand, requires</w:t>
      </w:r>
      <w:r>
        <w:rPr>
          <w:spacing w:val="21"/>
        </w:rPr>
        <w:t xml:space="preserve"> </w:t>
      </w:r>
      <w:r>
        <w:t>that we return</w:t>
      </w:r>
      <w:r>
        <w:rPr>
          <w:spacing w:val="18"/>
        </w:rPr>
        <w:t xml:space="preserve"> </w:t>
      </w:r>
      <w:r>
        <w:t>to equation (6.8)</w:t>
      </w:r>
      <w:r>
        <w:rPr>
          <w:spacing w:val="19"/>
        </w:rPr>
        <w:t xml:space="preserve"> </w:t>
      </w:r>
      <w:r>
        <w:t>to compute</w:t>
      </w:r>
    </w:p>
    <w:p w:rsidR="00C550D4" w:rsidRDefault="00E476FC">
      <w:pPr>
        <w:pStyle w:val="BodyText"/>
        <w:spacing w:before="21" w:line="256" w:lineRule="auto"/>
        <w:ind w:left="264" w:right="154" w:hanging="5"/>
      </w:pPr>
      <w:r>
        <w:t>an</w:t>
      </w:r>
      <w:r>
        <w:rPr>
          <w:spacing w:val="-8"/>
        </w:rPr>
        <w:t xml:space="preserve"> </w:t>
      </w:r>
      <w:r>
        <w:t>inequality index over whatever the</w:t>
      </w:r>
      <w:r>
        <w:rPr>
          <w:spacing w:val="-1"/>
        </w:rPr>
        <w:t xml:space="preserve"> </w:t>
      </w:r>
      <w:r>
        <w:t>particular set of quality index values</w:t>
      </w:r>
      <w:r>
        <w:rPr>
          <w:spacing w:val="-2"/>
        </w:rPr>
        <w:t xml:space="preserve"> </w:t>
      </w:r>
      <w:r>
        <w:t>in that market. These</w:t>
      </w:r>
      <w:r>
        <w:rPr>
          <w:spacing w:val="40"/>
        </w:rPr>
        <w:t xml:space="preserve"> </w:t>
      </w:r>
      <w:r>
        <w:t>results are built upon in later chapters.</w:t>
      </w:r>
    </w:p>
    <w:p w:rsidR="00C550D4" w:rsidRDefault="00E476FC">
      <w:pPr>
        <w:pStyle w:val="BodyText"/>
        <w:spacing w:line="249" w:lineRule="auto"/>
        <w:ind w:left="259" w:right="151" w:firstLine="205"/>
      </w:pPr>
      <w:r>
        <w:t xml:space="preserve">Parallel derivation of formulas for volume </w:t>
      </w:r>
      <w:r>
        <w:rPr>
          <w:rFonts w:ascii="Arial"/>
          <w:i/>
          <w:sz w:val="18"/>
        </w:rPr>
        <w:t xml:space="preserve">y </w:t>
      </w:r>
      <w:r>
        <w:t>can be combined with the above results on variation for revenue to estimate the variation of price. In particular, price can</w:t>
      </w:r>
      <w:r>
        <w:rPr>
          <w:spacing w:val="-1"/>
        </w:rPr>
        <w:t xml:space="preserve"> </w:t>
      </w:r>
      <w:r>
        <w:t>be</w:t>
      </w:r>
      <w:r>
        <w:rPr>
          <w:spacing w:val="-2"/>
        </w:rPr>
        <w:t xml:space="preserve"> </w:t>
      </w:r>
      <w:r>
        <w:t>shown to decrease (as</w:t>
      </w:r>
      <w:r>
        <w:rPr>
          <w:spacing w:val="-5"/>
        </w:rPr>
        <w:t xml:space="preserve"> </w:t>
      </w:r>
      <w:r>
        <w:t xml:space="preserve">expected) with quality increase </w:t>
      </w:r>
      <w:r>
        <w:rPr>
          <w:i/>
          <w:sz w:val="21"/>
        </w:rPr>
        <w:t xml:space="preserve">ford&gt; </w:t>
      </w:r>
      <w:r>
        <w:t>0 when</w:t>
      </w:r>
    </w:p>
    <w:p w:rsidR="00C550D4" w:rsidRDefault="00E476FC">
      <w:pPr>
        <w:tabs>
          <w:tab w:val="left" w:pos="6115"/>
        </w:tabs>
        <w:spacing w:before="106"/>
        <w:ind w:left="2401"/>
        <w:rPr>
          <w:sz w:val="19"/>
        </w:rPr>
      </w:pPr>
      <w:r>
        <w:rPr>
          <w:i/>
          <w:sz w:val="21"/>
        </w:rPr>
        <w:t>bid</w:t>
      </w:r>
      <w:r>
        <w:rPr>
          <w:i/>
          <w:spacing w:val="35"/>
          <w:sz w:val="21"/>
        </w:rPr>
        <w:t xml:space="preserve"> </w:t>
      </w:r>
      <w:r>
        <w:rPr>
          <w:sz w:val="24"/>
        </w:rPr>
        <w:t>&gt;</w:t>
      </w:r>
      <w:r>
        <w:rPr>
          <w:spacing w:val="9"/>
          <w:sz w:val="24"/>
        </w:rPr>
        <w:t xml:space="preserve"> </w:t>
      </w:r>
      <w:r>
        <w:rPr>
          <w:i/>
          <w:sz w:val="21"/>
        </w:rPr>
        <w:t>(a</w:t>
      </w:r>
      <w:r>
        <w:rPr>
          <w:i/>
          <w:spacing w:val="38"/>
          <w:sz w:val="21"/>
        </w:rPr>
        <w:t xml:space="preserve"> </w:t>
      </w:r>
      <w:r>
        <w:rPr>
          <w:sz w:val="21"/>
        </w:rPr>
        <w:t>-</w:t>
      </w:r>
      <w:r>
        <w:rPr>
          <w:spacing w:val="38"/>
          <w:sz w:val="21"/>
        </w:rPr>
        <w:t xml:space="preserve">  </w:t>
      </w:r>
      <w:r>
        <w:rPr>
          <w:sz w:val="20"/>
        </w:rPr>
        <w:t>l)l(c</w:t>
      </w:r>
      <w:r>
        <w:rPr>
          <w:spacing w:val="41"/>
          <w:sz w:val="20"/>
        </w:rPr>
        <w:t xml:space="preserve"> </w:t>
      </w:r>
      <w:r>
        <w:rPr>
          <w:sz w:val="20"/>
        </w:rPr>
        <w:t>-</w:t>
      </w:r>
      <w:r>
        <w:rPr>
          <w:spacing w:val="30"/>
          <w:sz w:val="20"/>
        </w:rPr>
        <w:t xml:space="preserve">  </w:t>
      </w:r>
      <w:r>
        <w:rPr>
          <w:spacing w:val="-5"/>
          <w:sz w:val="20"/>
        </w:rPr>
        <w:t>1).</w:t>
      </w:r>
      <w:r>
        <w:rPr>
          <w:sz w:val="20"/>
        </w:rPr>
        <w:tab/>
      </w:r>
      <w:r>
        <w:rPr>
          <w:spacing w:val="-2"/>
          <w:sz w:val="19"/>
        </w:rPr>
        <w:t>(7.5)</w:t>
      </w:r>
    </w:p>
    <w:p w:rsidR="00C550D4" w:rsidRDefault="00C550D4">
      <w:pPr>
        <w:rPr>
          <w:sz w:val="19"/>
        </w:rPr>
        <w:sectPr w:rsidR="00C550D4">
          <w:pgSz w:w="8850" w:h="13270"/>
          <w:pgMar w:top="1340" w:right="1120" w:bottom="280" w:left="1060" w:header="1150" w:footer="0" w:gutter="0"/>
          <w:cols w:space="720"/>
        </w:sectPr>
      </w:pPr>
    </w:p>
    <w:p w:rsidR="00C550D4" w:rsidRDefault="00C550D4">
      <w:pPr>
        <w:pStyle w:val="BodyText"/>
        <w:spacing w:before="5"/>
        <w:jc w:val="left"/>
        <w:rPr>
          <w:sz w:val="12"/>
        </w:rPr>
      </w:pPr>
    </w:p>
    <w:p w:rsidR="00C550D4" w:rsidRDefault="00E476FC">
      <w:pPr>
        <w:ind w:left="44"/>
        <w:jc w:val="center"/>
        <w:rPr>
          <w:sz w:val="18"/>
        </w:rPr>
      </w:pPr>
      <w:bookmarkStart w:id="148" w:name="_bookmark129"/>
      <w:bookmarkEnd w:id="148"/>
      <w:r>
        <w:rPr>
          <w:rFonts w:ascii="Arial"/>
          <w:w w:val="105"/>
          <w:sz w:val="12"/>
        </w:rPr>
        <w:t>TABLE</w:t>
      </w:r>
      <w:r>
        <w:rPr>
          <w:rFonts w:ascii="Arial"/>
          <w:spacing w:val="28"/>
          <w:w w:val="105"/>
          <w:sz w:val="12"/>
        </w:rPr>
        <w:t xml:space="preserve"> </w:t>
      </w:r>
      <w:r>
        <w:rPr>
          <w:spacing w:val="-5"/>
          <w:w w:val="105"/>
          <w:sz w:val="18"/>
        </w:rPr>
        <w:t>7.1</w:t>
      </w:r>
    </w:p>
    <w:p w:rsidR="00C550D4" w:rsidRDefault="00E476FC">
      <w:pPr>
        <w:spacing w:before="14" w:line="256" w:lineRule="auto"/>
        <w:ind w:left="354" w:right="294"/>
        <w:jc w:val="center"/>
        <w:rPr>
          <w:sz w:val="18"/>
        </w:rPr>
      </w:pPr>
      <w:r>
        <w:rPr>
          <w:noProof/>
          <w:lang w:val="de-DE" w:eastAsia="de-DE"/>
        </w:rPr>
        <mc:AlternateContent>
          <mc:Choice Requires="wps">
            <w:drawing>
              <wp:anchor distT="0" distB="0" distL="0" distR="0" simplePos="0" relativeHeight="15769088" behindDoc="0" locked="0" layoutInCell="1" allowOverlap="1">
                <wp:simplePos x="0" y="0"/>
                <wp:positionH relativeFrom="page">
                  <wp:posOffset>817751</wp:posOffset>
                </wp:positionH>
                <wp:positionV relativeFrom="paragraph">
                  <wp:posOffset>338667</wp:posOffset>
                </wp:positionV>
                <wp:extent cx="3978910" cy="1270"/>
                <wp:effectExtent l="0" t="0" r="0" b="0"/>
                <wp:wrapNone/>
                <wp:docPr id="253" name="Graphic 2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78910" cy="1270"/>
                        </a:xfrm>
                        <a:custGeom>
                          <a:avLst/>
                          <a:gdLst/>
                          <a:ahLst/>
                          <a:cxnLst/>
                          <a:rect l="l" t="t" r="r" b="b"/>
                          <a:pathLst>
                            <a:path w="3978910">
                              <a:moveTo>
                                <a:pt x="0" y="0"/>
                              </a:moveTo>
                              <a:lnTo>
                                <a:pt x="3978908" y="0"/>
                              </a:lnTo>
                            </a:path>
                          </a:pathLst>
                        </a:custGeom>
                        <a:ln w="183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61D37BD" id="Graphic 253" o:spid="_x0000_s1026" style="position:absolute;margin-left:64.4pt;margin-top:26.65pt;width:313.3pt;height:.1pt;z-index:15769088;visibility:visible;mso-wrap-style:square;mso-wrap-distance-left:0;mso-wrap-distance-top:0;mso-wrap-distance-right:0;mso-wrap-distance-bottom:0;mso-position-horizontal:absolute;mso-position-horizontal-relative:page;mso-position-vertical:absolute;mso-position-vertical-relative:text;v-text-anchor:top" coordsize="39789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" path="m,l3978908,e" filled="f" strokeweight=".50836mm">
                <v:path arrowok="t"/>
                <w10:wrap anchorx="page"/>
              </v:shape>
            </w:pict>
          </mc:Fallback>
        </mc:AlternateContent>
      </w:r>
      <w:r>
        <w:rPr>
          <w:sz w:val="18"/>
        </w:rPr>
        <w:t>Parameter</w:t>
      </w:r>
      <w:r>
        <w:rPr>
          <w:spacing w:val="16"/>
          <w:sz w:val="18"/>
        </w:rPr>
        <w:t xml:space="preserve"> </w:t>
      </w:r>
      <w:r>
        <w:rPr>
          <w:sz w:val="18"/>
        </w:rPr>
        <w:t>Dependence of Market Revenue by</w:t>
      </w:r>
      <w:r>
        <w:rPr>
          <w:spacing w:val="-1"/>
          <w:sz w:val="18"/>
        </w:rPr>
        <w:t xml:space="preserve"> </w:t>
      </w:r>
      <w:r>
        <w:rPr>
          <w:sz w:val="18"/>
        </w:rPr>
        <w:t xml:space="preserve">Region </w:t>
      </w:r>
      <w:r>
        <w:rPr>
          <w:b/>
          <w:sz w:val="17"/>
        </w:rPr>
        <w:t xml:space="preserve">(W </w:t>
      </w:r>
      <w:r>
        <w:rPr>
          <w:sz w:val="18"/>
        </w:rPr>
        <w:t>as direct versus indirect power</w:t>
      </w:r>
      <w:r>
        <w:rPr>
          <w:spacing w:val="40"/>
          <w:sz w:val="18"/>
        </w:rPr>
        <w:t xml:space="preserve"> </w:t>
      </w:r>
      <w:r>
        <w:rPr>
          <w:sz w:val="18"/>
        </w:rPr>
        <w:t>of each key parameter)</w:t>
      </w:r>
    </w:p>
    <w:p w:rsidR="00C550D4" w:rsidRDefault="00C550D4">
      <w:pPr>
        <w:spacing w:line="256" w:lineRule="auto"/>
        <w:jc w:val="center"/>
        <w:rPr>
          <w:sz w:val="18"/>
        </w:rPr>
        <w:sectPr w:rsidR="00C550D4">
          <w:pgSz w:w="8850" w:h="13270"/>
          <w:pgMar w:top="1340" w:right="1120" w:bottom="280" w:left="1060" w:header="1155" w:footer="0" w:gutter="0"/>
          <w:cols w:space="720"/>
        </w:sectPr>
      </w:pPr>
    </w:p>
    <w:p w:rsidR="00C550D4" w:rsidRDefault="00E476FC">
      <w:pPr>
        <w:spacing w:before="148"/>
        <w:ind w:left="187"/>
        <w:jc w:val="center"/>
        <w:rPr>
          <w:i/>
          <w:sz w:val="19"/>
        </w:rPr>
      </w:pPr>
      <w:r>
        <w:rPr>
          <w:noProof/>
          <w:lang w:val="de-DE" w:eastAsia="de-DE"/>
        </w:rPr>
        <mc:AlternateContent>
          <mc:Choice Requires="wps">
            <w:drawing>
              <wp:anchor distT="0" distB="0" distL="0" distR="0" simplePos="0" relativeHeight="15769600" behindDoc="0" locked="0" layoutInCell="1" allowOverlap="1">
                <wp:simplePos x="0" y="0"/>
                <wp:positionH relativeFrom="page">
                  <wp:posOffset>817751</wp:posOffset>
                </wp:positionH>
                <wp:positionV relativeFrom="paragraph">
                  <wp:posOffset>262023</wp:posOffset>
                </wp:positionV>
                <wp:extent cx="3978910" cy="1270"/>
                <wp:effectExtent l="0" t="0" r="0" b="0"/>
                <wp:wrapNone/>
                <wp:docPr id="254" name="Graphic 2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78910" cy="1270"/>
                        </a:xfrm>
                        <a:custGeom>
                          <a:avLst/>
                          <a:gdLst/>
                          <a:ahLst/>
                          <a:cxnLst/>
                          <a:rect l="l" t="t" r="r" b="b"/>
                          <a:pathLst>
                            <a:path w="3978910">
                              <a:moveTo>
                                <a:pt x="0" y="0"/>
                              </a:moveTo>
                              <a:lnTo>
                                <a:pt x="3978908" y="0"/>
                              </a:lnTo>
                            </a:path>
                          </a:pathLst>
                        </a:custGeom>
                        <a:ln w="91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0F26429" id="Graphic 254" o:spid="_x0000_s1026" style="position:absolute;margin-left:64.4pt;margin-top:20.65pt;width:313.3pt;height:.1pt;z-index:15769600;visibility:visible;mso-wrap-style:square;mso-wrap-distance-left:0;mso-wrap-distance-top:0;mso-wrap-distance-right:0;mso-wrap-distance-bottom:0;mso-position-horizontal:absolute;mso-position-horizontal-relative:page;mso-position-vertical:absolute;mso-position-vertical-relative:text;v-text-anchor:top" coordsize="39789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" path="m,l3978908,e" filled="f" strokeweight=".25417mm">
                <v:path arrowok="t"/>
                <w10:wrap anchorx="page"/>
              </v:shape>
            </w:pict>
          </mc:Fallback>
        </mc:AlternateContent>
      </w:r>
      <w:r>
        <w:rPr>
          <w:i/>
          <w:spacing w:val="-2"/>
          <w:w w:val="90"/>
          <w:sz w:val="19"/>
        </w:rPr>
        <w:t>Region</w:t>
      </w:r>
    </w:p>
    <w:p w:rsidR="00C550D4" w:rsidRDefault="00C550D4">
      <w:pPr>
        <w:pStyle w:val="BodyText"/>
        <w:jc w:val="left"/>
        <w:rPr>
          <w:i/>
          <w:sz w:val="19"/>
        </w:rPr>
      </w:pPr>
    </w:p>
    <w:p w:rsidR="00C550D4" w:rsidRDefault="00C550D4">
      <w:pPr>
        <w:pStyle w:val="BodyText"/>
        <w:spacing w:before="7"/>
        <w:jc w:val="left"/>
        <w:rPr>
          <w:i/>
          <w:sz w:val="19"/>
        </w:rPr>
      </w:pPr>
    </w:p>
    <w:p w:rsidR="00C550D4" w:rsidRDefault="00E476FC">
      <w:pPr>
        <w:spacing w:before="1"/>
        <w:ind w:left="231"/>
        <w:rPr>
          <w:sz w:val="18"/>
        </w:rPr>
      </w:pPr>
      <w:r>
        <w:rPr>
          <w:spacing w:val="-2"/>
          <w:sz w:val="18"/>
        </w:rPr>
        <w:t>ORDINARY</w:t>
      </w:r>
    </w:p>
    <w:p w:rsidR="00C550D4" w:rsidRDefault="00E476FC">
      <w:pPr>
        <w:spacing w:before="18" w:line="261" w:lineRule="auto"/>
        <w:ind w:left="226" w:right="38"/>
        <w:jc w:val="both"/>
        <w:rPr>
          <w:sz w:val="18"/>
        </w:rPr>
      </w:pPr>
      <w:r>
        <w:rPr>
          <w:spacing w:val="-8"/>
          <w:sz w:val="18"/>
        </w:rPr>
        <w:t>ADVANCED-CROWDED</w:t>
      </w:r>
      <w:r>
        <w:rPr>
          <w:spacing w:val="-2"/>
          <w:sz w:val="18"/>
        </w:rPr>
        <w:t xml:space="preserve"> </w:t>
      </w:r>
      <w:r>
        <w:rPr>
          <w:spacing w:val="-2"/>
          <w:w w:val="90"/>
          <w:sz w:val="18"/>
        </w:rPr>
        <w:t>ADVANCED-EXPLOSIVE</w:t>
      </w:r>
      <w:r>
        <w:rPr>
          <w:spacing w:val="-2"/>
          <w:sz w:val="18"/>
        </w:rPr>
        <w:t xml:space="preserve"> PARADOX</w:t>
      </w:r>
    </w:p>
    <w:p w:rsidR="00C550D4" w:rsidRDefault="00C550D4">
      <w:pPr>
        <w:pStyle w:val="BodyText"/>
        <w:jc w:val="left"/>
        <w:rPr>
          <w:sz w:val="18"/>
        </w:rPr>
      </w:pPr>
    </w:p>
    <w:p w:rsidR="00C550D4" w:rsidRDefault="00C550D4">
      <w:pPr>
        <w:pStyle w:val="BodyText"/>
        <w:spacing w:before="19"/>
        <w:jc w:val="left"/>
        <w:rPr>
          <w:sz w:val="18"/>
        </w:rPr>
      </w:pPr>
    </w:p>
    <w:p w:rsidR="00C550D4" w:rsidRDefault="00E476FC">
      <w:pPr>
        <w:spacing w:line="256" w:lineRule="auto"/>
        <w:ind w:left="231" w:right="649" w:hanging="5"/>
        <w:rPr>
          <w:sz w:val="18"/>
        </w:rPr>
      </w:pPr>
      <w:r>
        <w:rPr>
          <w:spacing w:val="-2"/>
          <w:sz w:val="18"/>
        </w:rPr>
        <w:t xml:space="preserve">TRUST </w:t>
      </w:r>
      <w:r>
        <w:rPr>
          <w:spacing w:val="-2"/>
          <w:w w:val="85"/>
          <w:sz w:val="18"/>
        </w:rPr>
        <w:t>UNRAVEL</w:t>
      </w:r>
    </w:p>
    <w:p w:rsidR="00C550D4" w:rsidRDefault="00E476FC">
      <w:pPr>
        <w:spacing w:before="210"/>
        <w:rPr>
          <w:sz w:val="19"/>
        </w:rPr>
      </w:pPr>
      <w:r>
        <w:br w:type="column"/>
      </w:r>
    </w:p>
    <w:p w:rsidR="00C550D4" w:rsidRDefault="00E476FC">
      <w:pPr>
        <w:ind w:left="46"/>
        <w:jc w:val="center"/>
        <w:rPr>
          <w:i/>
          <w:sz w:val="19"/>
        </w:rPr>
      </w:pPr>
      <w:r>
        <w:rPr>
          <w:i/>
          <w:w w:val="95"/>
          <w:sz w:val="19"/>
        </w:rPr>
        <w:t>Far</w:t>
      </w:r>
      <w:r>
        <w:rPr>
          <w:i/>
          <w:spacing w:val="-1"/>
          <w:sz w:val="19"/>
        </w:rPr>
        <w:t xml:space="preserve"> </w:t>
      </w:r>
      <w:r>
        <w:rPr>
          <w:i/>
          <w:w w:val="95"/>
          <w:sz w:val="19"/>
        </w:rPr>
        <w:t>k</w:t>
      </w:r>
      <w:r>
        <w:rPr>
          <w:i/>
          <w:spacing w:val="28"/>
          <w:sz w:val="19"/>
        </w:rPr>
        <w:t xml:space="preserve"> </w:t>
      </w:r>
      <w:r>
        <w:rPr>
          <w:w w:val="95"/>
          <w:sz w:val="24"/>
        </w:rPr>
        <w:t>=</w:t>
      </w:r>
      <w:r>
        <w:rPr>
          <w:spacing w:val="6"/>
          <w:sz w:val="24"/>
        </w:rPr>
        <w:t xml:space="preserve"> </w:t>
      </w:r>
      <w:r>
        <w:rPr>
          <w:i/>
          <w:w w:val="95"/>
          <w:sz w:val="19"/>
        </w:rPr>
        <w:t>0,</w:t>
      </w:r>
      <w:r>
        <w:rPr>
          <w:i/>
          <w:spacing w:val="-10"/>
          <w:w w:val="95"/>
          <w:sz w:val="19"/>
        </w:rPr>
        <w:t xml:space="preserve"> </w:t>
      </w:r>
      <w:r>
        <w:rPr>
          <w:i/>
          <w:w w:val="95"/>
          <w:sz w:val="19"/>
        </w:rPr>
        <w:t>and</w:t>
      </w:r>
      <w:r>
        <w:rPr>
          <w:i/>
          <w:spacing w:val="20"/>
          <w:sz w:val="19"/>
        </w:rPr>
        <w:t xml:space="preserve"> </w:t>
      </w:r>
      <w:r>
        <w:rPr>
          <w:i/>
          <w:spacing w:val="-2"/>
          <w:w w:val="95"/>
          <w:sz w:val="19"/>
        </w:rPr>
        <w:t>Downstream</w:t>
      </w:r>
    </w:p>
    <w:p w:rsidR="00C550D4" w:rsidRDefault="00C550D4">
      <w:pPr>
        <w:pStyle w:val="BodyText"/>
        <w:spacing w:before="5"/>
        <w:jc w:val="left"/>
        <w:rPr>
          <w:i/>
          <w:sz w:val="3"/>
        </w:rPr>
      </w:pPr>
    </w:p>
    <w:p w:rsidR="00C550D4" w:rsidRDefault="00E476FC">
      <w:pPr>
        <w:pStyle w:val="BodyText"/>
        <w:spacing w:line="20" w:lineRule="exact"/>
        <w:ind w:left="214"/>
        <w:jc w:val="left"/>
        <w:rPr>
          <w:sz w:val="2"/>
        </w:rPr>
      </w:pPr>
      <w:r>
        <w:rPr>
          <w:noProof/>
          <w:sz w:val="2"/>
          <w:lang w:val="de-DE" w:eastAsia="de-DE"/>
        </w:rPr>
        <mc:AlternateContent>
          <mc:Choice Requires="wpg">
            <w:drawing>
              <wp:inline distT="0" distB="0" distL="0" distR="0">
                <wp:extent cx="2392680" cy="9525"/>
                <wp:effectExtent l="9525" t="0" r="0" b="0"/>
                <wp:docPr id="255" name="Group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92680" cy="9525"/>
                          <a:chOff x="0" y="0"/>
                          <a:chExt cx="2392680" cy="9525"/>
                        </a:xfrm>
                      </wpg:grpSpPr>
                      <wps:wsp>
                        <wps:cNvPr id="256" name="Graphic 256"/>
                        <wps:cNvSpPr/>
                        <wps:spPr>
                          <a:xfrm>
                            <a:off x="0" y="4575"/>
                            <a:ext cx="2392680" cy="1270"/>
                          </a:xfrm>
                          <a:custGeom>
                            <a:avLst/>
                            <a:gdLst/>
                            <a:ahLst/>
                            <a:cxnLst/>
                            <a:rect l="l" t="t" r="r" b="b"/>
                            <a:pathLst>
                              <a:path w="2392680">
                                <a:moveTo>
                                  <a:pt x="0" y="0"/>
                                </a:moveTo>
                                <a:lnTo>
                                  <a:pt x="2392227" y="0"/>
                                </a:lnTo>
                              </a:path>
                            </a:pathLst>
                          </a:custGeom>
                          <a:ln w="91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BFB121D" id="Group 255" o:spid="_x0000_s1026" style="width:188.4pt;height:.75pt;mso-position-horizontal-relative:char;mso-position-vertical-relative:line" coordsize="2392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">
                <v:shape id="Graphic 256" o:spid="_x0000_s1027" style="position:absolute;top:45;width:23926;height:13;visibility:visible;mso-wrap-style:square;v-text-anchor:top" coordsize="23926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" path="m,l2392227,e" filled="f" strokeweight=".25417mm">
                  <v:path arrowok="t"/>
                </v:shape>
                <w10:anchorlock/>
              </v:group>
            </w:pict>
          </mc:Fallback>
        </mc:AlternateContent>
      </w:r>
    </w:p>
    <w:p w:rsidR="00C550D4" w:rsidRDefault="00E476FC">
      <w:pPr>
        <w:tabs>
          <w:tab w:val="left" w:pos="2856"/>
          <w:tab w:val="left" w:pos="2932"/>
        </w:tabs>
        <w:spacing w:before="28" w:line="213" w:lineRule="auto"/>
        <w:ind w:left="226" w:right="266" w:hanging="71"/>
        <w:jc w:val="center"/>
        <w:rPr>
          <w:i/>
          <w:sz w:val="18"/>
        </w:rPr>
      </w:pPr>
      <w:r>
        <w:rPr>
          <w:w w:val="105"/>
          <w:sz w:val="17"/>
        </w:rPr>
        <w:t>(1/'y)</w:t>
      </w:r>
      <w:r>
        <w:rPr>
          <w:spacing w:val="40"/>
          <w:w w:val="105"/>
          <w:sz w:val="17"/>
        </w:rPr>
        <w:t xml:space="preserve"> </w:t>
      </w:r>
      <w:r>
        <w:rPr>
          <w:w w:val="105"/>
        </w:rPr>
        <w:t xml:space="preserve">&gt; </w:t>
      </w:r>
      <w:r>
        <w:rPr>
          <w:w w:val="105"/>
          <w:sz w:val="17"/>
        </w:rPr>
        <w:t xml:space="preserve">1 </w:t>
      </w:r>
      <w:r>
        <w:rPr>
          <w:i/>
          <w:w w:val="115"/>
          <w:sz w:val="18"/>
        </w:rPr>
        <w:t xml:space="preserve">&gt;ale&gt; </w:t>
      </w:r>
      <w:r>
        <w:rPr>
          <w:i/>
          <w:w w:val="105"/>
          <w:sz w:val="18"/>
        </w:rPr>
        <w:t xml:space="preserve">bid&gt; </w:t>
      </w:r>
      <w:r>
        <w:rPr>
          <w:w w:val="105"/>
          <w:sz w:val="17"/>
        </w:rPr>
        <w:t>0</w:t>
      </w:r>
      <w:r>
        <w:rPr>
          <w:sz w:val="17"/>
        </w:rPr>
        <w:tab/>
      </w:r>
      <w:r>
        <w:rPr>
          <w:b/>
          <w:w w:val="105"/>
          <w:sz w:val="18"/>
        </w:rPr>
        <w:t xml:space="preserve">W </w:t>
      </w:r>
      <w:r>
        <w:rPr>
          <w:w w:val="105"/>
          <w:sz w:val="21"/>
        </w:rPr>
        <w:t xml:space="preserve">~ </w:t>
      </w:r>
      <w:r>
        <w:rPr>
          <w:i/>
          <w:w w:val="105"/>
          <w:sz w:val="18"/>
        </w:rPr>
        <w:t>#lnd-r bid</w:t>
      </w:r>
      <w:r>
        <w:rPr>
          <w:i/>
          <w:spacing w:val="40"/>
          <w:w w:val="105"/>
          <w:sz w:val="18"/>
        </w:rPr>
        <w:t xml:space="preserve"> </w:t>
      </w:r>
      <w:r>
        <w:rPr>
          <w:w w:val="105"/>
        </w:rPr>
        <w:t xml:space="preserve">&gt; </w:t>
      </w:r>
      <w:r>
        <w:rPr>
          <w:i/>
          <w:w w:val="105"/>
          <w:sz w:val="18"/>
        </w:rPr>
        <w:t>ale</w:t>
      </w:r>
      <w:r>
        <w:rPr>
          <w:i/>
          <w:spacing w:val="40"/>
          <w:w w:val="105"/>
          <w:sz w:val="18"/>
        </w:rPr>
        <w:t xml:space="preserve"> </w:t>
      </w:r>
      <w:r>
        <w:rPr>
          <w:w w:val="105"/>
        </w:rPr>
        <w:t xml:space="preserve">&gt; </w:t>
      </w:r>
      <w:r>
        <w:rPr>
          <w:w w:val="105"/>
          <w:sz w:val="18"/>
        </w:rPr>
        <w:t>l;</w:t>
      </w:r>
      <w:r>
        <w:rPr>
          <w:spacing w:val="40"/>
          <w:w w:val="105"/>
          <w:sz w:val="18"/>
        </w:rPr>
        <w:t xml:space="preserve"> </w:t>
      </w:r>
      <w:r>
        <w:rPr>
          <w:w w:val="105"/>
          <w:sz w:val="18"/>
        </w:rPr>
        <w:t>(Uy)</w:t>
      </w:r>
      <w:r>
        <w:rPr>
          <w:spacing w:val="40"/>
          <w:w w:val="105"/>
          <w:sz w:val="18"/>
        </w:rPr>
        <w:t xml:space="preserve"> </w:t>
      </w:r>
      <w:r>
        <w:rPr>
          <w:w w:val="105"/>
        </w:rPr>
        <w:t xml:space="preserve">&gt; </w:t>
      </w:r>
      <w:r>
        <w:rPr>
          <w:i/>
          <w:w w:val="105"/>
          <w:sz w:val="18"/>
        </w:rPr>
        <w:t>ale</w:t>
      </w:r>
      <w:r>
        <w:rPr>
          <w:i/>
          <w:sz w:val="18"/>
        </w:rPr>
        <w:tab/>
      </w:r>
      <w:r>
        <w:rPr>
          <w:i/>
          <w:sz w:val="18"/>
        </w:rPr>
        <w:tab/>
      </w:r>
      <w:r>
        <w:rPr>
          <w:b/>
          <w:w w:val="105"/>
          <w:sz w:val="18"/>
        </w:rPr>
        <w:t xml:space="preserve">W </w:t>
      </w:r>
      <w:r>
        <w:rPr>
          <w:w w:val="105"/>
          <w:sz w:val="21"/>
        </w:rPr>
        <w:t xml:space="preserve">~ </w:t>
      </w:r>
      <w:r>
        <w:rPr>
          <w:i/>
          <w:w w:val="105"/>
          <w:sz w:val="18"/>
        </w:rPr>
        <w:t>ndl#</w:t>
      </w:r>
      <w:r>
        <w:rPr>
          <w:i/>
          <w:spacing w:val="20"/>
          <w:w w:val="105"/>
          <w:sz w:val="18"/>
        </w:rPr>
        <w:t xml:space="preserve"> </w:t>
      </w:r>
      <w:r>
        <w:rPr>
          <w:w w:val="105"/>
          <w:sz w:val="13"/>
        </w:rPr>
        <w:t>T</w:t>
      </w:r>
      <w:r>
        <w:rPr>
          <w:spacing w:val="40"/>
          <w:w w:val="105"/>
          <w:sz w:val="13"/>
        </w:rPr>
        <w:t xml:space="preserve"> </w:t>
      </w:r>
      <w:r>
        <w:rPr>
          <w:i/>
          <w:w w:val="105"/>
          <w:sz w:val="18"/>
        </w:rPr>
        <w:t>bid&gt;</w:t>
      </w:r>
      <w:r>
        <w:rPr>
          <w:i/>
          <w:spacing w:val="19"/>
          <w:w w:val="105"/>
          <w:sz w:val="18"/>
        </w:rPr>
        <w:t xml:space="preserve"> </w:t>
      </w:r>
      <w:r>
        <w:rPr>
          <w:i/>
          <w:w w:val="105"/>
          <w:sz w:val="18"/>
        </w:rPr>
        <w:t>ale&gt;</w:t>
      </w:r>
      <w:r>
        <w:rPr>
          <w:i/>
          <w:spacing w:val="19"/>
          <w:w w:val="105"/>
          <w:sz w:val="18"/>
        </w:rPr>
        <w:t xml:space="preserve"> </w:t>
      </w:r>
      <w:r>
        <w:rPr>
          <w:w w:val="105"/>
          <w:sz w:val="18"/>
        </w:rPr>
        <w:t>(1/-y)</w:t>
      </w:r>
      <w:r>
        <w:rPr>
          <w:spacing w:val="36"/>
          <w:w w:val="105"/>
          <w:sz w:val="18"/>
        </w:rPr>
        <w:t xml:space="preserve"> </w:t>
      </w:r>
      <w:r>
        <w:rPr>
          <w:w w:val="105"/>
        </w:rPr>
        <w:t>&gt;</w:t>
      </w:r>
      <w:r>
        <w:rPr>
          <w:spacing w:val="16"/>
          <w:w w:val="105"/>
        </w:rPr>
        <w:t xml:space="preserve"> </w:t>
      </w:r>
      <w:r>
        <w:rPr>
          <w:spacing w:val="-10"/>
          <w:w w:val="105"/>
          <w:sz w:val="18"/>
        </w:rPr>
        <w:t>1</w:t>
      </w:r>
      <w:r>
        <w:rPr>
          <w:sz w:val="18"/>
        </w:rPr>
        <w:tab/>
      </w:r>
      <w:r>
        <w:rPr>
          <w:sz w:val="18"/>
        </w:rPr>
        <w:tab/>
      </w:r>
      <w:r>
        <w:rPr>
          <w:b/>
          <w:w w:val="105"/>
          <w:sz w:val="18"/>
        </w:rPr>
        <w:t>W</w:t>
      </w:r>
      <w:r>
        <w:rPr>
          <w:b/>
          <w:spacing w:val="55"/>
          <w:w w:val="105"/>
          <w:sz w:val="18"/>
        </w:rPr>
        <w:t xml:space="preserve"> </w:t>
      </w:r>
      <w:r>
        <w:rPr>
          <w:i/>
          <w:w w:val="105"/>
          <w:sz w:val="18"/>
        </w:rPr>
        <w:t>~#-</w:t>
      </w:r>
      <w:r>
        <w:rPr>
          <w:i/>
          <w:spacing w:val="-4"/>
          <w:w w:val="105"/>
          <w:sz w:val="18"/>
        </w:rPr>
        <w:t>rind</w:t>
      </w:r>
    </w:p>
    <w:p w:rsidR="00C550D4" w:rsidRDefault="00E476FC">
      <w:pPr>
        <w:tabs>
          <w:tab w:val="left" w:pos="2702"/>
        </w:tabs>
        <w:spacing w:line="232" w:lineRule="exact"/>
        <w:ind w:right="43"/>
        <w:jc w:val="center"/>
        <w:rPr>
          <w:sz w:val="18"/>
        </w:rPr>
      </w:pPr>
      <w:r>
        <w:rPr>
          <w:noProof/>
          <w:lang w:val="de-DE" w:eastAsia="de-DE"/>
        </w:rPr>
        <mc:AlternateContent>
          <mc:Choice Requires="wpg">
            <w:drawing>
              <wp:anchor distT="0" distB="0" distL="0" distR="0" simplePos="0" relativeHeight="481591296" behindDoc="1" locked="0" layoutInCell="1" allowOverlap="1">
                <wp:simplePos x="0" y="0"/>
                <wp:positionH relativeFrom="page">
                  <wp:posOffset>2404432</wp:posOffset>
                </wp:positionH>
                <wp:positionV relativeFrom="paragraph">
                  <wp:posOffset>110818</wp:posOffset>
                </wp:positionV>
                <wp:extent cx="2392680" cy="598170"/>
                <wp:effectExtent l="0" t="0" r="0" b="0"/>
                <wp:wrapNone/>
                <wp:docPr id="257" name="Group 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92680" cy="598170"/>
                          <a:chOff x="0" y="0"/>
                          <a:chExt cx="2392680" cy="598170"/>
                        </a:xfrm>
                      </wpg:grpSpPr>
                      <pic:pic xmlns:pic="http://schemas.openxmlformats.org/drawingml/2006/picture">
                        <pic:nvPicPr>
                          <pic:cNvPr id="258" name="Image 258"/>
                          <pic:cNvPicPr/>
                        </pic:nvPicPr>
                        <pic:blipFill>
                          <a:blip r:embed="rId104" cstate="print"/>
                          <a:stretch>
                            <a:fillRect/>
                          </a:stretch>
                        </pic:blipFill>
                        <pic:spPr>
                          <a:xfrm>
                            <a:off x="1730091" y="322049"/>
                            <a:ext cx="654505" cy="251642"/>
                          </a:xfrm>
                          <a:prstGeom prst="rect">
                            <a:avLst/>
                          </a:prstGeom>
                        </pic:spPr>
                      </pic:pic>
                      <wps:wsp>
                        <wps:cNvPr id="259" name="Graphic 259"/>
                        <wps:cNvSpPr/>
                        <wps:spPr>
                          <a:xfrm>
                            <a:off x="0" y="274772"/>
                            <a:ext cx="2392680" cy="1270"/>
                          </a:xfrm>
                          <a:custGeom>
                            <a:avLst/>
                            <a:gdLst/>
                            <a:ahLst/>
                            <a:cxnLst/>
                            <a:rect l="l" t="t" r="r" b="b"/>
                            <a:pathLst>
                              <a:path w="2392680">
                                <a:moveTo>
                                  <a:pt x="0" y="0"/>
                                </a:moveTo>
                                <a:lnTo>
                                  <a:pt x="2392227" y="0"/>
                                </a:lnTo>
                              </a:path>
                            </a:pathLst>
                          </a:custGeom>
                          <a:ln w="9150">
                            <a:solidFill>
                              <a:srgbClr val="000000"/>
                            </a:solidFill>
                            <a:prstDash val="solid"/>
                          </a:ln>
                        </wps:spPr>
                        <wps:bodyPr wrap="square" lIns="0" tIns="0" rIns="0" bIns="0" rtlCol="0">
                          <a:prstTxWarp prst="textNoShape">
                            <a:avLst/>
                          </a:prstTxWarp>
                          <a:noAutofit/>
                        </wps:bodyPr>
                      </wps:wsp>
                      <wps:wsp>
                        <wps:cNvPr id="260" name="Graphic 260"/>
                        <wps:cNvSpPr/>
                        <wps:spPr>
                          <a:xfrm>
                            <a:off x="765548" y="6354"/>
                            <a:ext cx="36830" cy="1270"/>
                          </a:xfrm>
                          <a:custGeom>
                            <a:avLst/>
                            <a:gdLst/>
                            <a:ahLst/>
                            <a:cxnLst/>
                            <a:rect l="l" t="t" r="r" b="b"/>
                            <a:pathLst>
                              <a:path w="36830">
                                <a:moveTo>
                                  <a:pt x="0" y="0"/>
                                </a:moveTo>
                                <a:lnTo>
                                  <a:pt x="36615" y="0"/>
                                </a:lnTo>
                              </a:path>
                            </a:pathLst>
                          </a:custGeom>
                          <a:ln w="12709">
                            <a:solidFill>
                              <a:srgbClr val="000000"/>
                            </a:solidFill>
                            <a:prstDash val="solid"/>
                          </a:ln>
                        </wps:spPr>
                        <wps:bodyPr wrap="square" lIns="0" tIns="0" rIns="0" bIns="0" rtlCol="0">
                          <a:prstTxWarp prst="textNoShape">
                            <a:avLst/>
                          </a:prstTxWarp>
                          <a:noAutofit/>
                        </wps:bodyPr>
                      </wps:wsp>
                      <wps:wsp>
                        <wps:cNvPr id="261" name="Textbox 261"/>
                        <wps:cNvSpPr txBox="1"/>
                        <wps:spPr>
                          <a:xfrm>
                            <a:off x="0" y="270197"/>
                            <a:ext cx="2392680" cy="327660"/>
                          </a:xfrm>
                          <a:prstGeom prst="rect">
                            <a:avLst/>
                          </a:prstGeom>
                        </wps:spPr>
                        <wps:txbx>
                          <w:txbxContent>
                            <w:p w:rsidR="00C550D4" w:rsidRDefault="00E476FC">
                              <w:pPr>
                                <w:spacing w:before="37" w:line="239" w:lineRule="exact"/>
                                <w:ind w:left="17"/>
                                <w:rPr>
                                  <w:sz w:val="17"/>
                                </w:rPr>
                              </w:pPr>
                              <w:r>
                                <w:rPr>
                                  <w:w w:val="115"/>
                                  <w:sz w:val="17"/>
                                </w:rPr>
                                <w:t>(1/-y)</w:t>
                              </w:r>
                              <w:r>
                                <w:rPr>
                                  <w:spacing w:val="20"/>
                                  <w:w w:val="115"/>
                                  <w:sz w:val="17"/>
                                </w:rPr>
                                <w:t xml:space="preserve"> </w:t>
                              </w:r>
                              <w:r>
                                <w:rPr>
                                  <w:i/>
                                  <w:w w:val="115"/>
                                  <w:sz w:val="18"/>
                                </w:rPr>
                                <w:t>&gt;ale&gt;</w:t>
                              </w:r>
                              <w:r>
                                <w:rPr>
                                  <w:i/>
                                  <w:spacing w:val="8"/>
                                  <w:w w:val="115"/>
                                  <w:sz w:val="18"/>
                                </w:rPr>
                                <w:t xml:space="preserve"> </w:t>
                              </w:r>
                              <w:r>
                                <w:rPr>
                                  <w:w w:val="115"/>
                                  <w:sz w:val="17"/>
                                </w:rPr>
                                <w:t>1</w:t>
                              </w:r>
                              <w:r>
                                <w:rPr>
                                  <w:spacing w:val="6"/>
                                  <w:w w:val="115"/>
                                  <w:sz w:val="17"/>
                                </w:rPr>
                                <w:t xml:space="preserve"> </w:t>
                              </w:r>
                              <w:r>
                                <w:rPr>
                                  <w:w w:val="115"/>
                                </w:rPr>
                                <w:t>&gt;</w:t>
                              </w:r>
                              <w:r>
                                <w:rPr>
                                  <w:spacing w:val="6"/>
                                  <w:w w:val="115"/>
                                </w:rPr>
                                <w:t xml:space="preserve"> </w:t>
                              </w:r>
                              <w:r>
                                <w:rPr>
                                  <w:i/>
                                  <w:w w:val="115"/>
                                  <w:sz w:val="18"/>
                                </w:rPr>
                                <w:t>bid&gt;</w:t>
                              </w:r>
                              <w:r>
                                <w:rPr>
                                  <w:i/>
                                  <w:spacing w:val="13"/>
                                  <w:w w:val="115"/>
                                  <w:sz w:val="18"/>
                                </w:rPr>
                                <w:t xml:space="preserve"> </w:t>
                              </w:r>
                              <w:r>
                                <w:rPr>
                                  <w:spacing w:val="-10"/>
                                  <w:w w:val="115"/>
                                  <w:sz w:val="17"/>
                                </w:rPr>
                                <w:t>0</w:t>
                              </w:r>
                            </w:p>
                            <w:p w:rsidR="00C550D4" w:rsidRDefault="00E476FC">
                              <w:pPr>
                                <w:spacing w:line="239" w:lineRule="exact"/>
                                <w:ind w:left="15"/>
                                <w:rPr>
                                  <w:sz w:val="18"/>
                                </w:rPr>
                              </w:pPr>
                              <w:r>
                                <w:rPr>
                                  <w:i/>
                                  <w:sz w:val="18"/>
                                </w:rPr>
                                <w:t>ale</w:t>
                              </w:r>
                              <w:r>
                                <w:rPr>
                                  <w:i/>
                                  <w:spacing w:val="22"/>
                                  <w:sz w:val="18"/>
                                </w:rPr>
                                <w:t xml:space="preserve"> </w:t>
                              </w:r>
                              <w:r>
                                <w:t>&lt;</w:t>
                              </w:r>
                              <w:r>
                                <w:rPr>
                                  <w:spacing w:val="3"/>
                                </w:rPr>
                                <w:t xml:space="preserve"> </w:t>
                              </w:r>
                              <w:r>
                                <w:rPr>
                                  <w:i/>
                                  <w:sz w:val="18"/>
                                </w:rPr>
                                <w:t>bid;</w:t>
                              </w:r>
                              <w:r>
                                <w:rPr>
                                  <w:i/>
                                  <w:spacing w:val="10"/>
                                  <w:sz w:val="18"/>
                                </w:rPr>
                                <w:t xml:space="preserve"> </w:t>
                              </w:r>
                              <w:r>
                                <w:rPr>
                                  <w:i/>
                                  <w:sz w:val="18"/>
                                </w:rPr>
                                <w:t>ale</w:t>
                              </w:r>
                              <w:r>
                                <w:rPr>
                                  <w:i/>
                                  <w:spacing w:val="21"/>
                                  <w:sz w:val="18"/>
                                </w:rPr>
                                <w:t xml:space="preserve"> </w:t>
                              </w:r>
                              <w:r>
                                <w:t>&lt;</w:t>
                              </w:r>
                              <w:r>
                                <w:rPr>
                                  <w:spacing w:val="4"/>
                                </w:rPr>
                                <w:t xml:space="preserve"> </w:t>
                              </w:r>
                              <w:r>
                                <w:rPr>
                                  <w:sz w:val="18"/>
                                </w:rPr>
                                <w:t>1</w:t>
                              </w:r>
                              <w:r>
                                <w:rPr>
                                  <w:spacing w:val="13"/>
                                  <w:sz w:val="18"/>
                                </w:rPr>
                                <w:t xml:space="preserve"> </w:t>
                              </w:r>
                              <w:r>
                                <w:t>&lt;</w:t>
                              </w:r>
                              <w:r>
                                <w:rPr>
                                  <w:spacing w:val="7"/>
                                </w:rPr>
                                <w:t xml:space="preserve"> </w:t>
                              </w:r>
                              <w:r>
                                <w:rPr>
                                  <w:spacing w:val="-4"/>
                                  <w:sz w:val="18"/>
                                </w:rPr>
                                <w:t>(Uy)</w:t>
                              </w:r>
                            </w:p>
                          </w:txbxContent>
                        </wps:txbx>
                        <wps:bodyPr wrap="square" lIns="0" tIns="0" rIns="0" bIns="0" rtlCol="0">
                          <a:noAutofit/>
                        </wps:bodyPr>
                      </wps:wsp>
                    </wpg:wgp>
                  </a:graphicData>
                </a:graphic>
              </wp:anchor>
            </w:drawing>
          </mc:Choice>
          <mc:Fallback>
            <w:pict>
              <v:group id="Group 257" o:spid="_x0000_s1161" style="position:absolute;left:0;text-align:left;margin-left:189.35pt;margin-top:8.75pt;width:188.4pt;height:47.1pt;z-index:-21725184;mso-wrap-distance-left:0;mso-wrap-distance-right:0;mso-position-horizontal-relative:page;mso-position-vertical-relative:text" coordsize="23926,59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">
                <v:shape id="Image 258" o:spid="_x0000_s1162" type="#_x0000_t75" style="position:absolute;left:17300;top:3220;width:6545;height:2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">
                  <v:imagedata r:id="rId105" o:title=""/>
                </v:shape>
                <v:shape id="Graphic 259" o:spid="_x0000_s1163" style="position:absolute;top:2747;width:23926;height:13;visibility:visible;mso-wrap-style:square;v-text-anchor:top" coordsize="23926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" path="m,l2392227,e" filled="f" strokeweight=".25417mm">
                  <v:path arrowok="t"/>
                </v:shape>
                <v:shape id="Graphic 260" o:spid="_x0000_s1164" style="position:absolute;left:7655;top:63;width:368;height:13;visibility:visible;mso-wrap-style:square;v-text-anchor:top" coordsize="368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" path="m,l36615,e" filled="f" strokeweight=".35303mm">
                  <v:path arrowok="t"/>
                </v:shape>
                <v:shape id="Textbox 261" o:spid="_x0000_s1165" type="#_x0000_t202" style="position:absolute;top:2701;width:23926;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" filled="f" stroked="f">
                  <v:textbox inset="0,0,0,0">
                    <w:txbxContent>
                      <w:p w:rsidR="00C550D4" w:rsidRDefault="00E476FC">
                        <w:pPr>
                          <w:spacing w:before="37" w:line="239" w:lineRule="exact"/>
                          <w:ind w:left="17"/>
                          <w:rPr>
                            <w:sz w:val="17"/>
                          </w:rPr>
                        </w:pPr>
                        <w:r>
                          <w:rPr>
                            <w:w w:val="115"/>
                            <w:sz w:val="17"/>
                          </w:rPr>
                          <w:t>(1/-y)</w:t>
                        </w:r>
                        <w:r>
                          <w:rPr>
                            <w:spacing w:val="20"/>
                            <w:w w:val="115"/>
                            <w:sz w:val="17"/>
                          </w:rPr>
                          <w:t xml:space="preserve"> </w:t>
                        </w:r>
                        <w:r>
                          <w:rPr>
                            <w:i/>
                            <w:w w:val="115"/>
                            <w:sz w:val="18"/>
                          </w:rPr>
                          <w:t>&gt;ale&gt;</w:t>
                        </w:r>
                        <w:r>
                          <w:rPr>
                            <w:i/>
                            <w:spacing w:val="8"/>
                            <w:w w:val="115"/>
                            <w:sz w:val="18"/>
                          </w:rPr>
                          <w:t xml:space="preserve"> </w:t>
                        </w:r>
                        <w:r>
                          <w:rPr>
                            <w:w w:val="115"/>
                            <w:sz w:val="17"/>
                          </w:rPr>
                          <w:t>1</w:t>
                        </w:r>
                        <w:r>
                          <w:rPr>
                            <w:spacing w:val="6"/>
                            <w:w w:val="115"/>
                            <w:sz w:val="17"/>
                          </w:rPr>
                          <w:t xml:space="preserve"> </w:t>
                        </w:r>
                        <w:r>
                          <w:rPr>
                            <w:w w:val="115"/>
                          </w:rPr>
                          <w:t>&gt;</w:t>
                        </w:r>
                        <w:r>
                          <w:rPr>
                            <w:spacing w:val="6"/>
                            <w:w w:val="115"/>
                          </w:rPr>
                          <w:t xml:space="preserve"> </w:t>
                        </w:r>
                        <w:r>
                          <w:rPr>
                            <w:i/>
                            <w:w w:val="115"/>
                            <w:sz w:val="18"/>
                          </w:rPr>
                          <w:t>bid&gt;</w:t>
                        </w:r>
                        <w:r>
                          <w:rPr>
                            <w:i/>
                            <w:spacing w:val="13"/>
                            <w:w w:val="115"/>
                            <w:sz w:val="18"/>
                          </w:rPr>
                          <w:t xml:space="preserve"> </w:t>
                        </w:r>
                        <w:r>
                          <w:rPr>
                            <w:spacing w:val="-10"/>
                            <w:w w:val="115"/>
                            <w:sz w:val="17"/>
                          </w:rPr>
                          <w:t>0</w:t>
                        </w:r>
                      </w:p>
                      <w:p w:rsidR="00C550D4" w:rsidRDefault="00E476FC">
                        <w:pPr>
                          <w:spacing w:line="239" w:lineRule="exact"/>
                          <w:ind w:left="15"/>
                          <w:rPr>
                            <w:sz w:val="18"/>
                          </w:rPr>
                        </w:pPr>
                        <w:r>
                          <w:rPr>
                            <w:i/>
                            <w:sz w:val="18"/>
                          </w:rPr>
                          <w:t>ale</w:t>
                        </w:r>
                        <w:r>
                          <w:rPr>
                            <w:i/>
                            <w:spacing w:val="22"/>
                            <w:sz w:val="18"/>
                          </w:rPr>
                          <w:t xml:space="preserve"> </w:t>
                        </w:r>
                        <w:r>
                          <w:t>&lt;</w:t>
                        </w:r>
                        <w:r>
                          <w:rPr>
                            <w:spacing w:val="3"/>
                          </w:rPr>
                          <w:t xml:space="preserve"> </w:t>
                        </w:r>
                        <w:r>
                          <w:rPr>
                            <w:i/>
                            <w:sz w:val="18"/>
                          </w:rPr>
                          <w:t>bid;</w:t>
                        </w:r>
                        <w:r>
                          <w:rPr>
                            <w:i/>
                            <w:spacing w:val="10"/>
                            <w:sz w:val="18"/>
                          </w:rPr>
                          <w:t xml:space="preserve"> </w:t>
                        </w:r>
                        <w:r>
                          <w:rPr>
                            <w:i/>
                            <w:sz w:val="18"/>
                          </w:rPr>
                          <w:t>ale</w:t>
                        </w:r>
                        <w:r>
                          <w:rPr>
                            <w:i/>
                            <w:spacing w:val="21"/>
                            <w:sz w:val="18"/>
                          </w:rPr>
                          <w:t xml:space="preserve"> </w:t>
                        </w:r>
                        <w:r>
                          <w:t>&lt;</w:t>
                        </w:r>
                        <w:r>
                          <w:rPr>
                            <w:spacing w:val="4"/>
                          </w:rPr>
                          <w:t xml:space="preserve"> </w:t>
                        </w:r>
                        <w:r>
                          <w:rPr>
                            <w:sz w:val="18"/>
                          </w:rPr>
                          <w:t>1</w:t>
                        </w:r>
                        <w:r>
                          <w:rPr>
                            <w:spacing w:val="13"/>
                            <w:sz w:val="18"/>
                          </w:rPr>
                          <w:t xml:space="preserve"> </w:t>
                        </w:r>
                        <w:r>
                          <w:t>&lt;</w:t>
                        </w:r>
                        <w:r>
                          <w:rPr>
                            <w:spacing w:val="7"/>
                          </w:rPr>
                          <w:t xml:space="preserve"> </w:t>
                        </w:r>
                        <w:r>
                          <w:rPr>
                            <w:spacing w:val="-4"/>
                            <w:sz w:val="18"/>
                          </w:rPr>
                          <w:t>(Uy)</w:t>
                        </w:r>
                      </w:p>
                    </w:txbxContent>
                  </v:textbox>
                </v:shape>
                <w10:wrap anchorx="page"/>
              </v:group>
            </w:pict>
          </mc:Fallback>
        </mc:AlternateContent>
      </w:r>
      <w:r>
        <w:rPr>
          <w:i/>
          <w:sz w:val="18"/>
          <w:u w:val="thick"/>
        </w:rPr>
        <w:t>d</w:t>
      </w:r>
      <w:r>
        <w:rPr>
          <w:i/>
          <w:spacing w:val="33"/>
          <w:sz w:val="18"/>
        </w:rPr>
        <w:t xml:space="preserve"> </w:t>
      </w:r>
      <w:r>
        <w:rPr>
          <w:u w:val="thick"/>
        </w:rPr>
        <w:t>&lt;</w:t>
      </w:r>
      <w:r>
        <w:rPr>
          <w:spacing w:val="9"/>
        </w:rPr>
        <w:t xml:space="preserve"> </w:t>
      </w:r>
      <w:r>
        <w:rPr>
          <w:sz w:val="17"/>
          <w:u w:val="thick"/>
        </w:rPr>
        <w:t>0,</w:t>
      </w:r>
      <w:r>
        <w:rPr>
          <w:spacing w:val="24"/>
          <w:sz w:val="17"/>
          <w:u w:val="thick"/>
        </w:rPr>
        <w:t xml:space="preserve"> </w:t>
      </w:r>
      <w:r>
        <w:rPr>
          <w:sz w:val="17"/>
          <w:u w:val="thick"/>
        </w:rPr>
        <w:t>(1/-y)</w:t>
      </w:r>
      <w:r>
        <w:rPr>
          <w:spacing w:val="33"/>
          <w:sz w:val="17"/>
        </w:rPr>
        <w:t xml:space="preserve"> </w:t>
      </w:r>
      <w:r>
        <w:rPr>
          <w:u w:val="thick"/>
        </w:rPr>
        <w:t>&gt;</w:t>
      </w:r>
      <w:r>
        <w:rPr>
          <w:spacing w:val="10"/>
        </w:rPr>
        <w:t xml:space="preserve"> </w:t>
      </w:r>
      <w:r>
        <w:rPr>
          <w:sz w:val="17"/>
        </w:rPr>
        <w:t>1</w:t>
      </w:r>
      <w:r>
        <w:rPr>
          <w:spacing w:val="24"/>
          <w:sz w:val="17"/>
        </w:rPr>
        <w:t xml:space="preserve"> </w:t>
      </w:r>
      <w:r>
        <w:rPr>
          <w:u w:val="thick"/>
        </w:rPr>
        <w:t>&gt;</w:t>
      </w:r>
      <w:r>
        <w:rPr>
          <w:spacing w:val="11"/>
        </w:rPr>
        <w:t xml:space="preserve"> </w:t>
      </w:r>
      <w:r>
        <w:rPr>
          <w:i/>
          <w:spacing w:val="-5"/>
          <w:sz w:val="18"/>
          <w:u w:val="thick"/>
        </w:rPr>
        <w:t>ale</w:t>
      </w:r>
      <w:r>
        <w:rPr>
          <w:i/>
          <w:sz w:val="18"/>
        </w:rPr>
        <w:tab/>
      </w:r>
      <w:r>
        <w:rPr>
          <w:b/>
          <w:sz w:val="18"/>
          <w:u w:val="thick"/>
        </w:rPr>
        <w:t>W</w:t>
      </w:r>
      <w:r>
        <w:rPr>
          <w:b/>
          <w:spacing w:val="21"/>
          <w:sz w:val="18"/>
          <w:u w:val="thick"/>
        </w:rPr>
        <w:t xml:space="preserve"> </w:t>
      </w:r>
      <w:r>
        <w:rPr>
          <w:sz w:val="21"/>
          <w:u w:val="thick"/>
        </w:rPr>
        <w:t>~</w:t>
      </w:r>
      <w:r>
        <w:rPr>
          <w:spacing w:val="39"/>
          <w:sz w:val="21"/>
          <w:u w:val="thick"/>
        </w:rPr>
        <w:t xml:space="preserve"> </w:t>
      </w:r>
      <w:r>
        <w:rPr>
          <w:sz w:val="20"/>
          <w:u w:val="thick"/>
        </w:rPr>
        <w:t>#</w:t>
      </w:r>
      <w:r>
        <w:rPr>
          <w:spacing w:val="45"/>
          <w:sz w:val="20"/>
          <w:u w:val="thick"/>
        </w:rPr>
        <w:t xml:space="preserve"> </w:t>
      </w:r>
      <w:r>
        <w:rPr>
          <w:spacing w:val="-4"/>
          <w:sz w:val="18"/>
          <w:u w:val="thick"/>
        </w:rPr>
        <w:t>nd/T</w:t>
      </w:r>
    </w:p>
    <w:p w:rsidR="00C550D4" w:rsidRDefault="00E476FC">
      <w:pPr>
        <w:tabs>
          <w:tab w:val="left" w:pos="727"/>
        </w:tabs>
        <w:spacing w:before="111"/>
        <w:ind w:left="52"/>
        <w:jc w:val="center"/>
        <w:rPr>
          <w:i/>
          <w:sz w:val="19"/>
        </w:rPr>
      </w:pPr>
      <w:r>
        <w:rPr>
          <w:i/>
          <w:w w:val="85"/>
          <w:sz w:val="19"/>
        </w:rPr>
        <w:t>Far</w:t>
      </w:r>
      <w:r>
        <w:rPr>
          <w:i/>
          <w:spacing w:val="-7"/>
          <w:sz w:val="19"/>
        </w:rPr>
        <w:t xml:space="preserve"> </w:t>
      </w:r>
      <w:r>
        <w:rPr>
          <w:spacing w:val="-10"/>
          <w:sz w:val="18"/>
        </w:rPr>
        <w:t>k</w:t>
      </w:r>
      <w:r>
        <w:rPr>
          <w:sz w:val="18"/>
        </w:rPr>
        <w:tab/>
      </w:r>
      <w:r>
        <w:rPr>
          <w:i/>
          <w:spacing w:val="-10"/>
          <w:sz w:val="19"/>
        </w:rPr>
        <w:t>0</w:t>
      </w:r>
    </w:p>
    <w:p w:rsidR="00C550D4" w:rsidRDefault="00C550D4">
      <w:pPr>
        <w:jc w:val="center"/>
        <w:rPr>
          <w:sz w:val="19"/>
        </w:rPr>
        <w:sectPr w:rsidR="00C550D4">
          <w:type w:val="continuous"/>
          <w:pgSz w:w="8850" w:h="13270"/>
          <w:pgMar w:top="1500" w:right="1120" w:bottom="280" w:left="1060" w:header="1155" w:footer="0" w:gutter="0"/>
          <w:cols w:num="2" w:space="720" w:equalWidth="0">
            <w:col w:w="2132" w:space="381"/>
            <w:col w:w="4157"/>
          </w:cols>
        </w:sectPr>
      </w:pPr>
    </w:p>
    <w:p w:rsidR="00C550D4" w:rsidRDefault="00C550D4">
      <w:pPr>
        <w:pStyle w:val="BodyText"/>
        <w:spacing w:before="3"/>
        <w:jc w:val="left"/>
        <w:rPr>
          <w:i/>
          <w:sz w:val="3"/>
        </w:rPr>
      </w:pPr>
    </w:p>
    <w:p w:rsidR="00C550D4" w:rsidRDefault="00E476FC">
      <w:pPr>
        <w:pStyle w:val="BodyText"/>
        <w:spacing w:line="20" w:lineRule="exact"/>
        <w:ind w:left="227"/>
        <w:jc w:val="left"/>
        <w:rPr>
          <w:sz w:val="2"/>
        </w:rPr>
      </w:pPr>
      <w:r>
        <w:rPr>
          <w:noProof/>
          <w:sz w:val="2"/>
          <w:lang w:val="de-DE" w:eastAsia="de-DE"/>
        </w:rPr>
        <mc:AlternateContent>
          <mc:Choice Requires="wpg">
            <w:drawing>
              <wp:inline distT="0" distB="0" distL="0" distR="0">
                <wp:extent cx="3978910" cy="6350"/>
                <wp:effectExtent l="9525" t="0" r="2539" b="3175"/>
                <wp:docPr id="262" name="Group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78910" cy="6350"/>
                          <a:chOff x="0" y="0"/>
                          <a:chExt cx="3978910" cy="6350"/>
                        </a:xfrm>
                      </wpg:grpSpPr>
                      <wps:wsp>
                        <wps:cNvPr id="263" name="Graphic 263"/>
                        <wps:cNvSpPr/>
                        <wps:spPr>
                          <a:xfrm>
                            <a:off x="0" y="3050"/>
                            <a:ext cx="3978910" cy="1270"/>
                          </a:xfrm>
                          <a:custGeom>
                            <a:avLst/>
                            <a:gdLst/>
                            <a:ahLst/>
                            <a:cxnLst/>
                            <a:rect l="l" t="t" r="r" b="b"/>
                            <a:pathLst>
                              <a:path w="3978910">
                                <a:moveTo>
                                  <a:pt x="0" y="0"/>
                                </a:moveTo>
                                <a:lnTo>
                                  <a:pt x="3978908" y="0"/>
                                </a:lnTo>
                              </a:path>
                            </a:pathLst>
                          </a:custGeom>
                          <a:ln w="61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F2D942" id="Group 262" o:spid="_x0000_s1026" style="width:313.3pt;height:.5pt;mso-position-horizontal-relative:char;mso-position-vertical-relative:line" coordsize="3978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">
                <v:shape id="Graphic 263" o:spid="_x0000_s1027" style="position:absolute;top:30;width:39789;height:13;visibility:visible;mso-wrap-style:square;v-text-anchor:top" coordsize="3978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" path="m,l3978908,e" filled="f" strokeweight=".16944mm">
                  <v:path arrowok="t"/>
                </v:shape>
                <w10:anchorlock/>
              </v:group>
            </w:pict>
          </mc:Fallback>
        </mc:AlternateContent>
      </w:r>
    </w:p>
    <w:p w:rsidR="00C550D4" w:rsidRDefault="00E476FC">
      <w:pPr>
        <w:spacing w:before="65" w:line="242" w:lineRule="auto"/>
        <w:ind w:left="231" w:right="177" w:firstLine="164"/>
        <w:jc w:val="both"/>
        <w:rPr>
          <w:b/>
          <w:sz w:val="16"/>
        </w:rPr>
      </w:pPr>
      <w:r>
        <w:rPr>
          <w:i/>
          <w:sz w:val="15"/>
        </w:rPr>
        <w:t xml:space="preserve">Note: </w:t>
      </w:r>
      <w:r>
        <w:rPr>
          <w:sz w:val="15"/>
        </w:rPr>
        <w:t>-</w:t>
      </w:r>
      <w:r>
        <w:rPr>
          <w:spacing w:val="40"/>
          <w:sz w:val="15"/>
        </w:rPr>
        <w:t xml:space="preserve"> </w:t>
      </w:r>
      <w:r>
        <w:rPr>
          <w:sz w:val="16"/>
        </w:rPr>
        <w:t xml:space="preserve">represents dependence; </w:t>
      </w:r>
      <w:r>
        <w:rPr>
          <w:b/>
          <w:sz w:val="16"/>
        </w:rPr>
        <w:t xml:space="preserve">n </w:t>
      </w:r>
      <w:r>
        <w:rPr>
          <w:sz w:val="16"/>
        </w:rPr>
        <w:t>stands</w:t>
      </w:r>
      <w:r>
        <w:rPr>
          <w:spacing w:val="-2"/>
          <w:sz w:val="16"/>
        </w:rPr>
        <w:t xml:space="preserve"> </w:t>
      </w:r>
      <w:r>
        <w:rPr>
          <w:sz w:val="16"/>
        </w:rPr>
        <w:t>for average quality over</w:t>
      </w:r>
      <w:r>
        <w:rPr>
          <w:spacing w:val="-9"/>
          <w:sz w:val="16"/>
        </w:rPr>
        <w:t xml:space="preserve"> </w:t>
      </w:r>
      <w:r>
        <w:rPr>
          <w:sz w:val="16"/>
        </w:rPr>
        <w:t>!inns</w:t>
      </w:r>
      <w:r>
        <w:rPr>
          <w:spacing w:val="-3"/>
          <w:sz w:val="16"/>
        </w:rPr>
        <w:t xml:space="preserve"> </w:t>
      </w:r>
      <w:r>
        <w:rPr>
          <w:sz w:val="16"/>
        </w:rPr>
        <w:t xml:space="preserve">in the market; </w:t>
      </w:r>
      <w:r>
        <w:rPr>
          <w:rFonts w:ascii="Arial" w:hAnsi="Arial"/>
          <w:sz w:val="16"/>
        </w:rPr>
        <w:t xml:space="preserve"># </w:t>
      </w:r>
      <w:r>
        <w:rPr>
          <w:sz w:val="16"/>
        </w:rPr>
        <w:t>is</w:t>
      </w:r>
      <w:r>
        <w:rPr>
          <w:spacing w:val="-3"/>
          <w:sz w:val="16"/>
        </w:rPr>
        <w:t xml:space="preserve"> </w:t>
      </w:r>
      <w:r>
        <w:rPr>
          <w:sz w:val="16"/>
        </w:rPr>
        <w:t>the</w:t>
      </w:r>
      <w:r>
        <w:rPr>
          <w:spacing w:val="40"/>
          <w:sz w:val="16"/>
        </w:rPr>
        <w:t xml:space="preserve"> </w:t>
      </w:r>
      <w:r>
        <w:rPr>
          <w:sz w:val="16"/>
        </w:rPr>
        <w:t xml:space="preserve">number of firms; and </w:t>
      </w:r>
      <w:r>
        <w:rPr>
          <w:b/>
          <w:sz w:val="15"/>
        </w:rPr>
        <w:t>Tis</w:t>
      </w:r>
      <w:r>
        <w:rPr>
          <w:b/>
          <w:spacing w:val="40"/>
          <w:sz w:val="15"/>
        </w:rPr>
        <w:t xml:space="preserve"> </w:t>
      </w:r>
      <w:r>
        <w:rPr>
          <w:sz w:val="16"/>
        </w:rPr>
        <w:t xml:space="preserve">the buyers' deal criterion, the ratio </w:t>
      </w:r>
      <w:r>
        <w:rPr>
          <w:rFonts w:ascii="Arial" w:hAnsi="Arial"/>
          <w:b/>
          <w:sz w:val="15"/>
        </w:rPr>
        <w:t xml:space="preserve">V/W. </w:t>
      </w:r>
      <w:r>
        <w:rPr>
          <w:sz w:val="16"/>
        </w:rPr>
        <w:t>See text, chapters 6-7, for</w:t>
      </w:r>
      <w:r>
        <w:rPr>
          <w:spacing w:val="40"/>
          <w:sz w:val="16"/>
        </w:rPr>
        <w:t xml:space="preserve"> </w:t>
      </w:r>
      <w:r>
        <w:rPr>
          <w:sz w:val="16"/>
        </w:rPr>
        <w:t>equations and further</w:t>
      </w:r>
      <w:r>
        <w:rPr>
          <w:spacing w:val="32"/>
          <w:sz w:val="16"/>
        </w:rPr>
        <w:t xml:space="preserve"> </w:t>
      </w:r>
      <w:r>
        <w:rPr>
          <w:sz w:val="16"/>
        </w:rPr>
        <w:t xml:space="preserve">detail on </w:t>
      </w:r>
      <w:r>
        <w:rPr>
          <w:b/>
          <w:w w:val="95"/>
          <w:sz w:val="16"/>
        </w:rPr>
        <w:t>'</w:t>
      </w:r>
      <w:r>
        <w:rPr>
          <w:w w:val="95"/>
          <w:sz w:val="16"/>
        </w:rPr>
        <w:t>·</w:t>
      </w:r>
      <w:r>
        <w:rPr>
          <w:b/>
          <w:w w:val="95"/>
          <w:sz w:val="16"/>
        </w:rPr>
        <w:t>Y</w:t>
      </w:r>
    </w:p>
    <w:p w:rsidR="00C550D4" w:rsidRDefault="00C550D4">
      <w:pPr>
        <w:pStyle w:val="BodyText"/>
        <w:jc w:val="left"/>
        <w:rPr>
          <w:b/>
        </w:rPr>
      </w:pPr>
    </w:p>
    <w:p w:rsidR="00C550D4" w:rsidRDefault="00C550D4">
      <w:pPr>
        <w:pStyle w:val="BodyText"/>
        <w:spacing w:before="8"/>
        <w:jc w:val="left"/>
        <w:rPr>
          <w:b/>
        </w:rPr>
      </w:pPr>
    </w:p>
    <w:p w:rsidR="00C550D4" w:rsidRDefault="00E476FC">
      <w:pPr>
        <w:pStyle w:val="BodyText"/>
        <w:ind w:left="234"/>
      </w:pPr>
      <w:r>
        <w:t>Beyond</w:t>
      </w:r>
      <w:r>
        <w:rPr>
          <w:spacing w:val="22"/>
        </w:rPr>
        <w:t xml:space="preserve"> </w:t>
      </w:r>
      <w:r>
        <w:t>this</w:t>
      </w:r>
      <w:r>
        <w:rPr>
          <w:spacing w:val="8"/>
        </w:rPr>
        <w:t xml:space="preserve"> </w:t>
      </w:r>
      <w:r>
        <w:t>level</w:t>
      </w:r>
      <w:r>
        <w:rPr>
          <w:spacing w:val="14"/>
        </w:rPr>
        <w:t xml:space="preserve"> </w:t>
      </w:r>
      <w:r>
        <w:t>of</w:t>
      </w:r>
      <w:r>
        <w:rPr>
          <w:spacing w:val="18"/>
        </w:rPr>
        <w:t xml:space="preserve"> </w:t>
      </w:r>
      <w:r>
        <w:t>parsing,</w:t>
      </w:r>
      <w:r>
        <w:rPr>
          <w:spacing w:val="14"/>
        </w:rPr>
        <w:t xml:space="preserve"> </w:t>
      </w:r>
      <w:r>
        <w:t>it</w:t>
      </w:r>
      <w:r>
        <w:rPr>
          <w:spacing w:val="7"/>
        </w:rPr>
        <w:t xml:space="preserve"> </w:t>
      </w:r>
      <w:r>
        <w:t>is</w:t>
      </w:r>
      <w:r>
        <w:rPr>
          <w:spacing w:val="9"/>
        </w:rPr>
        <w:t xml:space="preserve"> </w:t>
      </w:r>
      <w:r>
        <w:t>more</w:t>
      </w:r>
      <w:r>
        <w:rPr>
          <w:spacing w:val="13"/>
        </w:rPr>
        <w:t xml:space="preserve"> </w:t>
      </w:r>
      <w:r>
        <w:t>effective,</w:t>
      </w:r>
      <w:r>
        <w:rPr>
          <w:spacing w:val="23"/>
        </w:rPr>
        <w:t xml:space="preserve"> </w:t>
      </w:r>
      <w:r>
        <w:t>even</w:t>
      </w:r>
      <w:r>
        <w:rPr>
          <w:spacing w:val="10"/>
        </w:rPr>
        <w:t xml:space="preserve"> </w:t>
      </w:r>
      <w:r>
        <w:t>with</w:t>
      </w:r>
      <w:r>
        <w:rPr>
          <w:spacing w:val="14"/>
        </w:rPr>
        <w:t xml:space="preserve"> </w:t>
      </w:r>
      <w:r>
        <w:rPr>
          <w:i/>
          <w:sz w:val="18"/>
        </w:rPr>
        <w:t>k</w:t>
      </w:r>
      <w:r>
        <w:rPr>
          <w:i/>
          <w:spacing w:val="54"/>
          <w:sz w:val="18"/>
        </w:rPr>
        <w:t xml:space="preserve"> </w:t>
      </w:r>
      <w:r>
        <w:rPr>
          <w:sz w:val="22"/>
        </w:rPr>
        <w:t>=</w:t>
      </w:r>
      <w:r>
        <w:rPr>
          <w:spacing w:val="31"/>
          <w:sz w:val="22"/>
        </w:rPr>
        <w:t xml:space="preserve"> </w:t>
      </w:r>
      <w:r>
        <w:t>0,</w:t>
      </w:r>
      <w:r>
        <w:rPr>
          <w:spacing w:val="15"/>
        </w:rPr>
        <w:t xml:space="preserve"> </w:t>
      </w:r>
      <w:r>
        <w:t>to</w:t>
      </w:r>
      <w:r>
        <w:rPr>
          <w:spacing w:val="14"/>
        </w:rPr>
        <w:t xml:space="preserve"> </w:t>
      </w:r>
      <w:r>
        <w:rPr>
          <w:spacing w:val="-2"/>
        </w:rPr>
        <w:t>resort</w:t>
      </w:r>
    </w:p>
    <w:p w:rsidR="00C550D4" w:rsidRDefault="00E476FC">
      <w:pPr>
        <w:pStyle w:val="BodyText"/>
        <w:spacing w:before="15"/>
        <w:ind w:left="240"/>
      </w:pPr>
      <w:r>
        <w:rPr>
          <w:sz w:val="18"/>
        </w:rPr>
        <w:t>to</w:t>
      </w:r>
      <w:r>
        <w:rPr>
          <w:spacing w:val="18"/>
          <w:sz w:val="18"/>
        </w:rPr>
        <w:t xml:space="preserve"> </w:t>
      </w:r>
      <w:r>
        <w:t>explicit</w:t>
      </w:r>
      <w:r>
        <w:rPr>
          <w:spacing w:val="23"/>
        </w:rPr>
        <w:t xml:space="preserve"> </w:t>
      </w:r>
      <w:r>
        <w:t>numerical</w:t>
      </w:r>
      <w:r>
        <w:rPr>
          <w:spacing w:val="20"/>
        </w:rPr>
        <w:t xml:space="preserve"> </w:t>
      </w:r>
      <w:r>
        <w:t>computation.</w:t>
      </w:r>
      <w:r>
        <w:rPr>
          <w:spacing w:val="23"/>
        </w:rPr>
        <w:t xml:space="preserve"> </w:t>
      </w:r>
      <w:r>
        <w:t>There</w:t>
      </w:r>
      <w:r>
        <w:rPr>
          <w:spacing w:val="16"/>
        </w:rPr>
        <w:t xml:space="preserve"> </w:t>
      </w:r>
      <w:r>
        <w:t>are</w:t>
      </w:r>
      <w:r>
        <w:rPr>
          <w:spacing w:val="16"/>
        </w:rPr>
        <w:t xml:space="preserve"> </w:t>
      </w:r>
      <w:r>
        <w:t>a</w:t>
      </w:r>
      <w:r>
        <w:rPr>
          <w:spacing w:val="16"/>
        </w:rPr>
        <w:t xml:space="preserve"> </w:t>
      </w:r>
      <w:r>
        <w:t>number</w:t>
      </w:r>
      <w:r>
        <w:rPr>
          <w:spacing w:val="27"/>
        </w:rPr>
        <w:t xml:space="preserve"> </w:t>
      </w:r>
      <w:r>
        <w:t>of</w:t>
      </w:r>
      <w:r>
        <w:rPr>
          <w:spacing w:val="22"/>
        </w:rPr>
        <w:t xml:space="preserve"> </w:t>
      </w:r>
      <w:r>
        <w:t>regions</w:t>
      </w:r>
      <w:r>
        <w:rPr>
          <w:spacing w:val="17"/>
        </w:rPr>
        <w:t xml:space="preserve"> </w:t>
      </w:r>
      <w:r>
        <w:t>in</w:t>
      </w:r>
      <w:r>
        <w:rPr>
          <w:spacing w:val="9"/>
        </w:rPr>
        <w:t xml:space="preserve"> </w:t>
      </w:r>
      <w:r>
        <w:rPr>
          <w:spacing w:val="-2"/>
        </w:rPr>
        <w:t>figures</w:t>
      </w:r>
    </w:p>
    <w:p w:rsidR="00C550D4" w:rsidRDefault="00E476FC">
      <w:pPr>
        <w:pStyle w:val="BodyText"/>
        <w:spacing w:before="20" w:line="256" w:lineRule="auto"/>
        <w:ind w:left="236" w:right="175" w:firstLine="3"/>
      </w:pPr>
      <w:r>
        <w:t>7.1 and 7.2 that are distinctive as to computed behavior of aggregate reve­ nue. Seven distinctive major regions are discriminable (keeping gamma less than unity), after distinguishing the CROWDED and EXPLOSIVE regions (see fig. 7.1 and table 7.1) as disti</w:t>
      </w:r>
      <w:r>
        <w:t>nct parts of ADVANCED. On the CROWDED</w:t>
      </w:r>
      <w:r>
        <w:rPr>
          <w:spacing w:val="40"/>
        </w:rPr>
        <w:t xml:space="preserve"> </w:t>
      </w:r>
      <w:r>
        <w:t>region, see the previous section.</w:t>
      </w:r>
    </w:p>
    <w:p w:rsidR="00C550D4" w:rsidRDefault="00E476FC">
      <w:pPr>
        <w:pStyle w:val="BodyText"/>
        <w:spacing w:line="233" w:lineRule="exact"/>
        <w:ind w:left="433"/>
        <w:jc w:val="left"/>
      </w:pPr>
      <w:r>
        <w:t>To</w:t>
      </w:r>
      <w:r>
        <w:rPr>
          <w:spacing w:val="17"/>
        </w:rPr>
        <w:t xml:space="preserve"> </w:t>
      </w:r>
      <w:r>
        <w:t>sum</w:t>
      </w:r>
      <w:r>
        <w:rPr>
          <w:spacing w:val="24"/>
        </w:rPr>
        <w:t xml:space="preserve"> </w:t>
      </w:r>
      <w:r>
        <w:t>up,</w:t>
      </w:r>
      <w:r>
        <w:rPr>
          <w:spacing w:val="25"/>
        </w:rPr>
        <w:t xml:space="preserve"> </w:t>
      </w:r>
      <w:r>
        <w:t>first,</w:t>
      </w:r>
      <w:r>
        <w:rPr>
          <w:spacing w:val="29"/>
        </w:rPr>
        <w:t xml:space="preserve"> </w:t>
      </w:r>
      <w:r>
        <w:t>market</w:t>
      </w:r>
      <w:r>
        <w:rPr>
          <w:spacing w:val="33"/>
        </w:rPr>
        <w:t xml:space="preserve"> </w:t>
      </w:r>
      <w:r>
        <w:t>outcomes</w:t>
      </w:r>
      <w:r>
        <w:rPr>
          <w:spacing w:val="31"/>
        </w:rPr>
        <w:t xml:space="preserve"> </w:t>
      </w:r>
      <w:r>
        <w:t>with</w:t>
      </w:r>
      <w:r>
        <w:rPr>
          <w:spacing w:val="26"/>
        </w:rPr>
        <w:t xml:space="preserve"> </w:t>
      </w:r>
      <w:r>
        <w:rPr>
          <w:i/>
          <w:sz w:val="18"/>
        </w:rPr>
        <w:t>k</w:t>
      </w:r>
      <w:r>
        <w:rPr>
          <w:i/>
          <w:spacing w:val="55"/>
          <w:sz w:val="18"/>
        </w:rPr>
        <w:t xml:space="preserve"> </w:t>
      </w:r>
      <w:r>
        <w:rPr>
          <w:sz w:val="26"/>
        </w:rPr>
        <w:t>=</w:t>
      </w:r>
      <w:r>
        <w:rPr>
          <w:spacing w:val="27"/>
          <w:sz w:val="26"/>
        </w:rPr>
        <w:t xml:space="preserve"> </w:t>
      </w:r>
      <w:r>
        <w:t>0</w:t>
      </w:r>
      <w:r>
        <w:rPr>
          <w:spacing w:val="17"/>
        </w:rPr>
        <w:t xml:space="preserve"> </w:t>
      </w:r>
      <w:r>
        <w:t>were</w:t>
      </w:r>
      <w:r>
        <w:rPr>
          <w:spacing w:val="29"/>
        </w:rPr>
        <w:t xml:space="preserve"> </w:t>
      </w:r>
      <w:r>
        <w:t>reported</w:t>
      </w:r>
      <w:r>
        <w:rPr>
          <w:spacing w:val="33"/>
        </w:rPr>
        <w:t xml:space="preserve"> </w:t>
      </w:r>
      <w:r>
        <w:t>across</w:t>
      </w:r>
      <w:r>
        <w:rPr>
          <w:spacing w:val="31"/>
        </w:rPr>
        <w:t xml:space="preserve"> </w:t>
      </w:r>
      <w:r>
        <w:rPr>
          <w:spacing w:val="-5"/>
        </w:rPr>
        <w:t>the</w:t>
      </w:r>
    </w:p>
    <w:p w:rsidR="00C550D4" w:rsidRDefault="00E476FC">
      <w:pPr>
        <w:pStyle w:val="BodyText"/>
        <w:spacing w:before="2" w:line="249" w:lineRule="auto"/>
        <w:ind w:left="235" w:right="171" w:firstLine="5"/>
      </w:pPr>
      <w:r>
        <w:t>market space. Performance ratios</w:t>
      </w:r>
      <w:r>
        <w:rPr>
          <w:spacing w:val="-3"/>
        </w:rPr>
        <w:t xml:space="preserve"> </w:t>
      </w:r>
      <w:r>
        <w:t>such</w:t>
      </w:r>
      <w:r>
        <w:rPr>
          <w:spacing w:val="-2"/>
        </w:rPr>
        <w:t xml:space="preserve"> </w:t>
      </w:r>
      <w:r>
        <w:t>as</w:t>
      </w:r>
      <w:r>
        <w:rPr>
          <w:spacing w:val="-2"/>
        </w:rPr>
        <w:t xml:space="preserve"> </w:t>
      </w:r>
      <w:r>
        <w:t>profit depend only, and</w:t>
      </w:r>
      <w:r>
        <w:rPr>
          <w:spacing w:val="-1"/>
        </w:rPr>
        <w:t xml:space="preserve"> </w:t>
      </w:r>
      <w:r>
        <w:t>linearly, on coordinates in</w:t>
      </w:r>
      <w:r>
        <w:rPr>
          <w:spacing w:val="-3"/>
        </w:rPr>
        <w:t xml:space="preserve"> </w:t>
      </w:r>
      <w:r>
        <w:t>the</w:t>
      </w:r>
      <w:r>
        <w:rPr>
          <w:spacing w:val="-13"/>
        </w:rPr>
        <w:t xml:space="preserve"> </w:t>
      </w:r>
      <w:r>
        <w:t>state</w:t>
      </w:r>
      <w:r>
        <w:rPr>
          <w:spacing w:val="-9"/>
        </w:rPr>
        <w:t xml:space="preserve"> </w:t>
      </w:r>
      <w:r>
        <w:t>space</w:t>
      </w:r>
      <w:r>
        <w:rPr>
          <w:spacing w:val="-2"/>
        </w:rPr>
        <w:t xml:space="preserve"> </w:t>
      </w:r>
      <w:r>
        <w:t>(figs. 3.2</w:t>
      </w:r>
      <w:r>
        <w:rPr>
          <w:spacing w:val="-4"/>
        </w:rPr>
        <w:t xml:space="preserve"> </w:t>
      </w:r>
      <w:r>
        <w:t>and</w:t>
      </w:r>
      <w:r>
        <w:rPr>
          <w:spacing w:val="-1"/>
        </w:rPr>
        <w:t xml:space="preserve"> </w:t>
      </w:r>
      <w:r>
        <w:t>7.4). Many</w:t>
      </w:r>
      <w:r>
        <w:rPr>
          <w:spacing w:val="-8"/>
        </w:rPr>
        <w:t xml:space="preserve"> </w:t>
      </w:r>
      <w:r>
        <w:t>sorts</w:t>
      </w:r>
      <w:r>
        <w:rPr>
          <w:spacing w:val="-4"/>
        </w:rPr>
        <w:t xml:space="preserve"> </w:t>
      </w:r>
      <w:r>
        <w:t>of</w:t>
      </w:r>
      <w:r>
        <w:rPr>
          <w:spacing w:val="-2"/>
        </w:rPr>
        <w:t xml:space="preserve"> </w:t>
      </w:r>
      <w:r>
        <w:t>examples were cited in</w:t>
      </w:r>
      <w:r>
        <w:rPr>
          <w:spacing w:val="-1"/>
        </w:rPr>
        <w:t xml:space="preserve"> </w:t>
      </w:r>
      <w:r>
        <w:t>illustration. Market aggregates such as revenue and cost, by contrast, depend</w:t>
      </w:r>
      <w:r>
        <w:rPr>
          <w:spacing w:val="-1"/>
        </w:rPr>
        <w:t xml:space="preserve"> </w:t>
      </w:r>
      <w:r>
        <w:t>on</w:t>
      </w:r>
      <w:r>
        <w:rPr>
          <w:spacing w:val="-11"/>
        </w:rPr>
        <w:t xml:space="preserve"> </w:t>
      </w:r>
      <w:r>
        <w:t>averaging</w:t>
      </w:r>
      <w:r>
        <w:rPr>
          <w:spacing w:val="-4"/>
        </w:rPr>
        <w:t xml:space="preserve"> </w:t>
      </w:r>
      <w:r>
        <w:t>over</w:t>
      </w:r>
      <w:r>
        <w:rPr>
          <w:spacing w:val="-1"/>
        </w:rPr>
        <w:t xml:space="preserve"> </w:t>
      </w:r>
      <w:r>
        <w:t>the</w:t>
      </w:r>
      <w:r>
        <w:rPr>
          <w:spacing w:val="-11"/>
        </w:rPr>
        <w:t xml:space="preserve"> </w:t>
      </w:r>
      <w:r>
        <w:t>quality</w:t>
      </w:r>
      <w:r>
        <w:rPr>
          <w:spacing w:val="-6"/>
        </w:rPr>
        <w:t xml:space="preserve"> </w:t>
      </w:r>
      <w:r>
        <w:t>index</w:t>
      </w:r>
      <w:r>
        <w:rPr>
          <w:spacing w:val="-11"/>
        </w:rPr>
        <w:t xml:space="preserve"> </w:t>
      </w:r>
      <w:r>
        <w:t>values,</w:t>
      </w:r>
      <w:r>
        <w:rPr>
          <w:spacing w:val="-3"/>
        </w:rPr>
        <w:t xml:space="preserve"> </w:t>
      </w:r>
      <w:r>
        <w:t>as</w:t>
      </w:r>
      <w:r>
        <w:rPr>
          <w:spacing w:val="-11"/>
        </w:rPr>
        <w:t xml:space="preserve"> </w:t>
      </w:r>
      <w:r>
        <w:t>well</w:t>
      </w:r>
      <w:r>
        <w:rPr>
          <w:spacing w:val="-9"/>
        </w:rPr>
        <w:t xml:space="preserve"> </w:t>
      </w:r>
      <w:r>
        <w:t>as</w:t>
      </w:r>
      <w:r>
        <w:rPr>
          <w:spacing w:val="-12"/>
        </w:rPr>
        <w:t xml:space="preserve"> </w:t>
      </w:r>
      <w:r>
        <w:t>on</w:t>
      </w:r>
      <w:r>
        <w:rPr>
          <w:spacing w:val="-13"/>
        </w:rPr>
        <w:t xml:space="preserve"> </w:t>
      </w:r>
      <w:r>
        <w:t>scale</w:t>
      </w:r>
      <w:r>
        <w:rPr>
          <w:spacing w:val="-6"/>
        </w:rPr>
        <w:t xml:space="preserve"> </w:t>
      </w:r>
      <w:r>
        <w:t>factors</w:t>
      </w:r>
      <w:r>
        <w:rPr>
          <w:spacing w:val="-1"/>
        </w:rPr>
        <w:t xml:space="preserve"> </w:t>
      </w:r>
      <w:r>
        <w:rPr>
          <w:i/>
          <w:sz w:val="18"/>
        </w:rPr>
        <w:t xml:space="preserve">r </w:t>
      </w:r>
      <w:r>
        <w:t xml:space="preserve">and </w:t>
      </w:r>
      <w:r>
        <w:rPr>
          <w:i/>
          <w:sz w:val="18"/>
        </w:rPr>
        <w:t xml:space="preserve">q, </w:t>
      </w:r>
      <w:r>
        <w:t>and on buyer pressure</w:t>
      </w:r>
      <w:r>
        <w:rPr>
          <w:spacing w:val="38"/>
        </w:rPr>
        <w:t xml:space="preserve"> </w:t>
      </w:r>
      <w:r>
        <w:t>tau. The state co</w:t>
      </w:r>
      <w:r>
        <w:t xml:space="preserve">ordinates-the ratios of valua­ tion exponents, </w:t>
      </w:r>
      <w:r>
        <w:rPr>
          <w:i/>
          <w:sz w:val="18"/>
        </w:rPr>
        <w:t xml:space="preserve">ale </w:t>
      </w:r>
      <w:r>
        <w:t xml:space="preserve">and </w:t>
      </w:r>
      <w:r>
        <w:rPr>
          <w:i/>
          <w:sz w:val="21"/>
        </w:rPr>
        <w:t xml:space="preserve">bid </w:t>
      </w:r>
      <w:r>
        <w:t>plus gamma-have an impact mainly as contribu­ tions to exponents to which the quality index and tau are raised in equation (6.8) rather than in numerical factors: Table 7.1 highlighted that fact in</w:t>
      </w:r>
      <w:r>
        <w:t xml:space="preserve"> the turnovers</w:t>
      </w:r>
      <w:r>
        <w:rPr>
          <w:spacing w:val="-9"/>
        </w:rPr>
        <w:t xml:space="preserve"> </w:t>
      </w:r>
      <w:r>
        <w:t>between regions</w:t>
      </w:r>
      <w:r>
        <w:rPr>
          <w:spacing w:val="-9"/>
        </w:rPr>
        <w:t xml:space="preserve"> </w:t>
      </w:r>
      <w:r>
        <w:t>in</w:t>
      </w:r>
      <w:r>
        <w:rPr>
          <w:spacing w:val="-7"/>
        </w:rPr>
        <w:t xml:space="preserve"> </w:t>
      </w:r>
      <w:r>
        <w:t>dependence on</w:t>
      </w:r>
      <w:r>
        <w:rPr>
          <w:spacing w:val="-13"/>
        </w:rPr>
        <w:t xml:space="preserve"> </w:t>
      </w:r>
      <w:r>
        <w:t>size</w:t>
      </w:r>
      <w:r>
        <w:rPr>
          <w:spacing w:val="-2"/>
        </w:rPr>
        <w:t xml:space="preserve"> </w:t>
      </w:r>
      <w:r>
        <w:t>of quality</w:t>
      </w:r>
      <w:r>
        <w:rPr>
          <w:spacing w:val="-6"/>
        </w:rPr>
        <w:t xml:space="preserve"> </w:t>
      </w:r>
      <w:r>
        <w:t>index</w:t>
      </w:r>
      <w:r>
        <w:rPr>
          <w:spacing w:val="-7"/>
        </w:rPr>
        <w:t xml:space="preserve"> </w:t>
      </w:r>
      <w:r>
        <w:t>and the</w:t>
      </w:r>
      <w:r>
        <w:rPr>
          <w:spacing w:val="-13"/>
        </w:rPr>
        <w:t xml:space="preserve"> </w:t>
      </w:r>
      <w:r>
        <w:t>like. With</w:t>
      </w:r>
      <w:r>
        <w:rPr>
          <w:spacing w:val="-6"/>
        </w:rPr>
        <w:t xml:space="preserve"> </w:t>
      </w:r>
      <w:r>
        <w:t>this</w:t>
      </w:r>
      <w:r>
        <w:rPr>
          <w:spacing w:val="-10"/>
        </w:rPr>
        <w:t xml:space="preserve"> </w:t>
      </w:r>
      <w:r>
        <w:t>general</w:t>
      </w:r>
      <w:r>
        <w:rPr>
          <w:spacing w:val="-5"/>
        </w:rPr>
        <w:t xml:space="preserve"> </w:t>
      </w:r>
      <w:r>
        <w:t>guidance, one</w:t>
      </w:r>
      <w:r>
        <w:rPr>
          <w:spacing w:val="-7"/>
        </w:rPr>
        <w:t xml:space="preserve"> </w:t>
      </w:r>
      <w:r>
        <w:t>can</w:t>
      </w:r>
      <w:r>
        <w:rPr>
          <w:spacing w:val="-7"/>
        </w:rPr>
        <w:t xml:space="preserve"> </w:t>
      </w:r>
      <w:r>
        <w:t>tum</w:t>
      </w:r>
      <w:r>
        <w:rPr>
          <w:spacing w:val="-8"/>
        </w:rPr>
        <w:t xml:space="preserve"> </w:t>
      </w:r>
      <w:r>
        <w:t>to</w:t>
      </w:r>
      <w:r>
        <w:rPr>
          <w:spacing w:val="-10"/>
        </w:rPr>
        <w:t xml:space="preserve"> </w:t>
      </w:r>
      <w:r>
        <w:t xml:space="preserve">explicit numerical computation for general values of </w:t>
      </w:r>
      <w:r>
        <w:rPr>
          <w:i/>
          <w:sz w:val="18"/>
        </w:rPr>
        <w:t>k,</w:t>
      </w:r>
      <w:r>
        <w:rPr>
          <w:i/>
          <w:spacing w:val="40"/>
          <w:sz w:val="18"/>
        </w:rPr>
        <w:t xml:space="preserve"> </w:t>
      </w:r>
      <w:r>
        <w:t>as in the appendix tables.</w:t>
      </w:r>
    </w:p>
    <w:p w:rsidR="00C550D4" w:rsidRDefault="00C550D4">
      <w:pPr>
        <w:pStyle w:val="BodyText"/>
        <w:spacing w:before="166"/>
        <w:jc w:val="left"/>
      </w:pPr>
    </w:p>
    <w:p w:rsidR="00C550D4" w:rsidRDefault="00E476FC">
      <w:pPr>
        <w:spacing w:before="1"/>
        <w:ind w:left="68"/>
        <w:jc w:val="center"/>
        <w:rPr>
          <w:sz w:val="16"/>
        </w:rPr>
      </w:pPr>
      <w:r>
        <w:rPr>
          <w:sz w:val="16"/>
        </w:rPr>
        <w:t>NUMERICAL</w:t>
      </w:r>
      <w:r>
        <w:rPr>
          <w:spacing w:val="59"/>
          <w:sz w:val="16"/>
        </w:rPr>
        <w:t xml:space="preserve"> </w:t>
      </w:r>
      <w:r>
        <w:rPr>
          <w:spacing w:val="-2"/>
          <w:sz w:val="16"/>
        </w:rPr>
        <w:t>COMPUTATIONS</w:t>
      </w:r>
    </w:p>
    <w:p w:rsidR="00C550D4" w:rsidRDefault="00E476FC">
      <w:pPr>
        <w:pStyle w:val="BodyText"/>
        <w:spacing w:before="143" w:line="256" w:lineRule="auto"/>
        <w:ind w:left="245" w:right="170" w:hanging="5"/>
      </w:pPr>
      <w:r>
        <w:t>The task is to provide guidance on how performance, including but not</w:t>
      </w:r>
      <w:r>
        <w:rPr>
          <w:spacing w:val="40"/>
        </w:rPr>
        <w:t xml:space="preserve"> </w:t>
      </w:r>
      <w:r>
        <w:t>limited</w:t>
      </w:r>
      <w:r>
        <w:rPr>
          <w:spacing w:val="26"/>
        </w:rPr>
        <w:t xml:space="preserve"> </w:t>
      </w:r>
      <w:r>
        <w:t>to aggregate</w:t>
      </w:r>
      <w:r>
        <w:rPr>
          <w:spacing w:val="25"/>
        </w:rPr>
        <w:t xml:space="preserve"> </w:t>
      </w:r>
      <w:r>
        <w:t>sizes,</w:t>
      </w:r>
      <w:r>
        <w:rPr>
          <w:spacing w:val="20"/>
        </w:rPr>
        <w:t xml:space="preserve"> </w:t>
      </w:r>
      <w:r>
        <w:t>varies with</w:t>
      </w:r>
      <w:r>
        <w:rPr>
          <w:spacing w:val="21"/>
        </w:rPr>
        <w:t xml:space="preserve"> </w:t>
      </w:r>
      <w:r>
        <w:t>position</w:t>
      </w:r>
      <w:r>
        <w:rPr>
          <w:spacing w:val="20"/>
        </w:rPr>
        <w:t xml:space="preserve"> </w:t>
      </w:r>
      <w:r>
        <w:t>in state space. This interacts</w:t>
      </w:r>
    </w:p>
    <w:p w:rsidR="00C550D4" w:rsidRDefault="00C550D4">
      <w:pPr>
        <w:spacing w:line="256" w:lineRule="auto"/>
        <w:sectPr w:rsidR="00C550D4">
          <w:type w:val="continuous"/>
          <w:pgSz w:w="8850" w:h="13270"/>
          <w:pgMar w:top="1500" w:right="1120" w:bottom="280" w:left="1060" w:header="1155" w:footer="0" w:gutter="0"/>
          <w:cols w:space="720"/>
        </w:sectPr>
      </w:pPr>
    </w:p>
    <w:p w:rsidR="00C550D4" w:rsidRDefault="00E476FC">
      <w:pPr>
        <w:pStyle w:val="BodyText"/>
        <w:spacing w:before="134" w:line="256" w:lineRule="auto"/>
        <w:ind w:left="259" w:right="155"/>
      </w:pPr>
      <w:r>
        <w:lastRenderedPageBreak/>
        <w:t>with path dependence. Consider, for example, how the degree of substi­ tutability, the</w:t>
      </w:r>
      <w:r>
        <w:t xml:space="preserve"> gamma parameter, affects the impact of path dependency as measured by the range in the historical constant </w:t>
      </w:r>
      <w:r>
        <w:rPr>
          <w:i/>
        </w:rPr>
        <w:t xml:space="preserve">k. </w:t>
      </w:r>
      <w:r>
        <w:t>There is an underlying tendency for higher substitutability to increase</w:t>
      </w:r>
      <w:r>
        <w:rPr>
          <w:spacing w:val="26"/>
        </w:rPr>
        <w:t xml:space="preserve"> </w:t>
      </w:r>
      <w:r>
        <w:t>the expected</w:t>
      </w:r>
      <w:r>
        <w:rPr>
          <w:spacing w:val="27"/>
        </w:rPr>
        <w:t xml:space="preserve"> </w:t>
      </w:r>
      <w:r>
        <w:t>or average</w:t>
      </w:r>
      <w:r>
        <w:rPr>
          <w:spacing w:val="26"/>
        </w:rPr>
        <w:t xml:space="preserve"> </w:t>
      </w:r>
      <w:r>
        <w:t>rate of profit of firms in that market, but there</w:t>
      </w:r>
      <w:r>
        <w:t xml:space="preserve"> is</w:t>
      </w:r>
      <w:r>
        <w:rPr>
          <w:spacing w:val="-1"/>
        </w:rPr>
        <w:t xml:space="preserve"> </w:t>
      </w:r>
      <w:r>
        <w:t>also a dependence of the profit rate</w:t>
      </w:r>
      <w:r>
        <w:rPr>
          <w:spacing w:val="11"/>
        </w:rPr>
        <w:t xml:space="preserve"> </w:t>
      </w:r>
      <w:r>
        <w:t>on</w:t>
      </w:r>
      <w:r>
        <w:rPr>
          <w:spacing w:val="5"/>
        </w:rPr>
        <w:t xml:space="preserve"> </w:t>
      </w:r>
      <w:r>
        <w:t>which</w:t>
      </w:r>
      <w:r>
        <w:rPr>
          <w:spacing w:val="17"/>
        </w:rPr>
        <w:t xml:space="preserve"> </w:t>
      </w:r>
      <w:r>
        <w:t>particular</w:t>
      </w:r>
      <w:r>
        <w:rPr>
          <w:spacing w:val="17"/>
        </w:rPr>
        <w:t xml:space="preserve"> </w:t>
      </w:r>
      <w:r>
        <w:t>one</w:t>
      </w:r>
      <w:r>
        <w:rPr>
          <w:spacing w:val="12"/>
        </w:rPr>
        <w:t xml:space="preserve"> </w:t>
      </w:r>
      <w:r>
        <w:t>of</w:t>
      </w:r>
      <w:r>
        <w:rPr>
          <w:spacing w:val="18"/>
        </w:rPr>
        <w:t xml:space="preserve"> </w:t>
      </w:r>
      <w:r>
        <w:t>the</w:t>
      </w:r>
      <w:r>
        <w:rPr>
          <w:spacing w:val="9"/>
        </w:rPr>
        <w:t xml:space="preserve"> </w:t>
      </w:r>
      <w:r>
        <w:t>market</w:t>
      </w:r>
      <w:r>
        <w:rPr>
          <w:spacing w:val="21"/>
        </w:rPr>
        <w:t xml:space="preserve"> </w:t>
      </w:r>
      <w:r>
        <w:t>profiles</w:t>
      </w:r>
      <w:r>
        <w:rPr>
          <w:spacing w:val="13"/>
        </w:rPr>
        <w:t xml:space="preserve"> </w:t>
      </w:r>
      <w:r>
        <w:t>is</w:t>
      </w:r>
      <w:r>
        <w:rPr>
          <w:spacing w:val="2"/>
        </w:rPr>
        <w:t xml:space="preserve"> </w:t>
      </w:r>
      <w:r>
        <w:t>established,</w:t>
      </w:r>
      <w:r>
        <w:rPr>
          <w:spacing w:val="30"/>
        </w:rPr>
        <w:t xml:space="preserve"> </w:t>
      </w:r>
      <w:r>
        <w:t>that</w:t>
      </w:r>
      <w:r>
        <w:rPr>
          <w:spacing w:val="10"/>
        </w:rPr>
        <w:t xml:space="preserve"> </w:t>
      </w:r>
      <w:r>
        <w:t>is,</w:t>
      </w:r>
      <w:r>
        <w:rPr>
          <w:spacing w:val="4"/>
        </w:rPr>
        <w:t xml:space="preserve"> </w:t>
      </w:r>
      <w:r>
        <w:rPr>
          <w:spacing w:val="-5"/>
        </w:rPr>
        <w:t>on</w:t>
      </w:r>
    </w:p>
    <w:p w:rsidR="00C550D4" w:rsidRDefault="00E476FC">
      <w:pPr>
        <w:pStyle w:val="BodyText"/>
        <w:spacing w:line="246" w:lineRule="exact"/>
        <w:ind w:left="251"/>
      </w:pPr>
      <w:r>
        <w:t>size</w:t>
      </w:r>
      <w:r>
        <w:rPr>
          <w:spacing w:val="7"/>
        </w:rPr>
        <w:t xml:space="preserve"> </w:t>
      </w:r>
      <w:r>
        <w:t>of</w:t>
      </w:r>
      <w:r>
        <w:rPr>
          <w:spacing w:val="15"/>
        </w:rPr>
        <w:t xml:space="preserve"> </w:t>
      </w:r>
      <w:r>
        <w:rPr>
          <w:sz w:val="22"/>
        </w:rPr>
        <w:t>k.</w:t>
      </w:r>
      <w:r>
        <w:rPr>
          <w:position w:val="4"/>
          <w:sz w:val="10"/>
        </w:rPr>
        <w:t>2</w:t>
      </w:r>
      <w:r>
        <w:rPr>
          <w:spacing w:val="26"/>
          <w:position w:val="4"/>
          <w:sz w:val="10"/>
        </w:rPr>
        <w:t xml:space="preserve"> </w:t>
      </w:r>
      <w:r>
        <w:t>And</w:t>
      </w:r>
      <w:r>
        <w:rPr>
          <w:spacing w:val="10"/>
        </w:rPr>
        <w:t xml:space="preserve"> </w:t>
      </w:r>
      <w:r>
        <w:t>yet</w:t>
      </w:r>
      <w:r>
        <w:rPr>
          <w:spacing w:val="10"/>
        </w:rPr>
        <w:t xml:space="preserve"> </w:t>
      </w:r>
      <w:r>
        <w:t>only</w:t>
      </w:r>
      <w:r>
        <w:rPr>
          <w:spacing w:val="5"/>
        </w:rPr>
        <w:t xml:space="preserve"> </w:t>
      </w:r>
      <w:r>
        <w:t>when</w:t>
      </w:r>
      <w:r>
        <w:rPr>
          <w:spacing w:val="14"/>
        </w:rPr>
        <w:t xml:space="preserve"> </w:t>
      </w:r>
      <w:r>
        <w:rPr>
          <w:i/>
          <w:sz w:val="21"/>
        </w:rPr>
        <w:t>k</w:t>
      </w:r>
      <w:r>
        <w:rPr>
          <w:i/>
          <w:spacing w:val="46"/>
          <w:sz w:val="21"/>
        </w:rPr>
        <w:t xml:space="preserve"> </w:t>
      </w:r>
      <w:r>
        <w:rPr>
          <w:sz w:val="26"/>
        </w:rPr>
        <w:t>=</w:t>
      </w:r>
      <w:r>
        <w:rPr>
          <w:spacing w:val="26"/>
          <w:sz w:val="26"/>
        </w:rPr>
        <w:t xml:space="preserve"> </w:t>
      </w:r>
      <w:r>
        <w:t>0</w:t>
      </w:r>
      <w:r>
        <w:rPr>
          <w:spacing w:val="21"/>
        </w:rPr>
        <w:t xml:space="preserve"> </w:t>
      </w:r>
      <w:r>
        <w:t>can</w:t>
      </w:r>
      <w:r>
        <w:rPr>
          <w:spacing w:val="9"/>
        </w:rPr>
        <w:t xml:space="preserve"> </w:t>
      </w:r>
      <w:r>
        <w:t>the</w:t>
      </w:r>
      <w:r>
        <w:rPr>
          <w:spacing w:val="5"/>
        </w:rPr>
        <w:t xml:space="preserve"> </w:t>
      </w:r>
      <w:r>
        <w:t>equation</w:t>
      </w:r>
      <w:r>
        <w:rPr>
          <w:spacing w:val="15"/>
        </w:rPr>
        <w:t xml:space="preserve"> </w:t>
      </w:r>
      <w:r>
        <w:t>(3.2)</w:t>
      </w:r>
      <w:r>
        <w:rPr>
          <w:spacing w:val="9"/>
        </w:rPr>
        <w:t xml:space="preserve"> </w:t>
      </w:r>
      <w:r>
        <w:t>for</w:t>
      </w:r>
      <w:r>
        <w:rPr>
          <w:spacing w:val="5"/>
        </w:rPr>
        <w:t xml:space="preserve"> </w:t>
      </w:r>
      <w:r>
        <w:rPr>
          <w:rFonts w:ascii="Arial"/>
          <w:i/>
          <w:sz w:val="18"/>
        </w:rPr>
        <w:t>n</w:t>
      </w:r>
      <w:r>
        <w:rPr>
          <w:rFonts w:ascii="Arial"/>
          <w:i/>
          <w:spacing w:val="2"/>
          <w:sz w:val="18"/>
        </w:rPr>
        <w:t xml:space="preserve"> </w:t>
      </w:r>
      <w:r>
        <w:t>in</w:t>
      </w:r>
      <w:r>
        <w:rPr>
          <w:spacing w:val="8"/>
        </w:rPr>
        <w:t xml:space="preserve"> </w:t>
      </w:r>
      <w:r>
        <w:t>terms</w:t>
      </w:r>
      <w:r>
        <w:rPr>
          <w:spacing w:val="9"/>
        </w:rPr>
        <w:t xml:space="preserve"> </w:t>
      </w:r>
      <w:r>
        <w:rPr>
          <w:spacing w:val="-5"/>
        </w:rPr>
        <w:t>of</w:t>
      </w:r>
    </w:p>
    <w:p w:rsidR="00C550D4" w:rsidRDefault="00E476FC">
      <w:pPr>
        <w:pStyle w:val="BodyText"/>
        <w:spacing w:before="2"/>
        <w:ind w:left="258"/>
        <w:rPr>
          <w:i/>
        </w:rPr>
      </w:pPr>
      <w:r>
        <w:rPr>
          <w:i/>
        </w:rPr>
        <w:t>y</w:t>
      </w:r>
      <w:r>
        <w:rPr>
          <w:i/>
          <w:spacing w:val="10"/>
        </w:rPr>
        <w:t xml:space="preserve"> </w:t>
      </w:r>
      <w:r>
        <w:t>be</w:t>
      </w:r>
      <w:r>
        <w:rPr>
          <w:spacing w:val="1"/>
        </w:rPr>
        <w:t xml:space="preserve"> </w:t>
      </w:r>
      <w:r>
        <w:t>inverted</w:t>
      </w:r>
      <w:r>
        <w:rPr>
          <w:spacing w:val="26"/>
        </w:rPr>
        <w:t xml:space="preserve"> </w:t>
      </w:r>
      <w:r>
        <w:t>to</w:t>
      </w:r>
      <w:r>
        <w:rPr>
          <w:spacing w:val="5"/>
        </w:rPr>
        <w:t xml:space="preserve"> </w:t>
      </w:r>
      <w:r>
        <w:t>yield</w:t>
      </w:r>
      <w:r>
        <w:rPr>
          <w:spacing w:val="15"/>
        </w:rPr>
        <w:t xml:space="preserve"> </w:t>
      </w:r>
      <w:r>
        <w:t>an</w:t>
      </w:r>
      <w:r>
        <w:rPr>
          <w:spacing w:val="4"/>
        </w:rPr>
        <w:t xml:space="preserve"> </w:t>
      </w:r>
      <w:r>
        <w:t>explicit</w:t>
      </w:r>
      <w:r>
        <w:rPr>
          <w:spacing w:val="20"/>
        </w:rPr>
        <w:t xml:space="preserve"> </w:t>
      </w:r>
      <w:r>
        <w:t>formula</w:t>
      </w:r>
      <w:r>
        <w:rPr>
          <w:spacing w:val="24"/>
        </w:rPr>
        <w:t xml:space="preserve"> </w:t>
      </w:r>
      <w:r>
        <w:t>for</w:t>
      </w:r>
      <w:r>
        <w:rPr>
          <w:spacing w:val="12"/>
        </w:rPr>
        <w:t xml:space="preserve"> </w:t>
      </w:r>
      <w:r>
        <w:rPr>
          <w:i/>
        </w:rPr>
        <w:t>y</w:t>
      </w:r>
      <w:r>
        <w:rPr>
          <w:i/>
          <w:spacing w:val="12"/>
        </w:rPr>
        <w:t xml:space="preserve"> </w:t>
      </w:r>
      <w:r>
        <w:t>in</w:t>
      </w:r>
      <w:r>
        <w:rPr>
          <w:spacing w:val="14"/>
        </w:rPr>
        <w:t xml:space="preserve"> </w:t>
      </w:r>
      <w:r>
        <w:t>terms</w:t>
      </w:r>
      <w:r>
        <w:rPr>
          <w:spacing w:val="12"/>
        </w:rPr>
        <w:t xml:space="preserve"> </w:t>
      </w:r>
      <w:r>
        <w:t>of</w:t>
      </w:r>
      <w:r>
        <w:rPr>
          <w:spacing w:val="17"/>
        </w:rPr>
        <w:t xml:space="preserve"> </w:t>
      </w:r>
      <w:r>
        <w:rPr>
          <w:i/>
          <w:spacing w:val="-5"/>
        </w:rPr>
        <w:t>n.</w:t>
      </w:r>
    </w:p>
    <w:p w:rsidR="00C550D4" w:rsidRDefault="00E476FC">
      <w:pPr>
        <w:pStyle w:val="BodyText"/>
        <w:spacing w:before="15" w:line="254" w:lineRule="auto"/>
        <w:ind w:left="254" w:right="143" w:firstLine="201"/>
      </w:pPr>
      <w:r>
        <w:t xml:space="preserve">When </w:t>
      </w:r>
      <w:r>
        <w:rPr>
          <w:i/>
        </w:rPr>
        <w:t xml:space="preserve">k </w:t>
      </w:r>
      <w:r>
        <w:t>is not zero, some guidance can, however, be gained just along the edges in state space</w:t>
      </w:r>
      <w:r>
        <w:rPr>
          <w:spacing w:val="15"/>
        </w:rPr>
        <w:t xml:space="preserve"> </w:t>
      </w:r>
      <w:r>
        <w:t>from formulas</w:t>
      </w:r>
      <w:r>
        <w:rPr>
          <w:spacing w:val="20"/>
        </w:rPr>
        <w:t xml:space="preserve"> </w:t>
      </w:r>
      <w:r>
        <w:t>derived</w:t>
      </w:r>
      <w:r>
        <w:rPr>
          <w:spacing w:val="20"/>
        </w:rPr>
        <w:t xml:space="preserve"> </w:t>
      </w:r>
      <w:r>
        <w:t>by asymptotic</w:t>
      </w:r>
      <w:r>
        <w:rPr>
          <w:spacing w:val="17"/>
        </w:rPr>
        <w:t xml:space="preserve"> </w:t>
      </w:r>
      <w:r>
        <w:t>methods</w:t>
      </w:r>
      <w:r>
        <w:rPr>
          <w:spacing w:val="17"/>
        </w:rPr>
        <w:t xml:space="preserve"> </w:t>
      </w:r>
      <w:r>
        <w:t xml:space="preserve">for small </w:t>
      </w:r>
      <w:r>
        <w:rPr>
          <w:i/>
        </w:rPr>
        <w:t xml:space="preserve">k </w:t>
      </w:r>
      <w:r>
        <w:t>applied just near boundary points and lines in this market space. Table 3.3 gave such formulas for one im</w:t>
      </w:r>
      <w:r>
        <w:t>portant outcome variable, aggregate revenue. (For a general discussion of asymptotic mathematics see deBruijn 1970, and for applications in dynamic systems see Hirsch and Smale 1974 and Hoffbauer</w:t>
      </w:r>
      <w:r>
        <w:rPr>
          <w:spacing w:val="40"/>
        </w:rPr>
        <w:t xml:space="preserve"> </w:t>
      </w:r>
      <w:r>
        <w:t>and Sigmund</w:t>
      </w:r>
      <w:r>
        <w:rPr>
          <w:spacing w:val="40"/>
        </w:rPr>
        <w:t xml:space="preserve"> </w:t>
      </w:r>
      <w:r>
        <w:t>1988.)</w:t>
      </w:r>
    </w:p>
    <w:p w:rsidR="00C550D4" w:rsidRDefault="00E476FC">
      <w:pPr>
        <w:pStyle w:val="BodyText"/>
        <w:spacing w:before="9" w:line="254" w:lineRule="auto"/>
        <w:ind w:left="245" w:right="152" w:firstLine="214"/>
      </w:pPr>
      <w:r>
        <w:t>For example, along the diagonal where the</w:t>
      </w:r>
      <w:r>
        <w:t xml:space="preserve"> two ratios are equal, depen­ dence of Won</w:t>
      </w:r>
      <w:r>
        <w:rPr>
          <w:spacing w:val="74"/>
        </w:rPr>
        <w:t xml:space="preserve"> </w:t>
      </w:r>
      <w:r>
        <w:rPr>
          <w:i/>
          <w:sz w:val="21"/>
        </w:rPr>
        <w:t xml:space="preserve">y </w:t>
      </w:r>
      <w:r>
        <w:t>appears from equations (2.11) to vanish, since the</w:t>
      </w:r>
      <w:r>
        <w:rPr>
          <w:spacing w:val="-2"/>
        </w:rPr>
        <w:t xml:space="preserve"> </w:t>
      </w:r>
      <w:r>
        <w:t>exponent</w:t>
      </w:r>
      <w:r>
        <w:rPr>
          <w:spacing w:val="40"/>
        </w:rPr>
        <w:t xml:space="preserve"> </w:t>
      </w:r>
      <w:r>
        <w:t xml:space="preserve">g of </w:t>
      </w:r>
      <w:r>
        <w:rPr>
          <w:i/>
        </w:rPr>
        <w:t xml:space="preserve">y </w:t>
      </w:r>
      <w:r>
        <w:t xml:space="preserve">goes to zero, but for any given </w:t>
      </w:r>
      <w:r>
        <w:rPr>
          <w:rFonts w:ascii="Arial" w:hAnsi="Arial"/>
          <w:i/>
          <w:sz w:val="18"/>
        </w:rPr>
        <w:t xml:space="preserve">n </w:t>
      </w:r>
      <w:r>
        <w:t xml:space="preserve">from equation (3.2), </w:t>
      </w:r>
      <w:r>
        <w:rPr>
          <w:i/>
        </w:rPr>
        <w:t xml:space="preserve">y </w:t>
      </w:r>
      <w:r>
        <w:t>itself can be shown</w:t>
      </w:r>
      <w:r>
        <w:rPr>
          <w:spacing w:val="40"/>
        </w:rPr>
        <w:t xml:space="preserve"> </w:t>
      </w:r>
      <w:r>
        <w:t>to</w:t>
      </w:r>
      <w:r>
        <w:rPr>
          <w:spacing w:val="40"/>
        </w:rPr>
        <w:t xml:space="preserve"> </w:t>
      </w:r>
      <w:r>
        <w:t>tend</w:t>
      </w:r>
      <w:r>
        <w:rPr>
          <w:spacing w:val="40"/>
        </w:rPr>
        <w:t xml:space="preserve"> </w:t>
      </w:r>
      <w:r>
        <w:t>to</w:t>
      </w:r>
      <w:r>
        <w:rPr>
          <w:spacing w:val="40"/>
        </w:rPr>
        <w:t xml:space="preserve"> </w:t>
      </w:r>
      <w:r>
        <w:t>zero.</w:t>
      </w:r>
      <w:r>
        <w:rPr>
          <w:spacing w:val="40"/>
        </w:rPr>
        <w:t xml:space="preserve"> </w:t>
      </w:r>
      <w:r>
        <w:t>The</w:t>
      </w:r>
      <w:r>
        <w:rPr>
          <w:spacing w:val="40"/>
        </w:rPr>
        <w:t xml:space="preserve"> </w:t>
      </w:r>
      <w:r>
        <w:t>overall</w:t>
      </w:r>
      <w:r>
        <w:rPr>
          <w:spacing w:val="40"/>
        </w:rPr>
        <w:t xml:space="preserve"> </w:t>
      </w:r>
      <w:r>
        <w:t>result</w:t>
      </w:r>
      <w:r>
        <w:rPr>
          <w:spacing w:val="40"/>
        </w:rPr>
        <w:t xml:space="preserve"> </w:t>
      </w:r>
      <w:r>
        <w:t>is</w:t>
      </w:r>
      <w:r>
        <w:rPr>
          <w:spacing w:val="40"/>
        </w:rPr>
        <w:t xml:space="preserve"> </w:t>
      </w:r>
      <w:r>
        <w:t>that</w:t>
      </w:r>
      <w:r>
        <w:rPr>
          <w:spacing w:val="40"/>
        </w:rPr>
        <w:t xml:space="preserve"> </w:t>
      </w:r>
      <w:r>
        <w:t>revenue</w:t>
      </w:r>
      <w:r>
        <w:rPr>
          <w:spacing w:val="40"/>
        </w:rPr>
        <w:t xml:space="preserve"> </w:t>
      </w:r>
      <w:r>
        <w:rPr>
          <w:rFonts w:ascii="Arial" w:hAnsi="Arial"/>
          <w:i/>
          <w:sz w:val="18"/>
        </w:rPr>
        <w:t>W(y)</w:t>
      </w:r>
      <w:r>
        <w:rPr>
          <w:rFonts w:ascii="Arial" w:hAnsi="Arial"/>
          <w:i/>
          <w:spacing w:val="40"/>
          <w:sz w:val="18"/>
        </w:rPr>
        <w:t xml:space="preserve"> </w:t>
      </w:r>
      <w:r>
        <w:t>becomes sm</w:t>
      </w:r>
      <w:r>
        <w:t>all,</w:t>
      </w:r>
      <w:r>
        <w:rPr>
          <w:spacing w:val="40"/>
        </w:rPr>
        <w:t xml:space="preserve"> </w:t>
      </w:r>
      <w:r>
        <w:t>even</w:t>
      </w:r>
      <w:r>
        <w:rPr>
          <w:spacing w:val="39"/>
        </w:rPr>
        <w:t xml:space="preserve"> </w:t>
      </w:r>
      <w:r>
        <w:t>though,</w:t>
      </w:r>
      <w:r>
        <w:rPr>
          <w:spacing w:val="40"/>
        </w:rPr>
        <w:t xml:space="preserve"> </w:t>
      </w:r>
      <w:r>
        <w:t>as</w:t>
      </w:r>
      <w:r>
        <w:rPr>
          <w:spacing w:val="37"/>
        </w:rPr>
        <w:t xml:space="preserve"> </w:t>
      </w:r>
      <w:r>
        <w:t>pointed</w:t>
      </w:r>
      <w:r>
        <w:rPr>
          <w:spacing w:val="40"/>
        </w:rPr>
        <w:t xml:space="preserve"> </w:t>
      </w:r>
      <w:r>
        <w:t>out</w:t>
      </w:r>
      <w:r>
        <w:rPr>
          <w:spacing w:val="40"/>
        </w:rPr>
        <w:t xml:space="preserve"> </w:t>
      </w:r>
      <w:r>
        <w:t>earlier,</w:t>
      </w:r>
      <w:r>
        <w:rPr>
          <w:spacing w:val="40"/>
        </w:rPr>
        <w:t xml:space="preserve"> </w:t>
      </w:r>
      <w:r>
        <w:t>the</w:t>
      </w:r>
      <w:r>
        <w:rPr>
          <w:spacing w:val="39"/>
        </w:rPr>
        <w:t xml:space="preserve"> </w:t>
      </w:r>
      <w:r>
        <w:t>profit</w:t>
      </w:r>
      <w:r>
        <w:rPr>
          <w:spacing w:val="40"/>
        </w:rPr>
        <w:t xml:space="preserve"> </w:t>
      </w:r>
      <w:r>
        <w:t>rate</w:t>
      </w:r>
      <w:r>
        <w:rPr>
          <w:spacing w:val="39"/>
        </w:rPr>
        <w:t xml:space="preserve"> </w:t>
      </w:r>
      <w:r>
        <w:t>will</w:t>
      </w:r>
      <w:r>
        <w:rPr>
          <w:spacing w:val="40"/>
        </w:rPr>
        <w:t xml:space="preserve"> </w:t>
      </w:r>
      <w:r>
        <w:t>tend</w:t>
      </w:r>
      <w:r>
        <w:rPr>
          <w:spacing w:val="40"/>
        </w:rPr>
        <w:t xml:space="preserve"> </w:t>
      </w:r>
      <w:r>
        <w:t>to</w:t>
      </w:r>
      <w:r>
        <w:rPr>
          <w:spacing w:val="37"/>
        </w:rPr>
        <w:t xml:space="preserve"> </w:t>
      </w:r>
      <w:r>
        <w:t>be high. Derivations of entries are</w:t>
      </w:r>
      <w:r>
        <w:rPr>
          <w:spacing w:val="-3"/>
        </w:rPr>
        <w:t xml:space="preserve"> </w:t>
      </w:r>
      <w:r>
        <w:t>intricate and we pass over details, but asymp­ totics for the perfect competition case are given extended substantive treat­ ment in later chapters.</w:t>
      </w:r>
    </w:p>
    <w:p w:rsidR="00C550D4" w:rsidRDefault="00E476FC">
      <w:pPr>
        <w:pStyle w:val="BodyText"/>
        <w:spacing w:line="249" w:lineRule="auto"/>
        <w:ind w:left="258" w:right="153" w:firstLine="207"/>
      </w:pPr>
      <w:r>
        <w:t xml:space="preserve">Numerical computations are necessary for most analyses. They yield, for each particular value of </w:t>
      </w:r>
      <w:r>
        <w:rPr>
          <w:i/>
        </w:rPr>
        <w:t xml:space="preserve">k </w:t>
      </w:r>
      <w:r>
        <w:t>and the context parameters, a numerical value for volume chosen</w:t>
      </w:r>
      <w:r>
        <w:rPr>
          <w:spacing w:val="29"/>
        </w:rPr>
        <w:t xml:space="preserve"> </w:t>
      </w:r>
      <w:r>
        <w:t>by firm of</w:t>
      </w:r>
      <w:r>
        <w:rPr>
          <w:spacing w:val="33"/>
        </w:rPr>
        <w:t xml:space="preserve"> </w:t>
      </w:r>
      <w:r>
        <w:t xml:space="preserve">quality </w:t>
      </w:r>
      <w:r>
        <w:rPr>
          <w:rFonts w:ascii="Arial"/>
          <w:i/>
          <w:sz w:val="18"/>
        </w:rPr>
        <w:t xml:space="preserve">n, y[n]. </w:t>
      </w:r>
      <w:r>
        <w:t>(The computer software</w:t>
      </w:r>
      <w:r>
        <w:rPr>
          <w:spacing w:val="33"/>
        </w:rPr>
        <w:t xml:space="preserve"> </w:t>
      </w:r>
      <w:r>
        <w:t>required for these computations is discuss</w:t>
      </w:r>
      <w:r>
        <w:t xml:space="preserve">ed in the appendix.) This </w:t>
      </w:r>
      <w:r>
        <w:rPr>
          <w:rFonts w:ascii="Arial"/>
          <w:i/>
          <w:sz w:val="18"/>
        </w:rPr>
        <w:t xml:space="preserve">y[n], </w:t>
      </w:r>
      <w:r>
        <w:t>however obtained, yields one term in the sum (6.8) for aggregate market revenue, the revenue of that firm.</w:t>
      </w:r>
    </w:p>
    <w:p w:rsidR="00C550D4" w:rsidRDefault="00E476FC">
      <w:pPr>
        <w:pStyle w:val="BodyText"/>
        <w:spacing w:line="252" w:lineRule="auto"/>
        <w:ind w:left="253" w:right="149" w:firstLine="211"/>
      </w:pPr>
      <w:r>
        <w:t>For points in each of several regions of the state space of figures 7.1 and 7.2, examples</w:t>
      </w:r>
      <w:r>
        <w:rPr>
          <w:spacing w:val="28"/>
        </w:rPr>
        <w:t xml:space="preserve"> </w:t>
      </w:r>
      <w:r>
        <w:t>are reported</w:t>
      </w:r>
      <w:r>
        <w:rPr>
          <w:spacing w:val="23"/>
        </w:rPr>
        <w:t xml:space="preserve"> </w:t>
      </w:r>
      <w:r>
        <w:t>in tables A.1-</w:t>
      </w:r>
      <w:r>
        <w:t>A.5</w:t>
      </w:r>
      <w:r>
        <w:rPr>
          <w:spacing w:val="29"/>
        </w:rPr>
        <w:t xml:space="preserve"> </w:t>
      </w:r>
      <w:r>
        <w:t>of</w:t>
      </w:r>
      <w:r>
        <w:rPr>
          <w:spacing w:val="32"/>
        </w:rPr>
        <w:t xml:space="preserve"> </w:t>
      </w:r>
      <w:r>
        <w:t>the appendix.</w:t>
      </w:r>
      <w:r>
        <w:rPr>
          <w:spacing w:val="32"/>
        </w:rPr>
        <w:t xml:space="preserve"> </w:t>
      </w:r>
      <w:r>
        <w:t>Specification of</w:t>
      </w:r>
      <w:r>
        <w:rPr>
          <w:spacing w:val="25"/>
        </w:rPr>
        <w:t xml:space="preserve"> </w:t>
      </w:r>
      <w:r>
        <w:t>a</w:t>
      </w:r>
      <w:r>
        <w:rPr>
          <w:spacing w:val="19"/>
        </w:rPr>
        <w:t xml:space="preserve"> </w:t>
      </w:r>
      <w:r>
        <w:t>context</w:t>
      </w:r>
      <w:r>
        <w:rPr>
          <w:spacing w:val="30"/>
        </w:rPr>
        <w:t xml:space="preserve"> </w:t>
      </w:r>
      <w:r>
        <w:t>requires,</w:t>
      </w:r>
      <w:r>
        <w:rPr>
          <w:spacing w:val="28"/>
        </w:rPr>
        <w:t xml:space="preserve"> </w:t>
      </w:r>
      <w:r>
        <w:t>in addition</w:t>
      </w:r>
      <w:r>
        <w:rPr>
          <w:spacing w:val="25"/>
        </w:rPr>
        <w:t xml:space="preserve"> </w:t>
      </w:r>
      <w:r>
        <w:t>to</w:t>
      </w:r>
      <w:r>
        <w:rPr>
          <w:spacing w:val="17"/>
        </w:rPr>
        <w:t xml:space="preserve"> </w:t>
      </w:r>
      <w:r>
        <w:t>eight</w:t>
      </w:r>
      <w:r>
        <w:rPr>
          <w:spacing w:val="32"/>
        </w:rPr>
        <w:t xml:space="preserve"> </w:t>
      </w:r>
      <w:r>
        <w:t>parameters</w:t>
      </w:r>
      <w:r>
        <w:rPr>
          <w:spacing w:val="24"/>
        </w:rPr>
        <w:t xml:space="preserve"> </w:t>
      </w:r>
      <w:r>
        <w:t>and</w:t>
      </w:r>
      <w:r>
        <w:rPr>
          <w:spacing w:val="19"/>
        </w:rPr>
        <w:t xml:space="preserve"> </w:t>
      </w:r>
      <w:r>
        <w:t>constants</w:t>
      </w:r>
      <w:r>
        <w:rPr>
          <w:spacing w:val="23"/>
        </w:rPr>
        <w:t xml:space="preserve"> </w:t>
      </w:r>
      <w:r>
        <w:rPr>
          <w:rFonts w:ascii="Arial" w:hAnsi="Arial"/>
          <w:i/>
          <w:sz w:val="18"/>
        </w:rPr>
        <w:t xml:space="preserve">(a, </w:t>
      </w:r>
      <w:r>
        <w:rPr>
          <w:i/>
        </w:rPr>
        <w:t>b,</w:t>
      </w:r>
      <w:r>
        <w:rPr>
          <w:i/>
          <w:spacing w:val="-2"/>
        </w:rPr>
        <w:t xml:space="preserve"> </w:t>
      </w:r>
      <w:r>
        <w:t xml:space="preserve">c, </w:t>
      </w:r>
      <w:r>
        <w:rPr>
          <w:i/>
        </w:rPr>
        <w:t xml:space="preserve">d, r, </w:t>
      </w:r>
      <w:r>
        <w:rPr>
          <w:i/>
          <w:sz w:val="21"/>
        </w:rPr>
        <w:t xml:space="preserve">q, </w:t>
      </w:r>
      <w:r>
        <w:rPr>
          <w:i/>
        </w:rPr>
        <w:t xml:space="preserve">k, </w:t>
      </w:r>
      <w:r>
        <w:rPr>
          <w:rFonts w:ascii="Arial" w:hAnsi="Arial"/>
          <w:b/>
        </w:rPr>
        <w:t xml:space="preserve">y, </w:t>
      </w:r>
      <w:r>
        <w:rPr>
          <w:b/>
        </w:rPr>
        <w:t xml:space="preserve">'t), </w:t>
      </w:r>
      <w:r>
        <w:t>also</w:t>
      </w:r>
      <w:r>
        <w:rPr>
          <w:spacing w:val="39"/>
        </w:rPr>
        <w:t xml:space="preserve"> </w:t>
      </w:r>
      <w:r>
        <w:t>the distribution</w:t>
      </w:r>
      <w:r>
        <w:rPr>
          <w:spacing w:val="40"/>
        </w:rPr>
        <w:t xml:space="preserve"> </w:t>
      </w:r>
      <w:r>
        <w:t>of</w:t>
      </w:r>
      <w:r>
        <w:rPr>
          <w:spacing w:val="40"/>
        </w:rPr>
        <w:t xml:space="preserve"> </w:t>
      </w:r>
      <w:r>
        <w:t xml:space="preserve">the producers on quality index </w:t>
      </w:r>
      <w:r>
        <w:rPr>
          <w:i/>
        </w:rPr>
        <w:t xml:space="preserve">n. </w:t>
      </w:r>
      <w:r>
        <w:t xml:space="preserve">Some of the contexts are those specified in figure 3.3 for some American industries. The number of firms, designated by </w:t>
      </w:r>
      <w:r>
        <w:rPr>
          <w:rFonts w:ascii="Arial" w:hAnsi="Arial"/>
        </w:rPr>
        <w:t xml:space="preserve">#, </w:t>
      </w:r>
      <w:r>
        <w:t>varies from three to nine. Dependent variables include both market aggregates and distributional in­ dexes for several outcomes</w:t>
      </w:r>
      <w:r>
        <w:rPr>
          <w:spacing w:val="40"/>
        </w:rPr>
        <w:t xml:space="preserve"> </w:t>
      </w:r>
      <w:r>
        <w:t>(Gini</w:t>
      </w:r>
      <w:r>
        <w:t xml:space="preserve"> indexes from chapter 3).</w:t>
      </w:r>
    </w:p>
    <w:p w:rsidR="00C550D4" w:rsidRDefault="00E476FC">
      <w:pPr>
        <w:pStyle w:val="BodyText"/>
        <w:spacing w:before="4" w:line="252" w:lineRule="auto"/>
        <w:ind w:left="250" w:right="155" w:firstLine="206"/>
      </w:pPr>
      <w:r>
        <w:t>The outcomes in most of these example begin with terms of trade for each constituent</w:t>
      </w:r>
      <w:r>
        <w:rPr>
          <w:spacing w:val="40"/>
        </w:rPr>
        <w:t xml:space="preserve"> </w:t>
      </w:r>
      <w:r>
        <w:t>producer.</w:t>
      </w:r>
      <w:r>
        <w:rPr>
          <w:spacing w:val="34"/>
        </w:rPr>
        <w:t xml:space="preserve"> </w:t>
      </w:r>
      <w:r>
        <w:t>The</w:t>
      </w:r>
      <w:r>
        <w:rPr>
          <w:spacing w:val="25"/>
        </w:rPr>
        <w:t xml:space="preserve"> </w:t>
      </w:r>
      <w:r>
        <w:t>value</w:t>
      </w:r>
      <w:r>
        <w:rPr>
          <w:spacing w:val="25"/>
        </w:rPr>
        <w:t xml:space="preserve"> </w:t>
      </w:r>
      <w:r>
        <w:t>assumed</w:t>
      </w:r>
      <w:r>
        <w:rPr>
          <w:spacing w:val="40"/>
        </w:rPr>
        <w:t xml:space="preserve"> </w:t>
      </w:r>
      <w:r>
        <w:t>for</w:t>
      </w:r>
      <w:r>
        <w:rPr>
          <w:spacing w:val="30"/>
        </w:rPr>
        <w:t xml:space="preserve"> </w:t>
      </w:r>
      <w:r>
        <w:rPr>
          <w:i/>
        </w:rPr>
        <w:t>k</w:t>
      </w:r>
      <w:r>
        <w:rPr>
          <w:i/>
          <w:spacing w:val="28"/>
        </w:rPr>
        <w:t xml:space="preserve"> </w:t>
      </w:r>
      <w:r>
        <w:t>in some</w:t>
      </w:r>
      <w:r>
        <w:rPr>
          <w:spacing w:val="30"/>
        </w:rPr>
        <w:t xml:space="preserve"> </w:t>
      </w:r>
      <w:r>
        <w:t>examples</w:t>
      </w:r>
      <w:r>
        <w:rPr>
          <w:spacing w:val="28"/>
        </w:rPr>
        <w:t xml:space="preserve"> </w:t>
      </w:r>
      <w:r>
        <w:t>is not</w:t>
      </w:r>
      <w:r>
        <w:rPr>
          <w:spacing w:val="26"/>
        </w:rPr>
        <w:t xml:space="preserve"> </w:t>
      </w:r>
      <w:r>
        <w:t>in the range, shown in figure 3.1, sufficient to ensure market viability for that region.</w:t>
      </w:r>
      <w:r>
        <w:rPr>
          <w:spacing w:val="22"/>
        </w:rPr>
        <w:t xml:space="preserve"> </w:t>
      </w:r>
      <w:r>
        <w:t xml:space="preserve">This </w:t>
      </w:r>
      <w:r>
        <w:rPr>
          <w:sz w:val="19"/>
        </w:rPr>
        <w:t>is</w:t>
      </w:r>
      <w:r>
        <w:rPr>
          <w:spacing w:val="15"/>
          <w:sz w:val="19"/>
        </w:rPr>
        <w:t xml:space="preserve"> </w:t>
      </w:r>
      <w:r>
        <w:t>because</w:t>
      </w:r>
      <w:r>
        <w:rPr>
          <w:spacing w:val="27"/>
        </w:rPr>
        <w:t xml:space="preserve"> </w:t>
      </w:r>
      <w:r>
        <w:t>the set</w:t>
      </w:r>
      <w:r>
        <w:rPr>
          <w:spacing w:val="19"/>
        </w:rPr>
        <w:t xml:space="preserve"> </w:t>
      </w:r>
      <w:r>
        <w:t>of</w:t>
      </w:r>
      <w:r>
        <w:rPr>
          <w:spacing w:val="19"/>
        </w:rPr>
        <w:t xml:space="preserve"> </w:t>
      </w:r>
      <w:r>
        <w:t>quality</w:t>
      </w:r>
      <w:r>
        <w:rPr>
          <w:spacing w:val="18"/>
        </w:rPr>
        <w:t xml:space="preserve"> </w:t>
      </w:r>
      <w:r>
        <w:t>stipulated</w:t>
      </w:r>
      <w:r>
        <w:rPr>
          <w:spacing w:val="27"/>
        </w:rPr>
        <w:t xml:space="preserve"> </w:t>
      </w:r>
      <w:r>
        <w:t>for</w:t>
      </w:r>
      <w:r>
        <w:rPr>
          <w:spacing w:val="21"/>
        </w:rPr>
        <w:t xml:space="preserve"> </w:t>
      </w:r>
      <w:r>
        <w:t>firms did</w:t>
      </w:r>
      <w:r>
        <w:rPr>
          <w:spacing w:val="16"/>
        </w:rPr>
        <w:t xml:space="preserve"> </w:t>
      </w:r>
      <w:r>
        <w:t>not</w:t>
      </w:r>
      <w:r>
        <w:rPr>
          <w:spacing w:val="17"/>
        </w:rPr>
        <w:t xml:space="preserve"> </w:t>
      </w:r>
      <w:r>
        <w:t>extend to the range</w:t>
      </w:r>
      <w:r>
        <w:rPr>
          <w:spacing w:val="33"/>
        </w:rPr>
        <w:t xml:space="preserve"> </w:t>
      </w:r>
      <w:r>
        <w:t>where</w:t>
      </w:r>
      <w:r>
        <w:rPr>
          <w:spacing w:val="31"/>
        </w:rPr>
        <w:t xml:space="preserve"> </w:t>
      </w:r>
      <w:r>
        <w:t>firms would</w:t>
      </w:r>
      <w:r>
        <w:rPr>
          <w:spacing w:val="37"/>
        </w:rPr>
        <w:t xml:space="preserve"> </w:t>
      </w:r>
      <w:r>
        <w:t>be motivated</w:t>
      </w:r>
      <w:r>
        <w:rPr>
          <w:spacing w:val="40"/>
        </w:rPr>
        <w:t xml:space="preserve"> </w:t>
      </w:r>
      <w:r>
        <w:t>to freeload</w:t>
      </w:r>
      <w:r>
        <w:rPr>
          <w:spacing w:val="40"/>
        </w:rPr>
        <w:t xml:space="preserve"> </w:t>
      </w:r>
      <w:r>
        <w:t>on the schedule. The concentration</w:t>
      </w:r>
      <w:r>
        <w:rPr>
          <w:spacing w:val="20"/>
        </w:rPr>
        <w:t xml:space="preserve"> </w:t>
      </w:r>
      <w:r>
        <w:t>ratios that obsess industrial organization</w:t>
      </w:r>
      <w:r>
        <w:rPr>
          <w:spacing w:val="23"/>
        </w:rPr>
        <w:t xml:space="preserve"> </w:t>
      </w:r>
      <w:r>
        <w:t>theory (see Carl-</w:t>
      </w:r>
    </w:p>
    <w:p w:rsidR="00C550D4" w:rsidRDefault="00C550D4">
      <w:pPr>
        <w:spacing w:line="252" w:lineRule="auto"/>
        <w:sectPr w:rsidR="00C550D4">
          <w:pgSz w:w="8850" w:h="13270"/>
          <w:pgMar w:top="1340" w:right="1120" w:bottom="280" w:left="1060" w:header="1150" w:footer="0" w:gutter="0"/>
          <w:cols w:space="720"/>
        </w:sectPr>
      </w:pPr>
    </w:p>
    <w:p w:rsidR="00C550D4" w:rsidRDefault="00E476FC">
      <w:pPr>
        <w:pStyle w:val="BodyText"/>
        <w:spacing w:before="137" w:line="261" w:lineRule="auto"/>
        <w:ind w:left="230" w:right="178" w:firstLine="5"/>
      </w:pPr>
      <w:bookmarkStart w:id="149" w:name="_bookmark130"/>
      <w:bookmarkEnd w:id="149"/>
      <w:r>
        <w:lastRenderedPageBreak/>
        <w:t>ton 1989: introduced</w:t>
      </w:r>
      <w:r>
        <w:rPr>
          <w:spacing w:val="40"/>
        </w:rPr>
        <w:t xml:space="preserve"> </w:t>
      </w:r>
      <w:r>
        <w:t>in chapter 11</w:t>
      </w:r>
      <w:r>
        <w:rPr>
          <w:spacing w:val="40"/>
        </w:rPr>
        <w:t xml:space="preserve"> </w:t>
      </w:r>
      <w:r>
        <w:t>and discussed</w:t>
      </w:r>
      <w:r>
        <w:rPr>
          <w:spacing w:val="40"/>
        </w:rPr>
        <w:t xml:space="preserve"> </w:t>
      </w:r>
      <w:r>
        <w:t>in chapter 14) are in­ cluded here as dependent</w:t>
      </w:r>
      <w:r>
        <w:rPr>
          <w:spacing w:val="40"/>
        </w:rPr>
        <w:t xml:space="preserve"> </w:t>
      </w:r>
      <w:r>
        <w:t>variables rather than viewed as causal inputs.</w:t>
      </w:r>
    </w:p>
    <w:p w:rsidR="00C550D4" w:rsidRDefault="00E476FC">
      <w:pPr>
        <w:pStyle w:val="BodyText"/>
        <w:spacing w:line="221" w:lineRule="exact"/>
        <w:ind w:left="435"/>
      </w:pPr>
      <w:r>
        <w:t>Rather</w:t>
      </w:r>
      <w:r>
        <w:rPr>
          <w:spacing w:val="17"/>
        </w:rPr>
        <w:t xml:space="preserve"> </w:t>
      </w:r>
      <w:r>
        <w:t>than</w:t>
      </w:r>
      <w:r>
        <w:rPr>
          <w:spacing w:val="9"/>
        </w:rPr>
        <w:t xml:space="preserve"> </w:t>
      </w:r>
      <w:r>
        <w:rPr>
          <w:i/>
          <w:sz w:val="21"/>
        </w:rPr>
        <w:t>n</w:t>
      </w:r>
      <w:r>
        <w:rPr>
          <w:i/>
          <w:spacing w:val="-5"/>
          <w:sz w:val="21"/>
        </w:rPr>
        <w:t xml:space="preserve"> </w:t>
      </w:r>
      <w:r>
        <w:t>or</w:t>
      </w:r>
      <w:r>
        <w:rPr>
          <w:spacing w:val="5"/>
        </w:rPr>
        <w:t xml:space="preserve"> </w:t>
      </w:r>
      <w:r>
        <w:rPr>
          <w:i/>
          <w:sz w:val="21"/>
        </w:rPr>
        <w:t>d</w:t>
      </w:r>
      <w:r>
        <w:rPr>
          <w:i/>
          <w:spacing w:val="6"/>
          <w:sz w:val="21"/>
        </w:rPr>
        <w:t xml:space="preserve"> </w:t>
      </w:r>
      <w:r>
        <w:t>separately,</w:t>
      </w:r>
      <w:r>
        <w:rPr>
          <w:spacing w:val="16"/>
        </w:rPr>
        <w:t xml:space="preserve"> </w:t>
      </w:r>
      <w:r>
        <w:t>it</w:t>
      </w:r>
      <w:r>
        <w:rPr>
          <w:spacing w:val="1"/>
        </w:rPr>
        <w:t xml:space="preserve"> </w:t>
      </w:r>
      <w:r>
        <w:t>is</w:t>
      </w:r>
      <w:r>
        <w:rPr>
          <w:spacing w:val="6"/>
        </w:rPr>
        <w:t xml:space="preserve"> </w:t>
      </w:r>
      <w:r>
        <w:t>melding</w:t>
      </w:r>
      <w:r>
        <w:rPr>
          <w:spacing w:val="14"/>
        </w:rPr>
        <w:t xml:space="preserve"> </w:t>
      </w:r>
      <w:r>
        <w:t>them</w:t>
      </w:r>
      <w:r>
        <w:rPr>
          <w:spacing w:val="5"/>
        </w:rPr>
        <w:t xml:space="preserve"> </w:t>
      </w:r>
      <w:r>
        <w:t>as</w:t>
      </w:r>
      <w:r>
        <w:rPr>
          <w:spacing w:val="-1"/>
        </w:rPr>
        <w:t xml:space="preserve"> </w:t>
      </w:r>
      <w:r>
        <w:t>a</w:t>
      </w:r>
      <w:r>
        <w:rPr>
          <w:spacing w:val="10"/>
        </w:rPr>
        <w:t xml:space="preserve"> </w:t>
      </w:r>
      <w:r>
        <w:t>power</w:t>
      </w:r>
      <w:r>
        <w:rPr>
          <w:spacing w:val="16"/>
        </w:rPr>
        <w:t xml:space="preserve"> </w:t>
      </w:r>
      <w:r>
        <w:t>that</w:t>
      </w:r>
      <w:r>
        <w:rPr>
          <w:spacing w:val="5"/>
        </w:rPr>
        <w:t xml:space="preserve"> </w:t>
      </w:r>
      <w:r>
        <w:t>is</w:t>
      </w:r>
      <w:r>
        <w:rPr>
          <w:spacing w:val="2"/>
        </w:rPr>
        <w:t xml:space="preserve"> </w:t>
      </w:r>
      <w:r>
        <w:rPr>
          <w:spacing w:val="-2"/>
        </w:rPr>
        <w:t>impor­</w:t>
      </w:r>
    </w:p>
    <w:p w:rsidR="00C550D4" w:rsidRDefault="00E476FC">
      <w:pPr>
        <w:pStyle w:val="BodyText"/>
        <w:spacing w:before="8" w:line="249" w:lineRule="auto"/>
        <w:ind w:left="230" w:right="174" w:firstLine="5"/>
      </w:pPr>
      <w:r>
        <w:t>tant, as seen in earlier equations.</w:t>
      </w:r>
      <w:r>
        <w:rPr>
          <w:spacing w:val="40"/>
        </w:rPr>
        <w:t xml:space="preserve"> </w:t>
      </w:r>
      <w:r>
        <w:t>On phenomenological grounds it will be</w:t>
      </w:r>
      <w:r>
        <w:rPr>
          <w:spacing w:val="40"/>
        </w:rPr>
        <w:t xml:space="preserve"> </w:t>
      </w:r>
      <w:r>
        <w:t>rare for firms to be sustained together in the same market when this joint power varies as widely as does the volume sensitivity,</w:t>
      </w:r>
      <w:r>
        <w:rPr>
          <w:spacing w:val="34"/>
        </w:rPr>
        <w:t xml:space="preserve"> </w:t>
      </w:r>
      <w:r>
        <w:rPr>
          <w:i/>
          <w:sz w:val="21"/>
        </w:rPr>
        <w:t>f,</w:t>
      </w:r>
      <w:r>
        <w:rPr>
          <w:i/>
          <w:spacing w:val="73"/>
          <w:sz w:val="21"/>
        </w:rPr>
        <w:t xml:space="preserve"> </w:t>
      </w:r>
      <w:r>
        <w:t>which</w:t>
      </w:r>
      <w:r>
        <w:t xml:space="preserve"> can vary by as</w:t>
      </w:r>
      <w:r>
        <w:rPr>
          <w:spacing w:val="4"/>
        </w:rPr>
        <w:t xml:space="preserve"> </w:t>
      </w:r>
      <w:r>
        <w:t>much</w:t>
      </w:r>
      <w:r>
        <w:rPr>
          <w:spacing w:val="14"/>
        </w:rPr>
        <w:t xml:space="preserve"> </w:t>
      </w:r>
      <w:r>
        <w:t>as</w:t>
      </w:r>
      <w:r>
        <w:rPr>
          <w:spacing w:val="4"/>
        </w:rPr>
        <w:t xml:space="preserve"> </w:t>
      </w:r>
      <w:r>
        <w:t>a</w:t>
      </w:r>
      <w:r>
        <w:rPr>
          <w:spacing w:val="8"/>
        </w:rPr>
        <w:t xml:space="preserve"> </w:t>
      </w:r>
      <w:r>
        <w:t>factor</w:t>
      </w:r>
      <w:r>
        <w:rPr>
          <w:spacing w:val="10"/>
        </w:rPr>
        <w:t xml:space="preserve"> </w:t>
      </w:r>
      <w:r>
        <w:t>of</w:t>
      </w:r>
      <w:r>
        <w:rPr>
          <w:spacing w:val="17"/>
        </w:rPr>
        <w:t xml:space="preserve"> </w:t>
      </w:r>
      <w:r>
        <w:t>5</w:t>
      </w:r>
      <w:r>
        <w:rPr>
          <w:spacing w:val="24"/>
        </w:rPr>
        <w:t xml:space="preserve"> </w:t>
      </w:r>
      <w:r>
        <w:t>or</w:t>
      </w:r>
      <w:r>
        <w:rPr>
          <w:spacing w:val="5"/>
        </w:rPr>
        <w:t xml:space="preserve"> </w:t>
      </w:r>
      <w:r>
        <w:t>10.</w:t>
      </w:r>
      <w:r>
        <w:rPr>
          <w:spacing w:val="11"/>
        </w:rPr>
        <w:t xml:space="preserve"> </w:t>
      </w:r>
      <w:r>
        <w:t>It</w:t>
      </w:r>
      <w:r>
        <w:rPr>
          <w:spacing w:val="6"/>
        </w:rPr>
        <w:t xml:space="preserve"> </w:t>
      </w:r>
      <w:r>
        <w:t>is</w:t>
      </w:r>
      <w:r>
        <w:rPr>
          <w:spacing w:val="3"/>
        </w:rPr>
        <w:t xml:space="preserve"> </w:t>
      </w:r>
      <w:r>
        <w:t>convenient</w:t>
      </w:r>
      <w:r>
        <w:rPr>
          <w:spacing w:val="26"/>
        </w:rPr>
        <w:t xml:space="preserve"> </w:t>
      </w:r>
      <w:r>
        <w:t>to</w:t>
      </w:r>
      <w:r>
        <w:rPr>
          <w:spacing w:val="8"/>
        </w:rPr>
        <w:t xml:space="preserve"> </w:t>
      </w:r>
      <w:r>
        <w:t>calibrate</w:t>
      </w:r>
      <w:r>
        <w:rPr>
          <w:spacing w:val="10"/>
        </w:rPr>
        <w:t xml:space="preserve"> </w:t>
      </w:r>
      <w:r>
        <w:t>lowest</w:t>
      </w:r>
      <w:r>
        <w:rPr>
          <w:spacing w:val="18"/>
        </w:rPr>
        <w:t xml:space="preserve"> </w:t>
      </w:r>
      <w:r>
        <w:t>quality</w:t>
      </w:r>
      <w:r>
        <w:rPr>
          <w:spacing w:val="13"/>
        </w:rPr>
        <w:t xml:space="preserve"> </w:t>
      </w:r>
      <w:r>
        <w:rPr>
          <w:spacing w:val="-5"/>
        </w:rPr>
        <w:t>as</w:t>
      </w:r>
    </w:p>
    <w:p w:rsidR="00C550D4" w:rsidRDefault="00E476FC">
      <w:pPr>
        <w:pStyle w:val="BodyText"/>
        <w:spacing w:line="239" w:lineRule="exact"/>
        <w:ind w:left="231"/>
        <w:jc w:val="left"/>
      </w:pPr>
      <w:r>
        <w:rPr>
          <w:rFonts w:ascii="Arial"/>
          <w:i/>
          <w:sz w:val="19"/>
        </w:rPr>
        <w:t>n</w:t>
      </w:r>
      <w:r>
        <w:rPr>
          <w:rFonts w:ascii="Arial"/>
          <w:i/>
          <w:spacing w:val="29"/>
          <w:sz w:val="19"/>
        </w:rPr>
        <w:t xml:space="preserve"> </w:t>
      </w:r>
      <w:r>
        <w:rPr>
          <w:sz w:val="26"/>
        </w:rPr>
        <w:t>=</w:t>
      </w:r>
      <w:r>
        <w:rPr>
          <w:spacing w:val="52"/>
          <w:w w:val="150"/>
          <w:sz w:val="26"/>
        </w:rPr>
        <w:t xml:space="preserve"> </w:t>
      </w:r>
      <w:r>
        <w:t>l</w:t>
      </w:r>
      <w:r>
        <w:rPr>
          <w:spacing w:val="38"/>
        </w:rPr>
        <w:t xml:space="preserve"> </w:t>
      </w:r>
      <w:r>
        <w:t>(and</w:t>
      </w:r>
      <w:r>
        <w:rPr>
          <w:spacing w:val="10"/>
        </w:rPr>
        <w:t xml:space="preserve"> </w:t>
      </w:r>
      <w:r>
        <w:t>thus</w:t>
      </w:r>
      <w:r>
        <w:rPr>
          <w:spacing w:val="-1"/>
        </w:rPr>
        <w:t xml:space="preserve"> </w:t>
      </w:r>
      <w:r>
        <w:t>also</w:t>
      </w:r>
      <w:r>
        <w:rPr>
          <w:spacing w:val="5"/>
        </w:rPr>
        <w:t xml:space="preserve"> </w:t>
      </w:r>
      <w:r>
        <w:rPr>
          <w:rFonts w:ascii="Arial"/>
          <w:i/>
          <w:sz w:val="19"/>
        </w:rPr>
        <w:t>nd</w:t>
      </w:r>
      <w:r>
        <w:rPr>
          <w:rFonts w:ascii="Arial"/>
          <w:i/>
          <w:spacing w:val="38"/>
          <w:sz w:val="19"/>
        </w:rPr>
        <w:t xml:space="preserve"> </w:t>
      </w:r>
      <w:r>
        <w:rPr>
          <w:sz w:val="26"/>
        </w:rPr>
        <w:t>=</w:t>
      </w:r>
      <w:r>
        <w:rPr>
          <w:spacing w:val="19"/>
          <w:sz w:val="26"/>
        </w:rPr>
        <w:t xml:space="preserve"> </w:t>
      </w:r>
      <w:r>
        <w:t>1),</w:t>
      </w:r>
      <w:r>
        <w:rPr>
          <w:spacing w:val="-2"/>
        </w:rPr>
        <w:t xml:space="preserve"> </w:t>
      </w:r>
      <w:r>
        <w:t>which</w:t>
      </w:r>
      <w:r>
        <w:rPr>
          <w:spacing w:val="4"/>
        </w:rPr>
        <w:t xml:space="preserve"> </w:t>
      </w:r>
      <w:r>
        <w:t>also calibrates</w:t>
      </w:r>
      <w:r>
        <w:rPr>
          <w:spacing w:val="13"/>
        </w:rPr>
        <w:t xml:space="preserve"> </w:t>
      </w:r>
      <w:r>
        <w:t>the</w:t>
      </w:r>
      <w:r>
        <w:rPr>
          <w:spacing w:val="-2"/>
        </w:rPr>
        <w:t xml:space="preserve"> </w:t>
      </w:r>
      <w:r>
        <w:t>cost</w:t>
      </w:r>
      <w:r>
        <w:rPr>
          <w:spacing w:val="8"/>
        </w:rPr>
        <w:t xml:space="preserve"> </w:t>
      </w:r>
      <w:r>
        <w:t>parameter</w:t>
      </w:r>
      <w:r>
        <w:rPr>
          <w:spacing w:val="11"/>
        </w:rPr>
        <w:t xml:space="preserve"> </w:t>
      </w:r>
      <w:r>
        <w:rPr>
          <w:rFonts w:ascii="Arial"/>
          <w:i/>
          <w:sz w:val="21"/>
        </w:rPr>
        <w:t>q</w:t>
      </w:r>
      <w:r>
        <w:rPr>
          <w:rFonts w:ascii="Arial"/>
          <w:i/>
          <w:spacing w:val="-5"/>
          <w:sz w:val="21"/>
        </w:rPr>
        <w:t xml:space="preserve"> </w:t>
      </w:r>
      <w:r>
        <w:rPr>
          <w:spacing w:val="-5"/>
        </w:rPr>
        <w:t>as</w:t>
      </w:r>
    </w:p>
    <w:p w:rsidR="00C550D4" w:rsidRDefault="00E476FC">
      <w:pPr>
        <w:pStyle w:val="BodyText"/>
        <w:spacing w:line="232" w:lineRule="auto"/>
        <w:ind w:left="233" w:right="184" w:firstLine="5"/>
        <w:jc w:val="left"/>
      </w:pPr>
      <w:r>
        <w:t>per unit physical volume of</w:t>
      </w:r>
      <w:r>
        <w:rPr>
          <w:spacing w:val="25"/>
        </w:rPr>
        <w:t xml:space="preserve"> </w:t>
      </w:r>
      <w:r>
        <w:t>production</w:t>
      </w:r>
      <w:r>
        <w:rPr>
          <w:spacing w:val="24"/>
        </w:rPr>
        <w:t xml:space="preserve"> </w:t>
      </w:r>
      <w:r>
        <w:t>flow. Then</w:t>
      </w:r>
      <w:r>
        <w:rPr>
          <w:spacing w:val="21"/>
        </w:rPr>
        <w:t xml:space="preserve"> </w:t>
      </w:r>
      <w:r>
        <w:t>the upper limit</w:t>
      </w:r>
      <w:r>
        <w:rPr>
          <w:spacing w:val="20"/>
        </w:rPr>
        <w:t xml:space="preserve"> </w:t>
      </w:r>
      <w:r>
        <w:t>of</w:t>
      </w:r>
      <w:r>
        <w:rPr>
          <w:spacing w:val="21"/>
        </w:rPr>
        <w:t xml:space="preserve"> </w:t>
      </w:r>
      <w:r>
        <w:rPr>
          <w:i/>
          <w:sz w:val="22"/>
        </w:rPr>
        <w:t xml:space="preserve">n </w:t>
      </w:r>
      <w:r>
        <w:t>can be</w:t>
      </w:r>
      <w:r>
        <w:rPr>
          <w:spacing w:val="10"/>
        </w:rPr>
        <w:t xml:space="preserve"> </w:t>
      </w:r>
      <w:r>
        <w:t>set</w:t>
      </w:r>
      <w:r>
        <w:rPr>
          <w:spacing w:val="13"/>
        </w:rPr>
        <w:t xml:space="preserve"> </w:t>
      </w:r>
      <w:r>
        <w:t>for</w:t>
      </w:r>
      <w:r>
        <w:rPr>
          <w:spacing w:val="16"/>
        </w:rPr>
        <w:t xml:space="preserve"> </w:t>
      </w:r>
      <w:r>
        <w:t>convenience:</w:t>
      </w:r>
      <w:r>
        <w:rPr>
          <w:spacing w:val="30"/>
        </w:rPr>
        <w:t xml:space="preserve"> </w:t>
      </w:r>
      <w:r>
        <w:t>In</w:t>
      </w:r>
      <w:r>
        <w:rPr>
          <w:spacing w:val="16"/>
        </w:rPr>
        <w:t xml:space="preserve"> </w:t>
      </w:r>
      <w:r>
        <w:t>tables</w:t>
      </w:r>
      <w:r>
        <w:rPr>
          <w:spacing w:val="13"/>
        </w:rPr>
        <w:t xml:space="preserve"> </w:t>
      </w:r>
      <w:r>
        <w:t>A.1-A.5</w:t>
      </w:r>
      <w:r>
        <w:rPr>
          <w:spacing w:val="25"/>
        </w:rPr>
        <w:t xml:space="preserve"> </w:t>
      </w:r>
      <w:r>
        <w:t>the</w:t>
      </w:r>
      <w:r>
        <w:rPr>
          <w:spacing w:val="9"/>
        </w:rPr>
        <w:t xml:space="preserve"> </w:t>
      </w:r>
      <w:r>
        <w:t>largest</w:t>
      </w:r>
      <w:r>
        <w:rPr>
          <w:spacing w:val="22"/>
        </w:rPr>
        <w:t xml:space="preserve"> </w:t>
      </w:r>
      <w:r>
        <w:rPr>
          <w:i/>
          <w:sz w:val="22"/>
        </w:rPr>
        <w:t>n</w:t>
      </w:r>
      <w:r>
        <w:rPr>
          <w:i/>
          <w:spacing w:val="2"/>
          <w:sz w:val="22"/>
        </w:rPr>
        <w:t xml:space="preserve"> </w:t>
      </w:r>
      <w:r>
        <w:t>is</w:t>
      </w:r>
      <w:r>
        <w:rPr>
          <w:spacing w:val="11"/>
        </w:rPr>
        <w:t xml:space="preserve"> </w:t>
      </w:r>
      <w:r>
        <w:t>2</w:t>
      </w:r>
      <w:r>
        <w:rPr>
          <w:spacing w:val="13"/>
        </w:rPr>
        <w:t xml:space="preserve"> </w:t>
      </w:r>
      <w:r>
        <w:t>and</w:t>
      </w:r>
      <w:r>
        <w:rPr>
          <w:spacing w:val="24"/>
        </w:rPr>
        <w:t xml:space="preserve"> </w:t>
      </w:r>
      <w:r>
        <w:t>the</w:t>
      </w:r>
      <w:r>
        <w:rPr>
          <w:spacing w:val="4"/>
        </w:rPr>
        <w:t xml:space="preserve"> </w:t>
      </w:r>
      <w:r>
        <w:rPr>
          <w:spacing w:val="-2"/>
        </w:rPr>
        <w:t>smallest</w:t>
      </w:r>
    </w:p>
    <w:p w:rsidR="00C550D4" w:rsidRDefault="00E476FC">
      <w:pPr>
        <w:pStyle w:val="BodyText"/>
        <w:spacing w:before="6" w:line="235" w:lineRule="auto"/>
        <w:ind w:left="231" w:right="184" w:hanging="3"/>
        <w:jc w:val="left"/>
        <w:rPr>
          <w:i/>
          <w:sz w:val="22"/>
        </w:rPr>
      </w:pPr>
      <w:r>
        <w:t>1.</w:t>
      </w:r>
      <w:r>
        <w:rPr>
          <w:spacing w:val="25"/>
        </w:rPr>
        <w:t xml:space="preserve"> </w:t>
      </w:r>
      <w:r>
        <w:t>Then one expects</w:t>
      </w:r>
      <w:r>
        <w:rPr>
          <w:spacing w:val="23"/>
        </w:rPr>
        <w:t xml:space="preserve"> </w:t>
      </w:r>
      <w:r>
        <w:t xml:space="preserve">that </w:t>
      </w:r>
      <w:r>
        <w:rPr>
          <w:i/>
          <w:sz w:val="21"/>
        </w:rPr>
        <w:t>d</w:t>
      </w:r>
      <w:r>
        <w:rPr>
          <w:i/>
          <w:spacing w:val="23"/>
          <w:sz w:val="21"/>
        </w:rPr>
        <w:t xml:space="preserve"> </w:t>
      </w:r>
      <w:r>
        <w:t>will be no larger</w:t>
      </w:r>
      <w:r>
        <w:rPr>
          <w:spacing w:val="27"/>
        </w:rPr>
        <w:t xml:space="preserve"> </w:t>
      </w:r>
      <w:r>
        <w:t>than 3 in any observable</w:t>
      </w:r>
      <w:r>
        <w:rPr>
          <w:spacing w:val="30"/>
        </w:rPr>
        <w:t xml:space="preserve"> </w:t>
      </w:r>
      <w:r>
        <w:t xml:space="preserve">case. And similarly for </w:t>
      </w:r>
      <w:r>
        <w:rPr>
          <w:i/>
          <w:sz w:val="22"/>
        </w:rPr>
        <w:t>b.</w:t>
      </w:r>
    </w:p>
    <w:p w:rsidR="00C550D4" w:rsidRDefault="00E476FC">
      <w:pPr>
        <w:pStyle w:val="BodyText"/>
        <w:spacing w:before="11" w:line="249" w:lineRule="auto"/>
        <w:ind w:left="231" w:right="172" w:firstLine="205"/>
      </w:pPr>
      <w:r>
        <w:t>Consider just one table here as an illustration. Appendix table A.2 illus­ trates outcomes o</w:t>
      </w:r>
      <w:r>
        <w:t>f markets with just three firms evenly spaced on</w:t>
      </w:r>
      <w:r>
        <w:rPr>
          <w:spacing w:val="-1"/>
        </w:rPr>
        <w:t xml:space="preserve"> </w:t>
      </w:r>
      <w:r>
        <w:t xml:space="preserve">quality, for particular contexts in the ORDINARY region. The first panel reports the terms of trade and aggregates from the viable profile found for a positive historical constant </w:t>
      </w:r>
      <w:r>
        <w:rPr>
          <w:i/>
          <w:sz w:val="21"/>
        </w:rPr>
        <w:t>k.</w:t>
      </w:r>
      <w:r>
        <w:rPr>
          <w:i/>
          <w:spacing w:val="-12"/>
          <w:sz w:val="21"/>
        </w:rPr>
        <w:t xml:space="preserve"> </w:t>
      </w:r>
      <w:r>
        <w:t>It reports no</w:t>
      </w:r>
      <w:r>
        <w:rPr>
          <w:spacing w:val="-2"/>
        </w:rPr>
        <w:t xml:space="preserve"> </w:t>
      </w:r>
      <w:r>
        <w:t>viable pro</w:t>
      </w:r>
      <w:r>
        <w:t xml:space="preserve">file, as predicted from figure 3.1, when the sign of </w:t>
      </w:r>
      <w:r>
        <w:rPr>
          <w:i/>
          <w:sz w:val="21"/>
        </w:rPr>
        <w:t xml:space="preserve">k </w:t>
      </w:r>
      <w:r>
        <w:t xml:space="preserve">is reversed for that context-but there is a viable profile when, with all else the same, the value of product differentiation, </w:t>
      </w:r>
      <w:r>
        <w:rPr>
          <w:i/>
          <w:sz w:val="22"/>
        </w:rPr>
        <w:t xml:space="preserve">bid, </w:t>
      </w:r>
      <w:r>
        <w:t>is tripled (still within ORDINARY). In all of these particular variet</w:t>
      </w:r>
      <w:r>
        <w:t>ies, the profits of</w:t>
      </w:r>
      <w:r>
        <w:rPr>
          <w:spacing w:val="28"/>
        </w:rPr>
        <w:t xml:space="preserve"> </w:t>
      </w:r>
      <w:r>
        <w:t>producers</w:t>
      </w:r>
      <w:r>
        <w:rPr>
          <w:spacing w:val="27"/>
        </w:rPr>
        <w:t xml:space="preserve"> </w:t>
      </w:r>
      <w:r>
        <w:t>outshine</w:t>
      </w:r>
      <w:r>
        <w:rPr>
          <w:spacing w:val="30"/>
        </w:rPr>
        <w:t xml:space="preserve"> </w:t>
      </w:r>
      <w:r>
        <w:t>the benefit</w:t>
      </w:r>
      <w:r>
        <w:rPr>
          <w:spacing w:val="28"/>
        </w:rPr>
        <w:t xml:space="preserve"> </w:t>
      </w:r>
      <w:r>
        <w:t>ratio, tau, for the aggregate buyer.</w:t>
      </w:r>
    </w:p>
    <w:p w:rsidR="00C550D4" w:rsidRDefault="00E476FC">
      <w:pPr>
        <w:pStyle w:val="BodyText"/>
        <w:spacing w:line="256" w:lineRule="auto"/>
        <w:ind w:left="235" w:right="180" w:firstLine="198"/>
      </w:pPr>
      <w:r>
        <w:t>The important point is to notice how complex it is to assess the results presented in one of these tables, whatever the computations needed to pro­ duce them. Since they are intended for</w:t>
      </w:r>
      <w:r>
        <w:rPr>
          <w:spacing w:val="-1"/>
        </w:rPr>
        <w:t xml:space="preserve"> </w:t>
      </w:r>
      <w:r>
        <w:t>interpretive guidance and illustration, not as actual applications</w:t>
      </w:r>
      <w:r>
        <w:rPr>
          <w:spacing w:val="40"/>
        </w:rPr>
        <w:t xml:space="preserve"> </w:t>
      </w:r>
      <w:r>
        <w:t>to</w:t>
      </w:r>
      <w:r>
        <w:t xml:space="preserve"> particular</w:t>
      </w:r>
      <w:r>
        <w:rPr>
          <w:spacing w:val="40"/>
        </w:rPr>
        <w:t xml:space="preserve"> </w:t>
      </w:r>
      <w:r>
        <w:t>case studies, it would seem that a better method of scanning is needed. It can be supplied with higher-level computer</w:t>
      </w:r>
      <w:r>
        <w:rPr>
          <w:spacing w:val="40"/>
        </w:rPr>
        <w:t xml:space="preserve"> </w:t>
      </w:r>
      <w:r>
        <w:t>programming</w:t>
      </w:r>
      <w:r>
        <w:rPr>
          <w:spacing w:val="40"/>
        </w:rPr>
        <w:t xml:space="preserve"> </w:t>
      </w:r>
      <w:r>
        <w:t>to search particular</w:t>
      </w:r>
      <w:r>
        <w:rPr>
          <w:spacing w:val="40"/>
        </w:rPr>
        <w:t xml:space="preserve"> </w:t>
      </w:r>
      <w:r>
        <w:t>regions on particular criteria.</w:t>
      </w:r>
    </w:p>
    <w:p w:rsidR="00C550D4" w:rsidRDefault="00C550D4">
      <w:pPr>
        <w:pStyle w:val="BodyText"/>
        <w:spacing w:before="141"/>
        <w:jc w:val="left"/>
      </w:pPr>
    </w:p>
    <w:p w:rsidR="00C550D4" w:rsidRDefault="00E476FC">
      <w:pPr>
        <w:spacing w:before="1"/>
        <w:ind w:left="56"/>
        <w:jc w:val="center"/>
        <w:rPr>
          <w:sz w:val="16"/>
        </w:rPr>
      </w:pPr>
      <w:r>
        <w:rPr>
          <w:sz w:val="16"/>
        </w:rPr>
        <w:t>CLAIMS</w:t>
      </w:r>
      <w:r>
        <w:rPr>
          <w:spacing w:val="30"/>
          <w:sz w:val="16"/>
        </w:rPr>
        <w:t xml:space="preserve"> </w:t>
      </w:r>
      <w:r>
        <w:rPr>
          <w:sz w:val="16"/>
        </w:rPr>
        <w:t>AND</w:t>
      </w:r>
      <w:r>
        <w:rPr>
          <w:spacing w:val="33"/>
          <w:sz w:val="16"/>
        </w:rPr>
        <w:t xml:space="preserve"> </w:t>
      </w:r>
      <w:r>
        <w:rPr>
          <w:spacing w:val="-2"/>
          <w:sz w:val="16"/>
        </w:rPr>
        <w:t>IMPLICATIONS</w:t>
      </w:r>
    </w:p>
    <w:p w:rsidR="00C550D4" w:rsidRDefault="00E476FC">
      <w:pPr>
        <w:pStyle w:val="BodyText"/>
        <w:spacing w:before="143" w:line="252" w:lineRule="auto"/>
        <w:ind w:left="232" w:right="173" w:firstLine="3"/>
      </w:pPr>
      <w:r>
        <w:t>This</w:t>
      </w:r>
      <w:r>
        <w:rPr>
          <w:spacing w:val="36"/>
        </w:rPr>
        <w:t xml:space="preserve"> </w:t>
      </w:r>
      <w:r>
        <w:t>completes</w:t>
      </w:r>
      <w:r>
        <w:rPr>
          <w:spacing w:val="40"/>
        </w:rPr>
        <w:t xml:space="preserve"> </w:t>
      </w:r>
      <w:r>
        <w:t>the</w:t>
      </w:r>
      <w:r>
        <w:rPr>
          <w:spacing w:val="33"/>
        </w:rPr>
        <w:t xml:space="preserve"> </w:t>
      </w:r>
      <w:r>
        <w:t>derivation</w:t>
      </w:r>
      <w:r>
        <w:rPr>
          <w:spacing w:val="40"/>
        </w:rPr>
        <w:t xml:space="preserve"> </w:t>
      </w:r>
      <w:r>
        <w:t>of</w:t>
      </w:r>
      <w:r>
        <w:rPr>
          <w:spacing w:val="40"/>
        </w:rPr>
        <w:t xml:space="preserve"> </w:t>
      </w:r>
      <w:r>
        <w:t>the</w:t>
      </w:r>
      <w:r>
        <w:rPr>
          <w:spacing w:val="31"/>
        </w:rPr>
        <w:t xml:space="preserve"> </w:t>
      </w:r>
      <w:r>
        <w:t xml:space="preserve">basic </w:t>
      </w:r>
      <w:r>
        <w:rPr>
          <w:rFonts w:ascii="Arial" w:hAnsi="Arial"/>
          <w:i/>
          <w:sz w:val="18"/>
        </w:rPr>
        <w:t>W(y)</w:t>
      </w:r>
      <w:r>
        <w:rPr>
          <w:rFonts w:ascii="Arial" w:hAnsi="Arial"/>
          <w:i/>
          <w:spacing w:val="33"/>
          <w:sz w:val="18"/>
        </w:rPr>
        <w:t xml:space="preserve"> </w:t>
      </w:r>
      <w:r>
        <w:t>model</w:t>
      </w:r>
      <w:r>
        <w:rPr>
          <w:spacing w:val="34"/>
        </w:rPr>
        <w:t xml:space="preserve"> </w:t>
      </w:r>
      <w:r>
        <w:t>for</w:t>
      </w:r>
      <w:r>
        <w:rPr>
          <w:spacing w:val="37"/>
        </w:rPr>
        <w:t xml:space="preserve"> </w:t>
      </w:r>
      <w:r>
        <w:t>a</w:t>
      </w:r>
      <w:r>
        <w:rPr>
          <w:spacing w:val="37"/>
        </w:rPr>
        <w:t xml:space="preserve"> </w:t>
      </w:r>
      <w:r>
        <w:t>market.</w:t>
      </w:r>
      <w:r>
        <w:rPr>
          <w:spacing w:val="40"/>
        </w:rPr>
        <w:t xml:space="preserve"> </w:t>
      </w:r>
      <w:r>
        <w:t>The next chapter develops estimation formulas, and then chapter 9</w:t>
      </w:r>
      <w:r>
        <w:rPr>
          <w:spacing w:val="-1"/>
        </w:rPr>
        <w:t xml:space="preserve"> </w:t>
      </w:r>
      <w:r>
        <w:t>models a dual format for a market. Succeeding chapters analyze in greater depth how both firms and markets fit into larger strings and sectors of markets, and</w:t>
      </w:r>
      <w:r>
        <w:t xml:space="preserve"> on that basis develop extensions and applications. Let's pause here to assess the re­ sults derived so far.</w:t>
      </w:r>
    </w:p>
    <w:p w:rsidR="00C550D4" w:rsidRDefault="00E476FC">
      <w:pPr>
        <w:pStyle w:val="BodyText"/>
        <w:spacing w:line="254" w:lineRule="auto"/>
        <w:ind w:left="239" w:right="167" w:firstLine="200"/>
      </w:pPr>
      <w:r>
        <w:t>Each observed market is</w:t>
      </w:r>
      <w:r>
        <w:rPr>
          <w:spacing w:val="-2"/>
        </w:rPr>
        <w:t xml:space="preserve"> </w:t>
      </w:r>
      <w:r>
        <w:t>the outcome of a particular historical path,</w:t>
      </w:r>
      <w:r>
        <w:rPr>
          <w:spacing w:val="-3"/>
        </w:rPr>
        <w:t xml:space="preserve"> </w:t>
      </w:r>
      <w:r>
        <w:t>so</w:t>
      </w:r>
      <w:r>
        <w:rPr>
          <w:spacing w:val="-2"/>
        </w:rPr>
        <w:t xml:space="preserve"> </w:t>
      </w:r>
      <w:r>
        <w:t>any one of a number of market profiles could have</w:t>
      </w:r>
      <w:r>
        <w:rPr>
          <w:spacing w:val="-1"/>
        </w:rPr>
        <w:t xml:space="preserve"> </w:t>
      </w:r>
      <w:r>
        <w:t>established itself as</w:t>
      </w:r>
      <w:r>
        <w:rPr>
          <w:spacing w:val="-7"/>
        </w:rPr>
        <w:t xml:space="preserve"> </w:t>
      </w:r>
      <w:r>
        <w:t>via</w:t>
      </w:r>
      <w:r>
        <w:t>ble</w:t>
      </w:r>
      <w:r>
        <w:rPr>
          <w:spacing w:val="-2"/>
        </w:rPr>
        <w:t xml:space="preserve"> </w:t>
      </w:r>
      <w:r>
        <w:t>in</w:t>
      </w:r>
      <w:r>
        <w:rPr>
          <w:spacing w:val="-8"/>
        </w:rPr>
        <w:t xml:space="preserve"> </w:t>
      </w:r>
      <w:r>
        <w:t>a given context, as</w:t>
      </w:r>
      <w:r>
        <w:rPr>
          <w:spacing w:val="-7"/>
        </w:rPr>
        <w:t xml:space="preserve"> </w:t>
      </w:r>
      <w:r>
        <w:t>seen in</w:t>
      </w:r>
      <w:r>
        <w:rPr>
          <w:spacing w:val="-4"/>
        </w:rPr>
        <w:t xml:space="preserve"> </w:t>
      </w:r>
      <w:r>
        <w:t>cross</w:t>
      </w:r>
      <w:r>
        <w:rPr>
          <w:spacing w:val="-8"/>
        </w:rPr>
        <w:t xml:space="preserve"> </w:t>
      </w:r>
      <w:r>
        <w:t>section. Predictions must be</w:t>
      </w:r>
      <w:r>
        <w:rPr>
          <w:spacing w:val="-4"/>
        </w:rPr>
        <w:t xml:space="preserve"> </w:t>
      </w:r>
      <w:r>
        <w:t>fuzzy. Let us</w:t>
      </w:r>
      <w:r>
        <w:rPr>
          <w:spacing w:val="-1"/>
        </w:rPr>
        <w:t xml:space="preserve"> </w:t>
      </w:r>
      <w:r>
        <w:t>take that as the very first claim from the model and ask what the evidence is.</w:t>
      </w:r>
      <w:r>
        <w:rPr>
          <w:spacing w:val="-1"/>
        </w:rPr>
        <w:t xml:space="preserve"> </w:t>
      </w:r>
      <w:r>
        <w:t>The most persuasive studies of particular industrial markets are ones developed from insider information. These include the nearly 10,000 available from case-writ.ers</w:t>
      </w:r>
      <w:r>
        <w:rPr>
          <w:spacing w:val="40"/>
        </w:rPr>
        <w:t xml:space="preserve"> </w:t>
      </w:r>
      <w:r>
        <w:t>of</w:t>
      </w:r>
      <w:r>
        <w:rPr>
          <w:spacing w:val="34"/>
        </w:rPr>
        <w:t xml:space="preserve"> </w:t>
      </w:r>
      <w:r>
        <w:t>the</w:t>
      </w:r>
      <w:r>
        <w:rPr>
          <w:spacing w:val="28"/>
        </w:rPr>
        <w:t xml:space="preserve"> </w:t>
      </w:r>
      <w:r>
        <w:t>Harvard</w:t>
      </w:r>
      <w:r>
        <w:rPr>
          <w:spacing w:val="39"/>
        </w:rPr>
        <w:t xml:space="preserve"> </w:t>
      </w:r>
      <w:r>
        <w:t>Business</w:t>
      </w:r>
      <w:r>
        <w:rPr>
          <w:spacing w:val="34"/>
        </w:rPr>
        <w:t xml:space="preserve"> </w:t>
      </w:r>
      <w:r>
        <w:t>School</w:t>
      </w:r>
      <w:r>
        <w:rPr>
          <w:spacing w:val="34"/>
        </w:rPr>
        <w:t xml:space="preserve"> </w:t>
      </w:r>
      <w:r>
        <w:t>as</w:t>
      </w:r>
      <w:r>
        <w:rPr>
          <w:spacing w:val="25"/>
        </w:rPr>
        <w:t xml:space="preserve"> </w:t>
      </w:r>
      <w:r>
        <w:t>well</w:t>
      </w:r>
      <w:r>
        <w:rPr>
          <w:spacing w:val="31"/>
        </w:rPr>
        <w:t xml:space="preserve"> </w:t>
      </w:r>
      <w:r>
        <w:t>as</w:t>
      </w:r>
      <w:r>
        <w:rPr>
          <w:spacing w:val="25"/>
        </w:rPr>
        <w:t xml:space="preserve"> </w:t>
      </w:r>
      <w:r>
        <w:t>individual</w:t>
      </w:r>
      <w:r>
        <w:rPr>
          <w:spacing w:val="33"/>
        </w:rPr>
        <w:t xml:space="preserve"> </w:t>
      </w:r>
      <w:r>
        <w:t>studies</w:t>
      </w:r>
    </w:p>
    <w:p w:rsidR="00C550D4" w:rsidRDefault="00C550D4">
      <w:pPr>
        <w:spacing w:line="254" w:lineRule="auto"/>
        <w:sectPr w:rsidR="00C550D4">
          <w:pgSz w:w="8850" w:h="13270"/>
          <w:pgMar w:top="1360" w:right="1120" w:bottom="280" w:left="1060" w:header="1155" w:footer="0" w:gutter="0"/>
          <w:cols w:space="720"/>
        </w:sectPr>
      </w:pPr>
    </w:p>
    <w:p w:rsidR="00C550D4" w:rsidRDefault="00E476FC">
      <w:pPr>
        <w:pStyle w:val="BodyText"/>
        <w:spacing w:before="134" w:line="254" w:lineRule="auto"/>
        <w:ind w:left="251" w:right="164" w:firstLine="2"/>
      </w:pPr>
      <w:r>
        <w:lastRenderedPageBreak/>
        <w:t xml:space="preserve">cited for </w:t>
      </w:r>
      <w:r>
        <w:t>figure 3.3.</w:t>
      </w:r>
      <w:r>
        <w:rPr>
          <w:spacing w:val="-3"/>
        </w:rPr>
        <w:t xml:space="preserve"> </w:t>
      </w:r>
      <w:r>
        <w:t>These</w:t>
      </w:r>
      <w:r>
        <w:rPr>
          <w:spacing w:val="-4"/>
        </w:rPr>
        <w:t xml:space="preserve"> </w:t>
      </w:r>
      <w:r>
        <w:t>studies, and</w:t>
      </w:r>
      <w:r>
        <w:rPr>
          <w:spacing w:val="-1"/>
        </w:rPr>
        <w:t xml:space="preserve"> </w:t>
      </w:r>
      <w:r>
        <w:t>in particular those related to the</w:t>
      </w:r>
      <w:r>
        <w:rPr>
          <w:spacing w:val="-6"/>
        </w:rPr>
        <w:t xml:space="preserve"> </w:t>
      </w:r>
      <w:r>
        <w:t>PIMS series to be surveyed at the end of chapter 12, suggest time after time that markets do get shaken up and settle into different configurations without significant</w:t>
      </w:r>
      <w:r>
        <w:rPr>
          <w:spacing w:val="40"/>
        </w:rPr>
        <w:t xml:space="preserve"> </w:t>
      </w:r>
      <w:r>
        <w:t>changes in the underly</w:t>
      </w:r>
      <w:r>
        <w:t>ing context</w:t>
      </w:r>
      <w:r>
        <w:rPr>
          <w:spacing w:val="40"/>
        </w:rPr>
        <w:t xml:space="preserve"> </w:t>
      </w:r>
      <w:r>
        <w:t>(parameter values).</w:t>
      </w:r>
    </w:p>
    <w:p w:rsidR="00C550D4" w:rsidRDefault="00E476FC">
      <w:pPr>
        <w:pStyle w:val="BodyText"/>
        <w:spacing w:line="256" w:lineRule="auto"/>
        <w:ind w:left="254" w:right="157" w:firstLine="206"/>
      </w:pPr>
      <w:r>
        <w:t xml:space="preserve">One striking implication of the </w:t>
      </w:r>
      <w:r>
        <w:rPr>
          <w:rFonts w:ascii="Arial" w:hAnsi="Arial"/>
          <w:i/>
          <w:sz w:val="18"/>
        </w:rPr>
        <w:t xml:space="preserve">W(y) </w:t>
      </w:r>
      <w:r>
        <w:t>model is that profits do not tend toward zero, as required by standard economic theory. Nor do profits or market share tend toward equality among firms within a market. These pre­ diction</w:t>
      </w:r>
      <w:r>
        <w:t>s derive from the mechanism itself and therefore hold for essentially</w:t>
      </w:r>
      <w:r>
        <w:rPr>
          <w:spacing w:val="40"/>
        </w:rPr>
        <w:t xml:space="preserve"> </w:t>
      </w:r>
      <w:r>
        <w:t>all contexts. Yet another implication is that increasing returns to</w:t>
      </w:r>
      <w:r>
        <w:rPr>
          <w:spacing w:val="-5"/>
        </w:rPr>
        <w:t xml:space="preserve"> </w:t>
      </w:r>
      <w:r>
        <w:t>scale can be compatible</w:t>
      </w:r>
      <w:r>
        <w:rPr>
          <w:spacing w:val="40"/>
        </w:rPr>
        <w:t xml:space="preserve"> </w:t>
      </w:r>
      <w:r>
        <w:t>with viable market</w:t>
      </w:r>
      <w:r>
        <w:rPr>
          <w:spacing w:val="40"/>
        </w:rPr>
        <w:t xml:space="preserve"> </w:t>
      </w:r>
      <w:r>
        <w:t>profiles.</w:t>
      </w:r>
    </w:p>
    <w:p w:rsidR="00C550D4" w:rsidRDefault="00E476FC">
      <w:pPr>
        <w:pStyle w:val="BodyText"/>
        <w:spacing w:line="256" w:lineRule="auto"/>
        <w:ind w:left="250" w:right="151" w:firstLine="201"/>
      </w:pPr>
      <w:r>
        <w:t>Another striking implication is that "supply equals demand" sinks</w:t>
      </w:r>
      <w:r>
        <w:t xml:space="preserve"> to the level</w:t>
      </w:r>
      <w:r>
        <w:rPr>
          <w:spacing w:val="-3"/>
        </w:rPr>
        <w:t xml:space="preserve"> </w:t>
      </w:r>
      <w:r>
        <w:t>of bromide. It</w:t>
      </w:r>
      <w:r>
        <w:rPr>
          <w:spacing w:val="-3"/>
        </w:rPr>
        <w:t xml:space="preserve"> </w:t>
      </w:r>
      <w:r>
        <w:t>becomes recognized as</w:t>
      </w:r>
      <w:r>
        <w:rPr>
          <w:spacing w:val="-7"/>
        </w:rPr>
        <w:t xml:space="preserve"> </w:t>
      </w:r>
      <w:r>
        <w:t>an</w:t>
      </w:r>
      <w:r>
        <w:rPr>
          <w:spacing w:val="-9"/>
        </w:rPr>
        <w:t xml:space="preserve"> </w:t>
      </w:r>
      <w:r>
        <w:t>inert tautology. This</w:t>
      </w:r>
      <w:r>
        <w:rPr>
          <w:spacing w:val="-7"/>
        </w:rPr>
        <w:t xml:space="preserve"> </w:t>
      </w:r>
      <w:r>
        <w:t>is</w:t>
      </w:r>
      <w:r>
        <w:rPr>
          <w:spacing w:val="-6"/>
        </w:rPr>
        <w:t xml:space="preserve"> </w:t>
      </w:r>
      <w:r>
        <w:t>because both supply and demand are being determined as by-products of a local algorithm</w:t>
      </w:r>
      <w:r>
        <w:rPr>
          <w:spacing w:val="40"/>
        </w:rPr>
        <w:t xml:space="preserve"> </w:t>
      </w:r>
      <w:r>
        <w:t>by which dispersions in valuations are equilibrated between the</w:t>
      </w:r>
      <w:r>
        <w:rPr>
          <w:spacing w:val="40"/>
        </w:rPr>
        <w:t xml:space="preserve"> </w:t>
      </w:r>
      <w:r>
        <w:t xml:space="preserve">two sides of that market </w:t>
      </w:r>
      <w:r>
        <w:t>and with respect both to volume and to quality. Chapter 3 began near its end the discussion of how determinations so lo­ calized become reconciled across</w:t>
      </w:r>
      <w:r>
        <w:rPr>
          <w:spacing w:val="-7"/>
        </w:rPr>
        <w:t xml:space="preserve"> </w:t>
      </w:r>
      <w:r>
        <w:t>broader</w:t>
      </w:r>
      <w:r>
        <w:rPr>
          <w:spacing w:val="-3"/>
        </w:rPr>
        <w:t xml:space="preserve"> </w:t>
      </w:r>
      <w:r>
        <w:t>sectors</w:t>
      </w:r>
      <w:r>
        <w:rPr>
          <w:spacing w:val="-1"/>
        </w:rPr>
        <w:t xml:space="preserve"> </w:t>
      </w:r>
      <w:r>
        <w:t>of</w:t>
      </w:r>
      <w:r>
        <w:rPr>
          <w:spacing w:val="-2"/>
        </w:rPr>
        <w:t xml:space="preserve"> </w:t>
      </w:r>
      <w:r>
        <w:t>an</w:t>
      </w:r>
      <w:r>
        <w:rPr>
          <w:spacing w:val="-7"/>
        </w:rPr>
        <w:t xml:space="preserve"> </w:t>
      </w:r>
      <w:r>
        <w:t>economy,</w:t>
      </w:r>
      <w:r>
        <w:rPr>
          <w:spacing w:val="-1"/>
        </w:rPr>
        <w:t xml:space="preserve"> </w:t>
      </w:r>
      <w:r>
        <w:t>a</w:t>
      </w:r>
      <w:r>
        <w:rPr>
          <w:spacing w:val="-7"/>
        </w:rPr>
        <w:t xml:space="preserve"> </w:t>
      </w:r>
      <w:r>
        <w:t>discussion that will be continued in chapters 8 and</w:t>
      </w:r>
      <w:r>
        <w:rPr>
          <w:spacing w:val="40"/>
        </w:rPr>
        <w:t xml:space="preserve"> </w:t>
      </w:r>
      <w:r>
        <w:t>IO.</w:t>
      </w:r>
    </w:p>
    <w:p w:rsidR="00C550D4" w:rsidRDefault="00E476FC">
      <w:pPr>
        <w:pStyle w:val="BodyText"/>
        <w:spacing w:line="252" w:lineRule="auto"/>
        <w:ind w:left="251" w:right="152" w:firstLine="208"/>
      </w:pPr>
      <w:r>
        <w:t>Markets work through and by dispersions: This is the key claim, from which the</w:t>
      </w:r>
      <w:r>
        <w:rPr>
          <w:spacing w:val="-5"/>
        </w:rPr>
        <w:t xml:space="preserve"> </w:t>
      </w:r>
      <w:r>
        <w:t>others</w:t>
      </w:r>
      <w:r>
        <w:rPr>
          <w:spacing w:val="-1"/>
        </w:rPr>
        <w:t xml:space="preserve"> </w:t>
      </w:r>
      <w:r>
        <w:t>derive. Variances rather than means are the key</w:t>
      </w:r>
      <w:r>
        <w:rPr>
          <w:spacing w:val="-2"/>
        </w:rPr>
        <w:t xml:space="preserve"> </w:t>
      </w:r>
      <w:r>
        <w:t>measures. It is</w:t>
      </w:r>
      <w:r>
        <w:rPr>
          <w:spacing w:val="-4"/>
        </w:rPr>
        <w:t xml:space="preserve"> </w:t>
      </w:r>
      <w:r>
        <w:t>matchings across these variabilities through which markets establish them­ selves as profiles and embed th</w:t>
      </w:r>
      <w:r>
        <w:t>emselves across social networks into indus­ trial sectors. Observed spreads among a market's constituent producers-on other</w:t>
      </w:r>
      <w:r>
        <w:rPr>
          <w:spacing w:val="40"/>
        </w:rPr>
        <w:t xml:space="preserve"> </w:t>
      </w:r>
      <w:r>
        <w:t>characteristics as well</w:t>
      </w:r>
      <w:r>
        <w:rPr>
          <w:spacing w:val="40"/>
        </w:rPr>
        <w:t xml:space="preserve"> </w:t>
      </w:r>
      <w:r>
        <w:t>as</w:t>
      </w:r>
      <w:r>
        <w:rPr>
          <w:spacing w:val="40"/>
        </w:rPr>
        <w:t xml:space="preserve"> </w:t>
      </w:r>
      <w:r>
        <w:t>profitability-build</w:t>
      </w:r>
      <w:r>
        <w:rPr>
          <w:spacing w:val="40"/>
        </w:rPr>
        <w:t xml:space="preserve"> </w:t>
      </w:r>
      <w:r>
        <w:t>up</w:t>
      </w:r>
      <w:r>
        <w:rPr>
          <w:spacing w:val="40"/>
        </w:rPr>
        <w:t xml:space="preserve"> </w:t>
      </w:r>
      <w:r>
        <w:t>from</w:t>
      </w:r>
      <w:r>
        <w:rPr>
          <w:spacing w:val="40"/>
        </w:rPr>
        <w:t xml:space="preserve"> </w:t>
      </w:r>
      <w:r>
        <w:t>these</w:t>
      </w:r>
      <w:r>
        <w:rPr>
          <w:spacing w:val="40"/>
        </w:rPr>
        <w:t xml:space="preserve"> </w:t>
      </w:r>
      <w:r>
        <w:t xml:space="preserve">vari­ </w:t>
      </w:r>
      <w:r>
        <w:rPr>
          <w:spacing w:val="-2"/>
        </w:rPr>
        <w:t>abilities.</w:t>
      </w:r>
    </w:p>
    <w:p w:rsidR="00C550D4" w:rsidRDefault="00E476FC">
      <w:pPr>
        <w:pStyle w:val="BodyText"/>
        <w:spacing w:line="252" w:lineRule="auto"/>
        <w:ind w:left="250" w:right="153" w:firstLine="210"/>
      </w:pPr>
      <w:r>
        <w:t>Claims may be faulted when they derive from the standp</w:t>
      </w:r>
      <w:r>
        <w:t>oint of an ob­ server rather than of participating actors. Yet the actors may engage in prac­ tices that they cannot expound. Abstract questioning may elicit only folk theory unrelated to practice. The decision theorist Baruch Fischhof (1993)</w:t>
      </w:r>
      <w:r>
        <w:rPr>
          <w:spacing w:val="40"/>
        </w:rPr>
        <w:t xml:space="preserve"> </w:t>
      </w:r>
      <w:r>
        <w:t>lays out this</w:t>
      </w:r>
      <w:r>
        <w:t xml:space="preserve"> conundrum in all its intricacy, and so from a very different perspective do</w:t>
      </w:r>
      <w:r>
        <w:rPr>
          <w:spacing w:val="-2"/>
        </w:rPr>
        <w:t xml:space="preserve"> </w:t>
      </w:r>
      <w:r>
        <w:t>psychoanthropologists</w:t>
      </w:r>
      <w:r>
        <w:rPr>
          <w:spacing w:val="-13"/>
        </w:rPr>
        <w:t xml:space="preserve"> </w:t>
      </w:r>
      <w:r>
        <w:rPr>
          <w:sz w:val="19"/>
        </w:rPr>
        <w:t xml:space="preserve">K. </w:t>
      </w:r>
      <w:r>
        <w:t xml:space="preserve">Gergen and </w:t>
      </w:r>
      <w:r>
        <w:rPr>
          <w:sz w:val="19"/>
        </w:rPr>
        <w:t xml:space="preserve">R. </w:t>
      </w:r>
      <w:r>
        <w:t>Harre. Intensive field studies can be just the right antidote as well as providing detailed data to support numerical</w:t>
      </w:r>
      <w:r>
        <w:rPr>
          <w:spacing w:val="40"/>
        </w:rPr>
        <w:t xml:space="preserve"> </w:t>
      </w:r>
      <w:r>
        <w:t>predictions.</w:t>
      </w:r>
    </w:p>
    <w:p w:rsidR="00C550D4" w:rsidRDefault="00E476FC">
      <w:pPr>
        <w:pStyle w:val="BodyText"/>
        <w:spacing w:line="254" w:lineRule="auto"/>
        <w:ind w:left="254" w:right="152" w:firstLine="205"/>
      </w:pPr>
      <w:r>
        <w:t>From quantitative estimates of at least some parts of schedules for some producers,</w:t>
      </w:r>
      <w:r>
        <w:rPr>
          <w:spacing w:val="25"/>
        </w:rPr>
        <w:t xml:space="preserve"> </w:t>
      </w:r>
      <w:r>
        <w:t>one is often</w:t>
      </w:r>
      <w:r>
        <w:rPr>
          <w:spacing w:val="21"/>
        </w:rPr>
        <w:t xml:space="preserve"> </w:t>
      </w:r>
      <w:r>
        <w:t>able</w:t>
      </w:r>
      <w:r>
        <w:rPr>
          <w:spacing w:val="21"/>
        </w:rPr>
        <w:t xml:space="preserve"> </w:t>
      </w:r>
      <w:r>
        <w:t>to distinguish</w:t>
      </w:r>
      <w:r>
        <w:rPr>
          <w:spacing w:val="30"/>
        </w:rPr>
        <w:t xml:space="preserve"> </w:t>
      </w:r>
      <w:r>
        <w:t>which</w:t>
      </w:r>
      <w:r>
        <w:rPr>
          <w:spacing w:val="21"/>
        </w:rPr>
        <w:t xml:space="preserve"> </w:t>
      </w:r>
      <w:r>
        <w:t>industries</w:t>
      </w:r>
      <w:r>
        <w:rPr>
          <w:spacing w:val="22"/>
        </w:rPr>
        <w:t xml:space="preserve"> </w:t>
      </w:r>
      <w:r>
        <w:t>can be assigned to</w:t>
      </w:r>
      <w:r>
        <w:rPr>
          <w:spacing w:val="-13"/>
        </w:rPr>
        <w:t xml:space="preserve"> </w:t>
      </w:r>
      <w:r>
        <w:t>the</w:t>
      </w:r>
      <w:r>
        <w:rPr>
          <w:spacing w:val="-12"/>
        </w:rPr>
        <w:t xml:space="preserve"> </w:t>
      </w:r>
      <w:r>
        <w:t>PARADOX,</w:t>
      </w:r>
      <w:r>
        <w:rPr>
          <w:spacing w:val="-7"/>
        </w:rPr>
        <w:t xml:space="preserve"> </w:t>
      </w:r>
      <w:r>
        <w:t>CROWDED, and</w:t>
      </w:r>
      <w:r>
        <w:rPr>
          <w:spacing w:val="-9"/>
        </w:rPr>
        <w:t xml:space="preserve"> </w:t>
      </w:r>
      <w:r>
        <w:t>ORDINARY</w:t>
      </w:r>
      <w:r>
        <w:rPr>
          <w:spacing w:val="-4"/>
        </w:rPr>
        <w:t xml:space="preserve"> </w:t>
      </w:r>
      <w:r>
        <w:t>regions,</w:t>
      </w:r>
      <w:r>
        <w:rPr>
          <w:spacing w:val="-7"/>
        </w:rPr>
        <w:t xml:space="preserve"> </w:t>
      </w:r>
      <w:r>
        <w:t>as</w:t>
      </w:r>
      <w:r>
        <w:rPr>
          <w:spacing w:val="-13"/>
        </w:rPr>
        <w:t xml:space="preserve"> </w:t>
      </w:r>
      <w:r>
        <w:t>was</w:t>
      </w:r>
      <w:r>
        <w:rPr>
          <w:spacing w:val="-11"/>
        </w:rPr>
        <w:t xml:space="preserve"> </w:t>
      </w:r>
      <w:r>
        <w:t>done</w:t>
      </w:r>
      <w:r>
        <w:rPr>
          <w:spacing w:val="-13"/>
        </w:rPr>
        <w:t xml:space="preserve"> </w:t>
      </w:r>
      <w:r>
        <w:t>in</w:t>
      </w:r>
      <w:r>
        <w:rPr>
          <w:spacing w:val="-12"/>
        </w:rPr>
        <w:t xml:space="preserve"> </w:t>
      </w:r>
      <w:r>
        <w:t>fig­ ure 3.3.</w:t>
      </w:r>
      <w:r>
        <w:rPr>
          <w:spacing w:val="24"/>
        </w:rPr>
        <w:t xml:space="preserve"> </w:t>
      </w:r>
      <w:r>
        <w:t>Producer</w:t>
      </w:r>
      <w:r>
        <w:rPr>
          <w:spacing w:val="34"/>
        </w:rPr>
        <w:t xml:space="preserve"> </w:t>
      </w:r>
      <w:r>
        <w:t>markets</w:t>
      </w:r>
      <w:r>
        <w:rPr>
          <w:spacing w:val="27"/>
        </w:rPr>
        <w:t xml:space="preserve"> </w:t>
      </w:r>
      <w:r>
        <w:t>that appear subject</w:t>
      </w:r>
      <w:r>
        <w:rPr>
          <w:spacing w:val="29"/>
        </w:rPr>
        <w:t xml:space="preserve"> </w:t>
      </w:r>
      <w:r>
        <w:t>to instability</w:t>
      </w:r>
      <w:r>
        <w:rPr>
          <w:spacing w:val="23"/>
        </w:rPr>
        <w:t xml:space="preserve"> </w:t>
      </w:r>
      <w:r>
        <w:t>may correspond to</w:t>
      </w:r>
      <w:r>
        <w:rPr>
          <w:spacing w:val="-13"/>
        </w:rPr>
        <w:t xml:space="preserve"> </w:t>
      </w:r>
      <w:r>
        <w:t>UNRAVELING</w:t>
      </w:r>
      <w:r>
        <w:rPr>
          <w:spacing w:val="-1"/>
        </w:rPr>
        <w:t xml:space="preserve"> </w:t>
      </w:r>
      <w:r>
        <w:t>regions.</w:t>
      </w:r>
      <w:r>
        <w:rPr>
          <w:spacing w:val="-6"/>
        </w:rPr>
        <w:t xml:space="preserve"> </w:t>
      </w:r>
      <w:r>
        <w:t>(Better</w:t>
      </w:r>
      <w:r>
        <w:rPr>
          <w:spacing w:val="-10"/>
        </w:rPr>
        <w:t xml:space="preserve"> </w:t>
      </w:r>
      <w:r>
        <w:t>diagnoses</w:t>
      </w:r>
      <w:r>
        <w:rPr>
          <w:spacing w:val="-3"/>
        </w:rPr>
        <w:t xml:space="preserve"> </w:t>
      </w:r>
      <w:r>
        <w:t>of</w:t>
      </w:r>
      <w:r>
        <w:rPr>
          <w:spacing w:val="-9"/>
        </w:rPr>
        <w:t xml:space="preserve"> </w:t>
      </w:r>
      <w:r>
        <w:t>other</w:t>
      </w:r>
      <w:r>
        <w:rPr>
          <w:spacing w:val="-9"/>
        </w:rPr>
        <w:t xml:space="preserve"> </w:t>
      </w:r>
      <w:r>
        <w:t>regions</w:t>
      </w:r>
      <w:r>
        <w:rPr>
          <w:spacing w:val="-12"/>
        </w:rPr>
        <w:t xml:space="preserve"> </w:t>
      </w:r>
      <w:r>
        <w:t>as</w:t>
      </w:r>
      <w:r>
        <w:rPr>
          <w:spacing w:val="-13"/>
        </w:rPr>
        <w:t xml:space="preserve"> </w:t>
      </w:r>
      <w:r>
        <w:t>yet</w:t>
      </w:r>
      <w:r>
        <w:rPr>
          <w:spacing w:val="-8"/>
        </w:rPr>
        <w:t xml:space="preserve"> </w:t>
      </w:r>
      <w:r>
        <w:t>unlabeled will be developed in chapter 9:</w:t>
      </w:r>
      <w:r>
        <w:rPr>
          <w:spacing w:val="-2"/>
        </w:rPr>
        <w:t xml:space="preserve"> </w:t>
      </w:r>
      <w:r>
        <w:t>see figures 9.2, 9.3, and 9.6.) Previous equa­ tions, tables, and figures have shown the correspond</w:t>
      </w:r>
      <w:r>
        <w:t>ing predictions. Some predictions derived from the</w:t>
      </w:r>
      <w:r>
        <w:rPr>
          <w:spacing w:val="-12"/>
        </w:rPr>
        <w:t xml:space="preserve"> </w:t>
      </w:r>
      <w:r>
        <w:rPr>
          <w:rFonts w:ascii="Arial" w:hAnsi="Arial"/>
          <w:i/>
          <w:sz w:val="18"/>
        </w:rPr>
        <w:t xml:space="preserve">W(y) </w:t>
      </w:r>
      <w:r>
        <w:t>model hold for most examples of a variety of market and so are sweeping enough to be appraised even in largely quali­ tative field studies and surveys.</w:t>
      </w:r>
    </w:p>
    <w:p w:rsidR="00C550D4" w:rsidRDefault="00E476FC">
      <w:pPr>
        <w:pStyle w:val="BodyText"/>
        <w:spacing w:line="228" w:lineRule="exact"/>
        <w:ind w:left="463"/>
      </w:pPr>
      <w:r>
        <w:rPr>
          <w:i/>
        </w:rPr>
        <w:t>Prediction</w:t>
      </w:r>
      <w:r>
        <w:rPr>
          <w:i/>
          <w:spacing w:val="-9"/>
        </w:rPr>
        <w:t xml:space="preserve"> </w:t>
      </w:r>
      <w:r>
        <w:t>is</w:t>
      </w:r>
      <w:r>
        <w:rPr>
          <w:spacing w:val="-12"/>
        </w:rPr>
        <w:t xml:space="preserve"> </w:t>
      </w:r>
      <w:r>
        <w:t>a</w:t>
      </w:r>
      <w:r>
        <w:rPr>
          <w:spacing w:val="-13"/>
        </w:rPr>
        <w:t xml:space="preserve"> </w:t>
      </w:r>
      <w:r>
        <w:t>somewhat</w:t>
      </w:r>
      <w:r>
        <w:rPr>
          <w:spacing w:val="1"/>
        </w:rPr>
        <w:t xml:space="preserve"> </w:t>
      </w:r>
      <w:r>
        <w:t>misleading</w:t>
      </w:r>
      <w:r>
        <w:rPr>
          <w:spacing w:val="-1"/>
        </w:rPr>
        <w:t xml:space="preserve"> </w:t>
      </w:r>
      <w:r>
        <w:t>term</w:t>
      </w:r>
      <w:r>
        <w:rPr>
          <w:spacing w:val="-5"/>
        </w:rPr>
        <w:t xml:space="preserve"> </w:t>
      </w:r>
      <w:r>
        <w:t>here.</w:t>
      </w:r>
      <w:r>
        <w:rPr>
          <w:spacing w:val="-5"/>
        </w:rPr>
        <w:t xml:space="preserve"> </w:t>
      </w:r>
      <w:r>
        <w:t>U</w:t>
      </w:r>
      <w:r>
        <w:t>sually</w:t>
      </w:r>
      <w:r>
        <w:rPr>
          <w:spacing w:val="-6"/>
        </w:rPr>
        <w:t xml:space="preserve"> </w:t>
      </w:r>
      <w:r>
        <w:t>no</w:t>
      </w:r>
      <w:r>
        <w:rPr>
          <w:spacing w:val="-10"/>
        </w:rPr>
        <w:t xml:space="preserve"> </w:t>
      </w:r>
      <w:r>
        <w:t>explicit</w:t>
      </w:r>
      <w:r>
        <w:rPr>
          <w:spacing w:val="-7"/>
        </w:rPr>
        <w:t xml:space="preserve"> </w:t>
      </w:r>
      <w:r>
        <w:t>index</w:t>
      </w:r>
      <w:r>
        <w:rPr>
          <w:spacing w:val="-7"/>
        </w:rPr>
        <w:t xml:space="preserve"> </w:t>
      </w:r>
      <w:r>
        <w:rPr>
          <w:spacing w:val="-5"/>
        </w:rPr>
        <w:t>of</w:t>
      </w:r>
    </w:p>
    <w:p w:rsidR="00C550D4" w:rsidRDefault="00C550D4">
      <w:pPr>
        <w:spacing w:line="228" w:lineRule="exact"/>
        <w:sectPr w:rsidR="00C550D4">
          <w:pgSz w:w="8850" w:h="13270"/>
          <w:pgMar w:top="1340" w:right="1120" w:bottom="280" w:left="1060" w:header="1150" w:footer="0" w:gutter="0"/>
          <w:cols w:space="720"/>
        </w:sectPr>
      </w:pPr>
    </w:p>
    <w:p w:rsidR="00C550D4" w:rsidRDefault="00E476FC">
      <w:pPr>
        <w:pStyle w:val="BodyText"/>
        <w:spacing w:before="144" w:line="254" w:lineRule="auto"/>
        <w:ind w:left="231" w:right="173" w:firstLine="4"/>
      </w:pPr>
      <w:bookmarkStart w:id="150" w:name="_bookmark131"/>
      <w:bookmarkEnd w:id="150"/>
      <w:r>
        <w:lastRenderedPageBreak/>
        <w:t>quality is observable. Thus, the first step is to work backward from an ob­ served set of revenues,</w:t>
      </w:r>
      <w:r>
        <w:rPr>
          <w:spacing w:val="19"/>
        </w:rPr>
        <w:t xml:space="preserve"> </w:t>
      </w:r>
      <w:r>
        <w:t>volumes,</w:t>
      </w:r>
      <w:r>
        <w:rPr>
          <w:spacing w:val="17"/>
        </w:rPr>
        <w:t xml:space="preserve"> </w:t>
      </w:r>
      <w:r>
        <w:t>and the like for a given market</w:t>
      </w:r>
      <w:r>
        <w:rPr>
          <w:spacing w:val="22"/>
        </w:rPr>
        <w:t xml:space="preserve"> </w:t>
      </w:r>
      <w:r>
        <w:t>to some set of parameters and quality indexes from which some approxi</w:t>
      </w:r>
      <w:r>
        <w:t>mation of the observed set can be predicted. Formulas for this are derived in the next chapter. Then only with data from a different period could one test predic­ tions. This</w:t>
      </w:r>
      <w:r>
        <w:rPr>
          <w:spacing w:val="-3"/>
        </w:rPr>
        <w:t xml:space="preserve"> </w:t>
      </w:r>
      <w:r>
        <w:t>issue was</w:t>
      </w:r>
      <w:r>
        <w:rPr>
          <w:spacing w:val="-8"/>
        </w:rPr>
        <w:t xml:space="preserve"> </w:t>
      </w:r>
      <w:r>
        <w:t>illustrated by</w:t>
      </w:r>
      <w:r>
        <w:rPr>
          <w:spacing w:val="-1"/>
        </w:rPr>
        <w:t xml:space="preserve"> </w:t>
      </w:r>
      <w:r>
        <w:t>the</w:t>
      </w:r>
      <w:r>
        <w:rPr>
          <w:spacing w:val="-1"/>
        </w:rPr>
        <w:t xml:space="preserve"> </w:t>
      </w:r>
      <w:r>
        <w:t>discussion of the</w:t>
      </w:r>
      <w:r>
        <w:rPr>
          <w:spacing w:val="-5"/>
        </w:rPr>
        <w:t xml:space="preserve"> </w:t>
      </w:r>
      <w:r>
        <w:t>light aircraft industry in</w:t>
      </w:r>
      <w:r>
        <w:rPr>
          <w:spacing w:val="33"/>
        </w:rPr>
        <w:t xml:space="preserve"> </w:t>
      </w:r>
      <w:r>
        <w:t>chapter</w:t>
      </w:r>
      <w:r>
        <w:rPr>
          <w:spacing w:val="40"/>
        </w:rPr>
        <w:t xml:space="preserve"> </w:t>
      </w:r>
      <w:r>
        <w:t>4,</w:t>
      </w:r>
      <w:r>
        <w:rPr>
          <w:spacing w:val="38"/>
        </w:rPr>
        <w:t xml:space="preserve"> </w:t>
      </w:r>
      <w:r>
        <w:t>and</w:t>
      </w:r>
      <w:r>
        <w:rPr>
          <w:spacing w:val="32"/>
        </w:rPr>
        <w:t xml:space="preserve"> </w:t>
      </w:r>
      <w:r>
        <w:t>it</w:t>
      </w:r>
      <w:r>
        <w:rPr>
          <w:spacing w:val="29"/>
        </w:rPr>
        <w:t xml:space="preserve"> </w:t>
      </w:r>
      <w:r>
        <w:t>is</w:t>
      </w:r>
      <w:r>
        <w:rPr>
          <w:spacing w:val="33"/>
        </w:rPr>
        <w:t xml:space="preserve"> </w:t>
      </w:r>
      <w:r>
        <w:t>pursued</w:t>
      </w:r>
      <w:r>
        <w:rPr>
          <w:spacing w:val="40"/>
        </w:rPr>
        <w:t xml:space="preserve"> </w:t>
      </w:r>
      <w:r>
        <w:t>further</w:t>
      </w:r>
      <w:r>
        <w:rPr>
          <w:spacing w:val="40"/>
        </w:rPr>
        <w:t xml:space="preserve"> </w:t>
      </w:r>
      <w:r>
        <w:t>in</w:t>
      </w:r>
      <w:r>
        <w:rPr>
          <w:spacing w:val="33"/>
        </w:rPr>
        <w:t xml:space="preserve"> </w:t>
      </w:r>
      <w:r>
        <w:t>chapters</w:t>
      </w:r>
      <w:r>
        <w:rPr>
          <w:spacing w:val="40"/>
        </w:rPr>
        <w:t xml:space="preserve"> </w:t>
      </w:r>
      <w:r>
        <w:t>12</w:t>
      </w:r>
      <w:r>
        <w:rPr>
          <w:spacing w:val="28"/>
        </w:rPr>
        <w:t xml:space="preserve"> </w:t>
      </w:r>
      <w:r>
        <w:t>and</w:t>
      </w:r>
      <w:r>
        <w:rPr>
          <w:spacing w:val="40"/>
        </w:rPr>
        <w:t xml:space="preserve"> </w:t>
      </w:r>
      <w:r>
        <w:t>13.</w:t>
      </w:r>
    </w:p>
    <w:p w:rsidR="00C550D4" w:rsidRDefault="00E476FC">
      <w:pPr>
        <w:pStyle w:val="BodyText"/>
        <w:spacing w:line="256" w:lineRule="auto"/>
        <w:ind w:left="233" w:right="174" w:firstLine="202"/>
      </w:pPr>
      <w:r>
        <w:t xml:space="preserve">Predictions from the </w:t>
      </w:r>
      <w:r>
        <w:rPr>
          <w:rFonts w:ascii="Arial"/>
          <w:i/>
          <w:sz w:val="18"/>
        </w:rPr>
        <w:t xml:space="preserve">W(y) </w:t>
      </w:r>
      <w:r>
        <w:t>model of outcomes for various producers and their market as a whole are contingent in at least two senses beyond this backward induction and the</w:t>
      </w:r>
      <w:r>
        <w:rPr>
          <w:spacing w:val="-1"/>
        </w:rPr>
        <w:t xml:space="preserve"> </w:t>
      </w:r>
      <w:r>
        <w:t>historical lability discussed ea</w:t>
      </w:r>
      <w:r>
        <w:t xml:space="preserve">rlier. That lability, expressed in terms of the model, derives from the range of feasible offer curves </w:t>
      </w:r>
      <w:r>
        <w:rPr>
          <w:rFonts w:ascii="Arial"/>
          <w:i/>
          <w:sz w:val="18"/>
        </w:rPr>
        <w:t xml:space="preserve">W(y), </w:t>
      </w:r>
      <w:r>
        <w:t xml:space="preserve">and the </w:t>
      </w:r>
      <w:r>
        <w:rPr>
          <w:rFonts w:ascii="Arial"/>
          <w:i/>
          <w:sz w:val="18"/>
        </w:rPr>
        <w:t xml:space="preserve">k </w:t>
      </w:r>
      <w:r>
        <w:t>measure flags this range of indeterminacy. The third contingency that attends predictions from the</w:t>
      </w:r>
      <w:r>
        <w:rPr>
          <w:spacing w:val="-3"/>
        </w:rPr>
        <w:t xml:space="preserve"> </w:t>
      </w:r>
      <w:r>
        <w:rPr>
          <w:rFonts w:ascii="Arial"/>
          <w:i/>
          <w:sz w:val="18"/>
        </w:rPr>
        <w:t xml:space="preserve">W(y) </w:t>
      </w:r>
      <w:r>
        <w:t>model is that the market mechanis</w:t>
      </w:r>
      <w:r>
        <w:t>m may</w:t>
      </w:r>
      <w:r>
        <w:rPr>
          <w:spacing w:val="-3"/>
        </w:rPr>
        <w:t xml:space="preserve"> </w:t>
      </w:r>
      <w:r>
        <w:t>get</w:t>
      </w:r>
      <w:r>
        <w:rPr>
          <w:spacing w:val="-4"/>
        </w:rPr>
        <w:t xml:space="preserve"> </w:t>
      </w:r>
      <w:r>
        <w:t>supplanted by</w:t>
      </w:r>
      <w:r>
        <w:rPr>
          <w:spacing w:val="-9"/>
        </w:rPr>
        <w:t xml:space="preserve"> </w:t>
      </w:r>
      <w:r>
        <w:t>some other form of</w:t>
      </w:r>
      <w:r>
        <w:rPr>
          <w:spacing w:val="-1"/>
        </w:rPr>
        <w:t xml:space="preserve"> </w:t>
      </w:r>
      <w:r>
        <w:t xml:space="preserve">social organization, as was taken up at the end of chapter 5. One can hope to find studies of market failure that point to particular sorts of alternative organization suggested by the </w:t>
      </w:r>
      <w:r>
        <w:rPr>
          <w:rFonts w:ascii="Arial"/>
          <w:i/>
          <w:sz w:val="18"/>
        </w:rPr>
        <w:t xml:space="preserve">W(y) </w:t>
      </w:r>
      <w:r>
        <w:t>model for certain regio</w:t>
      </w:r>
      <w:r>
        <w:t>ns of state space.</w:t>
      </w:r>
    </w:p>
    <w:p w:rsidR="00C550D4" w:rsidRDefault="00E476FC">
      <w:pPr>
        <w:pStyle w:val="BodyText"/>
        <w:spacing w:line="214" w:lineRule="exact"/>
        <w:ind w:left="433"/>
      </w:pPr>
      <w:r>
        <w:t>There</w:t>
      </w:r>
      <w:r>
        <w:rPr>
          <w:spacing w:val="17"/>
        </w:rPr>
        <w:t xml:space="preserve"> </w:t>
      </w:r>
      <w:r>
        <w:t>is</w:t>
      </w:r>
      <w:r>
        <w:rPr>
          <w:spacing w:val="9"/>
        </w:rPr>
        <w:t xml:space="preserve"> </w:t>
      </w:r>
      <w:r>
        <w:t>a</w:t>
      </w:r>
      <w:r>
        <w:rPr>
          <w:spacing w:val="16"/>
        </w:rPr>
        <w:t xml:space="preserve"> </w:t>
      </w:r>
      <w:r>
        <w:t>dual</w:t>
      </w:r>
      <w:r>
        <w:rPr>
          <w:spacing w:val="18"/>
        </w:rPr>
        <w:t xml:space="preserve"> </w:t>
      </w:r>
      <w:r>
        <w:t>aspect</w:t>
      </w:r>
      <w:r>
        <w:rPr>
          <w:spacing w:val="22"/>
        </w:rPr>
        <w:t xml:space="preserve"> </w:t>
      </w:r>
      <w:r>
        <w:t>to</w:t>
      </w:r>
      <w:r>
        <w:rPr>
          <w:spacing w:val="20"/>
        </w:rPr>
        <w:t xml:space="preserve"> </w:t>
      </w:r>
      <w:r>
        <w:t>this</w:t>
      </w:r>
      <w:r>
        <w:rPr>
          <w:spacing w:val="17"/>
        </w:rPr>
        <w:t xml:space="preserve"> </w:t>
      </w:r>
      <w:r>
        <w:t>third</w:t>
      </w:r>
      <w:r>
        <w:rPr>
          <w:spacing w:val="21"/>
        </w:rPr>
        <w:t xml:space="preserve"> </w:t>
      </w:r>
      <w:r>
        <w:t>contingency,</w:t>
      </w:r>
      <w:r>
        <w:rPr>
          <w:spacing w:val="33"/>
        </w:rPr>
        <w:t xml:space="preserve"> </w:t>
      </w:r>
      <w:r>
        <w:t>an</w:t>
      </w:r>
      <w:r>
        <w:rPr>
          <w:spacing w:val="12"/>
        </w:rPr>
        <w:t xml:space="preserve"> </w:t>
      </w:r>
      <w:r>
        <w:t>activist</w:t>
      </w:r>
      <w:r>
        <w:rPr>
          <w:spacing w:val="25"/>
        </w:rPr>
        <w:t xml:space="preserve"> </w:t>
      </w:r>
      <w:r>
        <w:t>aspect.</w:t>
      </w:r>
      <w:r>
        <w:rPr>
          <w:spacing w:val="25"/>
        </w:rPr>
        <w:t xml:space="preserve"> </w:t>
      </w:r>
      <w:r>
        <w:rPr>
          <w:spacing w:val="-2"/>
        </w:rPr>
        <w:t>Direct</w:t>
      </w:r>
    </w:p>
    <w:p w:rsidR="00C550D4" w:rsidRDefault="00E476FC">
      <w:pPr>
        <w:pStyle w:val="BodyText"/>
        <w:spacing w:before="9" w:line="256" w:lineRule="auto"/>
        <w:ind w:left="232" w:right="173" w:firstLine="2"/>
      </w:pPr>
      <w:r>
        <w:t>assaults on the market mechanism itself do occur. Entrepreneurs outside the given market, along with those already participating in the market, may at­ tempt to disrupt a schedule and gain cooperation from many or all pro­</w:t>
      </w:r>
      <w:r>
        <w:rPr>
          <w:spacing w:val="40"/>
        </w:rPr>
        <w:t xml:space="preserve"> </w:t>
      </w:r>
      <w:r>
        <w:t>ducers, depending on context. Thi</w:t>
      </w:r>
      <w:r>
        <w:t>s third contingency is explored further in subsequent</w:t>
      </w:r>
      <w:r>
        <w:rPr>
          <w:spacing w:val="40"/>
        </w:rPr>
        <w:t xml:space="preserve"> </w:t>
      </w:r>
      <w:r>
        <w:t>chapters.</w:t>
      </w:r>
    </w:p>
    <w:p w:rsidR="00C550D4" w:rsidRDefault="00E476FC">
      <w:pPr>
        <w:pStyle w:val="BodyText"/>
        <w:spacing w:line="249" w:lineRule="auto"/>
        <w:ind w:left="235" w:right="166" w:firstLine="205"/>
      </w:pPr>
      <w:r>
        <w:t>Fourth, outcomes for any one producer will depend, in ways that also are hard to estimate, on just which other producers are in the market. This becomes especially apparent in the PIMS studies</w:t>
      </w:r>
      <w:r>
        <w:t xml:space="preserve"> surveyed at the end of chapter 12. The ratio between saturation parameters band </w:t>
      </w:r>
      <w:r>
        <w:rPr>
          <w:i/>
          <w:sz w:val="21"/>
        </w:rPr>
        <w:t xml:space="preserve">d </w:t>
      </w:r>
      <w:r>
        <w:t xml:space="preserve">may seem suffi­ cient to characterize how a shift in underlying quality index </w:t>
      </w:r>
      <w:r>
        <w:rPr>
          <w:i/>
        </w:rPr>
        <w:t xml:space="preserve">n </w:t>
      </w:r>
      <w:r>
        <w:t>would trans­ late into net shift of footing, of market position, mediated by competing valuat</w:t>
      </w:r>
      <w:r>
        <w:t>ion impacts (cost and taste). But</w:t>
      </w:r>
      <w:r>
        <w:rPr>
          <w:spacing w:val="-1"/>
        </w:rPr>
        <w:t xml:space="preserve"> </w:t>
      </w:r>
      <w:r>
        <w:t>such a claim overlooks impacts on the remaining producers. This chapter has shown how interaction among partic­ ular</w:t>
      </w:r>
      <w:r>
        <w:rPr>
          <w:spacing w:val="-2"/>
        </w:rPr>
        <w:t xml:space="preserve"> </w:t>
      </w:r>
      <w:r>
        <w:t>locations</w:t>
      </w:r>
      <w:r>
        <w:rPr>
          <w:spacing w:val="-2"/>
        </w:rPr>
        <w:t xml:space="preserve"> </w:t>
      </w:r>
      <w:r>
        <w:t>of different firms on</w:t>
      </w:r>
      <w:r>
        <w:rPr>
          <w:spacing w:val="-3"/>
        </w:rPr>
        <w:t xml:space="preserve"> </w:t>
      </w:r>
      <w:r>
        <w:t>quality is</w:t>
      </w:r>
      <w:r>
        <w:rPr>
          <w:spacing w:val="-9"/>
        </w:rPr>
        <w:t xml:space="preserve"> </w:t>
      </w:r>
      <w:r>
        <w:t>what fixes their overall sizes</w:t>
      </w:r>
      <w:r>
        <w:rPr>
          <w:spacing w:val="-6"/>
        </w:rPr>
        <w:t xml:space="preserve"> </w:t>
      </w:r>
      <w:r>
        <w:t>and thus market aggregates.</w:t>
      </w:r>
    </w:p>
    <w:p w:rsidR="00C550D4" w:rsidRDefault="00E476FC">
      <w:pPr>
        <w:pStyle w:val="BodyText"/>
        <w:spacing w:line="256" w:lineRule="auto"/>
        <w:ind w:left="239" w:right="170" w:firstLine="205"/>
      </w:pPr>
      <w:r>
        <w:t>Der</w:t>
      </w:r>
      <w:r>
        <w:t>iving predictions and indeed interpretations from the</w:t>
      </w:r>
      <w:r>
        <w:rPr>
          <w:spacing w:val="-13"/>
        </w:rPr>
        <w:t xml:space="preserve"> </w:t>
      </w:r>
      <w:r>
        <w:rPr>
          <w:rFonts w:ascii="Arial"/>
          <w:i/>
          <w:sz w:val="18"/>
        </w:rPr>
        <w:t xml:space="preserve">W(y) </w:t>
      </w:r>
      <w:r>
        <w:t>model</w:t>
      </w:r>
      <w:r>
        <w:rPr>
          <w:spacing w:val="-1"/>
        </w:rPr>
        <w:t xml:space="preserve"> </w:t>
      </w:r>
      <w:r>
        <w:t>is not a mechanical process. The model has</w:t>
      </w:r>
      <w:r>
        <w:rPr>
          <w:spacing w:val="-5"/>
        </w:rPr>
        <w:t xml:space="preserve"> </w:t>
      </w:r>
      <w:r>
        <w:t>been kept simple, so</w:t>
      </w:r>
      <w:r>
        <w:rPr>
          <w:spacing w:val="-1"/>
        </w:rPr>
        <w:t xml:space="preserve"> </w:t>
      </w:r>
      <w:r>
        <w:t>the</w:t>
      </w:r>
      <w:r>
        <w:rPr>
          <w:spacing w:val="-4"/>
        </w:rPr>
        <w:t xml:space="preserve"> </w:t>
      </w:r>
      <w:r>
        <w:t>endless</w:t>
      </w:r>
      <w:r>
        <w:rPr>
          <w:spacing w:val="-1"/>
        </w:rPr>
        <w:t xml:space="preserve"> </w:t>
      </w:r>
      <w:r>
        <w:t>special circumstances and variations encountered in case studies cannot be mapped directly</w:t>
      </w:r>
      <w:r>
        <w:rPr>
          <w:spacing w:val="-10"/>
        </w:rPr>
        <w:t xml:space="preserve"> </w:t>
      </w:r>
      <w:r>
        <w:t>into</w:t>
      </w:r>
      <w:r>
        <w:rPr>
          <w:spacing w:val="-7"/>
        </w:rPr>
        <w:t xml:space="preserve"> </w:t>
      </w:r>
      <w:r>
        <w:t>the</w:t>
      </w:r>
      <w:r>
        <w:rPr>
          <w:spacing w:val="-12"/>
        </w:rPr>
        <w:t xml:space="preserve"> </w:t>
      </w:r>
      <w:r>
        <w:t>model,</w:t>
      </w:r>
      <w:r>
        <w:rPr>
          <w:spacing w:val="-7"/>
        </w:rPr>
        <w:t xml:space="preserve"> </w:t>
      </w:r>
      <w:r>
        <w:t>say</w:t>
      </w:r>
      <w:r>
        <w:rPr>
          <w:spacing w:val="-13"/>
        </w:rPr>
        <w:t xml:space="preserve"> </w:t>
      </w:r>
      <w:r>
        <w:t>with</w:t>
      </w:r>
      <w:r>
        <w:rPr>
          <w:spacing w:val="-6"/>
        </w:rPr>
        <w:t xml:space="preserve"> </w:t>
      </w:r>
      <w:r>
        <w:t>parameters</w:t>
      </w:r>
      <w:r>
        <w:rPr>
          <w:spacing w:val="-3"/>
        </w:rPr>
        <w:t xml:space="preserve"> </w:t>
      </w:r>
      <w:r>
        <w:t>of their</w:t>
      </w:r>
      <w:r>
        <w:rPr>
          <w:spacing w:val="-4"/>
        </w:rPr>
        <w:t xml:space="preserve"> </w:t>
      </w:r>
      <w:r>
        <w:t>own.</w:t>
      </w:r>
      <w:r>
        <w:rPr>
          <w:spacing w:val="-12"/>
        </w:rPr>
        <w:t xml:space="preserve"> </w:t>
      </w:r>
      <w:r>
        <w:t xml:space="preserve">Subsequent chapters explore possible reinterpretations and resitings of parameters, especially of gamma, </w:t>
      </w:r>
      <w:r>
        <w:rPr>
          <w:i/>
        </w:rPr>
        <w:t>k,</w:t>
      </w:r>
      <w:r>
        <w:rPr>
          <w:i/>
          <w:spacing w:val="-9"/>
        </w:rPr>
        <w:t xml:space="preserve"> </w:t>
      </w:r>
      <w:r>
        <w:t>and tau, that can accommodate some of these variations.</w:t>
      </w:r>
    </w:p>
    <w:p w:rsidR="00C550D4" w:rsidRDefault="00C550D4">
      <w:pPr>
        <w:pStyle w:val="BodyText"/>
        <w:spacing w:before="163"/>
        <w:jc w:val="left"/>
      </w:pPr>
    </w:p>
    <w:p w:rsidR="00C550D4" w:rsidRDefault="00E476FC">
      <w:pPr>
        <w:ind w:left="1924"/>
        <w:rPr>
          <w:sz w:val="16"/>
        </w:rPr>
      </w:pPr>
      <w:r>
        <w:rPr>
          <w:w w:val="105"/>
          <w:sz w:val="16"/>
        </w:rPr>
        <w:t>THE</w:t>
      </w:r>
      <w:r>
        <w:rPr>
          <w:spacing w:val="60"/>
          <w:w w:val="105"/>
          <w:sz w:val="16"/>
        </w:rPr>
        <w:t xml:space="preserve"> </w:t>
      </w:r>
      <w:r>
        <w:rPr>
          <w:w w:val="105"/>
          <w:sz w:val="16"/>
        </w:rPr>
        <w:t>ECONOMICS</w:t>
      </w:r>
      <w:r>
        <w:rPr>
          <w:spacing w:val="30"/>
          <w:w w:val="105"/>
          <w:sz w:val="16"/>
        </w:rPr>
        <w:t xml:space="preserve"> </w:t>
      </w:r>
      <w:r>
        <w:rPr>
          <w:w w:val="105"/>
          <w:sz w:val="16"/>
        </w:rPr>
        <w:t>OF</w:t>
      </w:r>
      <w:r>
        <w:rPr>
          <w:spacing w:val="25"/>
          <w:w w:val="105"/>
          <w:sz w:val="16"/>
        </w:rPr>
        <w:t xml:space="preserve"> </w:t>
      </w:r>
      <w:r>
        <w:rPr>
          <w:spacing w:val="-2"/>
          <w:w w:val="105"/>
          <w:sz w:val="16"/>
        </w:rPr>
        <w:t>CONVENTION</w:t>
      </w:r>
    </w:p>
    <w:p w:rsidR="00C550D4" w:rsidRDefault="00E476FC">
      <w:pPr>
        <w:pStyle w:val="BodyText"/>
        <w:spacing w:before="144" w:line="249" w:lineRule="auto"/>
        <w:ind w:left="249" w:right="163" w:hanging="4"/>
      </w:pPr>
      <w:r>
        <w:t>The</w:t>
      </w:r>
      <w:r>
        <w:rPr>
          <w:spacing w:val="39"/>
        </w:rPr>
        <w:t xml:space="preserve"> </w:t>
      </w:r>
      <w:r>
        <w:rPr>
          <w:rFonts w:ascii="Arial"/>
          <w:i/>
          <w:sz w:val="18"/>
        </w:rPr>
        <w:t>W(y)</w:t>
      </w:r>
      <w:r>
        <w:rPr>
          <w:rFonts w:ascii="Arial"/>
          <w:i/>
          <w:spacing w:val="40"/>
          <w:sz w:val="18"/>
        </w:rPr>
        <w:t xml:space="preserve"> </w:t>
      </w:r>
      <w:r>
        <w:t>models</w:t>
      </w:r>
      <w:r>
        <w:rPr>
          <w:spacing w:val="40"/>
        </w:rPr>
        <w:t xml:space="preserve"> </w:t>
      </w:r>
      <w:r>
        <w:t>address</w:t>
      </w:r>
      <w:r>
        <w:rPr>
          <w:spacing w:val="40"/>
        </w:rPr>
        <w:t xml:space="preserve"> </w:t>
      </w:r>
      <w:r>
        <w:t>puzzles</w:t>
      </w:r>
      <w:r>
        <w:rPr>
          <w:spacing w:val="40"/>
        </w:rPr>
        <w:t xml:space="preserve"> </w:t>
      </w:r>
      <w:r>
        <w:t>for</w:t>
      </w:r>
      <w:r>
        <w:rPr>
          <w:spacing w:val="40"/>
        </w:rPr>
        <w:t xml:space="preserve"> </w:t>
      </w:r>
      <w:r>
        <w:t>orthodox</w:t>
      </w:r>
      <w:r>
        <w:rPr>
          <w:spacing w:val="40"/>
        </w:rPr>
        <w:t xml:space="preserve"> </w:t>
      </w:r>
      <w:r>
        <w:t>microeconomics-such</w:t>
      </w:r>
      <w:r>
        <w:rPr>
          <w:spacing w:val="40"/>
        </w:rPr>
        <w:t xml:space="preserve"> </w:t>
      </w:r>
      <w:r>
        <w:t>as the</w:t>
      </w:r>
      <w:r>
        <w:rPr>
          <w:spacing w:val="13"/>
        </w:rPr>
        <w:t xml:space="preserve"> </w:t>
      </w:r>
      <w:r>
        <w:t>continuing</w:t>
      </w:r>
      <w:r>
        <w:rPr>
          <w:spacing w:val="25"/>
        </w:rPr>
        <w:t xml:space="preserve"> </w:t>
      </w:r>
      <w:r>
        <w:t>differences</w:t>
      </w:r>
      <w:r>
        <w:rPr>
          <w:spacing w:val="22"/>
        </w:rPr>
        <w:t xml:space="preserve"> </w:t>
      </w:r>
      <w:r>
        <w:t>in</w:t>
      </w:r>
      <w:r>
        <w:rPr>
          <w:spacing w:val="15"/>
        </w:rPr>
        <w:t xml:space="preserve"> </w:t>
      </w:r>
      <w:r>
        <w:t>profitability</w:t>
      </w:r>
      <w:r>
        <w:rPr>
          <w:spacing w:val="28"/>
        </w:rPr>
        <w:t xml:space="preserve"> </w:t>
      </w:r>
      <w:r>
        <w:t>between</w:t>
      </w:r>
      <w:r>
        <w:rPr>
          <w:spacing w:val="20"/>
        </w:rPr>
        <w:t xml:space="preserve"> </w:t>
      </w:r>
      <w:r>
        <w:t>industries,</w:t>
      </w:r>
      <w:r>
        <w:rPr>
          <w:spacing w:val="26"/>
        </w:rPr>
        <w:t xml:space="preserve"> </w:t>
      </w:r>
      <w:r>
        <w:t>as</w:t>
      </w:r>
      <w:r>
        <w:rPr>
          <w:spacing w:val="8"/>
        </w:rPr>
        <w:t xml:space="preserve"> </w:t>
      </w:r>
      <w:r>
        <w:t>well</w:t>
      </w:r>
      <w:r>
        <w:rPr>
          <w:spacing w:val="20"/>
        </w:rPr>
        <w:t xml:space="preserve"> </w:t>
      </w:r>
      <w:r>
        <w:t>as</w:t>
      </w:r>
      <w:r>
        <w:rPr>
          <w:spacing w:val="10"/>
        </w:rPr>
        <w:t xml:space="preserve"> </w:t>
      </w:r>
      <w:r>
        <w:rPr>
          <w:spacing w:val="-5"/>
        </w:rPr>
        <w:t>be-</w:t>
      </w:r>
    </w:p>
    <w:p w:rsidR="00C550D4" w:rsidRDefault="00C550D4">
      <w:pPr>
        <w:spacing w:line="249" w:lineRule="auto"/>
        <w:sectPr w:rsidR="00C550D4">
          <w:pgSz w:w="8850" w:h="13270"/>
          <w:pgMar w:top="1340" w:right="1120" w:bottom="280" w:left="1060" w:header="1155" w:footer="0" w:gutter="0"/>
          <w:cols w:space="720"/>
        </w:sectPr>
      </w:pPr>
    </w:p>
    <w:p w:rsidR="00C550D4" w:rsidRDefault="00E476FC">
      <w:pPr>
        <w:pStyle w:val="BodyText"/>
        <w:spacing w:before="127" w:line="254" w:lineRule="auto"/>
        <w:ind w:left="256" w:right="155" w:firstLine="3"/>
      </w:pPr>
      <w:bookmarkStart w:id="151" w:name="_bookmark132"/>
      <w:bookmarkEnd w:id="151"/>
      <w:r>
        <w:lastRenderedPageBreak/>
        <w:t>tween firms. They also supply practical tools to evolutionary economics. Yet these models also should address the ambiences, th</w:t>
      </w:r>
      <w:r>
        <w:t>e phenomenological at­ mospheres of different industrial sectors. For an example we may turn to an unorthodox theory of markets that is emerging in works from a group of French economists and sociologists. These combine neoclassical and institu­ tionalist</w:t>
      </w:r>
      <w:r>
        <w:rPr>
          <w:spacing w:val="40"/>
        </w:rPr>
        <w:t xml:space="preserve"> </w:t>
      </w:r>
      <w:r>
        <w:t>features, economics,</w:t>
      </w:r>
      <w:r>
        <w:rPr>
          <w:spacing w:val="37"/>
        </w:rPr>
        <w:t xml:space="preserve"> </w:t>
      </w:r>
      <w:r>
        <w:t>and sociology.</w:t>
      </w:r>
    </w:p>
    <w:p w:rsidR="00C550D4" w:rsidRDefault="00E476FC">
      <w:pPr>
        <w:pStyle w:val="BodyText"/>
        <w:spacing w:line="256" w:lineRule="auto"/>
        <w:ind w:left="251" w:right="157" w:firstLine="205"/>
      </w:pPr>
      <w:r>
        <w:t>This new economics of convention distinguishes different regimes that govern markets. There is</w:t>
      </w:r>
      <w:r>
        <w:rPr>
          <w:spacing w:val="-5"/>
        </w:rPr>
        <w:t xml:space="preserve"> </w:t>
      </w:r>
      <w:r>
        <w:t>some commonality in the</w:t>
      </w:r>
      <w:r>
        <w:rPr>
          <w:spacing w:val="-3"/>
        </w:rPr>
        <w:t xml:space="preserve"> </w:t>
      </w:r>
      <w:r>
        <w:t>sense that all regimes are social constructions. But they are constructions by very different sorts o</w:t>
      </w:r>
      <w:r>
        <w:t xml:space="preserve">f actors operating in and inducing very different sorts of interactive contexts, </w:t>
      </w:r>
      <w:r>
        <w:rPr>
          <w:spacing w:val="-2"/>
        </w:rPr>
        <w:t>milieus.</w:t>
      </w:r>
    </w:p>
    <w:p w:rsidR="00C550D4" w:rsidRDefault="00E476FC">
      <w:pPr>
        <w:pStyle w:val="BodyText"/>
        <w:spacing w:line="254" w:lineRule="auto"/>
        <w:ind w:left="251" w:right="149" w:firstLine="205"/>
      </w:pPr>
      <w:r>
        <w:t xml:space="preserve">This new theory shares with </w:t>
      </w:r>
      <w:r>
        <w:rPr>
          <w:rFonts w:ascii="Arial" w:hAnsi="Arial"/>
          <w:i/>
          <w:sz w:val="18"/>
        </w:rPr>
        <w:t xml:space="preserve">W(y) </w:t>
      </w:r>
      <w:r>
        <w:t xml:space="preserve">models a focus on quality, but it re­ mains surprising that these distinct regimes, which were derived entirely independent of the </w:t>
      </w:r>
      <w:r>
        <w:rPr>
          <w:rFonts w:ascii="Arial" w:hAnsi="Arial"/>
          <w:i/>
          <w:sz w:val="18"/>
        </w:rPr>
        <w:t xml:space="preserve">W(y) </w:t>
      </w:r>
      <w:r>
        <w:t>scheme, appear to correspond well with the dis­ crimination of distinct regions for markets in the market space shown in figures 3.1-3.5 and 5.1. So the hypothesis is that a</w:t>
      </w:r>
      <w:r>
        <w:rPr>
          <w:spacing w:val="-1"/>
        </w:rPr>
        <w:t xml:space="preserve"> </w:t>
      </w:r>
      <w:r>
        <w:t>single general mechanism supports all regimes, however different their actual</w:t>
      </w:r>
      <w:r>
        <w:t>izations</w:t>
      </w:r>
      <w:r>
        <w:rPr>
          <w:spacing w:val="-2"/>
        </w:rPr>
        <w:t xml:space="preserve"> </w:t>
      </w:r>
      <w:r>
        <w:t>in particular cul­ tural practices may</w:t>
      </w:r>
      <w:r>
        <w:rPr>
          <w:spacing w:val="-4"/>
        </w:rPr>
        <w:t xml:space="preserve"> </w:t>
      </w:r>
      <w:r>
        <w:t>be. Four regimes are proposed in</w:t>
      </w:r>
      <w:r>
        <w:rPr>
          <w:spacing w:val="-1"/>
        </w:rPr>
        <w:t xml:space="preserve"> </w:t>
      </w:r>
      <w:r>
        <w:t>this paradigm: Favereau 1989 is an early overview;</w:t>
      </w:r>
      <w:r>
        <w:rPr>
          <w:spacing w:val="31"/>
        </w:rPr>
        <w:t xml:space="preserve"> </w:t>
      </w:r>
      <w:r>
        <w:t>Orlean 1994b is a subsequent</w:t>
      </w:r>
      <w:r>
        <w:rPr>
          <w:spacing w:val="31"/>
        </w:rPr>
        <w:t xml:space="preserve"> </w:t>
      </w:r>
      <w:r>
        <w:t>compendium;</w:t>
      </w:r>
      <w:r>
        <w:rPr>
          <w:spacing w:val="31"/>
        </w:rPr>
        <w:t xml:space="preserve"> </w:t>
      </w:r>
      <w:r>
        <w:t>and for the most recent statements in English on their findings see various chap­ t</w:t>
      </w:r>
      <w:r>
        <w:t>ers in Lazega and Favereau</w:t>
      </w:r>
      <w:r>
        <w:rPr>
          <w:spacing w:val="40"/>
        </w:rPr>
        <w:t xml:space="preserve"> </w:t>
      </w:r>
      <w:r>
        <w:t>(2001).</w:t>
      </w:r>
    </w:p>
    <w:p w:rsidR="00C550D4" w:rsidRDefault="00E476FC">
      <w:pPr>
        <w:pStyle w:val="BodyText"/>
        <w:spacing w:line="244" w:lineRule="auto"/>
        <w:ind w:left="259" w:right="147" w:firstLine="198"/>
      </w:pPr>
      <w:r>
        <w:t>This</w:t>
      </w:r>
      <w:r>
        <w:rPr>
          <w:spacing w:val="-9"/>
        </w:rPr>
        <w:t xml:space="preserve"> </w:t>
      </w:r>
      <w:r>
        <w:t xml:space="preserve">group's </w:t>
      </w:r>
      <w:r>
        <w:rPr>
          <w:i/>
          <w:sz w:val="21"/>
        </w:rPr>
        <w:t>regime</w:t>
      </w:r>
      <w:r>
        <w:rPr>
          <w:i/>
          <w:spacing w:val="-10"/>
          <w:sz w:val="21"/>
        </w:rPr>
        <w:t xml:space="preserve"> </w:t>
      </w:r>
      <w:r>
        <w:rPr>
          <w:i/>
          <w:sz w:val="21"/>
        </w:rPr>
        <w:t xml:space="preserve">industriel </w:t>
      </w:r>
      <w:r>
        <w:t>may</w:t>
      </w:r>
      <w:r>
        <w:rPr>
          <w:spacing w:val="-7"/>
        </w:rPr>
        <w:t xml:space="preserve"> </w:t>
      </w:r>
      <w:r>
        <w:t>correspond to</w:t>
      </w:r>
      <w:r>
        <w:rPr>
          <w:spacing w:val="-6"/>
        </w:rPr>
        <w:t xml:space="preserve"> </w:t>
      </w:r>
      <w:r>
        <w:t>the</w:t>
      </w:r>
      <w:r>
        <w:rPr>
          <w:spacing w:val="-7"/>
        </w:rPr>
        <w:t xml:space="preserve"> </w:t>
      </w:r>
      <w:r>
        <w:t>ADVANCED region as</w:t>
      </w:r>
      <w:r>
        <w:rPr>
          <w:spacing w:val="-3"/>
        </w:rPr>
        <w:t xml:space="preserve"> </w:t>
      </w:r>
      <w:r>
        <w:t>described in</w:t>
      </w:r>
      <w:r>
        <w:rPr>
          <w:spacing w:val="-7"/>
        </w:rPr>
        <w:t xml:space="preserve"> </w:t>
      </w:r>
      <w:r>
        <w:t>early</w:t>
      </w:r>
      <w:r>
        <w:rPr>
          <w:spacing w:val="-3"/>
        </w:rPr>
        <w:t xml:space="preserve"> </w:t>
      </w:r>
      <w:r>
        <w:t>chapters. But more particularly, the</w:t>
      </w:r>
      <w:r>
        <w:rPr>
          <w:spacing w:val="-2"/>
        </w:rPr>
        <w:t xml:space="preserve"> </w:t>
      </w:r>
      <w:r>
        <w:t>characteristics</w:t>
      </w:r>
      <w:r>
        <w:rPr>
          <w:spacing w:val="-4"/>
        </w:rPr>
        <w:t xml:space="preserve"> </w:t>
      </w:r>
      <w:r>
        <w:t>of</w:t>
      </w:r>
      <w:r>
        <w:rPr>
          <w:spacing w:val="-5"/>
        </w:rPr>
        <w:t xml:space="preserve"> </w:t>
      </w:r>
      <w:r>
        <w:rPr>
          <w:i/>
          <w:sz w:val="21"/>
        </w:rPr>
        <w:t>in­ dustriel</w:t>
      </w:r>
      <w:r>
        <w:rPr>
          <w:i/>
          <w:spacing w:val="40"/>
          <w:sz w:val="21"/>
        </w:rPr>
        <w:t xml:space="preserve"> </w:t>
      </w:r>
      <w:r>
        <w:t>appear</w:t>
      </w:r>
      <w:r>
        <w:rPr>
          <w:spacing w:val="40"/>
        </w:rPr>
        <w:t xml:space="preserve"> </w:t>
      </w:r>
      <w:r>
        <w:t>to</w:t>
      </w:r>
      <w:r>
        <w:rPr>
          <w:spacing w:val="40"/>
        </w:rPr>
        <w:t xml:space="preserve"> </w:t>
      </w:r>
      <w:r>
        <w:t>correspond</w:t>
      </w:r>
      <w:r>
        <w:rPr>
          <w:spacing w:val="40"/>
        </w:rPr>
        <w:t xml:space="preserve"> </w:t>
      </w:r>
      <w:r>
        <w:t>to</w:t>
      </w:r>
      <w:r>
        <w:rPr>
          <w:spacing w:val="40"/>
        </w:rPr>
        <w:t xml:space="preserve"> </w:t>
      </w:r>
      <w:r>
        <w:t>predictions</w:t>
      </w:r>
      <w:r>
        <w:rPr>
          <w:spacing w:val="40"/>
        </w:rPr>
        <w:t xml:space="preserve"> </w:t>
      </w:r>
      <w:r>
        <w:t>for</w:t>
      </w:r>
      <w:r>
        <w:rPr>
          <w:spacing w:val="40"/>
        </w:rPr>
        <w:t xml:space="preserve"> </w:t>
      </w:r>
      <w:r>
        <w:t>the</w:t>
      </w:r>
      <w:r>
        <w:rPr>
          <w:spacing w:val="40"/>
        </w:rPr>
        <w:t xml:space="preserve"> </w:t>
      </w:r>
      <w:r>
        <w:t>CROWDED</w:t>
      </w:r>
      <w:r>
        <w:rPr>
          <w:spacing w:val="40"/>
        </w:rPr>
        <w:t xml:space="preserve"> </w:t>
      </w:r>
      <w:r>
        <w:t>region. T</w:t>
      </w:r>
      <w:r>
        <w:t>his distinctive subregion in three-dimensional market space is bounded by the value of the substitutability parameter, gamma.</w:t>
      </w:r>
      <w:r>
        <w:rPr>
          <w:spacing w:val="-4"/>
        </w:rPr>
        <w:t xml:space="preserve"> </w:t>
      </w:r>
      <w:r>
        <w:t>Joint research can clarify and test the correspondence of substitutability</w:t>
      </w:r>
      <w:r>
        <w:rPr>
          <w:spacing w:val="-4"/>
        </w:rPr>
        <w:t xml:space="preserve"> </w:t>
      </w:r>
      <w:r>
        <w:t xml:space="preserve">with features of the </w:t>
      </w:r>
      <w:r>
        <w:rPr>
          <w:i/>
          <w:sz w:val="21"/>
        </w:rPr>
        <w:t xml:space="preserve">industriel </w:t>
      </w:r>
      <w:r>
        <w:rPr>
          <w:spacing w:val="-2"/>
        </w:rPr>
        <w:t>regime.</w:t>
      </w:r>
    </w:p>
    <w:p w:rsidR="00C550D4" w:rsidRDefault="00E476FC">
      <w:pPr>
        <w:pStyle w:val="BodyText"/>
        <w:spacing w:line="244" w:lineRule="auto"/>
        <w:ind w:left="256" w:right="151" w:firstLine="205"/>
      </w:pPr>
      <w:r>
        <w:t xml:space="preserve">Their </w:t>
      </w:r>
      <w:r>
        <w:rPr>
          <w:i/>
          <w:sz w:val="21"/>
        </w:rPr>
        <w:t>regime do</w:t>
      </w:r>
      <w:r>
        <w:rPr>
          <w:i/>
          <w:sz w:val="21"/>
        </w:rPr>
        <w:t xml:space="preserve">mestique </w:t>
      </w:r>
      <w:r>
        <w:t xml:space="preserve">appears to correspond to PARADOX. Eymard­ Duvernay (1989) has presented a coherent, overall phenomenology for a substantive class of industries-Domestique-in which </w:t>
      </w:r>
      <w:r>
        <w:rPr>
          <w:i/>
          <w:sz w:val="21"/>
        </w:rPr>
        <w:t xml:space="preserve">rising </w:t>
      </w:r>
      <w:r>
        <w:t xml:space="preserve">production cost does indeed accompany </w:t>
      </w:r>
      <w:r>
        <w:rPr>
          <w:i/>
          <w:sz w:val="21"/>
        </w:rPr>
        <w:t xml:space="preserve">declining </w:t>
      </w:r>
      <w:r>
        <w:t>quality as perceived by buye</w:t>
      </w:r>
      <w:r>
        <w:t>rs. Note the convergence</w:t>
      </w:r>
      <w:r>
        <w:rPr>
          <w:spacing w:val="40"/>
        </w:rPr>
        <w:t xml:space="preserve"> </w:t>
      </w:r>
      <w:r>
        <w:t>also with the Spence model in chapter 5.</w:t>
      </w:r>
    </w:p>
    <w:p w:rsidR="00C550D4" w:rsidRDefault="00E476FC">
      <w:pPr>
        <w:pStyle w:val="BodyText"/>
        <w:spacing w:line="252" w:lineRule="auto"/>
        <w:ind w:left="256" w:right="157" w:firstLine="207"/>
      </w:pPr>
      <w:r>
        <w:t>Eymard-Duvernay'.s</w:t>
      </w:r>
      <w:r>
        <w:rPr>
          <w:spacing w:val="-13"/>
        </w:rPr>
        <w:t xml:space="preserve"> </w:t>
      </w:r>
      <w:r>
        <w:t>essential point (1994) is</w:t>
      </w:r>
      <w:r>
        <w:rPr>
          <w:spacing w:val="-4"/>
        </w:rPr>
        <w:t xml:space="preserve"> </w:t>
      </w:r>
      <w:r>
        <w:t>that this</w:t>
      </w:r>
      <w:r>
        <w:rPr>
          <w:spacing w:val="-5"/>
        </w:rPr>
        <w:t xml:space="preserve"> </w:t>
      </w:r>
      <w:r>
        <w:t>can</w:t>
      </w:r>
      <w:r>
        <w:rPr>
          <w:spacing w:val="-5"/>
        </w:rPr>
        <w:t xml:space="preserve"> </w:t>
      </w:r>
      <w:r>
        <w:t>only</w:t>
      </w:r>
      <w:r>
        <w:rPr>
          <w:spacing w:val="-8"/>
        </w:rPr>
        <w:t xml:space="preserve"> </w:t>
      </w:r>
      <w:r>
        <w:t>come about through a culture held in common</w:t>
      </w:r>
      <w:r>
        <w:rPr>
          <w:spacing w:val="40"/>
        </w:rPr>
        <w:t xml:space="preserve"> </w:t>
      </w:r>
      <w:r>
        <w:t xml:space="preserve">that shapes and is shaped by particular sorts of social relations. They run on networks of trust and of dedication among producers. The flavor is of kinship, as in Aristotle on household </w:t>
      </w:r>
      <w:r>
        <w:rPr>
          <w:spacing w:val="-2"/>
        </w:rPr>
        <w:t>economy.</w:t>
      </w:r>
    </w:p>
    <w:p w:rsidR="00C550D4" w:rsidRDefault="00E476FC">
      <w:pPr>
        <w:pStyle w:val="BodyText"/>
        <w:spacing w:before="12" w:line="244" w:lineRule="auto"/>
        <w:ind w:left="255" w:right="151" w:firstLine="201"/>
      </w:pPr>
      <w:r>
        <w:t>The descriptive account does correspond to part of the top r</w:t>
      </w:r>
      <w:r>
        <w:t xml:space="preserve">egion in the state plane (fig. 5.1), where </w:t>
      </w:r>
      <w:r>
        <w:rPr>
          <w:i/>
          <w:sz w:val="21"/>
        </w:rPr>
        <w:t xml:space="preserve">bid </w:t>
      </w:r>
      <w:r>
        <w:t xml:space="preserve">is less than zero. With </w:t>
      </w:r>
      <w:r>
        <w:rPr>
          <w:i/>
          <w:sz w:val="21"/>
        </w:rPr>
        <w:t xml:space="preserve">d </w:t>
      </w:r>
      <w:r>
        <w:t xml:space="preserve">negative, if </w:t>
      </w:r>
      <w:r>
        <w:rPr>
          <w:i/>
          <w:sz w:val="21"/>
        </w:rPr>
        <w:t xml:space="preserve">ale </w:t>
      </w:r>
      <w:r>
        <w:t>is greater</w:t>
      </w:r>
      <w:r>
        <w:rPr>
          <w:spacing w:val="22"/>
        </w:rPr>
        <w:t xml:space="preserve"> </w:t>
      </w:r>
      <w:r>
        <w:t>than unity (which is the right half</w:t>
      </w:r>
      <w:r>
        <w:rPr>
          <w:spacing w:val="26"/>
        </w:rPr>
        <w:t xml:space="preserve"> </w:t>
      </w:r>
      <w:r>
        <w:t>of</w:t>
      </w:r>
      <w:r>
        <w:rPr>
          <w:spacing w:val="23"/>
        </w:rPr>
        <w:t xml:space="preserve"> </w:t>
      </w:r>
      <w:r>
        <w:t>the upper</w:t>
      </w:r>
      <w:r>
        <w:rPr>
          <w:spacing w:val="20"/>
        </w:rPr>
        <w:t xml:space="preserve"> </w:t>
      </w:r>
      <w:r>
        <w:t xml:space="preserve">region in figure 3.1), no market profile can be viable, since, for positive </w:t>
      </w:r>
      <w:r>
        <w:rPr>
          <w:i/>
          <w:sz w:val="21"/>
        </w:rPr>
        <w:t>k,</w:t>
      </w:r>
      <w:r>
        <w:rPr>
          <w:i/>
          <w:spacing w:val="-8"/>
          <w:sz w:val="21"/>
        </w:rPr>
        <w:t xml:space="preserve"> </w:t>
      </w:r>
      <w:r>
        <w:t>only minima, not max­ ima,</w:t>
      </w:r>
      <w:r>
        <w:rPr>
          <w:spacing w:val="10"/>
        </w:rPr>
        <w:t xml:space="preserve"> </w:t>
      </w:r>
      <w:r>
        <w:t>are identified</w:t>
      </w:r>
      <w:r>
        <w:rPr>
          <w:spacing w:val="15"/>
        </w:rPr>
        <w:t xml:space="preserve"> </w:t>
      </w:r>
      <w:r>
        <w:t>by</w:t>
      </w:r>
      <w:r>
        <w:rPr>
          <w:spacing w:val="4"/>
        </w:rPr>
        <w:t xml:space="preserve"> </w:t>
      </w:r>
      <w:r>
        <w:t>the</w:t>
      </w:r>
      <w:r>
        <w:rPr>
          <w:spacing w:val="10"/>
        </w:rPr>
        <w:t xml:space="preserve"> </w:t>
      </w:r>
      <w:r>
        <w:t>profile</w:t>
      </w:r>
      <w:r>
        <w:rPr>
          <w:spacing w:val="10"/>
        </w:rPr>
        <w:t xml:space="preserve"> </w:t>
      </w:r>
      <w:r>
        <w:t>curve,</w:t>
      </w:r>
      <w:r>
        <w:rPr>
          <w:spacing w:val="10"/>
        </w:rPr>
        <w:t xml:space="preserve"> </w:t>
      </w:r>
      <w:r>
        <w:t>whereas</w:t>
      </w:r>
      <w:r>
        <w:rPr>
          <w:spacing w:val="9"/>
        </w:rPr>
        <w:t xml:space="preserve"> </w:t>
      </w:r>
      <w:r>
        <w:t>with</w:t>
      </w:r>
      <w:r>
        <w:rPr>
          <w:spacing w:val="9"/>
        </w:rPr>
        <w:t xml:space="preserve"> </w:t>
      </w:r>
      <w:r>
        <w:rPr>
          <w:i/>
          <w:sz w:val="21"/>
        </w:rPr>
        <w:t>k</w:t>
      </w:r>
      <w:r>
        <w:rPr>
          <w:i/>
          <w:spacing w:val="12"/>
          <w:sz w:val="21"/>
        </w:rPr>
        <w:t xml:space="preserve"> </w:t>
      </w:r>
      <w:r>
        <w:t>negative,</w:t>
      </w:r>
      <w:r>
        <w:rPr>
          <w:spacing w:val="15"/>
        </w:rPr>
        <w:t xml:space="preserve"> </w:t>
      </w:r>
      <w:r>
        <w:t>no</w:t>
      </w:r>
      <w:r>
        <w:rPr>
          <w:spacing w:val="8"/>
        </w:rPr>
        <w:t xml:space="preserve"> </w:t>
      </w:r>
      <w:r>
        <w:t>value</w:t>
      </w:r>
      <w:r>
        <w:rPr>
          <w:spacing w:val="11"/>
        </w:rPr>
        <w:t xml:space="preserve"> </w:t>
      </w:r>
      <w:r>
        <w:rPr>
          <w:spacing w:val="-5"/>
        </w:rPr>
        <w:t>of</w:t>
      </w:r>
    </w:p>
    <w:p w:rsidR="00C550D4" w:rsidRDefault="00C550D4">
      <w:pPr>
        <w:spacing w:line="244" w:lineRule="auto"/>
        <w:sectPr w:rsidR="00C550D4">
          <w:pgSz w:w="8850" w:h="13270"/>
          <w:pgMar w:top="1340" w:right="1120" w:bottom="280" w:left="1060" w:header="1150" w:footer="0" w:gutter="0"/>
          <w:cols w:space="720"/>
        </w:sectPr>
      </w:pPr>
    </w:p>
    <w:p w:rsidR="00C550D4" w:rsidRDefault="00E476FC">
      <w:pPr>
        <w:pStyle w:val="BodyText"/>
        <w:spacing w:before="92"/>
        <w:ind w:left="229" w:right="201" w:hanging="1"/>
      </w:pPr>
      <w:bookmarkStart w:id="152" w:name="_bookmark133"/>
      <w:bookmarkEnd w:id="152"/>
      <w:r>
        <w:rPr>
          <w:i/>
          <w:sz w:val="19"/>
        </w:rPr>
        <w:lastRenderedPageBreak/>
        <w:t xml:space="preserve">y </w:t>
      </w:r>
      <w:r>
        <w:t xml:space="preserve">leads to profit. Thus, given </w:t>
      </w:r>
      <w:r>
        <w:rPr>
          <w:i/>
        </w:rPr>
        <w:t xml:space="preserve">d </w:t>
      </w:r>
      <w:r>
        <w:rPr>
          <w:sz w:val="25"/>
        </w:rPr>
        <w:t xml:space="preserve">&lt; </w:t>
      </w:r>
      <w:r>
        <w:t xml:space="preserve">0, only with </w:t>
      </w:r>
      <w:r>
        <w:rPr>
          <w:i/>
        </w:rPr>
        <w:t xml:space="preserve">ale </w:t>
      </w:r>
      <w:r>
        <w:rPr>
          <w:sz w:val="25"/>
        </w:rPr>
        <w:t xml:space="preserve">&lt; </w:t>
      </w:r>
      <w:r>
        <w:t>l,</w:t>
      </w:r>
      <w:r>
        <w:rPr>
          <w:spacing w:val="40"/>
        </w:rPr>
        <w:t xml:space="preserve"> </w:t>
      </w:r>
      <w:r>
        <w:t>the left part marked PARADOX on figure 5.1, will there be viable market</w:t>
      </w:r>
      <w:r>
        <w:rPr>
          <w:spacing w:val="24"/>
        </w:rPr>
        <w:t xml:space="preserve"> </w:t>
      </w:r>
      <w:r>
        <w:t>profiles.</w:t>
      </w:r>
    </w:p>
    <w:p w:rsidR="00C550D4" w:rsidRDefault="00E476FC">
      <w:pPr>
        <w:pStyle w:val="BodyText"/>
        <w:spacing w:before="20" w:line="252" w:lineRule="auto"/>
        <w:ind w:left="222" w:right="180" w:firstLine="209"/>
        <w:rPr>
          <w:i/>
        </w:rPr>
      </w:pPr>
      <w:r>
        <w:t>One variety of PARADOX market was the subject of figure 5.3. Rather than</w:t>
      </w:r>
      <w:r>
        <w:rPr>
          <w:spacing w:val="40"/>
        </w:rPr>
        <w:t xml:space="preserve"> </w:t>
      </w:r>
      <w:r>
        <w:t>reporting</w:t>
      </w:r>
      <w:r>
        <w:rPr>
          <w:spacing w:val="40"/>
        </w:rPr>
        <w:t xml:space="preserve"> </w:t>
      </w:r>
      <w:r>
        <w:t>the</w:t>
      </w:r>
      <w:r>
        <w:rPr>
          <w:spacing w:val="40"/>
        </w:rPr>
        <w:t xml:space="preserve"> </w:t>
      </w:r>
      <w:r>
        <w:t>market</w:t>
      </w:r>
      <w:r>
        <w:rPr>
          <w:spacing w:val="40"/>
        </w:rPr>
        <w:t xml:space="preserve"> </w:t>
      </w:r>
      <w:r>
        <w:t xml:space="preserve">profile </w:t>
      </w:r>
      <w:r>
        <w:rPr>
          <w:rFonts w:ascii="Arial" w:hAnsi="Arial"/>
          <w:i/>
          <w:sz w:val="18"/>
        </w:rPr>
        <w:t xml:space="preserve">W(y) </w:t>
      </w:r>
      <w:r>
        <w:t>itself,</w:t>
      </w:r>
      <w:r>
        <w:rPr>
          <w:spacing w:val="40"/>
        </w:rPr>
        <w:t xml:space="preserve"> </w:t>
      </w:r>
      <w:r>
        <w:t>this</w:t>
      </w:r>
      <w:r>
        <w:rPr>
          <w:spacing w:val="40"/>
        </w:rPr>
        <w:t xml:space="preserve"> </w:t>
      </w:r>
      <w:r>
        <w:t>graph</w:t>
      </w:r>
      <w:r>
        <w:rPr>
          <w:spacing w:val="40"/>
        </w:rPr>
        <w:t xml:space="preserve"> </w:t>
      </w:r>
      <w:r>
        <w:t>transcribed</w:t>
      </w:r>
      <w:r>
        <w:rPr>
          <w:spacing w:val="40"/>
        </w:rPr>
        <w:t xml:space="preserve"> </w:t>
      </w:r>
      <w:r>
        <w:t xml:space="preserve">from such a profile how </w:t>
      </w:r>
      <w:r>
        <w:rPr>
          <w:i/>
        </w:rPr>
        <w:t xml:space="preserve">y </w:t>
      </w:r>
      <w:r>
        <w:t xml:space="preserve">will rise as quality </w:t>
      </w:r>
      <w:r>
        <w:rPr>
          <w:i/>
        </w:rPr>
        <w:t xml:space="preserve">n </w:t>
      </w:r>
      <w:r>
        <w:t>rises (exactly the supposed para­ dox). In figure 5.3, three such tra</w:t>
      </w:r>
      <w:r>
        <w:t xml:space="preserve">nscriptions were illustrated, two from al­ lowed profiles with </w:t>
      </w:r>
      <w:r>
        <w:rPr>
          <w:i/>
        </w:rPr>
        <w:t xml:space="preserve">k </w:t>
      </w:r>
      <w:r>
        <w:t>at a negative value and at zero. The dotted line is the analogous trace</w:t>
      </w:r>
      <w:r>
        <w:rPr>
          <w:spacing w:val="-1"/>
        </w:rPr>
        <w:t xml:space="preserve"> </w:t>
      </w:r>
      <w:r>
        <w:t>from</w:t>
      </w:r>
      <w:r>
        <w:rPr>
          <w:spacing w:val="-1"/>
        </w:rPr>
        <w:t xml:space="preserve"> </w:t>
      </w:r>
      <w:r>
        <w:t>a profile that could unravel from freeloading (a positive value of the historical</w:t>
      </w:r>
      <w:r>
        <w:rPr>
          <w:spacing w:val="40"/>
        </w:rPr>
        <w:t xml:space="preserve"> </w:t>
      </w:r>
      <w:r>
        <w:t>constant</w:t>
      </w:r>
      <w:r>
        <w:rPr>
          <w:spacing w:val="40"/>
        </w:rPr>
        <w:t xml:space="preserve"> </w:t>
      </w:r>
      <w:r>
        <w:rPr>
          <w:i/>
        </w:rPr>
        <w:t>k).</w:t>
      </w:r>
    </w:p>
    <w:p w:rsidR="00C550D4" w:rsidRDefault="00E476FC">
      <w:pPr>
        <w:pStyle w:val="BodyText"/>
        <w:spacing w:before="5" w:line="256" w:lineRule="auto"/>
        <w:ind w:left="227" w:right="182" w:firstLine="201"/>
      </w:pPr>
      <w:r>
        <w:t>Is the PARADOX labe</w:t>
      </w:r>
      <w:r>
        <w:t>l justified? This</w:t>
      </w:r>
      <w:r>
        <w:rPr>
          <w:spacing w:val="-9"/>
        </w:rPr>
        <w:t xml:space="preserve"> </w:t>
      </w:r>
      <w:r>
        <w:rPr>
          <w:rFonts w:ascii="Arial"/>
          <w:i/>
          <w:sz w:val="18"/>
        </w:rPr>
        <w:t xml:space="preserve">W(y) </w:t>
      </w:r>
      <w:r>
        <w:t>model is a cross-sectional one that is ill-equipped to accommodate over-time cumulations. But suppose we are looking at a long-established industry in which some of the larger firms are dinosaurs</w:t>
      </w:r>
      <w:r>
        <w:rPr>
          <w:spacing w:val="40"/>
        </w:rPr>
        <w:t xml:space="preserve"> </w:t>
      </w:r>
      <w:r>
        <w:t>that have high cost structures</w:t>
      </w:r>
      <w:r>
        <w:rPr>
          <w:spacing w:val="40"/>
        </w:rPr>
        <w:t xml:space="preserve"> </w:t>
      </w:r>
      <w:r>
        <w:t>and</w:t>
      </w:r>
      <w:r>
        <w:rPr>
          <w:spacing w:val="40"/>
        </w:rPr>
        <w:t xml:space="preserve"> </w:t>
      </w:r>
      <w:r>
        <w:t>th</w:t>
      </w:r>
      <w:r>
        <w:t>at also</w:t>
      </w:r>
      <w:r>
        <w:rPr>
          <w:spacing w:val="40"/>
        </w:rPr>
        <w:t xml:space="preserve"> </w:t>
      </w:r>
      <w:r>
        <w:t>are turning out dated or tacky products. That supplies one scenario for negative correlation</w:t>
      </w:r>
      <w:r>
        <w:rPr>
          <w:spacing w:val="80"/>
        </w:rPr>
        <w:t xml:space="preserve"> </w:t>
      </w:r>
      <w:r>
        <w:t>of quality with cost that could accompany</w:t>
      </w:r>
      <w:r>
        <w:rPr>
          <w:spacing w:val="40"/>
        </w:rPr>
        <w:t xml:space="preserve"> </w:t>
      </w:r>
      <w:r>
        <w:t>a persisting market. And other</w:t>
      </w:r>
      <w:r>
        <w:rPr>
          <w:spacing w:val="40"/>
        </w:rPr>
        <w:t xml:space="preserve"> </w:t>
      </w:r>
      <w:r>
        <w:t>such scenarios can be brought</w:t>
      </w:r>
      <w:r>
        <w:rPr>
          <w:spacing w:val="40"/>
        </w:rPr>
        <w:t xml:space="preserve"> </w:t>
      </w:r>
      <w:r>
        <w:t>to mind.</w:t>
      </w:r>
    </w:p>
    <w:p w:rsidR="00C550D4" w:rsidRDefault="00E476FC">
      <w:pPr>
        <w:pStyle w:val="BodyText"/>
        <w:spacing w:line="256" w:lineRule="auto"/>
        <w:ind w:left="230" w:right="183" w:firstLine="198"/>
      </w:pPr>
      <w:r>
        <w:t>Table Al</w:t>
      </w:r>
      <w:r>
        <w:rPr>
          <w:spacing w:val="40"/>
        </w:rPr>
        <w:t xml:space="preserve"> </w:t>
      </w:r>
      <w:r>
        <w:t>in the appendix illustrates market</w:t>
      </w:r>
      <w:r>
        <w:t xml:space="preserve"> outcomes for three particular </w:t>
      </w:r>
      <w:r>
        <w:rPr>
          <w:spacing w:val="-2"/>
        </w:rPr>
        <w:t>contexts in</w:t>
      </w:r>
      <w:r>
        <w:rPr>
          <w:spacing w:val="3"/>
        </w:rPr>
        <w:t xml:space="preserve"> </w:t>
      </w:r>
      <w:r>
        <w:rPr>
          <w:spacing w:val="-2"/>
        </w:rPr>
        <w:t>the</w:t>
      </w:r>
      <w:r>
        <w:rPr>
          <w:spacing w:val="2"/>
        </w:rPr>
        <w:t xml:space="preserve"> </w:t>
      </w:r>
      <w:r>
        <w:rPr>
          <w:spacing w:val="-2"/>
        </w:rPr>
        <w:t>PARADOX</w:t>
      </w:r>
      <w:r>
        <w:rPr>
          <w:spacing w:val="9"/>
        </w:rPr>
        <w:t xml:space="preserve"> </w:t>
      </w:r>
      <w:r>
        <w:rPr>
          <w:spacing w:val="-2"/>
        </w:rPr>
        <w:t>region.</w:t>
      </w:r>
      <w:r>
        <w:rPr>
          <w:spacing w:val="5"/>
        </w:rPr>
        <w:t xml:space="preserve"> </w:t>
      </w:r>
      <w:r>
        <w:rPr>
          <w:spacing w:val="-2"/>
        </w:rPr>
        <w:t>For</w:t>
      </w:r>
      <w:r>
        <w:rPr>
          <w:spacing w:val="1"/>
        </w:rPr>
        <w:t xml:space="preserve"> </w:t>
      </w:r>
      <w:r>
        <w:rPr>
          <w:spacing w:val="-2"/>
        </w:rPr>
        <w:t>simplicity,</w:t>
      </w:r>
      <w:r>
        <w:rPr>
          <w:spacing w:val="13"/>
        </w:rPr>
        <w:t xml:space="preserve"> </w:t>
      </w:r>
      <w:r>
        <w:rPr>
          <w:spacing w:val="-2"/>
        </w:rPr>
        <w:t>the</w:t>
      </w:r>
      <w:r>
        <w:rPr>
          <w:spacing w:val="-7"/>
        </w:rPr>
        <w:t xml:space="preserve"> </w:t>
      </w:r>
      <w:r>
        <w:rPr>
          <w:spacing w:val="-2"/>
        </w:rPr>
        <w:t>smallest</w:t>
      </w:r>
      <w:r>
        <w:rPr>
          <w:spacing w:val="12"/>
        </w:rPr>
        <w:t xml:space="preserve"> </w:t>
      </w:r>
      <w:r>
        <w:rPr>
          <w:spacing w:val="-2"/>
        </w:rPr>
        <w:t>plausible</w:t>
      </w:r>
      <w:r>
        <w:rPr>
          <w:spacing w:val="7"/>
        </w:rPr>
        <w:t xml:space="preserve"> </w:t>
      </w:r>
      <w:r>
        <w:rPr>
          <w:spacing w:val="-4"/>
        </w:rPr>
        <w:t>num­</w:t>
      </w:r>
    </w:p>
    <w:p w:rsidR="00C550D4" w:rsidRDefault="00E476FC">
      <w:pPr>
        <w:pStyle w:val="BodyText"/>
        <w:spacing w:line="206" w:lineRule="exact"/>
        <w:ind w:left="235" w:hanging="3"/>
      </w:pPr>
      <w:r>
        <w:t>ber</w:t>
      </w:r>
      <w:r>
        <w:rPr>
          <w:spacing w:val="27"/>
        </w:rPr>
        <w:t xml:space="preserve"> </w:t>
      </w:r>
      <w:r>
        <w:t>of</w:t>
      </w:r>
      <w:r>
        <w:rPr>
          <w:spacing w:val="30"/>
        </w:rPr>
        <w:t xml:space="preserve"> </w:t>
      </w:r>
      <w:r>
        <w:t>firms,</w:t>
      </w:r>
      <w:r>
        <w:rPr>
          <w:spacing w:val="36"/>
        </w:rPr>
        <w:t xml:space="preserve"> </w:t>
      </w:r>
      <w:r>
        <w:rPr>
          <w:rFonts w:ascii="Arial" w:hAnsi="Arial"/>
        </w:rPr>
        <w:t>#</w:t>
      </w:r>
      <w:r>
        <w:rPr>
          <w:rFonts w:ascii="Arial" w:hAnsi="Arial"/>
          <w:spacing w:val="75"/>
        </w:rPr>
        <w:t xml:space="preserve"> </w:t>
      </w:r>
      <w:r>
        <w:rPr>
          <w:sz w:val="23"/>
        </w:rPr>
        <w:t>=</w:t>
      </w:r>
      <w:r>
        <w:rPr>
          <w:spacing w:val="34"/>
          <w:sz w:val="23"/>
        </w:rPr>
        <w:t xml:space="preserve"> </w:t>
      </w:r>
      <w:r>
        <w:t>3,</w:t>
      </w:r>
      <w:r>
        <w:rPr>
          <w:spacing w:val="20"/>
        </w:rPr>
        <w:t xml:space="preserve"> </w:t>
      </w:r>
      <w:r>
        <w:t>is</w:t>
      </w:r>
      <w:r>
        <w:rPr>
          <w:spacing w:val="21"/>
        </w:rPr>
        <w:t xml:space="preserve"> </w:t>
      </w:r>
      <w:r>
        <w:t>used,</w:t>
      </w:r>
      <w:r>
        <w:rPr>
          <w:spacing w:val="26"/>
        </w:rPr>
        <w:t xml:space="preserve"> </w:t>
      </w:r>
      <w:r>
        <w:t>and</w:t>
      </w:r>
      <w:r>
        <w:rPr>
          <w:spacing w:val="28"/>
        </w:rPr>
        <w:t xml:space="preserve"> </w:t>
      </w:r>
      <w:r>
        <w:t>they</w:t>
      </w:r>
      <w:r>
        <w:rPr>
          <w:spacing w:val="20"/>
        </w:rPr>
        <w:t xml:space="preserve"> </w:t>
      </w:r>
      <w:r>
        <w:t>are</w:t>
      </w:r>
      <w:r>
        <w:rPr>
          <w:spacing w:val="18"/>
        </w:rPr>
        <w:t xml:space="preserve"> </w:t>
      </w:r>
      <w:r>
        <w:t>spaced</w:t>
      </w:r>
      <w:r>
        <w:rPr>
          <w:spacing w:val="28"/>
        </w:rPr>
        <w:t xml:space="preserve"> </w:t>
      </w:r>
      <w:r>
        <w:t>evenly</w:t>
      </w:r>
      <w:r>
        <w:rPr>
          <w:spacing w:val="29"/>
        </w:rPr>
        <w:t xml:space="preserve"> </w:t>
      </w:r>
      <w:r>
        <w:t>over</w:t>
      </w:r>
      <w:r>
        <w:rPr>
          <w:spacing w:val="27"/>
        </w:rPr>
        <w:t xml:space="preserve"> </w:t>
      </w:r>
      <w:r>
        <w:t>a</w:t>
      </w:r>
      <w:r>
        <w:rPr>
          <w:spacing w:val="25"/>
        </w:rPr>
        <w:t xml:space="preserve"> </w:t>
      </w:r>
      <w:r>
        <w:t>range</w:t>
      </w:r>
      <w:r>
        <w:rPr>
          <w:spacing w:val="31"/>
        </w:rPr>
        <w:t xml:space="preserve"> </w:t>
      </w:r>
      <w:r>
        <w:rPr>
          <w:spacing w:val="-5"/>
        </w:rPr>
        <w:t>be­</w:t>
      </w:r>
    </w:p>
    <w:p w:rsidR="00C550D4" w:rsidRDefault="00E476FC">
      <w:pPr>
        <w:pStyle w:val="BodyText"/>
        <w:spacing w:before="19" w:line="240" w:lineRule="exact"/>
        <w:ind w:left="227" w:right="185" w:firstLine="7"/>
      </w:pPr>
      <w:r>
        <w:t xml:space="preserve">tween </w:t>
      </w:r>
      <w:r>
        <w:rPr>
          <w:i/>
        </w:rPr>
        <w:t xml:space="preserve">n </w:t>
      </w:r>
      <w:r>
        <w:rPr>
          <w:sz w:val="26"/>
        </w:rPr>
        <w:t xml:space="preserve">= </w:t>
      </w:r>
      <w:r>
        <w:t xml:space="preserve">l and </w:t>
      </w:r>
      <w:r>
        <w:rPr>
          <w:i/>
        </w:rPr>
        <w:t xml:space="preserve">n </w:t>
      </w:r>
      <w:r>
        <w:rPr>
          <w:sz w:val="26"/>
        </w:rPr>
        <w:t xml:space="preserve">= </w:t>
      </w:r>
      <w:r>
        <w:t xml:space="preserve">2. As expected, the volume of production </w:t>
      </w:r>
      <w:r>
        <w:rPr>
          <w:i/>
        </w:rPr>
        <w:t xml:space="preserve">rises </w:t>
      </w:r>
      <w:r>
        <w:t>quite sharply</w:t>
      </w:r>
      <w:r>
        <w:rPr>
          <w:spacing w:val="23"/>
        </w:rPr>
        <w:t xml:space="preserve"> </w:t>
      </w:r>
      <w:r>
        <w:t>with</w:t>
      </w:r>
      <w:r>
        <w:rPr>
          <w:spacing w:val="20"/>
        </w:rPr>
        <w:t xml:space="preserve"> </w:t>
      </w:r>
      <w:r>
        <w:t>quality</w:t>
      </w:r>
      <w:r>
        <w:rPr>
          <w:spacing w:val="21"/>
        </w:rPr>
        <w:t xml:space="preserve"> </w:t>
      </w:r>
      <w:r>
        <w:t>level</w:t>
      </w:r>
      <w:r>
        <w:rPr>
          <w:spacing w:val="22"/>
        </w:rPr>
        <w:t xml:space="preserve"> </w:t>
      </w:r>
      <w:r>
        <w:rPr>
          <w:i/>
        </w:rPr>
        <w:t xml:space="preserve">n. </w:t>
      </w:r>
      <w:r>
        <w:t>Profitabilities of</w:t>
      </w:r>
      <w:r>
        <w:rPr>
          <w:spacing w:val="31"/>
        </w:rPr>
        <w:t xml:space="preserve"> </w:t>
      </w:r>
      <w:r>
        <w:t>the</w:t>
      </w:r>
      <w:r>
        <w:rPr>
          <w:spacing w:val="25"/>
        </w:rPr>
        <w:t xml:space="preserve"> </w:t>
      </w:r>
      <w:r>
        <w:t>three</w:t>
      </w:r>
      <w:r>
        <w:rPr>
          <w:spacing w:val="22"/>
        </w:rPr>
        <w:t xml:space="preserve"> </w:t>
      </w:r>
      <w:r>
        <w:t>firms</w:t>
      </w:r>
      <w:r>
        <w:rPr>
          <w:spacing w:val="22"/>
        </w:rPr>
        <w:t xml:space="preserve"> </w:t>
      </w:r>
      <w:r>
        <w:t>are</w:t>
      </w:r>
      <w:r>
        <w:rPr>
          <w:spacing w:val="22"/>
        </w:rPr>
        <w:t xml:space="preserve"> </w:t>
      </w:r>
      <w:r>
        <w:t>nearly</w:t>
      </w:r>
      <w:r>
        <w:rPr>
          <w:spacing w:val="26"/>
        </w:rPr>
        <w:t xml:space="preserve"> </w:t>
      </w:r>
      <w:r>
        <w:t>the</w:t>
      </w:r>
    </w:p>
    <w:p w:rsidR="00C550D4" w:rsidRDefault="00E476FC">
      <w:pPr>
        <w:pStyle w:val="BodyText"/>
        <w:spacing w:before="11" w:line="252" w:lineRule="auto"/>
        <w:ind w:left="233" w:right="182" w:hanging="6"/>
      </w:pPr>
      <w:r>
        <w:t>same</w:t>
      </w:r>
      <w:r>
        <w:rPr>
          <w:spacing w:val="37"/>
        </w:rPr>
        <w:t xml:space="preserve"> </w:t>
      </w:r>
      <w:r>
        <w:t>or at least stay within</w:t>
      </w:r>
      <w:r>
        <w:rPr>
          <w:spacing w:val="38"/>
        </w:rPr>
        <w:t xml:space="preserve"> </w:t>
      </w:r>
      <w:r>
        <w:t>a</w:t>
      </w:r>
      <w:r>
        <w:rPr>
          <w:spacing w:val="36"/>
        </w:rPr>
        <w:t xml:space="preserve"> </w:t>
      </w:r>
      <w:r>
        <w:t>narrow band.</w:t>
      </w:r>
      <w:r>
        <w:rPr>
          <w:spacing w:val="40"/>
        </w:rPr>
        <w:t xml:space="preserve"> </w:t>
      </w:r>
      <w:r>
        <w:t>In</w:t>
      </w:r>
      <w:r>
        <w:rPr>
          <w:spacing w:val="36"/>
        </w:rPr>
        <w:t xml:space="preserve"> </w:t>
      </w:r>
      <w:r>
        <w:t>the first</w:t>
      </w:r>
      <w:r>
        <w:rPr>
          <w:spacing w:val="40"/>
        </w:rPr>
        <w:t xml:space="preserve"> </w:t>
      </w:r>
      <w:r>
        <w:t>two</w:t>
      </w:r>
      <w:r>
        <w:rPr>
          <w:spacing w:val="36"/>
        </w:rPr>
        <w:t xml:space="preserve"> </w:t>
      </w:r>
      <w:r>
        <w:t>contexts,</w:t>
      </w:r>
      <w:r>
        <w:rPr>
          <w:spacing w:val="40"/>
        </w:rPr>
        <w:t xml:space="preserve"> </w:t>
      </w:r>
      <w:r>
        <w:t>the profit rate proves to be comparable</w:t>
      </w:r>
      <w:r>
        <w:rPr>
          <w:spacing w:val="34"/>
        </w:rPr>
        <w:t xml:space="preserve"> </w:t>
      </w:r>
      <w:r>
        <w:t>to the overall benefit</w:t>
      </w:r>
      <w:r>
        <w:rPr>
          <w:spacing w:val="31"/>
        </w:rPr>
        <w:t xml:space="preserve"> </w:t>
      </w:r>
      <w:r>
        <w:t>to the buyer side, but</w:t>
      </w:r>
      <w:r>
        <w:rPr>
          <w:spacing w:val="6"/>
        </w:rPr>
        <w:t xml:space="preserve"> </w:t>
      </w:r>
      <w:r>
        <w:t>in</w:t>
      </w:r>
      <w:r>
        <w:rPr>
          <w:spacing w:val="11"/>
        </w:rPr>
        <w:t xml:space="preserve"> </w:t>
      </w:r>
      <w:r>
        <w:t>the</w:t>
      </w:r>
      <w:r>
        <w:rPr>
          <w:spacing w:val="13"/>
        </w:rPr>
        <w:t xml:space="preserve"> </w:t>
      </w:r>
      <w:r>
        <w:t>third</w:t>
      </w:r>
      <w:r>
        <w:rPr>
          <w:spacing w:val="13"/>
        </w:rPr>
        <w:t xml:space="preserve"> </w:t>
      </w:r>
      <w:r>
        <w:t>context,</w:t>
      </w:r>
      <w:r>
        <w:rPr>
          <w:spacing w:val="15"/>
        </w:rPr>
        <w:t xml:space="preserve"> </w:t>
      </w:r>
      <w:r>
        <w:t>where</w:t>
      </w:r>
      <w:r>
        <w:rPr>
          <w:spacing w:val="18"/>
        </w:rPr>
        <w:t xml:space="preserve"> </w:t>
      </w:r>
      <w:r>
        <w:t>buyer</w:t>
      </w:r>
      <w:r>
        <w:rPr>
          <w:spacing w:val="22"/>
        </w:rPr>
        <w:t xml:space="preserve"> </w:t>
      </w:r>
      <w:r>
        <w:t>taste</w:t>
      </w:r>
      <w:r>
        <w:rPr>
          <w:spacing w:val="15"/>
        </w:rPr>
        <w:t xml:space="preserve"> </w:t>
      </w:r>
      <w:r>
        <w:t>for</w:t>
      </w:r>
      <w:r>
        <w:rPr>
          <w:spacing w:val="18"/>
        </w:rPr>
        <w:t xml:space="preserve"> </w:t>
      </w:r>
      <w:r>
        <w:t>higher</w:t>
      </w:r>
      <w:r>
        <w:rPr>
          <w:spacing w:val="17"/>
        </w:rPr>
        <w:t xml:space="preserve"> </w:t>
      </w:r>
      <w:r>
        <w:t>volume</w:t>
      </w:r>
      <w:r>
        <w:rPr>
          <w:spacing w:val="17"/>
        </w:rPr>
        <w:t xml:space="preserve"> </w:t>
      </w:r>
      <w:r>
        <w:t>is</w:t>
      </w:r>
      <w:r>
        <w:rPr>
          <w:spacing w:val="6"/>
        </w:rPr>
        <w:t xml:space="preserve"> </w:t>
      </w:r>
      <w:r>
        <w:t>very</w:t>
      </w:r>
      <w:r>
        <w:rPr>
          <w:spacing w:val="7"/>
        </w:rPr>
        <w:t xml:space="preserve"> </w:t>
      </w:r>
      <w:r>
        <w:rPr>
          <w:spacing w:val="-2"/>
        </w:rPr>
        <w:t>limited</w:t>
      </w:r>
    </w:p>
    <w:p w:rsidR="00C550D4" w:rsidRDefault="00E476FC">
      <w:pPr>
        <w:pStyle w:val="BodyText"/>
        <w:spacing w:line="249" w:lineRule="exact"/>
        <w:ind w:left="228"/>
      </w:pPr>
      <w:r>
        <w:rPr>
          <w:i/>
        </w:rPr>
        <w:t>(ale</w:t>
      </w:r>
      <w:r>
        <w:rPr>
          <w:i/>
          <w:spacing w:val="45"/>
        </w:rPr>
        <w:t xml:space="preserve"> </w:t>
      </w:r>
      <w:r>
        <w:rPr>
          <w:sz w:val="26"/>
        </w:rPr>
        <w:t>=</w:t>
      </w:r>
      <w:r>
        <w:rPr>
          <w:spacing w:val="27"/>
          <w:sz w:val="26"/>
        </w:rPr>
        <w:t xml:space="preserve"> </w:t>
      </w:r>
      <w:r>
        <w:t>0.1),</w:t>
      </w:r>
      <w:r>
        <w:rPr>
          <w:spacing w:val="18"/>
        </w:rPr>
        <w:t xml:space="preserve"> </w:t>
      </w:r>
      <w:r>
        <w:t>the</w:t>
      </w:r>
      <w:r>
        <w:rPr>
          <w:spacing w:val="8"/>
        </w:rPr>
        <w:t xml:space="preserve"> </w:t>
      </w:r>
      <w:r>
        <w:t>buyer</w:t>
      </w:r>
      <w:r>
        <w:rPr>
          <w:spacing w:val="16"/>
        </w:rPr>
        <w:t xml:space="preserve"> </w:t>
      </w:r>
      <w:r>
        <w:t>benefit</w:t>
      </w:r>
      <w:r>
        <w:rPr>
          <w:spacing w:val="18"/>
        </w:rPr>
        <w:t xml:space="preserve"> </w:t>
      </w:r>
      <w:r>
        <w:t>criterion</w:t>
      </w:r>
      <w:r>
        <w:rPr>
          <w:spacing w:val="11"/>
        </w:rPr>
        <w:t xml:space="preserve"> </w:t>
      </w:r>
      <w:r>
        <w:t>is</w:t>
      </w:r>
      <w:r>
        <w:rPr>
          <w:spacing w:val="5"/>
        </w:rPr>
        <w:t xml:space="preserve"> </w:t>
      </w:r>
      <w:r>
        <w:t>set</w:t>
      </w:r>
      <w:r>
        <w:rPr>
          <w:spacing w:val="7"/>
        </w:rPr>
        <w:t xml:space="preserve"> </w:t>
      </w:r>
      <w:r>
        <w:t>lowest,</w:t>
      </w:r>
      <w:r>
        <w:rPr>
          <w:spacing w:val="17"/>
        </w:rPr>
        <w:t xml:space="preserve"> </w:t>
      </w:r>
      <w:r>
        <w:t>whereas</w:t>
      </w:r>
      <w:r>
        <w:rPr>
          <w:spacing w:val="15"/>
        </w:rPr>
        <w:t xml:space="preserve"> </w:t>
      </w:r>
      <w:r>
        <w:t>the</w:t>
      </w:r>
      <w:r>
        <w:rPr>
          <w:spacing w:val="17"/>
        </w:rPr>
        <w:t xml:space="preserve"> </w:t>
      </w:r>
      <w:r>
        <w:t>profit</w:t>
      </w:r>
      <w:r>
        <w:rPr>
          <w:spacing w:val="20"/>
        </w:rPr>
        <w:t xml:space="preserve"> </w:t>
      </w:r>
      <w:r>
        <w:rPr>
          <w:spacing w:val="-4"/>
        </w:rPr>
        <w:t>rate</w:t>
      </w:r>
    </w:p>
    <w:p w:rsidR="00C550D4" w:rsidRDefault="00E476FC">
      <w:pPr>
        <w:pStyle w:val="BodyText"/>
        <w:spacing w:before="2"/>
        <w:ind w:left="231"/>
      </w:pPr>
      <w:r>
        <w:t>is</w:t>
      </w:r>
      <w:r>
        <w:rPr>
          <w:spacing w:val="14"/>
        </w:rPr>
        <w:t xml:space="preserve"> </w:t>
      </w:r>
      <w:r>
        <w:t>highest,</w:t>
      </w:r>
      <w:r>
        <w:rPr>
          <w:spacing w:val="26"/>
        </w:rPr>
        <w:t xml:space="preserve"> </w:t>
      </w:r>
      <w:r>
        <w:t>more</w:t>
      </w:r>
      <w:r>
        <w:rPr>
          <w:spacing w:val="25"/>
        </w:rPr>
        <w:t xml:space="preserve"> </w:t>
      </w:r>
      <w:r>
        <w:t>than</w:t>
      </w:r>
      <w:r>
        <w:rPr>
          <w:spacing w:val="17"/>
        </w:rPr>
        <w:t xml:space="preserve"> </w:t>
      </w:r>
      <w:r>
        <w:t>50</w:t>
      </w:r>
      <w:r>
        <w:rPr>
          <w:spacing w:val="23"/>
        </w:rPr>
        <w:t xml:space="preserve"> </w:t>
      </w:r>
      <w:r>
        <w:rPr>
          <w:spacing w:val="-2"/>
        </w:rPr>
        <w:t>percent.</w:t>
      </w:r>
    </w:p>
    <w:p w:rsidR="00C550D4" w:rsidRDefault="00E476FC">
      <w:pPr>
        <w:pStyle w:val="BodyText"/>
        <w:spacing w:before="15" w:line="249" w:lineRule="auto"/>
        <w:ind w:left="230" w:right="176" w:firstLine="197"/>
      </w:pPr>
      <w:r>
        <w:t xml:space="preserve">According to the example in figure 5.3, in PARADOX region the market profile can come unraveled only for a positive value of </w:t>
      </w:r>
      <w:r>
        <w:rPr>
          <w:i/>
          <w:sz w:val="19"/>
        </w:rPr>
        <w:t xml:space="preserve">k. </w:t>
      </w:r>
      <w:r>
        <w:t>The main point of appendix table Al</w:t>
      </w:r>
      <w:r>
        <w:rPr>
          <w:spacing w:val="40"/>
        </w:rPr>
        <w:t xml:space="preserve"> </w:t>
      </w:r>
      <w:r>
        <w:t>is to illustrate that whatever the particular threat to via­ bility of that market profile f</w:t>
      </w:r>
      <w:r>
        <w:t>rom unraveling, market failure for "disallowed" values of</w:t>
      </w:r>
      <w:r>
        <w:rPr>
          <w:spacing w:val="40"/>
        </w:rPr>
        <w:t xml:space="preserve"> </w:t>
      </w:r>
      <w:r>
        <w:rPr>
          <w:i/>
        </w:rPr>
        <w:t xml:space="preserve">k </w:t>
      </w:r>
      <w:r>
        <w:t>remains a possibility whose</w:t>
      </w:r>
      <w:r>
        <w:rPr>
          <w:spacing w:val="40"/>
        </w:rPr>
        <w:t xml:space="preserve"> </w:t>
      </w:r>
      <w:r>
        <w:t xml:space="preserve">realization depends on the exact range of quality </w:t>
      </w:r>
      <w:r>
        <w:rPr>
          <w:i/>
        </w:rPr>
        <w:t>n</w:t>
      </w:r>
      <w:r>
        <w:rPr>
          <w:i/>
          <w:spacing w:val="-1"/>
        </w:rPr>
        <w:t xml:space="preserve"> </w:t>
      </w:r>
      <w:r>
        <w:t>present. French observers would not necessarily be</w:t>
      </w:r>
      <w:r>
        <w:rPr>
          <w:spacing w:val="-1"/>
        </w:rPr>
        <w:t xml:space="preserve"> </w:t>
      </w:r>
      <w:r>
        <w:t xml:space="preserve">able to distinguish positive from negative </w:t>
      </w:r>
      <w:r>
        <w:rPr>
          <w:i/>
        </w:rPr>
        <w:t>k.</w:t>
      </w:r>
      <w:r>
        <w:rPr>
          <w:i/>
          <w:spacing w:val="-6"/>
        </w:rPr>
        <w:t xml:space="preserve"> </w:t>
      </w:r>
      <w:r>
        <w:t>All six contexts we</w:t>
      </w:r>
      <w:r>
        <w:t xml:space="preserve">re picked with </w:t>
      </w:r>
      <w:r>
        <w:rPr>
          <w:i/>
        </w:rPr>
        <w:t xml:space="preserve">posi­ tive </w:t>
      </w:r>
      <w:r>
        <w:t xml:space="preserve">values of the historical constant </w:t>
      </w:r>
      <w:r>
        <w:rPr>
          <w:i/>
        </w:rPr>
        <w:t xml:space="preserve">k, </w:t>
      </w:r>
      <w:r>
        <w:t xml:space="preserve">but with the range of </w:t>
      </w:r>
      <w:r>
        <w:rPr>
          <w:i/>
        </w:rPr>
        <w:t>n</w:t>
      </w:r>
      <w:r>
        <w:rPr>
          <w:i/>
          <w:spacing w:val="-9"/>
        </w:rPr>
        <w:t xml:space="preserve"> </w:t>
      </w:r>
      <w:r>
        <w:t>set too high to occasion unraveling.</w:t>
      </w:r>
    </w:p>
    <w:p w:rsidR="00C550D4" w:rsidRDefault="00E476FC">
      <w:pPr>
        <w:pStyle w:val="BodyText"/>
        <w:spacing w:before="4" w:line="256" w:lineRule="auto"/>
        <w:ind w:left="235" w:right="168" w:firstLine="205"/>
      </w:pPr>
      <w:r>
        <w:t xml:space="preserve">Prices are not shown explicitly in these appendix tables, but they can be calculated as the ratio of revenues over volumes. One computes that prices actually </w:t>
      </w:r>
      <w:r>
        <w:rPr>
          <w:i/>
        </w:rPr>
        <w:t xml:space="preserve">decrease </w:t>
      </w:r>
      <w:r>
        <w:t xml:space="preserve">as one moves to a higher index of quality </w:t>
      </w:r>
      <w:r>
        <w:rPr>
          <w:i/>
        </w:rPr>
        <w:t>n</w:t>
      </w:r>
      <w:r>
        <w:rPr>
          <w:i/>
          <w:spacing w:val="-1"/>
        </w:rPr>
        <w:t xml:space="preserve"> </w:t>
      </w:r>
      <w:r>
        <w:t>in this PARA­ DOX context. Yet for a given vo</w:t>
      </w:r>
      <w:r>
        <w:t xml:space="preserve">lume, the buyer valuations are higher for higher </w:t>
      </w:r>
      <w:r>
        <w:rPr>
          <w:i/>
        </w:rPr>
        <w:t xml:space="preserve">n. </w:t>
      </w:r>
      <w:r>
        <w:t>This is not an anomaly. The higher-quality producers' cost struc­ tures are</w:t>
      </w:r>
      <w:r>
        <w:rPr>
          <w:spacing w:val="-1"/>
        </w:rPr>
        <w:t xml:space="preserve"> </w:t>
      </w:r>
      <w:r>
        <w:t>so</w:t>
      </w:r>
      <w:r>
        <w:rPr>
          <w:spacing w:val="-6"/>
        </w:rPr>
        <w:t xml:space="preserve"> </w:t>
      </w:r>
      <w:r>
        <w:t>low (in this PARADOX region) that they</w:t>
      </w:r>
      <w:r>
        <w:rPr>
          <w:spacing w:val="-1"/>
        </w:rPr>
        <w:t xml:space="preserve"> </w:t>
      </w:r>
      <w:r>
        <w:t xml:space="preserve">are led </w:t>
      </w:r>
      <w:r>
        <w:rPr>
          <w:sz w:val="19"/>
        </w:rPr>
        <w:t xml:space="preserve">to </w:t>
      </w:r>
      <w:r>
        <w:t>produce very large quantities</w:t>
      </w:r>
      <w:r>
        <w:rPr>
          <w:spacing w:val="40"/>
        </w:rPr>
        <w:t xml:space="preserve"> </w:t>
      </w:r>
      <w:r>
        <w:t>in</w:t>
      </w:r>
      <w:r>
        <w:rPr>
          <w:spacing w:val="39"/>
        </w:rPr>
        <w:t xml:space="preserve"> </w:t>
      </w:r>
      <w:r>
        <w:t>order</w:t>
      </w:r>
      <w:r>
        <w:rPr>
          <w:spacing w:val="40"/>
        </w:rPr>
        <w:t xml:space="preserve"> </w:t>
      </w:r>
      <w:r>
        <w:t>to maximize</w:t>
      </w:r>
      <w:r>
        <w:rPr>
          <w:spacing w:val="40"/>
        </w:rPr>
        <w:t xml:space="preserve"> </w:t>
      </w:r>
      <w:r>
        <w:t>their</w:t>
      </w:r>
      <w:r>
        <w:rPr>
          <w:spacing w:val="40"/>
        </w:rPr>
        <w:t xml:space="preserve"> </w:t>
      </w:r>
      <w:r>
        <w:t>gross</w:t>
      </w:r>
      <w:r>
        <w:rPr>
          <w:spacing w:val="40"/>
        </w:rPr>
        <w:t xml:space="preserve"> </w:t>
      </w:r>
      <w:r>
        <w:t>profit</w:t>
      </w:r>
      <w:r>
        <w:rPr>
          <w:spacing w:val="40"/>
        </w:rPr>
        <w:t xml:space="preserve"> </w:t>
      </w:r>
      <w:r>
        <w:t>(rath</w:t>
      </w:r>
      <w:r>
        <w:t>er</w:t>
      </w:r>
      <w:r>
        <w:rPr>
          <w:spacing w:val="40"/>
        </w:rPr>
        <w:t xml:space="preserve"> </w:t>
      </w:r>
      <w:r>
        <w:t>than</w:t>
      </w:r>
      <w:r>
        <w:rPr>
          <w:spacing w:val="40"/>
        </w:rPr>
        <w:t xml:space="preserve"> </w:t>
      </w:r>
      <w:r>
        <w:t>their price per unit). Take a simple example.</w:t>
      </w:r>
      <w:r>
        <w:rPr>
          <w:spacing w:val="19"/>
        </w:rPr>
        <w:t xml:space="preserve"> </w:t>
      </w:r>
      <w:r>
        <w:t>In New England</w:t>
      </w:r>
      <w:r>
        <w:rPr>
          <w:spacing w:val="26"/>
        </w:rPr>
        <w:t xml:space="preserve"> </w:t>
      </w:r>
      <w:r>
        <w:t>there is a local soft</w:t>
      </w:r>
    </w:p>
    <w:p w:rsidR="00C550D4" w:rsidRDefault="00C550D4">
      <w:pPr>
        <w:spacing w:line="256" w:lineRule="auto"/>
        <w:sectPr w:rsidR="00C550D4">
          <w:pgSz w:w="8850" w:h="13270"/>
          <w:pgMar w:top="1340" w:right="1120" w:bottom="280" w:left="1060" w:header="1155" w:footer="0" w:gutter="0"/>
          <w:cols w:space="720"/>
        </w:sectPr>
      </w:pPr>
    </w:p>
    <w:p w:rsidR="00C550D4" w:rsidRDefault="00E476FC">
      <w:pPr>
        <w:pStyle w:val="BodyText"/>
        <w:spacing w:before="129" w:line="256" w:lineRule="auto"/>
        <w:ind w:left="253" w:right="165" w:firstLine="1"/>
      </w:pPr>
      <w:bookmarkStart w:id="153" w:name="_bookmark134"/>
      <w:bookmarkEnd w:id="153"/>
      <w:r>
        <w:lastRenderedPageBreak/>
        <w:t xml:space="preserve">drink (nasty </w:t>
      </w:r>
      <w:r>
        <w:rPr>
          <w:sz w:val="18"/>
        </w:rPr>
        <w:t>to</w:t>
      </w:r>
      <w:r>
        <w:rPr>
          <w:spacing w:val="40"/>
          <w:sz w:val="18"/>
        </w:rPr>
        <w:t xml:space="preserve"> </w:t>
      </w:r>
      <w:r>
        <w:t>outsiders'</w:t>
      </w:r>
      <w:r>
        <w:rPr>
          <w:spacing w:val="38"/>
        </w:rPr>
        <w:t xml:space="preserve"> </w:t>
      </w:r>
      <w:r>
        <w:t>taste)</w:t>
      </w:r>
      <w:r>
        <w:rPr>
          <w:spacing w:val="36"/>
        </w:rPr>
        <w:t xml:space="preserve"> </w:t>
      </w:r>
      <w:r>
        <w:t>called Moxie</w:t>
      </w:r>
      <w:r>
        <w:rPr>
          <w:spacing w:val="38"/>
        </w:rPr>
        <w:t xml:space="preserve"> </w:t>
      </w:r>
      <w:r>
        <w:t>that is never discounted</w:t>
      </w:r>
      <w:r>
        <w:rPr>
          <w:spacing w:val="40"/>
        </w:rPr>
        <w:t xml:space="preserve"> </w:t>
      </w:r>
      <w:r>
        <w:t>and thus sells for a premium price per unit, higher</w:t>
      </w:r>
      <w:r>
        <w:rPr>
          <w:spacing w:val="30"/>
        </w:rPr>
        <w:t xml:space="preserve"> </w:t>
      </w:r>
      <w:r>
        <w:t>than the products</w:t>
      </w:r>
      <w:r>
        <w:rPr>
          <w:spacing w:val="30"/>
        </w:rPr>
        <w:t xml:space="preserve"> </w:t>
      </w:r>
      <w:r>
        <w:t>that are in fact much preferred,</w:t>
      </w:r>
      <w:r>
        <w:rPr>
          <w:spacing w:val="40"/>
        </w:rPr>
        <w:t xml:space="preserve"> </w:t>
      </w:r>
      <w:r>
        <w:t>unit for unit.</w:t>
      </w:r>
    </w:p>
    <w:p w:rsidR="00C550D4" w:rsidRDefault="00E476FC">
      <w:pPr>
        <w:spacing w:line="229" w:lineRule="exact"/>
        <w:ind w:left="465"/>
        <w:jc w:val="both"/>
        <w:rPr>
          <w:sz w:val="20"/>
        </w:rPr>
      </w:pPr>
      <w:r>
        <w:rPr>
          <w:sz w:val="20"/>
        </w:rPr>
        <w:t>Next</w:t>
      </w:r>
      <w:r>
        <w:rPr>
          <w:spacing w:val="13"/>
          <w:sz w:val="20"/>
        </w:rPr>
        <w:t xml:space="preserve"> </w:t>
      </w:r>
      <w:r>
        <w:rPr>
          <w:sz w:val="20"/>
        </w:rPr>
        <w:t>turn</w:t>
      </w:r>
      <w:r>
        <w:rPr>
          <w:spacing w:val="6"/>
          <w:sz w:val="20"/>
        </w:rPr>
        <w:t xml:space="preserve"> </w:t>
      </w:r>
      <w:r>
        <w:rPr>
          <w:sz w:val="20"/>
        </w:rPr>
        <w:t>to</w:t>
      </w:r>
      <w:r>
        <w:rPr>
          <w:spacing w:val="7"/>
          <w:sz w:val="20"/>
        </w:rPr>
        <w:t xml:space="preserve"> </w:t>
      </w:r>
      <w:r>
        <w:rPr>
          <w:sz w:val="20"/>
        </w:rPr>
        <w:t>the</w:t>
      </w:r>
      <w:r>
        <w:rPr>
          <w:spacing w:val="6"/>
          <w:sz w:val="20"/>
        </w:rPr>
        <w:t xml:space="preserve"> </w:t>
      </w:r>
      <w:r>
        <w:rPr>
          <w:i/>
          <w:sz w:val="21"/>
        </w:rPr>
        <w:t>regime</w:t>
      </w:r>
      <w:r>
        <w:rPr>
          <w:i/>
          <w:spacing w:val="5"/>
          <w:sz w:val="21"/>
        </w:rPr>
        <w:t xml:space="preserve"> </w:t>
      </w:r>
      <w:r>
        <w:rPr>
          <w:i/>
          <w:sz w:val="21"/>
        </w:rPr>
        <w:t>marchant</w:t>
      </w:r>
      <w:r>
        <w:rPr>
          <w:i/>
          <w:spacing w:val="13"/>
          <w:sz w:val="21"/>
        </w:rPr>
        <w:t xml:space="preserve"> </w:t>
      </w:r>
      <w:r>
        <w:rPr>
          <w:sz w:val="20"/>
        </w:rPr>
        <w:t>in</w:t>
      </w:r>
      <w:r>
        <w:rPr>
          <w:spacing w:val="8"/>
          <w:sz w:val="20"/>
        </w:rPr>
        <w:t xml:space="preserve"> </w:t>
      </w:r>
      <w:r>
        <w:rPr>
          <w:sz w:val="20"/>
        </w:rPr>
        <w:t>this</w:t>
      </w:r>
      <w:r>
        <w:rPr>
          <w:spacing w:val="1"/>
          <w:sz w:val="20"/>
        </w:rPr>
        <w:t xml:space="preserve"> </w:t>
      </w:r>
      <w:r>
        <w:rPr>
          <w:sz w:val="20"/>
        </w:rPr>
        <w:t>economics</w:t>
      </w:r>
      <w:r>
        <w:rPr>
          <w:spacing w:val="11"/>
          <w:sz w:val="20"/>
        </w:rPr>
        <w:t xml:space="preserve"> </w:t>
      </w:r>
      <w:r>
        <w:rPr>
          <w:sz w:val="20"/>
        </w:rPr>
        <w:t>of</w:t>
      </w:r>
      <w:r>
        <w:rPr>
          <w:spacing w:val="9"/>
          <w:sz w:val="20"/>
        </w:rPr>
        <w:t xml:space="preserve"> </w:t>
      </w:r>
      <w:r>
        <w:rPr>
          <w:sz w:val="20"/>
        </w:rPr>
        <w:t>convention.</w:t>
      </w:r>
      <w:r>
        <w:rPr>
          <w:spacing w:val="19"/>
          <w:sz w:val="20"/>
        </w:rPr>
        <w:t xml:space="preserve"> </w:t>
      </w:r>
      <w:r>
        <w:rPr>
          <w:sz w:val="20"/>
        </w:rPr>
        <w:t>It</w:t>
      </w:r>
      <w:r>
        <w:rPr>
          <w:spacing w:val="5"/>
          <w:sz w:val="20"/>
        </w:rPr>
        <w:t xml:space="preserve"> </w:t>
      </w:r>
      <w:r>
        <w:rPr>
          <w:spacing w:val="-5"/>
          <w:sz w:val="20"/>
        </w:rPr>
        <w:t>ap­</w:t>
      </w:r>
    </w:p>
    <w:p w:rsidR="00C550D4" w:rsidRDefault="00E476FC">
      <w:pPr>
        <w:pStyle w:val="BodyText"/>
        <w:spacing w:before="9" w:line="252" w:lineRule="auto"/>
        <w:ind w:left="249" w:right="153" w:firstLine="8"/>
      </w:pPr>
      <w:r>
        <w:t>pears to correspond to ORDINARY. Their label suggests a regime that is businesslike in a more conventional sense. In particular, mercha</w:t>
      </w:r>
      <w:r>
        <w:t xml:space="preserve">ndising be­ comes important </w:t>
      </w:r>
      <w:r>
        <w:rPr>
          <w:sz w:val="18"/>
        </w:rPr>
        <w:t xml:space="preserve">to </w:t>
      </w:r>
      <w:r>
        <w:t xml:space="preserve">support sales of products not perceived as greatly differ­ entiated. The account of </w:t>
      </w:r>
      <w:r>
        <w:rPr>
          <w:i/>
          <w:sz w:val="21"/>
        </w:rPr>
        <w:t xml:space="preserve">marchant </w:t>
      </w:r>
      <w:r>
        <w:t xml:space="preserve">in various working papers (e.g., Eymard­ Duvernay and Favereau 1990) appears to fit the definition of ORDINARY </w:t>
      </w:r>
      <w:r>
        <w:rPr>
          <w:spacing w:val="-2"/>
        </w:rPr>
        <w:t>region.</w:t>
      </w:r>
    </w:p>
    <w:p w:rsidR="00C550D4" w:rsidRDefault="00E476FC">
      <w:pPr>
        <w:pStyle w:val="BodyText"/>
        <w:spacing w:before="4" w:line="252" w:lineRule="auto"/>
        <w:ind w:left="246" w:right="155" w:firstLine="213"/>
      </w:pPr>
      <w:r>
        <w:t xml:space="preserve">For one context in ORDINARY, figure 3.4 illustrated market profiles as curves, one for each of three values of the historical constant </w:t>
      </w:r>
      <w:r>
        <w:rPr>
          <w:i/>
          <w:sz w:val="21"/>
        </w:rPr>
        <w:t>k.</w:t>
      </w:r>
      <w:r>
        <w:rPr>
          <w:i/>
          <w:spacing w:val="-9"/>
          <w:sz w:val="21"/>
        </w:rPr>
        <w:t xml:space="preserve"> </w:t>
      </w:r>
      <w:r>
        <w:t>Table A.2 in the appendix illustrates market outcomes for six additional contexts in the ORDINARY region. The</w:t>
      </w:r>
      <w:r>
        <w:rPr>
          <w:spacing w:val="-5"/>
        </w:rPr>
        <w:t xml:space="preserve"> </w:t>
      </w:r>
      <w:r>
        <w:t>issue of</w:t>
      </w:r>
      <w:r>
        <w:t xml:space="preserve"> market failure arises here. The first context shown in table A.2 has a positive value of </w:t>
      </w:r>
      <w:r>
        <w:rPr>
          <w:i/>
        </w:rPr>
        <w:t xml:space="preserve">k </w:t>
      </w:r>
      <w:r>
        <w:t>known to yield a viable profile, which here yields a modest decline in production volume with quality, a</w:t>
      </w:r>
      <w:r>
        <w:rPr>
          <w:spacing w:val="40"/>
        </w:rPr>
        <w:t xml:space="preserve"> </w:t>
      </w:r>
      <w:r>
        <w:t>buyer surplus</w:t>
      </w:r>
      <w:r>
        <w:rPr>
          <w:rFonts w:ascii="Arial"/>
          <w:position w:val="4"/>
          <w:sz w:val="10"/>
        </w:rPr>
        <w:t>3</w:t>
      </w:r>
      <w:r>
        <w:rPr>
          <w:rFonts w:ascii="Arial"/>
          <w:spacing w:val="34"/>
          <w:position w:val="4"/>
          <w:sz w:val="10"/>
        </w:rPr>
        <w:t xml:space="preserve"> </w:t>
      </w:r>
      <w:r>
        <w:t>of only about 19 percent, but producer profi</w:t>
      </w:r>
      <w:r>
        <w:t xml:space="preserve">t rates high-and indeed highest just for low-quality producers. If the sign of </w:t>
      </w:r>
      <w:r>
        <w:rPr>
          <w:i/>
        </w:rPr>
        <w:t xml:space="preserve">k </w:t>
      </w:r>
      <w:r>
        <w:t>is reversed, however,</w:t>
      </w:r>
      <w:r>
        <w:rPr>
          <w:spacing w:val="40"/>
        </w:rPr>
        <w:t xml:space="preserve"> </w:t>
      </w:r>
      <w:r>
        <w:t>but with no other changes,</w:t>
      </w:r>
      <w:r>
        <w:rPr>
          <w:spacing w:val="40"/>
        </w:rPr>
        <w:t xml:space="preserve"> </w:t>
      </w:r>
      <w:r>
        <w:t>the profile is no longer necessarily viable (see figure 3.1</w:t>
      </w:r>
      <w:r>
        <w:rPr>
          <w:spacing w:val="-8"/>
        </w:rPr>
        <w:t xml:space="preserve"> </w:t>
      </w:r>
      <w:r>
        <w:t>and table 3.2). In particular, the</w:t>
      </w:r>
      <w:r>
        <w:rPr>
          <w:spacing w:val="-3"/>
        </w:rPr>
        <w:t xml:space="preserve"> </w:t>
      </w:r>
      <w:r>
        <w:t>footings on this</w:t>
      </w:r>
      <w:r>
        <w:rPr>
          <w:spacing w:val="-5"/>
        </w:rPr>
        <w:t xml:space="preserve"> </w:t>
      </w:r>
      <w:r>
        <w:t>second putativ</w:t>
      </w:r>
      <w:r>
        <w:t>e</w:t>
      </w:r>
      <w:r>
        <w:rPr>
          <w:spacing w:val="35"/>
        </w:rPr>
        <w:t xml:space="preserve"> </w:t>
      </w:r>
      <w:r>
        <w:t>profile turn out to be minimizers yielding negative profit.</w:t>
      </w:r>
    </w:p>
    <w:p w:rsidR="00C550D4" w:rsidRDefault="00E476FC">
      <w:pPr>
        <w:pStyle w:val="BodyText"/>
        <w:spacing w:before="12" w:line="247" w:lineRule="auto"/>
        <w:ind w:left="251" w:right="144" w:firstLine="208"/>
      </w:pPr>
      <w:r>
        <w:t xml:space="preserve">However, the same negative value of </w:t>
      </w:r>
      <w:r>
        <w:rPr>
          <w:i/>
        </w:rPr>
        <w:t xml:space="preserve">k </w:t>
      </w:r>
      <w:r>
        <w:t xml:space="preserve">does yield a viable profile in the next context, where there is one change in parameters, a tripling of the </w:t>
      </w:r>
      <w:r>
        <w:rPr>
          <w:i/>
          <w:sz w:val="21"/>
        </w:rPr>
        <w:t xml:space="preserve">bid </w:t>
      </w:r>
      <w:r>
        <w:t>ratio. Failure because of unraveling in part</w:t>
      </w:r>
      <w:r>
        <w:t xml:space="preserve">icular would come for this context only from producers whose quality indexes were less than 0.178. These low values of </w:t>
      </w:r>
      <w:r>
        <w:rPr>
          <w:i/>
        </w:rPr>
        <w:t xml:space="preserve">n </w:t>
      </w:r>
      <w:r>
        <w:t xml:space="preserve">would yield high values of volume </w:t>
      </w:r>
      <w:r>
        <w:rPr>
          <w:i/>
          <w:sz w:val="21"/>
        </w:rPr>
        <w:t xml:space="preserve">y, </w:t>
      </w:r>
      <w:r>
        <w:t>above 5.42, which is far above</w:t>
      </w:r>
      <w:r>
        <w:rPr>
          <w:spacing w:val="20"/>
        </w:rPr>
        <w:t xml:space="preserve"> </w:t>
      </w:r>
      <w:r>
        <w:t>the range</w:t>
      </w:r>
      <w:r>
        <w:rPr>
          <w:spacing w:val="23"/>
        </w:rPr>
        <w:t xml:space="preserve"> </w:t>
      </w:r>
      <w:r>
        <w:t>reported</w:t>
      </w:r>
      <w:r>
        <w:rPr>
          <w:spacing w:val="25"/>
        </w:rPr>
        <w:t xml:space="preserve"> </w:t>
      </w:r>
      <w:r>
        <w:t>for the firms in the example.</w:t>
      </w:r>
      <w:r>
        <w:rPr>
          <w:spacing w:val="23"/>
        </w:rPr>
        <w:t xml:space="preserve"> </w:t>
      </w:r>
      <w:r>
        <w:t>Profit</w:t>
      </w:r>
      <w:r>
        <w:rPr>
          <w:spacing w:val="23"/>
        </w:rPr>
        <w:t xml:space="preserve"> </w:t>
      </w:r>
      <w:r>
        <w:t>rates are a</w:t>
      </w:r>
      <w:r>
        <w:t>bout as</w:t>
      </w:r>
      <w:r>
        <w:rPr>
          <w:spacing w:val="-2"/>
        </w:rPr>
        <w:t xml:space="preserve"> </w:t>
      </w:r>
      <w:r>
        <w:t xml:space="preserve">high as before, but they no longer vary with quality, and the buyer surplus is down to 16 percent. In later illustrative contexts, the </w:t>
      </w:r>
      <w:r>
        <w:rPr>
          <w:i/>
        </w:rPr>
        <w:t xml:space="preserve">k </w:t>
      </w:r>
      <w:r>
        <w:t xml:space="preserve">value remains negative, though sharply reduced, and along with the reductions shown in other parameters, again </w:t>
      </w:r>
      <w:r>
        <w:t>yields a profile that is viable. The buyer surplus, 64 percent, is now higher than the producer profit rates, which are almost the same for the three firms.</w:t>
      </w:r>
    </w:p>
    <w:p w:rsidR="00C550D4" w:rsidRDefault="00E476FC">
      <w:pPr>
        <w:pStyle w:val="BodyText"/>
        <w:spacing w:before="25" w:line="252" w:lineRule="auto"/>
        <w:ind w:left="251" w:right="145" w:firstLine="200"/>
      </w:pPr>
      <w:r>
        <w:t>An example of a convention more likely to be found in ORDINARY than other regions</w:t>
      </w:r>
      <w:r>
        <w:rPr>
          <w:spacing w:val="-2"/>
        </w:rPr>
        <w:t xml:space="preserve"> </w:t>
      </w:r>
      <w:r>
        <w:t>is</w:t>
      </w:r>
      <w:r>
        <w:rPr>
          <w:spacing w:val="-2"/>
        </w:rPr>
        <w:t xml:space="preserve"> </w:t>
      </w:r>
      <w:r>
        <w:t>formula pricin</w:t>
      </w:r>
      <w:r>
        <w:t>g, which is</w:t>
      </w:r>
      <w:r>
        <w:rPr>
          <w:spacing w:val="-2"/>
        </w:rPr>
        <w:t xml:space="preserve"> </w:t>
      </w:r>
      <w:r>
        <w:t xml:space="preserve">compatible with the French group's account of </w:t>
      </w:r>
      <w:r>
        <w:rPr>
          <w:i/>
          <w:sz w:val="21"/>
        </w:rPr>
        <w:t xml:space="preserve">marchant. </w:t>
      </w:r>
      <w:r>
        <w:t>In the American economy, this was, for example, the practice for considerable periods in as much as half of the meat-packing industry: "A number</w:t>
      </w:r>
      <w:r>
        <w:rPr>
          <w:spacing w:val="24"/>
        </w:rPr>
        <w:t xml:space="preserve"> </w:t>
      </w:r>
      <w:r>
        <w:t>of</w:t>
      </w:r>
      <w:r>
        <w:rPr>
          <w:spacing w:val="26"/>
        </w:rPr>
        <w:t xml:space="preserve"> </w:t>
      </w:r>
      <w:r>
        <w:t>packers turned</w:t>
      </w:r>
      <w:r>
        <w:rPr>
          <w:spacing w:val="26"/>
        </w:rPr>
        <w:t xml:space="preserve"> </w:t>
      </w:r>
      <w:r>
        <w:t>to a contractual</w:t>
      </w:r>
      <w:r>
        <w:rPr>
          <w:spacing w:val="26"/>
        </w:rPr>
        <w:t xml:space="preserve"> </w:t>
      </w:r>
      <w:r>
        <w:t>arrangem</w:t>
      </w:r>
      <w:r>
        <w:t>ent</w:t>
      </w:r>
      <w:r>
        <w:rPr>
          <w:spacing w:val="35"/>
        </w:rPr>
        <w:t xml:space="preserve"> </w:t>
      </w:r>
      <w:r>
        <w:t xml:space="preserve">known as formula pricing to stabilize </w:t>
      </w:r>
      <w:r>
        <w:rPr>
          <w:w w:val="110"/>
        </w:rPr>
        <w:t>transactions....</w:t>
      </w:r>
      <w:r>
        <w:rPr>
          <w:spacing w:val="-7"/>
          <w:w w:val="110"/>
        </w:rPr>
        <w:t xml:space="preserve"> </w:t>
      </w:r>
      <w:r>
        <w:t>Formula pricing involved a contract for product delivery at a future date and at a price based on market prices reported, on the specified date. . . . [Fl</w:t>
      </w:r>
      <w:r>
        <w:rPr>
          <w:spacing w:val="-13"/>
        </w:rPr>
        <w:t xml:space="preserve"> </w:t>
      </w:r>
      <w:r>
        <w:t>ormula pricing is trading on someone</w:t>
      </w:r>
      <w:r>
        <w:rPr>
          <w:spacing w:val="29"/>
        </w:rPr>
        <w:t xml:space="preserve"> </w:t>
      </w:r>
      <w:r>
        <w:t>else's</w:t>
      </w:r>
      <w:r>
        <w:rPr>
          <w:spacing w:val="32"/>
        </w:rPr>
        <w:t xml:space="preserve"> </w:t>
      </w:r>
      <w:r>
        <w:t>price"</w:t>
      </w:r>
      <w:r>
        <w:rPr>
          <w:spacing w:val="26"/>
        </w:rPr>
        <w:t xml:space="preserve"> </w:t>
      </w:r>
      <w:r>
        <w:t>(Campbell,</w:t>
      </w:r>
      <w:r>
        <w:rPr>
          <w:spacing w:val="33"/>
        </w:rPr>
        <w:t xml:space="preserve"> </w:t>
      </w:r>
      <w:r>
        <w:t>Hollingsworth,</w:t>
      </w:r>
      <w:r>
        <w:rPr>
          <w:spacing w:val="12"/>
        </w:rPr>
        <w:t xml:space="preserve"> </w:t>
      </w:r>
      <w:r>
        <w:t>and</w:t>
      </w:r>
      <w:r>
        <w:rPr>
          <w:spacing w:val="30"/>
        </w:rPr>
        <w:t xml:space="preserve"> </w:t>
      </w:r>
      <w:r>
        <w:t>Lindberg</w:t>
      </w:r>
      <w:r>
        <w:rPr>
          <w:spacing w:val="26"/>
        </w:rPr>
        <w:t xml:space="preserve"> </w:t>
      </w:r>
      <w:r>
        <w:t>1991,</w:t>
      </w:r>
      <w:r>
        <w:rPr>
          <w:spacing w:val="28"/>
        </w:rPr>
        <w:t xml:space="preserve"> </w:t>
      </w:r>
      <w:r>
        <w:rPr>
          <w:spacing w:val="-4"/>
        </w:rPr>
        <w:t>288-</w:t>
      </w:r>
    </w:p>
    <w:p w:rsidR="00C550D4" w:rsidRDefault="00C550D4">
      <w:pPr>
        <w:spacing w:line="252" w:lineRule="auto"/>
        <w:sectPr w:rsidR="00C550D4">
          <w:pgSz w:w="8850" w:h="13270"/>
          <w:pgMar w:top="1340" w:right="1120" w:bottom="280" w:left="1060" w:header="1150" w:footer="0" w:gutter="0"/>
          <w:cols w:space="720"/>
        </w:sectPr>
      </w:pPr>
    </w:p>
    <w:p w:rsidR="00C550D4" w:rsidRDefault="00E476FC">
      <w:pPr>
        <w:pStyle w:val="BodyText"/>
        <w:spacing w:before="134"/>
        <w:ind w:left="239"/>
      </w:pPr>
      <w:bookmarkStart w:id="154" w:name="_bookmark135"/>
      <w:bookmarkEnd w:id="154"/>
      <w:r>
        <w:lastRenderedPageBreak/>
        <w:t>89).</w:t>
      </w:r>
      <w:r>
        <w:rPr>
          <w:spacing w:val="12"/>
        </w:rPr>
        <w:t xml:space="preserve"> </w:t>
      </w:r>
      <w:r>
        <w:t>Such</w:t>
      </w:r>
      <w:r>
        <w:rPr>
          <w:spacing w:val="21"/>
        </w:rPr>
        <w:t xml:space="preserve"> </w:t>
      </w:r>
      <w:r>
        <w:t>a</w:t>
      </w:r>
      <w:r>
        <w:rPr>
          <w:spacing w:val="15"/>
        </w:rPr>
        <w:t xml:space="preserve"> </w:t>
      </w:r>
      <w:r>
        <w:t>formula</w:t>
      </w:r>
      <w:r>
        <w:rPr>
          <w:spacing w:val="32"/>
        </w:rPr>
        <w:t xml:space="preserve"> </w:t>
      </w:r>
      <w:r>
        <w:t>derives</w:t>
      </w:r>
      <w:r>
        <w:rPr>
          <w:spacing w:val="19"/>
        </w:rPr>
        <w:t xml:space="preserve"> </w:t>
      </w:r>
      <w:r>
        <w:t>easily</w:t>
      </w:r>
      <w:r>
        <w:rPr>
          <w:spacing w:val="21"/>
        </w:rPr>
        <w:t xml:space="preserve"> </w:t>
      </w:r>
      <w:r>
        <w:t>from</w:t>
      </w:r>
      <w:r>
        <w:rPr>
          <w:spacing w:val="22"/>
        </w:rPr>
        <w:t xml:space="preserve"> </w:t>
      </w:r>
      <w:r>
        <w:t>market</w:t>
      </w:r>
      <w:r>
        <w:rPr>
          <w:spacing w:val="27"/>
        </w:rPr>
        <w:t xml:space="preserve"> </w:t>
      </w:r>
      <w:r>
        <w:t>profiles</w:t>
      </w:r>
      <w:r>
        <w:rPr>
          <w:spacing w:val="25"/>
        </w:rPr>
        <w:t xml:space="preserve"> </w:t>
      </w:r>
      <w:r>
        <w:t>as</w:t>
      </w:r>
      <w:r>
        <w:rPr>
          <w:spacing w:val="18"/>
        </w:rPr>
        <w:t xml:space="preserve"> </w:t>
      </w:r>
      <w:r>
        <w:t>proposed</w:t>
      </w:r>
      <w:r>
        <w:rPr>
          <w:spacing w:val="26"/>
        </w:rPr>
        <w:t xml:space="preserve"> </w:t>
      </w:r>
      <w:r>
        <w:t>in</w:t>
      </w:r>
      <w:r>
        <w:rPr>
          <w:spacing w:val="20"/>
        </w:rPr>
        <w:t xml:space="preserve"> </w:t>
      </w:r>
      <w:r>
        <w:rPr>
          <w:spacing w:val="-5"/>
        </w:rPr>
        <w:t>the</w:t>
      </w:r>
    </w:p>
    <w:p w:rsidR="00C550D4" w:rsidRDefault="00E476FC">
      <w:pPr>
        <w:spacing w:before="10"/>
        <w:ind w:left="219"/>
        <w:jc w:val="both"/>
        <w:rPr>
          <w:sz w:val="20"/>
        </w:rPr>
      </w:pPr>
      <w:r>
        <w:rPr>
          <w:rFonts w:ascii="Arial"/>
          <w:i/>
          <w:w w:val="105"/>
          <w:sz w:val="18"/>
        </w:rPr>
        <w:t>W(y)</w:t>
      </w:r>
      <w:r>
        <w:rPr>
          <w:rFonts w:ascii="Arial"/>
          <w:i/>
          <w:spacing w:val="48"/>
          <w:w w:val="105"/>
          <w:sz w:val="18"/>
        </w:rPr>
        <w:t xml:space="preserve"> </w:t>
      </w:r>
      <w:r>
        <w:rPr>
          <w:spacing w:val="-2"/>
          <w:w w:val="105"/>
          <w:sz w:val="20"/>
        </w:rPr>
        <w:t>model.</w:t>
      </w:r>
    </w:p>
    <w:p w:rsidR="00C550D4" w:rsidRDefault="00E476FC">
      <w:pPr>
        <w:pStyle w:val="BodyText"/>
        <w:spacing w:before="15" w:line="252" w:lineRule="auto"/>
        <w:ind w:left="234" w:right="173" w:firstLine="193"/>
      </w:pPr>
      <w:r>
        <w:t>The</w:t>
      </w:r>
      <w:r>
        <w:rPr>
          <w:spacing w:val="-7"/>
        </w:rPr>
        <w:t xml:space="preserve"> </w:t>
      </w:r>
      <w:r>
        <w:t>UNRAVELING region,</w:t>
      </w:r>
      <w:r>
        <w:rPr>
          <w:spacing w:val="-5"/>
        </w:rPr>
        <w:t xml:space="preserve"> </w:t>
      </w:r>
      <w:r>
        <w:t>finally,</w:t>
      </w:r>
      <w:r>
        <w:rPr>
          <w:spacing w:val="-5"/>
        </w:rPr>
        <w:t xml:space="preserve"> </w:t>
      </w:r>
      <w:r>
        <w:t>appears</w:t>
      </w:r>
      <w:r>
        <w:rPr>
          <w:spacing w:val="-6"/>
        </w:rPr>
        <w:t xml:space="preserve"> </w:t>
      </w:r>
      <w:r>
        <w:rPr>
          <w:sz w:val="18"/>
        </w:rPr>
        <w:t xml:space="preserve">to </w:t>
      </w:r>
      <w:r>
        <w:t>contain</w:t>
      </w:r>
      <w:r>
        <w:rPr>
          <w:spacing w:val="-2"/>
        </w:rPr>
        <w:t xml:space="preserve"> </w:t>
      </w:r>
      <w:r>
        <w:t>parameter</w:t>
      </w:r>
      <w:r>
        <w:rPr>
          <w:spacing w:val="-2"/>
        </w:rPr>
        <w:t xml:space="preserve"> </w:t>
      </w:r>
      <w:r>
        <w:t>combina­ tions that do fit the context</w:t>
      </w:r>
      <w:r>
        <w:rPr>
          <w:spacing w:val="40"/>
        </w:rPr>
        <w:t xml:space="preserve"> </w:t>
      </w:r>
      <w:r>
        <w:t>of certain French industries in which markets</w:t>
      </w:r>
      <w:r>
        <w:rPr>
          <w:spacing w:val="40"/>
        </w:rPr>
        <w:t xml:space="preserve"> </w:t>
      </w:r>
      <w:r>
        <w:t>have in fact been unraveling: in particular, regional road hauling markets designated as</w:t>
      </w:r>
      <w:r>
        <w:rPr>
          <w:spacing w:val="-2"/>
        </w:rPr>
        <w:t xml:space="preserve"> </w:t>
      </w:r>
      <w:r>
        <w:rPr>
          <w:i/>
          <w:sz w:val="21"/>
        </w:rPr>
        <w:t xml:space="preserve">routier </w:t>
      </w:r>
      <w:r>
        <w:t>(Biencourt 1995;</w:t>
      </w:r>
      <w:r>
        <w:rPr>
          <w:spacing w:val="-4"/>
        </w:rPr>
        <w:t xml:space="preserve"> </w:t>
      </w:r>
      <w:r>
        <w:t>Biencourt and Urrutiaguer 2001). But to work on this matc</w:t>
      </w:r>
      <w:r>
        <w:t xml:space="preserve">h, first, the network context for a </w:t>
      </w:r>
      <w:r>
        <w:rPr>
          <w:rFonts w:ascii="Arial" w:hAnsi="Arial"/>
          <w:i/>
          <w:sz w:val="18"/>
        </w:rPr>
        <w:t xml:space="preserve">W(y) </w:t>
      </w:r>
      <w:r>
        <w:t>model needs further specification so that it can handle geographic and other overlaps, a development begun in the previous chapters. Second, the model should be enlarged to encompass the</w:t>
      </w:r>
      <w:r>
        <w:rPr>
          <w:spacing w:val="-1"/>
        </w:rPr>
        <w:t xml:space="preserve"> </w:t>
      </w:r>
      <w:r>
        <w:t>special importance of perish</w:t>
      </w:r>
      <w:r>
        <w:t>ability and delays for trucking (De Vany and Saving 1977). And, third, a dual orientation of mar­ kets to be introduced</w:t>
      </w:r>
      <w:r>
        <w:rPr>
          <w:spacing w:val="40"/>
        </w:rPr>
        <w:t xml:space="preserve"> </w:t>
      </w:r>
      <w:r>
        <w:t>in chapter</w:t>
      </w:r>
      <w:r>
        <w:rPr>
          <w:spacing w:val="40"/>
        </w:rPr>
        <w:t xml:space="preserve"> </w:t>
      </w:r>
      <w:r>
        <w:t>9 may be important.</w:t>
      </w:r>
    </w:p>
    <w:p w:rsidR="00C550D4" w:rsidRDefault="00C550D4">
      <w:pPr>
        <w:spacing w:line="252" w:lineRule="auto"/>
        <w:sectPr w:rsidR="00C550D4">
          <w:pgSz w:w="8850" w:h="13270"/>
          <w:pgMar w:top="1340" w:right="1120" w:bottom="280" w:left="1060" w:header="1155" w:footer="0" w:gutter="0"/>
          <w:cols w:space="720"/>
        </w:sectPr>
      </w:pPr>
    </w:p>
    <w:p w:rsidR="00C550D4" w:rsidRDefault="00E476FC">
      <w:pPr>
        <w:spacing w:before="62"/>
        <w:ind w:left="123"/>
        <w:jc w:val="center"/>
        <w:rPr>
          <w:sz w:val="20"/>
        </w:rPr>
      </w:pPr>
      <w:bookmarkStart w:id="155" w:name="8._Estimating_Qualities_and_Parameters"/>
      <w:bookmarkStart w:id="156" w:name="_bookmark136"/>
      <w:bookmarkEnd w:id="155"/>
      <w:bookmarkEnd w:id="156"/>
      <w:r>
        <w:rPr>
          <w:w w:val="125"/>
          <w:sz w:val="15"/>
        </w:rPr>
        <w:lastRenderedPageBreak/>
        <w:t>CHAPTER</w:t>
      </w:r>
      <w:r>
        <w:rPr>
          <w:spacing w:val="31"/>
          <w:w w:val="125"/>
          <w:sz w:val="15"/>
        </w:rPr>
        <w:t xml:space="preserve"> </w:t>
      </w:r>
      <w:r>
        <w:rPr>
          <w:spacing w:val="-10"/>
          <w:w w:val="125"/>
          <w:sz w:val="20"/>
        </w:rPr>
        <w:t>8</w:t>
      </w:r>
    </w:p>
    <w:p w:rsidR="00C550D4" w:rsidRDefault="00C550D4">
      <w:pPr>
        <w:pStyle w:val="BodyText"/>
        <w:jc w:val="left"/>
        <w:rPr>
          <w:sz w:val="15"/>
        </w:rPr>
      </w:pPr>
    </w:p>
    <w:p w:rsidR="00C550D4" w:rsidRDefault="00C550D4">
      <w:pPr>
        <w:pStyle w:val="BodyText"/>
        <w:jc w:val="left"/>
        <w:rPr>
          <w:sz w:val="15"/>
        </w:rPr>
      </w:pPr>
    </w:p>
    <w:p w:rsidR="00C550D4" w:rsidRDefault="00C550D4">
      <w:pPr>
        <w:pStyle w:val="BodyText"/>
        <w:jc w:val="left"/>
        <w:rPr>
          <w:sz w:val="15"/>
        </w:rPr>
      </w:pPr>
    </w:p>
    <w:p w:rsidR="00C550D4" w:rsidRDefault="00E476FC">
      <w:pPr>
        <w:spacing w:before="1"/>
        <w:ind w:left="81"/>
        <w:jc w:val="center"/>
        <w:rPr>
          <w:b/>
          <w:sz w:val="32"/>
        </w:rPr>
      </w:pPr>
      <w:r>
        <w:rPr>
          <w:b/>
          <w:spacing w:val="-8"/>
          <w:sz w:val="32"/>
        </w:rPr>
        <w:t>Estimating</w:t>
      </w:r>
      <w:r>
        <w:rPr>
          <w:b/>
          <w:spacing w:val="3"/>
          <w:sz w:val="32"/>
        </w:rPr>
        <w:t xml:space="preserve"> </w:t>
      </w:r>
      <w:r>
        <w:rPr>
          <w:b/>
          <w:spacing w:val="-8"/>
          <w:sz w:val="32"/>
        </w:rPr>
        <w:t>Qualities</w:t>
      </w:r>
      <w:r>
        <w:rPr>
          <w:b/>
          <w:sz w:val="32"/>
        </w:rPr>
        <w:t xml:space="preserve"> </w:t>
      </w:r>
      <w:r>
        <w:rPr>
          <w:b/>
          <w:spacing w:val="-8"/>
          <w:sz w:val="32"/>
        </w:rPr>
        <w:t>and Parameters</w:t>
      </w:r>
    </w:p>
    <w:p w:rsidR="00C550D4" w:rsidRDefault="00C550D4">
      <w:pPr>
        <w:pStyle w:val="BodyText"/>
        <w:spacing w:before="346"/>
        <w:jc w:val="left"/>
        <w:rPr>
          <w:b/>
          <w:sz w:val="32"/>
        </w:rPr>
      </w:pPr>
    </w:p>
    <w:p w:rsidR="00C550D4" w:rsidRDefault="00E476FC">
      <w:pPr>
        <w:pStyle w:val="BodyText"/>
        <w:spacing w:line="256" w:lineRule="auto"/>
        <w:ind w:left="254" w:right="155" w:firstLine="4"/>
      </w:pPr>
      <w:r>
        <w:rPr>
          <w:b/>
        </w:rPr>
        <w:t>This</w:t>
      </w:r>
      <w:r>
        <w:rPr>
          <w:b/>
          <w:spacing w:val="40"/>
        </w:rPr>
        <w:t xml:space="preserve"> </w:t>
      </w:r>
      <w:r>
        <w:t>chapter</w:t>
      </w:r>
      <w:r>
        <w:rPr>
          <w:spacing w:val="40"/>
        </w:rPr>
        <w:t xml:space="preserve"> </w:t>
      </w:r>
      <w:r>
        <w:t>derives,</w:t>
      </w:r>
      <w:r>
        <w:rPr>
          <w:spacing w:val="40"/>
        </w:rPr>
        <w:t xml:space="preserve"> </w:t>
      </w:r>
      <w:r>
        <w:t>at</w:t>
      </w:r>
      <w:r>
        <w:rPr>
          <w:spacing w:val="40"/>
        </w:rPr>
        <w:t xml:space="preserve"> </w:t>
      </w:r>
      <w:r>
        <w:t>its</w:t>
      </w:r>
      <w:r>
        <w:rPr>
          <w:spacing w:val="40"/>
        </w:rPr>
        <w:t xml:space="preserve"> </w:t>
      </w:r>
      <w:r>
        <w:t>end,</w:t>
      </w:r>
      <w:r>
        <w:rPr>
          <w:spacing w:val="40"/>
        </w:rPr>
        <w:t xml:space="preserve"> </w:t>
      </w:r>
      <w:r>
        <w:t>two</w:t>
      </w:r>
      <w:r>
        <w:rPr>
          <w:spacing w:val="40"/>
        </w:rPr>
        <w:t xml:space="preserve"> </w:t>
      </w:r>
      <w:r>
        <w:t>key</w:t>
      </w:r>
      <w:r>
        <w:rPr>
          <w:spacing w:val="40"/>
        </w:rPr>
        <w:t xml:space="preserve"> </w:t>
      </w:r>
      <w:r>
        <w:t>parameters</w:t>
      </w:r>
      <w:r>
        <w:rPr>
          <w:spacing w:val="40"/>
        </w:rPr>
        <w:t xml:space="preserve"> </w:t>
      </w:r>
      <w:r>
        <w:t>in</w:t>
      </w:r>
      <w:r>
        <w:rPr>
          <w:spacing w:val="40"/>
        </w:rPr>
        <w:t xml:space="preserve"> </w:t>
      </w:r>
      <w:r>
        <w:t>the</w:t>
      </w:r>
      <w:r>
        <w:rPr>
          <w:spacing w:val="32"/>
        </w:rPr>
        <w:t xml:space="preserve"> </w:t>
      </w:r>
      <w:r>
        <w:rPr>
          <w:rFonts w:ascii="Arial"/>
          <w:i/>
          <w:sz w:val="18"/>
        </w:rPr>
        <w:t>W(y)</w:t>
      </w:r>
      <w:r>
        <w:rPr>
          <w:rFonts w:ascii="Arial"/>
          <w:i/>
          <w:spacing w:val="40"/>
          <w:sz w:val="18"/>
        </w:rPr>
        <w:t xml:space="preserve"> </w:t>
      </w:r>
      <w:r>
        <w:t xml:space="preserve">model from the network context of markets. This will articulate part </w:t>
      </w:r>
      <w:r>
        <w:rPr>
          <w:b/>
        </w:rPr>
        <w:t xml:space="preserve">1 </w:t>
      </w:r>
      <w:r>
        <w:t>on the basic model with part 3 as well as the present</w:t>
      </w:r>
      <w:r>
        <w:rPr>
          <w:spacing w:val="30"/>
        </w:rPr>
        <w:t xml:space="preserve"> </w:t>
      </w:r>
      <w:r>
        <w:t>part</w:t>
      </w:r>
      <w:r>
        <w:rPr>
          <w:spacing w:val="27"/>
        </w:rPr>
        <w:t xml:space="preserve"> </w:t>
      </w:r>
      <w:r>
        <w:t>2. The chapter also articulates the estimation of parameters, and thus also their meaning, in terms of a construct from the discipline of physics, the</w:t>
      </w:r>
      <w:r>
        <w:rPr>
          <w:spacing w:val="-6"/>
        </w:rPr>
        <w:t xml:space="preserve"> </w:t>
      </w:r>
      <w:r>
        <w:t>self-consistent field, known also as the mean field approximation.</w:t>
      </w:r>
    </w:p>
    <w:p w:rsidR="00C550D4" w:rsidRDefault="00E476FC">
      <w:pPr>
        <w:pStyle w:val="BodyText"/>
        <w:spacing w:line="254" w:lineRule="auto"/>
        <w:ind w:left="251" w:right="151" w:firstLine="205"/>
      </w:pPr>
      <w:r>
        <w:t>The chapter begins, however, with more</w:t>
      </w:r>
      <w:r>
        <w:rPr>
          <w:spacing w:val="-4"/>
        </w:rPr>
        <w:t xml:space="preserve"> </w:t>
      </w:r>
      <w:r>
        <w:t>straightforward problems of iden­ tifying parameters and searching for equations to estimate the quality index. Three sets of estimates have to be developed together: quality indexes of particular members, but only as complemented, first, by parameters of</w:t>
      </w:r>
      <w:r>
        <w:t xml:space="preserve"> the market space (which refer to the market as a whole) and, second, by mea­ sures of</w:t>
      </w:r>
      <w:r>
        <w:rPr>
          <w:spacing w:val="40"/>
        </w:rPr>
        <w:t xml:space="preserve"> </w:t>
      </w:r>
      <w:r>
        <w:t>performance</w:t>
      </w:r>
      <w:r>
        <w:rPr>
          <w:spacing w:val="40"/>
        </w:rPr>
        <w:t xml:space="preserve"> </w:t>
      </w:r>
      <w:r>
        <w:t>and outcome for firms and markets.</w:t>
      </w:r>
    </w:p>
    <w:p w:rsidR="00C550D4" w:rsidRDefault="00C550D4">
      <w:pPr>
        <w:pStyle w:val="BodyText"/>
        <w:jc w:val="left"/>
      </w:pPr>
    </w:p>
    <w:p w:rsidR="00C550D4" w:rsidRDefault="00C550D4">
      <w:pPr>
        <w:pStyle w:val="BodyText"/>
        <w:spacing w:before="53"/>
        <w:jc w:val="left"/>
      </w:pPr>
    </w:p>
    <w:p w:rsidR="00C550D4" w:rsidRDefault="00E476FC">
      <w:pPr>
        <w:ind w:left="110"/>
        <w:jc w:val="center"/>
        <w:rPr>
          <w:sz w:val="16"/>
        </w:rPr>
      </w:pPr>
      <w:r>
        <w:rPr>
          <w:spacing w:val="-2"/>
          <w:sz w:val="16"/>
        </w:rPr>
        <w:t>PARAMETERS</w:t>
      </w:r>
    </w:p>
    <w:p w:rsidR="00C550D4" w:rsidRDefault="00E476FC">
      <w:pPr>
        <w:pStyle w:val="BodyText"/>
        <w:spacing w:before="149" w:line="249" w:lineRule="auto"/>
        <w:ind w:left="259" w:right="147" w:hanging="17"/>
      </w:pPr>
      <w:r>
        <w:rPr>
          <w:i/>
          <w:sz w:val="19"/>
        </w:rPr>
        <w:t>W</w:t>
      </w:r>
      <w:r>
        <w:rPr>
          <w:i/>
          <w:spacing w:val="40"/>
          <w:sz w:val="19"/>
        </w:rPr>
        <w:t xml:space="preserve"> </w:t>
      </w:r>
      <w:r>
        <w:t xml:space="preserve">and </w:t>
      </w:r>
      <w:r>
        <w:rPr>
          <w:i/>
          <w:sz w:val="19"/>
        </w:rPr>
        <w:t xml:space="preserve">y </w:t>
      </w:r>
      <w:r>
        <w:t>are the commitment or choice variables that continue only as they reproduce a market</w:t>
      </w:r>
      <w:r>
        <w:rPr>
          <w:spacing w:val="40"/>
        </w:rPr>
        <w:t xml:space="preserve"> </w:t>
      </w:r>
      <w:r>
        <w:t xml:space="preserve">profile </w:t>
      </w:r>
      <w:r>
        <w:rPr>
          <w:rFonts w:ascii="Arial" w:hAnsi="Arial"/>
          <w:i/>
          <w:sz w:val="18"/>
        </w:rPr>
        <w:t xml:space="preserve">W(y). </w:t>
      </w:r>
      <w:r>
        <w:t>Fi</w:t>
      </w:r>
      <w:r>
        <w:t>ve sorts of parameters</w:t>
      </w:r>
      <w:r>
        <w:rPr>
          <w:spacing w:val="40"/>
        </w:rPr>
        <w:t xml:space="preserve"> </w:t>
      </w:r>
      <w:r>
        <w:t>are needed</w:t>
      </w:r>
      <w:r>
        <w:rPr>
          <w:spacing w:val="40"/>
        </w:rPr>
        <w:t xml:space="preserve"> </w:t>
      </w:r>
      <w:r>
        <w:t>to report embeddings of such market profiles. Characterizing</w:t>
      </w:r>
      <w:r>
        <w:rPr>
          <w:spacing w:val="-2"/>
        </w:rPr>
        <w:t xml:space="preserve"> </w:t>
      </w:r>
      <w:r>
        <w:t>them helps derive key interrelations among individual parameters. Only certain clusters of pa­ rameter values characterize</w:t>
      </w:r>
      <w:r>
        <w:rPr>
          <w:spacing w:val="33"/>
        </w:rPr>
        <w:t xml:space="preserve"> </w:t>
      </w:r>
      <w:r>
        <w:t>viable embeddings of profiles.</w:t>
      </w:r>
    </w:p>
    <w:p w:rsidR="00C550D4" w:rsidRDefault="00E476FC">
      <w:pPr>
        <w:pStyle w:val="BodyText"/>
        <w:spacing w:line="244" w:lineRule="auto"/>
        <w:ind w:left="259" w:right="153" w:firstLine="204"/>
      </w:pPr>
      <w:r>
        <w:t>Locations in</w:t>
      </w:r>
      <w:r>
        <w:rPr>
          <w:spacing w:val="-1"/>
        </w:rPr>
        <w:t xml:space="preserve"> </w:t>
      </w:r>
      <w:r>
        <w:t>market space are</w:t>
      </w:r>
      <w:r>
        <w:rPr>
          <w:spacing w:val="-3"/>
        </w:rPr>
        <w:t xml:space="preserve"> </w:t>
      </w:r>
      <w:r>
        <w:t xml:space="preserve">specified in the parameters </w:t>
      </w:r>
      <w:r>
        <w:rPr>
          <w:i/>
          <w:sz w:val="19"/>
        </w:rPr>
        <w:t xml:space="preserve">a, </w:t>
      </w:r>
      <w:r>
        <w:rPr>
          <w:i/>
          <w:sz w:val="21"/>
        </w:rPr>
        <w:t>b,</w:t>
      </w:r>
      <w:r>
        <w:rPr>
          <w:i/>
          <w:spacing w:val="-14"/>
          <w:sz w:val="21"/>
        </w:rPr>
        <w:t xml:space="preserve"> </w:t>
      </w:r>
      <w:r>
        <w:t xml:space="preserve">c, </w:t>
      </w:r>
      <w:r>
        <w:rPr>
          <w:i/>
          <w:sz w:val="21"/>
        </w:rPr>
        <w:t>d,</w:t>
      </w:r>
      <w:r>
        <w:rPr>
          <w:i/>
          <w:spacing w:val="-13"/>
          <w:sz w:val="21"/>
        </w:rPr>
        <w:t xml:space="preserve"> </w:t>
      </w:r>
      <w:r>
        <w:t>as</w:t>
      </w:r>
      <w:r>
        <w:rPr>
          <w:spacing w:val="-1"/>
        </w:rPr>
        <w:t xml:space="preserve"> </w:t>
      </w:r>
      <w:r>
        <w:t xml:space="preserve">well as gamma for the third dimension. While gamma refers a market to markets that are parallel in the flow stream, the ratios </w:t>
      </w:r>
      <w:r>
        <w:rPr>
          <w:i/>
          <w:sz w:val="19"/>
        </w:rPr>
        <w:t xml:space="preserve">ale </w:t>
      </w:r>
      <w:r>
        <w:t xml:space="preserve">and </w:t>
      </w:r>
      <w:r>
        <w:rPr>
          <w:i/>
          <w:sz w:val="19"/>
        </w:rPr>
        <w:t xml:space="preserve">bid </w:t>
      </w:r>
      <w:r>
        <w:t>each correlate a market with both its downst</w:t>
      </w:r>
      <w:r>
        <w:t xml:space="preserve">ream and its upstream. That is, </w:t>
      </w:r>
      <w:r>
        <w:rPr>
          <w:i/>
          <w:sz w:val="19"/>
        </w:rPr>
        <w:t xml:space="preserve">a </w:t>
      </w:r>
      <w:r>
        <w:t xml:space="preserve">and </w:t>
      </w:r>
      <w:r>
        <w:rPr>
          <w:i/>
          <w:sz w:val="22"/>
        </w:rPr>
        <w:t xml:space="preserve">b </w:t>
      </w:r>
      <w:r>
        <w:t>refer downstream,</w:t>
      </w:r>
      <w:r>
        <w:rPr>
          <w:spacing w:val="40"/>
        </w:rPr>
        <w:t xml:space="preserve"> </w:t>
      </w:r>
      <w:r>
        <w:t xml:space="preserve">c and </w:t>
      </w:r>
      <w:r>
        <w:rPr>
          <w:i/>
          <w:sz w:val="19"/>
        </w:rPr>
        <w:t>d</w:t>
      </w:r>
      <w:r>
        <w:rPr>
          <w:i/>
          <w:spacing w:val="40"/>
          <w:sz w:val="19"/>
        </w:rPr>
        <w:t xml:space="preserve"> </w:t>
      </w:r>
      <w:r>
        <w:t>upstream,</w:t>
      </w:r>
      <w:r>
        <w:rPr>
          <w:spacing w:val="40"/>
        </w:rPr>
        <w:t xml:space="preserve"> </w:t>
      </w:r>
      <w:r>
        <w:t>and gamma</w:t>
      </w:r>
      <w:r>
        <w:rPr>
          <w:spacing w:val="40"/>
        </w:rPr>
        <w:t xml:space="preserve"> </w:t>
      </w:r>
      <w:r>
        <w:t>cross-stream.</w:t>
      </w:r>
    </w:p>
    <w:p w:rsidR="00C550D4" w:rsidRDefault="00E476FC">
      <w:pPr>
        <w:pStyle w:val="BodyText"/>
        <w:spacing w:before="3" w:line="254" w:lineRule="auto"/>
        <w:ind w:left="251" w:right="154" w:firstLine="205"/>
      </w:pPr>
      <w:r>
        <w:t xml:space="preserve">All five of this first sort of parameter are dimensionless exponents, unlike the calibration parameters rand </w:t>
      </w:r>
      <w:r>
        <w:rPr>
          <w:i/>
          <w:sz w:val="19"/>
        </w:rPr>
        <w:t>q,</w:t>
      </w:r>
      <w:r>
        <w:rPr>
          <w:i/>
          <w:spacing w:val="-12"/>
          <w:sz w:val="19"/>
        </w:rPr>
        <w:t xml:space="preserve"> </w:t>
      </w:r>
      <w:r>
        <w:t>which relate valuation to volume dimen­ sions. Each of these latter two measures melds aspects of local context, such as</w:t>
      </w:r>
      <w:r>
        <w:rPr>
          <w:spacing w:val="40"/>
        </w:rPr>
        <w:t xml:space="preserve"> </w:t>
      </w:r>
      <w:r>
        <w:t>the</w:t>
      </w:r>
      <w:r>
        <w:rPr>
          <w:spacing w:val="40"/>
        </w:rPr>
        <w:t xml:space="preserve"> </w:t>
      </w:r>
      <w:r>
        <w:t>industry</w:t>
      </w:r>
      <w:r>
        <w:rPr>
          <w:spacing w:val="40"/>
        </w:rPr>
        <w:t xml:space="preserve"> </w:t>
      </w:r>
      <w:r>
        <w:t>technology</w:t>
      </w:r>
      <w:r>
        <w:rPr>
          <w:spacing w:val="40"/>
        </w:rPr>
        <w:t xml:space="preserve"> </w:t>
      </w:r>
      <w:r>
        <w:t>and</w:t>
      </w:r>
      <w:r>
        <w:rPr>
          <w:spacing w:val="40"/>
        </w:rPr>
        <w:t xml:space="preserve"> </w:t>
      </w:r>
      <w:r>
        <w:t>work</w:t>
      </w:r>
      <w:r>
        <w:rPr>
          <w:spacing w:val="40"/>
        </w:rPr>
        <w:t xml:space="preserve"> </w:t>
      </w:r>
      <w:r>
        <w:t>rules,</w:t>
      </w:r>
      <w:r>
        <w:rPr>
          <w:spacing w:val="40"/>
        </w:rPr>
        <w:t xml:space="preserve"> </w:t>
      </w:r>
      <w:r>
        <w:t>together</w:t>
      </w:r>
      <w:r>
        <w:rPr>
          <w:spacing w:val="40"/>
        </w:rPr>
        <w:t xml:space="preserve"> </w:t>
      </w:r>
      <w:r>
        <w:t>with</w:t>
      </w:r>
      <w:r>
        <w:rPr>
          <w:spacing w:val="40"/>
        </w:rPr>
        <w:t xml:space="preserve"> </w:t>
      </w:r>
      <w:r>
        <w:t>macro</w:t>
      </w:r>
      <w:r>
        <w:rPr>
          <w:spacing w:val="40"/>
        </w:rPr>
        <w:t xml:space="preserve"> </w:t>
      </w:r>
      <w:r>
        <w:t>aspects, such as the</w:t>
      </w:r>
      <w:r>
        <w:rPr>
          <w:spacing w:val="-3"/>
        </w:rPr>
        <w:t xml:space="preserve"> </w:t>
      </w:r>
      <w:r>
        <w:t>size of the economy and level of prices. Such calibrat</w:t>
      </w:r>
      <w:r>
        <w:t xml:space="preserve">ion can also be stated (chap. 3) as ratios to revenue and cost observed for some firm as </w:t>
      </w:r>
      <w:r>
        <w:rPr>
          <w:spacing w:val="-2"/>
        </w:rPr>
        <w:t>anchor.</w:t>
      </w:r>
    </w:p>
    <w:p w:rsidR="00C550D4" w:rsidRDefault="00E476FC">
      <w:pPr>
        <w:pStyle w:val="BodyText"/>
        <w:spacing w:before="3" w:line="249" w:lineRule="auto"/>
        <w:ind w:left="254" w:right="151" w:firstLine="202"/>
      </w:pPr>
      <w:r>
        <w:t>An intermediate sort of parameter is the position of producers on the</w:t>
      </w:r>
      <w:r>
        <w:rPr>
          <w:spacing w:val="40"/>
        </w:rPr>
        <w:t xml:space="preserve"> </w:t>
      </w:r>
      <w:r>
        <w:t xml:space="preserve">quality index </w:t>
      </w:r>
      <w:r>
        <w:rPr>
          <w:i/>
          <w:sz w:val="19"/>
        </w:rPr>
        <w:t xml:space="preserve">n. </w:t>
      </w:r>
      <w:r>
        <w:t>Producers' positions derive as the pecking order of competi­ tion within</w:t>
      </w:r>
      <w:r>
        <w:t xml:space="preserve"> the market, but only</w:t>
      </w:r>
      <w:r>
        <w:rPr>
          <w:spacing w:val="-1"/>
        </w:rPr>
        <w:t xml:space="preserve"> </w:t>
      </w:r>
      <w:r>
        <w:t>as</w:t>
      </w:r>
      <w:r>
        <w:rPr>
          <w:spacing w:val="-3"/>
        </w:rPr>
        <w:t xml:space="preserve"> </w:t>
      </w:r>
      <w:r>
        <w:t>confirmed externally, in buyers' apprecia-</w:t>
      </w:r>
    </w:p>
    <w:p w:rsidR="00C550D4" w:rsidRDefault="00C550D4">
      <w:pPr>
        <w:spacing w:line="249" w:lineRule="auto"/>
        <w:sectPr w:rsidR="00C550D4">
          <w:headerReference w:type="even" r:id="rId106"/>
          <w:pgSz w:w="8850" w:h="13270"/>
          <w:pgMar w:top="1420" w:right="1120" w:bottom="280" w:left="1060" w:header="0" w:footer="0" w:gutter="0"/>
          <w:cols w:space="720"/>
        </w:sectPr>
      </w:pPr>
    </w:p>
    <w:p w:rsidR="00C550D4" w:rsidRDefault="00E476FC">
      <w:pPr>
        <w:pStyle w:val="BodyText"/>
        <w:spacing w:before="144" w:line="249" w:lineRule="auto"/>
        <w:ind w:left="217" w:right="189" w:firstLine="3"/>
      </w:pPr>
      <w:bookmarkStart w:id="157" w:name="_bookmark137"/>
      <w:bookmarkEnd w:id="157"/>
      <w:r>
        <w:lastRenderedPageBreak/>
        <w:t xml:space="preserve">tion as well as in costs from upstream. These quality positions also can be stated as the number </w:t>
      </w:r>
      <w:r>
        <w:rPr>
          <w:rFonts w:ascii="Arial"/>
          <w:sz w:val="18"/>
        </w:rPr>
        <w:t>(#)</w:t>
      </w:r>
      <w:r>
        <w:rPr>
          <w:rFonts w:ascii="Arial"/>
          <w:spacing w:val="40"/>
          <w:sz w:val="18"/>
        </w:rPr>
        <w:t xml:space="preserve"> </w:t>
      </w:r>
      <w:r>
        <w:t xml:space="preserve">of firms together with a distribution over </w:t>
      </w:r>
      <w:r>
        <w:rPr>
          <w:i/>
        </w:rPr>
        <w:t xml:space="preserve">n </w:t>
      </w:r>
      <w:r>
        <w:t>with upper and lower bo</w:t>
      </w:r>
      <w:r>
        <w:t>unds. In the computer programs of the appendix, these bounds are chosen for convenience</w:t>
      </w:r>
      <w:r>
        <w:rPr>
          <w:spacing w:val="40"/>
        </w:rPr>
        <w:t xml:space="preserve"> </w:t>
      </w:r>
      <w:r>
        <w:t>to be 1 and</w:t>
      </w:r>
      <w:r>
        <w:rPr>
          <w:spacing w:val="40"/>
        </w:rPr>
        <w:t xml:space="preserve"> </w:t>
      </w:r>
      <w:r>
        <w:t>2.</w:t>
      </w:r>
    </w:p>
    <w:p w:rsidR="00C550D4" w:rsidRDefault="00E476FC">
      <w:pPr>
        <w:pStyle w:val="BodyText"/>
        <w:spacing w:before="4" w:line="256" w:lineRule="auto"/>
        <w:ind w:left="223" w:right="183" w:firstLine="190"/>
        <w:jc w:val="right"/>
      </w:pPr>
      <w:r>
        <w:t>The</w:t>
      </w:r>
      <w:r>
        <w:rPr>
          <w:spacing w:val="39"/>
        </w:rPr>
        <w:t xml:space="preserve"> </w:t>
      </w:r>
      <w:r>
        <w:t>remaining</w:t>
      </w:r>
      <w:r>
        <w:rPr>
          <w:spacing w:val="40"/>
        </w:rPr>
        <w:t xml:space="preserve"> </w:t>
      </w:r>
      <w:r>
        <w:t>two</w:t>
      </w:r>
      <w:r>
        <w:rPr>
          <w:spacing w:val="36"/>
        </w:rPr>
        <w:t xml:space="preserve"> </w:t>
      </w:r>
      <w:r>
        <w:t>sorts</w:t>
      </w:r>
      <w:r>
        <w:rPr>
          <w:spacing w:val="39"/>
        </w:rPr>
        <w:t xml:space="preserve"> </w:t>
      </w:r>
      <w:r>
        <w:t>of</w:t>
      </w:r>
      <w:r>
        <w:rPr>
          <w:spacing w:val="40"/>
        </w:rPr>
        <w:t xml:space="preserve"> </w:t>
      </w:r>
      <w:r>
        <w:t>parameters</w:t>
      </w:r>
      <w:r>
        <w:rPr>
          <w:spacing w:val="40"/>
        </w:rPr>
        <w:t xml:space="preserve"> </w:t>
      </w:r>
      <w:r>
        <w:t>are</w:t>
      </w:r>
      <w:r>
        <w:rPr>
          <w:spacing w:val="30"/>
        </w:rPr>
        <w:t xml:space="preserve"> </w:t>
      </w:r>
      <w:r>
        <w:t>situational</w:t>
      </w:r>
      <w:r>
        <w:rPr>
          <w:spacing w:val="40"/>
        </w:rPr>
        <w:t xml:space="preserve"> </w:t>
      </w:r>
      <w:r>
        <w:t>and</w:t>
      </w:r>
      <w:r>
        <w:rPr>
          <w:spacing w:val="40"/>
        </w:rPr>
        <w:t xml:space="preserve"> </w:t>
      </w:r>
      <w:r>
        <w:t>thus</w:t>
      </w:r>
      <w:r>
        <w:rPr>
          <w:spacing w:val="39"/>
        </w:rPr>
        <w:t xml:space="preserve"> </w:t>
      </w:r>
      <w:r>
        <w:t>are</w:t>
      </w:r>
      <w:r>
        <w:rPr>
          <w:spacing w:val="40"/>
        </w:rPr>
        <w:t xml:space="preserve"> </w:t>
      </w:r>
      <w:r>
        <w:t>re­ ported</w:t>
      </w:r>
      <w:r>
        <w:rPr>
          <w:spacing w:val="30"/>
        </w:rPr>
        <w:t xml:space="preserve"> </w:t>
      </w:r>
      <w:r>
        <w:t>ex</w:t>
      </w:r>
      <w:r>
        <w:rPr>
          <w:spacing w:val="27"/>
        </w:rPr>
        <w:t xml:space="preserve"> </w:t>
      </w:r>
      <w:r>
        <w:t>post</w:t>
      </w:r>
      <w:r>
        <w:rPr>
          <w:spacing w:val="31"/>
        </w:rPr>
        <w:t xml:space="preserve"> </w:t>
      </w:r>
      <w:r>
        <w:t>as</w:t>
      </w:r>
      <w:r>
        <w:rPr>
          <w:spacing w:val="24"/>
        </w:rPr>
        <w:t xml:space="preserve"> </w:t>
      </w:r>
      <w:r>
        <w:t>constants.</w:t>
      </w:r>
      <w:r>
        <w:rPr>
          <w:spacing w:val="37"/>
        </w:rPr>
        <w:t xml:space="preserve"> </w:t>
      </w:r>
      <w:r>
        <w:t>Path</w:t>
      </w:r>
      <w:r>
        <w:rPr>
          <w:spacing w:val="28"/>
        </w:rPr>
        <w:t xml:space="preserve"> </w:t>
      </w:r>
      <w:r>
        <w:t>of</w:t>
      </w:r>
      <w:r>
        <w:rPr>
          <w:spacing w:val="34"/>
        </w:rPr>
        <w:t xml:space="preserve"> </w:t>
      </w:r>
      <w:r>
        <w:t>evolution</w:t>
      </w:r>
      <w:r>
        <w:rPr>
          <w:spacing w:val="33"/>
        </w:rPr>
        <w:t xml:space="preserve"> </w:t>
      </w:r>
      <w:r>
        <w:t>over</w:t>
      </w:r>
      <w:r>
        <w:rPr>
          <w:spacing w:val="33"/>
        </w:rPr>
        <w:t xml:space="preserve"> </w:t>
      </w:r>
      <w:r>
        <w:t>time</w:t>
      </w:r>
      <w:r>
        <w:rPr>
          <w:spacing w:val="25"/>
        </w:rPr>
        <w:t xml:space="preserve"> </w:t>
      </w:r>
      <w:r>
        <w:t>becomes</w:t>
      </w:r>
      <w:r>
        <w:rPr>
          <w:spacing w:val="25"/>
        </w:rPr>
        <w:t xml:space="preserve"> </w:t>
      </w:r>
      <w:r>
        <w:rPr>
          <w:spacing w:val="-2"/>
        </w:rPr>
        <w:t>summa-</w:t>
      </w:r>
    </w:p>
    <w:p w:rsidR="00C550D4" w:rsidRDefault="00E476FC">
      <w:pPr>
        <w:pStyle w:val="ListParagraph"/>
        <w:numPr>
          <w:ilvl w:val="0"/>
          <w:numId w:val="24"/>
        </w:numPr>
        <w:tabs>
          <w:tab w:val="left" w:pos="119"/>
        </w:tabs>
        <w:spacing w:line="225" w:lineRule="exact"/>
        <w:ind w:left="119" w:right="188" w:hanging="119"/>
        <w:jc w:val="right"/>
        <w:rPr>
          <w:sz w:val="20"/>
        </w:rPr>
      </w:pPr>
      <w:r>
        <w:rPr>
          <w:sz w:val="20"/>
        </w:rPr>
        <w:t>rized</w:t>
      </w:r>
      <w:r>
        <w:rPr>
          <w:spacing w:val="8"/>
          <w:sz w:val="20"/>
        </w:rPr>
        <w:t xml:space="preserve"> </w:t>
      </w:r>
      <w:r>
        <w:rPr>
          <w:sz w:val="20"/>
        </w:rPr>
        <w:t>as</w:t>
      </w:r>
      <w:r>
        <w:rPr>
          <w:spacing w:val="-1"/>
          <w:sz w:val="20"/>
        </w:rPr>
        <w:t xml:space="preserve"> </w:t>
      </w:r>
      <w:r>
        <w:rPr>
          <w:sz w:val="20"/>
        </w:rPr>
        <w:t>a</w:t>
      </w:r>
      <w:r>
        <w:rPr>
          <w:spacing w:val="1"/>
          <w:sz w:val="20"/>
        </w:rPr>
        <w:t xml:space="preserve"> </w:t>
      </w:r>
      <w:r>
        <w:rPr>
          <w:sz w:val="20"/>
        </w:rPr>
        <w:t>single</w:t>
      </w:r>
      <w:r>
        <w:rPr>
          <w:spacing w:val="13"/>
          <w:sz w:val="20"/>
        </w:rPr>
        <w:t xml:space="preserve"> </w:t>
      </w:r>
      <w:r>
        <w:rPr>
          <w:sz w:val="20"/>
        </w:rPr>
        <w:t>number,</w:t>
      </w:r>
      <w:r>
        <w:rPr>
          <w:spacing w:val="14"/>
          <w:sz w:val="20"/>
        </w:rPr>
        <w:t xml:space="preserve"> </w:t>
      </w:r>
      <w:r>
        <w:rPr>
          <w:sz w:val="20"/>
        </w:rPr>
        <w:t>the</w:t>
      </w:r>
      <w:r>
        <w:rPr>
          <w:spacing w:val="1"/>
          <w:sz w:val="20"/>
        </w:rPr>
        <w:t xml:space="preserve"> </w:t>
      </w:r>
      <w:r>
        <w:rPr>
          <w:sz w:val="20"/>
        </w:rPr>
        <w:t>historical</w:t>
      </w:r>
      <w:r>
        <w:rPr>
          <w:spacing w:val="12"/>
          <w:sz w:val="20"/>
        </w:rPr>
        <w:t xml:space="preserve"> </w:t>
      </w:r>
      <w:r>
        <w:rPr>
          <w:sz w:val="20"/>
        </w:rPr>
        <w:t>constant</w:t>
      </w:r>
      <w:r>
        <w:rPr>
          <w:spacing w:val="22"/>
          <w:sz w:val="20"/>
        </w:rPr>
        <w:t xml:space="preserve"> </w:t>
      </w:r>
      <w:r>
        <w:rPr>
          <w:i/>
          <w:sz w:val="21"/>
        </w:rPr>
        <w:t>k.</w:t>
      </w:r>
      <w:r>
        <w:rPr>
          <w:i/>
          <w:spacing w:val="-13"/>
          <w:sz w:val="21"/>
        </w:rPr>
        <w:t xml:space="preserve"> </w:t>
      </w:r>
      <w:r>
        <w:rPr>
          <w:sz w:val="20"/>
        </w:rPr>
        <w:t>Strategic</w:t>
      </w:r>
      <w:r>
        <w:rPr>
          <w:spacing w:val="7"/>
          <w:sz w:val="20"/>
        </w:rPr>
        <w:t xml:space="preserve"> </w:t>
      </w:r>
      <w:r>
        <w:rPr>
          <w:sz w:val="20"/>
        </w:rPr>
        <w:t>situation</w:t>
      </w:r>
      <w:r>
        <w:rPr>
          <w:spacing w:val="11"/>
          <w:sz w:val="20"/>
        </w:rPr>
        <w:t xml:space="preserve"> </w:t>
      </w:r>
      <w:r>
        <w:rPr>
          <w:sz w:val="20"/>
        </w:rPr>
        <w:t>is</w:t>
      </w:r>
      <w:r>
        <w:rPr>
          <w:spacing w:val="-3"/>
          <w:sz w:val="20"/>
        </w:rPr>
        <w:t xml:space="preserve"> </w:t>
      </w:r>
      <w:r>
        <w:rPr>
          <w:spacing w:val="-2"/>
          <w:sz w:val="20"/>
        </w:rPr>
        <w:t>char­</w:t>
      </w:r>
    </w:p>
    <w:p w:rsidR="00C550D4" w:rsidRDefault="00E476FC">
      <w:pPr>
        <w:pStyle w:val="BodyText"/>
        <w:spacing w:before="13"/>
        <w:ind w:left="220"/>
      </w:pPr>
      <w:r>
        <w:t>acterized,</w:t>
      </w:r>
      <w:r>
        <w:rPr>
          <w:spacing w:val="17"/>
        </w:rPr>
        <w:t xml:space="preserve"> </w:t>
      </w:r>
      <w:r>
        <w:t>ex</w:t>
      </w:r>
      <w:r>
        <w:rPr>
          <w:spacing w:val="15"/>
        </w:rPr>
        <w:t xml:space="preserve"> </w:t>
      </w:r>
      <w:r>
        <w:t>post,</w:t>
      </w:r>
      <w:r>
        <w:rPr>
          <w:spacing w:val="17"/>
        </w:rPr>
        <w:t xml:space="preserve"> </w:t>
      </w:r>
      <w:r>
        <w:t>by</w:t>
      </w:r>
      <w:r>
        <w:rPr>
          <w:spacing w:val="11"/>
        </w:rPr>
        <w:t xml:space="preserve"> </w:t>
      </w:r>
      <w:r>
        <w:t>the</w:t>
      </w:r>
      <w:r>
        <w:rPr>
          <w:spacing w:val="9"/>
        </w:rPr>
        <w:t xml:space="preserve"> </w:t>
      </w:r>
      <w:r>
        <w:t>fifth</w:t>
      </w:r>
      <w:r>
        <w:rPr>
          <w:spacing w:val="5"/>
        </w:rPr>
        <w:t xml:space="preserve"> </w:t>
      </w:r>
      <w:r>
        <w:t>sort</w:t>
      </w:r>
      <w:r>
        <w:rPr>
          <w:spacing w:val="18"/>
        </w:rPr>
        <w:t xml:space="preserve"> </w:t>
      </w:r>
      <w:r>
        <w:t>of</w:t>
      </w:r>
      <w:r>
        <w:rPr>
          <w:spacing w:val="18"/>
        </w:rPr>
        <w:t xml:space="preserve"> </w:t>
      </w:r>
      <w:r>
        <w:t>parameter,</w:t>
      </w:r>
      <w:r>
        <w:rPr>
          <w:spacing w:val="24"/>
        </w:rPr>
        <w:t xml:space="preserve"> </w:t>
      </w:r>
      <w:r>
        <w:t>theta</w:t>
      </w:r>
      <w:r>
        <w:rPr>
          <w:spacing w:val="16"/>
        </w:rPr>
        <w:t xml:space="preserve"> </w:t>
      </w:r>
      <w:r>
        <w:t>and</w:t>
      </w:r>
      <w:r>
        <w:rPr>
          <w:spacing w:val="23"/>
        </w:rPr>
        <w:t xml:space="preserve"> </w:t>
      </w:r>
      <w:r>
        <w:rPr>
          <w:spacing w:val="-4"/>
        </w:rPr>
        <w:t>tau.</w:t>
      </w:r>
    </w:p>
    <w:p w:rsidR="00C550D4" w:rsidRDefault="00E476FC">
      <w:pPr>
        <w:pStyle w:val="BodyText"/>
        <w:spacing w:before="19" w:line="254" w:lineRule="auto"/>
        <w:ind w:left="216" w:right="185" w:firstLine="201"/>
      </w:pPr>
      <w:r>
        <w:t>Theta is operational for the individual firm, as the aggregate buyers' Oc­ cam's razor for equally satisfying purchases from all producers. Whereas tau characterizes the degree of exploitation, by buyers taken all together, of pro­ ducers</w:t>
      </w:r>
      <w:r>
        <w:rPr>
          <w:spacing w:val="40"/>
        </w:rPr>
        <w:t xml:space="preserve"> </w:t>
      </w:r>
      <w:r>
        <w:t>taken</w:t>
      </w:r>
      <w:r>
        <w:rPr>
          <w:spacing w:val="40"/>
        </w:rPr>
        <w:t xml:space="preserve"> </w:t>
      </w:r>
      <w:r>
        <w:t>as a set. O</w:t>
      </w:r>
      <w:r>
        <w:t>nly</w:t>
      </w:r>
      <w:r>
        <w:rPr>
          <w:spacing w:val="40"/>
        </w:rPr>
        <w:t xml:space="preserve"> </w:t>
      </w:r>
      <w:r>
        <w:t>tau is operational</w:t>
      </w:r>
      <w:r>
        <w:rPr>
          <w:spacing w:val="40"/>
        </w:rPr>
        <w:t xml:space="preserve"> </w:t>
      </w:r>
      <w:r>
        <w:t>for market</w:t>
      </w:r>
      <w:r>
        <w:rPr>
          <w:spacing w:val="40"/>
        </w:rPr>
        <w:t xml:space="preserve"> </w:t>
      </w:r>
      <w:r>
        <w:t>aggregates</w:t>
      </w:r>
      <w:r>
        <w:rPr>
          <w:spacing w:val="40"/>
        </w:rPr>
        <w:t xml:space="preserve"> </w:t>
      </w:r>
      <w:r>
        <w:t>and actual revenues. What this says is that no market is a self-contained unit within the production economy.</w:t>
      </w:r>
      <w:r>
        <w:rPr>
          <w:spacing w:val="40"/>
        </w:rPr>
        <w:t xml:space="preserve"> </w:t>
      </w:r>
      <w:r>
        <w:t>Chapter 7 related sizes of both firms and their</w:t>
      </w:r>
      <w:r>
        <w:rPr>
          <w:spacing w:val="40"/>
        </w:rPr>
        <w:t xml:space="preserve"> </w:t>
      </w:r>
      <w:r>
        <w:t>market</w:t>
      </w:r>
      <w:r>
        <w:rPr>
          <w:spacing w:val="40"/>
        </w:rPr>
        <w:t xml:space="preserve"> </w:t>
      </w:r>
      <w:r>
        <w:t>to</w:t>
      </w:r>
      <w:r>
        <w:rPr>
          <w:spacing w:val="40"/>
        </w:rPr>
        <w:t xml:space="preserve"> </w:t>
      </w:r>
      <w:r>
        <w:t>this</w:t>
      </w:r>
      <w:r>
        <w:rPr>
          <w:spacing w:val="38"/>
        </w:rPr>
        <w:t xml:space="preserve"> </w:t>
      </w:r>
      <w:r>
        <w:t>measure</w:t>
      </w:r>
      <w:r>
        <w:rPr>
          <w:spacing w:val="40"/>
        </w:rPr>
        <w:t xml:space="preserve"> </w:t>
      </w:r>
      <w:r>
        <w:t>of</w:t>
      </w:r>
      <w:r>
        <w:rPr>
          <w:spacing w:val="40"/>
        </w:rPr>
        <w:t xml:space="preserve"> </w:t>
      </w:r>
      <w:r>
        <w:t>exploitation,</w:t>
      </w:r>
      <w:r>
        <w:rPr>
          <w:spacing w:val="40"/>
        </w:rPr>
        <w:t xml:space="preserve"> </w:t>
      </w:r>
      <w:r>
        <w:t>tau-wound</w:t>
      </w:r>
      <w:r>
        <w:rPr>
          <w:spacing w:val="40"/>
        </w:rPr>
        <w:t xml:space="preserve"> </w:t>
      </w:r>
      <w:r>
        <w:t>up</w:t>
      </w:r>
      <w:r>
        <w:rPr>
          <w:spacing w:val="36"/>
        </w:rPr>
        <w:t xml:space="preserve"> </w:t>
      </w:r>
      <w:r>
        <w:t>with</w:t>
      </w:r>
      <w:r>
        <w:rPr>
          <w:spacing w:val="40"/>
        </w:rPr>
        <w:t xml:space="preserve"> </w:t>
      </w:r>
      <w:r>
        <w:t>gamma, for</w:t>
      </w:r>
      <w:r>
        <w:rPr>
          <w:spacing w:val="33"/>
        </w:rPr>
        <w:t xml:space="preserve"> </w:t>
      </w:r>
      <w:r>
        <w:t>substitution</w:t>
      </w:r>
      <w:r>
        <w:rPr>
          <w:spacing w:val="40"/>
        </w:rPr>
        <w:t xml:space="preserve"> </w:t>
      </w:r>
      <w:r>
        <w:t>across</w:t>
      </w:r>
      <w:r>
        <w:rPr>
          <w:spacing w:val="31"/>
        </w:rPr>
        <w:t xml:space="preserve"> </w:t>
      </w:r>
      <w:r>
        <w:t>stream-but</w:t>
      </w:r>
      <w:r>
        <w:rPr>
          <w:spacing w:val="40"/>
        </w:rPr>
        <w:t xml:space="preserve"> </w:t>
      </w:r>
      <w:r>
        <w:t>that</w:t>
      </w:r>
      <w:r>
        <w:rPr>
          <w:spacing w:val="36"/>
        </w:rPr>
        <w:t xml:space="preserve"> </w:t>
      </w:r>
      <w:r>
        <w:t>as yet</w:t>
      </w:r>
      <w:r>
        <w:rPr>
          <w:spacing w:val="40"/>
        </w:rPr>
        <w:t xml:space="preserve"> </w:t>
      </w:r>
      <w:r>
        <w:t>only</w:t>
      </w:r>
      <w:r>
        <w:rPr>
          <w:spacing w:val="32"/>
        </w:rPr>
        <w:t xml:space="preserve"> </w:t>
      </w:r>
      <w:r>
        <w:t>implies</w:t>
      </w:r>
      <w:r>
        <w:rPr>
          <w:spacing w:val="37"/>
        </w:rPr>
        <w:t xml:space="preserve"> </w:t>
      </w:r>
      <w:r>
        <w:t>without</w:t>
      </w:r>
      <w:r>
        <w:rPr>
          <w:spacing w:val="40"/>
        </w:rPr>
        <w:t xml:space="preserve"> </w:t>
      </w:r>
      <w:r>
        <w:t>explic­ itly mapping interdependencies among markets along stream.</w:t>
      </w:r>
    </w:p>
    <w:p w:rsidR="00C550D4" w:rsidRDefault="00C550D4">
      <w:pPr>
        <w:pStyle w:val="BodyText"/>
        <w:spacing w:before="174"/>
        <w:jc w:val="left"/>
      </w:pPr>
    </w:p>
    <w:p w:rsidR="00C550D4" w:rsidRDefault="00E476FC">
      <w:pPr>
        <w:ind w:left="202" w:right="178"/>
        <w:jc w:val="center"/>
        <w:rPr>
          <w:sz w:val="16"/>
        </w:rPr>
      </w:pPr>
      <w:r>
        <w:rPr>
          <w:sz w:val="16"/>
        </w:rPr>
        <w:t>*ESTIMATION</w:t>
      </w:r>
      <w:r>
        <w:rPr>
          <w:spacing w:val="56"/>
          <w:sz w:val="16"/>
        </w:rPr>
        <w:t xml:space="preserve"> </w:t>
      </w:r>
      <w:r>
        <w:rPr>
          <w:sz w:val="16"/>
        </w:rPr>
        <w:t>EQUATIONS</w:t>
      </w:r>
      <w:r>
        <w:rPr>
          <w:spacing w:val="44"/>
          <w:sz w:val="16"/>
        </w:rPr>
        <w:t xml:space="preserve"> </w:t>
      </w:r>
      <w:r>
        <w:rPr>
          <w:sz w:val="16"/>
        </w:rPr>
        <w:t>FOR</w:t>
      </w:r>
      <w:r>
        <w:rPr>
          <w:spacing w:val="37"/>
          <w:sz w:val="16"/>
        </w:rPr>
        <w:t xml:space="preserve"> </w:t>
      </w:r>
      <w:r>
        <w:rPr>
          <w:sz w:val="16"/>
        </w:rPr>
        <w:t>QUALITIES</w:t>
      </w:r>
      <w:r>
        <w:rPr>
          <w:spacing w:val="39"/>
          <w:sz w:val="16"/>
        </w:rPr>
        <w:t xml:space="preserve"> </w:t>
      </w:r>
      <w:r>
        <w:rPr>
          <w:sz w:val="16"/>
        </w:rPr>
        <w:t>AND</w:t>
      </w:r>
      <w:r>
        <w:rPr>
          <w:spacing w:val="42"/>
          <w:sz w:val="16"/>
        </w:rPr>
        <w:t xml:space="preserve"> </w:t>
      </w:r>
      <w:r>
        <w:rPr>
          <w:spacing w:val="-2"/>
          <w:sz w:val="16"/>
        </w:rPr>
        <w:t>PARAMETERS</w:t>
      </w:r>
    </w:p>
    <w:p w:rsidR="00C550D4" w:rsidRDefault="00E476FC">
      <w:pPr>
        <w:pStyle w:val="BodyText"/>
        <w:spacing w:before="149" w:line="254" w:lineRule="auto"/>
        <w:ind w:left="220" w:right="186" w:hanging="2"/>
      </w:pPr>
      <w:r>
        <w:t>Each illustration in figures 2.6, 3.4, and 5.3 was derived by working back­ ward from a stipulated structure, and similarly for the appendix tables. Fig­ ures 3.3 and 5.2 emerged from working backward from observed structure</w:t>
      </w:r>
      <w:r>
        <w:rPr>
          <w:spacing w:val="40"/>
        </w:rPr>
        <w:t xml:space="preserve"> </w:t>
      </w:r>
      <w:r>
        <w:t>and performance reported in cas</w:t>
      </w:r>
      <w:r>
        <w:t>e studies. They thereby assigned particular points in market space to a score of American industries, as observed in the mid-1970s.</w:t>
      </w:r>
      <w:r>
        <w:rPr>
          <w:spacing w:val="34"/>
        </w:rPr>
        <w:t xml:space="preserve"> </w:t>
      </w:r>
      <w:r>
        <w:t>Each industry is put</w:t>
      </w:r>
      <w:r>
        <w:rPr>
          <w:spacing w:val="22"/>
        </w:rPr>
        <w:t xml:space="preserve"> </w:t>
      </w:r>
      <w:r>
        <w:t>together</w:t>
      </w:r>
      <w:r>
        <w:rPr>
          <w:spacing w:val="26"/>
        </w:rPr>
        <w:t xml:space="preserve"> </w:t>
      </w:r>
      <w:r>
        <w:t>from estimates</w:t>
      </w:r>
      <w:r>
        <w:rPr>
          <w:spacing w:val="22"/>
        </w:rPr>
        <w:t xml:space="preserve"> </w:t>
      </w:r>
      <w:r>
        <w:t>for a</w:t>
      </w:r>
      <w:r>
        <w:rPr>
          <w:spacing w:val="22"/>
        </w:rPr>
        <w:t xml:space="preserve"> </w:t>
      </w:r>
      <w:r>
        <w:t>particular set of firms with particular spacings on the quality index.</w:t>
      </w:r>
    </w:p>
    <w:p w:rsidR="00C550D4" w:rsidRDefault="00E476FC">
      <w:pPr>
        <w:pStyle w:val="BodyText"/>
        <w:spacing w:line="214" w:lineRule="exact"/>
        <w:ind w:left="425"/>
      </w:pPr>
      <w:r>
        <w:t>Le</w:t>
      </w:r>
      <w:r>
        <w:t>t's</w:t>
      </w:r>
      <w:r>
        <w:rPr>
          <w:spacing w:val="18"/>
        </w:rPr>
        <w:t xml:space="preserve"> </w:t>
      </w:r>
      <w:r>
        <w:t>work</w:t>
      </w:r>
      <w:r>
        <w:rPr>
          <w:spacing w:val="21"/>
        </w:rPr>
        <w:t xml:space="preserve"> </w:t>
      </w:r>
      <w:r>
        <w:t>backward</w:t>
      </w:r>
      <w:r>
        <w:rPr>
          <w:spacing w:val="29"/>
        </w:rPr>
        <w:t xml:space="preserve"> </w:t>
      </w:r>
      <w:r>
        <w:t>from</w:t>
      </w:r>
      <w:r>
        <w:rPr>
          <w:spacing w:val="18"/>
        </w:rPr>
        <w:t xml:space="preserve"> </w:t>
      </w:r>
      <w:r>
        <w:t>an</w:t>
      </w:r>
      <w:r>
        <w:rPr>
          <w:spacing w:val="16"/>
        </w:rPr>
        <w:t xml:space="preserve"> </w:t>
      </w:r>
      <w:r>
        <w:t>observed</w:t>
      </w:r>
      <w:r>
        <w:rPr>
          <w:spacing w:val="18"/>
        </w:rPr>
        <w:t xml:space="preserve"> </w:t>
      </w:r>
      <w:r>
        <w:t>set</w:t>
      </w:r>
      <w:r>
        <w:rPr>
          <w:spacing w:val="19"/>
        </w:rPr>
        <w:t xml:space="preserve"> </w:t>
      </w:r>
      <w:r>
        <w:t>of</w:t>
      </w:r>
      <w:r>
        <w:rPr>
          <w:spacing w:val="24"/>
        </w:rPr>
        <w:t xml:space="preserve"> </w:t>
      </w:r>
      <w:r>
        <w:t>performances</w:t>
      </w:r>
      <w:r>
        <w:rPr>
          <w:spacing w:val="31"/>
        </w:rPr>
        <w:t xml:space="preserve"> </w:t>
      </w:r>
      <w:r>
        <w:t>of</w:t>
      </w:r>
      <w:r>
        <w:rPr>
          <w:spacing w:val="21"/>
        </w:rPr>
        <w:t xml:space="preserve"> </w:t>
      </w:r>
      <w:r>
        <w:t>firms</w:t>
      </w:r>
      <w:r>
        <w:rPr>
          <w:spacing w:val="11"/>
        </w:rPr>
        <w:t xml:space="preserve"> </w:t>
      </w:r>
      <w:r>
        <w:t>in</w:t>
      </w:r>
      <w:r>
        <w:rPr>
          <w:spacing w:val="12"/>
        </w:rPr>
        <w:t xml:space="preserve"> </w:t>
      </w:r>
      <w:r>
        <w:rPr>
          <w:spacing w:val="-10"/>
        </w:rPr>
        <w:t>a</w:t>
      </w:r>
    </w:p>
    <w:p w:rsidR="00C550D4" w:rsidRDefault="00E476FC">
      <w:pPr>
        <w:pStyle w:val="BodyText"/>
        <w:spacing w:before="15" w:line="249" w:lineRule="auto"/>
        <w:ind w:left="220" w:right="186" w:firstLine="5"/>
      </w:pPr>
      <w:r>
        <w:t xml:space="preserve">market to what set of locations on </w:t>
      </w:r>
      <w:r>
        <w:rPr>
          <w:i/>
        </w:rPr>
        <w:t>n</w:t>
      </w:r>
      <w:r>
        <w:rPr>
          <w:i/>
          <w:spacing w:val="-4"/>
        </w:rPr>
        <w:t xml:space="preserve"> </w:t>
      </w:r>
      <w:r>
        <w:t>would yield such outcomes. That has to precede predictions. The practical research task is to</w:t>
      </w:r>
      <w:r>
        <w:rPr>
          <w:spacing w:val="-2"/>
        </w:rPr>
        <w:t xml:space="preserve"> </w:t>
      </w:r>
      <w:r>
        <w:t>seek an</w:t>
      </w:r>
      <w:r>
        <w:rPr>
          <w:spacing w:val="-2"/>
        </w:rPr>
        <w:t xml:space="preserve"> </w:t>
      </w:r>
      <w:r>
        <w:t>imputed quality array such that predictions yiel</w:t>
      </w:r>
      <w:r>
        <w:t>d good fit with data on revenues and flows across a set of firms examined as a production market. Leifer (1985, appen­ dix B) laid out one clear and simple procedure, which simulation work by Bothner (2000b) has carried further.</w:t>
      </w:r>
    </w:p>
    <w:p w:rsidR="00C550D4" w:rsidRDefault="00E476FC">
      <w:pPr>
        <w:pStyle w:val="BodyText"/>
        <w:spacing w:before="6" w:line="256" w:lineRule="auto"/>
        <w:ind w:left="221" w:right="177" w:firstLine="201"/>
      </w:pPr>
      <w:r>
        <w:t>There are three quite diffe</w:t>
      </w:r>
      <w:r>
        <w:t xml:space="preserve">rent clusters of quantities to be estimated from observations as framed by this </w:t>
      </w:r>
      <w:r>
        <w:rPr>
          <w:rFonts w:ascii="Arial"/>
          <w:i/>
          <w:sz w:val="18"/>
        </w:rPr>
        <w:t xml:space="preserve">W(y) </w:t>
      </w:r>
      <w:r>
        <w:t>model, whose mechanism evolved to</w:t>
      </w:r>
      <w:r>
        <w:rPr>
          <w:spacing w:val="40"/>
        </w:rPr>
        <w:t xml:space="preserve"> </w:t>
      </w:r>
      <w:r>
        <w:t>tame Knightian uncertainty. One cluster is the quality indices. A second is parameters not dependent on historical path. The third is a residual category including</w:t>
      </w:r>
      <w:r>
        <w:rPr>
          <w:spacing w:val="40"/>
        </w:rPr>
        <w:t xml:space="preserve"> </w:t>
      </w:r>
      <w:r>
        <w:rPr>
          <w:i/>
        </w:rPr>
        <w:t xml:space="preserve">r, q, </w:t>
      </w:r>
      <w:r>
        <w:t>and</w:t>
      </w:r>
      <w:r>
        <w:rPr>
          <w:spacing w:val="40"/>
        </w:rPr>
        <w:t xml:space="preserve"> </w:t>
      </w:r>
      <w:r>
        <w:t>theta.</w:t>
      </w:r>
    </w:p>
    <w:p w:rsidR="00C550D4" w:rsidRDefault="00E476FC">
      <w:pPr>
        <w:pStyle w:val="BodyText"/>
        <w:spacing w:line="261" w:lineRule="auto"/>
        <w:ind w:left="224" w:right="187" w:firstLine="204"/>
      </w:pPr>
      <w:r>
        <w:t>I lay out an estimation procedure in five phases. The second, third, and fo</w:t>
      </w:r>
      <w:r>
        <w:t>urth phases are brief.</w:t>
      </w:r>
    </w:p>
    <w:p w:rsidR="00C550D4" w:rsidRDefault="00C550D4">
      <w:pPr>
        <w:spacing w:line="261" w:lineRule="auto"/>
        <w:sectPr w:rsidR="00C550D4">
          <w:headerReference w:type="even" r:id="rId107"/>
          <w:headerReference w:type="default" r:id="rId108"/>
          <w:pgSz w:w="8850" w:h="13270"/>
          <w:pgMar w:top="1340" w:right="1120" w:bottom="280" w:left="1060" w:header="1160" w:footer="0" w:gutter="0"/>
          <w:pgNumType w:start="159"/>
          <w:cols w:space="720"/>
        </w:sectPr>
      </w:pPr>
    </w:p>
    <w:p w:rsidR="00C550D4" w:rsidRDefault="00E476FC">
      <w:pPr>
        <w:spacing w:before="226"/>
        <w:ind w:left="2890"/>
        <w:jc w:val="both"/>
        <w:rPr>
          <w:i/>
          <w:sz w:val="23"/>
        </w:rPr>
      </w:pPr>
      <w:r>
        <w:rPr>
          <w:i/>
          <w:spacing w:val="-6"/>
          <w:sz w:val="23"/>
        </w:rPr>
        <w:lastRenderedPageBreak/>
        <w:t>First</w:t>
      </w:r>
      <w:r>
        <w:rPr>
          <w:i/>
          <w:spacing w:val="10"/>
          <w:sz w:val="23"/>
        </w:rPr>
        <w:t xml:space="preserve"> </w:t>
      </w:r>
      <w:r>
        <w:rPr>
          <w:i/>
          <w:spacing w:val="-2"/>
          <w:sz w:val="23"/>
        </w:rPr>
        <w:t>Phase</w:t>
      </w:r>
    </w:p>
    <w:p w:rsidR="00C550D4" w:rsidRDefault="00E476FC">
      <w:pPr>
        <w:pStyle w:val="BodyText"/>
        <w:spacing w:before="129" w:line="256" w:lineRule="auto"/>
        <w:ind w:left="255" w:right="179" w:firstLine="4"/>
      </w:pPr>
      <w:r>
        <w:t>The first phase is to</w:t>
      </w:r>
      <w:r>
        <w:rPr>
          <w:spacing w:val="-3"/>
        </w:rPr>
        <w:t xml:space="preserve"> </w:t>
      </w:r>
      <w:r>
        <w:t>set up</w:t>
      </w:r>
      <w:r>
        <w:rPr>
          <w:spacing w:val="-1"/>
        </w:rPr>
        <w:t xml:space="preserve"> </w:t>
      </w:r>
      <w:r>
        <w:t>estimation equations from available observations, which will be designated</w:t>
      </w:r>
      <w:r>
        <w:rPr>
          <w:spacing w:val="40"/>
        </w:rPr>
        <w:t xml:space="preserve"> </w:t>
      </w:r>
      <w:r>
        <w:t>in boldface.</w:t>
      </w:r>
    </w:p>
    <w:p w:rsidR="00C550D4" w:rsidRDefault="00E476FC">
      <w:pPr>
        <w:pStyle w:val="BodyText"/>
        <w:spacing w:line="252" w:lineRule="auto"/>
        <w:ind w:left="260" w:right="156" w:firstLine="200"/>
        <w:rPr>
          <w:i/>
          <w:sz w:val="19"/>
        </w:rPr>
      </w:pPr>
      <w:r>
        <w:t>First, the revenues for the firms in the market: to simplify notation, again use the integer index i for firms, from the second section of chapter 2. It ranges from 1 to #,</w:t>
      </w:r>
      <w:r>
        <w:rPr>
          <w:spacing w:val="40"/>
        </w:rPr>
        <w:t xml:space="preserve"> </w:t>
      </w:r>
      <w:r>
        <w:t xml:space="preserve">and thus we may label these revenues Wi. Next, the physical volume </w:t>
      </w:r>
      <w:r>
        <w:rPr>
          <w:i/>
          <w:sz w:val="21"/>
        </w:rPr>
        <w:t xml:space="preserve">y </w:t>
      </w:r>
      <w:r>
        <w:t>associated</w:t>
      </w:r>
      <w:r>
        <w:rPr>
          <w:spacing w:val="30"/>
        </w:rPr>
        <w:t xml:space="preserve"> </w:t>
      </w:r>
      <w:r>
        <w:t>wit</w:t>
      </w:r>
      <w:r>
        <w:t>h each of these firms: label these</w:t>
      </w:r>
      <w:r>
        <w:rPr>
          <w:spacing w:val="-10"/>
        </w:rPr>
        <w:t xml:space="preserve"> </w:t>
      </w:r>
      <w:r>
        <w:rPr>
          <w:i/>
          <w:sz w:val="19"/>
        </w:rPr>
        <w:t>Yi·</w:t>
      </w:r>
    </w:p>
    <w:p w:rsidR="00C550D4" w:rsidRDefault="00E476FC">
      <w:pPr>
        <w:pStyle w:val="BodyText"/>
        <w:spacing w:line="254" w:lineRule="auto"/>
        <w:ind w:left="255" w:right="160" w:firstLine="201"/>
      </w:pPr>
      <w:r>
        <w:t>The earlier equations</w:t>
      </w:r>
      <w:r>
        <w:rPr>
          <w:spacing w:val="33"/>
        </w:rPr>
        <w:t xml:space="preserve"> </w:t>
      </w:r>
      <w:r>
        <w:t>(2.2,</w:t>
      </w:r>
      <w:r>
        <w:rPr>
          <w:spacing w:val="27"/>
        </w:rPr>
        <w:t xml:space="preserve"> </w:t>
      </w:r>
      <w:r>
        <w:t>2.3)</w:t>
      </w:r>
      <w:r>
        <w:rPr>
          <w:spacing w:val="26"/>
        </w:rPr>
        <w:t xml:space="preserve"> </w:t>
      </w:r>
      <w:r>
        <w:t>combine</w:t>
      </w:r>
      <w:r>
        <w:rPr>
          <w:spacing w:val="36"/>
        </w:rPr>
        <w:t xml:space="preserve"> </w:t>
      </w:r>
      <w:r>
        <w:t>to yield</w:t>
      </w:r>
      <w:r>
        <w:rPr>
          <w:spacing w:val="26"/>
        </w:rPr>
        <w:t xml:space="preserve"> </w:t>
      </w:r>
      <w:r>
        <w:t>a set of</w:t>
      </w:r>
      <w:r>
        <w:rPr>
          <w:spacing w:val="26"/>
        </w:rPr>
        <w:t xml:space="preserve"> </w:t>
      </w:r>
      <w:r>
        <w:t>equations,</w:t>
      </w:r>
      <w:r>
        <w:rPr>
          <w:spacing w:val="29"/>
        </w:rPr>
        <w:t xml:space="preserve"> </w:t>
      </w:r>
      <w:r>
        <w:t>one for each of the #</w:t>
      </w:r>
      <w:r>
        <w:rPr>
          <w:spacing w:val="40"/>
        </w:rPr>
        <w:t xml:space="preserve"> </w:t>
      </w:r>
      <w:r>
        <w:t>firms. They are expressed in terms of these 2#</w:t>
      </w:r>
      <w:r>
        <w:rPr>
          <w:spacing w:val="40"/>
        </w:rPr>
        <w:t xml:space="preserve"> </w:t>
      </w:r>
      <w:r>
        <w:t xml:space="preserve">numerical observations, Wi and </w:t>
      </w:r>
      <w:r>
        <w:rPr>
          <w:i/>
          <w:sz w:val="19"/>
        </w:rPr>
        <w:t xml:space="preserve">y;, </w:t>
      </w:r>
      <w:r>
        <w:t xml:space="preserve">together with the parameter </w:t>
      </w:r>
      <w:r>
        <w:rPr>
          <w:i/>
          <w:sz w:val="19"/>
        </w:rPr>
        <w:t xml:space="preserve">a, </w:t>
      </w:r>
      <w:r>
        <w:t>along with t</w:t>
      </w:r>
      <w:r>
        <w:t>he qual­ ity</w:t>
      </w:r>
      <w:r>
        <w:rPr>
          <w:spacing w:val="-1"/>
        </w:rPr>
        <w:t xml:space="preserve"> </w:t>
      </w:r>
      <w:r>
        <w:t>indexes and the</w:t>
      </w:r>
      <w:r>
        <w:rPr>
          <w:spacing w:val="-3"/>
        </w:rPr>
        <w:t xml:space="preserve"> </w:t>
      </w:r>
      <w:r>
        <w:t xml:space="preserve">scale constant </w:t>
      </w:r>
      <w:r>
        <w:rPr>
          <w:i/>
          <w:sz w:val="19"/>
        </w:rPr>
        <w:t xml:space="preserve">r. </w:t>
      </w:r>
      <w:r>
        <w:t>In order to economize on the number of distinct</w:t>
      </w:r>
      <w:r>
        <w:rPr>
          <w:spacing w:val="30"/>
        </w:rPr>
        <w:t xml:space="preserve"> </w:t>
      </w:r>
      <w:r>
        <w:t>parameters</w:t>
      </w:r>
      <w:r>
        <w:rPr>
          <w:spacing w:val="32"/>
        </w:rPr>
        <w:t xml:space="preserve"> </w:t>
      </w:r>
      <w:r>
        <w:t>to</w:t>
      </w:r>
      <w:r>
        <w:rPr>
          <w:spacing w:val="19"/>
        </w:rPr>
        <w:t xml:space="preserve"> </w:t>
      </w:r>
      <w:r>
        <w:t>be estimated,</w:t>
      </w:r>
      <w:r>
        <w:rPr>
          <w:spacing w:val="29"/>
        </w:rPr>
        <w:t xml:space="preserve"> </w:t>
      </w:r>
      <w:r>
        <w:t>we</w:t>
      </w:r>
      <w:r>
        <w:rPr>
          <w:spacing w:val="19"/>
        </w:rPr>
        <w:t xml:space="preserve"> </w:t>
      </w:r>
      <w:r>
        <w:t>may</w:t>
      </w:r>
      <w:r>
        <w:rPr>
          <w:spacing w:val="22"/>
        </w:rPr>
        <w:t xml:space="preserve"> </w:t>
      </w:r>
      <w:r>
        <w:t>meld</w:t>
      </w:r>
      <w:r>
        <w:rPr>
          <w:spacing w:val="27"/>
        </w:rPr>
        <w:t xml:space="preserve"> </w:t>
      </w:r>
      <w:r>
        <w:t>the exponent</w:t>
      </w:r>
      <w:r>
        <w:rPr>
          <w:spacing w:val="29"/>
        </w:rPr>
        <w:t xml:space="preserve"> </w:t>
      </w:r>
      <w:r>
        <w:rPr>
          <w:i/>
          <w:sz w:val="19"/>
        </w:rPr>
        <w:t>b</w:t>
      </w:r>
      <w:r>
        <w:rPr>
          <w:i/>
          <w:spacing w:val="15"/>
          <w:sz w:val="19"/>
        </w:rPr>
        <w:t xml:space="preserve"> </w:t>
      </w:r>
      <w:r>
        <w:t>in with</w:t>
      </w:r>
      <w:r>
        <w:rPr>
          <w:spacing w:val="18"/>
        </w:rPr>
        <w:t xml:space="preserve"> </w:t>
      </w:r>
      <w:r>
        <w:rPr>
          <w:i/>
          <w:sz w:val="19"/>
        </w:rPr>
        <w:t xml:space="preserve">n </w:t>
      </w:r>
      <w:r>
        <w:t>to define m for buyers' perception of</w:t>
      </w:r>
      <w:r>
        <w:rPr>
          <w:spacing w:val="37"/>
        </w:rPr>
        <w:t xml:space="preserve"> </w:t>
      </w:r>
      <w:r>
        <w:t>producer quality,</w:t>
      </w:r>
    </w:p>
    <w:p w:rsidR="00C550D4" w:rsidRDefault="00E476FC">
      <w:pPr>
        <w:pStyle w:val="BodyText"/>
        <w:spacing w:before="89"/>
        <w:ind w:right="156"/>
        <w:jc w:val="right"/>
      </w:pPr>
      <w:r>
        <w:rPr>
          <w:noProof/>
          <w:lang w:val="de-DE" w:eastAsia="de-DE"/>
        </w:rPr>
        <w:drawing>
          <wp:anchor distT="0" distB="0" distL="0" distR="0" simplePos="0" relativeHeight="15770112" behindDoc="0" locked="0" layoutInCell="1" allowOverlap="1">
            <wp:simplePos x="0" y="0"/>
            <wp:positionH relativeFrom="page">
              <wp:posOffset>2605818</wp:posOffset>
            </wp:positionH>
            <wp:positionV relativeFrom="paragraph">
              <wp:posOffset>63628</wp:posOffset>
            </wp:positionV>
            <wp:extent cx="425657" cy="118958"/>
            <wp:effectExtent l="0" t="0" r="0" b="0"/>
            <wp:wrapNone/>
            <wp:docPr id="268" name="Imag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8" name="Image 268"/>
                    <pic:cNvPicPr/>
                  </pic:nvPicPr>
                  <pic:blipFill>
                    <a:blip r:embed="rId109" cstate="print"/>
                    <a:stretch>
                      <a:fillRect/>
                    </a:stretch>
                  </pic:blipFill>
                  <pic:spPr>
                    <a:xfrm>
                      <a:off x="0" y="0"/>
                      <a:ext cx="425657" cy="118958"/>
                    </a:xfrm>
                    <a:prstGeom prst="rect">
                      <a:avLst/>
                    </a:prstGeom>
                  </pic:spPr>
                </pic:pic>
              </a:graphicData>
            </a:graphic>
          </wp:anchor>
        </w:drawing>
      </w:r>
      <w:r>
        <w:rPr>
          <w:spacing w:val="-2"/>
        </w:rPr>
        <w:t>(8.1)</w:t>
      </w:r>
    </w:p>
    <w:p w:rsidR="00C550D4" w:rsidRDefault="00E476FC">
      <w:pPr>
        <w:spacing w:before="115" w:line="249" w:lineRule="auto"/>
        <w:ind w:left="257" w:right="160" w:firstLine="6"/>
        <w:jc w:val="both"/>
        <w:rPr>
          <w:sz w:val="20"/>
        </w:rPr>
      </w:pPr>
      <w:r>
        <w:rPr>
          <w:sz w:val="20"/>
        </w:rPr>
        <w:t xml:space="preserve">Given the frequent exponentiation, it is convenient to convert all observa­ tions into logarithmic form. </w:t>
      </w:r>
      <w:r>
        <w:rPr>
          <w:i/>
          <w:sz w:val="19"/>
        </w:rPr>
        <w:t>Adopt the convention that the logarithm is desig­ nated by the</w:t>
      </w:r>
      <w:r>
        <w:rPr>
          <w:i/>
          <w:spacing w:val="-2"/>
          <w:sz w:val="19"/>
        </w:rPr>
        <w:t xml:space="preserve"> </w:t>
      </w:r>
      <w:r>
        <w:rPr>
          <w:i/>
          <w:sz w:val="19"/>
        </w:rPr>
        <w:t xml:space="preserve">opposite case: </w:t>
      </w:r>
      <w:r>
        <w:rPr>
          <w:sz w:val="20"/>
        </w:rPr>
        <w:t>thus</w:t>
      </w:r>
      <w:r>
        <w:rPr>
          <w:spacing w:val="-4"/>
          <w:sz w:val="20"/>
        </w:rPr>
        <w:t xml:space="preserve"> </w:t>
      </w:r>
      <w:r>
        <w:rPr>
          <w:b/>
          <w:sz w:val="21"/>
        </w:rPr>
        <w:t>wi</w:t>
      </w:r>
      <w:r>
        <w:rPr>
          <w:b/>
          <w:spacing w:val="-8"/>
          <w:sz w:val="21"/>
        </w:rPr>
        <w:t xml:space="preserve"> </w:t>
      </w:r>
      <w:r>
        <w:rPr>
          <w:sz w:val="20"/>
        </w:rPr>
        <w:t>for</w:t>
      </w:r>
      <w:r>
        <w:rPr>
          <w:spacing w:val="-5"/>
          <w:sz w:val="20"/>
        </w:rPr>
        <w:t xml:space="preserve"> </w:t>
      </w:r>
      <w:r>
        <w:rPr>
          <w:sz w:val="20"/>
        </w:rPr>
        <w:t xml:space="preserve">ln </w:t>
      </w:r>
      <w:r>
        <w:rPr>
          <w:b/>
          <w:sz w:val="21"/>
        </w:rPr>
        <w:t xml:space="preserve">W;, </w:t>
      </w:r>
      <w:r>
        <w:rPr>
          <w:sz w:val="20"/>
        </w:rPr>
        <w:t>and</w:t>
      </w:r>
      <w:r>
        <w:rPr>
          <w:spacing w:val="-10"/>
          <w:sz w:val="20"/>
        </w:rPr>
        <w:t xml:space="preserve"> </w:t>
      </w:r>
      <w:r>
        <w:rPr>
          <w:b/>
          <w:i/>
          <w:sz w:val="21"/>
        </w:rPr>
        <w:t xml:space="preserve">Yi </w:t>
      </w:r>
      <w:r>
        <w:rPr>
          <w:sz w:val="20"/>
        </w:rPr>
        <w:t>for</w:t>
      </w:r>
      <w:r>
        <w:rPr>
          <w:spacing w:val="-5"/>
          <w:sz w:val="20"/>
        </w:rPr>
        <w:t xml:space="preserve"> </w:t>
      </w:r>
      <w:r>
        <w:rPr>
          <w:sz w:val="20"/>
        </w:rPr>
        <w:t>ln</w:t>
      </w:r>
      <w:r>
        <w:rPr>
          <w:spacing w:val="-13"/>
          <w:sz w:val="20"/>
        </w:rPr>
        <w:t xml:space="preserve"> </w:t>
      </w:r>
      <w:r>
        <w:rPr>
          <w:i/>
          <w:sz w:val="19"/>
        </w:rPr>
        <w:t xml:space="preserve">Yi· </w:t>
      </w:r>
      <w:r>
        <w:rPr>
          <w:sz w:val="20"/>
        </w:rPr>
        <w:t>By</w:t>
      </w:r>
      <w:r>
        <w:rPr>
          <w:spacing w:val="-3"/>
          <w:sz w:val="20"/>
        </w:rPr>
        <w:t xml:space="preserve"> </w:t>
      </w:r>
      <w:r>
        <w:rPr>
          <w:sz w:val="20"/>
        </w:rPr>
        <w:t>the previous convention,</w:t>
      </w:r>
      <w:r>
        <w:rPr>
          <w:spacing w:val="40"/>
          <w:sz w:val="20"/>
        </w:rPr>
        <w:t xml:space="preserve"> </w:t>
      </w:r>
      <w:r>
        <w:rPr>
          <w:sz w:val="13"/>
        </w:rPr>
        <w:t>Mi</w:t>
      </w:r>
      <w:r>
        <w:rPr>
          <w:spacing w:val="80"/>
          <w:sz w:val="13"/>
        </w:rPr>
        <w:t xml:space="preserve"> </w:t>
      </w:r>
      <w:r>
        <w:rPr>
          <w:sz w:val="20"/>
        </w:rPr>
        <w:t>desig</w:t>
      </w:r>
      <w:r>
        <w:rPr>
          <w:sz w:val="20"/>
        </w:rPr>
        <w:t xml:space="preserve">nates ln </w:t>
      </w:r>
      <w:r>
        <w:rPr>
          <w:sz w:val="21"/>
        </w:rPr>
        <w:t xml:space="preserve">m; </w:t>
      </w:r>
      <w:r>
        <w:rPr>
          <w:sz w:val="20"/>
        </w:rPr>
        <w:t xml:space="preserve">(which is just </w:t>
      </w:r>
      <w:r>
        <w:rPr>
          <w:i/>
          <w:sz w:val="19"/>
        </w:rPr>
        <w:t xml:space="preserve">b </w:t>
      </w:r>
      <w:r>
        <w:rPr>
          <w:sz w:val="20"/>
        </w:rPr>
        <w:t>Inn;).</w:t>
      </w:r>
    </w:p>
    <w:p w:rsidR="00C550D4" w:rsidRDefault="00E476FC">
      <w:pPr>
        <w:pStyle w:val="BodyText"/>
        <w:spacing w:line="256" w:lineRule="auto"/>
        <w:ind w:left="262" w:right="156" w:firstLine="193"/>
      </w:pPr>
      <w:r>
        <w:t>So the estimation equations derived from equations (2.2, 2.3) for the</w:t>
      </w:r>
      <w:r>
        <w:rPr>
          <w:spacing w:val="40"/>
        </w:rPr>
        <w:t xml:space="preserve"> </w:t>
      </w:r>
      <w:r>
        <w:t>buyer's side are</w:t>
      </w:r>
    </w:p>
    <w:p w:rsidR="00C550D4" w:rsidRDefault="00E476FC">
      <w:pPr>
        <w:tabs>
          <w:tab w:val="left" w:pos="2726"/>
          <w:tab w:val="left" w:pos="6115"/>
        </w:tabs>
        <w:spacing w:before="33"/>
        <w:ind w:left="262" w:firstLine="1967"/>
        <w:rPr>
          <w:sz w:val="20"/>
        </w:rPr>
      </w:pPr>
      <w:r>
        <w:rPr>
          <w:sz w:val="13"/>
        </w:rPr>
        <w:t>wi</w:t>
      </w:r>
      <w:r>
        <w:rPr>
          <w:spacing w:val="4"/>
          <w:sz w:val="13"/>
        </w:rPr>
        <w:t xml:space="preserve"> </w:t>
      </w:r>
      <w:r>
        <w:rPr>
          <w:spacing w:val="-10"/>
          <w:sz w:val="13"/>
        </w:rPr>
        <w:t>-</w:t>
      </w:r>
      <w:r>
        <w:rPr>
          <w:sz w:val="13"/>
        </w:rPr>
        <w:tab/>
      </w:r>
      <w:r>
        <w:rPr>
          <w:i/>
          <w:sz w:val="19"/>
        </w:rPr>
        <w:t>a</w:t>
      </w:r>
      <w:r>
        <w:rPr>
          <w:i/>
          <w:spacing w:val="4"/>
          <w:sz w:val="19"/>
        </w:rPr>
        <w:t xml:space="preserve"> </w:t>
      </w:r>
      <w:r>
        <w:rPr>
          <w:i/>
          <w:sz w:val="19"/>
        </w:rPr>
        <w:t>Yi</w:t>
      </w:r>
      <w:r>
        <w:rPr>
          <w:i/>
          <w:spacing w:val="50"/>
          <w:sz w:val="19"/>
        </w:rPr>
        <w:t xml:space="preserve"> </w:t>
      </w:r>
      <w:r>
        <w:rPr>
          <w:sz w:val="26"/>
        </w:rPr>
        <w:t>=</w:t>
      </w:r>
      <w:r>
        <w:rPr>
          <w:spacing w:val="27"/>
          <w:sz w:val="26"/>
        </w:rPr>
        <w:t xml:space="preserve"> </w:t>
      </w:r>
      <w:r>
        <w:rPr>
          <w:sz w:val="13"/>
        </w:rPr>
        <w:t>Mi</w:t>
      </w:r>
      <w:r>
        <w:rPr>
          <w:spacing w:val="45"/>
          <w:sz w:val="13"/>
        </w:rPr>
        <w:t xml:space="preserve">  </w:t>
      </w:r>
      <w:r>
        <w:rPr>
          <w:sz w:val="23"/>
        </w:rPr>
        <w:t>+</w:t>
      </w:r>
      <w:r>
        <w:rPr>
          <w:spacing w:val="33"/>
          <w:sz w:val="23"/>
        </w:rPr>
        <w:t xml:space="preserve"> </w:t>
      </w:r>
      <w:r>
        <w:rPr>
          <w:sz w:val="20"/>
        </w:rPr>
        <w:t>ln</w:t>
      </w:r>
      <w:r>
        <w:rPr>
          <w:spacing w:val="14"/>
          <w:sz w:val="20"/>
        </w:rPr>
        <w:t xml:space="preserve"> </w:t>
      </w:r>
      <w:r>
        <w:rPr>
          <w:spacing w:val="-2"/>
          <w:sz w:val="20"/>
        </w:rPr>
        <w:t>(r/0).</w:t>
      </w:r>
      <w:r>
        <w:rPr>
          <w:sz w:val="20"/>
        </w:rPr>
        <w:tab/>
      </w:r>
      <w:r>
        <w:rPr>
          <w:spacing w:val="-2"/>
          <w:position w:val="1"/>
          <w:sz w:val="20"/>
        </w:rPr>
        <w:t>(8.2)</w:t>
      </w:r>
    </w:p>
    <w:p w:rsidR="00C550D4" w:rsidRDefault="00E476FC">
      <w:pPr>
        <w:pStyle w:val="BodyText"/>
        <w:spacing w:before="88" w:line="249" w:lineRule="auto"/>
        <w:ind w:left="259" w:right="159" w:firstLine="3"/>
      </w:pPr>
      <w:r>
        <w:t>But there are #</w:t>
      </w:r>
      <w:r>
        <w:rPr>
          <w:spacing w:val="40"/>
        </w:rPr>
        <w:t xml:space="preserve"> </w:t>
      </w:r>
      <w:r>
        <w:t xml:space="preserve">values </w:t>
      </w:r>
      <w:r>
        <w:rPr>
          <w:sz w:val="13"/>
        </w:rPr>
        <w:t>Mi</w:t>
      </w:r>
      <w:r>
        <w:rPr>
          <w:spacing w:val="40"/>
          <w:sz w:val="13"/>
        </w:rPr>
        <w:t xml:space="preserve"> </w:t>
      </w:r>
      <w:r>
        <w:t>to be estimated from these #</w:t>
      </w:r>
      <w:r>
        <w:rPr>
          <w:spacing w:val="40"/>
        </w:rPr>
        <w:t xml:space="preserve"> </w:t>
      </w:r>
      <w:r>
        <w:t xml:space="preserve">equations, so further observations appear necessary in order to also estimate </w:t>
      </w:r>
      <w:r>
        <w:rPr>
          <w:i/>
          <w:sz w:val="19"/>
        </w:rPr>
        <w:t xml:space="preserve">a </w:t>
      </w:r>
      <w:r>
        <w:t>and the r/0, not to mention</w:t>
      </w:r>
      <w:r>
        <w:rPr>
          <w:spacing w:val="40"/>
        </w:rPr>
        <w:t xml:space="preserve"> </w:t>
      </w:r>
      <w:r>
        <w:t>the cost side parameters.</w:t>
      </w:r>
    </w:p>
    <w:p w:rsidR="00C550D4" w:rsidRDefault="00E476FC">
      <w:pPr>
        <w:pStyle w:val="BodyText"/>
        <w:spacing w:before="3" w:line="252" w:lineRule="auto"/>
        <w:ind w:left="260" w:right="159" w:firstLine="204"/>
      </w:pPr>
      <w:r>
        <w:t xml:space="preserve">Equation (8.2) expresses only the buyer sides insisting on equally good deal-ratios 0 from each of </w:t>
      </w:r>
      <w:r>
        <w:rPr>
          <w:w w:val="110"/>
        </w:rPr>
        <w:t xml:space="preserve">the# </w:t>
      </w:r>
      <w:r>
        <w:t>firms. But observa</w:t>
      </w:r>
      <w:r>
        <w:t>tions must also be consis­ tent with each producers insistence on maximizing its profit. This optimiza­ tion translates to</w:t>
      </w:r>
      <w:r>
        <w:rPr>
          <w:spacing w:val="-1"/>
        </w:rPr>
        <w:t xml:space="preserve"> </w:t>
      </w:r>
      <w:r>
        <w:t>equality, at the point</w:t>
      </w:r>
      <w:r>
        <w:rPr>
          <w:spacing w:val="-13"/>
        </w:rPr>
        <w:t xml:space="preserve"> </w:t>
      </w:r>
      <w:r>
        <w:rPr>
          <w:i/>
          <w:sz w:val="19"/>
        </w:rPr>
        <w:t>Yi,</w:t>
      </w:r>
      <w:r>
        <w:rPr>
          <w:i/>
          <w:spacing w:val="-8"/>
          <w:sz w:val="19"/>
        </w:rPr>
        <w:t xml:space="preserve"> </w:t>
      </w:r>
      <w:r>
        <w:t>between the</w:t>
      </w:r>
      <w:r>
        <w:rPr>
          <w:spacing w:val="-1"/>
        </w:rPr>
        <w:t xml:space="preserve"> </w:t>
      </w:r>
      <w:r>
        <w:t xml:space="preserve">slope of its cost sched­ ule C and the slope of the revenue schedule it perceives, which for </w:t>
      </w:r>
      <w:r>
        <w:rPr>
          <w:i/>
          <w:sz w:val="19"/>
        </w:rPr>
        <w:t>e</w:t>
      </w:r>
      <w:r>
        <w:rPr>
          <w:i/>
          <w:sz w:val="19"/>
        </w:rPr>
        <w:t xml:space="preserve">very </w:t>
      </w:r>
      <w:r>
        <w:t xml:space="preserve">producer, regardless of its underlying quality standing, is just the market profile </w:t>
      </w:r>
      <w:r>
        <w:rPr>
          <w:rFonts w:ascii="Arial" w:hAnsi="Arial"/>
          <w:i/>
          <w:sz w:val="18"/>
        </w:rPr>
        <w:t>W(y).</w:t>
      </w:r>
      <w:r>
        <w:rPr>
          <w:rFonts w:ascii="Arial" w:hAnsi="Arial"/>
          <w:i/>
          <w:spacing w:val="-2"/>
          <w:sz w:val="18"/>
        </w:rPr>
        <w:t xml:space="preserve"> </w:t>
      </w:r>
      <w:r>
        <w:t>The slope of the cost schedule was derived earlier as the right­ hand side of equation</w:t>
      </w:r>
      <w:r>
        <w:rPr>
          <w:spacing w:val="40"/>
        </w:rPr>
        <w:t xml:space="preserve"> </w:t>
      </w:r>
      <w:r>
        <w:t>(2.6).</w:t>
      </w:r>
    </w:p>
    <w:p w:rsidR="00C550D4" w:rsidRDefault="00E476FC">
      <w:pPr>
        <w:spacing w:before="9" w:line="254" w:lineRule="auto"/>
        <w:ind w:left="258" w:right="161" w:firstLine="198"/>
        <w:jc w:val="both"/>
        <w:rPr>
          <w:sz w:val="20"/>
        </w:rPr>
      </w:pPr>
      <w:r>
        <w:rPr>
          <w:sz w:val="20"/>
        </w:rPr>
        <w:t>The first key point is that an observer</w:t>
      </w:r>
      <w:r>
        <w:rPr>
          <w:spacing w:val="33"/>
          <w:sz w:val="20"/>
        </w:rPr>
        <w:t xml:space="preserve"> </w:t>
      </w:r>
      <w:r>
        <w:rPr>
          <w:sz w:val="20"/>
        </w:rPr>
        <w:t>can estimate</w:t>
      </w:r>
      <w:r>
        <w:rPr>
          <w:spacing w:val="37"/>
          <w:sz w:val="20"/>
        </w:rPr>
        <w:t xml:space="preserve"> </w:t>
      </w:r>
      <w:r>
        <w:rPr>
          <w:sz w:val="20"/>
        </w:rPr>
        <w:t xml:space="preserve">the slope of </w:t>
      </w:r>
      <w:r>
        <w:rPr>
          <w:rFonts w:ascii="Arial" w:hAnsi="Arial"/>
          <w:i/>
          <w:sz w:val="18"/>
        </w:rPr>
        <w:t>W</w:t>
      </w:r>
      <w:r>
        <w:rPr>
          <w:rFonts w:ascii="Arial" w:hAnsi="Arial"/>
          <w:i/>
          <w:sz w:val="18"/>
        </w:rPr>
        <w:t xml:space="preserve">(y) </w:t>
      </w:r>
      <w:r>
        <w:rPr>
          <w:sz w:val="20"/>
        </w:rPr>
        <w:t>at each</w:t>
      </w:r>
      <w:r>
        <w:rPr>
          <w:spacing w:val="-13"/>
          <w:sz w:val="20"/>
        </w:rPr>
        <w:t xml:space="preserve"> </w:t>
      </w:r>
      <w:r>
        <w:rPr>
          <w:sz w:val="20"/>
        </w:rPr>
        <w:t>of</w:t>
      </w:r>
      <w:r>
        <w:rPr>
          <w:spacing w:val="-4"/>
          <w:sz w:val="20"/>
        </w:rPr>
        <w:t xml:space="preserve"> </w:t>
      </w:r>
      <w:r>
        <w:rPr>
          <w:sz w:val="20"/>
        </w:rPr>
        <w:t>these points</w:t>
      </w:r>
      <w:r>
        <w:rPr>
          <w:spacing w:val="-13"/>
          <w:sz w:val="20"/>
        </w:rPr>
        <w:t xml:space="preserve"> </w:t>
      </w:r>
      <w:r>
        <w:rPr>
          <w:i/>
          <w:sz w:val="19"/>
        </w:rPr>
        <w:t>Yi· This</w:t>
      </w:r>
      <w:r>
        <w:rPr>
          <w:i/>
          <w:spacing w:val="-5"/>
          <w:sz w:val="19"/>
        </w:rPr>
        <w:t xml:space="preserve"> </w:t>
      </w:r>
      <w:r>
        <w:rPr>
          <w:i/>
          <w:sz w:val="19"/>
        </w:rPr>
        <w:t>is the</w:t>
      </w:r>
      <w:r>
        <w:rPr>
          <w:i/>
          <w:spacing w:val="-4"/>
          <w:sz w:val="19"/>
        </w:rPr>
        <w:t xml:space="preserve"> </w:t>
      </w:r>
      <w:r>
        <w:rPr>
          <w:i/>
          <w:sz w:val="19"/>
        </w:rPr>
        <w:t>additional set of observations that are needed to</w:t>
      </w:r>
      <w:r>
        <w:rPr>
          <w:i/>
          <w:spacing w:val="-8"/>
          <w:sz w:val="19"/>
        </w:rPr>
        <w:t xml:space="preserve"> </w:t>
      </w:r>
      <w:r>
        <w:rPr>
          <w:i/>
          <w:sz w:val="19"/>
        </w:rPr>
        <w:t xml:space="preserve">complete estimations. </w:t>
      </w:r>
      <w:r>
        <w:rPr>
          <w:sz w:val="20"/>
        </w:rPr>
        <w:t>Define this</w:t>
      </w:r>
      <w:r>
        <w:rPr>
          <w:spacing w:val="-7"/>
          <w:sz w:val="20"/>
        </w:rPr>
        <w:t xml:space="preserve"> </w:t>
      </w:r>
      <w:r>
        <w:rPr>
          <w:sz w:val="20"/>
        </w:rPr>
        <w:t>observed</w:t>
      </w:r>
      <w:r>
        <w:rPr>
          <w:spacing w:val="-1"/>
          <w:sz w:val="20"/>
        </w:rPr>
        <w:t xml:space="preserve"> </w:t>
      </w:r>
      <w:r>
        <w:rPr>
          <w:sz w:val="20"/>
        </w:rPr>
        <w:t>slope (the</w:t>
      </w:r>
      <w:r>
        <w:rPr>
          <w:spacing w:val="-11"/>
          <w:sz w:val="20"/>
        </w:rPr>
        <w:t xml:space="preserve"> </w:t>
      </w:r>
      <w:r>
        <w:rPr>
          <w:sz w:val="20"/>
        </w:rPr>
        <w:t>left-hand</w:t>
      </w:r>
      <w:r>
        <w:rPr>
          <w:spacing w:val="-2"/>
          <w:sz w:val="20"/>
        </w:rPr>
        <w:t xml:space="preserve"> </w:t>
      </w:r>
      <w:r>
        <w:rPr>
          <w:sz w:val="20"/>
        </w:rPr>
        <w:t>side</w:t>
      </w:r>
      <w:r>
        <w:rPr>
          <w:spacing w:val="-5"/>
          <w:sz w:val="20"/>
        </w:rPr>
        <w:t xml:space="preserve"> </w:t>
      </w:r>
      <w:r>
        <w:rPr>
          <w:sz w:val="20"/>
        </w:rPr>
        <w:t>of</w:t>
      </w:r>
      <w:r>
        <w:rPr>
          <w:spacing w:val="-3"/>
          <w:sz w:val="20"/>
        </w:rPr>
        <w:t xml:space="preserve"> </w:t>
      </w:r>
      <w:r>
        <w:rPr>
          <w:sz w:val="20"/>
        </w:rPr>
        <w:t>equa­ tion (2.6)) as Zi; and again assign</w:t>
      </w:r>
      <w:r>
        <w:rPr>
          <w:spacing w:val="30"/>
          <w:sz w:val="20"/>
        </w:rPr>
        <w:t xml:space="preserve"> </w:t>
      </w:r>
      <w:r>
        <w:rPr>
          <w:sz w:val="20"/>
        </w:rPr>
        <w:t xml:space="preserve">the lowercase letter </w:t>
      </w:r>
      <w:r>
        <w:rPr>
          <w:rFonts w:ascii="Arial" w:hAnsi="Arial"/>
          <w:i/>
          <w:sz w:val="13"/>
        </w:rPr>
        <w:t>zi</w:t>
      </w:r>
      <w:r>
        <w:rPr>
          <w:rFonts w:ascii="Arial" w:hAnsi="Arial"/>
          <w:i/>
          <w:spacing w:val="40"/>
          <w:sz w:val="13"/>
        </w:rPr>
        <w:t xml:space="preserve"> </w:t>
      </w:r>
      <w:r>
        <w:rPr>
          <w:sz w:val="20"/>
        </w:rPr>
        <w:t>for logs.</w:t>
      </w:r>
    </w:p>
    <w:p w:rsidR="00C550D4" w:rsidRDefault="00E476FC">
      <w:pPr>
        <w:pStyle w:val="BodyText"/>
        <w:spacing w:line="252" w:lineRule="auto"/>
        <w:ind w:left="258" w:right="149" w:firstLine="198"/>
      </w:pPr>
      <w:r>
        <w:t>The second key point is that a single additional parameter suffices to de­ fine quality indices from the cost side for the #</w:t>
      </w:r>
      <w:r>
        <w:rPr>
          <w:spacing w:val="40"/>
        </w:rPr>
        <w:t xml:space="preserve"> </w:t>
      </w:r>
      <w:r>
        <w:t>producers. This is the pa­ rameter</w:t>
      </w:r>
      <w:r>
        <w:rPr>
          <w:spacing w:val="40"/>
        </w:rPr>
        <w:t xml:space="preserve"> </w:t>
      </w:r>
      <w:r>
        <w:t>,</w:t>
      </w:r>
      <w:r>
        <w:rPr>
          <w:spacing w:val="40"/>
        </w:rPr>
        <w:t xml:space="preserve"> </w:t>
      </w:r>
      <w:r>
        <w:t>which in terms of</w:t>
      </w:r>
      <w:r>
        <w:rPr>
          <w:spacing w:val="39"/>
        </w:rPr>
        <w:t xml:space="preserve"> </w:t>
      </w:r>
      <w:r>
        <w:t>the earlier notation is</w:t>
      </w:r>
    </w:p>
    <w:p w:rsidR="00C550D4" w:rsidRDefault="00E476FC">
      <w:pPr>
        <w:tabs>
          <w:tab w:val="left" w:pos="6111"/>
        </w:tabs>
        <w:spacing w:before="74"/>
        <w:ind w:left="3020"/>
        <w:jc w:val="both"/>
        <w:rPr>
          <w:sz w:val="19"/>
        </w:rPr>
      </w:pPr>
      <w:r>
        <w:rPr>
          <w:i/>
          <w:sz w:val="19"/>
        </w:rPr>
        <w:t>d</w:t>
      </w:r>
      <w:r>
        <w:rPr>
          <w:i/>
          <w:spacing w:val="60"/>
          <w:sz w:val="19"/>
        </w:rPr>
        <w:t xml:space="preserve"> </w:t>
      </w:r>
      <w:r>
        <w:rPr>
          <w:sz w:val="23"/>
        </w:rPr>
        <w:t>=</w:t>
      </w:r>
      <w:r>
        <w:rPr>
          <w:spacing w:val="35"/>
          <w:sz w:val="23"/>
        </w:rPr>
        <w:t xml:space="preserve"> </w:t>
      </w:r>
      <w:r>
        <w:rPr>
          <w:i/>
          <w:spacing w:val="-4"/>
          <w:sz w:val="19"/>
        </w:rPr>
        <w:t>d!b.</w:t>
      </w:r>
      <w:r>
        <w:rPr>
          <w:i/>
          <w:sz w:val="19"/>
        </w:rPr>
        <w:tab/>
      </w:r>
      <w:r>
        <w:rPr>
          <w:spacing w:val="-2"/>
          <w:sz w:val="19"/>
        </w:rPr>
        <w:t>(8.3)</w:t>
      </w:r>
    </w:p>
    <w:p w:rsidR="00C550D4" w:rsidRDefault="00C550D4">
      <w:pPr>
        <w:jc w:val="both"/>
        <w:rPr>
          <w:sz w:val="19"/>
        </w:rPr>
        <w:sectPr w:rsidR="00C550D4">
          <w:pgSz w:w="8850" w:h="13270"/>
          <w:pgMar w:top="1340" w:right="1120" w:bottom="280" w:left="1060" w:header="1150" w:footer="0" w:gutter="0"/>
          <w:cols w:space="720"/>
        </w:sectPr>
      </w:pPr>
    </w:p>
    <w:p w:rsidR="00C550D4" w:rsidRDefault="00E476FC">
      <w:pPr>
        <w:pStyle w:val="BodyText"/>
        <w:spacing w:before="142" w:line="252" w:lineRule="auto"/>
        <w:ind w:left="216" w:right="198"/>
      </w:pPr>
      <w:r>
        <w:lastRenderedPageBreak/>
        <w:t>Use of this exponen</w:t>
      </w:r>
      <w:r>
        <w:t>t</w:t>
      </w:r>
      <w:r>
        <w:rPr>
          <w:spacing w:val="80"/>
          <w:w w:val="150"/>
        </w:rPr>
        <w:t xml:space="preserve"> </w:t>
      </w:r>
      <w:r>
        <w:t xml:space="preserve">rescales the </w:t>
      </w:r>
      <w:r>
        <w:rPr>
          <w:i/>
          <w:sz w:val="19"/>
        </w:rPr>
        <w:t>m;</w:t>
      </w:r>
      <w:r>
        <w:rPr>
          <w:i/>
          <w:spacing w:val="-5"/>
          <w:sz w:val="19"/>
        </w:rPr>
        <w:t xml:space="preserve"> </w:t>
      </w:r>
      <w:r>
        <w:t>for each firm to</w:t>
      </w:r>
      <w:r>
        <w:rPr>
          <w:spacing w:val="-1"/>
        </w:rPr>
        <w:t xml:space="preserve"> </w:t>
      </w:r>
      <w:r>
        <w:t xml:space="preserve">yield just the </w:t>
      </w:r>
      <w:r>
        <w:rPr>
          <w:rFonts w:ascii="Arial"/>
          <w:i/>
          <w:sz w:val="14"/>
        </w:rPr>
        <w:t xml:space="preserve">nd </w:t>
      </w:r>
      <w:r>
        <w:t>factor that is</w:t>
      </w:r>
      <w:r>
        <w:rPr>
          <w:spacing w:val="-1"/>
        </w:rPr>
        <w:t xml:space="preserve"> </w:t>
      </w:r>
      <w:r>
        <w:t>required on the right side of equation (2.6). The rescaling just restates the earlier postulate: Qualities perceived by buyers are not only in the same order for firms as the quality levels firms perceive from their own costs, but</w:t>
      </w:r>
      <w:r>
        <w:rPr>
          <w:spacing w:val="40"/>
        </w:rPr>
        <w:t xml:space="preserve"> </w:t>
      </w:r>
      <w:r>
        <w:t>in fact one set is just a</w:t>
      </w:r>
      <w:r>
        <w:t>n exponential</w:t>
      </w:r>
      <w:r>
        <w:rPr>
          <w:spacing w:val="21"/>
        </w:rPr>
        <w:t xml:space="preserve"> </w:t>
      </w:r>
      <w:r>
        <w:t>rescale</w:t>
      </w:r>
      <w:r>
        <w:rPr>
          <w:spacing w:val="16"/>
        </w:rPr>
        <w:t xml:space="preserve"> </w:t>
      </w:r>
      <w:r>
        <w:t>(by parameter</w:t>
      </w:r>
      <w:r>
        <w:rPr>
          <w:spacing w:val="67"/>
        </w:rPr>
        <w:t xml:space="preserve"> </w:t>
      </w:r>
      <w:r>
        <w:t>)</w:t>
      </w:r>
      <w:r>
        <w:rPr>
          <w:spacing w:val="40"/>
        </w:rPr>
        <w:t xml:space="preserve"> </w:t>
      </w:r>
      <w:r>
        <w:t>of</w:t>
      </w:r>
      <w:r>
        <w:rPr>
          <w:spacing w:val="16"/>
        </w:rPr>
        <w:t xml:space="preserve"> </w:t>
      </w:r>
      <w:r>
        <w:t>the other set of quality indices.</w:t>
      </w:r>
    </w:p>
    <w:p w:rsidR="00C550D4" w:rsidRDefault="00E476FC">
      <w:pPr>
        <w:pStyle w:val="BodyText"/>
        <w:spacing w:line="252" w:lineRule="auto"/>
        <w:ind w:left="220" w:right="198" w:firstLine="191"/>
      </w:pPr>
      <w:r>
        <w:t xml:space="preserve">So the new equations involve a further set of </w:t>
      </w:r>
      <w:r>
        <w:rPr>
          <w:rFonts w:ascii="Arial" w:hAnsi="Arial"/>
        </w:rPr>
        <w:t>#</w:t>
      </w:r>
      <w:r>
        <w:rPr>
          <w:rFonts w:ascii="Arial" w:hAnsi="Arial"/>
          <w:spacing w:val="40"/>
        </w:rPr>
        <w:t xml:space="preserve"> </w:t>
      </w:r>
      <w:r>
        <w:t xml:space="preserve">observables, the </w:t>
      </w:r>
      <w:r>
        <w:rPr>
          <w:rFonts w:ascii="Arial" w:hAnsi="Arial"/>
          <w:i/>
          <w:sz w:val="21"/>
        </w:rPr>
        <w:t xml:space="preserve">zi, </w:t>
      </w:r>
      <w:r>
        <w:t>that convert equation (2.6) from being a mathematical to an observational state­ ment. These estimation equation</w:t>
      </w:r>
      <w:r>
        <w:t>s become, in logarithmic form,</w:t>
      </w:r>
    </w:p>
    <w:p w:rsidR="00C550D4" w:rsidRDefault="00E476FC">
      <w:pPr>
        <w:tabs>
          <w:tab w:val="left" w:pos="4057"/>
        </w:tabs>
        <w:spacing w:before="78"/>
        <w:ind w:right="195"/>
        <w:jc w:val="right"/>
        <w:rPr>
          <w:sz w:val="20"/>
        </w:rPr>
      </w:pPr>
      <w:r>
        <w:rPr>
          <w:b/>
          <w:i/>
          <w:sz w:val="14"/>
        </w:rPr>
        <w:t>Zi</w:t>
      </w:r>
      <w:r>
        <w:rPr>
          <w:b/>
          <w:i/>
          <w:spacing w:val="70"/>
          <w:sz w:val="14"/>
        </w:rPr>
        <w:t xml:space="preserve"> </w:t>
      </w:r>
      <w:r>
        <w:rPr>
          <w:sz w:val="26"/>
        </w:rPr>
        <w:t>=</w:t>
      </w:r>
      <w:r>
        <w:rPr>
          <w:spacing w:val="30"/>
          <w:sz w:val="26"/>
        </w:rPr>
        <w:t xml:space="preserve"> </w:t>
      </w:r>
      <w:r>
        <w:rPr>
          <w:sz w:val="20"/>
        </w:rPr>
        <w:t>(c</w:t>
      </w:r>
      <w:r>
        <w:rPr>
          <w:spacing w:val="40"/>
          <w:sz w:val="20"/>
        </w:rPr>
        <w:t xml:space="preserve"> </w:t>
      </w:r>
      <w:r>
        <w:rPr>
          <w:sz w:val="20"/>
        </w:rPr>
        <w:t>-</w:t>
      </w:r>
      <w:r>
        <w:rPr>
          <w:spacing w:val="43"/>
          <w:sz w:val="20"/>
        </w:rPr>
        <w:t xml:space="preserve">  </w:t>
      </w:r>
      <w:r>
        <w:rPr>
          <w:b/>
          <w:sz w:val="19"/>
        </w:rPr>
        <w:t>l)Yi</w:t>
      </w:r>
      <w:r>
        <w:rPr>
          <w:b/>
          <w:spacing w:val="56"/>
          <w:sz w:val="19"/>
        </w:rPr>
        <w:t xml:space="preserve"> </w:t>
      </w:r>
      <w:r>
        <w:rPr>
          <w:sz w:val="23"/>
        </w:rPr>
        <w:t>+</w:t>
      </w:r>
      <w:r>
        <w:rPr>
          <w:spacing w:val="30"/>
          <w:sz w:val="23"/>
        </w:rPr>
        <w:t xml:space="preserve"> </w:t>
      </w:r>
      <w:r>
        <w:rPr>
          <w:sz w:val="20"/>
        </w:rPr>
        <w:t>ln</w:t>
      </w:r>
      <w:r>
        <w:rPr>
          <w:spacing w:val="8"/>
          <w:sz w:val="20"/>
        </w:rPr>
        <w:t xml:space="preserve"> </w:t>
      </w:r>
      <w:r>
        <w:rPr>
          <w:i/>
          <w:sz w:val="19"/>
        </w:rPr>
        <w:t>cq</w:t>
      </w:r>
      <w:r>
        <w:rPr>
          <w:i/>
          <w:spacing w:val="47"/>
          <w:sz w:val="19"/>
        </w:rPr>
        <w:t xml:space="preserve"> </w:t>
      </w:r>
      <w:r>
        <w:rPr>
          <w:sz w:val="23"/>
        </w:rPr>
        <w:t>+</w:t>
      </w:r>
      <w:r>
        <w:rPr>
          <w:spacing w:val="32"/>
          <w:sz w:val="23"/>
        </w:rPr>
        <w:t xml:space="preserve"> </w:t>
      </w:r>
      <w:r>
        <w:rPr>
          <w:i/>
          <w:spacing w:val="-4"/>
          <w:sz w:val="19"/>
        </w:rPr>
        <w:t>qµi·</w:t>
      </w:r>
      <w:r>
        <w:rPr>
          <w:i/>
          <w:sz w:val="19"/>
        </w:rPr>
        <w:tab/>
      </w:r>
      <w:r>
        <w:rPr>
          <w:spacing w:val="-2"/>
          <w:position w:val="2"/>
          <w:sz w:val="20"/>
        </w:rPr>
        <w:t>(8.4)</w:t>
      </w:r>
    </w:p>
    <w:p w:rsidR="00C550D4" w:rsidRDefault="00E476FC">
      <w:pPr>
        <w:pStyle w:val="BodyText"/>
        <w:spacing w:before="113" w:line="256" w:lineRule="auto"/>
        <w:ind w:left="220" w:right="195" w:firstLine="5"/>
      </w:pPr>
      <w:r>
        <w:t xml:space="preserve">Now multiply equation (8.2) by - Then from the resulting equation subtract equation (8.4). </w:t>
      </w:r>
      <w:r>
        <w:rPr>
          <w:sz w:val="12"/>
        </w:rPr>
        <w:t>Mi</w:t>
      </w:r>
      <w:r>
        <w:rPr>
          <w:spacing w:val="40"/>
          <w:sz w:val="12"/>
        </w:rPr>
        <w:t xml:space="preserve"> </w:t>
      </w:r>
      <w:r>
        <w:t>is thereby eliminated, so one obtains equations for esti­ mating just the parameters</w:t>
      </w:r>
      <w:r>
        <w:rPr>
          <w:spacing w:val="40"/>
        </w:rPr>
        <w:t xml:space="preserve"> </w:t>
      </w:r>
      <w:r>
        <w:t>referring to the market as a whole:</w:t>
      </w:r>
    </w:p>
    <w:p w:rsidR="00C550D4" w:rsidRDefault="00E476FC">
      <w:pPr>
        <w:tabs>
          <w:tab w:val="left" w:pos="487"/>
          <w:tab w:val="left" w:pos="948"/>
          <w:tab w:val="left" w:pos="2423"/>
          <w:tab w:val="left" w:pos="2805"/>
          <w:tab w:val="left" w:pos="4677"/>
        </w:tabs>
        <w:spacing w:before="69"/>
        <w:ind w:right="197"/>
        <w:jc w:val="right"/>
        <w:rPr>
          <w:sz w:val="20"/>
        </w:rPr>
      </w:pPr>
      <w:r>
        <w:rPr>
          <w:sz w:val="13"/>
        </w:rPr>
        <w:t>wi</w:t>
      </w:r>
      <w:r>
        <w:rPr>
          <w:spacing w:val="5"/>
          <w:sz w:val="13"/>
        </w:rPr>
        <w:t xml:space="preserve"> </w:t>
      </w:r>
      <w:r>
        <w:rPr>
          <w:spacing w:val="-10"/>
          <w:sz w:val="13"/>
        </w:rPr>
        <w:t>-</w:t>
      </w:r>
      <w:r>
        <w:rPr>
          <w:sz w:val="13"/>
        </w:rPr>
        <w:tab/>
      </w:r>
      <w:r>
        <w:rPr>
          <w:rFonts w:ascii="Arial"/>
          <w:i/>
          <w:sz w:val="13"/>
        </w:rPr>
        <w:t>Zi</w:t>
      </w:r>
      <w:r>
        <w:rPr>
          <w:rFonts w:ascii="Arial"/>
          <w:i/>
          <w:spacing w:val="-8"/>
          <w:sz w:val="13"/>
        </w:rPr>
        <w:t xml:space="preserve"> </w:t>
      </w:r>
      <w:r>
        <w:rPr>
          <w:rFonts w:ascii="Arial"/>
          <w:spacing w:val="-10"/>
          <w:sz w:val="13"/>
        </w:rPr>
        <w:t>-</w:t>
      </w:r>
      <w:r>
        <w:rPr>
          <w:rFonts w:ascii="Arial"/>
          <w:sz w:val="13"/>
        </w:rPr>
        <w:tab/>
      </w:r>
      <w:r>
        <w:rPr>
          <w:i/>
          <w:sz w:val="19"/>
        </w:rPr>
        <w:t>(a</w:t>
      </w:r>
      <w:r>
        <w:rPr>
          <w:i/>
          <w:spacing w:val="47"/>
          <w:sz w:val="19"/>
        </w:rPr>
        <w:t xml:space="preserve">  </w:t>
      </w:r>
      <w:r>
        <w:rPr>
          <w:sz w:val="19"/>
        </w:rPr>
        <w:t>-</w:t>
      </w:r>
      <w:r>
        <w:rPr>
          <w:spacing w:val="35"/>
          <w:sz w:val="19"/>
        </w:rPr>
        <w:t xml:space="preserve">  </w:t>
      </w:r>
      <w:r>
        <w:rPr>
          <w:i/>
          <w:sz w:val="19"/>
        </w:rPr>
        <w:t>c</w:t>
      </w:r>
      <w:r>
        <w:rPr>
          <w:i/>
          <w:spacing w:val="44"/>
          <w:sz w:val="19"/>
        </w:rPr>
        <w:t xml:space="preserve"> </w:t>
      </w:r>
      <w:r>
        <w:rPr>
          <w:rFonts w:ascii="Arial"/>
          <w:sz w:val="26"/>
        </w:rPr>
        <w:t>+</w:t>
      </w:r>
      <w:r>
        <w:rPr>
          <w:rFonts w:ascii="Arial"/>
          <w:spacing w:val="9"/>
          <w:sz w:val="26"/>
        </w:rPr>
        <w:t xml:space="preserve"> </w:t>
      </w:r>
      <w:r>
        <w:rPr>
          <w:spacing w:val="-5"/>
          <w:sz w:val="20"/>
        </w:rPr>
        <w:t>1)</w:t>
      </w:r>
      <w:r>
        <w:rPr>
          <w:sz w:val="20"/>
        </w:rPr>
        <w:tab/>
      </w:r>
      <w:r>
        <w:rPr>
          <w:spacing w:val="-10"/>
          <w:sz w:val="23"/>
        </w:rPr>
        <w:t>=</w:t>
      </w:r>
      <w:r>
        <w:rPr>
          <w:sz w:val="23"/>
        </w:rPr>
        <w:tab/>
      </w:r>
      <w:r>
        <w:rPr>
          <w:sz w:val="20"/>
        </w:rPr>
        <w:t>ln</w:t>
      </w:r>
      <w:r>
        <w:rPr>
          <w:spacing w:val="21"/>
          <w:sz w:val="20"/>
        </w:rPr>
        <w:t xml:space="preserve"> </w:t>
      </w:r>
      <w:r>
        <w:rPr>
          <w:rFonts w:ascii="Arial"/>
          <w:b/>
          <w:i/>
          <w:sz w:val="18"/>
        </w:rPr>
        <w:t>r/0</w:t>
      </w:r>
      <w:r>
        <w:rPr>
          <w:rFonts w:ascii="Arial"/>
          <w:b/>
          <w:i/>
          <w:spacing w:val="63"/>
          <w:sz w:val="18"/>
        </w:rPr>
        <w:t xml:space="preserve"> </w:t>
      </w:r>
      <w:r>
        <w:rPr>
          <w:rFonts w:ascii="Arial"/>
          <w:sz w:val="18"/>
        </w:rPr>
        <w:t>-</w:t>
      </w:r>
      <w:r>
        <w:rPr>
          <w:rFonts w:ascii="Arial"/>
          <w:spacing w:val="38"/>
          <w:sz w:val="18"/>
        </w:rPr>
        <w:t xml:space="preserve">  </w:t>
      </w:r>
      <w:r>
        <w:rPr>
          <w:sz w:val="20"/>
        </w:rPr>
        <w:t>ln</w:t>
      </w:r>
      <w:r>
        <w:rPr>
          <w:spacing w:val="18"/>
          <w:sz w:val="20"/>
        </w:rPr>
        <w:t xml:space="preserve"> </w:t>
      </w:r>
      <w:r>
        <w:rPr>
          <w:i/>
          <w:spacing w:val="-5"/>
          <w:sz w:val="19"/>
        </w:rPr>
        <w:t>cq.</w:t>
      </w:r>
      <w:r>
        <w:rPr>
          <w:i/>
          <w:sz w:val="19"/>
        </w:rPr>
        <w:tab/>
      </w:r>
      <w:r>
        <w:rPr>
          <w:spacing w:val="-2"/>
          <w:sz w:val="20"/>
        </w:rPr>
        <w:t>(8.5)</w:t>
      </w:r>
    </w:p>
    <w:p w:rsidR="00C550D4" w:rsidRDefault="00E476FC">
      <w:pPr>
        <w:pStyle w:val="BodyText"/>
        <w:spacing w:before="114" w:line="254" w:lineRule="auto"/>
        <w:ind w:left="220" w:right="195" w:firstLine="1"/>
      </w:pPr>
      <w:r>
        <w:t xml:space="preserve">The </w:t>
      </w:r>
      <w:r>
        <w:rPr>
          <w:i/>
          <w:sz w:val="19"/>
        </w:rPr>
        <w:t xml:space="preserve">good news </w:t>
      </w:r>
      <w:r>
        <w:t xml:space="preserve">is that there can be a lot of these equations, as many as the number of firms in the market, </w:t>
      </w:r>
      <w:r>
        <w:rPr>
          <w:rFonts w:ascii="Arial" w:hAnsi="Arial"/>
        </w:rPr>
        <w:t xml:space="preserve">#, </w:t>
      </w:r>
      <w:r>
        <w:t xml:space="preserve">whereas there are just a few market parameters. The </w:t>
      </w:r>
      <w:r>
        <w:rPr>
          <w:i/>
          <w:sz w:val="19"/>
        </w:rPr>
        <w:t xml:space="preserve">bad news </w:t>
      </w:r>
      <w:r>
        <w:t xml:space="preserve">is that this set of </w:t>
      </w:r>
      <w:r>
        <w:rPr>
          <w:rFonts w:ascii="Arial" w:hAnsi="Arial"/>
        </w:rPr>
        <w:t>#</w:t>
      </w:r>
      <w:r>
        <w:rPr>
          <w:rFonts w:ascii="Arial" w:hAnsi="Arial"/>
          <w:spacing w:val="40"/>
        </w:rPr>
        <w:t xml:space="preserve"> </w:t>
      </w:r>
      <w:r>
        <w:t>equations is no longer in the unknowns,</w:t>
      </w:r>
      <w:r>
        <w:rPr>
          <w:spacing w:val="80"/>
        </w:rPr>
        <w:t xml:space="preserve"> </w:t>
      </w:r>
      <w:r>
        <w:t>because</w:t>
      </w:r>
      <w:r>
        <w:rPr>
          <w:spacing w:val="78"/>
        </w:rPr>
        <w:t xml:space="preserve"> </w:t>
      </w:r>
      <w:r>
        <w:t>of</w:t>
      </w:r>
      <w:r>
        <w:rPr>
          <w:spacing w:val="80"/>
        </w:rPr>
        <w:t xml:space="preserve"> </w:t>
      </w:r>
      <w:r>
        <w:t>multiples</w:t>
      </w:r>
      <w:r>
        <w:rPr>
          <w:spacing w:val="76"/>
        </w:rPr>
        <w:t xml:space="preserve"> </w:t>
      </w:r>
      <w:r>
        <w:t>such</w:t>
      </w:r>
      <w:r>
        <w:rPr>
          <w:spacing w:val="71"/>
        </w:rPr>
        <w:t xml:space="preserve"> </w:t>
      </w:r>
      <w:r>
        <w:t>as</w:t>
      </w:r>
      <w:r>
        <w:rPr>
          <w:spacing w:val="73"/>
        </w:rPr>
        <w:t xml:space="preserve"> </w:t>
      </w:r>
      <w:r>
        <w:t>the</w:t>
      </w:r>
      <w:r>
        <w:rPr>
          <w:spacing w:val="75"/>
        </w:rPr>
        <w:t xml:space="preserve"> </w:t>
      </w:r>
      <w:r>
        <w:t>term</w:t>
      </w:r>
      <w:r>
        <w:rPr>
          <w:spacing w:val="72"/>
        </w:rPr>
        <w:t xml:space="preserve"> </w:t>
      </w:r>
      <w:r>
        <w:rPr>
          <w:rFonts w:ascii="Arial" w:hAnsi="Arial"/>
          <w:i/>
          <w:sz w:val="18"/>
        </w:rPr>
        <w:t>(a ).</w:t>
      </w:r>
      <w:r>
        <w:rPr>
          <w:rFonts w:ascii="Arial" w:hAnsi="Arial"/>
          <w:i/>
          <w:spacing w:val="40"/>
          <w:sz w:val="18"/>
        </w:rPr>
        <w:t xml:space="preserve"> </w:t>
      </w:r>
      <w:r>
        <w:t>So</w:t>
      </w:r>
      <w:r>
        <w:rPr>
          <w:spacing w:val="80"/>
        </w:rPr>
        <w:t xml:space="preserve"> </w:t>
      </w:r>
      <w:r>
        <w:t>the</w:t>
      </w:r>
      <w:r>
        <w:rPr>
          <w:spacing w:val="67"/>
        </w:rPr>
        <w:t xml:space="preserve"> </w:t>
      </w:r>
      <w:r>
        <w:t xml:space="preserve">stand­ ard easy solutions (e.g., Aitken 1951) for a set of linear equations is not </w:t>
      </w:r>
      <w:r>
        <w:rPr>
          <w:spacing w:val="-2"/>
        </w:rPr>
        <w:t>available.</w:t>
      </w:r>
    </w:p>
    <w:p w:rsidR="00C550D4" w:rsidRDefault="00E476FC">
      <w:pPr>
        <w:pStyle w:val="BodyText"/>
        <w:spacing w:line="256" w:lineRule="auto"/>
        <w:ind w:left="224" w:right="186" w:firstLine="197"/>
      </w:pPr>
      <w:r>
        <w:t>We may proceed by subtracting off the equation fo</w:t>
      </w:r>
      <w:r>
        <w:t>r the bottom firm, 1, from each of the other equations (8.5). To simplify notation, set</w:t>
      </w:r>
    </w:p>
    <w:p w:rsidR="00C550D4" w:rsidRDefault="00C550D4">
      <w:pPr>
        <w:spacing w:line="256" w:lineRule="auto"/>
        <w:sectPr w:rsidR="00C550D4">
          <w:pgSz w:w="8850" w:h="13270"/>
          <w:pgMar w:top="1340" w:right="1120" w:bottom="280" w:left="1060" w:header="1160" w:footer="0" w:gutter="0"/>
          <w:cols w:space="720"/>
        </w:sectPr>
      </w:pPr>
    </w:p>
    <w:p w:rsidR="00C550D4" w:rsidRDefault="00E476FC">
      <w:pPr>
        <w:tabs>
          <w:tab w:val="left" w:pos="3210"/>
        </w:tabs>
        <w:spacing w:before="77"/>
        <w:ind w:left="2639"/>
        <w:rPr>
          <w:b/>
          <w:sz w:val="14"/>
        </w:rPr>
      </w:pPr>
      <w:r>
        <w:rPr>
          <w:b/>
          <w:sz w:val="14"/>
        </w:rPr>
        <w:t>(wi</w:t>
      </w:r>
      <w:r>
        <w:rPr>
          <w:b/>
          <w:spacing w:val="14"/>
          <w:sz w:val="14"/>
        </w:rPr>
        <w:t xml:space="preserve"> </w:t>
      </w:r>
      <w:r>
        <w:rPr>
          <w:spacing w:val="-12"/>
          <w:sz w:val="14"/>
        </w:rPr>
        <w:t>-</w:t>
      </w:r>
      <w:r>
        <w:rPr>
          <w:sz w:val="14"/>
        </w:rPr>
        <w:tab/>
      </w:r>
      <w:r>
        <w:rPr>
          <w:b/>
          <w:sz w:val="14"/>
        </w:rPr>
        <w:t>W1)</w:t>
      </w:r>
      <w:r>
        <w:rPr>
          <w:b/>
          <w:spacing w:val="74"/>
          <w:sz w:val="14"/>
        </w:rPr>
        <w:t xml:space="preserve"> </w:t>
      </w:r>
      <w:r>
        <w:rPr>
          <w:sz w:val="26"/>
        </w:rPr>
        <w:t>=</w:t>
      </w:r>
      <w:r>
        <w:rPr>
          <w:spacing w:val="41"/>
          <w:sz w:val="26"/>
        </w:rPr>
        <w:t xml:space="preserve"> </w:t>
      </w:r>
      <w:r>
        <w:rPr>
          <w:b/>
          <w:spacing w:val="-5"/>
          <w:sz w:val="14"/>
          <w:u w:val="thick"/>
        </w:rPr>
        <w:t>Wi,</w:t>
      </w:r>
    </w:p>
    <w:p w:rsidR="00C550D4" w:rsidRDefault="00E476FC">
      <w:pPr>
        <w:pStyle w:val="BodyText"/>
        <w:spacing w:before="112" w:line="244" w:lineRule="auto"/>
        <w:ind w:left="423" w:right="1032" w:hanging="199"/>
        <w:jc w:val="left"/>
      </w:pPr>
      <w:r>
        <w:rPr>
          <w:noProof/>
          <w:lang w:val="de-DE" w:eastAsia="de-DE"/>
        </w:rPr>
        <w:drawing>
          <wp:anchor distT="0" distB="0" distL="0" distR="0" simplePos="0" relativeHeight="15770624" behindDoc="0" locked="0" layoutInCell="1" allowOverlap="1">
            <wp:simplePos x="0" y="0"/>
            <wp:positionH relativeFrom="page">
              <wp:posOffset>1992505</wp:posOffset>
            </wp:positionH>
            <wp:positionV relativeFrom="paragraph">
              <wp:posOffset>473650</wp:posOffset>
            </wp:positionV>
            <wp:extent cx="1624822" cy="137259"/>
            <wp:effectExtent l="0" t="0" r="0" b="0"/>
            <wp:wrapNone/>
            <wp:docPr id="269" name="Imag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9" name="Image 269"/>
                    <pic:cNvPicPr/>
                  </pic:nvPicPr>
                  <pic:blipFill>
                    <a:blip r:embed="rId110" cstate="print"/>
                    <a:stretch>
                      <a:fillRect/>
                    </a:stretch>
                  </pic:blipFill>
                  <pic:spPr>
                    <a:xfrm>
                      <a:off x="0" y="0"/>
                      <a:ext cx="1624822" cy="137259"/>
                    </a:xfrm>
                    <a:prstGeom prst="rect">
                      <a:avLst/>
                    </a:prstGeom>
                  </pic:spPr>
                </pic:pic>
              </a:graphicData>
            </a:graphic>
          </wp:anchor>
        </w:drawing>
      </w:r>
      <w:r>
        <w:t>and</w:t>
      </w:r>
      <w:r>
        <w:rPr>
          <w:spacing w:val="-3"/>
        </w:rPr>
        <w:t xml:space="preserve"> </w:t>
      </w:r>
      <w:r>
        <w:t>similarly for the other observables. The result is</w:t>
      </w:r>
    </w:p>
    <w:p w:rsidR="00C550D4" w:rsidRDefault="00E476FC">
      <w:pPr>
        <w:pStyle w:val="BodyText"/>
        <w:spacing w:before="113"/>
        <w:ind w:left="225"/>
        <w:jc w:val="left"/>
      </w:pPr>
      <w:r>
        <w:br w:type="column"/>
      </w:r>
      <w:r>
        <w:rPr>
          <w:spacing w:val="-2"/>
        </w:rPr>
        <w:t>(8.6)</w:t>
      </w:r>
    </w:p>
    <w:p w:rsidR="00C550D4" w:rsidRDefault="00C550D4">
      <w:pPr>
        <w:pStyle w:val="BodyText"/>
        <w:jc w:val="left"/>
      </w:pPr>
    </w:p>
    <w:p w:rsidR="00C550D4" w:rsidRDefault="00C550D4">
      <w:pPr>
        <w:pStyle w:val="BodyText"/>
        <w:jc w:val="left"/>
      </w:pPr>
    </w:p>
    <w:p w:rsidR="00C550D4" w:rsidRDefault="00C550D4">
      <w:pPr>
        <w:pStyle w:val="BodyText"/>
        <w:spacing w:before="36"/>
        <w:jc w:val="left"/>
      </w:pPr>
    </w:p>
    <w:p w:rsidR="00C550D4" w:rsidRDefault="00E476FC">
      <w:pPr>
        <w:pStyle w:val="BodyText"/>
        <w:ind w:left="230"/>
        <w:jc w:val="left"/>
      </w:pPr>
      <w:r>
        <w:rPr>
          <w:spacing w:val="-2"/>
        </w:rPr>
        <w:t>(8.7)</w:t>
      </w:r>
    </w:p>
    <w:p w:rsidR="00C550D4" w:rsidRDefault="00C550D4">
      <w:pPr>
        <w:sectPr w:rsidR="00C550D4">
          <w:type w:val="continuous"/>
          <w:pgSz w:w="8850" w:h="13270"/>
          <w:pgMar w:top="1500" w:right="1120" w:bottom="280" w:left="1060" w:header="1160" w:footer="0" w:gutter="0"/>
          <w:cols w:num="2" w:space="720" w:equalWidth="0">
            <w:col w:w="4677" w:space="1179"/>
            <w:col w:w="814"/>
          </w:cols>
        </w:sectPr>
      </w:pPr>
    </w:p>
    <w:p w:rsidR="00C550D4" w:rsidRDefault="00E476FC">
      <w:pPr>
        <w:pStyle w:val="BodyText"/>
        <w:spacing w:before="84" w:line="244" w:lineRule="auto"/>
        <w:ind w:left="226" w:right="185" w:firstLine="3"/>
        <w:rPr>
          <w:rFonts w:ascii="Arial"/>
          <w:i/>
          <w:sz w:val="21"/>
        </w:rPr>
      </w:pPr>
      <w:r>
        <w:t>for</w:t>
      </w:r>
      <w:r>
        <w:rPr>
          <w:spacing w:val="26"/>
        </w:rPr>
        <w:t xml:space="preserve"> </w:t>
      </w:r>
      <w:r>
        <w:rPr>
          <w:sz w:val="18"/>
        </w:rPr>
        <w:t>i</w:t>
      </w:r>
      <w:r>
        <w:rPr>
          <w:spacing w:val="40"/>
          <w:sz w:val="18"/>
        </w:rPr>
        <w:t xml:space="preserve"> </w:t>
      </w:r>
      <w:r>
        <w:rPr>
          <w:sz w:val="26"/>
        </w:rPr>
        <w:t>=</w:t>
      </w:r>
      <w:r>
        <w:rPr>
          <w:spacing w:val="37"/>
          <w:sz w:val="26"/>
        </w:rPr>
        <w:t xml:space="preserve"> </w:t>
      </w:r>
      <w:r>
        <w:t>2, 3, ...</w:t>
      </w:r>
      <w:r>
        <w:rPr>
          <w:spacing w:val="80"/>
          <w:w w:val="150"/>
        </w:rPr>
        <w:t xml:space="preserve"> </w:t>
      </w:r>
      <w:r>
        <w:t>,</w:t>
      </w:r>
      <w:r>
        <w:rPr>
          <w:spacing w:val="21"/>
        </w:rPr>
        <w:t xml:space="preserve"> </w:t>
      </w:r>
      <w:r>
        <w:rPr>
          <w:rFonts w:ascii="Arial"/>
        </w:rPr>
        <w:t>#.</w:t>
      </w:r>
      <w:r>
        <w:rPr>
          <w:rFonts w:ascii="Arial"/>
          <w:spacing w:val="38"/>
        </w:rPr>
        <w:t xml:space="preserve"> </w:t>
      </w:r>
      <w:r>
        <w:t xml:space="preserve">A </w:t>
      </w:r>
      <w:r>
        <w:rPr>
          <w:rFonts w:ascii="Arial"/>
          <w:i/>
          <w:sz w:val="18"/>
        </w:rPr>
        <w:t>W(y)</w:t>
      </w:r>
      <w:r>
        <w:rPr>
          <w:rFonts w:ascii="Arial"/>
          <w:i/>
          <w:spacing w:val="23"/>
          <w:sz w:val="18"/>
        </w:rPr>
        <w:t xml:space="preserve"> </w:t>
      </w:r>
      <w:r>
        <w:t>market</w:t>
      </w:r>
      <w:r>
        <w:rPr>
          <w:spacing w:val="38"/>
        </w:rPr>
        <w:t xml:space="preserve"> </w:t>
      </w:r>
      <w:r>
        <w:t>can</w:t>
      </w:r>
      <w:r>
        <w:rPr>
          <w:spacing w:val="24"/>
        </w:rPr>
        <w:t xml:space="preserve"> </w:t>
      </w:r>
      <w:r>
        <w:t>only</w:t>
      </w:r>
      <w:r>
        <w:rPr>
          <w:spacing w:val="26"/>
        </w:rPr>
        <w:t xml:space="preserve"> </w:t>
      </w:r>
      <w:r>
        <w:t>sustain</w:t>
      </w:r>
      <w:r>
        <w:rPr>
          <w:spacing w:val="26"/>
        </w:rPr>
        <w:t xml:space="preserve"> </w:t>
      </w:r>
      <w:r>
        <w:t>itself</w:t>
      </w:r>
      <w:r>
        <w:rPr>
          <w:spacing w:val="34"/>
        </w:rPr>
        <w:t xml:space="preserve"> </w:t>
      </w:r>
      <w:r>
        <w:t>if</w:t>
      </w:r>
      <w:r>
        <w:rPr>
          <w:spacing w:val="33"/>
        </w:rPr>
        <w:t xml:space="preserve"> </w:t>
      </w:r>
      <w:r>
        <w:t>there</w:t>
      </w:r>
      <w:r>
        <w:rPr>
          <w:spacing w:val="22"/>
        </w:rPr>
        <w:t xml:space="preserve"> </w:t>
      </w:r>
      <w:r>
        <w:t>are</w:t>
      </w:r>
      <w:r>
        <w:rPr>
          <w:spacing w:val="20"/>
        </w:rPr>
        <w:t xml:space="preserve"> </w:t>
      </w:r>
      <w:r>
        <w:t>at least three firms, which means there are at least two of the equations (8.7),</w:t>
      </w:r>
      <w:r>
        <w:rPr>
          <w:spacing w:val="40"/>
        </w:rPr>
        <w:t xml:space="preserve"> </w:t>
      </w:r>
      <w:r>
        <w:t>and so on. There are three market parameters</w:t>
      </w:r>
      <w:r>
        <w:rPr>
          <w:spacing w:val="34"/>
        </w:rPr>
        <w:t xml:space="preserve"> </w:t>
      </w:r>
      <w:r>
        <w:t>to be estimated,</w:t>
      </w:r>
      <w:r>
        <w:rPr>
          <w:spacing w:val="31"/>
        </w:rPr>
        <w:t xml:space="preserve"> </w:t>
      </w:r>
      <w:r>
        <w:t xml:space="preserve">namely </w:t>
      </w:r>
      <w:r>
        <w:rPr>
          <w:i/>
          <w:sz w:val="19"/>
        </w:rPr>
        <w:t xml:space="preserve">a, </w:t>
      </w:r>
      <w:r>
        <w:t xml:space="preserve">c, and </w:t>
      </w:r>
      <w:r>
        <w:rPr>
          <w:rFonts w:ascii="Arial"/>
          <w:i/>
          <w:sz w:val="21"/>
        </w:rPr>
        <w:t>d.</w:t>
      </w:r>
    </w:p>
    <w:p w:rsidR="00C550D4" w:rsidRDefault="00E476FC">
      <w:pPr>
        <w:pStyle w:val="BodyText"/>
        <w:spacing w:before="1" w:line="256" w:lineRule="auto"/>
        <w:ind w:left="233" w:right="185" w:firstLine="200"/>
      </w:pPr>
      <w:r>
        <w:t>U</w:t>
      </w:r>
      <w:r>
        <w:rPr>
          <w:spacing w:val="40"/>
        </w:rPr>
        <w:t xml:space="preserve">  </w:t>
      </w:r>
      <w:r>
        <w:t>two equations, say for integers</w:t>
      </w:r>
      <w:r>
        <w:rPr>
          <w:spacing w:val="19"/>
        </w:rPr>
        <w:t xml:space="preserve"> </w:t>
      </w:r>
      <w:r>
        <w:rPr>
          <w:i/>
          <w:sz w:val="19"/>
        </w:rPr>
        <w:t xml:space="preserve">k </w:t>
      </w:r>
      <w:r>
        <w:t>and i, to find the parameter</w:t>
      </w:r>
      <w:r>
        <w:rPr>
          <w:spacing w:val="40"/>
        </w:rPr>
        <w:t xml:space="preserve"> </w:t>
      </w:r>
      <w:r>
        <w:t>-</w:t>
      </w:r>
      <w:r>
        <w:rPr>
          <w:spacing w:val="38"/>
        </w:rPr>
        <w:t xml:space="preserve"> </w:t>
      </w:r>
      <w:r>
        <w:t>Begin by rearranging</w:t>
      </w:r>
      <w:r>
        <w:rPr>
          <w:spacing w:val="40"/>
        </w:rPr>
        <w:t xml:space="preserve"> </w:t>
      </w:r>
      <w:r>
        <w:t xml:space="preserve">the equation for </w:t>
      </w:r>
      <w:r>
        <w:rPr>
          <w:sz w:val="19"/>
        </w:rPr>
        <w:t xml:space="preserve">i </w:t>
      </w:r>
      <w:r>
        <w:t>to</w:t>
      </w:r>
    </w:p>
    <w:p w:rsidR="00C550D4" w:rsidRDefault="00E476FC">
      <w:pPr>
        <w:pStyle w:val="BodyText"/>
        <w:spacing w:before="104"/>
        <w:ind w:right="180"/>
        <w:jc w:val="right"/>
      </w:pPr>
      <w:r>
        <w:rPr>
          <w:noProof/>
          <w:lang w:val="de-DE" w:eastAsia="de-DE"/>
        </w:rPr>
        <w:drawing>
          <wp:anchor distT="0" distB="0" distL="0" distR="0" simplePos="0" relativeHeight="15771136" behindDoc="0" locked="0" layoutInCell="1" allowOverlap="1">
            <wp:simplePos x="0" y="0"/>
            <wp:positionH relativeFrom="page">
              <wp:posOffset>1783489</wp:posOffset>
            </wp:positionH>
            <wp:positionV relativeFrom="paragraph">
              <wp:posOffset>87109</wp:posOffset>
            </wp:positionV>
            <wp:extent cx="2039800" cy="152510"/>
            <wp:effectExtent l="0" t="0" r="0" b="0"/>
            <wp:wrapNone/>
            <wp:docPr id="270" name="Image 2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0" name="Image 270"/>
                    <pic:cNvPicPr/>
                  </pic:nvPicPr>
                  <pic:blipFill>
                    <a:blip r:embed="rId111" cstate="print"/>
                    <a:stretch>
                      <a:fillRect/>
                    </a:stretch>
                  </pic:blipFill>
                  <pic:spPr>
                    <a:xfrm>
                      <a:off x="0" y="0"/>
                      <a:ext cx="2039800" cy="152510"/>
                    </a:xfrm>
                    <a:prstGeom prst="rect">
                      <a:avLst/>
                    </a:prstGeom>
                  </pic:spPr>
                </pic:pic>
              </a:graphicData>
            </a:graphic>
          </wp:anchor>
        </w:drawing>
      </w:r>
      <w:r>
        <w:rPr>
          <w:spacing w:val="-2"/>
        </w:rPr>
        <w:t>(8.8)</w:t>
      </w:r>
    </w:p>
    <w:p w:rsidR="00C550D4" w:rsidRDefault="00E476FC">
      <w:pPr>
        <w:pStyle w:val="BodyText"/>
        <w:spacing w:before="154"/>
        <w:ind w:left="231"/>
        <w:jc w:val="left"/>
      </w:pPr>
      <w:r>
        <w:rPr>
          <w:spacing w:val="-2"/>
        </w:rPr>
        <w:t>Thence</w:t>
      </w:r>
    </w:p>
    <w:p w:rsidR="00C550D4" w:rsidRDefault="00E476FC">
      <w:pPr>
        <w:tabs>
          <w:tab w:val="left" w:pos="1910"/>
          <w:tab w:val="left" w:pos="4685"/>
          <w:tab w:val="left" w:pos="6096"/>
        </w:tabs>
        <w:spacing w:before="70"/>
        <w:ind w:left="1269"/>
        <w:rPr>
          <w:sz w:val="19"/>
        </w:rPr>
      </w:pPr>
      <w:r>
        <w:rPr>
          <w:b/>
          <w:i/>
          <w:w w:val="110"/>
          <w:sz w:val="15"/>
          <w:u w:val="thick"/>
        </w:rPr>
        <w:t>Zk</w:t>
      </w:r>
      <w:r>
        <w:rPr>
          <w:b/>
          <w:i/>
          <w:spacing w:val="39"/>
          <w:w w:val="110"/>
          <w:sz w:val="15"/>
        </w:rPr>
        <w:t xml:space="preserve"> </w:t>
      </w:r>
      <w:r>
        <w:rPr>
          <w:spacing w:val="-10"/>
          <w:sz w:val="28"/>
        </w:rPr>
        <w:t>=</w:t>
      </w:r>
      <w:r>
        <w:rPr>
          <w:sz w:val="28"/>
        </w:rPr>
        <w:tab/>
      </w:r>
      <w:r>
        <w:rPr>
          <w:b/>
          <w:i/>
          <w:w w:val="110"/>
          <w:sz w:val="15"/>
          <w:u w:val="thick"/>
        </w:rPr>
        <w:t>Wk</w:t>
      </w:r>
      <w:r>
        <w:rPr>
          <w:b/>
          <w:i/>
          <w:spacing w:val="66"/>
          <w:w w:val="110"/>
          <w:sz w:val="15"/>
        </w:rPr>
        <w:t xml:space="preserve"> </w:t>
      </w:r>
      <w:r>
        <w:rPr>
          <w:w w:val="110"/>
          <w:sz w:val="15"/>
        </w:rPr>
        <w:t>-</w:t>
      </w:r>
      <w:r>
        <w:rPr>
          <w:spacing w:val="52"/>
          <w:w w:val="110"/>
          <w:sz w:val="15"/>
        </w:rPr>
        <w:t xml:space="preserve">  </w:t>
      </w:r>
      <w:r>
        <w:rPr>
          <w:b/>
          <w:i/>
          <w:spacing w:val="3"/>
          <w:w w:val="110"/>
          <w:sz w:val="15"/>
          <w:u w:val="thick"/>
        </w:rPr>
        <w:t xml:space="preserve"> </w:t>
      </w:r>
      <w:r>
        <w:rPr>
          <w:b/>
          <w:i/>
          <w:w w:val="110"/>
          <w:sz w:val="15"/>
          <w:u w:val="thick"/>
        </w:rPr>
        <w:t>yk</w:t>
      </w:r>
      <w:r>
        <w:rPr>
          <w:b/>
          <w:i/>
          <w:spacing w:val="133"/>
          <w:w w:val="150"/>
          <w:sz w:val="15"/>
          <w:u w:val="thick"/>
        </w:rPr>
        <w:t xml:space="preserve"> </w:t>
      </w:r>
      <w:r>
        <w:rPr>
          <w:b/>
          <w:i/>
          <w:spacing w:val="51"/>
          <w:w w:val="150"/>
          <w:sz w:val="15"/>
        </w:rPr>
        <w:t xml:space="preserve"> </w:t>
      </w:r>
      <w:r>
        <w:rPr>
          <w:w w:val="110"/>
          <w:sz w:val="23"/>
        </w:rPr>
        <w:t>+</w:t>
      </w:r>
      <w:r>
        <w:rPr>
          <w:spacing w:val="45"/>
          <w:w w:val="110"/>
          <w:sz w:val="23"/>
        </w:rPr>
        <w:t xml:space="preserve"> </w:t>
      </w:r>
      <w:r>
        <w:rPr>
          <w:b/>
          <w:w w:val="110"/>
          <w:sz w:val="19"/>
          <w:u w:val="thick"/>
        </w:rPr>
        <w:t>(YJY;)(</w:t>
      </w:r>
      <w:r>
        <w:rPr>
          <w:b/>
          <w:spacing w:val="17"/>
          <w:w w:val="110"/>
          <w:sz w:val="19"/>
        </w:rPr>
        <w:t xml:space="preserve"> </w:t>
      </w:r>
      <w:r>
        <w:rPr>
          <w:b/>
          <w:sz w:val="19"/>
          <w:u w:val="thick"/>
        </w:rPr>
        <w:t>Y;</w:t>
      </w:r>
      <w:r>
        <w:rPr>
          <w:b/>
          <w:spacing w:val="45"/>
          <w:sz w:val="19"/>
        </w:rPr>
        <w:t xml:space="preserve"> </w:t>
      </w:r>
      <w:r>
        <w:rPr>
          <w:spacing w:val="-10"/>
          <w:sz w:val="19"/>
        </w:rPr>
        <w:t>-</w:t>
      </w:r>
      <w:r>
        <w:rPr>
          <w:sz w:val="19"/>
        </w:rPr>
        <w:tab/>
      </w:r>
      <w:r>
        <w:rPr>
          <w:b/>
          <w:w w:val="110"/>
          <w:sz w:val="14"/>
          <w:u w:val="thick"/>
        </w:rPr>
        <w:t>W;</w:t>
      </w:r>
      <w:r>
        <w:rPr>
          <w:b/>
          <w:spacing w:val="42"/>
          <w:w w:val="110"/>
          <w:sz w:val="14"/>
        </w:rPr>
        <w:t xml:space="preserve"> </w:t>
      </w:r>
      <w:r>
        <w:rPr>
          <w:w w:val="110"/>
          <w:sz w:val="23"/>
        </w:rPr>
        <w:t>+</w:t>
      </w:r>
      <w:r>
        <w:rPr>
          <w:spacing w:val="76"/>
          <w:w w:val="110"/>
          <w:sz w:val="23"/>
        </w:rPr>
        <w:t xml:space="preserve"> </w:t>
      </w:r>
      <w:r>
        <w:rPr>
          <w:spacing w:val="-5"/>
          <w:w w:val="110"/>
          <w:sz w:val="23"/>
        </w:rPr>
        <w:t>),</w:t>
      </w:r>
      <w:r>
        <w:rPr>
          <w:sz w:val="23"/>
        </w:rPr>
        <w:tab/>
      </w:r>
      <w:r>
        <w:rPr>
          <w:spacing w:val="-2"/>
          <w:w w:val="110"/>
          <w:sz w:val="19"/>
        </w:rPr>
        <w:t>(8.9)</w:t>
      </w:r>
    </w:p>
    <w:p w:rsidR="00C550D4" w:rsidRDefault="00E476FC">
      <w:pPr>
        <w:pStyle w:val="BodyText"/>
        <w:tabs>
          <w:tab w:val="left" w:pos="4892"/>
        </w:tabs>
        <w:spacing w:before="80" w:line="252" w:lineRule="auto"/>
        <w:ind w:left="235" w:right="184"/>
        <w:jc w:val="left"/>
      </w:pPr>
      <w:r>
        <w:t>which, since</w:t>
      </w:r>
      <w:r>
        <w:rPr>
          <w:spacing w:val="40"/>
        </w:rPr>
        <w:t xml:space="preserve"> </w:t>
      </w:r>
      <w:r>
        <w:t xml:space="preserve">the terms in </w:t>
      </w:r>
      <w:r>
        <w:rPr>
          <w:i/>
          <w:sz w:val="23"/>
        </w:rPr>
        <w:t xml:space="preserve">a </w:t>
      </w:r>
      <w:r>
        <w:t>cancel,</w:t>
      </w:r>
      <w:r>
        <w:rPr>
          <w:spacing w:val="40"/>
        </w:rPr>
        <w:t xml:space="preserve"> </w:t>
      </w:r>
      <w:r>
        <w:t>can be solved</w:t>
      </w:r>
      <w:r>
        <w:rPr>
          <w:spacing w:val="40"/>
        </w:rPr>
        <w:t xml:space="preserve"> </w:t>
      </w:r>
      <w:r>
        <w:t>for</w:t>
      </w:r>
      <w:r>
        <w:tab/>
        <w:t>in terms</w:t>
      </w:r>
      <w:r>
        <w:rPr>
          <w:spacing w:val="16"/>
        </w:rPr>
        <w:t xml:space="preserve"> </w:t>
      </w:r>
      <w:r>
        <w:t>of</w:t>
      </w:r>
      <w:r>
        <w:rPr>
          <w:spacing w:val="21"/>
        </w:rPr>
        <w:t xml:space="preserve"> </w:t>
      </w:r>
      <w:r>
        <w:t>observ­ ables only:</w:t>
      </w:r>
    </w:p>
    <w:p w:rsidR="00C550D4" w:rsidRDefault="00C550D4">
      <w:pPr>
        <w:spacing w:line="252" w:lineRule="auto"/>
        <w:sectPr w:rsidR="00C550D4">
          <w:type w:val="continuous"/>
          <w:pgSz w:w="8850" w:h="13270"/>
          <w:pgMar w:top="1500" w:right="1120" w:bottom="280" w:left="1060" w:header="1160" w:footer="0" w:gutter="0"/>
          <w:cols w:space="720"/>
        </w:sectPr>
      </w:pPr>
    </w:p>
    <w:p w:rsidR="00C550D4" w:rsidRDefault="00E476FC">
      <w:pPr>
        <w:pStyle w:val="BodyText"/>
        <w:spacing w:before="115"/>
        <w:ind w:right="161"/>
        <w:jc w:val="right"/>
      </w:pPr>
      <w:r>
        <w:rPr>
          <w:noProof/>
          <w:lang w:val="de-DE" w:eastAsia="de-DE"/>
        </w:rPr>
        <w:lastRenderedPageBreak/>
        <w:drawing>
          <wp:anchor distT="0" distB="0" distL="0" distR="0" simplePos="0" relativeHeight="15772160" behindDoc="0" locked="0" layoutInCell="1" allowOverlap="1">
            <wp:simplePos x="0" y="0"/>
            <wp:positionH relativeFrom="page">
              <wp:posOffset>1795695</wp:posOffset>
            </wp:positionH>
            <wp:positionV relativeFrom="paragraph">
              <wp:posOffset>109467</wp:posOffset>
            </wp:positionV>
            <wp:extent cx="2045903" cy="135734"/>
            <wp:effectExtent l="0" t="0" r="0" b="0"/>
            <wp:wrapNone/>
            <wp:docPr id="271" name="Image 2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1" name="Image 271"/>
                    <pic:cNvPicPr/>
                  </pic:nvPicPr>
                  <pic:blipFill>
                    <a:blip r:embed="rId112" cstate="print"/>
                    <a:stretch>
                      <a:fillRect/>
                    </a:stretch>
                  </pic:blipFill>
                  <pic:spPr>
                    <a:xfrm>
                      <a:off x="0" y="0"/>
                      <a:ext cx="2045903" cy="135734"/>
                    </a:xfrm>
                    <a:prstGeom prst="rect">
                      <a:avLst/>
                    </a:prstGeom>
                  </pic:spPr>
                </pic:pic>
              </a:graphicData>
            </a:graphic>
          </wp:anchor>
        </w:drawing>
      </w:r>
      <w:r>
        <w:rPr>
          <w:spacing w:val="-2"/>
        </w:rPr>
        <w:t>(8.10)</w:t>
      </w:r>
    </w:p>
    <w:p w:rsidR="00C550D4" w:rsidRDefault="00E476FC">
      <w:pPr>
        <w:spacing w:before="135" w:line="256" w:lineRule="auto"/>
        <w:ind w:left="260" w:right="184" w:firstLine="1"/>
        <w:rPr>
          <w:sz w:val="20"/>
        </w:rPr>
      </w:pPr>
      <w:r>
        <w:rPr>
          <w:sz w:val="20"/>
        </w:rPr>
        <w:t>Introduce a</w:t>
      </w:r>
      <w:r>
        <w:rPr>
          <w:spacing w:val="-2"/>
          <w:sz w:val="20"/>
        </w:rPr>
        <w:t xml:space="preserve"> </w:t>
      </w:r>
      <w:r>
        <w:rPr>
          <w:sz w:val="20"/>
        </w:rPr>
        <w:t>final new</w:t>
      </w:r>
      <w:r>
        <w:rPr>
          <w:spacing w:val="-2"/>
          <w:sz w:val="20"/>
        </w:rPr>
        <w:t xml:space="preserve"> </w:t>
      </w:r>
      <w:r>
        <w:rPr>
          <w:sz w:val="20"/>
        </w:rPr>
        <w:t>and neatly</w:t>
      </w:r>
      <w:r>
        <w:rPr>
          <w:spacing w:val="-1"/>
          <w:sz w:val="20"/>
        </w:rPr>
        <w:t xml:space="preserve"> </w:t>
      </w:r>
      <w:r>
        <w:rPr>
          <w:sz w:val="20"/>
        </w:rPr>
        <w:t xml:space="preserve">symmetric notation, </w:t>
      </w:r>
      <w:r>
        <w:rPr>
          <w:i/>
          <w:sz w:val="20"/>
        </w:rPr>
        <w:t>designating</w:t>
      </w:r>
      <w:r>
        <w:rPr>
          <w:i/>
          <w:spacing w:val="11"/>
          <w:sz w:val="20"/>
        </w:rPr>
        <w:t xml:space="preserve"> </w:t>
      </w:r>
      <w:r>
        <w:rPr>
          <w:i/>
          <w:sz w:val="20"/>
        </w:rPr>
        <w:t>with</w:t>
      </w:r>
      <w:r>
        <w:rPr>
          <w:i/>
          <w:spacing w:val="-6"/>
          <w:sz w:val="20"/>
        </w:rPr>
        <w:t xml:space="preserve"> </w:t>
      </w:r>
      <w:r>
        <w:rPr>
          <w:i/>
          <w:sz w:val="20"/>
        </w:rPr>
        <w:t xml:space="preserve">brack­ ets </w:t>
      </w:r>
      <w:r>
        <w:rPr>
          <w:sz w:val="20"/>
        </w:rPr>
        <w:t>{ }:</w:t>
      </w:r>
    </w:p>
    <w:p w:rsidR="00C550D4" w:rsidRDefault="00E476FC">
      <w:pPr>
        <w:pStyle w:val="BodyText"/>
        <w:spacing w:before="99"/>
        <w:ind w:right="161"/>
        <w:jc w:val="right"/>
      </w:pPr>
      <w:r>
        <w:rPr>
          <w:noProof/>
          <w:lang w:val="de-DE" w:eastAsia="de-DE"/>
        </w:rPr>
        <w:drawing>
          <wp:anchor distT="0" distB="0" distL="0" distR="0" simplePos="0" relativeHeight="15772672" behindDoc="0" locked="0" layoutInCell="1" allowOverlap="1">
            <wp:simplePos x="0" y="0"/>
            <wp:positionH relativeFrom="page">
              <wp:posOffset>1783489</wp:posOffset>
            </wp:positionH>
            <wp:positionV relativeFrom="paragraph">
              <wp:posOffset>90000</wp:posOffset>
            </wp:positionV>
            <wp:extent cx="2082518" cy="143359"/>
            <wp:effectExtent l="0" t="0" r="0" b="0"/>
            <wp:wrapNone/>
            <wp:docPr id="272" name="Image 2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2" name="Image 272"/>
                    <pic:cNvPicPr/>
                  </pic:nvPicPr>
                  <pic:blipFill>
                    <a:blip r:embed="rId113" cstate="print"/>
                    <a:stretch>
                      <a:fillRect/>
                    </a:stretch>
                  </pic:blipFill>
                  <pic:spPr>
                    <a:xfrm>
                      <a:off x="0" y="0"/>
                      <a:ext cx="2082518" cy="143359"/>
                    </a:xfrm>
                    <a:prstGeom prst="rect">
                      <a:avLst/>
                    </a:prstGeom>
                  </pic:spPr>
                </pic:pic>
              </a:graphicData>
            </a:graphic>
          </wp:anchor>
        </w:drawing>
      </w:r>
      <w:r>
        <w:rPr>
          <w:spacing w:val="-2"/>
        </w:rPr>
        <w:t>(8.11)</w:t>
      </w:r>
    </w:p>
    <w:p w:rsidR="00C550D4" w:rsidRDefault="00E476FC">
      <w:pPr>
        <w:pStyle w:val="BodyText"/>
        <w:spacing w:before="135" w:line="266" w:lineRule="auto"/>
        <w:ind w:left="257" w:firstLine="2"/>
        <w:jc w:val="left"/>
      </w:pPr>
      <w:r>
        <w:t>and</w:t>
      </w:r>
      <w:r>
        <w:rPr>
          <w:spacing w:val="40"/>
        </w:rPr>
        <w:t xml:space="preserve"> </w:t>
      </w:r>
      <w:r>
        <w:t>similarly</w:t>
      </w:r>
      <w:r>
        <w:rPr>
          <w:spacing w:val="40"/>
        </w:rPr>
        <w:t xml:space="preserve"> </w:t>
      </w:r>
      <w:r>
        <w:t>for</w:t>
      </w:r>
      <w:r>
        <w:rPr>
          <w:spacing w:val="40"/>
        </w:rPr>
        <w:t xml:space="preserve"> </w:t>
      </w:r>
      <w:r>
        <w:t>any</w:t>
      </w:r>
      <w:r>
        <w:rPr>
          <w:spacing w:val="40"/>
        </w:rPr>
        <w:t xml:space="preserve"> </w:t>
      </w:r>
      <w:r>
        <w:t>other</w:t>
      </w:r>
      <w:r>
        <w:rPr>
          <w:spacing w:val="40"/>
        </w:rPr>
        <w:t xml:space="preserve"> </w:t>
      </w:r>
      <w:r>
        <w:t>distinct</w:t>
      </w:r>
      <w:r>
        <w:rPr>
          <w:spacing w:val="40"/>
        </w:rPr>
        <w:t xml:space="preserve"> </w:t>
      </w:r>
      <w:r>
        <w:t>pair</w:t>
      </w:r>
      <w:r>
        <w:rPr>
          <w:spacing w:val="40"/>
        </w:rPr>
        <w:t xml:space="preserve"> </w:t>
      </w:r>
      <w:r>
        <w:t>of</w:t>
      </w:r>
      <w:r>
        <w:rPr>
          <w:spacing w:val="40"/>
        </w:rPr>
        <w:t xml:space="preserve"> </w:t>
      </w:r>
      <w:r>
        <w:t>observables.</w:t>
      </w:r>
      <w:r>
        <w:rPr>
          <w:spacing w:val="40"/>
        </w:rPr>
        <w:t xml:space="preserve"> </w:t>
      </w:r>
      <w:r>
        <w:t>Equation</w:t>
      </w:r>
      <w:r>
        <w:rPr>
          <w:spacing w:val="40"/>
        </w:rPr>
        <w:t xml:space="preserve"> </w:t>
      </w:r>
      <w:r>
        <w:t xml:space="preserve">(8.10) </w:t>
      </w:r>
      <w:r>
        <w:rPr>
          <w:spacing w:val="-2"/>
        </w:rPr>
        <w:t>becomes</w:t>
      </w:r>
    </w:p>
    <w:p w:rsidR="00C550D4" w:rsidRDefault="00E476FC">
      <w:pPr>
        <w:pStyle w:val="BodyText"/>
        <w:spacing w:before="85"/>
        <w:ind w:right="156"/>
        <w:jc w:val="right"/>
      </w:pPr>
      <w:r>
        <w:rPr>
          <w:noProof/>
          <w:lang w:val="de-DE" w:eastAsia="de-DE"/>
        </w:rPr>
        <w:drawing>
          <wp:anchor distT="0" distB="0" distL="0" distR="0" simplePos="0" relativeHeight="15773184" behindDoc="0" locked="0" layoutInCell="1" allowOverlap="1">
            <wp:simplePos x="0" y="0"/>
            <wp:positionH relativeFrom="page">
              <wp:posOffset>2274750</wp:posOffset>
            </wp:positionH>
            <wp:positionV relativeFrom="paragraph">
              <wp:posOffset>81210</wp:posOffset>
            </wp:positionV>
            <wp:extent cx="1092368" cy="143359"/>
            <wp:effectExtent l="0" t="0" r="0" b="0"/>
            <wp:wrapNone/>
            <wp:docPr id="273" name="Image 2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3" name="Image 273"/>
                    <pic:cNvPicPr/>
                  </pic:nvPicPr>
                  <pic:blipFill>
                    <a:blip r:embed="rId114" cstate="print"/>
                    <a:stretch>
                      <a:fillRect/>
                    </a:stretch>
                  </pic:blipFill>
                  <pic:spPr>
                    <a:xfrm>
                      <a:off x="0" y="0"/>
                      <a:ext cx="1092368" cy="143359"/>
                    </a:xfrm>
                    <a:prstGeom prst="rect">
                      <a:avLst/>
                    </a:prstGeom>
                  </pic:spPr>
                </pic:pic>
              </a:graphicData>
            </a:graphic>
          </wp:anchor>
        </w:drawing>
      </w:r>
      <w:r>
        <w:rPr>
          <w:spacing w:val="-2"/>
        </w:rPr>
        <w:t>(8.12)</w:t>
      </w:r>
    </w:p>
    <w:p w:rsidR="00C550D4" w:rsidRDefault="00E476FC">
      <w:pPr>
        <w:pStyle w:val="BodyText"/>
        <w:spacing w:before="112"/>
        <w:ind w:left="261" w:right="150" w:hanging="6"/>
        <w:rPr>
          <w:sz w:val="13"/>
        </w:rPr>
      </w:pPr>
      <w:r>
        <w:t xml:space="preserve">This new notation simplifies deriving estimates for c and </w:t>
      </w:r>
      <w:r>
        <w:rPr>
          <w:i/>
          <w:sz w:val="23"/>
        </w:rPr>
        <w:t>a.</w:t>
      </w:r>
      <w:r>
        <w:rPr>
          <w:i/>
          <w:spacing w:val="-8"/>
          <w:sz w:val="23"/>
        </w:rPr>
        <w:t xml:space="preserve"> </w:t>
      </w:r>
      <w:r>
        <w:t>Return to equa­ tions (8.2, 8.4).</w:t>
      </w:r>
      <w:r>
        <w:rPr>
          <w:spacing w:val="25"/>
        </w:rPr>
        <w:t xml:space="preserve"> </w:t>
      </w:r>
      <w:r>
        <w:t>Note that the absolute size of</w:t>
      </w:r>
      <w:r>
        <w:rPr>
          <w:spacing w:val="26"/>
        </w:rPr>
        <w:t xml:space="preserve"> </w:t>
      </w:r>
      <w:r>
        <w:t>the index value of quality for the</w:t>
      </w:r>
      <w:r>
        <w:rPr>
          <w:spacing w:val="-13"/>
        </w:rPr>
        <w:t xml:space="preserve"> </w:t>
      </w:r>
      <w:r>
        <w:t>lowest firm, mi, can be</w:t>
      </w:r>
      <w:r>
        <w:rPr>
          <w:spacing w:val="-7"/>
        </w:rPr>
        <w:t xml:space="preserve"> </w:t>
      </w:r>
      <w:r>
        <w:t xml:space="preserve">set arbitrarily (with </w:t>
      </w:r>
      <w:r>
        <w:rPr>
          <w:i/>
          <w:sz w:val="21"/>
        </w:rPr>
        <w:t>r,</w:t>
      </w:r>
      <w:r>
        <w:rPr>
          <w:i/>
          <w:spacing w:val="-14"/>
          <w:sz w:val="21"/>
        </w:rPr>
        <w:t xml:space="preserve"> </w:t>
      </w:r>
      <w:r>
        <w:rPr>
          <w:i/>
          <w:sz w:val="23"/>
        </w:rPr>
        <w:t>q,</w:t>
      </w:r>
      <w:r>
        <w:rPr>
          <w:i/>
          <w:spacing w:val="-14"/>
          <w:sz w:val="23"/>
        </w:rPr>
        <w:t xml:space="preserve"> </w:t>
      </w:r>
      <w:r>
        <w:rPr>
          <w:i/>
          <w:sz w:val="21"/>
        </w:rPr>
        <w:t>b,</w:t>
      </w:r>
      <w:r>
        <w:rPr>
          <w:i/>
          <w:spacing w:val="-13"/>
          <w:sz w:val="21"/>
        </w:rPr>
        <w:t xml:space="preserve"> </w:t>
      </w:r>
      <w:r>
        <w:t xml:space="preserve">and </w:t>
      </w:r>
      <w:r>
        <w:rPr>
          <w:i/>
          <w:sz w:val="21"/>
        </w:rPr>
        <w:t xml:space="preserve">d </w:t>
      </w:r>
      <w:r>
        <w:t xml:space="preserve">available to take </w:t>
      </w:r>
      <w:r>
        <w:rPr>
          <w:position w:val="2"/>
        </w:rPr>
        <w:t>up the slack). Choose unity for m</w:t>
      </w:r>
      <w:r>
        <w:rPr>
          <w:sz w:val="13"/>
        </w:rPr>
        <w:t>1</w:t>
      </w:r>
      <w:r>
        <w:rPr>
          <w:position w:val="2"/>
          <w:sz w:val="13"/>
        </w:rPr>
        <w:t>:</w:t>
      </w:r>
    </w:p>
    <w:p w:rsidR="00C550D4" w:rsidRDefault="00C550D4">
      <w:pPr>
        <w:rPr>
          <w:sz w:val="13"/>
        </w:rPr>
        <w:sectPr w:rsidR="00C550D4">
          <w:pgSz w:w="8850" w:h="13270"/>
          <w:pgMar w:top="1340" w:right="1120" w:bottom="280" w:left="1060" w:header="1150" w:footer="0" w:gutter="0"/>
          <w:cols w:space="720"/>
        </w:sectPr>
      </w:pPr>
    </w:p>
    <w:p w:rsidR="00C550D4" w:rsidRDefault="00C550D4">
      <w:pPr>
        <w:pStyle w:val="BodyText"/>
        <w:jc w:val="left"/>
      </w:pPr>
    </w:p>
    <w:p w:rsidR="00C550D4" w:rsidRDefault="00C550D4">
      <w:pPr>
        <w:pStyle w:val="BodyText"/>
        <w:spacing w:before="20"/>
        <w:jc w:val="left"/>
      </w:pPr>
    </w:p>
    <w:p w:rsidR="00C550D4" w:rsidRDefault="00E476FC">
      <w:pPr>
        <w:pStyle w:val="BodyText"/>
        <w:ind w:left="253"/>
        <w:jc w:val="left"/>
      </w:pPr>
      <w:r>
        <w:t>So,</w:t>
      </w:r>
      <w:r>
        <w:rPr>
          <w:spacing w:val="27"/>
        </w:rPr>
        <w:t xml:space="preserve"> </w:t>
      </w:r>
      <w:r>
        <w:t>then,</w:t>
      </w:r>
      <w:r>
        <w:rPr>
          <w:spacing w:val="18"/>
        </w:rPr>
        <w:t xml:space="preserve"> </w:t>
      </w:r>
      <w:r>
        <w:t>for</w:t>
      </w:r>
      <w:r>
        <w:rPr>
          <w:spacing w:val="11"/>
        </w:rPr>
        <w:t xml:space="preserve"> </w:t>
      </w:r>
      <w:r>
        <w:t>i</w:t>
      </w:r>
      <w:r>
        <w:rPr>
          <w:spacing w:val="12"/>
        </w:rPr>
        <w:t xml:space="preserve"> </w:t>
      </w:r>
      <w:r>
        <w:t>not</w:t>
      </w:r>
      <w:r>
        <w:rPr>
          <w:spacing w:val="20"/>
        </w:rPr>
        <w:t xml:space="preserve"> </w:t>
      </w:r>
      <w:r>
        <w:rPr>
          <w:spacing w:val="-2"/>
        </w:rPr>
        <w:t>unity:</w:t>
      </w:r>
    </w:p>
    <w:p w:rsidR="00C550D4" w:rsidRDefault="00C550D4">
      <w:pPr>
        <w:pStyle w:val="BodyText"/>
        <w:jc w:val="left"/>
      </w:pPr>
    </w:p>
    <w:p w:rsidR="00C550D4" w:rsidRDefault="00C550D4">
      <w:pPr>
        <w:pStyle w:val="BodyText"/>
        <w:spacing w:before="30"/>
        <w:jc w:val="left"/>
      </w:pPr>
    </w:p>
    <w:p w:rsidR="00C550D4" w:rsidRDefault="00E476FC">
      <w:pPr>
        <w:pStyle w:val="BodyText"/>
        <w:spacing w:before="1"/>
        <w:ind w:left="264"/>
        <w:jc w:val="left"/>
      </w:pPr>
      <w:r>
        <w:rPr>
          <w:spacing w:val="-5"/>
          <w:w w:val="105"/>
        </w:rPr>
        <w:t>and</w:t>
      </w:r>
    </w:p>
    <w:p w:rsidR="00C550D4" w:rsidRDefault="00E476FC">
      <w:pPr>
        <w:spacing w:before="63"/>
        <w:ind w:left="20"/>
        <w:rPr>
          <w:sz w:val="20"/>
        </w:rPr>
      </w:pPr>
      <w:r>
        <w:br w:type="column"/>
      </w:r>
      <w:r>
        <w:rPr>
          <w:position w:val="2"/>
          <w:sz w:val="20"/>
        </w:rPr>
        <w:t>m</w:t>
      </w:r>
      <w:r>
        <w:rPr>
          <w:sz w:val="14"/>
        </w:rPr>
        <w:t>1</w:t>
      </w:r>
      <w:r>
        <w:rPr>
          <w:spacing w:val="53"/>
          <w:sz w:val="14"/>
        </w:rPr>
        <w:t xml:space="preserve"> </w:t>
      </w:r>
      <w:r>
        <w:rPr>
          <w:position w:val="2"/>
          <w:sz w:val="26"/>
        </w:rPr>
        <w:t>=</w:t>
      </w:r>
      <w:r>
        <w:rPr>
          <w:spacing w:val="25"/>
          <w:position w:val="2"/>
          <w:sz w:val="26"/>
        </w:rPr>
        <w:t xml:space="preserve"> </w:t>
      </w:r>
      <w:r>
        <w:rPr>
          <w:position w:val="2"/>
          <w:sz w:val="20"/>
        </w:rPr>
        <w:t>1,</w:t>
      </w:r>
      <w:r>
        <w:rPr>
          <w:spacing w:val="28"/>
          <w:position w:val="2"/>
          <w:sz w:val="20"/>
        </w:rPr>
        <w:t xml:space="preserve"> </w:t>
      </w:r>
      <w:r>
        <w:rPr>
          <w:position w:val="2"/>
          <w:sz w:val="20"/>
        </w:rPr>
        <w:t>so</w:t>
      </w:r>
      <w:r>
        <w:rPr>
          <w:spacing w:val="13"/>
          <w:position w:val="2"/>
          <w:sz w:val="20"/>
        </w:rPr>
        <w:t xml:space="preserve"> </w:t>
      </w:r>
      <w:r>
        <w:rPr>
          <w:position w:val="2"/>
          <w:sz w:val="20"/>
        </w:rPr>
        <w:t>that</w:t>
      </w:r>
      <w:r>
        <w:rPr>
          <w:spacing w:val="13"/>
          <w:position w:val="2"/>
          <w:sz w:val="20"/>
        </w:rPr>
        <w:t xml:space="preserve"> </w:t>
      </w:r>
      <w:r>
        <w:rPr>
          <w:position w:val="2"/>
          <w:sz w:val="20"/>
        </w:rPr>
        <w:t>M</w:t>
      </w:r>
      <w:r>
        <w:rPr>
          <w:sz w:val="14"/>
        </w:rPr>
        <w:t>1</w:t>
      </w:r>
      <w:r>
        <w:rPr>
          <w:spacing w:val="54"/>
          <w:sz w:val="14"/>
        </w:rPr>
        <w:t xml:space="preserve"> </w:t>
      </w:r>
      <w:r>
        <w:rPr>
          <w:position w:val="2"/>
          <w:sz w:val="26"/>
        </w:rPr>
        <w:t>=</w:t>
      </w:r>
      <w:r>
        <w:rPr>
          <w:spacing w:val="27"/>
          <w:position w:val="2"/>
          <w:sz w:val="26"/>
        </w:rPr>
        <w:t xml:space="preserve"> </w:t>
      </w:r>
      <w:r>
        <w:rPr>
          <w:spacing w:val="-5"/>
          <w:position w:val="2"/>
          <w:sz w:val="20"/>
        </w:rPr>
        <w:t>0.</w:t>
      </w:r>
    </w:p>
    <w:p w:rsidR="00C550D4" w:rsidRDefault="00C550D4">
      <w:pPr>
        <w:pStyle w:val="BodyText"/>
        <w:jc w:val="left"/>
      </w:pPr>
    </w:p>
    <w:p w:rsidR="00C550D4" w:rsidRDefault="00E476FC">
      <w:pPr>
        <w:pStyle w:val="BodyText"/>
        <w:spacing w:before="49"/>
        <w:jc w:val="left"/>
      </w:pPr>
      <w:r>
        <w:rPr>
          <w:noProof/>
          <w:lang w:val="de-DE" w:eastAsia="de-DE"/>
        </w:rPr>
        <w:drawing>
          <wp:anchor distT="0" distB="0" distL="0" distR="0" simplePos="0" relativeHeight="487630848" behindDoc="1" locked="0" layoutInCell="1" allowOverlap="1">
            <wp:simplePos x="0" y="0"/>
            <wp:positionH relativeFrom="page">
              <wp:posOffset>2419687</wp:posOffset>
            </wp:positionH>
            <wp:positionV relativeFrom="paragraph">
              <wp:posOffset>192507</wp:posOffset>
            </wp:positionV>
            <wp:extent cx="817159" cy="129539"/>
            <wp:effectExtent l="0" t="0" r="0" b="0"/>
            <wp:wrapTopAndBottom/>
            <wp:docPr id="274" name="Image 2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4" name="Image 274"/>
                    <pic:cNvPicPr/>
                  </pic:nvPicPr>
                  <pic:blipFill>
                    <a:blip r:embed="rId115" cstate="print"/>
                    <a:stretch>
                      <a:fillRect/>
                    </a:stretch>
                  </pic:blipFill>
                  <pic:spPr>
                    <a:xfrm>
                      <a:off x="0" y="0"/>
                      <a:ext cx="817159" cy="129539"/>
                    </a:xfrm>
                    <a:prstGeom prst="rect">
                      <a:avLst/>
                    </a:prstGeom>
                  </pic:spPr>
                </pic:pic>
              </a:graphicData>
            </a:graphic>
          </wp:anchor>
        </w:drawing>
      </w:r>
    </w:p>
    <w:p w:rsidR="00C550D4" w:rsidRDefault="00E476FC">
      <w:pPr>
        <w:pStyle w:val="BodyText"/>
        <w:spacing w:before="110"/>
        <w:ind w:left="253"/>
        <w:jc w:val="left"/>
      </w:pPr>
      <w:r>
        <w:br w:type="column"/>
      </w:r>
      <w:r>
        <w:rPr>
          <w:spacing w:val="-2"/>
        </w:rPr>
        <w:t>(8.13)</w:t>
      </w:r>
    </w:p>
    <w:p w:rsidR="00C550D4" w:rsidRDefault="00C550D4">
      <w:pPr>
        <w:pStyle w:val="BodyText"/>
        <w:jc w:val="left"/>
      </w:pPr>
    </w:p>
    <w:p w:rsidR="00C550D4" w:rsidRDefault="00C550D4">
      <w:pPr>
        <w:pStyle w:val="BodyText"/>
        <w:spacing w:before="30"/>
        <w:jc w:val="left"/>
      </w:pPr>
    </w:p>
    <w:p w:rsidR="00C550D4" w:rsidRDefault="00E476FC">
      <w:pPr>
        <w:pStyle w:val="BodyText"/>
        <w:spacing w:before="1"/>
        <w:ind w:left="253"/>
        <w:jc w:val="left"/>
      </w:pPr>
      <w:r>
        <w:rPr>
          <w:spacing w:val="-2"/>
        </w:rPr>
        <w:t>(8.14)</w:t>
      </w:r>
    </w:p>
    <w:p w:rsidR="00C550D4" w:rsidRDefault="00C550D4">
      <w:pPr>
        <w:pStyle w:val="BodyText"/>
        <w:jc w:val="left"/>
      </w:pPr>
    </w:p>
    <w:p w:rsidR="00C550D4" w:rsidRDefault="00C550D4">
      <w:pPr>
        <w:pStyle w:val="BodyText"/>
        <w:spacing w:before="25"/>
        <w:jc w:val="left"/>
      </w:pPr>
    </w:p>
    <w:p w:rsidR="00C550D4" w:rsidRDefault="00E476FC">
      <w:pPr>
        <w:pStyle w:val="BodyText"/>
        <w:ind w:left="253"/>
        <w:jc w:val="left"/>
      </w:pPr>
      <w:r>
        <w:rPr>
          <w:spacing w:val="-2"/>
        </w:rPr>
        <w:t>(8.15)</w:t>
      </w:r>
    </w:p>
    <w:p w:rsidR="00C550D4" w:rsidRDefault="00C550D4">
      <w:pPr>
        <w:sectPr w:rsidR="00C550D4">
          <w:type w:val="continuous"/>
          <w:pgSz w:w="8850" w:h="13270"/>
          <w:pgMar w:top="1500" w:right="1120" w:bottom="280" w:left="1060" w:header="1150" w:footer="0" w:gutter="0"/>
          <w:cols w:num="3" w:space="720" w:equalWidth="0">
            <w:col w:w="2270" w:space="40"/>
            <w:col w:w="2182" w:space="1273"/>
            <w:col w:w="905"/>
          </w:cols>
        </w:sectPr>
      </w:pPr>
    </w:p>
    <w:p w:rsidR="00C550D4" w:rsidRDefault="00E476FC">
      <w:pPr>
        <w:spacing w:before="140" w:line="249" w:lineRule="auto"/>
        <w:ind w:left="264" w:right="148" w:hanging="4"/>
        <w:jc w:val="both"/>
        <w:rPr>
          <w:sz w:val="20"/>
        </w:rPr>
      </w:pPr>
      <w:r>
        <w:rPr>
          <w:noProof/>
          <w:lang w:val="de-DE" w:eastAsia="de-DE"/>
        </w:rPr>
        <w:drawing>
          <wp:anchor distT="0" distB="0" distL="0" distR="0" simplePos="0" relativeHeight="15773696" behindDoc="0" locked="0" layoutInCell="1" allowOverlap="1">
            <wp:simplePos x="0" y="0"/>
            <wp:positionH relativeFrom="page">
              <wp:posOffset>2210673</wp:posOffset>
            </wp:positionH>
            <wp:positionV relativeFrom="paragraph">
              <wp:posOffset>-112417</wp:posOffset>
            </wp:positionV>
            <wp:extent cx="1226626" cy="135734"/>
            <wp:effectExtent l="0" t="0" r="0" b="0"/>
            <wp:wrapNone/>
            <wp:docPr id="275" name="Image 2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5" name="Image 275"/>
                    <pic:cNvPicPr/>
                  </pic:nvPicPr>
                  <pic:blipFill>
                    <a:blip r:embed="rId116" cstate="print"/>
                    <a:stretch>
                      <a:fillRect/>
                    </a:stretch>
                  </pic:blipFill>
                  <pic:spPr>
                    <a:xfrm>
                      <a:off x="0" y="0"/>
                      <a:ext cx="1226626" cy="135734"/>
                    </a:xfrm>
                    <a:prstGeom prst="rect">
                      <a:avLst/>
                    </a:prstGeom>
                  </pic:spPr>
                </pic:pic>
              </a:graphicData>
            </a:graphic>
          </wp:anchor>
        </w:drawing>
      </w:r>
      <w:r>
        <w:rPr>
          <w:spacing w:val="-4"/>
          <w:sz w:val="20"/>
        </w:rPr>
        <w:t>This</w:t>
      </w:r>
      <w:r>
        <w:rPr>
          <w:spacing w:val="-9"/>
          <w:sz w:val="20"/>
        </w:rPr>
        <w:t xml:space="preserve"> </w:t>
      </w:r>
      <w:r>
        <w:rPr>
          <w:spacing w:val="-4"/>
          <w:sz w:val="20"/>
        </w:rPr>
        <w:t>amounts</w:t>
      </w:r>
      <w:r>
        <w:rPr>
          <w:spacing w:val="-8"/>
          <w:sz w:val="20"/>
        </w:rPr>
        <w:t xml:space="preserve"> </w:t>
      </w:r>
      <w:r>
        <w:rPr>
          <w:spacing w:val="-4"/>
          <w:sz w:val="20"/>
        </w:rPr>
        <w:t>to</w:t>
      </w:r>
      <w:r>
        <w:rPr>
          <w:spacing w:val="-6"/>
          <w:sz w:val="20"/>
        </w:rPr>
        <w:t xml:space="preserve"> </w:t>
      </w:r>
      <w:r>
        <w:rPr>
          <w:i/>
          <w:spacing w:val="-4"/>
          <w:sz w:val="20"/>
        </w:rPr>
        <w:t>calibrating</w:t>
      </w:r>
      <w:r>
        <w:rPr>
          <w:i/>
          <w:spacing w:val="7"/>
          <w:sz w:val="20"/>
        </w:rPr>
        <w:t xml:space="preserve"> </w:t>
      </w:r>
      <w:r>
        <w:rPr>
          <w:i/>
          <w:spacing w:val="-4"/>
          <w:sz w:val="20"/>
        </w:rPr>
        <w:t>each</w:t>
      </w:r>
      <w:r>
        <w:rPr>
          <w:i/>
          <w:spacing w:val="-9"/>
          <w:sz w:val="20"/>
        </w:rPr>
        <w:t xml:space="preserve"> </w:t>
      </w:r>
      <w:r>
        <w:rPr>
          <w:i/>
          <w:spacing w:val="-4"/>
          <w:sz w:val="20"/>
        </w:rPr>
        <w:t>observable</w:t>
      </w:r>
      <w:r>
        <w:rPr>
          <w:i/>
          <w:sz w:val="20"/>
        </w:rPr>
        <w:t xml:space="preserve"> </w:t>
      </w:r>
      <w:r>
        <w:rPr>
          <w:i/>
          <w:spacing w:val="-4"/>
          <w:sz w:val="20"/>
        </w:rPr>
        <w:t>as a</w:t>
      </w:r>
      <w:r>
        <w:rPr>
          <w:i/>
          <w:spacing w:val="-8"/>
          <w:sz w:val="20"/>
        </w:rPr>
        <w:t xml:space="preserve"> </w:t>
      </w:r>
      <w:r>
        <w:rPr>
          <w:i/>
          <w:spacing w:val="-4"/>
          <w:sz w:val="20"/>
        </w:rPr>
        <w:t>difference</w:t>
      </w:r>
      <w:r>
        <w:rPr>
          <w:i/>
          <w:spacing w:val="9"/>
          <w:sz w:val="20"/>
        </w:rPr>
        <w:t xml:space="preserve"> </w:t>
      </w:r>
      <w:r>
        <w:rPr>
          <w:i/>
          <w:spacing w:val="-4"/>
          <w:sz w:val="20"/>
        </w:rPr>
        <w:t>from</w:t>
      </w:r>
      <w:r>
        <w:rPr>
          <w:i/>
          <w:spacing w:val="-9"/>
          <w:sz w:val="20"/>
        </w:rPr>
        <w:t xml:space="preserve"> </w:t>
      </w:r>
      <w:r>
        <w:rPr>
          <w:i/>
          <w:spacing w:val="-4"/>
          <w:sz w:val="20"/>
        </w:rPr>
        <w:t xml:space="preserve">that observable </w:t>
      </w:r>
      <w:r>
        <w:rPr>
          <w:i/>
          <w:sz w:val="20"/>
        </w:rPr>
        <w:t xml:space="preserve">for the bottom firm, </w:t>
      </w:r>
      <w:r>
        <w:rPr>
          <w:sz w:val="20"/>
        </w:rPr>
        <w:t>thus eliminating for the moment</w:t>
      </w:r>
      <w:r>
        <w:rPr>
          <w:spacing w:val="37"/>
          <w:sz w:val="20"/>
        </w:rPr>
        <w:t xml:space="preserve"> </w:t>
      </w:r>
      <w:r>
        <w:rPr>
          <w:sz w:val="20"/>
        </w:rPr>
        <w:t>the sizing constants</w:t>
      </w:r>
      <w:r>
        <w:rPr>
          <w:spacing w:val="33"/>
          <w:sz w:val="20"/>
        </w:rPr>
        <w:t xml:space="preserve"> </w:t>
      </w:r>
      <w:r>
        <w:rPr>
          <w:i/>
          <w:sz w:val="20"/>
        </w:rPr>
        <w:t xml:space="preserve">r </w:t>
      </w:r>
      <w:r>
        <w:rPr>
          <w:sz w:val="20"/>
        </w:rPr>
        <w:t>and</w:t>
      </w:r>
      <w:r>
        <w:rPr>
          <w:spacing w:val="27"/>
          <w:sz w:val="20"/>
        </w:rPr>
        <w:t xml:space="preserve"> </w:t>
      </w:r>
      <w:r>
        <w:rPr>
          <w:rFonts w:ascii="Arial"/>
          <w:i/>
          <w:sz w:val="19"/>
        </w:rPr>
        <w:t xml:space="preserve">q. </w:t>
      </w:r>
      <w:r>
        <w:rPr>
          <w:sz w:val="20"/>
        </w:rPr>
        <w:t>We may combine</w:t>
      </w:r>
      <w:r>
        <w:rPr>
          <w:spacing w:val="33"/>
          <w:sz w:val="20"/>
        </w:rPr>
        <w:t xml:space="preserve"> </w:t>
      </w:r>
      <w:r>
        <w:rPr>
          <w:sz w:val="20"/>
        </w:rPr>
        <w:t>the last</w:t>
      </w:r>
      <w:r>
        <w:rPr>
          <w:spacing w:val="31"/>
          <w:sz w:val="20"/>
        </w:rPr>
        <w:t xml:space="preserve"> </w:t>
      </w:r>
      <w:r>
        <w:rPr>
          <w:sz w:val="20"/>
        </w:rPr>
        <w:t>two equations</w:t>
      </w:r>
      <w:r>
        <w:rPr>
          <w:spacing w:val="29"/>
          <w:sz w:val="20"/>
        </w:rPr>
        <w:t xml:space="preserve"> </w:t>
      </w:r>
      <w:r>
        <w:rPr>
          <w:sz w:val="20"/>
        </w:rPr>
        <w:t>to obtain</w:t>
      </w:r>
      <w:r>
        <w:rPr>
          <w:spacing w:val="29"/>
          <w:sz w:val="20"/>
        </w:rPr>
        <w:t xml:space="preserve"> </w:t>
      </w:r>
      <w:r>
        <w:rPr>
          <w:sz w:val="20"/>
        </w:rPr>
        <w:t>one for</w:t>
      </w:r>
      <w:r>
        <w:rPr>
          <w:spacing w:val="40"/>
          <w:sz w:val="20"/>
        </w:rPr>
        <w:t xml:space="preserve"> </w:t>
      </w:r>
      <w:r>
        <w:rPr>
          <w:sz w:val="20"/>
        </w:rPr>
        <w:t>:</w:t>
      </w:r>
    </w:p>
    <w:p w:rsidR="00C550D4" w:rsidRDefault="00E476FC">
      <w:pPr>
        <w:pStyle w:val="BodyText"/>
        <w:spacing w:before="104"/>
        <w:ind w:right="151"/>
        <w:jc w:val="right"/>
      </w:pPr>
      <w:r>
        <w:rPr>
          <w:noProof/>
          <w:lang w:val="de-DE" w:eastAsia="de-DE"/>
        </w:rPr>
        <w:drawing>
          <wp:anchor distT="0" distB="0" distL="0" distR="0" simplePos="0" relativeHeight="15774208" behindDoc="0" locked="0" layoutInCell="1" allowOverlap="1">
            <wp:simplePos x="0" y="0"/>
            <wp:positionH relativeFrom="page">
              <wp:posOffset>1893337</wp:posOffset>
            </wp:positionH>
            <wp:positionV relativeFrom="paragraph">
              <wp:posOffset>97970</wp:posOffset>
            </wp:positionV>
            <wp:extent cx="1859772" cy="135734"/>
            <wp:effectExtent l="0" t="0" r="0" b="0"/>
            <wp:wrapNone/>
            <wp:docPr id="276" name="Image 2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6" name="Image 276"/>
                    <pic:cNvPicPr/>
                  </pic:nvPicPr>
                  <pic:blipFill>
                    <a:blip r:embed="rId117" cstate="print"/>
                    <a:stretch>
                      <a:fillRect/>
                    </a:stretch>
                  </pic:blipFill>
                  <pic:spPr>
                    <a:xfrm>
                      <a:off x="0" y="0"/>
                      <a:ext cx="1859772" cy="135734"/>
                    </a:xfrm>
                    <a:prstGeom prst="rect">
                      <a:avLst/>
                    </a:prstGeom>
                  </pic:spPr>
                </pic:pic>
              </a:graphicData>
            </a:graphic>
          </wp:anchor>
        </w:drawing>
      </w:r>
      <w:r>
        <w:rPr>
          <w:spacing w:val="-2"/>
        </w:rPr>
        <w:t>(8.16)</w:t>
      </w:r>
    </w:p>
    <w:p w:rsidR="00C550D4" w:rsidRDefault="00E476FC">
      <w:pPr>
        <w:pStyle w:val="BodyText"/>
        <w:spacing w:before="126" w:line="249" w:lineRule="auto"/>
        <w:ind w:left="264" w:right="150" w:hanging="4"/>
      </w:pPr>
      <w:r>
        <w:t>The right sides of equations (8.10) and (8.12) then can be equated with one another,</w:t>
      </w:r>
      <w:r>
        <w:rPr>
          <w:spacing w:val="29"/>
        </w:rPr>
        <w:t xml:space="preserve"> </w:t>
      </w:r>
      <w:r>
        <w:t>and</w:t>
      </w:r>
      <w:r>
        <w:rPr>
          <w:spacing w:val="29"/>
        </w:rPr>
        <w:t xml:space="preserve"> </w:t>
      </w:r>
      <w:r>
        <w:t>the</w:t>
      </w:r>
      <w:r>
        <w:rPr>
          <w:spacing w:val="25"/>
        </w:rPr>
        <w:t xml:space="preserve"> </w:t>
      </w:r>
      <w:r>
        <w:t>result</w:t>
      </w:r>
      <w:r>
        <w:rPr>
          <w:spacing w:val="27"/>
        </w:rPr>
        <w:t xml:space="preserve"> </w:t>
      </w:r>
      <w:r>
        <w:t>expanded</w:t>
      </w:r>
      <w:r>
        <w:rPr>
          <w:spacing w:val="30"/>
        </w:rPr>
        <w:t xml:space="preserve"> </w:t>
      </w:r>
      <w:r>
        <w:t>and</w:t>
      </w:r>
      <w:r>
        <w:rPr>
          <w:spacing w:val="29"/>
        </w:rPr>
        <w:t xml:space="preserve"> </w:t>
      </w:r>
      <w:r>
        <w:t>the</w:t>
      </w:r>
      <w:r>
        <w:rPr>
          <w:spacing w:val="25"/>
        </w:rPr>
        <w:t xml:space="preserve"> </w:t>
      </w:r>
      <w:r>
        <w:t>terms</w:t>
      </w:r>
      <w:r>
        <w:rPr>
          <w:spacing w:val="25"/>
        </w:rPr>
        <w:t xml:space="preserve"> </w:t>
      </w:r>
      <w:r>
        <w:t>gathered,</w:t>
      </w:r>
      <w:r>
        <w:rPr>
          <w:spacing w:val="30"/>
        </w:rPr>
        <w:t xml:space="preserve"> </w:t>
      </w:r>
      <w:r>
        <w:t>yielding</w:t>
      </w:r>
      <w:r>
        <w:rPr>
          <w:spacing w:val="22"/>
        </w:rPr>
        <w:t xml:space="preserve"> </w:t>
      </w:r>
      <w:r>
        <w:t>in</w:t>
      </w:r>
      <w:r>
        <w:rPr>
          <w:spacing w:val="24"/>
        </w:rPr>
        <w:t xml:space="preserve"> </w:t>
      </w:r>
      <w:r>
        <w:t>terms of the no</w:t>
      </w:r>
      <w:r>
        <w:t>tation from equation (8.11),</w:t>
      </w:r>
    </w:p>
    <w:p w:rsidR="00C550D4" w:rsidRDefault="00E476FC">
      <w:pPr>
        <w:pStyle w:val="BodyText"/>
        <w:spacing w:before="108"/>
        <w:ind w:right="151"/>
        <w:jc w:val="right"/>
      </w:pPr>
      <w:r>
        <w:rPr>
          <w:noProof/>
          <w:lang w:val="de-DE" w:eastAsia="de-DE"/>
        </w:rPr>
        <w:drawing>
          <wp:anchor distT="0" distB="0" distL="0" distR="0" simplePos="0" relativeHeight="15774720" behindDoc="0" locked="0" layoutInCell="1" allowOverlap="1">
            <wp:simplePos x="0" y="0"/>
            <wp:positionH relativeFrom="page">
              <wp:posOffset>1794170</wp:posOffset>
            </wp:positionH>
            <wp:positionV relativeFrom="paragraph">
              <wp:posOffset>96020</wp:posOffset>
            </wp:positionV>
            <wp:extent cx="2059633" cy="141834"/>
            <wp:effectExtent l="0" t="0" r="0" b="0"/>
            <wp:wrapNone/>
            <wp:docPr id="277" name="Image 2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7" name="Image 277"/>
                    <pic:cNvPicPr/>
                  </pic:nvPicPr>
                  <pic:blipFill>
                    <a:blip r:embed="rId118" cstate="print"/>
                    <a:stretch>
                      <a:fillRect/>
                    </a:stretch>
                  </pic:blipFill>
                  <pic:spPr>
                    <a:xfrm>
                      <a:off x="0" y="0"/>
                      <a:ext cx="2059633" cy="141834"/>
                    </a:xfrm>
                    <a:prstGeom prst="rect">
                      <a:avLst/>
                    </a:prstGeom>
                  </pic:spPr>
                </pic:pic>
              </a:graphicData>
            </a:graphic>
          </wp:anchor>
        </w:drawing>
      </w:r>
      <w:r>
        <w:rPr>
          <w:spacing w:val="-2"/>
        </w:rPr>
        <w:t>(8.17)</w:t>
      </w:r>
    </w:p>
    <w:p w:rsidR="00C550D4" w:rsidRDefault="00E476FC">
      <w:pPr>
        <w:pStyle w:val="BodyText"/>
        <w:spacing w:before="135" w:line="247" w:lineRule="auto"/>
        <w:ind w:left="261" w:right="145" w:hanging="1"/>
        <w:rPr>
          <w:rFonts w:ascii="Arial" w:hAnsi="Arial"/>
          <w:i/>
        </w:rPr>
      </w:pPr>
      <w:r>
        <w:t xml:space="preserve">These equations for various integers i, </w:t>
      </w:r>
      <w:r>
        <w:rPr>
          <w:rFonts w:ascii="Arial" w:hAnsi="Arial"/>
          <w:i/>
        </w:rPr>
        <w:t xml:space="preserve">k, </w:t>
      </w:r>
      <w:r>
        <w:t xml:space="preserve">are, finally, equations for </w:t>
      </w:r>
      <w:r>
        <w:rPr>
          <w:rFonts w:ascii="Arial" w:hAnsi="Arial"/>
          <w:i/>
          <w:sz w:val="19"/>
        </w:rPr>
        <w:t xml:space="preserve">a </w:t>
      </w:r>
      <w:r>
        <w:t>and c expressed in terms of observables only. But note that a minimum of four</w:t>
      </w:r>
      <w:r>
        <w:rPr>
          <w:spacing w:val="40"/>
        </w:rPr>
        <w:t xml:space="preserve"> </w:t>
      </w:r>
      <w:r>
        <w:t>firms are needed</w:t>
      </w:r>
      <w:r>
        <w:rPr>
          <w:spacing w:val="18"/>
        </w:rPr>
        <w:t xml:space="preserve"> </w:t>
      </w:r>
      <w:r>
        <w:t>to</w:t>
      </w:r>
      <w:r>
        <w:rPr>
          <w:spacing w:val="-2"/>
        </w:rPr>
        <w:t xml:space="preserve"> </w:t>
      </w:r>
      <w:r>
        <w:t>yield the two distinct equations required</w:t>
      </w:r>
      <w:r>
        <w:rPr>
          <w:spacing w:val="21"/>
        </w:rPr>
        <w:t xml:space="preserve"> </w:t>
      </w:r>
      <w:r>
        <w:t xml:space="preserve">to estimate both </w:t>
      </w:r>
      <w:r>
        <w:rPr>
          <w:i/>
          <w:sz w:val="22"/>
        </w:rPr>
        <w:t xml:space="preserve">a </w:t>
      </w:r>
      <w:r>
        <w:t xml:space="preserve">and c. These four firms consist of the bottom firm, 1, which is the calibra­ tor, and plus the firms </w:t>
      </w:r>
      <w:r>
        <w:rPr>
          <w:sz w:val="19"/>
        </w:rPr>
        <w:t xml:space="preserve">j, </w:t>
      </w:r>
      <w:r>
        <w:t xml:space="preserve">i, and firm </w:t>
      </w:r>
      <w:r>
        <w:rPr>
          <w:rFonts w:ascii="Arial" w:hAnsi="Arial"/>
          <w:i/>
        </w:rPr>
        <w:t>k.</w:t>
      </w:r>
    </w:p>
    <w:p w:rsidR="00C550D4" w:rsidRDefault="00E476FC">
      <w:pPr>
        <w:pStyle w:val="BodyText"/>
        <w:spacing w:before="11" w:line="252" w:lineRule="auto"/>
        <w:ind w:left="259" w:right="139" w:firstLine="206"/>
        <w:rPr>
          <w:sz w:val="10"/>
        </w:rPr>
      </w:pPr>
      <w:r>
        <w:t>Cycle</w:t>
      </w:r>
      <w:r>
        <w:rPr>
          <w:spacing w:val="40"/>
        </w:rPr>
        <w:t xml:space="preserve"> </w:t>
      </w:r>
      <w:r>
        <w:t>back</w:t>
      </w:r>
      <w:r>
        <w:rPr>
          <w:spacing w:val="40"/>
        </w:rPr>
        <w:t xml:space="preserve"> </w:t>
      </w:r>
      <w:r>
        <w:t>now</w:t>
      </w:r>
      <w:r>
        <w:rPr>
          <w:spacing w:val="40"/>
        </w:rPr>
        <w:t xml:space="preserve"> </w:t>
      </w:r>
      <w:r>
        <w:t>to</w:t>
      </w:r>
      <w:r>
        <w:rPr>
          <w:spacing w:val="40"/>
        </w:rPr>
        <w:t xml:space="preserve"> </w:t>
      </w:r>
      <w:r>
        <w:t>the</w:t>
      </w:r>
      <w:r>
        <w:rPr>
          <w:spacing w:val="40"/>
        </w:rPr>
        <w:t xml:space="preserve"> </w:t>
      </w:r>
      <w:r>
        <w:t>firm</w:t>
      </w:r>
      <w:r>
        <w:rPr>
          <w:spacing w:val="40"/>
        </w:rPr>
        <w:t xml:space="preserve"> </w:t>
      </w:r>
      <w:r>
        <w:t>indexes</w:t>
      </w:r>
      <w:r>
        <w:rPr>
          <w:spacing w:val="40"/>
        </w:rPr>
        <w:t xml:space="preserve"> </w:t>
      </w:r>
      <w:r>
        <w:rPr>
          <w:rFonts w:ascii="Arial"/>
          <w:i/>
          <w:sz w:val="12"/>
        </w:rPr>
        <w:t>mi</w:t>
      </w:r>
      <w:r>
        <w:rPr>
          <w:rFonts w:ascii="Arial"/>
          <w:i/>
          <w:spacing w:val="80"/>
          <w:sz w:val="12"/>
        </w:rPr>
        <w:t xml:space="preserve"> </w:t>
      </w:r>
      <w:r>
        <w:t>introduced</w:t>
      </w:r>
      <w:r>
        <w:rPr>
          <w:spacing w:val="40"/>
        </w:rPr>
        <w:t xml:space="preserve"> </w:t>
      </w:r>
      <w:r>
        <w:t>in</w:t>
      </w:r>
      <w:r>
        <w:rPr>
          <w:spacing w:val="40"/>
        </w:rPr>
        <w:t xml:space="preserve"> </w:t>
      </w:r>
      <w:r>
        <w:t>equation</w:t>
      </w:r>
      <w:r>
        <w:rPr>
          <w:spacing w:val="40"/>
        </w:rPr>
        <w:t xml:space="preserve"> </w:t>
      </w:r>
      <w:r>
        <w:t xml:space="preserve">(8.1), </w:t>
      </w:r>
      <w:r>
        <w:rPr>
          <w:position w:val="2"/>
        </w:rPr>
        <w:t>where, by equation (8.13), m</w:t>
      </w:r>
      <w:r>
        <w:rPr>
          <w:sz w:val="14"/>
        </w:rPr>
        <w:t xml:space="preserve">1 </w:t>
      </w:r>
      <w:r>
        <w:rPr>
          <w:position w:val="2"/>
        </w:rPr>
        <w:t xml:space="preserve">for the bottom firm </w:t>
      </w:r>
      <w:r>
        <w:rPr>
          <w:position w:val="2"/>
        </w:rPr>
        <w:t>has been set to one and so M</w:t>
      </w:r>
      <w:r>
        <w:rPr>
          <w:sz w:val="14"/>
        </w:rPr>
        <w:t xml:space="preserve">1 </w:t>
      </w:r>
      <w:r>
        <w:rPr>
          <w:position w:val="2"/>
        </w:rPr>
        <w:t>to</w:t>
      </w:r>
      <w:r>
        <w:rPr>
          <w:spacing w:val="-1"/>
          <w:position w:val="2"/>
        </w:rPr>
        <w:t xml:space="preserve"> </w:t>
      </w:r>
      <w:r>
        <w:rPr>
          <w:position w:val="2"/>
        </w:rPr>
        <w:t>zero. Thus, the</w:t>
      </w:r>
      <w:r>
        <w:rPr>
          <w:spacing w:val="-5"/>
          <w:position w:val="2"/>
        </w:rPr>
        <w:t xml:space="preserve"> </w:t>
      </w:r>
      <w:r>
        <w:rPr>
          <w:position w:val="2"/>
        </w:rPr>
        <w:t xml:space="preserve">sizing constants </w:t>
      </w:r>
      <w:r>
        <w:rPr>
          <w:rFonts w:ascii="Arial"/>
          <w:i/>
          <w:position w:val="2"/>
        </w:rPr>
        <w:t>q</w:t>
      </w:r>
      <w:r>
        <w:rPr>
          <w:rFonts w:ascii="Arial"/>
          <w:i/>
          <w:spacing w:val="-3"/>
          <w:position w:val="2"/>
        </w:rPr>
        <w:t xml:space="preserve"> </w:t>
      </w:r>
      <w:r>
        <w:rPr>
          <w:position w:val="2"/>
        </w:rPr>
        <w:t xml:space="preserve">and </w:t>
      </w:r>
      <w:r>
        <w:rPr>
          <w:i/>
          <w:position w:val="2"/>
        </w:rPr>
        <w:t>r</w:t>
      </w:r>
      <w:r>
        <w:rPr>
          <w:i/>
          <w:spacing w:val="-2"/>
          <w:position w:val="2"/>
        </w:rPr>
        <w:t xml:space="preserve"> </w:t>
      </w:r>
      <w:r>
        <w:rPr>
          <w:position w:val="2"/>
        </w:rPr>
        <w:t>(actually r/0) are</w:t>
      </w:r>
      <w:r>
        <w:rPr>
          <w:spacing w:val="-2"/>
          <w:position w:val="2"/>
        </w:rPr>
        <w:t xml:space="preserve"> </w:t>
      </w:r>
      <w:r>
        <w:rPr>
          <w:position w:val="2"/>
        </w:rPr>
        <w:t xml:space="preserve">determined at </w:t>
      </w:r>
      <w:r>
        <w:t xml:space="preserve">once from equations (8.4) and (8.2) with </w:t>
      </w:r>
      <w:r>
        <w:rPr>
          <w:sz w:val="18"/>
        </w:rPr>
        <w:t xml:space="preserve">i </w:t>
      </w:r>
      <w:r>
        <w:t xml:space="preserve">set equal to 1. The other quality indexes </w:t>
      </w:r>
      <w:r>
        <w:rPr>
          <w:sz w:val="14"/>
        </w:rPr>
        <w:t>Mi</w:t>
      </w:r>
      <w:r>
        <w:rPr>
          <w:spacing w:val="40"/>
          <w:sz w:val="14"/>
        </w:rPr>
        <w:t xml:space="preserve"> </w:t>
      </w:r>
      <w:r>
        <w:t>can then be computed from either equation (8.14) or equation (8.15). This appears to complete</w:t>
      </w:r>
      <w:r>
        <w:rPr>
          <w:spacing w:val="40"/>
        </w:rPr>
        <w:t xml:space="preserve"> </w:t>
      </w:r>
      <w:r>
        <w:t>the estimation</w:t>
      </w:r>
      <w:r>
        <w:rPr>
          <w:spacing w:val="40"/>
        </w:rPr>
        <w:t xml:space="preserve"> </w:t>
      </w:r>
      <w:r>
        <w:t>protocol!</w:t>
      </w:r>
      <w:r>
        <w:rPr>
          <w:position w:val="4"/>
          <w:sz w:val="10"/>
        </w:rPr>
        <w:t>1</w:t>
      </w:r>
    </w:p>
    <w:p w:rsidR="00C550D4" w:rsidRDefault="00C550D4">
      <w:pPr>
        <w:spacing w:line="252" w:lineRule="auto"/>
        <w:rPr>
          <w:sz w:val="10"/>
        </w:rPr>
        <w:sectPr w:rsidR="00C550D4">
          <w:type w:val="continuous"/>
          <w:pgSz w:w="8850" w:h="13270"/>
          <w:pgMar w:top="1500" w:right="1120" w:bottom="280" w:left="1060" w:header="1150" w:footer="0" w:gutter="0"/>
          <w:cols w:space="720"/>
        </w:sectPr>
      </w:pPr>
    </w:p>
    <w:p w:rsidR="00C550D4" w:rsidRDefault="00E476FC">
      <w:pPr>
        <w:pStyle w:val="BodyText"/>
        <w:spacing w:before="130" w:line="254" w:lineRule="auto"/>
        <w:ind w:left="231" w:right="177" w:firstLine="204"/>
      </w:pPr>
      <w:r>
        <w:lastRenderedPageBreak/>
        <w:t>How is it that the historical constant</w:t>
      </w:r>
      <w:r>
        <w:rPr>
          <w:spacing w:val="40"/>
        </w:rPr>
        <w:t xml:space="preserve"> </w:t>
      </w:r>
      <w:r>
        <w:rPr>
          <w:i/>
          <w:sz w:val="21"/>
        </w:rPr>
        <w:t xml:space="preserve">k </w:t>
      </w:r>
      <w:r>
        <w:t xml:space="preserve">did not figure in this estimation? This procedure avoids explicit use of the </w:t>
      </w:r>
      <w:r>
        <w:rPr>
          <w:rFonts w:ascii="Arial"/>
          <w:i/>
          <w:sz w:val="17"/>
        </w:rPr>
        <w:t xml:space="preserve">W(y) </w:t>
      </w:r>
      <w:r>
        <w:t>formula, equation (2.9), and thereby avoids any need to estimate</w:t>
      </w:r>
      <w:r>
        <w:rPr>
          <w:spacing w:val="22"/>
        </w:rPr>
        <w:t xml:space="preserve"> </w:t>
      </w:r>
      <w:r>
        <w:rPr>
          <w:rFonts w:ascii="Arial"/>
          <w:i/>
        </w:rPr>
        <w:t xml:space="preserve">k. </w:t>
      </w:r>
      <w:r>
        <w:t xml:space="preserve">This measure </w:t>
      </w:r>
      <w:r>
        <w:rPr>
          <w:rFonts w:ascii="Arial"/>
          <w:i/>
        </w:rPr>
        <w:t xml:space="preserve">k </w:t>
      </w:r>
      <w:r>
        <w:t>accompanies</w:t>
      </w:r>
      <w:r>
        <w:rPr>
          <w:spacing w:val="25"/>
        </w:rPr>
        <w:t xml:space="preserve"> </w:t>
      </w:r>
      <w:r>
        <w:t>the use of the device of the representative firm.</w:t>
      </w:r>
    </w:p>
    <w:p w:rsidR="00C550D4" w:rsidRDefault="00E476FC">
      <w:pPr>
        <w:pStyle w:val="BodyText"/>
        <w:spacing w:before="1" w:line="249" w:lineRule="auto"/>
        <w:ind w:left="231" w:right="176" w:firstLine="201"/>
      </w:pPr>
      <w:r>
        <w:t>The key is the use of observe</w:t>
      </w:r>
      <w:r>
        <w:t xml:space="preserve">d slopes of </w:t>
      </w:r>
      <w:r>
        <w:rPr>
          <w:rFonts w:ascii="Arial" w:hAnsi="Arial"/>
          <w:i/>
          <w:sz w:val="17"/>
        </w:rPr>
        <w:t xml:space="preserve">W(y) </w:t>
      </w:r>
      <w:r>
        <w:t>at the observed</w:t>
      </w:r>
      <w:r>
        <w:rPr>
          <w:spacing w:val="31"/>
        </w:rPr>
        <w:t xml:space="preserve"> </w:t>
      </w:r>
      <w:r>
        <w:t xml:space="preserve">outputs </w:t>
      </w:r>
      <w:r>
        <w:rPr>
          <w:rFonts w:ascii="Arial" w:hAnsi="Arial"/>
          <w:i/>
          <w:sz w:val="17"/>
        </w:rPr>
        <w:t xml:space="preserve">y[n] </w:t>
      </w:r>
      <w:r>
        <w:t>for the various firms. Taking the derivative of the formula yields an expres­ sion in a</w:t>
      </w:r>
      <w:r>
        <w:rPr>
          <w:spacing w:val="20"/>
        </w:rPr>
        <w:t xml:space="preserve"> </w:t>
      </w:r>
      <w:r>
        <w:t>power</w:t>
      </w:r>
      <w:r>
        <w:rPr>
          <w:spacing w:val="21"/>
        </w:rPr>
        <w:t xml:space="preserve"> </w:t>
      </w:r>
      <w:r>
        <w:t>of</w:t>
      </w:r>
      <w:r>
        <w:rPr>
          <w:spacing w:val="22"/>
        </w:rPr>
        <w:t xml:space="preserve"> </w:t>
      </w:r>
      <w:r>
        <w:t>W times a</w:t>
      </w:r>
      <w:r>
        <w:rPr>
          <w:spacing w:val="20"/>
        </w:rPr>
        <w:t xml:space="preserve"> </w:t>
      </w:r>
      <w:r>
        <w:t>power</w:t>
      </w:r>
      <w:r>
        <w:rPr>
          <w:spacing w:val="21"/>
        </w:rPr>
        <w:t xml:space="preserve"> </w:t>
      </w:r>
      <w:r>
        <w:t xml:space="preserve">of </w:t>
      </w:r>
      <w:r>
        <w:rPr>
          <w:i/>
          <w:sz w:val="21"/>
        </w:rPr>
        <w:t xml:space="preserve">y </w:t>
      </w:r>
      <w:r>
        <w:t>but without</w:t>
      </w:r>
      <w:r>
        <w:rPr>
          <w:spacing w:val="26"/>
        </w:rPr>
        <w:t xml:space="preserve"> </w:t>
      </w:r>
      <w:r>
        <w:t>any appearance</w:t>
      </w:r>
      <w:r>
        <w:rPr>
          <w:spacing w:val="24"/>
        </w:rPr>
        <w:t xml:space="preserve"> </w:t>
      </w:r>
      <w:r>
        <w:t>of</w:t>
      </w:r>
      <w:r>
        <w:rPr>
          <w:spacing w:val="23"/>
        </w:rPr>
        <w:t xml:space="preserve"> </w:t>
      </w:r>
      <w:r>
        <w:t>k.</w:t>
      </w:r>
      <w:r>
        <w:rPr>
          <w:position w:val="4"/>
          <w:sz w:val="10"/>
        </w:rPr>
        <w:t>2</w:t>
      </w:r>
      <w:r>
        <w:rPr>
          <w:spacing w:val="40"/>
          <w:position w:val="4"/>
          <w:sz w:val="10"/>
        </w:rPr>
        <w:t xml:space="preserve"> </w:t>
      </w:r>
      <w:r>
        <w:t>The deal ratio 0 does figure, however, and so it becomes t</w:t>
      </w:r>
      <w:r>
        <w:t>he measure spec­ ifying the particular profile obtaining in the estimations (this is explained more fully in the fifth phase).</w:t>
      </w:r>
    </w:p>
    <w:p w:rsidR="00C550D4" w:rsidRDefault="00C550D4">
      <w:pPr>
        <w:pStyle w:val="BodyText"/>
        <w:spacing w:before="120"/>
        <w:jc w:val="left"/>
      </w:pPr>
    </w:p>
    <w:p w:rsidR="00C550D4" w:rsidRDefault="00E476FC">
      <w:pPr>
        <w:ind w:left="2772"/>
        <w:jc w:val="both"/>
        <w:rPr>
          <w:i/>
          <w:sz w:val="23"/>
        </w:rPr>
      </w:pPr>
      <w:r>
        <w:rPr>
          <w:i/>
          <w:w w:val="90"/>
          <w:sz w:val="23"/>
        </w:rPr>
        <w:t>Second</w:t>
      </w:r>
      <w:r>
        <w:rPr>
          <w:i/>
          <w:spacing w:val="23"/>
          <w:sz w:val="23"/>
        </w:rPr>
        <w:t xml:space="preserve"> </w:t>
      </w:r>
      <w:r>
        <w:rPr>
          <w:i/>
          <w:spacing w:val="-4"/>
          <w:sz w:val="23"/>
        </w:rPr>
        <w:t>Phase</w:t>
      </w:r>
    </w:p>
    <w:p w:rsidR="00C550D4" w:rsidRDefault="00E476FC">
      <w:pPr>
        <w:pStyle w:val="BodyText"/>
        <w:spacing w:before="129" w:line="249" w:lineRule="auto"/>
        <w:ind w:left="234" w:right="164" w:hanging="4"/>
      </w:pPr>
      <w:r>
        <w:t>The second phase is to carry out detailed application for a small number of firms. The fewer there are, the greater the possibility of degeneracy among apparently distinct equations in observables that are being used to formulate estimates.</w:t>
      </w:r>
      <w:r>
        <w:rPr>
          <w:spacing w:val="40"/>
        </w:rPr>
        <w:t xml:space="preserve"> </w:t>
      </w:r>
      <w:r>
        <w:t>Even</w:t>
      </w:r>
      <w:r>
        <w:rPr>
          <w:spacing w:val="31"/>
        </w:rPr>
        <w:t xml:space="preserve"> </w:t>
      </w:r>
      <w:r>
        <w:t>for just</w:t>
      </w:r>
      <w:r>
        <w:rPr>
          <w:spacing w:val="33"/>
        </w:rPr>
        <w:t xml:space="preserve"> </w:t>
      </w:r>
      <w:r>
        <w:t>t</w:t>
      </w:r>
      <w:r>
        <w:t>hree firms,</w:t>
      </w:r>
      <w:r>
        <w:rPr>
          <w:spacing w:val="34"/>
        </w:rPr>
        <w:t xml:space="preserve"> </w:t>
      </w:r>
      <w:r>
        <w:t>there are nine observations</w:t>
      </w:r>
      <w:r>
        <w:rPr>
          <w:spacing w:val="40"/>
        </w:rPr>
        <w:t xml:space="preserve"> </w:t>
      </w:r>
      <w:r>
        <w:t xml:space="preserve">(for </w:t>
      </w:r>
      <w:r>
        <w:rPr>
          <w:i/>
          <w:sz w:val="21"/>
        </w:rPr>
        <w:t xml:space="preserve">y, </w:t>
      </w:r>
      <w:r>
        <w:t xml:space="preserve">W, and the slope of </w:t>
      </w:r>
      <w:r>
        <w:rPr>
          <w:sz w:val="18"/>
        </w:rPr>
        <w:t xml:space="preserve">W), </w:t>
      </w:r>
      <w:r>
        <w:t xml:space="preserve">and there are only five independent parameters </w:t>
      </w:r>
      <w:r>
        <w:rPr>
          <w:rFonts w:ascii="Arial"/>
          <w:i/>
          <w:sz w:val="18"/>
        </w:rPr>
        <w:t>(a, c,</w:t>
      </w:r>
      <w:r>
        <w:rPr>
          <w:rFonts w:ascii="Arial"/>
          <w:i/>
          <w:spacing w:val="-4"/>
          <w:sz w:val="18"/>
        </w:rPr>
        <w:t xml:space="preserve"> </w:t>
      </w:r>
      <w:r>
        <w:rPr>
          <w:i/>
          <w:sz w:val="21"/>
        </w:rPr>
        <w:t xml:space="preserve">d, </w:t>
      </w:r>
      <w:r>
        <w:rPr>
          <w:position w:val="2"/>
        </w:rPr>
        <w:t>m</w:t>
      </w:r>
      <w:r>
        <w:rPr>
          <w:sz w:val="14"/>
        </w:rPr>
        <w:t>2</w:t>
      </w:r>
      <w:r>
        <w:rPr>
          <w:position w:val="2"/>
          <w:sz w:val="14"/>
        </w:rPr>
        <w:t>,</w:t>
      </w:r>
      <w:r>
        <w:rPr>
          <w:spacing w:val="40"/>
          <w:position w:val="2"/>
          <w:sz w:val="14"/>
        </w:rPr>
        <w:t xml:space="preserve"> </w:t>
      </w:r>
      <w:r>
        <w:rPr>
          <w:position w:val="2"/>
        </w:rPr>
        <w:t>and</w:t>
      </w:r>
      <w:r>
        <w:rPr>
          <w:spacing w:val="30"/>
          <w:position w:val="2"/>
        </w:rPr>
        <w:t xml:space="preserve"> </w:t>
      </w:r>
      <w:r>
        <w:rPr>
          <w:position w:val="2"/>
        </w:rPr>
        <w:t>m</w:t>
      </w:r>
      <w:r>
        <w:rPr>
          <w:sz w:val="14"/>
        </w:rPr>
        <w:t>3</w:t>
      </w:r>
      <w:r>
        <w:rPr>
          <w:position w:val="2"/>
          <w:sz w:val="14"/>
        </w:rPr>
        <w:t>),</w:t>
      </w:r>
      <w:r>
        <w:rPr>
          <w:spacing w:val="40"/>
          <w:position w:val="2"/>
          <w:sz w:val="14"/>
        </w:rPr>
        <w:t xml:space="preserve"> </w:t>
      </w:r>
      <w:r>
        <w:rPr>
          <w:position w:val="2"/>
        </w:rPr>
        <w:t>plus</w:t>
      </w:r>
      <w:r>
        <w:rPr>
          <w:spacing w:val="26"/>
          <w:position w:val="2"/>
        </w:rPr>
        <w:t xml:space="preserve"> </w:t>
      </w:r>
      <w:r>
        <w:rPr>
          <w:position w:val="2"/>
        </w:rPr>
        <w:t>cost scale</w:t>
      </w:r>
      <w:r>
        <w:rPr>
          <w:spacing w:val="25"/>
          <w:position w:val="2"/>
        </w:rPr>
        <w:t xml:space="preserve"> </w:t>
      </w:r>
      <w:r>
        <w:rPr>
          <w:rFonts w:ascii="Arial"/>
          <w:i/>
          <w:position w:val="2"/>
        </w:rPr>
        <w:t xml:space="preserve">q </w:t>
      </w:r>
      <w:r>
        <w:rPr>
          <w:position w:val="2"/>
        </w:rPr>
        <w:t>and</w:t>
      </w:r>
      <w:r>
        <w:rPr>
          <w:spacing w:val="31"/>
          <w:position w:val="2"/>
        </w:rPr>
        <w:t xml:space="preserve"> </w:t>
      </w:r>
      <w:r>
        <w:rPr>
          <w:position w:val="2"/>
        </w:rPr>
        <w:t>the scaling size</w:t>
      </w:r>
      <w:r>
        <w:rPr>
          <w:spacing w:val="30"/>
          <w:position w:val="2"/>
        </w:rPr>
        <w:t xml:space="preserve"> </w:t>
      </w:r>
      <w:r>
        <w:rPr>
          <w:i/>
          <w:position w:val="2"/>
        </w:rPr>
        <w:t>r/0</w:t>
      </w:r>
      <w:r>
        <w:rPr>
          <w:i/>
          <w:spacing w:val="32"/>
          <w:position w:val="2"/>
        </w:rPr>
        <w:t xml:space="preserve"> </w:t>
      </w:r>
      <w:r>
        <w:rPr>
          <w:position w:val="2"/>
        </w:rPr>
        <w:t>for</w:t>
      </w:r>
      <w:r>
        <w:rPr>
          <w:spacing w:val="30"/>
          <w:position w:val="2"/>
        </w:rPr>
        <w:t xml:space="preserve"> </w:t>
      </w:r>
      <w:r>
        <w:rPr>
          <w:position w:val="2"/>
        </w:rPr>
        <w:t>buyer</w:t>
      </w:r>
      <w:r>
        <w:rPr>
          <w:spacing w:val="28"/>
          <w:position w:val="2"/>
        </w:rPr>
        <w:t xml:space="preserve"> </w:t>
      </w:r>
      <w:r>
        <w:rPr>
          <w:position w:val="2"/>
        </w:rPr>
        <w:t xml:space="preserve">valuation, </w:t>
      </w:r>
      <w:r>
        <w:t>that need to be estimated.</w:t>
      </w:r>
    </w:p>
    <w:p w:rsidR="00C550D4" w:rsidRDefault="00E476FC">
      <w:pPr>
        <w:pStyle w:val="BodyText"/>
        <w:spacing w:line="252" w:lineRule="auto"/>
        <w:ind w:left="235" w:right="171" w:firstLine="205"/>
      </w:pPr>
      <w:r>
        <w:t>But note also that such</w:t>
      </w:r>
      <w:r>
        <w:t xml:space="preserve"> bare counts of ostensible degrees of freedom need not be</w:t>
      </w:r>
      <w:r>
        <w:rPr>
          <w:spacing w:val="-8"/>
        </w:rPr>
        <w:t xml:space="preserve"> </w:t>
      </w:r>
      <w:r>
        <w:t>sufficient to</w:t>
      </w:r>
      <w:r>
        <w:rPr>
          <w:spacing w:val="-2"/>
        </w:rPr>
        <w:t xml:space="preserve"> </w:t>
      </w:r>
      <w:r>
        <w:t>guarantee being</w:t>
      </w:r>
      <w:r>
        <w:rPr>
          <w:spacing w:val="-1"/>
        </w:rPr>
        <w:t xml:space="preserve"> </w:t>
      </w:r>
      <w:r>
        <w:t>able to</w:t>
      </w:r>
      <w:r>
        <w:rPr>
          <w:spacing w:val="-3"/>
        </w:rPr>
        <w:t xml:space="preserve"> </w:t>
      </w:r>
      <w:r>
        <w:t xml:space="preserve">estimate all parameters. The anal­ ysis in the first phase depended on using slopes of </w:t>
      </w:r>
      <w:r>
        <w:rPr>
          <w:rFonts w:ascii="Arial" w:hAnsi="Arial"/>
          <w:i/>
          <w:sz w:val="17"/>
        </w:rPr>
        <w:t xml:space="preserve">W(y), </w:t>
      </w:r>
      <w:r>
        <w:t>and those might appear</w:t>
      </w:r>
      <w:r>
        <w:rPr>
          <w:spacing w:val="40"/>
        </w:rPr>
        <w:t xml:space="preserve"> </w:t>
      </w:r>
      <w:r>
        <w:t>to</w:t>
      </w:r>
      <w:r>
        <w:rPr>
          <w:spacing w:val="29"/>
        </w:rPr>
        <w:t xml:space="preserve"> </w:t>
      </w:r>
      <w:r>
        <w:t>be</w:t>
      </w:r>
      <w:r>
        <w:rPr>
          <w:spacing w:val="30"/>
        </w:rPr>
        <w:t xml:space="preserve"> </w:t>
      </w:r>
      <w:r>
        <w:t>dependent</w:t>
      </w:r>
      <w:r>
        <w:rPr>
          <w:spacing w:val="39"/>
        </w:rPr>
        <w:t xml:space="preserve"> </w:t>
      </w:r>
      <w:r>
        <w:t>on</w:t>
      </w:r>
      <w:r>
        <w:rPr>
          <w:spacing w:val="34"/>
        </w:rPr>
        <w:t xml:space="preserve"> </w:t>
      </w:r>
      <w:r>
        <w:t>the</w:t>
      </w:r>
      <w:r>
        <w:rPr>
          <w:spacing w:val="33"/>
        </w:rPr>
        <w:t xml:space="preserve"> </w:t>
      </w:r>
      <w:r>
        <w:t>W and</w:t>
      </w:r>
      <w:r>
        <w:rPr>
          <w:spacing w:val="35"/>
        </w:rPr>
        <w:t xml:space="preserve"> </w:t>
      </w:r>
      <w:r>
        <w:rPr>
          <w:i/>
          <w:sz w:val="21"/>
        </w:rPr>
        <w:t>y</w:t>
      </w:r>
      <w:r>
        <w:rPr>
          <w:i/>
          <w:spacing w:val="32"/>
          <w:sz w:val="21"/>
        </w:rPr>
        <w:t xml:space="preserve"> </w:t>
      </w:r>
      <w:r>
        <w:t>observations</w:t>
      </w:r>
      <w:r>
        <w:rPr>
          <w:spacing w:val="40"/>
        </w:rPr>
        <w:t xml:space="preserve"> </w:t>
      </w:r>
      <w:r>
        <w:t>and</w:t>
      </w:r>
      <w:r>
        <w:rPr>
          <w:spacing w:val="37"/>
        </w:rPr>
        <w:t xml:space="preserve"> </w:t>
      </w:r>
      <w:r>
        <w:t>thus</w:t>
      </w:r>
      <w:r>
        <w:rPr>
          <w:spacing w:val="30"/>
        </w:rPr>
        <w:t xml:space="preserve"> </w:t>
      </w:r>
      <w:r>
        <w:t>not</w:t>
      </w:r>
      <w:r>
        <w:rPr>
          <w:spacing w:val="38"/>
        </w:rPr>
        <w:t xml:space="preserve"> </w:t>
      </w:r>
      <w:r>
        <w:t>to</w:t>
      </w:r>
      <w:r>
        <w:rPr>
          <w:spacing w:val="27"/>
        </w:rPr>
        <w:t xml:space="preserve"> </w:t>
      </w:r>
      <w:r>
        <w:t xml:space="preserve">add new information; see the illustrations in the preceding note. Such is not the case because each location </w:t>
      </w:r>
      <w:r>
        <w:rPr>
          <w:rFonts w:ascii="Arial" w:hAnsi="Arial"/>
          <w:i/>
          <w:sz w:val="17"/>
        </w:rPr>
        <w:t>y[n]</w:t>
      </w:r>
      <w:r>
        <w:rPr>
          <w:rFonts w:ascii="Arial" w:hAnsi="Arial"/>
          <w:i/>
          <w:spacing w:val="40"/>
          <w:sz w:val="17"/>
        </w:rPr>
        <w:t xml:space="preserve"> </w:t>
      </w:r>
      <w:r>
        <w:t>depends on what the locations of the other firms are, through a feedback loop to aggregate market size. The fifth phase will b</w:t>
      </w:r>
      <w:r>
        <w:t>e devoted</w:t>
      </w:r>
      <w:r>
        <w:rPr>
          <w:spacing w:val="40"/>
        </w:rPr>
        <w:t xml:space="preserve"> </w:t>
      </w:r>
      <w:r>
        <w:rPr>
          <w:sz w:val="18"/>
        </w:rPr>
        <w:t>to</w:t>
      </w:r>
      <w:r>
        <w:rPr>
          <w:spacing w:val="40"/>
          <w:sz w:val="18"/>
        </w:rPr>
        <w:t xml:space="preserve"> </w:t>
      </w:r>
      <w:r>
        <w:t>explaining this.</w:t>
      </w:r>
    </w:p>
    <w:p w:rsidR="00C550D4" w:rsidRDefault="00C550D4">
      <w:pPr>
        <w:pStyle w:val="BodyText"/>
        <w:spacing w:before="98"/>
        <w:jc w:val="left"/>
      </w:pPr>
    </w:p>
    <w:p w:rsidR="00C550D4" w:rsidRDefault="00E476FC">
      <w:pPr>
        <w:ind w:left="2835"/>
        <w:jc w:val="both"/>
        <w:rPr>
          <w:i/>
          <w:sz w:val="23"/>
        </w:rPr>
      </w:pPr>
      <w:r>
        <w:rPr>
          <w:i/>
          <w:spacing w:val="-6"/>
          <w:sz w:val="23"/>
        </w:rPr>
        <w:t>Third</w:t>
      </w:r>
      <w:r>
        <w:rPr>
          <w:i/>
          <w:spacing w:val="19"/>
          <w:sz w:val="23"/>
        </w:rPr>
        <w:t xml:space="preserve"> </w:t>
      </w:r>
      <w:r>
        <w:rPr>
          <w:i/>
          <w:spacing w:val="-4"/>
          <w:sz w:val="23"/>
        </w:rPr>
        <w:t>Phase</w:t>
      </w:r>
    </w:p>
    <w:p w:rsidR="00C550D4" w:rsidRDefault="00E476FC">
      <w:pPr>
        <w:pStyle w:val="BodyText"/>
        <w:spacing w:before="124" w:line="252" w:lineRule="auto"/>
        <w:ind w:left="239" w:right="158" w:hanging="4"/>
      </w:pPr>
      <w:r>
        <w:t>The third phase is assessing degrees and kinds of deviation from the perfect</w:t>
      </w:r>
      <w:r>
        <w:rPr>
          <w:spacing w:val="40"/>
        </w:rPr>
        <w:t xml:space="preserve"> </w:t>
      </w:r>
      <w:r>
        <w:t xml:space="preserve">fit to the </w:t>
      </w:r>
      <w:r>
        <w:rPr>
          <w:rFonts w:ascii="Arial" w:hAnsi="Arial"/>
          <w:i/>
          <w:sz w:val="17"/>
        </w:rPr>
        <w:t xml:space="preserve">W(y) </w:t>
      </w:r>
      <w:r>
        <w:t xml:space="preserve">model that has been assumed thus far. This is a matter of pragmatics. </w:t>
      </w:r>
      <w:r>
        <w:rPr>
          <w:sz w:val="21"/>
        </w:rPr>
        <w:t xml:space="preserve">If </w:t>
      </w:r>
      <w:r>
        <w:t xml:space="preserve">the fit is good enough for the use at hand, no </w:t>
      </w:r>
      <w:r>
        <w:t>more need be done.</w:t>
      </w:r>
      <w:r>
        <w:rPr>
          <w:spacing w:val="40"/>
        </w:rPr>
        <w:t xml:space="preserve"> </w:t>
      </w:r>
      <w:r>
        <w:t>Otherwise,</w:t>
      </w:r>
      <w:r>
        <w:rPr>
          <w:spacing w:val="40"/>
        </w:rPr>
        <w:t xml:space="preserve"> </w:t>
      </w:r>
      <w:r>
        <w:t>one can</w:t>
      </w:r>
      <w:r>
        <w:rPr>
          <w:spacing w:val="40"/>
        </w:rPr>
        <w:t xml:space="preserve"> </w:t>
      </w:r>
      <w:r>
        <w:t>assess deviations</w:t>
      </w:r>
      <w:r>
        <w:rPr>
          <w:spacing w:val="40"/>
        </w:rPr>
        <w:t xml:space="preserve"> </w:t>
      </w:r>
      <w:r>
        <w:t>in</w:t>
      </w:r>
      <w:r>
        <w:rPr>
          <w:spacing w:val="40"/>
        </w:rPr>
        <w:t xml:space="preserve"> </w:t>
      </w:r>
      <w:r>
        <w:t>terms</w:t>
      </w:r>
      <w:r>
        <w:rPr>
          <w:spacing w:val="40"/>
        </w:rPr>
        <w:t xml:space="preserve"> </w:t>
      </w:r>
      <w:r>
        <w:t>of</w:t>
      </w:r>
      <w:r>
        <w:rPr>
          <w:spacing w:val="40"/>
        </w:rPr>
        <w:t xml:space="preserve"> </w:t>
      </w:r>
      <w:r>
        <w:t>inconsistencies among multiple estimates of one or more parameters, since more observa­ tions are</w:t>
      </w:r>
      <w:r>
        <w:rPr>
          <w:spacing w:val="-4"/>
        </w:rPr>
        <w:t xml:space="preserve"> </w:t>
      </w:r>
      <w:r>
        <w:t>available than have been used in</w:t>
      </w:r>
      <w:r>
        <w:rPr>
          <w:spacing w:val="-1"/>
        </w:rPr>
        <w:t xml:space="preserve"> </w:t>
      </w:r>
      <w:r>
        <w:t>the</w:t>
      </w:r>
      <w:r>
        <w:rPr>
          <w:spacing w:val="-1"/>
        </w:rPr>
        <w:t xml:space="preserve"> </w:t>
      </w:r>
      <w:r>
        <w:t xml:space="preserve">above procedure </w:t>
      </w:r>
      <w:r>
        <w:rPr>
          <w:sz w:val="18"/>
        </w:rPr>
        <w:t xml:space="preserve">to </w:t>
      </w:r>
      <w:r>
        <w:t>estimate all the parameters.</w:t>
      </w:r>
    </w:p>
    <w:p w:rsidR="00C550D4" w:rsidRDefault="00E476FC">
      <w:pPr>
        <w:pStyle w:val="BodyText"/>
        <w:spacing w:line="256" w:lineRule="auto"/>
        <w:ind w:left="241" w:right="166" w:firstLine="197"/>
      </w:pPr>
      <w:r>
        <w:t>Thus, we recompute parameters with previously unused combinations of observations. The range in the</w:t>
      </w:r>
      <w:r>
        <w:rPr>
          <w:spacing w:val="-3"/>
        </w:rPr>
        <w:t xml:space="preserve"> </w:t>
      </w:r>
      <w:r>
        <w:t>estimates of a given parameter is</w:t>
      </w:r>
      <w:r>
        <w:rPr>
          <w:spacing w:val="-5"/>
        </w:rPr>
        <w:t xml:space="preserve"> </w:t>
      </w:r>
      <w:r>
        <w:t>a measure of goodness of fit. This procedure can be converted into a systematic search for estimates that</w:t>
      </w:r>
      <w:r>
        <w:rPr>
          <w:spacing w:val="-3"/>
        </w:rPr>
        <w:t xml:space="preserve"> </w:t>
      </w:r>
      <w:r>
        <w:t>minimize</w:t>
      </w:r>
      <w:r>
        <w:rPr>
          <w:spacing w:val="-6"/>
        </w:rPr>
        <w:t xml:space="preserve"> </w:t>
      </w:r>
      <w:r>
        <w:t>some</w:t>
      </w:r>
      <w:r>
        <w:rPr>
          <w:spacing w:val="-2"/>
        </w:rPr>
        <w:t xml:space="preserve"> </w:t>
      </w:r>
      <w:r>
        <w:t>ov</w:t>
      </w:r>
      <w:r>
        <w:t>erall measure of</w:t>
      </w:r>
      <w:r>
        <w:rPr>
          <w:spacing w:val="-1"/>
        </w:rPr>
        <w:t xml:space="preserve"> </w:t>
      </w:r>
      <w:r>
        <w:t>goodness of</w:t>
      </w:r>
      <w:r>
        <w:rPr>
          <w:spacing w:val="-2"/>
        </w:rPr>
        <w:t xml:space="preserve"> </w:t>
      </w:r>
      <w:r>
        <w:t>fit</w:t>
      </w:r>
      <w:r>
        <w:rPr>
          <w:spacing w:val="-5"/>
        </w:rPr>
        <w:t xml:space="preserve"> </w:t>
      </w:r>
      <w:r>
        <w:t>across</w:t>
      </w:r>
      <w:r>
        <w:rPr>
          <w:spacing w:val="-5"/>
        </w:rPr>
        <w:t xml:space="preserve"> </w:t>
      </w:r>
      <w:r>
        <w:t>all</w:t>
      </w:r>
      <w:r>
        <w:rPr>
          <w:spacing w:val="-4"/>
        </w:rPr>
        <w:t xml:space="preserve"> </w:t>
      </w:r>
      <w:r>
        <w:t>the</w:t>
      </w:r>
    </w:p>
    <w:p w:rsidR="00C550D4" w:rsidRDefault="00C550D4">
      <w:pPr>
        <w:spacing w:line="256" w:lineRule="auto"/>
        <w:sectPr w:rsidR="00C550D4">
          <w:pgSz w:w="8850" w:h="13270"/>
          <w:pgMar w:top="1340" w:right="1120" w:bottom="280" w:left="1060" w:header="1160" w:footer="0" w:gutter="0"/>
          <w:cols w:space="720"/>
        </w:sectPr>
      </w:pPr>
    </w:p>
    <w:p w:rsidR="00C550D4" w:rsidRDefault="00E476FC">
      <w:pPr>
        <w:pStyle w:val="BodyText"/>
        <w:spacing w:before="134" w:line="256" w:lineRule="auto"/>
        <w:ind w:left="254" w:right="168" w:firstLine="7"/>
      </w:pPr>
      <w:bookmarkStart w:id="158" w:name="_bookmark138"/>
      <w:bookmarkEnd w:id="158"/>
      <w:r>
        <w:lastRenderedPageBreak/>
        <w:t>parameters. Statistics, and more specifically econometrics (on which see chapter 11), offer a range of effective procedures.</w:t>
      </w:r>
    </w:p>
    <w:p w:rsidR="00C550D4" w:rsidRDefault="00E476FC">
      <w:pPr>
        <w:pStyle w:val="BodyText"/>
        <w:spacing w:line="225" w:lineRule="exact"/>
        <w:ind w:left="457"/>
      </w:pPr>
      <w:r>
        <w:rPr>
          <w:sz w:val="21"/>
        </w:rPr>
        <w:t>If</w:t>
      </w:r>
      <w:r>
        <w:rPr>
          <w:spacing w:val="2"/>
          <w:sz w:val="21"/>
        </w:rPr>
        <w:t xml:space="preserve"> </w:t>
      </w:r>
      <w:r>
        <w:t>the</w:t>
      </w:r>
      <w:r>
        <w:rPr>
          <w:spacing w:val="-2"/>
        </w:rPr>
        <w:t xml:space="preserve"> </w:t>
      </w:r>
      <w:r>
        <w:t>fit</w:t>
      </w:r>
      <w:r>
        <w:rPr>
          <w:spacing w:val="-4"/>
        </w:rPr>
        <w:t xml:space="preserve"> </w:t>
      </w:r>
      <w:r>
        <w:t>is</w:t>
      </w:r>
      <w:r>
        <w:rPr>
          <w:spacing w:val="-2"/>
        </w:rPr>
        <w:t xml:space="preserve"> </w:t>
      </w:r>
      <w:r>
        <w:t>poor,</w:t>
      </w:r>
      <w:r>
        <w:rPr>
          <w:spacing w:val="-2"/>
        </w:rPr>
        <w:t xml:space="preserve"> </w:t>
      </w:r>
      <w:r>
        <w:t>it</w:t>
      </w:r>
      <w:r>
        <w:rPr>
          <w:spacing w:val="-5"/>
        </w:rPr>
        <w:t xml:space="preserve"> </w:t>
      </w:r>
      <w:r>
        <w:t>is</w:t>
      </w:r>
      <w:r>
        <w:rPr>
          <w:spacing w:val="-7"/>
        </w:rPr>
        <w:t xml:space="preserve"> </w:t>
      </w:r>
      <w:r>
        <w:t>sensible</w:t>
      </w:r>
      <w:r>
        <w:rPr>
          <w:spacing w:val="9"/>
        </w:rPr>
        <w:t xml:space="preserve"> </w:t>
      </w:r>
      <w:r>
        <w:t>to</w:t>
      </w:r>
      <w:r>
        <w:rPr>
          <w:spacing w:val="-4"/>
        </w:rPr>
        <w:t xml:space="preserve"> </w:t>
      </w:r>
      <w:r>
        <w:t>explore</w:t>
      </w:r>
      <w:r>
        <w:rPr>
          <w:spacing w:val="2"/>
        </w:rPr>
        <w:t xml:space="preserve"> </w:t>
      </w:r>
      <w:r>
        <w:t>allowing</w:t>
      </w:r>
      <w:r>
        <w:rPr>
          <w:spacing w:val="7"/>
        </w:rPr>
        <w:t xml:space="preserve"> </w:t>
      </w:r>
      <w:r>
        <w:t>the</w:t>
      </w:r>
      <w:r>
        <w:rPr>
          <w:spacing w:val="-8"/>
        </w:rPr>
        <w:t xml:space="preserve"> </w:t>
      </w:r>
      <w:r>
        <w:t>set</w:t>
      </w:r>
      <w:r>
        <w:rPr>
          <w:spacing w:val="3"/>
        </w:rPr>
        <w:t xml:space="preserve"> </w:t>
      </w:r>
      <w:r>
        <w:t>of</w:t>
      </w:r>
      <w:r>
        <w:rPr>
          <w:spacing w:val="8"/>
        </w:rPr>
        <w:t xml:space="preserve"> </w:t>
      </w:r>
      <w:r>
        <w:t>quality</w:t>
      </w:r>
      <w:r>
        <w:rPr>
          <w:spacing w:val="3"/>
        </w:rPr>
        <w:t xml:space="preserve"> </w:t>
      </w:r>
      <w:r>
        <w:rPr>
          <w:spacing w:val="-2"/>
        </w:rPr>
        <w:t>indexes</w:t>
      </w:r>
    </w:p>
    <w:p w:rsidR="00C550D4" w:rsidRDefault="00E476FC">
      <w:pPr>
        <w:pStyle w:val="BodyText"/>
        <w:spacing w:before="8" w:line="252" w:lineRule="auto"/>
        <w:ind w:left="253" w:right="159"/>
      </w:pPr>
      <w:r>
        <w:t xml:space="preserve">for </w:t>
      </w:r>
      <w:r>
        <w:rPr>
          <w:i/>
        </w:rPr>
        <w:t>n</w:t>
      </w:r>
      <w:r>
        <w:rPr>
          <w:i/>
          <w:spacing w:val="-6"/>
        </w:rPr>
        <w:t xml:space="preserve"> </w:t>
      </w:r>
      <w:r>
        <w:t>more flexibility than just being</w:t>
      </w:r>
      <w:r>
        <w:rPr>
          <w:spacing w:val="-2"/>
        </w:rPr>
        <w:t xml:space="preserve"> </w:t>
      </w:r>
      <w:r>
        <w:t>an</w:t>
      </w:r>
      <w:r>
        <w:rPr>
          <w:spacing w:val="-5"/>
        </w:rPr>
        <w:t xml:space="preserve"> </w:t>
      </w:r>
      <w:r>
        <w:t>exponentiation</w:t>
      </w:r>
      <w:r>
        <w:rPr>
          <w:spacing w:val="-4"/>
        </w:rPr>
        <w:t xml:space="preserve"> </w:t>
      </w:r>
      <w:r>
        <w:t>of the</w:t>
      </w:r>
      <w:r>
        <w:rPr>
          <w:spacing w:val="-3"/>
        </w:rPr>
        <w:t xml:space="preserve"> </w:t>
      </w:r>
      <w:r>
        <w:t xml:space="preserve">values </w:t>
      </w:r>
      <w:r>
        <w:rPr>
          <w:sz w:val="13"/>
        </w:rPr>
        <w:t>mi.</w:t>
      </w:r>
      <w:r>
        <w:rPr>
          <w:spacing w:val="80"/>
          <w:sz w:val="13"/>
        </w:rPr>
        <w:t xml:space="preserve"> </w:t>
      </w:r>
      <w:r>
        <w:t>Only for the case of three firms does that introduce no more flexibility; and the more numerous the firms, the greater the additional flexibility. However, in­ troducing this additional flexibility can introduce inconsistencies in other aspects of the fit.</w:t>
      </w:r>
      <w:r>
        <w:t xml:space="preserve"> Guidance can come from substituting the best estimates of parameters into the general formula for</w:t>
      </w:r>
      <w:r>
        <w:rPr>
          <w:spacing w:val="-5"/>
        </w:rPr>
        <w:t xml:space="preserve"> </w:t>
      </w:r>
      <w:r>
        <w:rPr>
          <w:rFonts w:ascii="Arial" w:hAnsi="Arial"/>
          <w:i/>
          <w:sz w:val="18"/>
        </w:rPr>
        <w:t xml:space="preserve">W(y) </w:t>
      </w:r>
      <w:r>
        <w:t xml:space="preserve">in order to also estimate </w:t>
      </w:r>
      <w:r>
        <w:rPr>
          <w:rFonts w:ascii="Arial" w:hAnsi="Arial"/>
          <w:i/>
          <w:sz w:val="18"/>
        </w:rPr>
        <w:t xml:space="preserve">k. </w:t>
      </w:r>
      <w:r>
        <w:t>All the results formulated</w:t>
      </w:r>
      <w:r>
        <w:rPr>
          <w:spacing w:val="35"/>
        </w:rPr>
        <w:t xml:space="preserve"> </w:t>
      </w:r>
      <w:r>
        <w:t xml:space="preserve">above in terms of </w:t>
      </w:r>
      <w:r>
        <w:rPr>
          <w:i/>
          <w:sz w:val="21"/>
        </w:rPr>
        <w:t xml:space="preserve">k </w:t>
      </w:r>
      <w:r>
        <w:t>then become available.</w:t>
      </w:r>
    </w:p>
    <w:p w:rsidR="00C550D4" w:rsidRDefault="00E476FC">
      <w:pPr>
        <w:pStyle w:val="BodyText"/>
        <w:spacing w:before="3" w:line="254" w:lineRule="auto"/>
        <w:ind w:left="250" w:right="147" w:firstLine="201"/>
      </w:pPr>
      <w:r>
        <w:rPr>
          <w:w w:val="105"/>
        </w:rPr>
        <w:t>A final brief discussion will lead into the next phas</w:t>
      </w:r>
      <w:r>
        <w:rPr>
          <w:w w:val="105"/>
        </w:rPr>
        <w:t>e. Crocodile tears mark</w:t>
      </w:r>
      <w:r>
        <w:rPr>
          <w:spacing w:val="-14"/>
          <w:w w:val="105"/>
        </w:rPr>
        <w:t xml:space="preserve"> </w:t>
      </w:r>
      <w:r>
        <w:rPr>
          <w:w w:val="105"/>
        </w:rPr>
        <w:t>the</w:t>
      </w:r>
      <w:r>
        <w:rPr>
          <w:spacing w:val="-13"/>
          <w:w w:val="105"/>
        </w:rPr>
        <w:t xml:space="preserve"> </w:t>
      </w:r>
      <w:r>
        <w:rPr>
          <w:w w:val="105"/>
        </w:rPr>
        <w:t>present</w:t>
      </w:r>
      <w:r>
        <w:rPr>
          <w:spacing w:val="-13"/>
          <w:w w:val="105"/>
        </w:rPr>
        <w:t xml:space="preserve"> </w:t>
      </w:r>
      <w:r>
        <w:rPr>
          <w:w w:val="105"/>
        </w:rPr>
        <w:t>style</w:t>
      </w:r>
      <w:r>
        <w:rPr>
          <w:spacing w:val="-13"/>
          <w:w w:val="105"/>
        </w:rPr>
        <w:t xml:space="preserve"> </w:t>
      </w:r>
      <w:r>
        <w:rPr>
          <w:w w:val="105"/>
        </w:rPr>
        <w:t>of</w:t>
      </w:r>
      <w:r>
        <w:rPr>
          <w:spacing w:val="-13"/>
          <w:w w:val="105"/>
        </w:rPr>
        <w:t xml:space="preserve"> </w:t>
      </w:r>
      <w:r>
        <w:rPr>
          <w:w w:val="105"/>
        </w:rPr>
        <w:t>statistical</w:t>
      </w:r>
      <w:r>
        <w:rPr>
          <w:spacing w:val="-13"/>
          <w:w w:val="105"/>
        </w:rPr>
        <w:t xml:space="preserve"> </w:t>
      </w:r>
      <w:r>
        <w:rPr>
          <w:w w:val="105"/>
        </w:rPr>
        <w:t>fittings</w:t>
      </w:r>
      <w:r>
        <w:rPr>
          <w:spacing w:val="-13"/>
          <w:w w:val="105"/>
        </w:rPr>
        <w:t xml:space="preserve"> </w:t>
      </w:r>
      <w:r>
        <w:rPr>
          <w:w w:val="105"/>
        </w:rPr>
        <w:t>in</w:t>
      </w:r>
      <w:r>
        <w:rPr>
          <w:spacing w:val="-13"/>
          <w:w w:val="105"/>
        </w:rPr>
        <w:t xml:space="preserve"> </w:t>
      </w:r>
      <w:r>
        <w:rPr>
          <w:w w:val="105"/>
        </w:rPr>
        <w:t>social</w:t>
      </w:r>
      <w:r>
        <w:rPr>
          <w:spacing w:val="-14"/>
          <w:w w:val="105"/>
        </w:rPr>
        <w:t xml:space="preserve"> </w:t>
      </w:r>
      <w:r>
        <w:rPr>
          <w:w w:val="105"/>
        </w:rPr>
        <w:t>science.</w:t>
      </w:r>
      <w:r>
        <w:rPr>
          <w:spacing w:val="-8"/>
          <w:w w:val="105"/>
        </w:rPr>
        <w:t xml:space="preserve"> </w:t>
      </w:r>
      <w:r>
        <w:rPr>
          <w:w w:val="105"/>
        </w:rPr>
        <w:t>Ostensibly,</w:t>
      </w:r>
      <w:r>
        <w:rPr>
          <w:spacing w:val="-4"/>
          <w:w w:val="105"/>
        </w:rPr>
        <w:t xml:space="preserve"> </w:t>
      </w:r>
      <w:r>
        <w:rPr>
          <w:w w:val="105"/>
        </w:rPr>
        <w:t>the investigator is sad about poorness of fit. In practice, however, assuming various</w:t>
      </w:r>
      <w:r>
        <w:rPr>
          <w:spacing w:val="-8"/>
          <w:w w:val="105"/>
        </w:rPr>
        <w:t xml:space="preserve"> </w:t>
      </w:r>
      <w:r>
        <w:rPr>
          <w:w w:val="105"/>
        </w:rPr>
        <w:t>kinds</w:t>
      </w:r>
      <w:r>
        <w:rPr>
          <w:spacing w:val="-10"/>
          <w:w w:val="105"/>
        </w:rPr>
        <w:t xml:space="preserve"> </w:t>
      </w:r>
      <w:r>
        <w:rPr>
          <w:w w:val="105"/>
        </w:rPr>
        <w:t>and</w:t>
      </w:r>
      <w:r>
        <w:rPr>
          <w:spacing w:val="-6"/>
          <w:w w:val="105"/>
        </w:rPr>
        <w:t xml:space="preserve"> </w:t>
      </w:r>
      <w:r>
        <w:rPr>
          <w:w w:val="105"/>
        </w:rPr>
        <w:t>degrees</w:t>
      </w:r>
      <w:r>
        <w:rPr>
          <w:spacing w:val="-4"/>
          <w:w w:val="105"/>
        </w:rPr>
        <w:t xml:space="preserve"> </w:t>
      </w:r>
      <w:r>
        <w:rPr>
          <w:w w:val="105"/>
        </w:rPr>
        <w:t>of</w:t>
      </w:r>
      <w:r>
        <w:rPr>
          <w:spacing w:val="-6"/>
          <w:w w:val="105"/>
        </w:rPr>
        <w:t xml:space="preserve"> </w:t>
      </w:r>
      <w:r>
        <w:rPr>
          <w:w w:val="105"/>
        </w:rPr>
        <w:t>badness</w:t>
      </w:r>
      <w:r>
        <w:rPr>
          <w:spacing w:val="-4"/>
          <w:w w:val="105"/>
        </w:rPr>
        <w:t xml:space="preserve"> </w:t>
      </w:r>
      <w:r>
        <w:rPr>
          <w:w w:val="105"/>
        </w:rPr>
        <w:t>of</w:t>
      </w:r>
      <w:r>
        <w:rPr>
          <w:spacing w:val="-6"/>
          <w:w w:val="105"/>
        </w:rPr>
        <w:t xml:space="preserve"> </w:t>
      </w:r>
      <w:r>
        <w:rPr>
          <w:w w:val="105"/>
          <w:sz w:val="21"/>
        </w:rPr>
        <w:t>fit</w:t>
      </w:r>
      <w:r>
        <w:rPr>
          <w:spacing w:val="-10"/>
          <w:w w:val="105"/>
          <w:sz w:val="21"/>
        </w:rPr>
        <w:t xml:space="preserve"> </w:t>
      </w:r>
      <w:r>
        <w:rPr>
          <w:w w:val="105"/>
        </w:rPr>
        <w:t>often</w:t>
      </w:r>
      <w:r>
        <w:rPr>
          <w:spacing w:val="-4"/>
          <w:w w:val="105"/>
        </w:rPr>
        <w:t xml:space="preserve"> </w:t>
      </w:r>
      <w:r>
        <w:rPr>
          <w:w w:val="105"/>
        </w:rPr>
        <w:t>becomes</w:t>
      </w:r>
      <w:r>
        <w:rPr>
          <w:spacing w:val="-8"/>
          <w:w w:val="105"/>
        </w:rPr>
        <w:t xml:space="preserve"> </w:t>
      </w:r>
      <w:r>
        <w:rPr>
          <w:w w:val="105"/>
        </w:rPr>
        <w:t>where</w:t>
      </w:r>
      <w:r>
        <w:rPr>
          <w:spacing w:val="-4"/>
          <w:w w:val="105"/>
        </w:rPr>
        <w:t xml:space="preserve"> </w:t>
      </w:r>
      <w:r>
        <w:rPr>
          <w:w w:val="105"/>
        </w:rPr>
        <w:t>the</w:t>
      </w:r>
      <w:r>
        <w:rPr>
          <w:spacing w:val="-14"/>
          <w:w w:val="105"/>
        </w:rPr>
        <w:t xml:space="preserve"> </w:t>
      </w:r>
      <w:r>
        <w:rPr>
          <w:w w:val="105"/>
        </w:rPr>
        <w:t>inves­ tigato</w:t>
      </w:r>
      <w:r>
        <w:rPr>
          <w:w w:val="105"/>
        </w:rPr>
        <w:t>r puts energy and attempts to make a contribution. This pretense encourages the investigator to stop thinking about and exploring inten­ sively for a really good theoretical interpretation</w:t>
      </w:r>
      <w:r>
        <w:rPr>
          <w:spacing w:val="-7"/>
          <w:w w:val="105"/>
        </w:rPr>
        <w:t xml:space="preserve"> </w:t>
      </w:r>
      <w:r>
        <w:rPr>
          <w:w w:val="105"/>
        </w:rPr>
        <w:t>and model. A</w:t>
      </w:r>
      <w:r>
        <w:rPr>
          <w:spacing w:val="-5"/>
          <w:w w:val="105"/>
        </w:rPr>
        <w:t xml:space="preserve"> </w:t>
      </w:r>
      <w:r>
        <w:rPr>
          <w:w w:val="105"/>
        </w:rPr>
        <w:t>litmus test for this pretense is whether parameters</w:t>
      </w:r>
      <w:r>
        <w:rPr>
          <w:w w:val="105"/>
        </w:rPr>
        <w:t xml:space="preserve"> are being sought-quantities</w:t>
      </w:r>
      <w:r>
        <w:rPr>
          <w:spacing w:val="80"/>
          <w:w w:val="105"/>
        </w:rPr>
        <w:t xml:space="preserve"> </w:t>
      </w:r>
      <w:r>
        <w:rPr>
          <w:w w:val="105"/>
        </w:rPr>
        <w:t>thought to be of some stability and bearing on theory-or instead just a</w:t>
      </w:r>
      <w:r>
        <w:rPr>
          <w:spacing w:val="-2"/>
          <w:w w:val="105"/>
        </w:rPr>
        <w:t xml:space="preserve"> </w:t>
      </w:r>
      <w:r>
        <w:rPr>
          <w:w w:val="105"/>
        </w:rPr>
        <w:t>set of fitting constants. The importance of the</w:t>
      </w:r>
      <w:r>
        <w:rPr>
          <w:spacing w:val="-4"/>
          <w:w w:val="105"/>
        </w:rPr>
        <w:t xml:space="preserve"> </w:t>
      </w:r>
      <w:r>
        <w:rPr>
          <w:w w:val="105"/>
        </w:rPr>
        <w:t>latter is</w:t>
      </w:r>
      <w:r>
        <w:rPr>
          <w:spacing w:val="-3"/>
          <w:w w:val="105"/>
        </w:rPr>
        <w:t xml:space="preserve"> </w:t>
      </w:r>
      <w:r>
        <w:rPr>
          <w:w w:val="105"/>
        </w:rPr>
        <w:t>in any case overridden in current practice by attention to so-called significance levels estimate</w:t>
      </w:r>
      <w:r>
        <w:rPr>
          <w:w w:val="105"/>
        </w:rPr>
        <w:t>d with virtually no attention to the maze of highly restrictive and theo­ retically·</w:t>
      </w:r>
      <w:r>
        <w:rPr>
          <w:spacing w:val="-14"/>
          <w:w w:val="105"/>
        </w:rPr>
        <w:t xml:space="preserve"> </w:t>
      </w:r>
      <w:r>
        <w:rPr>
          <w:w w:val="105"/>
        </w:rPr>
        <w:t>empty regularities often being assumed, all in order to achieve legitimation by formal derivation from principles of statistics that are not grounded in the specific theor</w:t>
      </w:r>
      <w:r>
        <w:rPr>
          <w:w w:val="105"/>
        </w:rPr>
        <w:t>y at issue.</w:t>
      </w:r>
    </w:p>
    <w:p w:rsidR="00C550D4" w:rsidRDefault="00C550D4">
      <w:pPr>
        <w:pStyle w:val="BodyText"/>
        <w:spacing w:before="79"/>
        <w:jc w:val="left"/>
      </w:pPr>
    </w:p>
    <w:p w:rsidR="00C550D4" w:rsidRDefault="00E476FC">
      <w:pPr>
        <w:ind w:left="2804"/>
        <w:jc w:val="both"/>
        <w:rPr>
          <w:i/>
          <w:sz w:val="23"/>
        </w:rPr>
      </w:pPr>
      <w:r>
        <w:rPr>
          <w:i/>
          <w:spacing w:val="-5"/>
          <w:sz w:val="23"/>
        </w:rPr>
        <w:t>Fourth</w:t>
      </w:r>
      <w:r>
        <w:rPr>
          <w:i/>
          <w:spacing w:val="-1"/>
          <w:sz w:val="23"/>
        </w:rPr>
        <w:t xml:space="preserve"> </w:t>
      </w:r>
      <w:r>
        <w:rPr>
          <w:i/>
          <w:spacing w:val="-4"/>
          <w:sz w:val="23"/>
        </w:rPr>
        <w:t>Phase</w:t>
      </w:r>
    </w:p>
    <w:p w:rsidR="00C550D4" w:rsidRDefault="00E476FC">
      <w:pPr>
        <w:pStyle w:val="BodyText"/>
        <w:spacing w:before="124" w:line="249" w:lineRule="auto"/>
        <w:ind w:left="259" w:right="148" w:hanging="4"/>
      </w:pPr>
      <w:r>
        <w:t xml:space="preserve">The fourth phase goes to the substantive core of modeling markets. It is dealing with the issue of whose constructs are being estimated. The </w:t>
      </w:r>
      <w:r>
        <w:rPr>
          <w:rFonts w:ascii="Arial"/>
          <w:i/>
          <w:sz w:val="18"/>
        </w:rPr>
        <w:t xml:space="preserve">W(y) </w:t>
      </w:r>
      <w:r>
        <w:t xml:space="preserve">model, like Knight's vision (1971), has the business manager making the key choice, </w:t>
      </w:r>
      <w:r>
        <w:t>that</w:t>
      </w:r>
      <w:r>
        <w:rPr>
          <w:spacing w:val="-2"/>
        </w:rPr>
        <w:t xml:space="preserve"> </w:t>
      </w:r>
      <w:r>
        <w:t>of volume to</w:t>
      </w:r>
      <w:r>
        <w:rPr>
          <w:spacing w:val="-2"/>
        </w:rPr>
        <w:t xml:space="preserve"> </w:t>
      </w:r>
      <w:r>
        <w:t>optimize profit</w:t>
      </w:r>
      <w:r>
        <w:rPr>
          <w:spacing w:val="-3"/>
        </w:rPr>
        <w:t xml:space="preserve"> </w:t>
      </w:r>
      <w:r>
        <w:t>given the</w:t>
      </w:r>
      <w:r>
        <w:rPr>
          <w:spacing w:val="-5"/>
        </w:rPr>
        <w:t xml:space="preserve"> </w:t>
      </w:r>
      <w:r>
        <w:t>observed market profile</w:t>
      </w:r>
      <w:r>
        <w:rPr>
          <w:spacing w:val="-3"/>
        </w:rPr>
        <w:t xml:space="preserve"> </w:t>
      </w:r>
      <w:r>
        <w:t xml:space="preserve">as </w:t>
      </w:r>
      <w:r>
        <w:rPr>
          <w:spacing w:val="-2"/>
        </w:rPr>
        <w:t>menu.</w:t>
      </w:r>
    </w:p>
    <w:p w:rsidR="00C550D4" w:rsidRDefault="00E476FC">
      <w:pPr>
        <w:pStyle w:val="BodyText"/>
        <w:spacing w:before="15" w:line="252" w:lineRule="auto"/>
        <w:ind w:left="250" w:right="151" w:firstLine="206"/>
      </w:pPr>
      <w:r>
        <w:t xml:space="preserve">This means that the cost schedule being estimated, the </w:t>
      </w:r>
      <w:r>
        <w:rPr>
          <w:rFonts w:ascii="Arial" w:hAnsi="Arial"/>
          <w:i/>
          <w:sz w:val="18"/>
        </w:rPr>
        <w:t xml:space="preserve">C(y, n), </w:t>
      </w:r>
      <w:r>
        <w:t>is the observer's mathematical representation</w:t>
      </w:r>
      <w:r>
        <w:rPr>
          <w:spacing w:val="-9"/>
        </w:rPr>
        <w:t xml:space="preserve"> </w:t>
      </w:r>
      <w:r>
        <w:t>of the</w:t>
      </w:r>
      <w:r>
        <w:rPr>
          <w:spacing w:val="-3"/>
        </w:rPr>
        <w:t xml:space="preserve"> </w:t>
      </w:r>
      <w:r>
        <w:t>assessment frame thought to</w:t>
      </w:r>
      <w:r>
        <w:rPr>
          <w:spacing w:val="-3"/>
        </w:rPr>
        <w:t xml:space="preserve"> </w:t>
      </w:r>
      <w:r>
        <w:t>be guiding the manager in his choi</w:t>
      </w:r>
      <w:r>
        <w:t>ces. The apparently naive and overly simple exponential form used in the model so far is better suited as</w:t>
      </w:r>
      <w:r>
        <w:rPr>
          <w:spacing w:val="-4"/>
        </w:rPr>
        <w:t xml:space="preserve"> </w:t>
      </w:r>
      <w:r>
        <w:t>such representa­ tion than is some elaborate estimation formula that an econometrician</w:t>
      </w:r>
      <w:r>
        <w:rPr>
          <w:spacing w:val="-6"/>
        </w:rPr>
        <w:t xml:space="preserve"> </w:t>
      </w:r>
      <w:r>
        <w:t>would use if he envisaged, contrary to reality, making the choi</w:t>
      </w:r>
      <w:r>
        <w:t xml:space="preserve">ce. This discussion will be continued in chapter 11 around work on production markets by the econometrician Mark Nerlove. He does </w:t>
      </w:r>
      <w:r>
        <w:rPr>
          <w:i/>
          <w:sz w:val="22"/>
        </w:rPr>
        <w:t xml:space="preserve">not </w:t>
      </w:r>
      <w:r>
        <w:t>engage in the practices parodied at the end of the phase 3 account. What he is up to is making a careful investigation</w:t>
      </w:r>
      <w:r>
        <w:rPr>
          <w:spacing w:val="40"/>
        </w:rPr>
        <w:t xml:space="preserve"> </w:t>
      </w:r>
      <w:r>
        <w:t>of</w:t>
      </w:r>
      <w:r>
        <w:rPr>
          <w:spacing w:val="40"/>
        </w:rPr>
        <w:t xml:space="preserve"> </w:t>
      </w:r>
      <w:r>
        <w:t>the wrong target.</w:t>
      </w:r>
    </w:p>
    <w:p w:rsidR="00C550D4" w:rsidRDefault="00C550D4">
      <w:pPr>
        <w:spacing w:line="252" w:lineRule="auto"/>
        <w:sectPr w:rsidR="00C550D4">
          <w:pgSz w:w="8850" w:h="13270"/>
          <w:pgMar w:top="1340" w:right="1120" w:bottom="280" w:left="1060" w:header="1150" w:footer="0" w:gutter="0"/>
          <w:cols w:space="720"/>
        </w:sectPr>
      </w:pPr>
    </w:p>
    <w:p w:rsidR="00C550D4" w:rsidRDefault="00E476FC">
      <w:pPr>
        <w:spacing w:before="226"/>
        <w:ind w:left="61"/>
        <w:jc w:val="center"/>
        <w:rPr>
          <w:i/>
          <w:sz w:val="23"/>
        </w:rPr>
      </w:pPr>
      <w:bookmarkStart w:id="159" w:name="_bookmark139"/>
      <w:bookmarkEnd w:id="159"/>
      <w:r>
        <w:rPr>
          <w:i/>
          <w:spacing w:val="-2"/>
          <w:sz w:val="23"/>
        </w:rPr>
        <w:lastRenderedPageBreak/>
        <w:t>Fifth</w:t>
      </w:r>
      <w:r>
        <w:rPr>
          <w:i/>
          <w:spacing w:val="-6"/>
          <w:sz w:val="23"/>
        </w:rPr>
        <w:t xml:space="preserve"> </w:t>
      </w:r>
      <w:r>
        <w:rPr>
          <w:i/>
          <w:spacing w:val="-2"/>
          <w:sz w:val="23"/>
        </w:rPr>
        <w:t>Phase</w:t>
      </w:r>
    </w:p>
    <w:p w:rsidR="00C550D4" w:rsidRDefault="00E476FC">
      <w:pPr>
        <w:pStyle w:val="BodyText"/>
        <w:spacing w:before="134" w:line="254" w:lineRule="auto"/>
        <w:ind w:left="231" w:right="173"/>
      </w:pPr>
      <w:r>
        <w:t>The fifth phase</w:t>
      </w:r>
      <w:r>
        <w:rPr>
          <w:spacing w:val="-3"/>
        </w:rPr>
        <w:t xml:space="preserve"> </w:t>
      </w:r>
      <w:r>
        <w:t>is</w:t>
      </w:r>
      <w:r>
        <w:rPr>
          <w:spacing w:val="-7"/>
        </w:rPr>
        <w:t xml:space="preserve"> </w:t>
      </w:r>
      <w:r>
        <w:t>estimating a parameter for</w:t>
      </w:r>
      <w:r>
        <w:rPr>
          <w:spacing w:val="-3"/>
        </w:rPr>
        <w:t xml:space="preserve"> </w:t>
      </w:r>
      <w:r>
        <w:t>substitutability that has</w:t>
      </w:r>
      <w:r>
        <w:rPr>
          <w:spacing w:val="-1"/>
        </w:rPr>
        <w:t xml:space="preserve"> </w:t>
      </w:r>
      <w:r>
        <w:t>been</w:t>
      </w:r>
      <w:r>
        <w:rPr>
          <w:spacing w:val="-2"/>
        </w:rPr>
        <w:t xml:space="preserve"> </w:t>
      </w:r>
      <w:r>
        <w:t>left implicit so</w:t>
      </w:r>
      <w:r>
        <w:rPr>
          <w:spacing w:val="-3"/>
        </w:rPr>
        <w:t xml:space="preserve"> </w:t>
      </w:r>
      <w:r>
        <w:t>far.</w:t>
      </w:r>
      <w:r>
        <w:rPr>
          <w:spacing w:val="-4"/>
        </w:rPr>
        <w:t xml:space="preserve"> </w:t>
      </w:r>
      <w:r>
        <w:t>That requires complementary adjustment of the</w:t>
      </w:r>
      <w:r>
        <w:rPr>
          <w:spacing w:val="-5"/>
        </w:rPr>
        <w:t xml:space="preserve"> </w:t>
      </w:r>
      <w:r>
        <w:t>coefficient r/0 for the buyer side. The earlier phases developed formulas for separately esti­ mating each of the parameters then considered, both quality indexes and profile parameters. These previous phases established that there was no need to</w:t>
      </w:r>
      <w:r>
        <w:rPr>
          <w:spacing w:val="-2"/>
        </w:rPr>
        <w:t xml:space="preserve"> </w:t>
      </w:r>
      <w:r>
        <w:t>establish</w:t>
      </w:r>
      <w:r>
        <w:t xml:space="preserve"> a value for </w:t>
      </w:r>
      <w:r>
        <w:rPr>
          <w:i/>
        </w:rPr>
        <w:t xml:space="preserve">k </w:t>
      </w:r>
      <w:r>
        <w:t>or</w:t>
      </w:r>
      <w:r>
        <w:rPr>
          <w:spacing w:val="-3"/>
        </w:rPr>
        <w:t xml:space="preserve"> </w:t>
      </w:r>
      <w:r>
        <w:t>even deal with</w:t>
      </w:r>
      <w:r>
        <w:rPr>
          <w:spacing w:val="-2"/>
        </w:rPr>
        <w:t xml:space="preserve"> </w:t>
      </w:r>
      <w:r>
        <w:t>it as part of the estimation process for parameters and qualities. However, the deal ratio theta has been in­</w:t>
      </w:r>
      <w:r>
        <w:rPr>
          <w:spacing w:val="40"/>
        </w:rPr>
        <w:t xml:space="preserve"> </w:t>
      </w:r>
      <w:r>
        <w:t>cluded, in a needed scale coefficient, and</w:t>
      </w:r>
      <w:r>
        <w:rPr>
          <w:spacing w:val="-1"/>
        </w:rPr>
        <w:t xml:space="preserve"> </w:t>
      </w:r>
      <w:r>
        <w:t>so</w:t>
      </w:r>
      <w:r>
        <w:rPr>
          <w:spacing w:val="-9"/>
        </w:rPr>
        <w:t xml:space="preserve"> </w:t>
      </w:r>
      <w:r>
        <w:t>it</w:t>
      </w:r>
      <w:r>
        <w:rPr>
          <w:spacing w:val="-1"/>
        </w:rPr>
        <w:t xml:space="preserve"> </w:t>
      </w:r>
      <w:r>
        <w:t>served to</w:t>
      </w:r>
      <w:r>
        <w:rPr>
          <w:spacing w:val="-7"/>
        </w:rPr>
        <w:t xml:space="preserve"> </w:t>
      </w:r>
      <w:r>
        <w:t>specify the particular</w:t>
      </w:r>
    </w:p>
    <w:p w:rsidR="00C550D4" w:rsidRDefault="00E476FC">
      <w:pPr>
        <w:pStyle w:val="BodyText"/>
        <w:spacing w:before="4" w:line="228" w:lineRule="auto"/>
        <w:ind w:left="236" w:right="189" w:firstLine="2"/>
        <w:rPr>
          <w:sz w:val="23"/>
        </w:rPr>
      </w:pPr>
      <w:r>
        <w:t xml:space="preserve">profile. Now we seek a formula </w:t>
      </w:r>
      <w:r>
        <w:t xml:space="preserve">for estimating the substitutability parameter gamma, </w:t>
      </w:r>
      <w:r>
        <w:rPr>
          <w:sz w:val="23"/>
        </w:rPr>
        <w:t>y.</w:t>
      </w:r>
    </w:p>
    <w:p w:rsidR="00C550D4" w:rsidRDefault="00E476FC">
      <w:pPr>
        <w:pStyle w:val="BodyText"/>
        <w:spacing w:before="6" w:line="256" w:lineRule="auto"/>
        <w:ind w:left="235" w:right="181" w:firstLine="206"/>
      </w:pPr>
      <w:r>
        <w:t>Chapter 6 has shown how the feedback loop between theta and aggregate market size works, mediated by the vector of quality indexes. On the one hand, the ratio r/0 is an important measure in estimating</w:t>
      </w:r>
      <w:r>
        <w:t xml:space="preserve"> observables. Ex­ actly for that reason, it has, on the other hand, no bearing beyond</w:t>
      </w:r>
      <w:r>
        <w:rPr>
          <w:spacing w:val="21"/>
        </w:rPr>
        <w:t xml:space="preserve"> </w:t>
      </w:r>
      <w:r>
        <w:t>a particu­ lar market realization. By contrast, tau itself can be seen as setting a ratio of aggregates</w:t>
      </w:r>
      <w:r>
        <w:rPr>
          <w:spacing w:val="27"/>
        </w:rPr>
        <w:t xml:space="preserve"> </w:t>
      </w:r>
      <w:r>
        <w:t>that need not depend on aggregate size on a particular</w:t>
      </w:r>
      <w:r>
        <w:rPr>
          <w:spacing w:val="29"/>
        </w:rPr>
        <w:t xml:space="preserve"> </w:t>
      </w:r>
      <w:r>
        <w:t>occasion.</w:t>
      </w:r>
    </w:p>
    <w:p w:rsidR="00C550D4" w:rsidRDefault="00E476FC">
      <w:pPr>
        <w:pStyle w:val="BodyText"/>
        <w:spacing w:line="254" w:lineRule="auto"/>
        <w:ind w:left="234" w:right="169" w:firstLine="203"/>
        <w:rPr>
          <w:b/>
          <w:sz w:val="19"/>
        </w:rPr>
      </w:pPr>
      <w:r>
        <w:t>T</w:t>
      </w:r>
      <w:r>
        <w:t>o the extent that it is transposable, tau functions as a parameter. And gamma</w:t>
      </w:r>
      <w:r>
        <w:rPr>
          <w:spacing w:val="40"/>
        </w:rPr>
        <w:t xml:space="preserve"> </w:t>
      </w:r>
      <w:r>
        <w:t>is construed</w:t>
      </w:r>
      <w:r>
        <w:rPr>
          <w:spacing w:val="40"/>
        </w:rPr>
        <w:t xml:space="preserve"> </w:t>
      </w:r>
      <w:r>
        <w:t>as a</w:t>
      </w:r>
      <w:r>
        <w:rPr>
          <w:spacing w:val="39"/>
        </w:rPr>
        <w:t xml:space="preserve"> </w:t>
      </w:r>
      <w:r>
        <w:t>parameter.</w:t>
      </w:r>
      <w:r>
        <w:rPr>
          <w:spacing w:val="39"/>
        </w:rPr>
        <w:t xml:space="preserve"> </w:t>
      </w:r>
      <w:r>
        <w:t>The</w:t>
      </w:r>
      <w:r>
        <w:rPr>
          <w:spacing w:val="35"/>
        </w:rPr>
        <w:t xml:space="preserve"> </w:t>
      </w:r>
      <w:r>
        <w:t>meanings</w:t>
      </w:r>
      <w:r>
        <w:rPr>
          <w:spacing w:val="38"/>
        </w:rPr>
        <w:t xml:space="preserve"> </w:t>
      </w:r>
      <w:r>
        <w:t>of</w:t>
      </w:r>
      <w:r>
        <w:rPr>
          <w:spacing w:val="40"/>
        </w:rPr>
        <w:t xml:space="preserve"> </w:t>
      </w:r>
      <w:r>
        <w:t>tau</w:t>
      </w:r>
      <w:r>
        <w:rPr>
          <w:spacing w:val="39"/>
        </w:rPr>
        <w:t xml:space="preserve"> </w:t>
      </w:r>
      <w:r>
        <w:t>and</w:t>
      </w:r>
      <w:r>
        <w:rPr>
          <w:spacing w:val="39"/>
        </w:rPr>
        <w:t xml:space="preserve"> </w:t>
      </w:r>
      <w:r>
        <w:t>theta</w:t>
      </w:r>
      <w:r>
        <w:rPr>
          <w:spacing w:val="40"/>
        </w:rPr>
        <w:t xml:space="preserve"> </w:t>
      </w:r>
      <w:r>
        <w:t>have been shown to be interrelated, and one cannot be estimated without knowl­ edge of the other. For a market whose producers are aggressively pushing their</w:t>
      </w:r>
      <w:r>
        <w:rPr>
          <w:spacing w:val="40"/>
        </w:rPr>
        <w:t xml:space="preserve"> </w:t>
      </w:r>
      <w:r>
        <w:t>products,</w:t>
      </w:r>
      <w:r>
        <w:rPr>
          <w:spacing w:val="40"/>
        </w:rPr>
        <w:t xml:space="preserve"> </w:t>
      </w:r>
      <w:r>
        <w:t>one</w:t>
      </w:r>
      <w:r>
        <w:rPr>
          <w:spacing w:val="40"/>
        </w:rPr>
        <w:t xml:space="preserve"> </w:t>
      </w:r>
      <w:r>
        <w:t>may</w:t>
      </w:r>
      <w:r>
        <w:rPr>
          <w:spacing w:val="40"/>
        </w:rPr>
        <w:t xml:space="preserve"> </w:t>
      </w:r>
      <w:r>
        <w:t>expect</w:t>
      </w:r>
      <w:r>
        <w:rPr>
          <w:spacing w:val="40"/>
        </w:rPr>
        <w:t xml:space="preserve"> </w:t>
      </w:r>
      <w:r>
        <w:t>that</w:t>
      </w:r>
      <w:r>
        <w:rPr>
          <w:spacing w:val="40"/>
        </w:rPr>
        <w:t xml:space="preserve"> </w:t>
      </w:r>
      <w:r>
        <w:t>tau</w:t>
      </w:r>
      <w:r>
        <w:rPr>
          <w:spacing w:val="40"/>
        </w:rPr>
        <w:t xml:space="preserve"> </w:t>
      </w:r>
      <w:r>
        <w:t>is held</w:t>
      </w:r>
      <w:r>
        <w:rPr>
          <w:spacing w:val="40"/>
        </w:rPr>
        <w:t xml:space="preserve"> </w:t>
      </w:r>
      <w:r>
        <w:t>close</w:t>
      </w:r>
      <w:r>
        <w:rPr>
          <w:spacing w:val="40"/>
        </w:rPr>
        <w:t xml:space="preserve"> </w:t>
      </w:r>
      <w:r>
        <w:t>to</w:t>
      </w:r>
      <w:r>
        <w:rPr>
          <w:spacing w:val="40"/>
        </w:rPr>
        <w:t xml:space="preserve"> </w:t>
      </w:r>
      <w:r>
        <w:t>the value</w:t>
      </w:r>
      <w:r>
        <w:rPr>
          <w:spacing w:val="40"/>
        </w:rPr>
        <w:t xml:space="preserve"> </w:t>
      </w:r>
      <w:r>
        <w:t>unity, below</w:t>
      </w:r>
      <w:r>
        <w:rPr>
          <w:spacing w:val="-4"/>
        </w:rPr>
        <w:t xml:space="preserve"> </w:t>
      </w:r>
      <w:r>
        <w:t>which the</w:t>
      </w:r>
      <w:r>
        <w:rPr>
          <w:spacing w:val="-6"/>
        </w:rPr>
        <w:t xml:space="preserve"> </w:t>
      </w:r>
      <w:r>
        <w:t>buyers</w:t>
      </w:r>
      <w:r>
        <w:rPr>
          <w:spacing w:val="-5"/>
        </w:rPr>
        <w:t xml:space="preserve"> </w:t>
      </w:r>
      <w:r>
        <w:t>would e</w:t>
      </w:r>
      <w:r>
        <w:t>vaporate. In</w:t>
      </w:r>
      <w:r>
        <w:rPr>
          <w:spacing w:val="-9"/>
        </w:rPr>
        <w:t xml:space="preserve"> </w:t>
      </w:r>
      <w:r>
        <w:t>a</w:t>
      </w:r>
      <w:r>
        <w:rPr>
          <w:spacing w:val="-5"/>
        </w:rPr>
        <w:t xml:space="preserve"> </w:t>
      </w:r>
      <w:r>
        <w:t>context favorable to</w:t>
      </w:r>
      <w:r>
        <w:rPr>
          <w:spacing w:val="-6"/>
        </w:rPr>
        <w:t xml:space="preserve"> </w:t>
      </w:r>
      <w:r>
        <w:t>aggressive buyers,</w:t>
      </w:r>
      <w:r>
        <w:rPr>
          <w:spacing w:val="30"/>
        </w:rPr>
        <w:t xml:space="preserve"> </w:t>
      </w:r>
      <w:r>
        <w:t>tau</w:t>
      </w:r>
      <w:r>
        <w:rPr>
          <w:spacing w:val="27"/>
        </w:rPr>
        <w:t xml:space="preserve"> </w:t>
      </w:r>
      <w:r>
        <w:t>might</w:t>
      </w:r>
      <w:r>
        <w:rPr>
          <w:spacing w:val="29"/>
        </w:rPr>
        <w:t xml:space="preserve"> </w:t>
      </w:r>
      <w:r>
        <w:t>tend</w:t>
      </w:r>
      <w:r>
        <w:rPr>
          <w:spacing w:val="30"/>
        </w:rPr>
        <w:t xml:space="preserve"> </w:t>
      </w:r>
      <w:r>
        <w:t>toward</w:t>
      </w:r>
      <w:r>
        <w:rPr>
          <w:spacing w:val="33"/>
        </w:rPr>
        <w:t xml:space="preserve"> </w:t>
      </w:r>
      <w:r>
        <w:t>the</w:t>
      </w:r>
      <w:r>
        <w:rPr>
          <w:spacing w:val="21"/>
        </w:rPr>
        <w:t xml:space="preserve"> </w:t>
      </w:r>
      <w:r>
        <w:t>value</w:t>
      </w:r>
      <w:r>
        <w:rPr>
          <w:spacing w:val="28"/>
        </w:rPr>
        <w:t xml:space="preserve"> </w:t>
      </w:r>
      <w:r>
        <w:t>that</w:t>
      </w:r>
      <w:r>
        <w:rPr>
          <w:spacing w:val="29"/>
        </w:rPr>
        <w:t xml:space="preserve"> </w:t>
      </w:r>
      <w:r>
        <w:t>optimizes</w:t>
      </w:r>
      <w:r>
        <w:rPr>
          <w:spacing w:val="32"/>
        </w:rPr>
        <w:t xml:space="preserve"> </w:t>
      </w:r>
      <w:r>
        <w:t>the</w:t>
      </w:r>
      <w:r>
        <w:rPr>
          <w:spacing w:val="21"/>
        </w:rPr>
        <w:t xml:space="preserve"> </w:t>
      </w:r>
      <w:r>
        <w:t>gap</w:t>
      </w:r>
      <w:r>
        <w:rPr>
          <w:spacing w:val="23"/>
        </w:rPr>
        <w:t xml:space="preserve"> </w:t>
      </w:r>
      <w:r>
        <w:t>between</w:t>
      </w:r>
      <w:r>
        <w:rPr>
          <w:spacing w:val="31"/>
        </w:rPr>
        <w:t xml:space="preserve"> </w:t>
      </w:r>
      <w:r>
        <w:rPr>
          <w:b/>
          <w:spacing w:val="-10"/>
          <w:sz w:val="19"/>
        </w:rPr>
        <w:t>V</w:t>
      </w:r>
    </w:p>
    <w:p w:rsidR="00C550D4" w:rsidRDefault="00E476FC">
      <w:pPr>
        <w:pStyle w:val="BodyText"/>
        <w:spacing w:line="230" w:lineRule="exact"/>
        <w:ind w:left="240"/>
      </w:pPr>
      <w:r>
        <w:t>and</w:t>
      </w:r>
      <w:r>
        <w:rPr>
          <w:spacing w:val="24"/>
        </w:rPr>
        <w:t xml:space="preserve"> </w:t>
      </w:r>
      <w:r>
        <w:rPr>
          <w:rFonts w:ascii="Arial"/>
          <w:b/>
        </w:rPr>
        <w:t>W:</w:t>
      </w:r>
      <w:r>
        <w:rPr>
          <w:rFonts w:ascii="Arial"/>
          <w:b/>
          <w:spacing w:val="9"/>
        </w:rPr>
        <w:t xml:space="preserve"> </w:t>
      </w:r>
      <w:r>
        <w:t>this</w:t>
      </w:r>
      <w:r>
        <w:rPr>
          <w:spacing w:val="8"/>
        </w:rPr>
        <w:t xml:space="preserve"> </w:t>
      </w:r>
      <w:r>
        <w:t>is</w:t>
      </w:r>
      <w:r>
        <w:rPr>
          <w:spacing w:val="9"/>
        </w:rPr>
        <w:t xml:space="preserve"> </w:t>
      </w:r>
      <w:r>
        <w:t>easily</w:t>
      </w:r>
      <w:r>
        <w:rPr>
          <w:spacing w:val="14"/>
        </w:rPr>
        <w:t xml:space="preserve"> </w:t>
      </w:r>
      <w:r>
        <w:t>seen</w:t>
      </w:r>
      <w:r>
        <w:rPr>
          <w:spacing w:val="20"/>
        </w:rPr>
        <w:t xml:space="preserve"> </w:t>
      </w:r>
      <w:r>
        <w:t>to</w:t>
      </w:r>
      <w:r>
        <w:rPr>
          <w:spacing w:val="13"/>
        </w:rPr>
        <w:t xml:space="preserve"> </w:t>
      </w:r>
      <w:r>
        <w:t>be</w:t>
      </w:r>
      <w:r>
        <w:rPr>
          <w:spacing w:val="9"/>
        </w:rPr>
        <w:t xml:space="preserve"> </w:t>
      </w:r>
      <w:r>
        <w:rPr>
          <w:i/>
          <w:sz w:val="23"/>
        </w:rPr>
        <w:t xml:space="preserve">clay </w:t>
      </w:r>
      <w:r>
        <w:t>(cf.</w:t>
      </w:r>
      <w:r>
        <w:rPr>
          <w:spacing w:val="16"/>
        </w:rPr>
        <w:t xml:space="preserve"> </w:t>
      </w:r>
      <w:r>
        <w:t>equation</w:t>
      </w:r>
      <w:r>
        <w:rPr>
          <w:spacing w:val="17"/>
        </w:rPr>
        <w:t xml:space="preserve"> </w:t>
      </w:r>
      <w:r>
        <w:t>12.2).</w:t>
      </w:r>
      <w:r>
        <w:rPr>
          <w:spacing w:val="21"/>
        </w:rPr>
        <w:t xml:space="preserve"> </w:t>
      </w:r>
      <w:r>
        <w:t>In</w:t>
      </w:r>
      <w:r>
        <w:rPr>
          <w:spacing w:val="12"/>
        </w:rPr>
        <w:t xml:space="preserve"> </w:t>
      </w:r>
      <w:r>
        <w:t>either</w:t>
      </w:r>
      <w:r>
        <w:rPr>
          <w:spacing w:val="19"/>
        </w:rPr>
        <w:t xml:space="preserve"> </w:t>
      </w:r>
      <w:r>
        <w:t>case,</w:t>
      </w:r>
      <w:r>
        <w:rPr>
          <w:spacing w:val="15"/>
        </w:rPr>
        <w:t xml:space="preserve"> </w:t>
      </w:r>
      <w:r>
        <w:rPr>
          <w:spacing w:val="-5"/>
        </w:rPr>
        <w:t>one</w:t>
      </w:r>
    </w:p>
    <w:p w:rsidR="00C550D4" w:rsidRDefault="00E476FC">
      <w:pPr>
        <w:pStyle w:val="BodyText"/>
        <w:spacing w:before="2" w:line="244" w:lineRule="auto"/>
        <w:ind w:left="243" w:right="183" w:hanging="4"/>
      </w:pPr>
      <w:r>
        <w:t>could at</w:t>
      </w:r>
      <w:r>
        <w:rPr>
          <w:spacing w:val="40"/>
        </w:rPr>
        <w:t xml:space="preserve"> </w:t>
      </w:r>
      <w:r>
        <w:t>once compute</w:t>
      </w:r>
      <w:r>
        <w:rPr>
          <w:spacing w:val="40"/>
        </w:rPr>
        <w:t xml:space="preserve"> </w:t>
      </w:r>
      <w:r>
        <w:t>the value of</w:t>
      </w:r>
      <w:r>
        <w:rPr>
          <w:spacing w:val="40"/>
        </w:rPr>
        <w:t xml:space="preserve"> </w:t>
      </w:r>
      <w:r>
        <w:t>gamma</w:t>
      </w:r>
      <w:r>
        <w:rPr>
          <w:spacing w:val="40"/>
        </w:rPr>
        <w:t xml:space="preserve"> </w:t>
      </w:r>
      <w:r>
        <w:t>by substitution into equation (6.4)</w:t>
      </w:r>
      <w:r>
        <w:rPr>
          <w:spacing w:val="40"/>
        </w:rPr>
        <w:t xml:space="preserve"> </w:t>
      </w:r>
      <w:r>
        <w:t>or (6.5).</w:t>
      </w:r>
      <w:r>
        <w:rPr>
          <w:spacing w:val="40"/>
        </w:rPr>
        <w:t xml:space="preserve"> </w:t>
      </w:r>
      <w:r>
        <w:t>But either value is a mere supposition.</w:t>
      </w:r>
    </w:p>
    <w:p w:rsidR="00C550D4" w:rsidRDefault="00E476FC">
      <w:pPr>
        <w:pStyle w:val="BodyText"/>
        <w:spacing w:before="11" w:line="249" w:lineRule="auto"/>
        <w:ind w:left="240" w:right="171" w:firstLine="203"/>
      </w:pPr>
      <w:r>
        <w:t>In practice, to derive an</w:t>
      </w:r>
      <w:r>
        <w:rPr>
          <w:spacing w:val="-1"/>
        </w:rPr>
        <w:t xml:space="preserve"> </w:t>
      </w:r>
      <w:r>
        <w:t>estimate of gamma, then, one has to use observa­ tions</w:t>
      </w:r>
      <w:r>
        <w:rPr>
          <w:spacing w:val="-2"/>
        </w:rPr>
        <w:t xml:space="preserve"> </w:t>
      </w:r>
      <w:r>
        <w:t>of</w:t>
      </w:r>
      <w:r>
        <w:rPr>
          <w:spacing w:val="-2"/>
        </w:rPr>
        <w:t xml:space="preserve"> </w:t>
      </w:r>
      <w:r>
        <w:rPr>
          <w:i/>
        </w:rPr>
        <w:t xml:space="preserve">changes </w:t>
      </w:r>
      <w:r>
        <w:t>in</w:t>
      </w:r>
      <w:r>
        <w:rPr>
          <w:spacing w:val="-1"/>
        </w:rPr>
        <w:t xml:space="preserve"> </w:t>
      </w:r>
      <w:r>
        <w:t>the</w:t>
      </w:r>
      <w:r>
        <w:rPr>
          <w:spacing w:val="-3"/>
        </w:rPr>
        <w:t xml:space="preserve"> </w:t>
      </w:r>
      <w:r>
        <w:t>given production market from</w:t>
      </w:r>
      <w:r>
        <w:rPr>
          <w:spacing w:val="-3"/>
        </w:rPr>
        <w:t xml:space="preserve"> </w:t>
      </w:r>
      <w:r>
        <w:t>a</w:t>
      </w:r>
      <w:r>
        <w:rPr>
          <w:spacing w:val="-1"/>
        </w:rPr>
        <w:t xml:space="preserve"> </w:t>
      </w:r>
      <w:r>
        <w:t xml:space="preserve">changed context. One waits to observe a </w:t>
      </w:r>
      <w:r>
        <w:t>change in the market context and thus in revenues and outputs from individual firms, known to be in a feedback loop with the</w:t>
      </w:r>
      <w:r>
        <w:rPr>
          <w:spacing w:val="40"/>
        </w:rPr>
        <w:t xml:space="preserve"> </w:t>
      </w:r>
      <w:r>
        <w:t>market aggregate. The change may be an improvement of production tech­ nology common across the firms or of quality of the material</w:t>
      </w:r>
      <w:r>
        <w:t xml:space="preserve">s being pro­ cured by those firms such that the returns-to-scale exponent </w:t>
      </w:r>
      <w:r>
        <w:rPr>
          <w:i/>
          <w:sz w:val="21"/>
        </w:rPr>
        <w:t xml:space="preserve">c </w:t>
      </w:r>
      <w:r>
        <w:t>changes. Compare</w:t>
      </w:r>
      <w:r>
        <w:rPr>
          <w:spacing w:val="40"/>
        </w:rPr>
        <w:t xml:space="preserve"> </w:t>
      </w:r>
      <w:r>
        <w:t>the new with the old.</w:t>
      </w:r>
    </w:p>
    <w:p w:rsidR="00C550D4" w:rsidRDefault="00E476FC">
      <w:pPr>
        <w:pStyle w:val="BodyText"/>
        <w:spacing w:before="1" w:line="256" w:lineRule="auto"/>
        <w:ind w:left="241" w:right="167" w:firstLine="205"/>
      </w:pPr>
      <w:r>
        <w:t xml:space="preserve">Observation will provide before-and-after values for market aggregate </w:t>
      </w:r>
      <w:r>
        <w:rPr>
          <w:rFonts w:ascii="Arial"/>
          <w:b/>
          <w:sz w:val="19"/>
        </w:rPr>
        <w:t xml:space="preserve">W. </w:t>
      </w:r>
      <w:r>
        <w:t>Likewise, phase 1 estimations can provide before-and-after values fo</w:t>
      </w:r>
      <w:r>
        <w:t>r theta. Now suppose that both gamma and tau can be regarded as staying the same, before and after a change such as in the parameter c. Then equation (6.5) yields an estimate of gamma: equate the right-hand side for before with the right-hand side for afte</w:t>
      </w:r>
      <w:r>
        <w:t>r. Substituting the result back into the equation then yields an estimate of tau also.</w:t>
      </w:r>
    </w:p>
    <w:p w:rsidR="00C550D4" w:rsidRDefault="00C550D4">
      <w:pPr>
        <w:spacing w:line="256" w:lineRule="auto"/>
        <w:sectPr w:rsidR="00C550D4">
          <w:pgSz w:w="8850" w:h="13270"/>
          <w:pgMar w:top="1340" w:right="1120" w:bottom="280" w:left="1060" w:header="1160" w:footer="0" w:gutter="0"/>
          <w:cols w:space="720"/>
        </w:sectPr>
      </w:pPr>
    </w:p>
    <w:p w:rsidR="00C550D4" w:rsidRDefault="00C550D4">
      <w:pPr>
        <w:pStyle w:val="BodyText"/>
        <w:spacing w:before="108"/>
        <w:jc w:val="left"/>
        <w:rPr>
          <w:sz w:val="16"/>
        </w:rPr>
      </w:pPr>
    </w:p>
    <w:p w:rsidR="00C550D4" w:rsidRDefault="00E476FC">
      <w:pPr>
        <w:ind w:left="99"/>
        <w:jc w:val="center"/>
        <w:rPr>
          <w:sz w:val="16"/>
        </w:rPr>
      </w:pPr>
      <w:bookmarkStart w:id="160" w:name="_bookmark140"/>
      <w:bookmarkEnd w:id="160"/>
      <w:r>
        <w:rPr>
          <w:sz w:val="16"/>
        </w:rPr>
        <w:t>*PREDICTING</w:t>
      </w:r>
      <w:r>
        <w:rPr>
          <w:spacing w:val="60"/>
          <w:sz w:val="16"/>
        </w:rPr>
        <w:t xml:space="preserve"> </w:t>
      </w:r>
      <w:r>
        <w:rPr>
          <w:sz w:val="16"/>
        </w:rPr>
        <w:t>GAMMA</w:t>
      </w:r>
      <w:r>
        <w:rPr>
          <w:spacing w:val="44"/>
          <w:sz w:val="16"/>
        </w:rPr>
        <w:t xml:space="preserve"> </w:t>
      </w:r>
      <w:r>
        <w:rPr>
          <w:sz w:val="16"/>
        </w:rPr>
        <w:t>FROM</w:t>
      </w:r>
      <w:r>
        <w:rPr>
          <w:spacing w:val="45"/>
          <w:sz w:val="16"/>
        </w:rPr>
        <w:t xml:space="preserve"> </w:t>
      </w:r>
      <w:r>
        <w:rPr>
          <w:sz w:val="16"/>
        </w:rPr>
        <w:t>OVERLAP</w:t>
      </w:r>
      <w:r>
        <w:rPr>
          <w:spacing w:val="46"/>
          <w:sz w:val="16"/>
        </w:rPr>
        <w:t xml:space="preserve"> </w:t>
      </w:r>
      <w:r>
        <w:rPr>
          <w:sz w:val="16"/>
        </w:rPr>
        <w:t>AMONG</w:t>
      </w:r>
      <w:r>
        <w:rPr>
          <w:spacing w:val="48"/>
          <w:sz w:val="16"/>
        </w:rPr>
        <w:t xml:space="preserve"> </w:t>
      </w:r>
      <w:r>
        <w:rPr>
          <w:spacing w:val="-2"/>
          <w:sz w:val="16"/>
        </w:rPr>
        <w:t>BUYERS</w:t>
      </w:r>
    </w:p>
    <w:p w:rsidR="00C550D4" w:rsidRDefault="00E476FC">
      <w:pPr>
        <w:pStyle w:val="BodyText"/>
        <w:spacing w:before="148" w:line="254" w:lineRule="auto"/>
        <w:ind w:left="250" w:right="154" w:firstLine="5"/>
      </w:pPr>
      <w:r>
        <w:t>The substitutability parameter gamma asserts some homogeneous tendency toward substitution, for flows with the given market, of flows in ties with structurally equivalent markets. This is an idealization. Each industrial mar­ ket is a historical constructi</w:t>
      </w:r>
      <w:r>
        <w:t>on whose networks of relational ties ground par­ ticular comparabilities that both presuppose and provide the basis for in­ vidious ranking of producers by quality. But the networks also reflect and shape overlaps in the use of flows from different markets</w:t>
      </w:r>
      <w:r>
        <w:t>, and thus compara­ bility and thence substitutability</w:t>
      </w:r>
      <w:r>
        <w:rPr>
          <w:spacing w:val="-11"/>
        </w:rPr>
        <w:t xml:space="preserve"> </w:t>
      </w:r>
      <w:r>
        <w:t>with other markets' sets of product varieties. Gamma is to reflect both faces of substitutability.</w:t>
      </w:r>
    </w:p>
    <w:p w:rsidR="00C550D4" w:rsidRDefault="00E476FC">
      <w:pPr>
        <w:pStyle w:val="BodyText"/>
        <w:spacing w:line="256" w:lineRule="auto"/>
        <w:ind w:left="254" w:right="156" w:firstLine="197"/>
      </w:pPr>
      <w:r>
        <w:t>A heuristic model can be devised to explain and estimate processes that determine the size of gamma. T</w:t>
      </w:r>
      <w:r>
        <w:t>hese are processes of substitution within the competitive</w:t>
      </w:r>
      <w:r>
        <w:rPr>
          <w:spacing w:val="28"/>
        </w:rPr>
        <w:t xml:space="preserve"> </w:t>
      </w:r>
      <w:r>
        <w:t>flows of an economy.</w:t>
      </w:r>
      <w:r>
        <w:rPr>
          <w:spacing w:val="25"/>
        </w:rPr>
        <w:t xml:space="preserve"> </w:t>
      </w:r>
      <w:r>
        <w:t>Let's take an ecological perspective.</w:t>
      </w:r>
    </w:p>
    <w:p w:rsidR="00C550D4" w:rsidRDefault="00E476FC">
      <w:pPr>
        <w:pStyle w:val="BodyText"/>
        <w:spacing w:line="254" w:lineRule="auto"/>
        <w:ind w:left="250" w:right="151" w:firstLine="206"/>
      </w:pPr>
      <w:r>
        <w:t xml:space="preserve">The model is not one of growth over time in the number of firms in a population, for the </w:t>
      </w:r>
      <w:r>
        <w:rPr>
          <w:rFonts w:ascii="Arial"/>
          <w:i/>
          <w:sz w:val="19"/>
        </w:rPr>
        <w:t xml:space="preserve">W(y) </w:t>
      </w:r>
      <w:r>
        <w:t>model seeks to estimate cross section equilib</w:t>
      </w:r>
      <w:r>
        <w:t>rium. Equilibrium can, however, be arrived at by competing processes of growth when</w:t>
      </w:r>
      <w:r>
        <w:rPr>
          <w:spacing w:val="-3"/>
        </w:rPr>
        <w:t xml:space="preserve"> </w:t>
      </w:r>
      <w:r>
        <w:t>accompanied by</w:t>
      </w:r>
      <w:r>
        <w:rPr>
          <w:spacing w:val="-6"/>
        </w:rPr>
        <w:t xml:space="preserve"> </w:t>
      </w:r>
      <w:r>
        <w:t>removal processes. In</w:t>
      </w:r>
      <w:r>
        <w:rPr>
          <w:spacing w:val="-1"/>
        </w:rPr>
        <w:t xml:space="preserve"> </w:t>
      </w:r>
      <w:r>
        <w:t>population</w:t>
      </w:r>
      <w:r>
        <w:rPr>
          <w:spacing w:val="-1"/>
        </w:rPr>
        <w:t xml:space="preserve"> </w:t>
      </w:r>
      <w:r>
        <w:t>ecology, the</w:t>
      </w:r>
      <w:r>
        <w:rPr>
          <w:spacing w:val="-3"/>
        </w:rPr>
        <w:t xml:space="preserve"> </w:t>
      </w:r>
      <w:r>
        <w:t>removal is</w:t>
      </w:r>
      <w:r>
        <w:rPr>
          <w:spacing w:val="-1"/>
        </w:rPr>
        <w:t xml:space="preserve"> </w:t>
      </w:r>
      <w:r>
        <w:t>death; here, the removal is</w:t>
      </w:r>
      <w:r>
        <w:rPr>
          <w:spacing w:val="-1"/>
        </w:rPr>
        <w:t xml:space="preserve"> </w:t>
      </w:r>
      <w:r>
        <w:t xml:space="preserve">transfer of valuated product to the next layer of markets in production </w:t>
      </w:r>
      <w:r>
        <w:t>networks. In population ecology, the births are of</w:t>
      </w:r>
      <w:r>
        <w:rPr>
          <w:spacing w:val="40"/>
        </w:rPr>
        <w:t xml:space="preserve"> </w:t>
      </w:r>
      <w:r>
        <w:t>firms, whereas here, markets are necessary homes for firms and thus are the limiting factor.</w:t>
      </w:r>
    </w:p>
    <w:p w:rsidR="00C550D4" w:rsidRDefault="00E476FC">
      <w:pPr>
        <w:pStyle w:val="BodyText"/>
        <w:spacing w:line="249" w:lineRule="auto"/>
        <w:ind w:left="251" w:right="155" w:firstLine="204"/>
      </w:pPr>
      <w:r>
        <w:t>Within this view, think of the focal market as competing with a single representative market, from among those m</w:t>
      </w:r>
      <w:r>
        <w:t>arkets with enough structural similarity to offer some degree of substitutability in products to the focal market. We may adapt the familiar Lotka-Volterra equations</w:t>
      </w:r>
      <w:r>
        <w:rPr>
          <w:rFonts w:ascii="Arial"/>
          <w:position w:val="4"/>
          <w:sz w:val="10"/>
        </w:rPr>
        <w:t>3</w:t>
      </w:r>
      <w:r>
        <w:rPr>
          <w:rFonts w:ascii="Arial"/>
          <w:spacing w:val="40"/>
          <w:position w:val="4"/>
          <w:sz w:val="10"/>
        </w:rPr>
        <w:t xml:space="preserve"> </w:t>
      </w:r>
      <w:r>
        <w:t>to yield a heuristic model, designating the aggregate revenues of the focal market, 1,</w:t>
      </w:r>
      <w:r>
        <w:rPr>
          <w:spacing w:val="40"/>
        </w:rPr>
        <w:t xml:space="preserve"> </w:t>
      </w:r>
      <w:r>
        <w:rPr>
          <w:position w:val="2"/>
        </w:rPr>
        <w:t>an</w:t>
      </w:r>
      <w:r>
        <w:rPr>
          <w:position w:val="2"/>
        </w:rPr>
        <w:t>d</w:t>
      </w:r>
      <w:r>
        <w:rPr>
          <w:spacing w:val="30"/>
          <w:position w:val="2"/>
        </w:rPr>
        <w:t xml:space="preserve"> </w:t>
      </w:r>
      <w:r>
        <w:rPr>
          <w:position w:val="2"/>
        </w:rPr>
        <w:t>the</w:t>
      </w:r>
      <w:r>
        <w:rPr>
          <w:spacing w:val="22"/>
          <w:position w:val="2"/>
        </w:rPr>
        <w:t xml:space="preserve"> </w:t>
      </w:r>
      <w:r>
        <w:rPr>
          <w:position w:val="2"/>
        </w:rPr>
        <w:t>representative other,</w:t>
      </w:r>
      <w:r>
        <w:rPr>
          <w:spacing w:val="30"/>
          <w:position w:val="2"/>
        </w:rPr>
        <w:t xml:space="preserve"> </w:t>
      </w:r>
      <w:r>
        <w:rPr>
          <w:position w:val="2"/>
        </w:rPr>
        <w:t>2, by</w:t>
      </w:r>
      <w:r>
        <w:rPr>
          <w:spacing w:val="22"/>
          <w:position w:val="2"/>
        </w:rPr>
        <w:t xml:space="preserve"> </w:t>
      </w:r>
      <w:r>
        <w:rPr>
          <w:b/>
          <w:position w:val="2"/>
          <w:sz w:val="19"/>
        </w:rPr>
        <w:t>W</w:t>
      </w:r>
      <w:r>
        <w:rPr>
          <w:b/>
          <w:sz w:val="14"/>
        </w:rPr>
        <w:t>1</w:t>
      </w:r>
      <w:r>
        <w:rPr>
          <w:b/>
          <w:spacing w:val="35"/>
          <w:sz w:val="14"/>
        </w:rPr>
        <w:t xml:space="preserve"> </w:t>
      </w:r>
      <w:r>
        <w:rPr>
          <w:position w:val="2"/>
        </w:rPr>
        <w:t>and</w:t>
      </w:r>
      <w:r>
        <w:rPr>
          <w:spacing w:val="28"/>
          <w:position w:val="2"/>
        </w:rPr>
        <w:t xml:space="preserve"> </w:t>
      </w:r>
      <w:r>
        <w:rPr>
          <w:b/>
          <w:position w:val="2"/>
          <w:sz w:val="19"/>
        </w:rPr>
        <w:t>W</w:t>
      </w:r>
      <w:r>
        <w:rPr>
          <w:b/>
          <w:sz w:val="14"/>
        </w:rPr>
        <w:t>2</w:t>
      </w:r>
      <w:r>
        <w:rPr>
          <w:b/>
          <w:position w:val="2"/>
          <w:sz w:val="14"/>
        </w:rPr>
        <w:t>.</w:t>
      </w:r>
      <w:r>
        <w:rPr>
          <w:b/>
          <w:spacing w:val="36"/>
          <w:position w:val="2"/>
          <w:sz w:val="14"/>
        </w:rPr>
        <w:t xml:space="preserve"> </w:t>
      </w:r>
      <w:r>
        <w:rPr>
          <w:position w:val="2"/>
        </w:rPr>
        <w:t>Think</w:t>
      </w:r>
      <w:r>
        <w:rPr>
          <w:spacing w:val="24"/>
          <w:position w:val="2"/>
        </w:rPr>
        <w:t xml:space="preserve"> </w:t>
      </w:r>
      <w:r>
        <w:rPr>
          <w:position w:val="2"/>
        </w:rPr>
        <w:t>of</w:t>
      </w:r>
      <w:r>
        <w:rPr>
          <w:spacing w:val="26"/>
          <w:position w:val="2"/>
        </w:rPr>
        <w:t xml:space="preserve"> </w:t>
      </w:r>
      <w:r>
        <w:rPr>
          <w:position w:val="2"/>
        </w:rPr>
        <w:t>them as counts</w:t>
      </w:r>
      <w:r>
        <w:rPr>
          <w:spacing w:val="23"/>
          <w:position w:val="2"/>
        </w:rPr>
        <w:t xml:space="preserve"> </w:t>
      </w:r>
      <w:r>
        <w:rPr>
          <w:position w:val="2"/>
        </w:rPr>
        <w:t xml:space="preserve">of </w:t>
      </w:r>
      <w:r>
        <w:t>the numbers of units in production</w:t>
      </w:r>
      <w:r>
        <w:rPr>
          <w:spacing w:val="40"/>
        </w:rPr>
        <w:t xml:space="preserve"> </w:t>
      </w:r>
      <w:r>
        <w:t>flows.</w:t>
      </w:r>
    </w:p>
    <w:p w:rsidR="00C550D4" w:rsidRDefault="00E476FC">
      <w:pPr>
        <w:pStyle w:val="BodyText"/>
        <w:spacing w:line="252" w:lineRule="auto"/>
        <w:ind w:left="259" w:right="156" w:firstLine="193"/>
      </w:pPr>
      <w:r>
        <w:t>There</w:t>
      </w:r>
      <w:r>
        <w:rPr>
          <w:spacing w:val="30"/>
        </w:rPr>
        <w:t xml:space="preserve"> </w:t>
      </w:r>
      <w:r>
        <w:t>is overlap</w:t>
      </w:r>
      <w:r>
        <w:rPr>
          <w:spacing w:val="29"/>
        </w:rPr>
        <w:t xml:space="preserve"> </w:t>
      </w:r>
      <w:r>
        <w:t>in who</w:t>
      </w:r>
      <w:r>
        <w:rPr>
          <w:spacing w:val="30"/>
        </w:rPr>
        <w:t xml:space="preserve"> </w:t>
      </w:r>
      <w:r>
        <w:t>buys</w:t>
      </w:r>
      <w:r>
        <w:rPr>
          <w:spacing w:val="29"/>
        </w:rPr>
        <w:t xml:space="preserve"> </w:t>
      </w:r>
      <w:r>
        <w:t>from</w:t>
      </w:r>
      <w:r>
        <w:rPr>
          <w:spacing w:val="33"/>
        </w:rPr>
        <w:t xml:space="preserve"> </w:t>
      </w:r>
      <w:r>
        <w:t>markets</w:t>
      </w:r>
      <w:r>
        <w:rPr>
          <w:spacing w:val="32"/>
        </w:rPr>
        <w:t xml:space="preserve"> </w:t>
      </w:r>
      <w:r>
        <w:t>1</w:t>
      </w:r>
      <w:r>
        <w:rPr>
          <w:spacing w:val="37"/>
        </w:rPr>
        <w:t xml:space="preserve"> </w:t>
      </w:r>
      <w:r>
        <w:t>and</w:t>
      </w:r>
      <w:r>
        <w:rPr>
          <w:spacing w:val="32"/>
        </w:rPr>
        <w:t xml:space="preserve"> </w:t>
      </w:r>
      <w:r>
        <w:t>2. We</w:t>
      </w:r>
      <w:r>
        <w:rPr>
          <w:spacing w:val="31"/>
        </w:rPr>
        <w:t xml:space="preserve"> </w:t>
      </w:r>
      <w:r>
        <w:t>may</w:t>
      </w:r>
      <w:r>
        <w:rPr>
          <w:spacing w:val="26"/>
        </w:rPr>
        <w:t xml:space="preserve"> </w:t>
      </w:r>
      <w:r>
        <w:t>represent this by</w:t>
      </w:r>
      <w:r>
        <w:rPr>
          <w:spacing w:val="-7"/>
        </w:rPr>
        <w:t xml:space="preserve"> </w:t>
      </w:r>
      <w:r>
        <w:t>a</w:t>
      </w:r>
      <w:r>
        <w:rPr>
          <w:spacing w:val="-2"/>
        </w:rPr>
        <w:t xml:space="preserve"> </w:t>
      </w:r>
      <w:r>
        <w:t>simple</w:t>
      </w:r>
      <w:r>
        <w:rPr>
          <w:spacing w:val="-2"/>
        </w:rPr>
        <w:t xml:space="preserve"> </w:t>
      </w:r>
      <w:r>
        <w:t>Venn diagram and designate was</w:t>
      </w:r>
      <w:r>
        <w:rPr>
          <w:spacing w:val="37"/>
        </w:rPr>
        <w:t xml:space="preserve"> </w:t>
      </w:r>
      <w:r>
        <w:t>the fraction of overlap: the proportion of all buyers of the focal market's goods who also buy from mar­ ket 2.</w:t>
      </w:r>
      <w:r>
        <w:rPr>
          <w:spacing w:val="-2"/>
        </w:rPr>
        <w:t xml:space="preserve"> </w:t>
      </w:r>
      <w:r>
        <w:t>The</w:t>
      </w:r>
      <w:r>
        <w:rPr>
          <w:spacing w:val="-1"/>
        </w:rPr>
        <w:t xml:space="preserve"> </w:t>
      </w:r>
      <w:r>
        <w:t>equilibrium sizes reflect a</w:t>
      </w:r>
      <w:r>
        <w:rPr>
          <w:spacing w:val="-1"/>
        </w:rPr>
        <w:t xml:space="preserve"> </w:t>
      </w:r>
      <w:r>
        <w:t>balance achieved in</w:t>
      </w:r>
      <w:r>
        <w:rPr>
          <w:spacing w:val="-4"/>
        </w:rPr>
        <w:t xml:space="preserve"> </w:t>
      </w:r>
      <w:r>
        <w:t>competitive growth to levels of shipment.</w:t>
      </w:r>
    </w:p>
    <w:p w:rsidR="00C550D4" w:rsidRDefault="00E476FC">
      <w:pPr>
        <w:pStyle w:val="BodyText"/>
        <w:spacing w:line="252" w:lineRule="auto"/>
        <w:ind w:left="253" w:right="153" w:firstLine="203"/>
      </w:pPr>
      <w:r>
        <w:t>The Lotka-Volterra equations are themselves alread</w:t>
      </w:r>
      <w:r>
        <w:t>y heuristic rather than exact, as the survey already cited by the biomathematicians Hofbauer and Sigmund</w:t>
      </w:r>
      <w:r>
        <w:rPr>
          <w:spacing w:val="40"/>
        </w:rPr>
        <w:t xml:space="preserve"> </w:t>
      </w:r>
      <w:r>
        <w:t>(1988) makes clear. Let</w:t>
      </w:r>
    </w:p>
    <w:p w:rsidR="00C550D4" w:rsidRDefault="00E476FC">
      <w:pPr>
        <w:pStyle w:val="BodyText"/>
        <w:tabs>
          <w:tab w:val="left" w:pos="6009"/>
        </w:tabs>
        <w:spacing w:before="90"/>
        <w:ind w:left="1372"/>
        <w:jc w:val="left"/>
      </w:pPr>
      <w:r>
        <w:rPr>
          <w:i/>
        </w:rPr>
        <w:t>dWildt</w:t>
      </w:r>
      <w:r>
        <w:rPr>
          <w:i/>
          <w:spacing w:val="37"/>
        </w:rPr>
        <w:t xml:space="preserve"> </w:t>
      </w:r>
      <w:r>
        <w:rPr>
          <w:sz w:val="26"/>
        </w:rPr>
        <w:t>=</w:t>
      </w:r>
      <w:r>
        <w:rPr>
          <w:spacing w:val="10"/>
          <w:sz w:val="26"/>
        </w:rPr>
        <w:t xml:space="preserve"> </w:t>
      </w:r>
      <w:r>
        <w:t>R1</w:t>
      </w:r>
      <w:r>
        <w:rPr>
          <w:spacing w:val="-4"/>
        </w:rPr>
        <w:t xml:space="preserve"> </w:t>
      </w:r>
      <w:r>
        <w:t>W1{fV1</w:t>
      </w:r>
      <w:r>
        <w:rPr>
          <w:spacing w:val="24"/>
        </w:rPr>
        <w:t xml:space="preserve"> </w:t>
      </w:r>
      <w:r>
        <w:t>-</w:t>
      </w:r>
      <w:r>
        <w:rPr>
          <w:spacing w:val="64"/>
          <w:w w:val="150"/>
        </w:rPr>
        <w:t xml:space="preserve"> </w:t>
      </w:r>
      <w:r>
        <w:t>P1W1</w:t>
      </w:r>
      <w:r>
        <w:rPr>
          <w:spacing w:val="20"/>
        </w:rPr>
        <w:t xml:space="preserve"> </w:t>
      </w:r>
      <w:r>
        <w:t>-</w:t>
      </w:r>
      <w:r>
        <w:rPr>
          <w:spacing w:val="65"/>
          <w:w w:val="150"/>
        </w:rPr>
        <w:t xml:space="preserve"> </w:t>
      </w:r>
      <w:r>
        <w:rPr>
          <w:spacing w:val="-2"/>
        </w:rPr>
        <w:t>P20012W2lN1}</w:t>
      </w:r>
      <w:r>
        <w:tab/>
      </w:r>
      <w:r>
        <w:rPr>
          <w:spacing w:val="-2"/>
        </w:rPr>
        <w:t>(8.18)</w:t>
      </w:r>
    </w:p>
    <w:p w:rsidR="00C550D4" w:rsidRDefault="00E476FC">
      <w:pPr>
        <w:pStyle w:val="BodyText"/>
        <w:spacing w:before="103"/>
        <w:ind w:left="254"/>
        <w:jc w:val="left"/>
      </w:pPr>
      <w:r>
        <w:rPr>
          <w:spacing w:val="-5"/>
          <w:w w:val="105"/>
        </w:rPr>
        <w:t>and</w:t>
      </w:r>
    </w:p>
    <w:p w:rsidR="00C550D4" w:rsidRDefault="00E476FC">
      <w:pPr>
        <w:pStyle w:val="BodyText"/>
        <w:spacing w:before="135"/>
        <w:ind w:right="161"/>
        <w:jc w:val="right"/>
      </w:pPr>
      <w:r>
        <w:rPr>
          <w:noProof/>
          <w:lang w:val="de-DE" w:eastAsia="de-DE"/>
        </w:rPr>
        <w:drawing>
          <wp:anchor distT="0" distB="0" distL="0" distR="0" simplePos="0" relativeHeight="15775232" behindDoc="0" locked="0" layoutInCell="1" allowOverlap="1">
            <wp:simplePos x="0" y="0"/>
            <wp:positionH relativeFrom="page">
              <wp:posOffset>1531757</wp:posOffset>
            </wp:positionH>
            <wp:positionV relativeFrom="paragraph">
              <wp:posOffset>105397</wp:posOffset>
            </wp:positionV>
            <wp:extent cx="2576830" cy="132683"/>
            <wp:effectExtent l="0" t="0" r="0" b="0"/>
            <wp:wrapNone/>
            <wp:docPr id="278" name="Image 2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8" name="Image 278"/>
                    <pic:cNvPicPr/>
                  </pic:nvPicPr>
                  <pic:blipFill>
                    <a:blip r:embed="rId119" cstate="print"/>
                    <a:stretch>
                      <a:fillRect/>
                    </a:stretch>
                  </pic:blipFill>
                  <pic:spPr>
                    <a:xfrm>
                      <a:off x="0" y="0"/>
                      <a:ext cx="2576830" cy="132683"/>
                    </a:xfrm>
                    <a:prstGeom prst="rect">
                      <a:avLst/>
                    </a:prstGeom>
                  </pic:spPr>
                </pic:pic>
              </a:graphicData>
            </a:graphic>
          </wp:anchor>
        </w:drawing>
      </w:r>
      <w:r>
        <w:rPr>
          <w:spacing w:val="-2"/>
        </w:rPr>
        <w:t>(8.19)</w:t>
      </w:r>
    </w:p>
    <w:p w:rsidR="00C550D4" w:rsidRDefault="00E476FC">
      <w:pPr>
        <w:pStyle w:val="BodyText"/>
        <w:spacing w:before="135" w:line="256" w:lineRule="auto"/>
        <w:ind w:left="258" w:hanging="3"/>
        <w:jc w:val="left"/>
      </w:pPr>
      <w:r>
        <w:t>The basic</w:t>
      </w:r>
      <w:r>
        <w:rPr>
          <w:spacing w:val="-1"/>
        </w:rPr>
        <w:t xml:space="preserve"> </w:t>
      </w:r>
      <w:r>
        <w:t xml:space="preserve">step is to take the aggregate buyer valuation </w:t>
      </w:r>
      <w:r>
        <w:rPr>
          <w:b/>
          <w:i/>
          <w:sz w:val="19"/>
        </w:rPr>
        <w:t xml:space="preserve">V </w:t>
      </w:r>
      <w:r>
        <w:t>defined in equation (6.2)</w:t>
      </w:r>
      <w:r>
        <w:rPr>
          <w:spacing w:val="38"/>
        </w:rPr>
        <w:t xml:space="preserve"> </w:t>
      </w:r>
      <w:r>
        <w:t>as</w:t>
      </w:r>
      <w:r>
        <w:rPr>
          <w:spacing w:val="35"/>
        </w:rPr>
        <w:t xml:space="preserve"> </w:t>
      </w:r>
      <w:r>
        <w:t>being</w:t>
      </w:r>
      <w:r>
        <w:rPr>
          <w:spacing w:val="29"/>
        </w:rPr>
        <w:t xml:space="preserve"> </w:t>
      </w:r>
      <w:r>
        <w:t>a</w:t>
      </w:r>
      <w:r>
        <w:rPr>
          <w:spacing w:val="38"/>
        </w:rPr>
        <w:t xml:space="preserve"> </w:t>
      </w:r>
      <w:r>
        <w:t>measure</w:t>
      </w:r>
      <w:r>
        <w:rPr>
          <w:spacing w:val="43"/>
        </w:rPr>
        <w:t xml:space="preserve"> </w:t>
      </w:r>
      <w:r>
        <w:t>of</w:t>
      </w:r>
      <w:r>
        <w:rPr>
          <w:spacing w:val="48"/>
        </w:rPr>
        <w:t xml:space="preserve"> </w:t>
      </w:r>
      <w:r>
        <w:t>the</w:t>
      </w:r>
      <w:r>
        <w:rPr>
          <w:spacing w:val="29"/>
        </w:rPr>
        <w:t xml:space="preserve"> </w:t>
      </w:r>
      <w:r>
        <w:t>carrying</w:t>
      </w:r>
      <w:r>
        <w:rPr>
          <w:spacing w:val="38"/>
        </w:rPr>
        <w:t xml:space="preserve"> </w:t>
      </w:r>
      <w:r>
        <w:t>capacity</w:t>
      </w:r>
      <w:r>
        <w:rPr>
          <w:spacing w:val="41"/>
        </w:rPr>
        <w:t xml:space="preserve"> </w:t>
      </w:r>
      <w:r>
        <w:t>of</w:t>
      </w:r>
      <w:r>
        <w:rPr>
          <w:spacing w:val="48"/>
        </w:rPr>
        <w:t xml:space="preserve"> </w:t>
      </w:r>
      <w:r>
        <w:t>the</w:t>
      </w:r>
      <w:r>
        <w:rPr>
          <w:spacing w:val="33"/>
        </w:rPr>
        <w:t xml:space="preserve"> </w:t>
      </w:r>
      <w:r>
        <w:t>environment</w:t>
      </w:r>
      <w:r>
        <w:rPr>
          <w:spacing w:val="52"/>
        </w:rPr>
        <w:t xml:space="preserve"> </w:t>
      </w:r>
      <w:r>
        <w:rPr>
          <w:spacing w:val="-5"/>
        </w:rPr>
        <w:t>for</w:t>
      </w:r>
    </w:p>
    <w:p w:rsidR="00C550D4" w:rsidRDefault="00C550D4">
      <w:pPr>
        <w:spacing w:line="256" w:lineRule="auto"/>
        <w:sectPr w:rsidR="00C550D4">
          <w:pgSz w:w="8850" w:h="13270"/>
          <w:pgMar w:top="1340" w:right="1120" w:bottom="280" w:left="1060" w:header="1150" w:footer="0" w:gutter="0"/>
          <w:cols w:space="720"/>
        </w:sectPr>
      </w:pPr>
    </w:p>
    <w:p w:rsidR="00C550D4" w:rsidRDefault="00E476FC">
      <w:pPr>
        <w:pStyle w:val="BodyText"/>
        <w:spacing w:before="134" w:line="252" w:lineRule="auto"/>
        <w:ind w:left="216" w:right="194" w:firstLine="6"/>
      </w:pPr>
      <w:bookmarkStart w:id="161" w:name="_bookmark141"/>
      <w:bookmarkEnd w:id="161"/>
      <w:r>
        <w:lastRenderedPageBreak/>
        <w:t xml:space="preserve">production flow </w:t>
      </w:r>
      <w:r>
        <w:rPr>
          <w:b/>
          <w:sz w:val="19"/>
        </w:rPr>
        <w:t xml:space="preserve">W </w:t>
      </w:r>
      <w:r>
        <w:t>from that market. The two differential equations (desig­ nate them L-V 1 and 2) govern the interacting growths of the two markets with overlapping customer environment. The basic rationale is straightfor­ ward. The rate of growth is proportional to</w:t>
      </w:r>
      <w:r>
        <w:rPr>
          <w:spacing w:val="-5"/>
        </w:rPr>
        <w:t xml:space="preserve"> </w:t>
      </w:r>
      <w:r>
        <w:t>its</w:t>
      </w:r>
      <w:r>
        <w:rPr>
          <w:spacing w:val="-7"/>
        </w:rPr>
        <w:t xml:space="preserve"> </w:t>
      </w:r>
      <w:r>
        <w:t>exi</w:t>
      </w:r>
      <w:r>
        <w:t>sting size as</w:t>
      </w:r>
      <w:r>
        <w:rPr>
          <w:spacing w:val="-1"/>
        </w:rPr>
        <w:t xml:space="preserve"> </w:t>
      </w:r>
      <w:r>
        <w:t>multiplied by</w:t>
      </w:r>
      <w:r>
        <w:rPr>
          <w:spacing w:val="-4"/>
        </w:rPr>
        <w:t xml:space="preserve"> </w:t>
      </w:r>
      <w:r>
        <w:t>a restraining</w:t>
      </w:r>
      <w:r>
        <w:rPr>
          <w:spacing w:val="-1"/>
        </w:rPr>
        <w:t xml:space="preserve"> </w:t>
      </w:r>
      <w:r>
        <w:t>factor</w:t>
      </w:r>
      <w:r>
        <w:rPr>
          <w:spacing w:val="-11"/>
        </w:rPr>
        <w:t xml:space="preserve"> </w:t>
      </w:r>
      <w:r>
        <w:rPr>
          <w:b/>
        </w:rPr>
        <w:t>{in</w:t>
      </w:r>
      <w:r>
        <w:rPr>
          <w:b/>
          <w:spacing w:val="-9"/>
        </w:rPr>
        <w:t xml:space="preserve"> </w:t>
      </w:r>
      <w:r>
        <w:t>brackets}</w:t>
      </w:r>
      <w:r>
        <w:rPr>
          <w:spacing w:val="-10"/>
        </w:rPr>
        <w:t xml:space="preserve"> </w:t>
      </w:r>
      <w:r>
        <w:t>that reflects the</w:t>
      </w:r>
      <w:r>
        <w:rPr>
          <w:spacing w:val="-8"/>
        </w:rPr>
        <w:t xml:space="preserve"> </w:t>
      </w:r>
      <w:r>
        <w:t>gap</w:t>
      </w:r>
      <w:r>
        <w:rPr>
          <w:spacing w:val="-6"/>
        </w:rPr>
        <w:t xml:space="preserve"> </w:t>
      </w:r>
      <w:r>
        <w:t>between carrying capacity and present size.</w:t>
      </w:r>
    </w:p>
    <w:p w:rsidR="00C550D4" w:rsidRDefault="00E476FC">
      <w:pPr>
        <w:pStyle w:val="BodyText"/>
        <w:spacing w:line="249" w:lineRule="auto"/>
        <w:ind w:left="217" w:right="185" w:firstLine="203"/>
        <w:rPr>
          <w:b/>
          <w:sz w:val="22"/>
        </w:rPr>
      </w:pPr>
      <w:r>
        <w:t>Here</w:t>
      </w:r>
      <w:r>
        <w:rPr>
          <w:spacing w:val="32"/>
        </w:rPr>
        <w:t xml:space="preserve"> </w:t>
      </w:r>
      <w:r>
        <w:t>the</w:t>
      </w:r>
      <w:r>
        <w:rPr>
          <w:spacing w:val="25"/>
        </w:rPr>
        <w:t xml:space="preserve"> </w:t>
      </w:r>
      <w:r>
        <w:t>real</w:t>
      </w:r>
      <w:r>
        <w:rPr>
          <w:spacing w:val="31"/>
        </w:rPr>
        <w:t xml:space="preserve"> </w:t>
      </w:r>
      <w:r>
        <w:t>point</w:t>
      </w:r>
      <w:r>
        <w:rPr>
          <w:spacing w:val="32"/>
        </w:rPr>
        <w:t xml:space="preserve"> </w:t>
      </w:r>
      <w:r>
        <w:t>is</w:t>
      </w:r>
      <w:r>
        <w:rPr>
          <w:spacing w:val="27"/>
        </w:rPr>
        <w:t xml:space="preserve"> </w:t>
      </w:r>
      <w:r>
        <w:t>the</w:t>
      </w:r>
      <w:r>
        <w:rPr>
          <w:spacing w:val="26"/>
        </w:rPr>
        <w:t xml:space="preserve"> </w:t>
      </w:r>
      <w:r>
        <w:t>interaction</w:t>
      </w:r>
      <w:r>
        <w:rPr>
          <w:spacing w:val="39"/>
        </w:rPr>
        <w:t xml:space="preserve"> </w:t>
      </w:r>
      <w:r>
        <w:t>term,</w:t>
      </w:r>
      <w:r>
        <w:rPr>
          <w:spacing w:val="33"/>
        </w:rPr>
        <w:t xml:space="preserve"> </w:t>
      </w:r>
      <w:r>
        <w:t>the</w:t>
      </w:r>
      <w:r>
        <w:rPr>
          <w:spacing w:val="30"/>
        </w:rPr>
        <w:t xml:space="preserve"> </w:t>
      </w:r>
      <w:r>
        <w:t>third</w:t>
      </w:r>
      <w:r>
        <w:rPr>
          <w:spacing w:val="35"/>
        </w:rPr>
        <w:t xml:space="preserve"> </w:t>
      </w:r>
      <w:r>
        <w:t>term</w:t>
      </w:r>
      <w:r>
        <w:rPr>
          <w:spacing w:val="26"/>
        </w:rPr>
        <w:t xml:space="preserve"> </w:t>
      </w:r>
      <w:r>
        <w:rPr>
          <w:b/>
        </w:rPr>
        <w:t>in</w:t>
      </w:r>
      <w:r>
        <w:rPr>
          <w:b/>
          <w:spacing w:val="22"/>
        </w:rPr>
        <w:t xml:space="preserve"> </w:t>
      </w:r>
      <w:r>
        <w:t>brackets</w:t>
      </w:r>
      <w:r>
        <w:rPr>
          <w:spacing w:val="28"/>
        </w:rPr>
        <w:t xml:space="preserve"> </w:t>
      </w:r>
      <w:r>
        <w:rPr>
          <w:b/>
        </w:rPr>
        <w:t xml:space="preserve">in </w:t>
      </w:r>
      <w:r>
        <w:t>L-V 1 or 2, which inserts the additional constraint from intrusion of some of the other market flow into this one's carrying capacity. Let's make the sim­ plest assumption. Let both the interaction coefficients, the omegas, be the same: assert</w:t>
      </w:r>
      <w:r>
        <w:rPr>
          <w:spacing w:val="32"/>
        </w:rPr>
        <w:t xml:space="preserve"> </w:t>
      </w:r>
      <w:r>
        <w:t>a symmetry</w:t>
      </w:r>
      <w:r>
        <w:rPr>
          <w:spacing w:val="32"/>
        </w:rPr>
        <w:t xml:space="preserve"> </w:t>
      </w:r>
      <w:r>
        <w:t>b</w:t>
      </w:r>
      <w:r>
        <w:t>etween</w:t>
      </w:r>
      <w:r>
        <w:rPr>
          <w:spacing w:val="31"/>
        </w:rPr>
        <w:t xml:space="preserve"> </w:t>
      </w:r>
      <w:r>
        <w:t>the focal market and the other. Suppress the subscripts, so this common interaction coefficient</w:t>
      </w:r>
      <w:r>
        <w:rPr>
          <w:spacing w:val="31"/>
        </w:rPr>
        <w:t xml:space="preserve"> </w:t>
      </w:r>
      <w:r>
        <w:t xml:space="preserve">is just </w:t>
      </w:r>
      <w:r>
        <w:rPr>
          <w:b/>
          <w:sz w:val="22"/>
        </w:rPr>
        <w:t>co.</w:t>
      </w:r>
    </w:p>
    <w:p w:rsidR="00C550D4" w:rsidRDefault="00E476FC">
      <w:pPr>
        <w:pStyle w:val="BodyText"/>
        <w:spacing w:line="240" w:lineRule="exact"/>
        <w:ind w:left="220" w:right="193" w:firstLine="206"/>
      </w:pPr>
      <w:r>
        <w:t xml:space="preserve">One key step is to equate this coefficient </w:t>
      </w:r>
      <w:r>
        <w:rPr>
          <w:b/>
          <w:sz w:val="22"/>
        </w:rPr>
        <w:t>co</w:t>
      </w:r>
      <w:r>
        <w:rPr>
          <w:b/>
          <w:spacing w:val="-3"/>
          <w:sz w:val="22"/>
        </w:rPr>
        <w:t xml:space="preserve"> </w:t>
      </w:r>
      <w:r>
        <w:t>with the</w:t>
      </w:r>
      <w:r>
        <w:rPr>
          <w:spacing w:val="-2"/>
        </w:rPr>
        <w:t xml:space="preserve"> </w:t>
      </w:r>
      <w:r>
        <w:t>Venn overlap coeffi­ cient</w:t>
      </w:r>
      <w:r>
        <w:rPr>
          <w:spacing w:val="18"/>
        </w:rPr>
        <w:t xml:space="preserve"> </w:t>
      </w:r>
      <w:r>
        <w:t>w</w:t>
      </w:r>
      <w:r>
        <w:rPr>
          <w:spacing w:val="9"/>
        </w:rPr>
        <w:t xml:space="preserve"> </w:t>
      </w:r>
      <w:r>
        <w:t>between</w:t>
      </w:r>
      <w:r>
        <w:rPr>
          <w:spacing w:val="14"/>
        </w:rPr>
        <w:t xml:space="preserve"> </w:t>
      </w:r>
      <w:r>
        <w:t>customer</w:t>
      </w:r>
      <w:r>
        <w:rPr>
          <w:spacing w:val="22"/>
        </w:rPr>
        <w:t xml:space="preserve"> </w:t>
      </w:r>
      <w:r>
        <w:t>bases</w:t>
      </w:r>
      <w:r>
        <w:rPr>
          <w:spacing w:val="17"/>
        </w:rPr>
        <w:t xml:space="preserve"> </w:t>
      </w:r>
      <w:r>
        <w:t>that</w:t>
      </w:r>
      <w:r>
        <w:rPr>
          <w:spacing w:val="17"/>
        </w:rPr>
        <w:t xml:space="preserve"> </w:t>
      </w:r>
      <w:r>
        <w:t>was</w:t>
      </w:r>
      <w:r>
        <w:rPr>
          <w:spacing w:val="8"/>
        </w:rPr>
        <w:t xml:space="preserve"> </w:t>
      </w:r>
      <w:r>
        <w:t>defined</w:t>
      </w:r>
      <w:r>
        <w:rPr>
          <w:spacing w:val="15"/>
        </w:rPr>
        <w:t xml:space="preserve"> </w:t>
      </w:r>
      <w:r>
        <w:t>in</w:t>
      </w:r>
      <w:r>
        <w:rPr>
          <w:spacing w:val="14"/>
        </w:rPr>
        <w:t xml:space="preserve"> </w:t>
      </w:r>
      <w:r>
        <w:t>preparing</w:t>
      </w:r>
      <w:r>
        <w:rPr>
          <w:spacing w:val="17"/>
        </w:rPr>
        <w:t xml:space="preserve"> </w:t>
      </w:r>
      <w:r>
        <w:t>equation</w:t>
      </w:r>
      <w:r>
        <w:rPr>
          <w:spacing w:val="17"/>
        </w:rPr>
        <w:t xml:space="preserve"> </w:t>
      </w:r>
      <w:r>
        <w:t>L-</w:t>
      </w:r>
      <w:r>
        <w:rPr>
          <w:spacing w:val="-10"/>
        </w:rPr>
        <w:t>V</w:t>
      </w:r>
    </w:p>
    <w:p w:rsidR="00C550D4" w:rsidRDefault="00E476FC">
      <w:pPr>
        <w:pStyle w:val="BodyText"/>
        <w:spacing w:before="23" w:line="220" w:lineRule="auto"/>
        <w:ind w:left="217" w:right="191" w:firstLine="5"/>
      </w:pPr>
      <w:r>
        <w:t xml:space="preserve">1. And in the </w:t>
      </w:r>
      <w:r>
        <w:rPr>
          <w:rFonts w:ascii="Arial" w:hAnsi="Arial"/>
          <w:i/>
          <w:sz w:val="18"/>
        </w:rPr>
        <w:t xml:space="preserve">W(y) </w:t>
      </w:r>
      <w:r>
        <w:t xml:space="preserve">model, from equation (6.3), carrying capacity </w:t>
      </w:r>
      <w:r>
        <w:rPr>
          <w:b/>
          <w:i/>
        </w:rPr>
        <w:t xml:space="preserve">V </w:t>
      </w:r>
      <w:r>
        <w:t xml:space="preserve">is a specified multiple of current size </w:t>
      </w:r>
      <w:r>
        <w:rPr>
          <w:rFonts w:ascii="Arial" w:hAnsi="Arial"/>
          <w:b/>
          <w:sz w:val="18"/>
        </w:rPr>
        <w:t>W:</w:t>
      </w:r>
      <w:r>
        <w:rPr>
          <w:rFonts w:ascii="Arial" w:hAnsi="Arial"/>
          <w:b/>
          <w:spacing w:val="-8"/>
          <w:sz w:val="18"/>
        </w:rPr>
        <w:t xml:space="preserve"> </w:t>
      </w:r>
      <w:r>
        <w:rPr>
          <w:b/>
          <w:i/>
        </w:rPr>
        <w:t>V</w:t>
      </w:r>
      <w:r>
        <w:rPr>
          <w:b/>
          <w:i/>
          <w:spacing w:val="40"/>
        </w:rPr>
        <w:t xml:space="preserve"> </w:t>
      </w:r>
      <w:r>
        <w:rPr>
          <w:sz w:val="26"/>
        </w:rPr>
        <w:t xml:space="preserve">= </w:t>
      </w:r>
      <w:r>
        <w:rPr>
          <w:rFonts w:ascii="Arial" w:hAnsi="Arial"/>
          <w:b/>
          <w:sz w:val="18"/>
        </w:rPr>
        <w:t xml:space="preserve">TW. </w:t>
      </w:r>
      <w:r>
        <w:t xml:space="preserve">The goal is </w:t>
      </w:r>
      <w:r>
        <w:rPr>
          <w:sz w:val="18"/>
        </w:rPr>
        <w:t xml:space="preserve">to </w:t>
      </w:r>
      <w:r>
        <w:t>derive condi­ tions</w:t>
      </w:r>
      <w:r>
        <w:rPr>
          <w:spacing w:val="35"/>
        </w:rPr>
        <w:t xml:space="preserve"> </w:t>
      </w:r>
      <w:r>
        <w:t>for</w:t>
      </w:r>
      <w:r>
        <w:rPr>
          <w:spacing w:val="40"/>
        </w:rPr>
        <w:t xml:space="preserve"> </w:t>
      </w:r>
      <w:r>
        <w:t>reaching</w:t>
      </w:r>
      <w:r>
        <w:rPr>
          <w:spacing w:val="38"/>
        </w:rPr>
        <w:t xml:space="preserve"> </w:t>
      </w:r>
      <w:r>
        <w:t>equilibrium</w:t>
      </w:r>
      <w:r>
        <w:rPr>
          <w:spacing w:val="40"/>
        </w:rPr>
        <w:t xml:space="preserve"> </w:t>
      </w:r>
      <w:r>
        <w:t>sizes,</w:t>
      </w:r>
      <w:r>
        <w:rPr>
          <w:spacing w:val="40"/>
        </w:rPr>
        <w:t xml:space="preserve"> </w:t>
      </w:r>
      <w:r>
        <w:t>rather</w:t>
      </w:r>
      <w:r>
        <w:rPr>
          <w:spacing w:val="40"/>
        </w:rPr>
        <w:t xml:space="preserve"> </w:t>
      </w:r>
      <w:r>
        <w:t>than</w:t>
      </w:r>
      <w:r>
        <w:rPr>
          <w:spacing w:val="40"/>
        </w:rPr>
        <w:t xml:space="preserve"> </w:t>
      </w:r>
      <w:r>
        <w:t>trying</w:t>
      </w:r>
      <w:r>
        <w:rPr>
          <w:spacing w:val="40"/>
        </w:rPr>
        <w:t xml:space="preserve"> </w:t>
      </w:r>
      <w:r>
        <w:t>to</w:t>
      </w:r>
      <w:r>
        <w:rPr>
          <w:spacing w:val="33"/>
        </w:rPr>
        <w:t xml:space="preserve"> </w:t>
      </w:r>
      <w:r>
        <w:t>solve</w:t>
      </w:r>
      <w:r>
        <w:rPr>
          <w:spacing w:val="40"/>
        </w:rPr>
        <w:t xml:space="preserve"> </w:t>
      </w:r>
      <w:r>
        <w:t>for</w:t>
      </w:r>
      <w:r>
        <w:rPr>
          <w:spacing w:val="40"/>
        </w:rPr>
        <w:t xml:space="preserve"> </w:t>
      </w:r>
      <w:r>
        <w:t>(very</w:t>
      </w:r>
    </w:p>
    <w:p w:rsidR="00C550D4" w:rsidRDefault="00E476FC">
      <w:pPr>
        <w:pStyle w:val="BodyText"/>
        <w:spacing w:before="17" w:line="226" w:lineRule="exact"/>
        <w:ind w:left="220"/>
      </w:pPr>
      <w:r>
        <w:t>complex)</w:t>
      </w:r>
      <w:r>
        <w:rPr>
          <w:spacing w:val="16"/>
        </w:rPr>
        <w:t xml:space="preserve"> </w:t>
      </w:r>
      <w:r>
        <w:t>time</w:t>
      </w:r>
      <w:r>
        <w:rPr>
          <w:spacing w:val="11"/>
        </w:rPr>
        <w:t xml:space="preserve"> </w:t>
      </w:r>
      <w:r>
        <w:t>paths.</w:t>
      </w:r>
      <w:r>
        <w:rPr>
          <w:spacing w:val="7"/>
        </w:rPr>
        <w:t xml:space="preserve"> </w:t>
      </w:r>
      <w:r>
        <w:t>So</w:t>
      </w:r>
      <w:r>
        <w:rPr>
          <w:spacing w:val="9"/>
        </w:rPr>
        <w:t xml:space="preserve"> </w:t>
      </w:r>
      <w:r>
        <w:t>the</w:t>
      </w:r>
      <w:r>
        <w:rPr>
          <w:spacing w:val="4"/>
        </w:rPr>
        <w:t xml:space="preserve"> </w:t>
      </w:r>
      <w:r>
        <w:t>R</w:t>
      </w:r>
      <w:r>
        <w:rPr>
          <w:spacing w:val="3"/>
        </w:rPr>
        <w:t xml:space="preserve"> </w:t>
      </w:r>
      <w:r>
        <w:t>coefficients</w:t>
      </w:r>
      <w:r>
        <w:rPr>
          <w:spacing w:val="9"/>
        </w:rPr>
        <w:t xml:space="preserve"> </w:t>
      </w:r>
      <w:r>
        <w:t>can</w:t>
      </w:r>
      <w:r>
        <w:rPr>
          <w:spacing w:val="8"/>
        </w:rPr>
        <w:t xml:space="preserve"> </w:t>
      </w:r>
      <w:r>
        <w:t>be</w:t>
      </w:r>
      <w:r>
        <w:rPr>
          <w:spacing w:val="6"/>
        </w:rPr>
        <w:t xml:space="preserve"> </w:t>
      </w:r>
      <w:r>
        <w:rPr>
          <w:spacing w:val="-2"/>
        </w:rPr>
        <w:t>disregarded.</w:t>
      </w:r>
    </w:p>
    <w:p w:rsidR="00C550D4" w:rsidRDefault="00E476FC">
      <w:pPr>
        <w:pStyle w:val="BodyText"/>
        <w:spacing w:line="252" w:lineRule="auto"/>
        <w:ind w:left="217" w:right="184" w:firstLine="200"/>
      </w:pPr>
      <w:r>
        <w:t>The other</w:t>
      </w:r>
      <w:r>
        <w:rPr>
          <w:spacing w:val="40"/>
        </w:rPr>
        <w:t xml:space="preserve"> </w:t>
      </w:r>
      <w:r>
        <w:t>keys are</w:t>
      </w:r>
      <w:r>
        <w:rPr>
          <w:spacing w:val="40"/>
        </w:rPr>
        <w:t xml:space="preserve"> </w:t>
      </w:r>
      <w:r>
        <w:t>the coefficients</w:t>
      </w:r>
      <w:r>
        <w:rPr>
          <w:spacing w:val="40"/>
        </w:rPr>
        <w:t xml:space="preserve"> </w:t>
      </w:r>
      <w:r>
        <w:rPr>
          <w:b/>
          <w:sz w:val="22"/>
        </w:rPr>
        <w:t>p</w:t>
      </w:r>
      <w:r>
        <w:rPr>
          <w:b/>
          <w:sz w:val="22"/>
          <w:vertAlign w:val="subscript"/>
        </w:rPr>
        <w:t>1</w:t>
      </w:r>
      <w:r>
        <w:rPr>
          <w:b/>
          <w:sz w:val="22"/>
        </w:rPr>
        <w:t xml:space="preserve"> </w:t>
      </w:r>
      <w:r>
        <w:t>and</w:t>
      </w:r>
      <w:r>
        <w:rPr>
          <w:spacing w:val="40"/>
        </w:rPr>
        <w:t xml:space="preserve"> </w:t>
      </w:r>
      <w:r>
        <w:rPr>
          <w:b/>
          <w:sz w:val="22"/>
        </w:rPr>
        <w:t>p</w:t>
      </w:r>
      <w:r>
        <w:rPr>
          <w:b/>
          <w:sz w:val="22"/>
          <w:vertAlign w:val="subscript"/>
        </w:rPr>
        <w:t>2</w:t>
      </w:r>
      <w:r>
        <w:rPr>
          <w:b/>
          <w:sz w:val="14"/>
        </w:rPr>
        <w:t>,</w:t>
      </w:r>
      <w:r>
        <w:rPr>
          <w:b/>
          <w:spacing w:val="40"/>
          <w:sz w:val="14"/>
        </w:rPr>
        <w:t xml:space="preserve"> </w:t>
      </w:r>
      <w:r>
        <w:t>which calibrate</w:t>
      </w:r>
      <w:r>
        <w:rPr>
          <w:spacing w:val="40"/>
        </w:rPr>
        <w:t xml:space="preserve"> </w:t>
      </w:r>
      <w:r>
        <w:t xml:space="preserve">by how much an existing population size </w:t>
      </w:r>
      <w:r>
        <w:rPr>
          <w:b/>
          <w:sz w:val="19"/>
        </w:rPr>
        <w:t xml:space="preserve">W </w:t>
      </w:r>
      <w:r>
        <w:t xml:space="preserve">eats into the carrying capacity. But this translates into what change in </w:t>
      </w:r>
      <w:r>
        <w:rPr>
          <w:b/>
          <w:i/>
        </w:rPr>
        <w:t xml:space="preserve">V </w:t>
      </w:r>
      <w:r>
        <w:t xml:space="preserve">goes with what change in </w:t>
      </w:r>
      <w:r>
        <w:rPr>
          <w:rFonts w:ascii="Arial"/>
          <w:b/>
          <w:sz w:val="18"/>
        </w:rPr>
        <w:t xml:space="preserve">W. </w:t>
      </w:r>
      <w:r>
        <w:t>Chapter 6 suggests an answer (see equations</w:t>
      </w:r>
      <w:r>
        <w:rPr>
          <w:spacing w:val="40"/>
        </w:rPr>
        <w:t xml:space="preserve"> </w:t>
      </w:r>
      <w:r>
        <w:t>(6.9-6.10)):</w:t>
      </w:r>
    </w:p>
    <w:p w:rsidR="00C550D4" w:rsidRDefault="00E476FC">
      <w:pPr>
        <w:pStyle w:val="BodyText"/>
        <w:spacing w:before="86"/>
        <w:ind w:left="5981"/>
        <w:jc w:val="left"/>
      </w:pPr>
      <w:r>
        <w:rPr>
          <w:noProof/>
          <w:lang w:val="de-DE" w:eastAsia="de-DE"/>
        </w:rPr>
        <w:drawing>
          <wp:anchor distT="0" distB="0" distL="0" distR="0" simplePos="0" relativeHeight="15775744" behindDoc="0" locked="0" layoutInCell="1" allowOverlap="1">
            <wp:simplePos x="0" y="0"/>
            <wp:positionH relativeFrom="page">
              <wp:posOffset>2549369</wp:posOffset>
            </wp:positionH>
            <wp:positionV relativeFrom="paragraph">
              <wp:posOffset>114081</wp:posOffset>
            </wp:positionV>
            <wp:extent cx="503466" cy="96081"/>
            <wp:effectExtent l="0" t="0" r="0" b="0"/>
            <wp:wrapNone/>
            <wp:docPr id="279" name="Image 2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9" name="Image 279"/>
                    <pic:cNvPicPr/>
                  </pic:nvPicPr>
                  <pic:blipFill>
                    <a:blip r:embed="rId120" cstate="print"/>
                    <a:stretch>
                      <a:fillRect/>
                    </a:stretch>
                  </pic:blipFill>
                  <pic:spPr>
                    <a:xfrm>
                      <a:off x="0" y="0"/>
                      <a:ext cx="503466" cy="96081"/>
                    </a:xfrm>
                    <a:prstGeom prst="rect">
                      <a:avLst/>
                    </a:prstGeom>
                  </pic:spPr>
                </pic:pic>
              </a:graphicData>
            </a:graphic>
          </wp:anchor>
        </w:drawing>
      </w:r>
      <w:r>
        <w:rPr>
          <w:spacing w:val="-2"/>
        </w:rPr>
        <w:t>(8.20)</w:t>
      </w:r>
    </w:p>
    <w:p w:rsidR="00C550D4" w:rsidRDefault="00E476FC">
      <w:pPr>
        <w:pStyle w:val="BodyText"/>
        <w:spacing w:before="111" w:line="249" w:lineRule="auto"/>
        <w:ind w:left="225" w:hanging="1"/>
        <w:jc w:val="left"/>
      </w:pPr>
      <w:r>
        <w:t>and</w:t>
      </w:r>
      <w:r>
        <w:rPr>
          <w:spacing w:val="-2"/>
        </w:rPr>
        <w:t xml:space="preserve"> </w:t>
      </w:r>
      <w:r>
        <w:t>similarly for market 2.</w:t>
      </w:r>
      <w:r>
        <w:rPr>
          <w:spacing w:val="-6"/>
        </w:rPr>
        <w:t xml:space="preserve"> </w:t>
      </w:r>
      <w:r>
        <w:t>The equilibrium solutions of L-V</w:t>
      </w:r>
      <w:r>
        <w:rPr>
          <w:spacing w:val="-6"/>
        </w:rPr>
        <w:t xml:space="preserve"> </w:t>
      </w:r>
      <w:r>
        <w:t>1 and 2</w:t>
      </w:r>
      <w:r>
        <w:rPr>
          <w:spacing w:val="-6"/>
        </w:rPr>
        <w:t xml:space="preserve"> </w:t>
      </w:r>
      <w:r>
        <w:t>are</w:t>
      </w:r>
      <w:r>
        <w:rPr>
          <w:spacing w:val="-5"/>
        </w:rPr>
        <w:t xml:space="preserve"> </w:t>
      </w:r>
      <w:r>
        <w:t>well known</w:t>
      </w:r>
      <w:r>
        <w:rPr>
          <w:spacing w:val="40"/>
        </w:rPr>
        <w:t xml:space="preserve"> </w:t>
      </w:r>
      <w:r>
        <w:t>(Hofbauer</w:t>
      </w:r>
      <w:r>
        <w:rPr>
          <w:spacing w:val="40"/>
        </w:rPr>
        <w:t xml:space="preserve"> </w:t>
      </w:r>
      <w:r>
        <w:t>and</w:t>
      </w:r>
      <w:r>
        <w:rPr>
          <w:spacing w:val="40"/>
        </w:rPr>
        <w:t xml:space="preserve"> </w:t>
      </w:r>
      <w:r>
        <w:t>Sigmund</w:t>
      </w:r>
      <w:r>
        <w:rPr>
          <w:spacing w:val="40"/>
        </w:rPr>
        <w:t xml:space="preserve"> </w:t>
      </w:r>
      <w:r>
        <w:t>1988,</w:t>
      </w:r>
      <w:r>
        <w:rPr>
          <w:spacing w:val="40"/>
        </w:rPr>
        <w:t xml:space="preserve"> </w:t>
      </w:r>
      <w:r>
        <w:t>56-58</w:t>
      </w:r>
      <w:r>
        <w:rPr>
          <w:spacing w:val="40"/>
        </w:rPr>
        <w:t xml:space="preserve"> </w:t>
      </w:r>
      <w:r>
        <w:t>and</w:t>
      </w:r>
      <w:r>
        <w:rPr>
          <w:spacing w:val="40"/>
        </w:rPr>
        <w:t xml:space="preserve"> </w:t>
      </w:r>
      <w:r>
        <w:t>149-52).</w:t>
      </w:r>
    </w:p>
    <w:p w:rsidR="00C550D4" w:rsidRDefault="00E476FC">
      <w:pPr>
        <w:pStyle w:val="BodyText"/>
        <w:spacing w:before="7"/>
        <w:ind w:left="423"/>
        <w:jc w:val="left"/>
      </w:pPr>
      <w:r>
        <w:t>These</w:t>
      </w:r>
      <w:r>
        <w:rPr>
          <w:spacing w:val="8"/>
        </w:rPr>
        <w:t xml:space="preserve"> </w:t>
      </w:r>
      <w:r>
        <w:t>equilibrium</w:t>
      </w:r>
      <w:r>
        <w:rPr>
          <w:spacing w:val="19"/>
        </w:rPr>
        <w:t xml:space="preserve"> </w:t>
      </w:r>
      <w:r>
        <w:t>equations</w:t>
      </w:r>
      <w:r>
        <w:rPr>
          <w:spacing w:val="12"/>
        </w:rPr>
        <w:t xml:space="preserve"> </w:t>
      </w:r>
      <w:r>
        <w:rPr>
          <w:spacing w:val="-2"/>
        </w:rPr>
        <w:t>become</w:t>
      </w:r>
    </w:p>
    <w:p w:rsidR="00C550D4" w:rsidRDefault="00E476FC">
      <w:pPr>
        <w:tabs>
          <w:tab w:val="left" w:pos="5981"/>
        </w:tabs>
        <w:spacing w:before="74"/>
        <w:ind w:left="1590"/>
        <w:jc w:val="both"/>
        <w:rPr>
          <w:sz w:val="18"/>
        </w:rPr>
      </w:pPr>
      <w:r>
        <w:rPr>
          <w:sz w:val="18"/>
        </w:rPr>
        <w:t>C012t2Y2i't1(l</w:t>
      </w:r>
      <w:r>
        <w:rPr>
          <w:spacing w:val="48"/>
          <w:sz w:val="18"/>
        </w:rPr>
        <w:t xml:space="preserve"> </w:t>
      </w:r>
      <w:r>
        <w:rPr>
          <w:sz w:val="18"/>
        </w:rPr>
        <w:t>-</w:t>
      </w:r>
      <w:r>
        <w:rPr>
          <w:spacing w:val="36"/>
          <w:sz w:val="18"/>
        </w:rPr>
        <w:t xml:space="preserve">  </w:t>
      </w:r>
      <w:r>
        <w:rPr>
          <w:sz w:val="18"/>
        </w:rPr>
        <w:t>Y1)</w:t>
      </w:r>
      <w:r>
        <w:rPr>
          <w:spacing w:val="49"/>
          <w:sz w:val="18"/>
        </w:rPr>
        <w:t xml:space="preserve"> </w:t>
      </w:r>
      <w:r>
        <w:rPr>
          <w:sz w:val="24"/>
        </w:rPr>
        <w:t>=</w:t>
      </w:r>
      <w:r>
        <w:rPr>
          <w:spacing w:val="20"/>
          <w:w w:val="110"/>
          <w:sz w:val="24"/>
        </w:rPr>
        <w:t xml:space="preserve"> </w:t>
      </w:r>
      <w:r>
        <w:rPr>
          <w:w w:val="110"/>
          <w:sz w:val="18"/>
        </w:rPr>
        <w:t>ti{l</w:t>
      </w:r>
      <w:r>
        <w:rPr>
          <w:spacing w:val="57"/>
          <w:w w:val="110"/>
          <w:sz w:val="18"/>
        </w:rPr>
        <w:t xml:space="preserve"> </w:t>
      </w:r>
      <w:r>
        <w:rPr>
          <w:w w:val="110"/>
          <w:sz w:val="18"/>
        </w:rPr>
        <w:t>-</w:t>
      </w:r>
      <w:r>
        <w:rPr>
          <w:spacing w:val="70"/>
          <w:w w:val="150"/>
          <w:sz w:val="18"/>
        </w:rPr>
        <w:t xml:space="preserve"> </w:t>
      </w:r>
      <w:r>
        <w:rPr>
          <w:spacing w:val="-2"/>
          <w:sz w:val="18"/>
        </w:rPr>
        <w:t>Y2)/C012t1Y1-</w:t>
      </w:r>
      <w:r>
        <w:rPr>
          <w:sz w:val="18"/>
        </w:rPr>
        <w:tab/>
      </w:r>
      <w:r>
        <w:rPr>
          <w:spacing w:val="-2"/>
          <w:sz w:val="18"/>
        </w:rPr>
        <w:t>(8.21)</w:t>
      </w:r>
    </w:p>
    <w:p w:rsidR="00C550D4" w:rsidRDefault="00E476FC">
      <w:pPr>
        <w:pStyle w:val="BodyText"/>
        <w:spacing w:before="21" w:line="247" w:lineRule="auto"/>
        <w:ind w:left="222" w:right="185" w:firstLine="6"/>
      </w:pPr>
      <w:r>
        <w:rPr>
          <w:position w:val="2"/>
        </w:rPr>
        <w:t xml:space="preserve">For simplicity, set </w:t>
      </w:r>
      <w:r>
        <w:rPr>
          <w:position w:val="2"/>
          <w:sz w:val="22"/>
        </w:rPr>
        <w:t>y</w:t>
      </w:r>
      <w:r>
        <w:rPr>
          <w:sz w:val="14"/>
        </w:rPr>
        <w:t>1</w:t>
      </w:r>
      <w:r>
        <w:rPr>
          <w:spacing w:val="40"/>
          <w:sz w:val="14"/>
        </w:rPr>
        <w:t xml:space="preserve"> </w:t>
      </w:r>
      <w:r>
        <w:rPr>
          <w:position w:val="2"/>
          <w:sz w:val="26"/>
        </w:rPr>
        <w:t xml:space="preserve">= </w:t>
      </w:r>
      <w:r>
        <w:rPr>
          <w:position w:val="2"/>
          <w:sz w:val="22"/>
        </w:rPr>
        <w:t>y</w:t>
      </w:r>
      <w:r>
        <w:rPr>
          <w:sz w:val="14"/>
        </w:rPr>
        <w:t>2</w:t>
      </w:r>
      <w:r>
        <w:rPr>
          <w:position w:val="2"/>
          <w:sz w:val="14"/>
        </w:rPr>
        <w:t xml:space="preserve">. </w:t>
      </w:r>
      <w:r>
        <w:rPr>
          <w:position w:val="2"/>
        </w:rPr>
        <w:t>Setting</w:t>
      </w:r>
      <w:r>
        <w:rPr>
          <w:spacing w:val="-3"/>
          <w:position w:val="2"/>
        </w:rPr>
        <w:t xml:space="preserve"> </w:t>
      </w:r>
      <w:r>
        <w:rPr>
          <w:position w:val="2"/>
        </w:rPr>
        <w:t xml:space="preserve">coefficients for one market equal to those </w:t>
      </w:r>
      <w:r>
        <w:t>for the other can weaken the stability of the equilibrium, but it is a substan­ tive assumption of the</w:t>
      </w:r>
      <w:r>
        <w:rPr>
          <w:spacing w:val="-9"/>
        </w:rPr>
        <w:t xml:space="preserve"> </w:t>
      </w:r>
      <w:r>
        <w:rPr>
          <w:rFonts w:ascii="Arial" w:hAnsi="Arial"/>
          <w:i/>
          <w:sz w:val="18"/>
        </w:rPr>
        <w:t xml:space="preserve">W(y) </w:t>
      </w:r>
      <w:r>
        <w:t>model that gamma should be approximately</w:t>
      </w:r>
      <w:r>
        <w:t xml:space="preserve"> the same across the set of markets structurally equivalent to the focal one. The solution of equation (8.21) follows at once:</w:t>
      </w:r>
    </w:p>
    <w:p w:rsidR="00C550D4" w:rsidRDefault="00E476FC">
      <w:pPr>
        <w:tabs>
          <w:tab w:val="left" w:pos="5985"/>
        </w:tabs>
        <w:spacing w:before="28"/>
        <w:ind w:left="2579"/>
        <w:rPr>
          <w:sz w:val="20"/>
        </w:rPr>
      </w:pPr>
      <w:r>
        <w:rPr>
          <w:b/>
        </w:rPr>
        <w:t>co</w:t>
      </w:r>
      <w:r>
        <w:rPr>
          <w:rFonts w:ascii="Arial"/>
          <w:b/>
          <w:position w:val="4"/>
          <w:sz w:val="12"/>
        </w:rPr>
        <w:t>2</w:t>
      </w:r>
      <w:r>
        <w:rPr>
          <w:rFonts w:ascii="Arial"/>
          <w:b/>
          <w:spacing w:val="51"/>
          <w:position w:val="4"/>
          <w:sz w:val="12"/>
        </w:rPr>
        <w:t xml:space="preserve"> </w:t>
      </w:r>
      <w:r>
        <w:rPr>
          <w:sz w:val="26"/>
        </w:rPr>
        <w:t>=</w:t>
      </w:r>
      <w:r>
        <w:rPr>
          <w:spacing w:val="10"/>
          <w:sz w:val="26"/>
        </w:rPr>
        <w:t xml:space="preserve"> </w:t>
      </w:r>
      <w:r>
        <w:rPr>
          <w:sz w:val="20"/>
        </w:rPr>
        <w:t>(1</w:t>
      </w:r>
      <w:r>
        <w:rPr>
          <w:spacing w:val="16"/>
          <w:sz w:val="20"/>
        </w:rPr>
        <w:t xml:space="preserve"> </w:t>
      </w:r>
      <w:r>
        <w:rPr>
          <w:sz w:val="20"/>
        </w:rPr>
        <w:t>-</w:t>
      </w:r>
      <w:r>
        <w:rPr>
          <w:spacing w:val="77"/>
          <w:sz w:val="20"/>
        </w:rPr>
        <w:t xml:space="preserve"> </w:t>
      </w:r>
      <w:r>
        <w:t>y)2</w:t>
      </w:r>
      <w:r>
        <w:rPr>
          <w:i/>
          <w:sz w:val="19"/>
        </w:rPr>
        <w:t>/y-</w:t>
      </w:r>
      <w:r>
        <w:rPr>
          <w:i/>
          <w:spacing w:val="-10"/>
          <w:sz w:val="19"/>
        </w:rPr>
        <w:t>.</w:t>
      </w:r>
      <w:r>
        <w:rPr>
          <w:i/>
          <w:sz w:val="19"/>
        </w:rPr>
        <w:tab/>
      </w:r>
      <w:r>
        <w:rPr>
          <w:spacing w:val="-2"/>
          <w:sz w:val="20"/>
        </w:rPr>
        <w:t>(8.22)</w:t>
      </w:r>
    </w:p>
    <w:p w:rsidR="00C550D4" w:rsidRDefault="00E476FC">
      <w:pPr>
        <w:pStyle w:val="BodyText"/>
        <w:spacing w:before="98" w:line="261" w:lineRule="auto"/>
        <w:ind w:left="230" w:right="189" w:firstLine="3"/>
      </w:pPr>
      <w:r>
        <w:t>From</w:t>
      </w:r>
      <w:r>
        <w:rPr>
          <w:spacing w:val="26"/>
        </w:rPr>
        <w:t xml:space="preserve"> </w:t>
      </w:r>
      <w:r>
        <w:t>this follows</w:t>
      </w:r>
      <w:r>
        <w:rPr>
          <w:spacing w:val="20"/>
        </w:rPr>
        <w:t xml:space="preserve"> </w:t>
      </w:r>
      <w:r>
        <w:t>an important</w:t>
      </w:r>
      <w:r>
        <w:rPr>
          <w:spacing w:val="23"/>
        </w:rPr>
        <w:t xml:space="preserve"> </w:t>
      </w:r>
      <w:r>
        <w:t>identity</w:t>
      </w:r>
      <w:r>
        <w:rPr>
          <w:spacing w:val="24"/>
        </w:rPr>
        <w:t xml:space="preserve"> </w:t>
      </w:r>
      <w:r>
        <w:t>to use as heuristic</w:t>
      </w:r>
      <w:r>
        <w:rPr>
          <w:spacing w:val="23"/>
        </w:rPr>
        <w:t xml:space="preserve"> </w:t>
      </w:r>
      <w:r>
        <w:t>guide</w:t>
      </w:r>
      <w:r>
        <w:rPr>
          <w:spacing w:val="23"/>
        </w:rPr>
        <w:t xml:space="preserve"> </w:t>
      </w:r>
      <w:r>
        <w:t>to the size of gamma:</w:t>
      </w:r>
    </w:p>
    <w:p w:rsidR="00C550D4" w:rsidRDefault="00E476FC">
      <w:pPr>
        <w:tabs>
          <w:tab w:val="left" w:pos="5985"/>
        </w:tabs>
        <w:spacing w:before="24"/>
        <w:ind w:left="2687"/>
        <w:rPr>
          <w:sz w:val="20"/>
        </w:rPr>
      </w:pPr>
      <w:r>
        <w:t>y</w:t>
      </w:r>
      <w:r>
        <w:rPr>
          <w:spacing w:val="24"/>
        </w:rPr>
        <w:t xml:space="preserve"> </w:t>
      </w:r>
      <w:r>
        <w:rPr>
          <w:sz w:val="26"/>
        </w:rPr>
        <w:t>=</w:t>
      </w:r>
      <w:r>
        <w:rPr>
          <w:spacing w:val="31"/>
          <w:sz w:val="26"/>
        </w:rPr>
        <w:t xml:space="preserve"> </w:t>
      </w:r>
      <w:r>
        <w:rPr>
          <w:sz w:val="20"/>
        </w:rPr>
        <w:t>1/(1</w:t>
      </w:r>
      <w:r>
        <w:rPr>
          <w:spacing w:val="39"/>
          <w:sz w:val="20"/>
        </w:rPr>
        <w:t xml:space="preserve"> </w:t>
      </w:r>
      <w:r>
        <w:rPr>
          <w:sz w:val="24"/>
        </w:rPr>
        <w:t>+</w:t>
      </w:r>
      <w:r>
        <w:rPr>
          <w:spacing w:val="36"/>
          <w:sz w:val="24"/>
        </w:rPr>
        <w:t xml:space="preserve"> </w:t>
      </w:r>
      <w:r>
        <w:rPr>
          <w:b/>
          <w:spacing w:val="-4"/>
        </w:rPr>
        <w:t>co).</w:t>
      </w:r>
      <w:r>
        <w:rPr>
          <w:b/>
        </w:rPr>
        <w:tab/>
      </w:r>
      <w:r>
        <w:rPr>
          <w:spacing w:val="-2"/>
          <w:position w:val="1"/>
          <w:sz w:val="20"/>
        </w:rPr>
        <w:t>(8.23)</w:t>
      </w:r>
    </w:p>
    <w:p w:rsidR="00C550D4" w:rsidRDefault="00E476FC">
      <w:pPr>
        <w:pStyle w:val="BodyText"/>
        <w:spacing w:before="94" w:line="256" w:lineRule="auto"/>
        <w:ind w:left="230" w:right="167" w:firstLine="6"/>
      </w:pPr>
      <w:r>
        <w:t>It cannot be more than a heuristic: Note that the maximum substitutability (minimum gamma) it allows is½, which occurs when all the customers of 1 are also customers</w:t>
      </w:r>
      <w:r>
        <w:rPr>
          <w:spacing w:val="13"/>
        </w:rPr>
        <w:t xml:space="preserve"> </w:t>
      </w:r>
      <w:r>
        <w:t>of</w:t>
      </w:r>
      <w:r>
        <w:rPr>
          <w:spacing w:val="14"/>
        </w:rPr>
        <w:t xml:space="preserve"> </w:t>
      </w:r>
      <w:r>
        <w:t>2. But it does give insight into</w:t>
      </w:r>
      <w:r>
        <w:rPr>
          <w:spacing w:val="13"/>
        </w:rPr>
        <w:t xml:space="preserve"> </w:t>
      </w:r>
      <w:r>
        <w:t>the etiology</w:t>
      </w:r>
      <w:r>
        <w:rPr>
          <w:spacing w:val="13"/>
        </w:rPr>
        <w:t xml:space="preserve"> </w:t>
      </w:r>
      <w:r>
        <w:t>of gamma.</w:t>
      </w:r>
      <w:r>
        <w:rPr>
          <w:position w:val="4"/>
          <w:sz w:val="11"/>
        </w:rPr>
        <w:t>4</w:t>
      </w:r>
      <w:r>
        <w:rPr>
          <w:spacing w:val="40"/>
          <w:position w:val="4"/>
          <w:sz w:val="11"/>
        </w:rPr>
        <w:t xml:space="preserve"> </w:t>
      </w:r>
      <w:r>
        <w:t>It is a view consisten</w:t>
      </w:r>
      <w:r>
        <w:t>t with that adopted in the next section in analyzing reciprocities between layers.</w:t>
      </w:r>
    </w:p>
    <w:p w:rsidR="00C550D4" w:rsidRDefault="00C550D4">
      <w:pPr>
        <w:spacing w:line="256" w:lineRule="auto"/>
        <w:sectPr w:rsidR="00C550D4">
          <w:pgSz w:w="8850" w:h="13270"/>
          <w:pgMar w:top="1340" w:right="1120" w:bottom="280" w:left="1060" w:header="1160" w:footer="0" w:gutter="0"/>
          <w:cols w:space="720"/>
        </w:sectPr>
      </w:pPr>
    </w:p>
    <w:p w:rsidR="00C550D4" w:rsidRDefault="00C550D4">
      <w:pPr>
        <w:pStyle w:val="BodyText"/>
        <w:spacing w:before="103"/>
        <w:jc w:val="left"/>
        <w:rPr>
          <w:sz w:val="16"/>
        </w:rPr>
      </w:pPr>
    </w:p>
    <w:p w:rsidR="00C550D4" w:rsidRDefault="00E476FC">
      <w:pPr>
        <w:ind w:left="1383"/>
        <w:rPr>
          <w:sz w:val="16"/>
        </w:rPr>
      </w:pPr>
      <w:bookmarkStart w:id="162" w:name="_bookmark142"/>
      <w:bookmarkEnd w:id="162"/>
      <w:r>
        <w:rPr>
          <w:spacing w:val="-2"/>
          <w:sz w:val="16"/>
        </w:rPr>
        <w:t>PARAMETERS</w:t>
      </w:r>
      <w:r>
        <w:rPr>
          <w:spacing w:val="29"/>
          <w:sz w:val="16"/>
        </w:rPr>
        <w:t xml:space="preserve"> </w:t>
      </w:r>
      <w:r>
        <w:rPr>
          <w:spacing w:val="-2"/>
          <w:sz w:val="16"/>
        </w:rPr>
        <w:t>FROM</w:t>
      </w:r>
      <w:r>
        <w:rPr>
          <w:spacing w:val="21"/>
          <w:sz w:val="16"/>
        </w:rPr>
        <w:t xml:space="preserve"> </w:t>
      </w:r>
      <w:r>
        <w:rPr>
          <w:spacing w:val="-2"/>
          <w:sz w:val="16"/>
        </w:rPr>
        <w:t>VALUATIONS</w:t>
      </w:r>
      <w:r>
        <w:rPr>
          <w:spacing w:val="27"/>
          <w:sz w:val="16"/>
        </w:rPr>
        <w:t xml:space="preserve"> </w:t>
      </w:r>
      <w:r>
        <w:rPr>
          <w:spacing w:val="-2"/>
          <w:sz w:val="16"/>
        </w:rPr>
        <w:t>ALONG</w:t>
      </w:r>
      <w:r>
        <w:rPr>
          <w:spacing w:val="20"/>
          <w:sz w:val="16"/>
        </w:rPr>
        <w:t xml:space="preserve"> </w:t>
      </w:r>
      <w:r>
        <w:rPr>
          <w:spacing w:val="-2"/>
          <w:sz w:val="16"/>
        </w:rPr>
        <w:t>STREAM</w:t>
      </w:r>
    </w:p>
    <w:p w:rsidR="00C550D4" w:rsidRDefault="00E476FC">
      <w:pPr>
        <w:pStyle w:val="BodyText"/>
        <w:spacing w:before="144" w:line="249" w:lineRule="auto"/>
        <w:ind w:left="245" w:right="165" w:firstLine="13"/>
      </w:pPr>
      <w:r>
        <w:t>Commitments by firms must become embedded in</w:t>
      </w:r>
      <w:r>
        <w:rPr>
          <w:spacing w:val="-1"/>
        </w:rPr>
        <w:t xml:space="preserve"> </w:t>
      </w:r>
      <w:r>
        <w:t>a distinctive way</w:t>
      </w:r>
      <w:r>
        <w:rPr>
          <w:spacing w:val="-1"/>
        </w:rPr>
        <w:t xml:space="preserve"> </w:t>
      </w:r>
      <w:r>
        <w:t>into the networks of social relations along which production</w:t>
      </w:r>
      <w:r>
        <w:rPr>
          <w:spacing w:val="40"/>
        </w:rPr>
        <w:t xml:space="preserve"> </w:t>
      </w:r>
      <w:r>
        <w:t>flows evolved. This</w:t>
      </w:r>
      <w:r>
        <w:rPr>
          <w:spacing w:val="40"/>
        </w:rPr>
        <w:t xml:space="preserve"> </w:t>
      </w:r>
      <w:r>
        <w:t xml:space="preserve">must be traceable in terms of the market space parameters of volume flow valuations, </w:t>
      </w:r>
      <w:r>
        <w:rPr>
          <w:i/>
          <w:sz w:val="23"/>
        </w:rPr>
        <w:t>a</w:t>
      </w:r>
      <w:r>
        <w:rPr>
          <w:i/>
          <w:spacing w:val="-1"/>
          <w:sz w:val="23"/>
        </w:rPr>
        <w:t xml:space="preserve"> </w:t>
      </w:r>
      <w:r>
        <w:t>and c. Commitments by producers reflexively signal their own internal scale of operation</w:t>
      </w:r>
      <w:r>
        <w:t>s in a period, as well as signaling quality to re­ ceivers. Tracing the commitments to volume made by producers in succes­ sive markets identifies dependencies along production streams. This</w:t>
      </w:r>
      <w:r>
        <w:rPr>
          <w:spacing w:val="-2"/>
        </w:rPr>
        <w:t xml:space="preserve"> </w:t>
      </w:r>
      <w:r>
        <w:t>is</w:t>
      </w:r>
      <w:r>
        <w:rPr>
          <w:spacing w:val="-8"/>
        </w:rPr>
        <w:t xml:space="preserve"> </w:t>
      </w:r>
      <w:r>
        <w:t xml:space="preserve">where parameters </w:t>
      </w:r>
      <w:r>
        <w:rPr>
          <w:rFonts w:ascii="Arial" w:hAnsi="Arial"/>
          <w:i/>
          <w:sz w:val="18"/>
        </w:rPr>
        <w:t xml:space="preserve">a </w:t>
      </w:r>
      <w:r>
        <w:t xml:space="preserve">and c, exponents that assess valuations of </w:t>
      </w:r>
      <w:r>
        <w:t>flow volumes, estab­ lish themselves as primary.</w:t>
      </w:r>
    </w:p>
    <w:p w:rsidR="00C550D4" w:rsidRDefault="00E476FC">
      <w:pPr>
        <w:pStyle w:val="BodyText"/>
        <w:spacing w:before="2" w:line="244" w:lineRule="auto"/>
        <w:ind w:left="249" w:right="157" w:firstLine="198"/>
      </w:pPr>
      <w:r>
        <w:t>Tracing flows through commitments thus</w:t>
      </w:r>
      <w:r>
        <w:rPr>
          <w:spacing w:val="-5"/>
        </w:rPr>
        <w:t xml:space="preserve"> </w:t>
      </w:r>
      <w:r>
        <w:t>will give us</w:t>
      </w:r>
      <w:r>
        <w:rPr>
          <w:spacing w:val="-7"/>
        </w:rPr>
        <w:t xml:space="preserve"> </w:t>
      </w:r>
      <w:r>
        <w:t xml:space="preserve">insight into relations between the parameters </w:t>
      </w:r>
      <w:r>
        <w:rPr>
          <w:i/>
          <w:sz w:val="23"/>
        </w:rPr>
        <w:t xml:space="preserve">a </w:t>
      </w:r>
      <w:r>
        <w:t>and c. These cannot be seen just as attributes of each given</w:t>
      </w:r>
      <w:r>
        <w:rPr>
          <w:spacing w:val="39"/>
        </w:rPr>
        <w:t xml:space="preserve"> </w:t>
      </w:r>
      <w:r>
        <w:t>industry referred</w:t>
      </w:r>
      <w:r>
        <w:rPr>
          <w:spacing w:val="40"/>
        </w:rPr>
        <w:t xml:space="preserve"> </w:t>
      </w:r>
      <w:r>
        <w:t>to some residual environment</w:t>
      </w:r>
      <w:r>
        <w:t>.</w:t>
      </w:r>
      <w:r>
        <w:rPr>
          <w:spacing w:val="40"/>
        </w:rPr>
        <w:t xml:space="preserve"> </w:t>
      </w:r>
      <w:r>
        <w:t>Instead,</w:t>
      </w:r>
      <w:r>
        <w:rPr>
          <w:spacing w:val="40"/>
        </w:rPr>
        <w:t xml:space="preserve"> </w:t>
      </w:r>
      <w:r>
        <w:t>these two parameters reflect the characters of analogous market interfaces that are neighbors</w:t>
      </w:r>
      <w:r>
        <w:rPr>
          <w:spacing w:val="40"/>
        </w:rPr>
        <w:t xml:space="preserve"> </w:t>
      </w:r>
      <w:r>
        <w:t>to the focal one along the flow of</w:t>
      </w:r>
      <w:r>
        <w:rPr>
          <w:spacing w:val="40"/>
        </w:rPr>
        <w:t xml:space="preserve"> </w:t>
      </w:r>
      <w:r>
        <w:t>production.</w:t>
      </w:r>
    </w:p>
    <w:p w:rsidR="00C550D4" w:rsidRDefault="00E476FC">
      <w:pPr>
        <w:pStyle w:val="BodyText"/>
        <w:spacing w:before="12" w:line="254" w:lineRule="auto"/>
        <w:ind w:left="237" w:right="165" w:firstLine="214"/>
        <w:rPr>
          <w:rFonts w:ascii="Arial"/>
          <w:i/>
          <w:sz w:val="18"/>
        </w:rPr>
      </w:pPr>
      <w:r>
        <w:t>A large collection of input flows, many small and perhaps from several different firms in a given industry, are pulled into firms in a given industry. Think of a shoe factory, buying various leathers, treated to several degrees</w:t>
      </w:r>
      <w:r>
        <w:rPr>
          <w:spacing w:val="40"/>
        </w:rPr>
        <w:t xml:space="preserve"> </w:t>
      </w:r>
      <w:r>
        <w:t xml:space="preserve">and colors as well as other </w:t>
      </w:r>
      <w:r>
        <w:t>materials like cords and metals.</w:t>
      </w:r>
      <w:r>
        <w:rPr>
          <w:spacing w:val="34"/>
        </w:rPr>
        <w:t xml:space="preserve"> </w:t>
      </w:r>
      <w:r>
        <w:t>The output</w:t>
      </w:r>
      <w:r>
        <w:rPr>
          <w:spacing w:val="34"/>
        </w:rPr>
        <w:t xml:space="preserve"> </w:t>
      </w:r>
      <w:r>
        <w:t>of each firm is seen as a package, sized by the volume commitment for next period's production, even though, in practice, an array of variants in sizes, colors,</w:t>
      </w:r>
      <w:r>
        <w:rPr>
          <w:spacing w:val="14"/>
        </w:rPr>
        <w:t xml:space="preserve"> </w:t>
      </w:r>
      <w:r>
        <w:t>styles,</w:t>
      </w:r>
      <w:r>
        <w:rPr>
          <w:spacing w:val="19"/>
        </w:rPr>
        <w:t xml:space="preserve"> </w:t>
      </w:r>
      <w:r>
        <w:t>and so on can</w:t>
      </w:r>
      <w:r>
        <w:rPr>
          <w:spacing w:val="13"/>
        </w:rPr>
        <w:t xml:space="preserve"> </w:t>
      </w:r>
      <w:r>
        <w:t>be</w:t>
      </w:r>
      <w:r>
        <w:rPr>
          <w:spacing w:val="11"/>
        </w:rPr>
        <w:t xml:space="preserve"> </w:t>
      </w:r>
      <w:r>
        <w:t>discriminated</w:t>
      </w:r>
      <w:r>
        <w:rPr>
          <w:spacing w:val="24"/>
        </w:rPr>
        <w:t xml:space="preserve"> </w:t>
      </w:r>
      <w:r>
        <w:t>within</w:t>
      </w:r>
      <w:r>
        <w:rPr>
          <w:spacing w:val="23"/>
        </w:rPr>
        <w:t xml:space="preserve"> </w:t>
      </w:r>
      <w:r>
        <w:t>the</w:t>
      </w:r>
      <w:r>
        <w:rPr>
          <w:spacing w:val="13"/>
        </w:rPr>
        <w:t xml:space="preserve"> </w:t>
      </w:r>
      <w:r>
        <w:t>package</w:t>
      </w:r>
      <w:r>
        <w:rPr>
          <w:spacing w:val="18"/>
        </w:rPr>
        <w:t xml:space="preserve"> </w:t>
      </w:r>
      <w:r>
        <w:t>of</w:t>
      </w:r>
      <w:r>
        <w:rPr>
          <w:spacing w:val="16"/>
        </w:rPr>
        <w:t xml:space="preserve"> </w:t>
      </w:r>
      <w:r>
        <w:t xml:space="preserve">volume </w:t>
      </w:r>
      <w:r>
        <w:rPr>
          <w:rFonts w:ascii="Arial"/>
          <w:i/>
          <w:sz w:val="18"/>
        </w:rPr>
        <w:t>y</w:t>
      </w:r>
      <w:r>
        <w:rPr>
          <w:rFonts w:ascii="Arial"/>
          <w:i/>
          <w:spacing w:val="40"/>
          <w:sz w:val="18"/>
        </w:rPr>
        <w:t xml:space="preserve"> </w:t>
      </w:r>
      <w:r>
        <w:t xml:space="preserve">with revenue </w:t>
      </w:r>
      <w:r>
        <w:rPr>
          <w:rFonts w:ascii="Arial"/>
          <w:i/>
          <w:sz w:val="18"/>
        </w:rPr>
        <w:t>W(y).</w:t>
      </w:r>
    </w:p>
    <w:p w:rsidR="00C550D4" w:rsidRDefault="00E476FC">
      <w:pPr>
        <w:pStyle w:val="BodyText"/>
        <w:spacing w:line="216" w:lineRule="exact"/>
        <w:ind w:left="452"/>
      </w:pPr>
      <w:r>
        <w:t>These</w:t>
      </w:r>
      <w:r>
        <w:rPr>
          <w:spacing w:val="17"/>
        </w:rPr>
        <w:t xml:space="preserve"> </w:t>
      </w:r>
      <w:r>
        <w:t>flows,</w:t>
      </w:r>
      <w:r>
        <w:rPr>
          <w:spacing w:val="22"/>
        </w:rPr>
        <w:t xml:space="preserve"> </w:t>
      </w:r>
      <w:r>
        <w:t>in</w:t>
      </w:r>
      <w:r>
        <w:rPr>
          <w:spacing w:val="19"/>
        </w:rPr>
        <w:t xml:space="preserve"> </w:t>
      </w:r>
      <w:r>
        <w:t>turn,</w:t>
      </w:r>
      <w:r>
        <w:rPr>
          <w:spacing w:val="16"/>
        </w:rPr>
        <w:t xml:space="preserve"> </w:t>
      </w:r>
      <w:r>
        <w:t>become</w:t>
      </w:r>
      <w:r>
        <w:rPr>
          <w:spacing w:val="17"/>
        </w:rPr>
        <w:t xml:space="preserve"> </w:t>
      </w:r>
      <w:r>
        <w:t>available</w:t>
      </w:r>
      <w:r>
        <w:rPr>
          <w:spacing w:val="26"/>
        </w:rPr>
        <w:t xml:space="preserve"> </w:t>
      </w:r>
      <w:r>
        <w:t>to</w:t>
      </w:r>
      <w:r>
        <w:rPr>
          <w:spacing w:val="13"/>
        </w:rPr>
        <w:t xml:space="preserve"> </w:t>
      </w:r>
      <w:r>
        <w:t>firms</w:t>
      </w:r>
      <w:r>
        <w:rPr>
          <w:spacing w:val="16"/>
        </w:rPr>
        <w:t xml:space="preserve"> </w:t>
      </w:r>
      <w:r>
        <w:t>downstream</w:t>
      </w:r>
      <w:r>
        <w:rPr>
          <w:spacing w:val="31"/>
        </w:rPr>
        <w:t xml:space="preserve"> </w:t>
      </w:r>
      <w:r>
        <w:t>of</w:t>
      </w:r>
      <w:r>
        <w:rPr>
          <w:spacing w:val="24"/>
        </w:rPr>
        <w:t xml:space="preserve"> </w:t>
      </w:r>
      <w:r>
        <w:t>the</w:t>
      </w:r>
      <w:r>
        <w:rPr>
          <w:spacing w:val="15"/>
        </w:rPr>
        <w:t xml:space="preserve"> </w:t>
      </w:r>
      <w:r>
        <w:rPr>
          <w:spacing w:val="-2"/>
        </w:rPr>
        <w:t>given</w:t>
      </w:r>
    </w:p>
    <w:p w:rsidR="00C550D4" w:rsidRDefault="00E476FC">
      <w:pPr>
        <w:pStyle w:val="BodyText"/>
        <w:spacing w:before="10" w:line="252" w:lineRule="auto"/>
        <w:ind w:left="250" w:right="153"/>
      </w:pPr>
      <w:r>
        <w:t xml:space="preserve">industry as </w:t>
      </w:r>
      <w:r>
        <w:rPr>
          <w:i/>
        </w:rPr>
        <w:t xml:space="preserve">their </w:t>
      </w:r>
      <w:r>
        <w:t>upstream procurements. Now shift the focus to what these producers are seeing as their own individual cost situations. Optimizi</w:t>
      </w:r>
      <w:r>
        <w:t>ng is getting the largest net return, the greatest gap between revenue, from the market profile, and cost. The rub is that cost still lies, at the time of commit­ ment, in the future of that firm's subsequent organization of actual produc­ tion from out of</w:t>
      </w:r>
      <w:r>
        <w:t xml:space="preserve"> its procurements.</w:t>
      </w:r>
      <w:r>
        <w:rPr>
          <w:spacing w:val="30"/>
        </w:rPr>
        <w:t xml:space="preserve"> </w:t>
      </w:r>
      <w:r>
        <w:t>But there is</w:t>
      </w:r>
      <w:r>
        <w:rPr>
          <w:spacing w:val="-3"/>
        </w:rPr>
        <w:t xml:space="preserve"> </w:t>
      </w:r>
      <w:r>
        <w:t xml:space="preserve">a saving grace: The producers have come </w:t>
      </w:r>
      <w:r>
        <w:rPr>
          <w:sz w:val="18"/>
        </w:rPr>
        <w:t xml:space="preserve">to </w:t>
      </w:r>
      <w:r>
        <w:t>see, back on this upstream side of theirs, the uncertainties as being actuarial and accountable.</w:t>
      </w:r>
    </w:p>
    <w:p w:rsidR="00C550D4" w:rsidRDefault="00E476FC">
      <w:pPr>
        <w:pStyle w:val="BodyText"/>
        <w:spacing w:line="254" w:lineRule="auto"/>
        <w:ind w:left="246" w:right="159" w:firstLine="204"/>
      </w:pPr>
      <w:r>
        <w:t>So the producers are comfortable with relying on estimates of likely costs according</w:t>
      </w:r>
      <w:r>
        <w:rPr>
          <w:spacing w:val="40"/>
        </w:rPr>
        <w:t xml:space="preserve"> </w:t>
      </w:r>
      <w:r>
        <w:t>to the scales of production</w:t>
      </w:r>
      <w:r>
        <w:rPr>
          <w:spacing w:val="40"/>
        </w:rPr>
        <w:t xml:space="preserve"> </w:t>
      </w:r>
      <w:r>
        <w:t xml:space="preserve">to which they consider committing. This can be portrayed in a simple graph showing how cost is thought </w:t>
      </w:r>
      <w:r>
        <w:rPr>
          <w:sz w:val="18"/>
        </w:rPr>
        <w:t xml:space="preserve">to </w:t>
      </w:r>
      <w:r>
        <w:t>rise with volume produced in a period. Examples of such cost curves were in­ cluded in figure 2.3. The cost curve refers</w:t>
      </w:r>
      <w:r>
        <w:rPr>
          <w:spacing w:val="40"/>
        </w:rPr>
        <w:t xml:space="preserve"> </w:t>
      </w:r>
      <w:r>
        <w:t>to estimates by the producer,</w:t>
      </w:r>
      <w:r>
        <w:rPr>
          <w:spacing w:val="40"/>
        </w:rPr>
        <w:t xml:space="preserve"> </w:t>
      </w:r>
      <w:r>
        <w:t>which justifies using the</w:t>
      </w:r>
      <w:r>
        <w:rPr>
          <w:spacing w:val="-1"/>
        </w:rPr>
        <w:t xml:space="preserve"> </w:t>
      </w:r>
      <w:r>
        <w:t>simple power function as</w:t>
      </w:r>
      <w:r>
        <w:rPr>
          <w:spacing w:val="-2"/>
        </w:rPr>
        <w:t xml:space="preserve"> </w:t>
      </w:r>
      <w:r>
        <w:t>shape. The analyst cannot second-guess firms' expectations and still come up with an account of what transpires in markets. Cost schedules indeed can be more individual and pr</w:t>
      </w:r>
      <w:r>
        <w:t>ivate in operation compared to rivalry profiles, but all the more they re­ quire and derive from cultural forms engrained in the discourse</w:t>
      </w:r>
      <w:r>
        <w:rPr>
          <w:spacing w:val="37"/>
        </w:rPr>
        <w:t xml:space="preserve"> </w:t>
      </w:r>
      <w:r>
        <w:t>registers.</w:t>
      </w:r>
    </w:p>
    <w:p w:rsidR="00C550D4" w:rsidRDefault="00C550D4">
      <w:pPr>
        <w:spacing w:line="254" w:lineRule="auto"/>
        <w:sectPr w:rsidR="00C550D4">
          <w:pgSz w:w="8850" w:h="13270"/>
          <w:pgMar w:top="1340" w:right="1120" w:bottom="280" w:left="1060" w:header="1150" w:footer="0" w:gutter="0"/>
          <w:cols w:space="720"/>
        </w:sectPr>
      </w:pPr>
    </w:p>
    <w:p w:rsidR="00C550D4" w:rsidRDefault="00E476FC">
      <w:pPr>
        <w:pStyle w:val="BodyText"/>
        <w:spacing w:before="144" w:line="254" w:lineRule="auto"/>
        <w:ind w:left="229" w:right="184" w:firstLine="201"/>
        <w:jc w:val="right"/>
      </w:pPr>
      <w:r>
        <w:lastRenderedPageBreak/>
        <w:t>But</w:t>
      </w:r>
      <w:r>
        <w:rPr>
          <w:spacing w:val="40"/>
        </w:rPr>
        <w:t xml:space="preserve"> </w:t>
      </w:r>
      <w:r>
        <w:t>what</w:t>
      </w:r>
      <w:r>
        <w:rPr>
          <w:spacing w:val="40"/>
        </w:rPr>
        <w:t xml:space="preserve"> </w:t>
      </w:r>
      <w:r>
        <w:t>comes</w:t>
      </w:r>
      <w:r>
        <w:rPr>
          <w:spacing w:val="40"/>
        </w:rPr>
        <w:t xml:space="preserve"> </w:t>
      </w:r>
      <w:r>
        <w:t>to</w:t>
      </w:r>
      <w:r>
        <w:rPr>
          <w:spacing w:val="37"/>
        </w:rPr>
        <w:t xml:space="preserve"> </w:t>
      </w:r>
      <w:r>
        <w:t>determine</w:t>
      </w:r>
      <w:r>
        <w:rPr>
          <w:spacing w:val="40"/>
        </w:rPr>
        <w:t xml:space="preserve"> </w:t>
      </w:r>
      <w:r>
        <w:t>the</w:t>
      </w:r>
      <w:r>
        <w:rPr>
          <w:spacing w:val="32"/>
        </w:rPr>
        <w:t xml:space="preserve"> </w:t>
      </w:r>
      <w:r>
        <w:t>size</w:t>
      </w:r>
      <w:r>
        <w:rPr>
          <w:spacing w:val="40"/>
        </w:rPr>
        <w:t xml:space="preserve"> </w:t>
      </w:r>
      <w:r>
        <w:t>of</w:t>
      </w:r>
      <w:r>
        <w:rPr>
          <w:spacing w:val="40"/>
        </w:rPr>
        <w:t xml:space="preserve"> </w:t>
      </w:r>
      <w:r>
        <w:t>the</w:t>
      </w:r>
      <w:r>
        <w:rPr>
          <w:spacing w:val="40"/>
        </w:rPr>
        <w:t xml:space="preserve"> </w:t>
      </w:r>
      <w:r>
        <w:t>power,</w:t>
      </w:r>
      <w:r>
        <w:rPr>
          <w:spacing w:val="40"/>
        </w:rPr>
        <w:t xml:space="preserve"> </w:t>
      </w:r>
      <w:r>
        <w:t>the</w:t>
      </w:r>
      <w:r>
        <w:rPr>
          <w:spacing w:val="40"/>
        </w:rPr>
        <w:t xml:space="preserve"> </w:t>
      </w:r>
      <w:r>
        <w:t>parameter</w:t>
      </w:r>
      <w:r>
        <w:rPr>
          <w:spacing w:val="40"/>
        </w:rPr>
        <w:t xml:space="preserve"> </w:t>
      </w:r>
      <w:r>
        <w:t>c? Reaction</w:t>
      </w:r>
      <w:r>
        <w:rPr>
          <w:spacing w:val="23"/>
        </w:rPr>
        <w:t xml:space="preserve"> </w:t>
      </w:r>
      <w:r>
        <w:t>tendencies</w:t>
      </w:r>
      <w:r>
        <w:rPr>
          <w:spacing w:val="19"/>
        </w:rPr>
        <w:t xml:space="preserve"> </w:t>
      </w:r>
      <w:r>
        <w:t>of</w:t>
      </w:r>
      <w:r>
        <w:rPr>
          <w:spacing w:val="21"/>
        </w:rPr>
        <w:t xml:space="preserve"> </w:t>
      </w:r>
      <w:r>
        <w:t>actors of</w:t>
      </w:r>
      <w:r>
        <w:rPr>
          <w:spacing w:val="19"/>
        </w:rPr>
        <w:t xml:space="preserve"> </w:t>
      </w:r>
      <w:r>
        <w:t>several sorts are what</w:t>
      </w:r>
      <w:r>
        <w:rPr>
          <w:spacing w:val="22"/>
        </w:rPr>
        <w:t xml:space="preserve"> </w:t>
      </w:r>
      <w:r>
        <w:t>are being cumulated and</w:t>
      </w:r>
      <w:r>
        <w:rPr>
          <w:spacing w:val="40"/>
        </w:rPr>
        <w:t xml:space="preserve"> </w:t>
      </w:r>
      <w:r>
        <w:t>approximated</w:t>
      </w:r>
      <w:r>
        <w:rPr>
          <w:spacing w:val="40"/>
        </w:rPr>
        <w:t xml:space="preserve"> </w:t>
      </w:r>
      <w:r>
        <w:t>by</w:t>
      </w:r>
      <w:r>
        <w:rPr>
          <w:spacing w:val="38"/>
        </w:rPr>
        <w:t xml:space="preserve"> </w:t>
      </w:r>
      <w:r>
        <w:t>valuation</w:t>
      </w:r>
      <w:r>
        <w:rPr>
          <w:spacing w:val="40"/>
        </w:rPr>
        <w:t xml:space="preserve"> </w:t>
      </w:r>
      <w:r>
        <w:t>schedules,</w:t>
      </w:r>
      <w:r>
        <w:rPr>
          <w:spacing w:val="40"/>
        </w:rPr>
        <w:t xml:space="preserve"> </w:t>
      </w:r>
      <w:r>
        <w:rPr>
          <w:rFonts w:ascii="Arial"/>
          <w:i/>
          <w:sz w:val="18"/>
        </w:rPr>
        <w:t>C(y, n)</w:t>
      </w:r>
      <w:r>
        <w:rPr>
          <w:rFonts w:ascii="Arial"/>
          <w:i/>
          <w:spacing w:val="36"/>
          <w:sz w:val="18"/>
        </w:rPr>
        <w:t xml:space="preserve"> </w:t>
      </w:r>
      <w:r>
        <w:t>and</w:t>
      </w:r>
      <w:r>
        <w:rPr>
          <w:spacing w:val="29"/>
        </w:rPr>
        <w:t xml:space="preserve"> </w:t>
      </w:r>
      <w:r>
        <w:rPr>
          <w:rFonts w:ascii="Arial"/>
          <w:i/>
          <w:sz w:val="18"/>
        </w:rPr>
        <w:t>S(y, n)</w:t>
      </w:r>
      <w:r>
        <w:rPr>
          <w:rFonts w:ascii="Arial"/>
          <w:i/>
          <w:spacing w:val="29"/>
          <w:sz w:val="18"/>
        </w:rPr>
        <w:t xml:space="preserve"> </w:t>
      </w:r>
      <w:r>
        <w:t>in</w:t>
      </w:r>
      <w:r>
        <w:rPr>
          <w:spacing w:val="40"/>
        </w:rPr>
        <w:t xml:space="preserve"> </w:t>
      </w:r>
      <w:r>
        <w:t>the</w:t>
      </w:r>
      <w:r>
        <w:rPr>
          <w:spacing w:val="19"/>
        </w:rPr>
        <w:t xml:space="preserve"> </w:t>
      </w:r>
      <w:r>
        <w:rPr>
          <w:rFonts w:ascii="Arial"/>
          <w:i/>
          <w:sz w:val="18"/>
        </w:rPr>
        <w:t xml:space="preserve">W(y) </w:t>
      </w:r>
      <w:r>
        <w:t>market model. But these tendencies are forming and in tum being influenced by relations,</w:t>
      </w:r>
      <w:r>
        <w:rPr>
          <w:spacing w:val="40"/>
        </w:rPr>
        <w:t xml:space="preserve"> </w:t>
      </w:r>
      <w:r>
        <w:t>relations</w:t>
      </w:r>
      <w:r>
        <w:rPr>
          <w:spacing w:val="30"/>
        </w:rPr>
        <w:t xml:space="preserve"> </w:t>
      </w:r>
      <w:r>
        <w:t>in which</w:t>
      </w:r>
      <w:r>
        <w:rPr>
          <w:spacing w:val="32"/>
        </w:rPr>
        <w:t xml:space="preserve"> </w:t>
      </w:r>
      <w:r>
        <w:t>actors</w:t>
      </w:r>
      <w:r>
        <w:rPr>
          <w:spacing w:val="26"/>
        </w:rPr>
        <w:t xml:space="preserve"> </w:t>
      </w:r>
      <w:r>
        <w:t>are</w:t>
      </w:r>
      <w:r>
        <w:rPr>
          <w:spacing w:val="28"/>
        </w:rPr>
        <w:t xml:space="preserve"> </w:t>
      </w:r>
      <w:r>
        <w:t>reaching</w:t>
      </w:r>
      <w:r>
        <w:rPr>
          <w:spacing w:val="33"/>
        </w:rPr>
        <w:t xml:space="preserve"> </w:t>
      </w:r>
      <w:r>
        <w:t>through</w:t>
      </w:r>
      <w:r>
        <w:rPr>
          <w:spacing w:val="28"/>
        </w:rPr>
        <w:t xml:space="preserve"> </w:t>
      </w:r>
      <w:r>
        <w:t>intermediaries. Thus the network setting of a market is crucial to parameters</w:t>
      </w:r>
      <w:r>
        <w:rPr>
          <w:spacing w:val="29"/>
        </w:rPr>
        <w:t xml:space="preserve"> </w:t>
      </w:r>
      <w:r>
        <w:t>of the model. Each</w:t>
      </w:r>
      <w:r>
        <w:rPr>
          <w:spacing w:val="40"/>
        </w:rPr>
        <w:t xml:space="preserve"> </w:t>
      </w:r>
      <w:r>
        <w:t>reach-through</w:t>
      </w:r>
      <w:r>
        <w:rPr>
          <w:spacing w:val="40"/>
        </w:rPr>
        <w:t xml:space="preserve"> </w:t>
      </w:r>
      <w:r>
        <w:t>can</w:t>
      </w:r>
      <w:r>
        <w:rPr>
          <w:spacing w:val="40"/>
        </w:rPr>
        <w:t xml:space="preserve"> </w:t>
      </w:r>
      <w:r>
        <w:t>be</w:t>
      </w:r>
      <w:r>
        <w:rPr>
          <w:spacing w:val="40"/>
        </w:rPr>
        <w:t xml:space="preserve"> </w:t>
      </w:r>
      <w:r>
        <w:t>seen</w:t>
      </w:r>
      <w:r>
        <w:rPr>
          <w:spacing w:val="40"/>
        </w:rPr>
        <w:t xml:space="preserve"> </w:t>
      </w:r>
      <w:r>
        <w:t>as</w:t>
      </w:r>
      <w:r>
        <w:rPr>
          <w:spacing w:val="40"/>
        </w:rPr>
        <w:t xml:space="preserve"> </w:t>
      </w:r>
      <w:r>
        <w:t>a</w:t>
      </w:r>
      <w:r>
        <w:rPr>
          <w:spacing w:val="40"/>
        </w:rPr>
        <w:t xml:space="preserve"> </w:t>
      </w:r>
      <w:r>
        <w:t>linearization,</w:t>
      </w:r>
      <w:r>
        <w:rPr>
          <w:spacing w:val="40"/>
        </w:rPr>
        <w:t xml:space="preserve"> </w:t>
      </w:r>
      <w:r>
        <w:t>and</w:t>
      </w:r>
      <w:r>
        <w:rPr>
          <w:spacing w:val="40"/>
        </w:rPr>
        <w:t xml:space="preserve"> </w:t>
      </w:r>
      <w:r>
        <w:t>this</w:t>
      </w:r>
      <w:r>
        <w:rPr>
          <w:spacing w:val="40"/>
        </w:rPr>
        <w:t xml:space="preserve"> </w:t>
      </w:r>
      <w:r>
        <w:t>will</w:t>
      </w:r>
      <w:r>
        <w:rPr>
          <w:spacing w:val="40"/>
        </w:rPr>
        <w:t xml:space="preserve"> </w:t>
      </w:r>
      <w:r>
        <w:t>permit assessment</w:t>
      </w:r>
      <w:r>
        <w:rPr>
          <w:spacing w:val="36"/>
        </w:rPr>
        <w:t xml:space="preserve"> </w:t>
      </w:r>
      <w:r>
        <w:t>of</w:t>
      </w:r>
      <w:r>
        <w:rPr>
          <w:spacing w:val="28"/>
        </w:rPr>
        <w:t xml:space="preserve"> </w:t>
      </w:r>
      <w:r>
        <w:t>dependencies</w:t>
      </w:r>
      <w:r>
        <w:rPr>
          <w:spacing w:val="36"/>
        </w:rPr>
        <w:t xml:space="preserve"> </w:t>
      </w:r>
      <w:r>
        <w:t>among</w:t>
      </w:r>
      <w:r>
        <w:rPr>
          <w:spacing w:val="19"/>
        </w:rPr>
        <w:t xml:space="preserve"> </w:t>
      </w:r>
      <w:r>
        <w:t>values</w:t>
      </w:r>
      <w:r>
        <w:rPr>
          <w:spacing w:val="19"/>
        </w:rPr>
        <w:t xml:space="preserve"> </w:t>
      </w:r>
      <w:r>
        <w:t>of</w:t>
      </w:r>
      <w:r>
        <w:rPr>
          <w:spacing w:val="28"/>
        </w:rPr>
        <w:t xml:space="preserve"> </w:t>
      </w:r>
      <w:r>
        <w:t>the</w:t>
      </w:r>
      <w:r>
        <w:rPr>
          <w:spacing w:val="20"/>
        </w:rPr>
        <w:t xml:space="preserve"> </w:t>
      </w:r>
      <w:r>
        <w:rPr>
          <w:i/>
          <w:sz w:val="21"/>
        </w:rPr>
        <w:t xml:space="preserve">a, </w:t>
      </w:r>
      <w:r>
        <w:rPr>
          <w:rFonts w:ascii="Arial"/>
          <w:i/>
        </w:rPr>
        <w:t xml:space="preserve">b, </w:t>
      </w:r>
      <w:r>
        <w:t>c,</w:t>
      </w:r>
      <w:r>
        <w:rPr>
          <w:spacing w:val="19"/>
        </w:rPr>
        <w:t xml:space="preserve"> </w:t>
      </w:r>
      <w:r>
        <w:t>and</w:t>
      </w:r>
      <w:r>
        <w:rPr>
          <w:spacing w:val="19"/>
        </w:rPr>
        <w:t xml:space="preserve"> </w:t>
      </w:r>
      <w:r>
        <w:rPr>
          <w:rFonts w:ascii="Arial"/>
          <w:i/>
        </w:rPr>
        <w:t>d</w:t>
      </w:r>
      <w:r>
        <w:rPr>
          <w:rFonts w:ascii="Arial"/>
          <w:i/>
          <w:spacing w:val="22"/>
        </w:rPr>
        <w:t xml:space="preserve"> </w:t>
      </w:r>
      <w:r>
        <w:t>parameters across</w:t>
      </w:r>
      <w:r>
        <w:rPr>
          <w:spacing w:val="27"/>
        </w:rPr>
        <w:t xml:space="preserve"> </w:t>
      </w:r>
      <w:r>
        <w:t>markets.</w:t>
      </w:r>
      <w:r>
        <w:rPr>
          <w:spacing w:val="35"/>
        </w:rPr>
        <w:t xml:space="preserve"> </w:t>
      </w:r>
      <w:r>
        <w:t>At</w:t>
      </w:r>
      <w:r>
        <w:rPr>
          <w:spacing w:val="27"/>
        </w:rPr>
        <w:t xml:space="preserve"> </w:t>
      </w:r>
      <w:r>
        <w:t>minimum,</w:t>
      </w:r>
      <w:r>
        <w:rPr>
          <w:spacing w:val="38"/>
        </w:rPr>
        <w:t xml:space="preserve"> </w:t>
      </w:r>
      <w:r>
        <w:t>three</w:t>
      </w:r>
      <w:r>
        <w:rPr>
          <w:spacing w:val="33"/>
        </w:rPr>
        <w:t xml:space="preserve"> </w:t>
      </w:r>
      <w:r>
        <w:t>positions</w:t>
      </w:r>
      <w:r>
        <w:rPr>
          <w:spacing w:val="33"/>
        </w:rPr>
        <w:t xml:space="preserve"> </w:t>
      </w:r>
      <w:r>
        <w:t>along</w:t>
      </w:r>
      <w:r>
        <w:rPr>
          <w:spacing w:val="27"/>
        </w:rPr>
        <w:t xml:space="preserve"> </w:t>
      </w:r>
      <w:r>
        <w:t>a</w:t>
      </w:r>
      <w:r>
        <w:rPr>
          <w:spacing w:val="24"/>
        </w:rPr>
        <w:t xml:space="preserve"> </w:t>
      </w:r>
      <w:r>
        <w:t>flow</w:t>
      </w:r>
      <w:r>
        <w:rPr>
          <w:spacing w:val="29"/>
        </w:rPr>
        <w:t xml:space="preserve"> </w:t>
      </w:r>
      <w:r>
        <w:t>are</w:t>
      </w:r>
      <w:r>
        <w:rPr>
          <w:spacing w:val="22"/>
        </w:rPr>
        <w:t xml:space="preserve"> </w:t>
      </w:r>
      <w:r>
        <w:t>involved</w:t>
      </w:r>
      <w:r>
        <w:rPr>
          <w:spacing w:val="34"/>
        </w:rPr>
        <w:t xml:space="preserve"> </w:t>
      </w:r>
      <w:r>
        <w:t>in each of the decisions about commitments to production volume, which thus are formed</w:t>
      </w:r>
      <w:r>
        <w:rPr>
          <w:spacing w:val="22"/>
        </w:rPr>
        <w:t xml:space="preserve"> </w:t>
      </w:r>
      <w:r>
        <w:t>in a context</w:t>
      </w:r>
      <w:r>
        <w:rPr>
          <w:spacing w:val="31"/>
        </w:rPr>
        <w:t xml:space="preserve"> </w:t>
      </w:r>
      <w:r>
        <w:t>unlike</w:t>
      </w:r>
      <w:r>
        <w:rPr>
          <w:spacing w:val="29"/>
        </w:rPr>
        <w:t xml:space="preserve"> </w:t>
      </w:r>
      <w:r>
        <w:t>those</w:t>
      </w:r>
      <w:r>
        <w:rPr>
          <w:spacing w:val="25"/>
        </w:rPr>
        <w:t xml:space="preserve"> </w:t>
      </w:r>
      <w:r>
        <w:t>for other species of economic</w:t>
      </w:r>
      <w:r>
        <w:rPr>
          <w:spacing w:val="27"/>
        </w:rPr>
        <w:t xml:space="preserve"> </w:t>
      </w:r>
      <w:r>
        <w:t>market. The</w:t>
      </w:r>
      <w:r>
        <w:rPr>
          <w:spacing w:val="17"/>
        </w:rPr>
        <w:t xml:space="preserve"> </w:t>
      </w:r>
      <w:r>
        <w:t>analysis</w:t>
      </w:r>
      <w:r>
        <w:rPr>
          <w:spacing w:val="22"/>
        </w:rPr>
        <w:t xml:space="preserve"> </w:t>
      </w:r>
      <w:r>
        <w:t>will work</w:t>
      </w:r>
      <w:r>
        <w:rPr>
          <w:spacing w:val="27"/>
        </w:rPr>
        <w:t xml:space="preserve"> </w:t>
      </w:r>
      <w:r>
        <w:t>toward</w:t>
      </w:r>
      <w:r>
        <w:rPr>
          <w:spacing w:val="21"/>
        </w:rPr>
        <w:t xml:space="preserve"> </w:t>
      </w:r>
      <w:r>
        <w:t>suggesting</w:t>
      </w:r>
      <w:r>
        <w:rPr>
          <w:spacing w:val="22"/>
        </w:rPr>
        <w:t xml:space="preserve"> </w:t>
      </w:r>
      <w:r>
        <w:t>h</w:t>
      </w:r>
      <w:r>
        <w:t>ow</w:t>
      </w:r>
      <w:r>
        <w:rPr>
          <w:spacing w:val="19"/>
        </w:rPr>
        <w:t xml:space="preserve"> </w:t>
      </w:r>
      <w:r>
        <w:t>values</w:t>
      </w:r>
      <w:r>
        <w:rPr>
          <w:spacing w:val="23"/>
        </w:rPr>
        <w:t xml:space="preserve"> </w:t>
      </w:r>
      <w:r>
        <w:t>of</w:t>
      </w:r>
      <w:r>
        <w:rPr>
          <w:spacing w:val="27"/>
        </w:rPr>
        <w:t xml:space="preserve"> </w:t>
      </w:r>
      <w:r>
        <w:t>parameters</w:t>
      </w:r>
      <w:r>
        <w:rPr>
          <w:spacing w:val="27"/>
        </w:rPr>
        <w:t xml:space="preserve"> </w:t>
      </w:r>
      <w:r>
        <w:t>at</w:t>
      </w:r>
      <w:r>
        <w:rPr>
          <w:spacing w:val="20"/>
        </w:rPr>
        <w:t xml:space="preserve"> </w:t>
      </w:r>
      <w:r>
        <w:t>one point</w:t>
      </w:r>
      <w:r>
        <w:rPr>
          <w:spacing w:val="20"/>
        </w:rPr>
        <w:t xml:space="preserve"> </w:t>
      </w:r>
      <w:r>
        <w:t>along</w:t>
      </w:r>
      <w:r>
        <w:rPr>
          <w:spacing w:val="14"/>
        </w:rPr>
        <w:t xml:space="preserve"> </w:t>
      </w:r>
      <w:r>
        <w:t>a</w:t>
      </w:r>
      <w:r>
        <w:rPr>
          <w:spacing w:val="13"/>
        </w:rPr>
        <w:t xml:space="preserve"> </w:t>
      </w:r>
      <w:r>
        <w:t>stream</w:t>
      </w:r>
      <w:r>
        <w:rPr>
          <w:spacing w:val="15"/>
        </w:rPr>
        <w:t xml:space="preserve"> </w:t>
      </w:r>
      <w:r>
        <w:t>of</w:t>
      </w:r>
      <w:r>
        <w:rPr>
          <w:spacing w:val="25"/>
        </w:rPr>
        <w:t xml:space="preserve"> </w:t>
      </w:r>
      <w:r>
        <w:t>transfers</w:t>
      </w:r>
      <w:r>
        <w:rPr>
          <w:spacing w:val="21"/>
        </w:rPr>
        <w:t xml:space="preserve"> </w:t>
      </w:r>
      <w:r>
        <w:t>may</w:t>
      </w:r>
      <w:r>
        <w:rPr>
          <w:spacing w:val="17"/>
        </w:rPr>
        <w:t xml:space="preserve"> </w:t>
      </w:r>
      <w:r>
        <w:t>relate</w:t>
      </w:r>
      <w:r>
        <w:rPr>
          <w:spacing w:val="22"/>
        </w:rPr>
        <w:t xml:space="preserve"> </w:t>
      </w:r>
      <w:r>
        <w:t>to</w:t>
      </w:r>
      <w:r>
        <w:rPr>
          <w:spacing w:val="17"/>
        </w:rPr>
        <w:t xml:space="preserve"> </w:t>
      </w:r>
      <w:r>
        <w:t>parameter</w:t>
      </w:r>
      <w:r>
        <w:rPr>
          <w:spacing w:val="23"/>
        </w:rPr>
        <w:t xml:space="preserve"> </w:t>
      </w:r>
      <w:r>
        <w:t>values</w:t>
      </w:r>
      <w:r>
        <w:rPr>
          <w:spacing w:val="15"/>
        </w:rPr>
        <w:t xml:space="preserve"> </w:t>
      </w:r>
      <w:r>
        <w:t>for</w:t>
      </w:r>
      <w:r>
        <w:rPr>
          <w:spacing w:val="19"/>
        </w:rPr>
        <w:t xml:space="preserve"> </w:t>
      </w:r>
      <w:r>
        <w:rPr>
          <w:spacing w:val="-2"/>
        </w:rPr>
        <w:t>market</w:t>
      </w:r>
    </w:p>
    <w:p w:rsidR="00C550D4" w:rsidRDefault="00E476FC">
      <w:pPr>
        <w:pStyle w:val="BodyText"/>
        <w:spacing w:line="219" w:lineRule="exact"/>
        <w:ind w:left="235"/>
      </w:pPr>
      <w:r>
        <w:t>commitments</w:t>
      </w:r>
      <w:r>
        <w:rPr>
          <w:spacing w:val="22"/>
        </w:rPr>
        <w:t xml:space="preserve"> </w:t>
      </w:r>
      <w:r>
        <w:t>in</w:t>
      </w:r>
      <w:r>
        <w:rPr>
          <w:spacing w:val="13"/>
        </w:rPr>
        <w:t xml:space="preserve"> </w:t>
      </w:r>
      <w:r>
        <w:t>a</w:t>
      </w:r>
      <w:r>
        <w:rPr>
          <w:spacing w:val="5"/>
        </w:rPr>
        <w:t xml:space="preserve"> </w:t>
      </w:r>
      <w:r>
        <w:t>subsequent</w:t>
      </w:r>
      <w:r>
        <w:rPr>
          <w:spacing w:val="30"/>
        </w:rPr>
        <w:t xml:space="preserve"> </w:t>
      </w:r>
      <w:r>
        <w:rPr>
          <w:spacing w:val="-2"/>
        </w:rPr>
        <w:t>layer.</w:t>
      </w:r>
    </w:p>
    <w:p w:rsidR="00C550D4" w:rsidRDefault="00E476FC">
      <w:pPr>
        <w:pStyle w:val="BodyText"/>
        <w:spacing w:before="10" w:line="254" w:lineRule="auto"/>
        <w:ind w:left="233" w:right="176" w:firstLine="193"/>
      </w:pPr>
      <w:r>
        <w:t xml:space="preserve">Some set of firms comes </w:t>
      </w:r>
      <w:r>
        <w:rPr>
          <w:sz w:val="18"/>
        </w:rPr>
        <w:t xml:space="preserve">to </w:t>
      </w:r>
      <w:r>
        <w:t>see</w:t>
      </w:r>
      <w:r>
        <w:rPr>
          <w:spacing w:val="-1"/>
        </w:rPr>
        <w:t xml:space="preserve"> </w:t>
      </w:r>
      <w:r>
        <w:t>itself and be</w:t>
      </w:r>
      <w:r>
        <w:rPr>
          <w:spacing w:val="-2"/>
        </w:rPr>
        <w:t xml:space="preserve"> </w:t>
      </w:r>
      <w:r>
        <w:t>seen by</w:t>
      </w:r>
      <w:r>
        <w:rPr>
          <w:spacing w:val="-3"/>
        </w:rPr>
        <w:t xml:space="preserve"> </w:t>
      </w:r>
      <w:r>
        <w:t>others</w:t>
      </w:r>
      <w:r>
        <w:rPr>
          <w:spacing w:val="-2"/>
        </w:rPr>
        <w:t xml:space="preserve"> </w:t>
      </w:r>
      <w:r>
        <w:t>as</w:t>
      </w:r>
      <w:r>
        <w:rPr>
          <w:spacing w:val="-1"/>
        </w:rPr>
        <w:t xml:space="preserve"> </w:t>
      </w:r>
      <w:r>
        <w:t>a production market when, and only when, products from each firm come to be seen by buyers downstream as comparable enough to constitute a product line dis­ tinct from the product lines characterizing other industries. These producers draw on upstream supp</w:t>
      </w:r>
      <w:r>
        <w:t>liers as they jockey as peers for quality niches in a profile</w:t>
      </w:r>
      <w:r>
        <w:rPr>
          <w:spacing w:val="28"/>
        </w:rPr>
        <w:t xml:space="preserve"> </w:t>
      </w:r>
      <w:r>
        <w:t>of</w:t>
      </w:r>
      <w:r>
        <w:rPr>
          <w:spacing w:val="31"/>
        </w:rPr>
        <w:t xml:space="preserve"> </w:t>
      </w:r>
      <w:r>
        <w:t>distinctive</w:t>
      </w:r>
      <w:r>
        <w:rPr>
          <w:spacing w:val="35"/>
        </w:rPr>
        <w:t xml:space="preserve"> </w:t>
      </w:r>
      <w:r>
        <w:t>flow</w:t>
      </w:r>
      <w:r>
        <w:rPr>
          <w:spacing w:val="23"/>
        </w:rPr>
        <w:t xml:space="preserve"> </w:t>
      </w:r>
      <w:r>
        <w:t>volumes</w:t>
      </w:r>
      <w:r>
        <w:rPr>
          <w:spacing w:val="30"/>
        </w:rPr>
        <w:t xml:space="preserve"> </w:t>
      </w:r>
      <w:r>
        <w:t>that</w:t>
      </w:r>
      <w:r>
        <w:rPr>
          <w:spacing w:val="21"/>
        </w:rPr>
        <w:t xml:space="preserve"> </w:t>
      </w:r>
      <w:r>
        <w:t>are</w:t>
      </w:r>
      <w:r>
        <w:rPr>
          <w:spacing w:val="21"/>
        </w:rPr>
        <w:t xml:space="preserve"> </w:t>
      </w:r>
      <w:r>
        <w:t>being</w:t>
      </w:r>
      <w:r>
        <w:rPr>
          <w:spacing w:val="17"/>
        </w:rPr>
        <w:t xml:space="preserve"> </w:t>
      </w:r>
      <w:r>
        <w:t>sold</w:t>
      </w:r>
      <w:r>
        <w:rPr>
          <w:spacing w:val="27"/>
        </w:rPr>
        <w:t xml:space="preserve"> </w:t>
      </w:r>
      <w:r>
        <w:t>downstream.</w:t>
      </w:r>
      <w:r>
        <w:rPr>
          <w:spacing w:val="35"/>
        </w:rPr>
        <w:t xml:space="preserve"> </w:t>
      </w:r>
      <w:r>
        <w:t>Figure</w:t>
      </w:r>
    </w:p>
    <w:p w:rsidR="00C550D4" w:rsidRDefault="00E476FC">
      <w:pPr>
        <w:pStyle w:val="BodyText"/>
        <w:spacing w:before="7" w:line="256" w:lineRule="auto"/>
        <w:ind w:left="235" w:right="181" w:firstLine="2"/>
      </w:pPr>
      <w:r>
        <w:t>2.5 laid this out in words, and figure 1.1</w:t>
      </w:r>
      <w:r>
        <w:rPr>
          <w:spacing w:val="-2"/>
        </w:rPr>
        <w:t xml:space="preserve"> </w:t>
      </w:r>
      <w:r>
        <w:t>in a concrete diagram that now we abstract</w:t>
      </w:r>
      <w:r>
        <w:rPr>
          <w:spacing w:val="40"/>
        </w:rPr>
        <w:t xml:space="preserve"> </w:t>
      </w:r>
      <w:r>
        <w:t>from and elaborate on in figure 8.1.</w:t>
      </w:r>
    </w:p>
    <w:p w:rsidR="00C550D4" w:rsidRDefault="00E476FC">
      <w:pPr>
        <w:pStyle w:val="BodyText"/>
        <w:spacing w:line="254" w:lineRule="auto"/>
        <w:ind w:left="235" w:right="185" w:firstLine="198"/>
      </w:pPr>
      <w:r>
        <w:t>This</w:t>
      </w:r>
      <w:r>
        <w:rPr>
          <w:spacing w:val="40"/>
        </w:rPr>
        <w:t xml:space="preserve"> </w:t>
      </w:r>
      <w:r>
        <w:t>diagram</w:t>
      </w:r>
      <w:r>
        <w:rPr>
          <w:spacing w:val="40"/>
        </w:rPr>
        <w:t xml:space="preserve"> </w:t>
      </w:r>
      <w:r>
        <w:t>emphasizes</w:t>
      </w:r>
      <w:r>
        <w:rPr>
          <w:spacing w:val="40"/>
        </w:rPr>
        <w:t xml:space="preserve"> </w:t>
      </w:r>
      <w:r>
        <w:t>the transformations during</w:t>
      </w:r>
      <w:r>
        <w:rPr>
          <w:spacing w:val="40"/>
        </w:rPr>
        <w:t xml:space="preserve"> </w:t>
      </w:r>
      <w:r>
        <w:t>production.</w:t>
      </w:r>
      <w:r>
        <w:rPr>
          <w:spacing w:val="40"/>
        </w:rPr>
        <w:t xml:space="preserve"> </w:t>
      </w:r>
      <w:r>
        <w:t>There are two separate interfaces in actions between three layers from upstream, through ego, to downstream. A</w:t>
      </w:r>
      <w:r>
        <w:rPr>
          <w:spacing w:val="-2"/>
        </w:rPr>
        <w:t xml:space="preserve"> </w:t>
      </w:r>
      <w:r>
        <w:t>nonlinear transformation</w:t>
      </w:r>
      <w:r>
        <w:rPr>
          <w:spacing w:val="-6"/>
        </w:rPr>
        <w:t xml:space="preserve"> </w:t>
      </w:r>
      <w:r>
        <w:t>is,</w:t>
      </w:r>
      <w:r>
        <w:rPr>
          <w:spacing w:val="-5"/>
        </w:rPr>
        <w:t xml:space="preserve"> </w:t>
      </w:r>
      <w:r>
        <w:t>in</w:t>
      </w:r>
      <w:r>
        <w:rPr>
          <w:spacing w:val="-3"/>
        </w:rPr>
        <w:t xml:space="preserve"> </w:t>
      </w:r>
      <w:r>
        <w:t>general, effec­ ted across each of these interfaces.</w:t>
      </w:r>
    </w:p>
    <w:p w:rsidR="00C550D4" w:rsidRDefault="00E476FC">
      <w:pPr>
        <w:pStyle w:val="BodyText"/>
        <w:spacing w:line="247" w:lineRule="auto"/>
        <w:ind w:left="240" w:right="176" w:firstLine="193"/>
      </w:pPr>
      <w:r>
        <w:t>There is no common</w:t>
      </w:r>
      <w:r>
        <w:rPr>
          <w:spacing w:val="38"/>
        </w:rPr>
        <w:t xml:space="preserve"> </w:t>
      </w:r>
      <w:r>
        <w:t>metric between</w:t>
      </w:r>
      <w:r>
        <w:rPr>
          <w:spacing w:val="28"/>
        </w:rPr>
        <w:t xml:space="preserve"> </w:t>
      </w:r>
      <w:r>
        <w:t>volumes</w:t>
      </w:r>
      <w:r>
        <w:rPr>
          <w:spacing w:val="30"/>
        </w:rPr>
        <w:t xml:space="preserve"> </w:t>
      </w:r>
      <w:r>
        <w:t>of</w:t>
      </w:r>
      <w:r>
        <w:rPr>
          <w:spacing w:val="36"/>
        </w:rPr>
        <w:t xml:space="preserve"> </w:t>
      </w:r>
      <w:r>
        <w:t>the input</w:t>
      </w:r>
      <w:r>
        <w:rPr>
          <w:spacing w:val="28"/>
        </w:rPr>
        <w:t xml:space="preserve"> </w:t>
      </w:r>
      <w:r>
        <w:t>goods and</w:t>
      </w:r>
      <w:r>
        <w:rPr>
          <w:spacing w:val="27"/>
        </w:rPr>
        <w:t xml:space="preserve"> </w:t>
      </w:r>
      <w:r>
        <w:t xml:space="preserve">of the output goods across an interface. This is where valuations in monetary terms become key We shift now from the aggregate revenue measure </w:t>
      </w:r>
      <w:r>
        <w:rPr>
          <w:i/>
          <w:sz w:val="19"/>
        </w:rPr>
        <w:t>W</w:t>
      </w:r>
      <w:r>
        <w:rPr>
          <w:i/>
          <w:spacing w:val="40"/>
          <w:sz w:val="19"/>
        </w:rPr>
        <w:t xml:space="preserve"> </w:t>
      </w:r>
      <w:r>
        <w:t>we used</w:t>
      </w:r>
      <w:r>
        <w:rPr>
          <w:spacing w:val="23"/>
        </w:rPr>
        <w:t xml:space="preserve"> </w:t>
      </w:r>
      <w:r>
        <w:t>up</w:t>
      </w:r>
      <w:r>
        <w:rPr>
          <w:spacing w:val="18"/>
        </w:rPr>
        <w:t xml:space="preserve"> </w:t>
      </w:r>
      <w:r>
        <w:t>to</w:t>
      </w:r>
      <w:r>
        <w:rPr>
          <w:spacing w:val="18"/>
        </w:rPr>
        <w:t xml:space="preserve"> </w:t>
      </w:r>
      <w:r>
        <w:t>this</w:t>
      </w:r>
      <w:r>
        <w:rPr>
          <w:spacing w:val="19"/>
        </w:rPr>
        <w:t xml:space="preserve"> </w:t>
      </w:r>
      <w:r>
        <w:t>point</w:t>
      </w:r>
      <w:r>
        <w:rPr>
          <w:spacing w:val="27"/>
        </w:rPr>
        <w:t xml:space="preserve"> </w:t>
      </w:r>
      <w:r>
        <w:t>to</w:t>
      </w:r>
      <w:r>
        <w:rPr>
          <w:spacing w:val="18"/>
        </w:rPr>
        <w:t xml:space="preserve"> </w:t>
      </w:r>
      <w:r>
        <w:t>the</w:t>
      </w:r>
      <w:r>
        <w:rPr>
          <w:spacing w:val="15"/>
        </w:rPr>
        <w:t xml:space="preserve"> </w:t>
      </w:r>
      <w:r>
        <w:t>more</w:t>
      </w:r>
      <w:r>
        <w:rPr>
          <w:spacing w:val="13"/>
        </w:rPr>
        <w:t xml:space="preserve"> </w:t>
      </w:r>
      <w:r>
        <w:t>familiar</w:t>
      </w:r>
      <w:r>
        <w:rPr>
          <w:spacing w:val="20"/>
        </w:rPr>
        <w:t xml:space="preserve"> </w:t>
      </w:r>
      <w:r>
        <w:t>notions</w:t>
      </w:r>
      <w:r>
        <w:rPr>
          <w:spacing w:val="20"/>
        </w:rPr>
        <w:t xml:space="preserve"> </w:t>
      </w:r>
      <w:r>
        <w:t>of</w:t>
      </w:r>
      <w:r>
        <w:rPr>
          <w:spacing w:val="28"/>
        </w:rPr>
        <w:t xml:space="preserve"> </w:t>
      </w:r>
      <w:r>
        <w:t>price</w:t>
      </w:r>
      <w:r>
        <w:rPr>
          <w:spacing w:val="24"/>
        </w:rPr>
        <w:t xml:space="preserve"> </w:t>
      </w:r>
      <w:r>
        <w:t>per</w:t>
      </w:r>
      <w:r>
        <w:rPr>
          <w:spacing w:val="19"/>
        </w:rPr>
        <w:t xml:space="preserve"> </w:t>
      </w:r>
      <w:r>
        <w:t>unit</w:t>
      </w:r>
      <w:r>
        <w:rPr>
          <w:spacing w:val="14"/>
        </w:rPr>
        <w:t xml:space="preserve"> </w:t>
      </w:r>
      <w:r>
        <w:t>in</w:t>
      </w:r>
      <w:r>
        <w:rPr>
          <w:spacing w:val="14"/>
        </w:rPr>
        <w:t xml:space="preserve"> </w:t>
      </w:r>
      <w:r>
        <w:t>order to make the discussion easier to follow.</w:t>
      </w:r>
    </w:p>
    <w:p w:rsidR="00C550D4" w:rsidRDefault="00E476FC">
      <w:pPr>
        <w:pStyle w:val="BodyText"/>
        <w:spacing w:before="5" w:line="252" w:lineRule="auto"/>
        <w:ind w:left="235" w:right="174" w:firstLine="197"/>
      </w:pPr>
      <w:r>
        <w:t>Array each market in the layer with the ego market as an oval with a vertical slice indicated for each producer. Then proceed similarly with the layer of markets procuring from one</w:t>
      </w:r>
      <w:r>
        <w:t xml:space="preserve"> or more firms of the ego layer, and similarly for the upstream layer, which is</w:t>
      </w:r>
      <w:r>
        <w:rPr>
          <w:spacing w:val="-5"/>
        </w:rPr>
        <w:t xml:space="preserve"> </w:t>
      </w:r>
      <w:r>
        <w:t>supplying the ego layer. This</w:t>
      </w:r>
      <w:r>
        <w:rPr>
          <w:spacing w:val="-2"/>
        </w:rPr>
        <w:t xml:space="preserve"> </w:t>
      </w:r>
      <w:r>
        <w:t>is the layout in figure 8.1.</w:t>
      </w:r>
    </w:p>
    <w:p w:rsidR="00C550D4" w:rsidRDefault="00E476FC">
      <w:pPr>
        <w:pStyle w:val="BodyText"/>
        <w:spacing w:line="249" w:lineRule="auto"/>
        <w:ind w:left="232" w:right="169" w:firstLine="212"/>
      </w:pPr>
      <w:r>
        <w:t xml:space="preserve">Let </w:t>
      </w:r>
      <w:r>
        <w:rPr>
          <w:sz w:val="19"/>
        </w:rPr>
        <w:t>i,</w:t>
      </w:r>
      <w:r>
        <w:rPr>
          <w:spacing w:val="-6"/>
          <w:sz w:val="19"/>
        </w:rPr>
        <w:t xml:space="preserve"> </w:t>
      </w:r>
      <w:r>
        <w:rPr>
          <w:rFonts w:ascii="Arial" w:hAnsi="Arial"/>
          <w:sz w:val="19"/>
        </w:rPr>
        <w:t xml:space="preserve">j, </w:t>
      </w:r>
      <w:r>
        <w:t xml:space="preserve">and </w:t>
      </w:r>
      <w:r>
        <w:rPr>
          <w:i/>
          <w:sz w:val="21"/>
        </w:rPr>
        <w:t>h</w:t>
      </w:r>
      <w:r>
        <w:rPr>
          <w:i/>
          <w:spacing w:val="-3"/>
          <w:sz w:val="21"/>
        </w:rPr>
        <w:t xml:space="preserve"> </w:t>
      </w:r>
      <w:r>
        <w:t xml:space="preserve">index the firms across all market molecules in a given layer. The layers are hereafter designated </w:t>
      </w:r>
      <w:r>
        <w:rPr>
          <w:i/>
          <w:sz w:val="21"/>
        </w:rPr>
        <w:t xml:space="preserve">u </w:t>
      </w:r>
      <w:r>
        <w:t xml:space="preserve">for upstream (index </w:t>
      </w:r>
      <w:r>
        <w:rPr>
          <w:sz w:val="19"/>
        </w:rPr>
        <w:t xml:space="preserve">i), </w:t>
      </w:r>
      <w:r>
        <w:rPr>
          <w:i/>
          <w:sz w:val="21"/>
        </w:rPr>
        <w:t xml:space="preserve">e </w:t>
      </w:r>
      <w:r>
        <w:t xml:space="preserve">for ego (index </w:t>
      </w:r>
      <w:r>
        <w:rPr>
          <w:sz w:val="19"/>
        </w:rPr>
        <w:t xml:space="preserve">j), </w:t>
      </w:r>
      <w:r>
        <w:t xml:space="preserve">and </w:t>
      </w:r>
      <w:r>
        <w:rPr>
          <w:rFonts w:ascii="Arial" w:hAnsi="Arial"/>
          <w:i/>
        </w:rPr>
        <w:t xml:space="preserve">d </w:t>
      </w:r>
      <w:r>
        <w:t xml:space="preserve">for downstream (index </w:t>
      </w:r>
      <w:r>
        <w:rPr>
          <w:rFonts w:ascii="Arial" w:hAnsi="Arial"/>
          <w:i/>
        </w:rPr>
        <w:t>k).</w:t>
      </w:r>
      <w:r>
        <w:rPr>
          <w:rFonts w:ascii="Arial" w:hAnsi="Arial"/>
          <w:i/>
          <w:spacing w:val="-1"/>
        </w:rPr>
        <w:t xml:space="preserve"> </w:t>
      </w:r>
      <w:r>
        <w:t xml:space="preserve">Summation over </w:t>
      </w:r>
      <w:r>
        <w:rPr>
          <w:sz w:val="19"/>
        </w:rPr>
        <w:t xml:space="preserve">i, j, </w:t>
      </w:r>
      <w:r>
        <w:t xml:space="preserve">or </w:t>
      </w:r>
      <w:r>
        <w:rPr>
          <w:rFonts w:ascii="Arial" w:hAnsi="Arial"/>
          <w:i/>
        </w:rPr>
        <w:t xml:space="preserve">h </w:t>
      </w:r>
      <w:r>
        <w:t>will be under­ stood as over firms</w:t>
      </w:r>
      <w:r>
        <w:rPr>
          <w:spacing w:val="-5"/>
        </w:rPr>
        <w:t xml:space="preserve"> </w:t>
      </w:r>
      <w:r>
        <w:t>separately or over their whole markets, as appropriate, to spare excessive</w:t>
      </w:r>
      <w:r>
        <w:rPr>
          <w:spacing w:val="40"/>
        </w:rPr>
        <w:t xml:space="preserve"> </w:t>
      </w:r>
      <w:r>
        <w:t>detail in notation.</w:t>
      </w:r>
    </w:p>
    <w:p w:rsidR="00C550D4" w:rsidRDefault="00E476FC">
      <w:pPr>
        <w:pStyle w:val="BodyText"/>
        <w:spacing w:before="7" w:line="256" w:lineRule="auto"/>
        <w:ind w:left="247" w:right="166" w:firstLine="195"/>
      </w:pPr>
      <w:r>
        <w:t xml:space="preserve">The essential point is </w:t>
      </w:r>
      <w:r>
        <w:t>that two very different kinds of transformations are being</w:t>
      </w:r>
      <w:r>
        <w:rPr>
          <w:spacing w:val="35"/>
        </w:rPr>
        <w:t xml:space="preserve"> </w:t>
      </w:r>
      <w:r>
        <w:t>concatenated</w:t>
      </w:r>
      <w:r>
        <w:rPr>
          <w:spacing w:val="40"/>
        </w:rPr>
        <w:t xml:space="preserve"> </w:t>
      </w:r>
      <w:r>
        <w:t>through</w:t>
      </w:r>
      <w:r>
        <w:rPr>
          <w:spacing w:val="40"/>
        </w:rPr>
        <w:t xml:space="preserve"> </w:t>
      </w:r>
      <w:r>
        <w:t>these</w:t>
      </w:r>
      <w:r>
        <w:rPr>
          <w:spacing w:val="34"/>
        </w:rPr>
        <w:t xml:space="preserve"> </w:t>
      </w:r>
      <w:r>
        <w:t>layers.</w:t>
      </w:r>
      <w:r>
        <w:rPr>
          <w:spacing w:val="38"/>
        </w:rPr>
        <w:t xml:space="preserve"> </w:t>
      </w:r>
      <w:r>
        <w:t>A</w:t>
      </w:r>
      <w:r>
        <w:rPr>
          <w:spacing w:val="25"/>
        </w:rPr>
        <w:t xml:space="preserve"> </w:t>
      </w:r>
      <w:r>
        <w:t>set</w:t>
      </w:r>
      <w:r>
        <w:rPr>
          <w:spacing w:val="35"/>
        </w:rPr>
        <w:t xml:space="preserve"> </w:t>
      </w:r>
      <w:r>
        <w:t>of</w:t>
      </w:r>
      <w:r>
        <w:rPr>
          <w:spacing w:val="40"/>
        </w:rPr>
        <w:t xml:space="preserve"> </w:t>
      </w:r>
      <w:r>
        <w:t>inputs</w:t>
      </w:r>
      <w:r>
        <w:rPr>
          <w:spacing w:val="40"/>
        </w:rPr>
        <w:t xml:space="preserve"> </w:t>
      </w:r>
      <w:r>
        <w:t>to</w:t>
      </w:r>
      <w:r>
        <w:rPr>
          <w:spacing w:val="33"/>
        </w:rPr>
        <w:t xml:space="preserve"> </w:t>
      </w:r>
      <w:r>
        <w:t>ego</w:t>
      </w:r>
      <w:r>
        <w:rPr>
          <w:spacing w:val="34"/>
        </w:rPr>
        <w:t xml:space="preserve"> </w:t>
      </w:r>
      <w:r>
        <w:t>from</w:t>
      </w:r>
      <w:r>
        <w:rPr>
          <w:spacing w:val="40"/>
        </w:rPr>
        <w:t xml:space="preserve"> </w:t>
      </w:r>
      <w:r>
        <w:t>the</w:t>
      </w:r>
    </w:p>
    <w:p w:rsidR="00C550D4" w:rsidRDefault="00C550D4">
      <w:pPr>
        <w:spacing w:line="256" w:lineRule="auto"/>
        <w:sectPr w:rsidR="00C550D4">
          <w:pgSz w:w="8850" w:h="13270"/>
          <w:pgMar w:top="1340" w:right="1120" w:bottom="280" w:left="1060" w:header="1160" w:footer="0" w:gutter="0"/>
          <w:cols w:space="720"/>
        </w:sectPr>
      </w:pPr>
    </w:p>
    <w:p w:rsidR="00C550D4" w:rsidRDefault="00E476FC">
      <w:pPr>
        <w:spacing w:before="148" w:line="188" w:lineRule="exact"/>
        <w:ind w:left="1458"/>
        <w:rPr>
          <w:rFonts w:ascii="Arial" w:hAnsi="Arial"/>
          <w:sz w:val="18"/>
        </w:rPr>
      </w:pPr>
      <w:r>
        <w:rPr>
          <w:noProof/>
          <w:lang w:val="de-DE" w:eastAsia="de-DE"/>
        </w:rPr>
        <w:lastRenderedPageBreak/>
        <mc:AlternateContent>
          <mc:Choice Requires="wps">
            <w:drawing>
              <wp:anchor distT="0" distB="0" distL="0" distR="0" simplePos="0" relativeHeight="481601536" behindDoc="1" locked="0" layoutInCell="1" allowOverlap="1">
                <wp:simplePos x="0" y="0"/>
                <wp:positionH relativeFrom="page">
                  <wp:posOffset>1584011</wp:posOffset>
                </wp:positionH>
                <wp:positionV relativeFrom="paragraph">
                  <wp:posOffset>143389</wp:posOffset>
                </wp:positionV>
                <wp:extent cx="459105" cy="1006475"/>
                <wp:effectExtent l="0" t="0" r="0" b="0"/>
                <wp:wrapNone/>
                <wp:docPr id="280" name="Text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9105" cy="1006475"/>
                        </a:xfrm>
                        <a:prstGeom prst="rect">
                          <a:avLst/>
                        </a:prstGeom>
                      </wps:spPr>
                      <wps:txbx>
                        <w:txbxContent>
                          <w:p w:rsidR="00C550D4" w:rsidRDefault="00E476FC">
                            <w:pPr>
                              <w:spacing w:line="1585" w:lineRule="exact"/>
                              <w:rPr>
                                <w:sz w:val="143"/>
                              </w:rPr>
                            </w:pPr>
                            <w:r>
                              <w:rPr>
                                <w:spacing w:val="-10"/>
                                <w:sz w:val="143"/>
                              </w:rPr>
                              <w:t>8</w:t>
                            </w:r>
                          </w:p>
                        </w:txbxContent>
                      </wps:txbx>
                      <wps:bodyPr wrap="square" lIns="0" tIns="0" rIns="0" bIns="0" rtlCol="0">
                        <a:noAutofit/>
                      </wps:bodyPr>
                    </wps:wsp>
                  </a:graphicData>
                </a:graphic>
              </wp:anchor>
            </w:drawing>
          </mc:Choice>
          <mc:Fallback>
            <w:pict>
              <v:shape id="Textbox 280" o:spid="_x0000_s1166" type="#_x0000_t202" style="position:absolute;left:0;text-align:left;margin-left:124.75pt;margin-top:11.3pt;width:36.15pt;height:79.25pt;z-index:-21714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" filled="f" stroked="f">
                <v:path arrowok="t"/>
                <v:textbox inset="0,0,0,0">
                  <w:txbxContent>
                    <w:p w:rsidR="00C550D4" w:rsidRDefault="00E476FC">
                      <w:pPr>
                        <w:spacing w:line="1585" w:lineRule="exact"/>
                        <w:rPr>
                          <w:sz w:val="143"/>
                        </w:rPr>
                      </w:pPr>
                      <w:r>
                        <w:rPr>
                          <w:spacing w:val="-10"/>
                          <w:sz w:val="143"/>
                        </w:rPr>
                        <w:t>8</w:t>
                      </w:r>
                    </w:p>
                  </w:txbxContent>
                </v:textbox>
                <w10:wrap anchorx="page"/>
              </v:shape>
            </w:pict>
          </mc:Fallback>
        </mc:AlternateContent>
      </w:r>
      <w:bookmarkStart w:id="163" w:name="_bookmark143"/>
      <w:bookmarkEnd w:id="163"/>
      <w:r>
        <w:rPr>
          <w:rFonts w:ascii="Arial" w:hAnsi="Arial"/>
          <w:spacing w:val="-2"/>
          <w:sz w:val="18"/>
        </w:rPr>
        <w:t>Down­</w:t>
      </w:r>
    </w:p>
    <w:p w:rsidR="00C550D4" w:rsidRDefault="00E476FC">
      <w:pPr>
        <w:tabs>
          <w:tab w:val="left" w:pos="3078"/>
        </w:tabs>
        <w:spacing w:line="249" w:lineRule="exact"/>
        <w:ind w:left="1461"/>
        <w:rPr>
          <w:rFonts w:ascii="Arial"/>
          <w:sz w:val="17"/>
        </w:rPr>
      </w:pPr>
      <w:r>
        <w:rPr>
          <w:rFonts w:ascii="Arial"/>
          <w:spacing w:val="-2"/>
          <w:sz w:val="18"/>
        </w:rPr>
        <w:t>stream</w:t>
      </w:r>
      <w:r>
        <w:rPr>
          <w:rFonts w:ascii="Arial"/>
          <w:sz w:val="18"/>
        </w:rPr>
        <w:tab/>
      </w:r>
      <w:r>
        <w:rPr>
          <w:rFonts w:ascii="Arial"/>
          <w:spacing w:val="-5"/>
          <w:position w:val="7"/>
          <w:sz w:val="17"/>
        </w:rPr>
        <w:t>Ego</w:t>
      </w:r>
    </w:p>
    <w:p w:rsidR="00C550D4" w:rsidRDefault="00E476FC">
      <w:pPr>
        <w:spacing w:before="143" w:line="266" w:lineRule="auto"/>
        <w:ind w:left="990" w:right="1680" w:firstLine="217"/>
        <w:rPr>
          <w:rFonts w:ascii="Arial" w:hAnsi="Arial"/>
          <w:sz w:val="18"/>
        </w:rPr>
      </w:pPr>
      <w:r>
        <w:br w:type="column"/>
      </w:r>
      <w:r>
        <w:rPr>
          <w:rFonts w:ascii="Arial" w:hAnsi="Arial"/>
          <w:spacing w:val="-4"/>
          <w:sz w:val="18"/>
        </w:rPr>
        <w:t xml:space="preserve">Up­ </w:t>
      </w:r>
      <w:r>
        <w:rPr>
          <w:rFonts w:ascii="Arial" w:hAnsi="Arial"/>
          <w:spacing w:val="-2"/>
          <w:sz w:val="18"/>
        </w:rPr>
        <w:t>stream</w:t>
      </w:r>
    </w:p>
    <w:p w:rsidR="00C550D4" w:rsidRDefault="00C550D4">
      <w:pPr>
        <w:spacing w:line="266" w:lineRule="auto"/>
        <w:rPr>
          <w:rFonts w:ascii="Arial" w:hAnsi="Arial"/>
          <w:sz w:val="18"/>
        </w:rPr>
        <w:sectPr w:rsidR="00C550D4">
          <w:pgSz w:w="8850" w:h="13270"/>
          <w:pgMar w:top="1360" w:right="1120" w:bottom="280" w:left="1060" w:header="1150" w:footer="0" w:gutter="0"/>
          <w:cols w:num="2" w:space="720" w:equalWidth="0">
            <w:col w:w="3388" w:space="40"/>
            <w:col w:w="3242"/>
          </w:cols>
        </w:sectPr>
      </w:pPr>
    </w:p>
    <w:p w:rsidR="00C550D4" w:rsidRDefault="00C550D4">
      <w:pPr>
        <w:pStyle w:val="BodyText"/>
        <w:spacing w:before="136"/>
        <w:jc w:val="left"/>
        <w:rPr>
          <w:rFonts w:ascii="Arial"/>
          <w:sz w:val="16"/>
        </w:rPr>
      </w:pPr>
    </w:p>
    <w:p w:rsidR="00C550D4" w:rsidRDefault="00E476FC">
      <w:pPr>
        <w:tabs>
          <w:tab w:val="left" w:pos="3597"/>
        </w:tabs>
        <w:spacing w:line="391" w:lineRule="exact"/>
        <w:ind w:left="2189"/>
        <w:rPr>
          <w:rFonts w:ascii="Arial" w:hAnsi="Arial"/>
          <w:sz w:val="16"/>
        </w:rPr>
      </w:pPr>
      <w:r>
        <w:rPr>
          <w:noProof/>
          <w:lang w:val="de-DE" w:eastAsia="de-DE"/>
        </w:rPr>
        <mc:AlternateContent>
          <mc:Choice Requires="wps">
            <w:drawing>
              <wp:anchor distT="0" distB="0" distL="0" distR="0" simplePos="0" relativeHeight="487635456" behindDoc="1" locked="0" layoutInCell="1" allowOverlap="1">
                <wp:simplePos x="0" y="0"/>
                <wp:positionH relativeFrom="page">
                  <wp:posOffset>2058362</wp:posOffset>
                </wp:positionH>
                <wp:positionV relativeFrom="paragraph">
                  <wp:posOffset>253894</wp:posOffset>
                </wp:positionV>
                <wp:extent cx="285115" cy="1270"/>
                <wp:effectExtent l="0" t="0" r="0" b="0"/>
                <wp:wrapTopAndBottom/>
                <wp:docPr id="281" name="Graphic 2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5115" cy="1270"/>
                        </a:xfrm>
                        <a:custGeom>
                          <a:avLst/>
                          <a:gdLst/>
                          <a:ahLst/>
                          <a:cxnLst/>
                          <a:rect l="l" t="t" r="r" b="b"/>
                          <a:pathLst>
                            <a:path w="285115">
                              <a:moveTo>
                                <a:pt x="0" y="0"/>
                              </a:moveTo>
                              <a:lnTo>
                                <a:pt x="284788" y="0"/>
                              </a:lnTo>
                            </a:path>
                          </a:pathLst>
                        </a:custGeom>
                        <a:ln w="889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5FEE928" id="Graphic 281" o:spid="_x0000_s1026" style="position:absolute;margin-left:162.1pt;margin-top:20pt;width:22.45pt;height:.1pt;z-index:-15681024;visibility:visible;mso-wrap-style:square;mso-wrap-distance-left:0;mso-wrap-distance-top:0;mso-wrap-distance-right:0;mso-wrap-distance-bottom:0;mso-position-horizontal:absolute;mso-position-horizontal-relative:page;mso-position-vertical:absolute;mso-position-vertical-relative:text;v-text-anchor:top" coordsize="2851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" path="m,l284788,e" filled="f" strokeweight=".24719mm">
                <v:path arrowok="t"/>
                <w10:wrap type="topAndBottom" anchorx="page"/>
              </v:shape>
            </w:pict>
          </mc:Fallback>
        </mc:AlternateContent>
      </w:r>
      <w:r>
        <w:rPr>
          <w:noProof/>
          <w:lang w:val="de-DE" w:eastAsia="de-DE"/>
        </w:rPr>
        <mc:AlternateContent>
          <mc:Choice Requires="wps">
            <w:drawing>
              <wp:anchor distT="0" distB="0" distL="0" distR="0" simplePos="0" relativeHeight="487635968" behindDoc="1" locked="0" layoutInCell="1" allowOverlap="1">
                <wp:simplePos x="0" y="0"/>
                <wp:positionH relativeFrom="page">
                  <wp:posOffset>3019525</wp:posOffset>
                </wp:positionH>
                <wp:positionV relativeFrom="paragraph">
                  <wp:posOffset>253894</wp:posOffset>
                </wp:positionV>
                <wp:extent cx="285115" cy="1270"/>
                <wp:effectExtent l="0" t="0" r="0" b="0"/>
                <wp:wrapTopAndBottom/>
                <wp:docPr id="282" name="Graphic 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5115" cy="1270"/>
                        </a:xfrm>
                        <a:custGeom>
                          <a:avLst/>
                          <a:gdLst/>
                          <a:ahLst/>
                          <a:cxnLst/>
                          <a:rect l="l" t="t" r="r" b="b"/>
                          <a:pathLst>
                            <a:path w="285115">
                              <a:moveTo>
                                <a:pt x="0" y="0"/>
                              </a:moveTo>
                              <a:lnTo>
                                <a:pt x="284788" y="0"/>
                              </a:lnTo>
                            </a:path>
                          </a:pathLst>
                        </a:custGeom>
                        <a:ln w="889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B828657" id="Graphic 282" o:spid="_x0000_s1026" style="position:absolute;margin-left:237.75pt;margin-top:20pt;width:22.45pt;height:.1pt;z-index:-15680512;visibility:visible;mso-wrap-style:square;mso-wrap-distance-left:0;mso-wrap-distance-top:0;mso-wrap-distance-right:0;mso-wrap-distance-bottom:0;mso-position-horizontal:absolute;mso-position-horizontal-relative:page;mso-position-vertical:absolute;mso-position-vertical-relative:text;v-text-anchor:top" coordsize="2851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" path="m,l284788,e" filled="f" strokeweight=".24719mm">
                <v:path arrowok="t"/>
                <w10:wrap type="topAndBottom" anchorx="page"/>
              </v:shape>
            </w:pict>
          </mc:Fallback>
        </mc:AlternateContent>
      </w:r>
      <w:r>
        <w:rPr>
          <w:noProof/>
          <w:lang w:val="de-DE" w:eastAsia="de-DE"/>
        </w:rPr>
        <mc:AlternateContent>
          <mc:Choice Requires="wps">
            <w:drawing>
              <wp:anchor distT="0" distB="0" distL="0" distR="0" simplePos="0" relativeHeight="487636480" behindDoc="1" locked="0" layoutInCell="1" allowOverlap="1">
                <wp:simplePos x="0" y="0"/>
                <wp:positionH relativeFrom="page">
                  <wp:posOffset>3913558</wp:posOffset>
                </wp:positionH>
                <wp:positionV relativeFrom="paragraph">
                  <wp:posOffset>253894</wp:posOffset>
                </wp:positionV>
                <wp:extent cx="285115" cy="1270"/>
                <wp:effectExtent l="0" t="0" r="0" b="0"/>
                <wp:wrapTopAndBottom/>
                <wp:docPr id="283" name="Graphic 2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5115" cy="1270"/>
                        </a:xfrm>
                        <a:custGeom>
                          <a:avLst/>
                          <a:gdLst/>
                          <a:ahLst/>
                          <a:cxnLst/>
                          <a:rect l="l" t="t" r="r" b="b"/>
                          <a:pathLst>
                            <a:path w="285115">
                              <a:moveTo>
                                <a:pt x="0" y="0"/>
                              </a:moveTo>
                              <a:lnTo>
                                <a:pt x="284788" y="0"/>
                              </a:lnTo>
                            </a:path>
                          </a:pathLst>
                        </a:custGeom>
                        <a:ln w="889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B000E30" id="Graphic 283" o:spid="_x0000_s1026" style="position:absolute;margin-left:308.15pt;margin-top:20pt;width:22.45pt;height:.1pt;z-index:-15680000;visibility:visible;mso-wrap-style:square;mso-wrap-distance-left:0;mso-wrap-distance-top:0;mso-wrap-distance-right:0;mso-wrap-distance-bottom:0;mso-position-horizontal:absolute;mso-position-horizontal-relative:page;mso-position-vertical:absolute;mso-position-vertical-relative:text;v-text-anchor:top" coordsize="2851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" path="m,l284788,e" filled="f" strokeweight=".24719mm">
                <v:path arrowok="t"/>
                <w10:wrap type="topAndBottom" anchorx="page"/>
              </v:shape>
            </w:pict>
          </mc:Fallback>
        </mc:AlternateContent>
      </w:r>
      <w:r>
        <w:rPr>
          <w:rFonts w:ascii="Arial" w:hAnsi="Arial"/>
          <w:spacing w:val="-8"/>
          <w:w w:val="85"/>
          <w:sz w:val="16"/>
        </w:rPr>
        <w:t>C(z</w:t>
      </w:r>
      <w:r>
        <w:rPr>
          <w:rFonts w:ascii="Arial" w:hAnsi="Arial"/>
          <w:spacing w:val="-4"/>
          <w:sz w:val="16"/>
        </w:rPr>
        <w:t xml:space="preserve"> </w:t>
      </w:r>
      <w:r>
        <w:rPr>
          <w:rFonts w:ascii="Arial" w:hAnsi="Arial"/>
          <w:spacing w:val="-8"/>
          <w:w w:val="85"/>
          <w:sz w:val="14"/>
        </w:rPr>
        <w:t>k;</w:t>
      </w:r>
      <w:r>
        <w:rPr>
          <w:rFonts w:ascii="Arial" w:hAnsi="Arial"/>
          <w:spacing w:val="3"/>
          <w:sz w:val="14"/>
        </w:rPr>
        <w:t xml:space="preserve"> </w:t>
      </w:r>
      <w:r>
        <w:rPr>
          <w:rFonts w:ascii="Arial" w:hAnsi="Arial"/>
          <w:spacing w:val="-8"/>
          <w:w w:val="85"/>
          <w:sz w:val="16"/>
        </w:rPr>
        <w:t>n</w:t>
      </w:r>
      <w:r>
        <w:rPr>
          <w:spacing w:val="-8"/>
          <w:w w:val="85"/>
          <w:position w:val="-13"/>
          <w:sz w:val="35"/>
        </w:rPr>
        <w:t>..</w:t>
      </w:r>
      <w:r>
        <w:rPr>
          <w:spacing w:val="-13"/>
          <w:w w:val="85"/>
          <w:position w:val="-13"/>
          <w:sz w:val="35"/>
        </w:rPr>
        <w:t xml:space="preserve"> </w:t>
      </w:r>
      <w:r>
        <w:rPr>
          <w:rFonts w:ascii="Arial" w:hAnsi="Arial"/>
          <w:spacing w:val="-8"/>
          <w:w w:val="85"/>
          <w:sz w:val="14"/>
        </w:rPr>
        <w:t>k)G</w:t>
      </w:r>
      <w:r>
        <w:rPr>
          <w:rFonts w:ascii="Arial" w:hAnsi="Arial"/>
          <w:sz w:val="14"/>
        </w:rPr>
        <w:tab/>
      </w:r>
      <w:r>
        <w:rPr>
          <w:rFonts w:ascii="Arial" w:hAnsi="Arial"/>
          <w:spacing w:val="-6"/>
          <w:w w:val="95"/>
          <w:sz w:val="16"/>
        </w:rPr>
        <w:t>C(y</w:t>
      </w:r>
      <w:r>
        <w:rPr>
          <w:rFonts w:ascii="Arial" w:hAnsi="Arial"/>
          <w:spacing w:val="-6"/>
          <w:w w:val="95"/>
          <w:sz w:val="14"/>
        </w:rPr>
        <w:t>j</w:t>
      </w:r>
      <w:r>
        <w:rPr>
          <w:rFonts w:ascii="Arial" w:hAnsi="Arial"/>
          <w:spacing w:val="31"/>
          <w:sz w:val="14"/>
        </w:rPr>
        <w:t xml:space="preserve"> </w:t>
      </w:r>
      <w:r>
        <w:rPr>
          <w:rFonts w:ascii="Arial" w:hAnsi="Arial"/>
          <w:spacing w:val="-6"/>
          <w:w w:val="60"/>
          <w:sz w:val="14"/>
        </w:rPr>
        <w:t>;</w:t>
      </w:r>
      <w:r>
        <w:rPr>
          <w:rFonts w:ascii="Arial" w:hAnsi="Arial"/>
          <w:sz w:val="14"/>
        </w:rPr>
        <w:t xml:space="preserve"> </w:t>
      </w:r>
      <w:r>
        <w:rPr>
          <w:rFonts w:ascii="Arial" w:hAnsi="Arial"/>
          <w:spacing w:val="-6"/>
          <w:w w:val="95"/>
          <w:sz w:val="16"/>
        </w:rPr>
        <w:t>n</w:t>
      </w:r>
      <w:r>
        <w:rPr>
          <w:rFonts w:ascii="Arial" w:hAnsi="Arial"/>
          <w:spacing w:val="-1"/>
          <w:sz w:val="16"/>
        </w:rPr>
        <w:t xml:space="preserve"> </w:t>
      </w:r>
      <w:r>
        <w:rPr>
          <w:spacing w:val="-6"/>
          <w:w w:val="95"/>
          <w:position w:val="-13"/>
          <w:sz w:val="35"/>
        </w:rPr>
        <w:t>..</w:t>
      </w:r>
      <w:r>
        <w:rPr>
          <w:rFonts w:ascii="Arial" w:hAnsi="Arial"/>
          <w:spacing w:val="-6"/>
          <w:w w:val="95"/>
          <w:sz w:val="14"/>
        </w:rPr>
        <w:t>j</w:t>
      </w:r>
      <w:r>
        <w:rPr>
          <w:rFonts w:ascii="Arial" w:hAnsi="Arial"/>
          <w:spacing w:val="-4"/>
          <w:sz w:val="14"/>
        </w:rPr>
        <w:t xml:space="preserve"> </w:t>
      </w:r>
      <w:r>
        <w:rPr>
          <w:rFonts w:ascii="Arial" w:hAnsi="Arial"/>
          <w:spacing w:val="-6"/>
          <w:w w:val="60"/>
          <w:sz w:val="14"/>
        </w:rPr>
        <w:t>)</w:t>
      </w:r>
      <w:r>
        <w:rPr>
          <w:rFonts w:ascii="Arial" w:hAnsi="Arial"/>
          <w:spacing w:val="58"/>
          <w:w w:val="130"/>
          <w:sz w:val="14"/>
        </w:rPr>
        <w:t xml:space="preserve"> </w:t>
      </w:r>
      <w:r>
        <w:rPr>
          <w:rFonts w:ascii="Arial" w:hAnsi="Arial"/>
          <w:spacing w:val="-73"/>
          <w:w w:val="213"/>
          <w:sz w:val="16"/>
        </w:rPr>
        <w:t>§</w:t>
      </w:r>
      <w:r>
        <w:rPr>
          <w:spacing w:val="61"/>
          <w:w w:val="47"/>
          <w:position w:val="-13"/>
          <w:sz w:val="32"/>
        </w:rPr>
        <w:t>-</w:t>
      </w:r>
      <w:r>
        <w:rPr>
          <w:rFonts w:ascii="Arial" w:hAnsi="Arial"/>
          <w:spacing w:val="-151"/>
          <w:w w:val="213"/>
          <w:sz w:val="16"/>
        </w:rPr>
        <w:t>C</w:t>
      </w:r>
      <w:r>
        <w:rPr>
          <w:w w:val="47"/>
          <w:position w:val="-13"/>
          <w:sz w:val="32"/>
        </w:rPr>
        <w:t>-</w:t>
      </w:r>
      <w:r>
        <w:rPr>
          <w:spacing w:val="-22"/>
          <w:w w:val="130"/>
          <w:position w:val="-13"/>
          <w:sz w:val="32"/>
        </w:rPr>
        <w:t xml:space="preserve"> </w:t>
      </w:r>
      <w:r>
        <w:rPr>
          <w:rFonts w:ascii="Arial" w:hAnsi="Arial"/>
          <w:spacing w:val="-6"/>
          <w:w w:val="210"/>
          <w:sz w:val="16"/>
        </w:rPr>
        <w:t>(x</w:t>
      </w:r>
      <w:r>
        <w:rPr>
          <w:rFonts w:ascii="Arial" w:hAnsi="Arial"/>
          <w:spacing w:val="-54"/>
          <w:w w:val="210"/>
          <w:sz w:val="16"/>
        </w:rPr>
        <w:t xml:space="preserve"> </w:t>
      </w:r>
      <w:r>
        <w:rPr>
          <w:rFonts w:ascii="Arial" w:hAnsi="Arial"/>
          <w:spacing w:val="-17"/>
          <w:w w:val="232"/>
          <w:sz w:val="16"/>
        </w:rPr>
        <w:t>i</w:t>
      </w:r>
      <w:r>
        <w:rPr>
          <w:rFonts w:ascii="Arial" w:hAnsi="Arial"/>
          <w:spacing w:val="4"/>
          <w:w w:val="27"/>
          <w:sz w:val="16"/>
        </w:rPr>
        <w:t>;</w:t>
      </w:r>
      <w:r>
        <w:rPr>
          <w:rFonts w:ascii="Arial" w:hAnsi="Arial"/>
          <w:spacing w:val="-5"/>
          <w:w w:val="129"/>
          <w:sz w:val="16"/>
        </w:rPr>
        <w:t xml:space="preserve"> </w:t>
      </w:r>
      <w:r>
        <w:rPr>
          <w:rFonts w:ascii="Arial" w:hAnsi="Arial"/>
          <w:spacing w:val="-6"/>
          <w:w w:val="95"/>
          <w:sz w:val="16"/>
        </w:rPr>
        <w:t>n</w:t>
      </w:r>
      <w:r>
        <w:rPr>
          <w:rFonts w:ascii="Arial" w:hAnsi="Arial"/>
          <w:spacing w:val="1"/>
          <w:sz w:val="16"/>
        </w:rPr>
        <w:t xml:space="preserve"> </w:t>
      </w:r>
      <w:r>
        <w:rPr>
          <w:spacing w:val="-6"/>
          <w:w w:val="95"/>
          <w:position w:val="-13"/>
          <w:sz w:val="35"/>
        </w:rPr>
        <w:t>..</w:t>
      </w:r>
      <w:r>
        <w:rPr>
          <w:rFonts w:ascii="Arial" w:hAnsi="Arial"/>
          <w:spacing w:val="-6"/>
          <w:w w:val="95"/>
          <w:sz w:val="16"/>
        </w:rPr>
        <w:t>i</w:t>
      </w:r>
      <w:r>
        <w:rPr>
          <w:rFonts w:ascii="Arial" w:hAnsi="Arial"/>
          <w:spacing w:val="-21"/>
          <w:w w:val="95"/>
          <w:sz w:val="16"/>
        </w:rPr>
        <w:t xml:space="preserve"> </w:t>
      </w:r>
      <w:r>
        <w:rPr>
          <w:rFonts w:ascii="Arial" w:hAnsi="Arial"/>
          <w:spacing w:val="-10"/>
          <w:w w:val="60"/>
          <w:sz w:val="16"/>
        </w:rPr>
        <w:t>)</w:t>
      </w:r>
    </w:p>
    <w:p w:rsidR="00C550D4" w:rsidRDefault="00E476FC">
      <w:pPr>
        <w:tabs>
          <w:tab w:val="left" w:pos="2164"/>
          <w:tab w:val="left" w:pos="3040"/>
          <w:tab w:val="left" w:pos="3733"/>
          <w:tab w:val="left" w:pos="4553"/>
        </w:tabs>
        <w:spacing w:line="386" w:lineRule="exact"/>
        <w:ind w:left="971"/>
        <w:rPr>
          <w:sz w:val="32"/>
        </w:rPr>
      </w:pPr>
      <w:r>
        <w:rPr>
          <w:spacing w:val="-2"/>
          <w:sz w:val="35"/>
        </w:rPr>
        <w:t>..,._</w:t>
      </w:r>
      <w:r>
        <w:rPr>
          <w:sz w:val="35"/>
        </w:rPr>
        <w:tab/>
      </w:r>
      <w:r>
        <w:rPr>
          <w:spacing w:val="-2"/>
          <w:sz w:val="33"/>
        </w:rPr>
        <w:t>..,._</w:t>
      </w:r>
      <w:r>
        <w:rPr>
          <w:sz w:val="33"/>
        </w:rPr>
        <w:tab/>
      </w:r>
      <w:r>
        <w:rPr>
          <w:sz w:val="32"/>
        </w:rPr>
        <w:t>-</w:t>
      </w:r>
      <w:r>
        <w:rPr>
          <w:spacing w:val="28"/>
          <w:sz w:val="32"/>
        </w:rPr>
        <w:t xml:space="preserve"> </w:t>
      </w:r>
      <w:r>
        <w:rPr>
          <w:spacing w:val="-10"/>
          <w:sz w:val="32"/>
        </w:rPr>
        <w:t>-</w:t>
      </w:r>
      <w:r>
        <w:rPr>
          <w:sz w:val="32"/>
        </w:rPr>
        <w:tab/>
      </w:r>
      <w:r>
        <w:rPr>
          <w:spacing w:val="-2"/>
          <w:sz w:val="36"/>
        </w:rPr>
        <w:t>..,._</w:t>
      </w:r>
      <w:r>
        <w:rPr>
          <w:sz w:val="36"/>
        </w:rPr>
        <w:tab/>
      </w:r>
      <w:r>
        <w:rPr>
          <w:sz w:val="32"/>
        </w:rPr>
        <w:t>-</w:t>
      </w:r>
      <w:r>
        <w:rPr>
          <w:spacing w:val="24"/>
          <w:sz w:val="32"/>
        </w:rPr>
        <w:t xml:space="preserve"> </w:t>
      </w:r>
      <w:r>
        <w:rPr>
          <w:spacing w:val="-10"/>
          <w:sz w:val="32"/>
        </w:rPr>
        <w:t>-</w:t>
      </w:r>
    </w:p>
    <w:p w:rsidR="00C550D4" w:rsidRDefault="00E476FC">
      <w:pPr>
        <w:tabs>
          <w:tab w:val="left" w:pos="2408"/>
          <w:tab w:val="right" w:pos="3979"/>
        </w:tabs>
        <w:spacing w:before="107"/>
        <w:ind w:left="1243"/>
        <w:rPr>
          <w:rFonts w:ascii="Arial"/>
          <w:sz w:val="13"/>
        </w:rPr>
      </w:pPr>
      <w:r>
        <w:rPr>
          <w:rFonts w:ascii="Arial"/>
          <w:spacing w:val="-5"/>
          <w:sz w:val="13"/>
        </w:rPr>
        <w:t>Zk</w:t>
      </w:r>
      <w:r>
        <w:rPr>
          <w:rFonts w:ascii="Arial"/>
          <w:sz w:val="13"/>
        </w:rPr>
        <w:tab/>
      </w:r>
      <w:r>
        <w:rPr>
          <w:rFonts w:ascii="Arial"/>
          <w:spacing w:val="-7"/>
          <w:sz w:val="13"/>
        </w:rPr>
        <w:t>Yj</w:t>
      </w:r>
      <w:r>
        <w:rPr>
          <w:rFonts w:ascii="Arial"/>
          <w:sz w:val="13"/>
        </w:rPr>
        <w:tab/>
      </w:r>
      <w:r>
        <w:rPr>
          <w:rFonts w:ascii="Arial"/>
          <w:spacing w:val="-5"/>
          <w:sz w:val="13"/>
        </w:rPr>
        <w:t>xi</w:t>
      </w:r>
    </w:p>
    <w:p w:rsidR="00C550D4" w:rsidRDefault="00C550D4">
      <w:pPr>
        <w:rPr>
          <w:rFonts w:ascii="Arial"/>
          <w:sz w:val="13"/>
        </w:rPr>
        <w:sectPr w:rsidR="00C550D4">
          <w:type w:val="continuous"/>
          <w:pgSz w:w="8850" w:h="13270"/>
          <w:pgMar w:top="1500" w:right="1120" w:bottom="280" w:left="1060" w:header="1150" w:footer="0" w:gutter="0"/>
          <w:cols w:space="720"/>
        </w:sectPr>
      </w:pPr>
    </w:p>
    <w:p w:rsidR="00C550D4" w:rsidRDefault="00E476FC">
      <w:pPr>
        <w:spacing w:before="418" w:line="249" w:lineRule="auto"/>
        <w:ind w:left="1432"/>
        <w:jc w:val="right"/>
        <w:rPr>
          <w:rFonts w:ascii="Arial"/>
          <w:sz w:val="16"/>
        </w:rPr>
      </w:pPr>
      <w:r>
        <w:rPr>
          <w:rFonts w:ascii="Arial"/>
          <w:sz w:val="16"/>
        </w:rPr>
        <w:t>layer</w:t>
      </w:r>
      <w:r>
        <w:rPr>
          <w:rFonts w:ascii="Arial"/>
          <w:spacing w:val="-12"/>
          <w:sz w:val="16"/>
        </w:rPr>
        <w:t xml:space="preserve"> </w:t>
      </w:r>
      <w:r>
        <w:rPr>
          <w:rFonts w:ascii="Arial"/>
          <w:sz w:val="16"/>
        </w:rPr>
        <w:t>with k</w:t>
      </w:r>
      <w:r>
        <w:rPr>
          <w:rFonts w:ascii="Arial"/>
          <w:spacing w:val="-8"/>
          <w:sz w:val="16"/>
        </w:rPr>
        <w:t xml:space="preserve"> </w:t>
      </w:r>
      <w:r>
        <w:rPr>
          <w:rFonts w:ascii="Arial"/>
          <w:sz w:val="16"/>
        </w:rPr>
        <w:t>as</w:t>
      </w:r>
      <w:r>
        <w:rPr>
          <w:rFonts w:ascii="Arial"/>
          <w:spacing w:val="-10"/>
          <w:sz w:val="16"/>
        </w:rPr>
        <w:t xml:space="preserve"> </w:t>
      </w:r>
      <w:r>
        <w:rPr>
          <w:rFonts w:ascii="Arial"/>
          <w:spacing w:val="-6"/>
          <w:sz w:val="16"/>
        </w:rPr>
        <w:t>index</w:t>
      </w:r>
    </w:p>
    <w:p w:rsidR="00C550D4" w:rsidRDefault="00E476FC">
      <w:pPr>
        <w:spacing w:before="423" w:line="249" w:lineRule="auto"/>
        <w:ind w:left="648" w:firstLine="1"/>
        <w:rPr>
          <w:rFonts w:ascii="Arial"/>
          <w:sz w:val="16"/>
        </w:rPr>
      </w:pPr>
      <w:r>
        <w:br w:type="column"/>
      </w:r>
      <w:r>
        <w:rPr>
          <w:rFonts w:ascii="Arial"/>
          <w:sz w:val="16"/>
        </w:rPr>
        <w:t>layer</w:t>
      </w:r>
      <w:r>
        <w:rPr>
          <w:rFonts w:ascii="Arial"/>
          <w:spacing w:val="-12"/>
          <w:sz w:val="16"/>
        </w:rPr>
        <w:t xml:space="preserve"> </w:t>
      </w:r>
      <w:r>
        <w:rPr>
          <w:rFonts w:ascii="Arial"/>
          <w:sz w:val="16"/>
        </w:rPr>
        <w:t>with j</w:t>
      </w:r>
      <w:r>
        <w:rPr>
          <w:rFonts w:ascii="Arial"/>
          <w:spacing w:val="2"/>
          <w:sz w:val="16"/>
        </w:rPr>
        <w:t xml:space="preserve"> </w:t>
      </w:r>
      <w:r>
        <w:rPr>
          <w:rFonts w:ascii="Arial"/>
          <w:sz w:val="16"/>
        </w:rPr>
        <w:t>as</w:t>
      </w:r>
      <w:r>
        <w:rPr>
          <w:rFonts w:ascii="Arial"/>
          <w:spacing w:val="-8"/>
          <w:sz w:val="16"/>
        </w:rPr>
        <w:t xml:space="preserve"> </w:t>
      </w:r>
      <w:r>
        <w:rPr>
          <w:rFonts w:ascii="Arial"/>
          <w:spacing w:val="-2"/>
          <w:sz w:val="16"/>
        </w:rPr>
        <w:t>index</w:t>
      </w:r>
    </w:p>
    <w:p w:rsidR="00C550D4" w:rsidRDefault="00E476FC">
      <w:pPr>
        <w:spacing w:before="414" w:line="256" w:lineRule="auto"/>
        <w:ind w:left="892" w:right="1535"/>
        <w:rPr>
          <w:rFonts w:ascii="Arial"/>
          <w:sz w:val="16"/>
        </w:rPr>
      </w:pPr>
      <w:r>
        <w:br w:type="column"/>
      </w:r>
      <w:r>
        <w:rPr>
          <w:rFonts w:ascii="Arial"/>
          <w:sz w:val="16"/>
        </w:rPr>
        <w:t>layer</w:t>
      </w:r>
      <w:r>
        <w:rPr>
          <w:rFonts w:ascii="Arial"/>
          <w:spacing w:val="-9"/>
          <w:sz w:val="16"/>
        </w:rPr>
        <w:t xml:space="preserve"> </w:t>
      </w:r>
      <w:r>
        <w:rPr>
          <w:rFonts w:ascii="Arial"/>
          <w:sz w:val="16"/>
        </w:rPr>
        <w:t>with i</w:t>
      </w:r>
      <w:r>
        <w:rPr>
          <w:rFonts w:ascii="Arial"/>
          <w:spacing w:val="-5"/>
          <w:sz w:val="16"/>
        </w:rPr>
        <w:t xml:space="preserve"> </w:t>
      </w:r>
      <w:r>
        <w:rPr>
          <w:rFonts w:ascii="Arial"/>
          <w:sz w:val="16"/>
        </w:rPr>
        <w:t>as</w:t>
      </w:r>
      <w:r>
        <w:rPr>
          <w:rFonts w:ascii="Arial"/>
          <w:spacing w:val="-6"/>
          <w:sz w:val="16"/>
        </w:rPr>
        <w:t xml:space="preserve"> </w:t>
      </w:r>
      <w:r>
        <w:rPr>
          <w:rFonts w:ascii="Arial"/>
          <w:spacing w:val="-4"/>
          <w:sz w:val="16"/>
        </w:rPr>
        <w:t>index.</w:t>
      </w:r>
    </w:p>
    <w:p w:rsidR="00C550D4" w:rsidRDefault="00C550D4">
      <w:pPr>
        <w:spacing w:line="256" w:lineRule="auto"/>
        <w:rPr>
          <w:rFonts w:ascii="Arial"/>
          <w:sz w:val="16"/>
        </w:rPr>
        <w:sectPr w:rsidR="00C550D4">
          <w:type w:val="continuous"/>
          <w:pgSz w:w="8850" w:h="13270"/>
          <w:pgMar w:top="1500" w:right="1120" w:bottom="280" w:left="1060" w:header="1150" w:footer="0" w:gutter="0"/>
          <w:cols w:num="3" w:space="720" w:equalWidth="0">
            <w:col w:w="2123" w:space="40"/>
            <w:col w:w="1337" w:space="39"/>
            <w:col w:w="3131"/>
          </w:cols>
        </w:sectPr>
      </w:pPr>
    </w:p>
    <w:p w:rsidR="00C550D4" w:rsidRDefault="00C550D4">
      <w:pPr>
        <w:pStyle w:val="BodyText"/>
        <w:jc w:val="left"/>
        <w:rPr>
          <w:rFonts w:ascii="Arial"/>
          <w:sz w:val="13"/>
        </w:rPr>
      </w:pPr>
    </w:p>
    <w:p w:rsidR="00C550D4" w:rsidRDefault="00C550D4">
      <w:pPr>
        <w:pStyle w:val="BodyText"/>
        <w:jc w:val="left"/>
        <w:rPr>
          <w:rFonts w:ascii="Arial"/>
          <w:sz w:val="13"/>
        </w:rPr>
      </w:pPr>
    </w:p>
    <w:p w:rsidR="00C550D4" w:rsidRDefault="00C550D4">
      <w:pPr>
        <w:pStyle w:val="BodyText"/>
        <w:jc w:val="left"/>
        <w:rPr>
          <w:rFonts w:ascii="Arial"/>
          <w:sz w:val="13"/>
        </w:rPr>
      </w:pPr>
    </w:p>
    <w:p w:rsidR="00C550D4" w:rsidRDefault="00C550D4">
      <w:pPr>
        <w:pStyle w:val="BodyText"/>
        <w:jc w:val="left"/>
        <w:rPr>
          <w:rFonts w:ascii="Arial"/>
          <w:sz w:val="13"/>
        </w:rPr>
      </w:pPr>
    </w:p>
    <w:p w:rsidR="00C550D4" w:rsidRDefault="00C550D4">
      <w:pPr>
        <w:pStyle w:val="BodyText"/>
        <w:jc w:val="left"/>
        <w:rPr>
          <w:rFonts w:ascii="Arial"/>
          <w:sz w:val="13"/>
        </w:rPr>
      </w:pPr>
    </w:p>
    <w:p w:rsidR="00C550D4" w:rsidRDefault="00C550D4">
      <w:pPr>
        <w:pStyle w:val="BodyText"/>
        <w:jc w:val="left"/>
        <w:rPr>
          <w:rFonts w:ascii="Arial"/>
          <w:sz w:val="13"/>
        </w:rPr>
      </w:pPr>
    </w:p>
    <w:p w:rsidR="00C550D4" w:rsidRDefault="00C550D4">
      <w:pPr>
        <w:pStyle w:val="BodyText"/>
        <w:jc w:val="left"/>
        <w:rPr>
          <w:rFonts w:ascii="Arial"/>
          <w:sz w:val="13"/>
        </w:rPr>
      </w:pPr>
    </w:p>
    <w:p w:rsidR="00C550D4" w:rsidRDefault="00C550D4">
      <w:pPr>
        <w:pStyle w:val="BodyText"/>
        <w:jc w:val="left"/>
        <w:rPr>
          <w:rFonts w:ascii="Arial"/>
          <w:sz w:val="13"/>
        </w:rPr>
      </w:pPr>
    </w:p>
    <w:p w:rsidR="00C550D4" w:rsidRDefault="00C550D4">
      <w:pPr>
        <w:pStyle w:val="BodyText"/>
        <w:jc w:val="left"/>
        <w:rPr>
          <w:rFonts w:ascii="Arial"/>
          <w:sz w:val="13"/>
        </w:rPr>
      </w:pPr>
    </w:p>
    <w:p w:rsidR="00C550D4" w:rsidRDefault="00C550D4">
      <w:pPr>
        <w:pStyle w:val="BodyText"/>
        <w:spacing w:before="28"/>
        <w:jc w:val="left"/>
        <w:rPr>
          <w:rFonts w:ascii="Arial"/>
          <w:sz w:val="13"/>
        </w:rPr>
      </w:pPr>
    </w:p>
    <w:p w:rsidR="00C550D4" w:rsidRDefault="00E476FC">
      <w:pPr>
        <w:tabs>
          <w:tab w:val="left" w:pos="2354"/>
        </w:tabs>
        <w:spacing w:line="367" w:lineRule="exact"/>
        <w:ind w:left="1538"/>
        <w:rPr>
          <w:rFonts w:ascii="Arial"/>
          <w:sz w:val="13"/>
        </w:rPr>
      </w:pPr>
      <w:r>
        <w:rPr>
          <w:rFonts w:ascii="Arial"/>
          <w:b/>
          <w:spacing w:val="-2"/>
          <w:w w:val="105"/>
          <w:sz w:val="13"/>
        </w:rPr>
        <w:t>Code:</w:t>
      </w:r>
      <w:r>
        <w:rPr>
          <w:rFonts w:ascii="Arial"/>
          <w:b/>
          <w:sz w:val="13"/>
        </w:rPr>
        <w:tab/>
      </w:r>
      <w:r>
        <w:rPr>
          <w:b/>
          <w:i/>
          <w:w w:val="105"/>
          <w:sz w:val="33"/>
        </w:rPr>
        <w:t>C;";J</w:t>
      </w:r>
      <w:r>
        <w:rPr>
          <w:b/>
          <w:i/>
          <w:spacing w:val="53"/>
          <w:w w:val="105"/>
          <w:sz w:val="33"/>
        </w:rPr>
        <w:t xml:space="preserve"> </w:t>
      </w:r>
      <w:r>
        <w:rPr>
          <w:b/>
          <w:i/>
          <w:spacing w:val="61"/>
          <w:w w:val="105"/>
          <w:sz w:val="33"/>
          <w:u w:val="single"/>
        </w:rPr>
        <w:t xml:space="preserve">  </w:t>
      </w:r>
      <w:r>
        <w:rPr>
          <w:w w:val="105"/>
          <w:sz w:val="33"/>
        </w:rPr>
        <w:t>,..</w:t>
      </w:r>
      <w:r>
        <w:rPr>
          <w:spacing w:val="21"/>
          <w:w w:val="105"/>
          <w:sz w:val="33"/>
        </w:rPr>
        <w:t xml:space="preserve"> </w:t>
      </w:r>
      <w:r>
        <w:rPr>
          <w:rFonts w:ascii="Arial"/>
          <w:w w:val="105"/>
          <w:sz w:val="13"/>
        </w:rPr>
        <w:t>representative</w:t>
      </w:r>
      <w:r>
        <w:rPr>
          <w:rFonts w:ascii="Arial"/>
          <w:spacing w:val="-2"/>
          <w:w w:val="105"/>
          <w:sz w:val="13"/>
        </w:rPr>
        <w:t xml:space="preserve"> market</w:t>
      </w:r>
    </w:p>
    <w:p w:rsidR="00C550D4" w:rsidRDefault="00E476FC">
      <w:pPr>
        <w:spacing w:line="137" w:lineRule="exact"/>
        <w:ind w:left="4015"/>
        <w:rPr>
          <w:rFonts w:ascii="Arial"/>
          <w:sz w:val="13"/>
        </w:rPr>
      </w:pPr>
      <w:r>
        <w:rPr>
          <w:rFonts w:ascii="Arial"/>
          <w:sz w:val="13"/>
        </w:rPr>
        <w:t>molecule</w:t>
      </w:r>
      <w:r>
        <w:rPr>
          <w:rFonts w:ascii="Arial"/>
          <w:spacing w:val="-3"/>
          <w:sz w:val="13"/>
        </w:rPr>
        <w:t xml:space="preserve"> </w:t>
      </w:r>
      <w:r>
        <w:rPr>
          <w:rFonts w:ascii="Arial"/>
          <w:sz w:val="13"/>
        </w:rPr>
        <w:t>in</w:t>
      </w:r>
      <w:r>
        <w:rPr>
          <w:rFonts w:ascii="Arial"/>
          <w:spacing w:val="-2"/>
          <w:sz w:val="13"/>
        </w:rPr>
        <w:t xml:space="preserve"> </w:t>
      </w:r>
      <w:r>
        <w:rPr>
          <w:rFonts w:ascii="Arial"/>
          <w:sz w:val="13"/>
        </w:rPr>
        <w:t>a</w:t>
      </w:r>
      <w:r>
        <w:rPr>
          <w:rFonts w:ascii="Arial"/>
          <w:spacing w:val="-9"/>
          <w:sz w:val="13"/>
        </w:rPr>
        <w:t xml:space="preserve"> </w:t>
      </w:r>
      <w:r>
        <w:rPr>
          <w:rFonts w:ascii="Arial"/>
          <w:spacing w:val="-2"/>
          <w:sz w:val="13"/>
        </w:rPr>
        <w:t>layer</w:t>
      </w:r>
    </w:p>
    <w:p w:rsidR="00C550D4" w:rsidRDefault="00C550D4">
      <w:pPr>
        <w:pStyle w:val="BodyText"/>
        <w:spacing w:before="56"/>
        <w:jc w:val="left"/>
        <w:rPr>
          <w:rFonts w:ascii="Arial"/>
          <w:sz w:val="13"/>
        </w:rPr>
      </w:pPr>
    </w:p>
    <w:p w:rsidR="00C550D4" w:rsidRDefault="00E476FC">
      <w:pPr>
        <w:ind w:left="1745"/>
        <w:rPr>
          <w:rFonts w:ascii="Arial"/>
          <w:sz w:val="13"/>
        </w:rPr>
      </w:pPr>
      <w:r>
        <w:rPr>
          <w:rFonts w:ascii="Arial"/>
          <w:spacing w:val="-2"/>
          <w:w w:val="105"/>
          <w:sz w:val="13"/>
        </w:rPr>
        <w:t>firms</w:t>
      </w:r>
      <w:r>
        <w:rPr>
          <w:rFonts w:ascii="Arial"/>
          <w:spacing w:val="-1"/>
          <w:w w:val="105"/>
          <w:sz w:val="13"/>
        </w:rPr>
        <w:t xml:space="preserve"> </w:t>
      </w:r>
      <w:r>
        <w:rPr>
          <w:rFonts w:ascii="Arial"/>
          <w:spacing w:val="-2"/>
          <w:w w:val="105"/>
          <w:sz w:val="13"/>
        </w:rPr>
        <w:t>being</w:t>
      </w:r>
      <w:r>
        <w:rPr>
          <w:rFonts w:ascii="Arial"/>
          <w:spacing w:val="-1"/>
          <w:w w:val="105"/>
          <w:sz w:val="13"/>
        </w:rPr>
        <w:t xml:space="preserve"> </w:t>
      </w:r>
      <w:r>
        <w:rPr>
          <w:rFonts w:ascii="Arial"/>
          <w:spacing w:val="-2"/>
          <w:w w:val="105"/>
          <w:sz w:val="13"/>
        </w:rPr>
        <w:t>indexed</w:t>
      </w:r>
    </w:p>
    <w:p w:rsidR="00C550D4" w:rsidRDefault="00C550D4">
      <w:pPr>
        <w:pStyle w:val="BodyText"/>
        <w:spacing w:before="6"/>
        <w:jc w:val="left"/>
        <w:rPr>
          <w:rFonts w:ascii="Arial"/>
          <w:sz w:val="13"/>
        </w:rPr>
      </w:pPr>
    </w:p>
    <w:p w:rsidR="00C550D4" w:rsidRDefault="00E476FC">
      <w:pPr>
        <w:pStyle w:val="BodyText"/>
        <w:spacing w:before="1"/>
        <w:ind w:right="408"/>
        <w:jc w:val="center"/>
      </w:pPr>
      <w:r>
        <w:rPr>
          <w:w w:val="90"/>
          <w:sz w:val="18"/>
        </w:rPr>
        <w:t>FIG.</w:t>
      </w:r>
      <w:r>
        <w:rPr>
          <w:spacing w:val="12"/>
          <w:sz w:val="18"/>
        </w:rPr>
        <w:t xml:space="preserve"> </w:t>
      </w:r>
      <w:r>
        <w:rPr>
          <w:w w:val="90"/>
          <w:sz w:val="18"/>
        </w:rPr>
        <w:t>8.1.</w:t>
      </w:r>
      <w:r>
        <w:rPr>
          <w:spacing w:val="46"/>
          <w:sz w:val="18"/>
        </w:rPr>
        <w:t xml:space="preserve"> </w:t>
      </w:r>
      <w:r>
        <w:rPr>
          <w:w w:val="90"/>
        </w:rPr>
        <w:t>Markets</w:t>
      </w:r>
      <w:r>
        <w:rPr>
          <w:spacing w:val="14"/>
        </w:rPr>
        <w:t xml:space="preserve"> </w:t>
      </w:r>
      <w:r>
        <w:rPr>
          <w:w w:val="90"/>
        </w:rPr>
        <w:t>as</w:t>
      </w:r>
      <w:r>
        <w:rPr>
          <w:spacing w:val="10"/>
        </w:rPr>
        <w:t xml:space="preserve"> </w:t>
      </w:r>
      <w:r>
        <w:rPr>
          <w:w w:val="90"/>
        </w:rPr>
        <w:t>molecules</w:t>
      </w:r>
      <w:r>
        <w:rPr>
          <w:spacing w:val="13"/>
        </w:rPr>
        <w:t xml:space="preserve"> </w:t>
      </w:r>
      <w:r>
        <w:rPr>
          <w:w w:val="90"/>
        </w:rPr>
        <w:t>along</w:t>
      </w:r>
      <w:r>
        <w:rPr>
          <w:spacing w:val="18"/>
        </w:rPr>
        <w:t xml:space="preserve"> </w:t>
      </w:r>
      <w:r>
        <w:rPr>
          <w:w w:val="90"/>
        </w:rPr>
        <w:t>production</w:t>
      </w:r>
      <w:r>
        <w:rPr>
          <w:spacing w:val="10"/>
        </w:rPr>
        <w:t xml:space="preserve"> </w:t>
      </w:r>
      <w:r>
        <w:rPr>
          <w:spacing w:val="-2"/>
          <w:w w:val="90"/>
        </w:rPr>
        <w:t>stream</w:t>
      </w:r>
    </w:p>
    <w:p w:rsidR="00C550D4" w:rsidRDefault="00C550D4">
      <w:pPr>
        <w:pStyle w:val="BodyText"/>
        <w:spacing w:before="106"/>
        <w:jc w:val="left"/>
      </w:pPr>
    </w:p>
    <w:p w:rsidR="00C550D4" w:rsidRDefault="00E476FC">
      <w:pPr>
        <w:pStyle w:val="BodyText"/>
        <w:spacing w:line="249" w:lineRule="auto"/>
        <w:ind w:left="255" w:right="151" w:firstLine="6"/>
      </w:pPr>
      <w:r>
        <w:t>upstream layer, measured in values paid for volumes, is gathered for non­ linear transformation across the firm in the ego layer into an output volume and value for it. The second transformation is li</w:t>
      </w:r>
      <w:r>
        <w:t>near: exactly the weighted combination</w:t>
      </w:r>
      <w:r>
        <w:rPr>
          <w:spacing w:val="31"/>
        </w:rPr>
        <w:t xml:space="preserve"> </w:t>
      </w:r>
      <w:r>
        <w:t>of</w:t>
      </w:r>
      <w:r>
        <w:rPr>
          <w:spacing w:val="31"/>
        </w:rPr>
        <w:t xml:space="preserve"> </w:t>
      </w:r>
      <w:r>
        <w:t>these</w:t>
      </w:r>
      <w:r>
        <w:rPr>
          <w:spacing w:val="24"/>
        </w:rPr>
        <w:t xml:space="preserve"> </w:t>
      </w:r>
      <w:r>
        <w:t>outputs of ego layer into</w:t>
      </w:r>
      <w:r>
        <w:rPr>
          <w:spacing w:val="29"/>
        </w:rPr>
        <w:t xml:space="preserve"> </w:t>
      </w:r>
      <w:r>
        <w:t>the various sets of inputs</w:t>
      </w:r>
      <w:r>
        <w:rPr>
          <w:spacing w:val="28"/>
        </w:rPr>
        <w:t xml:space="preserve"> </w:t>
      </w:r>
      <w:r>
        <w:t>to the downstream</w:t>
      </w:r>
      <w:r>
        <w:rPr>
          <w:spacing w:val="40"/>
        </w:rPr>
        <w:t xml:space="preserve"> </w:t>
      </w:r>
      <w:r>
        <w:t>layer.</w:t>
      </w:r>
    </w:p>
    <w:p w:rsidR="00C550D4" w:rsidRDefault="00E476FC">
      <w:pPr>
        <w:pStyle w:val="BodyText"/>
        <w:spacing w:before="5" w:line="242" w:lineRule="auto"/>
        <w:ind w:left="255" w:right="151" w:firstLine="201"/>
      </w:pPr>
      <w:r>
        <w:t>This second transformation</w:t>
      </w:r>
      <w:r>
        <w:rPr>
          <w:spacing w:val="-2"/>
        </w:rPr>
        <w:t xml:space="preserve"> </w:t>
      </w:r>
      <w:r>
        <w:t>is linear because all procurements are effected at the same unit price, off the shelf, so one has the v</w:t>
      </w:r>
      <w:r>
        <w:t xml:space="preserve">alue of inputs as a weighted sum of prices times volumes. </w:t>
      </w:r>
      <w:r>
        <w:rPr>
          <w:i/>
          <w:sz w:val="21"/>
        </w:rPr>
        <w:t xml:space="preserve">Designate </w:t>
      </w:r>
      <w:r>
        <w:t>these weights as</w:t>
      </w:r>
      <w:r>
        <w:rPr>
          <w:spacing w:val="-8"/>
        </w:rPr>
        <w:t xml:space="preserve"> </w:t>
      </w:r>
      <w:r>
        <w:rPr>
          <w:i/>
          <w:sz w:val="22"/>
        </w:rPr>
        <w:t>/i,k,</w:t>
      </w:r>
      <w:r>
        <w:rPr>
          <w:i/>
          <w:spacing w:val="-3"/>
          <w:sz w:val="22"/>
        </w:rPr>
        <w:t xml:space="preserve"> </w:t>
      </w:r>
      <w:r>
        <w:t xml:space="preserve">and designate prices by </w:t>
      </w:r>
      <w:r>
        <w:rPr>
          <w:i/>
          <w:sz w:val="22"/>
        </w:rPr>
        <w:t xml:space="preserve">p. </w:t>
      </w:r>
      <w:r>
        <w:t>Different firms within a given ego market will have different quality products, and since these may be used by downstream pro­ ducers in d</w:t>
      </w:r>
      <w:r>
        <w:t>ifferent proportions,</w:t>
      </w:r>
      <w:r>
        <w:rPr>
          <w:spacing w:val="34"/>
        </w:rPr>
        <w:t xml:space="preserve"> </w:t>
      </w:r>
      <w:r>
        <w:t xml:space="preserve">the </w:t>
      </w:r>
      <w:r>
        <w:rPr>
          <w:sz w:val="18"/>
        </w:rPr>
        <w:t>i,</w:t>
      </w:r>
      <w:r>
        <w:rPr>
          <w:spacing w:val="-1"/>
          <w:sz w:val="18"/>
        </w:rPr>
        <w:t xml:space="preserve"> </w:t>
      </w:r>
      <w:r>
        <w:rPr>
          <w:rFonts w:ascii="Arial" w:hAnsi="Arial"/>
          <w:sz w:val="19"/>
        </w:rPr>
        <w:t xml:space="preserve">j, </w:t>
      </w:r>
      <w:r>
        <w:t xml:space="preserve">and </w:t>
      </w:r>
      <w:r>
        <w:rPr>
          <w:i/>
          <w:sz w:val="21"/>
        </w:rPr>
        <w:t xml:space="preserve">k </w:t>
      </w:r>
      <w:r>
        <w:t>indexes run separately over all the individual firms. So the cost</w:t>
      </w:r>
      <w:r>
        <w:rPr>
          <w:spacing w:val="37"/>
        </w:rPr>
        <w:t xml:space="preserve"> </w:t>
      </w:r>
      <w:r>
        <w:t xml:space="preserve">to producer firm </w:t>
      </w:r>
      <w:r>
        <w:rPr>
          <w:rFonts w:ascii="Arial" w:hAnsi="Arial"/>
          <w:i/>
        </w:rPr>
        <w:t xml:space="preserve">k </w:t>
      </w:r>
      <w:r>
        <w:t>downstream is</w:t>
      </w:r>
    </w:p>
    <w:p w:rsidR="00C550D4" w:rsidRDefault="00E476FC">
      <w:pPr>
        <w:pStyle w:val="BodyText"/>
        <w:spacing w:before="126"/>
        <w:ind w:right="161"/>
        <w:jc w:val="right"/>
      </w:pPr>
      <w:r>
        <w:rPr>
          <w:noProof/>
          <w:lang w:val="de-DE" w:eastAsia="de-DE"/>
        </w:rPr>
        <w:drawing>
          <wp:anchor distT="0" distB="0" distL="0" distR="0" simplePos="0" relativeHeight="15777792" behindDoc="0" locked="0" layoutInCell="1" allowOverlap="1">
            <wp:simplePos x="0" y="0"/>
            <wp:positionH relativeFrom="page">
              <wp:posOffset>2213724</wp:posOffset>
            </wp:positionH>
            <wp:positionV relativeFrom="paragraph">
              <wp:posOffset>109052</wp:posOffset>
            </wp:positionV>
            <wp:extent cx="1217472" cy="140309"/>
            <wp:effectExtent l="0" t="0" r="0" b="0"/>
            <wp:wrapNone/>
            <wp:docPr id="284" name="Image 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4" name="Image 284"/>
                    <pic:cNvPicPr/>
                  </pic:nvPicPr>
                  <pic:blipFill>
                    <a:blip r:embed="rId121" cstate="print"/>
                    <a:stretch>
                      <a:fillRect/>
                    </a:stretch>
                  </pic:blipFill>
                  <pic:spPr>
                    <a:xfrm>
                      <a:off x="0" y="0"/>
                      <a:ext cx="1217472" cy="140309"/>
                    </a:xfrm>
                    <a:prstGeom prst="rect">
                      <a:avLst/>
                    </a:prstGeom>
                  </pic:spPr>
                </pic:pic>
              </a:graphicData>
            </a:graphic>
          </wp:anchor>
        </w:drawing>
      </w:r>
      <w:r>
        <w:rPr>
          <w:spacing w:val="-2"/>
        </w:rPr>
        <w:t>(8.24)</w:t>
      </w:r>
    </w:p>
    <w:p w:rsidR="00C550D4" w:rsidRDefault="00E476FC">
      <w:pPr>
        <w:pStyle w:val="BodyText"/>
        <w:spacing w:before="131" w:line="249" w:lineRule="auto"/>
        <w:ind w:left="250" w:right="152" w:hanging="1"/>
        <w:rPr>
          <w:rFonts w:ascii="Arial"/>
          <w:i/>
          <w:sz w:val="18"/>
        </w:rPr>
      </w:pPr>
      <w:r>
        <w:t xml:space="preserve">Again to avoid cumbersome subscripting, designate volumes downstream by </w:t>
      </w:r>
      <w:r>
        <w:rPr>
          <w:i/>
          <w:sz w:val="21"/>
        </w:rPr>
        <w:t>z'.s</w:t>
      </w:r>
      <w:r>
        <w:rPr>
          <w:i/>
          <w:spacing w:val="-14"/>
          <w:sz w:val="21"/>
        </w:rPr>
        <w:t xml:space="preserve"> </w:t>
      </w:r>
      <w:r>
        <w:t>instead</w:t>
      </w:r>
      <w:r>
        <w:rPr>
          <w:spacing w:val="-4"/>
        </w:rPr>
        <w:t xml:space="preserve"> </w:t>
      </w:r>
      <w:r>
        <w:t>of</w:t>
      </w:r>
      <w:r>
        <w:rPr>
          <w:spacing w:val="-5"/>
        </w:rPr>
        <w:t xml:space="preserve"> </w:t>
      </w:r>
      <w:r>
        <w:rPr>
          <w:i/>
          <w:sz w:val="21"/>
        </w:rPr>
        <w:t>y'.s</w:t>
      </w:r>
      <w:r>
        <w:rPr>
          <w:i/>
          <w:spacing w:val="-14"/>
          <w:sz w:val="21"/>
        </w:rPr>
        <w:t xml:space="preserve"> </w:t>
      </w:r>
      <w:r>
        <w:t>(and,</w:t>
      </w:r>
      <w:r>
        <w:rPr>
          <w:spacing w:val="-12"/>
        </w:rPr>
        <w:t xml:space="preserve"> </w:t>
      </w:r>
      <w:r>
        <w:t>similarly, use</w:t>
      </w:r>
      <w:r>
        <w:rPr>
          <w:spacing w:val="-11"/>
        </w:rPr>
        <w:t xml:space="preserve"> </w:t>
      </w:r>
      <w:r>
        <w:rPr>
          <w:rFonts w:ascii="Arial"/>
          <w:i/>
          <w:sz w:val="19"/>
        </w:rPr>
        <w:t>x's</w:t>
      </w:r>
      <w:r>
        <w:rPr>
          <w:rFonts w:ascii="Arial"/>
          <w:i/>
          <w:spacing w:val="-10"/>
          <w:sz w:val="19"/>
        </w:rPr>
        <w:t xml:space="preserve"> </w:t>
      </w:r>
      <w:r>
        <w:t>for</w:t>
      </w:r>
      <w:r>
        <w:rPr>
          <w:spacing w:val="-8"/>
        </w:rPr>
        <w:t xml:space="preserve"> </w:t>
      </w:r>
      <w:r>
        <w:t>volumes</w:t>
      </w:r>
      <w:r>
        <w:rPr>
          <w:spacing w:val="-3"/>
        </w:rPr>
        <w:t xml:space="preserve"> </w:t>
      </w:r>
      <w:r>
        <w:t>upstream). The</w:t>
      </w:r>
      <w:r>
        <w:rPr>
          <w:spacing w:val="-9"/>
        </w:rPr>
        <w:t xml:space="preserve"> </w:t>
      </w:r>
      <w:r>
        <w:t>next</w:t>
      </w:r>
      <w:r>
        <w:rPr>
          <w:spacing w:val="-9"/>
        </w:rPr>
        <w:t xml:space="preserve"> </w:t>
      </w:r>
      <w:r>
        <w:t xml:space="preserve">step is to note that the cost schedules of downstream buyers are expressed in </w:t>
      </w:r>
      <w:r>
        <w:rPr>
          <w:rFonts w:ascii="Arial"/>
          <w:i/>
          <w:sz w:val="19"/>
        </w:rPr>
        <w:t xml:space="preserve">z's: </w:t>
      </w:r>
      <w:r>
        <w:t xml:space="preserve">for firm with quality </w:t>
      </w:r>
      <w:r>
        <w:rPr>
          <w:rFonts w:ascii="Arial"/>
          <w:i/>
          <w:sz w:val="18"/>
        </w:rPr>
        <w:t>n,</w:t>
      </w:r>
    </w:p>
    <w:p w:rsidR="00C550D4" w:rsidRDefault="00E476FC">
      <w:pPr>
        <w:pStyle w:val="BodyText"/>
        <w:spacing w:before="112"/>
        <w:ind w:right="156"/>
        <w:jc w:val="right"/>
      </w:pPr>
      <w:r>
        <w:rPr>
          <w:noProof/>
          <w:lang w:val="de-DE" w:eastAsia="de-DE"/>
        </w:rPr>
        <w:drawing>
          <wp:anchor distT="0" distB="0" distL="0" distR="0" simplePos="0" relativeHeight="15778304" behindDoc="0" locked="0" layoutInCell="1" allowOverlap="1">
            <wp:simplePos x="0" y="0"/>
            <wp:positionH relativeFrom="page">
              <wp:posOffset>2395278</wp:posOffset>
            </wp:positionH>
            <wp:positionV relativeFrom="paragraph">
              <wp:posOffset>99770</wp:posOffset>
            </wp:positionV>
            <wp:extent cx="857417" cy="126583"/>
            <wp:effectExtent l="0" t="0" r="0" b="0"/>
            <wp:wrapNone/>
            <wp:docPr id="285" name="Image 2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5" name="Image 285"/>
                    <pic:cNvPicPr/>
                  </pic:nvPicPr>
                  <pic:blipFill>
                    <a:blip r:embed="rId122" cstate="print"/>
                    <a:stretch>
                      <a:fillRect/>
                    </a:stretch>
                  </pic:blipFill>
                  <pic:spPr>
                    <a:xfrm>
                      <a:off x="0" y="0"/>
                      <a:ext cx="857417" cy="126583"/>
                    </a:xfrm>
                    <a:prstGeom prst="rect">
                      <a:avLst/>
                    </a:prstGeom>
                  </pic:spPr>
                </pic:pic>
              </a:graphicData>
            </a:graphic>
          </wp:anchor>
        </w:drawing>
      </w:r>
      <w:r>
        <w:rPr>
          <w:spacing w:val="-2"/>
        </w:rPr>
        <w:t>(8.25)</w:t>
      </w:r>
    </w:p>
    <w:p w:rsidR="00C550D4" w:rsidRDefault="00C550D4">
      <w:pPr>
        <w:jc w:val="right"/>
        <w:sectPr w:rsidR="00C550D4">
          <w:type w:val="continuous"/>
          <w:pgSz w:w="8850" w:h="13270"/>
          <w:pgMar w:top="1500" w:right="1120" w:bottom="280" w:left="1060" w:header="1150" w:footer="0" w:gutter="0"/>
          <w:cols w:space="720"/>
        </w:sectPr>
      </w:pPr>
    </w:p>
    <w:p w:rsidR="00C550D4" w:rsidRDefault="00E476FC">
      <w:pPr>
        <w:pStyle w:val="BodyText"/>
        <w:spacing w:before="143" w:line="249" w:lineRule="auto"/>
        <w:ind w:left="222" w:right="182" w:firstLine="3"/>
      </w:pPr>
      <w:bookmarkStart w:id="164" w:name="_bookmark144"/>
      <w:bookmarkEnd w:id="164"/>
      <w:r>
        <w:lastRenderedPageBreak/>
        <w:t xml:space="preserve">where the quality multiplier </w:t>
      </w:r>
      <w:r>
        <w:rPr>
          <w:rFonts w:ascii="Arial" w:hAnsi="Arial"/>
          <w:i/>
          <w:sz w:val="15"/>
        </w:rPr>
        <w:t xml:space="preserve">nk </w:t>
      </w:r>
      <w:r>
        <w:t xml:space="preserve">for </w:t>
      </w:r>
      <w:r>
        <w:rPr>
          <w:rFonts w:ascii="Arial" w:hAnsi="Arial"/>
          <w:i/>
        </w:rPr>
        <w:t xml:space="preserve">k </w:t>
      </w:r>
      <w:r>
        <w:t xml:space="preserve">has been folded into </w:t>
      </w:r>
      <w:r>
        <w:rPr>
          <w:rFonts w:ascii="Arial" w:hAnsi="Arial"/>
          <w:i/>
          <w:sz w:val="15"/>
        </w:rPr>
        <w:t xml:space="preserve">qk. </w:t>
      </w:r>
      <w:r>
        <w:t xml:space="preserve">But this expres­ sion must equal that in the previous equation (8.24): What is paid out is </w:t>
      </w:r>
      <w:r>
        <w:rPr>
          <w:spacing w:val="-2"/>
        </w:rPr>
        <w:t>received.</w:t>
      </w:r>
    </w:p>
    <w:p w:rsidR="00C550D4" w:rsidRDefault="00E476FC">
      <w:pPr>
        <w:pStyle w:val="BodyText"/>
        <w:spacing w:before="3" w:line="240" w:lineRule="exact"/>
        <w:ind w:left="222" w:right="177" w:firstLine="209"/>
      </w:pPr>
      <w:r>
        <w:t xml:space="preserve">Given estimates of parameter values, this transformation of </w:t>
      </w:r>
      <w:r>
        <w:rPr>
          <w:rFonts w:ascii="Arial"/>
          <w:i/>
          <w:sz w:val="19"/>
        </w:rPr>
        <w:t xml:space="preserve">y's </w:t>
      </w:r>
      <w:r>
        <w:t xml:space="preserve">into </w:t>
      </w:r>
      <w:r>
        <w:rPr>
          <w:rFonts w:ascii="Arial"/>
          <w:i/>
          <w:sz w:val="19"/>
        </w:rPr>
        <w:t xml:space="preserve">z's </w:t>
      </w:r>
      <w:r>
        <w:t xml:space="preserve">is straightforward to compute by determinant methods (see Aitken 1951). It is the </w:t>
      </w:r>
      <w:r>
        <w:t xml:space="preserve">solution of a set of inhomogeneous linear equations, with the </w:t>
      </w:r>
      <w:r>
        <w:rPr>
          <w:rFonts w:ascii="Arial"/>
          <w:i/>
          <w:sz w:val="19"/>
        </w:rPr>
        <w:t xml:space="preserve">y's </w:t>
      </w:r>
      <w:r>
        <w:t>being linear</w:t>
      </w:r>
      <w:r>
        <w:rPr>
          <w:spacing w:val="49"/>
        </w:rPr>
        <w:t xml:space="preserve"> </w:t>
      </w:r>
      <w:r>
        <w:t>terms</w:t>
      </w:r>
      <w:r>
        <w:rPr>
          <w:spacing w:val="41"/>
        </w:rPr>
        <w:t xml:space="preserve"> </w:t>
      </w:r>
      <w:r>
        <w:t>and</w:t>
      </w:r>
      <w:r>
        <w:rPr>
          <w:spacing w:val="49"/>
        </w:rPr>
        <w:t xml:space="preserve"> </w:t>
      </w:r>
      <w:r>
        <w:t>the</w:t>
      </w:r>
      <w:r>
        <w:rPr>
          <w:spacing w:val="38"/>
        </w:rPr>
        <w:t xml:space="preserve"> </w:t>
      </w:r>
      <w:r>
        <w:rPr>
          <w:rFonts w:ascii="Arial"/>
          <w:i/>
          <w:sz w:val="19"/>
        </w:rPr>
        <w:t>z's</w:t>
      </w:r>
      <w:r>
        <w:rPr>
          <w:rFonts w:ascii="Arial"/>
          <w:i/>
          <w:spacing w:val="46"/>
          <w:sz w:val="19"/>
        </w:rPr>
        <w:t xml:space="preserve"> </w:t>
      </w:r>
      <w:r>
        <w:t>the</w:t>
      </w:r>
      <w:r>
        <w:rPr>
          <w:spacing w:val="42"/>
        </w:rPr>
        <w:t xml:space="preserve"> </w:t>
      </w:r>
      <w:r>
        <w:t>(nonlinear)</w:t>
      </w:r>
      <w:r>
        <w:rPr>
          <w:spacing w:val="54"/>
        </w:rPr>
        <w:t xml:space="preserve"> </w:t>
      </w:r>
      <w:r>
        <w:t>inhomogeneities.</w:t>
      </w:r>
      <w:r>
        <w:rPr>
          <w:spacing w:val="41"/>
        </w:rPr>
        <w:t xml:space="preserve"> </w:t>
      </w:r>
      <w:r>
        <w:t>The</w:t>
      </w:r>
      <w:r>
        <w:rPr>
          <w:spacing w:val="38"/>
        </w:rPr>
        <w:t xml:space="preserve"> </w:t>
      </w:r>
      <w:r>
        <w:rPr>
          <w:rFonts w:ascii="Arial"/>
          <w:sz w:val="25"/>
        </w:rPr>
        <w:t>zs</w:t>
      </w:r>
      <w:r>
        <w:rPr>
          <w:rFonts w:ascii="Arial"/>
          <w:spacing w:val="21"/>
          <w:sz w:val="25"/>
        </w:rPr>
        <w:t xml:space="preserve"> </w:t>
      </w:r>
      <w:r>
        <w:t>can</w:t>
      </w:r>
      <w:r>
        <w:rPr>
          <w:spacing w:val="41"/>
        </w:rPr>
        <w:t xml:space="preserve"> </w:t>
      </w:r>
      <w:r>
        <w:rPr>
          <w:spacing w:val="-5"/>
        </w:rPr>
        <w:t>be</w:t>
      </w:r>
    </w:p>
    <w:p w:rsidR="00C550D4" w:rsidRDefault="00E476FC">
      <w:pPr>
        <w:pStyle w:val="BodyText"/>
        <w:spacing w:before="10" w:line="256" w:lineRule="auto"/>
        <w:ind w:left="228" w:right="184" w:firstLine="2"/>
      </w:pPr>
      <w:r>
        <w:t>thought of as given amounts on order. Any such calculations would in prac­ tice be difficult. The solution for the y's is subject to degeneracies unless coefficients are</w:t>
      </w:r>
      <w:r>
        <w:rPr>
          <w:spacing w:val="-7"/>
        </w:rPr>
        <w:t xml:space="preserve"> </w:t>
      </w:r>
      <w:r>
        <w:t>sufficiently distinct. Also, of course, these three layers</w:t>
      </w:r>
      <w:r>
        <w:rPr>
          <w:spacing w:val="-8"/>
        </w:rPr>
        <w:t xml:space="preserve"> </w:t>
      </w:r>
      <w:r>
        <w:t>should be</w:t>
      </w:r>
      <w:r>
        <w:rPr>
          <w:spacing w:val="-2"/>
        </w:rPr>
        <w:t xml:space="preserve"> </w:t>
      </w:r>
      <w:r>
        <w:t xml:space="preserve">seen as possibly </w:t>
      </w:r>
      <w:r>
        <w:t>in the middle of a stack of others. But one gains qualita­ tive guidance</w:t>
      </w:r>
      <w:r>
        <w:rPr>
          <w:spacing w:val="38"/>
        </w:rPr>
        <w:t xml:space="preserve"> </w:t>
      </w:r>
      <w:r>
        <w:t>from just this partial analysis.</w:t>
      </w:r>
    </w:p>
    <w:p w:rsidR="00C550D4" w:rsidRDefault="00E476FC">
      <w:pPr>
        <w:pStyle w:val="BodyText"/>
        <w:spacing w:line="229" w:lineRule="exact"/>
        <w:ind w:left="428"/>
      </w:pPr>
      <w:r>
        <w:t>The</w:t>
      </w:r>
      <w:r>
        <w:rPr>
          <w:spacing w:val="-2"/>
        </w:rPr>
        <w:t xml:space="preserve"> </w:t>
      </w:r>
      <w:r>
        <w:t>key</w:t>
      </w:r>
      <w:r>
        <w:rPr>
          <w:spacing w:val="-3"/>
        </w:rPr>
        <w:t xml:space="preserve"> </w:t>
      </w:r>
      <w:r>
        <w:t>move</w:t>
      </w:r>
      <w:r>
        <w:rPr>
          <w:spacing w:val="2"/>
        </w:rPr>
        <w:t xml:space="preserve"> </w:t>
      </w:r>
      <w:r>
        <w:t>comes</w:t>
      </w:r>
      <w:r>
        <w:rPr>
          <w:spacing w:val="1"/>
        </w:rPr>
        <w:t xml:space="preserve"> </w:t>
      </w:r>
      <w:r>
        <w:t>now.</w:t>
      </w:r>
      <w:r>
        <w:rPr>
          <w:spacing w:val="4"/>
        </w:rPr>
        <w:t xml:space="preserve"> </w:t>
      </w:r>
      <w:r>
        <w:t>Observe</w:t>
      </w:r>
      <w:r>
        <w:rPr>
          <w:spacing w:val="6"/>
        </w:rPr>
        <w:t xml:space="preserve"> </w:t>
      </w:r>
      <w:r>
        <w:t>that</w:t>
      </w:r>
      <w:r>
        <w:rPr>
          <w:spacing w:val="-5"/>
        </w:rPr>
        <w:t xml:space="preserve"> </w:t>
      </w:r>
      <w:r>
        <w:rPr>
          <w:rFonts w:ascii="Arial"/>
          <w:i/>
          <w:sz w:val="19"/>
        </w:rPr>
        <w:t>S(y,</w:t>
      </w:r>
      <w:r>
        <w:rPr>
          <w:rFonts w:ascii="Arial"/>
          <w:i/>
          <w:spacing w:val="-3"/>
          <w:sz w:val="19"/>
        </w:rPr>
        <w:t xml:space="preserve"> </w:t>
      </w:r>
      <w:r>
        <w:rPr>
          <w:i/>
          <w:sz w:val="22"/>
        </w:rPr>
        <w:t>n}</w:t>
      </w:r>
      <w:r>
        <w:rPr>
          <w:i/>
          <w:spacing w:val="-13"/>
          <w:sz w:val="22"/>
        </w:rPr>
        <w:t xml:space="preserve"> </w:t>
      </w:r>
      <w:r>
        <w:t>derives</w:t>
      </w:r>
      <w:r>
        <w:rPr>
          <w:spacing w:val="-3"/>
        </w:rPr>
        <w:t xml:space="preserve"> </w:t>
      </w:r>
      <w:r>
        <w:t>substantively</w:t>
      </w:r>
      <w:r>
        <w:rPr>
          <w:spacing w:val="4"/>
        </w:rPr>
        <w:t xml:space="preserve"> </w:t>
      </w:r>
      <w:r>
        <w:rPr>
          <w:spacing w:val="-4"/>
        </w:rPr>
        <w:t>from</w:t>
      </w:r>
    </w:p>
    <w:p w:rsidR="00C550D4" w:rsidRDefault="00E476FC">
      <w:pPr>
        <w:pStyle w:val="BodyText"/>
        <w:spacing w:before="11" w:line="252" w:lineRule="auto"/>
        <w:ind w:left="230" w:right="180" w:firstLine="4"/>
      </w:pPr>
      <w:r>
        <w:t xml:space="preserve">the values those buyers in the </w:t>
      </w:r>
      <w:r>
        <w:rPr>
          <w:i/>
        </w:rPr>
        <w:t xml:space="preserve">k </w:t>
      </w:r>
      <w:r>
        <w:t>layer expect to obtain from sale of their own</w:t>
      </w:r>
      <w:r>
        <w:t xml:space="preserve"> products, the </w:t>
      </w:r>
      <w:r>
        <w:rPr>
          <w:rFonts w:ascii="Arial" w:hAnsi="Arial"/>
          <w:i/>
          <w:sz w:val="19"/>
        </w:rPr>
        <w:t xml:space="preserve">z's. </w:t>
      </w:r>
      <w:r>
        <w:t xml:space="preserve">The function </w:t>
      </w:r>
      <w:r>
        <w:rPr>
          <w:rFonts w:ascii="Arial" w:hAnsi="Arial"/>
          <w:i/>
          <w:sz w:val="19"/>
        </w:rPr>
        <w:t xml:space="preserve">S(y, nj) </w:t>
      </w:r>
      <w:r>
        <w:t>is, of course, not known to the pro­ ducer</w:t>
      </w:r>
      <w:r>
        <w:rPr>
          <w:spacing w:val="41"/>
        </w:rPr>
        <w:t xml:space="preserve"> </w:t>
      </w:r>
      <w:r>
        <w:t>j,</w:t>
      </w:r>
      <w:r>
        <w:rPr>
          <w:spacing w:val="42"/>
        </w:rPr>
        <w:t xml:space="preserve"> </w:t>
      </w:r>
      <w:r>
        <w:t>by</w:t>
      </w:r>
      <w:r>
        <w:rPr>
          <w:spacing w:val="40"/>
        </w:rPr>
        <w:t xml:space="preserve"> </w:t>
      </w:r>
      <w:r>
        <w:t>hypothesis</w:t>
      </w:r>
      <w:r>
        <w:rPr>
          <w:spacing w:val="45"/>
        </w:rPr>
        <w:t xml:space="preserve"> </w:t>
      </w:r>
      <w:r>
        <w:t>of</w:t>
      </w:r>
      <w:r>
        <w:rPr>
          <w:spacing w:val="49"/>
        </w:rPr>
        <w:t xml:space="preserve"> </w:t>
      </w:r>
      <w:r>
        <w:t>the</w:t>
      </w:r>
      <w:r>
        <w:rPr>
          <w:spacing w:val="24"/>
        </w:rPr>
        <w:t xml:space="preserve"> </w:t>
      </w:r>
      <w:r>
        <w:rPr>
          <w:rFonts w:ascii="Arial" w:hAnsi="Arial"/>
          <w:i/>
          <w:sz w:val="18"/>
        </w:rPr>
        <w:t>W(y)</w:t>
      </w:r>
      <w:r>
        <w:rPr>
          <w:rFonts w:ascii="Arial" w:hAnsi="Arial"/>
          <w:i/>
          <w:spacing w:val="38"/>
          <w:sz w:val="18"/>
        </w:rPr>
        <w:t xml:space="preserve"> </w:t>
      </w:r>
      <w:r>
        <w:t>model.</w:t>
      </w:r>
      <w:r>
        <w:rPr>
          <w:spacing w:val="53"/>
        </w:rPr>
        <w:t xml:space="preserve"> </w:t>
      </w:r>
      <w:r>
        <w:t>But</w:t>
      </w:r>
      <w:r>
        <w:rPr>
          <w:spacing w:val="48"/>
        </w:rPr>
        <w:t xml:space="preserve"> </w:t>
      </w:r>
      <w:r>
        <w:t>the</w:t>
      </w:r>
      <w:r>
        <w:rPr>
          <w:spacing w:val="39"/>
        </w:rPr>
        <w:t xml:space="preserve"> </w:t>
      </w:r>
      <w:r>
        <w:t>observer</w:t>
      </w:r>
      <w:r>
        <w:rPr>
          <w:spacing w:val="50"/>
        </w:rPr>
        <w:t xml:space="preserve"> </w:t>
      </w:r>
      <w:r>
        <w:t>notes</w:t>
      </w:r>
      <w:r>
        <w:rPr>
          <w:spacing w:val="46"/>
        </w:rPr>
        <w:t xml:space="preserve"> </w:t>
      </w:r>
      <w:r>
        <w:t>that</w:t>
      </w:r>
      <w:r>
        <w:rPr>
          <w:spacing w:val="40"/>
        </w:rPr>
        <w:t xml:space="preserve"> </w:t>
      </w:r>
      <w:r>
        <w:rPr>
          <w:spacing w:val="-5"/>
        </w:rPr>
        <w:t>it</w:t>
      </w:r>
    </w:p>
    <w:p w:rsidR="00C550D4" w:rsidRDefault="00E476FC">
      <w:pPr>
        <w:pStyle w:val="BodyText"/>
        <w:spacing w:line="249" w:lineRule="exact"/>
        <w:ind w:left="232"/>
      </w:pPr>
      <w:r>
        <w:t>ultimately</w:t>
      </w:r>
      <w:r>
        <w:rPr>
          <w:spacing w:val="12"/>
        </w:rPr>
        <w:t xml:space="preserve"> </w:t>
      </w:r>
      <w:r>
        <w:t>derives</w:t>
      </w:r>
      <w:r>
        <w:rPr>
          <w:spacing w:val="9"/>
        </w:rPr>
        <w:t xml:space="preserve"> </w:t>
      </w:r>
      <w:r>
        <w:t>from</w:t>
      </w:r>
      <w:r>
        <w:rPr>
          <w:spacing w:val="12"/>
        </w:rPr>
        <w:t xml:space="preserve"> </w:t>
      </w:r>
      <w:r>
        <w:t>the</w:t>
      </w:r>
      <w:r>
        <w:rPr>
          <w:spacing w:val="3"/>
        </w:rPr>
        <w:t xml:space="preserve"> </w:t>
      </w:r>
      <w:r>
        <w:t>valuation</w:t>
      </w:r>
      <w:r>
        <w:rPr>
          <w:spacing w:val="12"/>
        </w:rPr>
        <w:t xml:space="preserve"> </w:t>
      </w:r>
      <w:r>
        <w:t>a</w:t>
      </w:r>
      <w:r>
        <w:rPr>
          <w:spacing w:val="7"/>
        </w:rPr>
        <w:t xml:space="preserve"> </w:t>
      </w:r>
      <w:r>
        <w:t>representative</w:t>
      </w:r>
      <w:r>
        <w:rPr>
          <w:spacing w:val="3"/>
        </w:rPr>
        <w:t xml:space="preserve"> </w:t>
      </w:r>
      <w:r>
        <w:rPr>
          <w:i/>
          <w:sz w:val="26"/>
        </w:rPr>
        <w:t>z</w:t>
      </w:r>
      <w:r>
        <w:rPr>
          <w:i/>
          <w:spacing w:val="-12"/>
          <w:sz w:val="26"/>
        </w:rPr>
        <w:t xml:space="preserve"> </w:t>
      </w:r>
      <w:r>
        <w:t>receives</w:t>
      </w:r>
      <w:r>
        <w:rPr>
          <w:spacing w:val="9"/>
        </w:rPr>
        <w:t xml:space="preserve"> </w:t>
      </w:r>
      <w:r>
        <w:t>for</w:t>
      </w:r>
      <w:r>
        <w:rPr>
          <w:spacing w:val="7"/>
        </w:rPr>
        <w:t xml:space="preserve"> </w:t>
      </w:r>
      <w:r>
        <w:t>her</w:t>
      </w:r>
      <w:r>
        <w:rPr>
          <w:spacing w:val="7"/>
        </w:rPr>
        <w:t xml:space="preserve"> </w:t>
      </w:r>
      <w:r>
        <w:rPr>
          <w:spacing w:val="-5"/>
        </w:rPr>
        <w:t>own</w:t>
      </w:r>
    </w:p>
    <w:p w:rsidR="00C550D4" w:rsidRDefault="00E476FC">
      <w:pPr>
        <w:spacing w:before="2" w:line="256" w:lineRule="auto"/>
        <w:ind w:left="227" w:right="182" w:firstLine="5"/>
        <w:jc w:val="both"/>
        <w:rPr>
          <w:i/>
          <w:sz w:val="16"/>
        </w:rPr>
      </w:pPr>
      <w:r>
        <w:rPr>
          <w:sz w:val="20"/>
        </w:rPr>
        <w:t xml:space="preserve">product, which is </w:t>
      </w:r>
      <w:r>
        <w:rPr>
          <w:i/>
          <w:sz w:val="16"/>
        </w:rPr>
        <w:t xml:space="preserve">Pk Zk, </w:t>
      </w:r>
      <w:r>
        <w:rPr>
          <w:sz w:val="20"/>
        </w:rPr>
        <w:t>as one of the many contributions from the down­ stream</w:t>
      </w:r>
      <w:r>
        <w:rPr>
          <w:spacing w:val="-13"/>
          <w:sz w:val="20"/>
        </w:rPr>
        <w:t xml:space="preserve"> </w:t>
      </w:r>
      <w:r>
        <w:rPr>
          <w:sz w:val="20"/>
        </w:rPr>
        <w:t>layer</w:t>
      </w:r>
      <w:r>
        <w:rPr>
          <w:spacing w:val="-12"/>
          <w:sz w:val="20"/>
        </w:rPr>
        <w:t xml:space="preserve"> </w:t>
      </w:r>
      <w:r>
        <w:rPr>
          <w:sz w:val="20"/>
        </w:rPr>
        <w:t>to</w:t>
      </w:r>
      <w:r>
        <w:rPr>
          <w:spacing w:val="-13"/>
          <w:sz w:val="20"/>
        </w:rPr>
        <w:t xml:space="preserve"> </w:t>
      </w:r>
      <w:r>
        <w:rPr>
          <w:sz w:val="20"/>
        </w:rPr>
        <w:t>the</w:t>
      </w:r>
      <w:r>
        <w:rPr>
          <w:spacing w:val="-12"/>
          <w:sz w:val="20"/>
        </w:rPr>
        <w:t xml:space="preserve"> </w:t>
      </w:r>
      <w:r>
        <w:rPr>
          <w:sz w:val="20"/>
        </w:rPr>
        <w:t>ego</w:t>
      </w:r>
      <w:r>
        <w:rPr>
          <w:spacing w:val="-13"/>
          <w:sz w:val="20"/>
        </w:rPr>
        <w:t xml:space="preserve"> </w:t>
      </w:r>
      <w:r>
        <w:rPr>
          <w:sz w:val="20"/>
        </w:rPr>
        <w:t>layer.</w:t>
      </w:r>
      <w:r>
        <w:rPr>
          <w:spacing w:val="-12"/>
          <w:sz w:val="20"/>
        </w:rPr>
        <w:t xml:space="preserve"> </w:t>
      </w:r>
      <w:r>
        <w:rPr>
          <w:i/>
          <w:sz w:val="20"/>
        </w:rPr>
        <w:t>The</w:t>
      </w:r>
      <w:r>
        <w:rPr>
          <w:i/>
          <w:spacing w:val="-12"/>
          <w:sz w:val="20"/>
        </w:rPr>
        <w:t xml:space="preserve"> </w:t>
      </w:r>
      <w:r>
        <w:rPr>
          <w:i/>
          <w:sz w:val="20"/>
        </w:rPr>
        <w:t>key</w:t>
      </w:r>
      <w:r>
        <w:rPr>
          <w:i/>
          <w:spacing w:val="-9"/>
          <w:sz w:val="20"/>
        </w:rPr>
        <w:t xml:space="preserve"> </w:t>
      </w:r>
      <w:r>
        <w:rPr>
          <w:i/>
          <w:sz w:val="20"/>
        </w:rPr>
        <w:t>move</w:t>
      </w:r>
      <w:r>
        <w:rPr>
          <w:i/>
          <w:spacing w:val="-13"/>
          <w:sz w:val="20"/>
        </w:rPr>
        <w:t xml:space="preserve"> </w:t>
      </w:r>
      <w:r>
        <w:rPr>
          <w:i/>
          <w:sz w:val="20"/>
        </w:rPr>
        <w:t>is</w:t>
      </w:r>
      <w:r>
        <w:rPr>
          <w:i/>
          <w:spacing w:val="-12"/>
          <w:sz w:val="20"/>
        </w:rPr>
        <w:t xml:space="preserve"> </w:t>
      </w:r>
      <w:r>
        <w:rPr>
          <w:i/>
          <w:sz w:val="20"/>
        </w:rPr>
        <w:t>this</w:t>
      </w:r>
      <w:r>
        <w:rPr>
          <w:i/>
          <w:spacing w:val="-8"/>
          <w:sz w:val="20"/>
        </w:rPr>
        <w:t xml:space="preserve"> </w:t>
      </w:r>
      <w:r>
        <w:rPr>
          <w:i/>
          <w:sz w:val="20"/>
        </w:rPr>
        <w:t>finding</w:t>
      </w:r>
      <w:r>
        <w:rPr>
          <w:i/>
          <w:spacing w:val="-9"/>
          <w:sz w:val="20"/>
        </w:rPr>
        <w:t xml:space="preserve"> </w:t>
      </w:r>
      <w:r>
        <w:rPr>
          <w:i/>
          <w:sz w:val="20"/>
        </w:rPr>
        <w:t>that</w:t>
      </w:r>
      <w:r>
        <w:rPr>
          <w:i/>
          <w:spacing w:val="-9"/>
          <w:sz w:val="20"/>
        </w:rPr>
        <w:t xml:space="preserve"> </w:t>
      </w:r>
      <w:r>
        <w:rPr>
          <w:i/>
          <w:sz w:val="20"/>
        </w:rPr>
        <w:t>the</w:t>
      </w:r>
      <w:r>
        <w:rPr>
          <w:i/>
          <w:spacing w:val="-13"/>
          <w:sz w:val="20"/>
        </w:rPr>
        <w:t xml:space="preserve"> </w:t>
      </w:r>
      <w:r>
        <w:rPr>
          <w:i/>
          <w:sz w:val="20"/>
        </w:rPr>
        <w:t>S</w:t>
      </w:r>
      <w:r>
        <w:rPr>
          <w:i/>
          <w:spacing w:val="-6"/>
          <w:sz w:val="20"/>
        </w:rPr>
        <w:t xml:space="preserve"> </w:t>
      </w:r>
      <w:r>
        <w:rPr>
          <w:i/>
          <w:sz w:val="20"/>
        </w:rPr>
        <w:t>function</w:t>
      </w:r>
      <w:r>
        <w:rPr>
          <w:i/>
          <w:spacing w:val="-9"/>
          <w:sz w:val="20"/>
        </w:rPr>
        <w:t xml:space="preserve"> </w:t>
      </w:r>
      <w:r>
        <w:rPr>
          <w:i/>
          <w:sz w:val="20"/>
        </w:rPr>
        <w:t xml:space="preserve">for </w:t>
      </w:r>
      <w:r>
        <w:rPr>
          <w:i/>
          <w:spacing w:val="-4"/>
          <w:sz w:val="20"/>
        </w:rPr>
        <w:t>an</w:t>
      </w:r>
      <w:r>
        <w:rPr>
          <w:i/>
          <w:spacing w:val="-9"/>
          <w:sz w:val="20"/>
        </w:rPr>
        <w:t xml:space="preserve"> </w:t>
      </w:r>
      <w:r>
        <w:rPr>
          <w:i/>
          <w:spacing w:val="-4"/>
          <w:sz w:val="20"/>
        </w:rPr>
        <w:t>ego</w:t>
      </w:r>
      <w:r>
        <w:rPr>
          <w:i/>
          <w:spacing w:val="-8"/>
          <w:sz w:val="20"/>
        </w:rPr>
        <w:t xml:space="preserve"> </w:t>
      </w:r>
      <w:r>
        <w:rPr>
          <w:i/>
          <w:spacing w:val="-4"/>
          <w:sz w:val="20"/>
        </w:rPr>
        <w:t>firm</w:t>
      </w:r>
      <w:r>
        <w:rPr>
          <w:i/>
          <w:spacing w:val="-9"/>
          <w:sz w:val="20"/>
        </w:rPr>
        <w:t xml:space="preserve"> </w:t>
      </w:r>
      <w:r>
        <w:rPr>
          <w:spacing w:val="-4"/>
          <w:sz w:val="17"/>
        </w:rPr>
        <w:t>is</w:t>
      </w:r>
      <w:r>
        <w:rPr>
          <w:spacing w:val="-7"/>
          <w:sz w:val="17"/>
        </w:rPr>
        <w:t xml:space="preserve"> </w:t>
      </w:r>
      <w:r>
        <w:rPr>
          <w:i/>
          <w:spacing w:val="-4"/>
          <w:sz w:val="20"/>
        </w:rPr>
        <w:t>proportional</w:t>
      </w:r>
      <w:r>
        <w:rPr>
          <w:i/>
          <w:spacing w:val="-8"/>
          <w:sz w:val="20"/>
        </w:rPr>
        <w:t xml:space="preserve"> </w:t>
      </w:r>
      <w:r>
        <w:rPr>
          <w:i/>
          <w:spacing w:val="-4"/>
          <w:sz w:val="20"/>
        </w:rPr>
        <w:t>to</w:t>
      </w:r>
      <w:r>
        <w:rPr>
          <w:i/>
          <w:spacing w:val="-9"/>
          <w:sz w:val="20"/>
        </w:rPr>
        <w:t xml:space="preserve"> </w:t>
      </w:r>
      <w:r>
        <w:rPr>
          <w:i/>
          <w:spacing w:val="-4"/>
          <w:sz w:val="20"/>
        </w:rPr>
        <w:t>some</w:t>
      </w:r>
      <w:r>
        <w:rPr>
          <w:i/>
          <w:spacing w:val="-8"/>
          <w:sz w:val="20"/>
        </w:rPr>
        <w:t xml:space="preserve"> </w:t>
      </w:r>
      <w:r>
        <w:rPr>
          <w:i/>
          <w:spacing w:val="-4"/>
          <w:sz w:val="20"/>
        </w:rPr>
        <w:t>downstream</w:t>
      </w:r>
      <w:r>
        <w:rPr>
          <w:i/>
          <w:spacing w:val="-9"/>
          <w:sz w:val="20"/>
        </w:rPr>
        <w:t xml:space="preserve"> </w:t>
      </w:r>
      <w:r>
        <w:rPr>
          <w:i/>
          <w:spacing w:val="-4"/>
          <w:sz w:val="20"/>
        </w:rPr>
        <w:t>producer</w:t>
      </w:r>
      <w:r>
        <w:rPr>
          <w:i/>
          <w:spacing w:val="-8"/>
          <w:sz w:val="20"/>
        </w:rPr>
        <w:t xml:space="preserve"> </w:t>
      </w:r>
      <w:r>
        <w:rPr>
          <w:i/>
          <w:spacing w:val="-4"/>
          <w:sz w:val="20"/>
        </w:rPr>
        <w:t>volume,</w:t>
      </w:r>
      <w:r>
        <w:rPr>
          <w:i/>
          <w:spacing w:val="-9"/>
          <w:sz w:val="20"/>
        </w:rPr>
        <w:t xml:space="preserve"> </w:t>
      </w:r>
      <w:r>
        <w:rPr>
          <w:i/>
          <w:spacing w:val="-4"/>
          <w:sz w:val="20"/>
        </w:rPr>
        <w:t>some</w:t>
      </w:r>
      <w:r>
        <w:rPr>
          <w:i/>
          <w:spacing w:val="-8"/>
          <w:sz w:val="20"/>
        </w:rPr>
        <w:t xml:space="preserve"> </w:t>
      </w:r>
      <w:r>
        <w:rPr>
          <w:i/>
          <w:spacing w:val="-4"/>
          <w:sz w:val="20"/>
        </w:rPr>
        <w:t xml:space="preserve">represen­ </w:t>
      </w:r>
      <w:r>
        <w:rPr>
          <w:i/>
          <w:sz w:val="20"/>
        </w:rPr>
        <w:t xml:space="preserve">tative </w:t>
      </w:r>
      <w:r>
        <w:rPr>
          <w:i/>
          <w:sz w:val="16"/>
        </w:rPr>
        <w:t>Zk-</w:t>
      </w:r>
    </w:p>
    <w:p w:rsidR="00C550D4" w:rsidRDefault="00E476FC">
      <w:pPr>
        <w:pStyle w:val="BodyText"/>
        <w:spacing w:line="216" w:lineRule="exact"/>
        <w:ind w:left="435"/>
      </w:pPr>
      <w:r>
        <w:t>But</w:t>
      </w:r>
      <w:r>
        <w:rPr>
          <w:spacing w:val="13"/>
        </w:rPr>
        <w:t xml:space="preserve"> </w:t>
      </w:r>
      <w:r>
        <w:t>this</w:t>
      </w:r>
      <w:r>
        <w:rPr>
          <w:spacing w:val="3"/>
        </w:rPr>
        <w:t xml:space="preserve"> </w:t>
      </w:r>
      <w:r>
        <w:t>volume</w:t>
      </w:r>
      <w:r>
        <w:rPr>
          <w:spacing w:val="13"/>
        </w:rPr>
        <w:t xml:space="preserve"> </w:t>
      </w:r>
      <w:r>
        <w:t>of</w:t>
      </w:r>
      <w:r>
        <w:rPr>
          <w:spacing w:val="16"/>
        </w:rPr>
        <w:t xml:space="preserve"> </w:t>
      </w:r>
      <w:r>
        <w:t>the</w:t>
      </w:r>
      <w:r>
        <w:rPr>
          <w:spacing w:val="7"/>
        </w:rPr>
        <w:t xml:space="preserve"> </w:t>
      </w:r>
      <w:r>
        <w:t>downstream</w:t>
      </w:r>
      <w:r>
        <w:rPr>
          <w:spacing w:val="23"/>
        </w:rPr>
        <w:t xml:space="preserve"> </w:t>
      </w:r>
      <w:r>
        <w:t>firm's</w:t>
      </w:r>
      <w:r>
        <w:rPr>
          <w:spacing w:val="13"/>
        </w:rPr>
        <w:t xml:space="preserve"> </w:t>
      </w:r>
      <w:r>
        <w:t>product</w:t>
      </w:r>
      <w:r>
        <w:rPr>
          <w:spacing w:val="14"/>
        </w:rPr>
        <w:t xml:space="preserve"> </w:t>
      </w:r>
      <w:r>
        <w:t>is</w:t>
      </w:r>
      <w:r>
        <w:rPr>
          <w:spacing w:val="3"/>
        </w:rPr>
        <w:t xml:space="preserve"> </w:t>
      </w:r>
      <w:r>
        <w:t>found</w:t>
      </w:r>
      <w:r>
        <w:rPr>
          <w:spacing w:val="16"/>
        </w:rPr>
        <w:t xml:space="preserve"> </w:t>
      </w:r>
      <w:r>
        <w:t>from</w:t>
      </w:r>
      <w:r>
        <w:rPr>
          <w:spacing w:val="11"/>
        </w:rPr>
        <w:t xml:space="preserve"> </w:t>
      </w:r>
      <w:r>
        <w:rPr>
          <w:spacing w:val="-2"/>
        </w:rPr>
        <w:t>equating</w:t>
      </w:r>
    </w:p>
    <w:p w:rsidR="00C550D4" w:rsidRDefault="00E476FC">
      <w:pPr>
        <w:pStyle w:val="BodyText"/>
        <w:spacing w:before="10" w:line="256" w:lineRule="auto"/>
        <w:ind w:left="234" w:right="175" w:hanging="1"/>
      </w:pPr>
      <w:r>
        <w:t xml:space="preserve">(8.24) with (8.25). These sets of equations in combination become too intri­ cate to solve, but a qualitative guide can be discerned: In the </w:t>
      </w:r>
      <w:r>
        <w:rPr>
          <w:rFonts w:ascii="Arial" w:hAnsi="Arial"/>
          <w:i/>
          <w:sz w:val="18"/>
        </w:rPr>
        <w:t xml:space="preserve">S </w:t>
      </w:r>
      <w:r>
        <w:t>function for firmj,</w:t>
      </w:r>
      <w:r>
        <w:rPr>
          <w:spacing w:val="10"/>
        </w:rPr>
        <w:t xml:space="preserve"> </w:t>
      </w:r>
      <w:r>
        <w:t>the</w:t>
      </w:r>
      <w:r>
        <w:rPr>
          <w:spacing w:val="10"/>
        </w:rPr>
        <w:t xml:space="preserve"> </w:t>
      </w:r>
      <w:r>
        <w:t>power</w:t>
      </w:r>
      <w:r>
        <w:rPr>
          <w:spacing w:val="-2"/>
        </w:rPr>
        <w:t xml:space="preserve"> </w:t>
      </w:r>
      <w:r>
        <w:rPr>
          <w:rFonts w:ascii="Arial" w:hAnsi="Arial"/>
          <w:i/>
          <w:sz w:val="19"/>
        </w:rPr>
        <w:t xml:space="preserve">ya </w:t>
      </w:r>
      <w:r>
        <w:t>will</w:t>
      </w:r>
      <w:r>
        <w:rPr>
          <w:spacing w:val="9"/>
        </w:rPr>
        <w:t xml:space="preserve"> </w:t>
      </w:r>
      <w:r>
        <w:t>behave</w:t>
      </w:r>
      <w:r>
        <w:rPr>
          <w:spacing w:val="10"/>
        </w:rPr>
        <w:t xml:space="preserve"> </w:t>
      </w:r>
      <w:r>
        <w:t xml:space="preserve">like a </w:t>
      </w:r>
      <w:r>
        <w:rPr>
          <w:rFonts w:ascii="Arial" w:hAnsi="Arial"/>
          <w:i/>
          <w:sz w:val="19"/>
        </w:rPr>
        <w:t xml:space="preserve">z </w:t>
      </w:r>
      <w:r>
        <w:t>raised</w:t>
      </w:r>
      <w:r>
        <w:rPr>
          <w:spacing w:val="19"/>
        </w:rPr>
        <w:t xml:space="preserve"> </w:t>
      </w:r>
      <w:r>
        <w:t>to the</w:t>
      </w:r>
      <w:r>
        <w:rPr>
          <w:spacing w:val="10"/>
        </w:rPr>
        <w:t xml:space="preserve"> </w:t>
      </w:r>
      <w:r>
        <w:t>power</w:t>
      </w:r>
      <w:r>
        <w:rPr>
          <w:spacing w:val="15"/>
        </w:rPr>
        <w:t xml:space="preserve"> </w:t>
      </w:r>
      <w:r>
        <w:t>of</w:t>
      </w:r>
      <w:r>
        <w:rPr>
          <w:spacing w:val="11"/>
        </w:rPr>
        <w:t xml:space="preserve"> </w:t>
      </w:r>
      <w:r>
        <w:t>1/c, using</w:t>
      </w:r>
      <w:r>
        <w:rPr>
          <w:spacing w:val="11"/>
        </w:rPr>
        <w:t xml:space="preserve"> </w:t>
      </w:r>
      <w:r>
        <w:t>the c value appropriate</w:t>
      </w:r>
      <w:r>
        <w:rPr>
          <w:spacing w:val="40"/>
        </w:rPr>
        <w:t xml:space="preserve"> </w:t>
      </w:r>
      <w:r>
        <w:t xml:space="preserve">to that </w:t>
      </w:r>
      <w:r>
        <w:rPr>
          <w:i/>
        </w:rPr>
        <w:t xml:space="preserve">k </w:t>
      </w:r>
      <w:r>
        <w:t>layer of markets.</w:t>
      </w:r>
    </w:p>
    <w:p w:rsidR="00C550D4" w:rsidRDefault="00E476FC">
      <w:pPr>
        <w:pStyle w:val="BodyText"/>
        <w:spacing w:line="244" w:lineRule="auto"/>
        <w:ind w:left="232" w:right="179" w:firstLine="200"/>
      </w:pPr>
      <w:r>
        <w:t xml:space="preserve">The suggestion is that, so long as one layer along a stream generally re­ sembles another, the parameter </w:t>
      </w:r>
      <w:r>
        <w:rPr>
          <w:i/>
        </w:rPr>
        <w:t xml:space="preserve">a </w:t>
      </w:r>
      <w:r>
        <w:t xml:space="preserve">for a market may approximate the </w:t>
      </w:r>
      <w:r>
        <w:rPr>
          <w:i/>
        </w:rPr>
        <w:t xml:space="preserve">recipro­ </w:t>
      </w:r>
      <w:r>
        <w:rPr>
          <w:i/>
          <w:sz w:val="21"/>
        </w:rPr>
        <w:t xml:space="preserve">cal </w:t>
      </w:r>
      <w:r>
        <w:t>of the c parameter of markets in the</w:t>
      </w:r>
      <w:r>
        <w:rPr>
          <w:spacing w:val="-1"/>
        </w:rPr>
        <w:t xml:space="preserve"> </w:t>
      </w:r>
      <w:r>
        <w:t>next layer downstream. It</w:t>
      </w:r>
      <w:r>
        <w:rPr>
          <w:spacing w:val="-1"/>
        </w:rPr>
        <w:t xml:space="preserve"> </w:t>
      </w:r>
      <w:r>
        <w:t>was</w:t>
      </w:r>
      <w:r>
        <w:rPr>
          <w:spacing w:val="-4"/>
        </w:rPr>
        <w:t xml:space="preserve"> </w:t>
      </w:r>
      <w:r>
        <w:t>worth some effort to reach this guide. It</w:t>
      </w:r>
      <w:r>
        <w:rPr>
          <w:spacing w:val="-2"/>
        </w:rPr>
        <w:t xml:space="preserve"> </w:t>
      </w:r>
      <w:r>
        <w:t>is</w:t>
      </w:r>
      <w:r>
        <w:rPr>
          <w:spacing w:val="-1"/>
        </w:rPr>
        <w:t xml:space="preserve"> </w:t>
      </w:r>
      <w:r>
        <w:t>the</w:t>
      </w:r>
      <w:r>
        <w:rPr>
          <w:spacing w:val="-4"/>
        </w:rPr>
        <w:t xml:space="preserve"> </w:t>
      </w:r>
      <w:r>
        <w:t>first pointer to possible dependencies among parameters for different markets. The degrees of dependence, and</w:t>
      </w:r>
      <w:r>
        <w:rPr>
          <w:spacing w:val="80"/>
        </w:rPr>
        <w:t xml:space="preserve"> </w:t>
      </w:r>
      <w:r>
        <w:t xml:space="preserve">thus of stability, of the </w:t>
      </w:r>
      <w:r>
        <w:rPr>
          <w:i/>
          <w:sz w:val="21"/>
        </w:rPr>
        <w:t xml:space="preserve">a, b, </w:t>
      </w:r>
      <w:r>
        <w:t xml:space="preserve">c, and </w:t>
      </w:r>
      <w:r>
        <w:rPr>
          <w:i/>
          <w:sz w:val="21"/>
        </w:rPr>
        <w:t xml:space="preserve">d </w:t>
      </w:r>
      <w:r>
        <w:t>parameters clearly is cent</w:t>
      </w:r>
      <w:r>
        <w:t>ral to the usefulness of</w:t>
      </w:r>
      <w:r>
        <w:rPr>
          <w:spacing w:val="40"/>
        </w:rPr>
        <w:t xml:space="preserve"> </w:t>
      </w:r>
      <w:r>
        <w:t xml:space="preserve">the </w:t>
      </w:r>
      <w:r>
        <w:rPr>
          <w:rFonts w:ascii="Arial" w:hAnsi="Arial"/>
          <w:i/>
          <w:sz w:val="18"/>
        </w:rPr>
        <w:t xml:space="preserve">W(y) </w:t>
      </w:r>
      <w:r>
        <w:t>model.</w:t>
      </w:r>
    </w:p>
    <w:p w:rsidR="00C550D4" w:rsidRDefault="00C550D4">
      <w:pPr>
        <w:pStyle w:val="BodyText"/>
        <w:spacing w:before="174"/>
        <w:jc w:val="left"/>
      </w:pPr>
    </w:p>
    <w:p w:rsidR="00C550D4" w:rsidRDefault="00E476FC">
      <w:pPr>
        <w:ind w:left="52"/>
        <w:jc w:val="center"/>
        <w:rPr>
          <w:sz w:val="16"/>
        </w:rPr>
      </w:pPr>
      <w:r>
        <w:rPr>
          <w:w w:val="105"/>
          <w:sz w:val="16"/>
        </w:rPr>
        <w:t>SELF-CONSISTENT</w:t>
      </w:r>
      <w:r>
        <w:rPr>
          <w:spacing w:val="33"/>
          <w:w w:val="105"/>
          <w:sz w:val="16"/>
        </w:rPr>
        <w:t xml:space="preserve"> </w:t>
      </w:r>
      <w:r>
        <w:rPr>
          <w:spacing w:val="-2"/>
          <w:w w:val="105"/>
          <w:sz w:val="16"/>
        </w:rPr>
        <w:t>FIELD</w:t>
      </w:r>
    </w:p>
    <w:p w:rsidR="00C550D4" w:rsidRDefault="00E476FC">
      <w:pPr>
        <w:pStyle w:val="BodyText"/>
        <w:spacing w:before="149" w:line="256" w:lineRule="auto"/>
        <w:ind w:left="240" w:right="171" w:hanging="2"/>
      </w:pPr>
      <w:r>
        <w:t>How does a market fit with others into networks of flows through a produc­ tion economy? One hopes to develop tests of consistency between the rela­ tional structure among a population of mark</w:t>
      </w:r>
      <w:r>
        <w:t>ets and their distribution in the market space. A broader view thus is required that includes but goes beyond network topology.</w:t>
      </w:r>
    </w:p>
    <w:p w:rsidR="00C550D4" w:rsidRDefault="00E476FC">
      <w:pPr>
        <w:pStyle w:val="BodyText"/>
        <w:spacing w:line="256" w:lineRule="auto"/>
        <w:ind w:left="240" w:right="162" w:firstLine="205"/>
      </w:pPr>
      <w:r>
        <w:t>Return to the larger network setting to consider issues of self-consistency about</w:t>
      </w:r>
      <w:r>
        <w:rPr>
          <w:spacing w:val="19"/>
        </w:rPr>
        <w:t xml:space="preserve"> </w:t>
      </w:r>
      <w:r>
        <w:t>parameters.</w:t>
      </w:r>
      <w:r>
        <w:rPr>
          <w:spacing w:val="23"/>
        </w:rPr>
        <w:t xml:space="preserve"> </w:t>
      </w:r>
      <w:r>
        <w:t>Assignment</w:t>
      </w:r>
      <w:r>
        <w:rPr>
          <w:spacing w:val="31"/>
        </w:rPr>
        <w:t xml:space="preserve"> </w:t>
      </w:r>
      <w:r>
        <w:t>of a</w:t>
      </w:r>
      <w:r>
        <w:rPr>
          <w:spacing w:val="18"/>
        </w:rPr>
        <w:t xml:space="preserve"> </w:t>
      </w:r>
      <w:r>
        <w:t>particular</w:t>
      </w:r>
      <w:r>
        <w:rPr>
          <w:spacing w:val="20"/>
        </w:rPr>
        <w:t xml:space="preserve"> </w:t>
      </w:r>
      <w:r>
        <w:t>value to a parameter for some</w:t>
      </w:r>
    </w:p>
    <w:p w:rsidR="00C550D4" w:rsidRDefault="00C550D4">
      <w:pPr>
        <w:spacing w:line="256" w:lineRule="auto"/>
        <w:sectPr w:rsidR="00C550D4">
          <w:pgSz w:w="8850" w:h="13270"/>
          <w:pgMar w:top="1340" w:right="1120" w:bottom="280" w:left="1060" w:header="1160" w:footer="0" w:gutter="0"/>
          <w:cols w:space="720"/>
        </w:sectPr>
      </w:pPr>
    </w:p>
    <w:p w:rsidR="00C550D4" w:rsidRDefault="00E476FC">
      <w:pPr>
        <w:pStyle w:val="BodyText"/>
        <w:spacing w:before="134" w:line="252" w:lineRule="auto"/>
        <w:ind w:left="250" w:right="167" w:firstLine="4"/>
      </w:pPr>
      <w:bookmarkStart w:id="165" w:name="_bookmark145"/>
      <w:bookmarkEnd w:id="165"/>
      <w:r>
        <w:lastRenderedPageBreak/>
        <w:t>market may not be valid unless the parameter values for various other mar­ kets lie within certain bounds. And parameters across all markets may fall</w:t>
      </w:r>
      <w:r>
        <w:rPr>
          <w:spacing w:val="40"/>
        </w:rPr>
        <w:t xml:space="preserve"> </w:t>
      </w:r>
      <w:r>
        <w:t>into some distribution of values that is not consistent wi</w:t>
      </w:r>
      <w:r>
        <w:t>th the overall char­ acter of the market sector presupposed</w:t>
      </w:r>
      <w:r>
        <w:rPr>
          <w:spacing w:val="40"/>
        </w:rPr>
        <w:t xml:space="preserve"> </w:t>
      </w:r>
      <w:r>
        <w:t>in setting the parameters.</w:t>
      </w:r>
    </w:p>
    <w:p w:rsidR="00C550D4" w:rsidRDefault="00E476FC">
      <w:pPr>
        <w:pStyle w:val="BodyText"/>
        <w:spacing w:line="256" w:lineRule="auto"/>
        <w:ind w:left="249" w:right="164" w:firstLine="205"/>
      </w:pPr>
      <w:r>
        <w:t>Historical evolution of the production economy was previewed in chapter</w:t>
      </w:r>
      <w:r>
        <w:rPr>
          <w:spacing w:val="80"/>
        </w:rPr>
        <w:t xml:space="preserve"> </w:t>
      </w:r>
      <w:r>
        <w:t>1 (and chapter 13 will offer projections to the future). The discussion of microeconomics</w:t>
      </w:r>
      <w:r>
        <w:rPr>
          <w:spacing w:val="-6"/>
        </w:rPr>
        <w:t xml:space="preserve"> </w:t>
      </w:r>
      <w:r>
        <w:t>in chap</w:t>
      </w:r>
      <w:r>
        <w:t>ter 2 focused on Chamberlin's (1962) seminal theory of monopolistic competition, and the spread and substitutability analyses of chapters 3- 7 are an explicit realization as a model. But Chamberlin's theo­ retical vision extended to evolution of a sector o</w:t>
      </w:r>
      <w:r>
        <w:t>r a whole production econ­ omy, and this calls also for spatial structuring,</w:t>
      </w:r>
    </w:p>
    <w:p w:rsidR="00C550D4" w:rsidRDefault="00E476FC">
      <w:pPr>
        <w:pStyle w:val="BodyText"/>
        <w:spacing w:line="252" w:lineRule="auto"/>
        <w:ind w:left="246" w:right="159" w:firstLine="199"/>
      </w:pPr>
      <w:r>
        <w:t>Spatial constructs have remained problematic in the social sciences.</w:t>
      </w:r>
      <w:r>
        <w:rPr>
          <w:rFonts w:ascii="Arial"/>
          <w:position w:val="4"/>
          <w:sz w:val="10"/>
        </w:rPr>
        <w:t>5</w:t>
      </w:r>
      <w:r>
        <w:rPr>
          <w:rFonts w:ascii="Arial"/>
          <w:spacing w:val="40"/>
          <w:position w:val="4"/>
          <w:sz w:val="10"/>
        </w:rPr>
        <w:t xml:space="preserve"> </w:t>
      </w:r>
      <w:r>
        <w:t>Chapter 1 suggested structural equivalence within social networks as the key theoretical infrastructure for m</w:t>
      </w:r>
      <w:r>
        <w:t>odeling production economy;6 and this can assimilate geographical location, partially and indirectly. Both the preceding sections suggest carryover</w:t>
      </w:r>
      <w:r>
        <w:rPr>
          <w:spacing w:val="29"/>
        </w:rPr>
        <w:t xml:space="preserve"> </w:t>
      </w:r>
      <w:r>
        <w:t>from structural equivalence</w:t>
      </w:r>
      <w:r>
        <w:rPr>
          <w:spacing w:val="37"/>
        </w:rPr>
        <w:t xml:space="preserve"> </w:t>
      </w:r>
      <w:r>
        <w:rPr>
          <w:sz w:val="18"/>
        </w:rPr>
        <w:t>to</w:t>
      </w:r>
      <w:r>
        <w:rPr>
          <w:spacing w:val="40"/>
          <w:sz w:val="18"/>
        </w:rPr>
        <w:t xml:space="preserve"> </w:t>
      </w:r>
      <w:r>
        <w:t>propinquity.</w:t>
      </w:r>
    </w:p>
    <w:p w:rsidR="00C550D4" w:rsidRDefault="00E476FC">
      <w:pPr>
        <w:pStyle w:val="BodyText"/>
        <w:spacing w:line="252" w:lineRule="auto"/>
        <w:ind w:left="252" w:right="160" w:firstLine="198"/>
      </w:pPr>
      <w:r>
        <w:t>Structural equivalence is also manifest in the metric spaces postulated in</w:t>
      </w:r>
      <w:r>
        <w:rPr>
          <w:spacing w:val="40"/>
        </w:rPr>
        <w:t xml:space="preserve"> </w:t>
      </w:r>
      <w:r>
        <w:t>the natural sciences and related fields in mathematics. In most natural sci­ ence contexts, space is the prime focus, so we can hope for guidance from their models in handling struc</w:t>
      </w:r>
      <w:r>
        <w:t>tural equivalence as well as parameterizations. Claims of structural</w:t>
      </w:r>
      <w:r>
        <w:rPr>
          <w:spacing w:val="30"/>
        </w:rPr>
        <w:t xml:space="preserve"> </w:t>
      </w:r>
      <w:r>
        <w:t>equivalence</w:t>
      </w:r>
      <w:r>
        <w:rPr>
          <w:spacing w:val="38"/>
        </w:rPr>
        <w:t xml:space="preserve"> </w:t>
      </w:r>
      <w:r>
        <w:t>as the basis for market formation,</w:t>
      </w:r>
      <w:r>
        <w:rPr>
          <w:spacing w:val="36"/>
        </w:rPr>
        <w:t xml:space="preserve"> </w:t>
      </w:r>
      <w:r>
        <w:t>here in the guise of substitutability, raise issues of consistency as well as of depen­ dencies between markets along production streams. Th</w:t>
      </w:r>
      <w:r>
        <w:t>e self-consistent field (SCF) has for a long time proved a powerful approach to approximate mod­ eling</w:t>
      </w:r>
      <w:r>
        <w:rPr>
          <w:spacing w:val="-3"/>
        </w:rPr>
        <w:t xml:space="preserve"> </w:t>
      </w:r>
      <w:r>
        <w:t>of complex physical systems (de</w:t>
      </w:r>
      <w:r>
        <w:rPr>
          <w:spacing w:val="-1"/>
        </w:rPr>
        <w:t xml:space="preserve"> </w:t>
      </w:r>
      <w:r>
        <w:t>Gennes 1979;</w:t>
      </w:r>
      <w:r>
        <w:rPr>
          <w:spacing w:val="-6"/>
        </w:rPr>
        <w:t xml:space="preserve"> </w:t>
      </w:r>
      <w:r>
        <w:t>Van</w:t>
      </w:r>
      <w:r>
        <w:rPr>
          <w:spacing w:val="-3"/>
        </w:rPr>
        <w:t xml:space="preserve"> </w:t>
      </w:r>
      <w:r>
        <w:t>Vleck 1932; Ziman 1979). The nub of the SCF approach is identifying those values for one or more</w:t>
      </w:r>
      <w:r>
        <w:rPr>
          <w:spacing w:val="39"/>
        </w:rPr>
        <w:t xml:space="preserve"> </w:t>
      </w:r>
      <w:r>
        <w:t>paramet</w:t>
      </w:r>
      <w:r>
        <w:t>ers</w:t>
      </w:r>
      <w:r>
        <w:rPr>
          <w:spacing w:val="37"/>
        </w:rPr>
        <w:t xml:space="preserve"> </w:t>
      </w:r>
      <w:r>
        <w:t>locating a representative atom such that the overall field that results across all atoms is consistent with the field and atom attributes assumed initially.</w:t>
      </w:r>
    </w:p>
    <w:p w:rsidR="00C550D4" w:rsidRDefault="00E476FC">
      <w:pPr>
        <w:pStyle w:val="BodyText"/>
        <w:spacing w:line="254" w:lineRule="auto"/>
        <w:ind w:left="250" w:right="161" w:firstLine="207"/>
      </w:pPr>
      <w:r>
        <w:t>In earlier chapters, something like this approach has already been applied</w:t>
      </w:r>
      <w:r>
        <w:rPr>
          <w:spacing w:val="40"/>
        </w:rPr>
        <w:t xml:space="preserve"> </w:t>
      </w:r>
      <w:r>
        <w:t>to firms within</w:t>
      </w:r>
      <w:r>
        <w:rPr>
          <w:spacing w:val="32"/>
        </w:rPr>
        <w:t xml:space="preserve"> </w:t>
      </w:r>
      <w:r>
        <w:t>a ma</w:t>
      </w:r>
      <w:r>
        <w:t>rket.</w:t>
      </w:r>
      <w:r>
        <w:rPr>
          <w:spacing w:val="34"/>
        </w:rPr>
        <w:t xml:space="preserve"> </w:t>
      </w:r>
      <w:r>
        <w:t>Chapters</w:t>
      </w:r>
      <w:r>
        <w:rPr>
          <w:spacing w:val="33"/>
        </w:rPr>
        <w:t xml:space="preserve"> </w:t>
      </w:r>
      <w:r>
        <w:t>2 and 3 established</w:t>
      </w:r>
      <w:r>
        <w:rPr>
          <w:spacing w:val="38"/>
        </w:rPr>
        <w:t xml:space="preserve"> </w:t>
      </w:r>
      <w:r>
        <w:t>consistency</w:t>
      </w:r>
      <w:r>
        <w:rPr>
          <w:spacing w:val="37"/>
        </w:rPr>
        <w:t xml:space="preserve"> </w:t>
      </w:r>
      <w:r>
        <w:t>among the fits of firms into a profile for a given market, as atoms into a molecule. This</w:t>
      </w:r>
      <w:r>
        <w:rPr>
          <w:spacing w:val="-5"/>
        </w:rPr>
        <w:t xml:space="preserve"> </w:t>
      </w:r>
      <w:r>
        <w:t>SCF</w:t>
      </w:r>
      <w:r>
        <w:rPr>
          <w:spacing w:val="-3"/>
        </w:rPr>
        <w:t xml:space="preserve"> </w:t>
      </w:r>
      <w:r>
        <w:t>is</w:t>
      </w:r>
      <w:r>
        <w:rPr>
          <w:spacing w:val="-3"/>
        </w:rPr>
        <w:t xml:space="preserve"> </w:t>
      </w:r>
      <w:r>
        <w:t>now</w:t>
      </w:r>
      <w:r>
        <w:rPr>
          <w:spacing w:val="-2"/>
        </w:rPr>
        <w:t xml:space="preserve"> </w:t>
      </w:r>
      <w:r>
        <w:t>also to be</w:t>
      </w:r>
      <w:r>
        <w:rPr>
          <w:spacing w:val="-4"/>
        </w:rPr>
        <w:t xml:space="preserve"> </w:t>
      </w:r>
      <w:r>
        <w:t>applied across a</w:t>
      </w:r>
      <w:r>
        <w:rPr>
          <w:spacing w:val="-4"/>
        </w:rPr>
        <w:t xml:space="preserve"> </w:t>
      </w:r>
      <w:r>
        <w:t>set of such markets as</w:t>
      </w:r>
      <w:r>
        <w:rPr>
          <w:spacing w:val="-2"/>
        </w:rPr>
        <w:t xml:space="preserve"> </w:t>
      </w:r>
      <w:r>
        <w:t>molecules. For each</w:t>
      </w:r>
      <w:r>
        <w:rPr>
          <w:spacing w:val="40"/>
        </w:rPr>
        <w:t xml:space="preserve"> </w:t>
      </w:r>
      <w:r>
        <w:t>molecule</w:t>
      </w:r>
      <w:r>
        <w:rPr>
          <w:spacing w:val="40"/>
        </w:rPr>
        <w:t xml:space="preserve"> </w:t>
      </w:r>
      <w:r>
        <w:t>there is some set of</w:t>
      </w:r>
      <w:r>
        <w:rPr>
          <w:spacing w:val="40"/>
        </w:rPr>
        <w:t xml:space="preserve"> </w:t>
      </w:r>
      <w:r>
        <w:t>molecules</w:t>
      </w:r>
      <w:r>
        <w:rPr>
          <w:spacing w:val="40"/>
        </w:rPr>
        <w:t xml:space="preserve"> </w:t>
      </w:r>
      <w:r>
        <w:t>whose</w:t>
      </w:r>
      <w:r>
        <w:rPr>
          <w:spacing w:val="40"/>
        </w:rPr>
        <w:t xml:space="preserve"> </w:t>
      </w:r>
      <w:r>
        <w:t>products</w:t>
      </w:r>
      <w:r>
        <w:rPr>
          <w:spacing w:val="40"/>
        </w:rPr>
        <w:t xml:space="preserve"> </w:t>
      </w:r>
      <w:r>
        <w:t xml:space="preserve">are to some degree substitutable. Each molecule is also involved in transfers of products upstream and down. What sets of parameter values can ensure </w:t>
      </w:r>
      <w:r>
        <w:rPr>
          <w:spacing w:val="-2"/>
        </w:rPr>
        <w:t>consistency?</w:t>
      </w:r>
    </w:p>
    <w:p w:rsidR="00C550D4" w:rsidRDefault="00E476FC">
      <w:pPr>
        <w:pStyle w:val="BodyText"/>
        <w:spacing w:line="254" w:lineRule="auto"/>
        <w:ind w:left="254" w:right="154" w:firstLine="197"/>
      </w:pPr>
      <w:r>
        <w:t>A large number of parameters have been introduced. One must verify t</w:t>
      </w:r>
      <w:r>
        <w:t>hat these parameters fit together consistently, as preliminary to seeing how the parameters characterize embedding of markets into networks. So this first challenge of articulating consistency leads to the challenge of coming to un­ derstand more deeply th</w:t>
      </w:r>
      <w:r>
        <w:t>e parameters that were differentiated</w:t>
      </w:r>
      <w:r>
        <w:rPr>
          <w:spacing w:val="-6"/>
        </w:rPr>
        <w:t xml:space="preserve"> </w:t>
      </w:r>
      <w:r>
        <w:t>in this chapter's opening pages.</w:t>
      </w:r>
    </w:p>
    <w:p w:rsidR="00C550D4" w:rsidRDefault="00C550D4">
      <w:pPr>
        <w:spacing w:line="254" w:lineRule="auto"/>
        <w:sectPr w:rsidR="00C550D4">
          <w:pgSz w:w="8850" w:h="13270"/>
          <w:pgMar w:top="1340" w:right="1120" w:bottom="280" w:left="1060" w:header="1150" w:footer="0" w:gutter="0"/>
          <w:cols w:space="720"/>
        </w:sectPr>
      </w:pPr>
    </w:p>
    <w:p w:rsidR="00C550D4" w:rsidRDefault="00E476FC">
      <w:pPr>
        <w:pStyle w:val="BodyText"/>
        <w:spacing w:before="134" w:line="252" w:lineRule="auto"/>
        <w:ind w:left="217" w:right="185" w:firstLine="209"/>
      </w:pPr>
      <w:bookmarkStart w:id="166" w:name="_bookmark146"/>
      <w:bookmarkEnd w:id="166"/>
      <w:r>
        <w:lastRenderedPageBreak/>
        <w:t>Chapter 7 dissected how size and performance of a market interact with</w:t>
      </w:r>
      <w:r>
        <w:rPr>
          <w:spacing w:val="40"/>
        </w:rPr>
        <w:t xml:space="preserve"> </w:t>
      </w:r>
      <w:r>
        <w:t xml:space="preserve">size and performance of its firms </w:t>
      </w:r>
      <w:r>
        <w:rPr>
          <w:i/>
          <w:sz w:val="21"/>
        </w:rPr>
        <w:t xml:space="preserve">and </w:t>
      </w:r>
      <w:r>
        <w:t>of other parallel markets. Two of the key trio of paramete</w:t>
      </w:r>
      <w:r>
        <w:t xml:space="preserve">rs, gamma and tau, reflect the buyers' perspective, while the third key parameter, path dependence </w:t>
      </w:r>
      <w:r>
        <w:rPr>
          <w:i/>
          <w:sz w:val="21"/>
        </w:rPr>
        <w:t xml:space="preserve">k, </w:t>
      </w:r>
      <w:r>
        <w:t>reflects interaction across the interface over time. The parameter tau, defined in equation (6.3), correlates positively with the power of the</w:t>
      </w:r>
      <w:r>
        <w:rPr>
          <w:spacing w:val="-4"/>
        </w:rPr>
        <w:t xml:space="preserve"> </w:t>
      </w:r>
      <w:r>
        <w:t>buyer side.</w:t>
      </w:r>
      <w:r>
        <w:t xml:space="preserve"> Even the</w:t>
      </w:r>
      <w:r>
        <w:rPr>
          <w:spacing w:val="-1"/>
        </w:rPr>
        <w:t xml:space="preserve"> </w:t>
      </w:r>
      <w:r>
        <w:t>most passive collection of buyers would walk away if the ratio dropped below unity. Buyer counter­ pressure to</w:t>
      </w:r>
      <w:r>
        <w:rPr>
          <w:spacing w:val="-5"/>
        </w:rPr>
        <w:t xml:space="preserve"> </w:t>
      </w:r>
      <w:r>
        <w:t>producers, if</w:t>
      </w:r>
      <w:r>
        <w:rPr>
          <w:spacing w:val="-9"/>
        </w:rPr>
        <w:t xml:space="preserve"> </w:t>
      </w:r>
      <w:r>
        <w:t>somehow aggregated effectively, can</w:t>
      </w:r>
      <w:r>
        <w:rPr>
          <w:spacing w:val="-13"/>
        </w:rPr>
        <w:t xml:space="preserve"> </w:t>
      </w:r>
      <w:r>
        <w:t>increase tau;</w:t>
      </w:r>
      <w:r>
        <w:rPr>
          <w:spacing w:val="-12"/>
        </w:rPr>
        <w:t xml:space="preserve"> </w:t>
      </w:r>
      <w:r>
        <w:t>so tau reflects some degree of exploitation of the producers as a set c</w:t>
      </w:r>
      <w:r>
        <w:t>onstrained by the offer schedule. This is the important notion of countervailing power introduced</w:t>
      </w:r>
      <w:r>
        <w:rPr>
          <w:spacing w:val="25"/>
        </w:rPr>
        <w:t xml:space="preserve"> </w:t>
      </w:r>
      <w:r>
        <w:t>long ago</w:t>
      </w:r>
      <w:r>
        <w:rPr>
          <w:spacing w:val="21"/>
        </w:rPr>
        <w:t xml:space="preserve"> </w:t>
      </w:r>
      <w:r>
        <w:t>by</w:t>
      </w:r>
      <w:r>
        <w:rPr>
          <w:spacing w:val="-2"/>
        </w:rPr>
        <w:t xml:space="preserve"> </w:t>
      </w:r>
      <w:r>
        <w:t>John</w:t>
      </w:r>
      <w:r>
        <w:rPr>
          <w:spacing w:val="23"/>
        </w:rPr>
        <w:t xml:space="preserve"> </w:t>
      </w:r>
      <w:r>
        <w:t>Kenneth</w:t>
      </w:r>
      <w:r>
        <w:rPr>
          <w:spacing w:val="33"/>
        </w:rPr>
        <w:t xml:space="preserve"> </w:t>
      </w:r>
      <w:r>
        <w:t>Galbraith</w:t>
      </w:r>
      <w:r>
        <w:rPr>
          <w:spacing w:val="31"/>
        </w:rPr>
        <w:t xml:space="preserve"> </w:t>
      </w:r>
      <w:r>
        <w:t>and</w:t>
      </w:r>
      <w:r>
        <w:rPr>
          <w:spacing w:val="26"/>
        </w:rPr>
        <w:t xml:space="preserve"> </w:t>
      </w:r>
      <w:r>
        <w:t>others,</w:t>
      </w:r>
      <w:r>
        <w:rPr>
          <w:spacing w:val="24"/>
        </w:rPr>
        <w:t xml:space="preserve"> </w:t>
      </w:r>
      <w:r>
        <w:t>who</w:t>
      </w:r>
      <w:r>
        <w:rPr>
          <w:spacing w:val="22"/>
        </w:rPr>
        <w:t xml:space="preserve"> </w:t>
      </w:r>
      <w:r>
        <w:t>give</w:t>
      </w:r>
      <w:r>
        <w:rPr>
          <w:spacing w:val="21"/>
        </w:rPr>
        <w:t xml:space="preserve"> </w:t>
      </w:r>
      <w:r>
        <w:t xml:space="preserve">leads as to the social processes by which such exploitation comes about. The tau observed will depend </w:t>
      </w:r>
      <w:r>
        <w:t>on historical path, the range of whose outcomes is indexed</w:t>
      </w:r>
      <w:r>
        <w:rPr>
          <w:spacing w:val="40"/>
        </w:rPr>
        <w:t xml:space="preserve"> </w:t>
      </w:r>
      <w:r>
        <w:t xml:space="preserve">by </w:t>
      </w:r>
      <w:r>
        <w:rPr>
          <w:i/>
          <w:sz w:val="21"/>
        </w:rPr>
        <w:t xml:space="preserve">k, </w:t>
      </w:r>
      <w:r>
        <w:t>but it also will depend</w:t>
      </w:r>
      <w:r>
        <w:rPr>
          <w:spacing w:val="40"/>
        </w:rPr>
        <w:t xml:space="preserve"> </w:t>
      </w:r>
      <w:r>
        <w:t>on gamma.</w:t>
      </w:r>
    </w:p>
    <w:p w:rsidR="00C550D4" w:rsidRDefault="00E476FC">
      <w:pPr>
        <w:pStyle w:val="BodyText"/>
        <w:spacing w:line="223" w:lineRule="auto"/>
        <w:ind w:left="225" w:right="190" w:firstLine="197"/>
      </w:pPr>
      <w:r>
        <w:t xml:space="preserve">Adding the other parameters </w:t>
      </w:r>
      <w:r>
        <w:rPr>
          <w:i/>
          <w:sz w:val="21"/>
        </w:rPr>
        <w:t xml:space="preserve">a, </w:t>
      </w:r>
      <w:r>
        <w:rPr>
          <w:i/>
          <w:sz w:val="22"/>
        </w:rPr>
        <w:t>b,</w:t>
      </w:r>
      <w:r>
        <w:rPr>
          <w:i/>
          <w:spacing w:val="-7"/>
          <w:sz w:val="22"/>
        </w:rPr>
        <w:t xml:space="preserve"> </w:t>
      </w:r>
      <w:r>
        <w:t xml:space="preserve">e, </w:t>
      </w:r>
      <w:r>
        <w:rPr>
          <w:i/>
          <w:sz w:val="22"/>
        </w:rPr>
        <w:t xml:space="preserve">d </w:t>
      </w:r>
      <w:r>
        <w:t>for market space dimensions per­ mits,</w:t>
      </w:r>
      <w:r>
        <w:rPr>
          <w:spacing w:val="33"/>
        </w:rPr>
        <w:t xml:space="preserve"> </w:t>
      </w:r>
      <w:r>
        <w:t>together</w:t>
      </w:r>
      <w:r>
        <w:rPr>
          <w:spacing w:val="36"/>
        </w:rPr>
        <w:t xml:space="preserve"> </w:t>
      </w:r>
      <w:r>
        <w:t>with</w:t>
      </w:r>
      <w:r>
        <w:rPr>
          <w:spacing w:val="24"/>
        </w:rPr>
        <w:t xml:space="preserve"> </w:t>
      </w:r>
      <w:r>
        <w:rPr>
          <w:i/>
          <w:sz w:val="21"/>
        </w:rPr>
        <w:t>k</w:t>
      </w:r>
      <w:r>
        <w:rPr>
          <w:i/>
          <w:spacing w:val="26"/>
          <w:sz w:val="21"/>
        </w:rPr>
        <w:t xml:space="preserve"> </w:t>
      </w:r>
      <w:r>
        <w:t>and</w:t>
      </w:r>
      <w:r>
        <w:rPr>
          <w:spacing w:val="29"/>
        </w:rPr>
        <w:t xml:space="preserve"> </w:t>
      </w:r>
      <w:r>
        <w:t>the</w:t>
      </w:r>
      <w:r>
        <w:rPr>
          <w:spacing w:val="16"/>
        </w:rPr>
        <w:t xml:space="preserve"> </w:t>
      </w:r>
      <w:r>
        <w:t>scale</w:t>
      </w:r>
      <w:r>
        <w:rPr>
          <w:spacing w:val="27"/>
        </w:rPr>
        <w:t xml:space="preserve"> </w:t>
      </w:r>
      <w:r>
        <w:t>factors</w:t>
      </w:r>
      <w:r>
        <w:rPr>
          <w:spacing w:val="33"/>
        </w:rPr>
        <w:t xml:space="preserve"> </w:t>
      </w:r>
      <w:r>
        <w:rPr>
          <w:i/>
          <w:sz w:val="21"/>
        </w:rPr>
        <w:t>r</w:t>
      </w:r>
      <w:r>
        <w:rPr>
          <w:i/>
          <w:spacing w:val="14"/>
          <w:sz w:val="21"/>
        </w:rPr>
        <w:t xml:space="preserve"> </w:t>
      </w:r>
      <w:r>
        <w:t>and</w:t>
      </w:r>
      <w:r>
        <w:rPr>
          <w:spacing w:val="28"/>
        </w:rPr>
        <w:t xml:space="preserve"> </w:t>
      </w:r>
      <w:r>
        <w:rPr>
          <w:i/>
          <w:sz w:val="23"/>
        </w:rPr>
        <w:t>q,</w:t>
      </w:r>
      <w:r>
        <w:rPr>
          <w:i/>
          <w:spacing w:val="-3"/>
          <w:sz w:val="23"/>
        </w:rPr>
        <w:t xml:space="preserve"> </w:t>
      </w:r>
      <w:r>
        <w:t>full</w:t>
      </w:r>
      <w:r>
        <w:rPr>
          <w:spacing w:val="23"/>
        </w:rPr>
        <w:t xml:space="preserve"> </w:t>
      </w:r>
      <w:r>
        <w:t>characterization</w:t>
      </w:r>
      <w:r>
        <w:rPr>
          <w:spacing w:val="20"/>
        </w:rPr>
        <w:t xml:space="preserve"> </w:t>
      </w:r>
      <w:r>
        <w:t>of</w:t>
      </w:r>
    </w:p>
    <w:p w:rsidR="00C550D4" w:rsidRDefault="00E476FC">
      <w:pPr>
        <w:pStyle w:val="BodyText"/>
        <w:spacing w:before="7" w:line="249" w:lineRule="auto"/>
        <w:ind w:left="226" w:right="192"/>
      </w:pPr>
      <w:r>
        <w:t>which rivalry profiles are feasible across a whole market. This remains true whatever</w:t>
      </w:r>
      <w:r>
        <w:rPr>
          <w:spacing w:val="25"/>
        </w:rPr>
        <w:t xml:space="preserve"> </w:t>
      </w:r>
      <w:r>
        <w:t xml:space="preserve">the particular </w:t>
      </w:r>
      <w:r>
        <w:rPr>
          <w:i/>
          <w:sz w:val="21"/>
        </w:rPr>
        <w:t xml:space="preserve">n </w:t>
      </w:r>
      <w:r>
        <w:t>values represented.</w:t>
      </w:r>
      <w:r>
        <w:rPr>
          <w:spacing w:val="25"/>
        </w:rPr>
        <w:t xml:space="preserve"> </w:t>
      </w:r>
      <w:r>
        <w:t xml:space="preserve">But these quality index values </w:t>
      </w:r>
      <w:r>
        <w:rPr>
          <w:i/>
          <w:sz w:val="21"/>
        </w:rPr>
        <w:t>n,</w:t>
      </w:r>
      <w:r>
        <w:rPr>
          <w:i/>
          <w:spacing w:val="-5"/>
          <w:sz w:val="21"/>
        </w:rPr>
        <w:t xml:space="preserve"> </w:t>
      </w:r>
      <w:r>
        <w:t>which shape attempts at entrepreneurial interventions (see chapters 4 and 12), themselves respond t</w:t>
      </w:r>
      <w:r>
        <w:t>o network context. And so must the other parame­ ters, as was partially developed in the preceding two sections. The next chapters show how interventions also can lead to shifts from or to organiza­ tional alternatives to markets.</w:t>
      </w:r>
    </w:p>
    <w:p w:rsidR="00C550D4" w:rsidRDefault="00E476FC">
      <w:pPr>
        <w:pStyle w:val="BodyText"/>
        <w:spacing w:before="7" w:line="249" w:lineRule="auto"/>
        <w:ind w:left="222" w:right="179" w:firstLine="183"/>
      </w:pPr>
      <w:r>
        <w:t>Just as the actors face p</w:t>
      </w:r>
      <w:r>
        <w:t>ath dependencies, so the analyst confronts many sorts</w:t>
      </w:r>
      <w:r>
        <w:rPr>
          <w:spacing w:val="-3"/>
        </w:rPr>
        <w:t xml:space="preserve"> </w:t>
      </w:r>
      <w:r>
        <w:t>of feedback loops</w:t>
      </w:r>
      <w:r>
        <w:rPr>
          <w:spacing w:val="-1"/>
        </w:rPr>
        <w:t xml:space="preserve"> </w:t>
      </w:r>
      <w:r>
        <w:t>within market processes in</w:t>
      </w:r>
      <w:r>
        <w:rPr>
          <w:spacing w:val="-2"/>
        </w:rPr>
        <w:t xml:space="preserve"> </w:t>
      </w:r>
      <w:r>
        <w:t>networks. The</w:t>
      </w:r>
      <w:r>
        <w:rPr>
          <w:spacing w:val="-8"/>
        </w:rPr>
        <w:t xml:space="preserve"> </w:t>
      </w:r>
      <w:r>
        <w:t xml:space="preserve">self-consis­ tent field approach is designed to sidestep endless particular feedback loops. Feedback can confound attempts to infer underlying </w:t>
      </w:r>
      <w:r>
        <w:t>structure and parame­</w:t>
      </w:r>
      <w:r>
        <w:rPr>
          <w:spacing w:val="40"/>
        </w:rPr>
        <w:t xml:space="preserve"> </w:t>
      </w:r>
      <w:r>
        <w:t>ters from surface performance. Take as an illustration the presumed opposi­ tion between the two sides of a profile. The motivation attributed to pro­ ducers as a set is maximization of the producer's deal criterion, defined in equati</w:t>
      </w:r>
      <w:r>
        <w:t>on (3.5), individual niche maximizations being taken as given. This</w:t>
      </w:r>
      <w:r>
        <w:rPr>
          <w:spacing w:val="40"/>
        </w:rPr>
        <w:t xml:space="preserve"> </w:t>
      </w:r>
      <w:r>
        <w:t>deal criterion, like its spin-off</w:t>
      </w:r>
      <w:r>
        <w:rPr>
          <w:spacing w:val="24"/>
        </w:rPr>
        <w:t xml:space="preserve"> </w:t>
      </w:r>
      <w:r>
        <w:t>in profitability, is the same across firms when</w:t>
      </w:r>
    </w:p>
    <w:p w:rsidR="00C550D4" w:rsidRDefault="00E476FC">
      <w:pPr>
        <w:pStyle w:val="BodyText"/>
        <w:spacing w:before="4" w:line="240" w:lineRule="exact"/>
        <w:ind w:left="230" w:right="185" w:firstLine="4"/>
        <w:rPr>
          <w:i/>
          <w:sz w:val="21"/>
        </w:rPr>
      </w:pPr>
      <w:r>
        <w:rPr>
          <w:i/>
          <w:sz w:val="21"/>
        </w:rPr>
        <w:t>k</w:t>
      </w:r>
      <w:r>
        <w:rPr>
          <w:i/>
          <w:spacing w:val="40"/>
          <w:sz w:val="21"/>
        </w:rPr>
        <w:t xml:space="preserve"> </w:t>
      </w:r>
      <w:r>
        <w:rPr>
          <w:sz w:val="26"/>
        </w:rPr>
        <w:t xml:space="preserve">= </w:t>
      </w:r>
      <w:r>
        <w:t>0. The formula</w:t>
      </w:r>
      <w:r>
        <w:rPr>
          <w:spacing w:val="32"/>
        </w:rPr>
        <w:t xml:space="preserve"> </w:t>
      </w:r>
      <w:r>
        <w:t>in equations (3.5) and (3.25) is both extremely simple and somewhat</w:t>
      </w:r>
      <w:r>
        <w:rPr>
          <w:spacing w:val="36"/>
        </w:rPr>
        <w:t xml:space="preserve"> </w:t>
      </w:r>
      <w:r>
        <w:t>paradoxical.</w:t>
      </w:r>
      <w:r>
        <w:rPr>
          <w:spacing w:val="40"/>
        </w:rPr>
        <w:t xml:space="preserve"> </w:t>
      </w:r>
      <w:r>
        <w:t>Consider</w:t>
      </w:r>
      <w:r>
        <w:rPr>
          <w:spacing w:val="40"/>
        </w:rPr>
        <w:t xml:space="preserve"> </w:t>
      </w:r>
      <w:r>
        <w:t xml:space="preserve">just the impact of changes in </w:t>
      </w:r>
      <w:r>
        <w:rPr>
          <w:i/>
          <w:sz w:val="21"/>
        </w:rPr>
        <w:t>ale.</w:t>
      </w:r>
    </w:p>
    <w:p w:rsidR="00C550D4" w:rsidRDefault="00E476FC">
      <w:pPr>
        <w:pStyle w:val="BodyText"/>
        <w:spacing w:line="254" w:lineRule="auto"/>
        <w:ind w:left="227" w:right="178" w:firstLine="200"/>
        <w:jc w:val="right"/>
      </w:pPr>
      <w:r>
        <w:t xml:space="preserve">The </w:t>
      </w:r>
      <w:r>
        <w:rPr>
          <w:i/>
          <w:sz w:val="21"/>
        </w:rPr>
        <w:t xml:space="preserve">smaller </w:t>
      </w:r>
      <w:r>
        <w:t>is the responsiveness of buyer valuation to volume produced, as</w:t>
      </w:r>
      <w:r>
        <w:rPr>
          <w:spacing w:val="35"/>
        </w:rPr>
        <w:t xml:space="preserve"> </w:t>
      </w:r>
      <w:r>
        <w:t>a</w:t>
      </w:r>
      <w:r>
        <w:rPr>
          <w:spacing w:val="40"/>
        </w:rPr>
        <w:t xml:space="preserve"> </w:t>
      </w:r>
      <w:r>
        <w:t>ratio</w:t>
      </w:r>
      <w:r>
        <w:rPr>
          <w:spacing w:val="40"/>
        </w:rPr>
        <w:t xml:space="preserve"> </w:t>
      </w:r>
      <w:r>
        <w:t>to</w:t>
      </w:r>
      <w:r>
        <w:rPr>
          <w:spacing w:val="39"/>
        </w:rPr>
        <w:t xml:space="preserve"> </w:t>
      </w:r>
      <w:r>
        <w:t>responsiveness</w:t>
      </w:r>
      <w:r>
        <w:rPr>
          <w:spacing w:val="39"/>
        </w:rPr>
        <w:t xml:space="preserve"> </w:t>
      </w:r>
      <w:r>
        <w:t>of</w:t>
      </w:r>
      <w:r>
        <w:rPr>
          <w:spacing w:val="40"/>
        </w:rPr>
        <w:t xml:space="preserve"> </w:t>
      </w:r>
      <w:r>
        <w:t>producer</w:t>
      </w:r>
      <w:r>
        <w:rPr>
          <w:spacing w:val="40"/>
        </w:rPr>
        <w:t xml:space="preserve"> </w:t>
      </w:r>
      <w:r>
        <w:t>cost</w:t>
      </w:r>
      <w:r>
        <w:rPr>
          <w:spacing w:val="40"/>
        </w:rPr>
        <w:t xml:space="preserve"> </w:t>
      </w:r>
      <w:r>
        <w:t>to</w:t>
      </w:r>
      <w:r>
        <w:rPr>
          <w:spacing w:val="40"/>
        </w:rPr>
        <w:t xml:space="preserve"> </w:t>
      </w:r>
      <w:r>
        <w:t>that</w:t>
      </w:r>
      <w:r>
        <w:rPr>
          <w:spacing w:val="35"/>
        </w:rPr>
        <w:t xml:space="preserve"> </w:t>
      </w:r>
      <w:r>
        <w:t>volume,</w:t>
      </w:r>
      <w:r>
        <w:rPr>
          <w:spacing w:val="40"/>
        </w:rPr>
        <w:t xml:space="preserve"> </w:t>
      </w:r>
      <w:r>
        <w:t>that</w:t>
      </w:r>
      <w:r>
        <w:rPr>
          <w:spacing w:val="39"/>
        </w:rPr>
        <w:t xml:space="preserve"> </w:t>
      </w:r>
      <w:r>
        <w:t>is,</w:t>
      </w:r>
      <w:r>
        <w:rPr>
          <w:spacing w:val="40"/>
        </w:rPr>
        <w:t xml:space="preserve"> </w:t>
      </w:r>
      <w:r>
        <w:t xml:space="preserve">the smaller </w:t>
      </w:r>
      <w:r>
        <w:rPr>
          <w:i/>
          <w:sz w:val="21"/>
        </w:rPr>
        <w:t>ale</w:t>
      </w:r>
      <w:r>
        <w:rPr>
          <w:i/>
          <w:spacing w:val="-4"/>
          <w:sz w:val="21"/>
        </w:rPr>
        <w:t xml:space="preserve"> </w:t>
      </w:r>
      <w:r>
        <w:t>is,</w:t>
      </w:r>
      <w:r>
        <w:rPr>
          <w:spacing w:val="-2"/>
        </w:rPr>
        <w:t xml:space="preserve"> </w:t>
      </w:r>
      <w:r>
        <w:t>the</w:t>
      </w:r>
      <w:r>
        <w:rPr>
          <w:spacing w:val="-7"/>
        </w:rPr>
        <w:t xml:space="preserve"> </w:t>
      </w:r>
      <w:r>
        <w:rPr>
          <w:i/>
          <w:sz w:val="21"/>
        </w:rPr>
        <w:t xml:space="preserve">larger </w:t>
      </w:r>
      <w:r>
        <w:t>the</w:t>
      </w:r>
      <w:r>
        <w:rPr>
          <w:spacing w:val="-4"/>
        </w:rPr>
        <w:t xml:space="preserve"> </w:t>
      </w:r>
      <w:r>
        <w:t>producers' deal</w:t>
      </w:r>
      <w:r>
        <w:rPr>
          <w:spacing w:val="-3"/>
        </w:rPr>
        <w:t xml:space="preserve"> </w:t>
      </w:r>
      <w:r>
        <w:t>criterion.</w:t>
      </w:r>
      <w:r>
        <w:rPr>
          <w:spacing w:val="-2"/>
        </w:rPr>
        <w:t xml:space="preserve"> </w:t>
      </w:r>
      <w:r>
        <w:t>This</w:t>
      </w:r>
      <w:r>
        <w:rPr>
          <w:spacing w:val="-5"/>
        </w:rPr>
        <w:t xml:space="preserve"> </w:t>
      </w:r>
      <w:r>
        <w:t>a</w:t>
      </w:r>
      <w:r>
        <w:t>gain results</w:t>
      </w:r>
      <w:r>
        <w:rPr>
          <w:spacing w:val="-1"/>
        </w:rPr>
        <w:t xml:space="preserve"> </w:t>
      </w:r>
      <w:r>
        <w:t>from a feedback loop! What's going on here is that, as value per unit drops across volume</w:t>
      </w:r>
      <w:r>
        <w:rPr>
          <w:spacing w:val="36"/>
        </w:rPr>
        <w:t xml:space="preserve"> </w:t>
      </w:r>
      <w:r>
        <w:t>faster</w:t>
      </w:r>
      <w:r>
        <w:rPr>
          <w:spacing w:val="36"/>
        </w:rPr>
        <w:t xml:space="preserve"> </w:t>
      </w:r>
      <w:r>
        <w:t>for</w:t>
      </w:r>
      <w:r>
        <w:rPr>
          <w:spacing w:val="30"/>
        </w:rPr>
        <w:t xml:space="preserve"> </w:t>
      </w:r>
      <w:r>
        <w:t>buyers,</w:t>
      </w:r>
      <w:r>
        <w:rPr>
          <w:spacing w:val="40"/>
        </w:rPr>
        <w:t xml:space="preserve"> </w:t>
      </w:r>
      <w:r>
        <w:t>the</w:t>
      </w:r>
      <w:r>
        <w:rPr>
          <w:spacing w:val="28"/>
        </w:rPr>
        <w:t xml:space="preserve"> </w:t>
      </w:r>
      <w:r>
        <w:t>terms</w:t>
      </w:r>
      <w:r>
        <w:rPr>
          <w:spacing w:val="32"/>
        </w:rPr>
        <w:t xml:space="preserve"> </w:t>
      </w:r>
      <w:r>
        <w:t>of</w:t>
      </w:r>
      <w:r>
        <w:rPr>
          <w:spacing w:val="39"/>
        </w:rPr>
        <w:t xml:space="preserve"> </w:t>
      </w:r>
      <w:r>
        <w:t>trade,</w:t>
      </w:r>
      <w:r>
        <w:rPr>
          <w:spacing w:val="36"/>
        </w:rPr>
        <w:t xml:space="preserve"> </w:t>
      </w:r>
      <w:r>
        <w:t>the</w:t>
      </w:r>
      <w:r>
        <w:rPr>
          <w:spacing w:val="28"/>
        </w:rPr>
        <w:t xml:space="preserve"> </w:t>
      </w:r>
      <w:r>
        <w:t>market</w:t>
      </w:r>
      <w:r>
        <w:rPr>
          <w:spacing w:val="40"/>
        </w:rPr>
        <w:t xml:space="preserve"> </w:t>
      </w:r>
      <w:r>
        <w:t>profile</w:t>
      </w:r>
      <w:r>
        <w:rPr>
          <w:spacing w:val="27"/>
        </w:rPr>
        <w:t xml:space="preserve"> </w:t>
      </w:r>
      <w:r>
        <w:t>shifts</w:t>
      </w:r>
      <w:r>
        <w:rPr>
          <w:spacing w:val="27"/>
        </w:rPr>
        <w:t xml:space="preserve"> </w:t>
      </w:r>
      <w:r>
        <w:t>and producers in tum optimize at volumes that raise the ratio of revenue to cost. This illustrates</w:t>
      </w:r>
      <w:r>
        <w:rPr>
          <w:spacing w:val="23"/>
        </w:rPr>
        <w:t xml:space="preserve"> </w:t>
      </w:r>
      <w:r>
        <w:t>the impact that establishing self-consistency</w:t>
      </w:r>
      <w:r>
        <w:rPr>
          <w:spacing w:val="-6"/>
        </w:rPr>
        <w:t xml:space="preserve"> </w:t>
      </w:r>
      <w:r>
        <w:t xml:space="preserve">can have on tan­ </w:t>
      </w:r>
      <w:r>
        <w:rPr>
          <w:spacing w:val="-2"/>
        </w:rPr>
        <w:t>gible</w:t>
      </w:r>
      <w:r>
        <w:rPr>
          <w:spacing w:val="-8"/>
        </w:rPr>
        <w:t xml:space="preserve"> </w:t>
      </w:r>
      <w:r>
        <w:rPr>
          <w:spacing w:val="-2"/>
        </w:rPr>
        <w:t>outcomes, but</w:t>
      </w:r>
      <w:r>
        <w:rPr>
          <w:spacing w:val="-11"/>
        </w:rPr>
        <w:t xml:space="preserve"> </w:t>
      </w:r>
      <w:r>
        <w:rPr>
          <w:spacing w:val="-2"/>
        </w:rPr>
        <w:t>also</w:t>
      </w:r>
      <w:r>
        <w:rPr>
          <w:spacing w:val="-4"/>
        </w:rPr>
        <w:t xml:space="preserve"> </w:t>
      </w:r>
      <w:r>
        <w:rPr>
          <w:spacing w:val="-2"/>
        </w:rPr>
        <w:t>that</w:t>
      </w:r>
      <w:r>
        <w:rPr>
          <w:spacing w:val="-11"/>
        </w:rPr>
        <w:t xml:space="preserve"> </w:t>
      </w:r>
      <w:r>
        <w:rPr>
          <w:spacing w:val="-2"/>
        </w:rPr>
        <w:t>it</w:t>
      </w:r>
      <w:r>
        <w:rPr>
          <w:spacing w:val="-9"/>
        </w:rPr>
        <w:t xml:space="preserve"> </w:t>
      </w:r>
      <w:r>
        <w:rPr>
          <w:spacing w:val="-2"/>
        </w:rPr>
        <w:t>differs</w:t>
      </w:r>
      <w:r>
        <w:rPr>
          <w:spacing w:val="-11"/>
        </w:rPr>
        <w:t xml:space="preserve"> </w:t>
      </w:r>
      <w:r>
        <w:rPr>
          <w:spacing w:val="-2"/>
        </w:rPr>
        <w:t>between ORDINARY</w:t>
      </w:r>
      <w:r>
        <w:rPr>
          <w:spacing w:val="-3"/>
        </w:rPr>
        <w:t xml:space="preserve"> </w:t>
      </w:r>
      <w:r>
        <w:rPr>
          <w:spacing w:val="-2"/>
        </w:rPr>
        <w:t>and</w:t>
      </w:r>
      <w:r>
        <w:rPr>
          <w:spacing w:val="-10"/>
        </w:rPr>
        <w:t xml:space="preserve"> </w:t>
      </w:r>
      <w:r>
        <w:rPr>
          <w:spacing w:val="-2"/>
        </w:rPr>
        <w:t xml:space="preserve">ADVANCED. </w:t>
      </w:r>
      <w:r>
        <w:t xml:space="preserve">Chapter 3 showed how, </w:t>
      </w:r>
      <w:r>
        <w:t>by use of Gini indexes, the set of numerical values</w:t>
      </w:r>
    </w:p>
    <w:p w:rsidR="00C550D4" w:rsidRDefault="00C550D4">
      <w:pPr>
        <w:spacing w:line="254" w:lineRule="auto"/>
        <w:jc w:val="right"/>
        <w:sectPr w:rsidR="00C550D4">
          <w:pgSz w:w="8850" w:h="13270"/>
          <w:pgMar w:top="1360" w:right="1120" w:bottom="280" w:left="1060" w:header="1160" w:footer="0" w:gutter="0"/>
          <w:cols w:space="720"/>
        </w:sectPr>
      </w:pPr>
    </w:p>
    <w:p w:rsidR="00C550D4" w:rsidRDefault="00E476FC">
      <w:pPr>
        <w:pStyle w:val="BodyText"/>
        <w:spacing w:before="132" w:line="247" w:lineRule="auto"/>
        <w:ind w:left="251" w:right="154" w:firstLine="7"/>
        <w:rPr>
          <w:sz w:val="10"/>
        </w:rPr>
      </w:pPr>
      <w:bookmarkStart w:id="167" w:name="_bookmark147"/>
      <w:bookmarkEnd w:id="167"/>
      <w:r>
        <w:lastRenderedPageBreak/>
        <w:t>on the quality index could be relegated</w:t>
      </w:r>
      <w:r>
        <w:rPr>
          <w:spacing w:val="40"/>
        </w:rPr>
        <w:t xml:space="preserve"> </w:t>
      </w:r>
      <w:r>
        <w:rPr>
          <w:sz w:val="18"/>
        </w:rPr>
        <w:t>to</w:t>
      </w:r>
      <w:r>
        <w:rPr>
          <w:spacing w:val="40"/>
          <w:sz w:val="18"/>
        </w:rPr>
        <w:t xml:space="preserve"> </w:t>
      </w:r>
      <w:r>
        <w:t xml:space="preserve">secondary status, being sup­ planted by exponents </w:t>
      </w:r>
      <w:r>
        <w:rPr>
          <w:rFonts w:ascii="Arial" w:hAnsi="Arial"/>
          <w:i/>
          <w:sz w:val="21"/>
        </w:rPr>
        <w:t>b</w:t>
      </w:r>
      <w:r>
        <w:rPr>
          <w:rFonts w:ascii="Arial" w:hAnsi="Arial"/>
          <w:i/>
          <w:spacing w:val="-7"/>
          <w:sz w:val="21"/>
        </w:rPr>
        <w:t xml:space="preserve"> </w:t>
      </w:r>
      <w:r>
        <w:t xml:space="preserve">and </w:t>
      </w:r>
      <w:r>
        <w:rPr>
          <w:rFonts w:ascii="Arial" w:hAnsi="Arial"/>
          <w:i/>
          <w:sz w:val="21"/>
        </w:rPr>
        <w:t xml:space="preserve">d </w:t>
      </w:r>
      <w:r>
        <w:t xml:space="preserve">and some information on bounds and distribu­ tions. Chapter 3 similarly relegated the value-scaling constants </w:t>
      </w:r>
      <w:r>
        <w:rPr>
          <w:rFonts w:ascii="Arial" w:hAnsi="Arial"/>
          <w:i/>
          <w:sz w:val="21"/>
        </w:rPr>
        <w:t xml:space="preserve">q </w:t>
      </w:r>
      <w:r>
        <w:t xml:space="preserve">and </w:t>
      </w:r>
      <w:r>
        <w:rPr>
          <w:i/>
          <w:sz w:val="21"/>
        </w:rPr>
        <w:t xml:space="preserve">r </w:t>
      </w:r>
      <w:r>
        <w:t>to secondary status. Chapter 6 showed that the deal criterion theta also is sec­ ondary. And combinations of these</w:t>
      </w:r>
      <w:r>
        <w:rPr>
          <w:spacing w:val="-3"/>
        </w:rPr>
        <w:t xml:space="preserve"> </w:t>
      </w:r>
      <w:r>
        <w:t>various parameters into</w:t>
      </w:r>
      <w:r>
        <w:t xml:space="preserve"> other parameters, such</w:t>
      </w:r>
      <w:r>
        <w:rPr>
          <w:spacing w:val="31"/>
        </w:rPr>
        <w:t xml:space="preserve"> </w:t>
      </w:r>
      <w:r>
        <w:t>as epsilon</w:t>
      </w:r>
      <w:r>
        <w:rPr>
          <w:spacing w:val="37"/>
        </w:rPr>
        <w:t xml:space="preserve"> </w:t>
      </w:r>
      <w:r>
        <w:t>in equation</w:t>
      </w:r>
      <w:r>
        <w:rPr>
          <w:spacing w:val="40"/>
        </w:rPr>
        <w:t xml:space="preserve"> </w:t>
      </w:r>
      <w:r>
        <w:t>(3.11)</w:t>
      </w:r>
      <w:r>
        <w:rPr>
          <w:spacing w:val="40"/>
        </w:rPr>
        <w:t xml:space="preserve"> </w:t>
      </w:r>
      <w:r>
        <w:t>or</w:t>
      </w:r>
      <w:r>
        <w:rPr>
          <w:spacing w:val="39"/>
        </w:rPr>
        <w:t xml:space="preserve"> </w:t>
      </w:r>
      <w:r>
        <w:t>pi in equation</w:t>
      </w:r>
      <w:r>
        <w:rPr>
          <w:spacing w:val="40"/>
        </w:rPr>
        <w:t xml:space="preserve"> </w:t>
      </w:r>
      <w:r>
        <w:t>(3.27)</w:t>
      </w:r>
      <w:r>
        <w:rPr>
          <w:spacing w:val="31"/>
        </w:rPr>
        <w:t xml:space="preserve"> </w:t>
      </w:r>
      <w:r>
        <w:t>and</w:t>
      </w:r>
      <w:r>
        <w:rPr>
          <w:spacing w:val="40"/>
        </w:rPr>
        <w:t xml:space="preserve"> </w:t>
      </w:r>
      <w:r>
        <w:t>the K',</w:t>
      </w:r>
      <w:r>
        <w:rPr>
          <w:spacing w:val="30"/>
        </w:rPr>
        <w:t xml:space="preserve"> </w:t>
      </w:r>
      <w:r>
        <w:rPr>
          <w:i/>
          <w:sz w:val="21"/>
        </w:rPr>
        <w:t xml:space="preserve">e', </w:t>
      </w:r>
      <w:r>
        <w:t xml:space="preserve">andJ of equations (2.10-11), or the </w:t>
      </w:r>
      <w:r>
        <w:rPr>
          <w:i/>
          <w:sz w:val="19"/>
        </w:rPr>
        <w:t xml:space="preserve">h </w:t>
      </w:r>
      <w:r>
        <w:t>in equation (4.1), are palpably sec­ ondary, mere conveniences.</w:t>
      </w:r>
      <w:r>
        <w:rPr>
          <w:position w:val="4"/>
          <w:sz w:val="10"/>
        </w:rPr>
        <w:t>7</w:t>
      </w:r>
    </w:p>
    <w:p w:rsidR="00C550D4" w:rsidRDefault="00E476FC">
      <w:pPr>
        <w:pStyle w:val="BodyText"/>
        <w:spacing w:before="9" w:line="254" w:lineRule="auto"/>
        <w:ind w:left="255" w:right="143" w:firstLine="201"/>
        <w:rPr>
          <w:rFonts w:ascii="Arial" w:hAnsi="Arial"/>
          <w:sz w:val="10"/>
        </w:rPr>
      </w:pPr>
      <w:r>
        <w:t>A nonsecondary parameter should relate different aspects of the causal mechanism being examined, as do gamma and tau. The parameter's useful­ ness depends on considerable constancy, but that is not sufficient-witness quality indexes and value scales. The p</w:t>
      </w:r>
      <w:r>
        <w:t>ath constant</w:t>
      </w:r>
      <w:r>
        <w:rPr>
          <w:spacing w:val="22"/>
        </w:rPr>
        <w:t xml:space="preserve"> </w:t>
      </w:r>
      <w:r>
        <w:rPr>
          <w:i/>
          <w:sz w:val="21"/>
        </w:rPr>
        <w:t xml:space="preserve">k </w:t>
      </w:r>
      <w:r>
        <w:t>is</w:t>
      </w:r>
      <w:r>
        <w:rPr>
          <w:spacing w:val="-1"/>
        </w:rPr>
        <w:t xml:space="preserve"> </w:t>
      </w:r>
      <w:r>
        <w:t>in a class by</w:t>
      </w:r>
      <w:r>
        <w:rPr>
          <w:spacing w:val="-2"/>
        </w:rPr>
        <w:t xml:space="preserve"> </w:t>
      </w:r>
      <w:r>
        <w:t>itself; it is an index of the particular perceptual framing that gets established with equilibrium in</w:t>
      </w:r>
      <w:r>
        <w:rPr>
          <w:spacing w:val="-3"/>
        </w:rPr>
        <w:t xml:space="preserve"> </w:t>
      </w:r>
      <w:r>
        <w:t>a market. Left implicit is</w:t>
      </w:r>
      <w:r>
        <w:rPr>
          <w:spacing w:val="-5"/>
        </w:rPr>
        <w:t xml:space="preserve"> </w:t>
      </w:r>
      <w:r>
        <w:t>what might in analogy be termed the "boundary constant," the choice of extent and content of po</w:t>
      </w:r>
      <w:r>
        <w:t xml:space="preserve">pulations to be </w:t>
      </w:r>
      <w:r>
        <w:rPr>
          <w:spacing w:val="-2"/>
        </w:rPr>
        <w:t>modeled.</w:t>
      </w:r>
      <w:r>
        <w:rPr>
          <w:rFonts w:ascii="Arial" w:hAnsi="Arial"/>
          <w:spacing w:val="-2"/>
          <w:position w:val="4"/>
          <w:sz w:val="10"/>
        </w:rPr>
        <w:t>8</w:t>
      </w:r>
    </w:p>
    <w:p w:rsidR="00C550D4" w:rsidRDefault="00E476FC">
      <w:pPr>
        <w:pStyle w:val="BodyText"/>
        <w:spacing w:line="252" w:lineRule="auto"/>
        <w:ind w:left="258" w:right="150" w:firstLine="198"/>
      </w:pPr>
      <w:r>
        <w:t>The outcomes thus depend on feedback across a market's interface as well as with other markets. Outcomes of this complex interaction have been modeled, but no attempt is made to trace these disequilibrium processes. Instead, the S</w:t>
      </w:r>
      <w:r>
        <w:t>CF logic of verifying consistency across a set of outcomes in equilibrium is followed. Waechter (1999) is more ambitious.</w:t>
      </w:r>
      <w:r>
        <w:rPr>
          <w:spacing w:val="40"/>
        </w:rPr>
        <w:t xml:space="preserve"> </w:t>
      </w:r>
      <w:r>
        <w:t xml:space="preserve">He sketches how earlier works on network and identity formation in relation </w:t>
      </w:r>
      <w:r>
        <w:rPr>
          <w:sz w:val="18"/>
        </w:rPr>
        <w:t xml:space="preserve">to </w:t>
      </w:r>
      <w:r>
        <w:t>control (White 1992a, 1995a; White, Boorman, and Breige</w:t>
      </w:r>
      <w:r>
        <w:t>r 1976) can be inter­ woven to further specify the maneuverings that bridge between successive dynamic equilibria</w:t>
      </w:r>
      <w:r>
        <w:rPr>
          <w:spacing w:val="40"/>
        </w:rPr>
        <w:t xml:space="preserve"> </w:t>
      </w:r>
      <w:r>
        <w:t>being portrayed here.</w:t>
      </w:r>
    </w:p>
    <w:p w:rsidR="00C550D4" w:rsidRDefault="00C550D4">
      <w:pPr>
        <w:pStyle w:val="BodyText"/>
        <w:spacing w:before="10"/>
        <w:jc w:val="left"/>
      </w:pPr>
    </w:p>
    <w:p w:rsidR="00C550D4" w:rsidRDefault="00E476FC">
      <w:pPr>
        <w:pStyle w:val="BodyText"/>
        <w:spacing w:line="252" w:lineRule="auto"/>
        <w:ind w:left="253" w:right="153" w:firstLine="1"/>
      </w:pPr>
      <w:r>
        <w:t>The general claim of this book is that business is</w:t>
      </w:r>
      <w:r>
        <w:rPr>
          <w:spacing w:val="-1"/>
        </w:rPr>
        <w:t xml:space="preserve"> </w:t>
      </w:r>
      <w:r>
        <w:t>socially constructed within networks of relations that shape institu</w:t>
      </w:r>
      <w:r>
        <w:t>tions, relations that can be observed, specified, and interpreted in fieldwork by social scientists (see Romo and Schwartz 1993; McGuire, Granovetter, and Schwartz 1993). Underlying a production market system are the networks of continuing relations of var</w:t>
      </w:r>
      <w:r>
        <w:t>ious types from which it evolved. The goal has been to</w:t>
      </w:r>
      <w:r>
        <w:rPr>
          <w:spacing w:val="-3"/>
        </w:rPr>
        <w:t xml:space="preserve"> </w:t>
      </w:r>
      <w:r>
        <w:t>set computable models for production markets within a self-consistent field of interactions among firms across</w:t>
      </w:r>
      <w:r>
        <w:rPr>
          <w:spacing w:val="37"/>
        </w:rPr>
        <w:t xml:space="preserve"> </w:t>
      </w:r>
      <w:r>
        <w:t>markets.</w:t>
      </w:r>
      <w:r>
        <w:rPr>
          <w:spacing w:val="36"/>
        </w:rPr>
        <w:t xml:space="preserve"> </w:t>
      </w:r>
      <w:r>
        <w:t>The outcome</w:t>
      </w:r>
      <w:r>
        <w:rPr>
          <w:spacing w:val="40"/>
        </w:rPr>
        <w:t xml:space="preserve"> </w:t>
      </w:r>
      <w:r>
        <w:t>is a</w:t>
      </w:r>
      <w:r>
        <w:rPr>
          <w:spacing w:val="39"/>
        </w:rPr>
        <w:t xml:space="preserve"> </w:t>
      </w:r>
      <w:r>
        <w:t>three-dimensional array of</w:t>
      </w:r>
      <w:r>
        <w:rPr>
          <w:spacing w:val="40"/>
        </w:rPr>
        <w:t xml:space="preserve"> </w:t>
      </w:r>
      <w:r>
        <w:t>models such that</w:t>
      </w:r>
      <w:r>
        <w:rPr>
          <w:spacing w:val="16"/>
        </w:rPr>
        <w:t xml:space="preserve"> </w:t>
      </w:r>
      <w:r>
        <w:t>one can</w:t>
      </w:r>
      <w:r>
        <w:rPr>
          <w:spacing w:val="16"/>
        </w:rPr>
        <w:t xml:space="preserve"> </w:t>
      </w:r>
      <w:r>
        <w:t>be mapped,</w:t>
      </w:r>
      <w:r>
        <w:rPr>
          <w:spacing w:val="18"/>
        </w:rPr>
        <w:t xml:space="preserve"> </w:t>
      </w:r>
      <w:r>
        <w:t>a</w:t>
      </w:r>
      <w:r>
        <w:t>lbeit</w:t>
      </w:r>
      <w:r>
        <w:rPr>
          <w:spacing w:val="21"/>
        </w:rPr>
        <w:t xml:space="preserve"> </w:t>
      </w:r>
      <w:r>
        <w:t>approximately, onto</w:t>
      </w:r>
      <w:r>
        <w:rPr>
          <w:spacing w:val="13"/>
        </w:rPr>
        <w:t xml:space="preserve"> </w:t>
      </w:r>
      <w:r>
        <w:t>any particular</w:t>
      </w:r>
      <w:r>
        <w:rPr>
          <w:spacing w:val="26"/>
        </w:rPr>
        <w:t xml:space="preserve"> </w:t>
      </w:r>
      <w:r>
        <w:t>market</w:t>
      </w:r>
      <w:r>
        <w:rPr>
          <w:spacing w:val="22"/>
        </w:rPr>
        <w:t xml:space="preserve"> </w:t>
      </w:r>
      <w:r>
        <w:t>at a particular time.</w:t>
      </w:r>
    </w:p>
    <w:p w:rsidR="00C550D4" w:rsidRDefault="00C550D4">
      <w:pPr>
        <w:spacing w:line="252" w:lineRule="auto"/>
        <w:sectPr w:rsidR="00C550D4">
          <w:pgSz w:w="8850" w:h="13270"/>
          <w:pgMar w:top="1360" w:right="1120" w:bottom="280" w:left="1060" w:header="1150" w:footer="0" w:gutter="0"/>
          <w:cols w:space="720"/>
        </w:sectPr>
      </w:pPr>
    </w:p>
    <w:p w:rsidR="00C550D4" w:rsidRDefault="00E476FC">
      <w:pPr>
        <w:spacing w:before="265" w:line="315" w:lineRule="exact"/>
        <w:ind w:right="1437"/>
        <w:jc w:val="center"/>
        <w:rPr>
          <w:sz w:val="37"/>
        </w:rPr>
      </w:pPr>
      <w:r>
        <w:rPr>
          <w:noProof/>
          <w:lang w:val="de-DE" w:eastAsia="de-DE"/>
        </w:rPr>
        <w:lastRenderedPageBreak/>
        <w:drawing>
          <wp:anchor distT="0" distB="0" distL="0" distR="0" simplePos="0" relativeHeight="15779328" behindDoc="0" locked="0" layoutInCell="1" allowOverlap="1">
            <wp:simplePos x="0" y="0"/>
            <wp:positionH relativeFrom="page">
              <wp:posOffset>2483766</wp:posOffset>
            </wp:positionH>
            <wp:positionV relativeFrom="paragraph">
              <wp:posOffset>276738</wp:posOffset>
            </wp:positionV>
            <wp:extent cx="1014560" cy="639018"/>
            <wp:effectExtent l="0" t="0" r="0" b="0"/>
            <wp:wrapNone/>
            <wp:docPr id="286" name="Image 2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6" name="Image 286"/>
                    <pic:cNvPicPr/>
                  </pic:nvPicPr>
                  <pic:blipFill>
                    <a:blip r:embed="rId123" cstate="print"/>
                    <a:stretch>
                      <a:fillRect/>
                    </a:stretch>
                  </pic:blipFill>
                  <pic:spPr>
                    <a:xfrm>
                      <a:off x="0" y="0"/>
                      <a:ext cx="1014560" cy="639018"/>
                    </a:xfrm>
                    <a:prstGeom prst="rect">
                      <a:avLst/>
                    </a:prstGeom>
                  </pic:spPr>
                </pic:pic>
              </a:graphicData>
            </a:graphic>
          </wp:anchor>
        </w:drawing>
      </w:r>
      <w:bookmarkStart w:id="168" w:name="PART_THREE:_Markets_along_Networks"/>
      <w:bookmarkStart w:id="169" w:name="_bookmark148"/>
      <w:bookmarkEnd w:id="168"/>
      <w:bookmarkEnd w:id="169"/>
      <w:r>
        <w:rPr>
          <w:spacing w:val="-5"/>
          <w:w w:val="105"/>
          <w:sz w:val="37"/>
        </w:rPr>
        <w:t>up</w:t>
      </w:r>
    </w:p>
    <w:p w:rsidR="00C550D4" w:rsidRDefault="00E476FC">
      <w:pPr>
        <w:spacing w:line="1074" w:lineRule="exact"/>
        <w:ind w:left="1171" w:right="2636"/>
        <w:jc w:val="center"/>
        <w:rPr>
          <w:rFonts w:ascii="Arial"/>
          <w:sz w:val="103"/>
        </w:rPr>
      </w:pPr>
      <w:r>
        <w:rPr>
          <w:rFonts w:ascii="Arial"/>
          <w:spacing w:val="-10"/>
          <w:w w:val="105"/>
          <w:sz w:val="103"/>
        </w:rPr>
        <w:t>I</w:t>
      </w:r>
    </w:p>
    <w:p w:rsidR="00C550D4" w:rsidRDefault="00C550D4">
      <w:pPr>
        <w:pStyle w:val="BodyText"/>
        <w:jc w:val="left"/>
        <w:rPr>
          <w:rFonts w:ascii="Arial"/>
          <w:sz w:val="30"/>
        </w:rPr>
      </w:pPr>
    </w:p>
    <w:p w:rsidR="00C550D4" w:rsidRDefault="00C550D4">
      <w:pPr>
        <w:pStyle w:val="BodyText"/>
        <w:spacing w:before="27"/>
        <w:jc w:val="left"/>
        <w:rPr>
          <w:rFonts w:ascii="Arial"/>
          <w:sz w:val="30"/>
        </w:rPr>
      </w:pPr>
    </w:p>
    <w:p w:rsidR="00C550D4" w:rsidRDefault="00E476FC">
      <w:pPr>
        <w:pStyle w:val="Heading7"/>
        <w:ind w:left="1769"/>
      </w:pPr>
      <w:r>
        <w:t>Markets</w:t>
      </w:r>
      <w:r>
        <w:rPr>
          <w:spacing w:val="37"/>
        </w:rPr>
        <w:t xml:space="preserve"> </w:t>
      </w:r>
      <w:r>
        <w:t>along</w:t>
      </w:r>
      <w:r>
        <w:rPr>
          <w:spacing w:val="41"/>
        </w:rPr>
        <w:t xml:space="preserve"> </w:t>
      </w:r>
      <w:r>
        <w:rPr>
          <w:spacing w:val="-2"/>
        </w:rPr>
        <w:t>Networks</w:t>
      </w:r>
    </w:p>
    <w:p w:rsidR="00C550D4" w:rsidRDefault="00E476FC">
      <w:pPr>
        <w:pStyle w:val="BodyText"/>
        <w:spacing w:before="234" w:line="300" w:lineRule="auto"/>
        <w:ind w:left="1022" w:right="837" w:firstLine="4"/>
      </w:pPr>
      <w:r>
        <w:t>Chapter 9 recognizes and models an opposite polarization</w:t>
      </w:r>
      <w:r>
        <w:rPr>
          <w:spacing w:val="40"/>
        </w:rPr>
        <w:t xml:space="preserve"> </w:t>
      </w:r>
      <w:r>
        <w:t>of the market to face upstream. Edge markets, along with decoupling and embedding, thereby come into focus, and chapter 10 wrestles with the conundrums of theory that ensue. These are models that combine determinism with room for agency, since embeddings i</w:t>
      </w:r>
      <w:r>
        <w:t>nto distinct new</w:t>
      </w:r>
      <w:r>
        <w:rPr>
          <w:spacing w:val="-5"/>
        </w:rPr>
        <w:t xml:space="preserve"> </w:t>
      </w:r>
      <w:r>
        <w:t>levels of actor induce decoupling along the way.</w:t>
      </w:r>
    </w:p>
    <w:p w:rsidR="00C550D4" w:rsidRDefault="00E476FC">
      <w:pPr>
        <w:pStyle w:val="BodyText"/>
        <w:spacing w:line="295" w:lineRule="auto"/>
        <w:ind w:left="1022" w:right="836" w:firstLine="207"/>
      </w:pPr>
      <w:r>
        <w:t xml:space="preserve">Orthodox economic theorists, by contrast, strip markets from network context to yield a limit form, pure competi­ tion. Chapter 11 probes such suppression of real market </w:t>
      </w:r>
      <w:r>
        <w:rPr>
          <w:spacing w:val="-2"/>
        </w:rPr>
        <w:t>competition.</w:t>
      </w:r>
    </w:p>
    <w:p w:rsidR="00C550D4" w:rsidRDefault="00C550D4">
      <w:pPr>
        <w:spacing w:line="295" w:lineRule="auto"/>
        <w:sectPr w:rsidR="00C550D4">
          <w:headerReference w:type="default" r:id="rId124"/>
          <w:pgSz w:w="8850" w:h="13270"/>
          <w:pgMar w:top="1500" w:right="1120" w:bottom="280" w:left="1060" w:header="0" w:footer="0" w:gutter="0"/>
          <w:cols w:space="720"/>
        </w:sectPr>
      </w:pPr>
    </w:p>
    <w:p w:rsidR="00C550D4" w:rsidRDefault="00E476FC">
      <w:pPr>
        <w:pStyle w:val="BodyText"/>
        <w:spacing w:before="4"/>
        <w:jc w:val="left"/>
        <w:rPr>
          <w:sz w:val="17"/>
        </w:rPr>
      </w:pPr>
      <w:r>
        <w:rPr>
          <w:noProof/>
          <w:lang w:val="de-DE" w:eastAsia="de-DE"/>
        </w:rPr>
        <w:lastRenderedPageBreak/>
        <w:drawing>
          <wp:anchor distT="0" distB="0" distL="0" distR="0" simplePos="0" relativeHeight="15779840" behindDoc="0" locked="0" layoutInCell="1" allowOverlap="1">
            <wp:simplePos x="0" y="0"/>
            <wp:positionH relativeFrom="page">
              <wp:posOffset>0</wp:posOffset>
            </wp:positionH>
            <wp:positionV relativeFrom="page">
              <wp:posOffset>0</wp:posOffset>
            </wp:positionV>
            <wp:extent cx="5614415" cy="8421623"/>
            <wp:effectExtent l="0" t="0" r="0" b="0"/>
            <wp:wrapNone/>
            <wp:docPr id="287" name="Image 2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7" name="Image 287"/>
                    <pic:cNvPicPr/>
                  </pic:nvPicPr>
                  <pic:blipFill>
                    <a:blip r:embed="rId14" cstate="print"/>
                    <a:stretch>
                      <a:fillRect/>
                    </a:stretch>
                  </pic:blipFill>
                  <pic:spPr>
                    <a:xfrm>
                      <a:off x="0" y="0"/>
                      <a:ext cx="5614415" cy="8421623"/>
                    </a:xfrm>
                    <a:prstGeom prst="rect">
                      <a:avLst/>
                    </a:prstGeom>
                  </pic:spPr>
                </pic:pic>
              </a:graphicData>
            </a:graphic>
          </wp:anchor>
        </w:drawing>
      </w:r>
    </w:p>
    <w:p w:rsidR="00C550D4" w:rsidRDefault="00C550D4">
      <w:pPr>
        <w:rPr>
          <w:sz w:val="17"/>
        </w:rPr>
        <w:sectPr w:rsidR="00C550D4">
          <w:headerReference w:type="even" r:id="rId125"/>
          <w:pgSz w:w="8850" w:h="13270"/>
          <w:pgMar w:top="1500" w:right="1120" w:bottom="280" w:left="1060" w:header="0" w:footer="0" w:gutter="0"/>
          <w:cols w:space="720"/>
        </w:sectPr>
      </w:pPr>
    </w:p>
    <w:p w:rsidR="00C550D4" w:rsidRDefault="00E476FC">
      <w:pPr>
        <w:spacing w:before="62"/>
        <w:ind w:left="20"/>
        <w:jc w:val="center"/>
        <w:rPr>
          <w:sz w:val="20"/>
        </w:rPr>
      </w:pPr>
      <w:bookmarkStart w:id="170" w:name="9._Facing_Upstream_or_Down"/>
      <w:bookmarkStart w:id="171" w:name="_bookmark149"/>
      <w:bookmarkEnd w:id="170"/>
      <w:bookmarkEnd w:id="171"/>
      <w:r>
        <w:rPr>
          <w:w w:val="120"/>
          <w:sz w:val="15"/>
        </w:rPr>
        <w:lastRenderedPageBreak/>
        <w:t>CHAPTER</w:t>
      </w:r>
      <w:r>
        <w:rPr>
          <w:spacing w:val="73"/>
          <w:w w:val="120"/>
          <w:sz w:val="15"/>
        </w:rPr>
        <w:t xml:space="preserve"> </w:t>
      </w:r>
      <w:r>
        <w:rPr>
          <w:spacing w:val="-10"/>
          <w:w w:val="120"/>
          <w:sz w:val="20"/>
        </w:rPr>
        <w:t>9</w:t>
      </w:r>
    </w:p>
    <w:p w:rsidR="00C550D4" w:rsidRDefault="00C550D4">
      <w:pPr>
        <w:pStyle w:val="BodyText"/>
        <w:jc w:val="left"/>
        <w:rPr>
          <w:sz w:val="15"/>
        </w:rPr>
      </w:pPr>
    </w:p>
    <w:p w:rsidR="00C550D4" w:rsidRDefault="00C550D4">
      <w:pPr>
        <w:pStyle w:val="BodyText"/>
        <w:jc w:val="left"/>
        <w:rPr>
          <w:sz w:val="15"/>
        </w:rPr>
      </w:pPr>
    </w:p>
    <w:p w:rsidR="00C550D4" w:rsidRDefault="00C550D4">
      <w:pPr>
        <w:pStyle w:val="BodyText"/>
        <w:jc w:val="left"/>
        <w:rPr>
          <w:sz w:val="15"/>
        </w:rPr>
      </w:pPr>
    </w:p>
    <w:p w:rsidR="00C550D4" w:rsidRDefault="00E476FC">
      <w:pPr>
        <w:pStyle w:val="Heading7"/>
        <w:ind w:left="17"/>
        <w:jc w:val="center"/>
      </w:pPr>
      <w:r>
        <w:t>Facing</w:t>
      </w:r>
      <w:r>
        <w:rPr>
          <w:spacing w:val="6"/>
        </w:rPr>
        <w:t xml:space="preserve"> </w:t>
      </w:r>
      <w:r>
        <w:t>Upstream</w:t>
      </w:r>
      <w:r>
        <w:rPr>
          <w:spacing w:val="19"/>
        </w:rPr>
        <w:t xml:space="preserve"> </w:t>
      </w:r>
      <w:r>
        <w:t>or</w:t>
      </w:r>
      <w:r>
        <w:rPr>
          <w:spacing w:val="13"/>
        </w:rPr>
        <w:t xml:space="preserve"> </w:t>
      </w:r>
      <w:r>
        <w:rPr>
          <w:spacing w:val="-4"/>
        </w:rPr>
        <w:t>Down</w:t>
      </w:r>
    </w:p>
    <w:p w:rsidR="00C550D4" w:rsidRDefault="00C550D4">
      <w:pPr>
        <w:pStyle w:val="BodyText"/>
        <w:spacing w:before="69"/>
        <w:jc w:val="left"/>
        <w:rPr>
          <w:b/>
          <w:sz w:val="30"/>
        </w:rPr>
      </w:pPr>
    </w:p>
    <w:p w:rsidR="00C550D4" w:rsidRDefault="00E476FC">
      <w:pPr>
        <w:pStyle w:val="BodyText"/>
        <w:spacing w:line="232" w:lineRule="auto"/>
        <w:ind w:left="216" w:right="195" w:firstLine="21"/>
      </w:pPr>
      <w:r>
        <w:rPr>
          <w:b/>
          <w:w w:val="95"/>
          <w:sz w:val="41"/>
        </w:rPr>
        <w:t>In</w:t>
      </w:r>
      <w:r>
        <w:rPr>
          <w:b/>
          <w:spacing w:val="-21"/>
          <w:w w:val="95"/>
          <w:sz w:val="41"/>
        </w:rPr>
        <w:t xml:space="preserve"> </w:t>
      </w:r>
      <w:r>
        <w:t>previous</w:t>
      </w:r>
      <w:r>
        <w:rPr>
          <w:spacing w:val="-2"/>
        </w:rPr>
        <w:t xml:space="preserve"> </w:t>
      </w:r>
      <w:r>
        <w:t>chapters the</w:t>
      </w:r>
      <w:r>
        <w:rPr>
          <w:spacing w:val="-6"/>
        </w:rPr>
        <w:t xml:space="preserve"> </w:t>
      </w:r>
      <w:r>
        <w:rPr>
          <w:rFonts w:ascii="Arial"/>
          <w:i/>
          <w:sz w:val="19"/>
        </w:rPr>
        <w:t xml:space="preserve">W(y) </w:t>
      </w:r>
      <w:r>
        <w:t>market has been viewed in only one of two possible orientations. That was the one with interface toward downstream, with the downstream</w:t>
      </w:r>
      <w:r>
        <w:rPr>
          <w:spacing w:val="20"/>
        </w:rPr>
        <w:t xml:space="preserve"> </w:t>
      </w:r>
      <w:r>
        <w:t>being portrayed</w:t>
      </w:r>
      <w:r>
        <w:rPr>
          <w:spacing w:val="21"/>
        </w:rPr>
        <w:t xml:space="preserve"> </w:t>
      </w:r>
      <w:r>
        <w:t>as an aggregated</w:t>
      </w:r>
      <w:r>
        <w:rPr>
          <w:spacing w:val="25"/>
        </w:rPr>
        <w:t xml:space="preserve"> </w:t>
      </w:r>
      <w:r>
        <w:t>buyer. The upstream</w:t>
      </w:r>
    </w:p>
    <w:p w:rsidR="00C550D4" w:rsidRDefault="00E476FC">
      <w:pPr>
        <w:pStyle w:val="BodyText"/>
        <w:spacing w:before="16" w:line="254" w:lineRule="auto"/>
        <w:ind w:left="216" w:right="193" w:hanging="4"/>
      </w:pPr>
      <w:r>
        <w:t>side of the producers was taken for granted as the</w:t>
      </w:r>
      <w:r>
        <w:rPr>
          <w:spacing w:val="-2"/>
        </w:rPr>
        <w:t xml:space="preserve"> </w:t>
      </w:r>
      <w:r>
        <w:t>source of needed procure­ ments, at</w:t>
      </w:r>
      <w:r>
        <w:rPr>
          <w:spacing w:val="36"/>
        </w:rPr>
        <w:t xml:space="preserve"> </w:t>
      </w:r>
      <w:r>
        <w:t>prices</w:t>
      </w:r>
      <w:r>
        <w:rPr>
          <w:spacing w:val="39"/>
        </w:rPr>
        <w:t xml:space="preserve"> </w:t>
      </w:r>
      <w:r>
        <w:t>taken</w:t>
      </w:r>
      <w:r>
        <w:rPr>
          <w:spacing w:val="38"/>
        </w:rPr>
        <w:t xml:space="preserve"> </w:t>
      </w:r>
      <w:r>
        <w:t>for</w:t>
      </w:r>
      <w:r>
        <w:rPr>
          <w:spacing w:val="38"/>
        </w:rPr>
        <w:t xml:space="preserve"> </w:t>
      </w:r>
      <w:r>
        <w:t>granted</w:t>
      </w:r>
      <w:r>
        <w:rPr>
          <w:spacing w:val="40"/>
        </w:rPr>
        <w:t xml:space="preserve"> </w:t>
      </w:r>
      <w:r>
        <w:t>by the</w:t>
      </w:r>
      <w:r>
        <w:rPr>
          <w:spacing w:val="36"/>
        </w:rPr>
        <w:t xml:space="preserve"> </w:t>
      </w:r>
      <w:r>
        <w:t>producer.</w:t>
      </w:r>
      <w:r>
        <w:rPr>
          <w:spacing w:val="40"/>
        </w:rPr>
        <w:t xml:space="preserve"> </w:t>
      </w:r>
      <w:r>
        <w:t>One accordingly</w:t>
      </w:r>
      <w:r>
        <w:rPr>
          <w:spacing w:val="40"/>
        </w:rPr>
        <w:t xml:space="preserve"> </w:t>
      </w:r>
      <w:r>
        <w:t>may well affix the label of "pump" to this market mechanism of the previous chapters. The present chapter introduces and specifies a "pull" mechanism</w:t>
      </w:r>
      <w:r>
        <w:rPr>
          <w:spacing w:val="40"/>
        </w:rPr>
        <w:t xml:space="preserve"> </w:t>
      </w:r>
      <w:r>
        <w:t>that also can sustain a production market, still with its environment split between a downstream</w:t>
      </w:r>
      <w:r>
        <w:rPr>
          <w:spacing w:val="40"/>
        </w:rPr>
        <w:t xml:space="preserve"> </w:t>
      </w:r>
      <w:r>
        <w:t>and an up</w:t>
      </w:r>
      <w:r>
        <w:t>stream.</w:t>
      </w:r>
    </w:p>
    <w:p w:rsidR="00C550D4" w:rsidRDefault="00E476FC">
      <w:pPr>
        <w:pStyle w:val="BodyText"/>
        <w:spacing w:line="254" w:lineRule="auto"/>
        <w:ind w:left="217" w:right="183" w:firstLine="203"/>
      </w:pPr>
      <w:r>
        <w:t>Figure 1.1 already diagramed a pattern of production flows and market profile around a focal industry, and the firms making it up, within an overall patterning of generalized exchange in the economy. We now point out that this shows the context onl</w:t>
      </w:r>
      <w:r>
        <w:t xml:space="preserve">y for a market whose interface is oriented down­ stream. </w:t>
      </w:r>
      <w:r>
        <w:rPr>
          <w:sz w:val="19"/>
        </w:rPr>
        <w:t xml:space="preserve">An </w:t>
      </w:r>
      <w:r>
        <w:t xml:space="preserve">entirely different market with interface can be constructed from among the same three distinct layers of actors that contribute to production flows of this industry in figure 1.1 that is oriented </w:t>
      </w:r>
      <w:r>
        <w:t>downstream. Figure 9.1 portrays in context such a dual interface with market oriented back up­</w:t>
      </w:r>
      <w:r>
        <w:rPr>
          <w:spacing w:val="40"/>
        </w:rPr>
        <w:t xml:space="preserve"> </w:t>
      </w:r>
      <w:r>
        <w:t>stream.</w:t>
      </w:r>
      <w:r>
        <w:rPr>
          <w:spacing w:val="40"/>
        </w:rPr>
        <w:t xml:space="preserve"> </w:t>
      </w:r>
      <w:r>
        <w:t>One can call it polarized upstream.</w:t>
      </w:r>
    </w:p>
    <w:p w:rsidR="00C550D4" w:rsidRDefault="00E476FC">
      <w:pPr>
        <w:pStyle w:val="BodyText"/>
        <w:spacing w:line="252" w:lineRule="auto"/>
        <w:ind w:left="221" w:right="184" w:firstLine="207"/>
      </w:pPr>
      <w:r>
        <w:t xml:space="preserve">In this upstream orientation, the </w:t>
      </w:r>
      <w:r>
        <w:rPr>
          <w:rFonts w:ascii="Arial" w:hAnsi="Arial"/>
          <w:i/>
          <w:sz w:val="19"/>
        </w:rPr>
        <w:t xml:space="preserve">W(y) </w:t>
      </w:r>
      <w:r>
        <w:t>mechanism depends not on com­ parative satisfactions but on comparative reluct</w:t>
      </w:r>
      <w:r>
        <w:t>ances. Examination of this</w:t>
      </w:r>
      <w:r>
        <w:rPr>
          <w:spacing w:val="40"/>
        </w:rPr>
        <w:t xml:space="preserve"> </w:t>
      </w:r>
      <w:r>
        <w:t>dual mechanism</w:t>
      </w:r>
      <w:r>
        <w:rPr>
          <w:spacing w:val="36"/>
        </w:rPr>
        <w:t xml:space="preserve"> </w:t>
      </w:r>
      <w:r>
        <w:t>will begin</w:t>
      </w:r>
      <w:r>
        <w:rPr>
          <w:spacing w:val="32"/>
        </w:rPr>
        <w:t xml:space="preserve"> </w:t>
      </w:r>
      <w:r>
        <w:rPr>
          <w:sz w:val="17"/>
        </w:rPr>
        <w:t>to</w:t>
      </w:r>
      <w:r>
        <w:rPr>
          <w:spacing w:val="40"/>
          <w:sz w:val="17"/>
        </w:rPr>
        <w:t xml:space="preserve"> </w:t>
      </w:r>
      <w:r>
        <w:t>clarify how decoupling and embedding both are at work in both push and pull markets. This will be developed more fully in chapter 10.</w:t>
      </w:r>
    </w:p>
    <w:p w:rsidR="00C550D4" w:rsidRDefault="00E476FC">
      <w:pPr>
        <w:pStyle w:val="BodyText"/>
        <w:spacing w:line="249" w:lineRule="auto"/>
        <w:ind w:left="222" w:right="181" w:firstLine="206"/>
      </w:pPr>
      <w:r>
        <w:t>In either of these two modes of orientation, the production specie</w:t>
      </w:r>
      <w:r>
        <w:t xml:space="preserve">s of market establishes itself as an actor only when and as the relational ties and associated choices of its producer members become asymmetrized, down­ stream from upstream. These terms </w:t>
      </w:r>
      <w:r>
        <w:rPr>
          <w:i/>
          <w:sz w:val="21"/>
        </w:rPr>
        <w:t xml:space="preserve">upstream </w:t>
      </w:r>
      <w:r>
        <w:t xml:space="preserve">and </w:t>
      </w:r>
      <w:r>
        <w:rPr>
          <w:i/>
          <w:sz w:val="21"/>
        </w:rPr>
        <w:t xml:space="preserve">downstream </w:t>
      </w:r>
      <w:r>
        <w:t>have been taken for granted so far, as is co</w:t>
      </w:r>
      <w:r>
        <w:t>mmon in writings by economists.</w:t>
      </w:r>
      <w:r>
        <w:rPr>
          <w:position w:val="4"/>
          <w:sz w:val="10"/>
        </w:rPr>
        <w:t>1</w:t>
      </w:r>
      <w:r>
        <w:rPr>
          <w:spacing w:val="39"/>
          <w:position w:val="4"/>
          <w:sz w:val="10"/>
        </w:rPr>
        <w:t xml:space="preserve"> </w:t>
      </w:r>
      <w:r>
        <w:t>But this chapter must be more explicit as it goes on to position an array of markets, whether</w:t>
      </w:r>
      <w:r>
        <w:rPr>
          <w:spacing w:val="40"/>
        </w:rPr>
        <w:t xml:space="preserve"> </w:t>
      </w:r>
      <w:r>
        <w:t>push or pull, along streams in procurement</w:t>
      </w:r>
      <w:r>
        <w:rPr>
          <w:spacing w:val="40"/>
        </w:rPr>
        <w:t xml:space="preserve"> </w:t>
      </w:r>
      <w:r>
        <w:t>and supply.</w:t>
      </w:r>
    </w:p>
    <w:p w:rsidR="00C550D4" w:rsidRDefault="00E476FC">
      <w:pPr>
        <w:pStyle w:val="BodyText"/>
        <w:spacing w:line="254" w:lineRule="auto"/>
        <w:ind w:left="229" w:right="174" w:firstLine="198"/>
        <w:rPr>
          <w:i/>
          <w:sz w:val="21"/>
        </w:rPr>
      </w:pPr>
      <w:r>
        <w:t>The vision thus far is of firms gathering in and combining procurements from upstream, which each firm is transforming into subsequent flow of its own distinctive product for disposition downstream through a common</w:t>
      </w:r>
      <w:r>
        <w:rPr>
          <w:spacing w:val="80"/>
        </w:rPr>
        <w:t xml:space="preserve"> </w:t>
      </w:r>
      <w:r>
        <w:t>frame, the market rivalry profile. But th</w:t>
      </w:r>
      <w:r>
        <w:t>is overlooks a key substantive point: The producers constituting a production market are exposed to possible risk on</w:t>
      </w:r>
      <w:r>
        <w:rPr>
          <w:spacing w:val="30"/>
        </w:rPr>
        <w:t xml:space="preserve"> </w:t>
      </w:r>
      <w:r>
        <w:rPr>
          <w:i/>
          <w:sz w:val="21"/>
        </w:rPr>
        <w:t>both</w:t>
      </w:r>
      <w:r>
        <w:rPr>
          <w:i/>
          <w:spacing w:val="32"/>
          <w:sz w:val="21"/>
        </w:rPr>
        <w:t xml:space="preserve"> </w:t>
      </w:r>
      <w:r>
        <w:t>fronts,</w:t>
      </w:r>
      <w:r>
        <w:rPr>
          <w:spacing w:val="34"/>
        </w:rPr>
        <w:t xml:space="preserve"> </w:t>
      </w:r>
      <w:r>
        <w:t>and</w:t>
      </w:r>
      <w:r>
        <w:rPr>
          <w:spacing w:val="38"/>
        </w:rPr>
        <w:t xml:space="preserve"> </w:t>
      </w:r>
      <w:r>
        <w:t>ameliorating</w:t>
      </w:r>
      <w:r>
        <w:rPr>
          <w:spacing w:val="45"/>
        </w:rPr>
        <w:t xml:space="preserve"> </w:t>
      </w:r>
      <w:r>
        <w:t>risk</w:t>
      </w:r>
      <w:r>
        <w:rPr>
          <w:spacing w:val="34"/>
        </w:rPr>
        <w:t xml:space="preserve"> </w:t>
      </w:r>
      <w:r>
        <w:t>is</w:t>
      </w:r>
      <w:r>
        <w:rPr>
          <w:spacing w:val="30"/>
        </w:rPr>
        <w:t xml:space="preserve"> </w:t>
      </w:r>
      <w:r>
        <w:t>what</w:t>
      </w:r>
      <w:r>
        <w:rPr>
          <w:spacing w:val="36"/>
        </w:rPr>
        <w:t xml:space="preserve"> </w:t>
      </w:r>
      <w:r>
        <w:t>engenders</w:t>
      </w:r>
      <w:r>
        <w:rPr>
          <w:spacing w:val="42"/>
        </w:rPr>
        <w:t xml:space="preserve"> </w:t>
      </w:r>
      <w:r>
        <w:t>formation</w:t>
      </w:r>
      <w:r>
        <w:rPr>
          <w:spacing w:val="48"/>
        </w:rPr>
        <w:t xml:space="preserve"> </w:t>
      </w:r>
      <w:r>
        <w:t>of</w:t>
      </w:r>
      <w:r>
        <w:rPr>
          <w:spacing w:val="43"/>
        </w:rPr>
        <w:t xml:space="preserve"> </w:t>
      </w:r>
      <w:r>
        <w:rPr>
          <w:i/>
          <w:spacing w:val="-5"/>
          <w:sz w:val="21"/>
        </w:rPr>
        <w:t>any</w:t>
      </w:r>
    </w:p>
    <w:p w:rsidR="00C550D4" w:rsidRDefault="00C550D4">
      <w:pPr>
        <w:spacing w:line="254" w:lineRule="auto"/>
        <w:rPr>
          <w:sz w:val="21"/>
        </w:rPr>
        <w:sectPr w:rsidR="00C550D4">
          <w:headerReference w:type="default" r:id="rId126"/>
          <w:pgSz w:w="8850" w:h="13270"/>
          <w:pgMar w:top="1420" w:right="1120" w:bottom="280" w:left="1060" w:header="0" w:footer="0" w:gutter="0"/>
          <w:cols w:space="720"/>
        </w:sectPr>
      </w:pPr>
    </w:p>
    <w:p w:rsidR="00C550D4" w:rsidRDefault="00C550D4">
      <w:pPr>
        <w:pStyle w:val="BodyText"/>
        <w:jc w:val="left"/>
        <w:rPr>
          <w:i/>
          <w:sz w:val="9"/>
        </w:rPr>
      </w:pPr>
    </w:p>
    <w:p w:rsidR="00C550D4" w:rsidRDefault="00C550D4">
      <w:pPr>
        <w:pStyle w:val="BodyText"/>
        <w:jc w:val="left"/>
        <w:rPr>
          <w:i/>
          <w:sz w:val="9"/>
        </w:rPr>
      </w:pPr>
    </w:p>
    <w:p w:rsidR="00C550D4" w:rsidRDefault="00C550D4">
      <w:pPr>
        <w:pStyle w:val="BodyText"/>
        <w:jc w:val="left"/>
        <w:rPr>
          <w:i/>
          <w:sz w:val="9"/>
        </w:rPr>
      </w:pPr>
    </w:p>
    <w:p w:rsidR="00C550D4" w:rsidRDefault="00C550D4">
      <w:pPr>
        <w:pStyle w:val="BodyText"/>
        <w:jc w:val="left"/>
        <w:rPr>
          <w:i/>
          <w:sz w:val="9"/>
        </w:rPr>
      </w:pPr>
    </w:p>
    <w:p w:rsidR="00C550D4" w:rsidRDefault="00C550D4">
      <w:pPr>
        <w:pStyle w:val="BodyText"/>
        <w:jc w:val="left"/>
        <w:rPr>
          <w:i/>
          <w:sz w:val="9"/>
        </w:rPr>
      </w:pPr>
    </w:p>
    <w:p w:rsidR="00C550D4" w:rsidRDefault="00C550D4">
      <w:pPr>
        <w:pStyle w:val="BodyText"/>
        <w:jc w:val="left"/>
        <w:rPr>
          <w:i/>
          <w:sz w:val="9"/>
        </w:rPr>
      </w:pPr>
    </w:p>
    <w:p w:rsidR="00C550D4" w:rsidRDefault="00C550D4">
      <w:pPr>
        <w:pStyle w:val="BodyText"/>
        <w:jc w:val="left"/>
        <w:rPr>
          <w:i/>
          <w:sz w:val="9"/>
        </w:rPr>
      </w:pPr>
    </w:p>
    <w:p w:rsidR="00C550D4" w:rsidRDefault="00C550D4">
      <w:pPr>
        <w:pStyle w:val="BodyText"/>
        <w:jc w:val="left"/>
        <w:rPr>
          <w:i/>
          <w:sz w:val="9"/>
        </w:rPr>
      </w:pPr>
    </w:p>
    <w:p w:rsidR="00C550D4" w:rsidRDefault="00C550D4">
      <w:pPr>
        <w:pStyle w:val="BodyText"/>
        <w:jc w:val="left"/>
        <w:rPr>
          <w:i/>
          <w:sz w:val="9"/>
        </w:rPr>
      </w:pPr>
    </w:p>
    <w:p w:rsidR="00C550D4" w:rsidRDefault="00C550D4">
      <w:pPr>
        <w:pStyle w:val="BodyText"/>
        <w:jc w:val="left"/>
        <w:rPr>
          <w:i/>
          <w:sz w:val="9"/>
        </w:rPr>
      </w:pPr>
    </w:p>
    <w:p w:rsidR="00C550D4" w:rsidRDefault="00C550D4">
      <w:pPr>
        <w:pStyle w:val="BodyText"/>
        <w:jc w:val="left"/>
        <w:rPr>
          <w:i/>
          <w:sz w:val="9"/>
        </w:rPr>
      </w:pPr>
    </w:p>
    <w:p w:rsidR="00C550D4" w:rsidRDefault="00C550D4">
      <w:pPr>
        <w:pStyle w:val="BodyText"/>
        <w:jc w:val="left"/>
        <w:rPr>
          <w:i/>
          <w:sz w:val="9"/>
        </w:rPr>
      </w:pPr>
    </w:p>
    <w:p w:rsidR="00C550D4" w:rsidRDefault="00C550D4">
      <w:pPr>
        <w:pStyle w:val="BodyText"/>
        <w:jc w:val="left"/>
        <w:rPr>
          <w:i/>
          <w:sz w:val="9"/>
        </w:rPr>
      </w:pPr>
    </w:p>
    <w:p w:rsidR="00C550D4" w:rsidRDefault="00C550D4">
      <w:pPr>
        <w:pStyle w:val="BodyText"/>
        <w:jc w:val="left"/>
        <w:rPr>
          <w:i/>
          <w:sz w:val="9"/>
        </w:rPr>
      </w:pPr>
    </w:p>
    <w:p w:rsidR="00C550D4" w:rsidRDefault="00C550D4">
      <w:pPr>
        <w:pStyle w:val="BodyText"/>
        <w:jc w:val="left"/>
        <w:rPr>
          <w:i/>
          <w:sz w:val="9"/>
        </w:rPr>
      </w:pPr>
    </w:p>
    <w:p w:rsidR="00C550D4" w:rsidRDefault="00C550D4">
      <w:pPr>
        <w:pStyle w:val="BodyText"/>
        <w:jc w:val="left"/>
        <w:rPr>
          <w:i/>
          <w:sz w:val="9"/>
        </w:rPr>
      </w:pPr>
    </w:p>
    <w:p w:rsidR="00C550D4" w:rsidRDefault="00C550D4">
      <w:pPr>
        <w:pStyle w:val="BodyText"/>
        <w:jc w:val="left"/>
        <w:rPr>
          <w:i/>
          <w:sz w:val="9"/>
        </w:rPr>
      </w:pPr>
    </w:p>
    <w:p w:rsidR="00C550D4" w:rsidRDefault="00C550D4">
      <w:pPr>
        <w:pStyle w:val="BodyText"/>
        <w:jc w:val="left"/>
        <w:rPr>
          <w:i/>
          <w:sz w:val="9"/>
        </w:rPr>
      </w:pPr>
    </w:p>
    <w:p w:rsidR="00C550D4" w:rsidRDefault="00C550D4">
      <w:pPr>
        <w:pStyle w:val="BodyText"/>
        <w:jc w:val="left"/>
        <w:rPr>
          <w:i/>
          <w:sz w:val="9"/>
        </w:rPr>
      </w:pPr>
    </w:p>
    <w:p w:rsidR="00C550D4" w:rsidRDefault="00C550D4">
      <w:pPr>
        <w:pStyle w:val="BodyText"/>
        <w:jc w:val="left"/>
        <w:rPr>
          <w:i/>
          <w:sz w:val="9"/>
        </w:rPr>
      </w:pPr>
    </w:p>
    <w:p w:rsidR="00C550D4" w:rsidRDefault="00C550D4">
      <w:pPr>
        <w:pStyle w:val="BodyText"/>
        <w:jc w:val="left"/>
        <w:rPr>
          <w:i/>
          <w:sz w:val="9"/>
        </w:rPr>
      </w:pPr>
    </w:p>
    <w:p w:rsidR="00C550D4" w:rsidRDefault="00C550D4">
      <w:pPr>
        <w:pStyle w:val="BodyText"/>
        <w:jc w:val="left"/>
        <w:rPr>
          <w:i/>
          <w:sz w:val="9"/>
        </w:rPr>
      </w:pPr>
    </w:p>
    <w:p w:rsidR="00C550D4" w:rsidRDefault="00C550D4">
      <w:pPr>
        <w:pStyle w:val="BodyText"/>
        <w:spacing w:before="95"/>
        <w:jc w:val="left"/>
        <w:rPr>
          <w:i/>
          <w:sz w:val="9"/>
        </w:rPr>
      </w:pPr>
    </w:p>
    <w:p w:rsidR="00C550D4" w:rsidRDefault="00E476FC">
      <w:pPr>
        <w:ind w:left="6047"/>
        <w:rPr>
          <w:rFonts w:ascii="Arial"/>
          <w:b/>
          <w:sz w:val="9"/>
        </w:rPr>
      </w:pPr>
      <w:r>
        <w:rPr>
          <w:noProof/>
          <w:lang w:val="de-DE" w:eastAsia="de-DE"/>
        </w:rPr>
        <mc:AlternateContent>
          <mc:Choice Requires="wpg">
            <w:drawing>
              <wp:anchor distT="0" distB="0" distL="0" distR="0" simplePos="0" relativeHeight="481603072" behindDoc="1" locked="0" layoutInCell="1" allowOverlap="1">
                <wp:simplePos x="0" y="0"/>
                <wp:positionH relativeFrom="page">
                  <wp:posOffset>881688</wp:posOffset>
                </wp:positionH>
                <wp:positionV relativeFrom="paragraph">
                  <wp:posOffset>-1442521</wp:posOffset>
                </wp:positionV>
                <wp:extent cx="3655695" cy="3743325"/>
                <wp:effectExtent l="0" t="0" r="0" b="0"/>
                <wp:wrapNone/>
                <wp:docPr id="292" name="Group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55695" cy="3743325"/>
                          <a:chOff x="0" y="0"/>
                          <a:chExt cx="3655695" cy="3743325"/>
                        </a:xfrm>
                      </wpg:grpSpPr>
                      <pic:pic xmlns:pic="http://schemas.openxmlformats.org/drawingml/2006/picture">
                        <pic:nvPicPr>
                          <pic:cNvPr id="293" name="Image 293"/>
                          <pic:cNvPicPr/>
                        </pic:nvPicPr>
                        <pic:blipFill>
                          <a:blip r:embed="rId127" cstate="print"/>
                          <a:stretch>
                            <a:fillRect/>
                          </a:stretch>
                        </pic:blipFill>
                        <pic:spPr>
                          <a:xfrm>
                            <a:off x="1665" y="280619"/>
                            <a:ext cx="1565321" cy="2676555"/>
                          </a:xfrm>
                          <a:prstGeom prst="rect">
                            <a:avLst/>
                          </a:prstGeom>
                        </pic:spPr>
                      </pic:pic>
                      <pic:pic xmlns:pic="http://schemas.openxmlformats.org/drawingml/2006/picture">
                        <pic:nvPicPr>
                          <pic:cNvPr id="294" name="Image 294"/>
                          <pic:cNvPicPr/>
                        </pic:nvPicPr>
                        <pic:blipFill>
                          <a:blip r:embed="rId128" cstate="print"/>
                          <a:stretch>
                            <a:fillRect/>
                          </a:stretch>
                        </pic:blipFill>
                        <pic:spPr>
                          <a:xfrm>
                            <a:off x="1949926" y="0"/>
                            <a:ext cx="570594" cy="675620"/>
                          </a:xfrm>
                          <a:prstGeom prst="rect">
                            <a:avLst/>
                          </a:prstGeom>
                        </pic:spPr>
                      </pic:pic>
                      <pic:pic xmlns:pic="http://schemas.openxmlformats.org/drawingml/2006/picture">
                        <pic:nvPicPr>
                          <pic:cNvPr id="295" name="Image 295"/>
                          <pic:cNvPicPr/>
                        </pic:nvPicPr>
                        <pic:blipFill>
                          <a:blip r:embed="rId129" cstate="print"/>
                          <a:stretch>
                            <a:fillRect/>
                          </a:stretch>
                        </pic:blipFill>
                        <pic:spPr>
                          <a:xfrm>
                            <a:off x="2404571" y="1310064"/>
                            <a:ext cx="204437" cy="707647"/>
                          </a:xfrm>
                          <a:prstGeom prst="rect">
                            <a:avLst/>
                          </a:prstGeom>
                        </pic:spPr>
                      </pic:pic>
                      <pic:pic xmlns:pic="http://schemas.openxmlformats.org/drawingml/2006/picture">
                        <pic:nvPicPr>
                          <pic:cNvPr id="296" name="Image 296"/>
                          <pic:cNvPicPr/>
                        </pic:nvPicPr>
                        <pic:blipFill>
                          <a:blip r:embed="rId130" cstate="print"/>
                          <a:stretch>
                            <a:fillRect/>
                          </a:stretch>
                        </pic:blipFill>
                        <pic:spPr>
                          <a:xfrm>
                            <a:off x="1940772" y="2775688"/>
                            <a:ext cx="938277" cy="706122"/>
                          </a:xfrm>
                          <a:prstGeom prst="rect">
                            <a:avLst/>
                          </a:prstGeom>
                        </pic:spPr>
                      </pic:pic>
                      <wps:wsp>
                        <wps:cNvPr id="297" name="Graphic 297"/>
                        <wps:cNvSpPr/>
                        <wps:spPr>
                          <a:xfrm>
                            <a:off x="2502214" y="675621"/>
                            <a:ext cx="6350" cy="2098675"/>
                          </a:xfrm>
                          <a:custGeom>
                            <a:avLst/>
                            <a:gdLst/>
                            <a:ahLst/>
                            <a:cxnLst/>
                            <a:rect l="l" t="t" r="r" b="b"/>
                            <a:pathLst>
                              <a:path w="6350" h="2098675">
                                <a:moveTo>
                                  <a:pt x="0" y="2098542"/>
                                </a:moveTo>
                                <a:lnTo>
                                  <a:pt x="0" y="1342090"/>
                                </a:lnTo>
                              </a:path>
                              <a:path w="6350" h="2098675">
                                <a:moveTo>
                                  <a:pt x="6102" y="634442"/>
                                </a:moveTo>
                                <a:lnTo>
                                  <a:pt x="6102" y="0"/>
                                </a:lnTo>
                              </a:path>
                            </a:pathLst>
                          </a:custGeom>
                          <a:ln w="36609">
                            <a:solidFill>
                              <a:srgbClr val="000000"/>
                            </a:solidFill>
                            <a:prstDash val="solid"/>
                          </a:ln>
                        </wps:spPr>
                        <wps:bodyPr wrap="square" lIns="0" tIns="0" rIns="0" bIns="0" rtlCol="0">
                          <a:prstTxWarp prst="textNoShape">
                            <a:avLst/>
                          </a:prstTxWarp>
                          <a:noAutofit/>
                        </wps:bodyPr>
                      </wps:wsp>
                      <wps:wsp>
                        <wps:cNvPr id="298" name="Graphic 298"/>
                        <wps:cNvSpPr/>
                        <wps:spPr>
                          <a:xfrm>
                            <a:off x="2779883" y="1669989"/>
                            <a:ext cx="659130" cy="1270"/>
                          </a:xfrm>
                          <a:custGeom>
                            <a:avLst/>
                            <a:gdLst/>
                            <a:ahLst/>
                            <a:cxnLst/>
                            <a:rect l="l" t="t" r="r" b="b"/>
                            <a:pathLst>
                              <a:path w="659130">
                                <a:moveTo>
                                  <a:pt x="0" y="0"/>
                                </a:moveTo>
                                <a:lnTo>
                                  <a:pt x="659082" y="0"/>
                                </a:lnTo>
                              </a:path>
                            </a:pathLst>
                          </a:custGeom>
                          <a:ln w="73204">
                            <a:solidFill>
                              <a:srgbClr val="000000"/>
                            </a:solidFill>
                            <a:prstDash val="solid"/>
                          </a:ln>
                        </wps:spPr>
                        <wps:bodyPr wrap="square" lIns="0" tIns="0" rIns="0" bIns="0" rtlCol="0">
                          <a:prstTxWarp prst="textNoShape">
                            <a:avLst/>
                          </a:prstTxWarp>
                          <a:noAutofit/>
                        </wps:bodyPr>
                      </wps:wsp>
                      <wps:wsp>
                        <wps:cNvPr id="299" name="Graphic 299"/>
                        <wps:cNvSpPr/>
                        <wps:spPr>
                          <a:xfrm>
                            <a:off x="961302" y="1700491"/>
                            <a:ext cx="561975" cy="207645"/>
                          </a:xfrm>
                          <a:custGeom>
                            <a:avLst/>
                            <a:gdLst/>
                            <a:ahLst/>
                            <a:cxnLst/>
                            <a:rect l="l" t="t" r="r" b="b"/>
                            <a:pathLst>
                              <a:path w="561975" h="207645">
                                <a:moveTo>
                                  <a:pt x="0" y="0"/>
                                </a:moveTo>
                                <a:lnTo>
                                  <a:pt x="561441" y="0"/>
                                </a:lnTo>
                              </a:path>
                              <a:path w="561975" h="207645">
                                <a:moveTo>
                                  <a:pt x="0" y="207414"/>
                                </a:moveTo>
                                <a:lnTo>
                                  <a:pt x="561441" y="207414"/>
                                </a:lnTo>
                              </a:path>
                            </a:pathLst>
                          </a:custGeom>
                          <a:ln w="12203">
                            <a:solidFill>
                              <a:srgbClr val="000000"/>
                            </a:solidFill>
                            <a:prstDash val="solid"/>
                          </a:ln>
                        </wps:spPr>
                        <wps:bodyPr wrap="square" lIns="0" tIns="0" rIns="0" bIns="0" rtlCol="0">
                          <a:prstTxWarp prst="textNoShape">
                            <a:avLst/>
                          </a:prstTxWarp>
                          <a:noAutofit/>
                        </wps:bodyPr>
                      </wps:wsp>
                      <wps:wsp>
                        <wps:cNvPr id="300" name="Graphic 300"/>
                        <wps:cNvSpPr/>
                        <wps:spPr>
                          <a:xfrm>
                            <a:off x="863660" y="2612503"/>
                            <a:ext cx="1049655" cy="339090"/>
                          </a:xfrm>
                          <a:custGeom>
                            <a:avLst/>
                            <a:gdLst/>
                            <a:ahLst/>
                            <a:cxnLst/>
                            <a:rect l="l" t="t" r="r" b="b"/>
                            <a:pathLst>
                              <a:path w="1049655" h="339090">
                                <a:moveTo>
                                  <a:pt x="97641" y="0"/>
                                </a:moveTo>
                                <a:lnTo>
                                  <a:pt x="1049650" y="0"/>
                                </a:lnTo>
                              </a:path>
                              <a:path w="1049655" h="339090">
                                <a:moveTo>
                                  <a:pt x="0" y="338572"/>
                                </a:moveTo>
                                <a:lnTo>
                                  <a:pt x="1049650" y="338572"/>
                                </a:lnTo>
                              </a:path>
                            </a:pathLst>
                          </a:custGeom>
                          <a:ln w="9152">
                            <a:solidFill>
                              <a:srgbClr val="000000"/>
                            </a:solidFill>
                            <a:prstDash val="solid"/>
                          </a:ln>
                        </wps:spPr>
                        <wps:bodyPr wrap="square" lIns="0" tIns="0" rIns="0" bIns="0" rtlCol="0">
                          <a:prstTxWarp prst="textNoShape">
                            <a:avLst/>
                          </a:prstTxWarp>
                          <a:noAutofit/>
                        </wps:bodyPr>
                      </wps:wsp>
                      <wps:wsp>
                        <wps:cNvPr id="301" name="Textbox 301"/>
                        <wps:cNvSpPr txBox="1"/>
                        <wps:spPr>
                          <a:xfrm>
                            <a:off x="789132" y="132496"/>
                            <a:ext cx="955040" cy="325755"/>
                          </a:xfrm>
                          <a:prstGeom prst="rect">
                            <a:avLst/>
                          </a:prstGeom>
                        </wps:spPr>
                        <wps:txbx>
                          <w:txbxContent>
                            <w:p w:rsidR="00C550D4" w:rsidRDefault="00E476FC">
                              <w:pPr>
                                <w:spacing w:line="190" w:lineRule="exact"/>
                                <w:rPr>
                                  <w:rFonts w:ascii="Arial"/>
                                  <w:b/>
                                  <w:sz w:val="17"/>
                                </w:rPr>
                              </w:pPr>
                              <w:r>
                                <w:rPr>
                                  <w:rFonts w:ascii="Arial"/>
                                  <w:b/>
                                  <w:w w:val="85"/>
                                  <w:sz w:val="17"/>
                                </w:rPr>
                                <w:t>firms</w:t>
                              </w:r>
                              <w:r>
                                <w:rPr>
                                  <w:rFonts w:ascii="Arial"/>
                                  <w:b/>
                                  <w:sz w:val="17"/>
                                </w:rPr>
                                <w:t xml:space="preserve"> </w:t>
                              </w:r>
                              <w:r>
                                <w:rPr>
                                  <w:rFonts w:ascii="Arial"/>
                                  <w:b/>
                                  <w:w w:val="85"/>
                                  <w:sz w:val="17"/>
                                </w:rPr>
                                <w:t>in</w:t>
                              </w:r>
                              <w:r>
                                <w:rPr>
                                  <w:rFonts w:ascii="Arial"/>
                                  <w:b/>
                                  <w:spacing w:val="1"/>
                                  <w:sz w:val="17"/>
                                </w:rPr>
                                <w:t xml:space="preserve"> </w:t>
                              </w:r>
                              <w:r>
                                <w:rPr>
                                  <w:rFonts w:ascii="Arial"/>
                                  <w:b/>
                                  <w:w w:val="85"/>
                                  <w:sz w:val="17"/>
                                </w:rPr>
                                <w:t>quality</w:t>
                              </w:r>
                              <w:r>
                                <w:rPr>
                                  <w:rFonts w:ascii="Arial"/>
                                  <w:b/>
                                  <w:spacing w:val="3"/>
                                  <w:sz w:val="17"/>
                                </w:rPr>
                                <w:t xml:space="preserve"> </w:t>
                              </w:r>
                              <w:r>
                                <w:rPr>
                                  <w:rFonts w:ascii="Arial"/>
                                  <w:b/>
                                  <w:spacing w:val="-2"/>
                                  <w:w w:val="85"/>
                                  <w:sz w:val="17"/>
                                </w:rPr>
                                <w:t>order</w:t>
                              </w:r>
                            </w:p>
                            <w:p w:rsidR="00C550D4" w:rsidRDefault="00E476FC">
                              <w:pPr>
                                <w:spacing w:before="103"/>
                                <w:ind w:left="735"/>
                                <w:rPr>
                                  <w:b/>
                                  <w:sz w:val="19"/>
                                </w:rPr>
                              </w:pPr>
                              <w:r>
                                <w:rPr>
                                  <w:b/>
                                  <w:spacing w:val="-5"/>
                                  <w:w w:val="95"/>
                                  <w:sz w:val="19"/>
                                </w:rPr>
                                <w:t>n=S</w:t>
                              </w:r>
                            </w:p>
                          </w:txbxContent>
                        </wps:txbx>
                        <wps:bodyPr wrap="square" lIns="0" tIns="0" rIns="0" bIns="0" rtlCol="0">
                          <a:noAutofit/>
                        </wps:bodyPr>
                      </wps:wsp>
                      <wps:wsp>
                        <wps:cNvPr id="302" name="Textbox 302"/>
                        <wps:cNvSpPr txBox="1"/>
                        <wps:spPr>
                          <a:xfrm>
                            <a:off x="0" y="1134492"/>
                            <a:ext cx="107950" cy="168275"/>
                          </a:xfrm>
                          <a:prstGeom prst="rect">
                            <a:avLst/>
                          </a:prstGeom>
                        </wps:spPr>
                        <wps:txbx>
                          <w:txbxContent>
                            <w:p w:rsidR="00C550D4" w:rsidRDefault="00E476FC">
                              <w:pPr>
                                <w:spacing w:line="169" w:lineRule="exact"/>
                                <w:rPr>
                                  <w:sz w:val="17"/>
                                </w:rPr>
                              </w:pPr>
                              <w:r>
                                <w:rPr>
                                  <w:spacing w:val="-4"/>
                                  <w:w w:val="70"/>
                                  <w:sz w:val="17"/>
                                </w:rPr>
                                <w:t>:::&gt;</w:t>
                              </w:r>
                            </w:p>
                            <w:p w:rsidR="00C550D4" w:rsidRDefault="00E476FC">
                              <w:pPr>
                                <w:spacing w:line="95" w:lineRule="exact"/>
                                <w:ind w:left="10"/>
                                <w:rPr>
                                  <w:rFonts w:ascii="Arial"/>
                                  <w:sz w:val="10"/>
                                </w:rPr>
                              </w:pPr>
                              <w:r>
                                <w:rPr>
                                  <w:rFonts w:ascii="Arial"/>
                                  <w:spacing w:val="-5"/>
                                  <w:w w:val="75"/>
                                  <w:sz w:val="10"/>
                                </w:rPr>
                                <w:t>IX)</w:t>
                              </w:r>
                            </w:p>
                          </w:txbxContent>
                        </wps:txbx>
                        <wps:bodyPr wrap="square" lIns="0" tIns="0" rIns="0" bIns="0" rtlCol="0">
                          <a:noAutofit/>
                        </wps:bodyPr>
                      </wps:wsp>
                      <wps:wsp>
                        <wps:cNvPr id="303" name="Textbox 303"/>
                        <wps:cNvSpPr txBox="1"/>
                        <wps:spPr>
                          <a:xfrm>
                            <a:off x="1140153" y="1727108"/>
                            <a:ext cx="136525" cy="133985"/>
                          </a:xfrm>
                          <a:prstGeom prst="rect">
                            <a:avLst/>
                          </a:prstGeom>
                        </wps:spPr>
                        <wps:txbx>
                          <w:txbxContent>
                            <w:p w:rsidR="00C550D4" w:rsidRDefault="00E476FC">
                              <w:pPr>
                                <w:spacing w:line="211" w:lineRule="exact"/>
                                <w:rPr>
                                  <w:b/>
                                  <w:sz w:val="19"/>
                                </w:rPr>
                              </w:pPr>
                              <w:r>
                                <w:rPr>
                                  <w:b/>
                                  <w:spacing w:val="-5"/>
                                  <w:w w:val="65"/>
                                  <w:sz w:val="19"/>
                                </w:rPr>
                                <w:t>n=2</w:t>
                              </w:r>
                            </w:p>
                          </w:txbxContent>
                        </wps:txbx>
                        <wps:bodyPr wrap="square" lIns="0" tIns="0" rIns="0" bIns="0" rtlCol="0">
                          <a:noAutofit/>
                        </wps:bodyPr>
                      </wps:wsp>
                      <wps:wsp>
                        <wps:cNvPr id="304" name="Textbox 304"/>
                        <wps:cNvSpPr txBox="1"/>
                        <wps:spPr>
                          <a:xfrm>
                            <a:off x="1145524" y="2670615"/>
                            <a:ext cx="254000" cy="128270"/>
                          </a:xfrm>
                          <a:prstGeom prst="rect">
                            <a:avLst/>
                          </a:prstGeom>
                        </wps:spPr>
                        <wps:txbx>
                          <w:txbxContent>
                            <w:p w:rsidR="00C550D4" w:rsidRDefault="00E476FC">
                              <w:pPr>
                                <w:spacing w:line="201" w:lineRule="exact"/>
                                <w:rPr>
                                  <w:rFonts w:ascii="Arial"/>
                                  <w:b/>
                                  <w:sz w:val="17"/>
                                </w:rPr>
                              </w:pPr>
                              <w:r>
                                <w:rPr>
                                  <w:rFonts w:ascii="Arial"/>
                                  <w:b/>
                                  <w:sz w:val="18"/>
                                </w:rPr>
                                <w:t>n</w:t>
                              </w:r>
                              <w:r>
                                <w:rPr>
                                  <w:rFonts w:ascii="Arial"/>
                                  <w:b/>
                                  <w:spacing w:val="-10"/>
                                  <w:sz w:val="18"/>
                                </w:rPr>
                                <w:t xml:space="preserve"> </w:t>
                              </w:r>
                              <w:r>
                                <w:rPr>
                                  <w:rFonts w:ascii="Arial"/>
                                  <w:sz w:val="17"/>
                                </w:rPr>
                                <w:t>=</w:t>
                              </w:r>
                              <w:r>
                                <w:rPr>
                                  <w:rFonts w:ascii="Arial"/>
                                  <w:spacing w:val="-5"/>
                                  <w:sz w:val="17"/>
                                </w:rPr>
                                <w:t xml:space="preserve"> </w:t>
                              </w:r>
                              <w:r>
                                <w:rPr>
                                  <w:rFonts w:ascii="Arial"/>
                                  <w:b/>
                                  <w:spacing w:val="-10"/>
                                  <w:sz w:val="17"/>
                                </w:rPr>
                                <w:t>1</w:t>
                              </w:r>
                            </w:p>
                          </w:txbxContent>
                        </wps:txbx>
                        <wps:bodyPr wrap="square" lIns="0" tIns="0" rIns="0" bIns="0" rtlCol="0">
                          <a:noAutofit/>
                        </wps:bodyPr>
                      </wps:wsp>
                      <wps:wsp>
                        <wps:cNvPr id="305" name="Textbox 305"/>
                        <wps:cNvSpPr txBox="1"/>
                        <wps:spPr>
                          <a:xfrm>
                            <a:off x="595158" y="3204646"/>
                            <a:ext cx="60960" cy="138430"/>
                          </a:xfrm>
                          <a:prstGeom prst="rect">
                            <a:avLst/>
                          </a:prstGeom>
                        </wps:spPr>
                        <wps:txbx>
                          <w:txbxContent>
                            <w:p w:rsidR="00C550D4" w:rsidRDefault="00E476FC">
                              <w:pPr>
                                <w:spacing w:before="13"/>
                                <w:ind w:left="20"/>
                                <w:rPr>
                                  <w:sz w:val="16"/>
                                </w:rPr>
                              </w:pPr>
                              <w:r>
                                <w:rPr>
                                  <w:spacing w:val="-10"/>
                                  <w:w w:val="75"/>
                                  <w:sz w:val="16"/>
                                </w:rPr>
                                <w:t>I</w:t>
                              </w:r>
                            </w:p>
                          </w:txbxContent>
                        </wps:txbx>
                        <wps:bodyPr wrap="square" lIns="0" tIns="0" rIns="0" bIns="0" rtlCol="0">
                          <a:noAutofit/>
                        </wps:bodyPr>
                      </wps:wsp>
                      <wps:wsp>
                        <wps:cNvPr id="306" name="Textbox 306"/>
                        <wps:cNvSpPr txBox="1"/>
                        <wps:spPr>
                          <a:xfrm>
                            <a:off x="2735830" y="3000733"/>
                            <a:ext cx="920115" cy="556895"/>
                          </a:xfrm>
                          <a:prstGeom prst="rect">
                            <a:avLst/>
                          </a:prstGeom>
                        </wps:spPr>
                        <wps:txbx>
                          <w:txbxContent>
                            <w:p w:rsidR="00C550D4" w:rsidRDefault="00E476FC">
                              <w:pPr>
                                <w:spacing w:before="10" w:line="274" w:lineRule="exact"/>
                                <w:ind w:left="20"/>
                                <w:rPr>
                                  <w:i/>
                                  <w:sz w:val="24"/>
                                </w:rPr>
                              </w:pPr>
                              <w:r>
                                <w:rPr>
                                  <w:rFonts w:ascii="Arial"/>
                                  <w:b/>
                                  <w:i/>
                                  <w:w w:val="90"/>
                                  <w:sz w:val="17"/>
                                </w:rPr>
                                <w:t>market</w:t>
                              </w:r>
                              <w:r>
                                <w:rPr>
                                  <w:rFonts w:ascii="Arial"/>
                                  <w:b/>
                                  <w:i/>
                                  <w:spacing w:val="-2"/>
                                  <w:sz w:val="17"/>
                                </w:rPr>
                                <w:t xml:space="preserve"> </w:t>
                              </w:r>
                              <w:r>
                                <w:rPr>
                                  <w:rFonts w:ascii="Arial"/>
                                  <w:b/>
                                  <w:i/>
                                  <w:w w:val="90"/>
                                  <w:sz w:val="17"/>
                                </w:rPr>
                                <w:t>profile</w:t>
                              </w:r>
                              <w:r>
                                <w:rPr>
                                  <w:rFonts w:ascii="Arial"/>
                                  <w:b/>
                                  <w:i/>
                                  <w:spacing w:val="6"/>
                                  <w:sz w:val="17"/>
                                </w:rPr>
                                <w:t xml:space="preserve"> </w:t>
                              </w:r>
                              <w:r>
                                <w:rPr>
                                  <w:b/>
                                  <w:i/>
                                  <w:w w:val="90"/>
                                  <w:sz w:val="24"/>
                                </w:rPr>
                                <w:t>w</w:t>
                              </w:r>
                              <w:r>
                                <w:rPr>
                                  <w:b/>
                                  <w:i/>
                                  <w:spacing w:val="-2"/>
                                  <w:sz w:val="24"/>
                                </w:rPr>
                                <w:t xml:space="preserve"> </w:t>
                              </w:r>
                              <w:r>
                                <w:rPr>
                                  <w:i/>
                                  <w:spacing w:val="-10"/>
                                  <w:w w:val="90"/>
                                  <w:sz w:val="24"/>
                                </w:rPr>
                                <w:t>:</w:t>
                              </w:r>
                            </w:p>
                            <w:p w:rsidR="00C550D4" w:rsidRDefault="00E476FC">
                              <w:pPr>
                                <w:spacing w:line="189" w:lineRule="exact"/>
                                <w:ind w:left="242"/>
                                <w:rPr>
                                  <w:rFonts w:ascii="Arial"/>
                                  <w:b/>
                                  <w:sz w:val="17"/>
                                </w:rPr>
                              </w:pPr>
                              <w:r>
                                <w:rPr>
                                  <w:rFonts w:ascii="Arial"/>
                                  <w:b/>
                                  <w:spacing w:val="-2"/>
                                  <w:sz w:val="17"/>
                                </w:rPr>
                                <w:t>-charge varies</w:t>
                              </w:r>
                            </w:p>
                            <w:p w:rsidR="00C550D4" w:rsidRDefault="00E476FC">
                              <w:pPr>
                                <w:spacing w:line="235" w:lineRule="auto"/>
                                <w:ind w:left="621" w:right="124" w:firstLine="327"/>
                                <w:rPr>
                                  <w:rFonts w:ascii="Arial"/>
                                  <w:b/>
                                  <w:sz w:val="17"/>
                                </w:rPr>
                              </w:pPr>
                              <w:r>
                                <w:rPr>
                                  <w:rFonts w:ascii="Arial"/>
                                  <w:b/>
                                  <w:spacing w:val="-4"/>
                                  <w:sz w:val="17"/>
                                </w:rPr>
                                <w:t xml:space="preserve">with </w:t>
                              </w:r>
                              <w:r>
                                <w:rPr>
                                  <w:rFonts w:ascii="Arial"/>
                                  <w:b/>
                                  <w:w w:val="85"/>
                                  <w:sz w:val="17"/>
                                </w:rPr>
                                <w:t>volume,</w:t>
                              </w:r>
                              <w:r>
                                <w:rPr>
                                  <w:rFonts w:ascii="Arial"/>
                                  <w:b/>
                                  <w:spacing w:val="6"/>
                                  <w:sz w:val="17"/>
                                </w:rPr>
                                <w:t xml:space="preserve"> </w:t>
                              </w:r>
                              <w:r>
                                <w:rPr>
                                  <w:rFonts w:ascii="Arial"/>
                                  <w:b/>
                                  <w:spacing w:val="-10"/>
                                  <w:sz w:val="17"/>
                                </w:rPr>
                                <w:t>y</w:t>
                              </w:r>
                            </w:p>
                          </w:txbxContent>
                        </wps:txbx>
                        <wps:bodyPr wrap="square" lIns="0" tIns="0" rIns="0" bIns="0" rtlCol="0">
                          <a:noAutofit/>
                        </wps:bodyPr>
                      </wps:wsp>
                      <wps:wsp>
                        <wps:cNvPr id="307" name="Textbox 307"/>
                        <wps:cNvSpPr txBox="1"/>
                        <wps:spPr>
                          <a:xfrm>
                            <a:off x="407057" y="3597030"/>
                            <a:ext cx="398145" cy="146685"/>
                          </a:xfrm>
                          <a:prstGeom prst="rect">
                            <a:avLst/>
                          </a:prstGeom>
                        </wps:spPr>
                        <wps:txbx>
                          <w:txbxContent>
                            <w:p w:rsidR="00C550D4" w:rsidRDefault="00E476FC">
                              <w:pPr>
                                <w:spacing w:before="14"/>
                                <w:ind w:left="20"/>
                                <w:rPr>
                                  <w:rFonts w:ascii="Arial"/>
                                  <w:b/>
                                  <w:sz w:val="17"/>
                                </w:rPr>
                              </w:pPr>
                              <w:r>
                                <w:rPr>
                                  <w:rFonts w:ascii="Arial"/>
                                  <w:b/>
                                  <w:spacing w:val="-2"/>
                                  <w:w w:val="90"/>
                                  <w:sz w:val="17"/>
                                </w:rPr>
                                <w:t>habitual</w:t>
                              </w:r>
                            </w:p>
                          </w:txbxContent>
                        </wps:txbx>
                        <wps:bodyPr wrap="square" lIns="0" tIns="0" rIns="0" bIns="0" rtlCol="0">
                          <a:noAutofit/>
                        </wps:bodyPr>
                      </wps:wsp>
                      <wps:wsp>
                        <wps:cNvPr id="308" name="Textbox 308"/>
                        <wps:cNvSpPr txBox="1"/>
                        <wps:spPr>
                          <a:xfrm>
                            <a:off x="562103" y="3391514"/>
                            <a:ext cx="116839" cy="309880"/>
                          </a:xfrm>
                          <a:prstGeom prst="rect">
                            <a:avLst/>
                          </a:prstGeom>
                        </wps:spPr>
                        <wps:txbx>
                          <w:txbxContent>
                            <w:p w:rsidR="00C550D4" w:rsidRDefault="00E476FC">
                              <w:pPr>
                                <w:spacing w:before="7"/>
                                <w:ind w:left="20"/>
                                <w:rPr>
                                  <w:rFonts w:ascii="Arial"/>
                                  <w:sz w:val="40"/>
                                </w:rPr>
                              </w:pPr>
                              <w:r>
                                <w:rPr>
                                  <w:rFonts w:ascii="Arial"/>
                                  <w:spacing w:val="-10"/>
                                  <w:w w:val="65"/>
                                  <w:sz w:val="40"/>
                                </w:rPr>
                                <w:t>+</w:t>
                              </w:r>
                            </w:p>
                          </w:txbxContent>
                        </wps:txbx>
                        <wps:bodyPr wrap="square" lIns="0" tIns="0" rIns="0" bIns="0" rtlCol="0">
                          <a:noAutofit/>
                        </wps:bodyPr>
                      </wps:wsp>
                    </wpg:wgp>
                  </a:graphicData>
                </a:graphic>
              </wp:anchor>
            </w:drawing>
          </mc:Choice>
          <mc:Fallback>
            <w:pict>
              <v:group id="Group 292" o:spid="_x0000_s1167" style="position:absolute;left:0;text-align:left;margin-left:69.4pt;margin-top:-113.6pt;width:287.85pt;height:294.75pt;z-index:-21713408;mso-wrap-distance-left:0;mso-wrap-distance-right:0;mso-position-horizontal-relative:page;mso-position-vertical-relative:text" coordsize="36556,37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">
                <v:shape id="Image 293" o:spid="_x0000_s1168" type="#_x0000_t75" style="position:absolute;left:16;top:2806;width:15653;height:26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">
                  <v:imagedata r:id="rId131" o:title=""/>
                </v:shape>
                <v:shape id="Image 294" o:spid="_x0000_s1169" type="#_x0000_t75" style="position:absolute;left:19499;width:5706;height:6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">
                  <v:imagedata r:id="rId132" o:title=""/>
                </v:shape>
                <v:shape id="Image 295" o:spid="_x0000_s1170" type="#_x0000_t75" style="position:absolute;left:24045;top:13100;width:2045;height:7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">
                  <v:imagedata r:id="rId133" o:title=""/>
                </v:shape>
                <v:shape id="Image 296" o:spid="_x0000_s1171" type="#_x0000_t75" style="position:absolute;left:19407;top:27756;width:9383;height:7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">
                  <v:imagedata r:id="rId134" o:title=""/>
                </v:shape>
                <v:shape id="Graphic 297" o:spid="_x0000_s1172" style="position:absolute;left:25022;top:6756;width:63;height:20986;visibility:visible;mso-wrap-style:square;v-text-anchor:top" coordsize="6350,209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" path="m,2098542l,1342090em6102,634442l6102,e" filled="f" strokeweight="1.0169mm">
                  <v:path arrowok="t"/>
                </v:shape>
                <v:shape id="Graphic 298" o:spid="_x0000_s1173" style="position:absolute;left:27798;top:16699;width:6592;height:13;visibility:visible;mso-wrap-style:square;v-text-anchor:top" coordsize="6591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" path="m,l659082,e" filled="f" strokeweight="2.03344mm">
                  <v:path arrowok="t"/>
                </v:shape>
                <v:shape id="Graphic 299" o:spid="_x0000_s1174" style="position:absolute;left:9613;top:17004;width:5619;height:2077;visibility:visible;mso-wrap-style:square;v-text-anchor:top" coordsize="561975,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" path="m,l561441,em,207414r561441,e" filled="f" strokeweight=".33897mm">
                  <v:path arrowok="t"/>
                </v:shape>
                <v:shape id="Graphic 300" o:spid="_x0000_s1175" style="position:absolute;left:8636;top:26125;width:10497;height:3390;visibility:visible;mso-wrap-style:square;v-text-anchor:top" coordsize="1049655,33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" path="m97641,r952009,em,338572r1049650,e" filled="f" strokeweight=".25422mm">
                  <v:path arrowok="t"/>
                </v:shape>
                <v:shape id="Textbox 301" o:spid="_x0000_s1176" type="#_x0000_t202" style="position:absolute;left:7891;top:1324;width:9550;height:3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pqVxQAAANwAAAAPAAAAZHJzL2Rvd25yZXYueG1sRI9BawIx&#10;FITvQv9DeIXeNNGC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CjVpqVxQAAANwAAAAP&#10;AAAAAAAAAAAAAAAAAAcCAABkcnMvZG93bnJldi54bWxQSwUGAAAAAAMAAwC3AAAA+QIAAAAA&#10;" filled="f" stroked="f">
                  <v:textbox inset="0,0,0,0">
                    <w:txbxContent>
                      <w:p w:rsidR="00C550D4" w:rsidRDefault="00E476FC">
                        <w:pPr>
                          <w:spacing w:line="190" w:lineRule="exact"/>
                          <w:rPr>
                            <w:rFonts w:ascii="Arial"/>
                            <w:b/>
                            <w:sz w:val="17"/>
                          </w:rPr>
                        </w:pPr>
                        <w:r>
                          <w:rPr>
                            <w:rFonts w:ascii="Arial"/>
                            <w:b/>
                            <w:w w:val="85"/>
                            <w:sz w:val="17"/>
                          </w:rPr>
                          <w:t>firms</w:t>
                        </w:r>
                        <w:r>
                          <w:rPr>
                            <w:rFonts w:ascii="Arial"/>
                            <w:b/>
                            <w:sz w:val="17"/>
                          </w:rPr>
                          <w:t xml:space="preserve"> </w:t>
                        </w:r>
                        <w:r>
                          <w:rPr>
                            <w:rFonts w:ascii="Arial"/>
                            <w:b/>
                            <w:w w:val="85"/>
                            <w:sz w:val="17"/>
                          </w:rPr>
                          <w:t>in</w:t>
                        </w:r>
                        <w:r>
                          <w:rPr>
                            <w:rFonts w:ascii="Arial"/>
                            <w:b/>
                            <w:spacing w:val="1"/>
                            <w:sz w:val="17"/>
                          </w:rPr>
                          <w:t xml:space="preserve"> </w:t>
                        </w:r>
                        <w:r>
                          <w:rPr>
                            <w:rFonts w:ascii="Arial"/>
                            <w:b/>
                            <w:w w:val="85"/>
                            <w:sz w:val="17"/>
                          </w:rPr>
                          <w:t>quality</w:t>
                        </w:r>
                        <w:r>
                          <w:rPr>
                            <w:rFonts w:ascii="Arial"/>
                            <w:b/>
                            <w:spacing w:val="3"/>
                            <w:sz w:val="17"/>
                          </w:rPr>
                          <w:t xml:space="preserve"> </w:t>
                        </w:r>
                        <w:r>
                          <w:rPr>
                            <w:rFonts w:ascii="Arial"/>
                            <w:b/>
                            <w:spacing w:val="-2"/>
                            <w:w w:val="85"/>
                            <w:sz w:val="17"/>
                          </w:rPr>
                          <w:t>order</w:t>
                        </w:r>
                      </w:p>
                      <w:p w:rsidR="00C550D4" w:rsidRDefault="00E476FC">
                        <w:pPr>
                          <w:spacing w:before="103"/>
                          <w:ind w:left="735"/>
                          <w:rPr>
                            <w:b/>
                            <w:sz w:val="19"/>
                          </w:rPr>
                        </w:pPr>
                        <w:r>
                          <w:rPr>
                            <w:b/>
                            <w:spacing w:val="-5"/>
                            <w:w w:val="95"/>
                            <w:sz w:val="19"/>
                          </w:rPr>
                          <w:t>n=S</w:t>
                        </w:r>
                      </w:p>
                    </w:txbxContent>
                  </v:textbox>
                </v:shape>
                <v:shape id="Textbox 302" o:spid="_x0000_s1177" type="#_x0000_t202" style="position:absolute;top:11344;width:1079;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TixQAAANwAAAAPAAAAZHJzL2Rvd25yZXYueG1sRI9BawIx&#10;FITvBf9DeIK3mlRB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BThATixQAAANwAAAAP&#10;AAAAAAAAAAAAAAAAAAcCAABkcnMvZG93bnJldi54bWxQSwUGAAAAAAMAAwC3AAAA+QIAAAAA&#10;" filled="f" stroked="f">
                  <v:textbox inset="0,0,0,0">
                    <w:txbxContent>
                      <w:p w:rsidR="00C550D4" w:rsidRDefault="00E476FC">
                        <w:pPr>
                          <w:spacing w:line="169" w:lineRule="exact"/>
                          <w:rPr>
                            <w:sz w:val="17"/>
                          </w:rPr>
                        </w:pPr>
                        <w:r>
                          <w:rPr>
                            <w:spacing w:val="-4"/>
                            <w:w w:val="70"/>
                            <w:sz w:val="17"/>
                          </w:rPr>
                          <w:t>:::&gt;</w:t>
                        </w:r>
                      </w:p>
                      <w:p w:rsidR="00C550D4" w:rsidRDefault="00E476FC">
                        <w:pPr>
                          <w:spacing w:line="95" w:lineRule="exact"/>
                          <w:ind w:left="10"/>
                          <w:rPr>
                            <w:rFonts w:ascii="Arial"/>
                            <w:sz w:val="10"/>
                          </w:rPr>
                        </w:pPr>
                        <w:r>
                          <w:rPr>
                            <w:rFonts w:ascii="Arial"/>
                            <w:spacing w:val="-5"/>
                            <w:w w:val="75"/>
                            <w:sz w:val="10"/>
                          </w:rPr>
                          <w:t>IX)</w:t>
                        </w:r>
                      </w:p>
                    </w:txbxContent>
                  </v:textbox>
                </v:shape>
                <v:shape id="Textbox 303" o:spid="_x0000_s1178" type="#_x0000_t202" style="position:absolute;left:11401;top:17271;width:1365;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KF5xQAAANwAAAAPAAAAZHJzL2Rvd25yZXYueG1sRI9BawIx&#10;FITvQv9DeIXeNKmC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A8yKF5xQAAANwAAAAP&#10;AAAAAAAAAAAAAAAAAAcCAABkcnMvZG93bnJldi54bWxQSwUGAAAAAAMAAwC3AAAA+QIAAAAA&#10;" filled="f" stroked="f">
                  <v:textbox inset="0,0,0,0">
                    <w:txbxContent>
                      <w:p w:rsidR="00C550D4" w:rsidRDefault="00E476FC">
                        <w:pPr>
                          <w:spacing w:line="211" w:lineRule="exact"/>
                          <w:rPr>
                            <w:b/>
                            <w:sz w:val="19"/>
                          </w:rPr>
                        </w:pPr>
                        <w:r>
                          <w:rPr>
                            <w:b/>
                            <w:spacing w:val="-5"/>
                            <w:w w:val="65"/>
                            <w:sz w:val="19"/>
                          </w:rPr>
                          <w:t>n=2</w:t>
                        </w:r>
                      </w:p>
                    </w:txbxContent>
                  </v:textbox>
                </v:shape>
                <v:shape id="Textbox 304" o:spid="_x0000_s1179" type="#_x0000_t202" style="position:absolute;left:11455;top:26706;width:2540;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kNxQAAANwAAAAPAAAAZHJzL2Rvd25yZXYueG1sRI9BawIx&#10;FITvBf9DeIXealJbpN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CzITkNxQAAANwAAAAP&#10;AAAAAAAAAAAAAAAAAAcCAABkcnMvZG93bnJldi54bWxQSwUGAAAAAAMAAwC3AAAA+QIAAAAA&#10;" filled="f" stroked="f">
                  <v:textbox inset="0,0,0,0">
                    <w:txbxContent>
                      <w:p w:rsidR="00C550D4" w:rsidRDefault="00E476FC">
                        <w:pPr>
                          <w:spacing w:line="201" w:lineRule="exact"/>
                          <w:rPr>
                            <w:rFonts w:ascii="Arial"/>
                            <w:b/>
                            <w:sz w:val="17"/>
                          </w:rPr>
                        </w:pPr>
                        <w:r>
                          <w:rPr>
                            <w:rFonts w:ascii="Arial"/>
                            <w:b/>
                            <w:sz w:val="18"/>
                          </w:rPr>
                          <w:t>n</w:t>
                        </w:r>
                        <w:r>
                          <w:rPr>
                            <w:rFonts w:ascii="Arial"/>
                            <w:b/>
                            <w:spacing w:val="-10"/>
                            <w:sz w:val="18"/>
                          </w:rPr>
                          <w:t xml:space="preserve"> </w:t>
                        </w:r>
                        <w:r>
                          <w:rPr>
                            <w:rFonts w:ascii="Arial"/>
                            <w:sz w:val="17"/>
                          </w:rPr>
                          <w:t>=</w:t>
                        </w:r>
                        <w:r>
                          <w:rPr>
                            <w:rFonts w:ascii="Arial"/>
                            <w:spacing w:val="-5"/>
                            <w:sz w:val="17"/>
                          </w:rPr>
                          <w:t xml:space="preserve"> </w:t>
                        </w:r>
                        <w:r>
                          <w:rPr>
                            <w:rFonts w:ascii="Arial"/>
                            <w:b/>
                            <w:spacing w:val="-10"/>
                            <w:sz w:val="17"/>
                          </w:rPr>
                          <w:t>1</w:t>
                        </w:r>
                      </w:p>
                    </w:txbxContent>
                  </v:textbox>
                </v:shape>
                <v:shape id="Textbox 305" o:spid="_x0000_s1180" type="#_x0000_t202" style="position:absolute;left:5951;top:32046;width:610;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ZyWxQAAANwAAAAPAAAAZHJzL2Rvd25yZXYueG1sRI9BawIx&#10;FITvBf9DeIXealJLpd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DcbZyWxQAAANwAAAAP&#10;AAAAAAAAAAAAAAAAAAcCAABkcnMvZG93bnJldi54bWxQSwUGAAAAAAMAAwC3AAAA+QIAAAAA&#10;" filled="f" stroked="f">
                  <v:textbox inset="0,0,0,0">
                    <w:txbxContent>
                      <w:p w:rsidR="00C550D4" w:rsidRDefault="00E476FC">
                        <w:pPr>
                          <w:spacing w:before="13"/>
                          <w:ind w:left="20"/>
                          <w:rPr>
                            <w:sz w:val="16"/>
                          </w:rPr>
                        </w:pPr>
                        <w:r>
                          <w:rPr>
                            <w:spacing w:val="-10"/>
                            <w:w w:val="75"/>
                            <w:sz w:val="16"/>
                          </w:rPr>
                          <w:t>I</w:t>
                        </w:r>
                      </w:p>
                    </w:txbxContent>
                  </v:textbox>
                </v:shape>
                <v:shape id="Textbox 306" o:spid="_x0000_s1181" type="#_x0000_t202" style="position:absolute;left:27358;top:30007;width:9201;height:5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wLhxQAAANwAAAAPAAAAZHJzL2Rvd25yZXYueG1sRI9BawIx&#10;FITvhf6H8ITeamIL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AsvwLhxQAAANwAAAAP&#10;AAAAAAAAAAAAAAAAAAcCAABkcnMvZG93bnJldi54bWxQSwUGAAAAAAMAAwC3AAAA+QIAAAAA&#10;" filled="f" stroked="f">
                  <v:textbox inset="0,0,0,0">
                    <w:txbxContent>
                      <w:p w:rsidR="00C550D4" w:rsidRDefault="00E476FC">
                        <w:pPr>
                          <w:spacing w:before="10" w:line="274" w:lineRule="exact"/>
                          <w:ind w:left="20"/>
                          <w:rPr>
                            <w:i/>
                            <w:sz w:val="24"/>
                          </w:rPr>
                        </w:pPr>
                        <w:r>
                          <w:rPr>
                            <w:rFonts w:ascii="Arial"/>
                            <w:b/>
                            <w:i/>
                            <w:w w:val="90"/>
                            <w:sz w:val="17"/>
                          </w:rPr>
                          <w:t>market</w:t>
                        </w:r>
                        <w:r>
                          <w:rPr>
                            <w:rFonts w:ascii="Arial"/>
                            <w:b/>
                            <w:i/>
                            <w:spacing w:val="-2"/>
                            <w:sz w:val="17"/>
                          </w:rPr>
                          <w:t xml:space="preserve"> </w:t>
                        </w:r>
                        <w:r>
                          <w:rPr>
                            <w:rFonts w:ascii="Arial"/>
                            <w:b/>
                            <w:i/>
                            <w:w w:val="90"/>
                            <w:sz w:val="17"/>
                          </w:rPr>
                          <w:t>profile</w:t>
                        </w:r>
                        <w:r>
                          <w:rPr>
                            <w:rFonts w:ascii="Arial"/>
                            <w:b/>
                            <w:i/>
                            <w:spacing w:val="6"/>
                            <w:sz w:val="17"/>
                          </w:rPr>
                          <w:t xml:space="preserve"> </w:t>
                        </w:r>
                        <w:r>
                          <w:rPr>
                            <w:b/>
                            <w:i/>
                            <w:w w:val="90"/>
                            <w:sz w:val="24"/>
                          </w:rPr>
                          <w:t>w</w:t>
                        </w:r>
                        <w:r>
                          <w:rPr>
                            <w:b/>
                            <w:i/>
                            <w:spacing w:val="-2"/>
                            <w:sz w:val="24"/>
                          </w:rPr>
                          <w:t xml:space="preserve"> </w:t>
                        </w:r>
                        <w:r>
                          <w:rPr>
                            <w:i/>
                            <w:spacing w:val="-10"/>
                            <w:w w:val="90"/>
                            <w:sz w:val="24"/>
                          </w:rPr>
                          <w:t>:</w:t>
                        </w:r>
                      </w:p>
                      <w:p w:rsidR="00C550D4" w:rsidRDefault="00E476FC">
                        <w:pPr>
                          <w:spacing w:line="189" w:lineRule="exact"/>
                          <w:ind w:left="242"/>
                          <w:rPr>
                            <w:rFonts w:ascii="Arial"/>
                            <w:b/>
                            <w:sz w:val="17"/>
                          </w:rPr>
                        </w:pPr>
                        <w:r>
                          <w:rPr>
                            <w:rFonts w:ascii="Arial"/>
                            <w:b/>
                            <w:spacing w:val="-2"/>
                            <w:sz w:val="17"/>
                          </w:rPr>
                          <w:t>-charge varies</w:t>
                        </w:r>
                      </w:p>
                      <w:p w:rsidR="00C550D4" w:rsidRDefault="00E476FC">
                        <w:pPr>
                          <w:spacing w:line="235" w:lineRule="auto"/>
                          <w:ind w:left="621" w:right="124" w:firstLine="327"/>
                          <w:rPr>
                            <w:rFonts w:ascii="Arial"/>
                            <w:b/>
                            <w:sz w:val="17"/>
                          </w:rPr>
                        </w:pPr>
                        <w:r>
                          <w:rPr>
                            <w:rFonts w:ascii="Arial"/>
                            <w:b/>
                            <w:spacing w:val="-4"/>
                            <w:sz w:val="17"/>
                          </w:rPr>
                          <w:t xml:space="preserve">with </w:t>
                        </w:r>
                        <w:r>
                          <w:rPr>
                            <w:rFonts w:ascii="Arial"/>
                            <w:b/>
                            <w:w w:val="85"/>
                            <w:sz w:val="17"/>
                          </w:rPr>
                          <w:t>volume,</w:t>
                        </w:r>
                        <w:r>
                          <w:rPr>
                            <w:rFonts w:ascii="Arial"/>
                            <w:b/>
                            <w:spacing w:val="6"/>
                            <w:sz w:val="17"/>
                          </w:rPr>
                          <w:t xml:space="preserve"> </w:t>
                        </w:r>
                        <w:r>
                          <w:rPr>
                            <w:rFonts w:ascii="Arial"/>
                            <w:b/>
                            <w:spacing w:val="-10"/>
                            <w:sz w:val="17"/>
                          </w:rPr>
                          <w:t>y</w:t>
                        </w:r>
                      </w:p>
                    </w:txbxContent>
                  </v:textbox>
                </v:shape>
                <v:shape id="Textbox 307" o:spid="_x0000_s1182" type="#_x0000_t202" style="position:absolute;left:4070;top:35970;width:3982;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" filled="f" stroked="f">
                  <v:textbox inset="0,0,0,0">
                    <w:txbxContent>
                      <w:p w:rsidR="00C550D4" w:rsidRDefault="00E476FC">
                        <w:pPr>
                          <w:spacing w:before="14"/>
                          <w:ind w:left="20"/>
                          <w:rPr>
                            <w:rFonts w:ascii="Arial"/>
                            <w:b/>
                            <w:sz w:val="17"/>
                          </w:rPr>
                        </w:pPr>
                        <w:r>
                          <w:rPr>
                            <w:rFonts w:ascii="Arial"/>
                            <w:b/>
                            <w:spacing w:val="-2"/>
                            <w:w w:val="90"/>
                            <w:sz w:val="17"/>
                          </w:rPr>
                          <w:t>habitual</w:t>
                        </w:r>
                      </w:p>
                    </w:txbxContent>
                  </v:textbox>
                </v:shape>
                <v:shape id="Textbox 308" o:spid="_x0000_s1183" type="#_x0000_t202" style="position:absolute;left:5621;top:33915;width:1168;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DMIwQAAANwAAAAPAAAAZHJzL2Rvd25yZXYueG1sRE/Pa8Iw&#10;FL4P/B/CE3abiRvI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DJsMwjBAAAA3AAAAA8AAAAA&#10;AAAAAAAAAAAABwIAAGRycy9kb3ducmV2LnhtbFBLBQYAAAAAAwADALcAAAD1AgAAAAA=&#10;" filled="f" stroked="f">
                  <v:textbox inset="0,0,0,0">
                    <w:txbxContent>
                      <w:p w:rsidR="00C550D4" w:rsidRDefault="00E476FC">
                        <w:pPr>
                          <w:spacing w:before="7"/>
                          <w:ind w:left="20"/>
                          <w:rPr>
                            <w:rFonts w:ascii="Arial"/>
                            <w:sz w:val="40"/>
                          </w:rPr>
                        </w:pPr>
                        <w:r>
                          <w:rPr>
                            <w:rFonts w:ascii="Arial"/>
                            <w:spacing w:val="-10"/>
                            <w:w w:val="65"/>
                            <w:sz w:val="40"/>
                          </w:rPr>
                          <w:t>+</w:t>
                        </w:r>
                      </w:p>
                    </w:txbxContent>
                  </v:textbox>
                </v:shape>
                <w10:wrap anchorx="page"/>
              </v:group>
            </w:pict>
          </mc:Fallback>
        </mc:AlternateContent>
      </w:r>
      <w:r>
        <w:rPr>
          <w:noProof/>
          <w:lang w:val="de-DE" w:eastAsia="de-DE"/>
        </w:rPr>
        <w:drawing>
          <wp:anchor distT="0" distB="0" distL="0" distR="0" simplePos="0" relativeHeight="15780864" behindDoc="0" locked="0" layoutInCell="1" allowOverlap="1">
            <wp:simplePos x="0" y="0"/>
            <wp:positionH relativeFrom="page">
              <wp:posOffset>2907897</wp:posOffset>
            </wp:positionH>
            <wp:positionV relativeFrom="paragraph">
              <wp:posOffset>-19600</wp:posOffset>
            </wp:positionV>
            <wp:extent cx="225796" cy="521585"/>
            <wp:effectExtent l="0" t="0" r="0" b="0"/>
            <wp:wrapNone/>
            <wp:docPr id="309" name="Image 3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9" name="Image 309"/>
                    <pic:cNvPicPr/>
                  </pic:nvPicPr>
                  <pic:blipFill>
                    <a:blip r:embed="rId135" cstate="print"/>
                    <a:stretch>
                      <a:fillRect/>
                    </a:stretch>
                  </pic:blipFill>
                  <pic:spPr>
                    <a:xfrm>
                      <a:off x="0" y="0"/>
                      <a:ext cx="225796" cy="521585"/>
                    </a:xfrm>
                    <a:prstGeom prst="rect">
                      <a:avLst/>
                    </a:prstGeom>
                  </pic:spPr>
                </pic:pic>
              </a:graphicData>
            </a:graphic>
          </wp:anchor>
        </w:drawing>
      </w:r>
      <w:r>
        <w:rPr>
          <w:noProof/>
          <w:lang w:val="de-DE" w:eastAsia="de-DE"/>
        </w:rPr>
        <mc:AlternateContent>
          <mc:Choice Requires="wps">
            <w:drawing>
              <wp:anchor distT="0" distB="0" distL="0" distR="0" simplePos="0" relativeHeight="15781376" behindDoc="0" locked="0" layoutInCell="1" allowOverlap="1">
                <wp:simplePos x="0" y="0"/>
                <wp:positionH relativeFrom="page">
                  <wp:posOffset>4409143</wp:posOffset>
                </wp:positionH>
                <wp:positionV relativeFrom="paragraph">
                  <wp:posOffset>-266665</wp:posOffset>
                </wp:positionV>
                <wp:extent cx="1270" cy="1195705"/>
                <wp:effectExtent l="0" t="0" r="0" b="0"/>
                <wp:wrapNone/>
                <wp:docPr id="310" name="Graphic 3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195705"/>
                        </a:xfrm>
                        <a:custGeom>
                          <a:avLst/>
                          <a:gdLst/>
                          <a:ahLst/>
                          <a:cxnLst/>
                          <a:rect l="l" t="t" r="r" b="b"/>
                          <a:pathLst>
                            <a:path h="1195705">
                              <a:moveTo>
                                <a:pt x="0" y="1195680"/>
                              </a:moveTo>
                              <a:lnTo>
                                <a:pt x="0" y="0"/>
                              </a:lnTo>
                            </a:path>
                          </a:pathLst>
                        </a:custGeom>
                        <a:ln w="3356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1D38C95" id="Graphic 310" o:spid="_x0000_s1026" style="position:absolute;margin-left:347.2pt;margin-top:-21pt;width:.1pt;height:94.15pt;z-index:15781376;visibility:visible;mso-wrap-style:square;mso-wrap-distance-left:0;mso-wrap-distance-top:0;mso-wrap-distance-right:0;mso-wrap-distance-bottom:0;mso-position-horizontal:absolute;mso-position-horizontal-relative:page;mso-position-vertical:absolute;mso-position-vertical-relative:text;v-text-anchor:top" coordsize="1270,1195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" path="m,1195680l,e" filled="f" strokeweight=".93233mm">
                <v:path arrowok="t"/>
                <w10:wrap anchorx="page"/>
              </v:shape>
            </w:pict>
          </mc:Fallback>
        </mc:AlternateContent>
      </w:r>
      <w:r>
        <w:rPr>
          <w:noProof/>
          <w:lang w:val="de-DE" w:eastAsia="de-DE"/>
        </w:rPr>
        <mc:AlternateContent>
          <mc:Choice Requires="wps">
            <w:drawing>
              <wp:anchor distT="0" distB="0" distL="0" distR="0" simplePos="0" relativeHeight="481604608" behindDoc="1" locked="0" layoutInCell="1" allowOverlap="1">
                <wp:simplePos x="0" y="0"/>
                <wp:positionH relativeFrom="page">
                  <wp:posOffset>4488044</wp:posOffset>
                </wp:positionH>
                <wp:positionV relativeFrom="paragraph">
                  <wp:posOffset>-43945</wp:posOffset>
                </wp:positionV>
                <wp:extent cx="90805" cy="197485"/>
                <wp:effectExtent l="0" t="0" r="0" b="0"/>
                <wp:wrapNone/>
                <wp:docPr id="311" name="Text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805" cy="197485"/>
                        </a:xfrm>
                        <a:prstGeom prst="rect">
                          <a:avLst/>
                        </a:prstGeom>
                      </wps:spPr>
                      <wps:txbx>
                        <w:txbxContent>
                          <w:p w:rsidR="00C550D4" w:rsidRDefault="00E476FC">
                            <w:pPr>
                              <w:spacing w:line="310" w:lineRule="exact"/>
                              <w:rPr>
                                <w:sz w:val="28"/>
                              </w:rPr>
                            </w:pPr>
                            <w:r>
                              <w:rPr>
                                <w:spacing w:val="-4"/>
                                <w:w w:val="50"/>
                                <w:sz w:val="28"/>
                              </w:rPr>
                              <w:t>....</w:t>
                            </w:r>
                          </w:p>
                        </w:txbxContent>
                      </wps:txbx>
                      <wps:bodyPr wrap="square" lIns="0" tIns="0" rIns="0" bIns="0" rtlCol="0">
                        <a:noAutofit/>
                      </wps:bodyPr>
                    </wps:wsp>
                  </a:graphicData>
                </a:graphic>
              </wp:anchor>
            </w:drawing>
          </mc:Choice>
          <mc:Fallback>
            <w:pict>
              <v:shape id="Textbox 311" o:spid="_x0000_s1184" type="#_x0000_t202" style="position:absolute;left:0;text-align:left;margin-left:353.4pt;margin-top:-3.45pt;width:7.15pt;height:15.55pt;z-index:-21711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" filled="f" stroked="f">
                <v:path arrowok="t"/>
                <v:textbox inset="0,0,0,0">
                  <w:txbxContent>
                    <w:p w:rsidR="00C550D4" w:rsidRDefault="00E476FC">
                      <w:pPr>
                        <w:spacing w:line="310" w:lineRule="exact"/>
                        <w:rPr>
                          <w:sz w:val="28"/>
                        </w:rPr>
                      </w:pPr>
                      <w:r>
                        <w:rPr>
                          <w:spacing w:val="-4"/>
                          <w:w w:val="50"/>
                          <w:sz w:val="28"/>
                        </w:rPr>
                        <w:t>....</w:t>
                      </w:r>
                    </w:p>
                  </w:txbxContent>
                </v:textbox>
                <w10:wrap anchorx="page"/>
              </v:shape>
            </w:pict>
          </mc:Fallback>
        </mc:AlternateContent>
      </w:r>
      <w:bookmarkStart w:id="172" w:name="_bookmark150"/>
      <w:bookmarkEnd w:id="172"/>
      <w:r>
        <w:rPr>
          <w:rFonts w:ascii="Arial"/>
          <w:b/>
          <w:spacing w:val="-5"/>
          <w:w w:val="75"/>
          <w:sz w:val="9"/>
        </w:rPr>
        <w:t>Q)</w:t>
      </w:r>
    </w:p>
    <w:p w:rsidR="00C550D4" w:rsidRDefault="00E476FC">
      <w:pPr>
        <w:spacing w:before="70" w:line="102" w:lineRule="exact"/>
        <w:ind w:left="6043"/>
        <w:rPr>
          <w:rFonts w:ascii="Arial"/>
          <w:b/>
          <w:sz w:val="11"/>
        </w:rPr>
      </w:pPr>
      <w:r>
        <w:rPr>
          <w:rFonts w:ascii="Arial"/>
          <w:b/>
          <w:spacing w:val="-4"/>
          <w:w w:val="165"/>
          <w:sz w:val="11"/>
        </w:rPr>
        <w:t>RI._</w:t>
      </w:r>
    </w:p>
    <w:p w:rsidR="00C550D4" w:rsidRDefault="00E476FC">
      <w:pPr>
        <w:spacing w:line="119" w:lineRule="exact"/>
        <w:ind w:left="6041"/>
        <w:rPr>
          <w:rFonts w:ascii="Arial"/>
          <w:b/>
          <w:sz w:val="9"/>
        </w:rPr>
      </w:pPr>
      <w:r>
        <w:rPr>
          <w:b/>
          <w:w w:val="90"/>
          <w:sz w:val="14"/>
        </w:rPr>
        <w:t>C&gt;</w:t>
      </w:r>
      <w:r>
        <w:rPr>
          <w:b/>
          <w:spacing w:val="23"/>
          <w:sz w:val="14"/>
        </w:rPr>
        <w:t xml:space="preserve"> </w:t>
      </w:r>
      <w:r>
        <w:rPr>
          <w:rFonts w:ascii="Arial"/>
          <w:b/>
          <w:spacing w:val="-5"/>
          <w:w w:val="90"/>
          <w:sz w:val="9"/>
        </w:rPr>
        <w:t>Q)</w:t>
      </w:r>
    </w:p>
    <w:p w:rsidR="00C550D4" w:rsidRDefault="00E476FC">
      <w:pPr>
        <w:spacing w:line="230" w:lineRule="exact"/>
        <w:ind w:left="6038"/>
        <w:rPr>
          <w:b/>
          <w:sz w:val="18"/>
        </w:rPr>
      </w:pPr>
      <w:r>
        <w:rPr>
          <w:rFonts w:ascii="Arial" w:hAnsi="Arial"/>
          <w:b/>
          <w:spacing w:val="-24"/>
          <w:w w:val="75"/>
          <w:position w:val="-10"/>
          <w:sz w:val="24"/>
        </w:rPr>
        <w:t>a</w:t>
      </w:r>
      <w:r>
        <w:rPr>
          <w:rFonts w:ascii="Arial" w:hAnsi="Arial"/>
          <w:b/>
          <w:spacing w:val="-24"/>
          <w:w w:val="75"/>
          <w:sz w:val="9"/>
        </w:rPr>
        <w:t>Q)</w:t>
      </w:r>
      <w:r>
        <w:rPr>
          <w:rFonts w:ascii="Arial" w:hAnsi="Arial"/>
          <w:b/>
          <w:spacing w:val="-6"/>
          <w:sz w:val="9"/>
        </w:rPr>
        <w:t xml:space="preserve"> </w:t>
      </w:r>
      <w:r>
        <w:rPr>
          <w:rFonts w:ascii="Arial" w:hAnsi="Arial"/>
          <w:b/>
          <w:spacing w:val="-24"/>
          <w:w w:val="75"/>
          <w:position w:val="-10"/>
          <w:sz w:val="24"/>
        </w:rPr>
        <w:t>,</w:t>
      </w:r>
      <w:r>
        <w:rPr>
          <w:rFonts w:ascii="Arial" w:hAnsi="Arial"/>
          <w:b/>
          <w:spacing w:val="-34"/>
          <w:position w:val="-10"/>
          <w:sz w:val="24"/>
        </w:rPr>
        <w:t xml:space="preserve"> </w:t>
      </w:r>
      <w:r>
        <w:rPr>
          <w:b/>
          <w:spacing w:val="-24"/>
          <w:w w:val="75"/>
          <w:position w:val="-10"/>
          <w:sz w:val="18"/>
        </w:rPr>
        <w:t>0</w:t>
      </w:r>
      <w:r>
        <w:rPr>
          <w:rFonts w:ascii="Arial" w:hAnsi="Arial"/>
          <w:spacing w:val="-24"/>
          <w:w w:val="75"/>
          <w:sz w:val="9"/>
        </w:rPr>
        <w:t>·-</w:t>
      </w:r>
      <w:r>
        <w:rPr>
          <w:rFonts w:ascii="Arial" w:hAnsi="Arial"/>
          <w:spacing w:val="-2"/>
          <w:sz w:val="9"/>
        </w:rPr>
        <w:t xml:space="preserve"> </w:t>
      </w:r>
      <w:r>
        <w:rPr>
          <w:b/>
          <w:spacing w:val="-24"/>
          <w:w w:val="75"/>
          <w:position w:val="-10"/>
          <w:sz w:val="18"/>
        </w:rPr>
        <w:t>.</w:t>
      </w:r>
    </w:p>
    <w:p w:rsidR="00C550D4" w:rsidRDefault="00E476FC">
      <w:pPr>
        <w:spacing w:line="122" w:lineRule="exact"/>
        <w:ind w:left="6041"/>
        <w:rPr>
          <w:rFonts w:ascii="Arial"/>
          <w:b/>
          <w:sz w:val="12"/>
        </w:rPr>
      </w:pPr>
      <w:r>
        <w:rPr>
          <w:b/>
          <w:w w:val="90"/>
          <w:sz w:val="14"/>
        </w:rPr>
        <w:t>C&gt;</w:t>
      </w:r>
      <w:r>
        <w:rPr>
          <w:b/>
          <w:spacing w:val="16"/>
          <w:sz w:val="14"/>
        </w:rPr>
        <w:t xml:space="preserve"> </w:t>
      </w:r>
      <w:r>
        <w:rPr>
          <w:rFonts w:ascii="Arial"/>
          <w:b/>
          <w:spacing w:val="-5"/>
          <w:w w:val="90"/>
          <w:sz w:val="12"/>
        </w:rPr>
        <w:t>C.</w:t>
      </w:r>
    </w:p>
    <w:p w:rsidR="00C550D4" w:rsidRDefault="00E476FC">
      <w:pPr>
        <w:spacing w:line="173" w:lineRule="exact"/>
        <w:ind w:left="6005"/>
        <w:rPr>
          <w:rFonts w:ascii="Arial"/>
          <w:b/>
          <w:sz w:val="16"/>
        </w:rPr>
      </w:pPr>
      <w:r>
        <w:rPr>
          <w:rFonts w:ascii="Arial"/>
          <w:b/>
          <w:spacing w:val="-5"/>
          <w:w w:val="80"/>
          <w:sz w:val="16"/>
        </w:rPr>
        <w:t>&lt;C</w:t>
      </w:r>
    </w:p>
    <w:p w:rsidR="00C550D4" w:rsidRDefault="00C550D4">
      <w:pPr>
        <w:pStyle w:val="BodyText"/>
        <w:jc w:val="left"/>
        <w:rPr>
          <w:rFonts w:ascii="Arial"/>
          <w:b/>
          <w:sz w:val="17"/>
        </w:rPr>
      </w:pPr>
    </w:p>
    <w:p w:rsidR="00C550D4" w:rsidRDefault="00C550D4">
      <w:pPr>
        <w:pStyle w:val="BodyText"/>
        <w:jc w:val="left"/>
        <w:rPr>
          <w:rFonts w:ascii="Arial"/>
          <w:b/>
          <w:sz w:val="17"/>
        </w:rPr>
      </w:pPr>
    </w:p>
    <w:p w:rsidR="00C550D4" w:rsidRDefault="00C550D4">
      <w:pPr>
        <w:pStyle w:val="BodyText"/>
        <w:jc w:val="left"/>
        <w:rPr>
          <w:rFonts w:ascii="Arial"/>
          <w:b/>
          <w:sz w:val="17"/>
        </w:rPr>
      </w:pPr>
    </w:p>
    <w:p w:rsidR="00C550D4" w:rsidRDefault="00C550D4">
      <w:pPr>
        <w:pStyle w:val="BodyText"/>
        <w:jc w:val="left"/>
        <w:rPr>
          <w:rFonts w:ascii="Arial"/>
          <w:b/>
          <w:sz w:val="17"/>
        </w:rPr>
      </w:pPr>
    </w:p>
    <w:p w:rsidR="00C550D4" w:rsidRDefault="00C550D4">
      <w:pPr>
        <w:pStyle w:val="BodyText"/>
        <w:jc w:val="left"/>
        <w:rPr>
          <w:rFonts w:ascii="Arial"/>
          <w:b/>
          <w:sz w:val="17"/>
        </w:rPr>
      </w:pPr>
    </w:p>
    <w:p w:rsidR="00C550D4" w:rsidRDefault="00C550D4">
      <w:pPr>
        <w:pStyle w:val="BodyText"/>
        <w:jc w:val="left"/>
        <w:rPr>
          <w:rFonts w:ascii="Arial"/>
          <w:b/>
          <w:sz w:val="17"/>
        </w:rPr>
      </w:pPr>
    </w:p>
    <w:p w:rsidR="00C550D4" w:rsidRDefault="00C550D4">
      <w:pPr>
        <w:pStyle w:val="BodyText"/>
        <w:jc w:val="left"/>
        <w:rPr>
          <w:rFonts w:ascii="Arial"/>
          <w:b/>
          <w:sz w:val="17"/>
        </w:rPr>
      </w:pPr>
    </w:p>
    <w:p w:rsidR="00C550D4" w:rsidRDefault="00C550D4">
      <w:pPr>
        <w:pStyle w:val="BodyText"/>
        <w:jc w:val="left"/>
        <w:rPr>
          <w:rFonts w:ascii="Arial"/>
          <w:b/>
          <w:sz w:val="17"/>
        </w:rPr>
      </w:pPr>
    </w:p>
    <w:p w:rsidR="00C550D4" w:rsidRDefault="00C550D4">
      <w:pPr>
        <w:pStyle w:val="BodyText"/>
        <w:jc w:val="left"/>
        <w:rPr>
          <w:rFonts w:ascii="Arial"/>
          <w:b/>
          <w:sz w:val="17"/>
        </w:rPr>
      </w:pPr>
    </w:p>
    <w:p w:rsidR="00C550D4" w:rsidRDefault="00C550D4">
      <w:pPr>
        <w:pStyle w:val="BodyText"/>
        <w:jc w:val="left"/>
        <w:rPr>
          <w:rFonts w:ascii="Arial"/>
          <w:b/>
          <w:sz w:val="17"/>
        </w:rPr>
      </w:pPr>
    </w:p>
    <w:p w:rsidR="00C550D4" w:rsidRDefault="00C550D4">
      <w:pPr>
        <w:pStyle w:val="BodyText"/>
        <w:jc w:val="left"/>
        <w:rPr>
          <w:rFonts w:ascii="Arial"/>
          <w:b/>
          <w:sz w:val="17"/>
        </w:rPr>
      </w:pPr>
    </w:p>
    <w:p w:rsidR="00C550D4" w:rsidRDefault="00C550D4">
      <w:pPr>
        <w:pStyle w:val="BodyText"/>
        <w:jc w:val="left"/>
        <w:rPr>
          <w:rFonts w:ascii="Arial"/>
          <w:b/>
          <w:sz w:val="17"/>
        </w:rPr>
      </w:pPr>
    </w:p>
    <w:p w:rsidR="00C550D4" w:rsidRDefault="00C550D4">
      <w:pPr>
        <w:pStyle w:val="BodyText"/>
        <w:spacing w:before="132"/>
        <w:jc w:val="left"/>
        <w:rPr>
          <w:rFonts w:ascii="Arial"/>
          <w:b/>
          <w:sz w:val="17"/>
        </w:rPr>
      </w:pPr>
    </w:p>
    <w:p w:rsidR="00C550D4" w:rsidRDefault="00E476FC">
      <w:pPr>
        <w:spacing w:before="1"/>
        <w:ind w:left="995"/>
        <w:rPr>
          <w:rFonts w:ascii="Arial"/>
          <w:b/>
          <w:sz w:val="17"/>
        </w:rPr>
      </w:pPr>
      <w:r>
        <w:rPr>
          <w:rFonts w:ascii="Arial"/>
          <w:b/>
          <w:spacing w:val="-2"/>
          <w:w w:val="95"/>
          <w:sz w:val="17"/>
        </w:rPr>
        <w:t>revenues</w:t>
      </w:r>
    </w:p>
    <w:p w:rsidR="00C550D4" w:rsidRDefault="00E476FC">
      <w:pPr>
        <w:spacing w:before="2"/>
        <w:ind w:left="1091"/>
        <w:rPr>
          <w:b/>
          <w:sz w:val="16"/>
        </w:rPr>
      </w:pPr>
      <w:r>
        <w:rPr>
          <w:b/>
          <w:spacing w:val="-2"/>
          <w:sz w:val="16"/>
        </w:rPr>
        <w:t>C(y;n)</w:t>
      </w:r>
    </w:p>
    <w:p w:rsidR="00C550D4" w:rsidRDefault="00E476FC">
      <w:pPr>
        <w:spacing w:before="196"/>
        <w:ind w:left="417"/>
        <w:rPr>
          <w:sz w:val="18"/>
        </w:rPr>
      </w:pPr>
      <w:r>
        <w:rPr>
          <w:sz w:val="18"/>
        </w:rPr>
        <w:t>FIG.</w:t>
      </w:r>
      <w:r>
        <w:rPr>
          <w:spacing w:val="7"/>
          <w:sz w:val="18"/>
        </w:rPr>
        <w:t xml:space="preserve"> </w:t>
      </w:r>
      <w:r>
        <w:rPr>
          <w:sz w:val="18"/>
        </w:rPr>
        <w:t>9.1.</w:t>
      </w:r>
      <w:r>
        <w:rPr>
          <w:spacing w:val="34"/>
          <w:sz w:val="18"/>
        </w:rPr>
        <w:t xml:space="preserve"> </w:t>
      </w:r>
      <w:r>
        <w:rPr>
          <w:sz w:val="18"/>
        </w:rPr>
        <w:t>Configuration</w:t>
      </w:r>
      <w:r>
        <w:rPr>
          <w:spacing w:val="16"/>
          <w:sz w:val="18"/>
        </w:rPr>
        <w:t xml:space="preserve"> </w:t>
      </w:r>
      <w:r>
        <w:rPr>
          <w:sz w:val="18"/>
        </w:rPr>
        <w:t>of</w:t>
      </w:r>
      <w:r>
        <w:rPr>
          <w:spacing w:val="12"/>
          <w:sz w:val="18"/>
        </w:rPr>
        <w:t xml:space="preserve"> </w:t>
      </w:r>
      <w:r>
        <w:rPr>
          <w:sz w:val="18"/>
        </w:rPr>
        <w:t>upstream</w:t>
      </w:r>
      <w:r>
        <w:rPr>
          <w:spacing w:val="15"/>
          <w:sz w:val="18"/>
        </w:rPr>
        <w:t xml:space="preserve"> </w:t>
      </w:r>
      <w:r>
        <w:rPr>
          <w:sz w:val="18"/>
        </w:rPr>
        <w:t>flows</w:t>
      </w:r>
      <w:r>
        <w:rPr>
          <w:spacing w:val="9"/>
          <w:sz w:val="18"/>
        </w:rPr>
        <w:t xml:space="preserve"> </w:t>
      </w:r>
      <w:r>
        <w:rPr>
          <w:sz w:val="18"/>
        </w:rPr>
        <w:t>dual</w:t>
      </w:r>
      <w:r>
        <w:rPr>
          <w:spacing w:val="6"/>
          <w:sz w:val="18"/>
        </w:rPr>
        <w:t xml:space="preserve"> </w:t>
      </w:r>
      <w:r>
        <w:rPr>
          <w:sz w:val="18"/>
        </w:rPr>
        <w:t>to</w:t>
      </w:r>
      <w:r>
        <w:rPr>
          <w:spacing w:val="5"/>
          <w:sz w:val="18"/>
        </w:rPr>
        <w:t xml:space="preserve"> </w:t>
      </w:r>
      <w:r>
        <w:rPr>
          <w:sz w:val="18"/>
        </w:rPr>
        <w:t>fig.</w:t>
      </w:r>
      <w:r>
        <w:rPr>
          <w:spacing w:val="7"/>
          <w:sz w:val="18"/>
        </w:rPr>
        <w:t xml:space="preserve"> </w:t>
      </w:r>
      <w:r>
        <w:rPr>
          <w:spacing w:val="-5"/>
          <w:sz w:val="18"/>
        </w:rPr>
        <w:t>1.1</w:t>
      </w:r>
    </w:p>
    <w:p w:rsidR="00C550D4" w:rsidRDefault="00C550D4">
      <w:pPr>
        <w:pStyle w:val="BodyText"/>
        <w:spacing w:before="105"/>
        <w:jc w:val="left"/>
        <w:rPr>
          <w:sz w:val="18"/>
        </w:rPr>
      </w:pPr>
    </w:p>
    <w:p w:rsidR="00C550D4" w:rsidRDefault="00E476FC">
      <w:pPr>
        <w:pStyle w:val="BodyText"/>
        <w:spacing w:line="252" w:lineRule="auto"/>
        <w:ind w:left="227" w:right="178" w:firstLine="8"/>
      </w:pPr>
      <w:r>
        <w:t>market interface. Rather than focusing around pushing product downstream,</w:t>
      </w:r>
      <w:r>
        <w:rPr>
          <w:spacing w:val="80"/>
        </w:rPr>
        <w:t xml:space="preserve"> </w:t>
      </w:r>
      <w:r>
        <w:t xml:space="preserve">a market interface may instead orient to pulling key procurements from up­ stream, with the terms for downstream delivery treated as unproblematic in </w:t>
      </w:r>
      <w:r>
        <w:rPr>
          <w:spacing w:val="-2"/>
        </w:rPr>
        <w:t>comparison.</w:t>
      </w:r>
    </w:p>
    <w:p w:rsidR="00C550D4" w:rsidRDefault="00E476FC">
      <w:pPr>
        <w:pStyle w:val="BodyText"/>
        <w:spacing w:before="4" w:line="254" w:lineRule="auto"/>
        <w:ind w:left="234" w:right="177" w:firstLine="197"/>
      </w:pPr>
      <w:r>
        <w:t>So it is that footin</w:t>
      </w:r>
      <w:r>
        <w:t>gs for producers of a market may be sought in either of two orientations.</w:t>
      </w:r>
      <w:r>
        <w:rPr>
          <w:spacing w:val="40"/>
        </w:rPr>
        <w:t xml:space="preserve"> </w:t>
      </w:r>
      <w:r>
        <w:t>One is directed</w:t>
      </w:r>
      <w:r>
        <w:rPr>
          <w:spacing w:val="31"/>
        </w:rPr>
        <w:t xml:space="preserve"> </w:t>
      </w:r>
      <w:r>
        <w:t>back</w:t>
      </w:r>
      <w:r>
        <w:rPr>
          <w:spacing w:val="26"/>
        </w:rPr>
        <w:t xml:space="preserve"> </w:t>
      </w:r>
      <w:r>
        <w:t>to upstream.</w:t>
      </w:r>
      <w:r>
        <w:rPr>
          <w:spacing w:val="30"/>
        </w:rPr>
        <w:t xml:space="preserve"> </w:t>
      </w:r>
      <w:r>
        <w:t>The other is the one so far assumed, which is orientation downstream. Simultaneous orientation in both directions is unmanageable.</w:t>
      </w:r>
    </w:p>
    <w:p w:rsidR="00C550D4" w:rsidRDefault="00E476FC">
      <w:pPr>
        <w:pStyle w:val="BodyText"/>
        <w:spacing w:line="254" w:lineRule="auto"/>
        <w:ind w:left="226" w:right="177" w:firstLine="208"/>
      </w:pPr>
      <w:r>
        <w:t>Let us pause to e</w:t>
      </w:r>
      <w:r>
        <w:t>xamine an irony. Let one side of a market interface be engrossed into a single actor. If that side is buyers, the market is called a monopsony; whereas if it is the producers who are combined, the market is called a monopoly. Monopsony is analogous to a pr</w:t>
      </w:r>
      <w:r>
        <w:t>oduction market with a downstream</w:t>
      </w:r>
      <w:r>
        <w:rPr>
          <w:spacing w:val="40"/>
        </w:rPr>
        <w:t xml:space="preserve"> </w:t>
      </w:r>
      <w:r>
        <w:t>orientation,</w:t>
      </w:r>
      <w:r>
        <w:rPr>
          <w:spacing w:val="38"/>
        </w:rPr>
        <w:t xml:space="preserve"> </w:t>
      </w:r>
      <w:r>
        <w:t>whereas</w:t>
      </w:r>
      <w:r>
        <w:rPr>
          <w:spacing w:val="38"/>
        </w:rPr>
        <w:t xml:space="preserve"> </w:t>
      </w:r>
      <w:r>
        <w:t>the</w:t>
      </w:r>
      <w:r>
        <w:rPr>
          <w:spacing w:val="33"/>
        </w:rPr>
        <w:t xml:space="preserve"> </w:t>
      </w:r>
      <w:r>
        <w:t>production</w:t>
      </w:r>
      <w:r>
        <w:rPr>
          <w:spacing w:val="40"/>
        </w:rPr>
        <w:t xml:space="preserve"> </w:t>
      </w:r>
      <w:r>
        <w:t>market</w:t>
      </w:r>
      <w:r>
        <w:rPr>
          <w:spacing w:val="39"/>
        </w:rPr>
        <w:t xml:space="preserve"> </w:t>
      </w:r>
      <w:r>
        <w:t>oriented</w:t>
      </w:r>
      <w:r>
        <w:rPr>
          <w:spacing w:val="37"/>
        </w:rPr>
        <w:t xml:space="preserve"> </w:t>
      </w:r>
      <w:r>
        <w:t>upstream is the analogue</w:t>
      </w:r>
      <w:r>
        <w:rPr>
          <w:spacing w:val="20"/>
        </w:rPr>
        <w:t xml:space="preserve"> </w:t>
      </w:r>
      <w:r>
        <w:t>to the monopoly.</w:t>
      </w:r>
      <w:r>
        <w:rPr>
          <w:spacing w:val="20"/>
        </w:rPr>
        <w:t xml:space="preserve"> </w:t>
      </w:r>
      <w:r>
        <w:t>Presumably it is because of their obsession</w:t>
      </w:r>
    </w:p>
    <w:p w:rsidR="00C550D4" w:rsidRDefault="00C550D4">
      <w:pPr>
        <w:spacing w:line="254" w:lineRule="auto"/>
        <w:sectPr w:rsidR="00C550D4">
          <w:headerReference w:type="even" r:id="rId136"/>
          <w:headerReference w:type="default" r:id="rId137"/>
          <w:pgSz w:w="8850" w:h="13270"/>
          <w:pgMar w:top="1340" w:right="1120" w:bottom="280" w:left="1060" w:header="1152" w:footer="0" w:gutter="0"/>
          <w:pgNumType w:start="178"/>
          <w:cols w:space="720"/>
        </w:sectPr>
      </w:pPr>
    </w:p>
    <w:p w:rsidR="00C550D4" w:rsidRDefault="00E476FC">
      <w:pPr>
        <w:pStyle w:val="BodyText"/>
        <w:spacing w:before="149" w:line="254" w:lineRule="auto"/>
        <w:ind w:left="217" w:right="190" w:firstLine="3"/>
        <w:jc w:val="right"/>
      </w:pPr>
      <w:bookmarkStart w:id="173" w:name="_bookmark151"/>
      <w:bookmarkEnd w:id="173"/>
      <w:r>
        <w:lastRenderedPageBreak/>
        <w:t>with pure competition as guide (see chapter 11) that economic theorists take so little note of orientation for production</w:t>
      </w:r>
      <w:r>
        <w:rPr>
          <w:spacing w:val="28"/>
        </w:rPr>
        <w:t xml:space="preserve"> </w:t>
      </w:r>
      <w:r>
        <w:t>markets in general while yet sep­ arately</w:t>
      </w:r>
      <w:r>
        <w:rPr>
          <w:spacing w:val="-6"/>
        </w:rPr>
        <w:t xml:space="preserve"> </w:t>
      </w:r>
      <w:r>
        <w:t>labeling</w:t>
      </w:r>
      <w:r>
        <w:rPr>
          <w:spacing w:val="-1"/>
        </w:rPr>
        <w:t xml:space="preserve"> </w:t>
      </w:r>
      <w:r>
        <w:t>and</w:t>
      </w:r>
      <w:r>
        <w:rPr>
          <w:spacing w:val="-1"/>
        </w:rPr>
        <w:t xml:space="preserve"> </w:t>
      </w:r>
      <w:r>
        <w:t>analyzing the</w:t>
      </w:r>
      <w:r>
        <w:rPr>
          <w:spacing w:val="-7"/>
        </w:rPr>
        <w:t xml:space="preserve"> </w:t>
      </w:r>
      <w:r>
        <w:t>special cases</w:t>
      </w:r>
      <w:r>
        <w:rPr>
          <w:spacing w:val="-1"/>
        </w:rPr>
        <w:t xml:space="preserve"> </w:t>
      </w:r>
      <w:r>
        <w:t>of monopoly and</w:t>
      </w:r>
      <w:r>
        <w:rPr>
          <w:spacing w:val="-1"/>
        </w:rPr>
        <w:t xml:space="preserve"> </w:t>
      </w:r>
      <w:r>
        <w:t>monopsony</w:t>
      </w:r>
      <w:r>
        <w:t>. In the next section we spend</w:t>
      </w:r>
      <w:r>
        <w:rPr>
          <w:spacing w:val="40"/>
        </w:rPr>
        <w:t xml:space="preserve"> </w:t>
      </w:r>
      <w:r>
        <w:t>time clarifying</w:t>
      </w:r>
      <w:r>
        <w:rPr>
          <w:spacing w:val="40"/>
        </w:rPr>
        <w:t xml:space="preserve"> </w:t>
      </w:r>
      <w:r>
        <w:t>phenomenology. Subsequent sections</w:t>
      </w:r>
      <w:r>
        <w:rPr>
          <w:spacing w:val="40"/>
        </w:rPr>
        <w:t xml:space="preserve"> </w:t>
      </w:r>
      <w:r>
        <w:t>of</w:t>
      </w:r>
      <w:r>
        <w:rPr>
          <w:spacing w:val="40"/>
        </w:rPr>
        <w:t xml:space="preserve"> </w:t>
      </w:r>
      <w:r>
        <w:t>this</w:t>
      </w:r>
      <w:r>
        <w:rPr>
          <w:spacing w:val="37"/>
        </w:rPr>
        <w:t xml:space="preserve"> </w:t>
      </w:r>
      <w:r>
        <w:t>chapter</w:t>
      </w:r>
      <w:r>
        <w:rPr>
          <w:spacing w:val="40"/>
        </w:rPr>
        <w:t xml:space="preserve"> </w:t>
      </w:r>
      <w:r>
        <w:t>will</w:t>
      </w:r>
      <w:r>
        <w:rPr>
          <w:spacing w:val="33"/>
        </w:rPr>
        <w:t xml:space="preserve"> </w:t>
      </w:r>
      <w:r>
        <w:t>specify</w:t>
      </w:r>
      <w:r>
        <w:rPr>
          <w:spacing w:val="40"/>
        </w:rPr>
        <w:t xml:space="preserve"> </w:t>
      </w:r>
      <w:r>
        <w:t>the</w:t>
      </w:r>
      <w:r>
        <w:rPr>
          <w:spacing w:val="33"/>
        </w:rPr>
        <w:t xml:space="preserve"> </w:t>
      </w:r>
      <w:r>
        <w:t>upstream</w:t>
      </w:r>
      <w:r>
        <w:rPr>
          <w:spacing w:val="40"/>
        </w:rPr>
        <w:t xml:space="preserve"> </w:t>
      </w:r>
      <w:r>
        <w:t>model</w:t>
      </w:r>
      <w:r>
        <w:rPr>
          <w:spacing w:val="40"/>
        </w:rPr>
        <w:t xml:space="preserve"> </w:t>
      </w:r>
      <w:r>
        <w:t>and</w:t>
      </w:r>
      <w:r>
        <w:rPr>
          <w:spacing w:val="39"/>
        </w:rPr>
        <w:t xml:space="preserve"> </w:t>
      </w:r>
      <w:r>
        <w:t>its</w:t>
      </w:r>
      <w:r>
        <w:rPr>
          <w:spacing w:val="27"/>
        </w:rPr>
        <w:t xml:space="preserve"> </w:t>
      </w:r>
      <w:r>
        <w:t>solution, followed</w:t>
      </w:r>
      <w:r>
        <w:rPr>
          <w:spacing w:val="43"/>
        </w:rPr>
        <w:t xml:space="preserve"> </w:t>
      </w:r>
      <w:r>
        <w:t>by</w:t>
      </w:r>
      <w:r>
        <w:rPr>
          <w:spacing w:val="31"/>
        </w:rPr>
        <w:t xml:space="preserve"> </w:t>
      </w:r>
      <w:r>
        <w:t>contrast</w:t>
      </w:r>
      <w:r>
        <w:rPr>
          <w:spacing w:val="39"/>
        </w:rPr>
        <w:t xml:space="preserve"> </w:t>
      </w:r>
      <w:r>
        <w:t>with</w:t>
      </w:r>
      <w:r>
        <w:rPr>
          <w:spacing w:val="35"/>
        </w:rPr>
        <w:t xml:space="preserve"> </w:t>
      </w:r>
      <w:r>
        <w:t>downstream</w:t>
      </w:r>
      <w:r>
        <w:rPr>
          <w:spacing w:val="37"/>
        </w:rPr>
        <w:t xml:space="preserve"> </w:t>
      </w:r>
      <w:r>
        <w:t>solutions</w:t>
      </w:r>
      <w:r>
        <w:rPr>
          <w:spacing w:val="37"/>
        </w:rPr>
        <w:t xml:space="preserve"> </w:t>
      </w:r>
      <w:r>
        <w:t>and</w:t>
      </w:r>
      <w:r>
        <w:rPr>
          <w:spacing w:val="38"/>
        </w:rPr>
        <w:t xml:space="preserve"> </w:t>
      </w:r>
      <w:r>
        <w:t>further</w:t>
      </w:r>
      <w:r>
        <w:rPr>
          <w:spacing w:val="40"/>
        </w:rPr>
        <w:t xml:space="preserve"> </w:t>
      </w:r>
      <w:r>
        <w:t>discussion</w:t>
      </w:r>
      <w:r>
        <w:rPr>
          <w:spacing w:val="47"/>
        </w:rPr>
        <w:t xml:space="preserve"> </w:t>
      </w:r>
      <w:r>
        <w:rPr>
          <w:spacing w:val="-5"/>
        </w:rPr>
        <w:t>of</w:t>
      </w:r>
    </w:p>
    <w:p w:rsidR="00C550D4" w:rsidRDefault="00E476FC">
      <w:pPr>
        <w:pStyle w:val="BodyText"/>
        <w:spacing w:line="228" w:lineRule="exact"/>
        <w:ind w:left="225"/>
      </w:pPr>
      <w:r>
        <w:t>market</w:t>
      </w:r>
      <w:r>
        <w:rPr>
          <w:spacing w:val="20"/>
        </w:rPr>
        <w:t xml:space="preserve"> </w:t>
      </w:r>
      <w:r>
        <w:t>niche</w:t>
      </w:r>
      <w:r>
        <w:rPr>
          <w:spacing w:val="9"/>
        </w:rPr>
        <w:t xml:space="preserve"> </w:t>
      </w:r>
      <w:r>
        <w:rPr>
          <w:spacing w:val="-2"/>
        </w:rPr>
        <w:t>spaces.</w:t>
      </w:r>
    </w:p>
    <w:p w:rsidR="00C550D4" w:rsidRDefault="00C550D4">
      <w:pPr>
        <w:pStyle w:val="BodyText"/>
        <w:spacing w:before="187"/>
        <w:jc w:val="left"/>
      </w:pPr>
    </w:p>
    <w:p w:rsidR="00C550D4" w:rsidRDefault="00E476FC">
      <w:pPr>
        <w:ind w:left="1432"/>
        <w:rPr>
          <w:sz w:val="16"/>
        </w:rPr>
      </w:pPr>
      <w:r>
        <w:rPr>
          <w:sz w:val="16"/>
        </w:rPr>
        <w:t>UPSTREAM</w:t>
      </w:r>
      <w:r>
        <w:rPr>
          <w:spacing w:val="43"/>
          <w:sz w:val="16"/>
        </w:rPr>
        <w:t xml:space="preserve"> </w:t>
      </w:r>
      <w:r>
        <w:rPr>
          <w:sz w:val="16"/>
        </w:rPr>
        <w:t>ORIENTATION</w:t>
      </w:r>
      <w:r>
        <w:rPr>
          <w:spacing w:val="47"/>
          <w:sz w:val="16"/>
        </w:rPr>
        <w:t xml:space="preserve"> </w:t>
      </w:r>
      <w:r>
        <w:rPr>
          <w:sz w:val="16"/>
        </w:rPr>
        <w:t>AND</w:t>
      </w:r>
      <w:r>
        <w:rPr>
          <w:spacing w:val="30"/>
          <w:sz w:val="16"/>
        </w:rPr>
        <w:t xml:space="preserve"> </w:t>
      </w:r>
      <w:r>
        <w:rPr>
          <w:sz w:val="16"/>
        </w:rPr>
        <w:t>MARKET</w:t>
      </w:r>
      <w:r>
        <w:rPr>
          <w:spacing w:val="46"/>
          <w:sz w:val="16"/>
        </w:rPr>
        <w:t xml:space="preserve"> </w:t>
      </w:r>
      <w:r>
        <w:rPr>
          <w:spacing w:val="-2"/>
          <w:sz w:val="16"/>
        </w:rPr>
        <w:t>ROLES</w:t>
      </w:r>
    </w:p>
    <w:p w:rsidR="00C550D4" w:rsidRDefault="00E476FC">
      <w:pPr>
        <w:pStyle w:val="BodyText"/>
        <w:spacing w:before="149" w:line="254" w:lineRule="auto"/>
        <w:ind w:left="220" w:right="195" w:firstLine="1"/>
      </w:pPr>
      <w:r>
        <w:t>The</w:t>
      </w:r>
      <w:r>
        <w:rPr>
          <w:spacing w:val="-1"/>
        </w:rPr>
        <w:t xml:space="preserve"> </w:t>
      </w:r>
      <w:r>
        <w:t>discussion of Las</w:t>
      </w:r>
      <w:r>
        <w:rPr>
          <w:spacing w:val="-3"/>
        </w:rPr>
        <w:t xml:space="preserve"> </w:t>
      </w:r>
      <w:r>
        <w:t>Vegas gambling at the</w:t>
      </w:r>
      <w:r>
        <w:rPr>
          <w:spacing w:val="-4"/>
        </w:rPr>
        <w:t xml:space="preserve"> </w:t>
      </w:r>
      <w:r>
        <w:t>end</w:t>
      </w:r>
      <w:r>
        <w:rPr>
          <w:spacing w:val="-1"/>
        </w:rPr>
        <w:t xml:space="preserve"> </w:t>
      </w:r>
      <w:r>
        <w:t>of</w:t>
      </w:r>
      <w:r>
        <w:rPr>
          <w:spacing w:val="-3"/>
        </w:rPr>
        <w:t xml:space="preserve"> </w:t>
      </w:r>
      <w:r>
        <w:t>chapter 6</w:t>
      </w:r>
      <w:r>
        <w:rPr>
          <w:spacing w:val="-8"/>
        </w:rPr>
        <w:t xml:space="preserve"> </w:t>
      </w:r>
      <w:r>
        <w:t>can</w:t>
      </w:r>
      <w:r>
        <w:rPr>
          <w:spacing w:val="-1"/>
        </w:rPr>
        <w:t xml:space="preserve"> </w:t>
      </w:r>
      <w:r>
        <w:t>be</w:t>
      </w:r>
      <w:r>
        <w:rPr>
          <w:spacing w:val="-7"/>
        </w:rPr>
        <w:t xml:space="preserve"> </w:t>
      </w:r>
      <w:r>
        <w:t>extrapo­ lated to furnish a first, vivid example of upstream orientation of a market. Some of the initial examples in our research on upstream orientation from</w:t>
      </w:r>
      <w:r>
        <w:t xml:space="preserve"> manufacturing sectors seemed labored or dependent on inflationary era, and</w:t>
      </w:r>
      <w:r>
        <w:rPr>
          <w:spacing w:val="40"/>
        </w:rPr>
        <w:t xml:space="preserve"> </w:t>
      </w:r>
      <w:r>
        <w:t xml:space="preserve">in this chapter I often turn to service industry examples like Las Vegas </w:t>
      </w:r>
      <w:r>
        <w:rPr>
          <w:spacing w:val="-2"/>
        </w:rPr>
        <w:t>casinos.</w:t>
      </w:r>
    </w:p>
    <w:p w:rsidR="00C550D4" w:rsidRDefault="00E476FC">
      <w:pPr>
        <w:pStyle w:val="BodyText"/>
        <w:spacing w:before="2" w:line="252" w:lineRule="auto"/>
        <w:ind w:left="225" w:right="190" w:firstLine="201"/>
      </w:pPr>
      <w:r>
        <w:t>One can argue that in recent decades the issue for the gambling entrepre­ neurs was not how to accommodate needs (some would say, fleece cus­ tomers) in the casinos. There was complete confidence in the almost me­ chanical generation of revenue from people</w:t>
      </w:r>
      <w:r>
        <w:t xml:space="preserve"> once they had arrived in the casinos. So the problematic side, the challenge to which the market profile responds, is </w:t>
      </w:r>
      <w:r>
        <w:rPr>
          <w:i/>
          <w:sz w:val="22"/>
        </w:rPr>
        <w:t xml:space="preserve">upstream, </w:t>
      </w:r>
      <w:r>
        <w:t xml:space="preserve">that is, in </w:t>
      </w:r>
      <w:r>
        <w:rPr>
          <w:i/>
          <w:sz w:val="22"/>
        </w:rPr>
        <w:t xml:space="preserve">getting </w:t>
      </w:r>
      <w:r>
        <w:t xml:space="preserve">people </w:t>
      </w:r>
      <w:r>
        <w:rPr>
          <w:sz w:val="18"/>
        </w:rPr>
        <w:t>to</w:t>
      </w:r>
      <w:r>
        <w:rPr>
          <w:spacing w:val="40"/>
          <w:sz w:val="18"/>
        </w:rPr>
        <w:t xml:space="preserve"> </w:t>
      </w:r>
      <w:r>
        <w:t>the casinos. Indeed, a better way to see these people is as the intermediate</w:t>
      </w:r>
      <w:r>
        <w:rPr>
          <w:spacing w:val="34"/>
        </w:rPr>
        <w:t xml:space="preserve"> </w:t>
      </w:r>
      <w:r>
        <w:t>good being processed</w:t>
      </w:r>
      <w:r>
        <w:t>.</w:t>
      </w:r>
    </w:p>
    <w:p w:rsidR="00C550D4" w:rsidRDefault="00E476FC">
      <w:pPr>
        <w:pStyle w:val="BodyText"/>
        <w:spacing w:before="5" w:line="249" w:lineRule="auto"/>
        <w:ind w:left="221" w:right="182" w:firstLine="202"/>
      </w:pPr>
      <w:r>
        <w:t>The puzzling part of the processing, the</w:t>
      </w:r>
      <w:r>
        <w:rPr>
          <w:spacing w:val="-6"/>
        </w:rPr>
        <w:t xml:space="preserve"> </w:t>
      </w:r>
      <w:r>
        <w:t>competitive part for the</w:t>
      </w:r>
      <w:r>
        <w:rPr>
          <w:spacing w:val="-2"/>
        </w:rPr>
        <w:t xml:space="preserve"> </w:t>
      </w:r>
      <w:r>
        <w:t>casinos, is getting the people in the door. Once they are there, the "sales" of gambling losses are predictably under the control of that casino. The casinos, in fact, were spending lavish</w:t>
      </w:r>
      <w:r>
        <w:t>ly and competitively to attract lambs for fleecing. Las Vegas hotel rooms have been bargains, cheap by big-city standards. Lavish food is provided inexpensively,</w:t>
      </w:r>
      <w:r>
        <w:rPr>
          <w:spacing w:val="-9"/>
        </w:rPr>
        <w:t xml:space="preserve"> </w:t>
      </w:r>
      <w:r>
        <w:t>and alcohol is</w:t>
      </w:r>
      <w:r>
        <w:rPr>
          <w:spacing w:val="-5"/>
        </w:rPr>
        <w:t xml:space="preserve"> </w:t>
      </w:r>
      <w:r>
        <w:t>virtually free. The most expen­ sive entertainers were lured by casino prestige</w:t>
      </w:r>
      <w:r>
        <w:t xml:space="preserve"> and their paying higher fees than elsewhere.</w:t>
      </w:r>
      <w:r>
        <w:rPr>
          <w:spacing w:val="36"/>
        </w:rPr>
        <w:t xml:space="preserve"> </w:t>
      </w:r>
      <w:r>
        <w:t>How can this sort of inverse producer</w:t>
      </w:r>
      <w:r>
        <w:rPr>
          <w:spacing w:val="31"/>
        </w:rPr>
        <w:t xml:space="preserve"> </w:t>
      </w:r>
      <w:r>
        <w:t>market be modeled?</w:t>
      </w:r>
    </w:p>
    <w:p w:rsidR="00C550D4" w:rsidRDefault="00E476FC">
      <w:pPr>
        <w:pStyle w:val="BodyText"/>
        <w:spacing w:before="8" w:line="252" w:lineRule="auto"/>
        <w:ind w:left="226" w:right="185" w:firstLine="201"/>
      </w:pPr>
      <w:r>
        <w:t>To</w:t>
      </w:r>
      <w:r>
        <w:rPr>
          <w:spacing w:val="-3"/>
        </w:rPr>
        <w:t xml:space="preserve"> </w:t>
      </w:r>
      <w:r>
        <w:t>develop</w:t>
      </w:r>
      <w:r>
        <w:rPr>
          <w:spacing w:val="-3"/>
        </w:rPr>
        <w:t xml:space="preserve"> </w:t>
      </w:r>
      <w:r>
        <w:t>a</w:t>
      </w:r>
      <w:r>
        <w:rPr>
          <w:spacing w:val="-3"/>
        </w:rPr>
        <w:t xml:space="preserve"> </w:t>
      </w:r>
      <w:r>
        <w:t>general</w:t>
      </w:r>
      <w:r>
        <w:rPr>
          <w:spacing w:val="-1"/>
        </w:rPr>
        <w:t xml:space="preserve"> </w:t>
      </w:r>
      <w:r>
        <w:t>analysis, one</w:t>
      </w:r>
      <w:r>
        <w:rPr>
          <w:spacing w:val="-3"/>
        </w:rPr>
        <w:t xml:space="preserve"> </w:t>
      </w:r>
      <w:r>
        <w:t>must recognize and resolve the</w:t>
      </w:r>
      <w:r>
        <w:rPr>
          <w:spacing w:val="-9"/>
        </w:rPr>
        <w:t xml:space="preserve"> </w:t>
      </w:r>
      <w:r>
        <w:t>seeming paradox discussed in the first section of chapter 2 as being latent in the account</w:t>
      </w:r>
      <w:r>
        <w:rPr>
          <w:spacing w:val="23"/>
        </w:rPr>
        <w:t xml:space="preserve"> </w:t>
      </w:r>
      <w:r>
        <w:t>given</w:t>
      </w:r>
      <w:r>
        <w:rPr>
          <w:spacing w:val="23"/>
        </w:rPr>
        <w:t xml:space="preserve"> </w:t>
      </w:r>
      <w:r>
        <w:t>of</w:t>
      </w:r>
      <w:r>
        <w:rPr>
          <w:spacing w:val="22"/>
        </w:rPr>
        <w:t xml:space="preserve"> </w:t>
      </w:r>
      <w:r>
        <w:t>the downstream</w:t>
      </w:r>
      <w:r>
        <w:rPr>
          <w:spacing w:val="35"/>
        </w:rPr>
        <w:t xml:space="preserve"> </w:t>
      </w:r>
      <w:r>
        <w:t>model: This is the paradox</w:t>
      </w:r>
      <w:r>
        <w:rPr>
          <w:spacing w:val="19"/>
        </w:rPr>
        <w:t xml:space="preserve"> </w:t>
      </w:r>
      <w:r>
        <w:t>of</w:t>
      </w:r>
      <w:r>
        <w:rPr>
          <w:spacing w:val="22"/>
        </w:rPr>
        <w:t xml:space="preserve"> </w:t>
      </w:r>
      <w:r>
        <w:t>asymmetry in perception from the two ends of a given relation. Such resolution clarifies upstream orientation.</w:t>
      </w:r>
    </w:p>
    <w:p w:rsidR="00C550D4" w:rsidRDefault="00E476FC">
      <w:pPr>
        <w:pStyle w:val="BodyText"/>
        <w:spacing w:before="8" w:line="254" w:lineRule="auto"/>
        <w:ind w:left="213" w:right="175" w:firstLine="214"/>
      </w:pPr>
      <w:r>
        <w:t>The duality</w:t>
      </w:r>
      <w:r>
        <w:rPr>
          <w:spacing w:val="40"/>
        </w:rPr>
        <w:t xml:space="preserve"> </w:t>
      </w:r>
      <w:r>
        <w:t>between</w:t>
      </w:r>
      <w:r>
        <w:rPr>
          <w:spacing w:val="40"/>
        </w:rPr>
        <w:t xml:space="preserve"> </w:t>
      </w:r>
      <w:r>
        <w:t>upstream</w:t>
      </w:r>
      <w:r>
        <w:rPr>
          <w:spacing w:val="40"/>
        </w:rPr>
        <w:t xml:space="preserve"> </w:t>
      </w:r>
      <w:r>
        <w:t>models and</w:t>
      </w:r>
      <w:r>
        <w:rPr>
          <w:spacing w:val="40"/>
        </w:rPr>
        <w:t xml:space="preserve"> </w:t>
      </w:r>
      <w:r>
        <w:t>downstream</w:t>
      </w:r>
      <w:r>
        <w:rPr>
          <w:spacing w:val="40"/>
        </w:rPr>
        <w:t xml:space="preserve"> </w:t>
      </w:r>
      <w:r>
        <w:t>models of</w:t>
      </w:r>
      <w:r>
        <w:rPr>
          <w:spacing w:val="40"/>
        </w:rPr>
        <w:t xml:space="preserve"> </w:t>
      </w:r>
      <w:r>
        <w:t xml:space="preserve">the </w:t>
      </w:r>
      <w:r>
        <w:rPr>
          <w:rFonts w:ascii="Arial" w:hAnsi="Arial"/>
          <w:i/>
          <w:sz w:val="19"/>
        </w:rPr>
        <w:t>W(y)</w:t>
      </w:r>
      <w:r>
        <w:rPr>
          <w:rFonts w:ascii="Arial" w:hAnsi="Arial"/>
          <w:i/>
          <w:spacing w:val="-4"/>
          <w:sz w:val="19"/>
        </w:rPr>
        <w:t xml:space="preserve"> </w:t>
      </w:r>
      <w:r>
        <w:t>market reflects a general asymmetry between ways of acting on the</w:t>
      </w:r>
      <w:r>
        <w:rPr>
          <w:spacing w:val="-1"/>
        </w:rPr>
        <w:t xml:space="preserve"> </w:t>
      </w:r>
      <w:r>
        <w:t>two sides of a market profile according to whether this profile governs the inter­ face on the upstream side of an indus</w:t>
      </w:r>
      <w:r>
        <w:t>try or on its downstream side. In the upstream orientation the producing firms are defined by their role as buyers.</w:t>
      </w:r>
      <w:r>
        <w:rPr>
          <w:spacing w:val="40"/>
        </w:rPr>
        <w:t xml:space="preserve"> </w:t>
      </w:r>
      <w:r>
        <w:t>In upstream mode emphasis is on the buyers "pulling" from their suppliers, whereas the producers in a downstream</w:t>
      </w:r>
      <w:r>
        <w:rPr>
          <w:spacing w:val="34"/>
        </w:rPr>
        <w:t xml:space="preserve"> </w:t>
      </w:r>
      <w:r>
        <w:t>orientation</w:t>
      </w:r>
      <w:r>
        <w:rPr>
          <w:spacing w:val="29"/>
        </w:rPr>
        <w:t xml:space="preserve"> </w:t>
      </w:r>
      <w:r>
        <w:t>are "pushing"</w:t>
      </w:r>
      <w:r>
        <w:rPr>
          <w:spacing w:val="27"/>
        </w:rPr>
        <w:t xml:space="preserve"> </w:t>
      </w:r>
      <w:r>
        <w:t>their cho-</w:t>
      </w:r>
    </w:p>
    <w:p w:rsidR="00C550D4" w:rsidRDefault="00C550D4">
      <w:pPr>
        <w:spacing w:line="254" w:lineRule="auto"/>
        <w:sectPr w:rsidR="00C550D4">
          <w:pgSz w:w="8850" w:h="13270"/>
          <w:pgMar w:top="1340" w:right="1120" w:bottom="280" w:left="1060" w:header="1152" w:footer="0" w:gutter="0"/>
          <w:cols w:space="720"/>
        </w:sectPr>
      </w:pPr>
    </w:p>
    <w:p w:rsidR="00C550D4" w:rsidRDefault="00E476FC">
      <w:pPr>
        <w:pStyle w:val="BodyText"/>
        <w:spacing w:before="129" w:line="254" w:lineRule="auto"/>
        <w:ind w:left="262" w:right="156" w:hanging="2"/>
      </w:pPr>
      <w:bookmarkStart w:id="174" w:name="_bookmark152"/>
      <w:bookmarkEnd w:id="174"/>
      <w:r>
        <w:lastRenderedPageBreak/>
        <w:t>sen volumes. So, with the focus kept on producers as the center of any</w:t>
      </w:r>
      <w:r>
        <w:rPr>
          <w:spacing w:val="-1"/>
        </w:rPr>
        <w:t xml:space="preserve"> </w:t>
      </w:r>
      <w:r>
        <w:t>given market, the upstream and downstream models are also designated as the</w:t>
      </w:r>
      <w:r>
        <w:rPr>
          <w:spacing w:val="40"/>
        </w:rPr>
        <w:t xml:space="preserve"> </w:t>
      </w:r>
      <w:r>
        <w:t>"pull" and "push" markets, respectively. Recognition of decoupling comes from ex</w:t>
      </w:r>
      <w:r>
        <w:t>amining the asymmetry between</w:t>
      </w:r>
      <w:r>
        <w:rPr>
          <w:spacing w:val="40"/>
        </w:rPr>
        <w:t xml:space="preserve"> </w:t>
      </w:r>
      <w:r>
        <w:t>pull and push markets.</w:t>
      </w:r>
    </w:p>
    <w:p w:rsidR="00C550D4" w:rsidRDefault="00E476FC">
      <w:pPr>
        <w:pStyle w:val="BodyText"/>
        <w:spacing w:line="256" w:lineRule="auto"/>
        <w:ind w:left="258" w:right="144" w:firstLine="203"/>
      </w:pPr>
      <w:r>
        <w:t>The market profile as a whole is on a different level from the particular niches taken along it by individual</w:t>
      </w:r>
      <w:r>
        <w:rPr>
          <w:spacing w:val="40"/>
        </w:rPr>
        <w:t xml:space="preserve"> </w:t>
      </w:r>
      <w:r>
        <w:t>processors in view of their</w:t>
      </w:r>
      <w:r>
        <w:rPr>
          <w:spacing w:val="28"/>
        </w:rPr>
        <w:t xml:space="preserve"> </w:t>
      </w:r>
      <w:r>
        <w:t>own operat­ ing characteristics.</w:t>
      </w:r>
      <w:r>
        <w:rPr>
          <w:spacing w:val="23"/>
        </w:rPr>
        <w:t xml:space="preserve"> </w:t>
      </w:r>
      <w:r>
        <w:t xml:space="preserve">Each </w:t>
      </w:r>
      <w:r>
        <w:rPr>
          <w:rFonts w:ascii="Arial" w:hAnsi="Arial"/>
          <w:i/>
          <w:sz w:val="18"/>
        </w:rPr>
        <w:t>W(y)</w:t>
      </w:r>
      <w:r>
        <w:rPr>
          <w:rFonts w:ascii="Arial" w:hAnsi="Arial"/>
          <w:i/>
          <w:spacing w:val="21"/>
          <w:sz w:val="18"/>
        </w:rPr>
        <w:t xml:space="preserve"> </w:t>
      </w:r>
      <w:r>
        <w:t>market</w:t>
      </w:r>
      <w:r>
        <w:rPr>
          <w:spacing w:val="24"/>
        </w:rPr>
        <w:t xml:space="preserve"> </w:t>
      </w:r>
      <w:r>
        <w:t>is a</w:t>
      </w:r>
      <w:r>
        <w:rPr>
          <w:spacing w:val="27"/>
        </w:rPr>
        <w:t xml:space="preserve"> </w:t>
      </w:r>
      <w:r>
        <w:t>role</w:t>
      </w:r>
      <w:r>
        <w:rPr>
          <w:spacing w:val="21"/>
        </w:rPr>
        <w:t xml:space="preserve"> </w:t>
      </w:r>
      <w:r>
        <w:t>struc</w:t>
      </w:r>
      <w:r>
        <w:t>ture.</w:t>
      </w:r>
      <w:r>
        <w:rPr>
          <w:spacing w:val="37"/>
        </w:rPr>
        <w:t xml:space="preserve"> </w:t>
      </w:r>
      <w:r>
        <w:t>It is constituted</w:t>
      </w:r>
      <w:r>
        <w:rPr>
          <w:spacing w:val="33"/>
        </w:rPr>
        <w:t xml:space="preserve"> </w:t>
      </w:r>
      <w:r>
        <w:t>as an identity, a distinct level of actor that is embedded into, while also de­ coupled from, its settings upstream or conversely downstream. These iden­ tities come into existence through embedding just because and as they are enab</w:t>
      </w:r>
      <w:r>
        <w:t>led to act by decoupling.</w:t>
      </w:r>
      <w:r>
        <w:rPr>
          <w:position w:val="4"/>
          <w:sz w:val="10"/>
        </w:rPr>
        <w:t>2</w:t>
      </w:r>
      <w:r>
        <w:rPr>
          <w:spacing w:val="40"/>
          <w:position w:val="4"/>
          <w:sz w:val="10"/>
        </w:rPr>
        <w:t xml:space="preserve"> </w:t>
      </w:r>
      <w:r>
        <w:t>But what does this mean on the ground in observable</w:t>
      </w:r>
      <w:r>
        <w:rPr>
          <w:spacing w:val="40"/>
        </w:rPr>
        <w:t xml:space="preserve"> </w:t>
      </w:r>
      <w:r>
        <w:t>behavior?</w:t>
      </w:r>
    </w:p>
    <w:p w:rsidR="00C550D4" w:rsidRDefault="00E476FC">
      <w:pPr>
        <w:pStyle w:val="BodyText"/>
        <w:spacing w:line="256" w:lineRule="auto"/>
        <w:ind w:left="260" w:right="150" w:firstLine="202"/>
      </w:pPr>
      <w:r>
        <w:t>The push designation captures the focus on pushing the product into</w:t>
      </w:r>
      <w:r>
        <w:rPr>
          <w:spacing w:val="40"/>
        </w:rPr>
        <w:t xml:space="preserve"> </w:t>
      </w:r>
      <w:r>
        <w:t>buyers' hands, with procurement and assembly being routine. The upstream mode, by contrast, is a pu</w:t>
      </w:r>
      <w:r>
        <w:t>ll mode since the problematic is acquiring indis­ pensable</w:t>
      </w:r>
      <w:r>
        <w:rPr>
          <w:spacing w:val="40"/>
        </w:rPr>
        <w:t xml:space="preserve"> </w:t>
      </w:r>
      <w:r>
        <w:t>input:</w:t>
      </w:r>
      <w:r>
        <w:rPr>
          <w:spacing w:val="34"/>
        </w:rPr>
        <w:t xml:space="preserve"> </w:t>
      </w:r>
      <w:r>
        <w:t>Surplus</w:t>
      </w:r>
      <w:r>
        <w:rPr>
          <w:spacing w:val="40"/>
        </w:rPr>
        <w:t xml:space="preserve"> </w:t>
      </w:r>
      <w:r>
        <w:t>over</w:t>
      </w:r>
      <w:r>
        <w:rPr>
          <w:spacing w:val="40"/>
        </w:rPr>
        <w:t xml:space="preserve"> </w:t>
      </w:r>
      <w:r>
        <w:t>payment</w:t>
      </w:r>
      <w:r>
        <w:rPr>
          <w:spacing w:val="40"/>
        </w:rPr>
        <w:t xml:space="preserve"> </w:t>
      </w:r>
      <w:r>
        <w:t>for</w:t>
      </w:r>
      <w:r>
        <w:rPr>
          <w:spacing w:val="34"/>
        </w:rPr>
        <w:t xml:space="preserve"> </w:t>
      </w:r>
      <w:r>
        <w:t>input</w:t>
      </w:r>
      <w:r>
        <w:rPr>
          <w:spacing w:val="40"/>
        </w:rPr>
        <w:t xml:space="preserve"> </w:t>
      </w:r>
      <w:r>
        <w:t>is</w:t>
      </w:r>
      <w:r>
        <w:rPr>
          <w:spacing w:val="31"/>
        </w:rPr>
        <w:t xml:space="preserve"> </w:t>
      </w:r>
      <w:r>
        <w:t>what</w:t>
      </w:r>
      <w:r>
        <w:rPr>
          <w:spacing w:val="40"/>
        </w:rPr>
        <w:t xml:space="preserve"> </w:t>
      </w:r>
      <w:r>
        <w:t>is</w:t>
      </w:r>
      <w:r>
        <w:rPr>
          <w:spacing w:val="38"/>
        </w:rPr>
        <w:t xml:space="preserve"> </w:t>
      </w:r>
      <w:r>
        <w:t>problematized, and thence maximized, with the push downstream of the results being taken</w:t>
      </w:r>
      <w:r>
        <w:rPr>
          <w:spacing w:val="40"/>
        </w:rPr>
        <w:t xml:space="preserve"> </w:t>
      </w:r>
      <w:r>
        <w:t>as routine. For example, perhaps the German metalworking in</w:t>
      </w:r>
      <w:r>
        <w:t>dustries, fol­ lowing their</w:t>
      </w:r>
      <w:r>
        <w:rPr>
          <w:spacing w:val="32"/>
        </w:rPr>
        <w:t xml:space="preserve"> </w:t>
      </w:r>
      <w:r>
        <w:t>spring 1999 settlement</w:t>
      </w:r>
      <w:r>
        <w:rPr>
          <w:spacing w:val="40"/>
        </w:rPr>
        <w:t xml:space="preserve"> </w:t>
      </w:r>
      <w:r>
        <w:t>with</w:t>
      </w:r>
      <w:r>
        <w:rPr>
          <w:spacing w:val="36"/>
        </w:rPr>
        <w:t xml:space="preserve"> </w:t>
      </w:r>
      <w:r>
        <w:t>their</w:t>
      </w:r>
      <w:r>
        <w:rPr>
          <w:spacing w:val="35"/>
        </w:rPr>
        <w:t xml:space="preserve"> </w:t>
      </w:r>
      <w:r>
        <w:t>major</w:t>
      </w:r>
      <w:r>
        <w:rPr>
          <w:spacing w:val="37"/>
        </w:rPr>
        <w:t xml:space="preserve"> </w:t>
      </w:r>
      <w:r>
        <w:t>union,</w:t>
      </w:r>
      <w:r>
        <w:rPr>
          <w:spacing w:val="29"/>
        </w:rPr>
        <w:t xml:space="preserve"> </w:t>
      </w:r>
      <w:r>
        <w:t>started</w:t>
      </w:r>
      <w:r>
        <w:rPr>
          <w:spacing w:val="35"/>
        </w:rPr>
        <w:t xml:space="preserve"> </w:t>
      </w:r>
      <w:r>
        <w:t>seeing the choice and provision</w:t>
      </w:r>
      <w:r>
        <w:rPr>
          <w:spacing w:val="40"/>
        </w:rPr>
        <w:t xml:space="preserve"> </w:t>
      </w:r>
      <w:r>
        <w:t>of total labor as the key bottleneck</w:t>
      </w:r>
      <w:r>
        <w:rPr>
          <w:spacing w:val="40"/>
        </w:rPr>
        <w:t xml:space="preserve"> </w:t>
      </w:r>
      <w:r>
        <w:t>on which</w:t>
      </w:r>
      <w:r>
        <w:rPr>
          <w:spacing w:val="40"/>
        </w:rPr>
        <w:t xml:space="preserve"> </w:t>
      </w:r>
      <w:r>
        <w:t>to focus attention as a joint interface.</w:t>
      </w:r>
    </w:p>
    <w:p w:rsidR="00C550D4" w:rsidRDefault="00E476FC">
      <w:pPr>
        <w:pStyle w:val="BodyText"/>
        <w:spacing w:line="249" w:lineRule="auto"/>
        <w:ind w:left="258" w:right="150" w:firstLine="210"/>
      </w:pPr>
      <w:r>
        <w:t>How can one distinguish the two orientations through local inspection? What does the polarization consist in? Commitment is directional and</w:t>
      </w:r>
      <w:r>
        <w:rPr>
          <w:spacing w:val="-1"/>
        </w:rPr>
        <w:t xml:space="preserve"> </w:t>
      </w:r>
      <w:r>
        <w:t>is</w:t>
      </w:r>
      <w:r>
        <w:rPr>
          <w:spacing w:val="-3"/>
        </w:rPr>
        <w:t xml:space="preserve"> </w:t>
      </w:r>
      <w:r>
        <w:t>also the orienter. This means, for example, that a cost schedule is</w:t>
      </w:r>
      <w:r>
        <w:rPr>
          <w:spacing w:val="-6"/>
        </w:rPr>
        <w:t xml:space="preserve"> </w:t>
      </w:r>
      <w:r>
        <w:t>seen differently from downstream than from up</w:t>
      </w:r>
      <w:r>
        <w:t>, in either orientation: Seen from one side, a cost schedule derives from routine computation, whereas from the other</w:t>
      </w:r>
      <w:r>
        <w:rPr>
          <w:spacing w:val="-1"/>
        </w:rPr>
        <w:t xml:space="preserve"> </w:t>
      </w:r>
      <w:r>
        <w:t>side</w:t>
      </w:r>
      <w:r>
        <w:rPr>
          <w:spacing w:val="40"/>
        </w:rPr>
        <w:t xml:space="preserve"> </w:t>
      </w:r>
      <w:r>
        <w:t>it becomes</w:t>
      </w:r>
      <w:r>
        <w:rPr>
          <w:spacing w:val="35"/>
        </w:rPr>
        <w:t xml:space="preserve"> </w:t>
      </w:r>
      <w:r>
        <w:t>the construction of market</w:t>
      </w:r>
      <w:r>
        <w:rPr>
          <w:spacing w:val="37"/>
        </w:rPr>
        <w:t xml:space="preserve"> </w:t>
      </w:r>
      <w:r>
        <w:t>profile (as will be elaborated</w:t>
      </w:r>
      <w:r>
        <w:rPr>
          <w:spacing w:val="32"/>
        </w:rPr>
        <w:t xml:space="preserve"> </w:t>
      </w:r>
      <w:r>
        <w:t>later).</w:t>
      </w:r>
    </w:p>
    <w:p w:rsidR="00C550D4" w:rsidRDefault="00E476FC">
      <w:pPr>
        <w:pStyle w:val="BodyText"/>
        <w:spacing w:line="252" w:lineRule="auto"/>
        <w:ind w:left="263" w:right="143" w:firstLine="198"/>
      </w:pPr>
      <w:r>
        <w:t>The directionality of commitment and of stream also impl</w:t>
      </w:r>
      <w:r>
        <w:t>ies that there</w:t>
      </w:r>
      <w:r>
        <w:rPr>
          <w:spacing w:val="40"/>
        </w:rPr>
        <w:t xml:space="preserve"> </w:t>
      </w:r>
      <w:r>
        <w:t>must be edges, sources, and sinks for the flows. Locations near edges may affect polarization of markets. Markets in raw materials are a setting where</w:t>
      </w:r>
      <w:r>
        <w:rPr>
          <w:spacing w:val="40"/>
        </w:rPr>
        <w:t xml:space="preserve"> </w:t>
      </w:r>
      <w:r>
        <w:t>the critical</w:t>
      </w:r>
      <w:r>
        <w:rPr>
          <w:spacing w:val="28"/>
        </w:rPr>
        <w:t xml:space="preserve"> </w:t>
      </w:r>
      <w:r>
        <w:t>decisions</w:t>
      </w:r>
      <w:r>
        <w:rPr>
          <w:spacing w:val="28"/>
        </w:rPr>
        <w:t xml:space="preserve"> </w:t>
      </w:r>
      <w:r>
        <w:t>in</w:t>
      </w:r>
      <w:r>
        <w:rPr>
          <w:spacing w:val="20"/>
        </w:rPr>
        <w:t xml:space="preserve"> </w:t>
      </w:r>
      <w:r>
        <w:t>committing</w:t>
      </w:r>
      <w:r>
        <w:rPr>
          <w:spacing w:val="32"/>
        </w:rPr>
        <w:t xml:space="preserve"> </w:t>
      </w:r>
      <w:r>
        <w:t>to</w:t>
      </w:r>
      <w:r>
        <w:rPr>
          <w:spacing w:val="26"/>
        </w:rPr>
        <w:t xml:space="preserve"> </w:t>
      </w:r>
      <w:r>
        <w:t>production</w:t>
      </w:r>
      <w:r>
        <w:rPr>
          <w:spacing w:val="33"/>
        </w:rPr>
        <w:t xml:space="preserve"> </w:t>
      </w:r>
      <w:r>
        <w:t>volume</w:t>
      </w:r>
      <w:r>
        <w:rPr>
          <w:spacing w:val="30"/>
        </w:rPr>
        <w:t xml:space="preserve"> </w:t>
      </w:r>
      <w:r>
        <w:t>may well</w:t>
      </w:r>
      <w:r>
        <w:rPr>
          <w:spacing w:val="23"/>
        </w:rPr>
        <w:t xml:space="preserve"> </w:t>
      </w:r>
      <w:r>
        <w:t>appear to be on the ups</w:t>
      </w:r>
      <w:r>
        <w:t>tream side. And, as</w:t>
      </w:r>
      <w:r>
        <w:rPr>
          <w:spacing w:val="-2"/>
        </w:rPr>
        <w:t xml:space="preserve"> </w:t>
      </w:r>
      <w:r>
        <w:t>in the example just above, the same may hold with labor markets, which, like raw materials markets, often are con­ ceived in aggregation across production markets and then called factor mar­ kets.</w:t>
      </w:r>
      <w:r>
        <w:rPr>
          <w:spacing w:val="29"/>
        </w:rPr>
        <w:t xml:space="preserve"> </w:t>
      </w:r>
      <w:r>
        <w:t>The</w:t>
      </w:r>
      <w:r>
        <w:rPr>
          <w:spacing w:val="32"/>
        </w:rPr>
        <w:t xml:space="preserve"> </w:t>
      </w:r>
      <w:r>
        <w:t>dual</w:t>
      </w:r>
      <w:r>
        <w:rPr>
          <w:spacing w:val="31"/>
        </w:rPr>
        <w:t xml:space="preserve"> </w:t>
      </w:r>
      <w:r>
        <w:t>upstream</w:t>
      </w:r>
      <w:r>
        <w:rPr>
          <w:spacing w:val="40"/>
        </w:rPr>
        <w:t xml:space="preserve"> </w:t>
      </w:r>
      <w:r>
        <w:t>form</w:t>
      </w:r>
      <w:r>
        <w:rPr>
          <w:spacing w:val="35"/>
        </w:rPr>
        <w:t xml:space="preserve"> </w:t>
      </w:r>
      <w:r>
        <w:t>of</w:t>
      </w:r>
      <w:r>
        <w:rPr>
          <w:spacing w:val="40"/>
        </w:rPr>
        <w:t xml:space="preserve"> </w:t>
      </w:r>
      <w:r>
        <w:t xml:space="preserve">the </w:t>
      </w:r>
      <w:r>
        <w:rPr>
          <w:rFonts w:ascii="Arial" w:hAnsi="Arial"/>
          <w:i/>
          <w:sz w:val="18"/>
        </w:rPr>
        <w:t>W(y)</w:t>
      </w:r>
      <w:r>
        <w:rPr>
          <w:rFonts w:ascii="Arial" w:hAnsi="Arial"/>
          <w:i/>
          <w:spacing w:val="27"/>
          <w:sz w:val="18"/>
        </w:rPr>
        <w:t xml:space="preserve"> </w:t>
      </w:r>
      <w:r>
        <w:t>model</w:t>
      </w:r>
      <w:r>
        <w:rPr>
          <w:spacing w:val="32"/>
        </w:rPr>
        <w:t xml:space="preserve"> </w:t>
      </w:r>
      <w:r>
        <w:t>will</w:t>
      </w:r>
      <w:r>
        <w:rPr>
          <w:spacing w:val="35"/>
        </w:rPr>
        <w:t xml:space="preserve"> </w:t>
      </w:r>
      <w:r>
        <w:t>then</w:t>
      </w:r>
      <w:r>
        <w:rPr>
          <w:spacing w:val="30"/>
        </w:rPr>
        <w:t xml:space="preserve"> </w:t>
      </w:r>
      <w:r>
        <w:t>be</w:t>
      </w:r>
      <w:r>
        <w:rPr>
          <w:spacing w:val="30"/>
        </w:rPr>
        <w:t xml:space="preserve"> </w:t>
      </w:r>
      <w:r>
        <w:t>appropriate, and it also may be appropriate at the other edge to production streams, the edge in distribution of</w:t>
      </w:r>
      <w:r>
        <w:rPr>
          <w:spacing w:val="40"/>
        </w:rPr>
        <w:t xml:space="preserve"> </w:t>
      </w:r>
      <w:r>
        <w:t>products</w:t>
      </w:r>
      <w:r>
        <w:rPr>
          <w:spacing w:val="40"/>
        </w:rPr>
        <w:t xml:space="preserve"> </w:t>
      </w:r>
      <w:r>
        <w:t>to final users.</w:t>
      </w:r>
    </w:p>
    <w:p w:rsidR="00C550D4" w:rsidRDefault="00E476FC">
      <w:pPr>
        <w:pStyle w:val="BodyText"/>
        <w:spacing w:line="252" w:lineRule="auto"/>
        <w:ind w:left="256" w:right="147" w:firstLine="211"/>
      </w:pPr>
      <w:r>
        <w:t>In the upstream</w:t>
      </w:r>
      <w:r>
        <w:rPr>
          <w:spacing w:val="40"/>
        </w:rPr>
        <w:t xml:space="preserve"> </w:t>
      </w:r>
      <w:r>
        <w:t>orientation,</w:t>
      </w:r>
      <w:r>
        <w:rPr>
          <w:spacing w:val="40"/>
        </w:rPr>
        <w:t xml:space="preserve"> </w:t>
      </w:r>
      <w:r>
        <w:t>producing</w:t>
      </w:r>
      <w:r>
        <w:rPr>
          <w:spacing w:val="40"/>
        </w:rPr>
        <w:t xml:space="preserve"> </w:t>
      </w:r>
      <w:r>
        <w:t>firms jointly focus on</w:t>
      </w:r>
      <w:r>
        <w:rPr>
          <w:spacing w:val="40"/>
        </w:rPr>
        <w:t xml:space="preserve"> </w:t>
      </w:r>
      <w:r>
        <w:t>terms of trade concerning suppliers b</w:t>
      </w:r>
      <w:r>
        <w:t xml:space="preserve">ack upstream. Now at issue, therefore, are the </w:t>
      </w:r>
      <w:r>
        <w:rPr>
          <w:i/>
          <w:sz w:val="21"/>
        </w:rPr>
        <w:t>comparative</w:t>
      </w:r>
      <w:r>
        <w:rPr>
          <w:i/>
          <w:spacing w:val="-3"/>
          <w:sz w:val="21"/>
        </w:rPr>
        <w:t xml:space="preserve"> </w:t>
      </w:r>
      <w:r>
        <w:rPr>
          <w:i/>
          <w:sz w:val="21"/>
        </w:rPr>
        <w:t>reluctances</w:t>
      </w:r>
      <w:r>
        <w:rPr>
          <w:i/>
          <w:spacing w:val="-1"/>
          <w:sz w:val="21"/>
        </w:rPr>
        <w:t xml:space="preserve"> </w:t>
      </w:r>
      <w:r>
        <w:t>to</w:t>
      </w:r>
      <w:r>
        <w:rPr>
          <w:spacing w:val="-13"/>
        </w:rPr>
        <w:t xml:space="preserve"> </w:t>
      </w:r>
      <w:r>
        <w:t>ship</w:t>
      </w:r>
      <w:r>
        <w:rPr>
          <w:spacing w:val="-9"/>
        </w:rPr>
        <w:t xml:space="preserve"> </w:t>
      </w:r>
      <w:r>
        <w:t>to</w:t>
      </w:r>
      <w:r>
        <w:rPr>
          <w:spacing w:val="-10"/>
        </w:rPr>
        <w:t xml:space="preserve"> </w:t>
      </w:r>
      <w:r>
        <w:t>these</w:t>
      </w:r>
      <w:r>
        <w:rPr>
          <w:spacing w:val="-13"/>
        </w:rPr>
        <w:t xml:space="preserve"> </w:t>
      </w:r>
      <w:r>
        <w:t>various</w:t>
      </w:r>
      <w:r>
        <w:rPr>
          <w:spacing w:val="-7"/>
        </w:rPr>
        <w:t xml:space="preserve"> </w:t>
      </w:r>
      <w:r>
        <w:t>producer</w:t>
      </w:r>
      <w:r>
        <w:rPr>
          <w:spacing w:val="-6"/>
        </w:rPr>
        <w:t xml:space="preserve"> </w:t>
      </w:r>
      <w:r>
        <w:t>firms</w:t>
      </w:r>
      <w:r>
        <w:rPr>
          <w:spacing w:val="-11"/>
        </w:rPr>
        <w:t xml:space="preserve"> </w:t>
      </w:r>
      <w:r>
        <w:t>on</w:t>
      </w:r>
      <w:r>
        <w:rPr>
          <w:spacing w:val="-9"/>
        </w:rPr>
        <w:t xml:space="preserve"> </w:t>
      </w:r>
      <w:r>
        <w:t>the</w:t>
      </w:r>
      <w:r>
        <w:rPr>
          <w:spacing w:val="-10"/>
        </w:rPr>
        <w:t xml:space="preserve"> </w:t>
      </w:r>
      <w:r>
        <w:t>part</w:t>
      </w:r>
      <w:r>
        <w:rPr>
          <w:spacing w:val="-6"/>
        </w:rPr>
        <w:t xml:space="preserve"> </w:t>
      </w:r>
      <w:r>
        <w:t>of suppliers taken in</w:t>
      </w:r>
      <w:r>
        <w:rPr>
          <w:spacing w:val="-4"/>
        </w:rPr>
        <w:t xml:space="preserve"> </w:t>
      </w:r>
      <w:r>
        <w:t>aggregate. These may be suppliers of raw materials, labor, and other services, as well as of previously process</w:t>
      </w:r>
      <w:r>
        <w:t>ed and finished parts and goods,</w:t>
      </w:r>
      <w:r>
        <w:rPr>
          <w:spacing w:val="24"/>
        </w:rPr>
        <w:t xml:space="preserve"> </w:t>
      </w:r>
      <w:r>
        <w:t>depending</w:t>
      </w:r>
      <w:r>
        <w:rPr>
          <w:spacing w:val="23"/>
        </w:rPr>
        <w:t xml:space="preserve"> </w:t>
      </w:r>
      <w:r>
        <w:t>on</w:t>
      </w:r>
      <w:r>
        <w:rPr>
          <w:spacing w:val="18"/>
        </w:rPr>
        <w:t xml:space="preserve"> </w:t>
      </w:r>
      <w:r>
        <w:t>the particular</w:t>
      </w:r>
      <w:r>
        <w:rPr>
          <w:spacing w:val="26"/>
        </w:rPr>
        <w:t xml:space="preserve"> </w:t>
      </w:r>
      <w:r>
        <w:t>market</w:t>
      </w:r>
      <w:r>
        <w:rPr>
          <w:spacing w:val="26"/>
        </w:rPr>
        <w:t xml:space="preserve"> </w:t>
      </w:r>
      <w:r>
        <w:t>emerging.</w:t>
      </w:r>
      <w:r>
        <w:rPr>
          <w:spacing w:val="36"/>
        </w:rPr>
        <w:t xml:space="preserve"> </w:t>
      </w:r>
      <w:r>
        <w:t>It is the same</w:t>
      </w:r>
      <w:r>
        <w:rPr>
          <w:spacing w:val="22"/>
        </w:rPr>
        <w:t xml:space="preserve"> </w:t>
      </w:r>
      <w:r>
        <w:t>popula-</w:t>
      </w:r>
    </w:p>
    <w:p w:rsidR="00C550D4" w:rsidRDefault="00C550D4">
      <w:pPr>
        <w:spacing w:line="252" w:lineRule="auto"/>
        <w:sectPr w:rsidR="00C550D4">
          <w:pgSz w:w="8850" w:h="13270"/>
          <w:pgMar w:top="1340" w:right="1120" w:bottom="280" w:left="1060" w:header="1152" w:footer="0" w:gutter="0"/>
          <w:cols w:space="720"/>
        </w:sectPr>
      </w:pPr>
    </w:p>
    <w:p w:rsidR="00C550D4" w:rsidRDefault="00E476FC">
      <w:pPr>
        <w:pStyle w:val="BodyText"/>
        <w:spacing w:before="144" w:line="256" w:lineRule="auto"/>
        <w:ind w:left="235" w:right="184"/>
      </w:pPr>
      <w:r>
        <w:lastRenderedPageBreak/>
        <w:t>tion of characters as</w:t>
      </w:r>
      <w:r>
        <w:rPr>
          <w:spacing w:val="-1"/>
        </w:rPr>
        <w:t xml:space="preserve"> </w:t>
      </w:r>
      <w:r>
        <w:t>previously</w:t>
      </w:r>
      <w:r>
        <w:rPr>
          <w:spacing w:val="-1"/>
        </w:rPr>
        <w:t xml:space="preserve"> </w:t>
      </w:r>
      <w:r>
        <w:t>introduced for downstream markets, but now the casting of these characters into market</w:t>
      </w:r>
      <w:r>
        <w:rPr>
          <w:spacing w:val="38"/>
        </w:rPr>
        <w:t xml:space="preserve"> </w:t>
      </w:r>
      <w:r>
        <w:t>roles is different.</w:t>
      </w:r>
    </w:p>
    <w:p w:rsidR="00C550D4" w:rsidRDefault="00E476FC">
      <w:pPr>
        <w:spacing w:line="237" w:lineRule="exact"/>
        <w:ind w:left="428"/>
        <w:jc w:val="both"/>
        <w:rPr>
          <w:sz w:val="20"/>
        </w:rPr>
      </w:pPr>
      <w:r>
        <w:rPr>
          <w:w w:val="90"/>
          <w:sz w:val="20"/>
        </w:rPr>
        <w:t>The</w:t>
      </w:r>
      <w:r>
        <w:rPr>
          <w:spacing w:val="12"/>
          <w:sz w:val="20"/>
        </w:rPr>
        <w:t xml:space="preserve"> </w:t>
      </w:r>
      <w:r>
        <w:rPr>
          <w:i/>
          <w:w w:val="90"/>
        </w:rPr>
        <w:t>upstream</w:t>
      </w:r>
      <w:r>
        <w:rPr>
          <w:i/>
          <w:spacing w:val="32"/>
        </w:rPr>
        <w:t xml:space="preserve"> </w:t>
      </w:r>
      <w:r>
        <w:rPr>
          <w:i/>
          <w:w w:val="90"/>
        </w:rPr>
        <w:t>polarization</w:t>
      </w:r>
      <w:r>
        <w:rPr>
          <w:i/>
          <w:spacing w:val="11"/>
        </w:rPr>
        <w:t xml:space="preserve"> </w:t>
      </w:r>
      <w:r>
        <w:rPr>
          <w:i/>
          <w:w w:val="90"/>
        </w:rPr>
        <w:t>is</w:t>
      </w:r>
      <w:r>
        <w:rPr>
          <w:i/>
          <w:spacing w:val="9"/>
        </w:rPr>
        <w:t xml:space="preserve"> </w:t>
      </w:r>
      <w:r>
        <w:rPr>
          <w:i/>
          <w:w w:val="90"/>
        </w:rPr>
        <w:t>dual,</w:t>
      </w:r>
      <w:r>
        <w:rPr>
          <w:i/>
          <w:spacing w:val="6"/>
        </w:rPr>
        <w:t xml:space="preserve"> </w:t>
      </w:r>
      <w:r>
        <w:rPr>
          <w:i/>
          <w:w w:val="90"/>
        </w:rPr>
        <w:t>not</w:t>
      </w:r>
      <w:r>
        <w:rPr>
          <w:i/>
          <w:spacing w:val="18"/>
        </w:rPr>
        <w:t xml:space="preserve"> </w:t>
      </w:r>
      <w:r>
        <w:rPr>
          <w:i/>
          <w:w w:val="90"/>
        </w:rPr>
        <w:t>duplicate,</w:t>
      </w:r>
      <w:r>
        <w:rPr>
          <w:i/>
          <w:spacing w:val="7"/>
        </w:rPr>
        <w:t xml:space="preserve"> </w:t>
      </w:r>
      <w:r>
        <w:rPr>
          <w:w w:val="90"/>
          <w:sz w:val="20"/>
        </w:rPr>
        <w:t>for</w:t>
      </w:r>
      <w:r>
        <w:rPr>
          <w:spacing w:val="18"/>
          <w:sz w:val="20"/>
        </w:rPr>
        <w:t xml:space="preserve"> </w:t>
      </w:r>
      <w:r>
        <w:rPr>
          <w:w w:val="90"/>
          <w:sz w:val="20"/>
        </w:rPr>
        <w:t>there</w:t>
      </w:r>
      <w:r>
        <w:rPr>
          <w:spacing w:val="16"/>
          <w:sz w:val="20"/>
        </w:rPr>
        <w:t xml:space="preserve"> </w:t>
      </w:r>
      <w:r>
        <w:rPr>
          <w:w w:val="90"/>
          <w:sz w:val="20"/>
        </w:rPr>
        <w:t>is</w:t>
      </w:r>
      <w:r>
        <w:rPr>
          <w:spacing w:val="8"/>
          <w:sz w:val="20"/>
        </w:rPr>
        <w:t xml:space="preserve"> </w:t>
      </w:r>
      <w:r>
        <w:rPr>
          <w:w w:val="90"/>
          <w:sz w:val="20"/>
        </w:rPr>
        <w:t>a</w:t>
      </w:r>
      <w:r>
        <w:rPr>
          <w:spacing w:val="13"/>
          <w:sz w:val="20"/>
        </w:rPr>
        <w:t xml:space="preserve"> </w:t>
      </w:r>
      <w:r>
        <w:rPr>
          <w:w w:val="90"/>
          <w:sz w:val="20"/>
        </w:rPr>
        <w:t>difference</w:t>
      </w:r>
      <w:r>
        <w:rPr>
          <w:spacing w:val="17"/>
          <w:sz w:val="20"/>
        </w:rPr>
        <w:t xml:space="preserve"> </w:t>
      </w:r>
      <w:r>
        <w:rPr>
          <w:spacing w:val="-5"/>
          <w:w w:val="90"/>
          <w:sz w:val="20"/>
        </w:rPr>
        <w:t>in</w:t>
      </w:r>
    </w:p>
    <w:p w:rsidR="00C550D4" w:rsidRDefault="00E476FC">
      <w:pPr>
        <w:pStyle w:val="BodyText"/>
        <w:spacing w:before="6" w:line="252" w:lineRule="auto"/>
        <w:ind w:left="230" w:right="178" w:firstLine="4"/>
      </w:pPr>
      <w:r>
        <w:t>timings. Each producer is still fixing on the signal level optimal for it, now taken from along the profile for an upstream market. But now the</w:t>
      </w:r>
      <w:r>
        <w:rPr>
          <w:spacing w:val="-3"/>
        </w:rPr>
        <w:t xml:space="preserve"> </w:t>
      </w:r>
      <w:r>
        <w:t>signals are m</w:t>
      </w:r>
      <w:r>
        <w:t>ore anticipations than commitments, since the time order is reversed from the downstream case. The suppliers, who now are the actors aggregated</w:t>
      </w:r>
      <w:r>
        <w:rPr>
          <w:spacing w:val="35"/>
        </w:rPr>
        <w:t xml:space="preserve"> </w:t>
      </w:r>
      <w:r>
        <w:t>by the valuation schedule, are simply responding to the diverse offers of the producers, which become equally at</w:t>
      </w:r>
      <w:r>
        <w:t>tractive to the suppliers in aggregate to</w:t>
      </w:r>
      <w:r>
        <w:rPr>
          <w:spacing w:val="40"/>
        </w:rPr>
        <w:t xml:space="preserve"> </w:t>
      </w:r>
      <w:r>
        <w:t>the extent</w:t>
      </w:r>
      <w:r>
        <w:rPr>
          <w:spacing w:val="40"/>
        </w:rPr>
        <w:t xml:space="preserve"> </w:t>
      </w:r>
      <w:r>
        <w:t>that</w:t>
      </w:r>
      <w:r>
        <w:rPr>
          <w:spacing w:val="33"/>
        </w:rPr>
        <w:t xml:space="preserve"> </w:t>
      </w:r>
      <w:r>
        <w:t>they fall on the market</w:t>
      </w:r>
      <w:r>
        <w:rPr>
          <w:spacing w:val="36"/>
        </w:rPr>
        <w:t xml:space="preserve"> </w:t>
      </w:r>
      <w:r>
        <w:t>profile</w:t>
      </w:r>
      <w:r>
        <w:rPr>
          <w:spacing w:val="31"/>
        </w:rPr>
        <w:t xml:space="preserve"> </w:t>
      </w:r>
      <w:r>
        <w:t>for</w:t>
      </w:r>
      <w:r>
        <w:rPr>
          <w:spacing w:val="34"/>
        </w:rPr>
        <w:t xml:space="preserve"> </w:t>
      </w:r>
      <w:r>
        <w:t>that upstream situation.</w:t>
      </w:r>
    </w:p>
    <w:p w:rsidR="00C550D4" w:rsidRDefault="00E476FC">
      <w:pPr>
        <w:pStyle w:val="BodyText"/>
        <w:spacing w:before="10" w:line="254" w:lineRule="auto"/>
        <w:ind w:left="227" w:right="181" w:firstLine="204"/>
      </w:pPr>
      <w:r>
        <w:t xml:space="preserve">On the profile of a given upstream market, the aggregate supplier holds affirmative veto power over each (volume, price) niche perceived </w:t>
      </w:r>
      <w:r>
        <w:t>as being offered by</w:t>
      </w:r>
      <w:r>
        <w:rPr>
          <w:spacing w:val="-7"/>
        </w:rPr>
        <w:t xml:space="preserve"> </w:t>
      </w:r>
      <w:r>
        <w:t>a producer. Detailed commitments in their ties</w:t>
      </w:r>
      <w:r>
        <w:rPr>
          <w:spacing w:val="-2"/>
        </w:rPr>
        <w:t xml:space="preserve"> </w:t>
      </w:r>
      <w:r>
        <w:t xml:space="preserve">downstream can be made by the producer firms, but realization depends on suppliers first con­ forming to their presumed sizes of deliveries. In downstream orientation, by contrast, the producer can commit to production with orders from upstream suppliers, </w:t>
      </w:r>
      <w:r>
        <w:t>with subsequent exposure to veto power from downstream buyers</w:t>
      </w:r>
      <w:r>
        <w:rPr>
          <w:spacing w:val="40"/>
        </w:rPr>
        <w:t xml:space="preserve"> </w:t>
      </w:r>
      <w:r>
        <w:t>in aggregate.</w:t>
      </w:r>
    </w:p>
    <w:p w:rsidR="00C550D4" w:rsidRDefault="00E476FC">
      <w:pPr>
        <w:pStyle w:val="BodyText"/>
        <w:spacing w:before="5" w:line="254" w:lineRule="auto"/>
        <w:ind w:left="227" w:right="179" w:firstLine="200"/>
      </w:pPr>
      <w:r>
        <w:t>The</w:t>
      </w:r>
      <w:r>
        <w:rPr>
          <w:spacing w:val="-2"/>
        </w:rPr>
        <w:t xml:space="preserve"> </w:t>
      </w:r>
      <w:r>
        <w:t>specifics are</w:t>
      </w:r>
      <w:r>
        <w:rPr>
          <w:spacing w:val="-1"/>
        </w:rPr>
        <w:t xml:space="preserve"> </w:t>
      </w:r>
      <w:r>
        <w:t>that there</w:t>
      </w:r>
      <w:r>
        <w:rPr>
          <w:spacing w:val="-1"/>
        </w:rPr>
        <w:t xml:space="preserve"> </w:t>
      </w:r>
      <w:r>
        <w:t>has</w:t>
      </w:r>
      <w:r>
        <w:rPr>
          <w:spacing w:val="-1"/>
        </w:rPr>
        <w:t xml:space="preserve"> </w:t>
      </w:r>
      <w:r>
        <w:rPr>
          <w:sz w:val="18"/>
        </w:rPr>
        <w:t>to</w:t>
      </w:r>
      <w:r>
        <w:rPr>
          <w:spacing w:val="19"/>
          <w:sz w:val="18"/>
        </w:rPr>
        <w:t xml:space="preserve"> </w:t>
      </w:r>
      <w:r>
        <w:t>be</w:t>
      </w:r>
      <w:r>
        <w:rPr>
          <w:spacing w:val="-1"/>
        </w:rPr>
        <w:t xml:space="preserve"> </w:t>
      </w:r>
      <w:r>
        <w:t>a</w:t>
      </w:r>
      <w:r>
        <w:rPr>
          <w:spacing w:val="-2"/>
        </w:rPr>
        <w:t xml:space="preserve"> </w:t>
      </w:r>
      <w:r>
        <w:t>flow</w:t>
      </w:r>
      <w:r>
        <w:rPr>
          <w:spacing w:val="-2"/>
        </w:rPr>
        <w:t xml:space="preserve"> </w:t>
      </w:r>
      <w:r>
        <w:t>of revenue from each producer to its suppliers, as recompense for their reluctance. The producers are en­ sconced in</w:t>
      </w:r>
      <w:r>
        <w:rPr>
          <w:spacing w:val="-3"/>
        </w:rPr>
        <w:t xml:space="preserve"> </w:t>
      </w:r>
      <w:r>
        <w:t>a puzzling enviro</w:t>
      </w:r>
      <w:r>
        <w:t>nment. There may have been recent contentions, as in labor strikes or in raw material crises or in changes in legal terms for supplier</w:t>
      </w:r>
      <w:r>
        <w:rPr>
          <w:spacing w:val="40"/>
        </w:rPr>
        <w:t xml:space="preserve"> </w:t>
      </w:r>
      <w:r>
        <w:t>contracts,</w:t>
      </w:r>
      <w:r>
        <w:rPr>
          <w:spacing w:val="40"/>
        </w:rPr>
        <w:t xml:space="preserve"> </w:t>
      </w:r>
      <w:r>
        <w:t>and</w:t>
      </w:r>
      <w:r>
        <w:rPr>
          <w:spacing w:val="40"/>
        </w:rPr>
        <w:t xml:space="preserve"> </w:t>
      </w:r>
      <w:r>
        <w:t>the</w:t>
      </w:r>
      <w:r>
        <w:rPr>
          <w:spacing w:val="40"/>
        </w:rPr>
        <w:t xml:space="preserve"> </w:t>
      </w:r>
      <w:r>
        <w:t>like,</w:t>
      </w:r>
      <w:r>
        <w:rPr>
          <w:spacing w:val="40"/>
        </w:rPr>
        <w:t xml:space="preserve"> </w:t>
      </w:r>
      <w:r>
        <w:t>such</w:t>
      </w:r>
      <w:r>
        <w:rPr>
          <w:spacing w:val="40"/>
        </w:rPr>
        <w:t xml:space="preserve"> </w:t>
      </w:r>
      <w:r>
        <w:t>that</w:t>
      </w:r>
      <w:r>
        <w:rPr>
          <w:spacing w:val="40"/>
        </w:rPr>
        <w:t xml:space="preserve"> </w:t>
      </w:r>
      <w:r>
        <w:t>habitual</w:t>
      </w:r>
      <w:r>
        <w:rPr>
          <w:spacing w:val="40"/>
        </w:rPr>
        <w:t xml:space="preserve"> </w:t>
      </w:r>
      <w:r>
        <w:t>prices</w:t>
      </w:r>
      <w:r>
        <w:rPr>
          <w:spacing w:val="40"/>
        </w:rPr>
        <w:t xml:space="preserve"> </w:t>
      </w:r>
      <w:r>
        <w:t>for</w:t>
      </w:r>
      <w:r>
        <w:rPr>
          <w:spacing w:val="40"/>
        </w:rPr>
        <w:t xml:space="preserve"> </w:t>
      </w:r>
      <w:r>
        <w:t>supplies</w:t>
      </w:r>
      <w:r>
        <w:rPr>
          <w:spacing w:val="40"/>
        </w:rPr>
        <w:t xml:space="preserve"> </w:t>
      </w:r>
      <w:r>
        <w:t xml:space="preserve">have been washed away. The attention of all parties then </w:t>
      </w:r>
      <w:r>
        <w:t>will tend to be fo­ cused on these upstream transactions,</w:t>
      </w:r>
      <w:r>
        <w:rPr>
          <w:spacing w:val="40"/>
        </w:rPr>
        <w:t xml:space="preserve"> </w:t>
      </w:r>
      <w:r>
        <w:t>rather than on the downstream</w:t>
      </w:r>
      <w:r>
        <w:rPr>
          <w:spacing w:val="40"/>
        </w:rPr>
        <w:t xml:space="preserve"> </w:t>
      </w:r>
      <w:r>
        <w:t>ones that now will conform to customary or taken-for-granted prices. The pro­ ducers will seek guidance as to terms of trade with</w:t>
      </w:r>
      <w:r>
        <w:rPr>
          <w:spacing w:val="-4"/>
        </w:rPr>
        <w:t xml:space="preserve"> </w:t>
      </w:r>
      <w:r>
        <w:t>suppliers upstream, terms that are sus</w:t>
      </w:r>
      <w:r>
        <w:t xml:space="preserve">tainable but not overgenerous compensation for the latter's </w:t>
      </w:r>
      <w:r>
        <w:rPr>
          <w:spacing w:val="-2"/>
        </w:rPr>
        <w:t>reluctances.</w:t>
      </w:r>
    </w:p>
    <w:p w:rsidR="00C550D4" w:rsidRDefault="00E476FC">
      <w:pPr>
        <w:pStyle w:val="BodyText"/>
        <w:spacing w:line="214" w:lineRule="exact"/>
        <w:ind w:left="440"/>
      </w:pPr>
      <w:r>
        <w:t>Differences</w:t>
      </w:r>
      <w:r>
        <w:rPr>
          <w:spacing w:val="24"/>
        </w:rPr>
        <w:t xml:space="preserve"> </w:t>
      </w:r>
      <w:r>
        <w:t>in</w:t>
      </w:r>
      <w:r>
        <w:rPr>
          <w:spacing w:val="20"/>
        </w:rPr>
        <w:t xml:space="preserve"> </w:t>
      </w:r>
      <w:r>
        <w:t>reluctance</w:t>
      </w:r>
      <w:r>
        <w:rPr>
          <w:spacing w:val="28"/>
        </w:rPr>
        <w:t xml:space="preserve"> </w:t>
      </w:r>
      <w:r>
        <w:t>can,</w:t>
      </w:r>
      <w:r>
        <w:rPr>
          <w:spacing w:val="19"/>
        </w:rPr>
        <w:t xml:space="preserve"> </w:t>
      </w:r>
      <w:r>
        <w:t>of</w:t>
      </w:r>
      <w:r>
        <w:rPr>
          <w:spacing w:val="21"/>
        </w:rPr>
        <w:t xml:space="preserve"> </w:t>
      </w:r>
      <w:r>
        <w:t>course,</w:t>
      </w:r>
      <w:r>
        <w:rPr>
          <w:spacing w:val="21"/>
        </w:rPr>
        <w:t xml:space="preserve"> </w:t>
      </w:r>
      <w:r>
        <w:t>depend</w:t>
      </w:r>
      <w:r>
        <w:rPr>
          <w:spacing w:val="27"/>
        </w:rPr>
        <w:t xml:space="preserve"> </w:t>
      </w:r>
      <w:r>
        <w:t>on</w:t>
      </w:r>
      <w:r>
        <w:rPr>
          <w:spacing w:val="11"/>
        </w:rPr>
        <w:t xml:space="preserve"> </w:t>
      </w:r>
      <w:r>
        <w:t>all</w:t>
      </w:r>
      <w:r>
        <w:rPr>
          <w:spacing w:val="6"/>
        </w:rPr>
        <w:t xml:space="preserve"> </w:t>
      </w:r>
      <w:r>
        <w:t>sorts</w:t>
      </w:r>
      <w:r>
        <w:rPr>
          <w:spacing w:val="19"/>
        </w:rPr>
        <w:t xml:space="preserve"> </w:t>
      </w:r>
      <w:r>
        <w:t>of</w:t>
      </w:r>
      <w:r>
        <w:rPr>
          <w:spacing w:val="25"/>
        </w:rPr>
        <w:t xml:space="preserve"> </w:t>
      </w:r>
      <w:r>
        <w:rPr>
          <w:spacing w:val="-2"/>
        </w:rPr>
        <w:t>historical</w:t>
      </w:r>
    </w:p>
    <w:p w:rsidR="00C550D4" w:rsidRDefault="00E476FC">
      <w:pPr>
        <w:pStyle w:val="BodyText"/>
        <w:spacing w:before="10" w:line="254" w:lineRule="auto"/>
        <w:ind w:left="236" w:right="175" w:hanging="1"/>
      </w:pPr>
      <w:r>
        <w:t xml:space="preserve">and local factors, as well as on more abstract attributes that have come </w:t>
      </w:r>
      <w:r>
        <w:rPr>
          <w:sz w:val="18"/>
        </w:rPr>
        <w:t>to</w:t>
      </w:r>
      <w:r>
        <w:rPr>
          <w:spacing w:val="29"/>
          <w:sz w:val="18"/>
        </w:rPr>
        <w:t xml:space="preserve"> </w:t>
      </w:r>
      <w:r>
        <w:t>be prominent</w:t>
      </w:r>
      <w:r>
        <w:rPr>
          <w:spacing w:val="28"/>
        </w:rPr>
        <w:t xml:space="preserve"> </w:t>
      </w:r>
      <w:r>
        <w:t>in</w:t>
      </w:r>
      <w:r>
        <w:rPr>
          <w:spacing w:val="19"/>
        </w:rPr>
        <w:t xml:space="preserve"> </w:t>
      </w:r>
      <w:r>
        <w:t>the</w:t>
      </w:r>
      <w:r>
        <w:rPr>
          <w:spacing w:val="17"/>
        </w:rPr>
        <w:t xml:space="preserve"> </w:t>
      </w:r>
      <w:r>
        <w:t>culture</w:t>
      </w:r>
      <w:r>
        <w:rPr>
          <w:spacing w:val="25"/>
        </w:rPr>
        <w:t xml:space="preserve"> </w:t>
      </w:r>
      <w:r>
        <w:t>of</w:t>
      </w:r>
      <w:r>
        <w:rPr>
          <w:spacing w:val="32"/>
        </w:rPr>
        <w:t xml:space="preserve"> </w:t>
      </w:r>
      <w:r>
        <w:t>that</w:t>
      </w:r>
      <w:r>
        <w:rPr>
          <w:spacing w:val="29"/>
        </w:rPr>
        <w:t xml:space="preserve"> </w:t>
      </w:r>
      <w:r>
        <w:t>production</w:t>
      </w:r>
      <w:r>
        <w:rPr>
          <w:spacing w:val="33"/>
        </w:rPr>
        <w:t xml:space="preserve"> </w:t>
      </w:r>
      <w:r>
        <w:t>economy.</w:t>
      </w:r>
      <w:r>
        <w:rPr>
          <w:spacing w:val="30"/>
        </w:rPr>
        <w:t xml:space="preserve"> </w:t>
      </w:r>
      <w:r>
        <w:t>The</w:t>
      </w:r>
      <w:r>
        <w:rPr>
          <w:spacing w:val="19"/>
        </w:rPr>
        <w:t xml:space="preserve"> </w:t>
      </w:r>
      <w:r>
        <w:t>central</w:t>
      </w:r>
      <w:r>
        <w:rPr>
          <w:spacing w:val="23"/>
        </w:rPr>
        <w:t xml:space="preserve"> </w:t>
      </w:r>
      <w:r>
        <w:t>assertion is much the same here as for the downstream</w:t>
      </w:r>
      <w:r>
        <w:rPr>
          <w:spacing w:val="40"/>
        </w:rPr>
        <w:t xml:space="preserve"> </w:t>
      </w:r>
      <w:r>
        <w:t xml:space="preserve">market. An upstream market can and likely will emerge only if and as the different suppliers' reluctance comes </w:t>
      </w:r>
      <w:r>
        <w:rPr>
          <w:sz w:val="18"/>
        </w:rPr>
        <w:t>to</w:t>
      </w:r>
      <w:r>
        <w:rPr>
          <w:spacing w:val="22"/>
          <w:sz w:val="18"/>
        </w:rPr>
        <w:t xml:space="preserve"> </w:t>
      </w:r>
      <w:r>
        <w:t>be</w:t>
      </w:r>
      <w:r>
        <w:rPr>
          <w:spacing w:val="-5"/>
        </w:rPr>
        <w:t xml:space="preserve"> </w:t>
      </w:r>
      <w:r>
        <w:t>ordered with respect to</w:t>
      </w:r>
      <w:r>
        <w:rPr>
          <w:spacing w:val="-3"/>
        </w:rPr>
        <w:t xml:space="preserve"> </w:t>
      </w:r>
      <w:r>
        <w:t>a penumbra of quality, a</w:t>
      </w:r>
      <w:r>
        <w:rPr>
          <w:spacing w:val="-2"/>
        </w:rPr>
        <w:t xml:space="preserve"> </w:t>
      </w:r>
      <w:r>
        <w:t>quality</w:t>
      </w:r>
      <w:r>
        <w:rPr>
          <w:spacing w:val="-3"/>
        </w:rPr>
        <w:t xml:space="preserve"> </w:t>
      </w:r>
      <w:r>
        <w:t xml:space="preserve">ordering compatible with that reflected in later routine sales downstream by the </w:t>
      </w:r>
      <w:r>
        <w:rPr>
          <w:spacing w:val="-2"/>
        </w:rPr>
        <w:t>producers.</w:t>
      </w:r>
    </w:p>
    <w:p w:rsidR="00C550D4" w:rsidRDefault="00E476FC">
      <w:pPr>
        <w:pStyle w:val="BodyText"/>
        <w:spacing w:line="254" w:lineRule="auto"/>
        <w:ind w:left="239" w:right="171" w:firstLine="198"/>
      </w:pPr>
      <w:r>
        <w:t>This could be quality as reflected, for example, in the experience of labor working in a</w:t>
      </w:r>
      <w:r>
        <w:rPr>
          <w:spacing w:val="23"/>
        </w:rPr>
        <w:t xml:space="preserve"> </w:t>
      </w:r>
      <w:r>
        <w:t>Ford</w:t>
      </w:r>
      <w:r>
        <w:rPr>
          <w:spacing w:val="23"/>
        </w:rPr>
        <w:t xml:space="preserve"> </w:t>
      </w:r>
      <w:r>
        <w:t>as opposed</w:t>
      </w:r>
      <w:r>
        <w:rPr>
          <w:spacing w:val="32"/>
        </w:rPr>
        <w:t xml:space="preserve"> </w:t>
      </w:r>
      <w:r>
        <w:t>to a Chrysler</w:t>
      </w:r>
      <w:r>
        <w:rPr>
          <w:spacing w:val="25"/>
        </w:rPr>
        <w:t xml:space="preserve"> </w:t>
      </w:r>
      <w:r>
        <w:t>or Toyota</w:t>
      </w:r>
      <w:r>
        <w:rPr>
          <w:spacing w:val="30"/>
        </w:rPr>
        <w:t xml:space="preserve"> </w:t>
      </w:r>
      <w:r>
        <w:t>plant,</w:t>
      </w:r>
      <w:r>
        <w:rPr>
          <w:spacing w:val="26"/>
        </w:rPr>
        <w:t xml:space="preserve"> </w:t>
      </w:r>
      <w:r>
        <w:t>or it could</w:t>
      </w:r>
      <w:r>
        <w:rPr>
          <w:spacing w:val="23"/>
        </w:rPr>
        <w:t xml:space="preserve"> </w:t>
      </w:r>
      <w:r>
        <w:t xml:space="preserve">be the </w:t>
      </w:r>
      <w:r>
        <w:t>experience of labor in, or suppliers to, a Benetton as contrasted with a Textron firm (on garment trades see, for example, Lazerson 1993, 1995; Waldinger 1986). Experience, as well as reputation, of reliability in payment and also as to continued</w:t>
      </w:r>
      <w:r>
        <w:rPr>
          <w:spacing w:val="23"/>
        </w:rPr>
        <w:t xml:space="preserve"> </w:t>
      </w:r>
      <w:r>
        <w:t>letting o</w:t>
      </w:r>
      <w:r>
        <w:t>f</w:t>
      </w:r>
      <w:r>
        <w:rPr>
          <w:spacing w:val="19"/>
        </w:rPr>
        <w:t xml:space="preserve"> </w:t>
      </w:r>
      <w:r>
        <w:t>business</w:t>
      </w:r>
      <w:r>
        <w:rPr>
          <w:spacing w:val="17"/>
        </w:rPr>
        <w:t xml:space="preserve"> </w:t>
      </w:r>
      <w:r>
        <w:t>would</w:t>
      </w:r>
      <w:r>
        <w:rPr>
          <w:spacing w:val="17"/>
        </w:rPr>
        <w:t xml:space="preserve"> </w:t>
      </w:r>
      <w:r>
        <w:t>loom large both for labor</w:t>
      </w:r>
    </w:p>
    <w:p w:rsidR="00C550D4" w:rsidRDefault="00C550D4">
      <w:pPr>
        <w:spacing w:line="254" w:lineRule="auto"/>
        <w:sectPr w:rsidR="00C550D4">
          <w:pgSz w:w="8850" w:h="13270"/>
          <w:pgMar w:top="1340" w:right="1120" w:bottom="280" w:left="1060" w:header="1152" w:footer="0" w:gutter="0"/>
          <w:cols w:space="720"/>
        </w:sectPr>
      </w:pPr>
    </w:p>
    <w:p w:rsidR="00C550D4" w:rsidRDefault="00E476FC">
      <w:pPr>
        <w:pStyle w:val="BodyText"/>
        <w:spacing w:before="127" w:line="254" w:lineRule="auto"/>
        <w:ind w:left="251" w:right="146" w:firstLine="2"/>
        <w:jc w:val="right"/>
      </w:pPr>
      <w:bookmarkStart w:id="175" w:name="_bookmark153"/>
      <w:bookmarkEnd w:id="175"/>
      <w:r>
        <w:lastRenderedPageBreak/>
        <w:t>and for other suppliers</w:t>
      </w:r>
      <w:r>
        <w:rPr>
          <w:spacing w:val="24"/>
        </w:rPr>
        <w:t xml:space="preserve"> </w:t>
      </w:r>
      <w:r>
        <w:t xml:space="preserve">(see, for example, Uzzi 1996). Location as to region, particularly in border and free-trade zones (Salzinger 1998), would factor in. </w:t>
      </w:r>
      <w:r>
        <w:rPr>
          <w:w w:val="105"/>
        </w:rPr>
        <w:t>Lets tum from conventional</w:t>
      </w:r>
      <w:r>
        <w:rPr>
          <w:spacing w:val="28"/>
          <w:w w:val="105"/>
        </w:rPr>
        <w:t xml:space="preserve"> </w:t>
      </w:r>
      <w:r>
        <w:rPr>
          <w:w w:val="105"/>
        </w:rPr>
        <w:t>manufacturi</w:t>
      </w:r>
      <w:r>
        <w:rPr>
          <w:w w:val="105"/>
        </w:rPr>
        <w:t>ng, and</w:t>
      </w:r>
      <w:r>
        <w:rPr>
          <w:spacing w:val="17"/>
          <w:w w:val="105"/>
        </w:rPr>
        <w:t xml:space="preserve"> </w:t>
      </w:r>
      <w:r>
        <w:rPr>
          <w:w w:val="105"/>
        </w:rPr>
        <w:t>from</w:t>
      </w:r>
      <w:r>
        <w:rPr>
          <w:spacing w:val="22"/>
          <w:w w:val="105"/>
        </w:rPr>
        <w:t xml:space="preserve"> </w:t>
      </w:r>
      <w:r>
        <w:rPr>
          <w:w w:val="105"/>
        </w:rPr>
        <w:t xml:space="preserve">distinguishing de­ </w:t>
      </w:r>
      <w:r>
        <w:t>flationary</w:t>
      </w:r>
      <w:r>
        <w:rPr>
          <w:spacing w:val="22"/>
        </w:rPr>
        <w:t xml:space="preserve"> </w:t>
      </w:r>
      <w:r>
        <w:t>from</w:t>
      </w:r>
      <w:r>
        <w:rPr>
          <w:spacing w:val="18"/>
        </w:rPr>
        <w:t xml:space="preserve"> </w:t>
      </w:r>
      <w:r>
        <w:t>inflationary</w:t>
      </w:r>
      <w:r>
        <w:rPr>
          <w:spacing w:val="28"/>
        </w:rPr>
        <w:t xml:space="preserve"> </w:t>
      </w:r>
      <w:r>
        <w:t>eras,</w:t>
      </w:r>
      <w:r>
        <w:rPr>
          <w:spacing w:val="24"/>
        </w:rPr>
        <w:t xml:space="preserve"> </w:t>
      </w:r>
      <w:r>
        <w:t>to</w:t>
      </w:r>
      <w:r>
        <w:rPr>
          <w:spacing w:val="15"/>
        </w:rPr>
        <w:t xml:space="preserve"> </w:t>
      </w:r>
      <w:r>
        <w:t>consider</w:t>
      </w:r>
      <w:r>
        <w:rPr>
          <w:spacing w:val="27"/>
        </w:rPr>
        <w:t xml:space="preserve"> </w:t>
      </w:r>
      <w:r>
        <w:t>firms</w:t>
      </w:r>
      <w:r>
        <w:rPr>
          <w:spacing w:val="26"/>
        </w:rPr>
        <w:t xml:space="preserve"> </w:t>
      </w:r>
      <w:r>
        <w:t>that</w:t>
      </w:r>
      <w:r>
        <w:rPr>
          <w:spacing w:val="20"/>
        </w:rPr>
        <w:t xml:space="preserve"> </w:t>
      </w:r>
      <w:r>
        <w:t>are</w:t>
      </w:r>
      <w:r>
        <w:rPr>
          <w:spacing w:val="16"/>
        </w:rPr>
        <w:t xml:space="preserve"> </w:t>
      </w:r>
      <w:r>
        <w:t>basically</w:t>
      </w:r>
      <w:r>
        <w:rPr>
          <w:spacing w:val="19"/>
        </w:rPr>
        <w:t xml:space="preserve"> </w:t>
      </w:r>
      <w:r>
        <w:t xml:space="preserve">selling </w:t>
      </w:r>
      <w:r>
        <w:rPr>
          <w:w w:val="105"/>
        </w:rPr>
        <w:t>talent</w:t>
      </w:r>
      <w:r>
        <w:rPr>
          <w:spacing w:val="11"/>
          <w:w w:val="105"/>
        </w:rPr>
        <w:t xml:space="preserve"> </w:t>
      </w:r>
      <w:r>
        <w:rPr>
          <w:w w:val="105"/>
        </w:rPr>
        <w:t>in</w:t>
      </w:r>
      <w:r>
        <w:rPr>
          <w:spacing w:val="-1"/>
          <w:w w:val="105"/>
        </w:rPr>
        <w:t xml:space="preserve"> </w:t>
      </w:r>
      <w:r>
        <w:rPr>
          <w:w w:val="105"/>
        </w:rPr>
        <w:t>some</w:t>
      </w:r>
      <w:r>
        <w:rPr>
          <w:spacing w:val="7"/>
          <w:w w:val="105"/>
        </w:rPr>
        <w:t xml:space="preserve"> </w:t>
      </w:r>
      <w:r>
        <w:rPr>
          <w:w w:val="105"/>
        </w:rPr>
        <w:t>special service.</w:t>
      </w:r>
      <w:r>
        <w:rPr>
          <w:spacing w:val="10"/>
          <w:w w:val="105"/>
        </w:rPr>
        <w:t xml:space="preserve"> </w:t>
      </w:r>
      <w:r>
        <w:rPr>
          <w:w w:val="105"/>
        </w:rPr>
        <w:t>This</w:t>
      </w:r>
      <w:r>
        <w:rPr>
          <w:spacing w:val="7"/>
          <w:w w:val="105"/>
        </w:rPr>
        <w:t xml:space="preserve"> </w:t>
      </w:r>
      <w:r>
        <w:rPr>
          <w:w w:val="105"/>
        </w:rPr>
        <w:t>could</w:t>
      </w:r>
      <w:r>
        <w:rPr>
          <w:spacing w:val="9"/>
          <w:w w:val="105"/>
        </w:rPr>
        <w:t xml:space="preserve"> </w:t>
      </w:r>
      <w:r>
        <w:rPr>
          <w:w w:val="105"/>
        </w:rPr>
        <w:t>be</w:t>
      </w:r>
      <w:r>
        <w:rPr>
          <w:spacing w:val="5"/>
          <w:w w:val="105"/>
        </w:rPr>
        <w:t xml:space="preserve"> </w:t>
      </w:r>
      <w:r>
        <w:rPr>
          <w:w w:val="105"/>
        </w:rPr>
        <w:t>a</w:t>
      </w:r>
      <w:r>
        <w:rPr>
          <w:spacing w:val="3"/>
          <w:w w:val="105"/>
        </w:rPr>
        <w:t xml:space="preserve"> </w:t>
      </w:r>
      <w:r>
        <w:rPr>
          <w:w w:val="105"/>
        </w:rPr>
        <w:t>booking</w:t>
      </w:r>
      <w:r>
        <w:rPr>
          <w:spacing w:val="7"/>
          <w:w w:val="105"/>
        </w:rPr>
        <w:t xml:space="preserve"> </w:t>
      </w:r>
      <w:r>
        <w:rPr>
          <w:w w:val="105"/>
        </w:rPr>
        <w:t>agency</w:t>
      </w:r>
      <w:r>
        <w:rPr>
          <w:spacing w:val="8"/>
          <w:w w:val="105"/>
        </w:rPr>
        <w:t xml:space="preserve"> </w:t>
      </w:r>
      <w:r>
        <w:rPr>
          <w:w w:val="105"/>
        </w:rPr>
        <w:t>for</w:t>
      </w:r>
      <w:r>
        <w:rPr>
          <w:spacing w:val="6"/>
          <w:w w:val="105"/>
        </w:rPr>
        <w:t xml:space="preserve"> </w:t>
      </w:r>
      <w:r>
        <w:rPr>
          <w:w w:val="105"/>
        </w:rPr>
        <w:t>selling musical</w:t>
      </w:r>
      <w:r>
        <w:rPr>
          <w:spacing w:val="2"/>
          <w:w w:val="105"/>
        </w:rPr>
        <w:t xml:space="preserve"> </w:t>
      </w:r>
      <w:r>
        <w:rPr>
          <w:w w:val="105"/>
        </w:rPr>
        <w:t>performances.</w:t>
      </w:r>
      <w:r>
        <w:rPr>
          <w:spacing w:val="5"/>
          <w:w w:val="105"/>
        </w:rPr>
        <w:t xml:space="preserve"> </w:t>
      </w:r>
      <w:r>
        <w:rPr>
          <w:w w:val="105"/>
        </w:rPr>
        <w:t>It</w:t>
      </w:r>
      <w:r>
        <w:rPr>
          <w:spacing w:val="-4"/>
          <w:w w:val="105"/>
        </w:rPr>
        <w:t xml:space="preserve"> </w:t>
      </w:r>
      <w:r>
        <w:rPr>
          <w:w w:val="105"/>
        </w:rPr>
        <w:t>could</w:t>
      </w:r>
      <w:r>
        <w:rPr>
          <w:spacing w:val="-2"/>
          <w:w w:val="105"/>
        </w:rPr>
        <w:t xml:space="preserve"> </w:t>
      </w:r>
      <w:r>
        <w:rPr>
          <w:w w:val="105"/>
        </w:rPr>
        <w:t>be</w:t>
      </w:r>
      <w:r>
        <w:rPr>
          <w:spacing w:val="-7"/>
          <w:w w:val="105"/>
        </w:rPr>
        <w:t xml:space="preserve"> </w:t>
      </w:r>
      <w:r>
        <w:rPr>
          <w:w w:val="105"/>
        </w:rPr>
        <w:t>a</w:t>
      </w:r>
      <w:r>
        <w:rPr>
          <w:spacing w:val="-5"/>
          <w:w w:val="105"/>
        </w:rPr>
        <w:t xml:space="preserve"> </w:t>
      </w:r>
      <w:r>
        <w:rPr>
          <w:w w:val="105"/>
        </w:rPr>
        <w:t>mid-Manhattan</w:t>
      </w:r>
      <w:r>
        <w:rPr>
          <w:spacing w:val="10"/>
          <w:w w:val="105"/>
        </w:rPr>
        <w:t xml:space="preserve"> </w:t>
      </w:r>
      <w:r>
        <w:rPr>
          <w:w w:val="105"/>
        </w:rPr>
        <w:t>law</w:t>
      </w:r>
      <w:r>
        <w:rPr>
          <w:spacing w:val="-7"/>
          <w:w w:val="105"/>
        </w:rPr>
        <w:t xml:space="preserve"> </w:t>
      </w:r>
      <w:r>
        <w:rPr>
          <w:w w:val="105"/>
        </w:rPr>
        <w:t>firm.</w:t>
      </w:r>
      <w:r>
        <w:rPr>
          <w:spacing w:val="-3"/>
          <w:w w:val="105"/>
        </w:rPr>
        <w:t xml:space="preserve"> </w:t>
      </w:r>
      <w:r>
        <w:rPr>
          <w:w w:val="105"/>
        </w:rPr>
        <w:t>It</w:t>
      </w:r>
      <w:r>
        <w:rPr>
          <w:spacing w:val="-4"/>
          <w:w w:val="105"/>
        </w:rPr>
        <w:t xml:space="preserve"> </w:t>
      </w:r>
      <w:r>
        <w:rPr>
          <w:w w:val="105"/>
        </w:rPr>
        <w:t>could</w:t>
      </w:r>
      <w:r>
        <w:rPr>
          <w:spacing w:val="-2"/>
          <w:w w:val="105"/>
        </w:rPr>
        <w:t xml:space="preserve"> </w:t>
      </w:r>
      <w:r>
        <w:rPr>
          <w:w w:val="105"/>
        </w:rPr>
        <w:t>be</w:t>
      </w:r>
      <w:r>
        <w:rPr>
          <w:spacing w:val="-7"/>
          <w:w w:val="105"/>
        </w:rPr>
        <w:t xml:space="preserve"> </w:t>
      </w:r>
      <w:r>
        <w:rPr>
          <w:w w:val="105"/>
        </w:rPr>
        <w:t xml:space="preserve">a </w:t>
      </w:r>
      <w:r>
        <w:rPr>
          <w:spacing w:val="-2"/>
          <w:w w:val="105"/>
        </w:rPr>
        <w:t>heart</w:t>
      </w:r>
      <w:r>
        <w:rPr>
          <w:spacing w:val="16"/>
          <w:w w:val="105"/>
        </w:rPr>
        <w:t xml:space="preserve"> </w:t>
      </w:r>
      <w:r>
        <w:rPr>
          <w:spacing w:val="-2"/>
          <w:w w:val="105"/>
        </w:rPr>
        <w:t>clinic</w:t>
      </w:r>
      <w:r>
        <w:rPr>
          <w:spacing w:val="10"/>
          <w:w w:val="105"/>
        </w:rPr>
        <w:t xml:space="preserve"> </w:t>
      </w:r>
      <w:r>
        <w:rPr>
          <w:spacing w:val="-2"/>
          <w:w w:val="105"/>
        </w:rPr>
        <w:t>for</w:t>
      </w:r>
      <w:r>
        <w:rPr>
          <w:spacing w:val="12"/>
          <w:w w:val="105"/>
        </w:rPr>
        <w:t xml:space="preserve"> </w:t>
      </w:r>
      <w:r>
        <w:rPr>
          <w:spacing w:val="-2"/>
          <w:w w:val="105"/>
        </w:rPr>
        <w:t>bypass</w:t>
      </w:r>
      <w:r>
        <w:rPr>
          <w:spacing w:val="10"/>
          <w:w w:val="105"/>
        </w:rPr>
        <w:t xml:space="preserve"> </w:t>
      </w:r>
      <w:r>
        <w:rPr>
          <w:spacing w:val="-2"/>
          <w:w w:val="105"/>
        </w:rPr>
        <w:t>and</w:t>
      </w:r>
      <w:r>
        <w:rPr>
          <w:spacing w:val="16"/>
          <w:w w:val="105"/>
        </w:rPr>
        <w:t xml:space="preserve"> </w:t>
      </w:r>
      <w:r>
        <w:rPr>
          <w:spacing w:val="-2"/>
          <w:w w:val="105"/>
        </w:rPr>
        <w:t>transplant</w:t>
      </w:r>
      <w:r>
        <w:rPr>
          <w:spacing w:val="15"/>
          <w:w w:val="105"/>
        </w:rPr>
        <w:t xml:space="preserve"> </w:t>
      </w:r>
      <w:r>
        <w:rPr>
          <w:spacing w:val="-2"/>
          <w:w w:val="105"/>
        </w:rPr>
        <w:t>surgery.</w:t>
      </w:r>
      <w:r>
        <w:rPr>
          <w:spacing w:val="15"/>
          <w:w w:val="105"/>
        </w:rPr>
        <w:t xml:space="preserve"> </w:t>
      </w:r>
      <w:r>
        <w:rPr>
          <w:spacing w:val="-2"/>
          <w:w w:val="105"/>
        </w:rPr>
        <w:t>The</w:t>
      </w:r>
      <w:r>
        <w:rPr>
          <w:spacing w:val="15"/>
          <w:w w:val="105"/>
        </w:rPr>
        <w:t xml:space="preserve"> </w:t>
      </w:r>
      <w:r>
        <w:rPr>
          <w:spacing w:val="-2"/>
          <w:w w:val="105"/>
        </w:rPr>
        <w:t>prime</w:t>
      </w:r>
      <w:r>
        <w:rPr>
          <w:spacing w:val="10"/>
          <w:w w:val="105"/>
        </w:rPr>
        <w:t xml:space="preserve"> </w:t>
      </w:r>
      <w:r>
        <w:rPr>
          <w:spacing w:val="-2"/>
          <w:w w:val="105"/>
        </w:rPr>
        <w:t xml:space="preserve">decision-concern </w:t>
      </w:r>
      <w:r>
        <w:rPr>
          <w:w w:val="105"/>
        </w:rPr>
        <w:t>and thus</w:t>
      </w:r>
      <w:r>
        <w:rPr>
          <w:spacing w:val="-2"/>
          <w:w w:val="105"/>
        </w:rPr>
        <w:t xml:space="preserve"> </w:t>
      </w:r>
      <w:r>
        <w:rPr>
          <w:w w:val="105"/>
        </w:rPr>
        <w:t>commitment</w:t>
      </w:r>
      <w:r>
        <w:rPr>
          <w:spacing w:val="9"/>
          <w:w w:val="105"/>
        </w:rPr>
        <w:t xml:space="preserve"> </w:t>
      </w:r>
      <w:r>
        <w:rPr>
          <w:w w:val="105"/>
        </w:rPr>
        <w:t>for</w:t>
      </w:r>
      <w:r>
        <w:rPr>
          <w:spacing w:val="-2"/>
          <w:w w:val="105"/>
        </w:rPr>
        <w:t xml:space="preserve"> </w:t>
      </w:r>
      <w:r>
        <w:rPr>
          <w:w w:val="105"/>
        </w:rPr>
        <w:t>each</w:t>
      </w:r>
      <w:r>
        <w:rPr>
          <w:spacing w:val="-4"/>
          <w:w w:val="105"/>
        </w:rPr>
        <w:t xml:space="preserve"> </w:t>
      </w:r>
      <w:r>
        <w:rPr>
          <w:w w:val="105"/>
        </w:rPr>
        <w:t>such</w:t>
      </w:r>
      <w:r>
        <w:rPr>
          <w:spacing w:val="-1"/>
          <w:w w:val="105"/>
        </w:rPr>
        <w:t xml:space="preserve"> </w:t>
      </w:r>
      <w:r>
        <w:rPr>
          <w:w w:val="105"/>
        </w:rPr>
        <w:t>firm</w:t>
      </w:r>
      <w:r>
        <w:rPr>
          <w:spacing w:val="-1"/>
          <w:w w:val="105"/>
        </w:rPr>
        <w:t xml:space="preserve"> </w:t>
      </w:r>
      <w:r>
        <w:rPr>
          <w:w w:val="105"/>
        </w:rPr>
        <w:t>is the</w:t>
      </w:r>
      <w:r>
        <w:rPr>
          <w:spacing w:val="-7"/>
          <w:w w:val="105"/>
        </w:rPr>
        <w:t xml:space="preserve"> </w:t>
      </w:r>
      <w:r>
        <w:rPr>
          <w:w w:val="105"/>
        </w:rPr>
        <w:t>scope of talent it</w:t>
      </w:r>
      <w:r>
        <w:rPr>
          <w:spacing w:val="-6"/>
          <w:w w:val="105"/>
        </w:rPr>
        <w:t xml:space="preserve"> </w:t>
      </w:r>
      <w:r>
        <w:rPr>
          <w:w w:val="105"/>
        </w:rPr>
        <w:t>can</w:t>
      </w:r>
      <w:r>
        <w:rPr>
          <w:spacing w:val="-2"/>
          <w:w w:val="105"/>
        </w:rPr>
        <w:t xml:space="preserve"> </w:t>
      </w:r>
      <w:r>
        <w:rPr>
          <w:w w:val="105"/>
        </w:rPr>
        <w:t>retain and</w:t>
      </w:r>
      <w:r>
        <w:rPr>
          <w:spacing w:val="-2"/>
          <w:w w:val="105"/>
        </w:rPr>
        <w:t xml:space="preserve"> </w:t>
      </w:r>
      <w:r>
        <w:rPr>
          <w:w w:val="105"/>
        </w:rPr>
        <w:t>offer.</w:t>
      </w:r>
      <w:r>
        <w:rPr>
          <w:spacing w:val="-2"/>
          <w:w w:val="105"/>
        </w:rPr>
        <w:t xml:space="preserve"> </w:t>
      </w:r>
      <w:r>
        <w:rPr>
          <w:w w:val="105"/>
        </w:rPr>
        <w:t>This</w:t>
      </w:r>
      <w:r>
        <w:rPr>
          <w:spacing w:val="-4"/>
          <w:w w:val="105"/>
        </w:rPr>
        <w:t xml:space="preserve"> </w:t>
      </w:r>
      <w:r>
        <w:rPr>
          <w:w w:val="105"/>
        </w:rPr>
        <w:t>is</w:t>
      </w:r>
      <w:r>
        <w:rPr>
          <w:spacing w:val="-9"/>
          <w:w w:val="105"/>
        </w:rPr>
        <w:t xml:space="preserve"> </w:t>
      </w:r>
      <w:r>
        <w:rPr>
          <w:w w:val="105"/>
        </w:rPr>
        <w:t>a</w:t>
      </w:r>
      <w:r>
        <w:rPr>
          <w:spacing w:val="-4"/>
          <w:w w:val="105"/>
        </w:rPr>
        <w:t xml:space="preserve"> </w:t>
      </w:r>
      <w:r>
        <w:rPr>
          <w:w w:val="105"/>
        </w:rPr>
        <w:t>matter</w:t>
      </w:r>
      <w:r>
        <w:rPr>
          <w:spacing w:val="2"/>
          <w:w w:val="105"/>
        </w:rPr>
        <w:t xml:space="preserve"> </w:t>
      </w:r>
      <w:r>
        <w:rPr>
          <w:w w:val="105"/>
        </w:rPr>
        <w:t>of</w:t>
      </w:r>
      <w:r>
        <w:rPr>
          <w:spacing w:val="-3"/>
          <w:w w:val="105"/>
        </w:rPr>
        <w:t xml:space="preserve"> </w:t>
      </w:r>
      <w:r>
        <w:rPr>
          <w:w w:val="105"/>
        </w:rPr>
        <w:t>negotiating</w:t>
      </w:r>
      <w:r>
        <w:rPr>
          <w:spacing w:val="3"/>
          <w:w w:val="105"/>
        </w:rPr>
        <w:t xml:space="preserve"> </w:t>
      </w:r>
      <w:r>
        <w:rPr>
          <w:w w:val="105"/>
        </w:rPr>
        <w:t>payment</w:t>
      </w:r>
      <w:r>
        <w:rPr>
          <w:spacing w:val="6"/>
          <w:w w:val="105"/>
        </w:rPr>
        <w:t xml:space="preserve"> </w:t>
      </w:r>
      <w:r>
        <w:rPr>
          <w:w w:val="105"/>
        </w:rPr>
        <w:t>terms</w:t>
      </w:r>
      <w:r>
        <w:rPr>
          <w:spacing w:val="-4"/>
          <w:w w:val="105"/>
        </w:rPr>
        <w:t xml:space="preserve"> </w:t>
      </w:r>
      <w:r>
        <w:rPr>
          <w:w w:val="105"/>
        </w:rPr>
        <w:t>with</w:t>
      </w:r>
      <w:r>
        <w:rPr>
          <w:spacing w:val="1"/>
          <w:w w:val="105"/>
        </w:rPr>
        <w:t xml:space="preserve"> </w:t>
      </w:r>
      <w:r>
        <w:rPr>
          <w:w w:val="105"/>
        </w:rPr>
        <w:t>the</w:t>
      </w:r>
      <w:r>
        <w:rPr>
          <w:spacing w:val="-2"/>
          <w:w w:val="105"/>
        </w:rPr>
        <w:t xml:space="preserve"> </w:t>
      </w:r>
      <w:r>
        <w:rPr>
          <w:w w:val="105"/>
        </w:rPr>
        <w:t>upstream supply,</w:t>
      </w:r>
      <w:r>
        <w:rPr>
          <w:spacing w:val="17"/>
          <w:w w:val="105"/>
        </w:rPr>
        <w:t xml:space="preserve"> </w:t>
      </w:r>
      <w:r>
        <w:rPr>
          <w:w w:val="105"/>
        </w:rPr>
        <w:t>a</w:t>
      </w:r>
      <w:r>
        <w:rPr>
          <w:spacing w:val="11"/>
          <w:w w:val="105"/>
        </w:rPr>
        <w:t xml:space="preserve"> </w:t>
      </w:r>
      <w:r>
        <w:rPr>
          <w:w w:val="105"/>
        </w:rPr>
        <w:t>pool</w:t>
      </w:r>
      <w:r>
        <w:rPr>
          <w:spacing w:val="10"/>
          <w:w w:val="105"/>
        </w:rPr>
        <w:t xml:space="preserve"> </w:t>
      </w:r>
      <w:r>
        <w:rPr>
          <w:w w:val="105"/>
        </w:rPr>
        <w:t>of</w:t>
      </w:r>
      <w:r>
        <w:rPr>
          <w:spacing w:val="18"/>
          <w:w w:val="105"/>
        </w:rPr>
        <w:t xml:space="preserve"> </w:t>
      </w:r>
      <w:r>
        <w:rPr>
          <w:w w:val="105"/>
        </w:rPr>
        <w:t>relevant</w:t>
      </w:r>
      <w:r>
        <w:rPr>
          <w:spacing w:val="21"/>
          <w:w w:val="105"/>
        </w:rPr>
        <w:t xml:space="preserve"> </w:t>
      </w:r>
      <w:r>
        <w:rPr>
          <w:w w:val="105"/>
        </w:rPr>
        <w:t>talents.</w:t>
      </w:r>
      <w:r>
        <w:rPr>
          <w:spacing w:val="13"/>
          <w:w w:val="105"/>
        </w:rPr>
        <w:t xml:space="preserve"> </w:t>
      </w:r>
      <w:r>
        <w:rPr>
          <w:w w:val="105"/>
        </w:rPr>
        <w:t>Different</w:t>
      </w:r>
      <w:r>
        <w:rPr>
          <w:spacing w:val="22"/>
          <w:w w:val="105"/>
        </w:rPr>
        <w:t xml:space="preserve"> </w:t>
      </w:r>
      <w:r>
        <w:rPr>
          <w:w w:val="105"/>
        </w:rPr>
        <w:t>law</w:t>
      </w:r>
      <w:r>
        <w:rPr>
          <w:spacing w:val="10"/>
          <w:w w:val="105"/>
        </w:rPr>
        <w:t xml:space="preserve"> </w:t>
      </w:r>
      <w:r>
        <w:rPr>
          <w:w w:val="105"/>
        </w:rPr>
        <w:t>firms-or</w:t>
      </w:r>
      <w:r>
        <w:rPr>
          <w:spacing w:val="18"/>
          <w:w w:val="105"/>
        </w:rPr>
        <w:t xml:space="preserve"> </w:t>
      </w:r>
      <w:r>
        <w:rPr>
          <w:w w:val="105"/>
        </w:rPr>
        <w:t>clinics</w:t>
      </w:r>
      <w:r>
        <w:rPr>
          <w:spacing w:val="13"/>
          <w:w w:val="105"/>
        </w:rPr>
        <w:t xml:space="preserve"> </w:t>
      </w:r>
      <w:r>
        <w:rPr>
          <w:w w:val="105"/>
        </w:rPr>
        <w:t>or</w:t>
      </w:r>
      <w:r>
        <w:rPr>
          <w:spacing w:val="15"/>
          <w:w w:val="105"/>
        </w:rPr>
        <w:t xml:space="preserve"> </w:t>
      </w:r>
      <w:r>
        <w:rPr>
          <w:w w:val="105"/>
        </w:rPr>
        <w:t>agen­ cies-will</w:t>
      </w:r>
      <w:r>
        <w:rPr>
          <w:spacing w:val="33"/>
          <w:w w:val="105"/>
        </w:rPr>
        <w:t xml:space="preserve"> </w:t>
      </w:r>
      <w:r>
        <w:rPr>
          <w:w w:val="105"/>
        </w:rPr>
        <w:t>come</w:t>
      </w:r>
      <w:r>
        <w:rPr>
          <w:spacing w:val="37"/>
          <w:w w:val="105"/>
        </w:rPr>
        <w:t xml:space="preserve"> </w:t>
      </w:r>
      <w:r>
        <w:rPr>
          <w:w w:val="105"/>
        </w:rPr>
        <w:t>to</w:t>
      </w:r>
      <w:r>
        <w:rPr>
          <w:spacing w:val="28"/>
          <w:w w:val="105"/>
        </w:rPr>
        <w:t xml:space="preserve"> </w:t>
      </w:r>
      <w:r>
        <w:rPr>
          <w:w w:val="105"/>
        </w:rPr>
        <w:t>be</w:t>
      </w:r>
      <w:r>
        <w:rPr>
          <w:spacing w:val="20"/>
          <w:w w:val="105"/>
        </w:rPr>
        <w:t xml:space="preserve"> </w:t>
      </w:r>
      <w:r>
        <w:rPr>
          <w:w w:val="105"/>
        </w:rPr>
        <w:t>seen</w:t>
      </w:r>
      <w:r>
        <w:rPr>
          <w:spacing w:val="28"/>
          <w:w w:val="105"/>
        </w:rPr>
        <w:t xml:space="preserve"> </w:t>
      </w:r>
      <w:r>
        <w:rPr>
          <w:w w:val="105"/>
        </w:rPr>
        <w:t>in</w:t>
      </w:r>
      <w:r>
        <w:rPr>
          <w:spacing w:val="26"/>
          <w:w w:val="105"/>
        </w:rPr>
        <w:t xml:space="preserve"> </w:t>
      </w:r>
      <w:r>
        <w:rPr>
          <w:w w:val="105"/>
        </w:rPr>
        <w:t>an</w:t>
      </w:r>
      <w:r>
        <w:rPr>
          <w:spacing w:val="26"/>
          <w:w w:val="105"/>
        </w:rPr>
        <w:t xml:space="preserve"> </w:t>
      </w:r>
      <w:r>
        <w:rPr>
          <w:w w:val="105"/>
        </w:rPr>
        <w:t>array</w:t>
      </w:r>
      <w:r>
        <w:rPr>
          <w:spacing w:val="28"/>
          <w:w w:val="105"/>
        </w:rPr>
        <w:t xml:space="preserve"> </w:t>
      </w:r>
      <w:r>
        <w:rPr>
          <w:w w:val="105"/>
        </w:rPr>
        <w:t>by</w:t>
      </w:r>
      <w:r>
        <w:rPr>
          <w:spacing w:val="28"/>
          <w:w w:val="105"/>
        </w:rPr>
        <w:t xml:space="preserve"> </w:t>
      </w:r>
      <w:r>
        <w:rPr>
          <w:w w:val="105"/>
        </w:rPr>
        <w:t>quality</w:t>
      </w:r>
      <w:r>
        <w:rPr>
          <w:spacing w:val="33"/>
          <w:w w:val="105"/>
        </w:rPr>
        <w:t xml:space="preserve"> </w:t>
      </w:r>
      <w:r>
        <w:rPr>
          <w:i/>
          <w:w w:val="105"/>
        </w:rPr>
        <w:t>n.</w:t>
      </w:r>
      <w:r>
        <w:rPr>
          <w:i/>
          <w:spacing w:val="20"/>
          <w:w w:val="105"/>
        </w:rPr>
        <w:t xml:space="preserve"> </w:t>
      </w:r>
      <w:r>
        <w:rPr>
          <w:w w:val="105"/>
        </w:rPr>
        <w:t>Given</w:t>
      </w:r>
      <w:r>
        <w:rPr>
          <w:spacing w:val="34"/>
          <w:w w:val="105"/>
        </w:rPr>
        <w:t xml:space="preserve"> </w:t>
      </w:r>
      <w:r>
        <w:rPr>
          <w:w w:val="105"/>
        </w:rPr>
        <w:t>that,</w:t>
      </w:r>
      <w:r>
        <w:rPr>
          <w:spacing w:val="32"/>
          <w:w w:val="105"/>
        </w:rPr>
        <w:t xml:space="preserve"> </w:t>
      </w:r>
      <w:r>
        <w:rPr>
          <w:w w:val="105"/>
        </w:rPr>
        <w:t>the</w:t>
      </w:r>
      <w:r>
        <w:rPr>
          <w:spacing w:val="23"/>
          <w:w w:val="105"/>
        </w:rPr>
        <w:t xml:space="preserve"> </w:t>
      </w:r>
      <w:r>
        <w:rPr>
          <w:w w:val="105"/>
        </w:rPr>
        <w:t>law firm-or clinic or agency-will</w:t>
      </w:r>
      <w:r>
        <w:rPr>
          <w:spacing w:val="28"/>
          <w:w w:val="105"/>
        </w:rPr>
        <w:t xml:space="preserve"> </w:t>
      </w:r>
      <w:r>
        <w:rPr>
          <w:w w:val="105"/>
        </w:rPr>
        <w:t>have no trouble allocating</w:t>
      </w:r>
      <w:r>
        <w:rPr>
          <w:spacing w:val="29"/>
          <w:w w:val="105"/>
        </w:rPr>
        <w:t xml:space="preserve"> </w:t>
      </w:r>
      <w:r>
        <w:rPr>
          <w:w w:val="105"/>
        </w:rPr>
        <w:t>the talent at ha­ bitual</w:t>
      </w:r>
      <w:r>
        <w:rPr>
          <w:spacing w:val="-6"/>
          <w:w w:val="105"/>
        </w:rPr>
        <w:t xml:space="preserve"> </w:t>
      </w:r>
      <w:r>
        <w:rPr>
          <w:w w:val="105"/>
        </w:rPr>
        <w:t>prices</w:t>
      </w:r>
      <w:r>
        <w:rPr>
          <w:spacing w:val="-6"/>
          <w:w w:val="105"/>
        </w:rPr>
        <w:t xml:space="preserve"> </w:t>
      </w:r>
      <w:r>
        <w:rPr>
          <w:w w:val="105"/>
        </w:rPr>
        <w:t>across</w:t>
      </w:r>
      <w:r>
        <w:rPr>
          <w:spacing w:val="-6"/>
          <w:w w:val="105"/>
        </w:rPr>
        <w:t xml:space="preserve"> </w:t>
      </w:r>
      <w:r>
        <w:rPr>
          <w:w w:val="105"/>
        </w:rPr>
        <w:t>a</w:t>
      </w:r>
      <w:r>
        <w:rPr>
          <w:spacing w:val="-12"/>
          <w:w w:val="105"/>
        </w:rPr>
        <w:t xml:space="preserve"> </w:t>
      </w:r>
      <w:r>
        <w:rPr>
          <w:w w:val="105"/>
        </w:rPr>
        <w:t>set</w:t>
      </w:r>
      <w:r>
        <w:rPr>
          <w:spacing w:val="-10"/>
          <w:w w:val="105"/>
        </w:rPr>
        <w:t xml:space="preserve"> </w:t>
      </w:r>
      <w:r>
        <w:rPr>
          <w:w w:val="105"/>
        </w:rPr>
        <w:t>of</w:t>
      </w:r>
      <w:r>
        <w:rPr>
          <w:spacing w:val="-4"/>
          <w:w w:val="105"/>
        </w:rPr>
        <w:t xml:space="preserve"> </w:t>
      </w:r>
      <w:r>
        <w:rPr>
          <w:w w:val="105"/>
        </w:rPr>
        <w:t>clients. Its</w:t>
      </w:r>
      <w:r>
        <w:rPr>
          <w:spacing w:val="-9"/>
          <w:w w:val="105"/>
        </w:rPr>
        <w:t xml:space="preserve"> </w:t>
      </w:r>
      <w:r>
        <w:rPr>
          <w:w w:val="105"/>
        </w:rPr>
        <w:t>problem</w:t>
      </w:r>
      <w:r>
        <w:rPr>
          <w:spacing w:val="-5"/>
          <w:w w:val="105"/>
        </w:rPr>
        <w:t xml:space="preserve"> </w:t>
      </w:r>
      <w:r>
        <w:rPr>
          <w:w w:val="105"/>
        </w:rPr>
        <w:t>is</w:t>
      </w:r>
      <w:r>
        <w:rPr>
          <w:spacing w:val="-12"/>
          <w:w w:val="105"/>
        </w:rPr>
        <w:t xml:space="preserve"> </w:t>
      </w:r>
      <w:r>
        <w:rPr>
          <w:w w:val="105"/>
        </w:rPr>
        <w:t>continuing</w:t>
      </w:r>
      <w:r>
        <w:rPr>
          <w:spacing w:val="-3"/>
          <w:w w:val="105"/>
        </w:rPr>
        <w:t xml:space="preserve"> </w:t>
      </w:r>
      <w:r>
        <w:rPr>
          <w:w w:val="105"/>
        </w:rPr>
        <w:t>to</w:t>
      </w:r>
      <w:r>
        <w:rPr>
          <w:spacing w:val="-11"/>
          <w:w w:val="105"/>
        </w:rPr>
        <w:t xml:space="preserve"> </w:t>
      </w:r>
      <w:r>
        <w:rPr>
          <w:w w:val="105"/>
        </w:rPr>
        <w:t>obtain</w:t>
      </w:r>
      <w:r>
        <w:rPr>
          <w:spacing w:val="-7"/>
          <w:w w:val="105"/>
        </w:rPr>
        <w:t xml:space="preserve"> </w:t>
      </w:r>
      <w:r>
        <w:rPr>
          <w:w w:val="105"/>
        </w:rPr>
        <w:t>from upstream</w:t>
      </w:r>
      <w:r>
        <w:rPr>
          <w:spacing w:val="34"/>
          <w:w w:val="105"/>
        </w:rPr>
        <w:t xml:space="preserve"> </w:t>
      </w:r>
      <w:r>
        <w:rPr>
          <w:w w:val="105"/>
        </w:rPr>
        <w:t>the</w:t>
      </w:r>
      <w:r>
        <w:rPr>
          <w:spacing w:val="16"/>
          <w:w w:val="105"/>
        </w:rPr>
        <w:t xml:space="preserve"> </w:t>
      </w:r>
      <w:r>
        <w:rPr>
          <w:w w:val="105"/>
        </w:rPr>
        <w:t>level</w:t>
      </w:r>
      <w:r>
        <w:rPr>
          <w:spacing w:val="24"/>
          <w:w w:val="105"/>
        </w:rPr>
        <w:t xml:space="preserve"> </w:t>
      </w:r>
      <w:r>
        <w:rPr>
          <w:i/>
          <w:w w:val="105"/>
          <w:sz w:val="21"/>
        </w:rPr>
        <w:t>y</w:t>
      </w:r>
      <w:r>
        <w:rPr>
          <w:i/>
          <w:spacing w:val="21"/>
          <w:w w:val="105"/>
          <w:sz w:val="21"/>
        </w:rPr>
        <w:t xml:space="preserve"> </w:t>
      </w:r>
      <w:r>
        <w:rPr>
          <w:w w:val="105"/>
        </w:rPr>
        <w:t>of</w:t>
      </w:r>
      <w:r>
        <w:rPr>
          <w:spacing w:val="27"/>
          <w:w w:val="105"/>
        </w:rPr>
        <w:t xml:space="preserve"> </w:t>
      </w:r>
      <w:r>
        <w:rPr>
          <w:w w:val="105"/>
        </w:rPr>
        <w:t>talent</w:t>
      </w:r>
      <w:r>
        <w:rPr>
          <w:spacing w:val="21"/>
          <w:w w:val="105"/>
        </w:rPr>
        <w:t xml:space="preserve"> </w:t>
      </w:r>
      <w:r>
        <w:rPr>
          <w:w w:val="105"/>
        </w:rPr>
        <w:t>scope</w:t>
      </w:r>
      <w:r>
        <w:rPr>
          <w:spacing w:val="31"/>
          <w:w w:val="105"/>
        </w:rPr>
        <w:t xml:space="preserve"> </w:t>
      </w:r>
      <w:r>
        <w:rPr>
          <w:w w:val="105"/>
        </w:rPr>
        <w:t>to</w:t>
      </w:r>
      <w:r>
        <w:rPr>
          <w:spacing w:val="18"/>
          <w:w w:val="105"/>
        </w:rPr>
        <w:t xml:space="preserve"> </w:t>
      </w:r>
      <w:r>
        <w:rPr>
          <w:w w:val="105"/>
        </w:rPr>
        <w:t>which</w:t>
      </w:r>
      <w:r>
        <w:rPr>
          <w:spacing w:val="21"/>
          <w:w w:val="105"/>
        </w:rPr>
        <w:t xml:space="preserve"> </w:t>
      </w:r>
      <w:r>
        <w:rPr>
          <w:w w:val="105"/>
        </w:rPr>
        <w:t>it</w:t>
      </w:r>
      <w:r>
        <w:rPr>
          <w:spacing w:val="22"/>
          <w:w w:val="105"/>
        </w:rPr>
        <w:t xml:space="preserve"> </w:t>
      </w:r>
      <w:r>
        <w:rPr>
          <w:w w:val="105"/>
        </w:rPr>
        <w:t>commits.</w:t>
      </w:r>
      <w:r>
        <w:rPr>
          <w:spacing w:val="26"/>
          <w:w w:val="105"/>
        </w:rPr>
        <w:t xml:space="preserve"> </w:t>
      </w:r>
      <w:r>
        <w:rPr>
          <w:w w:val="105"/>
        </w:rPr>
        <w:t>So</w:t>
      </w:r>
      <w:r>
        <w:rPr>
          <w:spacing w:val="27"/>
          <w:w w:val="105"/>
        </w:rPr>
        <w:t xml:space="preserve"> </w:t>
      </w:r>
      <w:r>
        <w:rPr>
          <w:w w:val="105"/>
        </w:rPr>
        <w:t>that</w:t>
      </w:r>
      <w:r>
        <w:rPr>
          <w:spacing w:val="30"/>
          <w:w w:val="105"/>
        </w:rPr>
        <w:t xml:space="preserve"> </w:t>
      </w:r>
      <w:r>
        <w:rPr>
          <w:w w:val="105"/>
        </w:rPr>
        <w:t xml:space="preserve">talent </w:t>
      </w:r>
      <w:r>
        <w:t>industry's</w:t>
      </w:r>
      <w:r>
        <w:rPr>
          <w:spacing w:val="12"/>
        </w:rPr>
        <w:t xml:space="preserve"> </w:t>
      </w:r>
      <w:r>
        <w:t>signaling</w:t>
      </w:r>
      <w:r>
        <w:rPr>
          <w:spacing w:val="4"/>
        </w:rPr>
        <w:t xml:space="preserve"> </w:t>
      </w:r>
      <w:r>
        <w:t>interface,</w:t>
      </w:r>
      <w:r>
        <w:rPr>
          <w:spacing w:val="20"/>
        </w:rPr>
        <w:t xml:space="preserve"> </w:t>
      </w:r>
      <w:r>
        <w:t>the</w:t>
      </w:r>
      <w:r>
        <w:rPr>
          <w:spacing w:val="5"/>
        </w:rPr>
        <w:t xml:space="preserve"> </w:t>
      </w:r>
      <w:r>
        <w:t>one-way</w:t>
      </w:r>
      <w:r>
        <w:rPr>
          <w:spacing w:val="14"/>
        </w:rPr>
        <w:t xml:space="preserve"> </w:t>
      </w:r>
      <w:r>
        <w:t>mirror</w:t>
      </w:r>
      <w:r>
        <w:rPr>
          <w:spacing w:val="23"/>
        </w:rPr>
        <w:t xml:space="preserve"> </w:t>
      </w:r>
      <w:r>
        <w:t>the</w:t>
      </w:r>
      <w:r>
        <w:rPr>
          <w:spacing w:val="8"/>
        </w:rPr>
        <w:t xml:space="preserve"> </w:t>
      </w:r>
      <w:r>
        <w:t>peer</w:t>
      </w:r>
      <w:r>
        <w:rPr>
          <w:spacing w:val="13"/>
        </w:rPr>
        <w:t xml:space="preserve"> </w:t>
      </w:r>
      <w:r>
        <w:t>firms</w:t>
      </w:r>
      <w:r>
        <w:rPr>
          <w:spacing w:val="3"/>
        </w:rPr>
        <w:t xml:space="preserve"> </w:t>
      </w:r>
      <w:r>
        <w:t>look</w:t>
      </w:r>
      <w:r>
        <w:rPr>
          <w:spacing w:val="7"/>
        </w:rPr>
        <w:t xml:space="preserve"> </w:t>
      </w:r>
      <w:r>
        <w:t>into,</w:t>
      </w:r>
      <w:r>
        <w:rPr>
          <w:spacing w:val="7"/>
        </w:rPr>
        <w:t xml:space="preserve"> </w:t>
      </w:r>
      <w:r>
        <w:rPr>
          <w:spacing w:val="-5"/>
        </w:rPr>
        <w:t>is</w:t>
      </w:r>
    </w:p>
    <w:p w:rsidR="00C550D4" w:rsidRDefault="00E476FC">
      <w:pPr>
        <w:pStyle w:val="BodyText"/>
        <w:spacing w:line="217" w:lineRule="exact"/>
        <w:ind w:left="264"/>
      </w:pPr>
      <w:r>
        <w:t>oriented</w:t>
      </w:r>
      <w:r>
        <w:rPr>
          <w:spacing w:val="23"/>
        </w:rPr>
        <w:t xml:space="preserve"> </w:t>
      </w:r>
      <w:r>
        <w:t>back</w:t>
      </w:r>
      <w:r>
        <w:rPr>
          <w:spacing w:val="25"/>
        </w:rPr>
        <w:t xml:space="preserve"> </w:t>
      </w:r>
      <w:r>
        <w:rPr>
          <w:spacing w:val="-2"/>
        </w:rPr>
        <w:t>upstream.</w:t>
      </w:r>
    </w:p>
    <w:p w:rsidR="00C550D4" w:rsidRDefault="00E476FC">
      <w:pPr>
        <w:pStyle w:val="BodyText"/>
        <w:spacing w:before="15" w:line="252" w:lineRule="auto"/>
        <w:ind w:left="260" w:right="149" w:firstLine="201"/>
      </w:pPr>
      <w:r>
        <w:t>This</w:t>
      </w:r>
      <w:r>
        <w:rPr>
          <w:spacing w:val="-2"/>
        </w:rPr>
        <w:t xml:space="preserve"> </w:t>
      </w:r>
      <w:r>
        <w:t>class</w:t>
      </w:r>
      <w:r>
        <w:rPr>
          <w:spacing w:val="-1"/>
        </w:rPr>
        <w:t xml:space="preserve"> </w:t>
      </w:r>
      <w:r>
        <w:t>of service examples suggests an</w:t>
      </w:r>
      <w:r>
        <w:rPr>
          <w:spacing w:val="-4"/>
        </w:rPr>
        <w:t xml:space="preserve"> </w:t>
      </w:r>
      <w:r>
        <w:t>edge</w:t>
      </w:r>
      <w:r>
        <w:rPr>
          <w:spacing w:val="-1"/>
        </w:rPr>
        <w:t xml:space="preserve"> </w:t>
      </w:r>
      <w:r>
        <w:t>market, that</w:t>
      </w:r>
      <w:r>
        <w:rPr>
          <w:spacing w:val="-3"/>
        </w:rPr>
        <w:t xml:space="preserve"> </w:t>
      </w:r>
      <w:r>
        <w:t>is,</w:t>
      </w:r>
      <w:r>
        <w:rPr>
          <w:spacing w:val="-3"/>
        </w:rPr>
        <w:t xml:space="preserve"> </w:t>
      </w:r>
      <w:r>
        <w:t>a market at the edge of the production streams of an economy,</w:t>
      </w:r>
      <w:r>
        <w:rPr>
          <w:spacing w:val="23"/>
        </w:rPr>
        <w:t xml:space="preserve"> </w:t>
      </w:r>
      <w:r>
        <w:t>the upstream edge, a sort of labor market. Of course, as</w:t>
      </w:r>
      <w:r>
        <w:rPr>
          <w:spacing w:val="-5"/>
        </w:rPr>
        <w:t xml:space="preserve"> </w:t>
      </w:r>
      <w:r>
        <w:t>an</w:t>
      </w:r>
      <w:r>
        <w:rPr>
          <w:spacing w:val="-5"/>
        </w:rPr>
        <w:t xml:space="preserve"> </w:t>
      </w:r>
      <w:r>
        <w:t>economy develops, there will be</w:t>
      </w:r>
      <w:r>
        <w:rPr>
          <w:spacing w:val="-12"/>
        </w:rPr>
        <w:t xml:space="preserve"> </w:t>
      </w:r>
      <w:r>
        <w:t>a tendency for this</w:t>
      </w:r>
      <w:r>
        <w:rPr>
          <w:spacing w:val="-2"/>
        </w:rPr>
        <w:t xml:space="preserve"> </w:t>
      </w:r>
      <w:r>
        <w:t>"talent" to</w:t>
      </w:r>
      <w:r>
        <w:rPr>
          <w:spacing w:val="-1"/>
        </w:rPr>
        <w:t xml:space="preserve"> </w:t>
      </w:r>
      <w:r>
        <w:t>no longer be thought of as</w:t>
      </w:r>
      <w:r>
        <w:rPr>
          <w:spacing w:val="-5"/>
        </w:rPr>
        <w:t xml:space="preserve"> </w:t>
      </w:r>
      <w:r>
        <w:t>springing out of the groun</w:t>
      </w:r>
      <w:r>
        <w:t>d but rather as itself the product of antecedent productive efforts (of hairstylers, voice coaches, wardrobe consultants, etc.). Similarly, there can be edge mar­ kets at the downstream edge that are themselves oriented upstream: whole­ saling markets prov</w:t>
      </w:r>
      <w:r>
        <w:t>ide an example, just as the earlier class of examples was introduced</w:t>
      </w:r>
      <w:r>
        <w:rPr>
          <w:spacing w:val="40"/>
        </w:rPr>
        <w:t xml:space="preserve"> </w:t>
      </w:r>
      <w:r>
        <w:t>first</w:t>
      </w:r>
      <w:r>
        <w:rPr>
          <w:spacing w:val="40"/>
        </w:rPr>
        <w:t xml:space="preserve"> </w:t>
      </w:r>
      <w:r>
        <w:t>by humdrum shoe manufacture.</w:t>
      </w:r>
      <w:r>
        <w:rPr>
          <w:spacing w:val="40"/>
        </w:rPr>
        <w:t xml:space="preserve"> </w:t>
      </w:r>
      <w:r>
        <w:t>And such a downstream edge may recede as (in Lancaster 1970 spirit) consumers make a production out of their consumption.</w:t>
      </w:r>
    </w:p>
    <w:p w:rsidR="00C550D4" w:rsidRDefault="00E476FC">
      <w:pPr>
        <w:pStyle w:val="BodyText"/>
        <w:spacing w:before="5" w:line="254" w:lineRule="auto"/>
        <w:ind w:left="264" w:right="147" w:firstLine="206"/>
      </w:pPr>
      <w:r>
        <w:t>Orientation is, however,</w:t>
      </w:r>
      <w:r>
        <w:rPr>
          <w:spacing w:val="25"/>
        </w:rPr>
        <w:t xml:space="preserve"> </w:t>
      </w:r>
      <w:r>
        <w:t>not a</w:t>
      </w:r>
      <w:r>
        <w:t xml:space="preserve"> question</w:t>
      </w:r>
      <w:r>
        <w:rPr>
          <w:spacing w:val="25"/>
        </w:rPr>
        <w:t xml:space="preserve"> </w:t>
      </w:r>
      <w:r>
        <w:t>that is restricted</w:t>
      </w:r>
      <w:r>
        <w:rPr>
          <w:spacing w:val="25"/>
        </w:rPr>
        <w:t xml:space="preserve"> </w:t>
      </w:r>
      <w:r>
        <w:t xml:space="preserve">to or by location on edge. The real issue in upstream versus downstream is where </w:t>
      </w:r>
      <w:r>
        <w:rPr>
          <w:i/>
        </w:rPr>
        <w:t xml:space="preserve">within </w:t>
      </w:r>
      <w:r>
        <w:t>the compass of a focal industry the</w:t>
      </w:r>
      <w:r>
        <w:rPr>
          <w:spacing w:val="-2"/>
        </w:rPr>
        <w:t xml:space="preserve"> </w:t>
      </w:r>
      <w:r>
        <w:t>key transformation</w:t>
      </w:r>
      <w:r>
        <w:rPr>
          <w:spacing w:val="-3"/>
        </w:rPr>
        <w:t xml:space="preserve"> </w:t>
      </w:r>
      <w:r>
        <w:t>is</w:t>
      </w:r>
      <w:r>
        <w:rPr>
          <w:spacing w:val="-1"/>
        </w:rPr>
        <w:t xml:space="preserve"> </w:t>
      </w:r>
      <w:r>
        <w:t>accomplished, and thus where in this compass the commitment-makers focus. In the previous chap­ ters on downstream mode, the focus came with the accomplished transfor­ mation, when distinctive product was ready for sale. In an elite law firm or talent agen</w:t>
      </w:r>
      <w:r>
        <w:t>cy, by contrast, the focus is usually on the input side, on choosing and</w:t>
      </w:r>
      <w:r>
        <w:rPr>
          <w:spacing w:val="19"/>
        </w:rPr>
        <w:t xml:space="preserve"> </w:t>
      </w:r>
      <w:r>
        <w:t>locking</w:t>
      </w:r>
      <w:r>
        <w:rPr>
          <w:spacing w:val="17"/>
        </w:rPr>
        <w:t xml:space="preserve"> </w:t>
      </w:r>
      <w:r>
        <w:t>in</w:t>
      </w:r>
      <w:r>
        <w:rPr>
          <w:spacing w:val="18"/>
        </w:rPr>
        <w:t xml:space="preserve"> </w:t>
      </w:r>
      <w:r>
        <w:t>the</w:t>
      </w:r>
      <w:r>
        <w:rPr>
          <w:spacing w:val="15"/>
        </w:rPr>
        <w:t xml:space="preserve"> </w:t>
      </w:r>
      <w:r>
        <w:t>needed</w:t>
      </w:r>
      <w:r>
        <w:rPr>
          <w:spacing w:val="20"/>
        </w:rPr>
        <w:t xml:space="preserve"> </w:t>
      </w:r>
      <w:r>
        <w:t>level</w:t>
      </w:r>
      <w:r>
        <w:rPr>
          <w:spacing w:val="22"/>
        </w:rPr>
        <w:t xml:space="preserve"> </w:t>
      </w:r>
      <w:r>
        <w:t>of</w:t>
      </w:r>
      <w:r>
        <w:rPr>
          <w:spacing w:val="29"/>
        </w:rPr>
        <w:t xml:space="preserve"> </w:t>
      </w:r>
      <w:r>
        <w:t>the</w:t>
      </w:r>
      <w:r>
        <w:rPr>
          <w:spacing w:val="19"/>
        </w:rPr>
        <w:t xml:space="preserve"> </w:t>
      </w:r>
      <w:r>
        <w:t>key</w:t>
      </w:r>
      <w:r>
        <w:rPr>
          <w:spacing w:val="21"/>
        </w:rPr>
        <w:t xml:space="preserve"> </w:t>
      </w:r>
      <w:r>
        <w:t>talent.</w:t>
      </w:r>
      <w:r>
        <w:rPr>
          <w:spacing w:val="22"/>
        </w:rPr>
        <w:t xml:space="preserve"> </w:t>
      </w:r>
      <w:r>
        <w:t>The</w:t>
      </w:r>
      <w:r>
        <w:rPr>
          <w:spacing w:val="26"/>
        </w:rPr>
        <w:t xml:space="preserve"> </w:t>
      </w:r>
      <w:r>
        <w:t>transformation is not at or before but after that point, as the</w:t>
      </w:r>
      <w:r>
        <w:rPr>
          <w:spacing w:val="-3"/>
        </w:rPr>
        <w:t xml:space="preserve"> </w:t>
      </w:r>
      <w:r>
        <w:t>endless minutiae of scheduling perfor­ mances across</w:t>
      </w:r>
      <w:r>
        <w:rPr>
          <w:spacing w:val="32"/>
        </w:rPr>
        <w:t xml:space="preserve"> </w:t>
      </w:r>
      <w:r>
        <w:t>the firm's rang</w:t>
      </w:r>
      <w:r>
        <w:t>e of topics and customers is accomplished.</w:t>
      </w:r>
    </w:p>
    <w:p w:rsidR="00C550D4" w:rsidRDefault="00C550D4">
      <w:pPr>
        <w:pStyle w:val="BodyText"/>
        <w:spacing w:before="165"/>
        <w:jc w:val="left"/>
      </w:pPr>
    </w:p>
    <w:p w:rsidR="00C550D4" w:rsidRDefault="00E476FC">
      <w:pPr>
        <w:ind w:left="1628"/>
        <w:rPr>
          <w:sz w:val="16"/>
        </w:rPr>
      </w:pPr>
      <w:r>
        <w:rPr>
          <w:sz w:val="16"/>
        </w:rPr>
        <w:t>MECHANISM</w:t>
      </w:r>
      <w:r>
        <w:rPr>
          <w:spacing w:val="48"/>
          <w:sz w:val="16"/>
        </w:rPr>
        <w:t xml:space="preserve"> </w:t>
      </w:r>
      <w:r>
        <w:rPr>
          <w:sz w:val="16"/>
        </w:rPr>
        <w:t>FOR</w:t>
      </w:r>
      <w:r>
        <w:rPr>
          <w:spacing w:val="38"/>
          <w:sz w:val="16"/>
        </w:rPr>
        <w:t xml:space="preserve"> </w:t>
      </w:r>
      <w:r>
        <w:rPr>
          <w:sz w:val="16"/>
        </w:rPr>
        <w:t>UPSTREAM</w:t>
      </w:r>
      <w:r>
        <w:rPr>
          <w:spacing w:val="49"/>
          <w:sz w:val="16"/>
        </w:rPr>
        <w:t xml:space="preserve"> </w:t>
      </w:r>
      <w:r>
        <w:rPr>
          <w:spacing w:val="-2"/>
          <w:sz w:val="16"/>
        </w:rPr>
        <w:t>ORIENTATION</w:t>
      </w:r>
    </w:p>
    <w:p w:rsidR="00C550D4" w:rsidRDefault="00E476FC">
      <w:pPr>
        <w:pStyle w:val="BodyText"/>
        <w:spacing w:before="144" w:line="252" w:lineRule="auto"/>
        <w:ind w:left="267" w:right="144" w:hanging="7"/>
      </w:pPr>
      <w:r>
        <w:t>The market in upstream polarization will prove easy to model. Properties of the upstream market do differ from those of the downstream market in im­ portant ways, but the mathem</w:t>
      </w:r>
      <w:r>
        <w:t>atical derivation is</w:t>
      </w:r>
      <w:r>
        <w:rPr>
          <w:spacing w:val="-6"/>
        </w:rPr>
        <w:t xml:space="preserve"> </w:t>
      </w:r>
      <w:r>
        <w:t>similar. Instead of six chap-</w:t>
      </w:r>
    </w:p>
    <w:p w:rsidR="00C550D4" w:rsidRDefault="00C550D4">
      <w:pPr>
        <w:spacing w:line="252" w:lineRule="auto"/>
        <w:sectPr w:rsidR="00C550D4">
          <w:pgSz w:w="8850" w:h="13270"/>
          <w:pgMar w:top="1340" w:right="1120" w:bottom="280" w:left="1060" w:header="1152" w:footer="0" w:gutter="0"/>
          <w:cols w:space="720"/>
        </w:sectPr>
      </w:pPr>
    </w:p>
    <w:p w:rsidR="00C550D4" w:rsidRDefault="00E476FC">
      <w:pPr>
        <w:pStyle w:val="BodyText"/>
        <w:spacing w:before="139" w:line="256" w:lineRule="auto"/>
        <w:ind w:left="216" w:right="195" w:firstLine="4"/>
      </w:pPr>
      <w:bookmarkStart w:id="176" w:name="_bookmark154"/>
      <w:bookmarkEnd w:id="176"/>
      <w:r>
        <w:lastRenderedPageBreak/>
        <w:t xml:space="preserve">ters parallel to chapters 2- 7, this and the next section of the present chapter will suffice for setting up and solving the upstream model. Phenomenology then becomes the focus again in </w:t>
      </w:r>
      <w:r>
        <w:t>the final section, phenomenology of con­ texts favoring varieties of market mechanism</w:t>
      </w:r>
      <w:r>
        <w:rPr>
          <w:spacing w:val="33"/>
        </w:rPr>
        <w:t xml:space="preserve"> </w:t>
      </w:r>
      <w:r>
        <w:t>associated with upstream.</w:t>
      </w:r>
    </w:p>
    <w:p w:rsidR="00C550D4" w:rsidRDefault="00E476FC">
      <w:pPr>
        <w:pStyle w:val="BodyText"/>
        <w:spacing w:line="254" w:lineRule="auto"/>
        <w:ind w:left="213" w:right="190" w:firstLine="209"/>
      </w:pPr>
      <w:r>
        <w:t>Given an ordering by</w:t>
      </w:r>
      <w:r>
        <w:rPr>
          <w:spacing w:val="-5"/>
        </w:rPr>
        <w:t xml:space="preserve"> </w:t>
      </w:r>
      <w:r>
        <w:t>imputed quality, whatever the</w:t>
      </w:r>
      <w:r>
        <w:rPr>
          <w:spacing w:val="-5"/>
        </w:rPr>
        <w:t xml:space="preserve"> </w:t>
      </w:r>
      <w:r>
        <w:t xml:space="preserve">sector of industry, the terms of trade can sort out such as to support a </w:t>
      </w:r>
      <w:r>
        <w:rPr>
          <w:i/>
        </w:rPr>
        <w:t>market</w:t>
      </w:r>
      <w:r>
        <w:rPr>
          <w:i/>
          <w:spacing w:val="40"/>
        </w:rPr>
        <w:t xml:space="preserve"> </w:t>
      </w:r>
      <w:r>
        <w:rPr>
          <w:i/>
        </w:rPr>
        <w:t xml:space="preserve">profile </w:t>
      </w:r>
      <w:r>
        <w:t>for u</w:t>
      </w:r>
      <w:r>
        <w:t xml:space="preserve">pstream that is analogous to the downstream one portrayed in figures 1.2 and 2.2. Again, then, the volume of production is serving as a signal of differential quality, which is implicit or imputed rather than coded through public and explicit measurement. </w:t>
      </w:r>
      <w:r>
        <w:t>As before, the other side from the producers-now suppliers rather than buyers-cannot prescribe scales of production but can rigorously enforce equal desirability as between the (volume, revenue) offers from the</w:t>
      </w:r>
      <w:r>
        <w:rPr>
          <w:spacing w:val="-3"/>
        </w:rPr>
        <w:t xml:space="preserve"> </w:t>
      </w:r>
      <w:r>
        <w:t>various producers. Again there will appear so</w:t>
      </w:r>
      <w:r>
        <w:t>me range of historical, accidental variability in</w:t>
      </w:r>
      <w:r>
        <w:rPr>
          <w:spacing w:val="-4"/>
        </w:rPr>
        <w:t xml:space="preserve"> </w:t>
      </w:r>
      <w:r>
        <w:t>what profile gets established. But then again the pro­ file, once established, is a social fact leaving little play at that time as to sustainable terms of trade to the given producer.</w:t>
      </w:r>
    </w:p>
    <w:p w:rsidR="00C550D4" w:rsidRDefault="00E476FC">
      <w:pPr>
        <w:pStyle w:val="BodyText"/>
        <w:spacing w:line="254" w:lineRule="auto"/>
        <w:ind w:left="217" w:right="184" w:firstLine="201"/>
      </w:pPr>
      <w:r>
        <w:t>Intuitively it should be clear that the upstream mode, although parallel in some respects to the downstream mode, will have rather different dynamics. In</w:t>
      </w:r>
      <w:r>
        <w:rPr>
          <w:spacing w:val="40"/>
        </w:rPr>
        <w:t xml:space="preserve"> </w:t>
      </w:r>
      <w:r>
        <w:t>this upstream</w:t>
      </w:r>
      <w:r>
        <w:rPr>
          <w:spacing w:val="40"/>
        </w:rPr>
        <w:t xml:space="preserve"> </w:t>
      </w:r>
      <w:r>
        <w:t>or</w:t>
      </w:r>
      <w:r>
        <w:rPr>
          <w:spacing w:val="40"/>
        </w:rPr>
        <w:t xml:space="preserve"> </w:t>
      </w:r>
      <w:r>
        <w:t>pull</w:t>
      </w:r>
      <w:r>
        <w:rPr>
          <w:spacing w:val="39"/>
        </w:rPr>
        <w:t xml:space="preserve"> </w:t>
      </w:r>
      <w:r>
        <w:t>mode,</w:t>
      </w:r>
      <w:r>
        <w:rPr>
          <w:spacing w:val="40"/>
        </w:rPr>
        <w:t xml:space="preserve"> </w:t>
      </w:r>
      <w:r>
        <w:t>the commitment-makers come later</w:t>
      </w:r>
      <w:r>
        <w:rPr>
          <w:spacing w:val="39"/>
        </w:rPr>
        <w:t xml:space="preserve"> </w:t>
      </w:r>
      <w:r>
        <w:t>in the flow after their problematic count</w:t>
      </w:r>
      <w:r>
        <w:t xml:space="preserve">erparts providing inputs, whereas in down­ stream mode the commitment-makers come earlier in the flow than their problematic counterparts downstream, the buyers. Even the cross-sectional equilibrium solution for </w:t>
      </w:r>
      <w:r>
        <w:rPr>
          <w:rFonts w:ascii="Arial" w:hAnsi="Arial"/>
          <w:i/>
          <w:sz w:val="18"/>
        </w:rPr>
        <w:t xml:space="preserve">W(y) </w:t>
      </w:r>
      <w:r>
        <w:t>models will show marks of this differen</w:t>
      </w:r>
      <w:r>
        <w:t>ce in temporal</w:t>
      </w:r>
      <w:r>
        <w:rPr>
          <w:spacing w:val="40"/>
        </w:rPr>
        <w:t xml:space="preserve"> </w:t>
      </w:r>
      <w:r>
        <w:t>placement.</w:t>
      </w:r>
    </w:p>
    <w:p w:rsidR="00C550D4" w:rsidRDefault="00E476FC">
      <w:pPr>
        <w:pStyle w:val="BodyText"/>
        <w:spacing w:line="249" w:lineRule="auto"/>
        <w:ind w:left="220" w:right="179" w:firstLine="198"/>
      </w:pPr>
      <w:r>
        <w:t>The mathematical solution for the upstream orientation consists in turning the solution for downstream orientation "inside out." As in all the previous chapters, the environmental responses to which a market is subject are ap­ pro</w:t>
      </w:r>
      <w:r>
        <w:t>ximated</w:t>
      </w:r>
      <w:r>
        <w:rPr>
          <w:spacing w:val="40"/>
        </w:rPr>
        <w:t xml:space="preserve"> </w:t>
      </w:r>
      <w:r>
        <w:t>in</w:t>
      </w:r>
      <w:r>
        <w:rPr>
          <w:spacing w:val="30"/>
        </w:rPr>
        <w:t xml:space="preserve"> </w:t>
      </w:r>
      <w:r>
        <w:t>functional</w:t>
      </w:r>
      <w:r>
        <w:rPr>
          <w:spacing w:val="40"/>
        </w:rPr>
        <w:t xml:space="preserve"> </w:t>
      </w:r>
      <w:r>
        <w:t>forms</w:t>
      </w:r>
      <w:r>
        <w:rPr>
          <w:spacing w:val="30"/>
        </w:rPr>
        <w:t xml:space="preserve"> </w:t>
      </w:r>
      <w:r>
        <w:t>so simple</w:t>
      </w:r>
      <w:r>
        <w:rPr>
          <w:spacing w:val="40"/>
        </w:rPr>
        <w:t xml:space="preserve"> </w:t>
      </w:r>
      <w:r>
        <w:t>that</w:t>
      </w:r>
      <w:r>
        <w:rPr>
          <w:spacing w:val="30"/>
        </w:rPr>
        <w:t xml:space="preserve"> </w:t>
      </w:r>
      <w:r>
        <w:t>a</w:t>
      </w:r>
      <w:r>
        <w:rPr>
          <w:spacing w:val="30"/>
        </w:rPr>
        <w:t xml:space="preserve"> </w:t>
      </w:r>
      <w:r>
        <w:t>few key</w:t>
      </w:r>
      <w:r>
        <w:rPr>
          <w:spacing w:val="32"/>
        </w:rPr>
        <w:t xml:space="preserve"> </w:t>
      </w:r>
      <w:r>
        <w:t xml:space="preserve">parameters-nota­ bly </w:t>
      </w:r>
      <w:r>
        <w:rPr>
          <w:i/>
        </w:rPr>
        <w:t xml:space="preserve">ale, bid, </w:t>
      </w:r>
      <w:r>
        <w:t>and gamma-are sufficient to assign a market's variety and its location in state space, together with aspects of performance of firms within the</w:t>
      </w:r>
      <w:r>
        <w:rPr>
          <w:spacing w:val="-5"/>
        </w:rPr>
        <w:t xml:space="preserve"> </w:t>
      </w:r>
      <w:r>
        <w:t xml:space="preserve">market. </w:t>
      </w:r>
      <w:r>
        <w:rPr>
          <w:i/>
        </w:rPr>
        <w:t>No</w:t>
      </w:r>
      <w:r>
        <w:rPr>
          <w:i/>
          <w:spacing w:val="-3"/>
        </w:rPr>
        <w:t xml:space="preserve"> </w:t>
      </w:r>
      <w:r>
        <w:rPr>
          <w:i/>
        </w:rPr>
        <w:t>additional</w:t>
      </w:r>
      <w:r>
        <w:rPr>
          <w:i/>
          <w:spacing w:val="25"/>
        </w:rPr>
        <w:t xml:space="preserve"> </w:t>
      </w:r>
      <w:r>
        <w:rPr>
          <w:i/>
        </w:rPr>
        <w:t>parame</w:t>
      </w:r>
      <w:r>
        <w:rPr>
          <w:i/>
        </w:rPr>
        <w:t xml:space="preserve">ters </w:t>
      </w:r>
      <w:r>
        <w:t>are required, just</w:t>
      </w:r>
      <w:r>
        <w:rPr>
          <w:spacing w:val="-3"/>
        </w:rPr>
        <w:t xml:space="preserve"> </w:t>
      </w:r>
      <w:r>
        <w:t>alternative interpreta­ tions of existing parameters. There will be distinctive varieties of upstream market as there were of downstream.</w:t>
      </w:r>
    </w:p>
    <w:p w:rsidR="00C550D4" w:rsidRDefault="00E476FC">
      <w:pPr>
        <w:pStyle w:val="BodyText"/>
        <w:spacing w:line="256" w:lineRule="auto"/>
        <w:ind w:left="213" w:right="183" w:firstLine="217"/>
        <w:rPr>
          <w:i/>
        </w:rPr>
      </w:pPr>
      <w:r>
        <w:t xml:space="preserve">Each firm knows its </w:t>
      </w:r>
      <w:r>
        <w:rPr>
          <w:i/>
        </w:rPr>
        <w:t xml:space="preserve">revenue </w:t>
      </w:r>
      <w:r>
        <w:t xml:space="preserve">structure </w:t>
      </w:r>
      <w:r>
        <w:rPr>
          <w:rFonts w:ascii="Arial"/>
          <w:i/>
          <w:sz w:val="18"/>
        </w:rPr>
        <w:t xml:space="preserve">C(y, </w:t>
      </w:r>
      <w:r>
        <w:rPr>
          <w:i/>
        </w:rPr>
        <w:t>n)</w:t>
      </w:r>
      <w:r>
        <w:rPr>
          <w:i/>
          <w:spacing w:val="-2"/>
        </w:rPr>
        <w:t xml:space="preserve"> </w:t>
      </w:r>
      <w:r>
        <w:t>and chooses its commitment</w:t>
      </w:r>
      <w:r>
        <w:rPr>
          <w:spacing w:val="40"/>
        </w:rPr>
        <w:t xml:space="preserve"> </w:t>
      </w:r>
      <w:r>
        <w:rPr>
          <w:rFonts w:ascii="Arial"/>
          <w:i/>
          <w:sz w:val="18"/>
        </w:rPr>
        <w:t xml:space="preserve">y </w:t>
      </w:r>
      <w:r>
        <w:t>from along a</w:t>
      </w:r>
      <w:r>
        <w:rPr>
          <w:spacing w:val="-4"/>
        </w:rPr>
        <w:t xml:space="preserve"> </w:t>
      </w:r>
      <w:r>
        <w:rPr>
          <w:rFonts w:ascii="Arial"/>
          <w:i/>
          <w:sz w:val="18"/>
        </w:rPr>
        <w:t xml:space="preserve">W(y) </w:t>
      </w:r>
      <w:r>
        <w:t>payment curve of offers to talent so as to maximize net revenue C -</w:t>
      </w:r>
      <w:r>
        <w:rPr>
          <w:spacing w:val="80"/>
        </w:rPr>
        <w:t xml:space="preserve"> </w:t>
      </w:r>
      <w:r>
        <w:t xml:space="preserve">W. This payment profile </w:t>
      </w:r>
      <w:r>
        <w:rPr>
          <w:rFonts w:ascii="Arial"/>
          <w:i/>
          <w:sz w:val="18"/>
        </w:rPr>
        <w:t xml:space="preserve">W(y) </w:t>
      </w:r>
      <w:r>
        <w:t>will survive and be validated if and only</w:t>
      </w:r>
      <w:r>
        <w:rPr>
          <w:spacing w:val="-1"/>
        </w:rPr>
        <w:t xml:space="preserve"> </w:t>
      </w:r>
      <w:r>
        <w:t>if the talent pool upstream judges the trade-off offered by</w:t>
      </w:r>
      <w:r>
        <w:rPr>
          <w:spacing w:val="-6"/>
        </w:rPr>
        <w:t xml:space="preserve"> </w:t>
      </w:r>
      <w:r>
        <w:t>each firm as equivalent</w:t>
      </w:r>
      <w:r>
        <w:rPr>
          <w:spacing w:val="39"/>
        </w:rPr>
        <w:t xml:space="preserve"> </w:t>
      </w:r>
      <w:r>
        <w:t>to that of the others. Each trade</w:t>
      </w:r>
      <w:r>
        <w:t>-off is a ratio of recompense level</w:t>
      </w:r>
      <w:r>
        <w:rPr>
          <w:spacing w:val="-10"/>
        </w:rPr>
        <w:t xml:space="preserve"> </w:t>
      </w:r>
      <w:r>
        <w:rPr>
          <w:rFonts w:ascii="Arial"/>
          <w:i/>
          <w:sz w:val="18"/>
        </w:rPr>
        <w:t xml:space="preserve">W(y[n]) </w:t>
      </w:r>
      <w:r>
        <w:t xml:space="preserve">they receive from firm </w:t>
      </w:r>
      <w:r>
        <w:rPr>
          <w:rFonts w:ascii="Arial"/>
          <w:i/>
          <w:sz w:val="18"/>
        </w:rPr>
        <w:t>n</w:t>
      </w:r>
      <w:r>
        <w:rPr>
          <w:rFonts w:ascii="Arial"/>
          <w:i/>
          <w:spacing w:val="-2"/>
          <w:sz w:val="18"/>
        </w:rPr>
        <w:t xml:space="preserve"> </w:t>
      </w:r>
      <w:r>
        <w:t xml:space="preserve">over their felt discomfort, monetarized as </w:t>
      </w:r>
      <w:r>
        <w:rPr>
          <w:rFonts w:ascii="Arial"/>
          <w:i/>
          <w:sz w:val="19"/>
        </w:rPr>
        <w:t xml:space="preserve">S(y, </w:t>
      </w:r>
      <w:r>
        <w:rPr>
          <w:rFonts w:ascii="Arial"/>
          <w:i/>
          <w:sz w:val="18"/>
        </w:rPr>
        <w:t xml:space="preserve">n) </w:t>
      </w:r>
      <w:r>
        <w:t>in combination with their level of effort in performing for that particular</w:t>
      </w:r>
      <w:r>
        <w:rPr>
          <w:spacing w:val="40"/>
        </w:rPr>
        <w:t xml:space="preserve"> </w:t>
      </w:r>
      <w:r>
        <w:t xml:space="preserve">firm </w:t>
      </w:r>
      <w:r>
        <w:rPr>
          <w:i/>
        </w:rPr>
        <w:t>n.</w:t>
      </w:r>
    </w:p>
    <w:p w:rsidR="00C550D4" w:rsidRDefault="00E476FC">
      <w:pPr>
        <w:pStyle w:val="BodyText"/>
        <w:spacing w:line="216" w:lineRule="exact"/>
        <w:ind w:right="185"/>
        <w:jc w:val="right"/>
      </w:pPr>
      <w:r>
        <w:t>There</w:t>
      </w:r>
      <w:r>
        <w:rPr>
          <w:spacing w:val="40"/>
        </w:rPr>
        <w:t xml:space="preserve"> </w:t>
      </w:r>
      <w:r>
        <w:t>is·</w:t>
      </w:r>
      <w:r>
        <w:rPr>
          <w:spacing w:val="-8"/>
        </w:rPr>
        <w:t xml:space="preserve"> </w:t>
      </w:r>
      <w:r>
        <w:t>thus</w:t>
      </w:r>
      <w:r>
        <w:rPr>
          <w:spacing w:val="39"/>
        </w:rPr>
        <w:t xml:space="preserve"> </w:t>
      </w:r>
      <w:r>
        <w:rPr>
          <w:i/>
        </w:rPr>
        <w:t>both</w:t>
      </w:r>
      <w:r>
        <w:rPr>
          <w:i/>
          <w:spacing w:val="40"/>
        </w:rPr>
        <w:t xml:space="preserve"> </w:t>
      </w:r>
      <w:r>
        <w:t>a</w:t>
      </w:r>
      <w:r>
        <w:rPr>
          <w:spacing w:val="42"/>
        </w:rPr>
        <w:t xml:space="preserve"> </w:t>
      </w:r>
      <w:r>
        <w:t>formal</w:t>
      </w:r>
      <w:r>
        <w:rPr>
          <w:spacing w:val="50"/>
        </w:rPr>
        <w:t xml:space="preserve"> </w:t>
      </w:r>
      <w:r>
        <w:t>parallelism</w:t>
      </w:r>
      <w:r>
        <w:rPr>
          <w:spacing w:val="46"/>
        </w:rPr>
        <w:t xml:space="preserve"> </w:t>
      </w:r>
      <w:r>
        <w:t>in</w:t>
      </w:r>
      <w:r>
        <w:rPr>
          <w:spacing w:val="40"/>
        </w:rPr>
        <w:t xml:space="preserve"> </w:t>
      </w:r>
      <w:r>
        <w:t>the</w:t>
      </w:r>
      <w:r>
        <w:rPr>
          <w:spacing w:val="36"/>
        </w:rPr>
        <w:t xml:space="preserve"> </w:t>
      </w:r>
      <w:r>
        <w:t>solution</w:t>
      </w:r>
      <w:r>
        <w:rPr>
          <w:spacing w:val="49"/>
        </w:rPr>
        <w:t xml:space="preserve"> </w:t>
      </w:r>
      <w:r>
        <w:rPr>
          <w:sz w:val="18"/>
        </w:rPr>
        <w:t>to</w:t>
      </w:r>
      <w:r>
        <w:rPr>
          <w:spacing w:val="65"/>
          <w:sz w:val="18"/>
        </w:rPr>
        <w:t xml:space="preserve"> </w:t>
      </w:r>
      <w:r>
        <w:t>that</w:t>
      </w:r>
      <w:r>
        <w:rPr>
          <w:spacing w:val="41"/>
        </w:rPr>
        <w:t xml:space="preserve"> </w:t>
      </w:r>
      <w:r>
        <w:t>for</w:t>
      </w:r>
      <w:r>
        <w:rPr>
          <w:spacing w:val="52"/>
        </w:rPr>
        <w:t xml:space="preserve"> </w:t>
      </w:r>
      <w:r>
        <w:rPr>
          <w:spacing w:val="-5"/>
        </w:rPr>
        <w:t>the</w:t>
      </w:r>
    </w:p>
    <w:p w:rsidR="00C550D4" w:rsidRDefault="00E476FC">
      <w:pPr>
        <w:pStyle w:val="BodyText"/>
        <w:spacing w:before="15"/>
        <w:ind w:right="182"/>
        <w:jc w:val="right"/>
      </w:pPr>
      <w:r>
        <w:t>downstream</w:t>
      </w:r>
      <w:r>
        <w:rPr>
          <w:spacing w:val="54"/>
        </w:rPr>
        <w:t xml:space="preserve"> </w:t>
      </w:r>
      <w:r>
        <w:t>production</w:t>
      </w:r>
      <w:r>
        <w:rPr>
          <w:spacing w:val="55"/>
        </w:rPr>
        <w:t xml:space="preserve"> </w:t>
      </w:r>
      <w:r>
        <w:t>market</w:t>
      </w:r>
      <w:r>
        <w:rPr>
          <w:spacing w:val="47"/>
        </w:rPr>
        <w:t xml:space="preserve"> </w:t>
      </w:r>
      <w:r>
        <w:t>and</w:t>
      </w:r>
      <w:r>
        <w:rPr>
          <w:spacing w:val="41"/>
        </w:rPr>
        <w:t xml:space="preserve"> </w:t>
      </w:r>
      <w:r>
        <w:t>also</w:t>
      </w:r>
      <w:r>
        <w:rPr>
          <w:spacing w:val="40"/>
        </w:rPr>
        <w:t xml:space="preserve"> </w:t>
      </w:r>
      <w:r>
        <w:t>a</w:t>
      </w:r>
      <w:r>
        <w:rPr>
          <w:spacing w:val="37"/>
        </w:rPr>
        <w:t xml:space="preserve"> </w:t>
      </w:r>
      <w:r>
        <w:t>crucial</w:t>
      </w:r>
      <w:r>
        <w:rPr>
          <w:spacing w:val="40"/>
        </w:rPr>
        <w:t xml:space="preserve"> </w:t>
      </w:r>
      <w:r>
        <w:t>duality,</w:t>
      </w:r>
      <w:r>
        <w:rPr>
          <w:spacing w:val="49"/>
        </w:rPr>
        <w:t xml:space="preserve"> </w:t>
      </w:r>
      <w:r>
        <w:t>both</w:t>
      </w:r>
      <w:r>
        <w:rPr>
          <w:spacing w:val="41"/>
        </w:rPr>
        <w:t xml:space="preserve"> </w:t>
      </w:r>
      <w:r>
        <w:t>of</w:t>
      </w:r>
      <w:r>
        <w:rPr>
          <w:spacing w:val="45"/>
        </w:rPr>
        <w:t xml:space="preserve"> </w:t>
      </w:r>
      <w:r>
        <w:rPr>
          <w:spacing w:val="-2"/>
        </w:rPr>
        <w:t>which</w:t>
      </w:r>
    </w:p>
    <w:p w:rsidR="00C550D4" w:rsidRDefault="00C550D4">
      <w:pPr>
        <w:jc w:val="right"/>
        <w:sectPr w:rsidR="00C550D4">
          <w:pgSz w:w="8850" w:h="13270"/>
          <w:pgMar w:top="1340" w:right="1120" w:bottom="280" w:left="1060" w:header="1152" w:footer="0" w:gutter="0"/>
          <w:cols w:space="720"/>
        </w:sectPr>
      </w:pPr>
    </w:p>
    <w:p w:rsidR="00C550D4" w:rsidRDefault="00E476FC">
      <w:pPr>
        <w:spacing w:before="123" w:line="247" w:lineRule="auto"/>
        <w:ind w:left="259" w:right="162"/>
        <w:jc w:val="both"/>
        <w:rPr>
          <w:i/>
          <w:sz w:val="21"/>
        </w:rPr>
      </w:pPr>
      <w:bookmarkStart w:id="177" w:name="_bookmark155"/>
      <w:bookmarkEnd w:id="177"/>
      <w:r>
        <w:rPr>
          <w:sz w:val="20"/>
        </w:rPr>
        <w:lastRenderedPageBreak/>
        <w:t>mainly</w:t>
      </w:r>
      <w:r>
        <w:rPr>
          <w:spacing w:val="-13"/>
          <w:sz w:val="20"/>
        </w:rPr>
        <w:t xml:space="preserve"> </w:t>
      </w:r>
      <w:r>
        <w:rPr>
          <w:sz w:val="20"/>
        </w:rPr>
        <w:t>consist</w:t>
      </w:r>
      <w:r>
        <w:rPr>
          <w:spacing w:val="-12"/>
          <w:sz w:val="20"/>
        </w:rPr>
        <w:t xml:space="preserve"> </w:t>
      </w:r>
      <w:r>
        <w:rPr>
          <w:sz w:val="20"/>
        </w:rPr>
        <w:t>in</w:t>
      </w:r>
      <w:r>
        <w:rPr>
          <w:spacing w:val="-13"/>
          <w:sz w:val="20"/>
        </w:rPr>
        <w:t xml:space="preserve"> </w:t>
      </w:r>
      <w:r>
        <w:rPr>
          <w:i/>
          <w:sz w:val="21"/>
        </w:rPr>
        <w:t>substituting</w:t>
      </w:r>
      <w:r>
        <w:rPr>
          <w:i/>
          <w:spacing w:val="-13"/>
          <w:sz w:val="21"/>
        </w:rPr>
        <w:t xml:space="preserve"> </w:t>
      </w:r>
      <w:r>
        <w:rPr>
          <w:i/>
          <w:sz w:val="21"/>
        </w:rPr>
        <w:t>minimization</w:t>
      </w:r>
      <w:r>
        <w:rPr>
          <w:i/>
          <w:spacing w:val="-13"/>
          <w:sz w:val="21"/>
        </w:rPr>
        <w:t xml:space="preserve"> </w:t>
      </w:r>
      <w:r>
        <w:rPr>
          <w:i/>
          <w:sz w:val="21"/>
        </w:rPr>
        <w:t>for</w:t>
      </w:r>
      <w:r>
        <w:rPr>
          <w:i/>
          <w:spacing w:val="-13"/>
          <w:sz w:val="21"/>
        </w:rPr>
        <w:t xml:space="preserve"> </w:t>
      </w:r>
      <w:r>
        <w:rPr>
          <w:i/>
          <w:sz w:val="21"/>
        </w:rPr>
        <w:t>maximization.</w:t>
      </w:r>
      <w:r>
        <w:rPr>
          <w:i/>
          <w:spacing w:val="-13"/>
          <w:sz w:val="21"/>
        </w:rPr>
        <w:t xml:space="preserve"> </w:t>
      </w:r>
      <w:r>
        <w:rPr>
          <w:sz w:val="20"/>
        </w:rPr>
        <w:t>It</w:t>
      </w:r>
      <w:r>
        <w:rPr>
          <w:spacing w:val="-13"/>
          <w:sz w:val="20"/>
        </w:rPr>
        <w:t xml:space="preserve"> </w:t>
      </w:r>
      <w:r>
        <w:rPr>
          <w:sz w:val="20"/>
        </w:rPr>
        <w:t>turns</w:t>
      </w:r>
      <w:r>
        <w:rPr>
          <w:spacing w:val="-12"/>
          <w:sz w:val="20"/>
        </w:rPr>
        <w:t xml:space="preserve"> </w:t>
      </w:r>
      <w:r>
        <w:rPr>
          <w:sz w:val="20"/>
        </w:rPr>
        <w:t>out</w:t>
      </w:r>
      <w:r>
        <w:rPr>
          <w:spacing w:val="-13"/>
          <w:sz w:val="20"/>
        </w:rPr>
        <w:t xml:space="preserve"> </w:t>
      </w:r>
      <w:r>
        <w:rPr>
          <w:sz w:val="20"/>
        </w:rPr>
        <w:t>that most of the framing and calculations of the downstream model can be car­ ried over, with</w:t>
      </w:r>
      <w:r>
        <w:rPr>
          <w:spacing w:val="-1"/>
          <w:sz w:val="20"/>
        </w:rPr>
        <w:t xml:space="preserve"> </w:t>
      </w:r>
      <w:r>
        <w:rPr>
          <w:sz w:val="20"/>
        </w:rPr>
        <w:t>some crucial transpositions,</w:t>
      </w:r>
      <w:r>
        <w:rPr>
          <w:spacing w:val="-3"/>
          <w:sz w:val="20"/>
        </w:rPr>
        <w:t xml:space="preserve"> </w:t>
      </w:r>
      <w:r>
        <w:rPr>
          <w:sz w:val="20"/>
        </w:rPr>
        <w:t>so that</w:t>
      </w:r>
      <w:r>
        <w:rPr>
          <w:spacing w:val="14"/>
          <w:sz w:val="20"/>
        </w:rPr>
        <w:t xml:space="preserve"> </w:t>
      </w:r>
      <w:r>
        <w:rPr>
          <w:i/>
          <w:sz w:val="21"/>
        </w:rPr>
        <w:t xml:space="preserve">relabeling </w:t>
      </w:r>
      <w:r>
        <w:rPr>
          <w:sz w:val="20"/>
        </w:rPr>
        <w:t xml:space="preserve">is </w:t>
      </w:r>
      <w:r>
        <w:rPr>
          <w:i/>
          <w:sz w:val="21"/>
        </w:rPr>
        <w:t>the key:</w:t>
      </w:r>
    </w:p>
    <w:p w:rsidR="00C550D4" w:rsidRDefault="00E476FC">
      <w:pPr>
        <w:pStyle w:val="BodyText"/>
        <w:spacing w:before="125"/>
        <w:ind w:left="457"/>
        <w:jc w:val="left"/>
        <w:rPr>
          <w:rFonts w:ascii="Arial"/>
          <w:i/>
          <w:sz w:val="18"/>
        </w:rPr>
      </w:pPr>
      <w:r>
        <w:t>The</w:t>
      </w:r>
      <w:r>
        <w:rPr>
          <w:spacing w:val="11"/>
        </w:rPr>
        <w:t xml:space="preserve"> </w:t>
      </w:r>
      <w:r>
        <w:t>volume</w:t>
      </w:r>
      <w:r>
        <w:rPr>
          <w:spacing w:val="22"/>
        </w:rPr>
        <w:t xml:space="preserve"> </w:t>
      </w:r>
      <w:r>
        <w:t>made</w:t>
      </w:r>
      <w:r>
        <w:rPr>
          <w:spacing w:val="15"/>
        </w:rPr>
        <w:t xml:space="preserve"> </w:t>
      </w:r>
      <w:r>
        <w:t>and</w:t>
      </w:r>
      <w:r>
        <w:rPr>
          <w:spacing w:val="10"/>
        </w:rPr>
        <w:t xml:space="preserve"> </w:t>
      </w:r>
      <w:r>
        <w:t>shipped</w:t>
      </w:r>
      <w:r>
        <w:rPr>
          <w:spacing w:val="23"/>
        </w:rPr>
        <w:t xml:space="preserve"> </w:t>
      </w:r>
      <w:r>
        <w:t>by</w:t>
      </w:r>
      <w:r>
        <w:rPr>
          <w:spacing w:val="10"/>
        </w:rPr>
        <w:t xml:space="preserve"> </w:t>
      </w:r>
      <w:r>
        <w:t>a</w:t>
      </w:r>
      <w:r>
        <w:rPr>
          <w:spacing w:val="20"/>
        </w:rPr>
        <w:t xml:space="preserve"> </w:t>
      </w:r>
      <w:r>
        <w:t>producer</w:t>
      </w:r>
      <w:r>
        <w:rPr>
          <w:spacing w:val="31"/>
        </w:rPr>
        <w:t xml:space="preserve"> </w:t>
      </w:r>
      <w:r>
        <w:t>remains</w:t>
      </w:r>
      <w:r>
        <w:rPr>
          <w:spacing w:val="24"/>
        </w:rPr>
        <w:t xml:space="preserve"> </w:t>
      </w:r>
      <w:r>
        <w:t>as</w:t>
      </w:r>
      <w:r>
        <w:rPr>
          <w:spacing w:val="-4"/>
        </w:rPr>
        <w:t xml:space="preserve"> </w:t>
      </w:r>
      <w:r>
        <w:rPr>
          <w:rFonts w:ascii="Arial"/>
          <w:i/>
          <w:spacing w:val="-5"/>
          <w:sz w:val="18"/>
        </w:rPr>
        <w:t>y.</w:t>
      </w:r>
    </w:p>
    <w:p w:rsidR="00C550D4" w:rsidRDefault="00E476FC">
      <w:pPr>
        <w:pStyle w:val="BodyText"/>
        <w:spacing w:before="126" w:line="254" w:lineRule="auto"/>
        <w:ind w:left="660" w:right="151" w:hanging="215"/>
      </w:pPr>
      <w:r>
        <w:rPr>
          <w:rFonts w:ascii="Arial" w:hAnsi="Arial"/>
          <w:i/>
          <w:sz w:val="18"/>
        </w:rPr>
        <w:t>W(y)</w:t>
      </w:r>
      <w:r>
        <w:rPr>
          <w:rFonts w:ascii="Arial" w:hAnsi="Arial"/>
          <w:i/>
          <w:spacing w:val="28"/>
          <w:sz w:val="18"/>
        </w:rPr>
        <w:t xml:space="preserve"> </w:t>
      </w:r>
      <w:r>
        <w:t>is</w:t>
      </w:r>
      <w:r>
        <w:rPr>
          <w:spacing w:val="26"/>
        </w:rPr>
        <w:t xml:space="preserve"> </w:t>
      </w:r>
      <w:r>
        <w:t>now</w:t>
      </w:r>
      <w:r>
        <w:rPr>
          <w:spacing w:val="37"/>
        </w:rPr>
        <w:t xml:space="preserve"> </w:t>
      </w:r>
      <w:r>
        <w:t xml:space="preserve">the </w:t>
      </w:r>
      <w:r>
        <w:rPr>
          <w:i/>
          <w:sz w:val="21"/>
        </w:rPr>
        <w:t>cost</w:t>
      </w:r>
      <w:r>
        <w:rPr>
          <w:i/>
          <w:spacing w:val="40"/>
          <w:sz w:val="21"/>
        </w:rPr>
        <w:t xml:space="preserve"> </w:t>
      </w:r>
      <w:r>
        <w:t>to</w:t>
      </w:r>
      <w:r>
        <w:rPr>
          <w:spacing w:val="31"/>
        </w:rPr>
        <w:t xml:space="preserve"> </w:t>
      </w:r>
      <w:r>
        <w:t>the</w:t>
      </w:r>
      <w:r>
        <w:rPr>
          <w:spacing w:val="36"/>
        </w:rPr>
        <w:t xml:space="preserve"> </w:t>
      </w:r>
      <w:r>
        <w:t>producer</w:t>
      </w:r>
      <w:r>
        <w:rPr>
          <w:spacing w:val="40"/>
        </w:rPr>
        <w:t xml:space="preserve"> </w:t>
      </w:r>
      <w:r>
        <w:t>of</w:t>
      </w:r>
      <w:r>
        <w:rPr>
          <w:spacing w:val="39"/>
        </w:rPr>
        <w:t xml:space="preserve"> </w:t>
      </w:r>
      <w:r>
        <w:t>making</w:t>
      </w:r>
      <w:r>
        <w:rPr>
          <w:spacing w:val="40"/>
        </w:rPr>
        <w:t xml:space="preserve"> </w:t>
      </w:r>
      <w:r>
        <w:t>that</w:t>
      </w:r>
      <w:r>
        <w:rPr>
          <w:spacing w:val="32"/>
        </w:rPr>
        <w:t xml:space="preserve"> </w:t>
      </w:r>
      <w:r>
        <w:t>amount</w:t>
      </w:r>
      <w:r>
        <w:rPr>
          <w:spacing w:val="27"/>
        </w:rPr>
        <w:t xml:space="preserve"> </w:t>
      </w:r>
      <w:r>
        <w:rPr>
          <w:rFonts w:ascii="Arial" w:hAnsi="Arial"/>
          <w:i/>
          <w:sz w:val="18"/>
        </w:rPr>
        <w:t>y.</w:t>
      </w:r>
      <w:r>
        <w:rPr>
          <w:rFonts w:ascii="Arial" w:hAnsi="Arial"/>
          <w:i/>
          <w:spacing w:val="40"/>
          <w:sz w:val="18"/>
        </w:rPr>
        <w:t xml:space="preserve"> </w:t>
      </w:r>
      <w:r>
        <w:t>This is now a cost that is problematic, rather than formulaic, because of the unknown (de)valuations by suppliers of the firms process of produc­</w:t>
      </w:r>
      <w:r>
        <w:rPr>
          <w:spacing w:val="40"/>
        </w:rPr>
        <w:t xml:space="preserve"> </w:t>
      </w:r>
      <w:r>
        <w:t>tion. One interpretation</w:t>
      </w:r>
      <w:r>
        <w:rPr>
          <w:spacing w:val="-2"/>
        </w:rPr>
        <w:t xml:space="preserve"> </w:t>
      </w:r>
      <w:r>
        <w:t>would be for a labor market in which (homoge­ neous) laborers had dif</w:t>
      </w:r>
      <w:r>
        <w:t xml:space="preserve">ferential distastes for working for the different </w:t>
      </w:r>
      <w:r>
        <w:rPr>
          <w:spacing w:val="-2"/>
        </w:rPr>
        <w:t>producers.</w:t>
      </w:r>
    </w:p>
    <w:p w:rsidR="00C550D4" w:rsidRDefault="00E476FC">
      <w:pPr>
        <w:pStyle w:val="BodyText"/>
        <w:spacing w:before="119" w:line="254" w:lineRule="auto"/>
        <w:ind w:left="658" w:right="148" w:hanging="201"/>
      </w:pPr>
      <w:r>
        <w:t xml:space="preserve">The index for niceness or quality remains </w:t>
      </w:r>
      <w:r>
        <w:rPr>
          <w:i/>
        </w:rPr>
        <w:t xml:space="preserve">n, </w:t>
      </w:r>
      <w:r>
        <w:t>as before, but now this is quality of difficulty perceived by suppliers for themselves, for example as</w:t>
      </w:r>
      <w:r>
        <w:rPr>
          <w:spacing w:val="-3"/>
        </w:rPr>
        <w:t xml:space="preserve"> </w:t>
      </w:r>
      <w:r>
        <w:t>laborers, as regards that firm's process of pro</w:t>
      </w:r>
      <w:r>
        <w:t>duction. This is</w:t>
      </w:r>
      <w:r>
        <w:rPr>
          <w:spacing w:val="-1"/>
        </w:rPr>
        <w:t xml:space="preserve"> </w:t>
      </w:r>
      <w:r>
        <w:t>of prod­ ucts that then are shipped off downstream for routine sale at habitual price and so yielding calculable revenue.</w:t>
      </w:r>
    </w:p>
    <w:p w:rsidR="00C550D4" w:rsidRDefault="00E476FC">
      <w:pPr>
        <w:pStyle w:val="BodyText"/>
        <w:spacing w:before="117" w:line="252" w:lineRule="auto"/>
        <w:ind w:left="658" w:right="154" w:hanging="201"/>
      </w:pPr>
      <w:r>
        <w:t>The producer thus is</w:t>
      </w:r>
      <w:r>
        <w:rPr>
          <w:spacing w:val="-4"/>
        </w:rPr>
        <w:t xml:space="preserve"> </w:t>
      </w:r>
      <w:r>
        <w:t xml:space="preserve">able </w:t>
      </w:r>
      <w:r>
        <w:rPr>
          <w:sz w:val="18"/>
        </w:rPr>
        <w:t xml:space="preserve">to </w:t>
      </w:r>
      <w:r>
        <w:t xml:space="preserve">compute from its own records and experience </w:t>
      </w:r>
      <w:r>
        <w:rPr>
          <w:rFonts w:ascii="Arial" w:hAnsi="Arial"/>
          <w:i/>
          <w:sz w:val="18"/>
        </w:rPr>
        <w:t>C(y,</w:t>
      </w:r>
      <w:r>
        <w:rPr>
          <w:rFonts w:ascii="Arial" w:hAnsi="Arial"/>
          <w:i/>
          <w:spacing w:val="-7"/>
          <w:sz w:val="18"/>
        </w:rPr>
        <w:t xml:space="preserve"> </w:t>
      </w:r>
      <w:r>
        <w:rPr>
          <w:i/>
          <w:sz w:val="21"/>
        </w:rPr>
        <w:t>n),</w:t>
      </w:r>
      <w:r>
        <w:rPr>
          <w:i/>
          <w:spacing w:val="-14"/>
          <w:sz w:val="21"/>
        </w:rPr>
        <w:t xml:space="preserve"> </w:t>
      </w:r>
      <w:r>
        <w:t>which now</w:t>
      </w:r>
      <w:r>
        <w:rPr>
          <w:spacing w:val="-5"/>
        </w:rPr>
        <w:t xml:space="preserve"> </w:t>
      </w:r>
      <w:r>
        <w:t>is</w:t>
      </w:r>
      <w:r>
        <w:rPr>
          <w:spacing w:val="-3"/>
        </w:rPr>
        <w:t xml:space="preserve"> </w:t>
      </w:r>
      <w:r>
        <w:t xml:space="preserve">the </w:t>
      </w:r>
      <w:r>
        <w:rPr>
          <w:i/>
          <w:sz w:val="21"/>
        </w:rPr>
        <w:t xml:space="preserve">revenue curve </w:t>
      </w:r>
      <w:r>
        <w:t>that</w:t>
      </w:r>
      <w:r>
        <w:t xml:space="preserve"> the various volumes would bring from dispersed buyers downstream. As before, </w:t>
      </w:r>
      <w:r>
        <w:rPr>
          <w:i/>
        </w:rPr>
        <w:t xml:space="preserve">n </w:t>
      </w:r>
      <w:r>
        <w:t>is a label we apply as observers. Producers have little hope of estimating quality in­ dex values for their</w:t>
      </w:r>
      <w:r>
        <w:rPr>
          <w:spacing w:val="26"/>
        </w:rPr>
        <w:t xml:space="preserve"> </w:t>
      </w:r>
      <w:r>
        <w:t>peers. Even its own quality need not be known</w:t>
      </w:r>
      <w:r>
        <w:rPr>
          <w:spacing w:val="27"/>
        </w:rPr>
        <w:t xml:space="preserve"> </w:t>
      </w:r>
      <w:r>
        <w:t>to</w:t>
      </w:r>
      <w:r>
        <w:rPr>
          <w:spacing w:val="40"/>
        </w:rPr>
        <w:t xml:space="preserve"> </w:t>
      </w:r>
      <w:r>
        <w:t>the producer, it be</w:t>
      </w:r>
      <w:r>
        <w:t>ing a matter of tangible immediate judgments (of distaste)</w:t>
      </w:r>
      <w:r>
        <w:rPr>
          <w:spacing w:val="40"/>
        </w:rPr>
        <w:t xml:space="preserve"> </w:t>
      </w:r>
      <w:r>
        <w:t>aggregated across the suppliers.</w:t>
      </w:r>
    </w:p>
    <w:p w:rsidR="00C550D4" w:rsidRDefault="00E476FC">
      <w:pPr>
        <w:pStyle w:val="BodyText"/>
        <w:spacing w:before="109" w:line="249" w:lineRule="auto"/>
        <w:ind w:left="657" w:right="150" w:hanging="201"/>
      </w:pPr>
      <w:r>
        <w:t xml:space="preserve">This industry's suppliers, taken in aggregate (whose own </w:t>
      </w:r>
      <w:r>
        <w:rPr>
          <w:i/>
          <w:sz w:val="21"/>
        </w:rPr>
        <w:t xml:space="preserve">revenue </w:t>
      </w:r>
      <w:r>
        <w:t>is</w:t>
      </w:r>
      <w:r>
        <w:rPr>
          <w:spacing w:val="-11"/>
        </w:rPr>
        <w:t xml:space="preserve"> </w:t>
      </w:r>
      <w:r>
        <w:rPr>
          <w:rFonts w:ascii="Arial" w:hAnsi="Arial"/>
          <w:i/>
          <w:sz w:val="18"/>
        </w:rPr>
        <w:t xml:space="preserve">W(y)) </w:t>
      </w:r>
      <w:r>
        <w:t>are influenced in two ways in their reluctances, which are their (de)val­ uations</w:t>
      </w:r>
      <w:r>
        <w:rPr>
          <w:spacing w:val="40"/>
        </w:rPr>
        <w:t xml:space="preserve"> </w:t>
      </w:r>
      <w:r>
        <w:t>seen in</w:t>
      </w:r>
      <w:r>
        <w:rPr>
          <w:spacing w:val="39"/>
        </w:rPr>
        <w:t xml:space="preserve"> </w:t>
      </w:r>
      <w:r>
        <w:t>the form</w:t>
      </w:r>
      <w:r>
        <w:rPr>
          <w:spacing w:val="40"/>
        </w:rPr>
        <w:t xml:space="preserve"> </w:t>
      </w:r>
      <w:r>
        <w:t>of</w:t>
      </w:r>
      <w:r>
        <w:rPr>
          <w:spacing w:val="40"/>
        </w:rPr>
        <w:t xml:space="preserve"> </w:t>
      </w:r>
      <w:r>
        <w:t>costliness</w:t>
      </w:r>
      <w:r>
        <w:rPr>
          <w:spacing w:val="40"/>
        </w:rPr>
        <w:t xml:space="preserve"> </w:t>
      </w:r>
      <w:r>
        <w:rPr>
          <w:sz w:val="18"/>
        </w:rPr>
        <w:t>to</w:t>
      </w:r>
      <w:r>
        <w:rPr>
          <w:spacing w:val="40"/>
          <w:sz w:val="18"/>
        </w:rPr>
        <w:t xml:space="preserve"> </w:t>
      </w:r>
      <w:r>
        <w:t>them,</w:t>
      </w:r>
      <w:r>
        <w:rPr>
          <w:spacing w:val="39"/>
        </w:rPr>
        <w:t xml:space="preserve"> </w:t>
      </w:r>
      <w:r>
        <w:t>in supplying</w:t>
      </w:r>
      <w:r>
        <w:rPr>
          <w:spacing w:val="40"/>
        </w:rPr>
        <w:t xml:space="preserve"> </w:t>
      </w:r>
      <w:r>
        <w:t>a</w:t>
      </w:r>
      <w:r>
        <w:rPr>
          <w:spacing w:val="36"/>
        </w:rPr>
        <w:t xml:space="preserve"> </w:t>
      </w:r>
      <w:r>
        <w:t>given firm. First, both the volume and the quality of the flow influence them, according</w:t>
      </w:r>
      <w:r>
        <w:rPr>
          <w:spacing w:val="40"/>
        </w:rPr>
        <w:t xml:space="preserve"> </w:t>
      </w:r>
      <w:r>
        <w:t>to</w:t>
      </w:r>
      <w:r>
        <w:rPr>
          <w:spacing w:val="40"/>
        </w:rPr>
        <w:t xml:space="preserve"> </w:t>
      </w:r>
      <w:r>
        <w:t>a</w:t>
      </w:r>
      <w:r>
        <w:rPr>
          <w:spacing w:val="40"/>
        </w:rPr>
        <w:t xml:space="preserve"> </w:t>
      </w:r>
      <w:r>
        <w:t>function</w:t>
      </w:r>
      <w:r>
        <w:rPr>
          <w:spacing w:val="39"/>
        </w:rPr>
        <w:t xml:space="preserve"> </w:t>
      </w:r>
      <w:r>
        <w:rPr>
          <w:rFonts w:ascii="Arial" w:hAnsi="Arial"/>
          <w:i/>
          <w:sz w:val="17"/>
        </w:rPr>
        <w:t xml:space="preserve">S(y, </w:t>
      </w:r>
      <w:r>
        <w:t>n).</w:t>
      </w:r>
      <w:r>
        <w:rPr>
          <w:spacing w:val="40"/>
        </w:rPr>
        <w:t xml:space="preserve"> </w:t>
      </w:r>
      <w:r>
        <w:t>And</w:t>
      </w:r>
      <w:r>
        <w:rPr>
          <w:spacing w:val="40"/>
        </w:rPr>
        <w:t xml:space="preserve"> </w:t>
      </w:r>
      <w:r>
        <w:t>second,</w:t>
      </w:r>
      <w:r>
        <w:rPr>
          <w:spacing w:val="40"/>
        </w:rPr>
        <w:t xml:space="preserve"> </w:t>
      </w:r>
      <w:r>
        <w:t>they</w:t>
      </w:r>
      <w:r>
        <w:rPr>
          <w:spacing w:val="40"/>
        </w:rPr>
        <w:t xml:space="preserve"> </w:t>
      </w:r>
      <w:r>
        <w:t>are influenced</w:t>
      </w:r>
      <w:r>
        <w:rPr>
          <w:spacing w:val="40"/>
        </w:rPr>
        <w:t xml:space="preserve"> </w:t>
      </w:r>
      <w:r>
        <w:t>by what they are also supplying to all firms in the industry take</w:t>
      </w:r>
      <w:r>
        <w:t xml:space="preserve">n together, according to an overall valuation function, namely, the </w:t>
      </w:r>
      <w:r>
        <w:rPr>
          <w:b/>
        </w:rPr>
        <w:t xml:space="preserve">V </w:t>
      </w:r>
      <w:r>
        <w:t>defined in equation</w:t>
      </w:r>
      <w:r>
        <w:rPr>
          <w:spacing w:val="40"/>
        </w:rPr>
        <w:t xml:space="preserve"> </w:t>
      </w:r>
      <w:r>
        <w:t>(6.2).</w:t>
      </w:r>
    </w:p>
    <w:p w:rsidR="00C550D4" w:rsidRDefault="00E476FC">
      <w:pPr>
        <w:pStyle w:val="BodyText"/>
        <w:spacing w:before="125" w:line="247" w:lineRule="auto"/>
        <w:ind w:left="254" w:right="149"/>
      </w:pPr>
      <w:r>
        <w:rPr>
          <w:spacing w:val="-2"/>
        </w:rPr>
        <w:t>All</w:t>
      </w:r>
      <w:r>
        <w:rPr>
          <w:spacing w:val="-9"/>
        </w:rPr>
        <w:t xml:space="preserve"> </w:t>
      </w:r>
      <w:r>
        <w:rPr>
          <w:spacing w:val="-2"/>
        </w:rPr>
        <w:t>the</w:t>
      </w:r>
      <w:r>
        <w:rPr>
          <w:spacing w:val="-11"/>
        </w:rPr>
        <w:t xml:space="preserve"> </w:t>
      </w:r>
      <w:r>
        <w:rPr>
          <w:spacing w:val="-2"/>
        </w:rPr>
        <w:t>formulas from</w:t>
      </w:r>
      <w:r>
        <w:rPr>
          <w:spacing w:val="-5"/>
        </w:rPr>
        <w:t xml:space="preserve"> </w:t>
      </w:r>
      <w:r>
        <w:rPr>
          <w:spacing w:val="-2"/>
        </w:rPr>
        <w:t>chapters</w:t>
      </w:r>
      <w:r>
        <w:rPr>
          <w:spacing w:val="-6"/>
        </w:rPr>
        <w:t xml:space="preserve"> </w:t>
      </w:r>
      <w:r>
        <w:rPr>
          <w:spacing w:val="-2"/>
        </w:rPr>
        <w:t>2-</w:t>
      </w:r>
      <w:r>
        <w:rPr>
          <w:spacing w:val="-9"/>
        </w:rPr>
        <w:t xml:space="preserve"> </w:t>
      </w:r>
      <w:r>
        <w:rPr>
          <w:spacing w:val="-2"/>
        </w:rPr>
        <w:t>7</w:t>
      </w:r>
      <w:r>
        <w:rPr>
          <w:spacing w:val="-11"/>
        </w:rPr>
        <w:t xml:space="preserve"> </w:t>
      </w:r>
      <w:r>
        <w:rPr>
          <w:spacing w:val="-2"/>
        </w:rPr>
        <w:t>continue</w:t>
      </w:r>
      <w:r>
        <w:rPr>
          <w:spacing w:val="-5"/>
        </w:rPr>
        <w:t xml:space="preserve"> </w:t>
      </w:r>
      <w:r>
        <w:rPr>
          <w:i/>
          <w:spacing w:val="-2"/>
          <w:sz w:val="21"/>
        </w:rPr>
        <w:t>unchanged</w:t>
      </w:r>
      <w:r>
        <w:rPr>
          <w:i/>
          <w:spacing w:val="6"/>
          <w:sz w:val="21"/>
        </w:rPr>
        <w:t xml:space="preserve"> </w:t>
      </w:r>
      <w:r>
        <w:rPr>
          <w:i/>
          <w:spacing w:val="-2"/>
          <w:sz w:val="21"/>
        </w:rPr>
        <w:t>in</w:t>
      </w:r>
      <w:r>
        <w:rPr>
          <w:i/>
          <w:spacing w:val="-9"/>
          <w:sz w:val="21"/>
        </w:rPr>
        <w:t xml:space="preserve"> </w:t>
      </w:r>
      <w:r>
        <w:rPr>
          <w:i/>
          <w:spacing w:val="-2"/>
          <w:sz w:val="21"/>
        </w:rPr>
        <w:t>form,</w:t>
      </w:r>
      <w:r>
        <w:rPr>
          <w:i/>
          <w:spacing w:val="-11"/>
          <w:sz w:val="21"/>
        </w:rPr>
        <w:t xml:space="preserve"> </w:t>
      </w:r>
      <w:r>
        <w:rPr>
          <w:i/>
          <w:spacing w:val="-2"/>
          <w:sz w:val="21"/>
        </w:rPr>
        <w:t>subject to</w:t>
      </w:r>
      <w:r>
        <w:rPr>
          <w:i/>
          <w:spacing w:val="-12"/>
          <w:sz w:val="21"/>
        </w:rPr>
        <w:t xml:space="preserve"> </w:t>
      </w:r>
      <w:r>
        <w:rPr>
          <w:i/>
          <w:spacing w:val="-2"/>
          <w:sz w:val="21"/>
        </w:rPr>
        <w:t xml:space="preserve">the </w:t>
      </w:r>
      <w:r>
        <w:rPr>
          <w:i/>
          <w:sz w:val="21"/>
        </w:rPr>
        <w:t xml:space="preserve">above relabelings </w:t>
      </w:r>
      <w:r>
        <w:t xml:space="preserve">according to which the senses of monetary flows are re­ versed: Our claim now is that each producer knows the </w:t>
      </w:r>
      <w:r>
        <w:rPr>
          <w:i/>
          <w:sz w:val="21"/>
        </w:rPr>
        <w:t xml:space="preserve">revenue </w:t>
      </w:r>
      <w:r>
        <w:t>it will re­ ceive from producing various levels of volume</w:t>
      </w:r>
      <w:r>
        <w:rPr>
          <w:spacing w:val="-1"/>
        </w:rPr>
        <w:t xml:space="preserve"> </w:t>
      </w:r>
      <w:r>
        <w:rPr>
          <w:rFonts w:ascii="Arial" w:hAnsi="Arial"/>
          <w:i/>
          <w:sz w:val="17"/>
        </w:rPr>
        <w:t>y.</w:t>
      </w:r>
      <w:r>
        <w:rPr>
          <w:rFonts w:ascii="Arial" w:hAnsi="Arial"/>
          <w:i/>
          <w:spacing w:val="25"/>
          <w:sz w:val="17"/>
        </w:rPr>
        <w:t xml:space="preserve"> </w:t>
      </w:r>
      <w:r>
        <w:t xml:space="preserve">The cognate claim is that it is now the </w:t>
      </w:r>
      <w:r>
        <w:rPr>
          <w:i/>
          <w:sz w:val="21"/>
        </w:rPr>
        <w:t xml:space="preserve">suppliers </w:t>
      </w:r>
      <w:r>
        <w:t>in aggregate who perceive t</w:t>
      </w:r>
      <w:r>
        <w:t>he aggregate valuation re­ ported in formula</w:t>
      </w:r>
      <w:r>
        <w:rPr>
          <w:spacing w:val="40"/>
        </w:rPr>
        <w:t xml:space="preserve"> </w:t>
      </w:r>
      <w:r>
        <w:t>(6.2).</w:t>
      </w:r>
    </w:p>
    <w:p w:rsidR="00C550D4" w:rsidRDefault="00E476FC">
      <w:pPr>
        <w:pStyle w:val="BodyText"/>
        <w:spacing w:before="6" w:line="254" w:lineRule="auto"/>
        <w:ind w:left="254" w:right="160" w:firstLine="205"/>
      </w:pPr>
      <w:r>
        <w:t xml:space="preserve">Before turning to the few changes in the mathematical equations, consider the changed substantive meanings of some key parameters: Having parame­ ter </w:t>
      </w:r>
      <w:r>
        <w:rPr>
          <w:rFonts w:ascii="Arial" w:hAnsi="Arial"/>
          <w:i/>
          <w:sz w:val="18"/>
        </w:rPr>
        <w:t xml:space="preserve">a </w:t>
      </w:r>
      <w:r>
        <w:t>be less than 1 could</w:t>
      </w:r>
      <w:r>
        <w:rPr>
          <w:spacing w:val="25"/>
        </w:rPr>
        <w:t xml:space="preserve"> </w:t>
      </w:r>
      <w:r>
        <w:t>be the result</w:t>
      </w:r>
      <w:r>
        <w:rPr>
          <w:spacing w:val="26"/>
        </w:rPr>
        <w:t xml:space="preserve"> </w:t>
      </w:r>
      <w:r>
        <w:t>of heavy start-up</w:t>
      </w:r>
      <w:r>
        <w:rPr>
          <w:spacing w:val="27"/>
        </w:rPr>
        <w:t xml:space="preserve"> </w:t>
      </w:r>
      <w:r>
        <w:t>costs</w:t>
      </w:r>
      <w:r>
        <w:rPr>
          <w:spacing w:val="26"/>
        </w:rPr>
        <w:t xml:space="preserve"> </w:t>
      </w:r>
      <w:r>
        <w:t>to supplying any</w:t>
      </w:r>
      <w:r>
        <w:rPr>
          <w:spacing w:val="24"/>
        </w:rPr>
        <w:t xml:space="preserve"> </w:t>
      </w:r>
      <w:r>
        <w:t>given</w:t>
      </w:r>
      <w:r>
        <w:rPr>
          <w:spacing w:val="26"/>
        </w:rPr>
        <w:t xml:space="preserve"> </w:t>
      </w:r>
      <w:r>
        <w:t>producer</w:t>
      </w:r>
      <w:r>
        <w:rPr>
          <w:spacing w:val="36"/>
        </w:rPr>
        <w:t xml:space="preserve"> </w:t>
      </w:r>
      <w:r>
        <w:t>(e.g.,</w:t>
      </w:r>
      <w:r>
        <w:rPr>
          <w:spacing w:val="25"/>
        </w:rPr>
        <w:t xml:space="preserve"> </w:t>
      </w:r>
      <w:r>
        <w:t>a</w:t>
      </w:r>
      <w:r>
        <w:rPr>
          <w:spacing w:val="22"/>
        </w:rPr>
        <w:t xml:space="preserve"> </w:t>
      </w:r>
      <w:r>
        <w:t>hiring</w:t>
      </w:r>
      <w:r>
        <w:rPr>
          <w:spacing w:val="21"/>
        </w:rPr>
        <w:t xml:space="preserve"> </w:t>
      </w:r>
      <w:r>
        <w:t>hall).</w:t>
      </w:r>
      <w:r>
        <w:rPr>
          <w:spacing w:val="26"/>
        </w:rPr>
        <w:t xml:space="preserve"> </w:t>
      </w:r>
      <w:r>
        <w:t>The</w:t>
      </w:r>
      <w:r>
        <w:rPr>
          <w:spacing w:val="19"/>
        </w:rPr>
        <w:t xml:space="preserve"> </w:t>
      </w:r>
      <w:r>
        <w:t>value</w:t>
      </w:r>
      <w:r>
        <w:rPr>
          <w:spacing w:val="23"/>
        </w:rPr>
        <w:t xml:space="preserve"> </w:t>
      </w:r>
      <w:r>
        <w:t>of</w:t>
      </w:r>
      <w:r>
        <w:rPr>
          <w:spacing w:val="27"/>
        </w:rPr>
        <w:t xml:space="preserve"> </w:t>
      </w:r>
      <w:r>
        <w:t>a</w:t>
      </w:r>
      <w:r>
        <w:rPr>
          <w:spacing w:val="20"/>
        </w:rPr>
        <w:t xml:space="preserve"> </w:t>
      </w:r>
      <w:r>
        <w:t>could,</w:t>
      </w:r>
      <w:r>
        <w:rPr>
          <w:spacing w:val="29"/>
        </w:rPr>
        <w:t xml:space="preserve"> </w:t>
      </w:r>
      <w:r>
        <w:t>on</w:t>
      </w:r>
      <w:r>
        <w:rPr>
          <w:spacing w:val="21"/>
        </w:rPr>
        <w:t xml:space="preserve"> </w:t>
      </w:r>
      <w:r>
        <w:t>the</w:t>
      </w:r>
      <w:r>
        <w:rPr>
          <w:spacing w:val="18"/>
        </w:rPr>
        <w:t xml:space="preserve"> </w:t>
      </w:r>
      <w:r>
        <w:rPr>
          <w:spacing w:val="-2"/>
        </w:rPr>
        <w:t>other</w:t>
      </w:r>
    </w:p>
    <w:p w:rsidR="00C550D4" w:rsidRDefault="00C550D4">
      <w:pPr>
        <w:spacing w:line="254" w:lineRule="auto"/>
        <w:sectPr w:rsidR="00C550D4">
          <w:pgSz w:w="8850" w:h="13270"/>
          <w:pgMar w:top="1340" w:right="1120" w:bottom="280" w:left="1060" w:header="1152" w:footer="0" w:gutter="0"/>
          <w:cols w:space="720"/>
        </w:sectPr>
      </w:pPr>
    </w:p>
    <w:p w:rsidR="00C550D4" w:rsidRDefault="00E476FC">
      <w:pPr>
        <w:pStyle w:val="BodyText"/>
        <w:spacing w:before="134" w:line="252" w:lineRule="auto"/>
        <w:ind w:left="230" w:right="174"/>
        <w:jc w:val="right"/>
      </w:pPr>
      <w:r>
        <w:lastRenderedPageBreak/>
        <w:t>hand,</w:t>
      </w:r>
      <w:r>
        <w:rPr>
          <w:spacing w:val="31"/>
        </w:rPr>
        <w:t xml:space="preserve"> </w:t>
      </w:r>
      <w:r>
        <w:t>be</w:t>
      </w:r>
      <w:r>
        <w:rPr>
          <w:spacing w:val="25"/>
        </w:rPr>
        <w:t xml:space="preserve"> </w:t>
      </w:r>
      <w:r>
        <w:t>greater</w:t>
      </w:r>
      <w:r>
        <w:rPr>
          <w:spacing w:val="37"/>
        </w:rPr>
        <w:t xml:space="preserve"> </w:t>
      </w:r>
      <w:r>
        <w:t>than</w:t>
      </w:r>
      <w:r>
        <w:rPr>
          <w:spacing w:val="25"/>
        </w:rPr>
        <w:t xml:space="preserve"> </w:t>
      </w:r>
      <w:r>
        <w:t>1</w:t>
      </w:r>
      <w:r>
        <w:rPr>
          <w:spacing w:val="25"/>
        </w:rPr>
        <w:t xml:space="preserve"> </w:t>
      </w:r>
      <w:r>
        <w:t>if</w:t>
      </w:r>
      <w:r>
        <w:rPr>
          <w:spacing w:val="31"/>
        </w:rPr>
        <w:t xml:space="preserve"> </w:t>
      </w:r>
      <w:r>
        <w:t>there</w:t>
      </w:r>
      <w:r>
        <w:rPr>
          <w:spacing w:val="26"/>
        </w:rPr>
        <w:t xml:space="preserve"> </w:t>
      </w:r>
      <w:r>
        <w:t>was</w:t>
      </w:r>
      <w:r>
        <w:rPr>
          <w:spacing w:val="22"/>
        </w:rPr>
        <w:t xml:space="preserve"> </w:t>
      </w:r>
      <w:r>
        <w:t>some</w:t>
      </w:r>
      <w:r>
        <w:rPr>
          <w:spacing w:val="26"/>
        </w:rPr>
        <w:t xml:space="preserve"> </w:t>
      </w:r>
      <w:r>
        <w:t>saturation</w:t>
      </w:r>
      <w:r>
        <w:rPr>
          <w:spacing w:val="32"/>
        </w:rPr>
        <w:t xml:space="preserve"> </w:t>
      </w:r>
      <w:r>
        <w:t>effect,</w:t>
      </w:r>
      <w:r>
        <w:rPr>
          <w:spacing w:val="31"/>
        </w:rPr>
        <w:t xml:space="preserve"> </w:t>
      </w:r>
      <w:r>
        <w:t>either</w:t>
      </w:r>
      <w:r>
        <w:rPr>
          <w:spacing w:val="34"/>
        </w:rPr>
        <w:t xml:space="preserve"> </w:t>
      </w:r>
      <w:r>
        <w:t>per</w:t>
      </w:r>
      <w:r>
        <w:rPr>
          <w:spacing w:val="28"/>
        </w:rPr>
        <w:t xml:space="preserve"> </w:t>
      </w:r>
      <w:r>
        <w:t>unit (such</w:t>
      </w:r>
      <w:r>
        <w:rPr>
          <w:spacing w:val="40"/>
        </w:rPr>
        <w:t xml:space="preserve"> </w:t>
      </w:r>
      <w:r>
        <w:t>as</w:t>
      </w:r>
      <w:r>
        <w:rPr>
          <w:spacing w:val="35"/>
        </w:rPr>
        <w:t xml:space="preserve"> </w:t>
      </w:r>
      <w:r>
        <w:t>laborer)</w:t>
      </w:r>
      <w:r>
        <w:rPr>
          <w:spacing w:val="40"/>
        </w:rPr>
        <w:t xml:space="preserve"> </w:t>
      </w:r>
      <w:r>
        <w:t>or</w:t>
      </w:r>
      <w:r>
        <w:rPr>
          <w:spacing w:val="40"/>
        </w:rPr>
        <w:t xml:space="preserve"> </w:t>
      </w:r>
      <w:r>
        <w:t>from</w:t>
      </w:r>
      <w:r>
        <w:rPr>
          <w:spacing w:val="38"/>
        </w:rPr>
        <w:t xml:space="preserve"> </w:t>
      </w:r>
      <w:r>
        <w:t>some</w:t>
      </w:r>
      <w:r>
        <w:rPr>
          <w:spacing w:val="40"/>
        </w:rPr>
        <w:t xml:space="preserve"> </w:t>
      </w:r>
      <w:r>
        <w:t>common</w:t>
      </w:r>
      <w:r>
        <w:rPr>
          <w:spacing w:val="40"/>
        </w:rPr>
        <w:t xml:space="preserve"> </w:t>
      </w:r>
      <w:r>
        <w:t>bottleneck</w:t>
      </w:r>
      <w:r>
        <w:rPr>
          <w:spacing w:val="40"/>
        </w:rPr>
        <w:t xml:space="preserve"> </w:t>
      </w:r>
      <w:r>
        <w:t>that</w:t>
      </w:r>
      <w:r>
        <w:rPr>
          <w:spacing w:val="40"/>
        </w:rPr>
        <w:t xml:space="preserve"> </w:t>
      </w:r>
      <w:r>
        <w:t>caused</w:t>
      </w:r>
      <w:r>
        <w:rPr>
          <w:spacing w:val="40"/>
        </w:rPr>
        <w:t xml:space="preserve"> </w:t>
      </w:r>
      <w:r>
        <w:t>crowded unpleasantness</w:t>
      </w:r>
      <w:r>
        <w:rPr>
          <w:spacing w:val="23"/>
        </w:rPr>
        <w:t xml:space="preserve"> </w:t>
      </w:r>
      <w:r>
        <w:t>as</w:t>
      </w:r>
      <w:r>
        <w:rPr>
          <w:spacing w:val="23"/>
        </w:rPr>
        <w:t xml:space="preserve"> </w:t>
      </w:r>
      <w:r>
        <w:t>supply</w:t>
      </w:r>
      <w:r>
        <w:rPr>
          <w:spacing w:val="35"/>
        </w:rPr>
        <w:t xml:space="preserve"> </w:t>
      </w:r>
      <w:r>
        <w:rPr>
          <w:i/>
          <w:sz w:val="21"/>
        </w:rPr>
        <w:t>y</w:t>
      </w:r>
      <w:r>
        <w:rPr>
          <w:i/>
          <w:spacing w:val="31"/>
          <w:sz w:val="21"/>
        </w:rPr>
        <w:t xml:space="preserve"> </w:t>
      </w:r>
      <w:r>
        <w:t>to</w:t>
      </w:r>
      <w:r>
        <w:rPr>
          <w:spacing w:val="30"/>
        </w:rPr>
        <w:t xml:space="preserve"> </w:t>
      </w:r>
      <w:r>
        <w:t>a</w:t>
      </w:r>
      <w:r>
        <w:rPr>
          <w:spacing w:val="32"/>
        </w:rPr>
        <w:t xml:space="preserve"> </w:t>
      </w:r>
      <w:r>
        <w:t>given</w:t>
      </w:r>
      <w:r>
        <w:rPr>
          <w:spacing w:val="40"/>
        </w:rPr>
        <w:t xml:space="preserve"> </w:t>
      </w:r>
      <w:r>
        <w:t>producer</w:t>
      </w:r>
      <w:r>
        <w:rPr>
          <w:spacing w:val="40"/>
        </w:rPr>
        <w:t xml:space="preserve"> </w:t>
      </w:r>
      <w:r>
        <w:t>goes</w:t>
      </w:r>
      <w:r>
        <w:rPr>
          <w:spacing w:val="34"/>
        </w:rPr>
        <w:t xml:space="preserve"> </w:t>
      </w:r>
      <w:r>
        <w:t>up.</w:t>
      </w:r>
      <w:r>
        <w:rPr>
          <w:spacing w:val="29"/>
        </w:rPr>
        <w:t xml:space="preserve"> </w:t>
      </w:r>
      <w:r>
        <w:t>The</w:t>
      </w:r>
      <w:r>
        <w:rPr>
          <w:spacing w:val="37"/>
        </w:rPr>
        <w:t xml:space="preserve"> </w:t>
      </w:r>
      <w:r>
        <w:t>parameter</w:t>
      </w:r>
      <w:r>
        <w:rPr>
          <w:spacing w:val="37"/>
        </w:rPr>
        <w:t xml:space="preserve"> </w:t>
      </w:r>
      <w:r>
        <w:rPr>
          <w:i/>
          <w:sz w:val="21"/>
        </w:rPr>
        <w:t xml:space="preserve">b </w:t>
      </w:r>
      <w:r>
        <w:t>reflects how different</w:t>
      </w:r>
      <w:r>
        <w:rPr>
          <w:spacing w:val="29"/>
        </w:rPr>
        <w:t xml:space="preserve"> </w:t>
      </w:r>
      <w:r>
        <w:t>producers</w:t>
      </w:r>
      <w:r>
        <w:rPr>
          <w:spacing w:val="17"/>
        </w:rPr>
        <w:t xml:space="preserve"> </w:t>
      </w:r>
      <w:r>
        <w:t>are distinguished</w:t>
      </w:r>
      <w:r>
        <w:rPr>
          <w:spacing w:val="28"/>
        </w:rPr>
        <w:t xml:space="preserve"> </w:t>
      </w:r>
      <w:r>
        <w:t>overall,</w:t>
      </w:r>
      <w:r>
        <w:rPr>
          <w:spacing w:val="21"/>
        </w:rPr>
        <w:t xml:space="preserve"> </w:t>
      </w:r>
      <w:r>
        <w:t>with a high value of</w:t>
      </w:r>
      <w:r>
        <w:rPr>
          <w:spacing w:val="20"/>
        </w:rPr>
        <w:t xml:space="preserve"> </w:t>
      </w:r>
      <w:r>
        <w:rPr>
          <w:i/>
          <w:sz w:val="21"/>
        </w:rPr>
        <w:t>bid</w:t>
      </w:r>
      <w:r>
        <w:rPr>
          <w:i/>
          <w:spacing w:val="33"/>
          <w:sz w:val="21"/>
        </w:rPr>
        <w:t xml:space="preserve"> </w:t>
      </w:r>
      <w:r>
        <w:t>reflecting</w:t>
      </w:r>
      <w:r>
        <w:rPr>
          <w:spacing w:val="23"/>
        </w:rPr>
        <w:t xml:space="preserve"> </w:t>
      </w:r>
      <w:r>
        <w:t>even</w:t>
      </w:r>
      <w:r>
        <w:rPr>
          <w:spacing w:val="19"/>
        </w:rPr>
        <w:t xml:space="preserve"> </w:t>
      </w:r>
      <w:r>
        <w:t>greater</w:t>
      </w:r>
      <w:r>
        <w:rPr>
          <w:spacing w:val="24"/>
        </w:rPr>
        <w:t xml:space="preserve"> </w:t>
      </w:r>
      <w:r>
        <w:t>difficulties</w:t>
      </w:r>
      <w:r>
        <w:rPr>
          <w:spacing w:val="28"/>
        </w:rPr>
        <w:t xml:space="preserve"> </w:t>
      </w:r>
      <w:r>
        <w:t>in</w:t>
      </w:r>
      <w:r>
        <w:rPr>
          <w:spacing w:val="22"/>
        </w:rPr>
        <w:t xml:space="preserve"> </w:t>
      </w:r>
      <w:r>
        <w:t>providing</w:t>
      </w:r>
      <w:r>
        <w:rPr>
          <w:spacing w:val="19"/>
        </w:rPr>
        <w:t xml:space="preserve"> </w:t>
      </w:r>
      <w:r>
        <w:t>supplies</w:t>
      </w:r>
      <w:r>
        <w:rPr>
          <w:spacing w:val="28"/>
        </w:rPr>
        <w:t xml:space="preserve"> </w:t>
      </w:r>
      <w:r>
        <w:t>to</w:t>
      </w:r>
      <w:r>
        <w:rPr>
          <w:spacing w:val="15"/>
        </w:rPr>
        <w:t xml:space="preserve"> </w:t>
      </w:r>
      <w:r>
        <w:t>a</w:t>
      </w:r>
      <w:r>
        <w:rPr>
          <w:spacing w:val="24"/>
        </w:rPr>
        <w:t xml:space="preserve"> </w:t>
      </w:r>
      <w:r>
        <w:t>higher­ quality product as seen downstream</w:t>
      </w:r>
      <w:r>
        <w:rPr>
          <w:spacing w:val="34"/>
        </w:rPr>
        <w:t xml:space="preserve"> </w:t>
      </w:r>
      <w:r>
        <w:t>than is gained by the producer in price. There are analogous substantive</w:t>
      </w:r>
      <w:r>
        <w:rPr>
          <w:spacing w:val="40"/>
        </w:rPr>
        <w:t xml:space="preserve"> </w:t>
      </w:r>
      <w:r>
        <w:t>parallels.</w:t>
      </w:r>
      <w:r>
        <w:rPr>
          <w:spacing w:val="38"/>
        </w:rPr>
        <w:t xml:space="preserve"> </w:t>
      </w:r>
      <w:r>
        <w:t xml:space="preserve">It should be clear, for example, that there is an </w:t>
      </w:r>
      <w:r>
        <w:rPr>
          <w:i/>
          <w:sz w:val="21"/>
        </w:rPr>
        <w:t xml:space="preserve">upstream dual </w:t>
      </w:r>
      <w:r>
        <w:t>to the guild option, sketched in chapter 4, for bypassing a downs</w:t>
      </w:r>
      <w:r>
        <w:t>tream</w:t>
      </w:r>
      <w:r>
        <w:rPr>
          <w:spacing w:val="21"/>
        </w:rPr>
        <w:t xml:space="preserve"> </w:t>
      </w:r>
      <w:r>
        <w:t>market</w:t>
      </w:r>
      <w:r>
        <w:rPr>
          <w:spacing w:val="19"/>
        </w:rPr>
        <w:t xml:space="preserve"> </w:t>
      </w:r>
      <w:r>
        <w:t>profile. The dual to guild control resembles in its substantive</w:t>
      </w:r>
      <w:r>
        <w:rPr>
          <w:spacing w:val="38"/>
        </w:rPr>
        <w:t xml:space="preserve"> </w:t>
      </w:r>
      <w:r>
        <w:t>features</w:t>
      </w:r>
      <w:r>
        <w:rPr>
          <w:spacing w:val="23"/>
        </w:rPr>
        <w:t xml:space="preserve"> </w:t>
      </w:r>
      <w:r>
        <w:t>early</w:t>
      </w:r>
      <w:r>
        <w:rPr>
          <w:spacing w:val="25"/>
        </w:rPr>
        <w:t xml:space="preserve"> </w:t>
      </w:r>
      <w:r>
        <w:t>trusts,</w:t>
      </w:r>
      <w:r>
        <w:rPr>
          <w:spacing w:val="26"/>
        </w:rPr>
        <w:t xml:space="preserve"> </w:t>
      </w:r>
      <w:r>
        <w:t>such</w:t>
      </w:r>
      <w:r>
        <w:rPr>
          <w:spacing w:val="23"/>
        </w:rPr>
        <w:t xml:space="preserve"> </w:t>
      </w:r>
      <w:r>
        <w:t>as</w:t>
      </w:r>
      <w:r>
        <w:rPr>
          <w:spacing w:val="25"/>
        </w:rPr>
        <w:t xml:space="preserve"> </w:t>
      </w:r>
      <w:r>
        <w:t>the</w:t>
      </w:r>
      <w:r>
        <w:rPr>
          <w:spacing w:val="20"/>
        </w:rPr>
        <w:t xml:space="preserve"> </w:t>
      </w:r>
      <w:r>
        <w:t>Havemeyer</w:t>
      </w:r>
      <w:r>
        <w:rPr>
          <w:spacing w:val="36"/>
        </w:rPr>
        <w:t xml:space="preserve"> </w:t>
      </w:r>
      <w:r>
        <w:t>Sugar</w:t>
      </w:r>
      <w:r>
        <w:rPr>
          <w:spacing w:val="23"/>
        </w:rPr>
        <w:t xml:space="preserve"> </w:t>
      </w:r>
      <w:r>
        <w:t>Trust, which</w:t>
      </w:r>
      <w:r>
        <w:rPr>
          <w:spacing w:val="40"/>
        </w:rPr>
        <w:t xml:space="preserve"> </w:t>
      </w:r>
      <w:r>
        <w:t>around</w:t>
      </w:r>
      <w:r>
        <w:rPr>
          <w:spacing w:val="32"/>
        </w:rPr>
        <w:t xml:space="preserve"> </w:t>
      </w:r>
      <w:r>
        <w:t>1900</w:t>
      </w:r>
      <w:r>
        <w:rPr>
          <w:spacing w:val="34"/>
        </w:rPr>
        <w:t xml:space="preserve"> </w:t>
      </w:r>
      <w:r>
        <w:t>came</w:t>
      </w:r>
      <w:r>
        <w:rPr>
          <w:spacing w:val="40"/>
        </w:rPr>
        <w:t xml:space="preserve"> </w:t>
      </w:r>
      <w:r>
        <w:t>to</w:t>
      </w:r>
      <w:r>
        <w:rPr>
          <w:spacing w:val="26"/>
        </w:rPr>
        <w:t xml:space="preserve"> </w:t>
      </w:r>
      <w:r>
        <w:t>engross</w:t>
      </w:r>
      <w:r>
        <w:rPr>
          <w:spacing w:val="37"/>
        </w:rPr>
        <w:t xml:space="preserve"> </w:t>
      </w:r>
      <w:r>
        <w:t>all</w:t>
      </w:r>
      <w:r>
        <w:rPr>
          <w:spacing w:val="31"/>
        </w:rPr>
        <w:t xml:space="preserve"> </w:t>
      </w:r>
      <w:r>
        <w:t>the</w:t>
      </w:r>
      <w:r>
        <w:rPr>
          <w:spacing w:val="34"/>
        </w:rPr>
        <w:t xml:space="preserve"> </w:t>
      </w:r>
      <w:r>
        <w:t>raw</w:t>
      </w:r>
      <w:r>
        <w:rPr>
          <w:spacing w:val="34"/>
        </w:rPr>
        <w:t xml:space="preserve"> </w:t>
      </w:r>
      <w:r>
        <w:t>material</w:t>
      </w:r>
      <w:r>
        <w:rPr>
          <w:spacing w:val="40"/>
        </w:rPr>
        <w:t xml:space="preserve"> </w:t>
      </w:r>
      <w:r>
        <w:t>production</w:t>
      </w:r>
      <w:r>
        <w:rPr>
          <w:spacing w:val="40"/>
        </w:rPr>
        <w:t xml:space="preserve"> </w:t>
      </w:r>
      <w:r>
        <w:t>from whole regions. Vulnerability of an</w:t>
      </w:r>
      <w:r>
        <w:rPr>
          <w:spacing w:val="-3"/>
        </w:rPr>
        <w:t xml:space="preserve"> </w:t>
      </w:r>
      <w:r>
        <w:t>existing profil</w:t>
      </w:r>
      <w:r>
        <w:t>e</w:t>
      </w:r>
      <w:r>
        <w:rPr>
          <w:spacing w:val="16"/>
        </w:rPr>
        <w:t xml:space="preserve"> </w:t>
      </w:r>
      <w:r>
        <w:t>to unraveling,</w:t>
      </w:r>
      <w:r>
        <w:rPr>
          <w:spacing w:val="15"/>
        </w:rPr>
        <w:t xml:space="preserve"> </w:t>
      </w:r>
      <w:r>
        <w:t>or just pos­ sibilities for enormous profits, could engender cabals to</w:t>
      </w:r>
      <w:r>
        <w:rPr>
          <w:spacing w:val="-2"/>
        </w:rPr>
        <w:t xml:space="preserve"> </w:t>
      </w:r>
      <w:r>
        <w:t>attempt enforcement of</w:t>
      </w:r>
      <w:r>
        <w:rPr>
          <w:spacing w:val="40"/>
        </w:rPr>
        <w:t xml:space="preserve"> </w:t>
      </w:r>
      <w:r>
        <w:t>an</w:t>
      </w:r>
      <w:r>
        <w:rPr>
          <w:spacing w:val="36"/>
        </w:rPr>
        <w:t xml:space="preserve"> </w:t>
      </w:r>
      <w:r>
        <w:t>administered</w:t>
      </w:r>
      <w:r>
        <w:rPr>
          <w:spacing w:val="40"/>
        </w:rPr>
        <w:t xml:space="preserve"> </w:t>
      </w:r>
      <w:r>
        <w:t>price</w:t>
      </w:r>
      <w:r>
        <w:rPr>
          <w:spacing w:val="35"/>
        </w:rPr>
        <w:t xml:space="preserve"> </w:t>
      </w:r>
      <w:r>
        <w:t>structure.</w:t>
      </w:r>
      <w:r>
        <w:rPr>
          <w:spacing w:val="40"/>
        </w:rPr>
        <w:t xml:space="preserve"> </w:t>
      </w:r>
      <w:r>
        <w:t>This</w:t>
      </w:r>
      <w:r>
        <w:rPr>
          <w:spacing w:val="37"/>
        </w:rPr>
        <w:t xml:space="preserve"> </w:t>
      </w:r>
      <w:r>
        <w:t>could</w:t>
      </w:r>
      <w:r>
        <w:rPr>
          <w:spacing w:val="40"/>
        </w:rPr>
        <w:t xml:space="preserve"> </w:t>
      </w:r>
      <w:r>
        <w:t>be</w:t>
      </w:r>
      <w:r>
        <w:rPr>
          <w:spacing w:val="37"/>
        </w:rPr>
        <w:t xml:space="preserve"> </w:t>
      </w:r>
      <w:r>
        <w:t>a</w:t>
      </w:r>
      <w:r>
        <w:rPr>
          <w:spacing w:val="40"/>
        </w:rPr>
        <w:t xml:space="preserve"> </w:t>
      </w:r>
      <w:r>
        <w:t>markup</w:t>
      </w:r>
      <w:r>
        <w:rPr>
          <w:spacing w:val="40"/>
        </w:rPr>
        <w:t xml:space="preserve"> </w:t>
      </w:r>
      <w:r>
        <w:t>on</w:t>
      </w:r>
      <w:r>
        <w:rPr>
          <w:spacing w:val="37"/>
        </w:rPr>
        <w:t xml:space="preserve"> </w:t>
      </w:r>
      <w:r>
        <w:t>minimum cost, which would bypass the path dependence of the profile. Of course any such</w:t>
      </w:r>
      <w:r>
        <w:rPr>
          <w:spacing w:val="32"/>
        </w:rPr>
        <w:t xml:space="preserve"> </w:t>
      </w:r>
      <w:r>
        <w:t>trust</w:t>
      </w:r>
      <w:r>
        <w:rPr>
          <w:spacing w:val="34"/>
        </w:rPr>
        <w:t xml:space="preserve"> </w:t>
      </w:r>
      <w:r>
        <w:t>for</w:t>
      </w:r>
      <w:r>
        <w:rPr>
          <w:spacing w:val="30"/>
        </w:rPr>
        <w:t xml:space="preserve"> </w:t>
      </w:r>
      <w:r>
        <w:t>exploiting</w:t>
      </w:r>
      <w:r>
        <w:rPr>
          <w:spacing w:val="32"/>
        </w:rPr>
        <w:t xml:space="preserve"> </w:t>
      </w:r>
      <w:r>
        <w:t>raw</w:t>
      </w:r>
      <w:r>
        <w:rPr>
          <w:spacing w:val="29"/>
        </w:rPr>
        <w:t xml:space="preserve"> </w:t>
      </w:r>
      <w:r>
        <w:t>material</w:t>
      </w:r>
      <w:r>
        <w:rPr>
          <w:spacing w:val="37"/>
        </w:rPr>
        <w:t xml:space="preserve"> </w:t>
      </w:r>
      <w:r>
        <w:t>producers</w:t>
      </w:r>
      <w:r>
        <w:rPr>
          <w:spacing w:val="34"/>
        </w:rPr>
        <w:t xml:space="preserve"> </w:t>
      </w:r>
      <w:r>
        <w:t>could</w:t>
      </w:r>
      <w:r>
        <w:rPr>
          <w:spacing w:val="31"/>
        </w:rPr>
        <w:t xml:space="preserve"> </w:t>
      </w:r>
      <w:r>
        <w:t>also</w:t>
      </w:r>
      <w:r>
        <w:rPr>
          <w:spacing w:val="29"/>
        </w:rPr>
        <w:t xml:space="preserve"> </w:t>
      </w:r>
      <w:r>
        <w:t>be</w:t>
      </w:r>
      <w:r>
        <w:rPr>
          <w:spacing w:val="24"/>
        </w:rPr>
        <w:t xml:space="preserve"> </w:t>
      </w:r>
      <w:r>
        <w:t>seeking</w:t>
      </w:r>
      <w:r>
        <w:rPr>
          <w:spacing w:val="26"/>
        </w:rPr>
        <w:t xml:space="preserve"> </w:t>
      </w:r>
      <w:r>
        <w:rPr>
          <w:spacing w:val="-5"/>
        </w:rPr>
        <w:t>ex­</w:t>
      </w:r>
    </w:p>
    <w:p w:rsidR="00C550D4" w:rsidRDefault="00E476FC">
      <w:pPr>
        <w:pStyle w:val="BodyText"/>
        <w:spacing w:line="221" w:lineRule="exact"/>
        <w:ind w:left="238"/>
      </w:pPr>
      <w:r>
        <w:t>ploitation</w:t>
      </w:r>
      <w:r>
        <w:rPr>
          <w:spacing w:val="25"/>
        </w:rPr>
        <w:t xml:space="preserve"> </w:t>
      </w:r>
      <w:r>
        <w:t>on</w:t>
      </w:r>
      <w:r>
        <w:rPr>
          <w:spacing w:val="8"/>
        </w:rPr>
        <w:t xml:space="preserve"> </w:t>
      </w:r>
      <w:r>
        <w:t>its</w:t>
      </w:r>
      <w:r>
        <w:rPr>
          <w:spacing w:val="12"/>
        </w:rPr>
        <w:t xml:space="preserve"> </w:t>
      </w:r>
      <w:r>
        <w:t>downstream</w:t>
      </w:r>
      <w:r>
        <w:rPr>
          <w:spacing w:val="28"/>
        </w:rPr>
        <w:t xml:space="preserve"> </w:t>
      </w:r>
      <w:r>
        <w:t>side</w:t>
      </w:r>
      <w:r>
        <w:rPr>
          <w:spacing w:val="9"/>
        </w:rPr>
        <w:t xml:space="preserve"> </w:t>
      </w:r>
      <w:r>
        <w:t>as</w:t>
      </w:r>
      <w:r>
        <w:rPr>
          <w:spacing w:val="8"/>
        </w:rPr>
        <w:t xml:space="preserve"> </w:t>
      </w:r>
      <w:r>
        <w:rPr>
          <w:spacing w:val="-2"/>
        </w:rPr>
        <w:t>well.</w:t>
      </w:r>
    </w:p>
    <w:p w:rsidR="00C550D4" w:rsidRDefault="00E476FC">
      <w:pPr>
        <w:spacing w:before="6"/>
        <w:ind w:left="233" w:right="182" w:firstLine="199"/>
        <w:jc w:val="both"/>
        <w:rPr>
          <w:sz w:val="20"/>
        </w:rPr>
      </w:pPr>
      <w:r>
        <w:rPr>
          <w:sz w:val="20"/>
        </w:rPr>
        <w:t>The mathematical derivations go through exactly as befo</w:t>
      </w:r>
      <w:r>
        <w:rPr>
          <w:sz w:val="20"/>
        </w:rPr>
        <w:t xml:space="preserve">re </w:t>
      </w:r>
      <w:r>
        <w:rPr>
          <w:i/>
          <w:sz w:val="21"/>
        </w:rPr>
        <w:t xml:space="preserve">except </w:t>
      </w:r>
      <w:r>
        <w:rPr>
          <w:sz w:val="20"/>
        </w:rPr>
        <w:t xml:space="preserve">that </w:t>
      </w:r>
      <w:r>
        <w:rPr>
          <w:i/>
          <w:sz w:val="21"/>
        </w:rPr>
        <w:t xml:space="preserve">maximization </w:t>
      </w:r>
      <w:r>
        <w:rPr>
          <w:sz w:val="20"/>
        </w:rPr>
        <w:t>is</w:t>
      </w:r>
      <w:r>
        <w:rPr>
          <w:spacing w:val="-2"/>
          <w:sz w:val="20"/>
        </w:rPr>
        <w:t xml:space="preserve"> </w:t>
      </w:r>
      <w:r>
        <w:rPr>
          <w:i/>
          <w:sz w:val="21"/>
        </w:rPr>
        <w:t>replaced by</w:t>
      </w:r>
      <w:r>
        <w:rPr>
          <w:i/>
          <w:spacing w:val="-3"/>
          <w:sz w:val="21"/>
        </w:rPr>
        <w:t xml:space="preserve"> </w:t>
      </w:r>
      <w:r>
        <w:rPr>
          <w:i/>
          <w:sz w:val="21"/>
        </w:rPr>
        <w:t>minimization,</w:t>
      </w:r>
      <w:r>
        <w:rPr>
          <w:i/>
          <w:spacing w:val="-3"/>
          <w:sz w:val="21"/>
        </w:rPr>
        <w:t xml:space="preserve"> </w:t>
      </w:r>
      <w:r>
        <w:rPr>
          <w:sz w:val="20"/>
        </w:rPr>
        <w:t>for</w:t>
      </w:r>
      <w:r>
        <w:rPr>
          <w:spacing w:val="-6"/>
          <w:sz w:val="20"/>
        </w:rPr>
        <w:t xml:space="preserve"> </w:t>
      </w:r>
      <w:r>
        <w:rPr>
          <w:sz w:val="20"/>
        </w:rPr>
        <w:t>each</w:t>
      </w:r>
      <w:r>
        <w:rPr>
          <w:spacing w:val="-1"/>
          <w:sz w:val="20"/>
        </w:rPr>
        <w:t xml:space="preserve"> </w:t>
      </w:r>
      <w:r>
        <w:rPr>
          <w:sz w:val="20"/>
        </w:rPr>
        <w:t>producer</w:t>
      </w:r>
      <w:r>
        <w:rPr>
          <w:spacing w:val="-2"/>
          <w:sz w:val="20"/>
        </w:rPr>
        <w:t xml:space="preserve"> </w:t>
      </w:r>
      <w:r>
        <w:rPr>
          <w:sz w:val="20"/>
        </w:rPr>
        <w:t>in</w:t>
      </w:r>
      <w:r>
        <w:rPr>
          <w:spacing w:val="-7"/>
          <w:sz w:val="20"/>
        </w:rPr>
        <w:t xml:space="preserve"> </w:t>
      </w:r>
      <w:r>
        <w:rPr>
          <w:sz w:val="20"/>
        </w:rPr>
        <w:t>choosing</w:t>
      </w:r>
      <w:r>
        <w:rPr>
          <w:spacing w:val="-2"/>
          <w:sz w:val="20"/>
        </w:rPr>
        <w:t xml:space="preserve"> </w:t>
      </w:r>
      <w:r>
        <w:rPr>
          <w:sz w:val="20"/>
        </w:rPr>
        <w:t xml:space="preserve">its volume; and </w:t>
      </w:r>
      <w:r>
        <w:rPr>
          <w:i/>
          <w:sz w:val="21"/>
        </w:rPr>
        <w:t xml:space="preserve">except </w:t>
      </w:r>
      <w:r>
        <w:rPr>
          <w:sz w:val="20"/>
        </w:rPr>
        <w:t>that the producer insists on</w:t>
      </w:r>
    </w:p>
    <w:p w:rsidR="00C550D4" w:rsidRDefault="00E476FC">
      <w:pPr>
        <w:tabs>
          <w:tab w:val="left" w:pos="6091"/>
        </w:tabs>
        <w:spacing w:before="155"/>
        <w:ind w:left="2436"/>
        <w:rPr>
          <w:sz w:val="20"/>
        </w:rPr>
      </w:pPr>
      <w:r>
        <w:rPr>
          <w:i/>
          <w:sz w:val="21"/>
        </w:rPr>
        <w:t>W(y[n])</w:t>
      </w:r>
      <w:r>
        <w:rPr>
          <w:i/>
          <w:spacing w:val="12"/>
          <w:sz w:val="21"/>
        </w:rPr>
        <w:t xml:space="preserve"> </w:t>
      </w:r>
      <w:r>
        <w:rPr>
          <w:sz w:val="24"/>
        </w:rPr>
        <w:t>&lt;</w:t>
      </w:r>
      <w:r>
        <w:rPr>
          <w:spacing w:val="-5"/>
          <w:sz w:val="24"/>
        </w:rPr>
        <w:t xml:space="preserve"> </w:t>
      </w:r>
      <w:r>
        <w:rPr>
          <w:i/>
          <w:sz w:val="21"/>
        </w:rPr>
        <w:t>C(y[n],</w:t>
      </w:r>
      <w:r>
        <w:rPr>
          <w:i/>
          <w:spacing w:val="-5"/>
          <w:sz w:val="21"/>
        </w:rPr>
        <w:t xml:space="preserve"> n),</w:t>
      </w:r>
      <w:r>
        <w:rPr>
          <w:i/>
          <w:sz w:val="21"/>
        </w:rPr>
        <w:tab/>
      </w:r>
      <w:r>
        <w:rPr>
          <w:spacing w:val="-2"/>
          <w:sz w:val="20"/>
        </w:rPr>
        <w:t>(9.1)</w:t>
      </w:r>
    </w:p>
    <w:p w:rsidR="00C550D4" w:rsidRDefault="00E476FC">
      <w:pPr>
        <w:pStyle w:val="BodyText"/>
        <w:spacing w:before="175" w:line="252" w:lineRule="auto"/>
        <w:ind w:left="232" w:right="202" w:firstLine="8"/>
      </w:pPr>
      <w:r>
        <w:t xml:space="preserve">rather than the reverse shown earlier in (2.13); and </w:t>
      </w:r>
      <w:r>
        <w:rPr>
          <w:i/>
          <w:sz w:val="21"/>
        </w:rPr>
        <w:t xml:space="preserve">except </w:t>
      </w:r>
      <w:r>
        <w:t>that the aggregate supplier insists that</w:t>
      </w:r>
    </w:p>
    <w:p w:rsidR="00C550D4" w:rsidRDefault="00E476FC">
      <w:pPr>
        <w:tabs>
          <w:tab w:val="left" w:pos="6096"/>
        </w:tabs>
        <w:spacing w:before="182"/>
        <w:ind w:left="3046"/>
        <w:rPr>
          <w:sz w:val="20"/>
        </w:rPr>
      </w:pPr>
      <w:r>
        <w:rPr>
          <w:b/>
          <w:spacing w:val="-5"/>
          <w:sz w:val="20"/>
        </w:rPr>
        <w:t>V&lt;W</w:t>
      </w:r>
      <w:r>
        <w:rPr>
          <w:b/>
          <w:sz w:val="20"/>
        </w:rPr>
        <w:tab/>
      </w:r>
      <w:r>
        <w:rPr>
          <w:spacing w:val="-2"/>
          <w:position w:val="1"/>
          <w:sz w:val="20"/>
        </w:rPr>
        <w:t>(9.2)</w:t>
      </w:r>
    </w:p>
    <w:p w:rsidR="00C550D4" w:rsidRDefault="00E476FC">
      <w:pPr>
        <w:pStyle w:val="BodyText"/>
        <w:spacing w:before="173" w:line="247" w:lineRule="auto"/>
        <w:ind w:left="230" w:right="177"/>
        <w:jc w:val="right"/>
      </w:pPr>
      <w:r>
        <w:t>rather</w:t>
      </w:r>
      <w:r>
        <w:rPr>
          <w:spacing w:val="27"/>
        </w:rPr>
        <w:t xml:space="preserve"> </w:t>
      </w:r>
      <w:r>
        <w:t>than</w:t>
      </w:r>
      <w:r>
        <w:rPr>
          <w:spacing w:val="24"/>
        </w:rPr>
        <w:t xml:space="preserve"> </w:t>
      </w:r>
      <w:r>
        <w:t>the</w:t>
      </w:r>
      <w:r>
        <w:rPr>
          <w:spacing w:val="18"/>
        </w:rPr>
        <w:t xml:space="preserve"> </w:t>
      </w:r>
      <w:r>
        <w:t>reverse</w:t>
      </w:r>
      <w:r>
        <w:rPr>
          <w:spacing w:val="19"/>
        </w:rPr>
        <w:t xml:space="preserve"> </w:t>
      </w:r>
      <w:r>
        <w:t>shown</w:t>
      </w:r>
      <w:r>
        <w:rPr>
          <w:spacing w:val="22"/>
        </w:rPr>
        <w:t xml:space="preserve"> </w:t>
      </w:r>
      <w:r>
        <w:t>earlier</w:t>
      </w:r>
      <w:r>
        <w:rPr>
          <w:spacing w:val="27"/>
        </w:rPr>
        <w:t xml:space="preserve"> </w:t>
      </w:r>
      <w:r>
        <w:t>following</w:t>
      </w:r>
      <w:r>
        <w:rPr>
          <w:spacing w:val="28"/>
        </w:rPr>
        <w:t xml:space="preserve"> </w:t>
      </w:r>
      <w:r>
        <w:t>equation</w:t>
      </w:r>
      <w:r>
        <w:rPr>
          <w:spacing w:val="27"/>
        </w:rPr>
        <w:t xml:space="preserve"> </w:t>
      </w:r>
      <w:r>
        <w:t>(6.3).</w:t>
      </w:r>
      <w:r>
        <w:rPr>
          <w:spacing w:val="24"/>
        </w:rPr>
        <w:t xml:space="preserve"> </w:t>
      </w:r>
      <w:r>
        <w:t>These</w:t>
      </w:r>
      <w:r>
        <w:rPr>
          <w:spacing w:val="20"/>
        </w:rPr>
        <w:t xml:space="preserve"> </w:t>
      </w:r>
      <w:r>
        <w:rPr>
          <w:i/>
          <w:sz w:val="21"/>
        </w:rPr>
        <w:t xml:space="preserve">three reversals </w:t>
      </w:r>
      <w:r>
        <w:t>follow</w:t>
      </w:r>
      <w:r>
        <w:rPr>
          <w:spacing w:val="-4"/>
        </w:rPr>
        <w:t xml:space="preserve"> </w:t>
      </w:r>
      <w:r>
        <w:t>because the</w:t>
      </w:r>
      <w:r>
        <w:rPr>
          <w:spacing w:val="-5"/>
        </w:rPr>
        <w:t xml:space="preserve"> </w:t>
      </w:r>
      <w:r>
        <w:t>relabelings</w:t>
      </w:r>
      <w:r>
        <w:rPr>
          <w:spacing w:val="-5"/>
        </w:rPr>
        <w:t xml:space="preserve"> </w:t>
      </w:r>
      <w:r>
        <w:t>interchange</w:t>
      </w:r>
      <w:r>
        <w:rPr>
          <w:spacing w:val="5"/>
        </w:rPr>
        <w:t xml:space="preserve"> </w:t>
      </w:r>
      <w:r>
        <w:t>incomes</w:t>
      </w:r>
      <w:r>
        <w:rPr>
          <w:spacing w:val="-3"/>
        </w:rPr>
        <w:t xml:space="preserve"> </w:t>
      </w:r>
      <w:r>
        <w:t>with</w:t>
      </w:r>
      <w:r>
        <w:rPr>
          <w:spacing w:val="-2"/>
        </w:rPr>
        <w:t xml:space="preserve"> </w:t>
      </w:r>
      <w:r>
        <w:t>payments. All</w:t>
      </w:r>
      <w:r>
        <w:rPr>
          <w:spacing w:val="77"/>
        </w:rPr>
        <w:t xml:space="preserve"> </w:t>
      </w:r>
      <w:r>
        <w:t>equations</w:t>
      </w:r>
      <w:r>
        <w:rPr>
          <w:spacing w:val="80"/>
        </w:rPr>
        <w:t xml:space="preserve"> </w:t>
      </w:r>
      <w:r>
        <w:t>continue</w:t>
      </w:r>
      <w:r>
        <w:rPr>
          <w:spacing w:val="80"/>
        </w:rPr>
        <w:t xml:space="preserve"> </w:t>
      </w:r>
      <w:r>
        <w:t>in</w:t>
      </w:r>
      <w:r>
        <w:rPr>
          <w:spacing w:val="76"/>
        </w:rPr>
        <w:t xml:space="preserve"> </w:t>
      </w:r>
      <w:r>
        <w:t>force,</w:t>
      </w:r>
      <w:r>
        <w:rPr>
          <w:spacing w:val="80"/>
        </w:rPr>
        <w:t xml:space="preserve"> </w:t>
      </w:r>
      <w:r>
        <w:t>and</w:t>
      </w:r>
      <w:r>
        <w:rPr>
          <w:spacing w:val="80"/>
        </w:rPr>
        <w:t xml:space="preserve"> </w:t>
      </w:r>
      <w:r>
        <w:t>in</w:t>
      </w:r>
      <w:r>
        <w:rPr>
          <w:spacing w:val="80"/>
        </w:rPr>
        <w:t xml:space="preserve"> </w:t>
      </w:r>
      <w:r>
        <w:t>particular</w:t>
      </w:r>
      <w:r>
        <w:rPr>
          <w:spacing w:val="80"/>
        </w:rPr>
        <w:t xml:space="preserve"> </w:t>
      </w:r>
      <w:r>
        <w:t>those</w:t>
      </w:r>
      <w:r>
        <w:rPr>
          <w:spacing w:val="80"/>
        </w:rPr>
        <w:t xml:space="preserve"> </w:t>
      </w:r>
      <w:r>
        <w:t>for</w:t>
      </w:r>
      <w:r>
        <w:rPr>
          <w:spacing w:val="76"/>
        </w:rPr>
        <w:t xml:space="preserve"> </w:t>
      </w:r>
      <w:r>
        <w:t>locating an</w:t>
      </w:r>
      <w:r>
        <w:rPr>
          <w:spacing w:val="40"/>
        </w:rPr>
        <w:t xml:space="preserve"> </w:t>
      </w:r>
      <w:r>
        <w:t>extremum.</w:t>
      </w:r>
      <w:r>
        <w:rPr>
          <w:spacing w:val="40"/>
        </w:rPr>
        <w:t xml:space="preserve"> </w:t>
      </w:r>
      <w:r>
        <w:t>The</w:t>
      </w:r>
      <w:r>
        <w:rPr>
          <w:spacing w:val="40"/>
        </w:rPr>
        <w:t xml:space="preserve"> </w:t>
      </w:r>
      <w:r>
        <w:t>only</w:t>
      </w:r>
      <w:r>
        <w:rPr>
          <w:spacing w:val="40"/>
        </w:rPr>
        <w:t xml:space="preserve"> </w:t>
      </w:r>
      <w:r>
        <w:t>changes</w:t>
      </w:r>
      <w:r>
        <w:rPr>
          <w:spacing w:val="40"/>
        </w:rPr>
        <w:t xml:space="preserve"> </w:t>
      </w:r>
      <w:r>
        <w:t>are</w:t>
      </w:r>
      <w:r>
        <w:rPr>
          <w:spacing w:val="40"/>
        </w:rPr>
        <w:t xml:space="preserve"> </w:t>
      </w:r>
      <w:r>
        <w:t>reversals</w:t>
      </w:r>
      <w:r>
        <w:rPr>
          <w:spacing w:val="40"/>
        </w:rPr>
        <w:t xml:space="preserve"> </w:t>
      </w:r>
      <w:r>
        <w:t>in</w:t>
      </w:r>
      <w:r>
        <w:rPr>
          <w:spacing w:val="40"/>
        </w:rPr>
        <w:t xml:space="preserve"> </w:t>
      </w:r>
      <w:r>
        <w:t>the</w:t>
      </w:r>
      <w:r>
        <w:rPr>
          <w:spacing w:val="40"/>
        </w:rPr>
        <w:t xml:space="preserve"> </w:t>
      </w:r>
      <w:r>
        <w:t>inequalities.</w:t>
      </w:r>
      <w:r>
        <w:rPr>
          <w:spacing w:val="40"/>
        </w:rPr>
        <w:t xml:space="preserve"> </w:t>
      </w:r>
      <w:r>
        <w:t>Hence the</w:t>
      </w:r>
      <w:r>
        <w:rPr>
          <w:spacing w:val="34"/>
        </w:rPr>
        <w:t xml:space="preserve"> </w:t>
      </w:r>
      <w:r>
        <w:t>same</w:t>
      </w:r>
      <w:r>
        <w:rPr>
          <w:spacing w:val="43"/>
        </w:rPr>
        <w:t xml:space="preserve"> </w:t>
      </w:r>
      <w:r>
        <w:t>expression,</w:t>
      </w:r>
      <w:r>
        <w:rPr>
          <w:spacing w:val="54"/>
        </w:rPr>
        <w:t xml:space="preserve"> </w:t>
      </w:r>
      <w:r>
        <w:t>equation</w:t>
      </w:r>
      <w:r>
        <w:rPr>
          <w:spacing w:val="49"/>
        </w:rPr>
        <w:t xml:space="preserve"> </w:t>
      </w:r>
      <w:r>
        <w:t>(2.9),</w:t>
      </w:r>
      <w:r>
        <w:rPr>
          <w:spacing w:val="40"/>
        </w:rPr>
        <w:t xml:space="preserve"> </w:t>
      </w:r>
      <w:r>
        <w:t>continues</w:t>
      </w:r>
      <w:r>
        <w:rPr>
          <w:spacing w:val="55"/>
        </w:rPr>
        <w:t xml:space="preserve"> </w:t>
      </w:r>
      <w:r>
        <w:t>to</w:t>
      </w:r>
      <w:r>
        <w:rPr>
          <w:spacing w:val="41"/>
        </w:rPr>
        <w:t xml:space="preserve"> </w:t>
      </w:r>
      <w:r>
        <w:t>hold</w:t>
      </w:r>
      <w:r>
        <w:rPr>
          <w:spacing w:val="45"/>
        </w:rPr>
        <w:t xml:space="preserve"> </w:t>
      </w:r>
      <w:r>
        <w:t>for</w:t>
      </w:r>
      <w:r>
        <w:rPr>
          <w:spacing w:val="42"/>
        </w:rPr>
        <w:t xml:space="preserve"> </w:t>
      </w:r>
      <w:r>
        <w:t>market</w:t>
      </w:r>
      <w:r>
        <w:rPr>
          <w:spacing w:val="48"/>
        </w:rPr>
        <w:t xml:space="preserve"> </w:t>
      </w:r>
      <w:r>
        <w:rPr>
          <w:spacing w:val="-2"/>
        </w:rPr>
        <w:t>profile</w:t>
      </w:r>
    </w:p>
    <w:p w:rsidR="00C550D4" w:rsidRDefault="00E476FC">
      <w:pPr>
        <w:pStyle w:val="BodyText"/>
        <w:spacing w:line="247" w:lineRule="auto"/>
        <w:ind w:left="232" w:right="173" w:hanging="11"/>
      </w:pPr>
      <w:r>
        <w:rPr>
          <w:i/>
          <w:sz w:val="21"/>
        </w:rPr>
        <w:t xml:space="preserve">W(y). </w:t>
      </w:r>
      <w:r>
        <w:t>Profiles can be computed for particular examples of markets in up­ stream</w:t>
      </w:r>
      <w:r>
        <w:rPr>
          <w:spacing w:val="40"/>
        </w:rPr>
        <w:t xml:space="preserve"> </w:t>
      </w:r>
      <w:r>
        <w:t>orientation,</w:t>
      </w:r>
      <w:r>
        <w:rPr>
          <w:spacing w:val="40"/>
        </w:rPr>
        <w:t xml:space="preserve"> </w:t>
      </w:r>
      <w:r>
        <w:t>in</w:t>
      </w:r>
      <w:r>
        <w:rPr>
          <w:spacing w:val="36"/>
        </w:rPr>
        <w:t xml:space="preserve"> </w:t>
      </w:r>
      <w:r>
        <w:t>exact</w:t>
      </w:r>
      <w:r>
        <w:rPr>
          <w:spacing w:val="40"/>
        </w:rPr>
        <w:t xml:space="preserve"> </w:t>
      </w:r>
      <w:r>
        <w:t>analogue</w:t>
      </w:r>
      <w:r>
        <w:rPr>
          <w:spacing w:val="40"/>
        </w:rPr>
        <w:t xml:space="preserve"> </w:t>
      </w:r>
      <w:r>
        <w:t>to</w:t>
      </w:r>
      <w:r>
        <w:rPr>
          <w:spacing w:val="35"/>
        </w:rPr>
        <w:t xml:space="preserve"> </w:t>
      </w:r>
      <w:r>
        <w:t>computations</w:t>
      </w:r>
      <w:r>
        <w:rPr>
          <w:spacing w:val="40"/>
        </w:rPr>
        <w:t xml:space="preserve"> </w:t>
      </w:r>
      <w:r>
        <w:t>for</w:t>
      </w:r>
      <w:r>
        <w:rPr>
          <w:spacing w:val="34"/>
        </w:rPr>
        <w:t xml:space="preserve"> </w:t>
      </w:r>
      <w:r>
        <w:t>figures</w:t>
      </w:r>
      <w:r>
        <w:rPr>
          <w:spacing w:val="40"/>
        </w:rPr>
        <w:t xml:space="preserve"> </w:t>
      </w:r>
      <w:r>
        <w:t>1.2</w:t>
      </w:r>
      <w:r>
        <w:rPr>
          <w:spacing w:val="33"/>
        </w:rPr>
        <w:t xml:space="preserve"> </w:t>
      </w:r>
      <w:r>
        <w:t>and</w:t>
      </w:r>
    </w:p>
    <w:p w:rsidR="00C550D4" w:rsidRDefault="00E476FC">
      <w:pPr>
        <w:pStyle w:val="BodyText"/>
        <w:spacing w:line="261" w:lineRule="auto"/>
        <w:ind w:left="240" w:right="173" w:firstLine="2"/>
      </w:pPr>
      <w:r>
        <w:t>2.6. However, interpretations of these profiles are very different, as will be­ come apparent.</w:t>
      </w:r>
    </w:p>
    <w:p w:rsidR="00C550D4" w:rsidRDefault="00E476FC">
      <w:pPr>
        <w:pStyle w:val="BodyText"/>
        <w:spacing w:line="247" w:lineRule="auto"/>
        <w:ind w:left="240" w:right="175" w:firstLine="198"/>
      </w:pPr>
      <w:r>
        <w:t xml:space="preserve">The niche space will be split by boundary lines into the same pattern of regions as in figure 5.1, </w:t>
      </w:r>
      <w:r>
        <w:rPr>
          <w:i/>
          <w:sz w:val="21"/>
        </w:rPr>
        <w:t xml:space="preserve">but </w:t>
      </w:r>
      <w:r>
        <w:t>the interpretation of each will differ entirely. So also</w:t>
      </w:r>
      <w:r>
        <w:rPr>
          <w:spacing w:val="-2"/>
        </w:rPr>
        <w:t xml:space="preserve"> </w:t>
      </w:r>
      <w:r>
        <w:t xml:space="preserve">will the ranges of </w:t>
      </w:r>
      <w:r>
        <w:rPr>
          <w:i/>
          <w:sz w:val="21"/>
        </w:rPr>
        <w:t>k,</w:t>
      </w:r>
      <w:r>
        <w:rPr>
          <w:i/>
          <w:spacing w:val="-14"/>
          <w:sz w:val="21"/>
        </w:rPr>
        <w:t xml:space="preserve"> </w:t>
      </w:r>
      <w:r>
        <w:t>the</w:t>
      </w:r>
      <w:r>
        <w:rPr>
          <w:spacing w:val="-1"/>
        </w:rPr>
        <w:t xml:space="preserve"> </w:t>
      </w:r>
      <w:r>
        <w:t>historical constant, which yield viable schedules differ, because of the reversals</w:t>
      </w:r>
      <w:r>
        <w:rPr>
          <w:spacing w:val="29"/>
        </w:rPr>
        <w:t xml:space="preserve"> </w:t>
      </w:r>
      <w:r>
        <w:t>of inequalities.</w:t>
      </w:r>
    </w:p>
    <w:p w:rsidR="00C550D4" w:rsidRDefault="00E476FC">
      <w:pPr>
        <w:pStyle w:val="BodyText"/>
        <w:spacing w:line="249" w:lineRule="auto"/>
        <w:ind w:left="245" w:right="171" w:firstLine="193"/>
      </w:pPr>
      <w:r>
        <w:t>There is no change in the complex of conditions (concerning maximiza­ tio</w:t>
      </w:r>
      <w:r>
        <w:t>n and positive income) that obviate the danger of unraveling. Again, the range of</w:t>
      </w:r>
      <w:r>
        <w:rPr>
          <w:spacing w:val="17"/>
        </w:rPr>
        <w:t xml:space="preserve"> </w:t>
      </w:r>
      <w:r>
        <w:rPr>
          <w:i/>
          <w:sz w:val="21"/>
        </w:rPr>
        <w:t xml:space="preserve">y </w:t>
      </w:r>
      <w:r>
        <w:t>allowed</w:t>
      </w:r>
      <w:r>
        <w:rPr>
          <w:spacing w:val="17"/>
        </w:rPr>
        <w:t xml:space="preserve"> </w:t>
      </w:r>
      <w:r>
        <w:t>by positive</w:t>
      </w:r>
      <w:r>
        <w:rPr>
          <w:spacing w:val="17"/>
        </w:rPr>
        <w:t xml:space="preserve"> </w:t>
      </w:r>
      <w:r>
        <w:t>cash</w:t>
      </w:r>
      <w:r>
        <w:rPr>
          <w:spacing w:val="16"/>
        </w:rPr>
        <w:t xml:space="preserve"> </w:t>
      </w:r>
      <w:r>
        <w:t xml:space="preserve">flow </w:t>
      </w:r>
      <w:r>
        <w:rPr>
          <w:sz w:val="18"/>
        </w:rPr>
        <w:t>to</w:t>
      </w:r>
      <w:r>
        <w:rPr>
          <w:spacing w:val="40"/>
          <w:sz w:val="18"/>
        </w:rPr>
        <w:t xml:space="preserve"> </w:t>
      </w:r>
      <w:r>
        <w:t>the producer</w:t>
      </w:r>
      <w:r>
        <w:rPr>
          <w:spacing w:val="23"/>
        </w:rPr>
        <w:t xml:space="preserve"> </w:t>
      </w:r>
      <w:r>
        <w:t>must</w:t>
      </w:r>
      <w:r>
        <w:rPr>
          <w:spacing w:val="17"/>
        </w:rPr>
        <w:t xml:space="preserve"> </w:t>
      </w:r>
      <w:r>
        <w:t>be contained</w:t>
      </w:r>
    </w:p>
    <w:p w:rsidR="00C550D4" w:rsidRDefault="00C550D4">
      <w:pPr>
        <w:spacing w:line="249" w:lineRule="auto"/>
        <w:sectPr w:rsidR="00C550D4">
          <w:pgSz w:w="8850" w:h="13270"/>
          <w:pgMar w:top="1340" w:right="1120" w:bottom="280" w:left="1060" w:header="1152" w:footer="0" w:gutter="0"/>
          <w:cols w:space="720"/>
        </w:sectPr>
      </w:pPr>
    </w:p>
    <w:p w:rsidR="00C550D4" w:rsidRDefault="00C550D4">
      <w:pPr>
        <w:pStyle w:val="BodyText"/>
        <w:spacing w:before="2"/>
        <w:jc w:val="left"/>
        <w:rPr>
          <w:sz w:val="16"/>
        </w:rPr>
      </w:pPr>
    </w:p>
    <w:p w:rsidR="00C550D4" w:rsidRDefault="00E476FC">
      <w:pPr>
        <w:pStyle w:val="BodyText"/>
        <w:ind w:left="991"/>
        <w:jc w:val="left"/>
      </w:pPr>
      <w:r>
        <w:rPr>
          <w:noProof/>
          <w:lang w:val="de-DE" w:eastAsia="de-DE"/>
        </w:rPr>
        <mc:AlternateContent>
          <mc:Choice Requires="wpg">
            <w:drawing>
              <wp:inline distT="0" distB="0" distL="0" distR="0">
                <wp:extent cx="3019425" cy="4063365"/>
                <wp:effectExtent l="0" t="0" r="0" b="3810"/>
                <wp:docPr id="312" name="Group 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19425" cy="4063365"/>
                          <a:chOff x="0" y="0"/>
                          <a:chExt cx="3019425" cy="4063365"/>
                        </a:xfrm>
                      </wpg:grpSpPr>
                      <pic:pic xmlns:pic="http://schemas.openxmlformats.org/drawingml/2006/picture">
                        <pic:nvPicPr>
                          <pic:cNvPr id="313" name="Image 313"/>
                          <pic:cNvPicPr/>
                        </pic:nvPicPr>
                        <pic:blipFill>
                          <a:blip r:embed="rId138" cstate="print"/>
                          <a:stretch>
                            <a:fillRect/>
                          </a:stretch>
                        </pic:blipFill>
                        <pic:spPr>
                          <a:xfrm>
                            <a:off x="0" y="526159"/>
                            <a:ext cx="3019270" cy="3536714"/>
                          </a:xfrm>
                          <a:prstGeom prst="rect">
                            <a:avLst/>
                          </a:prstGeom>
                        </pic:spPr>
                      </pic:pic>
                      <wps:wsp>
                        <wps:cNvPr id="314" name="Graphic 314"/>
                        <wps:cNvSpPr/>
                        <wps:spPr>
                          <a:xfrm>
                            <a:off x="131206" y="12200"/>
                            <a:ext cx="1270" cy="1525270"/>
                          </a:xfrm>
                          <a:custGeom>
                            <a:avLst/>
                            <a:gdLst/>
                            <a:ahLst/>
                            <a:cxnLst/>
                            <a:rect l="l" t="t" r="r" b="b"/>
                            <a:pathLst>
                              <a:path h="1525270">
                                <a:moveTo>
                                  <a:pt x="0" y="1525103"/>
                                </a:moveTo>
                                <a:lnTo>
                                  <a:pt x="0" y="0"/>
                                </a:lnTo>
                              </a:path>
                            </a:pathLst>
                          </a:custGeom>
                          <a:ln w="12205">
                            <a:solidFill>
                              <a:srgbClr val="000000"/>
                            </a:solidFill>
                            <a:prstDash val="solid"/>
                          </a:ln>
                        </wps:spPr>
                        <wps:bodyPr wrap="square" lIns="0" tIns="0" rIns="0" bIns="0" rtlCol="0">
                          <a:prstTxWarp prst="textNoShape">
                            <a:avLst/>
                          </a:prstTxWarp>
                          <a:noAutofit/>
                        </wps:bodyPr>
                      </wps:wsp>
                      <wps:wsp>
                        <wps:cNvPr id="315" name="Graphic 315"/>
                        <wps:cNvSpPr/>
                        <wps:spPr>
                          <a:xfrm>
                            <a:off x="1217472" y="0"/>
                            <a:ext cx="1270" cy="525145"/>
                          </a:xfrm>
                          <a:custGeom>
                            <a:avLst/>
                            <a:gdLst/>
                            <a:ahLst/>
                            <a:cxnLst/>
                            <a:rect l="l" t="t" r="r" b="b"/>
                            <a:pathLst>
                              <a:path h="525145">
                                <a:moveTo>
                                  <a:pt x="0" y="524635"/>
                                </a:moveTo>
                                <a:lnTo>
                                  <a:pt x="0" y="0"/>
                                </a:lnTo>
                              </a:path>
                            </a:pathLst>
                          </a:custGeom>
                          <a:ln w="18307">
                            <a:solidFill>
                              <a:srgbClr val="000000"/>
                            </a:solidFill>
                            <a:prstDash val="solid"/>
                          </a:ln>
                        </wps:spPr>
                        <wps:bodyPr wrap="square" lIns="0" tIns="0" rIns="0" bIns="0" rtlCol="0">
                          <a:prstTxWarp prst="textNoShape">
                            <a:avLst/>
                          </a:prstTxWarp>
                          <a:noAutofit/>
                        </wps:bodyPr>
                      </wps:wsp>
                      <wps:wsp>
                        <wps:cNvPr id="316" name="Textbox 316"/>
                        <wps:cNvSpPr txBox="1"/>
                        <wps:spPr>
                          <a:xfrm>
                            <a:off x="472094" y="535951"/>
                            <a:ext cx="436880" cy="379730"/>
                          </a:xfrm>
                          <a:prstGeom prst="rect">
                            <a:avLst/>
                          </a:prstGeom>
                        </wps:spPr>
                        <wps:txbx>
                          <w:txbxContent>
                            <w:p w:rsidR="00C550D4" w:rsidRDefault="00E476FC">
                              <w:pPr>
                                <w:spacing w:line="168" w:lineRule="exact"/>
                                <w:ind w:left="-1" w:right="18"/>
                                <w:jc w:val="center"/>
                                <w:rPr>
                                  <w:rFonts w:ascii="Arial"/>
                                  <w:b/>
                                  <w:sz w:val="15"/>
                                </w:rPr>
                              </w:pPr>
                              <w:bookmarkStart w:id="178" w:name="_bookmark156"/>
                              <w:bookmarkEnd w:id="178"/>
                              <w:r>
                                <w:rPr>
                                  <w:rFonts w:ascii="Arial"/>
                                  <w:b/>
                                  <w:spacing w:val="-4"/>
                                  <w:w w:val="90"/>
                                  <w:sz w:val="15"/>
                                </w:rPr>
                                <w:t>PARADOX</w:t>
                              </w:r>
                            </w:p>
                            <w:p w:rsidR="00C550D4" w:rsidRDefault="00C550D4">
                              <w:pPr>
                                <w:spacing w:before="50"/>
                                <w:rPr>
                                  <w:rFonts w:ascii="Arial"/>
                                  <w:b/>
                                  <w:sz w:val="15"/>
                                </w:rPr>
                              </w:pPr>
                            </w:p>
                            <w:p w:rsidR="00C550D4" w:rsidRDefault="00E476FC">
                              <w:pPr>
                                <w:ind w:left="53" w:right="18"/>
                                <w:jc w:val="center"/>
                                <w:rPr>
                                  <w:b/>
                                  <w:sz w:val="18"/>
                                </w:rPr>
                              </w:pPr>
                              <w:r>
                                <w:rPr>
                                  <w:b/>
                                  <w:spacing w:val="-5"/>
                                  <w:sz w:val="18"/>
                                </w:rPr>
                                <w:t>k&gt;O</w:t>
                              </w:r>
                            </w:p>
                          </w:txbxContent>
                        </wps:txbx>
                        <wps:bodyPr wrap="square" lIns="0" tIns="0" rIns="0" bIns="0" rtlCol="0">
                          <a:noAutofit/>
                        </wps:bodyPr>
                      </wps:wsp>
                    </wpg:wgp>
                  </a:graphicData>
                </a:graphic>
              </wp:inline>
            </w:drawing>
          </mc:Choice>
          <mc:Fallback>
            <w:pict>
              <v:group id="Group 312" o:spid="_x0000_s1185" style="width:237.75pt;height:319.95pt;mso-position-horizontal-relative:char;mso-position-vertical-relative:line" coordsize="30194,406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">
                <v:shape id="Image 313" o:spid="_x0000_s1186" type="#_x0000_t75" style="position:absolute;top:5261;width:30192;height:35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">
                  <v:imagedata r:id="rId139" o:title=""/>
                </v:shape>
                <v:shape id="Graphic 314" o:spid="_x0000_s1187" style="position:absolute;left:1312;top:122;width:12;height:15252;visibility:visible;mso-wrap-style:square;v-text-anchor:top" coordsize="1270,152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" path="m,1525103l,e" filled="f" strokeweight=".33903mm">
                  <v:path arrowok="t"/>
                </v:shape>
                <v:shape id="Graphic 315" o:spid="_x0000_s1188" style="position:absolute;left:12174;width:13;height:5251;visibility:visible;mso-wrap-style:square;v-text-anchor:top" coordsize="1270,52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" path="m,524635l,e" filled="f" strokeweight=".50853mm">
                  <v:path arrowok="t"/>
                </v:shape>
                <v:shape id="Textbox 316" o:spid="_x0000_s1189" type="#_x0000_t202" style="position:absolute;left:4720;top:5359;width:4369;height:3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" filled="f" stroked="f">
                  <v:textbox inset="0,0,0,0">
                    <w:txbxContent>
                      <w:p w:rsidR="00C550D4" w:rsidRDefault="00E476FC">
                        <w:pPr>
                          <w:spacing w:line="168" w:lineRule="exact"/>
                          <w:ind w:left="-1" w:right="18"/>
                          <w:jc w:val="center"/>
                          <w:rPr>
                            <w:rFonts w:ascii="Arial"/>
                            <w:b/>
                            <w:sz w:val="15"/>
                          </w:rPr>
                        </w:pPr>
                        <w:bookmarkStart w:id="179" w:name="_bookmark156"/>
                        <w:bookmarkEnd w:id="179"/>
                        <w:r>
                          <w:rPr>
                            <w:rFonts w:ascii="Arial"/>
                            <w:b/>
                            <w:spacing w:val="-4"/>
                            <w:w w:val="90"/>
                            <w:sz w:val="15"/>
                          </w:rPr>
                          <w:t>PARADOX</w:t>
                        </w:r>
                      </w:p>
                      <w:p w:rsidR="00C550D4" w:rsidRDefault="00C550D4">
                        <w:pPr>
                          <w:spacing w:before="50"/>
                          <w:rPr>
                            <w:rFonts w:ascii="Arial"/>
                            <w:b/>
                            <w:sz w:val="15"/>
                          </w:rPr>
                        </w:pPr>
                      </w:p>
                      <w:p w:rsidR="00C550D4" w:rsidRDefault="00E476FC">
                        <w:pPr>
                          <w:ind w:left="53" w:right="18"/>
                          <w:jc w:val="center"/>
                          <w:rPr>
                            <w:b/>
                            <w:sz w:val="18"/>
                          </w:rPr>
                        </w:pPr>
                        <w:r>
                          <w:rPr>
                            <w:b/>
                            <w:spacing w:val="-5"/>
                            <w:sz w:val="18"/>
                          </w:rPr>
                          <w:t>k&gt;O</w:t>
                        </w:r>
                      </w:p>
                    </w:txbxContent>
                  </v:textbox>
                </v:shape>
                <w10:anchorlock/>
              </v:group>
            </w:pict>
          </mc:Fallback>
        </mc:AlternateContent>
      </w:r>
    </w:p>
    <w:p w:rsidR="00C550D4" w:rsidRDefault="00E476FC">
      <w:pPr>
        <w:spacing w:before="160"/>
        <w:ind w:left="1346"/>
        <w:rPr>
          <w:b/>
          <w:sz w:val="16"/>
        </w:rPr>
      </w:pPr>
      <w:r>
        <w:rPr>
          <w:b/>
          <w:spacing w:val="-4"/>
          <w:w w:val="105"/>
          <w:sz w:val="16"/>
        </w:rPr>
        <w:t>cl/b</w:t>
      </w:r>
    </w:p>
    <w:p w:rsidR="00C550D4" w:rsidRDefault="00E476FC">
      <w:pPr>
        <w:spacing w:before="158"/>
        <w:ind w:left="89"/>
        <w:jc w:val="center"/>
        <w:rPr>
          <w:sz w:val="18"/>
        </w:rPr>
      </w:pPr>
      <w:r>
        <w:rPr>
          <w:sz w:val="18"/>
        </w:rPr>
        <w:t>FIG.</w:t>
      </w:r>
      <w:r>
        <w:rPr>
          <w:spacing w:val="8"/>
          <w:sz w:val="18"/>
        </w:rPr>
        <w:t xml:space="preserve"> </w:t>
      </w:r>
      <w:r>
        <w:rPr>
          <w:sz w:val="18"/>
        </w:rPr>
        <w:t>9.2.</w:t>
      </w:r>
      <w:r>
        <w:rPr>
          <w:spacing w:val="34"/>
          <w:sz w:val="18"/>
        </w:rPr>
        <w:t xml:space="preserve"> </w:t>
      </w:r>
      <w:r>
        <w:rPr>
          <w:sz w:val="18"/>
        </w:rPr>
        <w:t>Dual</w:t>
      </w:r>
      <w:r>
        <w:rPr>
          <w:spacing w:val="9"/>
          <w:sz w:val="18"/>
        </w:rPr>
        <w:t xml:space="preserve"> </w:t>
      </w:r>
      <w:r>
        <w:rPr>
          <w:sz w:val="18"/>
        </w:rPr>
        <w:t>market</w:t>
      </w:r>
      <w:r>
        <w:rPr>
          <w:spacing w:val="7"/>
          <w:sz w:val="18"/>
        </w:rPr>
        <w:t xml:space="preserve"> </w:t>
      </w:r>
      <w:r>
        <w:rPr>
          <w:sz w:val="18"/>
        </w:rPr>
        <w:t>space,</w:t>
      </w:r>
      <w:r>
        <w:rPr>
          <w:spacing w:val="12"/>
          <w:sz w:val="18"/>
        </w:rPr>
        <w:t xml:space="preserve"> </w:t>
      </w:r>
      <w:r>
        <w:rPr>
          <w:sz w:val="18"/>
        </w:rPr>
        <w:t>for</w:t>
      </w:r>
      <w:r>
        <w:rPr>
          <w:spacing w:val="10"/>
          <w:sz w:val="18"/>
        </w:rPr>
        <w:t xml:space="preserve"> </w:t>
      </w:r>
      <w:r>
        <w:rPr>
          <w:sz w:val="18"/>
        </w:rPr>
        <w:t>upstream</w:t>
      </w:r>
      <w:r>
        <w:rPr>
          <w:spacing w:val="15"/>
          <w:sz w:val="18"/>
        </w:rPr>
        <w:t xml:space="preserve"> </w:t>
      </w:r>
      <w:r>
        <w:rPr>
          <w:sz w:val="18"/>
        </w:rPr>
        <w:t>orientation;</w:t>
      </w:r>
      <w:r>
        <w:rPr>
          <w:spacing w:val="16"/>
          <w:sz w:val="18"/>
        </w:rPr>
        <w:t xml:space="preserve"> </w:t>
      </w:r>
      <w:r>
        <w:rPr>
          <w:sz w:val="18"/>
        </w:rPr>
        <w:t>see</w:t>
      </w:r>
      <w:r>
        <w:rPr>
          <w:spacing w:val="6"/>
          <w:sz w:val="18"/>
        </w:rPr>
        <w:t xml:space="preserve"> </w:t>
      </w:r>
      <w:r>
        <w:rPr>
          <w:sz w:val="18"/>
        </w:rPr>
        <w:t>fig.</w:t>
      </w:r>
      <w:r>
        <w:rPr>
          <w:spacing w:val="10"/>
          <w:sz w:val="18"/>
        </w:rPr>
        <w:t xml:space="preserve"> </w:t>
      </w:r>
      <w:r>
        <w:rPr>
          <w:spacing w:val="-5"/>
          <w:sz w:val="18"/>
        </w:rPr>
        <w:t>5.1</w:t>
      </w:r>
    </w:p>
    <w:p w:rsidR="00C550D4" w:rsidRDefault="00C550D4">
      <w:pPr>
        <w:pStyle w:val="BodyText"/>
        <w:jc w:val="left"/>
        <w:rPr>
          <w:sz w:val="18"/>
        </w:rPr>
      </w:pPr>
    </w:p>
    <w:p w:rsidR="00C550D4" w:rsidRDefault="00C550D4">
      <w:pPr>
        <w:pStyle w:val="BodyText"/>
        <w:spacing w:before="143"/>
        <w:jc w:val="left"/>
        <w:rPr>
          <w:sz w:val="18"/>
        </w:rPr>
      </w:pPr>
    </w:p>
    <w:p w:rsidR="00C550D4" w:rsidRDefault="00E476FC">
      <w:pPr>
        <w:pStyle w:val="BodyText"/>
        <w:spacing w:line="256" w:lineRule="auto"/>
        <w:ind w:left="253" w:right="157" w:hanging="4"/>
      </w:pPr>
      <w:r>
        <w:t>within the range in which a distinctive extremum (now the minimum) is found.</w:t>
      </w:r>
      <w:r>
        <w:rPr>
          <w:spacing w:val="28"/>
        </w:rPr>
        <w:t xml:space="preserve"> </w:t>
      </w:r>
      <w:r>
        <w:t>But</w:t>
      </w:r>
      <w:r>
        <w:rPr>
          <w:spacing w:val="24"/>
        </w:rPr>
        <w:t xml:space="preserve"> </w:t>
      </w:r>
      <w:r>
        <w:t>now</w:t>
      </w:r>
      <w:r>
        <w:rPr>
          <w:spacing w:val="25"/>
        </w:rPr>
        <w:t xml:space="preserve"> </w:t>
      </w:r>
      <w:r>
        <w:t>the cash</w:t>
      </w:r>
      <w:r>
        <w:rPr>
          <w:spacing w:val="22"/>
        </w:rPr>
        <w:t xml:space="preserve"> </w:t>
      </w:r>
      <w:r>
        <w:t>flow is</w:t>
      </w:r>
      <w:r>
        <w:rPr>
          <w:spacing w:val="22"/>
        </w:rPr>
        <w:t xml:space="preserve"> </w:t>
      </w:r>
      <w:r>
        <w:t>C</w:t>
      </w:r>
      <w:r>
        <w:rPr>
          <w:spacing w:val="40"/>
        </w:rPr>
        <w:t xml:space="preserve"> </w:t>
      </w:r>
      <w:r>
        <w:t>-</w:t>
      </w:r>
      <w:r>
        <w:rPr>
          <w:spacing w:val="80"/>
          <w:w w:val="150"/>
        </w:rPr>
        <w:t xml:space="preserve"> </w:t>
      </w:r>
      <w:r>
        <w:t>W,</w:t>
      </w:r>
      <w:r>
        <w:rPr>
          <w:spacing w:val="23"/>
        </w:rPr>
        <w:t xml:space="preserve"> </w:t>
      </w:r>
      <w:r>
        <w:t>rather</w:t>
      </w:r>
      <w:r>
        <w:rPr>
          <w:spacing w:val="27"/>
        </w:rPr>
        <w:t xml:space="preserve"> </w:t>
      </w:r>
      <w:r>
        <w:t>than</w:t>
      </w:r>
      <w:r>
        <w:rPr>
          <w:spacing w:val="27"/>
        </w:rPr>
        <w:t xml:space="preserve"> </w:t>
      </w:r>
      <w:r>
        <w:t>W</w:t>
      </w:r>
      <w:r>
        <w:rPr>
          <w:spacing w:val="40"/>
        </w:rPr>
        <w:t xml:space="preserve"> </w:t>
      </w:r>
      <w:r>
        <w:t>-</w:t>
      </w:r>
      <w:r>
        <w:rPr>
          <w:spacing w:val="80"/>
          <w:w w:val="150"/>
        </w:rPr>
        <w:t xml:space="preserve"> </w:t>
      </w:r>
      <w:r>
        <w:t>C.</w:t>
      </w:r>
    </w:p>
    <w:p w:rsidR="00C550D4" w:rsidRDefault="00E476FC">
      <w:pPr>
        <w:pStyle w:val="BodyText"/>
        <w:spacing w:line="254" w:lineRule="auto"/>
        <w:ind w:left="242" w:right="154" w:firstLine="213"/>
      </w:pPr>
      <w:r>
        <w:t>Figure</w:t>
      </w:r>
      <w:r>
        <w:rPr>
          <w:spacing w:val="25"/>
        </w:rPr>
        <w:t xml:space="preserve"> </w:t>
      </w:r>
      <w:r>
        <w:t>9.2 is the</w:t>
      </w:r>
      <w:r>
        <w:rPr>
          <w:spacing w:val="20"/>
        </w:rPr>
        <w:t xml:space="preserve"> </w:t>
      </w:r>
      <w:r>
        <w:t>dual state</w:t>
      </w:r>
      <w:r>
        <w:rPr>
          <w:spacing w:val="17"/>
        </w:rPr>
        <w:t xml:space="preserve"> </w:t>
      </w:r>
      <w:r>
        <w:t>space,</w:t>
      </w:r>
      <w:r>
        <w:rPr>
          <w:spacing w:val="25"/>
        </w:rPr>
        <w:t xml:space="preserve"> </w:t>
      </w:r>
      <w:r>
        <w:t>of</w:t>
      </w:r>
      <w:r>
        <w:rPr>
          <w:spacing w:val="26"/>
        </w:rPr>
        <w:t xml:space="preserve"> </w:t>
      </w:r>
      <w:r>
        <w:t>niches in a</w:t>
      </w:r>
      <w:r>
        <w:rPr>
          <w:spacing w:val="19"/>
        </w:rPr>
        <w:t xml:space="preserve"> </w:t>
      </w:r>
      <w:r>
        <w:t>market</w:t>
      </w:r>
      <w:r>
        <w:rPr>
          <w:spacing w:val="28"/>
        </w:rPr>
        <w:t xml:space="preserve"> </w:t>
      </w:r>
      <w:r>
        <w:t>facing</w:t>
      </w:r>
      <w:r>
        <w:rPr>
          <w:spacing w:val="20"/>
        </w:rPr>
        <w:t xml:space="preserve"> </w:t>
      </w:r>
      <w:r>
        <w:t xml:space="preserve">upstream. In order </w:t>
      </w:r>
      <w:r>
        <w:rPr>
          <w:sz w:val="18"/>
        </w:rPr>
        <w:t xml:space="preserve">to </w:t>
      </w:r>
      <w:r>
        <w:t>make it comparable to figure 5.1</w:t>
      </w:r>
      <w:r>
        <w:rPr>
          <w:spacing w:val="-2"/>
        </w:rPr>
        <w:t xml:space="preserve"> </w:t>
      </w:r>
      <w:r>
        <w:t xml:space="preserve">as to substantive meaning, each ratio defining an axis has been inverted. For example, </w:t>
      </w:r>
      <w:r>
        <w:rPr>
          <w:i/>
        </w:rPr>
        <w:t xml:space="preserve">c!a </w:t>
      </w:r>
      <w:r>
        <w:t xml:space="preserve">now has the sub­ stantive meaning that </w:t>
      </w:r>
      <w:r>
        <w:rPr>
          <w:i/>
          <w:sz w:val="19"/>
        </w:rPr>
        <w:t xml:space="preserve">ale </w:t>
      </w:r>
      <w:r>
        <w:t xml:space="preserve">had before; namely, of volume sensitivity of re­ venue (here to producers) relative </w:t>
      </w:r>
      <w:r>
        <w:rPr>
          <w:sz w:val="18"/>
        </w:rPr>
        <w:t xml:space="preserve">to </w:t>
      </w:r>
      <w:r>
        <w:t>volume sensitivity of cost (here to</w:t>
      </w:r>
      <w:r>
        <w:t xml:space="preserve"> </w:t>
      </w:r>
      <w:r>
        <w:rPr>
          <w:spacing w:val="-2"/>
        </w:rPr>
        <w:t>suppliers).</w:t>
      </w:r>
    </w:p>
    <w:p w:rsidR="00C550D4" w:rsidRDefault="00E476FC">
      <w:pPr>
        <w:pStyle w:val="BodyText"/>
        <w:spacing w:line="252" w:lineRule="auto"/>
        <w:ind w:left="244" w:right="166" w:firstLine="205"/>
      </w:pPr>
      <w:r>
        <w:t xml:space="preserve">Derivation of the viability ranges for </w:t>
      </w:r>
      <w:r>
        <w:rPr>
          <w:i/>
          <w:sz w:val="21"/>
        </w:rPr>
        <w:t xml:space="preserve">y </w:t>
      </w:r>
      <w:r>
        <w:t xml:space="preserve">and thence </w:t>
      </w:r>
      <w:r>
        <w:rPr>
          <w:i/>
        </w:rPr>
        <w:t>k,</w:t>
      </w:r>
      <w:r>
        <w:rPr>
          <w:i/>
          <w:spacing w:val="-11"/>
        </w:rPr>
        <w:t xml:space="preserve"> </w:t>
      </w:r>
      <w:r>
        <w:t>by region, can be</w:t>
      </w:r>
      <w:r>
        <w:rPr>
          <w:spacing w:val="-1"/>
        </w:rPr>
        <w:t xml:space="preserve"> </w:t>
      </w:r>
      <w:r>
        <w:t>left as an exercise for the reader. Table 3.2 can be paralleled. Let's work out just one key example,</w:t>
      </w:r>
      <w:r>
        <w:rPr>
          <w:spacing w:val="13"/>
        </w:rPr>
        <w:t xml:space="preserve"> </w:t>
      </w:r>
      <w:r>
        <w:t>the triangle in the ORDINARY</w:t>
      </w:r>
      <w:r>
        <w:rPr>
          <w:spacing w:val="15"/>
        </w:rPr>
        <w:t xml:space="preserve"> </w:t>
      </w:r>
      <w:r>
        <w:t>region of figure 3.1</w:t>
      </w:r>
      <w:r>
        <w:rPr>
          <w:spacing w:val="-6"/>
        </w:rPr>
        <w:t xml:space="preserve"> </w:t>
      </w:r>
      <w:r>
        <w:t>or 5.1:</w:t>
      </w:r>
    </w:p>
    <w:p w:rsidR="00C550D4" w:rsidRDefault="00C550D4">
      <w:pPr>
        <w:spacing w:line="252" w:lineRule="auto"/>
        <w:sectPr w:rsidR="00C550D4">
          <w:pgSz w:w="8850" w:h="13270"/>
          <w:pgMar w:top="1340" w:right="1120" w:bottom="280" w:left="1060" w:header="1152" w:footer="0" w:gutter="0"/>
          <w:cols w:space="720"/>
        </w:sectPr>
      </w:pPr>
    </w:p>
    <w:p w:rsidR="00C550D4" w:rsidRDefault="00E476FC">
      <w:pPr>
        <w:spacing w:before="97" w:line="242" w:lineRule="auto"/>
        <w:ind w:left="226" w:right="170" w:hanging="3"/>
        <w:jc w:val="both"/>
        <w:rPr>
          <w:sz w:val="19"/>
        </w:rPr>
      </w:pPr>
      <w:bookmarkStart w:id="180" w:name="_bookmark157"/>
      <w:bookmarkEnd w:id="180"/>
      <w:r>
        <w:rPr>
          <w:sz w:val="20"/>
        </w:rPr>
        <w:lastRenderedPageBreak/>
        <w:t xml:space="preserve">1 </w:t>
      </w:r>
      <w:r>
        <w:rPr>
          <w:sz w:val="24"/>
        </w:rPr>
        <w:t xml:space="preserve">&gt; </w:t>
      </w:r>
      <w:r>
        <w:rPr>
          <w:i/>
          <w:sz w:val="19"/>
        </w:rPr>
        <w:t xml:space="preserve">c/a </w:t>
      </w:r>
      <w:r>
        <w:rPr>
          <w:sz w:val="24"/>
        </w:rPr>
        <w:t xml:space="preserve">&gt; </w:t>
      </w:r>
      <w:r>
        <w:rPr>
          <w:i/>
          <w:sz w:val="19"/>
        </w:rPr>
        <w:t xml:space="preserve">dlb, </w:t>
      </w:r>
      <w:r>
        <w:rPr>
          <w:sz w:val="20"/>
        </w:rPr>
        <w:t xml:space="preserve">and so </w:t>
      </w:r>
      <w:r>
        <w:rPr>
          <w:i/>
          <w:sz w:val="19"/>
        </w:rPr>
        <w:t xml:space="preserve">e </w:t>
      </w:r>
      <w:r>
        <w:rPr>
          <w:sz w:val="24"/>
        </w:rPr>
        <w:t xml:space="preserve">&gt; </w:t>
      </w:r>
      <w:r>
        <w:rPr>
          <w:sz w:val="20"/>
        </w:rPr>
        <w:t>0 (note</w:t>
      </w:r>
      <w:r>
        <w:rPr>
          <w:spacing w:val="40"/>
          <w:sz w:val="20"/>
        </w:rPr>
        <w:t xml:space="preserve"> </w:t>
      </w:r>
      <w:r>
        <w:rPr>
          <w:sz w:val="20"/>
        </w:rPr>
        <w:t>the inversion</w:t>
      </w:r>
      <w:r>
        <w:rPr>
          <w:spacing w:val="40"/>
          <w:sz w:val="20"/>
        </w:rPr>
        <w:t xml:space="preserve"> </w:t>
      </w:r>
      <w:r>
        <w:rPr>
          <w:sz w:val="20"/>
        </w:rPr>
        <w:t>of</w:t>
      </w:r>
      <w:r>
        <w:rPr>
          <w:spacing w:val="40"/>
          <w:sz w:val="20"/>
        </w:rPr>
        <w:t xml:space="preserve"> </w:t>
      </w:r>
      <w:r>
        <w:rPr>
          <w:sz w:val="20"/>
        </w:rPr>
        <w:t>ratios).</w:t>
      </w:r>
      <w:r>
        <w:rPr>
          <w:spacing w:val="40"/>
          <w:sz w:val="20"/>
        </w:rPr>
        <w:t xml:space="preserve"> </w:t>
      </w:r>
      <w:r>
        <w:rPr>
          <w:sz w:val="20"/>
        </w:rPr>
        <w:t>The first</w:t>
      </w:r>
      <w:r>
        <w:rPr>
          <w:spacing w:val="40"/>
          <w:sz w:val="20"/>
        </w:rPr>
        <w:t xml:space="preserve"> </w:t>
      </w:r>
      <w:r>
        <w:rPr>
          <w:sz w:val="20"/>
        </w:rPr>
        <w:t xml:space="preserve">two viability criteria take the forms (for abbreviations, see equations </w:t>
      </w:r>
      <w:r>
        <w:rPr>
          <w:sz w:val="19"/>
        </w:rPr>
        <w:t xml:space="preserve">(2.10, 2.15- 2.16), </w:t>
      </w:r>
      <w:r>
        <w:rPr>
          <w:sz w:val="20"/>
        </w:rPr>
        <w:t xml:space="preserve">or the note to table </w:t>
      </w:r>
      <w:r>
        <w:rPr>
          <w:sz w:val="19"/>
        </w:rPr>
        <w:t>3.2):</w:t>
      </w:r>
    </w:p>
    <w:p w:rsidR="00C550D4" w:rsidRDefault="00E476FC">
      <w:pPr>
        <w:tabs>
          <w:tab w:val="left" w:pos="6092"/>
        </w:tabs>
        <w:spacing w:before="100"/>
        <w:ind w:left="2463"/>
        <w:jc w:val="both"/>
        <w:rPr>
          <w:sz w:val="18"/>
        </w:rPr>
      </w:pPr>
      <w:r>
        <w:rPr>
          <w:i/>
          <w:w w:val="105"/>
          <w:position w:val="1"/>
          <w:sz w:val="14"/>
        </w:rPr>
        <w:t>yce</w:t>
      </w:r>
      <w:r>
        <w:rPr>
          <w:i/>
          <w:spacing w:val="53"/>
          <w:w w:val="105"/>
          <w:position w:val="1"/>
          <w:sz w:val="14"/>
        </w:rPr>
        <w:t xml:space="preserve"> </w:t>
      </w:r>
      <w:r>
        <w:rPr>
          <w:rFonts w:ascii="Arial"/>
          <w:w w:val="105"/>
          <w:position w:val="1"/>
          <w:sz w:val="23"/>
        </w:rPr>
        <w:t>&lt;</w:t>
      </w:r>
      <w:r>
        <w:rPr>
          <w:rFonts w:ascii="Arial"/>
          <w:spacing w:val="51"/>
          <w:w w:val="105"/>
          <w:position w:val="1"/>
          <w:sz w:val="23"/>
        </w:rPr>
        <w:t xml:space="preserve"> </w:t>
      </w:r>
      <w:r>
        <w:rPr>
          <w:rFonts w:ascii="Arial"/>
          <w:w w:val="105"/>
          <w:position w:val="1"/>
          <w:sz w:val="23"/>
        </w:rPr>
        <w:t>-</w:t>
      </w:r>
      <w:r>
        <w:rPr>
          <w:rFonts w:ascii="Arial"/>
          <w:spacing w:val="22"/>
          <w:w w:val="105"/>
          <w:position w:val="1"/>
          <w:sz w:val="23"/>
        </w:rPr>
        <w:t xml:space="preserve">  </w:t>
      </w:r>
      <w:r>
        <w:rPr>
          <w:i/>
          <w:spacing w:val="-2"/>
          <w:w w:val="105"/>
          <w:position w:val="1"/>
          <w:sz w:val="19"/>
        </w:rPr>
        <w:t>[1/(c!a)]ke/K</w:t>
      </w:r>
      <w:r>
        <w:rPr>
          <w:i/>
          <w:position w:val="1"/>
          <w:sz w:val="19"/>
        </w:rPr>
        <w:tab/>
      </w:r>
      <w:r>
        <w:rPr>
          <w:spacing w:val="-2"/>
          <w:w w:val="105"/>
          <w:sz w:val="18"/>
        </w:rPr>
        <w:t>(9.3)</w:t>
      </w:r>
    </w:p>
    <w:p w:rsidR="00C550D4" w:rsidRDefault="00E476FC">
      <w:pPr>
        <w:pStyle w:val="BodyText"/>
        <w:spacing w:before="145"/>
        <w:ind w:left="225"/>
        <w:jc w:val="left"/>
      </w:pPr>
      <w:r>
        <w:rPr>
          <w:spacing w:val="-5"/>
          <w:w w:val="105"/>
        </w:rPr>
        <w:t>and</w:t>
      </w:r>
    </w:p>
    <w:p w:rsidR="00C550D4" w:rsidRDefault="00E476FC">
      <w:pPr>
        <w:tabs>
          <w:tab w:val="left" w:pos="6091"/>
        </w:tabs>
        <w:spacing w:before="96"/>
        <w:ind w:left="2443"/>
        <w:rPr>
          <w:sz w:val="19"/>
        </w:rPr>
      </w:pPr>
      <w:r>
        <w:rPr>
          <w:i/>
          <w:w w:val="105"/>
          <w:position w:val="1"/>
          <w:sz w:val="15"/>
        </w:rPr>
        <w:t>Yee</w:t>
      </w:r>
      <w:r>
        <w:rPr>
          <w:i/>
          <w:spacing w:val="29"/>
          <w:w w:val="105"/>
          <w:position w:val="1"/>
          <w:sz w:val="15"/>
        </w:rPr>
        <w:t xml:space="preserve"> </w:t>
      </w:r>
      <w:r>
        <w:rPr>
          <w:rFonts w:ascii="Arial"/>
          <w:w w:val="105"/>
          <w:position w:val="1"/>
          <w:sz w:val="25"/>
        </w:rPr>
        <w:t>&lt;</w:t>
      </w:r>
      <w:r>
        <w:rPr>
          <w:rFonts w:ascii="Arial"/>
          <w:spacing w:val="34"/>
          <w:w w:val="105"/>
          <w:position w:val="1"/>
          <w:sz w:val="25"/>
        </w:rPr>
        <w:t xml:space="preserve"> </w:t>
      </w:r>
      <w:r>
        <w:rPr>
          <w:rFonts w:ascii="Arial"/>
          <w:w w:val="105"/>
          <w:position w:val="1"/>
          <w:sz w:val="25"/>
        </w:rPr>
        <w:t>-</w:t>
      </w:r>
      <w:r>
        <w:rPr>
          <w:rFonts w:ascii="Arial"/>
          <w:spacing w:val="73"/>
          <w:w w:val="105"/>
          <w:position w:val="1"/>
          <w:sz w:val="25"/>
        </w:rPr>
        <w:t xml:space="preserve"> </w:t>
      </w:r>
      <w:r>
        <w:rPr>
          <w:i/>
          <w:spacing w:val="-2"/>
          <w:w w:val="105"/>
          <w:position w:val="1"/>
          <w:sz w:val="19"/>
        </w:rPr>
        <w:t>(1/(dlb)ke/K.</w:t>
      </w:r>
      <w:r>
        <w:rPr>
          <w:i/>
          <w:position w:val="1"/>
          <w:sz w:val="19"/>
        </w:rPr>
        <w:tab/>
      </w:r>
      <w:r>
        <w:rPr>
          <w:spacing w:val="-4"/>
          <w:w w:val="105"/>
          <w:sz w:val="19"/>
        </w:rPr>
        <w:t>(9.4)</w:t>
      </w:r>
    </w:p>
    <w:p w:rsidR="00C550D4" w:rsidRDefault="00E476FC">
      <w:pPr>
        <w:pStyle w:val="BodyText"/>
        <w:spacing w:before="136"/>
        <w:ind w:left="229"/>
        <w:jc w:val="left"/>
        <w:rPr>
          <w:i/>
          <w:sz w:val="21"/>
        </w:rPr>
      </w:pPr>
      <w:r>
        <w:t>But</w:t>
      </w:r>
      <w:r>
        <w:rPr>
          <w:spacing w:val="39"/>
        </w:rPr>
        <w:t xml:space="preserve"> </w:t>
      </w:r>
      <w:r>
        <w:t>then</w:t>
      </w:r>
      <w:r>
        <w:rPr>
          <w:spacing w:val="28"/>
        </w:rPr>
        <w:t xml:space="preserve"> </w:t>
      </w:r>
      <w:r>
        <w:rPr>
          <w:b/>
          <w:sz w:val="19"/>
        </w:rPr>
        <w:t>it</w:t>
      </w:r>
      <w:r>
        <w:rPr>
          <w:b/>
          <w:spacing w:val="28"/>
          <w:sz w:val="19"/>
        </w:rPr>
        <w:t xml:space="preserve"> </w:t>
      </w:r>
      <w:r>
        <w:t>is</w:t>
      </w:r>
      <w:r>
        <w:rPr>
          <w:spacing w:val="24"/>
        </w:rPr>
        <w:t xml:space="preserve"> </w:t>
      </w:r>
      <w:r>
        <w:t>clear</w:t>
      </w:r>
      <w:r>
        <w:rPr>
          <w:spacing w:val="36"/>
        </w:rPr>
        <w:t xml:space="preserve"> </w:t>
      </w:r>
      <w:r>
        <w:t>that</w:t>
      </w:r>
      <w:r>
        <w:rPr>
          <w:spacing w:val="31"/>
        </w:rPr>
        <w:t xml:space="preserve"> </w:t>
      </w:r>
      <w:r>
        <w:t>for</w:t>
      </w:r>
      <w:r>
        <w:rPr>
          <w:spacing w:val="29"/>
        </w:rPr>
        <w:t xml:space="preserve"> </w:t>
      </w:r>
      <w:r>
        <w:rPr>
          <w:i/>
          <w:sz w:val="21"/>
        </w:rPr>
        <w:t>k</w:t>
      </w:r>
      <w:r>
        <w:rPr>
          <w:i/>
          <w:spacing w:val="33"/>
          <w:sz w:val="21"/>
        </w:rPr>
        <w:t xml:space="preserve"> </w:t>
      </w:r>
      <w:r>
        <w:t>positive</w:t>
      </w:r>
      <w:r>
        <w:rPr>
          <w:spacing w:val="33"/>
        </w:rPr>
        <w:t xml:space="preserve"> </w:t>
      </w:r>
      <w:r>
        <w:t>no</w:t>
      </w:r>
      <w:r>
        <w:rPr>
          <w:spacing w:val="25"/>
        </w:rPr>
        <w:t xml:space="preserve"> </w:t>
      </w:r>
      <w:r>
        <w:rPr>
          <w:i/>
        </w:rPr>
        <w:t>y</w:t>
      </w:r>
      <w:r>
        <w:rPr>
          <w:i/>
          <w:spacing w:val="26"/>
        </w:rPr>
        <w:t xml:space="preserve"> </w:t>
      </w:r>
      <w:r>
        <w:t>values</w:t>
      </w:r>
      <w:r>
        <w:rPr>
          <w:spacing w:val="32"/>
        </w:rPr>
        <w:t xml:space="preserve"> </w:t>
      </w:r>
      <w:r>
        <w:t>are</w:t>
      </w:r>
      <w:r>
        <w:rPr>
          <w:spacing w:val="23"/>
        </w:rPr>
        <w:t xml:space="preserve"> </w:t>
      </w:r>
      <w:r>
        <w:t>allowed.</w:t>
      </w:r>
      <w:r>
        <w:rPr>
          <w:spacing w:val="37"/>
        </w:rPr>
        <w:t xml:space="preserve"> </w:t>
      </w:r>
      <w:r>
        <w:t>And</w:t>
      </w:r>
      <w:r>
        <w:rPr>
          <w:spacing w:val="30"/>
        </w:rPr>
        <w:t xml:space="preserve"> </w:t>
      </w:r>
      <w:r>
        <w:t>for</w:t>
      </w:r>
      <w:r>
        <w:rPr>
          <w:spacing w:val="29"/>
        </w:rPr>
        <w:t xml:space="preserve"> </w:t>
      </w:r>
      <w:r>
        <w:rPr>
          <w:i/>
          <w:spacing w:val="-10"/>
          <w:sz w:val="21"/>
        </w:rPr>
        <w:t>k</w:t>
      </w:r>
    </w:p>
    <w:p w:rsidR="00C550D4" w:rsidRDefault="00E476FC">
      <w:pPr>
        <w:pStyle w:val="BodyText"/>
        <w:spacing w:before="8"/>
        <w:ind w:left="231"/>
        <w:jc w:val="left"/>
      </w:pPr>
      <w:r>
        <w:t>negative,</w:t>
      </w:r>
      <w:r>
        <w:rPr>
          <w:spacing w:val="13"/>
        </w:rPr>
        <w:t xml:space="preserve"> </w:t>
      </w:r>
      <w:r>
        <w:t>one</w:t>
      </w:r>
      <w:r>
        <w:rPr>
          <w:spacing w:val="5"/>
        </w:rPr>
        <w:t xml:space="preserve"> </w:t>
      </w:r>
      <w:r>
        <w:rPr>
          <w:spacing w:val="-2"/>
        </w:rPr>
        <w:t>derives</w:t>
      </w:r>
    </w:p>
    <w:p w:rsidR="00C550D4" w:rsidRDefault="00C550D4">
      <w:pPr>
        <w:sectPr w:rsidR="00C550D4">
          <w:pgSz w:w="8850" w:h="13270"/>
          <w:pgMar w:top="1340" w:right="1120" w:bottom="280" w:left="1060" w:header="1152" w:footer="0" w:gutter="0"/>
          <w:cols w:space="720"/>
        </w:sectPr>
      </w:pPr>
    </w:p>
    <w:p w:rsidR="00C550D4" w:rsidRDefault="00E476FC">
      <w:pPr>
        <w:spacing w:before="111"/>
        <w:ind w:left="2322"/>
        <w:rPr>
          <w:sz w:val="13"/>
        </w:rPr>
      </w:pPr>
      <w:r>
        <w:rPr>
          <w:rFonts w:ascii="Arial"/>
          <w:i/>
          <w:w w:val="110"/>
          <w:sz w:val="18"/>
        </w:rPr>
        <w:t>y</w:t>
      </w:r>
      <w:r>
        <w:rPr>
          <w:rFonts w:ascii="Arial"/>
          <w:i/>
          <w:spacing w:val="33"/>
          <w:w w:val="110"/>
          <w:sz w:val="18"/>
        </w:rPr>
        <w:t xml:space="preserve"> </w:t>
      </w:r>
      <w:r>
        <w:rPr>
          <w:rFonts w:ascii="Arial"/>
          <w:w w:val="110"/>
          <w:sz w:val="24"/>
        </w:rPr>
        <w:t>&lt;</w:t>
      </w:r>
      <w:r>
        <w:rPr>
          <w:rFonts w:ascii="Arial"/>
          <w:spacing w:val="-8"/>
          <w:w w:val="110"/>
          <w:sz w:val="24"/>
        </w:rPr>
        <w:t xml:space="preserve"> </w:t>
      </w:r>
      <w:r>
        <w:rPr>
          <w:rFonts w:ascii="Arial"/>
          <w:i/>
          <w:w w:val="110"/>
          <w:sz w:val="12"/>
        </w:rPr>
        <w:t>Ymax</w:t>
      </w:r>
      <w:r>
        <w:rPr>
          <w:rFonts w:ascii="Arial"/>
          <w:i/>
          <w:spacing w:val="64"/>
          <w:w w:val="110"/>
          <w:sz w:val="12"/>
        </w:rPr>
        <w:t xml:space="preserve"> </w:t>
      </w:r>
      <w:r>
        <w:rPr>
          <w:rFonts w:ascii="Arial"/>
          <w:w w:val="110"/>
          <w:sz w:val="17"/>
        </w:rPr>
        <w:t>=</w:t>
      </w:r>
      <w:r>
        <w:rPr>
          <w:rFonts w:ascii="Arial"/>
          <w:spacing w:val="64"/>
          <w:w w:val="150"/>
          <w:sz w:val="17"/>
        </w:rPr>
        <w:t xml:space="preserve"> </w:t>
      </w:r>
      <w:r>
        <w:rPr>
          <w:rFonts w:ascii="Arial"/>
          <w:spacing w:val="-2"/>
          <w:w w:val="105"/>
          <w:sz w:val="18"/>
        </w:rPr>
        <w:t>[lkla/cK]</w:t>
      </w:r>
      <w:r>
        <w:rPr>
          <w:spacing w:val="-2"/>
          <w:w w:val="105"/>
          <w:position w:val="4"/>
          <w:sz w:val="14"/>
        </w:rPr>
        <w:t>1</w:t>
      </w:r>
      <w:r>
        <w:rPr>
          <w:spacing w:val="-2"/>
          <w:w w:val="105"/>
          <w:sz w:val="13"/>
        </w:rPr>
        <w:t>1ce;</w:t>
      </w:r>
    </w:p>
    <w:p w:rsidR="00C550D4" w:rsidRDefault="00E476FC">
      <w:pPr>
        <w:spacing w:before="103"/>
        <w:ind w:left="2323"/>
        <w:rPr>
          <w:sz w:val="13"/>
        </w:rPr>
      </w:pPr>
      <w:r>
        <w:rPr>
          <w:i/>
          <w:w w:val="110"/>
          <w:sz w:val="15"/>
        </w:rPr>
        <w:t>Y</w:t>
      </w:r>
      <w:r>
        <w:rPr>
          <w:i/>
          <w:spacing w:val="58"/>
          <w:w w:val="110"/>
          <w:sz w:val="15"/>
        </w:rPr>
        <w:t xml:space="preserve"> </w:t>
      </w:r>
      <w:r>
        <w:rPr>
          <w:rFonts w:ascii="Arial"/>
          <w:w w:val="110"/>
          <w:sz w:val="24"/>
        </w:rPr>
        <w:t>&lt;</w:t>
      </w:r>
      <w:r>
        <w:rPr>
          <w:rFonts w:ascii="Arial"/>
          <w:spacing w:val="-17"/>
          <w:w w:val="110"/>
          <w:sz w:val="24"/>
        </w:rPr>
        <w:t xml:space="preserve"> </w:t>
      </w:r>
      <w:r>
        <w:rPr>
          <w:i/>
          <w:w w:val="110"/>
          <w:sz w:val="15"/>
        </w:rPr>
        <w:t>Ypos</w:t>
      </w:r>
      <w:r>
        <w:rPr>
          <w:i/>
          <w:spacing w:val="51"/>
          <w:w w:val="110"/>
          <w:sz w:val="15"/>
        </w:rPr>
        <w:t xml:space="preserve"> </w:t>
      </w:r>
      <w:r>
        <w:rPr>
          <w:rFonts w:ascii="Arial"/>
          <w:w w:val="110"/>
          <w:sz w:val="17"/>
        </w:rPr>
        <w:t>=</w:t>
      </w:r>
      <w:r>
        <w:rPr>
          <w:rFonts w:ascii="Arial"/>
          <w:spacing w:val="62"/>
          <w:w w:val="150"/>
          <w:sz w:val="17"/>
        </w:rPr>
        <w:t xml:space="preserve"> </w:t>
      </w:r>
      <w:r>
        <w:rPr>
          <w:rFonts w:ascii="Arial"/>
          <w:spacing w:val="-2"/>
          <w:w w:val="105"/>
          <w:sz w:val="18"/>
        </w:rPr>
        <w:t>[lklb/dK]</w:t>
      </w:r>
      <w:r>
        <w:rPr>
          <w:spacing w:val="-2"/>
          <w:w w:val="105"/>
          <w:position w:val="4"/>
          <w:sz w:val="13"/>
        </w:rPr>
        <w:t>1</w:t>
      </w:r>
      <w:r>
        <w:rPr>
          <w:spacing w:val="-2"/>
          <w:w w:val="105"/>
          <w:sz w:val="13"/>
        </w:rPr>
        <w:t>/ce_</w:t>
      </w:r>
    </w:p>
    <w:p w:rsidR="00C550D4" w:rsidRDefault="00E476FC">
      <w:pPr>
        <w:spacing w:before="159"/>
        <w:ind w:right="186"/>
        <w:jc w:val="right"/>
        <w:rPr>
          <w:sz w:val="19"/>
        </w:rPr>
      </w:pPr>
      <w:r>
        <w:br w:type="column"/>
      </w:r>
      <w:r>
        <w:rPr>
          <w:spacing w:val="-4"/>
          <w:w w:val="105"/>
          <w:sz w:val="19"/>
        </w:rPr>
        <w:t>(9.5)</w:t>
      </w:r>
    </w:p>
    <w:p w:rsidR="00C550D4" w:rsidRDefault="00E476FC">
      <w:pPr>
        <w:spacing w:before="161"/>
        <w:ind w:right="186"/>
        <w:jc w:val="right"/>
        <w:rPr>
          <w:sz w:val="19"/>
        </w:rPr>
      </w:pPr>
      <w:r>
        <w:rPr>
          <w:spacing w:val="-4"/>
          <w:w w:val="105"/>
          <w:sz w:val="19"/>
        </w:rPr>
        <w:t>(9.6)</w:t>
      </w:r>
    </w:p>
    <w:p w:rsidR="00C550D4" w:rsidRDefault="00C550D4">
      <w:pPr>
        <w:jc w:val="right"/>
        <w:rPr>
          <w:sz w:val="19"/>
        </w:rPr>
        <w:sectPr w:rsidR="00C550D4">
          <w:type w:val="continuous"/>
          <w:pgSz w:w="8850" w:h="13270"/>
          <w:pgMar w:top="1500" w:right="1120" w:bottom="280" w:left="1060" w:header="1152" w:footer="0" w:gutter="0"/>
          <w:cols w:num="2" w:space="720" w:equalWidth="0">
            <w:col w:w="4381" w:space="40"/>
            <w:col w:w="2249"/>
          </w:cols>
        </w:sectPr>
      </w:pPr>
    </w:p>
    <w:p w:rsidR="00C550D4" w:rsidRDefault="00E476FC">
      <w:pPr>
        <w:pStyle w:val="BodyText"/>
        <w:spacing w:before="99"/>
        <w:ind w:right="241"/>
        <w:jc w:val="right"/>
      </w:pPr>
      <w:r>
        <w:rPr>
          <w:w w:val="105"/>
        </w:rPr>
        <w:t>So</w:t>
      </w:r>
      <w:r>
        <w:rPr>
          <w:spacing w:val="-10"/>
          <w:w w:val="105"/>
        </w:rPr>
        <w:t xml:space="preserve"> </w:t>
      </w:r>
      <w:r>
        <w:rPr>
          <w:rFonts w:ascii="Arial"/>
          <w:i/>
          <w:w w:val="105"/>
          <w:sz w:val="18"/>
        </w:rPr>
        <w:t>fork</w:t>
      </w:r>
      <w:r>
        <w:rPr>
          <w:rFonts w:ascii="Arial"/>
          <w:i/>
          <w:spacing w:val="12"/>
          <w:w w:val="105"/>
          <w:sz w:val="18"/>
        </w:rPr>
        <w:t xml:space="preserve"> </w:t>
      </w:r>
      <w:r>
        <w:rPr>
          <w:rFonts w:ascii="Arial"/>
          <w:w w:val="105"/>
          <w:sz w:val="24"/>
        </w:rPr>
        <w:t>&lt;</w:t>
      </w:r>
      <w:r>
        <w:rPr>
          <w:rFonts w:ascii="Arial"/>
          <w:spacing w:val="-18"/>
          <w:w w:val="105"/>
          <w:sz w:val="24"/>
        </w:rPr>
        <w:t xml:space="preserve"> </w:t>
      </w:r>
      <w:r>
        <w:rPr>
          <w:w w:val="105"/>
        </w:rPr>
        <w:t>0</w:t>
      </w:r>
      <w:r>
        <w:rPr>
          <w:spacing w:val="-1"/>
          <w:w w:val="105"/>
        </w:rPr>
        <w:t xml:space="preserve"> </w:t>
      </w:r>
      <w:r>
        <w:rPr>
          <w:w w:val="105"/>
        </w:rPr>
        <w:t>the</w:t>
      </w:r>
      <w:r>
        <w:rPr>
          <w:spacing w:val="-2"/>
          <w:w w:val="105"/>
        </w:rPr>
        <w:t xml:space="preserve"> </w:t>
      </w:r>
      <w:r>
        <w:rPr>
          <w:w w:val="105"/>
        </w:rPr>
        <w:t>market</w:t>
      </w:r>
      <w:r>
        <w:rPr>
          <w:spacing w:val="7"/>
          <w:w w:val="105"/>
        </w:rPr>
        <w:t xml:space="preserve"> </w:t>
      </w:r>
      <w:r>
        <w:rPr>
          <w:w w:val="105"/>
        </w:rPr>
        <w:t>profile</w:t>
      </w:r>
      <w:r>
        <w:rPr>
          <w:spacing w:val="1"/>
          <w:w w:val="105"/>
        </w:rPr>
        <w:t xml:space="preserve"> </w:t>
      </w:r>
      <w:r>
        <w:rPr>
          <w:w w:val="105"/>
        </w:rPr>
        <w:t>is</w:t>
      </w:r>
      <w:r>
        <w:rPr>
          <w:spacing w:val="-11"/>
          <w:w w:val="105"/>
        </w:rPr>
        <w:t xml:space="preserve"> </w:t>
      </w:r>
      <w:r>
        <w:rPr>
          <w:w w:val="105"/>
        </w:rPr>
        <w:t>subject</w:t>
      </w:r>
      <w:r>
        <w:rPr>
          <w:spacing w:val="6"/>
          <w:w w:val="105"/>
        </w:rPr>
        <w:t xml:space="preserve"> </w:t>
      </w:r>
      <w:r>
        <w:rPr>
          <w:w w:val="105"/>
        </w:rPr>
        <w:t>to</w:t>
      </w:r>
      <w:r>
        <w:rPr>
          <w:spacing w:val="-2"/>
          <w:w w:val="105"/>
        </w:rPr>
        <w:t xml:space="preserve"> </w:t>
      </w:r>
      <w:r>
        <w:rPr>
          <w:w w:val="105"/>
        </w:rPr>
        <w:t>unraveling,</w:t>
      </w:r>
      <w:r>
        <w:rPr>
          <w:spacing w:val="9"/>
          <w:w w:val="105"/>
        </w:rPr>
        <w:t xml:space="preserve"> </w:t>
      </w:r>
      <w:r>
        <w:rPr>
          <w:w w:val="105"/>
        </w:rPr>
        <w:t>because</w:t>
      </w:r>
      <w:r>
        <w:rPr>
          <w:spacing w:val="1"/>
          <w:w w:val="105"/>
        </w:rPr>
        <w:t xml:space="preserve"> </w:t>
      </w:r>
      <w:r>
        <w:rPr>
          <w:spacing w:val="-2"/>
          <w:w w:val="105"/>
        </w:rPr>
        <w:t>manifestly</w:t>
      </w:r>
    </w:p>
    <w:p w:rsidR="00C550D4" w:rsidRDefault="00E476FC">
      <w:pPr>
        <w:tabs>
          <w:tab w:val="left" w:pos="3259"/>
        </w:tabs>
        <w:spacing w:before="128"/>
        <w:ind w:right="178"/>
        <w:jc w:val="right"/>
        <w:rPr>
          <w:sz w:val="18"/>
        </w:rPr>
      </w:pPr>
      <w:r>
        <w:rPr>
          <w:i/>
          <w:w w:val="110"/>
          <w:sz w:val="15"/>
        </w:rPr>
        <w:t>Ypos</w:t>
      </w:r>
      <w:r>
        <w:rPr>
          <w:i/>
          <w:spacing w:val="27"/>
          <w:w w:val="110"/>
          <w:sz w:val="15"/>
        </w:rPr>
        <w:t xml:space="preserve"> </w:t>
      </w:r>
      <w:r>
        <w:rPr>
          <w:rFonts w:ascii="Arial"/>
          <w:w w:val="110"/>
          <w:sz w:val="24"/>
        </w:rPr>
        <w:t>&gt;</w:t>
      </w:r>
      <w:r>
        <w:rPr>
          <w:rFonts w:ascii="Arial"/>
          <w:spacing w:val="-14"/>
          <w:w w:val="110"/>
          <w:sz w:val="24"/>
        </w:rPr>
        <w:t xml:space="preserve"> </w:t>
      </w:r>
      <w:r>
        <w:rPr>
          <w:spacing w:val="-2"/>
          <w:w w:val="110"/>
          <w:sz w:val="14"/>
        </w:rPr>
        <w:t>Ymax,</w:t>
      </w:r>
      <w:r>
        <w:rPr>
          <w:sz w:val="14"/>
        </w:rPr>
        <w:tab/>
      </w:r>
      <w:r>
        <w:rPr>
          <w:spacing w:val="-2"/>
          <w:w w:val="110"/>
          <w:position w:val="3"/>
          <w:sz w:val="18"/>
        </w:rPr>
        <w:t>(9.7)</w:t>
      </w:r>
    </w:p>
    <w:p w:rsidR="00C550D4" w:rsidRDefault="00E476FC">
      <w:pPr>
        <w:pStyle w:val="BodyText"/>
        <w:spacing w:before="108" w:line="247" w:lineRule="auto"/>
        <w:ind w:left="225" w:right="196" w:firstLine="1"/>
      </w:pPr>
      <w:r>
        <w:t xml:space="preserve">whereas parallel derivation for the former UNRAVELING region has all </w:t>
      </w:r>
      <w:r>
        <w:rPr>
          <w:rFonts w:ascii="Arial" w:hAnsi="Arial"/>
          <w:i/>
          <w:sz w:val="18"/>
        </w:rPr>
        <w:t xml:space="preserve">y </w:t>
      </w:r>
      <w:r>
        <w:t xml:space="preserve">allowed for any negative </w:t>
      </w:r>
      <w:r>
        <w:rPr>
          <w:i/>
          <w:sz w:val="21"/>
        </w:rPr>
        <w:t xml:space="preserve">k </w:t>
      </w:r>
      <w:r>
        <w:t xml:space="preserve">(though for positive </w:t>
      </w:r>
      <w:r>
        <w:rPr>
          <w:i/>
          <w:sz w:val="21"/>
        </w:rPr>
        <w:t xml:space="preserve">k </w:t>
      </w:r>
      <w:r>
        <w:t>there is</w:t>
      </w:r>
      <w:r>
        <w:rPr>
          <w:spacing w:val="-1"/>
        </w:rPr>
        <w:t xml:space="preserve"> </w:t>
      </w:r>
      <w:r>
        <w:t>exposure to unrav­ eling just as above).</w:t>
      </w:r>
    </w:p>
    <w:p w:rsidR="00C550D4" w:rsidRDefault="00E476FC">
      <w:pPr>
        <w:pStyle w:val="BodyText"/>
        <w:spacing w:before="7" w:line="254" w:lineRule="auto"/>
        <w:ind w:left="230" w:right="185" w:firstLine="198"/>
      </w:pPr>
      <w:r>
        <w:t>The</w:t>
      </w:r>
      <w:r>
        <w:rPr>
          <w:spacing w:val="-4"/>
        </w:rPr>
        <w:t xml:space="preserve"> </w:t>
      </w:r>
      <w:r>
        <w:t xml:space="preserve">equations for aggregates </w:t>
      </w:r>
      <w:r>
        <w:rPr>
          <w:rFonts w:ascii="Arial" w:hAnsi="Arial"/>
          <w:b/>
          <w:sz w:val="19"/>
        </w:rPr>
        <w:t>W,</w:t>
      </w:r>
      <w:r>
        <w:rPr>
          <w:rFonts w:ascii="Arial" w:hAnsi="Arial"/>
          <w:b/>
          <w:spacing w:val="-14"/>
          <w:sz w:val="19"/>
        </w:rPr>
        <w:t xml:space="preserve"> </w:t>
      </w:r>
      <w:r>
        <w:rPr>
          <w:rFonts w:ascii="Arial" w:hAnsi="Arial"/>
          <w:b/>
          <w:i/>
          <w:sz w:val="19"/>
        </w:rPr>
        <w:t xml:space="preserve">V, </w:t>
      </w:r>
      <w:r>
        <w:t>and</w:t>
      </w:r>
      <w:r>
        <w:rPr>
          <w:spacing w:val="-6"/>
        </w:rPr>
        <w:t xml:space="preserve"> </w:t>
      </w:r>
      <w:r>
        <w:rPr>
          <w:rFonts w:ascii="Arial" w:hAnsi="Arial"/>
          <w:b/>
          <w:i/>
          <w:sz w:val="19"/>
        </w:rPr>
        <w:t xml:space="preserve">C </w:t>
      </w:r>
      <w:r>
        <w:t>carry through from earlier chap­ ters. Also carrying through is the resolution there of the feedback conun­ drum. This resolution,</w:t>
      </w:r>
      <w:r>
        <w:rPr>
          <w:spacing w:val="39"/>
        </w:rPr>
        <w:t xml:space="preserve"> </w:t>
      </w:r>
      <w:r>
        <w:t>which was developed</w:t>
      </w:r>
      <w:r>
        <w:rPr>
          <w:spacing w:val="40"/>
        </w:rPr>
        <w:t xml:space="preserve"> </w:t>
      </w:r>
      <w:r>
        <w:t xml:space="preserve">in detail only for the special case </w:t>
      </w:r>
      <w:r>
        <w:rPr>
          <w:rFonts w:ascii="Arial" w:hAnsi="Arial"/>
          <w:i/>
        </w:rPr>
        <w:t>k</w:t>
      </w:r>
      <w:r>
        <w:rPr>
          <w:rFonts w:ascii="Arial" w:hAnsi="Arial"/>
          <w:i/>
          <w:spacing w:val="40"/>
        </w:rPr>
        <w:t xml:space="preserve"> </w:t>
      </w:r>
      <w:r>
        <w:rPr>
          <w:rFonts w:ascii="Arial" w:hAnsi="Arial"/>
          <w:sz w:val="17"/>
        </w:rPr>
        <w:t>=</w:t>
      </w:r>
      <w:r>
        <w:rPr>
          <w:rFonts w:ascii="Arial" w:hAnsi="Arial"/>
          <w:spacing w:val="80"/>
          <w:sz w:val="17"/>
        </w:rPr>
        <w:t xml:space="preserve"> </w:t>
      </w:r>
      <w:r>
        <w:t>0, continues</w:t>
      </w:r>
      <w:r>
        <w:rPr>
          <w:spacing w:val="40"/>
        </w:rPr>
        <w:t xml:space="preserve"> </w:t>
      </w:r>
      <w:r>
        <w:t>to apply.</w:t>
      </w:r>
    </w:p>
    <w:p w:rsidR="00C550D4" w:rsidRDefault="00E476FC">
      <w:pPr>
        <w:pStyle w:val="BodyText"/>
        <w:spacing w:line="244" w:lineRule="auto"/>
        <w:ind w:left="224" w:right="181" w:firstLine="203"/>
      </w:pPr>
      <w:r>
        <w:t xml:space="preserve">Tum now to pressure from the aggregated side on the deal criterion theta: See equation </w:t>
      </w:r>
      <w:r>
        <w:rPr>
          <w:sz w:val="19"/>
        </w:rPr>
        <w:t xml:space="preserve">(2.3). </w:t>
      </w:r>
      <w:r>
        <w:t xml:space="preserve">Since these dual markets face upstream toward problem­ atic </w:t>
      </w:r>
      <w:r>
        <w:rPr>
          <w:i/>
          <w:sz w:val="21"/>
        </w:rPr>
        <w:t xml:space="preserve">procurement, </w:t>
      </w:r>
      <w:r>
        <w:t xml:space="preserve">the aggregate side is now the suppliers, who will prefer </w:t>
      </w:r>
      <w:r>
        <w:rPr>
          <w:i/>
          <w:sz w:val="21"/>
        </w:rPr>
        <w:t xml:space="preserve">lower </w:t>
      </w:r>
      <w:r>
        <w:t>values of the deal criteri</w:t>
      </w:r>
      <w:r>
        <w:t>on, that is lower level of disdain S for given revenue received W. Now</w:t>
      </w:r>
      <w:r>
        <w:rPr>
          <w:spacing w:val="-6"/>
        </w:rPr>
        <w:t xml:space="preserve"> </w:t>
      </w:r>
      <w:r>
        <w:t>consider the</w:t>
      </w:r>
      <w:r>
        <w:rPr>
          <w:spacing w:val="-12"/>
        </w:rPr>
        <w:t xml:space="preserve"> </w:t>
      </w:r>
      <w:r>
        <w:rPr>
          <w:i/>
          <w:sz w:val="21"/>
        </w:rPr>
        <w:t xml:space="preserve">industry </w:t>
      </w:r>
      <w:r>
        <w:t>deal</w:t>
      </w:r>
      <w:r>
        <w:rPr>
          <w:spacing w:val="-6"/>
        </w:rPr>
        <w:t xml:space="preserve"> </w:t>
      </w:r>
      <w:r>
        <w:t>criterion</w:t>
      </w:r>
      <w:r>
        <w:rPr>
          <w:spacing w:val="-1"/>
        </w:rPr>
        <w:t xml:space="preserve"> </w:t>
      </w:r>
      <w:r>
        <w:t>tau.</w:t>
      </w:r>
      <w:r>
        <w:rPr>
          <w:spacing w:val="-7"/>
        </w:rPr>
        <w:t xml:space="preserve"> </w:t>
      </w:r>
      <w:r>
        <w:t>Again, one will expect tendencies (now stimulated from the supplier, upstream side) toward equalizing this tau criterion across the overall dea</w:t>
      </w:r>
      <w:r>
        <w:t>l. But now the pres­ sure</w:t>
      </w:r>
      <w:r>
        <w:rPr>
          <w:spacing w:val="-13"/>
        </w:rPr>
        <w:t xml:space="preserve"> </w:t>
      </w:r>
      <w:r>
        <w:t>is</w:t>
      </w:r>
      <w:r>
        <w:rPr>
          <w:spacing w:val="-12"/>
        </w:rPr>
        <w:t xml:space="preserve"> </w:t>
      </w:r>
      <w:r>
        <w:t>toward</w:t>
      </w:r>
      <w:r>
        <w:rPr>
          <w:spacing w:val="-13"/>
        </w:rPr>
        <w:t xml:space="preserve"> </w:t>
      </w:r>
      <w:r>
        <w:t>lower</w:t>
      </w:r>
      <w:r>
        <w:rPr>
          <w:spacing w:val="-12"/>
        </w:rPr>
        <w:t xml:space="preserve"> </w:t>
      </w:r>
      <w:r>
        <w:t>values</w:t>
      </w:r>
      <w:r>
        <w:rPr>
          <w:spacing w:val="-13"/>
        </w:rPr>
        <w:t xml:space="preserve"> </w:t>
      </w:r>
      <w:r>
        <w:t>of</w:t>
      </w:r>
      <w:r>
        <w:rPr>
          <w:spacing w:val="-12"/>
        </w:rPr>
        <w:t xml:space="preserve"> </w:t>
      </w:r>
      <w:r>
        <w:t>tau:</w:t>
      </w:r>
      <w:r>
        <w:rPr>
          <w:spacing w:val="-13"/>
        </w:rPr>
        <w:t xml:space="preserve"> </w:t>
      </w:r>
      <w:r>
        <w:rPr>
          <w:i/>
          <w:sz w:val="21"/>
        </w:rPr>
        <w:t>the</w:t>
      </w:r>
      <w:r>
        <w:rPr>
          <w:i/>
          <w:spacing w:val="-13"/>
          <w:sz w:val="21"/>
        </w:rPr>
        <w:t xml:space="preserve"> </w:t>
      </w:r>
      <w:r>
        <w:rPr>
          <w:i/>
          <w:sz w:val="21"/>
        </w:rPr>
        <w:t>inequality</w:t>
      </w:r>
      <w:r>
        <w:rPr>
          <w:i/>
          <w:spacing w:val="-13"/>
          <w:sz w:val="21"/>
        </w:rPr>
        <w:t xml:space="preserve"> </w:t>
      </w:r>
      <w:r>
        <w:rPr>
          <w:i/>
          <w:sz w:val="21"/>
        </w:rPr>
        <w:t>between</w:t>
      </w:r>
      <w:r>
        <w:rPr>
          <w:i/>
          <w:spacing w:val="-13"/>
          <w:sz w:val="21"/>
        </w:rPr>
        <w:t xml:space="preserve"> </w:t>
      </w:r>
      <w:r>
        <w:rPr>
          <w:rFonts w:ascii="Arial" w:hAnsi="Arial"/>
          <w:b/>
          <w:sz w:val="19"/>
        </w:rPr>
        <w:t>W</w:t>
      </w:r>
      <w:r>
        <w:rPr>
          <w:rFonts w:ascii="Arial" w:hAnsi="Arial"/>
          <w:b/>
          <w:spacing w:val="-14"/>
          <w:sz w:val="19"/>
        </w:rPr>
        <w:t xml:space="preserve"> </w:t>
      </w:r>
      <w:r>
        <w:t>and</w:t>
      </w:r>
      <w:r>
        <w:rPr>
          <w:spacing w:val="-12"/>
        </w:rPr>
        <w:t xml:space="preserve"> </w:t>
      </w:r>
      <w:r>
        <w:rPr>
          <w:rFonts w:ascii="Arial" w:hAnsi="Arial"/>
          <w:b/>
          <w:i/>
          <w:sz w:val="19"/>
        </w:rPr>
        <w:t>V</w:t>
      </w:r>
      <w:r>
        <w:rPr>
          <w:rFonts w:ascii="Arial" w:hAnsi="Arial"/>
          <w:b/>
          <w:i/>
          <w:spacing w:val="-13"/>
          <w:sz w:val="19"/>
        </w:rPr>
        <w:t xml:space="preserve"> </w:t>
      </w:r>
      <w:r>
        <w:t>is</w:t>
      </w:r>
      <w:r>
        <w:rPr>
          <w:spacing w:val="-13"/>
        </w:rPr>
        <w:t xml:space="preserve"> </w:t>
      </w:r>
      <w:r>
        <w:t>reversed. Note that the results will have</w:t>
      </w:r>
    </w:p>
    <w:p w:rsidR="00C550D4" w:rsidRDefault="00E476FC">
      <w:pPr>
        <w:tabs>
          <w:tab w:val="left" w:pos="6092"/>
        </w:tabs>
        <w:spacing w:before="133"/>
        <w:ind w:left="2804"/>
        <w:rPr>
          <w:sz w:val="18"/>
        </w:rPr>
      </w:pPr>
      <w:r>
        <w:rPr>
          <w:b/>
          <w:spacing w:val="-2"/>
          <w:w w:val="130"/>
          <w:sz w:val="20"/>
        </w:rPr>
        <w:t>C&gt;W&gt;V.</w:t>
      </w:r>
      <w:r>
        <w:rPr>
          <w:b/>
          <w:sz w:val="20"/>
        </w:rPr>
        <w:tab/>
      </w:r>
      <w:r>
        <w:rPr>
          <w:spacing w:val="-2"/>
          <w:w w:val="130"/>
          <w:position w:val="1"/>
          <w:sz w:val="18"/>
        </w:rPr>
        <w:t>(9.8)</w:t>
      </w:r>
    </w:p>
    <w:p w:rsidR="00C550D4" w:rsidRDefault="00E476FC">
      <w:pPr>
        <w:pStyle w:val="BodyText"/>
        <w:spacing w:before="140"/>
        <w:ind w:left="235" w:hanging="5"/>
      </w:pPr>
      <w:r>
        <w:t>And</w:t>
      </w:r>
      <w:r>
        <w:rPr>
          <w:spacing w:val="17"/>
        </w:rPr>
        <w:t xml:space="preserve"> </w:t>
      </w:r>
      <w:r>
        <w:t>what</w:t>
      </w:r>
      <w:r>
        <w:rPr>
          <w:spacing w:val="20"/>
        </w:rPr>
        <w:t xml:space="preserve"> </w:t>
      </w:r>
      <w:r>
        <w:t>had</w:t>
      </w:r>
      <w:r>
        <w:rPr>
          <w:spacing w:val="18"/>
        </w:rPr>
        <w:t xml:space="preserve"> </w:t>
      </w:r>
      <w:r>
        <w:t>been</w:t>
      </w:r>
      <w:r>
        <w:rPr>
          <w:spacing w:val="23"/>
        </w:rPr>
        <w:t xml:space="preserve"> </w:t>
      </w:r>
      <w:r>
        <w:t>the</w:t>
      </w:r>
      <w:r>
        <w:rPr>
          <w:spacing w:val="13"/>
        </w:rPr>
        <w:t xml:space="preserve"> </w:t>
      </w:r>
      <w:r>
        <w:t>ratio</w:t>
      </w:r>
      <w:r>
        <w:rPr>
          <w:spacing w:val="20"/>
        </w:rPr>
        <w:t xml:space="preserve"> </w:t>
      </w:r>
      <w:r>
        <w:t>of</w:t>
      </w:r>
      <w:r>
        <w:rPr>
          <w:spacing w:val="22"/>
        </w:rPr>
        <w:t xml:space="preserve"> </w:t>
      </w:r>
      <w:r>
        <w:t>aggregate</w:t>
      </w:r>
      <w:r>
        <w:rPr>
          <w:spacing w:val="30"/>
        </w:rPr>
        <w:t xml:space="preserve"> </w:t>
      </w:r>
      <w:r>
        <w:t>revenue/cost</w:t>
      </w:r>
      <w:r>
        <w:rPr>
          <w:spacing w:val="31"/>
        </w:rPr>
        <w:t xml:space="preserve"> </w:t>
      </w:r>
      <w:r>
        <w:t>for</w:t>
      </w:r>
      <w:r>
        <w:rPr>
          <w:spacing w:val="26"/>
        </w:rPr>
        <w:t xml:space="preserve"> </w:t>
      </w:r>
      <w:r>
        <w:t>the</w:t>
      </w:r>
      <w:r>
        <w:rPr>
          <w:spacing w:val="13"/>
        </w:rPr>
        <w:t xml:space="preserve"> </w:t>
      </w:r>
      <w:r>
        <w:rPr>
          <w:spacing w:val="-2"/>
        </w:rPr>
        <w:t>downstream</w:t>
      </w:r>
    </w:p>
    <w:p w:rsidR="00C550D4" w:rsidRDefault="00E476FC">
      <w:pPr>
        <w:pStyle w:val="BodyText"/>
        <w:spacing w:before="42" w:line="211" w:lineRule="auto"/>
        <w:ind w:left="235" w:right="180"/>
      </w:pPr>
      <w:r>
        <w:t xml:space="preserve">market satisfies the same equations, but now it refers substantively to the cost/revenue ratio in the special case of </w:t>
      </w:r>
      <w:r>
        <w:rPr>
          <w:i/>
          <w:sz w:val="21"/>
        </w:rPr>
        <w:t xml:space="preserve">k </w:t>
      </w:r>
      <w:r>
        <w:rPr>
          <w:sz w:val="28"/>
        </w:rPr>
        <w:t xml:space="preserve">= </w:t>
      </w:r>
      <w:r>
        <w:t xml:space="preserve">0 (see figure 9.2 for allowed </w:t>
      </w:r>
      <w:r>
        <w:rPr>
          <w:spacing w:val="-2"/>
        </w:rPr>
        <w:t>regions).</w:t>
      </w:r>
    </w:p>
    <w:p w:rsidR="00C550D4" w:rsidRDefault="00E476FC">
      <w:pPr>
        <w:pStyle w:val="BodyText"/>
        <w:spacing w:before="19" w:line="256" w:lineRule="auto"/>
        <w:ind w:left="235" w:right="172" w:firstLine="200"/>
      </w:pPr>
      <w:r>
        <w:t>Return to the previous substantive interpretation of parameters: gamma becomes</w:t>
      </w:r>
      <w:r>
        <w:rPr>
          <w:spacing w:val="28"/>
        </w:rPr>
        <w:t xml:space="preserve"> </w:t>
      </w:r>
      <w:r>
        <w:t>the interaction</w:t>
      </w:r>
      <w:r>
        <w:rPr>
          <w:spacing w:val="24"/>
        </w:rPr>
        <w:t xml:space="preserve"> </w:t>
      </w:r>
      <w:r>
        <w:t>effect,</w:t>
      </w:r>
      <w:r>
        <w:rPr>
          <w:spacing w:val="26"/>
        </w:rPr>
        <w:t xml:space="preserve"> </w:t>
      </w:r>
      <w:r>
        <w:t>overall across</w:t>
      </w:r>
      <w:r>
        <w:rPr>
          <w:spacing w:val="25"/>
        </w:rPr>
        <w:t xml:space="preserve"> </w:t>
      </w:r>
      <w:r>
        <w:t>these distinct</w:t>
      </w:r>
      <w:r>
        <w:rPr>
          <w:spacing w:val="28"/>
        </w:rPr>
        <w:t xml:space="preserve"> </w:t>
      </w:r>
      <w:r>
        <w:t>reluctances</w:t>
      </w:r>
      <w:r>
        <w:rPr>
          <w:spacing w:val="27"/>
        </w:rPr>
        <w:t xml:space="preserve"> </w:t>
      </w:r>
      <w:r>
        <w:t>vis­ a-vis different producers on the part of the aggregate supplier. Gamma can reflect</w:t>
      </w:r>
      <w:r>
        <w:rPr>
          <w:spacing w:val="80"/>
        </w:rPr>
        <w:t xml:space="preserve"> </w:t>
      </w:r>
      <w:r>
        <w:t>wholly</w:t>
      </w:r>
      <w:r>
        <w:rPr>
          <w:spacing w:val="80"/>
        </w:rPr>
        <w:t xml:space="preserve"> </w:t>
      </w:r>
      <w:r>
        <w:t>distinct</w:t>
      </w:r>
      <w:r>
        <w:rPr>
          <w:spacing w:val="80"/>
        </w:rPr>
        <w:t xml:space="preserve"> </w:t>
      </w:r>
      <w:r>
        <w:t>opportunities</w:t>
      </w:r>
      <w:r>
        <w:rPr>
          <w:spacing w:val="80"/>
        </w:rPr>
        <w:t xml:space="preserve"> </w:t>
      </w:r>
      <w:r>
        <w:t>to</w:t>
      </w:r>
      <w:r>
        <w:rPr>
          <w:spacing w:val="75"/>
        </w:rPr>
        <w:t xml:space="preserve"> </w:t>
      </w:r>
      <w:r>
        <w:t>supply</w:t>
      </w:r>
      <w:r>
        <w:rPr>
          <w:spacing w:val="80"/>
        </w:rPr>
        <w:t xml:space="preserve"> </w:t>
      </w:r>
      <w:r>
        <w:t>other</w:t>
      </w:r>
      <w:r>
        <w:rPr>
          <w:spacing w:val="80"/>
        </w:rPr>
        <w:t xml:space="preserve"> </w:t>
      </w:r>
      <w:r>
        <w:t>industries,</w:t>
      </w:r>
      <w:r>
        <w:rPr>
          <w:spacing w:val="80"/>
        </w:rPr>
        <w:t xml:space="preserve"> </w:t>
      </w:r>
      <w:r>
        <w:t>and/or</w:t>
      </w:r>
    </w:p>
    <w:p w:rsidR="00C550D4" w:rsidRDefault="00C550D4">
      <w:pPr>
        <w:spacing w:line="256" w:lineRule="auto"/>
        <w:sectPr w:rsidR="00C550D4">
          <w:type w:val="continuous"/>
          <w:pgSz w:w="8850" w:h="13270"/>
          <w:pgMar w:top="1500" w:right="1120" w:bottom="280" w:left="1060" w:header="1152" w:footer="0" w:gutter="0"/>
          <w:cols w:space="720"/>
        </w:sectPr>
      </w:pPr>
    </w:p>
    <w:p w:rsidR="00C550D4" w:rsidRDefault="00C550D4">
      <w:pPr>
        <w:pStyle w:val="BodyText"/>
        <w:spacing w:before="10"/>
        <w:jc w:val="left"/>
        <w:rPr>
          <w:sz w:val="17"/>
        </w:rPr>
      </w:pPr>
    </w:p>
    <w:p w:rsidR="00C550D4" w:rsidRDefault="00E476FC">
      <w:pPr>
        <w:pStyle w:val="BodyText"/>
        <w:ind w:left="1496"/>
        <w:jc w:val="left"/>
      </w:pPr>
      <w:r>
        <w:rPr>
          <w:noProof/>
          <w:lang w:val="de-DE" w:eastAsia="de-DE"/>
        </w:rPr>
        <w:drawing>
          <wp:inline distT="0" distB="0" distL="0" distR="0">
            <wp:extent cx="2289876" cy="2775204"/>
            <wp:effectExtent l="0" t="0" r="0" b="0"/>
            <wp:docPr id="317" name="Image 3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7" name="Image 317"/>
                    <pic:cNvPicPr/>
                  </pic:nvPicPr>
                  <pic:blipFill>
                    <a:blip r:embed="rId140" cstate="print"/>
                    <a:stretch>
                      <a:fillRect/>
                    </a:stretch>
                  </pic:blipFill>
                  <pic:spPr>
                    <a:xfrm>
                      <a:off x="0" y="0"/>
                      <a:ext cx="2289876" cy="2775204"/>
                    </a:xfrm>
                    <a:prstGeom prst="rect">
                      <a:avLst/>
                    </a:prstGeom>
                  </pic:spPr>
                </pic:pic>
              </a:graphicData>
            </a:graphic>
          </wp:inline>
        </w:drawing>
      </w:r>
    </w:p>
    <w:p w:rsidR="00C550D4" w:rsidRDefault="00E476FC">
      <w:pPr>
        <w:spacing w:before="23"/>
        <w:ind w:right="1246"/>
        <w:jc w:val="right"/>
        <w:rPr>
          <w:rFonts w:ascii="Arial"/>
          <w:b/>
          <w:sz w:val="16"/>
        </w:rPr>
      </w:pPr>
      <w:bookmarkStart w:id="181" w:name="_bookmark158"/>
      <w:bookmarkEnd w:id="181"/>
      <w:r>
        <w:rPr>
          <w:rFonts w:ascii="Arial"/>
          <w:b/>
          <w:spacing w:val="-2"/>
          <w:w w:val="95"/>
          <w:sz w:val="16"/>
        </w:rPr>
        <w:t>1/gamma</w:t>
      </w:r>
    </w:p>
    <w:p w:rsidR="00C550D4" w:rsidRDefault="00E476FC">
      <w:pPr>
        <w:spacing w:before="168"/>
        <w:ind w:left="1411"/>
        <w:rPr>
          <w:sz w:val="18"/>
        </w:rPr>
      </w:pPr>
      <w:r>
        <w:rPr>
          <w:sz w:val="18"/>
        </w:rPr>
        <w:t>FIG.</w:t>
      </w:r>
      <w:r>
        <w:rPr>
          <w:spacing w:val="4"/>
          <w:sz w:val="18"/>
        </w:rPr>
        <w:t xml:space="preserve"> </w:t>
      </w:r>
      <w:r>
        <w:rPr>
          <w:sz w:val="18"/>
        </w:rPr>
        <w:t>9.3.</w:t>
      </w:r>
      <w:r>
        <w:rPr>
          <w:spacing w:val="27"/>
          <w:sz w:val="18"/>
        </w:rPr>
        <w:t xml:space="preserve"> </w:t>
      </w:r>
      <w:r>
        <w:rPr>
          <w:sz w:val="18"/>
        </w:rPr>
        <w:t>Upstream</w:t>
      </w:r>
      <w:r>
        <w:rPr>
          <w:spacing w:val="11"/>
          <w:sz w:val="18"/>
        </w:rPr>
        <w:t xml:space="preserve"> </w:t>
      </w:r>
      <w:r>
        <w:rPr>
          <w:sz w:val="18"/>
        </w:rPr>
        <w:t>market</w:t>
      </w:r>
      <w:r>
        <w:rPr>
          <w:spacing w:val="4"/>
          <w:sz w:val="18"/>
        </w:rPr>
        <w:t xml:space="preserve"> </w:t>
      </w:r>
      <w:r>
        <w:rPr>
          <w:sz w:val="18"/>
        </w:rPr>
        <w:t>space</w:t>
      </w:r>
      <w:r>
        <w:rPr>
          <w:spacing w:val="2"/>
          <w:sz w:val="18"/>
        </w:rPr>
        <w:t xml:space="preserve"> </w:t>
      </w:r>
      <w:r>
        <w:rPr>
          <w:sz w:val="18"/>
        </w:rPr>
        <w:t>for</w:t>
      </w:r>
      <w:r>
        <w:rPr>
          <w:spacing w:val="2"/>
          <w:sz w:val="18"/>
        </w:rPr>
        <w:t xml:space="preserve"> </w:t>
      </w:r>
      <w:r>
        <w:rPr>
          <w:sz w:val="18"/>
        </w:rPr>
        <w:t>aggregates</w:t>
      </w:r>
      <w:r>
        <w:rPr>
          <w:spacing w:val="13"/>
          <w:sz w:val="18"/>
        </w:rPr>
        <w:t xml:space="preserve"> </w:t>
      </w:r>
      <w:r>
        <w:rPr>
          <w:spacing w:val="-4"/>
          <w:sz w:val="18"/>
        </w:rPr>
        <w:t>dual</w:t>
      </w:r>
    </w:p>
    <w:p w:rsidR="00C550D4" w:rsidRDefault="00E476FC">
      <w:pPr>
        <w:spacing w:before="4"/>
        <w:ind w:left="1413"/>
        <w:rPr>
          <w:sz w:val="18"/>
        </w:rPr>
      </w:pPr>
      <w:r>
        <w:rPr>
          <w:sz w:val="16"/>
        </w:rPr>
        <w:t>to</w:t>
      </w:r>
      <w:r>
        <w:rPr>
          <w:spacing w:val="15"/>
          <w:sz w:val="16"/>
        </w:rPr>
        <w:t xml:space="preserve"> </w:t>
      </w:r>
      <w:r>
        <w:rPr>
          <w:sz w:val="19"/>
        </w:rPr>
        <w:t>fig.</w:t>
      </w:r>
      <w:r>
        <w:rPr>
          <w:spacing w:val="2"/>
          <w:sz w:val="19"/>
        </w:rPr>
        <w:t xml:space="preserve"> </w:t>
      </w:r>
      <w:r>
        <w:rPr>
          <w:spacing w:val="-5"/>
          <w:sz w:val="18"/>
        </w:rPr>
        <w:t>7.1</w:t>
      </w:r>
    </w:p>
    <w:p w:rsidR="00C550D4" w:rsidRDefault="00C550D4">
      <w:pPr>
        <w:pStyle w:val="BodyText"/>
        <w:spacing w:before="116"/>
        <w:jc w:val="left"/>
        <w:rPr>
          <w:sz w:val="19"/>
        </w:rPr>
      </w:pPr>
    </w:p>
    <w:p w:rsidR="00C550D4" w:rsidRDefault="00E476FC">
      <w:pPr>
        <w:pStyle w:val="BodyText"/>
        <w:spacing w:line="244" w:lineRule="auto"/>
        <w:ind w:left="264" w:right="150" w:firstLine="1"/>
      </w:pPr>
      <w:r>
        <w:t>gamma</w:t>
      </w:r>
      <w:r>
        <w:rPr>
          <w:spacing w:val="20"/>
        </w:rPr>
        <w:t xml:space="preserve"> </w:t>
      </w:r>
      <w:r>
        <w:t>can be a capacity</w:t>
      </w:r>
      <w:r>
        <w:rPr>
          <w:spacing w:val="13"/>
        </w:rPr>
        <w:t xml:space="preserve"> </w:t>
      </w:r>
      <w:r>
        <w:t>constraint, which would</w:t>
      </w:r>
      <w:r>
        <w:rPr>
          <w:spacing w:val="15"/>
        </w:rPr>
        <w:t xml:space="preserve"> </w:t>
      </w:r>
      <w:r>
        <w:t>imply a certain</w:t>
      </w:r>
      <w:r>
        <w:rPr>
          <w:spacing w:val="15"/>
        </w:rPr>
        <w:t xml:space="preserve"> </w:t>
      </w:r>
      <w:r>
        <w:t>closure as</w:t>
      </w:r>
      <w:r>
        <w:rPr>
          <w:spacing w:val="40"/>
        </w:rPr>
        <w:t xml:space="preserve"> </w:t>
      </w:r>
      <w:r>
        <w:t>a fixed</w:t>
      </w:r>
      <w:r>
        <w:rPr>
          <w:spacing w:val="32"/>
        </w:rPr>
        <w:t xml:space="preserve"> </w:t>
      </w:r>
      <w:r>
        <w:t>population of suppliers</w:t>
      </w:r>
      <w:r>
        <w:rPr>
          <w:spacing w:val="32"/>
        </w:rPr>
        <w:t xml:space="preserve"> </w:t>
      </w:r>
      <w:r>
        <w:t>(e.g., Columbian</w:t>
      </w:r>
      <w:r>
        <w:rPr>
          <w:spacing w:val="34"/>
        </w:rPr>
        <w:t xml:space="preserve"> </w:t>
      </w:r>
      <w:r>
        <w:t>coffee growers).</w:t>
      </w:r>
    </w:p>
    <w:p w:rsidR="00C550D4" w:rsidRDefault="00E476FC">
      <w:pPr>
        <w:pStyle w:val="BodyText"/>
        <w:spacing w:before="6" w:line="249" w:lineRule="auto"/>
        <w:ind w:left="261" w:right="149" w:firstLine="209"/>
      </w:pPr>
      <w:r>
        <w:t>Gamma less than one means that some of</w:t>
      </w:r>
      <w:r>
        <w:rPr>
          <w:spacing w:val="19"/>
        </w:rPr>
        <w:t xml:space="preserve"> </w:t>
      </w:r>
      <w:r>
        <w:t>the worst</w:t>
      </w:r>
      <w:r>
        <w:rPr>
          <w:spacing w:val="22"/>
        </w:rPr>
        <w:t xml:space="preserve"> </w:t>
      </w:r>
      <w:r>
        <w:t>mismatch of supplier</w:t>
      </w:r>
      <w:r>
        <w:rPr>
          <w:spacing w:val="40"/>
        </w:rPr>
        <w:t xml:space="preserve"> </w:t>
      </w:r>
      <w:r>
        <w:t>to producer can be palmed off onto other industries "nearby." An alternative</w:t>
      </w:r>
      <w:r>
        <w:rPr>
          <w:spacing w:val="40"/>
        </w:rPr>
        <w:t xml:space="preserve"> </w:t>
      </w:r>
      <w:r>
        <w:t xml:space="preserve">to </w:t>
      </w:r>
      <w:r>
        <w:rPr>
          <w:i/>
        </w:rPr>
        <w:t xml:space="preserve">substitution </w:t>
      </w:r>
      <w:r>
        <w:t>as</w:t>
      </w:r>
      <w:r>
        <w:rPr>
          <w:spacing w:val="-4"/>
        </w:rPr>
        <w:t xml:space="preserve"> </w:t>
      </w:r>
      <w:r>
        <w:t>label</w:t>
      </w:r>
      <w:r>
        <w:rPr>
          <w:spacing w:val="-3"/>
        </w:rPr>
        <w:t xml:space="preserve"> </w:t>
      </w:r>
      <w:r>
        <w:t>is</w:t>
      </w:r>
      <w:r>
        <w:rPr>
          <w:spacing w:val="-8"/>
        </w:rPr>
        <w:t xml:space="preserve"> </w:t>
      </w:r>
      <w:r>
        <w:t>"dis/economies</w:t>
      </w:r>
      <w:r>
        <w:rPr>
          <w:spacing w:val="-1"/>
        </w:rPr>
        <w:t xml:space="preserve"> </w:t>
      </w:r>
      <w:r>
        <w:t>of scale." Gamma greater than unity signifies an explosion, possibly a crowding or bottleneck effect that worsens the unpleasantness of supplying when they are all going on together</w:t>
      </w:r>
      <w:r>
        <w:rPr>
          <w:spacing w:val="34"/>
        </w:rPr>
        <w:t xml:space="preserve"> </w:t>
      </w:r>
      <w:r>
        <w:t>across the distinct</w:t>
      </w:r>
      <w:r>
        <w:rPr>
          <w:spacing w:val="37"/>
        </w:rPr>
        <w:t xml:space="preserve"> </w:t>
      </w:r>
      <w:r>
        <w:rPr>
          <w:i/>
        </w:rPr>
        <w:t xml:space="preserve">n </w:t>
      </w:r>
      <w:r>
        <w:t>producers. See figure 9.3, which is dual to figure</w:t>
      </w:r>
      <w:r>
        <w:rPr>
          <w:spacing w:val="35"/>
        </w:rPr>
        <w:t xml:space="preserve"> </w:t>
      </w:r>
      <w:r>
        <w:t>7</w:t>
      </w:r>
      <w:r>
        <w:t>.1.</w:t>
      </w:r>
    </w:p>
    <w:p w:rsidR="00C550D4" w:rsidRDefault="00E476FC">
      <w:pPr>
        <w:pStyle w:val="BodyText"/>
        <w:spacing w:before="6" w:line="256" w:lineRule="auto"/>
        <w:ind w:left="264" w:right="154" w:firstLine="198"/>
      </w:pPr>
      <w:r>
        <w:t>There is no need for extended discussion of figure 9.3, since how aggre­ gates and profiles vary with size of gamma is the</w:t>
      </w:r>
      <w:r>
        <w:rPr>
          <w:spacing w:val="-1"/>
        </w:rPr>
        <w:t xml:space="preserve"> </w:t>
      </w:r>
      <w:r>
        <w:t xml:space="preserve">same, formally, in the dual market models. Thus, much of the discussion concerning figure 7.1 carries </w:t>
      </w:r>
      <w:r>
        <w:rPr>
          <w:spacing w:val="-2"/>
        </w:rPr>
        <w:t>over.</w:t>
      </w:r>
    </w:p>
    <w:p w:rsidR="00C550D4" w:rsidRDefault="00E476FC">
      <w:pPr>
        <w:pStyle w:val="BodyText"/>
        <w:spacing w:line="228" w:lineRule="auto"/>
        <w:ind w:left="260" w:right="153" w:firstLine="195"/>
      </w:pPr>
      <w:r>
        <w:t>Substantively, howeve</w:t>
      </w:r>
      <w:r>
        <w:t>r, the incidence of gamma is different. No longer does the observed</w:t>
      </w:r>
      <w:r>
        <w:rPr>
          <w:spacing w:val="18"/>
        </w:rPr>
        <w:t xml:space="preserve"> </w:t>
      </w:r>
      <w:r>
        <w:t>value of gamma indicate substitution</w:t>
      </w:r>
      <w:r>
        <w:rPr>
          <w:spacing w:val="28"/>
        </w:rPr>
        <w:t xml:space="preserve"> </w:t>
      </w:r>
      <w:r>
        <w:t>(as gamma</w:t>
      </w:r>
      <w:r>
        <w:rPr>
          <w:spacing w:val="30"/>
        </w:rPr>
        <w:t xml:space="preserve"> </w:t>
      </w:r>
      <w:r>
        <w:rPr>
          <w:sz w:val="25"/>
        </w:rPr>
        <w:t xml:space="preserve">&lt; </w:t>
      </w:r>
      <w:r>
        <w:t>1 did in</w:t>
      </w:r>
      <w:r>
        <w:rPr>
          <w:spacing w:val="40"/>
        </w:rPr>
        <w:t xml:space="preserve"> </w:t>
      </w:r>
      <w:r>
        <w:t>the</w:t>
      </w:r>
      <w:r>
        <w:rPr>
          <w:spacing w:val="37"/>
        </w:rPr>
        <w:t xml:space="preserve"> </w:t>
      </w:r>
      <w:r>
        <w:t>case</w:t>
      </w:r>
      <w:r>
        <w:rPr>
          <w:spacing w:val="40"/>
        </w:rPr>
        <w:t xml:space="preserve"> </w:t>
      </w:r>
      <w:r>
        <w:t>of</w:t>
      </w:r>
      <w:r>
        <w:rPr>
          <w:spacing w:val="40"/>
        </w:rPr>
        <w:t xml:space="preserve"> </w:t>
      </w:r>
      <w:r>
        <w:t>downstream</w:t>
      </w:r>
      <w:r>
        <w:rPr>
          <w:spacing w:val="40"/>
        </w:rPr>
        <w:t xml:space="preserve"> </w:t>
      </w:r>
      <w:r>
        <w:t>market),</w:t>
      </w:r>
      <w:r>
        <w:rPr>
          <w:spacing w:val="40"/>
        </w:rPr>
        <w:t xml:space="preserve"> </w:t>
      </w:r>
      <w:r>
        <w:t>but</w:t>
      </w:r>
      <w:r>
        <w:rPr>
          <w:spacing w:val="40"/>
        </w:rPr>
        <w:t xml:space="preserve"> </w:t>
      </w:r>
      <w:r>
        <w:t>instead</w:t>
      </w:r>
      <w:r>
        <w:rPr>
          <w:spacing w:val="40"/>
        </w:rPr>
        <w:t xml:space="preserve"> </w:t>
      </w:r>
      <w:r>
        <w:t>it</w:t>
      </w:r>
      <w:r>
        <w:rPr>
          <w:spacing w:val="40"/>
        </w:rPr>
        <w:t xml:space="preserve"> </w:t>
      </w:r>
      <w:r>
        <w:t>indicates</w:t>
      </w:r>
      <w:r>
        <w:rPr>
          <w:spacing w:val="40"/>
        </w:rPr>
        <w:t xml:space="preserve"> </w:t>
      </w:r>
      <w:r>
        <w:t>the</w:t>
      </w:r>
      <w:r>
        <w:rPr>
          <w:spacing w:val="40"/>
        </w:rPr>
        <w:t xml:space="preserve"> </w:t>
      </w:r>
      <w:r>
        <w:t>tendency</w:t>
      </w:r>
    </w:p>
    <w:p w:rsidR="00C550D4" w:rsidRDefault="00E476FC">
      <w:pPr>
        <w:pStyle w:val="BodyText"/>
        <w:spacing w:before="16" w:line="252" w:lineRule="auto"/>
        <w:ind w:left="256" w:right="151" w:firstLine="7"/>
      </w:pPr>
      <w:r>
        <w:t xml:space="preserve">toward involution. In an upstream market, one expects gamma </w:t>
      </w:r>
      <w:r>
        <w:t xml:space="preserve">to be </w:t>
      </w:r>
      <w:r>
        <w:rPr>
          <w:i/>
        </w:rPr>
        <w:t xml:space="preserve">greater </w:t>
      </w:r>
      <w:r>
        <w:t xml:space="preserve">than unity. </w:t>
      </w:r>
      <w:r>
        <w:rPr>
          <w:sz w:val="19"/>
        </w:rPr>
        <w:t xml:space="preserve">An </w:t>
      </w:r>
      <w:r>
        <w:t>interaction effect multiplies disdains for supply to individual producers in assessing overall disdain from aggregate supplier to that indus­ try. Thus, the disdain aggregate for one industry is larger (rather than being smalle</w:t>
      </w:r>
      <w:r>
        <w:t>r) because of substitution</w:t>
      </w:r>
      <w:r>
        <w:rPr>
          <w:spacing w:val="40"/>
        </w:rPr>
        <w:t xml:space="preserve"> </w:t>
      </w:r>
      <w:r>
        <w:t>effects.</w:t>
      </w:r>
    </w:p>
    <w:p w:rsidR="00C550D4" w:rsidRDefault="00C550D4">
      <w:pPr>
        <w:spacing w:line="252" w:lineRule="auto"/>
        <w:sectPr w:rsidR="00C550D4">
          <w:pgSz w:w="8850" w:h="13270"/>
          <w:pgMar w:top="1340" w:right="1120" w:bottom="280" w:left="1060" w:header="1152" w:footer="0" w:gutter="0"/>
          <w:cols w:space="720"/>
        </w:sectPr>
      </w:pPr>
    </w:p>
    <w:p w:rsidR="00C550D4" w:rsidRDefault="00C550D4">
      <w:pPr>
        <w:pStyle w:val="BodyText"/>
        <w:spacing w:before="108"/>
        <w:jc w:val="left"/>
        <w:rPr>
          <w:sz w:val="16"/>
        </w:rPr>
      </w:pPr>
    </w:p>
    <w:p w:rsidR="00C550D4" w:rsidRDefault="00E476FC">
      <w:pPr>
        <w:ind w:left="1922"/>
        <w:rPr>
          <w:sz w:val="16"/>
        </w:rPr>
      </w:pPr>
      <w:bookmarkStart w:id="182" w:name="_bookmark159"/>
      <w:bookmarkEnd w:id="182"/>
      <w:r>
        <w:rPr>
          <w:sz w:val="16"/>
        </w:rPr>
        <w:t>*DOWNSTREAM</w:t>
      </w:r>
      <w:r>
        <w:rPr>
          <w:spacing w:val="39"/>
          <w:sz w:val="16"/>
        </w:rPr>
        <w:t xml:space="preserve"> </w:t>
      </w:r>
      <w:r>
        <w:rPr>
          <w:sz w:val="16"/>
        </w:rPr>
        <w:t>VERSUS</w:t>
      </w:r>
      <w:r>
        <w:rPr>
          <w:spacing w:val="28"/>
          <w:sz w:val="16"/>
        </w:rPr>
        <w:t xml:space="preserve"> </w:t>
      </w:r>
      <w:r>
        <w:rPr>
          <w:spacing w:val="-2"/>
          <w:sz w:val="16"/>
        </w:rPr>
        <w:t>UPSTREAM</w:t>
      </w:r>
    </w:p>
    <w:p w:rsidR="00C550D4" w:rsidRDefault="00E476FC">
      <w:pPr>
        <w:pStyle w:val="BodyText"/>
        <w:spacing w:before="148" w:line="252" w:lineRule="auto"/>
        <w:ind w:left="226" w:right="176" w:firstLine="7"/>
      </w:pPr>
      <w:r>
        <w:t>Figures 1.1 and 9.1</w:t>
      </w:r>
      <w:r>
        <w:rPr>
          <w:spacing w:val="-4"/>
        </w:rPr>
        <w:t xml:space="preserve"> </w:t>
      </w:r>
      <w:r>
        <w:t>suggested tangible configurations of profile accompany­ ing ties to firms for markets with each of the two opposite polarizations. Figure 9.4</w:t>
      </w:r>
      <w:r>
        <w:rPr>
          <w:spacing w:val="-10"/>
        </w:rPr>
        <w:t xml:space="preserve"> </w:t>
      </w:r>
      <w:r>
        <w:t>gives two</w:t>
      </w:r>
      <w:r>
        <w:rPr>
          <w:spacing w:val="-7"/>
        </w:rPr>
        <w:t xml:space="preserve"> </w:t>
      </w:r>
      <w:r>
        <w:t>schematic renderings of how markets polarized one way or the other may stack into a flow stream. A whole sector may, during a period, seek and follow a consensus as to which direction to face, which direction is the more problematic, but polarization may d</w:t>
      </w:r>
      <w:r>
        <w:t xml:space="preserve">iffer, industry by </w:t>
      </w:r>
      <w:r>
        <w:rPr>
          <w:spacing w:val="-2"/>
        </w:rPr>
        <w:t>industry.</w:t>
      </w:r>
    </w:p>
    <w:p w:rsidR="00C550D4" w:rsidRDefault="00E476FC">
      <w:pPr>
        <w:pStyle w:val="BodyText"/>
        <w:spacing w:before="6" w:line="247" w:lineRule="auto"/>
        <w:ind w:left="229" w:right="183" w:firstLine="204"/>
        <w:rPr>
          <w:rFonts w:ascii="Arial" w:hAnsi="Arial"/>
          <w:sz w:val="10"/>
        </w:rPr>
      </w:pPr>
      <w:r>
        <w:t xml:space="preserve">In the left column of figure 9.4 is shown a downstream mode for the Charlies, while the right column shows them all in upstream market orienta­ </w:t>
      </w:r>
      <w:r>
        <w:rPr>
          <w:spacing w:val="-2"/>
        </w:rPr>
        <w:t>tion.</w:t>
      </w:r>
      <w:r>
        <w:rPr>
          <w:rFonts w:ascii="Arial" w:hAnsi="Arial"/>
          <w:spacing w:val="-2"/>
          <w:sz w:val="10"/>
        </w:rPr>
        <w:t>3</w:t>
      </w:r>
    </w:p>
    <w:p w:rsidR="00C550D4" w:rsidRDefault="00E476FC">
      <w:pPr>
        <w:pStyle w:val="BodyText"/>
        <w:spacing w:before="34" w:line="220" w:lineRule="auto"/>
        <w:ind w:left="222" w:right="180" w:firstLine="205"/>
      </w:pPr>
      <w:r>
        <w:t>Understanding when one orientation is invoked, and when instead the</w:t>
      </w:r>
      <w:r>
        <w:rPr>
          <w:spacing w:val="40"/>
        </w:rPr>
        <w:t xml:space="preserve"> </w:t>
      </w:r>
      <w:r>
        <w:t>other,</w:t>
      </w:r>
      <w:r>
        <w:rPr>
          <w:spacing w:val="-3"/>
        </w:rPr>
        <w:t xml:space="preserve"> </w:t>
      </w:r>
      <w:r>
        <w:t>i</w:t>
      </w:r>
      <w:r>
        <w:t>s challenging. An answer suggested earlier in this chapter was</w:t>
      </w:r>
      <w:r>
        <w:rPr>
          <w:spacing w:val="-13"/>
        </w:rPr>
        <w:t xml:space="preserve"> </w:t>
      </w:r>
      <w:r>
        <w:rPr>
          <w:rFonts w:ascii="Arial" w:hAnsi="Arial"/>
          <w:i/>
          <w:sz w:val="26"/>
        </w:rPr>
        <w:t>J</w:t>
      </w:r>
      <w:r>
        <w:rPr>
          <w:i/>
          <w:sz w:val="21"/>
        </w:rPr>
        <w:t>actor markets</w:t>
      </w:r>
      <w:r>
        <w:rPr>
          <w:i/>
          <w:spacing w:val="20"/>
          <w:sz w:val="21"/>
        </w:rPr>
        <w:t xml:space="preserve"> </w:t>
      </w:r>
      <w:r>
        <w:t>for upstream.</w:t>
      </w:r>
      <w:r>
        <w:rPr>
          <w:spacing w:val="18"/>
        </w:rPr>
        <w:t xml:space="preserve"> </w:t>
      </w:r>
      <w:r>
        <w:t>This term designates</w:t>
      </w:r>
      <w:r>
        <w:rPr>
          <w:spacing w:val="20"/>
        </w:rPr>
        <w:t xml:space="preserve"> </w:t>
      </w:r>
      <w:r>
        <w:t>an abstract</w:t>
      </w:r>
      <w:r>
        <w:rPr>
          <w:spacing w:val="18"/>
        </w:rPr>
        <w:t xml:space="preserve"> </w:t>
      </w:r>
      <w:r>
        <w:t>aggregation</w:t>
      </w:r>
      <w:r>
        <w:rPr>
          <w:spacing w:val="15"/>
        </w:rPr>
        <w:t xml:space="preserve"> </w:t>
      </w:r>
      <w:r>
        <w:t>into</w:t>
      </w:r>
      <w:r>
        <w:rPr>
          <w:spacing w:val="16"/>
        </w:rPr>
        <w:t xml:space="preserve"> </w:t>
      </w:r>
      <w:r>
        <w:t>up­</w:t>
      </w:r>
    </w:p>
    <w:p w:rsidR="00C550D4" w:rsidRDefault="00E476FC">
      <w:pPr>
        <w:pStyle w:val="BodyText"/>
        <w:spacing w:before="11" w:line="252" w:lineRule="auto"/>
        <w:ind w:left="224" w:right="195" w:hanging="3"/>
      </w:pPr>
      <w:r>
        <w:t>stream</w:t>
      </w:r>
      <w:r>
        <w:rPr>
          <w:spacing w:val="28"/>
        </w:rPr>
        <w:t xml:space="preserve"> </w:t>
      </w:r>
      <w:r>
        <w:t>orientation</w:t>
      </w:r>
      <w:r>
        <w:rPr>
          <w:spacing w:val="37"/>
        </w:rPr>
        <w:t xml:space="preserve"> </w:t>
      </w:r>
      <w:r>
        <w:t>for</w:t>
      </w:r>
      <w:r>
        <w:rPr>
          <w:spacing w:val="28"/>
        </w:rPr>
        <w:t xml:space="preserve"> </w:t>
      </w:r>
      <w:r>
        <w:t>a</w:t>
      </w:r>
      <w:r>
        <w:rPr>
          <w:spacing w:val="28"/>
        </w:rPr>
        <w:t xml:space="preserve"> </w:t>
      </w:r>
      <w:r>
        <w:t>dispersed</w:t>
      </w:r>
      <w:r>
        <w:rPr>
          <w:spacing w:val="39"/>
        </w:rPr>
        <w:t xml:space="preserve"> </w:t>
      </w:r>
      <w:r>
        <w:t>context.</w:t>
      </w:r>
      <w:r>
        <w:rPr>
          <w:spacing w:val="34"/>
        </w:rPr>
        <w:t xml:space="preserve"> </w:t>
      </w:r>
      <w:r>
        <w:t>Examples</w:t>
      </w:r>
      <w:r>
        <w:rPr>
          <w:spacing w:val="30"/>
        </w:rPr>
        <w:t xml:space="preserve"> </w:t>
      </w:r>
      <w:r>
        <w:t>are the labor</w:t>
      </w:r>
      <w:r>
        <w:rPr>
          <w:spacing w:val="31"/>
        </w:rPr>
        <w:t xml:space="preserve"> </w:t>
      </w:r>
      <w:r>
        <w:t xml:space="preserve">market, for occupations as distinct from professions, and the wheat market cited </w:t>
      </w:r>
      <w:r>
        <w:rPr>
          <w:spacing w:val="-2"/>
        </w:rPr>
        <w:t>earlier.</w:t>
      </w:r>
    </w:p>
    <w:p w:rsidR="00C550D4" w:rsidRDefault="00E476FC">
      <w:pPr>
        <w:pStyle w:val="BodyText"/>
        <w:spacing w:before="6" w:line="249" w:lineRule="auto"/>
        <w:ind w:left="222" w:right="181" w:firstLine="208"/>
      </w:pPr>
      <w:r>
        <w:t>More specific illustrations are helpful. Return to the lower-left</w:t>
      </w:r>
      <w:r>
        <w:rPr>
          <w:spacing w:val="37"/>
        </w:rPr>
        <w:t xml:space="preserve"> </w:t>
      </w:r>
      <w:r>
        <w:t>region of the downstream state</w:t>
      </w:r>
      <w:r>
        <w:rPr>
          <w:spacing w:val="-2"/>
        </w:rPr>
        <w:t xml:space="preserve"> </w:t>
      </w:r>
      <w:r>
        <w:t>space.</w:t>
      </w:r>
      <w:r>
        <w:rPr>
          <w:spacing w:val="-2"/>
        </w:rPr>
        <w:t xml:space="preserve"> </w:t>
      </w:r>
      <w:r>
        <w:t>This region</w:t>
      </w:r>
      <w:r>
        <w:rPr>
          <w:spacing w:val="-2"/>
        </w:rPr>
        <w:t xml:space="preserve"> </w:t>
      </w:r>
      <w:r>
        <w:t>was</w:t>
      </w:r>
      <w:r>
        <w:rPr>
          <w:spacing w:val="-5"/>
        </w:rPr>
        <w:t xml:space="preserve"> </w:t>
      </w:r>
      <w:r>
        <w:t>labeled UNRAVELING, since a market</w:t>
      </w:r>
      <w:r>
        <w:rPr>
          <w:spacing w:val="-13"/>
        </w:rPr>
        <w:t xml:space="preserve"> </w:t>
      </w:r>
      <w:r>
        <w:t>there</w:t>
      </w:r>
      <w:r>
        <w:rPr>
          <w:spacing w:val="-11"/>
        </w:rPr>
        <w:t xml:space="preserve"> </w:t>
      </w:r>
      <w:r>
        <w:t>is</w:t>
      </w:r>
      <w:r>
        <w:rPr>
          <w:spacing w:val="-13"/>
        </w:rPr>
        <w:t xml:space="preserve"> </w:t>
      </w:r>
      <w:r>
        <w:t>subject to</w:t>
      </w:r>
      <w:r>
        <w:rPr>
          <w:spacing w:val="-9"/>
        </w:rPr>
        <w:t xml:space="preserve"> </w:t>
      </w:r>
      <w:r>
        <w:t>unraveling</w:t>
      </w:r>
      <w:r>
        <w:rPr>
          <w:spacing w:val="-1"/>
        </w:rPr>
        <w:t xml:space="preserve"> </w:t>
      </w:r>
      <w:r>
        <w:rPr>
          <w:i/>
          <w:sz w:val="21"/>
        </w:rPr>
        <w:t>regardless</w:t>
      </w:r>
      <w:r>
        <w:rPr>
          <w:i/>
          <w:spacing w:val="-3"/>
          <w:sz w:val="21"/>
        </w:rPr>
        <w:t xml:space="preserve"> </w:t>
      </w:r>
      <w:r>
        <w:t>of</w:t>
      </w:r>
      <w:r>
        <w:rPr>
          <w:spacing w:val="-1"/>
        </w:rPr>
        <w:t xml:space="preserve"> </w:t>
      </w:r>
      <w:r>
        <w:rPr>
          <w:i/>
          <w:sz w:val="21"/>
        </w:rPr>
        <w:t>k,</w:t>
      </w:r>
      <w:r>
        <w:rPr>
          <w:i/>
          <w:spacing w:val="-14"/>
          <w:sz w:val="21"/>
        </w:rPr>
        <w:t xml:space="preserve"> </w:t>
      </w:r>
      <w:r>
        <w:t>depending</w:t>
      </w:r>
      <w:r>
        <w:rPr>
          <w:spacing w:val="-7"/>
        </w:rPr>
        <w:t xml:space="preserve"> </w:t>
      </w:r>
      <w:r>
        <w:t>on</w:t>
      </w:r>
      <w:r>
        <w:rPr>
          <w:spacing w:val="-5"/>
        </w:rPr>
        <w:t xml:space="preserve"> </w:t>
      </w:r>
      <w:r>
        <w:t>the</w:t>
      </w:r>
      <w:r>
        <w:rPr>
          <w:spacing w:val="-8"/>
        </w:rPr>
        <w:t xml:space="preserve"> </w:t>
      </w:r>
      <w:r>
        <w:t>quality spread found among would-be entrants. Chapter 7 identified candidate mar­ kets for</w:t>
      </w:r>
      <w:r>
        <w:rPr>
          <w:spacing w:val="28"/>
        </w:rPr>
        <w:t xml:space="preserve"> </w:t>
      </w:r>
      <w:r>
        <w:t>this region in the road-haulage</w:t>
      </w:r>
      <w:r>
        <w:rPr>
          <w:spacing w:val="30"/>
        </w:rPr>
        <w:t xml:space="preserve"> </w:t>
      </w:r>
      <w:r>
        <w:t xml:space="preserve">or </w:t>
      </w:r>
      <w:r>
        <w:rPr>
          <w:i/>
          <w:sz w:val="21"/>
        </w:rPr>
        <w:t xml:space="preserve">routier </w:t>
      </w:r>
      <w:r>
        <w:t>industry (not included in the U.S. industries of figures 3.3 or 5.</w:t>
      </w:r>
      <w:r>
        <w:t>2). One scenario</w:t>
      </w:r>
      <w:r>
        <w:rPr>
          <w:spacing w:val="29"/>
        </w:rPr>
        <w:t xml:space="preserve"> </w:t>
      </w:r>
      <w:r>
        <w:t>to stability might be the introduction of explicit regulation of working conditions in these road­ haulage industries, or equivalently of some sort of guild control of terms of trade and employment. Another scenario, possibly made more lik</w:t>
      </w:r>
      <w:r>
        <w:t>ely by reg­ ulation, could be a switch of attention of haulage firms back upstream, to focus on obtaining drivers and</w:t>
      </w:r>
      <w:r>
        <w:rPr>
          <w:spacing w:val="38"/>
        </w:rPr>
        <w:t xml:space="preserve"> </w:t>
      </w:r>
      <w:r>
        <w:t>to take customers more for granted.</w:t>
      </w:r>
    </w:p>
    <w:p w:rsidR="00C550D4" w:rsidRDefault="00E476FC">
      <w:pPr>
        <w:pStyle w:val="BodyText"/>
        <w:spacing w:before="6" w:line="249" w:lineRule="auto"/>
        <w:ind w:left="222" w:right="176" w:firstLine="205"/>
      </w:pPr>
      <w:r>
        <w:t>The truckers might detest overtime, but be relatively insensitive to which particular</w:t>
      </w:r>
      <w:r>
        <w:rPr>
          <w:spacing w:val="21"/>
        </w:rPr>
        <w:t xml:space="preserve"> </w:t>
      </w:r>
      <w:r>
        <w:t xml:space="preserve">firm they drove </w:t>
      </w:r>
      <w:r>
        <w:t>for. The firms would find good service expensive</w:t>
      </w:r>
      <w:r>
        <w:rPr>
          <w:spacing w:val="40"/>
        </w:rPr>
        <w:t xml:space="preserve"> </w:t>
      </w:r>
      <w:r>
        <w:t xml:space="preserve">to provide but necessary to continued custom. Then again in the upstream state space the </w:t>
      </w:r>
      <w:r>
        <w:rPr>
          <w:i/>
          <w:sz w:val="21"/>
        </w:rPr>
        <w:t xml:space="preserve">routier </w:t>
      </w:r>
      <w:r>
        <w:t>would be in the same lower-left region. But n</w:t>
      </w:r>
      <w:r>
        <w:rPr>
          <w:spacing w:val="-12"/>
        </w:rPr>
        <w:t xml:space="preserve"> </w:t>
      </w:r>
      <w:r>
        <w:t>w</w:t>
      </w:r>
      <w:r>
        <w:rPr>
          <w:spacing w:val="40"/>
        </w:rPr>
        <w:t xml:space="preserve"> </w:t>
      </w:r>
      <w:r>
        <w:t>this market would no longer necessarily be subject to unraveli</w:t>
      </w:r>
      <w:r>
        <w:t>ng. On the con­ trary, in upstream orientation this is one of the two regions most profitable</w:t>
      </w:r>
      <w:r>
        <w:rPr>
          <w:spacing w:val="40"/>
        </w:rPr>
        <w:t xml:space="preserve"> </w:t>
      </w:r>
      <w:r>
        <w:t>and accessible for market formation. (Switching will be analyzed further in chapter 13).</w:t>
      </w:r>
    </w:p>
    <w:p w:rsidR="00C550D4" w:rsidRDefault="00E476FC">
      <w:pPr>
        <w:pStyle w:val="BodyText"/>
        <w:spacing w:before="6" w:line="256" w:lineRule="auto"/>
        <w:ind w:left="228" w:right="171" w:firstLine="208"/>
      </w:pPr>
      <w:r>
        <w:t>Now tum</w:t>
      </w:r>
      <w:r>
        <w:rPr>
          <w:spacing w:val="40"/>
        </w:rPr>
        <w:t xml:space="preserve"> </w:t>
      </w:r>
      <w:r>
        <w:t xml:space="preserve">back to the discussion in chapter 5 of Spence's signaling market </w:t>
      </w:r>
      <w:r>
        <w:t>for</w:t>
      </w:r>
      <w:r>
        <w:rPr>
          <w:spacing w:val="-1"/>
        </w:rPr>
        <w:t xml:space="preserve"> </w:t>
      </w:r>
      <w:r>
        <w:t xml:space="preserve">labor. His key assumption was that </w:t>
      </w:r>
      <w:r>
        <w:rPr>
          <w:i/>
        </w:rPr>
        <w:t xml:space="preserve">a </w:t>
      </w:r>
      <w:r>
        <w:t xml:space="preserve">(and hence </w:t>
      </w:r>
      <w:r>
        <w:rPr>
          <w:i/>
        </w:rPr>
        <w:t xml:space="preserve">ale) </w:t>
      </w:r>
      <w:r>
        <w:t xml:space="preserve">tended toward zero because </w:t>
      </w:r>
      <w:r>
        <w:rPr>
          <w:i/>
        </w:rPr>
        <w:t xml:space="preserve">y </w:t>
      </w:r>
      <w:r>
        <w:t>for him was primarily signal and only secondarily a tangible con­ tribution to valuation. That is, Spence confined his model to the left panel,</w:t>
      </w:r>
      <w:r>
        <w:rPr>
          <w:spacing w:val="40"/>
        </w:rPr>
        <w:t xml:space="preserve"> </w:t>
      </w:r>
      <w:r>
        <w:t>and only the</w:t>
      </w:r>
      <w:r>
        <w:rPr>
          <w:spacing w:val="-1"/>
        </w:rPr>
        <w:t xml:space="preserve"> </w:t>
      </w:r>
      <w:r>
        <w:t>PARADOX regio</w:t>
      </w:r>
      <w:r>
        <w:t>n offers</w:t>
      </w:r>
      <w:r>
        <w:rPr>
          <w:spacing w:val="-1"/>
        </w:rPr>
        <w:t xml:space="preserve"> </w:t>
      </w:r>
      <w:r>
        <w:t>a</w:t>
      </w:r>
      <w:r>
        <w:rPr>
          <w:spacing w:val="-1"/>
        </w:rPr>
        <w:t xml:space="preserve"> </w:t>
      </w:r>
      <w:r>
        <w:t>viable market profile there, from the present</w:t>
      </w:r>
      <w:r>
        <w:rPr>
          <w:spacing w:val="40"/>
        </w:rPr>
        <w:t xml:space="preserve"> </w:t>
      </w:r>
      <w:r>
        <w:t>model with enlarged state space.</w:t>
      </w:r>
    </w:p>
    <w:p w:rsidR="00C550D4" w:rsidRDefault="00C550D4">
      <w:pPr>
        <w:spacing w:line="256" w:lineRule="auto"/>
        <w:sectPr w:rsidR="00C550D4">
          <w:pgSz w:w="8850" w:h="13270"/>
          <w:pgMar w:top="1340" w:right="1120" w:bottom="280" w:left="1060" w:header="1152" w:footer="0" w:gutter="0"/>
          <w:cols w:space="720"/>
        </w:sectPr>
      </w:pPr>
    </w:p>
    <w:p w:rsidR="00C550D4" w:rsidRDefault="00C550D4">
      <w:pPr>
        <w:pStyle w:val="BodyText"/>
        <w:spacing w:before="17"/>
        <w:jc w:val="left"/>
        <w:rPr>
          <w:sz w:val="14"/>
        </w:rPr>
      </w:pPr>
    </w:p>
    <w:p w:rsidR="00C550D4" w:rsidRDefault="00E476FC">
      <w:pPr>
        <w:spacing w:before="1"/>
        <w:ind w:left="1517"/>
        <w:rPr>
          <w:rFonts w:ascii="Arial"/>
          <w:sz w:val="14"/>
        </w:rPr>
      </w:pPr>
      <w:bookmarkStart w:id="183" w:name="_bookmark160"/>
      <w:bookmarkEnd w:id="183"/>
      <w:r>
        <w:rPr>
          <w:rFonts w:ascii="Arial"/>
          <w:b/>
          <w:spacing w:val="-2"/>
          <w:sz w:val="16"/>
        </w:rPr>
        <w:t>two</w:t>
      </w:r>
      <w:r>
        <w:rPr>
          <w:rFonts w:ascii="Arial"/>
          <w:b/>
          <w:spacing w:val="-10"/>
          <w:sz w:val="16"/>
        </w:rPr>
        <w:t xml:space="preserve"> </w:t>
      </w:r>
      <w:r>
        <w:rPr>
          <w:rFonts w:ascii="Arial"/>
          <w:b/>
          <w:spacing w:val="-2"/>
          <w:sz w:val="16"/>
        </w:rPr>
        <w:t>examples</w:t>
      </w:r>
      <w:r>
        <w:rPr>
          <w:rFonts w:ascii="Arial"/>
          <w:b/>
          <w:sz w:val="16"/>
        </w:rPr>
        <w:t xml:space="preserve"> </w:t>
      </w:r>
      <w:r>
        <w:rPr>
          <w:rFonts w:ascii="Arial"/>
          <w:spacing w:val="-2"/>
          <w:sz w:val="14"/>
        </w:rPr>
        <w:t>of</w:t>
      </w:r>
      <w:r>
        <w:rPr>
          <w:rFonts w:ascii="Arial"/>
          <w:spacing w:val="-7"/>
          <w:sz w:val="14"/>
        </w:rPr>
        <w:t xml:space="preserve"> </w:t>
      </w:r>
      <w:r>
        <w:rPr>
          <w:rFonts w:ascii="Arial"/>
          <w:spacing w:val="-2"/>
          <w:sz w:val="14"/>
        </w:rPr>
        <w:t>production flow</w:t>
      </w:r>
      <w:r>
        <w:rPr>
          <w:rFonts w:ascii="Arial"/>
          <w:spacing w:val="-8"/>
          <w:sz w:val="14"/>
        </w:rPr>
        <w:t xml:space="preserve"> </w:t>
      </w:r>
      <w:r>
        <w:rPr>
          <w:rFonts w:ascii="Arial"/>
          <w:spacing w:val="-2"/>
          <w:sz w:val="14"/>
        </w:rPr>
        <w:t>strings</w:t>
      </w:r>
    </w:p>
    <w:p w:rsidR="00C550D4" w:rsidRDefault="00C550D4">
      <w:pPr>
        <w:pStyle w:val="BodyText"/>
        <w:spacing w:before="1"/>
        <w:jc w:val="left"/>
        <w:rPr>
          <w:rFonts w:ascii="Arial"/>
          <w:sz w:val="19"/>
        </w:rPr>
      </w:pPr>
    </w:p>
    <w:p w:rsidR="00C550D4" w:rsidRDefault="00C550D4">
      <w:pPr>
        <w:rPr>
          <w:rFonts w:ascii="Arial"/>
          <w:sz w:val="19"/>
        </w:rPr>
        <w:sectPr w:rsidR="00C550D4">
          <w:pgSz w:w="8850" w:h="13270"/>
          <w:pgMar w:top="1340" w:right="1120" w:bottom="280" w:left="1060" w:header="1152" w:footer="0" w:gutter="0"/>
          <w:cols w:space="720"/>
        </w:sectPr>
      </w:pPr>
    </w:p>
    <w:p w:rsidR="00C550D4" w:rsidRDefault="00E476FC">
      <w:pPr>
        <w:spacing w:before="95" w:line="264" w:lineRule="auto"/>
        <w:ind w:left="1977" w:right="659"/>
        <w:rPr>
          <w:rFonts w:ascii="Arial"/>
          <w:sz w:val="14"/>
        </w:rPr>
      </w:pPr>
      <w:r>
        <w:rPr>
          <w:noProof/>
          <w:lang w:val="de-DE" w:eastAsia="de-DE"/>
        </w:rPr>
        <w:drawing>
          <wp:anchor distT="0" distB="0" distL="0" distR="0" simplePos="0" relativeHeight="15782912" behindDoc="0" locked="0" layoutInCell="1" allowOverlap="1">
            <wp:simplePos x="0" y="0"/>
            <wp:positionH relativeFrom="page">
              <wp:posOffset>1696528</wp:posOffset>
            </wp:positionH>
            <wp:positionV relativeFrom="paragraph">
              <wp:posOffset>680924</wp:posOffset>
            </wp:positionV>
            <wp:extent cx="767404" cy="1795046"/>
            <wp:effectExtent l="0" t="0" r="0" b="0"/>
            <wp:wrapNone/>
            <wp:docPr id="318" name="Image 3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8" name="Image 318"/>
                    <pic:cNvPicPr/>
                  </pic:nvPicPr>
                  <pic:blipFill>
                    <a:blip r:embed="rId141" cstate="print"/>
                    <a:stretch>
                      <a:fillRect/>
                    </a:stretch>
                  </pic:blipFill>
                  <pic:spPr>
                    <a:xfrm>
                      <a:off x="0" y="0"/>
                      <a:ext cx="767404" cy="1795046"/>
                    </a:xfrm>
                    <a:prstGeom prst="rect">
                      <a:avLst/>
                    </a:prstGeom>
                  </pic:spPr>
                </pic:pic>
              </a:graphicData>
            </a:graphic>
          </wp:anchor>
        </w:drawing>
      </w:r>
      <w:r>
        <w:rPr>
          <w:noProof/>
          <w:lang w:val="de-DE" w:eastAsia="de-DE"/>
        </w:rPr>
        <w:drawing>
          <wp:anchor distT="0" distB="0" distL="0" distR="0" simplePos="0" relativeHeight="15783424" behindDoc="0" locked="0" layoutInCell="1" allowOverlap="1">
            <wp:simplePos x="0" y="0"/>
            <wp:positionH relativeFrom="page">
              <wp:posOffset>2805679</wp:posOffset>
            </wp:positionH>
            <wp:positionV relativeFrom="paragraph">
              <wp:posOffset>142561</wp:posOffset>
            </wp:positionV>
            <wp:extent cx="79334" cy="478882"/>
            <wp:effectExtent l="0" t="0" r="0" b="0"/>
            <wp:wrapNone/>
            <wp:docPr id="319" name="Image 3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9" name="Image 319"/>
                    <pic:cNvPicPr/>
                  </pic:nvPicPr>
                  <pic:blipFill>
                    <a:blip r:embed="rId142" cstate="print"/>
                    <a:stretch>
                      <a:fillRect/>
                    </a:stretch>
                  </pic:blipFill>
                  <pic:spPr>
                    <a:xfrm>
                      <a:off x="0" y="0"/>
                      <a:ext cx="79334" cy="478882"/>
                    </a:xfrm>
                    <a:prstGeom prst="rect">
                      <a:avLst/>
                    </a:prstGeom>
                  </pic:spPr>
                </pic:pic>
              </a:graphicData>
            </a:graphic>
          </wp:anchor>
        </w:drawing>
      </w:r>
      <w:r>
        <w:rPr>
          <w:noProof/>
          <w:lang w:val="de-DE" w:eastAsia="de-DE"/>
        </w:rPr>
        <w:drawing>
          <wp:anchor distT="0" distB="0" distL="0" distR="0" simplePos="0" relativeHeight="15783936" behindDoc="0" locked="0" layoutInCell="1" allowOverlap="1">
            <wp:simplePos x="0" y="0"/>
            <wp:positionH relativeFrom="page">
              <wp:posOffset>2805679</wp:posOffset>
            </wp:positionH>
            <wp:positionV relativeFrom="paragraph">
              <wp:posOffset>755653</wp:posOffset>
            </wp:positionV>
            <wp:extent cx="74757" cy="683246"/>
            <wp:effectExtent l="0" t="0" r="0" b="0"/>
            <wp:wrapNone/>
            <wp:docPr id="320" name="Image 3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0" name="Image 320"/>
                    <pic:cNvPicPr/>
                  </pic:nvPicPr>
                  <pic:blipFill>
                    <a:blip r:embed="rId143" cstate="print"/>
                    <a:stretch>
                      <a:fillRect/>
                    </a:stretch>
                  </pic:blipFill>
                  <pic:spPr>
                    <a:xfrm>
                      <a:off x="0" y="0"/>
                      <a:ext cx="74757" cy="683246"/>
                    </a:xfrm>
                    <a:prstGeom prst="rect">
                      <a:avLst/>
                    </a:prstGeom>
                  </pic:spPr>
                </pic:pic>
              </a:graphicData>
            </a:graphic>
          </wp:anchor>
        </w:drawing>
      </w:r>
      <w:r>
        <w:rPr>
          <w:rFonts w:ascii="Arial"/>
          <w:sz w:val="14"/>
        </w:rPr>
        <w:t>string</w:t>
      </w:r>
      <w:r>
        <w:rPr>
          <w:rFonts w:ascii="Arial"/>
          <w:spacing w:val="-6"/>
          <w:sz w:val="14"/>
        </w:rPr>
        <w:t xml:space="preserve"> </w:t>
      </w:r>
      <w:r>
        <w:rPr>
          <w:rFonts w:ascii="Arial"/>
          <w:sz w:val="14"/>
        </w:rPr>
        <w:t>with</w:t>
      </w:r>
      <w:r>
        <w:rPr>
          <w:rFonts w:ascii="Arial"/>
          <w:spacing w:val="40"/>
          <w:sz w:val="14"/>
        </w:rPr>
        <w:t xml:space="preserve"> </w:t>
      </w:r>
      <w:r>
        <w:rPr>
          <w:rFonts w:ascii="Arial"/>
          <w:spacing w:val="-2"/>
          <w:sz w:val="14"/>
        </w:rPr>
        <w:t>upstream</w:t>
      </w:r>
      <w:r>
        <w:rPr>
          <w:rFonts w:ascii="Arial"/>
          <w:spacing w:val="40"/>
          <w:sz w:val="14"/>
        </w:rPr>
        <w:t xml:space="preserve"> </w:t>
      </w:r>
      <w:r>
        <w:rPr>
          <w:rFonts w:ascii="Arial"/>
          <w:spacing w:val="-2"/>
          <w:sz w:val="14"/>
        </w:rPr>
        <w:t>market</w:t>
      </w:r>
      <w:r>
        <w:rPr>
          <w:rFonts w:ascii="Arial"/>
          <w:spacing w:val="-8"/>
          <w:sz w:val="14"/>
        </w:rPr>
        <w:t xml:space="preserve"> </w:t>
      </w:r>
      <w:r>
        <w:rPr>
          <w:rFonts w:ascii="Arial"/>
          <w:spacing w:val="-2"/>
          <w:sz w:val="14"/>
        </w:rPr>
        <w:t>profile</w:t>
      </w:r>
      <w:r>
        <w:rPr>
          <w:rFonts w:ascii="Arial"/>
          <w:spacing w:val="40"/>
          <w:sz w:val="14"/>
        </w:rPr>
        <w:t xml:space="preserve"> </w:t>
      </w:r>
      <w:r>
        <w:rPr>
          <w:rFonts w:ascii="Arial"/>
          <w:spacing w:val="-2"/>
          <w:sz w:val="14"/>
        </w:rPr>
        <w:t>for</w:t>
      </w:r>
      <w:r>
        <w:rPr>
          <w:rFonts w:ascii="Arial"/>
          <w:spacing w:val="-8"/>
          <w:sz w:val="14"/>
        </w:rPr>
        <w:t xml:space="preserve"> </w:t>
      </w:r>
      <w:r>
        <w:rPr>
          <w:rFonts w:ascii="Arial"/>
          <w:spacing w:val="-2"/>
          <w:sz w:val="14"/>
        </w:rPr>
        <w:t>Charlie</w:t>
      </w:r>
      <w:r>
        <w:rPr>
          <w:rFonts w:ascii="Arial"/>
          <w:spacing w:val="-8"/>
          <w:sz w:val="14"/>
        </w:rPr>
        <w:t xml:space="preserve"> </w:t>
      </w:r>
      <w:r>
        <w:rPr>
          <w:rFonts w:ascii="Arial"/>
          <w:spacing w:val="-2"/>
          <w:sz w:val="14"/>
        </w:rPr>
        <w:t>set</w:t>
      </w:r>
      <w:r>
        <w:rPr>
          <w:rFonts w:ascii="Arial"/>
          <w:spacing w:val="40"/>
          <w:sz w:val="14"/>
        </w:rPr>
        <w:t xml:space="preserve"> </w:t>
      </w:r>
      <w:r>
        <w:rPr>
          <w:rFonts w:ascii="Arial"/>
          <w:sz w:val="14"/>
        </w:rPr>
        <w:t>of</w:t>
      </w:r>
      <w:r>
        <w:rPr>
          <w:rFonts w:ascii="Arial"/>
          <w:spacing w:val="-10"/>
          <w:sz w:val="14"/>
        </w:rPr>
        <w:t xml:space="preserve"> </w:t>
      </w:r>
      <w:r>
        <w:rPr>
          <w:rFonts w:ascii="Arial"/>
          <w:sz w:val="14"/>
        </w:rPr>
        <w:t>producers.</w:t>
      </w:r>
    </w:p>
    <w:p w:rsidR="00C550D4" w:rsidRDefault="00E476FC">
      <w:pPr>
        <w:spacing w:before="16"/>
        <w:rPr>
          <w:rFonts w:ascii="Arial"/>
          <w:sz w:val="14"/>
        </w:rPr>
      </w:pPr>
      <w:r>
        <w:br w:type="column"/>
      </w:r>
    </w:p>
    <w:p w:rsidR="00C550D4" w:rsidRDefault="00E476FC">
      <w:pPr>
        <w:spacing w:line="247" w:lineRule="auto"/>
        <w:ind w:left="846" w:right="1441"/>
        <w:rPr>
          <w:rFonts w:ascii="Arial"/>
          <w:sz w:val="14"/>
        </w:rPr>
      </w:pPr>
      <w:r>
        <w:rPr>
          <w:rFonts w:ascii="Arial"/>
          <w:sz w:val="14"/>
        </w:rPr>
        <w:t>string</w:t>
      </w:r>
      <w:r>
        <w:rPr>
          <w:rFonts w:ascii="Arial"/>
          <w:spacing w:val="-10"/>
          <w:sz w:val="14"/>
        </w:rPr>
        <w:t xml:space="preserve"> </w:t>
      </w:r>
      <w:r>
        <w:rPr>
          <w:rFonts w:ascii="Arial"/>
          <w:sz w:val="14"/>
        </w:rPr>
        <w:t>with</w:t>
      </w:r>
      <w:r>
        <w:rPr>
          <w:rFonts w:ascii="Arial"/>
          <w:spacing w:val="40"/>
          <w:sz w:val="14"/>
        </w:rPr>
        <w:t xml:space="preserve"> </w:t>
      </w:r>
      <w:r>
        <w:rPr>
          <w:rFonts w:ascii="Arial"/>
          <w:spacing w:val="-2"/>
          <w:sz w:val="14"/>
        </w:rPr>
        <w:t>downstream</w:t>
      </w:r>
      <w:r>
        <w:rPr>
          <w:rFonts w:ascii="Arial"/>
          <w:spacing w:val="40"/>
          <w:sz w:val="14"/>
        </w:rPr>
        <w:t xml:space="preserve"> </w:t>
      </w:r>
      <w:r>
        <w:rPr>
          <w:rFonts w:ascii="Arial"/>
          <w:sz w:val="14"/>
        </w:rPr>
        <w:t>market</w:t>
      </w:r>
      <w:r>
        <w:rPr>
          <w:rFonts w:ascii="Arial"/>
          <w:spacing w:val="-10"/>
          <w:sz w:val="14"/>
        </w:rPr>
        <w:t xml:space="preserve"> </w:t>
      </w:r>
      <w:r>
        <w:rPr>
          <w:rFonts w:ascii="Arial"/>
          <w:sz w:val="14"/>
        </w:rPr>
        <w:t>profile</w:t>
      </w:r>
      <w:r>
        <w:rPr>
          <w:rFonts w:ascii="Arial"/>
          <w:spacing w:val="40"/>
          <w:sz w:val="14"/>
        </w:rPr>
        <w:t xml:space="preserve"> </w:t>
      </w:r>
      <w:r>
        <w:rPr>
          <w:rFonts w:ascii="Arial"/>
          <w:spacing w:val="-2"/>
          <w:sz w:val="14"/>
        </w:rPr>
        <w:t>for</w:t>
      </w:r>
      <w:r>
        <w:rPr>
          <w:rFonts w:ascii="Arial"/>
          <w:spacing w:val="-8"/>
          <w:sz w:val="14"/>
        </w:rPr>
        <w:t xml:space="preserve"> </w:t>
      </w:r>
      <w:r>
        <w:rPr>
          <w:rFonts w:ascii="Arial"/>
          <w:spacing w:val="-2"/>
          <w:sz w:val="14"/>
        </w:rPr>
        <w:t>Charlie</w:t>
      </w:r>
      <w:r>
        <w:rPr>
          <w:rFonts w:ascii="Arial"/>
          <w:spacing w:val="-8"/>
          <w:sz w:val="14"/>
        </w:rPr>
        <w:t xml:space="preserve"> </w:t>
      </w:r>
      <w:r>
        <w:rPr>
          <w:rFonts w:ascii="Arial"/>
          <w:spacing w:val="-2"/>
          <w:sz w:val="14"/>
        </w:rPr>
        <w:t>set</w:t>
      </w:r>
      <w:r>
        <w:rPr>
          <w:rFonts w:ascii="Arial"/>
          <w:spacing w:val="40"/>
          <w:sz w:val="14"/>
        </w:rPr>
        <w:t xml:space="preserve"> </w:t>
      </w:r>
      <w:r>
        <w:rPr>
          <w:rFonts w:ascii="Arial"/>
          <w:sz w:val="14"/>
        </w:rPr>
        <w:t>of</w:t>
      </w:r>
      <w:r>
        <w:rPr>
          <w:rFonts w:ascii="Arial"/>
          <w:spacing w:val="-4"/>
          <w:sz w:val="14"/>
        </w:rPr>
        <w:t xml:space="preserve"> </w:t>
      </w:r>
      <w:r>
        <w:rPr>
          <w:rFonts w:ascii="Arial"/>
          <w:sz w:val="14"/>
        </w:rPr>
        <w:t>producers</w:t>
      </w:r>
    </w:p>
    <w:p w:rsidR="00C550D4" w:rsidRDefault="00C550D4">
      <w:pPr>
        <w:pStyle w:val="BodyText"/>
        <w:spacing w:before="38"/>
        <w:jc w:val="left"/>
        <w:rPr>
          <w:rFonts w:ascii="Arial"/>
          <w:sz w:val="14"/>
        </w:rPr>
      </w:pPr>
    </w:p>
    <w:p w:rsidR="00C550D4" w:rsidRDefault="00E476FC">
      <w:pPr>
        <w:tabs>
          <w:tab w:val="left" w:pos="837"/>
        </w:tabs>
        <w:ind w:left="514"/>
        <w:rPr>
          <w:rFonts w:ascii="Arial" w:hAnsi="Arial"/>
          <w:sz w:val="14"/>
        </w:rPr>
      </w:pPr>
      <w:r>
        <w:rPr>
          <w:rFonts w:ascii="Arial" w:hAnsi="Arial"/>
          <w:spacing w:val="-10"/>
          <w:w w:val="125"/>
          <w:sz w:val="14"/>
        </w:rPr>
        <w:t>(</w:t>
      </w:r>
      <w:r>
        <w:rPr>
          <w:rFonts w:ascii="Arial" w:hAnsi="Arial"/>
          <w:sz w:val="14"/>
        </w:rPr>
        <w:tab/>
      </w:r>
      <w:r>
        <w:rPr>
          <w:rFonts w:ascii="Arial" w:hAnsi="Arial"/>
          <w:w w:val="175"/>
          <w:sz w:val="14"/>
          <w:u w:val="thick"/>
        </w:rPr>
        <w:t>-Sa;s-</w:t>
      </w:r>
      <w:r>
        <w:rPr>
          <w:rFonts w:ascii="Arial" w:hAnsi="Arial"/>
          <w:spacing w:val="-10"/>
          <w:w w:val="175"/>
          <w:sz w:val="14"/>
          <w:u w:val="thick"/>
        </w:rPr>
        <w:t>·</w:t>
      </w:r>
    </w:p>
    <w:p w:rsidR="00C550D4" w:rsidRDefault="00C550D4">
      <w:pPr>
        <w:pStyle w:val="BodyText"/>
        <w:jc w:val="left"/>
        <w:rPr>
          <w:rFonts w:ascii="Arial"/>
          <w:sz w:val="14"/>
        </w:rPr>
      </w:pPr>
    </w:p>
    <w:p w:rsidR="00C550D4" w:rsidRDefault="00C550D4">
      <w:pPr>
        <w:pStyle w:val="BodyText"/>
        <w:jc w:val="left"/>
        <w:rPr>
          <w:rFonts w:ascii="Arial"/>
          <w:sz w:val="14"/>
        </w:rPr>
      </w:pPr>
    </w:p>
    <w:p w:rsidR="00C550D4" w:rsidRDefault="00C550D4">
      <w:pPr>
        <w:pStyle w:val="BodyText"/>
        <w:spacing w:before="134"/>
        <w:jc w:val="left"/>
        <w:rPr>
          <w:rFonts w:ascii="Arial"/>
          <w:sz w:val="14"/>
        </w:rPr>
      </w:pPr>
    </w:p>
    <w:p w:rsidR="00C550D4" w:rsidRDefault="00E476FC">
      <w:pPr>
        <w:tabs>
          <w:tab w:val="left" w:pos="837"/>
        </w:tabs>
        <w:ind w:left="538"/>
        <w:rPr>
          <w:rFonts w:ascii="Arial" w:hAnsi="Arial"/>
          <w:sz w:val="14"/>
        </w:rPr>
      </w:pPr>
      <w:r>
        <w:rPr>
          <w:rFonts w:ascii="Arial" w:hAnsi="Arial"/>
          <w:spacing w:val="-10"/>
          <w:w w:val="185"/>
          <w:sz w:val="14"/>
        </w:rPr>
        <w:t>(</w:t>
      </w:r>
      <w:r>
        <w:rPr>
          <w:rFonts w:ascii="Arial" w:hAnsi="Arial"/>
          <w:sz w:val="14"/>
        </w:rPr>
        <w:tab/>
      </w:r>
      <w:r>
        <w:rPr>
          <w:rFonts w:ascii="Arial" w:hAnsi="Arial"/>
          <w:w w:val="185"/>
          <w:sz w:val="14"/>
          <w:u w:val="thick"/>
        </w:rPr>
        <w:t>-Sue</w:t>
      </w:r>
      <w:r>
        <w:rPr>
          <w:rFonts w:ascii="Arial" w:hAnsi="Arial"/>
          <w:spacing w:val="-12"/>
          <w:w w:val="185"/>
          <w:sz w:val="14"/>
          <w:u w:val="thick"/>
        </w:rPr>
        <w:t xml:space="preserve"> </w:t>
      </w:r>
      <w:r>
        <w:rPr>
          <w:rFonts w:ascii="Arial" w:hAnsi="Arial"/>
          <w:w w:val="185"/>
          <w:sz w:val="14"/>
          <w:u w:val="thick"/>
        </w:rPr>
        <w:t>-</w:t>
      </w:r>
      <w:r>
        <w:rPr>
          <w:rFonts w:ascii="Arial" w:hAnsi="Arial"/>
          <w:spacing w:val="-10"/>
          <w:w w:val="185"/>
          <w:sz w:val="14"/>
          <w:u w:val="thick"/>
        </w:rPr>
        <w:t>·</w:t>
      </w:r>
    </w:p>
    <w:p w:rsidR="00C550D4" w:rsidRDefault="00C550D4">
      <w:pPr>
        <w:rPr>
          <w:rFonts w:ascii="Arial" w:hAnsi="Arial"/>
          <w:sz w:val="14"/>
        </w:rPr>
        <w:sectPr w:rsidR="00C550D4">
          <w:type w:val="continuous"/>
          <w:pgSz w:w="8850" w:h="13270"/>
          <w:pgMar w:top="1500" w:right="1120" w:bottom="280" w:left="1060" w:header="1152" w:footer="0" w:gutter="0"/>
          <w:cols w:num="2" w:space="720" w:equalWidth="0">
            <w:col w:w="3484" w:space="40"/>
            <w:col w:w="3146"/>
          </w:cols>
        </w:sectPr>
      </w:pPr>
    </w:p>
    <w:p w:rsidR="00C550D4" w:rsidRDefault="00C550D4">
      <w:pPr>
        <w:pStyle w:val="BodyText"/>
        <w:jc w:val="left"/>
        <w:rPr>
          <w:rFonts w:ascii="Arial"/>
        </w:rPr>
      </w:pPr>
    </w:p>
    <w:p w:rsidR="00C550D4" w:rsidRDefault="00C550D4">
      <w:pPr>
        <w:pStyle w:val="BodyText"/>
        <w:spacing w:before="36"/>
        <w:jc w:val="left"/>
        <w:rPr>
          <w:rFonts w:ascii="Arial"/>
        </w:rPr>
      </w:pPr>
    </w:p>
    <w:p w:rsidR="00C550D4" w:rsidRDefault="00E476FC">
      <w:pPr>
        <w:tabs>
          <w:tab w:val="left" w:pos="4199"/>
        </w:tabs>
        <w:ind w:left="3363"/>
        <w:rPr>
          <w:rFonts w:ascii="Arial"/>
          <w:sz w:val="20"/>
        </w:rPr>
      </w:pPr>
      <w:r>
        <w:rPr>
          <w:rFonts w:ascii="Arial"/>
          <w:noProof/>
          <w:position w:val="1"/>
          <w:sz w:val="20"/>
          <w:lang w:val="de-DE" w:eastAsia="de-DE"/>
        </w:rPr>
        <w:drawing>
          <wp:inline distT="0" distB="0" distL="0" distR="0">
            <wp:extent cx="80801" cy="643127"/>
            <wp:effectExtent l="0" t="0" r="0" b="0"/>
            <wp:docPr id="321" name="Image 3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1" name="Image 321"/>
                    <pic:cNvPicPr/>
                  </pic:nvPicPr>
                  <pic:blipFill>
                    <a:blip r:embed="rId144" cstate="print"/>
                    <a:stretch>
                      <a:fillRect/>
                    </a:stretch>
                  </pic:blipFill>
                  <pic:spPr>
                    <a:xfrm>
                      <a:off x="0" y="0"/>
                      <a:ext cx="80801" cy="643127"/>
                    </a:xfrm>
                    <a:prstGeom prst="rect">
                      <a:avLst/>
                    </a:prstGeom>
                  </pic:spPr>
                </pic:pic>
              </a:graphicData>
            </a:graphic>
          </wp:inline>
        </w:drawing>
      </w:r>
      <w:r>
        <w:rPr>
          <w:rFonts w:ascii="Arial"/>
          <w:position w:val="1"/>
          <w:sz w:val="20"/>
        </w:rPr>
        <w:tab/>
      </w:r>
      <w:r>
        <w:rPr>
          <w:rFonts w:ascii="Arial"/>
          <w:noProof/>
          <w:sz w:val="20"/>
          <w:lang w:val="de-DE" w:eastAsia="de-DE"/>
        </w:rPr>
        <w:drawing>
          <wp:inline distT="0" distB="0" distL="0" distR="0">
            <wp:extent cx="650983" cy="804672"/>
            <wp:effectExtent l="0" t="0" r="0" b="0"/>
            <wp:docPr id="322" name="Image 3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2" name="Image 322"/>
                    <pic:cNvPicPr/>
                  </pic:nvPicPr>
                  <pic:blipFill>
                    <a:blip r:embed="rId145" cstate="print"/>
                    <a:stretch>
                      <a:fillRect/>
                    </a:stretch>
                  </pic:blipFill>
                  <pic:spPr>
                    <a:xfrm>
                      <a:off x="0" y="0"/>
                      <a:ext cx="650983" cy="804672"/>
                    </a:xfrm>
                    <a:prstGeom prst="rect">
                      <a:avLst/>
                    </a:prstGeom>
                  </pic:spPr>
                </pic:pic>
              </a:graphicData>
            </a:graphic>
          </wp:inline>
        </w:drawing>
      </w:r>
    </w:p>
    <w:p w:rsidR="00C550D4" w:rsidRDefault="00C550D4">
      <w:pPr>
        <w:pStyle w:val="BodyText"/>
        <w:jc w:val="left"/>
        <w:rPr>
          <w:rFonts w:ascii="Arial"/>
          <w:sz w:val="14"/>
        </w:rPr>
      </w:pPr>
    </w:p>
    <w:p w:rsidR="00C550D4" w:rsidRDefault="00C550D4">
      <w:pPr>
        <w:pStyle w:val="BodyText"/>
        <w:jc w:val="left"/>
        <w:rPr>
          <w:rFonts w:ascii="Arial"/>
          <w:sz w:val="14"/>
        </w:rPr>
      </w:pPr>
    </w:p>
    <w:p w:rsidR="00C550D4" w:rsidRDefault="00C550D4">
      <w:pPr>
        <w:pStyle w:val="BodyText"/>
        <w:jc w:val="left"/>
        <w:rPr>
          <w:rFonts w:ascii="Arial"/>
          <w:sz w:val="14"/>
        </w:rPr>
      </w:pPr>
    </w:p>
    <w:p w:rsidR="00C550D4" w:rsidRDefault="00C550D4">
      <w:pPr>
        <w:pStyle w:val="BodyText"/>
        <w:spacing w:before="91"/>
        <w:jc w:val="left"/>
        <w:rPr>
          <w:rFonts w:ascii="Arial"/>
          <w:sz w:val="14"/>
        </w:rPr>
      </w:pPr>
    </w:p>
    <w:p w:rsidR="00C550D4" w:rsidRDefault="00E476FC">
      <w:pPr>
        <w:spacing w:before="1"/>
        <w:ind w:left="1802"/>
        <w:rPr>
          <w:rFonts w:ascii="Arial"/>
          <w:b/>
          <w:sz w:val="14"/>
        </w:rPr>
      </w:pPr>
      <w:r>
        <w:rPr>
          <w:rFonts w:ascii="Arial"/>
          <w:b/>
          <w:spacing w:val="-2"/>
          <w:sz w:val="14"/>
        </w:rPr>
        <w:t>Coding:</w:t>
      </w:r>
    </w:p>
    <w:p w:rsidR="00C550D4" w:rsidRDefault="00E476FC">
      <w:pPr>
        <w:spacing w:before="7"/>
        <w:ind w:left="1914"/>
        <w:rPr>
          <w:rFonts w:ascii="Arial"/>
          <w:b/>
          <w:sz w:val="14"/>
        </w:rPr>
      </w:pPr>
      <w:r>
        <w:rPr>
          <w:noProof/>
          <w:lang w:val="de-DE" w:eastAsia="de-DE"/>
        </w:rPr>
        <mc:AlternateContent>
          <mc:Choice Requires="wps">
            <w:drawing>
              <wp:anchor distT="0" distB="0" distL="0" distR="0" simplePos="0" relativeHeight="15784448" behindDoc="0" locked="0" layoutInCell="1" allowOverlap="1">
                <wp:simplePos x="0" y="0"/>
                <wp:positionH relativeFrom="page">
                  <wp:posOffset>3222183</wp:posOffset>
                </wp:positionH>
                <wp:positionV relativeFrom="paragraph">
                  <wp:posOffset>45140</wp:posOffset>
                </wp:positionV>
                <wp:extent cx="403225" cy="1270"/>
                <wp:effectExtent l="0" t="0" r="0" b="0"/>
                <wp:wrapNone/>
                <wp:docPr id="323" name="Graphic 3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3225" cy="1270"/>
                        </a:xfrm>
                        <a:custGeom>
                          <a:avLst/>
                          <a:gdLst/>
                          <a:ahLst/>
                          <a:cxnLst/>
                          <a:rect l="l" t="t" r="r" b="b"/>
                          <a:pathLst>
                            <a:path w="403225">
                              <a:moveTo>
                                <a:pt x="0" y="0"/>
                              </a:moveTo>
                              <a:lnTo>
                                <a:pt x="402772" y="0"/>
                              </a:lnTo>
                            </a:path>
                          </a:pathLst>
                        </a:custGeom>
                        <a:ln w="1525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A2C8376" id="Graphic 323" o:spid="_x0000_s1026" style="position:absolute;margin-left:253.7pt;margin-top:3.55pt;width:31.75pt;height:.1pt;z-index:15784448;visibility:visible;mso-wrap-style:square;mso-wrap-distance-left:0;mso-wrap-distance-top:0;mso-wrap-distance-right:0;mso-wrap-distance-bottom:0;mso-position-horizontal:absolute;mso-position-horizontal-relative:page;mso-position-vertical:absolute;mso-position-vertical-relative:text;v-text-anchor:top" coordsize="4032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" path="m,l402772,e" filled="f" strokeweight=".42364mm">
                <v:path arrowok="t"/>
                <w10:wrap anchorx="page"/>
              </v:shape>
            </w:pict>
          </mc:Fallback>
        </mc:AlternateContent>
      </w:r>
      <w:r>
        <w:rPr>
          <w:rFonts w:ascii="Arial"/>
          <w:b/>
          <w:w w:val="90"/>
          <w:sz w:val="14"/>
        </w:rPr>
        <w:t>heavy</w:t>
      </w:r>
      <w:r>
        <w:rPr>
          <w:rFonts w:ascii="Arial"/>
          <w:b/>
          <w:spacing w:val="-2"/>
          <w:w w:val="90"/>
          <w:sz w:val="14"/>
        </w:rPr>
        <w:t xml:space="preserve"> </w:t>
      </w:r>
      <w:r>
        <w:rPr>
          <w:rFonts w:ascii="Arial"/>
          <w:b/>
          <w:w w:val="90"/>
          <w:sz w:val="14"/>
        </w:rPr>
        <w:t>curve</w:t>
      </w:r>
      <w:r>
        <w:rPr>
          <w:rFonts w:ascii="Arial"/>
          <w:b/>
          <w:spacing w:val="-2"/>
          <w:w w:val="90"/>
          <w:sz w:val="14"/>
        </w:rPr>
        <w:t xml:space="preserve"> </w:t>
      </w:r>
      <w:r>
        <w:rPr>
          <w:rFonts w:ascii="Arial"/>
          <w:w w:val="90"/>
          <w:sz w:val="14"/>
        </w:rPr>
        <w:t>=</w:t>
      </w:r>
      <w:r>
        <w:rPr>
          <w:rFonts w:ascii="Arial"/>
          <w:spacing w:val="-1"/>
          <w:sz w:val="14"/>
        </w:rPr>
        <w:t xml:space="preserve"> </w:t>
      </w:r>
      <w:r>
        <w:rPr>
          <w:rFonts w:ascii="Arial"/>
          <w:b/>
          <w:w w:val="90"/>
          <w:sz w:val="14"/>
        </w:rPr>
        <w:t>rivaliy</w:t>
      </w:r>
      <w:r>
        <w:rPr>
          <w:rFonts w:ascii="Arial"/>
          <w:b/>
          <w:spacing w:val="-5"/>
          <w:w w:val="90"/>
          <w:sz w:val="14"/>
        </w:rPr>
        <w:t xml:space="preserve"> </w:t>
      </w:r>
      <w:r>
        <w:rPr>
          <w:rFonts w:ascii="Arial"/>
          <w:b/>
          <w:spacing w:val="-2"/>
          <w:w w:val="90"/>
          <w:sz w:val="14"/>
        </w:rPr>
        <w:t>profile:</w:t>
      </w:r>
    </w:p>
    <w:p w:rsidR="00C550D4" w:rsidRDefault="00E476FC">
      <w:pPr>
        <w:spacing w:before="161"/>
        <w:ind w:left="1875"/>
        <w:rPr>
          <w:rFonts w:ascii="Arial"/>
          <w:b/>
          <w:sz w:val="14"/>
        </w:rPr>
      </w:pPr>
      <w:r>
        <w:rPr>
          <w:rFonts w:ascii="Arial"/>
          <w:b/>
          <w:w w:val="90"/>
          <w:sz w:val="14"/>
        </w:rPr>
        <w:t>dotted</w:t>
      </w:r>
      <w:r>
        <w:rPr>
          <w:rFonts w:ascii="Arial"/>
          <w:b/>
          <w:spacing w:val="-6"/>
          <w:w w:val="90"/>
          <w:sz w:val="14"/>
        </w:rPr>
        <w:t xml:space="preserve"> </w:t>
      </w:r>
      <w:r>
        <w:rPr>
          <w:rFonts w:ascii="Arial"/>
          <w:b/>
          <w:w w:val="90"/>
          <w:sz w:val="14"/>
        </w:rPr>
        <w:t>line</w:t>
      </w:r>
      <w:r>
        <w:rPr>
          <w:rFonts w:ascii="Arial"/>
          <w:b/>
          <w:spacing w:val="-1"/>
          <w:w w:val="90"/>
          <w:sz w:val="14"/>
        </w:rPr>
        <w:t xml:space="preserve"> </w:t>
      </w:r>
      <w:r>
        <w:rPr>
          <w:rFonts w:ascii="Arial"/>
          <w:w w:val="90"/>
          <w:sz w:val="13"/>
        </w:rPr>
        <w:t>=</w:t>
      </w:r>
      <w:r>
        <w:rPr>
          <w:rFonts w:ascii="Arial"/>
          <w:spacing w:val="12"/>
          <w:sz w:val="13"/>
        </w:rPr>
        <w:t xml:space="preserve"> </w:t>
      </w:r>
      <w:r>
        <w:rPr>
          <w:rFonts w:ascii="Arial"/>
          <w:b/>
          <w:w w:val="90"/>
          <w:sz w:val="14"/>
        </w:rPr>
        <w:t>habitual</w:t>
      </w:r>
      <w:r>
        <w:rPr>
          <w:rFonts w:ascii="Arial"/>
          <w:b/>
          <w:spacing w:val="-2"/>
          <w:w w:val="90"/>
          <w:sz w:val="14"/>
        </w:rPr>
        <w:t xml:space="preserve"> terms:</w:t>
      </w:r>
    </w:p>
    <w:p w:rsidR="00C550D4" w:rsidRDefault="00C550D4">
      <w:pPr>
        <w:pStyle w:val="BodyText"/>
        <w:spacing w:before="1"/>
        <w:jc w:val="left"/>
        <w:rPr>
          <w:rFonts w:ascii="Arial"/>
          <w:b/>
          <w:sz w:val="14"/>
        </w:rPr>
      </w:pPr>
    </w:p>
    <w:p w:rsidR="00C550D4" w:rsidRDefault="00E476FC">
      <w:pPr>
        <w:ind w:left="1575"/>
        <w:rPr>
          <w:sz w:val="18"/>
        </w:rPr>
      </w:pPr>
      <w:r>
        <w:rPr>
          <w:sz w:val="18"/>
        </w:rPr>
        <w:t>FIG.</w:t>
      </w:r>
      <w:r>
        <w:rPr>
          <w:spacing w:val="12"/>
          <w:sz w:val="18"/>
        </w:rPr>
        <w:t xml:space="preserve"> </w:t>
      </w:r>
      <w:r>
        <w:rPr>
          <w:sz w:val="18"/>
        </w:rPr>
        <w:t>9.4.</w:t>
      </w:r>
      <w:r>
        <w:rPr>
          <w:spacing w:val="34"/>
          <w:sz w:val="18"/>
        </w:rPr>
        <w:t xml:space="preserve"> </w:t>
      </w:r>
      <w:r>
        <w:rPr>
          <w:sz w:val="18"/>
        </w:rPr>
        <w:t>Market</w:t>
      </w:r>
      <w:r>
        <w:rPr>
          <w:spacing w:val="14"/>
          <w:sz w:val="18"/>
        </w:rPr>
        <w:t xml:space="preserve"> </w:t>
      </w:r>
      <w:r>
        <w:rPr>
          <w:sz w:val="18"/>
        </w:rPr>
        <w:t>molecules</w:t>
      </w:r>
      <w:r>
        <w:rPr>
          <w:spacing w:val="5"/>
          <w:sz w:val="18"/>
        </w:rPr>
        <w:t xml:space="preserve"> </w:t>
      </w:r>
      <w:r>
        <w:rPr>
          <w:sz w:val="18"/>
        </w:rPr>
        <w:t>in</w:t>
      </w:r>
      <w:r>
        <w:rPr>
          <w:spacing w:val="8"/>
          <w:sz w:val="18"/>
        </w:rPr>
        <w:t xml:space="preserve"> </w:t>
      </w:r>
      <w:r>
        <w:rPr>
          <w:sz w:val="18"/>
        </w:rPr>
        <w:t>polarized</w:t>
      </w:r>
      <w:r>
        <w:rPr>
          <w:spacing w:val="9"/>
          <w:sz w:val="18"/>
        </w:rPr>
        <w:t xml:space="preserve"> </w:t>
      </w:r>
      <w:r>
        <w:rPr>
          <w:spacing w:val="-2"/>
          <w:sz w:val="18"/>
        </w:rPr>
        <w:t>stacks</w:t>
      </w:r>
    </w:p>
    <w:p w:rsidR="00C550D4" w:rsidRDefault="00C550D4">
      <w:pPr>
        <w:pStyle w:val="BodyText"/>
        <w:jc w:val="left"/>
        <w:rPr>
          <w:sz w:val="18"/>
        </w:rPr>
      </w:pPr>
    </w:p>
    <w:p w:rsidR="00C550D4" w:rsidRDefault="00C550D4">
      <w:pPr>
        <w:pStyle w:val="BodyText"/>
        <w:spacing w:before="14"/>
        <w:jc w:val="left"/>
        <w:rPr>
          <w:sz w:val="18"/>
        </w:rPr>
      </w:pPr>
    </w:p>
    <w:p w:rsidR="00C550D4" w:rsidRDefault="00E476FC">
      <w:pPr>
        <w:pStyle w:val="BodyText"/>
        <w:spacing w:line="252" w:lineRule="auto"/>
        <w:ind w:left="246" w:right="154" w:firstLine="204"/>
      </w:pPr>
      <w:r>
        <w:t>Spence's special empirical referent was the market in</w:t>
      </w:r>
      <w:r>
        <w:rPr>
          <w:spacing w:val="-1"/>
        </w:rPr>
        <w:t xml:space="preserve"> </w:t>
      </w:r>
      <w:r>
        <w:t>hiring of managerial labor. Figure 9.2 suggests that an upstream version of such a market could function not only</w:t>
      </w:r>
      <w:r>
        <w:rPr>
          <w:spacing w:val="-1"/>
        </w:rPr>
        <w:t xml:space="preserve"> </w:t>
      </w:r>
      <w:r>
        <w:t>in PARADOX but also</w:t>
      </w:r>
      <w:r>
        <w:rPr>
          <w:spacing w:val="-1"/>
        </w:rPr>
        <w:t xml:space="preserve"> </w:t>
      </w:r>
      <w:r>
        <w:t>in the region below it,</w:t>
      </w:r>
      <w:r>
        <w:rPr>
          <w:spacing w:val="-2"/>
        </w:rPr>
        <w:t xml:space="preserve"> </w:t>
      </w:r>
      <w:r>
        <w:t>which</w:t>
      </w:r>
      <w:r>
        <w:rPr>
          <w:spacing w:val="-4"/>
        </w:rPr>
        <w:t xml:space="preserve"> </w:t>
      </w:r>
      <w:r>
        <w:rPr>
          <w:rFonts w:ascii="Arial"/>
          <w:sz w:val="18"/>
        </w:rPr>
        <w:t xml:space="preserve">is </w:t>
      </w:r>
      <w:r>
        <w:t>now no longer subject to unraveling. This upstream market would have a rivalry among managers striving for recognition as the market mechanism. It brings in ope!I. competition to replace Spence's monopsonist market-maker. Yet</w:t>
      </w:r>
      <w:r>
        <w:rPr>
          <w:spacing w:val="40"/>
        </w:rPr>
        <w:t xml:space="preserve"> </w:t>
      </w:r>
      <w:r>
        <w:t>such a market mechanism</w:t>
      </w:r>
      <w:r>
        <w:rPr>
          <w:spacing w:val="31"/>
        </w:rPr>
        <w:t xml:space="preserve"> </w:t>
      </w:r>
      <w:r>
        <w:t xml:space="preserve">could </w:t>
      </w:r>
      <w:r>
        <w:t>still also operate in PARADOX.</w:t>
      </w:r>
    </w:p>
    <w:p w:rsidR="00C550D4" w:rsidRDefault="00E476FC">
      <w:pPr>
        <w:pStyle w:val="BodyText"/>
        <w:spacing w:before="10" w:line="254" w:lineRule="auto"/>
        <w:ind w:left="251" w:right="155" w:firstLine="200"/>
      </w:pPr>
      <w:r>
        <w:t>Take one other example. Return to the downstream niche space, to the region called TRUST in</w:t>
      </w:r>
      <w:r>
        <w:rPr>
          <w:spacing w:val="-4"/>
        </w:rPr>
        <w:t xml:space="preserve"> </w:t>
      </w:r>
      <w:r>
        <w:t>figure 3.1</w:t>
      </w:r>
      <w:r>
        <w:rPr>
          <w:spacing w:val="-5"/>
        </w:rPr>
        <w:t xml:space="preserve"> </w:t>
      </w:r>
      <w:r>
        <w:t>just below the</w:t>
      </w:r>
      <w:r>
        <w:rPr>
          <w:spacing w:val="-3"/>
        </w:rPr>
        <w:t xml:space="preserve"> </w:t>
      </w:r>
      <w:r>
        <w:t>abscissa. This goes with the dual just discussed to the UNRAVELING region as one of the two most profitable</w:t>
      </w:r>
      <w:r>
        <w:t xml:space="preserve"> and</w:t>
      </w:r>
      <w:r>
        <w:rPr>
          <w:spacing w:val="-3"/>
        </w:rPr>
        <w:t xml:space="preserve"> </w:t>
      </w:r>
      <w:r>
        <w:t>accessible for</w:t>
      </w:r>
      <w:r>
        <w:rPr>
          <w:spacing w:val="-5"/>
        </w:rPr>
        <w:t xml:space="preserve"> </w:t>
      </w:r>
      <w:r>
        <w:t>market formation</w:t>
      </w:r>
      <w:r>
        <w:rPr>
          <w:spacing w:val="-1"/>
        </w:rPr>
        <w:t xml:space="preserve"> </w:t>
      </w:r>
      <w:r>
        <w:t>in</w:t>
      </w:r>
      <w:r>
        <w:rPr>
          <w:spacing w:val="-4"/>
        </w:rPr>
        <w:t xml:space="preserve"> </w:t>
      </w:r>
      <w:r>
        <w:t>upstream polarization. Here one may find upstream markets of wholesalers, or other brokers to con­ sumers that exhibited</w:t>
      </w:r>
      <w:r>
        <w:rPr>
          <w:spacing w:val="38"/>
        </w:rPr>
        <w:t xml:space="preserve"> </w:t>
      </w:r>
      <w:r>
        <w:t>Galbraith's countervailing power. Organizations such</w:t>
      </w:r>
      <w:r>
        <w:rPr>
          <w:spacing w:val="40"/>
        </w:rPr>
        <w:t xml:space="preserve"> </w:t>
      </w:r>
      <w:r>
        <w:t>as</w:t>
      </w:r>
      <w:r>
        <w:rPr>
          <w:spacing w:val="-5"/>
        </w:rPr>
        <w:t xml:space="preserve"> </w:t>
      </w:r>
      <w:r>
        <w:t>Wal-Mart or People's Drug can</w:t>
      </w:r>
      <w:r>
        <w:rPr>
          <w:spacing w:val="-1"/>
        </w:rPr>
        <w:t xml:space="preserve"> </w:t>
      </w:r>
      <w:r>
        <w:t>be though</w:t>
      </w:r>
      <w:r>
        <w:t>t of as</w:t>
      </w:r>
      <w:r>
        <w:rPr>
          <w:spacing w:val="-4"/>
        </w:rPr>
        <w:t xml:space="preserve"> </w:t>
      </w:r>
      <w:r>
        <w:t>having rationalized distri­ bution through their numerous branches to the point that sales volume and terms are predictable; so their focus is upstream, dealing with various manu-</w:t>
      </w:r>
    </w:p>
    <w:p w:rsidR="00C550D4" w:rsidRDefault="00C550D4">
      <w:pPr>
        <w:spacing w:line="254" w:lineRule="auto"/>
        <w:sectPr w:rsidR="00C550D4">
          <w:type w:val="continuous"/>
          <w:pgSz w:w="8850" w:h="13270"/>
          <w:pgMar w:top="1500" w:right="1120" w:bottom="280" w:left="1060" w:header="1152" w:footer="0" w:gutter="0"/>
          <w:cols w:space="720"/>
        </w:sectPr>
      </w:pPr>
    </w:p>
    <w:p w:rsidR="00C550D4" w:rsidRDefault="00E476FC">
      <w:pPr>
        <w:pStyle w:val="BodyText"/>
        <w:spacing w:before="144" w:line="254" w:lineRule="auto"/>
        <w:ind w:left="227" w:right="173" w:firstLine="7"/>
      </w:pPr>
      <w:bookmarkStart w:id="184" w:name="_bookmark161"/>
      <w:bookmarkEnd w:id="184"/>
      <w:r>
        <w:lastRenderedPageBreak/>
        <w:t>facturing industries. In some instances, one wou</w:t>
      </w:r>
      <w:r>
        <w:t>ld model the ultimate con­ sumers as the buyers; in other instances, one should model the operator/ owners of subsidiary small retail outlets as the buying</w:t>
      </w:r>
      <w:r>
        <w:rPr>
          <w:spacing w:val="-1"/>
        </w:rPr>
        <w:t xml:space="preserve"> </w:t>
      </w:r>
      <w:r>
        <w:t>side from the perspec­ tive</w:t>
      </w:r>
      <w:r>
        <w:rPr>
          <w:spacing w:val="-4"/>
        </w:rPr>
        <w:t xml:space="preserve"> </w:t>
      </w:r>
      <w:r>
        <w:t>of the</w:t>
      </w:r>
      <w:r>
        <w:rPr>
          <w:spacing w:val="-10"/>
        </w:rPr>
        <w:t xml:space="preserve"> </w:t>
      </w:r>
      <w:r>
        <w:t>wholesalers. Retailers</w:t>
      </w:r>
      <w:r>
        <w:rPr>
          <w:spacing w:val="-1"/>
        </w:rPr>
        <w:t xml:space="preserve"> </w:t>
      </w:r>
      <w:r>
        <w:t>might</w:t>
      </w:r>
      <w:r>
        <w:rPr>
          <w:spacing w:val="-4"/>
        </w:rPr>
        <w:t xml:space="preserve"> </w:t>
      </w:r>
      <w:r>
        <w:t>be</w:t>
      </w:r>
      <w:r>
        <w:rPr>
          <w:spacing w:val="-5"/>
        </w:rPr>
        <w:t xml:space="preserve"> </w:t>
      </w:r>
      <w:r>
        <w:t>rather</w:t>
      </w:r>
      <w:r>
        <w:rPr>
          <w:spacing w:val="-9"/>
        </w:rPr>
        <w:t xml:space="preserve"> </w:t>
      </w:r>
      <w:r>
        <w:t>insensitive to</w:t>
      </w:r>
      <w:r>
        <w:rPr>
          <w:spacing w:val="-8"/>
        </w:rPr>
        <w:t xml:space="preserve"> </w:t>
      </w:r>
      <w:r>
        <w:t>quality,</w:t>
      </w:r>
      <w:r>
        <w:rPr>
          <w:spacing w:val="-5"/>
        </w:rPr>
        <w:t xml:space="preserve"> </w:t>
      </w:r>
      <w:r>
        <w:t>at</w:t>
      </w:r>
      <w:r>
        <w:rPr>
          <w:spacing w:val="-9"/>
        </w:rPr>
        <w:t xml:space="preserve"> </w:t>
      </w:r>
      <w:r>
        <w:t>least over some cutoff,</w:t>
      </w:r>
      <w:r>
        <w:rPr>
          <w:spacing w:val="40"/>
        </w:rPr>
        <w:t xml:space="preserve"> </w:t>
      </w:r>
      <w:r>
        <w:t>but very desirous of stocking brands</w:t>
      </w:r>
      <w:r>
        <w:rPr>
          <w:spacing w:val="40"/>
        </w:rPr>
        <w:t xml:space="preserve"> </w:t>
      </w:r>
      <w:r>
        <w:t>that will generate large quantities in sales. The manufacturers upstream might prefer dealing with</w:t>
      </w:r>
      <w:r>
        <w:rPr>
          <w:spacing w:val="-5"/>
        </w:rPr>
        <w:t xml:space="preserve"> </w:t>
      </w:r>
      <w:r>
        <w:t>smaller- than</w:t>
      </w:r>
      <w:r>
        <w:rPr>
          <w:spacing w:val="-1"/>
        </w:rPr>
        <w:t xml:space="preserve"> </w:t>
      </w:r>
      <w:r>
        <w:t>with</w:t>
      </w:r>
      <w:r>
        <w:rPr>
          <w:spacing w:val="-5"/>
        </w:rPr>
        <w:t xml:space="preserve"> </w:t>
      </w:r>
      <w:r>
        <w:t>larger-volume wholesalers and yet might also</w:t>
      </w:r>
      <w:r>
        <w:rPr>
          <w:spacing w:val="-1"/>
        </w:rPr>
        <w:t xml:space="preserve"> </w:t>
      </w:r>
      <w:r>
        <w:t>be</w:t>
      </w:r>
      <w:r>
        <w:rPr>
          <w:spacing w:val="-3"/>
        </w:rPr>
        <w:t xml:space="preserve"> </w:t>
      </w:r>
      <w:r>
        <w:t>very sensitive to the qualit</w:t>
      </w:r>
      <w:r>
        <w:t>y of service provided. This configuration would indeed suggest a</w:t>
      </w:r>
      <w:r>
        <w:rPr>
          <w:spacing w:val="-6"/>
        </w:rPr>
        <w:t xml:space="preserve"> </w:t>
      </w:r>
      <w:r>
        <w:t>location in</w:t>
      </w:r>
      <w:r>
        <w:rPr>
          <w:spacing w:val="-3"/>
        </w:rPr>
        <w:t xml:space="preserve"> </w:t>
      </w:r>
      <w:r>
        <w:t>the region labeled TRUST in the</w:t>
      </w:r>
      <w:r>
        <w:rPr>
          <w:spacing w:val="-5"/>
        </w:rPr>
        <w:t xml:space="preserve"> </w:t>
      </w:r>
      <w:r>
        <w:t>downstream dual</w:t>
      </w:r>
      <w:r>
        <w:rPr>
          <w:spacing w:val="-2"/>
        </w:rPr>
        <w:t xml:space="preserve"> </w:t>
      </w:r>
      <w:r>
        <w:t>space first shown in figure 3.1. Work by Porter (1976b, discussed at greater length</w:t>
      </w:r>
      <w:r>
        <w:rPr>
          <w:spacing w:val="40"/>
        </w:rPr>
        <w:t xml:space="preserve"> </w:t>
      </w:r>
      <w:r>
        <w:t>in chapter 14) suggests such an interpretation.</w:t>
      </w:r>
    </w:p>
    <w:p w:rsidR="00C550D4" w:rsidRDefault="00E476FC">
      <w:pPr>
        <w:pStyle w:val="BodyText"/>
        <w:spacing w:line="256" w:lineRule="auto"/>
        <w:ind w:left="231" w:right="171" w:firstLine="205"/>
      </w:pPr>
      <w:r>
        <w:t>One can</w:t>
      </w:r>
      <w:r>
        <w:rPr>
          <w:spacing w:val="-3"/>
        </w:rPr>
        <w:t xml:space="preserve"> </w:t>
      </w:r>
      <w:r>
        <w:t>also refer market polarization to environment more broadly. Dur­ ing a business downturn, producers are unlikely to have troubles with sup­ plies from upstream</w:t>
      </w:r>
      <w:r>
        <w:rPr>
          <w:spacing w:val="28"/>
        </w:rPr>
        <w:t xml:space="preserve"> </w:t>
      </w:r>
      <w:r>
        <w:t>but instead will experience</w:t>
      </w:r>
      <w:r>
        <w:rPr>
          <w:spacing w:val="30"/>
        </w:rPr>
        <w:t xml:space="preserve"> </w:t>
      </w:r>
      <w:r>
        <w:t xml:space="preserve">uncertainty as </w:t>
      </w:r>
      <w:r>
        <w:rPr>
          <w:sz w:val="19"/>
        </w:rPr>
        <w:t xml:space="preserve">to </w:t>
      </w:r>
      <w:r>
        <w:t>purchases</w:t>
      </w:r>
      <w:r>
        <w:rPr>
          <w:spacing w:val="40"/>
        </w:rPr>
        <w:t xml:space="preserve"> </w:t>
      </w:r>
      <w:r>
        <w:t>by actors downstream, where they shift their attention. But then, conversely, in inflationary</w:t>
      </w:r>
      <w:r>
        <w:rPr>
          <w:spacing w:val="40"/>
        </w:rPr>
        <w:t xml:space="preserve"> </w:t>
      </w:r>
      <w:r>
        <w:t>periods,</w:t>
      </w:r>
      <w:r>
        <w:rPr>
          <w:spacing w:val="39"/>
        </w:rPr>
        <w:t xml:space="preserve"> </w:t>
      </w:r>
      <w:r>
        <w:t>producers</w:t>
      </w:r>
      <w:r>
        <w:rPr>
          <w:spacing w:val="40"/>
        </w:rPr>
        <w:t xml:space="preserve"> </w:t>
      </w:r>
      <w:r>
        <w:t>expect</w:t>
      </w:r>
      <w:r>
        <w:rPr>
          <w:spacing w:val="40"/>
        </w:rPr>
        <w:t xml:space="preserve"> </w:t>
      </w:r>
      <w:r>
        <w:t>and</w:t>
      </w:r>
      <w:r>
        <w:rPr>
          <w:spacing w:val="40"/>
        </w:rPr>
        <w:t xml:space="preserve"> </w:t>
      </w:r>
      <w:r>
        <w:t>tum</w:t>
      </w:r>
      <w:r>
        <w:rPr>
          <w:spacing w:val="34"/>
        </w:rPr>
        <w:t xml:space="preserve"> </w:t>
      </w:r>
      <w:r>
        <w:t>to face</w:t>
      </w:r>
      <w:r>
        <w:rPr>
          <w:spacing w:val="39"/>
        </w:rPr>
        <w:t xml:space="preserve"> </w:t>
      </w:r>
      <w:r>
        <w:t>difficulties</w:t>
      </w:r>
      <w:r>
        <w:rPr>
          <w:spacing w:val="38"/>
        </w:rPr>
        <w:t xml:space="preserve"> </w:t>
      </w:r>
      <w:r>
        <w:t>with raw materials and labor and others of their upstream suppliers, without any trouble in placing continu</w:t>
      </w:r>
      <w:r>
        <w:t>ed flows with their downstream purchasers. So in inflationary eras the ground is prepared for common orientation upstream by nearly all markets. Abrupt external disruptions such as war might be the occasion to induce wholesale switching to upstream orienta</w:t>
      </w:r>
      <w:r>
        <w:t>tion (see the dis­ cussion</w:t>
      </w:r>
      <w:r>
        <w:rPr>
          <w:spacing w:val="37"/>
        </w:rPr>
        <w:t xml:space="preserve"> </w:t>
      </w:r>
      <w:r>
        <w:t>of U.S. mobilization in World War I in Cuff 1973).</w:t>
      </w:r>
    </w:p>
    <w:p w:rsidR="00C550D4" w:rsidRDefault="00E476FC">
      <w:pPr>
        <w:pStyle w:val="BodyText"/>
        <w:spacing w:line="252" w:lineRule="auto"/>
        <w:ind w:left="232" w:right="169" w:firstLine="202"/>
      </w:pPr>
      <w:r>
        <w:t>Explicit contrasts between the models for downstream and upstream ori­ entation need to be worked through. Since by construction each is a mecha­ nism in equilibrium,</w:t>
      </w:r>
      <w:r>
        <w:rPr>
          <w:spacing w:val="22"/>
        </w:rPr>
        <w:t xml:space="preserve"> </w:t>
      </w:r>
      <w:r>
        <w:t>incidents</w:t>
      </w:r>
      <w:r>
        <w:rPr>
          <w:spacing w:val="15"/>
        </w:rPr>
        <w:t xml:space="preserve"> </w:t>
      </w:r>
      <w:r>
        <w:t>o</w:t>
      </w:r>
      <w:r>
        <w:t>r cumulative</w:t>
      </w:r>
      <w:r>
        <w:rPr>
          <w:spacing w:val="23"/>
        </w:rPr>
        <w:t xml:space="preserve"> </w:t>
      </w:r>
      <w:r>
        <w:t>pressures</w:t>
      </w:r>
      <w:r>
        <w:rPr>
          <w:spacing w:val="15"/>
        </w:rPr>
        <w:t xml:space="preserve"> </w:t>
      </w:r>
      <w:r>
        <w:t>are</w:t>
      </w:r>
      <w:r>
        <w:rPr>
          <w:spacing w:val="15"/>
        </w:rPr>
        <w:t xml:space="preserve"> </w:t>
      </w:r>
      <w:r>
        <w:t>required</w:t>
      </w:r>
      <w:r>
        <w:rPr>
          <w:spacing w:val="27"/>
        </w:rPr>
        <w:t xml:space="preserve"> </w:t>
      </w:r>
      <w:r>
        <w:t>to impel a switch in either direction (see chapter 13), but viability of the end-state would still be at issue and is the concern in this chapter. Contexts in some regions of the state space may be inhospitable for one o</w:t>
      </w:r>
      <w:r>
        <w:t>rientation, and var­ ious other regions may be inhospitable for the other. The first step is to</w:t>
      </w:r>
      <w:r>
        <w:rPr>
          <w:spacing w:val="40"/>
        </w:rPr>
        <w:t xml:space="preserve"> </w:t>
      </w:r>
      <w:r>
        <w:t>specify the comparison, which aims at the aggregate profitability of pro­ ducers as a set.</w:t>
      </w:r>
    </w:p>
    <w:p w:rsidR="00C550D4" w:rsidRDefault="00E476FC">
      <w:pPr>
        <w:pStyle w:val="BodyText"/>
        <w:spacing w:line="254" w:lineRule="auto"/>
        <w:ind w:left="235" w:right="164" w:firstLine="205"/>
      </w:pPr>
      <w:r>
        <w:t>Contexts encourage downstream or upstream orientation of a given mar­</w:t>
      </w:r>
      <w:r>
        <w:rPr>
          <w:spacing w:val="40"/>
        </w:rPr>
        <w:t xml:space="preserve"> </w:t>
      </w:r>
      <w:r>
        <w:t xml:space="preserve">ket mechanism according to which orientation offers the larger advantage to the producers as a whole. Downstream, let us measure this advantage as the ratio </w:t>
      </w:r>
      <w:r>
        <w:rPr>
          <w:rFonts w:ascii="Arial" w:hAnsi="Arial"/>
          <w:b/>
          <w:sz w:val="19"/>
        </w:rPr>
        <w:t xml:space="preserve">W/C, </w:t>
      </w:r>
      <w:r>
        <w:t>which is the operating margin plus unity. The analogous criterion for upstream derives from t</w:t>
      </w:r>
      <w:r>
        <w:t>he same algebraic equation with appropriate in­ versions of ratios.</w:t>
      </w:r>
    </w:p>
    <w:p w:rsidR="00C550D4" w:rsidRDefault="00E476FC">
      <w:pPr>
        <w:spacing w:line="223" w:lineRule="exact"/>
        <w:ind w:left="237" w:firstLine="208"/>
        <w:jc w:val="both"/>
        <w:rPr>
          <w:sz w:val="20"/>
        </w:rPr>
      </w:pPr>
      <w:r>
        <w:rPr>
          <w:sz w:val="20"/>
        </w:rPr>
        <w:t>Figure</w:t>
      </w:r>
      <w:r>
        <w:rPr>
          <w:spacing w:val="34"/>
          <w:sz w:val="20"/>
        </w:rPr>
        <w:t xml:space="preserve"> </w:t>
      </w:r>
      <w:r>
        <w:rPr>
          <w:sz w:val="20"/>
        </w:rPr>
        <w:t>3.2</w:t>
      </w:r>
      <w:r>
        <w:rPr>
          <w:spacing w:val="36"/>
          <w:sz w:val="20"/>
        </w:rPr>
        <w:t xml:space="preserve"> </w:t>
      </w:r>
      <w:r>
        <w:rPr>
          <w:sz w:val="20"/>
        </w:rPr>
        <w:t>traced,</w:t>
      </w:r>
      <w:r>
        <w:rPr>
          <w:spacing w:val="36"/>
          <w:sz w:val="20"/>
        </w:rPr>
        <w:t xml:space="preserve"> </w:t>
      </w:r>
      <w:r>
        <w:rPr>
          <w:i/>
          <w:sz w:val="19"/>
        </w:rPr>
        <w:t>for</w:t>
      </w:r>
      <w:r>
        <w:rPr>
          <w:i/>
          <w:spacing w:val="30"/>
          <w:sz w:val="19"/>
        </w:rPr>
        <w:t xml:space="preserve"> </w:t>
      </w:r>
      <w:r>
        <w:rPr>
          <w:i/>
          <w:sz w:val="19"/>
        </w:rPr>
        <w:t>the</w:t>
      </w:r>
      <w:r>
        <w:rPr>
          <w:i/>
          <w:spacing w:val="34"/>
          <w:sz w:val="19"/>
        </w:rPr>
        <w:t xml:space="preserve"> </w:t>
      </w:r>
      <w:r>
        <w:rPr>
          <w:i/>
          <w:sz w:val="19"/>
        </w:rPr>
        <w:t>downstream</w:t>
      </w:r>
      <w:r>
        <w:rPr>
          <w:i/>
          <w:spacing w:val="39"/>
          <w:sz w:val="19"/>
        </w:rPr>
        <w:t xml:space="preserve"> </w:t>
      </w:r>
      <w:r>
        <w:rPr>
          <w:i/>
          <w:sz w:val="19"/>
        </w:rPr>
        <w:t>model</w:t>
      </w:r>
      <w:r>
        <w:rPr>
          <w:i/>
          <w:spacing w:val="45"/>
          <w:sz w:val="19"/>
        </w:rPr>
        <w:t xml:space="preserve"> </w:t>
      </w:r>
      <w:r>
        <w:rPr>
          <w:i/>
          <w:sz w:val="19"/>
        </w:rPr>
        <w:t>of</w:t>
      </w:r>
      <w:r>
        <w:rPr>
          <w:i/>
          <w:spacing w:val="42"/>
          <w:sz w:val="19"/>
        </w:rPr>
        <w:t xml:space="preserve"> </w:t>
      </w:r>
      <w:r>
        <w:rPr>
          <w:i/>
          <w:sz w:val="19"/>
        </w:rPr>
        <w:t>chapters</w:t>
      </w:r>
      <w:r>
        <w:rPr>
          <w:i/>
          <w:spacing w:val="34"/>
          <w:sz w:val="19"/>
        </w:rPr>
        <w:t xml:space="preserve"> </w:t>
      </w:r>
      <w:r>
        <w:rPr>
          <w:i/>
          <w:sz w:val="19"/>
        </w:rPr>
        <w:t>2-8,</w:t>
      </w:r>
      <w:r>
        <w:rPr>
          <w:i/>
          <w:spacing w:val="22"/>
          <w:sz w:val="19"/>
        </w:rPr>
        <w:t xml:space="preserve"> </w:t>
      </w:r>
      <w:r>
        <w:rPr>
          <w:sz w:val="20"/>
        </w:rPr>
        <w:t>rays</w:t>
      </w:r>
      <w:r>
        <w:rPr>
          <w:spacing w:val="29"/>
          <w:sz w:val="20"/>
        </w:rPr>
        <w:t xml:space="preserve"> </w:t>
      </w:r>
      <w:r>
        <w:rPr>
          <w:sz w:val="20"/>
        </w:rPr>
        <w:t>in</w:t>
      </w:r>
      <w:r>
        <w:rPr>
          <w:spacing w:val="33"/>
          <w:sz w:val="20"/>
        </w:rPr>
        <w:t xml:space="preserve"> </w:t>
      </w:r>
      <w:r>
        <w:rPr>
          <w:spacing w:val="-5"/>
          <w:sz w:val="20"/>
        </w:rPr>
        <w:t>the</w:t>
      </w:r>
    </w:p>
    <w:p w:rsidR="00C550D4" w:rsidRDefault="00E476FC">
      <w:pPr>
        <w:pStyle w:val="BodyText"/>
        <w:spacing w:before="28" w:line="208" w:lineRule="auto"/>
        <w:ind w:left="239" w:right="161" w:hanging="3"/>
      </w:pPr>
      <w:r>
        <w:t xml:space="preserve">state space of figures 3.1 and 5.1 along which the criterion ratio </w:t>
      </w:r>
      <w:r>
        <w:rPr>
          <w:rFonts w:ascii="Arial" w:hAnsi="Arial"/>
          <w:b/>
          <w:sz w:val="19"/>
        </w:rPr>
        <w:t xml:space="preserve">W/C </w:t>
      </w:r>
      <w:r>
        <w:t xml:space="preserve">was fixed, each for the central case of </w:t>
      </w:r>
      <w:r>
        <w:rPr>
          <w:i/>
          <w:sz w:val="21"/>
        </w:rPr>
        <w:t>k</w:t>
      </w:r>
      <w:r>
        <w:rPr>
          <w:i/>
          <w:spacing w:val="40"/>
          <w:sz w:val="21"/>
        </w:rPr>
        <w:t xml:space="preserve"> </w:t>
      </w:r>
      <w:r>
        <w:rPr>
          <w:sz w:val="26"/>
        </w:rPr>
        <w:t xml:space="preserve">= </w:t>
      </w:r>
      <w:r>
        <w:t>0. Figure 9.5 is the exact analogue of figure</w:t>
      </w:r>
      <w:r>
        <w:rPr>
          <w:spacing w:val="5"/>
        </w:rPr>
        <w:t xml:space="preserve"> </w:t>
      </w:r>
      <w:r>
        <w:t>3.1,</w:t>
      </w:r>
      <w:r>
        <w:rPr>
          <w:spacing w:val="4"/>
        </w:rPr>
        <w:t xml:space="preserve"> </w:t>
      </w:r>
      <w:r>
        <w:t>again</w:t>
      </w:r>
      <w:r>
        <w:rPr>
          <w:spacing w:val="5"/>
        </w:rPr>
        <w:t xml:space="preserve"> </w:t>
      </w:r>
      <w:r>
        <w:t>for</w:t>
      </w:r>
      <w:r>
        <w:rPr>
          <w:spacing w:val="6"/>
        </w:rPr>
        <w:t xml:space="preserve"> </w:t>
      </w:r>
      <w:r>
        <w:t>market</w:t>
      </w:r>
      <w:r>
        <w:rPr>
          <w:spacing w:val="11"/>
        </w:rPr>
        <w:t xml:space="preserve"> </w:t>
      </w:r>
      <w:r>
        <w:t>profiles</w:t>
      </w:r>
      <w:r>
        <w:rPr>
          <w:spacing w:val="5"/>
        </w:rPr>
        <w:t xml:space="preserve"> </w:t>
      </w:r>
      <w:r>
        <w:t>with</w:t>
      </w:r>
      <w:r>
        <w:rPr>
          <w:spacing w:val="8"/>
        </w:rPr>
        <w:t xml:space="preserve"> </w:t>
      </w:r>
      <w:r>
        <w:rPr>
          <w:i/>
          <w:sz w:val="19"/>
        </w:rPr>
        <w:t>k</w:t>
      </w:r>
      <w:r>
        <w:rPr>
          <w:i/>
          <w:spacing w:val="52"/>
          <w:sz w:val="19"/>
        </w:rPr>
        <w:t xml:space="preserve"> </w:t>
      </w:r>
      <w:r>
        <w:rPr>
          <w:sz w:val="23"/>
        </w:rPr>
        <w:t>=</w:t>
      </w:r>
      <w:r>
        <w:rPr>
          <w:spacing w:val="33"/>
          <w:sz w:val="23"/>
        </w:rPr>
        <w:t xml:space="preserve"> </w:t>
      </w:r>
      <w:r>
        <w:t>0,</w:t>
      </w:r>
      <w:r>
        <w:rPr>
          <w:spacing w:val="2"/>
        </w:rPr>
        <w:t xml:space="preserve"> </w:t>
      </w:r>
      <w:r>
        <w:t>but</w:t>
      </w:r>
      <w:r>
        <w:rPr>
          <w:spacing w:val="4"/>
        </w:rPr>
        <w:t xml:space="preserve"> </w:t>
      </w:r>
      <w:r>
        <w:t>now</w:t>
      </w:r>
      <w:r>
        <w:rPr>
          <w:spacing w:val="4"/>
        </w:rPr>
        <w:t xml:space="preserve"> </w:t>
      </w:r>
      <w:r>
        <w:t>for</w:t>
      </w:r>
      <w:r>
        <w:rPr>
          <w:spacing w:val="2"/>
        </w:rPr>
        <w:t xml:space="preserve"> </w:t>
      </w:r>
      <w:r>
        <w:rPr>
          <w:i/>
          <w:sz w:val="19"/>
        </w:rPr>
        <w:t>upstream</w:t>
      </w:r>
      <w:r>
        <w:rPr>
          <w:i/>
          <w:spacing w:val="12"/>
          <w:sz w:val="19"/>
        </w:rPr>
        <w:t xml:space="preserve"> </w:t>
      </w:r>
      <w:r>
        <w:rPr>
          <w:spacing w:val="-2"/>
        </w:rPr>
        <w:t>orien­</w:t>
      </w:r>
    </w:p>
    <w:p w:rsidR="00C550D4" w:rsidRDefault="00E476FC">
      <w:pPr>
        <w:pStyle w:val="BodyText"/>
        <w:spacing w:before="16" w:line="261" w:lineRule="auto"/>
        <w:ind w:left="245" w:right="171" w:firstLine="4"/>
      </w:pPr>
      <w:r>
        <w:t>tation.</w:t>
      </w:r>
      <w:r>
        <w:rPr>
          <w:spacing w:val="40"/>
        </w:rPr>
        <w:t xml:space="preserve"> </w:t>
      </w:r>
      <w:r>
        <w:t>Note</w:t>
      </w:r>
      <w:r>
        <w:rPr>
          <w:spacing w:val="31"/>
        </w:rPr>
        <w:t xml:space="preserve"> </w:t>
      </w:r>
      <w:r>
        <w:t>the entirely</w:t>
      </w:r>
      <w:r>
        <w:rPr>
          <w:spacing w:val="29"/>
        </w:rPr>
        <w:t xml:space="preserve"> </w:t>
      </w:r>
      <w:r>
        <w:t>different</w:t>
      </w:r>
      <w:r>
        <w:rPr>
          <w:spacing w:val="35"/>
        </w:rPr>
        <w:t xml:space="preserve"> </w:t>
      </w:r>
      <w:r>
        <w:t>form and location</w:t>
      </w:r>
      <w:r>
        <w:rPr>
          <w:spacing w:val="33"/>
        </w:rPr>
        <w:t xml:space="preserve"> </w:t>
      </w:r>
      <w:r>
        <w:t>of</w:t>
      </w:r>
      <w:r>
        <w:rPr>
          <w:spacing w:val="32"/>
        </w:rPr>
        <w:t xml:space="preserve"> </w:t>
      </w:r>
      <w:r>
        <w:t>the lines.</w:t>
      </w:r>
      <w:r>
        <w:rPr>
          <w:spacing w:val="30"/>
        </w:rPr>
        <w:t xml:space="preserve"> </w:t>
      </w:r>
      <w:r>
        <w:t>How can this be?</w:t>
      </w:r>
    </w:p>
    <w:p w:rsidR="00C550D4" w:rsidRDefault="00C550D4">
      <w:pPr>
        <w:spacing w:line="261" w:lineRule="auto"/>
        <w:sectPr w:rsidR="00C550D4">
          <w:pgSz w:w="8850" w:h="13270"/>
          <w:pgMar w:top="1340" w:right="1120" w:bottom="280" w:left="1060" w:header="1152" w:footer="0" w:gutter="0"/>
          <w:cols w:space="720"/>
        </w:sectPr>
      </w:pPr>
    </w:p>
    <w:p w:rsidR="00C550D4" w:rsidRDefault="00C550D4">
      <w:pPr>
        <w:pStyle w:val="BodyText"/>
        <w:jc w:val="left"/>
        <w:rPr>
          <w:sz w:val="15"/>
        </w:rPr>
      </w:pPr>
    </w:p>
    <w:p w:rsidR="00C550D4" w:rsidRDefault="00C550D4">
      <w:pPr>
        <w:pStyle w:val="BodyText"/>
        <w:jc w:val="left"/>
        <w:rPr>
          <w:sz w:val="15"/>
        </w:rPr>
      </w:pPr>
    </w:p>
    <w:p w:rsidR="00C550D4" w:rsidRDefault="00C550D4">
      <w:pPr>
        <w:pStyle w:val="BodyText"/>
        <w:jc w:val="left"/>
        <w:rPr>
          <w:sz w:val="15"/>
        </w:rPr>
      </w:pPr>
    </w:p>
    <w:p w:rsidR="00C550D4" w:rsidRDefault="00C550D4">
      <w:pPr>
        <w:pStyle w:val="BodyText"/>
        <w:jc w:val="left"/>
        <w:rPr>
          <w:sz w:val="15"/>
        </w:rPr>
      </w:pPr>
    </w:p>
    <w:p w:rsidR="00C550D4" w:rsidRDefault="00C550D4">
      <w:pPr>
        <w:pStyle w:val="BodyText"/>
        <w:jc w:val="left"/>
        <w:rPr>
          <w:sz w:val="15"/>
        </w:rPr>
      </w:pPr>
    </w:p>
    <w:p w:rsidR="00C550D4" w:rsidRDefault="00C550D4">
      <w:pPr>
        <w:pStyle w:val="BodyText"/>
        <w:spacing w:before="168"/>
        <w:jc w:val="left"/>
        <w:rPr>
          <w:sz w:val="15"/>
        </w:rPr>
      </w:pPr>
    </w:p>
    <w:p w:rsidR="00C550D4" w:rsidRDefault="00E476FC">
      <w:pPr>
        <w:spacing w:before="1"/>
        <w:ind w:left="1648"/>
        <w:rPr>
          <w:rFonts w:ascii="Arial"/>
          <w:b/>
          <w:sz w:val="15"/>
        </w:rPr>
      </w:pPr>
      <w:r>
        <w:rPr>
          <w:noProof/>
          <w:lang w:val="de-DE" w:eastAsia="de-DE"/>
        </w:rPr>
        <w:drawing>
          <wp:anchor distT="0" distB="0" distL="0" distR="0" simplePos="0" relativeHeight="15785472" behindDoc="0" locked="0" layoutInCell="1" allowOverlap="1">
            <wp:simplePos x="0" y="0"/>
            <wp:positionH relativeFrom="page">
              <wp:posOffset>2537164</wp:posOffset>
            </wp:positionH>
            <wp:positionV relativeFrom="paragraph">
              <wp:posOffset>-169398</wp:posOffset>
            </wp:positionV>
            <wp:extent cx="1629399" cy="998942"/>
            <wp:effectExtent l="0" t="0" r="0" b="0"/>
            <wp:wrapNone/>
            <wp:docPr id="324" name="Image 3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4" name="Image 324"/>
                    <pic:cNvPicPr/>
                  </pic:nvPicPr>
                  <pic:blipFill>
                    <a:blip r:embed="rId146" cstate="print"/>
                    <a:stretch>
                      <a:fillRect/>
                    </a:stretch>
                  </pic:blipFill>
                  <pic:spPr>
                    <a:xfrm>
                      <a:off x="0" y="0"/>
                      <a:ext cx="1629399" cy="998942"/>
                    </a:xfrm>
                    <a:prstGeom prst="rect">
                      <a:avLst/>
                    </a:prstGeom>
                  </pic:spPr>
                </pic:pic>
              </a:graphicData>
            </a:graphic>
          </wp:anchor>
        </w:drawing>
      </w:r>
      <w:r>
        <w:rPr>
          <w:noProof/>
          <w:lang w:val="de-DE" w:eastAsia="de-DE"/>
        </w:rPr>
        <mc:AlternateContent>
          <mc:Choice Requires="wps">
            <w:drawing>
              <wp:anchor distT="0" distB="0" distL="0" distR="0" simplePos="0" relativeHeight="15786496" behindDoc="0" locked="0" layoutInCell="1" allowOverlap="1">
                <wp:simplePos x="0" y="0"/>
                <wp:positionH relativeFrom="page">
                  <wp:posOffset>1391397</wp:posOffset>
                </wp:positionH>
                <wp:positionV relativeFrom="paragraph">
                  <wp:posOffset>-633028</wp:posOffset>
                </wp:positionV>
                <wp:extent cx="1270" cy="1513205"/>
                <wp:effectExtent l="0" t="0" r="0" b="0"/>
                <wp:wrapNone/>
                <wp:docPr id="325" name="Graphic 3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513205"/>
                        </a:xfrm>
                        <a:custGeom>
                          <a:avLst/>
                          <a:gdLst/>
                          <a:ahLst/>
                          <a:cxnLst/>
                          <a:rect l="l" t="t" r="r" b="b"/>
                          <a:pathLst>
                            <a:path h="1513205">
                              <a:moveTo>
                                <a:pt x="0" y="1512902"/>
                              </a:moveTo>
                              <a:lnTo>
                                <a:pt x="0" y="0"/>
                              </a:lnTo>
                            </a:path>
                          </a:pathLst>
                        </a:custGeom>
                        <a:ln w="915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AF8FD44" id="Graphic 325" o:spid="_x0000_s1026" style="position:absolute;margin-left:109.55pt;margin-top:-49.85pt;width:.1pt;height:119.15pt;z-index:15786496;visibility:visible;mso-wrap-style:square;mso-wrap-distance-left:0;mso-wrap-distance-top:0;mso-wrap-distance-right:0;mso-wrap-distance-bottom:0;mso-position-horizontal:absolute;mso-position-horizontal-relative:page;mso-position-vertical:absolute;mso-position-vertical-relative:text;v-text-anchor:top" coordsize="1270,1513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" path="m,1512902l,e" filled="f" strokeweight=".25425mm">
                <v:path arrowok="t"/>
                <w10:wrap anchorx="page"/>
              </v:shape>
            </w:pict>
          </mc:Fallback>
        </mc:AlternateContent>
      </w:r>
      <w:r>
        <w:rPr>
          <w:noProof/>
          <w:lang w:val="de-DE" w:eastAsia="de-DE"/>
        </w:rPr>
        <mc:AlternateContent>
          <mc:Choice Requires="wps">
            <w:drawing>
              <wp:anchor distT="0" distB="0" distL="0" distR="0" simplePos="0" relativeHeight="15787008" behindDoc="0" locked="0" layoutInCell="1" allowOverlap="1">
                <wp:simplePos x="0" y="0"/>
                <wp:positionH relativeFrom="page">
                  <wp:posOffset>2468509</wp:posOffset>
                </wp:positionH>
                <wp:positionV relativeFrom="paragraph">
                  <wp:posOffset>-559824</wp:posOffset>
                </wp:positionV>
                <wp:extent cx="1270" cy="1440180"/>
                <wp:effectExtent l="0" t="0" r="0" b="0"/>
                <wp:wrapNone/>
                <wp:docPr id="326" name="Graphic 3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440180"/>
                        </a:xfrm>
                        <a:custGeom>
                          <a:avLst/>
                          <a:gdLst/>
                          <a:ahLst/>
                          <a:cxnLst/>
                          <a:rect l="l" t="t" r="r" b="b"/>
                          <a:pathLst>
                            <a:path h="1440180">
                              <a:moveTo>
                                <a:pt x="0" y="1439697"/>
                              </a:moveTo>
                              <a:lnTo>
                                <a:pt x="0" y="0"/>
                              </a:lnTo>
                            </a:path>
                          </a:pathLst>
                        </a:custGeom>
                        <a:ln w="183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161DE76" id="Graphic 326" o:spid="_x0000_s1026" style="position:absolute;margin-left:194.35pt;margin-top:-44.1pt;width:.1pt;height:113.4pt;z-index:15787008;visibility:visible;mso-wrap-style:square;mso-wrap-distance-left:0;mso-wrap-distance-top:0;mso-wrap-distance-right:0;mso-wrap-distance-bottom:0;mso-position-horizontal:absolute;mso-position-horizontal-relative:page;mso-position-vertical:absolute;mso-position-vertical-relative:text;v-text-anchor:top" coordsize="1270,144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" path="m,1439697l,e" filled="f" strokeweight=".50853mm">
                <v:path arrowok="t"/>
                <w10:wrap anchorx="page"/>
              </v:shape>
            </w:pict>
          </mc:Fallback>
        </mc:AlternateContent>
      </w:r>
      <w:bookmarkStart w:id="185" w:name="_bookmark162"/>
      <w:bookmarkEnd w:id="185"/>
      <w:r>
        <w:rPr>
          <w:rFonts w:ascii="Arial"/>
          <w:b/>
          <w:spacing w:val="-2"/>
          <w:sz w:val="15"/>
        </w:rPr>
        <w:t>PARADOX</w:t>
      </w:r>
    </w:p>
    <w:p w:rsidR="00C550D4" w:rsidRDefault="00C550D4">
      <w:pPr>
        <w:pStyle w:val="BodyText"/>
        <w:jc w:val="left"/>
        <w:rPr>
          <w:rFonts w:ascii="Arial"/>
          <w:b/>
          <w:sz w:val="16"/>
        </w:rPr>
      </w:pPr>
    </w:p>
    <w:p w:rsidR="00C550D4" w:rsidRDefault="00C550D4">
      <w:pPr>
        <w:pStyle w:val="BodyText"/>
        <w:jc w:val="left"/>
        <w:rPr>
          <w:rFonts w:ascii="Arial"/>
          <w:b/>
          <w:sz w:val="16"/>
        </w:rPr>
      </w:pPr>
    </w:p>
    <w:p w:rsidR="00C550D4" w:rsidRDefault="00C550D4">
      <w:pPr>
        <w:pStyle w:val="BodyText"/>
        <w:jc w:val="left"/>
        <w:rPr>
          <w:rFonts w:ascii="Arial"/>
          <w:b/>
          <w:sz w:val="16"/>
        </w:rPr>
      </w:pPr>
    </w:p>
    <w:p w:rsidR="00C550D4" w:rsidRDefault="00C550D4">
      <w:pPr>
        <w:pStyle w:val="BodyText"/>
        <w:jc w:val="left"/>
        <w:rPr>
          <w:rFonts w:ascii="Arial"/>
          <w:b/>
          <w:sz w:val="16"/>
        </w:rPr>
      </w:pPr>
    </w:p>
    <w:p w:rsidR="00C550D4" w:rsidRDefault="00C550D4">
      <w:pPr>
        <w:pStyle w:val="BodyText"/>
        <w:jc w:val="left"/>
        <w:rPr>
          <w:rFonts w:ascii="Arial"/>
          <w:b/>
          <w:sz w:val="16"/>
        </w:rPr>
      </w:pPr>
    </w:p>
    <w:p w:rsidR="00C550D4" w:rsidRDefault="00C550D4">
      <w:pPr>
        <w:pStyle w:val="BodyText"/>
        <w:spacing w:before="69"/>
        <w:jc w:val="left"/>
        <w:rPr>
          <w:rFonts w:ascii="Arial"/>
          <w:b/>
          <w:sz w:val="16"/>
        </w:rPr>
      </w:pPr>
    </w:p>
    <w:p w:rsidR="00C550D4" w:rsidRDefault="00E476FC">
      <w:pPr>
        <w:tabs>
          <w:tab w:val="left" w:leader="hyphen" w:pos="5376"/>
        </w:tabs>
        <w:ind w:left="932"/>
        <w:rPr>
          <w:b/>
          <w:sz w:val="19"/>
        </w:rPr>
      </w:pPr>
      <w:r>
        <w:rPr>
          <w:noProof/>
          <w:lang w:val="de-DE" w:eastAsia="de-DE"/>
        </w:rPr>
        <mc:AlternateContent>
          <mc:Choice Requires="wpg">
            <w:drawing>
              <wp:anchor distT="0" distB="0" distL="0" distR="0" simplePos="0" relativeHeight="481608704" behindDoc="1" locked="0" layoutInCell="1" allowOverlap="1">
                <wp:simplePos x="0" y="0"/>
                <wp:positionH relativeFrom="page">
                  <wp:posOffset>1394448</wp:posOffset>
                </wp:positionH>
                <wp:positionV relativeFrom="paragraph">
                  <wp:posOffset>136245</wp:posOffset>
                </wp:positionV>
                <wp:extent cx="2985770" cy="2550795"/>
                <wp:effectExtent l="0" t="0" r="0" b="0"/>
                <wp:wrapNone/>
                <wp:docPr id="327" name="Group 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85770" cy="2550795"/>
                          <a:chOff x="0" y="0"/>
                          <a:chExt cx="2985770" cy="2550795"/>
                        </a:xfrm>
                      </wpg:grpSpPr>
                      <pic:pic xmlns:pic="http://schemas.openxmlformats.org/drawingml/2006/picture">
                        <pic:nvPicPr>
                          <pic:cNvPr id="328" name="Image 328"/>
                          <pic:cNvPicPr/>
                        </pic:nvPicPr>
                        <pic:blipFill>
                          <a:blip r:embed="rId147" cstate="print"/>
                          <a:stretch>
                            <a:fillRect/>
                          </a:stretch>
                        </pic:blipFill>
                        <pic:spPr>
                          <a:xfrm>
                            <a:off x="0" y="0"/>
                            <a:ext cx="2985706" cy="2424914"/>
                          </a:xfrm>
                          <a:prstGeom prst="rect">
                            <a:avLst/>
                          </a:prstGeom>
                        </pic:spPr>
                      </pic:pic>
                      <pic:pic xmlns:pic="http://schemas.openxmlformats.org/drawingml/2006/picture">
                        <pic:nvPicPr>
                          <pic:cNvPr id="329" name="Image 329"/>
                          <pic:cNvPicPr/>
                        </pic:nvPicPr>
                        <pic:blipFill>
                          <a:blip r:embed="rId148" cstate="print"/>
                          <a:stretch>
                            <a:fillRect/>
                          </a:stretch>
                        </pic:blipFill>
                        <pic:spPr>
                          <a:xfrm>
                            <a:off x="70180" y="1779796"/>
                            <a:ext cx="707903" cy="719848"/>
                          </a:xfrm>
                          <a:prstGeom prst="rect">
                            <a:avLst/>
                          </a:prstGeom>
                        </pic:spPr>
                      </pic:pic>
                      <wps:wsp>
                        <wps:cNvPr id="330" name="Graphic 330"/>
                        <wps:cNvSpPr/>
                        <wps:spPr>
                          <a:xfrm>
                            <a:off x="1314198" y="2516346"/>
                            <a:ext cx="634365" cy="1270"/>
                          </a:xfrm>
                          <a:custGeom>
                            <a:avLst/>
                            <a:gdLst/>
                            <a:ahLst/>
                            <a:cxnLst/>
                            <a:rect l="l" t="t" r="r" b="b"/>
                            <a:pathLst>
                              <a:path w="634365">
                                <a:moveTo>
                                  <a:pt x="0" y="0"/>
                                </a:moveTo>
                                <a:lnTo>
                                  <a:pt x="634037" y="0"/>
                                </a:lnTo>
                              </a:path>
                            </a:pathLst>
                          </a:custGeom>
                          <a:ln w="67739">
                            <a:solidFill>
                              <a:srgbClr val="000000"/>
                            </a:solidFill>
                            <a:prstDash val="dash"/>
                          </a:ln>
                        </wps:spPr>
                        <wps:bodyPr wrap="square" lIns="0" tIns="0" rIns="0" bIns="0" rtlCol="0">
                          <a:prstTxWarp prst="textNoShape">
                            <a:avLst/>
                          </a:prstTxWarp>
                          <a:noAutofit/>
                        </wps:bodyPr>
                      </wps:wsp>
                      <wps:wsp>
                        <wps:cNvPr id="331" name="Textbox 331"/>
                        <wps:cNvSpPr txBox="1"/>
                        <wps:spPr>
                          <a:xfrm>
                            <a:off x="1656199" y="989"/>
                            <a:ext cx="226060" cy="113664"/>
                          </a:xfrm>
                          <a:prstGeom prst="rect">
                            <a:avLst/>
                          </a:prstGeom>
                        </wps:spPr>
                        <wps:txbx>
                          <w:txbxContent>
                            <w:p w:rsidR="00C550D4" w:rsidRDefault="00E476FC">
                              <w:pPr>
                                <w:spacing w:line="179" w:lineRule="exact"/>
                                <w:rPr>
                                  <w:rFonts w:ascii="Arial"/>
                                  <w:b/>
                                  <w:sz w:val="16"/>
                                </w:rPr>
                              </w:pPr>
                              <w:r>
                                <w:rPr>
                                  <w:rFonts w:ascii="Arial"/>
                                  <w:b/>
                                  <w:i/>
                                  <w:sz w:val="14"/>
                                </w:rPr>
                                <w:t>t=</w:t>
                              </w:r>
                              <w:r>
                                <w:rPr>
                                  <w:rFonts w:ascii="Arial"/>
                                  <w:b/>
                                  <w:i/>
                                  <w:spacing w:val="78"/>
                                  <w:sz w:val="14"/>
                                </w:rPr>
                                <w:t xml:space="preserve"> </w:t>
                              </w:r>
                              <w:r>
                                <w:rPr>
                                  <w:rFonts w:ascii="Arial"/>
                                  <w:b/>
                                  <w:spacing w:val="-10"/>
                                  <w:sz w:val="16"/>
                                </w:rPr>
                                <w:t>1</w:t>
                              </w:r>
                            </w:p>
                          </w:txbxContent>
                        </wps:txbx>
                        <wps:bodyPr wrap="square" lIns="0" tIns="0" rIns="0" bIns="0" rtlCol="0">
                          <a:noAutofit/>
                        </wps:bodyPr>
                      </wps:wsp>
                      <wps:wsp>
                        <wps:cNvPr id="332" name="Textbox 332"/>
                        <wps:cNvSpPr txBox="1"/>
                        <wps:spPr>
                          <a:xfrm>
                            <a:off x="340154" y="1029486"/>
                            <a:ext cx="459105" cy="147955"/>
                          </a:xfrm>
                          <a:prstGeom prst="rect">
                            <a:avLst/>
                          </a:prstGeom>
                        </wps:spPr>
                        <wps:txbx>
                          <w:txbxContent>
                            <w:p w:rsidR="00C550D4" w:rsidRDefault="00E476FC">
                              <w:pPr>
                                <w:spacing w:line="233" w:lineRule="exact"/>
                                <w:rPr>
                                  <w:rFonts w:ascii="Arial"/>
                                  <w:b/>
                                  <w:sz w:val="16"/>
                                </w:rPr>
                              </w:pPr>
                              <w:r>
                                <w:rPr>
                                  <w:i/>
                                  <w:w w:val="95"/>
                                  <w:sz w:val="18"/>
                                </w:rPr>
                                <w:t>t</w:t>
                              </w:r>
                              <w:r>
                                <w:rPr>
                                  <w:i/>
                                  <w:spacing w:val="-2"/>
                                  <w:w w:val="95"/>
                                  <w:sz w:val="18"/>
                                </w:rPr>
                                <w:t xml:space="preserve"> </w:t>
                              </w:r>
                              <w:r>
                                <w:rPr>
                                  <w:w w:val="95"/>
                                  <w:sz w:val="21"/>
                                </w:rPr>
                                <w:t>=</w:t>
                              </w:r>
                              <w:r>
                                <w:rPr>
                                  <w:spacing w:val="-11"/>
                                  <w:w w:val="95"/>
                                  <w:sz w:val="21"/>
                                </w:rPr>
                                <w:t xml:space="preserve"> </w:t>
                              </w:r>
                              <w:r>
                                <w:rPr>
                                  <w:rFonts w:ascii="Arial"/>
                                  <w:b/>
                                  <w:spacing w:val="-2"/>
                                  <w:w w:val="90"/>
                                  <w:sz w:val="16"/>
                                </w:rPr>
                                <w:t>infinity</w:t>
                              </w:r>
                            </w:p>
                          </w:txbxContent>
                        </wps:txbx>
                        <wps:bodyPr wrap="square" lIns="0" tIns="0" rIns="0" bIns="0" rtlCol="0">
                          <a:noAutofit/>
                        </wps:bodyPr>
                      </wps:wsp>
                      <wps:wsp>
                        <wps:cNvPr id="333" name="Textbox 333"/>
                        <wps:cNvSpPr txBox="1"/>
                        <wps:spPr>
                          <a:xfrm>
                            <a:off x="683952" y="1443687"/>
                            <a:ext cx="254000" cy="770890"/>
                          </a:xfrm>
                          <a:prstGeom prst="rect">
                            <a:avLst/>
                          </a:prstGeom>
                        </wps:spPr>
                        <wps:txbx>
                          <w:txbxContent>
                            <w:p w:rsidR="00C550D4" w:rsidRDefault="00E476FC">
                              <w:pPr>
                                <w:spacing w:line="1194" w:lineRule="exact"/>
                                <w:ind w:left="20"/>
                                <w:rPr>
                                  <w:rFonts w:ascii="Arial"/>
                                  <w:i/>
                                  <w:sz w:val="105"/>
                                </w:rPr>
                              </w:pPr>
                              <w:r>
                                <w:rPr>
                                  <w:rFonts w:ascii="Arial"/>
                                  <w:i/>
                                  <w:spacing w:val="-10"/>
                                  <w:w w:val="60"/>
                                  <w:sz w:val="105"/>
                                </w:rPr>
                                <w:t>I</w:t>
                              </w:r>
                            </w:p>
                          </w:txbxContent>
                        </wps:txbx>
                        <wps:bodyPr wrap="square" lIns="0" tIns="0" rIns="0" bIns="0" rtlCol="0">
                          <a:noAutofit/>
                        </wps:bodyPr>
                      </wps:wsp>
                      <wps:wsp>
                        <wps:cNvPr id="334" name="Textbox 334"/>
                        <wps:cNvSpPr txBox="1"/>
                        <wps:spPr>
                          <a:xfrm>
                            <a:off x="1125800" y="2178067"/>
                            <a:ext cx="120014" cy="257810"/>
                          </a:xfrm>
                          <a:prstGeom prst="rect">
                            <a:avLst/>
                          </a:prstGeom>
                        </wps:spPr>
                        <wps:txbx>
                          <w:txbxContent>
                            <w:p w:rsidR="00C550D4" w:rsidRDefault="00E476FC">
                              <w:pPr>
                                <w:spacing w:before="6"/>
                                <w:ind w:left="20"/>
                                <w:rPr>
                                  <w:sz w:val="33"/>
                                </w:rPr>
                              </w:pPr>
                              <w:r>
                                <w:rPr>
                                  <w:spacing w:val="-10"/>
                                  <w:w w:val="51"/>
                                  <w:sz w:val="33"/>
                                </w:rPr>
                                <w:t>.</w:t>
                              </w:r>
                              <w:r>
                                <w:rPr>
                                  <w:spacing w:val="-263"/>
                                  <w:w w:val="405"/>
                                  <w:position w:val="10"/>
                                  <w:sz w:val="13"/>
                                </w:rPr>
                                <w:t>1</w:t>
                              </w:r>
                              <w:r>
                                <w:rPr>
                                  <w:spacing w:val="-4"/>
                                  <w:w w:val="51"/>
                                  <w:sz w:val="33"/>
                                </w:rPr>
                                <w:t>..</w:t>
                              </w:r>
                            </w:p>
                          </w:txbxContent>
                        </wps:txbx>
                        <wps:bodyPr wrap="square" lIns="0" tIns="0" rIns="0" bIns="0" rtlCol="0">
                          <a:noAutofit/>
                        </wps:bodyPr>
                      </wps:wsp>
                      <wps:wsp>
                        <wps:cNvPr id="335" name="Textbox 335"/>
                        <wps:cNvSpPr txBox="1"/>
                        <wps:spPr>
                          <a:xfrm>
                            <a:off x="1317171" y="2230317"/>
                            <a:ext cx="652780" cy="117475"/>
                          </a:xfrm>
                          <a:prstGeom prst="rect">
                            <a:avLst/>
                          </a:prstGeom>
                        </wps:spPr>
                        <wps:txbx>
                          <w:txbxContent>
                            <w:p w:rsidR="00C550D4" w:rsidRDefault="00E476FC">
                              <w:pPr>
                                <w:spacing w:before="14"/>
                                <w:ind w:left="20"/>
                                <w:rPr>
                                  <w:sz w:val="13"/>
                                </w:rPr>
                              </w:pPr>
                              <w:r>
                                <w:rPr>
                                  <w:w w:val="405"/>
                                  <w:sz w:val="13"/>
                                </w:rPr>
                                <w:t>1---</w:t>
                              </w:r>
                              <w:r>
                                <w:rPr>
                                  <w:spacing w:val="-10"/>
                                  <w:w w:val="405"/>
                                  <w:sz w:val="13"/>
                                </w:rPr>
                                <w:t>-</w:t>
                              </w:r>
                            </w:p>
                          </w:txbxContent>
                        </wps:txbx>
                        <wps:bodyPr wrap="square" lIns="0" tIns="0" rIns="0" bIns="0" rtlCol="0">
                          <a:noAutofit/>
                        </wps:bodyPr>
                      </wps:wsp>
                    </wpg:wgp>
                  </a:graphicData>
                </a:graphic>
              </wp:anchor>
            </w:drawing>
          </mc:Choice>
          <mc:Fallback>
            <w:pict>
              <v:group id="Group 327" o:spid="_x0000_s1190" style="position:absolute;left:0;text-align:left;margin-left:109.8pt;margin-top:10.75pt;width:235.1pt;height:200.85pt;z-index:-21707776;mso-wrap-distance-left:0;mso-wrap-distance-right:0;mso-position-horizontal-relative:page;mso-position-vertical-relative:text" coordsize="29857,25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">
                <v:shape id="Image 328" o:spid="_x0000_s1191" type="#_x0000_t75" style="position:absolute;width:29857;height:24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">
                  <v:imagedata r:id="rId149" o:title=""/>
                </v:shape>
                <v:shape id="Image 329" o:spid="_x0000_s1192" type="#_x0000_t75" style="position:absolute;left:701;top:17797;width:7079;height:7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">
                  <v:imagedata r:id="rId150" o:title=""/>
                </v:shape>
                <v:shape id="Graphic 330" o:spid="_x0000_s1193" style="position:absolute;left:13141;top:25163;width:6344;height:13;visibility:visible;mso-wrap-style:square;v-text-anchor:top" coordsize="6343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" path="m,l634037,e" filled="f" strokeweight="1.88164mm">
                  <v:stroke dashstyle="dash"/>
                  <v:path arrowok="t"/>
                </v:shape>
                <v:shape id="Textbox 331" o:spid="_x0000_s1194" type="#_x0000_t202" style="position:absolute;left:16561;top:9;width:2261;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rsidR="00C550D4" w:rsidRDefault="00E476FC">
                        <w:pPr>
                          <w:spacing w:line="179" w:lineRule="exact"/>
                          <w:rPr>
                            <w:rFonts w:ascii="Arial"/>
                            <w:b/>
                            <w:sz w:val="16"/>
                          </w:rPr>
                        </w:pPr>
                        <w:r>
                          <w:rPr>
                            <w:rFonts w:ascii="Arial"/>
                            <w:b/>
                            <w:i/>
                            <w:sz w:val="14"/>
                          </w:rPr>
                          <w:t>t=</w:t>
                        </w:r>
                        <w:r>
                          <w:rPr>
                            <w:rFonts w:ascii="Arial"/>
                            <w:b/>
                            <w:i/>
                            <w:spacing w:val="78"/>
                            <w:sz w:val="14"/>
                          </w:rPr>
                          <w:t xml:space="preserve"> </w:t>
                        </w:r>
                        <w:r>
                          <w:rPr>
                            <w:rFonts w:ascii="Arial"/>
                            <w:b/>
                            <w:spacing w:val="-10"/>
                            <w:sz w:val="16"/>
                          </w:rPr>
                          <w:t>1</w:t>
                        </w:r>
                      </w:p>
                    </w:txbxContent>
                  </v:textbox>
                </v:shape>
                <v:shape id="Textbox 332" o:spid="_x0000_s1195" type="#_x0000_t202" style="position:absolute;left:3401;top:10294;width:4591;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rsidR="00C550D4" w:rsidRDefault="00E476FC">
                        <w:pPr>
                          <w:spacing w:line="233" w:lineRule="exact"/>
                          <w:rPr>
                            <w:rFonts w:ascii="Arial"/>
                            <w:b/>
                            <w:sz w:val="16"/>
                          </w:rPr>
                        </w:pPr>
                        <w:r>
                          <w:rPr>
                            <w:i/>
                            <w:w w:val="95"/>
                            <w:sz w:val="18"/>
                          </w:rPr>
                          <w:t>t</w:t>
                        </w:r>
                        <w:r>
                          <w:rPr>
                            <w:i/>
                            <w:spacing w:val="-2"/>
                            <w:w w:val="95"/>
                            <w:sz w:val="18"/>
                          </w:rPr>
                          <w:t xml:space="preserve"> </w:t>
                        </w:r>
                        <w:r>
                          <w:rPr>
                            <w:w w:val="95"/>
                            <w:sz w:val="21"/>
                          </w:rPr>
                          <w:t>=</w:t>
                        </w:r>
                        <w:r>
                          <w:rPr>
                            <w:spacing w:val="-11"/>
                            <w:w w:val="95"/>
                            <w:sz w:val="21"/>
                          </w:rPr>
                          <w:t xml:space="preserve"> </w:t>
                        </w:r>
                        <w:r>
                          <w:rPr>
                            <w:rFonts w:ascii="Arial"/>
                            <w:b/>
                            <w:spacing w:val="-2"/>
                            <w:w w:val="90"/>
                            <w:sz w:val="16"/>
                          </w:rPr>
                          <w:t>infinity</w:t>
                        </w:r>
                      </w:p>
                    </w:txbxContent>
                  </v:textbox>
                </v:shape>
                <v:shape id="Textbox 333" o:spid="_x0000_s1196" type="#_x0000_t202" style="position:absolute;left:6839;top:14436;width:2540;height:7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rsidR="00C550D4" w:rsidRDefault="00E476FC">
                        <w:pPr>
                          <w:spacing w:line="1194" w:lineRule="exact"/>
                          <w:ind w:left="20"/>
                          <w:rPr>
                            <w:rFonts w:ascii="Arial"/>
                            <w:i/>
                            <w:sz w:val="105"/>
                          </w:rPr>
                        </w:pPr>
                        <w:r>
                          <w:rPr>
                            <w:rFonts w:ascii="Arial"/>
                            <w:i/>
                            <w:spacing w:val="-10"/>
                            <w:w w:val="60"/>
                            <w:sz w:val="105"/>
                          </w:rPr>
                          <w:t>I</w:t>
                        </w:r>
                      </w:p>
                    </w:txbxContent>
                  </v:textbox>
                </v:shape>
                <v:shape id="Textbox 334" o:spid="_x0000_s1197" type="#_x0000_t202" style="position:absolute;left:11258;top:21780;width:120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fOwxQAAANwAAAAPAAAAZHJzL2Rvd25yZXYueG1sRI9Ba8JA&#10;FITvhf6H5RW81U1rE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B9TfOwxQAAANwAAAAP&#10;AAAAAAAAAAAAAAAAAAcCAABkcnMvZG93bnJldi54bWxQSwUGAAAAAAMAAwC3AAAA+QIAAAAA&#10;" filled="f" stroked="f">
                  <v:textbox inset="0,0,0,0">
                    <w:txbxContent>
                      <w:p w:rsidR="00C550D4" w:rsidRDefault="00E476FC">
                        <w:pPr>
                          <w:spacing w:before="6"/>
                          <w:ind w:left="20"/>
                          <w:rPr>
                            <w:sz w:val="33"/>
                          </w:rPr>
                        </w:pPr>
                        <w:r>
                          <w:rPr>
                            <w:spacing w:val="-10"/>
                            <w:w w:val="51"/>
                            <w:sz w:val="33"/>
                          </w:rPr>
                          <w:t>.</w:t>
                        </w:r>
                        <w:r>
                          <w:rPr>
                            <w:spacing w:val="-263"/>
                            <w:w w:val="405"/>
                            <w:position w:val="10"/>
                            <w:sz w:val="13"/>
                          </w:rPr>
                          <w:t>1</w:t>
                        </w:r>
                        <w:r>
                          <w:rPr>
                            <w:spacing w:val="-4"/>
                            <w:w w:val="51"/>
                            <w:sz w:val="33"/>
                          </w:rPr>
                          <w:t>..</w:t>
                        </w:r>
                      </w:p>
                    </w:txbxContent>
                  </v:textbox>
                </v:shape>
                <v:shape id="Textbox 335" o:spid="_x0000_s1198" type="#_x0000_t202" style="position:absolute;left:13171;top:22303;width:6528;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VYrxQAAANwAAAAPAAAAZHJzL2Rvd25yZXYueG1sRI9Ba8JA&#10;FITvhf6H5RW81U0rF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ASAVYrxQAAANwAAAAP&#10;AAAAAAAAAAAAAAAAAAcCAABkcnMvZG93bnJldi54bWxQSwUGAAAAAAMAAwC3AAAA+QIAAAAA&#10;" filled="f" stroked="f">
                  <v:textbox inset="0,0,0,0">
                    <w:txbxContent>
                      <w:p w:rsidR="00C550D4" w:rsidRDefault="00E476FC">
                        <w:pPr>
                          <w:spacing w:before="14"/>
                          <w:ind w:left="20"/>
                          <w:rPr>
                            <w:sz w:val="13"/>
                          </w:rPr>
                        </w:pPr>
                        <w:r>
                          <w:rPr>
                            <w:w w:val="405"/>
                            <w:sz w:val="13"/>
                          </w:rPr>
                          <w:t>1---</w:t>
                        </w:r>
                        <w:r>
                          <w:rPr>
                            <w:spacing w:val="-10"/>
                            <w:w w:val="405"/>
                            <w:sz w:val="13"/>
                          </w:rPr>
                          <w:t>-</w:t>
                        </w:r>
                      </w:p>
                    </w:txbxContent>
                  </v:textbox>
                </v:shape>
                <w10:wrap anchorx="page"/>
              </v:group>
            </w:pict>
          </mc:Fallback>
        </mc:AlternateContent>
      </w:r>
      <w:r>
        <w:rPr>
          <w:rFonts w:ascii="Arial"/>
          <w:w w:val="115"/>
          <w:sz w:val="21"/>
        </w:rPr>
        <w:t>o</w:t>
      </w:r>
      <w:r>
        <w:rPr>
          <w:rFonts w:ascii="Arial"/>
          <w:spacing w:val="-20"/>
          <w:w w:val="280"/>
          <w:sz w:val="21"/>
        </w:rPr>
        <w:t xml:space="preserve"> </w:t>
      </w:r>
      <w:r>
        <w:rPr>
          <w:w w:val="280"/>
          <w:sz w:val="16"/>
        </w:rPr>
        <w:t>Ir----------</w:t>
      </w:r>
      <w:r>
        <w:rPr>
          <w:spacing w:val="-5"/>
          <w:w w:val="280"/>
          <w:sz w:val="16"/>
        </w:rPr>
        <w:t>+''</w:t>
      </w:r>
      <w:r>
        <w:rPr>
          <w:sz w:val="16"/>
        </w:rPr>
        <w:tab/>
      </w:r>
      <w:r>
        <w:rPr>
          <w:b/>
          <w:spacing w:val="-5"/>
          <w:w w:val="115"/>
          <w:sz w:val="19"/>
        </w:rPr>
        <w:t>c/a</w:t>
      </w:r>
    </w:p>
    <w:p w:rsidR="00C550D4" w:rsidRDefault="00C550D4">
      <w:pPr>
        <w:pStyle w:val="BodyText"/>
        <w:jc w:val="left"/>
        <w:rPr>
          <w:b/>
          <w:sz w:val="18"/>
        </w:rPr>
      </w:pPr>
    </w:p>
    <w:p w:rsidR="00C550D4" w:rsidRDefault="00C550D4">
      <w:pPr>
        <w:pStyle w:val="BodyText"/>
        <w:jc w:val="left"/>
        <w:rPr>
          <w:b/>
          <w:sz w:val="18"/>
        </w:rPr>
      </w:pPr>
    </w:p>
    <w:p w:rsidR="00C550D4" w:rsidRDefault="00C550D4">
      <w:pPr>
        <w:pStyle w:val="BodyText"/>
        <w:jc w:val="left"/>
        <w:rPr>
          <w:b/>
          <w:sz w:val="18"/>
        </w:rPr>
      </w:pPr>
    </w:p>
    <w:p w:rsidR="00C550D4" w:rsidRDefault="00C550D4">
      <w:pPr>
        <w:pStyle w:val="BodyText"/>
        <w:jc w:val="left"/>
        <w:rPr>
          <w:b/>
          <w:sz w:val="18"/>
        </w:rPr>
      </w:pPr>
    </w:p>
    <w:p w:rsidR="00C550D4" w:rsidRDefault="00C550D4">
      <w:pPr>
        <w:pStyle w:val="BodyText"/>
        <w:jc w:val="left"/>
        <w:rPr>
          <w:b/>
          <w:sz w:val="18"/>
        </w:rPr>
      </w:pPr>
    </w:p>
    <w:p w:rsidR="00C550D4" w:rsidRDefault="00C550D4">
      <w:pPr>
        <w:pStyle w:val="BodyText"/>
        <w:jc w:val="left"/>
        <w:rPr>
          <w:b/>
          <w:sz w:val="18"/>
        </w:rPr>
      </w:pPr>
    </w:p>
    <w:p w:rsidR="00C550D4" w:rsidRDefault="00C550D4">
      <w:pPr>
        <w:pStyle w:val="BodyText"/>
        <w:jc w:val="left"/>
        <w:rPr>
          <w:b/>
          <w:sz w:val="18"/>
        </w:rPr>
      </w:pPr>
    </w:p>
    <w:p w:rsidR="00C550D4" w:rsidRDefault="00C550D4">
      <w:pPr>
        <w:pStyle w:val="BodyText"/>
        <w:jc w:val="left"/>
        <w:rPr>
          <w:b/>
          <w:sz w:val="18"/>
        </w:rPr>
      </w:pPr>
    </w:p>
    <w:p w:rsidR="00C550D4" w:rsidRDefault="00C550D4">
      <w:pPr>
        <w:pStyle w:val="BodyText"/>
        <w:jc w:val="left"/>
        <w:rPr>
          <w:b/>
          <w:sz w:val="18"/>
        </w:rPr>
      </w:pPr>
    </w:p>
    <w:p w:rsidR="00C550D4" w:rsidRDefault="00C550D4">
      <w:pPr>
        <w:pStyle w:val="BodyText"/>
        <w:jc w:val="left"/>
        <w:rPr>
          <w:b/>
          <w:sz w:val="18"/>
        </w:rPr>
      </w:pPr>
    </w:p>
    <w:p w:rsidR="00C550D4" w:rsidRDefault="00C550D4">
      <w:pPr>
        <w:pStyle w:val="BodyText"/>
        <w:jc w:val="left"/>
        <w:rPr>
          <w:b/>
          <w:sz w:val="18"/>
        </w:rPr>
      </w:pPr>
    </w:p>
    <w:p w:rsidR="00C550D4" w:rsidRDefault="00C550D4">
      <w:pPr>
        <w:pStyle w:val="BodyText"/>
        <w:jc w:val="left"/>
        <w:rPr>
          <w:b/>
          <w:sz w:val="18"/>
        </w:rPr>
      </w:pPr>
    </w:p>
    <w:p w:rsidR="00C550D4" w:rsidRDefault="00C550D4">
      <w:pPr>
        <w:pStyle w:val="BodyText"/>
        <w:jc w:val="left"/>
        <w:rPr>
          <w:b/>
          <w:sz w:val="18"/>
        </w:rPr>
      </w:pPr>
    </w:p>
    <w:p w:rsidR="00C550D4" w:rsidRDefault="00C550D4">
      <w:pPr>
        <w:pStyle w:val="BodyText"/>
        <w:jc w:val="left"/>
        <w:rPr>
          <w:b/>
          <w:sz w:val="18"/>
        </w:rPr>
      </w:pPr>
    </w:p>
    <w:p w:rsidR="00C550D4" w:rsidRDefault="00C550D4">
      <w:pPr>
        <w:pStyle w:val="BodyText"/>
        <w:jc w:val="left"/>
        <w:rPr>
          <w:b/>
          <w:sz w:val="18"/>
        </w:rPr>
      </w:pPr>
    </w:p>
    <w:p w:rsidR="00C550D4" w:rsidRDefault="00C550D4">
      <w:pPr>
        <w:pStyle w:val="BodyText"/>
        <w:jc w:val="left"/>
        <w:rPr>
          <w:b/>
          <w:sz w:val="18"/>
        </w:rPr>
      </w:pPr>
    </w:p>
    <w:p w:rsidR="00C550D4" w:rsidRDefault="00C550D4">
      <w:pPr>
        <w:pStyle w:val="BodyText"/>
        <w:jc w:val="left"/>
        <w:rPr>
          <w:b/>
          <w:sz w:val="18"/>
        </w:rPr>
      </w:pPr>
    </w:p>
    <w:p w:rsidR="00C550D4" w:rsidRDefault="00C550D4">
      <w:pPr>
        <w:pStyle w:val="BodyText"/>
        <w:spacing w:before="193"/>
        <w:jc w:val="left"/>
        <w:rPr>
          <w:b/>
          <w:sz w:val="18"/>
        </w:rPr>
      </w:pPr>
    </w:p>
    <w:p w:rsidR="00C550D4" w:rsidRDefault="00E476FC">
      <w:pPr>
        <w:ind w:left="1277"/>
        <w:rPr>
          <w:b/>
          <w:sz w:val="18"/>
        </w:rPr>
      </w:pPr>
      <w:r>
        <w:rPr>
          <w:b/>
          <w:spacing w:val="-5"/>
          <w:w w:val="110"/>
          <w:sz w:val="18"/>
        </w:rPr>
        <w:t>d/b</w:t>
      </w:r>
    </w:p>
    <w:p w:rsidR="00C550D4" w:rsidRDefault="00E476FC">
      <w:pPr>
        <w:pStyle w:val="BodyText"/>
        <w:spacing w:before="1"/>
        <w:jc w:val="left"/>
        <w:rPr>
          <w:b/>
          <w:sz w:val="8"/>
        </w:rPr>
      </w:pPr>
      <w:r>
        <w:rPr>
          <w:noProof/>
          <w:lang w:val="de-DE" w:eastAsia="de-DE"/>
        </w:rPr>
        <mc:AlternateContent>
          <mc:Choice Requires="wps">
            <w:drawing>
              <wp:anchor distT="0" distB="0" distL="0" distR="0" simplePos="0" relativeHeight="487644160" behindDoc="1" locked="0" layoutInCell="1" allowOverlap="1">
                <wp:simplePos x="0" y="0"/>
                <wp:positionH relativeFrom="page">
                  <wp:posOffset>2772724</wp:posOffset>
                </wp:positionH>
                <wp:positionV relativeFrom="paragraph">
                  <wp:posOffset>74667</wp:posOffset>
                </wp:positionV>
                <wp:extent cx="634365" cy="1270"/>
                <wp:effectExtent l="0" t="0" r="0" b="0"/>
                <wp:wrapTopAndBottom/>
                <wp:docPr id="336" name="Graphic 3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65" cy="1270"/>
                        </a:xfrm>
                        <a:custGeom>
                          <a:avLst/>
                          <a:gdLst/>
                          <a:ahLst/>
                          <a:cxnLst/>
                          <a:rect l="l" t="t" r="r" b="b"/>
                          <a:pathLst>
                            <a:path w="634365">
                              <a:moveTo>
                                <a:pt x="0" y="0"/>
                              </a:moveTo>
                              <a:lnTo>
                                <a:pt x="634037" y="0"/>
                              </a:lnTo>
                            </a:path>
                          </a:pathLst>
                        </a:custGeom>
                        <a:ln w="67739">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2A8330A8" id="Graphic 336" o:spid="_x0000_s1026" style="position:absolute;margin-left:218.3pt;margin-top:5.9pt;width:49.95pt;height:.1pt;z-index:-15672320;visibility:visible;mso-wrap-style:square;mso-wrap-distance-left:0;mso-wrap-distance-top:0;mso-wrap-distance-right:0;mso-wrap-distance-bottom:0;mso-position-horizontal:absolute;mso-position-horizontal-relative:page;mso-position-vertical:absolute;mso-position-vertical-relative:text;v-text-anchor:top" coordsize="6343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" path="m,l634037,e" filled="f" strokeweight="1.88164mm">
                <v:stroke dashstyle="dash"/>
                <v:path arrowok="t"/>
                <w10:wrap type="topAndBottom" anchorx="page"/>
              </v:shape>
            </w:pict>
          </mc:Fallback>
        </mc:AlternateContent>
      </w:r>
    </w:p>
    <w:p w:rsidR="00C550D4" w:rsidRDefault="00E476FC">
      <w:pPr>
        <w:spacing w:before="175"/>
        <w:ind w:right="16"/>
        <w:jc w:val="center"/>
        <w:rPr>
          <w:sz w:val="18"/>
        </w:rPr>
      </w:pPr>
      <w:r>
        <w:rPr>
          <w:sz w:val="18"/>
        </w:rPr>
        <w:t>FIG.</w:t>
      </w:r>
      <w:r>
        <w:rPr>
          <w:spacing w:val="10"/>
          <w:sz w:val="18"/>
        </w:rPr>
        <w:t xml:space="preserve"> </w:t>
      </w:r>
      <w:r>
        <w:rPr>
          <w:sz w:val="18"/>
        </w:rPr>
        <w:t>9.5.</w:t>
      </w:r>
      <w:r>
        <w:rPr>
          <w:spacing w:val="37"/>
          <w:sz w:val="18"/>
        </w:rPr>
        <w:t xml:space="preserve"> </w:t>
      </w:r>
      <w:r>
        <w:rPr>
          <w:sz w:val="18"/>
        </w:rPr>
        <w:t>Curves</w:t>
      </w:r>
      <w:r>
        <w:rPr>
          <w:spacing w:val="11"/>
          <w:sz w:val="18"/>
        </w:rPr>
        <w:t xml:space="preserve"> </w:t>
      </w:r>
      <w:r>
        <w:rPr>
          <w:sz w:val="18"/>
        </w:rPr>
        <w:t>of</w:t>
      </w:r>
      <w:r>
        <w:rPr>
          <w:spacing w:val="9"/>
          <w:sz w:val="18"/>
        </w:rPr>
        <w:t xml:space="preserve"> </w:t>
      </w:r>
      <w:r>
        <w:rPr>
          <w:sz w:val="18"/>
        </w:rPr>
        <w:t>equal</w:t>
      </w:r>
      <w:r>
        <w:rPr>
          <w:spacing w:val="14"/>
          <w:sz w:val="18"/>
        </w:rPr>
        <w:t xml:space="preserve"> </w:t>
      </w:r>
      <w:r>
        <w:rPr>
          <w:sz w:val="18"/>
        </w:rPr>
        <w:t>performance,</w:t>
      </w:r>
      <w:r>
        <w:rPr>
          <w:spacing w:val="24"/>
          <w:sz w:val="18"/>
        </w:rPr>
        <w:t xml:space="preserve"> </w:t>
      </w:r>
      <w:r>
        <w:rPr>
          <w:sz w:val="18"/>
        </w:rPr>
        <w:t>upstream</w:t>
      </w:r>
      <w:r>
        <w:rPr>
          <w:spacing w:val="16"/>
          <w:sz w:val="18"/>
        </w:rPr>
        <w:t xml:space="preserve"> </w:t>
      </w:r>
      <w:r>
        <w:rPr>
          <w:sz w:val="18"/>
        </w:rPr>
        <w:t>market</w:t>
      </w:r>
      <w:r>
        <w:rPr>
          <w:spacing w:val="9"/>
          <w:sz w:val="18"/>
        </w:rPr>
        <w:t xml:space="preserve"> </w:t>
      </w:r>
      <w:r>
        <w:rPr>
          <w:spacing w:val="-2"/>
          <w:sz w:val="18"/>
        </w:rPr>
        <w:t>space</w:t>
      </w:r>
    </w:p>
    <w:p w:rsidR="00C550D4" w:rsidRDefault="00C550D4">
      <w:pPr>
        <w:pStyle w:val="BodyText"/>
        <w:jc w:val="left"/>
        <w:rPr>
          <w:sz w:val="18"/>
        </w:rPr>
      </w:pPr>
    </w:p>
    <w:p w:rsidR="00C550D4" w:rsidRDefault="00C550D4">
      <w:pPr>
        <w:pStyle w:val="BodyText"/>
        <w:spacing w:before="28"/>
        <w:jc w:val="left"/>
        <w:rPr>
          <w:sz w:val="18"/>
        </w:rPr>
      </w:pPr>
    </w:p>
    <w:p w:rsidR="00C550D4" w:rsidRDefault="00E476FC">
      <w:pPr>
        <w:pStyle w:val="BodyText"/>
        <w:spacing w:line="254" w:lineRule="auto"/>
        <w:ind w:left="246" w:right="154" w:firstLine="205"/>
        <w:rPr>
          <w:rFonts w:ascii="Arial" w:hAnsi="Arial"/>
          <w:b/>
          <w:i/>
          <w:sz w:val="19"/>
        </w:rPr>
      </w:pPr>
      <w:r>
        <w:t xml:space="preserve">The </w:t>
      </w:r>
      <w:r>
        <w:rPr>
          <w:i/>
        </w:rPr>
        <w:t xml:space="preserve">key point </w:t>
      </w:r>
      <w:r>
        <w:t>in figure 9.4 was that exactly the</w:t>
      </w:r>
      <w:r>
        <w:rPr>
          <w:spacing w:val="-1"/>
        </w:rPr>
        <w:t xml:space="preserve"> </w:t>
      </w:r>
      <w:r>
        <w:t>same neighbors, Sues and Claras, abut</w:t>
      </w:r>
      <w:r>
        <w:rPr>
          <w:spacing w:val="40"/>
        </w:rPr>
        <w:t xml:space="preserve"> </w:t>
      </w:r>
      <w:r>
        <w:t>the Charlies</w:t>
      </w:r>
      <w:r>
        <w:rPr>
          <w:spacing w:val="40"/>
        </w:rPr>
        <w:t xml:space="preserve"> </w:t>
      </w:r>
      <w:r>
        <w:t>in both orientations.</w:t>
      </w:r>
      <w:r>
        <w:rPr>
          <w:spacing w:val="40"/>
        </w:rPr>
        <w:t xml:space="preserve"> </w:t>
      </w:r>
      <w:r>
        <w:t>Thus,</w:t>
      </w:r>
      <w:r>
        <w:rPr>
          <w:spacing w:val="40"/>
        </w:rPr>
        <w:t xml:space="preserve"> </w:t>
      </w:r>
      <w:r>
        <w:t xml:space="preserve">the </w:t>
      </w:r>
      <w:r>
        <w:rPr>
          <w:b/>
          <w:i/>
        </w:rPr>
        <w:t>V</w:t>
      </w:r>
      <w:r>
        <w:rPr>
          <w:b/>
          <w:i/>
          <w:spacing w:val="40"/>
        </w:rPr>
        <w:t xml:space="preserve"> </w:t>
      </w:r>
      <w:r>
        <w:t xml:space="preserve">in the down­ stream mode is valuations that concern transactions with Sues by the Char­ lies, whereas it is the </w:t>
      </w:r>
      <w:r>
        <w:rPr>
          <w:i/>
          <w:sz w:val="19"/>
        </w:rPr>
        <w:t xml:space="preserve">C </w:t>
      </w:r>
      <w:r>
        <w:t xml:space="preserve">in the upstream model that concerns valuations of transaction to the Sues by the Charlies. And on the other </w:t>
      </w:r>
      <w:r>
        <w:t xml:space="preserve">side, the transac­ tions with Claras by Charlies are being valuated for the upstream model around </w:t>
      </w:r>
      <w:r>
        <w:rPr>
          <w:rFonts w:ascii="Arial" w:hAnsi="Arial"/>
          <w:b/>
          <w:i/>
          <w:sz w:val="19"/>
        </w:rPr>
        <w:t>V,</w:t>
      </w:r>
      <w:r>
        <w:rPr>
          <w:rFonts w:ascii="Arial" w:hAnsi="Arial"/>
          <w:b/>
          <w:i/>
          <w:spacing w:val="40"/>
          <w:sz w:val="19"/>
        </w:rPr>
        <w:t xml:space="preserve"> </w:t>
      </w:r>
      <w:r>
        <w:t>whereas for the downstream</w:t>
      </w:r>
      <w:r>
        <w:rPr>
          <w:spacing w:val="40"/>
        </w:rPr>
        <w:t xml:space="preserve"> </w:t>
      </w:r>
      <w:r>
        <w:t xml:space="preserve">model it is </w:t>
      </w:r>
      <w:r>
        <w:rPr>
          <w:rFonts w:ascii="Arial" w:hAnsi="Arial"/>
          <w:b/>
          <w:i/>
          <w:sz w:val="19"/>
        </w:rPr>
        <w:t>C.</w:t>
      </w:r>
    </w:p>
    <w:p w:rsidR="00C550D4" w:rsidRDefault="00E476FC">
      <w:pPr>
        <w:pStyle w:val="BodyText"/>
        <w:spacing w:line="254" w:lineRule="auto"/>
        <w:ind w:left="253" w:right="145" w:firstLine="198"/>
      </w:pPr>
      <w:r>
        <w:t>This elucidates just why, in order to compare how the Charlies do in upstream</w:t>
      </w:r>
      <w:r>
        <w:rPr>
          <w:spacing w:val="40"/>
        </w:rPr>
        <w:t xml:space="preserve"> </w:t>
      </w:r>
      <w:r>
        <w:t>mode</w:t>
      </w:r>
      <w:r>
        <w:rPr>
          <w:spacing w:val="40"/>
        </w:rPr>
        <w:t xml:space="preserve"> </w:t>
      </w:r>
      <w:r>
        <w:t>with</w:t>
      </w:r>
      <w:r>
        <w:rPr>
          <w:spacing w:val="40"/>
        </w:rPr>
        <w:t xml:space="preserve"> </w:t>
      </w:r>
      <w:r>
        <w:t>how</w:t>
      </w:r>
      <w:r>
        <w:rPr>
          <w:spacing w:val="40"/>
        </w:rPr>
        <w:t xml:space="preserve"> </w:t>
      </w:r>
      <w:r>
        <w:t>they</w:t>
      </w:r>
      <w:r>
        <w:rPr>
          <w:spacing w:val="40"/>
        </w:rPr>
        <w:t xml:space="preserve"> </w:t>
      </w:r>
      <w:r>
        <w:t>do</w:t>
      </w:r>
      <w:r>
        <w:rPr>
          <w:spacing w:val="37"/>
        </w:rPr>
        <w:t xml:space="preserve"> </w:t>
      </w:r>
      <w:r>
        <w:t>in</w:t>
      </w:r>
      <w:r>
        <w:rPr>
          <w:spacing w:val="38"/>
        </w:rPr>
        <w:t xml:space="preserve"> </w:t>
      </w:r>
      <w:r>
        <w:t>downstream</w:t>
      </w:r>
      <w:r>
        <w:rPr>
          <w:spacing w:val="40"/>
        </w:rPr>
        <w:t xml:space="preserve"> </w:t>
      </w:r>
      <w:r>
        <w:t>mode,</w:t>
      </w:r>
      <w:r>
        <w:rPr>
          <w:spacing w:val="40"/>
        </w:rPr>
        <w:t xml:space="preserve"> </w:t>
      </w:r>
      <w:r>
        <w:t>one</w:t>
      </w:r>
      <w:r>
        <w:rPr>
          <w:spacing w:val="40"/>
        </w:rPr>
        <w:t xml:space="preserve"> </w:t>
      </w:r>
      <w:r>
        <w:t>must</w:t>
      </w:r>
      <w:r>
        <w:rPr>
          <w:spacing w:val="40"/>
        </w:rPr>
        <w:t xml:space="preserve"> </w:t>
      </w:r>
      <w:r>
        <w:t>invert each of the valuation sensitivity ratios. That was already done to yield as figure 9.2 a niche space for the upstream market model that was directly comparable substantively</w:t>
      </w:r>
      <w:r>
        <w:rPr>
          <w:spacing w:val="40"/>
        </w:rPr>
        <w:t xml:space="preserve"> </w:t>
      </w:r>
      <w:r>
        <w:t>with figure 5.1 for downstream state space.</w:t>
      </w:r>
    </w:p>
    <w:p w:rsidR="00C550D4" w:rsidRDefault="00C550D4">
      <w:pPr>
        <w:spacing w:line="254" w:lineRule="auto"/>
        <w:sectPr w:rsidR="00C550D4">
          <w:pgSz w:w="8850" w:h="13270"/>
          <w:pgMar w:top="1340" w:right="1120" w:bottom="280" w:left="1060" w:header="1152" w:footer="0" w:gutter="0"/>
          <w:cols w:space="720"/>
        </w:sectPr>
      </w:pPr>
    </w:p>
    <w:p w:rsidR="00C550D4" w:rsidRDefault="00E476FC">
      <w:pPr>
        <w:pStyle w:val="BodyText"/>
        <w:spacing w:before="134" w:line="254" w:lineRule="auto"/>
        <w:ind w:left="226" w:right="181" w:firstLine="202"/>
      </w:pPr>
      <w:r>
        <w:lastRenderedPageBreak/>
        <w:t>The results shown for market in upstream mode in figure 9.5 are straight­ forward</w:t>
      </w:r>
      <w:r>
        <w:rPr>
          <w:spacing w:val="40"/>
        </w:rPr>
        <w:t xml:space="preserve"> </w:t>
      </w:r>
      <w:r>
        <w:t>to derive. Just repeat earlier equations, such as equations (3.25,</w:t>
      </w:r>
      <w:r>
        <w:rPr>
          <w:spacing w:val="40"/>
        </w:rPr>
        <w:t xml:space="preserve"> </w:t>
      </w:r>
      <w:r>
        <w:t xml:space="preserve">3.26), but with two sorts of changes. Now on the left side the ratio is in­ verted: </w:t>
      </w:r>
      <w:r>
        <w:rPr>
          <w:b/>
          <w:sz w:val="19"/>
        </w:rPr>
        <w:t>W/C,</w:t>
      </w:r>
      <w:r>
        <w:rPr>
          <w:b/>
          <w:sz w:val="19"/>
        </w:rPr>
        <w:t xml:space="preserve"> </w:t>
      </w:r>
      <w:r>
        <w:t xml:space="preserve">as compared to </w:t>
      </w:r>
      <w:r>
        <w:rPr>
          <w:b/>
          <w:sz w:val="19"/>
        </w:rPr>
        <w:t xml:space="preserve">C/W. </w:t>
      </w:r>
      <w:r>
        <w:t>And on the right-hand side, each ratio of parameters is inverted in each appearance, as in the transformation from</w:t>
      </w:r>
      <w:r>
        <w:rPr>
          <w:spacing w:val="40"/>
        </w:rPr>
        <w:t xml:space="preserve"> </w:t>
      </w:r>
      <w:r>
        <w:t>figure 3.1 to figure 9.2.</w:t>
      </w:r>
    </w:p>
    <w:p w:rsidR="00C550D4" w:rsidRDefault="00E476FC">
      <w:pPr>
        <w:pStyle w:val="BodyText"/>
        <w:spacing w:line="249" w:lineRule="auto"/>
        <w:ind w:left="222" w:right="180" w:firstLine="212"/>
      </w:pPr>
      <w:r>
        <w:t xml:space="preserve">Let </w:t>
      </w:r>
      <w:r>
        <w:rPr>
          <w:i/>
          <w:sz w:val="21"/>
        </w:rPr>
        <w:t xml:space="preserve">t </w:t>
      </w:r>
      <w:r>
        <w:t>represent</w:t>
      </w:r>
      <w:r>
        <w:rPr>
          <w:spacing w:val="24"/>
        </w:rPr>
        <w:t xml:space="preserve"> </w:t>
      </w:r>
      <w:r>
        <w:t>the size of</w:t>
      </w:r>
      <w:r>
        <w:rPr>
          <w:spacing w:val="19"/>
        </w:rPr>
        <w:t xml:space="preserve"> </w:t>
      </w:r>
      <w:r>
        <w:t xml:space="preserve">the fixed ratio </w:t>
      </w:r>
      <w:r>
        <w:rPr>
          <w:b/>
          <w:sz w:val="19"/>
        </w:rPr>
        <w:t xml:space="preserve">C/W </w:t>
      </w:r>
      <w:r>
        <w:t>whose locus is to be</w:t>
      </w:r>
      <w:r>
        <w:rPr>
          <w:spacing w:val="-2"/>
        </w:rPr>
        <w:t xml:space="preserve"> </w:t>
      </w:r>
      <w:r>
        <w:t>shown as a line in state space</w:t>
      </w:r>
      <w:r>
        <w:rPr>
          <w:spacing w:val="38"/>
        </w:rPr>
        <w:t xml:space="preserve"> </w:t>
      </w:r>
      <w:r>
        <w:t>for</w:t>
      </w:r>
      <w:r>
        <w:rPr>
          <w:spacing w:val="38"/>
        </w:rPr>
        <w:t xml:space="preserve"> </w:t>
      </w:r>
      <w:r>
        <w:t>upstream</w:t>
      </w:r>
      <w:r>
        <w:rPr>
          <w:spacing w:val="40"/>
        </w:rPr>
        <w:t xml:space="preserve"> </w:t>
      </w:r>
      <w:r>
        <w:t>orientation.</w:t>
      </w:r>
      <w:r>
        <w:rPr>
          <w:spacing w:val="40"/>
        </w:rPr>
        <w:t xml:space="preserve"> </w:t>
      </w:r>
      <w:r>
        <w:t>This is the analogue,</w:t>
      </w:r>
      <w:r>
        <w:rPr>
          <w:spacing w:val="40"/>
        </w:rPr>
        <w:t xml:space="preserve"> </w:t>
      </w:r>
      <w:r>
        <w:t xml:space="preserve">the dual to equation (3.25) for downstream from chapter 3, with </w:t>
      </w:r>
      <w:r>
        <w:rPr>
          <w:i/>
          <w:sz w:val="21"/>
        </w:rPr>
        <w:t xml:space="preserve">t </w:t>
      </w:r>
      <w:r>
        <w:t>here corre­ sponding</w:t>
      </w:r>
      <w:r>
        <w:rPr>
          <w:spacing w:val="40"/>
        </w:rPr>
        <w:t xml:space="preserve"> </w:t>
      </w:r>
      <w:r>
        <w:t xml:space="preserve">to </w:t>
      </w:r>
      <w:r>
        <w:rPr>
          <w:b/>
          <w:sz w:val="19"/>
        </w:rPr>
        <w:t xml:space="preserve">W/C </w:t>
      </w:r>
      <w:r>
        <w:t>there. The equation becomes</w:t>
      </w:r>
    </w:p>
    <w:p w:rsidR="00C550D4" w:rsidRDefault="00E476FC">
      <w:pPr>
        <w:tabs>
          <w:tab w:val="left" w:pos="4046"/>
        </w:tabs>
        <w:spacing w:before="56"/>
        <w:ind w:right="181"/>
        <w:jc w:val="right"/>
        <w:rPr>
          <w:sz w:val="20"/>
        </w:rPr>
      </w:pPr>
      <w:r>
        <w:rPr>
          <w:i/>
          <w:w w:val="105"/>
          <w:sz w:val="21"/>
        </w:rPr>
        <w:t>t</w:t>
      </w:r>
      <w:r>
        <w:rPr>
          <w:i/>
          <w:spacing w:val="46"/>
          <w:w w:val="105"/>
          <w:sz w:val="21"/>
        </w:rPr>
        <w:t xml:space="preserve"> </w:t>
      </w:r>
      <w:r>
        <w:rPr>
          <w:w w:val="105"/>
          <w:sz w:val="26"/>
        </w:rPr>
        <w:t>=</w:t>
      </w:r>
      <w:r>
        <w:rPr>
          <w:spacing w:val="55"/>
          <w:w w:val="105"/>
          <w:sz w:val="26"/>
        </w:rPr>
        <w:t xml:space="preserve"> </w:t>
      </w:r>
      <w:r>
        <w:rPr>
          <w:rFonts w:ascii="Arial"/>
          <w:i/>
          <w:w w:val="105"/>
          <w:sz w:val="17"/>
        </w:rPr>
        <w:t>[(d!b)</w:t>
      </w:r>
      <w:r>
        <w:rPr>
          <w:rFonts w:ascii="Arial"/>
          <w:i/>
          <w:spacing w:val="54"/>
          <w:w w:val="105"/>
          <w:sz w:val="17"/>
        </w:rPr>
        <w:t xml:space="preserve"> </w:t>
      </w:r>
      <w:r>
        <w:rPr>
          <w:rFonts w:ascii="Arial"/>
          <w:w w:val="105"/>
          <w:sz w:val="17"/>
        </w:rPr>
        <w:t>-</w:t>
      </w:r>
      <w:r>
        <w:rPr>
          <w:rFonts w:ascii="Arial"/>
          <w:spacing w:val="32"/>
          <w:w w:val="105"/>
          <w:sz w:val="17"/>
        </w:rPr>
        <w:t xml:space="preserve">  </w:t>
      </w:r>
      <w:r>
        <w:rPr>
          <w:rFonts w:ascii="Arial"/>
          <w:i/>
          <w:w w:val="105"/>
          <w:sz w:val="17"/>
        </w:rPr>
        <w:t>(c!a)]/[(d!b)</w:t>
      </w:r>
      <w:r>
        <w:rPr>
          <w:rFonts w:ascii="Arial"/>
          <w:i/>
          <w:spacing w:val="57"/>
          <w:w w:val="105"/>
          <w:sz w:val="17"/>
        </w:rPr>
        <w:t xml:space="preserve"> </w:t>
      </w:r>
      <w:r>
        <w:rPr>
          <w:rFonts w:ascii="Arial"/>
          <w:w w:val="105"/>
          <w:sz w:val="17"/>
        </w:rPr>
        <w:t>-</w:t>
      </w:r>
      <w:r>
        <w:rPr>
          <w:rFonts w:ascii="Arial"/>
          <w:spacing w:val="32"/>
          <w:w w:val="105"/>
          <w:sz w:val="17"/>
        </w:rPr>
        <w:t xml:space="preserve">  </w:t>
      </w:r>
      <w:r>
        <w:rPr>
          <w:rFonts w:ascii="Arial"/>
          <w:spacing w:val="-5"/>
          <w:w w:val="105"/>
          <w:sz w:val="19"/>
        </w:rPr>
        <w:t>1].</w:t>
      </w:r>
      <w:r>
        <w:rPr>
          <w:rFonts w:ascii="Arial"/>
          <w:sz w:val="19"/>
        </w:rPr>
        <w:tab/>
      </w:r>
      <w:r>
        <w:rPr>
          <w:spacing w:val="-2"/>
          <w:w w:val="105"/>
          <w:sz w:val="20"/>
        </w:rPr>
        <w:t>(9.9)</w:t>
      </w:r>
    </w:p>
    <w:p w:rsidR="00C550D4" w:rsidRDefault="00E476FC">
      <w:pPr>
        <w:pStyle w:val="BodyText"/>
        <w:spacing w:before="123" w:line="256" w:lineRule="auto"/>
        <w:ind w:left="227" w:right="187" w:firstLine="2"/>
      </w:pPr>
      <w:r>
        <w:t>One sees that,</w:t>
      </w:r>
      <w:r>
        <w:t xml:space="preserve"> since numerator and denominator</w:t>
      </w:r>
      <w:r>
        <w:rPr>
          <w:spacing w:val="40"/>
        </w:rPr>
        <w:t xml:space="preserve"> </w:t>
      </w:r>
      <w:r>
        <w:t>must both have the same sign</w:t>
      </w:r>
      <w:r>
        <w:rPr>
          <w:spacing w:val="24"/>
        </w:rPr>
        <w:t xml:space="preserve"> </w:t>
      </w:r>
      <w:r>
        <w:t>(or</w:t>
      </w:r>
      <w:r>
        <w:rPr>
          <w:spacing w:val="23"/>
        </w:rPr>
        <w:t xml:space="preserve"> </w:t>
      </w:r>
      <w:r>
        <w:rPr>
          <w:i/>
        </w:rPr>
        <w:t>t</w:t>
      </w:r>
      <w:r>
        <w:rPr>
          <w:i/>
          <w:spacing w:val="20"/>
        </w:rPr>
        <w:t xml:space="preserve"> </w:t>
      </w:r>
      <w:r>
        <w:t>would</w:t>
      </w:r>
      <w:r>
        <w:rPr>
          <w:spacing w:val="24"/>
        </w:rPr>
        <w:t xml:space="preserve"> </w:t>
      </w:r>
      <w:r>
        <w:t>be</w:t>
      </w:r>
      <w:r>
        <w:rPr>
          <w:spacing w:val="14"/>
        </w:rPr>
        <w:t xml:space="preserve"> </w:t>
      </w:r>
      <w:r>
        <w:t>negative),</w:t>
      </w:r>
      <w:r>
        <w:rPr>
          <w:spacing w:val="30"/>
        </w:rPr>
        <w:t xml:space="preserve"> </w:t>
      </w:r>
      <w:r>
        <w:t>the</w:t>
      </w:r>
      <w:r>
        <w:rPr>
          <w:spacing w:val="14"/>
        </w:rPr>
        <w:t xml:space="preserve"> </w:t>
      </w:r>
      <w:r>
        <w:t>locus</w:t>
      </w:r>
      <w:r>
        <w:rPr>
          <w:spacing w:val="14"/>
        </w:rPr>
        <w:t xml:space="preserve"> </w:t>
      </w:r>
      <w:r>
        <w:t>for</w:t>
      </w:r>
      <w:r>
        <w:rPr>
          <w:spacing w:val="24"/>
        </w:rPr>
        <w:t xml:space="preserve"> </w:t>
      </w:r>
      <w:r>
        <w:rPr>
          <w:i/>
        </w:rPr>
        <w:t>t</w:t>
      </w:r>
      <w:r>
        <w:rPr>
          <w:i/>
          <w:spacing w:val="15"/>
        </w:rPr>
        <w:t xml:space="preserve"> </w:t>
      </w:r>
      <w:r>
        <w:t>can</w:t>
      </w:r>
      <w:r>
        <w:rPr>
          <w:spacing w:val="17"/>
        </w:rPr>
        <w:t xml:space="preserve"> </w:t>
      </w:r>
      <w:r>
        <w:t>only</w:t>
      </w:r>
      <w:r>
        <w:rPr>
          <w:spacing w:val="17"/>
        </w:rPr>
        <w:t xml:space="preserve"> </w:t>
      </w:r>
      <w:r>
        <w:t>cross</w:t>
      </w:r>
      <w:r>
        <w:rPr>
          <w:spacing w:val="20"/>
        </w:rPr>
        <w:t xml:space="preserve"> </w:t>
      </w:r>
      <w:r>
        <w:t>two</w:t>
      </w:r>
      <w:r>
        <w:rPr>
          <w:spacing w:val="19"/>
        </w:rPr>
        <w:t xml:space="preserve"> </w:t>
      </w:r>
      <w:r>
        <w:t>regions</w:t>
      </w:r>
      <w:r>
        <w:rPr>
          <w:spacing w:val="22"/>
        </w:rPr>
        <w:t xml:space="preserve"> </w:t>
      </w:r>
      <w:r>
        <w:t>of</w:t>
      </w:r>
    </w:p>
    <w:p w:rsidR="00C550D4" w:rsidRDefault="00E476FC">
      <w:pPr>
        <w:pStyle w:val="BodyText"/>
        <w:spacing w:before="13" w:line="225" w:lineRule="auto"/>
        <w:ind w:left="231" w:right="180" w:firstLine="4"/>
      </w:pPr>
      <w:r>
        <w:t>the state space. These are exactly the only two regions that allow profiles</w:t>
      </w:r>
      <w:r>
        <w:rPr>
          <w:spacing w:val="80"/>
        </w:rPr>
        <w:t xml:space="preserve"> </w:t>
      </w:r>
      <w:r>
        <w:t>with</w:t>
      </w:r>
      <w:r>
        <w:rPr>
          <w:spacing w:val="32"/>
        </w:rPr>
        <w:t xml:space="preserve"> </w:t>
      </w:r>
      <w:r>
        <w:rPr>
          <w:i/>
          <w:sz w:val="21"/>
        </w:rPr>
        <w:t>k</w:t>
      </w:r>
      <w:r>
        <w:rPr>
          <w:i/>
          <w:spacing w:val="40"/>
          <w:sz w:val="21"/>
        </w:rPr>
        <w:t xml:space="preserve"> </w:t>
      </w:r>
      <w:r>
        <w:rPr>
          <w:sz w:val="26"/>
        </w:rPr>
        <w:t xml:space="preserve">= </w:t>
      </w:r>
      <w:r>
        <w:t>0 in</w:t>
      </w:r>
      <w:r>
        <w:rPr>
          <w:spacing w:val="33"/>
        </w:rPr>
        <w:t xml:space="preserve"> </w:t>
      </w:r>
      <w:r>
        <w:t>the</w:t>
      </w:r>
      <w:r>
        <w:rPr>
          <w:spacing w:val="26"/>
        </w:rPr>
        <w:t xml:space="preserve"> </w:t>
      </w:r>
      <w:r>
        <w:t>upstream</w:t>
      </w:r>
      <w:r>
        <w:rPr>
          <w:spacing w:val="39"/>
        </w:rPr>
        <w:t xml:space="preserve"> </w:t>
      </w:r>
      <w:r>
        <w:t>niche</w:t>
      </w:r>
      <w:r>
        <w:rPr>
          <w:spacing w:val="27"/>
        </w:rPr>
        <w:t xml:space="preserve"> </w:t>
      </w:r>
      <w:r>
        <w:t>space</w:t>
      </w:r>
      <w:r>
        <w:rPr>
          <w:spacing w:val="36"/>
        </w:rPr>
        <w:t xml:space="preserve"> </w:t>
      </w:r>
      <w:r>
        <w:t>already</w:t>
      </w:r>
      <w:r>
        <w:rPr>
          <w:spacing w:val="31"/>
        </w:rPr>
        <w:t xml:space="preserve"> </w:t>
      </w:r>
      <w:r>
        <w:t>given,</w:t>
      </w:r>
      <w:r>
        <w:rPr>
          <w:spacing w:val="35"/>
        </w:rPr>
        <w:t xml:space="preserve"> </w:t>
      </w:r>
      <w:r>
        <w:t>figure</w:t>
      </w:r>
      <w:r>
        <w:rPr>
          <w:spacing w:val="34"/>
        </w:rPr>
        <w:t xml:space="preserve"> </w:t>
      </w:r>
      <w:r>
        <w:t>9.2.</w:t>
      </w:r>
      <w:r>
        <w:rPr>
          <w:spacing w:val="33"/>
        </w:rPr>
        <w:t xml:space="preserve"> </w:t>
      </w:r>
      <w:r>
        <w:t>Except that in</w:t>
      </w:r>
      <w:r>
        <w:rPr>
          <w:spacing w:val="-1"/>
        </w:rPr>
        <w:t xml:space="preserve"> </w:t>
      </w:r>
      <w:r>
        <w:t>the</w:t>
      </w:r>
      <w:r>
        <w:rPr>
          <w:spacing w:val="-5"/>
        </w:rPr>
        <w:t xml:space="preserve"> </w:t>
      </w:r>
      <w:r>
        <w:t>PARADOX region the</w:t>
      </w:r>
      <w:r>
        <w:rPr>
          <w:spacing w:val="-6"/>
        </w:rPr>
        <w:t xml:space="preserve"> </w:t>
      </w:r>
      <w:r>
        <w:rPr>
          <w:i/>
          <w:sz w:val="21"/>
        </w:rPr>
        <w:t xml:space="preserve">d </w:t>
      </w:r>
      <w:r>
        <w:t>is</w:t>
      </w:r>
      <w:r>
        <w:rPr>
          <w:spacing w:val="-6"/>
        </w:rPr>
        <w:t xml:space="preserve"> </w:t>
      </w:r>
      <w:r>
        <w:t>negative, which flips the</w:t>
      </w:r>
      <w:r>
        <w:rPr>
          <w:spacing w:val="-3"/>
        </w:rPr>
        <w:t xml:space="preserve"> </w:t>
      </w:r>
      <w:r>
        <w:t>negative signs in</w:t>
      </w:r>
      <w:r>
        <w:rPr>
          <w:spacing w:val="26"/>
        </w:rPr>
        <w:t xml:space="preserve"> </w:t>
      </w:r>
      <w:r>
        <w:t>the</w:t>
      </w:r>
      <w:r>
        <w:rPr>
          <w:spacing w:val="22"/>
        </w:rPr>
        <w:t xml:space="preserve"> </w:t>
      </w:r>
      <w:r>
        <w:t>equation</w:t>
      </w:r>
      <w:r>
        <w:rPr>
          <w:spacing w:val="33"/>
        </w:rPr>
        <w:t xml:space="preserve"> </w:t>
      </w:r>
      <w:r>
        <w:t>to</w:t>
      </w:r>
      <w:r>
        <w:rPr>
          <w:spacing w:val="28"/>
        </w:rPr>
        <w:t xml:space="preserve"> </w:t>
      </w:r>
      <w:r>
        <w:t>positive.</w:t>
      </w:r>
      <w:r>
        <w:rPr>
          <w:spacing w:val="26"/>
        </w:rPr>
        <w:t xml:space="preserve"> </w:t>
      </w:r>
      <w:r>
        <w:t>So</w:t>
      </w:r>
      <w:r>
        <w:rPr>
          <w:spacing w:val="22"/>
        </w:rPr>
        <w:t xml:space="preserve"> </w:t>
      </w:r>
      <w:r>
        <w:t>altogether</w:t>
      </w:r>
      <w:r>
        <w:rPr>
          <w:spacing w:val="35"/>
        </w:rPr>
        <w:t xml:space="preserve"> </w:t>
      </w:r>
      <w:r>
        <w:t>a</w:t>
      </w:r>
      <w:r>
        <w:rPr>
          <w:spacing w:val="27"/>
        </w:rPr>
        <w:t xml:space="preserve"> </w:t>
      </w:r>
      <w:r>
        <w:t>given</w:t>
      </w:r>
      <w:r>
        <w:rPr>
          <w:spacing w:val="24"/>
        </w:rPr>
        <w:t xml:space="preserve"> </w:t>
      </w:r>
      <w:r>
        <w:t>numerical</w:t>
      </w:r>
      <w:r>
        <w:rPr>
          <w:spacing w:val="31"/>
        </w:rPr>
        <w:t xml:space="preserve"> </w:t>
      </w:r>
      <w:r>
        <w:t>value</w:t>
      </w:r>
      <w:r>
        <w:rPr>
          <w:spacing w:val="26"/>
        </w:rPr>
        <w:t xml:space="preserve"> </w:t>
      </w:r>
      <w:r>
        <w:t>of</w:t>
      </w:r>
      <w:r>
        <w:rPr>
          <w:spacing w:val="35"/>
        </w:rPr>
        <w:t xml:space="preserve"> </w:t>
      </w:r>
      <w:r>
        <w:rPr>
          <w:i/>
          <w:sz w:val="21"/>
        </w:rPr>
        <w:t>t</w:t>
      </w:r>
      <w:r>
        <w:rPr>
          <w:i/>
          <w:spacing w:val="27"/>
          <w:sz w:val="21"/>
        </w:rPr>
        <w:t xml:space="preserve"> </w:t>
      </w:r>
      <w:r>
        <w:rPr>
          <w:spacing w:val="-5"/>
        </w:rPr>
        <w:t>can</w:t>
      </w:r>
    </w:p>
    <w:p w:rsidR="00C550D4" w:rsidRDefault="00E476FC">
      <w:pPr>
        <w:pStyle w:val="BodyText"/>
        <w:spacing w:before="18"/>
        <w:ind w:left="235"/>
      </w:pPr>
      <w:r>
        <w:t>take</w:t>
      </w:r>
      <w:r>
        <w:rPr>
          <w:spacing w:val="1"/>
        </w:rPr>
        <w:t xml:space="preserve"> </w:t>
      </w:r>
      <w:r>
        <w:t>loci</w:t>
      </w:r>
      <w:r>
        <w:rPr>
          <w:spacing w:val="9"/>
        </w:rPr>
        <w:t xml:space="preserve"> </w:t>
      </w:r>
      <w:r>
        <w:t>(line</w:t>
      </w:r>
      <w:r>
        <w:rPr>
          <w:spacing w:val="5"/>
        </w:rPr>
        <w:t xml:space="preserve"> </w:t>
      </w:r>
      <w:r>
        <w:t>segments)</w:t>
      </w:r>
      <w:r>
        <w:rPr>
          <w:spacing w:val="20"/>
        </w:rPr>
        <w:t xml:space="preserve"> </w:t>
      </w:r>
      <w:r>
        <w:t>in</w:t>
      </w:r>
      <w:r>
        <w:rPr>
          <w:spacing w:val="3"/>
        </w:rPr>
        <w:t xml:space="preserve"> </w:t>
      </w:r>
      <w:r>
        <w:t>each</w:t>
      </w:r>
      <w:r>
        <w:rPr>
          <w:spacing w:val="9"/>
        </w:rPr>
        <w:t xml:space="preserve"> </w:t>
      </w:r>
      <w:r>
        <w:t>of</w:t>
      </w:r>
      <w:r>
        <w:rPr>
          <w:spacing w:val="18"/>
        </w:rPr>
        <w:t xml:space="preserve"> </w:t>
      </w:r>
      <w:r>
        <w:t>three</w:t>
      </w:r>
      <w:r>
        <w:rPr>
          <w:spacing w:val="14"/>
        </w:rPr>
        <w:t xml:space="preserve"> </w:t>
      </w:r>
      <w:r>
        <w:t>regions</w:t>
      </w:r>
      <w:r>
        <w:rPr>
          <w:spacing w:val="13"/>
        </w:rPr>
        <w:t xml:space="preserve"> </w:t>
      </w:r>
      <w:r>
        <w:t>of</w:t>
      </w:r>
      <w:r>
        <w:rPr>
          <w:spacing w:val="18"/>
        </w:rPr>
        <w:t xml:space="preserve"> </w:t>
      </w:r>
      <w:r>
        <w:t>the state</w:t>
      </w:r>
      <w:r>
        <w:rPr>
          <w:spacing w:val="10"/>
        </w:rPr>
        <w:t xml:space="preserve"> </w:t>
      </w:r>
      <w:r>
        <w:rPr>
          <w:spacing w:val="-2"/>
        </w:rPr>
        <w:t>space.</w:t>
      </w:r>
    </w:p>
    <w:p w:rsidR="00C550D4" w:rsidRDefault="00E476FC">
      <w:pPr>
        <w:pStyle w:val="BodyText"/>
        <w:spacing w:before="15" w:line="249" w:lineRule="auto"/>
        <w:ind w:left="227" w:right="180" w:firstLine="211"/>
      </w:pPr>
      <w:r>
        <w:t>In order to further clarify the structure of equation (9.9), displace the</w:t>
      </w:r>
      <w:r>
        <w:rPr>
          <w:spacing w:val="40"/>
        </w:rPr>
        <w:t xml:space="preserve"> </w:t>
      </w:r>
      <w:r>
        <w:t xml:space="preserve">origin: Let the volume sensitivity ratio </w:t>
      </w:r>
      <w:r>
        <w:rPr>
          <w:i/>
          <w:sz w:val="21"/>
        </w:rPr>
        <w:t xml:space="preserve">minus unity </w:t>
      </w:r>
      <w:r>
        <w:t xml:space="preserve">be defined as </w:t>
      </w:r>
      <w:r>
        <w:rPr>
          <w:rFonts w:ascii="Arial" w:hAnsi="Arial"/>
          <w:i/>
          <w:sz w:val="17"/>
        </w:rPr>
        <w:t xml:space="preserve">Y; </w:t>
      </w:r>
      <w:r>
        <w:t xml:space="preserve">let the quality sensitivity ratio </w:t>
      </w:r>
      <w:r>
        <w:rPr>
          <w:i/>
          <w:sz w:val="21"/>
        </w:rPr>
        <w:t xml:space="preserve">minus unity </w:t>
      </w:r>
      <w:r>
        <w:t>be defined as</w:t>
      </w:r>
      <w:r>
        <w:rPr>
          <w:spacing w:val="-1"/>
        </w:rPr>
        <w:t xml:space="preserve"> </w:t>
      </w:r>
      <w:r>
        <w:rPr>
          <w:rFonts w:ascii="Arial" w:hAnsi="Arial"/>
          <w:sz w:val="18"/>
        </w:rPr>
        <w:t>X.</w:t>
      </w:r>
      <w:r>
        <w:rPr>
          <w:rFonts w:ascii="Arial" w:hAnsi="Arial"/>
          <w:spacing w:val="-4"/>
          <w:sz w:val="18"/>
        </w:rPr>
        <w:t xml:space="preserve"> </w:t>
      </w:r>
      <w:r>
        <w:t>So these shifted coordi­ nates have as origin the point where both ratios are unity, just the</w:t>
      </w:r>
      <w:r>
        <w:rPr>
          <w:spacing w:val="-5"/>
        </w:rPr>
        <w:t xml:space="preserve"> </w:t>
      </w:r>
      <w:r>
        <w:t>same point in</w:t>
      </w:r>
      <w:r>
        <w:rPr>
          <w:spacing w:val="40"/>
        </w:rPr>
        <w:t xml:space="preserve"> </w:t>
      </w:r>
      <w:r>
        <w:t>the</w:t>
      </w:r>
      <w:r>
        <w:rPr>
          <w:spacing w:val="34"/>
        </w:rPr>
        <w:t xml:space="preserve"> </w:t>
      </w:r>
      <w:r>
        <w:t>downstream</w:t>
      </w:r>
      <w:r>
        <w:rPr>
          <w:spacing w:val="40"/>
        </w:rPr>
        <w:t xml:space="preserve"> </w:t>
      </w:r>
      <w:r>
        <w:t>mode</w:t>
      </w:r>
      <w:r>
        <w:rPr>
          <w:spacing w:val="40"/>
        </w:rPr>
        <w:t xml:space="preserve"> </w:t>
      </w:r>
      <w:r>
        <w:t>through</w:t>
      </w:r>
      <w:r>
        <w:rPr>
          <w:spacing w:val="40"/>
        </w:rPr>
        <w:t xml:space="preserve"> </w:t>
      </w:r>
      <w:r>
        <w:t>which</w:t>
      </w:r>
      <w:r>
        <w:rPr>
          <w:spacing w:val="40"/>
        </w:rPr>
        <w:t xml:space="preserve"> </w:t>
      </w:r>
      <w:r>
        <w:t>went</w:t>
      </w:r>
      <w:r>
        <w:rPr>
          <w:spacing w:val="40"/>
        </w:rPr>
        <w:t xml:space="preserve"> </w:t>
      </w:r>
      <w:r>
        <w:t>every</w:t>
      </w:r>
      <w:r>
        <w:rPr>
          <w:spacing w:val="33"/>
        </w:rPr>
        <w:t xml:space="preserve"> </w:t>
      </w:r>
      <w:r>
        <w:t>line</w:t>
      </w:r>
      <w:r>
        <w:rPr>
          <w:spacing w:val="40"/>
        </w:rPr>
        <w:t xml:space="preserve"> </w:t>
      </w:r>
      <w:r>
        <w:t>of</w:t>
      </w:r>
      <w:r>
        <w:rPr>
          <w:spacing w:val="40"/>
        </w:rPr>
        <w:t xml:space="preserve"> </w:t>
      </w:r>
      <w:r>
        <w:t>points</w:t>
      </w:r>
      <w:r>
        <w:rPr>
          <w:spacing w:val="35"/>
        </w:rPr>
        <w:t xml:space="preserve"> </w:t>
      </w:r>
      <w:r>
        <w:t>in</w:t>
      </w:r>
      <w:r>
        <w:rPr>
          <w:spacing w:val="37"/>
        </w:rPr>
        <w:t xml:space="preserve"> </w:t>
      </w:r>
      <w:r>
        <w:t>the state space for markets</w:t>
      </w:r>
      <w:r>
        <w:rPr>
          <w:spacing w:val="20"/>
        </w:rPr>
        <w:t xml:space="preserve"> </w:t>
      </w:r>
      <w:r>
        <w:t>that had the same</w:t>
      </w:r>
      <w:r>
        <w:rPr>
          <w:spacing w:val="19"/>
        </w:rPr>
        <w:t xml:space="preserve"> </w:t>
      </w:r>
      <w:r>
        <w:t>operating ratio, as shown in figure</w:t>
      </w:r>
    </w:p>
    <w:p w:rsidR="00C550D4" w:rsidRDefault="00E476FC">
      <w:pPr>
        <w:pStyle w:val="BodyText"/>
        <w:spacing w:before="6"/>
        <w:ind w:left="234"/>
      </w:pPr>
      <w:r>
        <w:t>3.2</w:t>
      </w:r>
      <w:r>
        <w:t>.</w:t>
      </w:r>
      <w:r>
        <w:rPr>
          <w:spacing w:val="5"/>
        </w:rPr>
        <w:t xml:space="preserve"> </w:t>
      </w:r>
      <w:r>
        <w:t>A</w:t>
      </w:r>
      <w:r>
        <w:rPr>
          <w:spacing w:val="1"/>
        </w:rPr>
        <w:t xml:space="preserve"> </w:t>
      </w:r>
      <w:r>
        <w:t>little</w:t>
      </w:r>
      <w:r>
        <w:rPr>
          <w:spacing w:val="4"/>
        </w:rPr>
        <w:t xml:space="preserve"> </w:t>
      </w:r>
      <w:r>
        <w:t>algebra</w:t>
      </w:r>
      <w:r>
        <w:rPr>
          <w:spacing w:val="14"/>
        </w:rPr>
        <w:t xml:space="preserve"> </w:t>
      </w:r>
      <w:r>
        <w:rPr>
          <w:spacing w:val="-2"/>
        </w:rPr>
        <w:t>yields</w:t>
      </w:r>
    </w:p>
    <w:p w:rsidR="00C550D4" w:rsidRDefault="00E476FC">
      <w:pPr>
        <w:tabs>
          <w:tab w:val="left" w:pos="3756"/>
        </w:tabs>
        <w:spacing w:before="74"/>
        <w:ind w:right="180"/>
        <w:jc w:val="right"/>
        <w:rPr>
          <w:rFonts w:ascii="Arial" w:hAnsi="Arial"/>
          <w:sz w:val="19"/>
        </w:rPr>
      </w:pPr>
      <w:r>
        <w:rPr>
          <w:rFonts w:ascii="Arial" w:hAnsi="Arial"/>
          <w:i/>
          <w:sz w:val="17"/>
        </w:rPr>
        <w:t>YIX</w:t>
      </w:r>
      <w:r>
        <w:rPr>
          <w:rFonts w:ascii="Arial" w:hAnsi="Arial"/>
          <w:i/>
          <w:spacing w:val="60"/>
          <w:sz w:val="17"/>
        </w:rPr>
        <w:t xml:space="preserve"> </w:t>
      </w:r>
      <w:r>
        <w:rPr>
          <w:sz w:val="26"/>
        </w:rPr>
        <w:t>=</w:t>
      </w:r>
      <w:r>
        <w:rPr>
          <w:spacing w:val="60"/>
          <w:sz w:val="26"/>
        </w:rPr>
        <w:t xml:space="preserve"> </w:t>
      </w:r>
      <w:r>
        <w:rPr>
          <w:sz w:val="26"/>
        </w:rPr>
        <w:t>-</w:t>
      </w:r>
      <w:r>
        <w:rPr>
          <w:spacing w:val="49"/>
          <w:w w:val="150"/>
          <w:sz w:val="26"/>
        </w:rPr>
        <w:t xml:space="preserve"> </w:t>
      </w:r>
      <w:r>
        <w:rPr>
          <w:rFonts w:ascii="Arial" w:hAnsi="Arial"/>
          <w:i/>
          <w:sz w:val="16"/>
        </w:rPr>
        <w:t>(t</w:t>
      </w:r>
      <w:r>
        <w:rPr>
          <w:rFonts w:ascii="Arial" w:hAnsi="Arial"/>
          <w:i/>
          <w:spacing w:val="63"/>
          <w:w w:val="150"/>
          <w:sz w:val="16"/>
        </w:rPr>
        <w:t xml:space="preserve"> </w:t>
      </w:r>
      <w:r>
        <w:rPr>
          <w:rFonts w:ascii="Arial" w:hAnsi="Arial"/>
          <w:sz w:val="16"/>
        </w:rPr>
        <w:t>-</w:t>
      </w:r>
      <w:r>
        <w:rPr>
          <w:rFonts w:ascii="Arial" w:hAnsi="Arial"/>
          <w:spacing w:val="44"/>
          <w:sz w:val="16"/>
        </w:rPr>
        <w:t xml:space="preserve">  </w:t>
      </w:r>
      <w:r>
        <w:rPr>
          <w:rFonts w:ascii="Arial" w:hAnsi="Arial"/>
          <w:sz w:val="19"/>
        </w:rPr>
        <w:t>1)</w:t>
      </w:r>
      <w:r>
        <w:rPr>
          <w:rFonts w:ascii="Arial" w:hAnsi="Arial"/>
          <w:spacing w:val="47"/>
          <w:sz w:val="19"/>
        </w:rPr>
        <w:t xml:space="preserve"> </w:t>
      </w:r>
      <w:r>
        <w:rPr>
          <w:rFonts w:ascii="Arial" w:hAnsi="Arial"/>
          <w:sz w:val="19"/>
        </w:rPr>
        <w:t>-</w:t>
      </w:r>
      <w:r>
        <w:rPr>
          <w:rFonts w:ascii="Arial" w:hAnsi="Arial"/>
          <w:spacing w:val="31"/>
          <w:sz w:val="19"/>
        </w:rPr>
        <w:t xml:space="preserve">  </w:t>
      </w:r>
      <w:r>
        <w:rPr>
          <w:rFonts w:ascii="Arial" w:hAnsi="Arial"/>
          <w:i/>
          <w:sz w:val="16"/>
        </w:rPr>
        <w:t>t</w:t>
      </w:r>
      <w:r>
        <w:rPr>
          <w:rFonts w:ascii="Arial" w:hAnsi="Arial"/>
          <w:i/>
          <w:spacing w:val="28"/>
          <w:sz w:val="16"/>
        </w:rPr>
        <w:t xml:space="preserve"> </w:t>
      </w:r>
      <w:r>
        <w:rPr>
          <w:rFonts w:ascii="Arial" w:hAnsi="Arial"/>
          <w:sz w:val="16"/>
        </w:rPr>
        <w:t>·</w:t>
      </w:r>
      <w:r>
        <w:rPr>
          <w:rFonts w:ascii="Arial" w:hAnsi="Arial"/>
          <w:spacing w:val="4"/>
          <w:sz w:val="16"/>
        </w:rPr>
        <w:t xml:space="preserve"> </w:t>
      </w:r>
      <w:r>
        <w:rPr>
          <w:rFonts w:ascii="Arial" w:hAnsi="Arial"/>
          <w:i/>
          <w:spacing w:val="-5"/>
          <w:sz w:val="18"/>
        </w:rPr>
        <w:t>Y.</w:t>
      </w:r>
      <w:r>
        <w:rPr>
          <w:rFonts w:ascii="Arial" w:hAnsi="Arial"/>
          <w:i/>
          <w:sz w:val="18"/>
        </w:rPr>
        <w:tab/>
      </w:r>
      <w:r>
        <w:rPr>
          <w:rFonts w:ascii="Arial" w:hAnsi="Arial"/>
          <w:spacing w:val="-2"/>
          <w:sz w:val="19"/>
        </w:rPr>
        <w:t>(9.10)</w:t>
      </w:r>
    </w:p>
    <w:p w:rsidR="00C550D4" w:rsidRDefault="00E476FC">
      <w:pPr>
        <w:pStyle w:val="BodyText"/>
        <w:spacing w:before="100" w:line="196" w:lineRule="auto"/>
        <w:ind w:left="240" w:right="177" w:hanging="9"/>
      </w:pPr>
      <w:r>
        <w:t>The</w:t>
      </w:r>
      <w:r>
        <w:rPr>
          <w:spacing w:val="17"/>
        </w:rPr>
        <w:t xml:space="preserve"> </w:t>
      </w:r>
      <w:r>
        <w:t>particular</w:t>
      </w:r>
      <w:r>
        <w:rPr>
          <w:spacing w:val="28"/>
        </w:rPr>
        <w:t xml:space="preserve"> </w:t>
      </w:r>
      <w:r>
        <w:t>case</w:t>
      </w:r>
      <w:r>
        <w:rPr>
          <w:spacing w:val="17"/>
        </w:rPr>
        <w:t xml:space="preserve"> </w:t>
      </w:r>
      <w:r>
        <w:t>oft</w:t>
      </w:r>
      <w:r>
        <w:rPr>
          <w:spacing w:val="80"/>
        </w:rPr>
        <w:t xml:space="preserve"> </w:t>
      </w:r>
      <w:r>
        <w:rPr>
          <w:sz w:val="26"/>
        </w:rPr>
        <w:t>=</w:t>
      </w:r>
      <w:r>
        <w:rPr>
          <w:spacing w:val="27"/>
          <w:sz w:val="26"/>
        </w:rPr>
        <w:t xml:space="preserve"> </w:t>
      </w:r>
      <w:r>
        <w:t xml:space="preserve">2 yields </w:t>
      </w:r>
      <w:r>
        <w:rPr>
          <w:rFonts w:ascii="Arial"/>
          <w:i/>
          <w:sz w:val="17"/>
        </w:rPr>
        <w:t>Y/X</w:t>
      </w:r>
      <w:r>
        <w:rPr>
          <w:rFonts w:ascii="Arial"/>
          <w:i/>
          <w:spacing w:val="40"/>
          <w:sz w:val="17"/>
        </w:rPr>
        <w:t xml:space="preserve"> </w:t>
      </w:r>
      <w:r>
        <w:rPr>
          <w:sz w:val="26"/>
        </w:rPr>
        <w:t>=</w:t>
      </w:r>
      <w:r>
        <w:rPr>
          <w:spacing w:val="40"/>
          <w:sz w:val="26"/>
        </w:rPr>
        <w:t xml:space="preserve"> </w:t>
      </w:r>
      <w:r>
        <w:rPr>
          <w:rFonts w:ascii="Arial"/>
          <w:sz w:val="18"/>
        </w:rPr>
        <w:t>-1</w:t>
      </w:r>
      <w:r>
        <w:rPr>
          <w:rFonts w:ascii="Arial"/>
          <w:spacing w:val="40"/>
          <w:sz w:val="18"/>
        </w:rPr>
        <w:t xml:space="preserve">  </w:t>
      </w:r>
      <w:r>
        <w:rPr>
          <w:rFonts w:ascii="Arial"/>
          <w:sz w:val="18"/>
        </w:rPr>
        <w:t>-</w:t>
      </w:r>
      <w:r>
        <w:rPr>
          <w:rFonts w:ascii="Arial"/>
          <w:spacing w:val="80"/>
          <w:sz w:val="18"/>
        </w:rPr>
        <w:t xml:space="preserve"> </w:t>
      </w:r>
      <w:r>
        <w:t>2Y, which</w:t>
      </w:r>
      <w:r>
        <w:rPr>
          <w:spacing w:val="19"/>
        </w:rPr>
        <w:t xml:space="preserve"> </w:t>
      </w:r>
      <w:r>
        <w:t>translates</w:t>
      </w:r>
      <w:r>
        <w:rPr>
          <w:spacing w:val="20"/>
        </w:rPr>
        <w:t xml:space="preserve"> </w:t>
      </w:r>
      <w:r>
        <w:t>into the curved</w:t>
      </w:r>
      <w:r>
        <w:rPr>
          <w:spacing w:val="31"/>
        </w:rPr>
        <w:t xml:space="preserve"> </w:t>
      </w:r>
      <w:r>
        <w:t>line in figure 9.5</w:t>
      </w:r>
      <w:r>
        <w:rPr>
          <w:spacing w:val="32"/>
        </w:rPr>
        <w:t xml:space="preserve"> </w:t>
      </w:r>
      <w:r>
        <w:t>that</w:t>
      </w:r>
      <w:r>
        <w:rPr>
          <w:spacing w:val="31"/>
        </w:rPr>
        <w:t xml:space="preserve"> </w:t>
      </w:r>
      <w:r>
        <w:t>is labeled</w:t>
      </w:r>
      <w:r>
        <w:rPr>
          <w:spacing w:val="40"/>
        </w:rPr>
        <w:t xml:space="preserve"> </w:t>
      </w:r>
      <w:r>
        <w:rPr>
          <w:i/>
          <w:sz w:val="21"/>
        </w:rPr>
        <w:t>t</w:t>
      </w:r>
      <w:r>
        <w:rPr>
          <w:i/>
          <w:spacing w:val="40"/>
          <w:sz w:val="21"/>
        </w:rPr>
        <w:t xml:space="preserve"> </w:t>
      </w:r>
      <w:r>
        <w:rPr>
          <w:sz w:val="26"/>
        </w:rPr>
        <w:t>=</w:t>
      </w:r>
      <w:r>
        <w:rPr>
          <w:spacing w:val="40"/>
          <w:sz w:val="26"/>
        </w:rPr>
        <w:t xml:space="preserve"> </w:t>
      </w:r>
      <w:r>
        <w:t>2.</w:t>
      </w:r>
    </w:p>
    <w:p w:rsidR="00C550D4" w:rsidRDefault="00E476FC">
      <w:pPr>
        <w:pStyle w:val="BodyText"/>
        <w:spacing w:before="11" w:line="235" w:lineRule="auto"/>
        <w:ind w:left="232" w:right="173" w:firstLine="200"/>
      </w:pPr>
      <w:r>
        <w:t>The</w:t>
      </w:r>
      <w:r>
        <w:rPr>
          <w:spacing w:val="80"/>
        </w:rPr>
        <w:t xml:space="preserve"> </w:t>
      </w:r>
      <w:r>
        <w:t>contrast</w:t>
      </w:r>
      <w:r>
        <w:rPr>
          <w:spacing w:val="80"/>
        </w:rPr>
        <w:t xml:space="preserve"> </w:t>
      </w:r>
      <w:r>
        <w:t>is</w:t>
      </w:r>
      <w:r>
        <w:rPr>
          <w:spacing w:val="80"/>
        </w:rPr>
        <w:t xml:space="preserve"> </w:t>
      </w:r>
      <w:r>
        <w:t>clear.</w:t>
      </w:r>
      <w:r>
        <w:rPr>
          <w:spacing w:val="80"/>
        </w:rPr>
        <w:t xml:space="preserve"> </w:t>
      </w:r>
      <w:r>
        <w:t>For</w:t>
      </w:r>
      <w:r>
        <w:rPr>
          <w:spacing w:val="80"/>
        </w:rPr>
        <w:t xml:space="preserve"> </w:t>
      </w:r>
      <w:r>
        <w:t>example,</w:t>
      </w:r>
      <w:r>
        <w:rPr>
          <w:spacing w:val="80"/>
        </w:rPr>
        <w:t xml:space="preserve"> </w:t>
      </w:r>
      <w:r>
        <w:t>along</w:t>
      </w:r>
      <w:r>
        <w:rPr>
          <w:spacing w:val="80"/>
        </w:rPr>
        <w:t xml:space="preserve"> </w:t>
      </w:r>
      <w:r>
        <w:t>the</w:t>
      </w:r>
      <w:r>
        <w:rPr>
          <w:spacing w:val="80"/>
        </w:rPr>
        <w:t xml:space="preserve"> </w:t>
      </w:r>
      <w:r>
        <w:t>diagonal,</w:t>
      </w:r>
      <w:r>
        <w:rPr>
          <w:spacing w:val="80"/>
        </w:rPr>
        <w:t xml:space="preserve"> </w:t>
      </w:r>
      <w:r>
        <w:t>given</w:t>
      </w:r>
      <w:r>
        <w:rPr>
          <w:spacing w:val="80"/>
        </w:rPr>
        <w:t xml:space="preserve"> </w:t>
      </w:r>
      <w:r>
        <w:t xml:space="preserve">by </w:t>
      </w:r>
      <w:r>
        <w:rPr>
          <w:rFonts w:ascii="Arial"/>
          <w:i/>
          <w:sz w:val="17"/>
        </w:rPr>
        <w:t>(c!a)</w:t>
      </w:r>
      <w:r>
        <w:rPr>
          <w:rFonts w:ascii="Arial"/>
          <w:i/>
          <w:spacing w:val="40"/>
          <w:sz w:val="17"/>
        </w:rPr>
        <w:t xml:space="preserve"> </w:t>
      </w:r>
      <w:r>
        <w:rPr>
          <w:sz w:val="23"/>
        </w:rPr>
        <w:t xml:space="preserve">= </w:t>
      </w:r>
      <w:r>
        <w:rPr>
          <w:rFonts w:ascii="Arial"/>
          <w:i/>
          <w:sz w:val="17"/>
        </w:rPr>
        <w:t xml:space="preserve">(dlb), </w:t>
      </w:r>
      <w:r>
        <w:t xml:space="preserve">where in figure 3.2 the downstream mode receives unlimited profitability, here </w:t>
      </w:r>
      <w:r>
        <w:rPr>
          <w:i/>
          <w:sz w:val="21"/>
        </w:rPr>
        <w:t xml:space="preserve">t </w:t>
      </w:r>
      <w:r>
        <w:t xml:space="preserve">is zero, so </w:t>
      </w:r>
      <w:r>
        <w:rPr>
          <w:sz w:val="18"/>
        </w:rPr>
        <w:t>it</w:t>
      </w:r>
      <w:r>
        <w:rPr>
          <w:spacing w:val="26"/>
          <w:sz w:val="18"/>
        </w:rPr>
        <w:t xml:space="preserve"> </w:t>
      </w:r>
      <w:r>
        <w:t>is the least</w:t>
      </w:r>
      <w:r>
        <w:rPr>
          <w:spacing w:val="16"/>
        </w:rPr>
        <w:t xml:space="preserve"> </w:t>
      </w:r>
      <w:r>
        <w:t>desirable</w:t>
      </w:r>
      <w:r>
        <w:rPr>
          <w:spacing w:val="19"/>
        </w:rPr>
        <w:t xml:space="preserve"> </w:t>
      </w:r>
      <w:r>
        <w:t>location</w:t>
      </w:r>
      <w:r>
        <w:rPr>
          <w:spacing w:val="21"/>
        </w:rPr>
        <w:t xml:space="preserve"> </w:t>
      </w:r>
      <w:r>
        <w:t>of all contexts to producers in upstream mode, since they earn no revenues at all. But</w:t>
      </w:r>
      <w:r>
        <w:rPr>
          <w:spacing w:val="22"/>
        </w:rPr>
        <w:t xml:space="preserve"> </w:t>
      </w:r>
      <w:r>
        <w:t>there</w:t>
      </w:r>
      <w:r>
        <w:rPr>
          <w:spacing w:val="40"/>
        </w:rPr>
        <w:t xml:space="preserve"> </w:t>
      </w:r>
      <w:r>
        <w:t>is</w:t>
      </w:r>
      <w:r>
        <w:rPr>
          <w:spacing w:val="-6"/>
        </w:rPr>
        <w:t xml:space="preserve"> </w:t>
      </w:r>
      <w:r>
        <w:t>also</w:t>
      </w:r>
      <w:r>
        <w:rPr>
          <w:spacing w:val="-4"/>
        </w:rPr>
        <w:t xml:space="preserve"> </w:t>
      </w:r>
      <w:r>
        <w:t>some</w:t>
      </w:r>
      <w:r>
        <w:rPr>
          <w:spacing w:val="-2"/>
        </w:rPr>
        <w:t xml:space="preserve"> </w:t>
      </w:r>
      <w:r>
        <w:t>limited simi</w:t>
      </w:r>
      <w:r>
        <w:t>larity</w:t>
      </w:r>
      <w:r>
        <w:rPr>
          <w:spacing w:val="20"/>
        </w:rPr>
        <w:t xml:space="preserve"> </w:t>
      </w:r>
      <w:r>
        <w:t>For</w:t>
      </w:r>
      <w:r>
        <w:rPr>
          <w:spacing w:val="-5"/>
        </w:rPr>
        <w:t xml:space="preserve"> </w:t>
      </w:r>
      <w:r>
        <w:rPr>
          <w:i/>
          <w:sz w:val="21"/>
        </w:rPr>
        <w:t xml:space="preserve">both </w:t>
      </w:r>
      <w:r>
        <w:t>upstream and downstream modes, all</w:t>
      </w:r>
    </w:p>
    <w:p w:rsidR="00C550D4" w:rsidRDefault="00E476FC">
      <w:pPr>
        <w:pStyle w:val="BodyText"/>
        <w:spacing w:line="255" w:lineRule="exact"/>
        <w:ind w:left="240"/>
      </w:pPr>
      <w:r>
        <w:t>those</w:t>
      </w:r>
      <w:r>
        <w:rPr>
          <w:spacing w:val="5"/>
        </w:rPr>
        <w:t xml:space="preserve"> </w:t>
      </w:r>
      <w:r>
        <w:t>cases</w:t>
      </w:r>
      <w:r>
        <w:rPr>
          <w:spacing w:val="7"/>
        </w:rPr>
        <w:t xml:space="preserve"> </w:t>
      </w:r>
      <w:r>
        <w:t>where</w:t>
      </w:r>
      <w:r>
        <w:rPr>
          <w:spacing w:val="15"/>
        </w:rPr>
        <w:t xml:space="preserve"> </w:t>
      </w:r>
      <w:r>
        <w:rPr>
          <w:i/>
          <w:sz w:val="22"/>
        </w:rPr>
        <w:t>a</w:t>
      </w:r>
      <w:r>
        <w:rPr>
          <w:i/>
          <w:spacing w:val="32"/>
          <w:sz w:val="22"/>
        </w:rPr>
        <w:t xml:space="preserve"> </w:t>
      </w:r>
      <w:r>
        <w:rPr>
          <w:sz w:val="26"/>
        </w:rPr>
        <w:t>=</w:t>
      </w:r>
      <w:r>
        <w:rPr>
          <w:spacing w:val="18"/>
          <w:sz w:val="26"/>
        </w:rPr>
        <w:t xml:space="preserve"> </w:t>
      </w:r>
      <w:r>
        <w:rPr>
          <w:i/>
          <w:sz w:val="22"/>
        </w:rPr>
        <w:t>c</w:t>
      </w:r>
      <w:r>
        <w:rPr>
          <w:i/>
          <w:spacing w:val="1"/>
          <w:sz w:val="22"/>
        </w:rPr>
        <w:t xml:space="preserve"> </w:t>
      </w:r>
      <w:r>
        <w:t>yield</w:t>
      </w:r>
      <w:r>
        <w:rPr>
          <w:spacing w:val="15"/>
        </w:rPr>
        <w:t xml:space="preserve"> </w:t>
      </w:r>
      <w:r>
        <w:t>just</w:t>
      </w:r>
      <w:r>
        <w:rPr>
          <w:spacing w:val="9"/>
        </w:rPr>
        <w:t xml:space="preserve"> </w:t>
      </w:r>
      <w:r>
        <w:t>a</w:t>
      </w:r>
      <w:r>
        <w:rPr>
          <w:spacing w:val="8"/>
        </w:rPr>
        <w:t xml:space="preserve"> </w:t>
      </w:r>
      <w:r>
        <w:t>break-even</w:t>
      </w:r>
      <w:r>
        <w:rPr>
          <w:spacing w:val="17"/>
        </w:rPr>
        <w:t xml:space="preserve"> </w:t>
      </w:r>
      <w:r>
        <w:t>operation</w:t>
      </w:r>
      <w:r>
        <w:rPr>
          <w:spacing w:val="12"/>
        </w:rPr>
        <w:t xml:space="preserve"> </w:t>
      </w:r>
      <w:r>
        <w:rPr>
          <w:rFonts w:ascii="Arial"/>
          <w:i/>
          <w:sz w:val="18"/>
        </w:rPr>
        <w:t>(t</w:t>
      </w:r>
      <w:r>
        <w:rPr>
          <w:rFonts w:ascii="Arial"/>
          <w:i/>
          <w:spacing w:val="56"/>
          <w:sz w:val="18"/>
        </w:rPr>
        <w:t xml:space="preserve"> </w:t>
      </w:r>
      <w:r>
        <w:rPr>
          <w:sz w:val="26"/>
        </w:rPr>
        <w:t>=</w:t>
      </w:r>
      <w:r>
        <w:rPr>
          <w:spacing w:val="20"/>
          <w:sz w:val="26"/>
        </w:rPr>
        <w:t xml:space="preserve"> </w:t>
      </w:r>
      <w:r>
        <w:t>1</w:t>
      </w:r>
      <w:r>
        <w:rPr>
          <w:spacing w:val="19"/>
        </w:rPr>
        <w:t xml:space="preserve"> </w:t>
      </w:r>
      <w:r>
        <w:rPr>
          <w:spacing w:val="-2"/>
        </w:rPr>
        <w:t>here).</w:t>
      </w:r>
    </w:p>
    <w:p w:rsidR="00C550D4" w:rsidRDefault="00E476FC">
      <w:pPr>
        <w:pStyle w:val="BodyText"/>
        <w:spacing w:before="16" w:line="218" w:lineRule="auto"/>
        <w:ind w:left="234" w:right="168" w:firstLine="203"/>
      </w:pPr>
      <w:r>
        <w:t>The line of</w:t>
      </w:r>
      <w:r>
        <w:rPr>
          <w:spacing w:val="17"/>
        </w:rPr>
        <w:t xml:space="preserve"> </w:t>
      </w:r>
      <w:r>
        <w:t>contexts</w:t>
      </w:r>
      <w:r>
        <w:rPr>
          <w:spacing w:val="16"/>
        </w:rPr>
        <w:t xml:space="preserve"> </w:t>
      </w:r>
      <w:r>
        <w:t>most</w:t>
      </w:r>
      <w:r>
        <w:rPr>
          <w:spacing w:val="17"/>
        </w:rPr>
        <w:t xml:space="preserve"> </w:t>
      </w:r>
      <w:r>
        <w:t>advantageous</w:t>
      </w:r>
      <w:r>
        <w:rPr>
          <w:spacing w:val="26"/>
        </w:rPr>
        <w:t xml:space="preserve"> </w:t>
      </w:r>
      <w:r>
        <w:t>to producers in upstream</w:t>
      </w:r>
      <w:r>
        <w:rPr>
          <w:spacing w:val="16"/>
        </w:rPr>
        <w:t xml:space="preserve"> </w:t>
      </w:r>
      <w:r>
        <w:t xml:space="preserve">mode is </w:t>
      </w:r>
      <w:r>
        <w:rPr>
          <w:i/>
          <w:sz w:val="21"/>
        </w:rPr>
        <w:t xml:space="preserve">b </w:t>
      </w:r>
      <w:r>
        <w:rPr>
          <w:sz w:val="26"/>
        </w:rPr>
        <w:t xml:space="preserve">= </w:t>
      </w:r>
      <w:r>
        <w:rPr>
          <w:i/>
          <w:sz w:val="21"/>
        </w:rPr>
        <w:t>d,</w:t>
      </w:r>
      <w:r>
        <w:rPr>
          <w:i/>
          <w:spacing w:val="-3"/>
          <w:sz w:val="21"/>
        </w:rPr>
        <w:t xml:space="preserve"> </w:t>
      </w:r>
      <w:r>
        <w:t xml:space="preserve">together with the line at right angles that represents the case of pro­ duction of extreme luxury goods, where volume sensitivity ratio, </w:t>
      </w:r>
      <w:r>
        <w:rPr>
          <w:rFonts w:ascii="Arial" w:hAnsi="Arial"/>
          <w:i/>
          <w:sz w:val="17"/>
        </w:rPr>
        <w:t xml:space="preserve">(c!a) </w:t>
      </w:r>
      <w:r>
        <w:t>in the upstream</w:t>
      </w:r>
      <w:r>
        <w:rPr>
          <w:spacing w:val="49"/>
        </w:rPr>
        <w:t xml:space="preserve"> </w:t>
      </w:r>
      <w:r>
        <w:t>mode,</w:t>
      </w:r>
      <w:r>
        <w:rPr>
          <w:spacing w:val="50"/>
        </w:rPr>
        <w:t xml:space="preserve"> </w:t>
      </w:r>
      <w:r>
        <w:t>approaches</w:t>
      </w:r>
      <w:r>
        <w:rPr>
          <w:spacing w:val="52"/>
        </w:rPr>
        <w:t xml:space="preserve"> </w:t>
      </w:r>
      <w:r>
        <w:t>zero.</w:t>
      </w:r>
      <w:r>
        <w:rPr>
          <w:spacing w:val="59"/>
        </w:rPr>
        <w:t xml:space="preserve"> </w:t>
      </w:r>
      <w:r>
        <w:t>Note</w:t>
      </w:r>
      <w:r>
        <w:rPr>
          <w:spacing w:val="53"/>
        </w:rPr>
        <w:t xml:space="preserve"> </w:t>
      </w:r>
      <w:r>
        <w:t>too</w:t>
      </w:r>
      <w:r>
        <w:rPr>
          <w:spacing w:val="54"/>
        </w:rPr>
        <w:t xml:space="preserve"> </w:t>
      </w:r>
      <w:r>
        <w:t>that</w:t>
      </w:r>
      <w:r>
        <w:rPr>
          <w:spacing w:val="43"/>
        </w:rPr>
        <w:t xml:space="preserve"> </w:t>
      </w:r>
      <w:r>
        <w:t>in</w:t>
      </w:r>
      <w:r>
        <w:rPr>
          <w:spacing w:val="38"/>
        </w:rPr>
        <w:t xml:space="preserve"> </w:t>
      </w:r>
      <w:r>
        <w:t>addition</w:t>
      </w:r>
      <w:r>
        <w:rPr>
          <w:spacing w:val="59"/>
        </w:rPr>
        <w:t xml:space="preserve"> </w:t>
      </w:r>
      <w:r>
        <w:rPr>
          <w:sz w:val="19"/>
        </w:rPr>
        <w:t>to</w:t>
      </w:r>
      <w:r>
        <w:rPr>
          <w:spacing w:val="47"/>
          <w:sz w:val="19"/>
        </w:rPr>
        <w:t xml:space="preserve"> </w:t>
      </w:r>
      <w:r>
        <w:rPr>
          <w:rFonts w:ascii="Arial" w:hAnsi="Arial"/>
          <w:i/>
          <w:sz w:val="17"/>
        </w:rPr>
        <w:t>(c!a)</w:t>
      </w:r>
      <w:r>
        <w:rPr>
          <w:rFonts w:ascii="Arial" w:hAnsi="Arial"/>
          <w:i/>
          <w:spacing w:val="51"/>
          <w:sz w:val="17"/>
        </w:rPr>
        <w:t xml:space="preserve"> </w:t>
      </w:r>
      <w:r>
        <w:rPr>
          <w:sz w:val="26"/>
        </w:rPr>
        <w:t>=</w:t>
      </w:r>
      <w:r>
        <w:rPr>
          <w:spacing w:val="31"/>
          <w:sz w:val="26"/>
        </w:rPr>
        <w:t xml:space="preserve"> </w:t>
      </w:r>
      <w:r>
        <w:rPr>
          <w:spacing w:val="-10"/>
        </w:rPr>
        <w:t>1</w:t>
      </w:r>
    </w:p>
    <w:p w:rsidR="00C550D4" w:rsidRDefault="00E476FC">
      <w:pPr>
        <w:pStyle w:val="BodyText"/>
        <w:spacing w:before="5" w:line="252" w:lineRule="auto"/>
        <w:ind w:left="240" w:right="177" w:hanging="3"/>
      </w:pPr>
      <w:r>
        <w:t xml:space="preserve">being break-even for upstream, so are all the contexts with zero sensitivity ratio for quality and with volume sensitivity ratio greater than 1. So one can understand why the lines of constant </w:t>
      </w:r>
      <w:r>
        <w:rPr>
          <w:i/>
        </w:rPr>
        <w:t xml:space="preserve">t </w:t>
      </w:r>
      <w:r>
        <w:t>must bend like parabolas passing through</w:t>
      </w:r>
      <w:r>
        <w:rPr>
          <w:spacing w:val="37"/>
        </w:rPr>
        <w:t xml:space="preserve"> </w:t>
      </w:r>
      <w:r>
        <w:t>the</w:t>
      </w:r>
      <w:r>
        <w:rPr>
          <w:spacing w:val="34"/>
        </w:rPr>
        <w:t xml:space="preserve"> </w:t>
      </w:r>
      <w:r>
        <w:t>point</w:t>
      </w:r>
      <w:r>
        <w:rPr>
          <w:spacing w:val="38"/>
        </w:rPr>
        <w:t xml:space="preserve"> </w:t>
      </w:r>
      <w:r>
        <w:t>(1, 1):</w:t>
      </w:r>
      <w:r>
        <w:rPr>
          <w:spacing w:val="25"/>
        </w:rPr>
        <w:t xml:space="preserve"> </w:t>
      </w:r>
      <w:r>
        <w:t>Th</w:t>
      </w:r>
      <w:r>
        <w:t>ey</w:t>
      </w:r>
      <w:r>
        <w:rPr>
          <w:spacing w:val="26"/>
        </w:rPr>
        <w:t xml:space="preserve"> </w:t>
      </w:r>
      <w:r>
        <w:t>spread</w:t>
      </w:r>
      <w:r>
        <w:rPr>
          <w:spacing w:val="37"/>
        </w:rPr>
        <w:t xml:space="preserve"> </w:t>
      </w:r>
      <w:r>
        <w:t>out</w:t>
      </w:r>
      <w:r>
        <w:rPr>
          <w:spacing w:val="39"/>
        </w:rPr>
        <w:t xml:space="preserve"> </w:t>
      </w:r>
      <w:r>
        <w:t>thus</w:t>
      </w:r>
      <w:r>
        <w:rPr>
          <w:spacing w:val="32"/>
        </w:rPr>
        <w:t xml:space="preserve"> </w:t>
      </w:r>
      <w:r>
        <w:t>through</w:t>
      </w:r>
      <w:r>
        <w:rPr>
          <w:spacing w:val="40"/>
        </w:rPr>
        <w:t xml:space="preserve"> </w:t>
      </w:r>
      <w:r>
        <w:t>the</w:t>
      </w:r>
      <w:r>
        <w:rPr>
          <w:spacing w:val="36"/>
        </w:rPr>
        <w:t xml:space="preserve"> </w:t>
      </w:r>
      <w:r>
        <w:t>two</w:t>
      </w:r>
      <w:r>
        <w:rPr>
          <w:spacing w:val="33"/>
        </w:rPr>
        <w:t xml:space="preserve"> </w:t>
      </w:r>
      <w:r>
        <w:t>rectangles</w:t>
      </w:r>
    </w:p>
    <w:p w:rsidR="00C550D4" w:rsidRDefault="00C550D4">
      <w:pPr>
        <w:spacing w:line="252" w:lineRule="auto"/>
        <w:sectPr w:rsidR="00C550D4">
          <w:pgSz w:w="8850" w:h="13270"/>
          <w:pgMar w:top="1340" w:right="1120" w:bottom="280" w:left="1060" w:header="1152" w:footer="0" w:gutter="0"/>
          <w:cols w:space="720"/>
        </w:sectPr>
      </w:pPr>
    </w:p>
    <w:p w:rsidR="00C550D4" w:rsidRDefault="00C550D4">
      <w:pPr>
        <w:pStyle w:val="BodyText"/>
        <w:jc w:val="left"/>
      </w:pPr>
    </w:p>
    <w:p w:rsidR="00C550D4" w:rsidRDefault="00C550D4">
      <w:pPr>
        <w:pStyle w:val="BodyText"/>
        <w:jc w:val="left"/>
      </w:pPr>
    </w:p>
    <w:p w:rsidR="00C550D4" w:rsidRDefault="00C550D4">
      <w:pPr>
        <w:pStyle w:val="BodyText"/>
        <w:jc w:val="left"/>
      </w:pPr>
    </w:p>
    <w:p w:rsidR="00C550D4" w:rsidRDefault="00C550D4">
      <w:pPr>
        <w:pStyle w:val="BodyText"/>
        <w:jc w:val="left"/>
      </w:pPr>
    </w:p>
    <w:p w:rsidR="00C550D4" w:rsidRDefault="00C550D4">
      <w:pPr>
        <w:pStyle w:val="BodyText"/>
        <w:jc w:val="left"/>
      </w:pPr>
    </w:p>
    <w:p w:rsidR="00C550D4" w:rsidRDefault="00C550D4">
      <w:pPr>
        <w:pStyle w:val="BodyText"/>
        <w:jc w:val="left"/>
      </w:pPr>
    </w:p>
    <w:p w:rsidR="00C550D4" w:rsidRDefault="00C550D4">
      <w:pPr>
        <w:pStyle w:val="BodyText"/>
        <w:jc w:val="left"/>
      </w:pPr>
    </w:p>
    <w:p w:rsidR="00C550D4" w:rsidRDefault="00C550D4">
      <w:pPr>
        <w:pStyle w:val="BodyText"/>
        <w:jc w:val="left"/>
      </w:pPr>
    </w:p>
    <w:p w:rsidR="00C550D4" w:rsidRDefault="00C550D4">
      <w:pPr>
        <w:pStyle w:val="BodyText"/>
        <w:jc w:val="left"/>
      </w:pPr>
    </w:p>
    <w:p w:rsidR="00C550D4" w:rsidRDefault="00C550D4">
      <w:pPr>
        <w:pStyle w:val="BodyText"/>
        <w:spacing w:before="130"/>
        <w:jc w:val="left"/>
      </w:pPr>
    </w:p>
    <w:p w:rsidR="00C550D4" w:rsidRDefault="00C550D4">
      <w:pPr>
        <w:sectPr w:rsidR="00C550D4">
          <w:pgSz w:w="8850" w:h="13270"/>
          <w:pgMar w:top="1340" w:right="1120" w:bottom="280" w:left="1060" w:header="1152" w:footer="0" w:gutter="0"/>
          <w:cols w:space="720"/>
        </w:sectPr>
      </w:pPr>
    </w:p>
    <w:p w:rsidR="00C550D4" w:rsidRDefault="00C550D4">
      <w:pPr>
        <w:pStyle w:val="BodyText"/>
        <w:spacing w:before="5"/>
        <w:jc w:val="left"/>
        <w:rPr>
          <w:sz w:val="17"/>
        </w:rPr>
      </w:pPr>
    </w:p>
    <w:p w:rsidR="00C550D4" w:rsidRDefault="00E476FC">
      <w:pPr>
        <w:ind w:left="225"/>
        <w:jc w:val="center"/>
        <w:rPr>
          <w:rFonts w:ascii="Arial"/>
          <w:b/>
          <w:sz w:val="17"/>
        </w:rPr>
      </w:pPr>
      <w:bookmarkStart w:id="186" w:name="_bookmark163"/>
      <w:bookmarkEnd w:id="186"/>
      <w:r>
        <w:rPr>
          <w:rFonts w:ascii="Arial"/>
          <w:b/>
          <w:spacing w:val="-10"/>
          <w:sz w:val="17"/>
        </w:rPr>
        <w:t>0</w:t>
      </w:r>
    </w:p>
    <w:p w:rsidR="00C550D4" w:rsidRDefault="00C550D4">
      <w:pPr>
        <w:pStyle w:val="BodyText"/>
        <w:jc w:val="left"/>
        <w:rPr>
          <w:rFonts w:ascii="Arial"/>
          <w:b/>
          <w:sz w:val="17"/>
        </w:rPr>
      </w:pPr>
    </w:p>
    <w:p w:rsidR="00C550D4" w:rsidRDefault="00C550D4">
      <w:pPr>
        <w:pStyle w:val="BodyText"/>
        <w:jc w:val="left"/>
        <w:rPr>
          <w:rFonts w:ascii="Arial"/>
          <w:b/>
          <w:sz w:val="17"/>
        </w:rPr>
      </w:pPr>
    </w:p>
    <w:p w:rsidR="00C550D4" w:rsidRDefault="00C550D4">
      <w:pPr>
        <w:pStyle w:val="BodyText"/>
        <w:jc w:val="left"/>
        <w:rPr>
          <w:rFonts w:ascii="Arial"/>
          <w:b/>
          <w:sz w:val="17"/>
        </w:rPr>
      </w:pPr>
    </w:p>
    <w:p w:rsidR="00C550D4" w:rsidRDefault="00C550D4">
      <w:pPr>
        <w:pStyle w:val="BodyText"/>
        <w:jc w:val="left"/>
        <w:rPr>
          <w:rFonts w:ascii="Arial"/>
          <w:b/>
          <w:sz w:val="17"/>
        </w:rPr>
      </w:pPr>
    </w:p>
    <w:p w:rsidR="00C550D4" w:rsidRDefault="00C550D4">
      <w:pPr>
        <w:pStyle w:val="BodyText"/>
        <w:jc w:val="left"/>
        <w:rPr>
          <w:rFonts w:ascii="Arial"/>
          <w:b/>
          <w:sz w:val="17"/>
        </w:rPr>
      </w:pPr>
    </w:p>
    <w:p w:rsidR="00C550D4" w:rsidRDefault="00C550D4">
      <w:pPr>
        <w:pStyle w:val="BodyText"/>
        <w:jc w:val="left"/>
        <w:rPr>
          <w:rFonts w:ascii="Arial"/>
          <w:b/>
          <w:sz w:val="17"/>
        </w:rPr>
      </w:pPr>
    </w:p>
    <w:p w:rsidR="00C550D4" w:rsidRDefault="00C550D4">
      <w:pPr>
        <w:pStyle w:val="BodyText"/>
        <w:jc w:val="left"/>
        <w:rPr>
          <w:rFonts w:ascii="Arial"/>
          <w:b/>
          <w:sz w:val="17"/>
        </w:rPr>
      </w:pPr>
    </w:p>
    <w:p w:rsidR="00C550D4" w:rsidRDefault="00C550D4">
      <w:pPr>
        <w:pStyle w:val="BodyText"/>
        <w:jc w:val="left"/>
        <w:rPr>
          <w:rFonts w:ascii="Arial"/>
          <w:b/>
          <w:sz w:val="17"/>
        </w:rPr>
      </w:pPr>
    </w:p>
    <w:p w:rsidR="00C550D4" w:rsidRDefault="00C550D4">
      <w:pPr>
        <w:pStyle w:val="BodyText"/>
        <w:jc w:val="left"/>
        <w:rPr>
          <w:rFonts w:ascii="Arial"/>
          <w:b/>
          <w:sz w:val="17"/>
        </w:rPr>
      </w:pPr>
    </w:p>
    <w:p w:rsidR="00C550D4" w:rsidRDefault="00C550D4">
      <w:pPr>
        <w:pStyle w:val="BodyText"/>
        <w:jc w:val="left"/>
        <w:rPr>
          <w:rFonts w:ascii="Arial"/>
          <w:b/>
          <w:sz w:val="17"/>
        </w:rPr>
      </w:pPr>
    </w:p>
    <w:p w:rsidR="00C550D4" w:rsidRDefault="00C550D4">
      <w:pPr>
        <w:pStyle w:val="BodyText"/>
        <w:jc w:val="left"/>
        <w:rPr>
          <w:rFonts w:ascii="Arial"/>
          <w:b/>
          <w:sz w:val="17"/>
        </w:rPr>
      </w:pPr>
    </w:p>
    <w:p w:rsidR="00C550D4" w:rsidRDefault="00C550D4">
      <w:pPr>
        <w:pStyle w:val="BodyText"/>
        <w:jc w:val="left"/>
        <w:rPr>
          <w:rFonts w:ascii="Arial"/>
          <w:b/>
          <w:sz w:val="17"/>
        </w:rPr>
      </w:pPr>
    </w:p>
    <w:p w:rsidR="00C550D4" w:rsidRDefault="00C550D4">
      <w:pPr>
        <w:pStyle w:val="BodyText"/>
        <w:jc w:val="left"/>
        <w:rPr>
          <w:rFonts w:ascii="Arial"/>
          <w:b/>
          <w:sz w:val="17"/>
        </w:rPr>
      </w:pPr>
    </w:p>
    <w:p w:rsidR="00C550D4" w:rsidRDefault="00C550D4">
      <w:pPr>
        <w:pStyle w:val="BodyText"/>
        <w:jc w:val="left"/>
        <w:rPr>
          <w:rFonts w:ascii="Arial"/>
          <w:b/>
          <w:sz w:val="17"/>
        </w:rPr>
      </w:pPr>
    </w:p>
    <w:p w:rsidR="00C550D4" w:rsidRDefault="00C550D4">
      <w:pPr>
        <w:pStyle w:val="BodyText"/>
        <w:jc w:val="left"/>
        <w:rPr>
          <w:rFonts w:ascii="Arial"/>
          <w:b/>
          <w:sz w:val="17"/>
        </w:rPr>
      </w:pPr>
    </w:p>
    <w:p w:rsidR="00C550D4" w:rsidRDefault="00C550D4">
      <w:pPr>
        <w:pStyle w:val="BodyText"/>
        <w:jc w:val="left"/>
        <w:rPr>
          <w:rFonts w:ascii="Arial"/>
          <w:b/>
          <w:sz w:val="17"/>
        </w:rPr>
      </w:pPr>
    </w:p>
    <w:p w:rsidR="00C550D4" w:rsidRDefault="00C550D4">
      <w:pPr>
        <w:pStyle w:val="BodyText"/>
        <w:jc w:val="left"/>
        <w:rPr>
          <w:rFonts w:ascii="Arial"/>
          <w:b/>
          <w:sz w:val="17"/>
        </w:rPr>
      </w:pPr>
    </w:p>
    <w:p w:rsidR="00C550D4" w:rsidRDefault="00C550D4">
      <w:pPr>
        <w:pStyle w:val="BodyText"/>
        <w:jc w:val="left"/>
        <w:rPr>
          <w:rFonts w:ascii="Arial"/>
          <w:b/>
          <w:sz w:val="17"/>
        </w:rPr>
      </w:pPr>
    </w:p>
    <w:p w:rsidR="00C550D4" w:rsidRDefault="00C550D4">
      <w:pPr>
        <w:pStyle w:val="BodyText"/>
        <w:jc w:val="left"/>
        <w:rPr>
          <w:rFonts w:ascii="Arial"/>
          <w:b/>
          <w:sz w:val="17"/>
        </w:rPr>
      </w:pPr>
    </w:p>
    <w:p w:rsidR="00C550D4" w:rsidRDefault="00C550D4">
      <w:pPr>
        <w:pStyle w:val="BodyText"/>
        <w:jc w:val="left"/>
        <w:rPr>
          <w:rFonts w:ascii="Arial"/>
          <w:b/>
          <w:sz w:val="17"/>
        </w:rPr>
      </w:pPr>
    </w:p>
    <w:p w:rsidR="00C550D4" w:rsidRDefault="00C550D4">
      <w:pPr>
        <w:pStyle w:val="BodyText"/>
        <w:spacing w:before="162"/>
        <w:jc w:val="left"/>
        <w:rPr>
          <w:rFonts w:ascii="Arial"/>
          <w:b/>
          <w:sz w:val="17"/>
        </w:rPr>
      </w:pPr>
    </w:p>
    <w:p w:rsidR="00C550D4" w:rsidRDefault="00E476FC">
      <w:pPr>
        <w:spacing w:line="244" w:lineRule="auto"/>
        <w:ind w:left="702" w:hanging="2"/>
        <w:rPr>
          <w:rFonts w:ascii="Arial"/>
          <w:b/>
          <w:sz w:val="16"/>
        </w:rPr>
      </w:pPr>
      <w:r>
        <w:rPr>
          <w:rFonts w:ascii="Arial"/>
          <w:b/>
          <w:spacing w:val="-2"/>
          <w:w w:val="90"/>
          <w:sz w:val="16"/>
        </w:rPr>
        <w:t>quality</w:t>
      </w:r>
      <w:r>
        <w:rPr>
          <w:rFonts w:ascii="Arial"/>
          <w:b/>
          <w:spacing w:val="-5"/>
          <w:w w:val="90"/>
          <w:sz w:val="16"/>
        </w:rPr>
        <w:t xml:space="preserve"> </w:t>
      </w:r>
      <w:r>
        <w:rPr>
          <w:rFonts w:ascii="Arial"/>
          <w:b/>
          <w:spacing w:val="-2"/>
          <w:w w:val="90"/>
          <w:sz w:val="16"/>
        </w:rPr>
        <w:t>sensitivity</w:t>
      </w:r>
      <w:r>
        <w:rPr>
          <w:rFonts w:ascii="Arial"/>
          <w:b/>
          <w:spacing w:val="-2"/>
          <w:sz w:val="16"/>
        </w:rPr>
        <w:t xml:space="preserve"> ratio</w:t>
      </w:r>
    </w:p>
    <w:p w:rsidR="00C550D4" w:rsidRDefault="00E476FC">
      <w:pPr>
        <w:spacing w:before="95" w:line="249" w:lineRule="auto"/>
        <w:ind w:left="1145" w:right="307"/>
        <w:rPr>
          <w:rFonts w:ascii="Arial"/>
          <w:b/>
          <w:sz w:val="16"/>
        </w:rPr>
      </w:pPr>
      <w:r>
        <w:br w:type="column"/>
      </w:r>
      <w:r>
        <w:rPr>
          <w:rFonts w:ascii="Arial"/>
          <w:b/>
          <w:spacing w:val="-2"/>
          <w:sz w:val="16"/>
        </w:rPr>
        <w:t xml:space="preserve">volume </w:t>
      </w:r>
      <w:r>
        <w:rPr>
          <w:rFonts w:ascii="Arial"/>
          <w:b/>
          <w:spacing w:val="-2"/>
          <w:w w:val="90"/>
          <w:sz w:val="16"/>
        </w:rPr>
        <w:t>sensitivity</w:t>
      </w:r>
      <w:r>
        <w:rPr>
          <w:rFonts w:ascii="Arial"/>
          <w:b/>
          <w:spacing w:val="-2"/>
          <w:sz w:val="16"/>
        </w:rPr>
        <w:t xml:space="preserve"> ratio</w:t>
      </w:r>
    </w:p>
    <w:p w:rsidR="00C550D4" w:rsidRDefault="00C550D4">
      <w:pPr>
        <w:pStyle w:val="BodyText"/>
        <w:jc w:val="left"/>
        <w:rPr>
          <w:rFonts w:ascii="Arial"/>
          <w:b/>
          <w:sz w:val="16"/>
        </w:rPr>
      </w:pPr>
    </w:p>
    <w:p w:rsidR="00C550D4" w:rsidRDefault="00C550D4">
      <w:pPr>
        <w:pStyle w:val="BodyText"/>
        <w:jc w:val="left"/>
        <w:rPr>
          <w:rFonts w:ascii="Arial"/>
          <w:b/>
          <w:sz w:val="16"/>
        </w:rPr>
      </w:pPr>
    </w:p>
    <w:p w:rsidR="00C550D4" w:rsidRDefault="00C550D4">
      <w:pPr>
        <w:pStyle w:val="BodyText"/>
        <w:jc w:val="left"/>
        <w:rPr>
          <w:rFonts w:ascii="Arial"/>
          <w:b/>
          <w:sz w:val="16"/>
        </w:rPr>
      </w:pPr>
    </w:p>
    <w:p w:rsidR="00C550D4" w:rsidRDefault="00C550D4">
      <w:pPr>
        <w:pStyle w:val="BodyText"/>
        <w:jc w:val="left"/>
        <w:rPr>
          <w:rFonts w:ascii="Arial"/>
          <w:b/>
          <w:sz w:val="16"/>
        </w:rPr>
      </w:pPr>
    </w:p>
    <w:p w:rsidR="00C550D4" w:rsidRDefault="00C550D4">
      <w:pPr>
        <w:pStyle w:val="BodyText"/>
        <w:jc w:val="left"/>
        <w:rPr>
          <w:rFonts w:ascii="Arial"/>
          <w:b/>
          <w:sz w:val="16"/>
        </w:rPr>
      </w:pPr>
    </w:p>
    <w:p w:rsidR="00C550D4" w:rsidRDefault="00C550D4">
      <w:pPr>
        <w:pStyle w:val="BodyText"/>
        <w:jc w:val="left"/>
        <w:rPr>
          <w:rFonts w:ascii="Arial"/>
          <w:b/>
          <w:sz w:val="16"/>
        </w:rPr>
      </w:pPr>
    </w:p>
    <w:p w:rsidR="00C550D4" w:rsidRDefault="00C550D4">
      <w:pPr>
        <w:pStyle w:val="BodyText"/>
        <w:jc w:val="left"/>
        <w:rPr>
          <w:rFonts w:ascii="Arial"/>
          <w:b/>
          <w:sz w:val="16"/>
        </w:rPr>
      </w:pPr>
    </w:p>
    <w:p w:rsidR="00C550D4" w:rsidRDefault="00C550D4">
      <w:pPr>
        <w:pStyle w:val="BodyText"/>
        <w:spacing w:before="11"/>
        <w:jc w:val="left"/>
        <w:rPr>
          <w:rFonts w:ascii="Arial"/>
          <w:b/>
          <w:sz w:val="16"/>
        </w:rPr>
      </w:pPr>
    </w:p>
    <w:p w:rsidR="00C550D4" w:rsidRDefault="00E476FC">
      <w:pPr>
        <w:spacing w:line="198" w:lineRule="exact"/>
        <w:ind w:left="1230"/>
        <w:rPr>
          <w:sz w:val="18"/>
        </w:rPr>
      </w:pPr>
      <w:r>
        <w:rPr>
          <w:noProof/>
          <w:lang w:val="de-DE" w:eastAsia="de-DE"/>
        </w:rPr>
        <mc:AlternateContent>
          <mc:Choice Requires="wpg">
            <w:drawing>
              <wp:anchor distT="0" distB="0" distL="0" distR="0" simplePos="0" relativeHeight="15787520" behindDoc="0" locked="0" layoutInCell="1" allowOverlap="1">
                <wp:simplePos x="0" y="0"/>
                <wp:positionH relativeFrom="page">
                  <wp:posOffset>1457000</wp:posOffset>
                </wp:positionH>
                <wp:positionV relativeFrom="paragraph">
                  <wp:posOffset>-1126881</wp:posOffset>
                </wp:positionV>
                <wp:extent cx="2522220" cy="2512060"/>
                <wp:effectExtent l="0" t="0" r="0" b="0"/>
                <wp:wrapNone/>
                <wp:docPr id="337" name="Group 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22220" cy="2512060"/>
                          <a:chOff x="0" y="0"/>
                          <a:chExt cx="2522220" cy="2512060"/>
                        </a:xfrm>
                      </wpg:grpSpPr>
                      <pic:pic xmlns:pic="http://schemas.openxmlformats.org/drawingml/2006/picture">
                        <pic:nvPicPr>
                          <pic:cNvPr id="338" name="Image 338"/>
                          <pic:cNvPicPr/>
                        </pic:nvPicPr>
                        <pic:blipFill>
                          <a:blip r:embed="rId151" cstate="print"/>
                          <a:stretch>
                            <a:fillRect/>
                          </a:stretch>
                        </pic:blipFill>
                        <pic:spPr>
                          <a:xfrm>
                            <a:off x="0" y="0"/>
                            <a:ext cx="1820106" cy="2511844"/>
                          </a:xfrm>
                          <a:prstGeom prst="rect">
                            <a:avLst/>
                          </a:prstGeom>
                        </pic:spPr>
                      </pic:pic>
                      <pic:pic xmlns:pic="http://schemas.openxmlformats.org/drawingml/2006/picture">
                        <pic:nvPicPr>
                          <pic:cNvPr id="339" name="Image 339"/>
                          <pic:cNvPicPr/>
                        </pic:nvPicPr>
                        <pic:blipFill>
                          <a:blip r:embed="rId152" cstate="print"/>
                          <a:stretch>
                            <a:fillRect/>
                          </a:stretch>
                        </pic:blipFill>
                        <pic:spPr>
                          <a:xfrm>
                            <a:off x="996252" y="1914004"/>
                            <a:ext cx="1525654" cy="597840"/>
                          </a:xfrm>
                          <a:prstGeom prst="rect">
                            <a:avLst/>
                          </a:prstGeom>
                        </pic:spPr>
                      </pic:pic>
                    </wpg:wgp>
                  </a:graphicData>
                </a:graphic>
              </wp:anchor>
            </w:drawing>
          </mc:Choice>
          <mc:Fallback>
            <w:pict>
              <v:group w14:anchorId="38686368" id="Group 337" o:spid="_x0000_s1026" style="position:absolute;margin-left:114.7pt;margin-top:-88.75pt;width:198.6pt;height:197.8pt;z-index:15787520;mso-wrap-distance-left:0;mso-wrap-distance-right:0;mso-position-horizontal-relative:page" coordsize="25222,25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">
                <v:shape id="Image 338" o:spid="_x0000_s1027" type="#_x0000_t75" style="position:absolute;width:18201;height:25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">
                  <v:imagedata r:id="rId153" o:title=""/>
                </v:shape>
                <v:shape id="Image 339" o:spid="_x0000_s1028" type="#_x0000_t75" style="position:absolute;left:9962;top:19140;width:15257;height:59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">
                  <v:imagedata r:id="rId154" o:title=""/>
                </v:shape>
                <w10:wrap anchorx="page"/>
              </v:group>
            </w:pict>
          </mc:Fallback>
        </mc:AlternateContent>
      </w:r>
      <w:r>
        <w:rPr>
          <w:noProof/>
          <w:lang w:val="de-DE" w:eastAsia="de-DE"/>
        </w:rPr>
        <mc:AlternateContent>
          <mc:Choice Requires="wps">
            <w:drawing>
              <wp:anchor distT="0" distB="0" distL="0" distR="0" simplePos="0" relativeHeight="15788032" behindDoc="0" locked="0" layoutInCell="1" allowOverlap="1">
                <wp:simplePos x="0" y="0"/>
                <wp:positionH relativeFrom="page">
                  <wp:posOffset>1412797</wp:posOffset>
                </wp:positionH>
                <wp:positionV relativeFrom="paragraph">
                  <wp:posOffset>-2802968</wp:posOffset>
                </wp:positionV>
                <wp:extent cx="2630170" cy="4315459"/>
                <wp:effectExtent l="0" t="0" r="0" b="0"/>
                <wp:wrapNone/>
                <wp:docPr id="340" name="Textbox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30170" cy="4315459"/>
                        </a:xfrm>
                        <a:prstGeom prst="rect">
                          <a:avLst/>
                        </a:prstGeom>
                      </wps:spPr>
                      <wps:txbx>
                        <w:txbxContent>
                          <w:tbl>
                            <w:tblPr>
                              <w:tblW w:w="0" w:type="auto"/>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706"/>
                              <w:gridCol w:w="1918"/>
                              <w:gridCol w:w="383"/>
                            </w:tblGrid>
                            <w:tr w:rsidR="00C550D4">
                              <w:trPr>
                                <w:trHeight w:val="2620"/>
                              </w:trPr>
                              <w:tc>
                                <w:tcPr>
                                  <w:tcW w:w="1706" w:type="dxa"/>
                                  <w:tcBorders>
                                    <w:top w:val="nil"/>
                                    <w:right w:val="single" w:sz="12" w:space="0" w:color="000000"/>
                                  </w:tcBorders>
                                </w:tcPr>
                                <w:p w:rsidR="00C550D4" w:rsidRDefault="00E476FC">
                                  <w:pPr>
                                    <w:pStyle w:val="TableParagraph"/>
                                    <w:spacing w:line="686" w:lineRule="exact"/>
                                    <w:ind w:left="-96" w:right="140"/>
                                    <w:jc w:val="center"/>
                                    <w:rPr>
                                      <w:rFonts w:ascii="Arial"/>
                                      <w:b/>
                                      <w:i/>
                                      <w:sz w:val="23"/>
                                    </w:rPr>
                                  </w:pPr>
                                  <w:r>
                                    <w:rPr>
                                      <w:spacing w:val="-6"/>
                                      <w:w w:val="90"/>
                                      <w:position w:val="-27"/>
                                      <w:sz w:val="82"/>
                                    </w:rPr>
                                    <w:t>,</w:t>
                                  </w:r>
                                  <w:r>
                                    <w:rPr>
                                      <w:rFonts w:ascii="Arial"/>
                                      <w:b/>
                                      <w:i/>
                                      <w:spacing w:val="-6"/>
                                      <w:w w:val="90"/>
                                      <w:sz w:val="23"/>
                                    </w:rPr>
                                    <w:t>mining</w:t>
                                  </w:r>
                                  <w:r>
                                    <w:rPr>
                                      <w:rFonts w:ascii="Arial"/>
                                      <w:b/>
                                      <w:i/>
                                      <w:spacing w:val="-4"/>
                                      <w:sz w:val="23"/>
                                    </w:rPr>
                                    <w:t xml:space="preserve"> </w:t>
                                  </w:r>
                                  <w:r>
                                    <w:rPr>
                                      <w:rFonts w:ascii="Arial"/>
                                      <w:b/>
                                      <w:i/>
                                      <w:spacing w:val="-6"/>
                                      <w:w w:val="90"/>
                                      <w:sz w:val="23"/>
                                    </w:rPr>
                                    <w:t>rich</w:t>
                                  </w:r>
                                  <w:r>
                                    <w:rPr>
                                      <w:rFonts w:ascii="Arial"/>
                                      <w:b/>
                                      <w:i/>
                                      <w:spacing w:val="-3"/>
                                      <w:sz w:val="23"/>
                                    </w:rPr>
                                    <w:t xml:space="preserve"> </w:t>
                                  </w:r>
                                  <w:r>
                                    <w:rPr>
                                      <w:rFonts w:ascii="Arial"/>
                                      <w:b/>
                                      <w:i/>
                                      <w:spacing w:val="-6"/>
                                      <w:w w:val="90"/>
                                      <w:sz w:val="23"/>
                                    </w:rPr>
                                    <w:t>ore</w:t>
                                  </w:r>
                                </w:p>
                                <w:p w:rsidR="00C550D4" w:rsidRDefault="00E476FC">
                                  <w:pPr>
                                    <w:pStyle w:val="TableParagraph"/>
                                    <w:spacing w:line="908" w:lineRule="exact"/>
                                    <w:ind w:right="459"/>
                                    <w:jc w:val="center"/>
                                    <w:rPr>
                                      <w:b/>
                                      <w:sz w:val="15"/>
                                    </w:rPr>
                                  </w:pPr>
                                  <w:r>
                                    <w:rPr>
                                      <w:spacing w:val="-86"/>
                                      <w:w w:val="98"/>
                                      <w:position w:val="-53"/>
                                      <w:sz w:val="92"/>
                                    </w:rPr>
                                    <w:t>'</w:t>
                                  </w:r>
                                  <w:r>
                                    <w:rPr>
                                      <w:b/>
                                      <w:spacing w:val="14"/>
                                      <w:w w:val="76"/>
                                      <w:sz w:val="15"/>
                                    </w:rPr>
                                    <w:t>.._e;</w:t>
                                  </w:r>
                                </w:p>
                                <w:p w:rsidR="00C550D4" w:rsidRDefault="00E476FC">
                                  <w:pPr>
                                    <w:pStyle w:val="TableParagraph"/>
                                    <w:spacing w:before="73"/>
                                    <w:ind w:right="173"/>
                                    <w:jc w:val="center"/>
                                    <w:rPr>
                                      <w:rFonts w:ascii="Arial"/>
                                      <w:b/>
                                      <w:i/>
                                      <w:sz w:val="23"/>
                                    </w:rPr>
                                  </w:pPr>
                                  <w:r>
                                    <w:rPr>
                                      <w:rFonts w:ascii="Arial"/>
                                      <w:b/>
                                      <w:i/>
                                      <w:spacing w:val="-7"/>
                                      <w:sz w:val="23"/>
                                    </w:rPr>
                                    <w:t>mining</w:t>
                                  </w:r>
                                  <w:r>
                                    <w:rPr>
                                      <w:rFonts w:ascii="Arial"/>
                                      <w:b/>
                                      <w:i/>
                                      <w:spacing w:val="40"/>
                                      <w:sz w:val="23"/>
                                    </w:rPr>
                                    <w:t xml:space="preserve"> </w:t>
                                  </w:r>
                                  <w:r>
                                    <w:rPr>
                                      <w:rFonts w:ascii="Arial"/>
                                      <w:b/>
                                      <w:i/>
                                      <w:spacing w:val="-4"/>
                                      <w:sz w:val="23"/>
                                    </w:rPr>
                                    <w:t>trust</w:t>
                                  </w:r>
                                </w:p>
                                <w:p w:rsidR="00C550D4" w:rsidRDefault="00E476FC">
                                  <w:pPr>
                                    <w:pStyle w:val="TableParagraph"/>
                                    <w:spacing w:before="60" w:line="162" w:lineRule="exact"/>
                                    <w:ind w:left="916"/>
                                    <w:rPr>
                                      <w:rFonts w:ascii="Arial"/>
                                      <w:b/>
                                      <w:sz w:val="16"/>
                                    </w:rPr>
                                  </w:pPr>
                                  <w:r>
                                    <w:rPr>
                                      <w:rFonts w:ascii="Arial"/>
                                      <w:b/>
                                      <w:w w:val="60"/>
                                      <w:sz w:val="16"/>
                                    </w:rPr>
                                    <w:t>:l'&lt;e"l&gt;-</w:t>
                                  </w:r>
                                  <w:r>
                                    <w:rPr>
                                      <w:rFonts w:ascii="Arial"/>
                                      <w:b/>
                                      <w:spacing w:val="-4"/>
                                      <w:w w:val="70"/>
                                      <w:sz w:val="16"/>
                                    </w:rPr>
                                    <w:t>'('(\</w:t>
                                  </w:r>
                                </w:p>
                                <w:p w:rsidR="00C550D4" w:rsidRDefault="00E476FC">
                                  <w:pPr>
                                    <w:pStyle w:val="TableParagraph"/>
                                    <w:spacing w:line="139" w:lineRule="exact"/>
                                    <w:ind w:right="287"/>
                                    <w:jc w:val="center"/>
                                    <w:rPr>
                                      <w:rFonts w:ascii="Arial"/>
                                      <w:b/>
                                      <w:sz w:val="13"/>
                                    </w:rPr>
                                  </w:pPr>
                                  <w:r>
                                    <w:rPr>
                                      <w:b/>
                                      <w:w w:val="75"/>
                                      <w:sz w:val="18"/>
                                    </w:rPr>
                                    <w:t>40</w:t>
                                  </w:r>
                                  <w:r>
                                    <w:rPr>
                                      <w:b/>
                                      <w:spacing w:val="-1"/>
                                      <w:sz w:val="18"/>
                                    </w:rPr>
                                    <w:t xml:space="preserve"> </w:t>
                                  </w:r>
                                  <w:r>
                                    <w:rPr>
                                      <w:b/>
                                      <w:w w:val="75"/>
                                      <w:sz w:val="18"/>
                                    </w:rPr>
                                    <w:t>...</w:t>
                                  </w:r>
                                  <w:r>
                                    <w:rPr>
                                      <w:b/>
                                      <w:spacing w:val="-6"/>
                                      <w:sz w:val="18"/>
                                    </w:rPr>
                                    <w:t xml:space="preserve"> </w:t>
                                  </w:r>
                                  <w:r>
                                    <w:rPr>
                                      <w:rFonts w:ascii="Arial"/>
                                      <w:b/>
                                      <w:spacing w:val="-4"/>
                                      <w:w w:val="75"/>
                                      <w:sz w:val="13"/>
                                    </w:rPr>
                                    <w:t>'(\S</w:t>
                                  </w:r>
                                </w:p>
                                <w:p w:rsidR="00C550D4" w:rsidRDefault="00E476FC">
                                  <w:pPr>
                                    <w:pStyle w:val="TableParagraph"/>
                                    <w:spacing w:line="307" w:lineRule="exact"/>
                                    <w:ind w:left="1047"/>
                                    <w:rPr>
                                      <w:sz w:val="47"/>
                                    </w:rPr>
                                  </w:pPr>
                                  <w:r>
                                    <w:rPr>
                                      <w:spacing w:val="-2"/>
                                      <w:w w:val="60"/>
                                      <w:sz w:val="47"/>
                                    </w:rPr>
                                    <w:t>....._</w:t>
                                  </w:r>
                                </w:p>
                              </w:tc>
                              <w:tc>
                                <w:tcPr>
                                  <w:tcW w:w="2301" w:type="dxa"/>
                                  <w:gridSpan w:val="2"/>
                                  <w:tcBorders>
                                    <w:top w:val="nil"/>
                                    <w:left w:val="single" w:sz="12" w:space="0" w:color="000000"/>
                                    <w:right w:val="nil"/>
                                  </w:tcBorders>
                                </w:tcPr>
                                <w:p w:rsidR="00C550D4" w:rsidRDefault="00E476FC">
                                  <w:pPr>
                                    <w:pStyle w:val="TableParagraph"/>
                                    <w:spacing w:before="1014" w:line="1586" w:lineRule="exact"/>
                                    <w:ind w:left="148"/>
                                    <w:rPr>
                                      <w:sz w:val="144"/>
                                    </w:rPr>
                                  </w:pPr>
                                  <w:r>
                                    <w:rPr>
                                      <w:spacing w:val="-10"/>
                                      <w:sz w:val="144"/>
                                    </w:rPr>
                                    <w:t>%</w:t>
                                  </w:r>
                                </w:p>
                              </w:tc>
                            </w:tr>
                            <w:tr w:rsidR="00C550D4">
                              <w:trPr>
                                <w:trHeight w:val="829"/>
                              </w:trPr>
                              <w:tc>
                                <w:tcPr>
                                  <w:tcW w:w="1706" w:type="dxa"/>
                                  <w:tcBorders>
                                    <w:bottom w:val="nil"/>
                                    <w:right w:val="single" w:sz="12" w:space="0" w:color="000000"/>
                                  </w:tcBorders>
                                </w:tcPr>
                                <w:p w:rsidR="00C550D4" w:rsidRDefault="00E476FC">
                                  <w:pPr>
                                    <w:pStyle w:val="TableParagraph"/>
                                    <w:tabs>
                                      <w:tab w:val="left" w:pos="1245"/>
                                    </w:tabs>
                                    <w:spacing w:before="121" w:line="187" w:lineRule="exact"/>
                                    <w:ind w:left="433"/>
                                    <w:rPr>
                                      <w:rFonts w:ascii="Arial"/>
                                      <w:b/>
                                      <w:sz w:val="19"/>
                                    </w:rPr>
                                  </w:pPr>
                                  <w:r>
                                    <w:rPr>
                                      <w:rFonts w:ascii="Arial"/>
                                      <w:b/>
                                      <w:spacing w:val="-2"/>
                                      <w:w w:val="90"/>
                                      <w:sz w:val="19"/>
                                    </w:rPr>
                                    <w:t>O'o6'!</w:t>
                                  </w:r>
                                  <w:r>
                                    <w:rPr>
                                      <w:rFonts w:ascii="Arial"/>
                                      <w:b/>
                                      <w:sz w:val="19"/>
                                    </w:rPr>
                                    <w:tab/>
                                  </w:r>
                                  <w:r>
                                    <w:rPr>
                                      <w:rFonts w:ascii="Arial"/>
                                      <w:b/>
                                      <w:spacing w:val="-4"/>
                                      <w:w w:val="90"/>
                                      <w:sz w:val="19"/>
                                    </w:rPr>
                                    <w:t>pure</w:t>
                                  </w:r>
                                </w:p>
                                <w:p w:rsidR="00C550D4" w:rsidRDefault="00E476FC">
                                  <w:pPr>
                                    <w:pStyle w:val="TableParagraph"/>
                                    <w:spacing w:line="211" w:lineRule="exact"/>
                                    <w:ind w:right="14"/>
                                    <w:jc w:val="center"/>
                                    <w:rPr>
                                      <w:b/>
                                      <w:i/>
                                    </w:rPr>
                                  </w:pPr>
                                  <w:r>
                                    <w:rPr>
                                      <w:b/>
                                      <w:i/>
                                      <w:spacing w:val="-4"/>
                                      <w:w w:val="80"/>
                                    </w:rPr>
                                    <w:t>7J"t</w:t>
                                  </w:r>
                                </w:p>
                                <w:p w:rsidR="00C550D4" w:rsidRDefault="00E476FC">
                                  <w:pPr>
                                    <w:pStyle w:val="TableParagraph"/>
                                    <w:spacing w:line="139" w:lineRule="exact"/>
                                    <w:ind w:left="939"/>
                                    <w:rPr>
                                      <w:sz w:val="13"/>
                                    </w:rPr>
                                  </w:pPr>
                                  <w:r>
                                    <w:rPr>
                                      <w:spacing w:val="-2"/>
                                      <w:w w:val="160"/>
                                      <w:sz w:val="13"/>
                                    </w:rPr>
                                    <w:t>,.,?,,,</w:t>
                                  </w:r>
                                </w:p>
                              </w:tc>
                              <w:tc>
                                <w:tcPr>
                                  <w:tcW w:w="1918" w:type="dxa"/>
                                  <w:vMerge w:val="restart"/>
                                  <w:tcBorders>
                                    <w:left w:val="single" w:sz="12" w:space="0" w:color="000000"/>
                                    <w:bottom w:val="single" w:sz="2" w:space="0" w:color="000000"/>
                                    <w:right w:val="nil"/>
                                  </w:tcBorders>
                                </w:tcPr>
                                <w:p w:rsidR="00C550D4" w:rsidRDefault="00E476FC">
                                  <w:pPr>
                                    <w:pStyle w:val="TableParagraph"/>
                                    <w:spacing w:before="136" w:line="218" w:lineRule="exact"/>
                                    <w:ind w:left="66"/>
                                    <w:rPr>
                                      <w:rFonts w:ascii="Arial"/>
                                      <w:b/>
                                      <w:sz w:val="19"/>
                                    </w:rPr>
                                  </w:pPr>
                                  <w:r>
                                    <w:rPr>
                                      <w:rFonts w:ascii="Arial"/>
                                      <w:b/>
                                      <w:spacing w:val="-2"/>
                                      <w:sz w:val="19"/>
                                    </w:rPr>
                                    <w:t>ompetition</w:t>
                                  </w:r>
                                </w:p>
                                <w:p w:rsidR="00C550D4" w:rsidRDefault="00E476FC">
                                  <w:pPr>
                                    <w:pStyle w:val="TableParagraph"/>
                                    <w:spacing w:line="250" w:lineRule="exact"/>
                                    <w:ind w:left="722"/>
                                    <w:rPr>
                                      <w:rFonts w:ascii="Arial"/>
                                      <w:b/>
                                      <w:i/>
                                      <w:sz w:val="23"/>
                                    </w:rPr>
                                  </w:pPr>
                                  <w:r>
                                    <w:rPr>
                                      <w:rFonts w:ascii="Arial"/>
                                      <w:b/>
                                      <w:i/>
                                      <w:w w:val="90"/>
                                      <w:sz w:val="23"/>
                                    </w:rPr>
                                    <w:t>sugar</w:t>
                                  </w:r>
                                  <w:r>
                                    <w:rPr>
                                      <w:rFonts w:ascii="Arial"/>
                                      <w:b/>
                                      <w:i/>
                                      <w:spacing w:val="3"/>
                                      <w:sz w:val="23"/>
                                    </w:rPr>
                                    <w:t xml:space="preserve"> </w:t>
                                  </w:r>
                                  <w:r>
                                    <w:rPr>
                                      <w:rFonts w:ascii="Arial"/>
                                      <w:b/>
                                      <w:i/>
                                      <w:spacing w:val="-2"/>
                                      <w:w w:val="95"/>
                                      <w:sz w:val="23"/>
                                    </w:rPr>
                                    <w:t>trust</w:t>
                                  </w:r>
                                </w:p>
                                <w:p w:rsidR="00C550D4" w:rsidRDefault="00E476FC">
                                  <w:pPr>
                                    <w:pStyle w:val="TableParagraph"/>
                                    <w:spacing w:line="284" w:lineRule="exact"/>
                                    <w:ind w:left="1774"/>
                                    <w:rPr>
                                      <w:sz w:val="28"/>
                                    </w:rPr>
                                  </w:pPr>
                                  <w:r>
                                    <w:rPr>
                                      <w:spacing w:val="-10"/>
                                      <w:w w:val="160"/>
                                      <w:sz w:val="28"/>
                                    </w:rPr>
                                    <w:t>'</w:t>
                                  </w:r>
                                </w:p>
                                <w:p w:rsidR="00C550D4" w:rsidRDefault="00E476FC">
                                  <w:pPr>
                                    <w:pStyle w:val="TableParagraph"/>
                                    <w:tabs>
                                      <w:tab w:val="left" w:pos="1774"/>
                                    </w:tabs>
                                    <w:spacing w:line="305" w:lineRule="exact"/>
                                    <w:ind w:left="396"/>
                                    <w:rPr>
                                      <w:sz w:val="28"/>
                                    </w:rPr>
                                  </w:pPr>
                                  <w:r>
                                    <w:rPr>
                                      <w:rFonts w:ascii="Arial"/>
                                      <w:b/>
                                      <w:spacing w:val="-2"/>
                                      <w:w w:val="110"/>
                                      <w:sz w:val="19"/>
                                    </w:rPr>
                                    <w:t>upstream</w:t>
                                  </w:r>
                                  <w:r>
                                    <w:rPr>
                                      <w:rFonts w:ascii="Arial"/>
                                      <w:b/>
                                      <w:sz w:val="19"/>
                                    </w:rPr>
                                    <w:tab/>
                                  </w:r>
                                  <w:r>
                                    <w:rPr>
                                      <w:spacing w:val="-10"/>
                                      <w:w w:val="135"/>
                                      <w:position w:val="3"/>
                                      <w:sz w:val="28"/>
                                    </w:rPr>
                                    <w:t>'</w:t>
                                  </w:r>
                                </w:p>
                                <w:p w:rsidR="00C550D4" w:rsidRDefault="00E476FC">
                                  <w:pPr>
                                    <w:pStyle w:val="TableParagraph"/>
                                    <w:spacing w:line="297" w:lineRule="exact"/>
                                    <w:ind w:left="1786"/>
                                    <w:rPr>
                                      <w:sz w:val="26"/>
                                    </w:rPr>
                                  </w:pPr>
                                  <w:r>
                                    <w:rPr>
                                      <w:spacing w:val="-10"/>
                                      <w:sz w:val="26"/>
                                    </w:rPr>
                                    <w:t>'</w:t>
                                  </w:r>
                                </w:p>
                              </w:tc>
                              <w:tc>
                                <w:tcPr>
                                  <w:tcW w:w="383" w:type="dxa"/>
                                  <w:vMerge w:val="restart"/>
                                  <w:tcBorders>
                                    <w:top w:val="single" w:sz="2" w:space="0" w:color="000000"/>
                                    <w:left w:val="nil"/>
                                    <w:right w:val="nil"/>
                                  </w:tcBorders>
                                </w:tcPr>
                                <w:p w:rsidR="00C550D4" w:rsidRDefault="00C550D4">
                                  <w:pPr>
                                    <w:pStyle w:val="TableParagraph"/>
                                    <w:rPr>
                                      <w:sz w:val="26"/>
                                    </w:rPr>
                                  </w:pPr>
                                </w:p>
                                <w:p w:rsidR="00C550D4" w:rsidRDefault="00C550D4">
                                  <w:pPr>
                                    <w:pStyle w:val="TableParagraph"/>
                                    <w:spacing w:before="117"/>
                                    <w:rPr>
                                      <w:sz w:val="26"/>
                                    </w:rPr>
                                  </w:pPr>
                                </w:p>
                                <w:p w:rsidR="00C550D4" w:rsidRDefault="00E476FC">
                                  <w:pPr>
                                    <w:pStyle w:val="TableParagraph"/>
                                    <w:spacing w:line="286" w:lineRule="exact"/>
                                    <w:ind w:left="61"/>
                                    <w:rPr>
                                      <w:sz w:val="26"/>
                                    </w:rPr>
                                  </w:pPr>
                                  <w:r>
                                    <w:rPr>
                                      <w:spacing w:val="-10"/>
                                      <w:w w:val="160"/>
                                      <w:sz w:val="26"/>
                                    </w:rPr>
                                    <w:t>'</w:t>
                                  </w:r>
                                </w:p>
                                <w:p w:rsidR="00C550D4" w:rsidRDefault="00E476FC">
                                  <w:pPr>
                                    <w:pStyle w:val="TableParagraph"/>
                                    <w:spacing w:line="286" w:lineRule="exact"/>
                                    <w:ind w:left="61"/>
                                    <w:rPr>
                                      <w:sz w:val="26"/>
                                    </w:rPr>
                                  </w:pPr>
                                  <w:r>
                                    <w:rPr>
                                      <w:spacing w:val="-10"/>
                                      <w:sz w:val="26"/>
                                    </w:rPr>
                                    <w:t>'</w:t>
                                  </w:r>
                                </w:p>
                                <w:p w:rsidR="00C550D4" w:rsidRDefault="00E476FC">
                                  <w:pPr>
                                    <w:pStyle w:val="TableParagraph"/>
                                    <w:spacing w:before="18" w:line="282" w:lineRule="exact"/>
                                    <w:ind w:left="61"/>
                                    <w:rPr>
                                      <w:sz w:val="26"/>
                                    </w:rPr>
                                  </w:pPr>
                                  <w:r>
                                    <w:rPr>
                                      <w:spacing w:val="-10"/>
                                      <w:sz w:val="26"/>
                                    </w:rPr>
                                    <w:t>'</w:t>
                                  </w:r>
                                </w:p>
                              </w:tc>
                            </w:tr>
                            <w:tr w:rsidR="00C550D4">
                              <w:trPr>
                                <w:trHeight w:val="764"/>
                              </w:trPr>
                              <w:tc>
                                <w:tcPr>
                                  <w:tcW w:w="1706" w:type="dxa"/>
                                  <w:tcBorders>
                                    <w:top w:val="nil"/>
                                    <w:bottom w:val="single" w:sz="2" w:space="0" w:color="000000"/>
                                    <w:right w:val="single" w:sz="12" w:space="0" w:color="000000"/>
                                  </w:tcBorders>
                                </w:tcPr>
                                <w:p w:rsidR="00C550D4" w:rsidRDefault="00E476FC">
                                  <w:pPr>
                                    <w:pStyle w:val="TableParagraph"/>
                                    <w:spacing w:before="159"/>
                                    <w:ind w:left="516"/>
                                    <w:rPr>
                                      <w:sz w:val="26"/>
                                    </w:rPr>
                                  </w:pPr>
                                  <w:r>
                                    <w:rPr>
                                      <w:spacing w:val="-10"/>
                                      <w:w w:val="110"/>
                                      <w:sz w:val="26"/>
                                    </w:rPr>
                                    <w:t>?</w:t>
                                  </w:r>
                                </w:p>
                              </w:tc>
                              <w:tc>
                                <w:tcPr>
                                  <w:tcW w:w="1918" w:type="dxa"/>
                                  <w:vMerge/>
                                  <w:tcBorders>
                                    <w:top w:val="nil"/>
                                    <w:left w:val="single" w:sz="12" w:space="0" w:color="000000"/>
                                    <w:bottom w:val="single" w:sz="2" w:space="0" w:color="000000"/>
                                    <w:right w:val="nil"/>
                                  </w:tcBorders>
                                </w:tcPr>
                                <w:p w:rsidR="00C550D4" w:rsidRDefault="00C550D4">
                                  <w:pPr>
                                    <w:rPr>
                                      <w:sz w:val="2"/>
                                      <w:szCs w:val="2"/>
                                    </w:rPr>
                                  </w:pPr>
                                </w:p>
                              </w:tc>
                              <w:tc>
                                <w:tcPr>
                                  <w:tcW w:w="383" w:type="dxa"/>
                                  <w:vMerge/>
                                  <w:tcBorders>
                                    <w:top w:val="nil"/>
                                    <w:left w:val="nil"/>
                                    <w:right w:val="nil"/>
                                  </w:tcBorders>
                                </w:tcPr>
                                <w:p w:rsidR="00C550D4" w:rsidRDefault="00C550D4">
                                  <w:pPr>
                                    <w:rPr>
                                      <w:sz w:val="2"/>
                                      <w:szCs w:val="2"/>
                                    </w:rPr>
                                  </w:pPr>
                                </w:p>
                              </w:tc>
                            </w:tr>
                            <w:tr w:rsidR="00C550D4">
                              <w:trPr>
                                <w:trHeight w:val="2538"/>
                              </w:trPr>
                              <w:tc>
                                <w:tcPr>
                                  <w:tcW w:w="1706" w:type="dxa"/>
                                  <w:tcBorders>
                                    <w:top w:val="single" w:sz="2" w:space="0" w:color="000000"/>
                                    <w:bottom w:val="nil"/>
                                    <w:right w:val="single" w:sz="12" w:space="0" w:color="000000"/>
                                  </w:tcBorders>
                                </w:tcPr>
                                <w:p w:rsidR="00C550D4" w:rsidRDefault="00C550D4">
                                  <w:pPr>
                                    <w:pStyle w:val="TableParagraph"/>
                                    <w:rPr>
                                      <w:sz w:val="19"/>
                                    </w:rPr>
                                  </w:pPr>
                                </w:p>
                                <w:p w:rsidR="00C550D4" w:rsidRDefault="00C550D4">
                                  <w:pPr>
                                    <w:pStyle w:val="TableParagraph"/>
                                    <w:rPr>
                                      <w:sz w:val="19"/>
                                    </w:rPr>
                                  </w:pPr>
                                </w:p>
                                <w:p w:rsidR="00C550D4" w:rsidRDefault="00C550D4">
                                  <w:pPr>
                                    <w:pStyle w:val="TableParagraph"/>
                                    <w:spacing w:before="42"/>
                                    <w:rPr>
                                      <w:sz w:val="19"/>
                                    </w:rPr>
                                  </w:pPr>
                                </w:p>
                                <w:p w:rsidR="00C550D4" w:rsidRDefault="00E476FC">
                                  <w:pPr>
                                    <w:pStyle w:val="TableParagraph"/>
                                    <w:ind w:left="510"/>
                                    <w:rPr>
                                      <w:rFonts w:ascii="Arial"/>
                                      <w:b/>
                                      <w:sz w:val="19"/>
                                    </w:rPr>
                                  </w:pPr>
                                  <w:r>
                                    <w:rPr>
                                      <w:rFonts w:ascii="Arial"/>
                                      <w:b/>
                                      <w:spacing w:val="-2"/>
                                      <w:sz w:val="19"/>
                                    </w:rPr>
                                    <w:t>upstream</w:t>
                                  </w:r>
                                </w:p>
                                <w:p w:rsidR="00C550D4" w:rsidRDefault="00C550D4">
                                  <w:pPr>
                                    <w:pStyle w:val="TableParagraph"/>
                                    <w:spacing w:before="33"/>
                                    <w:rPr>
                                      <w:sz w:val="19"/>
                                    </w:rPr>
                                  </w:pPr>
                                </w:p>
                                <w:p w:rsidR="00C550D4" w:rsidRDefault="00E476FC">
                                  <w:pPr>
                                    <w:pStyle w:val="TableParagraph"/>
                                    <w:spacing w:line="146" w:lineRule="auto"/>
                                    <w:ind w:left="442"/>
                                    <w:rPr>
                                      <w:b/>
                                      <w:sz w:val="36"/>
                                    </w:rPr>
                                  </w:pPr>
                                  <w:r>
                                    <w:rPr>
                                      <w:b/>
                                      <w:spacing w:val="-22"/>
                                      <w:w w:val="65"/>
                                      <w:position w:val="-16"/>
                                      <w:sz w:val="36"/>
                                    </w:rPr>
                                    <w:t>c</w:t>
                                  </w:r>
                                  <w:r>
                                    <w:rPr>
                                      <w:b/>
                                      <w:spacing w:val="-22"/>
                                      <w:w w:val="65"/>
                                    </w:rPr>
                                    <w:t>::</w:t>
                                  </w:r>
                                  <w:r>
                                    <w:rPr>
                                      <w:b/>
                                      <w:spacing w:val="-22"/>
                                      <w:w w:val="65"/>
                                      <w:position w:val="-16"/>
                                      <w:sz w:val="36"/>
                                    </w:rPr>
                                    <w:t>o</w:t>
                                  </w:r>
                                  <w:r>
                                    <w:rPr>
                                      <w:b/>
                                      <w:spacing w:val="-22"/>
                                      <w:w w:val="65"/>
                                    </w:rPr>
                                    <w:t>:r</w:t>
                                  </w:r>
                                  <w:r>
                                    <w:rPr>
                                      <w:b/>
                                      <w:spacing w:val="-22"/>
                                      <w:w w:val="65"/>
                                      <w:position w:val="-16"/>
                                      <w:sz w:val="36"/>
                                    </w:rPr>
                                    <w:t>·</w:t>
                                  </w:r>
                                </w:p>
                                <w:p w:rsidR="00C550D4" w:rsidRDefault="00E476FC">
                                  <w:pPr>
                                    <w:pStyle w:val="TableParagraph"/>
                                    <w:spacing w:line="156" w:lineRule="exact"/>
                                    <w:ind w:left="490"/>
                                    <w:rPr>
                                      <w:b/>
                                    </w:rPr>
                                  </w:pPr>
                                  <w:r>
                                    <w:rPr>
                                      <w:b/>
                                      <w:spacing w:val="-4"/>
                                      <w:w w:val="70"/>
                                    </w:rPr>
                                    <w:t>:::r</w:t>
                                  </w:r>
                                </w:p>
                                <w:p w:rsidR="00C550D4" w:rsidRDefault="00E476FC">
                                  <w:pPr>
                                    <w:pStyle w:val="TableParagraph"/>
                                    <w:spacing w:line="177" w:lineRule="exact"/>
                                    <w:ind w:left="464"/>
                                    <w:rPr>
                                      <w:b/>
                                      <w:sz w:val="20"/>
                                    </w:rPr>
                                  </w:pPr>
                                  <w:r>
                                    <w:rPr>
                                      <w:b/>
                                      <w:spacing w:val="-4"/>
                                      <w:w w:val="80"/>
                                      <w:sz w:val="20"/>
                                    </w:rPr>
                                    <w:t>,::s</w:t>
                                  </w:r>
                                </w:p>
                                <w:p w:rsidR="00C550D4" w:rsidRDefault="00E476FC">
                                  <w:pPr>
                                    <w:pStyle w:val="TableParagraph"/>
                                    <w:spacing w:line="101" w:lineRule="exact"/>
                                    <w:ind w:left="516"/>
                                    <w:rPr>
                                      <w:b/>
                                      <w:sz w:val="13"/>
                                    </w:rPr>
                                  </w:pPr>
                                  <w:r>
                                    <w:rPr>
                                      <w:b/>
                                      <w:spacing w:val="-5"/>
                                      <w:w w:val="80"/>
                                      <w:sz w:val="13"/>
                                    </w:rPr>
                                    <w:t>l\)</w:t>
                                  </w:r>
                                </w:p>
                                <w:p w:rsidR="00C550D4" w:rsidRDefault="00E476FC">
                                  <w:pPr>
                                    <w:pStyle w:val="TableParagraph"/>
                                    <w:spacing w:line="283" w:lineRule="exact"/>
                                    <w:ind w:left="508"/>
                                    <w:rPr>
                                      <w:b/>
                                      <w:sz w:val="34"/>
                                    </w:rPr>
                                  </w:pPr>
                                  <w:r>
                                    <w:rPr>
                                      <w:spacing w:val="-4"/>
                                      <w:w w:val="80"/>
                                      <w:sz w:val="34"/>
                                    </w:rPr>
                                    <w:t>.</w:t>
                                  </w:r>
                                  <w:r>
                                    <w:rPr>
                                      <w:b/>
                                      <w:spacing w:val="-4"/>
                                      <w:w w:val="80"/>
                                      <w:sz w:val="34"/>
                                      <w:vertAlign w:val="superscript"/>
                                    </w:rPr>
                                    <w:t>5</w:t>
                                  </w:r>
                                  <w:r>
                                    <w:rPr>
                                      <w:spacing w:val="-4"/>
                                      <w:w w:val="80"/>
                                      <w:sz w:val="34"/>
                                    </w:rPr>
                                    <w:t>...</w:t>
                                  </w:r>
                                  <w:r>
                                    <w:rPr>
                                      <w:b/>
                                      <w:spacing w:val="-4"/>
                                      <w:w w:val="80"/>
                                      <w:sz w:val="34"/>
                                      <w:vertAlign w:val="superscript"/>
                                    </w:rPr>
                                    <w:t>·</w:t>
                                  </w:r>
                                </w:p>
                                <w:p w:rsidR="00C550D4" w:rsidRDefault="00E476FC">
                                  <w:pPr>
                                    <w:pStyle w:val="TableParagraph"/>
                                    <w:spacing w:line="168" w:lineRule="exact"/>
                                    <w:ind w:left="525"/>
                                    <w:rPr>
                                      <w:b/>
                                      <w:sz w:val="24"/>
                                    </w:rPr>
                                  </w:pPr>
                                  <w:r>
                                    <w:rPr>
                                      <w:b/>
                                      <w:spacing w:val="-5"/>
                                      <w:w w:val="105"/>
                                      <w:sz w:val="24"/>
                                    </w:rPr>
                                    <w:t>5·</w:t>
                                  </w:r>
                                </w:p>
                                <w:p w:rsidR="00C550D4" w:rsidRDefault="00E476FC">
                                  <w:pPr>
                                    <w:pStyle w:val="TableParagraph"/>
                                    <w:spacing w:line="150" w:lineRule="exact"/>
                                    <w:ind w:left="487"/>
                                    <w:rPr>
                                      <w:rFonts w:ascii="Arial"/>
                                      <w:b/>
                                      <w:sz w:val="16"/>
                                    </w:rPr>
                                  </w:pPr>
                                  <w:r>
                                    <w:rPr>
                                      <w:rFonts w:ascii="Arial"/>
                                      <w:b/>
                                      <w:spacing w:val="-5"/>
                                      <w:w w:val="95"/>
                                      <w:sz w:val="16"/>
                                    </w:rPr>
                                    <w:t>&lt;Q</w:t>
                                  </w:r>
                                </w:p>
                              </w:tc>
                              <w:tc>
                                <w:tcPr>
                                  <w:tcW w:w="1918" w:type="dxa"/>
                                  <w:tcBorders>
                                    <w:top w:val="single" w:sz="2" w:space="0" w:color="000000"/>
                                    <w:left w:val="single" w:sz="12" w:space="0" w:color="000000"/>
                                    <w:bottom w:val="nil"/>
                                    <w:right w:val="nil"/>
                                  </w:tcBorders>
                                </w:tcPr>
                                <w:p w:rsidR="00C550D4" w:rsidRDefault="00E476FC">
                                  <w:pPr>
                                    <w:pStyle w:val="TableParagraph"/>
                                    <w:spacing w:line="200" w:lineRule="exact"/>
                                    <w:ind w:right="75"/>
                                    <w:jc w:val="right"/>
                                    <w:rPr>
                                      <w:sz w:val="28"/>
                                    </w:rPr>
                                  </w:pPr>
                                  <w:r>
                                    <w:rPr>
                                      <w:spacing w:val="-10"/>
                                      <w:sz w:val="28"/>
                                    </w:rPr>
                                    <w:t>'</w:t>
                                  </w:r>
                                </w:p>
                                <w:p w:rsidR="00C550D4" w:rsidRDefault="00E476FC">
                                  <w:pPr>
                                    <w:pStyle w:val="TableParagraph"/>
                                    <w:tabs>
                                      <w:tab w:val="left" w:pos="635"/>
                                    </w:tabs>
                                    <w:spacing w:line="319" w:lineRule="exact"/>
                                    <w:ind w:right="66"/>
                                    <w:jc w:val="right"/>
                                    <w:rPr>
                                      <w:sz w:val="28"/>
                                    </w:rPr>
                                  </w:pPr>
                                  <w:r>
                                    <w:rPr>
                                      <w:spacing w:val="-10"/>
                                      <w:w w:val="110"/>
                                      <w:sz w:val="26"/>
                                    </w:rPr>
                                    <w:t>?</w:t>
                                  </w:r>
                                  <w:r>
                                    <w:rPr>
                                      <w:sz w:val="26"/>
                                    </w:rPr>
                                    <w:tab/>
                                  </w:r>
                                  <w:r>
                                    <w:rPr>
                                      <w:spacing w:val="-10"/>
                                      <w:w w:val="110"/>
                                      <w:sz w:val="28"/>
                                    </w:rPr>
                                    <w:t>'</w:t>
                                  </w:r>
                                </w:p>
                                <w:p w:rsidR="00C550D4" w:rsidRDefault="00E476FC">
                                  <w:pPr>
                                    <w:pStyle w:val="TableParagraph"/>
                                    <w:spacing w:line="299" w:lineRule="exact"/>
                                    <w:ind w:right="83"/>
                                    <w:jc w:val="right"/>
                                    <w:rPr>
                                      <w:sz w:val="26"/>
                                    </w:rPr>
                                  </w:pPr>
                                  <w:r>
                                    <w:rPr>
                                      <w:spacing w:val="-10"/>
                                      <w:w w:val="75"/>
                                      <w:sz w:val="26"/>
                                    </w:rPr>
                                    <w:t>'</w:t>
                                  </w:r>
                                </w:p>
                                <w:p w:rsidR="00C550D4" w:rsidRDefault="00E476FC">
                                  <w:pPr>
                                    <w:pStyle w:val="TableParagraph"/>
                                    <w:spacing w:before="13"/>
                                    <w:ind w:right="75"/>
                                    <w:jc w:val="right"/>
                                    <w:rPr>
                                      <w:sz w:val="28"/>
                                    </w:rPr>
                                  </w:pPr>
                                  <w:r>
                                    <w:rPr>
                                      <w:spacing w:val="-10"/>
                                      <w:sz w:val="28"/>
                                    </w:rPr>
                                    <w:t>'</w:t>
                                  </w:r>
                                </w:p>
                                <w:p w:rsidR="00C550D4" w:rsidRDefault="00E476FC">
                                  <w:pPr>
                                    <w:pStyle w:val="TableParagraph"/>
                                    <w:spacing w:before="5"/>
                                    <w:ind w:right="82"/>
                                    <w:jc w:val="right"/>
                                    <w:rPr>
                                      <w:sz w:val="26"/>
                                    </w:rPr>
                                  </w:pPr>
                                  <w:r>
                                    <w:rPr>
                                      <w:spacing w:val="-10"/>
                                      <w:w w:val="70"/>
                                      <w:sz w:val="26"/>
                                    </w:rPr>
                                    <w:t>'</w:t>
                                  </w:r>
                                </w:p>
                                <w:p w:rsidR="00C550D4" w:rsidRDefault="00C550D4">
                                  <w:pPr>
                                    <w:pStyle w:val="TableParagraph"/>
                                    <w:spacing w:before="17"/>
                                    <w:rPr>
                                      <w:sz w:val="26"/>
                                    </w:rPr>
                                  </w:pPr>
                                </w:p>
                                <w:p w:rsidR="00C550D4" w:rsidRDefault="00E476FC">
                                  <w:pPr>
                                    <w:pStyle w:val="TableParagraph"/>
                                    <w:spacing w:before="1"/>
                                    <w:ind w:right="218"/>
                                    <w:jc w:val="center"/>
                                    <w:rPr>
                                      <w:rFonts w:ascii="Arial"/>
                                      <w:b/>
                                      <w:sz w:val="15"/>
                                    </w:rPr>
                                  </w:pPr>
                                  <w:r>
                                    <w:rPr>
                                      <w:rFonts w:ascii="Arial"/>
                                      <w:b/>
                                      <w:spacing w:val="-4"/>
                                      <w:sz w:val="15"/>
                                    </w:rPr>
                                    <w:t>I.SI</w:t>
                                  </w:r>
                                </w:p>
                                <w:p w:rsidR="00C550D4" w:rsidRDefault="00E476FC">
                                  <w:pPr>
                                    <w:pStyle w:val="TableParagraph"/>
                                    <w:spacing w:before="118" w:line="230" w:lineRule="exact"/>
                                    <w:ind w:left="1045"/>
                                    <w:rPr>
                                      <w:sz w:val="21"/>
                                    </w:rPr>
                                  </w:pPr>
                                  <w:r>
                                    <w:rPr>
                                      <w:spacing w:val="-4"/>
                                      <w:w w:val="95"/>
                                      <w:sz w:val="21"/>
                                    </w:rPr>
                                    <w:t>'&amp;.,</w:t>
                                  </w:r>
                                </w:p>
                                <w:p w:rsidR="00C550D4" w:rsidRDefault="00E476FC">
                                  <w:pPr>
                                    <w:pStyle w:val="TableParagraph"/>
                                    <w:spacing w:line="115" w:lineRule="exact"/>
                                    <w:ind w:left="1197"/>
                                    <w:rPr>
                                      <w:rFonts w:ascii="Arial"/>
                                      <w:b/>
                                      <w:sz w:val="15"/>
                                    </w:rPr>
                                  </w:pPr>
                                  <w:r>
                                    <w:rPr>
                                      <w:rFonts w:ascii="Arial"/>
                                      <w:b/>
                                      <w:spacing w:val="-4"/>
                                      <w:sz w:val="15"/>
                                    </w:rPr>
                                    <w:t>I.SI</w:t>
                                  </w:r>
                                </w:p>
                                <w:p w:rsidR="00C550D4" w:rsidRDefault="00E476FC">
                                  <w:pPr>
                                    <w:pStyle w:val="TableParagraph"/>
                                    <w:spacing w:line="109" w:lineRule="exact"/>
                                    <w:ind w:right="60"/>
                                    <w:jc w:val="right"/>
                                    <w:rPr>
                                      <w:sz w:val="26"/>
                                    </w:rPr>
                                  </w:pPr>
                                  <w:r>
                                    <w:rPr>
                                      <w:rFonts w:ascii="Arial"/>
                                      <w:w w:val="105"/>
                                      <w:sz w:val="33"/>
                                    </w:rPr>
                                    <w:t>%</w:t>
                                  </w:r>
                                  <w:r>
                                    <w:rPr>
                                      <w:rFonts w:ascii="Arial"/>
                                      <w:spacing w:val="52"/>
                                      <w:w w:val="105"/>
                                      <w:sz w:val="33"/>
                                    </w:rPr>
                                    <w:t xml:space="preserve"> </w:t>
                                  </w:r>
                                  <w:r>
                                    <w:rPr>
                                      <w:spacing w:val="-10"/>
                                      <w:w w:val="105"/>
                                      <w:position w:val="1"/>
                                      <w:sz w:val="26"/>
                                    </w:rPr>
                                    <w:t>'</w:t>
                                  </w:r>
                                </w:p>
                              </w:tc>
                              <w:tc>
                                <w:tcPr>
                                  <w:tcW w:w="383" w:type="dxa"/>
                                  <w:tcBorders>
                                    <w:left w:val="nil"/>
                                    <w:bottom w:val="nil"/>
                                    <w:right w:val="nil"/>
                                  </w:tcBorders>
                                </w:tcPr>
                                <w:p w:rsidR="00C550D4" w:rsidRDefault="00C550D4">
                                  <w:pPr>
                                    <w:pStyle w:val="TableParagraph"/>
                                    <w:spacing w:before="22"/>
                                    <w:rPr>
                                      <w:sz w:val="26"/>
                                    </w:rPr>
                                  </w:pPr>
                                </w:p>
                                <w:p w:rsidR="00C550D4" w:rsidRDefault="00E476FC">
                                  <w:pPr>
                                    <w:pStyle w:val="TableParagraph"/>
                                    <w:ind w:left="65"/>
                                    <w:rPr>
                                      <w:sz w:val="26"/>
                                    </w:rPr>
                                  </w:pPr>
                                  <w:r>
                                    <w:rPr>
                                      <w:spacing w:val="-10"/>
                                      <w:w w:val="110"/>
                                      <w:sz w:val="26"/>
                                    </w:rPr>
                                    <w:t>'</w:t>
                                  </w:r>
                                </w:p>
                                <w:p w:rsidR="00C550D4" w:rsidRDefault="00E476FC">
                                  <w:pPr>
                                    <w:pStyle w:val="TableParagraph"/>
                                    <w:spacing w:before="18"/>
                                    <w:ind w:left="65"/>
                                    <w:rPr>
                                      <w:sz w:val="26"/>
                                    </w:rPr>
                                  </w:pPr>
                                  <w:r>
                                    <w:rPr>
                                      <w:spacing w:val="-10"/>
                                      <w:sz w:val="26"/>
                                    </w:rPr>
                                    <w:t>'</w:t>
                                  </w:r>
                                </w:p>
                                <w:p w:rsidR="00C550D4" w:rsidRDefault="00E476FC">
                                  <w:pPr>
                                    <w:pStyle w:val="TableParagraph"/>
                                    <w:spacing w:before="18"/>
                                    <w:ind w:left="65"/>
                                    <w:rPr>
                                      <w:sz w:val="26"/>
                                    </w:rPr>
                                  </w:pPr>
                                  <w:r>
                                    <w:rPr>
                                      <w:spacing w:val="-10"/>
                                      <w:sz w:val="26"/>
                                    </w:rPr>
                                    <w:t>'</w:t>
                                  </w:r>
                                </w:p>
                                <w:p w:rsidR="00C550D4" w:rsidRDefault="00E476FC">
                                  <w:pPr>
                                    <w:pStyle w:val="TableParagraph"/>
                                    <w:spacing w:before="23" w:line="282" w:lineRule="exact"/>
                                    <w:ind w:left="65"/>
                                    <w:rPr>
                                      <w:sz w:val="26"/>
                                    </w:rPr>
                                  </w:pPr>
                                  <w:r>
                                    <w:rPr>
                                      <w:spacing w:val="-10"/>
                                      <w:w w:val="60"/>
                                      <w:sz w:val="26"/>
                                    </w:rPr>
                                    <w:t>'</w:t>
                                  </w:r>
                                </w:p>
                                <w:p w:rsidR="00C550D4" w:rsidRDefault="00E476FC">
                                  <w:pPr>
                                    <w:pStyle w:val="TableParagraph"/>
                                    <w:spacing w:line="351" w:lineRule="exact"/>
                                    <w:ind w:left="61"/>
                                    <w:rPr>
                                      <w:rFonts w:ascii="Arial"/>
                                      <w:sz w:val="32"/>
                                    </w:rPr>
                                  </w:pPr>
                                  <w:r>
                                    <w:rPr>
                                      <w:rFonts w:ascii="Arial"/>
                                      <w:spacing w:val="-10"/>
                                      <w:w w:val="80"/>
                                      <w:sz w:val="32"/>
                                    </w:rPr>
                                    <w:t>'</w:t>
                                  </w:r>
                                </w:p>
                              </w:tc>
                            </w:tr>
                          </w:tbl>
                          <w:p w:rsidR="00C550D4" w:rsidRDefault="00C550D4">
                            <w:pPr>
                              <w:pStyle w:val="BodyText"/>
                              <w:jc w:val="left"/>
                            </w:pPr>
                          </w:p>
                        </w:txbxContent>
                      </wps:txbx>
                      <wps:bodyPr wrap="square" lIns="0" tIns="0" rIns="0" bIns="0" rtlCol="0">
                        <a:noAutofit/>
                      </wps:bodyPr>
                    </wps:wsp>
                  </a:graphicData>
                </a:graphic>
              </wp:anchor>
            </w:drawing>
          </mc:Choice>
          <mc:Fallback>
            <w:pict>
              <v:shape id="Textbox 340" o:spid="_x0000_s1199" type="#_x0000_t202" style="position:absolute;left:0;text-align:left;margin-left:111.25pt;margin-top:-220.7pt;width:207.1pt;height:339.8pt;z-index:15788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" filled="f" stroked="f">
                <v:path arrowok="t"/>
                <v:textbox inset="0,0,0,0">
                  <w:txbxContent>
                    <w:tbl>
                      <w:tblPr>
                        <w:tblW w:w="0" w:type="auto"/>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706"/>
                        <w:gridCol w:w="1918"/>
                        <w:gridCol w:w="383"/>
                      </w:tblGrid>
                      <w:tr w:rsidR="00C550D4">
                        <w:trPr>
                          <w:trHeight w:val="2620"/>
                        </w:trPr>
                        <w:tc>
                          <w:tcPr>
                            <w:tcW w:w="1706" w:type="dxa"/>
                            <w:tcBorders>
                              <w:top w:val="nil"/>
                              <w:right w:val="single" w:sz="12" w:space="0" w:color="000000"/>
                            </w:tcBorders>
                          </w:tcPr>
                          <w:p w:rsidR="00C550D4" w:rsidRDefault="00E476FC">
                            <w:pPr>
                              <w:pStyle w:val="TableParagraph"/>
                              <w:spacing w:line="686" w:lineRule="exact"/>
                              <w:ind w:left="-96" w:right="140"/>
                              <w:jc w:val="center"/>
                              <w:rPr>
                                <w:rFonts w:ascii="Arial"/>
                                <w:b/>
                                <w:i/>
                                <w:sz w:val="23"/>
                              </w:rPr>
                            </w:pPr>
                            <w:r>
                              <w:rPr>
                                <w:spacing w:val="-6"/>
                                <w:w w:val="90"/>
                                <w:position w:val="-27"/>
                                <w:sz w:val="82"/>
                              </w:rPr>
                              <w:t>,</w:t>
                            </w:r>
                            <w:r>
                              <w:rPr>
                                <w:rFonts w:ascii="Arial"/>
                                <w:b/>
                                <w:i/>
                                <w:spacing w:val="-6"/>
                                <w:w w:val="90"/>
                                <w:sz w:val="23"/>
                              </w:rPr>
                              <w:t>mining</w:t>
                            </w:r>
                            <w:r>
                              <w:rPr>
                                <w:rFonts w:ascii="Arial"/>
                                <w:b/>
                                <w:i/>
                                <w:spacing w:val="-4"/>
                                <w:sz w:val="23"/>
                              </w:rPr>
                              <w:t xml:space="preserve"> </w:t>
                            </w:r>
                            <w:r>
                              <w:rPr>
                                <w:rFonts w:ascii="Arial"/>
                                <w:b/>
                                <w:i/>
                                <w:spacing w:val="-6"/>
                                <w:w w:val="90"/>
                                <w:sz w:val="23"/>
                              </w:rPr>
                              <w:t>rich</w:t>
                            </w:r>
                            <w:r>
                              <w:rPr>
                                <w:rFonts w:ascii="Arial"/>
                                <w:b/>
                                <w:i/>
                                <w:spacing w:val="-3"/>
                                <w:sz w:val="23"/>
                              </w:rPr>
                              <w:t xml:space="preserve"> </w:t>
                            </w:r>
                            <w:r>
                              <w:rPr>
                                <w:rFonts w:ascii="Arial"/>
                                <w:b/>
                                <w:i/>
                                <w:spacing w:val="-6"/>
                                <w:w w:val="90"/>
                                <w:sz w:val="23"/>
                              </w:rPr>
                              <w:t>ore</w:t>
                            </w:r>
                          </w:p>
                          <w:p w:rsidR="00C550D4" w:rsidRDefault="00E476FC">
                            <w:pPr>
                              <w:pStyle w:val="TableParagraph"/>
                              <w:spacing w:line="908" w:lineRule="exact"/>
                              <w:ind w:right="459"/>
                              <w:jc w:val="center"/>
                              <w:rPr>
                                <w:b/>
                                <w:sz w:val="15"/>
                              </w:rPr>
                            </w:pPr>
                            <w:r>
                              <w:rPr>
                                <w:spacing w:val="-86"/>
                                <w:w w:val="98"/>
                                <w:position w:val="-53"/>
                                <w:sz w:val="92"/>
                              </w:rPr>
                              <w:t>'</w:t>
                            </w:r>
                            <w:r>
                              <w:rPr>
                                <w:b/>
                                <w:spacing w:val="14"/>
                                <w:w w:val="76"/>
                                <w:sz w:val="15"/>
                              </w:rPr>
                              <w:t>.._e;</w:t>
                            </w:r>
                          </w:p>
                          <w:p w:rsidR="00C550D4" w:rsidRDefault="00E476FC">
                            <w:pPr>
                              <w:pStyle w:val="TableParagraph"/>
                              <w:spacing w:before="73"/>
                              <w:ind w:right="173"/>
                              <w:jc w:val="center"/>
                              <w:rPr>
                                <w:rFonts w:ascii="Arial"/>
                                <w:b/>
                                <w:i/>
                                <w:sz w:val="23"/>
                              </w:rPr>
                            </w:pPr>
                            <w:r>
                              <w:rPr>
                                <w:rFonts w:ascii="Arial"/>
                                <w:b/>
                                <w:i/>
                                <w:spacing w:val="-7"/>
                                <w:sz w:val="23"/>
                              </w:rPr>
                              <w:t>mining</w:t>
                            </w:r>
                            <w:r>
                              <w:rPr>
                                <w:rFonts w:ascii="Arial"/>
                                <w:b/>
                                <w:i/>
                                <w:spacing w:val="40"/>
                                <w:sz w:val="23"/>
                              </w:rPr>
                              <w:t xml:space="preserve"> </w:t>
                            </w:r>
                            <w:r>
                              <w:rPr>
                                <w:rFonts w:ascii="Arial"/>
                                <w:b/>
                                <w:i/>
                                <w:spacing w:val="-4"/>
                                <w:sz w:val="23"/>
                              </w:rPr>
                              <w:t>trust</w:t>
                            </w:r>
                          </w:p>
                          <w:p w:rsidR="00C550D4" w:rsidRDefault="00E476FC">
                            <w:pPr>
                              <w:pStyle w:val="TableParagraph"/>
                              <w:spacing w:before="60" w:line="162" w:lineRule="exact"/>
                              <w:ind w:left="916"/>
                              <w:rPr>
                                <w:rFonts w:ascii="Arial"/>
                                <w:b/>
                                <w:sz w:val="16"/>
                              </w:rPr>
                            </w:pPr>
                            <w:r>
                              <w:rPr>
                                <w:rFonts w:ascii="Arial"/>
                                <w:b/>
                                <w:w w:val="60"/>
                                <w:sz w:val="16"/>
                              </w:rPr>
                              <w:t>:l'&lt;e"l&gt;-</w:t>
                            </w:r>
                            <w:r>
                              <w:rPr>
                                <w:rFonts w:ascii="Arial"/>
                                <w:b/>
                                <w:spacing w:val="-4"/>
                                <w:w w:val="70"/>
                                <w:sz w:val="16"/>
                              </w:rPr>
                              <w:t>'('(\</w:t>
                            </w:r>
                          </w:p>
                          <w:p w:rsidR="00C550D4" w:rsidRDefault="00E476FC">
                            <w:pPr>
                              <w:pStyle w:val="TableParagraph"/>
                              <w:spacing w:line="139" w:lineRule="exact"/>
                              <w:ind w:right="287"/>
                              <w:jc w:val="center"/>
                              <w:rPr>
                                <w:rFonts w:ascii="Arial"/>
                                <w:b/>
                                <w:sz w:val="13"/>
                              </w:rPr>
                            </w:pPr>
                            <w:r>
                              <w:rPr>
                                <w:b/>
                                <w:w w:val="75"/>
                                <w:sz w:val="18"/>
                              </w:rPr>
                              <w:t>40</w:t>
                            </w:r>
                            <w:r>
                              <w:rPr>
                                <w:b/>
                                <w:spacing w:val="-1"/>
                                <w:sz w:val="18"/>
                              </w:rPr>
                              <w:t xml:space="preserve"> </w:t>
                            </w:r>
                            <w:r>
                              <w:rPr>
                                <w:b/>
                                <w:w w:val="75"/>
                                <w:sz w:val="18"/>
                              </w:rPr>
                              <w:t>...</w:t>
                            </w:r>
                            <w:r>
                              <w:rPr>
                                <w:b/>
                                <w:spacing w:val="-6"/>
                                <w:sz w:val="18"/>
                              </w:rPr>
                              <w:t xml:space="preserve"> </w:t>
                            </w:r>
                            <w:r>
                              <w:rPr>
                                <w:rFonts w:ascii="Arial"/>
                                <w:b/>
                                <w:spacing w:val="-4"/>
                                <w:w w:val="75"/>
                                <w:sz w:val="13"/>
                              </w:rPr>
                              <w:t>'(\S</w:t>
                            </w:r>
                          </w:p>
                          <w:p w:rsidR="00C550D4" w:rsidRDefault="00E476FC">
                            <w:pPr>
                              <w:pStyle w:val="TableParagraph"/>
                              <w:spacing w:line="307" w:lineRule="exact"/>
                              <w:ind w:left="1047"/>
                              <w:rPr>
                                <w:sz w:val="47"/>
                              </w:rPr>
                            </w:pPr>
                            <w:r>
                              <w:rPr>
                                <w:spacing w:val="-2"/>
                                <w:w w:val="60"/>
                                <w:sz w:val="47"/>
                              </w:rPr>
                              <w:t>....._</w:t>
                            </w:r>
                          </w:p>
                        </w:tc>
                        <w:tc>
                          <w:tcPr>
                            <w:tcW w:w="2301" w:type="dxa"/>
                            <w:gridSpan w:val="2"/>
                            <w:tcBorders>
                              <w:top w:val="nil"/>
                              <w:left w:val="single" w:sz="12" w:space="0" w:color="000000"/>
                              <w:right w:val="nil"/>
                            </w:tcBorders>
                          </w:tcPr>
                          <w:p w:rsidR="00C550D4" w:rsidRDefault="00E476FC">
                            <w:pPr>
                              <w:pStyle w:val="TableParagraph"/>
                              <w:spacing w:before="1014" w:line="1586" w:lineRule="exact"/>
                              <w:ind w:left="148"/>
                              <w:rPr>
                                <w:sz w:val="144"/>
                              </w:rPr>
                            </w:pPr>
                            <w:r>
                              <w:rPr>
                                <w:spacing w:val="-10"/>
                                <w:sz w:val="144"/>
                              </w:rPr>
                              <w:t>%</w:t>
                            </w:r>
                          </w:p>
                        </w:tc>
                      </w:tr>
                      <w:tr w:rsidR="00C550D4">
                        <w:trPr>
                          <w:trHeight w:val="829"/>
                        </w:trPr>
                        <w:tc>
                          <w:tcPr>
                            <w:tcW w:w="1706" w:type="dxa"/>
                            <w:tcBorders>
                              <w:bottom w:val="nil"/>
                              <w:right w:val="single" w:sz="12" w:space="0" w:color="000000"/>
                            </w:tcBorders>
                          </w:tcPr>
                          <w:p w:rsidR="00C550D4" w:rsidRDefault="00E476FC">
                            <w:pPr>
                              <w:pStyle w:val="TableParagraph"/>
                              <w:tabs>
                                <w:tab w:val="left" w:pos="1245"/>
                              </w:tabs>
                              <w:spacing w:before="121" w:line="187" w:lineRule="exact"/>
                              <w:ind w:left="433"/>
                              <w:rPr>
                                <w:rFonts w:ascii="Arial"/>
                                <w:b/>
                                <w:sz w:val="19"/>
                              </w:rPr>
                            </w:pPr>
                            <w:r>
                              <w:rPr>
                                <w:rFonts w:ascii="Arial"/>
                                <w:b/>
                                <w:spacing w:val="-2"/>
                                <w:w w:val="90"/>
                                <w:sz w:val="19"/>
                              </w:rPr>
                              <w:t>O'o6'!</w:t>
                            </w:r>
                            <w:r>
                              <w:rPr>
                                <w:rFonts w:ascii="Arial"/>
                                <w:b/>
                                <w:sz w:val="19"/>
                              </w:rPr>
                              <w:tab/>
                            </w:r>
                            <w:r>
                              <w:rPr>
                                <w:rFonts w:ascii="Arial"/>
                                <w:b/>
                                <w:spacing w:val="-4"/>
                                <w:w w:val="90"/>
                                <w:sz w:val="19"/>
                              </w:rPr>
                              <w:t>pure</w:t>
                            </w:r>
                          </w:p>
                          <w:p w:rsidR="00C550D4" w:rsidRDefault="00E476FC">
                            <w:pPr>
                              <w:pStyle w:val="TableParagraph"/>
                              <w:spacing w:line="211" w:lineRule="exact"/>
                              <w:ind w:right="14"/>
                              <w:jc w:val="center"/>
                              <w:rPr>
                                <w:b/>
                                <w:i/>
                              </w:rPr>
                            </w:pPr>
                            <w:r>
                              <w:rPr>
                                <w:b/>
                                <w:i/>
                                <w:spacing w:val="-4"/>
                                <w:w w:val="80"/>
                              </w:rPr>
                              <w:t>7J"t</w:t>
                            </w:r>
                          </w:p>
                          <w:p w:rsidR="00C550D4" w:rsidRDefault="00E476FC">
                            <w:pPr>
                              <w:pStyle w:val="TableParagraph"/>
                              <w:spacing w:line="139" w:lineRule="exact"/>
                              <w:ind w:left="939"/>
                              <w:rPr>
                                <w:sz w:val="13"/>
                              </w:rPr>
                            </w:pPr>
                            <w:r>
                              <w:rPr>
                                <w:spacing w:val="-2"/>
                                <w:w w:val="160"/>
                                <w:sz w:val="13"/>
                              </w:rPr>
                              <w:t>,.,?,,,</w:t>
                            </w:r>
                          </w:p>
                        </w:tc>
                        <w:tc>
                          <w:tcPr>
                            <w:tcW w:w="1918" w:type="dxa"/>
                            <w:vMerge w:val="restart"/>
                            <w:tcBorders>
                              <w:left w:val="single" w:sz="12" w:space="0" w:color="000000"/>
                              <w:bottom w:val="single" w:sz="2" w:space="0" w:color="000000"/>
                              <w:right w:val="nil"/>
                            </w:tcBorders>
                          </w:tcPr>
                          <w:p w:rsidR="00C550D4" w:rsidRDefault="00E476FC">
                            <w:pPr>
                              <w:pStyle w:val="TableParagraph"/>
                              <w:spacing w:before="136" w:line="218" w:lineRule="exact"/>
                              <w:ind w:left="66"/>
                              <w:rPr>
                                <w:rFonts w:ascii="Arial"/>
                                <w:b/>
                                <w:sz w:val="19"/>
                              </w:rPr>
                            </w:pPr>
                            <w:r>
                              <w:rPr>
                                <w:rFonts w:ascii="Arial"/>
                                <w:b/>
                                <w:spacing w:val="-2"/>
                                <w:sz w:val="19"/>
                              </w:rPr>
                              <w:t>ompetition</w:t>
                            </w:r>
                          </w:p>
                          <w:p w:rsidR="00C550D4" w:rsidRDefault="00E476FC">
                            <w:pPr>
                              <w:pStyle w:val="TableParagraph"/>
                              <w:spacing w:line="250" w:lineRule="exact"/>
                              <w:ind w:left="722"/>
                              <w:rPr>
                                <w:rFonts w:ascii="Arial"/>
                                <w:b/>
                                <w:i/>
                                <w:sz w:val="23"/>
                              </w:rPr>
                            </w:pPr>
                            <w:r>
                              <w:rPr>
                                <w:rFonts w:ascii="Arial"/>
                                <w:b/>
                                <w:i/>
                                <w:w w:val="90"/>
                                <w:sz w:val="23"/>
                              </w:rPr>
                              <w:t>sugar</w:t>
                            </w:r>
                            <w:r>
                              <w:rPr>
                                <w:rFonts w:ascii="Arial"/>
                                <w:b/>
                                <w:i/>
                                <w:spacing w:val="3"/>
                                <w:sz w:val="23"/>
                              </w:rPr>
                              <w:t xml:space="preserve"> </w:t>
                            </w:r>
                            <w:r>
                              <w:rPr>
                                <w:rFonts w:ascii="Arial"/>
                                <w:b/>
                                <w:i/>
                                <w:spacing w:val="-2"/>
                                <w:w w:val="95"/>
                                <w:sz w:val="23"/>
                              </w:rPr>
                              <w:t>trust</w:t>
                            </w:r>
                          </w:p>
                          <w:p w:rsidR="00C550D4" w:rsidRDefault="00E476FC">
                            <w:pPr>
                              <w:pStyle w:val="TableParagraph"/>
                              <w:spacing w:line="284" w:lineRule="exact"/>
                              <w:ind w:left="1774"/>
                              <w:rPr>
                                <w:sz w:val="28"/>
                              </w:rPr>
                            </w:pPr>
                            <w:r>
                              <w:rPr>
                                <w:spacing w:val="-10"/>
                                <w:w w:val="160"/>
                                <w:sz w:val="28"/>
                              </w:rPr>
                              <w:t>'</w:t>
                            </w:r>
                          </w:p>
                          <w:p w:rsidR="00C550D4" w:rsidRDefault="00E476FC">
                            <w:pPr>
                              <w:pStyle w:val="TableParagraph"/>
                              <w:tabs>
                                <w:tab w:val="left" w:pos="1774"/>
                              </w:tabs>
                              <w:spacing w:line="305" w:lineRule="exact"/>
                              <w:ind w:left="396"/>
                              <w:rPr>
                                <w:sz w:val="28"/>
                              </w:rPr>
                            </w:pPr>
                            <w:r>
                              <w:rPr>
                                <w:rFonts w:ascii="Arial"/>
                                <w:b/>
                                <w:spacing w:val="-2"/>
                                <w:w w:val="110"/>
                                <w:sz w:val="19"/>
                              </w:rPr>
                              <w:t>upstream</w:t>
                            </w:r>
                            <w:r>
                              <w:rPr>
                                <w:rFonts w:ascii="Arial"/>
                                <w:b/>
                                <w:sz w:val="19"/>
                              </w:rPr>
                              <w:tab/>
                            </w:r>
                            <w:r>
                              <w:rPr>
                                <w:spacing w:val="-10"/>
                                <w:w w:val="135"/>
                                <w:position w:val="3"/>
                                <w:sz w:val="28"/>
                              </w:rPr>
                              <w:t>'</w:t>
                            </w:r>
                          </w:p>
                          <w:p w:rsidR="00C550D4" w:rsidRDefault="00E476FC">
                            <w:pPr>
                              <w:pStyle w:val="TableParagraph"/>
                              <w:spacing w:line="297" w:lineRule="exact"/>
                              <w:ind w:left="1786"/>
                              <w:rPr>
                                <w:sz w:val="26"/>
                              </w:rPr>
                            </w:pPr>
                            <w:r>
                              <w:rPr>
                                <w:spacing w:val="-10"/>
                                <w:sz w:val="26"/>
                              </w:rPr>
                              <w:t>'</w:t>
                            </w:r>
                          </w:p>
                        </w:tc>
                        <w:tc>
                          <w:tcPr>
                            <w:tcW w:w="383" w:type="dxa"/>
                            <w:vMerge w:val="restart"/>
                            <w:tcBorders>
                              <w:top w:val="single" w:sz="2" w:space="0" w:color="000000"/>
                              <w:left w:val="nil"/>
                              <w:right w:val="nil"/>
                            </w:tcBorders>
                          </w:tcPr>
                          <w:p w:rsidR="00C550D4" w:rsidRDefault="00C550D4">
                            <w:pPr>
                              <w:pStyle w:val="TableParagraph"/>
                              <w:rPr>
                                <w:sz w:val="26"/>
                              </w:rPr>
                            </w:pPr>
                          </w:p>
                          <w:p w:rsidR="00C550D4" w:rsidRDefault="00C550D4">
                            <w:pPr>
                              <w:pStyle w:val="TableParagraph"/>
                              <w:spacing w:before="117"/>
                              <w:rPr>
                                <w:sz w:val="26"/>
                              </w:rPr>
                            </w:pPr>
                          </w:p>
                          <w:p w:rsidR="00C550D4" w:rsidRDefault="00E476FC">
                            <w:pPr>
                              <w:pStyle w:val="TableParagraph"/>
                              <w:spacing w:line="286" w:lineRule="exact"/>
                              <w:ind w:left="61"/>
                              <w:rPr>
                                <w:sz w:val="26"/>
                              </w:rPr>
                            </w:pPr>
                            <w:r>
                              <w:rPr>
                                <w:spacing w:val="-10"/>
                                <w:w w:val="160"/>
                                <w:sz w:val="26"/>
                              </w:rPr>
                              <w:t>'</w:t>
                            </w:r>
                          </w:p>
                          <w:p w:rsidR="00C550D4" w:rsidRDefault="00E476FC">
                            <w:pPr>
                              <w:pStyle w:val="TableParagraph"/>
                              <w:spacing w:line="286" w:lineRule="exact"/>
                              <w:ind w:left="61"/>
                              <w:rPr>
                                <w:sz w:val="26"/>
                              </w:rPr>
                            </w:pPr>
                            <w:r>
                              <w:rPr>
                                <w:spacing w:val="-10"/>
                                <w:sz w:val="26"/>
                              </w:rPr>
                              <w:t>'</w:t>
                            </w:r>
                          </w:p>
                          <w:p w:rsidR="00C550D4" w:rsidRDefault="00E476FC">
                            <w:pPr>
                              <w:pStyle w:val="TableParagraph"/>
                              <w:spacing w:before="18" w:line="282" w:lineRule="exact"/>
                              <w:ind w:left="61"/>
                              <w:rPr>
                                <w:sz w:val="26"/>
                              </w:rPr>
                            </w:pPr>
                            <w:r>
                              <w:rPr>
                                <w:spacing w:val="-10"/>
                                <w:sz w:val="26"/>
                              </w:rPr>
                              <w:t>'</w:t>
                            </w:r>
                          </w:p>
                        </w:tc>
                      </w:tr>
                      <w:tr w:rsidR="00C550D4">
                        <w:trPr>
                          <w:trHeight w:val="764"/>
                        </w:trPr>
                        <w:tc>
                          <w:tcPr>
                            <w:tcW w:w="1706" w:type="dxa"/>
                            <w:tcBorders>
                              <w:top w:val="nil"/>
                              <w:bottom w:val="single" w:sz="2" w:space="0" w:color="000000"/>
                              <w:right w:val="single" w:sz="12" w:space="0" w:color="000000"/>
                            </w:tcBorders>
                          </w:tcPr>
                          <w:p w:rsidR="00C550D4" w:rsidRDefault="00E476FC">
                            <w:pPr>
                              <w:pStyle w:val="TableParagraph"/>
                              <w:spacing w:before="159"/>
                              <w:ind w:left="516"/>
                              <w:rPr>
                                <w:sz w:val="26"/>
                              </w:rPr>
                            </w:pPr>
                            <w:r>
                              <w:rPr>
                                <w:spacing w:val="-10"/>
                                <w:w w:val="110"/>
                                <w:sz w:val="26"/>
                              </w:rPr>
                              <w:t>?</w:t>
                            </w:r>
                          </w:p>
                        </w:tc>
                        <w:tc>
                          <w:tcPr>
                            <w:tcW w:w="1918" w:type="dxa"/>
                            <w:vMerge/>
                            <w:tcBorders>
                              <w:top w:val="nil"/>
                              <w:left w:val="single" w:sz="12" w:space="0" w:color="000000"/>
                              <w:bottom w:val="single" w:sz="2" w:space="0" w:color="000000"/>
                              <w:right w:val="nil"/>
                            </w:tcBorders>
                          </w:tcPr>
                          <w:p w:rsidR="00C550D4" w:rsidRDefault="00C550D4">
                            <w:pPr>
                              <w:rPr>
                                <w:sz w:val="2"/>
                                <w:szCs w:val="2"/>
                              </w:rPr>
                            </w:pPr>
                          </w:p>
                        </w:tc>
                        <w:tc>
                          <w:tcPr>
                            <w:tcW w:w="383" w:type="dxa"/>
                            <w:vMerge/>
                            <w:tcBorders>
                              <w:top w:val="nil"/>
                              <w:left w:val="nil"/>
                              <w:right w:val="nil"/>
                            </w:tcBorders>
                          </w:tcPr>
                          <w:p w:rsidR="00C550D4" w:rsidRDefault="00C550D4">
                            <w:pPr>
                              <w:rPr>
                                <w:sz w:val="2"/>
                                <w:szCs w:val="2"/>
                              </w:rPr>
                            </w:pPr>
                          </w:p>
                        </w:tc>
                      </w:tr>
                      <w:tr w:rsidR="00C550D4">
                        <w:trPr>
                          <w:trHeight w:val="2538"/>
                        </w:trPr>
                        <w:tc>
                          <w:tcPr>
                            <w:tcW w:w="1706" w:type="dxa"/>
                            <w:tcBorders>
                              <w:top w:val="single" w:sz="2" w:space="0" w:color="000000"/>
                              <w:bottom w:val="nil"/>
                              <w:right w:val="single" w:sz="12" w:space="0" w:color="000000"/>
                            </w:tcBorders>
                          </w:tcPr>
                          <w:p w:rsidR="00C550D4" w:rsidRDefault="00C550D4">
                            <w:pPr>
                              <w:pStyle w:val="TableParagraph"/>
                              <w:rPr>
                                <w:sz w:val="19"/>
                              </w:rPr>
                            </w:pPr>
                          </w:p>
                          <w:p w:rsidR="00C550D4" w:rsidRDefault="00C550D4">
                            <w:pPr>
                              <w:pStyle w:val="TableParagraph"/>
                              <w:rPr>
                                <w:sz w:val="19"/>
                              </w:rPr>
                            </w:pPr>
                          </w:p>
                          <w:p w:rsidR="00C550D4" w:rsidRDefault="00C550D4">
                            <w:pPr>
                              <w:pStyle w:val="TableParagraph"/>
                              <w:spacing w:before="42"/>
                              <w:rPr>
                                <w:sz w:val="19"/>
                              </w:rPr>
                            </w:pPr>
                          </w:p>
                          <w:p w:rsidR="00C550D4" w:rsidRDefault="00E476FC">
                            <w:pPr>
                              <w:pStyle w:val="TableParagraph"/>
                              <w:ind w:left="510"/>
                              <w:rPr>
                                <w:rFonts w:ascii="Arial"/>
                                <w:b/>
                                <w:sz w:val="19"/>
                              </w:rPr>
                            </w:pPr>
                            <w:r>
                              <w:rPr>
                                <w:rFonts w:ascii="Arial"/>
                                <w:b/>
                                <w:spacing w:val="-2"/>
                                <w:sz w:val="19"/>
                              </w:rPr>
                              <w:t>upstream</w:t>
                            </w:r>
                          </w:p>
                          <w:p w:rsidR="00C550D4" w:rsidRDefault="00C550D4">
                            <w:pPr>
                              <w:pStyle w:val="TableParagraph"/>
                              <w:spacing w:before="33"/>
                              <w:rPr>
                                <w:sz w:val="19"/>
                              </w:rPr>
                            </w:pPr>
                          </w:p>
                          <w:p w:rsidR="00C550D4" w:rsidRDefault="00E476FC">
                            <w:pPr>
                              <w:pStyle w:val="TableParagraph"/>
                              <w:spacing w:line="146" w:lineRule="auto"/>
                              <w:ind w:left="442"/>
                              <w:rPr>
                                <w:b/>
                                <w:sz w:val="36"/>
                              </w:rPr>
                            </w:pPr>
                            <w:r>
                              <w:rPr>
                                <w:b/>
                                <w:spacing w:val="-22"/>
                                <w:w w:val="65"/>
                                <w:position w:val="-16"/>
                                <w:sz w:val="36"/>
                              </w:rPr>
                              <w:t>c</w:t>
                            </w:r>
                            <w:r>
                              <w:rPr>
                                <w:b/>
                                <w:spacing w:val="-22"/>
                                <w:w w:val="65"/>
                              </w:rPr>
                              <w:t>::</w:t>
                            </w:r>
                            <w:r>
                              <w:rPr>
                                <w:b/>
                                <w:spacing w:val="-22"/>
                                <w:w w:val="65"/>
                                <w:position w:val="-16"/>
                                <w:sz w:val="36"/>
                              </w:rPr>
                              <w:t>o</w:t>
                            </w:r>
                            <w:r>
                              <w:rPr>
                                <w:b/>
                                <w:spacing w:val="-22"/>
                                <w:w w:val="65"/>
                              </w:rPr>
                              <w:t>:r</w:t>
                            </w:r>
                            <w:r>
                              <w:rPr>
                                <w:b/>
                                <w:spacing w:val="-22"/>
                                <w:w w:val="65"/>
                                <w:position w:val="-16"/>
                                <w:sz w:val="36"/>
                              </w:rPr>
                              <w:t>·</w:t>
                            </w:r>
                          </w:p>
                          <w:p w:rsidR="00C550D4" w:rsidRDefault="00E476FC">
                            <w:pPr>
                              <w:pStyle w:val="TableParagraph"/>
                              <w:spacing w:line="156" w:lineRule="exact"/>
                              <w:ind w:left="490"/>
                              <w:rPr>
                                <w:b/>
                              </w:rPr>
                            </w:pPr>
                            <w:r>
                              <w:rPr>
                                <w:b/>
                                <w:spacing w:val="-4"/>
                                <w:w w:val="70"/>
                              </w:rPr>
                              <w:t>:::r</w:t>
                            </w:r>
                          </w:p>
                          <w:p w:rsidR="00C550D4" w:rsidRDefault="00E476FC">
                            <w:pPr>
                              <w:pStyle w:val="TableParagraph"/>
                              <w:spacing w:line="177" w:lineRule="exact"/>
                              <w:ind w:left="464"/>
                              <w:rPr>
                                <w:b/>
                                <w:sz w:val="20"/>
                              </w:rPr>
                            </w:pPr>
                            <w:r>
                              <w:rPr>
                                <w:b/>
                                <w:spacing w:val="-4"/>
                                <w:w w:val="80"/>
                                <w:sz w:val="20"/>
                              </w:rPr>
                              <w:t>,::s</w:t>
                            </w:r>
                          </w:p>
                          <w:p w:rsidR="00C550D4" w:rsidRDefault="00E476FC">
                            <w:pPr>
                              <w:pStyle w:val="TableParagraph"/>
                              <w:spacing w:line="101" w:lineRule="exact"/>
                              <w:ind w:left="516"/>
                              <w:rPr>
                                <w:b/>
                                <w:sz w:val="13"/>
                              </w:rPr>
                            </w:pPr>
                            <w:r>
                              <w:rPr>
                                <w:b/>
                                <w:spacing w:val="-5"/>
                                <w:w w:val="80"/>
                                <w:sz w:val="13"/>
                              </w:rPr>
                              <w:t>l\)</w:t>
                            </w:r>
                          </w:p>
                          <w:p w:rsidR="00C550D4" w:rsidRDefault="00E476FC">
                            <w:pPr>
                              <w:pStyle w:val="TableParagraph"/>
                              <w:spacing w:line="283" w:lineRule="exact"/>
                              <w:ind w:left="508"/>
                              <w:rPr>
                                <w:b/>
                                <w:sz w:val="34"/>
                              </w:rPr>
                            </w:pPr>
                            <w:r>
                              <w:rPr>
                                <w:spacing w:val="-4"/>
                                <w:w w:val="80"/>
                                <w:sz w:val="34"/>
                              </w:rPr>
                              <w:t>.</w:t>
                            </w:r>
                            <w:r>
                              <w:rPr>
                                <w:b/>
                                <w:spacing w:val="-4"/>
                                <w:w w:val="80"/>
                                <w:sz w:val="34"/>
                                <w:vertAlign w:val="superscript"/>
                              </w:rPr>
                              <w:t>5</w:t>
                            </w:r>
                            <w:r>
                              <w:rPr>
                                <w:spacing w:val="-4"/>
                                <w:w w:val="80"/>
                                <w:sz w:val="34"/>
                              </w:rPr>
                              <w:t>...</w:t>
                            </w:r>
                            <w:r>
                              <w:rPr>
                                <w:b/>
                                <w:spacing w:val="-4"/>
                                <w:w w:val="80"/>
                                <w:sz w:val="34"/>
                                <w:vertAlign w:val="superscript"/>
                              </w:rPr>
                              <w:t>·</w:t>
                            </w:r>
                          </w:p>
                          <w:p w:rsidR="00C550D4" w:rsidRDefault="00E476FC">
                            <w:pPr>
                              <w:pStyle w:val="TableParagraph"/>
                              <w:spacing w:line="168" w:lineRule="exact"/>
                              <w:ind w:left="525"/>
                              <w:rPr>
                                <w:b/>
                                <w:sz w:val="24"/>
                              </w:rPr>
                            </w:pPr>
                            <w:r>
                              <w:rPr>
                                <w:b/>
                                <w:spacing w:val="-5"/>
                                <w:w w:val="105"/>
                                <w:sz w:val="24"/>
                              </w:rPr>
                              <w:t>5·</w:t>
                            </w:r>
                          </w:p>
                          <w:p w:rsidR="00C550D4" w:rsidRDefault="00E476FC">
                            <w:pPr>
                              <w:pStyle w:val="TableParagraph"/>
                              <w:spacing w:line="150" w:lineRule="exact"/>
                              <w:ind w:left="487"/>
                              <w:rPr>
                                <w:rFonts w:ascii="Arial"/>
                                <w:b/>
                                <w:sz w:val="16"/>
                              </w:rPr>
                            </w:pPr>
                            <w:r>
                              <w:rPr>
                                <w:rFonts w:ascii="Arial"/>
                                <w:b/>
                                <w:spacing w:val="-5"/>
                                <w:w w:val="95"/>
                                <w:sz w:val="16"/>
                              </w:rPr>
                              <w:t>&lt;Q</w:t>
                            </w:r>
                          </w:p>
                        </w:tc>
                        <w:tc>
                          <w:tcPr>
                            <w:tcW w:w="1918" w:type="dxa"/>
                            <w:tcBorders>
                              <w:top w:val="single" w:sz="2" w:space="0" w:color="000000"/>
                              <w:left w:val="single" w:sz="12" w:space="0" w:color="000000"/>
                              <w:bottom w:val="nil"/>
                              <w:right w:val="nil"/>
                            </w:tcBorders>
                          </w:tcPr>
                          <w:p w:rsidR="00C550D4" w:rsidRDefault="00E476FC">
                            <w:pPr>
                              <w:pStyle w:val="TableParagraph"/>
                              <w:spacing w:line="200" w:lineRule="exact"/>
                              <w:ind w:right="75"/>
                              <w:jc w:val="right"/>
                              <w:rPr>
                                <w:sz w:val="28"/>
                              </w:rPr>
                            </w:pPr>
                            <w:r>
                              <w:rPr>
                                <w:spacing w:val="-10"/>
                                <w:sz w:val="28"/>
                              </w:rPr>
                              <w:t>'</w:t>
                            </w:r>
                          </w:p>
                          <w:p w:rsidR="00C550D4" w:rsidRDefault="00E476FC">
                            <w:pPr>
                              <w:pStyle w:val="TableParagraph"/>
                              <w:tabs>
                                <w:tab w:val="left" w:pos="635"/>
                              </w:tabs>
                              <w:spacing w:line="319" w:lineRule="exact"/>
                              <w:ind w:right="66"/>
                              <w:jc w:val="right"/>
                              <w:rPr>
                                <w:sz w:val="28"/>
                              </w:rPr>
                            </w:pPr>
                            <w:r>
                              <w:rPr>
                                <w:spacing w:val="-10"/>
                                <w:w w:val="110"/>
                                <w:sz w:val="26"/>
                              </w:rPr>
                              <w:t>?</w:t>
                            </w:r>
                            <w:r>
                              <w:rPr>
                                <w:sz w:val="26"/>
                              </w:rPr>
                              <w:tab/>
                            </w:r>
                            <w:r>
                              <w:rPr>
                                <w:spacing w:val="-10"/>
                                <w:w w:val="110"/>
                                <w:sz w:val="28"/>
                              </w:rPr>
                              <w:t>'</w:t>
                            </w:r>
                          </w:p>
                          <w:p w:rsidR="00C550D4" w:rsidRDefault="00E476FC">
                            <w:pPr>
                              <w:pStyle w:val="TableParagraph"/>
                              <w:spacing w:line="299" w:lineRule="exact"/>
                              <w:ind w:right="83"/>
                              <w:jc w:val="right"/>
                              <w:rPr>
                                <w:sz w:val="26"/>
                              </w:rPr>
                            </w:pPr>
                            <w:r>
                              <w:rPr>
                                <w:spacing w:val="-10"/>
                                <w:w w:val="75"/>
                                <w:sz w:val="26"/>
                              </w:rPr>
                              <w:t>'</w:t>
                            </w:r>
                          </w:p>
                          <w:p w:rsidR="00C550D4" w:rsidRDefault="00E476FC">
                            <w:pPr>
                              <w:pStyle w:val="TableParagraph"/>
                              <w:spacing w:before="13"/>
                              <w:ind w:right="75"/>
                              <w:jc w:val="right"/>
                              <w:rPr>
                                <w:sz w:val="28"/>
                              </w:rPr>
                            </w:pPr>
                            <w:r>
                              <w:rPr>
                                <w:spacing w:val="-10"/>
                                <w:sz w:val="28"/>
                              </w:rPr>
                              <w:t>'</w:t>
                            </w:r>
                          </w:p>
                          <w:p w:rsidR="00C550D4" w:rsidRDefault="00E476FC">
                            <w:pPr>
                              <w:pStyle w:val="TableParagraph"/>
                              <w:spacing w:before="5"/>
                              <w:ind w:right="82"/>
                              <w:jc w:val="right"/>
                              <w:rPr>
                                <w:sz w:val="26"/>
                              </w:rPr>
                            </w:pPr>
                            <w:r>
                              <w:rPr>
                                <w:spacing w:val="-10"/>
                                <w:w w:val="70"/>
                                <w:sz w:val="26"/>
                              </w:rPr>
                              <w:t>'</w:t>
                            </w:r>
                          </w:p>
                          <w:p w:rsidR="00C550D4" w:rsidRDefault="00C550D4">
                            <w:pPr>
                              <w:pStyle w:val="TableParagraph"/>
                              <w:spacing w:before="17"/>
                              <w:rPr>
                                <w:sz w:val="26"/>
                              </w:rPr>
                            </w:pPr>
                          </w:p>
                          <w:p w:rsidR="00C550D4" w:rsidRDefault="00E476FC">
                            <w:pPr>
                              <w:pStyle w:val="TableParagraph"/>
                              <w:spacing w:before="1"/>
                              <w:ind w:right="218"/>
                              <w:jc w:val="center"/>
                              <w:rPr>
                                <w:rFonts w:ascii="Arial"/>
                                <w:b/>
                                <w:sz w:val="15"/>
                              </w:rPr>
                            </w:pPr>
                            <w:r>
                              <w:rPr>
                                <w:rFonts w:ascii="Arial"/>
                                <w:b/>
                                <w:spacing w:val="-4"/>
                                <w:sz w:val="15"/>
                              </w:rPr>
                              <w:t>I.SI</w:t>
                            </w:r>
                          </w:p>
                          <w:p w:rsidR="00C550D4" w:rsidRDefault="00E476FC">
                            <w:pPr>
                              <w:pStyle w:val="TableParagraph"/>
                              <w:spacing w:before="118" w:line="230" w:lineRule="exact"/>
                              <w:ind w:left="1045"/>
                              <w:rPr>
                                <w:sz w:val="21"/>
                              </w:rPr>
                            </w:pPr>
                            <w:r>
                              <w:rPr>
                                <w:spacing w:val="-4"/>
                                <w:w w:val="95"/>
                                <w:sz w:val="21"/>
                              </w:rPr>
                              <w:t>'&amp;.,</w:t>
                            </w:r>
                          </w:p>
                          <w:p w:rsidR="00C550D4" w:rsidRDefault="00E476FC">
                            <w:pPr>
                              <w:pStyle w:val="TableParagraph"/>
                              <w:spacing w:line="115" w:lineRule="exact"/>
                              <w:ind w:left="1197"/>
                              <w:rPr>
                                <w:rFonts w:ascii="Arial"/>
                                <w:b/>
                                <w:sz w:val="15"/>
                              </w:rPr>
                            </w:pPr>
                            <w:r>
                              <w:rPr>
                                <w:rFonts w:ascii="Arial"/>
                                <w:b/>
                                <w:spacing w:val="-4"/>
                                <w:sz w:val="15"/>
                              </w:rPr>
                              <w:t>I.SI</w:t>
                            </w:r>
                          </w:p>
                          <w:p w:rsidR="00C550D4" w:rsidRDefault="00E476FC">
                            <w:pPr>
                              <w:pStyle w:val="TableParagraph"/>
                              <w:spacing w:line="109" w:lineRule="exact"/>
                              <w:ind w:right="60"/>
                              <w:jc w:val="right"/>
                              <w:rPr>
                                <w:sz w:val="26"/>
                              </w:rPr>
                            </w:pPr>
                            <w:r>
                              <w:rPr>
                                <w:rFonts w:ascii="Arial"/>
                                <w:w w:val="105"/>
                                <w:sz w:val="33"/>
                              </w:rPr>
                              <w:t>%</w:t>
                            </w:r>
                            <w:r>
                              <w:rPr>
                                <w:rFonts w:ascii="Arial"/>
                                <w:spacing w:val="52"/>
                                <w:w w:val="105"/>
                                <w:sz w:val="33"/>
                              </w:rPr>
                              <w:t xml:space="preserve"> </w:t>
                            </w:r>
                            <w:r>
                              <w:rPr>
                                <w:spacing w:val="-10"/>
                                <w:w w:val="105"/>
                                <w:position w:val="1"/>
                                <w:sz w:val="26"/>
                              </w:rPr>
                              <w:t>'</w:t>
                            </w:r>
                          </w:p>
                        </w:tc>
                        <w:tc>
                          <w:tcPr>
                            <w:tcW w:w="383" w:type="dxa"/>
                            <w:tcBorders>
                              <w:left w:val="nil"/>
                              <w:bottom w:val="nil"/>
                              <w:right w:val="nil"/>
                            </w:tcBorders>
                          </w:tcPr>
                          <w:p w:rsidR="00C550D4" w:rsidRDefault="00C550D4">
                            <w:pPr>
                              <w:pStyle w:val="TableParagraph"/>
                              <w:spacing w:before="22"/>
                              <w:rPr>
                                <w:sz w:val="26"/>
                              </w:rPr>
                            </w:pPr>
                          </w:p>
                          <w:p w:rsidR="00C550D4" w:rsidRDefault="00E476FC">
                            <w:pPr>
                              <w:pStyle w:val="TableParagraph"/>
                              <w:ind w:left="65"/>
                              <w:rPr>
                                <w:sz w:val="26"/>
                              </w:rPr>
                            </w:pPr>
                            <w:r>
                              <w:rPr>
                                <w:spacing w:val="-10"/>
                                <w:w w:val="110"/>
                                <w:sz w:val="26"/>
                              </w:rPr>
                              <w:t>'</w:t>
                            </w:r>
                          </w:p>
                          <w:p w:rsidR="00C550D4" w:rsidRDefault="00E476FC">
                            <w:pPr>
                              <w:pStyle w:val="TableParagraph"/>
                              <w:spacing w:before="18"/>
                              <w:ind w:left="65"/>
                              <w:rPr>
                                <w:sz w:val="26"/>
                              </w:rPr>
                            </w:pPr>
                            <w:r>
                              <w:rPr>
                                <w:spacing w:val="-10"/>
                                <w:sz w:val="26"/>
                              </w:rPr>
                              <w:t>'</w:t>
                            </w:r>
                          </w:p>
                          <w:p w:rsidR="00C550D4" w:rsidRDefault="00E476FC">
                            <w:pPr>
                              <w:pStyle w:val="TableParagraph"/>
                              <w:spacing w:before="18"/>
                              <w:ind w:left="65"/>
                              <w:rPr>
                                <w:sz w:val="26"/>
                              </w:rPr>
                            </w:pPr>
                            <w:r>
                              <w:rPr>
                                <w:spacing w:val="-10"/>
                                <w:sz w:val="26"/>
                              </w:rPr>
                              <w:t>'</w:t>
                            </w:r>
                          </w:p>
                          <w:p w:rsidR="00C550D4" w:rsidRDefault="00E476FC">
                            <w:pPr>
                              <w:pStyle w:val="TableParagraph"/>
                              <w:spacing w:before="23" w:line="282" w:lineRule="exact"/>
                              <w:ind w:left="65"/>
                              <w:rPr>
                                <w:sz w:val="26"/>
                              </w:rPr>
                            </w:pPr>
                            <w:r>
                              <w:rPr>
                                <w:spacing w:val="-10"/>
                                <w:w w:val="60"/>
                                <w:sz w:val="26"/>
                              </w:rPr>
                              <w:t>'</w:t>
                            </w:r>
                          </w:p>
                          <w:p w:rsidR="00C550D4" w:rsidRDefault="00E476FC">
                            <w:pPr>
                              <w:pStyle w:val="TableParagraph"/>
                              <w:spacing w:line="351" w:lineRule="exact"/>
                              <w:ind w:left="61"/>
                              <w:rPr>
                                <w:rFonts w:ascii="Arial"/>
                                <w:sz w:val="32"/>
                              </w:rPr>
                            </w:pPr>
                            <w:r>
                              <w:rPr>
                                <w:rFonts w:ascii="Arial"/>
                                <w:spacing w:val="-10"/>
                                <w:w w:val="80"/>
                                <w:sz w:val="32"/>
                              </w:rPr>
                              <w:t>'</w:t>
                            </w:r>
                          </w:p>
                        </w:tc>
                      </w:tr>
                    </w:tbl>
                    <w:p w:rsidR="00C550D4" w:rsidRDefault="00C550D4">
                      <w:pPr>
                        <w:pStyle w:val="BodyText"/>
                        <w:jc w:val="left"/>
                      </w:pPr>
                    </w:p>
                  </w:txbxContent>
                </v:textbox>
                <w10:wrap anchorx="page"/>
              </v:shape>
            </w:pict>
          </mc:Fallback>
        </mc:AlternateContent>
      </w:r>
      <w:r>
        <w:rPr>
          <w:spacing w:val="-10"/>
          <w:w w:val="110"/>
          <w:sz w:val="18"/>
        </w:rPr>
        <w:t>-</w:t>
      </w:r>
    </w:p>
    <w:p w:rsidR="00C550D4" w:rsidRDefault="00E476FC">
      <w:pPr>
        <w:spacing w:line="244" w:lineRule="exact"/>
        <w:ind w:left="1192"/>
      </w:pPr>
      <w:r>
        <w:rPr>
          <w:spacing w:val="-4"/>
          <w:w w:val="75"/>
        </w:rPr>
        <w:t>1:i.</w:t>
      </w:r>
    </w:p>
    <w:p w:rsidR="00C550D4" w:rsidRDefault="00C550D4">
      <w:pPr>
        <w:pStyle w:val="BodyText"/>
        <w:jc w:val="left"/>
        <w:rPr>
          <w:sz w:val="22"/>
        </w:rPr>
      </w:pPr>
    </w:p>
    <w:p w:rsidR="00C550D4" w:rsidRDefault="00C550D4">
      <w:pPr>
        <w:pStyle w:val="BodyText"/>
        <w:jc w:val="left"/>
        <w:rPr>
          <w:sz w:val="22"/>
        </w:rPr>
      </w:pPr>
    </w:p>
    <w:p w:rsidR="00C550D4" w:rsidRDefault="00C550D4">
      <w:pPr>
        <w:pStyle w:val="BodyText"/>
        <w:jc w:val="left"/>
        <w:rPr>
          <w:sz w:val="22"/>
        </w:rPr>
      </w:pPr>
    </w:p>
    <w:p w:rsidR="00C550D4" w:rsidRDefault="00C550D4">
      <w:pPr>
        <w:pStyle w:val="BodyText"/>
        <w:jc w:val="left"/>
        <w:rPr>
          <w:sz w:val="22"/>
        </w:rPr>
      </w:pPr>
    </w:p>
    <w:p w:rsidR="00C550D4" w:rsidRDefault="00C550D4">
      <w:pPr>
        <w:pStyle w:val="BodyText"/>
        <w:jc w:val="left"/>
        <w:rPr>
          <w:sz w:val="22"/>
        </w:rPr>
      </w:pPr>
    </w:p>
    <w:p w:rsidR="00C550D4" w:rsidRDefault="00C550D4">
      <w:pPr>
        <w:pStyle w:val="BodyText"/>
        <w:jc w:val="left"/>
        <w:rPr>
          <w:sz w:val="22"/>
        </w:rPr>
      </w:pPr>
    </w:p>
    <w:p w:rsidR="00C550D4" w:rsidRDefault="00C550D4">
      <w:pPr>
        <w:pStyle w:val="BodyText"/>
        <w:spacing w:before="163"/>
        <w:jc w:val="left"/>
        <w:rPr>
          <w:sz w:val="22"/>
        </w:rPr>
      </w:pPr>
    </w:p>
    <w:p w:rsidR="00C550D4" w:rsidRDefault="00E476FC">
      <w:pPr>
        <w:ind w:left="701"/>
        <w:rPr>
          <w:sz w:val="26"/>
        </w:rPr>
      </w:pPr>
      <w:r>
        <w:rPr>
          <w:spacing w:val="-10"/>
          <w:w w:val="105"/>
          <w:sz w:val="26"/>
        </w:rPr>
        <w:t>'</w:t>
      </w:r>
    </w:p>
    <w:p w:rsidR="00C550D4" w:rsidRDefault="00C550D4">
      <w:pPr>
        <w:rPr>
          <w:sz w:val="26"/>
        </w:rPr>
        <w:sectPr w:rsidR="00C550D4">
          <w:type w:val="continuous"/>
          <w:pgSz w:w="8850" w:h="13270"/>
          <w:pgMar w:top="1500" w:right="1120" w:bottom="280" w:left="1060" w:header="1152" w:footer="0" w:gutter="0"/>
          <w:cols w:num="2" w:space="720" w:equalWidth="0">
            <w:col w:w="1926" w:space="2292"/>
            <w:col w:w="2452"/>
          </w:cols>
        </w:sectPr>
      </w:pPr>
    </w:p>
    <w:p w:rsidR="00C550D4" w:rsidRDefault="00E476FC">
      <w:pPr>
        <w:spacing w:before="149"/>
        <w:ind w:left="743"/>
        <w:rPr>
          <w:sz w:val="18"/>
        </w:rPr>
      </w:pPr>
      <w:r>
        <w:rPr>
          <w:sz w:val="18"/>
        </w:rPr>
        <w:t>FIG.</w:t>
      </w:r>
      <w:r>
        <w:rPr>
          <w:spacing w:val="15"/>
          <w:sz w:val="18"/>
        </w:rPr>
        <w:t xml:space="preserve"> </w:t>
      </w:r>
      <w:r>
        <w:rPr>
          <w:sz w:val="18"/>
        </w:rPr>
        <w:t>9.6.</w:t>
      </w:r>
      <w:r>
        <w:rPr>
          <w:spacing w:val="35"/>
          <w:sz w:val="18"/>
        </w:rPr>
        <w:t xml:space="preserve"> </w:t>
      </w:r>
      <w:r>
        <w:rPr>
          <w:sz w:val="18"/>
        </w:rPr>
        <w:t>Predicted</w:t>
      </w:r>
      <w:r>
        <w:rPr>
          <w:spacing w:val="17"/>
          <w:sz w:val="18"/>
        </w:rPr>
        <w:t xml:space="preserve"> </w:t>
      </w:r>
      <w:r>
        <w:rPr>
          <w:sz w:val="18"/>
        </w:rPr>
        <w:t>incidence</w:t>
      </w:r>
      <w:r>
        <w:rPr>
          <w:spacing w:val="12"/>
          <w:sz w:val="18"/>
        </w:rPr>
        <w:t xml:space="preserve"> </w:t>
      </w:r>
      <w:r>
        <w:rPr>
          <w:sz w:val="18"/>
        </w:rPr>
        <w:t>of</w:t>
      </w:r>
      <w:r>
        <w:rPr>
          <w:spacing w:val="13"/>
          <w:sz w:val="18"/>
        </w:rPr>
        <w:t xml:space="preserve"> </w:t>
      </w:r>
      <w:r>
        <w:rPr>
          <w:sz w:val="18"/>
        </w:rPr>
        <w:t>markets</w:t>
      </w:r>
      <w:r>
        <w:rPr>
          <w:spacing w:val="14"/>
          <w:sz w:val="18"/>
        </w:rPr>
        <w:t xml:space="preserve"> </w:t>
      </w:r>
      <w:r>
        <w:rPr>
          <w:sz w:val="18"/>
        </w:rPr>
        <w:t>between</w:t>
      </w:r>
      <w:r>
        <w:rPr>
          <w:spacing w:val="15"/>
          <w:sz w:val="18"/>
        </w:rPr>
        <w:t xml:space="preserve"> </w:t>
      </w:r>
      <w:r>
        <w:rPr>
          <w:sz w:val="18"/>
        </w:rPr>
        <w:t>dual</w:t>
      </w:r>
      <w:r>
        <w:rPr>
          <w:spacing w:val="1"/>
          <w:sz w:val="18"/>
        </w:rPr>
        <w:t xml:space="preserve"> </w:t>
      </w:r>
      <w:r>
        <w:rPr>
          <w:spacing w:val="-2"/>
          <w:sz w:val="18"/>
        </w:rPr>
        <w:t>spaces</w:t>
      </w:r>
    </w:p>
    <w:p w:rsidR="00C550D4" w:rsidRDefault="00C550D4">
      <w:pPr>
        <w:pStyle w:val="BodyText"/>
        <w:spacing w:before="115"/>
        <w:jc w:val="left"/>
        <w:rPr>
          <w:sz w:val="18"/>
        </w:rPr>
      </w:pPr>
    </w:p>
    <w:p w:rsidR="00C550D4" w:rsidRDefault="00E476FC">
      <w:pPr>
        <w:pStyle w:val="BodyText"/>
        <w:spacing w:line="261" w:lineRule="auto"/>
        <w:ind w:left="259" w:right="161"/>
      </w:pPr>
      <w:r>
        <w:t>outlined</w:t>
      </w:r>
      <w:r>
        <w:rPr>
          <w:spacing w:val="28"/>
        </w:rPr>
        <w:t xml:space="preserve"> </w:t>
      </w:r>
      <w:r>
        <w:t>(in heavy solid and dotted lines in figure</w:t>
      </w:r>
      <w:r>
        <w:rPr>
          <w:spacing w:val="18"/>
        </w:rPr>
        <w:t xml:space="preserve"> </w:t>
      </w:r>
      <w:r>
        <w:t>9.6) by the limiting cases</w:t>
      </w:r>
      <w:r>
        <w:rPr>
          <w:spacing w:val="40"/>
        </w:rPr>
        <w:t xml:space="preserve"> </w:t>
      </w:r>
      <w:r>
        <w:t>of breakeven</w:t>
      </w:r>
      <w:r>
        <w:rPr>
          <w:spacing w:val="39"/>
        </w:rPr>
        <w:t xml:space="preserve"> </w:t>
      </w:r>
      <w:r>
        <w:t>and of huge payoffs for producers</w:t>
      </w:r>
    </w:p>
    <w:p w:rsidR="00C550D4" w:rsidRDefault="00E476FC">
      <w:pPr>
        <w:pStyle w:val="BodyText"/>
        <w:spacing w:line="236" w:lineRule="exact"/>
        <w:ind w:left="456"/>
        <w:jc w:val="left"/>
      </w:pPr>
      <w:r>
        <w:t>Although</w:t>
      </w:r>
      <w:r>
        <w:rPr>
          <w:spacing w:val="36"/>
        </w:rPr>
        <w:t xml:space="preserve"> </w:t>
      </w:r>
      <w:r>
        <w:t>all</w:t>
      </w:r>
      <w:r>
        <w:rPr>
          <w:spacing w:val="29"/>
        </w:rPr>
        <w:t xml:space="preserve"> </w:t>
      </w:r>
      <w:r>
        <w:t>these</w:t>
      </w:r>
      <w:r>
        <w:rPr>
          <w:spacing w:val="31"/>
        </w:rPr>
        <w:t xml:space="preserve"> </w:t>
      </w:r>
      <w:r>
        <w:t>formulas</w:t>
      </w:r>
      <w:r>
        <w:rPr>
          <w:spacing w:val="33"/>
        </w:rPr>
        <w:t xml:space="preserve"> </w:t>
      </w:r>
      <w:r>
        <w:t>are</w:t>
      </w:r>
      <w:r>
        <w:rPr>
          <w:spacing w:val="29"/>
        </w:rPr>
        <w:t xml:space="preserve"> </w:t>
      </w:r>
      <w:r>
        <w:t>where</w:t>
      </w:r>
      <w:r>
        <w:rPr>
          <w:spacing w:val="35"/>
        </w:rPr>
        <w:t xml:space="preserve"> </w:t>
      </w:r>
      <w:r>
        <w:t>market</w:t>
      </w:r>
      <w:r>
        <w:rPr>
          <w:spacing w:val="42"/>
        </w:rPr>
        <w:t xml:space="preserve"> </w:t>
      </w:r>
      <w:r>
        <w:t>profiles</w:t>
      </w:r>
      <w:r>
        <w:rPr>
          <w:spacing w:val="36"/>
        </w:rPr>
        <w:t xml:space="preserve"> </w:t>
      </w:r>
      <w:r>
        <w:t>have</w:t>
      </w:r>
      <w:r>
        <w:rPr>
          <w:spacing w:val="37"/>
        </w:rPr>
        <w:t xml:space="preserve"> </w:t>
      </w:r>
      <w:r>
        <w:rPr>
          <w:i/>
          <w:sz w:val="21"/>
        </w:rPr>
        <w:t>k</w:t>
      </w:r>
      <w:r>
        <w:rPr>
          <w:i/>
          <w:spacing w:val="41"/>
          <w:sz w:val="21"/>
        </w:rPr>
        <w:t xml:space="preserve"> </w:t>
      </w:r>
      <w:r>
        <w:rPr>
          <w:sz w:val="26"/>
        </w:rPr>
        <w:t>=</w:t>
      </w:r>
      <w:r>
        <w:rPr>
          <w:spacing w:val="22"/>
          <w:sz w:val="26"/>
        </w:rPr>
        <w:t xml:space="preserve"> </w:t>
      </w:r>
      <w:r>
        <w:t>0,</w:t>
      </w:r>
      <w:r>
        <w:rPr>
          <w:spacing w:val="26"/>
        </w:rPr>
        <w:t xml:space="preserve"> </w:t>
      </w:r>
      <w:r>
        <w:rPr>
          <w:spacing w:val="-5"/>
        </w:rPr>
        <w:t>the</w:t>
      </w:r>
    </w:p>
    <w:p w:rsidR="00C550D4" w:rsidRDefault="00E476FC">
      <w:pPr>
        <w:pStyle w:val="BodyText"/>
        <w:spacing w:before="2" w:line="256" w:lineRule="auto"/>
        <w:ind w:left="251" w:right="142" w:firstLine="3"/>
      </w:pPr>
      <w:r>
        <w:t>general picture seems clear and can be confirmed in detail for regions of special</w:t>
      </w:r>
      <w:r>
        <w:rPr>
          <w:spacing w:val="11"/>
        </w:rPr>
        <w:t xml:space="preserve"> </w:t>
      </w:r>
      <w:r>
        <w:t>interest</w:t>
      </w:r>
      <w:r>
        <w:rPr>
          <w:spacing w:val="24"/>
        </w:rPr>
        <w:t xml:space="preserve"> </w:t>
      </w:r>
      <w:r>
        <w:t>by</w:t>
      </w:r>
      <w:r>
        <w:rPr>
          <w:spacing w:val="14"/>
        </w:rPr>
        <w:t xml:space="preserve"> </w:t>
      </w:r>
      <w:r>
        <w:t>numerical</w:t>
      </w:r>
      <w:r>
        <w:rPr>
          <w:spacing w:val="21"/>
        </w:rPr>
        <w:t xml:space="preserve"> </w:t>
      </w:r>
      <w:r>
        <w:t>solution</w:t>
      </w:r>
      <w:r>
        <w:rPr>
          <w:spacing w:val="17"/>
        </w:rPr>
        <w:t xml:space="preserve"> </w:t>
      </w:r>
      <w:r>
        <w:t>such</w:t>
      </w:r>
      <w:r>
        <w:rPr>
          <w:spacing w:val="13"/>
        </w:rPr>
        <w:t xml:space="preserve"> </w:t>
      </w:r>
      <w:r>
        <w:t>as</w:t>
      </w:r>
      <w:r>
        <w:rPr>
          <w:spacing w:val="12"/>
        </w:rPr>
        <w:t xml:space="preserve"> </w:t>
      </w:r>
      <w:r>
        <w:t>those</w:t>
      </w:r>
      <w:r>
        <w:rPr>
          <w:spacing w:val="16"/>
        </w:rPr>
        <w:t xml:space="preserve"> </w:t>
      </w:r>
      <w:r>
        <w:t>in</w:t>
      </w:r>
      <w:r>
        <w:rPr>
          <w:spacing w:val="12"/>
        </w:rPr>
        <w:t xml:space="preserve"> </w:t>
      </w:r>
      <w:r>
        <w:t>appendix</w:t>
      </w:r>
      <w:r>
        <w:rPr>
          <w:spacing w:val="20"/>
        </w:rPr>
        <w:t xml:space="preserve"> </w:t>
      </w:r>
      <w:r>
        <w:t>tables</w:t>
      </w:r>
      <w:r>
        <w:rPr>
          <w:spacing w:val="14"/>
        </w:rPr>
        <w:t xml:space="preserve"> </w:t>
      </w:r>
      <w:r>
        <w:rPr>
          <w:spacing w:val="-4"/>
        </w:rPr>
        <w:t>A.1-</w:t>
      </w:r>
    </w:p>
    <w:p w:rsidR="00C550D4" w:rsidRDefault="00E476FC">
      <w:pPr>
        <w:pStyle w:val="BodyText"/>
        <w:spacing w:line="252" w:lineRule="auto"/>
        <w:ind w:left="250" w:right="151" w:firstLine="14"/>
      </w:pPr>
      <w:r>
        <w:t>A.5 for the downstream model. The two rectangular areas labeled in the downstream state</w:t>
      </w:r>
      <w:r>
        <w:rPr>
          <w:spacing w:val="-3"/>
        </w:rPr>
        <w:t xml:space="preserve"> </w:t>
      </w:r>
      <w:r>
        <w:t xml:space="preserve">space, table 3.2 </w:t>
      </w:r>
      <w:r>
        <w:t>and figure 3.2,</w:t>
      </w:r>
      <w:r>
        <w:rPr>
          <w:spacing w:val="-2"/>
        </w:rPr>
        <w:t xml:space="preserve"> </w:t>
      </w:r>
      <w:r>
        <w:t>as</w:t>
      </w:r>
      <w:r>
        <w:rPr>
          <w:spacing w:val="-4"/>
        </w:rPr>
        <w:t xml:space="preserve"> </w:t>
      </w:r>
      <w:r>
        <w:t xml:space="preserve">TRUST and RAVELING are much more likely to find sets of producers who orient as a market to the </w:t>
      </w:r>
      <w:r>
        <w:rPr>
          <w:i/>
        </w:rPr>
        <w:t xml:space="preserve">upstream </w:t>
      </w:r>
      <w:r>
        <w:t>mode, whereas in the three regions through which positive profit lines pass</w:t>
      </w:r>
      <w:r>
        <w:rPr>
          <w:spacing w:val="-6"/>
        </w:rPr>
        <w:t xml:space="preserve"> </w:t>
      </w:r>
      <w:r>
        <w:t>in</w:t>
      </w:r>
      <w:r>
        <w:rPr>
          <w:spacing w:val="-1"/>
        </w:rPr>
        <w:t xml:space="preserve"> </w:t>
      </w:r>
      <w:r>
        <w:t>figure 3.2, CROWDED,</w:t>
      </w:r>
      <w:r>
        <w:rPr>
          <w:spacing w:val="16"/>
        </w:rPr>
        <w:t xml:space="preserve"> </w:t>
      </w:r>
      <w:r>
        <w:t>ORDINARY,</w:t>
      </w:r>
      <w:r>
        <w:rPr>
          <w:spacing w:val="15"/>
        </w:rPr>
        <w:t xml:space="preserve"> </w:t>
      </w:r>
      <w:r>
        <w:t>and one</w:t>
      </w:r>
      <w:r>
        <w:rPr>
          <w:spacing w:val="-1"/>
        </w:rPr>
        <w:t xml:space="preserve"> </w:t>
      </w:r>
      <w:r>
        <w:t>other, one</w:t>
      </w:r>
      <w:r>
        <w:rPr>
          <w:spacing w:val="-4"/>
        </w:rPr>
        <w:t xml:space="preserve"> </w:t>
      </w:r>
      <w:r>
        <w:t>would</w:t>
      </w:r>
    </w:p>
    <w:p w:rsidR="00C550D4" w:rsidRDefault="00C550D4">
      <w:pPr>
        <w:spacing w:line="252" w:lineRule="auto"/>
        <w:sectPr w:rsidR="00C550D4">
          <w:type w:val="continuous"/>
          <w:pgSz w:w="8850" w:h="13270"/>
          <w:pgMar w:top="1500" w:right="1120" w:bottom="280" w:left="1060" w:header="1152" w:footer="0" w:gutter="0"/>
          <w:cols w:space="720"/>
        </w:sectPr>
      </w:pPr>
    </w:p>
    <w:p w:rsidR="00C550D4" w:rsidRDefault="00E476FC">
      <w:pPr>
        <w:pStyle w:val="BodyText"/>
        <w:spacing w:before="134" w:line="249" w:lineRule="auto"/>
        <w:ind w:left="231" w:right="174" w:hanging="2"/>
      </w:pPr>
      <w:bookmarkStart w:id="187" w:name="_bookmark164"/>
      <w:bookmarkEnd w:id="187"/>
      <w:r>
        <w:lastRenderedPageBreak/>
        <w:t>expect to see orientation to the downstream mode. Figure 9.6, which inte­ grates figure 9.2 with figure 5.1, lays this out.</w:t>
      </w:r>
    </w:p>
    <w:p w:rsidR="00C550D4" w:rsidRDefault="00E476FC">
      <w:pPr>
        <w:pStyle w:val="BodyText"/>
        <w:spacing w:before="7" w:line="254" w:lineRule="auto"/>
        <w:ind w:left="231" w:right="173" w:firstLine="197"/>
        <w:jc w:val="right"/>
      </w:pPr>
      <w:r>
        <w:t>To reduce confusion</w:t>
      </w:r>
      <w:r>
        <w:rPr>
          <w:spacing w:val="24"/>
        </w:rPr>
        <w:t xml:space="preserve"> </w:t>
      </w:r>
      <w:r>
        <w:t>in this and subsequent</w:t>
      </w:r>
      <w:r>
        <w:rPr>
          <w:spacing w:val="30"/>
        </w:rPr>
        <w:t xml:space="preserve"> </w:t>
      </w:r>
      <w:r>
        <w:t>figures for upstream</w:t>
      </w:r>
      <w:r>
        <w:rPr>
          <w:spacing w:val="25"/>
        </w:rPr>
        <w:t xml:space="preserve"> </w:t>
      </w:r>
      <w:r>
        <w:t>models, the two axes</w:t>
      </w:r>
      <w:r>
        <w:rPr>
          <w:spacing w:val="-3"/>
        </w:rPr>
        <w:t xml:space="preserve"> </w:t>
      </w:r>
      <w:r>
        <w:t>are</w:t>
      </w:r>
      <w:r>
        <w:rPr>
          <w:spacing w:val="-1"/>
        </w:rPr>
        <w:t xml:space="preserve"> </w:t>
      </w:r>
      <w:r>
        <w:t>just labeled blandly in</w:t>
      </w:r>
      <w:r>
        <w:rPr>
          <w:spacing w:val="-4"/>
        </w:rPr>
        <w:t xml:space="preserve"> </w:t>
      </w:r>
      <w:r>
        <w:t>words, as</w:t>
      </w:r>
      <w:r>
        <w:rPr>
          <w:spacing w:val="-5"/>
        </w:rPr>
        <w:t xml:space="preserve"> </w:t>
      </w:r>
      <w:r>
        <w:t>volume sensitivity ratio and quality sensitivity</w:t>
      </w:r>
      <w:r>
        <w:rPr>
          <w:spacing w:val="13"/>
        </w:rPr>
        <w:t xml:space="preserve"> </w:t>
      </w:r>
      <w:r>
        <w:t>ratio, for respective</w:t>
      </w:r>
      <w:r>
        <w:rPr>
          <w:spacing w:val="11"/>
        </w:rPr>
        <w:t xml:space="preserve"> </w:t>
      </w:r>
      <w:r>
        <w:t>valuations</w:t>
      </w:r>
      <w:r>
        <w:rPr>
          <w:spacing w:val="11"/>
        </w:rPr>
        <w:t xml:space="preserve"> </w:t>
      </w:r>
      <w:r>
        <w:t>of cost and of satisfactions. The ADVANCED</w:t>
      </w:r>
      <w:r>
        <w:rPr>
          <w:spacing w:val="31"/>
        </w:rPr>
        <w:t xml:space="preserve"> </w:t>
      </w:r>
      <w:r>
        <w:t>region and especially its subset, the CROWDED</w:t>
      </w:r>
      <w:r>
        <w:rPr>
          <w:spacing w:val="32"/>
        </w:rPr>
        <w:t xml:space="preserve"> </w:t>
      </w:r>
      <w:r>
        <w:t>region, where</w:t>
      </w:r>
      <w:r>
        <w:rPr>
          <w:spacing w:val="25"/>
        </w:rPr>
        <w:t xml:space="preserve"> </w:t>
      </w:r>
      <w:r>
        <w:t>more</w:t>
      </w:r>
      <w:r>
        <w:rPr>
          <w:spacing w:val="24"/>
        </w:rPr>
        <w:t xml:space="preserve"> </w:t>
      </w:r>
      <w:r>
        <w:t>producers</w:t>
      </w:r>
      <w:r>
        <w:rPr>
          <w:spacing w:val="24"/>
        </w:rPr>
        <w:t xml:space="preserve"> </w:t>
      </w:r>
      <w:r>
        <w:t>yield</w:t>
      </w:r>
      <w:r>
        <w:rPr>
          <w:spacing w:val="24"/>
        </w:rPr>
        <w:t xml:space="preserve"> </w:t>
      </w:r>
      <w:r>
        <w:t>a smaller</w:t>
      </w:r>
      <w:r>
        <w:rPr>
          <w:spacing w:val="27"/>
        </w:rPr>
        <w:t xml:space="preserve"> </w:t>
      </w:r>
      <w:r>
        <w:t>market</w:t>
      </w:r>
      <w:r>
        <w:rPr>
          <w:spacing w:val="26"/>
        </w:rPr>
        <w:t xml:space="preserve"> </w:t>
      </w:r>
      <w:r>
        <w:t>aggregate,</w:t>
      </w:r>
      <w:r>
        <w:rPr>
          <w:spacing w:val="27"/>
        </w:rPr>
        <w:t xml:space="preserve"> </w:t>
      </w:r>
      <w:r>
        <w:t>appear</w:t>
      </w:r>
      <w:r>
        <w:rPr>
          <w:spacing w:val="28"/>
        </w:rPr>
        <w:t xml:space="preserve"> </w:t>
      </w:r>
      <w:r>
        <w:t>also</w:t>
      </w:r>
      <w:r>
        <w:rPr>
          <w:spacing w:val="23"/>
        </w:rPr>
        <w:t xml:space="preserve"> </w:t>
      </w:r>
      <w:r>
        <w:t>in</w:t>
      </w:r>
      <w:r>
        <w:rPr>
          <w:spacing w:val="23"/>
        </w:rPr>
        <w:t xml:space="preserve"> </w:t>
      </w:r>
      <w:r>
        <w:t>the upstream</w:t>
      </w:r>
      <w:r>
        <w:rPr>
          <w:spacing w:val="11"/>
        </w:rPr>
        <w:t xml:space="preserve"> </w:t>
      </w:r>
      <w:r>
        <w:t>polarization.</w:t>
      </w:r>
      <w:r>
        <w:rPr>
          <w:spacing w:val="16"/>
        </w:rPr>
        <w:t xml:space="preserve"> </w:t>
      </w:r>
      <w:r>
        <w:t>The</w:t>
      </w:r>
      <w:r>
        <w:rPr>
          <w:spacing w:val="-1"/>
        </w:rPr>
        <w:t xml:space="preserve"> </w:t>
      </w:r>
      <w:r>
        <w:t>aggregate size of markets in</w:t>
      </w:r>
      <w:r>
        <w:rPr>
          <w:spacing w:val="-1"/>
        </w:rPr>
        <w:t xml:space="preserve"> </w:t>
      </w:r>
      <w:r>
        <w:t>CROWDED</w:t>
      </w:r>
      <w:r>
        <w:rPr>
          <w:spacing w:val="13"/>
        </w:rPr>
        <w:t xml:space="preserve"> </w:t>
      </w:r>
      <w:r>
        <w:t>still de­ creases</w:t>
      </w:r>
      <w:r>
        <w:rPr>
          <w:spacing w:val="37"/>
        </w:rPr>
        <w:t xml:space="preserve"> </w:t>
      </w:r>
      <w:r>
        <w:t>as</w:t>
      </w:r>
      <w:r>
        <w:rPr>
          <w:spacing w:val="31"/>
        </w:rPr>
        <w:t xml:space="preserve"> </w:t>
      </w:r>
      <w:r>
        <w:t>more</w:t>
      </w:r>
      <w:r>
        <w:rPr>
          <w:spacing w:val="40"/>
        </w:rPr>
        <w:t xml:space="preserve"> </w:t>
      </w:r>
      <w:r>
        <w:t>producers</w:t>
      </w:r>
      <w:r>
        <w:rPr>
          <w:spacing w:val="40"/>
        </w:rPr>
        <w:t xml:space="preserve"> </w:t>
      </w:r>
      <w:r>
        <w:t>are</w:t>
      </w:r>
      <w:r>
        <w:rPr>
          <w:spacing w:val="33"/>
        </w:rPr>
        <w:t xml:space="preserve"> </w:t>
      </w:r>
      <w:r>
        <w:t>added,</w:t>
      </w:r>
      <w:r>
        <w:rPr>
          <w:spacing w:val="37"/>
        </w:rPr>
        <w:t xml:space="preserve"> </w:t>
      </w:r>
      <w:r>
        <w:t>even</w:t>
      </w:r>
      <w:r>
        <w:rPr>
          <w:spacing w:val="39"/>
        </w:rPr>
        <w:t xml:space="preserve"> </w:t>
      </w:r>
      <w:r>
        <w:t>though</w:t>
      </w:r>
      <w:r>
        <w:rPr>
          <w:spacing w:val="40"/>
        </w:rPr>
        <w:t xml:space="preserve"> </w:t>
      </w:r>
      <w:r>
        <w:t>each</w:t>
      </w:r>
      <w:r>
        <w:rPr>
          <w:spacing w:val="35"/>
        </w:rPr>
        <w:t xml:space="preserve"> </w:t>
      </w:r>
      <w:r>
        <w:t>brings</w:t>
      </w:r>
      <w:r>
        <w:rPr>
          <w:spacing w:val="35"/>
        </w:rPr>
        <w:t xml:space="preserve"> </w:t>
      </w:r>
      <w:r>
        <w:t>equivalent buyer</w:t>
      </w:r>
      <w:r>
        <w:rPr>
          <w:spacing w:val="40"/>
        </w:rPr>
        <w:t xml:space="preserve"> </w:t>
      </w:r>
      <w:r>
        <w:t>valuations</w:t>
      </w:r>
      <w:r>
        <w:rPr>
          <w:spacing w:val="40"/>
        </w:rPr>
        <w:t xml:space="preserve"> </w:t>
      </w:r>
      <w:r>
        <w:t>in</w:t>
      </w:r>
      <w:r>
        <w:rPr>
          <w:spacing w:val="35"/>
        </w:rPr>
        <w:t xml:space="preserve"> </w:t>
      </w:r>
      <w:r>
        <w:t>along</w:t>
      </w:r>
      <w:r>
        <w:rPr>
          <w:spacing w:val="40"/>
        </w:rPr>
        <w:t xml:space="preserve"> </w:t>
      </w:r>
      <w:r>
        <w:t>with</w:t>
      </w:r>
      <w:r>
        <w:rPr>
          <w:spacing w:val="34"/>
        </w:rPr>
        <w:t xml:space="preserve"> </w:t>
      </w:r>
      <w:r>
        <w:t>it.</w:t>
      </w:r>
      <w:r>
        <w:rPr>
          <w:spacing w:val="33"/>
        </w:rPr>
        <w:t xml:space="preserve"> </w:t>
      </w:r>
      <w:r>
        <w:t>When</w:t>
      </w:r>
      <w:r>
        <w:rPr>
          <w:spacing w:val="40"/>
        </w:rPr>
        <w:t xml:space="preserve"> </w:t>
      </w:r>
      <w:r>
        <w:t>one</w:t>
      </w:r>
      <w:r>
        <w:rPr>
          <w:spacing w:val="40"/>
        </w:rPr>
        <w:t xml:space="preserve"> </w:t>
      </w:r>
      <w:r>
        <w:t>allows</w:t>
      </w:r>
      <w:r>
        <w:rPr>
          <w:spacing w:val="40"/>
        </w:rPr>
        <w:t xml:space="preserve"> </w:t>
      </w:r>
      <w:r>
        <w:t>for</w:t>
      </w:r>
      <w:r>
        <w:rPr>
          <w:spacing w:val="40"/>
        </w:rPr>
        <w:t xml:space="preserve"> </w:t>
      </w:r>
      <w:r>
        <w:t>buyers'</w:t>
      </w:r>
      <w:r>
        <w:rPr>
          <w:spacing w:val="40"/>
        </w:rPr>
        <w:t xml:space="preserve"> </w:t>
      </w:r>
      <w:r>
        <w:t>desire</w:t>
      </w:r>
      <w:r>
        <w:rPr>
          <w:spacing w:val="40"/>
        </w:rPr>
        <w:t xml:space="preserve"> </w:t>
      </w:r>
      <w:r>
        <w:t>to maintain</w:t>
      </w:r>
      <w:r>
        <w:rPr>
          <w:spacing w:val="7"/>
        </w:rPr>
        <w:t xml:space="preserve"> </w:t>
      </w:r>
      <w:r>
        <w:t>if</w:t>
      </w:r>
      <w:r>
        <w:rPr>
          <w:spacing w:val="9"/>
        </w:rPr>
        <w:t xml:space="preserve"> </w:t>
      </w:r>
      <w:r>
        <w:t>not</w:t>
      </w:r>
      <w:r>
        <w:rPr>
          <w:spacing w:val="4"/>
        </w:rPr>
        <w:t xml:space="preserve"> </w:t>
      </w:r>
      <w:r>
        <w:t>improve</w:t>
      </w:r>
      <w:r>
        <w:rPr>
          <w:spacing w:val="19"/>
        </w:rPr>
        <w:t xml:space="preserve"> </w:t>
      </w:r>
      <w:r>
        <w:t>their industry</w:t>
      </w:r>
      <w:r>
        <w:rPr>
          <w:spacing w:val="6"/>
        </w:rPr>
        <w:t xml:space="preserve"> </w:t>
      </w:r>
      <w:r>
        <w:t>deal</w:t>
      </w:r>
      <w:r>
        <w:rPr>
          <w:spacing w:val="5"/>
        </w:rPr>
        <w:t xml:space="preserve"> </w:t>
      </w:r>
      <w:r>
        <w:t>ratio</w:t>
      </w:r>
      <w:r>
        <w:rPr>
          <w:spacing w:val="12"/>
        </w:rPr>
        <w:t xml:space="preserve"> </w:t>
      </w:r>
      <w:r>
        <w:t>tau,</w:t>
      </w:r>
      <w:r>
        <w:rPr>
          <w:spacing w:val="10"/>
        </w:rPr>
        <w:t xml:space="preserve"> </w:t>
      </w:r>
      <w:r>
        <w:t>there</w:t>
      </w:r>
      <w:r>
        <w:rPr>
          <w:spacing w:val="6"/>
        </w:rPr>
        <w:t xml:space="preserve"> </w:t>
      </w:r>
      <w:r>
        <w:t>is</w:t>
      </w:r>
      <w:r>
        <w:rPr>
          <w:spacing w:val="-1"/>
        </w:rPr>
        <w:t xml:space="preserve"> </w:t>
      </w:r>
      <w:r>
        <w:t>pressure</w:t>
      </w:r>
      <w:r>
        <w:rPr>
          <w:spacing w:val="21"/>
        </w:rPr>
        <w:t xml:space="preserve"> </w:t>
      </w:r>
      <w:r>
        <w:rPr>
          <w:spacing w:val="-2"/>
        </w:rPr>
        <w:t>toward</w:t>
      </w:r>
    </w:p>
    <w:p w:rsidR="00C550D4" w:rsidRDefault="00E476FC">
      <w:pPr>
        <w:pStyle w:val="BodyText"/>
        <w:spacing w:line="222" w:lineRule="exact"/>
        <w:ind w:left="235"/>
      </w:pPr>
      <w:r>
        <w:t>a</w:t>
      </w:r>
      <w:r>
        <w:rPr>
          <w:spacing w:val="15"/>
        </w:rPr>
        <w:t xml:space="preserve"> </w:t>
      </w:r>
      <w:r>
        <w:t>decrease</w:t>
      </w:r>
      <w:r>
        <w:rPr>
          <w:spacing w:val="15"/>
        </w:rPr>
        <w:t xml:space="preserve"> </w:t>
      </w:r>
      <w:r>
        <w:t>in</w:t>
      </w:r>
      <w:r>
        <w:rPr>
          <w:spacing w:val="10"/>
        </w:rPr>
        <w:t xml:space="preserve"> </w:t>
      </w:r>
      <w:r>
        <w:t>the</w:t>
      </w:r>
      <w:r>
        <w:rPr>
          <w:spacing w:val="13"/>
        </w:rPr>
        <w:t xml:space="preserve"> </w:t>
      </w:r>
      <w:r>
        <w:t>number</w:t>
      </w:r>
      <w:r>
        <w:rPr>
          <w:spacing w:val="23"/>
        </w:rPr>
        <w:t xml:space="preserve"> </w:t>
      </w:r>
      <w:r>
        <w:t>of</w:t>
      </w:r>
      <w:r>
        <w:rPr>
          <w:spacing w:val="17"/>
        </w:rPr>
        <w:t xml:space="preserve"> </w:t>
      </w:r>
      <w:r>
        <w:t>distinct</w:t>
      </w:r>
      <w:r>
        <w:rPr>
          <w:spacing w:val="24"/>
        </w:rPr>
        <w:t xml:space="preserve"> </w:t>
      </w:r>
      <w:r>
        <w:rPr>
          <w:spacing w:val="-2"/>
        </w:rPr>
        <w:t>producers.</w:t>
      </w:r>
    </w:p>
    <w:p w:rsidR="00C550D4" w:rsidRDefault="00E476FC">
      <w:pPr>
        <w:pStyle w:val="BodyText"/>
        <w:spacing w:before="15" w:line="254" w:lineRule="auto"/>
        <w:ind w:left="231" w:right="175" w:firstLine="196"/>
      </w:pPr>
      <w:r>
        <w:t>A peculiar divergence seems to appear, however, in the contrast between these upstream markets and the analogous downstream markets from the CROWDED region</w:t>
      </w:r>
      <w:r>
        <w:rPr>
          <w:spacing w:val="-4"/>
        </w:rPr>
        <w:t xml:space="preserve"> </w:t>
      </w:r>
      <w:r>
        <w:t>of</w:t>
      </w:r>
      <w:r>
        <w:rPr>
          <w:spacing w:val="-3"/>
        </w:rPr>
        <w:t xml:space="preserve"> </w:t>
      </w:r>
      <w:r>
        <w:t>figure</w:t>
      </w:r>
      <w:r>
        <w:rPr>
          <w:spacing w:val="-3"/>
        </w:rPr>
        <w:t xml:space="preserve"> </w:t>
      </w:r>
      <w:r>
        <w:t>7.4.</w:t>
      </w:r>
      <w:r>
        <w:rPr>
          <w:spacing w:val="-11"/>
        </w:rPr>
        <w:t xml:space="preserve"> </w:t>
      </w:r>
      <w:r>
        <w:t>Turn</w:t>
      </w:r>
      <w:r>
        <w:rPr>
          <w:spacing w:val="-5"/>
        </w:rPr>
        <w:t xml:space="preserve"> </w:t>
      </w:r>
      <w:r>
        <w:t>to</w:t>
      </w:r>
      <w:r>
        <w:rPr>
          <w:spacing w:val="-9"/>
        </w:rPr>
        <w:t xml:space="preserve"> </w:t>
      </w:r>
      <w:r>
        <w:t>figure 7.1</w:t>
      </w:r>
      <w:r>
        <w:rPr>
          <w:spacing w:val="-13"/>
        </w:rPr>
        <w:t xml:space="preserve"> </w:t>
      </w:r>
      <w:r>
        <w:t>a11d</w:t>
      </w:r>
      <w:r>
        <w:rPr>
          <w:spacing w:val="-1"/>
        </w:rPr>
        <w:t xml:space="preserve"> </w:t>
      </w:r>
      <w:r>
        <w:t>correlate</w:t>
      </w:r>
      <w:r>
        <w:rPr>
          <w:spacing w:val="-3"/>
        </w:rPr>
        <w:t xml:space="preserve"> </w:t>
      </w:r>
      <w:r>
        <w:t>it</w:t>
      </w:r>
      <w:r>
        <w:rPr>
          <w:spacing w:val="-10"/>
        </w:rPr>
        <w:t xml:space="preserve"> </w:t>
      </w:r>
      <w:r>
        <w:t>now</w:t>
      </w:r>
      <w:r>
        <w:rPr>
          <w:spacing w:val="-7"/>
        </w:rPr>
        <w:t xml:space="preserve"> </w:t>
      </w:r>
      <w:r>
        <w:t>with figure 9.3. The central distinction res</w:t>
      </w:r>
      <w:r>
        <w:t xml:space="preserve">ults not from the formulas but from the likely size of gamma. It is in the upstream market that gamma is likely to exceed unity: the left region of figure 7.1, which has not been discussed </w:t>
      </w:r>
      <w:r>
        <w:rPr>
          <w:spacing w:val="-2"/>
        </w:rPr>
        <w:t>hitherto.</w:t>
      </w:r>
    </w:p>
    <w:p w:rsidR="00C550D4" w:rsidRDefault="00E476FC">
      <w:pPr>
        <w:pStyle w:val="BodyText"/>
        <w:spacing w:line="247" w:lineRule="auto"/>
        <w:ind w:left="232" w:right="170" w:firstLine="206"/>
      </w:pPr>
      <w:r>
        <w:t>In these circumstances, one has, for upstream markets, th</w:t>
      </w:r>
      <w:r>
        <w:t>e CROWDED effect of pressure toward fewer producers. But, second, this feature is com­ bined with the feature already</w:t>
      </w:r>
      <w:r>
        <w:rPr>
          <w:spacing w:val="-2"/>
        </w:rPr>
        <w:t xml:space="preserve"> </w:t>
      </w:r>
      <w:r>
        <w:t>noted for the</w:t>
      </w:r>
      <w:r>
        <w:rPr>
          <w:spacing w:val="-1"/>
        </w:rPr>
        <w:t xml:space="preserve"> </w:t>
      </w:r>
      <w:r>
        <w:t xml:space="preserve">EXPLOSIVE region, earlier, that aggregate size increases as </w:t>
      </w:r>
      <w:r>
        <w:rPr>
          <w:rFonts w:ascii="Arial" w:hAnsi="Arial"/>
          <w:i/>
          <w:sz w:val="21"/>
        </w:rPr>
        <w:t xml:space="preserve">q </w:t>
      </w:r>
      <w:r>
        <w:t xml:space="preserve">goes up, and inversely decreases as </w:t>
      </w:r>
      <w:r>
        <w:rPr>
          <w:i/>
          <w:sz w:val="21"/>
        </w:rPr>
        <w:t xml:space="preserve">r </w:t>
      </w:r>
      <w:r>
        <w:t>goes up. But, once conve</w:t>
      </w:r>
      <w:r>
        <w:t xml:space="preserve">rted to substantive terms from formal terms, the peculiarity evaporates, since now in this upstream market, </w:t>
      </w:r>
      <w:r>
        <w:rPr>
          <w:rFonts w:ascii="Arial" w:hAnsi="Arial"/>
          <w:i/>
          <w:sz w:val="21"/>
        </w:rPr>
        <w:t xml:space="preserve">q </w:t>
      </w:r>
      <w:r>
        <w:t xml:space="preserve">has the overtones of con­ sumer demand and </w:t>
      </w:r>
      <w:r>
        <w:rPr>
          <w:i/>
          <w:sz w:val="22"/>
        </w:rPr>
        <w:t xml:space="preserve">r </w:t>
      </w:r>
      <w:r>
        <w:t>the overtones</w:t>
      </w:r>
      <w:r>
        <w:rPr>
          <w:spacing w:val="40"/>
        </w:rPr>
        <w:t xml:space="preserve"> </w:t>
      </w:r>
      <w:r>
        <w:t>of cost.</w:t>
      </w:r>
    </w:p>
    <w:p w:rsidR="00C550D4" w:rsidRDefault="00E476FC">
      <w:pPr>
        <w:pStyle w:val="BodyText"/>
        <w:spacing w:line="249" w:lineRule="auto"/>
        <w:ind w:left="232" w:right="166" w:firstLine="204"/>
      </w:pPr>
      <w:r>
        <w:t>So</w:t>
      </w:r>
      <w:r>
        <w:rPr>
          <w:spacing w:val="-13"/>
        </w:rPr>
        <w:t xml:space="preserve"> </w:t>
      </w:r>
      <w:r>
        <w:t>in</w:t>
      </w:r>
      <w:r>
        <w:rPr>
          <w:spacing w:val="-12"/>
        </w:rPr>
        <w:t xml:space="preserve"> </w:t>
      </w:r>
      <w:r>
        <w:t>the</w:t>
      </w:r>
      <w:r>
        <w:rPr>
          <w:spacing w:val="-13"/>
        </w:rPr>
        <w:t xml:space="preserve"> </w:t>
      </w:r>
      <w:r>
        <w:t>upstream</w:t>
      </w:r>
      <w:r>
        <w:rPr>
          <w:spacing w:val="-12"/>
        </w:rPr>
        <w:t xml:space="preserve"> </w:t>
      </w:r>
      <w:r>
        <w:t>models,</w:t>
      </w:r>
      <w:r>
        <w:rPr>
          <w:spacing w:val="-13"/>
        </w:rPr>
        <w:t xml:space="preserve"> </w:t>
      </w:r>
      <w:r>
        <w:t>what</w:t>
      </w:r>
      <w:r>
        <w:rPr>
          <w:spacing w:val="-12"/>
        </w:rPr>
        <w:t xml:space="preserve"> </w:t>
      </w:r>
      <w:r>
        <w:t>seems</w:t>
      </w:r>
      <w:r>
        <w:rPr>
          <w:spacing w:val="-13"/>
        </w:rPr>
        <w:t xml:space="preserve"> </w:t>
      </w:r>
      <w:r>
        <w:t>peculiar</w:t>
      </w:r>
      <w:r>
        <w:rPr>
          <w:spacing w:val="-9"/>
        </w:rPr>
        <w:t xml:space="preserve"> </w:t>
      </w:r>
      <w:r>
        <w:rPr>
          <w:i/>
          <w:sz w:val="22"/>
        </w:rPr>
        <w:t>substantively</w:t>
      </w:r>
      <w:r>
        <w:rPr>
          <w:i/>
          <w:spacing w:val="-2"/>
          <w:sz w:val="22"/>
        </w:rPr>
        <w:t xml:space="preserve"> </w:t>
      </w:r>
      <w:r>
        <w:t>is</w:t>
      </w:r>
      <w:r>
        <w:rPr>
          <w:spacing w:val="-13"/>
        </w:rPr>
        <w:t xml:space="preserve"> </w:t>
      </w:r>
      <w:r>
        <w:t>instead</w:t>
      </w:r>
      <w:r>
        <w:rPr>
          <w:spacing w:val="-2"/>
        </w:rPr>
        <w:t xml:space="preserve"> </w:t>
      </w:r>
      <w:r>
        <w:t>the pr</w:t>
      </w:r>
      <w:r>
        <w:t xml:space="preserve">oportionality of aggregate size to </w:t>
      </w:r>
      <w:r>
        <w:rPr>
          <w:i/>
        </w:rPr>
        <w:t xml:space="preserve">rlq </w:t>
      </w:r>
      <w:r>
        <w:t xml:space="preserve">for </w:t>
      </w:r>
      <w:r>
        <w:rPr>
          <w:i/>
        </w:rPr>
        <w:t xml:space="preserve">small </w:t>
      </w:r>
      <w:r>
        <w:t xml:space="preserve">ratio </w:t>
      </w:r>
      <w:r>
        <w:rPr>
          <w:i/>
        </w:rPr>
        <w:t xml:space="preserve">ale. </w:t>
      </w:r>
      <w:r>
        <w:t>That is, the sub­ stantive analogue for upstream markets to the peculiar interactive feedback effects uncovered for EXPLOSIVE downstream markets occurs in the hith­ erto unmarked lower triangle in</w:t>
      </w:r>
      <w:r>
        <w:t xml:space="preserve"> figure 7.1. The labelings appropriate for the upstream</w:t>
      </w:r>
      <w:r>
        <w:rPr>
          <w:spacing w:val="26"/>
        </w:rPr>
        <w:t xml:space="preserve"> </w:t>
      </w:r>
      <w:r>
        <w:t>markets have</w:t>
      </w:r>
      <w:r>
        <w:rPr>
          <w:spacing w:val="20"/>
        </w:rPr>
        <w:t xml:space="preserve"> </w:t>
      </w:r>
      <w:r>
        <w:t>been inserted</w:t>
      </w:r>
      <w:r>
        <w:rPr>
          <w:spacing w:val="23"/>
        </w:rPr>
        <w:t xml:space="preserve"> </w:t>
      </w:r>
      <w:r>
        <w:t>in figure</w:t>
      </w:r>
      <w:r>
        <w:rPr>
          <w:spacing w:val="20"/>
        </w:rPr>
        <w:t xml:space="preserve"> </w:t>
      </w:r>
      <w:r>
        <w:t>9.3, which is exactly</w:t>
      </w:r>
      <w:r>
        <w:rPr>
          <w:spacing w:val="23"/>
        </w:rPr>
        <w:t xml:space="preserve"> </w:t>
      </w:r>
      <w:r>
        <w:t>parallel to figure 7.1. This discussion also further explains and justifies why the conventions for the ordinate and abscissa ratios have been</w:t>
      </w:r>
      <w:r>
        <w:rPr>
          <w:spacing w:val="-1"/>
        </w:rPr>
        <w:t xml:space="preserve"> </w:t>
      </w:r>
      <w:r>
        <w:t>inverted in figures</w:t>
      </w:r>
    </w:p>
    <w:p w:rsidR="00C550D4" w:rsidRDefault="00E476FC">
      <w:pPr>
        <w:pStyle w:val="BodyText"/>
        <w:spacing w:line="228" w:lineRule="exact"/>
        <w:ind w:left="243"/>
      </w:pPr>
      <w:r>
        <w:t>9.2</w:t>
      </w:r>
      <w:r>
        <w:rPr>
          <w:spacing w:val="21"/>
        </w:rPr>
        <w:t xml:space="preserve"> </w:t>
      </w:r>
      <w:r>
        <w:t>and</w:t>
      </w:r>
      <w:r>
        <w:rPr>
          <w:spacing w:val="22"/>
        </w:rPr>
        <w:t xml:space="preserve"> </w:t>
      </w:r>
      <w:r>
        <w:t>9.3,</w:t>
      </w:r>
      <w:r>
        <w:rPr>
          <w:spacing w:val="18"/>
        </w:rPr>
        <w:t xml:space="preserve"> </w:t>
      </w:r>
      <w:r>
        <w:t>which</w:t>
      </w:r>
      <w:r>
        <w:rPr>
          <w:spacing w:val="23"/>
        </w:rPr>
        <w:t xml:space="preserve"> </w:t>
      </w:r>
      <w:r>
        <w:t>show</w:t>
      </w:r>
      <w:r>
        <w:rPr>
          <w:spacing w:val="26"/>
        </w:rPr>
        <w:t xml:space="preserve"> </w:t>
      </w:r>
      <w:r>
        <w:t>the</w:t>
      </w:r>
      <w:r>
        <w:rPr>
          <w:spacing w:val="19"/>
        </w:rPr>
        <w:t xml:space="preserve"> </w:t>
      </w:r>
      <w:r>
        <w:t>dual</w:t>
      </w:r>
      <w:r>
        <w:rPr>
          <w:spacing w:val="22"/>
        </w:rPr>
        <w:t xml:space="preserve"> </w:t>
      </w:r>
      <w:r>
        <w:t>upstream</w:t>
      </w:r>
      <w:r>
        <w:rPr>
          <w:spacing w:val="30"/>
        </w:rPr>
        <w:t xml:space="preserve"> </w:t>
      </w:r>
      <w:r>
        <w:rPr>
          <w:spacing w:val="-2"/>
        </w:rPr>
        <w:t>models.</w:t>
      </w:r>
    </w:p>
    <w:p w:rsidR="00C550D4" w:rsidRDefault="00E476FC">
      <w:pPr>
        <w:pStyle w:val="BodyText"/>
        <w:spacing w:line="254" w:lineRule="auto"/>
        <w:ind w:left="240" w:right="167" w:firstLine="206"/>
      </w:pPr>
      <w:r>
        <w:t>Of course, the unmarked triangle that appea</w:t>
      </w:r>
      <w:r>
        <w:t>rs in figure 3.1 could be rele­ vant for some downstream markets too, but these would</w:t>
      </w:r>
      <w:r>
        <w:rPr>
          <w:spacing w:val="40"/>
        </w:rPr>
        <w:t xml:space="preserve"> </w:t>
      </w:r>
      <w:r>
        <w:t>tend to be short­ lived and peculiar. They would be markets for fad products or perfumes, where</w:t>
      </w:r>
      <w:r>
        <w:rPr>
          <w:spacing w:val="24"/>
        </w:rPr>
        <w:t xml:space="preserve"> </w:t>
      </w:r>
      <w:r>
        <w:t>no</w:t>
      </w:r>
      <w:r>
        <w:rPr>
          <w:spacing w:val="20"/>
        </w:rPr>
        <w:t xml:space="preserve"> </w:t>
      </w:r>
      <w:r>
        <w:t>other</w:t>
      </w:r>
      <w:r>
        <w:rPr>
          <w:spacing w:val="18"/>
        </w:rPr>
        <w:t xml:space="preserve"> </w:t>
      </w:r>
      <w:r>
        <w:t>sort</w:t>
      </w:r>
      <w:r>
        <w:rPr>
          <w:spacing w:val="24"/>
        </w:rPr>
        <w:t xml:space="preserve"> </w:t>
      </w:r>
      <w:r>
        <w:t>of</w:t>
      </w:r>
      <w:r>
        <w:rPr>
          <w:spacing w:val="27"/>
        </w:rPr>
        <w:t xml:space="preserve"> </w:t>
      </w:r>
      <w:r>
        <w:t>good,</w:t>
      </w:r>
      <w:r>
        <w:rPr>
          <w:spacing w:val="23"/>
        </w:rPr>
        <w:t xml:space="preserve"> </w:t>
      </w:r>
      <w:r>
        <w:t>no</w:t>
      </w:r>
      <w:r>
        <w:rPr>
          <w:spacing w:val="21"/>
        </w:rPr>
        <w:t xml:space="preserve"> </w:t>
      </w:r>
      <w:r>
        <w:t>good</w:t>
      </w:r>
      <w:r>
        <w:rPr>
          <w:spacing w:val="27"/>
        </w:rPr>
        <w:t xml:space="preserve"> </w:t>
      </w:r>
      <w:r>
        <w:t>from</w:t>
      </w:r>
      <w:r>
        <w:rPr>
          <w:spacing w:val="22"/>
        </w:rPr>
        <w:t xml:space="preserve"> </w:t>
      </w:r>
      <w:r>
        <w:t>another</w:t>
      </w:r>
      <w:r>
        <w:rPr>
          <w:spacing w:val="21"/>
        </w:rPr>
        <w:t xml:space="preserve"> </w:t>
      </w:r>
      <w:r>
        <w:t>industry,</w:t>
      </w:r>
      <w:r>
        <w:rPr>
          <w:spacing w:val="24"/>
        </w:rPr>
        <w:t xml:space="preserve"> </w:t>
      </w:r>
      <w:r>
        <w:t>can substitute at al</w:t>
      </w:r>
      <w:r>
        <w:t xml:space="preserve">l but where nonetheless one does not much </w:t>
      </w:r>
      <w:r>
        <w:rPr>
          <w:i/>
          <w:sz w:val="21"/>
        </w:rPr>
        <w:t xml:space="preserve">like </w:t>
      </w:r>
      <w:r>
        <w:t xml:space="preserve">the particular actual producers and products: a dream industry (or, perhaps better, a "nightmare" </w:t>
      </w:r>
      <w:r>
        <w:rPr>
          <w:spacing w:val="-2"/>
        </w:rPr>
        <w:t>industry).</w:t>
      </w:r>
    </w:p>
    <w:p w:rsidR="00C550D4" w:rsidRDefault="00E476FC">
      <w:pPr>
        <w:pStyle w:val="BodyText"/>
        <w:spacing w:line="226" w:lineRule="exact"/>
        <w:ind w:left="442"/>
      </w:pPr>
      <w:r>
        <w:t>Analogously,</w:t>
      </w:r>
      <w:r>
        <w:rPr>
          <w:spacing w:val="43"/>
        </w:rPr>
        <w:t xml:space="preserve"> </w:t>
      </w:r>
      <w:r>
        <w:t>for</w:t>
      </w:r>
      <w:r>
        <w:rPr>
          <w:spacing w:val="35"/>
        </w:rPr>
        <w:t xml:space="preserve"> </w:t>
      </w:r>
      <w:r>
        <w:t>upstream</w:t>
      </w:r>
      <w:r>
        <w:rPr>
          <w:spacing w:val="38"/>
        </w:rPr>
        <w:t xml:space="preserve"> </w:t>
      </w:r>
      <w:r>
        <w:t>models</w:t>
      </w:r>
      <w:r>
        <w:rPr>
          <w:spacing w:val="35"/>
        </w:rPr>
        <w:t xml:space="preserve"> </w:t>
      </w:r>
      <w:r>
        <w:t>the</w:t>
      </w:r>
      <w:r>
        <w:rPr>
          <w:spacing w:val="31"/>
        </w:rPr>
        <w:t xml:space="preserve"> </w:t>
      </w:r>
      <w:r>
        <w:t>weird</w:t>
      </w:r>
      <w:r>
        <w:rPr>
          <w:spacing w:val="35"/>
        </w:rPr>
        <w:t xml:space="preserve"> </w:t>
      </w:r>
      <w:r>
        <w:t>cases</w:t>
      </w:r>
      <w:r>
        <w:rPr>
          <w:spacing w:val="27"/>
        </w:rPr>
        <w:t xml:space="preserve"> </w:t>
      </w:r>
      <w:r>
        <w:t>substantively</w:t>
      </w:r>
      <w:r>
        <w:rPr>
          <w:spacing w:val="35"/>
        </w:rPr>
        <w:t xml:space="preserve"> </w:t>
      </w:r>
      <w:r>
        <w:t>are</w:t>
      </w:r>
      <w:r>
        <w:rPr>
          <w:spacing w:val="30"/>
        </w:rPr>
        <w:t xml:space="preserve"> </w:t>
      </w:r>
      <w:r>
        <w:rPr>
          <w:spacing w:val="-5"/>
        </w:rPr>
        <w:t>for</w:t>
      </w:r>
    </w:p>
    <w:p w:rsidR="00C550D4" w:rsidRDefault="00C550D4">
      <w:pPr>
        <w:spacing w:line="226" w:lineRule="exact"/>
        <w:sectPr w:rsidR="00C550D4">
          <w:pgSz w:w="8850" w:h="13270"/>
          <w:pgMar w:top="1340" w:right="1120" w:bottom="280" w:left="1060" w:header="1152" w:footer="0" w:gutter="0"/>
          <w:cols w:space="720"/>
        </w:sectPr>
      </w:pPr>
    </w:p>
    <w:p w:rsidR="00C550D4" w:rsidRDefault="00E476FC">
      <w:pPr>
        <w:pStyle w:val="BodyText"/>
        <w:spacing w:before="129" w:line="256" w:lineRule="auto"/>
        <w:ind w:left="255" w:right="152" w:firstLine="4"/>
      </w:pPr>
      <w:bookmarkStart w:id="188" w:name="_bookmark165"/>
      <w:bookmarkEnd w:id="188"/>
      <w:r>
        <w:lastRenderedPageBreak/>
        <w:t>gamma less than unity. Here, the aggregate laborers' distaste for</w:t>
      </w:r>
      <w:r>
        <w:rPr>
          <w:spacing w:val="-1"/>
        </w:rPr>
        <w:t xml:space="preserve"> </w:t>
      </w:r>
      <w:r>
        <w:t>working in</w:t>
      </w:r>
      <w:r>
        <w:rPr>
          <w:spacing w:val="-6"/>
        </w:rPr>
        <w:t xml:space="preserve"> </w:t>
      </w:r>
      <w:r>
        <w:t>a noisy Fordist</w:t>
      </w:r>
      <w:r>
        <w:rPr>
          <w:spacing w:val="17"/>
        </w:rPr>
        <w:t xml:space="preserve"> </w:t>
      </w:r>
      <w:r>
        <w:t>plant would,</w:t>
      </w:r>
      <w:r>
        <w:rPr>
          <w:spacing w:val="14"/>
        </w:rPr>
        <w:t xml:space="preserve"> </w:t>
      </w:r>
      <w:r>
        <w:t>when</w:t>
      </w:r>
      <w:r>
        <w:rPr>
          <w:spacing w:val="16"/>
        </w:rPr>
        <w:t xml:space="preserve"> </w:t>
      </w:r>
      <w:r>
        <w:t>combined</w:t>
      </w:r>
      <w:r>
        <w:rPr>
          <w:spacing w:val="16"/>
        </w:rPr>
        <w:t xml:space="preserve"> </w:t>
      </w:r>
      <w:r>
        <w:t>with</w:t>
      </w:r>
      <w:r>
        <w:rPr>
          <w:spacing w:val="13"/>
        </w:rPr>
        <w:t xml:space="preserve"> </w:t>
      </w:r>
      <w:r>
        <w:t>their disdain</w:t>
      </w:r>
      <w:r>
        <w:rPr>
          <w:spacing w:val="14"/>
        </w:rPr>
        <w:t xml:space="preserve"> </w:t>
      </w:r>
      <w:r>
        <w:t>for working in a slipshod Fiat plant, and so on, all add together less than linearly in their aggregate assessment of</w:t>
      </w:r>
      <w:r>
        <w:t xml:space="preserve"> their employment overall across that industry. It would require that they be unready to consider other industries as alterna­ tives for employment:</w:t>
      </w:r>
      <w:r>
        <w:rPr>
          <w:spacing w:val="27"/>
        </w:rPr>
        <w:t xml:space="preserve"> </w:t>
      </w:r>
      <w:r>
        <w:t>Miners could be an example where there is insularity</w:t>
      </w:r>
      <w:r>
        <w:rPr>
          <w:spacing w:val="40"/>
        </w:rPr>
        <w:t xml:space="preserve"> </w:t>
      </w:r>
      <w:r>
        <w:t xml:space="preserve">of culture, as evidenced by developments in the 1990s </w:t>
      </w:r>
      <w:r>
        <w:t>in Britain, the Conti­ nent, and Russia.</w:t>
      </w:r>
    </w:p>
    <w:p w:rsidR="00C550D4" w:rsidRDefault="00E476FC">
      <w:pPr>
        <w:pStyle w:val="BodyText"/>
        <w:spacing w:line="249" w:lineRule="auto"/>
        <w:ind w:left="256" w:right="159" w:firstLine="206"/>
      </w:pPr>
      <w:r>
        <w:t>In chapter 3, the summings of aggregate flows to boundaries of a market system were computed</w:t>
      </w:r>
      <w:r>
        <w:rPr>
          <w:spacing w:val="36"/>
        </w:rPr>
        <w:t xml:space="preserve"> </w:t>
      </w:r>
      <w:r>
        <w:t>for markets</w:t>
      </w:r>
      <w:r>
        <w:rPr>
          <w:spacing w:val="21"/>
        </w:rPr>
        <w:t xml:space="preserve"> </w:t>
      </w:r>
      <w:r>
        <w:t>all in downstream</w:t>
      </w:r>
      <w:r>
        <w:rPr>
          <w:spacing w:val="39"/>
        </w:rPr>
        <w:t xml:space="preserve"> </w:t>
      </w:r>
      <w:r>
        <w:t>orientation,</w:t>
      </w:r>
      <w:r>
        <w:rPr>
          <w:spacing w:val="32"/>
        </w:rPr>
        <w:t xml:space="preserve"> </w:t>
      </w:r>
      <w:r>
        <w:t>equation</w:t>
      </w:r>
    </w:p>
    <w:p w:rsidR="00C550D4" w:rsidRDefault="00E476FC">
      <w:pPr>
        <w:pStyle w:val="BodyText"/>
        <w:spacing w:line="256" w:lineRule="auto"/>
        <w:ind w:left="258" w:right="145" w:hanging="1"/>
      </w:pPr>
      <w:r>
        <w:t xml:space="preserve">3.30. Parallel results hold with all markets in upstream orientation, </w:t>
      </w:r>
      <w:r>
        <w:t>and an exactly parallel equation</w:t>
      </w:r>
      <w:r>
        <w:rPr>
          <w:spacing w:val="-2"/>
        </w:rPr>
        <w:t xml:space="preserve"> </w:t>
      </w:r>
      <w:r>
        <w:t>can</w:t>
      </w:r>
      <w:r>
        <w:rPr>
          <w:spacing w:val="-10"/>
        </w:rPr>
        <w:t xml:space="preserve"> </w:t>
      </w:r>
      <w:r>
        <w:t>be</w:t>
      </w:r>
      <w:r>
        <w:rPr>
          <w:spacing w:val="-8"/>
        </w:rPr>
        <w:t xml:space="preserve"> </w:t>
      </w:r>
      <w:r>
        <w:t>derived. Now, of course, the</w:t>
      </w:r>
      <w:r>
        <w:rPr>
          <w:spacing w:val="-10"/>
        </w:rPr>
        <w:t xml:space="preserve"> </w:t>
      </w:r>
      <w:r>
        <w:t>set</w:t>
      </w:r>
      <w:r>
        <w:rPr>
          <w:spacing w:val="-3"/>
        </w:rPr>
        <w:t xml:space="preserve"> </w:t>
      </w:r>
      <w:r>
        <w:t>of</w:t>
      </w:r>
      <w:r>
        <w:rPr>
          <w:spacing w:val="-4"/>
        </w:rPr>
        <w:t xml:space="preserve"> </w:t>
      </w:r>
      <w:r>
        <w:t xml:space="preserve">markets of which the economy is supposed to be composed are varieties that lie on the parabolic lines illustrated in figure 9.5. But actual economies may be patchy mixtures of the </w:t>
      </w:r>
      <w:r>
        <w:t>two orientations in whole sectors or individual markets.</w:t>
      </w:r>
    </w:p>
    <w:p w:rsidR="00C550D4" w:rsidRDefault="00C550D4">
      <w:pPr>
        <w:pStyle w:val="BodyText"/>
        <w:spacing w:before="156"/>
        <w:jc w:val="left"/>
      </w:pPr>
    </w:p>
    <w:p w:rsidR="00C550D4" w:rsidRDefault="00E476FC">
      <w:pPr>
        <w:ind w:left="1959"/>
        <w:rPr>
          <w:sz w:val="17"/>
        </w:rPr>
      </w:pPr>
      <w:r>
        <w:rPr>
          <w:sz w:val="17"/>
        </w:rPr>
        <w:t>DUAL</w:t>
      </w:r>
      <w:r>
        <w:rPr>
          <w:spacing w:val="14"/>
          <w:sz w:val="17"/>
        </w:rPr>
        <w:t xml:space="preserve"> </w:t>
      </w:r>
      <w:r>
        <w:rPr>
          <w:sz w:val="17"/>
        </w:rPr>
        <w:t>MODES</w:t>
      </w:r>
      <w:r>
        <w:rPr>
          <w:spacing w:val="18"/>
          <w:sz w:val="17"/>
        </w:rPr>
        <w:t xml:space="preserve"> </w:t>
      </w:r>
      <w:r>
        <w:rPr>
          <w:sz w:val="17"/>
        </w:rPr>
        <w:t>AND</w:t>
      </w:r>
      <w:r>
        <w:rPr>
          <w:spacing w:val="14"/>
          <w:sz w:val="17"/>
        </w:rPr>
        <w:t xml:space="preserve"> </w:t>
      </w:r>
      <w:r>
        <w:rPr>
          <w:sz w:val="17"/>
        </w:rPr>
        <w:t>SPLIT</w:t>
      </w:r>
      <w:r>
        <w:rPr>
          <w:spacing w:val="20"/>
          <w:sz w:val="17"/>
        </w:rPr>
        <w:t xml:space="preserve"> </w:t>
      </w:r>
      <w:r>
        <w:rPr>
          <w:spacing w:val="-2"/>
          <w:sz w:val="17"/>
        </w:rPr>
        <w:t>REGIONS</w:t>
      </w:r>
    </w:p>
    <w:p w:rsidR="00C550D4" w:rsidRDefault="00E476FC">
      <w:pPr>
        <w:pStyle w:val="BodyText"/>
        <w:spacing w:before="146" w:line="247" w:lineRule="auto"/>
        <w:ind w:left="262" w:right="147" w:hanging="2"/>
      </w:pPr>
      <w:r>
        <w:t>The upstream orientation, also referred to as mode or polarization of the market, is not a simple inverse or reverse of the downstream mechanism of chapters</w:t>
      </w:r>
      <w:r>
        <w:rPr>
          <w:spacing w:val="11"/>
        </w:rPr>
        <w:t xml:space="preserve"> </w:t>
      </w:r>
      <w:r>
        <w:t>2-7. There i</w:t>
      </w:r>
      <w:r>
        <w:t>s a subtle slippage</w:t>
      </w:r>
      <w:r>
        <w:rPr>
          <w:spacing w:val="18"/>
        </w:rPr>
        <w:t xml:space="preserve"> </w:t>
      </w:r>
      <w:r>
        <w:t>between</w:t>
      </w:r>
      <w:r>
        <w:rPr>
          <w:spacing w:val="17"/>
        </w:rPr>
        <w:t xml:space="preserve"> </w:t>
      </w:r>
      <w:r>
        <w:t>the meanings of</w:t>
      </w:r>
      <w:r>
        <w:rPr>
          <w:spacing w:val="13"/>
        </w:rPr>
        <w:t xml:space="preserve"> </w:t>
      </w:r>
      <w:r>
        <w:rPr>
          <w:i/>
          <w:sz w:val="22"/>
        </w:rPr>
        <w:t>a,</w:t>
      </w:r>
      <w:r>
        <w:rPr>
          <w:i/>
          <w:spacing w:val="-14"/>
          <w:sz w:val="22"/>
        </w:rPr>
        <w:t xml:space="preserve"> </w:t>
      </w:r>
      <w:r>
        <w:rPr>
          <w:i/>
          <w:sz w:val="22"/>
        </w:rPr>
        <w:t>b,</w:t>
      </w:r>
      <w:r>
        <w:rPr>
          <w:i/>
          <w:spacing w:val="-14"/>
          <w:sz w:val="22"/>
        </w:rPr>
        <w:t xml:space="preserve"> </w:t>
      </w:r>
      <w:r>
        <w:t xml:space="preserve">c, and </w:t>
      </w:r>
      <w:r>
        <w:rPr>
          <w:i/>
          <w:sz w:val="21"/>
        </w:rPr>
        <w:t xml:space="preserve">d </w:t>
      </w:r>
      <w:r>
        <w:t>for downstream and upstream, resulting from a shift of dimensional units. Return to figure 9.5 and envisage the dual diagram for downstream mode. Note</w:t>
      </w:r>
      <w:r>
        <w:rPr>
          <w:spacing w:val="23"/>
        </w:rPr>
        <w:t xml:space="preserve"> </w:t>
      </w:r>
      <w:r>
        <w:t>that</w:t>
      </w:r>
      <w:r>
        <w:rPr>
          <w:spacing w:val="21"/>
        </w:rPr>
        <w:t xml:space="preserve"> </w:t>
      </w:r>
      <w:r>
        <w:t>more is required</w:t>
      </w:r>
      <w:r>
        <w:rPr>
          <w:spacing w:val="34"/>
        </w:rPr>
        <w:t xml:space="preserve"> </w:t>
      </w:r>
      <w:r>
        <w:t>than</w:t>
      </w:r>
      <w:r>
        <w:rPr>
          <w:spacing w:val="22"/>
        </w:rPr>
        <w:t xml:space="preserve"> </w:t>
      </w:r>
      <w:r>
        <w:t>just</w:t>
      </w:r>
      <w:r>
        <w:rPr>
          <w:spacing w:val="25"/>
        </w:rPr>
        <w:t xml:space="preserve"> </w:t>
      </w:r>
      <w:r>
        <w:t>the switchings</w:t>
      </w:r>
      <w:r>
        <w:rPr>
          <w:spacing w:val="28"/>
        </w:rPr>
        <w:t xml:space="preserve"> </w:t>
      </w:r>
      <w:r>
        <w:t xml:space="preserve">of </w:t>
      </w:r>
      <w:r>
        <w:rPr>
          <w:rFonts w:ascii="Arial"/>
          <w:i/>
          <w:sz w:val="18"/>
        </w:rPr>
        <w:t xml:space="preserve">C </w:t>
      </w:r>
      <w:r>
        <w:t>with</w:t>
      </w:r>
      <w:r>
        <w:rPr>
          <w:spacing w:val="24"/>
        </w:rPr>
        <w:t xml:space="preserve"> </w:t>
      </w:r>
      <w:r>
        <w:t xml:space="preserve">W, of </w:t>
      </w:r>
      <w:r>
        <w:rPr>
          <w:rFonts w:ascii="Arial"/>
          <w:i/>
          <w:sz w:val="18"/>
        </w:rPr>
        <w:t xml:space="preserve">V </w:t>
      </w:r>
      <w:r>
        <w:t>with W, and thus of minimization for maximization. The variable committed to,</w:t>
      </w:r>
      <w:r>
        <w:rPr>
          <w:spacing w:val="40"/>
        </w:rPr>
        <w:t xml:space="preserve"> </w:t>
      </w:r>
      <w:r>
        <w:t>the variable output designated</w:t>
      </w:r>
      <w:r>
        <w:rPr>
          <w:spacing w:val="40"/>
        </w:rPr>
        <w:t xml:space="preserve"> </w:t>
      </w:r>
      <w:r>
        <w:t xml:space="preserve">by </w:t>
      </w:r>
      <w:r>
        <w:rPr>
          <w:i/>
        </w:rPr>
        <w:t xml:space="preserve">y, </w:t>
      </w:r>
      <w:r>
        <w:t>changes also.</w:t>
      </w:r>
    </w:p>
    <w:p w:rsidR="00C550D4" w:rsidRDefault="00E476FC">
      <w:pPr>
        <w:pStyle w:val="BodyText"/>
        <w:spacing w:before="1" w:line="249" w:lineRule="auto"/>
        <w:ind w:left="262" w:right="149" w:firstLine="200"/>
      </w:pPr>
      <w:r>
        <w:t>Think of</w:t>
      </w:r>
      <w:r>
        <w:rPr>
          <w:spacing w:val="38"/>
        </w:rPr>
        <w:t xml:space="preserve"> </w:t>
      </w:r>
      <w:r>
        <w:t>the market</w:t>
      </w:r>
      <w:r>
        <w:rPr>
          <w:spacing w:val="32"/>
        </w:rPr>
        <w:t xml:space="preserve"> </w:t>
      </w:r>
      <w:r>
        <w:t>interface as a</w:t>
      </w:r>
      <w:r>
        <w:rPr>
          <w:spacing w:val="32"/>
        </w:rPr>
        <w:t xml:space="preserve"> </w:t>
      </w:r>
      <w:r>
        <w:t>house with both a front</w:t>
      </w:r>
      <w:r>
        <w:rPr>
          <w:spacing w:val="37"/>
        </w:rPr>
        <w:t xml:space="preserve"> </w:t>
      </w:r>
      <w:r>
        <w:t>porch</w:t>
      </w:r>
      <w:r>
        <w:rPr>
          <w:spacing w:val="32"/>
        </w:rPr>
        <w:t xml:space="preserve"> </w:t>
      </w:r>
      <w:r>
        <w:t>and a back porch. In downstream mode, the d</w:t>
      </w:r>
      <w:r>
        <w:t>isparate ingredients are delivered to the back porch. The singular volume</w:t>
      </w:r>
      <w:r>
        <w:rPr>
          <w:spacing w:val="-2"/>
        </w:rPr>
        <w:t xml:space="preserve"> </w:t>
      </w:r>
      <w:r>
        <w:rPr>
          <w:rFonts w:ascii="Arial"/>
          <w:i/>
          <w:sz w:val="18"/>
        </w:rPr>
        <w:t xml:space="preserve">y </w:t>
      </w:r>
      <w:r>
        <w:t>committed to, of product made from those ingredients, is assessed and shipped from the front porch to aggregate customer</w:t>
      </w:r>
      <w:r>
        <w:rPr>
          <w:spacing w:val="37"/>
        </w:rPr>
        <w:t xml:space="preserve"> </w:t>
      </w:r>
      <w:r>
        <w:t>on terms read off that market rivalry profile.</w:t>
      </w:r>
    </w:p>
    <w:p w:rsidR="00C550D4" w:rsidRDefault="00E476FC">
      <w:pPr>
        <w:pStyle w:val="BodyText"/>
        <w:spacing w:before="10" w:line="252" w:lineRule="auto"/>
        <w:ind w:left="260" w:right="142" w:firstLine="207"/>
        <w:rPr>
          <w:sz w:val="10"/>
        </w:rPr>
      </w:pPr>
      <w:r>
        <w:t xml:space="preserve">In upstream </w:t>
      </w:r>
      <w:r>
        <w:t>mode, much the same physical flow and money counterflow are passing through the house via the porches, but the polarity is reversed</w:t>
      </w:r>
      <w:r>
        <w:rPr>
          <w:spacing w:val="20"/>
        </w:rPr>
        <w:t xml:space="preserve"> </w:t>
      </w:r>
      <w:r>
        <w:t xml:space="preserve">as to valuations and their labelings. On the front porch there accumulate the predictable packets of money </w:t>
      </w:r>
      <w:r>
        <w:rPr>
          <w:rFonts w:ascii="Arial"/>
          <w:i/>
          <w:sz w:val="18"/>
        </w:rPr>
        <w:t xml:space="preserve">C(y[n]) </w:t>
      </w:r>
      <w:r>
        <w:t>being rec</w:t>
      </w:r>
      <w:r>
        <w:t>eived from diverse customers</w:t>
      </w:r>
      <w:r>
        <w:rPr>
          <w:spacing w:val="40"/>
        </w:rPr>
        <w:t xml:space="preserve"> </w:t>
      </w:r>
      <w:r>
        <w:t xml:space="preserve">of firm </w:t>
      </w:r>
      <w:r>
        <w:rPr>
          <w:i/>
          <w:sz w:val="22"/>
        </w:rPr>
        <w:t>n</w:t>
      </w:r>
      <w:r>
        <w:rPr>
          <w:i/>
          <w:spacing w:val="-13"/>
          <w:sz w:val="22"/>
        </w:rPr>
        <w:t xml:space="preserve"> </w:t>
      </w:r>
      <w:r>
        <w:t>in return for its</w:t>
      </w:r>
      <w:r>
        <w:rPr>
          <w:spacing w:val="-7"/>
        </w:rPr>
        <w:t xml:space="preserve"> </w:t>
      </w:r>
      <w:r>
        <w:t xml:space="preserve">shipments to them along customary ties. </w:t>
      </w:r>
      <w:r>
        <w:rPr>
          <w:i/>
          <w:sz w:val="22"/>
        </w:rPr>
        <w:t xml:space="preserve">The </w:t>
      </w:r>
      <w:r>
        <w:rPr>
          <w:i/>
          <w:sz w:val="21"/>
        </w:rPr>
        <w:t>key</w:t>
      </w:r>
      <w:r>
        <w:rPr>
          <w:i/>
          <w:spacing w:val="-3"/>
          <w:sz w:val="21"/>
        </w:rPr>
        <w:t xml:space="preserve"> </w:t>
      </w:r>
      <w:r>
        <w:rPr>
          <w:i/>
          <w:sz w:val="21"/>
        </w:rPr>
        <w:t xml:space="preserve">is </w:t>
      </w:r>
      <w:r>
        <w:t>that all</w:t>
      </w:r>
      <w:r>
        <w:rPr>
          <w:spacing w:val="-3"/>
        </w:rPr>
        <w:t xml:space="preserve"> </w:t>
      </w:r>
      <w:r>
        <w:t>shipments come from the total committed to by that producer firm</w:t>
      </w:r>
      <w:r>
        <w:rPr>
          <w:spacing w:val="-1"/>
        </w:rPr>
        <w:t xml:space="preserve"> </w:t>
      </w:r>
      <w:r>
        <w:rPr>
          <w:rFonts w:ascii="Arial"/>
          <w:i/>
          <w:sz w:val="18"/>
        </w:rPr>
        <w:t xml:space="preserve">as measured in </w:t>
      </w:r>
      <w:r>
        <w:t>units</w:t>
      </w:r>
      <w:r>
        <w:rPr>
          <w:spacing w:val="-4"/>
        </w:rPr>
        <w:t xml:space="preserve"> </w:t>
      </w:r>
      <w:r>
        <w:t>of the</w:t>
      </w:r>
      <w:r>
        <w:rPr>
          <w:spacing w:val="-3"/>
        </w:rPr>
        <w:t xml:space="preserve"> </w:t>
      </w:r>
      <w:r>
        <w:t>factor</w:t>
      </w:r>
      <w:r>
        <w:rPr>
          <w:spacing w:val="-13"/>
        </w:rPr>
        <w:t xml:space="preserve"> </w:t>
      </w:r>
      <w:r>
        <w:rPr>
          <w:rFonts w:ascii="Arial"/>
          <w:i/>
          <w:sz w:val="18"/>
        </w:rPr>
        <w:t>y[n]</w:t>
      </w:r>
      <w:r>
        <w:rPr>
          <w:rFonts w:ascii="Arial"/>
          <w:i/>
          <w:spacing w:val="27"/>
          <w:sz w:val="18"/>
        </w:rPr>
        <w:t xml:space="preserve"> </w:t>
      </w:r>
      <w:r>
        <w:t>being</w:t>
      </w:r>
      <w:r>
        <w:rPr>
          <w:spacing w:val="-4"/>
        </w:rPr>
        <w:t xml:space="preserve"> </w:t>
      </w:r>
      <w:r>
        <w:t>purchased, at terms</w:t>
      </w:r>
      <w:r>
        <w:rPr>
          <w:spacing w:val="-6"/>
        </w:rPr>
        <w:t xml:space="preserve"> </w:t>
      </w:r>
      <w:r>
        <w:t>set</w:t>
      </w:r>
      <w:r>
        <w:rPr>
          <w:spacing w:val="-3"/>
        </w:rPr>
        <w:t xml:space="preserve"> </w:t>
      </w:r>
      <w:r>
        <w:t>by</w:t>
      </w:r>
      <w:r>
        <w:rPr>
          <w:spacing w:val="-2"/>
        </w:rPr>
        <w:t xml:space="preserve"> </w:t>
      </w:r>
      <w:r>
        <w:t xml:space="preserve">upstream market profile </w:t>
      </w:r>
      <w:r>
        <w:rPr>
          <w:rFonts w:ascii="Arial"/>
          <w:i/>
          <w:sz w:val="18"/>
        </w:rPr>
        <w:t xml:space="preserve">W(y), </w:t>
      </w:r>
      <w:r>
        <w:t xml:space="preserve">from the suppliers of producer factor, treated as an </w:t>
      </w:r>
      <w:r>
        <w:rPr>
          <w:spacing w:val="-2"/>
        </w:rPr>
        <w:t>aggregate.</w:t>
      </w:r>
      <w:r>
        <w:rPr>
          <w:spacing w:val="-2"/>
          <w:position w:val="4"/>
          <w:sz w:val="10"/>
        </w:rPr>
        <w:t>4</w:t>
      </w:r>
    </w:p>
    <w:p w:rsidR="00C550D4" w:rsidRDefault="00E476FC">
      <w:pPr>
        <w:pStyle w:val="BodyText"/>
        <w:spacing w:line="234" w:lineRule="exact"/>
        <w:ind w:left="463"/>
        <w:rPr>
          <w:i/>
          <w:sz w:val="23"/>
        </w:rPr>
      </w:pPr>
      <w:r>
        <w:t>It</w:t>
      </w:r>
      <w:r>
        <w:rPr>
          <w:spacing w:val="8"/>
        </w:rPr>
        <w:t xml:space="preserve"> </w:t>
      </w:r>
      <w:r>
        <w:t>is</w:t>
      </w:r>
      <w:r>
        <w:rPr>
          <w:spacing w:val="2"/>
        </w:rPr>
        <w:t xml:space="preserve"> </w:t>
      </w:r>
      <w:r>
        <w:t>substantively</w:t>
      </w:r>
      <w:r>
        <w:rPr>
          <w:spacing w:val="13"/>
        </w:rPr>
        <w:t xml:space="preserve"> </w:t>
      </w:r>
      <w:r>
        <w:t>appropriate</w:t>
      </w:r>
      <w:r>
        <w:rPr>
          <w:spacing w:val="31"/>
        </w:rPr>
        <w:t xml:space="preserve"> </w:t>
      </w:r>
      <w:r>
        <w:t>to</w:t>
      </w:r>
      <w:r>
        <w:rPr>
          <w:spacing w:val="3"/>
        </w:rPr>
        <w:t xml:space="preserve"> </w:t>
      </w:r>
      <w:r>
        <w:t>substitute</w:t>
      </w:r>
      <w:r>
        <w:rPr>
          <w:spacing w:val="21"/>
        </w:rPr>
        <w:t xml:space="preserve"> </w:t>
      </w:r>
      <w:r>
        <w:t>c</w:t>
      </w:r>
      <w:r>
        <w:rPr>
          <w:spacing w:val="3"/>
        </w:rPr>
        <w:t xml:space="preserve"> </w:t>
      </w:r>
      <w:r>
        <w:t>in</w:t>
      </w:r>
      <w:r>
        <w:rPr>
          <w:spacing w:val="13"/>
        </w:rPr>
        <w:t xml:space="preserve"> </w:t>
      </w:r>
      <w:r>
        <w:t>upstream</w:t>
      </w:r>
      <w:r>
        <w:rPr>
          <w:spacing w:val="24"/>
        </w:rPr>
        <w:t xml:space="preserve"> </w:t>
      </w:r>
      <w:r>
        <w:t>orientation</w:t>
      </w:r>
      <w:r>
        <w:rPr>
          <w:spacing w:val="16"/>
        </w:rPr>
        <w:t xml:space="preserve"> </w:t>
      </w:r>
      <w:r>
        <w:t>for</w:t>
      </w:r>
      <w:r>
        <w:rPr>
          <w:spacing w:val="12"/>
        </w:rPr>
        <w:t xml:space="preserve"> </w:t>
      </w:r>
      <w:r>
        <w:rPr>
          <w:i/>
          <w:spacing w:val="-10"/>
          <w:sz w:val="23"/>
        </w:rPr>
        <w:t>a</w:t>
      </w:r>
    </w:p>
    <w:p w:rsidR="00C550D4" w:rsidRDefault="00E476FC">
      <w:pPr>
        <w:pStyle w:val="BodyText"/>
        <w:spacing w:before="3" w:line="256" w:lineRule="auto"/>
        <w:ind w:left="264" w:right="138" w:hanging="4"/>
      </w:pPr>
      <w:r>
        <w:t>in downstream orientation. Each exponent is measuring curvature of valua­ tion</w:t>
      </w:r>
      <w:r>
        <w:rPr>
          <w:spacing w:val="17"/>
        </w:rPr>
        <w:t xml:space="preserve"> </w:t>
      </w:r>
      <w:r>
        <w:t>by c</w:t>
      </w:r>
      <w:r>
        <w:t>ustomers</w:t>
      </w:r>
      <w:r>
        <w:rPr>
          <w:spacing w:val="26"/>
        </w:rPr>
        <w:t xml:space="preserve"> </w:t>
      </w:r>
      <w:r>
        <w:t>of</w:t>
      </w:r>
      <w:r>
        <w:rPr>
          <w:spacing w:val="28"/>
        </w:rPr>
        <w:t xml:space="preserve"> </w:t>
      </w:r>
      <w:r>
        <w:t>physical</w:t>
      </w:r>
      <w:r>
        <w:rPr>
          <w:spacing w:val="21"/>
        </w:rPr>
        <w:t xml:space="preserve"> </w:t>
      </w:r>
      <w:r>
        <w:t>flow</w:t>
      </w:r>
      <w:r>
        <w:rPr>
          <w:spacing w:val="21"/>
        </w:rPr>
        <w:t xml:space="preserve"> </w:t>
      </w:r>
      <w:r>
        <w:t>received.</w:t>
      </w:r>
      <w:r>
        <w:rPr>
          <w:spacing w:val="26"/>
        </w:rPr>
        <w:t xml:space="preserve"> </w:t>
      </w:r>
      <w:r>
        <w:t>However,</w:t>
      </w:r>
      <w:r>
        <w:rPr>
          <w:spacing w:val="29"/>
        </w:rPr>
        <w:t xml:space="preserve"> </w:t>
      </w:r>
      <w:r>
        <w:t>the</w:t>
      </w:r>
      <w:r>
        <w:rPr>
          <w:spacing w:val="18"/>
        </w:rPr>
        <w:t xml:space="preserve"> </w:t>
      </w:r>
      <w:r>
        <w:t>physical</w:t>
      </w:r>
      <w:r>
        <w:rPr>
          <w:spacing w:val="21"/>
        </w:rPr>
        <w:t xml:space="preserve"> </w:t>
      </w:r>
      <w:r>
        <w:t>flow is</w:t>
      </w:r>
    </w:p>
    <w:p w:rsidR="00C550D4" w:rsidRDefault="00C550D4">
      <w:pPr>
        <w:spacing w:line="256" w:lineRule="auto"/>
        <w:sectPr w:rsidR="00C550D4">
          <w:pgSz w:w="8850" w:h="13270"/>
          <w:pgMar w:top="1340" w:right="1120" w:bottom="280" w:left="1060" w:header="1152" w:footer="0" w:gutter="0"/>
          <w:cols w:space="720"/>
        </w:sectPr>
      </w:pPr>
    </w:p>
    <w:p w:rsidR="00C550D4" w:rsidRDefault="00E476FC">
      <w:pPr>
        <w:pStyle w:val="BodyText"/>
        <w:spacing w:before="132" w:line="254" w:lineRule="auto"/>
        <w:ind w:left="213" w:right="188" w:firstLine="8"/>
      </w:pPr>
      <w:bookmarkStart w:id="189" w:name="_bookmark166"/>
      <w:bookmarkEnd w:id="189"/>
      <w:r>
        <w:lastRenderedPageBreak/>
        <w:t>measured in</w:t>
      </w:r>
      <w:r>
        <w:rPr>
          <w:spacing w:val="-5"/>
        </w:rPr>
        <w:t xml:space="preserve"> </w:t>
      </w:r>
      <w:r>
        <w:t>different units, which could make a considerable difference. For now, assume this is not so and proceed to compare performances of up­ stream with downstream mode for comparable niches. (The next chapter will return to this issue.)</w:t>
      </w:r>
    </w:p>
    <w:p w:rsidR="00C550D4" w:rsidRDefault="00E476FC">
      <w:pPr>
        <w:pStyle w:val="BodyText"/>
        <w:spacing w:line="254" w:lineRule="auto"/>
        <w:ind w:left="220" w:right="189" w:firstLine="198"/>
      </w:pPr>
      <w:r>
        <w:t>To gain clarity, let's w</w:t>
      </w:r>
      <w:r>
        <w:t>ork out the duality comparisons for some particular region of niches. The PARADOX region warrants special attention. It is true that the downstream mode yields positive profitability of all degrees at con­ texts</w:t>
      </w:r>
      <w:r>
        <w:rPr>
          <w:spacing w:val="-3"/>
        </w:rPr>
        <w:t xml:space="preserve"> </w:t>
      </w:r>
      <w:r>
        <w:t>in</w:t>
      </w:r>
      <w:r>
        <w:rPr>
          <w:spacing w:val="-7"/>
        </w:rPr>
        <w:t xml:space="preserve"> </w:t>
      </w:r>
      <w:r>
        <w:t>PARADOX. But this</w:t>
      </w:r>
      <w:r>
        <w:rPr>
          <w:spacing w:val="-8"/>
        </w:rPr>
        <w:t xml:space="preserve"> </w:t>
      </w:r>
      <w:r>
        <w:t>is</w:t>
      </w:r>
      <w:r>
        <w:rPr>
          <w:spacing w:val="-8"/>
        </w:rPr>
        <w:t xml:space="preserve"> </w:t>
      </w:r>
      <w:r>
        <w:t>also the</w:t>
      </w:r>
      <w:r>
        <w:rPr>
          <w:spacing w:val="-6"/>
        </w:rPr>
        <w:t xml:space="preserve"> </w:t>
      </w:r>
      <w:r>
        <w:t>case</w:t>
      </w:r>
      <w:r>
        <w:rPr>
          <w:spacing w:val="-6"/>
        </w:rPr>
        <w:t xml:space="preserve"> </w:t>
      </w:r>
      <w:r>
        <w:t>in</w:t>
      </w:r>
      <w:r>
        <w:rPr>
          <w:spacing w:val="-3"/>
        </w:rPr>
        <w:t xml:space="preserve"> </w:t>
      </w:r>
      <w:r>
        <w:t>the</w:t>
      </w:r>
      <w:r>
        <w:rPr>
          <w:spacing w:val="-4"/>
        </w:rPr>
        <w:t xml:space="preserve"> </w:t>
      </w:r>
      <w:r>
        <w:t xml:space="preserve">upstream mode, because </w:t>
      </w:r>
      <w:r>
        <w:rPr>
          <w:i/>
        </w:rPr>
        <w:t xml:space="preserve">d </w:t>
      </w:r>
      <w:r>
        <w:t>now has a negative value. Here then is the most interesting region of all for comparing downstream versus upstream.</w:t>
      </w:r>
    </w:p>
    <w:p w:rsidR="00C550D4" w:rsidRDefault="00E476FC">
      <w:pPr>
        <w:pStyle w:val="BodyText"/>
        <w:spacing w:before="6" w:line="223" w:lineRule="auto"/>
        <w:ind w:left="221" w:right="190" w:firstLine="197"/>
      </w:pPr>
      <w:r>
        <w:t>A set of producers in every context from the PARADOX region, at all points there, can sustain a market profile wit</w:t>
      </w:r>
      <w:r>
        <w:t xml:space="preserve">h </w:t>
      </w:r>
      <w:r>
        <w:rPr>
          <w:i/>
        </w:rPr>
        <w:t>k</w:t>
      </w:r>
      <w:r>
        <w:rPr>
          <w:i/>
          <w:spacing w:val="40"/>
        </w:rPr>
        <w:t xml:space="preserve"> </w:t>
      </w:r>
      <w:r>
        <w:rPr>
          <w:sz w:val="26"/>
        </w:rPr>
        <w:t xml:space="preserve">= </w:t>
      </w:r>
      <w:r>
        <w:t>0 both in upstream and downstream</w:t>
      </w:r>
      <w:r>
        <w:rPr>
          <w:spacing w:val="40"/>
        </w:rPr>
        <w:t xml:space="preserve"> </w:t>
      </w:r>
      <w:r>
        <w:t>orientation,</w:t>
      </w:r>
      <w:r>
        <w:rPr>
          <w:spacing w:val="40"/>
        </w:rPr>
        <w:t xml:space="preserve"> </w:t>
      </w:r>
      <w:r>
        <w:t>and</w:t>
      </w:r>
      <w:r>
        <w:rPr>
          <w:spacing w:val="40"/>
        </w:rPr>
        <w:t xml:space="preserve"> </w:t>
      </w:r>
      <w:r>
        <w:t>moreover</w:t>
      </w:r>
      <w:r>
        <w:rPr>
          <w:spacing w:val="67"/>
        </w:rPr>
        <w:t xml:space="preserve"> </w:t>
      </w:r>
      <w:r>
        <w:t>there</w:t>
      </w:r>
      <w:r>
        <w:rPr>
          <w:spacing w:val="40"/>
        </w:rPr>
        <w:t xml:space="preserve"> </w:t>
      </w:r>
      <w:r>
        <w:t>will</w:t>
      </w:r>
      <w:r>
        <w:rPr>
          <w:spacing w:val="40"/>
        </w:rPr>
        <w:t xml:space="preserve"> </w:t>
      </w:r>
      <w:r>
        <w:t>be</w:t>
      </w:r>
      <w:r>
        <w:rPr>
          <w:spacing w:val="40"/>
        </w:rPr>
        <w:t xml:space="preserve"> </w:t>
      </w:r>
      <w:r>
        <w:t>at</w:t>
      </w:r>
      <w:r>
        <w:rPr>
          <w:spacing w:val="40"/>
        </w:rPr>
        <w:t xml:space="preserve"> </w:t>
      </w:r>
      <w:r>
        <w:t>least</w:t>
      </w:r>
      <w:r>
        <w:rPr>
          <w:spacing w:val="40"/>
        </w:rPr>
        <w:t xml:space="preserve"> </w:t>
      </w:r>
      <w:r>
        <w:t>some</w:t>
      </w:r>
      <w:r>
        <w:rPr>
          <w:spacing w:val="40"/>
        </w:rPr>
        <w:t xml:space="preserve"> </w:t>
      </w:r>
      <w:r>
        <w:t>prof­</w:t>
      </w:r>
    </w:p>
    <w:p w:rsidR="00C550D4" w:rsidRDefault="00E476FC">
      <w:pPr>
        <w:pStyle w:val="BodyText"/>
        <w:spacing w:before="16" w:line="252" w:lineRule="auto"/>
        <w:ind w:left="220" w:right="185" w:hanging="4"/>
        <w:rPr>
          <w:b/>
        </w:rPr>
      </w:pPr>
      <w:r>
        <w:t>itability in either mode. The obvious question is to ask, point by point in the region, which mode does better. We seek the boundary line between sub­ regio</w:t>
      </w:r>
      <w:r>
        <w:t>ns where the upstream does better and regions where the downstream does. In</w:t>
      </w:r>
      <w:r>
        <w:rPr>
          <w:spacing w:val="-8"/>
        </w:rPr>
        <w:t xml:space="preserve"> </w:t>
      </w:r>
      <w:r>
        <w:t>fact,</w:t>
      </w:r>
      <w:r>
        <w:rPr>
          <w:spacing w:val="-2"/>
        </w:rPr>
        <w:t xml:space="preserve"> </w:t>
      </w:r>
      <w:r>
        <w:t>PARADOX is</w:t>
      </w:r>
      <w:r>
        <w:rPr>
          <w:spacing w:val="-13"/>
        </w:rPr>
        <w:t xml:space="preserve"> </w:t>
      </w:r>
      <w:r>
        <w:t>split</w:t>
      </w:r>
      <w:r>
        <w:rPr>
          <w:spacing w:val="-4"/>
        </w:rPr>
        <w:t xml:space="preserve"> </w:t>
      </w:r>
      <w:r>
        <w:t>into</w:t>
      </w:r>
      <w:r>
        <w:rPr>
          <w:spacing w:val="-3"/>
        </w:rPr>
        <w:t xml:space="preserve"> </w:t>
      </w:r>
      <w:r>
        <w:t>just two</w:t>
      </w:r>
      <w:r>
        <w:rPr>
          <w:spacing w:val="-3"/>
        </w:rPr>
        <w:t xml:space="preserve"> </w:t>
      </w:r>
      <w:r>
        <w:t>parts. Equality occurs</w:t>
      </w:r>
      <w:r>
        <w:rPr>
          <w:spacing w:val="-3"/>
        </w:rPr>
        <w:t xml:space="preserve"> </w:t>
      </w:r>
      <w:r>
        <w:t xml:space="preserve">when the </w:t>
      </w:r>
      <w:r>
        <w:rPr>
          <w:i/>
        </w:rPr>
        <w:t xml:space="preserve">t </w:t>
      </w:r>
      <w:r>
        <w:t>defined by equation (9.9) is equated with the corresponding ratio from equation (3.25),</w:t>
      </w:r>
      <w:r>
        <w:rPr>
          <w:spacing w:val="40"/>
        </w:rPr>
        <w:t xml:space="preserve"> </w:t>
      </w:r>
      <w:r>
        <w:rPr>
          <w:b/>
        </w:rPr>
        <w:t>W/C.</w:t>
      </w:r>
    </w:p>
    <w:p w:rsidR="00C550D4" w:rsidRDefault="00E476FC">
      <w:pPr>
        <w:pStyle w:val="BodyText"/>
        <w:spacing w:before="7" w:line="256" w:lineRule="auto"/>
        <w:ind w:left="220" w:right="207" w:firstLine="200"/>
      </w:pPr>
      <w:r>
        <w:t>Routine manipulation of the resulting equation yields as the borderline curve between upstream and downstream modes in PARADOX</w:t>
      </w:r>
    </w:p>
    <w:p w:rsidR="00C550D4" w:rsidRDefault="00E476FC">
      <w:pPr>
        <w:pStyle w:val="BodyText"/>
        <w:tabs>
          <w:tab w:val="left" w:pos="5980"/>
        </w:tabs>
        <w:spacing w:before="61"/>
        <w:ind w:left="223" w:firstLine="885"/>
        <w:jc w:val="left"/>
      </w:pPr>
      <w:r>
        <w:t>(volume</w:t>
      </w:r>
      <w:r>
        <w:rPr>
          <w:spacing w:val="7"/>
        </w:rPr>
        <w:t xml:space="preserve"> </w:t>
      </w:r>
      <w:r>
        <w:t>sensitivity</w:t>
      </w:r>
      <w:r>
        <w:rPr>
          <w:spacing w:val="10"/>
        </w:rPr>
        <w:t xml:space="preserve"> </w:t>
      </w:r>
      <w:r>
        <w:t>ratio)</w:t>
      </w:r>
      <w:r>
        <w:rPr>
          <w:spacing w:val="35"/>
        </w:rPr>
        <w:t xml:space="preserve"> </w:t>
      </w:r>
      <w:r>
        <w:rPr>
          <w:sz w:val="26"/>
        </w:rPr>
        <w:t>=</w:t>
      </w:r>
      <w:r>
        <w:rPr>
          <w:spacing w:val="14"/>
          <w:sz w:val="26"/>
        </w:rPr>
        <w:t xml:space="preserve"> </w:t>
      </w:r>
      <w:r>
        <w:t>(quality</w:t>
      </w:r>
      <w:r>
        <w:rPr>
          <w:spacing w:val="-2"/>
        </w:rPr>
        <w:t xml:space="preserve"> </w:t>
      </w:r>
      <w:r>
        <w:t>sensitivity</w:t>
      </w:r>
      <w:r>
        <w:rPr>
          <w:spacing w:val="15"/>
        </w:rPr>
        <w:t xml:space="preserve"> </w:t>
      </w:r>
      <w:r>
        <w:rPr>
          <w:spacing w:val="-2"/>
        </w:rPr>
        <w:t>ratio)2.</w:t>
      </w:r>
      <w:r>
        <w:tab/>
      </w:r>
      <w:r>
        <w:rPr>
          <w:spacing w:val="-2"/>
        </w:rPr>
        <w:t>(9.11)</w:t>
      </w:r>
    </w:p>
    <w:p w:rsidR="00C550D4" w:rsidRDefault="00E476FC">
      <w:pPr>
        <w:pStyle w:val="BodyText"/>
        <w:spacing w:before="127" w:line="252" w:lineRule="auto"/>
        <w:ind w:left="224" w:right="177" w:hanging="2"/>
      </w:pPr>
      <w:r>
        <w:rPr>
          <w:i/>
        </w:rPr>
        <w:t>This</w:t>
      </w:r>
      <w:r>
        <w:rPr>
          <w:i/>
          <w:spacing w:val="-13"/>
        </w:rPr>
        <w:t xml:space="preserve"> </w:t>
      </w:r>
      <w:r>
        <w:rPr>
          <w:i/>
        </w:rPr>
        <w:t>equation</w:t>
      </w:r>
      <w:r>
        <w:rPr>
          <w:i/>
          <w:spacing w:val="-12"/>
        </w:rPr>
        <w:t xml:space="preserve"> </w:t>
      </w:r>
      <w:r>
        <w:rPr>
          <w:i/>
        </w:rPr>
        <w:t>defines</w:t>
      </w:r>
      <w:r>
        <w:rPr>
          <w:i/>
          <w:spacing w:val="-13"/>
        </w:rPr>
        <w:t xml:space="preserve"> </w:t>
      </w:r>
      <w:r>
        <w:rPr>
          <w:i/>
        </w:rPr>
        <w:t>a</w:t>
      </w:r>
      <w:r>
        <w:rPr>
          <w:i/>
          <w:spacing w:val="-12"/>
        </w:rPr>
        <w:t xml:space="preserve"> </w:t>
      </w:r>
      <w:r>
        <w:rPr>
          <w:i/>
        </w:rPr>
        <w:t>parabola,</w:t>
      </w:r>
      <w:r>
        <w:rPr>
          <w:i/>
          <w:spacing w:val="-13"/>
        </w:rPr>
        <w:t xml:space="preserve"> </w:t>
      </w:r>
      <w:r>
        <w:t>beginning</w:t>
      </w:r>
      <w:r>
        <w:rPr>
          <w:spacing w:val="-12"/>
        </w:rPr>
        <w:t xml:space="preserve"> </w:t>
      </w:r>
      <w:r>
        <w:t>at</w:t>
      </w:r>
      <w:r>
        <w:rPr>
          <w:spacing w:val="-13"/>
        </w:rPr>
        <w:t xml:space="preserve"> </w:t>
      </w:r>
      <w:r>
        <w:t>the</w:t>
      </w:r>
      <w:r>
        <w:rPr>
          <w:spacing w:val="-12"/>
        </w:rPr>
        <w:t xml:space="preserve"> </w:t>
      </w:r>
      <w:r>
        <w:t>origin</w:t>
      </w:r>
      <w:r>
        <w:rPr>
          <w:spacing w:val="-13"/>
        </w:rPr>
        <w:t xml:space="preserve"> </w:t>
      </w:r>
      <w:r>
        <w:t>and</w:t>
      </w:r>
      <w:r>
        <w:rPr>
          <w:spacing w:val="-12"/>
        </w:rPr>
        <w:t xml:space="preserve"> </w:t>
      </w:r>
      <w:r>
        <w:t>c</w:t>
      </w:r>
      <w:r>
        <w:t>rossing</w:t>
      </w:r>
      <w:r>
        <w:rPr>
          <w:spacing w:val="-13"/>
        </w:rPr>
        <w:t xml:space="preserve"> </w:t>
      </w:r>
      <w:r>
        <w:t>over</w:t>
      </w:r>
      <w:r>
        <w:rPr>
          <w:spacing w:val="-12"/>
        </w:rPr>
        <w:t xml:space="preserve"> </w:t>
      </w:r>
      <w:r>
        <w:t>into the forbidden region where both sensitivity ratios are unity Figure 9.7</w:t>
      </w:r>
      <w:r>
        <w:rPr>
          <w:spacing w:val="-2"/>
        </w:rPr>
        <w:t xml:space="preserve"> </w:t>
      </w:r>
      <w:r>
        <w:t>shows this parabola overlaid on figure 9.6. This unique single boundary parabola divides the regions of state space in which one or the other mode is prefer­ red,</w:t>
      </w:r>
      <w:r>
        <w:rPr>
          <w:spacing w:val="40"/>
        </w:rPr>
        <w:t xml:space="preserve"> </w:t>
      </w:r>
      <w:r>
        <w:t>by</w:t>
      </w:r>
      <w:r>
        <w:rPr>
          <w:spacing w:val="40"/>
        </w:rPr>
        <w:t xml:space="preserve"> </w:t>
      </w:r>
      <w:r>
        <w:t>the</w:t>
      </w:r>
      <w:r>
        <w:rPr>
          <w:spacing w:val="40"/>
        </w:rPr>
        <w:t xml:space="preserve"> </w:t>
      </w:r>
      <w:r>
        <w:t>criterion</w:t>
      </w:r>
      <w:r>
        <w:rPr>
          <w:spacing w:val="40"/>
        </w:rPr>
        <w:t xml:space="preserve"> </w:t>
      </w:r>
      <w:r>
        <w:t>of</w:t>
      </w:r>
      <w:r>
        <w:rPr>
          <w:spacing w:val="40"/>
        </w:rPr>
        <w:t xml:space="preserve"> </w:t>
      </w:r>
      <w:r>
        <w:t>profitability</w:t>
      </w:r>
      <w:r>
        <w:rPr>
          <w:spacing w:val="40"/>
        </w:rPr>
        <w:t xml:space="preserve"> </w:t>
      </w:r>
      <w:r>
        <w:t>for</w:t>
      </w:r>
      <w:r>
        <w:rPr>
          <w:spacing w:val="40"/>
        </w:rPr>
        <w:t xml:space="preserve"> </w:t>
      </w:r>
      <w:r>
        <w:t>the</w:t>
      </w:r>
      <w:r>
        <w:rPr>
          <w:spacing w:val="40"/>
        </w:rPr>
        <w:t xml:space="preserve"> </w:t>
      </w:r>
      <w:r>
        <w:t>set</w:t>
      </w:r>
      <w:r>
        <w:rPr>
          <w:spacing w:val="40"/>
        </w:rPr>
        <w:t xml:space="preserve"> </w:t>
      </w:r>
      <w:r>
        <w:t>of</w:t>
      </w:r>
      <w:r>
        <w:rPr>
          <w:spacing w:val="40"/>
        </w:rPr>
        <w:t xml:space="preserve"> </w:t>
      </w:r>
      <w:r>
        <w:t>producers.</w:t>
      </w:r>
      <w:r>
        <w:rPr>
          <w:spacing w:val="40"/>
        </w:rPr>
        <w:t xml:space="preserve"> </w:t>
      </w:r>
      <w:r>
        <w:t xml:space="preserve">The inner points, approaching pure competition, are where the downstream mode is </w:t>
      </w:r>
      <w:r>
        <w:rPr>
          <w:spacing w:val="-2"/>
        </w:rPr>
        <w:t>favored.</w:t>
      </w:r>
    </w:p>
    <w:p w:rsidR="00C550D4" w:rsidRDefault="00E476FC">
      <w:pPr>
        <w:pStyle w:val="BodyText"/>
        <w:spacing w:line="223" w:lineRule="exact"/>
        <w:ind w:left="427"/>
      </w:pPr>
      <w:r>
        <w:t>On</w:t>
      </w:r>
      <w:r>
        <w:rPr>
          <w:spacing w:val="31"/>
        </w:rPr>
        <w:t xml:space="preserve"> </w:t>
      </w:r>
      <w:r>
        <w:t>the</w:t>
      </w:r>
      <w:r>
        <w:rPr>
          <w:spacing w:val="27"/>
        </w:rPr>
        <w:t xml:space="preserve"> </w:t>
      </w:r>
      <w:r>
        <w:t>other,</w:t>
      </w:r>
      <w:r>
        <w:rPr>
          <w:spacing w:val="30"/>
        </w:rPr>
        <w:t xml:space="preserve"> </w:t>
      </w:r>
      <w:r>
        <w:t>bottom</w:t>
      </w:r>
      <w:r>
        <w:rPr>
          <w:spacing w:val="31"/>
        </w:rPr>
        <w:t xml:space="preserve"> </w:t>
      </w:r>
      <w:r>
        <w:t>half</w:t>
      </w:r>
      <w:r>
        <w:rPr>
          <w:spacing w:val="34"/>
        </w:rPr>
        <w:t xml:space="preserve"> </w:t>
      </w:r>
      <w:r>
        <w:t>of</w:t>
      </w:r>
      <w:r>
        <w:rPr>
          <w:spacing w:val="37"/>
        </w:rPr>
        <w:t xml:space="preserve"> </w:t>
      </w:r>
      <w:r>
        <w:t>the</w:t>
      </w:r>
      <w:r>
        <w:rPr>
          <w:spacing w:val="30"/>
        </w:rPr>
        <w:t xml:space="preserve"> </w:t>
      </w:r>
      <w:r>
        <w:t>plane,</w:t>
      </w:r>
      <w:r>
        <w:rPr>
          <w:spacing w:val="29"/>
        </w:rPr>
        <w:t xml:space="preserve"> </w:t>
      </w:r>
      <w:r>
        <w:t>where</w:t>
      </w:r>
      <w:r>
        <w:rPr>
          <w:spacing w:val="32"/>
        </w:rPr>
        <w:t xml:space="preserve"> </w:t>
      </w:r>
      <w:r>
        <w:rPr>
          <w:i/>
          <w:sz w:val="21"/>
        </w:rPr>
        <w:t>d</w:t>
      </w:r>
      <w:r>
        <w:rPr>
          <w:i/>
          <w:spacing w:val="32"/>
          <w:sz w:val="21"/>
        </w:rPr>
        <w:t xml:space="preserve"> </w:t>
      </w:r>
      <w:r>
        <w:t>is</w:t>
      </w:r>
      <w:r>
        <w:rPr>
          <w:spacing w:val="27"/>
        </w:rPr>
        <w:t xml:space="preserve"> </w:t>
      </w:r>
      <w:r>
        <w:t>positive,</w:t>
      </w:r>
      <w:r>
        <w:rPr>
          <w:spacing w:val="34"/>
        </w:rPr>
        <w:t xml:space="preserve"> </w:t>
      </w:r>
      <w:r>
        <w:t>exactly</w:t>
      </w:r>
      <w:r>
        <w:rPr>
          <w:spacing w:val="36"/>
        </w:rPr>
        <w:t xml:space="preserve"> </w:t>
      </w:r>
      <w:r>
        <w:rPr>
          <w:spacing w:val="-5"/>
        </w:rPr>
        <w:t>the</w:t>
      </w:r>
    </w:p>
    <w:p w:rsidR="00C550D4" w:rsidRDefault="00E476FC">
      <w:pPr>
        <w:pStyle w:val="BodyText"/>
        <w:spacing w:before="8"/>
        <w:ind w:left="228" w:right="182" w:hanging="11"/>
      </w:pPr>
      <w:r>
        <w:t xml:space="preserve">same equation (9.11) results from equating profitability ratios. So that bot­ tom half-parabola is also shown in figure 9.7. Many of the points in the bottom half do not support profiles with </w:t>
      </w:r>
      <w:r>
        <w:rPr>
          <w:i/>
        </w:rPr>
        <w:t>k</w:t>
      </w:r>
      <w:r>
        <w:rPr>
          <w:i/>
          <w:spacing w:val="40"/>
        </w:rPr>
        <w:t xml:space="preserve"> </w:t>
      </w:r>
      <w:r>
        <w:rPr>
          <w:sz w:val="23"/>
        </w:rPr>
        <w:t xml:space="preserve">= </w:t>
      </w:r>
      <w:r>
        <w:t>0, for one or the other of the orientation</w:t>
      </w:r>
      <w:r>
        <w:rPr>
          <w:spacing w:val="47"/>
        </w:rPr>
        <w:t xml:space="preserve"> </w:t>
      </w:r>
      <w:r>
        <w:t>modes,</w:t>
      </w:r>
      <w:r>
        <w:rPr>
          <w:spacing w:val="46"/>
        </w:rPr>
        <w:t xml:space="preserve"> </w:t>
      </w:r>
      <w:r>
        <w:t>up</w:t>
      </w:r>
      <w:r>
        <w:rPr>
          <w:spacing w:val="31"/>
        </w:rPr>
        <w:t xml:space="preserve"> </w:t>
      </w:r>
      <w:r>
        <w:t>and</w:t>
      </w:r>
      <w:r>
        <w:rPr>
          <w:spacing w:val="43"/>
        </w:rPr>
        <w:t xml:space="preserve"> </w:t>
      </w:r>
      <w:r>
        <w:t>dow</w:t>
      </w:r>
      <w:r>
        <w:t>n,</w:t>
      </w:r>
      <w:r>
        <w:rPr>
          <w:spacing w:val="44"/>
        </w:rPr>
        <w:t xml:space="preserve"> </w:t>
      </w:r>
      <w:r>
        <w:t>as</w:t>
      </w:r>
      <w:r>
        <w:rPr>
          <w:spacing w:val="34"/>
        </w:rPr>
        <w:t xml:space="preserve"> </w:t>
      </w:r>
      <w:r>
        <w:t>has</w:t>
      </w:r>
      <w:r>
        <w:rPr>
          <w:spacing w:val="37"/>
        </w:rPr>
        <w:t xml:space="preserve"> </w:t>
      </w:r>
      <w:r>
        <w:t>been</w:t>
      </w:r>
      <w:r>
        <w:rPr>
          <w:spacing w:val="42"/>
        </w:rPr>
        <w:t xml:space="preserve"> </w:t>
      </w:r>
      <w:r>
        <w:t>reported</w:t>
      </w:r>
      <w:r>
        <w:rPr>
          <w:spacing w:val="40"/>
        </w:rPr>
        <w:t xml:space="preserve"> </w:t>
      </w:r>
      <w:r>
        <w:t>in</w:t>
      </w:r>
      <w:r>
        <w:rPr>
          <w:spacing w:val="30"/>
        </w:rPr>
        <w:t xml:space="preserve"> </w:t>
      </w:r>
      <w:r>
        <w:t>figures</w:t>
      </w:r>
      <w:r>
        <w:rPr>
          <w:spacing w:val="39"/>
        </w:rPr>
        <w:t xml:space="preserve"> </w:t>
      </w:r>
      <w:r>
        <w:t>3.1</w:t>
      </w:r>
      <w:r>
        <w:rPr>
          <w:spacing w:val="29"/>
        </w:rPr>
        <w:t xml:space="preserve"> </w:t>
      </w:r>
      <w:r>
        <w:rPr>
          <w:spacing w:val="-5"/>
        </w:rPr>
        <w:t>and</w:t>
      </w:r>
    </w:p>
    <w:p w:rsidR="00C550D4" w:rsidRDefault="00E476FC">
      <w:pPr>
        <w:pStyle w:val="BodyText"/>
        <w:spacing w:before="16" w:line="256" w:lineRule="auto"/>
        <w:ind w:left="225" w:right="175" w:hanging="2"/>
      </w:pPr>
      <w:r>
        <w:t>9.2. And, in fact, there prove to be several disjunct regions where a given mode is favored, rather than the one contiguous, compact region as for the PARADOX region.</w:t>
      </w:r>
      <w:r>
        <w:rPr>
          <w:spacing w:val="26"/>
        </w:rPr>
        <w:t xml:space="preserve"> </w:t>
      </w:r>
      <w:r>
        <w:t>Figure 9.7 reports these results too.</w:t>
      </w:r>
    </w:p>
    <w:p w:rsidR="00C550D4" w:rsidRDefault="00E476FC">
      <w:pPr>
        <w:pStyle w:val="BodyText"/>
        <w:spacing w:before="12" w:line="220" w:lineRule="auto"/>
        <w:ind w:left="225" w:right="178" w:firstLine="206"/>
      </w:pPr>
      <w:r>
        <w:t>Only performance ratios</w:t>
      </w:r>
      <w:r>
        <w:rPr>
          <w:spacing w:val="-2"/>
        </w:rPr>
        <w:t xml:space="preserve"> </w:t>
      </w:r>
      <w:r>
        <w:t>yield manageable comparisons between upstream and downstream</w:t>
      </w:r>
      <w:r>
        <w:rPr>
          <w:spacing w:val="40"/>
        </w:rPr>
        <w:t xml:space="preserve"> </w:t>
      </w:r>
      <w:r>
        <w:t xml:space="preserve">markets, even with </w:t>
      </w:r>
      <w:r>
        <w:rPr>
          <w:i/>
        </w:rPr>
        <w:t>k</w:t>
      </w:r>
      <w:r>
        <w:rPr>
          <w:i/>
          <w:spacing w:val="40"/>
        </w:rPr>
        <w:t xml:space="preserve"> </w:t>
      </w:r>
      <w:r>
        <w:rPr>
          <w:sz w:val="26"/>
        </w:rPr>
        <w:t xml:space="preserve">= </w:t>
      </w:r>
      <w:r>
        <w:t>0. Aggregate sizes are, however, vital to realistic appraisal of differences between</w:t>
      </w:r>
      <w:r>
        <w:rPr>
          <w:spacing w:val="17"/>
        </w:rPr>
        <w:t xml:space="preserve"> </w:t>
      </w:r>
      <w:r>
        <w:t>the two polarizations. They</w:t>
      </w:r>
    </w:p>
    <w:p w:rsidR="00C550D4" w:rsidRDefault="00E476FC">
      <w:pPr>
        <w:pStyle w:val="BodyText"/>
        <w:spacing w:before="17" w:line="261" w:lineRule="auto"/>
        <w:ind w:left="226" w:right="172" w:firstLine="3"/>
      </w:pPr>
      <w:r>
        <w:t xml:space="preserve">can be compared via numerical solutions, for which qualitative guidance is </w:t>
      </w:r>
      <w:r>
        <w:rPr>
          <w:spacing w:val="-2"/>
        </w:rPr>
        <w:t>invaluable.</w:t>
      </w:r>
    </w:p>
    <w:p w:rsidR="00C550D4" w:rsidRDefault="00C550D4">
      <w:pPr>
        <w:spacing w:line="261" w:lineRule="auto"/>
        <w:sectPr w:rsidR="00C550D4">
          <w:pgSz w:w="8850" w:h="13270"/>
          <w:pgMar w:top="1360" w:right="1120" w:bottom="280" w:left="1060" w:header="1152" w:footer="0" w:gutter="0"/>
          <w:cols w:space="720"/>
        </w:sectPr>
      </w:pPr>
    </w:p>
    <w:p w:rsidR="00C550D4" w:rsidRDefault="00E476FC">
      <w:pPr>
        <w:spacing w:before="227" w:line="779" w:lineRule="exact"/>
        <w:ind w:left="3449"/>
        <w:rPr>
          <w:sz w:val="48"/>
        </w:rPr>
      </w:pPr>
      <w:r>
        <w:rPr>
          <w:noProof/>
          <w:lang w:val="de-DE" w:eastAsia="de-DE"/>
        </w:rPr>
        <w:lastRenderedPageBreak/>
        <mc:AlternateContent>
          <mc:Choice Requires="wpg">
            <w:drawing>
              <wp:anchor distT="0" distB="0" distL="0" distR="0" simplePos="0" relativeHeight="481611776" behindDoc="1" locked="0" layoutInCell="1" allowOverlap="1">
                <wp:simplePos x="0" y="0"/>
                <wp:positionH relativeFrom="page">
                  <wp:posOffset>1447846</wp:posOffset>
                </wp:positionH>
                <wp:positionV relativeFrom="paragraph">
                  <wp:posOffset>301631</wp:posOffset>
                </wp:positionV>
                <wp:extent cx="1127760" cy="1513205"/>
                <wp:effectExtent l="0" t="0" r="0" b="0"/>
                <wp:wrapNone/>
                <wp:docPr id="341" name="Group 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7760" cy="1513205"/>
                          <a:chOff x="0" y="0"/>
                          <a:chExt cx="1127760" cy="1513205"/>
                        </a:xfrm>
                      </wpg:grpSpPr>
                      <pic:pic xmlns:pic="http://schemas.openxmlformats.org/drawingml/2006/picture">
                        <pic:nvPicPr>
                          <pic:cNvPr id="342" name="Image 342"/>
                          <pic:cNvPicPr/>
                        </pic:nvPicPr>
                        <pic:blipFill>
                          <a:blip r:embed="rId155" cstate="print"/>
                          <a:stretch>
                            <a:fillRect/>
                          </a:stretch>
                        </pic:blipFill>
                        <pic:spPr>
                          <a:xfrm>
                            <a:off x="7627" y="1111799"/>
                            <a:ext cx="1119830" cy="401102"/>
                          </a:xfrm>
                          <a:prstGeom prst="rect">
                            <a:avLst/>
                          </a:prstGeom>
                        </pic:spPr>
                      </pic:pic>
                      <wps:wsp>
                        <wps:cNvPr id="343" name="Graphic 343"/>
                        <wps:cNvSpPr/>
                        <wps:spPr>
                          <a:xfrm>
                            <a:off x="4576" y="12200"/>
                            <a:ext cx="1270" cy="1098550"/>
                          </a:xfrm>
                          <a:custGeom>
                            <a:avLst/>
                            <a:gdLst/>
                            <a:ahLst/>
                            <a:cxnLst/>
                            <a:rect l="l" t="t" r="r" b="b"/>
                            <a:pathLst>
                              <a:path h="1098550">
                                <a:moveTo>
                                  <a:pt x="0" y="1098074"/>
                                </a:moveTo>
                                <a:lnTo>
                                  <a:pt x="0" y="0"/>
                                </a:lnTo>
                              </a:path>
                            </a:pathLst>
                          </a:custGeom>
                          <a:ln w="9153">
                            <a:solidFill>
                              <a:srgbClr val="000000"/>
                            </a:solidFill>
                            <a:prstDash val="solid"/>
                          </a:ln>
                        </wps:spPr>
                        <wps:bodyPr wrap="square" lIns="0" tIns="0" rIns="0" bIns="0" rtlCol="0">
                          <a:prstTxWarp prst="textNoShape">
                            <a:avLst/>
                          </a:prstTxWarp>
                          <a:noAutofit/>
                        </wps:bodyPr>
                      </wps:wsp>
                      <wps:wsp>
                        <wps:cNvPr id="344" name="Graphic 344"/>
                        <wps:cNvSpPr/>
                        <wps:spPr>
                          <a:xfrm>
                            <a:off x="1081689" y="0"/>
                            <a:ext cx="1270" cy="708025"/>
                          </a:xfrm>
                          <a:custGeom>
                            <a:avLst/>
                            <a:gdLst/>
                            <a:ahLst/>
                            <a:cxnLst/>
                            <a:rect l="l" t="t" r="r" b="b"/>
                            <a:pathLst>
                              <a:path h="708025">
                                <a:moveTo>
                                  <a:pt x="0" y="707647"/>
                                </a:moveTo>
                                <a:lnTo>
                                  <a:pt x="0" y="0"/>
                                </a:lnTo>
                              </a:path>
                            </a:pathLst>
                          </a:custGeom>
                          <a:ln w="1830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22069CF" id="Group 341" o:spid="_x0000_s1026" style="position:absolute;margin-left:114pt;margin-top:23.75pt;width:88.8pt;height:119.15pt;z-index:-21704704;mso-wrap-distance-left:0;mso-wrap-distance-right:0;mso-position-horizontal-relative:page" coordsize="11277,15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">
                <v:shape id="Image 342" o:spid="_x0000_s1027" type="#_x0000_t75" style="position:absolute;left:76;top:11117;width:11198;height:4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">
                  <v:imagedata r:id="rId156" o:title=""/>
                </v:shape>
                <v:shape id="Graphic 343" o:spid="_x0000_s1028" style="position:absolute;left:45;top:122;width:13;height:10985;visibility:visible;mso-wrap-style:square;v-text-anchor:top" coordsize="1270,1098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" path="m,1098074l,e" filled="f" strokeweight=".25425mm">
                  <v:path arrowok="t"/>
                </v:shape>
                <v:shape id="Graphic 344" o:spid="_x0000_s1029" style="position:absolute;left:10816;width:13;height:7080;visibility:visible;mso-wrap-style:square;v-text-anchor:top" coordsize="1270,708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" path="m,707647l,e" filled="f" strokeweight=".50853mm">
                  <v:path arrowok="t"/>
                </v:shape>
                <w10:wrap anchorx="page"/>
              </v:group>
            </w:pict>
          </mc:Fallback>
        </mc:AlternateContent>
      </w:r>
      <w:r>
        <w:rPr>
          <w:noProof/>
          <w:lang w:val="de-DE" w:eastAsia="de-DE"/>
        </w:rPr>
        <w:drawing>
          <wp:inline distT="0" distB="0" distL="0" distR="0">
            <wp:extent cx="944380" cy="437704"/>
            <wp:effectExtent l="0" t="0" r="0" b="0"/>
            <wp:docPr id="345" name="Image 3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5" name="Image 345"/>
                    <pic:cNvPicPr/>
                  </pic:nvPicPr>
                  <pic:blipFill>
                    <a:blip r:embed="rId157" cstate="print"/>
                    <a:stretch>
                      <a:fillRect/>
                    </a:stretch>
                  </pic:blipFill>
                  <pic:spPr>
                    <a:xfrm>
                      <a:off x="0" y="0"/>
                      <a:ext cx="944380" cy="437704"/>
                    </a:xfrm>
                    <a:prstGeom prst="rect">
                      <a:avLst/>
                    </a:prstGeom>
                  </pic:spPr>
                </pic:pic>
              </a:graphicData>
            </a:graphic>
          </wp:inline>
        </w:drawing>
      </w:r>
      <w:r>
        <w:rPr>
          <w:spacing w:val="103"/>
          <w:position w:val="1"/>
          <w:sz w:val="20"/>
        </w:rPr>
        <w:t xml:space="preserve"> </w:t>
      </w:r>
      <w:bookmarkStart w:id="190" w:name="_bookmark167"/>
      <w:bookmarkEnd w:id="190"/>
      <w:r>
        <w:rPr>
          <w:w w:val="105"/>
          <w:position w:val="1"/>
          <w:sz w:val="48"/>
        </w:rPr>
        <w:t>.</w:t>
      </w:r>
    </w:p>
    <w:p w:rsidR="00C550D4" w:rsidRDefault="00E476FC">
      <w:pPr>
        <w:spacing w:line="215" w:lineRule="exact"/>
        <w:ind w:left="1410"/>
        <w:rPr>
          <w:rFonts w:ascii="Arial"/>
          <w:b/>
          <w:sz w:val="19"/>
        </w:rPr>
      </w:pPr>
      <w:r>
        <w:rPr>
          <w:noProof/>
          <w:lang w:val="de-DE" w:eastAsia="de-DE"/>
        </w:rPr>
        <w:drawing>
          <wp:anchor distT="0" distB="0" distL="0" distR="0" simplePos="0" relativeHeight="15788544" behindDoc="0" locked="0" layoutInCell="1" allowOverlap="1">
            <wp:simplePos x="0" y="0"/>
            <wp:positionH relativeFrom="page">
              <wp:posOffset>2868231</wp:posOffset>
            </wp:positionH>
            <wp:positionV relativeFrom="paragraph">
              <wp:posOffset>28719</wp:posOffset>
            </wp:positionV>
            <wp:extent cx="695698" cy="341623"/>
            <wp:effectExtent l="0" t="0" r="0" b="0"/>
            <wp:wrapNone/>
            <wp:docPr id="346" name="Image 3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6" name="Image 346"/>
                    <pic:cNvPicPr/>
                  </pic:nvPicPr>
                  <pic:blipFill>
                    <a:blip r:embed="rId158" cstate="print"/>
                    <a:stretch>
                      <a:fillRect/>
                    </a:stretch>
                  </pic:blipFill>
                  <pic:spPr>
                    <a:xfrm>
                      <a:off x="0" y="0"/>
                      <a:ext cx="695698" cy="341623"/>
                    </a:xfrm>
                    <a:prstGeom prst="rect">
                      <a:avLst/>
                    </a:prstGeom>
                  </pic:spPr>
                </pic:pic>
              </a:graphicData>
            </a:graphic>
          </wp:anchor>
        </w:drawing>
      </w:r>
      <w:r>
        <w:rPr>
          <w:rFonts w:ascii="Arial"/>
          <w:b/>
          <w:spacing w:val="-2"/>
          <w:sz w:val="19"/>
        </w:rPr>
        <w:t>upstream</w:t>
      </w:r>
    </w:p>
    <w:p w:rsidR="00C550D4" w:rsidRDefault="00E476FC">
      <w:pPr>
        <w:spacing w:before="18"/>
        <w:ind w:left="2215"/>
        <w:rPr>
          <w:sz w:val="38"/>
        </w:rPr>
      </w:pPr>
      <w:r>
        <w:rPr>
          <w:spacing w:val="-10"/>
          <w:sz w:val="38"/>
        </w:rPr>
        <w:t>/</w:t>
      </w:r>
    </w:p>
    <w:p w:rsidR="00C550D4" w:rsidRDefault="00E476FC">
      <w:pPr>
        <w:spacing w:before="90" w:line="144" w:lineRule="auto"/>
        <w:ind w:left="1491"/>
        <w:rPr>
          <w:sz w:val="29"/>
        </w:rPr>
      </w:pPr>
      <w:r>
        <w:rPr>
          <w:spacing w:val="-5"/>
          <w:position w:val="-22"/>
          <w:sz w:val="48"/>
        </w:rPr>
        <w:t>.</w:t>
      </w:r>
      <w:r>
        <w:rPr>
          <w:spacing w:val="-5"/>
          <w:sz w:val="29"/>
        </w:rPr>
        <w:t>//</w:t>
      </w:r>
    </w:p>
    <w:p w:rsidR="00C550D4" w:rsidRDefault="00E476FC">
      <w:pPr>
        <w:spacing w:before="49"/>
        <w:ind w:left="1608"/>
        <w:rPr>
          <w:rFonts w:ascii="Arial"/>
          <w:b/>
          <w:sz w:val="19"/>
        </w:rPr>
      </w:pPr>
      <w:r>
        <w:rPr>
          <w:rFonts w:ascii="Arial"/>
          <w:b/>
          <w:spacing w:val="-2"/>
          <w:sz w:val="19"/>
        </w:rPr>
        <w:t>downstream</w:t>
      </w:r>
    </w:p>
    <w:p w:rsidR="00C550D4" w:rsidRDefault="00E476FC">
      <w:pPr>
        <w:spacing w:before="185" w:line="134" w:lineRule="exact"/>
        <w:ind w:left="3002"/>
        <w:rPr>
          <w:rFonts w:ascii="Arial"/>
          <w:b/>
          <w:sz w:val="18"/>
        </w:rPr>
      </w:pPr>
      <w:r>
        <w:rPr>
          <w:rFonts w:ascii="Arial"/>
          <w:b/>
          <w:w w:val="480"/>
          <w:sz w:val="18"/>
        </w:rPr>
        <w:t>omp-</w:t>
      </w:r>
      <w:r>
        <w:rPr>
          <w:rFonts w:ascii="Arial"/>
          <w:b/>
          <w:spacing w:val="-10"/>
          <w:w w:val="480"/>
          <w:sz w:val="18"/>
        </w:rPr>
        <w:t>1</w:t>
      </w:r>
    </w:p>
    <w:p w:rsidR="00C550D4" w:rsidRDefault="00E476FC">
      <w:pPr>
        <w:tabs>
          <w:tab w:val="left" w:pos="5153"/>
          <w:tab w:val="left" w:pos="5353"/>
        </w:tabs>
        <w:spacing w:line="146" w:lineRule="exact"/>
        <w:ind w:left="1597"/>
        <w:rPr>
          <w:rFonts w:ascii="Arial"/>
          <w:b/>
          <w:sz w:val="16"/>
        </w:rPr>
      </w:pPr>
      <w:r>
        <w:rPr>
          <w:rFonts w:ascii="Arial"/>
          <w:b/>
          <w:sz w:val="16"/>
          <w:u w:val="single"/>
        </w:rPr>
        <w:tab/>
      </w:r>
      <w:r>
        <w:rPr>
          <w:rFonts w:ascii="Arial"/>
          <w:b/>
          <w:sz w:val="16"/>
        </w:rPr>
        <w:tab/>
      </w:r>
      <w:r>
        <w:rPr>
          <w:rFonts w:ascii="Arial"/>
          <w:b/>
          <w:spacing w:val="-2"/>
          <w:w w:val="95"/>
          <w:sz w:val="16"/>
        </w:rPr>
        <w:t>volume</w:t>
      </w:r>
    </w:p>
    <w:p w:rsidR="00C550D4" w:rsidRDefault="00E476FC">
      <w:pPr>
        <w:tabs>
          <w:tab w:val="left" w:pos="5355"/>
        </w:tabs>
        <w:spacing w:line="211" w:lineRule="exact"/>
        <w:ind w:left="1028"/>
        <w:rPr>
          <w:rFonts w:ascii="Arial"/>
          <w:b/>
          <w:sz w:val="16"/>
        </w:rPr>
      </w:pPr>
      <w:r>
        <w:rPr>
          <w:noProof/>
          <w:lang w:val="de-DE" w:eastAsia="de-DE"/>
        </w:rPr>
        <w:drawing>
          <wp:anchor distT="0" distB="0" distL="0" distR="0" simplePos="0" relativeHeight="481612288" behindDoc="1" locked="0" layoutInCell="1" allowOverlap="1">
            <wp:simplePos x="0" y="0"/>
            <wp:positionH relativeFrom="page">
              <wp:posOffset>1458525</wp:posOffset>
            </wp:positionH>
            <wp:positionV relativeFrom="paragraph">
              <wp:posOffset>82058</wp:posOffset>
            </wp:positionV>
            <wp:extent cx="845212" cy="671045"/>
            <wp:effectExtent l="0" t="0" r="0" b="0"/>
            <wp:wrapNone/>
            <wp:docPr id="347" name="Image 3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7" name="Image 347"/>
                    <pic:cNvPicPr/>
                  </pic:nvPicPr>
                  <pic:blipFill>
                    <a:blip r:embed="rId159" cstate="print"/>
                    <a:stretch>
                      <a:fillRect/>
                    </a:stretch>
                  </pic:blipFill>
                  <pic:spPr>
                    <a:xfrm>
                      <a:off x="0" y="0"/>
                      <a:ext cx="845212" cy="671045"/>
                    </a:xfrm>
                    <a:prstGeom prst="rect">
                      <a:avLst/>
                    </a:prstGeom>
                  </pic:spPr>
                </pic:pic>
              </a:graphicData>
            </a:graphic>
          </wp:anchor>
        </w:drawing>
      </w:r>
      <w:r>
        <w:rPr>
          <w:rFonts w:ascii="Arial"/>
          <w:b/>
          <w:spacing w:val="-10"/>
          <w:position w:val="7"/>
          <w:sz w:val="15"/>
        </w:rPr>
        <w:t>0</w:t>
      </w:r>
      <w:r>
        <w:rPr>
          <w:rFonts w:ascii="Arial"/>
          <w:b/>
          <w:position w:val="7"/>
          <w:sz w:val="15"/>
        </w:rPr>
        <w:tab/>
      </w:r>
      <w:r>
        <w:rPr>
          <w:rFonts w:ascii="Arial"/>
          <w:b/>
          <w:spacing w:val="-2"/>
          <w:sz w:val="16"/>
        </w:rPr>
        <w:t>sensitivity</w:t>
      </w:r>
    </w:p>
    <w:p w:rsidR="00C550D4" w:rsidRDefault="00E476FC">
      <w:pPr>
        <w:spacing w:before="3"/>
        <w:ind w:right="986"/>
        <w:jc w:val="right"/>
        <w:rPr>
          <w:rFonts w:ascii="Arial"/>
          <w:b/>
          <w:sz w:val="16"/>
        </w:rPr>
      </w:pPr>
      <w:r>
        <w:rPr>
          <w:rFonts w:ascii="Arial"/>
          <w:b/>
          <w:spacing w:val="-2"/>
          <w:sz w:val="16"/>
        </w:rPr>
        <w:t>ratio</w:t>
      </w:r>
    </w:p>
    <w:p w:rsidR="00C550D4" w:rsidRDefault="00C550D4">
      <w:pPr>
        <w:pStyle w:val="BodyText"/>
        <w:spacing w:before="43"/>
        <w:jc w:val="left"/>
        <w:rPr>
          <w:rFonts w:ascii="Arial"/>
          <w:b/>
          <w:sz w:val="19"/>
        </w:rPr>
      </w:pPr>
    </w:p>
    <w:p w:rsidR="00C550D4" w:rsidRDefault="00E476FC">
      <w:pPr>
        <w:tabs>
          <w:tab w:val="left" w:pos="4726"/>
        </w:tabs>
        <w:spacing w:line="175" w:lineRule="auto"/>
        <w:ind w:left="3438"/>
        <w:rPr>
          <w:sz w:val="26"/>
        </w:rPr>
      </w:pPr>
      <w:r>
        <w:rPr>
          <w:rFonts w:ascii="Arial"/>
          <w:b/>
          <w:spacing w:val="-2"/>
          <w:sz w:val="19"/>
        </w:rPr>
        <w:t>upstream</w:t>
      </w:r>
      <w:r>
        <w:rPr>
          <w:rFonts w:ascii="Arial"/>
          <w:b/>
          <w:sz w:val="19"/>
        </w:rPr>
        <w:tab/>
      </w:r>
      <w:r>
        <w:rPr>
          <w:position w:val="-5"/>
          <w:sz w:val="25"/>
        </w:rPr>
        <w:t>'</w:t>
      </w:r>
      <w:r>
        <w:rPr>
          <w:spacing w:val="65"/>
          <w:position w:val="-5"/>
          <w:sz w:val="25"/>
        </w:rPr>
        <w:t xml:space="preserve"> </w:t>
      </w:r>
      <w:r>
        <w:rPr>
          <w:spacing w:val="-10"/>
          <w:position w:val="-17"/>
          <w:sz w:val="26"/>
        </w:rPr>
        <w:t>'</w:t>
      </w:r>
    </w:p>
    <w:p w:rsidR="00C550D4" w:rsidRDefault="00E476FC">
      <w:pPr>
        <w:tabs>
          <w:tab w:val="left" w:pos="4717"/>
        </w:tabs>
        <w:spacing w:line="204" w:lineRule="auto"/>
        <w:ind w:left="1643"/>
        <w:rPr>
          <w:sz w:val="25"/>
        </w:rPr>
      </w:pPr>
      <w:r>
        <w:rPr>
          <w:noProof/>
          <w:lang w:val="de-DE" w:eastAsia="de-DE"/>
        </w:rPr>
        <mc:AlternateContent>
          <mc:Choice Requires="wpg">
            <w:drawing>
              <wp:anchor distT="0" distB="0" distL="0" distR="0" simplePos="0" relativeHeight="481612800" behindDoc="1" locked="0" layoutInCell="1" allowOverlap="1">
                <wp:simplePos x="0" y="0"/>
                <wp:positionH relativeFrom="page">
                  <wp:posOffset>1330371</wp:posOffset>
                </wp:positionH>
                <wp:positionV relativeFrom="paragraph">
                  <wp:posOffset>179012</wp:posOffset>
                </wp:positionV>
                <wp:extent cx="2590800" cy="382270"/>
                <wp:effectExtent l="0" t="0" r="0" b="0"/>
                <wp:wrapNone/>
                <wp:docPr id="348" name="Group 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90800" cy="382270"/>
                          <a:chOff x="0" y="0"/>
                          <a:chExt cx="2590800" cy="382270"/>
                        </a:xfrm>
                      </wpg:grpSpPr>
                      <pic:pic xmlns:pic="http://schemas.openxmlformats.org/drawingml/2006/picture">
                        <pic:nvPicPr>
                          <pic:cNvPr id="349" name="Image 349"/>
                          <pic:cNvPicPr/>
                        </pic:nvPicPr>
                        <pic:blipFill>
                          <a:blip r:embed="rId160" cstate="print"/>
                          <a:stretch>
                            <a:fillRect/>
                          </a:stretch>
                        </pic:blipFill>
                        <pic:spPr>
                          <a:xfrm>
                            <a:off x="732314" y="89712"/>
                            <a:ext cx="512620" cy="231815"/>
                          </a:xfrm>
                          <a:prstGeom prst="rect">
                            <a:avLst/>
                          </a:prstGeom>
                        </pic:spPr>
                      </pic:pic>
                      <wps:wsp>
                        <wps:cNvPr id="350" name="Graphic 350"/>
                        <wps:cNvSpPr/>
                        <wps:spPr>
                          <a:xfrm>
                            <a:off x="0" y="260525"/>
                            <a:ext cx="2590800" cy="1270"/>
                          </a:xfrm>
                          <a:custGeom>
                            <a:avLst/>
                            <a:gdLst/>
                            <a:ahLst/>
                            <a:cxnLst/>
                            <a:rect l="l" t="t" r="r" b="b"/>
                            <a:pathLst>
                              <a:path w="2590800">
                                <a:moveTo>
                                  <a:pt x="0" y="0"/>
                                </a:moveTo>
                                <a:lnTo>
                                  <a:pt x="2590562" y="0"/>
                                </a:lnTo>
                              </a:path>
                            </a:pathLst>
                          </a:custGeom>
                          <a:ln w="3050">
                            <a:solidFill>
                              <a:srgbClr val="000000"/>
                            </a:solidFill>
                            <a:prstDash val="solid"/>
                          </a:ln>
                        </wps:spPr>
                        <wps:bodyPr wrap="square" lIns="0" tIns="0" rIns="0" bIns="0" rtlCol="0">
                          <a:prstTxWarp prst="textNoShape">
                            <a:avLst/>
                          </a:prstTxWarp>
                          <a:noAutofit/>
                        </wps:bodyPr>
                      </wps:wsp>
                      <wps:wsp>
                        <wps:cNvPr id="351" name="Textbox 351"/>
                        <wps:cNvSpPr txBox="1"/>
                        <wps:spPr>
                          <a:xfrm>
                            <a:off x="0" y="0"/>
                            <a:ext cx="2590800" cy="382270"/>
                          </a:xfrm>
                          <a:prstGeom prst="rect">
                            <a:avLst/>
                          </a:prstGeom>
                        </wps:spPr>
                        <wps:txbx>
                          <w:txbxContent>
                            <w:p w:rsidR="00C550D4" w:rsidRDefault="00E476FC">
                              <w:pPr>
                                <w:spacing w:before="24" w:line="172" w:lineRule="auto"/>
                                <w:ind w:left="3691"/>
                                <w:rPr>
                                  <w:sz w:val="26"/>
                                </w:rPr>
                              </w:pPr>
                              <w:r>
                                <w:rPr>
                                  <w:sz w:val="25"/>
                                </w:rPr>
                                <w:t>'</w:t>
                              </w:r>
                              <w:r>
                                <w:rPr>
                                  <w:spacing w:val="65"/>
                                  <w:sz w:val="25"/>
                                </w:rPr>
                                <w:t xml:space="preserve"> </w:t>
                              </w:r>
                              <w:r>
                                <w:rPr>
                                  <w:spacing w:val="-10"/>
                                  <w:position w:val="-11"/>
                                  <w:sz w:val="26"/>
                                </w:rPr>
                                <w:t>'</w:t>
                              </w:r>
                            </w:p>
                            <w:p w:rsidR="00C550D4" w:rsidRDefault="00E476FC">
                              <w:pPr>
                                <w:spacing w:line="251" w:lineRule="exact"/>
                                <w:ind w:left="3687"/>
                                <w:rPr>
                                  <w:sz w:val="26"/>
                                </w:rPr>
                              </w:pPr>
                              <w:r>
                                <w:rPr>
                                  <w:spacing w:val="-10"/>
                                  <w:sz w:val="26"/>
                                </w:rPr>
                                <w:t>'</w:t>
                              </w:r>
                            </w:p>
                          </w:txbxContent>
                        </wps:txbx>
                        <wps:bodyPr wrap="square" lIns="0" tIns="0" rIns="0" bIns="0" rtlCol="0">
                          <a:noAutofit/>
                        </wps:bodyPr>
                      </wps:wsp>
                    </wpg:wgp>
                  </a:graphicData>
                </a:graphic>
              </wp:anchor>
            </w:drawing>
          </mc:Choice>
          <mc:Fallback>
            <w:pict>
              <v:group id="Group 348" o:spid="_x0000_s1200" style="position:absolute;left:0;text-align:left;margin-left:104.75pt;margin-top:14.1pt;width:204pt;height:30.1pt;z-index:-21703680;mso-wrap-distance-left:0;mso-wrap-distance-right:0;mso-position-horizontal-relative:page;mso-position-vertical-relative:text" coordsize="25908,38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">
                <v:shape id="Image 349" o:spid="_x0000_s1201" type="#_x0000_t75" style="position:absolute;left:7323;top:897;width:5126;height:2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">
                  <v:imagedata r:id="rId161" o:title=""/>
                </v:shape>
                <v:shape id="Graphic 350" o:spid="_x0000_s1202" style="position:absolute;top:2605;width:25908;height:12;visibility:visible;mso-wrap-style:square;v-text-anchor:top" coordsize="2590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" path="m,l2590562,e" filled="f" strokeweight=".08472mm">
                  <v:path arrowok="t"/>
                </v:shape>
                <v:shape id="Textbox 351" o:spid="_x0000_s1203" type="#_x0000_t202" style="position:absolute;width:25908;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bWIxgAAANwAAAAPAAAAZHJzL2Rvd25yZXYueG1sRI9Ba8JA&#10;FITvBf/D8oTe6saWSo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sOW1iMYAAADcAAAA&#10;DwAAAAAAAAAAAAAAAAAHAgAAZHJzL2Rvd25yZXYueG1sUEsFBgAAAAADAAMAtwAAAPoCAAAAAA==&#10;" filled="f" stroked="f">
                  <v:textbox inset="0,0,0,0">
                    <w:txbxContent>
                      <w:p w:rsidR="00C550D4" w:rsidRDefault="00E476FC">
                        <w:pPr>
                          <w:spacing w:before="24" w:line="172" w:lineRule="auto"/>
                          <w:ind w:left="3691"/>
                          <w:rPr>
                            <w:sz w:val="26"/>
                          </w:rPr>
                        </w:pPr>
                        <w:r>
                          <w:rPr>
                            <w:sz w:val="25"/>
                          </w:rPr>
                          <w:t>'</w:t>
                        </w:r>
                        <w:r>
                          <w:rPr>
                            <w:spacing w:val="65"/>
                            <w:sz w:val="25"/>
                          </w:rPr>
                          <w:t xml:space="preserve"> </w:t>
                        </w:r>
                        <w:r>
                          <w:rPr>
                            <w:spacing w:val="-10"/>
                            <w:position w:val="-11"/>
                            <w:sz w:val="26"/>
                          </w:rPr>
                          <w:t>'</w:t>
                        </w:r>
                      </w:p>
                      <w:p w:rsidR="00C550D4" w:rsidRDefault="00E476FC">
                        <w:pPr>
                          <w:spacing w:line="251" w:lineRule="exact"/>
                          <w:ind w:left="3687"/>
                          <w:rPr>
                            <w:sz w:val="26"/>
                          </w:rPr>
                        </w:pPr>
                        <w:r>
                          <w:rPr>
                            <w:spacing w:val="-10"/>
                            <w:sz w:val="26"/>
                          </w:rPr>
                          <w:t>'</w:t>
                        </w:r>
                      </w:p>
                    </w:txbxContent>
                  </v:textbox>
                </v:shape>
                <w10:wrap anchorx="page"/>
              </v:group>
            </w:pict>
          </mc:Fallback>
        </mc:AlternateContent>
      </w:r>
      <w:r>
        <w:rPr>
          <w:spacing w:val="-10"/>
          <w:position w:val="-18"/>
          <w:sz w:val="25"/>
        </w:rPr>
        <w:t>?</w:t>
      </w:r>
      <w:r>
        <w:rPr>
          <w:position w:val="-18"/>
          <w:sz w:val="25"/>
        </w:rPr>
        <w:tab/>
      </w:r>
      <w:r>
        <w:rPr>
          <w:sz w:val="26"/>
        </w:rPr>
        <w:t>'</w:t>
      </w:r>
      <w:r>
        <w:rPr>
          <w:spacing w:val="73"/>
          <w:sz w:val="26"/>
        </w:rPr>
        <w:t xml:space="preserve"> </w:t>
      </w:r>
      <w:r>
        <w:rPr>
          <w:spacing w:val="-10"/>
          <w:position w:val="-9"/>
          <w:sz w:val="25"/>
        </w:rPr>
        <w:t>'</w:t>
      </w:r>
    </w:p>
    <w:p w:rsidR="00C550D4" w:rsidRDefault="00E476FC">
      <w:pPr>
        <w:tabs>
          <w:tab w:val="left" w:pos="4566"/>
          <w:tab w:val="left" w:pos="5419"/>
        </w:tabs>
        <w:spacing w:before="342" w:line="435" w:lineRule="exact"/>
        <w:ind w:left="3871"/>
        <w:rPr>
          <w:sz w:val="23"/>
        </w:rPr>
      </w:pPr>
      <w:r>
        <w:rPr>
          <w:noProof/>
          <w:lang w:val="de-DE" w:eastAsia="de-DE"/>
        </w:rPr>
        <w:drawing>
          <wp:anchor distT="0" distB="0" distL="0" distR="0" simplePos="0" relativeHeight="481613312" behindDoc="1" locked="0" layoutInCell="1" allowOverlap="1">
            <wp:simplePos x="0" y="0"/>
            <wp:positionH relativeFrom="page">
              <wp:posOffset>2729395</wp:posOffset>
            </wp:positionH>
            <wp:positionV relativeFrom="paragraph">
              <wp:posOffset>392230</wp:posOffset>
            </wp:positionV>
            <wp:extent cx="434811" cy="388901"/>
            <wp:effectExtent l="0" t="0" r="0" b="0"/>
            <wp:wrapNone/>
            <wp:docPr id="352" name="Image 3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2" name="Image 352"/>
                    <pic:cNvPicPr/>
                  </pic:nvPicPr>
                  <pic:blipFill>
                    <a:blip r:embed="rId162" cstate="print"/>
                    <a:stretch>
                      <a:fillRect/>
                    </a:stretch>
                  </pic:blipFill>
                  <pic:spPr>
                    <a:xfrm>
                      <a:off x="0" y="0"/>
                      <a:ext cx="434811" cy="388901"/>
                    </a:xfrm>
                    <a:prstGeom prst="rect">
                      <a:avLst/>
                    </a:prstGeom>
                  </pic:spPr>
                </pic:pic>
              </a:graphicData>
            </a:graphic>
          </wp:anchor>
        </w:drawing>
      </w:r>
      <w:r>
        <w:rPr>
          <w:i/>
          <w:w w:val="95"/>
          <w:sz w:val="33"/>
        </w:rPr>
        <w:t>-</w:t>
      </w:r>
      <w:r>
        <w:rPr>
          <w:i/>
          <w:spacing w:val="-10"/>
          <w:w w:val="95"/>
          <w:sz w:val="33"/>
        </w:rPr>
        <w:t>1</w:t>
      </w:r>
      <w:r>
        <w:rPr>
          <w:i/>
          <w:sz w:val="33"/>
          <w:u w:val="single"/>
        </w:rPr>
        <w:tab/>
      </w:r>
      <w:r>
        <w:rPr>
          <w:i/>
          <w:spacing w:val="80"/>
          <w:sz w:val="33"/>
        </w:rPr>
        <w:t xml:space="preserve"> </w:t>
      </w:r>
      <w:r>
        <w:rPr>
          <w:w w:val="95"/>
          <w:position w:val="1"/>
          <w:sz w:val="25"/>
        </w:rPr>
        <w:t>'</w:t>
      </w:r>
      <w:r>
        <w:rPr>
          <w:spacing w:val="80"/>
          <w:position w:val="1"/>
          <w:sz w:val="25"/>
        </w:rPr>
        <w:t xml:space="preserve"> </w:t>
      </w:r>
      <w:r>
        <w:rPr>
          <w:w w:val="80"/>
          <w:position w:val="-10"/>
          <w:sz w:val="25"/>
        </w:rPr>
        <w:t>'</w:t>
      </w:r>
      <w:r>
        <w:rPr>
          <w:position w:val="-10"/>
          <w:sz w:val="25"/>
        </w:rPr>
        <w:tab/>
      </w:r>
      <w:r>
        <w:rPr>
          <w:spacing w:val="-5"/>
          <w:w w:val="80"/>
          <w:position w:val="14"/>
          <w:sz w:val="23"/>
        </w:rPr>
        <w:t>·@</w:t>
      </w:r>
    </w:p>
    <w:p w:rsidR="00C550D4" w:rsidRDefault="00E476FC">
      <w:pPr>
        <w:tabs>
          <w:tab w:val="left" w:pos="718"/>
        </w:tabs>
        <w:spacing w:before="78" w:line="50" w:lineRule="auto"/>
        <w:ind w:right="1099"/>
        <w:jc w:val="right"/>
        <w:rPr>
          <w:rFonts w:ascii="Arial"/>
          <w:b/>
          <w:sz w:val="11"/>
        </w:rPr>
      </w:pPr>
      <w:r>
        <w:rPr>
          <w:position w:val="-5"/>
          <w:sz w:val="26"/>
        </w:rPr>
        <w:t>'</w:t>
      </w:r>
      <w:r>
        <w:rPr>
          <w:spacing w:val="65"/>
          <w:position w:val="-5"/>
          <w:sz w:val="26"/>
        </w:rPr>
        <w:t xml:space="preserve"> </w:t>
      </w:r>
      <w:r>
        <w:rPr>
          <w:rFonts w:ascii="Arial"/>
          <w:spacing w:val="-10"/>
          <w:position w:val="-16"/>
          <w:sz w:val="30"/>
        </w:rPr>
        <w:t>'</w:t>
      </w:r>
      <w:r>
        <w:rPr>
          <w:rFonts w:ascii="Arial"/>
          <w:position w:val="-16"/>
          <w:sz w:val="30"/>
        </w:rPr>
        <w:tab/>
      </w:r>
      <w:r>
        <w:rPr>
          <w:rFonts w:ascii="Arial"/>
          <w:b/>
          <w:spacing w:val="-5"/>
          <w:sz w:val="11"/>
        </w:rPr>
        <w:t>Ql</w:t>
      </w:r>
    </w:p>
    <w:p w:rsidR="00C550D4" w:rsidRDefault="00E476FC">
      <w:pPr>
        <w:spacing w:line="228" w:lineRule="exact"/>
        <w:ind w:left="2010" w:right="178"/>
        <w:jc w:val="center"/>
        <w:rPr>
          <w:sz w:val="25"/>
        </w:rPr>
      </w:pPr>
      <w:r>
        <w:rPr>
          <w:noProof/>
          <w:lang w:val="de-DE" w:eastAsia="de-DE"/>
        </w:rPr>
        <mc:AlternateContent>
          <mc:Choice Requires="wps">
            <w:drawing>
              <wp:anchor distT="0" distB="0" distL="0" distR="0" simplePos="0" relativeHeight="481614848" behindDoc="1" locked="0" layoutInCell="1" allowOverlap="1">
                <wp:simplePos x="0" y="0"/>
                <wp:positionH relativeFrom="page">
                  <wp:posOffset>3677344</wp:posOffset>
                </wp:positionH>
                <wp:positionV relativeFrom="paragraph">
                  <wp:posOffset>51890</wp:posOffset>
                </wp:positionV>
                <wp:extent cx="29209" cy="176530"/>
                <wp:effectExtent l="0" t="0" r="0" b="0"/>
                <wp:wrapNone/>
                <wp:docPr id="353" name="Text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09" cy="176530"/>
                        </a:xfrm>
                        <a:prstGeom prst="rect">
                          <a:avLst/>
                        </a:prstGeom>
                      </wps:spPr>
                      <wps:txbx>
                        <w:txbxContent>
                          <w:p w:rsidR="00C550D4" w:rsidRDefault="00E476FC">
                            <w:pPr>
                              <w:spacing w:line="277" w:lineRule="exact"/>
                              <w:rPr>
                                <w:sz w:val="25"/>
                              </w:rPr>
                            </w:pPr>
                            <w:r>
                              <w:rPr>
                                <w:spacing w:val="-10"/>
                                <w:sz w:val="25"/>
                              </w:rPr>
                              <w:t>'</w:t>
                            </w:r>
                          </w:p>
                        </w:txbxContent>
                      </wps:txbx>
                      <wps:bodyPr wrap="square" lIns="0" tIns="0" rIns="0" bIns="0" rtlCol="0">
                        <a:noAutofit/>
                      </wps:bodyPr>
                    </wps:wsp>
                  </a:graphicData>
                </a:graphic>
              </wp:anchor>
            </w:drawing>
          </mc:Choice>
          <mc:Fallback>
            <w:pict>
              <v:shape id="Textbox 353" o:spid="_x0000_s1204" type="#_x0000_t202" style="position:absolute;left:0;text-align:left;margin-left:289.55pt;margin-top:4.1pt;width:2.3pt;height:13.9pt;z-index:-21701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" filled="f" stroked="f">
                <v:path arrowok="t"/>
                <v:textbox inset="0,0,0,0">
                  <w:txbxContent>
                    <w:p w:rsidR="00C550D4" w:rsidRDefault="00E476FC">
                      <w:pPr>
                        <w:spacing w:line="277" w:lineRule="exact"/>
                        <w:rPr>
                          <w:sz w:val="25"/>
                        </w:rPr>
                      </w:pPr>
                      <w:r>
                        <w:rPr>
                          <w:spacing w:val="-10"/>
                          <w:sz w:val="25"/>
                        </w:rPr>
                        <w:t>'</w:t>
                      </w:r>
                    </w:p>
                  </w:txbxContent>
                </v:textbox>
                <w10:wrap anchorx="page"/>
              </v:shape>
            </w:pict>
          </mc:Fallback>
        </mc:AlternateContent>
      </w:r>
      <w:r>
        <w:rPr>
          <w:spacing w:val="-10"/>
          <w:sz w:val="25"/>
        </w:rPr>
        <w:t>?</w:t>
      </w:r>
    </w:p>
    <w:p w:rsidR="00C550D4" w:rsidRDefault="00E476FC">
      <w:pPr>
        <w:tabs>
          <w:tab w:val="left" w:pos="4908"/>
        </w:tabs>
        <w:spacing w:line="161" w:lineRule="exact"/>
        <w:ind w:left="1646"/>
        <w:rPr>
          <w:sz w:val="25"/>
        </w:rPr>
      </w:pPr>
      <w:r>
        <w:rPr>
          <w:noProof/>
          <w:lang w:val="de-DE" w:eastAsia="de-DE"/>
        </w:rPr>
        <w:drawing>
          <wp:anchor distT="0" distB="0" distL="0" distR="0" simplePos="0" relativeHeight="15791104" behindDoc="0" locked="0" layoutInCell="1" allowOverlap="1">
            <wp:simplePos x="0" y="0"/>
            <wp:positionH relativeFrom="page">
              <wp:posOffset>2885012</wp:posOffset>
            </wp:positionH>
            <wp:positionV relativeFrom="paragraph">
              <wp:posOffset>121769</wp:posOffset>
            </wp:positionV>
            <wp:extent cx="532453" cy="122008"/>
            <wp:effectExtent l="0" t="0" r="0" b="0"/>
            <wp:wrapNone/>
            <wp:docPr id="354" name="Image 3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4" name="Image 354"/>
                    <pic:cNvPicPr/>
                  </pic:nvPicPr>
                  <pic:blipFill>
                    <a:blip r:embed="rId163" cstate="print"/>
                    <a:stretch>
                      <a:fillRect/>
                    </a:stretch>
                  </pic:blipFill>
                  <pic:spPr>
                    <a:xfrm>
                      <a:off x="0" y="0"/>
                      <a:ext cx="532453" cy="122008"/>
                    </a:xfrm>
                    <a:prstGeom prst="rect">
                      <a:avLst/>
                    </a:prstGeom>
                  </pic:spPr>
                </pic:pic>
              </a:graphicData>
            </a:graphic>
          </wp:anchor>
        </w:drawing>
      </w:r>
      <w:r>
        <w:rPr>
          <w:rFonts w:ascii="Arial"/>
          <w:b/>
          <w:spacing w:val="-2"/>
          <w:sz w:val="19"/>
        </w:rPr>
        <w:t>upstream</w:t>
      </w:r>
      <w:r>
        <w:rPr>
          <w:rFonts w:ascii="Arial"/>
          <w:b/>
          <w:sz w:val="19"/>
        </w:rPr>
        <w:tab/>
      </w:r>
      <w:r>
        <w:rPr>
          <w:spacing w:val="-10"/>
          <w:position w:val="-5"/>
          <w:sz w:val="25"/>
        </w:rPr>
        <w:t>'</w:t>
      </w:r>
    </w:p>
    <w:p w:rsidR="00C550D4" w:rsidRDefault="00C550D4">
      <w:pPr>
        <w:spacing w:line="161" w:lineRule="exact"/>
        <w:rPr>
          <w:sz w:val="25"/>
        </w:rPr>
        <w:sectPr w:rsidR="00C550D4">
          <w:pgSz w:w="8850" w:h="13270"/>
          <w:pgMar w:top="1340" w:right="1120" w:bottom="280" w:left="1060" w:header="1152" w:footer="0" w:gutter="0"/>
          <w:cols w:space="720"/>
        </w:sectPr>
      </w:pPr>
    </w:p>
    <w:p w:rsidR="00C550D4" w:rsidRDefault="00C550D4">
      <w:pPr>
        <w:pStyle w:val="BodyText"/>
        <w:jc w:val="left"/>
        <w:rPr>
          <w:sz w:val="16"/>
        </w:rPr>
      </w:pPr>
    </w:p>
    <w:p w:rsidR="00C550D4" w:rsidRDefault="00C550D4">
      <w:pPr>
        <w:pStyle w:val="BodyText"/>
        <w:jc w:val="left"/>
        <w:rPr>
          <w:sz w:val="16"/>
        </w:rPr>
      </w:pPr>
    </w:p>
    <w:p w:rsidR="00C550D4" w:rsidRDefault="00C550D4">
      <w:pPr>
        <w:pStyle w:val="BodyText"/>
        <w:jc w:val="left"/>
        <w:rPr>
          <w:sz w:val="16"/>
        </w:rPr>
      </w:pPr>
    </w:p>
    <w:p w:rsidR="00C550D4" w:rsidRDefault="00C550D4">
      <w:pPr>
        <w:pStyle w:val="BodyText"/>
        <w:jc w:val="left"/>
        <w:rPr>
          <w:sz w:val="16"/>
        </w:rPr>
      </w:pPr>
    </w:p>
    <w:p w:rsidR="00C550D4" w:rsidRDefault="00C550D4">
      <w:pPr>
        <w:pStyle w:val="BodyText"/>
        <w:jc w:val="left"/>
        <w:rPr>
          <w:sz w:val="16"/>
        </w:rPr>
      </w:pPr>
    </w:p>
    <w:p w:rsidR="00C550D4" w:rsidRDefault="00C550D4">
      <w:pPr>
        <w:pStyle w:val="BodyText"/>
        <w:jc w:val="left"/>
        <w:rPr>
          <w:sz w:val="16"/>
        </w:rPr>
      </w:pPr>
    </w:p>
    <w:p w:rsidR="00C550D4" w:rsidRDefault="00C550D4">
      <w:pPr>
        <w:pStyle w:val="BodyText"/>
        <w:spacing w:before="48"/>
        <w:jc w:val="left"/>
        <w:rPr>
          <w:sz w:val="16"/>
        </w:rPr>
      </w:pPr>
    </w:p>
    <w:p w:rsidR="00C550D4" w:rsidRDefault="00E476FC">
      <w:pPr>
        <w:ind w:left="707" w:right="38" w:hanging="2"/>
        <w:rPr>
          <w:rFonts w:ascii="Arial"/>
          <w:b/>
          <w:sz w:val="16"/>
        </w:rPr>
      </w:pPr>
      <w:r>
        <w:rPr>
          <w:rFonts w:ascii="Arial"/>
          <w:b/>
          <w:spacing w:val="-2"/>
          <w:w w:val="90"/>
          <w:sz w:val="16"/>
        </w:rPr>
        <w:t>quality</w:t>
      </w:r>
      <w:r>
        <w:rPr>
          <w:rFonts w:ascii="Arial"/>
          <w:b/>
          <w:spacing w:val="-5"/>
          <w:w w:val="90"/>
          <w:sz w:val="16"/>
        </w:rPr>
        <w:t xml:space="preserve"> </w:t>
      </w:r>
      <w:r>
        <w:rPr>
          <w:rFonts w:ascii="Arial"/>
          <w:b/>
          <w:spacing w:val="-2"/>
          <w:w w:val="90"/>
          <w:sz w:val="16"/>
        </w:rPr>
        <w:t>sensitivity</w:t>
      </w:r>
      <w:r>
        <w:rPr>
          <w:rFonts w:ascii="Arial"/>
          <w:b/>
          <w:spacing w:val="-2"/>
          <w:sz w:val="16"/>
        </w:rPr>
        <w:t xml:space="preserve"> ratio</w:t>
      </w:r>
    </w:p>
    <w:p w:rsidR="00C550D4" w:rsidRDefault="00E476FC">
      <w:pPr>
        <w:spacing w:line="228" w:lineRule="auto"/>
        <w:ind w:left="769" w:right="181"/>
        <w:jc w:val="center"/>
        <w:rPr>
          <w:sz w:val="25"/>
        </w:rPr>
      </w:pPr>
      <w:r>
        <w:br w:type="column"/>
      </w:r>
      <w:r>
        <w:rPr>
          <w:sz w:val="25"/>
        </w:rPr>
        <w:t>'</w:t>
      </w:r>
      <w:r>
        <w:rPr>
          <w:spacing w:val="68"/>
          <w:sz w:val="25"/>
        </w:rPr>
        <w:t xml:space="preserve"> </w:t>
      </w:r>
      <w:r>
        <w:rPr>
          <w:spacing w:val="-10"/>
          <w:position w:val="-11"/>
          <w:sz w:val="25"/>
        </w:rPr>
        <w:t>'</w:t>
      </w:r>
    </w:p>
    <w:p w:rsidR="00C550D4" w:rsidRDefault="00E476FC">
      <w:pPr>
        <w:spacing w:before="95"/>
        <w:ind w:left="706"/>
        <w:rPr>
          <w:rFonts w:ascii="Arial"/>
          <w:b/>
          <w:sz w:val="19"/>
        </w:rPr>
      </w:pPr>
      <w:r>
        <w:rPr>
          <w:noProof/>
          <w:lang w:val="de-DE" w:eastAsia="de-DE"/>
        </w:rPr>
        <w:drawing>
          <wp:anchor distT="0" distB="0" distL="0" distR="0" simplePos="0" relativeHeight="15791616" behindDoc="0" locked="0" layoutInCell="1" allowOverlap="1">
            <wp:simplePos x="0" y="0"/>
            <wp:positionH relativeFrom="page">
              <wp:posOffset>3591390</wp:posOffset>
            </wp:positionH>
            <wp:positionV relativeFrom="paragraph">
              <wp:posOffset>86859</wp:posOffset>
            </wp:positionV>
            <wp:extent cx="381413" cy="498708"/>
            <wp:effectExtent l="0" t="0" r="0" b="0"/>
            <wp:wrapNone/>
            <wp:docPr id="355" name="Image 3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5" name="Image 355"/>
                    <pic:cNvPicPr/>
                  </pic:nvPicPr>
                  <pic:blipFill>
                    <a:blip r:embed="rId164" cstate="print"/>
                    <a:stretch>
                      <a:fillRect/>
                    </a:stretch>
                  </pic:blipFill>
                  <pic:spPr>
                    <a:xfrm>
                      <a:off x="0" y="0"/>
                      <a:ext cx="381413" cy="498708"/>
                    </a:xfrm>
                    <a:prstGeom prst="rect">
                      <a:avLst/>
                    </a:prstGeom>
                  </pic:spPr>
                </pic:pic>
              </a:graphicData>
            </a:graphic>
          </wp:anchor>
        </w:drawing>
      </w:r>
      <w:r>
        <w:rPr>
          <w:rFonts w:ascii="Arial"/>
          <w:b/>
          <w:spacing w:val="-2"/>
          <w:sz w:val="19"/>
        </w:rPr>
        <w:t>downstream</w:t>
      </w:r>
    </w:p>
    <w:p w:rsidR="00C550D4" w:rsidRDefault="00C550D4">
      <w:pPr>
        <w:pStyle w:val="BodyText"/>
        <w:jc w:val="left"/>
        <w:rPr>
          <w:rFonts w:ascii="Arial"/>
          <w:b/>
          <w:sz w:val="19"/>
        </w:rPr>
      </w:pPr>
    </w:p>
    <w:p w:rsidR="00C550D4" w:rsidRDefault="00C550D4">
      <w:pPr>
        <w:pStyle w:val="BodyText"/>
        <w:spacing w:before="183"/>
        <w:jc w:val="left"/>
        <w:rPr>
          <w:rFonts w:ascii="Arial"/>
          <w:b/>
          <w:sz w:val="19"/>
        </w:rPr>
      </w:pPr>
    </w:p>
    <w:p w:rsidR="00C550D4" w:rsidRDefault="00E476FC">
      <w:pPr>
        <w:ind w:left="769"/>
        <w:jc w:val="center"/>
        <w:rPr>
          <w:sz w:val="26"/>
        </w:rPr>
      </w:pPr>
      <w:r>
        <w:rPr>
          <w:spacing w:val="-10"/>
          <w:sz w:val="26"/>
        </w:rPr>
        <w:t>'</w:t>
      </w:r>
    </w:p>
    <w:p w:rsidR="00C550D4" w:rsidRDefault="00C550D4">
      <w:pPr>
        <w:jc w:val="center"/>
        <w:rPr>
          <w:sz w:val="26"/>
        </w:rPr>
        <w:sectPr w:rsidR="00C550D4">
          <w:type w:val="continuous"/>
          <w:pgSz w:w="8850" w:h="13270"/>
          <w:pgMar w:top="1500" w:right="1120" w:bottom="280" w:left="1060" w:header="1152" w:footer="0" w:gutter="0"/>
          <w:cols w:num="2" w:space="720" w:equalWidth="0">
            <w:col w:w="1931" w:space="500"/>
            <w:col w:w="4239"/>
          </w:cols>
        </w:sectPr>
      </w:pPr>
    </w:p>
    <w:p w:rsidR="00C550D4" w:rsidRDefault="00E476FC">
      <w:pPr>
        <w:spacing w:before="186" w:line="261" w:lineRule="auto"/>
        <w:ind w:left="740" w:right="567" w:hanging="2"/>
        <w:rPr>
          <w:sz w:val="18"/>
        </w:rPr>
      </w:pPr>
      <w:r>
        <w:rPr>
          <w:sz w:val="18"/>
        </w:rPr>
        <w:t>FIG. 9.7.</w:t>
      </w:r>
      <w:r>
        <w:rPr>
          <w:spacing w:val="36"/>
          <w:sz w:val="18"/>
        </w:rPr>
        <w:t xml:space="preserve"> </w:t>
      </w:r>
      <w:r>
        <w:rPr>
          <w:sz w:val="18"/>
        </w:rPr>
        <w:t>Boundary curve for locations with downstream market profit rate higher</w:t>
      </w:r>
    </w:p>
    <w:p w:rsidR="00C550D4" w:rsidRDefault="00C550D4">
      <w:pPr>
        <w:pStyle w:val="BodyText"/>
        <w:spacing w:before="125"/>
        <w:jc w:val="left"/>
        <w:rPr>
          <w:sz w:val="18"/>
        </w:rPr>
      </w:pPr>
    </w:p>
    <w:p w:rsidR="00C550D4" w:rsidRDefault="00E476FC">
      <w:pPr>
        <w:pStyle w:val="BodyText"/>
        <w:spacing w:line="252" w:lineRule="auto"/>
        <w:ind w:left="254" w:right="164" w:firstLine="205"/>
      </w:pPr>
      <w:r>
        <w:t xml:space="preserve">Hereafter, we may use </w:t>
      </w:r>
      <w:r>
        <w:rPr>
          <w:i/>
          <w:sz w:val="21"/>
        </w:rPr>
        <w:t xml:space="preserve">x </w:t>
      </w:r>
      <w:r>
        <w:t xml:space="preserve">for </w:t>
      </w:r>
      <w:r>
        <w:rPr>
          <w:i/>
          <w:sz w:val="21"/>
        </w:rPr>
        <w:t xml:space="preserve">dlb </w:t>
      </w:r>
      <w:r>
        <w:t xml:space="preserve">in upstream (and for </w:t>
      </w:r>
      <w:r>
        <w:rPr>
          <w:i/>
          <w:sz w:val="21"/>
        </w:rPr>
        <w:t xml:space="preserve">bid </w:t>
      </w:r>
      <w:r>
        <w:t>in downstream), and similarly abbreviate</w:t>
      </w:r>
      <w:r>
        <w:rPr>
          <w:spacing w:val="28"/>
        </w:rPr>
        <w:t xml:space="preserve"> </w:t>
      </w:r>
      <w:r>
        <w:rPr>
          <w:rFonts w:ascii="Arial"/>
          <w:i/>
          <w:sz w:val="19"/>
        </w:rPr>
        <w:t xml:space="preserve">da </w:t>
      </w:r>
      <w:r>
        <w:t xml:space="preserve">by v. In this notation, the formula for upstream </w:t>
      </w:r>
      <w:r>
        <w:rPr>
          <w:rFonts w:ascii="Arial"/>
          <w:b/>
          <w:position w:val="2"/>
          <w:sz w:val="19"/>
        </w:rPr>
        <w:t>W</w:t>
      </w:r>
      <w:r>
        <w:rPr>
          <w:b/>
          <w:sz w:val="10"/>
        </w:rPr>
        <w:t>0</w:t>
      </w:r>
      <w:r>
        <w:rPr>
          <w:b/>
          <w:spacing w:val="40"/>
          <w:sz w:val="10"/>
        </w:rPr>
        <w:t xml:space="preserve"> </w:t>
      </w:r>
      <w:r>
        <w:rPr>
          <w:position w:val="2"/>
        </w:rPr>
        <w:t xml:space="preserve">that parallels equation (7.4) for downstream (itself derived from equation </w:t>
      </w:r>
      <w:r>
        <w:rPr>
          <w:sz w:val="19"/>
        </w:rPr>
        <w:t xml:space="preserve">(6.8)) </w:t>
      </w:r>
      <w:r>
        <w:t>is</w:t>
      </w:r>
    </w:p>
    <w:p w:rsidR="00C550D4" w:rsidRDefault="00E476FC">
      <w:pPr>
        <w:spacing w:before="37"/>
        <w:ind w:left="928"/>
        <w:rPr>
          <w:sz w:val="19"/>
        </w:rPr>
      </w:pPr>
      <w:r>
        <w:rPr>
          <w:rFonts w:ascii="Arial" w:hAnsi="Arial"/>
          <w:b/>
          <w:w w:val="110"/>
          <w:sz w:val="19"/>
        </w:rPr>
        <w:t>W</w:t>
      </w:r>
      <w:r>
        <w:rPr>
          <w:b/>
          <w:w w:val="110"/>
          <w:position w:val="-2"/>
          <w:sz w:val="10"/>
        </w:rPr>
        <w:t>0</w:t>
      </w:r>
      <w:r>
        <w:rPr>
          <w:b/>
          <w:spacing w:val="70"/>
          <w:w w:val="150"/>
          <w:position w:val="-2"/>
          <w:sz w:val="10"/>
        </w:rPr>
        <w:t xml:space="preserve"> </w:t>
      </w:r>
      <w:r>
        <w:rPr>
          <w:w w:val="110"/>
          <w:sz w:val="26"/>
        </w:rPr>
        <w:t>=</w:t>
      </w:r>
      <w:r>
        <w:rPr>
          <w:spacing w:val="15"/>
          <w:w w:val="110"/>
          <w:sz w:val="26"/>
        </w:rPr>
        <w:t xml:space="preserve"> </w:t>
      </w:r>
      <w:r>
        <w:rPr>
          <w:rFonts w:ascii="Arial" w:hAnsi="Arial"/>
          <w:w w:val="110"/>
          <w:sz w:val="19"/>
        </w:rPr>
        <w:t>{(r/'t</w:t>
      </w:r>
      <w:r>
        <w:rPr>
          <w:rFonts w:ascii="Arial" w:hAnsi="Arial"/>
          <w:w w:val="110"/>
          <w:position w:val="2"/>
          <w:sz w:val="14"/>
        </w:rPr>
        <w:t>111</w:t>
      </w:r>
      <w:r>
        <w:rPr>
          <w:rFonts w:ascii="Arial" w:hAnsi="Arial"/>
          <w:w w:val="110"/>
          <w:sz w:val="19"/>
        </w:rPr>
        <w:t>'r(q/v)</w:t>
      </w:r>
      <w:r>
        <w:rPr>
          <w:rFonts w:ascii="Arial" w:hAnsi="Arial"/>
          <w:spacing w:val="5"/>
          <w:w w:val="110"/>
          <w:sz w:val="19"/>
        </w:rPr>
        <w:t xml:space="preserve"> </w:t>
      </w:r>
      <w:r>
        <w:rPr>
          <w:rFonts w:ascii="Arial" w:hAnsi="Arial"/>
          <w:w w:val="110"/>
          <w:sz w:val="19"/>
        </w:rPr>
        <w:t>·</w:t>
      </w:r>
      <w:r>
        <w:rPr>
          <w:rFonts w:ascii="Arial" w:hAnsi="Arial"/>
          <w:spacing w:val="4"/>
          <w:w w:val="110"/>
          <w:sz w:val="19"/>
        </w:rPr>
        <w:t xml:space="preserve"> </w:t>
      </w:r>
      <w:r>
        <w:rPr>
          <w:rFonts w:ascii="Arial" w:hAnsi="Arial"/>
          <w:w w:val="110"/>
          <w:sz w:val="19"/>
        </w:rPr>
        <w:t>[(x</w:t>
      </w:r>
      <w:r>
        <w:rPr>
          <w:rFonts w:ascii="Arial" w:hAnsi="Arial"/>
          <w:spacing w:val="27"/>
          <w:w w:val="110"/>
          <w:sz w:val="19"/>
        </w:rPr>
        <w:t xml:space="preserve"> </w:t>
      </w:r>
      <w:r>
        <w:rPr>
          <w:rFonts w:ascii="Arial" w:hAnsi="Arial"/>
          <w:w w:val="110"/>
          <w:sz w:val="19"/>
        </w:rPr>
        <w:t>-</w:t>
      </w:r>
      <w:r>
        <w:rPr>
          <w:rFonts w:ascii="Arial" w:hAnsi="Arial"/>
          <w:spacing w:val="73"/>
          <w:w w:val="150"/>
          <w:sz w:val="19"/>
        </w:rPr>
        <w:t xml:space="preserve"> </w:t>
      </w:r>
      <w:r>
        <w:rPr>
          <w:rFonts w:ascii="Arial" w:hAnsi="Arial"/>
          <w:w w:val="110"/>
          <w:sz w:val="19"/>
        </w:rPr>
        <w:t>v)/(x</w:t>
      </w:r>
      <w:r>
        <w:rPr>
          <w:rFonts w:ascii="Arial" w:hAnsi="Arial"/>
          <w:spacing w:val="33"/>
          <w:w w:val="110"/>
          <w:sz w:val="19"/>
        </w:rPr>
        <w:t xml:space="preserve"> </w:t>
      </w:r>
      <w:r>
        <w:rPr>
          <w:rFonts w:ascii="Arial" w:hAnsi="Arial"/>
          <w:w w:val="110"/>
          <w:sz w:val="19"/>
        </w:rPr>
        <w:t>-</w:t>
      </w:r>
      <w:r>
        <w:rPr>
          <w:rFonts w:ascii="Arial" w:hAnsi="Arial"/>
          <w:spacing w:val="76"/>
          <w:w w:val="160"/>
          <w:sz w:val="19"/>
        </w:rPr>
        <w:t xml:space="preserve"> </w:t>
      </w:r>
      <w:r>
        <w:rPr>
          <w:rFonts w:ascii="Arial" w:hAnsi="Arial"/>
          <w:w w:val="160"/>
          <w:sz w:val="14"/>
        </w:rPr>
        <w:t>l)]#v-l</w:t>
      </w:r>
      <w:r>
        <w:rPr>
          <w:rFonts w:ascii="Arial" w:hAnsi="Arial"/>
          <w:spacing w:val="-11"/>
          <w:w w:val="160"/>
          <w:sz w:val="14"/>
        </w:rPr>
        <w:t xml:space="preserve"> </w:t>
      </w:r>
      <w:r>
        <w:rPr>
          <w:rFonts w:ascii="Arial" w:hAnsi="Arial"/>
          <w:w w:val="110"/>
          <w:sz w:val="14"/>
        </w:rPr>
        <w:t>ne(v-x)}Y/(v-y)_</w:t>
      </w:r>
      <w:r>
        <w:rPr>
          <w:rFonts w:ascii="Arial" w:hAnsi="Arial"/>
          <w:spacing w:val="38"/>
          <w:w w:val="110"/>
          <w:sz w:val="14"/>
        </w:rPr>
        <w:t xml:space="preserve">  </w:t>
      </w:r>
      <w:r>
        <w:rPr>
          <w:spacing w:val="-2"/>
          <w:w w:val="110"/>
          <w:sz w:val="19"/>
        </w:rPr>
        <w:t>(9.12)</w:t>
      </w:r>
    </w:p>
    <w:p w:rsidR="00C550D4" w:rsidRDefault="00E476FC">
      <w:pPr>
        <w:pStyle w:val="BodyText"/>
        <w:spacing w:before="141" w:line="252" w:lineRule="auto"/>
        <w:ind w:left="251" w:right="158" w:firstLine="2"/>
      </w:pPr>
      <w:r>
        <w:t>When, for qualitative guidance, one computes from equation (9.12) the equivalent of table 7.1 from equation (7.4), the result is striking: Table 7.1</w:t>
      </w:r>
      <w:r>
        <w:rPr>
          <w:spacing w:val="40"/>
        </w:rPr>
        <w:t xml:space="preserve"> </w:t>
      </w:r>
      <w:r>
        <w:t>still</w:t>
      </w:r>
      <w:r>
        <w:rPr>
          <w:spacing w:val="27"/>
        </w:rPr>
        <w:t xml:space="preserve"> </w:t>
      </w:r>
      <w:r>
        <w:t>applies,</w:t>
      </w:r>
      <w:r>
        <w:rPr>
          <w:spacing w:val="30"/>
        </w:rPr>
        <w:t xml:space="preserve"> </w:t>
      </w:r>
      <w:r>
        <w:t>with</w:t>
      </w:r>
      <w:r>
        <w:rPr>
          <w:spacing w:val="30"/>
        </w:rPr>
        <w:t xml:space="preserve"> </w:t>
      </w:r>
      <w:r>
        <w:t>the</w:t>
      </w:r>
      <w:r>
        <w:rPr>
          <w:spacing w:val="24"/>
        </w:rPr>
        <w:t xml:space="preserve"> </w:t>
      </w:r>
      <w:r>
        <w:t>one</w:t>
      </w:r>
      <w:r>
        <w:rPr>
          <w:spacing w:val="22"/>
        </w:rPr>
        <w:t xml:space="preserve"> </w:t>
      </w:r>
      <w:r>
        <w:t>exception</w:t>
      </w:r>
      <w:r>
        <w:rPr>
          <w:spacing w:val="36"/>
        </w:rPr>
        <w:t xml:space="preserve"> </w:t>
      </w:r>
      <w:r>
        <w:t>that</w:t>
      </w:r>
      <w:r>
        <w:rPr>
          <w:spacing w:val="32"/>
        </w:rPr>
        <w:t xml:space="preserve"> </w:t>
      </w:r>
      <w:r>
        <w:t>tau</w:t>
      </w:r>
      <w:r>
        <w:rPr>
          <w:spacing w:val="31"/>
        </w:rPr>
        <w:t xml:space="preserve"> </w:t>
      </w:r>
      <w:r>
        <w:t>is</w:t>
      </w:r>
      <w:r>
        <w:rPr>
          <w:spacing w:val="22"/>
        </w:rPr>
        <w:t xml:space="preserve"> </w:t>
      </w:r>
      <w:r>
        <w:t>replaced</w:t>
      </w:r>
      <w:r>
        <w:rPr>
          <w:spacing w:val="37"/>
        </w:rPr>
        <w:t xml:space="preserve"> </w:t>
      </w:r>
      <w:r>
        <w:t>everywhere</w:t>
      </w:r>
      <w:r>
        <w:rPr>
          <w:spacing w:val="40"/>
        </w:rPr>
        <w:t xml:space="preserve"> </w:t>
      </w:r>
      <w:r>
        <w:t>by</w:t>
      </w:r>
      <w:r>
        <w:rPr>
          <w:spacing w:val="21"/>
        </w:rPr>
        <w:t xml:space="preserve"> </w:t>
      </w:r>
      <w:r>
        <w:t>its</w:t>
      </w:r>
    </w:p>
    <w:p w:rsidR="00C550D4" w:rsidRDefault="00C550D4">
      <w:pPr>
        <w:spacing w:line="252" w:lineRule="auto"/>
        <w:sectPr w:rsidR="00C550D4">
          <w:type w:val="continuous"/>
          <w:pgSz w:w="8850" w:h="13270"/>
          <w:pgMar w:top="1500" w:right="1120" w:bottom="280" w:left="1060" w:header="1152" w:footer="0" w:gutter="0"/>
          <w:cols w:space="720"/>
        </w:sectPr>
      </w:pPr>
    </w:p>
    <w:p w:rsidR="00C550D4" w:rsidRDefault="00E476FC">
      <w:pPr>
        <w:pStyle w:val="BodyText"/>
        <w:spacing w:before="139" w:line="247" w:lineRule="auto"/>
        <w:ind w:left="217" w:right="185" w:firstLine="3"/>
        <w:jc w:val="right"/>
      </w:pPr>
      <w:bookmarkStart w:id="191" w:name="_bookmark168"/>
      <w:bookmarkEnd w:id="191"/>
      <w:r>
        <w:lastRenderedPageBreak/>
        <w:t>inverse.</w:t>
      </w:r>
      <w:r>
        <w:rPr>
          <w:spacing w:val="40"/>
        </w:rPr>
        <w:t xml:space="preserve"> </w:t>
      </w:r>
      <w:r>
        <w:t>There</w:t>
      </w:r>
      <w:r>
        <w:rPr>
          <w:spacing w:val="37"/>
        </w:rPr>
        <w:t xml:space="preserve"> </w:t>
      </w:r>
      <w:r>
        <w:t>is</w:t>
      </w:r>
      <w:r>
        <w:rPr>
          <w:spacing w:val="28"/>
        </w:rPr>
        <w:t xml:space="preserve"> </w:t>
      </w:r>
      <w:r>
        <w:t>no</w:t>
      </w:r>
      <w:r>
        <w:rPr>
          <w:spacing w:val="35"/>
        </w:rPr>
        <w:t xml:space="preserve"> </w:t>
      </w:r>
      <w:r>
        <w:t>need</w:t>
      </w:r>
      <w:r>
        <w:rPr>
          <w:spacing w:val="34"/>
        </w:rPr>
        <w:t xml:space="preserve"> </w:t>
      </w:r>
      <w:r>
        <w:t>for</w:t>
      </w:r>
      <w:r>
        <w:rPr>
          <w:spacing w:val="34"/>
        </w:rPr>
        <w:t xml:space="preserve"> </w:t>
      </w:r>
      <w:r>
        <w:t>a</w:t>
      </w:r>
      <w:r>
        <w:rPr>
          <w:spacing w:val="26"/>
        </w:rPr>
        <w:t xml:space="preserve"> </w:t>
      </w:r>
      <w:r>
        <w:t>separate</w:t>
      </w:r>
      <w:r>
        <w:rPr>
          <w:spacing w:val="39"/>
        </w:rPr>
        <w:t xml:space="preserve"> </w:t>
      </w:r>
      <w:r>
        <w:t>table.</w:t>
      </w:r>
      <w:r>
        <w:rPr>
          <w:spacing w:val="35"/>
        </w:rPr>
        <w:t xml:space="preserve"> </w:t>
      </w:r>
      <w:r>
        <w:t>The</w:t>
      </w:r>
      <w:r>
        <w:rPr>
          <w:spacing w:val="27"/>
        </w:rPr>
        <w:t xml:space="preserve"> </w:t>
      </w:r>
      <w:r>
        <w:t>inversion</w:t>
      </w:r>
      <w:r>
        <w:rPr>
          <w:spacing w:val="40"/>
        </w:rPr>
        <w:t xml:space="preserve"> </w:t>
      </w:r>
      <w:r>
        <w:t>of</w:t>
      </w:r>
      <w:r>
        <w:rPr>
          <w:spacing w:val="40"/>
        </w:rPr>
        <w:t xml:space="preserve"> </w:t>
      </w:r>
      <w:r>
        <w:t>tau</w:t>
      </w:r>
      <w:r>
        <w:rPr>
          <w:spacing w:val="33"/>
        </w:rPr>
        <w:t xml:space="preserve"> </w:t>
      </w:r>
      <w:r>
        <w:t>is,</w:t>
      </w:r>
      <w:r>
        <w:rPr>
          <w:spacing w:val="31"/>
        </w:rPr>
        <w:t xml:space="preserve"> </w:t>
      </w:r>
      <w:r>
        <w:t>in substantive</w:t>
      </w:r>
      <w:r>
        <w:rPr>
          <w:spacing w:val="40"/>
        </w:rPr>
        <w:t xml:space="preserve"> </w:t>
      </w:r>
      <w:r>
        <w:t>terms,</w:t>
      </w:r>
      <w:r>
        <w:rPr>
          <w:spacing w:val="24"/>
        </w:rPr>
        <w:t xml:space="preserve"> </w:t>
      </w:r>
      <w:r>
        <w:t>instead</w:t>
      </w:r>
      <w:r>
        <w:rPr>
          <w:spacing w:val="26"/>
        </w:rPr>
        <w:t xml:space="preserve"> </w:t>
      </w:r>
      <w:r>
        <w:t>a parallelism.</w:t>
      </w:r>
      <w:r>
        <w:rPr>
          <w:spacing w:val="36"/>
        </w:rPr>
        <w:t xml:space="preserve"> </w:t>
      </w:r>
      <w:r>
        <w:t>Tau</w:t>
      </w:r>
      <w:r>
        <w:rPr>
          <w:spacing w:val="24"/>
        </w:rPr>
        <w:t xml:space="preserve"> </w:t>
      </w:r>
      <w:r>
        <w:t>is counterpressure on the</w:t>
      </w:r>
      <w:r>
        <w:rPr>
          <w:spacing w:val="24"/>
        </w:rPr>
        <w:t xml:space="preserve"> </w:t>
      </w:r>
      <w:r>
        <w:t>pro­ ducers as commitment</w:t>
      </w:r>
      <w:r>
        <w:rPr>
          <w:spacing w:val="40"/>
        </w:rPr>
        <w:t xml:space="preserve"> </w:t>
      </w:r>
      <w:r>
        <w:t xml:space="preserve">makers on </w:t>
      </w:r>
      <w:r>
        <w:rPr>
          <w:i/>
          <w:sz w:val="21"/>
        </w:rPr>
        <w:t xml:space="preserve">y. </w:t>
      </w:r>
      <w:r>
        <w:t>The</w:t>
      </w:r>
      <w:r>
        <w:rPr>
          <w:spacing w:val="32"/>
        </w:rPr>
        <w:t xml:space="preserve"> </w:t>
      </w:r>
      <w:r>
        <w:t>pressure in upstream</w:t>
      </w:r>
      <w:r>
        <w:rPr>
          <w:spacing w:val="29"/>
        </w:rPr>
        <w:t xml:space="preserve"> </w:t>
      </w:r>
      <w:r>
        <w:t>is from sup­ pliers, and it consists in their favorin</w:t>
      </w:r>
      <w:r>
        <w:t xml:space="preserve">g </w:t>
      </w:r>
      <w:r>
        <w:rPr>
          <w:i/>
          <w:sz w:val="21"/>
        </w:rPr>
        <w:t>minimizing</w:t>
      </w:r>
      <w:r>
        <w:rPr>
          <w:i/>
          <w:spacing w:val="18"/>
          <w:sz w:val="21"/>
        </w:rPr>
        <w:t xml:space="preserve"> </w:t>
      </w:r>
      <w:r>
        <w:t>the (substitutability</w:t>
      </w:r>
      <w:r>
        <w:rPr>
          <w:spacing w:val="-7"/>
        </w:rPr>
        <w:t xml:space="preserve"> </w:t>
      </w:r>
      <w:r>
        <w:t>valua­ tion</w:t>
      </w:r>
      <w:r>
        <w:rPr>
          <w:spacing w:val="35"/>
        </w:rPr>
        <w:t xml:space="preserve"> </w:t>
      </w:r>
      <w:r>
        <w:t>in)</w:t>
      </w:r>
      <w:r>
        <w:rPr>
          <w:spacing w:val="40"/>
        </w:rPr>
        <w:t xml:space="preserve"> </w:t>
      </w:r>
      <w:r>
        <w:t>discomfort</w:t>
      </w:r>
      <w:r>
        <w:rPr>
          <w:spacing w:val="40"/>
        </w:rPr>
        <w:t xml:space="preserve"> </w:t>
      </w:r>
      <w:r>
        <w:t>5,</w:t>
      </w:r>
      <w:r>
        <w:rPr>
          <w:spacing w:val="36"/>
        </w:rPr>
        <w:t xml:space="preserve"> </w:t>
      </w:r>
      <w:r>
        <w:t>which</w:t>
      </w:r>
      <w:r>
        <w:rPr>
          <w:spacing w:val="40"/>
        </w:rPr>
        <w:t xml:space="preserve"> </w:t>
      </w:r>
      <w:r>
        <w:t>they</w:t>
      </w:r>
      <w:r>
        <w:rPr>
          <w:spacing w:val="33"/>
        </w:rPr>
        <w:t xml:space="preserve"> </w:t>
      </w:r>
      <w:r>
        <w:t>exchange</w:t>
      </w:r>
      <w:r>
        <w:rPr>
          <w:spacing w:val="40"/>
        </w:rPr>
        <w:t xml:space="preserve"> </w:t>
      </w:r>
      <w:r>
        <w:t>for</w:t>
      </w:r>
      <w:r>
        <w:rPr>
          <w:spacing w:val="40"/>
        </w:rPr>
        <w:t xml:space="preserve"> </w:t>
      </w:r>
      <w:r>
        <w:t>payment</w:t>
      </w:r>
      <w:r>
        <w:rPr>
          <w:spacing w:val="40"/>
        </w:rPr>
        <w:t xml:space="preserve"> </w:t>
      </w:r>
      <w:r>
        <w:t>W.</w:t>
      </w:r>
      <w:r>
        <w:rPr>
          <w:spacing w:val="40"/>
        </w:rPr>
        <w:t xml:space="preserve"> </w:t>
      </w:r>
      <w:r>
        <w:t>So</w:t>
      </w:r>
      <w:r>
        <w:rPr>
          <w:spacing w:val="38"/>
        </w:rPr>
        <w:t xml:space="preserve"> </w:t>
      </w:r>
      <w:r>
        <w:t>lowering gamma</w:t>
      </w:r>
      <w:r>
        <w:rPr>
          <w:spacing w:val="19"/>
        </w:rPr>
        <w:t xml:space="preserve"> </w:t>
      </w:r>
      <w:r>
        <w:t>upstream is</w:t>
      </w:r>
      <w:r>
        <w:rPr>
          <w:spacing w:val="-2"/>
        </w:rPr>
        <w:t xml:space="preserve"> </w:t>
      </w:r>
      <w:r>
        <w:t>substantively parallel to raising the downstream gamma. So,</w:t>
      </w:r>
      <w:r>
        <w:rPr>
          <w:spacing w:val="40"/>
        </w:rPr>
        <w:t xml:space="preserve"> </w:t>
      </w:r>
      <w:r>
        <w:t>just</w:t>
      </w:r>
      <w:r>
        <w:rPr>
          <w:spacing w:val="40"/>
        </w:rPr>
        <w:t xml:space="preserve"> </w:t>
      </w:r>
      <w:r>
        <w:t>as</w:t>
      </w:r>
      <w:r>
        <w:rPr>
          <w:spacing w:val="40"/>
        </w:rPr>
        <w:t xml:space="preserve"> </w:t>
      </w:r>
      <w:r>
        <w:t>the</w:t>
      </w:r>
      <w:r>
        <w:rPr>
          <w:spacing w:val="40"/>
        </w:rPr>
        <w:t xml:space="preserve"> </w:t>
      </w:r>
      <w:r>
        <w:t>other</w:t>
      </w:r>
      <w:r>
        <w:rPr>
          <w:spacing w:val="40"/>
        </w:rPr>
        <w:t xml:space="preserve"> </w:t>
      </w:r>
      <w:r>
        <w:t>two</w:t>
      </w:r>
      <w:r>
        <w:rPr>
          <w:spacing w:val="40"/>
        </w:rPr>
        <w:t xml:space="preserve"> </w:t>
      </w:r>
      <w:r>
        <w:t>dimensions</w:t>
      </w:r>
      <w:r>
        <w:rPr>
          <w:spacing w:val="40"/>
        </w:rPr>
        <w:t xml:space="preserve"> </w:t>
      </w:r>
      <w:r>
        <w:t>are</w:t>
      </w:r>
      <w:r>
        <w:rPr>
          <w:spacing w:val="40"/>
        </w:rPr>
        <w:t xml:space="preserve"> </w:t>
      </w:r>
      <w:r>
        <w:t>inverted,</w:t>
      </w:r>
      <w:r>
        <w:rPr>
          <w:spacing w:val="40"/>
        </w:rPr>
        <w:t xml:space="preserve"> </w:t>
      </w:r>
      <w:r>
        <w:t>under</w:t>
      </w:r>
      <w:r>
        <w:rPr>
          <w:spacing w:val="40"/>
        </w:rPr>
        <w:t xml:space="preserve"> </w:t>
      </w:r>
      <w:r>
        <w:t>the</w:t>
      </w:r>
      <w:r>
        <w:rPr>
          <w:spacing w:val="40"/>
        </w:rPr>
        <w:t xml:space="preserve"> </w:t>
      </w:r>
      <w:r>
        <w:t xml:space="preserve">common labels of </w:t>
      </w:r>
      <w:r>
        <w:rPr>
          <w:i/>
          <w:sz w:val="21"/>
        </w:rPr>
        <w:t>x</w:t>
      </w:r>
      <w:r>
        <w:rPr>
          <w:i/>
          <w:spacing w:val="-1"/>
          <w:sz w:val="21"/>
        </w:rPr>
        <w:t xml:space="preserve"> </w:t>
      </w:r>
      <w:r>
        <w:t>and v, the third dimension of state space is</w:t>
      </w:r>
      <w:r>
        <w:rPr>
          <w:spacing w:val="-4"/>
        </w:rPr>
        <w:t xml:space="preserve"> </w:t>
      </w:r>
      <w:r>
        <w:t>inverted, with gamma functioning as</w:t>
      </w:r>
      <w:r>
        <w:rPr>
          <w:spacing w:val="-1"/>
        </w:rPr>
        <w:t xml:space="preserve"> </w:t>
      </w:r>
      <w:r>
        <w:t>1/gamma. But further, on</w:t>
      </w:r>
      <w:r>
        <w:rPr>
          <w:spacing w:val="-6"/>
        </w:rPr>
        <w:t xml:space="preserve"> </w:t>
      </w:r>
      <w:r>
        <w:t>substantive grounds also, it</w:t>
      </w:r>
      <w:r>
        <w:rPr>
          <w:spacing w:val="-2"/>
        </w:rPr>
        <w:t xml:space="preserve"> </w:t>
      </w:r>
      <w:r>
        <w:t>is</w:t>
      </w:r>
      <w:r>
        <w:rPr>
          <w:spacing w:val="-4"/>
        </w:rPr>
        <w:t xml:space="preserve"> </w:t>
      </w:r>
      <w:r>
        <w:t xml:space="preserve">not </w:t>
      </w:r>
      <w:r>
        <w:rPr>
          <w:b/>
          <w:sz w:val="19"/>
        </w:rPr>
        <w:t xml:space="preserve">W </w:t>
      </w:r>
      <w:r>
        <w:t>that should</w:t>
      </w:r>
      <w:r>
        <w:rPr>
          <w:spacing w:val="34"/>
        </w:rPr>
        <w:t xml:space="preserve"> </w:t>
      </w:r>
      <w:r>
        <w:t>be compared</w:t>
      </w:r>
      <w:r>
        <w:rPr>
          <w:spacing w:val="38"/>
        </w:rPr>
        <w:t xml:space="preserve"> </w:t>
      </w:r>
      <w:r>
        <w:t>from</w:t>
      </w:r>
      <w:r>
        <w:rPr>
          <w:spacing w:val="32"/>
        </w:rPr>
        <w:t xml:space="preserve"> </w:t>
      </w:r>
      <w:r>
        <w:t>upstream</w:t>
      </w:r>
      <w:r>
        <w:rPr>
          <w:spacing w:val="36"/>
        </w:rPr>
        <w:t xml:space="preserve"> </w:t>
      </w:r>
      <w:r>
        <w:t>to the downstream</w:t>
      </w:r>
      <w:r>
        <w:rPr>
          <w:spacing w:val="40"/>
        </w:rPr>
        <w:t xml:space="preserve"> </w:t>
      </w:r>
      <w:r>
        <w:t>W of</w:t>
      </w:r>
      <w:r>
        <w:rPr>
          <w:spacing w:val="30"/>
        </w:rPr>
        <w:t xml:space="preserve"> </w:t>
      </w:r>
      <w:r>
        <w:t>equation (7.4).</w:t>
      </w:r>
      <w:r>
        <w:rPr>
          <w:spacing w:val="40"/>
        </w:rPr>
        <w:t xml:space="preserve"> </w:t>
      </w:r>
      <w:r>
        <w:t>Instead</w:t>
      </w:r>
      <w:r>
        <w:rPr>
          <w:spacing w:val="31"/>
        </w:rPr>
        <w:t xml:space="preserve"> </w:t>
      </w:r>
      <w:r>
        <w:t>it</w:t>
      </w:r>
      <w:r>
        <w:rPr>
          <w:spacing w:val="23"/>
        </w:rPr>
        <w:t xml:space="preserve"> </w:t>
      </w:r>
      <w:r>
        <w:t>is</w:t>
      </w:r>
      <w:r>
        <w:rPr>
          <w:spacing w:val="21"/>
        </w:rPr>
        <w:t xml:space="preserve"> </w:t>
      </w:r>
      <w:r>
        <w:rPr>
          <w:rFonts w:ascii="Arial" w:hAnsi="Arial"/>
          <w:b/>
          <w:sz w:val="19"/>
        </w:rPr>
        <w:t>C,</w:t>
      </w:r>
      <w:r>
        <w:rPr>
          <w:rFonts w:ascii="Arial" w:hAnsi="Arial"/>
          <w:b/>
          <w:spacing w:val="21"/>
          <w:sz w:val="19"/>
        </w:rPr>
        <w:t xml:space="preserve"> </w:t>
      </w:r>
      <w:r>
        <w:t>with</w:t>
      </w:r>
      <w:r>
        <w:rPr>
          <w:spacing w:val="33"/>
        </w:rPr>
        <w:t xml:space="preserve"> </w:t>
      </w:r>
      <w:r>
        <w:rPr>
          <w:i/>
        </w:rPr>
        <w:t>k</w:t>
      </w:r>
      <w:r>
        <w:rPr>
          <w:i/>
          <w:spacing w:val="55"/>
        </w:rPr>
        <w:t xml:space="preserve"> </w:t>
      </w:r>
      <w:r>
        <w:rPr>
          <w:sz w:val="23"/>
        </w:rPr>
        <w:t>=</w:t>
      </w:r>
      <w:r>
        <w:rPr>
          <w:spacing w:val="37"/>
          <w:sz w:val="23"/>
        </w:rPr>
        <w:t xml:space="preserve"> </w:t>
      </w:r>
      <w:r>
        <w:t>0</w:t>
      </w:r>
      <w:r>
        <w:rPr>
          <w:spacing w:val="19"/>
        </w:rPr>
        <w:t xml:space="preserve"> </w:t>
      </w:r>
      <w:r>
        <w:t>still.</w:t>
      </w:r>
      <w:r>
        <w:rPr>
          <w:spacing w:val="33"/>
        </w:rPr>
        <w:t xml:space="preserve"> </w:t>
      </w:r>
      <w:r>
        <w:t>But</w:t>
      </w:r>
      <w:r>
        <w:rPr>
          <w:spacing w:val="36"/>
        </w:rPr>
        <w:t xml:space="preserve"> </w:t>
      </w:r>
      <w:r>
        <w:t>guidance</w:t>
      </w:r>
      <w:r>
        <w:rPr>
          <w:spacing w:val="37"/>
        </w:rPr>
        <w:t xml:space="preserve"> </w:t>
      </w:r>
      <w:r>
        <w:t>breaks</w:t>
      </w:r>
      <w:r>
        <w:rPr>
          <w:spacing w:val="32"/>
        </w:rPr>
        <w:t xml:space="preserve"> </w:t>
      </w:r>
      <w:r>
        <w:t>down</w:t>
      </w:r>
      <w:r>
        <w:rPr>
          <w:spacing w:val="31"/>
        </w:rPr>
        <w:t xml:space="preserve"> </w:t>
      </w:r>
      <w:r>
        <w:t>for</w:t>
      </w:r>
      <w:r>
        <w:rPr>
          <w:spacing w:val="36"/>
        </w:rPr>
        <w:t xml:space="preserve"> </w:t>
      </w:r>
      <w:r>
        <w:rPr>
          <w:spacing w:val="-4"/>
        </w:rPr>
        <w:t>this</w:t>
      </w:r>
    </w:p>
    <w:p w:rsidR="00C550D4" w:rsidRDefault="00E476FC">
      <w:pPr>
        <w:pStyle w:val="BodyText"/>
        <w:spacing w:line="240" w:lineRule="exact"/>
        <w:ind w:left="225"/>
      </w:pPr>
      <w:r>
        <w:t>comparison.</w:t>
      </w:r>
      <w:r>
        <w:rPr>
          <w:spacing w:val="40"/>
        </w:rPr>
        <w:t xml:space="preserve"> </w:t>
      </w:r>
      <w:r>
        <w:t>The</w:t>
      </w:r>
      <w:r>
        <w:rPr>
          <w:spacing w:val="34"/>
        </w:rPr>
        <w:t xml:space="preserve"> </w:t>
      </w:r>
      <w:r>
        <w:rPr>
          <w:i/>
        </w:rPr>
        <w:t>k</w:t>
      </w:r>
      <w:r>
        <w:rPr>
          <w:i/>
          <w:spacing w:val="55"/>
        </w:rPr>
        <w:t xml:space="preserve"> </w:t>
      </w:r>
      <w:r>
        <w:rPr>
          <w:sz w:val="26"/>
        </w:rPr>
        <w:t>=</w:t>
      </w:r>
      <w:r>
        <w:rPr>
          <w:spacing w:val="35"/>
          <w:sz w:val="26"/>
        </w:rPr>
        <w:t xml:space="preserve"> </w:t>
      </w:r>
      <w:r>
        <w:t>0</w:t>
      </w:r>
      <w:r>
        <w:rPr>
          <w:spacing w:val="31"/>
        </w:rPr>
        <w:t xml:space="preserve"> </w:t>
      </w:r>
      <w:r>
        <w:t>profile</w:t>
      </w:r>
      <w:r>
        <w:rPr>
          <w:spacing w:val="29"/>
        </w:rPr>
        <w:t xml:space="preserve"> </w:t>
      </w:r>
      <w:r>
        <w:t>is</w:t>
      </w:r>
      <w:r>
        <w:rPr>
          <w:spacing w:val="24"/>
        </w:rPr>
        <w:t xml:space="preserve"> </w:t>
      </w:r>
      <w:r>
        <w:t>applicable</w:t>
      </w:r>
      <w:r>
        <w:rPr>
          <w:spacing w:val="41"/>
        </w:rPr>
        <w:t xml:space="preserve"> </w:t>
      </w:r>
      <w:r>
        <w:t>in</w:t>
      </w:r>
      <w:r>
        <w:rPr>
          <w:spacing w:val="28"/>
        </w:rPr>
        <w:t xml:space="preserve"> </w:t>
      </w:r>
      <w:r>
        <w:t>both</w:t>
      </w:r>
      <w:r>
        <w:rPr>
          <w:spacing w:val="33"/>
        </w:rPr>
        <w:t xml:space="preserve"> </w:t>
      </w:r>
      <w:r>
        <w:t>upstream</w:t>
      </w:r>
      <w:r>
        <w:rPr>
          <w:spacing w:val="41"/>
        </w:rPr>
        <w:t xml:space="preserve"> </w:t>
      </w:r>
      <w:r>
        <w:t>and</w:t>
      </w:r>
      <w:r>
        <w:rPr>
          <w:spacing w:val="35"/>
        </w:rPr>
        <w:t xml:space="preserve"> </w:t>
      </w:r>
      <w:r>
        <w:rPr>
          <w:spacing w:val="-2"/>
        </w:rPr>
        <w:t>down­</w:t>
      </w:r>
    </w:p>
    <w:p w:rsidR="00C550D4" w:rsidRDefault="00E476FC">
      <w:pPr>
        <w:pStyle w:val="BodyText"/>
        <w:spacing w:before="12" w:line="223" w:lineRule="auto"/>
        <w:ind w:left="221" w:right="186" w:firstLine="1"/>
      </w:pPr>
      <w:r>
        <w:t>stream markets only for PARADOX regions. For the two regions, former TRUST and UNRAVELING,</w:t>
      </w:r>
      <w:r>
        <w:rPr>
          <w:spacing w:val="19"/>
        </w:rPr>
        <w:t xml:space="preserve"> </w:t>
      </w:r>
      <w:r>
        <w:t xml:space="preserve">where the </w:t>
      </w:r>
      <w:r>
        <w:rPr>
          <w:i/>
          <w:sz w:val="21"/>
        </w:rPr>
        <w:t>k</w:t>
      </w:r>
      <w:r>
        <w:rPr>
          <w:i/>
          <w:spacing w:val="27"/>
          <w:sz w:val="21"/>
        </w:rPr>
        <w:t xml:space="preserve"> </w:t>
      </w:r>
      <w:r>
        <w:rPr>
          <w:sz w:val="26"/>
        </w:rPr>
        <w:t xml:space="preserve">= </w:t>
      </w:r>
      <w:r>
        <w:t>0</w:t>
      </w:r>
      <w:r>
        <w:rPr>
          <w:spacing w:val="-7"/>
        </w:rPr>
        <w:t xml:space="preserve"> </w:t>
      </w:r>
      <w:r>
        <w:t>solution is</w:t>
      </w:r>
      <w:r>
        <w:rPr>
          <w:spacing w:val="-4"/>
        </w:rPr>
        <w:t xml:space="preserve"> </w:t>
      </w:r>
      <w:r>
        <w:t>viable upstream, it is not</w:t>
      </w:r>
      <w:r>
        <w:rPr>
          <w:spacing w:val="24"/>
        </w:rPr>
        <w:t xml:space="preserve"> </w:t>
      </w:r>
      <w:r>
        <w:t>(see figure</w:t>
      </w:r>
      <w:r>
        <w:rPr>
          <w:spacing w:val="22"/>
        </w:rPr>
        <w:t xml:space="preserve"> </w:t>
      </w:r>
      <w:r>
        <w:t>3.1)</w:t>
      </w:r>
      <w:r>
        <w:rPr>
          <w:spacing w:val="21"/>
        </w:rPr>
        <w:t xml:space="preserve"> </w:t>
      </w:r>
      <w:r>
        <w:t>viable</w:t>
      </w:r>
      <w:r>
        <w:rPr>
          <w:spacing w:val="24"/>
        </w:rPr>
        <w:t xml:space="preserve"> </w:t>
      </w:r>
      <w:r>
        <w:t>for</w:t>
      </w:r>
      <w:r>
        <w:rPr>
          <w:spacing w:val="22"/>
        </w:rPr>
        <w:t xml:space="preserve"> </w:t>
      </w:r>
      <w:r>
        <w:t>downstream</w:t>
      </w:r>
      <w:r>
        <w:rPr>
          <w:spacing w:val="31"/>
        </w:rPr>
        <w:t xml:space="preserve"> </w:t>
      </w:r>
      <w:r>
        <w:t>aggregates</w:t>
      </w:r>
      <w:r>
        <w:rPr>
          <w:spacing w:val="27"/>
        </w:rPr>
        <w:t xml:space="preserve"> </w:t>
      </w:r>
      <w:r>
        <w:t>and</w:t>
      </w:r>
      <w:r>
        <w:rPr>
          <w:spacing w:val="19"/>
        </w:rPr>
        <w:t xml:space="preserve"> </w:t>
      </w:r>
      <w:r>
        <w:t>so</w:t>
      </w:r>
      <w:r>
        <w:rPr>
          <w:spacing w:val="20"/>
        </w:rPr>
        <w:t xml:space="preserve"> </w:t>
      </w:r>
      <w:r>
        <w:t>cannot</w:t>
      </w:r>
      <w:r>
        <w:rPr>
          <w:spacing w:val="23"/>
        </w:rPr>
        <w:t xml:space="preserve"> </w:t>
      </w:r>
      <w:r>
        <w:t>fur­</w:t>
      </w:r>
    </w:p>
    <w:p w:rsidR="00C550D4" w:rsidRDefault="00E476FC">
      <w:pPr>
        <w:pStyle w:val="BodyText"/>
        <w:spacing w:line="249" w:lineRule="auto"/>
        <w:ind w:left="221" w:right="190" w:firstLine="4"/>
      </w:pPr>
      <w:r>
        <w:t xml:space="preserve">nish a comparison. And conversely; for the two regions where the </w:t>
      </w:r>
      <w:r>
        <w:rPr>
          <w:i/>
        </w:rPr>
        <w:t xml:space="preserve">k </w:t>
      </w:r>
      <w:r>
        <w:rPr>
          <w:sz w:val="23"/>
        </w:rPr>
        <w:t xml:space="preserve">= </w:t>
      </w:r>
      <w:r>
        <w:t>0 solution</w:t>
      </w:r>
      <w:r>
        <w:rPr>
          <w:spacing w:val="-13"/>
        </w:rPr>
        <w:t xml:space="preserve"> </w:t>
      </w:r>
      <w:r>
        <w:t>is</w:t>
      </w:r>
      <w:r>
        <w:rPr>
          <w:spacing w:val="-12"/>
        </w:rPr>
        <w:t xml:space="preserve"> </w:t>
      </w:r>
      <w:r>
        <w:t>viable</w:t>
      </w:r>
      <w:r>
        <w:rPr>
          <w:spacing w:val="-8"/>
        </w:rPr>
        <w:t xml:space="preserve"> </w:t>
      </w:r>
      <w:r>
        <w:t>downstream,</w:t>
      </w:r>
      <w:r>
        <w:rPr>
          <w:spacing w:val="-4"/>
        </w:rPr>
        <w:t xml:space="preserve"> </w:t>
      </w:r>
      <w:r>
        <w:t>ADVANCED</w:t>
      </w:r>
      <w:r>
        <w:rPr>
          <w:spacing w:val="-2"/>
        </w:rPr>
        <w:t xml:space="preserve"> </w:t>
      </w:r>
      <w:r>
        <w:t>and</w:t>
      </w:r>
      <w:r>
        <w:rPr>
          <w:spacing w:val="-7"/>
        </w:rPr>
        <w:t xml:space="preserve"> </w:t>
      </w:r>
      <w:r>
        <w:t>ORDINARY,</w:t>
      </w:r>
      <w:r>
        <w:rPr>
          <w:spacing w:val="-1"/>
        </w:rPr>
        <w:t xml:space="preserve"> </w:t>
      </w:r>
      <w:r>
        <w:t>it</w:t>
      </w:r>
      <w:r>
        <w:rPr>
          <w:spacing w:val="-13"/>
        </w:rPr>
        <w:t xml:space="preserve"> </w:t>
      </w:r>
      <w:r>
        <w:t>is</w:t>
      </w:r>
      <w:r>
        <w:rPr>
          <w:spacing w:val="-12"/>
        </w:rPr>
        <w:t xml:space="preserve"> </w:t>
      </w:r>
      <w:r>
        <w:t>not</w:t>
      </w:r>
      <w:r>
        <w:rPr>
          <w:spacing w:val="-12"/>
        </w:rPr>
        <w:t xml:space="preserve"> </w:t>
      </w:r>
      <w:r>
        <w:t>viable in upstream mode (see fig. 9.2).</w:t>
      </w:r>
    </w:p>
    <w:p w:rsidR="00C550D4" w:rsidRDefault="00C550D4">
      <w:pPr>
        <w:spacing w:line="249" w:lineRule="auto"/>
        <w:sectPr w:rsidR="00C550D4">
          <w:pgSz w:w="8850" w:h="13270"/>
          <w:pgMar w:top="1340" w:right="1120" w:bottom="280" w:left="1060" w:header="1152" w:footer="0" w:gutter="0"/>
          <w:cols w:space="720"/>
        </w:sectPr>
      </w:pPr>
    </w:p>
    <w:p w:rsidR="00C550D4" w:rsidRDefault="00C550D4">
      <w:pPr>
        <w:pStyle w:val="BodyText"/>
        <w:spacing w:before="181"/>
        <w:jc w:val="left"/>
        <w:rPr>
          <w:sz w:val="30"/>
        </w:rPr>
      </w:pPr>
    </w:p>
    <w:p w:rsidR="00C550D4" w:rsidRDefault="00E476FC">
      <w:pPr>
        <w:pStyle w:val="Heading7"/>
        <w:spacing w:before="1"/>
        <w:ind w:left="1970"/>
      </w:pPr>
      <w:bookmarkStart w:id="192" w:name="10._Embed_and_Decouple"/>
      <w:bookmarkStart w:id="193" w:name="_bookmark169"/>
      <w:bookmarkEnd w:id="192"/>
      <w:bookmarkEnd w:id="193"/>
      <w:r>
        <w:t>Embed</w:t>
      </w:r>
      <w:r>
        <w:rPr>
          <w:spacing w:val="21"/>
        </w:rPr>
        <w:t xml:space="preserve"> </w:t>
      </w:r>
      <w:r>
        <w:t>and</w:t>
      </w:r>
      <w:r>
        <w:rPr>
          <w:spacing w:val="21"/>
        </w:rPr>
        <w:t xml:space="preserve"> </w:t>
      </w:r>
      <w:r>
        <w:rPr>
          <w:spacing w:val="-2"/>
        </w:rPr>
        <w:t>Decouple</w:t>
      </w:r>
    </w:p>
    <w:p w:rsidR="00C550D4" w:rsidRDefault="00C550D4">
      <w:pPr>
        <w:pStyle w:val="BodyText"/>
        <w:jc w:val="left"/>
        <w:rPr>
          <w:b/>
          <w:sz w:val="30"/>
        </w:rPr>
      </w:pPr>
    </w:p>
    <w:p w:rsidR="00C550D4" w:rsidRDefault="00C550D4">
      <w:pPr>
        <w:pStyle w:val="BodyText"/>
        <w:spacing w:before="33"/>
        <w:jc w:val="left"/>
        <w:rPr>
          <w:b/>
          <w:sz w:val="30"/>
        </w:rPr>
      </w:pPr>
    </w:p>
    <w:p w:rsidR="00C550D4" w:rsidRDefault="00E476FC">
      <w:pPr>
        <w:pStyle w:val="BodyText"/>
        <w:spacing w:line="254" w:lineRule="auto"/>
        <w:ind w:left="246" w:right="155" w:firstLine="25"/>
      </w:pPr>
      <w:r>
        <w:rPr>
          <w:b/>
        </w:rPr>
        <w:t xml:space="preserve">Every </w:t>
      </w:r>
      <w:r>
        <w:t>market must embed into, but also decouple from, networks of rela­ tions across the broader context of the production economy This chapter probes the implications of this necessity</w:t>
      </w:r>
      <w:r>
        <w:rPr>
          <w:spacing w:val="38"/>
        </w:rPr>
        <w:t xml:space="preserve"> </w:t>
      </w:r>
      <w:r>
        <w:t>Decoupling of relations is needehd</w:t>
      </w:r>
      <w:r>
        <w:rPr>
          <w:spacing w:val="40"/>
        </w:rPr>
        <w:t xml:space="preserve"> </w:t>
      </w:r>
      <w:r>
        <w:t xml:space="preserve">to lubricate the choices and bargainings </w:t>
      </w:r>
      <w:r>
        <w:t>that make up a market. But a perva­ sive polarity of upstream or downstream survives this decoupling as to ex­ actly which particular firms and markets transact with each other in a given period. And so does the embedding of</w:t>
      </w:r>
      <w:r>
        <w:rPr>
          <w:spacing w:val="38"/>
        </w:rPr>
        <w:t xml:space="preserve"> </w:t>
      </w:r>
      <w:r>
        <w:t>producers into their</w:t>
      </w:r>
      <w:r>
        <w:rPr>
          <w:spacing w:val="35"/>
        </w:rPr>
        <w:t xml:space="preserve"> </w:t>
      </w:r>
      <w:r>
        <w:t>rivalry</w:t>
      </w:r>
      <w:r>
        <w:rPr>
          <w:spacing w:val="36"/>
        </w:rPr>
        <w:t xml:space="preserve"> </w:t>
      </w:r>
      <w:r>
        <w:t>pr</w:t>
      </w:r>
      <w:r>
        <w:t>ofile.</w:t>
      </w:r>
    </w:p>
    <w:p w:rsidR="00C550D4" w:rsidRDefault="00E476FC">
      <w:pPr>
        <w:pStyle w:val="BodyText"/>
        <w:spacing w:line="254" w:lineRule="auto"/>
        <w:ind w:left="246" w:right="150" w:firstLine="205"/>
      </w:pPr>
      <w:r>
        <w:rPr>
          <w:w w:val="105"/>
        </w:rPr>
        <w:t>The modeling of the individual market molecule, in chapters 2-5, was completed</w:t>
      </w:r>
      <w:r>
        <w:rPr>
          <w:spacing w:val="-14"/>
          <w:w w:val="105"/>
        </w:rPr>
        <w:t xml:space="preserve"> </w:t>
      </w:r>
      <w:r>
        <w:rPr>
          <w:w w:val="105"/>
        </w:rPr>
        <w:t>in</w:t>
      </w:r>
      <w:r>
        <w:rPr>
          <w:spacing w:val="-13"/>
          <w:w w:val="105"/>
        </w:rPr>
        <w:t xml:space="preserve"> </w:t>
      </w:r>
      <w:r>
        <w:rPr>
          <w:w w:val="105"/>
        </w:rPr>
        <w:t>chapters</w:t>
      </w:r>
      <w:r>
        <w:rPr>
          <w:spacing w:val="-11"/>
          <w:w w:val="105"/>
        </w:rPr>
        <w:t xml:space="preserve"> </w:t>
      </w:r>
      <w:r>
        <w:rPr>
          <w:w w:val="105"/>
        </w:rPr>
        <w:t>6-8</w:t>
      </w:r>
      <w:r>
        <w:rPr>
          <w:spacing w:val="29"/>
          <w:w w:val="105"/>
        </w:rPr>
        <w:t xml:space="preserve"> </w:t>
      </w:r>
      <w:r>
        <w:rPr>
          <w:w w:val="105"/>
        </w:rPr>
        <w:t>by</w:t>
      </w:r>
      <w:r>
        <w:rPr>
          <w:spacing w:val="-14"/>
          <w:w w:val="105"/>
        </w:rPr>
        <w:t xml:space="preserve"> </w:t>
      </w:r>
      <w:r>
        <w:rPr>
          <w:w w:val="105"/>
        </w:rPr>
        <w:t>setting</w:t>
      </w:r>
      <w:r>
        <w:rPr>
          <w:spacing w:val="-13"/>
          <w:w w:val="105"/>
        </w:rPr>
        <w:t xml:space="preserve"> </w:t>
      </w:r>
      <w:r>
        <w:rPr>
          <w:w w:val="105"/>
        </w:rPr>
        <w:t>it</w:t>
      </w:r>
      <w:r>
        <w:rPr>
          <w:spacing w:val="-13"/>
          <w:w w:val="105"/>
        </w:rPr>
        <w:t xml:space="preserve"> </w:t>
      </w:r>
      <w:r>
        <w:rPr>
          <w:w w:val="105"/>
        </w:rPr>
        <w:t>among</w:t>
      </w:r>
      <w:r>
        <w:rPr>
          <w:spacing w:val="-11"/>
          <w:w w:val="105"/>
        </w:rPr>
        <w:t xml:space="preserve"> </w:t>
      </w:r>
      <w:r>
        <w:rPr>
          <w:w w:val="105"/>
        </w:rPr>
        <w:t>markets</w:t>
      </w:r>
      <w:r>
        <w:rPr>
          <w:spacing w:val="-12"/>
          <w:w w:val="105"/>
        </w:rPr>
        <w:t xml:space="preserve"> </w:t>
      </w:r>
      <w:r>
        <w:rPr>
          <w:w w:val="105"/>
        </w:rPr>
        <w:t>similar</w:t>
      </w:r>
      <w:r>
        <w:rPr>
          <w:spacing w:val="-10"/>
          <w:w w:val="105"/>
        </w:rPr>
        <w:t xml:space="preserve"> </w:t>
      </w:r>
      <w:r>
        <w:rPr>
          <w:w w:val="105"/>
        </w:rPr>
        <w:t>enough</w:t>
      </w:r>
      <w:r>
        <w:rPr>
          <w:spacing w:val="-7"/>
          <w:w w:val="105"/>
        </w:rPr>
        <w:t xml:space="preserve"> </w:t>
      </w:r>
      <w:r>
        <w:rPr>
          <w:w w:val="105"/>
        </w:rPr>
        <w:t>to</w:t>
      </w:r>
      <w:r>
        <w:rPr>
          <w:spacing w:val="-14"/>
          <w:w w:val="105"/>
        </w:rPr>
        <w:t xml:space="preserve"> </w:t>
      </w:r>
      <w:r>
        <w:rPr>
          <w:w w:val="105"/>
        </w:rPr>
        <w:t>be substitutable,</w:t>
      </w:r>
      <w:r>
        <w:rPr>
          <w:spacing w:val="-14"/>
          <w:w w:val="105"/>
        </w:rPr>
        <w:t xml:space="preserve"> </w:t>
      </w:r>
      <w:r>
        <w:rPr>
          <w:w w:val="105"/>
        </w:rPr>
        <w:t>instead</w:t>
      </w:r>
      <w:r>
        <w:rPr>
          <w:spacing w:val="-13"/>
          <w:w w:val="105"/>
        </w:rPr>
        <w:t xml:space="preserve"> </w:t>
      </w:r>
      <w:r>
        <w:rPr>
          <w:w w:val="105"/>
        </w:rPr>
        <w:t>of</w:t>
      </w:r>
      <w:r>
        <w:rPr>
          <w:spacing w:val="-13"/>
          <w:w w:val="105"/>
        </w:rPr>
        <w:t xml:space="preserve"> </w:t>
      </w:r>
      <w:r>
        <w:rPr>
          <w:w w:val="105"/>
        </w:rPr>
        <w:t>lying</w:t>
      </w:r>
      <w:r>
        <w:rPr>
          <w:spacing w:val="-13"/>
          <w:w w:val="105"/>
        </w:rPr>
        <w:t xml:space="preserve"> </w:t>
      </w:r>
      <w:r>
        <w:rPr>
          <w:w w:val="105"/>
        </w:rPr>
        <w:t>upstream</w:t>
      </w:r>
      <w:r>
        <w:rPr>
          <w:spacing w:val="-13"/>
          <w:w w:val="105"/>
        </w:rPr>
        <w:t xml:space="preserve"> </w:t>
      </w:r>
      <w:r>
        <w:rPr>
          <w:w w:val="105"/>
        </w:rPr>
        <w:t>or</w:t>
      </w:r>
      <w:r>
        <w:rPr>
          <w:spacing w:val="-13"/>
          <w:w w:val="105"/>
        </w:rPr>
        <w:t xml:space="preserve"> </w:t>
      </w:r>
      <w:r>
        <w:rPr>
          <w:w w:val="105"/>
        </w:rPr>
        <w:t>downstream</w:t>
      </w:r>
      <w:r>
        <w:rPr>
          <w:spacing w:val="-6"/>
          <w:w w:val="105"/>
        </w:rPr>
        <w:t xml:space="preserve"> </w:t>
      </w:r>
      <w:r>
        <w:rPr>
          <w:w w:val="105"/>
        </w:rPr>
        <w:t>of</w:t>
      </w:r>
      <w:r>
        <w:rPr>
          <w:spacing w:val="-10"/>
          <w:w w:val="105"/>
        </w:rPr>
        <w:t xml:space="preserve"> </w:t>
      </w:r>
      <w:r>
        <w:rPr>
          <w:w w:val="105"/>
        </w:rPr>
        <w:t>it.</w:t>
      </w:r>
      <w:r>
        <w:rPr>
          <w:spacing w:val="-14"/>
          <w:w w:val="105"/>
        </w:rPr>
        <w:t xml:space="preserve"> </w:t>
      </w:r>
      <w:r>
        <w:rPr>
          <w:w w:val="105"/>
        </w:rPr>
        <w:t>Then</w:t>
      </w:r>
      <w:r>
        <w:rPr>
          <w:spacing w:val="-11"/>
          <w:w w:val="105"/>
        </w:rPr>
        <w:t xml:space="preserve"> </w:t>
      </w:r>
      <w:r>
        <w:rPr>
          <w:w w:val="105"/>
        </w:rPr>
        <w:t>chapter</w:t>
      </w:r>
      <w:r>
        <w:rPr>
          <w:spacing w:val="-10"/>
          <w:w w:val="105"/>
        </w:rPr>
        <w:t xml:space="preserve"> </w:t>
      </w:r>
      <w:r>
        <w:rPr>
          <w:w w:val="105"/>
        </w:rPr>
        <w:t>9 noticed</w:t>
      </w:r>
      <w:r>
        <w:rPr>
          <w:spacing w:val="-14"/>
          <w:w w:val="105"/>
        </w:rPr>
        <w:t xml:space="preserve"> </w:t>
      </w:r>
      <w:r>
        <w:rPr>
          <w:w w:val="105"/>
        </w:rPr>
        <w:t>that</w:t>
      </w:r>
      <w:r>
        <w:rPr>
          <w:spacing w:val="-13"/>
          <w:w w:val="105"/>
        </w:rPr>
        <w:t xml:space="preserve"> </w:t>
      </w:r>
      <w:r>
        <w:rPr>
          <w:w w:val="105"/>
        </w:rPr>
        <w:t>an</w:t>
      </w:r>
      <w:r>
        <w:rPr>
          <w:spacing w:val="-13"/>
          <w:w w:val="105"/>
        </w:rPr>
        <w:t xml:space="preserve"> </w:t>
      </w:r>
      <w:r>
        <w:rPr>
          <w:w w:val="105"/>
        </w:rPr>
        <w:t>opposite</w:t>
      </w:r>
      <w:r>
        <w:rPr>
          <w:spacing w:val="-12"/>
          <w:w w:val="105"/>
        </w:rPr>
        <w:t xml:space="preserve"> </w:t>
      </w:r>
      <w:r>
        <w:rPr>
          <w:w w:val="105"/>
        </w:rPr>
        <w:t>orientation</w:t>
      </w:r>
      <w:r>
        <w:rPr>
          <w:spacing w:val="-13"/>
          <w:w w:val="105"/>
        </w:rPr>
        <w:t xml:space="preserve"> </w:t>
      </w:r>
      <w:r>
        <w:rPr>
          <w:w w:val="105"/>
        </w:rPr>
        <w:t>is</w:t>
      </w:r>
      <w:r>
        <w:rPr>
          <w:spacing w:val="-13"/>
          <w:w w:val="105"/>
        </w:rPr>
        <w:t xml:space="preserve"> </w:t>
      </w:r>
      <w:r>
        <w:rPr>
          <w:w w:val="105"/>
        </w:rPr>
        <w:t>possible</w:t>
      </w:r>
      <w:r>
        <w:rPr>
          <w:spacing w:val="-9"/>
          <w:w w:val="105"/>
        </w:rPr>
        <w:t xml:space="preserve"> </w:t>
      </w:r>
      <w:r>
        <w:rPr>
          <w:w w:val="105"/>
        </w:rPr>
        <w:t>for</w:t>
      </w:r>
      <w:r>
        <w:rPr>
          <w:spacing w:val="-11"/>
          <w:w w:val="105"/>
        </w:rPr>
        <w:t xml:space="preserve"> </w:t>
      </w:r>
      <w:r>
        <w:rPr>
          <w:w w:val="105"/>
        </w:rPr>
        <w:t>this</w:t>
      </w:r>
      <w:r>
        <w:rPr>
          <w:spacing w:val="-14"/>
          <w:w w:val="105"/>
        </w:rPr>
        <w:t xml:space="preserve"> </w:t>
      </w:r>
      <w:r>
        <w:rPr>
          <w:w w:val="105"/>
        </w:rPr>
        <w:t>market</w:t>
      </w:r>
      <w:r>
        <w:rPr>
          <w:spacing w:val="-10"/>
          <w:w w:val="105"/>
        </w:rPr>
        <w:t xml:space="preserve"> </w:t>
      </w:r>
      <w:r>
        <w:rPr>
          <w:w w:val="105"/>
        </w:rPr>
        <w:t>molecule</w:t>
      </w:r>
      <w:r>
        <w:rPr>
          <w:spacing w:val="-8"/>
          <w:w w:val="105"/>
        </w:rPr>
        <w:t xml:space="preserve"> </w:t>
      </w:r>
      <w:r>
        <w:rPr>
          <w:w w:val="105"/>
        </w:rPr>
        <w:t>and went</w:t>
      </w:r>
      <w:r>
        <w:rPr>
          <w:spacing w:val="-5"/>
          <w:w w:val="105"/>
        </w:rPr>
        <w:t xml:space="preserve"> </w:t>
      </w:r>
      <w:r>
        <w:rPr>
          <w:w w:val="105"/>
        </w:rPr>
        <w:t>on</w:t>
      </w:r>
      <w:r>
        <w:rPr>
          <w:spacing w:val="-4"/>
          <w:w w:val="105"/>
        </w:rPr>
        <w:t xml:space="preserve"> </w:t>
      </w:r>
      <w:r>
        <w:rPr>
          <w:w w:val="105"/>
        </w:rPr>
        <w:t>to</w:t>
      </w:r>
      <w:r>
        <w:rPr>
          <w:spacing w:val="-3"/>
          <w:w w:val="105"/>
        </w:rPr>
        <w:t xml:space="preserve"> </w:t>
      </w:r>
      <w:r>
        <w:rPr>
          <w:w w:val="105"/>
        </w:rPr>
        <w:t>propose and</w:t>
      </w:r>
      <w:r>
        <w:rPr>
          <w:spacing w:val="-2"/>
          <w:w w:val="105"/>
        </w:rPr>
        <w:t xml:space="preserve"> </w:t>
      </w:r>
      <w:r>
        <w:rPr>
          <w:w w:val="105"/>
        </w:rPr>
        <w:t>develop a</w:t>
      </w:r>
      <w:r>
        <w:rPr>
          <w:spacing w:val="-5"/>
          <w:w w:val="105"/>
        </w:rPr>
        <w:t xml:space="preserve"> </w:t>
      </w:r>
      <w:r>
        <w:rPr>
          <w:w w:val="105"/>
        </w:rPr>
        <w:t>dual</w:t>
      </w:r>
      <w:r>
        <w:rPr>
          <w:spacing w:val="-7"/>
          <w:w w:val="105"/>
        </w:rPr>
        <w:t xml:space="preserve"> </w:t>
      </w:r>
      <w:r>
        <w:rPr>
          <w:w w:val="105"/>
        </w:rPr>
        <w:t>form of the</w:t>
      </w:r>
      <w:r>
        <w:rPr>
          <w:spacing w:val="-14"/>
          <w:w w:val="105"/>
        </w:rPr>
        <w:t xml:space="preserve"> </w:t>
      </w:r>
      <w:r>
        <w:rPr>
          <w:rFonts w:ascii="Arial" w:hAnsi="Arial"/>
          <w:i/>
          <w:w w:val="105"/>
          <w:sz w:val="18"/>
        </w:rPr>
        <w:t>W(y)</w:t>
      </w:r>
      <w:r>
        <w:rPr>
          <w:rFonts w:ascii="Arial" w:hAnsi="Arial"/>
          <w:i/>
          <w:spacing w:val="-8"/>
          <w:w w:val="105"/>
          <w:sz w:val="18"/>
        </w:rPr>
        <w:t xml:space="preserve"> </w:t>
      </w:r>
      <w:r>
        <w:rPr>
          <w:w w:val="105"/>
        </w:rPr>
        <w:t>model.</w:t>
      </w:r>
      <w:r>
        <w:rPr>
          <w:spacing w:val="-4"/>
          <w:w w:val="105"/>
        </w:rPr>
        <w:t xml:space="preserve"> </w:t>
      </w:r>
      <w:r>
        <w:rPr>
          <w:w w:val="105"/>
        </w:rPr>
        <w:t>The</w:t>
      </w:r>
      <w:r>
        <w:rPr>
          <w:spacing w:val="-6"/>
          <w:w w:val="105"/>
        </w:rPr>
        <w:t xml:space="preserve"> </w:t>
      </w:r>
      <w:r>
        <w:rPr>
          <w:w w:val="105"/>
        </w:rPr>
        <w:t>result­ ing</w:t>
      </w:r>
      <w:r>
        <w:rPr>
          <w:spacing w:val="-2"/>
          <w:w w:val="105"/>
        </w:rPr>
        <w:t xml:space="preserve"> </w:t>
      </w:r>
      <w:r>
        <w:rPr>
          <w:w w:val="105"/>
        </w:rPr>
        <w:t>vision, implicit already</w:t>
      </w:r>
      <w:r>
        <w:rPr>
          <w:spacing w:val="-2"/>
          <w:w w:val="105"/>
        </w:rPr>
        <w:t xml:space="preserve"> </w:t>
      </w:r>
      <w:r>
        <w:rPr>
          <w:w w:val="105"/>
        </w:rPr>
        <w:t>in</w:t>
      </w:r>
      <w:r>
        <w:rPr>
          <w:spacing w:val="-2"/>
          <w:w w:val="105"/>
        </w:rPr>
        <w:t xml:space="preserve"> </w:t>
      </w:r>
      <w:r>
        <w:rPr>
          <w:w w:val="105"/>
        </w:rPr>
        <w:t>figures 1.1</w:t>
      </w:r>
      <w:r>
        <w:rPr>
          <w:spacing w:val="-6"/>
          <w:w w:val="105"/>
        </w:rPr>
        <w:t xml:space="preserve"> </w:t>
      </w:r>
      <w:r>
        <w:rPr>
          <w:w w:val="105"/>
        </w:rPr>
        <w:t>and 9.1, is</w:t>
      </w:r>
      <w:r>
        <w:rPr>
          <w:spacing w:val="-2"/>
          <w:w w:val="105"/>
        </w:rPr>
        <w:t xml:space="preserve"> </w:t>
      </w:r>
      <w:r>
        <w:rPr>
          <w:w w:val="105"/>
        </w:rPr>
        <w:t>complex. The present chapter</w:t>
      </w:r>
      <w:r>
        <w:rPr>
          <w:spacing w:val="-4"/>
          <w:w w:val="105"/>
        </w:rPr>
        <w:t xml:space="preserve"> </w:t>
      </w:r>
      <w:r>
        <w:rPr>
          <w:w w:val="105"/>
        </w:rPr>
        <w:t xml:space="preserve">attempts </w:t>
      </w:r>
      <w:r>
        <w:rPr>
          <w:w w:val="105"/>
          <w:sz w:val="18"/>
        </w:rPr>
        <w:t xml:space="preserve">to </w:t>
      </w:r>
      <w:r>
        <w:rPr>
          <w:w w:val="105"/>
        </w:rPr>
        <w:t>articulate this</w:t>
      </w:r>
      <w:r>
        <w:rPr>
          <w:spacing w:val="-11"/>
          <w:w w:val="105"/>
        </w:rPr>
        <w:t xml:space="preserve"> </w:t>
      </w:r>
      <w:r>
        <w:rPr>
          <w:w w:val="105"/>
        </w:rPr>
        <w:t>vision</w:t>
      </w:r>
      <w:r>
        <w:rPr>
          <w:spacing w:val="-3"/>
          <w:w w:val="105"/>
        </w:rPr>
        <w:t xml:space="preserve"> </w:t>
      </w:r>
      <w:r>
        <w:rPr>
          <w:w w:val="105"/>
        </w:rPr>
        <w:t>within</w:t>
      </w:r>
      <w:r>
        <w:rPr>
          <w:spacing w:val="-3"/>
          <w:w w:val="105"/>
        </w:rPr>
        <w:t xml:space="preserve"> </w:t>
      </w:r>
      <w:r>
        <w:rPr>
          <w:w w:val="105"/>
        </w:rPr>
        <w:t>a</w:t>
      </w:r>
      <w:r>
        <w:rPr>
          <w:spacing w:val="-3"/>
          <w:w w:val="105"/>
        </w:rPr>
        <w:t xml:space="preserve"> </w:t>
      </w:r>
      <w:r>
        <w:rPr>
          <w:w w:val="105"/>
        </w:rPr>
        <w:t>theory</w:t>
      </w:r>
      <w:r>
        <w:rPr>
          <w:spacing w:val="-6"/>
          <w:w w:val="105"/>
        </w:rPr>
        <w:t xml:space="preserve"> </w:t>
      </w:r>
      <w:r>
        <w:rPr>
          <w:w w:val="105"/>
        </w:rPr>
        <w:t>of</w:t>
      </w:r>
      <w:r>
        <w:rPr>
          <w:spacing w:val="-7"/>
          <w:w w:val="105"/>
        </w:rPr>
        <w:t xml:space="preserve"> </w:t>
      </w:r>
      <w:r>
        <w:rPr>
          <w:w w:val="105"/>
        </w:rPr>
        <w:t>social</w:t>
      </w:r>
      <w:r>
        <w:rPr>
          <w:spacing w:val="-3"/>
          <w:w w:val="105"/>
        </w:rPr>
        <w:t xml:space="preserve"> </w:t>
      </w:r>
      <w:r>
        <w:rPr>
          <w:w w:val="105"/>
        </w:rPr>
        <w:t>construc­ tion (and thus is one specification</w:t>
      </w:r>
      <w:r>
        <w:rPr>
          <w:spacing w:val="31"/>
          <w:w w:val="105"/>
        </w:rPr>
        <w:t xml:space="preserve"> </w:t>
      </w:r>
      <w:r>
        <w:rPr>
          <w:w w:val="105"/>
        </w:rPr>
        <w:t>of White 1992a, chaps. 2-5).</w:t>
      </w:r>
    </w:p>
    <w:p w:rsidR="00C550D4" w:rsidRDefault="00E476FC">
      <w:pPr>
        <w:pStyle w:val="BodyText"/>
        <w:spacing w:line="249" w:lineRule="auto"/>
        <w:ind w:left="254" w:right="151" w:firstLine="202"/>
      </w:pPr>
      <w:r>
        <w:t>The next section, on embeddings, leads on through a section on prag­ matics of the market as molecule and then a</w:t>
      </w:r>
      <w:r>
        <w:rPr>
          <w:spacing w:val="-2"/>
        </w:rPr>
        <w:t xml:space="preserve"> </w:t>
      </w:r>
      <w:r>
        <w:t>section on decoupling. That sets up a sketch in the</w:t>
      </w:r>
      <w:r>
        <w:t xml:space="preserve"> final section of</w:t>
      </w:r>
      <w:r>
        <w:rPr>
          <w:spacing w:val="19"/>
        </w:rPr>
        <w:t xml:space="preserve"> </w:t>
      </w:r>
      <w:r>
        <w:t>how overall</w:t>
      </w:r>
      <w:r>
        <w:rPr>
          <w:spacing w:val="21"/>
        </w:rPr>
        <w:t xml:space="preserve"> </w:t>
      </w:r>
      <w:r>
        <w:t>dynamics</w:t>
      </w:r>
      <w:r>
        <w:rPr>
          <w:spacing w:val="22"/>
        </w:rPr>
        <w:t xml:space="preserve"> </w:t>
      </w:r>
      <w:r>
        <w:t>depend</w:t>
      </w:r>
      <w:r>
        <w:rPr>
          <w:spacing w:val="21"/>
        </w:rPr>
        <w:t xml:space="preserve"> </w:t>
      </w:r>
      <w:r>
        <w:t>on patterns of connectivity in a network of markets. It speculates that "small world" connectivity among these market networks can tame disruption in dynamics</w:t>
      </w:r>
      <w:r>
        <w:rPr>
          <w:spacing w:val="40"/>
        </w:rPr>
        <w:t xml:space="preserve"> </w:t>
      </w:r>
      <w:r>
        <w:t>of flows through the field of market molecules.</w:t>
      </w:r>
    </w:p>
    <w:p w:rsidR="00C550D4" w:rsidRDefault="00C550D4">
      <w:pPr>
        <w:pStyle w:val="BodyText"/>
        <w:spacing w:before="222"/>
        <w:jc w:val="left"/>
      </w:pPr>
    </w:p>
    <w:p w:rsidR="00C550D4" w:rsidRDefault="00E476FC">
      <w:pPr>
        <w:ind w:left="1874"/>
        <w:rPr>
          <w:sz w:val="16"/>
        </w:rPr>
      </w:pPr>
      <w:r>
        <w:t>Tw</w:t>
      </w:r>
      <w:r>
        <w:t>o</w:t>
      </w:r>
      <w:r>
        <w:rPr>
          <w:spacing w:val="28"/>
        </w:rPr>
        <w:t xml:space="preserve"> </w:t>
      </w:r>
      <w:r>
        <w:rPr>
          <w:sz w:val="16"/>
        </w:rPr>
        <w:t>EMBEDDINGS</w:t>
      </w:r>
      <w:r>
        <w:rPr>
          <w:spacing w:val="40"/>
          <w:sz w:val="16"/>
        </w:rPr>
        <w:t xml:space="preserve"> </w:t>
      </w:r>
      <w:r>
        <w:rPr>
          <w:sz w:val="16"/>
        </w:rPr>
        <w:t>INTO</w:t>
      </w:r>
      <w:r>
        <w:rPr>
          <w:spacing w:val="50"/>
          <w:sz w:val="16"/>
        </w:rPr>
        <w:t xml:space="preserve"> </w:t>
      </w:r>
      <w:r>
        <w:rPr>
          <w:spacing w:val="-2"/>
          <w:sz w:val="16"/>
        </w:rPr>
        <w:t>NETWORKS</w:t>
      </w:r>
    </w:p>
    <w:p w:rsidR="00C550D4" w:rsidRDefault="00E476FC">
      <w:pPr>
        <w:pStyle w:val="BodyText"/>
        <w:spacing w:before="136" w:line="254" w:lineRule="auto"/>
        <w:ind w:left="251" w:right="149" w:firstLine="3"/>
      </w:pPr>
      <w:r>
        <w:t xml:space="preserve">The basic point of </w:t>
      </w:r>
      <w:r>
        <w:rPr>
          <w:rFonts w:ascii="Arial"/>
          <w:i/>
          <w:sz w:val="18"/>
        </w:rPr>
        <w:t xml:space="preserve">W(y) </w:t>
      </w:r>
      <w:r>
        <w:t>theory is that operation of markets can be modeled only with reference to embedding and decoupling in network context. The siting of a production</w:t>
      </w:r>
      <w:r>
        <w:rPr>
          <w:spacing w:val="40"/>
        </w:rPr>
        <w:t xml:space="preserve"> </w:t>
      </w:r>
      <w:r>
        <w:t>market into flows of intermediate</w:t>
      </w:r>
      <w:r>
        <w:rPr>
          <w:spacing w:val="40"/>
        </w:rPr>
        <w:t xml:space="preserve"> </w:t>
      </w:r>
      <w:r>
        <w:t>products is what most distinguishes it. This market only takes on a life of its own as a distinct actor,</w:t>
      </w:r>
      <w:r>
        <w:rPr>
          <w:spacing w:val="-2"/>
        </w:rPr>
        <w:t xml:space="preserve"> </w:t>
      </w:r>
      <w:r>
        <w:t>a</w:t>
      </w:r>
      <w:r>
        <w:rPr>
          <w:spacing w:val="-7"/>
        </w:rPr>
        <w:t xml:space="preserve"> </w:t>
      </w:r>
      <w:r>
        <w:t>separate identity, in</w:t>
      </w:r>
      <w:r>
        <w:rPr>
          <w:spacing w:val="-8"/>
        </w:rPr>
        <w:t xml:space="preserve"> </w:t>
      </w:r>
      <w:r>
        <w:t>gaining</w:t>
      </w:r>
      <w:r>
        <w:rPr>
          <w:spacing w:val="-6"/>
        </w:rPr>
        <w:t xml:space="preserve"> </w:t>
      </w:r>
      <w:r>
        <w:t>general recognition of</w:t>
      </w:r>
      <w:r>
        <w:rPr>
          <w:spacing w:val="-3"/>
        </w:rPr>
        <w:t xml:space="preserve"> </w:t>
      </w:r>
      <w:r>
        <w:t>its</w:t>
      </w:r>
      <w:r>
        <w:rPr>
          <w:spacing w:val="-12"/>
        </w:rPr>
        <w:t xml:space="preserve"> </w:t>
      </w:r>
      <w:r>
        <w:t>siting</w:t>
      </w:r>
      <w:r>
        <w:rPr>
          <w:spacing w:val="-11"/>
        </w:rPr>
        <w:t xml:space="preserve"> </w:t>
      </w:r>
      <w:r>
        <w:t>into</w:t>
      </w:r>
      <w:r>
        <w:rPr>
          <w:spacing w:val="-3"/>
        </w:rPr>
        <w:t xml:space="preserve"> </w:t>
      </w:r>
      <w:r>
        <w:t>flows among firms. This remains true even for markets at the edges of flows. A n</w:t>
      </w:r>
      <w:r>
        <w:t>etwork relational view is thus called for across both firms and markets to express their embeddings.</w:t>
      </w:r>
    </w:p>
    <w:p w:rsidR="00C550D4" w:rsidRDefault="00E476FC">
      <w:pPr>
        <w:pStyle w:val="BodyText"/>
        <w:spacing w:before="4" w:line="252" w:lineRule="auto"/>
        <w:ind w:left="254" w:right="149" w:firstLine="198"/>
      </w:pPr>
      <w:r>
        <w:t>This production market is rather newly recognized as a species, and ac­ cordingly it is not yet well understood in</w:t>
      </w:r>
      <w:r>
        <w:rPr>
          <w:spacing w:val="-1"/>
        </w:rPr>
        <w:t xml:space="preserve"> </w:t>
      </w:r>
      <w:r>
        <w:t>social science. In the</w:t>
      </w:r>
      <w:r>
        <w:rPr>
          <w:spacing w:val="-9"/>
        </w:rPr>
        <w:t xml:space="preserve"> </w:t>
      </w:r>
      <w:r>
        <w:rPr>
          <w:rFonts w:ascii="Arial" w:hAnsi="Arial"/>
          <w:i/>
          <w:sz w:val="18"/>
        </w:rPr>
        <w:t xml:space="preserve">W(y) </w:t>
      </w:r>
      <w:r>
        <w:t>perspec­ tiv</w:t>
      </w:r>
      <w:r>
        <w:t>e</w:t>
      </w:r>
      <w:r>
        <w:rPr>
          <w:spacing w:val="19"/>
        </w:rPr>
        <w:t xml:space="preserve"> </w:t>
      </w:r>
      <w:r>
        <w:t>developed</w:t>
      </w:r>
      <w:r>
        <w:rPr>
          <w:spacing w:val="24"/>
        </w:rPr>
        <w:t xml:space="preserve"> </w:t>
      </w:r>
      <w:r>
        <w:t>in</w:t>
      </w:r>
      <w:r>
        <w:rPr>
          <w:spacing w:val="15"/>
        </w:rPr>
        <w:t xml:space="preserve"> </w:t>
      </w:r>
      <w:r>
        <w:t>this book, such a</w:t>
      </w:r>
      <w:r>
        <w:rPr>
          <w:spacing w:val="15"/>
        </w:rPr>
        <w:t xml:space="preserve"> </w:t>
      </w:r>
      <w:r>
        <w:t>market</w:t>
      </w:r>
      <w:r>
        <w:rPr>
          <w:spacing w:val="23"/>
        </w:rPr>
        <w:t xml:space="preserve"> </w:t>
      </w:r>
      <w:r>
        <w:t>builds</w:t>
      </w:r>
      <w:r>
        <w:rPr>
          <w:spacing w:val="16"/>
        </w:rPr>
        <w:t xml:space="preserve"> </w:t>
      </w:r>
      <w:r>
        <w:t>an identity</w:t>
      </w:r>
      <w:r>
        <w:rPr>
          <w:spacing w:val="19"/>
        </w:rPr>
        <w:t xml:space="preserve"> </w:t>
      </w:r>
      <w:r>
        <w:t>that is quite as</w:t>
      </w:r>
    </w:p>
    <w:p w:rsidR="00C550D4" w:rsidRDefault="00C550D4">
      <w:pPr>
        <w:spacing w:line="252" w:lineRule="auto"/>
        <w:sectPr w:rsidR="00C550D4">
          <w:headerReference w:type="even" r:id="rId165"/>
          <w:headerReference w:type="default" r:id="rId166"/>
          <w:pgSz w:w="8850" w:h="13270"/>
          <w:pgMar w:top="1680" w:right="1120" w:bottom="280" w:left="1060" w:header="1469" w:footer="0" w:gutter="0"/>
          <w:pgNumType w:start="200"/>
          <w:cols w:space="720"/>
        </w:sectPr>
      </w:pPr>
    </w:p>
    <w:p w:rsidR="00C550D4" w:rsidRDefault="00E476FC">
      <w:pPr>
        <w:pStyle w:val="BodyText"/>
        <w:spacing w:before="134" w:line="252" w:lineRule="auto"/>
        <w:ind w:left="230" w:right="175" w:firstLine="2"/>
      </w:pPr>
      <w:r>
        <w:lastRenderedPageBreak/>
        <w:t>binding upon its constituent firms as is authority within a clan or bureau­ cracy. The market profile is shaped by trade-offs between local variabilities that sustain the market interface. An ordering within a market by quality of firms along with their pr</w:t>
      </w:r>
      <w:r>
        <w:t>oducts becomes imputed during the course of estab­ lishing such trade-off.</w:t>
      </w:r>
    </w:p>
    <w:p w:rsidR="00C550D4" w:rsidRDefault="00E476FC">
      <w:pPr>
        <w:pStyle w:val="BodyText"/>
        <w:spacing w:before="3" w:line="252" w:lineRule="auto"/>
        <w:ind w:left="235" w:right="176" w:firstLine="197"/>
      </w:pPr>
      <w:r>
        <w:t>And this market thereby comes into existence embedded into network. Footings for firms were introduced in chapters 1-3</w:t>
      </w:r>
      <w:r>
        <w:rPr>
          <w:spacing w:val="40"/>
        </w:rPr>
        <w:t xml:space="preserve"> </w:t>
      </w:r>
      <w:r>
        <w:t>as positions in some market considered by</w:t>
      </w:r>
      <w:r>
        <w:rPr>
          <w:spacing w:val="-5"/>
        </w:rPr>
        <w:t xml:space="preserve"> </w:t>
      </w:r>
      <w:r>
        <w:t xml:space="preserve">itself. The meaning </w:t>
      </w:r>
      <w:r>
        <w:t>was</w:t>
      </w:r>
      <w:r>
        <w:rPr>
          <w:spacing w:val="-1"/>
        </w:rPr>
        <w:t xml:space="preserve"> </w:t>
      </w:r>
      <w:r>
        <w:t>quite evident: location along a rivalry profile. Each representative</w:t>
      </w:r>
      <w:r>
        <w:rPr>
          <w:spacing w:val="-7"/>
        </w:rPr>
        <w:t xml:space="preserve"> </w:t>
      </w:r>
      <w:r>
        <w:t>firm</w:t>
      </w:r>
      <w:r>
        <w:rPr>
          <w:spacing w:val="-1"/>
        </w:rPr>
        <w:t xml:space="preserve"> </w:t>
      </w:r>
      <w:r>
        <w:t>seeks a footing</w:t>
      </w:r>
      <w:r>
        <w:rPr>
          <w:spacing w:val="-1"/>
        </w:rPr>
        <w:t xml:space="preserve"> </w:t>
      </w:r>
      <w:r>
        <w:t>for itself from a</w:t>
      </w:r>
      <w:r>
        <w:rPr>
          <w:spacing w:val="-3"/>
        </w:rPr>
        <w:t xml:space="preserve"> </w:t>
      </w:r>
      <w:r>
        <w:t xml:space="preserve">loca­ tion along the </w:t>
      </w:r>
      <w:r>
        <w:rPr>
          <w:rFonts w:ascii="Arial" w:hAnsi="Arial"/>
          <w:i/>
          <w:sz w:val="18"/>
        </w:rPr>
        <w:t xml:space="preserve">W(y) </w:t>
      </w:r>
      <w:r>
        <w:t>profile of this market.</w:t>
      </w:r>
    </w:p>
    <w:p w:rsidR="00C550D4" w:rsidRDefault="00E476FC">
      <w:pPr>
        <w:pStyle w:val="BodyText"/>
        <w:spacing w:before="8" w:line="254" w:lineRule="auto"/>
        <w:ind w:left="234" w:right="176" w:firstLine="197"/>
      </w:pPr>
      <w:r>
        <w:t>Such a location can be designated as a niche. Breadth of a representative firm's niche transla</w:t>
      </w:r>
      <w:r>
        <w:t xml:space="preserve">tes, within the </w:t>
      </w:r>
      <w:r>
        <w:rPr>
          <w:rFonts w:ascii="Arial" w:hAnsi="Arial"/>
          <w:i/>
          <w:sz w:val="18"/>
        </w:rPr>
        <w:t xml:space="preserve">W(y) </w:t>
      </w:r>
      <w:r>
        <w:t xml:space="preserve">model, into some spread in quality around its index value </w:t>
      </w:r>
      <w:r>
        <w:rPr>
          <w:i/>
        </w:rPr>
        <w:t xml:space="preserve">n </w:t>
      </w:r>
      <w:r>
        <w:t>and perhaps also some spread in time horizon. This was discussed in chapter 4 and again in chapter 6, although boundaries were defined only fuzzily, either as to dimensions or</w:t>
      </w:r>
      <w:r>
        <w:t xml:space="preserve"> as to the range on any partic­ ular dimension.</w:t>
      </w:r>
    </w:p>
    <w:p w:rsidR="00C550D4" w:rsidRDefault="00E476FC">
      <w:pPr>
        <w:pStyle w:val="BodyText"/>
        <w:spacing w:before="3" w:line="249" w:lineRule="auto"/>
        <w:ind w:left="232" w:right="171" w:firstLine="200"/>
      </w:pPr>
      <w:r>
        <w:t>A further level of embedding, and thus of identity, is essential in the con­ stitution of markets. The notion of the representative firm and its niche sug­ gests the further notion of niche for market as</w:t>
      </w:r>
      <w:r>
        <w:rPr>
          <w:spacing w:val="-2"/>
        </w:rPr>
        <w:t xml:space="preserve"> </w:t>
      </w:r>
      <w:r>
        <w:t>such</w:t>
      </w:r>
      <w:r>
        <w:t xml:space="preserve">. The shape of the rivalry profile does, after all, adapt </w:t>
      </w:r>
      <w:r>
        <w:rPr>
          <w:sz w:val="18"/>
        </w:rPr>
        <w:t>to</w:t>
      </w:r>
      <w:r>
        <w:rPr>
          <w:spacing w:val="33"/>
          <w:sz w:val="18"/>
        </w:rPr>
        <w:t xml:space="preserve"> </w:t>
      </w:r>
      <w:r>
        <w:t>the context of the market as a whole, context that is being specified</w:t>
      </w:r>
      <w:r>
        <w:rPr>
          <w:spacing w:val="28"/>
        </w:rPr>
        <w:t xml:space="preserve"> </w:t>
      </w:r>
      <w:r>
        <w:t xml:space="preserve">by </w:t>
      </w:r>
      <w:r>
        <w:rPr>
          <w:i/>
        </w:rPr>
        <w:t xml:space="preserve">a, </w:t>
      </w:r>
      <w:r>
        <w:rPr>
          <w:i/>
          <w:sz w:val="21"/>
        </w:rPr>
        <w:t>b,</w:t>
      </w:r>
      <w:r>
        <w:rPr>
          <w:i/>
          <w:spacing w:val="-1"/>
          <w:sz w:val="21"/>
        </w:rPr>
        <w:t xml:space="preserve"> </w:t>
      </w:r>
      <w:r>
        <w:t>c,</w:t>
      </w:r>
      <w:r>
        <w:rPr>
          <w:spacing w:val="19"/>
        </w:rPr>
        <w:t xml:space="preserve"> </w:t>
      </w:r>
      <w:r>
        <w:rPr>
          <w:i/>
          <w:sz w:val="21"/>
        </w:rPr>
        <w:t>d,</w:t>
      </w:r>
      <w:r>
        <w:rPr>
          <w:i/>
          <w:spacing w:val="-7"/>
          <w:sz w:val="21"/>
        </w:rPr>
        <w:t xml:space="preserve"> </w:t>
      </w:r>
      <w:r>
        <w:t>and gamma</w:t>
      </w:r>
      <w:r>
        <w:rPr>
          <w:spacing w:val="34"/>
        </w:rPr>
        <w:t xml:space="preserve"> </w:t>
      </w:r>
      <w:r>
        <w:t>parameters.</w:t>
      </w:r>
      <w:r>
        <w:rPr>
          <w:spacing w:val="32"/>
        </w:rPr>
        <w:t xml:space="preserve"> </w:t>
      </w:r>
      <w:r>
        <w:t>Thus,</w:t>
      </w:r>
      <w:r>
        <w:rPr>
          <w:spacing w:val="22"/>
        </w:rPr>
        <w:t xml:space="preserve"> </w:t>
      </w:r>
      <w:r>
        <w:t xml:space="preserve">locations in these </w:t>
      </w:r>
      <w:r>
        <w:rPr>
          <w:i/>
          <w:sz w:val="21"/>
        </w:rPr>
        <w:t xml:space="preserve">abed </w:t>
      </w:r>
      <w:r>
        <w:t>planes of previous chapters can</w:t>
      </w:r>
      <w:r>
        <w:rPr>
          <w:spacing w:val="-4"/>
        </w:rPr>
        <w:t xml:space="preserve"> </w:t>
      </w:r>
      <w:r>
        <w:t>also be</w:t>
      </w:r>
      <w:r>
        <w:rPr>
          <w:spacing w:val="-5"/>
        </w:rPr>
        <w:t xml:space="preserve"> </w:t>
      </w:r>
      <w:r>
        <w:t>seen as niches</w:t>
      </w:r>
      <w:r>
        <w:rPr>
          <w:spacing w:val="-1"/>
        </w:rPr>
        <w:t xml:space="preserve"> </w:t>
      </w:r>
      <w:r>
        <w:t>for</w:t>
      </w:r>
      <w:r>
        <w:rPr>
          <w:spacing w:val="-2"/>
        </w:rPr>
        <w:t xml:space="preserve"> </w:t>
      </w:r>
      <w:r>
        <w:t>some allowed band of the rivalry profiles taken as wholes, as distinct from the niches of</w:t>
      </w:r>
      <w:r>
        <w:rPr>
          <w:spacing w:val="23"/>
        </w:rPr>
        <w:t xml:space="preserve"> </w:t>
      </w:r>
      <w:r>
        <w:t>particular</w:t>
      </w:r>
      <w:r>
        <w:rPr>
          <w:spacing w:val="27"/>
        </w:rPr>
        <w:t xml:space="preserve"> </w:t>
      </w:r>
      <w:r>
        <w:t>firms along one such profile.</w:t>
      </w:r>
      <w:r>
        <w:rPr>
          <w:spacing w:val="21"/>
        </w:rPr>
        <w:t xml:space="preserve"> </w:t>
      </w:r>
      <w:r>
        <w:t>The derivations in chapter</w:t>
      </w:r>
    </w:p>
    <w:p w:rsidR="00C550D4" w:rsidRDefault="00E476FC">
      <w:pPr>
        <w:pStyle w:val="BodyText"/>
        <w:spacing w:before="3" w:line="256" w:lineRule="auto"/>
        <w:ind w:left="240" w:right="181" w:hanging="6"/>
      </w:pPr>
      <w:r>
        <w:t>8 relate these context parameters explicitly to the setting in networks. So market is embedded</w:t>
      </w:r>
      <w:r>
        <w:rPr>
          <w:spacing w:val="40"/>
        </w:rPr>
        <w:t xml:space="preserve"> </w:t>
      </w:r>
      <w:r>
        <w:t>in</w:t>
      </w:r>
      <w:r>
        <w:t xml:space="preserve"> network.</w:t>
      </w:r>
    </w:p>
    <w:p w:rsidR="00C550D4" w:rsidRDefault="00E476FC">
      <w:pPr>
        <w:pStyle w:val="BodyText"/>
        <w:spacing w:line="249" w:lineRule="auto"/>
        <w:ind w:left="239" w:right="171" w:firstLine="201"/>
      </w:pPr>
      <w:r>
        <w:t>Firms</w:t>
      </w:r>
      <w:r>
        <w:rPr>
          <w:spacing w:val="-3"/>
        </w:rPr>
        <w:t xml:space="preserve"> </w:t>
      </w:r>
      <w:r>
        <w:t>caught up in</w:t>
      </w:r>
      <w:r>
        <w:rPr>
          <w:spacing w:val="-5"/>
        </w:rPr>
        <w:t xml:space="preserve"> </w:t>
      </w:r>
      <w:r>
        <w:t>a given market are also thereby decoupled from having to be bound to habitual ties downstream. This</w:t>
      </w:r>
      <w:r>
        <w:rPr>
          <w:spacing w:val="-1"/>
        </w:rPr>
        <w:t xml:space="preserve"> </w:t>
      </w:r>
      <w:r>
        <w:t>is because the firms' rivalry in and</w:t>
      </w:r>
      <w:r>
        <w:rPr>
          <w:spacing w:val="24"/>
        </w:rPr>
        <w:t xml:space="preserve"> </w:t>
      </w:r>
      <w:r>
        <w:t>as a</w:t>
      </w:r>
      <w:r>
        <w:rPr>
          <w:spacing w:val="21"/>
        </w:rPr>
        <w:t xml:space="preserve"> </w:t>
      </w:r>
      <w:r>
        <w:t>market</w:t>
      </w:r>
      <w:r>
        <w:rPr>
          <w:spacing w:val="22"/>
        </w:rPr>
        <w:t xml:space="preserve"> </w:t>
      </w:r>
      <w:r>
        <w:t>in part insulates</w:t>
      </w:r>
      <w:r>
        <w:rPr>
          <w:spacing w:val="30"/>
        </w:rPr>
        <w:t xml:space="preserve"> </w:t>
      </w:r>
      <w:r>
        <w:t>their</w:t>
      </w:r>
      <w:r>
        <w:rPr>
          <w:spacing w:val="21"/>
        </w:rPr>
        <w:t xml:space="preserve"> </w:t>
      </w:r>
      <w:r>
        <w:t>commitments</w:t>
      </w:r>
      <w:r>
        <w:rPr>
          <w:spacing w:val="29"/>
        </w:rPr>
        <w:t xml:space="preserve"> </w:t>
      </w:r>
      <w:r>
        <w:t>to</w:t>
      </w:r>
      <w:r>
        <w:rPr>
          <w:spacing w:val="23"/>
        </w:rPr>
        <w:t xml:space="preserve"> </w:t>
      </w:r>
      <w:r>
        <w:t>particular</w:t>
      </w:r>
      <w:r>
        <w:rPr>
          <w:spacing w:val="26"/>
        </w:rPr>
        <w:t xml:space="preserve"> </w:t>
      </w:r>
      <w:r>
        <w:t>deliveries of production</w:t>
      </w:r>
      <w:r>
        <w:rPr>
          <w:spacing w:val="40"/>
        </w:rPr>
        <w:t xml:space="preserve"> </w:t>
      </w:r>
      <w:r>
        <w:t>flo</w:t>
      </w:r>
      <w:r>
        <w:t>ws. All this has to find expression in a common idiom among them. Embedding is elaborated in this section, and decoupling is the focus later in the chapter.</w:t>
      </w:r>
    </w:p>
    <w:p w:rsidR="00C550D4" w:rsidRDefault="00C550D4">
      <w:pPr>
        <w:pStyle w:val="BodyText"/>
        <w:spacing w:before="4"/>
        <w:jc w:val="left"/>
      </w:pPr>
    </w:p>
    <w:p w:rsidR="00C550D4" w:rsidRDefault="00E476FC">
      <w:pPr>
        <w:pStyle w:val="BodyText"/>
        <w:spacing w:line="256" w:lineRule="auto"/>
        <w:ind w:left="240" w:right="171" w:firstLine="3"/>
      </w:pPr>
      <w:r>
        <w:t>Formulas for embedding of firms in a market define niches in a first sense. Let's</w:t>
      </w:r>
      <w:r>
        <w:rPr>
          <w:spacing w:val="-3"/>
        </w:rPr>
        <w:t xml:space="preserve"> </w:t>
      </w:r>
      <w:r>
        <w:t>pause to</w:t>
      </w:r>
      <w:r>
        <w:rPr>
          <w:spacing w:val="-5"/>
        </w:rPr>
        <w:t xml:space="preserve"> </w:t>
      </w:r>
      <w:r>
        <w:t>elaborate</w:t>
      </w:r>
      <w:r>
        <w:rPr>
          <w:spacing w:val="-1"/>
        </w:rPr>
        <w:t xml:space="preserve"> </w:t>
      </w:r>
      <w:r>
        <w:t>on this</w:t>
      </w:r>
      <w:r>
        <w:rPr>
          <w:spacing w:val="-7"/>
        </w:rPr>
        <w:t xml:space="preserve"> </w:t>
      </w:r>
      <w:r>
        <w:t>first</w:t>
      </w:r>
      <w:r>
        <w:rPr>
          <w:spacing w:val="-4"/>
        </w:rPr>
        <w:t xml:space="preserve"> </w:t>
      </w:r>
      <w:r>
        <w:t>sense of niche before proceeding with</w:t>
      </w:r>
      <w:r>
        <w:rPr>
          <w:spacing w:val="-2"/>
        </w:rPr>
        <w:t xml:space="preserve"> </w:t>
      </w:r>
      <w:r>
        <w:t>the larger argument on embedding.</w:t>
      </w:r>
    </w:p>
    <w:p w:rsidR="00C550D4" w:rsidRDefault="00E476FC">
      <w:pPr>
        <w:pStyle w:val="BodyText"/>
        <w:spacing w:line="256" w:lineRule="auto"/>
        <w:ind w:left="239" w:right="165" w:firstLine="206"/>
      </w:pPr>
      <w:r>
        <w:t>Myriad requests and searches, each perhaps minor to its originator, cumu­ late</w:t>
      </w:r>
      <w:r>
        <w:rPr>
          <w:spacing w:val="-3"/>
        </w:rPr>
        <w:t xml:space="preserve"> </w:t>
      </w:r>
      <w:r>
        <w:t>in</w:t>
      </w:r>
      <w:r>
        <w:rPr>
          <w:spacing w:val="-1"/>
        </w:rPr>
        <w:t xml:space="preserve"> </w:t>
      </w:r>
      <w:r>
        <w:t>an overall pressure on</w:t>
      </w:r>
      <w:r>
        <w:rPr>
          <w:spacing w:val="-7"/>
        </w:rPr>
        <w:t xml:space="preserve"> </w:t>
      </w:r>
      <w:r>
        <w:t>some market of producers who are each baffled as to the</w:t>
      </w:r>
      <w:r>
        <w:rPr>
          <w:spacing w:val="-6"/>
        </w:rPr>
        <w:t xml:space="preserve"> </w:t>
      </w:r>
      <w:r>
        <w:t>overall responses from across that profile to</w:t>
      </w:r>
      <w:r>
        <w:rPr>
          <w:spacing w:val="-2"/>
        </w:rPr>
        <w:t xml:space="preserve"> </w:t>
      </w:r>
      <w:r>
        <w:t>their particular product. Self-consistency emerges with respect to substitutability and other parame­ ters</w:t>
      </w:r>
      <w:r>
        <w:rPr>
          <w:spacing w:val="-3"/>
        </w:rPr>
        <w:t xml:space="preserve"> </w:t>
      </w:r>
      <w:r>
        <w:t>in the</w:t>
      </w:r>
      <w:r>
        <w:rPr>
          <w:spacing w:val="-3"/>
        </w:rPr>
        <w:t xml:space="preserve"> </w:t>
      </w:r>
      <w:r>
        <w:t>social field (Bourdieu 1995) thus generated. The producers jointly substitute a perceived marke</w:t>
      </w:r>
      <w:r>
        <w:t>t profile as their binding discipline. Of little interest</w:t>
      </w:r>
      <w:r>
        <w:rPr>
          <w:spacing w:val="24"/>
        </w:rPr>
        <w:t xml:space="preserve"> </w:t>
      </w:r>
      <w:r>
        <w:rPr>
          <w:sz w:val="18"/>
        </w:rPr>
        <w:t>to</w:t>
      </w:r>
      <w:r>
        <w:rPr>
          <w:spacing w:val="40"/>
          <w:sz w:val="18"/>
        </w:rPr>
        <w:t xml:space="preserve"> </w:t>
      </w:r>
      <w:r>
        <w:t>them is that each</w:t>
      </w:r>
      <w:r>
        <w:rPr>
          <w:spacing w:val="15"/>
        </w:rPr>
        <w:t xml:space="preserve"> </w:t>
      </w:r>
      <w:r>
        <w:t>other</w:t>
      </w:r>
      <w:r>
        <w:rPr>
          <w:spacing w:val="20"/>
        </w:rPr>
        <w:t xml:space="preserve"> </w:t>
      </w:r>
      <w:r>
        <w:t>market</w:t>
      </w:r>
      <w:r>
        <w:rPr>
          <w:spacing w:val="29"/>
        </w:rPr>
        <w:t xml:space="preserve"> </w:t>
      </w:r>
      <w:r>
        <w:t>that is home</w:t>
      </w:r>
      <w:r>
        <w:rPr>
          <w:spacing w:val="19"/>
        </w:rPr>
        <w:t xml:space="preserve"> </w:t>
      </w:r>
      <w:r>
        <w:t>to some</w:t>
      </w:r>
      <w:r>
        <w:rPr>
          <w:spacing w:val="16"/>
        </w:rPr>
        <w:t xml:space="preserve"> </w:t>
      </w:r>
      <w:r>
        <w:t>one</w:t>
      </w:r>
      <w:r>
        <w:rPr>
          <w:spacing w:val="18"/>
        </w:rPr>
        <w:t xml:space="preserve"> </w:t>
      </w:r>
      <w:r>
        <w:t>of</w:t>
      </w:r>
      <w:r>
        <w:rPr>
          <w:spacing w:val="26"/>
        </w:rPr>
        <w:t xml:space="preserve"> </w:t>
      </w:r>
      <w:r>
        <w:t>these</w:t>
      </w:r>
    </w:p>
    <w:p w:rsidR="00C550D4" w:rsidRDefault="00C550D4">
      <w:pPr>
        <w:spacing w:line="256" w:lineRule="auto"/>
        <w:sectPr w:rsidR="00C550D4">
          <w:pgSz w:w="8850" w:h="13270"/>
          <w:pgMar w:top="1340" w:right="1120" w:bottom="280" w:left="1060" w:header="1150" w:footer="0" w:gutter="0"/>
          <w:cols w:space="720"/>
        </w:sectPr>
      </w:pPr>
    </w:p>
    <w:p w:rsidR="00C550D4" w:rsidRDefault="00E476FC">
      <w:pPr>
        <w:pStyle w:val="BodyText"/>
        <w:spacing w:before="134" w:line="256" w:lineRule="auto"/>
        <w:ind w:left="264" w:right="160" w:hanging="5"/>
      </w:pPr>
      <w:bookmarkStart w:id="194" w:name="_bookmark170"/>
      <w:bookmarkEnd w:id="194"/>
      <w:r>
        <w:lastRenderedPageBreak/>
        <w:t>myriad transactors of theirs is</w:t>
      </w:r>
      <w:r>
        <w:rPr>
          <w:spacing w:val="-2"/>
        </w:rPr>
        <w:t xml:space="preserve"> </w:t>
      </w:r>
      <w:r>
        <w:t>cushioning that transactor in a like cocoon for transactions still further along</w:t>
      </w:r>
      <w:r>
        <w:t>.</w:t>
      </w:r>
    </w:p>
    <w:p w:rsidR="00C550D4" w:rsidRDefault="00E476FC">
      <w:pPr>
        <w:pStyle w:val="BodyText"/>
        <w:spacing w:line="254" w:lineRule="auto"/>
        <w:ind w:left="253" w:right="149" w:firstLine="203"/>
      </w:pPr>
      <w:r>
        <w:t xml:space="preserve">There is a varied basis in detailed phenomenology, in perceptions of ac­ tors, for modeling such a niche embedded in network. Parameters </w:t>
      </w:r>
      <w:r>
        <w:rPr>
          <w:i/>
        </w:rPr>
        <w:t xml:space="preserve">a </w:t>
      </w:r>
      <w:r>
        <w:t xml:space="preserve">and </w:t>
      </w:r>
      <w:r>
        <w:rPr>
          <w:i/>
        </w:rPr>
        <w:t xml:space="preserve">c </w:t>
      </w:r>
      <w:r>
        <w:t>especially concern "pull" and "push" of flows of intermediate goods, with, respectively a</w:t>
      </w:r>
      <w:r>
        <w:rPr>
          <w:spacing w:val="80"/>
        </w:rPr>
        <w:t xml:space="preserve">  </w:t>
      </w:r>
      <w:r>
        <w:t>infinity for stron</w:t>
      </w:r>
      <w:r>
        <w:t xml:space="preserve">g pull, and </w:t>
      </w:r>
      <w:r>
        <w:rPr>
          <w:rFonts w:ascii="Arial" w:hAnsi="Arial"/>
          <w:i/>
          <w:sz w:val="18"/>
        </w:rPr>
        <w:t>c</w:t>
      </w:r>
      <w:r>
        <w:rPr>
          <w:rFonts w:ascii="Arial" w:hAnsi="Arial"/>
          <w:i/>
          <w:spacing w:val="80"/>
          <w:sz w:val="18"/>
        </w:rPr>
        <w:t xml:space="preserve">  </w:t>
      </w:r>
      <w:r>
        <w:t>0 for strong push. These issues of depth are pursued in the next sections. How many paths of access downstream and upstream are afforded by the observed networks around the given</w:t>
      </w:r>
      <w:r>
        <w:rPr>
          <w:spacing w:val="21"/>
        </w:rPr>
        <w:t xml:space="preserve"> </w:t>
      </w:r>
      <w:r>
        <w:t>market?</w:t>
      </w:r>
      <w:r>
        <w:rPr>
          <w:spacing w:val="21"/>
        </w:rPr>
        <w:t xml:space="preserve"> </w:t>
      </w:r>
      <w:r>
        <w:t>This</w:t>
      </w:r>
      <w:r>
        <w:rPr>
          <w:spacing w:val="19"/>
        </w:rPr>
        <w:t xml:space="preserve"> </w:t>
      </w:r>
      <w:r>
        <w:t>can be assessed</w:t>
      </w:r>
      <w:r>
        <w:rPr>
          <w:spacing w:val="28"/>
        </w:rPr>
        <w:t xml:space="preserve"> </w:t>
      </w:r>
      <w:r>
        <w:t>and</w:t>
      </w:r>
      <w:r>
        <w:rPr>
          <w:spacing w:val="25"/>
        </w:rPr>
        <w:t xml:space="preserve"> </w:t>
      </w:r>
      <w:r>
        <w:t>predicted</w:t>
      </w:r>
      <w:r>
        <w:rPr>
          <w:spacing w:val="24"/>
        </w:rPr>
        <w:t xml:space="preserve"> </w:t>
      </w:r>
      <w:r>
        <w:t>not just</w:t>
      </w:r>
      <w:r>
        <w:rPr>
          <w:spacing w:val="19"/>
        </w:rPr>
        <w:t xml:space="preserve"> </w:t>
      </w:r>
      <w:r>
        <w:t>from</w:t>
      </w:r>
      <w:r>
        <w:rPr>
          <w:spacing w:val="25"/>
        </w:rPr>
        <w:t xml:space="preserve"> </w:t>
      </w:r>
      <w:r>
        <w:t>the density of connections but also from their involution. Standard computer software packages are available for making such estimations (e.g., UCINET and STRUCTURE).</w:t>
      </w:r>
      <w:r>
        <w:rPr>
          <w:spacing w:val="-13"/>
        </w:rPr>
        <w:t xml:space="preserve"> </w:t>
      </w:r>
      <w:r>
        <w:t>The</w:t>
      </w:r>
      <w:r>
        <w:rPr>
          <w:spacing w:val="-12"/>
        </w:rPr>
        <w:t xml:space="preserve"> </w:t>
      </w:r>
      <w:r>
        <w:t>greater</w:t>
      </w:r>
      <w:r>
        <w:rPr>
          <w:spacing w:val="-13"/>
        </w:rPr>
        <w:t xml:space="preserve"> </w:t>
      </w:r>
      <w:r>
        <w:t>difficulty</w:t>
      </w:r>
      <w:r>
        <w:rPr>
          <w:spacing w:val="-12"/>
        </w:rPr>
        <w:t xml:space="preserve"> </w:t>
      </w:r>
      <w:r>
        <w:t>is</w:t>
      </w:r>
      <w:r>
        <w:rPr>
          <w:spacing w:val="-13"/>
        </w:rPr>
        <w:t xml:space="preserve"> </w:t>
      </w:r>
      <w:r>
        <w:t>devising</w:t>
      </w:r>
      <w:r>
        <w:rPr>
          <w:spacing w:val="-12"/>
        </w:rPr>
        <w:t xml:space="preserve"> </w:t>
      </w:r>
      <w:r>
        <w:t>fieldwork</w:t>
      </w:r>
      <w:r>
        <w:rPr>
          <w:spacing w:val="-13"/>
        </w:rPr>
        <w:t xml:space="preserve"> </w:t>
      </w:r>
      <w:r>
        <w:t>techniques</w:t>
      </w:r>
      <w:r>
        <w:rPr>
          <w:spacing w:val="-12"/>
        </w:rPr>
        <w:t xml:space="preserve"> </w:t>
      </w:r>
      <w:r>
        <w:t>for</w:t>
      </w:r>
      <w:r>
        <w:rPr>
          <w:spacing w:val="-13"/>
        </w:rPr>
        <w:t xml:space="preserve"> </w:t>
      </w:r>
      <w:r>
        <w:t xml:space="preserve">effi­ cient specification or </w:t>
      </w:r>
      <w:r>
        <w:t>estimation of a network, which will require astute de­ visings of sampling frames for networks (Wasserman</w:t>
      </w:r>
      <w:r>
        <w:rPr>
          <w:spacing w:val="39"/>
        </w:rPr>
        <w:t xml:space="preserve"> </w:t>
      </w:r>
      <w:r>
        <w:t>and Faust 1995).</w:t>
      </w:r>
    </w:p>
    <w:p w:rsidR="00C550D4" w:rsidRDefault="00E476FC">
      <w:pPr>
        <w:pStyle w:val="BodyText"/>
        <w:spacing w:line="227" w:lineRule="exact"/>
        <w:ind w:left="457"/>
      </w:pPr>
      <w:r>
        <w:t>The</w:t>
      </w:r>
      <w:r>
        <w:rPr>
          <w:spacing w:val="13"/>
        </w:rPr>
        <w:t xml:space="preserve"> </w:t>
      </w:r>
      <w:r>
        <w:t>parameters</w:t>
      </w:r>
      <w:r>
        <w:rPr>
          <w:spacing w:val="17"/>
        </w:rPr>
        <w:t xml:space="preserve"> </w:t>
      </w:r>
      <w:r>
        <w:rPr>
          <w:i/>
          <w:sz w:val="21"/>
        </w:rPr>
        <w:t>b</w:t>
      </w:r>
      <w:r>
        <w:rPr>
          <w:i/>
          <w:spacing w:val="5"/>
          <w:sz w:val="21"/>
        </w:rPr>
        <w:t xml:space="preserve"> </w:t>
      </w:r>
      <w:r>
        <w:t>and</w:t>
      </w:r>
      <w:r>
        <w:rPr>
          <w:spacing w:val="13"/>
        </w:rPr>
        <w:t xml:space="preserve"> </w:t>
      </w:r>
      <w:r>
        <w:rPr>
          <w:i/>
          <w:sz w:val="21"/>
        </w:rPr>
        <w:t>d,</w:t>
      </w:r>
      <w:r>
        <w:rPr>
          <w:i/>
          <w:spacing w:val="-5"/>
          <w:sz w:val="21"/>
        </w:rPr>
        <w:t xml:space="preserve"> </w:t>
      </w:r>
      <w:r>
        <w:t>on</w:t>
      </w:r>
      <w:r>
        <w:rPr>
          <w:spacing w:val="14"/>
        </w:rPr>
        <w:t xml:space="preserve"> </w:t>
      </w:r>
      <w:r>
        <w:t>the</w:t>
      </w:r>
      <w:r>
        <w:rPr>
          <w:spacing w:val="9"/>
        </w:rPr>
        <w:t xml:space="preserve"> </w:t>
      </w:r>
      <w:r>
        <w:t>other</w:t>
      </w:r>
      <w:r>
        <w:rPr>
          <w:spacing w:val="14"/>
        </w:rPr>
        <w:t xml:space="preserve"> </w:t>
      </w:r>
      <w:r>
        <w:t>hand,</w:t>
      </w:r>
      <w:r>
        <w:rPr>
          <w:spacing w:val="15"/>
        </w:rPr>
        <w:t xml:space="preserve"> </w:t>
      </w:r>
      <w:r>
        <w:t>map</w:t>
      </w:r>
      <w:r>
        <w:rPr>
          <w:spacing w:val="12"/>
        </w:rPr>
        <w:t xml:space="preserve"> </w:t>
      </w:r>
      <w:r>
        <w:t>comparative</w:t>
      </w:r>
      <w:r>
        <w:rPr>
          <w:spacing w:val="27"/>
        </w:rPr>
        <w:t xml:space="preserve"> </w:t>
      </w:r>
      <w:r>
        <w:rPr>
          <w:spacing w:val="-2"/>
        </w:rPr>
        <w:t>assessments</w:t>
      </w:r>
    </w:p>
    <w:p w:rsidR="00C550D4" w:rsidRDefault="00E476FC">
      <w:pPr>
        <w:pStyle w:val="BodyText"/>
        <w:spacing w:before="11" w:line="252" w:lineRule="auto"/>
        <w:ind w:left="255" w:right="152" w:firstLine="4"/>
      </w:pPr>
      <w:r>
        <w:t>of different firms as to monetary valuations resulting from pe</w:t>
      </w:r>
      <w:r>
        <w:t>rceived quality An inquiry toward network bases for formation of economic valuations will be pursued in chapter 15 on business cultures. Estimates of all these four parameters will derive not only from the</w:t>
      </w:r>
      <w:r>
        <w:rPr>
          <w:spacing w:val="-2"/>
        </w:rPr>
        <w:t xml:space="preserve"> </w:t>
      </w:r>
      <w:r>
        <w:t>involution or</w:t>
      </w:r>
      <w:r>
        <w:rPr>
          <w:spacing w:val="-1"/>
        </w:rPr>
        <w:t xml:space="preserve"> </w:t>
      </w:r>
      <w:r>
        <w:t>inbreeding of ties</w:t>
      </w:r>
      <w:r>
        <w:rPr>
          <w:spacing w:val="-1"/>
        </w:rPr>
        <w:t xml:space="preserve"> </w:t>
      </w:r>
      <w:r>
        <w:t>in</w:t>
      </w:r>
      <w:r>
        <w:rPr>
          <w:spacing w:val="-1"/>
        </w:rPr>
        <w:t xml:space="preserve"> </w:t>
      </w:r>
      <w:r>
        <w:t xml:space="preserve">a network but </w:t>
      </w:r>
      <w:r>
        <w:t>also frolll overlaps in the incidence of different types of ties representing distinct bases of relation.</w:t>
      </w:r>
    </w:p>
    <w:p w:rsidR="00C550D4" w:rsidRDefault="00E476FC">
      <w:pPr>
        <w:pStyle w:val="BodyText"/>
        <w:spacing w:before="6" w:line="252" w:lineRule="auto"/>
        <w:ind w:left="258" w:right="152" w:firstLine="212"/>
      </w:pPr>
      <w:r>
        <w:t>Now</w:t>
      </w:r>
      <w:r>
        <w:rPr>
          <w:spacing w:val="34"/>
        </w:rPr>
        <w:t xml:space="preserve"> </w:t>
      </w:r>
      <w:r>
        <w:t>return</w:t>
      </w:r>
      <w:r>
        <w:rPr>
          <w:spacing w:val="38"/>
        </w:rPr>
        <w:t xml:space="preserve"> </w:t>
      </w:r>
      <w:r>
        <w:t>to</w:t>
      </w:r>
      <w:r>
        <w:rPr>
          <w:spacing w:val="37"/>
        </w:rPr>
        <w:t xml:space="preserve"> </w:t>
      </w:r>
      <w:r>
        <w:t>the general</w:t>
      </w:r>
      <w:r>
        <w:rPr>
          <w:spacing w:val="35"/>
        </w:rPr>
        <w:t xml:space="preserve"> </w:t>
      </w:r>
      <w:r>
        <w:t>argument</w:t>
      </w:r>
      <w:r>
        <w:rPr>
          <w:spacing w:val="40"/>
        </w:rPr>
        <w:t xml:space="preserve"> </w:t>
      </w:r>
      <w:r>
        <w:t>on embedding,</w:t>
      </w:r>
      <w:r>
        <w:rPr>
          <w:spacing w:val="40"/>
        </w:rPr>
        <w:t xml:space="preserve"> </w:t>
      </w:r>
      <w:r>
        <w:t>with niches in</w:t>
      </w:r>
      <w:r>
        <w:rPr>
          <w:spacing w:val="38"/>
        </w:rPr>
        <w:t xml:space="preserve"> </w:t>
      </w:r>
      <w:r>
        <w:t>this first sense combining into embedding-1. How do markets in turn fit among other su</w:t>
      </w:r>
      <w:r>
        <w:t>ch markets? In its first sense, niche is one of a set, as niche for one producer within the rivalry profile established</w:t>
      </w:r>
      <w:r>
        <w:rPr>
          <w:spacing w:val="37"/>
        </w:rPr>
        <w:t xml:space="preserve"> </w:t>
      </w:r>
      <w:r>
        <w:t>in some market.</w:t>
      </w:r>
      <w:r>
        <w:rPr>
          <w:spacing w:val="40"/>
        </w:rPr>
        <w:t xml:space="preserve"> </w:t>
      </w:r>
      <w:r>
        <w:t>Niche also can be used in a second sense for the market as a whole when taken as an actor on a second level. Call this niche-2.</w:t>
      </w:r>
    </w:p>
    <w:p w:rsidR="00C550D4" w:rsidRDefault="00E476FC">
      <w:pPr>
        <w:pStyle w:val="BodyText"/>
        <w:spacing w:line="254" w:lineRule="auto"/>
        <w:ind w:left="243" w:right="154" w:firstLine="213"/>
      </w:pPr>
      <w:r>
        <w:t>This</w:t>
      </w:r>
      <w:r>
        <w:rPr>
          <w:spacing w:val="-4"/>
        </w:rPr>
        <w:t xml:space="preserve"> </w:t>
      </w:r>
      <w:r>
        <w:t>is</w:t>
      </w:r>
      <w:r>
        <w:rPr>
          <w:spacing w:val="-3"/>
        </w:rPr>
        <w:t xml:space="preserve"> </w:t>
      </w:r>
      <w:r>
        <w:t>niche within a</w:t>
      </w:r>
      <w:r>
        <w:rPr>
          <w:spacing w:val="-2"/>
        </w:rPr>
        <w:t xml:space="preserve"> </w:t>
      </w:r>
      <w:r>
        <w:t>context intercalating markets in networks of ties and flows of product. This book correspondingly has two</w:t>
      </w:r>
      <w:r>
        <w:t xml:space="preserve"> phases, the first pri­ marily concerned with the market as molecule, chapters 2-5, and then chap­ ters 6-9, concerned especially with how markets fit into broader network context; designate this as embedding-2. The whole set of parameters for the </w:t>
      </w:r>
      <w:r>
        <w:rPr>
          <w:rFonts w:ascii="Arial" w:hAnsi="Arial"/>
          <w:i/>
          <w:sz w:val="18"/>
        </w:rPr>
        <w:t xml:space="preserve">W(y) </w:t>
      </w:r>
      <w:r>
        <w:t>mod</w:t>
      </w:r>
      <w:r>
        <w:t>el reflects the perceived and interpreted impacts of context, in­ cluding network ties. Both the insides and outsides of the given market con­ tribute to</w:t>
      </w:r>
      <w:r>
        <w:rPr>
          <w:spacing w:val="-10"/>
        </w:rPr>
        <w:t xml:space="preserve"> </w:t>
      </w:r>
      <w:r>
        <w:t>such</w:t>
      </w:r>
      <w:r>
        <w:rPr>
          <w:spacing w:val="-1"/>
        </w:rPr>
        <w:t xml:space="preserve"> </w:t>
      </w:r>
      <w:r>
        <w:t>parameter values. But</w:t>
      </w:r>
      <w:r>
        <w:rPr>
          <w:spacing w:val="-2"/>
        </w:rPr>
        <w:t xml:space="preserve"> </w:t>
      </w:r>
      <w:r>
        <w:t>if gamma approaches the</w:t>
      </w:r>
      <w:r>
        <w:rPr>
          <w:spacing w:val="-10"/>
        </w:rPr>
        <w:t xml:space="preserve"> </w:t>
      </w:r>
      <w:r>
        <w:t xml:space="preserve">value of unity, there is less degree of binding of </w:t>
      </w:r>
      <w:r>
        <w:t>firms into the market as a distinctive iden­ tity, and when it approaches infinity, there</w:t>
      </w:r>
      <w:r>
        <w:rPr>
          <w:spacing w:val="-1"/>
        </w:rPr>
        <w:t xml:space="preserve"> </w:t>
      </w:r>
      <w:r>
        <w:t>is</w:t>
      </w:r>
      <w:r>
        <w:rPr>
          <w:spacing w:val="-1"/>
        </w:rPr>
        <w:t xml:space="preserve"> </w:t>
      </w:r>
      <w:r>
        <w:t>little of separate identity forma­ tion for the firm apart from its identity through the market. In these special cases, the reach of the market field is slight.</w:t>
      </w:r>
    </w:p>
    <w:p w:rsidR="00C550D4" w:rsidRDefault="00E476FC">
      <w:pPr>
        <w:pStyle w:val="BodyText"/>
        <w:spacing w:line="254" w:lineRule="auto"/>
        <w:ind w:left="255" w:right="160" w:firstLine="201"/>
      </w:pPr>
      <w:r>
        <w:t xml:space="preserve">These are the special cases of the </w:t>
      </w:r>
      <w:r>
        <w:rPr>
          <w:rFonts w:ascii="Arial"/>
          <w:i/>
          <w:sz w:val="18"/>
        </w:rPr>
        <w:t xml:space="preserve">W(y) </w:t>
      </w:r>
      <w:r>
        <w:t>genre of</w:t>
      </w:r>
      <w:r>
        <w:rPr>
          <w:spacing w:val="40"/>
        </w:rPr>
        <w:t xml:space="preserve"> </w:t>
      </w:r>
      <w:r>
        <w:t>models in which one would expect to find network-oriented models of Leontief's input-output genre to be most applicable.</w:t>
      </w:r>
      <w:r>
        <w:rPr>
          <w:spacing w:val="40"/>
        </w:rPr>
        <w:t xml:space="preserve"> </w:t>
      </w:r>
      <w:r>
        <w:t>Guidelines could be sought for this.</w:t>
      </w:r>
      <w:r>
        <w:rPr>
          <w:position w:val="3"/>
          <w:sz w:val="10"/>
        </w:rPr>
        <w:t>1</w:t>
      </w:r>
      <w:r>
        <w:rPr>
          <w:spacing w:val="40"/>
          <w:position w:val="3"/>
          <w:sz w:val="10"/>
        </w:rPr>
        <w:t xml:space="preserve"> </w:t>
      </w:r>
      <w:r>
        <w:t>Burt (1992),</w:t>
      </w:r>
      <w:r>
        <w:rPr>
          <w:spacing w:val="22"/>
        </w:rPr>
        <w:t xml:space="preserve"> </w:t>
      </w:r>
      <w:r>
        <w:t>for example,</w:t>
      </w:r>
      <w:r>
        <w:rPr>
          <w:spacing w:val="28"/>
        </w:rPr>
        <w:t xml:space="preserve"> </w:t>
      </w:r>
      <w:r>
        <w:t>derives</w:t>
      </w:r>
      <w:r>
        <w:rPr>
          <w:spacing w:val="26"/>
        </w:rPr>
        <w:t xml:space="preserve"> </w:t>
      </w:r>
      <w:r>
        <w:t>terms</w:t>
      </w:r>
      <w:r>
        <w:rPr>
          <w:spacing w:val="23"/>
        </w:rPr>
        <w:t xml:space="preserve"> </w:t>
      </w:r>
      <w:r>
        <w:t>of</w:t>
      </w:r>
      <w:r>
        <w:rPr>
          <w:spacing w:val="29"/>
        </w:rPr>
        <w:t xml:space="preserve"> </w:t>
      </w:r>
      <w:r>
        <w:t>trade</w:t>
      </w:r>
      <w:r>
        <w:rPr>
          <w:spacing w:val="24"/>
        </w:rPr>
        <w:t xml:space="preserve"> </w:t>
      </w:r>
      <w:r>
        <w:t>(or</w:t>
      </w:r>
      <w:r>
        <w:rPr>
          <w:spacing w:val="22"/>
        </w:rPr>
        <w:t xml:space="preserve"> </w:t>
      </w:r>
      <w:r>
        <w:t>more</w:t>
      </w:r>
      <w:r>
        <w:rPr>
          <w:spacing w:val="18"/>
        </w:rPr>
        <w:t xml:space="preserve"> </w:t>
      </w:r>
      <w:r>
        <w:t>exactly</w:t>
      </w:r>
      <w:r>
        <w:rPr>
          <w:spacing w:val="24"/>
        </w:rPr>
        <w:t xml:space="preserve"> </w:t>
      </w:r>
      <w:r>
        <w:t>divergence</w:t>
      </w:r>
      <w:r>
        <w:rPr>
          <w:spacing w:val="30"/>
        </w:rPr>
        <w:t xml:space="preserve"> </w:t>
      </w:r>
      <w:r>
        <w:t>of</w:t>
      </w:r>
    </w:p>
    <w:p w:rsidR="00C550D4" w:rsidRDefault="00C550D4">
      <w:pPr>
        <w:spacing w:line="254" w:lineRule="auto"/>
        <w:sectPr w:rsidR="00C550D4">
          <w:headerReference w:type="even" r:id="rId167"/>
          <w:headerReference w:type="default" r:id="rId168"/>
          <w:pgSz w:w="8850" w:h="13270"/>
          <w:pgMar w:top="1340" w:right="1120" w:bottom="280" w:left="1060" w:header="1155" w:footer="0" w:gutter="0"/>
          <w:pgNumType w:start="202"/>
          <w:cols w:space="720"/>
        </w:sectPr>
      </w:pPr>
    </w:p>
    <w:p w:rsidR="00C550D4" w:rsidRDefault="00E476FC">
      <w:pPr>
        <w:pStyle w:val="BodyText"/>
        <w:spacing w:before="134" w:line="252" w:lineRule="auto"/>
        <w:ind w:left="225" w:right="187" w:firstLine="5"/>
      </w:pPr>
      <w:bookmarkStart w:id="195" w:name="_bookmark171"/>
      <w:bookmarkEnd w:id="195"/>
      <w:r>
        <w:lastRenderedPageBreak/>
        <w:t>terms of trade from their median value) from the topology of the network in that locale, under the rubric of structural holes. And see also several other analogous</w:t>
      </w:r>
      <w:r>
        <w:rPr>
          <w:spacing w:val="39"/>
        </w:rPr>
        <w:t xml:space="preserve"> </w:t>
      </w:r>
      <w:r>
        <w:t>approaches (e.g., Baker and Faulkner</w:t>
      </w:r>
      <w:r>
        <w:rPr>
          <w:spacing w:val="40"/>
        </w:rPr>
        <w:t xml:space="preserve"> </w:t>
      </w:r>
      <w:r>
        <w:t>1991; Breiger 1991).</w:t>
      </w:r>
    </w:p>
    <w:p w:rsidR="00C550D4" w:rsidRDefault="00E476FC">
      <w:pPr>
        <w:pStyle w:val="BodyText"/>
        <w:spacing w:before="1" w:line="256" w:lineRule="auto"/>
        <w:ind w:left="221" w:right="183" w:firstLine="201"/>
        <w:rPr>
          <w:sz w:val="10"/>
        </w:rPr>
      </w:pPr>
      <w:r>
        <w:t xml:space="preserve">Ties are always the raw material. </w:t>
      </w:r>
      <w:r>
        <w:t>Firms can be constituted independent of markets,</w:t>
      </w:r>
      <w:r>
        <w:rPr>
          <w:spacing w:val="40"/>
        </w:rPr>
        <w:t xml:space="preserve"> </w:t>
      </w:r>
      <w:r>
        <w:t>but they always emerge</w:t>
      </w:r>
      <w:r>
        <w:rPr>
          <w:spacing w:val="39"/>
        </w:rPr>
        <w:t xml:space="preserve"> </w:t>
      </w:r>
      <w:r>
        <w:t>with continuing</w:t>
      </w:r>
      <w:r>
        <w:rPr>
          <w:spacing w:val="40"/>
        </w:rPr>
        <w:t xml:space="preserve"> </w:t>
      </w:r>
      <w:r>
        <w:t>ties to other</w:t>
      </w:r>
      <w:r>
        <w:rPr>
          <w:spacing w:val="38"/>
        </w:rPr>
        <w:t xml:space="preserve"> </w:t>
      </w:r>
      <w:r>
        <w:t>firms. The crux is that</w:t>
      </w:r>
      <w:r>
        <w:rPr>
          <w:spacing w:val="15"/>
        </w:rPr>
        <w:t xml:space="preserve"> </w:t>
      </w:r>
      <w:r>
        <w:t>any social</w:t>
      </w:r>
      <w:r>
        <w:rPr>
          <w:spacing w:val="21"/>
        </w:rPr>
        <w:t xml:space="preserve"> </w:t>
      </w:r>
      <w:r>
        <w:t>tie is as much a</w:t>
      </w:r>
      <w:r>
        <w:rPr>
          <w:spacing w:val="18"/>
        </w:rPr>
        <w:t xml:space="preserve"> </w:t>
      </w:r>
      <w:r>
        <w:t>projection</w:t>
      </w:r>
      <w:r>
        <w:rPr>
          <w:spacing w:val="27"/>
        </w:rPr>
        <w:t xml:space="preserve"> </w:t>
      </w:r>
      <w:r>
        <w:t>as a</w:t>
      </w:r>
      <w:r>
        <w:rPr>
          <w:spacing w:val="16"/>
        </w:rPr>
        <w:t xml:space="preserve"> </w:t>
      </w:r>
      <w:r>
        <w:t>record.</w:t>
      </w:r>
      <w:r>
        <w:rPr>
          <w:spacing w:val="16"/>
        </w:rPr>
        <w:t xml:space="preserve"> </w:t>
      </w:r>
      <w:r>
        <w:t>To</w:t>
      </w:r>
      <w:r>
        <w:rPr>
          <w:spacing w:val="15"/>
        </w:rPr>
        <w:t xml:space="preserve"> </w:t>
      </w:r>
      <w:r>
        <w:t>participate in a tie is to be enmeshed, to know of further warranties and entailments, which justify and require further ties to some of those tied to your alter.</w:t>
      </w:r>
      <w:r>
        <w:rPr>
          <w:spacing w:val="40"/>
        </w:rPr>
        <w:t xml:space="preserve"> </w:t>
      </w:r>
      <w:r>
        <w:t>When, for example, a person strikes up pleasant chat with a stranger at a bus stop, this does</w:t>
      </w:r>
      <w:r>
        <w:t xml:space="preserve"> not constitute a network tie. What counts is that each actor (person</w:t>
      </w:r>
      <w:r>
        <w:rPr>
          <w:spacing w:val="38"/>
        </w:rPr>
        <w:t xml:space="preserve"> </w:t>
      </w:r>
      <w:r>
        <w:t>or not) is, and</w:t>
      </w:r>
      <w:r>
        <w:rPr>
          <w:spacing w:val="40"/>
        </w:rPr>
        <w:t xml:space="preserve"> </w:t>
      </w:r>
      <w:r>
        <w:t>knows it is, committed</w:t>
      </w:r>
      <w:r>
        <w:rPr>
          <w:spacing w:val="40"/>
        </w:rPr>
        <w:t xml:space="preserve"> </w:t>
      </w:r>
      <w:r>
        <w:t>to some entailment</w:t>
      </w:r>
      <w:r>
        <w:rPr>
          <w:spacing w:val="40"/>
        </w:rPr>
        <w:t xml:space="preserve"> </w:t>
      </w:r>
      <w:r>
        <w:t>to still other ties. Expectations are set up as to sorts of references and to sorts of realizations</w:t>
      </w:r>
      <w:r>
        <w:rPr>
          <w:spacing w:val="29"/>
        </w:rPr>
        <w:t xml:space="preserve"> </w:t>
      </w:r>
      <w:r>
        <w:t>in action</w:t>
      </w:r>
      <w:r>
        <w:rPr>
          <w:spacing w:val="35"/>
        </w:rPr>
        <w:t xml:space="preserve"> </w:t>
      </w:r>
      <w:r>
        <w:t>that will be encou</w:t>
      </w:r>
      <w:r>
        <w:t>ntered,</w:t>
      </w:r>
      <w:r>
        <w:rPr>
          <w:spacing w:val="38"/>
        </w:rPr>
        <w:t xml:space="preserve"> </w:t>
      </w:r>
      <w:r>
        <w:t>according</w:t>
      </w:r>
      <w:r>
        <w:rPr>
          <w:spacing w:val="34"/>
        </w:rPr>
        <w:t xml:space="preserve"> </w:t>
      </w:r>
      <w:r>
        <w:t>to agreed</w:t>
      </w:r>
      <w:r>
        <w:rPr>
          <w:spacing w:val="30"/>
        </w:rPr>
        <w:t xml:space="preserve"> </w:t>
      </w:r>
      <w:r>
        <w:t>type of tie. In</w:t>
      </w:r>
      <w:r>
        <w:rPr>
          <w:spacing w:val="-4"/>
        </w:rPr>
        <w:t xml:space="preserve"> </w:t>
      </w:r>
      <w:r>
        <w:t>short, a social tie presupposes this network it comes from and tends to generate further ties in that and/or other networks. Even in present society, although you may not like or seek out your cousin, this person</w:t>
      </w:r>
      <w:r>
        <w:t xml:space="preserve"> remains</w:t>
      </w:r>
      <w:r>
        <w:rPr>
          <w:spacing w:val="80"/>
        </w:rPr>
        <w:t xml:space="preserve"> </w:t>
      </w:r>
      <w:r>
        <w:t>known socially as your cousin. Although you don't perceive a tie to this cousin, that person is embraced</w:t>
      </w:r>
      <w:r>
        <w:rPr>
          <w:spacing w:val="40"/>
        </w:rPr>
        <w:t xml:space="preserve"> </w:t>
      </w:r>
      <w:r>
        <w:t>by cousinhood in social reference.</w:t>
      </w:r>
      <w:r>
        <w:rPr>
          <w:position w:val="4"/>
          <w:sz w:val="10"/>
        </w:rPr>
        <w:t>2</w:t>
      </w:r>
    </w:p>
    <w:p w:rsidR="00C550D4" w:rsidRDefault="00E476FC">
      <w:pPr>
        <w:pStyle w:val="BodyText"/>
        <w:spacing w:line="213" w:lineRule="exact"/>
        <w:ind w:left="432"/>
      </w:pPr>
      <w:r>
        <w:t>Our</w:t>
      </w:r>
      <w:r>
        <w:rPr>
          <w:spacing w:val="27"/>
        </w:rPr>
        <w:t xml:space="preserve"> </w:t>
      </w:r>
      <w:r>
        <w:t>modes</w:t>
      </w:r>
      <w:r>
        <w:rPr>
          <w:spacing w:val="24"/>
        </w:rPr>
        <w:t xml:space="preserve"> </w:t>
      </w:r>
      <w:r>
        <w:t>of</w:t>
      </w:r>
      <w:r>
        <w:rPr>
          <w:spacing w:val="27"/>
        </w:rPr>
        <w:t xml:space="preserve"> </w:t>
      </w:r>
      <w:r>
        <w:t>discourse</w:t>
      </w:r>
      <w:r>
        <w:rPr>
          <w:spacing w:val="39"/>
        </w:rPr>
        <w:t xml:space="preserve"> </w:t>
      </w:r>
      <w:r>
        <w:t>take</w:t>
      </w:r>
      <w:r>
        <w:rPr>
          <w:spacing w:val="28"/>
        </w:rPr>
        <w:t xml:space="preserve"> </w:t>
      </w:r>
      <w:r>
        <w:t>the</w:t>
      </w:r>
      <w:r>
        <w:rPr>
          <w:spacing w:val="25"/>
        </w:rPr>
        <w:t xml:space="preserve"> </w:t>
      </w:r>
      <w:r>
        <w:t>parallelism</w:t>
      </w:r>
      <w:r>
        <w:rPr>
          <w:spacing w:val="35"/>
        </w:rPr>
        <w:t xml:space="preserve"> </w:t>
      </w:r>
      <w:r>
        <w:t>between</w:t>
      </w:r>
      <w:r>
        <w:rPr>
          <w:spacing w:val="27"/>
        </w:rPr>
        <w:t xml:space="preserve"> </w:t>
      </w:r>
      <w:r>
        <w:t>firms</w:t>
      </w:r>
      <w:r>
        <w:rPr>
          <w:spacing w:val="24"/>
        </w:rPr>
        <w:t xml:space="preserve"> </w:t>
      </w:r>
      <w:r>
        <w:t>and</w:t>
      </w:r>
      <w:r>
        <w:rPr>
          <w:spacing w:val="30"/>
        </w:rPr>
        <w:t xml:space="preserve"> </w:t>
      </w:r>
      <w:r>
        <w:rPr>
          <w:spacing w:val="-2"/>
        </w:rPr>
        <w:t>persons</w:t>
      </w:r>
    </w:p>
    <w:p w:rsidR="00C550D4" w:rsidRDefault="00E476FC">
      <w:pPr>
        <w:pStyle w:val="BodyText"/>
        <w:spacing w:before="15" w:line="252" w:lineRule="auto"/>
        <w:ind w:left="226" w:right="184" w:firstLine="3"/>
      </w:pPr>
      <w:r>
        <w:t>for granted, personalizing firms</w:t>
      </w:r>
      <w:r>
        <w:rPr>
          <w:spacing w:val="-1"/>
        </w:rPr>
        <w:t xml:space="preserve"> </w:t>
      </w:r>
      <w:r>
        <w:t>as</w:t>
      </w:r>
      <w:r>
        <w:rPr>
          <w:spacing w:val="-3"/>
        </w:rPr>
        <w:t xml:space="preserve"> </w:t>
      </w:r>
      <w:r>
        <w:t>actors;</w:t>
      </w:r>
      <w:r>
        <w:rPr>
          <w:spacing w:val="-2"/>
        </w:rPr>
        <w:t xml:space="preserve"> </w:t>
      </w:r>
      <w:r>
        <w:t xml:space="preserve">so can network analysis. The pres­ ent analysis traces back </w:t>
      </w:r>
      <w:r>
        <w:rPr>
          <w:sz w:val="19"/>
        </w:rPr>
        <w:t xml:space="preserve">to </w:t>
      </w:r>
      <w:r>
        <w:t>views of Bott (1955) and other anthropologists</w:t>
      </w:r>
      <w:r>
        <w:rPr>
          <w:spacing w:val="-5"/>
        </w:rPr>
        <w:t xml:space="preserve"> </w:t>
      </w:r>
      <w:r>
        <w:t>on traditional sorts of personal embeddings in networks of affective</w:t>
      </w:r>
      <w:r>
        <w:rPr>
          <w:spacing w:val="40"/>
        </w:rPr>
        <w:t xml:space="preserve"> </w:t>
      </w:r>
      <w:r>
        <w:t>ties. So</w:t>
      </w:r>
      <w:r>
        <w:rPr>
          <w:spacing w:val="40"/>
        </w:rPr>
        <w:t xml:space="preserve"> </w:t>
      </w:r>
      <w:r>
        <w:t xml:space="preserve">none of this </w:t>
      </w:r>
      <w:r>
        <w:rPr>
          <w:sz w:val="19"/>
        </w:rPr>
        <w:t xml:space="preserve">is </w:t>
      </w:r>
      <w:r>
        <w:t>peculiar to specifically economic organizati</w:t>
      </w:r>
      <w:r>
        <w:t>on. Strong and intense ties yield clusterings in cliques and other highly interconnected for­ mations, whether for persons or for corporate actors. Weak ties (Granovetter 1974) serve as bridges between such clusters, leading to "small world" phe­ nomena (W</w:t>
      </w:r>
      <w:r>
        <w:t>atts 1999a, 1999b), such as are taken up at chapter's end. Burt (1992) has showed us that they also guide strategic maneuvering around "structural</w:t>
      </w:r>
      <w:r>
        <w:rPr>
          <w:spacing w:val="40"/>
        </w:rPr>
        <w:t xml:space="preserve"> </w:t>
      </w:r>
      <w:r>
        <w:t>holes."</w:t>
      </w:r>
    </w:p>
    <w:p w:rsidR="00C550D4" w:rsidRDefault="00E476FC">
      <w:pPr>
        <w:pStyle w:val="BodyText"/>
        <w:spacing w:before="6" w:line="252" w:lineRule="auto"/>
        <w:ind w:left="230" w:right="178" w:firstLine="202"/>
      </w:pPr>
      <w:r>
        <w:t>The</w:t>
      </w:r>
      <w:r>
        <w:rPr>
          <w:spacing w:val="-2"/>
        </w:rPr>
        <w:t xml:space="preserve"> </w:t>
      </w:r>
      <w:r>
        <w:t>nodes, the</w:t>
      </w:r>
      <w:r>
        <w:rPr>
          <w:spacing w:val="-6"/>
        </w:rPr>
        <w:t xml:space="preserve"> </w:t>
      </w:r>
      <w:r>
        <w:t>actors</w:t>
      </w:r>
      <w:r>
        <w:rPr>
          <w:spacing w:val="-5"/>
        </w:rPr>
        <w:t xml:space="preserve"> </w:t>
      </w:r>
      <w:r>
        <w:t>in</w:t>
      </w:r>
      <w:r>
        <w:rPr>
          <w:spacing w:val="-2"/>
        </w:rPr>
        <w:t xml:space="preserve"> </w:t>
      </w:r>
      <w:r>
        <w:t>most previous network analyses, are</w:t>
      </w:r>
      <w:r>
        <w:rPr>
          <w:spacing w:val="-1"/>
        </w:rPr>
        <w:t xml:space="preserve"> </w:t>
      </w:r>
      <w:r>
        <w:t>all</w:t>
      </w:r>
      <w:r>
        <w:rPr>
          <w:spacing w:val="-3"/>
        </w:rPr>
        <w:t xml:space="preserve"> </w:t>
      </w:r>
      <w:r>
        <w:t>of a piece, treated</w:t>
      </w:r>
      <w:r>
        <w:rPr>
          <w:spacing w:val="40"/>
        </w:rPr>
        <w:t xml:space="preserve"> </w:t>
      </w:r>
      <w:r>
        <w:t>as</w:t>
      </w:r>
      <w:r>
        <w:rPr>
          <w:spacing w:val="30"/>
        </w:rPr>
        <w:t xml:space="preserve"> </w:t>
      </w:r>
      <w:r>
        <w:t>on</w:t>
      </w:r>
      <w:r>
        <w:rPr>
          <w:spacing w:val="35"/>
        </w:rPr>
        <w:t xml:space="preserve"> </w:t>
      </w:r>
      <w:r>
        <w:t>the same</w:t>
      </w:r>
      <w:r>
        <w:rPr>
          <w:spacing w:val="32"/>
        </w:rPr>
        <w:t xml:space="preserve"> </w:t>
      </w:r>
      <w:r>
        <w:t>level,</w:t>
      </w:r>
      <w:r>
        <w:rPr>
          <w:spacing w:val="37"/>
        </w:rPr>
        <w:t xml:space="preserve"> </w:t>
      </w:r>
      <w:r>
        <w:t>whether</w:t>
      </w:r>
      <w:r>
        <w:rPr>
          <w:spacing w:val="34"/>
        </w:rPr>
        <w:t xml:space="preserve"> </w:t>
      </w:r>
      <w:r>
        <w:t>it</w:t>
      </w:r>
      <w:r>
        <w:rPr>
          <w:spacing w:val="32"/>
        </w:rPr>
        <w:t xml:space="preserve"> </w:t>
      </w:r>
      <w:r>
        <w:t>be</w:t>
      </w:r>
      <w:r>
        <w:rPr>
          <w:spacing w:val="32"/>
        </w:rPr>
        <w:t xml:space="preserve"> </w:t>
      </w:r>
      <w:r>
        <w:t>that</w:t>
      </w:r>
      <w:r>
        <w:rPr>
          <w:spacing w:val="38"/>
        </w:rPr>
        <w:t xml:space="preserve"> </w:t>
      </w:r>
      <w:r>
        <w:t>of</w:t>
      </w:r>
      <w:r>
        <w:rPr>
          <w:spacing w:val="39"/>
        </w:rPr>
        <w:t xml:space="preserve"> </w:t>
      </w:r>
      <w:r>
        <w:t>persons</w:t>
      </w:r>
      <w:r>
        <w:rPr>
          <w:spacing w:val="37"/>
        </w:rPr>
        <w:t xml:space="preserve"> </w:t>
      </w:r>
      <w:r>
        <w:t>or</w:t>
      </w:r>
      <w:r>
        <w:rPr>
          <w:spacing w:val="32"/>
        </w:rPr>
        <w:t xml:space="preserve"> </w:t>
      </w:r>
      <w:r>
        <w:t>of</w:t>
      </w:r>
      <w:r>
        <w:rPr>
          <w:spacing w:val="35"/>
        </w:rPr>
        <w:t xml:space="preserve"> </w:t>
      </w:r>
      <w:r>
        <w:t>firms</w:t>
      </w:r>
      <w:r>
        <w:rPr>
          <w:spacing w:val="32"/>
        </w:rPr>
        <w:t xml:space="preserve"> </w:t>
      </w:r>
      <w:r>
        <w:t>or other corporate actors. MultiDimensional</w:t>
      </w:r>
      <w:r>
        <w:rPr>
          <w:spacing w:val="-4"/>
        </w:rPr>
        <w:t xml:space="preserve"> </w:t>
      </w:r>
      <w:r>
        <w:t>Scaling (MDS) is typically applied to generate what can be seen as an ecological space for the network actors. This network-relational</w:t>
      </w:r>
      <w:r>
        <w:rPr>
          <w:spacing w:val="-4"/>
        </w:rPr>
        <w:t xml:space="preserve"> </w:t>
      </w:r>
      <w:r>
        <w:t>view is being extended</w:t>
      </w:r>
      <w:r>
        <w:rPr>
          <w:spacing w:val="17"/>
        </w:rPr>
        <w:t xml:space="preserve"> </w:t>
      </w:r>
      <w:r>
        <w:t>in th</w:t>
      </w:r>
      <w:r>
        <w:t>e present</w:t>
      </w:r>
      <w:r>
        <w:rPr>
          <w:spacing w:val="17"/>
        </w:rPr>
        <w:t xml:space="preserve"> </w:t>
      </w:r>
      <w:r>
        <w:t xml:space="preserve">book to supply a common context to both firms and markets within the broader social orga­ nization of the economy. The market space of figures 5.1, 5.2, 7.1, and 7.2 defines an ecological space for the markets, but it remains to fit this ecology </w:t>
      </w:r>
      <w:r>
        <w:t>more clearly with</w:t>
      </w:r>
      <w:r>
        <w:rPr>
          <w:spacing w:val="40"/>
        </w:rPr>
        <w:t xml:space="preserve"> </w:t>
      </w:r>
      <w:r>
        <w:t>the networks.</w:t>
      </w:r>
      <w:r>
        <w:rPr>
          <w:spacing w:val="40"/>
        </w:rPr>
        <w:t xml:space="preserve"> </w:t>
      </w:r>
      <w:r>
        <w:t>The siting of</w:t>
      </w:r>
      <w:r>
        <w:rPr>
          <w:spacing w:val="40"/>
        </w:rPr>
        <w:t xml:space="preserve"> </w:t>
      </w:r>
      <w:r>
        <w:t>markets</w:t>
      </w:r>
      <w:r>
        <w:rPr>
          <w:spacing w:val="40"/>
        </w:rPr>
        <w:t xml:space="preserve"> </w:t>
      </w:r>
      <w:r>
        <w:t>amid</w:t>
      </w:r>
      <w:r>
        <w:rPr>
          <w:spacing w:val="40"/>
        </w:rPr>
        <w:t xml:space="preserve"> </w:t>
      </w:r>
      <w:r>
        <w:t>networks</w:t>
      </w:r>
      <w:r>
        <w:rPr>
          <w:spacing w:val="40"/>
        </w:rPr>
        <w:t xml:space="preserve"> </w:t>
      </w:r>
      <w:r>
        <w:t>of firms is this new form of embedding, embedding-2, which is, of course, coordinate</w:t>
      </w:r>
      <w:r>
        <w:rPr>
          <w:spacing w:val="40"/>
        </w:rPr>
        <w:t xml:space="preserve"> </w:t>
      </w:r>
      <w:r>
        <w:t>with the second sense for niche.</w:t>
      </w:r>
    </w:p>
    <w:p w:rsidR="00C550D4" w:rsidRDefault="00E476FC">
      <w:pPr>
        <w:pStyle w:val="BodyText"/>
        <w:spacing w:before="15" w:line="256" w:lineRule="auto"/>
        <w:ind w:left="236" w:right="165" w:firstLine="204"/>
      </w:pPr>
      <w:r>
        <w:t>Production markets are</w:t>
      </w:r>
      <w:r>
        <w:rPr>
          <w:spacing w:val="-7"/>
        </w:rPr>
        <w:t xml:space="preserve"> </w:t>
      </w:r>
      <w:r>
        <w:t>constituted only through embedding into network</w:t>
      </w:r>
      <w:r>
        <w:t>s, but</w:t>
      </w:r>
      <w:r>
        <w:rPr>
          <w:spacing w:val="-9"/>
        </w:rPr>
        <w:t xml:space="preserve"> </w:t>
      </w:r>
      <w:r>
        <w:t>this</w:t>
      </w:r>
      <w:r>
        <w:rPr>
          <w:spacing w:val="-11"/>
        </w:rPr>
        <w:t xml:space="preserve"> </w:t>
      </w:r>
      <w:r>
        <w:t>embedding</w:t>
      </w:r>
      <w:r>
        <w:rPr>
          <w:spacing w:val="-7"/>
        </w:rPr>
        <w:t xml:space="preserve"> </w:t>
      </w:r>
      <w:r>
        <w:t>is</w:t>
      </w:r>
      <w:r>
        <w:rPr>
          <w:spacing w:val="-8"/>
        </w:rPr>
        <w:t xml:space="preserve"> </w:t>
      </w:r>
      <w:r>
        <w:t>more</w:t>
      </w:r>
      <w:r>
        <w:rPr>
          <w:spacing w:val="-5"/>
        </w:rPr>
        <w:t xml:space="preserve"> </w:t>
      </w:r>
      <w:r>
        <w:t>general than</w:t>
      </w:r>
      <w:r>
        <w:rPr>
          <w:spacing w:val="-3"/>
        </w:rPr>
        <w:t xml:space="preserve"> </w:t>
      </w:r>
      <w:r>
        <w:t>the</w:t>
      </w:r>
      <w:r>
        <w:rPr>
          <w:spacing w:val="-13"/>
        </w:rPr>
        <w:t xml:space="preserve"> </w:t>
      </w:r>
      <w:r>
        <w:t>standard current definition, which was</w:t>
      </w:r>
      <w:r>
        <w:rPr>
          <w:spacing w:val="26"/>
        </w:rPr>
        <w:t xml:space="preserve"> </w:t>
      </w:r>
      <w:r>
        <w:t>provided</w:t>
      </w:r>
      <w:r>
        <w:rPr>
          <w:spacing w:val="37"/>
        </w:rPr>
        <w:t xml:space="preserve"> </w:t>
      </w:r>
      <w:r>
        <w:t>by</w:t>
      </w:r>
      <w:r>
        <w:rPr>
          <w:spacing w:val="23"/>
        </w:rPr>
        <w:t xml:space="preserve"> </w:t>
      </w:r>
      <w:r>
        <w:t>Granovetter</w:t>
      </w:r>
      <w:r>
        <w:rPr>
          <w:spacing w:val="48"/>
        </w:rPr>
        <w:t xml:space="preserve"> </w:t>
      </w:r>
      <w:r>
        <w:t>(1985)</w:t>
      </w:r>
      <w:r>
        <w:rPr>
          <w:spacing w:val="24"/>
        </w:rPr>
        <w:t xml:space="preserve"> </w:t>
      </w:r>
      <w:r>
        <w:t>and</w:t>
      </w:r>
      <w:r>
        <w:rPr>
          <w:spacing w:val="27"/>
        </w:rPr>
        <w:t xml:space="preserve"> </w:t>
      </w:r>
      <w:r>
        <w:t>corresponds</w:t>
      </w:r>
      <w:r>
        <w:rPr>
          <w:spacing w:val="34"/>
        </w:rPr>
        <w:t xml:space="preserve"> </w:t>
      </w:r>
      <w:r>
        <w:t>to</w:t>
      </w:r>
      <w:r>
        <w:rPr>
          <w:spacing w:val="20"/>
        </w:rPr>
        <w:t xml:space="preserve"> </w:t>
      </w:r>
      <w:r>
        <w:t>embedding-1.</w:t>
      </w:r>
      <w:r>
        <w:rPr>
          <w:spacing w:val="47"/>
        </w:rPr>
        <w:t xml:space="preserve"> </w:t>
      </w:r>
      <w:r>
        <w:rPr>
          <w:spacing w:val="-5"/>
        </w:rPr>
        <w:t>His</w:t>
      </w:r>
    </w:p>
    <w:p w:rsidR="00C550D4" w:rsidRDefault="00C550D4">
      <w:pPr>
        <w:spacing w:line="256" w:lineRule="auto"/>
        <w:sectPr w:rsidR="00C550D4">
          <w:pgSz w:w="8850" w:h="13270"/>
          <w:pgMar w:top="1340" w:right="1120" w:bottom="280" w:left="1060" w:header="1155" w:footer="0" w:gutter="0"/>
          <w:cols w:space="720"/>
        </w:sectPr>
      </w:pPr>
    </w:p>
    <w:p w:rsidR="00C550D4" w:rsidRDefault="00E476FC">
      <w:pPr>
        <w:pStyle w:val="BodyText"/>
        <w:spacing w:before="129" w:line="256" w:lineRule="auto"/>
        <w:ind w:left="252" w:right="158" w:firstLine="1"/>
      </w:pPr>
      <w:bookmarkStart w:id="196" w:name="_bookmark172"/>
      <w:bookmarkEnd w:id="196"/>
      <w:r>
        <w:lastRenderedPageBreak/>
        <w:t xml:space="preserve">explication, which is meticulous and of general applicability, </w:t>
      </w:r>
      <w:r>
        <w:rPr>
          <w:sz w:val="19"/>
        </w:rPr>
        <w:t xml:space="preserve">is </w:t>
      </w:r>
      <w:r>
        <w:t>confined to actors on some one common level. Embedding for him especially concerns how affective relations of trust both derive from and contribute to objective assessments</w:t>
      </w:r>
      <w:r>
        <w:rPr>
          <w:spacing w:val="-13"/>
        </w:rPr>
        <w:t xml:space="preserve"> </w:t>
      </w:r>
      <w:r>
        <w:t>of</w:t>
      </w:r>
      <w:r>
        <w:rPr>
          <w:spacing w:val="-12"/>
        </w:rPr>
        <w:t xml:space="preserve"> </w:t>
      </w:r>
      <w:r>
        <w:t>business</w:t>
      </w:r>
      <w:r>
        <w:rPr>
          <w:spacing w:val="-13"/>
        </w:rPr>
        <w:t xml:space="preserve"> </w:t>
      </w:r>
      <w:r>
        <w:t>actions.</w:t>
      </w:r>
      <w:r>
        <w:rPr>
          <w:spacing w:val="-12"/>
        </w:rPr>
        <w:t xml:space="preserve"> </w:t>
      </w:r>
      <w:r>
        <w:t>Brian</w:t>
      </w:r>
      <w:r>
        <w:rPr>
          <w:spacing w:val="-13"/>
        </w:rPr>
        <w:t xml:space="preserve"> </w:t>
      </w:r>
      <w:r>
        <w:t>Uzzi</w:t>
      </w:r>
      <w:r>
        <w:rPr>
          <w:spacing w:val="-12"/>
        </w:rPr>
        <w:t xml:space="preserve"> </w:t>
      </w:r>
      <w:r>
        <w:t>has</w:t>
      </w:r>
      <w:r>
        <w:rPr>
          <w:spacing w:val="-13"/>
        </w:rPr>
        <w:t xml:space="preserve"> </w:t>
      </w:r>
      <w:r>
        <w:t>carefully</w:t>
      </w:r>
      <w:r>
        <w:rPr>
          <w:spacing w:val="-12"/>
        </w:rPr>
        <w:t xml:space="preserve"> </w:t>
      </w:r>
      <w:r>
        <w:t>traced</w:t>
      </w:r>
      <w:r>
        <w:rPr>
          <w:spacing w:val="-13"/>
        </w:rPr>
        <w:t xml:space="preserve"> </w:t>
      </w:r>
      <w:r>
        <w:t>variable</w:t>
      </w:r>
      <w:r>
        <w:rPr>
          <w:spacing w:val="-12"/>
        </w:rPr>
        <w:t xml:space="preserve"> </w:t>
      </w:r>
      <w:r>
        <w:t>impli­ cations of suc</w:t>
      </w:r>
      <w:r>
        <w:t>h embeddings in his study of network relations among diverse business firms within the New York garment manufacturing industry (Uzzi 1997) and between firms and banks (Uzzi and Gillespie 1999).</w:t>
      </w:r>
    </w:p>
    <w:p w:rsidR="00C550D4" w:rsidRDefault="00E476FC">
      <w:pPr>
        <w:pStyle w:val="BodyText"/>
        <w:spacing w:line="254" w:lineRule="auto"/>
        <w:ind w:left="254" w:right="149" w:firstLine="203"/>
      </w:pPr>
      <w:r>
        <w:t>It</w:t>
      </w:r>
      <w:r>
        <w:rPr>
          <w:spacing w:val="-13"/>
        </w:rPr>
        <w:t xml:space="preserve"> </w:t>
      </w:r>
      <w:r>
        <w:t>is</w:t>
      </w:r>
      <w:r>
        <w:rPr>
          <w:spacing w:val="-12"/>
        </w:rPr>
        <w:t xml:space="preserve"> </w:t>
      </w:r>
      <w:r>
        <w:t>not</w:t>
      </w:r>
      <w:r>
        <w:rPr>
          <w:spacing w:val="-5"/>
        </w:rPr>
        <w:t xml:space="preserve"> </w:t>
      </w:r>
      <w:r>
        <w:t>that</w:t>
      </w:r>
      <w:r>
        <w:rPr>
          <w:spacing w:val="-3"/>
        </w:rPr>
        <w:t xml:space="preserve"> </w:t>
      </w:r>
      <w:r>
        <w:t>persons</w:t>
      </w:r>
      <w:r>
        <w:rPr>
          <w:spacing w:val="-1"/>
        </w:rPr>
        <w:t xml:space="preserve"> </w:t>
      </w:r>
      <w:r>
        <w:t>are</w:t>
      </w:r>
      <w:r>
        <w:rPr>
          <w:spacing w:val="-12"/>
        </w:rPr>
        <w:t xml:space="preserve"> </w:t>
      </w:r>
      <w:r>
        <w:t>not</w:t>
      </w:r>
      <w:r>
        <w:rPr>
          <w:spacing w:val="-9"/>
        </w:rPr>
        <w:t xml:space="preserve"> </w:t>
      </w:r>
      <w:r>
        <w:t>involved.</w:t>
      </w:r>
      <w:r>
        <w:rPr>
          <w:spacing w:val="-8"/>
        </w:rPr>
        <w:t xml:space="preserve"> </w:t>
      </w:r>
      <w:r>
        <w:t>The</w:t>
      </w:r>
      <w:r>
        <w:rPr>
          <w:spacing w:val="-4"/>
        </w:rPr>
        <w:t xml:space="preserve"> </w:t>
      </w:r>
      <w:r>
        <w:t>point</w:t>
      </w:r>
      <w:r>
        <w:rPr>
          <w:spacing w:val="-6"/>
        </w:rPr>
        <w:t xml:space="preserve"> </w:t>
      </w:r>
      <w:r>
        <w:t>is</w:t>
      </w:r>
      <w:r>
        <w:rPr>
          <w:spacing w:val="-12"/>
        </w:rPr>
        <w:t xml:space="preserve"> </w:t>
      </w:r>
      <w:r>
        <w:t>that the</w:t>
      </w:r>
      <w:r>
        <w:rPr>
          <w:spacing w:val="-6"/>
        </w:rPr>
        <w:t xml:space="preserve"> </w:t>
      </w:r>
      <w:r>
        <w:t>patterns</w:t>
      </w:r>
      <w:r>
        <w:rPr>
          <w:spacing w:val="-1"/>
        </w:rPr>
        <w:t xml:space="preserve"> </w:t>
      </w:r>
      <w:r>
        <w:t>of</w:t>
      </w:r>
      <w:r>
        <w:rPr>
          <w:spacing w:val="-3"/>
        </w:rPr>
        <w:t xml:space="preserve"> </w:t>
      </w:r>
      <w:r>
        <w:t>action can, in some contexts, come to be interpretable as, and taken as, emanating from actors on a second level. The acts of such market are imputed and inferred from observed joint behavior patterns constituting the market inter­ face of cha</w:t>
      </w:r>
      <w:r>
        <w:t xml:space="preserve">pters 1-3. This is observably so for participants in production market settings, acting across levels. See Pedersen and Dobbin 1997 for a parallel account of the firm and other organizations as distinct actors. Their treatment melds ideology with culture, </w:t>
      </w:r>
      <w:r>
        <w:t>whereas levels are here argued to emerge in</w:t>
      </w:r>
      <w:r>
        <w:rPr>
          <w:spacing w:val="-1"/>
        </w:rPr>
        <w:t xml:space="preserve"> </w:t>
      </w:r>
      <w:r>
        <w:t xml:space="preserve">a more involuntary sociocultural process (and </w:t>
      </w:r>
      <w:r>
        <w:rPr>
          <w:sz w:val="21"/>
        </w:rPr>
        <w:t xml:space="preserve">cf. </w:t>
      </w:r>
      <w:r>
        <w:t>White 1992a). A more remote analogy also can give insight here. Let us tum back to kinship.</w:t>
      </w:r>
    </w:p>
    <w:p w:rsidR="00C550D4" w:rsidRDefault="00E476FC">
      <w:pPr>
        <w:pStyle w:val="BodyText"/>
        <w:spacing w:line="252" w:lineRule="auto"/>
        <w:ind w:left="255" w:right="149" w:firstLine="201"/>
      </w:pPr>
      <w:r>
        <w:t>The</w:t>
      </w:r>
      <w:r>
        <w:rPr>
          <w:spacing w:val="-3"/>
        </w:rPr>
        <w:t xml:space="preserve"> </w:t>
      </w:r>
      <w:r>
        <w:t>puzzle</w:t>
      </w:r>
      <w:r>
        <w:rPr>
          <w:spacing w:val="-1"/>
        </w:rPr>
        <w:t xml:space="preserve"> </w:t>
      </w:r>
      <w:r>
        <w:t>of</w:t>
      </w:r>
      <w:r>
        <w:rPr>
          <w:spacing w:val="-1"/>
        </w:rPr>
        <w:t xml:space="preserve"> </w:t>
      </w:r>
      <w:r>
        <w:t>generalized exchange has</w:t>
      </w:r>
      <w:r>
        <w:rPr>
          <w:spacing w:val="-5"/>
        </w:rPr>
        <w:t xml:space="preserve"> </w:t>
      </w:r>
      <w:r>
        <w:t>motivated much</w:t>
      </w:r>
      <w:r>
        <w:rPr>
          <w:spacing w:val="-3"/>
        </w:rPr>
        <w:t xml:space="preserve"> </w:t>
      </w:r>
      <w:r>
        <w:t>of the</w:t>
      </w:r>
      <w:r>
        <w:rPr>
          <w:spacing w:val="-4"/>
        </w:rPr>
        <w:t xml:space="preserve"> </w:t>
      </w:r>
      <w:r>
        <w:t>present</w:t>
      </w:r>
      <w:r>
        <w:rPr>
          <w:spacing w:val="-3"/>
        </w:rPr>
        <w:t xml:space="preserve"> </w:t>
      </w:r>
      <w:r>
        <w:t>line of inquiry, which traces to</w:t>
      </w:r>
      <w:r>
        <w:rPr>
          <w:spacing w:val="-2"/>
        </w:rPr>
        <w:t xml:space="preserve"> </w:t>
      </w:r>
      <w:r>
        <w:t>Emile Durkheim but is</w:t>
      </w:r>
      <w:r>
        <w:rPr>
          <w:spacing w:val="-5"/>
        </w:rPr>
        <w:t xml:space="preserve"> </w:t>
      </w:r>
      <w:r>
        <w:t>more</w:t>
      </w:r>
      <w:r>
        <w:rPr>
          <w:spacing w:val="-2"/>
        </w:rPr>
        <w:t xml:space="preserve"> </w:t>
      </w:r>
      <w:r>
        <w:t>specifically rooted in the theories of Claude Levi-Strauss. Notable studies (Rose 1960; Hart and Pilling 1960) inquiring into aboriginal kinship as economic organization reached a culmination in</w:t>
      </w:r>
      <w:r>
        <w:rPr>
          <w:spacing w:val="-1"/>
        </w:rPr>
        <w:t xml:space="preserve"> </w:t>
      </w:r>
      <w:r>
        <w:t>B</w:t>
      </w:r>
      <w:r>
        <w:t>earman (1997). Recognizing this</w:t>
      </w:r>
      <w:r>
        <w:rPr>
          <w:spacing w:val="-4"/>
        </w:rPr>
        <w:t xml:space="preserve"> </w:t>
      </w:r>
      <w:r>
        <w:t>analogy supplies insight</w:t>
      </w:r>
      <w:r>
        <w:rPr>
          <w:spacing w:val="-13"/>
        </w:rPr>
        <w:t xml:space="preserve"> </w:t>
      </w:r>
      <w:r>
        <w:t>into</w:t>
      </w:r>
      <w:r>
        <w:rPr>
          <w:spacing w:val="-12"/>
        </w:rPr>
        <w:t xml:space="preserve"> </w:t>
      </w:r>
      <w:r>
        <w:t>possible</w:t>
      </w:r>
      <w:r>
        <w:rPr>
          <w:spacing w:val="-13"/>
        </w:rPr>
        <w:t xml:space="preserve"> </w:t>
      </w:r>
      <w:r>
        <w:t>emergence</w:t>
      </w:r>
      <w:r>
        <w:rPr>
          <w:spacing w:val="-12"/>
        </w:rPr>
        <w:t xml:space="preserve"> </w:t>
      </w:r>
      <w:r>
        <w:t>of</w:t>
      </w:r>
      <w:r>
        <w:rPr>
          <w:spacing w:val="-13"/>
        </w:rPr>
        <w:t xml:space="preserve"> </w:t>
      </w:r>
      <w:r>
        <w:t>a</w:t>
      </w:r>
      <w:r>
        <w:rPr>
          <w:spacing w:val="-12"/>
        </w:rPr>
        <w:t xml:space="preserve"> </w:t>
      </w:r>
      <w:r>
        <w:t>distinct</w:t>
      </w:r>
      <w:r>
        <w:rPr>
          <w:spacing w:val="-13"/>
        </w:rPr>
        <w:t xml:space="preserve"> </w:t>
      </w:r>
      <w:r>
        <w:t>new</w:t>
      </w:r>
      <w:r>
        <w:rPr>
          <w:spacing w:val="-12"/>
        </w:rPr>
        <w:t xml:space="preserve"> </w:t>
      </w:r>
      <w:r>
        <w:t>level</w:t>
      </w:r>
      <w:r>
        <w:rPr>
          <w:spacing w:val="-13"/>
        </w:rPr>
        <w:t xml:space="preserve"> </w:t>
      </w:r>
      <w:r>
        <w:t>of</w:t>
      </w:r>
      <w:r>
        <w:rPr>
          <w:spacing w:val="-12"/>
        </w:rPr>
        <w:t xml:space="preserve"> </w:t>
      </w:r>
      <w:r>
        <w:t>actors.</w:t>
      </w:r>
      <w:r>
        <w:rPr>
          <w:spacing w:val="-12"/>
        </w:rPr>
        <w:t xml:space="preserve"> </w:t>
      </w:r>
      <w:r>
        <w:t>Markets</w:t>
      </w:r>
      <w:r>
        <w:rPr>
          <w:spacing w:val="-13"/>
        </w:rPr>
        <w:t xml:space="preserve"> </w:t>
      </w:r>
      <w:r>
        <w:t>in</w:t>
      </w:r>
      <w:r>
        <w:rPr>
          <w:spacing w:val="-12"/>
        </w:rPr>
        <w:t xml:space="preserve"> </w:t>
      </w:r>
      <w:r>
        <w:t>this book</w:t>
      </w:r>
      <w:r>
        <w:rPr>
          <w:spacing w:val="-4"/>
        </w:rPr>
        <w:t xml:space="preserve"> </w:t>
      </w:r>
      <w:r>
        <w:t>are</w:t>
      </w:r>
      <w:r>
        <w:rPr>
          <w:spacing w:val="-8"/>
        </w:rPr>
        <w:t xml:space="preserve"> </w:t>
      </w:r>
      <w:r>
        <w:t>analogous to</w:t>
      </w:r>
      <w:r>
        <w:rPr>
          <w:spacing w:val="-12"/>
        </w:rPr>
        <w:t xml:space="preserve"> </w:t>
      </w:r>
      <w:r>
        <w:t>sections</w:t>
      </w:r>
      <w:r>
        <w:rPr>
          <w:spacing w:val="-7"/>
        </w:rPr>
        <w:t xml:space="preserve"> </w:t>
      </w:r>
      <w:r>
        <w:t>in</w:t>
      </w:r>
      <w:r>
        <w:rPr>
          <w:spacing w:val="-9"/>
        </w:rPr>
        <w:t xml:space="preserve"> </w:t>
      </w:r>
      <w:r>
        <w:t>classificatory</w:t>
      </w:r>
      <w:r>
        <w:rPr>
          <w:spacing w:val="-13"/>
        </w:rPr>
        <w:t xml:space="preserve"> </w:t>
      </w:r>
      <w:r>
        <w:t>kinship</w:t>
      </w:r>
      <w:r>
        <w:rPr>
          <w:spacing w:val="-5"/>
        </w:rPr>
        <w:t xml:space="preserve"> </w:t>
      </w:r>
      <w:r>
        <w:t>systems (White</w:t>
      </w:r>
      <w:r>
        <w:rPr>
          <w:spacing w:val="-5"/>
        </w:rPr>
        <w:t xml:space="preserve"> </w:t>
      </w:r>
      <w:r>
        <w:t xml:space="preserve">1963), but need not have analogies in other kinship </w:t>
      </w:r>
      <w:r>
        <w:t>systems.</w:t>
      </w:r>
    </w:p>
    <w:p w:rsidR="00C550D4" w:rsidRDefault="00E476FC">
      <w:pPr>
        <w:pStyle w:val="BodyText"/>
        <w:spacing w:line="252" w:lineRule="auto"/>
        <w:ind w:left="255" w:right="156" w:firstLine="201"/>
      </w:pPr>
      <w:r>
        <w:t>To</w:t>
      </w:r>
      <w:r>
        <w:rPr>
          <w:spacing w:val="-9"/>
        </w:rPr>
        <w:t xml:space="preserve"> </w:t>
      </w:r>
      <w:r>
        <w:t>sum</w:t>
      </w:r>
      <w:r>
        <w:rPr>
          <w:spacing w:val="-7"/>
        </w:rPr>
        <w:t xml:space="preserve"> </w:t>
      </w:r>
      <w:r>
        <w:t>up,</w:t>
      </w:r>
      <w:r>
        <w:rPr>
          <w:spacing w:val="-6"/>
        </w:rPr>
        <w:t xml:space="preserve"> </w:t>
      </w:r>
      <w:r>
        <w:t>embedding, either</w:t>
      </w:r>
      <w:r>
        <w:rPr>
          <w:spacing w:val="-5"/>
        </w:rPr>
        <w:t xml:space="preserve"> </w:t>
      </w:r>
      <w:r>
        <w:t>-1 or</w:t>
      </w:r>
      <w:r>
        <w:rPr>
          <w:spacing w:val="-6"/>
        </w:rPr>
        <w:t xml:space="preserve"> </w:t>
      </w:r>
      <w:r>
        <w:t>-2</w:t>
      </w:r>
      <w:r>
        <w:rPr>
          <w:spacing w:val="-13"/>
        </w:rPr>
        <w:t xml:space="preserve"> </w:t>
      </w:r>
      <w:r>
        <w:t>sorts,</w:t>
      </w:r>
      <w:r>
        <w:rPr>
          <w:spacing w:val="-2"/>
        </w:rPr>
        <w:t xml:space="preserve"> </w:t>
      </w:r>
      <w:r>
        <w:t>can</w:t>
      </w:r>
      <w:r>
        <w:rPr>
          <w:spacing w:val="-6"/>
        </w:rPr>
        <w:t xml:space="preserve"> </w:t>
      </w:r>
      <w:r>
        <w:t>result from</w:t>
      </w:r>
      <w:r>
        <w:rPr>
          <w:spacing w:val="-6"/>
        </w:rPr>
        <w:t xml:space="preserve"> </w:t>
      </w:r>
      <w:r>
        <w:t>each</w:t>
      </w:r>
      <w:r>
        <w:rPr>
          <w:spacing w:val="-2"/>
        </w:rPr>
        <w:t xml:space="preserve"> </w:t>
      </w:r>
      <w:r>
        <w:t>actor's</w:t>
      </w:r>
      <w:r>
        <w:rPr>
          <w:spacing w:val="-7"/>
        </w:rPr>
        <w:t xml:space="preserve"> </w:t>
      </w:r>
      <w:r>
        <w:t>not only knowing entailments and warranties but also being known to so know. Thus the firm may become subject to, and be known to be subject to, the hegemonic pressure</w:t>
      </w:r>
      <w:r>
        <w:rPr>
          <w:spacing w:val="-3"/>
        </w:rPr>
        <w:t xml:space="preserve"> </w:t>
      </w:r>
      <w:r>
        <w:t>exerted by</w:t>
      </w:r>
      <w:r>
        <w:rPr>
          <w:spacing w:val="-10"/>
        </w:rPr>
        <w:t xml:space="preserve"> </w:t>
      </w:r>
      <w:r>
        <w:t>the</w:t>
      </w:r>
      <w:r>
        <w:rPr>
          <w:spacing w:val="-10"/>
        </w:rPr>
        <w:t xml:space="preserve"> </w:t>
      </w:r>
      <w:r>
        <w:t>others</w:t>
      </w:r>
      <w:r>
        <w:rPr>
          <w:spacing w:val="-13"/>
        </w:rPr>
        <w:t xml:space="preserve"> </w:t>
      </w:r>
      <w:r>
        <w:t>engaged in</w:t>
      </w:r>
      <w:r>
        <w:rPr>
          <w:spacing w:val="-6"/>
        </w:rPr>
        <w:t xml:space="preserve"> </w:t>
      </w:r>
      <w:r>
        <w:t>the</w:t>
      </w:r>
      <w:r>
        <w:rPr>
          <w:spacing w:val="-13"/>
        </w:rPr>
        <w:t xml:space="preserve"> </w:t>
      </w:r>
      <w:r>
        <w:t>continuing reproduc­ tion of a distinct identity as market. Such a market is</w:t>
      </w:r>
      <w:r>
        <w:rPr>
          <w:spacing w:val="-8"/>
        </w:rPr>
        <w:t xml:space="preserve"> </w:t>
      </w:r>
      <w:r>
        <w:t>itself embedded within networks in</w:t>
      </w:r>
      <w:r>
        <w:rPr>
          <w:spacing w:val="-4"/>
        </w:rPr>
        <w:t xml:space="preserve"> </w:t>
      </w:r>
      <w:r>
        <w:t>ways that at the</w:t>
      </w:r>
      <w:r>
        <w:rPr>
          <w:spacing w:val="-7"/>
        </w:rPr>
        <w:t xml:space="preserve"> </w:t>
      </w:r>
      <w:r>
        <w:t>same time constrain, as</w:t>
      </w:r>
      <w:r>
        <w:rPr>
          <w:spacing w:val="-6"/>
        </w:rPr>
        <w:t xml:space="preserve"> </w:t>
      </w:r>
      <w:r>
        <w:t>embedding-I,</w:t>
      </w:r>
      <w:r>
        <w:rPr>
          <w:spacing w:val="22"/>
        </w:rPr>
        <w:t xml:space="preserve"> </w:t>
      </w:r>
      <w:r>
        <w:t>the</w:t>
      </w:r>
      <w:r>
        <w:rPr>
          <w:spacing w:val="-4"/>
        </w:rPr>
        <w:t xml:space="preserve"> </w:t>
      </w:r>
      <w:r>
        <w:t>actions of firms. Such a market is</w:t>
      </w:r>
      <w:r>
        <w:rPr>
          <w:spacing w:val="-1"/>
        </w:rPr>
        <w:t xml:space="preserve"> </w:t>
      </w:r>
      <w:r>
        <w:t xml:space="preserve">an actor on a </w:t>
      </w:r>
      <w:r>
        <w:t>distinct level.</w:t>
      </w:r>
    </w:p>
    <w:p w:rsidR="00C550D4" w:rsidRDefault="00E476FC">
      <w:pPr>
        <w:pStyle w:val="BodyText"/>
        <w:spacing w:line="254" w:lineRule="auto"/>
        <w:ind w:left="251" w:right="146" w:firstLine="212"/>
      </w:pPr>
      <w:r>
        <w:t>Embedding-2 can build a public subculture across actors at both levels within a particular sector of markets, even though commitments and deci­ sions remain tied into catenations and compoundings of particular ties. The subculture recognize</w:t>
      </w:r>
      <w:r>
        <w:t>s, and personalizes, actors of different levels while pro­ viding customs of switching from calculus for one to calculus for another.</w:t>
      </w:r>
      <w:r>
        <w:rPr>
          <w:rFonts w:ascii="Arial" w:hAnsi="Arial"/>
          <w:position w:val="3"/>
          <w:sz w:val="9"/>
        </w:rPr>
        <w:t>3</w:t>
      </w:r>
      <w:r>
        <w:rPr>
          <w:rFonts w:ascii="Arial" w:hAnsi="Arial"/>
          <w:spacing w:val="40"/>
          <w:position w:val="3"/>
          <w:sz w:val="9"/>
        </w:rPr>
        <w:t xml:space="preserve"> </w:t>
      </w:r>
      <w:r>
        <w:t>Participants in the various markets act as if embedded in a curious web of cocoons</w:t>
      </w:r>
      <w:r>
        <w:rPr>
          <w:spacing w:val="40"/>
        </w:rPr>
        <w:t xml:space="preserve"> </w:t>
      </w:r>
      <w:r>
        <w:t>(see Tilly 1996 for an analogous</w:t>
      </w:r>
      <w:r>
        <w:rPr>
          <w:spacing w:val="40"/>
        </w:rPr>
        <w:t xml:space="preserve"> </w:t>
      </w:r>
      <w:r>
        <w:t>term)</w:t>
      </w:r>
      <w:r>
        <w:t xml:space="preserve"> among markets that also come to constitute a self-consistent field, such as discussed in the final sec­ tion of chapter 8.</w:t>
      </w:r>
    </w:p>
    <w:p w:rsidR="00C550D4" w:rsidRDefault="00C550D4">
      <w:pPr>
        <w:pStyle w:val="BodyText"/>
        <w:spacing w:before="8"/>
        <w:jc w:val="left"/>
      </w:pPr>
    </w:p>
    <w:p w:rsidR="00C550D4" w:rsidRDefault="00E476FC">
      <w:pPr>
        <w:pStyle w:val="BodyText"/>
        <w:spacing w:line="256" w:lineRule="auto"/>
        <w:ind w:left="257" w:right="154" w:hanging="4"/>
      </w:pPr>
      <w:r>
        <w:t>Parameter sizes in the model must reflect tangible perceptions by partici­ pants and</w:t>
      </w:r>
      <w:r>
        <w:rPr>
          <w:spacing w:val="26"/>
        </w:rPr>
        <w:t xml:space="preserve"> </w:t>
      </w:r>
      <w:r>
        <w:t>the common</w:t>
      </w:r>
      <w:r>
        <w:rPr>
          <w:spacing w:val="24"/>
        </w:rPr>
        <w:t xml:space="preserve"> </w:t>
      </w:r>
      <w:r>
        <w:t>story-lines</w:t>
      </w:r>
      <w:r>
        <w:rPr>
          <w:spacing w:val="25"/>
        </w:rPr>
        <w:t xml:space="preserve"> </w:t>
      </w:r>
      <w:r>
        <w:t>for</w:t>
      </w:r>
      <w:r>
        <w:rPr>
          <w:spacing w:val="22"/>
        </w:rPr>
        <w:t xml:space="preserve"> </w:t>
      </w:r>
      <w:r>
        <w:t>networks</w:t>
      </w:r>
      <w:r>
        <w:rPr>
          <w:spacing w:val="25"/>
        </w:rPr>
        <w:t xml:space="preserve"> </w:t>
      </w:r>
      <w:r>
        <w:t>into which</w:t>
      </w:r>
      <w:r>
        <w:rPr>
          <w:spacing w:val="28"/>
        </w:rPr>
        <w:t xml:space="preserve"> </w:t>
      </w:r>
      <w:r>
        <w:t>they</w:t>
      </w:r>
      <w:r>
        <w:rPr>
          <w:spacing w:val="20"/>
        </w:rPr>
        <w:t xml:space="preserve"> </w:t>
      </w:r>
      <w:r>
        <w:t>are woven.</w:t>
      </w:r>
    </w:p>
    <w:p w:rsidR="00C550D4" w:rsidRDefault="00C550D4">
      <w:pPr>
        <w:spacing w:line="256" w:lineRule="auto"/>
        <w:sectPr w:rsidR="00C550D4">
          <w:pgSz w:w="8850" w:h="13270"/>
          <w:pgMar w:top="1340" w:right="1120" w:bottom="280" w:left="1060" w:header="1155" w:footer="0" w:gutter="0"/>
          <w:cols w:space="720"/>
        </w:sectPr>
      </w:pPr>
    </w:p>
    <w:p w:rsidR="00C550D4" w:rsidRDefault="00E476FC">
      <w:pPr>
        <w:pStyle w:val="BodyText"/>
        <w:spacing w:before="139" w:line="252" w:lineRule="auto"/>
        <w:ind w:left="216" w:right="182"/>
      </w:pPr>
      <w:bookmarkStart w:id="197" w:name="_bookmark173"/>
      <w:bookmarkEnd w:id="197"/>
      <w:r>
        <w:lastRenderedPageBreak/>
        <w:t>They are, in that sense, a cultural articulation</w:t>
      </w:r>
      <w:r>
        <w:rPr>
          <w:spacing w:val="40"/>
        </w:rPr>
        <w:t xml:space="preserve"> </w:t>
      </w:r>
      <w:r>
        <w:t>of the situation. The set of values on index n, in particular (see chapter 4), peg firms by quality and so identify firms at a given period. This pegging sets off joint mul</w:t>
      </w:r>
      <w:r>
        <w:t>ling over identities by some or all firms.</w:t>
      </w:r>
    </w:p>
    <w:p w:rsidR="00C550D4" w:rsidRDefault="00E476FC">
      <w:pPr>
        <w:pStyle w:val="BodyText"/>
        <w:spacing w:line="252" w:lineRule="auto"/>
        <w:ind w:left="220" w:right="186" w:firstLine="192"/>
      </w:pPr>
      <w:r>
        <w:t>Yet the quality ordering is</w:t>
      </w:r>
      <w:r>
        <w:rPr>
          <w:spacing w:val="-3"/>
        </w:rPr>
        <w:t xml:space="preserve"> </w:t>
      </w:r>
      <w:r>
        <w:t>a property of the mechanism of the market as</w:t>
      </w:r>
      <w:r>
        <w:rPr>
          <w:spacing w:val="-2"/>
        </w:rPr>
        <w:t xml:space="preserve"> </w:t>
      </w:r>
      <w:r>
        <w:t>a whole, core to its identity. The market space can be seen as a network-2, a more abstract sort of social space, which is a by-product</w:t>
      </w:r>
      <w:r>
        <w:rPr>
          <w:spacing w:val="32"/>
        </w:rPr>
        <w:t xml:space="preserve"> </w:t>
      </w:r>
      <w:r>
        <w:t>of greater freedom</w:t>
      </w:r>
      <w:r>
        <w:rPr>
          <w:spacing w:val="40"/>
        </w:rPr>
        <w:t xml:space="preserve"> </w:t>
      </w:r>
      <w:r>
        <w:t xml:space="preserve">of connection together with less freedom of valuation. Yet parameters </w:t>
      </w:r>
      <w:r>
        <w:rPr>
          <w:i/>
          <w:sz w:val="21"/>
        </w:rPr>
        <w:t>a,</w:t>
      </w:r>
      <w:r>
        <w:rPr>
          <w:i/>
          <w:spacing w:val="-4"/>
          <w:sz w:val="21"/>
        </w:rPr>
        <w:t xml:space="preserve"> </w:t>
      </w:r>
      <w:r>
        <w:t>c, and gamma are also affected by the small-world connectivity property of network-1 (see the last section below). Both modes of network do share in a continuing el</w:t>
      </w:r>
      <w:r>
        <w:t>ision of ordinary geographical space.</w:t>
      </w:r>
    </w:p>
    <w:p w:rsidR="00C550D4" w:rsidRDefault="00E476FC">
      <w:pPr>
        <w:pStyle w:val="BodyText"/>
        <w:spacing w:before="7" w:line="254" w:lineRule="auto"/>
        <w:ind w:left="217" w:right="185" w:firstLine="203"/>
      </w:pPr>
      <w:r>
        <w:t>How does it come</w:t>
      </w:r>
      <w:r>
        <w:rPr>
          <w:spacing w:val="20"/>
        </w:rPr>
        <w:t xml:space="preserve"> </w:t>
      </w:r>
      <w:r>
        <w:t>about</w:t>
      </w:r>
      <w:r>
        <w:rPr>
          <w:spacing w:val="24"/>
        </w:rPr>
        <w:t xml:space="preserve"> </w:t>
      </w:r>
      <w:r>
        <w:t>that</w:t>
      </w:r>
      <w:r>
        <w:rPr>
          <w:spacing w:val="18"/>
        </w:rPr>
        <w:t xml:space="preserve"> </w:t>
      </w:r>
      <w:r>
        <w:t>habitual</w:t>
      </w:r>
      <w:r>
        <w:rPr>
          <w:spacing w:val="23"/>
        </w:rPr>
        <w:t xml:space="preserve"> </w:t>
      </w:r>
      <w:r>
        <w:t>ties are decoupled</w:t>
      </w:r>
      <w:r>
        <w:rPr>
          <w:spacing w:val="33"/>
        </w:rPr>
        <w:t xml:space="preserve"> </w:t>
      </w:r>
      <w:r>
        <w:t>from</w:t>
      </w:r>
      <w:r>
        <w:rPr>
          <w:spacing w:val="25"/>
        </w:rPr>
        <w:t xml:space="preserve"> </w:t>
      </w:r>
      <w:r>
        <w:t>the setting of the next period's production commitments made with guidance from the market profile? Common membership in</w:t>
      </w:r>
      <w:r>
        <w:rPr>
          <w:spacing w:val="-3"/>
        </w:rPr>
        <w:t xml:space="preserve"> </w:t>
      </w:r>
      <w:r>
        <w:t>a market by</w:t>
      </w:r>
      <w:r>
        <w:rPr>
          <w:spacing w:val="-1"/>
        </w:rPr>
        <w:t xml:space="preserve"> </w:t>
      </w:r>
      <w:r>
        <w:t>firms does derive from s</w:t>
      </w:r>
      <w:r>
        <w:t>imilarities in what ties they have had with all the other sets (markets) in the evolving partition into markets and not upon their being connected with specific other firms</w:t>
      </w:r>
      <w:r>
        <w:rPr>
          <w:spacing w:val="-4"/>
        </w:rPr>
        <w:t xml:space="preserve"> </w:t>
      </w:r>
      <w:r>
        <w:t>as</w:t>
      </w:r>
      <w:r>
        <w:rPr>
          <w:spacing w:val="-9"/>
        </w:rPr>
        <w:t xml:space="preserve"> </w:t>
      </w:r>
      <w:r>
        <w:t>such. Embedding-1 also is</w:t>
      </w:r>
      <w:r>
        <w:rPr>
          <w:spacing w:val="-4"/>
        </w:rPr>
        <w:t xml:space="preserve"> </w:t>
      </w:r>
      <w:r>
        <w:t>a decoupling for firms from the original underlying ne</w:t>
      </w:r>
      <w:r>
        <w:t xml:space="preserve">tworks. No longer do warranties and entailments approve or embargo particular further ties across the downstream market interface. The social discipline over member firms by market profile, itself built from networks, is strong enough </w:t>
      </w:r>
      <w:r>
        <w:rPr>
          <w:sz w:val="19"/>
        </w:rPr>
        <w:t xml:space="preserve">to </w:t>
      </w:r>
      <w:r>
        <w:t>substitute for the</w:t>
      </w:r>
      <w:r>
        <w:t>se habits and par­ ticularistic injunctions.</w:t>
      </w:r>
    </w:p>
    <w:p w:rsidR="00C550D4" w:rsidRDefault="00E476FC">
      <w:pPr>
        <w:pStyle w:val="BodyText"/>
        <w:spacing w:before="9" w:line="254" w:lineRule="auto"/>
        <w:ind w:left="221" w:right="191" w:firstLine="201"/>
      </w:pPr>
      <w:r>
        <w:t>There is a transmutation of hitherto entailed ties into market parameters. The market is,</w:t>
      </w:r>
      <w:r>
        <w:rPr>
          <w:spacing w:val="-1"/>
        </w:rPr>
        <w:t xml:space="preserve"> </w:t>
      </w:r>
      <w:r>
        <w:t>in</w:t>
      </w:r>
      <w:r>
        <w:rPr>
          <w:spacing w:val="-4"/>
        </w:rPr>
        <w:t xml:space="preserve"> </w:t>
      </w:r>
      <w:r>
        <w:t>effect, projecting a new, more abstract sort of tie. This</w:t>
      </w:r>
      <w:r>
        <w:rPr>
          <w:spacing w:val="-2"/>
        </w:rPr>
        <w:t xml:space="preserve"> </w:t>
      </w:r>
      <w:r>
        <w:t>tie-2 is the asymmetric envelope</w:t>
      </w:r>
      <w:r>
        <w:rPr>
          <w:spacing w:val="38"/>
        </w:rPr>
        <w:t xml:space="preserve"> </w:t>
      </w:r>
      <w:r>
        <w:t>that is recognized as marke</w:t>
      </w:r>
      <w:r>
        <w:t>t</w:t>
      </w:r>
      <w:r>
        <w:rPr>
          <w:spacing w:val="39"/>
        </w:rPr>
        <w:t xml:space="preserve"> </w:t>
      </w:r>
      <w:r>
        <w:t>profile. Warranty and entailment</w:t>
      </w:r>
      <w:r>
        <w:rPr>
          <w:spacing w:val="29"/>
        </w:rPr>
        <w:t xml:space="preserve"> </w:t>
      </w:r>
      <w:r>
        <w:t>on the level below are thereby abrogated, as to addressee if</w:t>
      </w:r>
      <w:r>
        <w:rPr>
          <w:spacing w:val="40"/>
        </w:rPr>
        <w:t xml:space="preserve"> </w:t>
      </w:r>
      <w:r>
        <w:t>not interpretive content.</w:t>
      </w:r>
    </w:p>
    <w:p w:rsidR="00C550D4" w:rsidRDefault="00E476FC">
      <w:pPr>
        <w:pStyle w:val="BodyText"/>
        <w:spacing w:line="217" w:lineRule="exact"/>
        <w:ind w:left="423"/>
      </w:pPr>
      <w:r>
        <w:t>The</w:t>
      </w:r>
      <w:r>
        <w:rPr>
          <w:spacing w:val="16"/>
        </w:rPr>
        <w:t xml:space="preserve"> </w:t>
      </w:r>
      <w:r>
        <w:t>three-layer</w:t>
      </w:r>
      <w:r>
        <w:rPr>
          <w:spacing w:val="29"/>
        </w:rPr>
        <w:t xml:space="preserve"> </w:t>
      </w:r>
      <w:r>
        <w:t>depth</w:t>
      </w:r>
      <w:r>
        <w:rPr>
          <w:spacing w:val="18"/>
        </w:rPr>
        <w:t xml:space="preserve"> </w:t>
      </w:r>
      <w:r>
        <w:t>of</w:t>
      </w:r>
      <w:r>
        <w:rPr>
          <w:spacing w:val="22"/>
        </w:rPr>
        <w:t xml:space="preserve"> </w:t>
      </w:r>
      <w:r>
        <w:t>production</w:t>
      </w:r>
      <w:r>
        <w:rPr>
          <w:spacing w:val="25"/>
        </w:rPr>
        <w:t xml:space="preserve"> </w:t>
      </w:r>
      <w:r>
        <w:t>markets</w:t>
      </w:r>
      <w:r>
        <w:rPr>
          <w:spacing w:val="19"/>
        </w:rPr>
        <w:t xml:space="preserve"> </w:t>
      </w:r>
      <w:r>
        <w:t>(see</w:t>
      </w:r>
      <w:r>
        <w:rPr>
          <w:spacing w:val="12"/>
        </w:rPr>
        <w:t xml:space="preserve"> </w:t>
      </w:r>
      <w:r>
        <w:t>figure</w:t>
      </w:r>
      <w:r>
        <w:rPr>
          <w:spacing w:val="14"/>
        </w:rPr>
        <w:t xml:space="preserve"> </w:t>
      </w:r>
      <w:r>
        <w:t>8.1)</w:t>
      </w:r>
      <w:r>
        <w:rPr>
          <w:spacing w:val="22"/>
        </w:rPr>
        <w:t xml:space="preserve"> </w:t>
      </w:r>
      <w:r>
        <w:t>translates</w:t>
      </w:r>
      <w:r>
        <w:rPr>
          <w:spacing w:val="16"/>
        </w:rPr>
        <w:t xml:space="preserve"> </w:t>
      </w:r>
      <w:r>
        <w:rPr>
          <w:spacing w:val="-5"/>
        </w:rPr>
        <w:t>in</w:t>
      </w:r>
    </w:p>
    <w:p w:rsidR="00C550D4" w:rsidRDefault="00E476FC">
      <w:pPr>
        <w:pStyle w:val="BodyText"/>
        <w:spacing w:before="1" w:line="249" w:lineRule="auto"/>
        <w:ind w:left="224" w:right="182" w:firstLine="5"/>
      </w:pPr>
      <w:r>
        <w:t>the</w:t>
      </w:r>
      <w:r>
        <w:rPr>
          <w:spacing w:val="17"/>
        </w:rPr>
        <w:t xml:space="preserve"> </w:t>
      </w:r>
      <w:r>
        <w:t>model</w:t>
      </w:r>
      <w:r>
        <w:rPr>
          <w:spacing w:val="14"/>
        </w:rPr>
        <w:t xml:space="preserve"> </w:t>
      </w:r>
      <w:r>
        <w:t>into</w:t>
      </w:r>
      <w:r>
        <w:rPr>
          <w:spacing w:val="18"/>
        </w:rPr>
        <w:t xml:space="preserve"> </w:t>
      </w:r>
      <w:r>
        <w:t>each</w:t>
      </w:r>
      <w:r>
        <w:rPr>
          <w:spacing w:val="21"/>
        </w:rPr>
        <w:t xml:space="preserve"> </w:t>
      </w:r>
      <w:r>
        <w:t>of</w:t>
      </w:r>
      <w:r>
        <w:rPr>
          <w:spacing w:val="27"/>
        </w:rPr>
        <w:t xml:space="preserve"> </w:t>
      </w:r>
      <w:r>
        <w:t>the</w:t>
      </w:r>
      <w:r>
        <w:rPr>
          <w:spacing w:val="14"/>
        </w:rPr>
        <w:t xml:space="preserve"> </w:t>
      </w:r>
      <w:r>
        <w:rPr>
          <w:i/>
          <w:sz w:val="21"/>
        </w:rPr>
        <w:t>a,</w:t>
      </w:r>
      <w:r>
        <w:rPr>
          <w:i/>
          <w:spacing w:val="-1"/>
          <w:sz w:val="21"/>
        </w:rPr>
        <w:t xml:space="preserve"> </w:t>
      </w:r>
      <w:r>
        <w:rPr>
          <w:i/>
          <w:sz w:val="21"/>
        </w:rPr>
        <w:t>b,</w:t>
      </w:r>
      <w:r>
        <w:rPr>
          <w:i/>
          <w:spacing w:val="-2"/>
          <w:sz w:val="21"/>
        </w:rPr>
        <w:t xml:space="preserve"> </w:t>
      </w:r>
      <w:r>
        <w:t>c,</w:t>
      </w:r>
      <w:r>
        <w:rPr>
          <w:spacing w:val="17"/>
        </w:rPr>
        <w:t xml:space="preserve"> </w:t>
      </w:r>
      <w:r>
        <w:t>and</w:t>
      </w:r>
      <w:r>
        <w:rPr>
          <w:spacing w:val="22"/>
        </w:rPr>
        <w:t xml:space="preserve"> </w:t>
      </w:r>
      <w:r>
        <w:rPr>
          <w:i/>
          <w:sz w:val="21"/>
        </w:rPr>
        <w:t>d</w:t>
      </w:r>
      <w:r>
        <w:rPr>
          <w:i/>
          <w:spacing w:val="30"/>
          <w:sz w:val="21"/>
        </w:rPr>
        <w:t xml:space="preserve"> </w:t>
      </w:r>
      <w:r>
        <w:t>parameters</w:t>
      </w:r>
      <w:r>
        <w:rPr>
          <w:spacing w:val="27"/>
        </w:rPr>
        <w:t xml:space="preserve"> </w:t>
      </w:r>
      <w:r>
        <w:t>having</w:t>
      </w:r>
      <w:r>
        <w:rPr>
          <w:spacing w:val="21"/>
        </w:rPr>
        <w:t xml:space="preserve"> </w:t>
      </w:r>
      <w:r>
        <w:t>an impact</w:t>
      </w:r>
      <w:r>
        <w:rPr>
          <w:spacing w:val="26"/>
        </w:rPr>
        <w:t xml:space="preserve"> </w:t>
      </w:r>
      <w:r>
        <w:t>only in</w:t>
      </w:r>
      <w:r>
        <w:rPr>
          <w:spacing w:val="40"/>
        </w:rPr>
        <w:t xml:space="preserve"> </w:t>
      </w:r>
      <w:r>
        <w:t>the</w:t>
      </w:r>
      <w:r>
        <w:rPr>
          <w:spacing w:val="40"/>
        </w:rPr>
        <w:t xml:space="preserve"> </w:t>
      </w:r>
      <w:r>
        <w:t>appropriate</w:t>
      </w:r>
      <w:r>
        <w:rPr>
          <w:spacing w:val="40"/>
        </w:rPr>
        <w:t xml:space="preserve"> </w:t>
      </w:r>
      <w:r>
        <w:t>ratio.</w:t>
      </w:r>
      <w:r>
        <w:rPr>
          <w:spacing w:val="40"/>
        </w:rPr>
        <w:t xml:space="preserve"> </w:t>
      </w:r>
      <w:r>
        <w:t>Each</w:t>
      </w:r>
      <w:r>
        <w:rPr>
          <w:spacing w:val="40"/>
        </w:rPr>
        <w:t xml:space="preserve"> </w:t>
      </w:r>
      <w:r>
        <w:t>ratio</w:t>
      </w:r>
      <w:r>
        <w:rPr>
          <w:spacing w:val="40"/>
        </w:rPr>
        <w:t xml:space="preserve"> </w:t>
      </w:r>
      <w:r>
        <w:t>expresses</w:t>
      </w:r>
      <w:r>
        <w:rPr>
          <w:spacing w:val="40"/>
        </w:rPr>
        <w:t xml:space="preserve"> </w:t>
      </w:r>
      <w:r>
        <w:t>that</w:t>
      </w:r>
      <w:r>
        <w:rPr>
          <w:spacing w:val="40"/>
        </w:rPr>
        <w:t xml:space="preserve"> </w:t>
      </w:r>
      <w:r>
        <w:t>the</w:t>
      </w:r>
      <w:r>
        <w:rPr>
          <w:spacing w:val="40"/>
        </w:rPr>
        <w:t xml:space="preserve"> </w:t>
      </w:r>
      <w:r>
        <w:t>size</w:t>
      </w:r>
      <w:r>
        <w:rPr>
          <w:spacing w:val="40"/>
        </w:rPr>
        <w:t xml:space="preserve"> </w:t>
      </w:r>
      <w:r>
        <w:t>of</w:t>
      </w:r>
      <w:r>
        <w:rPr>
          <w:spacing w:val="40"/>
        </w:rPr>
        <w:t xml:space="preserve"> </w:t>
      </w:r>
      <w:r>
        <w:t xml:space="preserve">parameter for upstream is important only in contrast with that for downstream (and </w:t>
      </w:r>
      <w:r>
        <w:rPr>
          <w:spacing w:val="-2"/>
        </w:rPr>
        <w:t>conversely):</w:t>
      </w:r>
    </w:p>
    <w:p w:rsidR="00C550D4" w:rsidRDefault="00E476FC">
      <w:pPr>
        <w:pStyle w:val="BodyText"/>
        <w:spacing w:before="150" w:line="252" w:lineRule="auto"/>
        <w:ind w:left="423" w:right="326"/>
        <w:jc w:val="left"/>
      </w:pPr>
      <w:r>
        <w:t xml:space="preserve">The ratio </w:t>
      </w:r>
      <w:r>
        <w:rPr>
          <w:i/>
          <w:sz w:val="21"/>
        </w:rPr>
        <w:t>bid</w:t>
      </w:r>
      <w:r>
        <w:rPr>
          <w:i/>
          <w:spacing w:val="20"/>
          <w:sz w:val="21"/>
        </w:rPr>
        <w:t xml:space="preserve"> </w:t>
      </w:r>
      <w:r>
        <w:t>as a parameter is a warranty-2.</w:t>
      </w:r>
      <w:r>
        <w:rPr>
          <w:spacing w:val="27"/>
        </w:rPr>
        <w:t xml:space="preserve"> </w:t>
      </w:r>
      <w:r>
        <w:t>It runs from the individual peckin</w:t>
      </w:r>
      <w:r>
        <w:t>g order of dominance as quality order, whether informal or imposed by contractor</w:t>
      </w:r>
      <w:r>
        <w:rPr>
          <w:spacing w:val="40"/>
        </w:rPr>
        <w:t xml:space="preserve"> </w:t>
      </w:r>
      <w:r>
        <w:t>monopsonist.</w:t>
      </w:r>
    </w:p>
    <w:p w:rsidR="00C550D4" w:rsidRDefault="00E476FC">
      <w:pPr>
        <w:pStyle w:val="BodyText"/>
        <w:spacing w:before="157" w:line="252" w:lineRule="auto"/>
        <w:ind w:left="432" w:right="505" w:hanging="4"/>
        <w:jc w:val="left"/>
      </w:pPr>
      <w:r>
        <w:t xml:space="preserve">The ratio </w:t>
      </w:r>
      <w:r>
        <w:rPr>
          <w:i/>
          <w:sz w:val="21"/>
        </w:rPr>
        <w:t xml:space="preserve">ale </w:t>
      </w:r>
      <w:r>
        <w:t>as parameter now measures entailment</w:t>
      </w:r>
      <w:r>
        <w:rPr>
          <w:spacing w:val="21"/>
        </w:rPr>
        <w:t xml:space="preserve"> </w:t>
      </w:r>
      <w:r>
        <w:t>in relation to the other side of the market interface.</w:t>
      </w:r>
    </w:p>
    <w:p w:rsidR="00C550D4" w:rsidRDefault="00E476FC">
      <w:pPr>
        <w:pStyle w:val="BodyText"/>
        <w:spacing w:before="163" w:line="254" w:lineRule="auto"/>
        <w:ind w:left="234" w:right="178" w:firstLine="5"/>
        <w:rPr>
          <w:sz w:val="19"/>
        </w:rPr>
      </w:pPr>
      <w:r>
        <w:t>None of these translations is a matter for a particular market; instead, each presupposes, and only emerged with, a new subculture of business relations (see</w:t>
      </w:r>
      <w:r>
        <w:rPr>
          <w:spacing w:val="18"/>
        </w:rPr>
        <w:t xml:space="preserve"> </w:t>
      </w:r>
      <w:r>
        <w:t>chapter 15)</w:t>
      </w:r>
      <w:r>
        <w:rPr>
          <w:spacing w:val="21"/>
        </w:rPr>
        <w:t xml:space="preserve"> </w:t>
      </w:r>
      <w:r>
        <w:t>that went</w:t>
      </w:r>
      <w:r>
        <w:rPr>
          <w:spacing w:val="19"/>
        </w:rPr>
        <w:t xml:space="preserve"> </w:t>
      </w:r>
      <w:r>
        <w:t>beyond</w:t>
      </w:r>
      <w:r>
        <w:rPr>
          <w:spacing w:val="27"/>
        </w:rPr>
        <w:t xml:space="preserve"> </w:t>
      </w:r>
      <w:r>
        <w:t>patronage</w:t>
      </w:r>
      <w:r>
        <w:rPr>
          <w:spacing w:val="28"/>
        </w:rPr>
        <w:t xml:space="preserve"> </w:t>
      </w:r>
      <w:r>
        <w:t>and agency.</w:t>
      </w:r>
      <w:r>
        <w:rPr>
          <w:spacing w:val="28"/>
        </w:rPr>
        <w:t xml:space="preserve"> </w:t>
      </w:r>
      <w:r>
        <w:t>Indeed,</w:t>
      </w:r>
      <w:r>
        <w:rPr>
          <w:spacing w:val="28"/>
        </w:rPr>
        <w:t xml:space="preserve"> </w:t>
      </w:r>
      <w:r>
        <w:t xml:space="preserve">there had </w:t>
      </w:r>
      <w:r>
        <w:rPr>
          <w:sz w:val="19"/>
        </w:rPr>
        <w:t>to</w:t>
      </w:r>
      <w:r>
        <w:rPr>
          <w:spacing w:val="40"/>
          <w:sz w:val="19"/>
        </w:rPr>
        <w:t xml:space="preserve"> </w:t>
      </w:r>
      <w:r>
        <w:t>be</w:t>
      </w:r>
      <w:r>
        <w:rPr>
          <w:spacing w:val="40"/>
        </w:rPr>
        <w:t xml:space="preserve"> </w:t>
      </w:r>
      <w:r>
        <w:t>a</w:t>
      </w:r>
      <w:r>
        <w:rPr>
          <w:spacing w:val="40"/>
        </w:rPr>
        <w:t xml:space="preserve"> </w:t>
      </w:r>
      <w:r>
        <w:t>prior</w:t>
      </w:r>
      <w:r>
        <w:rPr>
          <w:spacing w:val="39"/>
        </w:rPr>
        <w:t xml:space="preserve"> </w:t>
      </w:r>
      <w:r>
        <w:t>enactment</w:t>
      </w:r>
      <w:r>
        <w:rPr>
          <w:spacing w:val="40"/>
        </w:rPr>
        <w:t xml:space="preserve"> </w:t>
      </w:r>
      <w:r>
        <w:t>of</w:t>
      </w:r>
      <w:r>
        <w:rPr>
          <w:spacing w:val="40"/>
        </w:rPr>
        <w:t xml:space="preserve"> </w:t>
      </w:r>
      <w:r>
        <w:t>analogous</w:t>
      </w:r>
      <w:r>
        <w:rPr>
          <w:spacing w:val="40"/>
        </w:rPr>
        <w:t xml:space="preserve"> </w:t>
      </w:r>
      <w:r>
        <w:t>translation.</w:t>
      </w:r>
      <w:r>
        <w:rPr>
          <w:spacing w:val="40"/>
        </w:rPr>
        <w:t xml:space="preserve"> </w:t>
      </w:r>
      <w:r>
        <w:t>This</w:t>
      </w:r>
      <w:r>
        <w:rPr>
          <w:spacing w:val="39"/>
        </w:rPr>
        <w:t xml:space="preserve"> </w:t>
      </w:r>
      <w:r>
        <w:t>was</w:t>
      </w:r>
      <w:r>
        <w:rPr>
          <w:spacing w:val="40"/>
        </w:rPr>
        <w:t xml:space="preserve"> </w:t>
      </w:r>
      <w:r>
        <w:t>the</w:t>
      </w:r>
      <w:r>
        <w:rPr>
          <w:spacing w:val="40"/>
        </w:rPr>
        <w:t xml:space="preserve"> </w:t>
      </w:r>
      <w:r>
        <w:t>transition from</w:t>
      </w:r>
      <w:r>
        <w:rPr>
          <w:spacing w:val="34"/>
        </w:rPr>
        <w:t xml:space="preserve"> </w:t>
      </w:r>
      <w:r>
        <w:t>barter</w:t>
      </w:r>
      <w:r>
        <w:rPr>
          <w:spacing w:val="40"/>
        </w:rPr>
        <w:t xml:space="preserve"> </w:t>
      </w:r>
      <w:r>
        <w:t>to</w:t>
      </w:r>
      <w:r>
        <w:rPr>
          <w:spacing w:val="30"/>
        </w:rPr>
        <w:t xml:space="preserve"> </w:t>
      </w:r>
      <w:r>
        <w:t>monetary</w:t>
      </w:r>
      <w:r>
        <w:rPr>
          <w:spacing w:val="41"/>
        </w:rPr>
        <w:t xml:space="preserve"> </w:t>
      </w:r>
      <w:r>
        <w:t>transactions,</w:t>
      </w:r>
      <w:r>
        <w:rPr>
          <w:spacing w:val="47"/>
        </w:rPr>
        <w:t xml:space="preserve"> </w:t>
      </w:r>
      <w:r>
        <w:t>which</w:t>
      </w:r>
      <w:r>
        <w:rPr>
          <w:spacing w:val="35"/>
        </w:rPr>
        <w:t xml:space="preserve"> </w:t>
      </w:r>
      <w:r>
        <w:t>was</w:t>
      </w:r>
      <w:r>
        <w:rPr>
          <w:spacing w:val="34"/>
        </w:rPr>
        <w:t xml:space="preserve"> </w:t>
      </w:r>
      <w:r>
        <w:t>a</w:t>
      </w:r>
      <w:r>
        <w:rPr>
          <w:spacing w:val="32"/>
        </w:rPr>
        <w:t xml:space="preserve"> </w:t>
      </w:r>
      <w:r>
        <w:t>necessary</w:t>
      </w:r>
      <w:r>
        <w:rPr>
          <w:spacing w:val="44"/>
        </w:rPr>
        <w:t xml:space="preserve"> </w:t>
      </w:r>
      <w:r>
        <w:t>precursor</w:t>
      </w:r>
      <w:r>
        <w:rPr>
          <w:spacing w:val="50"/>
        </w:rPr>
        <w:t xml:space="preserve"> </w:t>
      </w:r>
      <w:r>
        <w:rPr>
          <w:spacing w:val="-5"/>
          <w:sz w:val="19"/>
        </w:rPr>
        <w:t>to</w:t>
      </w:r>
    </w:p>
    <w:p w:rsidR="00C550D4" w:rsidRDefault="00C550D4">
      <w:pPr>
        <w:spacing w:line="254" w:lineRule="auto"/>
        <w:rPr>
          <w:sz w:val="19"/>
        </w:rPr>
        <w:sectPr w:rsidR="00C550D4">
          <w:pgSz w:w="8850" w:h="13270"/>
          <w:pgMar w:top="1340" w:right="1120" w:bottom="280" w:left="1060" w:header="1155" w:footer="0" w:gutter="0"/>
          <w:cols w:space="720"/>
        </w:sectPr>
      </w:pPr>
    </w:p>
    <w:p w:rsidR="00C550D4" w:rsidRDefault="00E476FC">
      <w:pPr>
        <w:pStyle w:val="BodyText"/>
        <w:spacing w:before="129" w:line="256" w:lineRule="auto"/>
        <w:ind w:left="256" w:right="167" w:firstLine="1"/>
      </w:pPr>
      <w:bookmarkStart w:id="198" w:name="_bookmark174"/>
      <w:bookmarkEnd w:id="198"/>
      <w:r>
        <w:lastRenderedPageBreak/>
        <w:t>production</w:t>
      </w:r>
      <w:r>
        <w:rPr>
          <w:spacing w:val="40"/>
        </w:rPr>
        <w:t xml:space="preserve"> </w:t>
      </w:r>
      <w:r>
        <w:t>markets</w:t>
      </w:r>
      <w:r>
        <w:rPr>
          <w:spacing w:val="25"/>
        </w:rPr>
        <w:t xml:space="preserve"> </w:t>
      </w:r>
      <w:r>
        <w:t>in</w:t>
      </w:r>
      <w:r>
        <w:rPr>
          <w:spacing w:val="27"/>
        </w:rPr>
        <w:t xml:space="preserve"> </w:t>
      </w:r>
      <w:r>
        <w:t>networks.</w:t>
      </w:r>
      <w:r>
        <w:rPr>
          <w:spacing w:val="40"/>
        </w:rPr>
        <w:t xml:space="preserve"> </w:t>
      </w:r>
      <w:r>
        <w:t>(Introduced</w:t>
      </w:r>
      <w:r>
        <w:rPr>
          <w:spacing w:val="39"/>
        </w:rPr>
        <w:t xml:space="preserve"> </w:t>
      </w:r>
      <w:r>
        <w:t>in</w:t>
      </w:r>
      <w:r>
        <w:rPr>
          <w:spacing w:val="26"/>
        </w:rPr>
        <w:t xml:space="preserve"> </w:t>
      </w:r>
      <w:r>
        <w:t>chapter</w:t>
      </w:r>
      <w:r>
        <w:rPr>
          <w:spacing w:val="40"/>
        </w:rPr>
        <w:t xml:space="preserve"> </w:t>
      </w:r>
      <w:r>
        <w:t>I,</w:t>
      </w:r>
      <w:r>
        <w:rPr>
          <w:spacing w:val="40"/>
        </w:rPr>
        <w:t xml:space="preserve"> </w:t>
      </w:r>
      <w:r>
        <w:t>it</w:t>
      </w:r>
      <w:r>
        <w:rPr>
          <w:spacing w:val="27"/>
        </w:rPr>
        <w:t xml:space="preserve"> </w:t>
      </w:r>
      <w:r>
        <w:t>will</w:t>
      </w:r>
      <w:r>
        <w:rPr>
          <w:spacing w:val="25"/>
        </w:rPr>
        <w:t xml:space="preserve"> </w:t>
      </w:r>
      <w:r>
        <w:t>be</w:t>
      </w:r>
      <w:r>
        <w:rPr>
          <w:spacing w:val="26"/>
        </w:rPr>
        <w:t xml:space="preserve"> </w:t>
      </w:r>
      <w:r>
        <w:t>taken up again in chapters 12 and 15.)</w:t>
      </w:r>
    </w:p>
    <w:p w:rsidR="00C550D4" w:rsidRDefault="00E476FC">
      <w:pPr>
        <w:pStyle w:val="BodyText"/>
        <w:spacing w:line="254" w:lineRule="auto"/>
        <w:ind w:left="249" w:right="160" w:firstLine="202"/>
      </w:pPr>
      <w:r>
        <w:t>Topology of</w:t>
      </w:r>
      <w:r>
        <w:rPr>
          <w:spacing w:val="-1"/>
        </w:rPr>
        <w:t xml:space="preserve"> </w:t>
      </w:r>
      <w:r>
        <w:t>such</w:t>
      </w:r>
      <w:r>
        <w:rPr>
          <w:spacing w:val="-3"/>
        </w:rPr>
        <w:t xml:space="preserve"> </w:t>
      </w:r>
      <w:r>
        <w:t>bi-level networks is</w:t>
      </w:r>
      <w:r>
        <w:rPr>
          <w:spacing w:val="-5"/>
        </w:rPr>
        <w:t xml:space="preserve"> </w:t>
      </w:r>
      <w:r>
        <w:t>not a matter just of connectivity and inbreeding and popularity distributions across a population of nodes. Rather,</w:t>
      </w:r>
      <w:r>
        <w:rPr>
          <w:spacing w:val="40"/>
        </w:rPr>
        <w:t xml:space="preserve"> </w:t>
      </w:r>
      <w:r>
        <w:t>it concerns deriving structural equivalence between markets as a new</w:t>
      </w:r>
      <w:r>
        <w:rPr>
          <w:spacing w:val="-2"/>
        </w:rPr>
        <w:t xml:space="preserve"> </w:t>
      </w:r>
      <w:r>
        <w:t>sort of actor from out of their p</w:t>
      </w:r>
      <w:r>
        <w:t>erceived locations in flow networks. This view de­ rives from the basic sociology of roles in positions (White 1963; White, Boorman, and Breiger 1976; Boyd 1970; Pattison 1993), which expresses</w:t>
      </w:r>
      <w:r>
        <w:rPr>
          <w:spacing w:val="40"/>
        </w:rPr>
        <w:t xml:space="preserve"> </w:t>
      </w:r>
      <w:r>
        <w:t>how a construction out of multiple networks can come to consti</w:t>
      </w:r>
      <w:r>
        <w:t>tute an inte­ gral actor filling a role in a new level in social interaction among other such actors</w:t>
      </w:r>
      <w:r>
        <w:rPr>
          <w:spacing w:val="40"/>
        </w:rPr>
        <w:t xml:space="preserve"> </w:t>
      </w:r>
      <w:r>
        <w:t>(White</w:t>
      </w:r>
      <w:r>
        <w:rPr>
          <w:spacing w:val="40"/>
        </w:rPr>
        <w:t xml:space="preserve"> </w:t>
      </w:r>
      <w:r>
        <w:t>1992a).</w:t>
      </w:r>
      <w:r>
        <w:rPr>
          <w:spacing w:val="40"/>
        </w:rPr>
        <w:t xml:space="preserve"> </w:t>
      </w:r>
      <w:r>
        <w:t>Here</w:t>
      </w:r>
      <w:r>
        <w:rPr>
          <w:spacing w:val="40"/>
        </w:rPr>
        <w:t xml:space="preserve"> </w:t>
      </w:r>
      <w:r>
        <w:t xml:space="preserve">the </w:t>
      </w:r>
      <w:r>
        <w:rPr>
          <w:rFonts w:ascii="Arial" w:hAnsi="Arial"/>
          <w:i/>
          <w:sz w:val="18"/>
        </w:rPr>
        <w:t xml:space="preserve">W(y) </w:t>
      </w:r>
      <w:r>
        <w:t>market</w:t>
      </w:r>
      <w:r>
        <w:rPr>
          <w:spacing w:val="40"/>
        </w:rPr>
        <w:t xml:space="preserve"> </w:t>
      </w:r>
      <w:r>
        <w:t>is such an actor</w:t>
      </w:r>
      <w:r>
        <w:rPr>
          <w:spacing w:val="40"/>
        </w:rPr>
        <w:t xml:space="preserve"> </w:t>
      </w:r>
      <w:r>
        <w:t>along with firms, but on a level distinct from theirs. The substitutability parameter gamma</w:t>
      </w:r>
      <w:r>
        <w:rPr>
          <w:spacing w:val="34"/>
        </w:rPr>
        <w:t xml:space="preserve"> </w:t>
      </w:r>
      <w:r>
        <w:t>is a trans</w:t>
      </w:r>
      <w:r>
        <w:t>lation of degree of structural equivalence.</w:t>
      </w:r>
    </w:p>
    <w:p w:rsidR="00C550D4" w:rsidRDefault="00C550D4">
      <w:pPr>
        <w:pStyle w:val="BodyText"/>
        <w:spacing w:before="174"/>
        <w:jc w:val="left"/>
      </w:pPr>
    </w:p>
    <w:p w:rsidR="00C550D4" w:rsidRDefault="00E476FC">
      <w:pPr>
        <w:ind w:left="103"/>
        <w:jc w:val="center"/>
        <w:rPr>
          <w:sz w:val="16"/>
        </w:rPr>
      </w:pPr>
      <w:r>
        <w:rPr>
          <w:sz w:val="16"/>
        </w:rPr>
        <w:t>MARKETS</w:t>
      </w:r>
      <w:r>
        <w:rPr>
          <w:spacing w:val="44"/>
          <w:sz w:val="16"/>
        </w:rPr>
        <w:t xml:space="preserve"> </w:t>
      </w:r>
      <w:r>
        <w:rPr>
          <w:sz w:val="16"/>
        </w:rPr>
        <w:t>AS</w:t>
      </w:r>
      <w:r>
        <w:rPr>
          <w:spacing w:val="35"/>
          <w:sz w:val="16"/>
        </w:rPr>
        <w:t xml:space="preserve"> </w:t>
      </w:r>
      <w:r>
        <w:rPr>
          <w:sz w:val="16"/>
        </w:rPr>
        <w:t>ORIENTED</w:t>
      </w:r>
      <w:r>
        <w:rPr>
          <w:spacing w:val="48"/>
          <w:sz w:val="16"/>
        </w:rPr>
        <w:t xml:space="preserve"> </w:t>
      </w:r>
      <w:r>
        <w:rPr>
          <w:spacing w:val="-2"/>
          <w:sz w:val="16"/>
        </w:rPr>
        <w:t>ACTORS</w:t>
      </w:r>
    </w:p>
    <w:p w:rsidR="00C550D4" w:rsidRDefault="00E476FC">
      <w:pPr>
        <w:pStyle w:val="BodyText"/>
        <w:spacing w:before="149" w:line="254" w:lineRule="auto"/>
        <w:ind w:left="248" w:right="154"/>
      </w:pPr>
      <w:r>
        <w:t>We may tum from</w:t>
      </w:r>
      <w:r>
        <w:rPr>
          <w:spacing w:val="21"/>
        </w:rPr>
        <w:t xml:space="preserve"> </w:t>
      </w:r>
      <w:r>
        <w:t>this rather abstract</w:t>
      </w:r>
      <w:r>
        <w:rPr>
          <w:spacing w:val="29"/>
        </w:rPr>
        <w:t xml:space="preserve"> </w:t>
      </w:r>
      <w:r>
        <w:t>account</w:t>
      </w:r>
      <w:r>
        <w:rPr>
          <w:spacing w:val="26"/>
        </w:rPr>
        <w:t xml:space="preserve"> </w:t>
      </w:r>
      <w:r>
        <w:t>of embedding</w:t>
      </w:r>
      <w:r>
        <w:rPr>
          <w:spacing w:val="18"/>
        </w:rPr>
        <w:t xml:space="preserve"> </w:t>
      </w:r>
      <w:r>
        <w:t>to view action in more tangible terms and elucidate further much the same issues. Accord­ ing</w:t>
      </w:r>
      <w:r>
        <w:rPr>
          <w:spacing w:val="40"/>
        </w:rPr>
        <w:t xml:space="preserve"> </w:t>
      </w:r>
      <w:r>
        <w:t>to</w:t>
      </w:r>
      <w:r>
        <w:rPr>
          <w:spacing w:val="40"/>
        </w:rPr>
        <w:t xml:space="preserve"> </w:t>
      </w:r>
      <w:r>
        <w:t xml:space="preserve">the </w:t>
      </w:r>
      <w:r>
        <w:rPr>
          <w:rFonts w:ascii="Arial" w:hAnsi="Arial"/>
          <w:i/>
          <w:sz w:val="18"/>
        </w:rPr>
        <w:t>W(y)</w:t>
      </w:r>
      <w:r>
        <w:rPr>
          <w:rFonts w:ascii="Arial" w:hAnsi="Arial"/>
          <w:i/>
          <w:spacing w:val="40"/>
          <w:sz w:val="18"/>
        </w:rPr>
        <w:t xml:space="preserve"> </w:t>
      </w:r>
      <w:r>
        <w:t>model</w:t>
      </w:r>
      <w:r>
        <w:rPr>
          <w:spacing w:val="40"/>
        </w:rPr>
        <w:t xml:space="preserve"> </w:t>
      </w:r>
      <w:r>
        <w:t>laid</w:t>
      </w:r>
      <w:r>
        <w:rPr>
          <w:spacing w:val="40"/>
        </w:rPr>
        <w:t xml:space="preserve"> </w:t>
      </w:r>
      <w:r>
        <w:t>out</w:t>
      </w:r>
      <w:r>
        <w:rPr>
          <w:spacing w:val="40"/>
        </w:rPr>
        <w:t xml:space="preserve"> </w:t>
      </w:r>
      <w:r>
        <w:t>in</w:t>
      </w:r>
      <w:r>
        <w:rPr>
          <w:spacing w:val="40"/>
        </w:rPr>
        <w:t xml:space="preserve"> </w:t>
      </w:r>
      <w:r>
        <w:t>chapters</w:t>
      </w:r>
      <w:r>
        <w:rPr>
          <w:spacing w:val="40"/>
        </w:rPr>
        <w:t xml:space="preserve"> </w:t>
      </w:r>
      <w:r>
        <w:t>2-7,</w:t>
      </w:r>
      <w:r>
        <w:rPr>
          <w:spacing w:val="40"/>
        </w:rPr>
        <w:t xml:space="preserve"> </w:t>
      </w:r>
      <w:r>
        <w:t>patterns</w:t>
      </w:r>
      <w:r>
        <w:rPr>
          <w:spacing w:val="40"/>
        </w:rPr>
        <w:t xml:space="preserve"> </w:t>
      </w:r>
      <w:r>
        <w:t>of</w:t>
      </w:r>
      <w:r>
        <w:rPr>
          <w:spacing w:val="40"/>
        </w:rPr>
        <w:t xml:space="preserve"> </w:t>
      </w:r>
      <w:r>
        <w:t>relations</w:t>
      </w:r>
      <w:r>
        <w:rPr>
          <w:spacing w:val="40"/>
        </w:rPr>
        <w:t xml:space="preserve"> </w:t>
      </w:r>
      <w:r>
        <w:t>be­ tween</w:t>
      </w:r>
      <w:r>
        <w:rPr>
          <w:spacing w:val="40"/>
        </w:rPr>
        <w:t xml:space="preserve"> </w:t>
      </w:r>
      <w:r>
        <w:t>markets</w:t>
      </w:r>
      <w:r>
        <w:rPr>
          <w:spacing w:val="40"/>
        </w:rPr>
        <w:t xml:space="preserve"> </w:t>
      </w:r>
      <w:r>
        <w:t>are not fixed</w:t>
      </w:r>
      <w:r>
        <w:rPr>
          <w:spacing w:val="40"/>
        </w:rPr>
        <w:t xml:space="preserve"> </w:t>
      </w:r>
      <w:r>
        <w:t>as in a highway</w:t>
      </w:r>
      <w:r>
        <w:rPr>
          <w:spacing w:val="40"/>
        </w:rPr>
        <w:t xml:space="preserve"> </w:t>
      </w:r>
      <w:r>
        <w:t>or train network,</w:t>
      </w:r>
      <w:r>
        <w:rPr>
          <w:spacing w:val="40"/>
        </w:rPr>
        <w:t xml:space="preserve"> </w:t>
      </w:r>
      <w:r>
        <w:t>or in the "input-output"</w:t>
      </w:r>
      <w:r>
        <w:rPr>
          <w:spacing w:val="-4"/>
        </w:rPr>
        <w:t xml:space="preserve"> </w:t>
      </w:r>
      <w:r>
        <w:t>array devised for an</w:t>
      </w:r>
      <w:r>
        <w:rPr>
          <w:spacing w:val="-1"/>
        </w:rPr>
        <w:t xml:space="preserve"> </w:t>
      </w:r>
      <w:r>
        <w:t>economy by</w:t>
      </w:r>
      <w:r>
        <w:rPr>
          <w:spacing w:val="-8"/>
        </w:rPr>
        <w:t xml:space="preserve"> </w:t>
      </w:r>
      <w:r>
        <w:t>Wassily Leontief (1966). All that needs to carry over from a Leontief vision is the distinction d</w:t>
      </w:r>
      <w:r>
        <w:t>rawn be­ tween upstream and downstream</w:t>
      </w:r>
      <w:r>
        <w:rPr>
          <w:spacing w:val="40"/>
        </w:rPr>
        <w:t xml:space="preserve"> </w:t>
      </w:r>
      <w:r>
        <w:t>for each given industry.</w:t>
      </w:r>
    </w:p>
    <w:p w:rsidR="00C550D4" w:rsidRDefault="00E476FC">
      <w:pPr>
        <w:pStyle w:val="BodyText"/>
        <w:spacing w:line="249" w:lineRule="auto"/>
        <w:ind w:left="250" w:right="158" w:firstLine="209"/>
      </w:pPr>
      <w:r>
        <w:t>Different possibilities of arraying markets ensue from</w:t>
      </w:r>
      <w:r>
        <w:rPr>
          <w:spacing w:val="-2"/>
        </w:rPr>
        <w:t xml:space="preserve"> </w:t>
      </w:r>
      <w:r>
        <w:t>such flexibility, and so there must be decoupling of markets. Decoupling is</w:t>
      </w:r>
      <w:r>
        <w:rPr>
          <w:spacing w:val="-10"/>
        </w:rPr>
        <w:t xml:space="preserve"> </w:t>
      </w:r>
      <w:r>
        <w:t>signaled by the</w:t>
      </w:r>
      <w:r>
        <w:rPr>
          <w:spacing w:val="-7"/>
        </w:rPr>
        <w:t xml:space="preserve"> </w:t>
      </w:r>
      <w:r>
        <w:t>seem­ ing paradox</w:t>
      </w:r>
      <w:r>
        <w:rPr>
          <w:spacing w:val="15"/>
        </w:rPr>
        <w:t xml:space="preserve"> </w:t>
      </w:r>
      <w:r>
        <w:t>in the asymmetry</w:t>
      </w:r>
      <w:r>
        <w:rPr>
          <w:spacing w:val="23"/>
        </w:rPr>
        <w:t xml:space="preserve"> </w:t>
      </w:r>
      <w:r>
        <w:t>between</w:t>
      </w:r>
      <w:r>
        <w:rPr>
          <w:spacing w:val="23"/>
        </w:rPr>
        <w:t xml:space="preserve"> </w:t>
      </w:r>
      <w:r>
        <w:t>th</w:t>
      </w:r>
      <w:r>
        <w:t>e view from</w:t>
      </w:r>
      <w:r>
        <w:rPr>
          <w:spacing w:val="21"/>
        </w:rPr>
        <w:t xml:space="preserve"> </w:t>
      </w:r>
      <w:r>
        <w:t>downstream</w:t>
      </w:r>
      <w:r>
        <w:rPr>
          <w:spacing w:val="31"/>
        </w:rPr>
        <w:t xml:space="preserve"> </w:t>
      </w:r>
      <w:r>
        <w:t>up along</w:t>
      </w:r>
      <w:r>
        <w:rPr>
          <w:spacing w:val="40"/>
        </w:rPr>
        <w:t xml:space="preserve"> </w:t>
      </w:r>
      <w:r>
        <w:t>a tie in contrast with the</w:t>
      </w:r>
      <w:r>
        <w:rPr>
          <w:spacing w:val="-1"/>
        </w:rPr>
        <w:t xml:space="preserve"> </w:t>
      </w:r>
      <w:r>
        <w:t>view from upstream down along</w:t>
      </w:r>
      <w:r>
        <w:rPr>
          <w:spacing w:val="-1"/>
        </w:rPr>
        <w:t xml:space="preserve"> </w:t>
      </w:r>
      <w:r>
        <w:t>such tie. Recapitu­ lation is in order.</w:t>
      </w:r>
    </w:p>
    <w:p w:rsidR="00C550D4" w:rsidRDefault="00E476FC">
      <w:pPr>
        <w:pStyle w:val="BodyText"/>
        <w:spacing w:line="254" w:lineRule="auto"/>
        <w:ind w:left="250" w:right="159" w:firstLine="207"/>
      </w:pPr>
      <w:r>
        <w:t>In figure 1.1, an industry is shown as a set of producer firms that has transaction ties to specific other economic actors upst</w:t>
      </w:r>
      <w:r>
        <w:t>ream, but with guid­ ance from a</w:t>
      </w:r>
      <w:r>
        <w:rPr>
          <w:spacing w:val="-3"/>
        </w:rPr>
        <w:t xml:space="preserve"> </w:t>
      </w:r>
      <w:r>
        <w:t>joint market profile that overrides specific ties</w:t>
      </w:r>
      <w:r>
        <w:rPr>
          <w:spacing w:val="-3"/>
        </w:rPr>
        <w:t xml:space="preserve"> </w:t>
      </w:r>
      <w:r>
        <w:t>downstream. This is a profile sustained vis-a-vis some generalized "other," consisting in a cu­ mulation of unspecified counterpart actors downstream. It emerges as the enve</w:t>
      </w:r>
      <w:r>
        <w:t>lope from struggles by those becoming members of just this profile, rather</w:t>
      </w:r>
      <w:r>
        <w:rPr>
          <w:spacing w:val="26"/>
        </w:rPr>
        <w:t xml:space="preserve"> </w:t>
      </w:r>
      <w:r>
        <w:t>than of such profiles for other industries.</w:t>
      </w:r>
      <w:r>
        <w:rPr>
          <w:spacing w:val="26"/>
        </w:rPr>
        <w:t xml:space="preserve"> </w:t>
      </w:r>
      <w:r>
        <w:t>The struggles are governed</w:t>
      </w:r>
      <w:r>
        <w:rPr>
          <w:spacing w:val="40"/>
        </w:rPr>
        <w:t xml:space="preserve"> </w:t>
      </w:r>
      <w:r>
        <w:t>by a perceived</w:t>
      </w:r>
      <w:r>
        <w:rPr>
          <w:spacing w:val="18"/>
        </w:rPr>
        <w:t xml:space="preserve"> </w:t>
      </w:r>
      <w:r>
        <w:t>schedule,</w:t>
      </w:r>
      <w:r>
        <w:rPr>
          <w:spacing w:val="18"/>
        </w:rPr>
        <w:t xml:space="preserve"> </w:t>
      </w:r>
      <w:r>
        <w:t>a market</w:t>
      </w:r>
      <w:r>
        <w:rPr>
          <w:spacing w:val="21"/>
        </w:rPr>
        <w:t xml:space="preserve"> </w:t>
      </w:r>
      <w:r>
        <w:t>profile from which derives a set of</w:t>
      </w:r>
      <w:r>
        <w:rPr>
          <w:spacing w:val="20"/>
        </w:rPr>
        <w:t xml:space="preserve"> </w:t>
      </w:r>
      <w:r>
        <w:t>terms of trade across the specific proce</w:t>
      </w:r>
      <w:r>
        <w:t xml:space="preserve">ssors that proves sustainable in the given </w:t>
      </w:r>
      <w:r>
        <w:rPr>
          <w:spacing w:val="-2"/>
        </w:rPr>
        <w:t>context.</w:t>
      </w:r>
    </w:p>
    <w:p w:rsidR="00C550D4" w:rsidRDefault="00E476FC">
      <w:pPr>
        <w:pStyle w:val="BodyText"/>
        <w:spacing w:line="252" w:lineRule="auto"/>
        <w:ind w:left="254" w:right="159" w:firstLine="201"/>
      </w:pPr>
      <w:r>
        <w:t>On the habitual side, by hypothesis, individual producers are ordinarily dealing with, and focus on, their ties to diverse other individual firms rather than paying attention to whole industries. There will be some tension from their alters, the other ends</w:t>
      </w:r>
      <w:r>
        <w:t xml:space="preserve"> of the ties, being oriented toward rivalry with producers parallel in their own market rather than toward particular</w:t>
      </w:r>
      <w:r>
        <w:rPr>
          <w:spacing w:val="25"/>
        </w:rPr>
        <w:t xml:space="preserve"> </w:t>
      </w:r>
      <w:r>
        <w:t>transac-</w:t>
      </w:r>
    </w:p>
    <w:p w:rsidR="00C550D4" w:rsidRDefault="00C550D4">
      <w:pPr>
        <w:spacing w:line="252" w:lineRule="auto"/>
        <w:sectPr w:rsidR="00C550D4">
          <w:pgSz w:w="8850" w:h="13270"/>
          <w:pgMar w:top="1340" w:right="1120" w:bottom="280" w:left="1060" w:header="1155" w:footer="0" w:gutter="0"/>
          <w:cols w:space="720"/>
        </w:sectPr>
      </w:pPr>
    </w:p>
    <w:p w:rsidR="00C550D4" w:rsidRDefault="00E476FC">
      <w:pPr>
        <w:pStyle w:val="BodyText"/>
        <w:spacing w:before="139" w:line="254" w:lineRule="auto"/>
        <w:ind w:left="225" w:right="190" w:firstLine="5"/>
      </w:pPr>
      <w:r>
        <w:lastRenderedPageBreak/>
        <w:t>tions with particular alters in that downstream market. Exactly the same account applies for a market in the upstream mode, figure 9.1, the difference being that the habitual side is</w:t>
      </w:r>
      <w:r>
        <w:rPr>
          <w:spacing w:val="-2"/>
        </w:rPr>
        <w:t xml:space="preserve"> </w:t>
      </w:r>
      <w:r>
        <w:t xml:space="preserve">identified with the downstream rather than the </w:t>
      </w:r>
      <w:r>
        <w:rPr>
          <w:spacing w:val="-2"/>
        </w:rPr>
        <w:t>upstream.</w:t>
      </w:r>
    </w:p>
    <w:p w:rsidR="00C550D4" w:rsidRDefault="00E476FC">
      <w:pPr>
        <w:pStyle w:val="BodyText"/>
        <w:spacing w:line="252" w:lineRule="auto"/>
        <w:ind w:left="221" w:right="185" w:firstLine="204"/>
      </w:pPr>
      <w:r>
        <w:t>How can ties dec</w:t>
      </w:r>
      <w:r>
        <w:t>oupled when viewed from upstream be habitual when viewed from downstream,</w:t>
      </w:r>
      <w:r>
        <w:rPr>
          <w:spacing w:val="40"/>
        </w:rPr>
        <w:t xml:space="preserve"> </w:t>
      </w:r>
      <w:r>
        <w:t>and vice versa? Some broader cultural framing</w:t>
      </w:r>
      <w:r>
        <w:rPr>
          <w:spacing w:val="40"/>
        </w:rPr>
        <w:t xml:space="preserve"> </w:t>
      </w:r>
      <w:r>
        <w:t>that encompasses both polarities must be manifested. The continuing joint reproduction of a market profile binds producers such that the</w:t>
      </w:r>
      <w:r>
        <w:t>ir ensemble becomes treated by themselves and others as a player. This player is</w:t>
      </w:r>
      <w:r>
        <w:rPr>
          <w:spacing w:val="-1"/>
        </w:rPr>
        <w:t xml:space="preserve"> </w:t>
      </w:r>
      <w:r>
        <w:t>a mole­ cule in which constituent</w:t>
      </w:r>
      <w:r>
        <w:rPr>
          <w:spacing w:val="40"/>
        </w:rPr>
        <w:t xml:space="preserve"> </w:t>
      </w:r>
      <w:r>
        <w:t>firms are bound as atoms.</w:t>
      </w:r>
    </w:p>
    <w:p w:rsidR="00C550D4" w:rsidRDefault="00E476FC">
      <w:pPr>
        <w:pStyle w:val="BodyText"/>
        <w:spacing w:before="11" w:line="254" w:lineRule="auto"/>
        <w:ind w:left="223" w:right="186" w:firstLine="198"/>
      </w:pPr>
      <w:r>
        <w:t>Yet also this is a player with an identity, a player that participants and observers alike speak of as taking actio</w:t>
      </w:r>
      <w:r>
        <w:t>n, and that guides interpretations. Embedding is defined in and by this process. Each production market is thus also</w:t>
      </w:r>
      <w:r>
        <w:rPr>
          <w:spacing w:val="30"/>
        </w:rPr>
        <w:t xml:space="preserve"> </w:t>
      </w:r>
      <w:r>
        <w:t>a folk</w:t>
      </w:r>
      <w:r>
        <w:rPr>
          <w:spacing w:val="38"/>
        </w:rPr>
        <w:t xml:space="preserve"> </w:t>
      </w:r>
      <w:r>
        <w:t>theory</w:t>
      </w:r>
      <w:r>
        <w:rPr>
          <w:spacing w:val="37"/>
        </w:rPr>
        <w:t xml:space="preserve"> </w:t>
      </w:r>
      <w:r>
        <w:t>that</w:t>
      </w:r>
      <w:r>
        <w:rPr>
          <w:spacing w:val="38"/>
        </w:rPr>
        <w:t xml:space="preserve"> </w:t>
      </w:r>
      <w:r>
        <w:t>reproduces</w:t>
      </w:r>
      <w:r>
        <w:rPr>
          <w:spacing w:val="36"/>
        </w:rPr>
        <w:t xml:space="preserve"> </w:t>
      </w:r>
      <w:r>
        <w:t>itself</w:t>
      </w:r>
      <w:r>
        <w:rPr>
          <w:spacing w:val="40"/>
        </w:rPr>
        <w:t xml:space="preserve"> </w:t>
      </w:r>
      <w:r>
        <w:t>out</w:t>
      </w:r>
      <w:r>
        <w:rPr>
          <w:spacing w:val="36"/>
        </w:rPr>
        <w:t xml:space="preserve"> </w:t>
      </w:r>
      <w:r>
        <w:t>of</w:t>
      </w:r>
      <w:r>
        <w:rPr>
          <w:spacing w:val="40"/>
        </w:rPr>
        <w:t xml:space="preserve"> </w:t>
      </w:r>
      <w:r>
        <w:t>the</w:t>
      </w:r>
      <w:r>
        <w:rPr>
          <w:spacing w:val="28"/>
        </w:rPr>
        <w:t xml:space="preserve"> </w:t>
      </w:r>
      <w:r>
        <w:t>continuing</w:t>
      </w:r>
      <w:r>
        <w:rPr>
          <w:spacing w:val="40"/>
        </w:rPr>
        <w:t xml:space="preserve"> </w:t>
      </w:r>
      <w:r>
        <w:t xml:space="preserve">perceptions and actions of all participants in a market. The market is an actor </w:t>
      </w:r>
      <w:r>
        <w:t>with an ontology different</w:t>
      </w:r>
      <w:r>
        <w:rPr>
          <w:spacing w:val="18"/>
        </w:rPr>
        <w:t xml:space="preserve"> </w:t>
      </w:r>
      <w:r>
        <w:t>from firms, whose actions are clearly on a different level.</w:t>
      </w:r>
    </w:p>
    <w:p w:rsidR="00C550D4" w:rsidRDefault="00E476FC">
      <w:pPr>
        <w:pStyle w:val="BodyText"/>
        <w:spacing w:before="3" w:line="254" w:lineRule="auto"/>
        <w:ind w:left="221" w:right="187" w:firstLine="212"/>
        <w:rPr>
          <w:i/>
          <w:sz w:val="10"/>
        </w:rPr>
      </w:pPr>
      <w:r>
        <w:rPr>
          <w:i/>
        </w:rPr>
        <w:t xml:space="preserve">Embedding </w:t>
      </w:r>
      <w:r>
        <w:t xml:space="preserve">and </w:t>
      </w:r>
      <w:r>
        <w:rPr>
          <w:i/>
        </w:rPr>
        <w:t xml:space="preserve">level </w:t>
      </w:r>
      <w:r>
        <w:t>thus refer to configurations in which there emerge identities from networks of continuing business relations.</w:t>
      </w:r>
      <w:r>
        <w:rPr>
          <w:rFonts w:ascii="Arial" w:hAnsi="Arial"/>
          <w:position w:val="3"/>
          <w:sz w:val="10"/>
        </w:rPr>
        <w:t>4</w:t>
      </w:r>
      <w:r>
        <w:rPr>
          <w:rFonts w:ascii="Arial" w:hAnsi="Arial"/>
          <w:spacing w:val="40"/>
          <w:position w:val="3"/>
          <w:sz w:val="10"/>
        </w:rPr>
        <w:t xml:space="preserve"> </w:t>
      </w:r>
      <w:r>
        <w:t>These identities have</w:t>
      </w:r>
      <w:r>
        <w:rPr>
          <w:spacing w:val="40"/>
        </w:rPr>
        <w:t xml:space="preserve"> </w:t>
      </w:r>
      <w:r>
        <w:t>become</w:t>
      </w:r>
      <w:r>
        <w:rPr>
          <w:spacing w:val="40"/>
        </w:rPr>
        <w:t xml:space="preserve"> </w:t>
      </w:r>
      <w:r>
        <w:t>marked</w:t>
      </w:r>
      <w:r>
        <w:rPr>
          <w:spacing w:val="40"/>
        </w:rPr>
        <w:t xml:space="preserve"> </w:t>
      </w:r>
      <w:r>
        <w:t>by</w:t>
      </w:r>
      <w:r>
        <w:rPr>
          <w:spacing w:val="40"/>
        </w:rPr>
        <w:t xml:space="preserve"> </w:t>
      </w:r>
      <w:r>
        <w:t>their</w:t>
      </w:r>
      <w:r>
        <w:rPr>
          <w:spacing w:val="40"/>
        </w:rPr>
        <w:t xml:space="preserve"> </w:t>
      </w:r>
      <w:r>
        <w:t>orientation</w:t>
      </w:r>
      <w:r>
        <w:rPr>
          <w:spacing w:val="40"/>
        </w:rPr>
        <w:t xml:space="preserve"> </w:t>
      </w:r>
      <w:r>
        <w:t>in</w:t>
      </w:r>
      <w:r>
        <w:rPr>
          <w:spacing w:val="40"/>
        </w:rPr>
        <w:t xml:space="preserve"> </w:t>
      </w:r>
      <w:r>
        <w:t>production</w:t>
      </w:r>
      <w:r>
        <w:rPr>
          <w:spacing w:val="40"/>
        </w:rPr>
        <w:t xml:space="preserve"> </w:t>
      </w:r>
      <w:r>
        <w:t>stream.</w:t>
      </w:r>
      <w:r>
        <w:rPr>
          <w:spacing w:val="40"/>
        </w:rPr>
        <w:t xml:space="preserve"> </w:t>
      </w:r>
      <w:r>
        <w:t xml:space="preserve">Identity and folk theory both continue rooted in and shaped by patterns in these un­ derlying networks of business relations of various types. That constitutes </w:t>
      </w:r>
      <w:r>
        <w:rPr>
          <w:spacing w:val="-2"/>
        </w:rPr>
        <w:t>embedding.</w:t>
      </w:r>
      <w:r>
        <w:rPr>
          <w:i/>
          <w:spacing w:val="-2"/>
          <w:position w:val="4"/>
          <w:sz w:val="10"/>
        </w:rPr>
        <w:t>5</w:t>
      </w:r>
    </w:p>
    <w:p w:rsidR="00C550D4" w:rsidRDefault="00E476FC">
      <w:pPr>
        <w:pStyle w:val="BodyText"/>
        <w:spacing w:line="252" w:lineRule="auto"/>
        <w:ind w:left="222" w:right="181" w:firstLine="200"/>
      </w:pPr>
      <w:r>
        <w:t>The larger</w:t>
      </w:r>
      <w:r>
        <w:rPr>
          <w:spacing w:val="23"/>
        </w:rPr>
        <w:t xml:space="preserve"> </w:t>
      </w:r>
      <w:r>
        <w:t>issue</w:t>
      </w:r>
      <w:r>
        <w:rPr>
          <w:spacing w:val="25"/>
        </w:rPr>
        <w:t xml:space="preserve"> </w:t>
      </w:r>
      <w:r>
        <w:t>(to which</w:t>
      </w:r>
      <w:r>
        <w:rPr>
          <w:spacing w:val="25"/>
        </w:rPr>
        <w:t xml:space="preserve"> </w:t>
      </w:r>
      <w:r>
        <w:t>we return in the final section)</w:t>
      </w:r>
      <w:r>
        <w:rPr>
          <w:spacing w:val="25"/>
        </w:rPr>
        <w:t xml:space="preserve"> </w:t>
      </w:r>
      <w:r>
        <w:t>is how a whole set of these embedded markets array. Return to figure 8.1, in which each industry is drawn</w:t>
      </w:r>
      <w:r>
        <w:rPr>
          <w:spacing w:val="40"/>
        </w:rPr>
        <w:t xml:space="preserve"> </w:t>
      </w:r>
      <w:r>
        <w:t>as a</w:t>
      </w:r>
      <w:r>
        <w:rPr>
          <w:spacing w:val="40"/>
        </w:rPr>
        <w:t xml:space="preserve"> </w:t>
      </w:r>
      <w:r>
        <w:t>polarized</w:t>
      </w:r>
      <w:r>
        <w:rPr>
          <w:spacing w:val="40"/>
        </w:rPr>
        <w:t xml:space="preserve"> </w:t>
      </w:r>
      <w:r>
        <w:t>molecule</w:t>
      </w:r>
      <w:r>
        <w:rPr>
          <w:spacing w:val="40"/>
        </w:rPr>
        <w:t xml:space="preserve"> </w:t>
      </w:r>
      <w:r>
        <w:t>with its firms inside</w:t>
      </w:r>
      <w:r>
        <w:rPr>
          <w:spacing w:val="40"/>
        </w:rPr>
        <w:t xml:space="preserve"> </w:t>
      </w:r>
      <w:r>
        <w:t>as atoms. Each industry activates one rivalry profile, with transactions</w:t>
      </w:r>
      <w:r>
        <w:t xml:space="preserve"> across its other side</w:t>
      </w:r>
      <w:r>
        <w:rPr>
          <w:spacing w:val="53"/>
        </w:rPr>
        <w:t xml:space="preserve"> </w:t>
      </w:r>
      <w:r>
        <w:t>being</w:t>
      </w:r>
      <w:r>
        <w:rPr>
          <w:spacing w:val="40"/>
        </w:rPr>
        <w:t xml:space="preserve"> </w:t>
      </w:r>
      <w:r>
        <w:t>habitual.</w:t>
      </w:r>
      <w:r>
        <w:rPr>
          <w:spacing w:val="63"/>
        </w:rPr>
        <w:t xml:space="preserve"> </w:t>
      </w:r>
      <w:r>
        <w:t>In</w:t>
      </w:r>
      <w:r>
        <w:rPr>
          <w:spacing w:val="40"/>
        </w:rPr>
        <w:t xml:space="preserve"> </w:t>
      </w:r>
      <w:r>
        <w:t>figures</w:t>
      </w:r>
      <w:r>
        <w:rPr>
          <w:spacing w:val="59"/>
        </w:rPr>
        <w:t xml:space="preserve"> </w:t>
      </w:r>
      <w:r>
        <w:t>1.1</w:t>
      </w:r>
      <w:r>
        <w:rPr>
          <w:spacing w:val="40"/>
        </w:rPr>
        <w:t xml:space="preserve"> </w:t>
      </w:r>
      <w:r>
        <w:t>and</w:t>
      </w:r>
      <w:r>
        <w:rPr>
          <w:spacing w:val="54"/>
        </w:rPr>
        <w:t xml:space="preserve"> </w:t>
      </w:r>
      <w:r>
        <w:t>9.1</w:t>
      </w:r>
      <w:r>
        <w:rPr>
          <w:spacing w:val="40"/>
        </w:rPr>
        <w:t xml:space="preserve"> </w:t>
      </w:r>
      <w:r>
        <w:t>the</w:t>
      </w:r>
      <w:r>
        <w:rPr>
          <w:spacing w:val="56"/>
        </w:rPr>
        <w:t xml:space="preserve"> </w:t>
      </w:r>
      <w:r>
        <w:t>profile</w:t>
      </w:r>
      <w:r>
        <w:rPr>
          <w:spacing w:val="40"/>
        </w:rPr>
        <w:t xml:space="preserve"> </w:t>
      </w:r>
      <w:r>
        <w:t>is</w:t>
      </w:r>
      <w:r>
        <w:rPr>
          <w:spacing w:val="40"/>
        </w:rPr>
        <w:t xml:space="preserve"> </w:t>
      </w:r>
      <w:r>
        <w:t>symbolized</w:t>
      </w:r>
      <w:r>
        <w:rPr>
          <w:spacing w:val="64"/>
        </w:rPr>
        <w:t xml:space="preserve"> </w:t>
      </w:r>
      <w:r>
        <w:t>by a</w:t>
      </w:r>
      <w:r>
        <w:rPr>
          <w:spacing w:val="29"/>
        </w:rPr>
        <w:t xml:space="preserve"> </w:t>
      </w:r>
      <w:r>
        <w:t>heavy</w:t>
      </w:r>
      <w:r>
        <w:rPr>
          <w:spacing w:val="26"/>
        </w:rPr>
        <w:t xml:space="preserve"> </w:t>
      </w:r>
      <w:r>
        <w:t>bracket.</w:t>
      </w:r>
      <w:r>
        <w:rPr>
          <w:spacing w:val="36"/>
        </w:rPr>
        <w:t xml:space="preserve"> </w:t>
      </w:r>
      <w:r>
        <w:t>This</w:t>
      </w:r>
      <w:r>
        <w:rPr>
          <w:spacing w:val="27"/>
        </w:rPr>
        <w:t xml:space="preserve"> </w:t>
      </w:r>
      <w:r>
        <w:t>convention</w:t>
      </w:r>
      <w:r>
        <w:rPr>
          <w:spacing w:val="40"/>
        </w:rPr>
        <w:t xml:space="preserve"> </w:t>
      </w:r>
      <w:r>
        <w:t>is</w:t>
      </w:r>
      <w:r>
        <w:rPr>
          <w:spacing w:val="22"/>
        </w:rPr>
        <w:t xml:space="preserve"> </w:t>
      </w:r>
      <w:r>
        <w:t>adopted</w:t>
      </w:r>
      <w:r>
        <w:rPr>
          <w:spacing w:val="40"/>
        </w:rPr>
        <w:t xml:space="preserve"> </w:t>
      </w:r>
      <w:r>
        <w:t>also</w:t>
      </w:r>
      <w:r>
        <w:rPr>
          <w:spacing w:val="28"/>
        </w:rPr>
        <w:t xml:space="preserve"> </w:t>
      </w:r>
      <w:r>
        <w:t>in</w:t>
      </w:r>
      <w:r>
        <w:rPr>
          <w:spacing w:val="23"/>
        </w:rPr>
        <w:t xml:space="preserve"> </w:t>
      </w:r>
      <w:r>
        <w:t>figure</w:t>
      </w:r>
      <w:r>
        <w:rPr>
          <w:spacing w:val="29"/>
        </w:rPr>
        <w:t xml:space="preserve"> </w:t>
      </w:r>
      <w:r>
        <w:t>9.4</w:t>
      </w:r>
      <w:r>
        <w:rPr>
          <w:spacing w:val="25"/>
        </w:rPr>
        <w:t xml:space="preserve"> </w:t>
      </w:r>
      <w:r>
        <w:t>with</w:t>
      </w:r>
      <w:r>
        <w:rPr>
          <w:spacing w:val="28"/>
        </w:rPr>
        <w:t xml:space="preserve"> </w:t>
      </w:r>
      <w:r>
        <w:t>a</w:t>
      </w:r>
      <w:r>
        <w:rPr>
          <w:spacing w:val="29"/>
        </w:rPr>
        <w:t xml:space="preserve"> </w:t>
      </w:r>
      <w:r>
        <w:t>dot­ ted</w:t>
      </w:r>
      <w:r>
        <w:rPr>
          <w:spacing w:val="33"/>
        </w:rPr>
        <w:t xml:space="preserve"> </w:t>
      </w:r>
      <w:r>
        <w:t>line</w:t>
      </w:r>
      <w:r>
        <w:rPr>
          <w:spacing w:val="28"/>
        </w:rPr>
        <w:t xml:space="preserve"> </w:t>
      </w:r>
      <w:r>
        <w:t>standing</w:t>
      </w:r>
      <w:r>
        <w:rPr>
          <w:spacing w:val="36"/>
        </w:rPr>
        <w:t xml:space="preserve"> </w:t>
      </w:r>
      <w:r>
        <w:t>for</w:t>
      </w:r>
      <w:r>
        <w:rPr>
          <w:spacing w:val="40"/>
        </w:rPr>
        <w:t xml:space="preserve"> </w:t>
      </w:r>
      <w:r>
        <w:t>the</w:t>
      </w:r>
      <w:r>
        <w:rPr>
          <w:spacing w:val="29"/>
        </w:rPr>
        <w:t xml:space="preserve"> </w:t>
      </w:r>
      <w:r>
        <w:t>other</w:t>
      </w:r>
      <w:r>
        <w:rPr>
          <w:spacing w:val="33"/>
        </w:rPr>
        <w:t xml:space="preserve"> </w:t>
      </w:r>
      <w:r>
        <w:t>side.</w:t>
      </w:r>
      <w:r>
        <w:rPr>
          <w:spacing w:val="37"/>
        </w:rPr>
        <w:t xml:space="preserve"> </w:t>
      </w:r>
      <w:r>
        <w:t>Each</w:t>
      </w:r>
      <w:r>
        <w:rPr>
          <w:spacing w:val="39"/>
        </w:rPr>
        <w:t xml:space="preserve"> </w:t>
      </w:r>
      <w:r>
        <w:t>column</w:t>
      </w:r>
      <w:r>
        <w:rPr>
          <w:spacing w:val="32"/>
        </w:rPr>
        <w:t xml:space="preserve"> </w:t>
      </w:r>
      <w:r>
        <w:t>in</w:t>
      </w:r>
      <w:r>
        <w:rPr>
          <w:spacing w:val="34"/>
        </w:rPr>
        <w:t xml:space="preserve"> </w:t>
      </w:r>
      <w:r>
        <w:t>this</w:t>
      </w:r>
      <w:r>
        <w:rPr>
          <w:spacing w:val="31"/>
        </w:rPr>
        <w:t xml:space="preserve"> </w:t>
      </w:r>
      <w:r>
        <w:t>latter</w:t>
      </w:r>
      <w:r>
        <w:rPr>
          <w:spacing w:val="40"/>
        </w:rPr>
        <w:t xml:space="preserve"> </w:t>
      </w:r>
      <w:r>
        <w:t>diagram</w:t>
      </w:r>
      <w:r>
        <w:rPr>
          <w:spacing w:val="33"/>
        </w:rPr>
        <w:t xml:space="preserve"> </w:t>
      </w:r>
      <w:r>
        <w:t>is one example of how flows transmit</w:t>
      </w:r>
      <w:r>
        <w:rPr>
          <w:spacing w:val="37"/>
        </w:rPr>
        <w:t xml:space="preserve"> </w:t>
      </w:r>
      <w:r>
        <w:t>through a succession</w:t>
      </w:r>
      <w:r>
        <w:rPr>
          <w:spacing w:val="38"/>
        </w:rPr>
        <w:t xml:space="preserve"> </w:t>
      </w:r>
      <w:r>
        <w:t>of</w:t>
      </w:r>
      <w:r>
        <w:rPr>
          <w:spacing w:val="38"/>
        </w:rPr>
        <w:t xml:space="preserve"> </w:t>
      </w:r>
      <w:r>
        <w:t xml:space="preserve">the industries into which producers are partitioned, but there can be a great many further </w:t>
      </w:r>
      <w:r>
        <w:rPr>
          <w:spacing w:val="-2"/>
        </w:rPr>
        <w:t>examples.</w:t>
      </w:r>
    </w:p>
    <w:p w:rsidR="00C550D4" w:rsidRDefault="00E476FC">
      <w:pPr>
        <w:pStyle w:val="BodyText"/>
        <w:spacing w:line="254" w:lineRule="auto"/>
        <w:ind w:left="229" w:right="180" w:firstLine="198"/>
      </w:pPr>
      <w:r>
        <w:t xml:space="preserve">A narrative answer is suggested by previous chapters. Much of the time, producer firms can be </w:t>
      </w:r>
      <w:r>
        <w:t>running on automatic pilot, filling and placing a vari­ ety of customary</w:t>
      </w:r>
      <w:r>
        <w:rPr>
          <w:spacing w:val="23"/>
        </w:rPr>
        <w:t xml:space="preserve"> </w:t>
      </w:r>
      <w:r>
        <w:t>orders with other firms again and again. These orders will</w:t>
      </w:r>
      <w:r>
        <w:rPr>
          <w:spacing w:val="40"/>
        </w:rPr>
        <w:t xml:space="preserve"> </w:t>
      </w:r>
      <w:r>
        <w:t>be at some habitual terms of volume, price, and service, which no doubt got established in some earlier market context. Howe</w:t>
      </w:r>
      <w:r>
        <w:t>ver, some firms may court</w:t>
      </w:r>
      <w:r>
        <w:rPr>
          <w:spacing w:val="40"/>
        </w:rPr>
        <w:t xml:space="preserve"> </w:t>
      </w:r>
      <w:r>
        <w:t>or force changes, or new actors may appear, perhaps from abroad, or tech­ nology may twitch, or the</w:t>
      </w:r>
      <w:r>
        <w:rPr>
          <w:spacing w:val="-2"/>
        </w:rPr>
        <w:t xml:space="preserve"> </w:t>
      </w:r>
      <w:r>
        <w:t>environment may</w:t>
      </w:r>
      <w:r>
        <w:rPr>
          <w:spacing w:val="-7"/>
        </w:rPr>
        <w:t xml:space="preserve"> </w:t>
      </w:r>
      <w:r>
        <w:t>shift. A</w:t>
      </w:r>
      <w:r>
        <w:rPr>
          <w:spacing w:val="-2"/>
        </w:rPr>
        <w:t xml:space="preserve"> </w:t>
      </w:r>
      <w:r>
        <w:t>nightmare of conjectural variations can</w:t>
      </w:r>
      <w:r>
        <w:rPr>
          <w:spacing w:val="-1"/>
        </w:rPr>
        <w:t xml:space="preserve"> </w:t>
      </w:r>
      <w:r>
        <w:t>emerge in</w:t>
      </w:r>
      <w:r>
        <w:rPr>
          <w:spacing w:val="-4"/>
        </w:rPr>
        <w:t xml:space="preserve"> </w:t>
      </w:r>
      <w:r>
        <w:t xml:space="preserve">which a producer imagines what some set of others, and </w:t>
      </w:r>
      <w:r>
        <w:t>self, may do in response to various changes in the responses conjectured for some given actors.</w:t>
      </w:r>
    </w:p>
    <w:p w:rsidR="00C550D4" w:rsidRDefault="00E476FC">
      <w:pPr>
        <w:pStyle w:val="BodyText"/>
        <w:spacing w:line="228" w:lineRule="exact"/>
        <w:ind w:left="409"/>
      </w:pPr>
      <w:r>
        <w:t>This</w:t>
      </w:r>
      <w:r>
        <w:rPr>
          <w:spacing w:val="-13"/>
        </w:rPr>
        <w:t xml:space="preserve"> </w:t>
      </w:r>
      <w:r>
        <w:t>is</w:t>
      </w:r>
      <w:r>
        <w:rPr>
          <w:spacing w:val="-9"/>
        </w:rPr>
        <w:t xml:space="preserve"> </w:t>
      </w:r>
      <w:r>
        <w:t>fertile</w:t>
      </w:r>
      <w:r>
        <w:rPr>
          <w:spacing w:val="-6"/>
        </w:rPr>
        <w:t xml:space="preserve"> </w:t>
      </w:r>
      <w:r>
        <w:t>soil</w:t>
      </w:r>
      <w:r>
        <w:rPr>
          <w:spacing w:val="-6"/>
        </w:rPr>
        <w:t xml:space="preserve"> </w:t>
      </w:r>
      <w:r>
        <w:t>for</w:t>
      </w:r>
      <w:r>
        <w:rPr>
          <w:spacing w:val="2"/>
        </w:rPr>
        <w:t xml:space="preserve"> </w:t>
      </w:r>
      <w:r>
        <w:t>the</w:t>
      </w:r>
      <w:r>
        <w:rPr>
          <w:spacing w:val="-11"/>
        </w:rPr>
        <w:t xml:space="preserve"> </w:t>
      </w:r>
      <w:r>
        <w:t>social</w:t>
      </w:r>
      <w:r>
        <w:rPr>
          <w:spacing w:val="-3"/>
        </w:rPr>
        <w:t xml:space="preserve"> </w:t>
      </w:r>
      <w:r>
        <w:t>construction,</w:t>
      </w:r>
      <w:r>
        <w:rPr>
          <w:spacing w:val="6"/>
        </w:rPr>
        <w:t xml:space="preserve"> </w:t>
      </w:r>
      <w:r>
        <w:t>or</w:t>
      </w:r>
      <w:r>
        <w:rPr>
          <w:spacing w:val="-1"/>
        </w:rPr>
        <w:t xml:space="preserve"> </w:t>
      </w:r>
      <w:r>
        <w:t>reac:tiva:tiort,</w:t>
      </w:r>
      <w:r>
        <w:rPr>
          <w:spacing w:val="-12"/>
        </w:rPr>
        <w:t xml:space="preserve"> </w:t>
      </w:r>
      <w:r>
        <w:t>of</w:t>
      </w:r>
      <w:r>
        <w:rPr>
          <w:spacing w:val="-3"/>
        </w:rPr>
        <w:t xml:space="preserve"> </w:t>
      </w:r>
      <w:r>
        <w:t>some</w:t>
      </w:r>
      <w:r>
        <w:rPr>
          <w:spacing w:val="-6"/>
        </w:rPr>
        <w:t xml:space="preserve"> </w:t>
      </w:r>
      <w:r>
        <w:rPr>
          <w:spacing w:val="-2"/>
        </w:rPr>
        <w:t>joint</w:t>
      </w:r>
    </w:p>
    <w:p w:rsidR="00C550D4" w:rsidRDefault="00C550D4">
      <w:pPr>
        <w:spacing w:line="228" w:lineRule="exact"/>
        <w:sectPr w:rsidR="00C550D4">
          <w:pgSz w:w="8850" w:h="13270"/>
          <w:pgMar w:top="1340" w:right="1120" w:bottom="280" w:left="1060" w:header="1155" w:footer="0" w:gutter="0"/>
          <w:cols w:space="720"/>
        </w:sectPr>
      </w:pPr>
    </w:p>
    <w:p w:rsidR="00C550D4" w:rsidRDefault="00E476FC">
      <w:pPr>
        <w:pStyle w:val="BodyText"/>
        <w:spacing w:before="134" w:line="256" w:lineRule="auto"/>
        <w:ind w:left="260" w:right="166" w:firstLine="2"/>
      </w:pPr>
      <w:r>
        <w:lastRenderedPageBreak/>
        <w:t>profile offering common guidance. Such a profile presupposes positioning with respect</w:t>
      </w:r>
      <w:r>
        <w:rPr>
          <w:spacing w:val="40"/>
        </w:rPr>
        <w:t xml:space="preserve"> </w:t>
      </w:r>
      <w:r>
        <w:t>to other markets.</w:t>
      </w:r>
      <w:r>
        <w:rPr>
          <w:spacing w:val="40"/>
        </w:rPr>
        <w:t xml:space="preserve"> </w:t>
      </w:r>
      <w:r>
        <w:t>It may be a new positioning.</w:t>
      </w:r>
    </w:p>
    <w:p w:rsidR="00C550D4" w:rsidRDefault="00E476FC">
      <w:pPr>
        <w:pStyle w:val="BodyText"/>
        <w:spacing w:line="254" w:lineRule="auto"/>
        <w:ind w:left="256" w:right="156" w:firstLine="207"/>
      </w:pPr>
      <w:r>
        <w:t>Look in the left column of figure 9.4 at a molecule of producers labeled Charlies. Below them are the producers, labeled Su</w:t>
      </w:r>
      <w:r>
        <w:t>es, in one of the indus­ tries whose</w:t>
      </w:r>
      <w:r>
        <w:rPr>
          <w:spacing w:val="23"/>
        </w:rPr>
        <w:t xml:space="preserve"> </w:t>
      </w:r>
      <w:r>
        <w:t>firms buy from</w:t>
      </w:r>
      <w:r>
        <w:rPr>
          <w:spacing w:val="25"/>
        </w:rPr>
        <w:t xml:space="preserve"> </w:t>
      </w:r>
      <w:r>
        <w:t>Charlies-firms that lie downstream</w:t>
      </w:r>
      <w:r>
        <w:rPr>
          <w:spacing w:val="35"/>
        </w:rPr>
        <w:t xml:space="preserve"> </w:t>
      </w:r>
      <w:r>
        <w:t>with</w:t>
      </w:r>
      <w:r>
        <w:rPr>
          <w:spacing w:val="23"/>
        </w:rPr>
        <w:t xml:space="preserve"> </w:t>
      </w:r>
      <w:r>
        <w:t>respect to Charlies. Above the Charlies are a set of producers, labeled Claras, from one of the</w:t>
      </w:r>
      <w:r>
        <w:rPr>
          <w:spacing w:val="-2"/>
        </w:rPr>
        <w:t xml:space="preserve"> </w:t>
      </w:r>
      <w:r>
        <w:t>industries that supply Charlies, from whom Charlies procure. And similarly for the right column, in which Charlies are now downstream of</w:t>
      </w:r>
      <w:r>
        <w:rPr>
          <w:spacing w:val="40"/>
        </w:rPr>
        <w:t xml:space="preserve"> </w:t>
      </w:r>
      <w:r>
        <w:t xml:space="preserve">these Sues and upstream of the Claras, the whole column having reverse </w:t>
      </w:r>
      <w:r>
        <w:rPr>
          <w:spacing w:val="-2"/>
        </w:rPr>
        <w:t>polarity:</w:t>
      </w:r>
    </w:p>
    <w:p w:rsidR="00C550D4" w:rsidRDefault="00E476FC">
      <w:pPr>
        <w:pStyle w:val="BodyText"/>
        <w:spacing w:line="252" w:lineRule="auto"/>
        <w:ind w:left="256" w:right="156" w:firstLine="208"/>
      </w:pPr>
      <w:r>
        <w:t>But Charlies, Claras, and so on can ch</w:t>
      </w:r>
      <w:r>
        <w:t>oose independently: The choices of each set of producers lying within a series such as shown in a particular column of figure 9.4, the choices between upstream and downstream orien­ tation can be made independent of that of each other set. So the columns s</w:t>
      </w:r>
      <w:r>
        <w:t xml:space="preserve">hown in figure 9.4 are just two of a huge number of variants. </w:t>
      </w:r>
      <w:r>
        <w:rPr>
          <w:sz w:val="21"/>
        </w:rPr>
        <w:t xml:space="preserve">If, </w:t>
      </w:r>
      <w:r>
        <w:t>say in the right column, the Charlies.</w:t>
      </w:r>
      <w:r>
        <w:rPr>
          <w:spacing w:val="-13"/>
        </w:rPr>
        <w:t xml:space="preserve"> </w:t>
      </w:r>
      <w:r>
        <w:t>change polarization to return to a downstream orientation with respect to the</w:t>
      </w:r>
      <w:r>
        <w:rPr>
          <w:spacing w:val="-4"/>
        </w:rPr>
        <w:t xml:space="preserve"> </w:t>
      </w:r>
      <w:r>
        <w:t>Sues, that does not have to</w:t>
      </w:r>
      <w:r>
        <w:rPr>
          <w:spacing w:val="-2"/>
        </w:rPr>
        <w:t xml:space="preserve"> </w:t>
      </w:r>
      <w:r>
        <w:t>affect the polariza­ tion either of</w:t>
      </w:r>
      <w:r>
        <w:rPr>
          <w:spacing w:val="38"/>
        </w:rPr>
        <w:t xml:space="preserve"> </w:t>
      </w:r>
      <w:r>
        <w:t>the Clara</w:t>
      </w:r>
      <w:r>
        <w:t>s or of</w:t>
      </w:r>
      <w:r>
        <w:rPr>
          <w:spacing w:val="32"/>
        </w:rPr>
        <w:t xml:space="preserve"> </w:t>
      </w:r>
      <w:r>
        <w:t>the Sues as production</w:t>
      </w:r>
      <w:r>
        <w:rPr>
          <w:spacing w:val="34"/>
        </w:rPr>
        <w:t xml:space="preserve"> </w:t>
      </w:r>
      <w:r>
        <w:t>market</w:t>
      </w:r>
      <w:r>
        <w:rPr>
          <w:spacing w:val="37"/>
        </w:rPr>
        <w:t xml:space="preserve"> </w:t>
      </w:r>
      <w:r>
        <w:t>molecules.</w:t>
      </w:r>
    </w:p>
    <w:p w:rsidR="00C550D4" w:rsidRDefault="00E476FC">
      <w:pPr>
        <w:pStyle w:val="BodyText"/>
        <w:spacing w:before="4" w:line="252" w:lineRule="auto"/>
        <w:ind w:left="256" w:right="150" w:firstLine="207"/>
      </w:pPr>
      <w:r>
        <w:t>Equally basic, any one column attempts to trace through just one particu­ lar chain of purchases. A myriad of such chains can be observed. This re­ moves any need for assumptions about the relative scales of</w:t>
      </w:r>
      <w:r>
        <w:t xml:space="preserve"> the successive sets of producers in any particular column in figure 9.4. The whole set of counterpart industries to the Charlies can be a totally diverse array in scale, through whatever profile obtains, on either the downstream or the upstream side. For </w:t>
      </w:r>
      <w:r>
        <w:t>example, in building airplanes, you need to buy office supplies as well as engines and struts.</w:t>
      </w:r>
    </w:p>
    <w:p w:rsidR="00C550D4" w:rsidRDefault="00E476FC">
      <w:pPr>
        <w:pStyle w:val="BodyText"/>
        <w:spacing w:line="252" w:lineRule="auto"/>
        <w:ind w:left="256" w:right="152" w:firstLine="208"/>
      </w:pPr>
      <w:r>
        <w:t>Pressure on the robustness of any relation being coded as a tie may come when the other end also perceives itself as in a rivalry profile of its own that subsume</w:t>
      </w:r>
      <w:r>
        <w:t>s the origin end of the tie. That is, what might appear symmetric cannot be symmetric because of the differences in the concrete embeddings. Neither end of the tie focuses on it as relation; both ends are concerned</w:t>
      </w:r>
      <w:r>
        <w:rPr>
          <w:spacing w:val="40"/>
        </w:rPr>
        <w:t xml:space="preserve"> </w:t>
      </w:r>
      <w:r>
        <w:t>instead</w:t>
      </w:r>
      <w:r>
        <w:rPr>
          <w:spacing w:val="38"/>
        </w:rPr>
        <w:t xml:space="preserve"> </w:t>
      </w:r>
      <w:r>
        <w:t>with</w:t>
      </w:r>
      <w:r>
        <w:rPr>
          <w:spacing w:val="35"/>
        </w:rPr>
        <w:t xml:space="preserve"> </w:t>
      </w:r>
      <w:r>
        <w:t>their</w:t>
      </w:r>
      <w:r>
        <w:rPr>
          <w:spacing w:val="37"/>
        </w:rPr>
        <w:t xml:space="preserve"> </w:t>
      </w:r>
      <w:r>
        <w:t>places in their own</w:t>
      </w:r>
      <w:r>
        <w:rPr>
          <w:spacing w:val="37"/>
        </w:rPr>
        <w:t xml:space="preserve"> </w:t>
      </w:r>
      <w:r>
        <w:t>ri</w:t>
      </w:r>
      <w:r>
        <w:t>valry</w:t>
      </w:r>
      <w:r>
        <w:rPr>
          <w:spacing w:val="38"/>
        </w:rPr>
        <w:t xml:space="preserve"> </w:t>
      </w:r>
      <w:r>
        <w:t>profile.</w:t>
      </w:r>
      <w:r>
        <w:rPr>
          <w:spacing w:val="39"/>
        </w:rPr>
        <w:t xml:space="preserve"> </w:t>
      </w:r>
      <w:r>
        <w:t>The strain is greater than with just</w:t>
      </w:r>
      <w:r>
        <w:rPr>
          <w:spacing w:val="30"/>
        </w:rPr>
        <w:t xml:space="preserve"> </w:t>
      </w:r>
      <w:r>
        <w:t>one end</w:t>
      </w:r>
      <w:r>
        <w:rPr>
          <w:spacing w:val="29"/>
        </w:rPr>
        <w:t xml:space="preserve"> </w:t>
      </w:r>
      <w:r>
        <w:t>of</w:t>
      </w:r>
      <w:r>
        <w:rPr>
          <w:spacing w:val="40"/>
        </w:rPr>
        <w:t xml:space="preserve"> </w:t>
      </w:r>
      <w:r>
        <w:t>the ties anchored</w:t>
      </w:r>
      <w:r>
        <w:rPr>
          <w:spacing w:val="37"/>
        </w:rPr>
        <w:t xml:space="preserve"> </w:t>
      </w:r>
      <w:r>
        <w:t>in a market</w:t>
      </w:r>
      <w:r>
        <w:rPr>
          <w:spacing w:val="40"/>
        </w:rPr>
        <w:t xml:space="preserve"> </w:t>
      </w:r>
      <w:r>
        <w:t>rivalry</w:t>
      </w:r>
      <w:r>
        <w:rPr>
          <w:spacing w:val="37"/>
        </w:rPr>
        <w:t xml:space="preserve"> </w:t>
      </w:r>
      <w:r>
        <w:t>profile.</w:t>
      </w:r>
    </w:p>
    <w:p w:rsidR="00C550D4" w:rsidRDefault="00E476FC">
      <w:pPr>
        <w:pStyle w:val="BodyText"/>
        <w:spacing w:before="5" w:line="254" w:lineRule="auto"/>
        <w:ind w:left="264" w:right="143" w:firstLine="198"/>
        <w:rPr>
          <w:rFonts w:ascii="Arial" w:hAnsi="Arial"/>
          <w:sz w:val="10"/>
        </w:rPr>
      </w:pPr>
      <w:r>
        <w:t>Thus, the</w:t>
      </w:r>
      <w:r>
        <w:rPr>
          <w:spacing w:val="-2"/>
        </w:rPr>
        <w:t xml:space="preserve"> </w:t>
      </w:r>
      <w:r>
        <w:t>likelihood of disruption is predicted to</w:t>
      </w:r>
      <w:r>
        <w:rPr>
          <w:spacing w:val="-2"/>
        </w:rPr>
        <w:t xml:space="preserve"> </w:t>
      </w:r>
      <w:r>
        <w:t>be greater for a tie whose two ends face one another from distinct profiles. Consider, for exam</w:t>
      </w:r>
      <w:r>
        <w:t>ple, pro­ duction</w:t>
      </w:r>
      <w:r>
        <w:rPr>
          <w:spacing w:val="40"/>
        </w:rPr>
        <w:t xml:space="preserve"> </w:t>
      </w:r>
      <w:r>
        <w:t>streams in</w:t>
      </w:r>
      <w:r>
        <w:rPr>
          <w:spacing w:val="40"/>
        </w:rPr>
        <w:t xml:space="preserve"> </w:t>
      </w:r>
      <w:r>
        <w:t>the computer</w:t>
      </w:r>
      <w:r>
        <w:rPr>
          <w:spacing w:val="40"/>
        </w:rPr>
        <w:t xml:space="preserve"> </w:t>
      </w:r>
      <w:r>
        <w:t>sector.</w:t>
      </w:r>
      <w:r>
        <w:rPr>
          <w:spacing w:val="40"/>
        </w:rPr>
        <w:t xml:space="preserve"> </w:t>
      </w:r>
      <w:r>
        <w:t>The likelihood</w:t>
      </w:r>
      <w:r>
        <w:rPr>
          <w:spacing w:val="40"/>
        </w:rPr>
        <w:t xml:space="preserve"> </w:t>
      </w:r>
      <w:r>
        <w:t>of</w:t>
      </w:r>
      <w:r>
        <w:rPr>
          <w:spacing w:val="40"/>
        </w:rPr>
        <w:t xml:space="preserve"> </w:t>
      </w:r>
      <w:r>
        <w:t>disruption</w:t>
      </w:r>
      <w:r>
        <w:rPr>
          <w:spacing w:val="40"/>
        </w:rPr>
        <w:t xml:space="preserve"> </w:t>
      </w:r>
      <w:r>
        <w:t>is higher when component manufacturers orient downstream toward PC ven­ dors while these same vendors are orienting upstream toward their suppliers as the problematic,</w:t>
      </w:r>
      <w:r>
        <w:rPr>
          <w:spacing w:val="40"/>
        </w:rPr>
        <w:t xml:space="preserve"> </w:t>
      </w:r>
      <w:r>
        <w:t>the profile side.</w:t>
      </w:r>
      <w:r>
        <w:rPr>
          <w:rFonts w:ascii="Arial" w:hAnsi="Arial"/>
          <w:position w:val="4"/>
          <w:sz w:val="10"/>
        </w:rPr>
        <w:t>6</w:t>
      </w:r>
    </w:p>
    <w:p w:rsidR="00C550D4" w:rsidRDefault="00E476FC">
      <w:pPr>
        <w:pStyle w:val="BodyText"/>
        <w:spacing w:before="2" w:line="254" w:lineRule="auto"/>
        <w:ind w:left="258" w:right="150" w:firstLine="209"/>
      </w:pPr>
      <w:r>
        <w:t>In contrast,</w:t>
      </w:r>
      <w:r>
        <w:rPr>
          <w:spacing w:val="19"/>
        </w:rPr>
        <w:t xml:space="preserve"> </w:t>
      </w:r>
      <w:r>
        <w:t>disruption</w:t>
      </w:r>
      <w:r>
        <w:rPr>
          <w:spacing w:val="13"/>
        </w:rPr>
        <w:t xml:space="preserve"> </w:t>
      </w:r>
      <w:r>
        <w:t>is</w:t>
      </w:r>
      <w:r>
        <w:rPr>
          <w:spacing w:val="-3"/>
        </w:rPr>
        <w:t xml:space="preserve"> </w:t>
      </w:r>
      <w:r>
        <w:t>less likely when a tie, and</w:t>
      </w:r>
      <w:r>
        <w:rPr>
          <w:spacing w:val="13"/>
        </w:rPr>
        <w:t xml:space="preserve"> </w:t>
      </w:r>
      <w:r>
        <w:t>then connecting</w:t>
      </w:r>
      <w:r>
        <w:rPr>
          <w:spacing w:val="17"/>
        </w:rPr>
        <w:t xml:space="preserve"> </w:t>
      </w:r>
      <w:r>
        <w:t>ties in a chain, are passing through a sequence of profiles of the same orientation: either all</w:t>
      </w:r>
      <w:r>
        <w:rPr>
          <w:spacing w:val="-2"/>
        </w:rPr>
        <w:t xml:space="preserve"> </w:t>
      </w:r>
      <w:r>
        <w:t>upstream or else all downstream. This</w:t>
      </w:r>
      <w:r>
        <w:rPr>
          <w:spacing w:val="-2"/>
        </w:rPr>
        <w:t xml:space="preserve"> </w:t>
      </w:r>
      <w:r>
        <w:t>suggests friction in</w:t>
      </w:r>
      <w:r>
        <w:rPr>
          <w:spacing w:val="-4"/>
        </w:rPr>
        <w:t xml:space="preserve"> </w:t>
      </w:r>
      <w:r>
        <w:t>juxtapos­ i</w:t>
      </w:r>
      <w:r>
        <w:t>ng</w:t>
      </w:r>
      <w:r>
        <w:rPr>
          <w:spacing w:val="-1"/>
        </w:rPr>
        <w:t xml:space="preserve"> </w:t>
      </w:r>
      <w:r>
        <w:t>upstream vis-a-vis downstream mode (perhaps even more than in</w:t>
      </w:r>
      <w:r>
        <w:rPr>
          <w:spacing w:val="-2"/>
        </w:rPr>
        <w:t xml:space="preserve"> </w:t>
      </w:r>
      <w:r>
        <w:t>switch-</w:t>
      </w:r>
    </w:p>
    <w:p w:rsidR="00C550D4" w:rsidRDefault="00C550D4">
      <w:pPr>
        <w:spacing w:line="254" w:lineRule="auto"/>
        <w:sectPr w:rsidR="00C550D4">
          <w:pgSz w:w="8850" w:h="13270"/>
          <w:pgMar w:top="1340" w:right="1120" w:bottom="280" w:left="1060" w:header="1155" w:footer="0" w:gutter="0"/>
          <w:cols w:space="720"/>
        </w:sectPr>
      </w:pPr>
    </w:p>
    <w:p w:rsidR="00C550D4" w:rsidRDefault="00E476FC">
      <w:pPr>
        <w:pStyle w:val="BodyText"/>
        <w:spacing w:before="139" w:line="254" w:lineRule="auto"/>
        <w:ind w:left="215" w:right="186" w:hanging="4"/>
      </w:pPr>
      <w:bookmarkStart w:id="199" w:name="_bookmark175"/>
      <w:bookmarkEnd w:id="199"/>
      <w:r>
        <w:lastRenderedPageBreak/>
        <w:t>ing between the two modes-for which see chapter 13). By this argument, either of the two pure extremes shown as the two columns of figure 9.4</w:t>
      </w:r>
      <w:r>
        <w:rPr>
          <w:spacing w:val="-1"/>
        </w:rPr>
        <w:t xml:space="preserve"> </w:t>
      </w:r>
      <w:r>
        <w:t>may be much more likely</w:t>
      </w:r>
      <w:r>
        <w:t xml:space="preserve"> than any one of the endless other variant stackings possible. Overall, as mentioned before, the pure downstream stacking would be more likely in a deflationary period and the pure upstream stacking in an inflationary period.</w:t>
      </w:r>
    </w:p>
    <w:p w:rsidR="00C550D4" w:rsidRDefault="00E476FC">
      <w:pPr>
        <w:pStyle w:val="BodyText"/>
        <w:spacing w:before="2" w:line="252" w:lineRule="auto"/>
        <w:ind w:left="215" w:right="182" w:firstLine="198"/>
      </w:pPr>
      <w:r>
        <w:t>The key issue of the dynamics from which can emerge a</w:t>
      </w:r>
      <w:r>
        <w:rPr>
          <w:spacing w:val="-3"/>
        </w:rPr>
        <w:t xml:space="preserve"> </w:t>
      </w:r>
      <w:r>
        <w:rPr>
          <w:rFonts w:ascii="Arial" w:hAnsi="Arial"/>
          <w:i/>
          <w:sz w:val="18"/>
        </w:rPr>
        <w:t xml:space="preserve">W(y) </w:t>
      </w:r>
      <w:r>
        <w:t xml:space="preserve">interface is when and where the representative firm's flows come to be perceived to­ gether as an overall commitment </w:t>
      </w:r>
      <w:r>
        <w:rPr>
          <w:i/>
          <w:sz w:val="21"/>
        </w:rPr>
        <w:t xml:space="preserve">y </w:t>
      </w:r>
      <w:r>
        <w:t>rather than as merely some collection of rivulets.</w:t>
      </w:r>
      <w:r>
        <w:rPr>
          <w:spacing w:val="40"/>
        </w:rPr>
        <w:t xml:space="preserve"> </w:t>
      </w:r>
      <w:r>
        <w:t>In the downstream</w:t>
      </w:r>
      <w:r>
        <w:rPr>
          <w:spacing w:val="40"/>
        </w:rPr>
        <w:t xml:space="preserve"> </w:t>
      </w:r>
      <w:r>
        <w:t>orientati</w:t>
      </w:r>
      <w:r>
        <w:t>on,</w:t>
      </w:r>
      <w:r>
        <w:rPr>
          <w:spacing w:val="40"/>
        </w:rPr>
        <w:t xml:space="preserve"> </w:t>
      </w:r>
      <w:r>
        <w:t>it is delivery</w:t>
      </w:r>
      <w:r>
        <w:rPr>
          <w:spacing w:val="40"/>
        </w:rPr>
        <w:t xml:space="preserve"> </w:t>
      </w:r>
      <w:r>
        <w:t>rivulets</w:t>
      </w:r>
      <w:r>
        <w:rPr>
          <w:spacing w:val="40"/>
        </w:rPr>
        <w:t xml:space="preserve"> </w:t>
      </w:r>
      <w:r>
        <w:t>that get chunked together as a commitment. In the upstream orientation it is the rivulets of procurements</w:t>
      </w:r>
      <w:r>
        <w:rPr>
          <w:spacing w:val="33"/>
        </w:rPr>
        <w:t xml:space="preserve"> </w:t>
      </w:r>
      <w:r>
        <w:t>that somehow must come to be perceived</w:t>
      </w:r>
      <w:r>
        <w:rPr>
          <w:spacing w:val="32"/>
        </w:rPr>
        <w:t xml:space="preserve"> </w:t>
      </w:r>
      <w:r>
        <w:t>together</w:t>
      </w:r>
      <w:r>
        <w:rPr>
          <w:spacing w:val="40"/>
        </w:rPr>
        <w:t xml:space="preserve"> </w:t>
      </w:r>
      <w:r>
        <w:t>as overall commitments by the peer producers as they eye one another. In e</w:t>
      </w:r>
      <w:r>
        <w:t>ither case, asymmetry is seen to be basic to relations.</w:t>
      </w:r>
    </w:p>
    <w:p w:rsidR="00C550D4" w:rsidRDefault="00C550D4">
      <w:pPr>
        <w:pStyle w:val="BodyText"/>
        <w:spacing w:before="109"/>
        <w:jc w:val="left"/>
      </w:pPr>
    </w:p>
    <w:p w:rsidR="00C550D4" w:rsidRDefault="00E476FC">
      <w:pPr>
        <w:ind w:left="26"/>
        <w:jc w:val="center"/>
        <w:rPr>
          <w:i/>
          <w:sz w:val="23"/>
        </w:rPr>
      </w:pPr>
      <w:r>
        <w:rPr>
          <w:i/>
          <w:spacing w:val="-2"/>
          <w:sz w:val="23"/>
        </w:rPr>
        <w:t>The</w:t>
      </w:r>
      <w:r>
        <w:rPr>
          <w:i/>
          <w:spacing w:val="-5"/>
          <w:sz w:val="23"/>
        </w:rPr>
        <w:t xml:space="preserve"> </w:t>
      </w:r>
      <w:r>
        <w:rPr>
          <w:i/>
          <w:spacing w:val="-2"/>
          <w:sz w:val="23"/>
        </w:rPr>
        <w:t>Back</w:t>
      </w:r>
      <w:r>
        <w:rPr>
          <w:i/>
          <w:spacing w:val="5"/>
          <w:sz w:val="23"/>
        </w:rPr>
        <w:t xml:space="preserve"> </w:t>
      </w:r>
      <w:r>
        <w:rPr>
          <w:i/>
          <w:spacing w:val="-4"/>
          <w:sz w:val="23"/>
        </w:rPr>
        <w:t>Side</w:t>
      </w:r>
    </w:p>
    <w:p w:rsidR="00C550D4" w:rsidRDefault="00E476FC">
      <w:pPr>
        <w:pStyle w:val="BodyText"/>
        <w:spacing w:before="133" w:line="252" w:lineRule="auto"/>
        <w:ind w:left="216" w:right="190" w:firstLine="2"/>
      </w:pPr>
      <w:r>
        <w:t>From chapter 1 on, attention has been focused on the profile of a market, the profile that as an interface in that direction protects the producers from Knightian uncertainty. It</w:t>
      </w:r>
      <w:r>
        <w:rPr>
          <w:spacing w:val="-4"/>
        </w:rPr>
        <w:t xml:space="preserve"> </w:t>
      </w:r>
      <w:r>
        <w:t>is tim</w:t>
      </w:r>
      <w:r>
        <w:t>e to give more</w:t>
      </w:r>
      <w:r>
        <w:rPr>
          <w:spacing w:val="-1"/>
        </w:rPr>
        <w:t xml:space="preserve"> </w:t>
      </w:r>
      <w:r>
        <w:t>sustained and explicit attention to the</w:t>
      </w:r>
      <w:r>
        <w:rPr>
          <w:spacing w:val="14"/>
        </w:rPr>
        <w:t xml:space="preserve"> </w:t>
      </w:r>
      <w:r>
        <w:t>other side of</w:t>
      </w:r>
      <w:r>
        <w:rPr>
          <w:spacing w:val="24"/>
        </w:rPr>
        <w:t xml:space="preserve"> </w:t>
      </w:r>
      <w:r>
        <w:t>the market.</w:t>
      </w:r>
      <w:r>
        <w:rPr>
          <w:spacing w:val="14"/>
        </w:rPr>
        <w:t xml:space="preserve"> </w:t>
      </w:r>
      <w:r>
        <w:t>Whether</w:t>
      </w:r>
      <w:r>
        <w:rPr>
          <w:spacing w:val="25"/>
        </w:rPr>
        <w:t xml:space="preserve"> </w:t>
      </w:r>
      <w:r>
        <w:t>the</w:t>
      </w:r>
      <w:r>
        <w:rPr>
          <w:spacing w:val="14"/>
        </w:rPr>
        <w:t xml:space="preserve"> </w:t>
      </w:r>
      <w:r>
        <w:t>orientation</w:t>
      </w:r>
      <w:r>
        <w:rPr>
          <w:spacing w:val="23"/>
        </w:rPr>
        <w:t xml:space="preserve"> </w:t>
      </w:r>
      <w:r>
        <w:t>of</w:t>
      </w:r>
      <w:r>
        <w:rPr>
          <w:spacing w:val="20"/>
        </w:rPr>
        <w:t xml:space="preserve"> </w:t>
      </w:r>
      <w:r>
        <w:t>the given</w:t>
      </w:r>
      <w:r>
        <w:rPr>
          <w:spacing w:val="16"/>
        </w:rPr>
        <w:t xml:space="preserve"> </w:t>
      </w:r>
      <w:r>
        <w:t>market is upstream or downstream,</w:t>
      </w:r>
      <w:r>
        <w:rPr>
          <w:spacing w:val="40"/>
        </w:rPr>
        <w:t xml:space="preserve"> </w:t>
      </w:r>
      <w:r>
        <w:t>there is a back side.</w:t>
      </w:r>
    </w:p>
    <w:p w:rsidR="00C550D4" w:rsidRDefault="00E476FC">
      <w:pPr>
        <w:pStyle w:val="BodyText"/>
        <w:spacing w:before="8" w:line="254" w:lineRule="auto"/>
        <w:ind w:left="213" w:right="189" w:firstLine="209"/>
      </w:pPr>
      <w:r>
        <w:t>On the one hand, transactions in this unproblematic direction are con­ strued as taking place in continuing ties according to habitual terms of trade. In a habitual tie, say to an upstream supplier firm, prices paid to the</w:t>
      </w:r>
      <w:r>
        <w:rPr>
          <w:spacing w:val="-1"/>
        </w:rPr>
        <w:t xml:space="preserve"> </w:t>
      </w:r>
      <w:r>
        <w:t>supplier will tend to stay the sa</w:t>
      </w:r>
      <w:r>
        <w:t>me no matter what the volume: There is some atten­ tion to deviation, so that sanctions could come into play against deviation from habitual. This defines</w:t>
      </w:r>
      <w:r>
        <w:rPr>
          <w:spacing w:val="40"/>
        </w:rPr>
        <w:t xml:space="preserve"> </w:t>
      </w:r>
      <w:r>
        <w:t>the processor as a price-taker.</w:t>
      </w:r>
    </w:p>
    <w:p w:rsidR="00C550D4" w:rsidRDefault="00E476FC">
      <w:pPr>
        <w:pStyle w:val="BodyText"/>
        <w:spacing w:line="249" w:lineRule="auto"/>
        <w:ind w:left="221" w:right="186" w:firstLine="199"/>
      </w:pPr>
      <w:r>
        <w:t>Even these terms, which are unproblematic, may, of course, require co</w:t>
      </w:r>
      <w:r>
        <w:t>m­ putation,</w:t>
      </w:r>
      <w:r>
        <w:rPr>
          <w:spacing w:val="40"/>
        </w:rPr>
        <w:t xml:space="preserve"> </w:t>
      </w:r>
      <w:r>
        <w:t>computation</w:t>
      </w:r>
      <w:r>
        <w:rPr>
          <w:spacing w:val="40"/>
        </w:rPr>
        <w:t xml:space="preserve"> </w:t>
      </w:r>
      <w:r>
        <w:t>perhaps</w:t>
      </w:r>
      <w:r>
        <w:rPr>
          <w:spacing w:val="39"/>
        </w:rPr>
        <w:t xml:space="preserve"> </w:t>
      </w:r>
      <w:r>
        <w:t>even</w:t>
      </w:r>
      <w:r>
        <w:rPr>
          <w:spacing w:val="38"/>
        </w:rPr>
        <w:t xml:space="preserve"> </w:t>
      </w:r>
      <w:r>
        <w:t>more</w:t>
      </w:r>
      <w:r>
        <w:rPr>
          <w:spacing w:val="39"/>
        </w:rPr>
        <w:t xml:space="preserve"> </w:t>
      </w:r>
      <w:r>
        <w:t>complex</w:t>
      </w:r>
      <w:r>
        <w:rPr>
          <w:spacing w:val="40"/>
        </w:rPr>
        <w:t xml:space="preserve"> </w:t>
      </w:r>
      <w:r>
        <w:t>arithmetically than</w:t>
      </w:r>
      <w:r>
        <w:rPr>
          <w:spacing w:val="37"/>
        </w:rPr>
        <w:t xml:space="preserve"> </w:t>
      </w:r>
      <w:r>
        <w:t>for the</w:t>
      </w:r>
      <w:r>
        <w:rPr>
          <w:spacing w:val="40"/>
        </w:rPr>
        <w:t xml:space="preserve"> </w:t>
      </w:r>
      <w:r>
        <w:t>problematic</w:t>
      </w:r>
      <w:r>
        <w:rPr>
          <w:spacing w:val="40"/>
        </w:rPr>
        <w:t xml:space="preserve"> </w:t>
      </w:r>
      <w:r>
        <w:t>direction;</w:t>
      </w:r>
      <w:r>
        <w:rPr>
          <w:spacing w:val="40"/>
        </w:rPr>
        <w:t xml:space="preserve"> </w:t>
      </w:r>
      <w:r>
        <w:t>but</w:t>
      </w:r>
      <w:r>
        <w:rPr>
          <w:spacing w:val="40"/>
        </w:rPr>
        <w:t xml:space="preserve"> </w:t>
      </w:r>
      <w:r>
        <w:t>they are routine</w:t>
      </w:r>
      <w:r>
        <w:rPr>
          <w:spacing w:val="40"/>
        </w:rPr>
        <w:t xml:space="preserve"> </w:t>
      </w:r>
      <w:r>
        <w:t>computations</w:t>
      </w:r>
      <w:r>
        <w:rPr>
          <w:spacing w:val="40"/>
        </w:rPr>
        <w:t xml:space="preserve"> </w:t>
      </w:r>
      <w:r>
        <w:t>when</w:t>
      </w:r>
      <w:r>
        <w:rPr>
          <w:spacing w:val="40"/>
        </w:rPr>
        <w:t xml:space="preserve"> </w:t>
      </w:r>
      <w:r>
        <w:t>not merely repetition as habit. One might say that producers within the given industry</w:t>
      </w:r>
      <w:r>
        <w:rPr>
          <w:spacing w:val="40"/>
        </w:rPr>
        <w:t xml:space="preserve"> </w:t>
      </w:r>
      <w:r>
        <w:t>do</w:t>
      </w:r>
      <w:r>
        <w:rPr>
          <w:spacing w:val="40"/>
        </w:rPr>
        <w:t xml:space="preserve"> </w:t>
      </w:r>
      <w:r>
        <w:t>not</w:t>
      </w:r>
      <w:r>
        <w:rPr>
          <w:spacing w:val="40"/>
        </w:rPr>
        <w:t xml:space="preserve"> </w:t>
      </w:r>
      <w:r>
        <w:t>pay</w:t>
      </w:r>
      <w:r>
        <w:rPr>
          <w:spacing w:val="39"/>
        </w:rPr>
        <w:t xml:space="preserve"> </w:t>
      </w:r>
      <w:r>
        <w:t>enough</w:t>
      </w:r>
      <w:r>
        <w:rPr>
          <w:spacing w:val="40"/>
        </w:rPr>
        <w:t xml:space="preserve"> </w:t>
      </w:r>
      <w:r>
        <w:t>attention</w:t>
      </w:r>
      <w:r>
        <w:rPr>
          <w:spacing w:val="40"/>
        </w:rPr>
        <w:t xml:space="preserve"> </w:t>
      </w:r>
      <w:r>
        <w:t>along</w:t>
      </w:r>
      <w:r>
        <w:rPr>
          <w:spacing w:val="40"/>
        </w:rPr>
        <w:t xml:space="preserve"> </w:t>
      </w:r>
      <w:r>
        <w:t>this</w:t>
      </w:r>
      <w:r>
        <w:rPr>
          <w:spacing w:val="40"/>
        </w:rPr>
        <w:t xml:space="preserve"> </w:t>
      </w:r>
      <w:r>
        <w:t>unproblematic</w:t>
      </w:r>
      <w:r>
        <w:rPr>
          <w:spacing w:val="40"/>
        </w:rPr>
        <w:t xml:space="preserve"> </w:t>
      </w:r>
      <w:r>
        <w:t>direction. But this back side of the industry reflects the whole network evolution-and</w:t>
      </w:r>
      <w:r>
        <w:rPr>
          <w:spacing w:val="40"/>
        </w:rPr>
        <w:t xml:space="preserve"> </w:t>
      </w:r>
      <w:r>
        <w:t>not just particular</w:t>
      </w:r>
      <w:r>
        <w:rPr>
          <w:spacing w:val="40"/>
        </w:rPr>
        <w:t xml:space="preserve"> </w:t>
      </w:r>
      <w:r>
        <w:t>habitual</w:t>
      </w:r>
      <w:r>
        <w:rPr>
          <w:spacing w:val="40"/>
        </w:rPr>
        <w:t xml:space="preserve"> </w:t>
      </w:r>
      <w:r>
        <w:t>transactions-through which</w:t>
      </w:r>
      <w:r>
        <w:rPr>
          <w:spacing w:val="40"/>
        </w:rPr>
        <w:t xml:space="preserve"> </w:t>
      </w:r>
      <w:r>
        <w:t>that processor</w:t>
      </w:r>
      <w:r>
        <w:rPr>
          <w:spacing w:val="40"/>
        </w:rPr>
        <w:t xml:space="preserve"> </w:t>
      </w:r>
      <w:r>
        <w:t>mar­ ket came into place along with other markets.</w:t>
      </w:r>
    </w:p>
    <w:p w:rsidR="00C550D4" w:rsidRDefault="00E476FC">
      <w:pPr>
        <w:pStyle w:val="BodyText"/>
        <w:spacing w:before="6" w:line="256" w:lineRule="auto"/>
        <w:ind w:left="221" w:right="178" w:firstLine="204"/>
      </w:pPr>
      <w:r>
        <w:t>Producers are</w:t>
      </w:r>
      <w:r>
        <w:rPr>
          <w:spacing w:val="-5"/>
        </w:rPr>
        <w:t xml:space="preserve"> </w:t>
      </w:r>
      <w:r>
        <w:t xml:space="preserve">assumed </w:t>
      </w:r>
      <w:r>
        <w:t>to be</w:t>
      </w:r>
      <w:r>
        <w:rPr>
          <w:spacing w:val="-3"/>
        </w:rPr>
        <w:t xml:space="preserve"> </w:t>
      </w:r>
      <w:r>
        <w:t>price-takers in</w:t>
      </w:r>
      <w:r>
        <w:rPr>
          <w:spacing w:val="-1"/>
        </w:rPr>
        <w:t xml:space="preserve"> </w:t>
      </w:r>
      <w:r>
        <w:t>that</w:t>
      </w:r>
      <w:r>
        <w:rPr>
          <w:spacing w:val="-1"/>
        </w:rPr>
        <w:t xml:space="preserve"> </w:t>
      </w:r>
      <w:r>
        <w:t>direction because bounded rationality, in the</w:t>
      </w:r>
      <w:r>
        <w:rPr>
          <w:spacing w:val="-1"/>
        </w:rPr>
        <w:t xml:space="preserve"> </w:t>
      </w:r>
      <w:r>
        <w:t>form of habitual decision rules, ensures reluctance to try to focus in both directions. Transactions of these producers with firms in some particular other industry may well be seen not only as habitual but also too small in</w:t>
      </w:r>
      <w:r>
        <w:rPr>
          <w:spacing w:val="-5"/>
        </w:rPr>
        <w:t xml:space="preserve"> </w:t>
      </w:r>
      <w:r>
        <w:t>comparison with their totals</w:t>
      </w:r>
      <w:r>
        <w:rPr>
          <w:spacing w:val="-4"/>
        </w:rPr>
        <w:t xml:space="preserve"> </w:t>
      </w:r>
      <w:r>
        <w:t>in</w:t>
      </w:r>
      <w:r>
        <w:t xml:space="preserve"> that direction to</w:t>
      </w:r>
      <w:r>
        <w:rPr>
          <w:spacing w:val="-9"/>
        </w:rPr>
        <w:t xml:space="preserve"> </w:t>
      </w:r>
      <w:r>
        <w:t>seem</w:t>
      </w:r>
      <w:r>
        <w:rPr>
          <w:spacing w:val="-1"/>
        </w:rPr>
        <w:t xml:space="preserve"> </w:t>
      </w:r>
      <w:r>
        <w:t>worth</w:t>
      </w:r>
      <w:r>
        <w:rPr>
          <w:spacing w:val="-7"/>
        </w:rPr>
        <w:t xml:space="preserve"> </w:t>
      </w:r>
      <w:r>
        <w:t>strategiz­ ing, worth fussing over. These producers may not perceive possibilities to exploit variation in pricing between</w:t>
      </w:r>
      <w:r>
        <w:rPr>
          <w:spacing w:val="23"/>
        </w:rPr>
        <w:t xml:space="preserve"> </w:t>
      </w:r>
      <w:r>
        <w:t>producers</w:t>
      </w:r>
      <w:r>
        <w:rPr>
          <w:spacing w:val="22"/>
        </w:rPr>
        <w:t xml:space="preserve"> </w:t>
      </w:r>
      <w:r>
        <w:t>of quite similar product</w:t>
      </w:r>
      <w:r>
        <w:rPr>
          <w:spacing w:val="22"/>
        </w:rPr>
        <w:t xml:space="preserve"> </w:t>
      </w:r>
      <w:r>
        <w:t>vari-</w:t>
      </w:r>
    </w:p>
    <w:p w:rsidR="00C550D4" w:rsidRDefault="00C550D4">
      <w:pPr>
        <w:spacing w:line="256" w:lineRule="auto"/>
        <w:sectPr w:rsidR="00C550D4">
          <w:pgSz w:w="8850" w:h="13270"/>
          <w:pgMar w:top="1340" w:right="1120" w:bottom="280" w:left="1060" w:header="1155" w:footer="0" w:gutter="0"/>
          <w:cols w:space="720"/>
        </w:sectPr>
      </w:pPr>
    </w:p>
    <w:p w:rsidR="00C550D4" w:rsidRDefault="00E476FC">
      <w:pPr>
        <w:pStyle w:val="BodyText"/>
        <w:spacing w:before="129" w:line="256" w:lineRule="auto"/>
        <w:ind w:left="254" w:right="162"/>
      </w:pPr>
      <w:bookmarkStart w:id="200" w:name="_bookmark176"/>
      <w:bookmarkEnd w:id="200"/>
      <w:r>
        <w:lastRenderedPageBreak/>
        <w:t>eties in that other industry. In the problem</w:t>
      </w:r>
      <w:r>
        <w:t>atic direction, on the other hand, especially when faced with</w:t>
      </w:r>
      <w:r>
        <w:rPr>
          <w:spacing w:val="-4"/>
        </w:rPr>
        <w:t xml:space="preserve"> </w:t>
      </w:r>
      <w:r>
        <w:t>some disruptions in</w:t>
      </w:r>
      <w:r>
        <w:rPr>
          <w:spacing w:val="-4"/>
        </w:rPr>
        <w:t xml:space="preserve"> </w:t>
      </w:r>
      <w:r>
        <w:t>habitual sales or procurement transactions, processors are impelled to look away from those particular ties and instead derive guidance from perceptions arrived at jointly</w:t>
      </w:r>
    </w:p>
    <w:p w:rsidR="00C550D4" w:rsidRDefault="00C550D4">
      <w:pPr>
        <w:pStyle w:val="BodyText"/>
        <w:spacing w:before="117"/>
        <w:jc w:val="left"/>
      </w:pPr>
    </w:p>
    <w:p w:rsidR="00C550D4" w:rsidRDefault="00E476FC">
      <w:pPr>
        <w:ind w:left="81"/>
        <w:jc w:val="center"/>
        <w:rPr>
          <w:i/>
          <w:sz w:val="21"/>
        </w:rPr>
      </w:pPr>
      <w:r>
        <w:rPr>
          <w:i/>
          <w:sz w:val="21"/>
        </w:rPr>
        <w:t>A</w:t>
      </w:r>
      <w:r>
        <w:rPr>
          <w:i/>
          <w:spacing w:val="33"/>
          <w:sz w:val="21"/>
        </w:rPr>
        <w:t xml:space="preserve"> </w:t>
      </w:r>
      <w:r>
        <w:rPr>
          <w:i/>
          <w:sz w:val="21"/>
        </w:rPr>
        <w:t>Note</w:t>
      </w:r>
      <w:r>
        <w:rPr>
          <w:i/>
          <w:spacing w:val="28"/>
          <w:sz w:val="21"/>
        </w:rPr>
        <w:t xml:space="preserve"> </w:t>
      </w:r>
      <w:r>
        <w:rPr>
          <w:i/>
          <w:sz w:val="21"/>
        </w:rPr>
        <w:t>on</w:t>
      </w:r>
      <w:r>
        <w:rPr>
          <w:i/>
          <w:spacing w:val="25"/>
          <w:sz w:val="21"/>
        </w:rPr>
        <w:t xml:space="preserve"> </w:t>
      </w:r>
      <w:r>
        <w:rPr>
          <w:i/>
          <w:spacing w:val="-2"/>
          <w:sz w:val="21"/>
        </w:rPr>
        <w:t>Embedding</w:t>
      </w:r>
    </w:p>
    <w:p w:rsidR="00C550D4" w:rsidRDefault="00E476FC">
      <w:pPr>
        <w:pStyle w:val="BodyText"/>
        <w:spacing w:before="133" w:line="254" w:lineRule="auto"/>
        <w:ind w:left="254" w:right="159" w:hanging="2"/>
      </w:pPr>
      <w:r>
        <w:t>Embeddings surround us. They indeed overwhelm us and thereby become hard to discern in explicit analyses. Much recent discussion would have you think embedding necessarily implies fuzziness and perhaps mushiness ac­ companying emotional warmth. This is not</w:t>
      </w:r>
      <w:r>
        <w:t xml:space="preserve"> so.</w:t>
      </w:r>
    </w:p>
    <w:p w:rsidR="00C550D4" w:rsidRDefault="00E476FC">
      <w:pPr>
        <w:pStyle w:val="BodyText"/>
        <w:spacing w:line="254" w:lineRule="auto"/>
        <w:ind w:left="250" w:right="160" w:firstLine="210"/>
      </w:pPr>
      <w:r>
        <w:t xml:space="preserve">One reason for this note is that existing overtones of the term </w:t>
      </w:r>
      <w:r>
        <w:rPr>
          <w:i/>
          <w:sz w:val="21"/>
        </w:rPr>
        <w:t xml:space="preserve">embed </w:t>
      </w:r>
      <w:r>
        <w:t>in ordinary discourse incline us to miss the very induction of a new level of</w:t>
      </w:r>
      <w:r>
        <w:rPr>
          <w:spacing w:val="40"/>
        </w:rPr>
        <w:t xml:space="preserve"> </w:t>
      </w:r>
      <w:r>
        <w:t>actor that is central to this whole book. I return to ordinary discourse fram­ ings below but first pla</w:t>
      </w:r>
      <w:r>
        <w:t>ce embedding within recent social science discourses. Embedding has been used, too narrowly I argue, in and for the critique of rational</w:t>
      </w:r>
      <w:r>
        <w:rPr>
          <w:spacing w:val="40"/>
        </w:rPr>
        <w:t xml:space="preserve"> </w:t>
      </w:r>
      <w:r>
        <w:t>choice approaches,</w:t>
      </w:r>
      <w:r>
        <w:rPr>
          <w:spacing w:val="40"/>
        </w:rPr>
        <w:t xml:space="preserve"> </w:t>
      </w:r>
      <w:r>
        <w:t>especially within economics.</w:t>
      </w:r>
    </w:p>
    <w:p w:rsidR="00C550D4" w:rsidRDefault="00E476FC">
      <w:pPr>
        <w:pStyle w:val="BodyText"/>
        <w:spacing w:line="254" w:lineRule="auto"/>
        <w:ind w:left="251" w:right="154" w:firstLine="206"/>
      </w:pPr>
      <w:r>
        <w:t>In his influential article, Mark Granovetter (1985) presents a convinci</w:t>
      </w:r>
      <w:r>
        <w:t>ng account of social extension and involvements as the gist of embedding. Yet this is, as it were, a two-dimensional portrayal, one that neglects any emer­ gence of new levels of actor from embedding. By contrast, linguists are clear about the emergence of</w:t>
      </w:r>
      <w:r>
        <w:t xml:space="preserve"> levels but neglect much of his social extension be­ cause of their focus on the dyad. The contributions here of Michael Silver­ stein</w:t>
      </w:r>
      <w:r>
        <w:rPr>
          <w:spacing w:val="40"/>
        </w:rPr>
        <w:t xml:space="preserve"> </w:t>
      </w:r>
      <w:r>
        <w:t>are</w:t>
      </w:r>
      <w:r>
        <w:rPr>
          <w:spacing w:val="40"/>
        </w:rPr>
        <w:t xml:space="preserve"> </w:t>
      </w:r>
      <w:r>
        <w:t>taken</w:t>
      </w:r>
      <w:r>
        <w:rPr>
          <w:spacing w:val="40"/>
        </w:rPr>
        <w:t xml:space="preserve"> </w:t>
      </w:r>
      <w:r>
        <w:t>up in detail</w:t>
      </w:r>
      <w:r>
        <w:rPr>
          <w:spacing w:val="40"/>
        </w:rPr>
        <w:t xml:space="preserve"> </w:t>
      </w:r>
      <w:r>
        <w:t>in chapter</w:t>
      </w:r>
      <w:r>
        <w:rPr>
          <w:spacing w:val="40"/>
        </w:rPr>
        <w:t xml:space="preserve"> </w:t>
      </w:r>
      <w:r>
        <w:t>15; here,</w:t>
      </w:r>
      <w:r>
        <w:rPr>
          <w:spacing w:val="40"/>
        </w:rPr>
        <w:t xml:space="preserve"> </w:t>
      </w:r>
      <w:r>
        <w:t>I focus</w:t>
      </w:r>
      <w:r>
        <w:rPr>
          <w:spacing w:val="40"/>
        </w:rPr>
        <w:t xml:space="preserve"> </w:t>
      </w:r>
      <w:r>
        <w:t>on the views</w:t>
      </w:r>
      <w:r>
        <w:rPr>
          <w:spacing w:val="40"/>
        </w:rPr>
        <w:t xml:space="preserve"> </w:t>
      </w:r>
      <w:r>
        <w:t>of linguist</w:t>
      </w:r>
      <w:r>
        <w:rPr>
          <w:spacing w:val="40"/>
        </w:rPr>
        <w:t xml:space="preserve"> </w:t>
      </w:r>
      <w:r>
        <w:t xml:space="preserve">M. </w:t>
      </w:r>
      <w:r>
        <w:rPr>
          <w:sz w:val="18"/>
        </w:rPr>
        <w:t>A.</w:t>
      </w:r>
      <w:r>
        <w:rPr>
          <w:spacing w:val="40"/>
          <w:sz w:val="18"/>
        </w:rPr>
        <w:t xml:space="preserve"> </w:t>
      </w:r>
      <w:r>
        <w:rPr>
          <w:sz w:val="18"/>
        </w:rPr>
        <w:t xml:space="preserve">K. </w:t>
      </w:r>
      <w:r>
        <w:t>Halliday</w:t>
      </w:r>
    </w:p>
    <w:p w:rsidR="00C550D4" w:rsidRDefault="00E476FC">
      <w:pPr>
        <w:pStyle w:val="BodyText"/>
        <w:spacing w:line="216" w:lineRule="exact"/>
        <w:ind w:left="455"/>
      </w:pPr>
      <w:r>
        <w:t>"Embedding</w:t>
      </w:r>
      <w:r>
        <w:rPr>
          <w:spacing w:val="1"/>
        </w:rPr>
        <w:t xml:space="preserve"> </w:t>
      </w:r>
      <w:r>
        <w:t>is</w:t>
      </w:r>
      <w:r>
        <w:rPr>
          <w:spacing w:val="-4"/>
        </w:rPr>
        <w:t xml:space="preserve"> </w:t>
      </w:r>
      <w:r>
        <w:t>a</w:t>
      </w:r>
      <w:r>
        <w:rPr>
          <w:spacing w:val="-2"/>
        </w:rPr>
        <w:t xml:space="preserve"> </w:t>
      </w:r>
      <w:r>
        <w:t>mechanism</w:t>
      </w:r>
      <w:r>
        <w:rPr>
          <w:spacing w:val="10"/>
        </w:rPr>
        <w:t xml:space="preserve"> </w:t>
      </w:r>
      <w:r>
        <w:t>whereby</w:t>
      </w:r>
      <w:r>
        <w:rPr>
          <w:spacing w:val="5"/>
        </w:rPr>
        <w:t xml:space="preserve"> </w:t>
      </w:r>
      <w:r>
        <w:t>a</w:t>
      </w:r>
      <w:r>
        <w:rPr>
          <w:spacing w:val="-3"/>
        </w:rPr>
        <w:t xml:space="preserve"> </w:t>
      </w:r>
      <w:r>
        <w:t>clause</w:t>
      </w:r>
      <w:r>
        <w:rPr>
          <w:spacing w:val="6"/>
        </w:rPr>
        <w:t xml:space="preserve"> </w:t>
      </w:r>
      <w:r>
        <w:t>or</w:t>
      </w:r>
      <w:r>
        <w:rPr>
          <w:spacing w:val="2"/>
        </w:rPr>
        <w:t xml:space="preserve"> </w:t>
      </w:r>
      <w:r>
        <w:t>phrase</w:t>
      </w:r>
      <w:r>
        <w:rPr>
          <w:spacing w:val="3"/>
        </w:rPr>
        <w:t xml:space="preserve"> </w:t>
      </w:r>
      <w:r>
        <w:t>comes</w:t>
      </w:r>
      <w:r>
        <w:rPr>
          <w:spacing w:val="4"/>
        </w:rPr>
        <w:t xml:space="preserve"> </w:t>
      </w:r>
      <w:r>
        <w:t>to</w:t>
      </w:r>
      <w:r>
        <w:rPr>
          <w:spacing w:val="-4"/>
        </w:rPr>
        <w:t xml:space="preserve"> </w:t>
      </w:r>
      <w:r>
        <w:rPr>
          <w:spacing w:val="-2"/>
        </w:rPr>
        <w:t>function</w:t>
      </w:r>
    </w:p>
    <w:p w:rsidR="00C550D4" w:rsidRDefault="00E476FC">
      <w:pPr>
        <w:pStyle w:val="BodyText"/>
        <w:spacing w:line="252" w:lineRule="auto"/>
        <w:ind w:left="254" w:right="157"/>
      </w:pPr>
      <w:r>
        <w:t>as a constituent</w:t>
      </w:r>
      <w:r>
        <w:rPr>
          <w:spacing w:val="26"/>
        </w:rPr>
        <w:t xml:space="preserve"> </w:t>
      </w:r>
      <w:r>
        <w:rPr>
          <w:i/>
        </w:rPr>
        <w:t>within</w:t>
      </w:r>
      <w:r>
        <w:rPr>
          <w:i/>
          <w:spacing w:val="21"/>
        </w:rPr>
        <w:t xml:space="preserve"> </w:t>
      </w:r>
      <w:r>
        <w:t>the structure</w:t>
      </w:r>
      <w:r>
        <w:rPr>
          <w:spacing w:val="25"/>
        </w:rPr>
        <w:t xml:space="preserve"> </w:t>
      </w:r>
      <w:r>
        <w:t>of</w:t>
      </w:r>
      <w:r>
        <w:rPr>
          <w:spacing w:val="23"/>
        </w:rPr>
        <w:t xml:space="preserve"> </w:t>
      </w:r>
      <w:r>
        <w:t>a group, which itself</w:t>
      </w:r>
      <w:r>
        <w:rPr>
          <w:spacing w:val="22"/>
        </w:rPr>
        <w:t xml:space="preserve"> </w:t>
      </w:r>
      <w:r>
        <w:t>is a constituent of a clause. Hence there is no direct relationship of an embedded clause and the clause within which it is embedded; the relationsh</w:t>
      </w:r>
      <w:r>
        <w:t>ip of an embedded clause to the 'outer' clause is an indirect one, with a group as intermediary. The embedded clause functions in the structure of the group, and the group functions in the structure of the clause" (Halliday 1994, 242). Exactly so are we ch</w:t>
      </w:r>
      <w:r>
        <w:t>aracterizing the relations among levels of firm, market, and sector or economy.</w:t>
      </w:r>
      <w:r>
        <w:rPr>
          <w:spacing w:val="37"/>
        </w:rPr>
        <w:t xml:space="preserve"> </w:t>
      </w:r>
      <w:r>
        <w:t>But there is nothing esoteric about embedding across levels.</w:t>
      </w:r>
    </w:p>
    <w:p w:rsidR="00C550D4" w:rsidRDefault="00E476FC">
      <w:pPr>
        <w:pStyle w:val="BodyText"/>
        <w:spacing w:before="4" w:line="254" w:lineRule="auto"/>
        <w:ind w:left="251" w:right="155" w:firstLine="209"/>
      </w:pPr>
      <w:r>
        <w:t>Consider two very crisp and yet general examples of the embeddings in which our social lives are enmeshed. The firs</w:t>
      </w:r>
      <w:r>
        <w:t>t has to do with geographical space. Consider the last envelope you addressed. The second line was, say, "Apartment 243,"</w:t>
      </w:r>
      <w:r>
        <w:rPr>
          <w:spacing w:val="-3"/>
        </w:rPr>
        <w:t xml:space="preserve"> </w:t>
      </w:r>
      <w:r>
        <w:t>and the third line,</w:t>
      </w:r>
      <w:r>
        <w:rPr>
          <w:spacing w:val="-6"/>
        </w:rPr>
        <w:t xml:space="preserve"> </w:t>
      </w:r>
      <w:r>
        <w:t>say,</w:t>
      </w:r>
      <w:r>
        <w:rPr>
          <w:spacing w:val="-3"/>
        </w:rPr>
        <w:t xml:space="preserve"> </w:t>
      </w:r>
      <w:r>
        <w:t xml:space="preserve">"Redwood Street." This address you wrote was exactly an embedding. By itself, "Apartment 243" means nothing, </w:t>
      </w:r>
      <w:r>
        <w:t>and so too "Redwood Street," until each is embedded into the address. The first line may, of</w:t>
      </w:r>
      <w:r>
        <w:rPr>
          <w:spacing w:val="25"/>
        </w:rPr>
        <w:t xml:space="preserve"> </w:t>
      </w:r>
      <w:r>
        <w:t>course,</w:t>
      </w:r>
      <w:r>
        <w:rPr>
          <w:spacing w:val="23"/>
        </w:rPr>
        <w:t xml:space="preserve"> </w:t>
      </w:r>
      <w:r>
        <w:t>be an identity</w:t>
      </w:r>
      <w:r>
        <w:rPr>
          <w:spacing w:val="28"/>
        </w:rPr>
        <w:t xml:space="preserve"> </w:t>
      </w:r>
      <w:r>
        <w:t>taken as being independently</w:t>
      </w:r>
      <w:r>
        <w:rPr>
          <w:spacing w:val="31"/>
        </w:rPr>
        <w:t xml:space="preserve"> </w:t>
      </w:r>
      <w:r>
        <w:t>fixed, no doubt a person, and the last line similarly will have some fixed identity from geography-if</w:t>
      </w:r>
      <w:r>
        <w:rPr>
          <w:spacing w:val="40"/>
        </w:rPr>
        <w:t xml:space="preserve"> </w:t>
      </w:r>
      <w:r>
        <w:t>we except</w:t>
      </w:r>
      <w:r>
        <w:rPr>
          <w:spacing w:val="38"/>
        </w:rPr>
        <w:t xml:space="preserve"> </w:t>
      </w:r>
      <w:r>
        <w:t>the castaway's</w:t>
      </w:r>
      <w:r>
        <w:rPr>
          <w:spacing w:val="30"/>
        </w:rPr>
        <w:t xml:space="preserve"> </w:t>
      </w:r>
      <w:r>
        <w:t>message set afloat in a bottle.</w:t>
      </w:r>
    </w:p>
    <w:p w:rsidR="00C550D4" w:rsidRDefault="00C550D4">
      <w:pPr>
        <w:spacing w:line="254" w:lineRule="auto"/>
        <w:sectPr w:rsidR="00C550D4">
          <w:pgSz w:w="8850" w:h="13270"/>
          <w:pgMar w:top="1340" w:right="1120" w:bottom="280" w:left="1060" w:header="1155" w:footer="0" w:gutter="0"/>
          <w:cols w:space="720"/>
        </w:sectPr>
      </w:pPr>
    </w:p>
    <w:p w:rsidR="00C550D4" w:rsidRDefault="00E476FC">
      <w:pPr>
        <w:pStyle w:val="BodyText"/>
        <w:spacing w:before="134" w:line="252" w:lineRule="auto"/>
        <w:ind w:left="220" w:right="185" w:firstLine="212"/>
      </w:pPr>
      <w:bookmarkStart w:id="201" w:name="_bookmark177"/>
      <w:bookmarkEnd w:id="201"/>
      <w:r>
        <w:lastRenderedPageBreak/>
        <w:t>Now tum to time. How was your weekend? What is your day like on Wednesday? Again here, your life is completely shaped around an embed­ ding, now into levels of time. Here the social construc</w:t>
      </w:r>
      <w:r>
        <w:t xml:space="preserve">tion is of days as defined through, </w:t>
      </w:r>
      <w:r>
        <w:rPr>
          <w:i/>
        </w:rPr>
        <w:t xml:space="preserve">embedded </w:t>
      </w:r>
      <w:r>
        <w:t xml:space="preserve">into, a seven-day </w:t>
      </w:r>
      <w:r>
        <w:rPr>
          <w:i/>
        </w:rPr>
        <w:t xml:space="preserve">week. </w:t>
      </w:r>
      <w:r>
        <w:t>Only in</w:t>
      </w:r>
      <w:r>
        <w:rPr>
          <w:spacing w:val="-2"/>
        </w:rPr>
        <w:t xml:space="preserve"> </w:t>
      </w:r>
      <w:r>
        <w:t>an</w:t>
      </w:r>
      <w:r>
        <w:rPr>
          <w:spacing w:val="-4"/>
        </w:rPr>
        <w:t xml:space="preserve"> </w:t>
      </w:r>
      <w:r>
        <w:t>intensive care unit, a</w:t>
      </w:r>
      <w:r>
        <w:rPr>
          <w:spacing w:val="-2"/>
        </w:rPr>
        <w:t xml:space="preserve"> </w:t>
      </w:r>
      <w:r>
        <w:t>submarine, or some other of Goffman's total institutions can</w:t>
      </w:r>
      <w:r>
        <w:rPr>
          <w:spacing w:val="-2"/>
        </w:rPr>
        <w:t xml:space="preserve"> </w:t>
      </w:r>
      <w:r>
        <w:t>you even partially</w:t>
      </w:r>
      <w:r>
        <w:rPr>
          <w:spacing w:val="27"/>
        </w:rPr>
        <w:t xml:space="preserve"> </w:t>
      </w:r>
      <w:r>
        <w:t>escape</w:t>
      </w:r>
      <w:r>
        <w:rPr>
          <w:spacing w:val="31"/>
        </w:rPr>
        <w:t xml:space="preserve"> </w:t>
      </w:r>
      <w:r>
        <w:t>from</w:t>
      </w:r>
      <w:r>
        <w:rPr>
          <w:spacing w:val="21"/>
        </w:rPr>
        <w:t xml:space="preserve"> </w:t>
      </w:r>
      <w:r>
        <w:t>embedding</w:t>
      </w:r>
      <w:r>
        <w:rPr>
          <w:spacing w:val="24"/>
        </w:rPr>
        <w:t xml:space="preserve"> </w:t>
      </w:r>
      <w:r>
        <w:t>into</w:t>
      </w:r>
      <w:r>
        <w:rPr>
          <w:spacing w:val="29"/>
        </w:rPr>
        <w:t xml:space="preserve"> </w:t>
      </w:r>
      <w:r>
        <w:t>the</w:t>
      </w:r>
      <w:r>
        <w:rPr>
          <w:spacing w:val="16"/>
        </w:rPr>
        <w:t xml:space="preserve"> </w:t>
      </w:r>
      <w:r>
        <w:t>week-which</w:t>
      </w:r>
      <w:r>
        <w:rPr>
          <w:spacing w:val="28"/>
        </w:rPr>
        <w:t xml:space="preserve"> </w:t>
      </w:r>
      <w:r>
        <w:t>is</w:t>
      </w:r>
      <w:r>
        <w:rPr>
          <w:spacing w:val="18"/>
        </w:rPr>
        <w:t xml:space="preserve"> </w:t>
      </w:r>
      <w:r>
        <w:t>hegemonic</w:t>
      </w:r>
      <w:r>
        <w:rPr>
          <w:spacing w:val="25"/>
        </w:rPr>
        <w:t xml:space="preserve"> </w:t>
      </w:r>
      <w:r>
        <w:t>in</w:t>
      </w:r>
      <w:r>
        <w:rPr>
          <w:spacing w:val="25"/>
        </w:rPr>
        <w:t xml:space="preserve"> </w:t>
      </w:r>
      <w:r>
        <w:t>that it is utterly taken for granted.</w:t>
      </w:r>
    </w:p>
    <w:p w:rsidR="00C550D4" w:rsidRDefault="00E476FC">
      <w:pPr>
        <w:pStyle w:val="BodyText"/>
        <w:spacing w:before="6" w:line="254" w:lineRule="auto"/>
        <w:ind w:left="225" w:right="189" w:firstLine="197"/>
      </w:pPr>
      <w:r>
        <w:rPr>
          <w:w w:val="105"/>
        </w:rPr>
        <w:t>There need be</w:t>
      </w:r>
      <w:r>
        <w:rPr>
          <w:spacing w:val="-5"/>
          <w:w w:val="105"/>
        </w:rPr>
        <w:t xml:space="preserve"> </w:t>
      </w:r>
      <w:r>
        <w:rPr>
          <w:w w:val="105"/>
        </w:rPr>
        <w:t>little warmth or</w:t>
      </w:r>
      <w:r>
        <w:rPr>
          <w:spacing w:val="-2"/>
          <w:w w:val="105"/>
        </w:rPr>
        <w:t xml:space="preserve"> </w:t>
      </w:r>
      <w:r>
        <w:rPr>
          <w:w w:val="105"/>
        </w:rPr>
        <w:t>fuzziness about either of these two</w:t>
      </w:r>
      <w:r>
        <w:rPr>
          <w:spacing w:val="-1"/>
          <w:w w:val="105"/>
        </w:rPr>
        <w:t xml:space="preserve"> </w:t>
      </w:r>
      <w:r>
        <w:rPr>
          <w:w w:val="105"/>
        </w:rPr>
        <w:t xml:space="preserve">com­ </w:t>
      </w:r>
      <w:r>
        <w:rPr>
          <w:spacing w:val="-2"/>
          <w:w w:val="105"/>
        </w:rPr>
        <w:t>monplace examples of</w:t>
      </w:r>
      <w:r>
        <w:rPr>
          <w:spacing w:val="-3"/>
          <w:w w:val="105"/>
        </w:rPr>
        <w:t xml:space="preserve"> </w:t>
      </w:r>
      <w:r>
        <w:rPr>
          <w:spacing w:val="-2"/>
          <w:w w:val="105"/>
        </w:rPr>
        <w:t>embedding</w:t>
      </w:r>
      <w:r>
        <w:rPr>
          <w:spacing w:val="-4"/>
          <w:w w:val="105"/>
        </w:rPr>
        <w:t xml:space="preserve"> </w:t>
      </w:r>
      <w:r>
        <w:rPr>
          <w:spacing w:val="-2"/>
          <w:w w:val="105"/>
        </w:rPr>
        <w:t>in</w:t>
      </w:r>
      <w:r>
        <w:rPr>
          <w:spacing w:val="-12"/>
          <w:w w:val="105"/>
        </w:rPr>
        <w:t xml:space="preserve"> </w:t>
      </w:r>
      <w:r>
        <w:rPr>
          <w:spacing w:val="-2"/>
          <w:w w:val="105"/>
        </w:rPr>
        <w:t>social</w:t>
      </w:r>
      <w:r>
        <w:rPr>
          <w:spacing w:val="-3"/>
          <w:w w:val="105"/>
        </w:rPr>
        <w:t xml:space="preserve"> </w:t>
      </w:r>
      <w:r>
        <w:rPr>
          <w:spacing w:val="-2"/>
          <w:w w:val="105"/>
        </w:rPr>
        <w:t>constructions.</w:t>
      </w:r>
      <w:r>
        <w:rPr>
          <w:spacing w:val="-9"/>
          <w:w w:val="105"/>
        </w:rPr>
        <w:t xml:space="preserve"> </w:t>
      </w:r>
      <w:r>
        <w:rPr>
          <w:spacing w:val="-2"/>
          <w:w w:val="105"/>
        </w:rPr>
        <w:t>And</w:t>
      </w:r>
      <w:r>
        <w:rPr>
          <w:spacing w:val="-4"/>
          <w:w w:val="105"/>
        </w:rPr>
        <w:t xml:space="preserve"> </w:t>
      </w:r>
      <w:r>
        <w:rPr>
          <w:spacing w:val="-2"/>
          <w:w w:val="105"/>
        </w:rPr>
        <w:t>each</w:t>
      </w:r>
      <w:r>
        <w:rPr>
          <w:spacing w:val="-6"/>
          <w:w w:val="105"/>
        </w:rPr>
        <w:t xml:space="preserve"> </w:t>
      </w:r>
      <w:r>
        <w:rPr>
          <w:spacing w:val="-2"/>
          <w:w w:val="105"/>
        </w:rPr>
        <w:t>also</w:t>
      </w:r>
      <w:r>
        <w:rPr>
          <w:spacing w:val="-9"/>
          <w:w w:val="105"/>
        </w:rPr>
        <w:t xml:space="preserve"> </w:t>
      </w:r>
      <w:r>
        <w:rPr>
          <w:spacing w:val="-2"/>
          <w:w w:val="105"/>
        </w:rPr>
        <w:t xml:space="preserve">in­ </w:t>
      </w:r>
      <w:r>
        <w:t>duces</w:t>
      </w:r>
      <w:r>
        <w:rPr>
          <w:spacing w:val="-1"/>
        </w:rPr>
        <w:t xml:space="preserve"> </w:t>
      </w:r>
      <w:r>
        <w:t>us</w:t>
      </w:r>
      <w:r>
        <w:rPr>
          <w:spacing w:val="-2"/>
        </w:rPr>
        <w:t xml:space="preserve"> </w:t>
      </w:r>
      <w:r>
        <w:t>to</w:t>
      </w:r>
      <w:r>
        <w:rPr>
          <w:spacing w:val="-6"/>
        </w:rPr>
        <w:t xml:space="preserve"> </w:t>
      </w:r>
      <w:r>
        <w:t>recognize a</w:t>
      </w:r>
      <w:r>
        <w:rPr>
          <w:spacing w:val="-1"/>
        </w:rPr>
        <w:t xml:space="preserve"> </w:t>
      </w:r>
      <w:r>
        <w:t>necessary complement ot</w:t>
      </w:r>
      <w:r>
        <w:rPr>
          <w:spacing w:val="-3"/>
        </w:rPr>
        <w:t xml:space="preserve"> </w:t>
      </w:r>
      <w:r>
        <w:t>embedding, namely, decou</w:t>
      </w:r>
      <w:r>
        <w:t xml:space="preserve">­ </w:t>
      </w:r>
      <w:r>
        <w:rPr>
          <w:spacing w:val="-2"/>
          <w:w w:val="105"/>
        </w:rPr>
        <w:t>pling.</w:t>
      </w:r>
      <w:r>
        <w:rPr>
          <w:spacing w:val="-4"/>
          <w:w w:val="105"/>
        </w:rPr>
        <w:t xml:space="preserve"> </w:t>
      </w:r>
      <w:r>
        <w:rPr>
          <w:spacing w:val="-2"/>
          <w:w w:val="105"/>
        </w:rPr>
        <w:t>Those</w:t>
      </w:r>
      <w:r>
        <w:rPr>
          <w:spacing w:val="-6"/>
          <w:w w:val="105"/>
        </w:rPr>
        <w:t xml:space="preserve"> </w:t>
      </w:r>
      <w:r>
        <w:rPr>
          <w:spacing w:val="-2"/>
          <w:w w:val="105"/>
        </w:rPr>
        <w:t>who</w:t>
      </w:r>
      <w:r>
        <w:rPr>
          <w:spacing w:val="-6"/>
          <w:w w:val="105"/>
        </w:rPr>
        <w:t xml:space="preserve"> </w:t>
      </w:r>
      <w:r>
        <w:rPr>
          <w:spacing w:val="-2"/>
          <w:w w:val="105"/>
        </w:rPr>
        <w:t>moan</w:t>
      </w:r>
      <w:r>
        <w:rPr>
          <w:spacing w:val="-6"/>
          <w:w w:val="105"/>
        </w:rPr>
        <w:t xml:space="preserve"> </w:t>
      </w:r>
      <w:r>
        <w:rPr>
          <w:spacing w:val="-2"/>
          <w:w w:val="105"/>
        </w:rPr>
        <w:t>about the</w:t>
      </w:r>
      <w:r>
        <w:rPr>
          <w:spacing w:val="-12"/>
          <w:w w:val="105"/>
        </w:rPr>
        <w:t xml:space="preserve"> </w:t>
      </w:r>
      <w:r>
        <w:rPr>
          <w:spacing w:val="-2"/>
          <w:w w:val="105"/>
        </w:rPr>
        <w:t>"problem of</w:t>
      </w:r>
      <w:r>
        <w:rPr>
          <w:spacing w:val="-7"/>
          <w:w w:val="105"/>
        </w:rPr>
        <w:t xml:space="preserve"> </w:t>
      </w:r>
      <w:r>
        <w:rPr>
          <w:spacing w:val="-2"/>
          <w:w w:val="105"/>
        </w:rPr>
        <w:t>social</w:t>
      </w:r>
      <w:r>
        <w:rPr>
          <w:spacing w:val="-6"/>
          <w:w w:val="105"/>
        </w:rPr>
        <w:t xml:space="preserve"> </w:t>
      </w:r>
      <w:r>
        <w:rPr>
          <w:spacing w:val="-2"/>
          <w:w w:val="105"/>
        </w:rPr>
        <w:t>order"</w:t>
      </w:r>
      <w:r>
        <w:rPr>
          <w:spacing w:val="-10"/>
          <w:w w:val="105"/>
        </w:rPr>
        <w:t xml:space="preserve"> </w:t>
      </w:r>
      <w:r>
        <w:rPr>
          <w:spacing w:val="-2"/>
          <w:w w:val="105"/>
        </w:rPr>
        <w:t>are</w:t>
      </w:r>
      <w:r>
        <w:rPr>
          <w:spacing w:val="-12"/>
          <w:w w:val="105"/>
        </w:rPr>
        <w:t xml:space="preserve"> </w:t>
      </w:r>
      <w:r>
        <w:rPr>
          <w:spacing w:val="-2"/>
          <w:w w:val="105"/>
        </w:rPr>
        <w:t>all</w:t>
      </w:r>
      <w:r>
        <w:rPr>
          <w:spacing w:val="-10"/>
          <w:w w:val="105"/>
        </w:rPr>
        <w:t xml:space="preserve"> </w:t>
      </w:r>
      <w:r>
        <w:rPr>
          <w:spacing w:val="-2"/>
          <w:w w:val="105"/>
        </w:rPr>
        <w:t>too</w:t>
      </w:r>
      <w:r>
        <w:rPr>
          <w:spacing w:val="-8"/>
          <w:w w:val="105"/>
        </w:rPr>
        <w:t xml:space="preserve"> </w:t>
      </w:r>
      <w:r>
        <w:rPr>
          <w:spacing w:val="-2"/>
          <w:w w:val="105"/>
        </w:rPr>
        <w:t xml:space="preserve">likely </w:t>
      </w:r>
      <w:r>
        <w:rPr>
          <w:w w:val="105"/>
        </w:rPr>
        <w:t>to forget they should moan too about strangulation by social habit-on which see Udy 1970.</w:t>
      </w:r>
    </w:p>
    <w:p w:rsidR="00C550D4" w:rsidRDefault="00E476FC">
      <w:pPr>
        <w:pStyle w:val="BodyText"/>
        <w:spacing w:line="254" w:lineRule="auto"/>
        <w:ind w:left="224" w:right="189" w:firstLine="201"/>
      </w:pPr>
      <w:r>
        <w:t>Production markets indeed constitute an ingenious social invention that</w:t>
      </w:r>
      <w:r>
        <w:rPr>
          <w:spacing w:val="40"/>
        </w:rPr>
        <w:t xml:space="preserve"> </w:t>
      </w:r>
      <w:r>
        <w:t>gets results by playing off this trade-off, through mechanisms that decouple</w:t>
      </w:r>
      <w:r>
        <w:rPr>
          <w:spacing w:val="40"/>
        </w:rPr>
        <w:t xml:space="preserve"> </w:t>
      </w:r>
      <w:r>
        <w:t>as they embed actions by firms into markets sited within larger networks in flows</w:t>
      </w:r>
      <w:r>
        <w:rPr>
          <w:spacing w:val="-3"/>
        </w:rPr>
        <w:t xml:space="preserve"> </w:t>
      </w:r>
      <w:r>
        <w:t>of production. A</w:t>
      </w:r>
      <w:r>
        <w:rPr>
          <w:spacing w:val="-5"/>
        </w:rPr>
        <w:t xml:space="preserve"> </w:t>
      </w:r>
      <w:r>
        <w:t>paradox</w:t>
      </w:r>
      <w:r>
        <w:rPr>
          <w:spacing w:val="-2"/>
        </w:rPr>
        <w:t xml:space="preserve"> </w:t>
      </w:r>
      <w:r>
        <w:t>is</w:t>
      </w:r>
      <w:r>
        <w:rPr>
          <w:spacing w:val="-8"/>
        </w:rPr>
        <w:t xml:space="preserve"> </w:t>
      </w:r>
      <w:r>
        <w:t>confronted and overcome. Markets</w:t>
      </w:r>
      <w:r>
        <w:rPr>
          <w:spacing w:val="-1"/>
        </w:rPr>
        <w:t xml:space="preserve"> </w:t>
      </w:r>
      <w:r>
        <w:t>emerge from networks of firms exactl</w:t>
      </w:r>
      <w:r>
        <w:t>y insofar as they suppress networks through their embeddings.</w:t>
      </w:r>
    </w:p>
    <w:p w:rsidR="00C550D4" w:rsidRDefault="00E476FC">
      <w:pPr>
        <w:pStyle w:val="BodyText"/>
        <w:spacing w:line="256" w:lineRule="auto"/>
        <w:ind w:left="225" w:right="185" w:firstLine="196"/>
      </w:pPr>
      <w:r>
        <w:t xml:space="preserve">We tum back now to discussion of market modeling, moving on to decou­ pling in production networks. But still more aspects of embedding will be developed. One will be around formation of identities in chapter 15 and another around rationality and networks </w:t>
      </w:r>
      <w:r>
        <w:t>in chapter 14.</w:t>
      </w:r>
    </w:p>
    <w:p w:rsidR="00C550D4" w:rsidRDefault="00C550D4">
      <w:pPr>
        <w:pStyle w:val="BodyText"/>
        <w:spacing w:before="163"/>
        <w:jc w:val="left"/>
      </w:pPr>
    </w:p>
    <w:p w:rsidR="00C550D4" w:rsidRDefault="00E476FC">
      <w:pPr>
        <w:ind w:left="1916"/>
        <w:rPr>
          <w:sz w:val="16"/>
        </w:rPr>
      </w:pPr>
      <w:r>
        <w:rPr>
          <w:w w:val="105"/>
          <w:sz w:val="16"/>
        </w:rPr>
        <w:t>DECOUPLING</w:t>
      </w:r>
      <w:r>
        <w:rPr>
          <w:spacing w:val="26"/>
          <w:w w:val="105"/>
          <w:sz w:val="16"/>
        </w:rPr>
        <w:t xml:space="preserve"> </w:t>
      </w:r>
      <w:r>
        <w:rPr>
          <w:w w:val="105"/>
          <w:sz w:val="16"/>
        </w:rPr>
        <w:t>AND</w:t>
      </w:r>
      <w:r>
        <w:rPr>
          <w:spacing w:val="23"/>
          <w:w w:val="105"/>
          <w:sz w:val="16"/>
        </w:rPr>
        <w:t xml:space="preserve"> </w:t>
      </w:r>
      <w:r>
        <w:rPr>
          <w:w w:val="105"/>
          <w:sz w:val="16"/>
        </w:rPr>
        <w:t>EDGE</w:t>
      </w:r>
      <w:r>
        <w:rPr>
          <w:spacing w:val="23"/>
          <w:w w:val="105"/>
          <w:sz w:val="16"/>
        </w:rPr>
        <w:t xml:space="preserve"> </w:t>
      </w:r>
      <w:r>
        <w:rPr>
          <w:spacing w:val="-2"/>
          <w:w w:val="105"/>
          <w:sz w:val="16"/>
        </w:rPr>
        <w:t>MARKETS</w:t>
      </w:r>
    </w:p>
    <w:p w:rsidR="00C550D4" w:rsidRDefault="00E476FC">
      <w:pPr>
        <w:pStyle w:val="BodyText"/>
        <w:spacing w:before="143" w:line="249" w:lineRule="auto"/>
        <w:ind w:left="229" w:right="183" w:hanging="4"/>
      </w:pPr>
      <w:r>
        <w:t xml:space="preserve">The </w:t>
      </w:r>
      <w:r>
        <w:rPr>
          <w:rFonts w:ascii="Arial" w:hAnsi="Arial"/>
          <w:i/>
          <w:sz w:val="18"/>
        </w:rPr>
        <w:t xml:space="preserve">W(y) </w:t>
      </w:r>
      <w:r>
        <w:t>mechanism decouples each market from, even while also embed­ ding it as a distinct identity into, production streams. This claim deserves further elaboration,</w:t>
      </w:r>
      <w:r>
        <w:rPr>
          <w:spacing w:val="23"/>
        </w:rPr>
        <w:t xml:space="preserve"> </w:t>
      </w:r>
      <w:r>
        <w:t>which will offer another angle on much the s</w:t>
      </w:r>
      <w:r>
        <w:t>ame issues</w:t>
      </w:r>
      <w:r>
        <w:rPr>
          <w:spacing w:val="40"/>
        </w:rPr>
        <w:t xml:space="preserve"> </w:t>
      </w:r>
      <w:r>
        <w:t>as the preceding sections. This angle opens up further discussion of bound­ aries, edge markets, and auxiliary markets.</w:t>
      </w:r>
    </w:p>
    <w:p w:rsidR="00C550D4" w:rsidRDefault="00E476FC">
      <w:pPr>
        <w:pStyle w:val="BodyText"/>
        <w:spacing w:before="5" w:line="252" w:lineRule="auto"/>
        <w:ind w:left="229" w:right="173" w:firstLine="204"/>
      </w:pPr>
      <w:r>
        <w:t>Is there a contradiction between the inward-turned markets portrayed in chapters 2-4, on the one hand, and, on the other hand</w:t>
      </w:r>
      <w:r>
        <w:t>, the sitings of both markets</w:t>
      </w:r>
      <w:r>
        <w:rPr>
          <w:spacing w:val="40"/>
        </w:rPr>
        <w:t xml:space="preserve"> </w:t>
      </w:r>
      <w:r>
        <w:t>and</w:t>
      </w:r>
      <w:r>
        <w:rPr>
          <w:spacing w:val="38"/>
        </w:rPr>
        <w:t xml:space="preserve"> </w:t>
      </w:r>
      <w:r>
        <w:t>firms</w:t>
      </w:r>
      <w:r>
        <w:rPr>
          <w:spacing w:val="34"/>
        </w:rPr>
        <w:t xml:space="preserve"> </w:t>
      </w:r>
      <w:r>
        <w:t>into</w:t>
      </w:r>
      <w:r>
        <w:rPr>
          <w:spacing w:val="40"/>
        </w:rPr>
        <w:t xml:space="preserve"> </w:t>
      </w:r>
      <w:r>
        <w:t>production</w:t>
      </w:r>
      <w:r>
        <w:rPr>
          <w:spacing w:val="40"/>
        </w:rPr>
        <w:t xml:space="preserve"> </w:t>
      </w:r>
      <w:r>
        <w:t>streams</w:t>
      </w:r>
      <w:r>
        <w:rPr>
          <w:spacing w:val="40"/>
        </w:rPr>
        <w:t xml:space="preserve"> </w:t>
      </w:r>
      <w:r>
        <w:t>of</w:t>
      </w:r>
      <w:r>
        <w:rPr>
          <w:spacing w:val="40"/>
        </w:rPr>
        <w:t xml:space="preserve"> </w:t>
      </w:r>
      <w:r>
        <w:t>an</w:t>
      </w:r>
      <w:r>
        <w:rPr>
          <w:spacing w:val="28"/>
        </w:rPr>
        <w:t xml:space="preserve"> </w:t>
      </w:r>
      <w:r>
        <w:t>economy</w:t>
      </w:r>
      <w:r>
        <w:rPr>
          <w:spacing w:val="40"/>
        </w:rPr>
        <w:t xml:space="preserve"> </w:t>
      </w:r>
      <w:r>
        <w:t>in</w:t>
      </w:r>
      <w:r>
        <w:rPr>
          <w:spacing w:val="36"/>
        </w:rPr>
        <w:t xml:space="preserve"> </w:t>
      </w:r>
      <w:r>
        <w:t>this</w:t>
      </w:r>
      <w:r>
        <w:rPr>
          <w:spacing w:val="30"/>
        </w:rPr>
        <w:t xml:space="preserve"> </w:t>
      </w:r>
      <w:r>
        <w:t>chapter and in part 2? No. At the next level underneath market, the distinct acting entities are firms, which become recognized in roles of carrying out transac­ tions that often are habitual and mostly are with other firms. But this system can reproduce i</w:t>
      </w:r>
      <w:r>
        <w:t xml:space="preserve">tself within the contingencies, the Knightian uncertainty, to which commercial life is subject only </w:t>
      </w:r>
      <w:r>
        <w:rPr>
          <w:sz w:val="21"/>
        </w:rPr>
        <w:t xml:space="preserve">if </w:t>
      </w:r>
      <w:r>
        <w:t>a new emergent level of markets decouples</w:t>
      </w:r>
      <w:r>
        <w:rPr>
          <w:spacing w:val="23"/>
        </w:rPr>
        <w:t xml:space="preserve"> </w:t>
      </w:r>
      <w:r>
        <w:t>the firms from</w:t>
      </w:r>
      <w:r>
        <w:rPr>
          <w:spacing w:val="17"/>
        </w:rPr>
        <w:t xml:space="preserve"> </w:t>
      </w:r>
      <w:r>
        <w:t>many of</w:t>
      </w:r>
      <w:r>
        <w:rPr>
          <w:spacing w:val="21"/>
        </w:rPr>
        <w:t xml:space="preserve"> </w:t>
      </w:r>
      <w:r>
        <w:t>these very ties with other</w:t>
      </w:r>
      <w:r>
        <w:rPr>
          <w:spacing w:val="20"/>
        </w:rPr>
        <w:t xml:space="preserve"> </w:t>
      </w:r>
      <w:r>
        <w:t>firms from and in which they draw recognition.</w:t>
      </w:r>
    </w:p>
    <w:p w:rsidR="00C550D4" w:rsidRDefault="00E476FC">
      <w:pPr>
        <w:pStyle w:val="BodyText"/>
        <w:spacing w:before="4" w:line="256" w:lineRule="auto"/>
        <w:ind w:left="240" w:right="171" w:firstLine="200"/>
      </w:pPr>
      <w:r>
        <w:t>Decoupling con</w:t>
      </w:r>
      <w:r>
        <w:t>cerns dependencies. Dependencies express themselves in ties.</w:t>
      </w:r>
      <w:r>
        <w:rPr>
          <w:spacing w:val="23"/>
        </w:rPr>
        <w:t xml:space="preserve"> </w:t>
      </w:r>
      <w:r>
        <w:t>The expectations</w:t>
      </w:r>
      <w:r>
        <w:rPr>
          <w:spacing w:val="29"/>
        </w:rPr>
        <w:t xml:space="preserve"> </w:t>
      </w:r>
      <w:r>
        <w:t>from</w:t>
      </w:r>
      <w:r>
        <w:rPr>
          <w:spacing w:val="21"/>
        </w:rPr>
        <w:t xml:space="preserve"> </w:t>
      </w:r>
      <w:r>
        <w:t>which</w:t>
      </w:r>
      <w:r>
        <w:rPr>
          <w:spacing w:val="25"/>
        </w:rPr>
        <w:t xml:space="preserve"> </w:t>
      </w:r>
      <w:r>
        <w:t>any</w:t>
      </w:r>
      <w:r>
        <w:rPr>
          <w:spacing w:val="22"/>
        </w:rPr>
        <w:t xml:space="preserve"> </w:t>
      </w:r>
      <w:r>
        <w:t>market</w:t>
      </w:r>
      <w:r>
        <w:rPr>
          <w:spacing w:val="30"/>
        </w:rPr>
        <w:t xml:space="preserve"> </w:t>
      </w:r>
      <w:r>
        <w:t>profile</w:t>
      </w:r>
      <w:r>
        <w:rPr>
          <w:spacing w:val="22"/>
        </w:rPr>
        <w:t xml:space="preserve"> </w:t>
      </w:r>
      <w:r>
        <w:t>is constructed</w:t>
      </w:r>
      <w:r>
        <w:rPr>
          <w:spacing w:val="30"/>
        </w:rPr>
        <w:t xml:space="preserve"> </w:t>
      </w:r>
      <w:r>
        <w:t>can</w:t>
      </w:r>
      <w:r>
        <w:rPr>
          <w:spacing w:val="20"/>
        </w:rPr>
        <w:t xml:space="preserve"> </w:t>
      </w:r>
      <w:r>
        <w:t>be</w:t>
      </w:r>
    </w:p>
    <w:p w:rsidR="00C550D4" w:rsidRDefault="00C550D4">
      <w:pPr>
        <w:spacing w:line="256" w:lineRule="auto"/>
        <w:sectPr w:rsidR="00C550D4">
          <w:pgSz w:w="8850" w:h="13270"/>
          <w:pgMar w:top="1340" w:right="1120" w:bottom="280" w:left="1060" w:header="1155" w:footer="0" w:gutter="0"/>
          <w:cols w:space="720"/>
        </w:sectPr>
      </w:pPr>
    </w:p>
    <w:p w:rsidR="00C550D4" w:rsidRDefault="00E476FC">
      <w:pPr>
        <w:pStyle w:val="BodyText"/>
        <w:spacing w:before="134" w:line="254" w:lineRule="auto"/>
        <w:ind w:left="242" w:right="163" w:firstLine="4"/>
      </w:pPr>
      <w:bookmarkStart w:id="202" w:name="_bookmark178"/>
      <w:bookmarkEnd w:id="202"/>
      <w:r>
        <w:lastRenderedPageBreak/>
        <w:t>seen alternatively as</w:t>
      </w:r>
      <w:r>
        <w:rPr>
          <w:spacing w:val="-2"/>
        </w:rPr>
        <w:t xml:space="preserve"> </w:t>
      </w:r>
      <w:r>
        <w:t>resulting from ties</w:t>
      </w:r>
      <w:r>
        <w:rPr>
          <w:spacing w:val="-1"/>
        </w:rPr>
        <w:t xml:space="preserve"> </w:t>
      </w:r>
      <w:r>
        <w:t>and at the</w:t>
      </w:r>
      <w:r>
        <w:rPr>
          <w:spacing w:val="-8"/>
        </w:rPr>
        <w:t xml:space="preserve"> </w:t>
      </w:r>
      <w:r>
        <w:t>same time</w:t>
      </w:r>
      <w:r>
        <w:rPr>
          <w:spacing w:val="-4"/>
        </w:rPr>
        <w:t xml:space="preserve"> </w:t>
      </w:r>
      <w:r>
        <w:t>as</w:t>
      </w:r>
      <w:r>
        <w:rPr>
          <w:spacing w:val="-2"/>
        </w:rPr>
        <w:t xml:space="preserve"> </w:t>
      </w:r>
      <w:r>
        <w:t xml:space="preserve">recasting ties. Decoupling is the process </w:t>
      </w:r>
      <w:r>
        <w:t>aspect of establishing and thus embedding a new sort</w:t>
      </w:r>
      <w:r>
        <w:rPr>
          <w:spacing w:val="30"/>
        </w:rPr>
        <w:t xml:space="preserve"> </w:t>
      </w:r>
      <w:r>
        <w:t>of identity,</w:t>
      </w:r>
      <w:r>
        <w:rPr>
          <w:spacing w:val="31"/>
        </w:rPr>
        <w:t xml:space="preserve"> </w:t>
      </w:r>
      <w:r>
        <w:t>compounded</w:t>
      </w:r>
      <w:r>
        <w:rPr>
          <w:spacing w:val="40"/>
        </w:rPr>
        <w:t xml:space="preserve"> </w:t>
      </w:r>
      <w:r>
        <w:t>from firms but raised</w:t>
      </w:r>
      <w:r>
        <w:rPr>
          <w:spacing w:val="34"/>
        </w:rPr>
        <w:t xml:space="preserve"> </w:t>
      </w:r>
      <w:r>
        <w:t>to a distinct</w:t>
      </w:r>
      <w:r>
        <w:rPr>
          <w:spacing w:val="32"/>
        </w:rPr>
        <w:t xml:space="preserve"> </w:t>
      </w:r>
      <w:r>
        <w:t>level with ties newly configured. Among previous analysts of embedding, Granovetter (1985) slights</w:t>
      </w:r>
      <w:r>
        <w:rPr>
          <w:spacing w:val="33"/>
        </w:rPr>
        <w:t xml:space="preserve"> </w:t>
      </w:r>
      <w:r>
        <w:t>the decoupling</w:t>
      </w:r>
      <w:r>
        <w:rPr>
          <w:spacing w:val="36"/>
        </w:rPr>
        <w:t xml:space="preserve"> </w:t>
      </w:r>
      <w:r>
        <w:t>aspect, but</w:t>
      </w:r>
      <w:r>
        <w:rPr>
          <w:spacing w:val="29"/>
        </w:rPr>
        <w:t xml:space="preserve"> </w:t>
      </w:r>
      <w:r>
        <w:t>not Burt</w:t>
      </w:r>
      <w:r>
        <w:rPr>
          <w:spacing w:val="32"/>
        </w:rPr>
        <w:t xml:space="preserve"> </w:t>
      </w:r>
      <w:r>
        <w:t>(1992)</w:t>
      </w:r>
      <w:r>
        <w:rPr>
          <w:spacing w:val="27"/>
        </w:rPr>
        <w:t xml:space="preserve"> </w:t>
      </w:r>
      <w:r>
        <w:t>or Evans</w:t>
      </w:r>
      <w:r>
        <w:rPr>
          <w:spacing w:val="29"/>
        </w:rPr>
        <w:t xml:space="preserve"> </w:t>
      </w:r>
      <w:r>
        <w:t>(1995).</w:t>
      </w:r>
    </w:p>
    <w:p w:rsidR="00C550D4" w:rsidRDefault="00E476FC">
      <w:pPr>
        <w:pStyle w:val="BodyText"/>
        <w:spacing w:before="1" w:line="254" w:lineRule="auto"/>
        <w:ind w:left="249" w:right="146" w:firstLine="201"/>
      </w:pPr>
      <w:r>
        <w:t>Market members orient</w:t>
      </w:r>
      <w:r>
        <w:rPr>
          <w:spacing w:val="26"/>
        </w:rPr>
        <w:t xml:space="preserve"> </w:t>
      </w:r>
      <w:r>
        <w:t>to each other's</w:t>
      </w:r>
      <w:r>
        <w:rPr>
          <w:spacing w:val="24"/>
        </w:rPr>
        <w:t xml:space="preserve"> </w:t>
      </w:r>
      <w:r>
        <w:t>parallel commitments</w:t>
      </w:r>
      <w:r>
        <w:rPr>
          <w:spacing w:val="23"/>
        </w:rPr>
        <w:t xml:space="preserve"> </w:t>
      </w:r>
      <w:r>
        <w:t>and thus tie</w:t>
      </w:r>
      <w:r>
        <w:rPr>
          <w:spacing w:val="40"/>
        </w:rPr>
        <w:t xml:space="preserve"> </w:t>
      </w:r>
      <w:r>
        <w:t xml:space="preserve">to their peers. This is instead of seeking (given downstream orientation) to cultivate particular network ties with the array of buyers downstream. These counterparts </w:t>
      </w:r>
      <w:r>
        <w:t>downstream, however, perceive those producers as just a few within a myriad of procurements from firms in some large set of industries back</w:t>
      </w:r>
      <w:r>
        <w:rPr>
          <w:spacing w:val="40"/>
        </w:rPr>
        <w:t xml:space="preserve"> </w:t>
      </w:r>
      <w:r>
        <w:t>upstream</w:t>
      </w:r>
      <w:r>
        <w:rPr>
          <w:spacing w:val="40"/>
        </w:rPr>
        <w:t xml:space="preserve"> </w:t>
      </w:r>
      <w:r>
        <w:t>of</w:t>
      </w:r>
      <w:r>
        <w:rPr>
          <w:spacing w:val="40"/>
        </w:rPr>
        <w:t xml:space="preserve"> </w:t>
      </w:r>
      <w:r>
        <w:t>them.</w:t>
      </w:r>
      <w:r>
        <w:rPr>
          <w:spacing w:val="40"/>
        </w:rPr>
        <w:t xml:space="preserve"> </w:t>
      </w:r>
      <w:r>
        <w:t>The</w:t>
      </w:r>
      <w:r>
        <w:rPr>
          <w:spacing w:val="40"/>
        </w:rPr>
        <w:t xml:space="preserve"> </w:t>
      </w:r>
      <w:r>
        <w:t>price/volume</w:t>
      </w:r>
      <w:r>
        <w:rPr>
          <w:spacing w:val="40"/>
        </w:rPr>
        <w:t xml:space="preserve"> </w:t>
      </w:r>
      <w:r>
        <w:t>profile</w:t>
      </w:r>
      <w:r>
        <w:rPr>
          <w:spacing w:val="40"/>
        </w:rPr>
        <w:t xml:space="preserve"> </w:t>
      </w:r>
      <w:r>
        <w:t>offered</w:t>
      </w:r>
      <w:r>
        <w:rPr>
          <w:spacing w:val="40"/>
        </w:rPr>
        <w:t xml:space="preserve"> </w:t>
      </w:r>
      <w:r>
        <w:t xml:space="preserve">downstream­ which constitutes a set of terms of trade for niches </w:t>
      </w:r>
      <w:r>
        <w:t>by quality-remains decoupled from its backside, the enactment of habitual ties of procurement from</w:t>
      </w:r>
      <w:r>
        <w:rPr>
          <w:spacing w:val="18"/>
        </w:rPr>
        <w:t xml:space="preserve"> </w:t>
      </w:r>
      <w:r>
        <w:t>disparate</w:t>
      </w:r>
      <w:r>
        <w:rPr>
          <w:spacing w:val="19"/>
        </w:rPr>
        <w:t xml:space="preserve"> </w:t>
      </w:r>
      <w:r>
        <w:t>firms</w:t>
      </w:r>
      <w:r>
        <w:rPr>
          <w:spacing w:val="14"/>
        </w:rPr>
        <w:t xml:space="preserve"> </w:t>
      </w:r>
      <w:r>
        <w:t>upstream.</w:t>
      </w:r>
      <w:r>
        <w:rPr>
          <w:spacing w:val="21"/>
        </w:rPr>
        <w:t xml:space="preserve"> </w:t>
      </w:r>
      <w:r>
        <w:t>Thus decoupling</w:t>
      </w:r>
      <w:r>
        <w:rPr>
          <w:spacing w:val="14"/>
        </w:rPr>
        <w:t xml:space="preserve"> </w:t>
      </w:r>
      <w:r>
        <w:t>is</w:t>
      </w:r>
      <w:r>
        <w:rPr>
          <w:spacing w:val="-1"/>
        </w:rPr>
        <w:t xml:space="preserve"> </w:t>
      </w:r>
      <w:r>
        <w:t>a subtle</w:t>
      </w:r>
      <w:r>
        <w:rPr>
          <w:spacing w:val="18"/>
        </w:rPr>
        <w:t xml:space="preserve"> </w:t>
      </w:r>
      <w:r>
        <w:t>process in which a given market distances itself from any particular ties with particular other markets</w:t>
      </w:r>
      <w:r>
        <w:t>. Even if the previous ties of a producer to particular firms are re­ tained, those habitual partners and thus their industries are decoupled</w:t>
      </w:r>
      <w:r>
        <w:rPr>
          <w:spacing w:val="38"/>
        </w:rPr>
        <w:t xml:space="preserve"> </w:t>
      </w:r>
      <w:r>
        <w:t>from</w:t>
      </w:r>
      <w:r>
        <w:rPr>
          <w:spacing w:val="40"/>
        </w:rPr>
        <w:t xml:space="preserve"> </w:t>
      </w:r>
      <w:r>
        <w:t>the market interface.</w:t>
      </w:r>
    </w:p>
    <w:p w:rsidR="00C550D4" w:rsidRDefault="00E476FC">
      <w:pPr>
        <w:pStyle w:val="BodyText"/>
        <w:spacing w:before="2" w:line="252" w:lineRule="auto"/>
        <w:ind w:left="246" w:right="153" w:firstLine="206"/>
      </w:pPr>
      <w:r>
        <w:t>It is because of these decoupling phenomena that analysis with the</w:t>
      </w:r>
      <w:r>
        <w:rPr>
          <w:spacing w:val="-3"/>
        </w:rPr>
        <w:t xml:space="preserve"> </w:t>
      </w:r>
      <w:r>
        <w:rPr>
          <w:rFonts w:ascii="Arial"/>
          <w:i/>
          <w:sz w:val="19"/>
        </w:rPr>
        <w:t xml:space="preserve">W(y) </w:t>
      </w:r>
      <w:r>
        <w:t>model</w:t>
      </w:r>
      <w:r>
        <w:rPr>
          <w:spacing w:val="-2"/>
        </w:rPr>
        <w:t xml:space="preserve"> </w:t>
      </w:r>
      <w:r>
        <w:t>can</w:t>
      </w:r>
      <w:r>
        <w:rPr>
          <w:spacing w:val="-8"/>
        </w:rPr>
        <w:t xml:space="preserve"> </w:t>
      </w:r>
      <w:r>
        <w:t>accom</w:t>
      </w:r>
      <w:r>
        <w:t>modate auxiliary forms</w:t>
      </w:r>
      <w:r>
        <w:rPr>
          <w:spacing w:val="-4"/>
        </w:rPr>
        <w:t xml:space="preserve"> </w:t>
      </w:r>
      <w:r>
        <w:t>such</w:t>
      </w:r>
      <w:r>
        <w:rPr>
          <w:spacing w:val="-5"/>
        </w:rPr>
        <w:t xml:space="preserve"> </w:t>
      </w:r>
      <w:r>
        <w:t>as</w:t>
      </w:r>
      <w:r>
        <w:rPr>
          <w:spacing w:val="-6"/>
        </w:rPr>
        <w:t xml:space="preserve"> </w:t>
      </w:r>
      <w:r>
        <w:t>professional service markets along with mainline production industries, and also industries on the fringe, such as mining and merchandising. The variety in the latter is endless (see Lindenberg 2000; Porter 1976b; and Uzzi 19</w:t>
      </w:r>
      <w:r>
        <w:t>96, 1997 for analysis). At this fringe, "A market is often identified as a city, or a sector of a city in which a number of showrooms of related product categories are located" (Donnellan 1996, 205). Donnellan reminds us that High Point, North Carolina, la</w:t>
      </w:r>
      <w:r>
        <w:t>rgely consists in 150 showroom buildings displaying wares of thirty-one hundred home furniture manufacturers, whereas misses apparel centers on a major showroom building at 1411 Broadway, Manhattan. Ingram Merchandising Services is the nation's largest dis</w:t>
      </w:r>
      <w:r>
        <w:t>tributor for books, records, and so on, as a "rack-jobber": it does inventory management and promotion for diverse product lines within a variety of outlets such as food supermarkets and the like. And the</w:t>
      </w:r>
      <w:r>
        <w:rPr>
          <w:spacing w:val="-9"/>
        </w:rPr>
        <w:t xml:space="preserve"> </w:t>
      </w:r>
      <w:r>
        <w:t>"edge" is</w:t>
      </w:r>
      <w:r>
        <w:rPr>
          <w:spacing w:val="-6"/>
        </w:rPr>
        <w:t xml:space="preserve"> </w:t>
      </w:r>
      <w:r>
        <w:t>encroaching: some manufacturers just asse</w:t>
      </w:r>
      <w:r>
        <w:t>mble parts; others are design companies that contract other manufacturers to produce to specifications (cf. Bothner</w:t>
      </w:r>
      <w:r>
        <w:rPr>
          <w:spacing w:val="40"/>
        </w:rPr>
        <w:t xml:space="preserve"> </w:t>
      </w:r>
      <w:r>
        <w:t>2000a on the computer sector).</w:t>
      </w:r>
    </w:p>
    <w:p w:rsidR="00C550D4" w:rsidRDefault="00E476FC">
      <w:pPr>
        <w:pStyle w:val="BodyText"/>
        <w:spacing w:before="6" w:line="254" w:lineRule="auto"/>
        <w:ind w:left="249" w:right="155" w:firstLine="211"/>
      </w:pPr>
      <w:r>
        <w:t>Much the</w:t>
      </w:r>
      <w:r>
        <w:rPr>
          <w:spacing w:val="-6"/>
        </w:rPr>
        <w:t xml:space="preserve"> </w:t>
      </w:r>
      <w:r>
        <w:t>same</w:t>
      </w:r>
      <w:r>
        <w:rPr>
          <w:spacing w:val="-1"/>
        </w:rPr>
        <w:t xml:space="preserve"> </w:t>
      </w:r>
      <w:r>
        <w:t>internal mechanism does</w:t>
      </w:r>
      <w:r>
        <w:rPr>
          <w:spacing w:val="-3"/>
        </w:rPr>
        <w:t xml:space="preserve"> </w:t>
      </w:r>
      <w:r>
        <w:t>function whether transactions for</w:t>
      </w:r>
      <w:r>
        <w:rPr>
          <w:spacing w:val="40"/>
        </w:rPr>
        <w:t xml:space="preserve"> </w:t>
      </w:r>
      <w:r>
        <w:t xml:space="preserve">a particular </w:t>
      </w:r>
      <w:r>
        <w:rPr>
          <w:rFonts w:ascii="Arial" w:hAnsi="Arial"/>
          <w:i/>
          <w:sz w:val="19"/>
        </w:rPr>
        <w:t xml:space="preserve">W(y) </w:t>
      </w:r>
      <w:r>
        <w:t>market occur near middles or near ends in some tangible chains of procurements and supply among firms. According to the socio­</w:t>
      </w:r>
      <w:r>
        <w:rPr>
          <w:spacing w:val="40"/>
        </w:rPr>
        <w:t xml:space="preserve"> </w:t>
      </w:r>
      <w:r>
        <w:t>logic of decoupling brought out here, each production market operates as a role structure of firms that is embedded among other s</w:t>
      </w:r>
      <w:r>
        <w:t>uch markets, but with room enough also for agency. Decoupling leaves room for</w:t>
      </w:r>
      <w:r>
        <w:rPr>
          <w:spacing w:val="-1"/>
        </w:rPr>
        <w:t xml:space="preserve"> </w:t>
      </w:r>
      <w:r>
        <w:t>exercising options jointly, as</w:t>
      </w:r>
      <w:r>
        <w:rPr>
          <w:spacing w:val="-4"/>
        </w:rPr>
        <w:t xml:space="preserve"> </w:t>
      </w:r>
      <w:r>
        <w:t>reflected in the</w:t>
      </w:r>
      <w:r>
        <w:rPr>
          <w:spacing w:val="-3"/>
        </w:rPr>
        <w:t xml:space="preserve"> </w:t>
      </w:r>
      <w:r>
        <w:t xml:space="preserve">historical constant </w:t>
      </w:r>
      <w:r>
        <w:rPr>
          <w:i/>
          <w:sz w:val="19"/>
        </w:rPr>
        <w:t xml:space="preserve">k. </w:t>
      </w:r>
      <w:r>
        <w:t>It</w:t>
      </w:r>
      <w:r>
        <w:rPr>
          <w:spacing w:val="-3"/>
        </w:rPr>
        <w:t xml:space="preserve"> </w:t>
      </w:r>
      <w:r>
        <w:t>also</w:t>
      </w:r>
      <w:r>
        <w:rPr>
          <w:spacing w:val="-5"/>
        </w:rPr>
        <w:t xml:space="preserve"> </w:t>
      </w:r>
      <w:r>
        <w:t>leaves</w:t>
      </w:r>
      <w:r>
        <w:rPr>
          <w:spacing w:val="-1"/>
        </w:rPr>
        <w:t xml:space="preserve"> </w:t>
      </w:r>
      <w:r>
        <w:t>room</w:t>
      </w:r>
      <w:r>
        <w:rPr>
          <w:spacing w:val="-2"/>
        </w:rPr>
        <w:t xml:space="preserve"> </w:t>
      </w:r>
      <w:r>
        <w:t>for</w:t>
      </w:r>
      <w:r>
        <w:rPr>
          <w:spacing w:val="-6"/>
        </w:rPr>
        <w:t xml:space="preserve"> </w:t>
      </w:r>
      <w:r>
        <w:t>options exercised</w:t>
      </w:r>
      <w:r>
        <w:rPr>
          <w:spacing w:val="32"/>
        </w:rPr>
        <w:t xml:space="preserve"> </w:t>
      </w:r>
      <w:r>
        <w:t>severally</w:t>
      </w:r>
      <w:r>
        <w:rPr>
          <w:spacing w:val="29"/>
        </w:rPr>
        <w:t xml:space="preserve"> </w:t>
      </w:r>
      <w:r>
        <w:t>on</w:t>
      </w:r>
      <w:r>
        <w:rPr>
          <w:spacing w:val="26"/>
        </w:rPr>
        <w:t xml:space="preserve"> </w:t>
      </w:r>
      <w:r>
        <w:t>firms</w:t>
      </w:r>
      <w:r>
        <w:rPr>
          <w:spacing w:val="36"/>
        </w:rPr>
        <w:t xml:space="preserve"> </w:t>
      </w:r>
      <w:r>
        <w:t>through</w:t>
      </w:r>
      <w:r>
        <w:rPr>
          <w:spacing w:val="30"/>
        </w:rPr>
        <w:t xml:space="preserve"> </w:t>
      </w:r>
      <w:r>
        <w:t>investment.</w:t>
      </w:r>
      <w:r>
        <w:rPr>
          <w:spacing w:val="38"/>
        </w:rPr>
        <w:t xml:space="preserve"> </w:t>
      </w:r>
      <w:r>
        <w:t>(This</w:t>
      </w:r>
      <w:r>
        <w:rPr>
          <w:spacing w:val="26"/>
        </w:rPr>
        <w:t xml:space="preserve"> </w:t>
      </w:r>
      <w:r>
        <w:t>will</w:t>
      </w:r>
      <w:r>
        <w:rPr>
          <w:spacing w:val="29"/>
        </w:rPr>
        <w:t xml:space="preserve"> </w:t>
      </w:r>
      <w:r>
        <w:t>be</w:t>
      </w:r>
      <w:r>
        <w:rPr>
          <w:spacing w:val="20"/>
        </w:rPr>
        <w:t xml:space="preserve"> </w:t>
      </w:r>
      <w:r>
        <w:t>sketched</w:t>
      </w:r>
      <w:r>
        <w:rPr>
          <w:spacing w:val="31"/>
        </w:rPr>
        <w:t xml:space="preserve"> </w:t>
      </w:r>
      <w:r>
        <w:rPr>
          <w:spacing w:val="-5"/>
        </w:rPr>
        <w:t>in</w:t>
      </w:r>
    </w:p>
    <w:p w:rsidR="00C550D4" w:rsidRDefault="00C550D4">
      <w:pPr>
        <w:spacing w:line="254" w:lineRule="auto"/>
        <w:sectPr w:rsidR="00C550D4">
          <w:pgSz w:w="8850" w:h="13270"/>
          <w:pgMar w:top="1340" w:right="1120" w:bottom="280" w:left="1060" w:header="1155" w:footer="0" w:gutter="0"/>
          <w:cols w:space="720"/>
        </w:sectPr>
      </w:pPr>
    </w:p>
    <w:p w:rsidR="00C550D4" w:rsidRDefault="00E476FC">
      <w:pPr>
        <w:pStyle w:val="BodyText"/>
        <w:spacing w:before="139" w:line="252" w:lineRule="auto"/>
        <w:ind w:left="223" w:right="187" w:firstLine="1"/>
      </w:pPr>
      <w:bookmarkStart w:id="203" w:name="_bookmark179"/>
      <w:bookmarkEnd w:id="203"/>
      <w:r>
        <w:lastRenderedPageBreak/>
        <w:t>chapter 12.) This</w:t>
      </w:r>
      <w:r>
        <w:rPr>
          <w:spacing w:val="-2"/>
        </w:rPr>
        <w:t xml:space="preserve"> </w:t>
      </w:r>
      <w:r>
        <w:t>uncovers patterns of financial binding between firms</w:t>
      </w:r>
      <w:r>
        <w:rPr>
          <w:spacing w:val="-2"/>
        </w:rPr>
        <w:t xml:space="preserve"> </w:t>
      </w:r>
      <w:r>
        <w:t>across markets, patterns that may affect the trajectories of change studied in</w:t>
      </w:r>
      <w:r>
        <w:rPr>
          <w:spacing w:val="-1"/>
        </w:rPr>
        <w:t xml:space="preserve"> </w:t>
      </w:r>
      <w:r>
        <w:t xml:space="preserve">chapter </w:t>
      </w:r>
      <w:r>
        <w:rPr>
          <w:spacing w:val="-4"/>
        </w:rPr>
        <w:t>13.</w:t>
      </w:r>
    </w:p>
    <w:p w:rsidR="00C550D4" w:rsidRDefault="00E476FC">
      <w:pPr>
        <w:pStyle w:val="BodyText"/>
        <w:spacing w:before="1" w:line="254" w:lineRule="auto"/>
        <w:ind w:left="221" w:right="177" w:firstLine="200"/>
      </w:pPr>
      <w:r>
        <w:t>Sites near boundaries between markets and surrounding social context are th</w:t>
      </w:r>
      <w:r>
        <w:t>e ultimate sinks and sources for a given economy; as reported, say; in an input-output network (e.g., Carter 1976). The consumer edge, where it is devolution of downstream</w:t>
      </w:r>
      <w:r>
        <w:rPr>
          <w:spacing w:val="37"/>
        </w:rPr>
        <w:t xml:space="preserve"> </w:t>
      </w:r>
      <w:r>
        <w:t>market, is taken up in the literature on distribu­ tion chains for all sorts of prod</w:t>
      </w:r>
      <w:r>
        <w:t>ucts. Such devolution processes are very little treated in microeconomic theory proper (but see Porter 1976b; Katz 1989; Perry 1989). The guild opt-out is a homely example. The guild has been analyzed in</w:t>
      </w:r>
      <w:r>
        <w:rPr>
          <w:spacing w:val="-4"/>
        </w:rPr>
        <w:t xml:space="preserve"> </w:t>
      </w:r>
      <w:r>
        <w:t>chapter 4 as</w:t>
      </w:r>
      <w:r>
        <w:rPr>
          <w:spacing w:val="-5"/>
        </w:rPr>
        <w:t xml:space="preserve"> </w:t>
      </w:r>
      <w:r>
        <w:t>an organizational</w:t>
      </w:r>
      <w:r>
        <w:rPr>
          <w:spacing w:val="-4"/>
        </w:rPr>
        <w:t xml:space="preserve"> </w:t>
      </w:r>
      <w:r>
        <w:t xml:space="preserve">variant derived from </w:t>
      </w:r>
      <w:r>
        <w:t>the</w:t>
      </w:r>
      <w:r>
        <w:rPr>
          <w:spacing w:val="-3"/>
        </w:rPr>
        <w:t xml:space="preserve"> </w:t>
      </w:r>
      <w:r>
        <w:t>market. A guild can be seen as another species of corporate organization, a monopoly form specially adapted</w:t>
      </w:r>
      <w:r>
        <w:rPr>
          <w:spacing w:val="40"/>
        </w:rPr>
        <w:t xml:space="preserve"> </w:t>
      </w:r>
      <w:r>
        <w:t>to contexts at the edges of the economy</w:t>
      </w:r>
    </w:p>
    <w:p w:rsidR="00C550D4" w:rsidRDefault="00E476FC">
      <w:pPr>
        <w:pStyle w:val="BodyText"/>
        <w:spacing w:line="252" w:lineRule="auto"/>
        <w:ind w:left="225" w:right="195" w:firstLine="203"/>
        <w:rPr>
          <w:sz w:val="11"/>
        </w:rPr>
      </w:pPr>
      <w:r>
        <w:t>It</w:t>
      </w:r>
      <w:r>
        <w:rPr>
          <w:spacing w:val="33"/>
        </w:rPr>
        <w:t xml:space="preserve"> </w:t>
      </w:r>
      <w:r>
        <w:t>is devolution</w:t>
      </w:r>
      <w:r>
        <w:rPr>
          <w:spacing w:val="40"/>
        </w:rPr>
        <w:t xml:space="preserve"> </w:t>
      </w:r>
      <w:r>
        <w:t>at</w:t>
      </w:r>
      <w:r>
        <w:rPr>
          <w:spacing w:val="40"/>
        </w:rPr>
        <w:t xml:space="preserve"> </w:t>
      </w:r>
      <w:r>
        <w:t>the</w:t>
      </w:r>
      <w:r>
        <w:rPr>
          <w:spacing w:val="32"/>
        </w:rPr>
        <w:t xml:space="preserve"> </w:t>
      </w:r>
      <w:r>
        <w:t>other</w:t>
      </w:r>
      <w:r>
        <w:rPr>
          <w:spacing w:val="40"/>
        </w:rPr>
        <w:t xml:space="preserve"> </w:t>
      </w:r>
      <w:r>
        <w:t>(supplier)</w:t>
      </w:r>
      <w:r>
        <w:rPr>
          <w:spacing w:val="40"/>
        </w:rPr>
        <w:t xml:space="preserve"> </w:t>
      </w:r>
      <w:r>
        <w:t>edge</w:t>
      </w:r>
      <w:r>
        <w:rPr>
          <w:spacing w:val="40"/>
        </w:rPr>
        <w:t xml:space="preserve"> </w:t>
      </w:r>
      <w:r>
        <w:t>that</w:t>
      </w:r>
      <w:r>
        <w:rPr>
          <w:spacing w:val="40"/>
        </w:rPr>
        <w:t xml:space="preserve"> </w:t>
      </w:r>
      <w:r>
        <w:t>has</w:t>
      </w:r>
      <w:r>
        <w:rPr>
          <w:spacing w:val="36"/>
        </w:rPr>
        <w:t xml:space="preserve"> </w:t>
      </w:r>
      <w:r>
        <w:t>been</w:t>
      </w:r>
      <w:r>
        <w:rPr>
          <w:spacing w:val="39"/>
        </w:rPr>
        <w:t xml:space="preserve"> </w:t>
      </w:r>
      <w:r>
        <w:t>the</w:t>
      </w:r>
      <w:r>
        <w:rPr>
          <w:spacing w:val="36"/>
        </w:rPr>
        <w:t xml:space="preserve"> </w:t>
      </w:r>
      <w:r>
        <w:t>focus</w:t>
      </w:r>
      <w:r>
        <w:rPr>
          <w:spacing w:val="37"/>
        </w:rPr>
        <w:t xml:space="preserve"> </w:t>
      </w:r>
      <w:r>
        <w:t>of most research in recent decades, if one counts only research that gives some attention to implications for theory This research is particularly concerned with subcontracting in various guises.</w:t>
      </w:r>
      <w:r>
        <w:rPr>
          <w:position w:val="4"/>
          <w:sz w:val="11"/>
        </w:rPr>
        <w:t>7</w:t>
      </w:r>
    </w:p>
    <w:p w:rsidR="00C550D4" w:rsidRDefault="00E476FC">
      <w:pPr>
        <w:pStyle w:val="BodyText"/>
        <w:spacing w:line="256" w:lineRule="auto"/>
        <w:ind w:left="222" w:right="183" w:firstLine="199"/>
      </w:pPr>
      <w:r>
        <w:t>With decoupling, the context need not extend either upstrea</w:t>
      </w:r>
      <w:r>
        <w:t>m or down­ stream beyond the core tripartite distinction of roles as procurement, trans­ formation, and sale. That is why one is justified in using the more general label of processor market. A processor market does not just transfer owner­ ship, as does a</w:t>
      </w:r>
      <w:r>
        <w:t>n exchange market. It is</w:t>
      </w:r>
      <w:r>
        <w:rPr>
          <w:spacing w:val="-3"/>
        </w:rPr>
        <w:t xml:space="preserve"> </w:t>
      </w:r>
      <w:r>
        <w:t>steward to a line of business through the agency of its member</w:t>
      </w:r>
      <w:r>
        <w:rPr>
          <w:spacing w:val="40"/>
        </w:rPr>
        <w:t xml:space="preserve"> </w:t>
      </w:r>
      <w:r>
        <w:t>processors.</w:t>
      </w:r>
    </w:p>
    <w:p w:rsidR="00C550D4" w:rsidRDefault="00E476FC">
      <w:pPr>
        <w:pStyle w:val="BodyText"/>
        <w:spacing w:line="252" w:lineRule="auto"/>
        <w:ind w:left="227" w:right="182" w:firstLine="204"/>
      </w:pPr>
      <w:r>
        <w:t xml:space="preserve">Consider enactment of decoupling for a processor market. For example, department stores stock shoes, but so do independent shoe stores carrying wide arrays </w:t>
      </w:r>
      <w:r>
        <w:t>of brands as well as tied shoe-stores, and television and Web shopper services tied to warehousing if not to the Wal-Marts of big-time retailing. Each producer instead eyes its peers, fellow members of that mar­ ket in construing the terms of trade.</w:t>
      </w:r>
    </w:p>
    <w:p w:rsidR="00C550D4" w:rsidRDefault="00E476FC">
      <w:pPr>
        <w:pStyle w:val="BodyText"/>
        <w:spacing w:line="252" w:lineRule="auto"/>
        <w:ind w:left="226" w:right="175" w:firstLine="215"/>
      </w:pPr>
      <w:r>
        <w:t>None o</w:t>
      </w:r>
      <w:r>
        <w:t xml:space="preserve">f the nodes or arrows in figures 1.1 and 9.1 have been identified with such auxiliary markets of production. Yet some of these services are performed in separate firms, which come to be perceived as making up "in­ dustries" of their own, markets that site </w:t>
      </w:r>
      <w:r>
        <w:t>in with production flows among industries (Baker 1984, 1990; Han 1995; Faulkner and Baker 1996). These auxiliary services thus contribute to the network settings of industrial mar­ kets,</w:t>
      </w:r>
      <w:r>
        <w:rPr>
          <w:spacing w:val="20"/>
        </w:rPr>
        <w:t xml:space="preserve"> </w:t>
      </w:r>
      <w:r>
        <w:t>such</w:t>
      </w:r>
      <w:r>
        <w:rPr>
          <w:spacing w:val="21"/>
        </w:rPr>
        <w:t xml:space="preserve"> </w:t>
      </w:r>
      <w:r>
        <w:t>as</w:t>
      </w:r>
      <w:r>
        <w:rPr>
          <w:spacing w:val="17"/>
        </w:rPr>
        <w:t xml:space="preserve"> </w:t>
      </w:r>
      <w:r>
        <w:t>are</w:t>
      </w:r>
      <w:r>
        <w:rPr>
          <w:spacing w:val="27"/>
        </w:rPr>
        <w:t xml:space="preserve"> </w:t>
      </w:r>
      <w:r>
        <w:t>parameterized</w:t>
      </w:r>
      <w:r>
        <w:rPr>
          <w:spacing w:val="40"/>
        </w:rPr>
        <w:t xml:space="preserve"> </w:t>
      </w:r>
      <w:r>
        <w:t>in</w:t>
      </w:r>
      <w:r>
        <w:rPr>
          <w:spacing w:val="21"/>
        </w:rPr>
        <w:t xml:space="preserve"> </w:t>
      </w:r>
      <w:r>
        <w:t>the</w:t>
      </w:r>
      <w:r>
        <w:rPr>
          <w:spacing w:val="24"/>
        </w:rPr>
        <w:t xml:space="preserve"> </w:t>
      </w:r>
      <w:r>
        <w:t>niche</w:t>
      </w:r>
      <w:r>
        <w:rPr>
          <w:spacing w:val="21"/>
        </w:rPr>
        <w:t xml:space="preserve"> </w:t>
      </w:r>
      <w:r>
        <w:t>spaces</w:t>
      </w:r>
      <w:r>
        <w:rPr>
          <w:spacing w:val="30"/>
        </w:rPr>
        <w:t xml:space="preserve"> </w:t>
      </w:r>
      <w:r>
        <w:t>of</w:t>
      </w:r>
      <w:r>
        <w:rPr>
          <w:spacing w:val="28"/>
        </w:rPr>
        <w:t xml:space="preserve"> </w:t>
      </w:r>
      <w:r>
        <w:t>figures</w:t>
      </w:r>
      <w:r>
        <w:rPr>
          <w:spacing w:val="30"/>
        </w:rPr>
        <w:t xml:space="preserve"> </w:t>
      </w:r>
      <w:r>
        <w:t>3.1,</w:t>
      </w:r>
      <w:r>
        <w:rPr>
          <w:spacing w:val="27"/>
        </w:rPr>
        <w:t xml:space="preserve"> </w:t>
      </w:r>
      <w:r>
        <w:t>5.2,</w:t>
      </w:r>
      <w:r>
        <w:rPr>
          <w:spacing w:val="21"/>
        </w:rPr>
        <w:t xml:space="preserve"> </w:t>
      </w:r>
      <w:r>
        <w:t>an</w:t>
      </w:r>
      <w:r>
        <w:t>d</w:t>
      </w:r>
    </w:p>
    <w:p w:rsidR="00C550D4" w:rsidRDefault="00E476FC">
      <w:pPr>
        <w:pStyle w:val="BodyText"/>
        <w:spacing w:line="254" w:lineRule="auto"/>
        <w:ind w:left="231" w:right="168" w:firstLine="8"/>
      </w:pPr>
      <w:r>
        <w:t>7.2.</w:t>
      </w:r>
      <w:r>
        <w:rPr>
          <w:spacing w:val="-1"/>
        </w:rPr>
        <w:t xml:space="preserve"> </w:t>
      </w:r>
      <w:r>
        <w:t>Some of the professional services, such</w:t>
      </w:r>
      <w:r>
        <w:rPr>
          <w:spacing w:val="-1"/>
        </w:rPr>
        <w:t xml:space="preserve"> </w:t>
      </w:r>
      <w:r>
        <w:t>as</w:t>
      </w:r>
      <w:r>
        <w:rPr>
          <w:spacing w:val="-4"/>
        </w:rPr>
        <w:t xml:space="preserve"> </w:t>
      </w:r>
      <w:r>
        <w:t>accounting and law, are older, and some, such as</w:t>
      </w:r>
      <w:r>
        <w:rPr>
          <w:spacing w:val="-2"/>
        </w:rPr>
        <w:t xml:space="preserve"> </w:t>
      </w:r>
      <w:r>
        <w:t>advertising and head-hunting, are newer. (Nonprofit oper­ ations within a capitalist economy are excluded from purview, however, un­ less they are explicitly</w:t>
      </w:r>
      <w:r>
        <w:t xml:space="preserve"> tied with production</w:t>
      </w:r>
      <w:r>
        <w:rPr>
          <w:spacing w:val="40"/>
        </w:rPr>
        <w:t xml:space="preserve"> </w:t>
      </w:r>
      <w:r>
        <w:t>markets.)</w:t>
      </w:r>
    </w:p>
    <w:p w:rsidR="00C550D4" w:rsidRDefault="00E476FC">
      <w:pPr>
        <w:pStyle w:val="BodyText"/>
        <w:spacing w:line="256" w:lineRule="auto"/>
        <w:ind w:left="237" w:right="171" w:firstLine="195"/>
      </w:pPr>
      <w:r>
        <w:t xml:space="preserve">The </w:t>
      </w:r>
      <w:r>
        <w:rPr>
          <w:rFonts w:ascii="Arial"/>
          <w:i/>
          <w:sz w:val="19"/>
        </w:rPr>
        <w:t xml:space="preserve">W(y) </w:t>
      </w:r>
      <w:r>
        <w:t>model is applicable</w:t>
      </w:r>
      <w:r>
        <w:rPr>
          <w:spacing w:val="40"/>
        </w:rPr>
        <w:t xml:space="preserve"> </w:t>
      </w:r>
      <w:r>
        <w:t>to homely examples as well as to Fortune 500 markets. Consider, say, a market of barbershops on the</w:t>
      </w:r>
      <w:r>
        <w:rPr>
          <w:spacing w:val="-2"/>
        </w:rPr>
        <w:t xml:space="preserve"> </w:t>
      </w:r>
      <w:r>
        <w:t>Upper West</w:t>
      </w:r>
      <w:r>
        <w:rPr>
          <w:spacing w:val="-1"/>
        </w:rPr>
        <w:t xml:space="preserve"> </w:t>
      </w:r>
      <w:r>
        <w:t>Side of</w:t>
      </w:r>
      <w:r>
        <w:rPr>
          <w:spacing w:val="23"/>
        </w:rPr>
        <w:t xml:space="preserve"> </w:t>
      </w:r>
      <w:r>
        <w:t>Manhattan.</w:t>
      </w:r>
      <w:r>
        <w:rPr>
          <w:spacing w:val="37"/>
        </w:rPr>
        <w:t xml:space="preserve"> </w:t>
      </w:r>
      <w:r>
        <w:t>Other</w:t>
      </w:r>
      <w:r>
        <w:rPr>
          <w:spacing w:val="29"/>
        </w:rPr>
        <w:t xml:space="preserve"> </w:t>
      </w:r>
      <w:r>
        <w:t>patrons</w:t>
      </w:r>
      <w:r>
        <w:rPr>
          <w:spacing w:val="18"/>
        </w:rPr>
        <w:t xml:space="preserve"> </w:t>
      </w:r>
      <w:r>
        <w:t>and</w:t>
      </w:r>
      <w:r>
        <w:rPr>
          <w:spacing w:val="23"/>
        </w:rPr>
        <w:t xml:space="preserve"> </w:t>
      </w:r>
      <w:r>
        <w:t>I</w:t>
      </w:r>
      <w:r>
        <w:rPr>
          <w:spacing w:val="14"/>
        </w:rPr>
        <w:t xml:space="preserve"> </w:t>
      </w:r>
      <w:r>
        <w:t>who</w:t>
      </w:r>
      <w:r>
        <w:rPr>
          <w:spacing w:val="17"/>
        </w:rPr>
        <w:t xml:space="preserve"> </w:t>
      </w:r>
      <w:r>
        <w:t>enter</w:t>
      </w:r>
      <w:r>
        <w:rPr>
          <w:spacing w:val="20"/>
        </w:rPr>
        <w:t xml:space="preserve"> </w:t>
      </w:r>
      <w:r>
        <w:t>a shop</w:t>
      </w:r>
      <w:r>
        <w:rPr>
          <w:spacing w:val="23"/>
        </w:rPr>
        <w:t xml:space="preserve"> </w:t>
      </w:r>
      <w:r>
        <w:t>(together</w:t>
      </w:r>
      <w:r>
        <w:rPr>
          <w:spacing w:val="28"/>
        </w:rPr>
        <w:t xml:space="preserve"> </w:t>
      </w:r>
      <w:r>
        <w:t>with</w:t>
      </w:r>
      <w:r>
        <w:rPr>
          <w:spacing w:val="16"/>
        </w:rPr>
        <w:t xml:space="preserve"> </w:t>
      </w:r>
      <w:r>
        <w:t>a</w:t>
      </w:r>
      <w:r>
        <w:rPr>
          <w:spacing w:val="18"/>
        </w:rPr>
        <w:t xml:space="preserve"> </w:t>
      </w:r>
      <w:r>
        <w:t>towel</w:t>
      </w:r>
    </w:p>
    <w:p w:rsidR="00C550D4" w:rsidRDefault="00C550D4">
      <w:pPr>
        <w:spacing w:line="256" w:lineRule="auto"/>
        <w:sectPr w:rsidR="00C550D4">
          <w:pgSz w:w="8850" w:h="13270"/>
          <w:pgMar w:top="1340" w:right="1120" w:bottom="280" w:left="1060" w:header="1155" w:footer="0" w:gutter="0"/>
          <w:cols w:space="720"/>
        </w:sectPr>
      </w:pPr>
    </w:p>
    <w:p w:rsidR="00C550D4" w:rsidRDefault="00E476FC">
      <w:pPr>
        <w:pStyle w:val="BodyText"/>
        <w:spacing w:before="129" w:line="254" w:lineRule="auto"/>
        <w:ind w:left="256" w:right="154" w:hanging="5"/>
      </w:pPr>
      <w:r>
        <w:lastRenderedPageBreak/>
        <w:t>supply and steam heat) are also, once shorn, the products (along with bottles of hair oil) debouching from that producer. On other occasions, we may patronize different barbers, as well as other sorts of services, but there need not be any dependencies acr</w:t>
      </w:r>
      <w:r>
        <w:t>oss the various flows. Whereas the motors and sheet metal being procured from diverse fabricators by a supplier to some refrigerator-freezer producer are also being supplied by him to washer-dryer producers-and also are being procured by other suppliers wh</w:t>
      </w:r>
      <w:r>
        <w:t>o are the pro­ curement sources for still</w:t>
      </w:r>
      <w:r>
        <w:rPr>
          <w:spacing w:val="-2"/>
        </w:rPr>
        <w:t xml:space="preserve"> </w:t>
      </w:r>
      <w:r>
        <w:t>other industries. Yet where there is market pricing, there is recognition</w:t>
      </w:r>
      <w:r>
        <w:rPr>
          <w:spacing w:val="40"/>
        </w:rPr>
        <w:t xml:space="preserve"> </w:t>
      </w:r>
      <w:r>
        <w:t>of</w:t>
      </w:r>
      <w:r>
        <w:rPr>
          <w:spacing w:val="36"/>
        </w:rPr>
        <w:t xml:space="preserve"> </w:t>
      </w:r>
      <w:r>
        <w:t>a market as a player in its own right.</w:t>
      </w:r>
    </w:p>
    <w:p w:rsidR="00C550D4" w:rsidRDefault="00E476FC">
      <w:pPr>
        <w:pStyle w:val="BodyText"/>
        <w:spacing w:before="2" w:line="252" w:lineRule="auto"/>
        <w:ind w:left="255" w:right="152" w:firstLine="196"/>
      </w:pPr>
      <w:r>
        <w:t xml:space="preserve">A further distinction comes to attention with this broadening: To use the term </w:t>
      </w:r>
      <w:r>
        <w:rPr>
          <w:i/>
          <w:sz w:val="21"/>
        </w:rPr>
        <w:t xml:space="preserve">industry </w:t>
      </w:r>
      <w:r>
        <w:t>is to assu</w:t>
      </w:r>
      <w:r>
        <w:t>me that the actors whom the industry faces upstream are nearly disjunct from the actors whom it faces downstream, as was illus­ trated in figures 1.1 and 9.1. By contrast, a processor such as a dry cleaner may recruit customers from a largely local populat</w:t>
      </w:r>
      <w:r>
        <w:t>ion that has come to see this and other establishments as offering comparable service (perhaps vary­ ing as to such options as drop-off Laundromat service), where the same population is also the destination of the cleaned clothes. What is universal, howeve</w:t>
      </w:r>
      <w:r>
        <w:t>r, is that the peer members of any processor market almost never</w:t>
      </w:r>
      <w:r>
        <w:rPr>
          <w:spacing w:val="80"/>
        </w:rPr>
        <w:t xml:space="preserve"> </w:t>
      </w:r>
      <w:r>
        <w:t>trade with one another.</w:t>
      </w:r>
    </w:p>
    <w:p w:rsidR="00C550D4" w:rsidRDefault="00E476FC">
      <w:pPr>
        <w:pStyle w:val="BodyText"/>
        <w:spacing w:line="252" w:lineRule="auto"/>
        <w:ind w:left="256" w:right="146" w:firstLine="199"/>
      </w:pPr>
      <w:r>
        <w:t xml:space="preserve">Within a field of </w:t>
      </w:r>
      <w:r>
        <w:rPr>
          <w:i/>
          <w:sz w:val="21"/>
        </w:rPr>
        <w:t xml:space="preserve">W(y) </w:t>
      </w:r>
      <w:r>
        <w:t>markets, of whatever kind, the markets need be arranged neither in particular vicinities or mutual locales nor in particular chains of productio</w:t>
      </w:r>
      <w:r>
        <w:t>n flows. Thus, decoupling supports inclusion of the</w:t>
      </w:r>
      <w:r>
        <w:rPr>
          <w:spacing w:val="-5"/>
        </w:rPr>
        <w:t xml:space="preserve"> </w:t>
      </w:r>
      <w:r>
        <w:t>street number or polymer market arrays introduced in chapter 5.</w:t>
      </w:r>
      <w:r>
        <w:rPr>
          <w:rFonts w:ascii="Arial" w:hAnsi="Arial"/>
          <w:position w:val="4"/>
          <w:sz w:val="10"/>
        </w:rPr>
        <w:t>8</w:t>
      </w:r>
      <w:r>
        <w:rPr>
          <w:rFonts w:ascii="Arial" w:hAnsi="Arial"/>
          <w:spacing w:val="28"/>
          <w:position w:val="4"/>
          <w:sz w:val="10"/>
        </w:rPr>
        <w:t xml:space="preserve"> </w:t>
      </w:r>
      <w:r>
        <w:t xml:space="preserve">Effective scopes may, however, reach beyond single markets and ties. Markets grouped in a sector by business convention will tend to be in </w:t>
      </w:r>
      <w:r>
        <w:t>nearby positions in net­</w:t>
      </w:r>
      <w:r>
        <w:rPr>
          <w:spacing w:val="40"/>
        </w:rPr>
        <w:t xml:space="preserve"> </w:t>
      </w:r>
      <w:r>
        <w:t>works of flows. Network locations may, like similarities in technology, be what,</w:t>
      </w:r>
      <w:r>
        <w:rPr>
          <w:spacing w:val="40"/>
        </w:rPr>
        <w:t xml:space="preserve"> </w:t>
      </w:r>
      <w:r>
        <w:t>through</w:t>
      </w:r>
      <w:r>
        <w:rPr>
          <w:spacing w:val="40"/>
        </w:rPr>
        <w:t xml:space="preserve"> </w:t>
      </w:r>
      <w:r>
        <w:t>a</w:t>
      </w:r>
      <w:r>
        <w:rPr>
          <w:spacing w:val="40"/>
        </w:rPr>
        <w:t xml:space="preserve"> </w:t>
      </w:r>
      <w:r>
        <w:t>distinctive</w:t>
      </w:r>
      <w:r>
        <w:rPr>
          <w:spacing w:val="40"/>
        </w:rPr>
        <w:t xml:space="preserve"> </w:t>
      </w:r>
      <w:r>
        <w:t>history</w:t>
      </w:r>
      <w:r>
        <w:rPr>
          <w:spacing w:val="40"/>
        </w:rPr>
        <w:t xml:space="preserve"> </w:t>
      </w:r>
      <w:r>
        <w:t>of</w:t>
      </w:r>
      <w:r>
        <w:rPr>
          <w:spacing w:val="40"/>
        </w:rPr>
        <w:t xml:space="preserve"> </w:t>
      </w:r>
      <w:r>
        <w:t>production</w:t>
      </w:r>
      <w:r>
        <w:rPr>
          <w:spacing w:val="40"/>
        </w:rPr>
        <w:t xml:space="preserve"> </w:t>
      </w:r>
      <w:r>
        <w:t>and</w:t>
      </w:r>
      <w:r>
        <w:rPr>
          <w:spacing w:val="40"/>
        </w:rPr>
        <w:t xml:space="preserve"> </w:t>
      </w:r>
      <w:r>
        <w:t>routing,</w:t>
      </w:r>
      <w:r>
        <w:rPr>
          <w:spacing w:val="40"/>
        </w:rPr>
        <w:t xml:space="preserve"> </w:t>
      </w:r>
      <w:r>
        <w:t>transmute mere</w:t>
      </w:r>
      <w:r>
        <w:rPr>
          <w:spacing w:val="-4"/>
        </w:rPr>
        <w:t xml:space="preserve"> </w:t>
      </w:r>
      <w:r>
        <w:t>sets</w:t>
      </w:r>
      <w:r>
        <w:rPr>
          <w:spacing w:val="-6"/>
        </w:rPr>
        <w:t xml:space="preserve"> </w:t>
      </w:r>
      <w:r>
        <w:t>of markets</w:t>
      </w:r>
      <w:r>
        <w:rPr>
          <w:spacing w:val="-2"/>
        </w:rPr>
        <w:t xml:space="preserve"> </w:t>
      </w:r>
      <w:r>
        <w:t>into market sectors. A</w:t>
      </w:r>
      <w:r>
        <w:rPr>
          <w:spacing w:val="-2"/>
        </w:rPr>
        <w:t xml:space="preserve"> </w:t>
      </w:r>
      <w:r>
        <w:t>further level may</w:t>
      </w:r>
      <w:r>
        <w:rPr>
          <w:spacing w:val="-5"/>
        </w:rPr>
        <w:t xml:space="preserve"> </w:t>
      </w:r>
      <w:r>
        <w:t>emerge, beyond the scope of the present model.</w:t>
      </w:r>
    </w:p>
    <w:p w:rsidR="00C550D4" w:rsidRDefault="00E476FC">
      <w:pPr>
        <w:pStyle w:val="BodyText"/>
        <w:spacing w:line="254" w:lineRule="auto"/>
        <w:ind w:left="255" w:right="148" w:firstLine="206"/>
      </w:pPr>
      <w:r>
        <w:t>Allegiances of firms to their respective markets reflect the degree of struc­ tural equivalence within existing networks of procurement and supply rela­ tions. This structural equivalence guarantees some simil</w:t>
      </w:r>
      <w:r>
        <w:t>arity in situations encountered over time. Nesting and overlap of perceptions may accord with some distribution of attributes correlated with region as well as technology, but in any case they are from their evolution in accord with structural equiv­ alenc</w:t>
      </w:r>
      <w:r>
        <w:t>e in the networks of the production economy. Nesting and overlap are important, since a particular sector may well have a recognizable subculture yet share various key, generalizable</w:t>
      </w:r>
      <w:r>
        <w:rPr>
          <w:spacing w:val="39"/>
        </w:rPr>
        <w:t xml:space="preserve"> </w:t>
      </w:r>
      <w:r>
        <w:t>aspects with various other sectors.</w:t>
      </w:r>
    </w:p>
    <w:p w:rsidR="00C550D4" w:rsidRDefault="00E476FC">
      <w:pPr>
        <w:pStyle w:val="BodyText"/>
        <w:spacing w:line="252" w:lineRule="auto"/>
        <w:ind w:left="258" w:right="151" w:firstLine="199"/>
      </w:pPr>
      <w:r>
        <w:rPr>
          <w:i/>
          <w:spacing w:val="-2"/>
          <w:sz w:val="21"/>
        </w:rPr>
        <w:t>The</w:t>
      </w:r>
      <w:r>
        <w:rPr>
          <w:i/>
          <w:spacing w:val="-12"/>
          <w:sz w:val="21"/>
        </w:rPr>
        <w:t xml:space="preserve"> </w:t>
      </w:r>
      <w:r>
        <w:rPr>
          <w:i/>
          <w:spacing w:val="-2"/>
          <w:sz w:val="21"/>
        </w:rPr>
        <w:t>basic</w:t>
      </w:r>
      <w:r>
        <w:rPr>
          <w:i/>
          <w:spacing w:val="-11"/>
          <w:sz w:val="21"/>
        </w:rPr>
        <w:t xml:space="preserve"> </w:t>
      </w:r>
      <w:r>
        <w:rPr>
          <w:i/>
          <w:spacing w:val="-2"/>
          <w:sz w:val="21"/>
        </w:rPr>
        <w:t>point</w:t>
      </w:r>
      <w:r>
        <w:rPr>
          <w:i/>
          <w:spacing w:val="-11"/>
          <w:sz w:val="21"/>
        </w:rPr>
        <w:t xml:space="preserve"> </w:t>
      </w:r>
      <w:r>
        <w:rPr>
          <w:spacing w:val="-2"/>
        </w:rPr>
        <w:t>is</w:t>
      </w:r>
      <w:r>
        <w:rPr>
          <w:spacing w:val="-10"/>
        </w:rPr>
        <w:t xml:space="preserve"> </w:t>
      </w:r>
      <w:r>
        <w:rPr>
          <w:i/>
          <w:spacing w:val="-2"/>
          <w:sz w:val="21"/>
        </w:rPr>
        <w:t>so</w:t>
      </w:r>
      <w:r>
        <w:rPr>
          <w:i/>
          <w:spacing w:val="-11"/>
          <w:sz w:val="21"/>
        </w:rPr>
        <w:t xml:space="preserve"> </w:t>
      </w:r>
      <w:r>
        <w:rPr>
          <w:i/>
          <w:spacing w:val="-2"/>
          <w:sz w:val="21"/>
        </w:rPr>
        <w:t>obvious</w:t>
      </w:r>
      <w:r>
        <w:rPr>
          <w:i/>
          <w:spacing w:val="-12"/>
          <w:sz w:val="21"/>
        </w:rPr>
        <w:t xml:space="preserve"> </w:t>
      </w:r>
      <w:r>
        <w:rPr>
          <w:i/>
          <w:spacing w:val="-2"/>
          <w:sz w:val="21"/>
        </w:rPr>
        <w:t>that</w:t>
      </w:r>
      <w:r>
        <w:rPr>
          <w:i/>
          <w:spacing w:val="-11"/>
          <w:sz w:val="21"/>
        </w:rPr>
        <w:t xml:space="preserve"> </w:t>
      </w:r>
      <w:r>
        <w:rPr>
          <w:i/>
          <w:spacing w:val="-2"/>
          <w:sz w:val="21"/>
        </w:rPr>
        <w:t>it</w:t>
      </w:r>
      <w:r>
        <w:rPr>
          <w:i/>
          <w:spacing w:val="-11"/>
          <w:sz w:val="21"/>
        </w:rPr>
        <w:t xml:space="preserve"> </w:t>
      </w:r>
      <w:r>
        <w:rPr>
          <w:spacing w:val="-2"/>
          <w:sz w:val="19"/>
        </w:rPr>
        <w:t>is</w:t>
      </w:r>
      <w:r>
        <w:rPr>
          <w:spacing w:val="-10"/>
          <w:sz w:val="19"/>
        </w:rPr>
        <w:t xml:space="preserve"> </w:t>
      </w:r>
      <w:r>
        <w:rPr>
          <w:i/>
          <w:spacing w:val="-2"/>
          <w:sz w:val="21"/>
        </w:rPr>
        <w:t>easy</w:t>
      </w:r>
      <w:r>
        <w:rPr>
          <w:i/>
          <w:spacing w:val="-11"/>
          <w:sz w:val="21"/>
        </w:rPr>
        <w:t xml:space="preserve"> </w:t>
      </w:r>
      <w:r>
        <w:rPr>
          <w:i/>
          <w:spacing w:val="-2"/>
          <w:sz w:val="21"/>
        </w:rPr>
        <w:t>to</w:t>
      </w:r>
      <w:r>
        <w:rPr>
          <w:i/>
          <w:spacing w:val="-11"/>
          <w:sz w:val="21"/>
        </w:rPr>
        <w:t xml:space="preserve"> </w:t>
      </w:r>
      <w:r>
        <w:rPr>
          <w:i/>
          <w:spacing w:val="-2"/>
          <w:sz w:val="21"/>
        </w:rPr>
        <w:t>overlook:</w:t>
      </w:r>
      <w:r>
        <w:rPr>
          <w:i/>
          <w:spacing w:val="-11"/>
          <w:sz w:val="21"/>
        </w:rPr>
        <w:t xml:space="preserve"> </w:t>
      </w:r>
      <w:r>
        <w:rPr>
          <w:spacing w:val="-2"/>
        </w:rPr>
        <w:t>In</w:t>
      </w:r>
      <w:r>
        <w:rPr>
          <w:spacing w:val="-11"/>
        </w:rPr>
        <w:t xml:space="preserve"> </w:t>
      </w:r>
      <w:r>
        <w:rPr>
          <w:spacing w:val="-2"/>
        </w:rPr>
        <w:t>any</w:t>
      </w:r>
      <w:r>
        <w:rPr>
          <w:spacing w:val="-10"/>
        </w:rPr>
        <w:t xml:space="preserve"> </w:t>
      </w:r>
      <w:r>
        <w:rPr>
          <w:i/>
          <w:spacing w:val="-2"/>
          <w:sz w:val="21"/>
        </w:rPr>
        <w:t>W(y)</w:t>
      </w:r>
      <w:r>
        <w:rPr>
          <w:i/>
          <w:spacing w:val="-11"/>
          <w:sz w:val="21"/>
        </w:rPr>
        <w:t xml:space="preserve"> </w:t>
      </w:r>
      <w:r>
        <w:rPr>
          <w:spacing w:val="-2"/>
        </w:rPr>
        <w:t xml:space="preserve">market, </w:t>
      </w:r>
      <w:r>
        <w:t>whether of processors only or of industrial producer firms, the transaction flow with upstream, procuring, is distinct from, but coordinated with, that directed</w:t>
      </w:r>
      <w:r>
        <w:rPr>
          <w:spacing w:val="40"/>
        </w:rPr>
        <w:t xml:space="preserve"> </w:t>
      </w:r>
      <w:r>
        <w:t>downstream,</w:t>
      </w:r>
      <w:r>
        <w:rPr>
          <w:spacing w:val="40"/>
        </w:rPr>
        <w:t xml:space="preserve"> </w:t>
      </w:r>
      <w:r>
        <w:t>selling, so that market process invokes n</w:t>
      </w:r>
      <w:r>
        <w:t>ot only the peer</w:t>
      </w:r>
      <w:r>
        <w:rPr>
          <w:spacing w:val="40"/>
        </w:rPr>
        <w:t xml:space="preserve"> </w:t>
      </w:r>
      <w:r>
        <w:t>producers</w:t>
      </w:r>
      <w:r>
        <w:rPr>
          <w:spacing w:val="40"/>
        </w:rPr>
        <w:t xml:space="preserve"> </w:t>
      </w:r>
      <w:r>
        <w:t>but</w:t>
      </w:r>
      <w:r>
        <w:rPr>
          <w:spacing w:val="40"/>
        </w:rPr>
        <w:t xml:space="preserve"> </w:t>
      </w:r>
      <w:r>
        <w:t>two</w:t>
      </w:r>
      <w:r>
        <w:rPr>
          <w:spacing w:val="36"/>
        </w:rPr>
        <w:t xml:space="preserve"> </w:t>
      </w:r>
      <w:r>
        <w:t>other</w:t>
      </w:r>
      <w:r>
        <w:rPr>
          <w:spacing w:val="37"/>
        </w:rPr>
        <w:t xml:space="preserve"> </w:t>
      </w:r>
      <w:r>
        <w:t>layers</w:t>
      </w:r>
      <w:r>
        <w:rPr>
          <w:spacing w:val="40"/>
        </w:rPr>
        <w:t xml:space="preserve"> </w:t>
      </w:r>
      <w:r>
        <w:t>of</w:t>
      </w:r>
      <w:r>
        <w:rPr>
          <w:spacing w:val="40"/>
        </w:rPr>
        <w:t xml:space="preserve"> </w:t>
      </w:r>
      <w:r>
        <w:t>actors.</w:t>
      </w:r>
      <w:r>
        <w:rPr>
          <w:spacing w:val="39"/>
        </w:rPr>
        <w:t xml:space="preserve"> </w:t>
      </w:r>
      <w:r>
        <w:t>And</w:t>
      </w:r>
      <w:r>
        <w:rPr>
          <w:spacing w:val="33"/>
        </w:rPr>
        <w:t xml:space="preserve"> </w:t>
      </w:r>
      <w:r>
        <w:t>so,</w:t>
      </w:r>
      <w:r>
        <w:rPr>
          <w:spacing w:val="32"/>
        </w:rPr>
        <w:t xml:space="preserve"> </w:t>
      </w:r>
      <w:r>
        <w:t>as</w:t>
      </w:r>
      <w:r>
        <w:rPr>
          <w:spacing w:val="30"/>
        </w:rPr>
        <w:t xml:space="preserve"> </w:t>
      </w:r>
      <w:r>
        <w:t>much</w:t>
      </w:r>
      <w:r>
        <w:rPr>
          <w:spacing w:val="35"/>
        </w:rPr>
        <w:t xml:space="preserve"> </w:t>
      </w:r>
      <w:r>
        <w:t>for</w:t>
      </w:r>
      <w:r>
        <w:rPr>
          <w:spacing w:val="29"/>
        </w:rPr>
        <w:t xml:space="preserve"> </w:t>
      </w:r>
      <w:r>
        <w:t>local</w:t>
      </w:r>
    </w:p>
    <w:p w:rsidR="00C550D4" w:rsidRDefault="00C550D4">
      <w:pPr>
        <w:spacing w:line="252" w:lineRule="auto"/>
        <w:sectPr w:rsidR="00C550D4">
          <w:pgSz w:w="8850" w:h="13270"/>
          <w:pgMar w:top="1340" w:right="1120" w:bottom="280" w:left="1060" w:header="1155" w:footer="0" w:gutter="0"/>
          <w:cols w:space="720"/>
        </w:sectPr>
      </w:pPr>
    </w:p>
    <w:p w:rsidR="00C550D4" w:rsidRDefault="00E476FC">
      <w:pPr>
        <w:pStyle w:val="BodyText"/>
        <w:spacing w:before="144" w:line="256" w:lineRule="auto"/>
        <w:ind w:left="225" w:right="192" w:hanging="2"/>
      </w:pPr>
      <w:bookmarkStart w:id="204" w:name="_bookmark180"/>
      <w:bookmarkEnd w:id="204"/>
      <w:r>
        <w:lastRenderedPageBreak/>
        <w:t>processor market as for industrial producer markets, there emerges a collec­ tive identity, associated</w:t>
      </w:r>
      <w:r>
        <w:rPr>
          <w:spacing w:val="40"/>
        </w:rPr>
        <w:t xml:space="preserve"> </w:t>
      </w:r>
      <w:r>
        <w:t>with, rather than opposed,</w:t>
      </w:r>
      <w:r>
        <w:rPr>
          <w:spacing w:val="40"/>
        </w:rPr>
        <w:t xml:space="preserve"> </w:t>
      </w:r>
      <w:r>
        <w:t>to decoupling.</w:t>
      </w:r>
    </w:p>
    <w:p w:rsidR="00C550D4" w:rsidRDefault="00E476FC">
      <w:pPr>
        <w:pStyle w:val="BodyText"/>
        <w:spacing w:before="2" w:line="254" w:lineRule="auto"/>
        <w:ind w:left="217" w:right="184" w:firstLine="206"/>
      </w:pPr>
      <w:r>
        <w:t>It is the phenomenon</w:t>
      </w:r>
      <w:r>
        <w:rPr>
          <w:spacing w:val="40"/>
        </w:rPr>
        <w:t xml:space="preserve"> </w:t>
      </w:r>
      <w:r>
        <w:t>of decoupling that argues against believing in a planar and singular network among industries such as suggested by the im­ agery of the input-output school (Leontief 1966; Carter 1976). There is no need to reify a production economy in</w:t>
      </w:r>
      <w:r>
        <w:t xml:space="preserve"> terms of a singular input-output net­ work. Such relaxing of perspective better accommodates the diversity of ob­ served markets, which obtains notwithstanding</w:t>
      </w:r>
      <w:r>
        <w:rPr>
          <w:spacing w:val="-1"/>
        </w:rPr>
        <w:t xml:space="preserve"> </w:t>
      </w:r>
      <w:r>
        <w:t>the fact that these have been devised and evolved in interpretive cultures with considerable ov</w:t>
      </w:r>
      <w:r>
        <w:t>erlaps and borrowings that reach beyond immediate</w:t>
      </w:r>
      <w:r>
        <w:rPr>
          <w:spacing w:val="40"/>
        </w:rPr>
        <w:t xml:space="preserve"> </w:t>
      </w:r>
      <w:r>
        <w:t>siting.</w:t>
      </w:r>
    </w:p>
    <w:p w:rsidR="00C550D4" w:rsidRDefault="00E476FC">
      <w:pPr>
        <w:pStyle w:val="BodyText"/>
        <w:spacing w:line="256" w:lineRule="auto"/>
        <w:ind w:left="216" w:right="186" w:firstLine="207"/>
      </w:pPr>
      <w:r>
        <w:t>Instead</w:t>
      </w:r>
      <w:r>
        <w:rPr>
          <w:spacing w:val="23"/>
        </w:rPr>
        <w:t xml:space="preserve"> </w:t>
      </w:r>
      <w:r>
        <w:t>of</w:t>
      </w:r>
      <w:r>
        <w:rPr>
          <w:spacing w:val="19"/>
        </w:rPr>
        <w:t xml:space="preserve"> </w:t>
      </w:r>
      <w:r>
        <w:t>a</w:t>
      </w:r>
      <w:r>
        <w:rPr>
          <w:spacing w:val="16"/>
        </w:rPr>
        <w:t xml:space="preserve"> </w:t>
      </w:r>
      <w:r>
        <w:t>population</w:t>
      </w:r>
      <w:r>
        <w:rPr>
          <w:spacing w:val="27"/>
        </w:rPr>
        <w:t xml:space="preserve"> </w:t>
      </w:r>
      <w:r>
        <w:t>of</w:t>
      </w:r>
      <w:r>
        <w:rPr>
          <w:spacing w:val="22"/>
        </w:rPr>
        <w:t xml:space="preserve"> </w:t>
      </w:r>
      <w:r>
        <w:t>parallel</w:t>
      </w:r>
      <w:r>
        <w:rPr>
          <w:spacing w:val="23"/>
        </w:rPr>
        <w:t xml:space="preserve"> </w:t>
      </w:r>
      <w:r>
        <w:t>actors such</w:t>
      </w:r>
      <w:r>
        <w:rPr>
          <w:spacing w:val="15"/>
        </w:rPr>
        <w:t xml:space="preserve"> </w:t>
      </w:r>
      <w:r>
        <w:t>as firms,</w:t>
      </w:r>
      <w:r>
        <w:rPr>
          <w:spacing w:val="24"/>
        </w:rPr>
        <w:t xml:space="preserve"> </w:t>
      </w:r>
      <w:r>
        <w:t>the focus in</w:t>
      </w:r>
      <w:r>
        <w:rPr>
          <w:spacing w:val="-2"/>
        </w:rPr>
        <w:t xml:space="preserve"> </w:t>
      </w:r>
      <w:r>
        <w:rPr>
          <w:rFonts w:ascii="Arial"/>
          <w:i/>
          <w:sz w:val="18"/>
        </w:rPr>
        <w:t xml:space="preserve">W(y) </w:t>
      </w:r>
      <w:r>
        <w:t>is a nesting of distinct levels of actors. The integral identity of a market</w:t>
      </w:r>
      <w:r>
        <w:rPr>
          <w:spacing w:val="40"/>
        </w:rPr>
        <w:t xml:space="preserve"> </w:t>
      </w:r>
      <w:r>
        <w:t>should not be seen as strange. It, like the i</w:t>
      </w:r>
      <w:r>
        <w:t>dentity of a firm, is modeled on identity of the individual person, and that too is the envelope projected by dynamics among parts (White 1992a). (The latter claim is tested against findings from personality psychology in White 1995a, which is developed fu</w:t>
      </w:r>
      <w:r>
        <w:t>rther in Waechter 1999.)</w:t>
      </w:r>
    </w:p>
    <w:p w:rsidR="00C550D4" w:rsidRDefault="00E476FC">
      <w:pPr>
        <w:pStyle w:val="BodyText"/>
        <w:spacing w:line="249" w:lineRule="auto"/>
        <w:ind w:left="220" w:right="187" w:firstLine="205"/>
      </w:pPr>
      <w:r>
        <w:t>Burt (1992) focuses on the</w:t>
      </w:r>
      <w:r>
        <w:rPr>
          <w:spacing w:val="-2"/>
        </w:rPr>
        <w:t xml:space="preserve"> </w:t>
      </w:r>
      <w:r>
        <w:t xml:space="preserve">autonomy that is made possible by decoupling. He looks separately at two levels, market and individual, rather than relating market to the intermediate level of firm. Nonetheless, in his insightful chap­ ter 4, much of the </w:t>
      </w:r>
      <w:r>
        <w:rPr>
          <w:rFonts w:ascii="Arial" w:hAnsi="Arial"/>
          <w:i/>
          <w:sz w:val="18"/>
        </w:rPr>
        <w:t xml:space="preserve">W(y) </w:t>
      </w:r>
      <w:r>
        <w:t>interpretation is mounted an</w:t>
      </w:r>
      <w:r>
        <w:t xml:space="preserve">d contrasted with a parallel analogy to population ecology models. Burt reads autonomy directly from network context and does not specify the price mechanism that enables autonomous ingenuity to do better. </w:t>
      </w:r>
      <w:r>
        <w:rPr>
          <w:sz w:val="21"/>
        </w:rPr>
        <w:t xml:space="preserve">If </w:t>
      </w:r>
      <w:r>
        <w:t xml:space="preserve">the parameters </w:t>
      </w:r>
      <w:r>
        <w:rPr>
          <w:i/>
          <w:sz w:val="23"/>
        </w:rPr>
        <w:t>a,</w:t>
      </w:r>
      <w:r>
        <w:rPr>
          <w:i/>
          <w:spacing w:val="-10"/>
          <w:sz w:val="23"/>
        </w:rPr>
        <w:t xml:space="preserve"> </w:t>
      </w:r>
      <w:r>
        <w:rPr>
          <w:i/>
          <w:sz w:val="21"/>
        </w:rPr>
        <w:t>b,</w:t>
      </w:r>
      <w:r>
        <w:rPr>
          <w:i/>
          <w:spacing w:val="-2"/>
          <w:sz w:val="21"/>
        </w:rPr>
        <w:t xml:space="preserve"> </w:t>
      </w:r>
      <w:r>
        <w:t xml:space="preserve">c, </w:t>
      </w:r>
      <w:r>
        <w:rPr>
          <w:i/>
          <w:sz w:val="21"/>
        </w:rPr>
        <w:t>d,</w:t>
      </w:r>
      <w:r>
        <w:rPr>
          <w:i/>
          <w:spacing w:val="-6"/>
          <w:sz w:val="21"/>
        </w:rPr>
        <w:t xml:space="preserve"> </w:t>
      </w:r>
      <w:r>
        <w:t>and gamma can be inf</w:t>
      </w:r>
      <w:r>
        <w:t xml:space="preserve">erred from network topology, the </w:t>
      </w:r>
      <w:r>
        <w:rPr>
          <w:rFonts w:ascii="Arial" w:hAnsi="Arial"/>
          <w:i/>
          <w:sz w:val="18"/>
        </w:rPr>
        <w:t xml:space="preserve">W(y) </w:t>
      </w:r>
      <w:r>
        <w:t>model might supply the mechanism,</w:t>
      </w:r>
      <w:r>
        <w:rPr>
          <w:spacing w:val="29"/>
        </w:rPr>
        <w:t xml:space="preserve"> </w:t>
      </w:r>
      <w:r>
        <w:t>but in tension</w:t>
      </w:r>
      <w:r>
        <w:rPr>
          <w:spacing w:val="18"/>
        </w:rPr>
        <w:t xml:space="preserve"> </w:t>
      </w:r>
      <w:r>
        <w:t>with using</w:t>
      </w:r>
      <w:r>
        <w:rPr>
          <w:spacing w:val="19"/>
        </w:rPr>
        <w:t xml:space="preserve"> </w:t>
      </w:r>
      <w:r>
        <w:t>the same</w:t>
      </w:r>
      <w:r>
        <w:rPr>
          <w:spacing w:val="18"/>
        </w:rPr>
        <w:t xml:space="preserve"> </w:t>
      </w:r>
      <w:r>
        <w:t>network</w:t>
      </w:r>
      <w:r>
        <w:rPr>
          <w:spacing w:val="29"/>
        </w:rPr>
        <w:t xml:space="preserve"> </w:t>
      </w:r>
      <w:r>
        <w:t>ties again</w:t>
      </w:r>
      <w:r>
        <w:rPr>
          <w:spacing w:val="20"/>
        </w:rPr>
        <w:t xml:space="preserve"> </w:t>
      </w:r>
      <w:r>
        <w:t>to assess</w:t>
      </w:r>
    </w:p>
    <w:p w:rsidR="00C550D4" w:rsidRDefault="00E476FC">
      <w:pPr>
        <w:pStyle w:val="BodyText"/>
        <w:spacing w:line="244" w:lineRule="auto"/>
        <w:ind w:left="222" w:right="175" w:firstLine="2"/>
      </w:pPr>
      <w:r>
        <w:t xml:space="preserve">autonomy of firms, as of markets. And the earlier sketches for </w:t>
      </w:r>
      <w:r>
        <w:rPr>
          <w:i/>
          <w:sz w:val="21"/>
        </w:rPr>
        <w:t xml:space="preserve">a, </w:t>
      </w:r>
      <w:r>
        <w:t xml:space="preserve">c, and gamma suggest how difficult the inference would be. Burt instead proposes spread on a quality index to assess autonomy for a population ecology inter­ pretation. Another approach could be inferring niche spread not from </w:t>
      </w:r>
      <w:r>
        <w:rPr>
          <w:i/>
          <w:sz w:val="21"/>
        </w:rPr>
        <w:t>n,</w:t>
      </w:r>
      <w:r>
        <w:rPr>
          <w:i/>
          <w:spacing w:val="-4"/>
          <w:sz w:val="21"/>
        </w:rPr>
        <w:t xml:space="preserve"> </w:t>
      </w:r>
      <w:r>
        <w:t xml:space="preserve">but from </w:t>
      </w:r>
      <w:r>
        <w:rPr>
          <w:rFonts w:ascii="Arial" w:hAnsi="Arial"/>
          <w:i/>
          <w:sz w:val="18"/>
        </w:rPr>
        <w:t xml:space="preserve">n </w:t>
      </w:r>
      <w:r>
        <w:t>raised to the p</w:t>
      </w:r>
      <w:r>
        <w:t xml:space="preserve">ower implied by the </w:t>
      </w:r>
      <w:r>
        <w:rPr>
          <w:rFonts w:ascii="Arial" w:hAnsi="Arial"/>
          <w:i/>
          <w:sz w:val="18"/>
        </w:rPr>
        <w:t xml:space="preserve">W(y) </w:t>
      </w:r>
      <w:r>
        <w:t>model; see equations (7.3- 7.4). Considerable</w:t>
      </w:r>
      <w:r>
        <w:rPr>
          <w:spacing w:val="40"/>
        </w:rPr>
        <w:t xml:space="preserve"> </w:t>
      </w:r>
      <w:r>
        <w:t>exploration</w:t>
      </w:r>
      <w:r>
        <w:rPr>
          <w:spacing w:val="40"/>
        </w:rPr>
        <w:t xml:space="preserve"> </w:t>
      </w:r>
      <w:r>
        <w:t>is needed.</w:t>
      </w:r>
    </w:p>
    <w:p w:rsidR="00C550D4" w:rsidRDefault="00E476FC">
      <w:pPr>
        <w:pStyle w:val="BodyText"/>
        <w:spacing w:before="5" w:line="254" w:lineRule="auto"/>
        <w:ind w:left="222" w:right="174" w:firstLine="208"/>
      </w:pPr>
      <w:r>
        <w:t xml:space="preserve">Processes of decoupling and embedding supplant birth and death of par­ ticular actors as the focus. Demography is not the point. Decoupling is es­ sential to the </w:t>
      </w:r>
      <w:r>
        <w:t>paradoxical duality of markets and firms as being embedded in tangible networks among concrete actors while also being actors with scripts for relations</w:t>
      </w:r>
      <w:r>
        <w:rPr>
          <w:spacing w:val="40"/>
        </w:rPr>
        <w:t xml:space="preserve"> </w:t>
      </w:r>
      <w:r>
        <w:t>that are transposable</w:t>
      </w:r>
      <w:r>
        <w:rPr>
          <w:spacing w:val="40"/>
        </w:rPr>
        <w:t xml:space="preserve"> </w:t>
      </w:r>
      <w:r>
        <w:t>and interpretable.</w:t>
      </w:r>
    </w:p>
    <w:p w:rsidR="00C550D4" w:rsidRDefault="00C550D4">
      <w:pPr>
        <w:pStyle w:val="BodyText"/>
        <w:spacing w:before="135"/>
        <w:jc w:val="left"/>
      </w:pPr>
    </w:p>
    <w:p w:rsidR="00C550D4" w:rsidRDefault="00E476FC">
      <w:pPr>
        <w:ind w:left="1640"/>
        <w:rPr>
          <w:sz w:val="16"/>
        </w:rPr>
      </w:pPr>
      <w:r>
        <w:rPr>
          <w:rFonts w:ascii="Arial"/>
          <w:b/>
          <w:i/>
          <w:sz w:val="20"/>
        </w:rPr>
        <w:t>W-K</w:t>
      </w:r>
      <w:r>
        <w:rPr>
          <w:rFonts w:ascii="Arial"/>
          <w:b/>
          <w:i/>
          <w:spacing w:val="9"/>
          <w:sz w:val="20"/>
        </w:rPr>
        <w:t xml:space="preserve"> </w:t>
      </w:r>
      <w:r>
        <w:rPr>
          <w:sz w:val="16"/>
        </w:rPr>
        <w:t>COUPLING</w:t>
      </w:r>
      <w:r>
        <w:rPr>
          <w:spacing w:val="20"/>
          <w:sz w:val="16"/>
        </w:rPr>
        <w:t xml:space="preserve"> </w:t>
      </w:r>
      <w:r>
        <w:rPr>
          <w:sz w:val="16"/>
        </w:rPr>
        <w:t>ACROSS</w:t>
      </w:r>
      <w:r>
        <w:rPr>
          <w:spacing w:val="16"/>
          <w:sz w:val="16"/>
        </w:rPr>
        <w:t xml:space="preserve"> </w:t>
      </w:r>
      <w:r>
        <w:rPr>
          <w:sz w:val="16"/>
        </w:rPr>
        <w:t>A</w:t>
      </w:r>
      <w:r>
        <w:rPr>
          <w:spacing w:val="10"/>
          <w:sz w:val="16"/>
        </w:rPr>
        <w:t xml:space="preserve"> </w:t>
      </w:r>
      <w:r>
        <w:rPr>
          <w:sz w:val="16"/>
        </w:rPr>
        <w:t>SMALL</w:t>
      </w:r>
      <w:r>
        <w:rPr>
          <w:spacing w:val="13"/>
          <w:sz w:val="16"/>
        </w:rPr>
        <w:t xml:space="preserve"> </w:t>
      </w:r>
      <w:r>
        <w:rPr>
          <w:spacing w:val="-2"/>
          <w:sz w:val="16"/>
        </w:rPr>
        <w:t>WORLD</w:t>
      </w:r>
    </w:p>
    <w:p w:rsidR="00C550D4" w:rsidRDefault="00E476FC">
      <w:pPr>
        <w:pStyle w:val="BodyText"/>
        <w:spacing w:before="136" w:line="256" w:lineRule="auto"/>
        <w:ind w:left="230" w:right="182" w:firstLine="3"/>
      </w:pPr>
      <w:r>
        <w:t>Decoupling signifies consid</w:t>
      </w:r>
      <w:r>
        <w:t>erable flexibility in connections of markets through firms. Within a</w:t>
      </w:r>
      <w:r>
        <w:rPr>
          <w:spacing w:val="-2"/>
        </w:rPr>
        <w:t xml:space="preserve"> </w:t>
      </w:r>
      <w:r>
        <w:t>firm, hierarchical organization is</w:t>
      </w:r>
      <w:r>
        <w:rPr>
          <w:spacing w:val="-8"/>
        </w:rPr>
        <w:t xml:space="preserve"> </w:t>
      </w:r>
      <w:r>
        <w:t>a traditional control over</w:t>
      </w:r>
      <w:r>
        <w:rPr>
          <w:spacing w:val="33"/>
        </w:rPr>
        <w:t xml:space="preserve"> </w:t>
      </w:r>
      <w:r>
        <w:t>timing</w:t>
      </w:r>
      <w:r>
        <w:rPr>
          <w:spacing w:val="27"/>
        </w:rPr>
        <w:t xml:space="preserve"> </w:t>
      </w:r>
      <w:r>
        <w:t>of</w:t>
      </w:r>
      <w:r>
        <w:rPr>
          <w:spacing w:val="34"/>
        </w:rPr>
        <w:t xml:space="preserve"> </w:t>
      </w:r>
      <w:r>
        <w:t>activities</w:t>
      </w:r>
      <w:r>
        <w:rPr>
          <w:spacing w:val="36"/>
        </w:rPr>
        <w:t xml:space="preserve"> </w:t>
      </w:r>
      <w:r>
        <w:t>and</w:t>
      </w:r>
      <w:r>
        <w:rPr>
          <w:spacing w:val="32"/>
        </w:rPr>
        <w:t xml:space="preserve"> </w:t>
      </w:r>
      <w:r>
        <w:t>flows.</w:t>
      </w:r>
      <w:r>
        <w:rPr>
          <w:spacing w:val="36"/>
        </w:rPr>
        <w:t xml:space="preserve"> </w:t>
      </w:r>
      <w:r>
        <w:t>Flows</w:t>
      </w:r>
      <w:r>
        <w:rPr>
          <w:spacing w:val="31"/>
        </w:rPr>
        <w:t xml:space="preserve"> </w:t>
      </w:r>
      <w:r>
        <w:t>between</w:t>
      </w:r>
      <w:r>
        <w:rPr>
          <w:spacing w:val="35"/>
        </w:rPr>
        <w:t xml:space="preserve"> </w:t>
      </w:r>
      <w:r>
        <w:t>firms</w:t>
      </w:r>
      <w:r>
        <w:rPr>
          <w:spacing w:val="27"/>
        </w:rPr>
        <w:t xml:space="preserve"> </w:t>
      </w:r>
      <w:r>
        <w:t>are</w:t>
      </w:r>
      <w:r>
        <w:rPr>
          <w:spacing w:val="26"/>
        </w:rPr>
        <w:t xml:space="preserve"> </w:t>
      </w:r>
      <w:r>
        <w:t>outside</w:t>
      </w:r>
      <w:r>
        <w:rPr>
          <w:spacing w:val="32"/>
        </w:rPr>
        <w:t xml:space="preserve"> </w:t>
      </w:r>
      <w:r>
        <w:t>such</w:t>
      </w:r>
    </w:p>
    <w:p w:rsidR="00C550D4" w:rsidRDefault="00C550D4">
      <w:pPr>
        <w:spacing w:line="256" w:lineRule="auto"/>
        <w:sectPr w:rsidR="00C550D4">
          <w:pgSz w:w="8850" w:h="13270"/>
          <w:pgMar w:top="1340" w:right="1120" w:bottom="280" w:left="1060" w:header="1155" w:footer="0" w:gutter="0"/>
          <w:cols w:space="720"/>
        </w:sectPr>
      </w:pPr>
    </w:p>
    <w:p w:rsidR="00C550D4" w:rsidRDefault="00E476FC">
      <w:pPr>
        <w:pStyle w:val="BodyText"/>
        <w:spacing w:before="134" w:line="252" w:lineRule="auto"/>
        <w:ind w:left="258" w:right="162"/>
      </w:pPr>
      <w:r>
        <w:lastRenderedPageBreak/>
        <w:t>organization, and</w:t>
      </w:r>
      <w:r>
        <w:rPr>
          <w:spacing w:val="-4"/>
        </w:rPr>
        <w:t xml:space="preserve"> </w:t>
      </w:r>
      <w:r>
        <w:t>so,</w:t>
      </w:r>
      <w:r>
        <w:rPr>
          <w:spacing w:val="-5"/>
        </w:rPr>
        <w:t xml:space="preserve"> </w:t>
      </w:r>
      <w:r>
        <w:t>accordingly, is</w:t>
      </w:r>
      <w:r>
        <w:rPr>
          <w:spacing w:val="-3"/>
        </w:rPr>
        <w:t xml:space="preserve"> </w:t>
      </w:r>
      <w:r>
        <w:t>regulation of their timings. Instead,</w:t>
      </w:r>
      <w:r>
        <w:rPr>
          <w:spacing w:val="-3"/>
        </w:rPr>
        <w:t xml:space="preserve"> </w:t>
      </w:r>
      <w:r>
        <w:t>such flows are implicated in the market mechanism. Flows through and from markets thus are exposed</w:t>
      </w:r>
      <w:r>
        <w:rPr>
          <w:spacing w:val="40"/>
        </w:rPr>
        <w:t xml:space="preserve"> </w:t>
      </w:r>
      <w:r>
        <w:t>to disjunctions in timings.</w:t>
      </w:r>
    </w:p>
    <w:p w:rsidR="00C550D4" w:rsidRDefault="00E476FC">
      <w:pPr>
        <w:pStyle w:val="BodyText"/>
        <w:spacing w:before="6" w:line="256" w:lineRule="auto"/>
        <w:ind w:left="254" w:right="151" w:firstLine="211"/>
      </w:pPr>
      <w:r>
        <w:t>None of the previous chapters has paid attention to timings in flows. De­ coupling means th</w:t>
      </w:r>
      <w:r>
        <w:t>at there can be considerable variability. Will serious mis­ matches develop in timings along the flows from suppliers, through pro­</w:t>
      </w:r>
      <w:r>
        <w:rPr>
          <w:spacing w:val="40"/>
        </w:rPr>
        <w:t xml:space="preserve"> </w:t>
      </w:r>
      <w:r>
        <w:t>ducer processings, on to deliveries to purchasers at terms set by the market interfaces? The implicit assumption has been th</w:t>
      </w:r>
      <w:r>
        <w:t xml:space="preserve">at mutual signaling will pace commitments and actions concerning any given market so that such mis­ matches are not problematic. The comparative statics of the market mecha­ nism may capture the essential residue of local dynamics at a market inter­ face, </w:t>
      </w:r>
      <w:r>
        <w:t>but that does not speak to timings on a larger scale across whole skeins of markets and networks.</w:t>
      </w:r>
    </w:p>
    <w:p w:rsidR="00C550D4" w:rsidRDefault="00E476FC">
      <w:pPr>
        <w:pStyle w:val="BodyText"/>
        <w:spacing w:line="254" w:lineRule="auto"/>
        <w:ind w:left="250" w:right="147" w:firstLine="207"/>
      </w:pPr>
      <w:r>
        <w:t>The goal here is</w:t>
      </w:r>
      <w:r>
        <w:rPr>
          <w:spacing w:val="-2"/>
        </w:rPr>
        <w:t xml:space="preserve"> </w:t>
      </w:r>
      <w:r>
        <w:t xml:space="preserve">to develop approximate insight into how the possibility of such turmoil relates to the pattern of network connectivity among markets. Assume </w:t>
      </w:r>
      <w:r>
        <w:t>that firms as to timings are fairly well locked in to peers in a market by signaling. Supplier ties to individual firms can be assigned to that firm's production market, and so on. So take the markets as the actors, say with months or quarters as the perio</w:t>
      </w:r>
      <w:r>
        <w:t>d of</w:t>
      </w:r>
      <w:r>
        <w:rPr>
          <w:spacing w:val="29"/>
        </w:rPr>
        <w:t xml:space="preserve"> </w:t>
      </w:r>
      <w:r>
        <w:t>time. The market is a molecule</w:t>
      </w:r>
      <w:r>
        <w:rPr>
          <w:spacing w:val="28"/>
        </w:rPr>
        <w:t xml:space="preserve"> </w:t>
      </w:r>
      <w:r>
        <w:t>only in one direction, but that subtlety will be suppressed. Impose symmetry on the ties, since each has monetary flows indexed to product flows in the other direction along that tie. Timings may depend on whether the or</w:t>
      </w:r>
      <w:r>
        <w:t>ientations of the markets are upstream or downstream, but in the interest of simplicity disregard</w:t>
      </w:r>
      <w:r>
        <w:rPr>
          <w:spacing w:val="40"/>
        </w:rPr>
        <w:t xml:space="preserve"> </w:t>
      </w:r>
      <w:r>
        <w:t>that as well.</w:t>
      </w:r>
    </w:p>
    <w:p w:rsidR="00C550D4" w:rsidRDefault="00E476FC">
      <w:pPr>
        <w:pStyle w:val="BodyText"/>
        <w:spacing w:line="249" w:lineRule="auto"/>
        <w:ind w:left="255" w:right="155" w:firstLine="201"/>
      </w:pPr>
      <w:r>
        <w:t>This exploration will lead apparently far afield, to models of flows in net­ works not set in any particular context. Conjecture and supposition</w:t>
      </w:r>
      <w:r>
        <w:t xml:space="preserve"> derived from these abstractions will substitute for explicit modeling and for evidence from observation. But the conclusions derived will be surprising and coun­ terintuitive,</w:t>
      </w:r>
      <w:r>
        <w:rPr>
          <w:spacing w:val="40"/>
        </w:rPr>
        <w:t xml:space="preserve"> </w:t>
      </w:r>
      <w:r>
        <w:t>and the framing is plausible.</w:t>
      </w:r>
    </w:p>
    <w:p w:rsidR="00C550D4" w:rsidRDefault="00E476FC">
      <w:pPr>
        <w:pStyle w:val="BodyText"/>
        <w:spacing w:line="254" w:lineRule="auto"/>
        <w:ind w:left="251" w:right="150" w:firstLine="205"/>
      </w:pPr>
      <w:r>
        <w:t>Think of your last experience driving on big, crowded roads in a complex metropolitan network. Your immediate locality is unproblematic as to timing (except perhaps in Boston and Buenos Aires!), as rational drivers with long practice allow for each other's</w:t>
      </w:r>
      <w:r>
        <w:t xml:space="preserve"> spacings and lane changes within quite stable cocoons of cars that pass down the highway.</w:t>
      </w:r>
      <w:r>
        <w:rPr>
          <w:spacing w:val="40"/>
        </w:rPr>
        <w:t xml:space="preserve"> </w:t>
      </w:r>
      <w:r>
        <w:t>The formula works at that</w:t>
      </w:r>
      <w:r>
        <w:rPr>
          <w:spacing w:val="40"/>
        </w:rPr>
        <w:t xml:space="preserve"> </w:t>
      </w:r>
      <w:r>
        <w:t>scope.</w:t>
      </w:r>
      <w:r>
        <w:rPr>
          <w:spacing w:val="34"/>
        </w:rPr>
        <w:t xml:space="preserve"> </w:t>
      </w:r>
      <w:r>
        <w:t>But surely you</w:t>
      </w:r>
      <w:r>
        <w:rPr>
          <w:spacing w:val="37"/>
        </w:rPr>
        <w:t xml:space="preserve"> </w:t>
      </w:r>
      <w:r>
        <w:t>remember</w:t>
      </w:r>
      <w:r>
        <w:rPr>
          <w:spacing w:val="40"/>
        </w:rPr>
        <w:t xml:space="preserve"> </w:t>
      </w:r>
      <w:r>
        <w:t>those</w:t>
      </w:r>
      <w:r>
        <w:rPr>
          <w:spacing w:val="34"/>
        </w:rPr>
        <w:t xml:space="preserve"> </w:t>
      </w:r>
      <w:r>
        <w:t>times</w:t>
      </w:r>
      <w:r>
        <w:rPr>
          <w:spacing w:val="29"/>
        </w:rPr>
        <w:t xml:space="preserve"> </w:t>
      </w:r>
      <w:r>
        <w:t>when</w:t>
      </w:r>
      <w:r>
        <w:rPr>
          <w:spacing w:val="28"/>
        </w:rPr>
        <w:t xml:space="preserve"> </w:t>
      </w:r>
      <w:r>
        <w:t>for</w:t>
      </w:r>
      <w:r>
        <w:rPr>
          <w:spacing w:val="29"/>
        </w:rPr>
        <w:t xml:space="preserve"> </w:t>
      </w:r>
      <w:r>
        <w:t>no apparent</w:t>
      </w:r>
      <w:r>
        <w:rPr>
          <w:spacing w:val="40"/>
        </w:rPr>
        <w:t xml:space="preserve"> </w:t>
      </w:r>
      <w:r>
        <w:t>reason the</w:t>
      </w:r>
      <w:r>
        <w:rPr>
          <w:spacing w:val="40"/>
        </w:rPr>
        <w:t xml:space="preserve"> </w:t>
      </w:r>
      <w:r>
        <w:t>traffic</w:t>
      </w:r>
      <w:r>
        <w:rPr>
          <w:spacing w:val="40"/>
        </w:rPr>
        <w:t xml:space="preserve"> </w:t>
      </w:r>
      <w:r>
        <w:t>choked</w:t>
      </w:r>
      <w:r>
        <w:rPr>
          <w:spacing w:val="40"/>
        </w:rPr>
        <w:t xml:space="preserve"> </w:t>
      </w:r>
      <w:r>
        <w:t>up</w:t>
      </w:r>
      <w:r>
        <w:rPr>
          <w:spacing w:val="40"/>
        </w:rPr>
        <w:t xml:space="preserve"> </w:t>
      </w:r>
      <w:r>
        <w:t>and</w:t>
      </w:r>
      <w:r>
        <w:rPr>
          <w:spacing w:val="40"/>
        </w:rPr>
        <w:t xml:space="preserve"> </w:t>
      </w:r>
      <w:r>
        <w:t>you</w:t>
      </w:r>
      <w:r>
        <w:rPr>
          <w:spacing w:val="40"/>
        </w:rPr>
        <w:t xml:space="preserve"> </w:t>
      </w:r>
      <w:r>
        <w:t>spent</w:t>
      </w:r>
      <w:r>
        <w:rPr>
          <w:spacing w:val="40"/>
        </w:rPr>
        <w:t xml:space="preserve"> </w:t>
      </w:r>
      <w:r>
        <w:t>a</w:t>
      </w:r>
      <w:r>
        <w:rPr>
          <w:spacing w:val="40"/>
        </w:rPr>
        <w:t xml:space="preserve"> </w:t>
      </w:r>
      <w:r>
        <w:t>half-hour</w:t>
      </w:r>
      <w:r>
        <w:rPr>
          <w:spacing w:val="40"/>
        </w:rPr>
        <w:t xml:space="preserve"> </w:t>
      </w:r>
      <w:r>
        <w:t>going</w:t>
      </w:r>
      <w:r>
        <w:rPr>
          <w:spacing w:val="40"/>
        </w:rPr>
        <w:t xml:space="preserve"> </w:t>
      </w:r>
      <w:r>
        <w:t>a</w:t>
      </w:r>
      <w:r>
        <w:rPr>
          <w:spacing w:val="40"/>
        </w:rPr>
        <w:t xml:space="preserve"> </w:t>
      </w:r>
      <w:r>
        <w:t>few</w:t>
      </w:r>
      <w:r>
        <w:rPr>
          <w:spacing w:val="40"/>
        </w:rPr>
        <w:t xml:space="preserve"> </w:t>
      </w:r>
      <w:r>
        <w:t>miles-and likely without even encountering a car wreck or repair shunt as you moved down the road.</w:t>
      </w:r>
    </w:p>
    <w:p w:rsidR="00C550D4" w:rsidRDefault="00E476FC">
      <w:pPr>
        <w:pStyle w:val="BodyText"/>
        <w:spacing w:line="254" w:lineRule="auto"/>
        <w:ind w:left="253" w:right="156" w:firstLine="201"/>
      </w:pPr>
      <w:r>
        <w:t>Similar sorts of turbulence surely can be problems, of course on a much coarser</w:t>
      </w:r>
      <w:r>
        <w:rPr>
          <w:spacing w:val="40"/>
        </w:rPr>
        <w:t xml:space="preserve"> </w:t>
      </w:r>
      <w:r>
        <w:t>time scale, across a production</w:t>
      </w:r>
      <w:r>
        <w:rPr>
          <w:spacing w:val="40"/>
        </w:rPr>
        <w:t xml:space="preserve"> </w:t>
      </w:r>
      <w:r>
        <w:t>economy</w:t>
      </w:r>
      <w:r>
        <w:rPr>
          <w:spacing w:val="40"/>
        </w:rPr>
        <w:t xml:space="preserve"> </w:t>
      </w:r>
      <w:r>
        <w:t>of markets in network flows. Turbulen</w:t>
      </w:r>
      <w:r>
        <w:t>ce appearing in flows of goods and revenues may be pre­ ceded and/or followed by turbulence in signalings and other coordination attempts</w:t>
      </w:r>
      <w:r>
        <w:rPr>
          <w:spacing w:val="40"/>
        </w:rPr>
        <w:t xml:space="preserve"> </w:t>
      </w:r>
      <w:r>
        <w:t>by</w:t>
      </w:r>
      <w:r>
        <w:rPr>
          <w:spacing w:val="37"/>
        </w:rPr>
        <w:t xml:space="preserve"> </w:t>
      </w:r>
      <w:r>
        <w:t>actors</w:t>
      </w:r>
      <w:r>
        <w:rPr>
          <w:spacing w:val="37"/>
        </w:rPr>
        <w:t xml:space="preserve"> </w:t>
      </w:r>
      <w:r>
        <w:t>in</w:t>
      </w:r>
      <w:r>
        <w:rPr>
          <w:spacing w:val="36"/>
        </w:rPr>
        <w:t xml:space="preserve"> </w:t>
      </w:r>
      <w:r>
        <w:t>and</w:t>
      </w:r>
      <w:r>
        <w:rPr>
          <w:spacing w:val="40"/>
        </w:rPr>
        <w:t xml:space="preserve"> </w:t>
      </w:r>
      <w:r>
        <w:t>for</w:t>
      </w:r>
      <w:r>
        <w:rPr>
          <w:spacing w:val="40"/>
        </w:rPr>
        <w:t xml:space="preserve"> </w:t>
      </w:r>
      <w:r>
        <w:t>markets.</w:t>
      </w:r>
      <w:r>
        <w:rPr>
          <w:spacing w:val="40"/>
        </w:rPr>
        <w:t xml:space="preserve"> </w:t>
      </w:r>
      <w:r>
        <w:t>Extensive</w:t>
      </w:r>
      <w:r>
        <w:rPr>
          <w:spacing w:val="40"/>
        </w:rPr>
        <w:t xml:space="preserve"> </w:t>
      </w:r>
      <w:r>
        <w:t>data</w:t>
      </w:r>
      <w:r>
        <w:rPr>
          <w:spacing w:val="40"/>
        </w:rPr>
        <w:t xml:space="preserve"> </w:t>
      </w:r>
      <w:r>
        <w:t>and</w:t>
      </w:r>
      <w:r>
        <w:rPr>
          <w:spacing w:val="40"/>
        </w:rPr>
        <w:t xml:space="preserve"> </w:t>
      </w:r>
      <w:r>
        <w:t>analyses</w:t>
      </w:r>
      <w:r>
        <w:rPr>
          <w:spacing w:val="40"/>
        </w:rPr>
        <w:t xml:space="preserve"> </w:t>
      </w:r>
      <w:r>
        <w:t>were</w:t>
      </w:r>
    </w:p>
    <w:p w:rsidR="00C550D4" w:rsidRDefault="00C550D4">
      <w:pPr>
        <w:spacing w:line="254" w:lineRule="auto"/>
        <w:sectPr w:rsidR="00C550D4">
          <w:pgSz w:w="8850" w:h="13270"/>
          <w:pgMar w:top="1340" w:right="1120" w:bottom="280" w:left="1060" w:header="1155" w:footer="0" w:gutter="0"/>
          <w:cols w:space="720"/>
        </w:sectPr>
      </w:pPr>
    </w:p>
    <w:p w:rsidR="00C550D4" w:rsidRDefault="00E476FC">
      <w:pPr>
        <w:pStyle w:val="BodyText"/>
        <w:spacing w:before="134" w:line="254" w:lineRule="auto"/>
        <w:ind w:left="216" w:right="185" w:firstLine="4"/>
      </w:pPr>
      <w:bookmarkStart w:id="205" w:name="_bookmark181"/>
      <w:bookmarkEnd w:id="205"/>
      <w:r>
        <w:lastRenderedPageBreak/>
        <w:t>required</w:t>
      </w:r>
      <w:r>
        <w:rPr>
          <w:spacing w:val="23"/>
        </w:rPr>
        <w:t xml:space="preserve"> </w:t>
      </w:r>
      <w:r>
        <w:rPr>
          <w:sz w:val="18"/>
        </w:rPr>
        <w:t>to</w:t>
      </w:r>
      <w:r>
        <w:rPr>
          <w:spacing w:val="32"/>
          <w:sz w:val="18"/>
        </w:rPr>
        <w:t xml:space="preserve"> </w:t>
      </w:r>
      <w:r>
        <w:t>attain understanding</w:t>
      </w:r>
      <w:r>
        <w:rPr>
          <w:spacing w:val="30"/>
        </w:rPr>
        <w:t xml:space="preserve"> </w:t>
      </w:r>
      <w:r>
        <w:t>of</w:t>
      </w:r>
      <w:r>
        <w:rPr>
          <w:spacing w:val="24"/>
        </w:rPr>
        <w:t xml:space="preserve"> </w:t>
      </w:r>
      <w:r>
        <w:t>t</w:t>
      </w:r>
      <w:r>
        <w:t>he incidence</w:t>
      </w:r>
      <w:r>
        <w:rPr>
          <w:spacing w:val="25"/>
        </w:rPr>
        <w:t xml:space="preserve"> </w:t>
      </w:r>
      <w:r>
        <w:t>of</w:t>
      </w:r>
      <w:r>
        <w:rPr>
          <w:spacing w:val="24"/>
        </w:rPr>
        <w:t xml:space="preserve"> </w:t>
      </w:r>
      <w:r>
        <w:t>disjunction</w:t>
      </w:r>
      <w:r>
        <w:rPr>
          <w:spacing w:val="28"/>
        </w:rPr>
        <w:t xml:space="preserve"> </w:t>
      </w:r>
      <w:r>
        <w:t>and turmoil in traffic networks and have been developed along with stochastic models of queuing. But the links in networks with characteristics akin to those in the human social world, of which the production economy is a specia</w:t>
      </w:r>
      <w:r>
        <w:t>l case, are not as permanent as in auto traffic. The links are stochastic as well as the flows. So a closer analogue than traffic would be the dynamics of personnel flows among or within organizations (e.g., Stewman and Konda 1983;</w:t>
      </w:r>
      <w:r>
        <w:rPr>
          <w:spacing w:val="-3"/>
        </w:rPr>
        <w:t xml:space="preserve"> </w:t>
      </w:r>
      <w:r>
        <w:t>White 1970), but compara</w:t>
      </w:r>
      <w:r>
        <w:t>bility is still not high since there can be hierarchical organizational controls over</w:t>
      </w:r>
      <w:r>
        <w:rPr>
          <w:spacing w:val="40"/>
        </w:rPr>
        <w:t xml:space="preserve"> </w:t>
      </w:r>
      <w:r>
        <w:t>timings there.</w:t>
      </w:r>
    </w:p>
    <w:p w:rsidR="00C550D4" w:rsidRDefault="00E476FC">
      <w:pPr>
        <w:pStyle w:val="BodyText"/>
        <w:spacing w:before="1" w:line="256" w:lineRule="auto"/>
        <w:ind w:left="216" w:right="186" w:firstLine="201"/>
      </w:pPr>
      <w:r>
        <w:t>These market networks are large, which in practice means well over 1,000 nodes.</w:t>
      </w:r>
      <w:r>
        <w:rPr>
          <w:spacing w:val="23"/>
        </w:rPr>
        <w:t xml:space="preserve"> </w:t>
      </w:r>
      <w:r>
        <w:t>Intuitive insight is totally inadequate</w:t>
      </w:r>
      <w:r>
        <w:rPr>
          <w:spacing w:val="25"/>
        </w:rPr>
        <w:t xml:space="preserve"> </w:t>
      </w:r>
      <w:r>
        <w:t>to assess</w:t>
      </w:r>
      <w:r>
        <w:rPr>
          <w:spacing w:val="22"/>
        </w:rPr>
        <w:t xml:space="preserve"> </w:t>
      </w:r>
      <w:r>
        <w:t>the dynamic</w:t>
      </w:r>
      <w:r>
        <w:rPr>
          <w:spacing w:val="24"/>
        </w:rPr>
        <w:t xml:space="preserve"> </w:t>
      </w:r>
      <w:r>
        <w:t>behavior in</w:t>
      </w:r>
      <w:r>
        <w:rPr>
          <w:spacing w:val="-1"/>
        </w:rPr>
        <w:t xml:space="preserve"> </w:t>
      </w:r>
      <w:r>
        <w:t>s</w:t>
      </w:r>
      <w:r>
        <w:t>uch large networks; instead, abstraction, modeling, and extensive simula­ tion is required.</w:t>
      </w:r>
      <w:r>
        <w:rPr>
          <w:spacing w:val="40"/>
        </w:rPr>
        <w:t xml:space="preserve"> </w:t>
      </w:r>
      <w:r>
        <w:t>An explicit</w:t>
      </w:r>
      <w:r>
        <w:rPr>
          <w:spacing w:val="40"/>
        </w:rPr>
        <w:t xml:space="preserve"> </w:t>
      </w:r>
      <w:r>
        <w:t>model</w:t>
      </w:r>
      <w:r>
        <w:rPr>
          <w:spacing w:val="32"/>
        </w:rPr>
        <w:t xml:space="preserve"> </w:t>
      </w:r>
      <w:r>
        <w:t>of</w:t>
      </w:r>
      <w:r>
        <w:rPr>
          <w:spacing w:val="37"/>
        </w:rPr>
        <w:t xml:space="preserve"> </w:t>
      </w:r>
      <w:r>
        <w:t>coupling</w:t>
      </w:r>
      <w:r>
        <w:rPr>
          <w:spacing w:val="34"/>
        </w:rPr>
        <w:t xml:space="preserve"> </w:t>
      </w:r>
      <w:r>
        <w:t>along</w:t>
      </w:r>
      <w:r>
        <w:rPr>
          <w:spacing w:val="36"/>
        </w:rPr>
        <w:t xml:space="preserve"> </w:t>
      </w:r>
      <w:r>
        <w:t>networks</w:t>
      </w:r>
      <w:r>
        <w:rPr>
          <w:spacing w:val="39"/>
        </w:rPr>
        <w:t xml:space="preserve"> </w:t>
      </w:r>
      <w:r>
        <w:t>is needed, and it needs to be kept simple. So we may tum to results from abstract modeling of systems of oscillators in order to gain guidance on flow dy­ namics in economic networks.</w:t>
      </w:r>
    </w:p>
    <w:p w:rsidR="00C550D4" w:rsidRDefault="00E476FC">
      <w:pPr>
        <w:pStyle w:val="BodyText"/>
        <w:spacing w:line="254" w:lineRule="auto"/>
        <w:ind w:left="217" w:right="183" w:firstLine="200"/>
      </w:pPr>
      <w:r>
        <w:t>Arthur Winfree (1967) pioneered the approach now widely used in ab­ stra</w:t>
      </w:r>
      <w:r>
        <w:t>ct modeling. Winfree's framing can be shown to be consistent with more tangible</w:t>
      </w:r>
      <w:r>
        <w:rPr>
          <w:spacing w:val="27"/>
        </w:rPr>
        <w:t xml:space="preserve"> </w:t>
      </w:r>
      <w:r>
        <w:t>modeling</w:t>
      </w:r>
      <w:r>
        <w:rPr>
          <w:spacing w:val="22"/>
        </w:rPr>
        <w:t xml:space="preserve"> </w:t>
      </w:r>
      <w:r>
        <w:t>for</w:t>
      </w:r>
      <w:r>
        <w:rPr>
          <w:spacing w:val="20"/>
        </w:rPr>
        <w:t xml:space="preserve"> </w:t>
      </w:r>
      <w:r>
        <w:t>markets,</w:t>
      </w:r>
      <w:r>
        <w:rPr>
          <w:spacing w:val="33"/>
        </w:rPr>
        <w:t xml:space="preserve"> </w:t>
      </w:r>
      <w:r>
        <w:t>either</w:t>
      </w:r>
      <w:r>
        <w:rPr>
          <w:spacing w:val="30"/>
        </w:rPr>
        <w:t xml:space="preserve"> </w:t>
      </w:r>
      <w:r>
        <w:t>the model</w:t>
      </w:r>
      <w:r>
        <w:rPr>
          <w:spacing w:val="20"/>
        </w:rPr>
        <w:t xml:space="preserve"> </w:t>
      </w:r>
      <w:r>
        <w:t>here</w:t>
      </w:r>
      <w:r>
        <w:rPr>
          <w:spacing w:val="26"/>
        </w:rPr>
        <w:t xml:space="preserve"> </w:t>
      </w:r>
      <w:r>
        <w:t>or</w:t>
      </w:r>
      <w:r>
        <w:rPr>
          <w:spacing w:val="26"/>
        </w:rPr>
        <w:t xml:space="preserve"> </w:t>
      </w:r>
      <w:r>
        <w:t>parallel</w:t>
      </w:r>
      <w:r>
        <w:rPr>
          <w:spacing w:val="26"/>
        </w:rPr>
        <w:t xml:space="preserve"> </w:t>
      </w:r>
      <w:r>
        <w:t>work</w:t>
      </w:r>
      <w:r>
        <w:rPr>
          <w:spacing w:val="22"/>
        </w:rPr>
        <w:t xml:space="preserve"> </w:t>
      </w:r>
      <w:r>
        <w:t>such as by the evolutionary economist Alan Kirman (1997, 492-93). The sugges­ tion here is that markets be taken as</w:t>
      </w:r>
      <w:r>
        <w:t xml:space="preserve"> the oscillators, say over the period of a quarter, and that the coupling with any particular</w:t>
      </w:r>
      <w:r>
        <w:rPr>
          <w:spacing w:val="27"/>
        </w:rPr>
        <w:t xml:space="preserve"> </w:t>
      </w:r>
      <w:r>
        <w:t>other market be measured</w:t>
      </w:r>
      <w:r>
        <w:rPr>
          <w:spacing w:val="40"/>
        </w:rPr>
        <w:t xml:space="preserve"> </w:t>
      </w:r>
      <w:r>
        <w:t>by the flow between.</w:t>
      </w:r>
    </w:p>
    <w:p w:rsidR="00C550D4" w:rsidRDefault="00E476FC">
      <w:pPr>
        <w:pStyle w:val="BodyText"/>
        <w:spacing w:line="252" w:lineRule="auto"/>
        <w:ind w:left="221" w:right="189" w:firstLine="200"/>
      </w:pPr>
      <w:r>
        <w:t xml:space="preserve">What represents the coupling of one market with other markets as nodes? There are two plausible answers. First, let </w:t>
      </w:r>
      <w:r>
        <w:t>the flow of revenue from one to another particular market reflect the coupling. This choice stresses the flows of physical production in the input-output networks of a production econ­</w:t>
      </w:r>
      <w:r>
        <w:rPr>
          <w:spacing w:val="40"/>
        </w:rPr>
        <w:t xml:space="preserve"> </w:t>
      </w:r>
      <w:r>
        <w:t>omy</w:t>
      </w:r>
      <w:r>
        <w:rPr>
          <w:spacing w:val="-2"/>
        </w:rPr>
        <w:t xml:space="preserve"> </w:t>
      </w:r>
      <w:r>
        <w:t>as</w:t>
      </w:r>
      <w:r>
        <w:rPr>
          <w:spacing w:val="-5"/>
        </w:rPr>
        <w:t xml:space="preserve"> </w:t>
      </w:r>
      <w:r>
        <w:t>envisaged by</w:t>
      </w:r>
      <w:r>
        <w:rPr>
          <w:spacing w:val="-5"/>
        </w:rPr>
        <w:t xml:space="preserve"> </w:t>
      </w:r>
      <w:r>
        <w:t>Leontief. One</w:t>
      </w:r>
      <w:r>
        <w:rPr>
          <w:spacing w:val="-1"/>
        </w:rPr>
        <w:t xml:space="preserve"> </w:t>
      </w:r>
      <w:r>
        <w:t>can</w:t>
      </w:r>
      <w:r>
        <w:rPr>
          <w:spacing w:val="-2"/>
        </w:rPr>
        <w:t xml:space="preserve"> </w:t>
      </w:r>
      <w:r>
        <w:t>impose symmetry on these ties,</w:t>
      </w:r>
      <w:r>
        <w:rPr>
          <w:spacing w:val="-2"/>
        </w:rPr>
        <w:t xml:space="preserve"> </w:t>
      </w:r>
      <w:r>
        <w:t>si</w:t>
      </w:r>
      <w:r>
        <w:t>nce each has monetary flows indexed</w:t>
      </w:r>
      <w:r>
        <w:rPr>
          <w:spacing w:val="40"/>
        </w:rPr>
        <w:t xml:space="preserve"> </w:t>
      </w:r>
      <w:r>
        <w:t>to product</w:t>
      </w:r>
      <w:r>
        <w:rPr>
          <w:spacing w:val="40"/>
        </w:rPr>
        <w:t xml:space="preserve"> </w:t>
      </w:r>
      <w:r>
        <w:t>flows in the other direction along that tie.</w:t>
      </w:r>
    </w:p>
    <w:p w:rsidR="00C550D4" w:rsidRDefault="00E476FC">
      <w:pPr>
        <w:pStyle w:val="BodyText"/>
        <w:spacing w:line="252" w:lineRule="auto"/>
        <w:ind w:left="225" w:right="186" w:firstLine="198"/>
      </w:pPr>
      <w:r>
        <w:t>The other choice is to focus instead on coupling through overlap in</w:t>
      </w:r>
      <w:r>
        <w:rPr>
          <w:spacing w:val="-5"/>
        </w:rPr>
        <w:t xml:space="preserve"> </w:t>
      </w:r>
      <w:r>
        <w:t>shared customers or other audience between markets that lie parallel to one another</w:t>
      </w:r>
      <w:r>
        <w:rPr>
          <w:spacing w:val="40"/>
        </w:rPr>
        <w:t xml:space="preserve"> </w:t>
      </w:r>
      <w:r>
        <w:t>in</w:t>
      </w:r>
      <w:r>
        <w:rPr>
          <w:spacing w:val="-7"/>
        </w:rPr>
        <w:t xml:space="preserve"> </w:t>
      </w:r>
      <w:r>
        <w:t>structura</w:t>
      </w:r>
      <w:r>
        <w:t>lly equivalent locations. It is plausible that firms</w:t>
      </w:r>
      <w:r>
        <w:rPr>
          <w:spacing w:val="-2"/>
        </w:rPr>
        <w:t xml:space="preserve"> </w:t>
      </w:r>
      <w:r>
        <w:t>and their market attend to communication from such cousin markets as intently as they obvi­ ously must attend to</w:t>
      </w:r>
      <w:r>
        <w:rPr>
          <w:spacing w:val="-1"/>
        </w:rPr>
        <w:t xml:space="preserve"> </w:t>
      </w:r>
      <w:r>
        <w:t>signaling from markets lying upstream and downstream from them in relations of procurement</w:t>
      </w:r>
      <w:r>
        <w:t xml:space="preserve"> and supply Again with this second choice, it is plausible</w:t>
      </w:r>
      <w:r>
        <w:rPr>
          <w:spacing w:val="40"/>
        </w:rPr>
        <w:t xml:space="preserve"> </w:t>
      </w:r>
      <w:r>
        <w:t>to assume that the ties are symmetric.</w:t>
      </w:r>
    </w:p>
    <w:p w:rsidR="00C550D4" w:rsidRDefault="00E476FC">
      <w:pPr>
        <w:pStyle w:val="BodyText"/>
        <w:spacing w:line="256" w:lineRule="auto"/>
        <w:ind w:left="230" w:right="179" w:firstLine="197"/>
      </w:pPr>
      <w:r>
        <w:t>The first</w:t>
      </w:r>
      <w:r>
        <w:rPr>
          <w:spacing w:val="19"/>
        </w:rPr>
        <w:t xml:space="preserve"> </w:t>
      </w:r>
      <w:r>
        <w:t>choice</w:t>
      </w:r>
      <w:r>
        <w:rPr>
          <w:spacing w:val="20"/>
        </w:rPr>
        <w:t xml:space="preserve"> </w:t>
      </w:r>
      <w:r>
        <w:t>corresponds</w:t>
      </w:r>
      <w:r>
        <w:rPr>
          <w:spacing w:val="35"/>
        </w:rPr>
        <w:t xml:space="preserve"> </w:t>
      </w:r>
      <w:r>
        <w:t>to the parameter</w:t>
      </w:r>
      <w:r>
        <w:rPr>
          <w:spacing w:val="30"/>
        </w:rPr>
        <w:t xml:space="preserve"> </w:t>
      </w:r>
      <w:r>
        <w:t xml:space="preserve">ratio </w:t>
      </w:r>
      <w:r>
        <w:rPr>
          <w:i/>
        </w:rPr>
        <w:t xml:space="preserve">ale </w:t>
      </w:r>
      <w:r>
        <w:t>in</w:t>
      </w:r>
      <w:r>
        <w:rPr>
          <w:spacing w:val="19"/>
        </w:rPr>
        <w:t xml:space="preserve"> </w:t>
      </w:r>
      <w:r>
        <w:t>the</w:t>
      </w:r>
      <w:r>
        <w:rPr>
          <w:spacing w:val="-5"/>
        </w:rPr>
        <w:t xml:space="preserve"> </w:t>
      </w:r>
      <w:r>
        <w:rPr>
          <w:rFonts w:ascii="Arial" w:hAnsi="Arial"/>
          <w:i/>
          <w:sz w:val="18"/>
        </w:rPr>
        <w:t xml:space="preserve">W(y) </w:t>
      </w:r>
      <w:r>
        <w:t>model of markets, and the second choice corresponds to the parameter gamma that reflects overlap in buyers (see chapter 8 above). Given the simplification of mapping onto the highly</w:t>
      </w:r>
      <w:r>
        <w:rPr>
          <w:spacing w:val="-1"/>
        </w:rPr>
        <w:t xml:space="preserve"> </w:t>
      </w:r>
      <w:r>
        <w:t>abstract model of</w:t>
      </w:r>
      <w:r>
        <w:rPr>
          <w:spacing w:val="-1"/>
        </w:rPr>
        <w:t xml:space="preserve"> </w:t>
      </w:r>
      <w:r>
        <w:t>Winfree, the</w:t>
      </w:r>
      <w:r>
        <w:rPr>
          <w:spacing w:val="-1"/>
        </w:rPr>
        <w:t xml:space="preserve"> </w:t>
      </w:r>
      <w:r>
        <w:t xml:space="preserve">two choices of coup­ ling measure both are </w:t>
      </w:r>
      <w:r>
        <w:t>plausible when it comes to interpreting model results. The subsequent</w:t>
      </w:r>
      <w:r>
        <w:rPr>
          <w:spacing w:val="40"/>
        </w:rPr>
        <w:t xml:space="preserve"> </w:t>
      </w:r>
      <w:r>
        <w:t>argument applies</w:t>
      </w:r>
      <w:r>
        <w:rPr>
          <w:spacing w:val="40"/>
        </w:rPr>
        <w:t xml:space="preserve"> </w:t>
      </w:r>
      <w:r>
        <w:t>to each.</w:t>
      </w:r>
    </w:p>
    <w:p w:rsidR="00C550D4" w:rsidRDefault="00C550D4">
      <w:pPr>
        <w:spacing w:line="256" w:lineRule="auto"/>
        <w:sectPr w:rsidR="00C550D4">
          <w:pgSz w:w="8850" w:h="13270"/>
          <w:pgMar w:top="1340" w:right="1120" w:bottom="280" w:left="1060" w:header="1155" w:footer="0" w:gutter="0"/>
          <w:cols w:space="720"/>
        </w:sectPr>
      </w:pPr>
    </w:p>
    <w:p w:rsidR="00C550D4" w:rsidRDefault="00E476FC">
      <w:pPr>
        <w:pStyle w:val="BodyText"/>
        <w:spacing w:before="134" w:line="254" w:lineRule="auto"/>
        <w:ind w:left="254" w:right="149" w:firstLine="197"/>
      </w:pPr>
      <w:bookmarkStart w:id="206" w:name="_bookmark182"/>
      <w:bookmarkEnd w:id="206"/>
      <w:r>
        <w:lastRenderedPageBreak/>
        <w:t>A system</w:t>
      </w:r>
      <w:r>
        <w:rPr>
          <w:spacing w:val="-6"/>
        </w:rPr>
        <w:t xml:space="preserve"> </w:t>
      </w:r>
      <w:r>
        <w:t>of coupled oscillators can form self-sustaining equilibrium con­ figurations that are, moreover, stable with respect to external perturbations. Visualize this in terms of runners on a track, whether these be persons or racing cars. Watts (1999b) points out</w:t>
      </w:r>
      <w:r>
        <w:t xml:space="preserve"> that runners in a race tend </w:t>
      </w:r>
      <w:r>
        <w:rPr>
          <w:sz w:val="18"/>
        </w:rPr>
        <w:t xml:space="preserve">to </w:t>
      </w:r>
      <w:r>
        <w:t>cluster as they go round and round the track, even though each has a different maxi­ mum speed. One can locate each runner by the angle she has reached in running around the circle: call it the phase. See figure 10.1.</w:t>
      </w:r>
    </w:p>
    <w:p w:rsidR="00C550D4" w:rsidRDefault="00E476FC">
      <w:pPr>
        <w:pStyle w:val="BodyText"/>
        <w:spacing w:line="256" w:lineRule="auto"/>
        <w:ind w:left="251" w:right="150" w:firstLine="199"/>
      </w:pPr>
      <w:r>
        <w:t>Winfre</w:t>
      </w:r>
      <w:r>
        <w:t>e described a system of phase oscillators by an equation relating each phase to a sum of its intrinsic frequency (runner's speed) and a sum of influences, given the</w:t>
      </w:r>
      <w:r>
        <w:rPr>
          <w:spacing w:val="-5"/>
        </w:rPr>
        <w:t xml:space="preserve"> </w:t>
      </w:r>
      <w:r>
        <w:t>sensitivity of the</w:t>
      </w:r>
      <w:r>
        <w:rPr>
          <w:spacing w:val="-1"/>
        </w:rPr>
        <w:t xml:space="preserve"> </w:t>
      </w:r>
      <w:r>
        <w:t>given runner, from the phases attained by the other runners. Winfree sho</w:t>
      </w:r>
      <w:r>
        <w:t>wed that in a considerable range of cir­ cumstances a dramatic transition would take place to a globally entrained</w:t>
      </w:r>
      <w:r>
        <w:rPr>
          <w:spacing w:val="40"/>
        </w:rPr>
        <w:t xml:space="preserve"> </w:t>
      </w:r>
      <w:r>
        <w:t>state</w:t>
      </w:r>
      <w:r>
        <w:rPr>
          <w:spacing w:val="21"/>
        </w:rPr>
        <w:t xml:space="preserve"> </w:t>
      </w:r>
      <w:r>
        <w:t>in which</w:t>
      </w:r>
      <w:r>
        <w:rPr>
          <w:spacing w:val="22"/>
        </w:rPr>
        <w:t xml:space="preserve"> </w:t>
      </w:r>
      <w:r>
        <w:t>all</w:t>
      </w:r>
      <w:r>
        <w:rPr>
          <w:spacing w:val="27"/>
        </w:rPr>
        <w:t xml:space="preserve"> </w:t>
      </w:r>
      <w:r>
        <w:t>the</w:t>
      </w:r>
      <w:r>
        <w:rPr>
          <w:spacing w:val="21"/>
        </w:rPr>
        <w:t xml:space="preserve"> </w:t>
      </w:r>
      <w:r>
        <w:t>runners</w:t>
      </w:r>
      <w:r>
        <w:rPr>
          <w:spacing w:val="20"/>
        </w:rPr>
        <w:t xml:space="preserve"> </w:t>
      </w:r>
      <w:r>
        <w:t>settled</w:t>
      </w:r>
      <w:r>
        <w:rPr>
          <w:spacing w:val="27"/>
        </w:rPr>
        <w:t xml:space="preserve"> </w:t>
      </w:r>
      <w:r>
        <w:t>into</w:t>
      </w:r>
      <w:r>
        <w:rPr>
          <w:spacing w:val="20"/>
        </w:rPr>
        <w:t xml:space="preserve"> </w:t>
      </w:r>
      <w:r>
        <w:t>a steady</w:t>
      </w:r>
      <w:r>
        <w:rPr>
          <w:spacing w:val="26"/>
        </w:rPr>
        <w:t xml:space="preserve"> </w:t>
      </w:r>
      <w:r>
        <w:t>bunch</w:t>
      </w:r>
      <w:r>
        <w:rPr>
          <w:spacing w:val="24"/>
        </w:rPr>
        <w:t xml:space="preserve"> </w:t>
      </w:r>
      <w:r>
        <w:t>circling</w:t>
      </w:r>
      <w:r>
        <w:rPr>
          <w:spacing w:val="29"/>
        </w:rPr>
        <w:t xml:space="preserve"> </w:t>
      </w:r>
      <w:r>
        <w:t>the</w:t>
      </w:r>
      <w:r>
        <w:rPr>
          <w:spacing w:val="25"/>
        </w:rPr>
        <w:t xml:space="preserve"> </w:t>
      </w:r>
      <w:r>
        <w:t>track.</w:t>
      </w:r>
    </w:p>
    <w:p w:rsidR="00C550D4" w:rsidRDefault="00E476FC">
      <w:pPr>
        <w:pStyle w:val="BodyText"/>
        <w:spacing w:line="254" w:lineRule="auto"/>
        <w:ind w:left="255" w:right="146" w:firstLine="204"/>
      </w:pPr>
      <w:r>
        <w:t>Further simplifications ease computation of results from these</w:t>
      </w:r>
      <w:r>
        <w:t xml:space="preserve"> abstract models. Kuramoto (1975) simplified Winfree's equations by assuming the same coupling coefficient (sensitivity) for each, so that ties of each oscillator had the same form of dependence on the phases (in fact, the sine of the differences in phases</w:t>
      </w:r>
      <w:r>
        <w:t>). Kuramoto modeled the resulting system as a self­ consistent</w:t>
      </w:r>
      <w:r>
        <w:rPr>
          <w:spacing w:val="40"/>
        </w:rPr>
        <w:t xml:space="preserve"> </w:t>
      </w:r>
      <w:r>
        <w:t>field</w:t>
      </w:r>
      <w:r>
        <w:rPr>
          <w:spacing w:val="40"/>
        </w:rPr>
        <w:t xml:space="preserve"> </w:t>
      </w:r>
      <w:r>
        <w:t>(see chapter 8, last section)</w:t>
      </w:r>
      <w:r>
        <w:rPr>
          <w:spacing w:val="40"/>
        </w:rPr>
        <w:t xml:space="preserve"> </w:t>
      </w:r>
      <w:r>
        <w:t>with all oscillators locked in when the coupling coefficient is above a critical value, confirming the Win­ free results with more detailed solutions. This w</w:t>
      </w:r>
      <w:r>
        <w:t>ould correspond to a</w:t>
      </w:r>
      <w:r>
        <w:rPr>
          <w:spacing w:val="40"/>
        </w:rPr>
        <w:t xml:space="preserve"> </w:t>
      </w:r>
      <w:r>
        <w:t>smoothly running production economy not beset by gluts and jams or panics in</w:t>
      </w:r>
      <w:r>
        <w:rPr>
          <w:spacing w:val="18"/>
        </w:rPr>
        <w:t xml:space="preserve"> </w:t>
      </w:r>
      <w:r>
        <w:t>decision</w:t>
      </w:r>
      <w:r>
        <w:rPr>
          <w:spacing w:val="23"/>
        </w:rPr>
        <w:t xml:space="preserve"> </w:t>
      </w:r>
      <w:r>
        <w:t>circles.</w:t>
      </w:r>
      <w:r>
        <w:rPr>
          <w:spacing w:val="24"/>
        </w:rPr>
        <w:t xml:space="preserve"> </w:t>
      </w:r>
      <w:r>
        <w:t>And</w:t>
      </w:r>
      <w:r>
        <w:rPr>
          <w:spacing w:val="22"/>
        </w:rPr>
        <w:t xml:space="preserve"> </w:t>
      </w:r>
      <w:r>
        <w:t>a</w:t>
      </w:r>
      <w:r>
        <w:rPr>
          <w:spacing w:val="19"/>
        </w:rPr>
        <w:t xml:space="preserve"> </w:t>
      </w:r>
      <w:r>
        <w:t>host</w:t>
      </w:r>
      <w:r>
        <w:rPr>
          <w:spacing w:val="24"/>
        </w:rPr>
        <w:t xml:space="preserve"> </w:t>
      </w:r>
      <w:r>
        <w:t>of</w:t>
      </w:r>
      <w:r>
        <w:rPr>
          <w:spacing w:val="24"/>
        </w:rPr>
        <w:t xml:space="preserve"> </w:t>
      </w:r>
      <w:r>
        <w:t>other</w:t>
      </w:r>
      <w:r>
        <w:rPr>
          <w:spacing w:val="24"/>
        </w:rPr>
        <w:t xml:space="preserve"> </w:t>
      </w:r>
      <w:r>
        <w:t>reports</w:t>
      </w:r>
      <w:r>
        <w:rPr>
          <w:spacing w:val="17"/>
        </w:rPr>
        <w:t xml:space="preserve"> </w:t>
      </w:r>
      <w:r>
        <w:t>in</w:t>
      </w:r>
      <w:r>
        <w:rPr>
          <w:spacing w:val="23"/>
        </w:rPr>
        <w:t xml:space="preserve"> </w:t>
      </w:r>
      <w:r>
        <w:t>the literature</w:t>
      </w:r>
      <w:r>
        <w:rPr>
          <w:spacing w:val="22"/>
        </w:rPr>
        <w:t xml:space="preserve"> </w:t>
      </w:r>
      <w:r>
        <w:t>can be</w:t>
      </w:r>
      <w:r>
        <w:rPr>
          <w:spacing w:val="16"/>
        </w:rPr>
        <w:t xml:space="preserve"> </w:t>
      </w:r>
      <w:r>
        <w:t>used to expand</w:t>
      </w:r>
      <w:r>
        <w:rPr>
          <w:spacing w:val="40"/>
        </w:rPr>
        <w:t xml:space="preserve"> </w:t>
      </w:r>
      <w:r>
        <w:t>on these conclusions</w:t>
      </w:r>
      <w:r>
        <w:rPr>
          <w:spacing w:val="40"/>
        </w:rPr>
        <w:t xml:space="preserve"> </w:t>
      </w:r>
      <w:r>
        <w:t>(e.g., Lumer</w:t>
      </w:r>
      <w:r>
        <w:rPr>
          <w:spacing w:val="40"/>
        </w:rPr>
        <w:t xml:space="preserve"> </w:t>
      </w:r>
      <w:r>
        <w:t>and Huberman</w:t>
      </w:r>
      <w:r>
        <w:rPr>
          <w:spacing w:val="40"/>
        </w:rPr>
        <w:t xml:space="preserve"> </w:t>
      </w:r>
      <w:r>
        <w:t>1991).</w:t>
      </w:r>
    </w:p>
    <w:p w:rsidR="00C550D4" w:rsidRDefault="00E476FC">
      <w:pPr>
        <w:spacing w:line="221" w:lineRule="exact"/>
        <w:ind w:left="463"/>
        <w:jc w:val="both"/>
        <w:rPr>
          <w:i/>
          <w:sz w:val="21"/>
        </w:rPr>
      </w:pPr>
      <w:r>
        <w:rPr>
          <w:i/>
          <w:w w:val="90"/>
          <w:sz w:val="21"/>
        </w:rPr>
        <w:t>All</w:t>
      </w:r>
      <w:r>
        <w:rPr>
          <w:i/>
          <w:spacing w:val="12"/>
          <w:sz w:val="21"/>
        </w:rPr>
        <w:t xml:space="preserve"> </w:t>
      </w:r>
      <w:r>
        <w:rPr>
          <w:i/>
          <w:w w:val="90"/>
          <w:sz w:val="21"/>
        </w:rPr>
        <w:t>of</w:t>
      </w:r>
      <w:r>
        <w:rPr>
          <w:i/>
          <w:spacing w:val="16"/>
          <w:sz w:val="21"/>
        </w:rPr>
        <w:t xml:space="preserve"> </w:t>
      </w:r>
      <w:r>
        <w:rPr>
          <w:i/>
          <w:w w:val="90"/>
          <w:sz w:val="21"/>
        </w:rPr>
        <w:t>these</w:t>
      </w:r>
      <w:r>
        <w:rPr>
          <w:i/>
          <w:spacing w:val="15"/>
          <w:sz w:val="21"/>
        </w:rPr>
        <w:t xml:space="preserve"> </w:t>
      </w:r>
      <w:r>
        <w:rPr>
          <w:i/>
          <w:w w:val="90"/>
          <w:sz w:val="21"/>
        </w:rPr>
        <w:t>results,</w:t>
      </w:r>
      <w:r>
        <w:rPr>
          <w:i/>
          <w:spacing w:val="9"/>
          <w:sz w:val="21"/>
        </w:rPr>
        <w:t xml:space="preserve"> </w:t>
      </w:r>
      <w:r>
        <w:rPr>
          <w:i/>
          <w:w w:val="90"/>
          <w:sz w:val="21"/>
        </w:rPr>
        <w:t>however,</w:t>
      </w:r>
      <w:r>
        <w:rPr>
          <w:i/>
          <w:spacing w:val="13"/>
          <w:sz w:val="21"/>
        </w:rPr>
        <w:t xml:space="preserve"> </w:t>
      </w:r>
      <w:r>
        <w:rPr>
          <w:i/>
          <w:w w:val="90"/>
          <w:sz w:val="21"/>
        </w:rPr>
        <w:t>apply</w:t>
      </w:r>
      <w:r>
        <w:rPr>
          <w:i/>
          <w:spacing w:val="18"/>
          <w:sz w:val="21"/>
        </w:rPr>
        <w:t xml:space="preserve"> </w:t>
      </w:r>
      <w:r>
        <w:rPr>
          <w:i/>
          <w:w w:val="90"/>
          <w:sz w:val="21"/>
        </w:rPr>
        <w:t>only</w:t>
      </w:r>
      <w:r>
        <w:rPr>
          <w:i/>
          <w:spacing w:val="14"/>
          <w:sz w:val="21"/>
        </w:rPr>
        <w:t xml:space="preserve"> </w:t>
      </w:r>
      <w:r>
        <w:rPr>
          <w:i/>
          <w:w w:val="90"/>
          <w:sz w:val="21"/>
        </w:rPr>
        <w:t>where</w:t>
      </w:r>
      <w:r>
        <w:rPr>
          <w:i/>
          <w:spacing w:val="13"/>
          <w:sz w:val="21"/>
        </w:rPr>
        <w:t xml:space="preserve"> </w:t>
      </w:r>
      <w:r>
        <w:rPr>
          <w:i/>
          <w:w w:val="90"/>
          <w:sz w:val="21"/>
        </w:rPr>
        <w:t>every</w:t>
      </w:r>
      <w:r>
        <w:rPr>
          <w:i/>
          <w:spacing w:val="15"/>
          <w:sz w:val="21"/>
        </w:rPr>
        <w:t xml:space="preserve"> </w:t>
      </w:r>
      <w:r>
        <w:rPr>
          <w:i/>
          <w:w w:val="90"/>
          <w:sz w:val="21"/>
        </w:rPr>
        <w:t>oscillator</w:t>
      </w:r>
      <w:r>
        <w:rPr>
          <w:i/>
          <w:spacing w:val="10"/>
          <w:sz w:val="21"/>
        </w:rPr>
        <w:t xml:space="preserve"> </w:t>
      </w:r>
      <w:r>
        <w:rPr>
          <w:i/>
          <w:w w:val="90"/>
          <w:sz w:val="21"/>
        </w:rPr>
        <w:t>is</w:t>
      </w:r>
      <w:r>
        <w:rPr>
          <w:i/>
          <w:spacing w:val="7"/>
          <w:sz w:val="21"/>
        </w:rPr>
        <w:t xml:space="preserve"> </w:t>
      </w:r>
      <w:r>
        <w:rPr>
          <w:i/>
          <w:w w:val="90"/>
          <w:sz w:val="21"/>
        </w:rPr>
        <w:t>coupled</w:t>
      </w:r>
      <w:r>
        <w:rPr>
          <w:i/>
          <w:spacing w:val="26"/>
          <w:sz w:val="21"/>
        </w:rPr>
        <w:t xml:space="preserve"> </w:t>
      </w:r>
      <w:r>
        <w:rPr>
          <w:i/>
          <w:spacing w:val="-5"/>
          <w:w w:val="90"/>
          <w:sz w:val="21"/>
        </w:rPr>
        <w:t>to</w:t>
      </w:r>
    </w:p>
    <w:p w:rsidR="00C550D4" w:rsidRDefault="00E476FC">
      <w:pPr>
        <w:pStyle w:val="BodyText"/>
        <w:spacing w:line="247" w:lineRule="auto"/>
        <w:ind w:left="257" w:right="147" w:firstLine="2"/>
      </w:pPr>
      <w:r>
        <w:rPr>
          <w:i/>
          <w:spacing w:val="-4"/>
          <w:sz w:val="21"/>
        </w:rPr>
        <w:t>every</w:t>
      </w:r>
      <w:r>
        <w:rPr>
          <w:i/>
          <w:spacing w:val="-10"/>
          <w:sz w:val="21"/>
        </w:rPr>
        <w:t xml:space="preserve"> </w:t>
      </w:r>
      <w:r>
        <w:rPr>
          <w:i/>
          <w:spacing w:val="-4"/>
          <w:sz w:val="21"/>
        </w:rPr>
        <w:t>other</w:t>
      </w:r>
      <w:r>
        <w:rPr>
          <w:i/>
          <w:spacing w:val="-7"/>
          <w:sz w:val="21"/>
        </w:rPr>
        <w:t xml:space="preserve"> </w:t>
      </w:r>
      <w:r>
        <w:rPr>
          <w:i/>
          <w:spacing w:val="-4"/>
          <w:sz w:val="21"/>
        </w:rPr>
        <w:t>one,</w:t>
      </w:r>
      <w:r>
        <w:rPr>
          <w:i/>
          <w:spacing w:val="-10"/>
          <w:sz w:val="21"/>
        </w:rPr>
        <w:t xml:space="preserve"> </w:t>
      </w:r>
      <w:r>
        <w:rPr>
          <w:i/>
          <w:spacing w:val="-4"/>
          <w:sz w:val="21"/>
        </w:rPr>
        <w:t>a</w:t>
      </w:r>
      <w:r>
        <w:rPr>
          <w:i/>
          <w:spacing w:val="-5"/>
          <w:sz w:val="21"/>
        </w:rPr>
        <w:t xml:space="preserve"> </w:t>
      </w:r>
      <w:r>
        <w:rPr>
          <w:i/>
          <w:spacing w:val="-4"/>
          <w:sz w:val="21"/>
        </w:rPr>
        <w:t>fully</w:t>
      </w:r>
      <w:r>
        <w:rPr>
          <w:i/>
          <w:spacing w:val="-9"/>
          <w:sz w:val="21"/>
        </w:rPr>
        <w:t xml:space="preserve"> </w:t>
      </w:r>
      <w:r>
        <w:rPr>
          <w:i/>
          <w:spacing w:val="-4"/>
          <w:sz w:val="21"/>
        </w:rPr>
        <w:t>connected</w:t>
      </w:r>
      <w:r>
        <w:rPr>
          <w:i/>
          <w:spacing w:val="8"/>
          <w:sz w:val="21"/>
        </w:rPr>
        <w:t xml:space="preserve"> </w:t>
      </w:r>
      <w:r>
        <w:rPr>
          <w:i/>
          <w:spacing w:val="-4"/>
          <w:sz w:val="21"/>
        </w:rPr>
        <w:t>network.</w:t>
      </w:r>
      <w:r>
        <w:rPr>
          <w:i/>
          <w:spacing w:val="-9"/>
          <w:sz w:val="21"/>
        </w:rPr>
        <w:t xml:space="preserve"> </w:t>
      </w:r>
      <w:r>
        <w:rPr>
          <w:spacing w:val="-4"/>
        </w:rPr>
        <w:t>This</w:t>
      </w:r>
      <w:r>
        <w:rPr>
          <w:spacing w:val="-7"/>
        </w:rPr>
        <w:t xml:space="preserve"> </w:t>
      </w:r>
      <w:r>
        <w:rPr>
          <w:spacing w:val="-4"/>
        </w:rPr>
        <w:t>contradicts</w:t>
      </w:r>
      <w:r>
        <w:t xml:space="preserve"> </w:t>
      </w:r>
      <w:r>
        <w:rPr>
          <w:spacing w:val="-4"/>
        </w:rPr>
        <w:t>the</w:t>
      </w:r>
      <w:r>
        <w:rPr>
          <w:spacing w:val="-9"/>
        </w:rPr>
        <w:t xml:space="preserve"> </w:t>
      </w:r>
      <w:r>
        <w:rPr>
          <w:spacing w:val="-4"/>
        </w:rPr>
        <w:t>fact that</w:t>
      </w:r>
      <w:r>
        <w:rPr>
          <w:spacing w:val="-7"/>
        </w:rPr>
        <w:t xml:space="preserve"> </w:t>
      </w:r>
      <w:r>
        <w:rPr>
          <w:spacing w:val="-4"/>
        </w:rPr>
        <w:t xml:space="preserve">market </w:t>
      </w:r>
      <w:r>
        <w:t>networks are sparse. Once in a blue moon, an industrial market may procure from</w:t>
      </w:r>
      <w:r>
        <w:rPr>
          <w:spacing w:val="23"/>
        </w:rPr>
        <w:t xml:space="preserve"> </w:t>
      </w:r>
      <w:r>
        <w:t>the</w:t>
      </w:r>
      <w:r>
        <w:rPr>
          <w:spacing w:val="16"/>
        </w:rPr>
        <w:t xml:space="preserve"> </w:t>
      </w:r>
      <w:r>
        <w:t>perfume</w:t>
      </w:r>
      <w:r>
        <w:rPr>
          <w:spacing w:val="25"/>
        </w:rPr>
        <w:t xml:space="preserve"> </w:t>
      </w:r>
      <w:r>
        <w:t>market,</w:t>
      </w:r>
      <w:r>
        <w:rPr>
          <w:spacing w:val="21"/>
        </w:rPr>
        <w:t xml:space="preserve"> </w:t>
      </w:r>
      <w:r>
        <w:t>but</w:t>
      </w:r>
      <w:r>
        <w:rPr>
          <w:spacing w:val="19"/>
        </w:rPr>
        <w:t xml:space="preserve"> </w:t>
      </w:r>
      <w:r>
        <w:t>the bulk</w:t>
      </w:r>
      <w:r>
        <w:rPr>
          <w:spacing w:val="18"/>
        </w:rPr>
        <w:t xml:space="preserve"> </w:t>
      </w:r>
      <w:r>
        <w:t>of</w:t>
      </w:r>
      <w:r>
        <w:rPr>
          <w:spacing w:val="23"/>
        </w:rPr>
        <w:t xml:space="preserve"> </w:t>
      </w:r>
      <w:r>
        <w:t>relations</w:t>
      </w:r>
      <w:r>
        <w:rPr>
          <w:spacing w:val="23"/>
        </w:rPr>
        <w:t xml:space="preserve"> </w:t>
      </w:r>
      <w:r>
        <w:t>being coded</w:t>
      </w:r>
      <w:r>
        <w:rPr>
          <w:spacing w:val="21"/>
        </w:rPr>
        <w:t xml:space="preserve"> </w:t>
      </w:r>
      <w:r>
        <w:t>as links are to a restricted sector of markets. Similarly, decision makers in an industrial market</w:t>
      </w:r>
      <w:r>
        <w:rPr>
          <w:spacing w:val="-1"/>
        </w:rPr>
        <w:t xml:space="preserve"> </w:t>
      </w:r>
      <w:r>
        <w:t>are</w:t>
      </w:r>
      <w:r>
        <w:rPr>
          <w:spacing w:val="-3"/>
        </w:rPr>
        <w:t xml:space="preserve"> </w:t>
      </w:r>
      <w:r>
        <w:t>unlikely to</w:t>
      </w:r>
      <w:r>
        <w:rPr>
          <w:spacing w:val="-6"/>
        </w:rPr>
        <w:t xml:space="preserve"> </w:t>
      </w:r>
      <w:r>
        <w:t>read</w:t>
      </w:r>
      <w:r>
        <w:rPr>
          <w:spacing w:val="-13"/>
        </w:rPr>
        <w:t xml:space="preserve"> </w:t>
      </w:r>
      <w:r>
        <w:rPr>
          <w:i/>
          <w:sz w:val="21"/>
        </w:rPr>
        <w:t xml:space="preserve">Variety </w:t>
      </w:r>
      <w:r>
        <w:t>or</w:t>
      </w:r>
      <w:r>
        <w:rPr>
          <w:spacing w:val="-3"/>
        </w:rPr>
        <w:t xml:space="preserve"> </w:t>
      </w:r>
      <w:r>
        <w:t>go</w:t>
      </w:r>
      <w:r>
        <w:rPr>
          <w:spacing w:val="-2"/>
        </w:rPr>
        <w:t xml:space="preserve"> </w:t>
      </w:r>
      <w:r>
        <w:t>to</w:t>
      </w:r>
      <w:r>
        <w:rPr>
          <w:spacing w:val="-6"/>
        </w:rPr>
        <w:t xml:space="preserve"> </w:t>
      </w:r>
      <w:r>
        <w:t>restaurants frequented by</w:t>
      </w:r>
      <w:r>
        <w:rPr>
          <w:spacing w:val="-8"/>
        </w:rPr>
        <w:t xml:space="preserve"> </w:t>
      </w:r>
      <w:r>
        <w:t>agricul­ ture magnates in assessing commitments to make; so</w:t>
      </w:r>
      <w:r>
        <w:t xml:space="preserve"> decision coupling ties between markets are also not numerous.</w:t>
      </w:r>
    </w:p>
    <w:p w:rsidR="00C550D4" w:rsidRDefault="00E476FC">
      <w:pPr>
        <w:pStyle w:val="BodyText"/>
        <w:spacing w:line="256" w:lineRule="auto"/>
        <w:ind w:left="255" w:right="143" w:firstLine="202"/>
      </w:pPr>
      <w:r>
        <w:t>The</w:t>
      </w:r>
      <w:r>
        <w:rPr>
          <w:spacing w:val="32"/>
        </w:rPr>
        <w:t xml:space="preserve"> </w:t>
      </w:r>
      <w:r>
        <w:t>number</w:t>
      </w:r>
      <w:r>
        <w:rPr>
          <w:spacing w:val="35"/>
        </w:rPr>
        <w:t xml:space="preserve"> </w:t>
      </w:r>
      <w:r>
        <w:t>of</w:t>
      </w:r>
      <w:r>
        <w:rPr>
          <w:spacing w:val="39"/>
        </w:rPr>
        <w:t xml:space="preserve"> </w:t>
      </w:r>
      <w:r>
        <w:t>ties from</w:t>
      </w:r>
      <w:r>
        <w:rPr>
          <w:spacing w:val="29"/>
        </w:rPr>
        <w:t xml:space="preserve"> </w:t>
      </w:r>
      <w:r>
        <w:t>a</w:t>
      </w:r>
      <w:r>
        <w:rPr>
          <w:spacing w:val="27"/>
        </w:rPr>
        <w:t xml:space="preserve"> </w:t>
      </w:r>
      <w:r>
        <w:t>market</w:t>
      </w:r>
      <w:r>
        <w:rPr>
          <w:spacing w:val="33"/>
        </w:rPr>
        <w:t xml:space="preserve"> </w:t>
      </w:r>
      <w:r>
        <w:t>node</w:t>
      </w:r>
      <w:r>
        <w:rPr>
          <w:spacing w:val="33"/>
        </w:rPr>
        <w:t xml:space="preserve"> </w:t>
      </w:r>
      <w:r>
        <w:t>thus are an order</w:t>
      </w:r>
      <w:r>
        <w:rPr>
          <w:spacing w:val="35"/>
        </w:rPr>
        <w:t xml:space="preserve"> </w:t>
      </w:r>
      <w:r>
        <w:t>of</w:t>
      </w:r>
      <w:r>
        <w:rPr>
          <w:spacing w:val="29"/>
        </w:rPr>
        <w:t xml:space="preserve"> </w:t>
      </w:r>
      <w:r>
        <w:t>magnitude less than</w:t>
      </w:r>
      <w:r>
        <w:rPr>
          <w:spacing w:val="12"/>
        </w:rPr>
        <w:t xml:space="preserve"> </w:t>
      </w:r>
      <w:r>
        <w:t>the</w:t>
      </w:r>
      <w:r>
        <w:rPr>
          <w:spacing w:val="13"/>
        </w:rPr>
        <w:t xml:space="preserve"> </w:t>
      </w:r>
      <w:r>
        <w:t>total number</w:t>
      </w:r>
      <w:r>
        <w:rPr>
          <w:spacing w:val="13"/>
        </w:rPr>
        <w:t xml:space="preserve"> </w:t>
      </w:r>
      <w:r>
        <w:t>of</w:t>
      </w:r>
      <w:r>
        <w:rPr>
          <w:spacing w:val="14"/>
        </w:rPr>
        <w:t xml:space="preserve"> </w:t>
      </w:r>
      <w:r>
        <w:t>markets</w:t>
      </w:r>
      <w:r>
        <w:rPr>
          <w:spacing w:val="13"/>
        </w:rPr>
        <w:t xml:space="preserve"> </w:t>
      </w:r>
      <w:r>
        <w:t>in a</w:t>
      </w:r>
      <w:r>
        <w:rPr>
          <w:spacing w:val="15"/>
        </w:rPr>
        <w:t xml:space="preserve"> </w:t>
      </w:r>
      <w:r>
        <w:t>production</w:t>
      </w:r>
      <w:r>
        <w:rPr>
          <w:spacing w:val="18"/>
        </w:rPr>
        <w:t xml:space="preserve"> </w:t>
      </w:r>
      <w:r>
        <w:t>economy.</w:t>
      </w:r>
      <w:r>
        <w:rPr>
          <w:spacing w:val="20"/>
        </w:rPr>
        <w:t xml:space="preserve"> </w:t>
      </w:r>
      <w:r>
        <w:t>And</w:t>
      </w:r>
      <w:r>
        <w:rPr>
          <w:spacing w:val="13"/>
        </w:rPr>
        <w:t xml:space="preserve"> </w:t>
      </w:r>
      <w:r>
        <w:t>there is a second key fact. The ties between markets tend toward local clustering, corresponding to cliques in human terms. Thus, market networks are akin to human acquaintance networks rather than the fully connected networks spe­ cified to obtain explici</w:t>
      </w:r>
      <w:r>
        <w:t>t mathematical solutions for abstract oscillators, as</w:t>
      </w:r>
      <w:r>
        <w:rPr>
          <w:spacing w:val="-2"/>
        </w:rPr>
        <w:t xml:space="preserve"> </w:t>
      </w:r>
      <w:r>
        <w:t>for orthodox economics.</w:t>
      </w:r>
    </w:p>
    <w:p w:rsidR="00C550D4" w:rsidRDefault="00E476FC">
      <w:pPr>
        <w:pStyle w:val="BodyText"/>
        <w:spacing w:line="252" w:lineRule="auto"/>
        <w:ind w:left="255" w:right="146" w:firstLine="200"/>
      </w:pPr>
      <w:r>
        <w:t>Watts (1999b) has surveyed a range of examples in engineering systems, neural networks, and human societies where populations are large and net­ works</w:t>
      </w:r>
      <w:r>
        <w:rPr>
          <w:spacing w:val="27"/>
        </w:rPr>
        <w:t xml:space="preserve"> </w:t>
      </w:r>
      <w:r>
        <w:t>are not</w:t>
      </w:r>
      <w:r>
        <w:rPr>
          <w:spacing w:val="27"/>
        </w:rPr>
        <w:t xml:space="preserve"> </w:t>
      </w:r>
      <w:r>
        <w:t>only large</w:t>
      </w:r>
      <w:r>
        <w:rPr>
          <w:spacing w:val="27"/>
        </w:rPr>
        <w:t xml:space="preserve"> </w:t>
      </w:r>
      <w:r>
        <w:t>and spar</w:t>
      </w:r>
      <w:r>
        <w:t>se but also locally clustered.</w:t>
      </w:r>
      <w:r>
        <w:rPr>
          <w:spacing w:val="30"/>
        </w:rPr>
        <w:t xml:space="preserve"> </w:t>
      </w:r>
      <w:r>
        <w:t>Watts keeps his models of connectivity simple: only one type of node, and only one type</w:t>
      </w:r>
    </w:p>
    <w:p w:rsidR="00C550D4" w:rsidRDefault="00C550D4">
      <w:pPr>
        <w:spacing w:line="252" w:lineRule="auto"/>
        <w:sectPr w:rsidR="00C550D4">
          <w:pgSz w:w="8850" w:h="13270"/>
          <w:pgMar w:top="1340" w:right="1120" w:bottom="280" w:left="1060" w:header="1155" w:footer="0" w:gutter="0"/>
          <w:cols w:space="720"/>
        </w:sectPr>
      </w:pPr>
    </w:p>
    <w:p w:rsidR="00C550D4" w:rsidRDefault="00C550D4">
      <w:pPr>
        <w:pStyle w:val="BodyText"/>
        <w:spacing w:after="1"/>
        <w:jc w:val="left"/>
        <w:rPr>
          <w:sz w:val="17"/>
        </w:rPr>
      </w:pPr>
    </w:p>
    <w:p w:rsidR="00C550D4" w:rsidRDefault="00E476FC">
      <w:pPr>
        <w:tabs>
          <w:tab w:val="left" w:pos="3314"/>
        </w:tabs>
        <w:ind w:left="1579"/>
        <w:rPr>
          <w:sz w:val="20"/>
        </w:rPr>
      </w:pPr>
      <w:r>
        <w:rPr>
          <w:noProof/>
          <w:sz w:val="20"/>
          <w:lang w:val="de-DE" w:eastAsia="de-DE"/>
        </w:rPr>
        <mc:AlternateContent>
          <mc:Choice Requires="wpg">
            <w:drawing>
              <wp:inline distT="0" distB="0" distL="0" distR="0">
                <wp:extent cx="874394" cy="2047239"/>
                <wp:effectExtent l="0" t="0" r="0" b="635"/>
                <wp:docPr id="363"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74394" cy="2047239"/>
                          <a:chOff x="0" y="0"/>
                          <a:chExt cx="874394" cy="2047239"/>
                        </a:xfrm>
                      </wpg:grpSpPr>
                      <pic:pic xmlns:pic="http://schemas.openxmlformats.org/drawingml/2006/picture">
                        <pic:nvPicPr>
                          <pic:cNvPr id="364" name="Image 364"/>
                          <pic:cNvPicPr/>
                        </pic:nvPicPr>
                        <pic:blipFill>
                          <a:blip r:embed="rId169" cstate="print"/>
                          <a:stretch>
                            <a:fillRect/>
                          </a:stretch>
                        </pic:blipFill>
                        <pic:spPr>
                          <a:xfrm>
                            <a:off x="12204" y="0"/>
                            <a:ext cx="861994" cy="838806"/>
                          </a:xfrm>
                          <a:prstGeom prst="rect">
                            <a:avLst/>
                          </a:prstGeom>
                        </pic:spPr>
                      </pic:pic>
                      <pic:pic xmlns:pic="http://schemas.openxmlformats.org/drawingml/2006/picture">
                        <pic:nvPicPr>
                          <pic:cNvPr id="365" name="Image 365"/>
                          <pic:cNvPicPr/>
                        </pic:nvPicPr>
                        <pic:blipFill>
                          <a:blip r:embed="rId170" cstate="print"/>
                          <a:stretch>
                            <a:fillRect/>
                          </a:stretch>
                        </pic:blipFill>
                        <pic:spPr>
                          <a:xfrm>
                            <a:off x="27460" y="1387843"/>
                            <a:ext cx="443965" cy="658844"/>
                          </a:xfrm>
                          <a:prstGeom prst="rect">
                            <a:avLst/>
                          </a:prstGeom>
                        </pic:spPr>
                      </pic:pic>
                      <wps:wsp>
                        <wps:cNvPr id="366" name="Graphic 366"/>
                        <wps:cNvSpPr/>
                        <wps:spPr>
                          <a:xfrm>
                            <a:off x="4576" y="838807"/>
                            <a:ext cx="1270" cy="549275"/>
                          </a:xfrm>
                          <a:custGeom>
                            <a:avLst/>
                            <a:gdLst/>
                            <a:ahLst/>
                            <a:cxnLst/>
                            <a:rect l="l" t="t" r="r" b="b"/>
                            <a:pathLst>
                              <a:path h="549275">
                                <a:moveTo>
                                  <a:pt x="0" y="549037"/>
                                </a:moveTo>
                                <a:lnTo>
                                  <a:pt x="0" y="0"/>
                                </a:lnTo>
                              </a:path>
                            </a:pathLst>
                          </a:custGeom>
                          <a:ln w="915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DE680CE" id="Group 363" o:spid="_x0000_s1026" style="width:68.85pt;height:161.2pt;mso-position-horizontal-relative:char;mso-position-vertical-relative:line" coordsize="8743,20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">
                <v:shape id="Image 364" o:spid="_x0000_s1027" type="#_x0000_t75" style="position:absolute;left:122;width:8619;height:8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">
                  <v:imagedata r:id="rId171" o:title=""/>
                </v:shape>
                <v:shape id="Image 365" o:spid="_x0000_s1028" type="#_x0000_t75" style="position:absolute;left:274;top:13878;width:4440;height:6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">
                  <v:imagedata r:id="rId172" o:title=""/>
                </v:shape>
                <v:shape id="Graphic 366" o:spid="_x0000_s1029" style="position:absolute;left:45;top:8388;width:13;height:5492;visibility:visible;mso-wrap-style:square;v-text-anchor:top" coordsize="127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" path="m,549037l,e" filled="f" strokeweight=".25425mm">
                  <v:path arrowok="t"/>
                </v:shape>
                <w10:anchorlock/>
              </v:group>
            </w:pict>
          </mc:Fallback>
        </mc:AlternateContent>
      </w:r>
      <w:r>
        <w:rPr>
          <w:sz w:val="20"/>
        </w:rPr>
        <w:tab/>
      </w:r>
      <w:r>
        <w:rPr>
          <w:noProof/>
          <w:position w:val="97"/>
          <w:sz w:val="20"/>
          <w:lang w:val="de-DE" w:eastAsia="de-DE"/>
        </w:rPr>
        <mc:AlternateContent>
          <mc:Choice Requires="wpg">
            <w:drawing>
              <wp:inline distT="0" distB="0" distL="0" distR="0">
                <wp:extent cx="1159510" cy="1461135"/>
                <wp:effectExtent l="9525" t="0" r="2540" b="5715"/>
                <wp:docPr id="367" name="Group 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59510" cy="1461135"/>
                          <a:chOff x="0" y="0"/>
                          <a:chExt cx="1159510" cy="1461135"/>
                        </a:xfrm>
                      </wpg:grpSpPr>
                      <pic:pic xmlns:pic="http://schemas.openxmlformats.org/drawingml/2006/picture">
                        <pic:nvPicPr>
                          <pic:cNvPr id="368" name="Image 368"/>
                          <pic:cNvPicPr/>
                        </pic:nvPicPr>
                        <pic:blipFill>
                          <a:blip r:embed="rId173" cstate="print"/>
                          <a:stretch>
                            <a:fillRect/>
                          </a:stretch>
                        </pic:blipFill>
                        <pic:spPr>
                          <a:xfrm>
                            <a:off x="146462" y="0"/>
                            <a:ext cx="958111" cy="863208"/>
                          </a:xfrm>
                          <a:prstGeom prst="rect">
                            <a:avLst/>
                          </a:prstGeom>
                        </pic:spPr>
                      </pic:pic>
                      <wps:wsp>
                        <wps:cNvPr id="369" name="Graphic 369"/>
                        <wps:cNvSpPr/>
                        <wps:spPr>
                          <a:xfrm>
                            <a:off x="0" y="863209"/>
                            <a:ext cx="1159510" cy="598170"/>
                          </a:xfrm>
                          <a:custGeom>
                            <a:avLst/>
                            <a:gdLst/>
                            <a:ahLst/>
                            <a:cxnLst/>
                            <a:rect l="l" t="t" r="r" b="b"/>
                            <a:pathLst>
                              <a:path w="1159510" h="598170">
                                <a:moveTo>
                                  <a:pt x="1119830" y="597840"/>
                                </a:moveTo>
                                <a:lnTo>
                                  <a:pt x="1119830" y="0"/>
                                </a:lnTo>
                              </a:path>
                              <a:path w="1159510" h="598170">
                                <a:moveTo>
                                  <a:pt x="0" y="280619"/>
                                </a:moveTo>
                                <a:lnTo>
                                  <a:pt x="1159497" y="280619"/>
                                </a:lnTo>
                              </a:path>
                            </a:pathLst>
                          </a:custGeom>
                          <a:ln w="9152">
                            <a:solidFill>
                              <a:srgbClr val="000000"/>
                            </a:solidFill>
                            <a:prstDash val="solid"/>
                          </a:ln>
                        </wps:spPr>
                        <wps:bodyPr wrap="square" lIns="0" tIns="0" rIns="0" bIns="0" rtlCol="0">
                          <a:prstTxWarp prst="textNoShape">
                            <a:avLst/>
                          </a:prstTxWarp>
                          <a:noAutofit/>
                        </wps:bodyPr>
                      </wps:wsp>
                      <wps:wsp>
                        <wps:cNvPr id="370" name="Textbox 370"/>
                        <wps:cNvSpPr txBox="1"/>
                        <wps:spPr>
                          <a:xfrm>
                            <a:off x="0" y="0"/>
                            <a:ext cx="1159510" cy="1461135"/>
                          </a:xfrm>
                          <a:prstGeom prst="rect">
                            <a:avLst/>
                          </a:prstGeom>
                        </wps:spPr>
                        <wps:txbx>
                          <w:txbxContent>
                            <w:p w:rsidR="00C550D4" w:rsidRDefault="00C550D4">
                              <w:pPr>
                                <w:rPr>
                                  <w:sz w:val="18"/>
                                </w:rPr>
                              </w:pPr>
                            </w:p>
                            <w:p w:rsidR="00C550D4" w:rsidRDefault="00C550D4">
                              <w:pPr>
                                <w:rPr>
                                  <w:sz w:val="18"/>
                                </w:rPr>
                              </w:pPr>
                            </w:p>
                            <w:p w:rsidR="00C550D4" w:rsidRDefault="00C550D4">
                              <w:pPr>
                                <w:rPr>
                                  <w:sz w:val="18"/>
                                </w:rPr>
                              </w:pPr>
                            </w:p>
                            <w:p w:rsidR="00C550D4" w:rsidRDefault="00C550D4">
                              <w:pPr>
                                <w:rPr>
                                  <w:sz w:val="18"/>
                                </w:rPr>
                              </w:pPr>
                            </w:p>
                            <w:p w:rsidR="00C550D4" w:rsidRDefault="00C550D4">
                              <w:pPr>
                                <w:spacing w:before="126"/>
                                <w:rPr>
                                  <w:sz w:val="18"/>
                                </w:rPr>
                              </w:pPr>
                            </w:p>
                            <w:p w:rsidR="00C550D4" w:rsidRDefault="00E476FC">
                              <w:pPr>
                                <w:spacing w:before="1"/>
                                <w:ind w:left="78"/>
                                <w:rPr>
                                  <w:rFonts w:ascii="Arial"/>
                                  <w:b/>
                                  <w:i/>
                                  <w:sz w:val="18"/>
                                </w:rPr>
                              </w:pPr>
                              <w:bookmarkStart w:id="207" w:name="_bookmark183"/>
                              <w:bookmarkEnd w:id="207"/>
                              <w:r>
                                <w:rPr>
                                  <w:rFonts w:ascii="Arial"/>
                                  <w:b/>
                                  <w:i/>
                                  <w:spacing w:val="-10"/>
                                  <w:w w:val="95"/>
                                  <w:sz w:val="18"/>
                                </w:rPr>
                                <w:t>R</w:t>
                              </w:r>
                            </w:p>
                            <w:p w:rsidR="00C550D4" w:rsidRDefault="00C550D4">
                              <w:pPr>
                                <w:spacing w:before="9"/>
                                <w:rPr>
                                  <w:rFonts w:ascii="Arial"/>
                                  <w:b/>
                                  <w:i/>
                                  <w:sz w:val="18"/>
                                </w:rPr>
                              </w:pPr>
                            </w:p>
                            <w:p w:rsidR="00C550D4" w:rsidRDefault="00E476FC">
                              <w:pPr>
                                <w:spacing w:before="1"/>
                                <w:ind w:left="193"/>
                                <w:rPr>
                                  <w:b/>
                                  <w:sz w:val="20"/>
                                </w:rPr>
                              </w:pPr>
                              <w:r>
                                <w:rPr>
                                  <w:b/>
                                  <w:spacing w:val="-5"/>
                                  <w:sz w:val="20"/>
                                </w:rPr>
                                <w:t>'I'</w:t>
                              </w:r>
                            </w:p>
                          </w:txbxContent>
                        </wps:txbx>
                        <wps:bodyPr wrap="square" lIns="0" tIns="0" rIns="0" bIns="0" rtlCol="0">
                          <a:noAutofit/>
                        </wps:bodyPr>
                      </wps:wsp>
                    </wpg:wgp>
                  </a:graphicData>
                </a:graphic>
              </wp:inline>
            </w:drawing>
          </mc:Choice>
          <mc:Fallback>
            <w:pict>
              <v:group id="Group 367" o:spid="_x0000_s1205" style="width:91.3pt;height:115.05pt;mso-position-horizontal-relative:char;mso-position-vertical-relative:line" coordsize="11595,14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">
                <v:shape id="Image 368" o:spid="_x0000_s1206" type="#_x0000_t75" style="position:absolute;left:1464;width:9581;height:8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">
                  <v:imagedata r:id="rId174" o:title=""/>
                </v:shape>
                <v:shape id="Graphic 369" o:spid="_x0000_s1207" style="position:absolute;top:8632;width:11595;height:5981;visibility:visible;mso-wrap-style:square;v-text-anchor:top" coordsize="1159510,59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" path="m1119830,597840l1119830,em,280619r1159497,e" filled="f" strokeweight=".25422mm">
                  <v:path arrowok="t"/>
                </v:shape>
                <v:shape id="Textbox 370" o:spid="_x0000_s1208" type="#_x0000_t202" style="position:absolute;width:11595;height:14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xzwgAAANwAAAAPAAAAZHJzL2Rvd25yZXYueG1sRE/Pa8Iw&#10;FL4P/B/CE3abqQp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CUHExzwgAAANwAAAAPAAAA&#10;AAAAAAAAAAAAAAcCAABkcnMvZG93bnJldi54bWxQSwUGAAAAAAMAAwC3AAAA9gIAAAAA&#10;" filled="f" stroked="f">
                  <v:textbox inset="0,0,0,0">
                    <w:txbxContent>
                      <w:p w:rsidR="00C550D4" w:rsidRDefault="00C550D4">
                        <w:pPr>
                          <w:rPr>
                            <w:sz w:val="18"/>
                          </w:rPr>
                        </w:pPr>
                      </w:p>
                      <w:p w:rsidR="00C550D4" w:rsidRDefault="00C550D4">
                        <w:pPr>
                          <w:rPr>
                            <w:sz w:val="18"/>
                          </w:rPr>
                        </w:pPr>
                      </w:p>
                      <w:p w:rsidR="00C550D4" w:rsidRDefault="00C550D4">
                        <w:pPr>
                          <w:rPr>
                            <w:sz w:val="18"/>
                          </w:rPr>
                        </w:pPr>
                      </w:p>
                      <w:p w:rsidR="00C550D4" w:rsidRDefault="00C550D4">
                        <w:pPr>
                          <w:rPr>
                            <w:sz w:val="18"/>
                          </w:rPr>
                        </w:pPr>
                      </w:p>
                      <w:p w:rsidR="00C550D4" w:rsidRDefault="00C550D4">
                        <w:pPr>
                          <w:spacing w:before="126"/>
                          <w:rPr>
                            <w:sz w:val="18"/>
                          </w:rPr>
                        </w:pPr>
                      </w:p>
                      <w:p w:rsidR="00C550D4" w:rsidRDefault="00E476FC">
                        <w:pPr>
                          <w:spacing w:before="1"/>
                          <w:ind w:left="78"/>
                          <w:rPr>
                            <w:rFonts w:ascii="Arial"/>
                            <w:b/>
                            <w:i/>
                            <w:sz w:val="18"/>
                          </w:rPr>
                        </w:pPr>
                        <w:bookmarkStart w:id="208" w:name="_bookmark183"/>
                        <w:bookmarkEnd w:id="208"/>
                        <w:r>
                          <w:rPr>
                            <w:rFonts w:ascii="Arial"/>
                            <w:b/>
                            <w:i/>
                            <w:spacing w:val="-10"/>
                            <w:w w:val="95"/>
                            <w:sz w:val="18"/>
                          </w:rPr>
                          <w:t>R</w:t>
                        </w:r>
                      </w:p>
                      <w:p w:rsidR="00C550D4" w:rsidRDefault="00C550D4">
                        <w:pPr>
                          <w:spacing w:before="9"/>
                          <w:rPr>
                            <w:rFonts w:ascii="Arial"/>
                            <w:b/>
                            <w:i/>
                            <w:sz w:val="18"/>
                          </w:rPr>
                        </w:pPr>
                      </w:p>
                      <w:p w:rsidR="00C550D4" w:rsidRDefault="00E476FC">
                        <w:pPr>
                          <w:spacing w:before="1"/>
                          <w:ind w:left="193"/>
                          <w:rPr>
                            <w:b/>
                            <w:sz w:val="20"/>
                          </w:rPr>
                        </w:pPr>
                        <w:r>
                          <w:rPr>
                            <w:b/>
                            <w:spacing w:val="-5"/>
                            <w:sz w:val="20"/>
                          </w:rPr>
                          <w:t>'I'</w:t>
                        </w:r>
                      </w:p>
                    </w:txbxContent>
                  </v:textbox>
                </v:shape>
                <w10:anchorlock/>
              </v:group>
            </w:pict>
          </mc:Fallback>
        </mc:AlternateContent>
      </w:r>
    </w:p>
    <w:p w:rsidR="00C550D4" w:rsidRDefault="00E476FC">
      <w:pPr>
        <w:pStyle w:val="BodyText"/>
        <w:spacing w:before="19"/>
        <w:jc w:val="left"/>
      </w:pPr>
      <w:r>
        <w:rPr>
          <w:noProof/>
          <w:lang w:val="de-DE" w:eastAsia="de-DE"/>
        </w:rPr>
        <mc:AlternateContent>
          <mc:Choice Requires="wps">
            <w:drawing>
              <wp:anchor distT="0" distB="0" distL="0" distR="0" simplePos="0" relativeHeight="487652864" behindDoc="1" locked="0" layoutInCell="1" allowOverlap="1">
                <wp:simplePos x="0" y="0"/>
                <wp:positionH relativeFrom="page">
                  <wp:posOffset>2502074</wp:posOffset>
                </wp:positionH>
                <wp:positionV relativeFrom="paragraph">
                  <wp:posOffset>173357</wp:posOffset>
                </wp:positionV>
                <wp:extent cx="598170" cy="1270"/>
                <wp:effectExtent l="0" t="0" r="0" b="0"/>
                <wp:wrapTopAndBottom/>
                <wp:docPr id="371" name="Graphic 3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 cy="1270"/>
                        </a:xfrm>
                        <a:custGeom>
                          <a:avLst/>
                          <a:gdLst/>
                          <a:ahLst/>
                          <a:cxnLst/>
                          <a:rect l="l" t="t" r="r" b="b"/>
                          <a:pathLst>
                            <a:path w="598170">
                              <a:moveTo>
                                <a:pt x="0" y="0"/>
                              </a:moveTo>
                              <a:lnTo>
                                <a:pt x="598056" y="0"/>
                              </a:lnTo>
                            </a:path>
                          </a:pathLst>
                        </a:custGeom>
                        <a:ln w="91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0383BB9" id="Graphic 371" o:spid="_x0000_s1026" style="position:absolute;margin-left:197pt;margin-top:13.65pt;width:47.1pt;height:.1pt;z-index:-15663616;visibility:visible;mso-wrap-style:square;mso-wrap-distance-left:0;mso-wrap-distance-top:0;mso-wrap-distance-right:0;mso-wrap-distance-bottom:0;mso-position-horizontal:absolute;mso-position-horizontal-relative:page;mso-position-vertical:absolute;mso-position-vertical-relative:text;v-text-anchor:top" coordsize="5981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" path="m,l598056,e" filled="f" strokeweight=".25417mm">
                <v:path arrowok="t"/>
                <w10:wrap type="topAndBottom" anchorx="page"/>
              </v:shape>
            </w:pict>
          </mc:Fallback>
        </mc:AlternateContent>
      </w:r>
    </w:p>
    <w:p w:rsidR="00C550D4" w:rsidRDefault="00E476FC">
      <w:pPr>
        <w:spacing w:before="185"/>
        <w:ind w:left="1613"/>
        <w:rPr>
          <w:sz w:val="20"/>
        </w:rPr>
      </w:pPr>
      <w:r>
        <w:rPr>
          <w:spacing w:val="-4"/>
          <w:sz w:val="18"/>
        </w:rPr>
        <w:t>FIG.</w:t>
      </w:r>
      <w:r>
        <w:rPr>
          <w:spacing w:val="3"/>
          <w:sz w:val="18"/>
        </w:rPr>
        <w:t xml:space="preserve"> </w:t>
      </w:r>
      <w:r>
        <w:rPr>
          <w:spacing w:val="-4"/>
          <w:sz w:val="18"/>
        </w:rPr>
        <w:t>10.1.</w:t>
      </w:r>
      <w:r>
        <w:rPr>
          <w:spacing w:val="27"/>
          <w:sz w:val="18"/>
        </w:rPr>
        <w:t xml:space="preserve"> </w:t>
      </w:r>
      <w:r>
        <w:rPr>
          <w:spacing w:val="-4"/>
          <w:sz w:val="20"/>
        </w:rPr>
        <w:t>Race-track</w:t>
      </w:r>
      <w:r>
        <w:rPr>
          <w:spacing w:val="5"/>
          <w:sz w:val="20"/>
        </w:rPr>
        <w:t xml:space="preserve"> </w:t>
      </w:r>
      <w:r>
        <w:rPr>
          <w:spacing w:val="-4"/>
          <w:sz w:val="20"/>
        </w:rPr>
        <w:t>dynamics</w:t>
      </w:r>
    </w:p>
    <w:p w:rsidR="00C550D4" w:rsidRDefault="00C550D4">
      <w:pPr>
        <w:pStyle w:val="BodyText"/>
        <w:spacing w:before="92"/>
        <w:jc w:val="left"/>
      </w:pPr>
    </w:p>
    <w:p w:rsidR="00C550D4" w:rsidRDefault="00E476FC">
      <w:pPr>
        <w:pStyle w:val="BodyText"/>
        <w:spacing w:before="1" w:line="256" w:lineRule="auto"/>
        <w:ind w:left="226" w:right="189" w:firstLine="3"/>
      </w:pPr>
      <w:r>
        <w:t>of tie, which also is taken to be symmetric (all consistent with our approx­ imation</w:t>
      </w:r>
      <w:r>
        <w:rPr>
          <w:spacing w:val="40"/>
        </w:rPr>
        <w:t xml:space="preserve"> </w:t>
      </w:r>
      <w:r>
        <w:t>to a market network).</w:t>
      </w:r>
      <w:r>
        <w:rPr>
          <w:spacing w:val="40"/>
        </w:rPr>
        <w:t xml:space="preserve"> </w:t>
      </w:r>
      <w:r>
        <w:t>Even so, the results are rich.</w:t>
      </w:r>
    </w:p>
    <w:p w:rsidR="00C550D4" w:rsidRDefault="00E476FC">
      <w:pPr>
        <w:pStyle w:val="BodyText"/>
        <w:spacing w:line="249" w:lineRule="auto"/>
        <w:ind w:left="226" w:right="179" w:firstLine="200"/>
      </w:pPr>
      <w:r>
        <w:t>Watts's key question about these large and sparse, yet clustered, networks</w:t>
      </w:r>
      <w:r>
        <w:rPr>
          <w:spacing w:val="40"/>
        </w:rPr>
        <w:t xml:space="preserve"> </w:t>
      </w:r>
      <w:r>
        <w:t xml:space="preserve">is what </w:t>
      </w:r>
      <w:r>
        <w:rPr>
          <w:i/>
          <w:sz w:val="21"/>
        </w:rPr>
        <w:t xml:space="preserve">sort </w:t>
      </w:r>
      <w:r>
        <w:t>of bridging across local clust</w:t>
      </w:r>
      <w:r>
        <w:t>erings is sufficient to convert them</w:t>
      </w:r>
      <w:r>
        <w:rPr>
          <w:spacing w:val="40"/>
        </w:rPr>
        <w:t xml:space="preserve"> </w:t>
      </w:r>
      <w:r>
        <w:t>to a "small world" in their degree of connectivity</w:t>
      </w:r>
      <w:r>
        <w:rPr>
          <w:spacing w:val="40"/>
        </w:rPr>
        <w:t xml:space="preserve"> </w:t>
      </w:r>
      <w:r>
        <w:t>Operationally, this trans­ lates into the</w:t>
      </w:r>
      <w:r>
        <w:rPr>
          <w:spacing w:val="-2"/>
        </w:rPr>
        <w:t xml:space="preserve"> </w:t>
      </w:r>
      <w:r>
        <w:t>surprisingly small "six degrees of separation" sufficient to span the human world via chains of acquaintanceship. Whatever deg</w:t>
      </w:r>
      <w:r>
        <w:t>ree of intu­ itive insight one might have is totally inadequate to assess even the connec­ tivity properties, much less the dynamic behavior in such large, sparse net­ works. Watts turned to computer simulation disciplined by mathematical models and subjec</w:t>
      </w:r>
      <w:r>
        <w:t xml:space="preserve">t </w:t>
      </w:r>
      <w:r>
        <w:rPr>
          <w:sz w:val="18"/>
        </w:rPr>
        <w:t xml:space="preserve">to </w:t>
      </w:r>
      <w:r>
        <w:t xml:space="preserve">qualitative guidance from a variety of field examples. The results are surprising: Watts (1999a, sec. 9.2) adapted his powerful sim­ ulation approach to establish that a small proportion of </w:t>
      </w:r>
      <w:r>
        <w:rPr>
          <w:i/>
          <w:sz w:val="21"/>
        </w:rPr>
        <w:t xml:space="preserve">random </w:t>
      </w:r>
      <w:r>
        <w:t>connections</w:t>
      </w:r>
      <w:r>
        <w:rPr>
          <w:spacing w:val="40"/>
        </w:rPr>
        <w:t xml:space="preserve"> </w:t>
      </w:r>
      <w:r>
        <w:t xml:space="preserve">is both necessary and sufficient </w:t>
      </w:r>
      <w:r>
        <w:rPr>
          <w:sz w:val="18"/>
        </w:rPr>
        <w:t xml:space="preserve">to </w:t>
      </w:r>
      <w:r>
        <w:t xml:space="preserve">yield </w:t>
      </w:r>
      <w:r>
        <w:t>small-world graphs. And a host of other reports in the literature can be used to expand on these conclusions</w:t>
      </w:r>
      <w:r>
        <w:rPr>
          <w:spacing w:val="40"/>
        </w:rPr>
        <w:t xml:space="preserve"> </w:t>
      </w:r>
      <w:r>
        <w:t>about connectivity among the abstract oscillators (e.g., Lumer and Huber­</w:t>
      </w:r>
      <w:r>
        <w:rPr>
          <w:spacing w:val="40"/>
        </w:rPr>
        <w:t xml:space="preserve"> </w:t>
      </w:r>
      <w:r>
        <w:t>man 1991; Niebur et al. 1991).</w:t>
      </w:r>
    </w:p>
    <w:p w:rsidR="00C550D4" w:rsidRDefault="00E476FC">
      <w:pPr>
        <w:pStyle w:val="BodyText"/>
        <w:spacing w:before="8" w:line="256" w:lineRule="auto"/>
        <w:ind w:left="229" w:right="178" w:firstLine="198"/>
      </w:pPr>
      <w:r>
        <w:t>The principal result of the analysis appea</w:t>
      </w:r>
      <w:r>
        <w:t>rs indeed paradoxical when ap­ plied to the market system. To achieve coherence in timings, absence of disruptions in flows in a production economy, there should be some small proportion of ties that couple markets at random across the whole field. Stabili</w:t>
      </w:r>
      <w:r>
        <w:t>ty requires disorder; coupling requires decoupling. This is only possi­ ble with a social construction</w:t>
      </w:r>
      <w:r>
        <w:rPr>
          <w:spacing w:val="40"/>
        </w:rPr>
        <w:t xml:space="preserve"> </w:t>
      </w:r>
      <w:r>
        <w:t>that although embedded</w:t>
      </w:r>
      <w:r>
        <w:rPr>
          <w:spacing w:val="40"/>
        </w:rPr>
        <w:t xml:space="preserve"> </w:t>
      </w:r>
      <w:r>
        <w:t>is also decoupled. Such are the production</w:t>
      </w:r>
      <w:r>
        <w:rPr>
          <w:spacing w:val="40"/>
        </w:rPr>
        <w:t xml:space="preserve"> </w:t>
      </w:r>
      <w:r>
        <w:t>markets of previous sections.</w:t>
      </w:r>
    </w:p>
    <w:p w:rsidR="00C550D4" w:rsidRDefault="00E476FC">
      <w:pPr>
        <w:pStyle w:val="BodyText"/>
        <w:spacing w:line="222" w:lineRule="exact"/>
        <w:ind w:left="433"/>
      </w:pPr>
      <w:r>
        <w:t>This</w:t>
      </w:r>
      <w:r>
        <w:rPr>
          <w:spacing w:val="29"/>
        </w:rPr>
        <w:t xml:space="preserve"> </w:t>
      </w:r>
      <w:r>
        <w:t>result</w:t>
      </w:r>
      <w:r>
        <w:rPr>
          <w:spacing w:val="29"/>
        </w:rPr>
        <w:t xml:space="preserve"> </w:t>
      </w:r>
      <w:r>
        <w:t>emerges</w:t>
      </w:r>
      <w:r>
        <w:rPr>
          <w:spacing w:val="33"/>
        </w:rPr>
        <w:t xml:space="preserve"> </w:t>
      </w:r>
      <w:r>
        <w:t>from</w:t>
      </w:r>
      <w:r>
        <w:rPr>
          <w:spacing w:val="30"/>
        </w:rPr>
        <w:t xml:space="preserve"> </w:t>
      </w:r>
      <w:r>
        <w:t>analysis</w:t>
      </w:r>
      <w:r>
        <w:rPr>
          <w:spacing w:val="33"/>
        </w:rPr>
        <w:t xml:space="preserve"> </w:t>
      </w:r>
      <w:r>
        <w:t>that</w:t>
      </w:r>
      <w:r>
        <w:rPr>
          <w:spacing w:val="25"/>
        </w:rPr>
        <w:t xml:space="preserve"> </w:t>
      </w:r>
      <w:r>
        <w:t>interweaves</w:t>
      </w:r>
      <w:r>
        <w:rPr>
          <w:spacing w:val="36"/>
        </w:rPr>
        <w:t xml:space="preserve"> </w:t>
      </w:r>
      <w:r>
        <w:t>cross-</w:t>
      </w:r>
      <w:r>
        <w:t>sectional</w:t>
      </w:r>
      <w:r>
        <w:rPr>
          <w:spacing w:val="22"/>
        </w:rPr>
        <w:t xml:space="preserve"> </w:t>
      </w:r>
      <w:r>
        <w:rPr>
          <w:spacing w:val="-4"/>
        </w:rPr>
        <w:t>com-</w:t>
      </w:r>
    </w:p>
    <w:p w:rsidR="00C550D4" w:rsidRDefault="00C550D4">
      <w:pPr>
        <w:spacing w:line="222" w:lineRule="exact"/>
        <w:sectPr w:rsidR="00C550D4">
          <w:pgSz w:w="8850" w:h="13270"/>
          <w:pgMar w:top="1340" w:right="1120" w:bottom="280" w:left="1060" w:header="1155" w:footer="0" w:gutter="0"/>
          <w:cols w:space="720"/>
        </w:sectPr>
      </w:pPr>
    </w:p>
    <w:p w:rsidR="00C550D4" w:rsidRDefault="00E476FC">
      <w:pPr>
        <w:pStyle w:val="BodyText"/>
        <w:spacing w:before="134" w:line="254" w:lineRule="auto"/>
        <w:ind w:left="255" w:right="148" w:firstLine="11"/>
      </w:pPr>
      <w:bookmarkStart w:id="209" w:name="_bookmark184"/>
      <w:bookmarkEnd w:id="209"/>
      <w:r>
        <w:lastRenderedPageBreak/>
        <w:t>plexity of connectivity together with a complexity of dynamic feedbacks.</w:t>
      </w:r>
      <w:r>
        <w:rPr>
          <w:spacing w:val="80"/>
        </w:rPr>
        <w:t xml:space="preserve"> </w:t>
      </w:r>
      <w:r>
        <w:t>One could say that identity as a production economy requires a degree of disjunction</w:t>
      </w:r>
      <w:r>
        <w:rPr>
          <w:spacing w:val="40"/>
        </w:rPr>
        <w:t xml:space="preserve"> </w:t>
      </w:r>
      <w:r>
        <w:t>and</w:t>
      </w:r>
      <w:r>
        <w:rPr>
          <w:spacing w:val="40"/>
        </w:rPr>
        <w:t xml:space="preserve"> </w:t>
      </w:r>
      <w:r>
        <w:t>disorder</w:t>
      </w:r>
      <w:r>
        <w:rPr>
          <w:spacing w:val="40"/>
        </w:rPr>
        <w:t xml:space="preserve"> </w:t>
      </w:r>
      <w:r>
        <w:t>in</w:t>
      </w:r>
      <w:r>
        <w:rPr>
          <w:spacing w:val="40"/>
        </w:rPr>
        <w:t xml:space="preserve"> </w:t>
      </w:r>
      <w:r>
        <w:t>processes</w:t>
      </w:r>
      <w:r>
        <w:rPr>
          <w:spacing w:val="40"/>
        </w:rPr>
        <w:t xml:space="preserve"> </w:t>
      </w:r>
      <w:r>
        <w:t>and</w:t>
      </w:r>
      <w:r>
        <w:rPr>
          <w:spacing w:val="40"/>
        </w:rPr>
        <w:t xml:space="preserve"> </w:t>
      </w:r>
      <w:r>
        <w:t>structure</w:t>
      </w:r>
      <w:r>
        <w:rPr>
          <w:spacing w:val="40"/>
        </w:rPr>
        <w:t xml:space="preserve"> </w:t>
      </w:r>
      <w:r>
        <w:t>linking</w:t>
      </w:r>
      <w:r>
        <w:rPr>
          <w:spacing w:val="40"/>
        </w:rPr>
        <w:t xml:space="preserve"> </w:t>
      </w:r>
      <w:r>
        <w:t>constituents. That suggests and feeds back into the basis argued in chapter 1 for emer­ gence</w:t>
      </w:r>
      <w:r>
        <w:rPr>
          <w:spacing w:val="40"/>
        </w:rPr>
        <w:t xml:space="preserve"> </w:t>
      </w:r>
      <w:r>
        <w:t>of</w:t>
      </w:r>
      <w:r>
        <w:rPr>
          <w:spacing w:val="40"/>
        </w:rPr>
        <w:t xml:space="preserve"> </w:t>
      </w:r>
      <w:r>
        <w:t>production</w:t>
      </w:r>
      <w:r>
        <w:rPr>
          <w:spacing w:val="40"/>
        </w:rPr>
        <w:t xml:space="preserve"> </w:t>
      </w:r>
      <w:r>
        <w:t>markets</w:t>
      </w:r>
      <w:r>
        <w:rPr>
          <w:spacing w:val="40"/>
        </w:rPr>
        <w:t xml:space="preserve"> </w:t>
      </w:r>
      <w:r>
        <w:t>as distinct</w:t>
      </w:r>
      <w:r>
        <w:rPr>
          <w:spacing w:val="40"/>
        </w:rPr>
        <w:t xml:space="preserve"> </w:t>
      </w:r>
      <w:r>
        <w:t>identities,</w:t>
      </w:r>
      <w:r>
        <w:rPr>
          <w:spacing w:val="40"/>
        </w:rPr>
        <w:t xml:space="preserve"> </w:t>
      </w:r>
      <w:r>
        <w:t>actors on a level apart from constituent firms. That basis was exactly the search by firms for shelter from the wind</w:t>
      </w:r>
      <w:r>
        <w:t>s of</w:t>
      </w:r>
      <w:r>
        <w:rPr>
          <w:spacing w:val="40"/>
        </w:rPr>
        <w:t xml:space="preserve"> </w:t>
      </w:r>
      <w:r>
        <w:t>Knightian</w:t>
      </w:r>
      <w:r>
        <w:rPr>
          <w:spacing w:val="40"/>
        </w:rPr>
        <w:t xml:space="preserve"> </w:t>
      </w:r>
      <w:r>
        <w:t>uncertainty</w:t>
      </w:r>
      <w:r>
        <w:rPr>
          <w:spacing w:val="40"/>
        </w:rPr>
        <w:t xml:space="preserve"> </w:t>
      </w:r>
      <w:r>
        <w:t>An empirical study focused</w:t>
      </w:r>
      <w:r>
        <w:rPr>
          <w:spacing w:val="40"/>
        </w:rPr>
        <w:t xml:space="preserve"> </w:t>
      </w:r>
      <w:r>
        <w:t>on much these same issues is Padgett's (1981) on the emergence of a federal budget out of erratic disjunctures in</w:t>
      </w:r>
      <w:r>
        <w:rPr>
          <w:spacing w:val="-4"/>
        </w:rPr>
        <w:t xml:space="preserve"> </w:t>
      </w:r>
      <w:r>
        <w:t>collating claims from a network of orga­ nizations negotiating claims with the 0MB in th</w:t>
      </w:r>
      <w:r>
        <w:t>e Lyndon Johnson presi­ dency. It would also be interesting to adapt Watts's approach to a later study (Padgett and Ansell 1993).</w:t>
      </w:r>
    </w:p>
    <w:p w:rsidR="00C550D4" w:rsidRDefault="00C550D4">
      <w:pPr>
        <w:spacing w:line="254" w:lineRule="auto"/>
        <w:sectPr w:rsidR="00C550D4">
          <w:pgSz w:w="8850" w:h="13270"/>
          <w:pgMar w:top="1340" w:right="1120" w:bottom="280" w:left="1060" w:header="1155" w:footer="0" w:gutter="0"/>
          <w:cols w:space="720"/>
        </w:sectPr>
      </w:pPr>
    </w:p>
    <w:p w:rsidR="00C550D4" w:rsidRDefault="00E476FC">
      <w:pPr>
        <w:spacing w:before="63"/>
        <w:ind w:left="6"/>
        <w:jc w:val="center"/>
        <w:rPr>
          <w:sz w:val="20"/>
        </w:rPr>
      </w:pPr>
      <w:bookmarkStart w:id="210" w:name="11._Suppressing_Market_Realities"/>
      <w:bookmarkStart w:id="211" w:name="_bookmark185"/>
      <w:bookmarkEnd w:id="210"/>
      <w:bookmarkEnd w:id="211"/>
      <w:r>
        <w:rPr>
          <w:w w:val="115"/>
          <w:sz w:val="16"/>
        </w:rPr>
        <w:lastRenderedPageBreak/>
        <w:t>CHAPTER</w:t>
      </w:r>
      <w:r>
        <w:rPr>
          <w:spacing w:val="48"/>
          <w:w w:val="115"/>
          <w:sz w:val="16"/>
        </w:rPr>
        <w:t xml:space="preserve"> </w:t>
      </w:r>
      <w:r>
        <w:rPr>
          <w:spacing w:val="-5"/>
          <w:w w:val="115"/>
          <w:sz w:val="20"/>
        </w:rPr>
        <w:t>11</w:t>
      </w:r>
    </w:p>
    <w:p w:rsidR="00C550D4" w:rsidRDefault="00C550D4">
      <w:pPr>
        <w:pStyle w:val="BodyText"/>
        <w:spacing w:before="198"/>
        <w:jc w:val="left"/>
        <w:rPr>
          <w:sz w:val="29"/>
        </w:rPr>
      </w:pPr>
    </w:p>
    <w:p w:rsidR="00C550D4" w:rsidRDefault="00E476FC">
      <w:pPr>
        <w:pStyle w:val="Heading8"/>
        <w:ind w:left="1471"/>
      </w:pPr>
      <w:r>
        <w:t>Suppressing</w:t>
      </w:r>
      <w:r>
        <w:rPr>
          <w:spacing w:val="38"/>
        </w:rPr>
        <w:t xml:space="preserve"> </w:t>
      </w:r>
      <w:r>
        <w:t>Market</w:t>
      </w:r>
      <w:r>
        <w:rPr>
          <w:spacing w:val="44"/>
        </w:rPr>
        <w:t xml:space="preserve"> </w:t>
      </w:r>
      <w:r>
        <w:rPr>
          <w:spacing w:val="-2"/>
        </w:rPr>
        <w:t>Realities</w:t>
      </w:r>
    </w:p>
    <w:p w:rsidR="00C550D4" w:rsidRDefault="00E476FC">
      <w:pPr>
        <w:spacing w:before="157"/>
        <w:ind w:left="216"/>
        <w:rPr>
          <w:rFonts w:ascii="Arial"/>
          <w:b/>
          <w:sz w:val="38"/>
        </w:rPr>
      </w:pPr>
      <w:r>
        <w:rPr>
          <w:rFonts w:ascii="Arial"/>
          <w:b/>
          <w:spacing w:val="-5"/>
          <w:w w:val="70"/>
          <w:sz w:val="38"/>
        </w:rPr>
        <w:t>II"</w:t>
      </w:r>
    </w:p>
    <w:p w:rsidR="00C550D4" w:rsidRDefault="00E476FC">
      <w:pPr>
        <w:pStyle w:val="BodyText"/>
        <w:spacing w:before="7" w:line="254" w:lineRule="auto"/>
        <w:ind w:left="212" w:right="190" w:firstLine="26"/>
      </w:pPr>
      <w:r>
        <w:rPr>
          <w:b/>
        </w:rPr>
        <w:t>l11onventionally,</w:t>
      </w:r>
      <w:r>
        <w:rPr>
          <w:b/>
          <w:spacing w:val="-8"/>
        </w:rPr>
        <w:t xml:space="preserve"> </w:t>
      </w:r>
      <w:r>
        <w:t>monopoly</w:t>
      </w:r>
      <w:r>
        <w:rPr>
          <w:spacing w:val="-3"/>
        </w:rPr>
        <w:t xml:space="preserve"> </w:t>
      </w:r>
      <w:r>
        <w:t>and</w:t>
      </w:r>
      <w:r>
        <w:rPr>
          <w:spacing w:val="-5"/>
        </w:rPr>
        <w:t xml:space="preserve"> </w:t>
      </w:r>
      <w:r>
        <w:t>monopsony</w:t>
      </w:r>
      <w:r>
        <w:rPr>
          <w:spacing w:val="-1"/>
        </w:rPr>
        <w:t xml:space="preserve"> </w:t>
      </w:r>
      <w:r>
        <w:t>are</w:t>
      </w:r>
      <w:r>
        <w:rPr>
          <w:spacing w:val="-10"/>
        </w:rPr>
        <w:t xml:space="preserve"> </w:t>
      </w:r>
      <w:r>
        <w:t>the</w:t>
      </w:r>
      <w:r>
        <w:rPr>
          <w:spacing w:val="-7"/>
        </w:rPr>
        <w:t xml:space="preserve"> </w:t>
      </w:r>
      <w:r>
        <w:t>chief</w:t>
      </w:r>
      <w:r>
        <w:rPr>
          <w:spacing w:val="-4"/>
        </w:rPr>
        <w:t xml:space="preserve"> </w:t>
      </w:r>
      <w:r>
        <w:t>economic</w:t>
      </w:r>
      <w:r>
        <w:rPr>
          <w:spacing w:val="-5"/>
        </w:rPr>
        <w:t xml:space="preserve"> </w:t>
      </w:r>
      <w:r>
        <w:t>forms</w:t>
      </w:r>
      <w:r>
        <w:rPr>
          <w:spacing w:val="-3"/>
        </w:rPr>
        <w:t xml:space="preserve"> </w:t>
      </w:r>
      <w:r>
        <w:t>of market suppression, and government control is the chief political form. Monopsony</w:t>
      </w:r>
      <w:r>
        <w:rPr>
          <w:spacing w:val="23"/>
        </w:rPr>
        <w:t xml:space="preserve"> </w:t>
      </w:r>
      <w:r>
        <w:t>was discussed</w:t>
      </w:r>
      <w:r>
        <w:rPr>
          <w:spacing w:val="28"/>
        </w:rPr>
        <w:t xml:space="preserve"> </w:t>
      </w:r>
      <w:r>
        <w:t>at the end of</w:t>
      </w:r>
      <w:r>
        <w:rPr>
          <w:spacing w:val="20"/>
        </w:rPr>
        <w:t xml:space="preserve"> </w:t>
      </w:r>
      <w:r>
        <w:t>chapter</w:t>
      </w:r>
      <w:r>
        <w:rPr>
          <w:spacing w:val="20"/>
        </w:rPr>
        <w:t xml:space="preserve"> </w:t>
      </w:r>
      <w:r>
        <w:t>5 in terms that</w:t>
      </w:r>
      <w:r>
        <w:rPr>
          <w:spacing w:val="21"/>
        </w:rPr>
        <w:t xml:space="preserve"> </w:t>
      </w:r>
      <w:r>
        <w:t>brought</w:t>
      </w:r>
      <w:r>
        <w:rPr>
          <w:spacing w:val="26"/>
        </w:rPr>
        <w:t xml:space="preserve"> </w:t>
      </w:r>
      <w:r>
        <w:t>out its partial similarity to the production market mechanism; monopoly was briefly mentioned at the beg</w:t>
      </w:r>
      <w:r>
        <w:t>inning of chapter 9 along with the upstream orientation; and chapter 12 will examine</w:t>
      </w:r>
      <w:r>
        <w:rPr>
          <w:spacing w:val="28"/>
        </w:rPr>
        <w:t xml:space="preserve"> </w:t>
      </w:r>
      <w:r>
        <w:t>both as to exploitation.</w:t>
      </w:r>
      <w:r>
        <w:rPr>
          <w:spacing w:val="30"/>
        </w:rPr>
        <w:t xml:space="preserve"> </w:t>
      </w:r>
      <w:r>
        <w:t>This chap­ ter has a different argument.</w:t>
      </w:r>
    </w:p>
    <w:p w:rsidR="00C550D4" w:rsidRDefault="00E476FC">
      <w:pPr>
        <w:pStyle w:val="BodyText"/>
        <w:spacing w:line="256" w:lineRule="auto"/>
        <w:ind w:left="213" w:right="196" w:firstLine="200"/>
      </w:pPr>
      <w:r>
        <w:t>The first section probes the dynamics that are implicit in "pure" competi­ tion. This is a limiting case,</w:t>
      </w:r>
      <w:r>
        <w:t xml:space="preserve"> which Frank Knight termed "perfect competi­ tion" (see chapter 1). It is an ideal type, which ostensibly describes a market but which invokes competition across firms without regard to their market membership. Thus it is akin to the models of the second s</w:t>
      </w:r>
      <w:r>
        <w:t>ection, which sketches some models that simply elide markets.</w:t>
      </w:r>
    </w:p>
    <w:p w:rsidR="00C550D4" w:rsidRDefault="00E476FC">
      <w:pPr>
        <w:pStyle w:val="BodyText"/>
        <w:spacing w:line="254" w:lineRule="auto"/>
        <w:ind w:left="215" w:right="191" w:firstLine="198"/>
      </w:pPr>
      <w:r>
        <w:t>Then we examine how theory of pure competition infiltrates econometric analyses that</w:t>
      </w:r>
      <w:r>
        <w:rPr>
          <w:spacing w:val="-6"/>
        </w:rPr>
        <w:t xml:space="preserve"> </w:t>
      </w:r>
      <w:r>
        <w:t>are</w:t>
      </w:r>
      <w:r>
        <w:rPr>
          <w:spacing w:val="-4"/>
        </w:rPr>
        <w:t xml:space="preserve"> </w:t>
      </w:r>
      <w:r>
        <w:t>ostensibly</w:t>
      </w:r>
      <w:r>
        <w:rPr>
          <w:spacing w:val="-1"/>
        </w:rPr>
        <w:t xml:space="preserve"> </w:t>
      </w:r>
      <w:r>
        <w:t>more</w:t>
      </w:r>
      <w:r>
        <w:rPr>
          <w:spacing w:val="-5"/>
        </w:rPr>
        <w:t xml:space="preserve"> </w:t>
      </w:r>
      <w:r>
        <w:t>general. Next comes</w:t>
      </w:r>
      <w:r>
        <w:rPr>
          <w:spacing w:val="-4"/>
        </w:rPr>
        <w:t xml:space="preserve"> </w:t>
      </w:r>
      <w:r>
        <w:t>an</w:t>
      </w:r>
      <w:r>
        <w:rPr>
          <w:spacing w:val="-10"/>
        </w:rPr>
        <w:t xml:space="preserve"> </w:t>
      </w:r>
      <w:r>
        <w:t>examination of how and why orthodox economic theory remains so com</w:t>
      </w:r>
      <w:r>
        <w:t>mitted to this ideal type. The patterns in entries and exits supposed for pure competition is the focus, which suggests possible reconfigurations</w:t>
      </w:r>
      <w:r>
        <w:rPr>
          <w:spacing w:val="-4"/>
        </w:rPr>
        <w:t xml:space="preserve"> </w:t>
      </w:r>
      <w:r>
        <w:t>between markets and their member firms. Such reconfigurations</w:t>
      </w:r>
      <w:r>
        <w:rPr>
          <w:spacing w:val="-11"/>
        </w:rPr>
        <w:t xml:space="preserve"> </w:t>
      </w:r>
      <w:r>
        <w:t>can</w:t>
      </w:r>
      <w:r>
        <w:rPr>
          <w:spacing w:val="-8"/>
        </w:rPr>
        <w:t xml:space="preserve"> </w:t>
      </w:r>
      <w:r>
        <w:t>lead to, as</w:t>
      </w:r>
      <w:r>
        <w:rPr>
          <w:spacing w:val="-4"/>
        </w:rPr>
        <w:t xml:space="preserve"> </w:t>
      </w:r>
      <w:r>
        <w:t>well as come from, an</w:t>
      </w:r>
      <w:r>
        <w:rPr>
          <w:spacing w:val="-5"/>
        </w:rPr>
        <w:t xml:space="preserve"> </w:t>
      </w:r>
      <w:r>
        <w:t>alternativ</w:t>
      </w:r>
      <w:r>
        <w:t>e, hierarchical</w:t>
      </w:r>
      <w:r>
        <w:rPr>
          <w:spacing w:val="40"/>
        </w:rPr>
        <w:t xml:space="preserve"> </w:t>
      </w:r>
      <w:r>
        <w:t>organization,</w:t>
      </w:r>
      <w:r>
        <w:rPr>
          <w:spacing w:val="40"/>
        </w:rPr>
        <w:t xml:space="preserve"> </w:t>
      </w:r>
      <w:r>
        <w:t>as analyzed in the final section.</w:t>
      </w:r>
    </w:p>
    <w:p w:rsidR="00C550D4" w:rsidRDefault="00C550D4">
      <w:pPr>
        <w:pStyle w:val="BodyText"/>
        <w:spacing w:before="144"/>
        <w:jc w:val="left"/>
      </w:pPr>
    </w:p>
    <w:p w:rsidR="00C550D4" w:rsidRDefault="00E476FC">
      <w:pPr>
        <w:ind w:left="13"/>
        <w:jc w:val="center"/>
        <w:rPr>
          <w:sz w:val="16"/>
        </w:rPr>
      </w:pPr>
      <w:r>
        <w:rPr>
          <w:w w:val="105"/>
          <w:sz w:val="16"/>
        </w:rPr>
        <w:t>"PURE"</w:t>
      </w:r>
      <w:r>
        <w:rPr>
          <w:spacing w:val="68"/>
          <w:w w:val="150"/>
          <w:sz w:val="16"/>
        </w:rPr>
        <w:t xml:space="preserve"> </w:t>
      </w:r>
      <w:r>
        <w:rPr>
          <w:spacing w:val="-2"/>
          <w:w w:val="105"/>
          <w:sz w:val="16"/>
        </w:rPr>
        <w:t>COMPETITION</w:t>
      </w:r>
    </w:p>
    <w:p w:rsidR="00C550D4" w:rsidRDefault="00E476FC">
      <w:pPr>
        <w:pStyle w:val="BodyText"/>
        <w:spacing w:before="144" w:line="249" w:lineRule="auto"/>
        <w:ind w:left="217" w:right="187" w:firstLine="7"/>
      </w:pPr>
      <w:r>
        <w:t>Orthodox economics still largely works outward from a limiting case that it labels as "pure" or "perfect" competition. Economists are using pure or per­ fect competition to</w:t>
      </w:r>
      <w:r>
        <w:t xml:space="preserve"> provide a framing and the norm for markets. "Imperfect" should thus be the economists' term for actually observed markets, those for which</w:t>
      </w:r>
      <w:r>
        <w:rPr>
          <w:spacing w:val="40"/>
        </w:rPr>
        <w:t xml:space="preserve"> </w:t>
      </w:r>
      <w:r>
        <w:t xml:space="preserve">the </w:t>
      </w:r>
      <w:r>
        <w:rPr>
          <w:rFonts w:ascii="Arial" w:hAnsi="Arial"/>
          <w:i/>
          <w:sz w:val="18"/>
        </w:rPr>
        <w:t xml:space="preserve">W(y) </w:t>
      </w:r>
      <w:r>
        <w:t>model is designed.</w:t>
      </w:r>
    </w:p>
    <w:p w:rsidR="00C550D4" w:rsidRDefault="00E476FC">
      <w:pPr>
        <w:pStyle w:val="BodyText"/>
        <w:spacing w:before="9" w:line="256" w:lineRule="auto"/>
        <w:ind w:left="222" w:right="178" w:firstLine="200"/>
      </w:pPr>
      <w:r>
        <w:t>This practice is pernicious in distracting attention from the construction of quality across a particular set of firms as the central concern in and around a market. Perfect competition should be renamed "flawed" competition, de­ spite its serving as a use</w:t>
      </w:r>
      <w:r>
        <w:t xml:space="preserve">ful foil. That is the thesis of this and the next three </w:t>
      </w:r>
      <w:r>
        <w:rPr>
          <w:spacing w:val="-2"/>
        </w:rPr>
        <w:t>sections.</w:t>
      </w:r>
    </w:p>
    <w:p w:rsidR="00C550D4" w:rsidRDefault="00E476FC">
      <w:pPr>
        <w:pStyle w:val="BodyText"/>
        <w:spacing w:line="256" w:lineRule="auto"/>
        <w:ind w:left="225" w:right="173" w:firstLine="196"/>
      </w:pPr>
      <w:r>
        <w:t xml:space="preserve">Subsequently we construe pure competition as a special sort of </w:t>
      </w:r>
      <w:r>
        <w:rPr>
          <w:rFonts w:ascii="Arial" w:hAnsi="Arial"/>
          <w:i/>
          <w:sz w:val="18"/>
        </w:rPr>
        <w:t xml:space="preserve">W(y) </w:t>
      </w:r>
      <w:r>
        <w:t>mar­ ket, but first, let's examine this "pure" competition more closely in its own terms.</w:t>
      </w:r>
      <w:r>
        <w:rPr>
          <w:spacing w:val="16"/>
        </w:rPr>
        <w:t xml:space="preserve"> </w:t>
      </w:r>
      <w:r>
        <w:t>The objections</w:t>
      </w:r>
      <w:r>
        <w:rPr>
          <w:spacing w:val="20"/>
        </w:rPr>
        <w:t xml:space="preserve"> </w:t>
      </w:r>
      <w:r>
        <w:t>begin with</w:t>
      </w:r>
      <w:r>
        <w:rPr>
          <w:spacing w:val="16"/>
        </w:rPr>
        <w:t xml:space="preserve"> </w:t>
      </w:r>
      <w:r>
        <w:t>the lack</w:t>
      </w:r>
      <w:r>
        <w:rPr>
          <w:spacing w:val="19"/>
        </w:rPr>
        <w:t xml:space="preserve"> </w:t>
      </w:r>
      <w:r>
        <w:t>of</w:t>
      </w:r>
      <w:r>
        <w:rPr>
          <w:spacing w:val="19"/>
        </w:rPr>
        <w:t xml:space="preserve"> </w:t>
      </w:r>
      <w:r>
        <w:t>attention</w:t>
      </w:r>
      <w:r>
        <w:rPr>
          <w:spacing w:val="21"/>
        </w:rPr>
        <w:t xml:space="preserve"> </w:t>
      </w:r>
      <w:r>
        <w:t>to</w:t>
      </w:r>
      <w:r>
        <w:rPr>
          <w:spacing w:val="16"/>
        </w:rPr>
        <w:t xml:space="preserve"> </w:t>
      </w:r>
      <w:r>
        <w:t>quality</w:t>
      </w:r>
      <w:r>
        <w:rPr>
          <w:spacing w:val="17"/>
        </w:rPr>
        <w:t xml:space="preserve"> </w:t>
      </w:r>
      <w:r>
        <w:t>and</w:t>
      </w:r>
      <w:r>
        <w:rPr>
          <w:spacing w:val="22"/>
        </w:rPr>
        <w:t xml:space="preserve"> </w:t>
      </w:r>
      <w:r>
        <w:t>thus</w:t>
      </w:r>
      <w:r>
        <w:rPr>
          <w:spacing w:val="20"/>
        </w:rPr>
        <w:t xml:space="preserve"> </w:t>
      </w:r>
      <w:r>
        <w:t>to</w:t>
      </w:r>
    </w:p>
    <w:p w:rsidR="00C550D4" w:rsidRDefault="00C550D4">
      <w:pPr>
        <w:spacing w:line="256" w:lineRule="auto"/>
        <w:sectPr w:rsidR="00C550D4">
          <w:headerReference w:type="default" r:id="rId175"/>
          <w:pgSz w:w="8850" w:h="13270"/>
          <w:pgMar w:top="1400" w:right="1120" w:bottom="280" w:left="1060" w:header="0" w:footer="0" w:gutter="0"/>
          <w:cols w:space="720"/>
        </w:sectPr>
      </w:pPr>
    </w:p>
    <w:p w:rsidR="00C550D4" w:rsidRDefault="00E476FC">
      <w:pPr>
        <w:pStyle w:val="BodyText"/>
        <w:spacing w:before="139" w:line="256" w:lineRule="auto"/>
        <w:ind w:left="260" w:right="155" w:firstLine="4"/>
      </w:pPr>
      <w:r>
        <w:lastRenderedPageBreak/>
        <w:t>differentiation of product. In "pure" competition the buying side recognizes</w:t>
      </w:r>
      <w:r>
        <w:rPr>
          <w:spacing w:val="40"/>
        </w:rPr>
        <w:t xml:space="preserve"> </w:t>
      </w:r>
      <w:r>
        <w:t>no distinctions in quality among the producers.</w:t>
      </w:r>
      <w:r>
        <w:rPr>
          <w:spacing w:val="27"/>
        </w:rPr>
        <w:t xml:space="preserve"> </w:t>
      </w:r>
      <w:r>
        <w:t>This will introduce</w:t>
      </w:r>
      <w:r>
        <w:rPr>
          <w:spacing w:val="25"/>
        </w:rPr>
        <w:t xml:space="preserve"> </w:t>
      </w:r>
      <w:r>
        <w:t>an issue</w:t>
      </w:r>
      <w:r>
        <w:rPr>
          <w:spacing w:val="40"/>
        </w:rPr>
        <w:t xml:space="preserve"> </w:t>
      </w:r>
      <w:r>
        <w:t>of buyer unravelings. Both these and t</w:t>
      </w:r>
      <w:r>
        <w:t>he producer unravelings described in chapters 2-4</w:t>
      </w:r>
      <w:r>
        <w:rPr>
          <w:spacing w:val="40"/>
        </w:rPr>
        <w:t xml:space="preserve"> </w:t>
      </w:r>
      <w:r>
        <w:t>suggest alternative arrangements that market participants may well try building, such as guild and monopoly forms. But in this "pure" competition of economic theory, no network relations of any sort are rec</w:t>
      </w:r>
      <w:r>
        <w:t>og­ nized. This is a paradox.</w:t>
      </w:r>
    </w:p>
    <w:p w:rsidR="00C550D4" w:rsidRDefault="00E476FC">
      <w:pPr>
        <w:pStyle w:val="BodyText"/>
        <w:spacing w:line="217" w:lineRule="exact"/>
        <w:ind w:left="462"/>
      </w:pPr>
      <w:r>
        <w:t>Think</w:t>
      </w:r>
      <w:r>
        <w:rPr>
          <w:spacing w:val="11"/>
        </w:rPr>
        <w:t xml:space="preserve"> </w:t>
      </w:r>
      <w:r>
        <w:t>about</w:t>
      </w:r>
      <w:r>
        <w:rPr>
          <w:spacing w:val="9"/>
        </w:rPr>
        <w:t xml:space="preserve"> </w:t>
      </w:r>
      <w:r>
        <w:t>actual</w:t>
      </w:r>
      <w:r>
        <w:rPr>
          <w:spacing w:val="14"/>
        </w:rPr>
        <w:t xml:space="preserve"> </w:t>
      </w:r>
      <w:r>
        <w:t>market</w:t>
      </w:r>
      <w:r>
        <w:rPr>
          <w:spacing w:val="9"/>
        </w:rPr>
        <w:t xml:space="preserve"> </w:t>
      </w:r>
      <w:r>
        <w:t>situations</w:t>
      </w:r>
      <w:r>
        <w:rPr>
          <w:spacing w:val="19"/>
        </w:rPr>
        <w:t xml:space="preserve"> </w:t>
      </w:r>
      <w:r>
        <w:t>that</w:t>
      </w:r>
      <w:r>
        <w:rPr>
          <w:spacing w:val="5"/>
        </w:rPr>
        <w:t xml:space="preserve"> </w:t>
      </w:r>
      <w:r>
        <w:t>seem</w:t>
      </w:r>
      <w:r>
        <w:rPr>
          <w:spacing w:val="14"/>
        </w:rPr>
        <w:t xml:space="preserve"> </w:t>
      </w:r>
      <w:r>
        <w:t>to</w:t>
      </w:r>
      <w:r>
        <w:rPr>
          <w:spacing w:val="6"/>
        </w:rPr>
        <w:t xml:space="preserve"> </w:t>
      </w:r>
      <w:r>
        <w:t>approach</w:t>
      </w:r>
      <w:r>
        <w:rPr>
          <w:spacing w:val="19"/>
        </w:rPr>
        <w:t xml:space="preserve"> </w:t>
      </w:r>
      <w:r>
        <w:t>pure</w:t>
      </w:r>
      <w:r>
        <w:rPr>
          <w:spacing w:val="7"/>
        </w:rPr>
        <w:t xml:space="preserve"> </w:t>
      </w:r>
      <w:r>
        <w:rPr>
          <w:spacing w:val="-2"/>
        </w:rPr>
        <w:t>competi­</w:t>
      </w:r>
    </w:p>
    <w:p w:rsidR="00C550D4" w:rsidRDefault="00E476FC">
      <w:pPr>
        <w:pStyle w:val="BodyText"/>
        <w:spacing w:before="10" w:line="254" w:lineRule="auto"/>
        <w:ind w:left="258" w:right="145" w:firstLine="10"/>
      </w:pPr>
      <w:r>
        <w:t>tion. Commonly they will be sites of rigid intervention by the state. For example, the oft-cited example of a commodity</w:t>
      </w:r>
      <w:r>
        <w:rPr>
          <w:spacing w:val="31"/>
        </w:rPr>
        <w:t xml:space="preserve"> </w:t>
      </w:r>
      <w:r>
        <w:t>market in winter red wheat</w:t>
      </w:r>
      <w:r>
        <w:rPr>
          <w:spacing w:val="40"/>
        </w:rPr>
        <w:t xml:space="preserve"> </w:t>
      </w:r>
      <w:r>
        <w:t>of, sa</w:t>
      </w:r>
      <w:r>
        <w:t xml:space="preserve">y, grade number 5: A whole elaborate apparatus of state and nonprofit, and perhaps monopoly trust, regulation is prerequisite </w:t>
      </w:r>
      <w:r>
        <w:rPr>
          <w:sz w:val="19"/>
        </w:rPr>
        <w:t xml:space="preserve">to </w:t>
      </w:r>
      <w:r>
        <w:t>maintaining its purity. The whole drive of market situations is toward differentiation, albeit within joint discipline</w:t>
      </w:r>
      <w:r>
        <w:rPr>
          <w:spacing w:val="40"/>
        </w:rPr>
        <w:t xml:space="preserve"> </w:t>
      </w:r>
      <w:r>
        <w:t>that sof</w:t>
      </w:r>
      <w:r>
        <w:t>tens uncertainty.</w:t>
      </w:r>
    </w:p>
    <w:p w:rsidR="00C550D4" w:rsidRDefault="00E476FC">
      <w:pPr>
        <w:pStyle w:val="BodyText"/>
        <w:spacing w:before="3" w:line="252" w:lineRule="auto"/>
        <w:ind w:left="260" w:right="145" w:firstLine="203"/>
      </w:pPr>
      <w:r>
        <w:t>Economic theory, by contrast, denies the fact of regulation being requisite to enforce this uniform common quality.</w:t>
      </w:r>
      <w:r>
        <w:rPr>
          <w:spacing w:val="40"/>
        </w:rPr>
        <w:t xml:space="preserve"> </w:t>
      </w:r>
      <w:r>
        <w:t>It instead stipulates free entry,</w:t>
      </w:r>
      <w:r>
        <w:rPr>
          <w:spacing w:val="40"/>
        </w:rPr>
        <w:t xml:space="preserve"> </w:t>
      </w:r>
      <w:r>
        <w:t>which it makes the</w:t>
      </w:r>
      <w:r>
        <w:rPr>
          <w:spacing w:val="-1"/>
        </w:rPr>
        <w:t xml:space="preserve"> </w:t>
      </w:r>
      <w:r>
        <w:t>central support of pure competition. If existing producers are making a profit, so the argument goes, new</w:t>
      </w:r>
      <w:r>
        <w:rPr>
          <w:spacing w:val="-1"/>
        </w:rPr>
        <w:t xml:space="preserve"> </w:t>
      </w:r>
      <w:r>
        <w:t>entrants can</w:t>
      </w:r>
      <w:r>
        <w:rPr>
          <w:spacing w:val="-1"/>
        </w:rPr>
        <w:t xml:space="preserve"> </w:t>
      </w:r>
      <w:r>
        <w:t>and will come in and cause</w:t>
      </w:r>
      <w:r>
        <w:rPr>
          <w:spacing w:val="32"/>
        </w:rPr>
        <w:t xml:space="preserve"> </w:t>
      </w:r>
      <w:r>
        <w:t>the price</w:t>
      </w:r>
      <w:r>
        <w:rPr>
          <w:spacing w:val="37"/>
        </w:rPr>
        <w:t xml:space="preserve"> </w:t>
      </w:r>
      <w:r>
        <w:rPr>
          <w:sz w:val="19"/>
        </w:rPr>
        <w:t xml:space="preserve">to </w:t>
      </w:r>
      <w:r>
        <w:t>go down.</w:t>
      </w:r>
      <w:r>
        <w:rPr>
          <w:spacing w:val="32"/>
        </w:rPr>
        <w:t xml:space="preserve"> </w:t>
      </w:r>
      <w:r>
        <w:t>Pressure</w:t>
      </w:r>
      <w:r>
        <w:rPr>
          <w:spacing w:val="35"/>
        </w:rPr>
        <w:t xml:space="preserve"> </w:t>
      </w:r>
      <w:r>
        <w:t>on</w:t>
      </w:r>
      <w:r>
        <w:rPr>
          <w:spacing w:val="33"/>
        </w:rPr>
        <w:t xml:space="preserve"> </w:t>
      </w:r>
      <w:r>
        <w:t>this common</w:t>
      </w:r>
      <w:r>
        <w:rPr>
          <w:spacing w:val="40"/>
        </w:rPr>
        <w:t xml:space="preserve"> </w:t>
      </w:r>
      <w:r>
        <w:t>price is said</w:t>
      </w:r>
      <w:r>
        <w:rPr>
          <w:spacing w:val="34"/>
        </w:rPr>
        <w:t xml:space="preserve"> </w:t>
      </w:r>
      <w:r>
        <w:t>to arise as the market is flooded with more produc</w:t>
      </w:r>
      <w:r>
        <w:t>ers who supposedly can produce a</w:t>
      </w:r>
      <w:r>
        <w:rPr>
          <w:spacing w:val="-3"/>
        </w:rPr>
        <w:t xml:space="preserve"> </w:t>
      </w:r>
      <w:r>
        <w:t>commodity identical in</w:t>
      </w:r>
      <w:r>
        <w:rPr>
          <w:spacing w:val="-4"/>
        </w:rPr>
        <w:t xml:space="preserve"> </w:t>
      </w:r>
      <w:r>
        <w:t>quality</w:t>
      </w:r>
      <w:r>
        <w:rPr>
          <w:spacing w:val="-1"/>
        </w:rPr>
        <w:t xml:space="preserve"> </w:t>
      </w:r>
      <w:r>
        <w:t>in buyers' eyes. Uniformity of price for this homogeneous</w:t>
      </w:r>
      <w:r>
        <w:rPr>
          <w:spacing w:val="39"/>
        </w:rPr>
        <w:t xml:space="preserve"> </w:t>
      </w:r>
      <w:r>
        <w:t>product is then enforced by the possibility and prac­ tice of arbitrage, wherein a producer can double as a broker in</w:t>
      </w:r>
      <w:r>
        <w:rPr>
          <w:spacing w:val="-8"/>
        </w:rPr>
        <w:t xml:space="preserve"> </w:t>
      </w:r>
      <w:r>
        <w:t>sales, accord­ i</w:t>
      </w:r>
      <w:r>
        <w:t>ng</w:t>
      </w:r>
      <w:r>
        <w:rPr>
          <w:spacing w:val="40"/>
        </w:rPr>
        <w:t xml:space="preserve"> </w:t>
      </w:r>
      <w:r>
        <w:t>to</w:t>
      </w:r>
      <w:r>
        <w:rPr>
          <w:spacing w:val="40"/>
        </w:rPr>
        <w:t xml:space="preserve"> </w:t>
      </w:r>
      <w:r>
        <w:t>economic</w:t>
      </w:r>
      <w:r>
        <w:rPr>
          <w:spacing w:val="40"/>
        </w:rPr>
        <w:t xml:space="preserve"> </w:t>
      </w:r>
      <w:r>
        <w:t>theory.</w:t>
      </w:r>
      <w:r>
        <w:rPr>
          <w:spacing w:val="40"/>
        </w:rPr>
        <w:t xml:space="preserve"> </w:t>
      </w:r>
      <w:r>
        <w:t>What</w:t>
      </w:r>
      <w:r>
        <w:rPr>
          <w:spacing w:val="40"/>
        </w:rPr>
        <w:t xml:space="preserve"> </w:t>
      </w:r>
      <w:r>
        <w:t>is said</w:t>
      </w:r>
      <w:r>
        <w:rPr>
          <w:spacing w:val="40"/>
        </w:rPr>
        <w:t xml:space="preserve"> </w:t>
      </w:r>
      <w:r>
        <w:t>to</w:t>
      </w:r>
      <w:r>
        <w:rPr>
          <w:spacing w:val="40"/>
        </w:rPr>
        <w:t xml:space="preserve"> </w:t>
      </w:r>
      <w:r>
        <w:t>happen,</w:t>
      </w:r>
      <w:r>
        <w:rPr>
          <w:spacing w:val="40"/>
        </w:rPr>
        <w:t xml:space="preserve"> </w:t>
      </w:r>
      <w:r>
        <w:t>thus,</w:t>
      </w:r>
      <w:r>
        <w:rPr>
          <w:spacing w:val="40"/>
        </w:rPr>
        <w:t xml:space="preserve"> </w:t>
      </w:r>
      <w:r>
        <w:t>is</w:t>
      </w:r>
      <w:r>
        <w:rPr>
          <w:spacing w:val="40"/>
        </w:rPr>
        <w:t xml:space="preserve"> </w:t>
      </w:r>
      <w:r>
        <w:t>induction</w:t>
      </w:r>
      <w:r>
        <w:rPr>
          <w:spacing w:val="40"/>
        </w:rPr>
        <w:t xml:space="preserve"> </w:t>
      </w:r>
      <w:r>
        <w:t>of changes in the common competitive price until there is equilibrium between supply and demand, which are being both defined and generated</w:t>
      </w:r>
      <w:r>
        <w:rPr>
          <w:spacing w:val="40"/>
        </w:rPr>
        <w:t xml:space="preserve"> </w:t>
      </w:r>
      <w:r>
        <w:t>by free</w:t>
      </w:r>
      <w:r>
        <w:rPr>
          <w:spacing w:val="40"/>
        </w:rPr>
        <w:t xml:space="preserve"> </w:t>
      </w:r>
      <w:r>
        <w:rPr>
          <w:spacing w:val="-2"/>
        </w:rPr>
        <w:t>entry.</w:t>
      </w:r>
    </w:p>
    <w:p w:rsidR="00C550D4" w:rsidRDefault="00E476FC">
      <w:pPr>
        <w:pStyle w:val="BodyText"/>
        <w:spacing w:before="12" w:line="252" w:lineRule="auto"/>
        <w:ind w:left="260" w:right="145" w:firstLine="200"/>
      </w:pPr>
      <w:r>
        <w:t>Such a story must be incomplete eve</w:t>
      </w:r>
      <w:r>
        <w:t>n as a textbook solution for pure competition, however, because it suggests no basis for limiting which firms and how many will be accepted</w:t>
      </w:r>
      <w:r>
        <w:rPr>
          <w:spacing w:val="40"/>
        </w:rPr>
        <w:t xml:space="preserve"> </w:t>
      </w:r>
      <w:r>
        <w:t>altogether</w:t>
      </w:r>
      <w:r>
        <w:rPr>
          <w:spacing w:val="40"/>
        </w:rPr>
        <w:t xml:space="preserve"> </w:t>
      </w:r>
      <w:r>
        <w:t>as the market supply by the buyers' demand downstream. The second level of substitutability, that be­ twe</w:t>
      </w:r>
      <w:r>
        <w:t>en whole markets, is not addressed.</w:t>
      </w:r>
      <w:r>
        <w:rPr>
          <w:spacing w:val="40"/>
        </w:rPr>
        <w:t xml:space="preserve"> </w:t>
      </w:r>
      <w:r>
        <w:t>Phenomena</w:t>
      </w:r>
      <w:r>
        <w:rPr>
          <w:spacing w:val="40"/>
        </w:rPr>
        <w:t xml:space="preserve"> </w:t>
      </w:r>
      <w:r>
        <w:t>modeled</w:t>
      </w:r>
      <w:r>
        <w:rPr>
          <w:spacing w:val="40"/>
        </w:rPr>
        <w:t xml:space="preserve"> </w:t>
      </w:r>
      <w:r>
        <w:t>in chapter 6 with the introduction</w:t>
      </w:r>
      <w:r>
        <w:rPr>
          <w:spacing w:val="34"/>
        </w:rPr>
        <w:t xml:space="preserve"> </w:t>
      </w:r>
      <w:r>
        <w:t>of gamma</w:t>
      </w:r>
      <w:r>
        <w:rPr>
          <w:spacing w:val="27"/>
        </w:rPr>
        <w:t xml:space="preserve"> </w:t>
      </w:r>
      <w:r>
        <w:t>are elided. Indeed, that is the nub, because the assumptions</w:t>
      </w:r>
      <w:r>
        <w:rPr>
          <w:spacing w:val="24"/>
        </w:rPr>
        <w:t xml:space="preserve"> </w:t>
      </w:r>
      <w:r>
        <w:t>of perfect competition are hard to</w:t>
      </w:r>
      <w:r>
        <w:rPr>
          <w:spacing w:val="-1"/>
        </w:rPr>
        <w:t xml:space="preserve"> </w:t>
      </w:r>
      <w:r>
        <w:t>square with the existence of markets that have distinct identi</w:t>
      </w:r>
      <w:r>
        <w:t>ties.</w:t>
      </w:r>
    </w:p>
    <w:p w:rsidR="00C550D4" w:rsidRDefault="00E476FC">
      <w:pPr>
        <w:pStyle w:val="BodyText"/>
        <w:spacing w:before="8" w:line="254" w:lineRule="auto"/>
        <w:ind w:left="256" w:right="145" w:firstLine="208"/>
      </w:pPr>
      <w:r>
        <w:t xml:space="preserve">Rather than being natural or common, pure competition comes </w:t>
      </w:r>
      <w:r>
        <w:rPr>
          <w:sz w:val="19"/>
        </w:rPr>
        <w:t xml:space="preserve">to </w:t>
      </w:r>
      <w:r>
        <w:t>seem an odd and extreme form of market. But it can exist, and it deserves to be taken seriously as</w:t>
      </w:r>
      <w:r>
        <w:rPr>
          <w:spacing w:val="-3"/>
        </w:rPr>
        <w:t xml:space="preserve"> </w:t>
      </w:r>
      <w:r>
        <w:t>a model to be</w:t>
      </w:r>
      <w:r>
        <w:rPr>
          <w:spacing w:val="-1"/>
        </w:rPr>
        <w:t xml:space="preserve"> </w:t>
      </w:r>
      <w:r>
        <w:t>applied rather than as</w:t>
      </w:r>
      <w:r>
        <w:rPr>
          <w:spacing w:val="-3"/>
        </w:rPr>
        <w:t xml:space="preserve"> </w:t>
      </w:r>
      <w:r>
        <w:t>a</w:t>
      </w:r>
      <w:r>
        <w:rPr>
          <w:spacing w:val="-3"/>
        </w:rPr>
        <w:t xml:space="preserve"> </w:t>
      </w:r>
      <w:r>
        <w:t>convenient foil</w:t>
      </w:r>
      <w:r>
        <w:rPr>
          <w:spacing w:val="-2"/>
        </w:rPr>
        <w:t xml:space="preserve"> </w:t>
      </w:r>
      <w:r>
        <w:t>in rhetoric. More precise analysis is difficult without some choice of definite framing from among the multitude of frames that have been or could be used to</w:t>
      </w:r>
      <w:r>
        <w:rPr>
          <w:spacing w:val="40"/>
        </w:rPr>
        <w:t xml:space="preserve"> </w:t>
      </w:r>
      <w:r>
        <w:t>specify pure competition for economic</w:t>
      </w:r>
      <w:r>
        <w:rPr>
          <w:spacing w:val="40"/>
        </w:rPr>
        <w:t xml:space="preserve"> </w:t>
      </w:r>
      <w:r>
        <w:t>theory.</w:t>
      </w:r>
    </w:p>
    <w:p w:rsidR="00C550D4" w:rsidRDefault="00E476FC">
      <w:pPr>
        <w:pStyle w:val="BodyText"/>
        <w:spacing w:line="256" w:lineRule="auto"/>
        <w:ind w:left="260" w:right="150" w:firstLine="201"/>
      </w:pPr>
      <w:r>
        <w:t>The</w:t>
      </w:r>
      <w:r>
        <w:rPr>
          <w:spacing w:val="-13"/>
        </w:rPr>
        <w:t xml:space="preserve"> </w:t>
      </w:r>
      <w:r>
        <w:t>discussion</w:t>
      </w:r>
      <w:r>
        <w:rPr>
          <w:spacing w:val="-12"/>
        </w:rPr>
        <w:t xml:space="preserve"> </w:t>
      </w:r>
      <w:r>
        <w:t>of</w:t>
      </w:r>
      <w:r>
        <w:rPr>
          <w:spacing w:val="-13"/>
        </w:rPr>
        <w:t xml:space="preserve"> </w:t>
      </w:r>
      <w:r>
        <w:t>subcontractors</w:t>
      </w:r>
      <w:r>
        <w:rPr>
          <w:spacing w:val="-12"/>
        </w:rPr>
        <w:t xml:space="preserve"> </w:t>
      </w:r>
      <w:r>
        <w:t>in</w:t>
      </w:r>
      <w:r>
        <w:rPr>
          <w:spacing w:val="-13"/>
        </w:rPr>
        <w:t xml:space="preserve"> </w:t>
      </w:r>
      <w:r>
        <w:t>the</w:t>
      </w:r>
      <w:r>
        <w:rPr>
          <w:spacing w:val="-12"/>
        </w:rPr>
        <w:t xml:space="preserve"> </w:t>
      </w:r>
      <w:r>
        <w:t>last</w:t>
      </w:r>
      <w:r>
        <w:rPr>
          <w:spacing w:val="-13"/>
        </w:rPr>
        <w:t xml:space="preserve"> </w:t>
      </w:r>
      <w:r>
        <w:t>section</w:t>
      </w:r>
      <w:r>
        <w:rPr>
          <w:spacing w:val="-8"/>
        </w:rPr>
        <w:t xml:space="preserve"> </w:t>
      </w:r>
      <w:r>
        <w:t>of</w:t>
      </w:r>
      <w:r>
        <w:rPr>
          <w:spacing w:val="-7"/>
        </w:rPr>
        <w:t xml:space="preserve"> </w:t>
      </w:r>
      <w:r>
        <w:t>chapter</w:t>
      </w:r>
      <w:r>
        <w:rPr>
          <w:spacing w:val="-8"/>
        </w:rPr>
        <w:t xml:space="preserve"> </w:t>
      </w:r>
      <w:r>
        <w:t>5</w:t>
      </w:r>
      <w:r>
        <w:rPr>
          <w:spacing w:val="-13"/>
        </w:rPr>
        <w:t xml:space="preserve"> </w:t>
      </w:r>
      <w:r>
        <w:t>suggests</w:t>
      </w:r>
      <w:r>
        <w:rPr>
          <w:spacing w:val="-2"/>
        </w:rPr>
        <w:t xml:space="preserve"> </w:t>
      </w:r>
      <w:r>
        <w:t>one way</w:t>
      </w:r>
      <w:r>
        <w:rPr>
          <w:spacing w:val="11"/>
        </w:rPr>
        <w:t xml:space="preserve"> </w:t>
      </w:r>
      <w:r>
        <w:t>of</w:t>
      </w:r>
      <w:r>
        <w:rPr>
          <w:spacing w:val="20"/>
        </w:rPr>
        <w:t xml:space="preserve"> </w:t>
      </w:r>
      <w:r>
        <w:t>modeling</w:t>
      </w:r>
      <w:r>
        <w:rPr>
          <w:spacing w:val="17"/>
        </w:rPr>
        <w:t xml:space="preserve"> </w:t>
      </w:r>
      <w:r>
        <w:t>pure</w:t>
      </w:r>
      <w:r>
        <w:rPr>
          <w:spacing w:val="14"/>
        </w:rPr>
        <w:t xml:space="preserve"> </w:t>
      </w:r>
      <w:r>
        <w:t>competition.</w:t>
      </w:r>
      <w:r>
        <w:rPr>
          <w:spacing w:val="31"/>
        </w:rPr>
        <w:t xml:space="preserve"> </w:t>
      </w:r>
      <w:r>
        <w:t>Pure</w:t>
      </w:r>
      <w:r>
        <w:rPr>
          <w:spacing w:val="7"/>
        </w:rPr>
        <w:t xml:space="preserve"> </w:t>
      </w:r>
      <w:r>
        <w:t>competition</w:t>
      </w:r>
      <w:r>
        <w:rPr>
          <w:spacing w:val="25"/>
        </w:rPr>
        <w:t xml:space="preserve"> </w:t>
      </w:r>
      <w:r>
        <w:t>can</w:t>
      </w:r>
      <w:r>
        <w:rPr>
          <w:spacing w:val="9"/>
        </w:rPr>
        <w:t xml:space="preserve"> </w:t>
      </w:r>
      <w:r>
        <w:t>be</w:t>
      </w:r>
      <w:r>
        <w:rPr>
          <w:spacing w:val="6"/>
        </w:rPr>
        <w:t xml:space="preserve"> </w:t>
      </w:r>
      <w:r>
        <w:t>seen</w:t>
      </w:r>
      <w:r>
        <w:rPr>
          <w:spacing w:val="14"/>
        </w:rPr>
        <w:t xml:space="preserve"> </w:t>
      </w:r>
      <w:r>
        <w:t>as</w:t>
      </w:r>
      <w:r>
        <w:rPr>
          <w:spacing w:val="8"/>
        </w:rPr>
        <w:t xml:space="preserve"> </w:t>
      </w:r>
      <w:r>
        <w:rPr>
          <w:spacing w:val="-2"/>
        </w:rPr>
        <w:t>coming</w:t>
      </w:r>
    </w:p>
    <w:p w:rsidR="00C550D4" w:rsidRDefault="00C550D4">
      <w:pPr>
        <w:spacing w:line="256" w:lineRule="auto"/>
        <w:sectPr w:rsidR="00C550D4">
          <w:headerReference w:type="even" r:id="rId176"/>
          <w:headerReference w:type="default" r:id="rId177"/>
          <w:pgSz w:w="8850" w:h="13270"/>
          <w:pgMar w:top="1340" w:right="1120" w:bottom="280" w:left="1060" w:header="1160" w:footer="0" w:gutter="0"/>
          <w:pgNumType w:start="222"/>
          <w:cols w:space="720"/>
        </w:sectPr>
      </w:pPr>
    </w:p>
    <w:p w:rsidR="00C550D4" w:rsidRDefault="00E476FC">
      <w:pPr>
        <w:pStyle w:val="BodyText"/>
        <w:spacing w:before="144" w:line="252" w:lineRule="auto"/>
        <w:ind w:left="230" w:right="177" w:hanging="1"/>
      </w:pPr>
      <w:bookmarkStart w:id="212" w:name="_bookmark186"/>
      <w:bookmarkEnd w:id="212"/>
      <w:r>
        <w:lastRenderedPageBreak/>
        <w:t>from the</w:t>
      </w:r>
      <w:r>
        <w:rPr>
          <w:spacing w:val="-7"/>
        </w:rPr>
        <w:t xml:space="preserve"> </w:t>
      </w:r>
      <w:r>
        <w:t>breakup of a preceding monopoly or trust, in</w:t>
      </w:r>
      <w:r>
        <w:rPr>
          <w:spacing w:val="-5"/>
        </w:rPr>
        <w:t xml:space="preserve"> </w:t>
      </w:r>
      <w:r>
        <w:t xml:space="preserve">which case </w:t>
      </w:r>
      <w:r>
        <w:rPr>
          <w:rFonts w:ascii="Arial"/>
          <w:i/>
          <w:sz w:val="14"/>
        </w:rPr>
        <w:t xml:space="preserve">nb </w:t>
      </w:r>
      <w:r>
        <w:t xml:space="preserve">might be interpretable as a measure of capital (see chapter 12). Chapters 8-10 refer </w:t>
      </w:r>
      <w:r>
        <w:rPr>
          <w:rFonts w:ascii="Arial"/>
          <w:b/>
          <w:i/>
          <w:sz w:val="19"/>
        </w:rPr>
        <w:t xml:space="preserve">V </w:t>
      </w:r>
      <w:r>
        <w:t>for a market directly to</w:t>
      </w:r>
      <w:r>
        <w:rPr>
          <w:spacing w:val="-4"/>
        </w:rPr>
        <w:t xml:space="preserve"> </w:t>
      </w:r>
      <w:r>
        <w:t>markets in</w:t>
      </w:r>
      <w:r>
        <w:rPr>
          <w:spacing w:val="-3"/>
        </w:rPr>
        <w:t xml:space="preserve"> </w:t>
      </w:r>
      <w:r>
        <w:t>downstream layers, which may or</w:t>
      </w:r>
      <w:r>
        <w:rPr>
          <w:spacing w:val="-1"/>
        </w:rPr>
        <w:t xml:space="preserve"> </w:t>
      </w:r>
      <w:r>
        <w:t>may not themselves be in pure competition:</w:t>
      </w:r>
      <w:r>
        <w:t xml:space="preserve"> see figures 8.1 and 9.4. Such a breakup could</w:t>
      </w:r>
      <w:r>
        <w:rPr>
          <w:spacing w:val="-6"/>
        </w:rPr>
        <w:t xml:space="preserve"> </w:t>
      </w:r>
      <w:r>
        <w:t>lead to,</w:t>
      </w:r>
      <w:r>
        <w:rPr>
          <w:spacing w:val="-5"/>
        </w:rPr>
        <w:t xml:space="preserve"> </w:t>
      </w:r>
      <w:r>
        <w:t>as</w:t>
      </w:r>
      <w:r>
        <w:rPr>
          <w:spacing w:val="-6"/>
        </w:rPr>
        <w:t xml:space="preserve"> </w:t>
      </w:r>
      <w:r>
        <w:t>well as</w:t>
      </w:r>
      <w:r>
        <w:rPr>
          <w:spacing w:val="-7"/>
        </w:rPr>
        <w:t xml:space="preserve"> </w:t>
      </w:r>
      <w:r>
        <w:t>come</w:t>
      </w:r>
      <w:r>
        <w:rPr>
          <w:spacing w:val="-2"/>
        </w:rPr>
        <w:t xml:space="preserve"> </w:t>
      </w:r>
      <w:r>
        <w:t>from,</w:t>
      </w:r>
      <w:r>
        <w:rPr>
          <w:spacing w:val="-2"/>
        </w:rPr>
        <w:t xml:space="preserve"> </w:t>
      </w:r>
      <w:r>
        <w:t>vertical integration (see Eccles</w:t>
      </w:r>
      <w:r>
        <w:rPr>
          <w:spacing w:val="-1"/>
        </w:rPr>
        <w:t xml:space="preserve"> </w:t>
      </w:r>
      <w:r>
        <w:t>1985, and chapters 4 and 11 in Schmalensee and Willig 1989). We return to this in the final section, and chapter 14</w:t>
      </w:r>
      <w:r>
        <w:rPr>
          <w:spacing w:val="-6"/>
        </w:rPr>
        <w:t xml:space="preserve"> </w:t>
      </w:r>
      <w:r>
        <w:t>shows it also fits with ecology modeling.</w:t>
      </w:r>
    </w:p>
    <w:p w:rsidR="00C550D4" w:rsidRDefault="00E476FC">
      <w:pPr>
        <w:pStyle w:val="BodyText"/>
        <w:spacing w:before="10" w:line="254" w:lineRule="auto"/>
        <w:ind w:left="227" w:right="175" w:firstLine="214"/>
      </w:pPr>
      <w:r>
        <w:t>Next we take a different track: We try to analyze pure or perfect competi­ tion exactly as a special case of the</w:t>
      </w:r>
      <w:r>
        <w:rPr>
          <w:spacing w:val="-6"/>
        </w:rPr>
        <w:t xml:space="preserve"> </w:t>
      </w:r>
      <w:r>
        <w:rPr>
          <w:rFonts w:ascii="Arial" w:hAnsi="Arial"/>
          <w:i/>
          <w:sz w:val="18"/>
        </w:rPr>
        <w:t xml:space="preserve">W(y) </w:t>
      </w:r>
      <w:r>
        <w:t>mechanism for production market. The</w:t>
      </w:r>
      <w:r>
        <w:rPr>
          <w:spacing w:val="40"/>
        </w:rPr>
        <w:t xml:space="preserve"> </w:t>
      </w:r>
      <w:r>
        <w:t>products</w:t>
      </w:r>
      <w:r>
        <w:rPr>
          <w:spacing w:val="40"/>
        </w:rPr>
        <w:t xml:space="preserve"> </w:t>
      </w:r>
      <w:r>
        <w:t>from</w:t>
      </w:r>
      <w:r>
        <w:rPr>
          <w:spacing w:val="40"/>
        </w:rPr>
        <w:t xml:space="preserve"> </w:t>
      </w:r>
      <w:r>
        <w:t>all</w:t>
      </w:r>
      <w:r>
        <w:rPr>
          <w:spacing w:val="40"/>
        </w:rPr>
        <w:t xml:space="preserve"> </w:t>
      </w:r>
      <w:r>
        <w:t>the</w:t>
      </w:r>
      <w:r>
        <w:rPr>
          <w:spacing w:val="40"/>
        </w:rPr>
        <w:t xml:space="preserve"> </w:t>
      </w:r>
      <w:r>
        <w:t>firms</w:t>
      </w:r>
      <w:r>
        <w:rPr>
          <w:spacing w:val="40"/>
        </w:rPr>
        <w:t xml:space="preserve"> </w:t>
      </w:r>
      <w:r>
        <w:t>in</w:t>
      </w:r>
      <w:r>
        <w:rPr>
          <w:spacing w:val="40"/>
        </w:rPr>
        <w:t xml:space="preserve"> </w:t>
      </w:r>
      <w:r>
        <w:t>such</w:t>
      </w:r>
      <w:r>
        <w:rPr>
          <w:spacing w:val="40"/>
        </w:rPr>
        <w:t xml:space="preserve"> </w:t>
      </w:r>
      <w:r>
        <w:t>a</w:t>
      </w:r>
      <w:r>
        <w:rPr>
          <w:spacing w:val="40"/>
        </w:rPr>
        <w:t xml:space="preserve"> </w:t>
      </w:r>
      <w:r>
        <w:t>perfect</w:t>
      </w:r>
      <w:r>
        <w:rPr>
          <w:spacing w:val="40"/>
        </w:rPr>
        <w:t xml:space="preserve"> </w:t>
      </w:r>
      <w:r>
        <w:t>market</w:t>
      </w:r>
      <w:r>
        <w:rPr>
          <w:spacing w:val="40"/>
        </w:rPr>
        <w:t xml:space="preserve"> </w:t>
      </w:r>
      <w:r>
        <w:t>appear</w:t>
      </w:r>
      <w:r>
        <w:rPr>
          <w:spacing w:val="40"/>
        </w:rPr>
        <w:t xml:space="preserve"> </w:t>
      </w:r>
      <w:r>
        <w:t>to</w:t>
      </w:r>
      <w:r>
        <w:rPr>
          <w:spacing w:val="40"/>
        </w:rPr>
        <w:t xml:space="preserve"> </w:t>
      </w:r>
      <w:r>
        <w:t>the buyers downstream to have the</w:t>
      </w:r>
      <w:r>
        <w:rPr>
          <w:spacing w:val="-13"/>
        </w:rPr>
        <w:t xml:space="preserve"> </w:t>
      </w:r>
      <w:r>
        <w:t xml:space="preserve">.same quality. Perfect or pure competition requires that </w:t>
      </w:r>
      <w:r>
        <w:rPr>
          <w:i/>
        </w:rPr>
        <w:t xml:space="preserve">b </w:t>
      </w:r>
      <w:r>
        <w:t>be zero. The production firms need not have the same cost schedules. But it seems likely that their schedules will have similar shapes, justifying</w:t>
      </w:r>
      <w:r>
        <w:rPr>
          <w:spacing w:val="39"/>
        </w:rPr>
        <w:t xml:space="preserve"> </w:t>
      </w:r>
      <w:r>
        <w:t>the use of t</w:t>
      </w:r>
      <w:r>
        <w:t>he same C formula</w:t>
      </w:r>
      <w:r>
        <w:rPr>
          <w:spacing w:val="40"/>
        </w:rPr>
        <w:t xml:space="preserve"> </w:t>
      </w:r>
      <w:r>
        <w:t>as in previous chapters.</w:t>
      </w:r>
    </w:p>
    <w:p w:rsidR="00C550D4" w:rsidRDefault="00E476FC">
      <w:pPr>
        <w:pStyle w:val="BodyText"/>
        <w:spacing w:line="245" w:lineRule="exact"/>
        <w:ind w:left="435"/>
        <w:jc w:val="left"/>
      </w:pPr>
      <w:r>
        <w:t>Let</w:t>
      </w:r>
      <w:r>
        <w:rPr>
          <w:spacing w:val="16"/>
        </w:rPr>
        <w:t xml:space="preserve"> </w:t>
      </w:r>
      <w:r>
        <w:t>us</w:t>
      </w:r>
      <w:r>
        <w:rPr>
          <w:spacing w:val="9"/>
        </w:rPr>
        <w:t xml:space="preserve"> </w:t>
      </w:r>
      <w:r>
        <w:t>tum</w:t>
      </w:r>
      <w:r>
        <w:rPr>
          <w:spacing w:val="35"/>
        </w:rPr>
        <w:t xml:space="preserve"> </w:t>
      </w:r>
      <w:r>
        <w:t>to</w:t>
      </w:r>
      <w:r>
        <w:rPr>
          <w:spacing w:val="14"/>
        </w:rPr>
        <w:t xml:space="preserve"> </w:t>
      </w:r>
      <w:r>
        <w:t>the</w:t>
      </w:r>
      <w:r>
        <w:rPr>
          <w:spacing w:val="7"/>
        </w:rPr>
        <w:t xml:space="preserve"> </w:t>
      </w:r>
      <w:r>
        <w:t>market</w:t>
      </w:r>
      <w:r>
        <w:rPr>
          <w:spacing w:val="16"/>
        </w:rPr>
        <w:t xml:space="preserve"> </w:t>
      </w:r>
      <w:r>
        <w:t>space</w:t>
      </w:r>
      <w:r>
        <w:rPr>
          <w:spacing w:val="17"/>
        </w:rPr>
        <w:t xml:space="preserve"> </w:t>
      </w:r>
      <w:r>
        <w:t>for</w:t>
      </w:r>
      <w:r>
        <w:rPr>
          <w:spacing w:val="16"/>
        </w:rPr>
        <w:t xml:space="preserve"> </w:t>
      </w:r>
      <w:r>
        <w:t>the</w:t>
      </w:r>
      <w:r>
        <w:rPr>
          <w:spacing w:val="-10"/>
        </w:rPr>
        <w:t xml:space="preserve"> </w:t>
      </w:r>
      <w:r>
        <w:rPr>
          <w:rFonts w:ascii="Arial"/>
          <w:i/>
          <w:sz w:val="18"/>
        </w:rPr>
        <w:t>W(y)</w:t>
      </w:r>
      <w:r>
        <w:rPr>
          <w:rFonts w:ascii="Arial"/>
          <w:i/>
          <w:spacing w:val="6"/>
          <w:sz w:val="18"/>
        </w:rPr>
        <w:t xml:space="preserve"> </w:t>
      </w:r>
      <w:r>
        <w:t>model.</w:t>
      </w:r>
      <w:r>
        <w:rPr>
          <w:spacing w:val="14"/>
        </w:rPr>
        <w:t xml:space="preserve"> </w:t>
      </w:r>
      <w:r>
        <w:t>Since</w:t>
      </w:r>
      <w:r>
        <w:rPr>
          <w:spacing w:val="11"/>
        </w:rPr>
        <w:t xml:space="preserve"> </w:t>
      </w:r>
      <w:r>
        <w:rPr>
          <w:rFonts w:ascii="Arial"/>
          <w:i/>
          <w:sz w:val="18"/>
        </w:rPr>
        <w:t>b</w:t>
      </w:r>
      <w:r>
        <w:rPr>
          <w:rFonts w:ascii="Arial"/>
          <w:i/>
          <w:spacing w:val="46"/>
          <w:sz w:val="18"/>
        </w:rPr>
        <w:t xml:space="preserve"> </w:t>
      </w:r>
      <w:r>
        <w:rPr>
          <w:sz w:val="26"/>
        </w:rPr>
        <w:t>=</w:t>
      </w:r>
      <w:r>
        <w:rPr>
          <w:spacing w:val="35"/>
          <w:sz w:val="26"/>
        </w:rPr>
        <w:t xml:space="preserve"> </w:t>
      </w:r>
      <w:r>
        <w:t>0,</w:t>
      </w:r>
      <w:r>
        <w:rPr>
          <w:spacing w:val="13"/>
        </w:rPr>
        <w:t xml:space="preserve"> </w:t>
      </w:r>
      <w:r>
        <w:t>pure</w:t>
      </w:r>
      <w:r>
        <w:rPr>
          <w:spacing w:val="16"/>
        </w:rPr>
        <w:t xml:space="preserve"> </w:t>
      </w:r>
      <w:r>
        <w:rPr>
          <w:spacing w:val="-5"/>
        </w:rPr>
        <w:t>or</w:t>
      </w:r>
    </w:p>
    <w:p w:rsidR="00C550D4" w:rsidRDefault="00E476FC">
      <w:pPr>
        <w:pStyle w:val="BodyText"/>
        <w:spacing w:line="252" w:lineRule="auto"/>
        <w:ind w:left="219" w:right="176" w:firstLine="18"/>
      </w:pPr>
      <w:r>
        <w:t>perfect</w:t>
      </w:r>
      <w:r>
        <w:rPr>
          <w:spacing w:val="25"/>
        </w:rPr>
        <w:t xml:space="preserve"> </w:t>
      </w:r>
      <w:r>
        <w:t>competition</w:t>
      </w:r>
      <w:r>
        <w:rPr>
          <w:spacing w:val="33"/>
        </w:rPr>
        <w:t xml:space="preserve"> </w:t>
      </w:r>
      <w:r>
        <w:t>maps into</w:t>
      </w:r>
      <w:r>
        <w:rPr>
          <w:spacing w:val="19"/>
        </w:rPr>
        <w:t xml:space="preserve"> </w:t>
      </w:r>
      <w:r>
        <w:t>one</w:t>
      </w:r>
      <w:r>
        <w:rPr>
          <w:spacing w:val="20"/>
        </w:rPr>
        <w:t xml:space="preserve"> </w:t>
      </w:r>
      <w:r>
        <w:t>or</w:t>
      </w:r>
      <w:r>
        <w:rPr>
          <w:spacing w:val="19"/>
        </w:rPr>
        <w:t xml:space="preserve"> </w:t>
      </w:r>
      <w:r>
        <w:t>more</w:t>
      </w:r>
      <w:r>
        <w:rPr>
          <w:spacing w:val="24"/>
        </w:rPr>
        <w:t xml:space="preserve"> </w:t>
      </w:r>
      <w:r>
        <w:t>points along</w:t>
      </w:r>
      <w:r>
        <w:rPr>
          <w:spacing w:val="25"/>
        </w:rPr>
        <w:t xml:space="preserve"> </w:t>
      </w:r>
      <w:r>
        <w:t>the</w:t>
      </w:r>
      <w:r>
        <w:rPr>
          <w:spacing w:val="18"/>
        </w:rPr>
        <w:t xml:space="preserve"> </w:t>
      </w:r>
      <w:r>
        <w:t>horizontal</w:t>
      </w:r>
      <w:r>
        <w:rPr>
          <w:spacing w:val="24"/>
        </w:rPr>
        <w:t xml:space="preserve"> </w:t>
      </w:r>
      <w:r>
        <w:t xml:space="preserve">axis in figures 5.1, 7.2, and 9.2. The same buyers' taste schedule applies to all products, since </w:t>
      </w:r>
      <w:r>
        <w:rPr>
          <w:i/>
        </w:rPr>
        <w:t xml:space="preserve">S </w:t>
      </w:r>
      <w:r>
        <w:t xml:space="preserve">no longer varies with </w:t>
      </w:r>
      <w:r>
        <w:rPr>
          <w:i/>
          <w:sz w:val="21"/>
        </w:rPr>
        <w:t>n.</w:t>
      </w:r>
      <w:r>
        <w:rPr>
          <w:i/>
          <w:spacing w:val="-14"/>
          <w:sz w:val="21"/>
        </w:rPr>
        <w:t xml:space="preserve"> </w:t>
      </w:r>
      <w:r>
        <w:t>So the observed offer</w:t>
      </w:r>
      <w:r>
        <w:rPr>
          <w:spacing w:val="-2"/>
        </w:rPr>
        <w:t xml:space="preserve"> </w:t>
      </w:r>
      <w:r>
        <w:t xml:space="preserve">schedule, the </w:t>
      </w:r>
      <w:r>
        <w:rPr>
          <w:rFonts w:ascii="Arial" w:hAnsi="Arial"/>
          <w:i/>
          <w:sz w:val="18"/>
        </w:rPr>
        <w:t xml:space="preserve">W(y) </w:t>
      </w:r>
      <w:r>
        <w:t xml:space="preserve">profile, is from equation (2.3) expected to be proportional to this </w:t>
      </w:r>
      <w:r>
        <w:rPr>
          <w:i/>
        </w:rPr>
        <w:t xml:space="preserve">S </w:t>
      </w:r>
      <w:r>
        <w:t>schedule. But that m</w:t>
      </w:r>
      <w:r>
        <w:t>eans that different producers would earn different unit prices for their output streams of different volumes, entailed by their differ­ ent cost structures. Such a schedule could not maintain itself because, with products being indistinguishable, anyone co</w:t>
      </w:r>
      <w:r>
        <w:t>uld broker purchases at a lower price. In this</w:t>
      </w:r>
      <w:r>
        <w:rPr>
          <w:spacing w:val="-6"/>
        </w:rPr>
        <w:t xml:space="preserve"> </w:t>
      </w:r>
      <w:r>
        <w:t>special</w:t>
      </w:r>
      <w:r>
        <w:rPr>
          <w:spacing w:val="-1"/>
        </w:rPr>
        <w:t xml:space="preserve"> </w:t>
      </w:r>
      <w:r>
        <w:t>case,</w:t>
      </w:r>
      <w:r>
        <w:rPr>
          <w:spacing w:val="-1"/>
        </w:rPr>
        <w:t xml:space="preserve"> </w:t>
      </w:r>
      <w:r>
        <w:t>arbitrage would take</w:t>
      </w:r>
      <w:r>
        <w:rPr>
          <w:spacing w:val="-1"/>
        </w:rPr>
        <w:t xml:space="preserve"> </w:t>
      </w:r>
      <w:r>
        <w:t>over. Every producer receives the same price per unit volume, whatever</w:t>
      </w:r>
      <w:r>
        <w:rPr>
          <w:spacing w:val="24"/>
        </w:rPr>
        <w:t xml:space="preserve"> </w:t>
      </w:r>
      <w:r>
        <w:t xml:space="preserve">the volume </w:t>
      </w:r>
      <w:r>
        <w:rPr>
          <w:i/>
          <w:sz w:val="21"/>
        </w:rPr>
        <w:t xml:space="preserve">y </w:t>
      </w:r>
      <w:r>
        <w:t>that its cost schedule</w:t>
      </w:r>
    </w:p>
    <w:p w:rsidR="00C550D4" w:rsidRDefault="00E476FC">
      <w:pPr>
        <w:pStyle w:val="BodyText"/>
        <w:spacing w:line="196" w:lineRule="auto"/>
        <w:ind w:left="235" w:right="184"/>
      </w:pPr>
      <w:r>
        <w:t>is</w:t>
      </w:r>
      <w:r>
        <w:rPr>
          <w:spacing w:val="-1"/>
        </w:rPr>
        <w:t xml:space="preserve"> </w:t>
      </w:r>
      <w:r>
        <w:t>motivating it to</w:t>
      </w:r>
      <w:r>
        <w:rPr>
          <w:spacing w:val="-1"/>
        </w:rPr>
        <w:t xml:space="preserve"> </w:t>
      </w:r>
      <w:r>
        <w:t>offer. So</w:t>
      </w:r>
      <w:r>
        <w:rPr>
          <w:spacing w:val="-4"/>
        </w:rPr>
        <w:t xml:space="preserve"> </w:t>
      </w:r>
      <w:r>
        <w:t>in this</w:t>
      </w:r>
      <w:r>
        <w:rPr>
          <w:spacing w:val="-1"/>
        </w:rPr>
        <w:t xml:space="preserve"> </w:t>
      </w:r>
      <w:r>
        <w:t xml:space="preserve">special case of </w:t>
      </w:r>
      <w:r>
        <w:rPr>
          <w:i/>
        </w:rPr>
        <w:t>b</w:t>
      </w:r>
      <w:r>
        <w:rPr>
          <w:i/>
          <w:spacing w:val="30"/>
        </w:rPr>
        <w:t xml:space="preserve"> </w:t>
      </w:r>
      <w:r>
        <w:rPr>
          <w:sz w:val="26"/>
        </w:rPr>
        <w:t xml:space="preserve">= </w:t>
      </w:r>
      <w:r>
        <w:t>0, the aggregate buyer valuation</w:t>
      </w:r>
      <w:r>
        <w:rPr>
          <w:spacing w:val="3"/>
        </w:rPr>
        <w:t xml:space="preserve"> </w:t>
      </w:r>
      <w:r>
        <w:t>schedule</w:t>
      </w:r>
      <w:r>
        <w:rPr>
          <w:spacing w:val="10"/>
        </w:rPr>
        <w:t xml:space="preserve"> </w:t>
      </w:r>
      <w:r>
        <w:t>is</w:t>
      </w:r>
      <w:r>
        <w:rPr>
          <w:spacing w:val="-4"/>
        </w:rPr>
        <w:t xml:space="preserve"> </w:t>
      </w:r>
      <w:r>
        <w:t>itself</w:t>
      </w:r>
      <w:r>
        <w:rPr>
          <w:spacing w:val="11"/>
        </w:rPr>
        <w:t xml:space="preserve"> </w:t>
      </w:r>
      <w:r>
        <w:t>restricted</w:t>
      </w:r>
      <w:r>
        <w:rPr>
          <w:spacing w:val="15"/>
        </w:rPr>
        <w:t xml:space="preserve"> </w:t>
      </w:r>
      <w:r>
        <w:t>to</w:t>
      </w:r>
      <w:r>
        <w:rPr>
          <w:spacing w:val="5"/>
        </w:rPr>
        <w:t xml:space="preserve"> </w:t>
      </w:r>
      <w:r>
        <w:t>the</w:t>
      </w:r>
      <w:r>
        <w:rPr>
          <w:spacing w:val="6"/>
        </w:rPr>
        <w:t xml:space="preserve"> </w:t>
      </w:r>
      <w:r>
        <w:t>particular</w:t>
      </w:r>
      <w:r>
        <w:rPr>
          <w:spacing w:val="14"/>
        </w:rPr>
        <w:t xml:space="preserve"> </w:t>
      </w:r>
      <w:r>
        <w:t>formula</w:t>
      </w:r>
      <w:r>
        <w:rPr>
          <w:spacing w:val="14"/>
        </w:rPr>
        <w:t xml:space="preserve"> </w:t>
      </w:r>
      <w:r>
        <w:t>having</w:t>
      </w:r>
      <w:r>
        <w:rPr>
          <w:spacing w:val="2"/>
        </w:rPr>
        <w:t xml:space="preserve"> </w:t>
      </w:r>
      <w:r>
        <w:rPr>
          <w:rFonts w:ascii="Arial"/>
          <w:i/>
          <w:sz w:val="17"/>
        </w:rPr>
        <w:t>a</w:t>
      </w:r>
      <w:r>
        <w:rPr>
          <w:rFonts w:ascii="Arial"/>
          <w:i/>
          <w:spacing w:val="46"/>
          <w:sz w:val="17"/>
        </w:rPr>
        <w:t xml:space="preserve"> </w:t>
      </w:r>
      <w:r>
        <w:rPr>
          <w:sz w:val="26"/>
        </w:rPr>
        <w:t>=</w:t>
      </w:r>
      <w:r>
        <w:rPr>
          <w:spacing w:val="36"/>
          <w:sz w:val="26"/>
        </w:rPr>
        <w:t xml:space="preserve"> </w:t>
      </w:r>
      <w:r>
        <w:rPr>
          <w:spacing w:val="-5"/>
        </w:rPr>
        <w:t>l.</w:t>
      </w:r>
    </w:p>
    <w:p w:rsidR="00C550D4" w:rsidRDefault="00E476FC">
      <w:pPr>
        <w:pStyle w:val="BodyText"/>
        <w:spacing w:line="249" w:lineRule="auto"/>
        <w:ind w:left="236" w:right="170" w:firstLine="204"/>
      </w:pPr>
      <w:r>
        <w:t xml:space="preserve">Even in the case of pure competition, where </w:t>
      </w:r>
      <w:r>
        <w:rPr>
          <w:rFonts w:ascii="Arial" w:hAnsi="Arial"/>
          <w:i/>
          <w:sz w:val="19"/>
        </w:rPr>
        <w:t xml:space="preserve">b </w:t>
      </w:r>
      <w:r>
        <w:t>must be zero, each pro­</w:t>
      </w:r>
      <w:r>
        <w:rPr>
          <w:spacing w:val="40"/>
        </w:rPr>
        <w:t xml:space="preserve"> </w:t>
      </w:r>
      <w:r>
        <w:t xml:space="preserve">ducer would still be choosing from an observed </w:t>
      </w:r>
      <w:r>
        <w:rPr>
          <w:rFonts w:ascii="Arial" w:hAnsi="Arial"/>
          <w:i/>
          <w:sz w:val="18"/>
        </w:rPr>
        <w:t xml:space="preserve">W(y), </w:t>
      </w:r>
      <w:r>
        <w:t>now known</w:t>
      </w:r>
      <w:r>
        <w:rPr>
          <w:spacing w:val="40"/>
        </w:rPr>
        <w:t xml:space="preserve"> </w:t>
      </w:r>
      <w:r>
        <w:t>to be linear, its ow</w:t>
      </w:r>
      <w:r>
        <w:t xml:space="preserve">n optimal niche of volume </w:t>
      </w:r>
      <w:r>
        <w:rPr>
          <w:rFonts w:ascii="Arial" w:hAnsi="Arial"/>
          <w:i/>
          <w:sz w:val="17"/>
        </w:rPr>
        <w:t xml:space="preserve">y(n) </w:t>
      </w:r>
      <w:r>
        <w:t>that maximizes its net</w:t>
      </w:r>
      <w:r>
        <w:rPr>
          <w:spacing w:val="23"/>
        </w:rPr>
        <w:t xml:space="preserve"> </w:t>
      </w:r>
      <w:r>
        <w:t>revenue,</w:t>
      </w:r>
      <w:r>
        <w:rPr>
          <w:spacing w:val="40"/>
        </w:rPr>
        <w:t xml:space="preserve"> </w:t>
      </w:r>
      <w:r>
        <w:t>W -</w:t>
      </w:r>
      <w:r>
        <w:rPr>
          <w:spacing w:val="80"/>
        </w:rPr>
        <w:t xml:space="preserve"> </w:t>
      </w:r>
      <w:r>
        <w:t>C,</w:t>
      </w:r>
      <w:r>
        <w:rPr>
          <w:spacing w:val="-2"/>
        </w:rPr>
        <w:t xml:space="preserve"> </w:t>
      </w:r>
      <w:r>
        <w:t>given its</w:t>
      </w:r>
      <w:r>
        <w:rPr>
          <w:spacing w:val="-5"/>
        </w:rPr>
        <w:t xml:space="preserve"> </w:t>
      </w:r>
      <w:r>
        <w:t>distinctive cost structure. But</w:t>
      </w:r>
      <w:r>
        <w:rPr>
          <w:spacing w:val="-1"/>
        </w:rPr>
        <w:t xml:space="preserve"> </w:t>
      </w:r>
      <w:r>
        <w:t xml:space="preserve">note that the choice of </w:t>
      </w:r>
      <w:r>
        <w:rPr>
          <w:i/>
          <w:sz w:val="21"/>
        </w:rPr>
        <w:t xml:space="preserve">y </w:t>
      </w:r>
      <w:r>
        <w:t xml:space="preserve">now could have </w:t>
      </w:r>
      <w:r>
        <w:rPr>
          <w:i/>
        </w:rPr>
        <w:t xml:space="preserve">no use as signal, </w:t>
      </w:r>
      <w:r>
        <w:t xml:space="preserve">there being no basis from differences in product quality for signaling. Every producer receives the same price, whatever vol­ ume </w:t>
      </w:r>
      <w:r>
        <w:rPr>
          <w:rFonts w:ascii="Arial" w:hAnsi="Arial"/>
          <w:i/>
          <w:sz w:val="18"/>
        </w:rPr>
        <w:t xml:space="preserve">y </w:t>
      </w:r>
      <w:r>
        <w:t>its cost schedule is motivating it to offer. The buyers downstream would not veto any particular producers volume offer with</w:t>
      </w:r>
      <w:r>
        <w:t xml:space="preserve"> all being at the identical competitive</w:t>
      </w:r>
      <w:r>
        <w:rPr>
          <w:spacing w:val="40"/>
        </w:rPr>
        <w:t xml:space="preserve"> </w:t>
      </w:r>
      <w:r>
        <w:t>price.</w:t>
      </w:r>
    </w:p>
    <w:p w:rsidR="00C550D4" w:rsidRDefault="00E476FC">
      <w:pPr>
        <w:pStyle w:val="BodyText"/>
        <w:spacing w:line="252" w:lineRule="auto"/>
        <w:ind w:left="237" w:right="165" w:firstLine="209"/>
      </w:pPr>
      <w:r>
        <w:t xml:space="preserve">One can derive a </w:t>
      </w:r>
      <w:r>
        <w:rPr>
          <w:rFonts w:ascii="Arial" w:hAnsi="Arial"/>
          <w:i/>
          <w:sz w:val="18"/>
        </w:rPr>
        <w:t xml:space="preserve">W(y) </w:t>
      </w:r>
      <w:r>
        <w:t xml:space="preserve">solution for this pure competition with any as­ sumed set of </w:t>
      </w:r>
      <w:r>
        <w:rPr>
          <w:rFonts w:ascii="Arial" w:hAnsi="Arial"/>
          <w:i/>
          <w:sz w:val="17"/>
        </w:rPr>
        <w:t xml:space="preserve">n's </w:t>
      </w:r>
      <w:r>
        <w:t xml:space="preserve">and cost schedules, and </w:t>
      </w:r>
      <w:r>
        <w:rPr>
          <w:rFonts w:ascii="Arial" w:hAnsi="Arial"/>
          <w:i/>
          <w:sz w:val="17"/>
        </w:rPr>
        <w:t xml:space="preserve">r </w:t>
      </w:r>
      <w:r>
        <w:t xml:space="preserve">and </w:t>
      </w:r>
      <w:r>
        <w:rPr>
          <w:rFonts w:ascii="Arial" w:hAnsi="Arial"/>
          <w:i/>
          <w:sz w:val="21"/>
        </w:rPr>
        <w:t>q,</w:t>
      </w:r>
      <w:r>
        <w:rPr>
          <w:rFonts w:ascii="Arial" w:hAnsi="Arial"/>
          <w:i/>
          <w:spacing w:val="-15"/>
          <w:sz w:val="21"/>
        </w:rPr>
        <w:t xml:space="preserve"> </w:t>
      </w:r>
      <w:r>
        <w:t>and thereby predict equilib­ rium revenue, price, and so on. But the crux is now the degr</w:t>
      </w:r>
      <w:r>
        <w:t>ee of substi­ tutability, the parameter gamma. No</w:t>
      </w:r>
      <w:r>
        <w:rPr>
          <w:spacing w:val="-5"/>
        </w:rPr>
        <w:t xml:space="preserve"> </w:t>
      </w:r>
      <w:r>
        <w:t>longer can this be unity, so that plane of the state space cube is excluded. Instead, variation in context for a pure competition</w:t>
      </w:r>
      <w:r>
        <w:rPr>
          <w:spacing w:val="31"/>
        </w:rPr>
        <w:t xml:space="preserve"> </w:t>
      </w:r>
      <w:r>
        <w:t>market</w:t>
      </w:r>
      <w:r>
        <w:rPr>
          <w:spacing w:val="20"/>
        </w:rPr>
        <w:t xml:space="preserve"> </w:t>
      </w:r>
      <w:r>
        <w:t>is</w:t>
      </w:r>
      <w:r>
        <w:rPr>
          <w:spacing w:val="18"/>
        </w:rPr>
        <w:t xml:space="preserve"> </w:t>
      </w:r>
      <w:r>
        <w:t>restricted</w:t>
      </w:r>
      <w:r>
        <w:rPr>
          <w:spacing w:val="28"/>
        </w:rPr>
        <w:t xml:space="preserve"> </w:t>
      </w:r>
      <w:r>
        <w:t>to</w:t>
      </w:r>
      <w:r>
        <w:rPr>
          <w:spacing w:val="18"/>
        </w:rPr>
        <w:t xml:space="preserve"> </w:t>
      </w:r>
      <w:r>
        <w:t>the</w:t>
      </w:r>
      <w:r>
        <w:rPr>
          <w:spacing w:val="18"/>
        </w:rPr>
        <w:t xml:space="preserve"> </w:t>
      </w:r>
      <w:r>
        <w:t>plane</w:t>
      </w:r>
      <w:r>
        <w:rPr>
          <w:spacing w:val="18"/>
        </w:rPr>
        <w:t xml:space="preserve"> </w:t>
      </w:r>
      <w:r>
        <w:t>of</w:t>
      </w:r>
      <w:r>
        <w:rPr>
          <w:spacing w:val="20"/>
        </w:rPr>
        <w:t xml:space="preserve"> </w:t>
      </w:r>
      <w:r>
        <w:t>figure</w:t>
      </w:r>
      <w:r>
        <w:rPr>
          <w:spacing w:val="25"/>
        </w:rPr>
        <w:t xml:space="preserve"> </w:t>
      </w:r>
      <w:r>
        <w:t>7.1 but</w:t>
      </w:r>
      <w:r>
        <w:rPr>
          <w:spacing w:val="18"/>
        </w:rPr>
        <w:t xml:space="preserve"> </w:t>
      </w:r>
      <w:r>
        <w:t>not including</w:t>
      </w:r>
    </w:p>
    <w:p w:rsidR="00C550D4" w:rsidRDefault="00E476FC">
      <w:pPr>
        <w:pStyle w:val="BodyText"/>
        <w:spacing w:line="252" w:lineRule="exact"/>
        <w:ind w:left="248"/>
      </w:pPr>
      <w:r>
        <w:t>(1/gamma)</w:t>
      </w:r>
      <w:r>
        <w:rPr>
          <w:spacing w:val="58"/>
        </w:rPr>
        <w:t xml:space="preserve"> </w:t>
      </w:r>
      <w:r>
        <w:rPr>
          <w:sz w:val="26"/>
        </w:rPr>
        <w:t>=</w:t>
      </w:r>
      <w:r>
        <w:rPr>
          <w:spacing w:val="28"/>
          <w:sz w:val="26"/>
        </w:rPr>
        <w:t xml:space="preserve"> </w:t>
      </w:r>
      <w:r>
        <w:t>1</w:t>
      </w:r>
      <w:r>
        <w:rPr>
          <w:spacing w:val="24"/>
        </w:rPr>
        <w:t xml:space="preserve"> </w:t>
      </w:r>
      <w:r>
        <w:t>even</w:t>
      </w:r>
      <w:r>
        <w:rPr>
          <w:spacing w:val="11"/>
        </w:rPr>
        <w:t xml:space="preserve"> </w:t>
      </w:r>
      <w:r>
        <w:t>when</w:t>
      </w:r>
      <w:r>
        <w:rPr>
          <w:spacing w:val="18"/>
        </w:rPr>
        <w:t xml:space="preserve"> </w:t>
      </w:r>
      <w:r>
        <w:t>this</w:t>
      </w:r>
      <w:r>
        <w:rPr>
          <w:spacing w:val="4"/>
        </w:rPr>
        <w:t xml:space="preserve"> </w:t>
      </w:r>
      <w:r>
        <w:t>is</w:t>
      </w:r>
      <w:r>
        <w:rPr>
          <w:spacing w:val="9"/>
        </w:rPr>
        <w:t xml:space="preserve"> </w:t>
      </w:r>
      <w:r>
        <w:t>the</w:t>
      </w:r>
      <w:r>
        <w:rPr>
          <w:spacing w:val="6"/>
        </w:rPr>
        <w:t xml:space="preserve"> </w:t>
      </w:r>
      <w:r>
        <w:rPr>
          <w:i/>
        </w:rPr>
        <w:t>b</w:t>
      </w:r>
      <w:r>
        <w:rPr>
          <w:i/>
          <w:spacing w:val="45"/>
        </w:rPr>
        <w:t xml:space="preserve"> </w:t>
      </w:r>
      <w:r>
        <w:rPr>
          <w:sz w:val="26"/>
        </w:rPr>
        <w:t>=</w:t>
      </w:r>
      <w:r>
        <w:rPr>
          <w:spacing w:val="29"/>
          <w:sz w:val="26"/>
        </w:rPr>
        <w:t xml:space="preserve"> </w:t>
      </w:r>
      <w:r>
        <w:t>0</w:t>
      </w:r>
      <w:r>
        <w:rPr>
          <w:spacing w:val="16"/>
        </w:rPr>
        <w:t xml:space="preserve"> </w:t>
      </w:r>
      <w:r>
        <w:rPr>
          <w:spacing w:val="-2"/>
        </w:rPr>
        <w:t>plane.</w:t>
      </w:r>
    </w:p>
    <w:p w:rsidR="00C550D4" w:rsidRDefault="00C550D4">
      <w:pPr>
        <w:spacing w:line="252" w:lineRule="exact"/>
        <w:sectPr w:rsidR="00C550D4">
          <w:pgSz w:w="8850" w:h="13270"/>
          <w:pgMar w:top="1340" w:right="1120" w:bottom="280" w:left="1060" w:header="1150" w:footer="0" w:gutter="0"/>
          <w:cols w:space="720"/>
        </w:sectPr>
      </w:pPr>
    </w:p>
    <w:p w:rsidR="00C550D4" w:rsidRDefault="00E476FC">
      <w:pPr>
        <w:pStyle w:val="BodyText"/>
        <w:spacing w:before="142" w:line="230" w:lineRule="auto"/>
        <w:ind w:left="255" w:right="147" w:firstLine="201"/>
      </w:pPr>
      <w:bookmarkStart w:id="213" w:name="_bookmark187"/>
      <w:bookmarkEnd w:id="213"/>
      <w:r>
        <w:lastRenderedPageBreak/>
        <w:t>Allowed</w:t>
      </w:r>
      <w:r>
        <w:rPr>
          <w:spacing w:val="40"/>
        </w:rPr>
        <w:t xml:space="preserve"> </w:t>
      </w:r>
      <w:r>
        <w:t>contexts</w:t>
      </w:r>
      <w:r>
        <w:rPr>
          <w:spacing w:val="40"/>
        </w:rPr>
        <w:t xml:space="preserve"> </w:t>
      </w:r>
      <w:r>
        <w:t>in</w:t>
      </w:r>
      <w:r>
        <w:rPr>
          <w:spacing w:val="40"/>
        </w:rPr>
        <w:t xml:space="preserve"> </w:t>
      </w:r>
      <w:r>
        <w:t>this</w:t>
      </w:r>
      <w:r>
        <w:rPr>
          <w:spacing w:val="40"/>
        </w:rPr>
        <w:t xml:space="preserve"> </w:t>
      </w:r>
      <w:r>
        <w:t>plane</w:t>
      </w:r>
      <w:r>
        <w:rPr>
          <w:spacing w:val="40"/>
        </w:rPr>
        <w:t xml:space="preserve"> </w:t>
      </w:r>
      <w:r>
        <w:t>for</w:t>
      </w:r>
      <w:r>
        <w:rPr>
          <w:spacing w:val="40"/>
        </w:rPr>
        <w:t xml:space="preserve"> </w:t>
      </w:r>
      <w:r>
        <w:t>pure</w:t>
      </w:r>
      <w:r>
        <w:rPr>
          <w:spacing w:val="40"/>
        </w:rPr>
        <w:t xml:space="preserve"> </w:t>
      </w:r>
      <w:r>
        <w:t>competition</w:t>
      </w:r>
      <w:r>
        <w:rPr>
          <w:spacing w:val="40"/>
        </w:rPr>
        <w:t xml:space="preserve"> </w:t>
      </w:r>
      <w:r>
        <w:t>are</w:t>
      </w:r>
      <w:r>
        <w:rPr>
          <w:spacing w:val="40"/>
        </w:rPr>
        <w:t xml:space="preserve"> </w:t>
      </w:r>
      <w:r>
        <w:t>restricted</w:t>
      </w:r>
      <w:r>
        <w:rPr>
          <w:spacing w:val="40"/>
        </w:rPr>
        <w:t xml:space="preserve"> </w:t>
      </w:r>
      <w:r>
        <w:t xml:space="preserve">by </w:t>
      </w:r>
      <w:r>
        <w:rPr>
          <w:sz w:val="19"/>
        </w:rPr>
        <w:t xml:space="preserve">(lie) </w:t>
      </w:r>
      <w:r>
        <w:rPr>
          <w:sz w:val="24"/>
        </w:rPr>
        <w:t xml:space="preserve">&lt; </w:t>
      </w:r>
      <w:r>
        <w:t xml:space="preserve">1. (There is, of course, no degree of freedom, such as </w:t>
      </w:r>
      <w:r>
        <w:rPr>
          <w:i/>
          <w:sz w:val="21"/>
        </w:rPr>
        <w:t xml:space="preserve">k, </w:t>
      </w:r>
      <w:r>
        <w:t xml:space="preserve">for path dependency.) There are solutions with different forms in the two triangles within the square such that </w:t>
      </w:r>
      <w:r>
        <w:rPr>
          <w:rFonts w:ascii="Arial" w:hAnsi="Arial"/>
          <w:sz w:val="19"/>
        </w:rPr>
        <w:t xml:space="preserve">1/y </w:t>
      </w:r>
      <w:r>
        <w:t>also is less than unity.</w:t>
      </w:r>
      <w:r>
        <w:rPr>
          <w:position w:val="4"/>
          <w:sz w:val="10"/>
        </w:rPr>
        <w:t>1</w:t>
      </w:r>
      <w:r>
        <w:rPr>
          <w:spacing w:val="40"/>
          <w:position w:val="4"/>
          <w:sz w:val="10"/>
        </w:rPr>
        <w:t xml:space="preserve"> </w:t>
      </w:r>
      <w:r>
        <w:t>And in this normal range of (1/y)</w:t>
      </w:r>
      <w:r>
        <w:rPr>
          <w:spacing w:val="28"/>
        </w:rPr>
        <w:t xml:space="preserve"> </w:t>
      </w:r>
      <w:r>
        <w:rPr>
          <w:sz w:val="25"/>
        </w:rPr>
        <w:t>&lt;</w:t>
      </w:r>
      <w:r>
        <w:rPr>
          <w:spacing w:val="-1"/>
          <w:sz w:val="25"/>
        </w:rPr>
        <w:t xml:space="preserve"> </w:t>
      </w:r>
      <w:r>
        <w:t xml:space="preserve">1, there are solutions for revenue and for price that resem­ ble those with </w:t>
      </w:r>
      <w:r>
        <w:rPr>
          <w:i/>
          <w:sz w:val="21"/>
        </w:rPr>
        <w:t xml:space="preserve">b </w:t>
      </w:r>
      <w:r>
        <w:t>not restricted</w:t>
      </w:r>
      <w:r>
        <w:rPr>
          <w:spacing w:val="40"/>
        </w:rPr>
        <w:t xml:space="preserve"> </w:t>
      </w:r>
      <w:r>
        <w:t>to zero.</w:t>
      </w:r>
    </w:p>
    <w:p w:rsidR="00C550D4" w:rsidRDefault="00E476FC">
      <w:pPr>
        <w:pStyle w:val="BodyText"/>
        <w:spacing w:before="8" w:line="252" w:lineRule="auto"/>
        <w:ind w:left="256" w:right="149" w:firstLine="203"/>
      </w:pPr>
      <w:r>
        <w:t xml:space="preserve">Pure competition has remained a textbook notion that </w:t>
      </w:r>
      <w:r>
        <w:rPr>
          <w:i/>
          <w:sz w:val="21"/>
        </w:rPr>
        <w:t xml:space="preserve">misses the central point: </w:t>
      </w:r>
      <w:r>
        <w:t xml:space="preserve">Each production market requires, and thus must engender, </w:t>
      </w:r>
      <w:r>
        <w:rPr>
          <w:i/>
          <w:sz w:val="21"/>
        </w:rPr>
        <w:t xml:space="preserve">repeated </w:t>
      </w:r>
      <w:r>
        <w:t>commitments</w:t>
      </w:r>
      <w:r>
        <w:rPr>
          <w:spacing w:val="40"/>
        </w:rPr>
        <w:t xml:space="preserve"> </w:t>
      </w:r>
      <w:r>
        <w:t>by some set of</w:t>
      </w:r>
      <w:r>
        <w:rPr>
          <w:spacing w:val="40"/>
        </w:rPr>
        <w:t xml:space="preserve"> </w:t>
      </w:r>
      <w:r>
        <w:t>producers.</w:t>
      </w:r>
      <w:r>
        <w:rPr>
          <w:spacing w:val="40"/>
        </w:rPr>
        <w:t xml:space="preserve"> </w:t>
      </w:r>
      <w:r>
        <w:t>Commitment</w:t>
      </w:r>
      <w:r>
        <w:rPr>
          <w:spacing w:val="40"/>
        </w:rPr>
        <w:t xml:space="preserve"> </w:t>
      </w:r>
      <w:r>
        <w:t>always is subject</w:t>
      </w:r>
      <w:r>
        <w:rPr>
          <w:spacing w:val="39"/>
        </w:rPr>
        <w:t xml:space="preserve"> </w:t>
      </w:r>
      <w:r>
        <w:rPr>
          <w:sz w:val="18"/>
        </w:rPr>
        <w:t xml:space="preserve">to </w:t>
      </w:r>
      <w:r>
        <w:t>true risk, Knight</w:t>
      </w:r>
      <w:r>
        <w:t>'s third form of uncertainty. So it requires the support of a frame such as market profile. This mechanism of production market centers not in the aggregations found in pure competition myths but rather in equili­ brating pressures on the market profile be</w:t>
      </w:r>
      <w:r>
        <w:t>ing interpolated between observed terms</w:t>
      </w:r>
      <w:r>
        <w:rPr>
          <w:spacing w:val="-1"/>
        </w:rPr>
        <w:t xml:space="preserve"> </w:t>
      </w:r>
      <w:r>
        <w:t>of trade. These pressures arise exactly from dispersions, not from aver­ ages, more</w:t>
      </w:r>
      <w:r>
        <w:rPr>
          <w:spacing w:val="-2"/>
        </w:rPr>
        <w:t xml:space="preserve"> </w:t>
      </w:r>
      <w:r>
        <w:t>exactly from dispersions on</w:t>
      </w:r>
      <w:r>
        <w:rPr>
          <w:spacing w:val="-1"/>
        </w:rPr>
        <w:t xml:space="preserve"> </w:t>
      </w:r>
      <w:r>
        <w:t>cost and on</w:t>
      </w:r>
      <w:r>
        <w:rPr>
          <w:spacing w:val="-1"/>
        </w:rPr>
        <w:t xml:space="preserve"> </w:t>
      </w:r>
      <w:r>
        <w:t>appeal dispersions across both volume and quality. Each market comes to offer an interdigita</w:t>
      </w:r>
      <w:r>
        <w:t>ted set of footings to existing producers who have established themselves with prod­ ucts</w:t>
      </w:r>
      <w:r>
        <w:rPr>
          <w:spacing w:val="40"/>
        </w:rPr>
        <w:t xml:space="preserve"> </w:t>
      </w:r>
      <w:r>
        <w:t>differentiated in</w:t>
      </w:r>
      <w:r>
        <w:rPr>
          <w:spacing w:val="40"/>
        </w:rPr>
        <w:t xml:space="preserve"> </w:t>
      </w:r>
      <w:r>
        <w:t>buyers'</w:t>
      </w:r>
      <w:r>
        <w:rPr>
          <w:spacing w:val="40"/>
        </w:rPr>
        <w:t xml:space="preserve"> </w:t>
      </w:r>
      <w:r>
        <w:t>eyes.</w:t>
      </w:r>
      <w:r>
        <w:rPr>
          <w:spacing w:val="40"/>
        </w:rPr>
        <w:t xml:space="preserve"> </w:t>
      </w:r>
      <w:r>
        <w:t>Commitment</w:t>
      </w:r>
      <w:r>
        <w:rPr>
          <w:spacing w:val="40"/>
        </w:rPr>
        <w:t xml:space="preserve"> </w:t>
      </w:r>
      <w:r>
        <w:t>by a</w:t>
      </w:r>
      <w:r>
        <w:rPr>
          <w:spacing w:val="40"/>
        </w:rPr>
        <w:t xml:space="preserve"> </w:t>
      </w:r>
      <w:r>
        <w:t>producer</w:t>
      </w:r>
      <w:r>
        <w:rPr>
          <w:spacing w:val="40"/>
        </w:rPr>
        <w:t xml:space="preserve"> </w:t>
      </w:r>
      <w:r>
        <w:t>except</w:t>
      </w:r>
      <w:r>
        <w:rPr>
          <w:spacing w:val="40"/>
        </w:rPr>
        <w:t xml:space="preserve"> </w:t>
      </w:r>
      <w:r>
        <w:t>to such a market</w:t>
      </w:r>
      <w:r>
        <w:rPr>
          <w:spacing w:val="36"/>
        </w:rPr>
        <w:t xml:space="preserve"> </w:t>
      </w:r>
      <w:r>
        <w:t>would</w:t>
      </w:r>
      <w:r>
        <w:rPr>
          <w:spacing w:val="40"/>
        </w:rPr>
        <w:t xml:space="preserve"> </w:t>
      </w:r>
      <w:r>
        <w:t>be so risky and uncertain</w:t>
      </w:r>
      <w:r>
        <w:rPr>
          <w:spacing w:val="33"/>
        </w:rPr>
        <w:t xml:space="preserve"> </w:t>
      </w:r>
      <w:r>
        <w:t>as to be foolhardy.</w:t>
      </w:r>
    </w:p>
    <w:p w:rsidR="00C550D4" w:rsidRDefault="00E476FC">
      <w:pPr>
        <w:pStyle w:val="BodyText"/>
        <w:spacing w:before="16" w:line="252" w:lineRule="auto"/>
        <w:ind w:left="255" w:right="146" w:firstLine="202"/>
      </w:pPr>
      <w:r>
        <w:t xml:space="preserve">The existing theory of pure competition has producers exposed to any number of new entrants, to a panoply of interventions. But this would erode their commitments. To stay in such a pure competitive market is </w:t>
      </w:r>
      <w:r>
        <w:rPr>
          <w:sz w:val="18"/>
        </w:rPr>
        <w:t xml:space="preserve">to </w:t>
      </w:r>
      <w:r>
        <w:t>cede all control elsewhere, especially to fu</w:t>
      </w:r>
      <w:r>
        <w:t>rther along stream. Production markets</w:t>
      </w:r>
      <w:r>
        <w:rPr>
          <w:spacing w:val="40"/>
        </w:rPr>
        <w:t xml:space="preserve"> </w:t>
      </w:r>
      <w:r>
        <w:t>have constructed themselves in</w:t>
      </w:r>
      <w:r>
        <w:rPr>
          <w:spacing w:val="-6"/>
        </w:rPr>
        <w:t xml:space="preserve"> </w:t>
      </w:r>
      <w:r>
        <w:t>what has to be an</w:t>
      </w:r>
      <w:r>
        <w:rPr>
          <w:spacing w:val="-4"/>
        </w:rPr>
        <w:t xml:space="preserve"> </w:t>
      </w:r>
      <w:r>
        <w:t>interactive social process, a history into which entrance by newcomers is</w:t>
      </w:r>
      <w:r>
        <w:rPr>
          <w:spacing w:val="-3"/>
        </w:rPr>
        <w:t xml:space="preserve"> </w:t>
      </w:r>
      <w:r>
        <w:t>costly, slow, and thus</w:t>
      </w:r>
      <w:r>
        <w:rPr>
          <w:spacing w:val="-3"/>
        </w:rPr>
        <w:t xml:space="preserve"> </w:t>
      </w:r>
      <w:r>
        <w:t>implausi­ ble (except by acquisition: see chapter 12). Triggering a new</w:t>
      </w:r>
      <w:r>
        <w:t xml:space="preserve"> market is more </w:t>
      </w:r>
      <w:r>
        <w:rPr>
          <w:spacing w:val="-2"/>
        </w:rPr>
        <w:t>likely.</w:t>
      </w:r>
    </w:p>
    <w:p w:rsidR="00C550D4" w:rsidRDefault="00E476FC">
      <w:pPr>
        <w:pStyle w:val="BodyText"/>
        <w:spacing w:line="252" w:lineRule="auto"/>
        <w:ind w:left="255" w:right="149" w:firstLine="200"/>
      </w:pPr>
      <w:r>
        <w:t>Survival is the first and overriding requirement. Only then is a producer</w:t>
      </w:r>
      <w:r>
        <w:rPr>
          <w:spacing w:val="40"/>
        </w:rPr>
        <w:t xml:space="preserve"> </w:t>
      </w:r>
      <w:r>
        <w:t>free</w:t>
      </w:r>
      <w:r>
        <w:rPr>
          <w:spacing w:val="18"/>
        </w:rPr>
        <w:t xml:space="preserve"> </w:t>
      </w:r>
      <w:r>
        <w:t>to do</w:t>
      </w:r>
      <w:r>
        <w:rPr>
          <w:spacing w:val="18"/>
        </w:rPr>
        <w:t xml:space="preserve"> </w:t>
      </w:r>
      <w:r>
        <w:t>the best</w:t>
      </w:r>
      <w:r>
        <w:rPr>
          <w:spacing w:val="17"/>
        </w:rPr>
        <w:t xml:space="preserve"> </w:t>
      </w:r>
      <w:r>
        <w:t>it can for itself. Survival comes</w:t>
      </w:r>
      <w:r>
        <w:rPr>
          <w:spacing w:val="17"/>
        </w:rPr>
        <w:t xml:space="preserve"> </w:t>
      </w:r>
      <w:r>
        <w:t>with establishing</w:t>
      </w:r>
      <w:r>
        <w:rPr>
          <w:spacing w:val="22"/>
        </w:rPr>
        <w:t xml:space="preserve"> </w:t>
      </w:r>
      <w:r>
        <w:t>footing in some particular</w:t>
      </w:r>
      <w:r>
        <w:rPr>
          <w:spacing w:val="28"/>
        </w:rPr>
        <w:t xml:space="preserve"> </w:t>
      </w:r>
      <w:r>
        <w:t>market</w:t>
      </w:r>
      <w:r>
        <w:rPr>
          <w:spacing w:val="24"/>
        </w:rPr>
        <w:t xml:space="preserve"> </w:t>
      </w:r>
      <w:r>
        <w:t>jointly with other</w:t>
      </w:r>
      <w:r>
        <w:rPr>
          <w:spacing w:val="25"/>
        </w:rPr>
        <w:t xml:space="preserve"> </w:t>
      </w:r>
      <w:r>
        <w:t>producers,</w:t>
      </w:r>
      <w:r>
        <w:rPr>
          <w:spacing w:val="25"/>
        </w:rPr>
        <w:t xml:space="preserve"> </w:t>
      </w:r>
      <w:r>
        <w:t>but it also is shaped by the presence of other markets. Pure competition theory fails to explain market sources for its "new entrants" and thus to explain the intervention regime that must discipline</w:t>
      </w:r>
      <w:r>
        <w:rPr>
          <w:spacing w:val="40"/>
        </w:rPr>
        <w:t xml:space="preserve"> </w:t>
      </w:r>
      <w:r>
        <w:t>pure competition.</w:t>
      </w:r>
    </w:p>
    <w:p w:rsidR="00C550D4" w:rsidRDefault="00C550D4">
      <w:pPr>
        <w:pStyle w:val="BodyText"/>
        <w:spacing w:before="174"/>
        <w:jc w:val="left"/>
      </w:pPr>
    </w:p>
    <w:p w:rsidR="00C550D4" w:rsidRDefault="00E476FC">
      <w:pPr>
        <w:ind w:left="1426"/>
        <w:rPr>
          <w:sz w:val="16"/>
        </w:rPr>
      </w:pPr>
      <w:r>
        <w:rPr>
          <w:sz w:val="16"/>
        </w:rPr>
        <w:t>POPULATION</w:t>
      </w:r>
      <w:r>
        <w:rPr>
          <w:spacing w:val="75"/>
          <w:sz w:val="16"/>
        </w:rPr>
        <w:t xml:space="preserve"> </w:t>
      </w:r>
      <w:r>
        <w:rPr>
          <w:sz w:val="16"/>
        </w:rPr>
        <w:t>COUNTS</w:t>
      </w:r>
      <w:r>
        <w:rPr>
          <w:spacing w:val="36"/>
          <w:sz w:val="16"/>
        </w:rPr>
        <w:t xml:space="preserve"> </w:t>
      </w:r>
      <w:r>
        <w:rPr>
          <w:sz w:val="16"/>
        </w:rPr>
        <w:t>AND</w:t>
      </w:r>
      <w:r>
        <w:rPr>
          <w:spacing w:val="41"/>
          <w:sz w:val="16"/>
        </w:rPr>
        <w:t xml:space="preserve"> </w:t>
      </w:r>
      <w:r>
        <w:rPr>
          <w:sz w:val="16"/>
        </w:rPr>
        <w:t>SIZE</w:t>
      </w:r>
      <w:r>
        <w:rPr>
          <w:spacing w:val="47"/>
          <w:sz w:val="16"/>
        </w:rPr>
        <w:t xml:space="preserve"> </w:t>
      </w:r>
      <w:r>
        <w:rPr>
          <w:spacing w:val="-2"/>
          <w:sz w:val="16"/>
        </w:rPr>
        <w:t>DISTRIBUTI</w:t>
      </w:r>
      <w:r>
        <w:rPr>
          <w:spacing w:val="-2"/>
          <w:sz w:val="16"/>
        </w:rPr>
        <w:t>ONS</w:t>
      </w:r>
    </w:p>
    <w:p w:rsidR="00C550D4" w:rsidRDefault="00E476FC">
      <w:pPr>
        <w:pStyle w:val="BodyText"/>
        <w:spacing w:before="148" w:line="252" w:lineRule="auto"/>
        <w:ind w:left="254" w:right="147" w:firstLine="6"/>
      </w:pPr>
      <w:r>
        <w:t>In this book, firms are treated as atoms in industries as molecules, and with firms more constrained by network settings than in any microeconomic the­ ory. Consider three population-modeling approaches that evade the distinct molecular level</w:t>
      </w:r>
      <w:r>
        <w:rPr>
          <w:spacing w:val="-1"/>
        </w:rPr>
        <w:t xml:space="preserve"> </w:t>
      </w:r>
      <w:r>
        <w:t xml:space="preserve">and that </w:t>
      </w:r>
      <w:r>
        <w:t>also overlook social networks and are</w:t>
      </w:r>
      <w:r>
        <w:rPr>
          <w:spacing w:val="-1"/>
        </w:rPr>
        <w:t xml:space="preserve"> </w:t>
      </w:r>
      <w:r>
        <w:t>reminiscent of pure competition. All focus on counts of firms, one over time and two by distribution in size. At the end of this section, one model for populations of molecules is considered.</w:t>
      </w:r>
    </w:p>
    <w:p w:rsidR="00C550D4" w:rsidRDefault="00C550D4">
      <w:pPr>
        <w:spacing w:line="252" w:lineRule="auto"/>
        <w:sectPr w:rsidR="00C550D4">
          <w:pgSz w:w="8850" w:h="13270"/>
          <w:pgMar w:top="1340" w:right="1120" w:bottom="280" w:left="1060" w:header="1160" w:footer="0" w:gutter="0"/>
          <w:cols w:space="720"/>
        </w:sectPr>
      </w:pPr>
    </w:p>
    <w:p w:rsidR="00C550D4" w:rsidRDefault="00E476FC">
      <w:pPr>
        <w:pStyle w:val="BodyText"/>
        <w:spacing w:before="134" w:line="254" w:lineRule="auto"/>
        <w:ind w:left="217" w:right="179" w:firstLine="200"/>
      </w:pPr>
      <w:bookmarkStart w:id="214" w:name="_bookmark188"/>
      <w:bookmarkEnd w:id="214"/>
      <w:r>
        <w:lastRenderedPageBreak/>
        <w:t>A group sparked by Michael Hannan (Hannan and Freeman 1977) studies the dynamics of various populations of firms under the labels of "population ecology" or "organization ecology" (see also Carroll 1988, and for recent overviews Barron 1999, Baum and Mezia</w:t>
      </w:r>
      <w:r>
        <w:t>s 1992, and Haveman and Rao 1997). Such a population of firms may derive from a whole sector or from a large, and especially from a newly emerging, industry. One</w:t>
      </w:r>
      <w:r>
        <w:rPr>
          <w:spacing w:val="-1"/>
        </w:rPr>
        <w:t xml:space="preserve"> </w:t>
      </w:r>
      <w:r>
        <w:t xml:space="preserve">construct empha­ sized by this school is density, but since there is no operationalization of </w:t>
      </w:r>
      <w:r>
        <w:t>a space, density reduces to the number of organizations, the population size. From hypotheses about birth and death parameters they derive, usually with motivation from biological ecology, shapes for the trajectory of population size over time;</w:t>
      </w:r>
      <w:r>
        <w:rPr>
          <w:spacing w:val="-1"/>
        </w:rPr>
        <w:t xml:space="preserve"> </w:t>
      </w:r>
      <w:r>
        <w:t>see also ou</w:t>
      </w:r>
      <w:r>
        <w:t>r discussion in chapters 13</w:t>
      </w:r>
      <w:r>
        <w:rPr>
          <w:spacing w:val="-10"/>
        </w:rPr>
        <w:t xml:space="preserve"> </w:t>
      </w:r>
      <w:r>
        <w:t>and 14. This group also tests a variety of subsidiary hypotheses</w:t>
      </w:r>
      <w:r>
        <w:rPr>
          <w:spacing w:val="40"/>
        </w:rPr>
        <w:t xml:space="preserve"> </w:t>
      </w:r>
      <w:r>
        <w:t>that we bypass.</w:t>
      </w:r>
    </w:p>
    <w:p w:rsidR="00C550D4" w:rsidRDefault="00E476FC">
      <w:pPr>
        <w:pStyle w:val="BodyText"/>
        <w:spacing w:line="254" w:lineRule="auto"/>
        <w:ind w:left="217" w:right="169" w:firstLine="205"/>
      </w:pPr>
      <w:r>
        <w:t>They use</w:t>
      </w:r>
      <w:r>
        <w:rPr>
          <w:spacing w:val="-3"/>
        </w:rPr>
        <w:t xml:space="preserve"> </w:t>
      </w:r>
      <w:r>
        <w:t>stochastic modeling and econometric techniques. The fits to data have been good from a</w:t>
      </w:r>
      <w:r>
        <w:rPr>
          <w:spacing w:val="-3"/>
        </w:rPr>
        <w:t xml:space="preserve"> </w:t>
      </w:r>
      <w:r>
        <w:t>variety</w:t>
      </w:r>
      <w:r>
        <w:rPr>
          <w:spacing w:val="-1"/>
        </w:rPr>
        <w:t xml:space="preserve"> </w:t>
      </w:r>
      <w:r>
        <w:t>of case</w:t>
      </w:r>
      <w:r>
        <w:rPr>
          <w:spacing w:val="-6"/>
        </w:rPr>
        <w:t xml:space="preserve"> </w:t>
      </w:r>
      <w:r>
        <w:t>studies. These</w:t>
      </w:r>
      <w:r>
        <w:rPr>
          <w:spacing w:val="-2"/>
        </w:rPr>
        <w:t xml:space="preserve"> </w:t>
      </w:r>
      <w:r>
        <w:t>include microbreweri</w:t>
      </w:r>
      <w:r>
        <w:t>es, restaurants, local telephone companies, and semiconductor start-ups. Pre­ sumably</w:t>
      </w:r>
      <w:r>
        <w:rPr>
          <w:spacing w:val="37"/>
        </w:rPr>
        <w:t xml:space="preserve"> </w:t>
      </w:r>
      <w:r>
        <w:t xml:space="preserve">the </w:t>
      </w:r>
      <w:r>
        <w:rPr>
          <w:rFonts w:ascii="Arial" w:hAnsi="Arial"/>
          <w:i/>
          <w:sz w:val="19"/>
        </w:rPr>
        <w:t>W(y)</w:t>
      </w:r>
      <w:r>
        <w:rPr>
          <w:rFonts w:ascii="Arial" w:hAnsi="Arial"/>
          <w:i/>
          <w:spacing w:val="25"/>
          <w:sz w:val="19"/>
        </w:rPr>
        <w:t xml:space="preserve"> </w:t>
      </w:r>
      <w:r>
        <w:t>molecular</w:t>
      </w:r>
      <w:r>
        <w:rPr>
          <w:spacing w:val="39"/>
        </w:rPr>
        <w:t xml:space="preserve"> </w:t>
      </w:r>
      <w:r>
        <w:t>models</w:t>
      </w:r>
      <w:r>
        <w:rPr>
          <w:spacing w:val="24"/>
        </w:rPr>
        <w:t xml:space="preserve"> </w:t>
      </w:r>
      <w:r>
        <w:t>will</w:t>
      </w:r>
      <w:r>
        <w:rPr>
          <w:spacing w:val="30"/>
        </w:rPr>
        <w:t xml:space="preserve"> </w:t>
      </w:r>
      <w:r>
        <w:t>not</w:t>
      </w:r>
      <w:r>
        <w:rPr>
          <w:spacing w:val="31"/>
        </w:rPr>
        <w:t xml:space="preserve"> </w:t>
      </w:r>
      <w:r>
        <w:t>do</w:t>
      </w:r>
      <w:r>
        <w:rPr>
          <w:spacing w:val="27"/>
        </w:rPr>
        <w:t xml:space="preserve"> </w:t>
      </w:r>
      <w:r>
        <w:t>well</w:t>
      </w:r>
      <w:r>
        <w:rPr>
          <w:spacing w:val="30"/>
        </w:rPr>
        <w:t xml:space="preserve"> </w:t>
      </w:r>
      <w:r>
        <w:t>in</w:t>
      </w:r>
      <w:r>
        <w:rPr>
          <w:spacing w:val="28"/>
        </w:rPr>
        <w:t xml:space="preserve"> </w:t>
      </w:r>
      <w:r>
        <w:t>these</w:t>
      </w:r>
      <w:r>
        <w:rPr>
          <w:spacing w:val="32"/>
        </w:rPr>
        <w:t xml:space="preserve"> </w:t>
      </w:r>
      <w:r>
        <w:t>cases.</w:t>
      </w:r>
      <w:r>
        <w:rPr>
          <w:spacing w:val="38"/>
        </w:rPr>
        <w:t xml:space="preserve"> </w:t>
      </w:r>
      <w:r>
        <w:t>None are for a small number of producers, and none are looking for equilibrium, self-reproducing configurations</w:t>
      </w:r>
      <w:r>
        <w:t>. There is only the one level, rather than a population</w:t>
      </w:r>
      <w:r>
        <w:rPr>
          <w:spacing w:val="39"/>
        </w:rPr>
        <w:t xml:space="preserve"> </w:t>
      </w:r>
      <w:r>
        <w:t>of firms clustered</w:t>
      </w:r>
      <w:r>
        <w:rPr>
          <w:spacing w:val="40"/>
        </w:rPr>
        <w:t xml:space="preserve"> </w:t>
      </w:r>
      <w:r>
        <w:t>across a population</w:t>
      </w:r>
      <w:r>
        <w:rPr>
          <w:spacing w:val="39"/>
        </w:rPr>
        <w:t xml:space="preserve"> </w:t>
      </w:r>
      <w:r>
        <w:t>of industries,</w:t>
      </w:r>
      <w:r>
        <w:rPr>
          <w:spacing w:val="40"/>
        </w:rPr>
        <w:t xml:space="preserve"> </w:t>
      </w:r>
      <w:r>
        <w:t>as here.</w:t>
      </w:r>
    </w:p>
    <w:p w:rsidR="00C550D4" w:rsidRDefault="00E476FC">
      <w:pPr>
        <w:pStyle w:val="BodyText"/>
        <w:spacing w:line="252" w:lineRule="auto"/>
        <w:ind w:left="222" w:right="176" w:firstLine="200"/>
        <w:rPr>
          <w:sz w:val="10"/>
        </w:rPr>
      </w:pPr>
      <w:r>
        <w:t xml:space="preserve">A next step is to examine the sizes of firms. There is a long tradition in studies of size distributions, which have dealt not just with </w:t>
      </w:r>
      <w:r>
        <w:t>firms but also many other sorts of populations (Zipf 1949).</w:t>
      </w:r>
      <w:r>
        <w:rPr>
          <w:spacing w:val="-2"/>
        </w:rPr>
        <w:t xml:space="preserve"> </w:t>
      </w:r>
      <w:r>
        <w:t>Stochastic models pioneered by Simon (1957) have generated good fits. ljiri and Simon (1977) is an authori­ tative presentation of results for populations of firms. Their monograph is of particula</w:t>
      </w:r>
      <w:r>
        <w:t>r interest in that it models size distributions not only of total popu­ lations</w:t>
      </w:r>
      <w:r>
        <w:rPr>
          <w:spacing w:val="40"/>
        </w:rPr>
        <w:t xml:space="preserve"> </w:t>
      </w:r>
      <w:r>
        <w:t>of</w:t>
      </w:r>
      <w:r>
        <w:rPr>
          <w:spacing w:val="40"/>
        </w:rPr>
        <w:t xml:space="preserve"> </w:t>
      </w:r>
      <w:r>
        <w:t>firms</w:t>
      </w:r>
      <w:r>
        <w:rPr>
          <w:spacing w:val="40"/>
        </w:rPr>
        <w:t xml:space="preserve"> </w:t>
      </w:r>
      <w:r>
        <w:t>in</w:t>
      </w:r>
      <w:r>
        <w:rPr>
          <w:spacing w:val="40"/>
        </w:rPr>
        <w:t xml:space="preserve"> </w:t>
      </w:r>
      <w:r>
        <w:t>an</w:t>
      </w:r>
      <w:r>
        <w:rPr>
          <w:spacing w:val="40"/>
        </w:rPr>
        <w:t xml:space="preserve"> </w:t>
      </w:r>
      <w:r>
        <w:t>economy,</w:t>
      </w:r>
      <w:r>
        <w:rPr>
          <w:spacing w:val="40"/>
        </w:rPr>
        <w:t xml:space="preserve"> </w:t>
      </w:r>
      <w:r>
        <w:t>but</w:t>
      </w:r>
      <w:r>
        <w:rPr>
          <w:spacing w:val="40"/>
        </w:rPr>
        <w:t xml:space="preserve"> </w:t>
      </w:r>
      <w:r>
        <w:t>also</w:t>
      </w:r>
      <w:r>
        <w:rPr>
          <w:spacing w:val="40"/>
        </w:rPr>
        <w:t xml:space="preserve"> </w:t>
      </w:r>
      <w:r>
        <w:t>of</w:t>
      </w:r>
      <w:r>
        <w:rPr>
          <w:spacing w:val="40"/>
        </w:rPr>
        <w:t xml:space="preserve"> </w:t>
      </w:r>
      <w:r>
        <w:t>the</w:t>
      </w:r>
      <w:r>
        <w:rPr>
          <w:spacing w:val="40"/>
        </w:rPr>
        <w:t xml:space="preserve"> </w:t>
      </w:r>
      <w:r>
        <w:t>firms</w:t>
      </w:r>
      <w:r>
        <w:rPr>
          <w:spacing w:val="40"/>
        </w:rPr>
        <w:t xml:space="preserve"> </w:t>
      </w:r>
      <w:r>
        <w:t>in</w:t>
      </w:r>
      <w:r>
        <w:rPr>
          <w:spacing w:val="40"/>
        </w:rPr>
        <w:t xml:space="preserve"> </w:t>
      </w:r>
      <w:r>
        <w:t>an</w:t>
      </w:r>
      <w:r>
        <w:rPr>
          <w:spacing w:val="40"/>
        </w:rPr>
        <w:t xml:space="preserve"> </w:t>
      </w:r>
      <w:r>
        <w:t xml:space="preserve">industry-or, more accurately, what corresponds in present terminology to an industrial sector, such as is designated by a three-digit SIC code or European Union industrial code. These authors' principal conclusion is that their stochastic model applies at </w:t>
      </w:r>
      <w:r>
        <w:t>both these levels-neither of which considers structuring of small numbers</w:t>
      </w:r>
      <w:r>
        <w:rPr>
          <w:spacing w:val="35"/>
        </w:rPr>
        <w:t xml:space="preserve"> </w:t>
      </w:r>
      <w:r>
        <w:t>of</w:t>
      </w:r>
      <w:r>
        <w:rPr>
          <w:spacing w:val="36"/>
        </w:rPr>
        <w:t xml:space="preserve"> </w:t>
      </w:r>
      <w:r>
        <w:t>firms such as in the market</w:t>
      </w:r>
      <w:r>
        <w:rPr>
          <w:spacing w:val="35"/>
        </w:rPr>
        <w:t xml:space="preserve"> </w:t>
      </w:r>
      <w:r>
        <w:t>molecules</w:t>
      </w:r>
      <w:r>
        <w:rPr>
          <w:spacing w:val="39"/>
        </w:rPr>
        <w:t xml:space="preserve"> </w:t>
      </w:r>
      <w:r>
        <w:t>of</w:t>
      </w:r>
      <w:r>
        <w:rPr>
          <w:spacing w:val="40"/>
        </w:rPr>
        <w:t xml:space="preserve"> </w:t>
      </w:r>
      <w:r>
        <w:rPr>
          <w:sz w:val="19"/>
        </w:rPr>
        <w:t>W(y).</w:t>
      </w:r>
      <w:r>
        <w:rPr>
          <w:position w:val="4"/>
          <w:sz w:val="10"/>
        </w:rPr>
        <w:t>2</w:t>
      </w:r>
    </w:p>
    <w:p w:rsidR="00C550D4" w:rsidRDefault="00E476FC">
      <w:pPr>
        <w:pStyle w:val="BodyText"/>
        <w:spacing w:line="254" w:lineRule="auto"/>
        <w:ind w:left="222" w:right="170" w:firstLine="210"/>
      </w:pPr>
      <w:r>
        <w:t>ljiri</w:t>
      </w:r>
      <w:r>
        <w:rPr>
          <w:spacing w:val="35"/>
        </w:rPr>
        <w:t xml:space="preserve"> </w:t>
      </w:r>
      <w:r>
        <w:t>and Simon</w:t>
      </w:r>
      <w:r>
        <w:rPr>
          <w:spacing w:val="40"/>
        </w:rPr>
        <w:t xml:space="preserve"> </w:t>
      </w:r>
      <w:r>
        <w:t>(1977)</w:t>
      </w:r>
      <w:r>
        <w:rPr>
          <w:spacing w:val="40"/>
        </w:rPr>
        <w:t xml:space="preserve"> </w:t>
      </w:r>
      <w:r>
        <w:t>uses a</w:t>
      </w:r>
      <w:r>
        <w:rPr>
          <w:spacing w:val="38"/>
        </w:rPr>
        <w:t xml:space="preserve"> </w:t>
      </w:r>
      <w:r>
        <w:t>bare-bones</w:t>
      </w:r>
      <w:r>
        <w:rPr>
          <w:spacing w:val="40"/>
        </w:rPr>
        <w:t xml:space="preserve"> </w:t>
      </w:r>
      <w:r>
        <w:t>model.</w:t>
      </w:r>
      <w:r>
        <w:rPr>
          <w:spacing w:val="40"/>
        </w:rPr>
        <w:t xml:space="preserve"> </w:t>
      </w:r>
      <w:r>
        <w:t>They assume</w:t>
      </w:r>
      <w:r>
        <w:rPr>
          <w:spacing w:val="40"/>
        </w:rPr>
        <w:t xml:space="preserve"> </w:t>
      </w:r>
      <w:r>
        <w:t>that</w:t>
      </w:r>
      <w:r>
        <w:rPr>
          <w:spacing w:val="40"/>
        </w:rPr>
        <w:t xml:space="preserve"> </w:t>
      </w:r>
      <w:r>
        <w:t>the firm follows a stochastic growth process with a rate proportio</w:t>
      </w:r>
      <w:r>
        <w:t>nal to its pre­ sent size, rather than having changes in a firm's size depend on its market position and decisions. And, also unlike microeconomics, they have small firms appear in the economy at some fixed, exogenously determined rate. They make no use of</w:t>
      </w:r>
      <w:r>
        <w:t xml:space="preserve"> contagion dynamics, whereas typical in the Hannan approach is a birthrate varying with the square of the density of firms. As in the</w:t>
      </w:r>
      <w:r>
        <w:rPr>
          <w:spacing w:val="-13"/>
        </w:rPr>
        <w:t xml:space="preserve"> </w:t>
      </w:r>
      <w:r>
        <w:rPr>
          <w:rFonts w:ascii="Arial" w:hAnsi="Arial"/>
          <w:i/>
          <w:sz w:val="19"/>
        </w:rPr>
        <w:t xml:space="preserve">W(y) </w:t>
      </w:r>
      <w:r>
        <w:t>models, dynamics in the</w:t>
      </w:r>
      <w:r>
        <w:rPr>
          <w:spacing w:val="-2"/>
        </w:rPr>
        <w:t xml:space="preserve"> </w:t>
      </w:r>
      <w:r>
        <w:t>Simon-ljiri models are not studied directly but rather are inferred</w:t>
      </w:r>
      <w:r>
        <w:rPr>
          <w:spacing w:val="40"/>
        </w:rPr>
        <w:t xml:space="preserve"> </w:t>
      </w:r>
      <w:r>
        <w:t>from distributions in equ</w:t>
      </w:r>
      <w:r>
        <w:t>ilibrium.</w:t>
      </w:r>
    </w:p>
    <w:p w:rsidR="00C550D4" w:rsidRDefault="00E476FC">
      <w:pPr>
        <w:pStyle w:val="BodyText"/>
        <w:spacing w:line="256" w:lineRule="auto"/>
        <w:ind w:left="230" w:right="174" w:firstLine="206"/>
      </w:pPr>
      <w:r>
        <w:t>Conversely, the</w:t>
      </w:r>
      <w:r>
        <w:rPr>
          <w:spacing w:val="-2"/>
        </w:rPr>
        <w:t xml:space="preserve"> </w:t>
      </w:r>
      <w:r>
        <w:t>Hannan group passes over the</w:t>
      </w:r>
      <w:r>
        <w:rPr>
          <w:spacing w:val="-8"/>
        </w:rPr>
        <w:t xml:space="preserve"> </w:t>
      </w:r>
      <w:r>
        <w:t>sizes of firms and also over any exogenously fixed injection of new firms, but it does probe identity and boundary</w:t>
      </w:r>
      <w:r>
        <w:rPr>
          <w:spacing w:val="42"/>
        </w:rPr>
        <w:t xml:space="preserve"> </w:t>
      </w:r>
      <w:r>
        <w:t>of</w:t>
      </w:r>
      <w:r>
        <w:rPr>
          <w:spacing w:val="46"/>
        </w:rPr>
        <w:t xml:space="preserve"> </w:t>
      </w:r>
      <w:r>
        <w:t>the</w:t>
      </w:r>
      <w:r>
        <w:rPr>
          <w:spacing w:val="33"/>
        </w:rPr>
        <w:t xml:space="preserve"> </w:t>
      </w:r>
      <w:r>
        <w:t>given</w:t>
      </w:r>
      <w:r>
        <w:rPr>
          <w:spacing w:val="38"/>
        </w:rPr>
        <w:t xml:space="preserve"> </w:t>
      </w:r>
      <w:r>
        <w:t>industry</w:t>
      </w:r>
      <w:r>
        <w:rPr>
          <w:spacing w:val="42"/>
        </w:rPr>
        <w:t xml:space="preserve"> </w:t>
      </w:r>
      <w:r>
        <w:t>with</w:t>
      </w:r>
      <w:r>
        <w:rPr>
          <w:spacing w:val="38"/>
        </w:rPr>
        <w:t xml:space="preserve"> </w:t>
      </w:r>
      <w:r>
        <w:t>more</w:t>
      </w:r>
      <w:r>
        <w:rPr>
          <w:spacing w:val="36"/>
        </w:rPr>
        <w:t xml:space="preserve"> </w:t>
      </w:r>
      <w:r>
        <w:t>care</w:t>
      </w:r>
      <w:r>
        <w:rPr>
          <w:spacing w:val="42"/>
        </w:rPr>
        <w:t xml:space="preserve"> </w:t>
      </w:r>
      <w:r>
        <w:t>(e.g.,</w:t>
      </w:r>
      <w:r>
        <w:rPr>
          <w:spacing w:val="43"/>
        </w:rPr>
        <w:t xml:space="preserve"> </w:t>
      </w:r>
      <w:r>
        <w:t>Polos,</w:t>
      </w:r>
      <w:r>
        <w:rPr>
          <w:spacing w:val="44"/>
        </w:rPr>
        <w:t xml:space="preserve"> </w:t>
      </w:r>
      <w:r>
        <w:t>Hannan,</w:t>
      </w:r>
      <w:r>
        <w:rPr>
          <w:spacing w:val="40"/>
        </w:rPr>
        <w:t xml:space="preserve"> </w:t>
      </w:r>
      <w:r>
        <w:rPr>
          <w:spacing w:val="-5"/>
        </w:rPr>
        <w:t>and</w:t>
      </w:r>
    </w:p>
    <w:p w:rsidR="00C550D4" w:rsidRDefault="00C550D4">
      <w:pPr>
        <w:spacing w:line="256" w:lineRule="auto"/>
        <w:sectPr w:rsidR="00C550D4">
          <w:pgSz w:w="8850" w:h="13270"/>
          <w:pgMar w:top="1340" w:right="1120" w:bottom="280" w:left="1060" w:header="1150" w:footer="0" w:gutter="0"/>
          <w:cols w:space="720"/>
        </w:sectPr>
      </w:pPr>
    </w:p>
    <w:p w:rsidR="00C550D4" w:rsidRDefault="00E476FC">
      <w:pPr>
        <w:pStyle w:val="BodyText"/>
        <w:spacing w:before="129" w:line="254" w:lineRule="auto"/>
        <w:ind w:left="250" w:right="157" w:firstLine="8"/>
      </w:pPr>
      <w:bookmarkStart w:id="215" w:name="_bookmark189"/>
      <w:bookmarkEnd w:id="215"/>
      <w:r>
        <w:lastRenderedPageBreak/>
        <w:t>Carroll 1999). Their approach is maximally social in that new firms are trig­ gered</w:t>
      </w:r>
      <w:r>
        <w:rPr>
          <w:spacing w:val="40"/>
        </w:rPr>
        <w:t xml:space="preserve"> </w:t>
      </w:r>
      <w:r>
        <w:t>by interaction,</w:t>
      </w:r>
      <w:r>
        <w:rPr>
          <w:spacing w:val="40"/>
        </w:rPr>
        <w:t xml:space="preserve"> </w:t>
      </w:r>
      <w:r>
        <w:t>albeit unspecified</w:t>
      </w:r>
      <w:r>
        <w:rPr>
          <w:spacing w:val="40"/>
        </w:rPr>
        <w:t xml:space="preserve"> </w:t>
      </w:r>
      <w:r>
        <w:t>interaction,</w:t>
      </w:r>
      <w:r>
        <w:rPr>
          <w:spacing w:val="40"/>
        </w:rPr>
        <w:t xml:space="preserve"> </w:t>
      </w:r>
      <w:r>
        <w:t>among existing</w:t>
      </w:r>
      <w:r>
        <w:rPr>
          <w:spacing w:val="40"/>
        </w:rPr>
        <w:t xml:space="preserve"> </w:t>
      </w:r>
      <w:r>
        <w:t>firms, and their approach thus·should be called a demography. By contrast, Simon and Ijiri (and one later str</w:t>
      </w:r>
      <w:r>
        <w:t>and</w:t>
      </w:r>
      <w:r>
        <w:rPr>
          <w:spacing w:val="20"/>
        </w:rPr>
        <w:t xml:space="preserve"> </w:t>
      </w:r>
      <w:r>
        <w:t>of</w:t>
      </w:r>
      <w:r>
        <w:rPr>
          <w:spacing w:val="19"/>
        </w:rPr>
        <w:t xml:space="preserve"> </w:t>
      </w:r>
      <w:r>
        <w:t>Hannan ecology)</w:t>
      </w:r>
      <w:r>
        <w:rPr>
          <w:spacing w:val="24"/>
        </w:rPr>
        <w:t xml:space="preserve"> </w:t>
      </w:r>
      <w:r>
        <w:t>develop an asocial model in</w:t>
      </w:r>
      <w:r>
        <w:rPr>
          <w:spacing w:val="-1"/>
        </w:rPr>
        <w:t xml:space="preserve"> </w:t>
      </w:r>
      <w:r>
        <w:t>which a firm grows by exploiting a generalized environment, with success proportionate</w:t>
      </w:r>
      <w:r>
        <w:rPr>
          <w:spacing w:val="40"/>
        </w:rPr>
        <w:t xml:space="preserve"> </w:t>
      </w:r>
      <w:r>
        <w:t>to its size</w:t>
      </w:r>
      <w:r>
        <w:rPr>
          <w:spacing w:val="34"/>
        </w:rPr>
        <w:t xml:space="preserve"> </w:t>
      </w:r>
      <w:r>
        <w:t>to</w:t>
      </w:r>
      <w:r>
        <w:rPr>
          <w:spacing w:val="28"/>
        </w:rPr>
        <w:t xml:space="preserve"> </w:t>
      </w:r>
      <w:r>
        <w:t>date,</w:t>
      </w:r>
      <w:r>
        <w:rPr>
          <w:spacing w:val="31"/>
        </w:rPr>
        <w:t xml:space="preserve"> </w:t>
      </w:r>
      <w:r>
        <w:t>but</w:t>
      </w:r>
      <w:r>
        <w:rPr>
          <w:spacing w:val="37"/>
        </w:rPr>
        <w:t xml:space="preserve"> </w:t>
      </w:r>
      <w:r>
        <w:t>they</w:t>
      </w:r>
      <w:r>
        <w:rPr>
          <w:spacing w:val="27"/>
        </w:rPr>
        <w:t xml:space="preserve"> </w:t>
      </w:r>
      <w:r>
        <w:t>do</w:t>
      </w:r>
      <w:r>
        <w:rPr>
          <w:spacing w:val="28"/>
        </w:rPr>
        <w:t xml:space="preserve"> </w:t>
      </w:r>
      <w:r>
        <w:t>model</w:t>
      </w:r>
      <w:r>
        <w:rPr>
          <w:spacing w:val="36"/>
        </w:rPr>
        <w:t xml:space="preserve"> </w:t>
      </w:r>
      <w:r>
        <w:t>the</w:t>
      </w:r>
      <w:r>
        <w:rPr>
          <w:spacing w:val="25"/>
        </w:rPr>
        <w:t xml:space="preserve"> </w:t>
      </w:r>
      <w:r>
        <w:t>death</w:t>
      </w:r>
      <w:r>
        <w:rPr>
          <w:spacing w:val="38"/>
        </w:rPr>
        <w:t xml:space="preserve"> </w:t>
      </w:r>
      <w:r>
        <w:t>process</w:t>
      </w:r>
      <w:r>
        <w:rPr>
          <w:spacing w:val="37"/>
        </w:rPr>
        <w:t xml:space="preserve"> </w:t>
      </w:r>
      <w:r>
        <w:t>too, and their model can also be considered</w:t>
      </w:r>
      <w:r>
        <w:rPr>
          <w:spacing w:val="40"/>
        </w:rPr>
        <w:t xml:space="preserve"> </w:t>
      </w:r>
      <w:r>
        <w:t>a demography.</w:t>
      </w:r>
    </w:p>
    <w:p w:rsidR="00C550D4" w:rsidRDefault="00E476FC">
      <w:pPr>
        <w:pStyle w:val="BodyText"/>
        <w:spacing w:line="254" w:lineRule="auto"/>
        <w:ind w:left="251" w:right="153" w:firstLine="199"/>
      </w:pPr>
      <w:r>
        <w:t>Yet</w:t>
      </w:r>
      <w:r>
        <w:t xml:space="preserve"> both groups report</w:t>
      </w:r>
      <w:r>
        <w:rPr>
          <w:spacing w:val="40"/>
        </w:rPr>
        <w:t xml:space="preserve"> </w:t>
      </w:r>
      <w:r>
        <w:t>good</w:t>
      </w:r>
      <w:r>
        <w:rPr>
          <w:spacing w:val="40"/>
        </w:rPr>
        <w:t xml:space="preserve"> </w:t>
      </w:r>
      <w:r>
        <w:t>fits. A possible implication</w:t>
      </w:r>
      <w:r>
        <w:rPr>
          <w:spacing w:val="40"/>
        </w:rPr>
        <w:t xml:space="preserve"> </w:t>
      </w:r>
      <w:r>
        <w:t>is that neither time profiles of sheer counts nor equilibrium distributions in sizes permit much</w:t>
      </w:r>
      <w:r>
        <w:rPr>
          <w:spacing w:val="40"/>
        </w:rPr>
        <w:t xml:space="preserve"> </w:t>
      </w:r>
      <w:r>
        <w:t>discrimination</w:t>
      </w:r>
      <w:r>
        <w:rPr>
          <w:spacing w:val="40"/>
        </w:rPr>
        <w:t xml:space="preserve"> </w:t>
      </w:r>
      <w:r>
        <w:t>as</w:t>
      </w:r>
      <w:r>
        <w:rPr>
          <w:spacing w:val="40"/>
        </w:rPr>
        <w:t xml:space="preserve"> </w:t>
      </w:r>
      <w:r>
        <w:t>to</w:t>
      </w:r>
      <w:r>
        <w:rPr>
          <w:spacing w:val="40"/>
        </w:rPr>
        <w:t xml:space="preserve"> </w:t>
      </w:r>
      <w:r>
        <w:t>the</w:t>
      </w:r>
      <w:r>
        <w:rPr>
          <w:spacing w:val="40"/>
        </w:rPr>
        <w:t xml:space="preserve"> </w:t>
      </w:r>
      <w:r>
        <w:t>underlying</w:t>
      </w:r>
      <w:r>
        <w:rPr>
          <w:spacing w:val="40"/>
        </w:rPr>
        <w:t xml:space="preserve"> </w:t>
      </w:r>
      <w:r>
        <w:t>mechanism.</w:t>
      </w:r>
      <w:r>
        <w:rPr>
          <w:spacing w:val="40"/>
        </w:rPr>
        <w:t xml:space="preserve"> </w:t>
      </w:r>
      <w:r>
        <w:t>This</w:t>
      </w:r>
      <w:r>
        <w:rPr>
          <w:spacing w:val="40"/>
        </w:rPr>
        <w:t xml:space="preserve"> </w:t>
      </w:r>
      <w:r>
        <w:t>conclusion</w:t>
      </w:r>
      <w:r>
        <w:rPr>
          <w:spacing w:val="40"/>
        </w:rPr>
        <w:t xml:space="preserve"> </w:t>
      </w:r>
      <w:r>
        <w:t>is also suggested by a survey of earlier r</w:t>
      </w:r>
      <w:r>
        <w:t>esults such as the series reported by Hamblin and associates (1973).</w:t>
      </w:r>
      <w:r>
        <w:rPr>
          <w:rFonts w:ascii="Arial"/>
          <w:position w:val="4"/>
          <w:sz w:val="9"/>
        </w:rPr>
        <w:t>3</w:t>
      </w:r>
      <w:r>
        <w:rPr>
          <w:rFonts w:ascii="Arial"/>
          <w:spacing w:val="40"/>
          <w:position w:val="4"/>
          <w:sz w:val="9"/>
        </w:rPr>
        <w:t xml:space="preserve"> </w:t>
      </w:r>
      <w:r>
        <w:t xml:space="preserve">The </w:t>
      </w:r>
      <w:r>
        <w:rPr>
          <w:rFonts w:ascii="Arial"/>
          <w:i/>
          <w:sz w:val="18"/>
        </w:rPr>
        <w:t xml:space="preserve">W(y) </w:t>
      </w:r>
      <w:r>
        <w:t>model, like the Hannan group's model, deals with interactions among firms, but these interactions have to do with a measure of</w:t>
      </w:r>
      <w:r>
        <w:rPr>
          <w:spacing w:val="-2"/>
        </w:rPr>
        <w:t xml:space="preserve"> </w:t>
      </w:r>
      <w:r>
        <w:t xml:space="preserve">size, namely revenue, rather than existence or duration per se. And the </w:t>
      </w:r>
      <w:r>
        <w:rPr>
          <w:rFonts w:ascii="Arial"/>
          <w:i/>
          <w:sz w:val="18"/>
        </w:rPr>
        <w:t xml:space="preserve">W(y) </w:t>
      </w:r>
      <w:r>
        <w:t>model focuses specially on the interaction</w:t>
      </w:r>
      <w:r>
        <w:rPr>
          <w:spacing w:val="37"/>
        </w:rPr>
        <w:t xml:space="preserve"> </w:t>
      </w:r>
      <w:r>
        <w:t>between firms and</w:t>
      </w:r>
      <w:r>
        <w:rPr>
          <w:spacing w:val="32"/>
        </w:rPr>
        <w:t xml:space="preserve"> </w:t>
      </w:r>
      <w:r>
        <w:t>markets</w:t>
      </w:r>
      <w:r>
        <w:rPr>
          <w:spacing w:val="40"/>
        </w:rPr>
        <w:t xml:space="preserve"> </w:t>
      </w:r>
      <w:r>
        <w:t>rather</w:t>
      </w:r>
      <w:r>
        <w:rPr>
          <w:spacing w:val="39"/>
        </w:rPr>
        <w:t xml:space="preserve"> </w:t>
      </w:r>
      <w:r>
        <w:t>than on</w:t>
      </w:r>
      <w:r>
        <w:rPr>
          <w:spacing w:val="33"/>
        </w:rPr>
        <w:t xml:space="preserve"> </w:t>
      </w:r>
      <w:r>
        <w:t>the interactions</w:t>
      </w:r>
      <w:r>
        <w:rPr>
          <w:spacing w:val="39"/>
        </w:rPr>
        <w:t xml:space="preserve"> </w:t>
      </w:r>
      <w:r>
        <w:t>within</w:t>
      </w:r>
      <w:r>
        <w:rPr>
          <w:spacing w:val="36"/>
        </w:rPr>
        <w:t xml:space="preserve"> </w:t>
      </w:r>
      <w:r>
        <w:t>a</w:t>
      </w:r>
      <w:r>
        <w:rPr>
          <w:spacing w:val="35"/>
        </w:rPr>
        <w:t xml:space="preserve"> </w:t>
      </w:r>
      <w:r>
        <w:t>population</w:t>
      </w:r>
      <w:r>
        <w:rPr>
          <w:spacing w:val="40"/>
        </w:rPr>
        <w:t xml:space="preserve"> </w:t>
      </w:r>
      <w:r>
        <w:t>of</w:t>
      </w:r>
      <w:r>
        <w:rPr>
          <w:spacing w:val="33"/>
        </w:rPr>
        <w:t xml:space="preserve"> </w:t>
      </w:r>
      <w:r>
        <w:t>firms.</w:t>
      </w:r>
    </w:p>
    <w:p w:rsidR="00C550D4" w:rsidRDefault="00E476FC">
      <w:pPr>
        <w:pStyle w:val="BodyText"/>
        <w:spacing w:line="254" w:lineRule="auto"/>
        <w:ind w:left="254" w:right="154" w:firstLine="200"/>
      </w:pPr>
      <w:r>
        <w:t>Flaherty (1980) combines features from the Hanna</w:t>
      </w:r>
      <w:r>
        <w:t>n and the Simon ap­ proaches. She examines the evolution of a size distribution of market share among a given set of firms (still other evolutionary economic models will taken up in chapter 14):</w:t>
      </w:r>
    </w:p>
    <w:p w:rsidR="00C550D4" w:rsidRDefault="00E476FC">
      <w:pPr>
        <w:pStyle w:val="BodyText"/>
        <w:spacing w:before="111" w:line="252" w:lineRule="auto"/>
        <w:ind w:left="429" w:right="321" w:firstLine="189"/>
      </w:pPr>
      <w:r>
        <w:rPr>
          <w:w w:val="90"/>
        </w:rPr>
        <w:t>Firms here are units that can produce a non-storable, homogen</w:t>
      </w:r>
      <w:r>
        <w:rPr>
          <w:w w:val="90"/>
        </w:rPr>
        <w:t xml:space="preserve">eous product at </w:t>
      </w:r>
      <w:r>
        <w:rPr>
          <w:spacing w:val="-8"/>
        </w:rPr>
        <w:t>some</w:t>
      </w:r>
      <w:r>
        <w:rPr>
          <w:spacing w:val="-5"/>
        </w:rPr>
        <w:t xml:space="preserve"> </w:t>
      </w:r>
      <w:r>
        <w:rPr>
          <w:spacing w:val="-8"/>
        </w:rPr>
        <w:t>constant</w:t>
      </w:r>
      <w:r>
        <w:rPr>
          <w:spacing w:val="5"/>
        </w:rPr>
        <w:t xml:space="preserve"> </w:t>
      </w:r>
      <w:r>
        <w:rPr>
          <w:spacing w:val="-8"/>
        </w:rPr>
        <w:t>marginal</w:t>
      </w:r>
      <w:r>
        <w:rPr>
          <w:spacing w:val="-1"/>
        </w:rPr>
        <w:t xml:space="preserve"> </w:t>
      </w:r>
      <w:r>
        <w:rPr>
          <w:spacing w:val="-8"/>
        </w:rPr>
        <w:t>cost</w:t>
      </w:r>
      <w:r>
        <w:rPr>
          <w:spacing w:val="-3"/>
        </w:rPr>
        <w:t xml:space="preserve"> </w:t>
      </w:r>
      <w:r>
        <w:rPr>
          <w:spacing w:val="-8"/>
        </w:rPr>
        <w:t>and</w:t>
      </w:r>
      <w:r>
        <w:t xml:space="preserve"> </w:t>
      </w:r>
      <w:r>
        <w:rPr>
          <w:spacing w:val="-8"/>
        </w:rPr>
        <w:t>that</w:t>
      </w:r>
      <w:r>
        <w:t xml:space="preserve"> </w:t>
      </w:r>
      <w:r>
        <w:rPr>
          <w:spacing w:val="-8"/>
        </w:rPr>
        <w:t>can</w:t>
      </w:r>
      <w:r>
        <w:rPr>
          <w:spacing w:val="-5"/>
        </w:rPr>
        <w:t xml:space="preserve"> </w:t>
      </w:r>
      <w:r>
        <w:rPr>
          <w:spacing w:val="-8"/>
        </w:rPr>
        <w:t>invest</w:t>
      </w:r>
      <w:r>
        <w:rPr>
          <w:spacing w:val="6"/>
        </w:rPr>
        <w:t xml:space="preserve"> </w:t>
      </w:r>
      <w:r>
        <w:rPr>
          <w:spacing w:val="-8"/>
        </w:rPr>
        <w:t>to</w:t>
      </w:r>
      <w:r>
        <w:rPr>
          <w:spacing w:val="-2"/>
        </w:rPr>
        <w:t xml:space="preserve"> </w:t>
      </w:r>
      <w:r>
        <w:rPr>
          <w:spacing w:val="-8"/>
        </w:rPr>
        <w:t>reduce</w:t>
      </w:r>
      <w:r>
        <w:t xml:space="preserve"> </w:t>
      </w:r>
      <w:r>
        <w:rPr>
          <w:spacing w:val="-8"/>
        </w:rPr>
        <w:t>that</w:t>
      </w:r>
      <w:r>
        <w:rPr>
          <w:spacing w:val="-2"/>
        </w:rPr>
        <w:t xml:space="preserve"> </w:t>
      </w:r>
      <w:r>
        <w:rPr>
          <w:spacing w:val="-8"/>
        </w:rPr>
        <w:t>cost.</w:t>
      </w:r>
      <w:r>
        <w:t xml:space="preserve"> </w:t>
      </w:r>
      <w:r>
        <w:rPr>
          <w:spacing w:val="-8"/>
        </w:rPr>
        <w:t>Firms</w:t>
      </w:r>
      <w:r>
        <w:rPr>
          <w:spacing w:val="-5"/>
        </w:rPr>
        <w:t xml:space="preserve"> </w:t>
      </w:r>
      <w:r>
        <w:rPr>
          <w:spacing w:val="-8"/>
        </w:rPr>
        <w:t>face</w:t>
      </w:r>
      <w:r>
        <w:t xml:space="preserve"> </w:t>
      </w:r>
      <w:r>
        <w:rPr>
          <w:spacing w:val="-8"/>
        </w:rPr>
        <w:t xml:space="preserve">a </w:t>
      </w:r>
      <w:r>
        <w:rPr>
          <w:w w:val="90"/>
        </w:rPr>
        <w:t xml:space="preserve">stationary industry demand, have perfect foresight expectations about the future </w:t>
      </w:r>
      <w:r>
        <w:rPr>
          <w:spacing w:val="-2"/>
        </w:rPr>
        <w:t>actions</w:t>
      </w:r>
      <w:r>
        <w:rPr>
          <w:spacing w:val="-11"/>
        </w:rPr>
        <w:t xml:space="preserve"> </w:t>
      </w:r>
      <w:r>
        <w:rPr>
          <w:spacing w:val="-2"/>
        </w:rPr>
        <w:t>of</w:t>
      </w:r>
      <w:r>
        <w:rPr>
          <w:spacing w:val="-10"/>
        </w:rPr>
        <w:t xml:space="preserve"> </w:t>
      </w:r>
      <w:r>
        <w:rPr>
          <w:spacing w:val="-2"/>
        </w:rPr>
        <w:t>all</w:t>
      </w:r>
      <w:r>
        <w:rPr>
          <w:spacing w:val="-11"/>
        </w:rPr>
        <w:t xml:space="preserve"> </w:t>
      </w:r>
      <w:r>
        <w:rPr>
          <w:spacing w:val="-2"/>
        </w:rPr>
        <w:t>firms,</w:t>
      </w:r>
      <w:r>
        <w:rPr>
          <w:spacing w:val="-10"/>
        </w:rPr>
        <w:t xml:space="preserve"> </w:t>
      </w:r>
      <w:r>
        <w:rPr>
          <w:spacing w:val="-2"/>
        </w:rPr>
        <w:t>and</w:t>
      </w:r>
      <w:r>
        <w:rPr>
          <w:spacing w:val="-9"/>
        </w:rPr>
        <w:t xml:space="preserve"> </w:t>
      </w:r>
      <w:r>
        <w:rPr>
          <w:spacing w:val="-2"/>
        </w:rPr>
        <w:t>behave</w:t>
      </w:r>
      <w:r>
        <w:rPr>
          <w:spacing w:val="-4"/>
        </w:rPr>
        <w:t xml:space="preserve"> </w:t>
      </w:r>
      <w:r>
        <w:rPr>
          <w:spacing w:val="-2"/>
        </w:rPr>
        <w:t>non-cooperatively....</w:t>
      </w:r>
      <w:r>
        <w:rPr>
          <w:spacing w:val="-11"/>
        </w:rPr>
        <w:t xml:space="preserve"> </w:t>
      </w:r>
      <w:r>
        <w:rPr>
          <w:spacing w:val="-2"/>
        </w:rPr>
        <w:t>Marginal</w:t>
      </w:r>
      <w:r>
        <w:rPr>
          <w:spacing w:val="-6"/>
        </w:rPr>
        <w:t xml:space="preserve"> </w:t>
      </w:r>
      <w:r>
        <w:rPr>
          <w:spacing w:val="-2"/>
        </w:rPr>
        <w:t>cost</w:t>
      </w:r>
      <w:r>
        <w:rPr>
          <w:spacing w:val="-9"/>
        </w:rPr>
        <w:t xml:space="preserve"> </w:t>
      </w:r>
      <w:r>
        <w:rPr>
          <w:spacing w:val="-2"/>
        </w:rPr>
        <w:t>can</w:t>
      </w:r>
      <w:r>
        <w:rPr>
          <w:spacing w:val="-11"/>
        </w:rPr>
        <w:t xml:space="preserve"> </w:t>
      </w:r>
      <w:r>
        <w:rPr>
          <w:spacing w:val="-2"/>
        </w:rPr>
        <w:t xml:space="preserve">vary </w:t>
      </w:r>
      <w:r>
        <w:rPr>
          <w:spacing w:val="-4"/>
        </w:rPr>
        <w:t>both</w:t>
      </w:r>
      <w:r>
        <w:rPr>
          <w:spacing w:val="-9"/>
        </w:rPr>
        <w:t xml:space="preserve"> </w:t>
      </w:r>
      <w:r>
        <w:rPr>
          <w:spacing w:val="-4"/>
        </w:rPr>
        <w:t>among</w:t>
      </w:r>
      <w:r>
        <w:rPr>
          <w:spacing w:val="-8"/>
        </w:rPr>
        <w:t xml:space="preserve"> </w:t>
      </w:r>
      <w:r>
        <w:rPr>
          <w:spacing w:val="-4"/>
        </w:rPr>
        <w:t>firms</w:t>
      </w:r>
      <w:r>
        <w:rPr>
          <w:spacing w:val="-9"/>
        </w:rPr>
        <w:t xml:space="preserve"> </w:t>
      </w:r>
      <w:r>
        <w:rPr>
          <w:spacing w:val="-4"/>
        </w:rPr>
        <w:t>and</w:t>
      </w:r>
      <w:r>
        <w:rPr>
          <w:spacing w:val="-8"/>
        </w:rPr>
        <w:t xml:space="preserve"> </w:t>
      </w:r>
      <w:r>
        <w:rPr>
          <w:spacing w:val="-4"/>
        </w:rPr>
        <w:t>over</w:t>
      </w:r>
      <w:r>
        <w:rPr>
          <w:spacing w:val="-8"/>
        </w:rPr>
        <w:t xml:space="preserve"> </w:t>
      </w:r>
      <w:r>
        <w:rPr>
          <w:spacing w:val="-4"/>
        </w:rPr>
        <w:t>time</w:t>
      </w:r>
      <w:r>
        <w:rPr>
          <w:spacing w:val="62"/>
          <w:w w:val="150"/>
        </w:rPr>
        <w:t xml:space="preserve">  </w:t>
      </w:r>
      <w:r>
        <w:rPr>
          <w:spacing w:val="-4"/>
        </w:rPr>
        <w:t>The</w:t>
      </w:r>
      <w:r>
        <w:rPr>
          <w:spacing w:val="-7"/>
        </w:rPr>
        <w:t xml:space="preserve"> </w:t>
      </w:r>
      <w:r>
        <w:rPr>
          <w:spacing w:val="-4"/>
        </w:rPr>
        <w:t>investment</w:t>
      </w:r>
      <w:r>
        <w:rPr>
          <w:spacing w:val="-3"/>
        </w:rPr>
        <w:t xml:space="preserve"> </w:t>
      </w:r>
      <w:r>
        <w:rPr>
          <w:spacing w:val="-4"/>
        </w:rPr>
        <w:t>function</w:t>
      </w:r>
      <w:r>
        <w:rPr>
          <w:spacing w:val="-5"/>
        </w:rPr>
        <w:t xml:space="preserve"> </w:t>
      </w:r>
      <w:r>
        <w:rPr>
          <w:spacing w:val="-4"/>
        </w:rPr>
        <w:t>relating</w:t>
      </w:r>
      <w:r>
        <w:rPr>
          <w:spacing w:val="-9"/>
        </w:rPr>
        <w:t xml:space="preserve"> </w:t>
      </w:r>
      <w:r>
        <w:rPr>
          <w:spacing w:val="-4"/>
        </w:rPr>
        <w:t>expendi­</w:t>
      </w:r>
    </w:p>
    <w:p w:rsidR="00C550D4" w:rsidRDefault="00E476FC">
      <w:pPr>
        <w:pStyle w:val="BodyText"/>
        <w:spacing w:line="249" w:lineRule="auto"/>
        <w:ind w:left="433" w:right="292" w:firstLine="8"/>
      </w:pPr>
      <w:r>
        <w:t>tures</w:t>
      </w:r>
      <w:r>
        <w:rPr>
          <w:spacing w:val="-13"/>
        </w:rPr>
        <w:t xml:space="preserve"> </w:t>
      </w:r>
      <w:r>
        <w:t>to</w:t>
      </w:r>
      <w:r>
        <w:rPr>
          <w:spacing w:val="-12"/>
        </w:rPr>
        <w:t xml:space="preserve"> </w:t>
      </w:r>
      <w:r>
        <w:t>reduction</w:t>
      </w:r>
      <w:r>
        <w:rPr>
          <w:spacing w:val="-9"/>
        </w:rPr>
        <w:t xml:space="preserve"> </w:t>
      </w:r>
      <w:r>
        <w:t>in</w:t>
      </w:r>
      <w:r>
        <w:rPr>
          <w:spacing w:val="-13"/>
        </w:rPr>
        <w:t xml:space="preserve"> </w:t>
      </w:r>
      <w:r>
        <w:t>marginal</w:t>
      </w:r>
      <w:r>
        <w:rPr>
          <w:spacing w:val="-8"/>
        </w:rPr>
        <w:t xml:space="preserve"> </w:t>
      </w:r>
      <w:r>
        <w:t>cost</w:t>
      </w:r>
      <w:r>
        <w:rPr>
          <w:spacing w:val="-12"/>
        </w:rPr>
        <w:t xml:space="preserve"> </w:t>
      </w:r>
      <w:r>
        <w:t>is</w:t>
      </w:r>
      <w:r>
        <w:rPr>
          <w:spacing w:val="-13"/>
        </w:rPr>
        <w:t xml:space="preserve"> </w:t>
      </w:r>
      <w:r>
        <w:t>the</w:t>
      </w:r>
      <w:r>
        <w:rPr>
          <w:spacing w:val="-12"/>
        </w:rPr>
        <w:t xml:space="preserve"> </w:t>
      </w:r>
      <w:r>
        <w:t>same</w:t>
      </w:r>
      <w:r>
        <w:rPr>
          <w:spacing w:val="-12"/>
        </w:rPr>
        <w:t xml:space="preserve"> </w:t>
      </w:r>
      <w:r>
        <w:t>for</w:t>
      </w:r>
      <w:r>
        <w:rPr>
          <w:spacing w:val="-12"/>
        </w:rPr>
        <w:t xml:space="preserve"> </w:t>
      </w:r>
      <w:r>
        <w:t>all</w:t>
      </w:r>
      <w:r>
        <w:rPr>
          <w:spacing w:val="-13"/>
        </w:rPr>
        <w:t xml:space="preserve"> </w:t>
      </w:r>
      <w:r>
        <w:t>firms</w:t>
      </w:r>
      <w:r>
        <w:rPr>
          <w:spacing w:val="-11"/>
        </w:rPr>
        <w:t xml:space="preserve"> </w:t>
      </w:r>
      <w:r>
        <w:t>for</w:t>
      </w:r>
      <w:r>
        <w:rPr>
          <w:spacing w:val="-10"/>
        </w:rPr>
        <w:t xml:space="preserve"> </w:t>
      </w:r>
      <w:r>
        <w:t>all</w:t>
      </w:r>
      <w:r>
        <w:rPr>
          <w:spacing w:val="-11"/>
        </w:rPr>
        <w:t xml:space="preserve"> </w:t>
      </w:r>
      <w:r>
        <w:t xml:space="preserve">periods.... </w:t>
      </w:r>
      <w:r>
        <w:rPr>
          <w:spacing w:val="-6"/>
        </w:rPr>
        <w:t>Positive</w:t>
      </w:r>
      <w:r>
        <w:rPr>
          <w:spacing w:val="-7"/>
        </w:rPr>
        <w:t xml:space="preserve"> </w:t>
      </w:r>
      <w:r>
        <w:rPr>
          <w:spacing w:val="-6"/>
        </w:rPr>
        <w:t>investment is required</w:t>
      </w:r>
      <w:r>
        <w:rPr>
          <w:spacing w:val="4"/>
        </w:rPr>
        <w:t xml:space="preserve"> </w:t>
      </w:r>
      <w:r>
        <w:rPr>
          <w:spacing w:val="-6"/>
        </w:rPr>
        <w:t>to</w:t>
      </w:r>
      <w:r>
        <w:rPr>
          <w:spacing w:val="-7"/>
        </w:rPr>
        <w:t xml:space="preserve"> </w:t>
      </w:r>
      <w:r>
        <w:rPr>
          <w:spacing w:val="-6"/>
        </w:rPr>
        <w:t>maintain</w:t>
      </w:r>
      <w:r>
        <w:rPr>
          <w:spacing w:val="-1"/>
        </w:rPr>
        <w:t xml:space="preserve"> </w:t>
      </w:r>
      <w:r>
        <w:rPr>
          <w:spacing w:val="-6"/>
        </w:rPr>
        <w:t>cost</w:t>
      </w:r>
      <w:r>
        <w:rPr>
          <w:spacing w:val="-7"/>
        </w:rPr>
        <w:t xml:space="preserve"> </w:t>
      </w:r>
      <w:r>
        <w:rPr>
          <w:spacing w:val="-6"/>
        </w:rPr>
        <w:t>levels because</w:t>
      </w:r>
      <w:r>
        <w:rPr>
          <w:spacing w:val="-7"/>
        </w:rPr>
        <w:t xml:space="preserve"> </w:t>
      </w:r>
      <w:r>
        <w:rPr>
          <w:spacing w:val="-6"/>
        </w:rPr>
        <w:t>input</w:t>
      </w:r>
      <w:r>
        <w:rPr>
          <w:spacing w:val="-4"/>
        </w:rPr>
        <w:t xml:space="preserve"> </w:t>
      </w:r>
      <w:r>
        <w:rPr>
          <w:spacing w:val="-6"/>
        </w:rPr>
        <w:t xml:space="preserve">costs, such </w:t>
      </w:r>
      <w:r>
        <w:t>as</w:t>
      </w:r>
      <w:r>
        <w:rPr>
          <w:spacing w:val="-13"/>
        </w:rPr>
        <w:t xml:space="preserve"> </w:t>
      </w:r>
      <w:r>
        <w:t>labor</w:t>
      </w:r>
      <w:r>
        <w:rPr>
          <w:spacing w:val="-12"/>
        </w:rPr>
        <w:t xml:space="preserve"> </w:t>
      </w:r>
      <w:r>
        <w:t>cost</w:t>
      </w:r>
      <w:r>
        <w:t>s,</w:t>
      </w:r>
      <w:r>
        <w:rPr>
          <w:spacing w:val="-13"/>
        </w:rPr>
        <w:t xml:space="preserve"> </w:t>
      </w:r>
      <w:r>
        <w:t>are</w:t>
      </w:r>
      <w:r>
        <w:rPr>
          <w:spacing w:val="-12"/>
        </w:rPr>
        <w:t xml:space="preserve"> </w:t>
      </w:r>
      <w:r>
        <w:t>assumed</w:t>
      </w:r>
      <w:r>
        <w:rPr>
          <w:spacing w:val="-6"/>
        </w:rPr>
        <w:t xml:space="preserve"> </w:t>
      </w:r>
      <w:r>
        <w:t>to</w:t>
      </w:r>
      <w:r>
        <w:rPr>
          <w:spacing w:val="-9"/>
        </w:rPr>
        <w:t xml:space="preserve"> </w:t>
      </w:r>
      <w:r>
        <w:t>be</w:t>
      </w:r>
      <w:r>
        <w:rPr>
          <w:spacing w:val="-10"/>
        </w:rPr>
        <w:t xml:space="preserve"> </w:t>
      </w:r>
      <w:r>
        <w:t>increasing</w:t>
      </w:r>
      <w:r>
        <w:rPr>
          <w:spacing w:val="-4"/>
        </w:rPr>
        <w:t xml:space="preserve"> </w:t>
      </w:r>
      <w:r>
        <w:t>over</w:t>
      </w:r>
      <w:r>
        <w:rPr>
          <w:spacing w:val="-5"/>
        </w:rPr>
        <w:t xml:space="preserve"> </w:t>
      </w:r>
      <w:r>
        <w:rPr>
          <w:w w:val="120"/>
        </w:rPr>
        <w:t>time....</w:t>
      </w:r>
      <w:r>
        <w:rPr>
          <w:spacing w:val="-15"/>
          <w:w w:val="120"/>
        </w:rPr>
        <w:t xml:space="preserve"> </w:t>
      </w:r>
      <w:r>
        <w:t>The</w:t>
      </w:r>
      <w:r>
        <w:rPr>
          <w:spacing w:val="-10"/>
        </w:rPr>
        <w:t xml:space="preserve"> </w:t>
      </w:r>
      <w:r>
        <w:t>expense</w:t>
      </w:r>
      <w:r>
        <w:rPr>
          <w:spacing w:val="-3"/>
        </w:rPr>
        <w:t xml:space="preserve"> </w:t>
      </w:r>
      <w:r>
        <w:t>of</w:t>
      </w:r>
      <w:r>
        <w:rPr>
          <w:spacing w:val="-6"/>
        </w:rPr>
        <w:t xml:space="preserve"> </w:t>
      </w:r>
      <w:r>
        <w:t xml:space="preserve">a </w:t>
      </w:r>
      <w:r>
        <w:rPr>
          <w:spacing w:val="-4"/>
        </w:rPr>
        <w:t>given</w:t>
      </w:r>
      <w:r>
        <w:rPr>
          <w:spacing w:val="-9"/>
        </w:rPr>
        <w:t xml:space="preserve"> </w:t>
      </w:r>
      <w:r>
        <w:rPr>
          <w:spacing w:val="-4"/>
        </w:rPr>
        <w:t>unit</w:t>
      </w:r>
      <w:r>
        <w:rPr>
          <w:spacing w:val="-8"/>
        </w:rPr>
        <w:t xml:space="preserve"> </w:t>
      </w:r>
      <w:r>
        <w:rPr>
          <w:spacing w:val="-4"/>
        </w:rPr>
        <w:t>of</w:t>
      </w:r>
      <w:r>
        <w:rPr>
          <w:spacing w:val="-9"/>
        </w:rPr>
        <w:t xml:space="preserve"> </w:t>
      </w:r>
      <w:r>
        <w:rPr>
          <w:spacing w:val="-4"/>
        </w:rPr>
        <w:t>cost</w:t>
      </w:r>
      <w:r>
        <w:rPr>
          <w:spacing w:val="-8"/>
        </w:rPr>
        <w:t xml:space="preserve"> </w:t>
      </w:r>
      <w:r>
        <w:rPr>
          <w:spacing w:val="-4"/>
        </w:rPr>
        <w:t>reduction</w:t>
      </w:r>
      <w:r>
        <w:rPr>
          <w:spacing w:val="-9"/>
        </w:rPr>
        <w:t xml:space="preserve"> </w:t>
      </w:r>
      <w:r>
        <w:rPr>
          <w:spacing w:val="-4"/>
        </w:rPr>
        <w:t>achieved</w:t>
      </w:r>
      <w:r>
        <w:rPr>
          <w:spacing w:val="-8"/>
        </w:rPr>
        <w:t xml:space="preserve"> </w:t>
      </w:r>
      <w:r>
        <w:rPr>
          <w:spacing w:val="-4"/>
        </w:rPr>
        <w:t>through</w:t>
      </w:r>
      <w:r>
        <w:rPr>
          <w:spacing w:val="-9"/>
        </w:rPr>
        <w:t xml:space="preserve"> </w:t>
      </w:r>
      <w:r>
        <w:rPr>
          <w:spacing w:val="-4"/>
        </w:rPr>
        <w:t>cost-reducing</w:t>
      </w:r>
      <w:r>
        <w:rPr>
          <w:spacing w:val="-8"/>
        </w:rPr>
        <w:t xml:space="preserve"> </w:t>
      </w:r>
      <w:r>
        <w:rPr>
          <w:spacing w:val="-4"/>
        </w:rPr>
        <w:t xml:space="preserve">investment [taken </w:t>
      </w:r>
      <w:r>
        <w:t>from the</w:t>
      </w:r>
      <w:r>
        <w:rPr>
          <w:spacing w:val="-2"/>
        </w:rPr>
        <w:t xml:space="preserve"> </w:t>
      </w:r>
      <w:r>
        <w:t xml:space="preserve">firm's profit] </w:t>
      </w:r>
      <w:r>
        <w:rPr>
          <w:sz w:val="17"/>
        </w:rPr>
        <w:t xml:space="preserve">is </w:t>
      </w:r>
      <w:r>
        <w:t>invariant to</w:t>
      </w:r>
      <w:r>
        <w:rPr>
          <w:spacing w:val="-1"/>
        </w:rPr>
        <w:t xml:space="preserve"> </w:t>
      </w:r>
      <w:r>
        <w:t>the</w:t>
      </w:r>
      <w:r>
        <w:rPr>
          <w:spacing w:val="-4"/>
        </w:rPr>
        <w:t xml:space="preserve"> </w:t>
      </w:r>
      <w:r>
        <w:t xml:space="preserve">amount of output produced using </w:t>
      </w:r>
      <w:r>
        <w:rPr>
          <w:spacing w:val="-4"/>
        </w:rPr>
        <w:t>it.</w:t>
      </w:r>
      <w:r>
        <w:rPr>
          <w:spacing w:val="-9"/>
        </w:rPr>
        <w:t xml:space="preserve"> </w:t>
      </w:r>
      <w:r>
        <w:rPr>
          <w:spacing w:val="-4"/>
        </w:rPr>
        <w:t>.</w:t>
      </w:r>
      <w:r>
        <w:rPr>
          <w:spacing w:val="-8"/>
        </w:rPr>
        <w:t xml:space="preserve"> </w:t>
      </w:r>
      <w:r>
        <w:rPr>
          <w:spacing w:val="-4"/>
        </w:rPr>
        <w:t>.</w:t>
      </w:r>
      <w:r>
        <w:rPr>
          <w:spacing w:val="-9"/>
        </w:rPr>
        <w:t xml:space="preserve"> </w:t>
      </w:r>
      <w:r>
        <w:rPr>
          <w:spacing w:val="-4"/>
        </w:rPr>
        <w:t>.</w:t>
      </w:r>
      <w:r>
        <w:rPr>
          <w:spacing w:val="-8"/>
        </w:rPr>
        <w:t xml:space="preserve"> </w:t>
      </w:r>
      <w:r>
        <w:rPr>
          <w:spacing w:val="-4"/>
        </w:rPr>
        <w:t>This</w:t>
      </w:r>
      <w:r>
        <w:rPr>
          <w:spacing w:val="-9"/>
        </w:rPr>
        <w:t xml:space="preserve"> </w:t>
      </w:r>
      <w:r>
        <w:rPr>
          <w:spacing w:val="-4"/>
        </w:rPr>
        <w:t>model</w:t>
      </w:r>
      <w:r>
        <w:rPr>
          <w:spacing w:val="80"/>
        </w:rPr>
        <w:t xml:space="preserve">  </w:t>
      </w:r>
      <w:r>
        <w:rPr>
          <w:spacing w:val="-4"/>
        </w:rPr>
        <w:t>is</w:t>
      </w:r>
      <w:r>
        <w:rPr>
          <w:spacing w:val="-9"/>
        </w:rPr>
        <w:t xml:space="preserve"> </w:t>
      </w:r>
      <w:r>
        <w:rPr>
          <w:spacing w:val="-4"/>
        </w:rPr>
        <w:t>concerned</w:t>
      </w:r>
      <w:r>
        <w:t xml:space="preserve"> </w:t>
      </w:r>
      <w:r>
        <w:rPr>
          <w:spacing w:val="-4"/>
        </w:rPr>
        <w:t>with</w:t>
      </w:r>
      <w:r>
        <w:rPr>
          <w:spacing w:val="-6"/>
        </w:rPr>
        <w:t xml:space="preserve"> </w:t>
      </w:r>
      <w:r>
        <w:rPr>
          <w:spacing w:val="-4"/>
        </w:rPr>
        <w:t>the</w:t>
      </w:r>
      <w:r>
        <w:rPr>
          <w:spacing w:val="-9"/>
        </w:rPr>
        <w:t xml:space="preserve"> </w:t>
      </w:r>
      <w:r>
        <w:rPr>
          <w:spacing w:val="-4"/>
        </w:rPr>
        <w:t>configuration</w:t>
      </w:r>
      <w:r>
        <w:t xml:space="preserve"> </w:t>
      </w:r>
      <w:r>
        <w:rPr>
          <w:spacing w:val="-4"/>
        </w:rPr>
        <w:t>of</w:t>
      </w:r>
      <w:r>
        <w:rPr>
          <w:spacing w:val="-6"/>
        </w:rPr>
        <w:t xml:space="preserve"> </w:t>
      </w:r>
      <w:r>
        <w:rPr>
          <w:spacing w:val="-4"/>
        </w:rPr>
        <w:t>firm</w:t>
      </w:r>
      <w:r>
        <w:rPr>
          <w:spacing w:val="-9"/>
        </w:rPr>
        <w:t xml:space="preserve"> </w:t>
      </w:r>
      <w:r>
        <w:rPr>
          <w:spacing w:val="-4"/>
        </w:rPr>
        <w:t>sizes</w:t>
      </w:r>
      <w:r>
        <w:rPr>
          <w:spacing w:val="-6"/>
        </w:rPr>
        <w:t xml:space="preserve"> </w:t>
      </w:r>
      <w:r>
        <w:rPr>
          <w:spacing w:val="-4"/>
        </w:rPr>
        <w:t>that</w:t>
      </w:r>
      <w:r>
        <w:rPr>
          <w:spacing w:val="-6"/>
        </w:rPr>
        <w:t xml:space="preserve"> </w:t>
      </w:r>
      <w:r>
        <w:rPr>
          <w:spacing w:val="-4"/>
        </w:rPr>
        <w:t>can</w:t>
      </w:r>
    </w:p>
    <w:p w:rsidR="00C550D4" w:rsidRDefault="00E476FC">
      <w:pPr>
        <w:spacing w:before="4"/>
        <w:ind w:left="435"/>
        <w:jc w:val="both"/>
        <w:rPr>
          <w:sz w:val="18"/>
        </w:rPr>
      </w:pPr>
      <w:r>
        <w:rPr>
          <w:spacing w:val="-4"/>
          <w:sz w:val="20"/>
        </w:rPr>
        <w:t>be</w:t>
      </w:r>
      <w:r>
        <w:rPr>
          <w:spacing w:val="-5"/>
          <w:sz w:val="20"/>
        </w:rPr>
        <w:t xml:space="preserve"> </w:t>
      </w:r>
      <w:r>
        <w:rPr>
          <w:spacing w:val="-4"/>
          <w:sz w:val="20"/>
        </w:rPr>
        <w:t>sustained</w:t>
      </w:r>
      <w:r>
        <w:rPr>
          <w:spacing w:val="13"/>
          <w:sz w:val="20"/>
        </w:rPr>
        <w:t xml:space="preserve"> </w:t>
      </w:r>
      <w:r>
        <w:rPr>
          <w:spacing w:val="-4"/>
          <w:sz w:val="20"/>
        </w:rPr>
        <w:t>in</w:t>
      </w:r>
      <w:r>
        <w:rPr>
          <w:spacing w:val="-2"/>
          <w:sz w:val="20"/>
        </w:rPr>
        <w:t xml:space="preserve"> </w:t>
      </w:r>
      <w:r>
        <w:rPr>
          <w:spacing w:val="-4"/>
          <w:sz w:val="20"/>
        </w:rPr>
        <w:t>an</w:t>
      </w:r>
      <w:r>
        <w:rPr>
          <w:spacing w:val="-6"/>
          <w:sz w:val="20"/>
        </w:rPr>
        <w:t xml:space="preserve"> </w:t>
      </w:r>
      <w:r>
        <w:rPr>
          <w:spacing w:val="-4"/>
          <w:sz w:val="20"/>
        </w:rPr>
        <w:t>industry.</w:t>
      </w:r>
      <w:r>
        <w:rPr>
          <w:spacing w:val="12"/>
          <w:sz w:val="20"/>
        </w:rPr>
        <w:t xml:space="preserve"> </w:t>
      </w:r>
      <w:r>
        <w:rPr>
          <w:spacing w:val="-4"/>
          <w:sz w:val="20"/>
        </w:rPr>
        <w:t>(Flaherty</w:t>
      </w:r>
      <w:r>
        <w:rPr>
          <w:spacing w:val="8"/>
          <w:sz w:val="20"/>
        </w:rPr>
        <w:t xml:space="preserve"> </w:t>
      </w:r>
      <w:r>
        <w:rPr>
          <w:spacing w:val="-4"/>
          <w:sz w:val="18"/>
        </w:rPr>
        <w:t>1980,</w:t>
      </w:r>
      <w:r>
        <w:rPr>
          <w:spacing w:val="5"/>
          <w:sz w:val="18"/>
        </w:rPr>
        <w:t xml:space="preserve"> </w:t>
      </w:r>
      <w:r>
        <w:rPr>
          <w:spacing w:val="-4"/>
          <w:sz w:val="18"/>
        </w:rPr>
        <w:t>1187-</w:t>
      </w:r>
      <w:r>
        <w:rPr>
          <w:spacing w:val="-5"/>
          <w:sz w:val="18"/>
        </w:rPr>
        <w:t>92)</w:t>
      </w:r>
    </w:p>
    <w:p w:rsidR="00C550D4" w:rsidRDefault="00E476FC">
      <w:pPr>
        <w:pStyle w:val="BodyText"/>
        <w:spacing w:before="140" w:line="252" w:lineRule="auto"/>
        <w:ind w:left="251" w:right="160" w:hanging="3"/>
      </w:pPr>
      <w:r>
        <w:t>She has R&amp;D rather than physical plant investment in mind. She proves that there exists at least one industry equilibrium</w:t>
      </w:r>
      <w:r>
        <w:rPr>
          <w:spacing w:val="40"/>
        </w:rPr>
        <w:t xml:space="preserve"> </w:t>
      </w:r>
      <w:r>
        <w:t>path and investigates steady</w:t>
      </w:r>
      <w:r>
        <w:rPr>
          <w:spacing w:val="40"/>
        </w:rPr>
        <w:t xml:space="preserve"> </w:t>
      </w:r>
      <w:r>
        <w:t>state industry structures</w:t>
      </w:r>
      <w:r>
        <w:rPr>
          <w:spacing w:val="40"/>
        </w:rPr>
        <w:t xml:space="preserve"> </w:t>
      </w:r>
      <w:r>
        <w:t>that can result.</w:t>
      </w:r>
    </w:p>
    <w:p w:rsidR="00C550D4" w:rsidRDefault="00E476FC">
      <w:pPr>
        <w:pStyle w:val="BodyText"/>
        <w:spacing w:before="11" w:line="254" w:lineRule="auto"/>
        <w:ind w:left="249" w:right="155" w:firstLine="208"/>
      </w:pPr>
      <w:r>
        <w:t>Under</w:t>
      </w:r>
      <w:r>
        <w:rPr>
          <w:spacing w:val="40"/>
        </w:rPr>
        <w:t xml:space="preserve"> </w:t>
      </w:r>
      <w:r>
        <w:t>some</w:t>
      </w:r>
      <w:r>
        <w:rPr>
          <w:spacing w:val="40"/>
        </w:rPr>
        <w:t xml:space="preserve"> </w:t>
      </w:r>
      <w:r>
        <w:t>reasonable</w:t>
      </w:r>
      <w:r>
        <w:rPr>
          <w:spacing w:val="40"/>
        </w:rPr>
        <w:t xml:space="preserve"> </w:t>
      </w:r>
      <w:r>
        <w:t>conditions,</w:t>
      </w:r>
      <w:r>
        <w:rPr>
          <w:spacing w:val="40"/>
        </w:rPr>
        <w:t xml:space="preserve"> </w:t>
      </w:r>
      <w:r>
        <w:t>only</w:t>
      </w:r>
      <w:r>
        <w:rPr>
          <w:spacing w:val="40"/>
        </w:rPr>
        <w:t xml:space="preserve"> </w:t>
      </w:r>
      <w:r>
        <w:t>industry</w:t>
      </w:r>
      <w:r>
        <w:rPr>
          <w:spacing w:val="40"/>
        </w:rPr>
        <w:t xml:space="preserve"> </w:t>
      </w:r>
      <w:r>
        <w:t>structures</w:t>
      </w:r>
      <w:r>
        <w:rPr>
          <w:spacing w:val="40"/>
        </w:rPr>
        <w:t xml:space="preserve"> </w:t>
      </w:r>
      <w:r>
        <w:t>in</w:t>
      </w:r>
      <w:r>
        <w:rPr>
          <w:spacing w:val="40"/>
        </w:rPr>
        <w:t xml:space="preserve"> </w:t>
      </w:r>
      <w:r>
        <w:t>which firms have different market shares can be stable with respect to even small perturbations (with which the Hannan approach does not attempt, and t</w:t>
      </w:r>
      <w:r>
        <w:t xml:space="preserve">he Simon approach is not equipped, to deal). These Flaherty findings are com­ patible with the </w:t>
      </w:r>
      <w:r>
        <w:rPr>
          <w:rFonts w:ascii="Arial" w:hAnsi="Arial"/>
          <w:i/>
          <w:sz w:val="18"/>
        </w:rPr>
        <w:t xml:space="preserve">W(y) </w:t>
      </w:r>
      <w:r>
        <w:t>analysis but are limited in purview, like the Hannan approach, to a single industry. This means, in practice, eliding actual mo­ lecular</w:t>
      </w:r>
      <w:r>
        <w:rPr>
          <w:spacing w:val="62"/>
        </w:rPr>
        <w:t xml:space="preserve"> </w:t>
      </w:r>
      <w:r>
        <w:t>markets</w:t>
      </w:r>
      <w:r>
        <w:rPr>
          <w:spacing w:val="40"/>
        </w:rPr>
        <w:t xml:space="preserve"> </w:t>
      </w:r>
      <w:r>
        <w:t>within</w:t>
      </w:r>
      <w:r>
        <w:rPr>
          <w:spacing w:val="69"/>
        </w:rPr>
        <w:t xml:space="preserve"> </w:t>
      </w:r>
      <w:r>
        <w:t>the</w:t>
      </w:r>
      <w:r>
        <w:rPr>
          <w:spacing w:val="40"/>
        </w:rPr>
        <w:t xml:space="preserve"> </w:t>
      </w:r>
      <w:r>
        <w:t>industry.</w:t>
      </w:r>
      <w:r>
        <w:rPr>
          <w:spacing w:val="70"/>
        </w:rPr>
        <w:t xml:space="preserve"> </w:t>
      </w:r>
      <w:r>
        <w:t>For</w:t>
      </w:r>
      <w:r>
        <w:rPr>
          <w:spacing w:val="60"/>
        </w:rPr>
        <w:t xml:space="preserve"> </w:t>
      </w:r>
      <w:r>
        <w:t>example,</w:t>
      </w:r>
      <w:r>
        <w:rPr>
          <w:spacing w:val="40"/>
        </w:rPr>
        <w:t xml:space="preserve"> </w:t>
      </w:r>
      <w:r>
        <w:t>she,</w:t>
      </w:r>
      <w:r>
        <w:rPr>
          <w:spacing w:val="40"/>
        </w:rPr>
        <w:t xml:space="preserve"> </w:t>
      </w:r>
      <w:r>
        <w:t>like</w:t>
      </w:r>
      <w:r>
        <w:rPr>
          <w:spacing w:val="40"/>
        </w:rPr>
        <w:t xml:space="preserve"> </w:t>
      </w:r>
      <w:r>
        <w:t>the</w:t>
      </w:r>
      <w:r>
        <w:rPr>
          <w:spacing w:val="40"/>
        </w:rPr>
        <w:t xml:space="preserve"> </w:t>
      </w:r>
      <w:r>
        <w:t>Hannan</w:t>
      </w:r>
    </w:p>
    <w:p w:rsidR="00C550D4" w:rsidRDefault="00C550D4">
      <w:pPr>
        <w:spacing w:line="254" w:lineRule="auto"/>
        <w:sectPr w:rsidR="00C550D4">
          <w:pgSz w:w="8850" w:h="13270"/>
          <w:pgMar w:top="1340" w:right="1120" w:bottom="280" w:left="1060" w:header="1160" w:footer="0" w:gutter="0"/>
          <w:cols w:space="720"/>
        </w:sectPr>
      </w:pPr>
    </w:p>
    <w:p w:rsidR="00C550D4" w:rsidRDefault="00E476FC">
      <w:pPr>
        <w:pStyle w:val="BodyText"/>
        <w:spacing w:before="134" w:line="252" w:lineRule="auto"/>
        <w:ind w:left="234" w:right="177" w:hanging="4"/>
      </w:pPr>
      <w:bookmarkStart w:id="216" w:name="_bookmark190"/>
      <w:bookmarkEnd w:id="216"/>
      <w:r>
        <w:lastRenderedPageBreak/>
        <w:t>group, would take the entire Scot knitwear industry (see the first section of chapter 6) and</w:t>
      </w:r>
      <w:r>
        <w:rPr>
          <w:spacing w:val="40"/>
        </w:rPr>
        <w:t xml:space="preserve"> </w:t>
      </w:r>
      <w:r>
        <w:t>perhaps more as the frame of analysis,</w:t>
      </w:r>
      <w:r>
        <w:rPr>
          <w:spacing w:val="40"/>
        </w:rPr>
        <w:t xml:space="preserve"> </w:t>
      </w:r>
      <w:r>
        <w:t>within which only firms need be recognized.</w:t>
      </w:r>
    </w:p>
    <w:p w:rsidR="00C550D4" w:rsidRDefault="00E476FC">
      <w:pPr>
        <w:pStyle w:val="BodyText"/>
        <w:spacing w:before="1" w:line="256" w:lineRule="auto"/>
        <w:ind w:left="231" w:right="179" w:firstLine="204"/>
      </w:pPr>
      <w:r>
        <w:t>Like the</w:t>
      </w:r>
      <w:r>
        <w:rPr>
          <w:spacing w:val="-6"/>
        </w:rPr>
        <w:t xml:space="preserve"> </w:t>
      </w:r>
      <w:r>
        <w:rPr>
          <w:rFonts w:ascii="Arial"/>
          <w:i/>
          <w:sz w:val="18"/>
        </w:rPr>
        <w:t xml:space="preserve">W(y) </w:t>
      </w:r>
      <w:r>
        <w:t>models, the Flaherty approach finds multiple equilibria and path dependence. Her results are</w:t>
      </w:r>
      <w:r>
        <w:rPr>
          <w:spacing w:val="-1"/>
        </w:rPr>
        <w:t xml:space="preserve"> </w:t>
      </w:r>
      <w:r>
        <w:t>informative about over-time dynamics. But her assumptions</w:t>
      </w:r>
      <w:r>
        <w:rPr>
          <w:spacing w:val="40"/>
        </w:rPr>
        <w:t xml:space="preserve"> </w:t>
      </w:r>
      <w:r>
        <w:t>are much more specialized</w:t>
      </w:r>
      <w:r>
        <w:rPr>
          <w:spacing w:val="40"/>
        </w:rPr>
        <w:t xml:space="preserve"> </w:t>
      </w:r>
      <w:r>
        <w:t>than ours:</w:t>
      </w:r>
    </w:p>
    <w:p w:rsidR="00C550D4" w:rsidRDefault="00E476FC">
      <w:pPr>
        <w:pStyle w:val="BodyText"/>
        <w:spacing w:before="47"/>
        <w:ind w:left="436"/>
        <w:jc w:val="left"/>
      </w:pPr>
      <w:r>
        <w:t>Constant</w:t>
      </w:r>
      <w:r>
        <w:rPr>
          <w:spacing w:val="22"/>
        </w:rPr>
        <w:t xml:space="preserve"> </w:t>
      </w:r>
      <w:r>
        <w:t>returns</w:t>
      </w:r>
      <w:r>
        <w:rPr>
          <w:spacing w:val="16"/>
        </w:rPr>
        <w:t xml:space="preserve"> </w:t>
      </w:r>
      <w:r>
        <w:t>to</w:t>
      </w:r>
      <w:r>
        <w:rPr>
          <w:spacing w:val="6"/>
        </w:rPr>
        <w:t xml:space="preserve"> </w:t>
      </w:r>
      <w:r>
        <w:t>scale,</w:t>
      </w:r>
      <w:r>
        <w:rPr>
          <w:spacing w:val="10"/>
        </w:rPr>
        <w:t xml:space="preserve"> </w:t>
      </w:r>
      <w:r>
        <w:t>corresponding</w:t>
      </w:r>
      <w:r>
        <w:rPr>
          <w:spacing w:val="29"/>
        </w:rPr>
        <w:t xml:space="preserve"> </w:t>
      </w:r>
      <w:r>
        <w:t>to</w:t>
      </w:r>
      <w:r>
        <w:rPr>
          <w:spacing w:val="4"/>
        </w:rPr>
        <w:t xml:space="preserve"> </w:t>
      </w:r>
      <w:r>
        <w:t>c</w:t>
      </w:r>
      <w:r>
        <w:rPr>
          <w:spacing w:val="42"/>
        </w:rPr>
        <w:t xml:space="preserve"> </w:t>
      </w:r>
      <w:r>
        <w:rPr>
          <w:sz w:val="28"/>
        </w:rPr>
        <w:t>=</w:t>
      </w:r>
      <w:r>
        <w:rPr>
          <w:spacing w:val="27"/>
          <w:sz w:val="28"/>
        </w:rPr>
        <w:t xml:space="preserve"> </w:t>
      </w:r>
      <w:r>
        <w:rPr>
          <w:spacing w:val="-5"/>
        </w:rPr>
        <w:t>1.</w:t>
      </w:r>
    </w:p>
    <w:p w:rsidR="00C550D4" w:rsidRDefault="00E476FC">
      <w:pPr>
        <w:pStyle w:val="BodyText"/>
        <w:spacing w:before="67" w:line="297" w:lineRule="auto"/>
        <w:ind w:left="428" w:right="567"/>
        <w:jc w:val="left"/>
      </w:pPr>
      <w:r>
        <w:t>All firms start w</w:t>
      </w:r>
      <w:r>
        <w:t>ith the same cost structure, corresponding</w:t>
      </w:r>
      <w:r>
        <w:rPr>
          <w:spacing w:val="28"/>
        </w:rPr>
        <w:t xml:space="preserve"> </w:t>
      </w:r>
      <w:r>
        <w:t xml:space="preserve">to </w:t>
      </w:r>
      <w:r>
        <w:rPr>
          <w:i/>
          <w:sz w:val="21"/>
        </w:rPr>
        <w:t>d</w:t>
      </w:r>
      <w:r>
        <w:rPr>
          <w:i/>
          <w:spacing w:val="40"/>
          <w:sz w:val="21"/>
        </w:rPr>
        <w:t xml:space="preserve"> </w:t>
      </w:r>
      <w:r>
        <w:rPr>
          <w:sz w:val="26"/>
        </w:rPr>
        <w:t xml:space="preserve">= </w:t>
      </w:r>
      <w:r>
        <w:t>0. All firms are equally attractive to buyers, corresponding</w:t>
      </w:r>
      <w:r>
        <w:rPr>
          <w:spacing w:val="40"/>
        </w:rPr>
        <w:t xml:space="preserve"> </w:t>
      </w:r>
      <w:r>
        <w:t xml:space="preserve">to </w:t>
      </w:r>
      <w:r>
        <w:rPr>
          <w:i/>
          <w:sz w:val="21"/>
        </w:rPr>
        <w:t>b</w:t>
      </w:r>
      <w:r>
        <w:rPr>
          <w:i/>
          <w:spacing w:val="40"/>
          <w:sz w:val="21"/>
        </w:rPr>
        <w:t xml:space="preserve"> </w:t>
      </w:r>
      <w:r>
        <w:rPr>
          <w:sz w:val="26"/>
        </w:rPr>
        <w:t xml:space="preserve">= </w:t>
      </w:r>
      <w:r>
        <w:t>0.</w:t>
      </w:r>
    </w:p>
    <w:p w:rsidR="00C550D4" w:rsidRDefault="00E476FC">
      <w:pPr>
        <w:pStyle w:val="BodyText"/>
        <w:spacing w:before="49" w:line="254" w:lineRule="auto"/>
        <w:ind w:left="231" w:right="178"/>
      </w:pPr>
      <w:r>
        <w:t>The last assumption defines pure competition. Thus, Flaherty is able to de­ rive a pure competition configuration in equilibrium by</w:t>
      </w:r>
      <w:r>
        <w:rPr>
          <w:spacing w:val="-3"/>
        </w:rPr>
        <w:t xml:space="preserve"> </w:t>
      </w:r>
      <w:r>
        <w:t>inv</w:t>
      </w:r>
      <w:r>
        <w:t xml:space="preserve">oking differential investment to provide the necessary divergence in cost schedules among firms. Her results remain restricted to constant returns to scale and un­ differentiated products, so they are applicable to very few of the market contexts surveyed </w:t>
      </w:r>
      <w:r>
        <w:t>in this book. More than illustrative special cases are</w:t>
      </w:r>
      <w:r>
        <w:rPr>
          <w:spacing w:val="40"/>
        </w:rPr>
        <w:t xml:space="preserve"> </w:t>
      </w:r>
      <w:r>
        <w:rPr>
          <w:spacing w:val="-2"/>
        </w:rPr>
        <w:t>needed.</w:t>
      </w:r>
    </w:p>
    <w:p w:rsidR="00C550D4" w:rsidRDefault="00E476FC">
      <w:pPr>
        <w:pStyle w:val="BodyText"/>
        <w:spacing w:before="4" w:line="254" w:lineRule="auto"/>
        <w:ind w:left="231" w:right="176" w:firstLine="210"/>
      </w:pPr>
      <w:r>
        <w:t>Now, finally, consider a</w:t>
      </w:r>
      <w:r>
        <w:rPr>
          <w:spacing w:val="-10"/>
        </w:rPr>
        <w:t xml:space="preserve"> </w:t>
      </w:r>
      <w:r>
        <w:t>size</w:t>
      </w:r>
      <w:r>
        <w:rPr>
          <w:spacing w:val="-3"/>
        </w:rPr>
        <w:t xml:space="preserve"> </w:t>
      </w:r>
      <w:r>
        <w:t>distribution approach for</w:t>
      </w:r>
      <w:r>
        <w:rPr>
          <w:spacing w:val="-9"/>
        </w:rPr>
        <w:t xml:space="preserve"> </w:t>
      </w:r>
      <w:r>
        <w:t>a population of mol­ ecules. Miller McPherson in a series of works (e.g., 1997), studies a popula­ tion of groups of persons. He uses hyp</w:t>
      </w:r>
      <w:r>
        <w:t>otheses that are richer than Simon­ Ijiri'.s but are keyed to a more limited class of populations. He has three levels, too: The population is of voluntary organizations, and these are ex­ plicitly modeled in terms of entry and exit by persons to membershi</w:t>
      </w:r>
      <w:r>
        <w:t>ps. So McPherson, like Simon-Ijiri, develops results on size distribution and finds good fits with his data sets.</w:t>
      </w:r>
    </w:p>
    <w:p w:rsidR="00C550D4" w:rsidRDefault="00E476FC">
      <w:pPr>
        <w:pStyle w:val="BodyText"/>
        <w:spacing w:before="4" w:line="252" w:lineRule="auto"/>
        <w:ind w:left="224" w:right="169" w:firstLine="216"/>
        <w:jc w:val="right"/>
      </w:pPr>
      <w:r>
        <w:t>Molecular</w:t>
      </w:r>
      <w:r>
        <w:rPr>
          <w:spacing w:val="29"/>
        </w:rPr>
        <w:t xml:space="preserve"> </w:t>
      </w:r>
      <w:r>
        <w:t>models invite and</w:t>
      </w:r>
      <w:r>
        <w:rPr>
          <w:spacing w:val="24"/>
        </w:rPr>
        <w:t xml:space="preserve"> </w:t>
      </w:r>
      <w:r>
        <w:t>must supply</w:t>
      </w:r>
      <w:r>
        <w:rPr>
          <w:spacing w:val="23"/>
        </w:rPr>
        <w:t xml:space="preserve"> </w:t>
      </w:r>
      <w:r>
        <w:t>more specification</w:t>
      </w:r>
      <w:r>
        <w:rPr>
          <w:spacing w:val="22"/>
        </w:rPr>
        <w:t xml:space="preserve"> </w:t>
      </w:r>
      <w:r>
        <w:t>in more</w:t>
      </w:r>
      <w:r>
        <w:rPr>
          <w:spacing w:val="23"/>
        </w:rPr>
        <w:t xml:space="preserve"> </w:t>
      </w:r>
      <w:r>
        <w:t>as­ pects of</w:t>
      </w:r>
      <w:r>
        <w:rPr>
          <w:spacing w:val="23"/>
        </w:rPr>
        <w:t xml:space="preserve"> </w:t>
      </w:r>
      <w:r>
        <w:t>phenomenology, but</w:t>
      </w:r>
      <w:r>
        <w:rPr>
          <w:spacing w:val="22"/>
        </w:rPr>
        <w:t xml:space="preserve"> </w:t>
      </w:r>
      <w:r>
        <w:t>this is phenomenology</w:t>
      </w:r>
      <w:r>
        <w:rPr>
          <w:spacing w:val="29"/>
        </w:rPr>
        <w:t xml:space="preserve"> </w:t>
      </w:r>
      <w:r>
        <w:t>of interactions</w:t>
      </w:r>
      <w:r>
        <w:rPr>
          <w:spacing w:val="25"/>
        </w:rPr>
        <w:t xml:space="preserve"> </w:t>
      </w:r>
      <w:r>
        <w:t>in tang­ ible ties</w:t>
      </w:r>
      <w:r>
        <w:rPr>
          <w:spacing w:val="-4"/>
        </w:rPr>
        <w:t xml:space="preserve"> </w:t>
      </w:r>
      <w:r>
        <w:t>among</w:t>
      </w:r>
      <w:r>
        <w:rPr>
          <w:spacing w:val="-1"/>
        </w:rPr>
        <w:t xml:space="preserve"> </w:t>
      </w:r>
      <w:r>
        <w:t>tangible actors. The</w:t>
      </w:r>
      <w:r>
        <w:rPr>
          <w:spacing w:val="-1"/>
        </w:rPr>
        <w:t xml:space="preserve"> </w:t>
      </w:r>
      <w:r>
        <w:t>principal</w:t>
      </w:r>
      <w:r>
        <w:rPr>
          <w:spacing w:val="8"/>
        </w:rPr>
        <w:t xml:space="preserve"> </w:t>
      </w:r>
      <w:r>
        <w:t>difference of McPherson's</w:t>
      </w:r>
      <w:r>
        <w:rPr>
          <w:spacing w:val="9"/>
        </w:rPr>
        <w:t xml:space="preserve"> </w:t>
      </w:r>
      <w:r>
        <w:t>from the</w:t>
      </w:r>
      <w:r>
        <w:rPr>
          <w:spacing w:val="-2"/>
        </w:rPr>
        <w:t xml:space="preserve"> </w:t>
      </w:r>
      <w:r>
        <w:rPr>
          <w:rFonts w:ascii="Arial" w:hAnsi="Arial"/>
          <w:i/>
          <w:sz w:val="18"/>
        </w:rPr>
        <w:t xml:space="preserve">W(y) </w:t>
      </w:r>
      <w:r>
        <w:t>model is in the lack of any larger asymmetric flow process such as production.</w:t>
      </w:r>
      <w:r>
        <w:rPr>
          <w:spacing w:val="30"/>
        </w:rPr>
        <w:t xml:space="preserve"> </w:t>
      </w:r>
      <w:r>
        <w:t>There is no persistent</w:t>
      </w:r>
      <w:r>
        <w:rPr>
          <w:spacing w:val="30"/>
        </w:rPr>
        <w:t xml:space="preserve"> </w:t>
      </w:r>
      <w:r>
        <w:t>distinction of upstream from downstream as</w:t>
      </w:r>
      <w:r>
        <w:rPr>
          <w:spacing w:val="21"/>
        </w:rPr>
        <w:t xml:space="preserve"> </w:t>
      </w:r>
      <w:r>
        <w:t>in</w:t>
      </w:r>
      <w:r>
        <w:rPr>
          <w:spacing w:val="25"/>
        </w:rPr>
        <w:t xml:space="preserve"> </w:t>
      </w:r>
      <w:r>
        <w:t>a</w:t>
      </w:r>
      <w:r>
        <w:rPr>
          <w:spacing w:val="32"/>
        </w:rPr>
        <w:t xml:space="preserve"> </w:t>
      </w:r>
      <w:r>
        <w:t>production</w:t>
      </w:r>
      <w:r>
        <w:rPr>
          <w:spacing w:val="40"/>
        </w:rPr>
        <w:t xml:space="preserve"> </w:t>
      </w:r>
      <w:r>
        <w:t>economy.</w:t>
      </w:r>
      <w:r>
        <w:rPr>
          <w:spacing w:val="32"/>
        </w:rPr>
        <w:t xml:space="preserve"> </w:t>
      </w:r>
      <w:r>
        <w:t>So</w:t>
      </w:r>
      <w:r>
        <w:rPr>
          <w:spacing w:val="25"/>
        </w:rPr>
        <w:t xml:space="preserve"> </w:t>
      </w:r>
      <w:r>
        <w:t>each</w:t>
      </w:r>
      <w:r>
        <w:rPr>
          <w:spacing w:val="30"/>
        </w:rPr>
        <w:t xml:space="preserve"> </w:t>
      </w:r>
      <w:r>
        <w:t>of</w:t>
      </w:r>
      <w:r>
        <w:rPr>
          <w:spacing w:val="35"/>
        </w:rPr>
        <w:t xml:space="preserve"> </w:t>
      </w:r>
      <w:r>
        <w:t>McPherson's</w:t>
      </w:r>
      <w:r>
        <w:rPr>
          <w:spacing w:val="40"/>
        </w:rPr>
        <w:t xml:space="preserve"> </w:t>
      </w:r>
      <w:r>
        <w:t>groups</w:t>
      </w:r>
      <w:r>
        <w:rPr>
          <w:spacing w:val="26"/>
        </w:rPr>
        <w:t xml:space="preserve"> </w:t>
      </w:r>
      <w:r>
        <w:t>is a</w:t>
      </w:r>
      <w:r>
        <w:rPr>
          <w:spacing w:val="32"/>
        </w:rPr>
        <w:t xml:space="preserve"> </w:t>
      </w:r>
      <w:r>
        <w:t>properly walled-off</w:t>
      </w:r>
      <w:r>
        <w:rPr>
          <w:spacing w:val="40"/>
        </w:rPr>
        <w:t xml:space="preserve"> </w:t>
      </w:r>
      <w:r>
        <w:t>molecule</w:t>
      </w:r>
      <w:r>
        <w:rPr>
          <w:spacing w:val="40"/>
        </w:rPr>
        <w:t xml:space="preserve"> </w:t>
      </w:r>
      <w:r>
        <w:t>rather</w:t>
      </w:r>
      <w:r>
        <w:rPr>
          <w:spacing w:val="40"/>
        </w:rPr>
        <w:t xml:space="preserve"> </w:t>
      </w:r>
      <w:r>
        <w:t>than</w:t>
      </w:r>
      <w:r>
        <w:rPr>
          <w:spacing w:val="40"/>
        </w:rPr>
        <w:t xml:space="preserve"> </w:t>
      </w:r>
      <w:r>
        <w:t>the</w:t>
      </w:r>
      <w:r>
        <w:rPr>
          <w:spacing w:val="31"/>
        </w:rPr>
        <w:t xml:space="preserve"> </w:t>
      </w:r>
      <w:r>
        <w:t>elusive</w:t>
      </w:r>
      <w:r>
        <w:rPr>
          <w:spacing w:val="38"/>
        </w:rPr>
        <w:t xml:space="preserve"> </w:t>
      </w:r>
      <w:r>
        <w:t>bidirectional</w:t>
      </w:r>
      <w:r>
        <w:rPr>
          <w:spacing w:val="40"/>
        </w:rPr>
        <w:t xml:space="preserve"> </w:t>
      </w:r>
      <w:r>
        <w:t>warp</w:t>
      </w:r>
      <w:r>
        <w:rPr>
          <w:spacing w:val="35"/>
        </w:rPr>
        <w:t xml:space="preserve"> </w:t>
      </w:r>
      <w:r>
        <w:t>in</w:t>
      </w:r>
      <w:r>
        <w:rPr>
          <w:spacing w:val="35"/>
        </w:rPr>
        <w:t xml:space="preserve"> </w:t>
      </w:r>
      <w:r>
        <w:t>network action</w:t>
      </w:r>
      <w:r>
        <w:rPr>
          <w:spacing w:val="31"/>
        </w:rPr>
        <w:t xml:space="preserve"> </w:t>
      </w:r>
      <w:r>
        <w:t>that the</w:t>
      </w:r>
      <w:r>
        <w:rPr>
          <w:spacing w:val="-3"/>
        </w:rPr>
        <w:t xml:space="preserve"> </w:t>
      </w:r>
      <w:r>
        <w:rPr>
          <w:rFonts w:ascii="Arial" w:hAnsi="Arial"/>
          <w:i/>
          <w:sz w:val="18"/>
        </w:rPr>
        <w:t xml:space="preserve">W(y) </w:t>
      </w:r>
      <w:r>
        <w:t>market was shown to resemble in the previous chapter. Another</w:t>
      </w:r>
      <w:r>
        <w:rPr>
          <w:spacing w:val="34"/>
        </w:rPr>
        <w:t xml:space="preserve"> </w:t>
      </w:r>
      <w:r>
        <w:t>difference</w:t>
      </w:r>
      <w:r>
        <w:rPr>
          <w:spacing w:val="31"/>
        </w:rPr>
        <w:t xml:space="preserve"> </w:t>
      </w:r>
      <w:r>
        <w:t>is that McPherson</w:t>
      </w:r>
      <w:r>
        <w:rPr>
          <w:spacing w:val="32"/>
        </w:rPr>
        <w:t xml:space="preserve"> </w:t>
      </w:r>
      <w:r>
        <w:t>imposes</w:t>
      </w:r>
      <w:r>
        <w:rPr>
          <w:spacing w:val="31"/>
        </w:rPr>
        <w:t xml:space="preserve"> </w:t>
      </w:r>
      <w:r>
        <w:t xml:space="preserve">uniform </w:t>
      </w:r>
      <w:r>
        <w:t>hypotheses.</w:t>
      </w:r>
      <w:r>
        <w:rPr>
          <w:spacing w:val="38"/>
        </w:rPr>
        <w:t xml:space="preserve"> </w:t>
      </w:r>
      <w:r>
        <w:t>These are</w:t>
      </w:r>
      <w:r>
        <w:rPr>
          <w:spacing w:val="-6"/>
        </w:rPr>
        <w:t xml:space="preserve"> </w:t>
      </w:r>
      <w:r>
        <w:t>social-psychological,</w:t>
      </w:r>
      <w:r>
        <w:rPr>
          <w:spacing w:val="-7"/>
        </w:rPr>
        <w:t xml:space="preserve"> </w:t>
      </w:r>
      <w:r>
        <w:t>on</w:t>
      </w:r>
      <w:r>
        <w:rPr>
          <w:spacing w:val="-8"/>
        </w:rPr>
        <w:t xml:space="preserve"> </w:t>
      </w:r>
      <w:r>
        <w:t>molecular activity, which consists</w:t>
      </w:r>
      <w:r>
        <w:rPr>
          <w:spacing w:val="-2"/>
        </w:rPr>
        <w:t xml:space="preserve"> </w:t>
      </w:r>
      <w:r>
        <w:t>in</w:t>
      </w:r>
      <w:r>
        <w:rPr>
          <w:spacing w:val="-9"/>
        </w:rPr>
        <w:t xml:space="preserve"> </w:t>
      </w:r>
      <w:r>
        <w:t>membership change</w:t>
      </w:r>
      <w:r>
        <w:rPr>
          <w:spacing w:val="21"/>
        </w:rPr>
        <w:t xml:space="preserve"> </w:t>
      </w:r>
      <w:r>
        <w:t>across</w:t>
      </w:r>
      <w:r>
        <w:rPr>
          <w:spacing w:val="24"/>
        </w:rPr>
        <w:t xml:space="preserve"> </w:t>
      </w:r>
      <w:r>
        <w:t>the whole</w:t>
      </w:r>
      <w:r>
        <w:rPr>
          <w:spacing w:val="22"/>
        </w:rPr>
        <w:t xml:space="preserve"> </w:t>
      </w:r>
      <w:r>
        <w:t>population.</w:t>
      </w:r>
      <w:r>
        <w:rPr>
          <w:spacing w:val="19"/>
        </w:rPr>
        <w:t xml:space="preserve"> </w:t>
      </w:r>
      <w:r>
        <w:t>The principal</w:t>
      </w:r>
      <w:r>
        <w:rPr>
          <w:spacing w:val="21"/>
        </w:rPr>
        <w:t xml:space="preserve"> </w:t>
      </w:r>
      <w:r>
        <w:t>difference</w:t>
      </w:r>
      <w:r>
        <w:rPr>
          <w:spacing w:val="23"/>
        </w:rPr>
        <w:t xml:space="preserve"> </w:t>
      </w:r>
      <w:r>
        <w:t>is exactly</w:t>
      </w:r>
      <w:r>
        <w:rPr>
          <w:spacing w:val="21"/>
        </w:rPr>
        <w:t xml:space="preserve"> </w:t>
      </w:r>
      <w:r>
        <w:t>that McPherson looks only</w:t>
      </w:r>
      <w:r>
        <w:rPr>
          <w:spacing w:val="-5"/>
        </w:rPr>
        <w:t xml:space="preserve"> </w:t>
      </w:r>
      <w:r>
        <w:t>at</w:t>
      </w:r>
      <w:r>
        <w:rPr>
          <w:spacing w:val="-2"/>
        </w:rPr>
        <w:t xml:space="preserve"> </w:t>
      </w:r>
      <w:r>
        <w:t xml:space="preserve">moves of members between molecules, whereas the </w:t>
      </w:r>
      <w:r>
        <w:rPr>
          <w:rFonts w:ascii="Arial" w:hAnsi="Arial"/>
          <w:i/>
          <w:sz w:val="18"/>
        </w:rPr>
        <w:t xml:space="preserve">W(y) </w:t>
      </w:r>
      <w:r>
        <w:t>molecule is constituted</w:t>
      </w:r>
      <w:r>
        <w:rPr>
          <w:spacing w:val="27"/>
        </w:rPr>
        <w:t xml:space="preserve"> </w:t>
      </w:r>
      <w:r>
        <w:rPr>
          <w:sz w:val="19"/>
        </w:rPr>
        <w:t xml:space="preserve">to </w:t>
      </w:r>
      <w:r>
        <w:t>sustain its</w:t>
      </w:r>
      <w:r>
        <w:rPr>
          <w:spacing w:val="-1"/>
        </w:rPr>
        <w:t xml:space="preserve"> </w:t>
      </w:r>
      <w:r>
        <w:t>membership.</w:t>
      </w:r>
      <w:r>
        <w:rPr>
          <w:spacing w:val="28"/>
        </w:rPr>
        <w:t xml:space="preserve"> </w:t>
      </w:r>
      <w:r>
        <w:t>But McPherson does visualize</w:t>
      </w:r>
      <w:r>
        <w:rPr>
          <w:spacing w:val="27"/>
        </w:rPr>
        <w:t xml:space="preserve"> </w:t>
      </w:r>
      <w:r>
        <w:t>the</w:t>
      </w:r>
      <w:r>
        <w:rPr>
          <w:spacing w:val="13"/>
        </w:rPr>
        <w:t xml:space="preserve"> </w:t>
      </w:r>
      <w:r>
        <w:t>population</w:t>
      </w:r>
      <w:r>
        <w:rPr>
          <w:spacing w:val="27"/>
        </w:rPr>
        <w:t xml:space="preserve"> </w:t>
      </w:r>
      <w:r>
        <w:t>as</w:t>
      </w:r>
      <w:r>
        <w:rPr>
          <w:spacing w:val="5"/>
        </w:rPr>
        <w:t xml:space="preserve"> </w:t>
      </w:r>
      <w:r>
        <w:t>locations</w:t>
      </w:r>
      <w:r>
        <w:rPr>
          <w:spacing w:val="17"/>
        </w:rPr>
        <w:t xml:space="preserve"> </w:t>
      </w:r>
      <w:r>
        <w:t>in</w:t>
      </w:r>
      <w:r>
        <w:rPr>
          <w:spacing w:val="9"/>
        </w:rPr>
        <w:t xml:space="preserve"> </w:t>
      </w:r>
      <w:r>
        <w:t>an</w:t>
      </w:r>
      <w:r>
        <w:rPr>
          <w:spacing w:val="13"/>
        </w:rPr>
        <w:t xml:space="preserve"> </w:t>
      </w:r>
      <w:r>
        <w:t>abstract</w:t>
      </w:r>
      <w:r>
        <w:rPr>
          <w:spacing w:val="24"/>
        </w:rPr>
        <w:t xml:space="preserve"> </w:t>
      </w:r>
      <w:r>
        <w:t>space,</w:t>
      </w:r>
      <w:r>
        <w:rPr>
          <w:spacing w:val="12"/>
        </w:rPr>
        <w:t xml:space="preserve"> </w:t>
      </w:r>
      <w:r>
        <w:t>somewhat</w:t>
      </w:r>
      <w:r>
        <w:rPr>
          <w:spacing w:val="21"/>
        </w:rPr>
        <w:t xml:space="preserve"> </w:t>
      </w:r>
      <w:r>
        <w:t>akin</w:t>
      </w:r>
      <w:r>
        <w:rPr>
          <w:spacing w:val="15"/>
        </w:rPr>
        <w:t xml:space="preserve"> </w:t>
      </w:r>
      <w:r>
        <w:rPr>
          <w:spacing w:val="-5"/>
        </w:rPr>
        <w:t>to</w:t>
      </w:r>
    </w:p>
    <w:p w:rsidR="00C550D4" w:rsidRDefault="00E476FC">
      <w:pPr>
        <w:spacing w:before="11"/>
        <w:ind w:left="245"/>
        <w:jc w:val="both"/>
        <w:rPr>
          <w:sz w:val="20"/>
        </w:rPr>
      </w:pPr>
      <w:r>
        <w:rPr>
          <w:w w:val="105"/>
          <w:sz w:val="20"/>
        </w:rPr>
        <w:t>the</w:t>
      </w:r>
      <w:r>
        <w:rPr>
          <w:spacing w:val="-5"/>
          <w:w w:val="105"/>
          <w:sz w:val="20"/>
        </w:rPr>
        <w:t xml:space="preserve"> </w:t>
      </w:r>
      <w:r>
        <w:rPr>
          <w:rFonts w:ascii="Arial"/>
          <w:i/>
          <w:w w:val="105"/>
          <w:sz w:val="18"/>
        </w:rPr>
        <w:t>W(y)</w:t>
      </w:r>
      <w:r>
        <w:rPr>
          <w:rFonts w:ascii="Arial"/>
          <w:i/>
          <w:spacing w:val="11"/>
          <w:w w:val="105"/>
          <w:sz w:val="18"/>
        </w:rPr>
        <w:t xml:space="preserve"> </w:t>
      </w:r>
      <w:r>
        <w:rPr>
          <w:w w:val="105"/>
          <w:sz w:val="20"/>
        </w:rPr>
        <w:t>market</w:t>
      </w:r>
      <w:r>
        <w:rPr>
          <w:spacing w:val="17"/>
          <w:w w:val="105"/>
          <w:sz w:val="20"/>
        </w:rPr>
        <w:t xml:space="preserve"> </w:t>
      </w:r>
      <w:r>
        <w:rPr>
          <w:spacing w:val="-2"/>
          <w:w w:val="105"/>
          <w:sz w:val="20"/>
        </w:rPr>
        <w:t>space.</w:t>
      </w:r>
    </w:p>
    <w:p w:rsidR="00C550D4" w:rsidRDefault="00E476FC">
      <w:pPr>
        <w:pStyle w:val="BodyText"/>
        <w:spacing w:before="15" w:line="256" w:lineRule="auto"/>
        <w:ind w:left="236" w:right="164" w:firstLine="200"/>
      </w:pPr>
      <w:r>
        <w:t>What all of these schools are emphasizing is changes in members, seen as independent of constraints exerted by the</w:t>
      </w:r>
      <w:r>
        <w:rPr>
          <w:spacing w:val="-6"/>
        </w:rPr>
        <w:t xml:space="preserve"> </w:t>
      </w:r>
      <w:r>
        <w:t>sort of tangible molecules modeled</w:t>
      </w:r>
    </w:p>
    <w:p w:rsidR="00C550D4" w:rsidRDefault="00C550D4">
      <w:pPr>
        <w:spacing w:line="256" w:lineRule="auto"/>
        <w:sectPr w:rsidR="00C550D4">
          <w:pgSz w:w="8850" w:h="13270"/>
          <w:pgMar w:top="1340" w:right="1120" w:bottom="280" w:left="1060" w:header="1150" w:footer="0" w:gutter="0"/>
          <w:cols w:space="720"/>
        </w:sectPr>
      </w:pPr>
    </w:p>
    <w:p w:rsidR="00C550D4" w:rsidRDefault="00E476FC">
      <w:pPr>
        <w:pStyle w:val="BodyText"/>
        <w:spacing w:before="129" w:line="256" w:lineRule="auto"/>
        <w:ind w:left="259" w:right="152"/>
      </w:pPr>
      <w:bookmarkStart w:id="217" w:name="_bookmark191"/>
      <w:bookmarkEnd w:id="217"/>
      <w:r>
        <w:lastRenderedPageBreak/>
        <w:t>here. That difference in basic strategy leads to different approaches in appli­ cations.</w:t>
      </w:r>
      <w:r>
        <w:rPr>
          <w:spacing w:val="40"/>
        </w:rPr>
        <w:t xml:space="preserve"> </w:t>
      </w:r>
      <w:r>
        <w:t>(Chapters</w:t>
      </w:r>
      <w:r>
        <w:rPr>
          <w:spacing w:val="40"/>
        </w:rPr>
        <w:t xml:space="preserve"> </w:t>
      </w:r>
      <w:r>
        <w:t>13 and 14 return to this issue.)</w:t>
      </w:r>
    </w:p>
    <w:p w:rsidR="00C550D4" w:rsidRDefault="00C550D4">
      <w:pPr>
        <w:pStyle w:val="BodyText"/>
        <w:spacing w:before="175"/>
        <w:jc w:val="left"/>
      </w:pPr>
    </w:p>
    <w:p w:rsidR="00C550D4" w:rsidRDefault="00E476FC">
      <w:pPr>
        <w:ind w:left="104"/>
        <w:jc w:val="center"/>
        <w:rPr>
          <w:sz w:val="16"/>
        </w:rPr>
      </w:pPr>
      <w:r>
        <w:rPr>
          <w:sz w:val="16"/>
        </w:rPr>
        <w:t>PURE</w:t>
      </w:r>
      <w:r>
        <w:rPr>
          <w:spacing w:val="60"/>
          <w:sz w:val="16"/>
        </w:rPr>
        <w:t xml:space="preserve"> </w:t>
      </w:r>
      <w:r>
        <w:rPr>
          <w:sz w:val="16"/>
        </w:rPr>
        <w:t>COMPETITION</w:t>
      </w:r>
      <w:r>
        <w:rPr>
          <w:spacing w:val="60"/>
          <w:sz w:val="16"/>
        </w:rPr>
        <w:t xml:space="preserve"> </w:t>
      </w:r>
      <w:r>
        <w:rPr>
          <w:sz w:val="16"/>
        </w:rPr>
        <w:t>AND</w:t>
      </w:r>
      <w:r>
        <w:rPr>
          <w:spacing w:val="50"/>
          <w:sz w:val="16"/>
        </w:rPr>
        <w:t xml:space="preserve"> </w:t>
      </w:r>
      <w:r>
        <w:rPr>
          <w:sz w:val="16"/>
        </w:rPr>
        <w:t>ECONOMETRICS:</w:t>
      </w:r>
      <w:r>
        <w:rPr>
          <w:spacing w:val="66"/>
          <w:w w:val="150"/>
          <w:sz w:val="16"/>
        </w:rPr>
        <w:t xml:space="preserve"> </w:t>
      </w:r>
      <w:r>
        <w:rPr>
          <w:spacing w:val="-2"/>
          <w:sz w:val="16"/>
        </w:rPr>
        <w:t>NERLOVE</w:t>
      </w:r>
    </w:p>
    <w:p w:rsidR="00C550D4" w:rsidRDefault="00E476FC">
      <w:pPr>
        <w:pStyle w:val="BodyText"/>
        <w:spacing w:before="149" w:line="254" w:lineRule="auto"/>
        <w:ind w:left="256" w:right="144" w:firstLine="1"/>
      </w:pPr>
      <w:r>
        <w:t>Econometrics is economic measurement guided by economic theory made tangible. Taking experimental control to be</w:t>
      </w:r>
      <w:r>
        <w:rPr>
          <w:spacing w:val="-5"/>
        </w:rPr>
        <w:t xml:space="preserve"> </w:t>
      </w:r>
      <w:r>
        <w:t>impossible, it turns to procedures of statistical inference that were initially developed for applied biology and that have</w:t>
      </w:r>
      <w:r>
        <w:rPr>
          <w:spacing w:val="-1"/>
        </w:rPr>
        <w:t xml:space="preserve"> </w:t>
      </w:r>
      <w:r>
        <w:t>since been elaborated further by</w:t>
      </w:r>
      <w:r>
        <w:rPr>
          <w:spacing w:val="-7"/>
        </w:rPr>
        <w:t xml:space="preserve"> </w:t>
      </w:r>
      <w:r>
        <w:t>specialists not necessarily commit­ ted to</w:t>
      </w:r>
      <w:r>
        <w:rPr>
          <w:spacing w:val="-2"/>
        </w:rPr>
        <w:t xml:space="preserve"> </w:t>
      </w:r>
      <w:r>
        <w:t>or deeply</w:t>
      </w:r>
      <w:r>
        <w:rPr>
          <w:spacing w:val="-2"/>
        </w:rPr>
        <w:t xml:space="preserve"> </w:t>
      </w:r>
      <w:r>
        <w:t>informed in</w:t>
      </w:r>
      <w:r>
        <w:rPr>
          <w:spacing w:val="-5"/>
        </w:rPr>
        <w:t xml:space="preserve"> </w:t>
      </w:r>
      <w:r>
        <w:t>any</w:t>
      </w:r>
      <w:r>
        <w:rPr>
          <w:spacing w:val="-11"/>
        </w:rPr>
        <w:t xml:space="preserve"> </w:t>
      </w:r>
      <w:r>
        <w:t>specific realm of</w:t>
      </w:r>
      <w:r>
        <w:rPr>
          <w:spacing w:val="-2"/>
        </w:rPr>
        <w:t xml:space="preserve"> </w:t>
      </w:r>
      <w:r>
        <w:t>science. The</w:t>
      </w:r>
      <w:r>
        <w:t xml:space="preserve"> point below</w:t>
      </w:r>
      <w:r>
        <w:rPr>
          <w:spacing w:val="-3"/>
        </w:rPr>
        <w:t xml:space="preserve"> </w:t>
      </w:r>
      <w:r>
        <w:t>is that, although ostensibly econometricians are not confining themselves to</w:t>
      </w:r>
      <w:r>
        <w:rPr>
          <w:spacing w:val="40"/>
        </w:rPr>
        <w:t xml:space="preserve"> </w:t>
      </w:r>
      <w:r>
        <w:t>pure competition, they are lured by its fictions into substituting ex post speculations by economists for the real-time</w:t>
      </w:r>
      <w:r>
        <w:rPr>
          <w:spacing w:val="31"/>
        </w:rPr>
        <w:t xml:space="preserve"> </w:t>
      </w:r>
      <w:r>
        <w:t>mechanism</w:t>
      </w:r>
      <w:r>
        <w:rPr>
          <w:spacing w:val="31"/>
        </w:rPr>
        <w:t xml:space="preserve"> </w:t>
      </w:r>
      <w:r>
        <w:t>of market</w:t>
      </w:r>
      <w:r>
        <w:rPr>
          <w:spacing w:val="35"/>
        </w:rPr>
        <w:t xml:space="preserve"> </w:t>
      </w:r>
      <w:r>
        <w:t>pricing.</w:t>
      </w:r>
    </w:p>
    <w:p w:rsidR="00C550D4" w:rsidRDefault="00E476FC">
      <w:pPr>
        <w:pStyle w:val="BodyText"/>
        <w:spacing w:line="256" w:lineRule="auto"/>
        <w:ind w:left="259" w:right="146" w:firstLine="196"/>
      </w:pPr>
      <w:r>
        <w:t>So the theme of t</w:t>
      </w:r>
      <w:r>
        <w:t>his section is that econometrics, as applied to industrial organization, has been misled by orthodox economic theory. This section begins with two early works in econometrics of industry and ends with a recent one,</w:t>
      </w:r>
      <w:r>
        <w:rPr>
          <w:spacing w:val="-1"/>
        </w:rPr>
        <w:t xml:space="preserve"> </w:t>
      </w:r>
      <w:r>
        <w:t>all</w:t>
      </w:r>
      <w:r>
        <w:rPr>
          <w:spacing w:val="-1"/>
        </w:rPr>
        <w:t xml:space="preserve"> </w:t>
      </w:r>
      <w:r>
        <w:t>of high repute, but all of which aban</w:t>
      </w:r>
      <w:r>
        <w:t>don the</w:t>
      </w:r>
      <w:r>
        <w:rPr>
          <w:spacing w:val="-5"/>
        </w:rPr>
        <w:t xml:space="preserve"> </w:t>
      </w:r>
      <w:r>
        <w:t>search for market mechanism. We use three variant approaches to better develop the intricate issues, although work by</w:t>
      </w:r>
      <w:r>
        <w:rPr>
          <w:spacing w:val="-2"/>
        </w:rPr>
        <w:t xml:space="preserve"> </w:t>
      </w:r>
      <w:r>
        <w:t>one</w:t>
      </w:r>
      <w:r>
        <w:rPr>
          <w:spacing w:val="-5"/>
        </w:rPr>
        <w:t xml:space="preserve"> </w:t>
      </w:r>
      <w:r>
        <w:t>econometrician,</w:t>
      </w:r>
      <w:r>
        <w:rPr>
          <w:spacing w:val="-6"/>
        </w:rPr>
        <w:t xml:space="preserve"> </w:t>
      </w:r>
      <w:r>
        <w:t>Marc Nerlove, will</w:t>
      </w:r>
      <w:r>
        <w:rPr>
          <w:spacing w:val="-3"/>
        </w:rPr>
        <w:t xml:space="preserve"> </w:t>
      </w:r>
      <w:r>
        <w:t>figure</w:t>
      </w:r>
      <w:r>
        <w:rPr>
          <w:spacing w:val="-1"/>
        </w:rPr>
        <w:t xml:space="preserve"> </w:t>
      </w:r>
      <w:r>
        <w:t>in</w:t>
      </w:r>
      <w:r>
        <w:rPr>
          <w:spacing w:val="-4"/>
        </w:rPr>
        <w:t xml:space="preserve"> </w:t>
      </w:r>
      <w:r>
        <w:t xml:space="preserve">all </w:t>
      </w:r>
      <w:r>
        <w:rPr>
          <w:spacing w:val="-2"/>
        </w:rPr>
        <w:t>three.</w:t>
      </w:r>
    </w:p>
    <w:p w:rsidR="00C550D4" w:rsidRDefault="00C550D4">
      <w:pPr>
        <w:pStyle w:val="BodyText"/>
        <w:spacing w:before="99"/>
        <w:jc w:val="left"/>
      </w:pPr>
    </w:p>
    <w:p w:rsidR="00C550D4" w:rsidRDefault="00E476FC">
      <w:pPr>
        <w:ind w:left="2741"/>
        <w:jc w:val="both"/>
        <w:rPr>
          <w:i/>
          <w:sz w:val="23"/>
        </w:rPr>
      </w:pPr>
      <w:r>
        <w:rPr>
          <w:i/>
          <w:spacing w:val="-6"/>
          <w:sz w:val="23"/>
        </w:rPr>
        <w:t>First</w:t>
      </w:r>
      <w:r>
        <w:rPr>
          <w:i/>
          <w:spacing w:val="6"/>
          <w:sz w:val="23"/>
        </w:rPr>
        <w:t xml:space="preserve"> </w:t>
      </w:r>
      <w:r>
        <w:rPr>
          <w:i/>
          <w:spacing w:val="-2"/>
          <w:sz w:val="23"/>
        </w:rPr>
        <w:t>Approach</w:t>
      </w:r>
    </w:p>
    <w:p w:rsidR="00C550D4" w:rsidRDefault="00E476FC">
      <w:pPr>
        <w:pStyle w:val="BodyText"/>
        <w:spacing w:before="124" w:line="249" w:lineRule="auto"/>
        <w:ind w:left="260" w:right="139" w:firstLine="2"/>
      </w:pPr>
      <w:r>
        <w:t>Eighty</w:t>
      </w:r>
      <w:r>
        <w:rPr>
          <w:spacing w:val="-4"/>
        </w:rPr>
        <w:t xml:space="preserve"> </w:t>
      </w:r>
      <w:r>
        <w:t>years</w:t>
      </w:r>
      <w:r>
        <w:rPr>
          <w:spacing w:val="-1"/>
        </w:rPr>
        <w:t xml:space="preserve"> </w:t>
      </w:r>
      <w:r>
        <w:t>ago</w:t>
      </w:r>
      <w:r>
        <w:rPr>
          <w:spacing w:val="-2"/>
        </w:rPr>
        <w:t xml:space="preserve"> </w:t>
      </w:r>
      <w:r>
        <w:t>Frank Knight (see</w:t>
      </w:r>
      <w:r>
        <w:rPr>
          <w:spacing w:val="-1"/>
        </w:rPr>
        <w:t xml:space="preserve"> </w:t>
      </w:r>
      <w:r>
        <w:t>chapter 1)</w:t>
      </w:r>
      <w:r>
        <w:rPr>
          <w:spacing w:val="-8"/>
        </w:rPr>
        <w:t xml:space="preserve"> </w:t>
      </w:r>
      <w:r>
        <w:t xml:space="preserve">issued a powerful warning that orthodox theory had leached out uncertainty, that is, pure uncertainty of his third kind, the kind most crucial </w:t>
      </w:r>
      <w:r>
        <w:rPr>
          <w:sz w:val="18"/>
        </w:rPr>
        <w:t>to</w:t>
      </w:r>
      <w:r>
        <w:rPr>
          <w:spacing w:val="40"/>
          <w:sz w:val="18"/>
        </w:rPr>
        <w:t xml:space="preserve"> </w:t>
      </w:r>
      <w:r>
        <w:t>economic</w:t>
      </w:r>
      <w:r>
        <w:rPr>
          <w:spacing w:val="40"/>
        </w:rPr>
        <w:t xml:space="preserve"> </w:t>
      </w:r>
      <w:r>
        <w:t xml:space="preserve">action, the only kind from which profit ensues. This becomes especially critical for microeconomics, </w:t>
      </w:r>
      <w:r>
        <w:t>where overlooking the third uncertainty corresponds to, and induces theory based on, the admitted</w:t>
      </w:r>
      <w:r>
        <w:rPr>
          <w:spacing w:val="40"/>
        </w:rPr>
        <w:t xml:space="preserve"> </w:t>
      </w:r>
      <w:r>
        <w:t>fiction of</w:t>
      </w:r>
      <w:r>
        <w:rPr>
          <w:spacing w:val="40"/>
        </w:rPr>
        <w:t xml:space="preserve"> </w:t>
      </w:r>
      <w:r>
        <w:t>pure competition.</w:t>
      </w:r>
    </w:p>
    <w:p w:rsidR="00C550D4" w:rsidRDefault="00E476FC">
      <w:pPr>
        <w:pStyle w:val="BodyText"/>
        <w:spacing w:before="1" w:line="254" w:lineRule="auto"/>
        <w:ind w:left="256" w:right="141" w:firstLine="207"/>
      </w:pPr>
      <w:r>
        <w:t xml:space="preserve">Early work on returns </w:t>
      </w:r>
      <w:r>
        <w:rPr>
          <w:sz w:val="18"/>
        </w:rPr>
        <w:t xml:space="preserve">to </w:t>
      </w:r>
      <w:r>
        <w:t>scale by Marc Nerlove is still cited as classic in chapter</w:t>
      </w:r>
      <w:r>
        <w:rPr>
          <w:spacing w:val="-8"/>
        </w:rPr>
        <w:t xml:space="preserve"> </w:t>
      </w:r>
      <w:r>
        <w:t>1</w:t>
      </w:r>
      <w:r>
        <w:rPr>
          <w:spacing w:val="-7"/>
        </w:rPr>
        <w:t xml:space="preserve"> </w:t>
      </w:r>
      <w:r>
        <w:t>of</w:t>
      </w:r>
      <w:r>
        <w:rPr>
          <w:spacing w:val="-2"/>
        </w:rPr>
        <w:t xml:space="preserve"> </w:t>
      </w:r>
      <w:r>
        <w:t>the</w:t>
      </w:r>
      <w:r>
        <w:rPr>
          <w:spacing w:val="-12"/>
        </w:rPr>
        <w:t xml:space="preserve"> </w:t>
      </w:r>
      <w:r>
        <w:t>1989</w:t>
      </w:r>
      <w:r>
        <w:rPr>
          <w:spacing w:val="-1"/>
        </w:rPr>
        <w:t xml:space="preserve"> </w:t>
      </w:r>
      <w:r>
        <w:rPr>
          <w:i/>
        </w:rPr>
        <w:t>Handbook of Industrial Organiza</w:t>
      </w:r>
      <w:r>
        <w:rPr>
          <w:i/>
        </w:rPr>
        <w:t xml:space="preserve">tion </w:t>
      </w:r>
      <w:r>
        <w:t>(Schmalensee and Willig). Nerlove bundles early lecture notes with several related works in a subsequent book (Nerlove 1965) that takes pains to lay out the approach in detail and with numerous variants. Nerlove uses in early chapters the same functio</w:t>
      </w:r>
      <w:r>
        <w:t xml:space="preserve">nal forms of schedules, referred to as Cobb-Douglas, as were intro­ duced </w:t>
      </w:r>
      <w:r>
        <w:rPr>
          <w:b/>
        </w:rPr>
        <w:t xml:space="preserve">in </w:t>
      </w:r>
      <w:r>
        <w:t>previous chapters, so comparison is straightforward. (In later chap­ ters, Nerlove introduces more elaborate forms, on which see somewhat later overviews by Christensen,</w:t>
      </w:r>
      <w:r>
        <w:rPr>
          <w:spacing w:val="-5"/>
        </w:rPr>
        <w:t xml:space="preserve"> </w:t>
      </w:r>
      <w:r>
        <w:t>Jorgenson</w:t>
      </w:r>
      <w:r>
        <w:t>, and Lau 1975 and Griliches and Ring­ stad 1971.)</w:t>
      </w:r>
    </w:p>
    <w:p w:rsidR="00C550D4" w:rsidRDefault="00E476FC">
      <w:pPr>
        <w:pStyle w:val="BodyText"/>
        <w:spacing w:before="3" w:line="252" w:lineRule="auto"/>
        <w:ind w:left="256" w:right="142" w:firstLine="219"/>
      </w:pPr>
      <w:r>
        <w:t xml:space="preserve">Nerlove focuses on there being three and not just two roles involved in the minimal unit of decision for pricing across production flows, the basic fact emphasized here from chapter 1 on. Nerlove, too, is </w:t>
      </w:r>
      <w:r>
        <w:t>trying to understand a system of flows rather than just some isolated nexus of exchange. But there-</w:t>
      </w:r>
    </w:p>
    <w:p w:rsidR="00C550D4" w:rsidRDefault="00C550D4">
      <w:pPr>
        <w:spacing w:line="252" w:lineRule="auto"/>
        <w:sectPr w:rsidR="00C550D4">
          <w:pgSz w:w="8850" w:h="13270"/>
          <w:pgMar w:top="1340" w:right="1120" w:bottom="280" w:left="1060" w:header="1160" w:footer="0" w:gutter="0"/>
          <w:cols w:space="720"/>
        </w:sectPr>
      </w:pPr>
    </w:p>
    <w:p w:rsidR="00C550D4" w:rsidRDefault="00E476FC">
      <w:pPr>
        <w:pStyle w:val="BodyText"/>
        <w:spacing w:before="132" w:line="249" w:lineRule="auto"/>
        <w:ind w:left="223" w:right="194" w:hanging="3"/>
      </w:pPr>
      <w:r>
        <w:lastRenderedPageBreak/>
        <w:t>after he follows orthodox theory. In the first variant, he explicitly assumes pure competition,</w:t>
      </w:r>
      <w:r>
        <w:rPr>
          <w:spacing w:val="40"/>
        </w:rPr>
        <w:t xml:space="preserve"> </w:t>
      </w:r>
      <w:r>
        <w:t>the approach just critiqued.</w:t>
      </w:r>
    </w:p>
    <w:p w:rsidR="00C550D4" w:rsidRDefault="00E476FC">
      <w:pPr>
        <w:pStyle w:val="BodyText"/>
        <w:spacing w:before="2" w:line="252" w:lineRule="auto"/>
        <w:ind w:left="216" w:right="187" w:firstLine="202"/>
      </w:pPr>
      <w:r>
        <w:t>Then Nerlove explicitly introduces differentiated competition, in several varieties. Careful reading shows, however, that he dispenses with any posi­ tive, ex ante account of how market prices are established for the differenti­ ated</w:t>
      </w:r>
      <w:r>
        <w:rPr>
          <w:spacing w:val="40"/>
        </w:rPr>
        <w:t xml:space="preserve"> </w:t>
      </w:r>
      <w:r>
        <w:t>producers.</w:t>
      </w:r>
      <w:r>
        <w:rPr>
          <w:spacing w:val="40"/>
        </w:rPr>
        <w:t xml:space="preserve"> </w:t>
      </w:r>
      <w:r>
        <w:t>Instead,</w:t>
      </w:r>
      <w:r>
        <w:rPr>
          <w:spacing w:val="40"/>
        </w:rPr>
        <w:t xml:space="preserve"> </w:t>
      </w:r>
      <w:r>
        <w:t>so</w:t>
      </w:r>
      <w:r>
        <w:t>mewhat</w:t>
      </w:r>
      <w:r>
        <w:rPr>
          <w:spacing w:val="40"/>
        </w:rPr>
        <w:t xml:space="preserve"> </w:t>
      </w:r>
      <w:r>
        <w:t>as in</w:t>
      </w:r>
      <w:r>
        <w:rPr>
          <w:spacing w:val="40"/>
        </w:rPr>
        <w:t xml:space="preserve"> </w:t>
      </w:r>
      <w:r>
        <w:t>the elaborate</w:t>
      </w:r>
      <w:r>
        <w:rPr>
          <w:spacing w:val="40"/>
        </w:rPr>
        <w:t xml:space="preserve"> </w:t>
      </w:r>
      <w:r>
        <w:t>model</w:t>
      </w:r>
      <w:r>
        <w:rPr>
          <w:spacing w:val="40"/>
        </w:rPr>
        <w:t xml:space="preserve"> </w:t>
      </w:r>
      <w:r>
        <w:t>by Rosen (1974) introduced in chapter 2, price outcomes for transactions in differenti­ ated products are just postulated ex post. Nerlove is invoking a response function whose</w:t>
      </w:r>
      <w:r>
        <w:rPr>
          <w:spacing w:val="40"/>
        </w:rPr>
        <w:t xml:space="preserve"> </w:t>
      </w:r>
      <w:r>
        <w:t>parameters</w:t>
      </w:r>
      <w:r>
        <w:rPr>
          <w:spacing w:val="40"/>
        </w:rPr>
        <w:t xml:space="preserve"> </w:t>
      </w:r>
      <w:r>
        <w:t>are to be estimated</w:t>
      </w:r>
      <w:r>
        <w:rPr>
          <w:spacing w:val="40"/>
        </w:rPr>
        <w:t xml:space="preserve"> </w:t>
      </w:r>
      <w:r>
        <w:t>but not predicted.</w:t>
      </w:r>
    </w:p>
    <w:p w:rsidR="00C550D4" w:rsidRDefault="00E476FC">
      <w:pPr>
        <w:pStyle w:val="BodyText"/>
        <w:spacing w:before="5" w:line="254" w:lineRule="auto"/>
        <w:ind w:left="220" w:right="188" w:firstLine="200"/>
      </w:pPr>
      <w:r>
        <w:t>Rosen (writing somewhat later) attempts to infer what response functions would emerge from individual maximization attempts on two</w:t>
      </w:r>
      <w:r>
        <w:rPr>
          <w:spacing w:val="-1"/>
        </w:rPr>
        <w:t xml:space="preserve"> </w:t>
      </w:r>
      <w:r>
        <w:t>sides of a mar­ ket interface such that they could as a</w:t>
      </w:r>
      <w:r>
        <w:rPr>
          <w:spacing w:val="-1"/>
        </w:rPr>
        <w:t xml:space="preserve"> </w:t>
      </w:r>
      <w:r>
        <w:t>set be consistently enacted. This maxi­ mization p</w:t>
      </w:r>
      <w:r>
        <w:t>roblem is difficult to solve, even from the mathematician's arm­ chair, and Rosen does not tie his approach to explicit cues in participants' behavior. Nerlove had taken a different tack. As an econometrician, he does not even attempt to theorize interacti</w:t>
      </w:r>
      <w:r>
        <w:t>on of response functions across an in­ terface of differentiated competition.</w:t>
      </w:r>
    </w:p>
    <w:p w:rsidR="00C550D4" w:rsidRDefault="00E476FC">
      <w:pPr>
        <w:pStyle w:val="BodyText"/>
        <w:spacing w:line="254" w:lineRule="auto"/>
        <w:ind w:left="210" w:right="185" w:firstLine="222"/>
      </w:pPr>
      <w:r>
        <w:t>Nerlove</w:t>
      </w:r>
      <w:r>
        <w:rPr>
          <w:spacing w:val="-6"/>
        </w:rPr>
        <w:t xml:space="preserve"> </w:t>
      </w:r>
      <w:r>
        <w:t>instead puts</w:t>
      </w:r>
      <w:r>
        <w:rPr>
          <w:spacing w:val="-6"/>
        </w:rPr>
        <w:t xml:space="preserve"> </w:t>
      </w:r>
      <w:r>
        <w:t>himself in</w:t>
      </w:r>
      <w:r>
        <w:rPr>
          <w:spacing w:val="-2"/>
        </w:rPr>
        <w:t xml:space="preserve"> </w:t>
      </w:r>
      <w:r>
        <w:t>the</w:t>
      </w:r>
      <w:r>
        <w:rPr>
          <w:spacing w:val="-5"/>
        </w:rPr>
        <w:t xml:space="preserve"> </w:t>
      </w:r>
      <w:r>
        <w:t>role</w:t>
      </w:r>
      <w:r>
        <w:rPr>
          <w:spacing w:val="-3"/>
        </w:rPr>
        <w:t xml:space="preserve"> </w:t>
      </w:r>
      <w:r>
        <w:t>of the</w:t>
      </w:r>
      <w:r>
        <w:rPr>
          <w:spacing w:val="-3"/>
        </w:rPr>
        <w:t xml:space="preserve"> </w:t>
      </w:r>
      <w:r>
        <w:t xml:space="preserve">producers in-stream </w:t>
      </w:r>
      <w:r>
        <w:rPr>
          <w:i/>
        </w:rPr>
        <w:t xml:space="preserve">between </w:t>
      </w:r>
      <w:r>
        <w:t>suppliers</w:t>
      </w:r>
      <w:r>
        <w:rPr>
          <w:spacing w:val="40"/>
        </w:rPr>
        <w:t xml:space="preserve"> </w:t>
      </w:r>
      <w:r>
        <w:t>and</w:t>
      </w:r>
      <w:r>
        <w:rPr>
          <w:spacing w:val="40"/>
        </w:rPr>
        <w:t xml:space="preserve"> </w:t>
      </w:r>
      <w:r>
        <w:t>buyers-the</w:t>
      </w:r>
      <w:r>
        <w:rPr>
          <w:spacing w:val="40"/>
        </w:rPr>
        <w:t xml:space="preserve"> </w:t>
      </w:r>
      <w:r>
        <w:t>same</w:t>
      </w:r>
      <w:r>
        <w:rPr>
          <w:spacing w:val="40"/>
        </w:rPr>
        <w:t xml:space="preserve"> </w:t>
      </w:r>
      <w:r>
        <w:t>commitment</w:t>
      </w:r>
      <w:r>
        <w:rPr>
          <w:spacing w:val="40"/>
        </w:rPr>
        <w:t xml:space="preserve"> </w:t>
      </w:r>
      <w:r>
        <w:t>to a</w:t>
      </w:r>
      <w:r>
        <w:rPr>
          <w:spacing w:val="40"/>
        </w:rPr>
        <w:t xml:space="preserve"> </w:t>
      </w:r>
      <w:r>
        <w:t>three-role</w:t>
      </w:r>
      <w:r>
        <w:rPr>
          <w:spacing w:val="40"/>
        </w:rPr>
        <w:t xml:space="preserve"> </w:t>
      </w:r>
      <w:r>
        <w:t>analysis</w:t>
      </w:r>
      <w:r>
        <w:rPr>
          <w:spacing w:val="40"/>
        </w:rPr>
        <w:t xml:space="preserve"> </w:t>
      </w:r>
      <w:r>
        <w:t xml:space="preserve">as in </w:t>
      </w:r>
      <w:r>
        <w:rPr>
          <w:rFonts w:ascii="Arial" w:hAnsi="Arial"/>
          <w:i/>
          <w:sz w:val="18"/>
        </w:rPr>
        <w:t xml:space="preserve">W(y) </w:t>
      </w:r>
      <w:r>
        <w:t>models. Functions are sti</w:t>
      </w:r>
      <w:r>
        <w:t xml:space="preserve">pulated for estimation of prices that the pro­ ducer is counting on both upstream and down, and the possibility is allowed that the size of its own commitment affects those prices. What is then the problem remaining to give the econometrician a challenge? </w:t>
      </w:r>
      <w:r>
        <w:t>It is the invo­ luted,</w:t>
      </w:r>
      <w:r>
        <w:rPr>
          <w:spacing w:val="20"/>
        </w:rPr>
        <w:t xml:space="preserve"> </w:t>
      </w:r>
      <w:r>
        <w:t>technicist</w:t>
      </w:r>
      <w:r>
        <w:rPr>
          <w:spacing w:val="30"/>
        </w:rPr>
        <w:t xml:space="preserve"> </w:t>
      </w:r>
      <w:r>
        <w:t>problem</w:t>
      </w:r>
      <w:r>
        <w:rPr>
          <w:spacing w:val="27"/>
        </w:rPr>
        <w:t xml:space="preserve"> </w:t>
      </w:r>
      <w:r>
        <w:t>of</w:t>
      </w:r>
      <w:r>
        <w:rPr>
          <w:spacing w:val="23"/>
        </w:rPr>
        <w:t xml:space="preserve"> </w:t>
      </w:r>
      <w:r>
        <w:t>how</w:t>
      </w:r>
      <w:r>
        <w:rPr>
          <w:spacing w:val="21"/>
        </w:rPr>
        <w:t xml:space="preserve"> </w:t>
      </w:r>
      <w:r>
        <w:t>to optimally</w:t>
      </w:r>
      <w:r>
        <w:rPr>
          <w:spacing w:val="21"/>
        </w:rPr>
        <w:t xml:space="preserve"> </w:t>
      </w:r>
      <w:r>
        <w:t>choose</w:t>
      </w:r>
      <w:r>
        <w:rPr>
          <w:spacing w:val="22"/>
        </w:rPr>
        <w:t xml:space="preserve"> </w:t>
      </w:r>
      <w:r>
        <w:t>and combine</w:t>
      </w:r>
      <w:r>
        <w:rPr>
          <w:spacing w:val="20"/>
        </w:rPr>
        <w:t xml:space="preserve"> </w:t>
      </w:r>
      <w:r>
        <w:t>an array of</w:t>
      </w:r>
      <w:r>
        <w:rPr>
          <w:spacing w:val="28"/>
        </w:rPr>
        <w:t xml:space="preserve"> </w:t>
      </w:r>
      <w:r>
        <w:t>procurements sufficient</w:t>
      </w:r>
      <w:r>
        <w:rPr>
          <w:spacing w:val="35"/>
        </w:rPr>
        <w:t xml:space="preserve"> </w:t>
      </w:r>
      <w:r>
        <w:t>to generate</w:t>
      </w:r>
      <w:r>
        <w:rPr>
          <w:spacing w:val="33"/>
        </w:rPr>
        <w:t xml:space="preserve"> </w:t>
      </w:r>
      <w:r>
        <w:t>product</w:t>
      </w:r>
      <w:r>
        <w:rPr>
          <w:spacing w:val="32"/>
        </w:rPr>
        <w:t xml:space="preserve"> </w:t>
      </w:r>
      <w:r>
        <w:t>flows for deliveries.</w:t>
      </w:r>
    </w:p>
    <w:p w:rsidR="00C550D4" w:rsidRDefault="00E476FC">
      <w:pPr>
        <w:pStyle w:val="BodyText"/>
        <w:spacing w:line="252" w:lineRule="auto"/>
        <w:ind w:left="221" w:right="183" w:firstLine="201"/>
      </w:pPr>
      <w:r>
        <w:t xml:space="preserve">Turn back to figure 8.1, which diagrams flows to set up for the (approxi­ mate) derivation of </w:t>
      </w:r>
      <w:r>
        <w:rPr>
          <w:rFonts w:ascii="Arial" w:hAnsi="Arial"/>
          <w:i/>
          <w:sz w:val="18"/>
        </w:rPr>
        <w:t xml:space="preserve">W(y) </w:t>
      </w:r>
      <w:r>
        <w:t xml:space="preserve">parameters in that chapter. The crucial assumption there was that the cost valuation of what is produced was a determinate function of the amount of </w:t>
      </w:r>
      <w:r>
        <w:rPr>
          <w:i/>
        </w:rPr>
        <w:t xml:space="preserve">that </w:t>
      </w:r>
      <w:r>
        <w:t xml:space="preserve">product Jj-without reference to the actual volumes of various inputs, </w:t>
      </w:r>
      <w:r>
        <w:rPr>
          <w:i/>
          <w:sz w:val="14"/>
        </w:rPr>
        <w:t>xi.</w:t>
      </w:r>
      <w:r>
        <w:rPr>
          <w:i/>
          <w:spacing w:val="40"/>
          <w:sz w:val="14"/>
        </w:rPr>
        <w:t xml:space="preserve"> </w:t>
      </w:r>
      <w:r>
        <w:t>That is the</w:t>
      </w:r>
      <w:r>
        <w:rPr>
          <w:spacing w:val="-3"/>
        </w:rPr>
        <w:t xml:space="preserve"> </w:t>
      </w:r>
      <w:r>
        <w:t>conventiona</w:t>
      </w:r>
      <w:r>
        <w:t>l logic that leads to</w:t>
      </w:r>
      <w:r>
        <w:rPr>
          <w:spacing w:val="-5"/>
        </w:rPr>
        <w:t xml:space="preserve"> </w:t>
      </w:r>
      <w:r>
        <w:t>cost functions.</w:t>
      </w:r>
      <w:r>
        <w:rPr>
          <w:spacing w:val="35"/>
        </w:rPr>
        <w:t xml:space="preserve"> </w:t>
      </w:r>
      <w:r>
        <w:t xml:space="preserve">The </w:t>
      </w:r>
      <w:r>
        <w:rPr>
          <w:rFonts w:ascii="Arial" w:hAnsi="Arial"/>
          <w:i/>
          <w:sz w:val="18"/>
        </w:rPr>
        <w:t xml:space="preserve">C(y, n) </w:t>
      </w:r>
      <w:r>
        <w:t>of</w:t>
      </w:r>
      <w:r>
        <w:rPr>
          <w:spacing w:val="35"/>
        </w:rPr>
        <w:t xml:space="preserve"> </w:t>
      </w:r>
      <w:r>
        <w:t>chapter</w:t>
      </w:r>
      <w:r>
        <w:rPr>
          <w:spacing w:val="40"/>
        </w:rPr>
        <w:t xml:space="preserve"> </w:t>
      </w:r>
      <w:r>
        <w:t>2 is proposed</w:t>
      </w:r>
      <w:r>
        <w:rPr>
          <w:spacing w:val="40"/>
        </w:rPr>
        <w:t xml:space="preserve"> </w:t>
      </w:r>
      <w:r>
        <w:t>to capture</w:t>
      </w:r>
      <w:r>
        <w:rPr>
          <w:spacing w:val="40"/>
        </w:rPr>
        <w:t xml:space="preserve"> </w:t>
      </w:r>
      <w:r>
        <w:t>the understand­ ings</w:t>
      </w:r>
      <w:r>
        <w:rPr>
          <w:spacing w:val="-4"/>
        </w:rPr>
        <w:t xml:space="preserve"> </w:t>
      </w:r>
      <w:r>
        <w:t>of executives and their rules</w:t>
      </w:r>
      <w:r>
        <w:rPr>
          <w:spacing w:val="-3"/>
        </w:rPr>
        <w:t xml:space="preserve"> </w:t>
      </w:r>
      <w:r>
        <w:t>of thumb about cost</w:t>
      </w:r>
      <w:r>
        <w:rPr>
          <w:spacing w:val="-1"/>
        </w:rPr>
        <w:t xml:space="preserve"> </w:t>
      </w:r>
      <w:r>
        <w:t>variation with different choices of output size. The proposal there is that the executives making c</w:t>
      </w:r>
      <w:r>
        <w:t>ommitment decisions are overwhelmingly concerned with and oriented to</w:t>
      </w:r>
      <w:r>
        <w:rPr>
          <w:spacing w:val="40"/>
        </w:rPr>
        <w:t xml:space="preserve"> </w:t>
      </w:r>
      <w:r>
        <w:t>the Knightian uncertainty downstream, around which evolves the market profile for the interface.</w:t>
      </w:r>
    </w:p>
    <w:p w:rsidR="00C550D4" w:rsidRDefault="00E476FC">
      <w:pPr>
        <w:pStyle w:val="BodyText"/>
        <w:spacing w:line="256" w:lineRule="auto"/>
        <w:ind w:left="226" w:right="175" w:firstLine="210"/>
      </w:pPr>
      <w:r>
        <w:t>Nerlove, however, in lieu of examining market interface, chooses the task of internal opt</w:t>
      </w:r>
      <w:r>
        <w:t>imization within one's own firm. He treats that as the</w:t>
      </w:r>
      <w:r>
        <w:rPr>
          <w:spacing w:val="-2"/>
        </w:rPr>
        <w:t xml:space="preserve"> </w:t>
      </w:r>
      <w:r>
        <w:t>strategic or governing choice of an executive-whose role Nerlove is usurping as econometrician. The uncertainty of the market interface has been sup­</w:t>
      </w:r>
      <w:r>
        <w:rPr>
          <w:spacing w:val="40"/>
        </w:rPr>
        <w:t xml:space="preserve"> </w:t>
      </w:r>
      <w:r>
        <w:t>pressed. Nerlove has the executive turn away from K</w:t>
      </w:r>
      <w:r>
        <w:t>night's challenge and instead carry out elaborate estimations of how to squeeze down cost a bit by varying proportions</w:t>
      </w:r>
      <w:r>
        <w:rPr>
          <w:spacing w:val="40"/>
        </w:rPr>
        <w:t xml:space="preserve"> </w:t>
      </w:r>
      <w:r>
        <w:t>of</w:t>
      </w:r>
      <w:r>
        <w:rPr>
          <w:spacing w:val="40"/>
        </w:rPr>
        <w:t xml:space="preserve"> </w:t>
      </w:r>
      <w:r>
        <w:t>particular inputs.</w:t>
      </w:r>
    </w:p>
    <w:p w:rsidR="00C550D4" w:rsidRDefault="00C550D4">
      <w:pPr>
        <w:spacing w:line="256" w:lineRule="auto"/>
        <w:sectPr w:rsidR="00C550D4">
          <w:pgSz w:w="8850" w:h="13270"/>
          <w:pgMar w:top="1360" w:right="1120" w:bottom="280" w:left="1060" w:header="1150" w:footer="0" w:gutter="0"/>
          <w:cols w:space="720"/>
        </w:sectPr>
      </w:pPr>
    </w:p>
    <w:p w:rsidR="00C550D4" w:rsidRDefault="00E476FC">
      <w:pPr>
        <w:pStyle w:val="BodyText"/>
        <w:spacing w:before="129" w:line="254" w:lineRule="auto"/>
        <w:ind w:left="238" w:right="157" w:firstLine="216"/>
      </w:pPr>
      <w:bookmarkStart w:id="218" w:name="_bookmark192"/>
      <w:bookmarkEnd w:id="218"/>
      <w:r>
        <w:lastRenderedPageBreak/>
        <w:t>Before proceeding to implications for broader analysis, in the rest of this and subsequent chapte</w:t>
      </w:r>
      <w:r>
        <w:t>rs, let's pause to assess commonalities between the</w:t>
      </w:r>
      <w:r>
        <w:rPr>
          <w:spacing w:val="40"/>
        </w:rPr>
        <w:t xml:space="preserve"> </w:t>
      </w:r>
      <w:r>
        <w:rPr>
          <w:rFonts w:ascii="Arial"/>
          <w:i/>
          <w:sz w:val="18"/>
        </w:rPr>
        <w:t xml:space="preserve">W(y) </w:t>
      </w:r>
      <w:r>
        <w:t>approach</w:t>
      </w:r>
      <w:r>
        <w:rPr>
          <w:spacing w:val="17"/>
        </w:rPr>
        <w:t xml:space="preserve"> </w:t>
      </w:r>
      <w:r>
        <w:t>and</w:t>
      </w:r>
      <w:r>
        <w:rPr>
          <w:spacing w:val="18"/>
        </w:rPr>
        <w:t xml:space="preserve"> </w:t>
      </w:r>
      <w:r>
        <w:t>that of</w:t>
      </w:r>
      <w:r>
        <w:rPr>
          <w:spacing w:val="26"/>
        </w:rPr>
        <w:t xml:space="preserve"> </w:t>
      </w:r>
      <w:r>
        <w:t>Nerlove.</w:t>
      </w:r>
      <w:r>
        <w:rPr>
          <w:spacing w:val="29"/>
        </w:rPr>
        <w:t xml:space="preserve"> </w:t>
      </w:r>
      <w:r>
        <w:t>Both insist</w:t>
      </w:r>
      <w:r>
        <w:rPr>
          <w:spacing w:val="17"/>
        </w:rPr>
        <w:t xml:space="preserve"> </w:t>
      </w:r>
      <w:r>
        <w:t>on a sequence</w:t>
      </w:r>
      <w:r>
        <w:rPr>
          <w:spacing w:val="26"/>
        </w:rPr>
        <w:t xml:space="preserve"> </w:t>
      </w:r>
      <w:r>
        <w:t>of</w:t>
      </w:r>
      <w:r>
        <w:rPr>
          <w:spacing w:val="21"/>
        </w:rPr>
        <w:t xml:space="preserve"> </w:t>
      </w:r>
      <w:r>
        <w:t>three</w:t>
      </w:r>
      <w:r>
        <w:rPr>
          <w:spacing w:val="22"/>
        </w:rPr>
        <w:t xml:space="preserve"> </w:t>
      </w:r>
      <w:r>
        <w:t xml:space="preserve">roles </w:t>
      </w:r>
      <w:r>
        <w:rPr>
          <w:spacing w:val="-2"/>
        </w:rPr>
        <w:t>as</w:t>
      </w:r>
      <w:r>
        <w:rPr>
          <w:spacing w:val="-8"/>
        </w:rPr>
        <w:t xml:space="preserve"> </w:t>
      </w:r>
      <w:r>
        <w:rPr>
          <w:spacing w:val="-2"/>
        </w:rPr>
        <w:t>minimal</w:t>
      </w:r>
      <w:r>
        <w:rPr>
          <w:spacing w:val="-3"/>
        </w:rPr>
        <w:t xml:space="preserve"> </w:t>
      </w:r>
      <w:r>
        <w:rPr>
          <w:spacing w:val="-2"/>
        </w:rPr>
        <w:t>unit,</w:t>
      </w:r>
      <w:r>
        <w:rPr>
          <w:spacing w:val="-3"/>
        </w:rPr>
        <w:t xml:space="preserve"> </w:t>
      </w:r>
      <w:r>
        <w:rPr>
          <w:spacing w:val="-2"/>
        </w:rPr>
        <w:t xml:space="preserve">but </w:t>
      </w:r>
      <w:r>
        <w:rPr>
          <w:i/>
          <w:spacing w:val="-2"/>
        </w:rPr>
        <w:t>Nerlove</w:t>
      </w:r>
      <w:r>
        <w:rPr>
          <w:i/>
          <w:spacing w:val="-7"/>
        </w:rPr>
        <w:t xml:space="preserve"> </w:t>
      </w:r>
      <w:r>
        <w:rPr>
          <w:i/>
          <w:spacing w:val="-2"/>
        </w:rPr>
        <w:t>considers only</w:t>
      </w:r>
      <w:r>
        <w:rPr>
          <w:i/>
          <w:spacing w:val="-3"/>
        </w:rPr>
        <w:t xml:space="preserve"> </w:t>
      </w:r>
      <w:r>
        <w:rPr>
          <w:i/>
          <w:spacing w:val="-2"/>
        </w:rPr>
        <w:t>upstream</w:t>
      </w:r>
      <w:r>
        <w:rPr>
          <w:i/>
          <w:spacing w:val="-3"/>
        </w:rPr>
        <w:t xml:space="preserve"> </w:t>
      </w:r>
      <w:r>
        <w:rPr>
          <w:i/>
          <w:spacing w:val="-2"/>
        </w:rPr>
        <w:t xml:space="preserve">orientation. </w:t>
      </w:r>
      <w:r>
        <w:rPr>
          <w:spacing w:val="-2"/>
        </w:rPr>
        <w:t>He</w:t>
      </w:r>
      <w:r>
        <w:rPr>
          <w:spacing w:val="-8"/>
        </w:rPr>
        <w:t xml:space="preserve"> </w:t>
      </w:r>
      <w:r>
        <w:rPr>
          <w:spacing w:val="-2"/>
        </w:rPr>
        <w:t xml:space="preserve">conceives </w:t>
      </w:r>
      <w:r>
        <w:t>neither of commitment making nor of enacting a distinct level of market action, so he is trapped within the ex post straitjacket of before-after in causation</w:t>
      </w:r>
      <w:r>
        <w:rPr>
          <w:spacing w:val="40"/>
        </w:rPr>
        <w:t xml:space="preserve"> </w:t>
      </w:r>
      <w:r>
        <w:t>that David Hume warned against.</w:t>
      </w:r>
    </w:p>
    <w:p w:rsidR="00C550D4" w:rsidRDefault="00E476FC">
      <w:pPr>
        <w:pStyle w:val="BodyText"/>
        <w:spacing w:line="254" w:lineRule="auto"/>
        <w:ind w:left="250" w:right="153" w:firstLine="207"/>
      </w:pPr>
      <w:r>
        <w:t xml:space="preserve">Indeed, Nerlove has no market as such and in particular no market </w:t>
      </w:r>
      <w:r>
        <w:t>mole­ cule of a particular set of producers. Instead Nerlove is, implicitly, treating producers as caught up in networks akin to those of putting-out economies. That</w:t>
      </w:r>
      <w:r>
        <w:rPr>
          <w:spacing w:val="28"/>
        </w:rPr>
        <w:t xml:space="preserve"> </w:t>
      </w:r>
      <w:r>
        <w:t>is why</w:t>
      </w:r>
      <w:r>
        <w:rPr>
          <w:spacing w:val="28"/>
        </w:rPr>
        <w:t xml:space="preserve"> </w:t>
      </w:r>
      <w:r>
        <w:t>Nerlove</w:t>
      </w:r>
      <w:r>
        <w:rPr>
          <w:spacing w:val="30"/>
        </w:rPr>
        <w:t xml:space="preserve"> </w:t>
      </w:r>
      <w:r>
        <w:t>comes</w:t>
      </w:r>
      <w:r>
        <w:rPr>
          <w:spacing w:val="29"/>
        </w:rPr>
        <w:t xml:space="preserve"> </w:t>
      </w:r>
      <w:r>
        <w:t>up with</w:t>
      </w:r>
      <w:r>
        <w:rPr>
          <w:spacing w:val="25"/>
        </w:rPr>
        <w:t xml:space="preserve"> </w:t>
      </w:r>
      <w:r>
        <w:t>a</w:t>
      </w:r>
      <w:r>
        <w:rPr>
          <w:spacing w:val="31"/>
        </w:rPr>
        <w:t xml:space="preserve"> </w:t>
      </w:r>
      <w:r>
        <w:t>determinate</w:t>
      </w:r>
      <w:r>
        <w:rPr>
          <w:spacing w:val="33"/>
        </w:rPr>
        <w:t xml:space="preserve"> </w:t>
      </w:r>
      <w:r>
        <w:t>solution,</w:t>
      </w:r>
      <w:r>
        <w:rPr>
          <w:spacing w:val="37"/>
        </w:rPr>
        <w:t xml:space="preserve"> </w:t>
      </w:r>
      <w:r>
        <w:t>as</w:t>
      </w:r>
      <w:r>
        <w:rPr>
          <w:spacing w:val="25"/>
        </w:rPr>
        <w:t xml:space="preserve"> </w:t>
      </w:r>
      <w:r>
        <w:t>opposed</w:t>
      </w:r>
      <w:r>
        <w:rPr>
          <w:spacing w:val="40"/>
        </w:rPr>
        <w:t xml:space="preserve"> </w:t>
      </w:r>
      <w:r>
        <w:t>to the</w:t>
      </w:r>
      <w:r>
        <w:rPr>
          <w:spacing w:val="32"/>
        </w:rPr>
        <w:t xml:space="preserve"> </w:t>
      </w:r>
      <w:r>
        <w:t>path-dependent</w:t>
      </w:r>
      <w:r>
        <w:rPr>
          <w:spacing w:val="24"/>
        </w:rPr>
        <w:t xml:space="preserve"> </w:t>
      </w:r>
      <w:r>
        <w:t>solu</w:t>
      </w:r>
      <w:r>
        <w:t>tion</w:t>
      </w:r>
      <w:r>
        <w:rPr>
          <w:spacing w:val="30"/>
        </w:rPr>
        <w:t xml:space="preserve"> </w:t>
      </w:r>
      <w:r>
        <w:t>of</w:t>
      </w:r>
      <w:r>
        <w:rPr>
          <w:spacing w:val="19"/>
        </w:rPr>
        <w:t xml:space="preserve"> </w:t>
      </w:r>
      <w:r>
        <w:rPr>
          <w:rFonts w:ascii="Arial" w:hAnsi="Arial"/>
          <w:i/>
          <w:sz w:val="18"/>
        </w:rPr>
        <w:t>W(y)</w:t>
      </w:r>
      <w:r>
        <w:rPr>
          <w:rFonts w:ascii="Arial" w:hAnsi="Arial"/>
          <w:i/>
          <w:spacing w:val="19"/>
          <w:sz w:val="18"/>
        </w:rPr>
        <w:t xml:space="preserve"> </w:t>
      </w:r>
      <w:r>
        <w:t>summarized</w:t>
      </w:r>
      <w:r>
        <w:rPr>
          <w:spacing w:val="40"/>
        </w:rPr>
        <w:t xml:space="preserve"> </w:t>
      </w:r>
      <w:r>
        <w:t>by</w:t>
      </w:r>
      <w:r>
        <w:rPr>
          <w:spacing w:val="25"/>
        </w:rPr>
        <w:t xml:space="preserve"> </w:t>
      </w:r>
      <w:r>
        <w:t>the</w:t>
      </w:r>
      <w:r>
        <w:rPr>
          <w:spacing w:val="16"/>
        </w:rPr>
        <w:t xml:space="preserve"> </w:t>
      </w:r>
      <w:r>
        <w:t>span</w:t>
      </w:r>
      <w:r>
        <w:rPr>
          <w:spacing w:val="26"/>
        </w:rPr>
        <w:t xml:space="preserve"> </w:t>
      </w:r>
      <w:r>
        <w:t>of</w:t>
      </w:r>
      <w:r>
        <w:rPr>
          <w:spacing w:val="36"/>
        </w:rPr>
        <w:t xml:space="preserve"> </w:t>
      </w:r>
      <w:r>
        <w:t>values</w:t>
      </w:r>
      <w:r>
        <w:rPr>
          <w:spacing w:val="28"/>
        </w:rPr>
        <w:t xml:space="preserve"> </w:t>
      </w:r>
      <w:r>
        <w:t xml:space="preserve">for </w:t>
      </w:r>
      <w:r>
        <w:rPr>
          <w:i/>
        </w:rPr>
        <w:t xml:space="preserve">k, </w:t>
      </w:r>
      <w:r>
        <w:t>the historical constant.</w:t>
      </w:r>
    </w:p>
    <w:p w:rsidR="00C550D4" w:rsidRDefault="00C550D4">
      <w:pPr>
        <w:pStyle w:val="BodyText"/>
        <w:spacing w:before="56"/>
        <w:jc w:val="left"/>
      </w:pPr>
    </w:p>
    <w:p w:rsidR="00C550D4" w:rsidRDefault="00E476FC">
      <w:pPr>
        <w:ind w:left="2628"/>
        <w:jc w:val="both"/>
        <w:rPr>
          <w:i/>
          <w:sz w:val="23"/>
        </w:rPr>
      </w:pPr>
      <w:r>
        <w:rPr>
          <w:i/>
          <w:w w:val="90"/>
          <w:sz w:val="23"/>
        </w:rPr>
        <w:t>Second</w:t>
      </w:r>
      <w:r>
        <w:rPr>
          <w:i/>
          <w:spacing w:val="24"/>
          <w:sz w:val="23"/>
        </w:rPr>
        <w:t xml:space="preserve"> </w:t>
      </w:r>
      <w:r>
        <w:rPr>
          <w:i/>
          <w:spacing w:val="-2"/>
          <w:sz w:val="23"/>
        </w:rPr>
        <w:t>Approach</w:t>
      </w:r>
    </w:p>
    <w:p w:rsidR="00C550D4" w:rsidRDefault="00E476FC">
      <w:pPr>
        <w:pStyle w:val="BodyText"/>
        <w:spacing w:before="128" w:line="252" w:lineRule="auto"/>
        <w:ind w:left="250" w:right="153" w:hanging="1"/>
      </w:pPr>
      <w:r>
        <w:t>Another way to</w:t>
      </w:r>
      <w:r>
        <w:rPr>
          <w:spacing w:val="-7"/>
        </w:rPr>
        <w:t xml:space="preserve"> </w:t>
      </w:r>
      <w:r>
        <w:t>say this</w:t>
      </w:r>
      <w:r>
        <w:rPr>
          <w:spacing w:val="-1"/>
        </w:rPr>
        <w:t xml:space="preserve"> </w:t>
      </w:r>
      <w:r>
        <w:t>is that Nerlove comes up with a</w:t>
      </w:r>
      <w:r>
        <w:rPr>
          <w:spacing w:val="-1"/>
        </w:rPr>
        <w:t xml:space="preserve"> </w:t>
      </w:r>
      <w:r>
        <w:t>separate solution for each differentiated producer, one that does not depend on mutual percep­</w:t>
      </w:r>
      <w:r>
        <w:rPr>
          <w:spacing w:val="40"/>
        </w:rPr>
        <w:t xml:space="preserve"> </w:t>
      </w:r>
      <w:r>
        <w:t xml:space="preserve">tions and comparisons. In the </w:t>
      </w:r>
      <w:r>
        <w:rPr>
          <w:rFonts w:ascii="Arial" w:hAnsi="Arial"/>
          <w:i/>
          <w:sz w:val="18"/>
        </w:rPr>
        <w:t xml:space="preserve">W(y) </w:t>
      </w:r>
      <w:r>
        <w:t xml:space="preserve">model, these perceptions begin with indeterminacy as a set, though of course with a determinate </w:t>
      </w:r>
      <w:r>
        <w:rPr>
          <w:i/>
        </w:rPr>
        <w:t xml:space="preserve">y(n) </w:t>
      </w:r>
      <w:r>
        <w:t>solution for each producer individually once the</w:t>
      </w:r>
      <w:r>
        <w:rPr>
          <w:spacing w:val="-2"/>
        </w:rPr>
        <w:t xml:space="preserve"> </w:t>
      </w:r>
      <w:r>
        <w:t>market profile has</w:t>
      </w:r>
      <w:r>
        <w:rPr>
          <w:spacing w:val="-6"/>
        </w:rPr>
        <w:t xml:space="preserve"> </w:t>
      </w:r>
      <w:r>
        <w:t>established itself. It</w:t>
      </w:r>
      <w:r>
        <w:rPr>
          <w:spacing w:val="-5"/>
        </w:rPr>
        <w:t xml:space="preserve"> </w:t>
      </w:r>
      <w:r>
        <w:t>is instructive to compare the</w:t>
      </w:r>
      <w:r>
        <w:t xml:space="preserve"> respective solutions. Figure 11.1</w:t>
      </w:r>
      <w:r>
        <w:rPr>
          <w:spacing w:val="-7"/>
        </w:rPr>
        <w:t xml:space="preserve"> </w:t>
      </w:r>
      <w:r>
        <w:t>is a reproduction of figure 2.1 in the second chapter of</w:t>
      </w:r>
      <w:r>
        <w:rPr>
          <w:spacing w:val="40"/>
        </w:rPr>
        <w:t xml:space="preserve"> </w:t>
      </w:r>
      <w:r>
        <w:t>Nerlove (1965,</w:t>
      </w:r>
      <w:r>
        <w:rPr>
          <w:spacing w:val="40"/>
        </w:rPr>
        <w:t xml:space="preserve"> </w:t>
      </w:r>
      <w:r>
        <w:t>27). That chapter begins, "We shall be concerned only with the model that results when output and inputs are measured in physical units."</w:t>
      </w:r>
      <w:r>
        <w:rPr>
          <w:rFonts w:ascii="Arial" w:hAnsi="Arial"/>
          <w:position w:val="4"/>
          <w:sz w:val="9"/>
        </w:rPr>
        <w:t>4</w:t>
      </w:r>
      <w:r>
        <w:rPr>
          <w:rFonts w:ascii="Arial" w:hAnsi="Arial"/>
          <w:spacing w:val="40"/>
          <w:position w:val="4"/>
          <w:sz w:val="9"/>
        </w:rPr>
        <w:t xml:space="preserve"> </w:t>
      </w:r>
      <w:r>
        <w:t>This figur</w:t>
      </w:r>
      <w:r>
        <w:t>e is the focus of a section titled "The Meaning of a Statistical Relationship between Inputs and Output" (Nerlove</w:t>
      </w:r>
      <w:r>
        <w:rPr>
          <w:spacing w:val="39"/>
        </w:rPr>
        <w:t xml:space="preserve"> </w:t>
      </w:r>
      <w:r>
        <w:t>1965, 22).</w:t>
      </w:r>
      <w:r>
        <w:rPr>
          <w:spacing w:val="40"/>
        </w:rPr>
        <w:t xml:space="preserve"> </w:t>
      </w:r>
      <w:r>
        <w:t>Note the use of singular</w:t>
      </w:r>
      <w:r>
        <w:rPr>
          <w:spacing w:val="38"/>
        </w:rPr>
        <w:t xml:space="preserve"> </w:t>
      </w:r>
      <w:r>
        <w:t>and</w:t>
      </w:r>
      <w:r>
        <w:rPr>
          <w:spacing w:val="38"/>
        </w:rPr>
        <w:t xml:space="preserve"> </w:t>
      </w:r>
      <w:r>
        <w:t>plural.</w:t>
      </w:r>
    </w:p>
    <w:p w:rsidR="00C550D4" w:rsidRDefault="00E476FC">
      <w:pPr>
        <w:spacing w:before="115" w:line="280" w:lineRule="auto"/>
        <w:ind w:left="432" w:right="317" w:firstLine="183"/>
        <w:jc w:val="both"/>
        <w:rPr>
          <w:sz w:val="18"/>
        </w:rPr>
      </w:pPr>
      <w:r>
        <w:rPr>
          <w:sz w:val="18"/>
        </w:rPr>
        <w:t>To illustrate</w:t>
      </w:r>
      <w:r>
        <w:rPr>
          <w:spacing w:val="16"/>
          <w:sz w:val="18"/>
        </w:rPr>
        <w:t xml:space="preserve"> </w:t>
      </w:r>
      <w:r>
        <w:rPr>
          <w:sz w:val="18"/>
        </w:rPr>
        <w:t>this situation,</w:t>
      </w:r>
      <w:r>
        <w:rPr>
          <w:spacing w:val="14"/>
          <w:sz w:val="18"/>
        </w:rPr>
        <w:t xml:space="preserve"> </w:t>
      </w:r>
      <w:r>
        <w:rPr>
          <w:sz w:val="18"/>
        </w:rPr>
        <w:t>consider</w:t>
      </w:r>
      <w:r>
        <w:rPr>
          <w:spacing w:val="17"/>
          <w:sz w:val="18"/>
        </w:rPr>
        <w:t xml:space="preserve"> </w:t>
      </w:r>
      <w:r>
        <w:rPr>
          <w:sz w:val="18"/>
        </w:rPr>
        <w:t>an industry</w:t>
      </w:r>
      <w:r>
        <w:rPr>
          <w:spacing w:val="13"/>
          <w:sz w:val="18"/>
        </w:rPr>
        <w:t xml:space="preserve"> </w:t>
      </w:r>
      <w:r>
        <w:rPr>
          <w:sz w:val="18"/>
        </w:rPr>
        <w:t>composed</w:t>
      </w:r>
      <w:r>
        <w:rPr>
          <w:spacing w:val="22"/>
          <w:sz w:val="18"/>
        </w:rPr>
        <w:t xml:space="preserve"> </w:t>
      </w:r>
      <w:r>
        <w:rPr>
          <w:sz w:val="18"/>
        </w:rPr>
        <w:t>of</w:t>
      </w:r>
      <w:r>
        <w:rPr>
          <w:spacing w:val="13"/>
          <w:sz w:val="18"/>
        </w:rPr>
        <w:t xml:space="preserve"> </w:t>
      </w:r>
      <w:r>
        <w:rPr>
          <w:sz w:val="18"/>
        </w:rPr>
        <w:t>firms</w:t>
      </w:r>
      <w:r>
        <w:rPr>
          <w:spacing w:val="15"/>
          <w:sz w:val="18"/>
        </w:rPr>
        <w:t xml:space="preserve"> </w:t>
      </w:r>
      <w:r>
        <w:rPr>
          <w:sz w:val="18"/>
        </w:rPr>
        <w:t>producing a</w:t>
      </w:r>
      <w:r>
        <w:rPr>
          <w:spacing w:val="-6"/>
          <w:sz w:val="18"/>
        </w:rPr>
        <w:t xml:space="preserve"> </w:t>
      </w:r>
      <w:r>
        <w:rPr>
          <w:sz w:val="18"/>
        </w:rPr>
        <w:t>single product with only one factor of production. Suppose that each</w:t>
      </w:r>
      <w:r>
        <w:rPr>
          <w:spacing w:val="-1"/>
          <w:sz w:val="18"/>
        </w:rPr>
        <w:t xml:space="preserve"> </w:t>
      </w:r>
      <w:r>
        <w:rPr>
          <w:sz w:val="18"/>
        </w:rPr>
        <w:t>firm buys the factor</w:t>
      </w:r>
      <w:r>
        <w:rPr>
          <w:spacing w:val="15"/>
          <w:sz w:val="18"/>
        </w:rPr>
        <w:t xml:space="preserve"> </w:t>
      </w:r>
      <w:r>
        <w:rPr>
          <w:sz w:val="18"/>
        </w:rPr>
        <w:t>in a single competitive</w:t>
      </w:r>
      <w:r>
        <w:rPr>
          <w:spacing w:val="26"/>
          <w:sz w:val="18"/>
        </w:rPr>
        <w:t xml:space="preserve"> </w:t>
      </w:r>
      <w:r>
        <w:rPr>
          <w:sz w:val="18"/>
        </w:rPr>
        <w:t>market</w:t>
      </w:r>
      <w:r>
        <w:rPr>
          <w:spacing w:val="16"/>
          <w:sz w:val="18"/>
        </w:rPr>
        <w:t xml:space="preserve"> </w:t>
      </w:r>
      <w:r>
        <w:rPr>
          <w:sz w:val="18"/>
        </w:rPr>
        <w:t>so</w:t>
      </w:r>
      <w:r>
        <w:rPr>
          <w:spacing w:val="15"/>
          <w:sz w:val="18"/>
        </w:rPr>
        <w:t xml:space="preserve"> </w:t>
      </w:r>
      <w:r>
        <w:rPr>
          <w:sz w:val="18"/>
        </w:rPr>
        <w:t>that</w:t>
      </w:r>
      <w:r>
        <w:rPr>
          <w:spacing w:val="19"/>
          <w:sz w:val="18"/>
        </w:rPr>
        <w:t xml:space="preserve"> </w:t>
      </w:r>
      <w:r>
        <w:rPr>
          <w:sz w:val="18"/>
        </w:rPr>
        <w:t>the factor</w:t>
      </w:r>
      <w:r>
        <w:rPr>
          <w:spacing w:val="21"/>
          <w:sz w:val="18"/>
        </w:rPr>
        <w:t xml:space="preserve"> </w:t>
      </w:r>
      <w:r>
        <w:rPr>
          <w:sz w:val="18"/>
        </w:rPr>
        <w:t>price is the same for all firms, but sells its products in a local market. In each local market we sup­</w:t>
      </w:r>
      <w:r>
        <w:rPr>
          <w:spacing w:val="40"/>
          <w:sz w:val="18"/>
        </w:rPr>
        <w:t xml:space="preserve"> </w:t>
      </w:r>
      <w:r>
        <w:rPr>
          <w:sz w:val="18"/>
        </w:rPr>
        <w:t>pose that th</w:t>
      </w:r>
      <w:r>
        <w:rPr>
          <w:sz w:val="18"/>
        </w:rPr>
        <w:t>e demand for the commodity differs only in level and not that elas­ ticity of demand differs from market to market. We also</w:t>
      </w:r>
      <w:r>
        <w:rPr>
          <w:spacing w:val="-1"/>
          <w:sz w:val="18"/>
        </w:rPr>
        <w:t xml:space="preserve"> </w:t>
      </w:r>
      <w:r>
        <w:rPr>
          <w:sz w:val="18"/>
        </w:rPr>
        <w:t>suppose that managerial ability differs from firm to firm. (Nerlove 1965, 22)</w:t>
      </w:r>
    </w:p>
    <w:p w:rsidR="00C550D4" w:rsidRDefault="00E476FC">
      <w:pPr>
        <w:pStyle w:val="BodyText"/>
        <w:spacing w:before="83" w:line="244" w:lineRule="auto"/>
        <w:ind w:left="255" w:right="155" w:firstLine="2"/>
      </w:pPr>
      <w:r>
        <w:t>(The book then goes on to develop solutions for a wide</w:t>
      </w:r>
      <w:r>
        <w:t xml:space="preserve"> variety of more general cases.)</w:t>
      </w:r>
    </w:p>
    <w:p w:rsidR="00C550D4" w:rsidRDefault="00E476FC">
      <w:pPr>
        <w:pStyle w:val="BodyText"/>
        <w:spacing w:before="16" w:line="256" w:lineRule="auto"/>
        <w:ind w:left="254" w:right="153" w:firstLine="204"/>
      </w:pPr>
      <w:r>
        <w:t>Extensive quotation of Nerlove's solution is</w:t>
      </w:r>
      <w:r>
        <w:rPr>
          <w:spacing w:val="-6"/>
        </w:rPr>
        <w:t xml:space="preserve"> </w:t>
      </w:r>
      <w:r>
        <w:t>appropriate both because he</w:t>
      </w:r>
      <w:r>
        <w:rPr>
          <w:spacing w:val="-2"/>
        </w:rPr>
        <w:t xml:space="preserve"> </w:t>
      </w:r>
      <w:r>
        <w:t>is</w:t>
      </w:r>
      <w:r>
        <w:rPr>
          <w:spacing w:val="40"/>
        </w:rPr>
        <w:t xml:space="preserve"> </w:t>
      </w:r>
      <w:r>
        <w:t>a lucid writer and because important issues are involved:</w:t>
      </w:r>
    </w:p>
    <w:p w:rsidR="00C550D4" w:rsidRDefault="00E476FC">
      <w:pPr>
        <w:spacing w:before="112" w:line="283" w:lineRule="auto"/>
        <w:ind w:left="432" w:right="320" w:firstLine="4"/>
        <w:jc w:val="both"/>
        <w:rPr>
          <w:sz w:val="18"/>
        </w:rPr>
      </w:pPr>
      <w:r>
        <w:rPr>
          <w:sz w:val="18"/>
        </w:rPr>
        <w:t>Figures 2.la-c illustrate the relationship between the production function for the "avera</w:t>
      </w:r>
      <w:r>
        <w:rPr>
          <w:sz w:val="18"/>
        </w:rPr>
        <w:t>ge" firm and the observed combinations of output and input. By</w:t>
      </w:r>
      <w:r>
        <w:rPr>
          <w:spacing w:val="-6"/>
          <w:sz w:val="18"/>
        </w:rPr>
        <w:t xml:space="preserve"> </w:t>
      </w:r>
      <w:r>
        <w:rPr>
          <w:sz w:val="18"/>
        </w:rPr>
        <w:t>"average" firm we mean one for which both managerial ability and the level of product demand</w:t>
      </w:r>
      <w:r>
        <w:rPr>
          <w:spacing w:val="24"/>
          <w:sz w:val="18"/>
        </w:rPr>
        <w:t xml:space="preserve"> </w:t>
      </w:r>
      <w:r>
        <w:rPr>
          <w:sz w:val="18"/>
        </w:rPr>
        <w:t>are at</w:t>
      </w:r>
      <w:r>
        <w:rPr>
          <w:spacing w:val="18"/>
          <w:sz w:val="18"/>
        </w:rPr>
        <w:t xml:space="preserve"> </w:t>
      </w:r>
      <w:r>
        <w:rPr>
          <w:sz w:val="18"/>
        </w:rPr>
        <w:t>their</w:t>
      </w:r>
      <w:r>
        <w:rPr>
          <w:spacing w:val="18"/>
          <w:sz w:val="18"/>
        </w:rPr>
        <w:t xml:space="preserve"> </w:t>
      </w:r>
      <w:r>
        <w:rPr>
          <w:sz w:val="18"/>
        </w:rPr>
        <w:t>mean</w:t>
      </w:r>
      <w:r>
        <w:rPr>
          <w:spacing w:val="18"/>
          <w:sz w:val="18"/>
        </w:rPr>
        <w:t xml:space="preserve"> </w:t>
      </w:r>
      <w:r>
        <w:rPr>
          <w:sz w:val="18"/>
        </w:rPr>
        <w:t>values</w:t>
      </w:r>
      <w:r>
        <w:rPr>
          <w:spacing w:val="20"/>
          <w:sz w:val="18"/>
        </w:rPr>
        <w:t xml:space="preserve"> </w:t>
      </w:r>
      <w:r>
        <w:rPr>
          <w:sz w:val="18"/>
        </w:rPr>
        <w:t>for</w:t>
      </w:r>
      <w:r>
        <w:rPr>
          <w:spacing w:val="20"/>
          <w:sz w:val="18"/>
        </w:rPr>
        <w:t xml:space="preserve"> </w:t>
      </w:r>
      <w:r>
        <w:rPr>
          <w:sz w:val="18"/>
        </w:rPr>
        <w:t>the group</w:t>
      </w:r>
      <w:r>
        <w:rPr>
          <w:spacing w:val="22"/>
          <w:sz w:val="18"/>
        </w:rPr>
        <w:t xml:space="preserve"> </w:t>
      </w:r>
      <w:r>
        <w:rPr>
          <w:sz w:val="18"/>
        </w:rPr>
        <w:t>of</w:t>
      </w:r>
      <w:r>
        <w:rPr>
          <w:spacing w:val="22"/>
          <w:sz w:val="18"/>
        </w:rPr>
        <w:t xml:space="preserve"> </w:t>
      </w:r>
      <w:r>
        <w:rPr>
          <w:sz w:val="18"/>
        </w:rPr>
        <w:t>firms</w:t>
      </w:r>
      <w:r>
        <w:rPr>
          <w:spacing w:val="17"/>
          <w:sz w:val="18"/>
        </w:rPr>
        <w:t xml:space="preserve"> </w:t>
      </w:r>
      <w:r>
        <w:rPr>
          <w:sz w:val="18"/>
        </w:rPr>
        <w:t>as</w:t>
      </w:r>
      <w:r>
        <w:rPr>
          <w:spacing w:val="12"/>
          <w:sz w:val="18"/>
        </w:rPr>
        <w:t xml:space="preserve"> </w:t>
      </w:r>
      <w:r>
        <w:rPr>
          <w:sz w:val="18"/>
        </w:rPr>
        <w:t>a</w:t>
      </w:r>
      <w:r>
        <w:rPr>
          <w:spacing w:val="12"/>
          <w:sz w:val="18"/>
        </w:rPr>
        <w:t xml:space="preserve"> </w:t>
      </w:r>
      <w:r>
        <w:rPr>
          <w:sz w:val="18"/>
        </w:rPr>
        <w:t>whole.</w:t>
      </w:r>
      <w:r>
        <w:rPr>
          <w:spacing w:val="23"/>
          <w:sz w:val="18"/>
        </w:rPr>
        <w:t xml:space="preserve"> </w:t>
      </w:r>
      <w:r>
        <w:rPr>
          <w:sz w:val="18"/>
        </w:rPr>
        <w:t>Figure</w:t>
      </w:r>
      <w:r>
        <w:rPr>
          <w:spacing w:val="20"/>
          <w:sz w:val="18"/>
        </w:rPr>
        <w:t xml:space="preserve"> </w:t>
      </w:r>
      <w:r>
        <w:rPr>
          <w:sz w:val="18"/>
        </w:rPr>
        <w:t>2.la</w:t>
      </w:r>
    </w:p>
    <w:p w:rsidR="00C550D4" w:rsidRDefault="00C550D4">
      <w:pPr>
        <w:spacing w:line="283" w:lineRule="auto"/>
        <w:jc w:val="both"/>
        <w:rPr>
          <w:sz w:val="18"/>
        </w:rPr>
        <w:sectPr w:rsidR="00C550D4">
          <w:pgSz w:w="8850" w:h="13270"/>
          <w:pgMar w:top="1340" w:right="1120" w:bottom="280" w:left="1060" w:header="1160" w:footer="0" w:gutter="0"/>
          <w:cols w:space="720"/>
        </w:sectPr>
      </w:pPr>
    </w:p>
    <w:p w:rsidR="00C550D4" w:rsidRDefault="00C550D4">
      <w:pPr>
        <w:pStyle w:val="BodyText"/>
        <w:spacing w:before="10"/>
        <w:jc w:val="left"/>
        <w:rPr>
          <w:sz w:val="13"/>
        </w:rPr>
      </w:pPr>
    </w:p>
    <w:p w:rsidR="00C550D4" w:rsidRDefault="00C550D4">
      <w:pPr>
        <w:rPr>
          <w:sz w:val="13"/>
        </w:rPr>
        <w:sectPr w:rsidR="00C550D4">
          <w:pgSz w:w="8850" w:h="13270"/>
          <w:pgMar w:top="1340" w:right="1120" w:bottom="280" w:left="1060" w:header="1150" w:footer="0" w:gutter="0"/>
          <w:cols w:space="720"/>
        </w:sectPr>
      </w:pPr>
    </w:p>
    <w:p w:rsidR="00C550D4" w:rsidRDefault="00C550D4">
      <w:pPr>
        <w:pStyle w:val="BodyText"/>
        <w:jc w:val="left"/>
        <w:rPr>
          <w:sz w:val="22"/>
        </w:rPr>
      </w:pPr>
    </w:p>
    <w:p w:rsidR="00C550D4" w:rsidRDefault="00C550D4">
      <w:pPr>
        <w:pStyle w:val="BodyText"/>
        <w:jc w:val="left"/>
        <w:rPr>
          <w:sz w:val="22"/>
        </w:rPr>
      </w:pPr>
    </w:p>
    <w:p w:rsidR="00C550D4" w:rsidRDefault="00C550D4">
      <w:pPr>
        <w:pStyle w:val="BodyText"/>
        <w:jc w:val="left"/>
        <w:rPr>
          <w:sz w:val="22"/>
        </w:rPr>
      </w:pPr>
    </w:p>
    <w:p w:rsidR="00C550D4" w:rsidRDefault="00C550D4">
      <w:pPr>
        <w:pStyle w:val="BodyText"/>
        <w:spacing w:before="183"/>
        <w:jc w:val="left"/>
        <w:rPr>
          <w:sz w:val="22"/>
        </w:rPr>
      </w:pPr>
    </w:p>
    <w:p w:rsidR="00C550D4" w:rsidRDefault="00E476FC">
      <w:pPr>
        <w:spacing w:line="188" w:lineRule="exact"/>
        <w:ind w:left="592"/>
        <w:rPr>
          <w:rFonts w:ascii="Arial"/>
        </w:rPr>
      </w:pPr>
      <w:bookmarkStart w:id="219" w:name="_bookmark193"/>
      <w:bookmarkEnd w:id="219"/>
      <w:r>
        <w:rPr>
          <w:rFonts w:ascii="Arial"/>
          <w:spacing w:val="-5"/>
        </w:rPr>
        <w:t>:,</w:t>
      </w:r>
    </w:p>
    <w:p w:rsidR="00C550D4" w:rsidRDefault="00E476FC">
      <w:pPr>
        <w:pStyle w:val="Heading7"/>
        <w:spacing w:line="280" w:lineRule="exact"/>
        <w:ind w:left="598"/>
      </w:pPr>
      <w:r>
        <w:rPr>
          <w:noProof/>
          <w:lang w:val="de-DE" w:eastAsia="de-DE"/>
        </w:rPr>
        <mc:AlternateContent>
          <mc:Choice Requires="wps">
            <w:drawing>
              <wp:anchor distT="0" distB="0" distL="0" distR="0" simplePos="0" relativeHeight="481618432" behindDoc="1" locked="0" layoutInCell="1" allowOverlap="1">
                <wp:simplePos x="0" y="0"/>
                <wp:positionH relativeFrom="page">
                  <wp:posOffset>1070246</wp:posOffset>
                </wp:positionH>
                <wp:positionV relativeFrom="paragraph">
                  <wp:posOffset>113770</wp:posOffset>
                </wp:positionV>
                <wp:extent cx="22860" cy="85725"/>
                <wp:effectExtent l="0" t="0" r="0" b="0"/>
                <wp:wrapNone/>
                <wp:docPr id="376" name="Textbox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 cy="85725"/>
                        </a:xfrm>
                        <a:prstGeom prst="rect">
                          <a:avLst/>
                        </a:prstGeom>
                      </wps:spPr>
                      <wps:txbx>
                        <w:txbxContent>
                          <w:p w:rsidR="00C550D4" w:rsidRDefault="00E476FC">
                            <w:pPr>
                              <w:spacing w:line="134" w:lineRule="exact"/>
                              <w:rPr>
                                <w:rFonts w:ascii="Arial"/>
                                <w:sz w:val="12"/>
                              </w:rPr>
                            </w:pPr>
                            <w:r>
                              <w:rPr>
                                <w:rFonts w:ascii="Arial"/>
                                <w:spacing w:val="-7"/>
                                <w:w w:val="55"/>
                                <w:sz w:val="12"/>
                              </w:rPr>
                              <w:t>:,</w:t>
                            </w:r>
                          </w:p>
                        </w:txbxContent>
                      </wps:txbx>
                      <wps:bodyPr wrap="square" lIns="0" tIns="0" rIns="0" bIns="0" rtlCol="0">
                        <a:noAutofit/>
                      </wps:bodyPr>
                    </wps:wsp>
                  </a:graphicData>
                </a:graphic>
              </wp:anchor>
            </w:drawing>
          </mc:Choice>
          <mc:Fallback>
            <w:pict>
              <v:shape id="Textbox 376" o:spid="_x0000_s1209" type="#_x0000_t202" style="position:absolute;left:0;text-align:left;margin-left:84.25pt;margin-top:8.95pt;width:1.8pt;height:6.75pt;z-index:-21698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" filled="f" stroked="f">
                <v:path arrowok="t"/>
                <v:textbox inset="0,0,0,0">
                  <w:txbxContent>
                    <w:p w:rsidR="00C550D4" w:rsidRDefault="00E476FC">
                      <w:pPr>
                        <w:spacing w:line="134" w:lineRule="exact"/>
                        <w:rPr>
                          <w:rFonts w:ascii="Arial"/>
                          <w:sz w:val="12"/>
                        </w:rPr>
                      </w:pPr>
                      <w:r>
                        <w:rPr>
                          <w:rFonts w:ascii="Arial"/>
                          <w:spacing w:val="-7"/>
                          <w:w w:val="55"/>
                          <w:sz w:val="12"/>
                        </w:rPr>
                        <w:t>:,</w:t>
                      </w:r>
                    </w:p>
                  </w:txbxContent>
                </v:textbox>
                <w10:wrap anchorx="page"/>
              </v:shape>
            </w:pict>
          </mc:Fallback>
        </mc:AlternateContent>
      </w:r>
      <w:r>
        <w:rPr>
          <w:spacing w:val="-5"/>
          <w:w w:val="65"/>
        </w:rPr>
        <w:t>.a-</w:t>
      </w:r>
    </w:p>
    <w:p w:rsidR="00C550D4" w:rsidRDefault="00E476FC">
      <w:pPr>
        <w:spacing w:before="2"/>
        <w:ind w:left="589"/>
        <w:rPr>
          <w:rFonts w:ascii="Arial"/>
          <w:b/>
          <w:sz w:val="19"/>
        </w:rPr>
      </w:pPr>
      <w:r>
        <w:rPr>
          <w:rFonts w:ascii="Arial"/>
          <w:b/>
          <w:spacing w:val="-10"/>
          <w:w w:val="65"/>
          <w:sz w:val="19"/>
        </w:rPr>
        <w:t>0</w:t>
      </w:r>
    </w:p>
    <w:p w:rsidR="00C550D4" w:rsidRDefault="00E476FC">
      <w:pPr>
        <w:spacing w:before="95" w:line="205" w:lineRule="exact"/>
        <w:ind w:left="872"/>
        <w:rPr>
          <w:rFonts w:ascii="Arial"/>
          <w:b/>
          <w:sz w:val="19"/>
        </w:rPr>
      </w:pPr>
      <w:r>
        <w:br w:type="column"/>
      </w:r>
      <w:r>
        <w:rPr>
          <w:rFonts w:ascii="Arial"/>
          <w:sz w:val="19"/>
        </w:rPr>
        <w:t>,,</w:t>
      </w:r>
      <w:r>
        <w:rPr>
          <w:rFonts w:ascii="Arial"/>
          <w:spacing w:val="-14"/>
          <w:sz w:val="19"/>
        </w:rPr>
        <w:t xml:space="preserve"> </w:t>
      </w:r>
      <w:r>
        <w:rPr>
          <w:rFonts w:ascii="Arial"/>
          <w:b/>
          <w:spacing w:val="-15"/>
          <w:sz w:val="19"/>
        </w:rPr>
        <w:t>P'</w:t>
      </w:r>
    </w:p>
    <w:p w:rsidR="00C550D4" w:rsidRDefault="00E476FC">
      <w:pPr>
        <w:spacing w:line="121" w:lineRule="exact"/>
        <w:ind w:left="777"/>
        <w:rPr>
          <w:sz w:val="13"/>
        </w:rPr>
      </w:pPr>
      <w:r>
        <w:rPr>
          <w:noProof/>
          <w:lang w:val="de-DE" w:eastAsia="de-DE"/>
        </w:rPr>
        <mc:AlternateContent>
          <mc:Choice Requires="wpg">
            <w:drawing>
              <wp:anchor distT="0" distB="0" distL="0" distR="0" simplePos="0" relativeHeight="481616896" behindDoc="1" locked="0" layoutInCell="1" allowOverlap="1">
                <wp:simplePos x="0" y="0"/>
                <wp:positionH relativeFrom="page">
                  <wp:posOffset>1252562</wp:posOffset>
                </wp:positionH>
                <wp:positionV relativeFrom="paragraph">
                  <wp:posOffset>-160397</wp:posOffset>
                </wp:positionV>
                <wp:extent cx="1592580" cy="1871345"/>
                <wp:effectExtent l="0" t="0" r="0" b="0"/>
                <wp:wrapNone/>
                <wp:docPr id="377" name="Grou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92580" cy="1871345"/>
                          <a:chOff x="0" y="0"/>
                          <a:chExt cx="1592580" cy="1871345"/>
                        </a:xfrm>
                      </wpg:grpSpPr>
                      <pic:pic xmlns:pic="http://schemas.openxmlformats.org/drawingml/2006/picture">
                        <pic:nvPicPr>
                          <pic:cNvPr id="378" name="Image 378"/>
                          <pic:cNvPicPr/>
                        </pic:nvPicPr>
                        <pic:blipFill>
                          <a:blip r:embed="rId178" cstate="print"/>
                          <a:stretch>
                            <a:fillRect/>
                          </a:stretch>
                        </pic:blipFill>
                        <pic:spPr>
                          <a:xfrm>
                            <a:off x="0" y="661893"/>
                            <a:ext cx="761301" cy="1209406"/>
                          </a:xfrm>
                          <a:prstGeom prst="rect">
                            <a:avLst/>
                          </a:prstGeom>
                        </pic:spPr>
                      </pic:pic>
                      <wps:wsp>
                        <wps:cNvPr id="379" name="Graphic 379"/>
                        <wps:cNvSpPr/>
                        <wps:spPr>
                          <a:xfrm>
                            <a:off x="10679" y="0"/>
                            <a:ext cx="1270" cy="732155"/>
                          </a:xfrm>
                          <a:custGeom>
                            <a:avLst/>
                            <a:gdLst/>
                            <a:ahLst/>
                            <a:cxnLst/>
                            <a:rect l="l" t="t" r="r" b="b"/>
                            <a:pathLst>
                              <a:path h="732155">
                                <a:moveTo>
                                  <a:pt x="0" y="732049"/>
                                </a:moveTo>
                                <a:lnTo>
                                  <a:pt x="0" y="0"/>
                                </a:lnTo>
                              </a:path>
                            </a:pathLst>
                          </a:custGeom>
                          <a:ln w="9153">
                            <a:solidFill>
                              <a:srgbClr val="000000"/>
                            </a:solidFill>
                            <a:prstDash val="solid"/>
                          </a:ln>
                        </wps:spPr>
                        <wps:bodyPr wrap="square" lIns="0" tIns="0" rIns="0" bIns="0" rtlCol="0">
                          <a:prstTxWarp prst="textNoShape">
                            <a:avLst/>
                          </a:prstTxWarp>
                          <a:noAutofit/>
                        </wps:bodyPr>
                      </wps:wsp>
                      <wps:wsp>
                        <wps:cNvPr id="380" name="Textbox 380"/>
                        <wps:cNvSpPr txBox="1"/>
                        <wps:spPr>
                          <a:xfrm>
                            <a:off x="770367" y="387403"/>
                            <a:ext cx="34925" cy="99060"/>
                          </a:xfrm>
                          <a:prstGeom prst="rect">
                            <a:avLst/>
                          </a:prstGeom>
                        </wps:spPr>
                        <wps:txbx>
                          <w:txbxContent>
                            <w:p w:rsidR="00C550D4" w:rsidRDefault="00E476FC">
                              <w:pPr>
                                <w:spacing w:line="155" w:lineRule="exact"/>
                                <w:rPr>
                                  <w:sz w:val="14"/>
                                </w:rPr>
                              </w:pPr>
                              <w:r>
                                <w:rPr>
                                  <w:spacing w:val="-10"/>
                                  <w:sz w:val="14"/>
                                </w:rPr>
                                <w:t>/</w:t>
                              </w:r>
                            </w:p>
                          </w:txbxContent>
                        </wps:txbx>
                        <wps:bodyPr wrap="square" lIns="0" tIns="0" rIns="0" bIns="0" rtlCol="0">
                          <a:noAutofit/>
                        </wps:bodyPr>
                      </wps:wsp>
                      <wps:wsp>
                        <wps:cNvPr id="381" name="Textbox 381"/>
                        <wps:cNvSpPr txBox="1"/>
                        <wps:spPr>
                          <a:xfrm>
                            <a:off x="618336" y="632710"/>
                            <a:ext cx="65405" cy="125095"/>
                          </a:xfrm>
                          <a:prstGeom prst="rect">
                            <a:avLst/>
                          </a:prstGeom>
                        </wps:spPr>
                        <wps:txbx>
                          <w:txbxContent>
                            <w:p w:rsidR="00C550D4" w:rsidRDefault="00E476FC">
                              <w:pPr>
                                <w:spacing w:before="15"/>
                                <w:ind w:left="20"/>
                                <w:rPr>
                                  <w:rFonts w:ascii="Arial"/>
                                  <w:i/>
                                  <w:sz w:val="14"/>
                                </w:rPr>
                              </w:pPr>
                              <w:r>
                                <w:rPr>
                                  <w:rFonts w:ascii="Arial"/>
                                  <w:i/>
                                  <w:spacing w:val="-10"/>
                                  <w:sz w:val="14"/>
                                </w:rPr>
                                <w:t>I</w:t>
                              </w:r>
                            </w:p>
                          </w:txbxContent>
                        </wps:txbx>
                        <wps:bodyPr wrap="square" lIns="0" tIns="0" rIns="0" bIns="0" rtlCol="0">
                          <a:noAutofit/>
                        </wps:bodyPr>
                      </wps:wsp>
                      <wps:wsp>
                        <wps:cNvPr id="382" name="Textbox 382"/>
                        <wps:cNvSpPr txBox="1"/>
                        <wps:spPr>
                          <a:xfrm>
                            <a:off x="658002" y="544254"/>
                            <a:ext cx="65405" cy="125095"/>
                          </a:xfrm>
                          <a:prstGeom prst="rect">
                            <a:avLst/>
                          </a:prstGeom>
                        </wps:spPr>
                        <wps:txbx>
                          <w:txbxContent>
                            <w:p w:rsidR="00C550D4" w:rsidRDefault="00E476FC">
                              <w:pPr>
                                <w:spacing w:before="15"/>
                                <w:ind w:left="20"/>
                                <w:rPr>
                                  <w:rFonts w:ascii="Arial"/>
                                  <w:i/>
                                  <w:sz w:val="14"/>
                                </w:rPr>
                              </w:pPr>
                              <w:r>
                                <w:rPr>
                                  <w:rFonts w:ascii="Arial"/>
                                  <w:i/>
                                  <w:spacing w:val="-10"/>
                                  <w:sz w:val="14"/>
                                </w:rPr>
                                <w:t>I</w:t>
                              </w:r>
                            </w:p>
                          </w:txbxContent>
                        </wps:txbx>
                        <wps:bodyPr wrap="square" lIns="0" tIns="0" rIns="0" bIns="0" rtlCol="0">
                          <a:noAutofit/>
                        </wps:bodyPr>
                      </wps:wsp>
                      <wps:wsp>
                        <wps:cNvPr id="383" name="Textbox 383"/>
                        <wps:cNvSpPr txBox="1"/>
                        <wps:spPr>
                          <a:xfrm>
                            <a:off x="425297" y="458849"/>
                            <a:ext cx="344170" cy="955040"/>
                          </a:xfrm>
                          <a:prstGeom prst="rect">
                            <a:avLst/>
                          </a:prstGeom>
                        </wps:spPr>
                        <wps:txbx>
                          <w:txbxContent>
                            <w:p w:rsidR="00C550D4" w:rsidRDefault="00E476FC">
                              <w:pPr>
                                <w:spacing w:before="15"/>
                                <w:ind w:right="46"/>
                                <w:jc w:val="right"/>
                                <w:rPr>
                                  <w:rFonts w:ascii="Arial"/>
                                  <w:i/>
                                  <w:sz w:val="14"/>
                                </w:rPr>
                              </w:pPr>
                              <w:r>
                                <w:rPr>
                                  <w:rFonts w:ascii="Arial"/>
                                  <w:i/>
                                  <w:spacing w:val="-10"/>
                                  <w:sz w:val="14"/>
                                </w:rPr>
                                <w:t>I</w:t>
                              </w:r>
                            </w:p>
                            <w:p w:rsidR="00C550D4" w:rsidRDefault="00C550D4">
                              <w:pPr>
                                <w:rPr>
                                  <w:rFonts w:ascii="Arial"/>
                                  <w:i/>
                                  <w:sz w:val="14"/>
                                </w:rPr>
                              </w:pPr>
                            </w:p>
                            <w:p w:rsidR="00C550D4" w:rsidRDefault="00C550D4">
                              <w:pPr>
                                <w:spacing w:before="72"/>
                                <w:rPr>
                                  <w:rFonts w:ascii="Arial"/>
                                  <w:i/>
                                  <w:sz w:val="14"/>
                                </w:rPr>
                              </w:pPr>
                            </w:p>
                            <w:p w:rsidR="00C550D4" w:rsidRDefault="00E476FC">
                              <w:pPr>
                                <w:ind w:left="174"/>
                                <w:rPr>
                                  <w:rFonts w:ascii="Tahoma"/>
                                  <w:b/>
                                  <w:sz w:val="23"/>
                                </w:rPr>
                              </w:pPr>
                              <w:r>
                                <w:rPr>
                                  <w:rFonts w:ascii="Tahoma"/>
                                  <w:b/>
                                  <w:spacing w:val="-5"/>
                                  <w:w w:val="105"/>
                                  <w:sz w:val="23"/>
                                </w:rPr>
                                <w:t>,M</w:t>
                              </w:r>
                            </w:p>
                            <w:p w:rsidR="00C550D4" w:rsidRDefault="00E476FC">
                              <w:pPr>
                                <w:spacing w:before="5" w:line="164" w:lineRule="exact"/>
                                <w:ind w:left="130"/>
                                <w:rPr>
                                  <w:i/>
                                  <w:sz w:val="16"/>
                                </w:rPr>
                              </w:pPr>
                              <w:r>
                                <w:rPr>
                                  <w:i/>
                                  <w:spacing w:val="-10"/>
                                  <w:w w:val="75"/>
                                  <w:sz w:val="16"/>
                                </w:rPr>
                                <w:t>I</w:t>
                              </w:r>
                            </w:p>
                            <w:p w:rsidR="00C550D4" w:rsidRDefault="00E476FC">
                              <w:pPr>
                                <w:spacing w:line="147" w:lineRule="exact"/>
                                <w:ind w:left="92"/>
                                <w:rPr>
                                  <w:i/>
                                  <w:sz w:val="16"/>
                                </w:rPr>
                              </w:pPr>
                              <w:r>
                                <w:rPr>
                                  <w:i/>
                                  <w:spacing w:val="-10"/>
                                  <w:w w:val="75"/>
                                  <w:sz w:val="16"/>
                                </w:rPr>
                                <w:t>I</w:t>
                              </w:r>
                            </w:p>
                            <w:p w:rsidR="00C550D4" w:rsidRDefault="00E476FC">
                              <w:pPr>
                                <w:spacing w:line="151" w:lineRule="exact"/>
                                <w:ind w:left="53"/>
                                <w:rPr>
                                  <w:i/>
                                  <w:sz w:val="16"/>
                                </w:rPr>
                              </w:pPr>
                              <w:r>
                                <w:rPr>
                                  <w:i/>
                                  <w:spacing w:val="-10"/>
                                  <w:w w:val="75"/>
                                  <w:sz w:val="16"/>
                                </w:rPr>
                                <w:t>I</w:t>
                              </w:r>
                            </w:p>
                            <w:p w:rsidR="00C550D4" w:rsidRDefault="00E476FC">
                              <w:pPr>
                                <w:spacing w:line="169" w:lineRule="exact"/>
                                <w:ind w:left="20"/>
                                <w:rPr>
                                  <w:i/>
                                  <w:sz w:val="16"/>
                                </w:rPr>
                              </w:pPr>
                              <w:r>
                                <w:rPr>
                                  <w:i/>
                                  <w:spacing w:val="-10"/>
                                  <w:w w:val="75"/>
                                  <w:sz w:val="16"/>
                                </w:rPr>
                                <w:t>I</w:t>
                              </w:r>
                            </w:p>
                          </w:txbxContent>
                        </wps:txbx>
                        <wps:bodyPr wrap="square" lIns="0" tIns="0" rIns="0" bIns="0" rtlCol="0">
                          <a:noAutofit/>
                        </wps:bodyPr>
                      </wps:wsp>
                      <wps:wsp>
                        <wps:cNvPr id="384" name="Textbox 384"/>
                        <wps:cNvSpPr txBox="1"/>
                        <wps:spPr>
                          <a:xfrm>
                            <a:off x="373226" y="1471865"/>
                            <a:ext cx="76835" cy="230504"/>
                          </a:xfrm>
                          <a:prstGeom prst="rect">
                            <a:avLst/>
                          </a:prstGeom>
                        </wps:spPr>
                        <wps:txbx>
                          <w:txbxContent>
                            <w:p w:rsidR="00C550D4" w:rsidRDefault="00E476FC">
                              <w:pPr>
                                <w:spacing w:before="15" w:line="163" w:lineRule="exact"/>
                                <w:ind w:left="30"/>
                                <w:rPr>
                                  <w:rFonts w:ascii="Arial"/>
                                  <w:i/>
                                  <w:sz w:val="15"/>
                                </w:rPr>
                              </w:pPr>
                              <w:r>
                                <w:rPr>
                                  <w:rFonts w:ascii="Arial"/>
                                  <w:i/>
                                  <w:spacing w:val="-10"/>
                                  <w:sz w:val="15"/>
                                </w:rPr>
                                <w:t>I</w:t>
                              </w:r>
                            </w:p>
                            <w:p w:rsidR="00C550D4" w:rsidRDefault="00E476FC">
                              <w:pPr>
                                <w:spacing w:line="163" w:lineRule="exact"/>
                                <w:ind w:left="20"/>
                                <w:rPr>
                                  <w:i/>
                                  <w:sz w:val="15"/>
                                </w:rPr>
                              </w:pPr>
                              <w:r>
                                <w:rPr>
                                  <w:i/>
                                  <w:spacing w:val="-10"/>
                                  <w:w w:val="65"/>
                                  <w:sz w:val="15"/>
                                </w:rPr>
                                <w:t>I</w:t>
                              </w:r>
                            </w:p>
                          </w:txbxContent>
                        </wps:txbx>
                        <wps:bodyPr wrap="square" lIns="0" tIns="0" rIns="0" bIns="0" rtlCol="0">
                          <a:noAutofit/>
                        </wps:bodyPr>
                      </wps:wsp>
                      <wps:wsp>
                        <wps:cNvPr id="385" name="Textbox 385"/>
                        <wps:cNvSpPr txBox="1"/>
                        <wps:spPr>
                          <a:xfrm>
                            <a:off x="398273" y="1377309"/>
                            <a:ext cx="73660" cy="132080"/>
                          </a:xfrm>
                          <a:prstGeom prst="rect">
                            <a:avLst/>
                          </a:prstGeom>
                        </wps:spPr>
                        <wps:txbx>
                          <w:txbxContent>
                            <w:p w:rsidR="00C550D4" w:rsidRDefault="00E476FC">
                              <w:pPr>
                                <w:spacing w:before="15"/>
                                <w:ind w:left="20"/>
                                <w:rPr>
                                  <w:rFonts w:ascii="Arial"/>
                                  <w:i/>
                                  <w:sz w:val="15"/>
                                </w:rPr>
                              </w:pPr>
                              <w:r>
                                <w:rPr>
                                  <w:rFonts w:ascii="Arial"/>
                                  <w:i/>
                                  <w:spacing w:val="-10"/>
                                  <w:w w:val="110"/>
                                  <w:sz w:val="15"/>
                                </w:rPr>
                                <w:t>I</w:t>
                              </w:r>
                            </w:p>
                          </w:txbxContent>
                        </wps:txbx>
                        <wps:bodyPr wrap="square" lIns="0" tIns="0" rIns="0" bIns="0" rtlCol="0">
                          <a:noAutofit/>
                        </wps:bodyPr>
                      </wps:wsp>
                      <wps:wsp>
                        <wps:cNvPr id="386" name="Textbox 386"/>
                        <wps:cNvSpPr txBox="1"/>
                        <wps:spPr>
                          <a:xfrm>
                            <a:off x="346770" y="1703731"/>
                            <a:ext cx="1245870" cy="159385"/>
                          </a:xfrm>
                          <a:prstGeom prst="rect">
                            <a:avLst/>
                          </a:prstGeom>
                        </wps:spPr>
                        <wps:txbx>
                          <w:txbxContent>
                            <w:p w:rsidR="00C550D4" w:rsidRDefault="00E476FC">
                              <w:pPr>
                                <w:tabs>
                                  <w:tab w:val="left" w:pos="1921"/>
                                </w:tabs>
                                <w:spacing w:before="12"/>
                                <w:ind w:left="20"/>
                                <w:rPr>
                                  <w:b/>
                                  <w:sz w:val="19"/>
                                </w:rPr>
                              </w:pPr>
                              <w:r>
                                <w:rPr>
                                  <w:b/>
                                  <w:spacing w:val="-5"/>
                                  <w:w w:val="105"/>
                                  <w:sz w:val="19"/>
                                  <w:u w:val="single"/>
                                </w:rPr>
                                <w:t>'P'</w:t>
                              </w:r>
                              <w:r>
                                <w:rPr>
                                  <w:b/>
                                  <w:sz w:val="19"/>
                                  <w:u w:val="single"/>
                                </w:rPr>
                                <w:tab/>
                              </w:r>
                            </w:p>
                          </w:txbxContent>
                        </wps:txbx>
                        <wps:bodyPr wrap="square" lIns="0" tIns="0" rIns="0" bIns="0" rtlCol="0">
                          <a:noAutofit/>
                        </wps:bodyPr>
                      </wps:wsp>
                    </wpg:wgp>
                  </a:graphicData>
                </a:graphic>
              </wp:anchor>
            </w:drawing>
          </mc:Choice>
          <mc:Fallback>
            <w:pict>
              <v:group id="Group 377" o:spid="_x0000_s1210" style="position:absolute;left:0;text-align:left;margin-left:98.65pt;margin-top:-12.65pt;width:125.4pt;height:147.35pt;z-index:-21699584;mso-wrap-distance-left:0;mso-wrap-distance-right:0;mso-position-horizontal-relative:page;mso-position-vertical-relative:text" coordsize="15925,18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">
                <v:shape id="Image 378" o:spid="_x0000_s1211" type="#_x0000_t75" style="position:absolute;top:6618;width:7613;height:12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">
                  <v:imagedata r:id="rId179" o:title=""/>
                </v:shape>
                <v:shape id="Graphic 379" o:spid="_x0000_s1212" style="position:absolute;left:106;width:13;height:7321;visibility:visible;mso-wrap-style:square;v-text-anchor:top" coordsize="1270,73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" path="m,732049l,e" filled="f" strokeweight=".25425mm">
                  <v:path arrowok="t"/>
                </v:shape>
                <v:shape id="Textbox 380" o:spid="_x0000_s1213" type="#_x0000_t202" style="position:absolute;left:7703;top:3874;width:349;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TxUwQAAANwAAAAPAAAAZHJzL2Rvd25yZXYueG1sRE9Ni8Iw&#10;EL0L+x/CLHjTVAX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KHJPFTBAAAA3AAAAA8AAAAA&#10;AAAAAAAAAAAABwIAAGRycy9kb3ducmV2LnhtbFBLBQYAAAAAAwADALcAAAD1AgAAAAA=&#10;" filled="f" stroked="f">
                  <v:textbox inset="0,0,0,0">
                    <w:txbxContent>
                      <w:p w:rsidR="00C550D4" w:rsidRDefault="00E476FC">
                        <w:pPr>
                          <w:spacing w:line="155" w:lineRule="exact"/>
                          <w:rPr>
                            <w:sz w:val="14"/>
                          </w:rPr>
                        </w:pPr>
                        <w:r>
                          <w:rPr>
                            <w:spacing w:val="-10"/>
                            <w:sz w:val="14"/>
                          </w:rPr>
                          <w:t>/</w:t>
                        </w:r>
                      </w:p>
                    </w:txbxContent>
                  </v:textbox>
                </v:shape>
                <v:shape id="Textbox 381" o:spid="_x0000_s1214" type="#_x0000_t202" style="position:absolute;left:6183;top:6327;width:654;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ZnPxQAAANwAAAAPAAAAZHJzL2Rvd25yZXYueG1sRI9Ba8JA&#10;FITvhf6H5RV6azZWE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DOhZnPxQAAANwAAAAP&#10;AAAAAAAAAAAAAAAAAAcCAABkcnMvZG93bnJldi54bWxQSwUGAAAAAAMAAwC3AAAA+QIAAAAA&#10;" filled="f" stroked="f">
                  <v:textbox inset="0,0,0,0">
                    <w:txbxContent>
                      <w:p w:rsidR="00C550D4" w:rsidRDefault="00E476FC">
                        <w:pPr>
                          <w:spacing w:before="15"/>
                          <w:ind w:left="20"/>
                          <w:rPr>
                            <w:rFonts w:ascii="Arial"/>
                            <w:i/>
                            <w:sz w:val="14"/>
                          </w:rPr>
                        </w:pPr>
                        <w:r>
                          <w:rPr>
                            <w:rFonts w:ascii="Arial"/>
                            <w:i/>
                            <w:spacing w:val="-10"/>
                            <w:sz w:val="14"/>
                          </w:rPr>
                          <w:t>I</w:t>
                        </w:r>
                      </w:p>
                    </w:txbxContent>
                  </v:textbox>
                </v:shape>
                <v:shape id="Textbox 382" o:spid="_x0000_s1215" type="#_x0000_t202" style="position:absolute;left:6580;top:5442;width:654;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" filled="f" stroked="f">
                  <v:textbox inset="0,0,0,0">
                    <w:txbxContent>
                      <w:p w:rsidR="00C550D4" w:rsidRDefault="00E476FC">
                        <w:pPr>
                          <w:spacing w:before="15"/>
                          <w:ind w:left="20"/>
                          <w:rPr>
                            <w:rFonts w:ascii="Arial"/>
                            <w:i/>
                            <w:sz w:val="14"/>
                          </w:rPr>
                        </w:pPr>
                        <w:r>
                          <w:rPr>
                            <w:rFonts w:ascii="Arial"/>
                            <w:i/>
                            <w:spacing w:val="-10"/>
                            <w:sz w:val="14"/>
                          </w:rPr>
                          <w:t>I</w:t>
                        </w:r>
                      </w:p>
                    </w:txbxContent>
                  </v:textbox>
                </v:shape>
                <v:shape id="Textbox 383" o:spid="_x0000_s1216" type="#_x0000_t202" style="position:absolute;left:4252;top:4588;width:3442;height:9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" filled="f" stroked="f">
                  <v:textbox inset="0,0,0,0">
                    <w:txbxContent>
                      <w:p w:rsidR="00C550D4" w:rsidRDefault="00E476FC">
                        <w:pPr>
                          <w:spacing w:before="15"/>
                          <w:ind w:right="46"/>
                          <w:jc w:val="right"/>
                          <w:rPr>
                            <w:rFonts w:ascii="Arial"/>
                            <w:i/>
                            <w:sz w:val="14"/>
                          </w:rPr>
                        </w:pPr>
                        <w:r>
                          <w:rPr>
                            <w:rFonts w:ascii="Arial"/>
                            <w:i/>
                            <w:spacing w:val="-10"/>
                            <w:sz w:val="14"/>
                          </w:rPr>
                          <w:t>I</w:t>
                        </w:r>
                      </w:p>
                      <w:p w:rsidR="00C550D4" w:rsidRDefault="00C550D4">
                        <w:pPr>
                          <w:rPr>
                            <w:rFonts w:ascii="Arial"/>
                            <w:i/>
                            <w:sz w:val="14"/>
                          </w:rPr>
                        </w:pPr>
                      </w:p>
                      <w:p w:rsidR="00C550D4" w:rsidRDefault="00C550D4">
                        <w:pPr>
                          <w:spacing w:before="72"/>
                          <w:rPr>
                            <w:rFonts w:ascii="Arial"/>
                            <w:i/>
                            <w:sz w:val="14"/>
                          </w:rPr>
                        </w:pPr>
                      </w:p>
                      <w:p w:rsidR="00C550D4" w:rsidRDefault="00E476FC">
                        <w:pPr>
                          <w:ind w:left="174"/>
                          <w:rPr>
                            <w:rFonts w:ascii="Tahoma"/>
                            <w:b/>
                            <w:sz w:val="23"/>
                          </w:rPr>
                        </w:pPr>
                        <w:r>
                          <w:rPr>
                            <w:rFonts w:ascii="Tahoma"/>
                            <w:b/>
                            <w:spacing w:val="-5"/>
                            <w:w w:val="105"/>
                            <w:sz w:val="23"/>
                          </w:rPr>
                          <w:t>,M</w:t>
                        </w:r>
                      </w:p>
                      <w:p w:rsidR="00C550D4" w:rsidRDefault="00E476FC">
                        <w:pPr>
                          <w:spacing w:before="5" w:line="164" w:lineRule="exact"/>
                          <w:ind w:left="130"/>
                          <w:rPr>
                            <w:i/>
                            <w:sz w:val="16"/>
                          </w:rPr>
                        </w:pPr>
                        <w:r>
                          <w:rPr>
                            <w:i/>
                            <w:spacing w:val="-10"/>
                            <w:w w:val="75"/>
                            <w:sz w:val="16"/>
                          </w:rPr>
                          <w:t>I</w:t>
                        </w:r>
                      </w:p>
                      <w:p w:rsidR="00C550D4" w:rsidRDefault="00E476FC">
                        <w:pPr>
                          <w:spacing w:line="147" w:lineRule="exact"/>
                          <w:ind w:left="92"/>
                          <w:rPr>
                            <w:i/>
                            <w:sz w:val="16"/>
                          </w:rPr>
                        </w:pPr>
                        <w:r>
                          <w:rPr>
                            <w:i/>
                            <w:spacing w:val="-10"/>
                            <w:w w:val="75"/>
                            <w:sz w:val="16"/>
                          </w:rPr>
                          <w:t>I</w:t>
                        </w:r>
                      </w:p>
                      <w:p w:rsidR="00C550D4" w:rsidRDefault="00E476FC">
                        <w:pPr>
                          <w:spacing w:line="151" w:lineRule="exact"/>
                          <w:ind w:left="53"/>
                          <w:rPr>
                            <w:i/>
                            <w:sz w:val="16"/>
                          </w:rPr>
                        </w:pPr>
                        <w:r>
                          <w:rPr>
                            <w:i/>
                            <w:spacing w:val="-10"/>
                            <w:w w:val="75"/>
                            <w:sz w:val="16"/>
                          </w:rPr>
                          <w:t>I</w:t>
                        </w:r>
                      </w:p>
                      <w:p w:rsidR="00C550D4" w:rsidRDefault="00E476FC">
                        <w:pPr>
                          <w:spacing w:line="169" w:lineRule="exact"/>
                          <w:ind w:left="20"/>
                          <w:rPr>
                            <w:i/>
                            <w:sz w:val="16"/>
                          </w:rPr>
                        </w:pPr>
                        <w:r>
                          <w:rPr>
                            <w:i/>
                            <w:spacing w:val="-10"/>
                            <w:w w:val="75"/>
                            <w:sz w:val="16"/>
                          </w:rPr>
                          <w:t>I</w:t>
                        </w:r>
                      </w:p>
                    </w:txbxContent>
                  </v:textbox>
                </v:shape>
                <v:shape id="Textbox 384" o:spid="_x0000_s1217" type="#_x0000_t202" style="position:absolute;left:3732;top:14718;width:7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jpXxQAAANwAAAAPAAAAZHJzL2Rvd25yZXYueG1sRI9Ba8JA&#10;FITvBf/D8gRvdaMt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De8jpXxQAAANwAAAAP&#10;AAAAAAAAAAAAAAAAAAcCAABkcnMvZG93bnJldi54bWxQSwUGAAAAAAMAAwC3AAAA+QIAAAAA&#10;" filled="f" stroked="f">
                  <v:textbox inset="0,0,0,0">
                    <w:txbxContent>
                      <w:p w:rsidR="00C550D4" w:rsidRDefault="00E476FC">
                        <w:pPr>
                          <w:spacing w:before="15" w:line="163" w:lineRule="exact"/>
                          <w:ind w:left="30"/>
                          <w:rPr>
                            <w:rFonts w:ascii="Arial"/>
                            <w:i/>
                            <w:sz w:val="15"/>
                          </w:rPr>
                        </w:pPr>
                        <w:r>
                          <w:rPr>
                            <w:rFonts w:ascii="Arial"/>
                            <w:i/>
                            <w:spacing w:val="-10"/>
                            <w:sz w:val="15"/>
                          </w:rPr>
                          <w:t>I</w:t>
                        </w:r>
                      </w:p>
                      <w:p w:rsidR="00C550D4" w:rsidRDefault="00E476FC">
                        <w:pPr>
                          <w:spacing w:line="163" w:lineRule="exact"/>
                          <w:ind w:left="20"/>
                          <w:rPr>
                            <w:i/>
                            <w:sz w:val="15"/>
                          </w:rPr>
                        </w:pPr>
                        <w:r>
                          <w:rPr>
                            <w:i/>
                            <w:spacing w:val="-10"/>
                            <w:w w:val="65"/>
                            <w:sz w:val="15"/>
                          </w:rPr>
                          <w:t>I</w:t>
                        </w:r>
                      </w:p>
                    </w:txbxContent>
                  </v:textbox>
                </v:shape>
                <v:shape id="Textbox 385" o:spid="_x0000_s1218" type="#_x0000_t202" style="position:absolute;left:3982;top:13773;width:737;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p/MxQAAANwAAAAPAAAAZHJzL2Rvd25yZXYueG1sRI9Ba8JA&#10;FITvBf/D8gRvdaOl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Cxvp/MxQAAANwAAAAP&#10;AAAAAAAAAAAAAAAAAAcCAABkcnMvZG93bnJldi54bWxQSwUGAAAAAAMAAwC3AAAA+QIAAAAA&#10;" filled="f" stroked="f">
                  <v:textbox inset="0,0,0,0">
                    <w:txbxContent>
                      <w:p w:rsidR="00C550D4" w:rsidRDefault="00E476FC">
                        <w:pPr>
                          <w:spacing w:before="15"/>
                          <w:ind w:left="20"/>
                          <w:rPr>
                            <w:rFonts w:ascii="Arial"/>
                            <w:i/>
                            <w:sz w:val="15"/>
                          </w:rPr>
                        </w:pPr>
                        <w:r>
                          <w:rPr>
                            <w:rFonts w:ascii="Arial"/>
                            <w:i/>
                            <w:spacing w:val="-10"/>
                            <w:w w:val="110"/>
                            <w:sz w:val="15"/>
                          </w:rPr>
                          <w:t>I</w:t>
                        </w:r>
                      </w:p>
                    </w:txbxContent>
                  </v:textbox>
                </v:shape>
                <v:shape id="Textbox 386" o:spid="_x0000_s1219" type="#_x0000_t202" style="position:absolute;left:3467;top:17037;width:12459;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" filled="f" stroked="f">
                  <v:textbox inset="0,0,0,0">
                    <w:txbxContent>
                      <w:p w:rsidR="00C550D4" w:rsidRDefault="00E476FC">
                        <w:pPr>
                          <w:tabs>
                            <w:tab w:val="left" w:pos="1921"/>
                          </w:tabs>
                          <w:spacing w:before="12"/>
                          <w:ind w:left="20"/>
                          <w:rPr>
                            <w:b/>
                            <w:sz w:val="19"/>
                          </w:rPr>
                        </w:pPr>
                        <w:r>
                          <w:rPr>
                            <w:b/>
                            <w:spacing w:val="-5"/>
                            <w:w w:val="105"/>
                            <w:sz w:val="19"/>
                            <w:u w:val="single"/>
                          </w:rPr>
                          <w:t>'P'</w:t>
                        </w:r>
                        <w:r>
                          <w:rPr>
                            <w:b/>
                            <w:sz w:val="19"/>
                            <w:u w:val="single"/>
                          </w:rPr>
                          <w:tab/>
                        </w:r>
                      </w:p>
                    </w:txbxContent>
                  </v:textbox>
                </v:shape>
                <w10:wrap anchorx="page"/>
              </v:group>
            </w:pict>
          </mc:Fallback>
        </mc:AlternateContent>
      </w:r>
      <w:r>
        <w:rPr>
          <w:spacing w:val="-10"/>
          <w:sz w:val="13"/>
        </w:rPr>
        <w:t>/</w:t>
      </w:r>
    </w:p>
    <w:p w:rsidR="00C550D4" w:rsidRDefault="00E476FC">
      <w:pPr>
        <w:spacing w:line="118" w:lineRule="exact"/>
        <w:ind w:left="681"/>
        <w:rPr>
          <w:rFonts w:ascii="Arial"/>
          <w:sz w:val="13"/>
        </w:rPr>
      </w:pPr>
      <w:r>
        <w:rPr>
          <w:rFonts w:ascii="Arial"/>
          <w:spacing w:val="-10"/>
          <w:sz w:val="13"/>
        </w:rPr>
        <w:t>/</w:t>
      </w:r>
    </w:p>
    <w:p w:rsidR="00C550D4" w:rsidRDefault="00E476FC">
      <w:pPr>
        <w:spacing w:line="144" w:lineRule="exact"/>
        <w:ind w:left="589"/>
        <w:rPr>
          <w:sz w:val="14"/>
        </w:rPr>
      </w:pPr>
      <w:r>
        <w:rPr>
          <w:spacing w:val="-10"/>
          <w:sz w:val="14"/>
        </w:rPr>
        <w:t>/</w:t>
      </w:r>
    </w:p>
    <w:p w:rsidR="00C550D4" w:rsidRDefault="00E476FC">
      <w:pPr>
        <w:rPr>
          <w:sz w:val="19"/>
        </w:rPr>
      </w:pPr>
      <w:r>
        <w:br w:type="column"/>
      </w:r>
    </w:p>
    <w:p w:rsidR="00C550D4" w:rsidRDefault="00C550D4">
      <w:pPr>
        <w:pStyle w:val="BodyText"/>
        <w:spacing w:before="18"/>
        <w:jc w:val="left"/>
        <w:rPr>
          <w:sz w:val="19"/>
        </w:rPr>
      </w:pPr>
    </w:p>
    <w:p w:rsidR="00C550D4" w:rsidRDefault="00E476FC">
      <w:pPr>
        <w:ind w:left="302"/>
        <w:rPr>
          <w:rFonts w:ascii="Arial"/>
          <w:b/>
          <w:sz w:val="19"/>
        </w:rPr>
      </w:pPr>
      <w:r>
        <w:rPr>
          <w:rFonts w:ascii="Arial"/>
          <w:b/>
          <w:spacing w:val="-10"/>
          <w:sz w:val="19"/>
        </w:rPr>
        <w:t>p</w:t>
      </w:r>
    </w:p>
    <w:p w:rsidR="00C550D4" w:rsidRDefault="00E476FC">
      <w:pPr>
        <w:spacing w:before="37"/>
        <w:ind w:right="615"/>
        <w:jc w:val="right"/>
        <w:rPr>
          <w:b/>
          <w:sz w:val="20"/>
        </w:rPr>
      </w:pPr>
      <w:r>
        <w:rPr>
          <w:noProof/>
          <w:lang w:val="de-DE" w:eastAsia="de-DE"/>
        </w:rPr>
        <mc:AlternateContent>
          <mc:Choice Requires="wpg">
            <w:drawing>
              <wp:anchor distT="0" distB="0" distL="0" distR="0" simplePos="0" relativeHeight="481617408" behindDoc="1" locked="0" layoutInCell="1" allowOverlap="1">
                <wp:simplePos x="0" y="0"/>
                <wp:positionH relativeFrom="page">
                  <wp:posOffset>3025374</wp:posOffset>
                </wp:positionH>
                <wp:positionV relativeFrom="paragraph">
                  <wp:posOffset>-397588</wp:posOffset>
                </wp:positionV>
                <wp:extent cx="1381125" cy="1874520"/>
                <wp:effectExtent l="0" t="0" r="0" b="0"/>
                <wp:wrapNone/>
                <wp:docPr id="387" name="Group 3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81125" cy="1874520"/>
                          <a:chOff x="0" y="0"/>
                          <a:chExt cx="1381125" cy="1874520"/>
                        </a:xfrm>
                      </wpg:grpSpPr>
                      <pic:pic xmlns:pic="http://schemas.openxmlformats.org/drawingml/2006/picture">
                        <pic:nvPicPr>
                          <pic:cNvPr id="388" name="Image 388"/>
                          <pic:cNvPicPr/>
                        </pic:nvPicPr>
                        <pic:blipFill>
                          <a:blip r:embed="rId180" cstate="print"/>
                          <a:stretch>
                            <a:fillRect/>
                          </a:stretch>
                        </pic:blipFill>
                        <pic:spPr>
                          <a:xfrm>
                            <a:off x="4576" y="506333"/>
                            <a:ext cx="1376140" cy="1368017"/>
                          </a:xfrm>
                          <a:prstGeom prst="rect">
                            <a:avLst/>
                          </a:prstGeom>
                        </pic:spPr>
                      </pic:pic>
                      <wps:wsp>
                        <wps:cNvPr id="389" name="Graphic 389"/>
                        <wps:cNvSpPr/>
                        <wps:spPr>
                          <a:xfrm>
                            <a:off x="4576" y="0"/>
                            <a:ext cx="1270" cy="842010"/>
                          </a:xfrm>
                          <a:custGeom>
                            <a:avLst/>
                            <a:gdLst/>
                            <a:ahLst/>
                            <a:cxnLst/>
                            <a:rect l="l" t="t" r="r" b="b"/>
                            <a:pathLst>
                              <a:path h="842010">
                                <a:moveTo>
                                  <a:pt x="0" y="841857"/>
                                </a:moveTo>
                                <a:lnTo>
                                  <a:pt x="0" y="0"/>
                                </a:lnTo>
                              </a:path>
                            </a:pathLst>
                          </a:custGeom>
                          <a:ln w="9153">
                            <a:solidFill>
                              <a:srgbClr val="000000"/>
                            </a:solidFill>
                            <a:prstDash val="solid"/>
                          </a:ln>
                        </wps:spPr>
                        <wps:bodyPr wrap="square" lIns="0" tIns="0" rIns="0" bIns="0" rtlCol="0">
                          <a:prstTxWarp prst="textNoShape">
                            <a:avLst/>
                          </a:prstTxWarp>
                          <a:noAutofit/>
                        </wps:bodyPr>
                      </wps:wsp>
                      <wps:wsp>
                        <wps:cNvPr id="390" name="Textbox 390"/>
                        <wps:cNvSpPr txBox="1"/>
                        <wps:spPr>
                          <a:xfrm>
                            <a:off x="1065669" y="33154"/>
                            <a:ext cx="282575" cy="140970"/>
                          </a:xfrm>
                          <a:prstGeom prst="rect">
                            <a:avLst/>
                          </a:prstGeom>
                        </wps:spPr>
                        <wps:txbx>
                          <w:txbxContent>
                            <w:p w:rsidR="00C550D4" w:rsidRDefault="00E476FC">
                              <w:pPr>
                                <w:spacing w:line="222" w:lineRule="exact"/>
                                <w:rPr>
                                  <w:b/>
                                  <w:sz w:val="20"/>
                                </w:rPr>
                              </w:pPr>
                              <w:r>
                                <w:rPr>
                                  <w:sz w:val="20"/>
                                </w:rPr>
                                <w:t>,,,,</w:t>
                              </w:r>
                              <w:r>
                                <w:rPr>
                                  <w:spacing w:val="24"/>
                                  <w:sz w:val="20"/>
                                </w:rPr>
                                <w:t xml:space="preserve"> </w:t>
                              </w:r>
                              <w:r>
                                <w:rPr>
                                  <w:b/>
                                  <w:spacing w:val="-10"/>
                                  <w:sz w:val="20"/>
                                </w:rPr>
                                <w:t>P'</w:t>
                              </w:r>
                            </w:p>
                          </w:txbxContent>
                        </wps:txbx>
                        <wps:bodyPr wrap="square" lIns="0" tIns="0" rIns="0" bIns="0" rtlCol="0">
                          <a:noAutofit/>
                        </wps:bodyPr>
                      </wps:wsp>
                      <wps:wsp>
                        <wps:cNvPr id="391" name="Textbox 391"/>
                        <wps:cNvSpPr txBox="1"/>
                        <wps:spPr>
                          <a:xfrm>
                            <a:off x="973020" y="197414"/>
                            <a:ext cx="36195" cy="84455"/>
                          </a:xfrm>
                          <a:prstGeom prst="rect">
                            <a:avLst/>
                          </a:prstGeom>
                        </wps:spPr>
                        <wps:txbx>
                          <w:txbxContent>
                            <w:p w:rsidR="00C550D4" w:rsidRDefault="00E476FC">
                              <w:pPr>
                                <w:spacing w:line="133" w:lineRule="exact"/>
                                <w:rPr>
                                  <w:sz w:val="12"/>
                                </w:rPr>
                              </w:pPr>
                              <w:r>
                                <w:rPr>
                                  <w:spacing w:val="-10"/>
                                  <w:w w:val="110"/>
                                  <w:sz w:val="12"/>
                                </w:rPr>
                                <w:t>/</w:t>
                              </w:r>
                            </w:p>
                          </w:txbxContent>
                        </wps:txbx>
                        <wps:bodyPr wrap="square" lIns="0" tIns="0" rIns="0" bIns="0" rtlCol="0">
                          <a:noAutofit/>
                        </wps:bodyPr>
                      </wps:wsp>
                      <wps:wsp>
                        <wps:cNvPr id="392" name="Textbox 392"/>
                        <wps:cNvSpPr txBox="1"/>
                        <wps:spPr>
                          <a:xfrm>
                            <a:off x="932092" y="268006"/>
                            <a:ext cx="38100" cy="92075"/>
                          </a:xfrm>
                          <a:prstGeom prst="rect">
                            <a:avLst/>
                          </a:prstGeom>
                        </wps:spPr>
                        <wps:txbx>
                          <w:txbxContent>
                            <w:p w:rsidR="00C550D4" w:rsidRDefault="00E476FC">
                              <w:pPr>
                                <w:spacing w:line="144" w:lineRule="exact"/>
                                <w:rPr>
                                  <w:sz w:val="13"/>
                                </w:rPr>
                              </w:pPr>
                              <w:r>
                                <w:rPr>
                                  <w:spacing w:val="-10"/>
                                  <w:w w:val="110"/>
                                  <w:sz w:val="13"/>
                                </w:rPr>
                                <w:t>/</w:t>
                              </w:r>
                            </w:p>
                          </w:txbxContent>
                        </wps:txbx>
                        <wps:bodyPr wrap="square" lIns="0" tIns="0" rIns="0" bIns="0" rtlCol="0">
                          <a:noAutofit/>
                        </wps:bodyPr>
                      </wps:wsp>
                      <wps:wsp>
                        <wps:cNvPr id="393" name="Textbox 393"/>
                        <wps:cNvSpPr txBox="1"/>
                        <wps:spPr>
                          <a:xfrm>
                            <a:off x="871148" y="340043"/>
                            <a:ext cx="38100" cy="92710"/>
                          </a:xfrm>
                          <a:prstGeom prst="rect">
                            <a:avLst/>
                          </a:prstGeom>
                        </wps:spPr>
                        <wps:txbx>
                          <w:txbxContent>
                            <w:p w:rsidR="00C550D4" w:rsidRDefault="00E476FC">
                              <w:pPr>
                                <w:spacing w:line="145" w:lineRule="exact"/>
                                <w:rPr>
                                  <w:rFonts w:ascii="Arial"/>
                                  <w:sz w:val="13"/>
                                </w:rPr>
                              </w:pPr>
                              <w:r>
                                <w:rPr>
                                  <w:rFonts w:ascii="Arial"/>
                                  <w:spacing w:val="-10"/>
                                  <w:w w:val="110"/>
                                  <w:sz w:val="13"/>
                                </w:rPr>
                                <w:t>/</w:t>
                              </w:r>
                            </w:p>
                          </w:txbxContent>
                        </wps:txbx>
                        <wps:bodyPr wrap="square" lIns="0" tIns="0" rIns="0" bIns="0" rtlCol="0">
                          <a:noAutofit/>
                        </wps:bodyPr>
                      </wps:wsp>
                      <wps:wsp>
                        <wps:cNvPr id="394" name="Textbox 394"/>
                        <wps:cNvSpPr txBox="1"/>
                        <wps:spPr>
                          <a:xfrm>
                            <a:off x="694618" y="568656"/>
                            <a:ext cx="70485" cy="125095"/>
                          </a:xfrm>
                          <a:prstGeom prst="rect">
                            <a:avLst/>
                          </a:prstGeom>
                        </wps:spPr>
                        <wps:txbx>
                          <w:txbxContent>
                            <w:p w:rsidR="00C550D4" w:rsidRDefault="00E476FC">
                              <w:pPr>
                                <w:spacing w:before="15"/>
                                <w:ind w:left="20"/>
                                <w:rPr>
                                  <w:rFonts w:ascii="Arial"/>
                                  <w:i/>
                                  <w:sz w:val="14"/>
                                </w:rPr>
                              </w:pPr>
                              <w:r>
                                <w:rPr>
                                  <w:rFonts w:ascii="Arial"/>
                                  <w:i/>
                                  <w:spacing w:val="-10"/>
                                  <w:w w:val="110"/>
                                  <w:sz w:val="14"/>
                                </w:rPr>
                                <w:t>I</w:t>
                              </w:r>
                            </w:p>
                          </w:txbxContent>
                        </wps:txbx>
                        <wps:bodyPr wrap="square" lIns="0" tIns="0" rIns="0" bIns="0" rtlCol="0">
                          <a:noAutofit/>
                        </wps:bodyPr>
                      </wps:wsp>
                      <wps:wsp>
                        <wps:cNvPr id="395" name="Textbox 395"/>
                        <wps:cNvSpPr txBox="1"/>
                        <wps:spPr>
                          <a:xfrm>
                            <a:off x="751388" y="484511"/>
                            <a:ext cx="75565" cy="124460"/>
                          </a:xfrm>
                          <a:prstGeom prst="rect">
                            <a:avLst/>
                          </a:prstGeom>
                        </wps:spPr>
                        <wps:txbx>
                          <w:txbxContent>
                            <w:p w:rsidR="00C550D4" w:rsidRDefault="00E476FC">
                              <w:pPr>
                                <w:spacing w:before="14"/>
                                <w:ind w:left="20"/>
                                <w:rPr>
                                  <w:i/>
                                  <w:sz w:val="14"/>
                                </w:rPr>
                              </w:pPr>
                              <w:r>
                                <w:rPr>
                                  <w:i/>
                                  <w:spacing w:val="-10"/>
                                  <w:w w:val="110"/>
                                  <w:sz w:val="14"/>
                                </w:rPr>
                                <w:t>I</w:t>
                              </w:r>
                            </w:p>
                          </w:txbxContent>
                        </wps:txbx>
                        <wps:bodyPr wrap="square" lIns="0" tIns="0" rIns="0" bIns="0" rtlCol="0">
                          <a:noAutofit/>
                        </wps:bodyPr>
                      </wps:wsp>
                      <wps:wsp>
                        <wps:cNvPr id="396" name="Textbox 396"/>
                        <wps:cNvSpPr txBox="1"/>
                        <wps:spPr>
                          <a:xfrm>
                            <a:off x="813084" y="417904"/>
                            <a:ext cx="40005" cy="99060"/>
                          </a:xfrm>
                          <a:prstGeom prst="rect">
                            <a:avLst/>
                          </a:prstGeom>
                        </wps:spPr>
                        <wps:txbx>
                          <w:txbxContent>
                            <w:p w:rsidR="00C550D4" w:rsidRDefault="00E476FC">
                              <w:pPr>
                                <w:spacing w:line="155" w:lineRule="exact"/>
                                <w:rPr>
                                  <w:sz w:val="14"/>
                                </w:rPr>
                              </w:pPr>
                              <w:r>
                                <w:rPr>
                                  <w:spacing w:val="-10"/>
                                  <w:w w:val="110"/>
                                  <w:sz w:val="14"/>
                                </w:rPr>
                                <w:t>/</w:t>
                              </w:r>
                            </w:p>
                          </w:txbxContent>
                        </wps:txbx>
                        <wps:bodyPr wrap="square" lIns="0" tIns="0" rIns="0" bIns="0" rtlCol="0">
                          <a:noAutofit/>
                        </wps:bodyPr>
                      </wps:wsp>
                      <wps:wsp>
                        <wps:cNvPr id="397" name="Textbox 397"/>
                        <wps:cNvSpPr txBox="1"/>
                        <wps:spPr>
                          <a:xfrm>
                            <a:off x="614479" y="729402"/>
                            <a:ext cx="74295" cy="138430"/>
                          </a:xfrm>
                          <a:prstGeom prst="rect">
                            <a:avLst/>
                          </a:prstGeom>
                        </wps:spPr>
                        <wps:txbx>
                          <w:txbxContent>
                            <w:p w:rsidR="00C550D4" w:rsidRDefault="00E476FC">
                              <w:pPr>
                                <w:spacing w:before="13"/>
                                <w:ind w:left="20"/>
                                <w:rPr>
                                  <w:i/>
                                  <w:sz w:val="16"/>
                                </w:rPr>
                              </w:pPr>
                              <w:r>
                                <w:rPr>
                                  <w:i/>
                                  <w:spacing w:val="-10"/>
                                  <w:w w:val="95"/>
                                  <w:sz w:val="16"/>
                                </w:rPr>
                                <w:t>I</w:t>
                              </w:r>
                            </w:p>
                          </w:txbxContent>
                        </wps:txbx>
                        <wps:bodyPr wrap="square" lIns="0" tIns="0" rIns="0" bIns="0" rtlCol="0">
                          <a:noAutofit/>
                        </wps:bodyPr>
                      </wps:wsp>
                      <wps:wsp>
                        <wps:cNvPr id="398" name="Textbox 398"/>
                        <wps:cNvSpPr txBox="1"/>
                        <wps:spPr>
                          <a:xfrm>
                            <a:off x="656797" y="652272"/>
                            <a:ext cx="71755" cy="124460"/>
                          </a:xfrm>
                          <a:prstGeom prst="rect">
                            <a:avLst/>
                          </a:prstGeom>
                        </wps:spPr>
                        <wps:txbx>
                          <w:txbxContent>
                            <w:p w:rsidR="00C550D4" w:rsidRDefault="00E476FC">
                              <w:pPr>
                                <w:spacing w:before="14"/>
                                <w:ind w:left="20"/>
                                <w:rPr>
                                  <w:i/>
                                  <w:sz w:val="14"/>
                                </w:rPr>
                              </w:pPr>
                              <w:r>
                                <w:rPr>
                                  <w:i/>
                                  <w:spacing w:val="-10"/>
                                  <w:sz w:val="14"/>
                                </w:rPr>
                                <w:t>I</w:t>
                              </w:r>
                            </w:p>
                          </w:txbxContent>
                        </wps:txbx>
                        <wps:bodyPr wrap="square" lIns="0" tIns="0" rIns="0" bIns="0" rtlCol="0">
                          <a:noAutofit/>
                        </wps:bodyPr>
                      </wps:wsp>
                    </wpg:wgp>
                  </a:graphicData>
                </a:graphic>
              </wp:anchor>
            </w:drawing>
          </mc:Choice>
          <mc:Fallback>
            <w:pict>
              <v:group id="Group 387" o:spid="_x0000_s1220" style="position:absolute;left:0;text-align:left;margin-left:238.2pt;margin-top:-31.3pt;width:108.75pt;height:147.6pt;z-index:-21699072;mso-wrap-distance-left:0;mso-wrap-distance-right:0;mso-position-horizontal-relative:page;mso-position-vertical-relative:text" coordsize="13811,18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">
                <v:shape id="Image 388" o:spid="_x0000_s1221" type="#_x0000_t75" style="position:absolute;left:45;top:5063;width:13762;height:13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">
                  <v:imagedata r:id="rId181" o:title=""/>
                </v:shape>
                <v:shape id="Graphic 389" o:spid="_x0000_s1222" style="position:absolute;left:45;width:13;height:8420;visibility:visible;mso-wrap-style:square;v-text-anchor:top" coordsize="1270,842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" path="m,841857l,e" filled="f" strokeweight=".25425mm">
                  <v:path arrowok="t"/>
                </v:shape>
                <v:shape id="Textbox 390" o:spid="_x0000_s1223" type="#_x0000_t202" style="position:absolute;left:10656;top:331;width:2826;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qJwwAAANwAAAAPAAAAZHJzL2Rvd25yZXYueG1sRE/Pa8Iw&#10;FL4L+x/CE3bTVAe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JBCqicMAAADcAAAADwAA&#10;AAAAAAAAAAAAAAAHAgAAZHJzL2Rvd25yZXYueG1sUEsFBgAAAAADAAMAtwAAAPcCAAAAAA==&#10;" filled="f" stroked="f">
                  <v:textbox inset="0,0,0,0">
                    <w:txbxContent>
                      <w:p w:rsidR="00C550D4" w:rsidRDefault="00E476FC">
                        <w:pPr>
                          <w:spacing w:line="222" w:lineRule="exact"/>
                          <w:rPr>
                            <w:b/>
                            <w:sz w:val="20"/>
                          </w:rPr>
                        </w:pPr>
                        <w:r>
                          <w:rPr>
                            <w:sz w:val="20"/>
                          </w:rPr>
                          <w:t>,,,,</w:t>
                        </w:r>
                        <w:r>
                          <w:rPr>
                            <w:spacing w:val="24"/>
                            <w:sz w:val="20"/>
                          </w:rPr>
                          <w:t xml:space="preserve"> </w:t>
                        </w:r>
                        <w:r>
                          <w:rPr>
                            <w:b/>
                            <w:spacing w:val="-10"/>
                            <w:sz w:val="20"/>
                          </w:rPr>
                          <w:t>P'</w:t>
                        </w:r>
                      </w:p>
                    </w:txbxContent>
                  </v:textbox>
                </v:shape>
                <v:shape id="Textbox 391" o:spid="_x0000_s1224" type="#_x0000_t202" style="position:absolute;left:9730;top:1974;width:362;height: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A8SxQAAANwAAAAPAAAAZHJzL2Rvd25yZXYueG1sRI9Ba8JA&#10;FITvQv/D8gq96UYL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BLXA8SxQAAANwAAAAP&#10;AAAAAAAAAAAAAAAAAAcCAABkcnMvZG93bnJldi54bWxQSwUGAAAAAAMAAwC3AAAA+QIAAAAA&#10;" filled="f" stroked="f">
                  <v:textbox inset="0,0,0,0">
                    <w:txbxContent>
                      <w:p w:rsidR="00C550D4" w:rsidRDefault="00E476FC">
                        <w:pPr>
                          <w:spacing w:line="133" w:lineRule="exact"/>
                          <w:rPr>
                            <w:sz w:val="12"/>
                          </w:rPr>
                        </w:pPr>
                        <w:r>
                          <w:rPr>
                            <w:spacing w:val="-10"/>
                            <w:w w:val="110"/>
                            <w:sz w:val="12"/>
                          </w:rPr>
                          <w:t>/</w:t>
                        </w:r>
                      </w:p>
                    </w:txbxContent>
                  </v:textbox>
                </v:shape>
                <v:shape id="Textbox 392" o:spid="_x0000_s1225" type="#_x0000_t202" style="position:absolute;left:9320;top:2680;width:381;height: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" filled="f" stroked="f">
                  <v:textbox inset="0,0,0,0">
                    <w:txbxContent>
                      <w:p w:rsidR="00C550D4" w:rsidRDefault="00E476FC">
                        <w:pPr>
                          <w:spacing w:line="144" w:lineRule="exact"/>
                          <w:rPr>
                            <w:sz w:val="13"/>
                          </w:rPr>
                        </w:pPr>
                        <w:r>
                          <w:rPr>
                            <w:spacing w:val="-10"/>
                            <w:w w:val="110"/>
                            <w:sz w:val="13"/>
                          </w:rPr>
                          <w:t>/</w:t>
                        </w:r>
                      </w:p>
                    </w:txbxContent>
                  </v:textbox>
                </v:shape>
                <v:shape id="Textbox 393" o:spid="_x0000_s1226" type="#_x0000_t202" style="position:absolute;left:8711;top:3400;width:381;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jT+xAAAANwAAAAPAAAAZHJzL2Rvd25yZXYueG1sRI9Ba8JA&#10;FITvgv9heUJvulFB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NTCNP7EAAAA3AAAAA8A&#10;AAAAAAAAAAAAAAAABwIAAGRycy9kb3ducmV2LnhtbFBLBQYAAAAAAwADALcAAAD4AgAAAAA=&#10;" filled="f" stroked="f">
                  <v:textbox inset="0,0,0,0">
                    <w:txbxContent>
                      <w:p w:rsidR="00C550D4" w:rsidRDefault="00E476FC">
                        <w:pPr>
                          <w:spacing w:line="145" w:lineRule="exact"/>
                          <w:rPr>
                            <w:rFonts w:ascii="Arial"/>
                            <w:sz w:val="13"/>
                          </w:rPr>
                        </w:pPr>
                        <w:r>
                          <w:rPr>
                            <w:rFonts w:ascii="Arial"/>
                            <w:spacing w:val="-10"/>
                            <w:w w:val="110"/>
                            <w:sz w:val="13"/>
                          </w:rPr>
                          <w:t>/</w:t>
                        </w:r>
                      </w:p>
                    </w:txbxContent>
                  </v:textbox>
                </v:shape>
                <v:shape id="Textbox 394" o:spid="_x0000_s1227" type="#_x0000_t202" style="position:absolute;left:6946;top:5686;width:705;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6yKxQAAANwAAAAPAAAAZHJzL2Rvd25yZXYueG1sRI9Ba8JA&#10;FITvBf/D8oTe6sZWRF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BbK6yKxQAAANwAAAAP&#10;AAAAAAAAAAAAAAAAAAcCAABkcnMvZG93bnJldi54bWxQSwUGAAAAAAMAAwC3AAAA+QIAAAAA&#10;" filled="f" stroked="f">
                  <v:textbox inset="0,0,0,0">
                    <w:txbxContent>
                      <w:p w:rsidR="00C550D4" w:rsidRDefault="00E476FC">
                        <w:pPr>
                          <w:spacing w:before="15"/>
                          <w:ind w:left="20"/>
                          <w:rPr>
                            <w:rFonts w:ascii="Arial"/>
                            <w:i/>
                            <w:sz w:val="14"/>
                          </w:rPr>
                        </w:pPr>
                        <w:r>
                          <w:rPr>
                            <w:rFonts w:ascii="Arial"/>
                            <w:i/>
                            <w:spacing w:val="-10"/>
                            <w:w w:val="110"/>
                            <w:sz w:val="14"/>
                          </w:rPr>
                          <w:t>I</w:t>
                        </w:r>
                      </w:p>
                    </w:txbxContent>
                  </v:textbox>
                </v:shape>
                <v:shape id="Textbox 395" o:spid="_x0000_s1228" type="#_x0000_t202" style="position:absolute;left:7513;top:4845;width:756;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kRxQAAANwAAAAPAAAAZHJzL2Rvd25yZXYueG1sRI9Ba8JA&#10;FITvBf/D8oTe6sYWRV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A0ZwkRxQAAANwAAAAP&#10;AAAAAAAAAAAAAAAAAAcCAABkcnMvZG93bnJldi54bWxQSwUGAAAAAAMAAwC3AAAA+QIAAAAA&#10;" filled="f" stroked="f">
                  <v:textbox inset="0,0,0,0">
                    <w:txbxContent>
                      <w:p w:rsidR="00C550D4" w:rsidRDefault="00E476FC">
                        <w:pPr>
                          <w:spacing w:before="14"/>
                          <w:ind w:left="20"/>
                          <w:rPr>
                            <w:i/>
                            <w:sz w:val="14"/>
                          </w:rPr>
                        </w:pPr>
                        <w:r>
                          <w:rPr>
                            <w:i/>
                            <w:spacing w:val="-10"/>
                            <w:w w:val="110"/>
                            <w:sz w:val="14"/>
                          </w:rPr>
                          <w:t>I</w:t>
                        </w:r>
                      </w:p>
                    </w:txbxContent>
                  </v:textbox>
                </v:shape>
                <v:shape id="Textbox 396" o:spid="_x0000_s1229" type="#_x0000_t202" style="position:absolute;left:8130;top:4179;width:400;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" filled="f" stroked="f">
                  <v:textbox inset="0,0,0,0">
                    <w:txbxContent>
                      <w:p w:rsidR="00C550D4" w:rsidRDefault="00E476FC">
                        <w:pPr>
                          <w:spacing w:line="155" w:lineRule="exact"/>
                          <w:rPr>
                            <w:sz w:val="14"/>
                          </w:rPr>
                        </w:pPr>
                        <w:r>
                          <w:rPr>
                            <w:spacing w:val="-10"/>
                            <w:w w:val="110"/>
                            <w:sz w:val="14"/>
                          </w:rPr>
                          <w:t>/</w:t>
                        </w:r>
                      </w:p>
                    </w:txbxContent>
                  </v:textbox>
                </v:shape>
                <v:shape id="Textbox 397" o:spid="_x0000_s1230" type="#_x0000_t202" style="position:absolute;left:6144;top:7294;width:743;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L9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" filled="f" stroked="f">
                  <v:textbox inset="0,0,0,0">
                    <w:txbxContent>
                      <w:p w:rsidR="00C550D4" w:rsidRDefault="00E476FC">
                        <w:pPr>
                          <w:spacing w:before="13"/>
                          <w:ind w:left="20"/>
                          <w:rPr>
                            <w:i/>
                            <w:sz w:val="16"/>
                          </w:rPr>
                        </w:pPr>
                        <w:r>
                          <w:rPr>
                            <w:i/>
                            <w:spacing w:val="-10"/>
                            <w:w w:val="95"/>
                            <w:sz w:val="16"/>
                          </w:rPr>
                          <w:t>I</w:t>
                        </w:r>
                      </w:p>
                    </w:txbxContent>
                  </v:textbox>
                </v:shape>
                <v:shape id="Textbox 398" o:spid="_x0000_s1231" type="#_x0000_t202" style="position:absolute;left:6567;top:6522;width:718;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" filled="f" stroked="f">
                  <v:textbox inset="0,0,0,0">
                    <w:txbxContent>
                      <w:p w:rsidR="00C550D4" w:rsidRDefault="00E476FC">
                        <w:pPr>
                          <w:spacing w:before="14"/>
                          <w:ind w:left="20"/>
                          <w:rPr>
                            <w:i/>
                            <w:sz w:val="14"/>
                          </w:rPr>
                        </w:pPr>
                        <w:r>
                          <w:rPr>
                            <w:i/>
                            <w:spacing w:val="-10"/>
                            <w:sz w:val="14"/>
                          </w:rPr>
                          <w:t>I</w:t>
                        </w:r>
                      </w:p>
                    </w:txbxContent>
                  </v:textbox>
                </v:shape>
                <w10:wrap anchorx="page"/>
              </v:group>
            </w:pict>
          </mc:Fallback>
        </mc:AlternateContent>
      </w:r>
      <w:r>
        <w:rPr>
          <w:b/>
          <w:spacing w:val="-10"/>
          <w:w w:val="95"/>
          <w:sz w:val="20"/>
        </w:rPr>
        <w:t>p</w:t>
      </w:r>
    </w:p>
    <w:p w:rsidR="00C550D4" w:rsidRDefault="00C550D4">
      <w:pPr>
        <w:pStyle w:val="BodyText"/>
        <w:spacing w:before="20"/>
        <w:jc w:val="left"/>
        <w:rPr>
          <w:b/>
        </w:rPr>
      </w:pPr>
    </w:p>
    <w:p w:rsidR="00C550D4" w:rsidRDefault="00E476FC">
      <w:pPr>
        <w:spacing w:line="199" w:lineRule="exact"/>
        <w:ind w:left="554"/>
        <w:rPr>
          <w:rFonts w:ascii="Arial"/>
          <w:sz w:val="23"/>
        </w:rPr>
      </w:pPr>
      <w:r>
        <w:rPr>
          <w:rFonts w:ascii="Arial"/>
          <w:spacing w:val="-5"/>
          <w:w w:val="105"/>
          <w:sz w:val="23"/>
        </w:rPr>
        <w:t>:,</w:t>
      </w:r>
    </w:p>
    <w:p w:rsidR="00C550D4" w:rsidRDefault="00E476FC">
      <w:pPr>
        <w:pStyle w:val="Heading7"/>
        <w:spacing w:line="279" w:lineRule="exact"/>
        <w:ind w:left="557"/>
      </w:pPr>
      <w:r>
        <w:rPr>
          <w:noProof/>
          <w:lang w:val="de-DE" w:eastAsia="de-DE"/>
        </w:rPr>
        <mc:AlternateContent>
          <mc:Choice Requires="wps">
            <w:drawing>
              <wp:anchor distT="0" distB="0" distL="0" distR="0" simplePos="0" relativeHeight="481618944" behindDoc="1" locked="0" layoutInCell="1" allowOverlap="1">
                <wp:simplePos x="0" y="0"/>
                <wp:positionH relativeFrom="page">
                  <wp:posOffset>2840578</wp:posOffset>
                </wp:positionH>
                <wp:positionV relativeFrom="paragraph">
                  <wp:posOffset>115756</wp:posOffset>
                </wp:positionV>
                <wp:extent cx="20955" cy="78105"/>
                <wp:effectExtent l="0" t="0" r="0" b="0"/>
                <wp:wrapNone/>
                <wp:docPr id="399" name="Textbox 3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955" cy="78105"/>
                        </a:xfrm>
                        <a:prstGeom prst="rect">
                          <a:avLst/>
                        </a:prstGeom>
                      </wps:spPr>
                      <wps:txbx>
                        <w:txbxContent>
                          <w:p w:rsidR="00C550D4" w:rsidRDefault="00E476FC">
                            <w:pPr>
                              <w:spacing w:line="123" w:lineRule="exact"/>
                              <w:rPr>
                                <w:rFonts w:ascii="Arial"/>
                                <w:sz w:val="11"/>
                              </w:rPr>
                            </w:pPr>
                            <w:r>
                              <w:rPr>
                                <w:rFonts w:ascii="Arial"/>
                                <w:spacing w:val="-7"/>
                                <w:w w:val="55"/>
                                <w:sz w:val="11"/>
                              </w:rPr>
                              <w:t>:,</w:t>
                            </w:r>
                          </w:p>
                        </w:txbxContent>
                      </wps:txbx>
                      <wps:bodyPr wrap="square" lIns="0" tIns="0" rIns="0" bIns="0" rtlCol="0">
                        <a:noAutofit/>
                      </wps:bodyPr>
                    </wps:wsp>
                  </a:graphicData>
                </a:graphic>
              </wp:anchor>
            </w:drawing>
          </mc:Choice>
          <mc:Fallback>
            <w:pict>
              <v:shape id="Textbox 399" o:spid="_x0000_s1232" type="#_x0000_t202" style="position:absolute;left:0;text-align:left;margin-left:223.65pt;margin-top:9.1pt;width:1.65pt;height:6.15pt;z-index:-21697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" filled="f" stroked="f">
                <v:path arrowok="t"/>
                <v:textbox inset="0,0,0,0">
                  <w:txbxContent>
                    <w:p w:rsidR="00C550D4" w:rsidRDefault="00E476FC">
                      <w:pPr>
                        <w:spacing w:line="123" w:lineRule="exact"/>
                        <w:rPr>
                          <w:rFonts w:ascii="Arial"/>
                          <w:sz w:val="11"/>
                        </w:rPr>
                      </w:pPr>
                      <w:r>
                        <w:rPr>
                          <w:rFonts w:ascii="Arial"/>
                          <w:spacing w:val="-7"/>
                          <w:w w:val="55"/>
                          <w:sz w:val="11"/>
                        </w:rPr>
                        <w:t>:,</w:t>
                      </w:r>
                    </w:p>
                  </w:txbxContent>
                </v:textbox>
                <w10:wrap anchorx="page"/>
              </v:shape>
            </w:pict>
          </mc:Fallback>
        </mc:AlternateContent>
      </w:r>
      <w:r>
        <w:rPr>
          <w:spacing w:val="-5"/>
          <w:w w:val="65"/>
        </w:rPr>
        <w:t>.a-</w:t>
      </w:r>
    </w:p>
    <w:p w:rsidR="00C550D4" w:rsidRDefault="00E476FC">
      <w:pPr>
        <w:spacing w:before="2"/>
        <w:ind w:left="548"/>
        <w:rPr>
          <w:rFonts w:ascii="Arial"/>
          <w:b/>
          <w:sz w:val="19"/>
        </w:rPr>
      </w:pPr>
      <w:r>
        <w:rPr>
          <w:rFonts w:ascii="Arial"/>
          <w:b/>
          <w:spacing w:val="-10"/>
          <w:w w:val="65"/>
          <w:sz w:val="19"/>
        </w:rPr>
        <w:t>0</w:t>
      </w:r>
    </w:p>
    <w:p w:rsidR="00C550D4" w:rsidRDefault="00C550D4">
      <w:pPr>
        <w:rPr>
          <w:rFonts w:ascii="Arial"/>
          <w:sz w:val="19"/>
        </w:rPr>
        <w:sectPr w:rsidR="00C550D4">
          <w:type w:val="continuous"/>
          <w:pgSz w:w="8850" w:h="13270"/>
          <w:pgMar w:top="1500" w:right="1120" w:bottom="280" w:left="1060" w:header="1150" w:footer="0" w:gutter="0"/>
          <w:cols w:num="3" w:space="720" w:equalWidth="0">
            <w:col w:w="815" w:space="802"/>
            <w:col w:w="1172" w:space="40"/>
            <w:col w:w="3841"/>
          </w:cols>
        </w:sectPr>
      </w:pPr>
    </w:p>
    <w:p w:rsidR="00C550D4" w:rsidRDefault="00C550D4">
      <w:pPr>
        <w:pStyle w:val="BodyText"/>
        <w:jc w:val="left"/>
        <w:rPr>
          <w:rFonts w:ascii="Arial"/>
          <w:b/>
          <w:sz w:val="18"/>
        </w:rPr>
      </w:pPr>
    </w:p>
    <w:p w:rsidR="00C550D4" w:rsidRDefault="00C550D4">
      <w:pPr>
        <w:pStyle w:val="BodyText"/>
        <w:jc w:val="left"/>
        <w:rPr>
          <w:rFonts w:ascii="Arial"/>
          <w:b/>
          <w:sz w:val="18"/>
        </w:rPr>
      </w:pPr>
    </w:p>
    <w:p w:rsidR="00C550D4" w:rsidRDefault="00C550D4">
      <w:pPr>
        <w:pStyle w:val="BodyText"/>
        <w:jc w:val="left"/>
        <w:rPr>
          <w:rFonts w:ascii="Arial"/>
          <w:b/>
          <w:sz w:val="18"/>
        </w:rPr>
      </w:pPr>
    </w:p>
    <w:p w:rsidR="00C550D4" w:rsidRDefault="00C550D4">
      <w:pPr>
        <w:pStyle w:val="BodyText"/>
        <w:jc w:val="left"/>
        <w:rPr>
          <w:rFonts w:ascii="Arial"/>
          <w:b/>
          <w:sz w:val="18"/>
        </w:rPr>
      </w:pPr>
    </w:p>
    <w:p w:rsidR="00C550D4" w:rsidRDefault="00C550D4">
      <w:pPr>
        <w:pStyle w:val="BodyText"/>
        <w:spacing w:before="11"/>
        <w:jc w:val="left"/>
        <w:rPr>
          <w:rFonts w:ascii="Arial"/>
          <w:b/>
          <w:sz w:val="18"/>
        </w:rPr>
      </w:pPr>
    </w:p>
    <w:p w:rsidR="00C550D4" w:rsidRDefault="00E476FC">
      <w:pPr>
        <w:tabs>
          <w:tab w:val="left" w:pos="1945"/>
          <w:tab w:val="left" w:pos="3579"/>
          <w:tab w:val="left" w:pos="4727"/>
        </w:tabs>
        <w:ind w:left="792"/>
        <w:rPr>
          <w:rFonts w:ascii="Arial"/>
          <w:b/>
          <w:sz w:val="18"/>
        </w:rPr>
      </w:pPr>
      <w:r>
        <w:rPr>
          <w:rFonts w:ascii="Arial"/>
          <w:b/>
          <w:spacing w:val="-10"/>
          <w:position w:val="8"/>
          <w:sz w:val="18"/>
        </w:rPr>
        <w:t>0</w:t>
      </w:r>
      <w:r>
        <w:rPr>
          <w:rFonts w:ascii="Arial"/>
          <w:b/>
          <w:position w:val="8"/>
          <w:sz w:val="18"/>
        </w:rPr>
        <w:tab/>
      </w:r>
      <w:r>
        <w:rPr>
          <w:rFonts w:ascii="Arial"/>
          <w:b/>
          <w:spacing w:val="-2"/>
          <w:sz w:val="18"/>
        </w:rPr>
        <w:t>Input</w:t>
      </w:r>
      <w:r>
        <w:rPr>
          <w:rFonts w:ascii="Arial"/>
          <w:b/>
          <w:sz w:val="18"/>
        </w:rPr>
        <w:tab/>
      </w:r>
      <w:r>
        <w:rPr>
          <w:rFonts w:ascii="Arial"/>
          <w:b/>
          <w:spacing w:val="-10"/>
          <w:position w:val="8"/>
          <w:sz w:val="17"/>
        </w:rPr>
        <w:t>0</w:t>
      </w:r>
      <w:r>
        <w:rPr>
          <w:rFonts w:ascii="Arial"/>
          <w:b/>
          <w:position w:val="8"/>
          <w:sz w:val="17"/>
        </w:rPr>
        <w:tab/>
      </w:r>
      <w:r>
        <w:rPr>
          <w:rFonts w:ascii="Arial"/>
          <w:b/>
          <w:spacing w:val="-2"/>
          <w:sz w:val="18"/>
        </w:rPr>
        <w:t>Input</w:t>
      </w:r>
    </w:p>
    <w:p w:rsidR="00C550D4" w:rsidRDefault="00E476FC">
      <w:pPr>
        <w:tabs>
          <w:tab w:val="left" w:pos="3490"/>
        </w:tabs>
        <w:spacing w:before="77"/>
        <w:ind w:left="703"/>
        <w:rPr>
          <w:rFonts w:ascii="Arial"/>
          <w:b/>
          <w:sz w:val="18"/>
        </w:rPr>
      </w:pPr>
      <w:r>
        <w:rPr>
          <w:rFonts w:ascii="Arial"/>
          <w:b/>
          <w:w w:val="85"/>
          <w:sz w:val="18"/>
        </w:rPr>
        <w:t>(a)</w:t>
      </w:r>
      <w:r>
        <w:rPr>
          <w:rFonts w:ascii="Arial"/>
          <w:b/>
          <w:sz w:val="18"/>
        </w:rPr>
        <w:t xml:space="preserve"> </w:t>
      </w:r>
      <w:r>
        <w:rPr>
          <w:rFonts w:ascii="Arial"/>
          <w:b/>
          <w:w w:val="85"/>
          <w:sz w:val="18"/>
        </w:rPr>
        <w:t>Variable</w:t>
      </w:r>
      <w:r>
        <w:rPr>
          <w:rFonts w:ascii="Arial"/>
          <w:b/>
          <w:spacing w:val="11"/>
          <w:sz w:val="18"/>
        </w:rPr>
        <w:t xml:space="preserve"> </w:t>
      </w:r>
      <w:r>
        <w:rPr>
          <w:rFonts w:ascii="Arial"/>
          <w:b/>
          <w:w w:val="85"/>
          <w:sz w:val="18"/>
        </w:rPr>
        <w:t>managerial</w:t>
      </w:r>
      <w:r>
        <w:rPr>
          <w:rFonts w:ascii="Arial"/>
          <w:b/>
          <w:spacing w:val="6"/>
          <w:sz w:val="18"/>
        </w:rPr>
        <w:t xml:space="preserve"> </w:t>
      </w:r>
      <w:r>
        <w:rPr>
          <w:rFonts w:ascii="Arial"/>
          <w:b/>
          <w:spacing w:val="-2"/>
          <w:w w:val="85"/>
          <w:sz w:val="18"/>
        </w:rPr>
        <w:t>ability</w:t>
      </w:r>
      <w:r>
        <w:rPr>
          <w:rFonts w:ascii="Arial"/>
          <w:b/>
          <w:sz w:val="18"/>
        </w:rPr>
        <w:tab/>
      </w:r>
      <w:r>
        <w:rPr>
          <w:rFonts w:ascii="Arial"/>
          <w:b/>
          <w:w w:val="85"/>
          <w:sz w:val="18"/>
        </w:rPr>
        <w:t>(b)</w:t>
      </w:r>
      <w:r>
        <w:rPr>
          <w:rFonts w:ascii="Arial"/>
          <w:b/>
          <w:spacing w:val="5"/>
          <w:sz w:val="18"/>
        </w:rPr>
        <w:t xml:space="preserve"> </w:t>
      </w:r>
      <w:r>
        <w:rPr>
          <w:rFonts w:ascii="Arial"/>
          <w:b/>
          <w:w w:val="85"/>
          <w:sz w:val="18"/>
        </w:rPr>
        <w:t>Variable</w:t>
      </w:r>
      <w:r>
        <w:rPr>
          <w:rFonts w:ascii="Arial"/>
          <w:b/>
          <w:spacing w:val="23"/>
          <w:sz w:val="18"/>
        </w:rPr>
        <w:t xml:space="preserve"> </w:t>
      </w:r>
      <w:r>
        <w:rPr>
          <w:rFonts w:ascii="Arial"/>
          <w:b/>
          <w:w w:val="85"/>
          <w:sz w:val="18"/>
        </w:rPr>
        <w:t>product</w:t>
      </w:r>
      <w:r>
        <w:rPr>
          <w:rFonts w:ascii="Arial"/>
          <w:b/>
          <w:spacing w:val="6"/>
          <w:sz w:val="18"/>
        </w:rPr>
        <w:t xml:space="preserve"> </w:t>
      </w:r>
      <w:r>
        <w:rPr>
          <w:rFonts w:ascii="Arial"/>
          <w:b/>
          <w:spacing w:val="-2"/>
          <w:w w:val="85"/>
          <w:sz w:val="18"/>
        </w:rPr>
        <w:t>demand</w:t>
      </w:r>
    </w:p>
    <w:p w:rsidR="00C550D4" w:rsidRDefault="00C550D4">
      <w:pPr>
        <w:pStyle w:val="BodyText"/>
        <w:jc w:val="left"/>
        <w:rPr>
          <w:rFonts w:ascii="Arial"/>
          <w:b/>
          <w:sz w:val="12"/>
        </w:rPr>
      </w:pPr>
    </w:p>
    <w:p w:rsidR="00C550D4" w:rsidRDefault="00C550D4">
      <w:pPr>
        <w:pStyle w:val="BodyText"/>
        <w:jc w:val="left"/>
        <w:rPr>
          <w:rFonts w:ascii="Arial"/>
          <w:b/>
          <w:sz w:val="12"/>
        </w:rPr>
      </w:pPr>
    </w:p>
    <w:p w:rsidR="00C550D4" w:rsidRDefault="00C550D4">
      <w:pPr>
        <w:pStyle w:val="BodyText"/>
        <w:jc w:val="left"/>
        <w:rPr>
          <w:rFonts w:ascii="Arial"/>
          <w:b/>
          <w:sz w:val="12"/>
        </w:rPr>
      </w:pPr>
    </w:p>
    <w:p w:rsidR="00C550D4" w:rsidRDefault="00C550D4">
      <w:pPr>
        <w:pStyle w:val="BodyText"/>
        <w:jc w:val="left"/>
        <w:rPr>
          <w:rFonts w:ascii="Arial"/>
          <w:b/>
          <w:sz w:val="12"/>
        </w:rPr>
      </w:pPr>
    </w:p>
    <w:p w:rsidR="00C550D4" w:rsidRDefault="00C550D4">
      <w:pPr>
        <w:pStyle w:val="BodyText"/>
        <w:jc w:val="left"/>
        <w:rPr>
          <w:rFonts w:ascii="Arial"/>
          <w:b/>
          <w:sz w:val="12"/>
        </w:rPr>
      </w:pPr>
    </w:p>
    <w:p w:rsidR="00C550D4" w:rsidRDefault="00C550D4">
      <w:pPr>
        <w:pStyle w:val="BodyText"/>
        <w:jc w:val="left"/>
        <w:rPr>
          <w:rFonts w:ascii="Arial"/>
          <w:b/>
          <w:sz w:val="12"/>
        </w:rPr>
      </w:pPr>
    </w:p>
    <w:p w:rsidR="00C550D4" w:rsidRDefault="00C550D4">
      <w:pPr>
        <w:pStyle w:val="BodyText"/>
        <w:jc w:val="left"/>
        <w:rPr>
          <w:rFonts w:ascii="Arial"/>
          <w:b/>
          <w:sz w:val="12"/>
        </w:rPr>
      </w:pPr>
    </w:p>
    <w:p w:rsidR="00C550D4" w:rsidRDefault="00C550D4">
      <w:pPr>
        <w:pStyle w:val="BodyText"/>
        <w:jc w:val="left"/>
        <w:rPr>
          <w:rFonts w:ascii="Arial"/>
          <w:b/>
          <w:sz w:val="12"/>
        </w:rPr>
      </w:pPr>
    </w:p>
    <w:p w:rsidR="00C550D4" w:rsidRDefault="00C550D4">
      <w:pPr>
        <w:pStyle w:val="BodyText"/>
        <w:jc w:val="left"/>
        <w:rPr>
          <w:rFonts w:ascii="Arial"/>
          <w:b/>
          <w:sz w:val="12"/>
        </w:rPr>
      </w:pPr>
    </w:p>
    <w:p w:rsidR="00C550D4" w:rsidRDefault="00C550D4">
      <w:pPr>
        <w:pStyle w:val="BodyText"/>
        <w:jc w:val="left"/>
        <w:rPr>
          <w:rFonts w:ascii="Arial"/>
          <w:b/>
          <w:sz w:val="12"/>
        </w:rPr>
      </w:pPr>
    </w:p>
    <w:p w:rsidR="00C550D4" w:rsidRDefault="00C550D4">
      <w:pPr>
        <w:pStyle w:val="BodyText"/>
        <w:jc w:val="left"/>
        <w:rPr>
          <w:rFonts w:ascii="Arial"/>
          <w:b/>
          <w:sz w:val="12"/>
        </w:rPr>
      </w:pPr>
    </w:p>
    <w:p w:rsidR="00C550D4" w:rsidRDefault="00C550D4">
      <w:pPr>
        <w:pStyle w:val="BodyText"/>
        <w:spacing w:before="91"/>
        <w:jc w:val="left"/>
        <w:rPr>
          <w:rFonts w:ascii="Arial"/>
          <w:b/>
          <w:sz w:val="12"/>
        </w:rPr>
      </w:pPr>
    </w:p>
    <w:p w:rsidR="00C550D4" w:rsidRDefault="00E476FC">
      <w:pPr>
        <w:ind w:right="1867"/>
        <w:jc w:val="right"/>
        <w:rPr>
          <w:rFonts w:ascii="Arial"/>
          <w:sz w:val="12"/>
        </w:rPr>
      </w:pPr>
      <w:r>
        <w:rPr>
          <w:noProof/>
          <w:lang w:val="de-DE" w:eastAsia="de-DE"/>
        </w:rPr>
        <mc:AlternateContent>
          <mc:Choice Requires="wpg">
            <w:drawing>
              <wp:anchor distT="0" distB="0" distL="0" distR="0" simplePos="0" relativeHeight="481617920" behindDoc="1" locked="0" layoutInCell="1" allowOverlap="1">
                <wp:simplePos x="0" y="0"/>
                <wp:positionH relativeFrom="page">
                  <wp:posOffset>1891812</wp:posOffset>
                </wp:positionH>
                <wp:positionV relativeFrom="paragraph">
                  <wp:posOffset>-962538</wp:posOffset>
                </wp:positionV>
                <wp:extent cx="1885950" cy="2036445"/>
                <wp:effectExtent l="0" t="0" r="0" b="0"/>
                <wp:wrapNone/>
                <wp:docPr id="400" name="Group 4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85950" cy="2036445"/>
                          <a:chOff x="0" y="0"/>
                          <a:chExt cx="1885950" cy="2036445"/>
                        </a:xfrm>
                      </wpg:grpSpPr>
                      <pic:pic xmlns:pic="http://schemas.openxmlformats.org/drawingml/2006/picture">
                        <pic:nvPicPr>
                          <pic:cNvPr id="401" name="Image 401"/>
                          <pic:cNvPicPr/>
                        </pic:nvPicPr>
                        <pic:blipFill>
                          <a:blip r:embed="rId182" cstate="print"/>
                          <a:stretch>
                            <a:fillRect/>
                          </a:stretch>
                        </pic:blipFill>
                        <pic:spPr>
                          <a:xfrm>
                            <a:off x="852840" y="247065"/>
                            <a:ext cx="721634" cy="741200"/>
                          </a:xfrm>
                          <a:prstGeom prst="rect">
                            <a:avLst/>
                          </a:prstGeom>
                        </pic:spPr>
                      </pic:pic>
                      <pic:pic xmlns:pic="http://schemas.openxmlformats.org/drawingml/2006/picture">
                        <pic:nvPicPr>
                          <pic:cNvPr id="402" name="Image 402"/>
                          <pic:cNvPicPr/>
                        </pic:nvPicPr>
                        <pic:blipFill>
                          <a:blip r:embed="rId183" cstate="print"/>
                          <a:stretch>
                            <a:fillRect/>
                          </a:stretch>
                        </pic:blipFill>
                        <pic:spPr>
                          <a:xfrm>
                            <a:off x="0" y="780851"/>
                            <a:ext cx="1122881" cy="1232283"/>
                          </a:xfrm>
                          <a:prstGeom prst="rect">
                            <a:avLst/>
                          </a:prstGeom>
                        </pic:spPr>
                      </pic:pic>
                      <wps:wsp>
                        <wps:cNvPr id="403" name="Graphic 403"/>
                        <wps:cNvSpPr/>
                        <wps:spPr>
                          <a:xfrm>
                            <a:off x="225796" y="0"/>
                            <a:ext cx="1556385" cy="1858010"/>
                          </a:xfrm>
                          <a:custGeom>
                            <a:avLst/>
                            <a:gdLst/>
                            <a:ahLst/>
                            <a:cxnLst/>
                            <a:rect l="l" t="t" r="r" b="b"/>
                            <a:pathLst>
                              <a:path w="1556385" h="1858010">
                                <a:moveTo>
                                  <a:pt x="0" y="1061471"/>
                                </a:moveTo>
                                <a:lnTo>
                                  <a:pt x="0" y="0"/>
                                </a:lnTo>
                              </a:path>
                              <a:path w="1556385" h="1858010">
                                <a:moveTo>
                                  <a:pt x="897085" y="1857575"/>
                                </a:moveTo>
                                <a:lnTo>
                                  <a:pt x="1556168" y="1857575"/>
                                </a:lnTo>
                              </a:path>
                            </a:pathLst>
                          </a:custGeom>
                          <a:ln w="9152">
                            <a:solidFill>
                              <a:srgbClr val="000000"/>
                            </a:solidFill>
                            <a:prstDash val="solid"/>
                          </a:ln>
                        </wps:spPr>
                        <wps:bodyPr wrap="square" lIns="0" tIns="0" rIns="0" bIns="0" rtlCol="0">
                          <a:prstTxWarp prst="textNoShape">
                            <a:avLst/>
                          </a:prstTxWarp>
                          <a:noAutofit/>
                        </wps:bodyPr>
                      </wps:wsp>
                      <wps:wsp>
                        <wps:cNvPr id="404" name="Textbox 404"/>
                        <wps:cNvSpPr txBox="1"/>
                        <wps:spPr>
                          <a:xfrm>
                            <a:off x="995616" y="98947"/>
                            <a:ext cx="138430" cy="120014"/>
                          </a:xfrm>
                          <a:prstGeom prst="rect">
                            <a:avLst/>
                          </a:prstGeom>
                        </wps:spPr>
                        <wps:txbx>
                          <w:txbxContent>
                            <w:p w:rsidR="00C550D4" w:rsidRDefault="00E476FC">
                              <w:pPr>
                                <w:spacing w:line="188" w:lineRule="exact"/>
                                <w:rPr>
                                  <w:b/>
                                  <w:sz w:val="17"/>
                                </w:rPr>
                              </w:pPr>
                              <w:r>
                                <w:rPr>
                                  <w:b/>
                                  <w:spacing w:val="-5"/>
                                  <w:sz w:val="17"/>
                                </w:rPr>
                                <w:t>IP'</w:t>
                              </w:r>
                            </w:p>
                          </w:txbxContent>
                        </wps:txbx>
                        <wps:bodyPr wrap="square" lIns="0" tIns="0" rIns="0" bIns="0" rtlCol="0">
                          <a:noAutofit/>
                        </wps:bodyPr>
                      </wps:wsp>
                      <wps:wsp>
                        <wps:cNvPr id="405" name="Textbox 405"/>
                        <wps:cNvSpPr txBox="1"/>
                        <wps:spPr>
                          <a:xfrm>
                            <a:off x="921134" y="299323"/>
                            <a:ext cx="69850" cy="138430"/>
                          </a:xfrm>
                          <a:prstGeom prst="rect">
                            <a:avLst/>
                          </a:prstGeom>
                        </wps:spPr>
                        <wps:txbx>
                          <w:txbxContent>
                            <w:p w:rsidR="00C550D4" w:rsidRDefault="00E476FC">
                              <w:pPr>
                                <w:spacing w:before="13"/>
                                <w:ind w:left="20"/>
                                <w:rPr>
                                  <w:i/>
                                  <w:sz w:val="16"/>
                                </w:rPr>
                              </w:pPr>
                              <w:r>
                                <w:rPr>
                                  <w:i/>
                                  <w:spacing w:val="-10"/>
                                  <w:w w:val="80"/>
                                  <w:sz w:val="16"/>
                                </w:rPr>
                                <w:t>I</w:t>
                              </w:r>
                            </w:p>
                          </w:txbxContent>
                        </wps:txbx>
                        <wps:bodyPr wrap="square" lIns="0" tIns="0" rIns="0" bIns="0" rtlCol="0">
                          <a:noAutofit/>
                        </wps:bodyPr>
                      </wps:wsp>
                      <wps:wsp>
                        <wps:cNvPr id="406" name="Textbox 406"/>
                        <wps:cNvSpPr txBox="1"/>
                        <wps:spPr>
                          <a:xfrm>
                            <a:off x="839186" y="207816"/>
                            <a:ext cx="185420" cy="514984"/>
                          </a:xfrm>
                          <a:prstGeom prst="rect">
                            <a:avLst/>
                          </a:prstGeom>
                        </wps:spPr>
                        <wps:txbx>
                          <w:txbxContent>
                            <w:p w:rsidR="00C550D4" w:rsidRDefault="00E476FC">
                              <w:pPr>
                                <w:spacing w:before="13"/>
                                <w:ind w:right="50"/>
                                <w:jc w:val="right"/>
                                <w:rPr>
                                  <w:i/>
                                  <w:sz w:val="16"/>
                                </w:rPr>
                              </w:pPr>
                              <w:r>
                                <w:rPr>
                                  <w:i/>
                                  <w:spacing w:val="-10"/>
                                  <w:w w:val="80"/>
                                  <w:sz w:val="16"/>
                                </w:rPr>
                                <w:t>I</w:t>
                              </w:r>
                            </w:p>
                            <w:p w:rsidR="00C550D4" w:rsidRDefault="00C550D4">
                              <w:pPr>
                                <w:rPr>
                                  <w:i/>
                                  <w:sz w:val="16"/>
                                </w:rPr>
                              </w:pPr>
                            </w:p>
                            <w:p w:rsidR="00C550D4" w:rsidRDefault="00C550D4">
                              <w:pPr>
                                <w:spacing w:before="52"/>
                                <w:rPr>
                                  <w:i/>
                                  <w:sz w:val="16"/>
                                </w:rPr>
                              </w:pPr>
                            </w:p>
                            <w:p w:rsidR="00C550D4" w:rsidRDefault="00E476FC">
                              <w:pPr>
                                <w:ind w:left="20"/>
                                <w:rPr>
                                  <w:rFonts w:ascii="Arial"/>
                                  <w:i/>
                                  <w:sz w:val="15"/>
                                </w:rPr>
                              </w:pPr>
                              <w:r>
                                <w:rPr>
                                  <w:rFonts w:ascii="Arial"/>
                                  <w:i/>
                                  <w:spacing w:val="-10"/>
                                  <w:w w:val="110"/>
                                  <w:sz w:val="15"/>
                                </w:rPr>
                                <w:t>I</w:t>
                              </w:r>
                            </w:p>
                          </w:txbxContent>
                        </wps:txbx>
                        <wps:bodyPr wrap="square" lIns="0" tIns="0" rIns="0" bIns="0" rtlCol="0">
                          <a:noAutofit/>
                        </wps:bodyPr>
                      </wps:wsp>
                      <wps:wsp>
                        <wps:cNvPr id="407" name="Textbox 407"/>
                        <wps:cNvSpPr txBox="1"/>
                        <wps:spPr>
                          <a:xfrm>
                            <a:off x="869262" y="491486"/>
                            <a:ext cx="67310" cy="138430"/>
                          </a:xfrm>
                          <a:prstGeom prst="rect">
                            <a:avLst/>
                          </a:prstGeom>
                        </wps:spPr>
                        <wps:txbx>
                          <w:txbxContent>
                            <w:p w:rsidR="00C550D4" w:rsidRDefault="00E476FC">
                              <w:pPr>
                                <w:spacing w:before="13"/>
                                <w:ind w:left="20"/>
                                <w:rPr>
                                  <w:i/>
                                  <w:sz w:val="16"/>
                                </w:rPr>
                              </w:pPr>
                              <w:r>
                                <w:rPr>
                                  <w:i/>
                                  <w:spacing w:val="-10"/>
                                  <w:w w:val="75"/>
                                  <w:sz w:val="16"/>
                                </w:rPr>
                                <w:t>I</w:t>
                              </w:r>
                            </w:p>
                          </w:txbxContent>
                        </wps:txbx>
                        <wps:bodyPr wrap="square" lIns="0" tIns="0" rIns="0" bIns="0" rtlCol="0">
                          <a:noAutofit/>
                        </wps:bodyPr>
                      </wps:wsp>
                      <wps:wsp>
                        <wps:cNvPr id="408" name="Textbox 408"/>
                        <wps:cNvSpPr txBox="1"/>
                        <wps:spPr>
                          <a:xfrm>
                            <a:off x="893673" y="396929"/>
                            <a:ext cx="67310" cy="138430"/>
                          </a:xfrm>
                          <a:prstGeom prst="rect">
                            <a:avLst/>
                          </a:prstGeom>
                        </wps:spPr>
                        <wps:txbx>
                          <w:txbxContent>
                            <w:p w:rsidR="00C550D4" w:rsidRDefault="00E476FC">
                              <w:pPr>
                                <w:spacing w:before="13"/>
                                <w:ind w:left="20"/>
                                <w:rPr>
                                  <w:i/>
                                  <w:sz w:val="16"/>
                                </w:rPr>
                              </w:pPr>
                              <w:r>
                                <w:rPr>
                                  <w:i/>
                                  <w:spacing w:val="-10"/>
                                  <w:w w:val="75"/>
                                  <w:sz w:val="16"/>
                                </w:rPr>
                                <w:t>I</w:t>
                              </w:r>
                            </w:p>
                          </w:txbxContent>
                        </wps:txbx>
                        <wps:bodyPr wrap="square" lIns="0" tIns="0" rIns="0" bIns="0" rtlCol="0">
                          <a:noAutofit/>
                        </wps:bodyPr>
                      </wps:wsp>
                      <wps:wsp>
                        <wps:cNvPr id="409" name="Textbox 409"/>
                        <wps:cNvSpPr txBox="1"/>
                        <wps:spPr>
                          <a:xfrm>
                            <a:off x="1498574" y="639209"/>
                            <a:ext cx="104139" cy="159385"/>
                          </a:xfrm>
                          <a:prstGeom prst="rect">
                            <a:avLst/>
                          </a:prstGeom>
                        </wps:spPr>
                        <wps:txbx>
                          <w:txbxContent>
                            <w:p w:rsidR="00C550D4" w:rsidRDefault="00E476FC">
                              <w:pPr>
                                <w:spacing w:before="12"/>
                                <w:ind w:left="20"/>
                                <w:rPr>
                                  <w:b/>
                                  <w:sz w:val="19"/>
                                </w:rPr>
                              </w:pPr>
                              <w:r>
                                <w:rPr>
                                  <w:b/>
                                  <w:spacing w:val="-10"/>
                                  <w:sz w:val="19"/>
                                </w:rPr>
                                <w:t>p</w:t>
                              </w:r>
                            </w:p>
                          </w:txbxContent>
                        </wps:txbx>
                        <wps:bodyPr wrap="square" lIns="0" tIns="0" rIns="0" bIns="0" rtlCol="0">
                          <a:noAutofit/>
                        </wps:bodyPr>
                      </wps:wsp>
                      <wps:wsp>
                        <wps:cNvPr id="410" name="Textbox 410"/>
                        <wps:cNvSpPr txBox="1"/>
                        <wps:spPr>
                          <a:xfrm>
                            <a:off x="799297" y="689311"/>
                            <a:ext cx="94615" cy="328930"/>
                          </a:xfrm>
                          <a:prstGeom prst="rect">
                            <a:avLst/>
                          </a:prstGeom>
                        </wps:spPr>
                        <wps:txbx>
                          <w:txbxContent>
                            <w:p w:rsidR="00C550D4" w:rsidRDefault="00E476FC">
                              <w:pPr>
                                <w:spacing w:before="39" w:line="196" w:lineRule="auto"/>
                                <w:ind w:left="20" w:right="48" w:firstLine="52"/>
                                <w:jc w:val="both"/>
                                <w:rPr>
                                  <w:sz w:val="17"/>
                                </w:rPr>
                              </w:pPr>
                              <w:r>
                                <w:rPr>
                                  <w:i/>
                                  <w:spacing w:val="-10"/>
                                  <w:w w:val="55"/>
                                  <w:sz w:val="15"/>
                                </w:rPr>
                                <w:t>I</w:t>
                              </w:r>
                              <w:r>
                                <w:rPr>
                                  <w:i/>
                                  <w:spacing w:val="40"/>
                                  <w:sz w:val="15"/>
                                </w:rPr>
                                <w:t xml:space="preserve"> </w:t>
                              </w:r>
                              <w:r>
                                <w:rPr>
                                  <w:spacing w:val="-10"/>
                                  <w:w w:val="70"/>
                                  <w:sz w:val="16"/>
                                </w:rPr>
                                <w:t>I</w:t>
                              </w:r>
                              <w:r>
                                <w:rPr>
                                  <w:spacing w:val="40"/>
                                  <w:sz w:val="16"/>
                                </w:rPr>
                                <w:t xml:space="preserve"> </w:t>
                              </w:r>
                              <w:r>
                                <w:rPr>
                                  <w:spacing w:val="-10"/>
                                  <w:w w:val="70"/>
                                  <w:sz w:val="17"/>
                                </w:rPr>
                                <w:t>I</w:t>
                              </w:r>
                            </w:p>
                          </w:txbxContent>
                        </wps:txbx>
                        <wps:bodyPr wrap="square" lIns="0" tIns="0" rIns="0" bIns="0" rtlCol="0">
                          <a:noAutofit/>
                        </wps:bodyPr>
                      </wps:wsp>
                      <wps:wsp>
                        <wps:cNvPr id="411" name="Textbox 411"/>
                        <wps:cNvSpPr txBox="1"/>
                        <wps:spPr>
                          <a:xfrm>
                            <a:off x="1768882" y="720898"/>
                            <a:ext cx="114300" cy="181610"/>
                          </a:xfrm>
                          <a:prstGeom prst="rect">
                            <a:avLst/>
                          </a:prstGeom>
                        </wps:spPr>
                        <wps:txbx>
                          <w:txbxContent>
                            <w:p w:rsidR="00C550D4" w:rsidRDefault="00E476FC">
                              <w:pPr>
                                <w:spacing w:before="13"/>
                                <w:ind w:left="20"/>
                                <w:rPr>
                                  <w:rFonts w:ascii="Arial"/>
                                </w:rPr>
                              </w:pPr>
                              <w:r>
                                <w:rPr>
                                  <w:rFonts w:ascii="Arial"/>
                                  <w:spacing w:val="-5"/>
                                </w:rPr>
                                <w:t>:,</w:t>
                              </w:r>
                            </w:p>
                          </w:txbxContent>
                        </wps:txbx>
                        <wps:bodyPr wrap="square" lIns="0" tIns="0" rIns="0" bIns="0" rtlCol="0">
                          <a:noAutofit/>
                        </wps:bodyPr>
                      </wps:wsp>
                      <wps:wsp>
                        <wps:cNvPr id="412" name="Textbox 412"/>
                        <wps:cNvSpPr txBox="1"/>
                        <wps:spPr>
                          <a:xfrm>
                            <a:off x="861004" y="1039779"/>
                            <a:ext cx="98425" cy="153670"/>
                          </a:xfrm>
                          <a:prstGeom prst="rect">
                            <a:avLst/>
                          </a:prstGeom>
                        </wps:spPr>
                        <wps:txbx>
                          <w:txbxContent>
                            <w:p w:rsidR="00C550D4" w:rsidRDefault="00E476FC">
                              <w:pPr>
                                <w:spacing w:before="14"/>
                                <w:ind w:left="20"/>
                                <w:rPr>
                                  <w:rFonts w:ascii="Arial"/>
                                  <w:b/>
                                  <w:sz w:val="18"/>
                                </w:rPr>
                              </w:pPr>
                              <w:r>
                                <w:rPr>
                                  <w:rFonts w:ascii="Arial"/>
                                  <w:b/>
                                  <w:spacing w:val="-10"/>
                                  <w:w w:val="75"/>
                                  <w:sz w:val="18"/>
                                </w:rPr>
                                <w:t>M</w:t>
                              </w:r>
                            </w:p>
                          </w:txbxContent>
                        </wps:txbx>
                        <wps:bodyPr wrap="square" lIns="0" tIns="0" rIns="0" bIns="0" rtlCol="0">
                          <a:noAutofit/>
                        </wps:bodyPr>
                      </wps:wsp>
                      <wps:wsp>
                        <wps:cNvPr id="413" name="Textbox 413"/>
                        <wps:cNvSpPr txBox="1"/>
                        <wps:spPr>
                          <a:xfrm>
                            <a:off x="1728722" y="805685"/>
                            <a:ext cx="156845" cy="376555"/>
                          </a:xfrm>
                          <a:prstGeom prst="rect">
                            <a:avLst/>
                          </a:prstGeom>
                        </wps:spPr>
                        <wps:txbx>
                          <w:txbxContent>
                            <w:p w:rsidR="00C550D4" w:rsidRDefault="00E476FC">
                              <w:pPr>
                                <w:spacing w:before="7"/>
                                <w:ind w:left="89"/>
                                <w:rPr>
                                  <w:b/>
                                  <w:sz w:val="30"/>
                                </w:rPr>
                              </w:pPr>
                              <w:r>
                                <w:rPr>
                                  <w:b/>
                                  <w:spacing w:val="-5"/>
                                  <w:w w:val="60"/>
                                  <w:sz w:val="30"/>
                                </w:rPr>
                                <w:t>.a</w:t>
                              </w:r>
                            </w:p>
                            <w:p w:rsidR="00C550D4" w:rsidRDefault="00E476FC">
                              <w:pPr>
                                <w:spacing w:before="2"/>
                                <w:ind w:left="20"/>
                                <w:rPr>
                                  <w:rFonts w:ascii="Arial"/>
                                  <w:b/>
                                  <w:sz w:val="19"/>
                                </w:rPr>
                              </w:pPr>
                              <w:r>
                                <w:rPr>
                                  <w:rFonts w:ascii="Arial"/>
                                  <w:b/>
                                  <w:spacing w:val="-10"/>
                                  <w:sz w:val="19"/>
                                </w:rPr>
                                <w:t>0</w:t>
                              </w:r>
                            </w:p>
                          </w:txbxContent>
                        </wps:txbx>
                        <wps:bodyPr wrap="square" lIns="0" tIns="0" rIns="0" bIns="0" rtlCol="0">
                          <a:noAutofit/>
                        </wps:bodyPr>
                      </wps:wsp>
                      <wps:wsp>
                        <wps:cNvPr id="414" name="Textbox 414"/>
                        <wps:cNvSpPr txBox="1"/>
                        <wps:spPr>
                          <a:xfrm>
                            <a:off x="126171" y="1826384"/>
                            <a:ext cx="98425" cy="146685"/>
                          </a:xfrm>
                          <a:prstGeom prst="rect">
                            <a:avLst/>
                          </a:prstGeom>
                        </wps:spPr>
                        <wps:txbx>
                          <w:txbxContent>
                            <w:p w:rsidR="00C550D4" w:rsidRDefault="00E476FC">
                              <w:pPr>
                                <w:spacing w:before="14"/>
                                <w:ind w:left="20"/>
                                <w:rPr>
                                  <w:rFonts w:ascii="Arial"/>
                                  <w:b/>
                                  <w:sz w:val="17"/>
                                </w:rPr>
                              </w:pPr>
                              <w:r>
                                <w:rPr>
                                  <w:rFonts w:ascii="Arial"/>
                                  <w:b/>
                                  <w:spacing w:val="-10"/>
                                  <w:sz w:val="17"/>
                                </w:rPr>
                                <w:t>0</w:t>
                              </w:r>
                            </w:p>
                          </w:txbxContent>
                        </wps:txbx>
                        <wps:bodyPr wrap="square" lIns="0" tIns="0" rIns="0" bIns="0" rtlCol="0">
                          <a:noAutofit/>
                        </wps:bodyPr>
                      </wps:wsp>
                      <wps:wsp>
                        <wps:cNvPr id="415" name="Textbox 415"/>
                        <wps:cNvSpPr txBox="1"/>
                        <wps:spPr>
                          <a:xfrm>
                            <a:off x="1659412" y="1863217"/>
                            <a:ext cx="130810" cy="173355"/>
                          </a:xfrm>
                          <a:prstGeom prst="rect">
                            <a:avLst/>
                          </a:prstGeom>
                        </wps:spPr>
                        <wps:txbx>
                          <w:txbxContent>
                            <w:p w:rsidR="00C550D4" w:rsidRDefault="00E476FC">
                              <w:pPr>
                                <w:spacing w:before="11"/>
                                <w:ind w:left="20"/>
                                <w:rPr>
                                  <w:b/>
                                  <w:sz w:val="21"/>
                                </w:rPr>
                              </w:pPr>
                              <w:r>
                                <w:rPr>
                                  <w:b/>
                                  <w:spacing w:val="-5"/>
                                  <w:sz w:val="21"/>
                                </w:rPr>
                                <w:t>x,</w:t>
                              </w:r>
                            </w:p>
                          </w:txbxContent>
                        </wps:txbx>
                        <wps:bodyPr wrap="square" lIns="0" tIns="0" rIns="0" bIns="0" rtlCol="0">
                          <a:noAutofit/>
                        </wps:bodyPr>
                      </wps:wsp>
                    </wpg:wgp>
                  </a:graphicData>
                </a:graphic>
              </wp:anchor>
            </w:drawing>
          </mc:Choice>
          <mc:Fallback>
            <w:pict>
              <v:group id="Group 400" o:spid="_x0000_s1233" style="position:absolute;left:0;text-align:left;margin-left:148.95pt;margin-top:-75.8pt;width:148.5pt;height:160.35pt;z-index:-21698560;mso-wrap-distance-left:0;mso-wrap-distance-right:0;mso-position-horizontal-relative:page;mso-position-vertical-relative:text" coordsize="18859,203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">
                <v:shape id="Image 401" o:spid="_x0000_s1234" type="#_x0000_t75" style="position:absolute;left:8528;top:2470;width:7216;height:7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">
                  <v:imagedata r:id="rId184" o:title=""/>
                </v:shape>
                <v:shape id="Image 402" o:spid="_x0000_s1235" type="#_x0000_t75" style="position:absolute;top:7808;width:11228;height:12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">
                  <v:imagedata r:id="rId185" o:title=""/>
                </v:shape>
                <v:shape id="Graphic 403" o:spid="_x0000_s1236" style="position:absolute;left:2257;width:15564;height:18580;visibility:visible;mso-wrap-style:square;v-text-anchor:top" coordsize="1556385,185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" path="m,1061471l,em897085,1857575r659083,e" filled="f" strokeweight=".25422mm">
                  <v:path arrowok="t"/>
                </v:shape>
                <v:shape id="Textbox 404" o:spid="_x0000_s1237" type="#_x0000_t202" style="position:absolute;left:9956;top:989;width:1384;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RoxQAAANwAAAAPAAAAZHJzL2Rvd25yZXYueG1sRI9BawIx&#10;FITvQv9DeIXeNKmI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Bzi/RoxQAAANwAAAAP&#10;AAAAAAAAAAAAAAAAAAcCAABkcnMvZG93bnJldi54bWxQSwUGAAAAAAMAAwC3AAAA+QIAAAAA&#10;" filled="f" stroked="f">
                  <v:textbox inset="0,0,0,0">
                    <w:txbxContent>
                      <w:p w:rsidR="00C550D4" w:rsidRDefault="00E476FC">
                        <w:pPr>
                          <w:spacing w:line="188" w:lineRule="exact"/>
                          <w:rPr>
                            <w:b/>
                            <w:sz w:val="17"/>
                          </w:rPr>
                        </w:pPr>
                        <w:r>
                          <w:rPr>
                            <w:b/>
                            <w:spacing w:val="-5"/>
                            <w:sz w:val="17"/>
                          </w:rPr>
                          <w:t>IP'</w:t>
                        </w:r>
                      </w:p>
                    </w:txbxContent>
                  </v:textbox>
                </v:shape>
                <v:shape id="Textbox 405" o:spid="_x0000_s1238" type="#_x0000_t202" style="position:absolute;left:9211;top:2993;width:698;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1HzxQAAANwAAAAPAAAAZHJzL2Rvd25yZXYueG1sRI9BawIx&#10;FITvBf9DeIXealJppd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Acx1HzxQAAANwAAAAP&#10;AAAAAAAAAAAAAAAAAAcCAABkcnMvZG93bnJldi54bWxQSwUGAAAAAAMAAwC3AAAA+QIAAAAA&#10;" filled="f" stroked="f">
                  <v:textbox inset="0,0,0,0">
                    <w:txbxContent>
                      <w:p w:rsidR="00C550D4" w:rsidRDefault="00E476FC">
                        <w:pPr>
                          <w:spacing w:before="13"/>
                          <w:ind w:left="20"/>
                          <w:rPr>
                            <w:i/>
                            <w:sz w:val="16"/>
                          </w:rPr>
                        </w:pPr>
                        <w:r>
                          <w:rPr>
                            <w:i/>
                            <w:spacing w:val="-10"/>
                            <w:w w:val="80"/>
                            <w:sz w:val="16"/>
                          </w:rPr>
                          <w:t>I</w:t>
                        </w:r>
                      </w:p>
                    </w:txbxContent>
                  </v:textbox>
                </v:shape>
                <v:shape id="Textbox 406" o:spid="_x0000_s1239" type="#_x0000_t202" style="position:absolute;left:8391;top:2078;width:1855;height:5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c+ExQAAANwAAAAPAAAAZHJzL2Rvd25yZXYueG1sRI9BawIx&#10;FITvhf6H8ITeamIp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DsFc+ExQAAANwAAAAP&#10;AAAAAAAAAAAAAAAAAAcCAABkcnMvZG93bnJldi54bWxQSwUGAAAAAAMAAwC3AAAA+QIAAAAA&#10;" filled="f" stroked="f">
                  <v:textbox inset="0,0,0,0">
                    <w:txbxContent>
                      <w:p w:rsidR="00C550D4" w:rsidRDefault="00E476FC">
                        <w:pPr>
                          <w:spacing w:before="13"/>
                          <w:ind w:right="50"/>
                          <w:jc w:val="right"/>
                          <w:rPr>
                            <w:i/>
                            <w:sz w:val="16"/>
                          </w:rPr>
                        </w:pPr>
                        <w:r>
                          <w:rPr>
                            <w:i/>
                            <w:spacing w:val="-10"/>
                            <w:w w:val="80"/>
                            <w:sz w:val="16"/>
                          </w:rPr>
                          <w:t>I</w:t>
                        </w:r>
                      </w:p>
                      <w:p w:rsidR="00C550D4" w:rsidRDefault="00C550D4">
                        <w:pPr>
                          <w:rPr>
                            <w:i/>
                            <w:sz w:val="16"/>
                          </w:rPr>
                        </w:pPr>
                      </w:p>
                      <w:p w:rsidR="00C550D4" w:rsidRDefault="00C550D4">
                        <w:pPr>
                          <w:spacing w:before="52"/>
                          <w:rPr>
                            <w:i/>
                            <w:sz w:val="16"/>
                          </w:rPr>
                        </w:pPr>
                      </w:p>
                      <w:p w:rsidR="00C550D4" w:rsidRDefault="00E476FC">
                        <w:pPr>
                          <w:ind w:left="20"/>
                          <w:rPr>
                            <w:rFonts w:ascii="Arial"/>
                            <w:i/>
                            <w:sz w:val="15"/>
                          </w:rPr>
                        </w:pPr>
                        <w:r>
                          <w:rPr>
                            <w:rFonts w:ascii="Arial"/>
                            <w:i/>
                            <w:spacing w:val="-10"/>
                            <w:w w:val="110"/>
                            <w:sz w:val="15"/>
                          </w:rPr>
                          <w:t>I</w:t>
                        </w:r>
                      </w:p>
                    </w:txbxContent>
                  </v:textbox>
                </v:shape>
                <v:shape id="Textbox 407" o:spid="_x0000_s1240" type="#_x0000_t202" style="position:absolute;left:8692;top:4914;width:673;height:1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" filled="f" stroked="f">
                  <v:textbox inset="0,0,0,0">
                    <w:txbxContent>
                      <w:p w:rsidR="00C550D4" w:rsidRDefault="00E476FC">
                        <w:pPr>
                          <w:spacing w:before="13"/>
                          <w:ind w:left="20"/>
                          <w:rPr>
                            <w:i/>
                            <w:sz w:val="16"/>
                          </w:rPr>
                        </w:pPr>
                        <w:r>
                          <w:rPr>
                            <w:i/>
                            <w:spacing w:val="-10"/>
                            <w:w w:val="75"/>
                            <w:sz w:val="16"/>
                          </w:rPr>
                          <w:t>I</w:t>
                        </w:r>
                      </w:p>
                    </w:txbxContent>
                  </v:textbox>
                </v:shape>
                <v:shape id="Textbox 408" o:spid="_x0000_s1241" type="#_x0000_t202" style="position:absolute;left:8936;top:3969;width:673;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v5twQAAANwAAAAPAAAAZHJzL2Rvd25yZXYueG1sRE/Pa8Iw&#10;FL4P/B/CE3abiWPI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PLG/m3BAAAA3AAAAA8AAAAA&#10;AAAAAAAAAAAABwIAAGRycy9kb3ducmV2LnhtbFBLBQYAAAAAAwADALcAAAD1AgAAAAA=&#10;" filled="f" stroked="f">
                  <v:textbox inset="0,0,0,0">
                    <w:txbxContent>
                      <w:p w:rsidR="00C550D4" w:rsidRDefault="00E476FC">
                        <w:pPr>
                          <w:spacing w:before="13"/>
                          <w:ind w:left="20"/>
                          <w:rPr>
                            <w:i/>
                            <w:sz w:val="16"/>
                          </w:rPr>
                        </w:pPr>
                        <w:r>
                          <w:rPr>
                            <w:i/>
                            <w:spacing w:val="-10"/>
                            <w:w w:val="75"/>
                            <w:sz w:val="16"/>
                          </w:rPr>
                          <w:t>I</w:t>
                        </w:r>
                      </w:p>
                    </w:txbxContent>
                  </v:textbox>
                </v:shape>
                <v:shape id="Textbox 409" o:spid="_x0000_s1242" type="#_x0000_t202" style="position:absolute;left:14985;top:6392;width:1042;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lv2xQAAANwAAAAPAAAAZHJzL2Rvd25yZXYueG1sRI9BawIx&#10;FITvBf9DeAVvNWkR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Cdilv2xQAAANwAAAAP&#10;AAAAAAAAAAAAAAAAAAcCAABkcnMvZG93bnJldi54bWxQSwUGAAAAAAMAAwC3AAAA+QIAAAAA&#10;" filled="f" stroked="f">
                  <v:textbox inset="0,0,0,0">
                    <w:txbxContent>
                      <w:p w:rsidR="00C550D4" w:rsidRDefault="00E476FC">
                        <w:pPr>
                          <w:spacing w:before="12"/>
                          <w:ind w:left="20"/>
                          <w:rPr>
                            <w:b/>
                            <w:sz w:val="19"/>
                          </w:rPr>
                        </w:pPr>
                        <w:r>
                          <w:rPr>
                            <w:b/>
                            <w:spacing w:val="-10"/>
                            <w:sz w:val="19"/>
                          </w:rPr>
                          <w:t>p</w:t>
                        </w:r>
                      </w:p>
                    </w:txbxContent>
                  </v:textbox>
                </v:shape>
                <v:shape id="Textbox 410" o:spid="_x0000_s1243" type="#_x0000_t202" style="position:absolute;left:7992;top:6893;width:947;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" filled="f" stroked="f">
                  <v:textbox inset="0,0,0,0">
                    <w:txbxContent>
                      <w:p w:rsidR="00C550D4" w:rsidRDefault="00E476FC">
                        <w:pPr>
                          <w:spacing w:before="39" w:line="196" w:lineRule="auto"/>
                          <w:ind w:left="20" w:right="48" w:firstLine="52"/>
                          <w:jc w:val="both"/>
                          <w:rPr>
                            <w:sz w:val="17"/>
                          </w:rPr>
                        </w:pPr>
                        <w:r>
                          <w:rPr>
                            <w:i/>
                            <w:spacing w:val="-10"/>
                            <w:w w:val="55"/>
                            <w:sz w:val="15"/>
                          </w:rPr>
                          <w:t>I</w:t>
                        </w:r>
                        <w:r>
                          <w:rPr>
                            <w:i/>
                            <w:spacing w:val="40"/>
                            <w:sz w:val="15"/>
                          </w:rPr>
                          <w:t xml:space="preserve"> </w:t>
                        </w:r>
                        <w:r>
                          <w:rPr>
                            <w:spacing w:val="-10"/>
                            <w:w w:val="70"/>
                            <w:sz w:val="16"/>
                          </w:rPr>
                          <w:t>I</w:t>
                        </w:r>
                        <w:r>
                          <w:rPr>
                            <w:spacing w:val="40"/>
                            <w:sz w:val="16"/>
                          </w:rPr>
                          <w:t xml:space="preserve"> </w:t>
                        </w:r>
                        <w:r>
                          <w:rPr>
                            <w:spacing w:val="-10"/>
                            <w:w w:val="70"/>
                            <w:sz w:val="17"/>
                          </w:rPr>
                          <w:t>I</w:t>
                        </w:r>
                      </w:p>
                    </w:txbxContent>
                  </v:textbox>
                </v:shape>
                <v:shape id="Textbox 411" o:spid="_x0000_s1244" type="#_x0000_t202" style="position:absolute;left:17688;top:7208;width:1143;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cEtxQAAANwAAAAPAAAAZHJzL2Rvd25yZXYueG1sRI9Ba8JA&#10;FITvhf6H5Qm91U2kSI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DmJcEtxQAAANwAAAAP&#10;AAAAAAAAAAAAAAAAAAcCAABkcnMvZG93bnJldi54bWxQSwUGAAAAAAMAAwC3AAAA+QIAAAAA&#10;" filled="f" stroked="f">
                  <v:textbox inset="0,0,0,0">
                    <w:txbxContent>
                      <w:p w:rsidR="00C550D4" w:rsidRDefault="00E476FC">
                        <w:pPr>
                          <w:spacing w:before="13"/>
                          <w:ind w:left="20"/>
                          <w:rPr>
                            <w:rFonts w:ascii="Arial"/>
                          </w:rPr>
                        </w:pPr>
                        <w:r>
                          <w:rPr>
                            <w:rFonts w:ascii="Arial"/>
                            <w:spacing w:val="-5"/>
                          </w:rPr>
                          <w:t>:,</w:t>
                        </w:r>
                      </w:p>
                    </w:txbxContent>
                  </v:textbox>
                </v:shape>
                <v:shape id="Textbox 412" o:spid="_x0000_s1245" type="#_x0000_t202" style="position:absolute;left:8610;top:10397;width:984;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19axAAAANwAAAAPAAAAZHJzL2Rvd25yZXYueG1sRI9Ba8JA&#10;FITvgv9heYI33Sgi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Bb3X1rEAAAA3AAAAA8A&#10;AAAAAAAAAAAAAAAABwIAAGRycy9kb3ducmV2LnhtbFBLBQYAAAAAAwADALcAAAD4AgAAAAA=&#10;" filled="f" stroked="f">
                  <v:textbox inset="0,0,0,0">
                    <w:txbxContent>
                      <w:p w:rsidR="00C550D4" w:rsidRDefault="00E476FC">
                        <w:pPr>
                          <w:spacing w:before="14"/>
                          <w:ind w:left="20"/>
                          <w:rPr>
                            <w:rFonts w:ascii="Arial"/>
                            <w:b/>
                            <w:sz w:val="18"/>
                          </w:rPr>
                        </w:pPr>
                        <w:r>
                          <w:rPr>
                            <w:rFonts w:ascii="Arial"/>
                            <w:b/>
                            <w:spacing w:val="-10"/>
                            <w:w w:val="75"/>
                            <w:sz w:val="18"/>
                          </w:rPr>
                          <w:t>M</w:t>
                        </w:r>
                      </w:p>
                    </w:txbxContent>
                  </v:textbox>
                </v:shape>
                <v:shape id="Textbox 413" o:spid="_x0000_s1246" type="#_x0000_t202" style="position:absolute;left:17287;top:8056;width:1568;height:3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" filled="f" stroked="f">
                  <v:textbox inset="0,0,0,0">
                    <w:txbxContent>
                      <w:p w:rsidR="00C550D4" w:rsidRDefault="00E476FC">
                        <w:pPr>
                          <w:spacing w:before="7"/>
                          <w:ind w:left="89"/>
                          <w:rPr>
                            <w:b/>
                            <w:sz w:val="30"/>
                          </w:rPr>
                        </w:pPr>
                        <w:r>
                          <w:rPr>
                            <w:b/>
                            <w:spacing w:val="-5"/>
                            <w:w w:val="60"/>
                            <w:sz w:val="30"/>
                          </w:rPr>
                          <w:t>.a</w:t>
                        </w:r>
                      </w:p>
                      <w:p w:rsidR="00C550D4" w:rsidRDefault="00E476FC">
                        <w:pPr>
                          <w:spacing w:before="2"/>
                          <w:ind w:left="20"/>
                          <w:rPr>
                            <w:rFonts w:ascii="Arial"/>
                            <w:b/>
                            <w:sz w:val="19"/>
                          </w:rPr>
                        </w:pPr>
                        <w:r>
                          <w:rPr>
                            <w:rFonts w:ascii="Arial"/>
                            <w:b/>
                            <w:spacing w:val="-10"/>
                            <w:sz w:val="19"/>
                          </w:rPr>
                          <w:t>0</w:t>
                        </w:r>
                      </w:p>
                    </w:txbxContent>
                  </v:textbox>
                </v:shape>
                <v:shape id="Textbox 414" o:spid="_x0000_s1247" type="#_x0000_t202" style="position:absolute;left:1261;top:18263;width:984;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" filled="f" stroked="f">
                  <v:textbox inset="0,0,0,0">
                    <w:txbxContent>
                      <w:p w:rsidR="00C550D4" w:rsidRDefault="00E476FC">
                        <w:pPr>
                          <w:spacing w:before="14"/>
                          <w:ind w:left="20"/>
                          <w:rPr>
                            <w:rFonts w:ascii="Arial"/>
                            <w:b/>
                            <w:sz w:val="17"/>
                          </w:rPr>
                        </w:pPr>
                        <w:r>
                          <w:rPr>
                            <w:rFonts w:ascii="Arial"/>
                            <w:b/>
                            <w:spacing w:val="-10"/>
                            <w:sz w:val="17"/>
                          </w:rPr>
                          <w:t>0</w:t>
                        </w:r>
                      </w:p>
                    </w:txbxContent>
                  </v:textbox>
                </v:shape>
                <v:shape id="Textbox 415" o:spid="_x0000_s1248" type="#_x0000_t202" style="position:absolute;left:16594;top:18632;width:1308;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cuxgAAANwAAAAPAAAAZHJzL2Rvd25yZXYueG1sRI9Ba8JA&#10;FITvBf/D8oTe6sbSSo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mR7HLsYAAADcAAAA&#10;DwAAAAAAAAAAAAAAAAAHAgAAZHJzL2Rvd25yZXYueG1sUEsFBgAAAAADAAMAtwAAAPoCAAAAAA==&#10;" filled="f" stroked="f">
                  <v:textbox inset="0,0,0,0">
                    <w:txbxContent>
                      <w:p w:rsidR="00C550D4" w:rsidRDefault="00E476FC">
                        <w:pPr>
                          <w:spacing w:before="11"/>
                          <w:ind w:left="20"/>
                          <w:rPr>
                            <w:b/>
                            <w:sz w:val="21"/>
                          </w:rPr>
                        </w:pPr>
                        <w:r>
                          <w:rPr>
                            <w:b/>
                            <w:spacing w:val="-5"/>
                            <w:sz w:val="21"/>
                          </w:rPr>
                          <w:t>x,</w:t>
                        </w:r>
                      </w:p>
                    </w:txbxContent>
                  </v:textbox>
                </v:shape>
                <w10:wrap anchorx="page"/>
              </v:group>
            </w:pict>
          </mc:Fallback>
        </mc:AlternateContent>
      </w:r>
      <w:r>
        <w:rPr>
          <w:noProof/>
          <w:lang w:val="de-DE" w:eastAsia="de-DE"/>
        </w:rPr>
        <mc:AlternateContent>
          <mc:Choice Requires="wps">
            <w:drawing>
              <wp:anchor distT="0" distB="0" distL="0" distR="0" simplePos="0" relativeHeight="15796736" behindDoc="0" locked="0" layoutInCell="1" allowOverlap="1">
                <wp:simplePos x="0" y="0"/>
                <wp:positionH relativeFrom="page">
                  <wp:posOffset>3751965</wp:posOffset>
                </wp:positionH>
                <wp:positionV relativeFrom="paragraph">
                  <wp:posOffset>-144152</wp:posOffset>
                </wp:positionV>
                <wp:extent cx="33020" cy="211454"/>
                <wp:effectExtent l="0" t="0" r="0" b="0"/>
                <wp:wrapNone/>
                <wp:docPr id="416" name="Text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020" cy="211454"/>
                        </a:xfrm>
                        <a:prstGeom prst="rect">
                          <a:avLst/>
                        </a:prstGeom>
                      </wps:spPr>
                      <wps:txbx>
                        <w:txbxContent>
                          <w:p w:rsidR="00C550D4" w:rsidRDefault="00E476FC">
                            <w:pPr>
                              <w:spacing w:line="332" w:lineRule="exact"/>
                              <w:rPr>
                                <w:b/>
                                <w:sz w:val="30"/>
                              </w:rPr>
                            </w:pPr>
                            <w:r>
                              <w:rPr>
                                <w:b/>
                                <w:spacing w:val="-10"/>
                                <w:w w:val="50"/>
                                <w:sz w:val="30"/>
                              </w:rPr>
                              <w:t>-</w:t>
                            </w:r>
                          </w:p>
                        </w:txbxContent>
                      </wps:txbx>
                      <wps:bodyPr wrap="square" lIns="0" tIns="0" rIns="0" bIns="0" rtlCol="0">
                        <a:noAutofit/>
                      </wps:bodyPr>
                    </wps:wsp>
                  </a:graphicData>
                </a:graphic>
              </wp:anchor>
            </w:drawing>
          </mc:Choice>
          <mc:Fallback>
            <w:pict>
              <v:shape id="Textbox 416" o:spid="_x0000_s1249" type="#_x0000_t202" style="position:absolute;left:0;text-align:left;margin-left:295.45pt;margin-top:-11.35pt;width:2.6pt;height:16.65pt;z-index:15796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" filled="f" stroked="f">
                <v:path arrowok="t"/>
                <v:textbox inset="0,0,0,0">
                  <w:txbxContent>
                    <w:p w:rsidR="00C550D4" w:rsidRDefault="00E476FC">
                      <w:pPr>
                        <w:spacing w:line="332" w:lineRule="exact"/>
                        <w:rPr>
                          <w:b/>
                          <w:sz w:val="30"/>
                        </w:rPr>
                      </w:pPr>
                      <w:r>
                        <w:rPr>
                          <w:b/>
                          <w:spacing w:val="-10"/>
                          <w:w w:val="50"/>
                          <w:sz w:val="30"/>
                        </w:rPr>
                        <w:t>-</w:t>
                      </w:r>
                    </w:p>
                  </w:txbxContent>
                </v:textbox>
                <w10:wrap anchorx="page"/>
              </v:shape>
            </w:pict>
          </mc:Fallback>
        </mc:AlternateContent>
      </w:r>
      <w:r>
        <w:rPr>
          <w:rFonts w:ascii="Arial"/>
          <w:spacing w:val="-5"/>
          <w:w w:val="60"/>
          <w:sz w:val="12"/>
        </w:rPr>
        <w:t>:,</w:t>
      </w:r>
    </w:p>
    <w:p w:rsidR="00C550D4" w:rsidRDefault="00C550D4">
      <w:pPr>
        <w:pStyle w:val="BodyText"/>
        <w:jc w:val="left"/>
        <w:rPr>
          <w:rFonts w:ascii="Arial"/>
          <w:sz w:val="18"/>
        </w:rPr>
      </w:pPr>
    </w:p>
    <w:p w:rsidR="00C550D4" w:rsidRDefault="00C550D4">
      <w:pPr>
        <w:pStyle w:val="BodyText"/>
        <w:jc w:val="left"/>
        <w:rPr>
          <w:rFonts w:ascii="Arial"/>
          <w:sz w:val="18"/>
        </w:rPr>
      </w:pPr>
    </w:p>
    <w:p w:rsidR="00C550D4" w:rsidRDefault="00C550D4">
      <w:pPr>
        <w:pStyle w:val="BodyText"/>
        <w:jc w:val="left"/>
        <w:rPr>
          <w:rFonts w:ascii="Arial"/>
          <w:sz w:val="18"/>
        </w:rPr>
      </w:pPr>
    </w:p>
    <w:p w:rsidR="00C550D4" w:rsidRDefault="00C550D4">
      <w:pPr>
        <w:pStyle w:val="BodyText"/>
        <w:jc w:val="left"/>
        <w:rPr>
          <w:rFonts w:ascii="Arial"/>
          <w:sz w:val="18"/>
        </w:rPr>
      </w:pPr>
    </w:p>
    <w:p w:rsidR="00C550D4" w:rsidRDefault="00C550D4">
      <w:pPr>
        <w:pStyle w:val="BodyText"/>
        <w:jc w:val="left"/>
        <w:rPr>
          <w:rFonts w:ascii="Arial"/>
          <w:sz w:val="18"/>
        </w:rPr>
      </w:pPr>
    </w:p>
    <w:p w:rsidR="00C550D4" w:rsidRDefault="00C550D4">
      <w:pPr>
        <w:pStyle w:val="BodyText"/>
        <w:jc w:val="left"/>
        <w:rPr>
          <w:rFonts w:ascii="Arial"/>
          <w:sz w:val="18"/>
        </w:rPr>
      </w:pPr>
    </w:p>
    <w:p w:rsidR="00C550D4" w:rsidRDefault="00C550D4">
      <w:pPr>
        <w:pStyle w:val="BodyText"/>
        <w:spacing w:before="129"/>
        <w:jc w:val="left"/>
        <w:rPr>
          <w:rFonts w:ascii="Arial"/>
          <w:sz w:val="18"/>
        </w:rPr>
      </w:pPr>
    </w:p>
    <w:p w:rsidR="00C550D4" w:rsidRDefault="00E476FC">
      <w:pPr>
        <w:spacing w:line="261" w:lineRule="auto"/>
        <w:ind w:left="2297" w:right="1737" w:hanging="249"/>
        <w:rPr>
          <w:rFonts w:ascii="Arial"/>
          <w:b/>
          <w:sz w:val="18"/>
        </w:rPr>
      </w:pPr>
      <w:r>
        <w:rPr>
          <w:rFonts w:ascii="Arial"/>
          <w:b/>
          <w:spacing w:val="-2"/>
          <w:w w:val="90"/>
          <w:sz w:val="18"/>
        </w:rPr>
        <w:t>(c)</w:t>
      </w:r>
      <w:r>
        <w:rPr>
          <w:rFonts w:ascii="Arial"/>
          <w:b/>
          <w:spacing w:val="-6"/>
          <w:w w:val="90"/>
          <w:sz w:val="18"/>
        </w:rPr>
        <w:t xml:space="preserve"> </w:t>
      </w:r>
      <w:r>
        <w:rPr>
          <w:rFonts w:ascii="Arial"/>
          <w:b/>
          <w:spacing w:val="-2"/>
          <w:w w:val="90"/>
          <w:sz w:val="18"/>
        </w:rPr>
        <w:t>Variable</w:t>
      </w:r>
      <w:r>
        <w:rPr>
          <w:rFonts w:ascii="Arial"/>
          <w:b/>
          <w:spacing w:val="-4"/>
          <w:w w:val="90"/>
          <w:sz w:val="18"/>
        </w:rPr>
        <w:t xml:space="preserve"> </w:t>
      </w:r>
      <w:r>
        <w:rPr>
          <w:rFonts w:ascii="Arial"/>
          <w:b/>
          <w:spacing w:val="-2"/>
          <w:w w:val="90"/>
          <w:sz w:val="18"/>
        </w:rPr>
        <w:t>managerial</w:t>
      </w:r>
      <w:r>
        <w:rPr>
          <w:rFonts w:ascii="Arial"/>
          <w:b/>
          <w:spacing w:val="-4"/>
          <w:w w:val="90"/>
          <w:sz w:val="18"/>
        </w:rPr>
        <w:t xml:space="preserve"> </w:t>
      </w:r>
      <w:r>
        <w:rPr>
          <w:rFonts w:ascii="Arial"/>
          <w:b/>
          <w:spacing w:val="-2"/>
          <w:w w:val="90"/>
          <w:sz w:val="18"/>
        </w:rPr>
        <w:t>ability</w:t>
      </w:r>
      <w:r>
        <w:rPr>
          <w:rFonts w:ascii="Arial"/>
          <w:b/>
          <w:spacing w:val="-6"/>
          <w:w w:val="90"/>
          <w:sz w:val="18"/>
        </w:rPr>
        <w:t xml:space="preserve"> </w:t>
      </w:r>
      <w:r>
        <w:rPr>
          <w:rFonts w:ascii="Arial"/>
          <w:b/>
          <w:spacing w:val="-2"/>
          <w:w w:val="90"/>
          <w:sz w:val="18"/>
        </w:rPr>
        <w:t xml:space="preserve">and </w:t>
      </w:r>
      <w:r>
        <w:rPr>
          <w:rFonts w:ascii="Arial"/>
          <w:b/>
          <w:w w:val="95"/>
          <w:sz w:val="18"/>
        </w:rPr>
        <w:t>variable product demand</w:t>
      </w:r>
    </w:p>
    <w:p w:rsidR="00C550D4" w:rsidRDefault="00E476FC">
      <w:pPr>
        <w:spacing w:before="184" w:line="256" w:lineRule="auto"/>
        <w:ind w:left="615" w:right="456" w:firstLine="3"/>
        <w:rPr>
          <w:sz w:val="18"/>
        </w:rPr>
      </w:pPr>
      <w:r>
        <w:rPr>
          <w:sz w:val="18"/>
        </w:rPr>
        <w:t>FIG. 11.1.</w:t>
      </w:r>
      <w:r>
        <w:rPr>
          <w:spacing w:val="35"/>
          <w:sz w:val="18"/>
        </w:rPr>
        <w:t xml:space="preserve"> </w:t>
      </w:r>
      <w:r>
        <w:rPr>
          <w:sz w:val="18"/>
        </w:rPr>
        <w:t>Nerlove production</w:t>
      </w:r>
      <w:r>
        <w:rPr>
          <w:spacing w:val="14"/>
          <w:sz w:val="18"/>
        </w:rPr>
        <w:t xml:space="preserve"> </w:t>
      </w:r>
      <w:r>
        <w:rPr>
          <w:sz w:val="18"/>
        </w:rPr>
        <w:t>functions:</w:t>
      </w:r>
      <w:r>
        <w:rPr>
          <w:spacing w:val="15"/>
          <w:sz w:val="18"/>
        </w:rPr>
        <w:t xml:space="preserve"> </w:t>
      </w:r>
      <w:r>
        <w:rPr>
          <w:rFonts w:ascii="Arial"/>
          <w:i/>
          <w:sz w:val="15"/>
        </w:rPr>
        <w:t xml:space="preserve">(a) </w:t>
      </w:r>
      <w:r>
        <w:rPr>
          <w:sz w:val="18"/>
        </w:rPr>
        <w:t>variable managerial ability;</w:t>
      </w:r>
      <w:r>
        <w:rPr>
          <w:spacing w:val="12"/>
          <w:sz w:val="18"/>
        </w:rPr>
        <w:t xml:space="preserve"> </w:t>
      </w:r>
      <w:r>
        <w:rPr>
          <w:i/>
          <w:sz w:val="18"/>
        </w:rPr>
        <w:t xml:space="preserve">(b) </w:t>
      </w:r>
      <w:r>
        <w:rPr>
          <w:sz w:val="18"/>
        </w:rPr>
        <w:t>variable</w:t>
      </w:r>
      <w:r>
        <w:rPr>
          <w:spacing w:val="28"/>
          <w:sz w:val="18"/>
        </w:rPr>
        <w:t xml:space="preserve"> </w:t>
      </w:r>
      <w:r>
        <w:rPr>
          <w:sz w:val="18"/>
        </w:rPr>
        <w:t>product demand;</w:t>
      </w:r>
      <w:r>
        <w:rPr>
          <w:spacing w:val="33"/>
          <w:sz w:val="18"/>
        </w:rPr>
        <w:t xml:space="preserve"> </w:t>
      </w:r>
      <w:r>
        <w:rPr>
          <w:i/>
          <w:sz w:val="18"/>
        </w:rPr>
        <w:t xml:space="preserve">(c) </w:t>
      </w:r>
      <w:r>
        <w:rPr>
          <w:sz w:val="18"/>
        </w:rPr>
        <w:t>variable managerial ability and variable</w:t>
      </w:r>
      <w:r>
        <w:rPr>
          <w:spacing w:val="40"/>
          <w:sz w:val="18"/>
        </w:rPr>
        <w:t xml:space="preserve"> </w:t>
      </w:r>
      <w:r>
        <w:rPr>
          <w:sz w:val="18"/>
        </w:rPr>
        <w:t>product</w:t>
      </w:r>
      <w:r>
        <w:rPr>
          <w:spacing w:val="40"/>
          <w:sz w:val="18"/>
        </w:rPr>
        <w:t xml:space="preserve"> </w:t>
      </w:r>
      <w:r>
        <w:rPr>
          <w:sz w:val="18"/>
        </w:rPr>
        <w:t>demand</w:t>
      </w:r>
    </w:p>
    <w:p w:rsidR="00C550D4" w:rsidRDefault="00C550D4">
      <w:pPr>
        <w:pStyle w:val="BodyText"/>
        <w:jc w:val="left"/>
        <w:rPr>
          <w:sz w:val="18"/>
        </w:rPr>
      </w:pPr>
    </w:p>
    <w:p w:rsidR="00C550D4" w:rsidRDefault="00C550D4">
      <w:pPr>
        <w:pStyle w:val="BodyText"/>
        <w:spacing w:before="74"/>
        <w:jc w:val="left"/>
        <w:rPr>
          <w:sz w:val="18"/>
        </w:rPr>
      </w:pPr>
    </w:p>
    <w:p w:rsidR="00C550D4" w:rsidRDefault="00E476FC">
      <w:pPr>
        <w:spacing w:line="283" w:lineRule="auto"/>
        <w:ind w:left="442" w:right="315" w:hanging="2"/>
        <w:jc w:val="both"/>
        <w:rPr>
          <w:sz w:val="18"/>
        </w:rPr>
      </w:pPr>
      <w:r>
        <w:rPr>
          <w:sz w:val="18"/>
        </w:rPr>
        <w:t>(here figure</w:t>
      </w:r>
      <w:r>
        <w:rPr>
          <w:spacing w:val="40"/>
          <w:sz w:val="18"/>
        </w:rPr>
        <w:t xml:space="preserve"> </w:t>
      </w:r>
      <w:r>
        <w:rPr>
          <w:sz w:val="18"/>
        </w:rPr>
        <w:t>11.la) shows</w:t>
      </w:r>
      <w:r>
        <w:rPr>
          <w:spacing w:val="40"/>
          <w:sz w:val="18"/>
        </w:rPr>
        <w:t xml:space="preserve"> </w:t>
      </w:r>
      <w:r>
        <w:rPr>
          <w:sz w:val="18"/>
        </w:rPr>
        <w:t>the relation of</w:t>
      </w:r>
      <w:r>
        <w:rPr>
          <w:spacing w:val="40"/>
          <w:sz w:val="18"/>
        </w:rPr>
        <w:t xml:space="preserve"> </w:t>
      </w:r>
      <w:r>
        <w:rPr>
          <w:sz w:val="18"/>
        </w:rPr>
        <w:t>the observed</w:t>
      </w:r>
      <w:r>
        <w:rPr>
          <w:spacing w:val="40"/>
          <w:sz w:val="18"/>
        </w:rPr>
        <w:t xml:space="preserve"> </w:t>
      </w:r>
      <w:r>
        <w:rPr>
          <w:sz w:val="18"/>
        </w:rPr>
        <w:t>input-output</w:t>
      </w:r>
      <w:r>
        <w:rPr>
          <w:spacing w:val="40"/>
          <w:sz w:val="18"/>
        </w:rPr>
        <w:t xml:space="preserve"> </w:t>
      </w:r>
      <w:r>
        <w:rPr>
          <w:sz w:val="18"/>
        </w:rPr>
        <w:t>combina­ tions to the production</w:t>
      </w:r>
      <w:r>
        <w:rPr>
          <w:spacing w:val="21"/>
          <w:sz w:val="18"/>
        </w:rPr>
        <w:t xml:space="preserve"> </w:t>
      </w:r>
      <w:r>
        <w:rPr>
          <w:sz w:val="18"/>
        </w:rPr>
        <w:t>function for a firm with mean managerial ability, where</w:t>
      </w:r>
      <w:r>
        <w:rPr>
          <w:spacing w:val="40"/>
          <w:sz w:val="18"/>
        </w:rPr>
        <w:t xml:space="preserve"> </w:t>
      </w:r>
      <w:r>
        <w:rPr>
          <w:sz w:val="18"/>
        </w:rPr>
        <w:t>all firms in</w:t>
      </w:r>
      <w:r>
        <w:rPr>
          <w:sz w:val="18"/>
        </w:rPr>
        <w:t xml:space="preserve"> the group considered face the same demand schedule, that is, for a group of firms in which managerial ability varies, but the level of demand does not.</w:t>
      </w:r>
      <w:r>
        <w:rPr>
          <w:spacing w:val="-1"/>
          <w:sz w:val="18"/>
        </w:rPr>
        <w:t xml:space="preserve"> </w:t>
      </w:r>
      <w:r>
        <w:rPr>
          <w:sz w:val="18"/>
        </w:rPr>
        <w:t>Since above average managerial ability</w:t>
      </w:r>
      <w:r>
        <w:rPr>
          <w:spacing w:val="-1"/>
          <w:sz w:val="18"/>
        </w:rPr>
        <w:t xml:space="preserve"> </w:t>
      </w:r>
      <w:r>
        <w:rPr>
          <w:sz w:val="17"/>
        </w:rPr>
        <w:t>is</w:t>
      </w:r>
      <w:r>
        <w:rPr>
          <w:spacing w:val="-3"/>
          <w:sz w:val="17"/>
        </w:rPr>
        <w:t xml:space="preserve"> </w:t>
      </w:r>
      <w:r>
        <w:rPr>
          <w:sz w:val="18"/>
        </w:rPr>
        <w:t>associated with</w:t>
      </w:r>
      <w:r>
        <w:rPr>
          <w:spacing w:val="-2"/>
          <w:sz w:val="18"/>
        </w:rPr>
        <w:t xml:space="preserve"> </w:t>
      </w:r>
      <w:r>
        <w:rPr>
          <w:sz w:val="18"/>
        </w:rPr>
        <w:t>high</w:t>
      </w:r>
      <w:r>
        <w:rPr>
          <w:spacing w:val="-1"/>
          <w:sz w:val="18"/>
        </w:rPr>
        <w:t xml:space="preserve"> </w:t>
      </w:r>
      <w:r>
        <w:rPr>
          <w:sz w:val="18"/>
        </w:rPr>
        <w:t>levels of both output and input,</w:t>
      </w:r>
      <w:r>
        <w:rPr>
          <w:spacing w:val="40"/>
          <w:sz w:val="18"/>
        </w:rPr>
        <w:t xml:space="preserve"> </w:t>
      </w:r>
      <w:r>
        <w:rPr>
          <w:sz w:val="18"/>
        </w:rPr>
        <w:t>the obs</w:t>
      </w:r>
      <w:r>
        <w:rPr>
          <w:sz w:val="18"/>
        </w:rPr>
        <w:t>erved input-output</w:t>
      </w:r>
      <w:r>
        <w:rPr>
          <w:spacing w:val="40"/>
          <w:sz w:val="18"/>
        </w:rPr>
        <w:t xml:space="preserve"> </w:t>
      </w:r>
      <w:r>
        <w:rPr>
          <w:sz w:val="18"/>
        </w:rPr>
        <w:t>combinations</w:t>
      </w:r>
      <w:r>
        <w:rPr>
          <w:spacing w:val="40"/>
          <w:sz w:val="18"/>
        </w:rPr>
        <w:t xml:space="preserve"> </w:t>
      </w:r>
      <w:r>
        <w:rPr>
          <w:sz w:val="18"/>
        </w:rPr>
        <w:t>for such firms lie above the</w:t>
      </w:r>
      <w:r>
        <w:rPr>
          <w:spacing w:val="-2"/>
          <w:sz w:val="18"/>
        </w:rPr>
        <w:t xml:space="preserve"> </w:t>
      </w:r>
      <w:r>
        <w:rPr>
          <w:sz w:val="18"/>
        </w:rPr>
        <w:t>production function for</w:t>
      </w:r>
      <w:r>
        <w:rPr>
          <w:spacing w:val="-2"/>
          <w:sz w:val="18"/>
        </w:rPr>
        <w:t xml:space="preserve"> </w:t>
      </w:r>
      <w:r>
        <w:rPr>
          <w:sz w:val="18"/>
        </w:rPr>
        <w:t>a</w:t>
      </w:r>
      <w:r>
        <w:rPr>
          <w:spacing w:val="-2"/>
          <w:sz w:val="18"/>
        </w:rPr>
        <w:t xml:space="preserve"> </w:t>
      </w:r>
      <w:r>
        <w:rPr>
          <w:sz w:val="18"/>
        </w:rPr>
        <w:t>firm with mean managerial ability. Similarly,</w:t>
      </w:r>
    </w:p>
    <w:p w:rsidR="00C550D4" w:rsidRDefault="00C550D4">
      <w:pPr>
        <w:spacing w:line="283" w:lineRule="auto"/>
        <w:jc w:val="both"/>
        <w:rPr>
          <w:sz w:val="18"/>
        </w:rPr>
        <w:sectPr w:rsidR="00C550D4">
          <w:type w:val="continuous"/>
          <w:pgSz w:w="8850" w:h="13270"/>
          <w:pgMar w:top="1500" w:right="1120" w:bottom="280" w:left="1060" w:header="1150" w:footer="0" w:gutter="0"/>
          <w:cols w:space="720"/>
        </w:sectPr>
      </w:pPr>
    </w:p>
    <w:p w:rsidR="00C550D4" w:rsidRDefault="00E476FC">
      <w:pPr>
        <w:spacing w:before="151" w:line="283" w:lineRule="auto"/>
        <w:ind w:left="428" w:right="321" w:firstLine="9"/>
        <w:jc w:val="both"/>
        <w:rPr>
          <w:sz w:val="18"/>
        </w:rPr>
      </w:pPr>
      <w:bookmarkStart w:id="220" w:name="_bookmark194"/>
      <w:bookmarkEnd w:id="220"/>
      <w:r>
        <w:rPr>
          <w:sz w:val="18"/>
        </w:rPr>
        <w:lastRenderedPageBreak/>
        <w:t>the</w:t>
      </w:r>
      <w:r>
        <w:rPr>
          <w:spacing w:val="-3"/>
          <w:sz w:val="18"/>
        </w:rPr>
        <w:t xml:space="preserve"> </w:t>
      </w:r>
      <w:r>
        <w:rPr>
          <w:sz w:val="18"/>
        </w:rPr>
        <w:t>observed input-output combinations for</w:t>
      </w:r>
      <w:r>
        <w:rPr>
          <w:spacing w:val="-2"/>
          <w:sz w:val="18"/>
        </w:rPr>
        <w:t xml:space="preserve"> </w:t>
      </w:r>
      <w:r>
        <w:rPr>
          <w:sz w:val="18"/>
        </w:rPr>
        <w:t>firms with below average managerial ability lie below the pr</w:t>
      </w:r>
      <w:r>
        <w:rPr>
          <w:sz w:val="18"/>
        </w:rPr>
        <w:t>oduction function for the firm with mean managerial ability. The curve OP represents the production function for the firm with aver­ age managerial ability; the curve P'P' represents observed combinations of input and output in a group of firms with varyin</w:t>
      </w:r>
      <w:r>
        <w:rPr>
          <w:sz w:val="18"/>
        </w:rPr>
        <w:t>g degrees of managerial ability. The</w:t>
      </w:r>
      <w:r>
        <w:rPr>
          <w:spacing w:val="40"/>
          <w:sz w:val="18"/>
        </w:rPr>
        <w:t xml:space="preserve"> </w:t>
      </w:r>
      <w:r>
        <w:rPr>
          <w:sz w:val="18"/>
        </w:rPr>
        <w:t>two curves cross, of course, at the point at which the observed input-output combination lies for the firm with mean managerial ability.</w:t>
      </w:r>
    </w:p>
    <w:p w:rsidR="00C550D4" w:rsidRDefault="00E476FC">
      <w:pPr>
        <w:spacing w:line="283" w:lineRule="auto"/>
        <w:ind w:left="432" w:right="334" w:firstLine="184"/>
        <w:jc w:val="both"/>
        <w:rPr>
          <w:sz w:val="18"/>
        </w:rPr>
      </w:pPr>
      <w:r>
        <w:rPr>
          <w:sz w:val="18"/>
        </w:rPr>
        <w:t>In exactly the same way, we can show that the observed input-output combi­ nations</w:t>
      </w:r>
      <w:r>
        <w:rPr>
          <w:sz w:val="18"/>
        </w:rPr>
        <w:t xml:space="preserve"> for a group of firms with</w:t>
      </w:r>
      <w:r>
        <w:rPr>
          <w:spacing w:val="-1"/>
          <w:sz w:val="18"/>
        </w:rPr>
        <w:t xml:space="preserve"> </w:t>
      </w:r>
      <w:r>
        <w:rPr>
          <w:sz w:val="18"/>
        </w:rPr>
        <w:t>varying levels of product demand, but constant managerial</w:t>
      </w:r>
      <w:r>
        <w:rPr>
          <w:spacing w:val="23"/>
          <w:sz w:val="18"/>
        </w:rPr>
        <w:t xml:space="preserve"> </w:t>
      </w:r>
      <w:r>
        <w:rPr>
          <w:sz w:val="18"/>
        </w:rPr>
        <w:t>ability.</w:t>
      </w:r>
      <w:r>
        <w:rPr>
          <w:spacing w:val="80"/>
          <w:w w:val="150"/>
          <w:sz w:val="18"/>
        </w:rPr>
        <w:t xml:space="preserve">  </w:t>
      </w:r>
      <w:r>
        <w:rPr>
          <w:sz w:val="18"/>
        </w:rPr>
        <w:t>Figure</w:t>
      </w:r>
      <w:r>
        <w:rPr>
          <w:spacing w:val="28"/>
          <w:sz w:val="18"/>
        </w:rPr>
        <w:t xml:space="preserve"> </w:t>
      </w:r>
      <w:r>
        <w:rPr>
          <w:sz w:val="18"/>
        </w:rPr>
        <w:t>2.lb</w:t>
      </w:r>
      <w:r>
        <w:rPr>
          <w:spacing w:val="26"/>
          <w:sz w:val="18"/>
        </w:rPr>
        <w:t xml:space="preserve"> </w:t>
      </w:r>
      <w:r>
        <w:rPr>
          <w:sz w:val="18"/>
        </w:rPr>
        <w:t>[here figure</w:t>
      </w:r>
      <w:r>
        <w:rPr>
          <w:spacing w:val="24"/>
          <w:sz w:val="18"/>
        </w:rPr>
        <w:t xml:space="preserve"> </w:t>
      </w:r>
      <w:r>
        <w:rPr>
          <w:sz w:val="18"/>
        </w:rPr>
        <w:t>11.lb] illustrates</w:t>
      </w:r>
      <w:r>
        <w:rPr>
          <w:spacing w:val="30"/>
          <w:sz w:val="18"/>
        </w:rPr>
        <w:t xml:space="preserve"> </w:t>
      </w:r>
      <w:r>
        <w:rPr>
          <w:sz w:val="18"/>
        </w:rPr>
        <w:t>this situation.</w:t>
      </w:r>
    </w:p>
    <w:p w:rsidR="00C550D4" w:rsidRDefault="00E476FC">
      <w:pPr>
        <w:spacing w:before="2" w:line="283" w:lineRule="auto"/>
        <w:ind w:left="432" w:right="326" w:firstLine="178"/>
        <w:jc w:val="both"/>
        <w:rPr>
          <w:sz w:val="18"/>
        </w:rPr>
      </w:pPr>
      <w:r>
        <w:rPr>
          <w:sz w:val="18"/>
        </w:rPr>
        <w:t>The net result of variable managerial ability and a variable level of product demand</w:t>
      </w:r>
      <w:r>
        <w:rPr>
          <w:spacing w:val="40"/>
          <w:sz w:val="18"/>
        </w:rPr>
        <w:t xml:space="preserve"> </w:t>
      </w:r>
      <w:r>
        <w:rPr>
          <w:sz w:val="18"/>
        </w:rPr>
        <w:t>on</w:t>
      </w:r>
      <w:r>
        <w:rPr>
          <w:spacing w:val="40"/>
          <w:sz w:val="18"/>
        </w:rPr>
        <w:t xml:space="preserve"> </w:t>
      </w:r>
      <w:r>
        <w:rPr>
          <w:sz w:val="18"/>
        </w:rPr>
        <w:t>the</w:t>
      </w:r>
      <w:r>
        <w:rPr>
          <w:spacing w:val="40"/>
          <w:sz w:val="18"/>
        </w:rPr>
        <w:t xml:space="preserve"> </w:t>
      </w:r>
      <w:r>
        <w:rPr>
          <w:sz w:val="18"/>
        </w:rPr>
        <w:t>relationship</w:t>
      </w:r>
      <w:r>
        <w:rPr>
          <w:spacing w:val="40"/>
          <w:sz w:val="18"/>
        </w:rPr>
        <w:t xml:space="preserve"> </w:t>
      </w:r>
      <w:r>
        <w:rPr>
          <w:sz w:val="18"/>
        </w:rPr>
        <w:t>between</w:t>
      </w:r>
      <w:r>
        <w:rPr>
          <w:spacing w:val="40"/>
          <w:sz w:val="18"/>
        </w:rPr>
        <w:t xml:space="preserve"> </w:t>
      </w:r>
      <w:r>
        <w:rPr>
          <w:sz w:val="18"/>
        </w:rPr>
        <w:t>the</w:t>
      </w:r>
      <w:r>
        <w:rPr>
          <w:spacing w:val="38"/>
          <w:sz w:val="18"/>
        </w:rPr>
        <w:t xml:space="preserve"> </w:t>
      </w:r>
      <w:r>
        <w:rPr>
          <w:sz w:val="18"/>
        </w:rPr>
        <w:t>observed</w:t>
      </w:r>
      <w:r>
        <w:rPr>
          <w:spacing w:val="40"/>
          <w:sz w:val="18"/>
        </w:rPr>
        <w:t xml:space="preserve"> </w:t>
      </w:r>
      <w:r>
        <w:rPr>
          <w:sz w:val="18"/>
        </w:rPr>
        <w:t>input-output</w:t>
      </w:r>
      <w:r>
        <w:rPr>
          <w:spacing w:val="40"/>
          <w:sz w:val="18"/>
        </w:rPr>
        <w:t xml:space="preserve"> </w:t>
      </w:r>
      <w:r>
        <w:rPr>
          <w:sz w:val="18"/>
        </w:rPr>
        <w:t>combinations and the production function for the "average" firm depends on the relationship between demand level</w:t>
      </w:r>
      <w:r>
        <w:rPr>
          <w:spacing w:val="-3"/>
          <w:sz w:val="18"/>
        </w:rPr>
        <w:t xml:space="preserve"> </w:t>
      </w:r>
      <w:r>
        <w:rPr>
          <w:sz w:val="18"/>
        </w:rPr>
        <w:t>and managerial ability in the</w:t>
      </w:r>
      <w:r>
        <w:rPr>
          <w:spacing w:val="-5"/>
          <w:sz w:val="18"/>
        </w:rPr>
        <w:t xml:space="preserve"> </w:t>
      </w:r>
      <w:r>
        <w:rPr>
          <w:sz w:val="18"/>
        </w:rPr>
        <w:t xml:space="preserve">sample of firms under inves­ tigation. It </w:t>
      </w:r>
      <w:r>
        <w:rPr>
          <w:sz w:val="17"/>
        </w:rPr>
        <w:t xml:space="preserve">is </w:t>
      </w:r>
      <w:r>
        <w:rPr>
          <w:sz w:val="18"/>
        </w:rPr>
        <w:t>reasonable to</w:t>
      </w:r>
      <w:r>
        <w:rPr>
          <w:spacing w:val="-1"/>
          <w:sz w:val="18"/>
        </w:rPr>
        <w:t xml:space="preserve"> </w:t>
      </w:r>
      <w:r>
        <w:rPr>
          <w:sz w:val="18"/>
        </w:rPr>
        <w:t>suppose</w:t>
      </w:r>
      <w:r>
        <w:rPr>
          <w:sz w:val="18"/>
        </w:rPr>
        <w:t xml:space="preserve"> that high demand level and high managerial ability will tend to</w:t>
      </w:r>
      <w:r>
        <w:rPr>
          <w:spacing w:val="-7"/>
          <w:sz w:val="18"/>
        </w:rPr>
        <w:t xml:space="preserve"> </w:t>
      </w:r>
      <w:r>
        <w:rPr>
          <w:sz w:val="18"/>
        </w:rPr>
        <w:t>be</w:t>
      </w:r>
      <w:r>
        <w:rPr>
          <w:spacing w:val="-2"/>
          <w:sz w:val="18"/>
        </w:rPr>
        <w:t xml:space="preserve"> </w:t>
      </w:r>
      <w:r>
        <w:rPr>
          <w:sz w:val="18"/>
        </w:rPr>
        <w:t>found together; i.e.,</w:t>
      </w:r>
      <w:r>
        <w:rPr>
          <w:spacing w:val="-1"/>
          <w:sz w:val="18"/>
        </w:rPr>
        <w:t xml:space="preserve"> </w:t>
      </w:r>
      <w:r>
        <w:rPr>
          <w:sz w:val="18"/>
        </w:rPr>
        <w:t>firms</w:t>
      </w:r>
      <w:r>
        <w:rPr>
          <w:spacing w:val="-5"/>
          <w:sz w:val="18"/>
        </w:rPr>
        <w:t xml:space="preserve"> </w:t>
      </w:r>
      <w:r>
        <w:rPr>
          <w:sz w:val="18"/>
        </w:rPr>
        <w:t>supplying the</w:t>
      </w:r>
      <w:r>
        <w:rPr>
          <w:spacing w:val="-5"/>
          <w:sz w:val="18"/>
        </w:rPr>
        <w:t xml:space="preserve"> </w:t>
      </w:r>
      <w:r>
        <w:rPr>
          <w:sz w:val="18"/>
        </w:rPr>
        <w:t>larger markets will tend</w:t>
      </w:r>
      <w:r>
        <w:rPr>
          <w:spacing w:val="17"/>
          <w:sz w:val="18"/>
        </w:rPr>
        <w:t xml:space="preserve"> </w:t>
      </w:r>
      <w:r>
        <w:rPr>
          <w:sz w:val="18"/>
        </w:rPr>
        <w:t>to have the best management.</w:t>
      </w:r>
      <w:r>
        <w:rPr>
          <w:spacing w:val="80"/>
          <w:sz w:val="18"/>
        </w:rPr>
        <w:t xml:space="preserve">   </w:t>
      </w:r>
      <w:r>
        <w:rPr>
          <w:sz w:val="18"/>
        </w:rPr>
        <w:t>This case is illustrated</w:t>
      </w:r>
      <w:r>
        <w:rPr>
          <w:spacing w:val="23"/>
          <w:sz w:val="18"/>
        </w:rPr>
        <w:t xml:space="preserve"> </w:t>
      </w:r>
      <w:r>
        <w:rPr>
          <w:sz w:val="18"/>
        </w:rPr>
        <w:t>by</w:t>
      </w:r>
      <w:r>
        <w:rPr>
          <w:spacing w:val="11"/>
          <w:sz w:val="18"/>
        </w:rPr>
        <w:t xml:space="preserve"> </w:t>
      </w:r>
      <w:r>
        <w:rPr>
          <w:sz w:val="18"/>
        </w:rPr>
        <w:t>the curve</w:t>
      </w:r>
      <w:r>
        <w:rPr>
          <w:spacing w:val="17"/>
          <w:sz w:val="18"/>
        </w:rPr>
        <w:t xml:space="preserve"> </w:t>
      </w:r>
      <w:r>
        <w:rPr>
          <w:sz w:val="18"/>
        </w:rPr>
        <w:t>P'P'</w:t>
      </w:r>
    </w:p>
    <w:p w:rsidR="00C550D4" w:rsidRDefault="00E476FC">
      <w:pPr>
        <w:spacing w:before="1" w:line="278" w:lineRule="auto"/>
        <w:ind w:left="430" w:right="317" w:hanging="2"/>
        <w:jc w:val="both"/>
        <w:rPr>
          <w:sz w:val="18"/>
        </w:rPr>
      </w:pPr>
      <w:r>
        <w:rPr>
          <w:sz w:val="18"/>
        </w:rPr>
        <w:t>in figure 2.lc, in which the slope of the obser</w:t>
      </w:r>
      <w:r>
        <w:rPr>
          <w:sz w:val="18"/>
        </w:rPr>
        <w:t>ved input-output combinations is much steeper than the production</w:t>
      </w:r>
      <w:r>
        <w:rPr>
          <w:spacing w:val="38"/>
          <w:sz w:val="18"/>
        </w:rPr>
        <w:t xml:space="preserve"> </w:t>
      </w:r>
      <w:r>
        <w:rPr>
          <w:sz w:val="18"/>
        </w:rPr>
        <w:t>function for the "average"</w:t>
      </w:r>
      <w:r>
        <w:rPr>
          <w:spacing w:val="37"/>
          <w:sz w:val="18"/>
        </w:rPr>
        <w:t xml:space="preserve"> </w:t>
      </w:r>
      <w:r>
        <w:rPr>
          <w:sz w:val="18"/>
        </w:rPr>
        <w:t xml:space="preserve">firm, and steeper than the slope of the observed input-output combinations when only one of the two factors (managerial ability and level of product demand) </w:t>
      </w:r>
      <w:r>
        <w:rPr>
          <w:sz w:val="17"/>
        </w:rPr>
        <w:t xml:space="preserve">is </w:t>
      </w:r>
      <w:r>
        <w:rPr>
          <w:sz w:val="18"/>
        </w:rPr>
        <w:t>all</w:t>
      </w:r>
      <w:r>
        <w:rPr>
          <w:sz w:val="18"/>
        </w:rPr>
        <w:t>owed to vary. On the other hand, if managerial ability and demand level are completely uncor­ related, the observed input-output combinations will tend to lie along a curve somewhere between P'P' and the production function for the average firm, OP. This i</w:t>
      </w:r>
      <w:r>
        <w:rPr>
          <w:sz w:val="18"/>
        </w:rPr>
        <w:t>s illustrated by the curve P"P" in figure 2.</w:t>
      </w:r>
      <w:r>
        <w:rPr>
          <w:spacing w:val="-12"/>
          <w:sz w:val="18"/>
        </w:rPr>
        <w:t xml:space="preserve"> </w:t>
      </w:r>
      <w:r>
        <w:rPr>
          <w:sz w:val="18"/>
        </w:rPr>
        <w:t>lc.</w:t>
      </w:r>
      <w:r>
        <w:rPr>
          <w:spacing w:val="40"/>
          <w:sz w:val="18"/>
        </w:rPr>
        <w:t xml:space="preserve"> </w:t>
      </w:r>
      <w:r>
        <w:rPr>
          <w:sz w:val="19"/>
        </w:rPr>
        <w:t xml:space="preserve">If </w:t>
      </w:r>
      <w:r>
        <w:rPr>
          <w:sz w:val="18"/>
        </w:rPr>
        <w:t>managerial ability and demand levels are negatively correlated, which is most unlikely to be the</w:t>
      </w:r>
      <w:r>
        <w:rPr>
          <w:spacing w:val="-3"/>
          <w:sz w:val="18"/>
        </w:rPr>
        <w:t xml:space="preserve"> </w:t>
      </w:r>
      <w:r>
        <w:rPr>
          <w:sz w:val="18"/>
        </w:rPr>
        <w:t>case, it may happen that the observed input-output relation will coincide with the pro­ duction function. But</w:t>
      </w:r>
      <w:r>
        <w:rPr>
          <w:spacing w:val="30"/>
          <w:sz w:val="18"/>
        </w:rPr>
        <w:t xml:space="preserve"> </w:t>
      </w:r>
      <w:r>
        <w:rPr>
          <w:sz w:val="18"/>
        </w:rPr>
        <w:t>this would be an accident, in general, and we would ex­ pect the observed relation, even in this case, to have a slope either less than or greater</w:t>
      </w:r>
      <w:r>
        <w:rPr>
          <w:sz w:val="18"/>
        </w:rPr>
        <w:t xml:space="preserve"> than the production function. Since the most likely possibility is a posi­ tive or zero correlation between managerial ability and demand level, it would seem that the most likely possibility is that the</w:t>
      </w:r>
      <w:r>
        <w:rPr>
          <w:spacing w:val="-1"/>
          <w:sz w:val="18"/>
        </w:rPr>
        <w:t xml:space="preserve"> </w:t>
      </w:r>
      <w:r>
        <w:rPr>
          <w:sz w:val="18"/>
        </w:rPr>
        <w:t>observed relation between output and input will ten</w:t>
      </w:r>
      <w:r>
        <w:rPr>
          <w:sz w:val="18"/>
        </w:rPr>
        <w:t>d to overstate the true effect of increased input levels upon output. (Nerlove 1965, 26, 28)</w:t>
      </w:r>
    </w:p>
    <w:p w:rsidR="00C550D4" w:rsidRDefault="00E476FC">
      <w:pPr>
        <w:pStyle w:val="BodyText"/>
        <w:spacing w:before="123" w:line="256" w:lineRule="auto"/>
        <w:ind w:left="249" w:right="164" w:firstLine="3"/>
      </w:pPr>
      <w:r>
        <w:t>Let's translate the</w:t>
      </w:r>
      <w:r>
        <w:rPr>
          <w:spacing w:val="-2"/>
        </w:rPr>
        <w:t xml:space="preserve"> </w:t>
      </w:r>
      <w:r>
        <w:t>gist of this</w:t>
      </w:r>
      <w:r>
        <w:rPr>
          <w:spacing w:val="-1"/>
        </w:rPr>
        <w:t xml:space="preserve"> </w:t>
      </w:r>
      <w:r>
        <w:t>into terminology for the</w:t>
      </w:r>
      <w:r>
        <w:rPr>
          <w:spacing w:val="-13"/>
        </w:rPr>
        <w:t xml:space="preserve"> </w:t>
      </w:r>
      <w:r>
        <w:rPr>
          <w:rFonts w:ascii="Arial"/>
          <w:i/>
          <w:sz w:val="19"/>
        </w:rPr>
        <w:t xml:space="preserve">W(y) </w:t>
      </w:r>
      <w:r>
        <w:t>model in order to ease comparison and discussion.</w:t>
      </w:r>
    </w:p>
    <w:p w:rsidR="00C550D4" w:rsidRDefault="00E476FC">
      <w:pPr>
        <w:pStyle w:val="BodyText"/>
        <w:spacing w:line="249" w:lineRule="auto"/>
        <w:ind w:left="231" w:right="149" w:firstLine="221"/>
      </w:pPr>
      <w:r>
        <w:rPr>
          <w:position w:val="2"/>
        </w:rPr>
        <w:t xml:space="preserve">The </w:t>
      </w:r>
      <w:r>
        <w:rPr>
          <w:rFonts w:ascii="Arial" w:hAnsi="Arial"/>
          <w:i/>
          <w:position w:val="2"/>
          <w:sz w:val="19"/>
        </w:rPr>
        <w:t>x</w:t>
      </w:r>
      <w:r>
        <w:rPr>
          <w:rFonts w:ascii="Arial" w:hAnsi="Arial"/>
          <w:i/>
          <w:sz w:val="9"/>
        </w:rPr>
        <w:t>0</w:t>
      </w:r>
      <w:r>
        <w:rPr>
          <w:rFonts w:ascii="Arial" w:hAnsi="Arial"/>
          <w:i/>
          <w:spacing w:val="40"/>
          <w:sz w:val="9"/>
        </w:rPr>
        <w:t xml:space="preserve"> </w:t>
      </w:r>
      <w:r>
        <w:rPr>
          <w:position w:val="2"/>
        </w:rPr>
        <w:t>in Nerlove's figure 2.1</w:t>
      </w:r>
      <w:r>
        <w:rPr>
          <w:spacing w:val="-1"/>
          <w:position w:val="2"/>
        </w:rPr>
        <w:t xml:space="preserve"> </w:t>
      </w:r>
      <w:r>
        <w:rPr>
          <w:position w:val="2"/>
        </w:rPr>
        <w:t xml:space="preserve">corresponds </w:t>
      </w:r>
      <w:r>
        <w:rPr>
          <w:rFonts w:ascii="Arial" w:hAnsi="Arial"/>
          <w:i/>
          <w:position w:val="2"/>
          <w:sz w:val="19"/>
        </w:rPr>
        <w:t>toy</w:t>
      </w:r>
      <w:r>
        <w:rPr>
          <w:rFonts w:ascii="Arial" w:hAnsi="Arial"/>
          <w:i/>
          <w:spacing w:val="40"/>
          <w:position w:val="2"/>
          <w:sz w:val="19"/>
        </w:rPr>
        <w:t xml:space="preserve"> </w:t>
      </w:r>
      <w:r>
        <w:rPr>
          <w:position w:val="2"/>
        </w:rPr>
        <w:t>in</w:t>
      </w:r>
      <w:r>
        <w:rPr>
          <w:spacing w:val="-9"/>
          <w:position w:val="2"/>
        </w:rPr>
        <w:t xml:space="preserve"> </w:t>
      </w:r>
      <w:r>
        <w:rPr>
          <w:rFonts w:ascii="Arial" w:hAnsi="Arial"/>
          <w:i/>
          <w:position w:val="2"/>
          <w:sz w:val="19"/>
        </w:rPr>
        <w:t>W(y),</w:t>
      </w:r>
      <w:r>
        <w:rPr>
          <w:rFonts w:ascii="Arial" w:hAnsi="Arial"/>
          <w:i/>
          <w:spacing w:val="-4"/>
          <w:position w:val="2"/>
          <w:sz w:val="19"/>
        </w:rPr>
        <w:t xml:space="preserve"> </w:t>
      </w:r>
      <w:r>
        <w:rPr>
          <w:position w:val="2"/>
        </w:rPr>
        <w:t xml:space="preserve">managerial ability </w:t>
      </w:r>
      <w:r>
        <w:t>corresponds to</w:t>
      </w:r>
      <w:r>
        <w:rPr>
          <w:spacing w:val="-6"/>
        </w:rPr>
        <w:t xml:space="preserve"> </w:t>
      </w:r>
      <w:r>
        <w:t>(1/nd),</w:t>
      </w:r>
      <w:r>
        <w:rPr>
          <w:rFonts w:ascii="Arial" w:hAnsi="Arial"/>
          <w:position w:val="4"/>
          <w:sz w:val="10"/>
        </w:rPr>
        <w:t xml:space="preserve">5 </w:t>
      </w:r>
      <w:r>
        <w:t>and</w:t>
      </w:r>
      <w:r>
        <w:rPr>
          <w:spacing w:val="-3"/>
        </w:rPr>
        <w:t xml:space="preserve"> </w:t>
      </w:r>
      <w:r>
        <w:t>level</w:t>
      </w:r>
      <w:r>
        <w:rPr>
          <w:spacing w:val="-3"/>
        </w:rPr>
        <w:t xml:space="preserve"> </w:t>
      </w:r>
      <w:r>
        <w:t>of</w:t>
      </w:r>
      <w:r>
        <w:rPr>
          <w:spacing w:val="-3"/>
        </w:rPr>
        <w:t xml:space="preserve"> </w:t>
      </w:r>
      <w:r>
        <w:t>demand corresponds to</w:t>
      </w:r>
      <w:r>
        <w:rPr>
          <w:spacing w:val="-6"/>
        </w:rPr>
        <w:t xml:space="preserve"> </w:t>
      </w:r>
      <w:r>
        <w:rPr>
          <w:i/>
          <w:sz w:val="21"/>
        </w:rPr>
        <w:t>nb.</w:t>
      </w:r>
      <w:r>
        <w:rPr>
          <w:i/>
          <w:spacing w:val="-3"/>
          <w:sz w:val="21"/>
        </w:rPr>
        <w:t xml:space="preserve"> </w:t>
      </w:r>
      <w:r>
        <w:rPr>
          <w:i/>
          <w:sz w:val="21"/>
        </w:rPr>
        <w:t>But</w:t>
      </w:r>
      <w:r>
        <w:rPr>
          <w:i/>
          <w:spacing w:val="-2"/>
          <w:sz w:val="21"/>
        </w:rPr>
        <w:t xml:space="preserve"> </w:t>
      </w:r>
      <w:r>
        <w:rPr>
          <w:i/>
          <w:sz w:val="21"/>
        </w:rPr>
        <w:t>nothing</w:t>
      </w:r>
      <w:r>
        <w:rPr>
          <w:i/>
          <w:spacing w:val="-8"/>
          <w:sz w:val="21"/>
        </w:rPr>
        <w:t xml:space="preserve"> </w:t>
      </w:r>
      <w:r>
        <w:rPr>
          <w:i/>
          <w:sz w:val="21"/>
        </w:rPr>
        <w:t xml:space="preserve">in </w:t>
      </w:r>
      <w:r>
        <w:rPr>
          <w:i/>
          <w:position w:val="2"/>
          <w:sz w:val="21"/>
        </w:rPr>
        <w:t xml:space="preserve">W(y) directly corresponds to </w:t>
      </w:r>
      <w:r>
        <w:rPr>
          <w:position w:val="2"/>
        </w:rPr>
        <w:t>the</w:t>
      </w:r>
      <w:r>
        <w:rPr>
          <w:spacing w:val="-1"/>
          <w:position w:val="2"/>
        </w:rPr>
        <w:t xml:space="preserve"> </w:t>
      </w:r>
      <w:r>
        <w:rPr>
          <w:position w:val="2"/>
        </w:rPr>
        <w:t>x</w:t>
      </w:r>
      <w:r>
        <w:rPr>
          <w:sz w:val="14"/>
        </w:rPr>
        <w:t xml:space="preserve">1 </w:t>
      </w:r>
      <w:r>
        <w:rPr>
          <w:position w:val="2"/>
        </w:rPr>
        <w:t>in</w:t>
      </w:r>
      <w:r>
        <w:rPr>
          <w:spacing w:val="-2"/>
          <w:position w:val="2"/>
        </w:rPr>
        <w:t xml:space="preserve"> </w:t>
      </w:r>
      <w:r>
        <w:rPr>
          <w:position w:val="2"/>
        </w:rPr>
        <w:t>any of figure 2.a-c</w:t>
      </w:r>
      <w:r>
        <w:rPr>
          <w:spacing w:val="-2"/>
          <w:position w:val="2"/>
        </w:rPr>
        <w:t xml:space="preserve"> </w:t>
      </w:r>
      <w:r>
        <w:rPr>
          <w:position w:val="2"/>
        </w:rPr>
        <w:t>in</w:t>
      </w:r>
      <w:r>
        <w:rPr>
          <w:spacing w:val="-3"/>
          <w:position w:val="2"/>
        </w:rPr>
        <w:t xml:space="preserve"> </w:t>
      </w:r>
      <w:r>
        <w:rPr>
          <w:position w:val="2"/>
        </w:rPr>
        <w:t xml:space="preserve">figure 11.1. It is </w:t>
      </w:r>
      <w:r>
        <w:t>true that Nerlove orients back upstream, but comparing instead</w:t>
      </w:r>
      <w:r>
        <w:rPr>
          <w:spacing w:val="28"/>
        </w:rPr>
        <w:t xml:space="preserve"> </w:t>
      </w:r>
      <w:r>
        <w:t>to the chap­</w:t>
      </w:r>
      <w:r>
        <w:rPr>
          <w:spacing w:val="40"/>
        </w:rPr>
        <w:t xml:space="preserve"> </w:t>
      </w:r>
      <w:r>
        <w:t>ter 9 dual model for</w:t>
      </w:r>
      <w:r>
        <w:rPr>
          <w:spacing w:val="-4"/>
        </w:rPr>
        <w:t xml:space="preserve"> </w:t>
      </w:r>
      <w:r>
        <w:rPr>
          <w:rFonts w:ascii="Arial" w:hAnsi="Arial"/>
          <w:i/>
          <w:sz w:val="19"/>
        </w:rPr>
        <w:t xml:space="preserve">W(y) </w:t>
      </w:r>
      <w:r>
        <w:t>would not help. And although he does choose the upstream</w:t>
      </w:r>
      <w:r>
        <w:rPr>
          <w:spacing w:val="38"/>
        </w:rPr>
        <w:t xml:space="preserve"> </w:t>
      </w:r>
      <w:r>
        <w:t>orientation,</w:t>
      </w:r>
      <w:r>
        <w:rPr>
          <w:spacing w:val="40"/>
        </w:rPr>
        <w:t xml:space="preserve"> </w:t>
      </w:r>
      <w:r>
        <w:t>this</w:t>
      </w:r>
      <w:r>
        <w:rPr>
          <w:spacing w:val="20"/>
        </w:rPr>
        <w:t xml:space="preserve"> </w:t>
      </w:r>
      <w:r>
        <w:t>is</w:t>
      </w:r>
      <w:r>
        <w:rPr>
          <w:spacing w:val="21"/>
        </w:rPr>
        <w:t xml:space="preserve"> </w:t>
      </w:r>
      <w:r>
        <w:t>not</w:t>
      </w:r>
      <w:r>
        <w:rPr>
          <w:spacing w:val="33"/>
        </w:rPr>
        <w:t xml:space="preserve"> </w:t>
      </w:r>
      <w:r>
        <w:t>out</w:t>
      </w:r>
      <w:r>
        <w:rPr>
          <w:spacing w:val="27"/>
        </w:rPr>
        <w:t xml:space="preserve"> </w:t>
      </w:r>
      <w:r>
        <w:t>of</w:t>
      </w:r>
      <w:r>
        <w:rPr>
          <w:spacing w:val="30"/>
        </w:rPr>
        <w:t xml:space="preserve"> </w:t>
      </w:r>
      <w:r>
        <w:t>worry</w:t>
      </w:r>
      <w:r>
        <w:rPr>
          <w:spacing w:val="21"/>
        </w:rPr>
        <w:t xml:space="preserve"> </w:t>
      </w:r>
      <w:r>
        <w:t>about</w:t>
      </w:r>
      <w:r>
        <w:rPr>
          <w:spacing w:val="29"/>
        </w:rPr>
        <w:t xml:space="preserve"> </w:t>
      </w:r>
      <w:r>
        <w:t>connections</w:t>
      </w:r>
      <w:r>
        <w:rPr>
          <w:spacing w:val="35"/>
        </w:rPr>
        <w:t xml:space="preserve"> </w:t>
      </w:r>
      <w:r>
        <w:t>and</w:t>
      </w:r>
      <w:r>
        <w:rPr>
          <w:spacing w:val="33"/>
        </w:rPr>
        <w:t xml:space="preserve"> </w:t>
      </w:r>
      <w:r>
        <w:t>terms</w:t>
      </w:r>
    </w:p>
    <w:p w:rsidR="00C550D4" w:rsidRDefault="00C550D4">
      <w:pPr>
        <w:spacing w:line="249" w:lineRule="auto"/>
        <w:sectPr w:rsidR="00C550D4">
          <w:pgSz w:w="8850" w:h="13270"/>
          <w:pgMar w:top="1340" w:right="1120" w:bottom="280" w:left="1060" w:header="1160" w:footer="0" w:gutter="0"/>
          <w:cols w:space="720"/>
        </w:sectPr>
      </w:pPr>
    </w:p>
    <w:p w:rsidR="00C550D4" w:rsidRDefault="00E476FC">
      <w:pPr>
        <w:pStyle w:val="BodyText"/>
        <w:spacing w:before="139" w:line="256" w:lineRule="auto"/>
        <w:ind w:left="221" w:right="190" w:hanging="1"/>
      </w:pPr>
      <w:bookmarkStart w:id="221" w:name="_bookmark195"/>
      <w:bookmarkEnd w:id="221"/>
      <w:r>
        <w:lastRenderedPageBreak/>
        <w:t xml:space="preserve">with the suppliers. So, since it is less familiar, the upstream </w:t>
      </w:r>
      <w:r>
        <w:rPr>
          <w:rFonts w:ascii="Arial"/>
          <w:i/>
          <w:sz w:val="18"/>
        </w:rPr>
        <w:t xml:space="preserve">W(y) </w:t>
      </w:r>
      <w:r>
        <w:t>model w</w:t>
      </w:r>
      <w:r>
        <w:t>ill not be used here as baseline.</w:t>
      </w:r>
    </w:p>
    <w:p w:rsidR="00C550D4" w:rsidRDefault="00E476FC">
      <w:pPr>
        <w:pStyle w:val="BodyText"/>
        <w:spacing w:line="252" w:lineRule="auto"/>
        <w:ind w:left="220" w:right="181" w:firstLine="203"/>
        <w:rPr>
          <w:sz w:val="13"/>
        </w:rPr>
      </w:pPr>
      <w:r>
        <w:t>Instead, Nerlove is concerned about which set of multiple types of inputs,</w:t>
      </w:r>
      <w:r>
        <w:rPr>
          <w:spacing w:val="40"/>
        </w:rPr>
        <w:t xml:space="preserve"> </w:t>
      </w:r>
      <w:r>
        <w:rPr>
          <w:position w:val="2"/>
        </w:rPr>
        <w:t xml:space="preserve">in what volumes, will maximize output </w:t>
      </w:r>
      <w:r>
        <w:rPr>
          <w:rFonts w:ascii="Arial"/>
          <w:i/>
          <w:position w:val="2"/>
          <w:sz w:val="18"/>
        </w:rPr>
        <w:t>x</w:t>
      </w:r>
      <w:r>
        <w:rPr>
          <w:rFonts w:ascii="Arial"/>
          <w:i/>
          <w:sz w:val="9"/>
        </w:rPr>
        <w:t>0</w:t>
      </w:r>
      <w:r>
        <w:rPr>
          <w:rFonts w:ascii="Arial"/>
          <w:i/>
          <w:position w:val="2"/>
          <w:sz w:val="9"/>
        </w:rPr>
        <w:t>.</w:t>
      </w:r>
      <w:r>
        <w:rPr>
          <w:rFonts w:ascii="Arial"/>
          <w:i/>
          <w:spacing w:val="40"/>
          <w:position w:val="2"/>
          <w:sz w:val="9"/>
        </w:rPr>
        <w:t xml:space="preserve"> </w:t>
      </w:r>
      <w:r>
        <w:rPr>
          <w:position w:val="2"/>
        </w:rPr>
        <w:t>Nerlove is</w:t>
      </w:r>
      <w:r>
        <w:rPr>
          <w:spacing w:val="-1"/>
          <w:position w:val="2"/>
        </w:rPr>
        <w:t xml:space="preserve"> </w:t>
      </w:r>
      <w:r>
        <w:rPr>
          <w:position w:val="2"/>
        </w:rPr>
        <w:t xml:space="preserve">thus solving a different </w:t>
      </w:r>
      <w:r>
        <w:t>problem, and surely not the problem</w:t>
      </w:r>
      <w:r>
        <w:rPr>
          <w:spacing w:val="40"/>
        </w:rPr>
        <w:t xml:space="preserve"> </w:t>
      </w:r>
      <w:r>
        <w:t>that executives focus on. And what</w:t>
      </w:r>
      <w:r>
        <w:rPr>
          <w:spacing w:val="40"/>
        </w:rPr>
        <w:t xml:space="preserve"> </w:t>
      </w:r>
      <w:r>
        <w:t xml:space="preserve">about Nerlove's "production function," which is his central vehicle? There is </w:t>
      </w:r>
      <w:r>
        <w:rPr>
          <w:position w:val="2"/>
        </w:rPr>
        <w:t>no</w:t>
      </w:r>
      <w:r>
        <w:rPr>
          <w:spacing w:val="31"/>
          <w:position w:val="2"/>
        </w:rPr>
        <w:t xml:space="preserve"> </w:t>
      </w:r>
      <w:r>
        <w:rPr>
          <w:position w:val="2"/>
        </w:rPr>
        <w:t>direct</w:t>
      </w:r>
      <w:r>
        <w:rPr>
          <w:spacing w:val="40"/>
          <w:position w:val="2"/>
        </w:rPr>
        <w:t xml:space="preserve"> </w:t>
      </w:r>
      <w:r>
        <w:rPr>
          <w:position w:val="2"/>
        </w:rPr>
        <w:t>analogue</w:t>
      </w:r>
      <w:r>
        <w:rPr>
          <w:spacing w:val="40"/>
          <w:position w:val="2"/>
        </w:rPr>
        <w:t xml:space="preserve"> </w:t>
      </w:r>
      <w:r>
        <w:rPr>
          <w:position w:val="2"/>
        </w:rPr>
        <w:t>to</w:t>
      </w:r>
      <w:r>
        <w:rPr>
          <w:spacing w:val="33"/>
          <w:position w:val="2"/>
        </w:rPr>
        <w:t xml:space="preserve"> </w:t>
      </w:r>
      <w:r>
        <w:rPr>
          <w:position w:val="2"/>
        </w:rPr>
        <w:t>it</w:t>
      </w:r>
      <w:r>
        <w:rPr>
          <w:spacing w:val="29"/>
          <w:position w:val="2"/>
        </w:rPr>
        <w:t xml:space="preserve"> </w:t>
      </w:r>
      <w:r>
        <w:rPr>
          <w:position w:val="2"/>
        </w:rPr>
        <w:t xml:space="preserve">in </w:t>
      </w:r>
      <w:r>
        <w:rPr>
          <w:rFonts w:ascii="Arial"/>
          <w:i/>
          <w:position w:val="2"/>
          <w:sz w:val="18"/>
        </w:rPr>
        <w:t>W(y),</w:t>
      </w:r>
      <w:r>
        <w:rPr>
          <w:rFonts w:ascii="Arial"/>
          <w:i/>
          <w:spacing w:val="24"/>
          <w:position w:val="2"/>
          <w:sz w:val="18"/>
        </w:rPr>
        <w:t xml:space="preserve"> </w:t>
      </w:r>
      <w:r>
        <w:rPr>
          <w:position w:val="2"/>
        </w:rPr>
        <w:t>just</w:t>
      </w:r>
      <w:r>
        <w:rPr>
          <w:spacing w:val="38"/>
          <w:position w:val="2"/>
        </w:rPr>
        <w:t xml:space="preserve"> </w:t>
      </w:r>
      <w:r>
        <w:rPr>
          <w:position w:val="2"/>
        </w:rPr>
        <w:t>as</w:t>
      </w:r>
      <w:r>
        <w:rPr>
          <w:spacing w:val="39"/>
          <w:position w:val="2"/>
        </w:rPr>
        <w:t xml:space="preserve"> </w:t>
      </w:r>
      <w:r>
        <w:rPr>
          <w:position w:val="2"/>
        </w:rPr>
        <w:t>there</w:t>
      </w:r>
      <w:r>
        <w:rPr>
          <w:spacing w:val="35"/>
          <w:position w:val="2"/>
        </w:rPr>
        <w:t xml:space="preserve"> </w:t>
      </w:r>
      <w:r>
        <w:rPr>
          <w:position w:val="2"/>
        </w:rPr>
        <w:t>is</w:t>
      </w:r>
      <w:r>
        <w:rPr>
          <w:spacing w:val="25"/>
          <w:position w:val="2"/>
        </w:rPr>
        <w:t xml:space="preserve"> </w:t>
      </w:r>
      <w:r>
        <w:rPr>
          <w:position w:val="2"/>
        </w:rPr>
        <w:t>none</w:t>
      </w:r>
      <w:r>
        <w:rPr>
          <w:spacing w:val="39"/>
          <w:position w:val="2"/>
        </w:rPr>
        <w:t xml:space="preserve"> </w:t>
      </w:r>
      <w:r>
        <w:rPr>
          <w:position w:val="2"/>
        </w:rPr>
        <w:t>to</w:t>
      </w:r>
      <w:r>
        <w:rPr>
          <w:spacing w:val="33"/>
          <w:position w:val="2"/>
        </w:rPr>
        <w:t xml:space="preserve"> </w:t>
      </w:r>
      <w:r>
        <w:rPr>
          <w:position w:val="2"/>
        </w:rPr>
        <w:t>his</w:t>
      </w:r>
      <w:r>
        <w:rPr>
          <w:spacing w:val="25"/>
          <w:position w:val="2"/>
        </w:rPr>
        <w:t xml:space="preserve"> </w:t>
      </w:r>
      <w:r>
        <w:rPr>
          <w:position w:val="2"/>
        </w:rPr>
        <w:t>x</w:t>
      </w:r>
      <w:r>
        <w:rPr>
          <w:sz w:val="13"/>
        </w:rPr>
        <w:t>1</w:t>
      </w:r>
      <w:r>
        <w:rPr>
          <w:position w:val="2"/>
          <w:sz w:val="13"/>
        </w:rPr>
        <w:t>.</w:t>
      </w:r>
    </w:p>
    <w:p w:rsidR="00C550D4" w:rsidRDefault="00E476FC">
      <w:pPr>
        <w:pStyle w:val="BodyText"/>
        <w:spacing w:line="254" w:lineRule="auto"/>
        <w:ind w:left="217" w:right="187" w:firstLine="200"/>
      </w:pPr>
      <w:r>
        <w:t>The next point to notice is that, like Spence a decade later, Nerlove pre­ s</w:t>
      </w:r>
      <w:r>
        <w:t>upposes that the situations likely to be found correspond to the PARADOX variety</w:t>
      </w:r>
      <w:r>
        <w:rPr>
          <w:spacing w:val="22"/>
        </w:rPr>
        <w:t xml:space="preserve"> </w:t>
      </w:r>
      <w:r>
        <w:t xml:space="preserve">of </w:t>
      </w:r>
      <w:r>
        <w:rPr>
          <w:rFonts w:ascii="Arial" w:hAnsi="Arial"/>
          <w:i/>
          <w:sz w:val="18"/>
        </w:rPr>
        <w:t xml:space="preserve">W(y) </w:t>
      </w:r>
      <w:r>
        <w:t>market:</w:t>
      </w:r>
      <w:r>
        <w:rPr>
          <w:spacing w:val="28"/>
        </w:rPr>
        <w:t xml:space="preserve"> </w:t>
      </w:r>
      <w:r>
        <w:t>thus the use</w:t>
      </w:r>
      <w:r>
        <w:rPr>
          <w:spacing w:val="19"/>
        </w:rPr>
        <w:t xml:space="preserve"> </w:t>
      </w:r>
      <w:r>
        <w:t>of</w:t>
      </w:r>
      <w:r>
        <w:rPr>
          <w:spacing w:val="19"/>
        </w:rPr>
        <w:t xml:space="preserve"> </w:t>
      </w:r>
      <w:r>
        <w:rPr>
          <w:rFonts w:ascii="Arial" w:hAnsi="Arial"/>
          <w:i/>
          <w:sz w:val="18"/>
        </w:rPr>
        <w:t xml:space="preserve">(llnd) </w:t>
      </w:r>
      <w:r>
        <w:t>above.</w:t>
      </w:r>
      <w:r>
        <w:rPr>
          <w:spacing w:val="27"/>
        </w:rPr>
        <w:t xml:space="preserve"> </w:t>
      </w:r>
      <w:r>
        <w:t>It seems</w:t>
      </w:r>
      <w:r>
        <w:rPr>
          <w:spacing w:val="28"/>
        </w:rPr>
        <w:t xml:space="preserve"> </w:t>
      </w:r>
      <w:r>
        <w:t>to me</w:t>
      </w:r>
      <w:r>
        <w:rPr>
          <w:spacing w:val="19"/>
        </w:rPr>
        <w:t xml:space="preserve"> </w:t>
      </w:r>
      <w:r>
        <w:t>a</w:t>
      </w:r>
      <w:r>
        <w:rPr>
          <w:spacing w:val="19"/>
        </w:rPr>
        <w:t xml:space="preserve"> </w:t>
      </w:r>
      <w:r>
        <w:t>bit</w:t>
      </w:r>
      <w:r>
        <w:rPr>
          <w:spacing w:val="19"/>
        </w:rPr>
        <w:t xml:space="preserve"> </w:t>
      </w:r>
      <w:r>
        <w:t>of the individualist machismo favored by many economists. Surely it is more plausible that higher quality (as calibrated by buyers) comes out of higher tangible expenditures in production</w:t>
      </w:r>
      <w:r>
        <w:rPr>
          <w:spacing w:val="40"/>
        </w:rPr>
        <w:t xml:space="preserve"> </w:t>
      </w:r>
      <w:r>
        <w:t>than that it corresponds</w:t>
      </w:r>
      <w:r>
        <w:rPr>
          <w:spacing w:val="40"/>
        </w:rPr>
        <w:t xml:space="preserve"> </w:t>
      </w:r>
      <w:r>
        <w:t>to more effi­ cient</w:t>
      </w:r>
      <w:r>
        <w:rPr>
          <w:spacing w:val="-7"/>
        </w:rPr>
        <w:t xml:space="preserve"> </w:t>
      </w:r>
      <w:r>
        <w:t>managerial operation pe</w:t>
      </w:r>
      <w:r>
        <w:t>r</w:t>
      </w:r>
      <w:r>
        <w:rPr>
          <w:spacing w:val="-13"/>
        </w:rPr>
        <w:t xml:space="preserve"> </w:t>
      </w:r>
      <w:r>
        <w:t>se</w:t>
      </w:r>
      <w:r>
        <w:rPr>
          <w:spacing w:val="-4"/>
        </w:rPr>
        <w:t xml:space="preserve"> </w:t>
      </w:r>
      <w:r>
        <w:t>(and</w:t>
      </w:r>
      <w:r>
        <w:rPr>
          <w:spacing w:val="-10"/>
        </w:rPr>
        <w:t xml:space="preserve"> </w:t>
      </w:r>
      <w:r>
        <w:t>see</w:t>
      </w:r>
      <w:r>
        <w:rPr>
          <w:spacing w:val="-2"/>
        </w:rPr>
        <w:t xml:space="preserve"> </w:t>
      </w:r>
      <w:r>
        <w:t>the</w:t>
      </w:r>
      <w:r>
        <w:rPr>
          <w:spacing w:val="-8"/>
        </w:rPr>
        <w:t xml:space="preserve"> </w:t>
      </w:r>
      <w:r>
        <w:t>earlier</w:t>
      </w:r>
      <w:r>
        <w:rPr>
          <w:spacing w:val="-2"/>
        </w:rPr>
        <w:t xml:space="preserve"> </w:t>
      </w:r>
      <w:r>
        <w:t>discussion of the</w:t>
      </w:r>
      <w:r>
        <w:rPr>
          <w:spacing w:val="-8"/>
        </w:rPr>
        <w:t xml:space="preserve"> </w:t>
      </w:r>
      <w:r>
        <w:t>PARA­ DOX market and the Spence model in chapter 5). Perhaps the most basic</w:t>
      </w:r>
      <w:r>
        <w:rPr>
          <w:spacing w:val="40"/>
        </w:rPr>
        <w:t xml:space="preserve"> </w:t>
      </w:r>
      <w:r>
        <w:t>point is that even this avowed econometrician asserts rather than turns to empirical study, and thereby does not come to set up an expli</w:t>
      </w:r>
      <w:r>
        <w:t xml:space="preserve">cit framework for all possibilities such as in the </w:t>
      </w:r>
      <w:r>
        <w:rPr>
          <w:rFonts w:ascii="Arial" w:hAnsi="Arial"/>
          <w:i/>
          <w:sz w:val="18"/>
        </w:rPr>
        <w:t xml:space="preserve">W(y) </w:t>
      </w:r>
      <w:r>
        <w:t>market space.</w:t>
      </w:r>
    </w:p>
    <w:p w:rsidR="00C550D4" w:rsidRDefault="00C550D4">
      <w:pPr>
        <w:pStyle w:val="BodyText"/>
        <w:spacing w:before="111"/>
        <w:jc w:val="left"/>
      </w:pPr>
    </w:p>
    <w:p w:rsidR="00C550D4" w:rsidRDefault="00E476FC">
      <w:pPr>
        <w:spacing w:before="1"/>
        <w:ind w:left="2662"/>
        <w:jc w:val="both"/>
        <w:rPr>
          <w:i/>
          <w:sz w:val="23"/>
        </w:rPr>
      </w:pPr>
      <w:r>
        <w:rPr>
          <w:i/>
          <w:spacing w:val="-6"/>
          <w:sz w:val="23"/>
        </w:rPr>
        <w:t>Third</w:t>
      </w:r>
      <w:r>
        <w:rPr>
          <w:i/>
          <w:spacing w:val="15"/>
          <w:sz w:val="23"/>
        </w:rPr>
        <w:t xml:space="preserve"> </w:t>
      </w:r>
      <w:r>
        <w:rPr>
          <w:i/>
          <w:spacing w:val="-2"/>
          <w:sz w:val="23"/>
        </w:rPr>
        <w:t>Approach</w:t>
      </w:r>
    </w:p>
    <w:p w:rsidR="00C550D4" w:rsidRDefault="00E476FC">
      <w:pPr>
        <w:pStyle w:val="BodyText"/>
        <w:spacing w:before="128" w:line="252" w:lineRule="auto"/>
        <w:ind w:left="221" w:right="176" w:firstLine="7"/>
      </w:pPr>
      <w:r>
        <w:t xml:space="preserve">Let's reiterate the central point. Nerlove claims there is a unique determinate solution. Now let's turn to discuss this in comparison to </w:t>
      </w:r>
      <w:r>
        <w:rPr>
          <w:rFonts w:ascii="Arial" w:hAnsi="Arial"/>
          <w:i/>
          <w:sz w:val="18"/>
        </w:rPr>
        <w:t xml:space="preserve">W(y) </w:t>
      </w:r>
      <w:r>
        <w:t>results. The nearest</w:t>
      </w:r>
      <w:r>
        <w:rPr>
          <w:spacing w:val="40"/>
        </w:rPr>
        <w:t xml:space="preserve"> </w:t>
      </w:r>
      <w:r>
        <w:t>thing</w:t>
      </w:r>
      <w:r>
        <w:rPr>
          <w:spacing w:val="40"/>
        </w:rPr>
        <w:t xml:space="preserve"> </w:t>
      </w:r>
      <w:r>
        <w:t>to</w:t>
      </w:r>
      <w:r>
        <w:rPr>
          <w:spacing w:val="40"/>
        </w:rPr>
        <w:t xml:space="preserve"> </w:t>
      </w:r>
      <w:r>
        <w:t>Nerloves</w:t>
      </w:r>
      <w:r>
        <w:rPr>
          <w:spacing w:val="40"/>
        </w:rPr>
        <w:t xml:space="preserve"> </w:t>
      </w:r>
      <w:r>
        <w:t>production</w:t>
      </w:r>
      <w:r>
        <w:rPr>
          <w:spacing w:val="40"/>
        </w:rPr>
        <w:t xml:space="preserve"> </w:t>
      </w:r>
      <w:r>
        <w:t>function</w:t>
      </w:r>
      <w:r>
        <w:rPr>
          <w:spacing w:val="40"/>
        </w:rPr>
        <w:t xml:space="preserve"> </w:t>
      </w:r>
      <w:r>
        <w:t xml:space="preserve">in </w:t>
      </w:r>
      <w:r>
        <w:rPr>
          <w:rFonts w:ascii="Arial" w:hAnsi="Arial"/>
          <w:i/>
          <w:sz w:val="18"/>
        </w:rPr>
        <w:t>W(y)</w:t>
      </w:r>
      <w:r>
        <w:rPr>
          <w:rFonts w:ascii="Arial" w:hAnsi="Arial"/>
          <w:i/>
          <w:spacing w:val="40"/>
          <w:sz w:val="18"/>
        </w:rPr>
        <w:t xml:space="preserve"> </w:t>
      </w:r>
      <w:r>
        <w:t>is</w:t>
      </w:r>
      <w:r>
        <w:rPr>
          <w:spacing w:val="40"/>
        </w:rPr>
        <w:t xml:space="preserve"> </w:t>
      </w:r>
      <w:r>
        <w:t>a</w:t>
      </w:r>
      <w:r>
        <w:rPr>
          <w:spacing w:val="40"/>
        </w:rPr>
        <w:t xml:space="preserve"> </w:t>
      </w:r>
      <w:r>
        <w:t>cost</w:t>
      </w:r>
      <w:r>
        <w:rPr>
          <w:spacing w:val="40"/>
        </w:rPr>
        <w:t xml:space="preserve"> </w:t>
      </w:r>
      <w:r>
        <w:t xml:space="preserve">function </w:t>
      </w:r>
      <w:r>
        <w:rPr>
          <w:rFonts w:ascii="Arial" w:hAnsi="Arial"/>
          <w:i/>
          <w:sz w:val="18"/>
        </w:rPr>
        <w:t xml:space="preserve">C(y, n). </w:t>
      </w:r>
      <w:r>
        <w:t>Indeed, if the x</w:t>
      </w:r>
      <w:r>
        <w:rPr>
          <w:vertAlign w:val="subscript"/>
        </w:rPr>
        <w:t>1</w:t>
      </w:r>
      <w:r>
        <w:t>'s are each multiplied by a price, presumably a standard off-the-shelf price, then that axis is turned into cost. Thereby a "production function" such as those exhibited i</w:t>
      </w:r>
      <w:r>
        <w:t>n Nerlove's three figures transforms into a cost function (or rather to the</w:t>
      </w:r>
      <w:r>
        <w:rPr>
          <w:spacing w:val="-4"/>
        </w:rPr>
        <w:t xml:space="preserve"> </w:t>
      </w:r>
      <w:r>
        <w:t xml:space="preserve">inverse form, with cost along the abscissas). The "production function" need not and usually will not cor­ respond to </w:t>
      </w:r>
      <w:r>
        <w:rPr>
          <w:rFonts w:ascii="Arial" w:hAnsi="Arial"/>
          <w:i/>
          <w:sz w:val="18"/>
        </w:rPr>
        <w:t xml:space="preserve">C(y, n), </w:t>
      </w:r>
      <w:r>
        <w:t xml:space="preserve">however, even when Cobb-Douglas parameters are </w:t>
      </w:r>
      <w:r>
        <w:rPr>
          <w:spacing w:val="-2"/>
        </w:rPr>
        <w:t>matched.</w:t>
      </w:r>
    </w:p>
    <w:p w:rsidR="00C550D4" w:rsidRDefault="00E476FC">
      <w:pPr>
        <w:pStyle w:val="BodyText"/>
        <w:spacing w:before="1" w:line="252" w:lineRule="auto"/>
        <w:ind w:left="227" w:right="175" w:firstLine="206"/>
      </w:pPr>
      <w:r>
        <w:t xml:space="preserve">It is clear what Nerlove has done. He has by fiat abolished the veil of uncertainty hanging over demand. The satisfaction schedule of chapter 2, reexpressed as satisfaction per unity, matches the demand function of vol­ </w:t>
      </w:r>
      <w:r>
        <w:rPr>
          <w:position w:val="2"/>
        </w:rPr>
        <w:t>ume by price that he stipul</w:t>
      </w:r>
      <w:r>
        <w:rPr>
          <w:position w:val="2"/>
        </w:rPr>
        <w:t>ates.</w:t>
      </w:r>
      <w:r>
        <w:rPr>
          <w:spacing w:val="40"/>
          <w:position w:val="2"/>
        </w:rPr>
        <w:t xml:space="preserve"> </w:t>
      </w:r>
      <w:r>
        <w:rPr>
          <w:position w:val="2"/>
        </w:rPr>
        <w:t>Nerlove's</w:t>
      </w:r>
      <w:r>
        <w:rPr>
          <w:spacing w:val="40"/>
          <w:position w:val="2"/>
        </w:rPr>
        <w:t xml:space="preserve"> </w:t>
      </w:r>
      <w:r>
        <w:rPr>
          <w:position w:val="2"/>
        </w:rPr>
        <w:t xml:space="preserve">unique solution, his </w:t>
      </w:r>
      <w:r>
        <w:rPr>
          <w:rFonts w:ascii="Arial" w:hAnsi="Arial"/>
          <w:i/>
          <w:position w:val="2"/>
          <w:sz w:val="18"/>
        </w:rPr>
        <w:t>x</w:t>
      </w:r>
      <w:r>
        <w:rPr>
          <w:rFonts w:ascii="Arial" w:hAnsi="Arial"/>
          <w:i/>
          <w:sz w:val="9"/>
        </w:rPr>
        <w:t>0</w:t>
      </w:r>
      <w:r>
        <w:rPr>
          <w:rFonts w:ascii="Arial" w:hAnsi="Arial"/>
          <w:i/>
          <w:position w:val="2"/>
          <w:sz w:val="9"/>
        </w:rPr>
        <w:t>,</w:t>
      </w:r>
      <w:r>
        <w:rPr>
          <w:rFonts w:ascii="Arial" w:hAnsi="Arial"/>
          <w:i/>
          <w:spacing w:val="40"/>
          <w:position w:val="2"/>
          <w:sz w:val="9"/>
        </w:rPr>
        <w:t xml:space="preserve"> </w:t>
      </w:r>
      <w:r>
        <w:rPr>
          <w:position w:val="2"/>
        </w:rPr>
        <w:t xml:space="preserve">is the </w:t>
      </w:r>
      <w:r>
        <w:t>volume at which there is the greatest distance between that fixed demand schedule and the cost schedule resulting from the transformation of his</w:t>
      </w:r>
      <w:r>
        <w:rPr>
          <w:spacing w:val="-4"/>
        </w:rPr>
        <w:t xml:space="preserve"> </w:t>
      </w:r>
      <w:r>
        <w:t>"pro­ duction function." So the demand and supply schedules eac</w:t>
      </w:r>
      <w:r>
        <w:t xml:space="preserve">h can be equated across the two models. Each of the values of </w:t>
      </w:r>
      <w:r>
        <w:rPr>
          <w:i/>
          <w:sz w:val="21"/>
        </w:rPr>
        <w:t>k,</w:t>
      </w:r>
      <w:r>
        <w:rPr>
          <w:i/>
          <w:spacing w:val="-6"/>
          <w:sz w:val="21"/>
        </w:rPr>
        <w:t xml:space="preserve"> </w:t>
      </w:r>
      <w:r>
        <w:t xml:space="preserve">that is, each profile, yields a unique </w:t>
      </w:r>
      <w:r>
        <w:rPr>
          <w:rFonts w:ascii="Arial" w:hAnsi="Arial"/>
          <w:i/>
          <w:sz w:val="18"/>
        </w:rPr>
        <w:t xml:space="preserve">W(y) </w:t>
      </w:r>
      <w:r>
        <w:t>volume, but no one of these need correspond to the unique solution</w:t>
      </w:r>
      <w:r>
        <w:rPr>
          <w:spacing w:val="40"/>
        </w:rPr>
        <w:t xml:space="preserve"> </w:t>
      </w:r>
      <w:r>
        <w:t>propounded</w:t>
      </w:r>
      <w:r>
        <w:rPr>
          <w:spacing w:val="40"/>
        </w:rPr>
        <w:t xml:space="preserve"> </w:t>
      </w:r>
      <w:r>
        <w:t>by Nerlove.</w:t>
      </w:r>
    </w:p>
    <w:p w:rsidR="00C550D4" w:rsidRDefault="00E476FC">
      <w:pPr>
        <w:pStyle w:val="BodyText"/>
        <w:spacing w:before="9" w:line="256" w:lineRule="auto"/>
        <w:ind w:left="232" w:right="171" w:firstLine="203"/>
      </w:pPr>
      <w:r>
        <w:t xml:space="preserve">For Nerlove's illustrative case, direct comparison with the </w:t>
      </w:r>
      <w:r>
        <w:rPr>
          <w:rFonts w:ascii="Arial"/>
          <w:i/>
          <w:sz w:val="18"/>
        </w:rPr>
        <w:t xml:space="preserve">W(y) </w:t>
      </w:r>
      <w:r>
        <w:t>solution seems</w:t>
      </w:r>
      <w:r>
        <w:rPr>
          <w:spacing w:val="30"/>
        </w:rPr>
        <w:t xml:space="preserve"> </w:t>
      </w:r>
      <w:r>
        <w:t>appropriate</w:t>
      </w:r>
      <w:r>
        <w:rPr>
          <w:spacing w:val="36"/>
        </w:rPr>
        <w:t xml:space="preserve"> </w:t>
      </w:r>
      <w:r>
        <w:t>since,</w:t>
      </w:r>
      <w:r>
        <w:rPr>
          <w:spacing w:val="25"/>
        </w:rPr>
        <w:t xml:space="preserve"> </w:t>
      </w:r>
      <w:r>
        <w:t>in</w:t>
      </w:r>
      <w:r>
        <w:rPr>
          <w:spacing w:val="21"/>
        </w:rPr>
        <w:t xml:space="preserve"> </w:t>
      </w:r>
      <w:r>
        <w:t>both</w:t>
      </w:r>
      <w:r>
        <w:rPr>
          <w:spacing w:val="28"/>
        </w:rPr>
        <w:t xml:space="preserve"> </w:t>
      </w:r>
      <w:r>
        <w:t>models,</w:t>
      </w:r>
      <w:r>
        <w:rPr>
          <w:spacing w:val="32"/>
        </w:rPr>
        <w:t xml:space="preserve"> </w:t>
      </w:r>
      <w:r>
        <w:t>supply</w:t>
      </w:r>
      <w:r>
        <w:rPr>
          <w:spacing w:val="36"/>
        </w:rPr>
        <w:t xml:space="preserve"> </w:t>
      </w:r>
      <w:r>
        <w:t>prices</w:t>
      </w:r>
      <w:r>
        <w:rPr>
          <w:spacing w:val="26"/>
        </w:rPr>
        <w:t xml:space="preserve"> </w:t>
      </w:r>
      <w:r>
        <w:t>are</w:t>
      </w:r>
      <w:r>
        <w:rPr>
          <w:spacing w:val="21"/>
        </w:rPr>
        <w:t xml:space="preserve"> </w:t>
      </w:r>
      <w:r>
        <w:t>not</w:t>
      </w:r>
      <w:r>
        <w:rPr>
          <w:spacing w:val="29"/>
        </w:rPr>
        <w:t xml:space="preserve"> </w:t>
      </w:r>
      <w:r>
        <w:t>affected</w:t>
      </w:r>
      <w:r>
        <w:rPr>
          <w:spacing w:val="33"/>
        </w:rPr>
        <w:t xml:space="preserve"> </w:t>
      </w:r>
      <w:r>
        <w:t>by</w:t>
      </w:r>
    </w:p>
    <w:p w:rsidR="00C550D4" w:rsidRDefault="00C550D4">
      <w:pPr>
        <w:spacing w:line="256" w:lineRule="auto"/>
        <w:sectPr w:rsidR="00C550D4">
          <w:pgSz w:w="8850" w:h="13270"/>
          <w:pgMar w:top="1340" w:right="1120" w:bottom="280" w:left="1060" w:header="1150" w:footer="0" w:gutter="0"/>
          <w:cols w:space="720"/>
        </w:sectPr>
      </w:pPr>
    </w:p>
    <w:p w:rsidR="00C550D4" w:rsidRDefault="00E476FC">
      <w:pPr>
        <w:pStyle w:val="BodyText"/>
        <w:spacing w:before="134" w:line="252" w:lineRule="auto"/>
        <w:ind w:left="251" w:right="156" w:firstLine="12"/>
        <w:jc w:val="right"/>
      </w:pPr>
      <w:bookmarkStart w:id="222" w:name="_bookmark196"/>
      <w:bookmarkEnd w:id="222"/>
      <w:r>
        <w:lastRenderedPageBreak/>
        <w:t>the volume</w:t>
      </w:r>
      <w:r>
        <w:rPr>
          <w:spacing w:val="24"/>
        </w:rPr>
        <w:t xml:space="preserve"> </w:t>
      </w:r>
      <w:r>
        <w:t>the producer</w:t>
      </w:r>
      <w:r>
        <w:rPr>
          <w:spacing w:val="29"/>
        </w:rPr>
        <w:t xml:space="preserve"> </w:t>
      </w:r>
      <w:r>
        <w:t>acquires.</w:t>
      </w:r>
      <w:r>
        <w:rPr>
          <w:spacing w:val="27"/>
        </w:rPr>
        <w:t xml:space="preserve"> </w:t>
      </w:r>
      <w:r>
        <w:t>His solutions</w:t>
      </w:r>
      <w:r>
        <w:rPr>
          <w:spacing w:val="27"/>
        </w:rPr>
        <w:t xml:space="preserve"> </w:t>
      </w:r>
      <w:r>
        <w:t>for cases where</w:t>
      </w:r>
      <w:r>
        <w:rPr>
          <w:spacing w:val="28"/>
        </w:rPr>
        <w:t xml:space="preserve"> </w:t>
      </w:r>
      <w:r>
        <w:t>the supply side</w:t>
      </w:r>
      <w:r>
        <w:rPr>
          <w:spacing w:val="34"/>
        </w:rPr>
        <w:t xml:space="preserve"> </w:t>
      </w:r>
      <w:r>
        <w:t>also</w:t>
      </w:r>
      <w:r>
        <w:rPr>
          <w:spacing w:val="36"/>
        </w:rPr>
        <w:t xml:space="preserve"> </w:t>
      </w:r>
      <w:r>
        <w:t>is</w:t>
      </w:r>
      <w:r>
        <w:rPr>
          <w:spacing w:val="31"/>
        </w:rPr>
        <w:t xml:space="preserve"> </w:t>
      </w:r>
      <w:r>
        <w:t>not</w:t>
      </w:r>
      <w:r>
        <w:rPr>
          <w:spacing w:val="40"/>
        </w:rPr>
        <w:t xml:space="preserve"> </w:t>
      </w:r>
      <w:r>
        <w:t>a</w:t>
      </w:r>
      <w:r>
        <w:rPr>
          <w:spacing w:val="40"/>
        </w:rPr>
        <w:t xml:space="preserve"> </w:t>
      </w:r>
      <w:r>
        <w:t>purely</w:t>
      </w:r>
      <w:r>
        <w:rPr>
          <w:spacing w:val="40"/>
        </w:rPr>
        <w:t xml:space="preserve"> </w:t>
      </w:r>
      <w:r>
        <w:t>competitive</w:t>
      </w:r>
      <w:r>
        <w:rPr>
          <w:spacing w:val="40"/>
        </w:rPr>
        <w:t xml:space="preserve"> </w:t>
      </w:r>
      <w:r>
        <w:t>market-or</w:t>
      </w:r>
      <w:r>
        <w:rPr>
          <w:spacing w:val="40"/>
        </w:rPr>
        <w:t xml:space="preserve"> </w:t>
      </w:r>
      <w:r>
        <w:t>his</w:t>
      </w:r>
      <w:r>
        <w:rPr>
          <w:spacing w:val="31"/>
        </w:rPr>
        <w:t xml:space="preserve"> </w:t>
      </w:r>
      <w:r>
        <w:t>consideration</w:t>
      </w:r>
      <w:r>
        <w:rPr>
          <w:spacing w:val="40"/>
        </w:rPr>
        <w:t xml:space="preserve"> </w:t>
      </w:r>
      <w:r>
        <w:t>of</w:t>
      </w:r>
      <w:r>
        <w:rPr>
          <w:spacing w:val="36"/>
        </w:rPr>
        <w:t xml:space="preserve"> </w:t>
      </w:r>
      <w:r>
        <w:t>such other</w:t>
      </w:r>
      <w:r>
        <w:rPr>
          <w:spacing w:val="21"/>
        </w:rPr>
        <w:t xml:space="preserve"> </w:t>
      </w:r>
      <w:r>
        <w:t>complexities</w:t>
      </w:r>
      <w:r>
        <w:rPr>
          <w:spacing w:val="33"/>
        </w:rPr>
        <w:t xml:space="preserve"> </w:t>
      </w:r>
      <w:r>
        <w:t>as substitutability effects</w:t>
      </w:r>
      <w:r>
        <w:rPr>
          <w:spacing w:val="22"/>
        </w:rPr>
        <w:t xml:space="preserve"> </w:t>
      </w:r>
      <w:r>
        <w:t>analogous</w:t>
      </w:r>
      <w:r>
        <w:rPr>
          <w:spacing w:val="29"/>
        </w:rPr>
        <w:t xml:space="preserve"> </w:t>
      </w:r>
      <w:r>
        <w:t>to gamma</w:t>
      </w:r>
      <w:r>
        <w:rPr>
          <w:spacing w:val="27"/>
        </w:rPr>
        <w:t xml:space="preserve"> </w:t>
      </w:r>
      <w:r>
        <w:t>not</w:t>
      </w:r>
      <w:r>
        <w:rPr>
          <w:spacing w:val="23"/>
        </w:rPr>
        <w:t xml:space="preserve"> </w:t>
      </w:r>
      <w:r>
        <w:t>being unity-are</w:t>
      </w:r>
      <w:r>
        <w:rPr>
          <w:spacing w:val="40"/>
        </w:rPr>
        <w:t xml:space="preserve"> </w:t>
      </w:r>
      <w:r>
        <w:t>in</w:t>
      </w:r>
      <w:r>
        <w:rPr>
          <w:spacing w:val="40"/>
        </w:rPr>
        <w:t xml:space="preserve"> </w:t>
      </w:r>
      <w:r>
        <w:t>the</w:t>
      </w:r>
      <w:r>
        <w:rPr>
          <w:spacing w:val="38"/>
        </w:rPr>
        <w:t xml:space="preserve"> </w:t>
      </w:r>
      <w:r>
        <w:t>same</w:t>
      </w:r>
      <w:r>
        <w:rPr>
          <w:spacing w:val="40"/>
        </w:rPr>
        <w:t xml:space="preserve"> </w:t>
      </w:r>
      <w:r>
        <w:t>mold,</w:t>
      </w:r>
      <w:r>
        <w:rPr>
          <w:spacing w:val="40"/>
        </w:rPr>
        <w:t xml:space="preserve"> </w:t>
      </w:r>
      <w:r>
        <w:t>simply</w:t>
      </w:r>
      <w:r>
        <w:rPr>
          <w:spacing w:val="40"/>
        </w:rPr>
        <w:t xml:space="preserve"> </w:t>
      </w:r>
      <w:r>
        <w:t>more</w:t>
      </w:r>
      <w:r>
        <w:rPr>
          <w:spacing w:val="40"/>
        </w:rPr>
        <w:t xml:space="preserve"> </w:t>
      </w:r>
      <w:r>
        <w:t>intricate.</w:t>
      </w:r>
      <w:r>
        <w:rPr>
          <w:spacing w:val="40"/>
        </w:rPr>
        <w:t xml:space="preserve"> </w:t>
      </w:r>
      <w:r>
        <w:t>Such</w:t>
      </w:r>
      <w:r>
        <w:rPr>
          <w:spacing w:val="40"/>
        </w:rPr>
        <w:t xml:space="preserve"> </w:t>
      </w:r>
      <w:r>
        <w:t>variants</w:t>
      </w:r>
      <w:r>
        <w:rPr>
          <w:spacing w:val="40"/>
        </w:rPr>
        <w:t xml:space="preserve"> </w:t>
      </w:r>
      <w:r>
        <w:t>cannot even be calibrated</w:t>
      </w:r>
      <w:r>
        <w:rPr>
          <w:spacing w:val="28"/>
        </w:rPr>
        <w:t xml:space="preserve"> </w:t>
      </w:r>
      <w:r>
        <w:t>to stipulate the same contex</w:t>
      </w:r>
      <w:r>
        <w:t>t as assumed in a</w:t>
      </w:r>
      <w:r>
        <w:rPr>
          <w:spacing w:val="-13"/>
        </w:rPr>
        <w:t xml:space="preserve"> </w:t>
      </w:r>
      <w:r>
        <w:rPr>
          <w:rFonts w:ascii="Arial"/>
          <w:i/>
          <w:sz w:val="18"/>
        </w:rPr>
        <w:t xml:space="preserve">W(y) </w:t>
      </w:r>
      <w:r>
        <w:t>model. The model Rosen</w:t>
      </w:r>
      <w:r>
        <w:rPr>
          <w:spacing w:val="40"/>
        </w:rPr>
        <w:t xml:space="preserve"> </w:t>
      </w:r>
      <w:r>
        <w:t>proposed</w:t>
      </w:r>
      <w:r>
        <w:rPr>
          <w:spacing w:val="40"/>
        </w:rPr>
        <w:t xml:space="preserve"> </w:t>
      </w:r>
      <w:r>
        <w:t>(1974),</w:t>
      </w:r>
      <w:r>
        <w:rPr>
          <w:spacing w:val="33"/>
        </w:rPr>
        <w:t xml:space="preserve"> </w:t>
      </w:r>
      <w:r>
        <w:t>which</w:t>
      </w:r>
      <w:r>
        <w:rPr>
          <w:spacing w:val="36"/>
        </w:rPr>
        <w:t xml:space="preserve"> </w:t>
      </w:r>
      <w:r>
        <w:t>I discuss in chapters</w:t>
      </w:r>
      <w:r>
        <w:rPr>
          <w:spacing w:val="34"/>
        </w:rPr>
        <w:t xml:space="preserve"> </w:t>
      </w:r>
      <w:r>
        <w:t>2 and 12,</w:t>
      </w:r>
    </w:p>
    <w:p w:rsidR="00C550D4" w:rsidRDefault="00E476FC">
      <w:pPr>
        <w:pStyle w:val="BodyText"/>
        <w:spacing w:before="7" w:line="256" w:lineRule="auto"/>
        <w:ind w:left="238" w:right="155" w:firstLine="11"/>
      </w:pPr>
      <w:r>
        <w:t>is different again. None of the three models need have a solution that agrees with</w:t>
      </w:r>
      <w:r>
        <w:rPr>
          <w:spacing w:val="40"/>
        </w:rPr>
        <w:t xml:space="preserve"> </w:t>
      </w:r>
      <w:r>
        <w:t>any</w:t>
      </w:r>
      <w:r>
        <w:rPr>
          <w:spacing w:val="40"/>
        </w:rPr>
        <w:t xml:space="preserve"> </w:t>
      </w:r>
      <w:r>
        <w:t>other</w:t>
      </w:r>
      <w:r>
        <w:rPr>
          <w:spacing w:val="40"/>
        </w:rPr>
        <w:t xml:space="preserve"> </w:t>
      </w:r>
      <w:r>
        <w:t>models</w:t>
      </w:r>
      <w:r>
        <w:rPr>
          <w:spacing w:val="40"/>
        </w:rPr>
        <w:t xml:space="preserve"> </w:t>
      </w:r>
      <w:r>
        <w:t>solution.</w:t>
      </w:r>
      <w:r>
        <w:rPr>
          <w:spacing w:val="40"/>
        </w:rPr>
        <w:t xml:space="preserve"> </w:t>
      </w:r>
      <w:r>
        <w:t>The</w:t>
      </w:r>
      <w:r>
        <w:rPr>
          <w:spacing w:val="40"/>
        </w:rPr>
        <w:t xml:space="preserve"> </w:t>
      </w:r>
      <w:r>
        <w:t>multiplicity</w:t>
      </w:r>
      <w:r>
        <w:rPr>
          <w:spacing w:val="40"/>
        </w:rPr>
        <w:t xml:space="preserve"> </w:t>
      </w:r>
      <w:r>
        <w:t>of</w:t>
      </w:r>
      <w:r>
        <w:rPr>
          <w:spacing w:val="40"/>
        </w:rPr>
        <w:t xml:space="preserve"> </w:t>
      </w:r>
      <w:r>
        <w:t>solutions</w:t>
      </w:r>
      <w:r>
        <w:rPr>
          <w:spacing w:val="40"/>
        </w:rPr>
        <w:t xml:space="preserve"> </w:t>
      </w:r>
      <w:r>
        <w:t>offered</w:t>
      </w:r>
      <w:r>
        <w:rPr>
          <w:spacing w:val="40"/>
        </w:rPr>
        <w:t xml:space="preserve"> </w:t>
      </w:r>
      <w:r>
        <w:t xml:space="preserve">by </w:t>
      </w:r>
      <w:r>
        <w:rPr>
          <w:rFonts w:ascii="Arial" w:hAnsi="Arial"/>
          <w:i/>
          <w:sz w:val="18"/>
        </w:rPr>
        <w:t xml:space="preserve">W(y) </w:t>
      </w:r>
      <w:r>
        <w:t xml:space="preserve">thus seems appropriate. And this multiplicity follows from the </w:t>
      </w:r>
      <w:r>
        <w:rPr>
          <w:rFonts w:ascii="Arial" w:hAnsi="Arial"/>
          <w:i/>
          <w:sz w:val="18"/>
        </w:rPr>
        <w:t xml:space="preserve">W(y) </w:t>
      </w:r>
      <w:r>
        <w:t>model's insistence that firms derive their commitments from tangible percep­ tions of what peers are doing.</w:t>
      </w:r>
    </w:p>
    <w:p w:rsidR="00C550D4" w:rsidRDefault="00E476FC">
      <w:pPr>
        <w:pStyle w:val="BodyText"/>
        <w:spacing w:line="252" w:lineRule="auto"/>
        <w:ind w:left="255" w:right="149" w:firstLine="210"/>
      </w:pPr>
      <w:r>
        <w:t>Nerlove emphasized that his modeling approach follows that given in a paper</w:t>
      </w:r>
      <w:r>
        <w:t xml:space="preserve"> by]. Marschak and N. H.</w:t>
      </w:r>
      <w:r>
        <w:rPr>
          <w:spacing w:val="-2"/>
        </w:rPr>
        <w:t xml:space="preserve"> </w:t>
      </w:r>
      <w:r>
        <w:t xml:space="preserve">Andrews (1944), which he then "explored in detail" in his own chapter 3. That early paper introduces a space of parame­ ter values akin to that for </w:t>
      </w:r>
      <w:r>
        <w:rPr>
          <w:rFonts w:ascii="Arial" w:hAnsi="Arial"/>
          <w:i/>
          <w:sz w:val="18"/>
        </w:rPr>
        <w:t xml:space="preserve">W(y) </w:t>
      </w:r>
      <w:r>
        <w:t xml:space="preserve">in chapter 3 earlier. Marschak and Andrews, however, are seeking to </w:t>
      </w:r>
      <w:r>
        <w:rPr>
          <w:i/>
          <w:sz w:val="21"/>
        </w:rPr>
        <w:t xml:space="preserve">limit </w:t>
      </w:r>
      <w:r>
        <w:t xml:space="preserve">the </w:t>
      </w:r>
      <w:r>
        <w:t xml:space="preserve">ranges in parameter space that need be considered. They do so by assuming various limitations in managerial ability to optimize. Their attempt at greater realism does not, however, carry over into some mechanism by which these managers, optimizing or not, </w:t>
      </w:r>
      <w:r>
        <w:t>guide themselves and each other toward estimates of what lies behind the veil of Knightian uncertainty.</w:t>
      </w:r>
    </w:p>
    <w:p w:rsidR="00C550D4" w:rsidRDefault="00E476FC">
      <w:pPr>
        <w:pStyle w:val="BodyText"/>
        <w:spacing w:before="8" w:line="249" w:lineRule="auto"/>
        <w:ind w:left="251" w:right="148" w:firstLine="214"/>
      </w:pPr>
      <w:r>
        <w:t>Nerlove (1965) himself is</w:t>
      </w:r>
      <w:r>
        <w:rPr>
          <w:spacing w:val="-5"/>
        </w:rPr>
        <w:t xml:space="preserve"> </w:t>
      </w:r>
      <w:r>
        <w:t>not attempting to exclude parameter ranges. But neither is he welcoming wider ranges, nor is he working toward arrays of predi</w:t>
      </w:r>
      <w:r>
        <w:t xml:space="preserve">ctions in terms of parameter subranges. In one possibly significant re­ spect, Nerlove enlarges the range of parameters beyond that in </w:t>
      </w:r>
      <w:r>
        <w:rPr>
          <w:rFonts w:ascii="Arial" w:hAnsi="Arial"/>
          <w:i/>
          <w:sz w:val="18"/>
        </w:rPr>
        <w:t xml:space="preserve">W(y), </w:t>
      </w:r>
      <w:r>
        <w:t xml:space="preserve">as regards quality. He does keep the equivalents of exponent ("elasticity") of demand, </w:t>
      </w:r>
      <w:r>
        <w:rPr>
          <w:i/>
          <w:sz w:val="22"/>
        </w:rPr>
        <w:t>a,</w:t>
      </w:r>
      <w:r>
        <w:rPr>
          <w:i/>
          <w:spacing w:val="-10"/>
          <w:sz w:val="22"/>
        </w:rPr>
        <w:t xml:space="preserve"> </w:t>
      </w:r>
      <w:r>
        <w:t xml:space="preserve">and exponent </w:t>
      </w:r>
      <w:r>
        <w:rPr>
          <w:i/>
          <w:sz w:val="22"/>
        </w:rPr>
        <w:t xml:space="preserve">c </w:t>
      </w:r>
      <w:r>
        <w:t>for cost t</w:t>
      </w:r>
      <w:r>
        <w:t>he same across firms. He has "manage­ rial</w:t>
      </w:r>
      <w:r>
        <w:rPr>
          <w:spacing w:val="26"/>
        </w:rPr>
        <w:t xml:space="preserve"> </w:t>
      </w:r>
      <w:r>
        <w:t>ability"</w:t>
      </w:r>
      <w:r>
        <w:rPr>
          <w:spacing w:val="27"/>
        </w:rPr>
        <w:t xml:space="preserve"> </w:t>
      </w:r>
      <w:r>
        <w:t>as</w:t>
      </w:r>
      <w:r>
        <w:rPr>
          <w:spacing w:val="20"/>
        </w:rPr>
        <w:t xml:space="preserve"> </w:t>
      </w:r>
      <w:r>
        <w:t>a</w:t>
      </w:r>
      <w:r>
        <w:rPr>
          <w:spacing w:val="26"/>
        </w:rPr>
        <w:t xml:space="preserve"> </w:t>
      </w:r>
      <w:r>
        <w:t>restrictive</w:t>
      </w:r>
      <w:r>
        <w:rPr>
          <w:spacing w:val="27"/>
        </w:rPr>
        <w:t xml:space="preserve"> </w:t>
      </w:r>
      <w:r>
        <w:t>label,</w:t>
      </w:r>
      <w:r>
        <w:rPr>
          <w:spacing w:val="28"/>
        </w:rPr>
        <w:t xml:space="preserve"> </w:t>
      </w:r>
      <w:r>
        <w:t>but</w:t>
      </w:r>
      <w:r>
        <w:rPr>
          <w:spacing w:val="24"/>
        </w:rPr>
        <w:t xml:space="preserve"> </w:t>
      </w:r>
      <w:r>
        <w:t>does</w:t>
      </w:r>
      <w:r>
        <w:rPr>
          <w:spacing w:val="25"/>
        </w:rPr>
        <w:t xml:space="preserve"> </w:t>
      </w:r>
      <w:r>
        <w:t>use</w:t>
      </w:r>
      <w:r>
        <w:rPr>
          <w:spacing w:val="20"/>
        </w:rPr>
        <w:t xml:space="preserve"> </w:t>
      </w:r>
      <w:r>
        <w:t>it</w:t>
      </w:r>
      <w:r>
        <w:rPr>
          <w:spacing w:val="24"/>
        </w:rPr>
        <w:t xml:space="preserve"> </w:t>
      </w:r>
      <w:r>
        <w:t>just</w:t>
      </w:r>
      <w:r>
        <w:rPr>
          <w:spacing w:val="30"/>
        </w:rPr>
        <w:t xml:space="preserve"> </w:t>
      </w:r>
      <w:r>
        <w:t>as</w:t>
      </w:r>
      <w:r>
        <w:rPr>
          <w:spacing w:val="23"/>
        </w:rPr>
        <w:t xml:space="preserve"> </w:t>
      </w:r>
      <w:r>
        <w:rPr>
          <w:rFonts w:ascii="Arial" w:hAnsi="Arial"/>
          <w:i/>
          <w:sz w:val="14"/>
        </w:rPr>
        <w:t>nd</w:t>
      </w:r>
      <w:r>
        <w:rPr>
          <w:rFonts w:ascii="Arial" w:hAnsi="Arial"/>
          <w:i/>
          <w:spacing w:val="34"/>
          <w:sz w:val="14"/>
        </w:rPr>
        <w:t xml:space="preserve"> </w:t>
      </w:r>
      <w:r>
        <w:t>is</w:t>
      </w:r>
      <w:r>
        <w:rPr>
          <w:spacing w:val="20"/>
        </w:rPr>
        <w:t xml:space="preserve"> </w:t>
      </w:r>
      <w:r>
        <w:t>used</w:t>
      </w:r>
      <w:r>
        <w:rPr>
          <w:spacing w:val="22"/>
        </w:rPr>
        <w:t xml:space="preserve"> </w:t>
      </w:r>
      <w:r>
        <w:t xml:space="preserve">in </w:t>
      </w:r>
      <w:r>
        <w:rPr>
          <w:rFonts w:ascii="Arial" w:hAnsi="Arial"/>
          <w:i/>
          <w:sz w:val="18"/>
        </w:rPr>
        <w:t xml:space="preserve">W(y), </w:t>
      </w:r>
      <w:r>
        <w:t xml:space="preserve">and similarly he allows for each firm to have a different multiple in demand schedule, corresponding to </w:t>
      </w:r>
      <w:r>
        <w:rPr>
          <w:i/>
          <w:sz w:val="15"/>
        </w:rPr>
        <w:t>nb.</w:t>
      </w:r>
      <w:r>
        <w:rPr>
          <w:i/>
          <w:spacing w:val="40"/>
          <w:sz w:val="15"/>
        </w:rPr>
        <w:t xml:space="preserve"> </w:t>
      </w:r>
      <w:r>
        <w:t>Nerlove also is</w:t>
      </w:r>
      <w:r>
        <w:rPr>
          <w:spacing w:val="-3"/>
        </w:rPr>
        <w:t xml:space="preserve"> </w:t>
      </w:r>
      <w:r>
        <w:t xml:space="preserve">asserting that each "quality" is unidimensional, but he does not build in any correlation between managerial ability and product attractiveness. He does not stipulate any common base indexes such as the </w:t>
      </w:r>
      <w:r>
        <w:rPr>
          <w:i/>
          <w:sz w:val="21"/>
        </w:rPr>
        <w:t xml:space="preserve">n's </w:t>
      </w:r>
      <w:r>
        <w:t xml:space="preserve">in </w:t>
      </w:r>
      <w:r>
        <w:rPr>
          <w:rFonts w:ascii="Arial" w:hAnsi="Arial"/>
          <w:i/>
          <w:sz w:val="18"/>
        </w:rPr>
        <w:t xml:space="preserve">W(y). </w:t>
      </w:r>
      <w:r>
        <w:t>So to have</w:t>
      </w:r>
      <w:r>
        <w:rPr>
          <w:spacing w:val="40"/>
        </w:rPr>
        <w:t xml:space="preserve"> </w:t>
      </w:r>
      <w:r>
        <w:t>a complete</w:t>
      </w:r>
      <w:r>
        <w:rPr>
          <w:spacing w:val="40"/>
        </w:rPr>
        <w:t xml:space="preserve"> </w:t>
      </w:r>
      <w:r>
        <w:t>comparison,</w:t>
      </w:r>
      <w:r>
        <w:rPr>
          <w:spacing w:val="40"/>
        </w:rPr>
        <w:t xml:space="preserve"> </w:t>
      </w:r>
      <w:r>
        <w:t>one wo</w:t>
      </w:r>
      <w:r>
        <w:t>uld</w:t>
      </w:r>
      <w:r>
        <w:rPr>
          <w:spacing w:val="23"/>
        </w:rPr>
        <w:t xml:space="preserve"> </w:t>
      </w:r>
      <w:r>
        <w:t>return to the fourth phase of</w:t>
      </w:r>
      <w:r>
        <w:rPr>
          <w:spacing w:val="22"/>
        </w:rPr>
        <w:t xml:space="preserve"> </w:t>
      </w:r>
      <w:r>
        <w:t>parameter estimation, in the first section of</w:t>
      </w:r>
      <w:r>
        <w:rPr>
          <w:spacing w:val="40"/>
        </w:rPr>
        <w:t xml:space="preserve"> </w:t>
      </w:r>
      <w:r>
        <w:t>chapter 8, and carry out estimation</w:t>
      </w:r>
      <w:r>
        <w:rPr>
          <w:spacing w:val="40"/>
        </w:rPr>
        <w:t xml:space="preserve"> </w:t>
      </w:r>
      <w:r>
        <w:t>without</w:t>
      </w:r>
      <w:r>
        <w:rPr>
          <w:spacing w:val="40"/>
        </w:rPr>
        <w:t xml:space="preserve"> </w:t>
      </w:r>
      <w:r>
        <w:t>asserting</w:t>
      </w:r>
      <w:r>
        <w:rPr>
          <w:spacing w:val="36"/>
        </w:rPr>
        <w:t xml:space="preserve"> </w:t>
      </w:r>
      <w:r>
        <w:t>equation</w:t>
      </w:r>
      <w:r>
        <w:rPr>
          <w:spacing w:val="40"/>
        </w:rPr>
        <w:t xml:space="preserve"> </w:t>
      </w:r>
      <w:r>
        <w:t>(8.3).</w:t>
      </w:r>
    </w:p>
    <w:p w:rsidR="00C550D4" w:rsidRDefault="00E476FC">
      <w:pPr>
        <w:pStyle w:val="BodyText"/>
        <w:spacing w:line="252" w:lineRule="auto"/>
        <w:ind w:left="256" w:right="154" w:firstLine="209"/>
      </w:pPr>
      <w:r>
        <w:t>Nerlove does make the ad hoc assertion that managerial ability and prod­ uct</w:t>
      </w:r>
      <w:r>
        <w:rPr>
          <w:spacing w:val="-1"/>
        </w:rPr>
        <w:t xml:space="preserve"> </w:t>
      </w:r>
      <w:r>
        <w:t>attractiveness</w:t>
      </w:r>
      <w:r>
        <w:rPr>
          <w:spacing w:val="-13"/>
        </w:rPr>
        <w:t xml:space="preserve"> </w:t>
      </w:r>
      <w:r>
        <w:t>are</w:t>
      </w:r>
      <w:r>
        <w:rPr>
          <w:spacing w:val="-10"/>
        </w:rPr>
        <w:t xml:space="preserve"> </w:t>
      </w:r>
      <w:r>
        <w:t>likely to</w:t>
      </w:r>
      <w:r>
        <w:rPr>
          <w:spacing w:val="-3"/>
        </w:rPr>
        <w:t xml:space="preserve"> </w:t>
      </w:r>
      <w:r>
        <w:t>be positively correlated. So Nerlove thinks that the likeliest context for a market corresponds to the PARADOX region. For tangible comparison, let's tum to</w:t>
      </w:r>
      <w:r>
        <w:rPr>
          <w:spacing w:val="-3"/>
        </w:rPr>
        <w:t xml:space="preserve"> </w:t>
      </w:r>
      <w:r>
        <w:t>a</w:t>
      </w:r>
      <w:r>
        <w:rPr>
          <w:spacing w:val="-4"/>
        </w:rPr>
        <w:t xml:space="preserve"> </w:t>
      </w:r>
      <w:r>
        <w:t>solution for a market in</w:t>
      </w:r>
      <w:r>
        <w:rPr>
          <w:spacing w:val="-3"/>
        </w:rPr>
        <w:t xml:space="preserve"> </w:t>
      </w:r>
      <w:r>
        <w:t xml:space="preserve">PARADOX. Tum back to figure 5.3, which reports curves for </w:t>
      </w:r>
      <w:r>
        <w:rPr>
          <w:rFonts w:ascii="Arial" w:hAnsi="Arial"/>
          <w:i/>
          <w:sz w:val="18"/>
        </w:rPr>
        <w:t xml:space="preserve">y(n), </w:t>
      </w:r>
      <w:r>
        <w:t>one such</w:t>
      </w:r>
      <w:r>
        <w:t xml:space="preserve"> curve for each of the</w:t>
      </w:r>
      <w:r>
        <w:rPr>
          <w:spacing w:val="-3"/>
        </w:rPr>
        <w:t xml:space="preserve"> </w:t>
      </w:r>
      <w:r>
        <w:t>market profiles that are</w:t>
      </w:r>
      <w:r>
        <w:rPr>
          <w:spacing w:val="-2"/>
        </w:rPr>
        <w:t xml:space="preserve"> </w:t>
      </w:r>
      <w:r>
        <w:t>indexed by the</w:t>
      </w:r>
      <w:r>
        <w:rPr>
          <w:spacing w:val="-3"/>
        </w:rPr>
        <w:t xml:space="preserve"> </w:t>
      </w:r>
      <w:r>
        <w:t xml:space="preserve">value of </w:t>
      </w:r>
      <w:r>
        <w:rPr>
          <w:i/>
          <w:sz w:val="21"/>
        </w:rPr>
        <w:t>k,</w:t>
      </w:r>
      <w:r>
        <w:rPr>
          <w:i/>
          <w:spacing w:val="-14"/>
          <w:sz w:val="21"/>
        </w:rPr>
        <w:t xml:space="preserve"> </w:t>
      </w:r>
      <w:r>
        <w:t>for the given combina­ tion of parameters in that point of the PARADOX region. As noted above, there</w:t>
      </w:r>
      <w:r>
        <w:rPr>
          <w:spacing w:val="25"/>
        </w:rPr>
        <w:t xml:space="preserve"> </w:t>
      </w:r>
      <w:r>
        <w:t>need</w:t>
      </w:r>
      <w:r>
        <w:rPr>
          <w:spacing w:val="25"/>
        </w:rPr>
        <w:t xml:space="preserve"> </w:t>
      </w:r>
      <w:r>
        <w:t>be</w:t>
      </w:r>
      <w:r>
        <w:rPr>
          <w:spacing w:val="18"/>
        </w:rPr>
        <w:t xml:space="preserve"> </w:t>
      </w:r>
      <w:r>
        <w:t>no</w:t>
      </w:r>
      <w:r>
        <w:rPr>
          <w:spacing w:val="17"/>
        </w:rPr>
        <w:t xml:space="preserve"> </w:t>
      </w:r>
      <w:r>
        <w:t>agreement</w:t>
      </w:r>
      <w:r>
        <w:rPr>
          <w:spacing w:val="34"/>
        </w:rPr>
        <w:t xml:space="preserve"> </w:t>
      </w:r>
      <w:r>
        <w:t>between</w:t>
      </w:r>
      <w:r>
        <w:rPr>
          <w:spacing w:val="26"/>
        </w:rPr>
        <w:t xml:space="preserve"> </w:t>
      </w:r>
      <w:r>
        <w:t>his</w:t>
      </w:r>
      <w:r>
        <w:rPr>
          <w:spacing w:val="8"/>
        </w:rPr>
        <w:t xml:space="preserve"> </w:t>
      </w:r>
      <w:r>
        <w:t>solution</w:t>
      </w:r>
      <w:r>
        <w:rPr>
          <w:spacing w:val="21"/>
        </w:rPr>
        <w:t xml:space="preserve"> </w:t>
      </w:r>
      <w:r>
        <w:t>and</w:t>
      </w:r>
      <w:r>
        <w:rPr>
          <w:spacing w:val="22"/>
        </w:rPr>
        <w:t xml:space="preserve"> </w:t>
      </w:r>
      <w:r>
        <w:t>any</w:t>
      </w:r>
      <w:r>
        <w:rPr>
          <w:spacing w:val="14"/>
        </w:rPr>
        <w:t xml:space="preserve"> </w:t>
      </w:r>
      <w:r>
        <w:t>of</w:t>
      </w:r>
      <w:r>
        <w:rPr>
          <w:spacing w:val="29"/>
        </w:rPr>
        <w:t xml:space="preserve"> </w:t>
      </w:r>
      <w:r>
        <w:t>the</w:t>
      </w:r>
      <w:r>
        <w:rPr>
          <w:spacing w:val="-3"/>
        </w:rPr>
        <w:t xml:space="preserve"> </w:t>
      </w:r>
      <w:r>
        <w:rPr>
          <w:rFonts w:ascii="Arial" w:hAnsi="Arial"/>
          <w:i/>
          <w:sz w:val="18"/>
        </w:rPr>
        <w:t>W(y)</w:t>
      </w:r>
      <w:r>
        <w:rPr>
          <w:rFonts w:ascii="Arial" w:hAnsi="Arial"/>
          <w:i/>
          <w:spacing w:val="10"/>
          <w:sz w:val="18"/>
        </w:rPr>
        <w:t xml:space="preserve"> </w:t>
      </w:r>
      <w:r>
        <w:rPr>
          <w:spacing w:val="-2"/>
        </w:rPr>
        <w:t>solu-</w:t>
      </w:r>
    </w:p>
    <w:p w:rsidR="00C550D4" w:rsidRDefault="00C550D4">
      <w:pPr>
        <w:spacing w:line="252" w:lineRule="auto"/>
        <w:sectPr w:rsidR="00C550D4">
          <w:pgSz w:w="8850" w:h="13270"/>
          <w:pgMar w:top="1340" w:right="1120" w:bottom="280" w:left="1060" w:header="1160" w:footer="0" w:gutter="0"/>
          <w:cols w:space="720"/>
        </w:sectPr>
      </w:pPr>
    </w:p>
    <w:p w:rsidR="00C550D4" w:rsidRDefault="00E476FC">
      <w:pPr>
        <w:pStyle w:val="BodyText"/>
        <w:spacing w:before="129" w:line="252" w:lineRule="auto"/>
        <w:ind w:left="240" w:right="171" w:firstLine="4"/>
      </w:pPr>
      <w:bookmarkStart w:id="223" w:name="_bookmark197"/>
      <w:bookmarkEnd w:id="223"/>
      <w:r>
        <w:lastRenderedPageBreak/>
        <w:t xml:space="preserve">tions. But in fact there is one, a pointy, on each of the curves with distinct </w:t>
      </w:r>
      <w:r>
        <w:rPr>
          <w:i/>
        </w:rPr>
        <w:t xml:space="preserve">k </w:t>
      </w:r>
      <w:r>
        <w:t>values that nest together to fill out the region in figure 5.3 between the boundary for positive profit and the boundary from the second-order condi­ tion o</w:t>
      </w:r>
      <w:r>
        <w:t>n maximization.</w:t>
      </w:r>
    </w:p>
    <w:p w:rsidR="00C550D4" w:rsidRDefault="00E476FC">
      <w:pPr>
        <w:pStyle w:val="BodyText"/>
        <w:spacing w:line="254" w:lineRule="auto"/>
        <w:ind w:left="237" w:right="173" w:firstLine="209"/>
      </w:pPr>
      <w:r>
        <w:t>Nerlove often, however, retreats to the use of pure competition assump­ tions,</w:t>
      </w:r>
      <w:r>
        <w:rPr>
          <w:spacing w:val="21"/>
        </w:rPr>
        <w:t xml:space="preserve"> </w:t>
      </w:r>
      <w:r>
        <w:t>and</w:t>
      </w:r>
      <w:r>
        <w:rPr>
          <w:spacing w:val="24"/>
        </w:rPr>
        <w:t xml:space="preserve"> </w:t>
      </w:r>
      <w:r>
        <w:t>other</w:t>
      </w:r>
      <w:r>
        <w:rPr>
          <w:spacing w:val="26"/>
        </w:rPr>
        <w:t xml:space="preserve"> </w:t>
      </w:r>
      <w:r>
        <w:t>econometricians do likewise.</w:t>
      </w:r>
      <w:r>
        <w:rPr>
          <w:spacing w:val="22"/>
        </w:rPr>
        <w:t xml:space="preserve"> </w:t>
      </w:r>
      <w:r>
        <w:t>This is not</w:t>
      </w:r>
      <w:r>
        <w:rPr>
          <w:spacing w:val="21"/>
        </w:rPr>
        <w:t xml:space="preserve"> </w:t>
      </w:r>
      <w:r>
        <w:t>surprising</w:t>
      </w:r>
      <w:r>
        <w:rPr>
          <w:spacing w:val="21"/>
        </w:rPr>
        <w:t xml:space="preserve"> </w:t>
      </w:r>
      <w:r>
        <w:t>in view of the problem of pulling out of the air demand schedules, and/or supply schedules, of amou</w:t>
      </w:r>
      <w:r>
        <w:t>nts forthcoming according to proffered price. This seems</w:t>
      </w:r>
      <w:r>
        <w:rPr>
          <w:spacing w:val="40"/>
        </w:rPr>
        <w:t xml:space="preserve"> </w:t>
      </w:r>
      <w:r>
        <w:t>to have remained the</w:t>
      </w:r>
      <w:r>
        <w:rPr>
          <w:spacing w:val="-1"/>
        </w:rPr>
        <w:t xml:space="preserve"> </w:t>
      </w:r>
      <w:r>
        <w:t xml:space="preserve">state of affairs, since Nerlove's work was again cited as classic in the 1989 </w:t>
      </w:r>
      <w:r>
        <w:rPr>
          <w:i/>
        </w:rPr>
        <w:t xml:space="preserve">Handbook </w:t>
      </w:r>
      <w:r>
        <w:t>(Schmalensee and Willig) in its foundational chapter 1. That chapter's author was</w:t>
      </w:r>
      <w:r>
        <w:rPr>
          <w:spacing w:val="-6"/>
        </w:rPr>
        <w:t xml:space="preserve"> </w:t>
      </w:r>
      <w:r>
        <w:t>John Panz</w:t>
      </w:r>
      <w:r>
        <w:t>ar, whose collaborative work with Baumol is reviewed in the next chapter and shown to suffer from a similar lapse into pure competition.</w:t>
      </w:r>
    </w:p>
    <w:p w:rsidR="00C550D4" w:rsidRDefault="00E476FC">
      <w:pPr>
        <w:pStyle w:val="BodyText"/>
        <w:spacing w:line="256" w:lineRule="auto"/>
        <w:ind w:left="240" w:right="175" w:firstLine="211"/>
      </w:pPr>
      <w:r>
        <w:t>Nerlove resorts to pure competition in</w:t>
      </w:r>
      <w:r>
        <w:rPr>
          <w:spacing w:val="-2"/>
        </w:rPr>
        <w:t xml:space="preserve"> </w:t>
      </w:r>
      <w:r>
        <w:t>his</w:t>
      </w:r>
      <w:r>
        <w:rPr>
          <w:spacing w:val="-3"/>
        </w:rPr>
        <w:t xml:space="preserve"> </w:t>
      </w:r>
      <w:r>
        <w:t>chapter 6,</w:t>
      </w:r>
      <w:r>
        <w:rPr>
          <w:spacing w:val="-1"/>
        </w:rPr>
        <w:t xml:space="preserve"> </w:t>
      </w:r>
      <w:r>
        <w:t>which is</w:t>
      </w:r>
      <w:r>
        <w:rPr>
          <w:spacing w:val="-5"/>
        </w:rPr>
        <w:t xml:space="preserve"> </w:t>
      </w:r>
      <w:r>
        <w:t xml:space="preserve">a revision of the original paper that is cited in the </w:t>
      </w:r>
      <w:r>
        <w:rPr>
          <w:i/>
        </w:rPr>
        <w:t xml:space="preserve">Handbook. </w:t>
      </w:r>
      <w:r>
        <w:t>This work models the elec­ tricity-generating industry: There are indeed manifest reasons, in particular government regulation of rates, not to assume a competitive market for out­ put, and yet also some</w:t>
      </w:r>
      <w:r>
        <w:rPr>
          <w:spacing w:val="24"/>
        </w:rPr>
        <w:t xml:space="preserve"> </w:t>
      </w:r>
      <w:r>
        <w:t>plausibility</w:t>
      </w:r>
      <w:r>
        <w:rPr>
          <w:spacing w:val="25"/>
        </w:rPr>
        <w:t xml:space="preserve"> </w:t>
      </w:r>
      <w:r>
        <w:t>to an approximation</w:t>
      </w:r>
      <w:r>
        <w:rPr>
          <w:spacing w:val="38"/>
        </w:rPr>
        <w:t xml:space="preserve"> </w:t>
      </w:r>
      <w:r>
        <w:t>to pure</w:t>
      </w:r>
      <w:r>
        <w:rPr>
          <w:spacing w:val="21"/>
        </w:rPr>
        <w:t xml:space="preserve"> </w:t>
      </w:r>
      <w:r>
        <w:t>c</w:t>
      </w:r>
      <w:r>
        <w:t>ompetition in some input markets. (Also, and ironically, regulated industries are among the</w:t>
      </w:r>
      <w:r>
        <w:rPr>
          <w:spacing w:val="-6"/>
        </w:rPr>
        <w:t xml:space="preserve"> </w:t>
      </w:r>
      <w:r>
        <w:t>few</w:t>
      </w:r>
      <w:r>
        <w:rPr>
          <w:spacing w:val="-11"/>
        </w:rPr>
        <w:t xml:space="preserve"> </w:t>
      </w:r>
      <w:r>
        <w:t>where</w:t>
      </w:r>
      <w:r>
        <w:rPr>
          <w:spacing w:val="-4"/>
        </w:rPr>
        <w:t xml:space="preserve"> </w:t>
      </w:r>
      <w:r>
        <w:t>academic</w:t>
      </w:r>
      <w:r>
        <w:rPr>
          <w:spacing w:val="-2"/>
        </w:rPr>
        <w:t xml:space="preserve"> </w:t>
      </w:r>
      <w:r>
        <w:t>economic analyses</w:t>
      </w:r>
      <w:r>
        <w:rPr>
          <w:spacing w:val="-2"/>
        </w:rPr>
        <w:t xml:space="preserve"> </w:t>
      </w:r>
      <w:r>
        <w:t>find</w:t>
      </w:r>
      <w:r>
        <w:rPr>
          <w:spacing w:val="-8"/>
        </w:rPr>
        <w:t xml:space="preserve"> </w:t>
      </w:r>
      <w:r>
        <w:t>eager</w:t>
      </w:r>
      <w:r>
        <w:rPr>
          <w:spacing w:val="-3"/>
        </w:rPr>
        <w:t xml:space="preserve"> </w:t>
      </w:r>
      <w:r>
        <w:t>external</w:t>
      </w:r>
      <w:r>
        <w:rPr>
          <w:spacing w:val="-3"/>
        </w:rPr>
        <w:t xml:space="preserve"> </w:t>
      </w:r>
      <w:r>
        <w:t>audience, viz., antitrust lawyers.) The</w:t>
      </w:r>
      <w:r>
        <w:rPr>
          <w:spacing w:val="-2"/>
        </w:rPr>
        <w:t xml:space="preserve"> </w:t>
      </w:r>
      <w:r>
        <w:t>issue of so-called natural monopolies comes up</w:t>
      </w:r>
      <w:r>
        <w:rPr>
          <w:spacing w:val="-1"/>
        </w:rPr>
        <w:t xml:space="preserve"> </w:t>
      </w:r>
      <w:r>
        <w:t>in the present</w:t>
      </w:r>
      <w:r>
        <w:rPr>
          <w:spacing w:val="35"/>
        </w:rPr>
        <w:t xml:space="preserve"> </w:t>
      </w:r>
      <w:r>
        <w:t>work</w:t>
      </w:r>
      <w:r>
        <w:rPr>
          <w:spacing w:val="33"/>
        </w:rPr>
        <w:t xml:space="preserve"> </w:t>
      </w:r>
      <w:r>
        <w:t>too,</w:t>
      </w:r>
      <w:r>
        <w:rPr>
          <w:spacing w:val="25"/>
        </w:rPr>
        <w:t xml:space="preserve"> </w:t>
      </w:r>
      <w:r>
        <w:t>but</w:t>
      </w:r>
      <w:r>
        <w:rPr>
          <w:spacing w:val="33"/>
        </w:rPr>
        <w:t xml:space="preserve"> </w:t>
      </w:r>
      <w:r>
        <w:t>discussion</w:t>
      </w:r>
      <w:r>
        <w:rPr>
          <w:spacing w:val="32"/>
        </w:rPr>
        <w:t xml:space="preserve"> </w:t>
      </w:r>
      <w:r>
        <w:t>is</w:t>
      </w:r>
      <w:r>
        <w:rPr>
          <w:spacing w:val="21"/>
        </w:rPr>
        <w:t xml:space="preserve"> </w:t>
      </w:r>
      <w:r>
        <w:t>postponed</w:t>
      </w:r>
      <w:r>
        <w:rPr>
          <w:spacing w:val="40"/>
        </w:rPr>
        <w:t xml:space="preserve"> </w:t>
      </w:r>
      <w:r>
        <w:t>until</w:t>
      </w:r>
      <w:r>
        <w:rPr>
          <w:spacing w:val="25"/>
        </w:rPr>
        <w:t xml:space="preserve"> </w:t>
      </w:r>
      <w:r>
        <w:t>Panzar's</w:t>
      </w:r>
      <w:r>
        <w:rPr>
          <w:spacing w:val="28"/>
        </w:rPr>
        <w:t xml:space="preserve"> </w:t>
      </w:r>
      <w:r>
        <w:t>work</w:t>
      </w:r>
      <w:r>
        <w:rPr>
          <w:spacing w:val="24"/>
        </w:rPr>
        <w:t xml:space="preserve"> </w:t>
      </w:r>
      <w:r>
        <w:t>is</w:t>
      </w:r>
      <w:r>
        <w:rPr>
          <w:spacing w:val="23"/>
        </w:rPr>
        <w:t xml:space="preserve"> </w:t>
      </w:r>
      <w:r>
        <w:t>taken up in the next chapter.</w:t>
      </w:r>
    </w:p>
    <w:p w:rsidR="00C550D4" w:rsidRDefault="00E476FC">
      <w:pPr>
        <w:pStyle w:val="BodyText"/>
        <w:spacing w:line="214" w:lineRule="exact"/>
        <w:ind w:left="442"/>
      </w:pPr>
      <w:r>
        <w:t>This</w:t>
      </w:r>
      <w:r>
        <w:rPr>
          <w:spacing w:val="28"/>
        </w:rPr>
        <w:t xml:space="preserve"> </w:t>
      </w:r>
      <w:r>
        <w:t>section</w:t>
      </w:r>
      <w:r>
        <w:rPr>
          <w:spacing w:val="37"/>
        </w:rPr>
        <w:t xml:space="preserve"> </w:t>
      </w:r>
      <w:r>
        <w:t>of</w:t>
      </w:r>
      <w:r>
        <w:rPr>
          <w:spacing w:val="46"/>
        </w:rPr>
        <w:t xml:space="preserve"> </w:t>
      </w:r>
      <w:r>
        <w:t>Nerlove's</w:t>
      </w:r>
      <w:r>
        <w:rPr>
          <w:spacing w:val="35"/>
        </w:rPr>
        <w:t xml:space="preserve"> </w:t>
      </w:r>
      <w:r>
        <w:t>chapter</w:t>
      </w:r>
      <w:r>
        <w:rPr>
          <w:spacing w:val="39"/>
        </w:rPr>
        <w:t xml:space="preserve"> </w:t>
      </w:r>
      <w:r>
        <w:t>carries</w:t>
      </w:r>
      <w:r>
        <w:rPr>
          <w:spacing w:val="40"/>
        </w:rPr>
        <w:t xml:space="preserve"> </w:t>
      </w:r>
      <w:r>
        <w:t>three</w:t>
      </w:r>
      <w:r>
        <w:rPr>
          <w:spacing w:val="37"/>
        </w:rPr>
        <w:t xml:space="preserve"> </w:t>
      </w:r>
      <w:r>
        <w:t>other</w:t>
      </w:r>
      <w:r>
        <w:rPr>
          <w:spacing w:val="33"/>
        </w:rPr>
        <w:t xml:space="preserve"> </w:t>
      </w:r>
      <w:r>
        <w:t>important</w:t>
      </w:r>
      <w:r>
        <w:rPr>
          <w:spacing w:val="43"/>
        </w:rPr>
        <w:t xml:space="preserve"> </w:t>
      </w:r>
      <w:r>
        <w:rPr>
          <w:spacing w:val="-2"/>
        </w:rPr>
        <w:t>implica­</w:t>
      </w:r>
    </w:p>
    <w:p w:rsidR="00C550D4" w:rsidRDefault="00E476FC">
      <w:pPr>
        <w:pStyle w:val="BodyText"/>
        <w:spacing w:before="11" w:line="252" w:lineRule="auto"/>
        <w:ind w:left="240" w:right="170" w:firstLine="5"/>
      </w:pPr>
      <w:r>
        <w:t>tions. The first is</w:t>
      </w:r>
      <w:r>
        <w:rPr>
          <w:spacing w:val="-3"/>
        </w:rPr>
        <w:t xml:space="preserve"> </w:t>
      </w:r>
      <w:r>
        <w:t xml:space="preserve">its qualitative support for a stance entirely compatible with the </w:t>
      </w:r>
      <w:r>
        <w:rPr>
          <w:rFonts w:ascii="Arial" w:hAnsi="Arial"/>
          <w:i/>
          <w:sz w:val="18"/>
        </w:rPr>
        <w:t xml:space="preserve">W(y) </w:t>
      </w:r>
      <w:r>
        <w:t>approa</w:t>
      </w:r>
      <w:r>
        <w:t>ch. To use Nerlove's words again: "Thus, the particular amounts</w:t>
      </w:r>
      <w:r>
        <w:rPr>
          <w:spacing w:val="26"/>
        </w:rPr>
        <w:t xml:space="preserve"> </w:t>
      </w:r>
      <w:r>
        <w:t>of</w:t>
      </w:r>
      <w:r>
        <w:rPr>
          <w:spacing w:val="28"/>
        </w:rPr>
        <w:t xml:space="preserve"> </w:t>
      </w:r>
      <w:r>
        <w:t>factors which</w:t>
      </w:r>
      <w:r>
        <w:rPr>
          <w:spacing w:val="26"/>
        </w:rPr>
        <w:t xml:space="preserve"> </w:t>
      </w:r>
      <w:r>
        <w:t>a given</w:t>
      </w:r>
      <w:r>
        <w:rPr>
          <w:spacing w:val="28"/>
        </w:rPr>
        <w:t xml:space="preserve"> </w:t>
      </w:r>
      <w:r>
        <w:t>firm employs</w:t>
      </w:r>
      <w:r>
        <w:rPr>
          <w:spacing w:val="29"/>
        </w:rPr>
        <w:t xml:space="preserve"> </w:t>
      </w:r>
      <w:r>
        <w:t>and</w:t>
      </w:r>
      <w:r>
        <w:rPr>
          <w:spacing w:val="27"/>
        </w:rPr>
        <w:t xml:space="preserve"> </w:t>
      </w:r>
      <w:r>
        <w:t>the output it produces are determined solely by the discrepancies of conditions in its factor and product markets from average conditions, and the amount of managerial ability it possesses" (1965, 24). However, the second implication is that Nerlove, and o</w:t>
      </w:r>
      <w:r>
        <w:t>ther econometricians, will not be able to identify the impor­ tant parameters except as they too recognize some perceptual and behavioral interaction, such as in</w:t>
      </w:r>
      <w:r>
        <w:rPr>
          <w:spacing w:val="-5"/>
        </w:rPr>
        <w:t xml:space="preserve"> </w:t>
      </w:r>
      <w:r>
        <w:rPr>
          <w:rFonts w:ascii="Arial" w:hAnsi="Arial"/>
          <w:i/>
          <w:sz w:val="18"/>
        </w:rPr>
        <w:t>W(y),</w:t>
      </w:r>
      <w:r>
        <w:rPr>
          <w:rFonts w:ascii="Arial" w:hAnsi="Arial"/>
          <w:i/>
          <w:spacing w:val="-4"/>
          <w:sz w:val="18"/>
        </w:rPr>
        <w:t xml:space="preserve"> </w:t>
      </w:r>
      <w:r>
        <w:t>as framing the market for executives' choices of commitments. Entertaining pure competit</w:t>
      </w:r>
      <w:r>
        <w:t>ion within one's analytic frame­ work pulls one toward</w:t>
      </w:r>
      <w:r>
        <w:rPr>
          <w:spacing w:val="40"/>
        </w:rPr>
        <w:t xml:space="preserve"> </w:t>
      </w:r>
      <w:r>
        <w:t>neglecting</w:t>
      </w:r>
      <w:r>
        <w:rPr>
          <w:spacing w:val="37"/>
        </w:rPr>
        <w:t xml:space="preserve"> </w:t>
      </w:r>
      <w:r>
        <w:t>the molecular structure</w:t>
      </w:r>
      <w:r>
        <w:rPr>
          <w:spacing w:val="35"/>
        </w:rPr>
        <w:t xml:space="preserve"> </w:t>
      </w:r>
      <w:r>
        <w:t>of markets.</w:t>
      </w:r>
    </w:p>
    <w:p w:rsidR="00C550D4" w:rsidRDefault="00E476FC">
      <w:pPr>
        <w:pStyle w:val="BodyText"/>
        <w:spacing w:line="256" w:lineRule="auto"/>
        <w:ind w:left="244" w:right="166" w:firstLine="198"/>
        <w:rPr>
          <w:sz w:val="11"/>
        </w:rPr>
      </w:pPr>
      <w:r>
        <w:t>The third implication ties in also with the proclivity for pure competition assumptions</w:t>
      </w:r>
      <w:r>
        <w:rPr>
          <w:spacing w:val="31"/>
        </w:rPr>
        <w:t xml:space="preserve"> </w:t>
      </w:r>
      <w:r>
        <w:t>noted</w:t>
      </w:r>
      <w:r>
        <w:rPr>
          <w:spacing w:val="31"/>
        </w:rPr>
        <w:t xml:space="preserve"> </w:t>
      </w:r>
      <w:r>
        <w:t>earlier and serves as introduction</w:t>
      </w:r>
      <w:r>
        <w:rPr>
          <w:spacing w:val="40"/>
        </w:rPr>
        <w:t xml:space="preserve"> </w:t>
      </w:r>
      <w:r>
        <w:t>to the final section</w:t>
      </w:r>
      <w:r>
        <w:rPr>
          <w:spacing w:val="29"/>
        </w:rPr>
        <w:t xml:space="preserve"> </w:t>
      </w:r>
      <w:r>
        <w:t>of t</w:t>
      </w:r>
      <w:r>
        <w:t>he present chapter, and to generalizations</w:t>
      </w:r>
      <w:r>
        <w:rPr>
          <w:spacing w:val="-4"/>
        </w:rPr>
        <w:t xml:space="preserve"> </w:t>
      </w:r>
      <w:r>
        <w:t xml:space="preserve">in subsequent chapters, because it illustrates econometric work finding itself drawn into considerations of net­ work structure and how that intercalates with markets of one sort and an­ </w:t>
      </w:r>
      <w:r>
        <w:rPr>
          <w:spacing w:val="-2"/>
        </w:rPr>
        <w:t>other.</w:t>
      </w:r>
      <w:r>
        <w:rPr>
          <w:spacing w:val="-2"/>
          <w:position w:val="4"/>
          <w:sz w:val="11"/>
        </w:rPr>
        <w:t>6</w:t>
      </w:r>
    </w:p>
    <w:p w:rsidR="00C550D4" w:rsidRDefault="00C550D4">
      <w:pPr>
        <w:spacing w:line="256" w:lineRule="auto"/>
        <w:rPr>
          <w:sz w:val="11"/>
        </w:rPr>
        <w:sectPr w:rsidR="00C550D4">
          <w:pgSz w:w="8850" w:h="13270"/>
          <w:pgMar w:top="1360" w:right="1120" w:bottom="280" w:left="1060" w:header="1150" w:footer="0" w:gutter="0"/>
          <w:cols w:space="720"/>
        </w:sectPr>
      </w:pPr>
    </w:p>
    <w:p w:rsidR="00C550D4" w:rsidRDefault="00C550D4">
      <w:pPr>
        <w:pStyle w:val="BodyText"/>
        <w:spacing w:before="108"/>
        <w:jc w:val="left"/>
        <w:rPr>
          <w:sz w:val="16"/>
        </w:rPr>
      </w:pPr>
    </w:p>
    <w:p w:rsidR="00C550D4" w:rsidRDefault="00E476FC">
      <w:pPr>
        <w:ind w:left="106"/>
        <w:jc w:val="center"/>
        <w:rPr>
          <w:sz w:val="16"/>
        </w:rPr>
      </w:pPr>
      <w:bookmarkStart w:id="224" w:name="_bookmark198"/>
      <w:bookmarkEnd w:id="224"/>
      <w:r>
        <w:rPr>
          <w:spacing w:val="-2"/>
          <w:w w:val="105"/>
          <w:sz w:val="16"/>
        </w:rPr>
        <w:t>ECONOMIC</w:t>
      </w:r>
      <w:r>
        <w:rPr>
          <w:spacing w:val="32"/>
          <w:w w:val="105"/>
          <w:sz w:val="16"/>
        </w:rPr>
        <w:t xml:space="preserve"> </w:t>
      </w:r>
      <w:r>
        <w:rPr>
          <w:spacing w:val="-2"/>
          <w:w w:val="105"/>
          <w:sz w:val="16"/>
        </w:rPr>
        <w:t>ORTHODOXY:</w:t>
      </w:r>
      <w:r>
        <w:rPr>
          <w:spacing w:val="35"/>
          <w:w w:val="105"/>
          <w:sz w:val="16"/>
        </w:rPr>
        <w:t xml:space="preserve"> </w:t>
      </w:r>
      <w:r>
        <w:rPr>
          <w:spacing w:val="-2"/>
          <w:w w:val="105"/>
          <w:sz w:val="16"/>
        </w:rPr>
        <w:t>HICKS</w:t>
      </w:r>
    </w:p>
    <w:p w:rsidR="00C550D4" w:rsidRDefault="00E476FC">
      <w:pPr>
        <w:pStyle w:val="BodyText"/>
        <w:spacing w:before="143" w:line="256" w:lineRule="auto"/>
        <w:ind w:left="249" w:right="159" w:firstLine="8"/>
      </w:pPr>
      <w:r>
        <w:t>Economic institutions on the ground are fascinating not only in their rich­</w:t>
      </w:r>
      <w:r>
        <w:rPr>
          <w:spacing w:val="40"/>
        </w:rPr>
        <w:t xml:space="preserve"> </w:t>
      </w:r>
      <w:r>
        <w:t xml:space="preserve">ness and suppleness, but also in their exactitude. It is perhaps not surprising how inadequate current social science portrayals of them remain. Current </w:t>
      </w:r>
      <w:r>
        <w:t xml:space="preserve">microeconomic theory, summarized in the </w:t>
      </w:r>
      <w:r>
        <w:rPr>
          <w:i/>
        </w:rPr>
        <w:t xml:space="preserve">Handbook </w:t>
      </w:r>
      <w:r>
        <w:t>(Schmalensee and Willig 1989) surely is inadequate.</w:t>
      </w:r>
    </w:p>
    <w:p w:rsidR="00C550D4" w:rsidRDefault="00E476FC">
      <w:pPr>
        <w:pStyle w:val="BodyText"/>
        <w:spacing w:line="252" w:lineRule="auto"/>
        <w:ind w:left="241" w:right="146" w:firstLine="217"/>
      </w:pPr>
      <w:r>
        <w:t xml:space="preserve">Economic theory has other concerns than, and is broader than, micro­ economics. The latter's </w:t>
      </w:r>
      <w:r>
        <w:rPr>
          <w:i/>
        </w:rPr>
        <w:t xml:space="preserve">Handbook </w:t>
      </w:r>
      <w:r>
        <w:t>itself contains as the last chapter in its volume 1 a</w:t>
      </w:r>
      <w:r>
        <w:t>n overall assessment by a macroeconomist of theory, titled 'The Theory and Facts of How Markets Clear: Is</w:t>
      </w:r>
      <w:r>
        <w:rPr>
          <w:spacing w:val="-2"/>
        </w:rPr>
        <w:t xml:space="preserve"> </w:t>
      </w:r>
      <w:r>
        <w:t>Industrial Organization Valuable for Understanding Macroeconomics?" In it, one reads, "Much of industrial organization [economics] seems fixated on an</w:t>
      </w:r>
      <w:r>
        <w:t>swering how the behavior of markets differs as industry concentration [in market shares of producers] changes. Although</w:t>
      </w:r>
      <w:r>
        <w:rPr>
          <w:spacing w:val="26"/>
        </w:rPr>
        <w:t xml:space="preserve"> </w:t>
      </w:r>
      <w:r>
        <w:t>this is certainly an interesting question</w:t>
      </w:r>
      <w:r>
        <w:rPr>
          <w:spacing w:val="23"/>
        </w:rPr>
        <w:t xml:space="preserve"> </w:t>
      </w:r>
      <w:r>
        <w:t>...</w:t>
      </w:r>
      <w:r>
        <w:rPr>
          <w:spacing w:val="80"/>
          <w:w w:val="150"/>
        </w:rPr>
        <w:t xml:space="preserve"> </w:t>
      </w:r>
      <w:r>
        <w:t>heterogeneity of product, variability in demand and supply . . . are also interesting char</w:t>
      </w:r>
      <w:r>
        <w:t>ac­ teristics"</w:t>
      </w:r>
      <w:r>
        <w:rPr>
          <w:spacing w:val="-9"/>
        </w:rPr>
        <w:t xml:space="preserve"> </w:t>
      </w:r>
      <w:r>
        <w:t>(Carlton</w:t>
      </w:r>
      <w:r>
        <w:rPr>
          <w:spacing w:val="-4"/>
        </w:rPr>
        <w:t xml:space="preserve"> </w:t>
      </w:r>
      <w:r>
        <w:t>1989,</w:t>
      </w:r>
      <w:r>
        <w:rPr>
          <w:spacing w:val="-4"/>
        </w:rPr>
        <w:t xml:space="preserve"> </w:t>
      </w:r>
      <w:r>
        <w:t>911).</w:t>
      </w:r>
      <w:r>
        <w:rPr>
          <w:spacing w:val="-13"/>
        </w:rPr>
        <w:t xml:space="preserve"> </w:t>
      </w:r>
      <w:r>
        <w:rPr>
          <w:i/>
          <w:sz w:val="21"/>
        </w:rPr>
        <w:t>"It</w:t>
      </w:r>
      <w:r>
        <w:rPr>
          <w:i/>
          <w:spacing w:val="-9"/>
          <w:sz w:val="21"/>
        </w:rPr>
        <w:t xml:space="preserve"> </w:t>
      </w:r>
      <w:r>
        <w:rPr>
          <w:i/>
          <w:sz w:val="21"/>
        </w:rPr>
        <w:t>is</w:t>
      </w:r>
      <w:r>
        <w:rPr>
          <w:i/>
          <w:spacing w:val="-6"/>
          <w:sz w:val="21"/>
        </w:rPr>
        <w:t xml:space="preserve"> </w:t>
      </w:r>
      <w:r>
        <w:rPr>
          <w:i/>
        </w:rPr>
        <w:t>the</w:t>
      </w:r>
      <w:r>
        <w:rPr>
          <w:i/>
          <w:spacing w:val="-8"/>
        </w:rPr>
        <w:t xml:space="preserve"> </w:t>
      </w:r>
      <w:r>
        <w:rPr>
          <w:i/>
        </w:rPr>
        <w:t>development of</w:t>
      </w:r>
      <w:r>
        <w:rPr>
          <w:i/>
          <w:spacing w:val="-1"/>
        </w:rPr>
        <w:t xml:space="preserve"> </w:t>
      </w:r>
      <w:r>
        <w:rPr>
          <w:i/>
        </w:rPr>
        <w:t>new</w:t>
      </w:r>
      <w:r>
        <w:rPr>
          <w:i/>
          <w:spacing w:val="-3"/>
        </w:rPr>
        <w:t xml:space="preserve"> </w:t>
      </w:r>
      <w:r>
        <w:rPr>
          <w:i/>
        </w:rPr>
        <w:t>theories</w:t>
      </w:r>
      <w:r>
        <w:rPr>
          <w:i/>
          <w:spacing w:val="-1"/>
        </w:rPr>
        <w:t xml:space="preserve"> </w:t>
      </w:r>
      <w:r>
        <w:rPr>
          <w:i/>
        </w:rPr>
        <w:t xml:space="preserve">of market clearing that should receive priority </w:t>
      </w:r>
      <w:r>
        <w:t xml:space="preserve">in explaining the pricing anomalies and that could have some impact on macroeconomic thinking" (925; emphasis added). "In the standard theory, we usually assume that there is </w:t>
      </w:r>
      <w:r>
        <w:rPr>
          <w:i/>
        </w:rPr>
        <w:t xml:space="preserve">a fictional Walrasian auctioneer </w:t>
      </w:r>
      <w:r>
        <w:t>adjusting prices to</w:t>
      </w:r>
      <w:r>
        <w:rPr>
          <w:spacing w:val="-3"/>
        </w:rPr>
        <w:t xml:space="preserve"> </w:t>
      </w:r>
      <w:r>
        <w:t>clear markets. But</w:t>
      </w:r>
      <w:r>
        <w:rPr>
          <w:spacing w:val="-2"/>
        </w:rPr>
        <w:t xml:space="preserve"> </w:t>
      </w:r>
      <w:r>
        <w:t>in</w:t>
      </w:r>
      <w:r>
        <w:rPr>
          <w:spacing w:val="-3"/>
        </w:rPr>
        <w:t xml:space="preserve"> </w:t>
      </w:r>
      <w:r>
        <w:t>fact t</w:t>
      </w:r>
      <w:r>
        <w:t>here is</w:t>
      </w:r>
      <w:r>
        <w:rPr>
          <w:spacing w:val="-7"/>
        </w:rPr>
        <w:t xml:space="preserve"> </w:t>
      </w:r>
      <w:r>
        <w:t xml:space="preserve">no such person" (936; emphasis added). "Since product heterogeneity within an industry is an endogenous characteristic, the industrial organization econo­ </w:t>
      </w:r>
      <w:r>
        <w:rPr>
          <w:spacing w:val="-2"/>
        </w:rPr>
        <w:t>mist</w:t>
      </w:r>
      <w:r>
        <w:rPr>
          <w:spacing w:val="-11"/>
        </w:rPr>
        <w:t xml:space="preserve"> </w:t>
      </w:r>
      <w:r>
        <w:rPr>
          <w:spacing w:val="-2"/>
        </w:rPr>
        <w:t>should</w:t>
      </w:r>
      <w:r>
        <w:rPr>
          <w:spacing w:val="-10"/>
        </w:rPr>
        <w:t xml:space="preserve"> </w:t>
      </w:r>
      <w:r>
        <w:rPr>
          <w:spacing w:val="-2"/>
        </w:rPr>
        <w:t>be</w:t>
      </w:r>
      <w:r>
        <w:rPr>
          <w:spacing w:val="-11"/>
        </w:rPr>
        <w:t xml:space="preserve"> </w:t>
      </w:r>
      <w:r>
        <w:rPr>
          <w:spacing w:val="-2"/>
        </w:rPr>
        <w:t>able</w:t>
      </w:r>
      <w:r>
        <w:rPr>
          <w:spacing w:val="-10"/>
        </w:rPr>
        <w:t xml:space="preserve"> </w:t>
      </w:r>
      <w:r>
        <w:rPr>
          <w:spacing w:val="-2"/>
        </w:rPr>
        <w:t>to</w:t>
      </w:r>
      <w:r>
        <w:rPr>
          <w:spacing w:val="-11"/>
        </w:rPr>
        <w:t xml:space="preserve"> </w:t>
      </w:r>
      <w:r>
        <w:rPr>
          <w:i/>
          <w:spacing w:val="-2"/>
        </w:rPr>
        <w:t>predict</w:t>
      </w:r>
      <w:r>
        <w:rPr>
          <w:i/>
          <w:spacing w:val="-10"/>
        </w:rPr>
        <w:t xml:space="preserve"> </w:t>
      </w:r>
      <w:r>
        <w:rPr>
          <w:i/>
          <w:spacing w:val="-2"/>
        </w:rPr>
        <w:t>which</w:t>
      </w:r>
      <w:r>
        <w:rPr>
          <w:i/>
          <w:spacing w:val="-11"/>
        </w:rPr>
        <w:t xml:space="preserve"> </w:t>
      </w:r>
      <w:r>
        <w:rPr>
          <w:i/>
          <w:spacing w:val="-2"/>
        </w:rPr>
        <w:t>markets</w:t>
      </w:r>
      <w:r>
        <w:rPr>
          <w:i/>
          <w:spacing w:val="-10"/>
        </w:rPr>
        <w:t xml:space="preserve"> </w:t>
      </w:r>
      <w:r>
        <w:rPr>
          <w:i/>
          <w:spacing w:val="-2"/>
        </w:rPr>
        <w:t>are</w:t>
      </w:r>
      <w:r>
        <w:rPr>
          <w:i/>
          <w:spacing w:val="-11"/>
        </w:rPr>
        <w:t xml:space="preserve"> </w:t>
      </w:r>
      <w:r>
        <w:rPr>
          <w:i/>
          <w:spacing w:val="-2"/>
        </w:rPr>
        <w:t>likely</w:t>
      </w:r>
      <w:r>
        <w:rPr>
          <w:i/>
          <w:spacing w:val="-8"/>
        </w:rPr>
        <w:t xml:space="preserve"> </w:t>
      </w:r>
      <w:r>
        <w:rPr>
          <w:i/>
          <w:spacing w:val="-2"/>
        </w:rPr>
        <w:t>to</w:t>
      </w:r>
      <w:r>
        <w:rPr>
          <w:i/>
          <w:spacing w:val="-11"/>
        </w:rPr>
        <w:t xml:space="preserve"> </w:t>
      </w:r>
      <w:r>
        <w:rPr>
          <w:i/>
          <w:spacing w:val="-2"/>
        </w:rPr>
        <w:t>be</w:t>
      </w:r>
      <w:r>
        <w:rPr>
          <w:i/>
          <w:spacing w:val="-10"/>
        </w:rPr>
        <w:t xml:space="preserve"> </w:t>
      </w:r>
      <w:r>
        <w:rPr>
          <w:i/>
          <w:spacing w:val="-2"/>
        </w:rPr>
        <w:t>sufficiently</w:t>
      </w:r>
      <w:r>
        <w:rPr>
          <w:i/>
        </w:rPr>
        <w:t xml:space="preserve"> </w:t>
      </w:r>
      <w:r>
        <w:rPr>
          <w:i/>
          <w:spacing w:val="-2"/>
        </w:rPr>
        <w:t xml:space="preserve">homoge­ </w:t>
      </w:r>
      <w:r>
        <w:rPr>
          <w:i/>
        </w:rPr>
        <w:t>neous so t</w:t>
      </w:r>
      <w:r>
        <w:rPr>
          <w:i/>
        </w:rPr>
        <w:t>hat an</w:t>
      </w:r>
      <w:r>
        <w:rPr>
          <w:i/>
          <w:spacing w:val="-4"/>
        </w:rPr>
        <w:t xml:space="preserve"> </w:t>
      </w:r>
      <w:r>
        <w:rPr>
          <w:i/>
        </w:rPr>
        <w:t>organized</w:t>
      </w:r>
      <w:r>
        <w:rPr>
          <w:i/>
          <w:spacing w:val="21"/>
        </w:rPr>
        <w:t xml:space="preserve"> </w:t>
      </w:r>
      <w:r>
        <w:rPr>
          <w:i/>
        </w:rPr>
        <w:t>market</w:t>
      </w:r>
      <w:r>
        <w:rPr>
          <w:i/>
          <w:spacing w:val="12"/>
        </w:rPr>
        <w:t xml:space="preserve"> </w:t>
      </w:r>
      <w:r>
        <w:rPr>
          <w:i/>
        </w:rPr>
        <w:t>can exist"</w:t>
      </w:r>
      <w:r>
        <w:rPr>
          <w:i/>
          <w:spacing w:val="15"/>
        </w:rPr>
        <w:t xml:space="preserve"> </w:t>
      </w:r>
      <w:r>
        <w:t>(938; emphasis added).</w:t>
      </w:r>
    </w:p>
    <w:p w:rsidR="00C550D4" w:rsidRDefault="00E476FC">
      <w:pPr>
        <w:pStyle w:val="BodyText"/>
        <w:spacing w:before="3" w:line="252" w:lineRule="auto"/>
        <w:ind w:left="255" w:right="147" w:firstLine="202"/>
      </w:pPr>
      <w:r>
        <w:t xml:space="preserve">The </w:t>
      </w:r>
      <w:r>
        <w:rPr>
          <w:i/>
        </w:rPr>
        <w:t xml:space="preserve">W(y) </w:t>
      </w:r>
      <w:r>
        <w:t xml:space="preserve">model may fill Carlton's call for a market-clearing mechanism, but with the reversal that the mechanism depends on sufficient </w:t>
      </w:r>
      <w:r>
        <w:rPr>
          <w:i/>
        </w:rPr>
        <w:t xml:space="preserve">heterogeneity </w:t>
      </w:r>
      <w:r>
        <w:t>rather than on homogeneity. The market mechanism depends both on dis­ crimination according to jointly perceived quality, and on embedding into dispersed</w:t>
      </w:r>
      <w:r>
        <w:rPr>
          <w:spacing w:val="40"/>
        </w:rPr>
        <w:t xml:space="preserve"> </w:t>
      </w:r>
      <w:r>
        <w:t>networks. Such is the argument</w:t>
      </w:r>
      <w:r>
        <w:rPr>
          <w:spacing w:val="40"/>
        </w:rPr>
        <w:t xml:space="preserve"> </w:t>
      </w:r>
      <w:r>
        <w:t>of</w:t>
      </w:r>
      <w:r>
        <w:rPr>
          <w:spacing w:val="40"/>
        </w:rPr>
        <w:t xml:space="preserve"> </w:t>
      </w:r>
      <w:r>
        <w:t>the present</w:t>
      </w:r>
      <w:r>
        <w:rPr>
          <w:spacing w:val="40"/>
        </w:rPr>
        <w:t xml:space="preserve"> </w:t>
      </w:r>
      <w:r>
        <w:t xml:space="preserve">book, which has been derived </w:t>
      </w:r>
      <w:r>
        <w:rPr>
          <w:b/>
        </w:rPr>
        <w:t xml:space="preserve">in </w:t>
      </w:r>
      <w:r>
        <w:t>conformity with percepti</w:t>
      </w:r>
      <w:r>
        <w:t>ons and practices of participants in the business world. What is the economists' perspective that is being chal­ lenged</w:t>
      </w:r>
      <w:r>
        <w:rPr>
          <w:spacing w:val="30"/>
        </w:rPr>
        <w:t xml:space="preserve"> </w:t>
      </w:r>
      <w:r>
        <w:t xml:space="preserve">by the </w:t>
      </w:r>
      <w:r>
        <w:rPr>
          <w:i/>
        </w:rPr>
        <w:t xml:space="preserve">W(y) </w:t>
      </w:r>
      <w:r>
        <w:t>story?</w:t>
      </w:r>
      <w:r>
        <w:rPr>
          <w:spacing w:val="36"/>
        </w:rPr>
        <w:t xml:space="preserve"> </w:t>
      </w:r>
      <w:r>
        <w:t>Is not it, too, compatible</w:t>
      </w:r>
      <w:r>
        <w:rPr>
          <w:spacing w:val="35"/>
        </w:rPr>
        <w:t xml:space="preserve"> </w:t>
      </w:r>
      <w:r>
        <w:t>with</w:t>
      </w:r>
      <w:r>
        <w:rPr>
          <w:spacing w:val="30"/>
        </w:rPr>
        <w:t xml:space="preserve"> </w:t>
      </w:r>
      <w:r>
        <w:t>those</w:t>
      </w:r>
      <w:r>
        <w:rPr>
          <w:spacing w:val="37"/>
        </w:rPr>
        <w:t xml:space="preserve"> </w:t>
      </w:r>
      <w:r>
        <w:t>perceptions and practices? ls not economics also a business discourse, thrown u</w:t>
      </w:r>
      <w:r>
        <w:t xml:space="preserve">p in the evolution of business culture </w:t>
      </w:r>
      <w:r>
        <w:rPr>
          <w:b/>
        </w:rPr>
        <w:t xml:space="preserve">in </w:t>
      </w:r>
      <w:r>
        <w:t>rather the same fashion as accounting? Cer­ tainly, economics penetrates into and influences business practice also,</w:t>
      </w:r>
      <w:r>
        <w:rPr>
          <w:spacing w:val="40"/>
        </w:rPr>
        <w:t xml:space="preserve"> </w:t>
      </w:r>
      <w:r>
        <w:t>though to a lesser extent than accounting. Why does it remain so wedded to pure competition?</w:t>
      </w:r>
    </w:p>
    <w:p w:rsidR="00C550D4" w:rsidRDefault="00E476FC">
      <w:pPr>
        <w:pStyle w:val="BodyText"/>
        <w:spacing w:before="21" w:line="249" w:lineRule="auto"/>
        <w:ind w:left="251" w:right="145" w:firstLine="212"/>
      </w:pPr>
      <w:r>
        <w:t>Let'</w:t>
      </w:r>
      <w:r>
        <w:t>s tum to the master trope of this discourse, which is general economic theory, upon which the many specific economic discourses depend. In his masterwork</w:t>
      </w:r>
      <w:r>
        <w:rPr>
          <w:spacing w:val="-13"/>
        </w:rPr>
        <w:t xml:space="preserve"> </w:t>
      </w:r>
      <w:r>
        <w:rPr>
          <w:i/>
        </w:rPr>
        <w:t xml:space="preserve">Value and Capital </w:t>
      </w:r>
      <w:r>
        <w:t>(1946, chap. 10) the</w:t>
      </w:r>
      <w:r>
        <w:rPr>
          <w:spacing w:val="-3"/>
        </w:rPr>
        <w:t xml:space="preserve"> </w:t>
      </w:r>
      <w:r>
        <w:t>economist Sir</w:t>
      </w:r>
      <w:r>
        <w:rPr>
          <w:spacing w:val="-13"/>
        </w:rPr>
        <w:t xml:space="preserve"> </w:t>
      </w:r>
      <w:r>
        <w:t>John</w:t>
      </w:r>
      <w:r>
        <w:rPr>
          <w:spacing w:val="-1"/>
        </w:rPr>
        <w:t xml:space="preserve"> </w:t>
      </w:r>
      <w:r>
        <w:t>Hicks supplies a trenchant</w:t>
      </w:r>
      <w:r>
        <w:rPr>
          <w:spacing w:val="40"/>
        </w:rPr>
        <w:t xml:space="preserve"> </w:t>
      </w:r>
      <w:r>
        <w:t>framing of the ec</w:t>
      </w:r>
      <w:r>
        <w:t>onomy:</w:t>
      </w:r>
    </w:p>
    <w:p w:rsidR="00C550D4" w:rsidRDefault="00C550D4">
      <w:pPr>
        <w:spacing w:line="249" w:lineRule="auto"/>
        <w:sectPr w:rsidR="00C550D4">
          <w:pgSz w:w="8850" w:h="13270"/>
          <w:pgMar w:top="1340" w:right="1120" w:bottom="280" w:left="1060" w:header="1160" w:footer="0" w:gutter="0"/>
          <w:cols w:space="720"/>
        </w:sectPr>
      </w:pPr>
    </w:p>
    <w:p w:rsidR="00C550D4" w:rsidRDefault="00E476FC">
      <w:pPr>
        <w:spacing w:before="156" w:line="280" w:lineRule="auto"/>
        <w:ind w:left="413" w:right="340" w:hanging="4"/>
        <w:jc w:val="both"/>
        <w:rPr>
          <w:sz w:val="18"/>
        </w:rPr>
      </w:pPr>
      <w:bookmarkStart w:id="225" w:name="_bookmark199"/>
      <w:bookmarkEnd w:id="225"/>
      <w:r>
        <w:rPr>
          <w:sz w:val="18"/>
        </w:rPr>
        <w:lastRenderedPageBreak/>
        <w:t>The whole material equipment of the community, as it exists when the market opens on Monday morning, including the finished goods now ready for sale, the half-finished goods and raw material, the fixed plant of all sorts and the durable consumers'</w:t>
      </w:r>
      <w:r>
        <w:rPr>
          <w:spacing w:val="25"/>
          <w:sz w:val="18"/>
        </w:rPr>
        <w:t xml:space="preserve"> </w:t>
      </w:r>
      <w:r>
        <w:rPr>
          <w:sz w:val="18"/>
        </w:rPr>
        <w:t>goods,</w:t>
      </w:r>
      <w:r>
        <w:rPr>
          <w:spacing w:val="25"/>
          <w:sz w:val="18"/>
        </w:rPr>
        <w:t xml:space="preserve"> </w:t>
      </w:r>
      <w:r>
        <w:rPr>
          <w:sz w:val="18"/>
        </w:rPr>
        <w:t>m</w:t>
      </w:r>
      <w:r>
        <w:rPr>
          <w:sz w:val="18"/>
        </w:rPr>
        <w:t>ust</w:t>
      </w:r>
      <w:r>
        <w:rPr>
          <w:spacing w:val="22"/>
          <w:sz w:val="18"/>
        </w:rPr>
        <w:t xml:space="preserve"> </w:t>
      </w:r>
      <w:r>
        <w:rPr>
          <w:sz w:val="18"/>
        </w:rPr>
        <w:t>be</w:t>
      </w:r>
      <w:r>
        <w:rPr>
          <w:spacing w:val="20"/>
          <w:sz w:val="18"/>
        </w:rPr>
        <w:t xml:space="preserve"> </w:t>
      </w:r>
      <w:r>
        <w:rPr>
          <w:sz w:val="18"/>
        </w:rPr>
        <w:t>taken</w:t>
      </w:r>
      <w:r>
        <w:rPr>
          <w:spacing w:val="19"/>
          <w:sz w:val="18"/>
        </w:rPr>
        <w:t xml:space="preserve"> </w:t>
      </w:r>
      <w:r>
        <w:rPr>
          <w:sz w:val="18"/>
        </w:rPr>
        <w:t>as</w:t>
      </w:r>
      <w:r>
        <w:rPr>
          <w:spacing w:val="14"/>
          <w:sz w:val="18"/>
        </w:rPr>
        <w:t xml:space="preserve"> </w:t>
      </w:r>
      <w:r>
        <w:rPr>
          <w:sz w:val="18"/>
        </w:rPr>
        <w:t>given.</w:t>
      </w:r>
      <w:r>
        <w:rPr>
          <w:spacing w:val="80"/>
          <w:w w:val="150"/>
          <w:sz w:val="18"/>
        </w:rPr>
        <w:t xml:space="preserve">  </w:t>
      </w:r>
      <w:r>
        <w:rPr>
          <w:sz w:val="18"/>
        </w:rPr>
        <w:t>An</w:t>
      </w:r>
      <w:r>
        <w:rPr>
          <w:spacing w:val="16"/>
          <w:sz w:val="18"/>
        </w:rPr>
        <w:t xml:space="preserve"> </w:t>
      </w:r>
      <w:r>
        <w:rPr>
          <w:sz w:val="18"/>
        </w:rPr>
        <w:t>entrepreneur's plan</w:t>
      </w:r>
      <w:r>
        <w:rPr>
          <w:spacing w:val="14"/>
          <w:sz w:val="18"/>
        </w:rPr>
        <w:t xml:space="preserve"> </w:t>
      </w:r>
      <w:r>
        <w:rPr>
          <w:sz w:val="18"/>
        </w:rPr>
        <w:t>includes</w:t>
      </w:r>
    </w:p>
    <w:p w:rsidR="00C550D4" w:rsidRDefault="00E476FC">
      <w:pPr>
        <w:spacing w:line="278" w:lineRule="auto"/>
        <w:ind w:left="413" w:right="345"/>
        <w:jc w:val="both"/>
        <w:rPr>
          <w:sz w:val="18"/>
        </w:rPr>
      </w:pPr>
      <w:r>
        <w:rPr>
          <w:sz w:val="18"/>
        </w:rPr>
        <w:t>decisions about the quantities of products he will sell in the current weeks and future</w:t>
      </w:r>
      <w:r>
        <w:rPr>
          <w:spacing w:val="18"/>
          <w:sz w:val="18"/>
        </w:rPr>
        <w:t xml:space="preserve"> </w:t>
      </w:r>
      <w:r>
        <w:rPr>
          <w:sz w:val="18"/>
        </w:rPr>
        <w:t>weeks,</w:t>
      </w:r>
      <w:r>
        <w:rPr>
          <w:spacing w:val="24"/>
          <w:sz w:val="18"/>
        </w:rPr>
        <w:t xml:space="preserve"> </w:t>
      </w:r>
      <w:r>
        <w:rPr>
          <w:sz w:val="18"/>
        </w:rPr>
        <w:t>and</w:t>
      </w:r>
      <w:r>
        <w:rPr>
          <w:spacing w:val="20"/>
          <w:sz w:val="18"/>
        </w:rPr>
        <w:t xml:space="preserve"> </w:t>
      </w:r>
      <w:r>
        <w:rPr>
          <w:sz w:val="18"/>
        </w:rPr>
        <w:t>about</w:t>
      </w:r>
      <w:r>
        <w:rPr>
          <w:spacing w:val="25"/>
          <w:sz w:val="18"/>
        </w:rPr>
        <w:t xml:space="preserve"> </w:t>
      </w:r>
      <w:r>
        <w:rPr>
          <w:sz w:val="18"/>
        </w:rPr>
        <w:t>the</w:t>
      </w:r>
      <w:r>
        <w:rPr>
          <w:spacing w:val="19"/>
          <w:sz w:val="18"/>
        </w:rPr>
        <w:t xml:space="preserve"> </w:t>
      </w:r>
      <w:r>
        <w:rPr>
          <w:sz w:val="18"/>
        </w:rPr>
        <w:t>quantities</w:t>
      </w:r>
      <w:r>
        <w:rPr>
          <w:spacing w:val="21"/>
          <w:sz w:val="18"/>
        </w:rPr>
        <w:t xml:space="preserve"> </w:t>
      </w:r>
      <w:r>
        <w:rPr>
          <w:sz w:val="18"/>
        </w:rPr>
        <w:t>of</w:t>
      </w:r>
      <w:r>
        <w:rPr>
          <w:spacing w:val="22"/>
          <w:sz w:val="18"/>
        </w:rPr>
        <w:t xml:space="preserve"> </w:t>
      </w:r>
      <w:r>
        <w:rPr>
          <w:sz w:val="18"/>
        </w:rPr>
        <w:t>inputs.</w:t>
      </w:r>
      <w:r>
        <w:rPr>
          <w:spacing w:val="59"/>
          <w:w w:val="150"/>
          <w:sz w:val="18"/>
        </w:rPr>
        <w:t xml:space="preserve">   </w:t>
      </w:r>
      <w:r>
        <w:rPr>
          <w:sz w:val="18"/>
        </w:rPr>
        <w:t>The</w:t>
      </w:r>
      <w:r>
        <w:rPr>
          <w:spacing w:val="14"/>
          <w:sz w:val="18"/>
        </w:rPr>
        <w:t xml:space="preserve"> </w:t>
      </w:r>
      <w:r>
        <w:rPr>
          <w:sz w:val="18"/>
        </w:rPr>
        <w:t>degree</w:t>
      </w:r>
      <w:r>
        <w:rPr>
          <w:spacing w:val="25"/>
          <w:sz w:val="18"/>
        </w:rPr>
        <w:t xml:space="preserve"> </w:t>
      </w:r>
      <w:r>
        <w:rPr>
          <w:sz w:val="18"/>
        </w:rPr>
        <w:t>of</w:t>
      </w:r>
      <w:r>
        <w:rPr>
          <w:spacing w:val="26"/>
          <w:sz w:val="18"/>
        </w:rPr>
        <w:t xml:space="preserve"> </w:t>
      </w:r>
      <w:r>
        <w:rPr>
          <w:spacing w:val="-2"/>
          <w:sz w:val="18"/>
        </w:rPr>
        <w:t>disequilib­</w:t>
      </w:r>
    </w:p>
    <w:p w:rsidR="00C550D4" w:rsidRDefault="00E476FC">
      <w:pPr>
        <w:spacing w:before="1" w:line="278" w:lineRule="auto"/>
        <w:ind w:left="417" w:right="361" w:firstLine="1"/>
        <w:jc w:val="both"/>
        <w:rPr>
          <w:sz w:val="18"/>
        </w:rPr>
      </w:pPr>
      <w:r>
        <w:rPr>
          <w:sz w:val="18"/>
        </w:rPr>
        <w:t>rium marks the extent to which expectations are cheated, and plans go astray (Hicks 1946, 130-32)</w:t>
      </w:r>
    </w:p>
    <w:p w:rsidR="00C550D4" w:rsidRDefault="00E476FC">
      <w:pPr>
        <w:pStyle w:val="BodyText"/>
        <w:spacing w:before="112" w:line="254" w:lineRule="auto"/>
        <w:ind w:left="231" w:right="178" w:firstLine="204"/>
      </w:pPr>
      <w:r>
        <w:t>Perhaps it was from Marshall's work a half-century before (1930) that Hicks derived some sense of the</w:t>
      </w:r>
      <w:r>
        <w:rPr>
          <w:spacing w:val="-3"/>
        </w:rPr>
        <w:t xml:space="preserve"> </w:t>
      </w:r>
      <w:r>
        <w:t>in-stream siting of production markets such that they pa</w:t>
      </w:r>
      <w:r>
        <w:t>rticipate in a system not of exchange but rather of successive</w:t>
      </w:r>
      <w:r>
        <w:rPr>
          <w:spacing w:val="40"/>
        </w:rPr>
        <w:t xml:space="preserve"> </w:t>
      </w:r>
      <w:r>
        <w:t>sales, with value added in each melding and transformation by successive producers. And Hicks does explicitly single out production markets, "mar­ kets for intermediate</w:t>
      </w:r>
      <w:r>
        <w:rPr>
          <w:spacing w:val="39"/>
        </w:rPr>
        <w:t xml:space="preserve"> </w:t>
      </w:r>
      <w:r>
        <w:t>products, which are prod</w:t>
      </w:r>
      <w:r>
        <w:t>ucts</w:t>
      </w:r>
      <w:r>
        <w:rPr>
          <w:spacing w:val="29"/>
        </w:rPr>
        <w:t xml:space="preserve"> </w:t>
      </w:r>
      <w:r>
        <w:t>for one firm and factors for another, so that supply and demand both come from firms." He does slip</w:t>
      </w:r>
      <w:r>
        <w:rPr>
          <w:spacing w:val="40"/>
        </w:rPr>
        <w:t xml:space="preserve"> </w:t>
      </w:r>
      <w:r>
        <w:t>in</w:t>
      </w:r>
      <w:r>
        <w:rPr>
          <w:spacing w:val="40"/>
        </w:rPr>
        <w:t xml:space="preserve"> </w:t>
      </w:r>
      <w:r>
        <w:t>a</w:t>
      </w:r>
      <w:r>
        <w:rPr>
          <w:spacing w:val="40"/>
        </w:rPr>
        <w:t xml:space="preserve"> </w:t>
      </w:r>
      <w:r>
        <w:t>misleading</w:t>
      </w:r>
      <w:r>
        <w:rPr>
          <w:spacing w:val="70"/>
        </w:rPr>
        <w:t xml:space="preserve"> </w:t>
      </w:r>
      <w:r>
        <w:t>tautology,</w:t>
      </w:r>
      <w:r>
        <w:rPr>
          <w:spacing w:val="40"/>
        </w:rPr>
        <w:t xml:space="preserve"> </w:t>
      </w:r>
      <w:r>
        <w:t>however,</w:t>
      </w:r>
      <w:r>
        <w:rPr>
          <w:spacing w:val="40"/>
        </w:rPr>
        <w:t xml:space="preserve"> </w:t>
      </w:r>
      <w:r>
        <w:t>as</w:t>
      </w:r>
      <w:r>
        <w:rPr>
          <w:spacing w:val="40"/>
        </w:rPr>
        <w:t xml:space="preserve"> </w:t>
      </w:r>
      <w:r>
        <w:t>the</w:t>
      </w:r>
      <w:r>
        <w:rPr>
          <w:spacing w:val="40"/>
        </w:rPr>
        <w:t xml:space="preserve"> </w:t>
      </w:r>
      <w:r>
        <w:t>next</w:t>
      </w:r>
      <w:r>
        <w:rPr>
          <w:spacing w:val="40"/>
        </w:rPr>
        <w:t xml:space="preserve"> </w:t>
      </w:r>
      <w:r>
        <w:t>sentence:</w:t>
      </w:r>
      <w:r>
        <w:rPr>
          <w:spacing w:val="40"/>
        </w:rPr>
        <w:t xml:space="preserve"> </w:t>
      </w:r>
      <w:r>
        <w:t>"In</w:t>
      </w:r>
      <w:r>
        <w:rPr>
          <w:spacing w:val="40"/>
        </w:rPr>
        <w:t xml:space="preserve"> </w:t>
      </w:r>
      <w:r>
        <w:t>all</w:t>
      </w:r>
      <w:r>
        <w:rPr>
          <w:spacing w:val="40"/>
        </w:rPr>
        <w:t xml:space="preserve"> </w:t>
      </w:r>
      <w:r>
        <w:t>kinds</w:t>
      </w:r>
      <w:r>
        <w:rPr>
          <w:spacing w:val="40"/>
        </w:rPr>
        <w:t xml:space="preserve"> </w:t>
      </w:r>
      <w:r>
        <w:t>of markets, however, supply and demand are determined, once the price­ system i</w:t>
      </w:r>
      <w:r>
        <w:t>s given" (Hicks 1946, 101).</w:t>
      </w:r>
    </w:p>
    <w:p w:rsidR="00C550D4" w:rsidRDefault="00E476FC">
      <w:pPr>
        <w:pStyle w:val="BodyText"/>
        <w:spacing w:before="2"/>
        <w:ind w:left="439"/>
      </w:pPr>
      <w:r>
        <w:t>In</w:t>
      </w:r>
      <w:r>
        <w:rPr>
          <w:spacing w:val="11"/>
        </w:rPr>
        <w:t xml:space="preserve"> </w:t>
      </w:r>
      <w:r>
        <w:t>one</w:t>
      </w:r>
      <w:r>
        <w:rPr>
          <w:spacing w:val="16"/>
        </w:rPr>
        <w:t xml:space="preserve"> </w:t>
      </w:r>
      <w:r>
        <w:t>footnote</w:t>
      </w:r>
      <w:r>
        <w:rPr>
          <w:spacing w:val="28"/>
        </w:rPr>
        <w:t xml:space="preserve"> </w:t>
      </w:r>
      <w:r>
        <w:t>Hicks</w:t>
      </w:r>
      <w:r>
        <w:rPr>
          <w:spacing w:val="17"/>
        </w:rPr>
        <w:t xml:space="preserve"> </w:t>
      </w:r>
      <w:r>
        <w:t>points</w:t>
      </w:r>
      <w:r>
        <w:rPr>
          <w:spacing w:val="13"/>
        </w:rPr>
        <w:t xml:space="preserve"> </w:t>
      </w:r>
      <w:r>
        <w:t>in</w:t>
      </w:r>
      <w:r>
        <w:rPr>
          <w:spacing w:val="10"/>
        </w:rPr>
        <w:t xml:space="preserve"> </w:t>
      </w:r>
      <w:r>
        <w:t>just</w:t>
      </w:r>
      <w:r>
        <w:rPr>
          <w:spacing w:val="20"/>
        </w:rPr>
        <w:t xml:space="preserve"> </w:t>
      </w:r>
      <w:r>
        <w:t>the</w:t>
      </w:r>
      <w:r>
        <w:rPr>
          <w:spacing w:val="14"/>
        </w:rPr>
        <w:t xml:space="preserve"> </w:t>
      </w:r>
      <w:r>
        <w:t>right</w:t>
      </w:r>
      <w:r>
        <w:rPr>
          <w:spacing w:val="19"/>
        </w:rPr>
        <w:t xml:space="preserve"> </w:t>
      </w:r>
      <w:r>
        <w:rPr>
          <w:spacing w:val="-2"/>
        </w:rPr>
        <w:t>direction:</w:t>
      </w:r>
    </w:p>
    <w:p w:rsidR="00C550D4" w:rsidRDefault="00E476FC">
      <w:pPr>
        <w:spacing w:before="154" w:line="283" w:lineRule="auto"/>
        <w:ind w:left="415" w:right="338" w:firstLine="4"/>
        <w:jc w:val="both"/>
        <w:rPr>
          <w:sz w:val="18"/>
        </w:rPr>
      </w:pPr>
      <w:r>
        <w:rPr>
          <w:sz w:val="18"/>
        </w:rPr>
        <w:t xml:space="preserve">In the general case, of a firm employing several factors, we have </w:t>
      </w:r>
      <w:r>
        <w:rPr>
          <w:sz w:val="16"/>
        </w:rPr>
        <w:t xml:space="preserve">to </w:t>
      </w:r>
      <w:r>
        <w:rPr>
          <w:sz w:val="18"/>
        </w:rPr>
        <w:t>take into account the possibility of monopsonistic exploitation of factors as well as mo­ nopolistic action</w:t>
      </w:r>
      <w:r>
        <w:rPr>
          <w:spacing w:val="-4"/>
          <w:sz w:val="18"/>
        </w:rPr>
        <w:t xml:space="preserve"> </w:t>
      </w:r>
      <w:r>
        <w:rPr>
          <w:sz w:val="18"/>
        </w:rPr>
        <w:t>in the sale</w:t>
      </w:r>
      <w:r>
        <w:rPr>
          <w:spacing w:val="-1"/>
          <w:sz w:val="18"/>
        </w:rPr>
        <w:t xml:space="preserve"> </w:t>
      </w:r>
      <w:r>
        <w:rPr>
          <w:sz w:val="18"/>
        </w:rPr>
        <w:t>of product. We may have to think of the firm gather­ ing its (perhaps necessary) surplus from the percentage by</w:t>
      </w:r>
      <w:r>
        <w:rPr>
          <w:spacing w:val="-2"/>
          <w:sz w:val="18"/>
        </w:rPr>
        <w:t xml:space="preserve"> </w:t>
      </w:r>
      <w:r>
        <w:rPr>
          <w:sz w:val="18"/>
        </w:rPr>
        <w:t>which it squeezes the bu</w:t>
      </w:r>
      <w:r>
        <w:rPr>
          <w:sz w:val="18"/>
        </w:rPr>
        <w:t>yers of its product on the one hand, and from the percentages by which it squeezes</w:t>
      </w:r>
      <w:r>
        <w:rPr>
          <w:spacing w:val="40"/>
          <w:sz w:val="18"/>
        </w:rPr>
        <w:t xml:space="preserve"> </w:t>
      </w:r>
      <w:r>
        <w:rPr>
          <w:sz w:val="18"/>
        </w:rPr>
        <w:t>the suppliers of factors on the other. (1946, 84n)</w:t>
      </w:r>
    </w:p>
    <w:p w:rsidR="00C550D4" w:rsidRDefault="00E476FC">
      <w:pPr>
        <w:pStyle w:val="BodyText"/>
        <w:spacing w:before="101" w:line="249" w:lineRule="auto"/>
        <w:ind w:left="234" w:right="171" w:firstLine="9"/>
      </w:pPr>
      <w:r>
        <w:t>Hicks also is well aware of a limitation imposed by the conventional</w:t>
      </w:r>
      <w:r>
        <w:rPr>
          <w:spacing w:val="30"/>
        </w:rPr>
        <w:t xml:space="preserve"> </w:t>
      </w:r>
      <w:r>
        <w:t>view: "In the theory of production there is a third c</w:t>
      </w:r>
      <w:r>
        <w:t>ondition, which corresponds to nothing in the theory of subjective value, . . . that average cost must be increasing</w:t>
      </w:r>
      <w:r>
        <w:rPr>
          <w:spacing w:val="40"/>
        </w:rPr>
        <w:t xml:space="preserve"> </w:t>
      </w:r>
      <w:r>
        <w:t>[with volume]."</w:t>
      </w:r>
    </w:p>
    <w:p w:rsidR="00C550D4" w:rsidRDefault="00E476FC">
      <w:pPr>
        <w:pStyle w:val="BodyText"/>
        <w:spacing w:line="229" w:lineRule="exact"/>
        <w:ind w:left="438"/>
      </w:pPr>
      <w:r>
        <w:t>This</w:t>
      </w:r>
      <w:r>
        <w:rPr>
          <w:spacing w:val="20"/>
        </w:rPr>
        <w:t xml:space="preserve"> </w:t>
      </w:r>
      <w:r>
        <w:t>limitation</w:t>
      </w:r>
      <w:r>
        <w:rPr>
          <w:spacing w:val="29"/>
        </w:rPr>
        <w:t xml:space="preserve"> </w:t>
      </w:r>
      <w:r>
        <w:t>is</w:t>
      </w:r>
      <w:r>
        <w:rPr>
          <w:spacing w:val="10"/>
        </w:rPr>
        <w:t xml:space="preserve"> </w:t>
      </w:r>
      <w:r>
        <w:t>lifted</w:t>
      </w:r>
      <w:r>
        <w:rPr>
          <w:spacing w:val="24"/>
        </w:rPr>
        <w:t xml:space="preserve"> </w:t>
      </w:r>
      <w:r>
        <w:t>in</w:t>
      </w:r>
      <w:r>
        <w:rPr>
          <w:spacing w:val="23"/>
        </w:rPr>
        <w:t xml:space="preserve"> </w:t>
      </w:r>
      <w:r>
        <w:t>the</w:t>
      </w:r>
      <w:r>
        <w:rPr>
          <w:spacing w:val="5"/>
        </w:rPr>
        <w:t xml:space="preserve"> </w:t>
      </w:r>
      <w:r>
        <w:rPr>
          <w:rFonts w:ascii="Arial"/>
          <w:i/>
          <w:sz w:val="18"/>
        </w:rPr>
        <w:t>W(y)</w:t>
      </w:r>
      <w:r>
        <w:rPr>
          <w:rFonts w:ascii="Arial"/>
          <w:i/>
          <w:spacing w:val="22"/>
          <w:sz w:val="18"/>
        </w:rPr>
        <w:t xml:space="preserve"> </w:t>
      </w:r>
      <w:r>
        <w:rPr>
          <w:spacing w:val="-2"/>
        </w:rPr>
        <w:t>model.</w:t>
      </w:r>
    </w:p>
    <w:p w:rsidR="00C550D4" w:rsidRDefault="00E476FC">
      <w:pPr>
        <w:pStyle w:val="BodyText"/>
        <w:spacing w:before="10" w:line="254" w:lineRule="auto"/>
        <w:ind w:left="240" w:right="165" w:firstLine="197"/>
      </w:pPr>
      <w:r>
        <w:t xml:space="preserve">And there are other, more general problems. Hicks's use of the term </w:t>
      </w:r>
      <w:r>
        <w:rPr>
          <w:i/>
        </w:rPr>
        <w:t>entre­ pre</w:t>
      </w:r>
      <w:r>
        <w:rPr>
          <w:i/>
        </w:rPr>
        <w:t xml:space="preserve">neur </w:t>
      </w:r>
      <w:r>
        <w:t>conflates firms with individuals, as do his remarks on consumers in chapter 6: "A certain parallelism which exists between the case of the firm</w:t>
      </w:r>
      <w:r>
        <w:rPr>
          <w:spacing w:val="40"/>
        </w:rPr>
        <w:t xml:space="preserve"> </w:t>
      </w:r>
      <w:r>
        <w:t>and that of the private person . . . will enable us to put the laws of market conduct</w:t>
      </w:r>
      <w:r>
        <w:rPr>
          <w:spacing w:val="40"/>
        </w:rPr>
        <w:t xml:space="preserve"> </w:t>
      </w:r>
      <w:r>
        <w:t>of</w:t>
      </w:r>
      <w:r>
        <w:rPr>
          <w:spacing w:val="40"/>
        </w:rPr>
        <w:t xml:space="preserve"> </w:t>
      </w:r>
      <w:r>
        <w:t>the firm into a si</w:t>
      </w:r>
      <w:r>
        <w:t>milar</w:t>
      </w:r>
      <w:r>
        <w:rPr>
          <w:spacing w:val="40"/>
        </w:rPr>
        <w:t xml:space="preserve"> </w:t>
      </w:r>
      <w:r>
        <w:t>form</w:t>
      </w:r>
      <w:r>
        <w:rPr>
          <w:spacing w:val="40"/>
        </w:rPr>
        <w:t xml:space="preserve"> </w:t>
      </w:r>
      <w:r>
        <w:t>. . . and</w:t>
      </w:r>
      <w:r>
        <w:rPr>
          <w:spacing w:val="40"/>
        </w:rPr>
        <w:t xml:space="preserve"> </w:t>
      </w:r>
      <w:r>
        <w:t>ultimately</w:t>
      </w:r>
      <w:r>
        <w:rPr>
          <w:spacing w:val="40"/>
        </w:rPr>
        <w:t xml:space="preserve"> </w:t>
      </w:r>
      <w:r>
        <w:t>to extend</w:t>
      </w:r>
      <w:r>
        <w:rPr>
          <w:spacing w:val="40"/>
        </w:rPr>
        <w:t xml:space="preserve"> </w:t>
      </w:r>
      <w:r>
        <w:t>the theory of exchange</w:t>
      </w:r>
      <w:r>
        <w:rPr>
          <w:spacing w:val="19"/>
        </w:rPr>
        <w:t xml:space="preserve"> </w:t>
      </w:r>
      <w:r>
        <w:t>to take account</w:t>
      </w:r>
      <w:r>
        <w:rPr>
          <w:spacing w:val="17"/>
        </w:rPr>
        <w:t xml:space="preserve"> </w:t>
      </w:r>
      <w:r>
        <w:t>of production</w:t>
      </w:r>
      <w:r>
        <w:rPr>
          <w:spacing w:val="19"/>
        </w:rPr>
        <w:t xml:space="preserve"> </w:t>
      </w:r>
      <w:r>
        <w:t>as well" (1946,</w:t>
      </w:r>
      <w:r>
        <w:rPr>
          <w:spacing w:val="20"/>
        </w:rPr>
        <w:t xml:space="preserve"> </w:t>
      </w:r>
      <w:r>
        <w:t>78). Hicks is</w:t>
      </w:r>
      <w:r>
        <w:rPr>
          <w:spacing w:val="-3"/>
        </w:rPr>
        <w:t xml:space="preserve"> </w:t>
      </w:r>
      <w:r>
        <w:t>here referring to</w:t>
      </w:r>
      <w:r>
        <w:rPr>
          <w:spacing w:val="-3"/>
        </w:rPr>
        <w:t xml:space="preserve"> </w:t>
      </w:r>
      <w:r>
        <w:t>earlier chapters where he derives valuations from a theory of economic exchange</w:t>
      </w:r>
      <w:r>
        <w:rPr>
          <w:spacing w:val="40"/>
        </w:rPr>
        <w:t xml:space="preserve"> </w:t>
      </w:r>
      <w:r>
        <w:t>among individual</w:t>
      </w:r>
      <w:r>
        <w:rPr>
          <w:spacing w:val="40"/>
        </w:rPr>
        <w:t xml:space="preserve"> </w:t>
      </w:r>
      <w:r>
        <w:t>persons:</w:t>
      </w:r>
    </w:p>
    <w:p w:rsidR="00C550D4" w:rsidRDefault="00E476FC">
      <w:pPr>
        <w:spacing w:before="139" w:line="283" w:lineRule="auto"/>
        <w:ind w:left="423" w:right="328" w:hanging="2"/>
        <w:jc w:val="both"/>
        <w:rPr>
          <w:sz w:val="18"/>
        </w:rPr>
      </w:pPr>
      <w:r>
        <w:rPr>
          <w:sz w:val="18"/>
        </w:rPr>
        <w:t>We have discovered how the total demands and supplies of a group of persons will react to price-changes,</w:t>
      </w:r>
      <w:r>
        <w:rPr>
          <w:spacing w:val="-1"/>
          <w:sz w:val="18"/>
        </w:rPr>
        <w:t xml:space="preserve"> </w:t>
      </w:r>
      <w:r>
        <w:rPr>
          <w:sz w:val="18"/>
        </w:rPr>
        <w:t>assuming</w:t>
      </w:r>
      <w:r>
        <w:rPr>
          <w:spacing w:val="15"/>
          <w:sz w:val="18"/>
        </w:rPr>
        <w:t xml:space="preserve"> </w:t>
      </w:r>
      <w:r>
        <w:rPr>
          <w:sz w:val="18"/>
        </w:rPr>
        <w:t>that the scale of</w:t>
      </w:r>
      <w:r>
        <w:rPr>
          <w:spacing w:val="15"/>
          <w:sz w:val="18"/>
        </w:rPr>
        <w:t xml:space="preserve"> </w:t>
      </w:r>
      <w:r>
        <w:rPr>
          <w:sz w:val="18"/>
        </w:rPr>
        <w:t>preferences</w:t>
      </w:r>
      <w:r>
        <w:rPr>
          <w:spacing w:val="16"/>
          <w:sz w:val="18"/>
        </w:rPr>
        <w:t xml:space="preserve"> </w:t>
      </w:r>
      <w:r>
        <w:rPr>
          <w:sz w:val="18"/>
        </w:rPr>
        <w:t>of each mem-</w:t>
      </w:r>
    </w:p>
    <w:p w:rsidR="00C550D4" w:rsidRDefault="00C550D4">
      <w:pPr>
        <w:spacing w:line="283" w:lineRule="auto"/>
        <w:jc w:val="both"/>
        <w:rPr>
          <w:sz w:val="18"/>
        </w:rPr>
        <w:sectPr w:rsidR="00C550D4">
          <w:pgSz w:w="8850" w:h="13270"/>
          <w:pgMar w:top="1360" w:right="1120" w:bottom="280" w:left="1060" w:header="1150" w:footer="0" w:gutter="0"/>
          <w:cols w:space="720"/>
        </w:sectPr>
      </w:pPr>
    </w:p>
    <w:p w:rsidR="00C550D4" w:rsidRDefault="00E476FC">
      <w:pPr>
        <w:pStyle w:val="BodyText"/>
        <w:spacing w:before="129" w:line="261" w:lineRule="auto"/>
        <w:ind w:left="437" w:right="318" w:firstLine="2"/>
        <w:rPr>
          <w:sz w:val="18"/>
        </w:rPr>
      </w:pPr>
      <w:bookmarkStart w:id="226" w:name="_bookmark200"/>
      <w:bookmarkEnd w:id="226"/>
      <w:r>
        <w:rPr>
          <w:w w:val="95"/>
        </w:rPr>
        <w:lastRenderedPageBreak/>
        <w:t>ber</w:t>
      </w:r>
      <w:r>
        <w:rPr>
          <w:spacing w:val="-10"/>
          <w:w w:val="95"/>
        </w:rPr>
        <w:t xml:space="preserve"> </w:t>
      </w:r>
      <w:r>
        <w:rPr>
          <w:w w:val="95"/>
        </w:rPr>
        <w:t>of</w:t>
      </w:r>
      <w:r>
        <w:rPr>
          <w:spacing w:val="-2"/>
          <w:w w:val="95"/>
        </w:rPr>
        <w:t xml:space="preserve"> </w:t>
      </w:r>
      <w:r>
        <w:rPr>
          <w:w w:val="95"/>
        </w:rPr>
        <w:t>the</w:t>
      </w:r>
      <w:r>
        <w:rPr>
          <w:spacing w:val="-1"/>
          <w:w w:val="95"/>
        </w:rPr>
        <w:t xml:space="preserve"> </w:t>
      </w:r>
      <w:r>
        <w:rPr>
          <w:w w:val="95"/>
        </w:rPr>
        <w:t xml:space="preserve">group remains </w:t>
      </w:r>
      <w:r>
        <w:rPr>
          <w:w w:val="115"/>
        </w:rPr>
        <w:t>fixed....</w:t>
      </w:r>
      <w:r>
        <w:rPr>
          <w:spacing w:val="-15"/>
          <w:w w:val="115"/>
        </w:rPr>
        <w:t xml:space="preserve"> </w:t>
      </w:r>
      <w:r>
        <w:rPr>
          <w:w w:val="95"/>
        </w:rPr>
        <w:t>The objects bought and</w:t>
      </w:r>
      <w:r>
        <w:rPr>
          <w:spacing w:val="-2"/>
          <w:w w:val="95"/>
        </w:rPr>
        <w:t xml:space="preserve"> </w:t>
      </w:r>
      <w:r>
        <w:rPr>
          <w:w w:val="95"/>
        </w:rPr>
        <w:t>sold ...</w:t>
      </w:r>
      <w:r>
        <w:rPr>
          <w:spacing w:val="80"/>
        </w:rPr>
        <w:t xml:space="preserve"> </w:t>
      </w:r>
      <w:r>
        <w:rPr>
          <w:w w:val="95"/>
        </w:rPr>
        <w:t>should be obje</w:t>
      </w:r>
      <w:r>
        <w:rPr>
          <w:w w:val="95"/>
        </w:rPr>
        <w:t>cts</w:t>
      </w:r>
      <w:r>
        <w:rPr>
          <w:spacing w:val="-4"/>
          <w:w w:val="95"/>
        </w:rPr>
        <w:t xml:space="preserve"> </w:t>
      </w:r>
      <w:r>
        <w:rPr>
          <w:w w:val="95"/>
        </w:rPr>
        <w:t>of</w:t>
      </w:r>
      <w:r>
        <w:rPr>
          <w:spacing w:val="-2"/>
          <w:w w:val="95"/>
        </w:rPr>
        <w:t xml:space="preserve"> </w:t>
      </w:r>
      <w:r>
        <w:rPr>
          <w:w w:val="95"/>
        </w:rPr>
        <w:t>desire,</w:t>
      </w:r>
      <w:r>
        <w:rPr>
          <w:spacing w:val="-4"/>
          <w:w w:val="95"/>
        </w:rPr>
        <w:t xml:space="preserve"> </w:t>
      </w:r>
      <w:r>
        <w:rPr>
          <w:w w:val="95"/>
        </w:rPr>
        <w:t>which</w:t>
      </w:r>
      <w:r>
        <w:rPr>
          <w:spacing w:val="-4"/>
          <w:w w:val="95"/>
        </w:rPr>
        <w:t xml:space="preserve"> </w:t>
      </w:r>
      <w:r>
        <w:rPr>
          <w:w w:val="95"/>
        </w:rPr>
        <w:t>can</w:t>
      </w:r>
      <w:r>
        <w:rPr>
          <w:spacing w:val="-6"/>
          <w:w w:val="95"/>
        </w:rPr>
        <w:t xml:space="preserve"> </w:t>
      </w:r>
      <w:r>
        <w:rPr>
          <w:w w:val="95"/>
        </w:rPr>
        <w:t>be</w:t>
      </w:r>
      <w:r>
        <w:rPr>
          <w:spacing w:val="-6"/>
          <w:w w:val="95"/>
        </w:rPr>
        <w:t xml:space="preserve"> </w:t>
      </w:r>
      <w:r>
        <w:rPr>
          <w:w w:val="95"/>
        </w:rPr>
        <w:t>bought and</w:t>
      </w:r>
      <w:r>
        <w:rPr>
          <w:spacing w:val="-8"/>
          <w:w w:val="95"/>
        </w:rPr>
        <w:t xml:space="preserve"> </w:t>
      </w:r>
      <w:r>
        <w:rPr>
          <w:w w:val="95"/>
        </w:rPr>
        <w:t>sold,</w:t>
      </w:r>
      <w:r>
        <w:rPr>
          <w:spacing w:val="-5"/>
          <w:w w:val="95"/>
        </w:rPr>
        <w:t xml:space="preserve"> </w:t>
      </w:r>
      <w:r>
        <w:rPr>
          <w:w w:val="95"/>
        </w:rPr>
        <w:t>and</w:t>
      </w:r>
      <w:r>
        <w:rPr>
          <w:spacing w:val="-6"/>
          <w:w w:val="95"/>
        </w:rPr>
        <w:t xml:space="preserve"> </w:t>
      </w:r>
      <w:r>
        <w:rPr>
          <w:w w:val="95"/>
        </w:rPr>
        <w:t>which</w:t>
      </w:r>
      <w:r>
        <w:rPr>
          <w:spacing w:val="-4"/>
          <w:w w:val="95"/>
        </w:rPr>
        <w:t xml:space="preserve"> </w:t>
      </w:r>
      <w:r>
        <w:rPr>
          <w:w w:val="95"/>
        </w:rPr>
        <w:t>can</w:t>
      </w:r>
      <w:r>
        <w:rPr>
          <w:spacing w:val="-6"/>
          <w:w w:val="95"/>
        </w:rPr>
        <w:t xml:space="preserve"> </w:t>
      </w:r>
      <w:r>
        <w:rPr>
          <w:w w:val="95"/>
        </w:rPr>
        <w:t>be</w:t>
      </w:r>
      <w:r>
        <w:rPr>
          <w:spacing w:val="-8"/>
          <w:w w:val="95"/>
        </w:rPr>
        <w:t xml:space="preserve"> </w:t>
      </w:r>
      <w:r>
        <w:rPr>
          <w:w w:val="95"/>
        </w:rPr>
        <w:t xml:space="preserve">arranged in </w:t>
      </w:r>
      <w:r>
        <w:rPr>
          <w:w w:val="85"/>
        </w:rPr>
        <w:t xml:space="preserve">an order of preference (an indifference system) </w:t>
      </w:r>
      <w:r>
        <w:rPr>
          <w:i/>
          <w:w w:val="85"/>
        </w:rPr>
        <w:t xml:space="preserve">which </w:t>
      </w:r>
      <w:r>
        <w:rPr>
          <w:w w:val="85"/>
        </w:rPr>
        <w:t>is</w:t>
      </w:r>
      <w:r>
        <w:rPr>
          <w:spacing w:val="-4"/>
          <w:w w:val="85"/>
        </w:rPr>
        <w:t xml:space="preserve"> </w:t>
      </w:r>
      <w:r>
        <w:rPr>
          <w:i/>
          <w:w w:val="85"/>
        </w:rPr>
        <w:t>itself independent</w:t>
      </w:r>
      <w:r>
        <w:rPr>
          <w:i/>
        </w:rPr>
        <w:t xml:space="preserve"> </w:t>
      </w:r>
      <w:r>
        <w:rPr>
          <w:i/>
          <w:w w:val="85"/>
        </w:rPr>
        <w:t>of</w:t>
      </w:r>
      <w:r>
        <w:rPr>
          <w:i/>
          <w:spacing w:val="25"/>
        </w:rPr>
        <w:t xml:space="preserve"> </w:t>
      </w:r>
      <w:r>
        <w:rPr>
          <w:i/>
          <w:w w:val="85"/>
        </w:rPr>
        <w:t xml:space="preserve">prices. </w:t>
      </w:r>
      <w:r>
        <w:rPr>
          <w:w w:val="95"/>
          <w:sz w:val="18"/>
        </w:rPr>
        <w:t>(1946,</w:t>
      </w:r>
      <w:r>
        <w:rPr>
          <w:sz w:val="18"/>
        </w:rPr>
        <w:t xml:space="preserve"> </w:t>
      </w:r>
      <w:r>
        <w:rPr>
          <w:w w:val="95"/>
          <w:sz w:val="18"/>
        </w:rPr>
        <w:t>55).</w:t>
      </w:r>
    </w:p>
    <w:p w:rsidR="00C550D4" w:rsidRDefault="00E476FC">
      <w:pPr>
        <w:pStyle w:val="BodyText"/>
        <w:spacing w:before="118"/>
        <w:ind w:left="262"/>
      </w:pPr>
      <w:r>
        <w:t>Hicks's</w:t>
      </w:r>
      <w:r>
        <w:rPr>
          <w:spacing w:val="42"/>
        </w:rPr>
        <w:t xml:space="preserve"> </w:t>
      </w:r>
      <w:r>
        <w:t>emphasis</w:t>
      </w:r>
      <w:r>
        <w:rPr>
          <w:spacing w:val="52"/>
        </w:rPr>
        <w:t xml:space="preserve"> </w:t>
      </w:r>
      <w:r>
        <w:t>on</w:t>
      </w:r>
      <w:r>
        <w:rPr>
          <w:spacing w:val="42"/>
        </w:rPr>
        <w:t xml:space="preserve"> </w:t>
      </w:r>
      <w:r>
        <w:t>order</w:t>
      </w:r>
      <w:r>
        <w:rPr>
          <w:spacing w:val="49"/>
        </w:rPr>
        <w:t xml:space="preserve"> </w:t>
      </w:r>
      <w:r>
        <w:t>of</w:t>
      </w:r>
      <w:r>
        <w:rPr>
          <w:spacing w:val="46"/>
        </w:rPr>
        <w:t xml:space="preserve"> </w:t>
      </w:r>
      <w:r>
        <w:t>preference</w:t>
      </w:r>
      <w:r>
        <w:rPr>
          <w:spacing w:val="55"/>
        </w:rPr>
        <w:t xml:space="preserve"> </w:t>
      </w:r>
      <w:r>
        <w:t>corresponds</w:t>
      </w:r>
      <w:r>
        <w:rPr>
          <w:spacing w:val="57"/>
        </w:rPr>
        <w:t xml:space="preserve"> </w:t>
      </w:r>
      <w:r>
        <w:t>to</w:t>
      </w:r>
      <w:r>
        <w:rPr>
          <w:spacing w:val="36"/>
        </w:rPr>
        <w:t xml:space="preserve"> </w:t>
      </w:r>
      <w:r>
        <w:t>emphasis</w:t>
      </w:r>
      <w:r>
        <w:rPr>
          <w:spacing w:val="42"/>
        </w:rPr>
        <w:t xml:space="preserve"> </w:t>
      </w:r>
      <w:r>
        <w:t>in</w:t>
      </w:r>
      <w:r>
        <w:rPr>
          <w:spacing w:val="42"/>
        </w:rPr>
        <w:t xml:space="preserve"> </w:t>
      </w:r>
      <w:r>
        <w:rPr>
          <w:spacing w:val="-5"/>
        </w:rPr>
        <w:t>the</w:t>
      </w:r>
    </w:p>
    <w:p w:rsidR="00C550D4" w:rsidRDefault="00E476FC">
      <w:pPr>
        <w:pStyle w:val="BodyText"/>
        <w:spacing w:before="15"/>
        <w:ind w:left="243"/>
      </w:pPr>
      <w:r>
        <w:rPr>
          <w:rFonts w:ascii="Arial"/>
          <w:i/>
          <w:sz w:val="18"/>
        </w:rPr>
        <w:t>W(y)</w:t>
      </w:r>
      <w:r>
        <w:rPr>
          <w:rFonts w:ascii="Arial"/>
          <w:i/>
          <w:spacing w:val="15"/>
          <w:sz w:val="18"/>
        </w:rPr>
        <w:t xml:space="preserve"> </w:t>
      </w:r>
      <w:r>
        <w:t>model</w:t>
      </w:r>
      <w:r>
        <w:rPr>
          <w:spacing w:val="18"/>
        </w:rPr>
        <w:t xml:space="preserve"> </w:t>
      </w:r>
      <w:r>
        <w:t>on</w:t>
      </w:r>
      <w:r>
        <w:rPr>
          <w:spacing w:val="11"/>
        </w:rPr>
        <w:t xml:space="preserve"> </w:t>
      </w:r>
      <w:r>
        <w:t>a</w:t>
      </w:r>
      <w:r>
        <w:rPr>
          <w:spacing w:val="21"/>
        </w:rPr>
        <w:t xml:space="preserve"> </w:t>
      </w:r>
      <w:r>
        <w:t>quality</w:t>
      </w:r>
      <w:r>
        <w:rPr>
          <w:spacing w:val="26"/>
        </w:rPr>
        <w:t xml:space="preserve"> </w:t>
      </w:r>
      <w:r>
        <w:t>order,</w:t>
      </w:r>
      <w:r>
        <w:rPr>
          <w:spacing w:val="21"/>
        </w:rPr>
        <w:t xml:space="preserve"> </w:t>
      </w:r>
      <w:r>
        <w:t>except</w:t>
      </w:r>
      <w:r>
        <w:rPr>
          <w:spacing w:val="33"/>
        </w:rPr>
        <w:t xml:space="preserve"> </w:t>
      </w:r>
      <w:r>
        <w:t>that</w:t>
      </w:r>
      <w:r>
        <w:rPr>
          <w:spacing w:val="25"/>
        </w:rPr>
        <w:t xml:space="preserve"> </w:t>
      </w:r>
      <w:r>
        <w:t>the</w:t>
      </w:r>
      <w:r>
        <w:rPr>
          <w:spacing w:val="12"/>
        </w:rPr>
        <w:t xml:space="preserve"> </w:t>
      </w:r>
      <w:r>
        <w:t>latter</w:t>
      </w:r>
      <w:r>
        <w:rPr>
          <w:spacing w:val="26"/>
        </w:rPr>
        <w:t xml:space="preserve"> </w:t>
      </w:r>
      <w:r>
        <w:t>has</w:t>
      </w:r>
      <w:r>
        <w:rPr>
          <w:spacing w:val="23"/>
        </w:rPr>
        <w:t xml:space="preserve"> </w:t>
      </w:r>
      <w:r>
        <w:t>two</w:t>
      </w:r>
      <w:r>
        <w:rPr>
          <w:spacing w:val="17"/>
        </w:rPr>
        <w:t xml:space="preserve"> </w:t>
      </w:r>
      <w:r>
        <w:rPr>
          <w:spacing w:val="-2"/>
        </w:rPr>
        <w:t>faces.</w:t>
      </w:r>
    </w:p>
    <w:p w:rsidR="00C550D4" w:rsidRDefault="00E476FC">
      <w:pPr>
        <w:pStyle w:val="BodyText"/>
        <w:spacing w:before="15" w:line="254" w:lineRule="auto"/>
        <w:ind w:left="258" w:right="145" w:firstLine="199"/>
      </w:pPr>
      <w:r>
        <w:rPr>
          <w:i/>
        </w:rPr>
        <w:t xml:space="preserve">Missing </w:t>
      </w:r>
      <w:r>
        <w:t>in Hicks is the differentiation of two levels of actor in the trans­ ferals through production markets: the firm and the persistent grouping of firms as an industry. This differentiation is without parallel in his theory of consumers, and it provides the b</w:t>
      </w:r>
      <w:r>
        <w:t xml:space="preserve">asis for establishing terms of trade, </w:t>
      </w:r>
      <w:r>
        <w:rPr>
          <w:rFonts w:ascii="Arial" w:hAnsi="Arial"/>
          <w:i/>
          <w:sz w:val="18"/>
        </w:rPr>
        <w:t xml:space="preserve">W(y), </w:t>
      </w:r>
      <w:r>
        <w:t>according</w:t>
      </w:r>
      <w:r>
        <w:rPr>
          <w:spacing w:val="40"/>
        </w:rPr>
        <w:t xml:space="preserve"> </w:t>
      </w:r>
      <w:r>
        <w:t>to relative quality across the market.</w:t>
      </w:r>
    </w:p>
    <w:p w:rsidR="00C550D4" w:rsidRDefault="00E476FC">
      <w:pPr>
        <w:pStyle w:val="BodyText"/>
        <w:spacing w:line="256" w:lineRule="auto"/>
        <w:ind w:left="259" w:right="155" w:firstLine="203"/>
      </w:pPr>
      <w:r>
        <w:rPr>
          <w:i/>
        </w:rPr>
        <w:t xml:space="preserve">Missing </w:t>
      </w:r>
      <w:r>
        <w:t>also is</w:t>
      </w:r>
      <w:r>
        <w:rPr>
          <w:spacing w:val="-1"/>
        </w:rPr>
        <w:t xml:space="preserve"> </w:t>
      </w:r>
      <w:r>
        <w:t xml:space="preserve">a focus by producers on deciding commitments in terms of their </w:t>
      </w:r>
      <w:r>
        <w:rPr>
          <w:i/>
        </w:rPr>
        <w:t xml:space="preserve">aggregate </w:t>
      </w:r>
      <w:r>
        <w:t>revenues so as to coordinate transactions with both upstream and downstrea</w:t>
      </w:r>
      <w:r>
        <w:t>m such that prices become secondary by-products of transac­ tions across interfaces among networks</w:t>
      </w:r>
      <w:r>
        <w:rPr>
          <w:spacing w:val="35"/>
        </w:rPr>
        <w:t xml:space="preserve"> </w:t>
      </w:r>
      <w:r>
        <w:t>of production</w:t>
      </w:r>
      <w:r>
        <w:rPr>
          <w:spacing w:val="39"/>
        </w:rPr>
        <w:t xml:space="preserve"> </w:t>
      </w:r>
      <w:r>
        <w:t>flows.</w:t>
      </w:r>
    </w:p>
    <w:p w:rsidR="00C550D4" w:rsidRDefault="00E476FC">
      <w:pPr>
        <w:pStyle w:val="BodyText"/>
        <w:spacing w:line="252" w:lineRule="auto"/>
        <w:ind w:left="255" w:right="149" w:firstLine="202"/>
        <w:jc w:val="right"/>
      </w:pPr>
      <w:r>
        <w:t>These</w:t>
      </w:r>
      <w:r>
        <w:rPr>
          <w:spacing w:val="27"/>
        </w:rPr>
        <w:t xml:space="preserve"> </w:t>
      </w:r>
      <w:r>
        <w:t>elements</w:t>
      </w:r>
      <w:r>
        <w:rPr>
          <w:spacing w:val="38"/>
        </w:rPr>
        <w:t xml:space="preserve"> </w:t>
      </w:r>
      <w:r>
        <w:t>missing</w:t>
      </w:r>
      <w:r>
        <w:rPr>
          <w:spacing w:val="27"/>
        </w:rPr>
        <w:t xml:space="preserve"> </w:t>
      </w:r>
      <w:r>
        <w:t>in Hicks</w:t>
      </w:r>
      <w:r>
        <w:rPr>
          <w:spacing w:val="26"/>
        </w:rPr>
        <w:t xml:space="preserve"> </w:t>
      </w:r>
      <w:r>
        <w:t>are</w:t>
      </w:r>
      <w:r>
        <w:rPr>
          <w:spacing w:val="25"/>
        </w:rPr>
        <w:t xml:space="preserve"> </w:t>
      </w:r>
      <w:r>
        <w:t>central</w:t>
      </w:r>
      <w:r>
        <w:rPr>
          <w:spacing w:val="40"/>
        </w:rPr>
        <w:t xml:space="preserve"> </w:t>
      </w:r>
      <w:r>
        <w:t>to</w:t>
      </w:r>
      <w:r>
        <w:rPr>
          <w:spacing w:val="31"/>
        </w:rPr>
        <w:t xml:space="preserve"> </w:t>
      </w:r>
      <w:r>
        <w:t>the</w:t>
      </w:r>
      <w:r>
        <w:rPr>
          <w:spacing w:val="24"/>
        </w:rPr>
        <w:t xml:space="preserve"> </w:t>
      </w:r>
      <w:r>
        <w:t>consistency</w:t>
      </w:r>
      <w:r>
        <w:rPr>
          <w:spacing w:val="40"/>
        </w:rPr>
        <w:t xml:space="preserve"> </w:t>
      </w:r>
      <w:r>
        <w:t xml:space="preserve">between the </w:t>
      </w:r>
      <w:r>
        <w:rPr>
          <w:rFonts w:ascii="Arial" w:hAnsi="Arial"/>
          <w:i/>
          <w:sz w:val="18"/>
        </w:rPr>
        <w:t>W(y)</w:t>
      </w:r>
      <w:r>
        <w:rPr>
          <w:rFonts w:ascii="Arial" w:hAnsi="Arial"/>
          <w:i/>
          <w:spacing w:val="24"/>
          <w:sz w:val="18"/>
        </w:rPr>
        <w:t xml:space="preserve"> </w:t>
      </w:r>
      <w:r>
        <w:t>story</w:t>
      </w:r>
      <w:r>
        <w:rPr>
          <w:spacing w:val="27"/>
        </w:rPr>
        <w:t xml:space="preserve"> </w:t>
      </w:r>
      <w:r>
        <w:t>and</w:t>
      </w:r>
      <w:r>
        <w:rPr>
          <w:spacing w:val="36"/>
        </w:rPr>
        <w:t xml:space="preserve"> </w:t>
      </w:r>
      <w:r>
        <w:t>observable</w:t>
      </w:r>
      <w:r>
        <w:rPr>
          <w:spacing w:val="40"/>
        </w:rPr>
        <w:t xml:space="preserve"> </w:t>
      </w:r>
      <w:r>
        <w:t>practices</w:t>
      </w:r>
      <w:r>
        <w:rPr>
          <w:spacing w:val="32"/>
        </w:rPr>
        <w:t xml:space="preserve"> </w:t>
      </w:r>
      <w:r>
        <w:t>in</w:t>
      </w:r>
      <w:r>
        <w:rPr>
          <w:spacing w:val="32"/>
        </w:rPr>
        <w:t xml:space="preserve"> </w:t>
      </w:r>
      <w:r>
        <w:t>the</w:t>
      </w:r>
      <w:r>
        <w:rPr>
          <w:spacing w:val="30"/>
        </w:rPr>
        <w:t xml:space="preserve"> </w:t>
      </w:r>
      <w:r>
        <w:t>business</w:t>
      </w:r>
      <w:r>
        <w:rPr>
          <w:spacing w:val="34"/>
        </w:rPr>
        <w:t xml:space="preserve"> </w:t>
      </w:r>
      <w:r>
        <w:t>world.</w:t>
      </w:r>
      <w:r>
        <w:rPr>
          <w:spacing w:val="40"/>
        </w:rPr>
        <w:t xml:space="preserve"> </w:t>
      </w:r>
      <w:r>
        <w:t>Bu</w:t>
      </w:r>
      <w:r>
        <w:t>t</w:t>
      </w:r>
      <w:r>
        <w:rPr>
          <w:spacing w:val="36"/>
        </w:rPr>
        <w:t xml:space="preserve"> </w:t>
      </w:r>
      <w:r>
        <w:t>the</w:t>
      </w:r>
      <w:r>
        <w:rPr>
          <w:spacing w:val="28"/>
        </w:rPr>
        <w:t xml:space="preserve"> </w:t>
      </w:r>
      <w:r>
        <w:t>lu­ cidity</w:t>
      </w:r>
      <w:r>
        <w:rPr>
          <w:spacing w:val="-1"/>
        </w:rPr>
        <w:t xml:space="preserve"> </w:t>
      </w:r>
      <w:r>
        <w:t>and precision of Hicks's account eased</w:t>
      </w:r>
      <w:r>
        <w:rPr>
          <w:spacing w:val="16"/>
        </w:rPr>
        <w:t xml:space="preserve"> </w:t>
      </w:r>
      <w:r>
        <w:t>the further evolution</w:t>
      </w:r>
      <w:r>
        <w:rPr>
          <w:spacing w:val="16"/>
        </w:rPr>
        <w:t xml:space="preserve"> </w:t>
      </w:r>
      <w:r>
        <w:t>of theory. Hicks</w:t>
      </w:r>
      <w:r>
        <w:rPr>
          <w:spacing w:val="31"/>
        </w:rPr>
        <w:t xml:space="preserve"> </w:t>
      </w:r>
      <w:r>
        <w:t>dismissed</w:t>
      </w:r>
      <w:r>
        <w:rPr>
          <w:spacing w:val="40"/>
        </w:rPr>
        <w:t xml:space="preserve"> </w:t>
      </w:r>
      <w:r>
        <w:t>the</w:t>
      </w:r>
      <w:r>
        <w:rPr>
          <w:spacing w:val="34"/>
        </w:rPr>
        <w:t xml:space="preserve"> </w:t>
      </w:r>
      <w:r>
        <w:t>monopolistic</w:t>
      </w:r>
      <w:r>
        <w:rPr>
          <w:spacing w:val="40"/>
        </w:rPr>
        <w:t xml:space="preserve"> </w:t>
      </w:r>
      <w:r>
        <w:t>competition</w:t>
      </w:r>
      <w:r>
        <w:rPr>
          <w:spacing w:val="40"/>
        </w:rPr>
        <w:t xml:space="preserve"> </w:t>
      </w:r>
      <w:r>
        <w:t>approaches</w:t>
      </w:r>
      <w:r>
        <w:rPr>
          <w:spacing w:val="40"/>
        </w:rPr>
        <w:t xml:space="preserve"> </w:t>
      </w:r>
      <w:r>
        <w:t>that</w:t>
      </w:r>
      <w:r>
        <w:rPr>
          <w:spacing w:val="40"/>
        </w:rPr>
        <w:t xml:space="preserve"> </w:t>
      </w:r>
      <w:r>
        <w:t>Chamber­ lin and Robinson (see chapter 2 earlier) derived a few years before he wrote, and</w:t>
      </w:r>
      <w:r>
        <w:rPr>
          <w:spacing w:val="40"/>
        </w:rPr>
        <w:t xml:space="preserve"> </w:t>
      </w:r>
      <w:r>
        <w:t>his</w:t>
      </w:r>
      <w:r>
        <w:rPr>
          <w:spacing w:val="40"/>
        </w:rPr>
        <w:t xml:space="preserve"> </w:t>
      </w:r>
      <w:r>
        <w:t>formulation</w:t>
      </w:r>
      <w:r>
        <w:rPr>
          <w:spacing w:val="40"/>
        </w:rPr>
        <w:t xml:space="preserve"> </w:t>
      </w:r>
      <w:r>
        <w:t>also</w:t>
      </w:r>
      <w:r>
        <w:rPr>
          <w:spacing w:val="40"/>
        </w:rPr>
        <w:t xml:space="preserve"> </w:t>
      </w:r>
      <w:r>
        <w:t>did</w:t>
      </w:r>
      <w:r>
        <w:rPr>
          <w:spacing w:val="40"/>
        </w:rPr>
        <w:t xml:space="preserve"> </w:t>
      </w:r>
      <w:r>
        <w:t>not</w:t>
      </w:r>
      <w:r>
        <w:rPr>
          <w:spacing w:val="40"/>
        </w:rPr>
        <w:t xml:space="preserve"> </w:t>
      </w:r>
      <w:r>
        <w:t>incorporate</w:t>
      </w:r>
      <w:r>
        <w:rPr>
          <w:spacing w:val="40"/>
        </w:rPr>
        <w:t xml:space="preserve"> </w:t>
      </w:r>
      <w:r>
        <w:t>the</w:t>
      </w:r>
      <w:r>
        <w:rPr>
          <w:spacing w:val="40"/>
        </w:rPr>
        <w:t xml:space="preserve"> </w:t>
      </w:r>
      <w:r>
        <w:t>insights</w:t>
      </w:r>
      <w:r>
        <w:rPr>
          <w:spacing w:val="40"/>
        </w:rPr>
        <w:t xml:space="preserve"> </w:t>
      </w:r>
      <w:r>
        <w:t>of</w:t>
      </w:r>
      <w:r>
        <w:rPr>
          <w:spacing w:val="40"/>
        </w:rPr>
        <w:t xml:space="preserve"> </w:t>
      </w:r>
      <w:r>
        <w:t>Knight</w:t>
      </w:r>
      <w:r>
        <w:rPr>
          <w:spacing w:val="40"/>
        </w:rPr>
        <w:t xml:space="preserve"> </w:t>
      </w:r>
      <w:r>
        <w:t>(see chapter 1). Hicks reverted</w:t>
      </w:r>
      <w:r>
        <w:rPr>
          <w:spacing w:val="21"/>
        </w:rPr>
        <w:t xml:space="preserve"> </w:t>
      </w:r>
      <w:r>
        <w:t>to a theory of</w:t>
      </w:r>
      <w:r>
        <w:rPr>
          <w:spacing w:val="22"/>
        </w:rPr>
        <w:t xml:space="preserve"> </w:t>
      </w:r>
      <w:r>
        <w:t>perfect competition</w:t>
      </w:r>
      <w:r>
        <w:rPr>
          <w:spacing w:val="25"/>
        </w:rPr>
        <w:t xml:space="preserve"> </w:t>
      </w:r>
      <w:r>
        <w:t>that was rarely given explicit</w:t>
      </w:r>
      <w:r>
        <w:rPr>
          <w:spacing w:val="27"/>
        </w:rPr>
        <w:t xml:space="preserve"> </w:t>
      </w:r>
      <w:r>
        <w:t>empirical specification</w:t>
      </w:r>
      <w:r>
        <w:rPr>
          <w:spacing w:val="27"/>
        </w:rPr>
        <w:t xml:space="preserve"> </w:t>
      </w:r>
      <w:r>
        <w:t>and was subject</w:t>
      </w:r>
      <w:r>
        <w:rPr>
          <w:spacing w:val="31"/>
        </w:rPr>
        <w:t xml:space="preserve"> </w:t>
      </w:r>
      <w:r>
        <w:t>to the distortions laid out</w:t>
      </w:r>
      <w:r>
        <w:rPr>
          <w:spacing w:val="29"/>
        </w:rPr>
        <w:t xml:space="preserve"> </w:t>
      </w:r>
      <w:r>
        <w:t>in some</w:t>
      </w:r>
      <w:r>
        <w:rPr>
          <w:spacing w:val="35"/>
        </w:rPr>
        <w:t xml:space="preserve"> </w:t>
      </w:r>
      <w:r>
        <w:t>detail</w:t>
      </w:r>
      <w:r>
        <w:rPr>
          <w:spacing w:val="29"/>
        </w:rPr>
        <w:t xml:space="preserve"> </w:t>
      </w:r>
      <w:r>
        <w:t>in</w:t>
      </w:r>
      <w:r>
        <w:rPr>
          <w:spacing w:val="27"/>
        </w:rPr>
        <w:t xml:space="preserve"> </w:t>
      </w:r>
      <w:r>
        <w:t>previous</w:t>
      </w:r>
      <w:r>
        <w:rPr>
          <w:spacing w:val="32"/>
        </w:rPr>
        <w:t xml:space="preserve"> </w:t>
      </w:r>
      <w:r>
        <w:t>sections.</w:t>
      </w:r>
      <w:r>
        <w:rPr>
          <w:spacing w:val="37"/>
        </w:rPr>
        <w:t xml:space="preserve"> </w:t>
      </w:r>
      <w:r>
        <w:t>Hick</w:t>
      </w:r>
      <w:r>
        <w:t>s</w:t>
      </w:r>
      <w:r>
        <w:rPr>
          <w:spacing w:val="27"/>
        </w:rPr>
        <w:t xml:space="preserve"> </w:t>
      </w:r>
      <w:r>
        <w:t>did</w:t>
      </w:r>
      <w:r>
        <w:rPr>
          <w:spacing w:val="29"/>
        </w:rPr>
        <w:t xml:space="preserve"> </w:t>
      </w:r>
      <w:r>
        <w:t>so</w:t>
      </w:r>
      <w:r>
        <w:rPr>
          <w:spacing w:val="32"/>
        </w:rPr>
        <w:t xml:space="preserve"> </w:t>
      </w:r>
      <w:r>
        <w:t>to</w:t>
      </w:r>
      <w:r>
        <w:rPr>
          <w:spacing w:val="25"/>
        </w:rPr>
        <w:t xml:space="preserve"> </w:t>
      </w:r>
      <w:r>
        <w:t>support</w:t>
      </w:r>
      <w:r>
        <w:rPr>
          <w:spacing w:val="40"/>
        </w:rPr>
        <w:t xml:space="preserve"> </w:t>
      </w:r>
      <w:r>
        <w:t>the larger project</w:t>
      </w:r>
      <w:r>
        <w:rPr>
          <w:spacing w:val="37"/>
        </w:rPr>
        <w:t xml:space="preserve"> </w:t>
      </w:r>
      <w:r>
        <w:t>of</w:t>
      </w:r>
      <w:r>
        <w:rPr>
          <w:spacing w:val="30"/>
        </w:rPr>
        <w:t xml:space="preserve"> </w:t>
      </w:r>
      <w:r>
        <w:t>a</w:t>
      </w:r>
      <w:r>
        <w:rPr>
          <w:spacing w:val="29"/>
        </w:rPr>
        <w:t xml:space="preserve"> </w:t>
      </w:r>
      <w:r>
        <w:t>general</w:t>
      </w:r>
      <w:r>
        <w:rPr>
          <w:spacing w:val="31"/>
        </w:rPr>
        <w:t xml:space="preserve"> </w:t>
      </w:r>
      <w:r>
        <w:t>equilibrium</w:t>
      </w:r>
      <w:r>
        <w:rPr>
          <w:spacing w:val="40"/>
        </w:rPr>
        <w:t xml:space="preserve"> </w:t>
      </w:r>
      <w:r>
        <w:t>theory,</w:t>
      </w:r>
      <w:r>
        <w:rPr>
          <w:spacing w:val="31"/>
        </w:rPr>
        <w:t xml:space="preserve"> </w:t>
      </w:r>
      <w:r>
        <w:t>which</w:t>
      </w:r>
      <w:r>
        <w:rPr>
          <w:spacing w:val="30"/>
        </w:rPr>
        <w:t xml:space="preserve"> </w:t>
      </w:r>
      <w:r>
        <w:t>economics</w:t>
      </w:r>
      <w:r>
        <w:rPr>
          <w:spacing w:val="37"/>
        </w:rPr>
        <w:t xml:space="preserve"> </w:t>
      </w:r>
      <w:r>
        <w:t>continues</w:t>
      </w:r>
      <w:r>
        <w:rPr>
          <w:spacing w:val="40"/>
        </w:rPr>
        <w:t xml:space="preserve"> </w:t>
      </w:r>
      <w:r>
        <w:t>to</w:t>
      </w:r>
      <w:r>
        <w:rPr>
          <w:spacing w:val="28"/>
        </w:rPr>
        <w:t xml:space="preserve"> </w:t>
      </w:r>
      <w:r>
        <w:t>re­ gard,</w:t>
      </w:r>
      <w:r>
        <w:rPr>
          <w:spacing w:val="12"/>
        </w:rPr>
        <w:t xml:space="preserve"> </w:t>
      </w:r>
      <w:r>
        <w:t>in</w:t>
      </w:r>
      <w:r>
        <w:rPr>
          <w:spacing w:val="13"/>
        </w:rPr>
        <w:t xml:space="preserve"> </w:t>
      </w:r>
      <w:r>
        <w:t>its</w:t>
      </w:r>
      <w:r>
        <w:rPr>
          <w:spacing w:val="7"/>
        </w:rPr>
        <w:t xml:space="preserve"> </w:t>
      </w:r>
      <w:r>
        <w:t>later</w:t>
      </w:r>
      <w:r>
        <w:rPr>
          <w:spacing w:val="23"/>
        </w:rPr>
        <w:t xml:space="preserve"> </w:t>
      </w:r>
      <w:r>
        <w:t>mathematized</w:t>
      </w:r>
      <w:r>
        <w:rPr>
          <w:spacing w:val="31"/>
        </w:rPr>
        <w:t xml:space="preserve"> </w:t>
      </w:r>
      <w:r>
        <w:t>form</w:t>
      </w:r>
      <w:r>
        <w:rPr>
          <w:spacing w:val="22"/>
        </w:rPr>
        <w:t xml:space="preserve"> </w:t>
      </w:r>
      <w:r>
        <w:t>(Arrow</w:t>
      </w:r>
      <w:r>
        <w:rPr>
          <w:spacing w:val="23"/>
        </w:rPr>
        <w:t xml:space="preserve"> </w:t>
      </w:r>
      <w:r>
        <w:t>and</w:t>
      </w:r>
      <w:r>
        <w:rPr>
          <w:spacing w:val="19"/>
        </w:rPr>
        <w:t xml:space="preserve"> </w:t>
      </w:r>
      <w:r>
        <w:t>Hahn</w:t>
      </w:r>
      <w:r>
        <w:rPr>
          <w:spacing w:val="15"/>
        </w:rPr>
        <w:t xml:space="preserve"> </w:t>
      </w:r>
      <w:r>
        <w:t>1971),</w:t>
      </w:r>
      <w:r>
        <w:rPr>
          <w:spacing w:val="22"/>
        </w:rPr>
        <w:t xml:space="preserve"> </w:t>
      </w:r>
      <w:r>
        <w:t>as</w:t>
      </w:r>
      <w:r>
        <w:rPr>
          <w:spacing w:val="12"/>
        </w:rPr>
        <w:t xml:space="preserve"> </w:t>
      </w:r>
      <w:r>
        <w:t>a</w:t>
      </w:r>
      <w:r>
        <w:rPr>
          <w:spacing w:val="9"/>
        </w:rPr>
        <w:t xml:space="preserve"> </w:t>
      </w:r>
      <w:r>
        <w:rPr>
          <w:spacing w:val="-2"/>
        </w:rPr>
        <w:t>scientific</w:t>
      </w:r>
    </w:p>
    <w:p w:rsidR="00C550D4" w:rsidRDefault="00E476FC">
      <w:pPr>
        <w:pStyle w:val="BodyText"/>
        <w:ind w:left="264"/>
      </w:pPr>
      <w:r>
        <w:t>rather</w:t>
      </w:r>
      <w:r>
        <w:rPr>
          <w:spacing w:val="21"/>
        </w:rPr>
        <w:t xml:space="preserve"> </w:t>
      </w:r>
      <w:r>
        <w:t>than</w:t>
      </w:r>
      <w:r>
        <w:rPr>
          <w:spacing w:val="14"/>
        </w:rPr>
        <w:t xml:space="preserve"> </w:t>
      </w:r>
      <w:r>
        <w:t>a</w:t>
      </w:r>
      <w:r>
        <w:rPr>
          <w:spacing w:val="16"/>
        </w:rPr>
        <w:t xml:space="preserve"> </w:t>
      </w:r>
      <w:r>
        <w:t>rhetorical</w:t>
      </w:r>
      <w:r>
        <w:rPr>
          <w:spacing w:val="22"/>
        </w:rPr>
        <w:t xml:space="preserve"> </w:t>
      </w:r>
      <w:r>
        <w:rPr>
          <w:spacing w:val="-2"/>
        </w:rPr>
        <w:t>accomplishment.</w:t>
      </w:r>
    </w:p>
    <w:p w:rsidR="00C550D4" w:rsidRDefault="00E476FC">
      <w:pPr>
        <w:pStyle w:val="BodyText"/>
        <w:spacing w:before="7" w:line="254" w:lineRule="auto"/>
        <w:ind w:left="258" w:right="150" w:firstLine="198"/>
      </w:pPr>
      <w:r>
        <w:t>This general theory of equilibrium for market systems passes over distinc­ tions and networks among markets (see Favereau 1989).</w:t>
      </w:r>
      <w:r>
        <w:rPr>
          <w:position w:val="4"/>
          <w:sz w:val="10"/>
        </w:rPr>
        <w:t>7</w:t>
      </w:r>
      <w:r>
        <w:rPr>
          <w:spacing w:val="40"/>
          <w:position w:val="4"/>
          <w:sz w:val="10"/>
        </w:rPr>
        <w:t xml:space="preserve"> </w:t>
      </w:r>
      <w:r>
        <w:t>This theory, in effect, slights monopolistic competition. It does</w:t>
      </w:r>
      <w:r>
        <w:rPr>
          <w:spacing w:val="-2"/>
        </w:rPr>
        <w:t xml:space="preserve"> </w:t>
      </w:r>
      <w:r>
        <w:t>so in favor of over-time dis­ criminations</w:t>
      </w:r>
      <w:r>
        <w:rPr>
          <w:spacing w:val="40"/>
        </w:rPr>
        <w:t xml:space="preserve"> </w:t>
      </w:r>
      <w:r>
        <w:t>that are key to f</w:t>
      </w:r>
      <w:r>
        <w:t>inancial</w:t>
      </w:r>
      <w:r>
        <w:rPr>
          <w:spacing w:val="40"/>
        </w:rPr>
        <w:t xml:space="preserve"> </w:t>
      </w:r>
      <w:r>
        <w:t>markets.</w:t>
      </w:r>
      <w:r>
        <w:rPr>
          <w:spacing w:val="40"/>
        </w:rPr>
        <w:t xml:space="preserve"> </w:t>
      </w:r>
      <w:r>
        <w:t>It yields, in the hands of Arrow and Hahn (1971), penetrating analysis of the temporal disequilibria</w:t>
      </w:r>
      <w:r>
        <w:rPr>
          <w:spacing w:val="40"/>
        </w:rPr>
        <w:t xml:space="preserve"> </w:t>
      </w:r>
      <w:r>
        <w:t>that must</w:t>
      </w:r>
      <w:r>
        <w:rPr>
          <w:spacing w:val="31"/>
        </w:rPr>
        <w:t xml:space="preserve"> </w:t>
      </w:r>
      <w:r>
        <w:t>attend</w:t>
      </w:r>
      <w:r>
        <w:rPr>
          <w:spacing w:val="30"/>
        </w:rPr>
        <w:t xml:space="preserve"> </w:t>
      </w:r>
      <w:r>
        <w:t>establishment</w:t>
      </w:r>
      <w:r>
        <w:rPr>
          <w:spacing w:val="40"/>
        </w:rPr>
        <w:t xml:space="preserve"> </w:t>
      </w:r>
      <w:r>
        <w:t>of</w:t>
      </w:r>
      <w:r>
        <w:rPr>
          <w:spacing w:val="29"/>
        </w:rPr>
        <w:t xml:space="preserve"> </w:t>
      </w:r>
      <w:r>
        <w:t>market</w:t>
      </w:r>
      <w:r>
        <w:rPr>
          <w:spacing w:val="35"/>
        </w:rPr>
        <w:t xml:space="preserve"> </w:t>
      </w:r>
      <w:r>
        <w:t>profiles, which are not</w:t>
      </w:r>
      <w:r>
        <w:rPr>
          <w:spacing w:val="27"/>
        </w:rPr>
        <w:t xml:space="preserve"> </w:t>
      </w:r>
      <w:r>
        <w:t>treated in the present book. The resulting picture is referred, nonethel</w:t>
      </w:r>
      <w:r>
        <w:t>ess,</w:t>
      </w:r>
      <w:r>
        <w:rPr>
          <w:spacing w:val="40"/>
        </w:rPr>
        <w:t xml:space="preserve"> </w:t>
      </w:r>
      <w:r>
        <w:t>to the cur­ rent world and so encompasses production markets as well as markets fo­ cused on time spreads, such as financial markets. But this very abstract and general picture has little to say about the market mechanism despite paying close attentio</w:t>
      </w:r>
      <w:r>
        <w:t>n to time spreads in market clearing.</w:t>
      </w:r>
    </w:p>
    <w:p w:rsidR="00C550D4" w:rsidRDefault="00E476FC">
      <w:pPr>
        <w:pStyle w:val="BodyText"/>
        <w:spacing w:line="252" w:lineRule="auto"/>
        <w:ind w:left="254" w:right="154" w:firstLine="202"/>
      </w:pPr>
      <w:r>
        <w:t>This general theory also ignores network connections, which is equivalent to invoking a totally connected network.</w:t>
      </w:r>
      <w:r>
        <w:rPr>
          <w:rFonts w:ascii="Arial" w:hAnsi="Arial"/>
          <w:position w:val="4"/>
          <w:sz w:val="10"/>
        </w:rPr>
        <w:t>8</w:t>
      </w:r>
      <w:r>
        <w:rPr>
          <w:rFonts w:ascii="Arial" w:hAnsi="Arial"/>
          <w:spacing w:val="20"/>
          <w:position w:val="4"/>
          <w:sz w:val="10"/>
        </w:rPr>
        <w:t xml:space="preserve"> </w:t>
      </w:r>
      <w:r>
        <w:t xml:space="preserve">Yet there is some consistency with the picture of </w:t>
      </w:r>
      <w:r>
        <w:rPr>
          <w:rFonts w:ascii="Arial" w:hAnsi="Arial"/>
          <w:i/>
          <w:sz w:val="18"/>
        </w:rPr>
        <w:t xml:space="preserve">W(y) </w:t>
      </w:r>
      <w:r>
        <w:t>markets, once one introduces decoupling, as in the pre­ vious</w:t>
      </w:r>
      <w:r>
        <w:rPr>
          <w:spacing w:val="32"/>
        </w:rPr>
        <w:t xml:space="preserve"> </w:t>
      </w:r>
      <w:r>
        <w:t>chapter.</w:t>
      </w:r>
      <w:r>
        <w:rPr>
          <w:spacing w:val="38"/>
        </w:rPr>
        <w:t xml:space="preserve"> </w:t>
      </w:r>
      <w:r>
        <w:t>In</w:t>
      </w:r>
      <w:r>
        <w:rPr>
          <w:spacing w:val="28"/>
        </w:rPr>
        <w:t xml:space="preserve"> </w:t>
      </w:r>
      <w:r>
        <w:t>fact,</w:t>
      </w:r>
      <w:r>
        <w:rPr>
          <w:spacing w:val="32"/>
        </w:rPr>
        <w:t xml:space="preserve"> </w:t>
      </w:r>
      <w:r>
        <w:t>decoupling</w:t>
      </w:r>
      <w:r>
        <w:rPr>
          <w:spacing w:val="36"/>
        </w:rPr>
        <w:t xml:space="preserve"> </w:t>
      </w:r>
      <w:r>
        <w:t>suggests</w:t>
      </w:r>
      <w:r>
        <w:rPr>
          <w:spacing w:val="33"/>
        </w:rPr>
        <w:t xml:space="preserve"> </w:t>
      </w:r>
      <w:r>
        <w:t>enlarging</w:t>
      </w:r>
      <w:r>
        <w:rPr>
          <w:spacing w:val="35"/>
        </w:rPr>
        <w:t xml:space="preserve"> </w:t>
      </w:r>
      <w:r>
        <w:t>the</w:t>
      </w:r>
      <w:r>
        <w:rPr>
          <w:spacing w:val="25"/>
        </w:rPr>
        <w:t xml:space="preserve"> </w:t>
      </w:r>
      <w:r>
        <w:t>very</w:t>
      </w:r>
      <w:r>
        <w:rPr>
          <w:spacing w:val="27"/>
        </w:rPr>
        <w:t xml:space="preserve"> </w:t>
      </w:r>
      <w:r>
        <w:t>abstract</w:t>
      </w:r>
      <w:r>
        <w:rPr>
          <w:spacing w:val="40"/>
        </w:rPr>
        <w:t xml:space="preserve"> </w:t>
      </w:r>
      <w:r>
        <w:rPr>
          <w:spacing w:val="-5"/>
        </w:rPr>
        <w:t>ap-</w:t>
      </w:r>
    </w:p>
    <w:p w:rsidR="00C550D4" w:rsidRDefault="00C550D4">
      <w:pPr>
        <w:spacing w:line="252" w:lineRule="auto"/>
        <w:sectPr w:rsidR="00C550D4">
          <w:pgSz w:w="8850" w:h="13270"/>
          <w:pgMar w:top="1340" w:right="1120" w:bottom="280" w:left="1060" w:header="1160" w:footer="0" w:gutter="0"/>
          <w:cols w:space="720"/>
        </w:sectPr>
      </w:pPr>
    </w:p>
    <w:p w:rsidR="00C550D4" w:rsidRDefault="00E476FC">
      <w:pPr>
        <w:pStyle w:val="BodyText"/>
        <w:spacing w:before="139" w:line="252" w:lineRule="auto"/>
        <w:ind w:left="238" w:right="170" w:firstLine="4"/>
        <w:rPr>
          <w:sz w:val="10"/>
        </w:rPr>
      </w:pPr>
      <w:bookmarkStart w:id="227" w:name="_bookmark201"/>
      <w:bookmarkEnd w:id="227"/>
      <w:r>
        <w:lastRenderedPageBreak/>
        <w:t xml:space="preserve">proach of general equilibrium theory with a stochastic argument. Since par­ ticular pair ties need not be </w:t>
      </w:r>
      <w:r>
        <w:t>permanent, then even though only a small frac­ tion of all possible pair ties is being enacted at a given time, when averaged over time there is an approximation</w:t>
      </w:r>
      <w:r>
        <w:rPr>
          <w:spacing w:val="40"/>
        </w:rPr>
        <w:t xml:space="preserve"> </w:t>
      </w:r>
      <w:r>
        <w:t xml:space="preserve">to fully connected networks. One can push this argument further with "small world" simulation </w:t>
      </w:r>
      <w:r>
        <w:t xml:space="preserve">models (Watts 1999a, 1999b) such as that discussed at the end of the previous chapter. Distinct from all these visualizations is the fixed network of input-output </w:t>
      </w:r>
      <w:r>
        <w:rPr>
          <w:spacing w:val="-2"/>
        </w:rPr>
        <w:t>theory.</w:t>
      </w:r>
      <w:r>
        <w:rPr>
          <w:spacing w:val="-2"/>
          <w:position w:val="4"/>
          <w:sz w:val="10"/>
        </w:rPr>
        <w:t>9</w:t>
      </w:r>
    </w:p>
    <w:p w:rsidR="00C550D4" w:rsidRDefault="00E476FC">
      <w:pPr>
        <w:pStyle w:val="BodyText"/>
        <w:spacing w:before="9" w:line="252" w:lineRule="auto"/>
        <w:ind w:left="237" w:right="170" w:firstLine="199"/>
      </w:pPr>
      <w:r>
        <w:t xml:space="preserve">What the </w:t>
      </w:r>
      <w:r>
        <w:rPr>
          <w:rFonts w:ascii="Arial" w:hAnsi="Arial"/>
          <w:i/>
          <w:sz w:val="18"/>
        </w:rPr>
        <w:t xml:space="preserve">W(y) </w:t>
      </w:r>
      <w:r>
        <w:t>model does not do with its network ecology is specify or predict scale</w:t>
      </w:r>
      <w:r>
        <w:t>. (The</w:t>
      </w:r>
      <w:r>
        <w:rPr>
          <w:spacing w:val="-4"/>
        </w:rPr>
        <w:t xml:space="preserve"> </w:t>
      </w:r>
      <w:r>
        <w:t>so-called scale</w:t>
      </w:r>
      <w:r>
        <w:rPr>
          <w:spacing w:val="-1"/>
        </w:rPr>
        <w:t xml:space="preserve"> </w:t>
      </w:r>
      <w:r>
        <w:t>factors</w:t>
      </w:r>
      <w:r>
        <w:rPr>
          <w:spacing w:val="-3"/>
        </w:rPr>
        <w:t xml:space="preserve"> </w:t>
      </w:r>
      <w:r>
        <w:rPr>
          <w:rFonts w:ascii="Arial" w:hAnsi="Arial"/>
          <w:i/>
          <w:sz w:val="21"/>
        </w:rPr>
        <w:t>q</w:t>
      </w:r>
      <w:r>
        <w:rPr>
          <w:rFonts w:ascii="Arial" w:hAnsi="Arial"/>
          <w:i/>
          <w:spacing w:val="-9"/>
          <w:sz w:val="21"/>
        </w:rPr>
        <w:t xml:space="preserve"> </w:t>
      </w:r>
      <w:r>
        <w:t>and rare just placeholders, as</w:t>
      </w:r>
      <w:r>
        <w:rPr>
          <w:spacing w:val="-2"/>
        </w:rPr>
        <w:t xml:space="preserve"> </w:t>
      </w:r>
      <w:r>
        <w:t>was shown by the normalization procedure introduced in chapter 3.) This is an issue</w:t>
      </w:r>
      <w:r>
        <w:rPr>
          <w:spacing w:val="18"/>
        </w:rPr>
        <w:t xml:space="preserve"> </w:t>
      </w:r>
      <w:r>
        <w:t>on which</w:t>
      </w:r>
      <w:r>
        <w:rPr>
          <w:spacing w:val="18"/>
        </w:rPr>
        <w:t xml:space="preserve"> </w:t>
      </w:r>
      <w:r>
        <w:t>general</w:t>
      </w:r>
      <w:r>
        <w:rPr>
          <w:spacing w:val="22"/>
        </w:rPr>
        <w:t xml:space="preserve"> </w:t>
      </w:r>
      <w:r>
        <w:t>economic</w:t>
      </w:r>
      <w:r>
        <w:rPr>
          <w:spacing w:val="29"/>
        </w:rPr>
        <w:t xml:space="preserve"> </w:t>
      </w:r>
      <w:r>
        <w:t>theory can be invaluable.</w:t>
      </w:r>
      <w:r>
        <w:rPr>
          <w:spacing w:val="25"/>
        </w:rPr>
        <w:t xml:space="preserve"> </w:t>
      </w:r>
      <w:r>
        <w:t>The</w:t>
      </w:r>
      <w:r>
        <w:rPr>
          <w:spacing w:val="-5"/>
        </w:rPr>
        <w:t xml:space="preserve"> </w:t>
      </w:r>
      <w:r>
        <w:rPr>
          <w:rFonts w:ascii="Arial" w:hAnsi="Arial"/>
          <w:i/>
          <w:sz w:val="18"/>
        </w:rPr>
        <w:t xml:space="preserve">W(y) </w:t>
      </w:r>
      <w:r>
        <w:t>model is</w:t>
      </w:r>
      <w:r>
        <w:rPr>
          <w:spacing w:val="-8"/>
        </w:rPr>
        <w:t xml:space="preserve"> </w:t>
      </w:r>
      <w:r>
        <w:t xml:space="preserve">invariant with (indifferent as to) overall scale, whereas Ricardian and other classical economics do give insight on scale. On the other hand, the </w:t>
      </w:r>
      <w:r>
        <w:rPr>
          <w:rFonts w:ascii="Arial" w:hAnsi="Arial"/>
          <w:i/>
          <w:sz w:val="18"/>
        </w:rPr>
        <w:t xml:space="preserve">W(y) </w:t>
      </w:r>
      <w:r>
        <w:t>approach builds path dependence in, together with local variability as effi­ cient cause. Combinations a</w:t>
      </w:r>
      <w:r>
        <w:t>re worth pursuing. A key</w:t>
      </w:r>
      <w:r>
        <w:rPr>
          <w:spacing w:val="-1"/>
        </w:rPr>
        <w:t xml:space="preserve"> </w:t>
      </w:r>
      <w:r>
        <w:t xml:space="preserve">issue is how to accom­ modate a distribution of values for parameters such as </w:t>
      </w:r>
      <w:r>
        <w:rPr>
          <w:i/>
          <w:sz w:val="21"/>
        </w:rPr>
        <w:t>a,</w:t>
      </w:r>
      <w:r>
        <w:rPr>
          <w:i/>
          <w:spacing w:val="-14"/>
          <w:sz w:val="21"/>
        </w:rPr>
        <w:t xml:space="preserve"> </w:t>
      </w:r>
      <w:r>
        <w:rPr>
          <w:i/>
          <w:sz w:val="21"/>
        </w:rPr>
        <w:t>b,</w:t>
      </w:r>
      <w:r>
        <w:rPr>
          <w:i/>
          <w:spacing w:val="-13"/>
          <w:sz w:val="21"/>
        </w:rPr>
        <w:t xml:space="preserve"> </w:t>
      </w:r>
      <w:r>
        <w:t xml:space="preserve">c, </w:t>
      </w:r>
      <w:r>
        <w:rPr>
          <w:i/>
          <w:sz w:val="21"/>
        </w:rPr>
        <w:t>d,</w:t>
      </w:r>
      <w:r>
        <w:rPr>
          <w:i/>
          <w:spacing w:val="-10"/>
          <w:sz w:val="21"/>
        </w:rPr>
        <w:t xml:space="preserve"> </w:t>
      </w:r>
      <w:r>
        <w:t xml:space="preserve">gamma, and </w:t>
      </w:r>
      <w:r>
        <w:rPr>
          <w:spacing w:val="-4"/>
        </w:rPr>
        <w:t>tau.</w:t>
      </w:r>
    </w:p>
    <w:p w:rsidR="00C550D4" w:rsidRDefault="00E476FC">
      <w:pPr>
        <w:pStyle w:val="BodyText"/>
        <w:spacing w:line="256" w:lineRule="auto"/>
        <w:ind w:left="242" w:right="169" w:firstLine="200"/>
      </w:pPr>
      <w:r>
        <w:t>The main tension between general economics and an economic sociology approach</w:t>
      </w:r>
      <w:r>
        <w:rPr>
          <w:spacing w:val="40"/>
        </w:rPr>
        <w:t xml:space="preserve"> </w:t>
      </w:r>
      <w:r>
        <w:t>such as that</w:t>
      </w:r>
      <w:r>
        <w:rPr>
          <w:spacing w:val="40"/>
        </w:rPr>
        <w:t xml:space="preserve"> </w:t>
      </w:r>
      <w:r>
        <w:t>represented</w:t>
      </w:r>
      <w:r>
        <w:rPr>
          <w:spacing w:val="40"/>
        </w:rPr>
        <w:t xml:space="preserve"> </w:t>
      </w:r>
      <w:r>
        <w:t xml:space="preserve">by </w:t>
      </w:r>
      <w:r>
        <w:rPr>
          <w:rFonts w:ascii="Arial" w:hAnsi="Arial"/>
          <w:i/>
          <w:sz w:val="18"/>
        </w:rPr>
        <w:t xml:space="preserve">W(y) </w:t>
      </w:r>
      <w:r>
        <w:t>is as to socia</w:t>
      </w:r>
      <w:r>
        <w:t>l</w:t>
      </w:r>
      <w:r>
        <w:rPr>
          <w:spacing w:val="40"/>
        </w:rPr>
        <w:t xml:space="preserve"> </w:t>
      </w:r>
      <w:r>
        <w:t>construction. Keynes mainly spoke in psychological terms, although his formulations call for and imply the significance of social networks. Other economic theorists such as George Akerlof (whose work was used in chapter 5) introduce social constructions,</w:t>
      </w:r>
      <w:r>
        <w:t xml:space="preserve"> but as auxiliary to usual economic principles. Another eco­ nomic theorist develops a sophisticated model of social construction in a market (Ryall 1998), only to denounce the resulting market behavior as</w:t>
      </w:r>
      <w:r>
        <w:rPr>
          <w:spacing w:val="-3"/>
        </w:rPr>
        <w:t xml:space="preserve"> </w:t>
      </w:r>
      <w:r>
        <w:t>sub­ optimal-a strange view of science.</w:t>
      </w:r>
    </w:p>
    <w:p w:rsidR="00C550D4" w:rsidRDefault="00C550D4">
      <w:pPr>
        <w:pStyle w:val="BodyText"/>
        <w:spacing w:before="130"/>
        <w:jc w:val="left"/>
      </w:pPr>
    </w:p>
    <w:p w:rsidR="00C550D4" w:rsidRDefault="00E476FC">
      <w:pPr>
        <w:ind w:left="1772"/>
        <w:rPr>
          <w:sz w:val="16"/>
        </w:rPr>
      </w:pPr>
      <w:r>
        <w:rPr>
          <w:sz w:val="16"/>
        </w:rPr>
        <w:t>HIERARCHY</w:t>
      </w:r>
      <w:r>
        <w:rPr>
          <w:spacing w:val="38"/>
          <w:sz w:val="16"/>
        </w:rPr>
        <w:t xml:space="preserve"> </w:t>
      </w:r>
      <w:r>
        <w:rPr>
          <w:sz w:val="16"/>
        </w:rPr>
        <w:t>FROM</w:t>
      </w:r>
      <w:r>
        <w:rPr>
          <w:spacing w:val="42"/>
          <w:sz w:val="16"/>
        </w:rPr>
        <w:t xml:space="preserve"> </w:t>
      </w:r>
      <w:r>
        <w:rPr>
          <w:sz w:val="16"/>
        </w:rPr>
        <w:t>PURE</w:t>
      </w:r>
      <w:r>
        <w:rPr>
          <w:spacing w:val="45"/>
          <w:sz w:val="16"/>
        </w:rPr>
        <w:t xml:space="preserve"> </w:t>
      </w:r>
      <w:r>
        <w:rPr>
          <w:spacing w:val="-2"/>
          <w:sz w:val="16"/>
        </w:rPr>
        <w:t>COMPETITION</w:t>
      </w:r>
    </w:p>
    <w:p w:rsidR="00C550D4" w:rsidRDefault="00E476FC">
      <w:pPr>
        <w:pStyle w:val="BodyText"/>
        <w:spacing w:before="139" w:line="254" w:lineRule="auto"/>
        <w:ind w:left="245" w:right="150"/>
      </w:pPr>
      <w:r>
        <w:t xml:space="preserve">The underlying basis for a </w:t>
      </w:r>
      <w:r>
        <w:rPr>
          <w:rFonts w:ascii="Arial" w:hAnsi="Arial"/>
          <w:i/>
          <w:sz w:val="18"/>
        </w:rPr>
        <w:t xml:space="preserve">W(y) </w:t>
      </w:r>
      <w:r>
        <w:t>market is a quality order that differentiates peer firms, along with their products, from one another. This is a kind of pecking order (Boorman and Levitt 1980; Wilson 1979). Such a pecking</w:t>
      </w:r>
      <w:r>
        <w:rPr>
          <w:spacing w:val="40"/>
        </w:rPr>
        <w:t xml:space="preserve"> </w:t>
      </w:r>
      <w:r>
        <w:t>order is en</w:t>
      </w:r>
      <w:r>
        <w:t>forced by onlookers (Chase 2000) as well as among the producers themselves. Pecking order can be seen as deriving from a search for compa­ rability, which is akin to structural equivalence (White 1992a). But pure competition can be represented as an extrem</w:t>
      </w:r>
      <w:r>
        <w:t>e form of structural equivalence</w:t>
      </w:r>
      <w:r>
        <w:rPr>
          <w:spacing w:val="40"/>
        </w:rPr>
        <w:t xml:space="preserve"> </w:t>
      </w:r>
      <w:r>
        <w:t>in networks;</w:t>
      </w:r>
      <w:r>
        <w:rPr>
          <w:spacing w:val="40"/>
        </w:rPr>
        <w:t xml:space="preserve"> </w:t>
      </w:r>
      <w:r>
        <w:t>so it can be studied</w:t>
      </w:r>
      <w:r>
        <w:rPr>
          <w:spacing w:val="40"/>
        </w:rPr>
        <w:t xml:space="preserve"> </w:t>
      </w:r>
      <w:r>
        <w:t>as an extreme</w:t>
      </w:r>
      <w:r>
        <w:rPr>
          <w:spacing w:val="40"/>
        </w:rPr>
        <w:t xml:space="preserve"> </w:t>
      </w:r>
      <w:r>
        <w:t>form</w:t>
      </w:r>
      <w:r>
        <w:rPr>
          <w:spacing w:val="40"/>
        </w:rPr>
        <w:t xml:space="preserve"> </w:t>
      </w:r>
      <w:r>
        <w:t>of</w:t>
      </w:r>
      <w:r>
        <w:rPr>
          <w:spacing w:val="40"/>
        </w:rPr>
        <w:t xml:space="preserve"> </w:t>
      </w:r>
      <w:r>
        <w:t xml:space="preserve">the </w:t>
      </w:r>
      <w:r>
        <w:rPr>
          <w:rFonts w:ascii="Arial" w:hAnsi="Arial"/>
          <w:i/>
          <w:sz w:val="18"/>
        </w:rPr>
        <w:t xml:space="preserve">W(y) </w:t>
      </w:r>
      <w:r>
        <w:t>market model in still another sense from</w:t>
      </w:r>
      <w:r>
        <w:rPr>
          <w:spacing w:val="36"/>
        </w:rPr>
        <w:t xml:space="preserve"> </w:t>
      </w:r>
      <w:r>
        <w:t>that used earlier in the</w:t>
      </w:r>
      <w:r>
        <w:rPr>
          <w:spacing w:val="36"/>
        </w:rPr>
        <w:t xml:space="preserve"> </w:t>
      </w:r>
      <w:r>
        <w:t>Nerlove section.</w:t>
      </w:r>
    </w:p>
    <w:p w:rsidR="00C550D4" w:rsidRDefault="00E476FC">
      <w:pPr>
        <w:pStyle w:val="BodyText"/>
        <w:spacing w:line="254" w:lineRule="auto"/>
        <w:ind w:left="249" w:right="160" w:firstLine="205"/>
      </w:pPr>
      <w:r>
        <w:t xml:space="preserve">Distinguishing upstream from downstream in market networks also con­ cerns </w:t>
      </w:r>
      <w:r>
        <w:t xml:space="preserve">structural equivalence. We can put this hint to work: Comparisons of downstream with upstream equilibria in the </w:t>
      </w:r>
      <w:r>
        <w:rPr>
          <w:rFonts w:ascii="Arial" w:hAnsi="Arial"/>
          <w:i/>
          <w:sz w:val="18"/>
        </w:rPr>
        <w:t xml:space="preserve">W(y) </w:t>
      </w:r>
      <w:r>
        <w:t>model will shed light not only on this ideal type of production</w:t>
      </w:r>
      <w:r>
        <w:rPr>
          <w:spacing w:val="27"/>
        </w:rPr>
        <w:t xml:space="preserve"> </w:t>
      </w:r>
      <w:r>
        <w:t>market designated</w:t>
      </w:r>
      <w:r>
        <w:rPr>
          <w:spacing w:val="26"/>
        </w:rPr>
        <w:t xml:space="preserve"> </w:t>
      </w:r>
      <w:r>
        <w:t>"pure competition,"</w:t>
      </w:r>
    </w:p>
    <w:p w:rsidR="00C550D4" w:rsidRDefault="00C550D4">
      <w:pPr>
        <w:spacing w:line="254" w:lineRule="auto"/>
        <w:sectPr w:rsidR="00C550D4">
          <w:pgSz w:w="8850" w:h="13270"/>
          <w:pgMar w:top="1340" w:right="1120" w:bottom="280" w:left="1060" w:header="1150" w:footer="0" w:gutter="0"/>
          <w:cols w:space="720"/>
        </w:sectPr>
      </w:pPr>
    </w:p>
    <w:p w:rsidR="00C550D4" w:rsidRDefault="00E476FC">
      <w:pPr>
        <w:pStyle w:val="BodyText"/>
        <w:spacing w:before="129" w:line="254" w:lineRule="auto"/>
        <w:ind w:left="246" w:right="171" w:firstLine="5"/>
      </w:pPr>
      <w:bookmarkStart w:id="228" w:name="_bookmark202"/>
      <w:bookmarkEnd w:id="228"/>
      <w:r>
        <w:lastRenderedPageBreak/>
        <w:t>but also on when this type shades over into the scalar order found in hier­ archic organization. Scalar organization is commonly used as a hierarchical stereotype for authoritative organization, whether governmental or not. (For recent canvases of alternat</w:t>
      </w:r>
      <w:r>
        <w:t xml:space="preserve">ives </w:t>
      </w:r>
      <w:r>
        <w:rPr>
          <w:sz w:val="18"/>
        </w:rPr>
        <w:t xml:space="preserve">to </w:t>
      </w:r>
      <w:r>
        <w:t>scalar forms of authoritative organization</w:t>
      </w:r>
      <w:r>
        <w:rPr>
          <w:spacing w:val="40"/>
        </w:rPr>
        <w:t xml:space="preserve"> </w:t>
      </w:r>
      <w:r>
        <w:t>see Fligstein and Freeland 1995; Gulati and Gargiulo 1999; Ocasio 1994; Powell 1990; White 1992a.)</w:t>
      </w:r>
    </w:p>
    <w:p w:rsidR="00C550D4" w:rsidRDefault="00E476FC">
      <w:pPr>
        <w:pStyle w:val="BodyText"/>
        <w:spacing w:line="254" w:lineRule="auto"/>
        <w:ind w:left="249" w:right="163" w:firstLine="200"/>
      </w:pPr>
      <w:r>
        <w:t>Pure competition is invoked in economic discussions almost entirely in pursuit of market aggregates under the influence of orthodox theory, as dis­ cussed in the preceding section. And indeed, the</w:t>
      </w:r>
      <w:r>
        <w:rPr>
          <w:spacing w:val="-2"/>
        </w:rPr>
        <w:t xml:space="preserve"> </w:t>
      </w:r>
      <w:r>
        <w:t>sizes of aggregates, and the price common at all</w:t>
      </w:r>
      <w:r>
        <w:rPr>
          <w:spacing w:val="-4"/>
        </w:rPr>
        <w:t xml:space="preserve"> </w:t>
      </w:r>
      <w:r>
        <w:t>volume lev</w:t>
      </w:r>
      <w:r>
        <w:t xml:space="preserve">els and thus common to all producers, are all there is to look for with perfect competition! One can derive how the market profile model of </w:t>
      </w:r>
      <w:r>
        <w:rPr>
          <w:rFonts w:ascii="Arial" w:hAnsi="Arial"/>
          <w:i/>
          <w:sz w:val="18"/>
        </w:rPr>
        <w:t xml:space="preserve">W(y) </w:t>
      </w:r>
      <w:r>
        <w:t>yields, through terms of trade, aggregate predictions that reduce into results predicted by pure competition. T</w:t>
      </w:r>
      <w:r>
        <w:t>he reduction occurs</w:t>
      </w:r>
      <w:r>
        <w:rPr>
          <w:spacing w:val="40"/>
        </w:rPr>
        <w:t xml:space="preserve"> </w:t>
      </w:r>
      <w:r>
        <w:t xml:space="preserve">as </w:t>
      </w:r>
      <w:r>
        <w:rPr>
          <w:i/>
        </w:rPr>
        <w:t>bid</w:t>
      </w:r>
      <w:r>
        <w:rPr>
          <w:i/>
          <w:spacing w:val="40"/>
        </w:rPr>
        <w:t xml:space="preserve"> </w:t>
      </w:r>
      <w:r>
        <w:t>approaches zero asymptotically; see table 3.3.</w:t>
      </w:r>
    </w:p>
    <w:p w:rsidR="00C550D4" w:rsidRDefault="00E476FC">
      <w:pPr>
        <w:pStyle w:val="BodyText"/>
        <w:spacing w:line="252" w:lineRule="auto"/>
        <w:ind w:left="246" w:right="162" w:firstLine="203"/>
      </w:pPr>
      <w:r>
        <w:t>"Pure competition" can be seen as including a whole set of special cases, only some of which were discussed in the first section of this chapter. Con­ sider</w:t>
      </w:r>
      <w:r>
        <w:rPr>
          <w:spacing w:val="9"/>
        </w:rPr>
        <w:t xml:space="preserve"> </w:t>
      </w:r>
      <w:r>
        <w:t>first</w:t>
      </w:r>
      <w:r>
        <w:rPr>
          <w:spacing w:val="16"/>
        </w:rPr>
        <w:t xml:space="preserve"> </w:t>
      </w:r>
      <w:r>
        <w:t>the</w:t>
      </w:r>
      <w:r>
        <w:rPr>
          <w:spacing w:val="9"/>
        </w:rPr>
        <w:t xml:space="preserve"> </w:t>
      </w:r>
      <w:r>
        <w:t>downstream</w:t>
      </w:r>
      <w:r>
        <w:rPr>
          <w:spacing w:val="25"/>
        </w:rPr>
        <w:t xml:space="preserve"> </w:t>
      </w:r>
      <w:r>
        <w:t>mode</w:t>
      </w:r>
      <w:r>
        <w:rPr>
          <w:spacing w:val="15"/>
        </w:rPr>
        <w:t xml:space="preserve"> </w:t>
      </w:r>
      <w:r>
        <w:t>of</w:t>
      </w:r>
      <w:r>
        <w:rPr>
          <w:spacing w:val="15"/>
        </w:rPr>
        <w:t xml:space="preserve"> </w:t>
      </w:r>
      <w:r>
        <w:t>markets.</w:t>
      </w:r>
      <w:r>
        <w:rPr>
          <w:spacing w:val="16"/>
        </w:rPr>
        <w:t xml:space="preserve"> </w:t>
      </w:r>
      <w:r>
        <w:t>Within</w:t>
      </w:r>
      <w:r>
        <w:rPr>
          <w:spacing w:val="18"/>
        </w:rPr>
        <w:t xml:space="preserve"> </w:t>
      </w:r>
      <w:r>
        <w:t>the</w:t>
      </w:r>
      <w:r>
        <w:rPr>
          <w:spacing w:val="-15"/>
        </w:rPr>
        <w:t xml:space="preserve"> </w:t>
      </w:r>
      <w:r>
        <w:rPr>
          <w:rFonts w:ascii="Arial" w:hAnsi="Arial"/>
          <w:i/>
          <w:sz w:val="18"/>
        </w:rPr>
        <w:t>W(y)</w:t>
      </w:r>
      <w:r>
        <w:rPr>
          <w:rFonts w:ascii="Arial" w:hAnsi="Arial"/>
          <w:i/>
          <w:spacing w:val="3"/>
          <w:sz w:val="18"/>
        </w:rPr>
        <w:t xml:space="preserve"> </w:t>
      </w:r>
      <w:r>
        <w:t>framing,</w:t>
      </w:r>
      <w:r>
        <w:rPr>
          <w:spacing w:val="16"/>
        </w:rPr>
        <w:t xml:space="preserve"> </w:t>
      </w:r>
      <w:r>
        <w:rPr>
          <w:spacing w:val="-2"/>
        </w:rPr>
        <w:t>"pure</w:t>
      </w:r>
    </w:p>
    <w:p w:rsidR="00C550D4" w:rsidRDefault="00E476FC">
      <w:pPr>
        <w:pStyle w:val="BodyText"/>
        <w:spacing w:line="249" w:lineRule="exact"/>
        <w:ind w:left="249"/>
      </w:pPr>
      <w:r>
        <w:t>competition"</w:t>
      </w:r>
      <w:r>
        <w:rPr>
          <w:spacing w:val="21"/>
        </w:rPr>
        <w:t xml:space="preserve"> </w:t>
      </w:r>
      <w:r>
        <w:t>becomes</w:t>
      </w:r>
      <w:r>
        <w:rPr>
          <w:spacing w:val="23"/>
        </w:rPr>
        <w:t xml:space="preserve"> </w:t>
      </w:r>
      <w:r>
        <w:t>assigned</w:t>
      </w:r>
      <w:r>
        <w:rPr>
          <w:spacing w:val="22"/>
        </w:rPr>
        <w:t xml:space="preserve"> </w:t>
      </w:r>
      <w:r>
        <w:t>as</w:t>
      </w:r>
      <w:r>
        <w:rPr>
          <w:spacing w:val="11"/>
        </w:rPr>
        <w:t xml:space="preserve"> </w:t>
      </w:r>
      <w:r>
        <w:t>the</w:t>
      </w:r>
      <w:r>
        <w:rPr>
          <w:spacing w:val="10"/>
        </w:rPr>
        <w:t xml:space="preserve"> </w:t>
      </w:r>
      <w:r>
        <w:t>label</w:t>
      </w:r>
      <w:r>
        <w:rPr>
          <w:spacing w:val="13"/>
        </w:rPr>
        <w:t xml:space="preserve"> </w:t>
      </w:r>
      <w:r>
        <w:t>for</w:t>
      </w:r>
      <w:r>
        <w:rPr>
          <w:spacing w:val="17"/>
        </w:rPr>
        <w:t xml:space="preserve"> </w:t>
      </w:r>
      <w:r>
        <w:t>contexts</w:t>
      </w:r>
      <w:r>
        <w:rPr>
          <w:spacing w:val="22"/>
        </w:rPr>
        <w:t xml:space="preserve"> </w:t>
      </w:r>
      <w:r>
        <w:t>with</w:t>
      </w:r>
      <w:r>
        <w:rPr>
          <w:spacing w:val="9"/>
        </w:rPr>
        <w:t xml:space="preserve"> </w:t>
      </w:r>
      <w:r>
        <w:rPr>
          <w:i/>
        </w:rPr>
        <w:t>b</w:t>
      </w:r>
      <w:r>
        <w:rPr>
          <w:i/>
          <w:spacing w:val="40"/>
        </w:rPr>
        <w:t xml:space="preserve"> </w:t>
      </w:r>
      <w:r>
        <w:rPr>
          <w:sz w:val="26"/>
        </w:rPr>
        <w:t>=</w:t>
      </w:r>
      <w:r>
        <w:rPr>
          <w:spacing w:val="24"/>
          <w:sz w:val="26"/>
        </w:rPr>
        <w:t xml:space="preserve"> </w:t>
      </w:r>
      <w:r>
        <w:t>0,</w:t>
      </w:r>
      <w:r>
        <w:rPr>
          <w:spacing w:val="11"/>
        </w:rPr>
        <w:t xml:space="preserve"> </w:t>
      </w:r>
      <w:r>
        <w:rPr>
          <w:spacing w:val="-2"/>
        </w:rPr>
        <w:t>across</w:t>
      </w:r>
    </w:p>
    <w:p w:rsidR="00C550D4" w:rsidRDefault="00E476FC">
      <w:pPr>
        <w:pStyle w:val="BodyText"/>
        <w:spacing w:line="252" w:lineRule="auto"/>
        <w:ind w:left="249" w:right="159" w:hanging="3"/>
      </w:pPr>
      <w:r>
        <w:t xml:space="preserve">some range of values for </w:t>
      </w:r>
      <w:r>
        <w:rPr>
          <w:i/>
        </w:rPr>
        <w:t xml:space="preserve">ale; </w:t>
      </w:r>
      <w:r>
        <w:t>see the line</w:t>
      </w:r>
      <w:r>
        <w:rPr>
          <w:spacing w:val="-1"/>
        </w:rPr>
        <w:t xml:space="preserve"> </w:t>
      </w:r>
      <w:r>
        <w:t xml:space="preserve">segment marked </w:t>
      </w:r>
      <w:r>
        <w:rPr>
          <w:i/>
        </w:rPr>
        <w:t>p.c.</w:t>
      </w:r>
      <w:r>
        <w:rPr>
          <w:i/>
          <w:spacing w:val="-4"/>
        </w:rPr>
        <w:t xml:space="preserve"> </w:t>
      </w:r>
      <w:r>
        <w:t>in figures 5.1 and</w:t>
      </w:r>
      <w:r>
        <w:rPr>
          <w:spacing w:val="29"/>
        </w:rPr>
        <w:t xml:space="preserve"> </w:t>
      </w:r>
      <w:r>
        <w:t>7.2,</w:t>
      </w:r>
      <w:r>
        <w:rPr>
          <w:spacing w:val="15"/>
        </w:rPr>
        <w:t xml:space="preserve"> </w:t>
      </w:r>
      <w:r>
        <w:t>although</w:t>
      </w:r>
      <w:r>
        <w:rPr>
          <w:spacing w:val="26"/>
        </w:rPr>
        <w:t xml:space="preserve"> </w:t>
      </w:r>
      <w:r>
        <w:t>that</w:t>
      </w:r>
      <w:r>
        <w:rPr>
          <w:spacing w:val="20"/>
        </w:rPr>
        <w:t xml:space="preserve"> </w:t>
      </w:r>
      <w:r>
        <w:t>first</w:t>
      </w:r>
      <w:r>
        <w:rPr>
          <w:spacing w:val="15"/>
        </w:rPr>
        <w:t xml:space="preserve"> </w:t>
      </w:r>
      <w:r>
        <w:t>section</w:t>
      </w:r>
      <w:r>
        <w:rPr>
          <w:spacing w:val="16"/>
        </w:rPr>
        <w:t xml:space="preserve"> </w:t>
      </w:r>
      <w:r>
        <w:t>established</w:t>
      </w:r>
      <w:r>
        <w:rPr>
          <w:spacing w:val="31"/>
        </w:rPr>
        <w:t xml:space="preserve"> </w:t>
      </w:r>
      <w:r>
        <w:t>that</w:t>
      </w:r>
      <w:r>
        <w:rPr>
          <w:spacing w:val="25"/>
        </w:rPr>
        <w:t xml:space="preserve"> </w:t>
      </w:r>
      <w:r>
        <w:t>the value</w:t>
      </w:r>
      <w:r>
        <w:rPr>
          <w:spacing w:val="22"/>
        </w:rPr>
        <w:t xml:space="preserve"> </w:t>
      </w:r>
      <w:r>
        <w:t>of</w:t>
      </w:r>
      <w:r>
        <w:rPr>
          <w:spacing w:val="24"/>
        </w:rPr>
        <w:t xml:space="preserve"> </w:t>
      </w:r>
      <w:r>
        <w:rPr>
          <w:i/>
        </w:rPr>
        <w:t xml:space="preserve">a </w:t>
      </w:r>
      <w:r>
        <w:t>itself</w:t>
      </w:r>
      <w:r>
        <w:rPr>
          <w:spacing w:val="29"/>
        </w:rPr>
        <w:t xml:space="preserve"> </w:t>
      </w:r>
      <w:r>
        <w:t>had to</w:t>
      </w:r>
      <w:r>
        <w:rPr>
          <w:spacing w:val="19"/>
        </w:rPr>
        <w:t xml:space="preserve"> </w:t>
      </w:r>
      <w:r>
        <w:t>be</w:t>
      </w:r>
      <w:r>
        <w:rPr>
          <w:spacing w:val="20"/>
        </w:rPr>
        <w:t xml:space="preserve"> </w:t>
      </w:r>
      <w:r>
        <w:t>unity.</w:t>
      </w:r>
      <w:r>
        <w:rPr>
          <w:spacing w:val="34"/>
        </w:rPr>
        <w:t xml:space="preserve"> </w:t>
      </w:r>
      <w:r>
        <w:t>Note</w:t>
      </w:r>
      <w:r>
        <w:rPr>
          <w:spacing w:val="22"/>
        </w:rPr>
        <w:t xml:space="preserve"> </w:t>
      </w:r>
      <w:r>
        <w:t>also</w:t>
      </w:r>
      <w:r>
        <w:rPr>
          <w:spacing w:val="24"/>
        </w:rPr>
        <w:t xml:space="preserve"> </w:t>
      </w:r>
      <w:r>
        <w:t>that</w:t>
      </w:r>
      <w:r>
        <w:rPr>
          <w:spacing w:val="23"/>
        </w:rPr>
        <w:t xml:space="preserve"> </w:t>
      </w:r>
      <w:r>
        <w:t>in</w:t>
      </w:r>
      <w:r>
        <w:rPr>
          <w:spacing w:val="18"/>
        </w:rPr>
        <w:t xml:space="preserve"> </w:t>
      </w:r>
      <w:r>
        <w:t>these</w:t>
      </w:r>
      <w:r>
        <w:rPr>
          <w:spacing w:val="21"/>
        </w:rPr>
        <w:t xml:space="preserve"> </w:t>
      </w:r>
      <w:r>
        <w:t>cases</w:t>
      </w:r>
      <w:r>
        <w:rPr>
          <w:spacing w:val="23"/>
        </w:rPr>
        <w:t xml:space="preserve"> </w:t>
      </w:r>
      <w:r>
        <w:t>the</w:t>
      </w:r>
      <w:r>
        <w:rPr>
          <w:spacing w:val="18"/>
        </w:rPr>
        <w:t xml:space="preserve"> </w:t>
      </w:r>
      <w:r>
        <w:t>allowed</w:t>
      </w:r>
      <w:r>
        <w:rPr>
          <w:spacing w:val="30"/>
        </w:rPr>
        <w:t xml:space="preserve"> </w:t>
      </w:r>
      <w:r>
        <w:t>range</w:t>
      </w:r>
      <w:r>
        <w:rPr>
          <w:spacing w:val="25"/>
        </w:rPr>
        <w:t xml:space="preserve"> </w:t>
      </w:r>
      <w:r>
        <w:t>of</w:t>
      </w:r>
      <w:r>
        <w:rPr>
          <w:spacing w:val="28"/>
        </w:rPr>
        <w:t xml:space="preserve"> </w:t>
      </w:r>
      <w:r>
        <w:rPr>
          <w:i/>
        </w:rPr>
        <w:t>k</w:t>
      </w:r>
      <w:r>
        <w:rPr>
          <w:i/>
          <w:spacing w:val="18"/>
        </w:rPr>
        <w:t xml:space="preserve"> </w:t>
      </w:r>
      <w:r>
        <w:t>shrinks</w:t>
      </w:r>
      <w:r>
        <w:rPr>
          <w:spacing w:val="27"/>
        </w:rPr>
        <w:t xml:space="preserve"> </w:t>
      </w:r>
      <w:r>
        <w:t>to</w:t>
      </w:r>
    </w:p>
    <w:p w:rsidR="00C550D4" w:rsidRDefault="00E476FC">
      <w:pPr>
        <w:spacing w:line="254" w:lineRule="exact"/>
        <w:ind w:left="254"/>
        <w:jc w:val="both"/>
        <w:rPr>
          <w:sz w:val="20"/>
        </w:rPr>
      </w:pPr>
      <w:r>
        <w:rPr>
          <w:i/>
          <w:sz w:val="20"/>
        </w:rPr>
        <w:t>k</w:t>
      </w:r>
      <w:r>
        <w:rPr>
          <w:i/>
          <w:spacing w:val="47"/>
          <w:sz w:val="20"/>
        </w:rPr>
        <w:t xml:space="preserve"> </w:t>
      </w:r>
      <w:r>
        <w:rPr>
          <w:sz w:val="26"/>
        </w:rPr>
        <w:t>=</w:t>
      </w:r>
      <w:r>
        <w:rPr>
          <w:spacing w:val="28"/>
          <w:sz w:val="26"/>
        </w:rPr>
        <w:t xml:space="preserve"> </w:t>
      </w:r>
      <w:r>
        <w:rPr>
          <w:spacing w:val="-5"/>
          <w:sz w:val="20"/>
        </w:rPr>
        <w:t>0.</w:t>
      </w:r>
    </w:p>
    <w:p w:rsidR="00C550D4" w:rsidRDefault="00E476FC">
      <w:pPr>
        <w:pStyle w:val="BodyText"/>
        <w:spacing w:line="247" w:lineRule="auto"/>
        <w:ind w:left="250" w:right="164" w:firstLine="207"/>
        <w:rPr>
          <w:i/>
        </w:rPr>
      </w:pPr>
      <w:r>
        <w:t>Indeed, in</w:t>
      </w:r>
      <w:r>
        <w:rPr>
          <w:spacing w:val="-5"/>
        </w:rPr>
        <w:t xml:space="preserve"> </w:t>
      </w:r>
      <w:r>
        <w:t>the</w:t>
      </w:r>
      <w:r>
        <w:rPr>
          <w:spacing w:val="-5"/>
        </w:rPr>
        <w:t xml:space="preserve"> </w:t>
      </w:r>
      <w:r>
        <w:t>ORDINARY region that</w:t>
      </w:r>
      <w:r>
        <w:rPr>
          <w:spacing w:val="-2"/>
        </w:rPr>
        <w:t xml:space="preserve"> </w:t>
      </w:r>
      <w:r>
        <w:t>abuts pure competition on</w:t>
      </w:r>
      <w:r>
        <w:rPr>
          <w:spacing w:val="-4"/>
        </w:rPr>
        <w:t xml:space="preserve"> </w:t>
      </w:r>
      <w:r>
        <w:t>one</w:t>
      </w:r>
      <w:r>
        <w:rPr>
          <w:spacing w:val="-8"/>
        </w:rPr>
        <w:t xml:space="preserve"> </w:t>
      </w:r>
      <w:r>
        <w:t xml:space="preserve">side, zero is an allowed value </w:t>
      </w:r>
      <w:r>
        <w:rPr>
          <w:rFonts w:ascii="Arial"/>
          <w:i/>
        </w:rPr>
        <w:t>fork.</w:t>
      </w:r>
      <w:r>
        <w:rPr>
          <w:rFonts w:ascii="Arial"/>
          <w:i/>
          <w:spacing w:val="-3"/>
        </w:rPr>
        <w:t xml:space="preserve"> </w:t>
      </w:r>
      <w:r>
        <w:t>Figure 3.4 illustrates</w:t>
      </w:r>
      <w:r>
        <w:rPr>
          <w:spacing w:val="21"/>
        </w:rPr>
        <w:t xml:space="preserve"> </w:t>
      </w:r>
      <w:r>
        <w:t xml:space="preserve">this for the point marked in this region of the plane of figure 5.1. This figure gives a transformation of each market profile </w:t>
      </w:r>
      <w:r>
        <w:rPr>
          <w:rFonts w:ascii="Arial"/>
          <w:i/>
          <w:sz w:val="18"/>
        </w:rPr>
        <w:t xml:space="preserve">W(y) </w:t>
      </w:r>
      <w:r>
        <w:t xml:space="preserve">for various values of </w:t>
      </w:r>
      <w:r>
        <w:rPr>
          <w:rFonts w:ascii="Arial"/>
          <w:i/>
          <w:sz w:val="18"/>
        </w:rPr>
        <w:t xml:space="preserve">k </w:t>
      </w:r>
      <w:r>
        <w:t xml:space="preserve">to a plot of this observable volume </w:t>
      </w:r>
      <w:r>
        <w:rPr>
          <w:i/>
          <w:sz w:val="21"/>
        </w:rPr>
        <w:t xml:space="preserve">y </w:t>
      </w:r>
      <w:r>
        <w:t>according</w:t>
      </w:r>
      <w:r>
        <w:rPr>
          <w:spacing w:val="39"/>
        </w:rPr>
        <w:t xml:space="preserve"> </w:t>
      </w:r>
      <w:r>
        <w:t xml:space="preserve">to the value of the quality index </w:t>
      </w:r>
      <w:r>
        <w:rPr>
          <w:i/>
        </w:rPr>
        <w:t>n.</w:t>
      </w:r>
    </w:p>
    <w:p w:rsidR="00C550D4" w:rsidRDefault="00E476FC">
      <w:pPr>
        <w:pStyle w:val="BodyText"/>
        <w:spacing w:line="252" w:lineRule="auto"/>
        <w:ind w:left="246" w:right="162" w:firstLine="209"/>
      </w:pPr>
      <w:r>
        <w:t>Observe that th</w:t>
      </w:r>
      <w:r>
        <w:t xml:space="preserve">e PARADOX region lies just the other side of the </w:t>
      </w:r>
      <w:r>
        <w:rPr>
          <w:i/>
        </w:rPr>
        <w:t>p.c.</w:t>
      </w:r>
      <w:r>
        <w:rPr>
          <w:i/>
          <w:spacing w:val="-2"/>
        </w:rPr>
        <w:t xml:space="preserve"> </w:t>
      </w:r>
      <w:r>
        <w:t>line segment. And observe that, as reported in figure 5.3 (which parallels figure 3.4), the historical constant</w:t>
      </w:r>
      <w:r>
        <w:rPr>
          <w:spacing w:val="40"/>
        </w:rPr>
        <w:t xml:space="preserve"> </w:t>
      </w:r>
      <w:r>
        <w:rPr>
          <w:i/>
        </w:rPr>
        <w:t xml:space="preserve">k </w:t>
      </w:r>
      <w:r>
        <w:t>can be exactly zero for one viable market</w:t>
      </w:r>
      <w:r>
        <w:rPr>
          <w:spacing w:val="40"/>
        </w:rPr>
        <w:t xml:space="preserve"> </w:t>
      </w:r>
      <w:r>
        <w:t xml:space="preserve">profile for the PARADOX region also, which is </w:t>
      </w:r>
      <w:r>
        <w:t>separated by pure competi­ tion from the ORDINARY region. (Figure 5.3 corresponds to the point marked as iv in the market</w:t>
      </w:r>
      <w:r>
        <w:rPr>
          <w:spacing w:val="40"/>
        </w:rPr>
        <w:t xml:space="preserve"> </w:t>
      </w:r>
      <w:r>
        <w:t>plane of figure 5.1.)</w:t>
      </w:r>
    </w:p>
    <w:p w:rsidR="00C550D4" w:rsidRDefault="00E476FC">
      <w:pPr>
        <w:pStyle w:val="BodyText"/>
        <w:spacing w:line="254" w:lineRule="auto"/>
        <w:ind w:left="246" w:right="159" w:firstLine="208"/>
      </w:pPr>
      <w:r>
        <w:t>But</w:t>
      </w:r>
      <w:r>
        <w:rPr>
          <w:spacing w:val="-5"/>
        </w:rPr>
        <w:t xml:space="preserve"> </w:t>
      </w:r>
      <w:r>
        <w:t>it</w:t>
      </w:r>
      <w:r>
        <w:rPr>
          <w:spacing w:val="-6"/>
        </w:rPr>
        <w:t xml:space="preserve"> </w:t>
      </w:r>
      <w:r>
        <w:t>is</w:t>
      </w:r>
      <w:r>
        <w:rPr>
          <w:spacing w:val="-10"/>
        </w:rPr>
        <w:t xml:space="preserve"> </w:t>
      </w:r>
      <w:r>
        <w:t>well</w:t>
      </w:r>
      <w:r>
        <w:rPr>
          <w:spacing w:val="-1"/>
        </w:rPr>
        <w:t xml:space="preserve"> </w:t>
      </w:r>
      <w:r>
        <w:t>known that any</w:t>
      </w:r>
      <w:r>
        <w:rPr>
          <w:spacing w:val="-9"/>
        </w:rPr>
        <w:t xml:space="preserve"> </w:t>
      </w:r>
      <w:r>
        <w:t>special</w:t>
      </w:r>
      <w:r>
        <w:rPr>
          <w:spacing w:val="-5"/>
        </w:rPr>
        <w:t xml:space="preserve"> </w:t>
      </w:r>
      <w:r>
        <w:t>case</w:t>
      </w:r>
      <w:r>
        <w:rPr>
          <w:spacing w:val="-1"/>
        </w:rPr>
        <w:t xml:space="preserve"> </w:t>
      </w:r>
      <w:r>
        <w:t>of a</w:t>
      </w:r>
      <w:r>
        <w:rPr>
          <w:spacing w:val="-4"/>
        </w:rPr>
        <w:t xml:space="preserve"> </w:t>
      </w:r>
      <w:r>
        <w:t>general mathematical model, such as pure competition here, will not be found robust and usable for applications unless other nearby</w:t>
      </w:r>
      <w:r>
        <w:rPr>
          <w:spacing w:val="-5"/>
        </w:rPr>
        <w:t xml:space="preserve"> </w:t>
      </w:r>
      <w:r>
        <w:t>special cases also are robust and viable (see, e.g., Hofbauer and Sigmund 1988). Market locations in the ORDINARY re­ gion a</w:t>
      </w:r>
      <w:r>
        <w:t>but familiar kinds of examples of pure competition. But one must</w:t>
      </w:r>
      <w:r>
        <w:rPr>
          <w:spacing w:val="40"/>
        </w:rPr>
        <w:t xml:space="preserve"> </w:t>
      </w:r>
      <w:r>
        <w:t>search out and prove the feasibility of markets in contexts from this PARA­ DOX region also in order to justify the use of pure competition as an ideal type for markets in downstream</w:t>
      </w:r>
      <w:r>
        <w:rPr>
          <w:spacing w:val="40"/>
        </w:rPr>
        <w:t xml:space="preserve"> </w:t>
      </w:r>
      <w:r>
        <w:t>mode.</w:t>
      </w:r>
    </w:p>
    <w:p w:rsidR="00C550D4" w:rsidRDefault="00E476FC">
      <w:pPr>
        <w:pStyle w:val="BodyText"/>
        <w:spacing w:before="2" w:line="249" w:lineRule="auto"/>
        <w:ind w:left="250" w:right="169" w:firstLine="196"/>
      </w:pPr>
      <w:r>
        <w:t>So</w:t>
      </w:r>
      <w:r>
        <w:t xml:space="preserve"> now turn to the upstream mode. On the one hand, there are viable market solutions in this mode too for the PARADOX region side of the line.</w:t>
      </w:r>
    </w:p>
    <w:p w:rsidR="00C550D4" w:rsidRDefault="00C550D4">
      <w:pPr>
        <w:spacing w:line="249" w:lineRule="auto"/>
        <w:sectPr w:rsidR="00C550D4">
          <w:pgSz w:w="8850" w:h="13270"/>
          <w:pgMar w:top="1340" w:right="1120" w:bottom="280" w:left="1060" w:header="1160" w:footer="0" w:gutter="0"/>
          <w:cols w:space="720"/>
        </w:sectPr>
      </w:pPr>
    </w:p>
    <w:p w:rsidR="00C550D4" w:rsidRDefault="00E476FC">
      <w:pPr>
        <w:pStyle w:val="BodyText"/>
        <w:spacing w:before="83" w:line="254" w:lineRule="auto"/>
        <w:ind w:left="217" w:right="187" w:firstLine="6"/>
        <w:rPr>
          <w:sz w:val="10"/>
        </w:rPr>
      </w:pPr>
      <w:bookmarkStart w:id="229" w:name="_bookmark203"/>
      <w:bookmarkEnd w:id="229"/>
      <w:r>
        <w:lastRenderedPageBreak/>
        <w:t>(In upstream</w:t>
      </w:r>
      <w:r>
        <w:rPr>
          <w:spacing w:val="27"/>
        </w:rPr>
        <w:t xml:space="preserve"> </w:t>
      </w:r>
      <w:r>
        <w:t>mode,</w:t>
      </w:r>
      <w:r>
        <w:rPr>
          <w:spacing w:val="23"/>
        </w:rPr>
        <w:t xml:space="preserve"> </w:t>
      </w:r>
      <w:r>
        <w:t>this line is for</w:t>
      </w:r>
      <w:r>
        <w:rPr>
          <w:spacing w:val="24"/>
        </w:rPr>
        <w:t xml:space="preserve"> </w:t>
      </w:r>
      <w:r>
        <w:rPr>
          <w:i/>
        </w:rPr>
        <w:t>dJb</w:t>
      </w:r>
      <w:r>
        <w:rPr>
          <w:i/>
          <w:spacing w:val="40"/>
        </w:rPr>
        <w:t xml:space="preserve"> </w:t>
      </w:r>
      <w:r>
        <w:rPr>
          <w:sz w:val="26"/>
        </w:rPr>
        <w:t>=</w:t>
      </w:r>
      <w:r>
        <w:rPr>
          <w:spacing w:val="31"/>
          <w:sz w:val="26"/>
        </w:rPr>
        <w:t xml:space="preserve"> </w:t>
      </w:r>
      <w:r>
        <w:t>0, as explained in chapter</w:t>
      </w:r>
      <w:r>
        <w:rPr>
          <w:spacing w:val="23"/>
        </w:rPr>
        <w:t xml:space="preserve"> </w:t>
      </w:r>
      <w:r>
        <w:t>9).</w:t>
      </w:r>
      <w:r>
        <w:rPr>
          <w:spacing w:val="22"/>
        </w:rPr>
        <w:t xml:space="preserve"> </w:t>
      </w:r>
      <w:r>
        <w:t>On the other hand, in the triangular region of figure 9.2 that corresponds to the triangular region labeled ORDINARY in figure 3.1, there are no viable up­ stream markets in</w:t>
      </w:r>
      <w:r>
        <w:rPr>
          <w:spacing w:val="-1"/>
        </w:rPr>
        <w:t xml:space="preserve"> </w:t>
      </w:r>
      <w:r>
        <w:t xml:space="preserve">general (no robust values of </w:t>
      </w:r>
      <w:r>
        <w:rPr>
          <w:i/>
        </w:rPr>
        <w:t xml:space="preserve">k; </w:t>
      </w:r>
      <w:r>
        <w:t>thence the triangle is</w:t>
      </w:r>
      <w:r>
        <w:rPr>
          <w:spacing w:val="-3"/>
        </w:rPr>
        <w:t xml:space="preserve"> </w:t>
      </w:r>
      <w:r>
        <w:t>cross­ hatched). So there c</w:t>
      </w:r>
      <w:r>
        <w:t>ould be no switching into upstream mode from down­ stream markets exactly in this ORDINARY triangle, which is perhaps the most common location for observed downstream</w:t>
      </w:r>
      <w:r>
        <w:rPr>
          <w:spacing w:val="40"/>
        </w:rPr>
        <w:t xml:space="preserve"> </w:t>
      </w:r>
      <w:r>
        <w:t>markets.</w:t>
      </w:r>
      <w:r>
        <w:rPr>
          <w:position w:val="4"/>
          <w:sz w:val="10"/>
        </w:rPr>
        <w:t>10</w:t>
      </w:r>
    </w:p>
    <w:p w:rsidR="00C550D4" w:rsidRDefault="00E476FC">
      <w:pPr>
        <w:pStyle w:val="BodyText"/>
        <w:spacing w:line="256" w:lineRule="auto"/>
        <w:ind w:left="217" w:right="188" w:firstLine="188"/>
      </w:pPr>
      <w:r>
        <w:t>Just two sections ago,</w:t>
      </w:r>
      <w:r>
        <w:rPr>
          <w:spacing w:val="14"/>
        </w:rPr>
        <w:t xml:space="preserve"> </w:t>
      </w:r>
      <w:r>
        <w:t>pure competition</w:t>
      </w:r>
      <w:r>
        <w:rPr>
          <w:spacing w:val="14"/>
        </w:rPr>
        <w:t xml:space="preserve"> </w:t>
      </w:r>
      <w:r>
        <w:t>was analyzed in terms of its being</w:t>
      </w:r>
      <w:r>
        <w:rPr>
          <w:spacing w:val="40"/>
        </w:rPr>
        <w:t xml:space="preserve"> </w:t>
      </w:r>
      <w:r>
        <w:t>a s</w:t>
      </w:r>
      <w:r>
        <w:t>pecial case of the</w:t>
      </w:r>
      <w:r>
        <w:rPr>
          <w:spacing w:val="-11"/>
        </w:rPr>
        <w:t xml:space="preserve"> </w:t>
      </w:r>
      <w:r>
        <w:rPr>
          <w:rFonts w:ascii="Arial" w:hAnsi="Arial"/>
          <w:i/>
          <w:sz w:val="18"/>
        </w:rPr>
        <w:t xml:space="preserve">W(y) </w:t>
      </w:r>
      <w:r>
        <w:t>mechanism.</w:t>
      </w:r>
      <w:r>
        <w:rPr>
          <w:spacing w:val="29"/>
        </w:rPr>
        <w:t xml:space="preserve"> </w:t>
      </w:r>
      <w:r>
        <w:t>Note the</w:t>
      </w:r>
      <w:r>
        <w:rPr>
          <w:spacing w:val="-1"/>
        </w:rPr>
        <w:t xml:space="preserve"> </w:t>
      </w:r>
      <w:r>
        <w:t>change. In upstream orienta­ tion, the</w:t>
      </w:r>
      <w:r>
        <w:rPr>
          <w:spacing w:val="-4"/>
        </w:rPr>
        <w:t xml:space="preserve"> </w:t>
      </w:r>
      <w:r>
        <w:rPr>
          <w:rFonts w:ascii="Arial" w:hAnsi="Arial"/>
          <w:i/>
          <w:sz w:val="18"/>
        </w:rPr>
        <w:t xml:space="preserve">W(y) </w:t>
      </w:r>
      <w:r>
        <w:t>market mechanism is not stable across a region of state space surrounding</w:t>
      </w:r>
      <w:r>
        <w:rPr>
          <w:spacing w:val="40"/>
        </w:rPr>
        <w:t xml:space="preserve"> </w:t>
      </w:r>
      <w:r>
        <w:t>the ideal</w:t>
      </w:r>
      <w:r>
        <w:rPr>
          <w:spacing w:val="39"/>
        </w:rPr>
        <w:t xml:space="preserve"> </w:t>
      </w:r>
      <w:r>
        <w:t>types of</w:t>
      </w:r>
      <w:r>
        <w:rPr>
          <w:spacing w:val="40"/>
        </w:rPr>
        <w:t xml:space="preserve"> </w:t>
      </w:r>
      <w:r>
        <w:t>pure</w:t>
      </w:r>
      <w:r>
        <w:rPr>
          <w:spacing w:val="36"/>
        </w:rPr>
        <w:t xml:space="preserve"> </w:t>
      </w:r>
      <w:r>
        <w:t>competition,</w:t>
      </w:r>
      <w:r>
        <w:rPr>
          <w:spacing w:val="40"/>
        </w:rPr>
        <w:t xml:space="preserve"> </w:t>
      </w:r>
      <w:r>
        <w:t>and</w:t>
      </w:r>
      <w:r>
        <w:rPr>
          <w:spacing w:val="37"/>
        </w:rPr>
        <w:t xml:space="preserve"> </w:t>
      </w:r>
      <w:r>
        <w:t>so</w:t>
      </w:r>
      <w:r>
        <w:rPr>
          <w:spacing w:val="39"/>
        </w:rPr>
        <w:t xml:space="preserve"> </w:t>
      </w:r>
      <w:r>
        <w:t>pure</w:t>
      </w:r>
      <w:r>
        <w:rPr>
          <w:spacing w:val="36"/>
        </w:rPr>
        <w:t xml:space="preserve"> </w:t>
      </w:r>
      <w:r>
        <w:t>competition will not be found for the upstream</w:t>
      </w:r>
      <w:r>
        <w:rPr>
          <w:spacing w:val="26"/>
        </w:rPr>
        <w:t xml:space="preserve"> </w:t>
      </w:r>
      <w:r>
        <w:t>or dual mode. This suggests a reason for the curious asymmetry in microeconomics texts, which lean on pure compe­ tition, whereby they focus almost entirely on sales markets rather than on procurement markets.</w:t>
      </w:r>
      <w:r>
        <w:t xml:space="preserve"> The text by Mansfield (1975), an exception, does in­ clude a whole chapter on pure competition in procurement markets, but according to the present analysis there are no procurement markets that are purely competitive.</w:t>
      </w:r>
    </w:p>
    <w:p w:rsidR="00C550D4" w:rsidRDefault="00E476FC">
      <w:pPr>
        <w:pStyle w:val="BodyText"/>
        <w:spacing w:line="213" w:lineRule="exact"/>
        <w:ind w:left="422"/>
      </w:pPr>
      <w:r>
        <w:t>What</w:t>
      </w:r>
      <w:r>
        <w:rPr>
          <w:spacing w:val="11"/>
        </w:rPr>
        <w:t xml:space="preserve"> </w:t>
      </w:r>
      <w:r>
        <w:t>is</w:t>
      </w:r>
      <w:r>
        <w:rPr>
          <w:spacing w:val="2"/>
        </w:rPr>
        <w:t xml:space="preserve"> </w:t>
      </w:r>
      <w:r>
        <w:t>being</w:t>
      </w:r>
      <w:r>
        <w:rPr>
          <w:spacing w:val="14"/>
        </w:rPr>
        <w:t xml:space="preserve"> </w:t>
      </w:r>
      <w:r>
        <w:t>taken</w:t>
      </w:r>
      <w:r>
        <w:rPr>
          <w:spacing w:val="14"/>
        </w:rPr>
        <w:t xml:space="preserve"> </w:t>
      </w:r>
      <w:r>
        <w:t>as</w:t>
      </w:r>
      <w:r>
        <w:rPr>
          <w:spacing w:val="7"/>
        </w:rPr>
        <w:t xml:space="preserve"> </w:t>
      </w:r>
      <w:r>
        <w:t>given</w:t>
      </w:r>
      <w:r>
        <w:rPr>
          <w:spacing w:val="10"/>
        </w:rPr>
        <w:t xml:space="preserve"> </w:t>
      </w:r>
      <w:r>
        <w:t>in</w:t>
      </w:r>
      <w:r>
        <w:rPr>
          <w:spacing w:val="6"/>
        </w:rPr>
        <w:t xml:space="preserve"> </w:t>
      </w:r>
      <w:r>
        <w:t>appl</w:t>
      </w:r>
      <w:r>
        <w:t>ying</w:t>
      </w:r>
      <w:r>
        <w:rPr>
          <w:spacing w:val="18"/>
        </w:rPr>
        <w:t xml:space="preserve"> </w:t>
      </w:r>
      <w:r>
        <w:t>the</w:t>
      </w:r>
      <w:r>
        <w:rPr>
          <w:spacing w:val="-14"/>
        </w:rPr>
        <w:t xml:space="preserve"> </w:t>
      </w:r>
      <w:r>
        <w:rPr>
          <w:rFonts w:ascii="Arial"/>
          <w:i/>
          <w:sz w:val="18"/>
        </w:rPr>
        <w:t>W(y)</w:t>
      </w:r>
      <w:r>
        <w:rPr>
          <w:rFonts w:ascii="Arial"/>
          <w:i/>
          <w:spacing w:val="8"/>
          <w:sz w:val="18"/>
        </w:rPr>
        <w:t xml:space="preserve"> </w:t>
      </w:r>
      <w:r>
        <w:t>model</w:t>
      </w:r>
      <w:r>
        <w:rPr>
          <w:spacing w:val="10"/>
        </w:rPr>
        <w:t xml:space="preserve"> </w:t>
      </w:r>
      <w:r>
        <w:t>is</w:t>
      </w:r>
      <w:r>
        <w:rPr>
          <w:spacing w:val="3"/>
        </w:rPr>
        <w:t xml:space="preserve"> </w:t>
      </w:r>
      <w:r>
        <w:t>some</w:t>
      </w:r>
      <w:r>
        <w:rPr>
          <w:spacing w:val="12"/>
        </w:rPr>
        <w:t xml:space="preserve"> </w:t>
      </w:r>
      <w:r>
        <w:rPr>
          <w:spacing w:val="-2"/>
        </w:rPr>
        <w:t>concrete</w:t>
      </w:r>
    </w:p>
    <w:p w:rsidR="00C550D4" w:rsidRDefault="00E476FC">
      <w:pPr>
        <w:pStyle w:val="BodyText"/>
        <w:spacing w:before="6" w:line="254" w:lineRule="auto"/>
        <w:ind w:left="226" w:right="186" w:hanging="1"/>
      </w:pPr>
      <w:r>
        <w:t>context for production work that is being summarized by parameters. These parameters</w:t>
      </w:r>
      <w:r>
        <w:rPr>
          <w:spacing w:val="40"/>
        </w:rPr>
        <w:t xml:space="preserve"> </w:t>
      </w:r>
      <w:r>
        <w:t xml:space="preserve">are inputs to the </w:t>
      </w:r>
      <w:r>
        <w:rPr>
          <w:rFonts w:ascii="Arial" w:hAnsi="Arial"/>
          <w:i/>
          <w:sz w:val="18"/>
        </w:rPr>
        <w:t xml:space="preserve">W(y) </w:t>
      </w:r>
      <w:r>
        <w:t>model,</w:t>
      </w:r>
      <w:r>
        <w:rPr>
          <w:spacing w:val="40"/>
        </w:rPr>
        <w:t xml:space="preserve"> </w:t>
      </w:r>
      <w:r>
        <w:t>not</w:t>
      </w:r>
      <w:r>
        <w:rPr>
          <w:spacing w:val="40"/>
        </w:rPr>
        <w:t xml:space="preserve"> </w:t>
      </w:r>
      <w:r>
        <w:t xml:space="preserve">results from it. On the con­ trary, the parameters used in the </w:t>
      </w:r>
      <w:r>
        <w:rPr>
          <w:rFonts w:ascii="Arial" w:hAnsi="Arial"/>
          <w:i/>
          <w:sz w:val="18"/>
        </w:rPr>
        <w:t xml:space="preserve">W(y) </w:t>
      </w:r>
      <w:r>
        <w:t>model derive from a given contex</w:t>
      </w:r>
      <w:r>
        <w:t>t.</w:t>
      </w:r>
      <w:r>
        <w:rPr>
          <w:spacing w:val="40"/>
        </w:rPr>
        <w:t xml:space="preserve"> </w:t>
      </w:r>
      <w:r>
        <w:t>This context will be partly technology, geography, and the like, but as these are transmuted into social organization, which is coded as networks of rela­ tional ties.</w:t>
      </w:r>
    </w:p>
    <w:p w:rsidR="00C550D4" w:rsidRDefault="00E476FC">
      <w:pPr>
        <w:pStyle w:val="BodyText"/>
        <w:spacing w:before="3" w:line="249" w:lineRule="auto"/>
        <w:ind w:left="230" w:right="178" w:firstLine="204"/>
      </w:pPr>
      <w:r>
        <w:t>Even though a market does not sustain itself for given parameter values, work on thos</w:t>
      </w:r>
      <w:r>
        <w:t>e products will nonetheless continue under the pressures of a production economy. The work will be managed through some other form of business transactions. This could be an enlarged form of older putting-out arrangements, discussed in chapter 1, at the en</w:t>
      </w:r>
      <w:r>
        <w:t>d of chapter 5, and again in chapter 15. Another candidate is some form of hierarchical organization (Bradach 1998; Eccles 1985; Williamson 1989, 1992).</w:t>
      </w:r>
    </w:p>
    <w:p w:rsidR="00C550D4" w:rsidRDefault="00E476FC">
      <w:pPr>
        <w:pStyle w:val="BodyText"/>
        <w:spacing w:before="2" w:line="254" w:lineRule="auto"/>
        <w:ind w:left="232" w:right="178" w:firstLine="199"/>
      </w:pPr>
      <w:r>
        <w:t>What</w:t>
      </w:r>
      <w:r>
        <w:rPr>
          <w:spacing w:val="40"/>
        </w:rPr>
        <w:t xml:space="preserve"> </w:t>
      </w:r>
      <w:r>
        <w:t>does</w:t>
      </w:r>
      <w:r>
        <w:rPr>
          <w:spacing w:val="39"/>
        </w:rPr>
        <w:t xml:space="preserve"> </w:t>
      </w:r>
      <w:r>
        <w:t>appear</w:t>
      </w:r>
      <w:r>
        <w:rPr>
          <w:spacing w:val="39"/>
        </w:rPr>
        <w:t xml:space="preserve"> </w:t>
      </w:r>
      <w:r>
        <w:t xml:space="preserve">is </w:t>
      </w:r>
      <w:r>
        <w:rPr>
          <w:i/>
        </w:rPr>
        <w:t>not</w:t>
      </w:r>
      <w:r>
        <w:rPr>
          <w:i/>
          <w:spacing w:val="38"/>
        </w:rPr>
        <w:t xml:space="preserve"> </w:t>
      </w:r>
      <w:r>
        <w:t>a</w:t>
      </w:r>
      <w:r>
        <w:rPr>
          <w:spacing w:val="35"/>
        </w:rPr>
        <w:t xml:space="preserve"> </w:t>
      </w:r>
      <w:r>
        <w:t>matter</w:t>
      </w:r>
      <w:r>
        <w:rPr>
          <w:spacing w:val="40"/>
        </w:rPr>
        <w:t xml:space="preserve"> </w:t>
      </w:r>
      <w:r>
        <w:t>of</w:t>
      </w:r>
      <w:r>
        <w:rPr>
          <w:spacing w:val="40"/>
        </w:rPr>
        <w:t xml:space="preserve"> </w:t>
      </w:r>
      <w:r>
        <w:t>unconstrained</w:t>
      </w:r>
      <w:r>
        <w:rPr>
          <w:spacing w:val="40"/>
        </w:rPr>
        <w:t xml:space="preserve"> </w:t>
      </w:r>
      <w:r>
        <w:t>choice,</w:t>
      </w:r>
      <w:r>
        <w:rPr>
          <w:spacing w:val="40"/>
        </w:rPr>
        <w:t xml:space="preserve"> </w:t>
      </w:r>
      <w:r>
        <w:t>nor</w:t>
      </w:r>
      <w:r>
        <w:rPr>
          <w:spacing w:val="37"/>
        </w:rPr>
        <w:t xml:space="preserve"> </w:t>
      </w:r>
      <w:r>
        <w:t>need</w:t>
      </w:r>
      <w:r>
        <w:rPr>
          <w:spacing w:val="40"/>
        </w:rPr>
        <w:t xml:space="preserve"> </w:t>
      </w:r>
      <w:r>
        <w:t>it even be consciously shaped by participants, and efficiency and optimality</w:t>
      </w:r>
      <w:r>
        <w:rPr>
          <w:spacing w:val="40"/>
        </w:rPr>
        <w:t xml:space="preserve"> </w:t>
      </w:r>
      <w:r>
        <w:t>may be of little moment. What counts is robustness, the survivability of mutual social arrangement under manipulations and impacts typical of that sociotechnical context. Interven</w:t>
      </w:r>
      <w:r>
        <w:t>tion itself is constrained by viability of alter­ native forms.</w:t>
      </w:r>
    </w:p>
    <w:p w:rsidR="00C550D4" w:rsidRDefault="00E476FC">
      <w:pPr>
        <w:pStyle w:val="BodyText"/>
        <w:spacing w:line="256" w:lineRule="auto"/>
        <w:ind w:left="236" w:right="169" w:firstLine="204"/>
      </w:pPr>
      <w:r>
        <w:t>Rather than pure competition contexts (the</w:t>
      </w:r>
      <w:r>
        <w:rPr>
          <w:spacing w:val="-1"/>
        </w:rPr>
        <w:t xml:space="preserve"> </w:t>
      </w:r>
      <w:r>
        <w:t>line</w:t>
      </w:r>
      <w:r>
        <w:rPr>
          <w:spacing w:val="-1"/>
        </w:rPr>
        <w:t xml:space="preserve"> </w:t>
      </w:r>
      <w:r>
        <w:t xml:space="preserve">segments indicated by </w:t>
      </w:r>
      <w:r>
        <w:rPr>
          <w:i/>
        </w:rPr>
        <w:t xml:space="preserve">p.c. </w:t>
      </w:r>
      <w:r>
        <w:t>in the market planes of figures 7.2 and 5.1) being the furthest from usurpa­ tion by hierarchies,</w:t>
      </w:r>
      <w:r>
        <w:rPr>
          <w:spacing w:val="40"/>
        </w:rPr>
        <w:t xml:space="preserve"> </w:t>
      </w:r>
      <w:r>
        <w:t>they may instead su</w:t>
      </w:r>
      <w:r>
        <w:t>stain hierarchies</w:t>
      </w:r>
      <w:r>
        <w:rPr>
          <w:spacing w:val="40"/>
        </w:rPr>
        <w:t xml:space="preserve"> </w:t>
      </w:r>
      <w:r>
        <w:t>more commonly than other regions of market space. At least</w:t>
      </w:r>
      <w:r>
        <w:rPr>
          <w:spacing w:val="26"/>
        </w:rPr>
        <w:t xml:space="preserve"> </w:t>
      </w:r>
      <w:r>
        <w:t>that seems to be the case when</w:t>
      </w:r>
      <w:r>
        <w:rPr>
          <w:spacing w:val="40"/>
        </w:rPr>
        <w:t xml:space="preserve"> </w:t>
      </w:r>
      <w:r>
        <w:t>the market orientation is upstream (fig. 9.2).</w:t>
      </w:r>
    </w:p>
    <w:p w:rsidR="00C550D4" w:rsidRDefault="00C550D4">
      <w:pPr>
        <w:spacing w:line="256" w:lineRule="auto"/>
        <w:sectPr w:rsidR="00C550D4">
          <w:pgSz w:w="8850" w:h="13270"/>
          <w:pgMar w:top="1340" w:right="1120" w:bottom="280" w:left="1060" w:header="1150" w:footer="0" w:gutter="0"/>
          <w:cols w:space="720"/>
        </w:sectPr>
      </w:pPr>
    </w:p>
    <w:p w:rsidR="00C550D4" w:rsidRDefault="00E476FC">
      <w:pPr>
        <w:pStyle w:val="BodyText"/>
        <w:spacing w:before="132" w:line="256" w:lineRule="auto"/>
        <w:ind w:left="250" w:right="159" w:firstLine="210"/>
      </w:pPr>
      <w:bookmarkStart w:id="230" w:name="_bookmark204"/>
      <w:bookmarkEnd w:id="230"/>
      <w:r>
        <w:lastRenderedPageBreak/>
        <w:t>Consider a</w:t>
      </w:r>
      <w:r>
        <w:rPr>
          <w:spacing w:val="-7"/>
        </w:rPr>
        <w:t xml:space="preserve"> </w:t>
      </w:r>
      <w:r>
        <w:t>set</w:t>
      </w:r>
      <w:r>
        <w:rPr>
          <w:spacing w:val="-1"/>
        </w:rPr>
        <w:t xml:space="preserve"> </w:t>
      </w:r>
      <w:r>
        <w:t>of producers that</w:t>
      </w:r>
      <w:r>
        <w:rPr>
          <w:spacing w:val="-4"/>
        </w:rPr>
        <w:t xml:space="preserve"> </w:t>
      </w:r>
      <w:r>
        <w:t>is</w:t>
      </w:r>
      <w:r>
        <w:rPr>
          <w:spacing w:val="-11"/>
        </w:rPr>
        <w:t xml:space="preserve"> </w:t>
      </w:r>
      <w:r>
        <w:t>especially</w:t>
      </w:r>
      <w:r>
        <w:rPr>
          <w:spacing w:val="-2"/>
        </w:rPr>
        <w:t xml:space="preserve"> </w:t>
      </w:r>
      <w:r>
        <w:t>eligible to</w:t>
      </w:r>
      <w:r>
        <w:rPr>
          <w:spacing w:val="-11"/>
        </w:rPr>
        <w:t xml:space="preserve"> </w:t>
      </w:r>
      <w:r>
        <w:t>emerge</w:t>
      </w:r>
      <w:r>
        <w:rPr>
          <w:spacing w:val="-1"/>
        </w:rPr>
        <w:t xml:space="preserve"> </w:t>
      </w:r>
      <w:r>
        <w:t>as</w:t>
      </w:r>
      <w:r>
        <w:rPr>
          <w:spacing w:val="-10"/>
        </w:rPr>
        <w:t xml:space="preserve"> </w:t>
      </w:r>
      <w:r>
        <w:t>a</w:t>
      </w:r>
      <w:r>
        <w:rPr>
          <w:spacing w:val="-1"/>
        </w:rPr>
        <w:t xml:space="preserve"> </w:t>
      </w:r>
      <w:r>
        <w:t>market becau</w:t>
      </w:r>
      <w:r>
        <w:t xml:space="preserve">se they are structurally equivalent in their continuing networks, as dis­ cussed earlier (and see Burt 1987). The </w:t>
      </w:r>
      <w:r>
        <w:rPr>
          <w:rFonts w:ascii="Arial" w:hAnsi="Arial"/>
          <w:i/>
          <w:sz w:val="18"/>
        </w:rPr>
        <w:t xml:space="preserve">W(y) </w:t>
      </w:r>
      <w:r>
        <w:t>model suggests that when for some reason-either general, like inflation, or local, like a supplier bot­</w:t>
      </w:r>
      <w:r>
        <w:rPr>
          <w:spacing w:val="40"/>
        </w:rPr>
        <w:t xml:space="preserve"> </w:t>
      </w:r>
      <w:r>
        <w:t>tleneck-its chief dangers seem up</w:t>
      </w:r>
      <w:r>
        <w:t>stream, then this set is oriented upstream. And then it is</w:t>
      </w:r>
      <w:r>
        <w:rPr>
          <w:spacing w:val="-11"/>
        </w:rPr>
        <w:t xml:space="preserve"> </w:t>
      </w:r>
      <w:r>
        <w:t>exactly when they are least differentiated</w:t>
      </w:r>
      <w:r>
        <w:rPr>
          <w:spacing w:val="-5"/>
        </w:rPr>
        <w:t xml:space="preserve"> </w:t>
      </w:r>
      <w:r>
        <w:t>in quality spread that emergence among them of hierarchies is the</w:t>
      </w:r>
      <w:r>
        <w:rPr>
          <w:spacing w:val="-4"/>
        </w:rPr>
        <w:t xml:space="preserve"> </w:t>
      </w:r>
      <w:r>
        <w:t>likeliest rather than</w:t>
      </w:r>
      <w:r>
        <w:rPr>
          <w:spacing w:val="-5"/>
        </w:rPr>
        <w:t xml:space="preserve"> </w:t>
      </w:r>
      <w:r>
        <w:t>some</w:t>
      </w:r>
      <w:r>
        <w:rPr>
          <w:spacing w:val="-3"/>
        </w:rPr>
        <w:t xml:space="preserve"> </w:t>
      </w:r>
      <w:r>
        <w:t>sort of pure competition. Instead of keeping an upstream mark</w:t>
      </w:r>
      <w:r>
        <w:t>et, against likely un­ raveling interventions, the undifferentiated set of producers will tend to co­ alesce as, or be</w:t>
      </w:r>
      <w:r>
        <w:rPr>
          <w:spacing w:val="-4"/>
        </w:rPr>
        <w:t xml:space="preserve"> </w:t>
      </w:r>
      <w:r>
        <w:t>seized in, a hierarchy. The mastery of a putting-out factor or merchant is extended</w:t>
      </w:r>
      <w:r>
        <w:rPr>
          <w:spacing w:val="40"/>
        </w:rPr>
        <w:t xml:space="preserve"> </w:t>
      </w:r>
      <w:r>
        <w:t>rather</w:t>
      </w:r>
      <w:r>
        <w:rPr>
          <w:spacing w:val="40"/>
        </w:rPr>
        <w:t xml:space="preserve"> </w:t>
      </w:r>
      <w:r>
        <w:t>than being replaced by a market</w:t>
      </w:r>
      <w:r>
        <w:rPr>
          <w:spacing w:val="39"/>
        </w:rPr>
        <w:t xml:space="preserve"> </w:t>
      </w:r>
      <w:r>
        <w:t>form.</w:t>
      </w:r>
    </w:p>
    <w:p w:rsidR="00C550D4" w:rsidRDefault="00C550D4">
      <w:pPr>
        <w:pStyle w:val="BodyText"/>
        <w:spacing w:before="90"/>
        <w:jc w:val="left"/>
      </w:pPr>
    </w:p>
    <w:p w:rsidR="00C550D4" w:rsidRDefault="00E476FC">
      <w:pPr>
        <w:spacing w:before="1"/>
        <w:ind w:left="2583"/>
        <w:jc w:val="both"/>
        <w:rPr>
          <w:i/>
          <w:sz w:val="24"/>
        </w:rPr>
      </w:pPr>
      <w:r>
        <w:rPr>
          <w:i/>
          <w:w w:val="85"/>
          <w:sz w:val="24"/>
        </w:rPr>
        <w:t>Possible</w:t>
      </w:r>
      <w:r>
        <w:rPr>
          <w:i/>
          <w:spacing w:val="9"/>
          <w:sz w:val="24"/>
        </w:rPr>
        <w:t xml:space="preserve"> </w:t>
      </w:r>
      <w:r>
        <w:rPr>
          <w:i/>
          <w:spacing w:val="-2"/>
          <w:w w:val="95"/>
          <w:sz w:val="24"/>
        </w:rPr>
        <w:t>Examples</w:t>
      </w:r>
    </w:p>
    <w:p w:rsidR="00C550D4" w:rsidRDefault="00E476FC">
      <w:pPr>
        <w:pStyle w:val="BodyText"/>
        <w:spacing w:before="126" w:line="254" w:lineRule="auto"/>
        <w:ind w:left="251" w:right="153" w:firstLine="7"/>
      </w:pPr>
      <w:r>
        <w:t>One example</w:t>
      </w:r>
      <w:r>
        <w:rPr>
          <w:spacing w:val="22"/>
        </w:rPr>
        <w:t xml:space="preserve"> </w:t>
      </w:r>
      <w:r>
        <w:t>could</w:t>
      </w:r>
      <w:r>
        <w:rPr>
          <w:spacing w:val="20"/>
        </w:rPr>
        <w:t xml:space="preserve"> </w:t>
      </w:r>
      <w:r>
        <w:t>be when cement</w:t>
      </w:r>
      <w:r>
        <w:rPr>
          <w:spacing w:val="33"/>
        </w:rPr>
        <w:t xml:space="preserve"> </w:t>
      </w:r>
      <w:r>
        <w:t>plants in a region,</w:t>
      </w:r>
      <w:r>
        <w:rPr>
          <w:spacing w:val="20"/>
        </w:rPr>
        <w:t xml:space="preserve"> </w:t>
      </w:r>
      <w:r>
        <w:t>faced with inflation or government imposition, shift into some basing-point formula of pricing</w:t>
      </w:r>
      <w:r>
        <w:rPr>
          <w:spacing w:val="40"/>
        </w:rPr>
        <w:t xml:space="preserve"> </w:t>
      </w:r>
      <w:r>
        <w:t>that in effect turns them into divisions within one firm (e.g., Scherer 1970, 262-72). Basing-point</w:t>
      </w:r>
      <w:r>
        <w:rPr>
          <w:spacing w:val="40"/>
        </w:rPr>
        <w:t xml:space="preserve"> </w:t>
      </w:r>
      <w:r>
        <w:t xml:space="preserve">pricing can be seen as the freezing of a </w:t>
      </w:r>
      <w:r>
        <w:rPr>
          <w:rFonts w:ascii="Arial"/>
          <w:i/>
          <w:sz w:val="18"/>
        </w:rPr>
        <w:t xml:space="preserve">W(y) </w:t>
      </w:r>
      <w:r>
        <w:t xml:space="preserve">market into a hierarchical organization. The monopsony analysis of chapter 5 is </w:t>
      </w:r>
      <w:r>
        <w:rPr>
          <w:spacing w:val="-2"/>
        </w:rPr>
        <w:t>similar.</w:t>
      </w:r>
    </w:p>
    <w:p w:rsidR="00C550D4" w:rsidRDefault="00E476FC">
      <w:pPr>
        <w:pStyle w:val="BodyText"/>
        <w:spacing w:line="252" w:lineRule="auto"/>
        <w:ind w:left="246" w:right="159" w:firstLine="205"/>
        <w:rPr>
          <w:sz w:val="10"/>
        </w:rPr>
      </w:pPr>
      <w:r>
        <w:t>A</w:t>
      </w:r>
      <w:r>
        <w:rPr>
          <w:spacing w:val="-13"/>
        </w:rPr>
        <w:t xml:space="preserve"> </w:t>
      </w:r>
      <w:r>
        <w:t>second example migh</w:t>
      </w:r>
      <w:r>
        <w:t>t be</w:t>
      </w:r>
      <w:r>
        <w:rPr>
          <w:spacing w:val="-6"/>
        </w:rPr>
        <w:t xml:space="preserve"> </w:t>
      </w:r>
      <w:r>
        <w:t>Bill</w:t>
      </w:r>
      <w:r>
        <w:rPr>
          <w:spacing w:val="-2"/>
        </w:rPr>
        <w:t xml:space="preserve"> </w:t>
      </w:r>
      <w:r>
        <w:t>Gates</w:t>
      </w:r>
      <w:r>
        <w:rPr>
          <w:spacing w:val="-4"/>
        </w:rPr>
        <w:t xml:space="preserve"> </w:t>
      </w:r>
      <w:r>
        <w:t>and</w:t>
      </w:r>
      <w:r>
        <w:rPr>
          <w:spacing w:val="-3"/>
        </w:rPr>
        <w:t xml:space="preserve"> </w:t>
      </w:r>
      <w:r>
        <w:t>Microsoft. They have</w:t>
      </w:r>
      <w:r>
        <w:rPr>
          <w:spacing w:val="-2"/>
        </w:rPr>
        <w:t xml:space="preserve"> </w:t>
      </w:r>
      <w:r>
        <w:t>been</w:t>
      </w:r>
      <w:r>
        <w:rPr>
          <w:spacing w:val="-6"/>
        </w:rPr>
        <w:t xml:space="preserve"> </w:t>
      </w:r>
      <w:r>
        <w:t>very successful with a new technology situation that has sociotechnical contexts remote from pure competition. But the situation that they were facing, of packaging computer programming, had some unusual proper</w:t>
      </w:r>
      <w:r>
        <w:t>ties. In particu­ lar, they could merchandise predictably any package that proved reliable to users. Their controlling problems, and thus their orientation, arguably, were upstream. And although highly differentiated in their own eyes, would-be programmers</w:t>
      </w:r>
      <w:r>
        <w:t xml:space="preserve"> were difficult to discriminate reliably, either for Gates or for buyers. One wonders if Microsoft is not best thought of as "the" (almost single) hierarchy into which a nascent upstream market for programming packages</w:t>
      </w:r>
      <w:r>
        <w:rPr>
          <w:spacing w:val="26"/>
        </w:rPr>
        <w:t xml:space="preserve"> </w:t>
      </w:r>
      <w:r>
        <w:t>came so near</w:t>
      </w:r>
      <w:r>
        <w:rPr>
          <w:spacing w:val="24"/>
        </w:rPr>
        <w:t xml:space="preserve"> </w:t>
      </w:r>
      <w:r>
        <w:t>pure</w:t>
      </w:r>
      <w:r>
        <w:rPr>
          <w:spacing w:val="21"/>
        </w:rPr>
        <w:t xml:space="preserve"> </w:t>
      </w:r>
      <w:r>
        <w:t>competition</w:t>
      </w:r>
      <w:r>
        <w:rPr>
          <w:spacing w:val="24"/>
        </w:rPr>
        <w:t xml:space="preserve"> </w:t>
      </w:r>
      <w:r>
        <w:t>as to b</w:t>
      </w:r>
      <w:r>
        <w:t>e</w:t>
      </w:r>
      <w:r>
        <w:rPr>
          <w:spacing w:val="20"/>
        </w:rPr>
        <w:t xml:space="preserve"> </w:t>
      </w:r>
      <w:r>
        <w:t>unable</w:t>
      </w:r>
      <w:r>
        <w:rPr>
          <w:spacing w:val="23"/>
        </w:rPr>
        <w:t xml:space="preserve"> </w:t>
      </w:r>
      <w:r>
        <w:t>to</w:t>
      </w:r>
      <w:r>
        <w:rPr>
          <w:spacing w:val="21"/>
        </w:rPr>
        <w:t xml:space="preserve"> </w:t>
      </w:r>
      <w:r>
        <w:t>reproduce</w:t>
      </w:r>
      <w:r>
        <w:rPr>
          <w:spacing w:val="23"/>
        </w:rPr>
        <w:t xml:space="preserve"> </w:t>
      </w:r>
      <w:r>
        <w:t>itself as a sustained social form. Perhaps a similar argument could be made about other famous examples of dramatic centralization of emerging industries,</w:t>
      </w:r>
      <w:r>
        <w:rPr>
          <w:spacing w:val="40"/>
        </w:rPr>
        <w:t xml:space="preserve"> </w:t>
      </w:r>
      <w:r>
        <w:t>such as Rockefeller's</w:t>
      </w:r>
      <w:r>
        <w:rPr>
          <w:spacing w:val="33"/>
        </w:rPr>
        <w:t xml:space="preserve"> </w:t>
      </w:r>
      <w:r>
        <w:t>of oil in the Midwest</w:t>
      </w:r>
      <w:r>
        <w:rPr>
          <w:spacing w:val="29"/>
        </w:rPr>
        <w:t xml:space="preserve"> </w:t>
      </w:r>
      <w:r>
        <w:t>in the nineteenth</w:t>
      </w:r>
      <w:r>
        <w:rPr>
          <w:spacing w:val="32"/>
        </w:rPr>
        <w:t xml:space="preserve"> </w:t>
      </w:r>
      <w:r>
        <w:t>century.</w:t>
      </w:r>
      <w:r>
        <w:rPr>
          <w:position w:val="4"/>
          <w:sz w:val="10"/>
        </w:rPr>
        <w:t>11</w:t>
      </w:r>
    </w:p>
    <w:p w:rsidR="00C550D4" w:rsidRDefault="00E476FC">
      <w:pPr>
        <w:pStyle w:val="BodyText"/>
        <w:spacing w:before="3" w:line="254" w:lineRule="auto"/>
        <w:ind w:left="249" w:right="159" w:firstLine="209"/>
        <w:rPr>
          <w:sz w:val="10"/>
        </w:rPr>
      </w:pPr>
      <w:r>
        <w:t>Instea</w:t>
      </w:r>
      <w:r>
        <w:t>d of resorting to conspiracy or imperialist theories of how some putting-out situations led to competitive markets while from others emerge authoritative organizations, we can apply a</w:t>
      </w:r>
      <w:r>
        <w:rPr>
          <w:spacing w:val="-2"/>
        </w:rPr>
        <w:t xml:space="preserve"> </w:t>
      </w:r>
      <w:r>
        <w:t>stochastic theory for outcomes of maneuvers in network context for given</w:t>
      </w:r>
      <w:r>
        <w:t xml:space="preserve"> industrial equipment, as called for recently by Waechter (1999). In addition to spelling out the process, one</w:t>
      </w:r>
      <w:r>
        <w:rPr>
          <w:spacing w:val="40"/>
        </w:rPr>
        <w:t xml:space="preserve"> </w:t>
      </w:r>
      <w:r>
        <w:t>needs to bring in explicit models of formal organizations as the alternative frame to market outcomes. Leads from natural science can provide onl</w:t>
      </w:r>
      <w:r>
        <w:t>y par­ tial guidance.</w:t>
      </w:r>
      <w:r>
        <w:rPr>
          <w:position w:val="4"/>
          <w:sz w:val="10"/>
        </w:rPr>
        <w:t>12</w:t>
      </w:r>
    </w:p>
    <w:p w:rsidR="00C550D4" w:rsidRDefault="00C550D4">
      <w:pPr>
        <w:spacing w:line="254" w:lineRule="auto"/>
        <w:rPr>
          <w:sz w:val="10"/>
        </w:rPr>
        <w:sectPr w:rsidR="00C550D4">
          <w:pgSz w:w="8850" w:h="13270"/>
          <w:pgMar w:top="1340" w:right="1120" w:bottom="280" w:left="1060" w:header="1160" w:footer="0" w:gutter="0"/>
          <w:cols w:space="720"/>
        </w:sectPr>
      </w:pPr>
    </w:p>
    <w:p w:rsidR="00C550D4" w:rsidRDefault="00C550D4">
      <w:pPr>
        <w:pStyle w:val="BodyText"/>
        <w:spacing w:before="169" w:after="1"/>
        <w:jc w:val="left"/>
      </w:pPr>
    </w:p>
    <w:p w:rsidR="00C550D4" w:rsidRDefault="00E476FC">
      <w:pPr>
        <w:pStyle w:val="BodyText"/>
        <w:ind w:left="2591"/>
        <w:jc w:val="left"/>
      </w:pPr>
      <w:r>
        <w:rPr>
          <w:noProof/>
          <w:lang w:val="de-DE" w:eastAsia="de-DE"/>
        </w:rPr>
        <w:drawing>
          <wp:inline distT="0" distB="0" distL="0" distR="0">
            <wp:extent cx="1036694" cy="635507"/>
            <wp:effectExtent l="0" t="0" r="0" b="0"/>
            <wp:docPr id="417" name="Image 4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7" name="Image 417"/>
                    <pic:cNvPicPr/>
                  </pic:nvPicPr>
                  <pic:blipFill>
                    <a:blip r:embed="rId186" cstate="print"/>
                    <a:stretch>
                      <a:fillRect/>
                    </a:stretch>
                  </pic:blipFill>
                  <pic:spPr>
                    <a:xfrm>
                      <a:off x="0" y="0"/>
                      <a:ext cx="1036694" cy="635507"/>
                    </a:xfrm>
                    <a:prstGeom prst="rect">
                      <a:avLst/>
                    </a:prstGeom>
                  </pic:spPr>
                </pic:pic>
              </a:graphicData>
            </a:graphic>
          </wp:inline>
        </w:drawing>
      </w:r>
    </w:p>
    <w:p w:rsidR="00C550D4" w:rsidRDefault="00C550D4">
      <w:pPr>
        <w:pStyle w:val="BodyText"/>
        <w:jc w:val="left"/>
        <w:rPr>
          <w:sz w:val="30"/>
        </w:rPr>
      </w:pPr>
    </w:p>
    <w:p w:rsidR="00C550D4" w:rsidRDefault="00C550D4">
      <w:pPr>
        <w:pStyle w:val="BodyText"/>
        <w:spacing w:before="243"/>
        <w:jc w:val="left"/>
        <w:rPr>
          <w:sz w:val="30"/>
        </w:rPr>
      </w:pPr>
    </w:p>
    <w:p w:rsidR="00C550D4" w:rsidRDefault="00E476FC">
      <w:pPr>
        <w:pStyle w:val="Heading7"/>
        <w:ind w:left="144"/>
        <w:jc w:val="center"/>
      </w:pPr>
      <w:bookmarkStart w:id="231" w:name="PART_FOUR:_Markets_and_Firms_over_Time"/>
      <w:bookmarkStart w:id="232" w:name="_bookmark205"/>
      <w:bookmarkEnd w:id="231"/>
      <w:bookmarkEnd w:id="232"/>
      <w:r>
        <w:t>Markets</w:t>
      </w:r>
      <w:r>
        <w:rPr>
          <w:spacing w:val="36"/>
        </w:rPr>
        <w:t xml:space="preserve"> </w:t>
      </w:r>
      <w:r>
        <w:t>and</w:t>
      </w:r>
      <w:r>
        <w:rPr>
          <w:spacing w:val="28"/>
        </w:rPr>
        <w:t xml:space="preserve"> </w:t>
      </w:r>
      <w:r>
        <w:t>Firms</w:t>
      </w:r>
      <w:r>
        <w:rPr>
          <w:spacing w:val="36"/>
        </w:rPr>
        <w:t xml:space="preserve"> </w:t>
      </w:r>
      <w:r>
        <w:t>over</w:t>
      </w:r>
      <w:r>
        <w:rPr>
          <w:spacing w:val="26"/>
        </w:rPr>
        <w:t xml:space="preserve"> </w:t>
      </w:r>
      <w:r>
        <w:rPr>
          <w:spacing w:val="-4"/>
        </w:rPr>
        <w:t>Time</w:t>
      </w:r>
    </w:p>
    <w:p w:rsidR="00C550D4" w:rsidRDefault="00E476FC">
      <w:pPr>
        <w:pStyle w:val="BodyText"/>
        <w:spacing w:before="234" w:line="297" w:lineRule="auto"/>
        <w:ind w:left="1000" w:right="848" w:hanging="1"/>
      </w:pPr>
      <w:r>
        <w:t>An over-time perspective will now supplement the equi­ librium perspective</w:t>
      </w:r>
      <w:r>
        <w:rPr>
          <w:spacing w:val="40"/>
        </w:rPr>
        <w:t xml:space="preserve"> </w:t>
      </w:r>
      <w:r>
        <w:t>that dominates the preceding chap­</w:t>
      </w:r>
      <w:r>
        <w:rPr>
          <w:spacing w:val="40"/>
        </w:rPr>
        <w:t xml:space="preserve"> </w:t>
      </w:r>
      <w:r>
        <w:t>ters.</w:t>
      </w:r>
      <w:r>
        <w:rPr>
          <w:spacing w:val="40"/>
        </w:rPr>
        <w:t xml:space="preserve"> </w:t>
      </w:r>
      <w:r>
        <w:t>These</w:t>
      </w:r>
      <w:r>
        <w:rPr>
          <w:spacing w:val="40"/>
        </w:rPr>
        <w:t xml:space="preserve"> </w:t>
      </w:r>
      <w:r>
        <w:t>final</w:t>
      </w:r>
      <w:r>
        <w:rPr>
          <w:spacing w:val="40"/>
        </w:rPr>
        <w:t xml:space="preserve"> </w:t>
      </w:r>
      <w:r>
        <w:t>chapters</w:t>
      </w:r>
      <w:r>
        <w:rPr>
          <w:spacing w:val="40"/>
        </w:rPr>
        <w:t xml:space="preserve"> </w:t>
      </w:r>
      <w:r>
        <w:t>bring</w:t>
      </w:r>
      <w:r>
        <w:rPr>
          <w:spacing w:val="40"/>
        </w:rPr>
        <w:t xml:space="preserve"> </w:t>
      </w:r>
      <w:r>
        <w:t>a</w:t>
      </w:r>
      <w:r>
        <w:rPr>
          <w:spacing w:val="40"/>
        </w:rPr>
        <w:t xml:space="preserve"> </w:t>
      </w:r>
      <w:r>
        <w:t>change</w:t>
      </w:r>
      <w:r>
        <w:rPr>
          <w:spacing w:val="40"/>
        </w:rPr>
        <w:t xml:space="preserve"> </w:t>
      </w:r>
      <w:r>
        <w:t>in</w:t>
      </w:r>
      <w:r>
        <w:rPr>
          <w:spacing w:val="40"/>
        </w:rPr>
        <w:t xml:space="preserve"> </w:t>
      </w:r>
      <w:r>
        <w:t>emphasis from cross-sectional toward historical. Strategic perspec­ tives are given as much attention as analytic perspectives were earlier.</w:t>
      </w:r>
    </w:p>
    <w:p w:rsidR="00C550D4" w:rsidRDefault="00E476FC">
      <w:pPr>
        <w:pStyle w:val="BodyText"/>
        <w:spacing w:line="295" w:lineRule="auto"/>
        <w:ind w:left="1005" w:right="848" w:firstLine="205"/>
      </w:pPr>
      <w:r>
        <w:t>Chapter 12 brings in external influences such as financ­ ing,</w:t>
      </w:r>
      <w:r>
        <w:rPr>
          <w:spacing w:val="-1"/>
        </w:rPr>
        <w:t xml:space="preserve"> </w:t>
      </w:r>
      <w:r>
        <w:t>as</w:t>
      </w:r>
      <w:r>
        <w:rPr>
          <w:spacing w:val="-3"/>
        </w:rPr>
        <w:t xml:space="preserve"> </w:t>
      </w:r>
      <w:r>
        <w:t>well as</w:t>
      </w:r>
      <w:r>
        <w:rPr>
          <w:spacing w:val="-8"/>
        </w:rPr>
        <w:t xml:space="preserve"> </w:t>
      </w:r>
      <w:r>
        <w:t>longer periods. It examines a further leve</w:t>
      </w:r>
      <w:r>
        <w:t xml:space="preserve">l of market competition involving networks of financial accu­ mulation across compound firms, multidivisonal firms. It sketches several ways to apply the </w:t>
      </w:r>
      <w:r>
        <w:rPr>
          <w:rFonts w:ascii="Arial" w:hAnsi="Arial"/>
          <w:i/>
          <w:sz w:val="18"/>
        </w:rPr>
        <w:t xml:space="preserve">W(y) </w:t>
      </w:r>
      <w:r>
        <w:t>model to invest­ ment flows.</w:t>
      </w:r>
    </w:p>
    <w:p w:rsidR="00C550D4" w:rsidRDefault="00E476FC">
      <w:pPr>
        <w:pStyle w:val="BodyText"/>
        <w:spacing w:before="2" w:line="290" w:lineRule="auto"/>
        <w:ind w:left="1007" w:right="842" w:firstLine="203"/>
      </w:pPr>
      <w:r>
        <w:t>Chapter 13 looks to the trajectories of markets, chapter</w:t>
      </w:r>
      <w:r>
        <w:rPr>
          <w:spacing w:val="40"/>
        </w:rPr>
        <w:t xml:space="preserve"> </w:t>
      </w:r>
      <w:r>
        <w:t>14 pauses to sketch alternative diagnoses, and chapter 15 turns to evolution of the accompanying</w:t>
      </w:r>
      <w:r>
        <w:rPr>
          <w:spacing w:val="38"/>
        </w:rPr>
        <w:t xml:space="preserve"> </w:t>
      </w:r>
      <w:r>
        <w:t>business cultures.</w:t>
      </w:r>
    </w:p>
    <w:p w:rsidR="00C550D4" w:rsidRDefault="00C550D4">
      <w:pPr>
        <w:spacing w:line="290" w:lineRule="auto"/>
        <w:sectPr w:rsidR="00C550D4">
          <w:headerReference w:type="default" r:id="rId187"/>
          <w:pgSz w:w="8850" w:h="13270"/>
          <w:pgMar w:top="1500" w:right="1120" w:bottom="280" w:left="1060" w:header="0" w:footer="0" w:gutter="0"/>
          <w:cols w:space="720"/>
        </w:sectPr>
      </w:pPr>
    </w:p>
    <w:p w:rsidR="00C550D4" w:rsidRDefault="00E476FC">
      <w:pPr>
        <w:pStyle w:val="BodyText"/>
        <w:spacing w:before="4"/>
        <w:jc w:val="left"/>
        <w:rPr>
          <w:sz w:val="17"/>
        </w:rPr>
      </w:pPr>
      <w:r>
        <w:rPr>
          <w:noProof/>
          <w:lang w:val="de-DE" w:eastAsia="de-DE"/>
        </w:rPr>
        <w:lastRenderedPageBreak/>
        <w:drawing>
          <wp:anchor distT="0" distB="0" distL="0" distR="0" simplePos="0" relativeHeight="15797248" behindDoc="0" locked="0" layoutInCell="1" allowOverlap="1">
            <wp:simplePos x="0" y="0"/>
            <wp:positionH relativeFrom="page">
              <wp:posOffset>0</wp:posOffset>
            </wp:positionH>
            <wp:positionV relativeFrom="page">
              <wp:posOffset>0</wp:posOffset>
            </wp:positionV>
            <wp:extent cx="5614415" cy="8421623"/>
            <wp:effectExtent l="0" t="0" r="0" b="0"/>
            <wp:wrapNone/>
            <wp:docPr id="418" name="Image 4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8" name="Image 418"/>
                    <pic:cNvPicPr/>
                  </pic:nvPicPr>
                  <pic:blipFill>
                    <a:blip r:embed="rId14" cstate="print"/>
                    <a:stretch>
                      <a:fillRect/>
                    </a:stretch>
                  </pic:blipFill>
                  <pic:spPr>
                    <a:xfrm>
                      <a:off x="0" y="0"/>
                      <a:ext cx="5614415" cy="8421623"/>
                    </a:xfrm>
                    <a:prstGeom prst="rect">
                      <a:avLst/>
                    </a:prstGeom>
                  </pic:spPr>
                </pic:pic>
              </a:graphicData>
            </a:graphic>
          </wp:anchor>
        </w:drawing>
      </w:r>
    </w:p>
    <w:p w:rsidR="00C550D4" w:rsidRDefault="00C550D4">
      <w:pPr>
        <w:rPr>
          <w:sz w:val="17"/>
        </w:rPr>
        <w:sectPr w:rsidR="00C550D4">
          <w:headerReference w:type="even" r:id="rId188"/>
          <w:pgSz w:w="8850" w:h="13270"/>
          <w:pgMar w:top="1500" w:right="1120" w:bottom="280" w:left="1060" w:header="0" w:footer="0" w:gutter="0"/>
          <w:cols w:space="720"/>
        </w:sectPr>
      </w:pPr>
    </w:p>
    <w:p w:rsidR="00C550D4" w:rsidRDefault="00E476FC">
      <w:pPr>
        <w:spacing w:before="68"/>
        <w:ind w:left="50"/>
        <w:jc w:val="center"/>
        <w:rPr>
          <w:sz w:val="19"/>
        </w:rPr>
      </w:pPr>
      <w:bookmarkStart w:id="233" w:name="12._Investing_across_Markets"/>
      <w:bookmarkStart w:id="234" w:name="_bookmark206"/>
      <w:bookmarkEnd w:id="233"/>
      <w:bookmarkEnd w:id="234"/>
      <w:r>
        <w:rPr>
          <w:w w:val="125"/>
          <w:sz w:val="15"/>
        </w:rPr>
        <w:lastRenderedPageBreak/>
        <w:t>CHAPTER</w:t>
      </w:r>
      <w:r>
        <w:rPr>
          <w:spacing w:val="31"/>
          <w:w w:val="125"/>
          <w:sz w:val="15"/>
        </w:rPr>
        <w:t xml:space="preserve"> </w:t>
      </w:r>
      <w:r>
        <w:rPr>
          <w:spacing w:val="-7"/>
          <w:w w:val="125"/>
          <w:sz w:val="19"/>
        </w:rPr>
        <w:t>12</w:t>
      </w:r>
    </w:p>
    <w:p w:rsidR="00C550D4" w:rsidRDefault="00C550D4">
      <w:pPr>
        <w:pStyle w:val="BodyText"/>
        <w:spacing w:before="205"/>
        <w:jc w:val="left"/>
        <w:rPr>
          <w:sz w:val="29"/>
        </w:rPr>
      </w:pPr>
    </w:p>
    <w:p w:rsidR="00C550D4" w:rsidRDefault="00E476FC">
      <w:pPr>
        <w:ind w:left="1769"/>
        <w:rPr>
          <w:b/>
          <w:sz w:val="29"/>
        </w:rPr>
      </w:pPr>
      <w:r>
        <w:rPr>
          <w:b/>
          <w:sz w:val="29"/>
        </w:rPr>
        <w:t>Investing</w:t>
      </w:r>
      <w:r>
        <w:rPr>
          <w:b/>
          <w:spacing w:val="44"/>
          <w:sz w:val="29"/>
        </w:rPr>
        <w:t xml:space="preserve"> </w:t>
      </w:r>
      <w:r>
        <w:rPr>
          <w:b/>
          <w:sz w:val="29"/>
        </w:rPr>
        <w:t>across</w:t>
      </w:r>
      <w:r>
        <w:rPr>
          <w:b/>
          <w:spacing w:val="47"/>
          <w:sz w:val="29"/>
        </w:rPr>
        <w:t xml:space="preserve"> </w:t>
      </w:r>
      <w:r>
        <w:rPr>
          <w:b/>
          <w:spacing w:val="-2"/>
          <w:sz w:val="29"/>
        </w:rPr>
        <w:t>Markets</w:t>
      </w:r>
    </w:p>
    <w:p w:rsidR="00C550D4" w:rsidRDefault="00E476FC">
      <w:pPr>
        <w:pStyle w:val="Heading2"/>
        <w:spacing w:line="506" w:lineRule="exact"/>
        <w:ind w:left="243"/>
      </w:pPr>
      <w:r>
        <w:rPr>
          <w:spacing w:val="-10"/>
          <w:w w:val="80"/>
        </w:rPr>
        <w:t>C</w:t>
      </w:r>
    </w:p>
    <w:p w:rsidR="00C550D4" w:rsidRDefault="00E476FC">
      <w:pPr>
        <w:pStyle w:val="BodyText"/>
        <w:spacing w:line="256" w:lineRule="auto"/>
        <w:ind w:left="230" w:right="176" w:firstLine="27"/>
      </w:pPr>
      <w:r>
        <w:rPr>
          <w:b/>
        </w:rPr>
        <w:t xml:space="preserve">iltrict </w:t>
      </w:r>
      <w:r>
        <w:t>hierarchy and market profile are not the only forms of control of production flow, and these next chapters survey some of the others.</w:t>
      </w:r>
      <w:r>
        <w:rPr>
          <w:position w:val="4"/>
          <w:sz w:val="10"/>
        </w:rPr>
        <w:t>1</w:t>
      </w:r>
      <w:r>
        <w:rPr>
          <w:spacing w:val="40"/>
          <w:position w:val="4"/>
          <w:sz w:val="10"/>
        </w:rPr>
        <w:t xml:space="preserve"> </w:t>
      </w:r>
      <w:r>
        <w:t>One common devolution of market mechanism comes with the spinning out of chains of control-ties in contexts around bounda</w:t>
      </w:r>
      <w:r>
        <w:t>ries between markets and</w:t>
      </w:r>
      <w:r>
        <w:rPr>
          <w:spacing w:val="40"/>
        </w:rPr>
        <w:t xml:space="preserve"> </w:t>
      </w:r>
      <w:r>
        <w:t>their surrounding social context, as discussed in chapter 10. Such devolu­ tions</w:t>
      </w:r>
      <w:r>
        <w:rPr>
          <w:spacing w:val="27"/>
        </w:rPr>
        <w:t xml:space="preserve"> </w:t>
      </w:r>
      <w:r>
        <w:t>were</w:t>
      </w:r>
      <w:r>
        <w:rPr>
          <w:spacing w:val="29"/>
        </w:rPr>
        <w:t xml:space="preserve"> </w:t>
      </w:r>
      <w:r>
        <w:t>featured</w:t>
      </w:r>
      <w:r>
        <w:rPr>
          <w:spacing w:val="37"/>
        </w:rPr>
        <w:t xml:space="preserve"> </w:t>
      </w:r>
      <w:r>
        <w:t>in</w:t>
      </w:r>
      <w:r>
        <w:rPr>
          <w:spacing w:val="24"/>
        </w:rPr>
        <w:t xml:space="preserve"> </w:t>
      </w:r>
      <w:r>
        <w:t>chapters</w:t>
      </w:r>
      <w:r>
        <w:rPr>
          <w:spacing w:val="34"/>
        </w:rPr>
        <w:t xml:space="preserve"> </w:t>
      </w:r>
      <w:r>
        <w:t>4 and</w:t>
      </w:r>
      <w:r>
        <w:rPr>
          <w:spacing w:val="35"/>
        </w:rPr>
        <w:t xml:space="preserve"> </w:t>
      </w:r>
      <w:r>
        <w:t>5,</w:t>
      </w:r>
      <w:r>
        <w:rPr>
          <w:spacing w:val="28"/>
        </w:rPr>
        <w:t xml:space="preserve"> </w:t>
      </w:r>
      <w:r>
        <w:t>and</w:t>
      </w:r>
      <w:r>
        <w:rPr>
          <w:spacing w:val="32"/>
        </w:rPr>
        <w:t xml:space="preserve"> </w:t>
      </w:r>
      <w:r>
        <w:t>more</w:t>
      </w:r>
      <w:r>
        <w:rPr>
          <w:spacing w:val="26"/>
        </w:rPr>
        <w:t xml:space="preserve"> </w:t>
      </w:r>
      <w:r>
        <w:t>sophisticated</w:t>
      </w:r>
      <w:r>
        <w:rPr>
          <w:spacing w:val="40"/>
        </w:rPr>
        <w:t xml:space="preserve"> </w:t>
      </w:r>
      <w:r>
        <w:t>forms</w:t>
      </w:r>
      <w:r>
        <w:rPr>
          <w:spacing w:val="31"/>
        </w:rPr>
        <w:t xml:space="preserve"> </w:t>
      </w:r>
      <w:r>
        <w:t>are the topic of this chapter.</w:t>
      </w:r>
    </w:p>
    <w:p w:rsidR="00C550D4" w:rsidRDefault="00E476FC">
      <w:pPr>
        <w:pStyle w:val="BodyText"/>
        <w:spacing w:line="256" w:lineRule="auto"/>
        <w:ind w:left="227" w:right="174" w:firstLine="209"/>
      </w:pPr>
      <w:r>
        <w:t>Other competitive forms and processes that occur in pla</w:t>
      </w:r>
      <w:r>
        <w:t>ce of, and also as supplement to, production market mechanisms often are triggered by</w:t>
      </w:r>
      <w:r>
        <w:rPr>
          <w:spacing w:val="-1"/>
        </w:rPr>
        <w:t xml:space="preserve"> </w:t>
      </w:r>
      <w:r>
        <w:t>efforts</w:t>
      </w:r>
      <w:r>
        <w:rPr>
          <w:spacing w:val="40"/>
        </w:rPr>
        <w:t xml:space="preserve"> </w:t>
      </w:r>
      <w:r>
        <w:t xml:space="preserve">at change. We have already uncovered and pointed to some eruptions of agency, of entrepreneurship, from within role structures around quality or­ ders, which led </w:t>
      </w:r>
      <w:r>
        <w:t>to new competitive forms (chaps. 4, 5).</w:t>
      </w:r>
      <w:r>
        <w:rPr>
          <w:position w:val="4"/>
          <w:sz w:val="10"/>
        </w:rPr>
        <w:t>2</w:t>
      </w:r>
      <w:r>
        <w:rPr>
          <w:spacing w:val="40"/>
          <w:position w:val="4"/>
          <w:sz w:val="10"/>
        </w:rPr>
        <w:t xml:space="preserve"> </w:t>
      </w:r>
      <w:r>
        <w:t>But there are other effects from the larger field of production</w:t>
      </w:r>
      <w:r>
        <w:rPr>
          <w:spacing w:val="40"/>
        </w:rPr>
        <w:t xml:space="preserve"> </w:t>
      </w:r>
      <w:r>
        <w:t>markets and from outside</w:t>
      </w:r>
      <w:r>
        <w:rPr>
          <w:spacing w:val="40"/>
        </w:rPr>
        <w:t xml:space="preserve"> </w:t>
      </w:r>
      <w:r>
        <w:t>that field. The production market mechanism is subject to mobilizations and changes effected through whole</w:t>
      </w:r>
      <w:r>
        <w:rPr>
          <w:spacing w:val="-2"/>
        </w:rPr>
        <w:t xml:space="preserve"> </w:t>
      </w:r>
      <w:r>
        <w:t>institutions distin</w:t>
      </w:r>
      <w:r>
        <w:t>ct from those</w:t>
      </w:r>
      <w:r>
        <w:rPr>
          <w:spacing w:val="-2"/>
        </w:rPr>
        <w:t xml:space="preserve"> </w:t>
      </w:r>
      <w:r>
        <w:t xml:space="preserve">of production markets, notably via the financial system. This chapter begins to extend the preceding theory for production markets to further ranges of agency and </w:t>
      </w:r>
      <w:r>
        <w:rPr>
          <w:spacing w:val="-2"/>
        </w:rPr>
        <w:t>scope.</w:t>
      </w:r>
    </w:p>
    <w:p w:rsidR="00C550D4" w:rsidRDefault="00E476FC">
      <w:pPr>
        <w:pStyle w:val="BodyText"/>
        <w:spacing w:line="213" w:lineRule="exact"/>
        <w:ind w:left="441"/>
      </w:pPr>
      <w:r>
        <w:t>Guild</w:t>
      </w:r>
      <w:r>
        <w:rPr>
          <w:spacing w:val="23"/>
        </w:rPr>
        <w:t xml:space="preserve"> </w:t>
      </w:r>
      <w:r>
        <w:t>and</w:t>
      </w:r>
      <w:r>
        <w:rPr>
          <w:spacing w:val="21"/>
        </w:rPr>
        <w:t xml:space="preserve"> </w:t>
      </w:r>
      <w:r>
        <w:t>monopsony</w:t>
      </w:r>
      <w:r>
        <w:rPr>
          <w:spacing w:val="25"/>
        </w:rPr>
        <w:t xml:space="preserve"> </w:t>
      </w:r>
      <w:r>
        <w:t>forms</w:t>
      </w:r>
      <w:r>
        <w:rPr>
          <w:spacing w:val="24"/>
        </w:rPr>
        <w:t xml:space="preserve"> </w:t>
      </w:r>
      <w:r>
        <w:t>are</w:t>
      </w:r>
      <w:r>
        <w:rPr>
          <w:spacing w:val="11"/>
        </w:rPr>
        <w:t xml:space="preserve"> </w:t>
      </w:r>
      <w:r>
        <w:t>seen</w:t>
      </w:r>
      <w:r>
        <w:rPr>
          <w:spacing w:val="26"/>
        </w:rPr>
        <w:t xml:space="preserve"> </w:t>
      </w:r>
      <w:r>
        <w:t>(from</w:t>
      </w:r>
      <w:r>
        <w:rPr>
          <w:spacing w:val="34"/>
        </w:rPr>
        <w:t xml:space="preserve"> </w:t>
      </w:r>
      <w:r>
        <w:t>those</w:t>
      </w:r>
      <w:r>
        <w:rPr>
          <w:spacing w:val="16"/>
        </w:rPr>
        <w:t xml:space="preserve"> </w:t>
      </w:r>
      <w:r>
        <w:t>sections</w:t>
      </w:r>
      <w:r>
        <w:rPr>
          <w:spacing w:val="28"/>
        </w:rPr>
        <w:t xml:space="preserve"> </w:t>
      </w:r>
      <w:r>
        <w:t>of</w:t>
      </w:r>
      <w:r>
        <w:rPr>
          <w:spacing w:val="23"/>
        </w:rPr>
        <w:t xml:space="preserve"> </w:t>
      </w:r>
      <w:r>
        <w:t>chapters</w:t>
      </w:r>
      <w:r>
        <w:rPr>
          <w:spacing w:val="22"/>
        </w:rPr>
        <w:t xml:space="preserve"> </w:t>
      </w:r>
      <w:r>
        <w:rPr>
          <w:spacing w:val="-10"/>
        </w:rPr>
        <w:t>4</w:t>
      </w:r>
    </w:p>
    <w:p w:rsidR="00C550D4" w:rsidRDefault="00E476FC">
      <w:pPr>
        <w:pStyle w:val="BodyText"/>
        <w:spacing w:line="249" w:lineRule="auto"/>
        <w:ind w:left="232" w:right="175" w:firstLine="2"/>
      </w:pPr>
      <w:r>
        <w:t>and 5) to be directed largely toward defense, toward safeguarding and con­ trolling a line of business and niches within it. This chapter goes on to examine</w:t>
      </w:r>
      <w:r>
        <w:rPr>
          <w:spacing w:val="40"/>
        </w:rPr>
        <w:t xml:space="preserve"> </w:t>
      </w:r>
      <w:r>
        <w:t>proactive</w:t>
      </w:r>
      <w:r>
        <w:rPr>
          <w:spacing w:val="40"/>
        </w:rPr>
        <w:t xml:space="preserve"> </w:t>
      </w:r>
      <w:r>
        <w:t>mobilizations</w:t>
      </w:r>
      <w:r>
        <w:rPr>
          <w:spacing w:val="40"/>
        </w:rPr>
        <w:t xml:space="preserve"> </w:t>
      </w:r>
      <w:r>
        <w:t>from outside</w:t>
      </w:r>
      <w:r>
        <w:rPr>
          <w:spacing w:val="40"/>
        </w:rPr>
        <w:t xml:space="preserve"> </w:t>
      </w:r>
      <w:r>
        <w:t>the production</w:t>
      </w:r>
      <w:r>
        <w:rPr>
          <w:spacing w:val="40"/>
        </w:rPr>
        <w:t xml:space="preserve"> </w:t>
      </w:r>
      <w:r>
        <w:t>market streams. These are directed toward profi</w:t>
      </w:r>
      <w:r>
        <w:t>t on a new scale and with a longer time horizon for investment. The ubiquity of multidivisional firms (abbrevi­ ated MDF) will be seen as one result.</w:t>
      </w:r>
    </w:p>
    <w:p w:rsidR="00C550D4" w:rsidRDefault="00E476FC">
      <w:pPr>
        <w:pStyle w:val="BodyText"/>
        <w:spacing w:before="5" w:line="254" w:lineRule="auto"/>
        <w:ind w:left="240" w:right="166" w:firstLine="200"/>
      </w:pPr>
      <w:r>
        <w:t>Entrepreneurial</w:t>
      </w:r>
      <w:r>
        <w:rPr>
          <w:spacing w:val="-6"/>
        </w:rPr>
        <w:t xml:space="preserve"> </w:t>
      </w:r>
      <w:r>
        <w:t>mobilizations are the prime vehicles of business mobiliza­ tion that is mediated by finance, whatever its scale. Mobilization suggests deliberate seeking of those actions that have the largest cumulative impacts, whether the</w:t>
      </w:r>
      <w:r>
        <w:rPr>
          <w:spacing w:val="-2"/>
        </w:rPr>
        <w:t xml:space="preserve"> </w:t>
      </w:r>
      <w:r>
        <w:t>level be firms, markets, or who</w:t>
      </w:r>
      <w:r>
        <w:t>le sectors. Such mobilizations are typically either smaller or</w:t>
      </w:r>
      <w:r>
        <w:rPr>
          <w:spacing w:val="-3"/>
        </w:rPr>
        <w:t xml:space="preserve"> </w:t>
      </w:r>
      <w:r>
        <w:t>larger in</w:t>
      </w:r>
      <w:r>
        <w:rPr>
          <w:spacing w:val="-8"/>
        </w:rPr>
        <w:t xml:space="preserve"> </w:t>
      </w:r>
      <w:r>
        <w:t>scope than defensive interventions.</w:t>
      </w:r>
      <w:r>
        <w:rPr>
          <w:spacing w:val="-4"/>
        </w:rPr>
        <w:t xml:space="preserve"> </w:t>
      </w:r>
      <w:r>
        <w:t>Entre­ preneurial mobilizations are of at least equal moment with, and also dovetail at some points with, deviations from roles by participants wit</w:t>
      </w:r>
      <w:r>
        <w:t>hin particular markets</w:t>
      </w:r>
      <w:r>
        <w:rPr>
          <w:spacing w:val="40"/>
        </w:rPr>
        <w:t xml:space="preserve"> </w:t>
      </w:r>
      <w:r>
        <w:t>that count as interventions.</w:t>
      </w:r>
    </w:p>
    <w:p w:rsidR="00C550D4" w:rsidRDefault="00C550D4">
      <w:pPr>
        <w:spacing w:line="254" w:lineRule="auto"/>
        <w:sectPr w:rsidR="00C550D4">
          <w:headerReference w:type="default" r:id="rId189"/>
          <w:pgSz w:w="8850" w:h="13270"/>
          <w:pgMar w:top="1500" w:right="1120" w:bottom="280" w:left="1060" w:header="0" w:footer="0" w:gutter="0"/>
          <w:cols w:space="720"/>
        </w:sectPr>
      </w:pPr>
    </w:p>
    <w:p w:rsidR="00C550D4" w:rsidRDefault="00C550D4">
      <w:pPr>
        <w:pStyle w:val="BodyText"/>
        <w:spacing w:before="108"/>
        <w:jc w:val="left"/>
        <w:rPr>
          <w:sz w:val="16"/>
        </w:rPr>
      </w:pPr>
    </w:p>
    <w:p w:rsidR="00C550D4" w:rsidRDefault="00E476FC">
      <w:pPr>
        <w:ind w:left="99"/>
        <w:jc w:val="center"/>
        <w:rPr>
          <w:sz w:val="16"/>
        </w:rPr>
      </w:pPr>
      <w:bookmarkStart w:id="235" w:name="_bookmark207"/>
      <w:bookmarkEnd w:id="235"/>
      <w:r>
        <w:rPr>
          <w:sz w:val="16"/>
        </w:rPr>
        <w:t>FINANCING</w:t>
      </w:r>
      <w:r>
        <w:rPr>
          <w:spacing w:val="55"/>
          <w:sz w:val="16"/>
        </w:rPr>
        <w:t xml:space="preserve"> </w:t>
      </w:r>
      <w:r>
        <w:rPr>
          <w:sz w:val="16"/>
        </w:rPr>
        <w:t>AND</w:t>
      </w:r>
      <w:r>
        <w:rPr>
          <w:spacing w:val="51"/>
          <w:sz w:val="16"/>
        </w:rPr>
        <w:t xml:space="preserve"> </w:t>
      </w:r>
      <w:r>
        <w:rPr>
          <w:spacing w:val="-2"/>
          <w:sz w:val="16"/>
        </w:rPr>
        <w:t>INVESTMENT</w:t>
      </w:r>
    </w:p>
    <w:p w:rsidR="00C550D4" w:rsidRDefault="00E476FC">
      <w:pPr>
        <w:pStyle w:val="BodyText"/>
        <w:spacing w:before="143" w:line="256" w:lineRule="auto"/>
        <w:ind w:left="262" w:right="150" w:hanging="2"/>
      </w:pPr>
      <w:r>
        <w:t>The</w:t>
      </w:r>
      <w:r>
        <w:rPr>
          <w:spacing w:val="-1"/>
        </w:rPr>
        <w:t xml:space="preserve"> </w:t>
      </w:r>
      <w:r>
        <w:t>division between mobilization and intervention is</w:t>
      </w:r>
      <w:r>
        <w:rPr>
          <w:spacing w:val="-1"/>
        </w:rPr>
        <w:t xml:space="preserve"> </w:t>
      </w:r>
      <w:r>
        <w:t>fuzzy, with the former exhibiting more explicit articulation</w:t>
      </w:r>
      <w:r>
        <w:rPr>
          <w:spacing w:val="40"/>
        </w:rPr>
        <w:t xml:space="preserve"> </w:t>
      </w:r>
      <w:r>
        <w:t>and quantitative</w:t>
      </w:r>
      <w:r>
        <w:rPr>
          <w:spacing w:val="40"/>
        </w:rPr>
        <w:t xml:space="preserve"> </w:t>
      </w:r>
      <w:r>
        <w:t>assessment,</w:t>
      </w:r>
      <w:r>
        <w:rPr>
          <w:spacing w:val="40"/>
        </w:rPr>
        <w:t xml:space="preserve"> </w:t>
      </w:r>
      <w:r>
        <w:t>both in plan an</w:t>
      </w:r>
      <w:r>
        <w:t>d in prognostication. Both mobilization and intervention invoke folk theories that are at</w:t>
      </w:r>
      <w:r>
        <w:rPr>
          <w:spacing w:val="-3"/>
        </w:rPr>
        <w:t xml:space="preserve"> </w:t>
      </w:r>
      <w:r>
        <w:t>least partly divorced from academic theories (the contrast between chapters 15 and 14). Investments themselves derive, to a greater extent</w:t>
      </w:r>
      <w:r>
        <w:rPr>
          <w:spacing w:val="40"/>
        </w:rPr>
        <w:t xml:space="preserve"> </w:t>
      </w:r>
      <w:r>
        <w:t>than the interventions sket</w:t>
      </w:r>
      <w:r>
        <w:t>ched</w:t>
      </w:r>
      <w:r>
        <w:rPr>
          <w:spacing w:val="40"/>
        </w:rPr>
        <w:t xml:space="preserve"> </w:t>
      </w:r>
      <w:r>
        <w:t>at the end of</w:t>
      </w:r>
      <w:r>
        <w:rPr>
          <w:spacing w:val="40"/>
        </w:rPr>
        <w:t xml:space="preserve"> </w:t>
      </w:r>
      <w:r>
        <w:t>the previous chapter, from explicit</w:t>
      </w:r>
      <w:r>
        <w:rPr>
          <w:spacing w:val="40"/>
        </w:rPr>
        <w:t xml:space="preserve"> </w:t>
      </w:r>
      <w:r>
        <w:t>and quantitative</w:t>
      </w:r>
      <w:r>
        <w:rPr>
          <w:spacing w:val="40"/>
        </w:rPr>
        <w:t xml:space="preserve"> </w:t>
      </w:r>
      <w:r>
        <w:t>theory.</w:t>
      </w:r>
    </w:p>
    <w:p w:rsidR="00C550D4" w:rsidRDefault="00E476FC">
      <w:pPr>
        <w:pStyle w:val="BodyText"/>
        <w:spacing w:line="256" w:lineRule="auto"/>
        <w:ind w:left="264" w:right="154" w:firstLine="200"/>
      </w:pPr>
      <w:r>
        <w:t>Entrepreneurs are alert to fortuitous opportunities for improving footing and/or performance. Entrepreneurs also can develop conscious strategy. And there is</w:t>
      </w:r>
      <w:r>
        <w:rPr>
          <w:spacing w:val="-3"/>
        </w:rPr>
        <w:t xml:space="preserve"> </w:t>
      </w:r>
      <w:r>
        <w:t>a vast zone in</w:t>
      </w:r>
      <w:r>
        <w:rPr>
          <w:spacing w:val="-3"/>
        </w:rPr>
        <w:t xml:space="preserve"> </w:t>
      </w:r>
      <w:r>
        <w:t>between of essays at helping contingencies materialize by something more than witchcraft.</w:t>
      </w:r>
    </w:p>
    <w:p w:rsidR="00C550D4" w:rsidRDefault="00E476FC">
      <w:pPr>
        <w:pStyle w:val="BodyText"/>
        <w:spacing w:line="256" w:lineRule="auto"/>
        <w:ind w:left="264" w:right="144" w:firstLine="203"/>
      </w:pPr>
      <w:r>
        <w:t>In entrepreneurial mode, one seeks out all possible advantage from social mores and rules. The options include violating and ignoring them-account­</w:t>
      </w:r>
      <w:r>
        <w:rPr>
          <w:spacing w:val="40"/>
        </w:rPr>
        <w:t xml:space="preserve"> </w:t>
      </w:r>
      <w:r>
        <w:t>ing rules among ot</w:t>
      </w:r>
      <w:r>
        <w:t>hers (see chapter 15). What remains in common across all variants of entrepreneurship and attempts at change is</w:t>
      </w:r>
      <w:r>
        <w:rPr>
          <w:spacing w:val="-1"/>
        </w:rPr>
        <w:t xml:space="preserve"> </w:t>
      </w:r>
      <w:r>
        <w:t>some need for financ­ ing. Financing is required even for routine commitments to production oper­ ations in</w:t>
      </w:r>
      <w:r>
        <w:rPr>
          <w:spacing w:val="-2"/>
        </w:rPr>
        <w:t xml:space="preserve"> </w:t>
      </w:r>
      <w:r>
        <w:t>a market.</w:t>
      </w:r>
      <w:r>
        <w:rPr>
          <w:spacing w:val="-10"/>
        </w:rPr>
        <w:t xml:space="preserve"> </w:t>
      </w:r>
      <w:r>
        <w:t>Financing provides leverag</w:t>
      </w:r>
      <w:r>
        <w:t>e toward some control of oper­ ational decisions and commitments, leverage often calibrated to longer time horizons and thus called investment.</w:t>
      </w:r>
    </w:p>
    <w:p w:rsidR="00C550D4" w:rsidRDefault="00E476FC">
      <w:pPr>
        <w:pStyle w:val="BodyText"/>
        <w:spacing w:line="216" w:lineRule="exact"/>
        <w:ind w:left="465"/>
      </w:pPr>
      <w:r>
        <w:t>Well-developed</w:t>
      </w:r>
      <w:r>
        <w:rPr>
          <w:spacing w:val="21"/>
        </w:rPr>
        <w:t xml:space="preserve"> </w:t>
      </w:r>
      <w:r>
        <w:t>monetarization</w:t>
      </w:r>
      <w:r>
        <w:rPr>
          <w:spacing w:val="25"/>
        </w:rPr>
        <w:t xml:space="preserve"> </w:t>
      </w:r>
      <w:r>
        <w:t>is</w:t>
      </w:r>
      <w:r>
        <w:rPr>
          <w:spacing w:val="26"/>
        </w:rPr>
        <w:t xml:space="preserve"> </w:t>
      </w:r>
      <w:r>
        <w:t>already</w:t>
      </w:r>
      <w:r>
        <w:rPr>
          <w:spacing w:val="39"/>
        </w:rPr>
        <w:t xml:space="preserve"> </w:t>
      </w:r>
      <w:r>
        <w:t>presupposed</w:t>
      </w:r>
      <w:r>
        <w:rPr>
          <w:spacing w:val="52"/>
        </w:rPr>
        <w:t xml:space="preserve"> </w:t>
      </w:r>
      <w:r>
        <w:t>in</w:t>
      </w:r>
      <w:r>
        <w:rPr>
          <w:spacing w:val="29"/>
        </w:rPr>
        <w:t xml:space="preserve"> </w:t>
      </w:r>
      <w:r>
        <w:t>the</w:t>
      </w:r>
      <w:r>
        <w:rPr>
          <w:spacing w:val="24"/>
        </w:rPr>
        <w:t xml:space="preserve"> </w:t>
      </w:r>
      <w:r>
        <w:t>account</w:t>
      </w:r>
      <w:r>
        <w:rPr>
          <w:spacing w:val="38"/>
        </w:rPr>
        <w:t xml:space="preserve"> </w:t>
      </w:r>
      <w:r>
        <w:rPr>
          <w:spacing w:val="-5"/>
        </w:rPr>
        <w:t>of</w:t>
      </w:r>
    </w:p>
    <w:p w:rsidR="00C550D4" w:rsidRDefault="00E476FC">
      <w:pPr>
        <w:pStyle w:val="BodyText"/>
        <w:spacing w:before="3" w:line="249" w:lineRule="auto"/>
        <w:ind w:left="266" w:right="145" w:firstLine="5"/>
      </w:pPr>
      <w:r>
        <w:t>production markets from which the</w:t>
      </w:r>
      <w:r>
        <w:rPr>
          <w:spacing w:val="-2"/>
        </w:rPr>
        <w:t xml:space="preserve"> </w:t>
      </w:r>
      <w:r>
        <w:rPr>
          <w:rFonts w:ascii="Arial" w:hAnsi="Arial"/>
          <w:i/>
          <w:sz w:val="18"/>
        </w:rPr>
        <w:t xml:space="preserve">W(y) </w:t>
      </w:r>
      <w:r>
        <w:t>mo</w:t>
      </w:r>
      <w:r>
        <w:t>dels derive. There exists a dis­ tinct network of financial relations with and among banks and other such actors, as well as state agencies, which come to cohere as a socially con­ structed system of finance. Such financial</w:t>
      </w:r>
      <w:r>
        <w:rPr>
          <w:spacing w:val="31"/>
        </w:rPr>
        <w:t xml:space="preserve"> </w:t>
      </w:r>
      <w:r>
        <w:t>relations are at right angles wi</w:t>
      </w:r>
      <w:r>
        <w:t>th</w:t>
      </w:r>
      <w:r>
        <w:rPr>
          <w:spacing w:val="40"/>
        </w:rPr>
        <w:t xml:space="preserve"> </w:t>
      </w:r>
      <w:r>
        <w:t>the relational networks taken as the</w:t>
      </w:r>
      <w:r>
        <w:rPr>
          <w:spacing w:val="-4"/>
        </w:rPr>
        <w:t xml:space="preserve"> </w:t>
      </w:r>
      <w:r>
        <w:t>source and basis of production networks and their markets: perpendicular yet connected (for background see Eccles and Crane 1988; Uzzi and Gillespie 1999; Baker 1987).</w:t>
      </w:r>
    </w:p>
    <w:p w:rsidR="00C550D4" w:rsidRDefault="00E476FC">
      <w:pPr>
        <w:pStyle w:val="BodyText"/>
        <w:spacing w:before="12" w:line="252" w:lineRule="auto"/>
        <w:ind w:left="264" w:right="143" w:firstLine="210"/>
      </w:pPr>
      <w:r>
        <w:t>Normal business operations are geared usually to</w:t>
      </w:r>
      <w:r>
        <w:t xml:space="preserve"> volume of continuing loans obtained for working capital. These biring with them routine monitor­ ing</w:t>
      </w:r>
      <w:r>
        <w:rPr>
          <w:spacing w:val="-7"/>
        </w:rPr>
        <w:t xml:space="preserve"> </w:t>
      </w:r>
      <w:r>
        <w:t>by</w:t>
      </w:r>
      <w:r>
        <w:rPr>
          <w:spacing w:val="-2"/>
        </w:rPr>
        <w:t xml:space="preserve"> </w:t>
      </w:r>
      <w:r>
        <w:t>commercial banks, which tally</w:t>
      </w:r>
      <w:r>
        <w:rPr>
          <w:spacing w:val="-5"/>
        </w:rPr>
        <w:t xml:space="preserve"> </w:t>
      </w:r>
      <w:r>
        <w:t>accounts receivable and payable.</w:t>
      </w:r>
      <w:r>
        <w:rPr>
          <w:rFonts w:ascii="Arial" w:hAnsi="Arial"/>
          <w:position w:val="3"/>
          <w:sz w:val="9"/>
        </w:rPr>
        <w:t>3</w:t>
      </w:r>
      <w:r>
        <w:rPr>
          <w:rFonts w:ascii="Arial" w:hAnsi="Arial"/>
          <w:spacing w:val="22"/>
          <w:position w:val="3"/>
          <w:sz w:val="9"/>
        </w:rPr>
        <w:t xml:space="preserve"> </w:t>
      </w:r>
      <w:r>
        <w:t xml:space="preserve">Thus the commitments central to the </w:t>
      </w:r>
      <w:r>
        <w:rPr>
          <w:rFonts w:ascii="Arial" w:hAnsi="Arial"/>
          <w:i/>
          <w:sz w:val="18"/>
        </w:rPr>
        <w:t xml:space="preserve">W(y) </w:t>
      </w:r>
      <w:r>
        <w:t xml:space="preserve">production models are monitored ex­ ternally. </w:t>
      </w:r>
      <w:r>
        <w:t>Such routine banking shades over-differently in different national economies-into</w:t>
      </w:r>
      <w:r>
        <w:rPr>
          <w:spacing w:val="40"/>
        </w:rPr>
        <w:t xml:space="preserve"> </w:t>
      </w:r>
      <w:r>
        <w:t>risky</w:t>
      </w:r>
      <w:r>
        <w:rPr>
          <w:spacing w:val="40"/>
        </w:rPr>
        <w:t xml:space="preserve"> </w:t>
      </w:r>
      <w:r>
        <w:t>investment,</w:t>
      </w:r>
      <w:r>
        <w:rPr>
          <w:spacing w:val="40"/>
        </w:rPr>
        <w:t xml:space="preserve"> </w:t>
      </w:r>
      <w:r>
        <w:t>where</w:t>
      </w:r>
      <w:r>
        <w:rPr>
          <w:spacing w:val="40"/>
        </w:rPr>
        <w:t xml:space="preserve"> </w:t>
      </w:r>
      <w:r>
        <w:t>longer-term</w:t>
      </w:r>
      <w:r>
        <w:rPr>
          <w:spacing w:val="40"/>
        </w:rPr>
        <w:t xml:space="preserve"> </w:t>
      </w:r>
      <w:r>
        <w:t>finance</w:t>
      </w:r>
      <w:r>
        <w:rPr>
          <w:spacing w:val="40"/>
        </w:rPr>
        <w:t xml:space="preserve"> </w:t>
      </w:r>
      <w:r>
        <w:t>is</w:t>
      </w:r>
      <w:r>
        <w:rPr>
          <w:spacing w:val="40"/>
        </w:rPr>
        <w:t xml:space="preserve"> </w:t>
      </w:r>
      <w:r>
        <w:t>involved and indeed supplies the measures</w:t>
      </w:r>
      <w:r>
        <w:rPr>
          <w:spacing w:val="40"/>
        </w:rPr>
        <w:t xml:space="preserve"> </w:t>
      </w:r>
      <w:r>
        <w:t>of postponements and anticipations.</w:t>
      </w:r>
    </w:p>
    <w:p w:rsidR="00C550D4" w:rsidRDefault="00E476FC">
      <w:pPr>
        <w:pStyle w:val="BodyText"/>
        <w:spacing w:before="10" w:line="252" w:lineRule="auto"/>
        <w:ind w:left="264" w:right="149" w:firstLine="202"/>
        <w:jc w:val="right"/>
      </w:pPr>
      <w:r>
        <w:rPr>
          <w:w w:val="105"/>
        </w:rPr>
        <w:t>The</w:t>
      </w:r>
      <w:r>
        <w:rPr>
          <w:spacing w:val="-8"/>
          <w:w w:val="105"/>
        </w:rPr>
        <w:t xml:space="preserve"> </w:t>
      </w:r>
      <w:r>
        <w:rPr>
          <w:w w:val="105"/>
        </w:rPr>
        <w:t>risks</w:t>
      </w:r>
      <w:r>
        <w:rPr>
          <w:spacing w:val="-11"/>
          <w:w w:val="105"/>
        </w:rPr>
        <w:t xml:space="preserve"> </w:t>
      </w:r>
      <w:r>
        <w:rPr>
          <w:w w:val="105"/>
        </w:rPr>
        <w:t>in</w:t>
      </w:r>
      <w:r>
        <w:rPr>
          <w:spacing w:val="-13"/>
          <w:w w:val="105"/>
        </w:rPr>
        <w:t xml:space="preserve"> </w:t>
      </w:r>
      <w:r>
        <w:rPr>
          <w:w w:val="105"/>
        </w:rPr>
        <w:t>each</w:t>
      </w:r>
      <w:r>
        <w:rPr>
          <w:spacing w:val="-5"/>
          <w:w w:val="105"/>
        </w:rPr>
        <w:t xml:space="preserve"> </w:t>
      </w:r>
      <w:r>
        <w:rPr>
          <w:w w:val="105"/>
        </w:rPr>
        <w:t>particular</w:t>
      </w:r>
      <w:r>
        <w:rPr>
          <w:spacing w:val="-1"/>
          <w:w w:val="105"/>
        </w:rPr>
        <w:t xml:space="preserve"> </w:t>
      </w:r>
      <w:r>
        <w:rPr>
          <w:w w:val="105"/>
        </w:rPr>
        <w:t>footing</w:t>
      </w:r>
      <w:r>
        <w:rPr>
          <w:spacing w:val="-10"/>
          <w:w w:val="105"/>
        </w:rPr>
        <w:t xml:space="preserve"> </w:t>
      </w:r>
      <w:r>
        <w:rPr>
          <w:w w:val="105"/>
        </w:rPr>
        <w:t>in</w:t>
      </w:r>
      <w:r>
        <w:rPr>
          <w:spacing w:val="-13"/>
          <w:w w:val="105"/>
        </w:rPr>
        <w:t xml:space="preserve"> </w:t>
      </w:r>
      <w:r>
        <w:rPr>
          <w:w w:val="105"/>
        </w:rPr>
        <w:t>a</w:t>
      </w:r>
      <w:r>
        <w:rPr>
          <w:spacing w:val="-5"/>
          <w:w w:val="105"/>
        </w:rPr>
        <w:t xml:space="preserve"> </w:t>
      </w:r>
      <w:r>
        <w:rPr>
          <w:w w:val="105"/>
        </w:rPr>
        <w:t>production</w:t>
      </w:r>
      <w:r>
        <w:rPr>
          <w:spacing w:val="-1"/>
          <w:w w:val="105"/>
        </w:rPr>
        <w:t xml:space="preserve"> </w:t>
      </w:r>
      <w:r>
        <w:rPr>
          <w:w w:val="105"/>
        </w:rPr>
        <w:t>market</w:t>
      </w:r>
      <w:r>
        <w:rPr>
          <w:spacing w:val="-3"/>
          <w:w w:val="105"/>
        </w:rPr>
        <w:t xml:space="preserve"> </w:t>
      </w:r>
      <w:r>
        <w:rPr>
          <w:w w:val="105"/>
        </w:rPr>
        <w:t>can</w:t>
      </w:r>
      <w:r>
        <w:rPr>
          <w:spacing w:val="-7"/>
          <w:w w:val="105"/>
        </w:rPr>
        <w:t xml:space="preserve"> </w:t>
      </w:r>
      <w:r>
        <w:rPr>
          <w:w w:val="105"/>
        </w:rPr>
        <w:t>be</w:t>
      </w:r>
      <w:r>
        <w:rPr>
          <w:spacing w:val="-14"/>
          <w:w w:val="105"/>
        </w:rPr>
        <w:t xml:space="preserve"> </w:t>
      </w:r>
      <w:r>
        <w:rPr>
          <w:w w:val="105"/>
        </w:rPr>
        <w:t xml:space="preserve">shared </w:t>
      </w:r>
      <w:r>
        <w:t>through the</w:t>
      </w:r>
      <w:r>
        <w:rPr>
          <w:spacing w:val="-3"/>
        </w:rPr>
        <w:t xml:space="preserve"> </w:t>
      </w:r>
      <w:r>
        <w:t>institution of fractional ownership. Quite</w:t>
      </w:r>
      <w:r>
        <w:rPr>
          <w:spacing w:val="-2"/>
        </w:rPr>
        <w:t xml:space="preserve"> </w:t>
      </w:r>
      <w:r>
        <w:t>separately,</w:t>
      </w:r>
      <w:r>
        <w:rPr>
          <w:spacing w:val="17"/>
        </w:rPr>
        <w:t xml:space="preserve"> </w:t>
      </w:r>
      <w:r>
        <w:t xml:space="preserve">unease with </w:t>
      </w:r>
      <w:r>
        <w:rPr>
          <w:w w:val="105"/>
        </w:rPr>
        <w:t>robustness</w:t>
      </w:r>
      <w:r>
        <w:rPr>
          <w:spacing w:val="33"/>
          <w:w w:val="105"/>
        </w:rPr>
        <w:t xml:space="preserve"> </w:t>
      </w:r>
      <w:r>
        <w:rPr>
          <w:w w:val="105"/>
        </w:rPr>
        <w:t>of</w:t>
      </w:r>
      <w:r>
        <w:rPr>
          <w:spacing w:val="32"/>
          <w:w w:val="105"/>
        </w:rPr>
        <w:t xml:space="preserve"> </w:t>
      </w:r>
      <w:r>
        <w:rPr>
          <w:w w:val="105"/>
        </w:rPr>
        <w:t>the</w:t>
      </w:r>
      <w:r>
        <w:rPr>
          <w:spacing w:val="24"/>
          <w:w w:val="105"/>
        </w:rPr>
        <w:t xml:space="preserve"> </w:t>
      </w:r>
      <w:r>
        <w:rPr>
          <w:w w:val="105"/>
        </w:rPr>
        <w:t>context,</w:t>
      </w:r>
      <w:r>
        <w:rPr>
          <w:spacing w:val="26"/>
          <w:w w:val="105"/>
        </w:rPr>
        <w:t xml:space="preserve"> </w:t>
      </w:r>
      <w:r>
        <w:rPr>
          <w:w w:val="105"/>
        </w:rPr>
        <w:t>with</w:t>
      </w:r>
      <w:r>
        <w:rPr>
          <w:spacing w:val="25"/>
          <w:w w:val="105"/>
        </w:rPr>
        <w:t xml:space="preserve"> </w:t>
      </w:r>
      <w:r>
        <w:rPr>
          <w:w w:val="105"/>
        </w:rPr>
        <w:t>exposure</w:t>
      </w:r>
      <w:r>
        <w:rPr>
          <w:spacing w:val="35"/>
          <w:w w:val="105"/>
        </w:rPr>
        <w:t xml:space="preserve"> </w:t>
      </w:r>
      <w:r>
        <w:rPr>
          <w:w w:val="105"/>
        </w:rPr>
        <w:t>to</w:t>
      </w:r>
      <w:r>
        <w:rPr>
          <w:spacing w:val="23"/>
          <w:w w:val="105"/>
        </w:rPr>
        <w:t xml:space="preserve"> </w:t>
      </w:r>
      <w:r>
        <w:rPr>
          <w:w w:val="105"/>
        </w:rPr>
        <w:t>incalculable</w:t>
      </w:r>
      <w:r>
        <w:rPr>
          <w:spacing w:val="40"/>
          <w:w w:val="105"/>
        </w:rPr>
        <w:t xml:space="preserve"> </w:t>
      </w:r>
      <w:r>
        <w:rPr>
          <w:w w:val="105"/>
        </w:rPr>
        <w:t>risk-the</w:t>
      </w:r>
      <w:r>
        <w:rPr>
          <w:spacing w:val="26"/>
          <w:w w:val="105"/>
        </w:rPr>
        <w:t xml:space="preserve"> </w:t>
      </w:r>
      <w:r>
        <w:rPr>
          <w:w w:val="105"/>
        </w:rPr>
        <w:t xml:space="preserve">uncer­ </w:t>
      </w:r>
      <w:r>
        <w:rPr>
          <w:spacing w:val="-2"/>
          <w:w w:val="105"/>
        </w:rPr>
        <w:t>tainty</w:t>
      </w:r>
      <w:r>
        <w:rPr>
          <w:spacing w:val="-3"/>
          <w:w w:val="105"/>
        </w:rPr>
        <w:t xml:space="preserve"> </w:t>
      </w:r>
      <w:r>
        <w:rPr>
          <w:spacing w:val="-2"/>
          <w:w w:val="105"/>
        </w:rPr>
        <w:t>proper of Knight (1971)-can fuel</w:t>
      </w:r>
      <w:r>
        <w:rPr>
          <w:spacing w:val="-7"/>
          <w:w w:val="105"/>
        </w:rPr>
        <w:t xml:space="preserve"> </w:t>
      </w:r>
      <w:r>
        <w:rPr>
          <w:spacing w:val="-2"/>
          <w:w w:val="105"/>
        </w:rPr>
        <w:t>diversification</w:t>
      </w:r>
      <w:r>
        <w:rPr>
          <w:spacing w:val="-12"/>
          <w:w w:val="105"/>
        </w:rPr>
        <w:t xml:space="preserve"> </w:t>
      </w:r>
      <w:r>
        <w:rPr>
          <w:spacing w:val="-2"/>
          <w:w w:val="105"/>
        </w:rPr>
        <w:t>in</w:t>
      </w:r>
      <w:r>
        <w:rPr>
          <w:spacing w:val="-3"/>
          <w:w w:val="105"/>
        </w:rPr>
        <w:t xml:space="preserve"> </w:t>
      </w:r>
      <w:r>
        <w:rPr>
          <w:spacing w:val="-2"/>
          <w:w w:val="105"/>
        </w:rPr>
        <w:t xml:space="preserve">footings. Footings </w:t>
      </w:r>
      <w:r>
        <w:rPr>
          <w:w w:val="105"/>
        </w:rPr>
        <w:t>also</w:t>
      </w:r>
      <w:r>
        <w:rPr>
          <w:spacing w:val="23"/>
          <w:w w:val="105"/>
        </w:rPr>
        <w:t xml:space="preserve"> </w:t>
      </w:r>
      <w:r>
        <w:rPr>
          <w:w w:val="105"/>
        </w:rPr>
        <w:t>can</w:t>
      </w:r>
      <w:r>
        <w:rPr>
          <w:spacing w:val="24"/>
          <w:w w:val="105"/>
        </w:rPr>
        <w:t xml:space="preserve"> </w:t>
      </w:r>
      <w:r>
        <w:rPr>
          <w:w w:val="105"/>
        </w:rPr>
        <w:t>be</w:t>
      </w:r>
      <w:r>
        <w:rPr>
          <w:spacing w:val="16"/>
          <w:w w:val="105"/>
        </w:rPr>
        <w:t xml:space="preserve"> </w:t>
      </w:r>
      <w:r>
        <w:rPr>
          <w:w w:val="105"/>
        </w:rPr>
        <w:t>sought</w:t>
      </w:r>
      <w:r>
        <w:rPr>
          <w:spacing w:val="29"/>
          <w:w w:val="105"/>
        </w:rPr>
        <w:t xml:space="preserve"> </w:t>
      </w:r>
      <w:r>
        <w:rPr>
          <w:w w:val="105"/>
        </w:rPr>
        <w:t>and</w:t>
      </w:r>
      <w:r>
        <w:rPr>
          <w:spacing w:val="24"/>
          <w:w w:val="105"/>
        </w:rPr>
        <w:t xml:space="preserve"> </w:t>
      </w:r>
      <w:r>
        <w:rPr>
          <w:w w:val="105"/>
        </w:rPr>
        <w:t>constructed</w:t>
      </w:r>
      <w:r>
        <w:rPr>
          <w:spacing w:val="31"/>
          <w:w w:val="105"/>
        </w:rPr>
        <w:t xml:space="preserve"> </w:t>
      </w:r>
      <w:r>
        <w:rPr>
          <w:w w:val="105"/>
        </w:rPr>
        <w:t>outside</w:t>
      </w:r>
      <w:r>
        <w:rPr>
          <w:spacing w:val="31"/>
          <w:w w:val="105"/>
        </w:rPr>
        <w:t xml:space="preserve"> </w:t>
      </w:r>
      <w:r>
        <w:rPr>
          <w:w w:val="105"/>
        </w:rPr>
        <w:t>of</w:t>
      </w:r>
      <w:r>
        <w:rPr>
          <w:spacing w:val="26"/>
          <w:w w:val="105"/>
        </w:rPr>
        <w:t xml:space="preserve"> </w:t>
      </w:r>
      <w:r>
        <w:rPr>
          <w:w w:val="105"/>
        </w:rPr>
        <w:t>and</w:t>
      </w:r>
      <w:r>
        <w:rPr>
          <w:spacing w:val="24"/>
          <w:w w:val="105"/>
        </w:rPr>
        <w:t xml:space="preserve"> </w:t>
      </w:r>
      <w:r>
        <w:rPr>
          <w:w w:val="105"/>
        </w:rPr>
        <w:t>in</w:t>
      </w:r>
      <w:r>
        <w:rPr>
          <w:spacing w:val="17"/>
          <w:w w:val="105"/>
        </w:rPr>
        <w:t xml:space="preserve"> </w:t>
      </w:r>
      <w:r>
        <w:rPr>
          <w:w w:val="105"/>
        </w:rPr>
        <w:t>a</w:t>
      </w:r>
      <w:r>
        <w:rPr>
          <w:spacing w:val="19"/>
          <w:w w:val="105"/>
        </w:rPr>
        <w:t xml:space="preserve"> </w:t>
      </w:r>
      <w:r>
        <w:rPr>
          <w:w w:val="105"/>
        </w:rPr>
        <w:t>sense</w:t>
      </w:r>
      <w:r>
        <w:rPr>
          <w:spacing w:val="21"/>
          <w:w w:val="105"/>
        </w:rPr>
        <w:t xml:space="preserve"> </w:t>
      </w:r>
      <w:r>
        <w:rPr>
          <w:w w:val="105"/>
        </w:rPr>
        <w:t>above</w:t>
      </w:r>
      <w:r>
        <w:rPr>
          <w:spacing w:val="30"/>
          <w:w w:val="105"/>
        </w:rPr>
        <w:t xml:space="preserve"> </w:t>
      </w:r>
      <w:r>
        <w:rPr>
          <w:w w:val="105"/>
        </w:rPr>
        <w:t>the production</w:t>
      </w:r>
      <w:r>
        <w:rPr>
          <w:spacing w:val="-2"/>
          <w:w w:val="105"/>
        </w:rPr>
        <w:t xml:space="preserve"> </w:t>
      </w:r>
      <w:r>
        <w:rPr>
          <w:w w:val="105"/>
        </w:rPr>
        <w:t>markets,</w:t>
      </w:r>
      <w:r>
        <w:rPr>
          <w:spacing w:val="-5"/>
          <w:w w:val="105"/>
        </w:rPr>
        <w:t xml:space="preserve"> </w:t>
      </w:r>
      <w:r>
        <w:rPr>
          <w:w w:val="105"/>
        </w:rPr>
        <w:t>in</w:t>
      </w:r>
      <w:r>
        <w:rPr>
          <w:spacing w:val="-11"/>
          <w:w w:val="105"/>
        </w:rPr>
        <w:t xml:space="preserve"> </w:t>
      </w:r>
      <w:r>
        <w:rPr>
          <w:w w:val="105"/>
        </w:rPr>
        <w:t>other</w:t>
      </w:r>
      <w:r>
        <w:rPr>
          <w:spacing w:val="-5"/>
          <w:w w:val="105"/>
        </w:rPr>
        <w:t xml:space="preserve"> </w:t>
      </w:r>
      <w:r>
        <w:rPr>
          <w:w w:val="105"/>
        </w:rPr>
        <w:t>auxiliary</w:t>
      </w:r>
      <w:r>
        <w:rPr>
          <w:spacing w:val="-2"/>
          <w:w w:val="105"/>
        </w:rPr>
        <w:t xml:space="preserve"> </w:t>
      </w:r>
      <w:r>
        <w:rPr>
          <w:w w:val="105"/>
        </w:rPr>
        <w:t>networks</w:t>
      </w:r>
      <w:r>
        <w:rPr>
          <w:spacing w:val="-6"/>
          <w:w w:val="105"/>
        </w:rPr>
        <w:t xml:space="preserve"> </w:t>
      </w:r>
      <w:r>
        <w:rPr>
          <w:w w:val="105"/>
        </w:rPr>
        <w:t>as</w:t>
      </w:r>
      <w:r>
        <w:rPr>
          <w:spacing w:val="-13"/>
          <w:w w:val="105"/>
        </w:rPr>
        <w:t xml:space="preserve"> </w:t>
      </w:r>
      <w:r>
        <w:rPr>
          <w:w w:val="105"/>
        </w:rPr>
        <w:t>well</w:t>
      </w:r>
      <w:r>
        <w:rPr>
          <w:spacing w:val="-10"/>
          <w:w w:val="105"/>
        </w:rPr>
        <w:t xml:space="preserve"> </w:t>
      </w:r>
      <w:r>
        <w:rPr>
          <w:w w:val="105"/>
        </w:rPr>
        <w:t>as</w:t>
      </w:r>
      <w:r>
        <w:rPr>
          <w:spacing w:val="-8"/>
          <w:w w:val="105"/>
        </w:rPr>
        <w:t xml:space="preserve"> </w:t>
      </w:r>
      <w:r>
        <w:rPr>
          <w:w w:val="105"/>
        </w:rPr>
        <w:t>those</w:t>
      </w:r>
      <w:r>
        <w:rPr>
          <w:spacing w:val="-6"/>
          <w:w w:val="105"/>
        </w:rPr>
        <w:t xml:space="preserve"> </w:t>
      </w:r>
      <w:r>
        <w:rPr>
          <w:w w:val="105"/>
        </w:rPr>
        <w:t>of</w:t>
      </w:r>
      <w:r>
        <w:rPr>
          <w:spacing w:val="-4"/>
          <w:w w:val="105"/>
        </w:rPr>
        <w:t xml:space="preserve"> </w:t>
      </w:r>
      <w:r>
        <w:rPr>
          <w:w w:val="105"/>
        </w:rPr>
        <w:t>finance. The production market field thus can be</w:t>
      </w:r>
      <w:r>
        <w:rPr>
          <w:spacing w:val="-4"/>
          <w:w w:val="105"/>
        </w:rPr>
        <w:t xml:space="preserve"> </w:t>
      </w:r>
      <w:r>
        <w:rPr>
          <w:w w:val="105"/>
        </w:rPr>
        <w:t>seen as having a</w:t>
      </w:r>
      <w:r>
        <w:rPr>
          <w:spacing w:val="-1"/>
          <w:w w:val="105"/>
        </w:rPr>
        <w:t xml:space="preserve"> </w:t>
      </w:r>
      <w:r>
        <w:rPr>
          <w:w w:val="105"/>
        </w:rPr>
        <w:t>shifting bound-</w:t>
      </w:r>
    </w:p>
    <w:p w:rsidR="00C550D4" w:rsidRDefault="00C550D4">
      <w:pPr>
        <w:spacing w:line="252" w:lineRule="auto"/>
        <w:jc w:val="right"/>
        <w:sectPr w:rsidR="00C550D4">
          <w:headerReference w:type="even" r:id="rId190"/>
          <w:headerReference w:type="default" r:id="rId191"/>
          <w:pgSz w:w="8850" w:h="13270"/>
          <w:pgMar w:top="1340" w:right="1120" w:bottom="280" w:left="1060" w:header="1150" w:footer="0" w:gutter="0"/>
          <w:pgNumType w:start="246"/>
          <w:cols w:space="720"/>
        </w:sectPr>
      </w:pPr>
    </w:p>
    <w:p w:rsidR="00C550D4" w:rsidRDefault="00E476FC">
      <w:pPr>
        <w:pStyle w:val="BodyText"/>
        <w:spacing w:before="149" w:line="252" w:lineRule="auto"/>
        <w:ind w:left="236" w:right="169" w:firstLine="3"/>
      </w:pPr>
      <w:bookmarkStart w:id="236" w:name="_bookmark208"/>
      <w:bookmarkEnd w:id="236"/>
      <w:r>
        <w:lastRenderedPageBreak/>
        <w:t>ary with respect to a financial flows system at right angles to it. Finance institutions evolved such that the investment function could be left to sepa­ rate markets. The</w:t>
      </w:r>
      <w:r>
        <w:t>se may recruit investors, some anonymous, relying on dis­ course through accounting, rather than retaining investments in-house. So financial flows of investment·</w:t>
      </w:r>
      <w:r>
        <w:rPr>
          <w:spacing w:val="-13"/>
        </w:rPr>
        <w:t xml:space="preserve"> </w:t>
      </w:r>
      <w:r>
        <w:t>fit with a distinct institutional system with its own species of fiscal or exchange markets i</w:t>
      </w:r>
      <w:r>
        <w:t>n networks of their own. Even without explicit modeling, it is clear that time framings are central. Evalua­ tions of</w:t>
      </w:r>
      <w:r>
        <w:rPr>
          <w:spacing w:val="40"/>
        </w:rPr>
        <w:t xml:space="preserve"> </w:t>
      </w:r>
      <w:r>
        <w:t>delays and other displacements</w:t>
      </w:r>
      <w:r>
        <w:rPr>
          <w:spacing w:val="40"/>
        </w:rPr>
        <w:t xml:space="preserve"> </w:t>
      </w:r>
      <w:r>
        <w:t>in time are what drive financial flows, through interest rates and like features of finance.</w:t>
      </w:r>
    </w:p>
    <w:p w:rsidR="00C550D4" w:rsidRDefault="00E476FC">
      <w:pPr>
        <w:pStyle w:val="BodyText"/>
        <w:spacing w:before="12" w:line="254" w:lineRule="auto"/>
        <w:ind w:left="239" w:right="175" w:firstLine="198"/>
      </w:pPr>
      <w:r>
        <w:t>The underlying issue is control over the future. The rivalry profile for the production market is constituted in monetary terms. The very terms of trade for a production market interface depend on</w:t>
      </w:r>
      <w:r>
        <w:rPr>
          <w:spacing w:val="-1"/>
        </w:rPr>
        <w:t xml:space="preserve"> </w:t>
      </w:r>
      <w:r>
        <w:t>a fiscal frame.</w:t>
      </w:r>
      <w:r>
        <w:rPr>
          <w:spacing w:val="-1"/>
        </w:rPr>
        <w:t xml:space="preserve"> </w:t>
      </w:r>
      <w:r>
        <w:t>This</w:t>
      </w:r>
      <w:r>
        <w:rPr>
          <w:spacing w:val="-2"/>
        </w:rPr>
        <w:t xml:space="preserve"> </w:t>
      </w:r>
      <w:r>
        <w:t xml:space="preserve">frame, fiscal flows to and from firms </w:t>
      </w:r>
      <w:r>
        <w:t>over time, is tangibly rooted in social organization quite separate from production markets and their firms. This frame is the envelope resulting from competing efforts for control over the future, which play out over large stretches of time and of sector,</w:t>
      </w:r>
      <w:r>
        <w:t xml:space="preserve"> as they coalesce into an order of borrowing,</w:t>
      </w:r>
      <w:r>
        <w:rPr>
          <w:spacing w:val="40"/>
        </w:rPr>
        <w:t xml:space="preserve"> </w:t>
      </w:r>
      <w:r>
        <w:t>lending, investment,</w:t>
      </w:r>
      <w:r>
        <w:rPr>
          <w:spacing w:val="40"/>
        </w:rPr>
        <w:t xml:space="preserve"> </w:t>
      </w:r>
      <w:r>
        <w:t>and ownership.</w:t>
      </w:r>
    </w:p>
    <w:p w:rsidR="00C550D4" w:rsidRDefault="00C550D4">
      <w:pPr>
        <w:pStyle w:val="BodyText"/>
        <w:spacing w:before="116"/>
        <w:jc w:val="left"/>
      </w:pPr>
    </w:p>
    <w:p w:rsidR="00C550D4" w:rsidRDefault="00E476FC">
      <w:pPr>
        <w:spacing w:before="1"/>
        <w:ind w:left="2447"/>
        <w:jc w:val="both"/>
        <w:rPr>
          <w:i/>
          <w:sz w:val="23"/>
        </w:rPr>
      </w:pPr>
      <w:r>
        <w:rPr>
          <w:i/>
          <w:sz w:val="23"/>
        </w:rPr>
        <w:t>Use</w:t>
      </w:r>
      <w:r>
        <w:rPr>
          <w:i/>
          <w:spacing w:val="13"/>
          <w:sz w:val="23"/>
        </w:rPr>
        <w:t xml:space="preserve"> </w:t>
      </w:r>
      <w:r>
        <w:rPr>
          <w:i/>
          <w:sz w:val="23"/>
        </w:rPr>
        <w:t>of</w:t>
      </w:r>
      <w:r>
        <w:rPr>
          <w:i/>
          <w:spacing w:val="14"/>
          <w:sz w:val="23"/>
        </w:rPr>
        <w:t xml:space="preserve"> </w:t>
      </w:r>
      <w:r>
        <w:rPr>
          <w:sz w:val="21"/>
        </w:rPr>
        <w:t>W(y)</w:t>
      </w:r>
      <w:r>
        <w:rPr>
          <w:spacing w:val="25"/>
          <w:sz w:val="21"/>
        </w:rPr>
        <w:t xml:space="preserve"> </w:t>
      </w:r>
      <w:r>
        <w:rPr>
          <w:i/>
          <w:spacing w:val="-2"/>
          <w:sz w:val="23"/>
        </w:rPr>
        <w:t>Models</w:t>
      </w:r>
    </w:p>
    <w:p w:rsidR="00C550D4" w:rsidRDefault="00E476FC">
      <w:pPr>
        <w:pStyle w:val="BodyText"/>
        <w:spacing w:before="128" w:line="256" w:lineRule="auto"/>
        <w:ind w:left="240" w:right="176" w:firstLine="8"/>
      </w:pPr>
      <w:r>
        <w:t>Commercial banks specialize in certain sectors because informed views of likely and possible contingencies depend on familiarity with that market's tangible context and its history. Business pressures will have induced in bankers and some businessmen overv</w:t>
      </w:r>
      <w:r>
        <w:t>iews reaching beyond particular mar­ kets into comparisons</w:t>
      </w:r>
      <w:r>
        <w:rPr>
          <w:spacing w:val="40"/>
        </w:rPr>
        <w:t xml:space="preserve"> </w:t>
      </w:r>
      <w:r>
        <w:t>and clusterings in industrial sectors and the like.</w:t>
      </w:r>
    </w:p>
    <w:p w:rsidR="00C550D4" w:rsidRDefault="00E476FC">
      <w:pPr>
        <w:pStyle w:val="BodyText"/>
        <w:spacing w:line="252" w:lineRule="auto"/>
        <w:ind w:left="237" w:right="166" w:firstLine="208"/>
        <w:jc w:val="right"/>
      </w:pPr>
      <w:r>
        <w:t>Data</w:t>
      </w:r>
      <w:r>
        <w:rPr>
          <w:spacing w:val="16"/>
        </w:rPr>
        <w:t xml:space="preserve"> </w:t>
      </w:r>
      <w:r>
        <w:t>agencies,</w:t>
      </w:r>
      <w:r>
        <w:rPr>
          <w:spacing w:val="17"/>
        </w:rPr>
        <w:t xml:space="preserve"> </w:t>
      </w:r>
      <w:r>
        <w:t>state and</w:t>
      </w:r>
      <w:r>
        <w:rPr>
          <w:spacing w:val="17"/>
        </w:rPr>
        <w:t xml:space="preserve"> </w:t>
      </w:r>
      <w:r>
        <w:t>private, will have followed</w:t>
      </w:r>
      <w:r>
        <w:rPr>
          <w:spacing w:val="22"/>
        </w:rPr>
        <w:t xml:space="preserve"> </w:t>
      </w:r>
      <w:r>
        <w:t>and</w:t>
      </w:r>
      <w:r>
        <w:rPr>
          <w:spacing w:val="14"/>
        </w:rPr>
        <w:t xml:space="preserve"> </w:t>
      </w:r>
      <w:r>
        <w:t>reified</w:t>
      </w:r>
      <w:r>
        <w:rPr>
          <w:spacing w:val="25"/>
        </w:rPr>
        <w:t xml:space="preserve"> </w:t>
      </w:r>
      <w:r>
        <w:t>them</w:t>
      </w:r>
      <w:r>
        <w:rPr>
          <w:spacing w:val="16"/>
        </w:rPr>
        <w:t xml:space="preserve"> </w:t>
      </w:r>
      <w:r>
        <w:t>fur­ ther,</w:t>
      </w:r>
      <w:r>
        <w:rPr>
          <w:spacing w:val="21"/>
        </w:rPr>
        <w:t xml:space="preserve"> </w:t>
      </w:r>
      <w:r>
        <w:t>as in SIC</w:t>
      </w:r>
      <w:r>
        <w:rPr>
          <w:spacing w:val="20"/>
        </w:rPr>
        <w:t xml:space="preserve"> </w:t>
      </w:r>
      <w:r>
        <w:t>classification codes for industries.</w:t>
      </w:r>
      <w:r>
        <w:rPr>
          <w:spacing w:val="21"/>
        </w:rPr>
        <w:t xml:space="preserve"> </w:t>
      </w:r>
      <w:r>
        <w:t>Some such</w:t>
      </w:r>
      <w:r>
        <w:rPr>
          <w:spacing w:val="20"/>
        </w:rPr>
        <w:t xml:space="preserve"> </w:t>
      </w:r>
      <w:r>
        <w:t>overvie</w:t>
      </w:r>
      <w:r>
        <w:t>w</w:t>
      </w:r>
      <w:r>
        <w:rPr>
          <w:spacing w:val="20"/>
        </w:rPr>
        <w:t xml:space="preserve"> </w:t>
      </w:r>
      <w:r>
        <w:t>con­ stantly is invoked</w:t>
      </w:r>
      <w:r>
        <w:rPr>
          <w:spacing w:val="30"/>
        </w:rPr>
        <w:t xml:space="preserve"> </w:t>
      </w:r>
      <w:r>
        <w:t>to guide efforts at investment</w:t>
      </w:r>
      <w:r>
        <w:rPr>
          <w:spacing w:val="33"/>
        </w:rPr>
        <w:t xml:space="preserve"> </w:t>
      </w:r>
      <w:r>
        <w:t>and other entrepreneurship. Use</w:t>
      </w:r>
      <w:r>
        <w:rPr>
          <w:spacing w:val="29"/>
        </w:rPr>
        <w:t xml:space="preserve"> </w:t>
      </w:r>
      <w:r>
        <w:t>of</w:t>
      </w:r>
      <w:r>
        <w:rPr>
          <w:spacing w:val="36"/>
        </w:rPr>
        <w:t xml:space="preserve"> </w:t>
      </w:r>
      <w:r>
        <w:t xml:space="preserve">the </w:t>
      </w:r>
      <w:r>
        <w:rPr>
          <w:rFonts w:ascii="Arial" w:hAnsi="Arial"/>
          <w:i/>
          <w:sz w:val="18"/>
        </w:rPr>
        <w:t>W(y)</w:t>
      </w:r>
      <w:r>
        <w:rPr>
          <w:rFonts w:ascii="Arial" w:hAnsi="Arial"/>
          <w:i/>
          <w:spacing w:val="24"/>
          <w:sz w:val="18"/>
        </w:rPr>
        <w:t xml:space="preserve"> </w:t>
      </w:r>
      <w:r>
        <w:t>model</w:t>
      </w:r>
      <w:r>
        <w:rPr>
          <w:spacing w:val="32"/>
        </w:rPr>
        <w:t xml:space="preserve"> </w:t>
      </w:r>
      <w:r>
        <w:t>may</w:t>
      </w:r>
      <w:r>
        <w:rPr>
          <w:spacing w:val="25"/>
        </w:rPr>
        <w:t xml:space="preserve"> </w:t>
      </w:r>
      <w:r>
        <w:t>well,</w:t>
      </w:r>
      <w:r>
        <w:rPr>
          <w:spacing w:val="32"/>
        </w:rPr>
        <w:t xml:space="preserve"> </w:t>
      </w:r>
      <w:r>
        <w:t>however,</w:t>
      </w:r>
      <w:r>
        <w:rPr>
          <w:spacing w:val="32"/>
        </w:rPr>
        <w:t xml:space="preserve"> </w:t>
      </w:r>
      <w:r>
        <w:t>uncover</w:t>
      </w:r>
      <w:r>
        <w:rPr>
          <w:spacing w:val="30"/>
        </w:rPr>
        <w:t xml:space="preserve"> </w:t>
      </w:r>
      <w:r>
        <w:t>variations</w:t>
      </w:r>
      <w:r>
        <w:rPr>
          <w:spacing w:val="37"/>
        </w:rPr>
        <w:t xml:space="preserve"> </w:t>
      </w:r>
      <w:r>
        <w:t>that</w:t>
      </w:r>
      <w:r>
        <w:rPr>
          <w:spacing w:val="29"/>
        </w:rPr>
        <w:t xml:space="preserve"> </w:t>
      </w:r>
      <w:r>
        <w:t>can</w:t>
      </w:r>
      <w:r>
        <w:rPr>
          <w:spacing w:val="24"/>
        </w:rPr>
        <w:t xml:space="preserve"> </w:t>
      </w:r>
      <w:r>
        <w:t>be shown</w:t>
      </w:r>
      <w:r>
        <w:rPr>
          <w:spacing w:val="39"/>
        </w:rPr>
        <w:t xml:space="preserve"> </w:t>
      </w:r>
      <w:r>
        <w:t>to</w:t>
      </w:r>
      <w:r>
        <w:rPr>
          <w:spacing w:val="35"/>
        </w:rPr>
        <w:t xml:space="preserve"> </w:t>
      </w:r>
      <w:r>
        <w:t>be</w:t>
      </w:r>
      <w:r>
        <w:rPr>
          <w:spacing w:val="36"/>
        </w:rPr>
        <w:t xml:space="preserve"> </w:t>
      </w:r>
      <w:r>
        <w:t>real</w:t>
      </w:r>
      <w:r>
        <w:rPr>
          <w:spacing w:val="26"/>
        </w:rPr>
        <w:t xml:space="preserve"> </w:t>
      </w:r>
      <w:r>
        <w:t>but</w:t>
      </w:r>
      <w:r>
        <w:rPr>
          <w:spacing w:val="36"/>
        </w:rPr>
        <w:t xml:space="preserve"> </w:t>
      </w:r>
      <w:r>
        <w:t>that</w:t>
      </w:r>
      <w:r>
        <w:rPr>
          <w:spacing w:val="38"/>
        </w:rPr>
        <w:t xml:space="preserve"> </w:t>
      </w:r>
      <w:r>
        <w:t>have</w:t>
      </w:r>
      <w:r>
        <w:rPr>
          <w:spacing w:val="35"/>
        </w:rPr>
        <w:t xml:space="preserve"> </w:t>
      </w:r>
      <w:r>
        <w:t>long</w:t>
      </w:r>
      <w:r>
        <w:rPr>
          <w:spacing w:val="33"/>
        </w:rPr>
        <w:t xml:space="preserve"> </w:t>
      </w:r>
      <w:r>
        <w:t>been</w:t>
      </w:r>
      <w:r>
        <w:rPr>
          <w:spacing w:val="31"/>
        </w:rPr>
        <w:t xml:space="preserve"> </w:t>
      </w:r>
      <w:r>
        <w:t>covered</w:t>
      </w:r>
      <w:r>
        <w:rPr>
          <w:spacing w:val="40"/>
        </w:rPr>
        <w:t xml:space="preserve"> </w:t>
      </w:r>
      <w:r>
        <w:t>up</w:t>
      </w:r>
      <w:r>
        <w:rPr>
          <w:spacing w:val="30"/>
        </w:rPr>
        <w:t xml:space="preserve"> </w:t>
      </w:r>
      <w:r>
        <w:t>by</w:t>
      </w:r>
      <w:r>
        <w:rPr>
          <w:spacing w:val="31"/>
        </w:rPr>
        <w:t xml:space="preserve"> </w:t>
      </w:r>
      <w:r>
        <w:t>routine</w:t>
      </w:r>
      <w:r>
        <w:rPr>
          <w:spacing w:val="40"/>
        </w:rPr>
        <w:t xml:space="preserve"> </w:t>
      </w:r>
      <w:r>
        <w:t>business parlance</w:t>
      </w:r>
      <w:r>
        <w:rPr>
          <w:spacing w:val="23"/>
        </w:rPr>
        <w:t xml:space="preserve"> </w:t>
      </w:r>
      <w:r>
        <w:t>and whose significance</w:t>
      </w:r>
      <w:r>
        <w:rPr>
          <w:spacing w:val="25"/>
        </w:rPr>
        <w:t xml:space="preserve"> </w:t>
      </w:r>
      <w:r>
        <w:t>is noticed</w:t>
      </w:r>
      <w:r>
        <w:rPr>
          <w:spacing w:val="23"/>
        </w:rPr>
        <w:t xml:space="preserve"> </w:t>
      </w:r>
      <w:r>
        <w:t>neither in these institutional</w:t>
      </w:r>
      <w:r>
        <w:rPr>
          <w:spacing w:val="24"/>
        </w:rPr>
        <w:t xml:space="preserve"> </w:t>
      </w:r>
      <w:r>
        <w:t>sur­ veys nor in</w:t>
      </w:r>
      <w:r>
        <w:rPr>
          <w:spacing w:val="-6"/>
        </w:rPr>
        <w:t xml:space="preserve"> </w:t>
      </w:r>
      <w:r>
        <w:t>economic theory. See the</w:t>
      </w:r>
      <w:r>
        <w:rPr>
          <w:spacing w:val="-6"/>
        </w:rPr>
        <w:t xml:space="preserve"> </w:t>
      </w:r>
      <w:r>
        <w:t>section of the next chapter on</w:t>
      </w:r>
      <w:r>
        <w:rPr>
          <w:spacing w:val="-1"/>
        </w:rPr>
        <w:t xml:space="preserve"> </w:t>
      </w:r>
      <w:r>
        <w:t>switches. As</w:t>
      </w:r>
      <w:r>
        <w:rPr>
          <w:spacing w:val="40"/>
        </w:rPr>
        <w:t xml:space="preserve"> </w:t>
      </w:r>
      <w:r>
        <w:t>an</w:t>
      </w:r>
      <w:r>
        <w:rPr>
          <w:spacing w:val="40"/>
        </w:rPr>
        <w:t xml:space="preserve"> </w:t>
      </w:r>
      <w:r>
        <w:t>investment</w:t>
      </w:r>
      <w:r>
        <w:rPr>
          <w:spacing w:val="40"/>
        </w:rPr>
        <w:t xml:space="preserve"> </w:t>
      </w:r>
      <w:r>
        <w:t>scenario</w:t>
      </w:r>
      <w:r>
        <w:rPr>
          <w:spacing w:val="40"/>
        </w:rPr>
        <w:t xml:space="preserve"> </w:t>
      </w:r>
      <w:r>
        <w:t>plays</w:t>
      </w:r>
      <w:r>
        <w:rPr>
          <w:spacing w:val="40"/>
        </w:rPr>
        <w:t xml:space="preserve"> </w:t>
      </w:r>
      <w:r>
        <w:t>out,</w:t>
      </w:r>
      <w:r>
        <w:rPr>
          <w:spacing w:val="40"/>
        </w:rPr>
        <w:t xml:space="preserve"> </w:t>
      </w:r>
      <w:r>
        <w:t>impacts</w:t>
      </w:r>
      <w:r>
        <w:rPr>
          <w:spacing w:val="40"/>
        </w:rPr>
        <w:t xml:space="preserve"> </w:t>
      </w:r>
      <w:r>
        <w:t>may</w:t>
      </w:r>
      <w:r>
        <w:rPr>
          <w:spacing w:val="40"/>
        </w:rPr>
        <w:t xml:space="preserve"> </w:t>
      </w:r>
      <w:r>
        <w:t>be</w:t>
      </w:r>
      <w:r>
        <w:rPr>
          <w:spacing w:val="40"/>
        </w:rPr>
        <w:t xml:space="preserve"> </w:t>
      </w:r>
      <w:r>
        <w:t>perceived</w:t>
      </w:r>
      <w:r>
        <w:rPr>
          <w:spacing w:val="40"/>
        </w:rPr>
        <w:t xml:space="preserve"> </w:t>
      </w:r>
      <w:r>
        <w:t>down­ stream</w:t>
      </w:r>
      <w:r>
        <w:rPr>
          <w:spacing w:val="-2"/>
        </w:rPr>
        <w:t xml:space="preserve"> </w:t>
      </w:r>
      <w:r>
        <w:t>on</w:t>
      </w:r>
      <w:r>
        <w:rPr>
          <w:spacing w:val="-3"/>
        </w:rPr>
        <w:t xml:space="preserve"> </w:t>
      </w:r>
      <w:r>
        <w:t>the</w:t>
      </w:r>
      <w:r>
        <w:rPr>
          <w:spacing w:val="-2"/>
        </w:rPr>
        <w:t xml:space="preserve"> </w:t>
      </w:r>
      <w:r>
        <w:t>qualities of many</w:t>
      </w:r>
      <w:r>
        <w:rPr>
          <w:spacing w:val="-2"/>
        </w:rPr>
        <w:t xml:space="preserve"> </w:t>
      </w:r>
      <w:r>
        <w:t>producer</w:t>
      </w:r>
      <w:r>
        <w:t>s, and, usually differently,</w:t>
      </w:r>
      <w:r>
        <w:rPr>
          <w:spacing w:val="16"/>
        </w:rPr>
        <w:t xml:space="preserve"> </w:t>
      </w:r>
      <w:r>
        <w:t>producers may</w:t>
      </w:r>
      <w:r>
        <w:rPr>
          <w:spacing w:val="27"/>
        </w:rPr>
        <w:t xml:space="preserve"> </w:t>
      </w:r>
      <w:r>
        <w:t>perceive</w:t>
      </w:r>
      <w:r>
        <w:rPr>
          <w:spacing w:val="25"/>
        </w:rPr>
        <w:t xml:space="preserve"> </w:t>
      </w:r>
      <w:r>
        <w:t>shifts</w:t>
      </w:r>
      <w:r>
        <w:rPr>
          <w:spacing w:val="20"/>
        </w:rPr>
        <w:t xml:space="preserve"> </w:t>
      </w:r>
      <w:r>
        <w:t>in</w:t>
      </w:r>
      <w:r>
        <w:rPr>
          <w:spacing w:val="25"/>
        </w:rPr>
        <w:t xml:space="preserve"> </w:t>
      </w:r>
      <w:r>
        <w:t>their</w:t>
      </w:r>
      <w:r>
        <w:rPr>
          <w:spacing w:val="25"/>
        </w:rPr>
        <w:t xml:space="preserve"> </w:t>
      </w:r>
      <w:r>
        <w:t>cost</w:t>
      </w:r>
      <w:r>
        <w:rPr>
          <w:spacing w:val="22"/>
        </w:rPr>
        <w:t xml:space="preserve"> </w:t>
      </w:r>
      <w:r>
        <w:t>schedules.</w:t>
      </w:r>
      <w:r>
        <w:rPr>
          <w:spacing w:val="32"/>
        </w:rPr>
        <w:t xml:space="preserve"> </w:t>
      </w:r>
      <w:r>
        <w:t>There</w:t>
      </w:r>
      <w:r>
        <w:rPr>
          <w:spacing w:val="26"/>
        </w:rPr>
        <w:t xml:space="preserve"> </w:t>
      </w:r>
      <w:r>
        <w:t>also</w:t>
      </w:r>
      <w:r>
        <w:rPr>
          <w:spacing w:val="24"/>
        </w:rPr>
        <w:t xml:space="preserve"> </w:t>
      </w:r>
      <w:r>
        <w:t>will</w:t>
      </w:r>
      <w:r>
        <w:rPr>
          <w:spacing w:val="23"/>
        </w:rPr>
        <w:t xml:space="preserve"> </w:t>
      </w:r>
      <w:r>
        <w:t>be implications from possible segmentations of network relations, on</w:t>
      </w:r>
      <w:r>
        <w:rPr>
          <w:spacing w:val="-4"/>
        </w:rPr>
        <w:t xml:space="preserve"> </w:t>
      </w:r>
      <w:r>
        <w:t>either the</w:t>
      </w:r>
      <w:r>
        <w:rPr>
          <w:spacing w:val="-5"/>
        </w:rPr>
        <w:t xml:space="preserve"> </w:t>
      </w:r>
      <w:r>
        <w:t>supply or the demand</w:t>
      </w:r>
      <w:r>
        <w:rPr>
          <w:spacing w:val="40"/>
        </w:rPr>
        <w:t xml:space="preserve"> </w:t>
      </w:r>
      <w:r>
        <w:t>side.</w:t>
      </w:r>
      <w:r>
        <w:rPr>
          <w:spacing w:val="40"/>
        </w:rPr>
        <w:t xml:space="preserve"> </w:t>
      </w:r>
      <w:r>
        <w:t>For</w:t>
      </w:r>
      <w:r>
        <w:rPr>
          <w:spacing w:val="40"/>
        </w:rPr>
        <w:t xml:space="preserve"> </w:t>
      </w:r>
      <w:r>
        <w:t>example,</w:t>
      </w:r>
      <w:r>
        <w:rPr>
          <w:spacing w:val="40"/>
        </w:rPr>
        <w:t xml:space="preserve"> </w:t>
      </w:r>
      <w:r>
        <w:t>when</w:t>
      </w:r>
      <w:r>
        <w:rPr>
          <w:spacing w:val="40"/>
        </w:rPr>
        <w:t xml:space="preserve"> </w:t>
      </w:r>
      <w:r>
        <w:t>should</w:t>
      </w:r>
      <w:r>
        <w:rPr>
          <w:spacing w:val="40"/>
        </w:rPr>
        <w:t xml:space="preserve"> </w:t>
      </w:r>
      <w:r>
        <w:t>one</w:t>
      </w:r>
      <w:r>
        <w:rPr>
          <w:spacing w:val="39"/>
        </w:rPr>
        <w:t xml:space="preserve"> </w:t>
      </w:r>
      <w:r>
        <w:t>seek</w:t>
      </w:r>
      <w:r>
        <w:rPr>
          <w:spacing w:val="40"/>
        </w:rPr>
        <w:t xml:space="preserve"> </w:t>
      </w:r>
      <w:r>
        <w:t>to</w:t>
      </w:r>
      <w:r>
        <w:rPr>
          <w:spacing w:val="39"/>
        </w:rPr>
        <w:t xml:space="preserve"> </w:t>
      </w:r>
      <w:r>
        <w:t>group</w:t>
      </w:r>
      <w:r>
        <w:rPr>
          <w:spacing w:val="40"/>
        </w:rPr>
        <w:t xml:space="preserve"> </w:t>
      </w:r>
      <w:r>
        <w:t>demand-side outlets</w:t>
      </w:r>
      <w:r>
        <w:rPr>
          <w:spacing w:val="61"/>
        </w:rPr>
        <w:t xml:space="preserve"> </w:t>
      </w:r>
      <w:r>
        <w:t>in</w:t>
      </w:r>
      <w:r>
        <w:rPr>
          <w:spacing w:val="59"/>
        </w:rPr>
        <w:t xml:space="preserve"> </w:t>
      </w:r>
      <w:r>
        <w:t>multiunit</w:t>
      </w:r>
      <w:r>
        <w:rPr>
          <w:spacing w:val="70"/>
        </w:rPr>
        <w:t xml:space="preserve"> </w:t>
      </w:r>
      <w:r>
        <w:t>chains,</w:t>
      </w:r>
      <w:r>
        <w:rPr>
          <w:spacing w:val="66"/>
        </w:rPr>
        <w:t xml:space="preserve"> </w:t>
      </w:r>
      <w:r>
        <w:t>franchised</w:t>
      </w:r>
      <w:r>
        <w:rPr>
          <w:spacing w:val="75"/>
        </w:rPr>
        <w:t xml:space="preserve"> </w:t>
      </w:r>
      <w:r>
        <w:t>or</w:t>
      </w:r>
      <w:r>
        <w:rPr>
          <w:spacing w:val="56"/>
        </w:rPr>
        <w:t xml:space="preserve"> </w:t>
      </w:r>
      <w:r>
        <w:t>owned</w:t>
      </w:r>
      <w:r>
        <w:rPr>
          <w:spacing w:val="68"/>
        </w:rPr>
        <w:t xml:space="preserve"> </w:t>
      </w:r>
      <w:r>
        <w:t>(Bradach</w:t>
      </w:r>
      <w:r>
        <w:rPr>
          <w:spacing w:val="69"/>
        </w:rPr>
        <w:t xml:space="preserve"> </w:t>
      </w:r>
      <w:r>
        <w:t>1998;</w:t>
      </w:r>
      <w:r>
        <w:rPr>
          <w:spacing w:val="63"/>
        </w:rPr>
        <w:t xml:space="preserve"> </w:t>
      </w:r>
      <w:r>
        <w:rPr>
          <w:spacing w:val="-2"/>
        </w:rPr>
        <w:t>Porter</w:t>
      </w:r>
    </w:p>
    <w:p w:rsidR="00C550D4" w:rsidRDefault="00E476FC">
      <w:pPr>
        <w:pStyle w:val="BodyText"/>
        <w:spacing w:line="256" w:lineRule="auto"/>
        <w:ind w:left="447" w:right="167" w:hanging="200"/>
      </w:pPr>
      <w:r>
        <w:t xml:space="preserve">1976b, chaps. 2 and 3)? Financing arrangements will be part of the search. The </w:t>
      </w:r>
      <w:r>
        <w:rPr>
          <w:rFonts w:ascii="Arial" w:hAnsi="Arial"/>
          <w:i/>
          <w:sz w:val="18"/>
        </w:rPr>
        <w:t>W(y)</w:t>
      </w:r>
      <w:r>
        <w:rPr>
          <w:rFonts w:ascii="Arial" w:hAnsi="Arial"/>
          <w:i/>
          <w:spacing w:val="22"/>
          <w:sz w:val="18"/>
        </w:rPr>
        <w:t xml:space="preserve"> </w:t>
      </w:r>
      <w:r>
        <w:t>models</w:t>
      </w:r>
      <w:r>
        <w:rPr>
          <w:spacing w:val="24"/>
        </w:rPr>
        <w:t xml:space="preserve"> </w:t>
      </w:r>
      <w:r>
        <w:t>can</w:t>
      </w:r>
      <w:r>
        <w:rPr>
          <w:spacing w:val="26"/>
        </w:rPr>
        <w:t xml:space="preserve"> </w:t>
      </w:r>
      <w:r>
        <w:t>provide</w:t>
      </w:r>
      <w:r>
        <w:rPr>
          <w:spacing w:val="29"/>
        </w:rPr>
        <w:t xml:space="preserve"> </w:t>
      </w:r>
      <w:r>
        <w:t>an</w:t>
      </w:r>
      <w:r>
        <w:rPr>
          <w:spacing w:val="23"/>
        </w:rPr>
        <w:t xml:space="preserve"> </w:t>
      </w:r>
      <w:r>
        <w:t>overview</w:t>
      </w:r>
      <w:r>
        <w:rPr>
          <w:spacing w:val="26"/>
        </w:rPr>
        <w:t xml:space="preserve"> </w:t>
      </w:r>
      <w:r>
        <w:t>even</w:t>
      </w:r>
      <w:r>
        <w:rPr>
          <w:spacing w:val="22"/>
        </w:rPr>
        <w:t xml:space="preserve"> </w:t>
      </w:r>
      <w:r>
        <w:t>more</w:t>
      </w:r>
      <w:r>
        <w:rPr>
          <w:spacing w:val="28"/>
        </w:rPr>
        <w:t xml:space="preserve"> </w:t>
      </w:r>
      <w:r>
        <w:t>general</w:t>
      </w:r>
      <w:r>
        <w:rPr>
          <w:spacing w:val="31"/>
        </w:rPr>
        <w:t xml:space="preserve"> </w:t>
      </w:r>
      <w:r>
        <w:t>and</w:t>
      </w:r>
      <w:r>
        <w:rPr>
          <w:spacing w:val="29"/>
        </w:rPr>
        <w:t xml:space="preserve"> </w:t>
      </w:r>
      <w:r>
        <w:t>pene­</w:t>
      </w:r>
    </w:p>
    <w:p w:rsidR="00C550D4" w:rsidRDefault="00E476FC">
      <w:pPr>
        <w:pStyle w:val="BodyText"/>
        <w:spacing w:line="256" w:lineRule="auto"/>
        <w:ind w:left="245" w:right="161" w:firstLine="8"/>
      </w:pPr>
      <w:r>
        <w:t xml:space="preserve">trating, as </w:t>
      </w:r>
      <w:r>
        <w:rPr>
          <w:sz w:val="18"/>
        </w:rPr>
        <w:t>to</w:t>
      </w:r>
      <w:r>
        <w:rPr>
          <w:spacing w:val="30"/>
          <w:sz w:val="18"/>
        </w:rPr>
        <w:t xml:space="preserve"> </w:t>
      </w:r>
      <w:r>
        <w:t>production</w:t>
      </w:r>
      <w:r>
        <w:rPr>
          <w:spacing w:val="24"/>
        </w:rPr>
        <w:t xml:space="preserve"> </w:t>
      </w:r>
      <w:r>
        <w:t>markets,</w:t>
      </w:r>
      <w:r>
        <w:rPr>
          <w:spacing w:val="24"/>
        </w:rPr>
        <w:t xml:space="preserve"> </w:t>
      </w:r>
      <w:r>
        <w:t>than</w:t>
      </w:r>
      <w:r>
        <w:rPr>
          <w:spacing w:val="19"/>
        </w:rPr>
        <w:t xml:space="preserve"> </w:t>
      </w:r>
      <w:r>
        <w:t>those available</w:t>
      </w:r>
      <w:r>
        <w:rPr>
          <w:spacing w:val="26"/>
        </w:rPr>
        <w:t xml:space="preserve"> </w:t>
      </w:r>
      <w:r>
        <w:rPr>
          <w:sz w:val="18"/>
        </w:rPr>
        <w:t>to</w:t>
      </w:r>
      <w:r>
        <w:rPr>
          <w:spacing w:val="37"/>
          <w:sz w:val="18"/>
        </w:rPr>
        <w:t xml:space="preserve"> </w:t>
      </w:r>
      <w:r>
        <w:t>bankers, and do</w:t>
      </w:r>
      <w:r>
        <w:rPr>
          <w:spacing w:val="-2"/>
        </w:rPr>
        <w:t xml:space="preserve"> </w:t>
      </w:r>
      <w:r>
        <w:t>so in explicit mathematical form. Adaptations will often be required: Several illustrations</w:t>
      </w:r>
      <w:r>
        <w:rPr>
          <w:spacing w:val="40"/>
        </w:rPr>
        <w:t xml:space="preserve"> </w:t>
      </w:r>
      <w:r>
        <w:t>have</w:t>
      </w:r>
      <w:r>
        <w:rPr>
          <w:spacing w:val="29"/>
        </w:rPr>
        <w:t xml:space="preserve"> </w:t>
      </w:r>
      <w:r>
        <w:t>already</w:t>
      </w:r>
      <w:r>
        <w:rPr>
          <w:spacing w:val="33"/>
        </w:rPr>
        <w:t xml:space="preserve"> </w:t>
      </w:r>
      <w:r>
        <w:t>been</w:t>
      </w:r>
      <w:r>
        <w:rPr>
          <w:spacing w:val="27"/>
        </w:rPr>
        <w:t xml:space="preserve"> </w:t>
      </w:r>
      <w:r>
        <w:t>given.</w:t>
      </w:r>
      <w:r>
        <w:rPr>
          <w:spacing w:val="35"/>
        </w:rPr>
        <w:t xml:space="preserve"> </w:t>
      </w:r>
      <w:r>
        <w:t>One</w:t>
      </w:r>
      <w:r>
        <w:rPr>
          <w:spacing w:val="35"/>
        </w:rPr>
        <w:t xml:space="preserve"> </w:t>
      </w:r>
      <w:r>
        <w:t>prediction</w:t>
      </w:r>
      <w:r>
        <w:rPr>
          <w:spacing w:val="34"/>
        </w:rPr>
        <w:t xml:space="preserve"> </w:t>
      </w:r>
      <w:r>
        <w:t>is</w:t>
      </w:r>
      <w:r>
        <w:rPr>
          <w:spacing w:val="26"/>
        </w:rPr>
        <w:t xml:space="preserve"> </w:t>
      </w:r>
      <w:r>
        <w:t>that</w:t>
      </w:r>
      <w:r>
        <w:rPr>
          <w:spacing w:val="29"/>
        </w:rPr>
        <w:t xml:space="preserve"> </w:t>
      </w:r>
      <w:r>
        <w:t>heralded</w:t>
      </w:r>
      <w:r>
        <w:rPr>
          <w:spacing w:val="40"/>
        </w:rPr>
        <w:t xml:space="preserve"> </w:t>
      </w:r>
      <w:r>
        <w:t>new</w:t>
      </w:r>
    </w:p>
    <w:p w:rsidR="00C550D4" w:rsidRDefault="00C550D4">
      <w:pPr>
        <w:spacing w:line="256" w:lineRule="auto"/>
        <w:sectPr w:rsidR="00C550D4">
          <w:pgSz w:w="8850" w:h="13270"/>
          <w:pgMar w:top="1340" w:right="1120" w:bottom="280" w:left="1060" w:header="1147" w:footer="0" w:gutter="0"/>
          <w:cols w:space="720"/>
        </w:sectPr>
      </w:pPr>
    </w:p>
    <w:p w:rsidR="00C550D4" w:rsidRDefault="00E476FC">
      <w:pPr>
        <w:pStyle w:val="BodyText"/>
        <w:spacing w:before="129" w:line="252" w:lineRule="auto"/>
        <w:ind w:left="258" w:right="162"/>
      </w:pPr>
      <w:r>
        <w:lastRenderedPageBreak/>
        <w:t>forms of production organization (se</w:t>
      </w:r>
      <w:r>
        <w:t>e Page and Podolny 1998;</w:t>
      </w:r>
      <w:r>
        <w:rPr>
          <w:spacing w:val="-2"/>
        </w:rPr>
        <w:t xml:space="preserve"> </w:t>
      </w:r>
      <w:r>
        <w:t>Perrow 1993; Stuart 1998) still will come to function through this same market mecha­ nism, but with variations in the embedding in finance networks.</w:t>
      </w:r>
    </w:p>
    <w:p w:rsidR="00C550D4" w:rsidRDefault="00E476FC">
      <w:pPr>
        <w:pStyle w:val="BodyText"/>
        <w:spacing w:before="6" w:line="252" w:lineRule="auto"/>
        <w:ind w:left="251" w:right="154" w:firstLine="210"/>
      </w:pPr>
      <w:r>
        <w:t>The production market models are, in compensation for their greater ab­ straction</w:t>
      </w:r>
      <w:r>
        <w:t xml:space="preserve"> from contextual and historical details, subject to numerical fitting and test. Five parameters suffice for most comparisons. The master parame­ ter is gamma, for overall substitutability. Like </w:t>
      </w:r>
      <w:r>
        <w:rPr>
          <w:i/>
          <w:sz w:val="21"/>
        </w:rPr>
        <w:t xml:space="preserve">a, b, </w:t>
      </w:r>
      <w:r>
        <w:t xml:space="preserve">c, </w:t>
      </w:r>
      <w:r>
        <w:rPr>
          <w:i/>
          <w:sz w:val="21"/>
        </w:rPr>
        <w:t xml:space="preserve">d, </w:t>
      </w:r>
      <w:r>
        <w:t>this gamma is a saturation exponent, but on a high</w:t>
      </w:r>
      <w:r>
        <w:t>er level.</w:t>
      </w:r>
    </w:p>
    <w:p w:rsidR="00C550D4" w:rsidRDefault="00E476FC">
      <w:pPr>
        <w:pStyle w:val="BodyText"/>
        <w:spacing w:before="6" w:line="254" w:lineRule="auto"/>
        <w:ind w:left="260" w:right="153" w:firstLine="202"/>
      </w:pPr>
      <w:r>
        <w:t>In</w:t>
      </w:r>
      <w:r>
        <w:rPr>
          <w:spacing w:val="20"/>
        </w:rPr>
        <w:t xml:space="preserve"> </w:t>
      </w:r>
      <w:r>
        <w:t>practice,</w:t>
      </w:r>
      <w:r>
        <w:rPr>
          <w:spacing w:val="30"/>
        </w:rPr>
        <w:t xml:space="preserve"> </w:t>
      </w:r>
      <w:r>
        <w:t>market</w:t>
      </w:r>
      <w:r>
        <w:rPr>
          <w:spacing w:val="27"/>
        </w:rPr>
        <w:t xml:space="preserve"> </w:t>
      </w:r>
      <w:r>
        <w:t>footings such as those established</w:t>
      </w:r>
      <w:r>
        <w:rPr>
          <w:spacing w:val="29"/>
        </w:rPr>
        <w:t xml:space="preserve"> </w:t>
      </w:r>
      <w:r>
        <w:t>in the</w:t>
      </w:r>
      <w:r>
        <w:rPr>
          <w:spacing w:val="-3"/>
        </w:rPr>
        <w:t xml:space="preserve"> </w:t>
      </w:r>
      <w:r>
        <w:rPr>
          <w:rFonts w:ascii="Arial"/>
          <w:i/>
          <w:sz w:val="18"/>
        </w:rPr>
        <w:t xml:space="preserve">W(y) </w:t>
      </w:r>
      <w:r>
        <w:t>models in terms of quality index values will be pulled apart in business inquiries. Those making production commitments</w:t>
      </w:r>
      <w:r>
        <w:rPr>
          <w:spacing w:val="40"/>
        </w:rPr>
        <w:t xml:space="preserve"> </w:t>
      </w:r>
      <w:r>
        <w:t>will have estimated</w:t>
      </w:r>
      <w:r>
        <w:rPr>
          <w:spacing w:val="40"/>
        </w:rPr>
        <w:t xml:space="preserve"> </w:t>
      </w:r>
      <w:r>
        <w:t>their present</w:t>
      </w:r>
      <w:r>
        <w:rPr>
          <w:spacing w:val="40"/>
        </w:rPr>
        <w:t xml:space="preserve"> </w:t>
      </w:r>
      <w:r>
        <w:t>cost schedules. They and others considering investment on a longer horizon will desire some picture of how changes in quality will affect costs, and also possibly redound on the quality perceived</w:t>
      </w:r>
      <w:r>
        <w:rPr>
          <w:spacing w:val="40"/>
        </w:rPr>
        <w:t xml:space="preserve"> </w:t>
      </w:r>
      <w:r>
        <w:t>for other producers.</w:t>
      </w:r>
    </w:p>
    <w:p w:rsidR="00C550D4" w:rsidRDefault="00E476FC">
      <w:pPr>
        <w:pStyle w:val="BodyText"/>
        <w:spacing w:before="2" w:line="254" w:lineRule="auto"/>
        <w:ind w:left="260" w:right="147" w:firstLine="203"/>
      </w:pPr>
      <w:r>
        <w:t>It is the production regime customary a</w:t>
      </w:r>
      <w:r>
        <w:t>cross all the firms of that industry, however, rather than the quality locations of specific firms, that will be the primary broker. The bigger changes are at industry level in technology and customary</w:t>
      </w:r>
      <w:r>
        <w:rPr>
          <w:spacing w:val="40"/>
        </w:rPr>
        <w:t xml:space="preserve"> </w:t>
      </w:r>
      <w:r>
        <w:t>patterns</w:t>
      </w:r>
      <w:r>
        <w:rPr>
          <w:spacing w:val="40"/>
        </w:rPr>
        <w:t xml:space="preserve"> </w:t>
      </w:r>
      <w:r>
        <w:t>of</w:t>
      </w:r>
      <w:r>
        <w:rPr>
          <w:spacing w:val="40"/>
        </w:rPr>
        <w:t xml:space="preserve"> </w:t>
      </w:r>
      <w:r>
        <w:t>organization</w:t>
      </w:r>
      <w:r>
        <w:rPr>
          <w:spacing w:val="40"/>
        </w:rPr>
        <w:t xml:space="preserve"> </w:t>
      </w:r>
      <w:r>
        <w:t>(Penrose</w:t>
      </w:r>
      <w:r>
        <w:rPr>
          <w:spacing w:val="40"/>
        </w:rPr>
        <w:t xml:space="preserve"> </w:t>
      </w:r>
      <w:r>
        <w:t>1959;</w:t>
      </w:r>
      <w:r>
        <w:rPr>
          <w:spacing w:val="40"/>
        </w:rPr>
        <w:t xml:space="preserve"> </w:t>
      </w:r>
      <w:r>
        <w:t>Nelson</w:t>
      </w:r>
      <w:r>
        <w:rPr>
          <w:spacing w:val="40"/>
        </w:rPr>
        <w:t xml:space="preserve"> </w:t>
      </w:r>
      <w:r>
        <w:t>and</w:t>
      </w:r>
      <w:r>
        <w:rPr>
          <w:spacing w:val="40"/>
        </w:rPr>
        <w:t xml:space="preserve"> </w:t>
      </w:r>
      <w:r>
        <w:t>Win</w:t>
      </w:r>
      <w:r>
        <w:t>ter 1982). A production market often gets established around some distinctive new</w:t>
      </w:r>
      <w:r>
        <w:rPr>
          <w:spacing w:val="40"/>
        </w:rPr>
        <w:t xml:space="preserve"> </w:t>
      </w:r>
      <w:r>
        <w:t>cluster</w:t>
      </w:r>
      <w:r>
        <w:rPr>
          <w:spacing w:val="40"/>
        </w:rPr>
        <w:t xml:space="preserve"> </w:t>
      </w:r>
      <w:r>
        <w:t>of</w:t>
      </w:r>
      <w:r>
        <w:rPr>
          <w:spacing w:val="40"/>
        </w:rPr>
        <w:t xml:space="preserve"> </w:t>
      </w:r>
      <w:r>
        <w:t>products,</w:t>
      </w:r>
      <w:r>
        <w:rPr>
          <w:spacing w:val="40"/>
        </w:rPr>
        <w:t xml:space="preserve"> </w:t>
      </w:r>
      <w:r>
        <w:t>such</w:t>
      </w:r>
      <w:r>
        <w:rPr>
          <w:spacing w:val="40"/>
        </w:rPr>
        <w:t xml:space="preserve"> </w:t>
      </w:r>
      <w:r>
        <w:t>as fiber</w:t>
      </w:r>
      <w:r>
        <w:rPr>
          <w:spacing w:val="40"/>
        </w:rPr>
        <w:t xml:space="preserve"> </w:t>
      </w:r>
      <w:r>
        <w:t>optics</w:t>
      </w:r>
      <w:r>
        <w:rPr>
          <w:spacing w:val="37"/>
        </w:rPr>
        <w:t xml:space="preserve"> </w:t>
      </w:r>
      <w:r>
        <w:t>in</w:t>
      </w:r>
      <w:r>
        <w:rPr>
          <w:spacing w:val="40"/>
        </w:rPr>
        <w:t xml:space="preserve"> </w:t>
      </w:r>
      <w:r>
        <w:t>the</w:t>
      </w:r>
      <w:r>
        <w:rPr>
          <w:spacing w:val="39"/>
        </w:rPr>
        <w:t xml:space="preserve"> </w:t>
      </w:r>
      <w:r>
        <w:t>1980s</w:t>
      </w:r>
      <w:r>
        <w:rPr>
          <w:spacing w:val="40"/>
        </w:rPr>
        <w:t xml:space="preserve"> </w:t>
      </w:r>
      <w:r>
        <w:t>or</w:t>
      </w:r>
      <w:r>
        <w:rPr>
          <w:spacing w:val="40"/>
        </w:rPr>
        <w:t xml:space="preserve"> </w:t>
      </w:r>
      <w:r>
        <w:t>the</w:t>
      </w:r>
      <w:r>
        <w:rPr>
          <w:spacing w:val="39"/>
        </w:rPr>
        <w:t xml:space="preserve"> </w:t>
      </w:r>
      <w:r>
        <w:t xml:space="preserve">bottled water industry in the 1990s. Importance and thence valuation of perceived quality ranking, the </w:t>
      </w:r>
      <w:r>
        <w:rPr>
          <w:i/>
        </w:rPr>
        <w:t xml:space="preserve">b </w:t>
      </w:r>
      <w:r>
        <w:t>paramet</w:t>
      </w:r>
      <w:r>
        <w:t>er, in</w:t>
      </w:r>
      <w:r>
        <w:rPr>
          <w:spacing w:val="-5"/>
        </w:rPr>
        <w:t xml:space="preserve"> </w:t>
      </w:r>
      <w:r>
        <w:t>such an industry may well show a strong trend, upward or downward, as is elaborated in the next chapter. That trend may owe little to equipment</w:t>
      </w:r>
      <w:r>
        <w:rPr>
          <w:spacing w:val="27"/>
        </w:rPr>
        <w:t xml:space="preserve"> </w:t>
      </w:r>
      <w:r>
        <w:t>investment</w:t>
      </w:r>
      <w:r>
        <w:rPr>
          <w:spacing w:val="28"/>
        </w:rPr>
        <w:t xml:space="preserve"> </w:t>
      </w:r>
      <w:r>
        <w:t>and</w:t>
      </w:r>
      <w:r>
        <w:rPr>
          <w:spacing w:val="18"/>
        </w:rPr>
        <w:t xml:space="preserve"> </w:t>
      </w:r>
      <w:r>
        <w:t>much</w:t>
      </w:r>
      <w:r>
        <w:rPr>
          <w:spacing w:val="20"/>
        </w:rPr>
        <w:t xml:space="preserve"> </w:t>
      </w:r>
      <w:r>
        <w:t>to rule</w:t>
      </w:r>
      <w:r>
        <w:rPr>
          <w:spacing w:val="17"/>
        </w:rPr>
        <w:t xml:space="preserve"> </w:t>
      </w:r>
      <w:r>
        <w:t>promulgations, or it could</w:t>
      </w:r>
      <w:r>
        <w:rPr>
          <w:spacing w:val="24"/>
        </w:rPr>
        <w:t xml:space="preserve"> </w:t>
      </w:r>
      <w:r>
        <w:t>be</w:t>
      </w:r>
      <w:r>
        <w:rPr>
          <w:spacing w:val="22"/>
        </w:rPr>
        <w:t xml:space="preserve"> </w:t>
      </w:r>
      <w:r>
        <w:t>to</w:t>
      </w:r>
      <w:r>
        <w:rPr>
          <w:spacing w:val="25"/>
        </w:rPr>
        <w:t xml:space="preserve"> </w:t>
      </w:r>
      <w:r>
        <w:t>taste</w:t>
      </w:r>
      <w:r>
        <w:rPr>
          <w:spacing w:val="22"/>
        </w:rPr>
        <w:t xml:space="preserve"> </w:t>
      </w:r>
      <w:r>
        <w:t>epidemics,</w:t>
      </w:r>
      <w:r>
        <w:rPr>
          <w:spacing w:val="27"/>
        </w:rPr>
        <w:t xml:space="preserve"> </w:t>
      </w:r>
      <w:r>
        <w:t>which</w:t>
      </w:r>
      <w:r>
        <w:rPr>
          <w:spacing w:val="23"/>
        </w:rPr>
        <w:t xml:space="preserve"> </w:t>
      </w:r>
      <w:r>
        <w:t>can</w:t>
      </w:r>
      <w:r>
        <w:rPr>
          <w:spacing w:val="22"/>
        </w:rPr>
        <w:t xml:space="preserve"> </w:t>
      </w:r>
      <w:r>
        <w:t>then</w:t>
      </w:r>
      <w:r>
        <w:rPr>
          <w:spacing w:val="19"/>
        </w:rPr>
        <w:t xml:space="preserve"> </w:t>
      </w:r>
      <w:r>
        <w:t>elicit</w:t>
      </w:r>
      <w:r>
        <w:rPr>
          <w:spacing w:val="27"/>
        </w:rPr>
        <w:t xml:space="preserve"> </w:t>
      </w:r>
      <w:r>
        <w:t>broadening</w:t>
      </w:r>
      <w:r>
        <w:rPr>
          <w:spacing w:val="24"/>
        </w:rPr>
        <w:t xml:space="preserve"> </w:t>
      </w:r>
      <w:r>
        <w:t>investment to include lobbying and advertising.</w:t>
      </w:r>
    </w:p>
    <w:p w:rsidR="00C550D4" w:rsidRDefault="00E476FC">
      <w:pPr>
        <w:pStyle w:val="BodyText"/>
        <w:spacing w:line="211" w:lineRule="exact"/>
        <w:ind w:left="470"/>
      </w:pPr>
      <w:r>
        <w:t>Observers</w:t>
      </w:r>
      <w:r>
        <w:rPr>
          <w:spacing w:val="25"/>
        </w:rPr>
        <w:t xml:space="preserve"> </w:t>
      </w:r>
      <w:r>
        <w:t>such</w:t>
      </w:r>
      <w:r>
        <w:rPr>
          <w:spacing w:val="16"/>
        </w:rPr>
        <w:t xml:space="preserve"> </w:t>
      </w:r>
      <w:r>
        <w:t>as</w:t>
      </w:r>
      <w:r>
        <w:rPr>
          <w:spacing w:val="21"/>
        </w:rPr>
        <w:t xml:space="preserve"> </w:t>
      </w:r>
      <w:r>
        <w:t>bankers</w:t>
      </w:r>
      <w:r>
        <w:rPr>
          <w:spacing w:val="25"/>
        </w:rPr>
        <w:t xml:space="preserve"> </w:t>
      </w:r>
      <w:r>
        <w:t>and</w:t>
      </w:r>
      <w:r>
        <w:rPr>
          <w:spacing w:val="23"/>
        </w:rPr>
        <w:t xml:space="preserve"> </w:t>
      </w:r>
      <w:r>
        <w:t>investors</w:t>
      </w:r>
      <w:r>
        <w:rPr>
          <w:spacing w:val="25"/>
        </w:rPr>
        <w:t xml:space="preserve"> </w:t>
      </w:r>
      <w:r>
        <w:t>also</w:t>
      </w:r>
      <w:r>
        <w:rPr>
          <w:spacing w:val="26"/>
        </w:rPr>
        <w:t xml:space="preserve"> </w:t>
      </w:r>
      <w:r>
        <w:t>will</w:t>
      </w:r>
      <w:r>
        <w:rPr>
          <w:spacing w:val="18"/>
        </w:rPr>
        <w:t xml:space="preserve"> </w:t>
      </w:r>
      <w:r>
        <w:t>wish</w:t>
      </w:r>
      <w:r>
        <w:rPr>
          <w:spacing w:val="27"/>
        </w:rPr>
        <w:t xml:space="preserve"> </w:t>
      </w:r>
      <w:r>
        <w:t>to</w:t>
      </w:r>
      <w:r>
        <w:rPr>
          <w:spacing w:val="22"/>
        </w:rPr>
        <w:t xml:space="preserve"> </w:t>
      </w:r>
      <w:r>
        <w:t>develop</w:t>
      </w:r>
      <w:r>
        <w:rPr>
          <w:spacing w:val="25"/>
        </w:rPr>
        <w:t xml:space="preserve"> </w:t>
      </w:r>
      <w:r>
        <w:rPr>
          <w:spacing w:val="-2"/>
        </w:rPr>
        <w:t>inde­</w:t>
      </w:r>
    </w:p>
    <w:p w:rsidR="00C550D4" w:rsidRDefault="00E476FC">
      <w:pPr>
        <w:pStyle w:val="BodyText"/>
        <w:spacing w:before="10" w:line="252" w:lineRule="auto"/>
        <w:ind w:left="262" w:right="155" w:firstLine="5"/>
      </w:pPr>
      <w:r>
        <w:t>pendent</w:t>
      </w:r>
      <w:r>
        <w:rPr>
          <w:spacing w:val="26"/>
        </w:rPr>
        <w:t xml:space="preserve"> </w:t>
      </w:r>
      <w:r>
        <w:t>estimates</w:t>
      </w:r>
      <w:r>
        <w:rPr>
          <w:spacing w:val="28"/>
        </w:rPr>
        <w:t xml:space="preserve"> </w:t>
      </w:r>
      <w:r>
        <w:t>of</w:t>
      </w:r>
      <w:r>
        <w:rPr>
          <w:spacing w:val="26"/>
        </w:rPr>
        <w:t xml:space="preserve"> </w:t>
      </w:r>
      <w:r>
        <w:t>the qualities</w:t>
      </w:r>
      <w:r>
        <w:rPr>
          <w:spacing w:val="25"/>
        </w:rPr>
        <w:t xml:space="preserve"> </w:t>
      </w:r>
      <w:r>
        <w:t>of</w:t>
      </w:r>
      <w:r>
        <w:rPr>
          <w:spacing w:val="29"/>
        </w:rPr>
        <w:t xml:space="preserve"> </w:t>
      </w:r>
      <w:r>
        <w:t>producers such as fit with perceptions by buyers. This again</w:t>
      </w:r>
      <w:r>
        <w:rPr>
          <w:spacing w:val="24"/>
        </w:rPr>
        <w:t xml:space="preserve"> </w:t>
      </w:r>
      <w:r>
        <w:t>pulls apart</w:t>
      </w:r>
      <w:r>
        <w:rPr>
          <w:spacing w:val="24"/>
        </w:rPr>
        <w:t xml:space="preserve"> </w:t>
      </w:r>
      <w:r>
        <w:t>market footing</w:t>
      </w:r>
      <w:r>
        <w:t>, with the demand schedule</w:t>
      </w:r>
      <w:r>
        <w:rPr>
          <w:spacing w:val="40"/>
        </w:rPr>
        <w:t xml:space="preserve"> </w:t>
      </w:r>
      <w:r>
        <w:t>of each producer estimated independently. Here, too, it is an overall quality regime perceived for the industry as</w:t>
      </w:r>
      <w:r>
        <w:rPr>
          <w:spacing w:val="-2"/>
        </w:rPr>
        <w:t xml:space="preserve"> </w:t>
      </w:r>
      <w:r>
        <w:t>a whole that will</w:t>
      </w:r>
      <w:r>
        <w:rPr>
          <w:spacing w:val="-2"/>
        </w:rPr>
        <w:t xml:space="preserve"> </w:t>
      </w:r>
      <w:r>
        <w:t>be primary broker. For example, established practices in marketing in that industry, such as tho</w:t>
      </w:r>
      <w:r>
        <w:t>se regarding buyer segmentation, can affect the</w:t>
      </w:r>
      <w:r>
        <w:rPr>
          <w:spacing w:val="-4"/>
        </w:rPr>
        <w:t xml:space="preserve"> </w:t>
      </w:r>
      <w:r>
        <w:t>abilities of all producers to</w:t>
      </w:r>
      <w:r>
        <w:rPr>
          <w:spacing w:val="-8"/>
        </w:rPr>
        <w:t xml:space="preserve"> </w:t>
      </w:r>
      <w:r>
        <w:t>shift position on the buyers' quality index.</w:t>
      </w:r>
    </w:p>
    <w:p w:rsidR="00C550D4" w:rsidRDefault="00E476FC">
      <w:pPr>
        <w:pStyle w:val="BodyText"/>
        <w:spacing w:before="10" w:line="254" w:lineRule="auto"/>
        <w:ind w:left="256" w:right="147" w:firstLine="213"/>
      </w:pPr>
      <w:r>
        <w:t xml:space="preserve">From the </w:t>
      </w:r>
      <w:r>
        <w:rPr>
          <w:rFonts w:ascii="Arial" w:hAnsi="Arial"/>
          <w:i/>
          <w:sz w:val="18"/>
        </w:rPr>
        <w:t xml:space="preserve">W(y) </w:t>
      </w:r>
      <w:r>
        <w:t>schedule for a market, one can develop estimates of how much outcomes, in profits and so on, for a particular</w:t>
      </w:r>
      <w:r>
        <w:rPr>
          <w:spacing w:val="40"/>
        </w:rPr>
        <w:t xml:space="preserve"> </w:t>
      </w:r>
      <w:r>
        <w:t>firm coul</w:t>
      </w:r>
      <w:r>
        <w:t>d be im­</w:t>
      </w:r>
      <w:r>
        <w:rPr>
          <w:spacing w:val="40"/>
        </w:rPr>
        <w:t xml:space="preserve"> </w:t>
      </w:r>
      <w:r>
        <w:t>proved by various increments in quality. One would then also seek business estimates of the investment required to bring about such a shift in cost schedules or in buyer valuation schedules. One</w:t>
      </w:r>
      <w:r>
        <w:rPr>
          <w:spacing w:val="-2"/>
        </w:rPr>
        <w:t xml:space="preserve"> </w:t>
      </w:r>
      <w:r>
        <w:t>scheme developed within the business world itself is</w:t>
      </w:r>
      <w:r>
        <w:t xml:space="preserve"> taken up in the PIMS section below.</w:t>
      </w:r>
    </w:p>
    <w:p w:rsidR="00C550D4" w:rsidRDefault="00E476FC">
      <w:pPr>
        <w:pStyle w:val="BodyText"/>
        <w:spacing w:line="252" w:lineRule="auto"/>
        <w:ind w:left="264" w:right="141" w:firstLine="200"/>
      </w:pPr>
      <w:r>
        <w:t>Figures 5.1 and 7.2, joined by figure 7.1, are maps giving an overview of downstream</w:t>
      </w:r>
      <w:r>
        <w:rPr>
          <w:spacing w:val="40"/>
        </w:rPr>
        <w:t xml:space="preserve"> </w:t>
      </w:r>
      <w:r>
        <w:t>production</w:t>
      </w:r>
      <w:r>
        <w:rPr>
          <w:spacing w:val="40"/>
        </w:rPr>
        <w:t xml:space="preserve"> </w:t>
      </w:r>
      <w:r>
        <w:t>markets</w:t>
      </w:r>
      <w:r>
        <w:rPr>
          <w:spacing w:val="40"/>
        </w:rPr>
        <w:t xml:space="preserve"> </w:t>
      </w:r>
      <w:r>
        <w:t>that</w:t>
      </w:r>
      <w:r>
        <w:rPr>
          <w:spacing w:val="40"/>
        </w:rPr>
        <w:t xml:space="preserve"> </w:t>
      </w:r>
      <w:r>
        <w:t>can</w:t>
      </w:r>
      <w:r>
        <w:rPr>
          <w:spacing w:val="40"/>
        </w:rPr>
        <w:t xml:space="preserve"> </w:t>
      </w:r>
      <w:r>
        <w:t>be</w:t>
      </w:r>
      <w:r>
        <w:rPr>
          <w:spacing w:val="40"/>
        </w:rPr>
        <w:t xml:space="preserve"> </w:t>
      </w:r>
      <w:r>
        <w:t>extracted</w:t>
      </w:r>
      <w:r>
        <w:rPr>
          <w:spacing w:val="40"/>
        </w:rPr>
        <w:t xml:space="preserve"> </w:t>
      </w:r>
      <w:r>
        <w:t>from</w:t>
      </w:r>
      <w:r>
        <w:rPr>
          <w:spacing w:val="40"/>
        </w:rPr>
        <w:t xml:space="preserve"> </w:t>
      </w:r>
      <w:r>
        <w:t>the</w:t>
      </w:r>
      <w:r>
        <w:rPr>
          <w:spacing w:val="40"/>
        </w:rPr>
        <w:t xml:space="preserve"> </w:t>
      </w:r>
      <w:r>
        <w:rPr>
          <w:rFonts w:ascii="Arial"/>
          <w:i/>
          <w:sz w:val="18"/>
        </w:rPr>
        <w:t xml:space="preserve">W(y) </w:t>
      </w:r>
      <w:r>
        <w:t>models.</w:t>
      </w:r>
      <w:r>
        <w:rPr>
          <w:spacing w:val="36"/>
        </w:rPr>
        <w:t xml:space="preserve"> </w:t>
      </w:r>
      <w:r>
        <w:t>One</w:t>
      </w:r>
      <w:r>
        <w:rPr>
          <w:spacing w:val="25"/>
        </w:rPr>
        <w:t xml:space="preserve"> </w:t>
      </w:r>
      <w:r>
        <w:t>can</w:t>
      </w:r>
      <w:r>
        <w:rPr>
          <w:spacing w:val="24"/>
        </w:rPr>
        <w:t xml:space="preserve"> </w:t>
      </w:r>
      <w:r>
        <w:t>discuss</w:t>
      </w:r>
      <w:r>
        <w:rPr>
          <w:spacing w:val="33"/>
        </w:rPr>
        <w:t xml:space="preserve"> </w:t>
      </w:r>
      <w:r>
        <w:t>possible</w:t>
      </w:r>
      <w:r>
        <w:rPr>
          <w:spacing w:val="34"/>
        </w:rPr>
        <w:t xml:space="preserve"> </w:t>
      </w:r>
      <w:r>
        <w:t>entrepreneurial strategies</w:t>
      </w:r>
      <w:r>
        <w:rPr>
          <w:spacing w:val="30"/>
        </w:rPr>
        <w:t xml:space="preserve"> </w:t>
      </w:r>
      <w:r>
        <w:t>as if</w:t>
      </w:r>
      <w:r>
        <w:rPr>
          <w:spacing w:val="32"/>
        </w:rPr>
        <w:t xml:space="preserve"> </w:t>
      </w:r>
      <w:r>
        <w:t>the</w:t>
      </w:r>
      <w:r>
        <w:rPr>
          <w:spacing w:val="23"/>
        </w:rPr>
        <w:t xml:space="preserve"> </w:t>
      </w:r>
      <w:r>
        <w:t>actors</w:t>
      </w:r>
    </w:p>
    <w:p w:rsidR="00C550D4" w:rsidRDefault="00C550D4">
      <w:pPr>
        <w:spacing w:line="252" w:lineRule="auto"/>
        <w:sectPr w:rsidR="00C550D4">
          <w:pgSz w:w="8850" w:h="13270"/>
          <w:pgMar w:top="1340" w:right="1120" w:bottom="280" w:left="1060" w:header="1150" w:footer="0" w:gutter="0"/>
          <w:cols w:space="720"/>
        </w:sectPr>
      </w:pPr>
    </w:p>
    <w:p w:rsidR="00C550D4" w:rsidRDefault="00E476FC">
      <w:pPr>
        <w:pStyle w:val="BodyText"/>
        <w:spacing w:before="137" w:line="252" w:lineRule="auto"/>
        <w:ind w:left="230" w:right="182"/>
      </w:pPr>
      <w:bookmarkStart w:id="237" w:name="_bookmark209"/>
      <w:bookmarkEnd w:id="237"/>
      <w:r>
        <w:lastRenderedPageBreak/>
        <w:t>were thinking in terms of this map instead of the melange of distinct, spe­ cialized, and often</w:t>
      </w:r>
      <w:r>
        <w:rPr>
          <w:spacing w:val="-3"/>
        </w:rPr>
        <w:t xml:space="preserve"> </w:t>
      </w:r>
      <w:r>
        <w:t>conflicting framings that they</w:t>
      </w:r>
      <w:r>
        <w:rPr>
          <w:spacing w:val="-4"/>
        </w:rPr>
        <w:t xml:space="preserve"> </w:t>
      </w:r>
      <w:r>
        <w:t>must in</w:t>
      </w:r>
      <w:r>
        <w:rPr>
          <w:spacing w:val="-3"/>
        </w:rPr>
        <w:t xml:space="preserve"> </w:t>
      </w:r>
      <w:r>
        <w:t>fact draw from their diverse business backgrounds. The important point, as, for example, Porac and his</w:t>
      </w:r>
      <w:r>
        <w:t xml:space="preserve"> associates make clear in the study summarized at the beginning of chapter 6, is that industries are being constructed around a commonly nego­ tiated</w:t>
      </w:r>
      <w:r>
        <w:rPr>
          <w:spacing w:val="40"/>
        </w:rPr>
        <w:t xml:space="preserve"> </w:t>
      </w:r>
      <w:r>
        <w:t>phenomenology, not around some exogenous</w:t>
      </w:r>
      <w:r>
        <w:rPr>
          <w:spacing w:val="40"/>
        </w:rPr>
        <w:t xml:space="preserve"> </w:t>
      </w:r>
      <w:r>
        <w:t>technology.</w:t>
      </w:r>
    </w:p>
    <w:p w:rsidR="00C550D4" w:rsidRDefault="00E476FC">
      <w:pPr>
        <w:pStyle w:val="BodyText"/>
        <w:spacing w:before="2" w:line="254" w:lineRule="auto"/>
        <w:ind w:left="229" w:right="176" w:firstLine="198"/>
      </w:pPr>
      <w:r>
        <w:t xml:space="preserve">The </w:t>
      </w:r>
      <w:r>
        <w:rPr>
          <w:rFonts w:ascii="Arial"/>
          <w:i/>
          <w:sz w:val="19"/>
        </w:rPr>
        <w:t xml:space="preserve">W(y) </w:t>
      </w:r>
      <w:r>
        <w:t>model provides explicit solutions when all c</w:t>
      </w:r>
      <w:r>
        <w:t xml:space="preserve">ircumstances-all parameters and indexes </w:t>
      </w:r>
      <w:r>
        <w:rPr>
          <w:i/>
        </w:rPr>
        <w:t xml:space="preserve">(k, n's, </w:t>
      </w:r>
      <w:r>
        <w:t>tau)-are known. The solution framework, around figures 5.1</w:t>
      </w:r>
      <w:r>
        <w:rPr>
          <w:spacing w:val="-2"/>
        </w:rPr>
        <w:t xml:space="preserve"> </w:t>
      </w:r>
      <w:r>
        <w:t>and 7.2 of market planes, also can help guide estimations even with only partial information:</w:t>
      </w:r>
      <w:r>
        <w:rPr>
          <w:spacing w:val="40"/>
        </w:rPr>
        <w:t xml:space="preserve"> </w:t>
      </w:r>
      <w:r>
        <w:t>Begin with equations</w:t>
      </w:r>
      <w:r>
        <w:rPr>
          <w:spacing w:val="40"/>
        </w:rPr>
        <w:t xml:space="preserve"> </w:t>
      </w:r>
      <w:r>
        <w:t>(2.10-2.11,</w:t>
      </w:r>
      <w:r>
        <w:rPr>
          <w:spacing w:val="40"/>
        </w:rPr>
        <w:t xml:space="preserve"> </w:t>
      </w:r>
      <w:r>
        <w:t>3.4- 3.7) and note th</w:t>
      </w:r>
      <w:r>
        <w:t xml:space="preserve">e procedures developed in chapter 8 in the initial section on </w:t>
      </w:r>
      <w:r>
        <w:rPr>
          <w:spacing w:val="-2"/>
        </w:rPr>
        <w:t>estimation.</w:t>
      </w:r>
    </w:p>
    <w:p w:rsidR="00C550D4" w:rsidRDefault="00E476FC">
      <w:pPr>
        <w:pStyle w:val="BodyText"/>
        <w:spacing w:before="7" w:line="254" w:lineRule="auto"/>
        <w:ind w:left="227" w:right="180" w:firstLine="214"/>
        <w:rPr>
          <w:i/>
        </w:rPr>
      </w:pPr>
      <w:r>
        <w:t>Note that the process of investment in itself may disturb the market pa­ rameters as well as profile even of</w:t>
      </w:r>
      <w:r>
        <w:rPr>
          <w:spacing w:val="31"/>
        </w:rPr>
        <w:t xml:space="preserve"> </w:t>
      </w:r>
      <w:r>
        <w:t>a long-established market.</w:t>
      </w:r>
      <w:r>
        <w:rPr>
          <w:spacing w:val="32"/>
        </w:rPr>
        <w:t xml:space="preserve"> </w:t>
      </w:r>
      <w:r>
        <w:t>A change</w:t>
      </w:r>
      <w:r>
        <w:rPr>
          <w:spacing w:val="31"/>
        </w:rPr>
        <w:t xml:space="preserve"> </w:t>
      </w:r>
      <w:r>
        <w:t xml:space="preserve">in one firm's perceived quality will </w:t>
      </w:r>
      <w:r>
        <w:t xml:space="preserve">result in some shift of market aggregates such as </w:t>
      </w:r>
      <w:r>
        <w:rPr>
          <w:b/>
          <w:sz w:val="19"/>
        </w:rPr>
        <w:t>W</w:t>
      </w:r>
      <w:r>
        <w:rPr>
          <w:b/>
          <w:spacing w:val="-10"/>
          <w:sz w:val="19"/>
        </w:rPr>
        <w:t xml:space="preserve"> </w:t>
      </w:r>
      <w:r>
        <w:t>and also may</w:t>
      </w:r>
      <w:r>
        <w:rPr>
          <w:spacing w:val="-7"/>
        </w:rPr>
        <w:t xml:space="preserve"> </w:t>
      </w:r>
      <w:r>
        <w:t>affect the</w:t>
      </w:r>
      <w:r>
        <w:rPr>
          <w:spacing w:val="-3"/>
        </w:rPr>
        <w:t xml:space="preserve"> </w:t>
      </w:r>
      <w:r>
        <w:t xml:space="preserve">deal criterion </w:t>
      </w:r>
      <w:r>
        <w:rPr>
          <w:b/>
          <w:sz w:val="19"/>
        </w:rPr>
        <w:t xml:space="preserve">tau </w:t>
      </w:r>
      <w:r>
        <w:t>for all.</w:t>
      </w:r>
      <w:r>
        <w:rPr>
          <w:spacing w:val="-1"/>
        </w:rPr>
        <w:t xml:space="preserve"> </w:t>
      </w:r>
      <w:r>
        <w:t>The new</w:t>
      </w:r>
      <w:r>
        <w:rPr>
          <w:spacing w:val="-10"/>
        </w:rPr>
        <w:t xml:space="preserve"> </w:t>
      </w:r>
      <w:r>
        <w:t>shape of profile could correspond</w:t>
      </w:r>
      <w:r>
        <w:rPr>
          <w:spacing w:val="40"/>
        </w:rPr>
        <w:t xml:space="preserve"> </w:t>
      </w:r>
      <w:r>
        <w:t>to a change in the historical constant</w:t>
      </w:r>
      <w:r>
        <w:rPr>
          <w:spacing w:val="40"/>
        </w:rPr>
        <w:t xml:space="preserve"> </w:t>
      </w:r>
      <w:r>
        <w:rPr>
          <w:i/>
        </w:rPr>
        <w:t>k.</w:t>
      </w:r>
    </w:p>
    <w:p w:rsidR="00C550D4" w:rsidRDefault="00E476FC">
      <w:pPr>
        <w:pStyle w:val="BodyText"/>
        <w:spacing w:before="1" w:line="254" w:lineRule="auto"/>
        <w:ind w:left="227" w:right="184" w:firstLine="200"/>
      </w:pPr>
      <w:r>
        <w:t xml:space="preserve">And there is no provision for fixed costs in the earlier formula for cost schedule, equation (2.1); these are costs that continue to be borne, even in a period with no ongoing production, and so with zero volume of sales. The manager choosing the level of </w:t>
      </w:r>
      <w:r>
        <w:t>commitment for the next interval can ignore that</w:t>
      </w:r>
      <w:r>
        <w:rPr>
          <w:spacing w:val="38"/>
        </w:rPr>
        <w:t xml:space="preserve"> </w:t>
      </w:r>
      <w:r>
        <w:t>as a sunk cost.</w:t>
      </w:r>
      <w:r>
        <w:rPr>
          <w:spacing w:val="36"/>
        </w:rPr>
        <w:t xml:space="preserve"> </w:t>
      </w:r>
      <w:r>
        <w:t>But external</w:t>
      </w:r>
      <w:r>
        <w:rPr>
          <w:spacing w:val="35"/>
        </w:rPr>
        <w:t xml:space="preserve"> </w:t>
      </w:r>
      <w:r>
        <w:t>sources</w:t>
      </w:r>
      <w:r>
        <w:rPr>
          <w:spacing w:val="35"/>
        </w:rPr>
        <w:t xml:space="preserve"> </w:t>
      </w:r>
      <w:r>
        <w:t>of</w:t>
      </w:r>
      <w:r>
        <w:rPr>
          <w:spacing w:val="36"/>
        </w:rPr>
        <w:t xml:space="preserve"> </w:t>
      </w:r>
      <w:r>
        <w:t>investment</w:t>
      </w:r>
      <w:r>
        <w:rPr>
          <w:spacing w:val="40"/>
        </w:rPr>
        <w:t xml:space="preserve"> </w:t>
      </w:r>
      <w:r>
        <w:t>will be concerned with a longer time horizon and go beyond operational ratios like profit rate. Fixed costs require absolute amounts for their amortization,</w:t>
      </w:r>
      <w:r>
        <w:t xml:space="preserve"> amounts that</w:t>
      </w:r>
      <w:r>
        <w:rPr>
          <w:spacing w:val="40"/>
        </w:rPr>
        <w:t xml:space="preserve"> </w:t>
      </w:r>
      <w:r>
        <w:t>need not correlate well with current operational</w:t>
      </w:r>
      <w:r>
        <w:rPr>
          <w:spacing w:val="40"/>
        </w:rPr>
        <w:t xml:space="preserve"> </w:t>
      </w:r>
      <w:r>
        <w:t>volumes.</w:t>
      </w:r>
    </w:p>
    <w:p w:rsidR="00C550D4" w:rsidRDefault="00C550D4">
      <w:pPr>
        <w:pStyle w:val="BodyText"/>
        <w:spacing w:before="172"/>
        <w:jc w:val="left"/>
      </w:pPr>
    </w:p>
    <w:p w:rsidR="00C550D4" w:rsidRDefault="00E476FC">
      <w:pPr>
        <w:ind w:left="1911"/>
        <w:rPr>
          <w:sz w:val="16"/>
        </w:rPr>
      </w:pPr>
      <w:r>
        <w:rPr>
          <w:w w:val="115"/>
          <w:sz w:val="16"/>
        </w:rPr>
        <w:t>Puu/PuMP</w:t>
      </w:r>
      <w:r>
        <w:rPr>
          <w:spacing w:val="44"/>
          <w:w w:val="115"/>
          <w:sz w:val="16"/>
        </w:rPr>
        <w:t xml:space="preserve"> </w:t>
      </w:r>
      <w:r>
        <w:rPr>
          <w:w w:val="110"/>
          <w:sz w:val="16"/>
        </w:rPr>
        <w:t>INVESTMENT</w:t>
      </w:r>
      <w:r>
        <w:rPr>
          <w:spacing w:val="50"/>
          <w:w w:val="110"/>
          <w:sz w:val="16"/>
        </w:rPr>
        <w:t xml:space="preserve"> </w:t>
      </w:r>
      <w:r>
        <w:rPr>
          <w:spacing w:val="-2"/>
          <w:w w:val="110"/>
          <w:sz w:val="16"/>
        </w:rPr>
        <w:t>MARKETS</w:t>
      </w:r>
    </w:p>
    <w:p w:rsidR="00C550D4" w:rsidRDefault="00E476FC">
      <w:pPr>
        <w:pStyle w:val="BodyText"/>
        <w:spacing w:before="135" w:line="252" w:lineRule="auto"/>
        <w:ind w:left="232" w:right="176" w:firstLine="2"/>
      </w:pPr>
      <w:r>
        <w:t>Special markets for banking get constructed among these continuing and diverse borrowing and repayment histories between investors and produc­</w:t>
      </w:r>
      <w:r>
        <w:rPr>
          <w:spacing w:val="40"/>
        </w:rPr>
        <w:t xml:space="preserve"> </w:t>
      </w:r>
      <w:r>
        <w:t xml:space="preserve">tion firms. </w:t>
      </w:r>
      <w:r>
        <w:t>One</w:t>
      </w:r>
      <w:r>
        <w:rPr>
          <w:spacing w:val="-1"/>
        </w:rPr>
        <w:t xml:space="preserve"> </w:t>
      </w:r>
      <w:r>
        <w:t>impetus for</w:t>
      </w:r>
      <w:r>
        <w:rPr>
          <w:spacing w:val="-1"/>
        </w:rPr>
        <w:t xml:space="preserve"> </w:t>
      </w:r>
      <w:r>
        <w:t>such</w:t>
      </w:r>
      <w:r>
        <w:rPr>
          <w:spacing w:val="-4"/>
        </w:rPr>
        <w:t xml:space="preserve"> </w:t>
      </w:r>
      <w:r>
        <w:t>separate financial markets is</w:t>
      </w:r>
      <w:r>
        <w:rPr>
          <w:spacing w:val="-1"/>
        </w:rPr>
        <w:t xml:space="preserve"> </w:t>
      </w:r>
      <w:r>
        <w:t>the</w:t>
      </w:r>
      <w:r>
        <w:rPr>
          <w:spacing w:val="-2"/>
        </w:rPr>
        <w:t xml:space="preserve"> </w:t>
      </w:r>
      <w:r>
        <w:t>great expo­ sure of a</w:t>
      </w:r>
      <w:r>
        <w:rPr>
          <w:spacing w:val="-1"/>
        </w:rPr>
        <w:t xml:space="preserve"> </w:t>
      </w:r>
      <w:r>
        <w:t>firm to</w:t>
      </w:r>
      <w:r>
        <w:rPr>
          <w:spacing w:val="-1"/>
        </w:rPr>
        <w:t xml:space="preserve"> </w:t>
      </w:r>
      <w:r>
        <w:t>risk when retaining and investing profits</w:t>
      </w:r>
      <w:r>
        <w:rPr>
          <w:spacing w:val="-2"/>
        </w:rPr>
        <w:t xml:space="preserve"> </w:t>
      </w:r>
      <w:r>
        <w:t>in-house. A</w:t>
      </w:r>
      <w:r>
        <w:rPr>
          <w:spacing w:val="-4"/>
        </w:rPr>
        <w:t xml:space="preserve"> </w:t>
      </w:r>
      <w:r>
        <w:t>pool of arms-length investors can</w:t>
      </w:r>
      <w:r>
        <w:rPr>
          <w:spacing w:val="-6"/>
        </w:rPr>
        <w:t xml:space="preserve"> </w:t>
      </w:r>
      <w:r>
        <w:t>spread the</w:t>
      </w:r>
      <w:r>
        <w:rPr>
          <w:spacing w:val="-4"/>
        </w:rPr>
        <w:t xml:space="preserve"> </w:t>
      </w:r>
      <w:r>
        <w:t>firm's risk</w:t>
      </w:r>
      <w:r>
        <w:rPr>
          <w:spacing w:val="-4"/>
        </w:rPr>
        <w:t xml:space="preserve"> </w:t>
      </w:r>
      <w:r>
        <w:t>widely The</w:t>
      </w:r>
      <w:r>
        <w:rPr>
          <w:spacing w:val="-1"/>
        </w:rPr>
        <w:t xml:space="preserve"> </w:t>
      </w:r>
      <w:r>
        <w:t>greatest difficulty for investors is</w:t>
      </w:r>
      <w:r>
        <w:rPr>
          <w:spacing w:val="-7"/>
        </w:rPr>
        <w:t xml:space="preserve"> </w:t>
      </w:r>
      <w:r>
        <w:t>assessing th</w:t>
      </w:r>
      <w:r>
        <w:t>e quality of the options that the firm sees and that fuel</w:t>
      </w:r>
      <w:r>
        <w:rPr>
          <w:spacing w:val="-4"/>
        </w:rPr>
        <w:t xml:space="preserve"> </w:t>
      </w:r>
      <w:r>
        <w:t>its</w:t>
      </w:r>
      <w:r>
        <w:rPr>
          <w:spacing w:val="-4"/>
        </w:rPr>
        <w:t xml:space="preserve"> </w:t>
      </w:r>
      <w:r>
        <w:t>requests for financing. For this reason, particular sets</w:t>
      </w:r>
      <w:r>
        <w:rPr>
          <w:spacing w:val="-4"/>
        </w:rPr>
        <w:t xml:space="preserve"> </w:t>
      </w:r>
      <w:r>
        <w:t>of</w:t>
      </w:r>
      <w:r>
        <w:rPr>
          <w:spacing w:val="-2"/>
        </w:rPr>
        <w:t xml:space="preserve"> </w:t>
      </w:r>
      <w:r>
        <w:t>investors will tend to concentrate</w:t>
      </w:r>
      <w:r>
        <w:rPr>
          <w:spacing w:val="40"/>
        </w:rPr>
        <w:t xml:space="preserve"> </w:t>
      </w:r>
      <w:r>
        <w:t>on particular sectors of related markets.</w:t>
      </w:r>
    </w:p>
    <w:p w:rsidR="00C550D4" w:rsidRDefault="00E476FC">
      <w:pPr>
        <w:pStyle w:val="BodyText"/>
        <w:spacing w:line="256" w:lineRule="auto"/>
        <w:ind w:left="240" w:right="171" w:firstLine="204"/>
      </w:pPr>
      <w:r>
        <w:t>Possibly</w:t>
      </w:r>
      <w:r>
        <w:rPr>
          <w:spacing w:val="31"/>
        </w:rPr>
        <w:t xml:space="preserve"> </w:t>
      </w:r>
      <w:r>
        <w:t xml:space="preserve">the </w:t>
      </w:r>
      <w:r>
        <w:rPr>
          <w:rFonts w:ascii="Arial"/>
          <w:i/>
          <w:sz w:val="19"/>
        </w:rPr>
        <w:t xml:space="preserve">W(y) </w:t>
      </w:r>
      <w:r>
        <w:t>mechanism</w:t>
      </w:r>
      <w:r>
        <w:rPr>
          <w:spacing w:val="33"/>
        </w:rPr>
        <w:t xml:space="preserve"> </w:t>
      </w:r>
      <w:r>
        <w:t>can be applied</w:t>
      </w:r>
      <w:r>
        <w:rPr>
          <w:spacing w:val="28"/>
        </w:rPr>
        <w:t xml:space="preserve"> </w:t>
      </w:r>
      <w:r>
        <w:t>afresh,</w:t>
      </w:r>
      <w:r>
        <w:rPr>
          <w:spacing w:val="27"/>
        </w:rPr>
        <w:t xml:space="preserve"> </w:t>
      </w:r>
      <w:r>
        <w:t>quite separate</w:t>
      </w:r>
      <w:r>
        <w:rPr>
          <w:spacing w:val="29"/>
        </w:rPr>
        <w:t xml:space="preserve"> </w:t>
      </w:r>
      <w:r>
        <w:t>from its application to the underlying production operations. Other investigators have brought related ideas to</w:t>
      </w:r>
      <w:r>
        <w:rPr>
          <w:spacing w:val="-1"/>
        </w:rPr>
        <w:t xml:space="preserve"> </w:t>
      </w:r>
      <w:r>
        <w:t>the</w:t>
      </w:r>
      <w:r>
        <w:rPr>
          <w:spacing w:val="-6"/>
        </w:rPr>
        <w:t xml:space="preserve"> </w:t>
      </w:r>
      <w:r>
        <w:t>study of banking markets. Eccles</w:t>
      </w:r>
      <w:r>
        <w:rPr>
          <w:spacing w:val="-2"/>
        </w:rPr>
        <w:t xml:space="preserve"> </w:t>
      </w:r>
      <w:r>
        <w:t>and Crane (1988), Uzzi and Gillespie (1999), and Podolny (Podolny 1995; Podolny and Castellu</w:t>
      </w:r>
      <w:r>
        <w:t>cci 1999) have interpreted banking in terms of networks and roles. Podolny (1993) has particularly emphasized the structuring of a banking market around</w:t>
      </w:r>
      <w:r>
        <w:rPr>
          <w:spacing w:val="40"/>
        </w:rPr>
        <w:t xml:space="preserve"> </w:t>
      </w:r>
      <w:r>
        <w:t>quality ranking.</w:t>
      </w:r>
    </w:p>
    <w:p w:rsidR="00C550D4" w:rsidRDefault="00C550D4">
      <w:pPr>
        <w:spacing w:line="256" w:lineRule="auto"/>
        <w:sectPr w:rsidR="00C550D4">
          <w:pgSz w:w="8850" w:h="13270"/>
          <w:pgMar w:top="1360" w:right="1120" w:bottom="280" w:left="1060" w:header="1147" w:footer="0" w:gutter="0"/>
          <w:cols w:space="720"/>
        </w:sectPr>
      </w:pPr>
    </w:p>
    <w:p w:rsidR="00C550D4" w:rsidRDefault="00E476FC">
      <w:pPr>
        <w:pStyle w:val="BodyText"/>
        <w:spacing w:before="129" w:line="254" w:lineRule="auto"/>
        <w:ind w:left="254" w:right="156" w:firstLine="197"/>
      </w:pPr>
      <w:bookmarkStart w:id="238" w:name="_bookmark210"/>
      <w:bookmarkEnd w:id="238"/>
      <w:r>
        <w:lastRenderedPageBreak/>
        <w:t>A producer can</w:t>
      </w:r>
      <w:r>
        <w:rPr>
          <w:spacing w:val="-1"/>
        </w:rPr>
        <w:t xml:space="preserve"> </w:t>
      </w:r>
      <w:r>
        <w:t>estimate the amounts by which it will</w:t>
      </w:r>
      <w:r>
        <w:rPr>
          <w:spacing w:val="-5"/>
        </w:rPr>
        <w:t xml:space="preserve"> </w:t>
      </w:r>
      <w:r>
        <w:t>improve its</w:t>
      </w:r>
      <w:r>
        <w:rPr>
          <w:spacing w:val="-3"/>
        </w:rPr>
        <w:t xml:space="preserve"> </w:t>
      </w:r>
      <w:r>
        <w:t>ear</w:t>
      </w:r>
      <w:r>
        <w:t xml:space="preserve">nings through upgrading the levels of the present infrastructure with external </w:t>
      </w:r>
      <w:r>
        <w:rPr>
          <w:b/>
          <w:sz w:val="19"/>
        </w:rPr>
        <w:t xml:space="preserve">in­ </w:t>
      </w:r>
      <w:r>
        <w:t>vestment flow. The producers use continuing ties with a variety of contrac­ tors to implement the upgrade, so they can assess costs besides reliably esti­ mate the resulting</w:t>
      </w:r>
      <w:r>
        <w:t xml:space="preserve"> improvement in net income stream over time. It is in the procurement of investment dollars that the set of producers perceives most uncertainty They face contingencies as to sources and amounts, and espe­ cially terms, for obtaining the investment.</w:t>
      </w:r>
    </w:p>
    <w:p w:rsidR="00C550D4" w:rsidRDefault="00E476FC">
      <w:pPr>
        <w:pStyle w:val="BodyText"/>
        <w:spacing w:line="230" w:lineRule="exact"/>
        <w:ind w:left="454"/>
        <w:rPr>
          <w:i/>
          <w:sz w:val="22"/>
        </w:rPr>
      </w:pPr>
      <w:r>
        <w:t>Let</w:t>
      </w:r>
      <w:r>
        <w:rPr>
          <w:spacing w:val="14"/>
        </w:rPr>
        <w:t xml:space="preserve"> </w:t>
      </w:r>
      <w:r>
        <w:t>us</w:t>
      </w:r>
      <w:r>
        <w:rPr>
          <w:spacing w:val="5"/>
        </w:rPr>
        <w:t xml:space="preserve"> </w:t>
      </w:r>
      <w:r>
        <w:t>seek</w:t>
      </w:r>
      <w:r>
        <w:rPr>
          <w:spacing w:val="14"/>
        </w:rPr>
        <w:t xml:space="preserve"> </w:t>
      </w:r>
      <w:r>
        <w:t>an</w:t>
      </w:r>
      <w:r>
        <w:rPr>
          <w:spacing w:val="10"/>
        </w:rPr>
        <w:t xml:space="preserve"> </w:t>
      </w:r>
      <w:r>
        <w:t>analogy</w:t>
      </w:r>
      <w:r>
        <w:rPr>
          <w:spacing w:val="14"/>
        </w:rPr>
        <w:t xml:space="preserve"> </w:t>
      </w:r>
      <w:r>
        <w:t>between</w:t>
      </w:r>
      <w:r>
        <w:rPr>
          <w:spacing w:val="18"/>
        </w:rPr>
        <w:t xml:space="preserve"> </w:t>
      </w:r>
      <w:r>
        <w:t>such</w:t>
      </w:r>
      <w:r>
        <w:rPr>
          <w:spacing w:val="9"/>
        </w:rPr>
        <w:t xml:space="preserve"> </w:t>
      </w:r>
      <w:r>
        <w:t>investment</w:t>
      </w:r>
      <w:r>
        <w:rPr>
          <w:spacing w:val="22"/>
        </w:rPr>
        <w:t xml:space="preserve"> </w:t>
      </w:r>
      <w:r>
        <w:t>market</w:t>
      </w:r>
      <w:r>
        <w:rPr>
          <w:spacing w:val="22"/>
        </w:rPr>
        <w:t xml:space="preserve"> </w:t>
      </w:r>
      <w:r>
        <w:t>and</w:t>
      </w:r>
      <w:r>
        <w:rPr>
          <w:spacing w:val="21"/>
        </w:rPr>
        <w:t xml:space="preserve"> </w:t>
      </w:r>
      <w:r>
        <w:t>the</w:t>
      </w:r>
      <w:r>
        <w:rPr>
          <w:spacing w:val="5"/>
        </w:rPr>
        <w:t xml:space="preserve"> </w:t>
      </w:r>
      <w:r>
        <w:rPr>
          <w:i/>
          <w:spacing w:val="-2"/>
          <w:sz w:val="22"/>
        </w:rPr>
        <w:t>upstream</w:t>
      </w:r>
    </w:p>
    <w:p w:rsidR="00C550D4" w:rsidRDefault="00E476FC">
      <w:pPr>
        <w:pStyle w:val="BodyText"/>
        <w:spacing w:line="254" w:lineRule="auto"/>
        <w:ind w:left="255" w:right="154" w:firstLine="2"/>
      </w:pPr>
      <w:r>
        <w:rPr>
          <w:i/>
          <w:sz w:val="22"/>
        </w:rPr>
        <w:t xml:space="preserve">mode </w:t>
      </w:r>
      <w:r>
        <w:t>of the production market. We may view the investment market as a market in the production</w:t>
      </w:r>
      <w:r>
        <w:rPr>
          <w:spacing w:val="33"/>
        </w:rPr>
        <w:t xml:space="preserve"> </w:t>
      </w:r>
      <w:r>
        <w:t>of subsequent,</w:t>
      </w:r>
      <w:r>
        <w:rPr>
          <w:spacing w:val="40"/>
        </w:rPr>
        <w:t xml:space="preserve"> </w:t>
      </w:r>
      <w:r>
        <w:t>perhaps</w:t>
      </w:r>
      <w:r>
        <w:rPr>
          <w:spacing w:val="27"/>
        </w:rPr>
        <w:t xml:space="preserve"> </w:t>
      </w:r>
      <w:r>
        <w:t>much later, improvements</w:t>
      </w:r>
      <w:r>
        <w:rPr>
          <w:spacing w:val="40"/>
        </w:rPr>
        <w:t xml:space="preserve"> </w:t>
      </w:r>
      <w:r>
        <w:t>in operations</w:t>
      </w:r>
      <w:r>
        <w:rPr>
          <w:spacing w:val="40"/>
        </w:rPr>
        <w:t xml:space="preserve"> </w:t>
      </w:r>
      <w:r>
        <w:t>of</w:t>
      </w:r>
      <w:r>
        <w:rPr>
          <w:spacing w:val="40"/>
        </w:rPr>
        <w:t xml:space="preserve"> </w:t>
      </w:r>
      <w:r>
        <w:t>the</w:t>
      </w:r>
      <w:r>
        <w:rPr>
          <w:spacing w:val="38"/>
        </w:rPr>
        <w:t xml:space="preserve"> </w:t>
      </w:r>
      <w:r>
        <w:t>production</w:t>
      </w:r>
      <w:r>
        <w:rPr>
          <w:spacing w:val="40"/>
        </w:rPr>
        <w:t xml:space="preserve"> </w:t>
      </w:r>
      <w:r>
        <w:t>firms being invested</w:t>
      </w:r>
      <w:r>
        <w:rPr>
          <w:spacing w:val="40"/>
        </w:rPr>
        <w:t xml:space="preserve"> </w:t>
      </w:r>
      <w:r>
        <w:t>in. Their subsequent cost and profit structures are to be the basis for assessing the investment.</w:t>
      </w:r>
      <w:r>
        <w:rPr>
          <w:spacing w:val="40"/>
        </w:rPr>
        <w:t xml:space="preserve"> </w:t>
      </w:r>
      <w:r>
        <w:t>Cash flow of investment now in current dollars is provided by investors in return for commitments from the operating firm to a subsequent</w:t>
      </w:r>
      <w:r>
        <w:t xml:space="preserve"> stream of paybacks to be made out of their improvements from the said investment. Two</w:t>
      </w:r>
      <w:r>
        <w:rPr>
          <w:spacing w:val="36"/>
        </w:rPr>
        <w:t xml:space="preserve"> </w:t>
      </w:r>
      <w:r>
        <w:t>possible</w:t>
      </w:r>
      <w:r>
        <w:rPr>
          <w:spacing w:val="36"/>
        </w:rPr>
        <w:t xml:space="preserve"> </w:t>
      </w:r>
      <w:r>
        <w:t>correspondences will be examined in this section.</w:t>
      </w:r>
    </w:p>
    <w:p w:rsidR="00C550D4" w:rsidRDefault="00C550D4">
      <w:pPr>
        <w:pStyle w:val="BodyText"/>
        <w:spacing w:before="93"/>
        <w:jc w:val="left"/>
      </w:pPr>
    </w:p>
    <w:p w:rsidR="00C550D4" w:rsidRDefault="00E476FC">
      <w:pPr>
        <w:ind w:left="2458"/>
        <w:jc w:val="both"/>
        <w:rPr>
          <w:i/>
          <w:sz w:val="24"/>
        </w:rPr>
      </w:pPr>
      <w:r>
        <w:rPr>
          <w:i/>
          <w:w w:val="90"/>
          <w:sz w:val="24"/>
        </w:rPr>
        <w:t>First</w:t>
      </w:r>
      <w:r>
        <w:rPr>
          <w:i/>
          <w:spacing w:val="-1"/>
          <w:w w:val="90"/>
          <w:sz w:val="24"/>
        </w:rPr>
        <w:t xml:space="preserve"> </w:t>
      </w:r>
      <w:r>
        <w:rPr>
          <w:i/>
          <w:spacing w:val="-2"/>
          <w:w w:val="95"/>
          <w:sz w:val="24"/>
        </w:rPr>
        <w:t>Correspondence</w:t>
      </w:r>
    </w:p>
    <w:p w:rsidR="00C550D4" w:rsidRDefault="00E476FC">
      <w:pPr>
        <w:pStyle w:val="BodyText"/>
        <w:spacing w:before="132" w:line="252" w:lineRule="auto"/>
        <w:ind w:left="259" w:right="155" w:hanging="4"/>
      </w:pPr>
      <w:r>
        <w:t>The</w:t>
      </w:r>
      <w:r>
        <w:rPr>
          <w:spacing w:val="-2"/>
        </w:rPr>
        <w:t xml:space="preserve"> </w:t>
      </w:r>
      <w:r>
        <w:t>arm's-length investor will</w:t>
      </w:r>
      <w:r>
        <w:rPr>
          <w:spacing w:val="-3"/>
        </w:rPr>
        <w:t xml:space="preserve"> </w:t>
      </w:r>
      <w:r>
        <w:t>want to</w:t>
      </w:r>
      <w:r>
        <w:rPr>
          <w:spacing w:val="-8"/>
        </w:rPr>
        <w:t xml:space="preserve"> </w:t>
      </w:r>
      <w:r>
        <w:t>spread its</w:t>
      </w:r>
      <w:r>
        <w:rPr>
          <w:spacing w:val="-5"/>
        </w:rPr>
        <w:t xml:space="preserve"> </w:t>
      </w:r>
      <w:r>
        <w:t>interests across some</w:t>
      </w:r>
      <w:r>
        <w:rPr>
          <w:spacing w:val="-3"/>
        </w:rPr>
        <w:t xml:space="preserve"> </w:t>
      </w:r>
      <w:r>
        <w:t>variety of</w:t>
      </w:r>
      <w:r>
        <w:rPr>
          <w:spacing w:val="-1"/>
        </w:rPr>
        <w:t xml:space="preserve"> </w:t>
      </w:r>
      <w:r>
        <w:t>firms</w:t>
      </w:r>
      <w:r>
        <w:rPr>
          <w:spacing w:val="-8"/>
        </w:rPr>
        <w:t xml:space="preserve"> </w:t>
      </w:r>
      <w:r>
        <w:t>and products. But to</w:t>
      </w:r>
      <w:r>
        <w:rPr>
          <w:spacing w:val="-7"/>
        </w:rPr>
        <w:t xml:space="preserve"> </w:t>
      </w:r>
      <w:r>
        <w:t>facilitate information assessment, each will</w:t>
      </w:r>
      <w:r>
        <w:rPr>
          <w:spacing w:val="-4"/>
        </w:rPr>
        <w:t xml:space="preserve"> </w:t>
      </w:r>
      <w:r>
        <w:t>tend to confine itself to some particular industrial sector. The resultant focus is a definite set of firms,</w:t>
      </w:r>
      <w:r>
        <w:rPr>
          <w:spacing w:val="37"/>
        </w:rPr>
        <w:t xml:space="preserve"> </w:t>
      </w:r>
      <w:r>
        <w:t>possibly just those in some one production</w:t>
      </w:r>
      <w:r>
        <w:rPr>
          <w:spacing w:val="40"/>
        </w:rPr>
        <w:t xml:space="preserve"> </w:t>
      </w:r>
      <w:r>
        <w:t>market.</w:t>
      </w:r>
    </w:p>
    <w:p w:rsidR="00C550D4" w:rsidRDefault="00E476FC">
      <w:pPr>
        <w:pStyle w:val="BodyText"/>
        <w:spacing w:line="227" w:lineRule="exact"/>
        <w:ind w:left="459"/>
      </w:pPr>
      <w:r>
        <w:t>Let</w:t>
      </w:r>
      <w:r>
        <w:rPr>
          <w:spacing w:val="7"/>
        </w:rPr>
        <w:t xml:space="preserve"> </w:t>
      </w:r>
      <w:r>
        <w:rPr>
          <w:i/>
          <w:sz w:val="21"/>
        </w:rPr>
        <w:t>y</w:t>
      </w:r>
      <w:r>
        <w:rPr>
          <w:i/>
          <w:spacing w:val="-4"/>
          <w:sz w:val="21"/>
        </w:rPr>
        <w:t xml:space="preserve"> </w:t>
      </w:r>
      <w:r>
        <w:t>stand</w:t>
      </w:r>
      <w:r>
        <w:rPr>
          <w:spacing w:val="8"/>
        </w:rPr>
        <w:t xml:space="preserve"> </w:t>
      </w:r>
      <w:r>
        <w:t>for investment</w:t>
      </w:r>
      <w:r>
        <w:rPr>
          <w:spacing w:val="14"/>
        </w:rPr>
        <w:t xml:space="preserve"> </w:t>
      </w:r>
      <w:r>
        <w:t>fl</w:t>
      </w:r>
      <w:r>
        <w:t>ow</w:t>
      </w:r>
      <w:r>
        <w:rPr>
          <w:spacing w:val="2"/>
        </w:rPr>
        <w:t xml:space="preserve"> </w:t>
      </w:r>
      <w:r>
        <w:t>for</w:t>
      </w:r>
      <w:r>
        <w:rPr>
          <w:spacing w:val="4"/>
        </w:rPr>
        <w:t xml:space="preserve"> </w:t>
      </w:r>
      <w:r>
        <w:t>this</w:t>
      </w:r>
      <w:r>
        <w:rPr>
          <w:spacing w:val="-4"/>
        </w:rPr>
        <w:t xml:space="preserve"> </w:t>
      </w:r>
      <w:r>
        <w:t>year</w:t>
      </w:r>
      <w:r>
        <w:rPr>
          <w:spacing w:val="7"/>
        </w:rPr>
        <w:t xml:space="preserve"> </w:t>
      </w:r>
      <w:r>
        <w:t>being</w:t>
      </w:r>
      <w:r>
        <w:rPr>
          <w:spacing w:val="-3"/>
        </w:rPr>
        <w:t xml:space="preserve"> </w:t>
      </w:r>
      <w:r>
        <w:t>sought</w:t>
      </w:r>
      <w:r>
        <w:rPr>
          <w:spacing w:val="11"/>
        </w:rPr>
        <w:t xml:space="preserve"> </w:t>
      </w:r>
      <w:r>
        <w:t>by</w:t>
      </w:r>
      <w:r>
        <w:rPr>
          <w:spacing w:val="-5"/>
        </w:rPr>
        <w:t xml:space="preserve"> </w:t>
      </w:r>
      <w:r>
        <w:t>a</w:t>
      </w:r>
      <w:r>
        <w:rPr>
          <w:spacing w:val="1"/>
        </w:rPr>
        <w:t xml:space="preserve"> </w:t>
      </w:r>
      <w:r>
        <w:t>producer</w:t>
      </w:r>
      <w:r>
        <w:rPr>
          <w:spacing w:val="10"/>
        </w:rPr>
        <w:t xml:space="preserve"> </w:t>
      </w:r>
      <w:r>
        <w:rPr>
          <w:spacing w:val="-5"/>
        </w:rPr>
        <w:t>in</w:t>
      </w:r>
    </w:p>
    <w:p w:rsidR="00C550D4" w:rsidRDefault="00E476FC">
      <w:pPr>
        <w:pStyle w:val="BodyText"/>
        <w:spacing w:before="8" w:line="249" w:lineRule="auto"/>
        <w:ind w:left="258" w:right="156" w:firstLine="3"/>
      </w:pPr>
      <w:r>
        <w:t xml:space="preserve">present dollars, and let </w:t>
      </w:r>
      <w:r>
        <w:rPr>
          <w:rFonts w:ascii="Arial"/>
          <w:i/>
          <w:sz w:val="18"/>
        </w:rPr>
        <w:t xml:space="preserve">W(y) </w:t>
      </w:r>
      <w:r>
        <w:t>stand for promised repayment in later dollars from the producers to the investors.</w:t>
      </w:r>
    </w:p>
    <w:p w:rsidR="00C550D4" w:rsidRDefault="00E476FC">
      <w:pPr>
        <w:pStyle w:val="BodyText"/>
        <w:spacing w:line="252" w:lineRule="auto"/>
        <w:ind w:left="255" w:right="164" w:firstLine="201"/>
      </w:pPr>
      <w:r>
        <w:t>Thus,</w:t>
      </w:r>
      <w:r>
        <w:rPr>
          <w:spacing w:val="40"/>
        </w:rPr>
        <w:t xml:space="preserve"> </w:t>
      </w:r>
      <w:r>
        <w:t>the producers</w:t>
      </w:r>
      <w:r>
        <w:rPr>
          <w:spacing w:val="40"/>
        </w:rPr>
        <w:t xml:space="preserve"> </w:t>
      </w:r>
      <w:r>
        <w:t>are seen in</w:t>
      </w:r>
      <w:r>
        <w:rPr>
          <w:spacing w:val="36"/>
        </w:rPr>
        <w:t xml:space="preserve"> </w:t>
      </w:r>
      <w:r>
        <w:t>the commit</w:t>
      </w:r>
      <w:r>
        <w:rPr>
          <w:spacing w:val="40"/>
        </w:rPr>
        <w:t xml:space="preserve"> </w:t>
      </w:r>
      <w:r>
        <w:t>role of</w:t>
      </w:r>
      <w:r>
        <w:rPr>
          <w:spacing w:val="37"/>
        </w:rPr>
        <w:t xml:space="preserve"> </w:t>
      </w:r>
      <w:r>
        <w:t xml:space="preserve">a </w:t>
      </w:r>
      <w:r>
        <w:rPr>
          <w:rFonts w:ascii="Arial"/>
          <w:i/>
          <w:sz w:val="18"/>
        </w:rPr>
        <w:t xml:space="preserve">W(y) </w:t>
      </w:r>
      <w:r>
        <w:t>mechanism. This is a commitment to convert an amount of present dollars for making improvements into a stream of future dollars as repayment via improved infrastructure of</w:t>
      </w:r>
      <w:r>
        <w:rPr>
          <w:spacing w:val="39"/>
        </w:rPr>
        <w:t xml:space="preserve"> </w:t>
      </w:r>
      <w:r>
        <w:t>the producer.</w:t>
      </w:r>
      <w:r>
        <w:rPr>
          <w:spacing w:val="39"/>
        </w:rPr>
        <w:t xml:space="preserve"> </w:t>
      </w:r>
      <w:r>
        <w:t>This can be diagramed</w:t>
      </w:r>
      <w:r>
        <w:rPr>
          <w:spacing w:val="40"/>
        </w:rPr>
        <w:t xml:space="preserve"> </w:t>
      </w:r>
      <w:r>
        <w:t>as in figure 12.1.</w:t>
      </w:r>
    </w:p>
    <w:p w:rsidR="00C550D4" w:rsidRDefault="00E476FC">
      <w:pPr>
        <w:pStyle w:val="BodyText"/>
        <w:spacing w:before="1" w:line="254" w:lineRule="auto"/>
        <w:ind w:left="250" w:right="154" w:firstLine="206"/>
      </w:pPr>
      <w:r>
        <w:t>The promises of repayment are</w:t>
      </w:r>
      <w:r>
        <w:t xml:space="preserve"> contingent on the future course of events. Investors must assess the believability, the degree of certainty of fulfillment that attaches to the payback offers </w:t>
      </w:r>
      <w:r>
        <w:rPr>
          <w:rFonts w:ascii="Arial" w:hAnsi="Arial"/>
          <w:i/>
          <w:sz w:val="18"/>
        </w:rPr>
        <w:t xml:space="preserve">W(y) </w:t>
      </w:r>
      <w:r>
        <w:t>from the various producers. Con­ versely, producers fashion their offers of payback commitm</w:t>
      </w:r>
      <w:r>
        <w:t>ents with an eye</w:t>
      </w:r>
      <w:r>
        <w:rPr>
          <w:spacing w:val="40"/>
        </w:rPr>
        <w:t xml:space="preserve"> </w:t>
      </w:r>
      <w:r>
        <w:t>to each other's and investors' perceptions of their position in a pecking order of reliability</w:t>
      </w:r>
      <w:r>
        <w:rPr>
          <w:spacing w:val="25"/>
        </w:rPr>
        <w:t xml:space="preserve"> </w:t>
      </w:r>
      <w:r>
        <w:t>This reliability is</w:t>
      </w:r>
      <w:r>
        <w:rPr>
          <w:spacing w:val="-1"/>
        </w:rPr>
        <w:t xml:space="preserve"> </w:t>
      </w:r>
      <w:r>
        <w:t>likely also to</w:t>
      </w:r>
      <w:r>
        <w:rPr>
          <w:spacing w:val="-1"/>
        </w:rPr>
        <w:t xml:space="preserve"> </w:t>
      </w:r>
      <w:r>
        <w:t>correlate with how much benefit in</w:t>
      </w:r>
      <w:r>
        <w:rPr>
          <w:spacing w:val="-1"/>
        </w:rPr>
        <w:t xml:space="preserve"> </w:t>
      </w:r>
      <w:r>
        <w:t xml:space="preserve">improved later performance that firm will be able to achieve from a given </w:t>
      </w:r>
      <w:r>
        <w:t>level of investment.</w:t>
      </w:r>
    </w:p>
    <w:p w:rsidR="00C550D4" w:rsidRDefault="00E476FC">
      <w:pPr>
        <w:pStyle w:val="BodyText"/>
        <w:spacing w:line="252" w:lineRule="auto"/>
        <w:ind w:left="255" w:right="160" w:firstLine="197"/>
      </w:pPr>
      <w:r>
        <w:t xml:space="preserve">Thus let </w:t>
      </w:r>
      <w:r>
        <w:rPr>
          <w:i/>
        </w:rPr>
        <w:t xml:space="preserve">n </w:t>
      </w:r>
      <w:r>
        <w:t>index the underlying reliability of promises from the various producers. There can emerge a market profile only if there is</w:t>
      </w:r>
      <w:r>
        <w:rPr>
          <w:spacing w:val="-1"/>
        </w:rPr>
        <w:t xml:space="preserve"> </w:t>
      </w:r>
      <w:r>
        <w:t>some underly­ ing</w:t>
      </w:r>
      <w:r>
        <w:rPr>
          <w:spacing w:val="34"/>
        </w:rPr>
        <w:t xml:space="preserve"> </w:t>
      </w:r>
      <w:r>
        <w:t>agreement</w:t>
      </w:r>
      <w:r>
        <w:rPr>
          <w:spacing w:val="59"/>
        </w:rPr>
        <w:t xml:space="preserve"> </w:t>
      </w:r>
      <w:r>
        <w:t>on</w:t>
      </w:r>
      <w:r>
        <w:rPr>
          <w:spacing w:val="42"/>
        </w:rPr>
        <w:t xml:space="preserve"> </w:t>
      </w:r>
      <w:r>
        <w:t>the</w:t>
      </w:r>
      <w:r>
        <w:rPr>
          <w:spacing w:val="42"/>
        </w:rPr>
        <w:t xml:space="preserve"> </w:t>
      </w:r>
      <w:r>
        <w:t>rank</w:t>
      </w:r>
      <w:r>
        <w:rPr>
          <w:spacing w:val="44"/>
        </w:rPr>
        <w:t xml:space="preserve"> </w:t>
      </w:r>
      <w:r>
        <w:t>order</w:t>
      </w:r>
      <w:r>
        <w:rPr>
          <w:spacing w:val="45"/>
        </w:rPr>
        <w:t xml:space="preserve"> </w:t>
      </w:r>
      <w:r>
        <w:t>of</w:t>
      </w:r>
      <w:r>
        <w:rPr>
          <w:spacing w:val="47"/>
        </w:rPr>
        <w:t xml:space="preserve"> </w:t>
      </w:r>
      <w:r>
        <w:t>these</w:t>
      </w:r>
      <w:r>
        <w:rPr>
          <w:spacing w:val="46"/>
        </w:rPr>
        <w:t xml:space="preserve"> </w:t>
      </w:r>
      <w:r>
        <w:t>reliabilities,</w:t>
      </w:r>
      <w:r>
        <w:rPr>
          <w:spacing w:val="41"/>
        </w:rPr>
        <w:t xml:space="preserve"> </w:t>
      </w:r>
      <w:r>
        <w:t>presumably</w:t>
      </w:r>
      <w:r>
        <w:rPr>
          <w:spacing w:val="49"/>
        </w:rPr>
        <w:t xml:space="preserve"> </w:t>
      </w:r>
      <w:r>
        <w:rPr>
          <w:spacing w:val="-2"/>
        </w:rPr>
        <w:t>highly</w:t>
      </w:r>
    </w:p>
    <w:p w:rsidR="00C550D4" w:rsidRDefault="00C550D4">
      <w:pPr>
        <w:spacing w:line="252" w:lineRule="auto"/>
        <w:sectPr w:rsidR="00C550D4">
          <w:pgSz w:w="8850" w:h="13270"/>
          <w:pgMar w:top="1340" w:right="1120" w:bottom="280" w:left="1060" w:header="1150" w:footer="0" w:gutter="0"/>
          <w:cols w:space="720"/>
        </w:sectPr>
      </w:pPr>
    </w:p>
    <w:p w:rsidR="00C550D4" w:rsidRDefault="00C550D4">
      <w:pPr>
        <w:pStyle w:val="BodyText"/>
        <w:spacing w:before="78"/>
        <w:jc w:val="left"/>
        <w:rPr>
          <w:sz w:val="16"/>
        </w:rPr>
      </w:pPr>
    </w:p>
    <w:p w:rsidR="00C550D4" w:rsidRDefault="00E476FC">
      <w:pPr>
        <w:spacing w:line="247" w:lineRule="auto"/>
        <w:ind w:left="716" w:right="3390" w:hanging="5"/>
        <w:rPr>
          <w:rFonts w:ascii="Arial"/>
          <w:b/>
          <w:sz w:val="16"/>
        </w:rPr>
      </w:pPr>
      <w:r>
        <w:rPr>
          <w:noProof/>
          <w:lang w:val="de-DE" w:eastAsia="de-DE"/>
        </w:rPr>
        <mc:AlternateContent>
          <mc:Choice Requires="wpg">
            <w:drawing>
              <wp:anchor distT="0" distB="0" distL="0" distR="0" simplePos="0" relativeHeight="481622016" behindDoc="1" locked="0" layoutInCell="1" allowOverlap="1">
                <wp:simplePos x="0" y="0"/>
                <wp:positionH relativeFrom="page">
                  <wp:posOffset>2302213</wp:posOffset>
                </wp:positionH>
                <wp:positionV relativeFrom="paragraph">
                  <wp:posOffset>-32491</wp:posOffset>
                </wp:positionV>
                <wp:extent cx="2235200" cy="3506470"/>
                <wp:effectExtent l="0" t="0" r="0" b="0"/>
                <wp:wrapNone/>
                <wp:docPr id="423" name="Group 4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35200" cy="3506470"/>
                          <a:chOff x="0" y="0"/>
                          <a:chExt cx="2235200" cy="3506470"/>
                        </a:xfrm>
                      </wpg:grpSpPr>
                      <pic:pic xmlns:pic="http://schemas.openxmlformats.org/drawingml/2006/picture">
                        <pic:nvPicPr>
                          <pic:cNvPr id="424" name="Image 424"/>
                          <pic:cNvPicPr/>
                        </pic:nvPicPr>
                        <pic:blipFill>
                          <a:blip r:embed="rId192" cstate="print"/>
                          <a:stretch>
                            <a:fillRect/>
                          </a:stretch>
                        </pic:blipFill>
                        <pic:spPr>
                          <a:xfrm>
                            <a:off x="0" y="0"/>
                            <a:ext cx="2235084" cy="2635378"/>
                          </a:xfrm>
                          <a:prstGeom prst="rect">
                            <a:avLst/>
                          </a:prstGeom>
                        </pic:spPr>
                      </pic:pic>
                      <pic:pic xmlns:pic="http://schemas.openxmlformats.org/drawingml/2006/picture">
                        <pic:nvPicPr>
                          <pic:cNvPr id="425" name="Image 425"/>
                          <pic:cNvPicPr/>
                        </pic:nvPicPr>
                        <pic:blipFill>
                          <a:blip r:embed="rId193" cstate="print"/>
                          <a:stretch>
                            <a:fillRect/>
                          </a:stretch>
                        </pic:blipFill>
                        <pic:spPr>
                          <a:xfrm>
                            <a:off x="480581" y="2789413"/>
                            <a:ext cx="559915" cy="716798"/>
                          </a:xfrm>
                          <a:prstGeom prst="rect">
                            <a:avLst/>
                          </a:prstGeom>
                        </pic:spPr>
                      </pic:pic>
                      <wps:wsp>
                        <wps:cNvPr id="426" name="Graphic 426"/>
                        <wps:cNvSpPr/>
                        <wps:spPr>
                          <a:xfrm>
                            <a:off x="1029817" y="2031438"/>
                            <a:ext cx="1270" cy="756920"/>
                          </a:xfrm>
                          <a:custGeom>
                            <a:avLst/>
                            <a:gdLst/>
                            <a:ahLst/>
                            <a:cxnLst/>
                            <a:rect l="l" t="t" r="r" b="b"/>
                            <a:pathLst>
                              <a:path h="756920">
                                <a:moveTo>
                                  <a:pt x="0" y="756451"/>
                                </a:moveTo>
                                <a:lnTo>
                                  <a:pt x="0" y="0"/>
                                </a:lnTo>
                              </a:path>
                            </a:pathLst>
                          </a:custGeom>
                          <a:ln w="36615">
                            <a:solidFill>
                              <a:srgbClr val="000000"/>
                            </a:solidFill>
                            <a:prstDash val="solid"/>
                          </a:ln>
                        </wps:spPr>
                        <wps:bodyPr wrap="square" lIns="0" tIns="0" rIns="0" bIns="0" rtlCol="0">
                          <a:prstTxWarp prst="textNoShape">
                            <a:avLst/>
                          </a:prstTxWarp>
                          <a:noAutofit/>
                        </wps:bodyPr>
                      </wps:wsp>
                      <wps:wsp>
                        <wps:cNvPr id="427" name="Graphic 427"/>
                        <wps:cNvSpPr/>
                        <wps:spPr>
                          <a:xfrm>
                            <a:off x="1911645" y="1360393"/>
                            <a:ext cx="1270" cy="1073785"/>
                          </a:xfrm>
                          <a:custGeom>
                            <a:avLst/>
                            <a:gdLst/>
                            <a:ahLst/>
                            <a:cxnLst/>
                            <a:rect l="l" t="t" r="r" b="b"/>
                            <a:pathLst>
                              <a:path h="1073785">
                                <a:moveTo>
                                  <a:pt x="0" y="1073672"/>
                                </a:moveTo>
                                <a:lnTo>
                                  <a:pt x="0" y="0"/>
                                </a:lnTo>
                              </a:path>
                            </a:pathLst>
                          </a:custGeom>
                          <a:ln w="33564">
                            <a:solidFill>
                              <a:srgbClr val="000000"/>
                            </a:solidFill>
                            <a:prstDash val="solid"/>
                          </a:ln>
                        </wps:spPr>
                        <wps:bodyPr wrap="square" lIns="0" tIns="0" rIns="0" bIns="0" rtlCol="0">
                          <a:prstTxWarp prst="textNoShape">
                            <a:avLst/>
                          </a:prstTxWarp>
                          <a:noAutofit/>
                        </wps:bodyPr>
                      </wps:wsp>
                      <wps:wsp>
                        <wps:cNvPr id="428" name="Graphic 428"/>
                        <wps:cNvSpPr/>
                        <wps:spPr>
                          <a:xfrm>
                            <a:off x="1176280" y="1741669"/>
                            <a:ext cx="647065" cy="1270"/>
                          </a:xfrm>
                          <a:custGeom>
                            <a:avLst/>
                            <a:gdLst/>
                            <a:ahLst/>
                            <a:cxnLst/>
                            <a:rect l="l" t="t" r="r" b="b"/>
                            <a:pathLst>
                              <a:path w="647065">
                                <a:moveTo>
                                  <a:pt x="0" y="0"/>
                                </a:moveTo>
                                <a:lnTo>
                                  <a:pt x="646877" y="0"/>
                                </a:lnTo>
                              </a:path>
                            </a:pathLst>
                          </a:custGeom>
                          <a:ln w="73204">
                            <a:solidFill>
                              <a:srgbClr val="000000"/>
                            </a:solidFill>
                            <a:prstDash val="solid"/>
                          </a:ln>
                        </wps:spPr>
                        <wps:bodyPr wrap="square" lIns="0" tIns="0" rIns="0" bIns="0" rtlCol="0">
                          <a:prstTxWarp prst="textNoShape">
                            <a:avLst/>
                          </a:prstTxWarp>
                          <a:noAutofit/>
                        </wps:bodyPr>
                      </wps:wsp>
                      <wps:wsp>
                        <wps:cNvPr id="429" name="Graphic 429"/>
                        <wps:cNvSpPr/>
                        <wps:spPr>
                          <a:xfrm>
                            <a:off x="1325648" y="1952133"/>
                            <a:ext cx="116205" cy="1270"/>
                          </a:xfrm>
                          <a:custGeom>
                            <a:avLst/>
                            <a:gdLst/>
                            <a:ahLst/>
                            <a:cxnLst/>
                            <a:rect l="l" t="t" r="r" b="b"/>
                            <a:pathLst>
                              <a:path w="116205">
                                <a:moveTo>
                                  <a:pt x="0" y="0"/>
                                </a:moveTo>
                                <a:lnTo>
                                  <a:pt x="115949" y="0"/>
                                </a:lnTo>
                              </a:path>
                            </a:pathLst>
                          </a:custGeom>
                          <a:ln w="1270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239E4C3" id="Group 423" o:spid="_x0000_s1026" style="position:absolute;margin-left:181.3pt;margin-top:-2.55pt;width:176pt;height:276.1pt;z-index:-21694464;mso-wrap-distance-left:0;mso-wrap-distance-right:0;mso-position-horizontal-relative:page" coordsize="22352,350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">
                <v:shape id="Image 424" o:spid="_x0000_s1027" type="#_x0000_t75" style="position:absolute;width:22350;height:26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">
                  <v:imagedata r:id="rId194" o:title=""/>
                </v:shape>
                <v:shape id="Image 425" o:spid="_x0000_s1028" type="#_x0000_t75" style="position:absolute;left:4805;top:27894;width:5599;height:7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">
                  <v:imagedata r:id="rId195" o:title=""/>
                </v:shape>
                <v:shape id="Graphic 426" o:spid="_x0000_s1029" style="position:absolute;left:10298;top:20314;width:12;height:7569;visibility:visible;mso-wrap-style:square;v-text-anchor:top" coordsize="1270,75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" path="m,756451l,e" filled="f" strokeweight="1.0171mm">
                  <v:path arrowok="t"/>
                </v:shape>
                <v:shape id="Graphic 427" o:spid="_x0000_s1030" style="position:absolute;left:19116;top:13603;width:13;height:10738;visibility:visible;mso-wrap-style:square;v-text-anchor:top" coordsize="1270,1073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" path="m,1073672l,e" filled="f" strokeweight=".93233mm">
                  <v:path arrowok="t"/>
                </v:shape>
                <v:shape id="Graphic 428" o:spid="_x0000_s1031" style="position:absolute;left:11762;top:17416;width:6471;height:13;visibility:visible;mso-wrap-style:square;v-text-anchor:top" coordsize="6470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" path="m,l646877,e" filled="f" strokeweight="2.03344mm">
                  <v:path arrowok="t"/>
                </v:shape>
                <v:shape id="Graphic 429" o:spid="_x0000_s1032" style="position:absolute;left:13256;top:19521;width:1162;height:13;visibility:visible;mso-wrap-style:square;v-text-anchor:top" coordsize="1162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" path="m,l115949,e" filled="f" strokeweight=".35303mm">
                  <v:path arrowok="t"/>
                </v:shape>
                <w10:wrap anchorx="page"/>
              </v:group>
            </w:pict>
          </mc:Fallback>
        </mc:AlternateContent>
      </w:r>
      <w:bookmarkStart w:id="239" w:name="_bookmark211"/>
      <w:bookmarkEnd w:id="239"/>
      <w:r>
        <w:rPr>
          <w:rFonts w:ascii="Arial"/>
          <w:b/>
          <w:w w:val="85"/>
          <w:sz w:val="16"/>
        </w:rPr>
        <w:t>producer</w:t>
      </w:r>
      <w:r>
        <w:rPr>
          <w:rFonts w:ascii="Arial"/>
          <w:b/>
          <w:spacing w:val="-4"/>
          <w:w w:val="85"/>
          <w:sz w:val="16"/>
        </w:rPr>
        <w:t xml:space="preserve"> </w:t>
      </w:r>
      <w:r>
        <w:rPr>
          <w:rFonts w:ascii="Arial"/>
          <w:b/>
          <w:w w:val="85"/>
          <w:sz w:val="16"/>
        </w:rPr>
        <w:t>n</w:t>
      </w:r>
      <w:r>
        <w:rPr>
          <w:rFonts w:ascii="Arial"/>
          <w:b/>
          <w:spacing w:val="-5"/>
          <w:w w:val="85"/>
          <w:sz w:val="16"/>
        </w:rPr>
        <w:t xml:space="preserve"> </w:t>
      </w:r>
      <w:r>
        <w:rPr>
          <w:rFonts w:ascii="Arial"/>
          <w:b/>
          <w:w w:val="85"/>
          <w:sz w:val="16"/>
        </w:rPr>
        <w:t>spreads y</w:t>
      </w:r>
      <w:r>
        <w:rPr>
          <w:rFonts w:ascii="Arial"/>
          <w:b/>
          <w:spacing w:val="-11"/>
          <w:w w:val="85"/>
          <w:sz w:val="16"/>
        </w:rPr>
        <w:t xml:space="preserve"> </w:t>
      </w:r>
      <w:r>
        <w:rPr>
          <w:rFonts w:ascii="Arial"/>
          <w:b/>
          <w:w w:val="85"/>
          <w:sz w:val="16"/>
        </w:rPr>
        <w:t>dollars among</w:t>
      </w:r>
      <w:r>
        <w:rPr>
          <w:rFonts w:ascii="Arial"/>
          <w:b/>
          <w:sz w:val="16"/>
        </w:rPr>
        <w:t xml:space="preserve"> </w:t>
      </w:r>
      <w:r>
        <w:rPr>
          <w:rFonts w:ascii="Arial"/>
          <w:b/>
          <w:w w:val="90"/>
          <w:sz w:val="16"/>
        </w:rPr>
        <w:t>contractors,</w:t>
      </w:r>
      <w:r>
        <w:rPr>
          <w:rFonts w:ascii="Arial"/>
          <w:b/>
          <w:spacing w:val="-4"/>
          <w:w w:val="90"/>
          <w:sz w:val="16"/>
        </w:rPr>
        <w:t xml:space="preserve"> </w:t>
      </w:r>
      <w:r>
        <w:rPr>
          <w:rFonts w:ascii="Arial"/>
          <w:b/>
          <w:w w:val="90"/>
          <w:sz w:val="16"/>
        </w:rPr>
        <w:t>whose</w:t>
      </w:r>
      <w:r>
        <w:rPr>
          <w:rFonts w:ascii="Arial"/>
          <w:b/>
          <w:spacing w:val="-6"/>
          <w:w w:val="90"/>
          <w:sz w:val="16"/>
        </w:rPr>
        <w:t xml:space="preserve"> </w:t>
      </w:r>
      <w:r>
        <w:rPr>
          <w:rFonts w:ascii="Arial"/>
          <w:b/>
          <w:w w:val="90"/>
          <w:sz w:val="16"/>
        </w:rPr>
        <w:t>improvements</w:t>
      </w:r>
      <w:r>
        <w:rPr>
          <w:rFonts w:ascii="Arial"/>
          <w:b/>
          <w:sz w:val="16"/>
        </w:rPr>
        <w:t xml:space="preserve"> </w:t>
      </w:r>
      <w:r>
        <w:rPr>
          <w:rFonts w:ascii="Arial"/>
          <w:b/>
          <w:w w:val="90"/>
          <w:sz w:val="16"/>
        </w:rPr>
        <w:t>yield</w:t>
      </w:r>
      <w:r>
        <w:rPr>
          <w:rFonts w:ascii="Arial"/>
          <w:b/>
          <w:spacing w:val="-3"/>
          <w:w w:val="90"/>
          <w:sz w:val="16"/>
        </w:rPr>
        <w:t xml:space="preserve"> </w:t>
      </w:r>
      <w:r>
        <w:rPr>
          <w:rFonts w:ascii="Arial"/>
          <w:b/>
          <w:w w:val="90"/>
          <w:sz w:val="16"/>
        </w:rPr>
        <w:t>C{y[n]) income improvement</w:t>
      </w:r>
    </w:p>
    <w:p w:rsidR="00C550D4" w:rsidRDefault="00C550D4">
      <w:pPr>
        <w:pStyle w:val="BodyText"/>
        <w:spacing w:before="106"/>
        <w:jc w:val="left"/>
        <w:rPr>
          <w:rFonts w:ascii="Arial"/>
          <w:b/>
        </w:rPr>
      </w:pPr>
    </w:p>
    <w:p w:rsidR="00C550D4" w:rsidRDefault="00C550D4">
      <w:pPr>
        <w:rPr>
          <w:rFonts w:ascii="Arial"/>
        </w:rPr>
        <w:sectPr w:rsidR="00C550D4">
          <w:pgSz w:w="8850" w:h="13270"/>
          <w:pgMar w:top="1340" w:right="1120" w:bottom="280" w:left="1060" w:header="1147" w:footer="0" w:gutter="0"/>
          <w:cols w:space="720"/>
        </w:sectPr>
      </w:pPr>
    </w:p>
    <w:p w:rsidR="00C550D4" w:rsidRDefault="00E476FC">
      <w:pPr>
        <w:tabs>
          <w:tab w:val="left" w:pos="2777"/>
        </w:tabs>
        <w:spacing w:before="143" w:line="138" w:lineRule="exact"/>
        <w:ind w:left="859"/>
        <w:rPr>
          <w:rFonts w:ascii="Arial"/>
          <w:b/>
          <w:sz w:val="16"/>
        </w:rPr>
      </w:pPr>
      <w:r>
        <w:rPr>
          <w:noProof/>
          <w:lang w:val="de-DE" w:eastAsia="de-DE"/>
        </w:rPr>
        <w:drawing>
          <wp:anchor distT="0" distB="0" distL="0" distR="0" simplePos="0" relativeHeight="481620480" behindDoc="1" locked="0" layoutInCell="1" allowOverlap="1">
            <wp:simplePos x="0" y="0"/>
            <wp:positionH relativeFrom="page">
              <wp:posOffset>1403602</wp:posOffset>
            </wp:positionH>
            <wp:positionV relativeFrom="paragraph">
              <wp:posOffset>-36454</wp:posOffset>
            </wp:positionV>
            <wp:extent cx="762827" cy="155560"/>
            <wp:effectExtent l="0" t="0" r="0" b="0"/>
            <wp:wrapNone/>
            <wp:docPr id="430" name="Image 4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0" name="Image 430"/>
                    <pic:cNvPicPr/>
                  </pic:nvPicPr>
                  <pic:blipFill>
                    <a:blip r:embed="rId196" cstate="print"/>
                    <a:stretch>
                      <a:fillRect/>
                    </a:stretch>
                  </pic:blipFill>
                  <pic:spPr>
                    <a:xfrm>
                      <a:off x="0" y="0"/>
                      <a:ext cx="762827" cy="155560"/>
                    </a:xfrm>
                    <a:prstGeom prst="rect">
                      <a:avLst/>
                    </a:prstGeom>
                  </pic:spPr>
                </pic:pic>
              </a:graphicData>
            </a:graphic>
          </wp:anchor>
        </w:drawing>
      </w:r>
      <w:r>
        <w:rPr>
          <w:rFonts w:ascii="Arial"/>
          <w:b/>
          <w:spacing w:val="-5"/>
          <w:w w:val="95"/>
          <w:position w:val="2"/>
          <w:sz w:val="10"/>
        </w:rPr>
        <w:t>U)</w:t>
      </w:r>
      <w:r>
        <w:rPr>
          <w:rFonts w:ascii="Arial"/>
          <w:b/>
          <w:position w:val="2"/>
          <w:sz w:val="10"/>
        </w:rPr>
        <w:tab/>
      </w:r>
      <w:r>
        <w:rPr>
          <w:rFonts w:ascii="Arial"/>
          <w:b/>
          <w:spacing w:val="-5"/>
          <w:w w:val="95"/>
          <w:sz w:val="16"/>
        </w:rPr>
        <w:t>n=2</w:t>
      </w:r>
    </w:p>
    <w:p w:rsidR="00C550D4" w:rsidRDefault="00E476FC">
      <w:pPr>
        <w:spacing w:line="100" w:lineRule="exact"/>
        <w:ind w:left="865"/>
        <w:rPr>
          <w:rFonts w:ascii="Arial"/>
          <w:b/>
          <w:sz w:val="17"/>
        </w:rPr>
      </w:pPr>
      <w:r>
        <w:rPr>
          <w:noProof/>
          <w:lang w:val="de-DE" w:eastAsia="de-DE"/>
        </w:rPr>
        <w:drawing>
          <wp:anchor distT="0" distB="0" distL="0" distR="0" simplePos="0" relativeHeight="481620992" behindDoc="1" locked="0" layoutInCell="1" allowOverlap="1">
            <wp:simplePos x="0" y="0"/>
            <wp:positionH relativeFrom="page">
              <wp:posOffset>1431064</wp:posOffset>
            </wp:positionH>
            <wp:positionV relativeFrom="paragraph">
              <wp:posOffset>26241</wp:posOffset>
            </wp:positionV>
            <wp:extent cx="668236" cy="280618"/>
            <wp:effectExtent l="0" t="0" r="0" b="0"/>
            <wp:wrapNone/>
            <wp:docPr id="431" name="Image 4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1" name="Image 431"/>
                    <pic:cNvPicPr/>
                  </pic:nvPicPr>
                  <pic:blipFill>
                    <a:blip r:embed="rId197" cstate="print"/>
                    <a:stretch>
                      <a:fillRect/>
                    </a:stretch>
                  </pic:blipFill>
                  <pic:spPr>
                    <a:xfrm>
                      <a:off x="0" y="0"/>
                      <a:ext cx="668236" cy="280618"/>
                    </a:xfrm>
                    <a:prstGeom prst="rect">
                      <a:avLst/>
                    </a:prstGeom>
                  </pic:spPr>
                </pic:pic>
              </a:graphicData>
            </a:graphic>
          </wp:anchor>
        </w:drawing>
      </w:r>
      <w:r>
        <w:rPr>
          <w:rFonts w:ascii="Arial"/>
          <w:b/>
          <w:spacing w:val="-5"/>
          <w:w w:val="80"/>
          <w:sz w:val="17"/>
        </w:rPr>
        <w:t>a::</w:t>
      </w:r>
    </w:p>
    <w:p w:rsidR="00C550D4" w:rsidRDefault="00E476FC">
      <w:pPr>
        <w:spacing w:before="95"/>
        <w:ind w:left="859"/>
        <w:rPr>
          <w:b/>
          <w:sz w:val="16"/>
        </w:rPr>
      </w:pPr>
      <w:r>
        <w:br w:type="column"/>
      </w:r>
      <w:r>
        <w:rPr>
          <w:rFonts w:ascii="Arial"/>
          <w:b/>
          <w:w w:val="80"/>
          <w:sz w:val="16"/>
        </w:rPr>
        <w:t>FOR</w:t>
      </w:r>
      <w:r>
        <w:rPr>
          <w:rFonts w:ascii="Arial"/>
          <w:b/>
          <w:spacing w:val="-4"/>
          <w:sz w:val="16"/>
        </w:rPr>
        <w:t xml:space="preserve"> </w:t>
      </w:r>
      <w:r>
        <w:rPr>
          <w:rFonts w:ascii="Arial"/>
          <w:b/>
          <w:w w:val="80"/>
          <w:sz w:val="16"/>
        </w:rPr>
        <w:t>EACH</w:t>
      </w:r>
      <w:r>
        <w:rPr>
          <w:rFonts w:ascii="Arial"/>
          <w:b/>
          <w:spacing w:val="-2"/>
          <w:sz w:val="16"/>
        </w:rPr>
        <w:t xml:space="preserve"> </w:t>
      </w:r>
      <w:r>
        <w:rPr>
          <w:b/>
          <w:spacing w:val="-7"/>
          <w:w w:val="80"/>
          <w:sz w:val="16"/>
        </w:rPr>
        <w:t>n:</w:t>
      </w:r>
    </w:p>
    <w:p w:rsidR="00C550D4" w:rsidRDefault="00C550D4">
      <w:pPr>
        <w:rPr>
          <w:sz w:val="16"/>
        </w:rPr>
        <w:sectPr w:rsidR="00C550D4">
          <w:type w:val="continuous"/>
          <w:pgSz w:w="8850" w:h="13270"/>
          <w:pgMar w:top="1500" w:right="1120" w:bottom="280" w:left="1060" w:header="1147" w:footer="0" w:gutter="0"/>
          <w:cols w:num="2" w:space="720" w:equalWidth="0">
            <w:col w:w="3057" w:space="625"/>
            <w:col w:w="2988"/>
          </w:cols>
        </w:sectPr>
      </w:pPr>
    </w:p>
    <w:p w:rsidR="00C550D4" w:rsidRDefault="00E476FC">
      <w:pPr>
        <w:spacing w:line="136" w:lineRule="exact"/>
        <w:ind w:left="806"/>
        <w:rPr>
          <w:b/>
          <w:sz w:val="16"/>
        </w:rPr>
      </w:pPr>
      <w:r>
        <w:rPr>
          <w:b/>
          <w:spacing w:val="-10"/>
          <w:w w:val="80"/>
          <w:sz w:val="16"/>
        </w:rPr>
        <w:t>0</w:t>
      </w:r>
    </w:p>
    <w:p w:rsidR="00C550D4" w:rsidRDefault="00E476FC">
      <w:pPr>
        <w:tabs>
          <w:tab w:val="left" w:pos="1736"/>
        </w:tabs>
        <w:spacing w:line="153" w:lineRule="exact"/>
        <w:ind w:left="868"/>
        <w:rPr>
          <w:rFonts w:ascii="Arial"/>
          <w:b/>
          <w:sz w:val="23"/>
        </w:rPr>
      </w:pPr>
      <w:r>
        <w:rPr>
          <w:noProof/>
          <w:lang w:val="de-DE" w:eastAsia="de-DE"/>
        </w:rPr>
        <mc:AlternateContent>
          <mc:Choice Requires="wps">
            <w:drawing>
              <wp:anchor distT="0" distB="0" distL="0" distR="0" simplePos="0" relativeHeight="481623040" behindDoc="1" locked="0" layoutInCell="1" allowOverlap="1">
                <wp:simplePos x="0" y="0"/>
                <wp:positionH relativeFrom="page">
                  <wp:posOffset>3627860</wp:posOffset>
                </wp:positionH>
                <wp:positionV relativeFrom="paragraph">
                  <wp:posOffset>493305</wp:posOffset>
                </wp:positionV>
                <wp:extent cx="162560" cy="646430"/>
                <wp:effectExtent l="0" t="0" r="0" b="0"/>
                <wp:wrapNone/>
                <wp:docPr id="432" name="Textbox 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2560" cy="646430"/>
                        </a:xfrm>
                        <a:prstGeom prst="rect">
                          <a:avLst/>
                        </a:prstGeom>
                      </wps:spPr>
                      <wps:txbx>
                        <w:txbxContent>
                          <w:p w:rsidR="00C550D4" w:rsidRDefault="00E476FC">
                            <w:pPr>
                              <w:spacing w:line="1017" w:lineRule="exact"/>
                              <w:rPr>
                                <w:rFonts w:ascii="Arial" w:hAnsi="Arial"/>
                                <w:sz w:val="91"/>
                              </w:rPr>
                            </w:pPr>
                            <w:r>
                              <w:rPr>
                                <w:rFonts w:ascii="Arial" w:hAnsi="Arial"/>
                                <w:spacing w:val="-10"/>
                                <w:w w:val="80"/>
                                <w:sz w:val="91"/>
                              </w:rPr>
                              <w:t>•</w:t>
                            </w:r>
                          </w:p>
                        </w:txbxContent>
                      </wps:txbx>
                      <wps:bodyPr wrap="square" lIns="0" tIns="0" rIns="0" bIns="0" rtlCol="0">
                        <a:noAutofit/>
                      </wps:bodyPr>
                    </wps:wsp>
                  </a:graphicData>
                </a:graphic>
              </wp:anchor>
            </w:drawing>
          </mc:Choice>
          <mc:Fallback>
            <w:pict>
              <v:shape id="Textbox 432" o:spid="_x0000_s1250" type="#_x0000_t202" style="position:absolute;left:0;text-align:left;margin-left:285.65pt;margin-top:38.85pt;width:12.8pt;height:50.9pt;z-index:-21693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" filled="f" stroked="f">
                <v:path arrowok="t"/>
                <v:textbox inset="0,0,0,0">
                  <w:txbxContent>
                    <w:p w:rsidR="00C550D4" w:rsidRDefault="00E476FC">
                      <w:pPr>
                        <w:spacing w:line="1017" w:lineRule="exact"/>
                        <w:rPr>
                          <w:rFonts w:ascii="Arial" w:hAnsi="Arial"/>
                          <w:sz w:val="91"/>
                        </w:rPr>
                      </w:pPr>
                      <w:r>
                        <w:rPr>
                          <w:rFonts w:ascii="Arial" w:hAnsi="Arial"/>
                          <w:spacing w:val="-10"/>
                          <w:w w:val="80"/>
                          <w:sz w:val="91"/>
                        </w:rPr>
                        <w:t>•</w:t>
                      </w:r>
                    </w:p>
                  </w:txbxContent>
                </v:textbox>
                <w10:wrap anchorx="page"/>
              </v:shape>
            </w:pict>
          </mc:Fallback>
        </mc:AlternateContent>
      </w:r>
      <w:r>
        <w:rPr>
          <w:rFonts w:ascii="Arial"/>
          <w:b/>
          <w:spacing w:val="-5"/>
          <w:w w:val="110"/>
          <w:sz w:val="23"/>
          <w:u w:val="single"/>
        </w:rPr>
        <w:t>t;</w:t>
      </w:r>
      <w:r>
        <w:rPr>
          <w:rFonts w:ascii="Arial"/>
          <w:b/>
          <w:sz w:val="23"/>
          <w:u w:val="single"/>
        </w:rPr>
        <w:tab/>
      </w:r>
    </w:p>
    <w:p w:rsidR="00C550D4" w:rsidRDefault="00C550D4">
      <w:pPr>
        <w:spacing w:line="153" w:lineRule="exact"/>
        <w:rPr>
          <w:rFonts w:ascii="Arial"/>
          <w:sz w:val="23"/>
        </w:rPr>
        <w:sectPr w:rsidR="00C550D4">
          <w:type w:val="continuous"/>
          <w:pgSz w:w="8850" w:h="13270"/>
          <w:pgMar w:top="1500" w:right="1120" w:bottom="280" w:left="1060" w:header="1147" w:footer="0" w:gutter="0"/>
          <w:cols w:space="720"/>
        </w:sectPr>
      </w:pPr>
    </w:p>
    <w:p w:rsidR="00C550D4" w:rsidRDefault="00E476FC">
      <w:pPr>
        <w:pStyle w:val="Heading7"/>
        <w:spacing w:before="234" w:line="301" w:lineRule="exact"/>
        <w:ind w:left="849"/>
        <w:rPr>
          <w:rFonts w:ascii="Arial"/>
        </w:rPr>
      </w:pPr>
      <w:r>
        <w:rPr>
          <w:rFonts w:ascii="Arial"/>
          <w:spacing w:val="-5"/>
          <w:w w:val="70"/>
        </w:rPr>
        <w:t>!z</w:t>
      </w:r>
    </w:p>
    <w:p w:rsidR="00C550D4" w:rsidRDefault="00E476FC">
      <w:pPr>
        <w:spacing w:line="122" w:lineRule="auto"/>
        <w:ind w:left="810"/>
        <w:rPr>
          <w:b/>
        </w:rPr>
      </w:pPr>
      <w:r>
        <w:rPr>
          <w:b/>
          <w:spacing w:val="-5"/>
          <w:sz w:val="16"/>
        </w:rPr>
        <w:t>0</w:t>
      </w:r>
      <w:r>
        <w:rPr>
          <w:b/>
          <w:spacing w:val="-5"/>
          <w:position w:val="-11"/>
        </w:rPr>
        <w:t>u</w:t>
      </w:r>
    </w:p>
    <w:p w:rsidR="00C550D4" w:rsidRDefault="00C550D4">
      <w:pPr>
        <w:pStyle w:val="BodyText"/>
        <w:jc w:val="left"/>
        <w:rPr>
          <w:b/>
          <w:sz w:val="16"/>
        </w:rPr>
      </w:pPr>
    </w:p>
    <w:p w:rsidR="00C550D4" w:rsidRDefault="00C550D4">
      <w:pPr>
        <w:pStyle w:val="BodyText"/>
        <w:jc w:val="left"/>
        <w:rPr>
          <w:b/>
          <w:sz w:val="16"/>
        </w:rPr>
      </w:pPr>
    </w:p>
    <w:p w:rsidR="00C550D4" w:rsidRDefault="00C550D4">
      <w:pPr>
        <w:pStyle w:val="BodyText"/>
        <w:jc w:val="left"/>
        <w:rPr>
          <w:b/>
          <w:sz w:val="16"/>
        </w:rPr>
      </w:pPr>
    </w:p>
    <w:p w:rsidR="00C550D4" w:rsidRDefault="00C550D4">
      <w:pPr>
        <w:pStyle w:val="BodyText"/>
        <w:spacing w:before="178"/>
        <w:jc w:val="left"/>
        <w:rPr>
          <w:b/>
          <w:sz w:val="16"/>
        </w:rPr>
      </w:pPr>
    </w:p>
    <w:p w:rsidR="00C550D4" w:rsidRDefault="00E476FC">
      <w:pPr>
        <w:spacing w:line="87" w:lineRule="exact"/>
        <w:ind w:left="974"/>
        <w:rPr>
          <w:rFonts w:ascii="Arial"/>
          <w:b/>
          <w:sz w:val="10"/>
        </w:rPr>
      </w:pPr>
      <w:r>
        <w:rPr>
          <w:noProof/>
          <w:lang w:val="de-DE" w:eastAsia="de-DE"/>
        </w:rPr>
        <mc:AlternateContent>
          <mc:Choice Requires="wps">
            <w:drawing>
              <wp:anchor distT="0" distB="0" distL="0" distR="0" simplePos="0" relativeHeight="481622528" behindDoc="1" locked="0" layoutInCell="1" allowOverlap="1">
                <wp:simplePos x="0" y="0"/>
                <wp:positionH relativeFrom="page">
                  <wp:posOffset>1233549</wp:posOffset>
                </wp:positionH>
                <wp:positionV relativeFrom="paragraph">
                  <wp:posOffset>29863</wp:posOffset>
                </wp:positionV>
                <wp:extent cx="136525" cy="760095"/>
                <wp:effectExtent l="0" t="0" r="0" b="0"/>
                <wp:wrapNone/>
                <wp:docPr id="433" name="Textbox 4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525" cy="760095"/>
                        </a:xfrm>
                        <a:prstGeom prst="rect">
                          <a:avLst/>
                        </a:prstGeom>
                      </wps:spPr>
                      <wps:txbx>
                        <w:txbxContent>
                          <w:p w:rsidR="00C550D4" w:rsidRDefault="00E476FC">
                            <w:pPr>
                              <w:spacing w:line="1196" w:lineRule="exact"/>
                              <w:rPr>
                                <w:rFonts w:ascii="Arial"/>
                                <w:sz w:val="107"/>
                              </w:rPr>
                            </w:pPr>
                            <w:r>
                              <w:rPr>
                                <w:rFonts w:ascii="Arial"/>
                                <w:spacing w:val="-10"/>
                                <w:w w:val="70"/>
                                <w:sz w:val="107"/>
                              </w:rPr>
                              <w:t>I</w:t>
                            </w:r>
                          </w:p>
                        </w:txbxContent>
                      </wps:txbx>
                      <wps:bodyPr wrap="square" lIns="0" tIns="0" rIns="0" bIns="0" rtlCol="0">
                        <a:noAutofit/>
                      </wps:bodyPr>
                    </wps:wsp>
                  </a:graphicData>
                </a:graphic>
              </wp:anchor>
            </w:drawing>
          </mc:Choice>
          <mc:Fallback>
            <w:pict>
              <v:shape id="Textbox 433" o:spid="_x0000_s1251" type="#_x0000_t202" style="position:absolute;left:0;text-align:left;margin-left:97.15pt;margin-top:2.35pt;width:10.75pt;height:59.85pt;z-index:-21693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" filled="f" stroked="f">
                <v:path arrowok="t"/>
                <v:textbox inset="0,0,0,0">
                  <w:txbxContent>
                    <w:p w:rsidR="00C550D4" w:rsidRDefault="00E476FC">
                      <w:pPr>
                        <w:spacing w:line="1196" w:lineRule="exact"/>
                        <w:rPr>
                          <w:rFonts w:ascii="Arial"/>
                          <w:sz w:val="107"/>
                        </w:rPr>
                      </w:pPr>
                      <w:r>
                        <w:rPr>
                          <w:rFonts w:ascii="Arial"/>
                          <w:spacing w:val="-10"/>
                          <w:w w:val="70"/>
                          <w:sz w:val="107"/>
                        </w:rPr>
                        <w:t>I</w:t>
                      </w:r>
                    </w:p>
                  </w:txbxContent>
                </v:textbox>
                <w10:wrap anchorx="page"/>
              </v:shape>
            </w:pict>
          </mc:Fallback>
        </mc:AlternateContent>
      </w:r>
      <w:r>
        <w:rPr>
          <w:rFonts w:ascii="Arial"/>
          <w:b/>
          <w:spacing w:val="-5"/>
          <w:sz w:val="10"/>
        </w:rPr>
        <w:t>U)</w:t>
      </w:r>
    </w:p>
    <w:p w:rsidR="00C550D4" w:rsidRDefault="00E476FC">
      <w:pPr>
        <w:spacing w:line="168" w:lineRule="exact"/>
        <w:ind w:left="980"/>
        <w:rPr>
          <w:rFonts w:ascii="Arial"/>
          <w:b/>
          <w:sz w:val="17"/>
        </w:rPr>
      </w:pPr>
      <w:r>
        <w:rPr>
          <w:rFonts w:ascii="Arial"/>
          <w:b/>
          <w:spacing w:val="-5"/>
          <w:w w:val="80"/>
          <w:sz w:val="17"/>
        </w:rPr>
        <w:t>a::</w:t>
      </w:r>
    </w:p>
    <w:p w:rsidR="00C550D4" w:rsidRDefault="00E476FC">
      <w:pPr>
        <w:pStyle w:val="Heading3"/>
        <w:ind w:left="906"/>
      </w:pPr>
      <w:r>
        <w:br w:type="column"/>
      </w:r>
      <w:r>
        <w:rPr>
          <w:spacing w:val="-2"/>
          <w:w w:val="105"/>
        </w:rPr>
        <w:t>c=::&gt;</w:t>
      </w:r>
    </w:p>
    <w:p w:rsidR="00C550D4" w:rsidRDefault="00E476FC">
      <w:pPr>
        <w:spacing w:line="172" w:lineRule="exact"/>
        <w:ind w:left="1135"/>
        <w:rPr>
          <w:rFonts w:ascii="Arial"/>
          <w:b/>
          <w:sz w:val="16"/>
        </w:rPr>
      </w:pPr>
      <w:r>
        <w:rPr>
          <w:noProof/>
          <w:lang w:val="de-DE" w:eastAsia="de-DE"/>
        </w:rPr>
        <mc:AlternateContent>
          <mc:Choice Requires="wpg">
            <w:drawing>
              <wp:anchor distT="0" distB="0" distL="0" distR="0" simplePos="0" relativeHeight="481621504" behindDoc="1" locked="0" layoutInCell="1" allowOverlap="1">
                <wp:simplePos x="0" y="0"/>
                <wp:positionH relativeFrom="page">
                  <wp:posOffset>1408179</wp:posOffset>
                </wp:positionH>
                <wp:positionV relativeFrom="paragraph">
                  <wp:posOffset>98645</wp:posOffset>
                </wp:positionV>
                <wp:extent cx="775335" cy="1413510"/>
                <wp:effectExtent l="0" t="0" r="0" b="0"/>
                <wp:wrapNone/>
                <wp:docPr id="434" name="Group 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5335" cy="1413510"/>
                          <a:chOff x="0" y="0"/>
                          <a:chExt cx="775335" cy="1413510"/>
                        </a:xfrm>
                      </wpg:grpSpPr>
                      <pic:pic xmlns:pic="http://schemas.openxmlformats.org/drawingml/2006/picture">
                        <pic:nvPicPr>
                          <pic:cNvPr id="435" name="Image 435"/>
                          <pic:cNvPicPr/>
                        </pic:nvPicPr>
                        <pic:blipFill>
                          <a:blip r:embed="rId198" cstate="print"/>
                          <a:stretch>
                            <a:fillRect/>
                          </a:stretch>
                        </pic:blipFill>
                        <pic:spPr>
                          <a:xfrm>
                            <a:off x="0" y="0"/>
                            <a:ext cx="775032" cy="1377168"/>
                          </a:xfrm>
                          <a:prstGeom prst="rect">
                            <a:avLst/>
                          </a:prstGeom>
                        </pic:spPr>
                      </pic:pic>
                      <wps:wsp>
                        <wps:cNvPr id="436" name="Textbox 436"/>
                        <wps:cNvSpPr txBox="1"/>
                        <wps:spPr>
                          <a:xfrm>
                            <a:off x="704311" y="1321855"/>
                            <a:ext cx="28575" cy="92075"/>
                          </a:xfrm>
                          <a:prstGeom prst="rect">
                            <a:avLst/>
                          </a:prstGeom>
                        </wps:spPr>
                        <wps:txbx>
                          <w:txbxContent>
                            <w:p w:rsidR="00C550D4" w:rsidRDefault="00E476FC">
                              <w:pPr>
                                <w:spacing w:line="144" w:lineRule="exact"/>
                                <w:rPr>
                                  <w:sz w:val="13"/>
                                </w:rPr>
                              </w:pPr>
                              <w:r>
                                <w:rPr>
                                  <w:spacing w:val="-10"/>
                                  <w:w w:val="65"/>
                                  <w:sz w:val="13"/>
                                </w:rPr>
                                <w:t>I</w:t>
                              </w:r>
                            </w:p>
                          </w:txbxContent>
                        </wps:txbx>
                        <wps:bodyPr wrap="square" lIns="0" tIns="0" rIns="0" bIns="0" rtlCol="0">
                          <a:noAutofit/>
                        </wps:bodyPr>
                      </wps:wsp>
                    </wpg:wgp>
                  </a:graphicData>
                </a:graphic>
              </wp:anchor>
            </w:drawing>
          </mc:Choice>
          <mc:Fallback>
            <w:pict>
              <v:group id="Group 434" o:spid="_x0000_s1252" style="position:absolute;left:0;text-align:left;margin-left:110.9pt;margin-top:7.75pt;width:61.05pt;height:111.3pt;z-index:-21694976;mso-wrap-distance-left:0;mso-wrap-distance-right:0;mso-position-horizontal-relative:page;mso-position-vertical-relative:text" coordsize="7753,14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">
                <v:shape id="Image 435" o:spid="_x0000_s1253" type="#_x0000_t75" style="position:absolute;width:7750;height:13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">
                  <v:imagedata r:id="rId199" o:title=""/>
                </v:shape>
                <v:shape id="Textbox 436" o:spid="_x0000_s1254" type="#_x0000_t202" style="position:absolute;left:7043;top:13218;width:285;height: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" filled="f" stroked="f">
                  <v:textbox inset="0,0,0,0">
                    <w:txbxContent>
                      <w:p w:rsidR="00C550D4" w:rsidRDefault="00E476FC">
                        <w:pPr>
                          <w:spacing w:line="144" w:lineRule="exact"/>
                          <w:rPr>
                            <w:sz w:val="13"/>
                          </w:rPr>
                        </w:pPr>
                        <w:r>
                          <w:rPr>
                            <w:spacing w:val="-10"/>
                            <w:w w:val="65"/>
                            <w:sz w:val="13"/>
                          </w:rPr>
                          <w:t>I</w:t>
                        </w:r>
                      </w:p>
                    </w:txbxContent>
                  </v:textbox>
                </v:shape>
                <w10:wrap anchorx="page"/>
              </v:group>
            </w:pict>
          </mc:Fallback>
        </mc:AlternateContent>
      </w:r>
      <w:r>
        <w:rPr>
          <w:rFonts w:ascii="Arial"/>
          <w:b/>
          <w:sz w:val="16"/>
        </w:rPr>
        <w:t>n</w:t>
      </w:r>
      <w:r>
        <w:rPr>
          <w:rFonts w:ascii="Arial"/>
          <w:b/>
          <w:spacing w:val="-10"/>
          <w:sz w:val="16"/>
        </w:rPr>
        <w:t xml:space="preserve"> </w:t>
      </w:r>
      <w:r>
        <w:rPr>
          <w:rFonts w:ascii="Arial"/>
          <w:b/>
          <w:sz w:val="16"/>
        </w:rPr>
        <w:t>=</w:t>
      </w:r>
      <w:r>
        <w:rPr>
          <w:rFonts w:ascii="Arial"/>
          <w:b/>
          <w:spacing w:val="1"/>
          <w:sz w:val="16"/>
        </w:rPr>
        <w:t xml:space="preserve"> </w:t>
      </w:r>
      <w:r>
        <w:rPr>
          <w:rFonts w:ascii="Arial"/>
          <w:b/>
          <w:spacing w:val="-5"/>
          <w:sz w:val="16"/>
        </w:rPr>
        <w:t>1.7</w:t>
      </w:r>
    </w:p>
    <w:p w:rsidR="00C550D4" w:rsidRDefault="00C550D4">
      <w:pPr>
        <w:pStyle w:val="BodyText"/>
        <w:jc w:val="left"/>
        <w:rPr>
          <w:rFonts w:ascii="Arial"/>
          <w:b/>
          <w:sz w:val="16"/>
        </w:rPr>
      </w:pPr>
    </w:p>
    <w:p w:rsidR="00C550D4" w:rsidRDefault="00C550D4">
      <w:pPr>
        <w:pStyle w:val="BodyText"/>
        <w:jc w:val="left"/>
        <w:rPr>
          <w:rFonts w:ascii="Arial"/>
          <w:b/>
          <w:sz w:val="16"/>
        </w:rPr>
      </w:pPr>
    </w:p>
    <w:p w:rsidR="00C550D4" w:rsidRDefault="00C550D4">
      <w:pPr>
        <w:pStyle w:val="BodyText"/>
        <w:jc w:val="left"/>
        <w:rPr>
          <w:rFonts w:ascii="Arial"/>
          <w:b/>
          <w:sz w:val="16"/>
        </w:rPr>
      </w:pPr>
    </w:p>
    <w:p w:rsidR="00C550D4" w:rsidRDefault="00C550D4">
      <w:pPr>
        <w:pStyle w:val="BodyText"/>
        <w:spacing w:before="134"/>
        <w:jc w:val="left"/>
        <w:rPr>
          <w:rFonts w:ascii="Arial"/>
          <w:b/>
          <w:sz w:val="16"/>
        </w:rPr>
      </w:pPr>
    </w:p>
    <w:p w:rsidR="00C550D4" w:rsidRDefault="00E476FC">
      <w:pPr>
        <w:pStyle w:val="Heading3"/>
        <w:spacing w:line="435" w:lineRule="exact"/>
      </w:pPr>
      <w:r>
        <w:rPr>
          <w:spacing w:val="-2"/>
        </w:rPr>
        <w:t>c=::&gt;</w:t>
      </w:r>
    </w:p>
    <w:p w:rsidR="00C550D4" w:rsidRDefault="00E476FC">
      <w:pPr>
        <w:spacing w:line="170" w:lineRule="exact"/>
        <w:ind w:left="1039"/>
        <w:rPr>
          <w:rFonts w:ascii="Arial"/>
          <w:b/>
          <w:sz w:val="16"/>
        </w:rPr>
      </w:pPr>
      <w:r>
        <w:rPr>
          <w:rFonts w:ascii="Arial"/>
          <w:b/>
          <w:sz w:val="15"/>
        </w:rPr>
        <w:t>n</w:t>
      </w:r>
      <w:r>
        <w:rPr>
          <w:rFonts w:ascii="Arial"/>
          <w:b/>
          <w:spacing w:val="-6"/>
          <w:sz w:val="15"/>
        </w:rPr>
        <w:t xml:space="preserve"> </w:t>
      </w:r>
      <w:r>
        <w:rPr>
          <w:rFonts w:ascii="Arial"/>
          <w:b/>
          <w:sz w:val="14"/>
        </w:rPr>
        <w:t>=</w:t>
      </w:r>
      <w:r>
        <w:rPr>
          <w:rFonts w:ascii="Arial"/>
          <w:b/>
          <w:spacing w:val="23"/>
          <w:sz w:val="14"/>
        </w:rPr>
        <w:t xml:space="preserve"> </w:t>
      </w:r>
      <w:r>
        <w:rPr>
          <w:rFonts w:ascii="Arial"/>
          <w:b/>
          <w:spacing w:val="-5"/>
          <w:sz w:val="16"/>
        </w:rPr>
        <w:t>1.3</w:t>
      </w:r>
    </w:p>
    <w:p w:rsidR="00C550D4" w:rsidRDefault="00E476FC">
      <w:pPr>
        <w:rPr>
          <w:rFonts w:ascii="Arial"/>
          <w:b/>
          <w:sz w:val="16"/>
        </w:rPr>
      </w:pPr>
      <w:r>
        <w:br w:type="column"/>
      </w:r>
    </w:p>
    <w:p w:rsidR="00C550D4" w:rsidRDefault="00C550D4">
      <w:pPr>
        <w:pStyle w:val="BodyText"/>
        <w:jc w:val="left"/>
        <w:rPr>
          <w:rFonts w:ascii="Arial"/>
          <w:b/>
          <w:sz w:val="16"/>
        </w:rPr>
      </w:pPr>
    </w:p>
    <w:p w:rsidR="00C550D4" w:rsidRDefault="00C550D4">
      <w:pPr>
        <w:pStyle w:val="BodyText"/>
        <w:jc w:val="left"/>
        <w:rPr>
          <w:rFonts w:ascii="Arial"/>
          <w:b/>
          <w:sz w:val="16"/>
        </w:rPr>
      </w:pPr>
    </w:p>
    <w:p w:rsidR="00C550D4" w:rsidRDefault="00C550D4">
      <w:pPr>
        <w:pStyle w:val="BodyText"/>
        <w:jc w:val="left"/>
        <w:rPr>
          <w:rFonts w:ascii="Arial"/>
          <w:b/>
          <w:sz w:val="16"/>
        </w:rPr>
      </w:pPr>
    </w:p>
    <w:p w:rsidR="00C550D4" w:rsidRDefault="00C550D4">
      <w:pPr>
        <w:pStyle w:val="BodyText"/>
        <w:jc w:val="left"/>
        <w:rPr>
          <w:rFonts w:ascii="Arial"/>
          <w:b/>
          <w:sz w:val="16"/>
        </w:rPr>
      </w:pPr>
    </w:p>
    <w:p w:rsidR="00C550D4" w:rsidRDefault="00C550D4">
      <w:pPr>
        <w:pStyle w:val="BodyText"/>
        <w:spacing w:before="136"/>
        <w:jc w:val="left"/>
        <w:rPr>
          <w:rFonts w:ascii="Arial"/>
          <w:b/>
          <w:sz w:val="16"/>
        </w:rPr>
      </w:pPr>
    </w:p>
    <w:p w:rsidR="00C550D4" w:rsidRDefault="00E476FC">
      <w:pPr>
        <w:spacing w:line="242" w:lineRule="auto"/>
        <w:ind w:left="810"/>
        <w:rPr>
          <w:rFonts w:ascii="Arial"/>
          <w:b/>
          <w:sz w:val="16"/>
        </w:rPr>
      </w:pPr>
      <w:r>
        <w:rPr>
          <w:rFonts w:ascii="Arial"/>
          <w:b/>
          <w:spacing w:val="-2"/>
          <w:w w:val="85"/>
          <w:sz w:val="16"/>
        </w:rPr>
        <w:t>reluctances</w:t>
      </w:r>
      <w:r>
        <w:rPr>
          <w:rFonts w:ascii="Arial"/>
          <w:b/>
          <w:spacing w:val="-2"/>
          <w:sz w:val="16"/>
        </w:rPr>
        <w:t xml:space="preserve"> </w:t>
      </w:r>
      <w:r>
        <w:rPr>
          <w:rFonts w:ascii="Arial"/>
          <w:b/>
          <w:sz w:val="16"/>
        </w:rPr>
        <w:t xml:space="preserve">S{y[n]) to investy </w:t>
      </w:r>
      <w:r>
        <w:rPr>
          <w:sz w:val="17"/>
        </w:rPr>
        <w:t xml:space="preserve">$ </w:t>
      </w:r>
      <w:r>
        <w:rPr>
          <w:rFonts w:ascii="Arial"/>
          <w:b/>
          <w:sz w:val="16"/>
        </w:rPr>
        <w:t>in firm n</w:t>
      </w:r>
    </w:p>
    <w:p w:rsidR="00C550D4" w:rsidRDefault="00E476FC">
      <w:pPr>
        <w:rPr>
          <w:rFonts w:ascii="Arial"/>
          <w:b/>
          <w:sz w:val="12"/>
        </w:rPr>
      </w:pPr>
      <w:r>
        <w:br w:type="column"/>
      </w:r>
    </w:p>
    <w:p w:rsidR="00C550D4" w:rsidRDefault="00C550D4">
      <w:pPr>
        <w:pStyle w:val="BodyText"/>
        <w:jc w:val="left"/>
        <w:rPr>
          <w:rFonts w:ascii="Arial"/>
          <w:b/>
          <w:sz w:val="12"/>
        </w:rPr>
      </w:pPr>
    </w:p>
    <w:p w:rsidR="00C550D4" w:rsidRDefault="00C550D4">
      <w:pPr>
        <w:pStyle w:val="BodyText"/>
        <w:jc w:val="left"/>
        <w:rPr>
          <w:rFonts w:ascii="Arial"/>
          <w:b/>
          <w:sz w:val="12"/>
        </w:rPr>
      </w:pPr>
    </w:p>
    <w:p w:rsidR="00C550D4" w:rsidRDefault="00C550D4">
      <w:pPr>
        <w:pStyle w:val="BodyText"/>
        <w:jc w:val="left"/>
        <w:rPr>
          <w:rFonts w:ascii="Arial"/>
          <w:b/>
          <w:sz w:val="12"/>
        </w:rPr>
      </w:pPr>
    </w:p>
    <w:p w:rsidR="00C550D4" w:rsidRDefault="00C550D4">
      <w:pPr>
        <w:pStyle w:val="BodyText"/>
        <w:spacing w:before="64"/>
        <w:jc w:val="left"/>
        <w:rPr>
          <w:rFonts w:ascii="Arial"/>
          <w:b/>
          <w:sz w:val="12"/>
        </w:rPr>
      </w:pPr>
    </w:p>
    <w:p w:rsidR="00C550D4" w:rsidRDefault="00E476FC">
      <w:pPr>
        <w:spacing w:line="106" w:lineRule="exact"/>
        <w:ind w:left="409"/>
        <w:rPr>
          <w:rFonts w:ascii="Arial"/>
          <w:b/>
          <w:sz w:val="12"/>
        </w:rPr>
      </w:pPr>
      <w:r>
        <w:rPr>
          <w:rFonts w:ascii="Arial"/>
          <w:b/>
          <w:spacing w:val="-5"/>
          <w:w w:val="70"/>
          <w:sz w:val="12"/>
        </w:rPr>
        <w:t>Cl&gt;</w:t>
      </w:r>
    </w:p>
    <w:p w:rsidR="00C550D4" w:rsidRDefault="00E476FC">
      <w:pPr>
        <w:spacing w:line="194" w:lineRule="exact"/>
        <w:ind w:left="378"/>
        <w:rPr>
          <w:rFonts w:ascii="Arial"/>
          <w:b/>
        </w:rPr>
      </w:pPr>
      <w:r>
        <w:rPr>
          <w:rFonts w:ascii="Arial"/>
          <w:b/>
          <w:spacing w:val="-5"/>
          <w:w w:val="70"/>
        </w:rPr>
        <w:t>1ii</w:t>
      </w:r>
    </w:p>
    <w:p w:rsidR="00C550D4" w:rsidRDefault="00E476FC">
      <w:pPr>
        <w:spacing w:line="83" w:lineRule="exact"/>
        <w:ind w:left="405"/>
        <w:rPr>
          <w:rFonts w:ascii="Arial"/>
          <w:b/>
          <w:sz w:val="12"/>
        </w:rPr>
      </w:pPr>
      <w:r>
        <w:rPr>
          <w:rFonts w:ascii="Arial"/>
          <w:b/>
          <w:spacing w:val="-5"/>
          <w:sz w:val="12"/>
        </w:rPr>
        <w:t>QC</w:t>
      </w:r>
    </w:p>
    <w:p w:rsidR="00C550D4" w:rsidRDefault="00E476FC">
      <w:pPr>
        <w:spacing w:line="177" w:lineRule="auto"/>
        <w:ind w:left="401"/>
        <w:rPr>
          <w:sz w:val="12"/>
        </w:rPr>
      </w:pPr>
      <w:r>
        <w:rPr>
          <w:spacing w:val="-8"/>
          <w:w w:val="65"/>
          <w:position w:val="-5"/>
          <w:sz w:val="12"/>
        </w:rPr>
        <w:t>.</w:t>
      </w:r>
      <w:r>
        <w:rPr>
          <w:rFonts w:ascii="Arial"/>
          <w:b/>
          <w:spacing w:val="-8"/>
          <w:w w:val="65"/>
          <w:sz w:val="12"/>
        </w:rPr>
        <w:t>C</w:t>
      </w:r>
      <w:r>
        <w:rPr>
          <w:spacing w:val="-8"/>
          <w:w w:val="65"/>
          <w:position w:val="-5"/>
          <w:sz w:val="12"/>
        </w:rPr>
        <w:t>_</w:t>
      </w:r>
      <w:r>
        <w:rPr>
          <w:rFonts w:ascii="Arial"/>
          <w:b/>
          <w:spacing w:val="-8"/>
          <w:w w:val="65"/>
          <w:sz w:val="12"/>
        </w:rPr>
        <w:t>l&gt;</w:t>
      </w:r>
      <w:r>
        <w:rPr>
          <w:rFonts w:ascii="Arial"/>
          <w:b/>
          <w:spacing w:val="25"/>
          <w:sz w:val="12"/>
        </w:rPr>
        <w:t xml:space="preserve"> </w:t>
      </w:r>
      <w:r>
        <w:rPr>
          <w:rFonts w:ascii="Arial"/>
          <w:b/>
          <w:i/>
          <w:spacing w:val="-2"/>
          <w:w w:val="80"/>
          <w:sz w:val="8"/>
        </w:rPr>
        <w:t>,j</w:t>
      </w:r>
      <w:r>
        <w:rPr>
          <w:spacing w:val="-2"/>
          <w:w w:val="80"/>
          <w:position w:val="-5"/>
          <w:sz w:val="12"/>
        </w:rPr>
        <w:t>I</w:t>
      </w:r>
      <w:r>
        <w:rPr>
          <w:rFonts w:ascii="Arial"/>
          <w:b/>
          <w:i/>
          <w:spacing w:val="-2"/>
          <w:w w:val="80"/>
          <w:sz w:val="8"/>
        </w:rPr>
        <w:t>J</w:t>
      </w:r>
      <w:r>
        <w:rPr>
          <w:spacing w:val="-2"/>
          <w:w w:val="80"/>
          <w:position w:val="-5"/>
          <w:sz w:val="12"/>
        </w:rPr>
        <w:t>ll</w:t>
      </w:r>
    </w:p>
    <w:p w:rsidR="00C550D4" w:rsidRDefault="00E476FC">
      <w:pPr>
        <w:spacing w:line="131" w:lineRule="exact"/>
        <w:ind w:left="405"/>
        <w:rPr>
          <w:rFonts w:ascii="Arial"/>
          <w:b/>
          <w:sz w:val="12"/>
        </w:rPr>
      </w:pPr>
      <w:r>
        <w:rPr>
          <w:noProof/>
          <w:lang w:val="de-DE" w:eastAsia="de-DE"/>
        </w:rPr>
        <mc:AlternateContent>
          <mc:Choice Requires="wps">
            <w:drawing>
              <wp:anchor distT="0" distB="0" distL="0" distR="0" simplePos="0" relativeHeight="481623552" behindDoc="1" locked="0" layoutInCell="1" allowOverlap="1">
                <wp:simplePos x="0" y="0"/>
                <wp:positionH relativeFrom="page">
                  <wp:posOffset>4290331</wp:posOffset>
                </wp:positionH>
                <wp:positionV relativeFrom="paragraph">
                  <wp:posOffset>27510</wp:posOffset>
                </wp:positionV>
                <wp:extent cx="225425" cy="227965"/>
                <wp:effectExtent l="0" t="0" r="0" b="0"/>
                <wp:wrapNone/>
                <wp:docPr id="437" name="Textbox 4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425" cy="227965"/>
                        </a:xfrm>
                        <a:prstGeom prst="rect">
                          <a:avLst/>
                        </a:prstGeom>
                      </wps:spPr>
                      <wps:txbx>
                        <w:txbxContent>
                          <w:p w:rsidR="00C550D4" w:rsidRDefault="00E476FC">
                            <w:pPr>
                              <w:spacing w:before="21" w:line="163" w:lineRule="auto"/>
                              <w:rPr>
                                <w:sz w:val="18"/>
                              </w:rPr>
                            </w:pPr>
                            <w:r>
                              <w:rPr>
                                <w:w w:val="105"/>
                                <w:position w:val="-13"/>
                                <w:sz w:val="25"/>
                              </w:rPr>
                              <w:t>&lt;</w:t>
                            </w:r>
                            <w:r>
                              <w:rPr>
                                <w:spacing w:val="31"/>
                                <w:w w:val="105"/>
                                <w:position w:val="-13"/>
                                <w:sz w:val="25"/>
                              </w:rPr>
                              <w:t xml:space="preserve"> </w:t>
                            </w:r>
                            <w:r>
                              <w:rPr>
                                <w:spacing w:val="-10"/>
                                <w:w w:val="105"/>
                                <w:sz w:val="18"/>
                              </w:rPr>
                              <w:t>&gt;</w:t>
                            </w:r>
                          </w:p>
                        </w:txbxContent>
                      </wps:txbx>
                      <wps:bodyPr wrap="square" lIns="0" tIns="0" rIns="0" bIns="0" rtlCol="0">
                        <a:noAutofit/>
                      </wps:bodyPr>
                    </wps:wsp>
                  </a:graphicData>
                </a:graphic>
              </wp:anchor>
            </w:drawing>
          </mc:Choice>
          <mc:Fallback>
            <w:pict>
              <v:shape id="Textbox 437" o:spid="_x0000_s1255" type="#_x0000_t202" style="position:absolute;left:0;text-align:left;margin-left:337.8pt;margin-top:2.15pt;width:17.75pt;height:17.95pt;z-index:-21692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" filled="f" stroked="f">
                <v:path arrowok="t"/>
                <v:textbox inset="0,0,0,0">
                  <w:txbxContent>
                    <w:p w:rsidR="00C550D4" w:rsidRDefault="00E476FC">
                      <w:pPr>
                        <w:spacing w:before="21" w:line="163" w:lineRule="auto"/>
                        <w:rPr>
                          <w:sz w:val="18"/>
                        </w:rPr>
                      </w:pPr>
                      <w:r>
                        <w:rPr>
                          <w:w w:val="105"/>
                          <w:position w:val="-13"/>
                          <w:sz w:val="25"/>
                        </w:rPr>
                        <w:t>&lt;</w:t>
                      </w:r>
                      <w:r>
                        <w:rPr>
                          <w:spacing w:val="31"/>
                          <w:w w:val="105"/>
                          <w:position w:val="-13"/>
                          <w:sz w:val="25"/>
                        </w:rPr>
                        <w:t xml:space="preserve"> </w:t>
                      </w:r>
                      <w:r>
                        <w:rPr>
                          <w:spacing w:val="-10"/>
                          <w:w w:val="105"/>
                          <w:sz w:val="18"/>
                        </w:rPr>
                        <w:t>&gt;</w:t>
                      </w:r>
                    </w:p>
                  </w:txbxContent>
                </v:textbox>
                <w10:wrap anchorx="page"/>
              </v:shape>
            </w:pict>
          </mc:Fallback>
        </mc:AlternateContent>
      </w:r>
      <w:r>
        <w:rPr>
          <w:rFonts w:ascii="Arial"/>
          <w:b/>
          <w:sz w:val="10"/>
        </w:rPr>
        <w:t>C)</w:t>
      </w:r>
      <w:r>
        <w:rPr>
          <w:rFonts w:ascii="Arial"/>
          <w:b/>
          <w:spacing w:val="79"/>
          <w:sz w:val="10"/>
        </w:rPr>
        <w:t xml:space="preserve"> </w:t>
      </w:r>
      <w:r>
        <w:rPr>
          <w:rFonts w:ascii="Arial"/>
          <w:b/>
          <w:spacing w:val="-5"/>
          <w:w w:val="85"/>
          <w:sz w:val="12"/>
        </w:rPr>
        <w:t>Cl&gt;</w:t>
      </w:r>
    </w:p>
    <w:p w:rsidR="00C550D4" w:rsidRDefault="00E476FC">
      <w:pPr>
        <w:spacing w:line="85" w:lineRule="exact"/>
        <w:ind w:left="405"/>
        <w:rPr>
          <w:rFonts w:ascii="Arial"/>
          <w:b/>
          <w:sz w:val="10"/>
        </w:rPr>
      </w:pPr>
      <w:r>
        <w:rPr>
          <w:rFonts w:ascii="Arial"/>
          <w:b/>
          <w:spacing w:val="-5"/>
          <w:w w:val="65"/>
          <w:sz w:val="10"/>
        </w:rPr>
        <w:t>C)</w:t>
      </w:r>
    </w:p>
    <w:p w:rsidR="00C550D4" w:rsidRDefault="00E476FC">
      <w:pPr>
        <w:spacing w:line="184" w:lineRule="exact"/>
        <w:ind w:right="26"/>
        <w:jc w:val="center"/>
        <w:rPr>
          <w:rFonts w:ascii="Arial"/>
          <w:b/>
          <w:sz w:val="18"/>
        </w:rPr>
      </w:pPr>
      <w:r>
        <w:rPr>
          <w:rFonts w:ascii="Arial"/>
          <w:b/>
          <w:spacing w:val="-5"/>
          <w:w w:val="105"/>
          <w:sz w:val="18"/>
        </w:rPr>
        <w:t>.5</w:t>
      </w:r>
    </w:p>
    <w:p w:rsidR="00C550D4" w:rsidRDefault="00C550D4">
      <w:pPr>
        <w:spacing w:line="184" w:lineRule="exact"/>
        <w:jc w:val="center"/>
        <w:rPr>
          <w:rFonts w:ascii="Arial"/>
          <w:sz w:val="18"/>
        </w:rPr>
        <w:sectPr w:rsidR="00C550D4">
          <w:type w:val="continuous"/>
          <w:pgSz w:w="8850" w:h="13270"/>
          <w:pgMar w:top="1500" w:right="1120" w:bottom="280" w:left="1060" w:header="1147" w:footer="0" w:gutter="0"/>
          <w:cols w:num="4" w:space="720" w:equalWidth="0">
            <w:col w:w="1171" w:space="370"/>
            <w:col w:w="1801" w:space="374"/>
            <w:col w:w="1569" w:space="39"/>
            <w:col w:w="1346"/>
          </w:cols>
        </w:sectPr>
      </w:pPr>
    </w:p>
    <w:p w:rsidR="00C550D4" w:rsidRDefault="00C550D4">
      <w:pPr>
        <w:pStyle w:val="BodyText"/>
        <w:jc w:val="left"/>
        <w:rPr>
          <w:rFonts w:ascii="Arial"/>
          <w:b/>
          <w:sz w:val="16"/>
        </w:rPr>
      </w:pPr>
    </w:p>
    <w:p w:rsidR="00C550D4" w:rsidRDefault="00C550D4">
      <w:pPr>
        <w:pStyle w:val="BodyText"/>
        <w:spacing w:before="146"/>
        <w:jc w:val="left"/>
        <w:rPr>
          <w:rFonts w:ascii="Arial"/>
          <w:b/>
          <w:sz w:val="16"/>
        </w:rPr>
      </w:pPr>
    </w:p>
    <w:p w:rsidR="00C550D4" w:rsidRDefault="00E476FC">
      <w:pPr>
        <w:tabs>
          <w:tab w:val="left" w:pos="1419"/>
        </w:tabs>
        <w:spacing w:before="1"/>
        <w:ind w:left="976"/>
        <w:rPr>
          <w:sz w:val="39"/>
        </w:rPr>
      </w:pPr>
      <w:r>
        <w:rPr>
          <w:noProof/>
          <w:lang w:val="de-DE" w:eastAsia="de-DE"/>
        </w:rPr>
        <mc:AlternateContent>
          <mc:Choice Requires="wps">
            <w:drawing>
              <wp:anchor distT="0" distB="0" distL="0" distR="0" simplePos="0" relativeHeight="481624064" behindDoc="1" locked="0" layoutInCell="1" allowOverlap="1">
                <wp:simplePos x="0" y="0"/>
                <wp:positionH relativeFrom="page">
                  <wp:posOffset>1849283</wp:posOffset>
                </wp:positionH>
                <wp:positionV relativeFrom="paragraph">
                  <wp:posOffset>221327</wp:posOffset>
                </wp:positionV>
                <wp:extent cx="151130" cy="127000"/>
                <wp:effectExtent l="0" t="0" r="0" b="0"/>
                <wp:wrapNone/>
                <wp:docPr id="438" name="Textbox 4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130" cy="127000"/>
                        </a:xfrm>
                        <a:prstGeom prst="rect">
                          <a:avLst/>
                        </a:prstGeom>
                      </wps:spPr>
                      <wps:txbx>
                        <w:txbxContent>
                          <w:p w:rsidR="00C550D4" w:rsidRDefault="00E476FC">
                            <w:pPr>
                              <w:spacing w:line="199" w:lineRule="exact"/>
                              <w:rPr>
                                <w:sz w:val="18"/>
                              </w:rPr>
                            </w:pPr>
                            <w:r>
                              <w:rPr>
                                <w:w w:val="65"/>
                                <w:sz w:val="18"/>
                              </w:rPr>
                              <w:t>I</w:t>
                            </w:r>
                            <w:r>
                              <w:rPr>
                                <w:spacing w:val="117"/>
                                <w:sz w:val="18"/>
                              </w:rPr>
                              <w:t xml:space="preserve"> </w:t>
                            </w:r>
                            <w:r>
                              <w:rPr>
                                <w:spacing w:val="-13"/>
                                <w:w w:val="65"/>
                                <w:sz w:val="18"/>
                              </w:rPr>
                              <w:t>I</w:t>
                            </w:r>
                          </w:p>
                        </w:txbxContent>
                      </wps:txbx>
                      <wps:bodyPr wrap="square" lIns="0" tIns="0" rIns="0" bIns="0" rtlCol="0">
                        <a:noAutofit/>
                      </wps:bodyPr>
                    </wps:wsp>
                  </a:graphicData>
                </a:graphic>
              </wp:anchor>
            </w:drawing>
          </mc:Choice>
          <mc:Fallback>
            <w:pict>
              <v:shape id="Textbox 438" o:spid="_x0000_s1256" type="#_x0000_t202" style="position:absolute;left:0;text-align:left;margin-left:145.6pt;margin-top:17.45pt;width:11.9pt;height:10pt;z-index:-21692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" filled="f" stroked="f">
                <v:path arrowok="t"/>
                <v:textbox inset="0,0,0,0">
                  <w:txbxContent>
                    <w:p w:rsidR="00C550D4" w:rsidRDefault="00E476FC">
                      <w:pPr>
                        <w:spacing w:line="199" w:lineRule="exact"/>
                        <w:rPr>
                          <w:sz w:val="18"/>
                        </w:rPr>
                      </w:pPr>
                      <w:r>
                        <w:rPr>
                          <w:w w:val="65"/>
                          <w:sz w:val="18"/>
                        </w:rPr>
                        <w:t>I</w:t>
                      </w:r>
                      <w:r>
                        <w:rPr>
                          <w:spacing w:val="117"/>
                          <w:sz w:val="18"/>
                        </w:rPr>
                        <w:t xml:space="preserve"> </w:t>
                      </w:r>
                      <w:r>
                        <w:rPr>
                          <w:spacing w:val="-13"/>
                          <w:w w:val="65"/>
                          <w:sz w:val="18"/>
                        </w:rPr>
                        <w:t>I</w:t>
                      </w:r>
                    </w:p>
                  </w:txbxContent>
                </v:textbox>
                <w10:wrap anchorx="page"/>
              </v:shape>
            </w:pict>
          </mc:Fallback>
        </mc:AlternateContent>
      </w:r>
      <w:r>
        <w:rPr>
          <w:b/>
          <w:spacing w:val="-10"/>
          <w:w w:val="120"/>
          <w:position w:val="5"/>
          <w:sz w:val="31"/>
        </w:rPr>
        <w:t>8</w:t>
      </w:r>
      <w:r>
        <w:rPr>
          <w:b/>
          <w:position w:val="5"/>
          <w:sz w:val="31"/>
        </w:rPr>
        <w:tab/>
      </w:r>
      <w:r>
        <w:rPr>
          <w:rFonts w:ascii="Arial"/>
          <w:w w:val="255"/>
          <w:sz w:val="16"/>
        </w:rPr>
        <w:t>..,_I</w:t>
      </w:r>
      <w:r>
        <w:rPr>
          <w:rFonts w:ascii="Arial"/>
          <w:spacing w:val="22"/>
          <w:w w:val="255"/>
          <w:sz w:val="16"/>
        </w:rPr>
        <w:t xml:space="preserve"> </w:t>
      </w:r>
      <w:r>
        <w:rPr>
          <w:rFonts w:ascii="Arial"/>
          <w:w w:val="255"/>
          <w:sz w:val="16"/>
        </w:rPr>
        <w:t>I</w:t>
      </w:r>
      <w:r>
        <w:rPr>
          <w:rFonts w:ascii="Arial"/>
          <w:spacing w:val="-9"/>
          <w:w w:val="255"/>
          <w:sz w:val="16"/>
        </w:rPr>
        <w:t xml:space="preserve"> </w:t>
      </w:r>
      <w:r>
        <w:rPr>
          <w:spacing w:val="-2"/>
          <w:w w:val="120"/>
          <w:sz w:val="39"/>
        </w:rPr>
        <w:t>c=::&gt;</w:t>
      </w:r>
    </w:p>
    <w:p w:rsidR="00C550D4" w:rsidRDefault="00E476FC">
      <w:pPr>
        <w:tabs>
          <w:tab w:val="left" w:pos="2686"/>
        </w:tabs>
        <w:spacing w:before="183" w:line="149" w:lineRule="exact"/>
        <w:ind w:left="1815"/>
        <w:rPr>
          <w:rFonts w:ascii="Arial"/>
          <w:b/>
          <w:sz w:val="16"/>
        </w:rPr>
      </w:pPr>
      <w:r>
        <w:rPr>
          <w:rFonts w:ascii="Arial"/>
          <w:spacing w:val="-5"/>
          <w:w w:val="70"/>
          <w:sz w:val="16"/>
        </w:rPr>
        <w:t>'''</w:t>
      </w:r>
      <w:r>
        <w:rPr>
          <w:rFonts w:ascii="Arial"/>
          <w:sz w:val="16"/>
        </w:rPr>
        <w:tab/>
      </w:r>
      <w:r>
        <w:rPr>
          <w:rFonts w:ascii="Arial"/>
          <w:b/>
          <w:spacing w:val="-5"/>
          <w:w w:val="70"/>
          <w:sz w:val="16"/>
        </w:rPr>
        <w:t>n=l</w:t>
      </w:r>
    </w:p>
    <w:p w:rsidR="00C550D4" w:rsidRDefault="00E476FC">
      <w:pPr>
        <w:spacing w:line="244" w:lineRule="auto"/>
        <w:ind w:left="634" w:right="3390"/>
        <w:rPr>
          <w:rFonts w:ascii="Arial"/>
          <w:b/>
          <w:sz w:val="16"/>
        </w:rPr>
      </w:pPr>
      <w:r>
        <w:rPr>
          <w:rFonts w:ascii="Arial"/>
          <w:b/>
          <w:w w:val="85"/>
          <w:sz w:val="16"/>
        </w:rPr>
        <w:t>producer</w:t>
      </w:r>
      <w:r>
        <w:rPr>
          <w:rFonts w:ascii="Arial"/>
          <w:b/>
          <w:spacing w:val="-4"/>
          <w:w w:val="85"/>
          <w:sz w:val="16"/>
        </w:rPr>
        <w:t xml:space="preserve"> </w:t>
      </w:r>
      <w:r>
        <w:rPr>
          <w:rFonts w:ascii="Arial"/>
          <w:b/>
          <w:w w:val="85"/>
          <w:sz w:val="16"/>
        </w:rPr>
        <w:t>n</w:t>
      </w:r>
      <w:r>
        <w:rPr>
          <w:rFonts w:ascii="Arial"/>
          <w:b/>
          <w:spacing w:val="-5"/>
          <w:w w:val="85"/>
          <w:sz w:val="16"/>
        </w:rPr>
        <w:t xml:space="preserve"> </w:t>
      </w:r>
      <w:r>
        <w:rPr>
          <w:rFonts w:ascii="Arial"/>
          <w:b/>
          <w:w w:val="85"/>
          <w:sz w:val="16"/>
        </w:rPr>
        <w:t>spreads</w:t>
      </w:r>
      <w:r>
        <w:rPr>
          <w:rFonts w:ascii="Arial"/>
          <w:b/>
          <w:spacing w:val="-4"/>
          <w:w w:val="85"/>
          <w:sz w:val="16"/>
        </w:rPr>
        <w:t xml:space="preserve"> </w:t>
      </w:r>
      <w:r>
        <w:rPr>
          <w:rFonts w:ascii="Arial"/>
          <w:b/>
          <w:w w:val="85"/>
          <w:sz w:val="16"/>
        </w:rPr>
        <w:t>y</w:t>
      </w:r>
      <w:r>
        <w:rPr>
          <w:rFonts w:ascii="Arial"/>
          <w:b/>
          <w:spacing w:val="-4"/>
          <w:w w:val="85"/>
          <w:sz w:val="16"/>
        </w:rPr>
        <w:t xml:space="preserve"> </w:t>
      </w:r>
      <w:r>
        <w:rPr>
          <w:rFonts w:ascii="Arial"/>
          <w:b/>
          <w:w w:val="85"/>
          <w:sz w:val="16"/>
        </w:rPr>
        <w:t>dollars</w:t>
      </w:r>
      <w:r>
        <w:rPr>
          <w:rFonts w:ascii="Arial"/>
          <w:b/>
          <w:spacing w:val="-4"/>
          <w:w w:val="85"/>
          <w:sz w:val="16"/>
        </w:rPr>
        <w:t xml:space="preserve"> </w:t>
      </w:r>
      <w:r>
        <w:rPr>
          <w:rFonts w:ascii="Arial"/>
          <w:b/>
          <w:w w:val="85"/>
          <w:sz w:val="16"/>
        </w:rPr>
        <w:t>among</w:t>
      </w:r>
      <w:r>
        <w:rPr>
          <w:rFonts w:ascii="Arial"/>
          <w:b/>
          <w:sz w:val="16"/>
        </w:rPr>
        <w:t xml:space="preserve"> </w:t>
      </w:r>
      <w:r>
        <w:rPr>
          <w:rFonts w:ascii="Arial"/>
          <w:b/>
          <w:w w:val="90"/>
          <w:sz w:val="16"/>
        </w:rPr>
        <w:t>contractors,</w:t>
      </w:r>
      <w:r>
        <w:rPr>
          <w:rFonts w:ascii="Arial"/>
          <w:b/>
          <w:spacing w:val="-1"/>
          <w:w w:val="90"/>
          <w:sz w:val="16"/>
        </w:rPr>
        <w:t xml:space="preserve"> </w:t>
      </w:r>
      <w:r>
        <w:rPr>
          <w:rFonts w:ascii="Arial"/>
          <w:b/>
          <w:w w:val="90"/>
          <w:sz w:val="16"/>
        </w:rPr>
        <w:t>whose</w:t>
      </w:r>
      <w:r>
        <w:rPr>
          <w:rFonts w:ascii="Arial"/>
          <w:b/>
          <w:spacing w:val="-6"/>
          <w:w w:val="90"/>
          <w:sz w:val="16"/>
        </w:rPr>
        <w:t xml:space="preserve"> </w:t>
      </w:r>
      <w:r>
        <w:rPr>
          <w:rFonts w:ascii="Arial"/>
          <w:b/>
          <w:w w:val="90"/>
          <w:sz w:val="16"/>
        </w:rPr>
        <w:t>improvements</w:t>
      </w:r>
      <w:r>
        <w:rPr>
          <w:rFonts w:ascii="Arial"/>
          <w:b/>
          <w:sz w:val="16"/>
        </w:rPr>
        <w:t xml:space="preserve"> </w:t>
      </w:r>
      <w:r>
        <w:rPr>
          <w:rFonts w:ascii="Arial"/>
          <w:b/>
          <w:w w:val="90"/>
          <w:sz w:val="16"/>
        </w:rPr>
        <w:t>yield</w:t>
      </w:r>
      <w:r>
        <w:rPr>
          <w:rFonts w:ascii="Arial"/>
          <w:b/>
          <w:spacing w:val="-6"/>
          <w:w w:val="90"/>
          <w:sz w:val="16"/>
        </w:rPr>
        <w:t xml:space="preserve"> </w:t>
      </w:r>
      <w:r>
        <w:rPr>
          <w:rFonts w:ascii="Arial"/>
          <w:b/>
          <w:w w:val="90"/>
          <w:sz w:val="16"/>
        </w:rPr>
        <w:t>C{y[n]) income improvement</w:t>
      </w:r>
    </w:p>
    <w:p w:rsidR="00C550D4" w:rsidRDefault="00E476FC">
      <w:pPr>
        <w:spacing w:before="178"/>
        <w:ind w:left="657"/>
        <w:rPr>
          <w:sz w:val="18"/>
        </w:rPr>
      </w:pPr>
      <w:r>
        <w:rPr>
          <w:sz w:val="18"/>
        </w:rPr>
        <w:t>FIG.</w:t>
      </w:r>
      <w:r>
        <w:rPr>
          <w:spacing w:val="15"/>
          <w:sz w:val="18"/>
        </w:rPr>
        <w:t xml:space="preserve"> </w:t>
      </w:r>
      <w:r>
        <w:rPr>
          <w:sz w:val="18"/>
        </w:rPr>
        <w:t>12.1.</w:t>
      </w:r>
      <w:r>
        <w:rPr>
          <w:spacing w:val="50"/>
          <w:sz w:val="18"/>
        </w:rPr>
        <w:t xml:space="preserve"> </w:t>
      </w:r>
      <w:r>
        <w:rPr>
          <w:sz w:val="18"/>
        </w:rPr>
        <w:t>Financing</w:t>
      </w:r>
      <w:r>
        <w:rPr>
          <w:spacing w:val="16"/>
          <w:sz w:val="18"/>
        </w:rPr>
        <w:t xml:space="preserve"> </w:t>
      </w:r>
      <w:r>
        <w:rPr>
          <w:sz w:val="18"/>
        </w:rPr>
        <w:t>as</w:t>
      </w:r>
      <w:r>
        <w:rPr>
          <w:spacing w:val="8"/>
          <w:sz w:val="18"/>
        </w:rPr>
        <w:t xml:space="preserve"> </w:t>
      </w:r>
      <w:r>
        <w:rPr>
          <w:sz w:val="18"/>
        </w:rPr>
        <w:t>an</w:t>
      </w:r>
      <w:r>
        <w:rPr>
          <w:spacing w:val="9"/>
          <w:sz w:val="18"/>
        </w:rPr>
        <w:t xml:space="preserve"> </w:t>
      </w:r>
      <w:r>
        <w:rPr>
          <w:sz w:val="18"/>
        </w:rPr>
        <w:t>upstream</w:t>
      </w:r>
      <w:r>
        <w:rPr>
          <w:spacing w:val="29"/>
          <w:sz w:val="18"/>
        </w:rPr>
        <w:t xml:space="preserve"> </w:t>
      </w:r>
      <w:r>
        <w:rPr>
          <w:sz w:val="18"/>
        </w:rPr>
        <w:t>production</w:t>
      </w:r>
      <w:r>
        <w:rPr>
          <w:spacing w:val="22"/>
          <w:sz w:val="18"/>
        </w:rPr>
        <w:t xml:space="preserve"> </w:t>
      </w:r>
      <w:r>
        <w:rPr>
          <w:spacing w:val="-2"/>
          <w:sz w:val="18"/>
        </w:rPr>
        <w:t>market</w:t>
      </w:r>
    </w:p>
    <w:p w:rsidR="00C550D4" w:rsidRDefault="00C550D4">
      <w:pPr>
        <w:pStyle w:val="BodyText"/>
        <w:jc w:val="left"/>
        <w:rPr>
          <w:sz w:val="18"/>
        </w:rPr>
      </w:pPr>
    </w:p>
    <w:p w:rsidR="00C550D4" w:rsidRDefault="00C550D4">
      <w:pPr>
        <w:pStyle w:val="BodyText"/>
        <w:spacing w:before="143"/>
        <w:jc w:val="left"/>
        <w:rPr>
          <w:sz w:val="18"/>
        </w:rPr>
      </w:pPr>
    </w:p>
    <w:p w:rsidR="00C550D4" w:rsidRDefault="00E476FC">
      <w:pPr>
        <w:pStyle w:val="BodyText"/>
        <w:spacing w:line="249" w:lineRule="auto"/>
        <w:ind w:left="231" w:right="184" w:firstLine="3"/>
      </w:pPr>
      <w:r>
        <w:t>correlated with the ability of their managements and thus of how much improvement</w:t>
      </w:r>
      <w:r>
        <w:rPr>
          <w:spacing w:val="40"/>
        </w:rPr>
        <w:t xml:space="preserve"> </w:t>
      </w:r>
      <w:r>
        <w:t>they get from a given investment.</w:t>
      </w:r>
    </w:p>
    <w:p w:rsidR="00C550D4" w:rsidRDefault="00E476FC">
      <w:pPr>
        <w:pStyle w:val="BodyText"/>
        <w:spacing w:line="249" w:lineRule="auto"/>
        <w:ind w:left="227" w:right="184" w:firstLine="208"/>
        <w:rPr>
          <w:rFonts w:ascii="Arial" w:hAnsi="Arial"/>
          <w:i/>
          <w:sz w:val="18"/>
        </w:rPr>
      </w:pPr>
      <w:r>
        <w:t xml:space="preserve">Downstream, </w:t>
      </w:r>
      <w:r>
        <w:rPr>
          <w:i/>
          <w:sz w:val="21"/>
        </w:rPr>
        <w:t xml:space="preserve">y </w:t>
      </w:r>
      <w:r>
        <w:t>becomes the</w:t>
      </w:r>
      <w:r>
        <w:rPr>
          <w:spacing w:val="-1"/>
        </w:rPr>
        <w:t xml:space="preserve"> </w:t>
      </w:r>
      <w:r>
        <w:t>current dollar flow to various contractors and specialists to upgrade the plant. The upgrade is known to be able to generate an array over future times of additional profits from operations then. Desig­ nate this by</w:t>
      </w:r>
      <w:r>
        <w:rPr>
          <w:spacing w:val="-2"/>
        </w:rPr>
        <w:t xml:space="preserve"> </w:t>
      </w:r>
      <w:r>
        <w:t>C{y[nl}; it must be</w:t>
      </w:r>
      <w:r>
        <w:rPr>
          <w:spacing w:val="-6"/>
        </w:rPr>
        <w:t xml:space="preserve"> </w:t>
      </w:r>
      <w:r>
        <w:t>at</w:t>
      </w:r>
      <w:r>
        <w:rPr>
          <w:spacing w:val="-2"/>
        </w:rPr>
        <w:t xml:space="preserve"> </w:t>
      </w:r>
      <w:r>
        <w:t>least as</w:t>
      </w:r>
      <w:r>
        <w:rPr>
          <w:spacing w:val="-3"/>
        </w:rPr>
        <w:t xml:space="preserve"> </w:t>
      </w:r>
      <w:r>
        <w:t>large</w:t>
      </w:r>
      <w:r>
        <w:rPr>
          <w:spacing w:val="-2"/>
        </w:rPr>
        <w:t xml:space="preserve"> </w:t>
      </w:r>
      <w:r>
        <w:t>as</w:t>
      </w:r>
      <w:r>
        <w:rPr>
          <w:spacing w:val="-6"/>
        </w:rPr>
        <w:t xml:space="preserve"> </w:t>
      </w:r>
      <w:r>
        <w:t>the</w:t>
      </w:r>
      <w:r>
        <w:rPr>
          <w:spacing w:val="-3"/>
        </w:rPr>
        <w:t xml:space="preserve"> </w:t>
      </w:r>
      <w:r>
        <w:t xml:space="preserve">committed future array ofpaybacks </w:t>
      </w:r>
      <w:r>
        <w:rPr>
          <w:rFonts w:ascii="Arial" w:hAnsi="Arial"/>
          <w:i/>
          <w:sz w:val="18"/>
        </w:rPr>
        <w:t>W(y).</w:t>
      </w:r>
    </w:p>
    <w:p w:rsidR="00C550D4" w:rsidRDefault="00E476FC">
      <w:pPr>
        <w:pStyle w:val="BodyText"/>
        <w:spacing w:line="252" w:lineRule="auto"/>
        <w:ind w:left="229" w:right="185" w:firstLine="198"/>
        <w:rPr>
          <w:rFonts w:ascii="Arial"/>
          <w:b/>
          <w:sz w:val="18"/>
        </w:rPr>
      </w:pPr>
      <w:r>
        <w:t xml:space="preserve">The </w:t>
      </w:r>
      <w:r>
        <w:rPr>
          <w:rFonts w:ascii="Arial"/>
          <w:i/>
          <w:sz w:val="19"/>
        </w:rPr>
        <w:t xml:space="preserve">S(y[n]) </w:t>
      </w:r>
      <w:r>
        <w:t xml:space="preserve">is the (unobserved) array of reluctances, in aggregate for bankers to that investment market. These are reluctances to be parted from current investment flows of various sizes </w:t>
      </w:r>
      <w:r>
        <w:rPr>
          <w:i/>
          <w:sz w:val="21"/>
        </w:rPr>
        <w:t xml:space="preserve">y </w:t>
      </w:r>
      <w:r>
        <w:t>to a producer of reli</w:t>
      </w:r>
      <w:r>
        <w:t xml:space="preserve">ability </w:t>
      </w:r>
      <w:r>
        <w:rPr>
          <w:rFonts w:ascii="Arial"/>
          <w:i/>
          <w:sz w:val="18"/>
        </w:rPr>
        <w:t xml:space="preserve">n. </w:t>
      </w:r>
      <w:r>
        <w:t xml:space="preserve">Summed over producers and escalated by gamma, the resulting aggregate </w:t>
      </w:r>
      <w:r>
        <w:rPr>
          <w:rFonts w:ascii="Arial"/>
          <w:b/>
          <w:i/>
          <w:sz w:val="19"/>
        </w:rPr>
        <w:t xml:space="preserve">V </w:t>
      </w:r>
      <w:r>
        <w:t xml:space="preserve">must be </w:t>
      </w:r>
      <w:r>
        <w:rPr>
          <w:i/>
          <w:sz w:val="21"/>
        </w:rPr>
        <w:t xml:space="preserve">less </w:t>
      </w:r>
      <w:r>
        <w:t xml:space="preserve">than the </w:t>
      </w:r>
      <w:r>
        <w:rPr>
          <w:rFonts w:ascii="Arial"/>
          <w:b/>
          <w:sz w:val="18"/>
        </w:rPr>
        <w:t>W.</w:t>
      </w:r>
    </w:p>
    <w:p w:rsidR="00C550D4" w:rsidRDefault="00E476FC">
      <w:pPr>
        <w:pStyle w:val="BodyText"/>
        <w:spacing w:line="252" w:lineRule="auto"/>
        <w:ind w:left="235" w:right="189" w:firstLine="198"/>
      </w:pPr>
      <w:r>
        <w:t xml:space="preserve">The parameters c and </w:t>
      </w:r>
      <w:r>
        <w:rPr>
          <w:i/>
          <w:sz w:val="21"/>
        </w:rPr>
        <w:t xml:space="preserve">d </w:t>
      </w:r>
      <w:r>
        <w:t>will reflect how the payback array of enhanced profits from improved infrastructure</w:t>
      </w:r>
      <w:r>
        <w:rPr>
          <w:spacing w:val="-10"/>
        </w:rPr>
        <w:t xml:space="preserve"> </w:t>
      </w:r>
      <w:r>
        <w:t>increases with the</w:t>
      </w:r>
      <w:r>
        <w:rPr>
          <w:spacing w:val="-4"/>
        </w:rPr>
        <w:t xml:space="preserve"> </w:t>
      </w:r>
      <w:r>
        <w:t>size of investment (in current dollars) and with the quality of producer management of contractors,</w:t>
      </w:r>
    </w:p>
    <w:p w:rsidR="00C550D4" w:rsidRDefault="00C550D4">
      <w:pPr>
        <w:spacing w:line="252" w:lineRule="auto"/>
        <w:sectPr w:rsidR="00C550D4">
          <w:type w:val="continuous"/>
          <w:pgSz w:w="8850" w:h="13270"/>
          <w:pgMar w:top="1500" w:right="1120" w:bottom="280" w:left="1060" w:header="1147" w:footer="0" w:gutter="0"/>
          <w:cols w:space="720"/>
        </w:sectPr>
      </w:pPr>
    </w:p>
    <w:p w:rsidR="00C550D4" w:rsidRDefault="00E476FC">
      <w:pPr>
        <w:pStyle w:val="BodyText"/>
        <w:spacing w:before="132"/>
        <w:ind w:left="255" w:right="171" w:hanging="1"/>
      </w:pPr>
      <w:bookmarkStart w:id="240" w:name="_bookmark212"/>
      <w:bookmarkEnd w:id="240"/>
      <w:r>
        <w:lastRenderedPageBreak/>
        <w:t xml:space="preserve">with this indexed along the same dimension </w:t>
      </w:r>
      <w:r>
        <w:rPr>
          <w:i/>
        </w:rPr>
        <w:t xml:space="preserve">n </w:t>
      </w:r>
      <w:r>
        <w:t xml:space="preserve">as investor reluctance. Analo­ gously, </w:t>
      </w:r>
      <w:r>
        <w:rPr>
          <w:rFonts w:ascii="Arial" w:hAnsi="Arial"/>
          <w:i/>
          <w:sz w:val="18"/>
        </w:rPr>
        <w:t xml:space="preserve">a </w:t>
      </w:r>
      <w:r>
        <w:t xml:space="preserve">and </w:t>
      </w:r>
      <w:r>
        <w:rPr>
          <w:i/>
          <w:sz w:val="21"/>
        </w:rPr>
        <w:t xml:space="preserve">b </w:t>
      </w:r>
      <w:r>
        <w:t xml:space="preserve">reflect how the reluctances of investors in </w:t>
      </w:r>
      <w:r>
        <w:t>aggregate vary.</w:t>
      </w:r>
    </w:p>
    <w:p w:rsidR="00C550D4" w:rsidRDefault="00C550D4">
      <w:pPr>
        <w:pStyle w:val="BodyText"/>
        <w:spacing w:before="116"/>
        <w:jc w:val="left"/>
      </w:pPr>
    </w:p>
    <w:p w:rsidR="00C550D4" w:rsidRDefault="00E476FC">
      <w:pPr>
        <w:ind w:left="2354"/>
        <w:jc w:val="both"/>
        <w:rPr>
          <w:i/>
          <w:sz w:val="23"/>
        </w:rPr>
      </w:pPr>
      <w:r>
        <w:rPr>
          <w:i/>
          <w:w w:val="90"/>
          <w:sz w:val="23"/>
        </w:rPr>
        <w:t>Second</w:t>
      </w:r>
      <w:r>
        <w:rPr>
          <w:i/>
          <w:spacing w:val="16"/>
          <w:sz w:val="23"/>
        </w:rPr>
        <w:t xml:space="preserve"> </w:t>
      </w:r>
      <w:r>
        <w:rPr>
          <w:i/>
          <w:spacing w:val="-2"/>
          <w:w w:val="95"/>
          <w:sz w:val="23"/>
        </w:rPr>
        <w:t>Correspondence</w:t>
      </w:r>
    </w:p>
    <w:p w:rsidR="00C550D4" w:rsidRDefault="00E476FC">
      <w:pPr>
        <w:pStyle w:val="BodyText"/>
        <w:spacing w:before="129" w:line="254" w:lineRule="auto"/>
        <w:ind w:left="238" w:right="151" w:firstLine="18"/>
      </w:pPr>
      <w:r>
        <w:t xml:space="preserve">Let the banks become the committers, playing the role of producers in the </w:t>
      </w:r>
      <w:r>
        <w:rPr>
          <w:rFonts w:ascii="Arial" w:hAnsi="Arial"/>
          <w:i/>
          <w:sz w:val="18"/>
        </w:rPr>
        <w:t>W(y)</w:t>
      </w:r>
      <w:r>
        <w:rPr>
          <w:rFonts w:ascii="Arial" w:hAnsi="Arial"/>
          <w:i/>
          <w:spacing w:val="19"/>
          <w:sz w:val="18"/>
        </w:rPr>
        <w:t xml:space="preserve"> </w:t>
      </w:r>
      <w:r>
        <w:t>model.</w:t>
      </w:r>
      <w:r>
        <w:rPr>
          <w:spacing w:val="34"/>
        </w:rPr>
        <w:t xml:space="preserve"> </w:t>
      </w:r>
      <w:r>
        <w:t>On</w:t>
      </w:r>
      <w:r>
        <w:rPr>
          <w:spacing w:val="19"/>
        </w:rPr>
        <w:t xml:space="preserve"> </w:t>
      </w:r>
      <w:r>
        <w:t>the</w:t>
      </w:r>
      <w:r>
        <w:rPr>
          <w:spacing w:val="19"/>
        </w:rPr>
        <w:t xml:space="preserve"> </w:t>
      </w:r>
      <w:r>
        <w:t>opposite</w:t>
      </w:r>
      <w:r>
        <w:rPr>
          <w:spacing w:val="24"/>
        </w:rPr>
        <w:t xml:space="preserve"> </w:t>
      </w:r>
      <w:r>
        <w:t>side of</w:t>
      </w:r>
      <w:r>
        <w:rPr>
          <w:spacing w:val="30"/>
        </w:rPr>
        <w:t xml:space="preserve"> </w:t>
      </w:r>
      <w:r>
        <w:t>the bank</w:t>
      </w:r>
      <w:r>
        <w:rPr>
          <w:spacing w:val="21"/>
        </w:rPr>
        <w:t xml:space="preserve"> </w:t>
      </w:r>
      <w:r>
        <w:t>from</w:t>
      </w:r>
      <w:r>
        <w:rPr>
          <w:spacing w:val="26"/>
        </w:rPr>
        <w:t xml:space="preserve"> </w:t>
      </w:r>
      <w:r>
        <w:t>the producers</w:t>
      </w:r>
      <w:r>
        <w:rPr>
          <w:spacing w:val="25"/>
        </w:rPr>
        <w:t xml:space="preserve"> </w:t>
      </w:r>
      <w:r>
        <w:t>will</w:t>
      </w:r>
      <w:r>
        <w:rPr>
          <w:spacing w:val="21"/>
        </w:rPr>
        <w:t xml:space="preserve"> </w:t>
      </w:r>
      <w:r>
        <w:t>now be some collection of financial contractors, market factors along with other specialists.</w:t>
      </w:r>
      <w:r>
        <w:rPr>
          <w:spacing w:val="36"/>
        </w:rPr>
        <w:t xml:space="preserve"> </w:t>
      </w:r>
      <w:r>
        <w:t>No direct account is taken by bankers of what set of contractors and equipment</w:t>
      </w:r>
      <w:r>
        <w:rPr>
          <w:spacing w:val="32"/>
        </w:rPr>
        <w:t xml:space="preserve"> </w:t>
      </w:r>
      <w:r>
        <w:t>providers</w:t>
      </w:r>
      <w:r>
        <w:rPr>
          <w:spacing w:val="31"/>
        </w:rPr>
        <w:t xml:space="preserve"> </w:t>
      </w:r>
      <w:r>
        <w:t>the producers</w:t>
      </w:r>
      <w:r>
        <w:rPr>
          <w:spacing w:val="31"/>
        </w:rPr>
        <w:t xml:space="preserve"> </w:t>
      </w:r>
      <w:r>
        <w:t>will draw upon. This bank commit­ ter model can polarize ei</w:t>
      </w:r>
      <w:r>
        <w:t>ther</w:t>
      </w:r>
      <w:r>
        <w:rPr>
          <w:spacing w:val="22"/>
        </w:rPr>
        <w:t xml:space="preserve"> </w:t>
      </w:r>
      <w:r>
        <w:t>upstream</w:t>
      </w:r>
      <w:r>
        <w:rPr>
          <w:spacing w:val="24"/>
        </w:rPr>
        <w:t xml:space="preserve"> </w:t>
      </w:r>
      <w:r>
        <w:t xml:space="preserve">or down. This market orients in push or pull mode according to the banks' perception of whether the greatest uncertainty is from the players in its financial background or from the un­ predictability of the terms producers will settle for in </w:t>
      </w:r>
      <w:r>
        <w:t>obtaining this year's capital budget.</w:t>
      </w:r>
    </w:p>
    <w:p w:rsidR="00C550D4" w:rsidRDefault="00E476FC">
      <w:pPr>
        <w:pStyle w:val="BodyText"/>
        <w:spacing w:before="2" w:line="254" w:lineRule="auto"/>
        <w:ind w:left="259" w:right="159" w:firstLine="203"/>
        <w:jc w:val="left"/>
      </w:pPr>
      <w:r>
        <w:t>Indeed,</w:t>
      </w:r>
      <w:r>
        <w:rPr>
          <w:spacing w:val="40"/>
        </w:rPr>
        <w:t xml:space="preserve"> </w:t>
      </w:r>
      <w:r>
        <w:t>one</w:t>
      </w:r>
      <w:r>
        <w:rPr>
          <w:spacing w:val="40"/>
        </w:rPr>
        <w:t xml:space="preserve"> </w:t>
      </w:r>
      <w:r>
        <w:t>can</w:t>
      </w:r>
      <w:r>
        <w:rPr>
          <w:spacing w:val="40"/>
        </w:rPr>
        <w:t xml:space="preserve"> </w:t>
      </w:r>
      <w:r>
        <w:t>tum</w:t>
      </w:r>
      <w:r>
        <w:rPr>
          <w:spacing w:val="40"/>
        </w:rPr>
        <w:t xml:space="preserve"> </w:t>
      </w:r>
      <w:r>
        <w:t>back</w:t>
      </w:r>
      <w:r>
        <w:rPr>
          <w:spacing w:val="40"/>
        </w:rPr>
        <w:t xml:space="preserve"> </w:t>
      </w:r>
      <w:r>
        <w:t>to</w:t>
      </w:r>
      <w:r>
        <w:rPr>
          <w:spacing w:val="38"/>
        </w:rPr>
        <w:t xml:space="preserve"> </w:t>
      </w:r>
      <w:r>
        <w:t>the</w:t>
      </w:r>
      <w:r>
        <w:rPr>
          <w:spacing w:val="34"/>
        </w:rPr>
        <w:t xml:space="preserve"> </w:t>
      </w:r>
      <w:r>
        <w:t>first</w:t>
      </w:r>
      <w:r>
        <w:rPr>
          <w:spacing w:val="40"/>
        </w:rPr>
        <w:t xml:space="preserve"> </w:t>
      </w:r>
      <w:r>
        <w:t>correspondence,</w:t>
      </w:r>
      <w:r>
        <w:rPr>
          <w:spacing w:val="40"/>
        </w:rPr>
        <w:t xml:space="preserve"> </w:t>
      </w:r>
      <w:r>
        <w:t>to</w:t>
      </w:r>
      <w:r>
        <w:rPr>
          <w:spacing w:val="40"/>
        </w:rPr>
        <w:t xml:space="preserve"> </w:t>
      </w:r>
      <w:r>
        <w:t>producers</w:t>
      </w:r>
      <w:r>
        <w:rPr>
          <w:spacing w:val="40"/>
        </w:rPr>
        <w:t xml:space="preserve"> </w:t>
      </w:r>
      <w:r>
        <w:t>as committers,</w:t>
      </w:r>
      <w:r>
        <w:rPr>
          <w:spacing w:val="36"/>
        </w:rPr>
        <w:t xml:space="preserve"> </w:t>
      </w:r>
      <w:r>
        <w:t>and</w:t>
      </w:r>
      <w:r>
        <w:rPr>
          <w:spacing w:val="28"/>
        </w:rPr>
        <w:t xml:space="preserve"> </w:t>
      </w:r>
      <w:r>
        <w:t>see</w:t>
      </w:r>
      <w:r>
        <w:rPr>
          <w:spacing w:val="31"/>
        </w:rPr>
        <w:t xml:space="preserve"> </w:t>
      </w:r>
      <w:r>
        <w:t>that</w:t>
      </w:r>
      <w:r>
        <w:rPr>
          <w:spacing w:val="38"/>
        </w:rPr>
        <w:t xml:space="preserve"> </w:t>
      </w:r>
      <w:r>
        <w:t>then,</w:t>
      </w:r>
      <w:r>
        <w:rPr>
          <w:spacing w:val="32"/>
        </w:rPr>
        <w:t xml:space="preserve"> </w:t>
      </w:r>
      <w:r>
        <w:t>too,</w:t>
      </w:r>
      <w:r>
        <w:rPr>
          <w:spacing w:val="35"/>
        </w:rPr>
        <w:t xml:space="preserve"> </w:t>
      </w:r>
      <w:r>
        <w:t>there</w:t>
      </w:r>
      <w:r>
        <w:rPr>
          <w:spacing w:val="29"/>
        </w:rPr>
        <w:t xml:space="preserve"> </w:t>
      </w:r>
      <w:r>
        <w:t>can</w:t>
      </w:r>
      <w:r>
        <w:rPr>
          <w:spacing w:val="26"/>
        </w:rPr>
        <w:t xml:space="preserve"> </w:t>
      </w:r>
      <w:r>
        <w:t>be</w:t>
      </w:r>
      <w:r>
        <w:rPr>
          <w:spacing w:val="24"/>
        </w:rPr>
        <w:t xml:space="preserve"> </w:t>
      </w:r>
      <w:r>
        <w:t>a</w:t>
      </w:r>
      <w:r>
        <w:rPr>
          <w:spacing w:val="35"/>
        </w:rPr>
        <w:t xml:space="preserve"> </w:t>
      </w:r>
      <w:r>
        <w:t>push</w:t>
      </w:r>
      <w:r>
        <w:rPr>
          <w:spacing w:val="27"/>
        </w:rPr>
        <w:t xml:space="preserve"> </w:t>
      </w:r>
      <w:r>
        <w:t>market</w:t>
      </w:r>
      <w:r>
        <w:rPr>
          <w:spacing w:val="36"/>
        </w:rPr>
        <w:t xml:space="preserve"> </w:t>
      </w:r>
      <w:r>
        <w:t>for</w:t>
      </w:r>
      <w:r>
        <w:rPr>
          <w:spacing w:val="24"/>
        </w:rPr>
        <w:t xml:space="preserve"> </w:t>
      </w:r>
      <w:r>
        <w:t>invest­ ment. This would</w:t>
      </w:r>
      <w:r>
        <w:rPr>
          <w:spacing w:val="30"/>
        </w:rPr>
        <w:t xml:space="preserve"> </w:t>
      </w:r>
      <w:r>
        <w:t>be when</w:t>
      </w:r>
      <w:r>
        <w:rPr>
          <w:spacing w:val="28"/>
        </w:rPr>
        <w:t xml:space="preserve"> </w:t>
      </w:r>
      <w:r>
        <w:t>the local banking scene seems</w:t>
      </w:r>
      <w:r>
        <w:rPr>
          <w:spacing w:val="31"/>
        </w:rPr>
        <w:t xml:space="preserve"> </w:t>
      </w:r>
      <w:r>
        <w:t>predictable</w:t>
      </w:r>
      <w:r>
        <w:rPr>
          <w:spacing w:val="36"/>
        </w:rPr>
        <w:t xml:space="preserve"> </w:t>
      </w:r>
      <w:r>
        <w:t xml:space="preserve">as </w:t>
      </w:r>
      <w:r>
        <w:rPr>
          <w:sz w:val="18"/>
        </w:rPr>
        <w:t xml:space="preserve">to </w:t>
      </w:r>
      <w:r>
        <w:t>the size of investment</w:t>
      </w:r>
      <w:r>
        <w:rPr>
          <w:spacing w:val="40"/>
        </w:rPr>
        <w:t xml:space="preserve"> </w:t>
      </w:r>
      <w:r>
        <w:t>dispersed</w:t>
      </w:r>
      <w:r>
        <w:rPr>
          <w:spacing w:val="40"/>
        </w:rPr>
        <w:t xml:space="preserve"> </w:t>
      </w:r>
      <w:r>
        <w:t>this year according</w:t>
      </w:r>
      <w:r>
        <w:rPr>
          <w:spacing w:val="40"/>
        </w:rPr>
        <w:t xml:space="preserve"> </w:t>
      </w:r>
      <w:r>
        <w:t>to</w:t>
      </w:r>
      <w:r>
        <w:rPr>
          <w:spacing w:val="35"/>
        </w:rPr>
        <w:t xml:space="preserve"> </w:t>
      </w:r>
      <w:r>
        <w:t>terms of</w:t>
      </w:r>
      <w:r>
        <w:rPr>
          <w:spacing w:val="40"/>
        </w:rPr>
        <w:t xml:space="preserve"> </w:t>
      </w:r>
      <w:r>
        <w:t>payment- with temperamental</w:t>
      </w:r>
      <w:r>
        <w:rPr>
          <w:spacing w:val="40"/>
        </w:rPr>
        <w:t xml:space="preserve"> </w:t>
      </w:r>
      <w:r>
        <w:t>contractors being the principal concern.</w:t>
      </w:r>
    </w:p>
    <w:p w:rsidR="00C550D4" w:rsidRDefault="00E476FC">
      <w:pPr>
        <w:pStyle w:val="BodyText"/>
        <w:spacing w:before="1" w:line="249" w:lineRule="auto"/>
        <w:ind w:left="256" w:right="152" w:firstLine="206"/>
      </w:pPr>
      <w:r>
        <w:t xml:space="preserve">In models for the product market, </w:t>
      </w:r>
      <w:r>
        <w:rPr>
          <w:rFonts w:ascii="Arial"/>
          <w:i/>
          <w:sz w:val="18"/>
        </w:rPr>
        <w:t xml:space="preserve">y </w:t>
      </w:r>
      <w:r>
        <w:t xml:space="preserve">and </w:t>
      </w:r>
      <w:r>
        <w:rPr>
          <w:rFonts w:ascii="Arial"/>
          <w:i/>
          <w:sz w:val="18"/>
        </w:rPr>
        <w:t xml:space="preserve">W </w:t>
      </w:r>
      <w:r>
        <w:t>are flows of entirely different sorts, the one a volume of a distinctive product</w:t>
      </w:r>
      <w:r>
        <w:t xml:space="preserve"> and the other a volume of money. By contrast, in any of these investment markets both </w:t>
      </w:r>
      <w:r>
        <w:rPr>
          <w:rFonts w:ascii="Arial"/>
          <w:i/>
          <w:sz w:val="18"/>
        </w:rPr>
        <w:t xml:space="preserve">y </w:t>
      </w:r>
      <w:r>
        <w:t xml:space="preserve">and </w:t>
      </w:r>
      <w:r>
        <w:rPr>
          <w:rFonts w:ascii="Arial"/>
          <w:i/>
          <w:sz w:val="18"/>
        </w:rPr>
        <w:t xml:space="preserve">W </w:t>
      </w:r>
      <w:r>
        <w:t xml:space="preserve">are money flows, but they are flows at different dates. And thus the substantive interpretation of </w:t>
      </w:r>
      <w:r>
        <w:rPr>
          <w:i/>
          <w:sz w:val="21"/>
        </w:rPr>
        <w:t xml:space="preserve">n </w:t>
      </w:r>
      <w:r>
        <w:t>as a tangible present quality of product/service from that s</w:t>
      </w:r>
      <w:r>
        <w:t>ource firm must be converted into the more abstract level of assessment of degree of contingency-of the promise from that source firm of repayment from performance</w:t>
      </w:r>
      <w:r>
        <w:rPr>
          <w:spacing w:val="40"/>
        </w:rPr>
        <w:t xml:space="preserve"> </w:t>
      </w:r>
      <w:r>
        <w:t>as enhanced</w:t>
      </w:r>
      <w:r>
        <w:rPr>
          <w:spacing w:val="40"/>
        </w:rPr>
        <w:t xml:space="preserve"> </w:t>
      </w:r>
      <w:r>
        <w:t>by the present investment.</w:t>
      </w:r>
    </w:p>
    <w:p w:rsidR="00C550D4" w:rsidRDefault="00C550D4">
      <w:pPr>
        <w:pStyle w:val="BodyText"/>
        <w:spacing w:before="168"/>
        <w:jc w:val="left"/>
      </w:pPr>
    </w:p>
    <w:p w:rsidR="00C550D4" w:rsidRDefault="00E476FC">
      <w:pPr>
        <w:spacing w:before="1"/>
        <w:ind w:left="2382"/>
        <w:jc w:val="both"/>
        <w:rPr>
          <w:sz w:val="16"/>
        </w:rPr>
      </w:pPr>
      <w:r>
        <w:rPr>
          <w:sz w:val="16"/>
        </w:rPr>
        <w:t>MULTIDIVISIONAL</w:t>
      </w:r>
      <w:r>
        <w:rPr>
          <w:spacing w:val="33"/>
          <w:sz w:val="16"/>
        </w:rPr>
        <w:t xml:space="preserve"> </w:t>
      </w:r>
      <w:r>
        <w:rPr>
          <w:spacing w:val="-2"/>
          <w:sz w:val="16"/>
        </w:rPr>
        <w:t>FIRMS</w:t>
      </w:r>
    </w:p>
    <w:p w:rsidR="00C550D4" w:rsidRDefault="00E476FC">
      <w:pPr>
        <w:pStyle w:val="BodyText"/>
        <w:spacing w:before="143" w:line="254" w:lineRule="auto"/>
        <w:ind w:left="258" w:right="146" w:firstLine="1"/>
      </w:pPr>
      <w:r>
        <w:t>Analysis of finance markets ca</w:t>
      </w:r>
      <w:r>
        <w:t>n</w:t>
      </w:r>
      <w:r>
        <w:rPr>
          <w:spacing w:val="-8"/>
        </w:rPr>
        <w:t xml:space="preserve"> </w:t>
      </w:r>
      <w:r>
        <w:t>shade over</w:t>
      </w:r>
      <w:r>
        <w:rPr>
          <w:spacing w:val="-1"/>
        </w:rPr>
        <w:t xml:space="preserve"> </w:t>
      </w:r>
      <w:r>
        <w:t>into</w:t>
      </w:r>
      <w:r>
        <w:rPr>
          <w:spacing w:val="-1"/>
        </w:rPr>
        <w:t xml:space="preserve"> </w:t>
      </w:r>
      <w:r>
        <w:t>discussions of organizational forms that center around authority. One common form of attempting mobil­ ization</w:t>
      </w:r>
      <w:r>
        <w:rPr>
          <w:spacing w:val="-2"/>
        </w:rPr>
        <w:t xml:space="preserve"> </w:t>
      </w:r>
      <w:r>
        <w:t>in</w:t>
      </w:r>
      <w:r>
        <w:rPr>
          <w:spacing w:val="-4"/>
        </w:rPr>
        <w:t xml:space="preserve"> </w:t>
      </w:r>
      <w:r>
        <w:t>markets for enhancing financial performance does</w:t>
      </w:r>
      <w:r>
        <w:rPr>
          <w:spacing w:val="-4"/>
        </w:rPr>
        <w:t xml:space="preserve"> </w:t>
      </w:r>
      <w:r>
        <w:t>so</w:t>
      </w:r>
      <w:r>
        <w:rPr>
          <w:spacing w:val="-2"/>
        </w:rPr>
        <w:t xml:space="preserve"> </w:t>
      </w:r>
      <w:r>
        <w:t>by</w:t>
      </w:r>
      <w:r>
        <w:rPr>
          <w:spacing w:val="-2"/>
        </w:rPr>
        <w:t xml:space="preserve"> </w:t>
      </w:r>
      <w:r>
        <w:t>combining local with global perspectives (see Jacquemin and Slade 1989). Conglome­ rates and other acquirers and spinners-off of producer firms are concerned with bringing distinct actors from different markets under some sort of com­ mon control through i</w:t>
      </w:r>
      <w:r>
        <w:t xml:space="preserve">nvestment. They hope for catalytic effects (Eccles and White 1986b, 1987, 1988). Franchising (Bradach 1998) is a variant of this </w:t>
      </w:r>
      <w:r>
        <w:rPr>
          <w:spacing w:val="-2"/>
        </w:rPr>
        <w:t>move.</w:t>
      </w:r>
    </w:p>
    <w:p w:rsidR="00C550D4" w:rsidRDefault="00E476FC">
      <w:pPr>
        <w:pStyle w:val="BodyText"/>
        <w:spacing w:before="2" w:line="256" w:lineRule="auto"/>
        <w:ind w:left="264" w:right="159" w:firstLine="197"/>
      </w:pPr>
      <w:r>
        <w:t>The investment strategy most directly keyed to the mechanism of produc­ tion markets, however, is the practice of joining under common executive direction,</w:t>
      </w:r>
      <w:r>
        <w:rPr>
          <w:spacing w:val="40"/>
        </w:rPr>
        <w:t xml:space="preserve"> </w:t>
      </w:r>
      <w:r>
        <w:t>as</w:t>
      </w:r>
      <w:r>
        <w:rPr>
          <w:spacing w:val="31"/>
        </w:rPr>
        <w:t xml:space="preserve"> </w:t>
      </w:r>
      <w:r>
        <w:t>well</w:t>
      </w:r>
      <w:r>
        <w:rPr>
          <w:spacing w:val="29"/>
        </w:rPr>
        <w:t xml:space="preserve"> </w:t>
      </w:r>
      <w:r>
        <w:t>as</w:t>
      </w:r>
      <w:r>
        <w:rPr>
          <w:spacing w:val="29"/>
        </w:rPr>
        <w:t xml:space="preserve"> </w:t>
      </w:r>
      <w:r>
        <w:t>ownership,</w:t>
      </w:r>
      <w:r>
        <w:rPr>
          <w:spacing w:val="40"/>
        </w:rPr>
        <w:t xml:space="preserve"> </w:t>
      </w:r>
      <w:r>
        <w:t>producer</w:t>
      </w:r>
      <w:r>
        <w:rPr>
          <w:spacing w:val="40"/>
        </w:rPr>
        <w:t xml:space="preserve"> </w:t>
      </w:r>
      <w:r>
        <w:t>divisions</w:t>
      </w:r>
      <w:r>
        <w:rPr>
          <w:spacing w:val="40"/>
        </w:rPr>
        <w:t xml:space="preserve"> </w:t>
      </w:r>
      <w:r>
        <w:t>from</w:t>
      </w:r>
      <w:r>
        <w:rPr>
          <w:spacing w:val="36"/>
        </w:rPr>
        <w:t xml:space="preserve"> </w:t>
      </w:r>
      <w:r>
        <w:t>distinct</w:t>
      </w:r>
      <w:r>
        <w:rPr>
          <w:spacing w:val="40"/>
        </w:rPr>
        <w:t xml:space="preserve"> </w:t>
      </w:r>
      <w:r>
        <w:t>markets:</w:t>
      </w:r>
    </w:p>
    <w:p w:rsidR="00C550D4" w:rsidRDefault="00C550D4">
      <w:pPr>
        <w:spacing w:line="256" w:lineRule="auto"/>
        <w:sectPr w:rsidR="00C550D4">
          <w:pgSz w:w="8850" w:h="13270"/>
          <w:pgMar w:top="1360" w:right="1120" w:bottom="280" w:left="1060" w:header="1150" w:footer="0" w:gutter="0"/>
          <w:cols w:space="720"/>
        </w:sectPr>
      </w:pPr>
    </w:p>
    <w:p w:rsidR="00C550D4" w:rsidRDefault="00E476FC">
      <w:pPr>
        <w:pStyle w:val="BodyText"/>
        <w:spacing w:before="139" w:line="254" w:lineRule="auto"/>
        <w:ind w:left="222" w:right="178" w:firstLine="7"/>
      </w:pPr>
      <w:bookmarkStart w:id="241" w:name="_bookmark213"/>
      <w:bookmarkEnd w:id="241"/>
      <w:r>
        <w:lastRenderedPageBreak/>
        <w:t>these are the mult</w:t>
      </w:r>
      <w:r>
        <w:t>idivisional firms (MDFs) that became common during the early twentieth century. Outside</w:t>
      </w:r>
      <w:r>
        <w:rPr>
          <w:spacing w:val="-2"/>
        </w:rPr>
        <w:t xml:space="preserve"> </w:t>
      </w:r>
      <w:r>
        <w:t>investors cannot pierce the</w:t>
      </w:r>
      <w:r>
        <w:rPr>
          <w:spacing w:val="-11"/>
        </w:rPr>
        <w:t xml:space="preserve"> </w:t>
      </w:r>
      <w:r>
        <w:t>veil</w:t>
      </w:r>
      <w:r>
        <w:rPr>
          <w:spacing w:val="-4"/>
        </w:rPr>
        <w:t xml:space="preserve"> </w:t>
      </w:r>
      <w:r>
        <w:t>of ownership to invest in particular operational units, that is, in particular divisions of the MDFs. Economists complain about the dif</w:t>
      </w:r>
      <w:r>
        <w:t>ficulty of obtaining information separately on operational divisions of an MDF. Two analysts of British busi­ ness write in their conclusion: 'The ideal would be to seek to replicate this study with</w:t>
      </w:r>
      <w:r>
        <w:rPr>
          <w:spacing w:val="-4"/>
        </w:rPr>
        <w:t xml:space="preserve"> </w:t>
      </w:r>
      <w:r>
        <w:t>a</w:t>
      </w:r>
      <w:r>
        <w:rPr>
          <w:spacing w:val="-2"/>
        </w:rPr>
        <w:t xml:space="preserve"> </w:t>
      </w:r>
      <w:r>
        <w:t>much greater number of sectors. This will</w:t>
      </w:r>
      <w:r>
        <w:rPr>
          <w:spacing w:val="-1"/>
        </w:rPr>
        <w:t xml:space="preserve"> </w:t>
      </w:r>
      <w:r>
        <w:t>not,</w:t>
      </w:r>
      <w:r>
        <w:rPr>
          <w:spacing w:val="-3"/>
        </w:rPr>
        <w:t xml:space="preserve"> </w:t>
      </w:r>
      <w:r>
        <w:t>however,</w:t>
      </w:r>
      <w:r>
        <w:t xml:space="preserve"> be</w:t>
      </w:r>
      <w:r>
        <w:rPr>
          <w:spacing w:val="-5"/>
        </w:rPr>
        <w:t xml:space="preserve"> </w:t>
      </w:r>
      <w:r>
        <w:t>easy, not only because of the normal problems of market definition, but also be­ cause of the lack of information about the allocation of investment between different firms by</w:t>
      </w:r>
      <w:r>
        <w:rPr>
          <w:spacing w:val="-6"/>
        </w:rPr>
        <w:t xml:space="preserve"> </w:t>
      </w:r>
      <w:r>
        <w:t>large diversified firms that are often the key</w:t>
      </w:r>
      <w:r>
        <w:rPr>
          <w:spacing w:val="-6"/>
        </w:rPr>
        <w:t xml:space="preserve"> </w:t>
      </w:r>
      <w:r>
        <w:t>competitors in industrial mar</w:t>
      </w:r>
      <w:r>
        <w:t xml:space="preserve">kets" (Hay and Liu 1998, 97; see also Buzzell and Wiersema </w:t>
      </w:r>
      <w:r>
        <w:rPr>
          <w:spacing w:val="-2"/>
        </w:rPr>
        <w:t>1981).</w:t>
      </w:r>
    </w:p>
    <w:p w:rsidR="00C550D4" w:rsidRDefault="00E476FC">
      <w:pPr>
        <w:pStyle w:val="BodyText"/>
        <w:spacing w:before="5" w:line="254" w:lineRule="auto"/>
        <w:ind w:left="226" w:right="179" w:firstLine="205"/>
      </w:pPr>
      <w:r>
        <w:t xml:space="preserve">Can one model these investments? The </w:t>
      </w:r>
      <w:r>
        <w:rPr>
          <w:rFonts w:ascii="Arial" w:hAnsi="Arial"/>
          <w:i/>
          <w:sz w:val="18"/>
        </w:rPr>
        <w:t xml:space="preserve">W(y) </w:t>
      </w:r>
      <w:r>
        <w:t>mechanism may be invoca­</w:t>
      </w:r>
      <w:r>
        <w:rPr>
          <w:spacing w:val="40"/>
        </w:rPr>
        <w:t xml:space="preserve"> </w:t>
      </w:r>
      <w:r>
        <w:t>ble in still another way</w:t>
      </w:r>
      <w:r>
        <w:rPr>
          <w:spacing w:val="37"/>
        </w:rPr>
        <w:t xml:space="preserve"> </w:t>
      </w:r>
      <w:r>
        <w:t>Take the investment banks and brokers as compet­ ing, as to some economic sector, to attract and h</w:t>
      </w:r>
      <w:r>
        <w:t>old downstream buyers of equity and debt.</w:t>
      </w:r>
      <w:r>
        <w:rPr>
          <w:position w:val="4"/>
          <w:sz w:val="11"/>
        </w:rPr>
        <w:t>4</w:t>
      </w:r>
      <w:r>
        <w:rPr>
          <w:spacing w:val="37"/>
          <w:position w:val="4"/>
          <w:sz w:val="11"/>
        </w:rPr>
        <w:t xml:space="preserve"> </w:t>
      </w:r>
      <w:r>
        <w:t>Equity positions are not and cannot be taken or offered in different production markets as wholes, but instead investment can be diver­ sified beyond</w:t>
      </w:r>
      <w:r>
        <w:rPr>
          <w:spacing w:val="40"/>
        </w:rPr>
        <w:t xml:space="preserve"> </w:t>
      </w:r>
      <w:r>
        <w:t>any single producing division across the set of markets an</w:t>
      </w:r>
      <w:r>
        <w:rPr>
          <w:spacing w:val="40"/>
        </w:rPr>
        <w:t xml:space="preserve"> </w:t>
      </w:r>
      <w:r>
        <w:t xml:space="preserve">MDF </w:t>
      </w:r>
      <w:r>
        <w:t xml:space="preserve">is represented in via its divisions. The MDFs of some sector are now themselves set analogous to independent producers; </w:t>
      </w:r>
      <w:r>
        <w:rPr>
          <w:i/>
          <w:sz w:val="21"/>
        </w:rPr>
        <w:t xml:space="preserve">y </w:t>
      </w:r>
      <w:r>
        <w:t xml:space="preserve">is the rate of return offered on the next periods borrowings for innovation; </w:t>
      </w:r>
      <w:r>
        <w:rPr>
          <w:i/>
        </w:rPr>
        <w:t xml:space="preserve">n </w:t>
      </w:r>
      <w:r>
        <w:t>is the (unobserv­ able) viability of</w:t>
      </w:r>
      <w:r>
        <w:rPr>
          <w:spacing w:val="35"/>
        </w:rPr>
        <w:t xml:space="preserve"> </w:t>
      </w:r>
      <w:r>
        <w:t>that MDF;</w:t>
      </w:r>
      <w:r>
        <w:rPr>
          <w:spacing w:val="34"/>
        </w:rPr>
        <w:t xml:space="preserve"> </w:t>
      </w:r>
      <w:r>
        <w:rPr>
          <w:b/>
          <w:sz w:val="19"/>
        </w:rPr>
        <w:t xml:space="preserve">W </w:t>
      </w:r>
      <w:r>
        <w:t>is the volume</w:t>
      </w:r>
      <w:r>
        <w:rPr>
          <w:spacing w:val="34"/>
        </w:rPr>
        <w:t xml:space="preserve"> </w:t>
      </w:r>
      <w:r>
        <w:t>of investment</w:t>
      </w:r>
      <w:r>
        <w:rPr>
          <w:spacing w:val="38"/>
        </w:rPr>
        <w:t xml:space="preserve"> </w:t>
      </w:r>
      <w:r>
        <w:t>supplied;</w:t>
      </w:r>
      <w:r>
        <w:rPr>
          <w:spacing w:val="34"/>
        </w:rPr>
        <w:t xml:space="preserve"> </w:t>
      </w:r>
      <w:r>
        <w:t xml:space="preserve">and </w:t>
      </w:r>
      <w:r>
        <w:rPr>
          <w:rFonts w:ascii="Arial" w:hAnsi="Arial"/>
          <w:i/>
          <w:sz w:val="18"/>
        </w:rPr>
        <w:t xml:space="preserve">C(y, n) </w:t>
      </w:r>
      <w:r>
        <w:t>is the cost of operational improvement that is forgone because of efforts diverted</w:t>
      </w:r>
      <w:r>
        <w:rPr>
          <w:spacing w:val="40"/>
        </w:rPr>
        <w:t xml:space="preserve"> </w:t>
      </w:r>
      <w:r>
        <w:t>to courting exogenous investment.</w:t>
      </w:r>
    </w:p>
    <w:p w:rsidR="00C550D4" w:rsidRDefault="00E476FC">
      <w:pPr>
        <w:pStyle w:val="BodyText"/>
        <w:spacing w:line="252" w:lineRule="auto"/>
        <w:ind w:left="232" w:right="175" w:firstLine="200"/>
      </w:pPr>
      <w:r>
        <w:t>A</w:t>
      </w:r>
      <w:r>
        <w:rPr>
          <w:spacing w:val="-1"/>
        </w:rPr>
        <w:t xml:space="preserve"> </w:t>
      </w:r>
      <w:r>
        <w:t xml:space="preserve">chief executive office, call it CEO, is akin </w:t>
      </w:r>
      <w:r>
        <w:rPr>
          <w:sz w:val="19"/>
        </w:rPr>
        <w:t xml:space="preserve">to </w:t>
      </w:r>
      <w:r>
        <w:t>an investment bank, while the divisions</w:t>
      </w:r>
      <w:r>
        <w:t xml:space="preserve"> are what have been called production firms above. The central office of the MDF itself controls investment for upgrading of its divisions, since it may</w:t>
      </w:r>
      <w:r>
        <w:rPr>
          <w:spacing w:val="-2"/>
        </w:rPr>
        <w:t xml:space="preserve"> </w:t>
      </w:r>
      <w:r>
        <w:t>use retained earnings from the</w:t>
      </w:r>
      <w:r>
        <w:rPr>
          <w:spacing w:val="-2"/>
        </w:rPr>
        <w:t xml:space="preserve"> </w:t>
      </w:r>
      <w:r>
        <w:t>firm overall for</w:t>
      </w:r>
      <w:r>
        <w:rPr>
          <w:spacing w:val="-2"/>
        </w:rPr>
        <w:t xml:space="preserve"> </w:t>
      </w:r>
      <w:r>
        <w:t>investment in</w:t>
      </w:r>
      <w:r>
        <w:rPr>
          <w:spacing w:val="-2"/>
        </w:rPr>
        <w:t xml:space="preserve"> </w:t>
      </w:r>
      <w:r>
        <w:t>this division or that. The CEO may screen</w:t>
      </w:r>
      <w:r>
        <w:t xml:space="preserve"> and examine its particular producer divisions in various markets from much the same perspective as outside </w:t>
      </w:r>
      <w:r>
        <w:rPr>
          <w:spacing w:val="-2"/>
        </w:rPr>
        <w:t>investors.</w:t>
      </w:r>
    </w:p>
    <w:p w:rsidR="00C550D4" w:rsidRDefault="00E476FC">
      <w:pPr>
        <w:pStyle w:val="BodyText"/>
        <w:spacing w:line="254" w:lineRule="auto"/>
        <w:ind w:left="239" w:right="166" w:firstLine="201"/>
      </w:pPr>
      <w:r>
        <w:t>Potential advantages of the CEO as investor include closer knowledge of contexts in its sector of markets and quicker responses to percei</w:t>
      </w:r>
      <w:r>
        <w:t>ved oppor­ tunities. These combine</w:t>
      </w:r>
      <w:r>
        <w:rPr>
          <w:spacing w:val="39"/>
        </w:rPr>
        <w:t xml:space="preserve"> </w:t>
      </w:r>
      <w:r>
        <w:t>with the same advantages that an outside investor</w:t>
      </w:r>
      <w:r>
        <w:rPr>
          <w:spacing w:val="40"/>
        </w:rPr>
        <w:t xml:space="preserve"> </w:t>
      </w:r>
      <w:r>
        <w:t>can get, especially the spreading of risk between distinct particular markets, each exposed, even when within the same sector, to differently incalculable contingencies. W</w:t>
      </w:r>
      <w:r>
        <w:t>hen context changes and erodes the stability of the market that affords protective footing to some division, there are more cues and experience available to guide the transition away from that market to some other organizational embedding in that economy T</w:t>
      </w:r>
      <w:r>
        <w:t>his is the payoff from the greater complexity in the nonmarket organization of the</w:t>
      </w:r>
      <w:r>
        <w:rPr>
          <w:spacing w:val="-1"/>
        </w:rPr>
        <w:t xml:space="preserve"> </w:t>
      </w:r>
      <w:r>
        <w:t>MDF with its</w:t>
      </w:r>
      <w:r>
        <w:rPr>
          <w:spacing w:val="-1"/>
        </w:rPr>
        <w:t xml:space="preserve"> </w:t>
      </w:r>
      <w:r>
        <w:t>multi­ ple</w:t>
      </w:r>
      <w:r>
        <w:rPr>
          <w:spacing w:val="-10"/>
        </w:rPr>
        <w:t xml:space="preserve"> </w:t>
      </w:r>
      <w:r>
        <w:t>levels.</w:t>
      </w:r>
      <w:r>
        <w:rPr>
          <w:spacing w:val="-1"/>
        </w:rPr>
        <w:t xml:space="preserve"> </w:t>
      </w:r>
      <w:r>
        <w:t>Broader knowledge of</w:t>
      </w:r>
      <w:r>
        <w:rPr>
          <w:spacing w:val="-4"/>
        </w:rPr>
        <w:t xml:space="preserve"> </w:t>
      </w:r>
      <w:r>
        <w:t>context</w:t>
      </w:r>
      <w:r>
        <w:rPr>
          <w:spacing w:val="-4"/>
        </w:rPr>
        <w:t xml:space="preserve"> </w:t>
      </w:r>
      <w:r>
        <w:t>will</w:t>
      </w:r>
      <w:r>
        <w:rPr>
          <w:spacing w:val="-8"/>
        </w:rPr>
        <w:t xml:space="preserve"> </w:t>
      </w:r>
      <w:r>
        <w:t>enable</w:t>
      </w:r>
      <w:r>
        <w:rPr>
          <w:spacing w:val="-6"/>
        </w:rPr>
        <w:t xml:space="preserve"> </w:t>
      </w:r>
      <w:r>
        <w:t>better</w:t>
      </w:r>
      <w:r>
        <w:rPr>
          <w:spacing w:val="-8"/>
        </w:rPr>
        <w:t xml:space="preserve"> </w:t>
      </w:r>
      <w:r>
        <w:t>insight</w:t>
      </w:r>
      <w:r>
        <w:rPr>
          <w:spacing w:val="-2"/>
        </w:rPr>
        <w:t xml:space="preserve"> </w:t>
      </w:r>
      <w:r>
        <w:t>(see</w:t>
      </w:r>
      <w:r>
        <w:rPr>
          <w:spacing w:val="-7"/>
        </w:rPr>
        <w:t xml:space="preserve"> </w:t>
      </w:r>
      <w:r>
        <w:t>Eccles and White 1986a, 1986b; Leifer and White 1988).</w:t>
      </w:r>
    </w:p>
    <w:p w:rsidR="00C550D4" w:rsidRDefault="00C550D4">
      <w:pPr>
        <w:spacing w:line="254" w:lineRule="auto"/>
        <w:sectPr w:rsidR="00C550D4">
          <w:pgSz w:w="8850" w:h="13270"/>
          <w:pgMar w:top="1340" w:right="1120" w:bottom="280" w:left="1060" w:header="1147" w:footer="0" w:gutter="0"/>
          <w:cols w:space="720"/>
        </w:sectPr>
      </w:pPr>
    </w:p>
    <w:p w:rsidR="00C550D4" w:rsidRDefault="00E476FC">
      <w:pPr>
        <w:pStyle w:val="BodyText"/>
        <w:spacing w:before="132" w:line="252" w:lineRule="auto"/>
        <w:ind w:left="246" w:right="148" w:firstLine="212"/>
      </w:pPr>
      <w:bookmarkStart w:id="242" w:name="_bookmark214"/>
      <w:bookmarkEnd w:id="242"/>
      <w:r>
        <w:lastRenderedPageBreak/>
        <w:t>Let the</w:t>
      </w:r>
      <w:r>
        <w:t xml:space="preserve"> multidivisional firm constitute the boundary of a particular invest­ ment market. Each division always is in competition with the others with regard to the</w:t>
      </w:r>
      <w:r>
        <w:rPr>
          <w:spacing w:val="-1"/>
        </w:rPr>
        <w:t xml:space="preserve"> </w:t>
      </w:r>
      <w:r>
        <w:t xml:space="preserve">CEO's assessment of its package of financial performance. One aspect is competition for investment </w:t>
      </w:r>
      <w:r>
        <w:t xml:space="preserve">flows through the CEO, whether these derive from retained corporate earnings or from external investors. Let divi­ sional managerial ability be </w:t>
      </w:r>
      <w:r>
        <w:rPr>
          <w:i/>
          <w:sz w:val="21"/>
        </w:rPr>
        <w:t xml:space="preserve">n, </w:t>
      </w:r>
      <w:r>
        <w:t xml:space="preserve">and signal </w:t>
      </w:r>
      <w:r>
        <w:rPr>
          <w:rFonts w:ascii="Arial" w:hAnsi="Arial"/>
          <w:i/>
          <w:sz w:val="18"/>
        </w:rPr>
        <w:t xml:space="preserve">y </w:t>
      </w:r>
      <w:r>
        <w:t>be the size of the innovation proposal submitted</w:t>
      </w:r>
      <w:r>
        <w:rPr>
          <w:spacing w:val="29"/>
        </w:rPr>
        <w:t xml:space="preserve"> </w:t>
      </w:r>
      <w:r>
        <w:t>to the CEO, who becomes the analogue to the agg</w:t>
      </w:r>
      <w:r>
        <w:t>regate</w:t>
      </w:r>
      <w:r>
        <w:rPr>
          <w:spacing w:val="40"/>
        </w:rPr>
        <w:t xml:space="preserve"> </w:t>
      </w:r>
      <w:r>
        <w:t>of</w:t>
      </w:r>
      <w:r>
        <w:rPr>
          <w:spacing w:val="24"/>
        </w:rPr>
        <w:t xml:space="preserve"> </w:t>
      </w:r>
      <w:r>
        <w:t>downstream</w:t>
      </w:r>
      <w:r>
        <w:rPr>
          <w:spacing w:val="25"/>
        </w:rPr>
        <w:t xml:space="preserve"> </w:t>
      </w:r>
      <w:r>
        <w:t>buyers.</w:t>
      </w:r>
      <w:r>
        <w:rPr>
          <w:spacing w:val="16"/>
        </w:rPr>
        <w:t xml:space="preserve"> </w:t>
      </w:r>
      <w:r>
        <w:t>Then</w:t>
      </w:r>
      <w:r>
        <w:rPr>
          <w:spacing w:val="-3"/>
        </w:rPr>
        <w:t xml:space="preserve"> </w:t>
      </w:r>
      <w:r>
        <w:rPr>
          <w:rFonts w:ascii="Arial" w:hAnsi="Arial"/>
          <w:i/>
          <w:sz w:val="18"/>
        </w:rPr>
        <w:t xml:space="preserve">W(y) </w:t>
      </w:r>
      <w:r>
        <w:t>is</w:t>
      </w:r>
      <w:r>
        <w:rPr>
          <w:spacing w:val="15"/>
        </w:rPr>
        <w:t xml:space="preserve"> </w:t>
      </w:r>
      <w:r>
        <w:t>the immediate</w:t>
      </w:r>
      <w:r>
        <w:rPr>
          <w:spacing w:val="25"/>
        </w:rPr>
        <w:t xml:space="preserve"> </w:t>
      </w:r>
      <w:r>
        <w:t>investment</w:t>
      </w:r>
      <w:r>
        <w:rPr>
          <w:spacing w:val="34"/>
        </w:rPr>
        <w:t xml:space="preserve"> </w:t>
      </w:r>
      <w:r>
        <w:t>flow</w:t>
      </w:r>
      <w:r>
        <w:rPr>
          <w:spacing w:val="16"/>
        </w:rPr>
        <w:t xml:space="preserve"> </w:t>
      </w:r>
      <w:r>
        <w:t xml:space="preserve">offered a division with signal </w:t>
      </w:r>
      <w:r>
        <w:rPr>
          <w:i/>
          <w:sz w:val="21"/>
        </w:rPr>
        <w:t xml:space="preserve">y, </w:t>
      </w:r>
      <w:r>
        <w:t xml:space="preserve">that is, the size of investment plans. Each cost schedule comes from that division's estimates of the losses from the distrac­ tions of planning a project of scope </w:t>
      </w:r>
      <w:r>
        <w:rPr>
          <w:i/>
          <w:sz w:val="21"/>
        </w:rPr>
        <w:t>y,</w:t>
      </w:r>
      <w:r>
        <w:rPr>
          <w:i/>
          <w:spacing w:val="-2"/>
          <w:sz w:val="21"/>
        </w:rPr>
        <w:t xml:space="preserve"> </w:t>
      </w:r>
      <w:r>
        <w:t>from the interference with internally achieving optimal operations. (This melds first and</w:t>
      </w:r>
      <w:r>
        <w:t xml:space="preserve"> second correspondences from the previous section.) Now again the producers, here divisions, are the committers. And it is downstream</w:t>
      </w:r>
      <w:r>
        <w:rPr>
          <w:spacing w:val="40"/>
        </w:rPr>
        <w:t xml:space="preserve"> </w:t>
      </w:r>
      <w:r>
        <w:t>orientation,</w:t>
      </w:r>
      <w:r>
        <w:rPr>
          <w:spacing w:val="40"/>
        </w:rPr>
        <w:t xml:space="preserve"> </w:t>
      </w:r>
      <w:r>
        <w:t>the push mode.</w:t>
      </w:r>
    </w:p>
    <w:p w:rsidR="00C550D4" w:rsidRDefault="00E476FC">
      <w:pPr>
        <w:pStyle w:val="BodyText"/>
        <w:spacing w:before="3" w:line="254" w:lineRule="auto"/>
        <w:ind w:left="250" w:right="153" w:firstLine="204"/>
      </w:pPr>
      <w:r>
        <w:t>But there</w:t>
      </w:r>
      <w:r>
        <w:rPr>
          <w:spacing w:val="-8"/>
        </w:rPr>
        <w:t xml:space="preserve"> </w:t>
      </w:r>
      <w:r>
        <w:t>is</w:t>
      </w:r>
      <w:r>
        <w:rPr>
          <w:spacing w:val="-10"/>
        </w:rPr>
        <w:t xml:space="preserve"> </w:t>
      </w:r>
      <w:r>
        <w:t>a</w:t>
      </w:r>
      <w:r>
        <w:rPr>
          <w:spacing w:val="-5"/>
        </w:rPr>
        <w:t xml:space="preserve"> </w:t>
      </w:r>
      <w:r>
        <w:t>further level</w:t>
      </w:r>
      <w:r>
        <w:rPr>
          <w:spacing w:val="-1"/>
        </w:rPr>
        <w:t xml:space="preserve"> </w:t>
      </w:r>
      <w:r>
        <w:t>of competition across</w:t>
      </w:r>
      <w:r>
        <w:rPr>
          <w:spacing w:val="-1"/>
        </w:rPr>
        <w:t xml:space="preserve"> </w:t>
      </w:r>
      <w:r>
        <w:t>CEOs. Since each CEO or CEO</w:t>
      </w:r>
      <w:r>
        <w:rPr>
          <w:spacing w:val="33"/>
        </w:rPr>
        <w:t xml:space="preserve"> </w:t>
      </w:r>
      <w:r>
        <w:t>surrogate</w:t>
      </w:r>
      <w:r>
        <w:rPr>
          <w:spacing w:val="38"/>
        </w:rPr>
        <w:t xml:space="preserve"> </w:t>
      </w:r>
      <w:r>
        <w:t>will</w:t>
      </w:r>
      <w:r>
        <w:rPr>
          <w:spacing w:val="31"/>
        </w:rPr>
        <w:t xml:space="preserve"> </w:t>
      </w:r>
      <w:r>
        <w:t>be</w:t>
      </w:r>
      <w:r>
        <w:rPr>
          <w:spacing w:val="29"/>
        </w:rPr>
        <w:t xml:space="preserve"> </w:t>
      </w:r>
      <w:r>
        <w:t>oriented</w:t>
      </w:r>
      <w:r>
        <w:rPr>
          <w:spacing w:val="40"/>
        </w:rPr>
        <w:t xml:space="preserve"> </w:t>
      </w:r>
      <w:r>
        <w:t>upstream,</w:t>
      </w:r>
      <w:r>
        <w:rPr>
          <w:spacing w:val="35"/>
        </w:rPr>
        <w:t xml:space="preserve"> </w:t>
      </w:r>
      <w:r>
        <w:t>not</w:t>
      </w:r>
      <w:r>
        <w:rPr>
          <w:spacing w:val="38"/>
        </w:rPr>
        <w:t xml:space="preserve"> </w:t>
      </w:r>
      <w:r>
        <w:t>downstream,</w:t>
      </w:r>
      <w:r>
        <w:rPr>
          <w:spacing w:val="40"/>
        </w:rPr>
        <w:t xml:space="preserve"> </w:t>
      </w:r>
      <w:r>
        <w:t>such</w:t>
      </w:r>
      <w:r>
        <w:rPr>
          <w:spacing w:val="27"/>
        </w:rPr>
        <w:t xml:space="preserve"> </w:t>
      </w:r>
      <w:r>
        <w:t>a</w:t>
      </w:r>
      <w:r>
        <w:rPr>
          <w:spacing w:val="32"/>
        </w:rPr>
        <w:t xml:space="preserve"> </w:t>
      </w:r>
      <w:r>
        <w:t>market for financing production firms will not, by the analysis in chapter 11, exhibit any approximation to pure competition among the production firms over capital infusions. Even to a first approximation,</w:t>
      </w:r>
      <w:r>
        <w:rPr>
          <w:spacing w:val="-10"/>
        </w:rPr>
        <w:t xml:space="preserve"> </w:t>
      </w:r>
      <w:r>
        <w:t>such</w:t>
      </w:r>
      <w:r>
        <w:rPr>
          <w:spacing w:val="-3"/>
        </w:rPr>
        <w:t xml:space="preserve"> </w:t>
      </w:r>
      <w:r>
        <w:t>investment markets can establish themselves only in contexts marked by considerable differentiation in reliability. Investment markets presuppose product differentiation, where the "product" is the assessed</w:t>
      </w:r>
      <w:r>
        <w:rPr>
          <w:spacing w:val="35"/>
        </w:rPr>
        <w:t xml:space="preserve"> </w:t>
      </w:r>
      <w:r>
        <w:t>reliability of promised</w:t>
      </w:r>
      <w:r>
        <w:rPr>
          <w:spacing w:val="31"/>
        </w:rPr>
        <w:t xml:space="preserve"> </w:t>
      </w:r>
      <w:r>
        <w:t>repayment</w:t>
      </w:r>
      <w:r>
        <w:rPr>
          <w:spacing w:val="30"/>
        </w:rPr>
        <w:t xml:space="preserve"> </w:t>
      </w:r>
      <w:r>
        <w:t>from out of th</w:t>
      </w:r>
      <w:r>
        <w:t>e investment-enhanced capacities of</w:t>
      </w:r>
      <w:r>
        <w:rPr>
          <w:spacing w:val="40"/>
        </w:rPr>
        <w:t xml:space="preserve"> </w:t>
      </w:r>
      <w:r>
        <w:t>production</w:t>
      </w:r>
      <w:r>
        <w:rPr>
          <w:spacing w:val="40"/>
        </w:rPr>
        <w:t xml:space="preserve"> </w:t>
      </w:r>
      <w:r>
        <w:t>firms.</w:t>
      </w:r>
    </w:p>
    <w:p w:rsidR="00C550D4" w:rsidRDefault="00C550D4">
      <w:pPr>
        <w:pStyle w:val="BodyText"/>
        <w:spacing w:before="122"/>
        <w:jc w:val="left"/>
      </w:pPr>
    </w:p>
    <w:p w:rsidR="00C550D4" w:rsidRDefault="00E476FC">
      <w:pPr>
        <w:ind w:left="96"/>
        <w:jc w:val="center"/>
        <w:rPr>
          <w:i/>
          <w:sz w:val="21"/>
        </w:rPr>
      </w:pPr>
      <w:r>
        <w:rPr>
          <w:i/>
          <w:sz w:val="21"/>
        </w:rPr>
        <w:t>Evolution</w:t>
      </w:r>
      <w:r>
        <w:rPr>
          <w:i/>
          <w:spacing w:val="26"/>
          <w:sz w:val="21"/>
        </w:rPr>
        <w:t xml:space="preserve"> </w:t>
      </w:r>
      <w:r>
        <w:rPr>
          <w:i/>
          <w:sz w:val="21"/>
        </w:rPr>
        <w:t>and</w:t>
      </w:r>
      <w:r>
        <w:rPr>
          <w:i/>
          <w:spacing w:val="27"/>
          <w:sz w:val="21"/>
        </w:rPr>
        <w:t xml:space="preserve"> </w:t>
      </w:r>
      <w:r>
        <w:rPr>
          <w:i/>
          <w:spacing w:val="-2"/>
          <w:sz w:val="21"/>
        </w:rPr>
        <w:t>Context</w:t>
      </w:r>
    </w:p>
    <w:p w:rsidR="00C550D4" w:rsidRDefault="00E476FC">
      <w:pPr>
        <w:pStyle w:val="BodyText"/>
        <w:spacing w:before="128" w:line="252" w:lineRule="auto"/>
        <w:ind w:left="249" w:right="157"/>
      </w:pPr>
      <w:r>
        <w:t>The history</w:t>
      </w:r>
      <w:r>
        <w:rPr>
          <w:spacing w:val="-3"/>
        </w:rPr>
        <w:t xml:space="preserve"> </w:t>
      </w:r>
      <w:r>
        <w:t>suggests that this</w:t>
      </w:r>
      <w:r>
        <w:rPr>
          <w:spacing w:val="-3"/>
        </w:rPr>
        <w:t xml:space="preserve"> </w:t>
      </w:r>
      <w:r>
        <w:t>MDF form developed initially</w:t>
      </w:r>
      <w:r>
        <w:rPr>
          <w:spacing w:val="-1"/>
        </w:rPr>
        <w:t xml:space="preserve"> </w:t>
      </w:r>
      <w:r>
        <w:t>around problems of control (Chandler 1962, but see Freeland 1996 for a dissent). The central executives' logic of control is to group, at the next level down, subordinates into parallel, comparable units as opposed to the</w:t>
      </w:r>
      <w:r>
        <w:rPr>
          <w:spacing w:val="-1"/>
        </w:rPr>
        <w:t xml:space="preserve"> </w:t>
      </w:r>
      <w:r>
        <w:t>specialized, complementary units o</w:t>
      </w:r>
      <w:r>
        <w:t>f functional departmentalization. Thus performances can be directly compared and contrasted. The possibility of favoritism simply induces still more competitive striving by producer divisions. This control logic has been well worked out in an extensive lit</w:t>
      </w:r>
      <w:r>
        <w:t>erature. An incisive account is offered by Vancil (1979).</w:t>
      </w:r>
    </w:p>
    <w:p w:rsidR="00C550D4" w:rsidRDefault="00E476FC">
      <w:pPr>
        <w:pStyle w:val="BodyText"/>
        <w:spacing w:before="8" w:line="252" w:lineRule="auto"/>
        <w:ind w:left="249" w:right="160" w:firstLine="206"/>
      </w:pPr>
      <w:r>
        <w:t>Maximal parallelism, for further enhancement of control, would require</w:t>
      </w:r>
      <w:r>
        <w:rPr>
          <w:spacing w:val="40"/>
        </w:rPr>
        <w:t xml:space="preserve"> </w:t>
      </w:r>
      <w:r>
        <w:t>that divisions be within the same product market, just positioned quite dif­ ferently on the quality index in that market. Such</w:t>
      </w:r>
      <w:r>
        <w:t xml:space="preserve"> is not the case. Antitrust considerations</w:t>
      </w:r>
      <w:r>
        <w:rPr>
          <w:spacing w:val="-6"/>
        </w:rPr>
        <w:t xml:space="preserve"> </w:t>
      </w:r>
      <w:r>
        <w:t>factor in, here as</w:t>
      </w:r>
      <w:r>
        <w:rPr>
          <w:spacing w:val="-2"/>
        </w:rPr>
        <w:t xml:space="preserve"> </w:t>
      </w:r>
      <w:r>
        <w:t>in the previous section. Yet the main consid­ erations are ones of business performance.</w:t>
      </w:r>
    </w:p>
    <w:p w:rsidR="00C550D4" w:rsidRDefault="00E476FC">
      <w:pPr>
        <w:pStyle w:val="BodyText"/>
        <w:spacing w:before="8" w:line="256" w:lineRule="auto"/>
        <w:ind w:left="254" w:right="156" w:firstLine="200"/>
      </w:pPr>
      <w:r>
        <w:t>Enhanced control is useful to the central executive only to the extent the overall business results are</w:t>
      </w:r>
      <w:r>
        <w:rPr>
          <w:spacing w:val="-3"/>
        </w:rPr>
        <w:t xml:space="preserve"> </w:t>
      </w:r>
      <w:r>
        <w:t>n</w:t>
      </w:r>
      <w:r>
        <w:t>ot only</w:t>
      </w:r>
      <w:r>
        <w:rPr>
          <w:spacing w:val="-3"/>
        </w:rPr>
        <w:t xml:space="preserve"> </w:t>
      </w:r>
      <w:r>
        <w:t>on the</w:t>
      </w:r>
      <w:r>
        <w:rPr>
          <w:spacing w:val="-4"/>
        </w:rPr>
        <w:t xml:space="preserve"> </w:t>
      </w:r>
      <w:r>
        <w:t>average good but are</w:t>
      </w:r>
      <w:r>
        <w:rPr>
          <w:spacing w:val="-4"/>
        </w:rPr>
        <w:t xml:space="preserve"> </w:t>
      </w:r>
      <w:r>
        <w:t>also ensured</w:t>
      </w:r>
    </w:p>
    <w:p w:rsidR="00C550D4" w:rsidRDefault="00C550D4">
      <w:pPr>
        <w:spacing w:line="256" w:lineRule="auto"/>
        <w:sectPr w:rsidR="00C550D4">
          <w:pgSz w:w="8850" w:h="13270"/>
          <w:pgMar w:top="1360" w:right="1120" w:bottom="280" w:left="1060" w:header="1150" w:footer="0" w:gutter="0"/>
          <w:cols w:space="720"/>
        </w:sectPr>
      </w:pPr>
    </w:p>
    <w:p w:rsidR="00C550D4" w:rsidRDefault="00E476FC">
      <w:pPr>
        <w:pStyle w:val="BodyText"/>
        <w:spacing w:before="129" w:line="254" w:lineRule="auto"/>
        <w:ind w:left="221" w:right="171" w:firstLine="3"/>
      </w:pPr>
      <w:bookmarkStart w:id="243" w:name="_bookmark215"/>
      <w:bookmarkEnd w:id="243"/>
      <w:r>
        <w:lastRenderedPageBreak/>
        <w:t>against failure. The risks would be highly correlated across divisions operat­ ing in the very same product market, however, and the multidivisional firm's ownership would thereby be</w:t>
      </w:r>
      <w:r>
        <w:rPr>
          <w:spacing w:val="-3"/>
        </w:rPr>
        <w:t xml:space="preserve"> </w:t>
      </w:r>
      <w:r>
        <w:t>expose</w:t>
      </w:r>
      <w:r>
        <w:t>d to</w:t>
      </w:r>
      <w:r>
        <w:rPr>
          <w:spacing w:val="-2"/>
        </w:rPr>
        <w:t xml:space="preserve"> </w:t>
      </w:r>
      <w:r>
        <w:t>unacceptable aggregate risk. Instead, divisions are spun off into or as production units in distinct markets, even if these are chosen</w:t>
      </w:r>
      <w:r>
        <w:rPr>
          <w:spacing w:val="30"/>
        </w:rPr>
        <w:t xml:space="preserve"> </w:t>
      </w:r>
      <w:r>
        <w:t>to afford</w:t>
      </w:r>
      <w:r>
        <w:rPr>
          <w:spacing w:val="27"/>
        </w:rPr>
        <w:t xml:space="preserve"> </w:t>
      </w:r>
      <w:r>
        <w:t>some commonality</w:t>
      </w:r>
      <w:r>
        <w:rPr>
          <w:spacing w:val="31"/>
        </w:rPr>
        <w:t xml:space="preserve"> </w:t>
      </w:r>
      <w:r>
        <w:t>in underlying</w:t>
      </w:r>
      <w:r>
        <w:rPr>
          <w:spacing w:val="29"/>
        </w:rPr>
        <w:t xml:space="preserve"> </w:t>
      </w:r>
      <w:r>
        <w:t>infrastructures, so as to enhance the effectiveness of the overall operatio</w:t>
      </w:r>
      <w:r>
        <w:t>ns of the multidivi­ sional firm. This business logic presumably evolved from a prior stage that relied on push/pull</w:t>
      </w:r>
      <w:r>
        <w:rPr>
          <w:spacing w:val="40"/>
        </w:rPr>
        <w:t xml:space="preserve"> </w:t>
      </w:r>
      <w:r>
        <w:t>banking</w:t>
      </w:r>
      <w:r>
        <w:rPr>
          <w:spacing w:val="40"/>
        </w:rPr>
        <w:t xml:space="preserve"> </w:t>
      </w:r>
      <w:r>
        <w:t>to diffuse in-house</w:t>
      </w:r>
      <w:r>
        <w:rPr>
          <w:spacing w:val="40"/>
        </w:rPr>
        <w:t xml:space="preserve"> </w:t>
      </w:r>
      <w:r>
        <w:t>risk.</w:t>
      </w:r>
    </w:p>
    <w:p w:rsidR="00C550D4" w:rsidRDefault="00E476FC">
      <w:pPr>
        <w:pStyle w:val="BodyText"/>
        <w:spacing w:line="254" w:lineRule="auto"/>
        <w:ind w:left="222" w:right="180" w:firstLine="214"/>
      </w:pPr>
      <w:r>
        <w:t>Neil Fligstein gives an account (1990) of the social construction of the modern American production econo</w:t>
      </w:r>
      <w:r>
        <w:t>my that focuses on the control of firms. These are seen primarily as corporations, local polities, rather than as mem­ bers of markets. Their fates are shaped directly by management talent. Flig­ stein's derivation emphasizes eras, each marked by the diffu</w:t>
      </w:r>
      <w:r>
        <w:t>sion of a distinc­ tive new paradigm for organizational control within firms. He speaks of diffusion through an organizational field rather than diffusion through the networks among production markets specifically.</w:t>
      </w:r>
      <w:r>
        <w:rPr>
          <w:rFonts w:ascii="Arial" w:hAnsi="Arial"/>
          <w:position w:val="4"/>
          <w:sz w:val="10"/>
        </w:rPr>
        <w:t>5</w:t>
      </w:r>
      <w:r>
        <w:rPr>
          <w:rFonts w:ascii="Arial" w:hAnsi="Arial"/>
          <w:spacing w:val="40"/>
          <w:position w:val="4"/>
          <w:sz w:val="10"/>
        </w:rPr>
        <w:t xml:space="preserve"> </w:t>
      </w:r>
      <w:r>
        <w:t xml:space="preserve">He also notes influence from the state. </w:t>
      </w:r>
      <w:r>
        <w:t xml:space="preserve">Earlier chapters suggest contexts where authoritative organi­ zation may be triggered as a modifier or replacement to the market even without political intervention; so the </w:t>
      </w:r>
      <w:r>
        <w:rPr>
          <w:rFonts w:ascii="Arial" w:hAnsi="Arial"/>
          <w:i/>
          <w:sz w:val="19"/>
        </w:rPr>
        <w:t xml:space="preserve">W(y) </w:t>
      </w:r>
      <w:r>
        <w:t>market analysis can supplement Fligstein in this regard. For recent canvases o</w:t>
      </w:r>
      <w:r>
        <w:t>f such alternatives to pure mar­ ket forms see Davis and Stout 1992; Eccles and Crane 1988; Evans 1995; Fligstein</w:t>
      </w:r>
      <w:r>
        <w:rPr>
          <w:spacing w:val="40"/>
        </w:rPr>
        <w:t xml:space="preserve"> </w:t>
      </w:r>
      <w:r>
        <w:t>and Mara-Drita</w:t>
      </w:r>
      <w:r>
        <w:rPr>
          <w:spacing w:val="40"/>
        </w:rPr>
        <w:t xml:space="preserve"> </w:t>
      </w:r>
      <w:r>
        <w:t>1996; and Uzzi 1997.</w:t>
      </w:r>
    </w:p>
    <w:p w:rsidR="00C550D4" w:rsidRDefault="00C550D4">
      <w:pPr>
        <w:pStyle w:val="BodyText"/>
        <w:spacing w:before="100"/>
        <w:jc w:val="left"/>
      </w:pPr>
    </w:p>
    <w:p w:rsidR="00C550D4" w:rsidRDefault="00E476FC">
      <w:pPr>
        <w:ind w:left="2400"/>
        <w:jc w:val="both"/>
        <w:rPr>
          <w:i/>
          <w:sz w:val="23"/>
        </w:rPr>
      </w:pPr>
      <w:r>
        <w:rPr>
          <w:i/>
          <w:w w:val="90"/>
          <w:sz w:val="23"/>
        </w:rPr>
        <w:t>Baumol's</w:t>
      </w:r>
      <w:r>
        <w:rPr>
          <w:i/>
          <w:spacing w:val="3"/>
          <w:sz w:val="23"/>
        </w:rPr>
        <w:t xml:space="preserve"> </w:t>
      </w:r>
      <w:r>
        <w:rPr>
          <w:i/>
          <w:spacing w:val="-2"/>
          <w:sz w:val="23"/>
        </w:rPr>
        <w:t>Dreamworld</w:t>
      </w:r>
    </w:p>
    <w:p w:rsidR="00C550D4" w:rsidRDefault="00E476FC">
      <w:pPr>
        <w:pStyle w:val="BodyText"/>
        <w:spacing w:before="129" w:line="249" w:lineRule="auto"/>
        <w:ind w:left="227" w:right="174" w:firstLine="3"/>
      </w:pPr>
      <w:r>
        <w:t>An extreme reduction of industrial competition to isolated cognitive process</w:t>
      </w:r>
      <w:r>
        <w:rPr>
          <w:spacing w:val="40"/>
        </w:rPr>
        <w:t xml:space="preserve"> </w:t>
      </w:r>
      <w:r>
        <w:t>is found in a series of contributions by Baumol,</w:t>
      </w:r>
      <w:r>
        <w:rPr>
          <w:spacing w:val="38"/>
        </w:rPr>
        <w:t xml:space="preserve"> </w:t>
      </w:r>
      <w:r>
        <w:t>Panzar, and Willig (1989) that are intended</w:t>
      </w:r>
      <w:r>
        <w:rPr>
          <w:spacing w:val="40"/>
        </w:rPr>
        <w:t xml:space="preserve"> </w:t>
      </w:r>
      <w:r>
        <w:t>as an economics</w:t>
      </w:r>
      <w:r>
        <w:rPr>
          <w:spacing w:val="40"/>
        </w:rPr>
        <w:t xml:space="preserve"> </w:t>
      </w:r>
      <w:r>
        <w:t>of multidivisional forms. They refer</w:t>
      </w:r>
      <w:r>
        <w:rPr>
          <w:spacing w:val="40"/>
        </w:rPr>
        <w:t xml:space="preserve"> </w:t>
      </w:r>
      <w:r>
        <w:t>to their contribution as an economics of scope. Like the</w:t>
      </w:r>
      <w:r>
        <w:rPr>
          <w:spacing w:val="-3"/>
        </w:rPr>
        <w:t xml:space="preserve"> </w:t>
      </w:r>
      <w:r>
        <w:rPr>
          <w:rFonts w:ascii="Arial"/>
          <w:i/>
          <w:sz w:val="19"/>
        </w:rPr>
        <w:t xml:space="preserve">W(y) </w:t>
      </w:r>
      <w:r>
        <w:t>approach, theirs seeks out the determinants of i</w:t>
      </w:r>
      <w:r>
        <w:t>ndustry structure rather than taking it as exogenous. But they do so by taking the ideal of pure competition one step further: "Contestability theory offers an</w:t>
      </w:r>
      <w:r>
        <w:rPr>
          <w:spacing w:val="-3"/>
        </w:rPr>
        <w:t xml:space="preserve"> </w:t>
      </w:r>
      <w:r>
        <w:t>analytic framework . . . via a process of simplification; by stripping away through its assumpti</w:t>
      </w:r>
      <w:r>
        <w:t>ons all barriers to entry and exit, and the strategic behavior that goes along with them both in theory and in reality" (Baumol,</w:t>
      </w:r>
      <w:r>
        <w:rPr>
          <w:spacing w:val="39"/>
        </w:rPr>
        <w:t xml:space="preserve"> </w:t>
      </w:r>
      <w:r>
        <w:t>Panzar, and Willig 1989, 487).</w:t>
      </w:r>
    </w:p>
    <w:p w:rsidR="00C550D4" w:rsidRDefault="00E476FC">
      <w:pPr>
        <w:pStyle w:val="BodyText"/>
        <w:spacing w:before="15" w:line="247" w:lineRule="auto"/>
        <w:ind w:left="236" w:right="170" w:firstLine="201"/>
      </w:pPr>
      <w:r>
        <w:t>The</w:t>
      </w:r>
      <w:r>
        <w:rPr>
          <w:spacing w:val="-4"/>
        </w:rPr>
        <w:t xml:space="preserve"> </w:t>
      </w:r>
      <w:r>
        <w:rPr>
          <w:rFonts w:ascii="Arial" w:hAnsi="Arial"/>
          <w:i/>
          <w:sz w:val="19"/>
        </w:rPr>
        <w:t xml:space="preserve">W(y) </w:t>
      </w:r>
      <w:r>
        <w:t>model also strips away influences,</w:t>
      </w:r>
      <w:r>
        <w:rPr>
          <w:spacing w:val="24"/>
        </w:rPr>
        <w:t xml:space="preserve"> </w:t>
      </w:r>
      <w:r>
        <w:t>fixed</w:t>
      </w:r>
      <w:r>
        <w:rPr>
          <w:spacing w:val="19"/>
        </w:rPr>
        <w:t xml:space="preserve"> </w:t>
      </w:r>
      <w:r>
        <w:t>costs</w:t>
      </w:r>
      <w:r>
        <w:rPr>
          <w:spacing w:val="17"/>
        </w:rPr>
        <w:t xml:space="preserve"> </w:t>
      </w:r>
      <w:r>
        <w:t>for example,</w:t>
      </w:r>
      <w:r>
        <w:rPr>
          <w:spacing w:val="16"/>
        </w:rPr>
        <w:t xml:space="preserve"> </w:t>
      </w:r>
      <w:r>
        <w:t>and it segregates effects o</w:t>
      </w:r>
      <w:r>
        <w:t xml:space="preserve">f strategic interaction. But fixed costs were disregarded because of the </w:t>
      </w:r>
      <w:r>
        <w:rPr>
          <w:i/>
          <w:sz w:val="22"/>
        </w:rPr>
        <w:t xml:space="preserve">fixity </w:t>
      </w:r>
      <w:r>
        <w:t>of membership in the industry. The focus is on joint reproduction of an observable market profile, whereas the Baumol team cal­ culates how some hypothetical decision-maker wou</w:t>
      </w:r>
      <w:r>
        <w:t xml:space="preserve">ld compute the array of industries to enter into. As in Panzar's </w:t>
      </w:r>
      <w:r>
        <w:rPr>
          <w:i/>
          <w:sz w:val="22"/>
        </w:rPr>
        <w:t xml:space="preserve">Handbook </w:t>
      </w:r>
      <w:r>
        <w:t>article (1989), and in Nerlove's</w:t>
      </w:r>
      <w:r>
        <w:rPr>
          <w:spacing w:val="32"/>
        </w:rPr>
        <w:t xml:space="preserve"> </w:t>
      </w:r>
      <w:r>
        <w:t>econometrics</w:t>
      </w:r>
      <w:r>
        <w:rPr>
          <w:spacing w:val="37"/>
        </w:rPr>
        <w:t xml:space="preserve"> </w:t>
      </w:r>
      <w:r>
        <w:t>sketched</w:t>
      </w:r>
      <w:r>
        <w:rPr>
          <w:spacing w:val="39"/>
        </w:rPr>
        <w:t xml:space="preserve"> </w:t>
      </w:r>
      <w:r>
        <w:t>in</w:t>
      </w:r>
      <w:r>
        <w:rPr>
          <w:spacing w:val="32"/>
        </w:rPr>
        <w:t xml:space="preserve"> </w:t>
      </w:r>
      <w:r>
        <w:t>the</w:t>
      </w:r>
      <w:r>
        <w:rPr>
          <w:spacing w:val="35"/>
        </w:rPr>
        <w:t xml:space="preserve"> </w:t>
      </w:r>
      <w:r>
        <w:t>previous</w:t>
      </w:r>
      <w:r>
        <w:rPr>
          <w:spacing w:val="37"/>
        </w:rPr>
        <w:t xml:space="preserve"> </w:t>
      </w:r>
      <w:r>
        <w:t>chapter,</w:t>
      </w:r>
      <w:r>
        <w:rPr>
          <w:spacing w:val="35"/>
        </w:rPr>
        <w:t xml:space="preserve"> </w:t>
      </w:r>
      <w:r>
        <w:t>costs</w:t>
      </w:r>
      <w:r>
        <w:rPr>
          <w:spacing w:val="33"/>
        </w:rPr>
        <w:t xml:space="preserve"> </w:t>
      </w:r>
      <w:r>
        <w:t>themselves</w:t>
      </w:r>
    </w:p>
    <w:p w:rsidR="00C550D4" w:rsidRDefault="00C550D4">
      <w:pPr>
        <w:spacing w:line="247" w:lineRule="auto"/>
        <w:sectPr w:rsidR="00C550D4">
          <w:pgSz w:w="8850" w:h="13270"/>
          <w:pgMar w:top="1340" w:right="1120" w:bottom="280" w:left="1060" w:header="1147" w:footer="0" w:gutter="0"/>
          <w:cols w:space="720"/>
        </w:sectPr>
      </w:pPr>
    </w:p>
    <w:p w:rsidR="00C550D4" w:rsidRDefault="00E476FC">
      <w:pPr>
        <w:pStyle w:val="BodyText"/>
        <w:spacing w:before="129" w:line="256" w:lineRule="auto"/>
        <w:ind w:left="253" w:right="166" w:hanging="4"/>
      </w:pPr>
      <w:bookmarkStart w:id="244" w:name="_bookmark216"/>
      <w:bookmarkEnd w:id="244"/>
      <w:r>
        <w:lastRenderedPageBreak/>
        <w:t>have</w:t>
      </w:r>
      <w:r>
        <w:rPr>
          <w:spacing w:val="-6"/>
        </w:rPr>
        <w:t xml:space="preserve"> </w:t>
      </w:r>
      <w:r>
        <w:t>become</w:t>
      </w:r>
      <w:r>
        <w:rPr>
          <w:spacing w:val="-6"/>
        </w:rPr>
        <w:t xml:space="preserve"> </w:t>
      </w:r>
      <w:r>
        <w:t>cognitive projections. "Costs"</w:t>
      </w:r>
      <w:r>
        <w:rPr>
          <w:spacing w:val="-5"/>
        </w:rPr>
        <w:t xml:space="preserve"> </w:t>
      </w:r>
      <w:r>
        <w:t>become</w:t>
      </w:r>
      <w:r>
        <w:rPr>
          <w:spacing w:val="-5"/>
        </w:rPr>
        <w:t xml:space="preserve"> </w:t>
      </w:r>
      <w:r>
        <w:t>inferences</w:t>
      </w:r>
      <w:r>
        <w:rPr>
          <w:spacing w:val="-5"/>
        </w:rPr>
        <w:t xml:space="preserve"> </w:t>
      </w:r>
      <w:r>
        <w:t>by</w:t>
      </w:r>
      <w:r>
        <w:rPr>
          <w:spacing w:val="-4"/>
        </w:rPr>
        <w:t xml:space="preserve"> </w:t>
      </w:r>
      <w:r>
        <w:t>the</w:t>
      </w:r>
      <w:r>
        <w:rPr>
          <w:spacing w:val="-9"/>
        </w:rPr>
        <w:t xml:space="preserve"> </w:t>
      </w:r>
      <w:r>
        <w:t>analyst, from fragmentary public data on that industrial setting, as to how to mini­ mize total costs across hypothetical</w:t>
      </w:r>
      <w:r>
        <w:rPr>
          <w:spacing w:val="40"/>
        </w:rPr>
        <w:t xml:space="preserve"> </w:t>
      </w:r>
      <w:r>
        <w:t>menus of production.</w:t>
      </w:r>
    </w:p>
    <w:p w:rsidR="00C550D4" w:rsidRDefault="00E476FC">
      <w:pPr>
        <w:pStyle w:val="BodyText"/>
        <w:spacing w:line="252" w:lineRule="auto"/>
        <w:ind w:left="246" w:right="159" w:firstLine="200"/>
      </w:pPr>
      <w:r>
        <w:t xml:space="preserve">The most bizarre assumption is there being no barriers </w:t>
      </w:r>
      <w:r>
        <w:rPr>
          <w:sz w:val="19"/>
        </w:rPr>
        <w:t xml:space="preserve">to </w:t>
      </w:r>
      <w:r>
        <w:t>entry and exit. This is a sure sign of</w:t>
      </w:r>
      <w:r>
        <w:rPr>
          <w:spacing w:val="40"/>
        </w:rPr>
        <w:t xml:space="preserve"> </w:t>
      </w:r>
      <w:r>
        <w:t>fixation</w:t>
      </w:r>
      <w:r>
        <w:rPr>
          <w:spacing w:val="40"/>
        </w:rPr>
        <w:t xml:space="preserve"> </w:t>
      </w:r>
      <w:r>
        <w:t>once a</w:t>
      </w:r>
      <w:r>
        <w:t>gain</w:t>
      </w:r>
      <w:r>
        <w:rPr>
          <w:spacing w:val="40"/>
        </w:rPr>
        <w:t xml:space="preserve"> </w:t>
      </w:r>
      <w:r>
        <w:t>on</w:t>
      </w:r>
      <w:r>
        <w:rPr>
          <w:spacing w:val="40"/>
        </w:rPr>
        <w:t xml:space="preserve"> </w:t>
      </w:r>
      <w:r>
        <w:t>pure competition</w:t>
      </w:r>
      <w:r>
        <w:rPr>
          <w:spacing w:val="40"/>
        </w:rPr>
        <w:t xml:space="preserve"> </w:t>
      </w:r>
      <w:r>
        <w:t>as theory guide.</w:t>
      </w:r>
      <w:r>
        <w:rPr>
          <w:spacing w:val="-1"/>
        </w:rPr>
        <w:t xml:space="preserve"> </w:t>
      </w:r>
      <w:r>
        <w:t>Yet, as</w:t>
      </w:r>
      <w:r>
        <w:rPr>
          <w:spacing w:val="-4"/>
        </w:rPr>
        <w:t xml:space="preserve"> </w:t>
      </w:r>
      <w:r>
        <w:t>just discussed, the</w:t>
      </w:r>
      <w:r>
        <w:rPr>
          <w:spacing w:val="-1"/>
        </w:rPr>
        <w:t xml:space="preserve"> </w:t>
      </w:r>
      <w:r>
        <w:t>whole point of acquisitions and divestitures, the reason they are the predominant means for large firms to enter new markets, is exactly that getting established in a different market, w</w:t>
      </w:r>
      <w:r>
        <w:t>hich is to say a different line of business, is difficult even for the large and well-fi­ nanced firm. It is reasonable to assign importance, as Baumol, Panzar, and Willig do, to technological</w:t>
      </w:r>
      <w:r>
        <w:rPr>
          <w:spacing w:val="40"/>
        </w:rPr>
        <w:t xml:space="preserve"> </w:t>
      </w:r>
      <w:r>
        <w:t>innovation</w:t>
      </w:r>
      <w:r>
        <w:rPr>
          <w:spacing w:val="40"/>
        </w:rPr>
        <w:t xml:space="preserve"> </w:t>
      </w:r>
      <w:r>
        <w:t>as a motive</w:t>
      </w:r>
      <w:r>
        <w:rPr>
          <w:spacing w:val="36"/>
        </w:rPr>
        <w:t xml:space="preserve"> </w:t>
      </w:r>
      <w:r>
        <w:t>for entry and exit.</w:t>
      </w:r>
      <w:r>
        <w:rPr>
          <w:spacing w:val="36"/>
        </w:rPr>
        <w:t xml:space="preserve"> </w:t>
      </w:r>
      <w:r>
        <w:t>But they turn this</w:t>
      </w:r>
      <w:r>
        <w:rPr>
          <w:spacing w:val="-2"/>
        </w:rPr>
        <w:t xml:space="preserve"> </w:t>
      </w:r>
      <w:r>
        <w:t>i</w:t>
      </w:r>
      <w:r>
        <w:t xml:space="preserve">nto a rationale for substituting technological determination of hypothetical production functions for study of the perceived cost structures that actually sway business commitments, </w:t>
      </w:r>
      <w:r>
        <w:rPr>
          <w:i/>
          <w:sz w:val="21"/>
        </w:rPr>
        <w:t>including</w:t>
      </w:r>
      <w:r>
        <w:rPr>
          <w:i/>
          <w:spacing w:val="22"/>
          <w:sz w:val="21"/>
        </w:rPr>
        <w:t xml:space="preserve"> </w:t>
      </w:r>
      <w:r>
        <w:t>those of entry and exit.</w:t>
      </w:r>
    </w:p>
    <w:p w:rsidR="00C550D4" w:rsidRDefault="00E476FC">
      <w:pPr>
        <w:pStyle w:val="BodyText"/>
        <w:spacing w:before="9" w:line="254" w:lineRule="auto"/>
        <w:ind w:left="250" w:right="154" w:firstLine="204"/>
      </w:pPr>
      <w:r>
        <w:rPr>
          <w:w w:val="105"/>
        </w:rPr>
        <w:t>From there it</w:t>
      </w:r>
      <w:r>
        <w:rPr>
          <w:spacing w:val="-1"/>
          <w:w w:val="105"/>
        </w:rPr>
        <w:t xml:space="preserve"> </w:t>
      </w:r>
      <w:r>
        <w:rPr>
          <w:w w:val="105"/>
        </w:rPr>
        <w:t>is an</w:t>
      </w:r>
      <w:r>
        <w:rPr>
          <w:spacing w:val="-2"/>
          <w:w w:val="105"/>
        </w:rPr>
        <w:t xml:space="preserve"> </w:t>
      </w:r>
      <w:r>
        <w:rPr>
          <w:w w:val="105"/>
        </w:rPr>
        <w:t>easy step to doctri</w:t>
      </w:r>
      <w:r>
        <w:rPr>
          <w:w w:val="105"/>
        </w:rPr>
        <w:t xml:space="preserve">nes of supposed "natural monopo­ </w:t>
      </w:r>
      <w:r>
        <w:t xml:space="preserve">lies"-natural only to the analyst's imagination. Technological transformation </w:t>
      </w:r>
      <w:r>
        <w:rPr>
          <w:w w:val="105"/>
        </w:rPr>
        <w:t>transmutes</w:t>
      </w:r>
      <w:r>
        <w:rPr>
          <w:spacing w:val="-14"/>
          <w:w w:val="105"/>
        </w:rPr>
        <w:t xml:space="preserve"> </w:t>
      </w:r>
      <w:r>
        <w:rPr>
          <w:w w:val="105"/>
        </w:rPr>
        <w:t>into</w:t>
      </w:r>
      <w:r>
        <w:rPr>
          <w:spacing w:val="-13"/>
          <w:w w:val="105"/>
        </w:rPr>
        <w:t xml:space="preserve"> </w:t>
      </w:r>
      <w:r>
        <w:rPr>
          <w:w w:val="105"/>
        </w:rPr>
        <w:t>a</w:t>
      </w:r>
      <w:r>
        <w:rPr>
          <w:spacing w:val="-13"/>
          <w:w w:val="105"/>
        </w:rPr>
        <w:t xml:space="preserve"> </w:t>
      </w:r>
      <w:r>
        <w:rPr>
          <w:w w:val="105"/>
        </w:rPr>
        <w:t>utopian</w:t>
      </w:r>
      <w:r>
        <w:rPr>
          <w:spacing w:val="-13"/>
          <w:w w:val="105"/>
        </w:rPr>
        <w:t xml:space="preserve"> </w:t>
      </w:r>
      <w:r>
        <w:rPr>
          <w:w w:val="105"/>
        </w:rPr>
        <w:t>justification</w:t>
      </w:r>
      <w:r>
        <w:rPr>
          <w:spacing w:val="-13"/>
          <w:w w:val="105"/>
        </w:rPr>
        <w:t xml:space="preserve"> </w:t>
      </w:r>
      <w:r>
        <w:rPr>
          <w:w w:val="105"/>
        </w:rPr>
        <w:t>for</w:t>
      </w:r>
      <w:r>
        <w:rPr>
          <w:spacing w:val="-13"/>
          <w:w w:val="105"/>
        </w:rPr>
        <w:t xml:space="preserve"> </w:t>
      </w:r>
      <w:r>
        <w:rPr>
          <w:w w:val="105"/>
        </w:rPr>
        <w:t>dispensing</w:t>
      </w:r>
      <w:r>
        <w:rPr>
          <w:spacing w:val="-13"/>
          <w:w w:val="105"/>
        </w:rPr>
        <w:t xml:space="preserve"> </w:t>
      </w:r>
      <w:r>
        <w:rPr>
          <w:w w:val="105"/>
        </w:rPr>
        <w:t>with</w:t>
      </w:r>
      <w:r>
        <w:rPr>
          <w:spacing w:val="-13"/>
          <w:w w:val="105"/>
        </w:rPr>
        <w:t xml:space="preserve"> </w:t>
      </w:r>
      <w:r>
        <w:rPr>
          <w:w w:val="105"/>
        </w:rPr>
        <w:t>any</w:t>
      </w:r>
      <w:r>
        <w:rPr>
          <w:spacing w:val="-14"/>
          <w:w w:val="105"/>
        </w:rPr>
        <w:t xml:space="preserve"> </w:t>
      </w:r>
      <w:r>
        <w:rPr>
          <w:w w:val="105"/>
        </w:rPr>
        <w:t>tangible</w:t>
      </w:r>
      <w:r>
        <w:rPr>
          <w:spacing w:val="-13"/>
          <w:w w:val="105"/>
        </w:rPr>
        <w:t xml:space="preserve"> </w:t>
      </w:r>
      <w:r>
        <w:rPr>
          <w:w w:val="105"/>
        </w:rPr>
        <w:t>mar­ kets, which would be disfigurements of the elegance these authors s</w:t>
      </w:r>
      <w:r>
        <w:rPr>
          <w:w w:val="105"/>
        </w:rPr>
        <w:t>ee in arabesques of</w:t>
      </w:r>
      <w:r>
        <w:rPr>
          <w:spacing w:val="-8"/>
          <w:w w:val="105"/>
        </w:rPr>
        <w:t xml:space="preserve"> </w:t>
      </w:r>
      <w:r>
        <w:rPr>
          <w:w w:val="105"/>
        </w:rPr>
        <w:t>"pure</w:t>
      </w:r>
      <w:r>
        <w:rPr>
          <w:spacing w:val="-6"/>
          <w:w w:val="105"/>
        </w:rPr>
        <w:t xml:space="preserve"> </w:t>
      </w:r>
      <w:r>
        <w:rPr>
          <w:w w:val="105"/>
        </w:rPr>
        <w:t>competition."</w:t>
      </w:r>
      <w:r>
        <w:rPr>
          <w:spacing w:val="-7"/>
          <w:w w:val="105"/>
        </w:rPr>
        <w:t xml:space="preserve"> </w:t>
      </w:r>
      <w:r>
        <w:rPr>
          <w:w w:val="105"/>
        </w:rPr>
        <w:t>They</w:t>
      </w:r>
      <w:r>
        <w:rPr>
          <w:spacing w:val="-9"/>
          <w:w w:val="105"/>
        </w:rPr>
        <w:t xml:space="preserve"> </w:t>
      </w:r>
      <w:r>
        <w:rPr>
          <w:w w:val="105"/>
        </w:rPr>
        <w:t>go</w:t>
      </w:r>
      <w:r>
        <w:rPr>
          <w:spacing w:val="-10"/>
          <w:w w:val="105"/>
        </w:rPr>
        <w:t xml:space="preserve"> </w:t>
      </w:r>
      <w:r>
        <w:rPr>
          <w:w w:val="105"/>
        </w:rPr>
        <w:t>so</w:t>
      </w:r>
      <w:r>
        <w:rPr>
          <w:spacing w:val="-9"/>
          <w:w w:val="105"/>
        </w:rPr>
        <w:t xml:space="preserve"> </w:t>
      </w:r>
      <w:r>
        <w:rPr>
          <w:w w:val="105"/>
        </w:rPr>
        <w:t>far</w:t>
      </w:r>
      <w:r>
        <w:rPr>
          <w:spacing w:val="-6"/>
          <w:w w:val="105"/>
        </w:rPr>
        <w:t xml:space="preserve"> </w:t>
      </w:r>
      <w:r>
        <w:rPr>
          <w:w w:val="105"/>
        </w:rPr>
        <w:t>as</w:t>
      </w:r>
      <w:r>
        <w:rPr>
          <w:spacing w:val="-6"/>
          <w:w w:val="105"/>
        </w:rPr>
        <w:t xml:space="preserve"> </w:t>
      </w:r>
      <w:r>
        <w:rPr>
          <w:w w:val="105"/>
        </w:rPr>
        <w:t>to</w:t>
      </w:r>
      <w:r>
        <w:rPr>
          <w:spacing w:val="-9"/>
          <w:w w:val="105"/>
        </w:rPr>
        <w:t xml:space="preserve"> </w:t>
      </w:r>
      <w:r>
        <w:rPr>
          <w:w w:val="105"/>
        </w:rPr>
        <w:t>define</w:t>
      </w:r>
      <w:r>
        <w:rPr>
          <w:spacing w:val="-3"/>
          <w:w w:val="105"/>
        </w:rPr>
        <w:t xml:space="preserve"> </w:t>
      </w:r>
      <w:r>
        <w:rPr>
          <w:w w:val="105"/>
        </w:rPr>
        <w:t>away</w:t>
      </w:r>
      <w:r>
        <w:rPr>
          <w:spacing w:val="-3"/>
          <w:w w:val="105"/>
        </w:rPr>
        <w:t xml:space="preserve"> </w:t>
      </w:r>
      <w:r>
        <w:rPr>
          <w:w w:val="105"/>
        </w:rPr>
        <w:t xml:space="preserve">profits, the sign of Knightian uncertainty and the reward that </w:t>
      </w:r>
      <w:r>
        <w:rPr>
          <w:w w:val="105"/>
          <w:sz w:val="19"/>
        </w:rPr>
        <w:t xml:space="preserve">is </w:t>
      </w:r>
      <w:r>
        <w:rPr>
          <w:w w:val="105"/>
        </w:rPr>
        <w:t>a by-product of a tangible</w:t>
      </w:r>
      <w:r>
        <w:rPr>
          <w:spacing w:val="-5"/>
          <w:w w:val="105"/>
        </w:rPr>
        <w:t xml:space="preserve"> </w:t>
      </w:r>
      <w:r>
        <w:rPr>
          <w:w w:val="105"/>
        </w:rPr>
        <w:t>system of</w:t>
      </w:r>
      <w:r>
        <w:rPr>
          <w:spacing w:val="-3"/>
          <w:w w:val="105"/>
        </w:rPr>
        <w:t xml:space="preserve"> </w:t>
      </w:r>
      <w:r>
        <w:rPr>
          <w:w w:val="105"/>
        </w:rPr>
        <w:t>markets that</w:t>
      </w:r>
      <w:r>
        <w:rPr>
          <w:spacing w:val="-1"/>
          <w:w w:val="105"/>
        </w:rPr>
        <w:t xml:space="preserve"> </w:t>
      </w:r>
      <w:r>
        <w:rPr>
          <w:w w:val="105"/>
        </w:rPr>
        <w:t>copes</w:t>
      </w:r>
      <w:r>
        <w:rPr>
          <w:spacing w:val="-5"/>
          <w:w w:val="105"/>
        </w:rPr>
        <w:t xml:space="preserve"> </w:t>
      </w:r>
      <w:r>
        <w:rPr>
          <w:w w:val="105"/>
        </w:rPr>
        <w:t>with</w:t>
      </w:r>
      <w:r>
        <w:rPr>
          <w:spacing w:val="-5"/>
          <w:w w:val="105"/>
        </w:rPr>
        <w:t xml:space="preserve"> </w:t>
      </w:r>
      <w:r>
        <w:rPr>
          <w:w w:val="105"/>
        </w:rPr>
        <w:t>it.</w:t>
      </w:r>
      <w:r>
        <w:rPr>
          <w:spacing w:val="-7"/>
          <w:w w:val="105"/>
        </w:rPr>
        <w:t xml:space="preserve"> </w:t>
      </w:r>
      <w:r>
        <w:rPr>
          <w:w w:val="105"/>
        </w:rPr>
        <w:t>There</w:t>
      </w:r>
      <w:r>
        <w:rPr>
          <w:spacing w:val="-6"/>
          <w:w w:val="105"/>
        </w:rPr>
        <w:t xml:space="preserve"> </w:t>
      </w:r>
      <w:r>
        <w:rPr>
          <w:w w:val="105"/>
        </w:rPr>
        <w:t>is</w:t>
      </w:r>
      <w:r>
        <w:rPr>
          <w:spacing w:val="-9"/>
          <w:w w:val="105"/>
        </w:rPr>
        <w:t xml:space="preserve"> </w:t>
      </w:r>
      <w:r>
        <w:rPr>
          <w:w w:val="105"/>
        </w:rPr>
        <w:t>an</w:t>
      </w:r>
      <w:r>
        <w:rPr>
          <w:spacing w:val="-7"/>
          <w:w w:val="105"/>
        </w:rPr>
        <w:t xml:space="preserve"> </w:t>
      </w:r>
      <w:r>
        <w:rPr>
          <w:w w:val="105"/>
        </w:rPr>
        <w:t>eerie overtone of planned economy, a</w:t>
      </w:r>
      <w:r>
        <w:rPr>
          <w:spacing w:val="-4"/>
          <w:w w:val="105"/>
        </w:rPr>
        <w:t xml:space="preserve"> </w:t>
      </w:r>
      <w:r>
        <w:rPr>
          <w:w w:val="105"/>
        </w:rPr>
        <w:t>sort of stateless</w:t>
      </w:r>
      <w:r>
        <w:rPr>
          <w:spacing w:val="-2"/>
          <w:w w:val="105"/>
        </w:rPr>
        <w:t xml:space="preserve"> </w:t>
      </w:r>
      <w:r>
        <w:rPr>
          <w:w w:val="105"/>
        </w:rPr>
        <w:t xml:space="preserve">socialism, about the Baumol, Panzar, and Willig dreamworld. The Nelson and Winter model that ends the next </w:t>
      </w:r>
      <w:r>
        <w:t>chapter is</w:t>
      </w:r>
      <w:r>
        <w:rPr>
          <w:spacing w:val="-4"/>
        </w:rPr>
        <w:t xml:space="preserve"> </w:t>
      </w:r>
      <w:r>
        <w:t>a more believable approach to</w:t>
      </w:r>
      <w:r>
        <w:rPr>
          <w:spacing w:val="-2"/>
        </w:rPr>
        <w:t xml:space="preserve"> </w:t>
      </w:r>
      <w:r>
        <w:t xml:space="preserve">investment in technological innova­ </w:t>
      </w:r>
      <w:r>
        <w:rPr>
          <w:w w:val="105"/>
        </w:rPr>
        <w:t>tion,</w:t>
      </w:r>
      <w:r>
        <w:rPr>
          <w:spacing w:val="-4"/>
          <w:w w:val="105"/>
        </w:rPr>
        <w:t xml:space="preserve"> </w:t>
      </w:r>
      <w:r>
        <w:rPr>
          <w:w w:val="105"/>
        </w:rPr>
        <w:t>and perhaps</w:t>
      </w:r>
      <w:r>
        <w:rPr>
          <w:spacing w:val="-7"/>
          <w:w w:val="105"/>
        </w:rPr>
        <w:t xml:space="preserve"> </w:t>
      </w:r>
      <w:r>
        <w:rPr>
          <w:w w:val="105"/>
        </w:rPr>
        <w:t>even</w:t>
      </w:r>
      <w:r>
        <w:rPr>
          <w:spacing w:val="-4"/>
          <w:w w:val="105"/>
        </w:rPr>
        <w:t xml:space="preserve"> </w:t>
      </w:r>
      <w:r>
        <w:rPr>
          <w:w w:val="105"/>
        </w:rPr>
        <w:t>the</w:t>
      </w:r>
      <w:r>
        <w:rPr>
          <w:spacing w:val="-4"/>
          <w:w w:val="105"/>
        </w:rPr>
        <w:t xml:space="preserve"> </w:t>
      </w:r>
      <w:r>
        <w:rPr>
          <w:w w:val="105"/>
        </w:rPr>
        <w:t>Flaherty</w:t>
      </w:r>
      <w:r>
        <w:rPr>
          <w:spacing w:val="-1"/>
          <w:w w:val="105"/>
        </w:rPr>
        <w:t xml:space="preserve"> </w:t>
      </w:r>
      <w:r>
        <w:rPr>
          <w:w w:val="105"/>
        </w:rPr>
        <w:t>model, discussed i</w:t>
      </w:r>
      <w:r>
        <w:rPr>
          <w:w w:val="105"/>
        </w:rPr>
        <w:t>n</w:t>
      </w:r>
      <w:r>
        <w:rPr>
          <w:spacing w:val="-3"/>
          <w:w w:val="105"/>
        </w:rPr>
        <w:t xml:space="preserve"> </w:t>
      </w:r>
      <w:r>
        <w:rPr>
          <w:w w:val="105"/>
        </w:rPr>
        <w:t>the</w:t>
      </w:r>
      <w:r>
        <w:rPr>
          <w:spacing w:val="-8"/>
          <w:w w:val="105"/>
        </w:rPr>
        <w:t xml:space="preserve"> </w:t>
      </w:r>
      <w:r>
        <w:rPr>
          <w:w w:val="105"/>
        </w:rPr>
        <w:t>second</w:t>
      </w:r>
      <w:r>
        <w:rPr>
          <w:spacing w:val="-4"/>
          <w:w w:val="105"/>
        </w:rPr>
        <w:t xml:space="preserve"> </w:t>
      </w:r>
      <w:r>
        <w:rPr>
          <w:w w:val="105"/>
        </w:rPr>
        <w:t>section of the previous chapter.</w:t>
      </w:r>
    </w:p>
    <w:p w:rsidR="00C550D4" w:rsidRDefault="00C550D4">
      <w:pPr>
        <w:pStyle w:val="BodyText"/>
        <w:spacing w:before="153"/>
        <w:jc w:val="left"/>
      </w:pPr>
    </w:p>
    <w:p w:rsidR="00C550D4" w:rsidRDefault="00E476FC">
      <w:pPr>
        <w:ind w:left="1983"/>
        <w:rPr>
          <w:sz w:val="16"/>
        </w:rPr>
      </w:pPr>
      <w:r>
        <w:rPr>
          <w:sz w:val="16"/>
        </w:rPr>
        <w:t>EXPLOITATION</w:t>
      </w:r>
      <w:r>
        <w:rPr>
          <w:spacing w:val="41"/>
          <w:sz w:val="16"/>
        </w:rPr>
        <w:t xml:space="preserve"> </w:t>
      </w:r>
      <w:r>
        <w:rPr>
          <w:sz w:val="16"/>
        </w:rPr>
        <w:t>WITHIN</w:t>
      </w:r>
      <w:r>
        <w:rPr>
          <w:spacing w:val="36"/>
          <w:sz w:val="16"/>
        </w:rPr>
        <w:t xml:space="preserve"> </w:t>
      </w:r>
      <w:r>
        <w:rPr>
          <w:sz w:val="16"/>
        </w:rPr>
        <w:t>A</w:t>
      </w:r>
      <w:r>
        <w:rPr>
          <w:spacing w:val="18"/>
          <w:sz w:val="16"/>
        </w:rPr>
        <w:t xml:space="preserve"> </w:t>
      </w:r>
      <w:r>
        <w:rPr>
          <w:spacing w:val="-2"/>
          <w:sz w:val="16"/>
        </w:rPr>
        <w:t>MARKET</w:t>
      </w:r>
    </w:p>
    <w:p w:rsidR="00C550D4" w:rsidRDefault="00E476FC">
      <w:pPr>
        <w:pStyle w:val="BodyText"/>
        <w:spacing w:before="139" w:line="252" w:lineRule="auto"/>
        <w:ind w:left="255" w:right="159" w:firstLine="3"/>
      </w:pPr>
      <w:r>
        <w:t>Monopsony offers</w:t>
      </w:r>
      <w:r>
        <w:rPr>
          <w:spacing w:val="-3"/>
        </w:rPr>
        <w:t xml:space="preserve"> </w:t>
      </w:r>
      <w:r>
        <w:t>favorable strategic ground for</w:t>
      </w:r>
      <w:r>
        <w:rPr>
          <w:spacing w:val="-3"/>
        </w:rPr>
        <w:t xml:space="preserve"> </w:t>
      </w:r>
      <w:r>
        <w:t>exerting control, and</w:t>
      </w:r>
      <w:r>
        <w:rPr>
          <w:spacing w:val="-4"/>
        </w:rPr>
        <w:t xml:space="preserve"> </w:t>
      </w:r>
      <w:r>
        <w:t>indeed within this option the distinction between ownership and managerial control becomes blurred. Monopsony can serve as a surrogate for control struggles going on</w:t>
      </w:r>
      <w:r>
        <w:rPr>
          <w:spacing w:val="-2"/>
        </w:rPr>
        <w:t xml:space="preserve"> </w:t>
      </w:r>
      <w:r>
        <w:rPr>
          <w:i/>
          <w:sz w:val="21"/>
        </w:rPr>
        <w:t>within</w:t>
      </w:r>
      <w:r>
        <w:rPr>
          <w:i/>
          <w:spacing w:val="-1"/>
          <w:sz w:val="21"/>
        </w:rPr>
        <w:t xml:space="preserve"> </w:t>
      </w:r>
      <w:r>
        <w:t>a</w:t>
      </w:r>
      <w:r>
        <w:rPr>
          <w:spacing w:val="-3"/>
        </w:rPr>
        <w:t xml:space="preserve"> </w:t>
      </w:r>
      <w:r>
        <w:t>firm. And, with respect to</w:t>
      </w:r>
      <w:r>
        <w:rPr>
          <w:spacing w:val="-3"/>
        </w:rPr>
        <w:t xml:space="preserve"> </w:t>
      </w:r>
      <w:r>
        <w:t>control of a</w:t>
      </w:r>
      <w:r>
        <w:rPr>
          <w:spacing w:val="-4"/>
        </w:rPr>
        <w:t xml:space="preserve"> </w:t>
      </w:r>
      <w:r>
        <w:t>set of lesser entities, monopsony also ca</w:t>
      </w:r>
      <w:r>
        <w:t xml:space="preserve">n serve as a prototype and surrogate for the central office of the multidivisional firm riding herd on its distinct and parallel product </w:t>
      </w:r>
      <w:r>
        <w:rPr>
          <w:spacing w:val="-2"/>
        </w:rPr>
        <w:t>divisions.</w:t>
      </w:r>
    </w:p>
    <w:p w:rsidR="00C550D4" w:rsidRDefault="00E476FC">
      <w:pPr>
        <w:pStyle w:val="BodyText"/>
        <w:spacing w:line="254" w:lineRule="auto"/>
        <w:ind w:left="254" w:right="143" w:firstLine="205"/>
      </w:pPr>
      <w:r>
        <w:t>Monopsony</w:t>
      </w:r>
      <w:r>
        <w:rPr>
          <w:spacing w:val="24"/>
        </w:rPr>
        <w:t xml:space="preserve"> </w:t>
      </w:r>
      <w:r>
        <w:t>has been treated</w:t>
      </w:r>
      <w:r>
        <w:rPr>
          <w:spacing w:val="18"/>
        </w:rPr>
        <w:t xml:space="preserve"> </w:t>
      </w:r>
      <w:r>
        <w:t>already</w:t>
      </w:r>
      <w:r>
        <w:rPr>
          <w:spacing w:val="22"/>
        </w:rPr>
        <w:t xml:space="preserve"> </w:t>
      </w:r>
      <w:r>
        <w:t>The last section of</w:t>
      </w:r>
      <w:r>
        <w:rPr>
          <w:spacing w:val="18"/>
        </w:rPr>
        <w:t xml:space="preserve"> </w:t>
      </w:r>
      <w:r>
        <w:t>chapter</w:t>
      </w:r>
      <w:r>
        <w:rPr>
          <w:spacing w:val="13"/>
        </w:rPr>
        <w:t xml:space="preserve"> </w:t>
      </w:r>
      <w:r>
        <w:t>5</w:t>
      </w:r>
      <w:r>
        <w:rPr>
          <w:spacing w:val="17"/>
        </w:rPr>
        <w:t xml:space="preserve"> </w:t>
      </w:r>
      <w:r>
        <w:t xml:space="preserve">offered a scenario. The essential point of </w:t>
      </w:r>
      <w:r>
        <w:t>that first scenario was that substitutability with other industries was assumed to be minimal, so the key parameter</w:t>
      </w:r>
      <w:r>
        <w:rPr>
          <w:spacing w:val="40"/>
        </w:rPr>
        <w:t xml:space="preserve"> </w:t>
      </w:r>
      <w:r>
        <w:t xml:space="preserve">gamma was taken to be unity Thus the distinction between </w:t>
      </w:r>
      <w:r>
        <w:rPr>
          <w:b/>
          <w:sz w:val="18"/>
        </w:rPr>
        <w:t xml:space="preserve">tau </w:t>
      </w:r>
      <w:r>
        <w:t>and theta disappeared and, along with it, the</w:t>
      </w:r>
      <w:r>
        <w:rPr>
          <w:spacing w:val="-1"/>
        </w:rPr>
        <w:t xml:space="preserve"> </w:t>
      </w:r>
      <w:r>
        <w:t xml:space="preserve">whole conundrum of feedback laid </w:t>
      </w:r>
      <w:r>
        <w:t>out in chapters 6 and 7.</w:t>
      </w:r>
    </w:p>
    <w:p w:rsidR="00C550D4" w:rsidRDefault="00E476FC">
      <w:pPr>
        <w:pStyle w:val="BodyText"/>
        <w:spacing w:line="228" w:lineRule="exact"/>
        <w:ind w:left="465"/>
      </w:pPr>
      <w:r>
        <w:t>Now</w:t>
      </w:r>
      <w:r>
        <w:rPr>
          <w:spacing w:val="5"/>
        </w:rPr>
        <w:t xml:space="preserve"> </w:t>
      </w:r>
      <w:r>
        <w:t>in</w:t>
      </w:r>
      <w:r>
        <w:rPr>
          <w:spacing w:val="-2"/>
        </w:rPr>
        <w:t xml:space="preserve"> </w:t>
      </w:r>
      <w:r>
        <w:t>a</w:t>
      </w:r>
      <w:r>
        <w:rPr>
          <w:spacing w:val="1"/>
        </w:rPr>
        <w:t xml:space="preserve"> </w:t>
      </w:r>
      <w:r>
        <w:t>second</w:t>
      </w:r>
      <w:r>
        <w:rPr>
          <w:spacing w:val="13"/>
        </w:rPr>
        <w:t xml:space="preserve"> </w:t>
      </w:r>
      <w:r>
        <w:t>scenario</w:t>
      </w:r>
      <w:r>
        <w:rPr>
          <w:spacing w:val="17"/>
        </w:rPr>
        <w:t xml:space="preserve"> </w:t>
      </w:r>
      <w:r>
        <w:t>for</w:t>
      </w:r>
      <w:r>
        <w:rPr>
          <w:spacing w:val="15"/>
        </w:rPr>
        <w:t xml:space="preserve"> </w:t>
      </w:r>
      <w:r>
        <w:t>this</w:t>
      </w:r>
      <w:r>
        <w:rPr>
          <w:spacing w:val="6"/>
        </w:rPr>
        <w:t xml:space="preserve"> </w:t>
      </w:r>
      <w:r>
        <w:t>monopsony,</w:t>
      </w:r>
      <w:r>
        <w:rPr>
          <w:spacing w:val="15"/>
        </w:rPr>
        <w:t xml:space="preserve"> </w:t>
      </w:r>
      <w:r>
        <w:t>substitutability</w:t>
      </w:r>
      <w:r>
        <w:rPr>
          <w:spacing w:val="1"/>
        </w:rPr>
        <w:t xml:space="preserve"> </w:t>
      </w:r>
      <w:r>
        <w:t>is</w:t>
      </w:r>
      <w:r>
        <w:rPr>
          <w:spacing w:val="-2"/>
        </w:rPr>
        <w:t xml:space="preserve"> </w:t>
      </w:r>
      <w:r>
        <w:t>no</w:t>
      </w:r>
      <w:r>
        <w:rPr>
          <w:spacing w:val="-1"/>
        </w:rPr>
        <w:t xml:space="preserve"> </w:t>
      </w:r>
      <w:r>
        <w:rPr>
          <w:spacing w:val="-2"/>
        </w:rPr>
        <w:t>longer</w:t>
      </w:r>
    </w:p>
    <w:p w:rsidR="00C550D4" w:rsidRDefault="00C550D4">
      <w:pPr>
        <w:spacing w:line="228" w:lineRule="exact"/>
        <w:sectPr w:rsidR="00C550D4">
          <w:pgSz w:w="8850" w:h="13270"/>
          <w:pgMar w:top="1340" w:right="1120" w:bottom="280" w:left="1060" w:header="1150" w:footer="0" w:gutter="0"/>
          <w:cols w:space="720"/>
        </w:sectPr>
      </w:pPr>
    </w:p>
    <w:p w:rsidR="00C550D4" w:rsidRDefault="00E476FC">
      <w:pPr>
        <w:pStyle w:val="BodyText"/>
        <w:spacing w:before="137" w:line="252" w:lineRule="auto"/>
        <w:ind w:left="222" w:right="183" w:hanging="6"/>
      </w:pPr>
      <w:bookmarkStart w:id="245" w:name="_bookmark217"/>
      <w:bookmarkEnd w:id="245"/>
      <w:r>
        <w:lastRenderedPageBreak/>
        <w:t>ignored. The parameter gamma is</w:t>
      </w:r>
      <w:r>
        <w:rPr>
          <w:spacing w:val="-2"/>
        </w:rPr>
        <w:t xml:space="preserve"> </w:t>
      </w:r>
      <w:r>
        <w:t xml:space="preserve">not unity. Return </w:t>
      </w:r>
      <w:r>
        <w:rPr>
          <w:sz w:val="19"/>
        </w:rPr>
        <w:t xml:space="preserve">to </w:t>
      </w:r>
      <w:r>
        <w:t>the GM example from chapter 5. Operationally, in any version of this opt-out, GM enforces equa­ tion (2.3), but also with gamma capturing GM's degree of involution/substi­ tution: see equations (6.5, 6.6, 6.9, 6.10). Dispense with the consideration of shap</w:t>
      </w:r>
      <w:r>
        <w:t>e</w:t>
      </w:r>
      <w:r>
        <w:rPr>
          <w:spacing w:val="32"/>
        </w:rPr>
        <w:t xml:space="preserve"> </w:t>
      </w:r>
      <w:r>
        <w:t>of</w:t>
      </w:r>
      <w:r>
        <w:rPr>
          <w:spacing w:val="31"/>
        </w:rPr>
        <w:t xml:space="preserve"> </w:t>
      </w:r>
      <w:r>
        <w:t>offer</w:t>
      </w:r>
      <w:r>
        <w:rPr>
          <w:spacing w:val="31"/>
        </w:rPr>
        <w:t xml:space="preserve"> </w:t>
      </w:r>
      <w:r>
        <w:t xml:space="preserve">schedule </w:t>
      </w:r>
      <w:r>
        <w:rPr>
          <w:rFonts w:ascii="Arial" w:hAnsi="Arial"/>
          <w:i/>
          <w:sz w:val="18"/>
        </w:rPr>
        <w:t xml:space="preserve">W(y) </w:t>
      </w:r>
      <w:r>
        <w:t>that</w:t>
      </w:r>
      <w:r>
        <w:rPr>
          <w:spacing w:val="32"/>
        </w:rPr>
        <w:t xml:space="preserve"> </w:t>
      </w:r>
      <w:r>
        <w:t>was carried</w:t>
      </w:r>
      <w:r>
        <w:rPr>
          <w:spacing w:val="37"/>
        </w:rPr>
        <w:t xml:space="preserve"> </w:t>
      </w:r>
      <w:r>
        <w:t>out in the first scenario.</w:t>
      </w:r>
    </w:p>
    <w:p w:rsidR="00C550D4" w:rsidRDefault="00E476FC">
      <w:pPr>
        <w:pStyle w:val="BodyText"/>
        <w:spacing w:before="3" w:line="254" w:lineRule="auto"/>
        <w:ind w:left="221" w:right="189" w:firstLine="205"/>
      </w:pPr>
      <w:r>
        <w:t xml:space="preserve">One obvious criterion for GM to adopt, as in the first scenario, is maxi­ mizing its net profit. But there is another criterion that may appeal to GM, namely, maximizing total production </w:t>
      </w:r>
      <w:r>
        <w:t>from the</w:t>
      </w:r>
      <w:r>
        <w:rPr>
          <w:spacing w:val="-7"/>
        </w:rPr>
        <w:t xml:space="preserve"> </w:t>
      </w:r>
      <w:r>
        <w:t xml:space="preserve">suppliers completely commit­ ted to it. Then GM presumably would want to keep all its suppliers in play, and so would avoid choices of </w:t>
      </w:r>
      <w:r>
        <w:rPr>
          <w:i/>
          <w:sz w:val="21"/>
        </w:rPr>
        <w:t xml:space="preserve">k </w:t>
      </w:r>
      <w:r>
        <w:t>that would lead many or any to opt out.</w:t>
      </w:r>
      <w:r>
        <w:rPr>
          <w:spacing w:val="40"/>
        </w:rPr>
        <w:t xml:space="preserve"> </w:t>
      </w:r>
      <w:r>
        <w:t>These</w:t>
      </w:r>
      <w:r>
        <w:rPr>
          <w:spacing w:val="-4"/>
        </w:rPr>
        <w:t xml:space="preserve"> </w:t>
      </w:r>
      <w:r>
        <w:rPr>
          <w:rFonts w:ascii="Arial" w:hAnsi="Arial"/>
          <w:i/>
        </w:rPr>
        <w:t>k</w:t>
      </w:r>
      <w:r>
        <w:rPr>
          <w:rFonts w:ascii="Arial" w:hAnsi="Arial"/>
          <w:i/>
          <w:spacing w:val="-1"/>
        </w:rPr>
        <w:t xml:space="preserve"> </w:t>
      </w:r>
      <w:r>
        <w:t>values</w:t>
      </w:r>
      <w:r>
        <w:rPr>
          <w:spacing w:val="-3"/>
        </w:rPr>
        <w:t xml:space="preserve"> </w:t>
      </w:r>
      <w:r>
        <w:t>could be</w:t>
      </w:r>
      <w:r>
        <w:rPr>
          <w:spacing w:val="-7"/>
        </w:rPr>
        <w:t xml:space="preserve"> </w:t>
      </w:r>
      <w:r>
        <w:t>computed for the</w:t>
      </w:r>
      <w:r>
        <w:rPr>
          <w:spacing w:val="-3"/>
        </w:rPr>
        <w:t xml:space="preserve"> </w:t>
      </w:r>
      <w:r>
        <w:t xml:space="preserve">relevant context </w:t>
      </w:r>
      <w:r>
        <w:rPr>
          <w:rFonts w:ascii="Arial" w:hAnsi="Arial"/>
          <w:i/>
          <w:sz w:val="19"/>
        </w:rPr>
        <w:t>(a,</w:t>
      </w:r>
      <w:r>
        <w:rPr>
          <w:rFonts w:ascii="Arial" w:hAnsi="Arial"/>
          <w:i/>
          <w:spacing w:val="-14"/>
          <w:sz w:val="19"/>
        </w:rPr>
        <w:t xml:space="preserve"> </w:t>
      </w:r>
      <w:r>
        <w:rPr>
          <w:sz w:val="21"/>
        </w:rPr>
        <w:t>c,</w:t>
      </w:r>
      <w:r>
        <w:rPr>
          <w:spacing w:val="-3"/>
          <w:sz w:val="21"/>
        </w:rPr>
        <w:t xml:space="preserve"> </w:t>
      </w:r>
      <w:r>
        <w:rPr>
          <w:rFonts w:ascii="Arial" w:hAnsi="Arial"/>
          <w:i/>
        </w:rPr>
        <w:t>b,</w:t>
      </w:r>
      <w:r>
        <w:rPr>
          <w:rFonts w:ascii="Arial" w:hAnsi="Arial"/>
          <w:i/>
          <w:spacing w:val="-14"/>
        </w:rPr>
        <w:t xml:space="preserve"> </w:t>
      </w:r>
      <w:r>
        <w:rPr>
          <w:rFonts w:ascii="Arial" w:hAnsi="Arial"/>
          <w:i/>
        </w:rPr>
        <w:t>d)</w:t>
      </w:r>
      <w:r>
        <w:rPr>
          <w:rFonts w:ascii="Arial" w:hAnsi="Arial"/>
          <w:i/>
          <w:spacing w:val="-9"/>
        </w:rPr>
        <w:t xml:space="preserve"> </w:t>
      </w:r>
      <w:r>
        <w:t xml:space="preserve">accord­ ing to the spread of the producers on </w:t>
      </w:r>
      <w:r>
        <w:rPr>
          <w:rFonts w:ascii="Arial" w:hAnsi="Arial"/>
          <w:i/>
          <w:sz w:val="19"/>
        </w:rPr>
        <w:t xml:space="preserve">n </w:t>
      </w:r>
      <w:r>
        <w:t>and, of course, on GM's strategy, influenced</w:t>
      </w:r>
      <w:r>
        <w:rPr>
          <w:spacing w:val="40"/>
        </w:rPr>
        <w:t xml:space="preserve"> </w:t>
      </w:r>
      <w:r>
        <w:t>by its own valuations.</w:t>
      </w:r>
    </w:p>
    <w:p w:rsidR="00C550D4" w:rsidRDefault="00E476FC">
      <w:pPr>
        <w:pStyle w:val="BodyText"/>
        <w:spacing w:line="252" w:lineRule="auto"/>
        <w:ind w:left="230" w:right="185" w:firstLine="193"/>
      </w:pPr>
      <w:r>
        <w:t>Turn now to take instead the subcontractor perspective. They are espe­ cially concerned with how their revenue compares with their cost, the</w:t>
      </w:r>
      <w:r>
        <w:rPr>
          <w:spacing w:val="80"/>
        </w:rPr>
        <w:t xml:space="preserve"> </w:t>
      </w:r>
      <w:r>
        <w:t>markup they</w:t>
      </w:r>
      <w:r>
        <w:rPr>
          <w:spacing w:val="-1"/>
        </w:rPr>
        <w:t xml:space="preserve"> </w:t>
      </w:r>
      <w:r>
        <w:t>receive. This</w:t>
      </w:r>
      <w:r>
        <w:rPr>
          <w:spacing w:val="-6"/>
        </w:rPr>
        <w:t xml:space="preserve"> </w:t>
      </w:r>
      <w:r>
        <w:t>is</w:t>
      </w:r>
      <w:r>
        <w:rPr>
          <w:spacing w:val="-2"/>
        </w:rPr>
        <w:t xml:space="preserve"> </w:t>
      </w:r>
      <w:r>
        <w:t>W/C, for</w:t>
      </w:r>
      <w:r>
        <w:rPr>
          <w:spacing w:val="-5"/>
        </w:rPr>
        <w:t xml:space="preserve"> </w:t>
      </w:r>
      <w:r>
        <w:t>which an</w:t>
      </w:r>
      <w:r>
        <w:rPr>
          <w:spacing w:val="-4"/>
        </w:rPr>
        <w:t xml:space="preserve"> </w:t>
      </w:r>
      <w:r>
        <w:t>explicit formula was</w:t>
      </w:r>
      <w:r>
        <w:rPr>
          <w:spacing w:val="-3"/>
        </w:rPr>
        <w:t xml:space="preserve"> </w:t>
      </w:r>
      <w:r>
        <w:t>derived,</w:t>
      </w:r>
    </w:p>
    <w:p w:rsidR="00C550D4" w:rsidRDefault="00E476FC">
      <w:pPr>
        <w:pStyle w:val="BodyText"/>
        <w:spacing w:line="249" w:lineRule="exact"/>
        <w:ind w:left="226"/>
      </w:pPr>
      <w:r>
        <w:t>in</w:t>
      </w:r>
      <w:r>
        <w:rPr>
          <w:spacing w:val="12"/>
        </w:rPr>
        <w:t xml:space="preserve"> </w:t>
      </w:r>
      <w:r>
        <w:t>the</w:t>
      </w:r>
      <w:r>
        <w:rPr>
          <w:spacing w:val="14"/>
        </w:rPr>
        <w:t xml:space="preserve"> </w:t>
      </w:r>
      <w:r>
        <w:t>case</w:t>
      </w:r>
      <w:r>
        <w:rPr>
          <w:spacing w:val="17"/>
        </w:rPr>
        <w:t xml:space="preserve"> </w:t>
      </w:r>
      <w:r>
        <w:rPr>
          <w:i/>
          <w:sz w:val="21"/>
        </w:rPr>
        <w:t>k</w:t>
      </w:r>
      <w:r>
        <w:rPr>
          <w:i/>
          <w:spacing w:val="54"/>
          <w:sz w:val="21"/>
        </w:rPr>
        <w:t xml:space="preserve"> </w:t>
      </w:r>
      <w:r>
        <w:rPr>
          <w:sz w:val="26"/>
        </w:rPr>
        <w:t>=</w:t>
      </w:r>
      <w:r>
        <w:rPr>
          <w:spacing w:val="27"/>
          <w:sz w:val="26"/>
        </w:rPr>
        <w:t xml:space="preserve"> </w:t>
      </w:r>
      <w:r>
        <w:t>0,</w:t>
      </w:r>
      <w:r>
        <w:rPr>
          <w:spacing w:val="12"/>
        </w:rPr>
        <w:t xml:space="preserve"> </w:t>
      </w:r>
      <w:r>
        <w:t>equation</w:t>
      </w:r>
      <w:r>
        <w:rPr>
          <w:spacing w:val="20"/>
        </w:rPr>
        <w:t xml:space="preserve"> </w:t>
      </w:r>
      <w:r>
        <w:rPr>
          <w:spacing w:val="-2"/>
        </w:rPr>
        <w:t>(3.4).</w:t>
      </w:r>
    </w:p>
    <w:p w:rsidR="00C550D4" w:rsidRDefault="00E476FC">
      <w:pPr>
        <w:pStyle w:val="BodyText"/>
        <w:spacing w:line="256" w:lineRule="auto"/>
        <w:ind w:left="222" w:right="180" w:firstLine="200"/>
      </w:pPr>
      <w:r>
        <w:t>And</w:t>
      </w:r>
      <w:r>
        <w:rPr>
          <w:spacing w:val="40"/>
        </w:rPr>
        <w:t xml:space="preserve"> </w:t>
      </w:r>
      <w:r>
        <w:t>refer</w:t>
      </w:r>
      <w:r>
        <w:rPr>
          <w:spacing w:val="40"/>
        </w:rPr>
        <w:t xml:space="preserve"> </w:t>
      </w:r>
      <w:r>
        <w:t>back to figure 3.2, which</w:t>
      </w:r>
      <w:r>
        <w:rPr>
          <w:spacing w:val="40"/>
        </w:rPr>
        <w:t xml:space="preserve"> </w:t>
      </w:r>
      <w:r>
        <w:t>reports</w:t>
      </w:r>
      <w:r>
        <w:rPr>
          <w:spacing w:val="40"/>
        </w:rPr>
        <w:t xml:space="preserve"> </w:t>
      </w:r>
      <w:r>
        <w:t>rays in niche space</w:t>
      </w:r>
      <w:r>
        <w:rPr>
          <w:spacing w:val="40"/>
        </w:rPr>
        <w:t xml:space="preserve"> </w:t>
      </w:r>
      <w:r>
        <w:t xml:space="preserve">along which markup is constant, as well as buyer ratio tau. One can also elide the broker role of </w:t>
      </w:r>
      <w:r>
        <w:rPr>
          <w:b/>
          <w:sz w:val="19"/>
        </w:rPr>
        <w:t xml:space="preserve">W </w:t>
      </w:r>
      <w:r>
        <w:t xml:space="preserve">to express </w:t>
      </w:r>
      <w:r>
        <w:rPr>
          <w:b/>
          <w:sz w:val="19"/>
        </w:rPr>
        <w:t xml:space="preserve">V </w:t>
      </w:r>
      <w:r>
        <w:t xml:space="preserve">directly in terms of </w:t>
      </w:r>
      <w:r>
        <w:rPr>
          <w:b/>
        </w:rPr>
        <w:t xml:space="preserve">C. </w:t>
      </w:r>
      <w:r>
        <w:t>We now can compute what</w:t>
      </w:r>
      <w:r>
        <w:rPr>
          <w:spacing w:val="40"/>
        </w:rPr>
        <w:t xml:space="preserve"> </w:t>
      </w:r>
      <w:r>
        <w:t>might</w:t>
      </w:r>
      <w:r>
        <w:rPr>
          <w:spacing w:val="40"/>
        </w:rPr>
        <w:t xml:space="preserve"> </w:t>
      </w:r>
      <w:r>
        <w:t>be</w:t>
      </w:r>
      <w:r>
        <w:rPr>
          <w:spacing w:val="34"/>
        </w:rPr>
        <w:t xml:space="preserve"> </w:t>
      </w:r>
      <w:r>
        <w:t>seen</w:t>
      </w:r>
      <w:r>
        <w:rPr>
          <w:spacing w:val="40"/>
        </w:rPr>
        <w:t xml:space="preserve"> </w:t>
      </w:r>
      <w:r>
        <w:t>as</w:t>
      </w:r>
      <w:r>
        <w:rPr>
          <w:spacing w:val="39"/>
        </w:rPr>
        <w:t xml:space="preserve"> </w:t>
      </w:r>
      <w:r>
        <w:t>the</w:t>
      </w:r>
      <w:r>
        <w:rPr>
          <w:spacing w:val="40"/>
        </w:rPr>
        <w:t xml:space="preserve"> </w:t>
      </w:r>
      <w:r>
        <w:t>degree</w:t>
      </w:r>
      <w:r>
        <w:rPr>
          <w:spacing w:val="40"/>
        </w:rPr>
        <w:t xml:space="preserve"> </w:t>
      </w:r>
      <w:r>
        <w:t>of</w:t>
      </w:r>
      <w:r>
        <w:rPr>
          <w:spacing w:val="40"/>
        </w:rPr>
        <w:t xml:space="preserve"> </w:t>
      </w:r>
      <w:r>
        <w:t>exp</w:t>
      </w:r>
      <w:r>
        <w:t>loitation</w:t>
      </w:r>
      <w:r>
        <w:rPr>
          <w:spacing w:val="40"/>
        </w:rPr>
        <w:t xml:space="preserve"> </w:t>
      </w:r>
      <w:r>
        <w:t>by</w:t>
      </w:r>
      <w:r>
        <w:rPr>
          <w:spacing w:val="40"/>
        </w:rPr>
        <w:t xml:space="preserve"> </w:t>
      </w:r>
      <w:r>
        <w:t>GM</w:t>
      </w:r>
      <w:r>
        <w:rPr>
          <w:spacing w:val="38"/>
        </w:rPr>
        <w:t xml:space="preserve"> </w:t>
      </w:r>
      <w:r>
        <w:t>in</w:t>
      </w:r>
      <w:r>
        <w:rPr>
          <w:spacing w:val="34"/>
        </w:rPr>
        <w:t xml:space="preserve"> </w:t>
      </w:r>
      <w:r>
        <w:t>our</w:t>
      </w:r>
      <w:r>
        <w:rPr>
          <w:spacing w:val="39"/>
        </w:rPr>
        <w:t xml:space="preserve"> </w:t>
      </w:r>
      <w:r>
        <w:t>monop­ sony</w:t>
      </w:r>
      <w:r>
        <w:rPr>
          <w:spacing w:val="23"/>
        </w:rPr>
        <w:t xml:space="preserve"> </w:t>
      </w:r>
      <w:r>
        <w:t>example.</w:t>
      </w:r>
      <w:r>
        <w:rPr>
          <w:spacing w:val="37"/>
        </w:rPr>
        <w:t xml:space="preserve"> </w:t>
      </w:r>
      <w:r>
        <w:t>The</w:t>
      </w:r>
      <w:r>
        <w:rPr>
          <w:spacing w:val="29"/>
        </w:rPr>
        <w:t xml:space="preserve"> </w:t>
      </w:r>
      <w:r>
        <w:t>market</w:t>
      </w:r>
      <w:r>
        <w:rPr>
          <w:spacing w:val="28"/>
        </w:rPr>
        <w:t xml:space="preserve"> </w:t>
      </w:r>
      <w:r>
        <w:t>size</w:t>
      </w:r>
      <w:r>
        <w:rPr>
          <w:spacing w:val="39"/>
        </w:rPr>
        <w:t xml:space="preserve"> </w:t>
      </w:r>
      <w:r>
        <w:t>W,</w:t>
      </w:r>
      <w:r>
        <w:rPr>
          <w:spacing w:val="31"/>
        </w:rPr>
        <w:t xml:space="preserve"> </w:t>
      </w:r>
      <w:r>
        <w:t>and</w:t>
      </w:r>
      <w:r>
        <w:rPr>
          <w:spacing w:val="33"/>
        </w:rPr>
        <w:t xml:space="preserve"> </w:t>
      </w:r>
      <w:r>
        <w:t>thus</w:t>
      </w:r>
      <w:r>
        <w:rPr>
          <w:spacing w:val="23"/>
        </w:rPr>
        <w:t xml:space="preserve"> </w:t>
      </w:r>
      <w:r>
        <w:t>net</w:t>
      </w:r>
      <w:r>
        <w:rPr>
          <w:spacing w:val="25"/>
        </w:rPr>
        <w:t xml:space="preserve"> </w:t>
      </w:r>
      <w:r>
        <w:t>income</w:t>
      </w:r>
      <w:r>
        <w:rPr>
          <w:spacing w:val="40"/>
        </w:rPr>
        <w:t xml:space="preserve"> </w:t>
      </w:r>
      <w:r>
        <w:t>to</w:t>
      </w:r>
      <w:r>
        <w:rPr>
          <w:spacing w:val="27"/>
        </w:rPr>
        <w:t xml:space="preserve"> </w:t>
      </w:r>
      <w:r>
        <w:t>producers,</w:t>
      </w:r>
      <w:r>
        <w:rPr>
          <w:spacing w:val="41"/>
        </w:rPr>
        <w:t xml:space="preserve"> </w:t>
      </w:r>
      <w:r>
        <w:rPr>
          <w:spacing w:val="-5"/>
        </w:rPr>
        <w:t>can</w:t>
      </w:r>
    </w:p>
    <w:p w:rsidR="00C550D4" w:rsidRDefault="00E476FC">
      <w:pPr>
        <w:pStyle w:val="BodyText"/>
        <w:spacing w:line="224" w:lineRule="exact"/>
        <w:ind w:left="233"/>
      </w:pPr>
      <w:r>
        <w:t>be</w:t>
      </w:r>
      <w:r>
        <w:rPr>
          <w:spacing w:val="24"/>
        </w:rPr>
        <w:t xml:space="preserve"> </w:t>
      </w:r>
      <w:r>
        <w:t>expressed</w:t>
      </w:r>
      <w:r>
        <w:rPr>
          <w:spacing w:val="43"/>
        </w:rPr>
        <w:t xml:space="preserve"> </w:t>
      </w:r>
      <w:r>
        <w:t>for</w:t>
      </w:r>
      <w:r>
        <w:rPr>
          <w:spacing w:val="32"/>
        </w:rPr>
        <w:t xml:space="preserve"> </w:t>
      </w:r>
      <w:r>
        <w:rPr>
          <w:i/>
          <w:sz w:val="21"/>
        </w:rPr>
        <w:t>k</w:t>
      </w:r>
      <w:r>
        <w:rPr>
          <w:i/>
          <w:spacing w:val="47"/>
          <w:sz w:val="21"/>
        </w:rPr>
        <w:t xml:space="preserve"> </w:t>
      </w:r>
      <w:r>
        <w:rPr>
          <w:sz w:val="26"/>
        </w:rPr>
        <w:t>=</w:t>
      </w:r>
      <w:r>
        <w:rPr>
          <w:spacing w:val="28"/>
          <w:sz w:val="26"/>
        </w:rPr>
        <w:t xml:space="preserve"> </w:t>
      </w:r>
      <w:r>
        <w:t>0</w:t>
      </w:r>
      <w:r>
        <w:rPr>
          <w:spacing w:val="29"/>
        </w:rPr>
        <w:t xml:space="preserve"> </w:t>
      </w:r>
      <w:r>
        <w:t>most</w:t>
      </w:r>
      <w:r>
        <w:rPr>
          <w:spacing w:val="31"/>
        </w:rPr>
        <w:t xml:space="preserve"> </w:t>
      </w:r>
      <w:r>
        <w:t>simply</w:t>
      </w:r>
      <w:r>
        <w:rPr>
          <w:spacing w:val="31"/>
        </w:rPr>
        <w:t xml:space="preserve"> </w:t>
      </w:r>
      <w:r>
        <w:t>as</w:t>
      </w:r>
      <w:r>
        <w:rPr>
          <w:spacing w:val="27"/>
        </w:rPr>
        <w:t xml:space="preserve"> </w:t>
      </w:r>
      <w:r>
        <w:t>a</w:t>
      </w:r>
      <w:r>
        <w:rPr>
          <w:spacing w:val="27"/>
        </w:rPr>
        <w:t xml:space="preserve"> </w:t>
      </w:r>
      <w:r>
        <w:t>multiple</w:t>
      </w:r>
      <w:r>
        <w:rPr>
          <w:spacing w:val="40"/>
        </w:rPr>
        <w:t xml:space="preserve"> </w:t>
      </w:r>
      <w:r>
        <w:t>of</w:t>
      </w:r>
      <w:r>
        <w:rPr>
          <w:spacing w:val="35"/>
        </w:rPr>
        <w:t xml:space="preserve"> </w:t>
      </w:r>
      <w:r>
        <w:t>its</w:t>
      </w:r>
      <w:r>
        <w:rPr>
          <w:spacing w:val="23"/>
        </w:rPr>
        <w:t xml:space="preserve"> </w:t>
      </w:r>
      <w:r>
        <w:t>value</w:t>
      </w:r>
      <w:r>
        <w:rPr>
          <w:spacing w:val="32"/>
        </w:rPr>
        <w:t xml:space="preserve"> </w:t>
      </w:r>
      <w:r>
        <w:t>for</w:t>
      </w:r>
      <w:r>
        <w:rPr>
          <w:spacing w:val="32"/>
        </w:rPr>
        <w:t xml:space="preserve"> </w:t>
      </w:r>
      <w:r>
        <w:t>no</w:t>
      </w:r>
      <w:r>
        <w:rPr>
          <w:spacing w:val="29"/>
        </w:rPr>
        <w:t xml:space="preserve"> </w:t>
      </w:r>
      <w:r>
        <w:rPr>
          <w:spacing w:val="-5"/>
        </w:rPr>
        <w:t>net</w:t>
      </w:r>
    </w:p>
    <w:p w:rsidR="00C550D4" w:rsidRDefault="00E476FC">
      <w:pPr>
        <w:pStyle w:val="BodyText"/>
        <w:spacing w:line="244" w:lineRule="exact"/>
        <w:ind w:left="231" w:right="191"/>
      </w:pPr>
      <w:r>
        <w:t>income</w:t>
      </w:r>
      <w:r>
        <w:rPr>
          <w:spacing w:val="33"/>
        </w:rPr>
        <w:t xml:space="preserve"> </w:t>
      </w:r>
      <w:r>
        <w:t>to</w:t>
      </w:r>
      <w:r>
        <w:rPr>
          <w:spacing w:val="18"/>
        </w:rPr>
        <w:t xml:space="preserve"> </w:t>
      </w:r>
      <w:r>
        <w:t>GM,</w:t>
      </w:r>
      <w:r>
        <w:rPr>
          <w:spacing w:val="23"/>
        </w:rPr>
        <w:t xml:space="preserve"> </w:t>
      </w:r>
      <w:r>
        <w:t>breakeven,</w:t>
      </w:r>
      <w:r>
        <w:rPr>
          <w:spacing w:val="29"/>
        </w:rPr>
        <w:t xml:space="preserve"> </w:t>
      </w:r>
      <w:r>
        <w:t>designated</w:t>
      </w:r>
      <w:r>
        <w:rPr>
          <w:spacing w:val="21"/>
        </w:rPr>
        <w:t xml:space="preserve"> </w:t>
      </w:r>
      <w:r>
        <w:rPr>
          <w:b/>
          <w:i/>
          <w:sz w:val="15"/>
        </w:rPr>
        <w:t>We,</w:t>
      </w:r>
      <w:r>
        <w:rPr>
          <w:b/>
          <w:i/>
          <w:spacing w:val="80"/>
          <w:sz w:val="15"/>
        </w:rPr>
        <w:t xml:space="preserve"> </w:t>
      </w:r>
      <w:r>
        <w:t>which</w:t>
      </w:r>
      <w:r>
        <w:rPr>
          <w:spacing w:val="25"/>
        </w:rPr>
        <w:t xml:space="preserve"> </w:t>
      </w:r>
      <w:r>
        <w:t>occurs</w:t>
      </w:r>
      <w:r>
        <w:rPr>
          <w:spacing w:val="17"/>
        </w:rPr>
        <w:t xml:space="preserve"> </w:t>
      </w:r>
      <w:r>
        <w:t>for</w:t>
      </w:r>
      <w:r>
        <w:rPr>
          <w:spacing w:val="28"/>
        </w:rPr>
        <w:t xml:space="preserve"> </w:t>
      </w:r>
      <w:r>
        <w:t>tau</w:t>
      </w:r>
      <w:r>
        <w:rPr>
          <w:spacing w:val="40"/>
        </w:rPr>
        <w:t xml:space="preserve"> </w:t>
      </w:r>
      <w:r>
        <w:rPr>
          <w:sz w:val="23"/>
        </w:rPr>
        <w:t>=</w:t>
      </w:r>
      <w:r>
        <w:rPr>
          <w:spacing w:val="32"/>
          <w:sz w:val="23"/>
        </w:rPr>
        <w:t xml:space="preserve"> </w:t>
      </w:r>
      <w:r>
        <w:t xml:space="preserve">1. That </w:t>
      </w:r>
      <w:r>
        <w:rPr>
          <w:spacing w:val="-4"/>
        </w:rPr>
        <w:t>is,</w:t>
      </w:r>
    </w:p>
    <w:p w:rsidR="00C550D4" w:rsidRDefault="00E476FC">
      <w:pPr>
        <w:tabs>
          <w:tab w:val="left" w:pos="5986"/>
        </w:tabs>
        <w:spacing w:before="39"/>
        <w:ind w:left="1360"/>
        <w:rPr>
          <w:sz w:val="19"/>
        </w:rPr>
      </w:pPr>
      <w:r>
        <w:rPr>
          <w:b/>
          <w:w w:val="105"/>
          <w:sz w:val="19"/>
        </w:rPr>
        <w:t>V</w:t>
      </w:r>
      <w:r>
        <w:rPr>
          <w:b/>
          <w:spacing w:val="37"/>
          <w:w w:val="105"/>
          <w:sz w:val="19"/>
        </w:rPr>
        <w:t xml:space="preserve"> </w:t>
      </w:r>
      <w:r>
        <w:rPr>
          <w:w w:val="105"/>
          <w:sz w:val="19"/>
        </w:rPr>
        <w:t>-</w:t>
      </w:r>
      <w:r>
        <w:rPr>
          <w:spacing w:val="40"/>
          <w:w w:val="105"/>
          <w:sz w:val="19"/>
        </w:rPr>
        <w:t xml:space="preserve">  </w:t>
      </w:r>
      <w:r>
        <w:rPr>
          <w:b/>
          <w:w w:val="105"/>
          <w:sz w:val="19"/>
        </w:rPr>
        <w:t>W</w:t>
      </w:r>
      <w:r>
        <w:rPr>
          <w:b/>
          <w:spacing w:val="42"/>
          <w:w w:val="105"/>
          <w:sz w:val="19"/>
        </w:rPr>
        <w:t xml:space="preserve"> </w:t>
      </w:r>
      <w:r>
        <w:rPr>
          <w:w w:val="105"/>
          <w:sz w:val="26"/>
        </w:rPr>
        <w:t>=</w:t>
      </w:r>
      <w:r>
        <w:rPr>
          <w:spacing w:val="36"/>
          <w:w w:val="105"/>
          <w:sz w:val="26"/>
        </w:rPr>
        <w:t xml:space="preserve"> </w:t>
      </w:r>
      <w:r>
        <w:rPr>
          <w:b/>
          <w:w w:val="105"/>
          <w:sz w:val="19"/>
        </w:rPr>
        <w:t>(tau</w:t>
      </w:r>
      <w:r>
        <w:rPr>
          <w:b/>
          <w:spacing w:val="46"/>
          <w:w w:val="105"/>
          <w:sz w:val="19"/>
        </w:rPr>
        <w:t xml:space="preserve"> </w:t>
      </w:r>
      <w:r>
        <w:rPr>
          <w:w w:val="105"/>
          <w:sz w:val="19"/>
        </w:rPr>
        <w:t>-</w:t>
      </w:r>
      <w:r>
        <w:rPr>
          <w:spacing w:val="44"/>
          <w:w w:val="105"/>
          <w:sz w:val="19"/>
        </w:rPr>
        <w:t xml:space="preserve">  </w:t>
      </w:r>
      <w:r>
        <w:rPr>
          <w:w w:val="105"/>
          <w:sz w:val="20"/>
        </w:rPr>
        <w:t>l)W</w:t>
      </w:r>
      <w:r>
        <w:rPr>
          <w:spacing w:val="62"/>
          <w:w w:val="150"/>
          <w:sz w:val="20"/>
        </w:rPr>
        <w:t xml:space="preserve"> </w:t>
      </w:r>
      <w:r>
        <w:rPr>
          <w:w w:val="105"/>
          <w:sz w:val="26"/>
        </w:rPr>
        <w:t>=</w:t>
      </w:r>
      <w:r>
        <w:rPr>
          <w:spacing w:val="31"/>
          <w:w w:val="105"/>
          <w:sz w:val="26"/>
        </w:rPr>
        <w:t xml:space="preserve"> </w:t>
      </w:r>
      <w:r>
        <w:rPr>
          <w:w w:val="105"/>
          <w:sz w:val="20"/>
        </w:rPr>
        <w:t>We(l/tau)</w:t>
      </w:r>
      <w:r>
        <w:rPr>
          <w:w w:val="105"/>
          <w:position w:val="3"/>
          <w:sz w:val="14"/>
        </w:rPr>
        <w:t>11</w:t>
      </w:r>
      <w:r>
        <w:rPr>
          <w:w w:val="105"/>
          <w:sz w:val="13"/>
        </w:rPr>
        <w:t>ci-</w:t>
      </w:r>
      <w:r>
        <w:rPr>
          <w:spacing w:val="-2"/>
          <w:w w:val="105"/>
          <w:sz w:val="13"/>
        </w:rPr>
        <w:t>(ay/c))_</w:t>
      </w:r>
      <w:r>
        <w:rPr>
          <w:sz w:val="13"/>
        </w:rPr>
        <w:tab/>
      </w:r>
      <w:r>
        <w:rPr>
          <w:spacing w:val="-2"/>
          <w:w w:val="105"/>
          <w:position w:val="-1"/>
          <w:sz w:val="19"/>
        </w:rPr>
        <w:t>(12.1)</w:t>
      </w:r>
    </w:p>
    <w:p w:rsidR="00C550D4" w:rsidRDefault="00E476FC">
      <w:pPr>
        <w:pStyle w:val="BodyText"/>
        <w:spacing w:before="88" w:line="237" w:lineRule="auto"/>
        <w:ind w:left="230" w:firstLine="3"/>
        <w:jc w:val="left"/>
        <w:rPr>
          <w:b/>
          <w:sz w:val="19"/>
        </w:rPr>
      </w:pPr>
      <w:r>
        <w:t>Maximizing</w:t>
      </w:r>
      <w:r>
        <w:rPr>
          <w:spacing w:val="30"/>
        </w:rPr>
        <w:t xml:space="preserve"> </w:t>
      </w:r>
      <w:r>
        <w:t>net</w:t>
      </w:r>
      <w:r>
        <w:rPr>
          <w:spacing w:val="23"/>
        </w:rPr>
        <w:t xml:space="preserve"> </w:t>
      </w:r>
      <w:r>
        <w:t>income</w:t>
      </w:r>
      <w:r>
        <w:rPr>
          <w:spacing w:val="31"/>
        </w:rPr>
        <w:t xml:space="preserve"> </w:t>
      </w:r>
      <w:r>
        <w:t>for</w:t>
      </w:r>
      <w:r>
        <w:rPr>
          <w:spacing w:val="32"/>
        </w:rPr>
        <w:t xml:space="preserve"> </w:t>
      </w:r>
      <w:r>
        <w:t>GM,</w:t>
      </w:r>
      <w:r>
        <w:rPr>
          <w:spacing w:val="32"/>
        </w:rPr>
        <w:t xml:space="preserve"> </w:t>
      </w:r>
      <w:r>
        <w:t>for</w:t>
      </w:r>
      <w:r>
        <w:rPr>
          <w:spacing w:val="32"/>
        </w:rPr>
        <w:t xml:space="preserve"> </w:t>
      </w:r>
      <w:r>
        <w:rPr>
          <w:i/>
          <w:sz w:val="19"/>
        </w:rPr>
        <w:t>k</w:t>
      </w:r>
      <w:r>
        <w:rPr>
          <w:i/>
          <w:spacing w:val="40"/>
          <w:sz w:val="19"/>
        </w:rPr>
        <w:t xml:space="preserve"> </w:t>
      </w:r>
      <w:r>
        <w:rPr>
          <w:sz w:val="26"/>
        </w:rPr>
        <w:t xml:space="preserve">= </w:t>
      </w:r>
      <w:r>
        <w:t>0,</w:t>
      </w:r>
      <w:r>
        <w:rPr>
          <w:spacing w:val="27"/>
        </w:rPr>
        <w:t xml:space="preserve"> </w:t>
      </w:r>
      <w:r>
        <w:t>therefore</w:t>
      </w:r>
      <w:r>
        <w:rPr>
          <w:spacing w:val="34"/>
        </w:rPr>
        <w:t xml:space="preserve"> </w:t>
      </w:r>
      <w:r>
        <w:t>means</w:t>
      </w:r>
      <w:r>
        <w:rPr>
          <w:spacing w:val="28"/>
        </w:rPr>
        <w:t xml:space="preserve"> </w:t>
      </w:r>
      <w:r>
        <w:t>choosing</w:t>
      </w:r>
      <w:r>
        <w:rPr>
          <w:spacing w:val="35"/>
        </w:rPr>
        <w:t xml:space="preserve"> </w:t>
      </w:r>
      <w:r>
        <w:t xml:space="preserve">the value of </w:t>
      </w:r>
      <w:r>
        <w:rPr>
          <w:b/>
          <w:sz w:val="19"/>
        </w:rPr>
        <w:t>tau,</w:t>
      </w:r>
    </w:p>
    <w:p w:rsidR="00C550D4" w:rsidRDefault="00E476FC">
      <w:pPr>
        <w:tabs>
          <w:tab w:val="left" w:pos="5990"/>
        </w:tabs>
        <w:spacing w:before="112"/>
        <w:ind w:left="2836"/>
        <w:jc w:val="both"/>
        <w:rPr>
          <w:sz w:val="19"/>
        </w:rPr>
      </w:pPr>
      <w:r>
        <w:rPr>
          <w:w w:val="105"/>
          <w:sz w:val="13"/>
        </w:rPr>
        <w:t>'tmax</w:t>
      </w:r>
      <w:r>
        <w:rPr>
          <w:spacing w:val="71"/>
          <w:w w:val="150"/>
          <w:sz w:val="13"/>
        </w:rPr>
        <w:t xml:space="preserve"> </w:t>
      </w:r>
      <w:r>
        <w:rPr>
          <w:w w:val="105"/>
          <w:sz w:val="23"/>
        </w:rPr>
        <w:t>=</w:t>
      </w:r>
      <w:r>
        <w:rPr>
          <w:spacing w:val="66"/>
          <w:w w:val="105"/>
          <w:sz w:val="23"/>
        </w:rPr>
        <w:t xml:space="preserve"> </w:t>
      </w:r>
      <w:r>
        <w:rPr>
          <w:i/>
          <w:spacing w:val="-2"/>
          <w:w w:val="105"/>
          <w:sz w:val="21"/>
        </w:rPr>
        <w:t>clay.</w:t>
      </w:r>
      <w:r>
        <w:rPr>
          <w:i/>
          <w:sz w:val="21"/>
        </w:rPr>
        <w:tab/>
      </w:r>
      <w:r>
        <w:rPr>
          <w:spacing w:val="-2"/>
          <w:w w:val="105"/>
          <w:position w:val="2"/>
          <w:sz w:val="19"/>
        </w:rPr>
        <w:t>(12.2)</w:t>
      </w:r>
    </w:p>
    <w:p w:rsidR="00C550D4" w:rsidRDefault="00E476FC">
      <w:pPr>
        <w:pStyle w:val="BodyText"/>
        <w:spacing w:before="105" w:line="252" w:lineRule="auto"/>
        <w:ind w:left="236" w:right="184" w:hanging="6"/>
      </w:pPr>
      <w:r>
        <w:rPr>
          <w:sz w:val="21"/>
        </w:rPr>
        <w:t xml:space="preserve">As </w:t>
      </w:r>
      <w:r>
        <w:t>noted in the previous treatment of feedback in chapters 6 and 7, enlarg­</w:t>
      </w:r>
      <w:r>
        <w:rPr>
          <w:spacing w:val="40"/>
        </w:rPr>
        <w:t xml:space="preserve"> </w:t>
      </w:r>
      <w:r>
        <w:t>ing the buyers' net income means lowering the aggregate</w:t>
      </w:r>
      <w:r>
        <w:rPr>
          <w:spacing w:val="40"/>
        </w:rPr>
        <w:t xml:space="preserve"> </w:t>
      </w:r>
      <w:r>
        <w:t>market size.</w:t>
      </w:r>
    </w:p>
    <w:p w:rsidR="00C550D4" w:rsidRDefault="00E476FC">
      <w:pPr>
        <w:pStyle w:val="BodyText"/>
        <w:spacing w:line="256" w:lineRule="auto"/>
        <w:ind w:left="236" w:right="176" w:firstLine="195"/>
      </w:pPr>
      <w:r>
        <w:t>When GM is thus maximizing its net income, is there exploitation?</w:t>
      </w:r>
      <w:r>
        <w:rPr>
          <w:spacing w:val="40"/>
        </w:rPr>
        <w:t xml:space="preserve"> </w:t>
      </w:r>
      <w:r>
        <w:t>It would seem likely if only because the aggregate market volume, and hence the volume per firm on which producers are ea</w:t>
      </w:r>
      <w:r>
        <w:t>rning a profit over cost, is being shrunk. Substantively, in short, the interests of the two sides seem opposed, so control by one side can reasonably</w:t>
      </w:r>
      <w:r>
        <w:rPr>
          <w:spacing w:val="26"/>
        </w:rPr>
        <w:t xml:space="preserve"> </w:t>
      </w:r>
      <w:r>
        <w:t>be construed</w:t>
      </w:r>
      <w:r>
        <w:rPr>
          <w:spacing w:val="26"/>
        </w:rPr>
        <w:t xml:space="preserve"> </w:t>
      </w:r>
      <w:r>
        <w:t>as exploitation of the other side.</w:t>
      </w:r>
    </w:p>
    <w:p w:rsidR="00C550D4" w:rsidRDefault="00E476FC">
      <w:pPr>
        <w:pStyle w:val="BodyText"/>
        <w:spacing w:line="256" w:lineRule="auto"/>
        <w:ind w:left="240" w:right="167" w:firstLine="198"/>
      </w:pPr>
      <w:r>
        <w:t>The</w:t>
      </w:r>
      <w:r>
        <w:rPr>
          <w:spacing w:val="-1"/>
        </w:rPr>
        <w:t xml:space="preserve"> </w:t>
      </w:r>
      <w:r>
        <w:t>verdict of exploitation is</w:t>
      </w:r>
      <w:r>
        <w:rPr>
          <w:spacing w:val="-7"/>
        </w:rPr>
        <w:t xml:space="preserve"> </w:t>
      </w:r>
      <w:r>
        <w:t>easy to</w:t>
      </w:r>
      <w:r>
        <w:rPr>
          <w:spacing w:val="-1"/>
        </w:rPr>
        <w:t xml:space="preserve"> </w:t>
      </w:r>
      <w:r>
        <w:t>establish more formally. One needs a base line for comparison. Let that base line be that the producers know the value of</w:t>
      </w:r>
      <w:r>
        <w:rPr>
          <w:spacing w:val="38"/>
        </w:rPr>
        <w:t xml:space="preserve"> </w:t>
      </w:r>
      <w:r>
        <w:t>their</w:t>
      </w:r>
      <w:r>
        <w:rPr>
          <w:spacing w:val="31"/>
        </w:rPr>
        <w:t xml:space="preserve"> </w:t>
      </w:r>
      <w:r>
        <w:t>production</w:t>
      </w:r>
      <w:r>
        <w:rPr>
          <w:spacing w:val="38"/>
        </w:rPr>
        <w:t xml:space="preserve"> </w:t>
      </w:r>
      <w:r>
        <w:t>for GM,</w:t>
      </w:r>
      <w:r>
        <w:rPr>
          <w:spacing w:val="29"/>
        </w:rPr>
        <w:t xml:space="preserve"> </w:t>
      </w:r>
      <w:r>
        <w:t>exactly as it depends</w:t>
      </w:r>
      <w:r>
        <w:rPr>
          <w:spacing w:val="32"/>
        </w:rPr>
        <w:t xml:space="preserve"> </w:t>
      </w:r>
      <w:r>
        <w:t>jointly</w:t>
      </w:r>
      <w:r>
        <w:rPr>
          <w:spacing w:val="32"/>
        </w:rPr>
        <w:t xml:space="preserve"> </w:t>
      </w:r>
      <w:r>
        <w:t>on volume and</w:t>
      </w:r>
      <w:r>
        <w:rPr>
          <w:spacing w:val="16"/>
        </w:rPr>
        <w:t xml:space="preserve"> </w:t>
      </w:r>
      <w:r>
        <w:t>quality,</w:t>
      </w:r>
      <w:r>
        <w:rPr>
          <w:spacing w:val="15"/>
        </w:rPr>
        <w:t xml:space="preserve"> </w:t>
      </w:r>
      <w:r>
        <w:t>and</w:t>
      </w:r>
      <w:r>
        <w:rPr>
          <w:spacing w:val="16"/>
        </w:rPr>
        <w:t xml:space="preserve"> </w:t>
      </w:r>
      <w:r>
        <w:t>that</w:t>
      </w:r>
      <w:r>
        <w:rPr>
          <w:spacing w:val="20"/>
        </w:rPr>
        <w:t xml:space="preserve"> </w:t>
      </w:r>
      <w:r>
        <w:t>they are able</w:t>
      </w:r>
      <w:r>
        <w:rPr>
          <w:spacing w:val="19"/>
        </w:rPr>
        <w:t xml:space="preserve"> </w:t>
      </w:r>
      <w:r>
        <w:t>to insist</w:t>
      </w:r>
      <w:r>
        <w:rPr>
          <w:spacing w:val="18"/>
        </w:rPr>
        <w:t xml:space="preserve"> </w:t>
      </w:r>
      <w:r>
        <w:t>on that</w:t>
      </w:r>
      <w:r>
        <w:rPr>
          <w:spacing w:val="16"/>
        </w:rPr>
        <w:t xml:space="preserve"> </w:t>
      </w:r>
      <w:r>
        <w:t>valuation schedule</w:t>
      </w:r>
      <w:r>
        <w:rPr>
          <w:spacing w:val="19"/>
        </w:rPr>
        <w:t xml:space="preserve"> </w:t>
      </w:r>
      <w:r>
        <w:t>being</w:t>
      </w:r>
    </w:p>
    <w:p w:rsidR="00C550D4" w:rsidRDefault="00C550D4">
      <w:pPr>
        <w:spacing w:line="256" w:lineRule="auto"/>
        <w:sectPr w:rsidR="00C550D4">
          <w:pgSz w:w="8850" w:h="13270"/>
          <w:pgMar w:top="1360" w:right="1120" w:bottom="280" w:left="1060" w:header="1147" w:footer="0" w:gutter="0"/>
          <w:cols w:space="720"/>
        </w:sectPr>
      </w:pPr>
    </w:p>
    <w:p w:rsidR="00C550D4" w:rsidRDefault="00E476FC">
      <w:pPr>
        <w:pStyle w:val="BodyText"/>
        <w:spacing w:before="129" w:line="252" w:lineRule="auto"/>
        <w:ind w:left="255" w:right="161"/>
      </w:pPr>
      <w:bookmarkStart w:id="246" w:name="_bookmark218"/>
      <w:bookmarkEnd w:id="246"/>
      <w:r>
        <w:lastRenderedPageBreak/>
        <w:t xml:space="preserve">in fact the offer schedule, the </w:t>
      </w:r>
      <w:r>
        <w:rPr>
          <w:rFonts w:ascii="Arial"/>
          <w:i/>
          <w:sz w:val="18"/>
        </w:rPr>
        <w:t xml:space="preserve">W(y). </w:t>
      </w:r>
      <w:r>
        <w:t xml:space="preserve">(That means, however, that c must be greater than </w:t>
      </w:r>
      <w:r>
        <w:rPr>
          <w:rFonts w:ascii="Arial"/>
          <w:i/>
          <w:sz w:val="18"/>
        </w:rPr>
        <w:t xml:space="preserve">a; </w:t>
      </w:r>
      <w:r>
        <w:t>otherwise, the volumes chosen by producers would explode.) Under</w:t>
      </w:r>
      <w:r>
        <w:rPr>
          <w:spacing w:val="40"/>
        </w:rPr>
        <w:t xml:space="preserve"> </w:t>
      </w:r>
      <w:r>
        <w:t>those conditions</w:t>
      </w:r>
      <w:r>
        <w:rPr>
          <w:spacing w:val="40"/>
        </w:rPr>
        <w:t xml:space="preserve"> </w:t>
      </w:r>
      <w:r>
        <w:t>one has</w:t>
      </w:r>
    </w:p>
    <w:p w:rsidR="00C550D4" w:rsidRDefault="00C550D4">
      <w:pPr>
        <w:spacing w:line="252" w:lineRule="auto"/>
        <w:sectPr w:rsidR="00C550D4">
          <w:pgSz w:w="8850" w:h="13270"/>
          <w:pgMar w:top="1340" w:right="1120" w:bottom="280" w:left="1060" w:header="1150" w:footer="0" w:gutter="0"/>
          <w:cols w:space="720"/>
        </w:sectPr>
      </w:pPr>
    </w:p>
    <w:p w:rsidR="00C550D4" w:rsidRDefault="00C550D4">
      <w:pPr>
        <w:pStyle w:val="BodyText"/>
        <w:jc w:val="left"/>
      </w:pPr>
    </w:p>
    <w:p w:rsidR="00C550D4" w:rsidRDefault="00C550D4">
      <w:pPr>
        <w:pStyle w:val="BodyText"/>
        <w:spacing w:before="41"/>
        <w:jc w:val="left"/>
      </w:pPr>
    </w:p>
    <w:p w:rsidR="00C550D4" w:rsidRDefault="00E476FC">
      <w:pPr>
        <w:pStyle w:val="BodyText"/>
        <w:ind w:left="254"/>
        <w:jc w:val="left"/>
      </w:pPr>
      <w:r>
        <w:rPr>
          <w:w w:val="105"/>
        </w:rPr>
        <w:t>and</w:t>
      </w:r>
      <w:r>
        <w:rPr>
          <w:spacing w:val="12"/>
          <w:w w:val="105"/>
        </w:rPr>
        <w:t xml:space="preserve"> </w:t>
      </w:r>
      <w:r>
        <w:rPr>
          <w:spacing w:val="-2"/>
          <w:w w:val="105"/>
        </w:rPr>
        <w:t>further</w:t>
      </w:r>
    </w:p>
    <w:p w:rsidR="00C550D4" w:rsidRDefault="00E476FC">
      <w:pPr>
        <w:pStyle w:val="BodyText"/>
        <w:spacing w:before="121"/>
        <w:ind w:right="161"/>
        <w:jc w:val="right"/>
      </w:pPr>
      <w:r>
        <w:br w:type="column"/>
      </w:r>
      <w:r>
        <w:rPr>
          <w:spacing w:val="-2"/>
        </w:rPr>
        <w:t>(12.3)</w:t>
      </w:r>
    </w:p>
    <w:p w:rsidR="00C550D4" w:rsidRDefault="00C550D4">
      <w:pPr>
        <w:pStyle w:val="BodyText"/>
        <w:spacing w:before="229"/>
        <w:jc w:val="left"/>
      </w:pPr>
    </w:p>
    <w:p w:rsidR="00C550D4" w:rsidRDefault="00E476FC">
      <w:pPr>
        <w:tabs>
          <w:tab w:val="left" w:pos="3698"/>
        </w:tabs>
        <w:ind w:left="277"/>
        <w:rPr>
          <w:sz w:val="20"/>
        </w:rPr>
      </w:pPr>
      <w:r>
        <w:rPr>
          <w:noProof/>
          <w:lang w:val="de-DE" w:eastAsia="de-DE"/>
        </w:rPr>
        <w:drawing>
          <wp:anchor distT="0" distB="0" distL="0" distR="0" simplePos="0" relativeHeight="15801856" behindDoc="0" locked="0" layoutInCell="1" allowOverlap="1">
            <wp:simplePos x="0" y="0"/>
            <wp:positionH relativeFrom="page">
              <wp:posOffset>2302213</wp:posOffset>
            </wp:positionH>
            <wp:positionV relativeFrom="paragraph">
              <wp:posOffset>-428256</wp:posOffset>
            </wp:positionV>
            <wp:extent cx="1031342" cy="150985"/>
            <wp:effectExtent l="0" t="0" r="0" b="0"/>
            <wp:wrapNone/>
            <wp:docPr id="439" name="Image 4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9" name="Image 439"/>
                    <pic:cNvPicPr/>
                  </pic:nvPicPr>
                  <pic:blipFill>
                    <a:blip r:embed="rId200" cstate="print"/>
                    <a:stretch>
                      <a:fillRect/>
                    </a:stretch>
                  </pic:blipFill>
                  <pic:spPr>
                    <a:xfrm>
                      <a:off x="0" y="0"/>
                      <a:ext cx="1031342" cy="150985"/>
                    </a:xfrm>
                    <a:prstGeom prst="rect">
                      <a:avLst/>
                    </a:prstGeom>
                  </pic:spPr>
                </pic:pic>
              </a:graphicData>
            </a:graphic>
          </wp:anchor>
        </w:drawing>
      </w:r>
      <w:r>
        <w:rPr>
          <w:rFonts w:ascii="Arial"/>
          <w:b/>
          <w:i/>
          <w:sz w:val="19"/>
        </w:rPr>
        <w:t>WIC</w:t>
      </w:r>
      <w:r>
        <w:rPr>
          <w:rFonts w:ascii="Arial"/>
          <w:b/>
          <w:i/>
          <w:spacing w:val="56"/>
          <w:sz w:val="19"/>
        </w:rPr>
        <w:t xml:space="preserve"> </w:t>
      </w:r>
      <w:r>
        <w:rPr>
          <w:sz w:val="26"/>
        </w:rPr>
        <w:t>=</w:t>
      </w:r>
      <w:r>
        <w:rPr>
          <w:spacing w:val="30"/>
          <w:sz w:val="26"/>
        </w:rPr>
        <w:t xml:space="preserve"> </w:t>
      </w:r>
      <w:r>
        <w:rPr>
          <w:rFonts w:ascii="Arial"/>
          <w:sz w:val="20"/>
        </w:rPr>
        <w:t>1</w:t>
      </w:r>
      <w:r>
        <w:rPr>
          <w:rFonts w:ascii="Arial"/>
          <w:spacing w:val="42"/>
          <w:sz w:val="20"/>
        </w:rPr>
        <w:t xml:space="preserve"> </w:t>
      </w:r>
      <w:r>
        <w:rPr>
          <w:rFonts w:ascii="Arial"/>
          <w:sz w:val="20"/>
        </w:rPr>
        <w:t>-</w:t>
      </w:r>
      <w:r>
        <w:rPr>
          <w:rFonts w:ascii="Arial"/>
          <w:spacing w:val="76"/>
          <w:w w:val="150"/>
          <w:sz w:val="20"/>
        </w:rPr>
        <w:t xml:space="preserve"> </w:t>
      </w:r>
      <w:r>
        <w:rPr>
          <w:rFonts w:ascii="Arial"/>
          <w:i/>
          <w:spacing w:val="-2"/>
          <w:sz w:val="18"/>
        </w:rPr>
        <w:t>(ale).</w:t>
      </w:r>
      <w:r>
        <w:rPr>
          <w:rFonts w:ascii="Arial"/>
          <w:i/>
          <w:sz w:val="18"/>
        </w:rPr>
        <w:tab/>
      </w:r>
      <w:r>
        <w:rPr>
          <w:spacing w:val="-2"/>
          <w:position w:val="1"/>
          <w:sz w:val="20"/>
        </w:rPr>
        <w:t>(12.4)</w:t>
      </w:r>
    </w:p>
    <w:p w:rsidR="00C550D4" w:rsidRDefault="00C550D4">
      <w:pPr>
        <w:rPr>
          <w:sz w:val="20"/>
        </w:rPr>
        <w:sectPr w:rsidR="00C550D4">
          <w:type w:val="continuous"/>
          <w:pgSz w:w="8850" w:h="13270"/>
          <w:pgMar w:top="1500" w:right="1120" w:bottom="280" w:left="1060" w:header="1150" w:footer="0" w:gutter="0"/>
          <w:cols w:num="2" w:space="720" w:equalWidth="0">
            <w:col w:w="1214" w:space="1097"/>
            <w:col w:w="4359"/>
          </w:cols>
        </w:sectPr>
      </w:pPr>
    </w:p>
    <w:p w:rsidR="00C550D4" w:rsidRDefault="00E476FC">
      <w:pPr>
        <w:pStyle w:val="BodyText"/>
        <w:spacing w:before="127" w:line="254" w:lineRule="auto"/>
        <w:ind w:left="250" w:right="151" w:firstLine="7"/>
      </w:pPr>
      <w:r>
        <w:t>Patient manipulation will verify that, in allowed contexts, equation (12.4) indeed yields a</w:t>
      </w:r>
      <w:r>
        <w:rPr>
          <w:spacing w:val="-4"/>
        </w:rPr>
        <w:t xml:space="preserve"> </w:t>
      </w:r>
      <w:r>
        <w:t>larger ratio than one finds from equation (12.1), so producers do better. Against this latter as a formal base line, it is suitable to label the market</w:t>
      </w:r>
      <w:r>
        <w:rPr>
          <w:spacing w:val="-4"/>
        </w:rPr>
        <w:t xml:space="preserve"> </w:t>
      </w:r>
      <w:r>
        <w:rPr>
          <w:rFonts w:ascii="Arial" w:hAnsi="Arial"/>
          <w:i/>
          <w:sz w:val="18"/>
        </w:rPr>
        <w:t xml:space="preserve">W(y) </w:t>
      </w:r>
      <w:r>
        <w:t>profile as indeed yielding exploitation of little producers by the surrogate</w:t>
      </w:r>
      <w:r>
        <w:rPr>
          <w:spacing w:val="-3"/>
        </w:rPr>
        <w:t xml:space="preserve"> </w:t>
      </w:r>
      <w:r>
        <w:t>aggregate buyer, GM.</w:t>
      </w:r>
      <w:r>
        <w:rPr>
          <w:rFonts w:ascii="Arial" w:hAnsi="Arial"/>
          <w:position w:val="4"/>
          <w:sz w:val="10"/>
        </w:rPr>
        <w:t>6</w:t>
      </w:r>
      <w:r>
        <w:rPr>
          <w:rFonts w:ascii="Arial" w:hAnsi="Arial"/>
          <w:spacing w:val="40"/>
          <w:position w:val="4"/>
          <w:sz w:val="10"/>
        </w:rPr>
        <w:t xml:space="preserve"> </w:t>
      </w:r>
      <w:r>
        <w:t>This</w:t>
      </w:r>
      <w:r>
        <w:rPr>
          <w:spacing w:val="-10"/>
        </w:rPr>
        <w:t xml:space="preserve"> </w:t>
      </w:r>
      <w:r>
        <w:t>competitive market mechanism is</w:t>
      </w:r>
      <w:r>
        <w:rPr>
          <w:spacing w:val="-9"/>
        </w:rPr>
        <w:t xml:space="preserve"> </w:t>
      </w:r>
      <w:r>
        <w:t xml:space="preserve">com­ patible with exploitation. Note that the economist Michael Spence, who in­ troduced a core mechanism that has been adapted for the </w:t>
      </w:r>
      <w:r>
        <w:rPr>
          <w:rFonts w:ascii="Arial" w:hAnsi="Arial"/>
          <w:i/>
          <w:sz w:val="18"/>
        </w:rPr>
        <w:t xml:space="preserve">W(y) </w:t>
      </w:r>
      <w:r>
        <w:t>model (see chapter</w:t>
      </w:r>
      <w:r>
        <w:rPr>
          <w:spacing w:val="28"/>
        </w:rPr>
        <w:t xml:space="preserve"> </w:t>
      </w:r>
      <w:r>
        <w:t>5), missed</w:t>
      </w:r>
      <w:r>
        <w:rPr>
          <w:spacing w:val="34"/>
        </w:rPr>
        <w:t xml:space="preserve"> </w:t>
      </w:r>
      <w:r>
        <w:t>the possibility of exploitation</w:t>
      </w:r>
      <w:r>
        <w:rPr>
          <w:spacing w:val="28"/>
        </w:rPr>
        <w:t xml:space="preserve"> </w:t>
      </w:r>
      <w:r>
        <w:t>such as is illus</w:t>
      </w:r>
      <w:r>
        <w:t>trated</w:t>
      </w:r>
      <w:r>
        <w:rPr>
          <w:spacing w:val="35"/>
        </w:rPr>
        <w:t xml:space="preserve"> </w:t>
      </w:r>
      <w:r>
        <w:t>here.</w:t>
      </w:r>
    </w:p>
    <w:p w:rsidR="00C550D4" w:rsidRDefault="00E476FC">
      <w:pPr>
        <w:pStyle w:val="BodyText"/>
        <w:spacing w:line="252" w:lineRule="auto"/>
        <w:ind w:left="251" w:right="149" w:firstLine="200"/>
      </w:pPr>
      <w:r>
        <w:t>An</w:t>
      </w:r>
      <w:r>
        <w:rPr>
          <w:spacing w:val="-1"/>
        </w:rPr>
        <w:t xml:space="preserve"> </w:t>
      </w:r>
      <w:r>
        <w:rPr>
          <w:i/>
          <w:sz w:val="21"/>
        </w:rPr>
        <w:t xml:space="preserve">upstream dual </w:t>
      </w:r>
      <w:r>
        <w:t xml:space="preserve">for this bypass option to downstream markets has been identified at the beginning of chapter 9 using the obvious dual label to monopsony, </w:t>
      </w:r>
      <w:r>
        <w:rPr>
          <w:i/>
          <w:sz w:val="21"/>
        </w:rPr>
        <w:t xml:space="preserve">monopoly. </w:t>
      </w:r>
      <w:r>
        <w:t>The guild (see chapter 4) was an early form of mo­ nopoly. In the monopsony, t</w:t>
      </w:r>
      <w:r>
        <w:t>he aggregate buyer (possibly a single organiza­ tion like GM) can insist on a particular price structure in paying the pro­ ducers their revenue. In the monopoly, as dual form, it is the aggregate supplier that is enforcing a structure of payments on itsel</w:t>
      </w:r>
      <w:r>
        <w:t>f. A state could be such an aggregate supplier,</w:t>
      </w:r>
      <w:r>
        <w:rPr>
          <w:spacing w:val="40"/>
        </w:rPr>
        <w:t xml:space="preserve"> </w:t>
      </w:r>
      <w:r>
        <w:t>but so could a large firm.</w:t>
      </w:r>
    </w:p>
    <w:p w:rsidR="00C550D4" w:rsidRDefault="00C550D4">
      <w:pPr>
        <w:pStyle w:val="BodyText"/>
        <w:spacing w:before="106"/>
        <w:jc w:val="left"/>
      </w:pPr>
    </w:p>
    <w:p w:rsidR="00C550D4" w:rsidRDefault="00E476FC">
      <w:pPr>
        <w:ind w:left="98"/>
        <w:jc w:val="center"/>
        <w:rPr>
          <w:sz w:val="16"/>
        </w:rPr>
      </w:pPr>
      <w:r>
        <w:rPr>
          <w:b/>
          <w:spacing w:val="-4"/>
        </w:rPr>
        <w:t>PIMS</w:t>
      </w:r>
      <w:r>
        <w:rPr>
          <w:b/>
          <w:spacing w:val="-3"/>
        </w:rPr>
        <w:t xml:space="preserve"> </w:t>
      </w:r>
      <w:r>
        <w:rPr>
          <w:spacing w:val="-4"/>
          <w:sz w:val="16"/>
        </w:rPr>
        <w:t>DATA</w:t>
      </w:r>
      <w:r>
        <w:rPr>
          <w:spacing w:val="8"/>
          <w:sz w:val="16"/>
        </w:rPr>
        <w:t xml:space="preserve"> </w:t>
      </w:r>
      <w:r>
        <w:rPr>
          <w:spacing w:val="-4"/>
          <w:sz w:val="16"/>
        </w:rPr>
        <w:t>ANALYSES</w:t>
      </w:r>
    </w:p>
    <w:p w:rsidR="00C550D4" w:rsidRDefault="00E476FC">
      <w:pPr>
        <w:pStyle w:val="BodyText"/>
        <w:spacing w:before="121" w:line="254" w:lineRule="auto"/>
        <w:ind w:left="254" w:right="151" w:firstLine="3"/>
      </w:pPr>
      <w:r>
        <w:t>Profit</w:t>
      </w:r>
      <w:r>
        <w:rPr>
          <w:spacing w:val="-6"/>
        </w:rPr>
        <w:t xml:space="preserve"> </w:t>
      </w:r>
      <w:r>
        <w:t>Impact</w:t>
      </w:r>
      <w:r>
        <w:rPr>
          <w:spacing w:val="-7"/>
        </w:rPr>
        <w:t xml:space="preserve"> </w:t>
      </w:r>
      <w:r>
        <w:t>of</w:t>
      </w:r>
      <w:r>
        <w:rPr>
          <w:spacing w:val="-2"/>
        </w:rPr>
        <w:t xml:space="preserve"> </w:t>
      </w:r>
      <w:r>
        <w:t>Management</w:t>
      </w:r>
      <w:r>
        <w:rPr>
          <w:spacing w:val="-2"/>
        </w:rPr>
        <w:t xml:space="preserve"> </w:t>
      </w:r>
      <w:r>
        <w:t>Strategies (PIMS)</w:t>
      </w:r>
      <w:r>
        <w:rPr>
          <w:spacing w:val="-5"/>
        </w:rPr>
        <w:t xml:space="preserve"> </w:t>
      </w:r>
      <w:r>
        <w:t>is</w:t>
      </w:r>
      <w:r>
        <w:rPr>
          <w:spacing w:val="-13"/>
        </w:rPr>
        <w:t xml:space="preserve"> </w:t>
      </w:r>
      <w:r>
        <w:t>a</w:t>
      </w:r>
      <w:r>
        <w:rPr>
          <w:spacing w:val="-9"/>
        </w:rPr>
        <w:t xml:space="preserve"> </w:t>
      </w:r>
      <w:r>
        <w:t>cooperative research</w:t>
      </w:r>
      <w:r>
        <w:rPr>
          <w:spacing w:val="-2"/>
        </w:rPr>
        <w:t xml:space="preserve"> </w:t>
      </w:r>
      <w:r>
        <w:t>pro­ gram among, and targeted at interventions by, multidivisional firms in the United States that was</w:t>
      </w:r>
      <w:r>
        <w:rPr>
          <w:spacing w:val="-3"/>
        </w:rPr>
        <w:t xml:space="preserve"> </w:t>
      </w:r>
      <w:r>
        <w:t>initiated in 1960 by staff at General Electric Corpora­ tion</w:t>
      </w:r>
      <w:r>
        <w:rPr>
          <w:spacing w:val="28"/>
        </w:rPr>
        <w:t xml:space="preserve"> </w:t>
      </w:r>
      <w:r>
        <w:t>(Anderson</w:t>
      </w:r>
      <w:r>
        <w:rPr>
          <w:spacing w:val="28"/>
        </w:rPr>
        <w:t xml:space="preserve"> </w:t>
      </w:r>
      <w:r>
        <w:t>and</w:t>
      </w:r>
      <w:r>
        <w:rPr>
          <w:spacing w:val="26"/>
        </w:rPr>
        <w:t xml:space="preserve"> </w:t>
      </w:r>
      <w:r>
        <w:t>Paine 1978).</w:t>
      </w:r>
      <w:r>
        <w:rPr>
          <w:spacing w:val="31"/>
        </w:rPr>
        <w:t xml:space="preserve"> </w:t>
      </w:r>
      <w:r>
        <w:t>PIMS expanded</w:t>
      </w:r>
      <w:r>
        <w:rPr>
          <w:spacing w:val="30"/>
        </w:rPr>
        <w:t xml:space="preserve"> </w:t>
      </w:r>
      <w:r>
        <w:t>under staff</w:t>
      </w:r>
      <w:r>
        <w:rPr>
          <w:spacing w:val="31"/>
        </w:rPr>
        <w:t xml:space="preserve"> </w:t>
      </w:r>
      <w:r>
        <w:t>of</w:t>
      </w:r>
      <w:r>
        <w:rPr>
          <w:spacing w:val="25"/>
        </w:rPr>
        <w:t xml:space="preserve"> </w:t>
      </w:r>
      <w:r>
        <w:t>its own as the Strategic Policy Inst</w:t>
      </w:r>
      <w:r>
        <w:t>itute, which was loosely affiliated with the Harvard Business School. Through the 1970s it grew to include reporting, at least annual, from about 2,000 units from 200 corporations (Hambrick, Mac­ Millan, and Day 1982, 515).</w:t>
      </w:r>
    </w:p>
    <w:p w:rsidR="00C550D4" w:rsidRDefault="00E476FC">
      <w:pPr>
        <w:pStyle w:val="BodyText"/>
        <w:spacing w:line="249" w:lineRule="auto"/>
        <w:ind w:left="246" w:right="153" w:firstLine="216"/>
      </w:pPr>
      <w:r>
        <w:rPr>
          <w:i/>
          <w:spacing w:val="-4"/>
          <w:sz w:val="21"/>
        </w:rPr>
        <w:t>Business</w:t>
      </w:r>
      <w:r>
        <w:rPr>
          <w:i/>
          <w:spacing w:val="-10"/>
          <w:sz w:val="21"/>
        </w:rPr>
        <w:t xml:space="preserve"> </w:t>
      </w:r>
      <w:r>
        <w:rPr>
          <w:i/>
          <w:spacing w:val="-4"/>
          <w:sz w:val="21"/>
        </w:rPr>
        <w:t>unit</w:t>
      </w:r>
      <w:r>
        <w:rPr>
          <w:i/>
          <w:spacing w:val="-9"/>
          <w:sz w:val="21"/>
        </w:rPr>
        <w:t xml:space="preserve"> </w:t>
      </w:r>
      <w:r>
        <w:rPr>
          <w:spacing w:val="-4"/>
        </w:rPr>
        <w:t>is</w:t>
      </w:r>
      <w:r>
        <w:rPr>
          <w:spacing w:val="-8"/>
        </w:rPr>
        <w:t xml:space="preserve"> </w:t>
      </w:r>
      <w:r>
        <w:rPr>
          <w:spacing w:val="-4"/>
        </w:rPr>
        <w:t>"congruent</w:t>
      </w:r>
      <w:r>
        <w:rPr>
          <w:spacing w:val="-9"/>
        </w:rPr>
        <w:t xml:space="preserve"> </w:t>
      </w:r>
      <w:r>
        <w:rPr>
          <w:spacing w:val="-4"/>
        </w:rPr>
        <w:t>with</w:t>
      </w:r>
      <w:r>
        <w:rPr>
          <w:spacing w:val="-8"/>
        </w:rPr>
        <w:t xml:space="preserve"> </w:t>
      </w:r>
      <w:r>
        <w:rPr>
          <w:spacing w:val="-4"/>
        </w:rPr>
        <w:t>the</w:t>
      </w:r>
      <w:r>
        <w:rPr>
          <w:spacing w:val="-8"/>
        </w:rPr>
        <w:t xml:space="preserve"> </w:t>
      </w:r>
      <w:r>
        <w:rPr>
          <w:spacing w:val="-4"/>
        </w:rPr>
        <w:t>term</w:t>
      </w:r>
      <w:r>
        <w:rPr>
          <w:spacing w:val="-5"/>
        </w:rPr>
        <w:t xml:space="preserve"> </w:t>
      </w:r>
      <w:r>
        <w:rPr>
          <w:i/>
          <w:spacing w:val="-4"/>
          <w:sz w:val="21"/>
        </w:rPr>
        <w:t>strategic</w:t>
      </w:r>
      <w:r>
        <w:rPr>
          <w:i/>
          <w:spacing w:val="-10"/>
          <w:sz w:val="21"/>
        </w:rPr>
        <w:t xml:space="preserve"> </w:t>
      </w:r>
      <w:r>
        <w:rPr>
          <w:i/>
          <w:spacing w:val="-4"/>
          <w:sz w:val="21"/>
        </w:rPr>
        <w:t>business</w:t>
      </w:r>
      <w:r>
        <w:rPr>
          <w:i/>
          <w:spacing w:val="-6"/>
          <w:sz w:val="21"/>
        </w:rPr>
        <w:t xml:space="preserve"> </w:t>
      </w:r>
      <w:r>
        <w:rPr>
          <w:i/>
          <w:spacing w:val="-4"/>
          <w:sz w:val="21"/>
        </w:rPr>
        <w:t>unit</w:t>
      </w:r>
      <w:r>
        <w:rPr>
          <w:i/>
          <w:spacing w:val="-9"/>
          <w:sz w:val="21"/>
        </w:rPr>
        <w:t xml:space="preserve"> </w:t>
      </w:r>
      <w:r>
        <w:rPr>
          <w:spacing w:val="-4"/>
        </w:rPr>
        <w:t>(SBU)</w:t>
      </w:r>
      <w:r>
        <w:rPr>
          <w:spacing w:val="-6"/>
        </w:rPr>
        <w:t xml:space="preserve"> </w:t>
      </w:r>
      <w:r>
        <w:rPr>
          <w:spacing w:val="-4"/>
        </w:rPr>
        <w:t>and</w:t>
      </w:r>
      <w:r>
        <w:rPr>
          <w:spacing w:val="-9"/>
        </w:rPr>
        <w:t xml:space="preserve"> </w:t>
      </w:r>
      <w:r>
        <w:rPr>
          <w:spacing w:val="-4"/>
        </w:rPr>
        <w:t xml:space="preserve">is </w:t>
      </w:r>
      <w:r>
        <w:t>defined as an operating unit that sells a distinct set of products to an identi­ fiable group of customers in competition with a well-defined set of competi­ tors" (Anderson and Paine 1978, 603). These SBUs ar</w:t>
      </w:r>
      <w:r>
        <w:t>e mostly divisions of</w:t>
      </w:r>
      <w:r>
        <w:rPr>
          <w:spacing w:val="40"/>
        </w:rPr>
        <w:t xml:space="preserve"> </w:t>
      </w:r>
      <w:r>
        <w:t xml:space="preserve">the two hundred </w:t>
      </w:r>
      <w:r>
        <w:rPr>
          <w:i/>
          <w:sz w:val="21"/>
        </w:rPr>
        <w:t xml:space="preserve">Fortune </w:t>
      </w:r>
      <w:r>
        <w:t xml:space="preserve">500 MDFs that joined. An overview of the PIMS studies by Buzzell and Wiersma (1981) is consistent with predictions and stipulations developed from the </w:t>
      </w:r>
      <w:r>
        <w:rPr>
          <w:rFonts w:ascii="Arial" w:hAnsi="Arial"/>
          <w:i/>
          <w:sz w:val="18"/>
        </w:rPr>
        <w:t xml:space="preserve">W(y) </w:t>
      </w:r>
      <w:r>
        <w:t>model, now applied to divisions of multidivisional fir</w:t>
      </w:r>
      <w:r>
        <w:t>ms.</w:t>
      </w:r>
    </w:p>
    <w:p w:rsidR="00C550D4" w:rsidRDefault="00C550D4">
      <w:pPr>
        <w:spacing w:line="249" w:lineRule="auto"/>
        <w:sectPr w:rsidR="00C550D4">
          <w:type w:val="continuous"/>
          <w:pgSz w:w="8850" w:h="13270"/>
          <w:pgMar w:top="1500" w:right="1120" w:bottom="280" w:left="1060" w:header="1150" w:footer="0" w:gutter="0"/>
          <w:cols w:space="720"/>
        </w:sectPr>
      </w:pPr>
    </w:p>
    <w:p w:rsidR="00C550D4" w:rsidRDefault="00E476FC">
      <w:pPr>
        <w:pStyle w:val="BodyText"/>
        <w:spacing w:before="139" w:line="252" w:lineRule="auto"/>
        <w:ind w:left="217" w:right="181" w:firstLine="200"/>
      </w:pPr>
      <w:bookmarkStart w:id="247" w:name="_bookmark219"/>
      <w:bookmarkEnd w:id="247"/>
      <w:r>
        <w:lastRenderedPageBreak/>
        <w:t>The PIMS story can be</w:t>
      </w:r>
      <w:r>
        <w:rPr>
          <w:spacing w:val="-4"/>
        </w:rPr>
        <w:t xml:space="preserve"> </w:t>
      </w:r>
      <w:r>
        <w:t>suggestive of how and how not to</w:t>
      </w:r>
      <w:r>
        <w:rPr>
          <w:spacing w:val="-6"/>
        </w:rPr>
        <w:t xml:space="preserve"> </w:t>
      </w:r>
      <w:r>
        <w:t>study and model production markets. Studying and analyzing production markets requires observations</w:t>
      </w:r>
      <w:r>
        <w:rPr>
          <w:spacing w:val="40"/>
        </w:rPr>
        <w:t xml:space="preserve"> </w:t>
      </w:r>
      <w:r>
        <w:t>that</w:t>
      </w:r>
      <w:r>
        <w:rPr>
          <w:spacing w:val="40"/>
        </w:rPr>
        <w:t xml:space="preserve"> </w:t>
      </w:r>
      <w:r>
        <w:t>are</w:t>
      </w:r>
      <w:r>
        <w:rPr>
          <w:spacing w:val="40"/>
        </w:rPr>
        <w:t xml:space="preserve"> </w:t>
      </w:r>
      <w:r>
        <w:t>much</w:t>
      </w:r>
      <w:r>
        <w:rPr>
          <w:spacing w:val="40"/>
        </w:rPr>
        <w:t xml:space="preserve"> </w:t>
      </w:r>
      <w:r>
        <w:t>harder</w:t>
      </w:r>
      <w:r>
        <w:rPr>
          <w:spacing w:val="40"/>
        </w:rPr>
        <w:t xml:space="preserve"> </w:t>
      </w:r>
      <w:r>
        <w:t>for</w:t>
      </w:r>
      <w:r>
        <w:rPr>
          <w:spacing w:val="40"/>
        </w:rPr>
        <w:t xml:space="preserve"> </w:t>
      </w:r>
      <w:r>
        <w:t>outsiders</w:t>
      </w:r>
      <w:r>
        <w:rPr>
          <w:spacing w:val="40"/>
        </w:rPr>
        <w:t xml:space="preserve"> </w:t>
      </w:r>
      <w:r>
        <w:t>than</w:t>
      </w:r>
      <w:r>
        <w:rPr>
          <w:spacing w:val="40"/>
        </w:rPr>
        <w:t xml:space="preserve"> </w:t>
      </w:r>
      <w:r>
        <w:t>for</w:t>
      </w:r>
      <w:r>
        <w:rPr>
          <w:spacing w:val="40"/>
        </w:rPr>
        <w:t xml:space="preserve"> </w:t>
      </w:r>
      <w:r>
        <w:t>participants</w:t>
      </w:r>
      <w:r>
        <w:rPr>
          <w:spacing w:val="40"/>
        </w:rPr>
        <w:t xml:space="preserve"> </w:t>
      </w:r>
      <w:r>
        <w:t>to make. The Census Bureau relies on self-reports. A variety of state agencies such as the Securities and Exchange Commission require both regular and occasional reports from all larger firms, but often there is little detail by constituent SBUs. The</w:t>
      </w:r>
      <w:r>
        <w:rPr>
          <w:spacing w:val="-13"/>
        </w:rPr>
        <w:t xml:space="preserve"> </w:t>
      </w:r>
      <w:r>
        <w:t>Justi</w:t>
      </w:r>
      <w:r>
        <w:t>ce Department has</w:t>
      </w:r>
      <w:r>
        <w:rPr>
          <w:spacing w:val="-4"/>
        </w:rPr>
        <w:t xml:space="preserve"> </w:t>
      </w:r>
      <w:r>
        <w:t xml:space="preserve">subpoena power to gain infor­ mation from all producers in a given industry; especially in aid of antitrust investigations (Baker and Faulkner 1993). The more complete the informa­ tion, the more confidentiality restrictions limit access </w:t>
      </w:r>
      <w:r>
        <w:t>by investigators.</w:t>
      </w:r>
    </w:p>
    <w:p w:rsidR="00C550D4" w:rsidRDefault="00E476FC">
      <w:pPr>
        <w:pStyle w:val="BodyText"/>
        <w:spacing w:before="11" w:line="254" w:lineRule="auto"/>
        <w:ind w:left="224" w:right="193" w:firstLine="201"/>
      </w:pPr>
      <w:r>
        <w:t>PIMS offered some relief from these conundrums (as have, since then, openings of research access to staff of some investment advisory firms).</w:t>
      </w:r>
      <w:r>
        <w:rPr>
          <w:spacing w:val="40"/>
        </w:rPr>
        <w:t xml:space="preserve"> </w:t>
      </w:r>
      <w:r>
        <w:t>Firms chose to participate voluntarily with each other and with an institute divorced from state</w:t>
      </w:r>
      <w:r>
        <w:t xml:space="preserve"> agencies and supported by the substantial contributions required. The benefit was reports on</w:t>
      </w:r>
      <w:r>
        <w:rPr>
          <w:spacing w:val="-3"/>
        </w:rPr>
        <w:t xml:space="preserve"> </w:t>
      </w:r>
      <w:r>
        <w:t>situation and performance of a large set of peers, with accompanying analysis to supply assessment and advice to</w:t>
      </w:r>
      <w:r>
        <w:rPr>
          <w:spacing w:val="40"/>
        </w:rPr>
        <w:t xml:space="preserve"> </w:t>
      </w:r>
      <w:r>
        <w:t>each contributor. They could anticipate more bene</w:t>
      </w:r>
      <w:r>
        <w:t>fit the more completely</w:t>
      </w:r>
      <w:r>
        <w:rPr>
          <w:spacing w:val="40"/>
        </w:rPr>
        <w:t xml:space="preserve"> </w:t>
      </w:r>
      <w:r>
        <w:t>they as well as their peers reported.</w:t>
      </w:r>
    </w:p>
    <w:p w:rsidR="00C550D4" w:rsidRDefault="00E476FC">
      <w:pPr>
        <w:pStyle w:val="BodyText"/>
        <w:spacing w:line="254" w:lineRule="auto"/>
        <w:ind w:left="222" w:right="186" w:firstLine="200"/>
      </w:pPr>
      <w:r>
        <w:t>The irony is that reports from these SBUs were never, so far as the public record shows, placed together in a market-level report. Firms themselves wanted confidentiality, and this became a guar</w:t>
      </w:r>
      <w:r>
        <w:t>antee by PIMS. The research staff would only report results for SBUs grouped by attributes. Sector and market</w:t>
      </w:r>
      <w:r>
        <w:rPr>
          <w:spacing w:val="38"/>
        </w:rPr>
        <w:t xml:space="preserve"> </w:t>
      </w:r>
      <w:r>
        <w:t>share</w:t>
      </w:r>
      <w:r>
        <w:rPr>
          <w:spacing w:val="33"/>
        </w:rPr>
        <w:t xml:space="preserve"> </w:t>
      </w:r>
      <w:r>
        <w:t>were</w:t>
      </w:r>
      <w:r>
        <w:rPr>
          <w:spacing w:val="38"/>
        </w:rPr>
        <w:t xml:space="preserve"> </w:t>
      </w:r>
      <w:r>
        <w:t>covered</w:t>
      </w:r>
      <w:r>
        <w:rPr>
          <w:spacing w:val="36"/>
        </w:rPr>
        <w:t xml:space="preserve"> </w:t>
      </w:r>
      <w:r>
        <w:t>in</w:t>
      </w:r>
      <w:r>
        <w:rPr>
          <w:spacing w:val="35"/>
        </w:rPr>
        <w:t xml:space="preserve"> </w:t>
      </w:r>
      <w:r>
        <w:t>the</w:t>
      </w:r>
      <w:r>
        <w:rPr>
          <w:spacing w:val="32"/>
        </w:rPr>
        <w:t xml:space="preserve"> </w:t>
      </w:r>
      <w:r>
        <w:t>hundred</w:t>
      </w:r>
      <w:r>
        <w:rPr>
          <w:spacing w:val="40"/>
        </w:rPr>
        <w:t xml:space="preserve"> </w:t>
      </w:r>
      <w:r>
        <w:t>and</w:t>
      </w:r>
      <w:r>
        <w:rPr>
          <w:spacing w:val="40"/>
        </w:rPr>
        <w:t xml:space="preserve"> </w:t>
      </w:r>
      <w:r>
        <w:t>more</w:t>
      </w:r>
      <w:r>
        <w:rPr>
          <w:spacing w:val="31"/>
        </w:rPr>
        <w:t xml:space="preserve"> </w:t>
      </w:r>
      <w:r>
        <w:t>items</w:t>
      </w:r>
      <w:r>
        <w:rPr>
          <w:spacing w:val="37"/>
        </w:rPr>
        <w:t xml:space="preserve"> </w:t>
      </w:r>
      <w:r>
        <w:t>measured,</w:t>
      </w:r>
      <w:r>
        <w:rPr>
          <w:spacing w:val="40"/>
        </w:rPr>
        <w:t xml:space="preserve"> </w:t>
      </w:r>
      <w:r>
        <w:t>but you could not know how many of the set of SBU with which you were compared had foot</w:t>
      </w:r>
      <w:r>
        <w:t>ing in your actual market.</w:t>
      </w:r>
    </w:p>
    <w:p w:rsidR="00C550D4" w:rsidRDefault="00E476FC">
      <w:pPr>
        <w:pStyle w:val="BodyText"/>
        <w:spacing w:line="249" w:lineRule="auto"/>
        <w:ind w:left="229" w:right="173" w:firstLine="206"/>
        <w:rPr>
          <w:rFonts w:ascii="Arial" w:hAnsi="Arial"/>
          <w:i/>
          <w:sz w:val="18"/>
        </w:rPr>
      </w:pPr>
      <w:r>
        <w:t>PIMS</w:t>
      </w:r>
      <w:r>
        <w:rPr>
          <w:spacing w:val="-2"/>
        </w:rPr>
        <w:t xml:space="preserve"> </w:t>
      </w:r>
      <w:r>
        <w:t>had grown from a</w:t>
      </w:r>
      <w:r>
        <w:rPr>
          <w:spacing w:val="-1"/>
        </w:rPr>
        <w:t xml:space="preserve"> </w:t>
      </w:r>
      <w:r>
        <w:t>base</w:t>
      </w:r>
      <w:r>
        <w:rPr>
          <w:spacing w:val="-1"/>
        </w:rPr>
        <w:t xml:space="preserve"> </w:t>
      </w:r>
      <w:r>
        <w:t>in</w:t>
      </w:r>
      <w:r>
        <w:rPr>
          <w:spacing w:val="-3"/>
        </w:rPr>
        <w:t xml:space="preserve"> </w:t>
      </w:r>
      <w:r>
        <w:t>marketing research, and its</w:t>
      </w:r>
      <w:r>
        <w:rPr>
          <w:spacing w:val="-4"/>
        </w:rPr>
        <w:t xml:space="preserve"> </w:t>
      </w:r>
      <w:r>
        <w:t>operationaliza­ tion of the market was skewed toward buyers, so "the PIMS database is particularly deficient in data on task or structure related variables" (Ramanu­ jam a</w:t>
      </w:r>
      <w:r>
        <w:t>nd Venkatraman</w:t>
      </w:r>
      <w:r>
        <w:rPr>
          <w:spacing w:val="31"/>
        </w:rPr>
        <w:t xml:space="preserve"> </w:t>
      </w:r>
      <w:r>
        <w:t>1984, 138, 146). Even so, findings are useful checks</w:t>
      </w:r>
      <w:r>
        <w:rPr>
          <w:spacing w:val="40"/>
        </w:rPr>
        <w:t xml:space="preserve"> </w:t>
      </w:r>
      <w:r>
        <w:t xml:space="preserve">on assumptions of the </w:t>
      </w:r>
      <w:r>
        <w:rPr>
          <w:rFonts w:ascii="Arial" w:hAnsi="Arial"/>
          <w:i/>
          <w:sz w:val="18"/>
        </w:rPr>
        <w:t xml:space="preserve">W(y) </w:t>
      </w:r>
      <w:r>
        <w:t xml:space="preserve">model. Later use of PIMS was, for example, enlivened by comparisons to the qualitative diagnoses put forward by the Boston Consulting Group, which centered on an experience curve that re­ lates to cost schedules such as </w:t>
      </w:r>
      <w:r>
        <w:rPr>
          <w:rFonts w:ascii="Arial" w:hAnsi="Arial"/>
          <w:i/>
          <w:sz w:val="18"/>
        </w:rPr>
        <w:t>C(y, n).</w:t>
      </w:r>
    </w:p>
    <w:p w:rsidR="00C550D4" w:rsidRDefault="00E476FC">
      <w:pPr>
        <w:pStyle w:val="BodyText"/>
        <w:spacing w:line="254" w:lineRule="auto"/>
        <w:ind w:left="231" w:right="175" w:firstLine="205"/>
      </w:pPr>
      <w:r>
        <w:t>More generally, PIMS's coll</w:t>
      </w:r>
      <w:r>
        <w:t>ection of a portmanteau containing more than one hundred measured variables had the somewhat paradoxical effect of making investigators more skeptical of the importance of most of them. A longtime participant commented that "many of the variables. . . . ar</w:t>
      </w:r>
      <w:r>
        <w:t xml:space="preserve">e </w:t>
      </w:r>
      <w:r>
        <w:rPr>
          <w:i/>
        </w:rPr>
        <w:t xml:space="preserve">not </w:t>
      </w:r>
      <w:r>
        <w:t xml:space="preserve">controllable by </w:t>
      </w:r>
      <w:r>
        <w:rPr>
          <w:w w:val="115"/>
        </w:rPr>
        <w:t>management....</w:t>
      </w:r>
      <w:r>
        <w:rPr>
          <w:spacing w:val="-5"/>
          <w:w w:val="115"/>
        </w:rPr>
        <w:t xml:space="preserve"> </w:t>
      </w:r>
      <w:r>
        <w:t>[H]e must accept them as inherent in the type of business he operates" (Buzzell and Farris 1977, 143). This fits social constructionist views that underlie the</w:t>
      </w:r>
      <w:r>
        <w:rPr>
          <w:spacing w:val="-5"/>
        </w:rPr>
        <w:t xml:space="preserve"> </w:t>
      </w:r>
      <w:r>
        <w:rPr>
          <w:rFonts w:ascii="Arial" w:hAnsi="Arial"/>
          <w:i/>
          <w:sz w:val="18"/>
        </w:rPr>
        <w:t xml:space="preserve">W(y) </w:t>
      </w:r>
      <w:r>
        <w:t>model. PIMS asked many quali­ tative, subjective items</w:t>
      </w:r>
      <w:r>
        <w:t>, not least the bounds of the respondent's market, and its staff were available</w:t>
      </w:r>
      <w:r>
        <w:rPr>
          <w:spacing w:val="29"/>
        </w:rPr>
        <w:t xml:space="preserve"> </w:t>
      </w:r>
      <w:r>
        <w:t>for dialogue with a respondent</w:t>
      </w:r>
      <w:r>
        <w:rPr>
          <w:spacing w:val="36"/>
        </w:rPr>
        <w:t xml:space="preserve"> </w:t>
      </w:r>
      <w:r>
        <w:t>to clarify meanings.</w:t>
      </w:r>
    </w:p>
    <w:p w:rsidR="00C550D4" w:rsidRDefault="00E476FC">
      <w:pPr>
        <w:pStyle w:val="BodyText"/>
        <w:ind w:left="438"/>
      </w:pPr>
      <w:r>
        <w:t>Tum</w:t>
      </w:r>
      <w:r>
        <w:rPr>
          <w:spacing w:val="30"/>
        </w:rPr>
        <w:t xml:space="preserve"> </w:t>
      </w:r>
      <w:r>
        <w:t>to</w:t>
      </w:r>
      <w:r>
        <w:rPr>
          <w:spacing w:val="22"/>
        </w:rPr>
        <w:t xml:space="preserve"> </w:t>
      </w:r>
      <w:r>
        <w:t>more</w:t>
      </w:r>
      <w:r>
        <w:rPr>
          <w:spacing w:val="21"/>
        </w:rPr>
        <w:t xml:space="preserve"> </w:t>
      </w:r>
      <w:r>
        <w:t>specific</w:t>
      </w:r>
      <w:r>
        <w:rPr>
          <w:spacing w:val="30"/>
        </w:rPr>
        <w:t xml:space="preserve"> </w:t>
      </w:r>
      <w:r>
        <w:t>findings</w:t>
      </w:r>
      <w:r>
        <w:rPr>
          <w:spacing w:val="31"/>
        </w:rPr>
        <w:t xml:space="preserve"> </w:t>
      </w:r>
      <w:r>
        <w:t>from</w:t>
      </w:r>
      <w:r>
        <w:rPr>
          <w:spacing w:val="27"/>
        </w:rPr>
        <w:t xml:space="preserve"> </w:t>
      </w:r>
      <w:r>
        <w:t>analyses</w:t>
      </w:r>
      <w:r>
        <w:rPr>
          <w:spacing w:val="28"/>
        </w:rPr>
        <w:t xml:space="preserve"> </w:t>
      </w:r>
      <w:r>
        <w:t>by</w:t>
      </w:r>
      <w:r>
        <w:rPr>
          <w:spacing w:val="22"/>
        </w:rPr>
        <w:t xml:space="preserve"> </w:t>
      </w:r>
      <w:r>
        <w:t>business</w:t>
      </w:r>
      <w:r>
        <w:rPr>
          <w:spacing w:val="30"/>
        </w:rPr>
        <w:t xml:space="preserve"> </w:t>
      </w:r>
      <w:r>
        <w:t>school</w:t>
      </w:r>
      <w:r>
        <w:rPr>
          <w:spacing w:val="28"/>
        </w:rPr>
        <w:t xml:space="preserve"> </w:t>
      </w:r>
      <w:r>
        <w:rPr>
          <w:spacing w:val="-2"/>
        </w:rPr>
        <w:t>faculty</w:t>
      </w:r>
    </w:p>
    <w:p w:rsidR="00C550D4" w:rsidRDefault="00C550D4">
      <w:pPr>
        <w:sectPr w:rsidR="00C550D4">
          <w:pgSz w:w="8850" w:h="13270"/>
          <w:pgMar w:top="1340" w:right="1120" w:bottom="280" w:left="1060" w:header="1147" w:footer="0" w:gutter="0"/>
          <w:cols w:space="720"/>
        </w:sectPr>
      </w:pPr>
    </w:p>
    <w:p w:rsidR="00C550D4" w:rsidRDefault="00E476FC">
      <w:pPr>
        <w:pStyle w:val="BodyText"/>
        <w:spacing w:before="129" w:line="254" w:lineRule="auto"/>
        <w:ind w:left="251" w:right="150" w:firstLine="6"/>
      </w:pPr>
      <w:bookmarkStart w:id="248" w:name="_bookmark220"/>
      <w:bookmarkEnd w:id="248"/>
      <w:r>
        <w:lastRenderedPageBreak/>
        <w:t>(e.g., Hambrick, MacMillan, and Day 1982, 515) of accumulated PIMS sur­ veys, coordinated with reports by PIMS</w:t>
      </w:r>
      <w:r>
        <w:rPr>
          <w:spacing w:val="-1"/>
        </w:rPr>
        <w:t xml:space="preserve"> </w:t>
      </w:r>
      <w:r>
        <w:t>staff. One of the most basic findings is that increases</w:t>
      </w:r>
      <w:r>
        <w:rPr>
          <w:spacing w:val="17"/>
        </w:rPr>
        <w:t xml:space="preserve"> </w:t>
      </w:r>
      <w:r>
        <w:t>in market</w:t>
      </w:r>
      <w:r>
        <w:rPr>
          <w:spacing w:val="18"/>
        </w:rPr>
        <w:t xml:space="preserve"> </w:t>
      </w:r>
      <w:r>
        <w:t>share</w:t>
      </w:r>
      <w:r>
        <w:rPr>
          <w:spacing w:val="19"/>
        </w:rPr>
        <w:t xml:space="preserve"> </w:t>
      </w:r>
      <w:r>
        <w:t>are modest</w:t>
      </w:r>
      <w:r>
        <w:rPr>
          <w:spacing w:val="25"/>
        </w:rPr>
        <w:t xml:space="preserve"> </w:t>
      </w:r>
      <w:r>
        <w:t>indeed,</w:t>
      </w:r>
      <w:r>
        <w:rPr>
          <w:spacing w:val="19"/>
        </w:rPr>
        <w:t xml:space="preserve"> </w:t>
      </w:r>
      <w:r>
        <w:t>even</w:t>
      </w:r>
      <w:r>
        <w:rPr>
          <w:spacing w:val="21"/>
        </w:rPr>
        <w:t xml:space="preserve"> </w:t>
      </w:r>
      <w:r>
        <w:t>though</w:t>
      </w:r>
      <w:r>
        <w:rPr>
          <w:spacing w:val="25"/>
        </w:rPr>
        <w:t xml:space="preserve"> </w:t>
      </w:r>
      <w:r>
        <w:t>that</w:t>
      </w:r>
      <w:r>
        <w:rPr>
          <w:spacing w:val="18"/>
        </w:rPr>
        <w:t xml:space="preserve"> </w:t>
      </w:r>
      <w:r>
        <w:t>is one of the criteria most emphasize</w:t>
      </w:r>
      <w:r>
        <w:t>d by PIMS and business consultants. This fits the</w:t>
      </w:r>
      <w:r>
        <w:rPr>
          <w:spacing w:val="-10"/>
        </w:rPr>
        <w:t xml:space="preserve"> </w:t>
      </w:r>
      <w:r>
        <w:rPr>
          <w:rFonts w:ascii="Arial" w:hAnsi="Arial"/>
          <w:i/>
          <w:sz w:val="18"/>
        </w:rPr>
        <w:t xml:space="preserve">W(y) </w:t>
      </w:r>
      <w:r>
        <w:t>framing of stable niches. Other findings have to be pieced together. Tables normally separate firms by</w:t>
      </w:r>
      <w:r>
        <w:rPr>
          <w:spacing w:val="-3"/>
        </w:rPr>
        <w:t xml:space="preserve"> </w:t>
      </w:r>
      <w:r>
        <w:t>role attribute without grouping them</w:t>
      </w:r>
      <w:r>
        <w:rPr>
          <w:spacing w:val="-1"/>
        </w:rPr>
        <w:t xml:space="preserve"> </w:t>
      </w:r>
      <w:r>
        <w:t>into</w:t>
      </w:r>
      <w:r>
        <w:rPr>
          <w:spacing w:val="-2"/>
        </w:rPr>
        <w:t xml:space="preserve"> </w:t>
      </w:r>
      <w:r>
        <w:t>a market. Firms of different quality level, in</w:t>
      </w:r>
      <w:r>
        <w:rPr>
          <w:spacing w:val="-11"/>
        </w:rPr>
        <w:t xml:space="preserve"> </w:t>
      </w:r>
      <w:r>
        <w:rPr>
          <w:rFonts w:ascii="Arial" w:hAnsi="Arial"/>
          <w:i/>
          <w:sz w:val="18"/>
        </w:rPr>
        <w:t xml:space="preserve">W(y) </w:t>
      </w:r>
      <w:r>
        <w:t>term</w:t>
      </w:r>
      <w:r>
        <w:t>s, are often put in oppo­ sition rather than being seen as locked into a mutual profile. Useful indica­ tions can be gleaned, however.</w:t>
      </w:r>
    </w:p>
    <w:p w:rsidR="00C550D4" w:rsidRDefault="00E476FC">
      <w:pPr>
        <w:pStyle w:val="BodyText"/>
        <w:spacing w:line="252" w:lineRule="auto"/>
        <w:ind w:left="256" w:right="149" w:firstLine="204"/>
      </w:pPr>
      <w:r>
        <w:t xml:space="preserve">One PIMS measure is relative product quality: "the percent of sales from products and services that, from the perspective of the customer, are judged 'superior' to those available from leading competitors </w:t>
      </w:r>
      <w:r>
        <w:rPr>
          <w:i/>
          <w:sz w:val="21"/>
        </w:rPr>
        <w:t xml:space="preserve">minus </w:t>
      </w:r>
      <w:r>
        <w:t>the percent of those judged 'inferior"' (Gale</w:t>
      </w:r>
      <w:r>
        <w:t>, Heany, and Swire 1977, 18). In the Hambrick, MacMillan, and Day study (1982, table 8, p. 527), the results are not incon­ sistent with the</w:t>
      </w:r>
      <w:r>
        <w:rPr>
          <w:spacing w:val="-12"/>
        </w:rPr>
        <w:t xml:space="preserve"> </w:t>
      </w:r>
      <w:r>
        <w:rPr>
          <w:rFonts w:ascii="Arial" w:hAnsi="Arial"/>
          <w:i/>
          <w:sz w:val="18"/>
        </w:rPr>
        <w:t xml:space="preserve">W(y) </w:t>
      </w:r>
      <w:r>
        <w:t>claim that generally market share declines with quality, where, however, the distinct types of firms are being</w:t>
      </w:r>
      <w:r>
        <w:t xml:space="preserve"> treated as in the same market. A complication is that in this study there appear to be many large SBUs that fit the PARADOX region: high market share going</w:t>
      </w:r>
      <w:r>
        <w:rPr>
          <w:spacing w:val="-2"/>
        </w:rPr>
        <w:t xml:space="preserve"> </w:t>
      </w:r>
      <w:r>
        <w:t>with both high prices and low costs.</w:t>
      </w:r>
    </w:p>
    <w:p w:rsidR="00C550D4" w:rsidRDefault="00E476FC">
      <w:pPr>
        <w:pStyle w:val="BodyText"/>
        <w:spacing w:before="1" w:line="252" w:lineRule="auto"/>
        <w:ind w:left="256" w:right="148" w:firstLine="200"/>
      </w:pPr>
      <w:r>
        <w:t>Another PIMS measure is</w:t>
      </w:r>
      <w:r>
        <w:rPr>
          <w:spacing w:val="-5"/>
        </w:rPr>
        <w:t xml:space="preserve"> </w:t>
      </w:r>
      <w:r>
        <w:t>immediate customer fragmentation:</w:t>
      </w:r>
      <w:r>
        <w:rPr>
          <w:spacing w:val="-5"/>
        </w:rPr>
        <w:t xml:space="preserve"> </w:t>
      </w:r>
      <w:r>
        <w:t>"the</w:t>
      </w:r>
      <w:r>
        <w:t xml:space="preserve"> propor­ tion of the total number of immediate customers accounting for 50% of total sales, expressed as a percent" (Gale, Heany, and Swire 1977, 16). The Ham­ brick, MacMillan, and Day study (1982, table 6, p. 525) points out that there are almost no diff</w:t>
      </w:r>
      <w:r>
        <w:t xml:space="preserve">erences in this measure across the types of firms (which corresponds to differences in a quality index in the </w:t>
      </w:r>
      <w:r>
        <w:rPr>
          <w:rFonts w:ascii="Arial" w:hAnsi="Arial"/>
          <w:i/>
          <w:sz w:val="18"/>
        </w:rPr>
        <w:t xml:space="preserve">W(y) </w:t>
      </w:r>
      <w:r>
        <w:t>model). This is consistent</w:t>
      </w:r>
      <w:r>
        <w:rPr>
          <w:spacing w:val="40"/>
        </w:rPr>
        <w:t xml:space="preserve"> </w:t>
      </w:r>
      <w:r>
        <w:t>with producers</w:t>
      </w:r>
      <w:r>
        <w:rPr>
          <w:spacing w:val="40"/>
        </w:rPr>
        <w:t xml:space="preserve"> </w:t>
      </w:r>
      <w:r>
        <w:t>not discriminating there among customers.</w:t>
      </w:r>
    </w:p>
    <w:p w:rsidR="00C550D4" w:rsidRDefault="00E476FC">
      <w:pPr>
        <w:pStyle w:val="BodyText"/>
        <w:spacing w:line="254" w:lineRule="auto"/>
        <w:ind w:left="259" w:right="148" w:firstLine="204"/>
      </w:pPr>
      <w:r>
        <w:t>Let's finish with one market diagnosis, for one multidivi</w:t>
      </w:r>
      <w:r>
        <w:t>sional firm that</w:t>
      </w:r>
      <w:r>
        <w:rPr>
          <w:spacing w:val="40"/>
        </w:rPr>
        <w:t xml:space="preserve"> </w:t>
      </w:r>
      <w:r>
        <w:t>was a longtime participant in PIMS, coupled with an account of its experi­ ence with PIMS diagnosis for one of its divisions. Seeking to diversify into areas related to its long-standing core business in acrylic resin, Sterling In­ dustrie</w:t>
      </w:r>
      <w:r>
        <w:t>s</w:t>
      </w:r>
      <w:r>
        <w:rPr>
          <w:rFonts w:ascii="Arial" w:hAnsi="Arial"/>
          <w:position w:val="4"/>
          <w:sz w:val="10"/>
        </w:rPr>
        <w:t>7</w:t>
      </w:r>
      <w:r>
        <w:rPr>
          <w:rFonts w:ascii="Arial" w:hAnsi="Arial"/>
          <w:spacing w:val="30"/>
          <w:position w:val="4"/>
          <w:sz w:val="10"/>
        </w:rPr>
        <w:t xml:space="preserve"> </w:t>
      </w:r>
      <w:r>
        <w:t>had set up a rubber division, producing some emulsifier chemicals but primarily cis-polybutadiene</w:t>
      </w:r>
      <w:r>
        <w:rPr>
          <w:spacing w:val="-4"/>
        </w:rPr>
        <w:t xml:space="preserve"> </w:t>
      </w:r>
      <w:r>
        <w:t>(CPB) and related synthetic rubbers used not only in tires but in beltings</w:t>
      </w:r>
      <w:r>
        <w:rPr>
          <w:spacing w:val="40"/>
        </w:rPr>
        <w:t xml:space="preserve"> </w:t>
      </w:r>
      <w:r>
        <w:t>and other products subject</w:t>
      </w:r>
      <w:r>
        <w:rPr>
          <w:spacing w:val="40"/>
        </w:rPr>
        <w:t xml:space="preserve"> </w:t>
      </w:r>
      <w:r>
        <w:t>to high-stress</w:t>
      </w:r>
      <w:r>
        <w:rPr>
          <w:spacing w:val="40"/>
        </w:rPr>
        <w:t xml:space="preserve"> </w:t>
      </w:r>
      <w:r>
        <w:t>use. CPB was a high-value-added produc</w:t>
      </w:r>
      <w:r>
        <w:t>t, raw materials accounting for only 20 percent</w:t>
      </w:r>
      <w:r>
        <w:rPr>
          <w:spacing w:val="40"/>
        </w:rPr>
        <w:t xml:space="preserve"> </w:t>
      </w:r>
      <w:r>
        <w:t>of</w:t>
      </w:r>
      <w:r>
        <w:rPr>
          <w:spacing w:val="40"/>
        </w:rPr>
        <w:t xml:space="preserve"> </w:t>
      </w:r>
      <w:r>
        <w:t>the selling</w:t>
      </w:r>
      <w:r>
        <w:rPr>
          <w:spacing w:val="39"/>
        </w:rPr>
        <w:t xml:space="preserve"> </w:t>
      </w:r>
      <w:r>
        <w:t>price, with only about half</w:t>
      </w:r>
      <w:r>
        <w:rPr>
          <w:spacing w:val="40"/>
        </w:rPr>
        <w:t xml:space="preserve"> </w:t>
      </w:r>
      <w:r>
        <w:t>of</w:t>
      </w:r>
      <w:r>
        <w:rPr>
          <w:spacing w:val="40"/>
        </w:rPr>
        <w:t xml:space="preserve"> </w:t>
      </w:r>
      <w:r>
        <w:t>that being purchased from other firms.</w:t>
      </w:r>
    </w:p>
    <w:p w:rsidR="00C550D4" w:rsidRDefault="00E476FC">
      <w:pPr>
        <w:pStyle w:val="BodyText"/>
        <w:spacing w:line="254" w:lineRule="auto"/>
        <w:ind w:left="256" w:right="148" w:firstLine="205"/>
      </w:pPr>
      <w:r>
        <w:t>The</w:t>
      </w:r>
      <w:r>
        <w:rPr>
          <w:spacing w:val="-3"/>
        </w:rPr>
        <w:t xml:space="preserve"> </w:t>
      </w:r>
      <w:r>
        <w:t>total</w:t>
      </w:r>
      <w:r>
        <w:rPr>
          <w:spacing w:val="-4"/>
        </w:rPr>
        <w:t xml:space="preserve"> </w:t>
      </w:r>
      <w:r>
        <w:t>U.S. market for</w:t>
      </w:r>
      <w:r>
        <w:rPr>
          <w:spacing w:val="-2"/>
        </w:rPr>
        <w:t xml:space="preserve"> </w:t>
      </w:r>
      <w:r>
        <w:t>CPB</w:t>
      </w:r>
      <w:r>
        <w:rPr>
          <w:spacing w:val="-9"/>
        </w:rPr>
        <w:t xml:space="preserve"> </w:t>
      </w:r>
      <w:r>
        <w:t>was</w:t>
      </w:r>
      <w:r>
        <w:rPr>
          <w:spacing w:val="-3"/>
        </w:rPr>
        <w:t xml:space="preserve"> </w:t>
      </w:r>
      <w:r>
        <w:t>not</w:t>
      </w:r>
      <w:r>
        <w:rPr>
          <w:spacing w:val="-9"/>
        </w:rPr>
        <w:t xml:space="preserve"> </w:t>
      </w:r>
      <w:r>
        <w:t>small: half a</w:t>
      </w:r>
      <w:r>
        <w:rPr>
          <w:spacing w:val="-4"/>
        </w:rPr>
        <w:t xml:space="preserve"> </w:t>
      </w:r>
      <w:r>
        <w:t>billion dollars a</w:t>
      </w:r>
      <w:r>
        <w:rPr>
          <w:spacing w:val="-4"/>
        </w:rPr>
        <w:t xml:space="preserve"> </w:t>
      </w:r>
      <w:r>
        <w:t>year</w:t>
      </w:r>
      <w:r>
        <w:rPr>
          <w:spacing w:val="-3"/>
        </w:rPr>
        <w:t xml:space="preserve"> </w:t>
      </w:r>
      <w:r>
        <w:t>in 1974, which was about half the total world ma</w:t>
      </w:r>
      <w:r>
        <w:t>rket. Even in the U.S. market, however, Sterling still had less than 10 percent market share ten years after it had entered through investment in technology licensed from the largest pro­ ducer, the</w:t>
      </w:r>
      <w:r>
        <w:rPr>
          <w:spacing w:val="-4"/>
        </w:rPr>
        <w:t xml:space="preserve"> </w:t>
      </w:r>
      <w:r>
        <w:t>non-U.S. firm NEKO. The rubber division had regularly con</w:t>
      </w:r>
      <w:r>
        <w:t>sulted PIMS for diagnosis and strategy recommendations. However, NEKO had it­ self</w:t>
      </w:r>
      <w:r>
        <w:rPr>
          <w:spacing w:val="24"/>
        </w:rPr>
        <w:t xml:space="preserve"> </w:t>
      </w:r>
      <w:r>
        <w:t>entered</w:t>
      </w:r>
      <w:r>
        <w:rPr>
          <w:spacing w:val="24"/>
        </w:rPr>
        <w:t xml:space="preserve"> </w:t>
      </w:r>
      <w:r>
        <w:t>the</w:t>
      </w:r>
      <w:r>
        <w:rPr>
          <w:spacing w:val="7"/>
        </w:rPr>
        <w:t xml:space="preserve"> </w:t>
      </w:r>
      <w:r>
        <w:t>U.S.</w:t>
      </w:r>
      <w:r>
        <w:rPr>
          <w:spacing w:val="15"/>
        </w:rPr>
        <w:t xml:space="preserve"> </w:t>
      </w:r>
      <w:r>
        <w:t>market</w:t>
      </w:r>
      <w:r>
        <w:rPr>
          <w:spacing w:val="19"/>
        </w:rPr>
        <w:t xml:space="preserve"> </w:t>
      </w:r>
      <w:r>
        <w:t>for</w:t>
      </w:r>
      <w:r>
        <w:rPr>
          <w:spacing w:val="25"/>
        </w:rPr>
        <w:t xml:space="preserve"> </w:t>
      </w:r>
      <w:r>
        <w:t>CPB</w:t>
      </w:r>
      <w:r>
        <w:rPr>
          <w:spacing w:val="7"/>
        </w:rPr>
        <w:t xml:space="preserve"> </w:t>
      </w:r>
      <w:r>
        <w:t>in</w:t>
      </w:r>
      <w:r>
        <w:rPr>
          <w:spacing w:val="13"/>
        </w:rPr>
        <w:t xml:space="preserve"> </w:t>
      </w:r>
      <w:r>
        <w:t>1970,</w:t>
      </w:r>
      <w:r>
        <w:rPr>
          <w:spacing w:val="17"/>
        </w:rPr>
        <w:t xml:space="preserve"> </w:t>
      </w:r>
      <w:r>
        <w:t>and</w:t>
      </w:r>
      <w:r>
        <w:rPr>
          <w:spacing w:val="11"/>
        </w:rPr>
        <w:t xml:space="preserve"> </w:t>
      </w:r>
      <w:r>
        <w:t>in</w:t>
      </w:r>
      <w:r>
        <w:rPr>
          <w:spacing w:val="7"/>
        </w:rPr>
        <w:t xml:space="preserve"> </w:t>
      </w:r>
      <w:r>
        <w:t>1973</w:t>
      </w:r>
      <w:r>
        <w:rPr>
          <w:spacing w:val="5"/>
        </w:rPr>
        <w:t xml:space="preserve"> </w:t>
      </w:r>
      <w:r>
        <w:t>it</w:t>
      </w:r>
      <w:r>
        <w:rPr>
          <w:spacing w:val="12"/>
        </w:rPr>
        <w:t xml:space="preserve"> </w:t>
      </w:r>
      <w:r>
        <w:t>constructed</w:t>
      </w:r>
      <w:r>
        <w:rPr>
          <w:spacing w:val="24"/>
        </w:rPr>
        <w:t xml:space="preserve"> </w:t>
      </w:r>
      <w:r>
        <w:rPr>
          <w:spacing w:val="-5"/>
        </w:rPr>
        <w:t>its</w:t>
      </w:r>
    </w:p>
    <w:p w:rsidR="00C550D4" w:rsidRDefault="00C550D4">
      <w:pPr>
        <w:spacing w:line="254" w:lineRule="auto"/>
        <w:sectPr w:rsidR="00C550D4">
          <w:pgSz w:w="8850" w:h="13270"/>
          <w:pgMar w:top="1340" w:right="1120" w:bottom="280" w:left="1060" w:header="1150" w:footer="0" w:gutter="0"/>
          <w:cols w:space="720"/>
        </w:sectPr>
      </w:pPr>
    </w:p>
    <w:p w:rsidR="00C550D4" w:rsidRDefault="00E476FC">
      <w:pPr>
        <w:pStyle w:val="BodyText"/>
        <w:spacing w:before="134" w:line="256" w:lineRule="auto"/>
        <w:ind w:left="216" w:right="206" w:hanging="5"/>
      </w:pPr>
      <w:bookmarkStart w:id="249" w:name="_bookmark221"/>
      <w:bookmarkEnd w:id="249"/>
      <w:r>
        <w:lastRenderedPageBreak/>
        <w:t>own U.S. plant, about the size of Sterling's. In 1975, both the diagnosis and the strategy recommendation from PIMS were grim.</w:t>
      </w:r>
    </w:p>
    <w:p w:rsidR="00C550D4" w:rsidRDefault="00E476FC">
      <w:pPr>
        <w:pStyle w:val="BodyText"/>
        <w:spacing w:line="252" w:lineRule="auto"/>
        <w:ind w:left="208" w:right="195" w:firstLine="207"/>
      </w:pPr>
      <w:r>
        <w:t xml:space="preserve">Even this beginning sketch of a story is much more complex than the simple framing of the </w:t>
      </w:r>
      <w:r>
        <w:rPr>
          <w:rFonts w:ascii="Arial" w:hAnsi="Arial"/>
          <w:i/>
          <w:sz w:val="18"/>
        </w:rPr>
        <w:t xml:space="preserve">W(y) </w:t>
      </w:r>
      <w:r>
        <w:t>model, but the question is whether</w:t>
      </w:r>
      <w:r>
        <w:t xml:space="preserve"> essential aspects of this markets workings nonetheless are captured by this model. Apply the model just to a market for the United States, which was quite decoupled from any world market by tariffs (a reason for NEKO's building a plant in the United State</w:t>
      </w:r>
      <w:r>
        <w:t>s). Even there, the largest producer, a U.S. tire man­ ufacturer, should be excluded because it used in-house all its production, about half</w:t>
      </w:r>
      <w:r>
        <w:rPr>
          <w:spacing w:val="40"/>
        </w:rPr>
        <w:t xml:space="preserve"> </w:t>
      </w:r>
      <w:r>
        <w:t>the national total.</w:t>
      </w:r>
    </w:p>
    <w:p w:rsidR="00C550D4" w:rsidRDefault="00E476FC">
      <w:pPr>
        <w:pStyle w:val="BodyText"/>
        <w:spacing w:before="7" w:line="254" w:lineRule="auto"/>
        <w:ind w:left="213" w:right="192" w:firstLine="203"/>
      </w:pPr>
      <w:r>
        <w:t>Four principal producers, then, are claimed to</w:t>
      </w:r>
      <w:r>
        <w:rPr>
          <w:spacing w:val="-1"/>
        </w:rPr>
        <w:t xml:space="preserve"> </w:t>
      </w:r>
      <w:r>
        <w:t>be eying and keying to</w:t>
      </w:r>
      <w:r>
        <w:rPr>
          <w:spacing w:val="-4"/>
        </w:rPr>
        <w:t xml:space="preserve"> </w:t>
      </w:r>
      <w:r>
        <w:t>each other and thereby de</w:t>
      </w:r>
      <w:r>
        <w:t xml:space="preserve">limiting this CPB market (aside from several large over­ seas producers who altogether had less than 10 percent of this U.S. market). The largest, Union Chemical, was also the oldest in the CPB business (and had itself started European production in 1975, </w:t>
      </w:r>
      <w:r>
        <w:t>thought to be a signal of riposte to NEKO). The second largest was another tire company that, al­ though keeping much CPB for its own use, was attentive to market condi­ tions and perceived by Sterling to never be selling less than 2 percent on the open ma</w:t>
      </w:r>
      <w:r>
        <w:t>rket.</w:t>
      </w:r>
      <w:r>
        <w:rPr>
          <w:spacing w:val="39"/>
        </w:rPr>
        <w:t xml:space="preserve"> </w:t>
      </w:r>
      <w:r>
        <w:t>NEKO</w:t>
      </w:r>
      <w:r>
        <w:rPr>
          <w:spacing w:val="35"/>
        </w:rPr>
        <w:t xml:space="preserve"> </w:t>
      </w:r>
      <w:r>
        <w:t>(U.S.) was third and Sterling fourth in market share.</w:t>
      </w:r>
    </w:p>
    <w:p w:rsidR="00C550D4" w:rsidRDefault="00E476FC">
      <w:pPr>
        <w:pStyle w:val="BodyText"/>
        <w:spacing w:before="14" w:line="223" w:lineRule="auto"/>
        <w:ind w:left="217" w:right="194" w:firstLine="204"/>
      </w:pPr>
      <w:r>
        <w:t>CPB production</w:t>
      </w:r>
      <w:r>
        <w:rPr>
          <w:spacing w:val="25"/>
        </w:rPr>
        <w:t xml:space="preserve"> </w:t>
      </w:r>
      <w:r>
        <w:t>of each of</w:t>
      </w:r>
      <w:r>
        <w:rPr>
          <w:spacing w:val="24"/>
        </w:rPr>
        <w:t xml:space="preserve"> </w:t>
      </w:r>
      <w:r>
        <w:t>the four was subject</w:t>
      </w:r>
      <w:r>
        <w:rPr>
          <w:spacing w:val="25"/>
        </w:rPr>
        <w:t xml:space="preserve"> </w:t>
      </w:r>
      <w:r>
        <w:t>to substantial economies of</w:t>
      </w:r>
      <w:r>
        <w:rPr>
          <w:spacing w:val="39"/>
        </w:rPr>
        <w:t xml:space="preserve"> </w:t>
      </w:r>
      <w:r>
        <w:t>scale,</w:t>
      </w:r>
      <w:r>
        <w:rPr>
          <w:spacing w:val="40"/>
        </w:rPr>
        <w:t xml:space="preserve"> </w:t>
      </w:r>
      <w:r>
        <w:t>c</w:t>
      </w:r>
      <w:r>
        <w:rPr>
          <w:spacing w:val="15"/>
        </w:rPr>
        <w:t xml:space="preserve"> </w:t>
      </w:r>
      <w:r>
        <w:rPr>
          <w:sz w:val="24"/>
        </w:rPr>
        <w:t xml:space="preserve">&lt; </w:t>
      </w:r>
      <w:r>
        <w:t>1,</w:t>
      </w:r>
      <w:r>
        <w:rPr>
          <w:spacing w:val="34"/>
        </w:rPr>
        <w:t xml:space="preserve"> </w:t>
      </w:r>
      <w:r>
        <w:t>whereas</w:t>
      </w:r>
      <w:r>
        <w:rPr>
          <w:spacing w:val="40"/>
        </w:rPr>
        <w:t xml:space="preserve"> </w:t>
      </w:r>
      <w:r>
        <w:t>customer</w:t>
      </w:r>
      <w:r>
        <w:rPr>
          <w:spacing w:val="40"/>
        </w:rPr>
        <w:t xml:space="preserve"> </w:t>
      </w:r>
      <w:r>
        <w:t>response</w:t>
      </w:r>
      <w:r>
        <w:rPr>
          <w:spacing w:val="58"/>
        </w:rPr>
        <w:t xml:space="preserve"> </w:t>
      </w:r>
      <w:r>
        <w:t>to</w:t>
      </w:r>
      <w:r>
        <w:rPr>
          <w:spacing w:val="35"/>
        </w:rPr>
        <w:t xml:space="preserve"> </w:t>
      </w:r>
      <w:r>
        <w:t>volume</w:t>
      </w:r>
      <w:r>
        <w:rPr>
          <w:spacing w:val="40"/>
        </w:rPr>
        <w:t xml:space="preserve"> </w:t>
      </w:r>
      <w:r>
        <w:t>was</w:t>
      </w:r>
      <w:r>
        <w:rPr>
          <w:spacing w:val="40"/>
        </w:rPr>
        <w:t xml:space="preserve"> </w:t>
      </w:r>
      <w:r>
        <w:t>nearly</w:t>
      </w:r>
      <w:r>
        <w:rPr>
          <w:spacing w:val="38"/>
        </w:rPr>
        <w:t xml:space="preserve"> </w:t>
      </w:r>
      <w:r>
        <w:t xml:space="preserve">linear, </w:t>
      </w:r>
      <w:r>
        <w:rPr>
          <w:i/>
          <w:sz w:val="23"/>
        </w:rPr>
        <w:t xml:space="preserve">a </w:t>
      </w:r>
      <w:r>
        <w:rPr>
          <w:sz w:val="23"/>
        </w:rPr>
        <w:t xml:space="preserve">= </w:t>
      </w:r>
      <w:r>
        <w:t>1, so that, if this market fits the model, its location is on the right in market</w:t>
      </w:r>
      <w:r>
        <w:rPr>
          <w:spacing w:val="40"/>
        </w:rPr>
        <w:t xml:space="preserve"> </w:t>
      </w:r>
      <w:r>
        <w:t>space,</w:t>
      </w:r>
      <w:r>
        <w:rPr>
          <w:spacing w:val="40"/>
        </w:rPr>
        <w:t xml:space="preserve"> </w:t>
      </w:r>
      <w:r>
        <w:t>figures</w:t>
      </w:r>
      <w:r>
        <w:rPr>
          <w:spacing w:val="40"/>
        </w:rPr>
        <w:t xml:space="preserve"> </w:t>
      </w:r>
      <w:r>
        <w:t>3.2 and</w:t>
      </w:r>
      <w:r>
        <w:rPr>
          <w:spacing w:val="40"/>
        </w:rPr>
        <w:t xml:space="preserve"> </w:t>
      </w:r>
      <w:r>
        <w:t>5.2</w:t>
      </w:r>
      <w:r>
        <w:rPr>
          <w:spacing w:val="40"/>
        </w:rPr>
        <w:t xml:space="preserve"> </w:t>
      </w:r>
      <w:r>
        <w:t>with</w:t>
      </w:r>
      <w:r>
        <w:rPr>
          <w:spacing w:val="40"/>
        </w:rPr>
        <w:t xml:space="preserve"> </w:t>
      </w:r>
      <w:r>
        <w:rPr>
          <w:i/>
        </w:rPr>
        <w:t xml:space="preserve">ale </w:t>
      </w:r>
      <w:r>
        <w:rPr>
          <w:sz w:val="24"/>
        </w:rPr>
        <w:t xml:space="preserve">&gt; </w:t>
      </w:r>
      <w:r>
        <w:t>1. There was a substantial spread</w:t>
      </w:r>
      <w:r>
        <w:rPr>
          <w:spacing w:val="32"/>
        </w:rPr>
        <w:t xml:space="preserve"> </w:t>
      </w:r>
      <w:r>
        <w:t>in</w:t>
      </w:r>
      <w:r>
        <w:rPr>
          <w:spacing w:val="36"/>
        </w:rPr>
        <w:t xml:space="preserve"> </w:t>
      </w:r>
      <w:r>
        <w:t>product</w:t>
      </w:r>
      <w:r>
        <w:rPr>
          <w:spacing w:val="40"/>
        </w:rPr>
        <w:t xml:space="preserve"> </w:t>
      </w:r>
      <w:r>
        <w:t>quality,</w:t>
      </w:r>
      <w:r>
        <w:rPr>
          <w:spacing w:val="40"/>
        </w:rPr>
        <w:t xml:space="preserve"> </w:t>
      </w:r>
      <w:r>
        <w:t>with</w:t>
      </w:r>
      <w:r>
        <w:rPr>
          <w:spacing w:val="27"/>
        </w:rPr>
        <w:t xml:space="preserve"> </w:t>
      </w:r>
      <w:r>
        <w:t>Sterling</w:t>
      </w:r>
      <w:r>
        <w:rPr>
          <w:spacing w:val="37"/>
        </w:rPr>
        <w:t xml:space="preserve"> </w:t>
      </w:r>
      <w:r>
        <w:t>at</w:t>
      </w:r>
      <w:r>
        <w:rPr>
          <w:spacing w:val="34"/>
        </w:rPr>
        <w:t xml:space="preserve"> </w:t>
      </w:r>
      <w:r>
        <w:t>the</w:t>
      </w:r>
      <w:r>
        <w:rPr>
          <w:spacing w:val="30"/>
        </w:rPr>
        <w:t xml:space="preserve"> </w:t>
      </w:r>
      <w:r>
        <w:t>top</w:t>
      </w:r>
      <w:r>
        <w:rPr>
          <w:spacing w:val="31"/>
        </w:rPr>
        <w:t xml:space="preserve"> </w:t>
      </w:r>
      <w:r>
        <w:t>with</w:t>
      </w:r>
      <w:r>
        <w:rPr>
          <w:spacing w:val="28"/>
        </w:rPr>
        <w:t xml:space="preserve"> </w:t>
      </w:r>
      <w:r>
        <w:t>its</w:t>
      </w:r>
      <w:r>
        <w:rPr>
          <w:spacing w:val="28"/>
        </w:rPr>
        <w:t xml:space="preserve"> </w:t>
      </w:r>
      <w:r>
        <w:t>expensive</w:t>
      </w:r>
      <w:r>
        <w:rPr>
          <w:spacing w:val="40"/>
        </w:rPr>
        <w:t xml:space="preserve"> </w:t>
      </w:r>
      <w:r>
        <w:t>new</w:t>
      </w:r>
    </w:p>
    <w:p w:rsidR="00C550D4" w:rsidRDefault="00E476FC">
      <w:pPr>
        <w:pStyle w:val="BodyText"/>
        <w:spacing w:before="15" w:line="252" w:lineRule="auto"/>
        <w:ind w:left="217" w:right="193" w:firstLine="2"/>
      </w:pPr>
      <w:r>
        <w:t>equipment, and the others followin</w:t>
      </w:r>
      <w:r>
        <w:t>g in inverse order to market share. This ordering was the same both for cost schedule and for customer satisfaction schedule. The sensitivity of customers to quality seemed comparable to the sensitivity of cost to position on quality index.</w:t>
      </w:r>
    </w:p>
    <w:p w:rsidR="00C550D4" w:rsidRDefault="00E476FC">
      <w:pPr>
        <w:pStyle w:val="BodyText"/>
        <w:spacing w:line="252" w:lineRule="auto"/>
        <w:ind w:left="217" w:right="189" w:firstLine="200"/>
      </w:pPr>
      <w:r>
        <w:t>The final piece</w:t>
      </w:r>
      <w:r>
        <w:t xml:space="preserve"> in parameter</w:t>
      </w:r>
      <w:r>
        <w:rPr>
          <w:spacing w:val="40"/>
        </w:rPr>
        <w:t xml:space="preserve"> </w:t>
      </w:r>
      <w:r>
        <w:t>fitting is substitutability, gamma, of other</w:t>
      </w:r>
      <w:r>
        <w:rPr>
          <w:spacing w:val="40"/>
        </w:rPr>
        <w:t xml:space="preserve"> </w:t>
      </w:r>
      <w:r>
        <w:t>sorts of product from other markets for CPB. This is</w:t>
      </w:r>
      <w:r>
        <w:rPr>
          <w:spacing w:val="-1"/>
        </w:rPr>
        <w:t xml:space="preserve"> </w:t>
      </w:r>
      <w:r>
        <w:t>substantial on technol­ ogy grounds and is so perceived by participants. So gamma is well under unity: The test, thus, should be whether the CPB</w:t>
      </w:r>
      <w:r>
        <w:t xml:space="preserve"> market behaves as pre­</w:t>
      </w:r>
      <w:r>
        <w:rPr>
          <w:spacing w:val="40"/>
        </w:rPr>
        <w:t xml:space="preserve"> </w:t>
      </w:r>
      <w:r>
        <w:t xml:space="preserve">dicted for CROWDED region of state space: see figures 7.2 and 7.3. Ag­ gregate market size could well decrease when more firms gain footings, and this seems to have happened. That is the main prediction for CROWDED </w:t>
      </w:r>
      <w:r>
        <w:rPr>
          <w:spacing w:val="-2"/>
        </w:rPr>
        <w:t>markets.</w:t>
      </w:r>
    </w:p>
    <w:p w:rsidR="00C550D4" w:rsidRDefault="00E476FC">
      <w:pPr>
        <w:pStyle w:val="BodyText"/>
        <w:spacing w:line="256" w:lineRule="auto"/>
        <w:ind w:left="226" w:right="179" w:firstLine="202"/>
      </w:pPr>
      <w:r>
        <w:t>Table 7.</w:t>
      </w:r>
      <w:r>
        <w:t>1 shows that this prediction holds for the whole panel marked CROWDED in figures 7.1, 7.2; and it also holds for upstream orientation. And from figure 7.4</w:t>
      </w:r>
      <w:r>
        <w:rPr>
          <w:spacing w:val="-3"/>
        </w:rPr>
        <w:t xml:space="preserve"> </w:t>
      </w:r>
      <w:r>
        <w:t>in the lower part of the panel firm revenue is positively correlated to position on the quality index</w:t>
      </w:r>
      <w:r>
        <w:t>, but in the upper part the correla­ tion is negative. In this respect, the lower part behaves like PARADOX, whereas</w:t>
      </w:r>
      <w:r>
        <w:rPr>
          <w:spacing w:val="-6"/>
        </w:rPr>
        <w:t xml:space="preserve"> </w:t>
      </w:r>
      <w:r>
        <w:t>the</w:t>
      </w:r>
      <w:r>
        <w:rPr>
          <w:spacing w:val="-9"/>
        </w:rPr>
        <w:t xml:space="preserve"> </w:t>
      </w:r>
      <w:r>
        <w:t>upper</w:t>
      </w:r>
      <w:r>
        <w:rPr>
          <w:spacing w:val="-4"/>
        </w:rPr>
        <w:t xml:space="preserve"> </w:t>
      </w:r>
      <w:r>
        <w:t>part</w:t>
      </w:r>
      <w:r>
        <w:rPr>
          <w:spacing w:val="-9"/>
        </w:rPr>
        <w:t xml:space="preserve"> </w:t>
      </w:r>
      <w:r>
        <w:t>behaves</w:t>
      </w:r>
      <w:r>
        <w:rPr>
          <w:spacing w:val="-11"/>
        </w:rPr>
        <w:t xml:space="preserve"> </w:t>
      </w:r>
      <w:r>
        <w:t>like</w:t>
      </w:r>
      <w:r>
        <w:rPr>
          <w:spacing w:val="-13"/>
        </w:rPr>
        <w:t xml:space="preserve"> </w:t>
      </w:r>
      <w:r>
        <w:t>ORDINARY. Sterling</w:t>
      </w:r>
      <w:r>
        <w:rPr>
          <w:spacing w:val="-9"/>
        </w:rPr>
        <w:t xml:space="preserve"> </w:t>
      </w:r>
      <w:r>
        <w:t>CPB</w:t>
      </w:r>
      <w:r>
        <w:rPr>
          <w:spacing w:val="-13"/>
        </w:rPr>
        <w:t xml:space="preserve"> </w:t>
      </w:r>
      <w:r>
        <w:t>commanded</w:t>
      </w:r>
      <w:r>
        <w:rPr>
          <w:spacing w:val="-4"/>
        </w:rPr>
        <w:t xml:space="preserve"> </w:t>
      </w:r>
      <w:r>
        <w:t>a substantial</w:t>
      </w:r>
      <w:r>
        <w:rPr>
          <w:spacing w:val="19"/>
        </w:rPr>
        <w:t xml:space="preserve"> </w:t>
      </w:r>
      <w:r>
        <w:t>price differential, but that does not ensure that aggregate revenue</w:t>
      </w:r>
    </w:p>
    <w:p w:rsidR="00C550D4" w:rsidRDefault="00C550D4">
      <w:pPr>
        <w:spacing w:line="256" w:lineRule="auto"/>
        <w:sectPr w:rsidR="00C550D4">
          <w:pgSz w:w="8850" w:h="13270"/>
          <w:pgMar w:top="1340" w:right="1120" w:bottom="280" w:left="1060" w:header="1147" w:footer="0" w:gutter="0"/>
          <w:cols w:space="720"/>
        </w:sectPr>
      </w:pPr>
    </w:p>
    <w:p w:rsidR="00C550D4" w:rsidRDefault="00E476FC">
      <w:pPr>
        <w:pStyle w:val="BodyText"/>
        <w:spacing w:before="129" w:line="256" w:lineRule="auto"/>
        <w:ind w:left="254" w:right="161" w:firstLine="5"/>
      </w:pPr>
      <w:bookmarkStart w:id="250" w:name="_bookmark222"/>
      <w:bookmarkEnd w:id="250"/>
      <w:r>
        <w:lastRenderedPageBreak/>
        <w:t>goes up</w:t>
      </w:r>
      <w:r>
        <w:rPr>
          <w:spacing w:val="-3"/>
        </w:rPr>
        <w:t xml:space="preserve"> </w:t>
      </w:r>
      <w:r>
        <w:t>with quality. It</w:t>
      </w:r>
      <w:r>
        <w:rPr>
          <w:spacing w:val="-4"/>
        </w:rPr>
        <w:t xml:space="preserve"> </w:t>
      </w:r>
      <w:r>
        <w:t>seems that the CPB market may</w:t>
      </w:r>
      <w:r>
        <w:rPr>
          <w:spacing w:val="-4"/>
        </w:rPr>
        <w:t xml:space="preserve"> </w:t>
      </w:r>
      <w:r>
        <w:t>well have been</w:t>
      </w:r>
      <w:r>
        <w:rPr>
          <w:spacing w:val="-6"/>
        </w:rPr>
        <w:t xml:space="preserve"> </w:t>
      </w:r>
      <w:r>
        <w:t xml:space="preserve">some approximate fit to the </w:t>
      </w:r>
      <w:r>
        <w:rPr>
          <w:rFonts w:ascii="Arial"/>
          <w:i/>
          <w:sz w:val="19"/>
        </w:rPr>
        <w:t xml:space="preserve">W(y) </w:t>
      </w:r>
      <w:r>
        <w:t>model, but for different locations in the CROWDED</w:t>
      </w:r>
      <w:r>
        <w:rPr>
          <w:spacing w:val="34"/>
        </w:rPr>
        <w:t xml:space="preserve"> </w:t>
      </w:r>
      <w:r>
        <w:t>panel over time (</w:t>
      </w:r>
      <w:r>
        <w:t>see the "Tracks" section of chapter 13).</w:t>
      </w:r>
    </w:p>
    <w:p w:rsidR="00C550D4" w:rsidRDefault="00E476FC">
      <w:pPr>
        <w:pStyle w:val="BodyText"/>
        <w:spacing w:line="254" w:lineRule="auto"/>
        <w:ind w:left="249" w:right="151" w:firstLine="211"/>
      </w:pPr>
      <w:r>
        <w:t>PIMS advice was given with caution because the previous experience of Sterling in the CPB market lay outside the statistical bounds of observations accumulated over the other thousand or so divisions participating i</w:t>
      </w:r>
      <w:r>
        <w:t>n PIMS. Sterling had invested far too much given the relatively small share of the market it had obtained when the entry of its licensor NEKO sandbagged Sterling. This financial issue is not represented</w:t>
      </w:r>
      <w:r>
        <w:rPr>
          <w:spacing w:val="40"/>
        </w:rPr>
        <w:t xml:space="preserve"> </w:t>
      </w:r>
      <w:r>
        <w:t xml:space="preserve">in the </w:t>
      </w:r>
      <w:r>
        <w:rPr>
          <w:rFonts w:ascii="Arial"/>
          <w:i/>
          <w:sz w:val="19"/>
        </w:rPr>
        <w:t xml:space="preserve">W(y) </w:t>
      </w:r>
      <w:r>
        <w:t>model since it need not alter optimal cho</w:t>
      </w:r>
      <w:r>
        <w:t>ice of operating volume. Finance ties rather to the demography of entry and exit, a business demography more tuned to the network environment</w:t>
      </w:r>
      <w:r>
        <w:rPr>
          <w:spacing w:val="40"/>
        </w:rPr>
        <w:t xml:space="preserve"> </w:t>
      </w:r>
      <w:r>
        <w:t>than to internal attributes of company "health."</w:t>
      </w:r>
    </w:p>
    <w:p w:rsidR="00C550D4" w:rsidRDefault="00E476FC">
      <w:pPr>
        <w:pStyle w:val="BodyText"/>
        <w:spacing w:line="254" w:lineRule="auto"/>
        <w:ind w:left="254" w:right="151" w:firstLine="197"/>
      </w:pPr>
      <w:r>
        <w:t>Analysts of Sterling's planning department kept working and devel</w:t>
      </w:r>
      <w:r>
        <w:t>oped additional options for the next ten years besides those pumped out by the PIMS program. PIMS</w:t>
      </w:r>
      <w:r>
        <w:rPr>
          <w:spacing w:val="-1"/>
        </w:rPr>
        <w:t xml:space="preserve"> </w:t>
      </w:r>
      <w:r>
        <w:t>could be repeated for</w:t>
      </w:r>
      <w:r>
        <w:rPr>
          <w:spacing w:val="-1"/>
        </w:rPr>
        <w:t xml:space="preserve"> </w:t>
      </w:r>
      <w:r>
        <w:t>successive periods, but it did not have a representation of how managers of one's own and competing com­ panies strategized. That is mor</w:t>
      </w:r>
      <w:r>
        <w:t>e natural to do within the</w:t>
      </w:r>
      <w:r>
        <w:rPr>
          <w:spacing w:val="-11"/>
        </w:rPr>
        <w:t xml:space="preserve"> </w:t>
      </w:r>
      <w:r>
        <w:rPr>
          <w:rFonts w:ascii="Arial" w:hAnsi="Arial"/>
          <w:i/>
          <w:sz w:val="19"/>
        </w:rPr>
        <w:t xml:space="preserve">W(y) </w:t>
      </w:r>
      <w:r>
        <w:t>model framing with explicit</w:t>
      </w:r>
      <w:r>
        <w:rPr>
          <w:spacing w:val="40"/>
        </w:rPr>
        <w:t xml:space="preserve"> </w:t>
      </w:r>
      <w:r>
        <w:t>representation of market</w:t>
      </w:r>
      <w:r>
        <w:rPr>
          <w:spacing w:val="40"/>
        </w:rPr>
        <w:t xml:space="preserve"> </w:t>
      </w:r>
      <w:r>
        <w:t>positions of</w:t>
      </w:r>
      <w:r>
        <w:rPr>
          <w:spacing w:val="40"/>
        </w:rPr>
        <w:t xml:space="preserve"> </w:t>
      </w:r>
      <w:r>
        <w:t>peers.</w:t>
      </w:r>
    </w:p>
    <w:p w:rsidR="00C550D4" w:rsidRDefault="00E476FC">
      <w:pPr>
        <w:pStyle w:val="BodyText"/>
        <w:spacing w:line="252" w:lineRule="auto"/>
        <w:ind w:left="262" w:right="161" w:firstLine="198"/>
      </w:pPr>
      <w:r>
        <w:t xml:space="preserve">Crucial to use of </w:t>
      </w:r>
      <w:r>
        <w:rPr>
          <w:rFonts w:ascii="Arial" w:hAnsi="Arial"/>
          <w:i/>
          <w:sz w:val="19"/>
        </w:rPr>
        <w:t xml:space="preserve">W(y) </w:t>
      </w:r>
      <w:r>
        <w:t>for such purpose is the use of numerical computa­ tions. Both in observable fact and in</w:t>
      </w:r>
      <w:r>
        <w:rPr>
          <w:spacing w:val="-6"/>
        </w:rPr>
        <w:t xml:space="preserve"> </w:t>
      </w:r>
      <w:r>
        <w:t>strategic intentions, firms have differe</w:t>
      </w:r>
      <w:r>
        <w:t>nt profit</w:t>
      </w:r>
      <w:r>
        <w:rPr>
          <w:spacing w:val="36"/>
        </w:rPr>
        <w:t xml:space="preserve"> </w:t>
      </w:r>
      <w:r>
        <w:t>rates</w:t>
      </w:r>
      <w:r>
        <w:rPr>
          <w:spacing w:val="22"/>
        </w:rPr>
        <w:t xml:space="preserve"> </w:t>
      </w:r>
      <w:r>
        <w:t>even</w:t>
      </w:r>
      <w:r>
        <w:rPr>
          <w:spacing w:val="28"/>
        </w:rPr>
        <w:t xml:space="preserve"> </w:t>
      </w:r>
      <w:r>
        <w:t>when</w:t>
      </w:r>
      <w:r>
        <w:rPr>
          <w:spacing w:val="31"/>
        </w:rPr>
        <w:t xml:space="preserve"> </w:t>
      </w:r>
      <w:r>
        <w:t>these</w:t>
      </w:r>
      <w:r>
        <w:rPr>
          <w:spacing w:val="29"/>
        </w:rPr>
        <w:t xml:space="preserve"> </w:t>
      </w:r>
      <w:r>
        <w:t>are</w:t>
      </w:r>
      <w:r>
        <w:rPr>
          <w:spacing w:val="27"/>
        </w:rPr>
        <w:t xml:space="preserve"> </w:t>
      </w:r>
      <w:r>
        <w:t>referred</w:t>
      </w:r>
      <w:r>
        <w:rPr>
          <w:spacing w:val="32"/>
        </w:rPr>
        <w:t xml:space="preserve"> </w:t>
      </w:r>
      <w:r>
        <w:t>as</w:t>
      </w:r>
      <w:r>
        <w:rPr>
          <w:spacing w:val="20"/>
        </w:rPr>
        <w:t xml:space="preserve"> </w:t>
      </w:r>
      <w:r>
        <w:t>in</w:t>
      </w:r>
      <w:r>
        <w:rPr>
          <w:spacing w:val="30"/>
        </w:rPr>
        <w:t xml:space="preserve"> </w:t>
      </w:r>
      <w:r>
        <w:t>the</w:t>
      </w:r>
      <w:r>
        <w:rPr>
          <w:spacing w:val="26"/>
        </w:rPr>
        <w:t xml:space="preserve"> </w:t>
      </w:r>
      <w:r>
        <w:t>model</w:t>
      </w:r>
      <w:r>
        <w:rPr>
          <w:spacing w:val="30"/>
        </w:rPr>
        <w:t xml:space="preserve"> </w:t>
      </w:r>
      <w:r>
        <w:t>just</w:t>
      </w:r>
      <w:r>
        <w:rPr>
          <w:spacing w:val="32"/>
        </w:rPr>
        <w:t xml:space="preserve"> </w:t>
      </w:r>
      <w:r>
        <w:t>to</w:t>
      </w:r>
      <w:r>
        <w:rPr>
          <w:spacing w:val="23"/>
        </w:rPr>
        <w:t xml:space="preserve"> </w:t>
      </w:r>
      <w:r>
        <w:rPr>
          <w:spacing w:val="-2"/>
        </w:rPr>
        <w:t>operating</w:t>
      </w:r>
    </w:p>
    <w:p w:rsidR="00C550D4" w:rsidRDefault="00E476FC">
      <w:pPr>
        <w:pStyle w:val="BodyText"/>
        <w:spacing w:line="249" w:lineRule="exact"/>
        <w:ind w:left="259"/>
      </w:pPr>
      <w:r>
        <w:t>costs.</w:t>
      </w:r>
      <w:r>
        <w:rPr>
          <w:spacing w:val="1"/>
        </w:rPr>
        <w:t xml:space="preserve"> </w:t>
      </w:r>
      <w:r>
        <w:t>So</w:t>
      </w:r>
      <w:r>
        <w:rPr>
          <w:spacing w:val="8"/>
        </w:rPr>
        <w:t xml:space="preserve"> </w:t>
      </w:r>
      <w:r>
        <w:t>the</w:t>
      </w:r>
      <w:r>
        <w:rPr>
          <w:spacing w:val="-2"/>
        </w:rPr>
        <w:t xml:space="preserve"> </w:t>
      </w:r>
      <w:r>
        <w:t>simple</w:t>
      </w:r>
      <w:r>
        <w:rPr>
          <w:spacing w:val="4"/>
        </w:rPr>
        <w:t xml:space="preserve"> </w:t>
      </w:r>
      <w:r>
        <w:t>analytic</w:t>
      </w:r>
      <w:r>
        <w:rPr>
          <w:spacing w:val="12"/>
        </w:rPr>
        <w:t xml:space="preserve"> </w:t>
      </w:r>
      <w:r>
        <w:t>results</w:t>
      </w:r>
      <w:r>
        <w:rPr>
          <w:spacing w:val="3"/>
        </w:rPr>
        <w:t xml:space="preserve"> </w:t>
      </w:r>
      <w:r>
        <w:t>available</w:t>
      </w:r>
      <w:r>
        <w:rPr>
          <w:spacing w:val="11"/>
        </w:rPr>
        <w:t xml:space="preserve"> </w:t>
      </w:r>
      <w:r>
        <w:t>for</w:t>
      </w:r>
      <w:r>
        <w:rPr>
          <w:spacing w:val="6"/>
        </w:rPr>
        <w:t xml:space="preserve"> </w:t>
      </w:r>
      <w:r>
        <w:t>profiles</w:t>
      </w:r>
      <w:r>
        <w:rPr>
          <w:spacing w:val="3"/>
        </w:rPr>
        <w:t xml:space="preserve"> </w:t>
      </w:r>
      <w:r>
        <w:t>with</w:t>
      </w:r>
      <w:r>
        <w:rPr>
          <w:spacing w:val="7"/>
        </w:rPr>
        <w:t xml:space="preserve"> </w:t>
      </w:r>
      <w:r>
        <w:rPr>
          <w:i/>
          <w:sz w:val="21"/>
        </w:rPr>
        <w:t>k</w:t>
      </w:r>
      <w:r>
        <w:rPr>
          <w:i/>
          <w:spacing w:val="38"/>
          <w:sz w:val="21"/>
        </w:rPr>
        <w:t xml:space="preserve"> </w:t>
      </w:r>
      <w:r>
        <w:rPr>
          <w:sz w:val="26"/>
        </w:rPr>
        <w:t>=</w:t>
      </w:r>
      <w:r>
        <w:rPr>
          <w:spacing w:val="17"/>
          <w:sz w:val="26"/>
        </w:rPr>
        <w:t xml:space="preserve"> </w:t>
      </w:r>
      <w:r>
        <w:t>0</w:t>
      </w:r>
      <w:r>
        <w:rPr>
          <w:spacing w:val="1"/>
        </w:rPr>
        <w:t xml:space="preserve"> </w:t>
      </w:r>
      <w:r>
        <w:t>are</w:t>
      </w:r>
      <w:r>
        <w:rPr>
          <w:spacing w:val="2"/>
        </w:rPr>
        <w:t xml:space="preserve"> </w:t>
      </w:r>
      <w:r>
        <w:rPr>
          <w:spacing w:val="-5"/>
        </w:rPr>
        <w:t>not</w:t>
      </w:r>
    </w:p>
    <w:p w:rsidR="00C550D4" w:rsidRDefault="00E476FC">
      <w:pPr>
        <w:pStyle w:val="BodyText"/>
        <w:ind w:left="260"/>
        <w:jc w:val="left"/>
      </w:pPr>
      <w:r>
        <w:rPr>
          <w:spacing w:val="-2"/>
        </w:rPr>
        <w:t>germane.</w:t>
      </w:r>
    </w:p>
    <w:p w:rsidR="00C550D4" w:rsidRDefault="00E476FC">
      <w:pPr>
        <w:pStyle w:val="BodyText"/>
        <w:spacing w:before="3" w:line="247" w:lineRule="auto"/>
        <w:ind w:left="251" w:right="148" w:firstLine="205"/>
      </w:pPr>
      <w:r>
        <w:t>The largest domestic competitor of Sterling's had a very good profit rate, only partly because its sunk costs from its older plant were lower. How is</w:t>
      </w:r>
      <w:r>
        <w:rPr>
          <w:spacing w:val="40"/>
        </w:rPr>
        <w:t xml:space="preserve"> </w:t>
      </w:r>
      <w:r>
        <w:t xml:space="preserve">such a premium for a longtime market leader to be captured in the </w:t>
      </w:r>
      <w:r>
        <w:rPr>
          <w:rFonts w:ascii="Arial" w:hAnsi="Arial"/>
          <w:i/>
          <w:sz w:val="19"/>
        </w:rPr>
        <w:t xml:space="preserve">W(y) </w:t>
      </w:r>
      <w:r>
        <w:t>model? By not only investigating di</w:t>
      </w:r>
      <w:r>
        <w:t xml:space="preserve">splacement of profile, with </w:t>
      </w:r>
      <w:r>
        <w:rPr>
          <w:i/>
          <w:sz w:val="19"/>
        </w:rPr>
        <w:t xml:space="preserve">k, </w:t>
      </w:r>
      <w:r>
        <w:t xml:space="preserve">that favors the largest firm, but also by noting there are strong interaction effects be­ tween </w:t>
      </w:r>
      <w:r>
        <w:rPr>
          <w:i/>
          <w:sz w:val="21"/>
        </w:rPr>
        <w:t xml:space="preserve">k </w:t>
      </w:r>
      <w:r>
        <w:t>and levels of tau and of gamma, as Bothner (2001a, 2001b) is</w:t>
      </w:r>
      <w:r>
        <w:rPr>
          <w:spacing w:val="-5"/>
        </w:rPr>
        <w:t xml:space="preserve"> </w:t>
      </w:r>
      <w:r>
        <w:t>in the course of laying out.</w:t>
      </w:r>
    </w:p>
    <w:p w:rsidR="00C550D4" w:rsidRDefault="00C550D4">
      <w:pPr>
        <w:pStyle w:val="BodyText"/>
        <w:spacing w:before="174"/>
        <w:jc w:val="left"/>
      </w:pPr>
    </w:p>
    <w:p w:rsidR="00C550D4" w:rsidRDefault="00E476FC">
      <w:pPr>
        <w:ind w:left="95"/>
        <w:jc w:val="center"/>
        <w:rPr>
          <w:sz w:val="16"/>
        </w:rPr>
      </w:pPr>
      <w:r>
        <w:rPr>
          <w:w w:val="105"/>
          <w:sz w:val="16"/>
        </w:rPr>
        <w:t>ECCLES</w:t>
      </w:r>
      <w:r>
        <w:rPr>
          <w:spacing w:val="11"/>
          <w:w w:val="105"/>
          <w:sz w:val="16"/>
        </w:rPr>
        <w:t xml:space="preserve"> </w:t>
      </w:r>
      <w:r>
        <w:rPr>
          <w:w w:val="105"/>
          <w:sz w:val="16"/>
        </w:rPr>
        <w:t>ON</w:t>
      </w:r>
      <w:r>
        <w:rPr>
          <w:spacing w:val="13"/>
          <w:w w:val="105"/>
          <w:sz w:val="16"/>
        </w:rPr>
        <w:t xml:space="preserve"> </w:t>
      </w:r>
      <w:r>
        <w:rPr>
          <w:w w:val="105"/>
          <w:sz w:val="16"/>
        </w:rPr>
        <w:t>TRANSFER</w:t>
      </w:r>
      <w:r>
        <w:rPr>
          <w:spacing w:val="20"/>
          <w:w w:val="105"/>
          <w:sz w:val="16"/>
        </w:rPr>
        <w:t xml:space="preserve"> </w:t>
      </w:r>
      <w:r>
        <w:rPr>
          <w:spacing w:val="-2"/>
          <w:w w:val="105"/>
          <w:sz w:val="16"/>
        </w:rPr>
        <w:t>PRICING</w:t>
      </w:r>
    </w:p>
    <w:p w:rsidR="00C550D4" w:rsidRDefault="00E476FC">
      <w:pPr>
        <w:pStyle w:val="BodyText"/>
        <w:spacing w:before="149" w:line="254" w:lineRule="auto"/>
        <w:ind w:left="251" w:right="156" w:firstLine="3"/>
      </w:pPr>
      <w:r>
        <w:t>The centr</w:t>
      </w:r>
      <w:r>
        <w:t>al issue of both intervention and mobilization is interdependency. Exploiting interdependencies is the method of social mobilization generally, so we tum</w:t>
      </w:r>
      <w:r>
        <w:rPr>
          <w:spacing w:val="40"/>
        </w:rPr>
        <w:t xml:space="preserve"> </w:t>
      </w:r>
      <w:r>
        <w:t>to that literature for guidance (cf. Tilly, McAdam, and Tarrow 2000). Mobilizations around market forming surveyed in this chapter, and earlier in chapters 4 and 5, integrate markets and hierarchies views of inter­ ventions. Let's examine in more detail th</w:t>
      </w:r>
      <w:r>
        <w:t>e contradictions that accompany</w:t>
      </w:r>
      <w:r>
        <w:rPr>
          <w:spacing w:val="40"/>
        </w:rPr>
        <w:t xml:space="preserve"> </w:t>
      </w:r>
      <w:r>
        <w:t>these economic mobilizations, which appear policy-guided to some partici­ pants and as interventions</w:t>
      </w:r>
      <w:r>
        <w:rPr>
          <w:spacing w:val="40"/>
        </w:rPr>
        <w:t xml:space="preserve"> </w:t>
      </w:r>
      <w:r>
        <w:t>to others.</w:t>
      </w:r>
    </w:p>
    <w:p w:rsidR="00C550D4" w:rsidRDefault="00E476FC">
      <w:pPr>
        <w:pStyle w:val="BodyText"/>
        <w:spacing w:line="256" w:lineRule="auto"/>
        <w:ind w:left="253" w:right="154" w:firstLine="198"/>
      </w:pPr>
      <w:r>
        <w:t>The examples drawn on concern transfer pricing within multidivisional firms in a number of industries.</w:t>
      </w:r>
      <w:r>
        <w:rPr>
          <w:spacing w:val="25"/>
        </w:rPr>
        <w:t xml:space="preserve"> </w:t>
      </w:r>
      <w:r>
        <w:t>These exa</w:t>
      </w:r>
      <w:r>
        <w:t>mples are woven around markets,</w:t>
      </w:r>
    </w:p>
    <w:p w:rsidR="00C550D4" w:rsidRDefault="00C550D4">
      <w:pPr>
        <w:spacing w:line="256" w:lineRule="auto"/>
        <w:sectPr w:rsidR="00C550D4">
          <w:pgSz w:w="8850" w:h="13270"/>
          <w:pgMar w:top="1340" w:right="1120" w:bottom="280" w:left="1060" w:header="1150" w:footer="0" w:gutter="0"/>
          <w:cols w:space="720"/>
        </w:sectPr>
      </w:pPr>
    </w:p>
    <w:p w:rsidR="00C550D4" w:rsidRDefault="00E476FC">
      <w:pPr>
        <w:pStyle w:val="BodyText"/>
        <w:spacing w:before="134" w:line="252" w:lineRule="auto"/>
        <w:ind w:left="225" w:right="192" w:hanging="1"/>
      </w:pPr>
      <w:bookmarkStart w:id="251" w:name="_bookmark223"/>
      <w:bookmarkEnd w:id="251"/>
      <w:r>
        <w:lastRenderedPageBreak/>
        <w:t>and they underline the basic claim of this work: that competitive production markets</w:t>
      </w:r>
      <w:r>
        <w:rPr>
          <w:spacing w:val="40"/>
        </w:rPr>
        <w:t xml:space="preserve"> </w:t>
      </w:r>
      <w:r>
        <w:t>are</w:t>
      </w:r>
      <w:r>
        <w:rPr>
          <w:spacing w:val="40"/>
        </w:rPr>
        <w:t xml:space="preserve"> </w:t>
      </w:r>
      <w:r>
        <w:t>constructed</w:t>
      </w:r>
      <w:r>
        <w:rPr>
          <w:spacing w:val="40"/>
        </w:rPr>
        <w:t xml:space="preserve"> </w:t>
      </w:r>
      <w:r>
        <w:t>out</w:t>
      </w:r>
      <w:r>
        <w:rPr>
          <w:spacing w:val="40"/>
        </w:rPr>
        <w:t xml:space="preserve"> </w:t>
      </w:r>
      <w:r>
        <w:t>of</w:t>
      </w:r>
      <w:r>
        <w:rPr>
          <w:spacing w:val="40"/>
        </w:rPr>
        <w:t xml:space="preserve"> </w:t>
      </w:r>
      <w:r>
        <w:t>and</w:t>
      </w:r>
      <w:r>
        <w:rPr>
          <w:spacing w:val="40"/>
        </w:rPr>
        <w:t xml:space="preserve"> </w:t>
      </w:r>
      <w:r>
        <w:t>in</w:t>
      </w:r>
      <w:r>
        <w:rPr>
          <w:spacing w:val="40"/>
        </w:rPr>
        <w:t xml:space="preserve"> </w:t>
      </w:r>
      <w:r>
        <w:t>order</w:t>
      </w:r>
      <w:r>
        <w:rPr>
          <w:spacing w:val="40"/>
        </w:rPr>
        <w:t xml:space="preserve"> </w:t>
      </w:r>
      <w:r>
        <w:t>to</w:t>
      </w:r>
      <w:r>
        <w:rPr>
          <w:spacing w:val="40"/>
        </w:rPr>
        <w:t xml:space="preserve"> </w:t>
      </w:r>
      <w:r>
        <w:t>reproduce</w:t>
      </w:r>
      <w:r>
        <w:rPr>
          <w:spacing w:val="40"/>
        </w:rPr>
        <w:t xml:space="preserve"> </w:t>
      </w:r>
      <w:r>
        <w:t>the</w:t>
      </w:r>
      <w:r>
        <w:rPr>
          <w:spacing w:val="40"/>
        </w:rPr>
        <w:t xml:space="preserve"> </w:t>
      </w:r>
      <w:r>
        <w:t>inequality order into which mol&gt;ilization</w:t>
      </w:r>
      <w:r>
        <w:rPr>
          <w:spacing w:val="40"/>
        </w:rPr>
        <w:t xml:space="preserve"> </w:t>
      </w:r>
      <w:r>
        <w:t>dependencies</w:t>
      </w:r>
      <w:r>
        <w:rPr>
          <w:spacing w:val="40"/>
        </w:rPr>
        <w:t xml:space="preserve"> </w:t>
      </w:r>
      <w:r>
        <w:t>are transmute</w:t>
      </w:r>
      <w:r>
        <w:t>d.</w:t>
      </w:r>
    </w:p>
    <w:p w:rsidR="00C550D4" w:rsidRDefault="00E476FC">
      <w:pPr>
        <w:pStyle w:val="BodyText"/>
        <w:spacing w:before="6" w:line="254" w:lineRule="auto"/>
        <w:ind w:left="222" w:right="182" w:firstLine="200"/>
      </w:pPr>
      <w:r>
        <w:t>Transfer prices within companies are akin to children's and spouse's al­ lowances within the household economy of a traditional family (see discus­ sion of alternate moneys in Zelizer 1989, 1998). Transfer prices are neither fish nor fowl, neither marke</w:t>
      </w:r>
      <w:r>
        <w:t>t nor administered. In</w:t>
      </w:r>
      <w:r>
        <w:rPr>
          <w:spacing w:val="-2"/>
        </w:rPr>
        <w:t xml:space="preserve"> </w:t>
      </w:r>
      <w:r>
        <w:t>a multidivisional manufac­ turer often one division can be or is the source or destination</w:t>
      </w:r>
      <w:r>
        <w:rPr>
          <w:spacing w:val="40"/>
        </w:rPr>
        <w:t xml:space="preserve"> </w:t>
      </w:r>
      <w:r>
        <w:t>for some</w:t>
      </w:r>
      <w:r>
        <w:rPr>
          <w:spacing w:val="40"/>
        </w:rPr>
        <w:t xml:space="preserve"> </w:t>
      </w:r>
      <w:r>
        <w:t xml:space="preserve">product flow from another division of that firm. How are such amounts and the accompanying revenues </w:t>
      </w:r>
      <w:r>
        <w:rPr>
          <w:sz w:val="18"/>
        </w:rPr>
        <w:t xml:space="preserve">to </w:t>
      </w:r>
      <w:r>
        <w:t xml:space="preserve">be determined? One tension is </w:t>
      </w:r>
      <w:r>
        <w:t>that the "par­ ent," the CEO, assesses and then compares the contribution of each division</w:t>
      </w:r>
      <w:r>
        <w:rPr>
          <w:spacing w:val="40"/>
        </w:rPr>
        <w:t xml:space="preserve"> </w:t>
      </w:r>
      <w:r>
        <w:t>in net revenue, and yet also is</w:t>
      </w:r>
      <w:r>
        <w:rPr>
          <w:spacing w:val="-1"/>
        </w:rPr>
        <w:t xml:space="preserve"> </w:t>
      </w:r>
      <w:r>
        <w:t>concerned for the</w:t>
      </w:r>
      <w:r>
        <w:rPr>
          <w:spacing w:val="-1"/>
        </w:rPr>
        <w:t xml:space="preserve"> </w:t>
      </w:r>
      <w:r>
        <w:t>synergies of</w:t>
      </w:r>
      <w:r>
        <w:rPr>
          <w:spacing w:val="12"/>
        </w:rPr>
        <w:t xml:space="preserve"> </w:t>
      </w:r>
      <w:r>
        <w:t>the company as</w:t>
      </w:r>
      <w:r>
        <w:rPr>
          <w:spacing w:val="40"/>
        </w:rPr>
        <w:t xml:space="preserve"> </w:t>
      </w:r>
      <w:r>
        <w:t>a whole.</w:t>
      </w:r>
    </w:p>
    <w:p w:rsidR="00C550D4" w:rsidRDefault="00E476FC">
      <w:pPr>
        <w:pStyle w:val="BodyText"/>
        <w:spacing w:line="256" w:lineRule="auto"/>
        <w:ind w:left="221" w:right="186" w:firstLine="208"/>
      </w:pPr>
      <w:r>
        <w:t>Eccles</w:t>
      </w:r>
      <w:r>
        <w:rPr>
          <w:spacing w:val="-3"/>
        </w:rPr>
        <w:t xml:space="preserve"> </w:t>
      </w:r>
      <w:r>
        <w:t>(1985)</w:t>
      </w:r>
      <w:r>
        <w:rPr>
          <w:spacing w:val="-3"/>
        </w:rPr>
        <w:t xml:space="preserve"> </w:t>
      </w:r>
      <w:r>
        <w:t>gives</w:t>
      </w:r>
      <w:r>
        <w:rPr>
          <w:spacing w:val="-6"/>
        </w:rPr>
        <w:t xml:space="preserve"> </w:t>
      </w:r>
      <w:r>
        <w:t>a</w:t>
      </w:r>
      <w:r>
        <w:rPr>
          <w:spacing w:val="-2"/>
        </w:rPr>
        <w:t xml:space="preserve"> </w:t>
      </w:r>
      <w:r>
        <w:t>thorough review of alternative views</w:t>
      </w:r>
      <w:r>
        <w:rPr>
          <w:spacing w:val="-1"/>
        </w:rPr>
        <w:t xml:space="preserve"> </w:t>
      </w:r>
      <w:r>
        <w:t>of transfer pric­ i</w:t>
      </w:r>
      <w:r>
        <w:t>ng</w:t>
      </w:r>
      <w:r>
        <w:rPr>
          <w:spacing w:val="34"/>
        </w:rPr>
        <w:t xml:space="preserve"> </w:t>
      </w:r>
      <w:r>
        <w:t>in</w:t>
      </w:r>
      <w:r>
        <w:rPr>
          <w:spacing w:val="38"/>
        </w:rPr>
        <w:t xml:space="preserve"> </w:t>
      </w:r>
      <w:r>
        <w:t>industry-together</w:t>
      </w:r>
      <w:r>
        <w:rPr>
          <w:spacing w:val="33"/>
        </w:rPr>
        <w:t xml:space="preserve"> </w:t>
      </w:r>
      <w:r>
        <w:t>with</w:t>
      </w:r>
      <w:r>
        <w:rPr>
          <w:spacing w:val="40"/>
        </w:rPr>
        <w:t xml:space="preserve"> </w:t>
      </w:r>
      <w:r>
        <w:t>the</w:t>
      </w:r>
      <w:r>
        <w:rPr>
          <w:spacing w:val="40"/>
        </w:rPr>
        <w:t xml:space="preserve"> </w:t>
      </w:r>
      <w:r>
        <w:t>rather</w:t>
      </w:r>
      <w:r>
        <w:rPr>
          <w:spacing w:val="40"/>
        </w:rPr>
        <w:t xml:space="preserve"> </w:t>
      </w:r>
      <w:r>
        <w:t>few</w:t>
      </w:r>
      <w:r>
        <w:rPr>
          <w:spacing w:val="40"/>
        </w:rPr>
        <w:t xml:space="preserve"> </w:t>
      </w:r>
      <w:r>
        <w:t>previous</w:t>
      </w:r>
      <w:r>
        <w:rPr>
          <w:spacing w:val="40"/>
        </w:rPr>
        <w:t xml:space="preserve"> </w:t>
      </w:r>
      <w:r>
        <w:t>studies-and</w:t>
      </w:r>
      <w:r>
        <w:rPr>
          <w:spacing w:val="80"/>
        </w:rPr>
        <w:t xml:space="preserve"> </w:t>
      </w:r>
      <w:r>
        <w:t>reports his own extensive field studies in thirteen MDFs in three industrial sectors: electronics, machinery, and chemicals. From this, together with analysis of one major survey, he goes on to develop his own theory for</w:t>
      </w:r>
      <w:r>
        <w:rPr>
          <w:spacing w:val="34"/>
        </w:rPr>
        <w:t xml:space="preserve"> </w:t>
      </w:r>
      <w:r>
        <w:t>practice.</w:t>
      </w:r>
    </w:p>
    <w:p w:rsidR="00C550D4" w:rsidRDefault="00E476FC">
      <w:pPr>
        <w:pStyle w:val="BodyText"/>
        <w:spacing w:line="252" w:lineRule="auto"/>
        <w:ind w:left="222" w:right="187" w:firstLine="205"/>
      </w:pPr>
      <w:r>
        <w:t>The analogy to family sug</w:t>
      </w:r>
      <w:r>
        <w:t>gests just the</w:t>
      </w:r>
      <w:r>
        <w:rPr>
          <w:spacing w:val="-4"/>
        </w:rPr>
        <w:t xml:space="preserve"> </w:t>
      </w:r>
      <w:r>
        <w:t>sort of erratic, unbalanced changes and misunderstandings that Eccles reports from his field interviews with top managers across each of his thirteen MDFs. Eccles quotes on his</w:t>
      </w:r>
      <w:r>
        <w:rPr>
          <w:spacing w:val="-1"/>
        </w:rPr>
        <w:t xml:space="preserve"> </w:t>
      </w:r>
      <w:r>
        <w:t>first page a leading authority on managerial control systems, th</w:t>
      </w:r>
      <w:r>
        <w:t>e author of the major survey Eccles used: "My disappointment in this study is that I have been unable to say anything definitive-or even mildly useful-on the subject of transfer prices. . ..</w:t>
      </w:r>
      <w:r>
        <w:rPr>
          <w:spacing w:val="40"/>
        </w:rPr>
        <w:t xml:space="preserve"> </w:t>
      </w:r>
      <w:r>
        <w:t>The issue remains a perennial puzzle for academicians, while prac</w:t>
      </w:r>
      <w:r>
        <w:t>titioners</w:t>
      </w:r>
      <w:r>
        <w:rPr>
          <w:spacing w:val="40"/>
        </w:rPr>
        <w:t xml:space="preserve"> </w:t>
      </w:r>
      <w:r>
        <w:t>continue</w:t>
      </w:r>
      <w:r>
        <w:rPr>
          <w:spacing w:val="40"/>
        </w:rPr>
        <w:t xml:space="preserve"> </w:t>
      </w:r>
      <w:r>
        <w:t>to cope" (Vancil 1979, 142).</w:t>
      </w:r>
    </w:p>
    <w:p w:rsidR="00C550D4" w:rsidRDefault="00E476FC">
      <w:pPr>
        <w:pStyle w:val="BodyText"/>
        <w:spacing w:before="6" w:line="249" w:lineRule="auto"/>
        <w:ind w:left="222" w:right="175" w:firstLine="205"/>
      </w:pPr>
      <w:r>
        <w:t>The basic finding in Eccles'</w:t>
      </w:r>
      <w:r>
        <w:rPr>
          <w:spacing w:val="40"/>
        </w:rPr>
        <w:t xml:space="preserve"> </w:t>
      </w:r>
      <w:r>
        <w:t>report</w:t>
      </w:r>
      <w:r>
        <w:rPr>
          <w:spacing w:val="40"/>
        </w:rPr>
        <w:t xml:space="preserve"> </w:t>
      </w:r>
      <w:r>
        <w:t>is that multidivisional firms do not settle down to any one form of transfer pricing but erratically bounce be­ tween options and/or settle into one arbitrary formula, which in no case is accepted without cavil. Indeed not the formula but the means by whic</w:t>
      </w:r>
      <w:r>
        <w:t>h the transfer pricing is decided, under the aegis of the CEO, is the best predictor</w:t>
      </w:r>
      <w:r>
        <w:rPr>
          <w:spacing w:val="40"/>
        </w:rPr>
        <w:t xml:space="preserve"> </w:t>
      </w:r>
      <w:r>
        <w:t>for low level of contention.</w:t>
      </w:r>
    </w:p>
    <w:p w:rsidR="00C550D4" w:rsidRDefault="00E476FC">
      <w:pPr>
        <w:pStyle w:val="BodyText"/>
        <w:spacing w:before="1" w:line="249" w:lineRule="auto"/>
        <w:ind w:left="227" w:right="182" w:firstLine="207"/>
      </w:pPr>
      <w:r>
        <w:t>Eccles reports that managers' concerns typically were more involved with status and their own personal perceptions of what was a just price th</w:t>
      </w:r>
      <w:r>
        <w:t xml:space="preserve">an with accounting and optimization arguments: The managers he studied seem just the players to staff a </w:t>
      </w:r>
      <w:r>
        <w:rPr>
          <w:rFonts w:ascii="Arial"/>
          <w:i/>
          <w:sz w:val="19"/>
        </w:rPr>
        <w:t xml:space="preserve">W(y) </w:t>
      </w:r>
      <w:r>
        <w:t>mechanism, context</w:t>
      </w:r>
      <w:r>
        <w:rPr>
          <w:spacing w:val="40"/>
        </w:rPr>
        <w:t xml:space="preserve"> </w:t>
      </w:r>
      <w:r>
        <w:t>permitting.</w:t>
      </w:r>
    </w:p>
    <w:p w:rsidR="00C550D4" w:rsidRDefault="00E476FC">
      <w:pPr>
        <w:pStyle w:val="BodyText"/>
        <w:spacing w:before="9" w:line="256" w:lineRule="auto"/>
        <w:ind w:left="231" w:right="171" w:firstLine="196"/>
      </w:pPr>
      <w:r>
        <w:t xml:space="preserve">An overall conclusion Eccles came to is that division managers preferred doing business through the market to doing </w:t>
      </w:r>
      <w:r>
        <w:t>internal transactions within the MDE This directly contradicts the assertions of transaction cost economics (Williamson 1975, 1985, 1989)-which do not derive from systematic field­ work or surveys. It supports the present view of the market as a social con</w:t>
      </w:r>
      <w:r>
        <w:t>­ struction within which the manager finds primary footing, as to discourse as well as decision making.</w:t>
      </w:r>
    </w:p>
    <w:p w:rsidR="00C550D4" w:rsidRDefault="00C550D4">
      <w:pPr>
        <w:spacing w:line="256" w:lineRule="auto"/>
        <w:sectPr w:rsidR="00C550D4">
          <w:pgSz w:w="8850" w:h="13270"/>
          <w:pgMar w:top="1340" w:right="1120" w:bottom="280" w:left="1060" w:header="1147" w:footer="0" w:gutter="0"/>
          <w:cols w:space="720"/>
        </w:sectPr>
      </w:pPr>
    </w:p>
    <w:p w:rsidR="00C550D4" w:rsidRDefault="00E476FC">
      <w:pPr>
        <w:pStyle w:val="BodyText"/>
        <w:spacing w:before="134" w:line="252" w:lineRule="auto"/>
        <w:ind w:left="251" w:right="162" w:firstLine="200"/>
      </w:pPr>
      <w:bookmarkStart w:id="252" w:name="_bookmark224"/>
      <w:bookmarkEnd w:id="252"/>
      <w:r>
        <w:lastRenderedPageBreak/>
        <w:t>The central difficulty in applying the</w:t>
      </w:r>
      <w:r>
        <w:rPr>
          <w:spacing w:val="-4"/>
        </w:rPr>
        <w:t xml:space="preserve"> </w:t>
      </w:r>
      <w:r>
        <w:rPr>
          <w:rFonts w:ascii="Arial" w:hAnsi="Arial"/>
          <w:i/>
          <w:sz w:val="18"/>
        </w:rPr>
        <w:t xml:space="preserve">W(y) </w:t>
      </w:r>
      <w:r>
        <w:t xml:space="preserve">model when the market mem­ bers include divisions from MDFs is that volume </w:t>
      </w:r>
      <w:r>
        <w:rPr>
          <w:i/>
          <w:sz w:val="21"/>
        </w:rPr>
        <w:t xml:space="preserve">y </w:t>
      </w:r>
      <w:r>
        <w:t>may no longer</w:t>
      </w:r>
      <w:r>
        <w:t xml:space="preserve"> serve as</w:t>
      </w:r>
      <w:r>
        <w:rPr>
          <w:spacing w:val="-1"/>
        </w:rPr>
        <w:t xml:space="preserve"> </w:t>
      </w:r>
      <w:r>
        <w:t>a signal, breaking its role of mediating between quality differentiation</w:t>
      </w:r>
      <w:r>
        <w:rPr>
          <w:spacing w:val="-11"/>
        </w:rPr>
        <w:t xml:space="preserve"> </w:t>
      </w:r>
      <w:r>
        <w:t>and rev­ enue. One can predict, therefore, that other media than volume (see the last section of chapter 4) become commoner in signaling in markets with MDFs present.</w:t>
      </w:r>
      <w:r>
        <w:rPr>
          <w:spacing w:val="36"/>
        </w:rPr>
        <w:t xml:space="preserve"> </w:t>
      </w:r>
      <w:r>
        <w:t>But th</w:t>
      </w:r>
      <w:r>
        <w:t>ere is further evidence for the centrality of volume.</w:t>
      </w:r>
    </w:p>
    <w:p w:rsidR="00C550D4" w:rsidRDefault="00E476FC">
      <w:pPr>
        <w:pStyle w:val="BodyText"/>
        <w:spacing w:line="254" w:lineRule="auto"/>
        <w:ind w:left="249" w:right="154" w:firstLine="204"/>
      </w:pPr>
      <w:r>
        <w:t>Eccles went beyond his extensive comparative fieldwork to draw on the Vancil</w:t>
      </w:r>
      <w:r>
        <w:rPr>
          <w:spacing w:val="-10"/>
        </w:rPr>
        <w:t xml:space="preserve"> </w:t>
      </w:r>
      <w:r>
        <w:t>survey</w:t>
      </w:r>
      <w:r>
        <w:rPr>
          <w:spacing w:val="-9"/>
        </w:rPr>
        <w:t xml:space="preserve"> </w:t>
      </w:r>
      <w:r>
        <w:t>of</w:t>
      </w:r>
      <w:r>
        <w:rPr>
          <w:spacing w:val="-4"/>
        </w:rPr>
        <w:t xml:space="preserve"> </w:t>
      </w:r>
      <w:r>
        <w:t>250</w:t>
      </w:r>
      <w:r>
        <w:rPr>
          <w:spacing w:val="-9"/>
        </w:rPr>
        <w:t xml:space="preserve"> </w:t>
      </w:r>
      <w:r>
        <w:t>firms.</w:t>
      </w:r>
      <w:r>
        <w:rPr>
          <w:spacing w:val="-6"/>
        </w:rPr>
        <w:t xml:space="preserve"> </w:t>
      </w:r>
      <w:r>
        <w:t>Like</w:t>
      </w:r>
      <w:r>
        <w:rPr>
          <w:spacing w:val="-12"/>
        </w:rPr>
        <w:t xml:space="preserve"> </w:t>
      </w:r>
      <w:r>
        <w:t>Vancil,</w:t>
      </w:r>
      <w:r>
        <w:rPr>
          <w:spacing w:val="-9"/>
        </w:rPr>
        <w:t xml:space="preserve"> </w:t>
      </w:r>
      <w:r>
        <w:t>Eccles</w:t>
      </w:r>
      <w:r>
        <w:rPr>
          <w:spacing w:val="-9"/>
        </w:rPr>
        <w:t xml:space="preserve"> </w:t>
      </w:r>
      <w:r>
        <w:t>searched</w:t>
      </w:r>
      <w:r>
        <w:rPr>
          <w:spacing w:val="-7"/>
        </w:rPr>
        <w:t xml:space="preserve"> </w:t>
      </w:r>
      <w:r>
        <w:t>for</w:t>
      </w:r>
      <w:r>
        <w:rPr>
          <w:spacing w:val="-6"/>
        </w:rPr>
        <w:t xml:space="preserve"> </w:t>
      </w:r>
      <w:r>
        <w:t>causes</w:t>
      </w:r>
      <w:r>
        <w:rPr>
          <w:spacing w:val="-6"/>
        </w:rPr>
        <w:t xml:space="preserve"> </w:t>
      </w:r>
      <w:r>
        <w:t>of</w:t>
      </w:r>
      <w:r>
        <w:rPr>
          <w:spacing w:val="-1"/>
        </w:rPr>
        <w:t xml:space="preserve"> </w:t>
      </w:r>
      <w:r>
        <w:t>transfer pricing policy in the strategy of the MDF as well as</w:t>
      </w:r>
      <w:r>
        <w:t xml:space="preserve"> the concerns of the general managers of its divisions. The size of transfers was substantial enough, even at the 5 percent level found in all but a fifth of the cases, to affect production</w:t>
      </w:r>
      <w:r>
        <w:rPr>
          <w:spacing w:val="37"/>
        </w:rPr>
        <w:t xml:space="preserve"> </w:t>
      </w:r>
      <w:r>
        <w:t>unit costs and divisional</w:t>
      </w:r>
      <w:r>
        <w:rPr>
          <w:spacing w:val="40"/>
        </w:rPr>
        <w:t xml:space="preserve"> </w:t>
      </w:r>
      <w:r>
        <w:t>performance</w:t>
      </w:r>
      <w:r>
        <w:rPr>
          <w:spacing w:val="40"/>
        </w:rPr>
        <w:t xml:space="preserve"> </w:t>
      </w:r>
      <w:r>
        <w:t>measures.</w:t>
      </w:r>
    </w:p>
    <w:p w:rsidR="00C550D4" w:rsidRDefault="00E476FC">
      <w:pPr>
        <w:pStyle w:val="BodyText"/>
        <w:spacing w:before="2" w:line="254" w:lineRule="auto"/>
        <w:ind w:left="251" w:right="154" w:firstLine="206"/>
      </w:pPr>
      <w:r>
        <w:t>In order to overturn</w:t>
      </w:r>
      <w:r>
        <w:rPr>
          <w:spacing w:val="-1"/>
        </w:rPr>
        <w:t xml:space="preserve"> </w:t>
      </w:r>
      <w:r>
        <w:t>Vancil's negative verdict, quoted earlier, Eccles had to discriminate MDF strategies differently. Are internal transfers between divi­ sions mandated? In the third of the firms that were diversified into unrelated business lines, no, b</w:t>
      </w:r>
      <w:r>
        <w:t>ut otherwise mostly yes. The other question: Is the sell­ ing division (in accounting terminology a profit center) treated by top man­ agement as</w:t>
      </w:r>
      <w:r>
        <w:rPr>
          <w:spacing w:val="-5"/>
        </w:rPr>
        <w:t xml:space="preserve"> </w:t>
      </w:r>
      <w:r>
        <w:t>a freestanding business? Only</w:t>
      </w:r>
      <w:r>
        <w:rPr>
          <w:spacing w:val="-6"/>
        </w:rPr>
        <w:t xml:space="preserve"> </w:t>
      </w:r>
      <w:r>
        <w:t>with this</w:t>
      </w:r>
      <w:r>
        <w:rPr>
          <w:spacing w:val="-2"/>
        </w:rPr>
        <w:t xml:space="preserve"> </w:t>
      </w:r>
      <w:r>
        <w:t>new</w:t>
      </w:r>
      <w:r>
        <w:rPr>
          <w:spacing w:val="-7"/>
        </w:rPr>
        <w:t xml:space="preserve"> </w:t>
      </w:r>
      <w:r>
        <w:t>dissection of</w:t>
      </w:r>
      <w:r>
        <w:rPr>
          <w:spacing w:val="-1"/>
        </w:rPr>
        <w:t xml:space="preserve"> </w:t>
      </w:r>
      <w:r>
        <w:t>strategy in</w:t>
      </w:r>
      <w:r>
        <w:rPr>
          <w:spacing w:val="-5"/>
        </w:rPr>
        <w:t xml:space="preserve"> </w:t>
      </w:r>
      <w:r>
        <w:t>two</w:t>
      </w:r>
      <w:r>
        <w:rPr>
          <w:spacing w:val="-3"/>
        </w:rPr>
        <w:t xml:space="preserve"> </w:t>
      </w:r>
      <w:r>
        <w:t>dimensions at</w:t>
      </w:r>
      <w:r>
        <w:rPr>
          <w:spacing w:val="-3"/>
        </w:rPr>
        <w:t xml:space="preserve"> </w:t>
      </w:r>
      <w:r>
        <w:t>once, diversification</w:t>
      </w:r>
      <w:r>
        <w:rPr>
          <w:spacing w:val="-10"/>
        </w:rPr>
        <w:t xml:space="preserve"> </w:t>
      </w:r>
      <w:r>
        <w:t>and</w:t>
      </w:r>
      <w:r>
        <w:rPr>
          <w:spacing w:val="-4"/>
        </w:rPr>
        <w:t xml:space="preserve"> </w:t>
      </w:r>
      <w:r>
        <w:t>vertical integration, was</w:t>
      </w:r>
      <w:r>
        <w:rPr>
          <w:spacing w:val="-4"/>
        </w:rPr>
        <w:t xml:space="preserve"> </w:t>
      </w:r>
      <w:r>
        <w:t>Eccles able to find significant</w:t>
      </w:r>
      <w:r>
        <w:rPr>
          <w:spacing w:val="26"/>
        </w:rPr>
        <w:t xml:space="preserve"> </w:t>
      </w:r>
      <w:r>
        <w:t>variation of</w:t>
      </w:r>
      <w:r>
        <w:rPr>
          <w:spacing w:val="29"/>
        </w:rPr>
        <w:t xml:space="preserve"> </w:t>
      </w:r>
      <w:r>
        <w:t>transfer</w:t>
      </w:r>
      <w:r>
        <w:rPr>
          <w:spacing w:val="26"/>
        </w:rPr>
        <w:t xml:space="preserve"> </w:t>
      </w:r>
      <w:r>
        <w:t>pricing policy with strategy.</w:t>
      </w:r>
    </w:p>
    <w:p w:rsidR="00C550D4" w:rsidRDefault="00E476FC">
      <w:pPr>
        <w:pStyle w:val="BodyText"/>
        <w:spacing w:line="252" w:lineRule="auto"/>
        <w:ind w:left="255" w:right="151" w:firstLine="209"/>
      </w:pPr>
      <w:r>
        <w:t>His findings (table 4.3) are clear.</w:t>
      </w:r>
      <w:r>
        <w:rPr>
          <w:rFonts w:ascii="Arial"/>
          <w:position w:val="4"/>
          <w:sz w:val="10"/>
        </w:rPr>
        <w:t>8</w:t>
      </w:r>
      <w:r>
        <w:rPr>
          <w:rFonts w:ascii="Arial"/>
          <w:spacing w:val="28"/>
          <w:position w:val="4"/>
          <w:sz w:val="10"/>
        </w:rPr>
        <w:t xml:space="preserve"> </w:t>
      </w:r>
      <w:r>
        <w:t>The predominant policy in MDFs with diverse businesses that were not vertically integrated was negotiatio</w:t>
      </w:r>
      <w:r>
        <w:t>n,</w:t>
      </w:r>
      <w:r>
        <w:rPr>
          <w:spacing w:val="40"/>
        </w:rPr>
        <w:t xml:space="preserve"> </w:t>
      </w:r>
      <w:r>
        <w:t>whereas when they were vertically integrated, the predominant policy was market price. Full cost was the predominant policy when there was vertical integration but not diversified businesses. These results are consistent with</w:t>
      </w:r>
      <w:r>
        <w:rPr>
          <w:spacing w:val="40"/>
        </w:rPr>
        <w:t xml:space="preserve"> </w:t>
      </w:r>
      <w:r>
        <w:t>the view that the main conc</w:t>
      </w:r>
      <w:r>
        <w:t>ern of division managers is with cutting the feedback loop between price or revenue and volume, for in the MDFs with unrelated businesses, a division is too remote from the market discourse of</w:t>
      </w:r>
      <w:r>
        <w:rPr>
          <w:spacing w:val="40"/>
        </w:rPr>
        <w:t xml:space="preserve"> </w:t>
      </w:r>
      <w:r>
        <w:t>the</w:t>
      </w:r>
      <w:r>
        <w:rPr>
          <w:spacing w:val="-5"/>
        </w:rPr>
        <w:t xml:space="preserve"> </w:t>
      </w:r>
      <w:r>
        <w:t>other</w:t>
      </w:r>
      <w:r>
        <w:rPr>
          <w:spacing w:val="-5"/>
        </w:rPr>
        <w:t xml:space="preserve"> </w:t>
      </w:r>
      <w:r>
        <w:t>divisions to</w:t>
      </w:r>
      <w:r>
        <w:rPr>
          <w:spacing w:val="-5"/>
        </w:rPr>
        <w:t xml:space="preserve"> </w:t>
      </w:r>
      <w:r>
        <w:t>be</w:t>
      </w:r>
      <w:r>
        <w:rPr>
          <w:spacing w:val="-5"/>
        </w:rPr>
        <w:t xml:space="preserve"> </w:t>
      </w:r>
      <w:r>
        <w:t>knowledgeable about</w:t>
      </w:r>
      <w:r>
        <w:rPr>
          <w:spacing w:val="-5"/>
        </w:rPr>
        <w:t xml:space="preserve"> </w:t>
      </w:r>
      <w:r>
        <w:t>"market price." M</w:t>
      </w:r>
      <w:r>
        <w:t>obilization is generated and contested</w:t>
      </w:r>
      <w:r>
        <w:rPr>
          <w:spacing w:val="40"/>
        </w:rPr>
        <w:t xml:space="preserve"> </w:t>
      </w:r>
      <w:r>
        <w:t>among divisions.</w:t>
      </w:r>
    </w:p>
    <w:p w:rsidR="00C550D4" w:rsidRDefault="00E476FC">
      <w:pPr>
        <w:pStyle w:val="BodyText"/>
        <w:spacing w:line="254" w:lineRule="auto"/>
        <w:ind w:left="259" w:right="155" w:firstLine="202"/>
      </w:pPr>
      <w:r>
        <w:t>The</w:t>
      </w:r>
      <w:r>
        <w:rPr>
          <w:spacing w:val="34"/>
        </w:rPr>
        <w:t xml:space="preserve"> </w:t>
      </w:r>
      <w:r>
        <w:t>present</w:t>
      </w:r>
      <w:r>
        <w:rPr>
          <w:spacing w:val="36"/>
        </w:rPr>
        <w:t xml:space="preserve"> </w:t>
      </w:r>
      <w:r>
        <w:t>analysis</w:t>
      </w:r>
      <w:r>
        <w:rPr>
          <w:spacing w:val="36"/>
        </w:rPr>
        <w:t xml:space="preserve"> </w:t>
      </w:r>
      <w:r>
        <w:t>of</w:t>
      </w:r>
      <w:r>
        <w:rPr>
          <w:spacing w:val="37"/>
        </w:rPr>
        <w:t xml:space="preserve"> </w:t>
      </w:r>
      <w:r>
        <w:t>production</w:t>
      </w:r>
      <w:r>
        <w:rPr>
          <w:spacing w:val="37"/>
        </w:rPr>
        <w:t xml:space="preserve"> </w:t>
      </w:r>
      <w:r>
        <w:t>markets</w:t>
      </w:r>
      <w:r>
        <w:rPr>
          <w:spacing w:val="34"/>
        </w:rPr>
        <w:t xml:space="preserve"> </w:t>
      </w:r>
      <w:r>
        <w:t xml:space="preserve">through </w:t>
      </w:r>
      <w:r>
        <w:rPr>
          <w:rFonts w:ascii="Arial"/>
          <w:i/>
          <w:sz w:val="18"/>
        </w:rPr>
        <w:t>W(y)</w:t>
      </w:r>
      <w:r>
        <w:rPr>
          <w:rFonts w:ascii="Arial"/>
          <w:i/>
          <w:spacing w:val="26"/>
          <w:sz w:val="18"/>
        </w:rPr>
        <w:t xml:space="preserve"> </w:t>
      </w:r>
      <w:r>
        <w:t>models</w:t>
      </w:r>
      <w:r>
        <w:rPr>
          <w:spacing w:val="36"/>
        </w:rPr>
        <w:t xml:space="preserve"> </w:t>
      </w:r>
      <w:r>
        <w:t>points to a</w:t>
      </w:r>
      <w:r>
        <w:rPr>
          <w:spacing w:val="40"/>
        </w:rPr>
        <w:t xml:space="preserve"> </w:t>
      </w:r>
      <w:r>
        <w:t>possible</w:t>
      </w:r>
      <w:r>
        <w:rPr>
          <w:spacing w:val="40"/>
        </w:rPr>
        <w:t xml:space="preserve"> </w:t>
      </w:r>
      <w:r>
        <w:t>major</w:t>
      </w:r>
      <w:r>
        <w:rPr>
          <w:spacing w:val="39"/>
        </w:rPr>
        <w:t xml:space="preserve"> </w:t>
      </w:r>
      <w:r>
        <w:t>gap in the analyses</w:t>
      </w:r>
      <w:r>
        <w:rPr>
          <w:spacing w:val="40"/>
        </w:rPr>
        <w:t xml:space="preserve"> </w:t>
      </w:r>
      <w:r>
        <w:t>by Eccles and by those he draws upon.</w:t>
      </w:r>
      <w:r>
        <w:rPr>
          <w:spacing w:val="27"/>
        </w:rPr>
        <w:t xml:space="preserve"> </w:t>
      </w:r>
      <w:r>
        <w:t xml:space="preserve">The </w:t>
      </w:r>
      <w:r>
        <w:rPr>
          <w:rFonts w:ascii="Arial"/>
          <w:i/>
          <w:sz w:val="18"/>
        </w:rPr>
        <w:t>W(y)</w:t>
      </w:r>
      <w:r>
        <w:rPr>
          <w:rFonts w:ascii="Arial"/>
          <w:i/>
          <w:spacing w:val="19"/>
          <w:sz w:val="18"/>
        </w:rPr>
        <w:t xml:space="preserve"> </w:t>
      </w:r>
      <w:r>
        <w:t>model</w:t>
      </w:r>
      <w:r>
        <w:rPr>
          <w:spacing w:val="25"/>
        </w:rPr>
        <w:t xml:space="preserve"> </w:t>
      </w:r>
      <w:r>
        <w:t>forces</w:t>
      </w:r>
      <w:r>
        <w:rPr>
          <w:spacing w:val="24"/>
        </w:rPr>
        <w:t xml:space="preserve"> </w:t>
      </w:r>
      <w:r>
        <w:t>attention</w:t>
      </w:r>
      <w:r>
        <w:rPr>
          <w:spacing w:val="35"/>
        </w:rPr>
        <w:t xml:space="preserve"> </w:t>
      </w:r>
      <w:r>
        <w:t>to</w:t>
      </w:r>
      <w:r>
        <w:rPr>
          <w:spacing w:val="23"/>
        </w:rPr>
        <w:t xml:space="preserve"> </w:t>
      </w:r>
      <w:r>
        <w:t>how</w:t>
      </w:r>
      <w:r>
        <w:rPr>
          <w:spacing w:val="27"/>
        </w:rPr>
        <w:t xml:space="preserve"> </w:t>
      </w:r>
      <w:r>
        <w:t>the</w:t>
      </w:r>
      <w:r>
        <w:rPr>
          <w:spacing w:val="25"/>
        </w:rPr>
        <w:t xml:space="preserve"> </w:t>
      </w:r>
      <w:r>
        <w:t>market</w:t>
      </w:r>
      <w:r>
        <w:rPr>
          <w:spacing w:val="28"/>
        </w:rPr>
        <w:t xml:space="preserve"> </w:t>
      </w:r>
      <w:r>
        <w:t>establishes</w:t>
      </w:r>
      <w:r>
        <w:rPr>
          <w:spacing w:val="24"/>
        </w:rPr>
        <w:t xml:space="preserve"> </w:t>
      </w:r>
      <w:r>
        <w:t>itself as</w:t>
      </w:r>
      <w:r>
        <w:rPr>
          <w:spacing w:val="-9"/>
        </w:rPr>
        <w:t xml:space="preserve"> </w:t>
      </w:r>
      <w:r>
        <w:t>a</w:t>
      </w:r>
      <w:r>
        <w:rPr>
          <w:spacing w:val="-4"/>
        </w:rPr>
        <w:t xml:space="preserve"> </w:t>
      </w:r>
      <w:r>
        <w:t>distinct level</w:t>
      </w:r>
      <w:r>
        <w:rPr>
          <w:spacing w:val="-3"/>
        </w:rPr>
        <w:t xml:space="preserve"> </w:t>
      </w:r>
      <w:r>
        <w:t>of actor.</w:t>
      </w:r>
      <w:r>
        <w:rPr>
          <w:spacing w:val="-2"/>
        </w:rPr>
        <w:t xml:space="preserve"> </w:t>
      </w:r>
      <w:r>
        <w:t>Without such</w:t>
      </w:r>
      <w:r>
        <w:rPr>
          <w:spacing w:val="-5"/>
        </w:rPr>
        <w:t xml:space="preserve"> </w:t>
      </w:r>
      <w:r>
        <w:t>a model, Eccles does not</w:t>
      </w:r>
      <w:r>
        <w:rPr>
          <w:spacing w:val="-1"/>
        </w:rPr>
        <w:t xml:space="preserve"> </w:t>
      </w:r>
      <w:r>
        <w:t>recognize a distinct upstream</w:t>
      </w:r>
      <w:r>
        <w:rPr>
          <w:spacing w:val="40"/>
        </w:rPr>
        <w:t xml:space="preserve"> </w:t>
      </w:r>
      <w:r>
        <w:t>polarization</w:t>
      </w:r>
      <w:r>
        <w:rPr>
          <w:spacing w:val="40"/>
        </w:rPr>
        <w:t xml:space="preserve"> </w:t>
      </w:r>
      <w:r>
        <w:t>for market.</w:t>
      </w:r>
    </w:p>
    <w:p w:rsidR="00C550D4" w:rsidRDefault="00E476FC">
      <w:pPr>
        <w:pStyle w:val="BodyText"/>
        <w:spacing w:line="254" w:lineRule="auto"/>
        <w:ind w:left="256" w:right="151" w:firstLine="204"/>
      </w:pPr>
      <w:r>
        <w:t>Which polarization obtains is central to transfer pricing phenomenology. For example, Eccles discusses dual pricin</w:t>
      </w:r>
      <w:r>
        <w:t>g as</w:t>
      </w:r>
      <w:r>
        <w:rPr>
          <w:spacing w:val="-3"/>
        </w:rPr>
        <w:t xml:space="preserve"> </w:t>
      </w:r>
      <w:r>
        <w:t>a</w:t>
      </w:r>
      <w:r>
        <w:rPr>
          <w:spacing w:val="-6"/>
        </w:rPr>
        <w:t xml:space="preserve"> </w:t>
      </w:r>
      <w:r>
        <w:t>significant variant among the transfer-pricing</w:t>
      </w:r>
      <w:r>
        <w:rPr>
          <w:spacing w:val="-5"/>
        </w:rPr>
        <w:t xml:space="preserve"> </w:t>
      </w:r>
      <w:r>
        <w:t>regimes that he observed. In dual pricing, the</w:t>
      </w:r>
      <w:r>
        <w:rPr>
          <w:spacing w:val="-1"/>
        </w:rPr>
        <w:t xml:space="preserve"> </w:t>
      </w:r>
      <w:r>
        <w:t>upstream divi­ sion applies the pricing rule it favors and so too does the downstream divi­ sion. Eccles</w:t>
      </w:r>
      <w:r>
        <w:rPr>
          <w:spacing w:val="-1"/>
        </w:rPr>
        <w:t xml:space="preserve"> </w:t>
      </w:r>
      <w:r>
        <w:t>examines how these preferences held by</w:t>
      </w:r>
      <w:r>
        <w:rPr>
          <w:spacing w:val="-10"/>
        </w:rPr>
        <w:t xml:space="preserve"> </w:t>
      </w:r>
      <w:r>
        <w:t>selling and</w:t>
      </w:r>
      <w:r>
        <w:t xml:space="preserve"> buying divi­ sions change over stages of the product life cycle (see chapter 13). He goes</w:t>
      </w:r>
      <w:r>
        <w:rPr>
          <w:spacing w:val="80"/>
        </w:rPr>
        <w:t xml:space="preserve"> </w:t>
      </w:r>
      <w:r>
        <w:t>on to</w:t>
      </w:r>
      <w:r>
        <w:rPr>
          <w:spacing w:val="-4"/>
        </w:rPr>
        <w:t xml:space="preserve"> </w:t>
      </w:r>
      <w:r>
        <w:t>argue that the two</w:t>
      </w:r>
      <w:r>
        <w:rPr>
          <w:spacing w:val="-1"/>
        </w:rPr>
        <w:t xml:space="preserve"> </w:t>
      </w:r>
      <w:r>
        <w:t>views rarely coincide (Eccles 1985,</w:t>
      </w:r>
      <w:r>
        <w:rPr>
          <w:spacing w:val="-2"/>
        </w:rPr>
        <w:t xml:space="preserve"> </w:t>
      </w:r>
      <w:r>
        <w:t>fig. 9.2). Indeed, the underlying issue bedeviling transfer pricing can be</w:t>
      </w:r>
      <w:r>
        <w:rPr>
          <w:spacing w:val="-2"/>
        </w:rPr>
        <w:t xml:space="preserve"> </w:t>
      </w:r>
      <w:r>
        <w:t>seen as conflict about</w:t>
      </w:r>
    </w:p>
    <w:p w:rsidR="00C550D4" w:rsidRDefault="00C550D4">
      <w:pPr>
        <w:spacing w:line="254" w:lineRule="auto"/>
        <w:sectPr w:rsidR="00C550D4">
          <w:pgSz w:w="8850" w:h="13270"/>
          <w:pgMar w:top="1340" w:right="1120" w:bottom="280" w:left="1060" w:header="1150" w:footer="0" w:gutter="0"/>
          <w:cols w:space="720"/>
        </w:sectPr>
      </w:pPr>
    </w:p>
    <w:p w:rsidR="00C550D4" w:rsidRDefault="00E476FC">
      <w:pPr>
        <w:pStyle w:val="BodyText"/>
        <w:spacing w:before="134" w:line="252" w:lineRule="auto"/>
        <w:ind w:left="245" w:right="169" w:hanging="1"/>
      </w:pPr>
      <w:bookmarkStart w:id="253" w:name="_bookmark225"/>
      <w:bookmarkEnd w:id="253"/>
      <w:r>
        <w:lastRenderedPageBreak/>
        <w:t>which</w:t>
      </w:r>
      <w:r>
        <w:rPr>
          <w:spacing w:val="40"/>
        </w:rPr>
        <w:t xml:space="preserve"> </w:t>
      </w:r>
      <w:r>
        <w:t>polarization</w:t>
      </w:r>
      <w:r>
        <w:rPr>
          <w:spacing w:val="40"/>
        </w:rPr>
        <w:t xml:space="preserve"> </w:t>
      </w:r>
      <w:r>
        <w:t>to take-confused</w:t>
      </w:r>
      <w:r>
        <w:rPr>
          <w:spacing w:val="40"/>
        </w:rPr>
        <w:t xml:space="preserve"> </w:t>
      </w:r>
      <w:r>
        <w:t>by the specificity</w:t>
      </w:r>
      <w:r>
        <w:rPr>
          <w:spacing w:val="40"/>
        </w:rPr>
        <w:t xml:space="preserve"> </w:t>
      </w:r>
      <w:r>
        <w:t>of</w:t>
      </w:r>
      <w:r>
        <w:rPr>
          <w:spacing w:val="40"/>
        </w:rPr>
        <w:t xml:space="preserve"> </w:t>
      </w:r>
      <w:r>
        <w:t>trading partner. This also fits</w:t>
      </w:r>
      <w:r>
        <w:rPr>
          <w:spacing w:val="-1"/>
        </w:rPr>
        <w:t xml:space="preserve"> </w:t>
      </w:r>
      <w:r>
        <w:t>with the fact that an MDF will typically have not one policy on transfer pricing but rather different rules</w:t>
      </w:r>
      <w:r>
        <w:rPr>
          <w:spacing w:val="-4"/>
        </w:rPr>
        <w:t xml:space="preserve"> </w:t>
      </w:r>
      <w:r>
        <w:t>for different pairs</w:t>
      </w:r>
      <w:r>
        <w:rPr>
          <w:spacing w:val="-2"/>
        </w:rPr>
        <w:t xml:space="preserve"> </w:t>
      </w:r>
      <w:r>
        <w:t>of divisions. Usu­ ally; however, the central office will not long support the distortions in its control and assessment</w:t>
      </w:r>
      <w:r>
        <w:rPr>
          <w:spacing w:val="40"/>
        </w:rPr>
        <w:t xml:space="preserve"> </w:t>
      </w:r>
      <w:r>
        <w:t>systems</w:t>
      </w:r>
      <w:r>
        <w:rPr>
          <w:spacing w:val="40"/>
        </w:rPr>
        <w:t xml:space="preserve"> </w:t>
      </w:r>
      <w:r>
        <w:t>that result</w:t>
      </w:r>
      <w:r>
        <w:rPr>
          <w:spacing w:val="39"/>
        </w:rPr>
        <w:t xml:space="preserve"> </w:t>
      </w:r>
      <w:r>
        <w:t>from</w:t>
      </w:r>
      <w:r>
        <w:rPr>
          <w:spacing w:val="38"/>
        </w:rPr>
        <w:t xml:space="preserve"> </w:t>
      </w:r>
      <w:r>
        <w:t>the use of</w:t>
      </w:r>
      <w:r>
        <w:rPr>
          <w:spacing w:val="40"/>
        </w:rPr>
        <w:t xml:space="preserve"> </w:t>
      </w:r>
      <w:r>
        <w:t xml:space="preserve">a dual-pricing </w:t>
      </w:r>
      <w:r>
        <w:rPr>
          <w:spacing w:val="-2"/>
        </w:rPr>
        <w:t>rule.</w:t>
      </w:r>
    </w:p>
    <w:p w:rsidR="00C550D4" w:rsidRDefault="00C550D4">
      <w:pPr>
        <w:spacing w:line="252" w:lineRule="auto"/>
        <w:sectPr w:rsidR="00C550D4">
          <w:pgSz w:w="8850" w:h="13270"/>
          <w:pgMar w:top="1340" w:right="1120" w:bottom="280" w:left="1060" w:header="1147" w:footer="0" w:gutter="0"/>
          <w:cols w:space="720"/>
        </w:sectPr>
      </w:pPr>
    </w:p>
    <w:p w:rsidR="00C550D4" w:rsidRDefault="00E476FC">
      <w:pPr>
        <w:spacing w:before="68"/>
        <w:ind w:left="82"/>
        <w:jc w:val="center"/>
        <w:rPr>
          <w:sz w:val="19"/>
        </w:rPr>
      </w:pPr>
      <w:bookmarkStart w:id="254" w:name="13._Strategic_Moves_and_Market_Evolution"/>
      <w:bookmarkStart w:id="255" w:name="_bookmark226"/>
      <w:bookmarkEnd w:id="254"/>
      <w:bookmarkEnd w:id="255"/>
      <w:r>
        <w:rPr>
          <w:w w:val="115"/>
          <w:sz w:val="16"/>
        </w:rPr>
        <w:lastRenderedPageBreak/>
        <w:t>CHAPTER</w:t>
      </w:r>
      <w:r>
        <w:rPr>
          <w:spacing w:val="49"/>
          <w:w w:val="115"/>
          <w:sz w:val="16"/>
        </w:rPr>
        <w:t xml:space="preserve"> </w:t>
      </w:r>
      <w:r>
        <w:rPr>
          <w:spacing w:val="-7"/>
          <w:w w:val="115"/>
          <w:sz w:val="19"/>
        </w:rPr>
        <w:t>13</w:t>
      </w:r>
    </w:p>
    <w:p w:rsidR="00C550D4" w:rsidRDefault="00C550D4">
      <w:pPr>
        <w:pStyle w:val="BodyText"/>
        <w:jc w:val="left"/>
        <w:rPr>
          <w:sz w:val="16"/>
        </w:rPr>
      </w:pPr>
    </w:p>
    <w:p w:rsidR="00C550D4" w:rsidRDefault="00C550D4">
      <w:pPr>
        <w:pStyle w:val="BodyText"/>
        <w:spacing w:before="180"/>
        <w:jc w:val="left"/>
        <w:rPr>
          <w:sz w:val="16"/>
        </w:rPr>
      </w:pPr>
    </w:p>
    <w:p w:rsidR="00C550D4" w:rsidRDefault="00E476FC">
      <w:pPr>
        <w:pStyle w:val="Heading8"/>
        <w:ind w:left="885"/>
      </w:pPr>
      <w:r>
        <w:t>Strategic</w:t>
      </w:r>
      <w:r>
        <w:rPr>
          <w:spacing w:val="42"/>
        </w:rPr>
        <w:t xml:space="preserve"> </w:t>
      </w:r>
      <w:r>
        <w:t>Moves</w:t>
      </w:r>
      <w:r>
        <w:rPr>
          <w:spacing w:val="22"/>
        </w:rPr>
        <w:t xml:space="preserve"> </w:t>
      </w:r>
      <w:r>
        <w:t>and</w:t>
      </w:r>
      <w:r>
        <w:rPr>
          <w:spacing w:val="19"/>
        </w:rPr>
        <w:t xml:space="preserve"> </w:t>
      </w:r>
      <w:r>
        <w:t>Market</w:t>
      </w:r>
      <w:r>
        <w:rPr>
          <w:spacing w:val="28"/>
        </w:rPr>
        <w:t xml:space="preserve"> </w:t>
      </w:r>
      <w:r>
        <w:rPr>
          <w:spacing w:val="-2"/>
        </w:rPr>
        <w:t>Evolution</w:t>
      </w:r>
    </w:p>
    <w:p w:rsidR="00C550D4" w:rsidRDefault="00E476FC">
      <w:pPr>
        <w:pStyle w:val="BodyText"/>
        <w:spacing w:before="300" w:line="172" w:lineRule="auto"/>
        <w:ind w:left="259" w:right="155" w:hanging="1"/>
        <w:jc w:val="center"/>
      </w:pPr>
      <w:r>
        <w:rPr>
          <w:rFonts w:ascii="Arial"/>
          <w:b/>
          <w:spacing w:val="-4"/>
          <w:sz w:val="73"/>
        </w:rPr>
        <w:t>vV</w:t>
      </w:r>
      <w:r>
        <w:rPr>
          <w:spacing w:val="-4"/>
        </w:rPr>
        <w:t>hat</w:t>
      </w:r>
      <w:r>
        <w:t xml:space="preserve"> </w:t>
      </w:r>
      <w:r>
        <w:rPr>
          <w:spacing w:val="-4"/>
        </w:rPr>
        <w:t>are</w:t>
      </w:r>
      <w:r>
        <w:rPr>
          <w:spacing w:val="4"/>
        </w:rPr>
        <w:t xml:space="preserve"> </w:t>
      </w:r>
      <w:r>
        <w:rPr>
          <w:spacing w:val="-4"/>
        </w:rPr>
        <w:t>the</w:t>
      </w:r>
      <w:r>
        <w:rPr>
          <w:spacing w:val="-5"/>
        </w:rPr>
        <w:t xml:space="preserve"> </w:t>
      </w:r>
      <w:r>
        <w:rPr>
          <w:spacing w:val="-4"/>
        </w:rPr>
        <w:t>larger,</w:t>
      </w:r>
      <w:r>
        <w:rPr>
          <w:spacing w:val="4"/>
        </w:rPr>
        <w:t xml:space="preserve"> </w:t>
      </w:r>
      <w:r>
        <w:rPr>
          <w:spacing w:val="-4"/>
        </w:rPr>
        <w:t>longer-term</w:t>
      </w:r>
      <w:r>
        <w:rPr>
          <w:spacing w:val="11"/>
        </w:rPr>
        <w:t xml:space="preserve"> </w:t>
      </w:r>
      <w:r>
        <w:rPr>
          <w:spacing w:val="-4"/>
        </w:rPr>
        <w:t>implications</w:t>
      </w:r>
      <w:r>
        <w:rPr>
          <w:spacing w:val="9"/>
        </w:rPr>
        <w:t xml:space="preserve"> </w:t>
      </w:r>
      <w:r>
        <w:rPr>
          <w:spacing w:val="-4"/>
        </w:rPr>
        <w:t>of</w:t>
      </w:r>
      <w:r>
        <w:rPr>
          <w:spacing w:val="8"/>
        </w:rPr>
        <w:t xml:space="preserve"> </w:t>
      </w:r>
      <w:r>
        <w:rPr>
          <w:spacing w:val="-4"/>
        </w:rPr>
        <w:t>the</w:t>
      </w:r>
      <w:r>
        <w:t xml:space="preserve"> </w:t>
      </w:r>
      <w:r>
        <w:rPr>
          <w:spacing w:val="-4"/>
        </w:rPr>
        <w:t>continuing</w:t>
      </w:r>
      <w:r>
        <w:rPr>
          <w:spacing w:val="11"/>
        </w:rPr>
        <w:t xml:space="preserve"> </w:t>
      </w:r>
      <w:r>
        <w:rPr>
          <w:spacing w:val="-4"/>
        </w:rPr>
        <w:t xml:space="preserve">patterns </w:t>
      </w:r>
      <w:r>
        <w:t>of</w:t>
      </w:r>
      <w:r>
        <w:rPr>
          <w:spacing w:val="6"/>
        </w:rPr>
        <w:t xml:space="preserve"> </w:t>
      </w:r>
      <w:r>
        <w:t>investment</w:t>
      </w:r>
      <w:r>
        <w:rPr>
          <w:spacing w:val="18"/>
        </w:rPr>
        <w:t xml:space="preserve"> </w:t>
      </w:r>
      <w:r>
        <w:t>just</w:t>
      </w:r>
      <w:r>
        <w:rPr>
          <w:spacing w:val="12"/>
        </w:rPr>
        <w:t xml:space="preserve"> </w:t>
      </w:r>
      <w:r>
        <w:t>treated?</w:t>
      </w:r>
      <w:r>
        <w:rPr>
          <w:spacing w:val="18"/>
        </w:rPr>
        <w:t xml:space="preserve"> </w:t>
      </w:r>
      <w:r>
        <w:t>Interventions</w:t>
      </w:r>
      <w:r>
        <w:rPr>
          <w:spacing w:val="13"/>
        </w:rPr>
        <w:t xml:space="preserve"> </w:t>
      </w:r>
      <w:r>
        <w:t>affect</w:t>
      </w:r>
      <w:r>
        <w:rPr>
          <w:spacing w:val="10"/>
        </w:rPr>
        <w:t xml:space="preserve"> </w:t>
      </w:r>
      <w:r>
        <w:t>and</w:t>
      </w:r>
      <w:r>
        <w:rPr>
          <w:spacing w:val="11"/>
        </w:rPr>
        <w:t xml:space="preserve"> </w:t>
      </w:r>
      <w:r>
        <w:t>reconfigure</w:t>
      </w:r>
      <w:r>
        <w:rPr>
          <w:spacing w:val="18"/>
        </w:rPr>
        <w:t xml:space="preserve"> </w:t>
      </w:r>
      <w:r>
        <w:t>markets</w:t>
      </w:r>
      <w:r>
        <w:rPr>
          <w:spacing w:val="11"/>
        </w:rPr>
        <w:t xml:space="preserve"> </w:t>
      </w:r>
      <w:r>
        <w:rPr>
          <w:spacing w:val="-5"/>
        </w:rPr>
        <w:t>and</w:t>
      </w:r>
    </w:p>
    <w:p w:rsidR="00C550D4" w:rsidRDefault="00E476FC">
      <w:pPr>
        <w:pStyle w:val="BodyText"/>
        <w:spacing w:before="21" w:line="256" w:lineRule="auto"/>
        <w:ind w:left="257" w:right="153" w:hanging="6"/>
      </w:pPr>
      <w:r>
        <w:t>sets of markets as much as they do the member firms. This chapter goes beyond impacts within markets upon firms to track also impacts on markets</w:t>
      </w:r>
      <w:r>
        <w:rPr>
          <w:spacing w:val="40"/>
        </w:rPr>
        <w:t xml:space="preserve"> </w:t>
      </w:r>
      <w:r>
        <w:t>as</w:t>
      </w:r>
      <w:r>
        <w:rPr>
          <w:spacing w:val="-5"/>
        </w:rPr>
        <w:t xml:space="preserve"> </w:t>
      </w:r>
      <w:r>
        <w:t>wholes. Viability of a potential market as</w:t>
      </w:r>
      <w:r>
        <w:rPr>
          <w:spacing w:val="-9"/>
        </w:rPr>
        <w:t xml:space="preserve"> </w:t>
      </w:r>
      <w:r>
        <w:t>well</w:t>
      </w:r>
      <w:r>
        <w:rPr>
          <w:spacing w:val="-3"/>
        </w:rPr>
        <w:t xml:space="preserve"> </w:t>
      </w:r>
      <w:r>
        <w:t>as</w:t>
      </w:r>
      <w:r>
        <w:rPr>
          <w:spacing w:val="-3"/>
        </w:rPr>
        <w:t xml:space="preserve"> </w:t>
      </w:r>
      <w:r>
        <w:t>performances by</w:t>
      </w:r>
      <w:r>
        <w:rPr>
          <w:spacing w:val="-12"/>
        </w:rPr>
        <w:t xml:space="preserve"> </w:t>
      </w:r>
      <w:r>
        <w:t>its</w:t>
      </w:r>
      <w:r>
        <w:rPr>
          <w:spacing w:val="-7"/>
        </w:rPr>
        <w:t xml:space="preserve"> </w:t>
      </w:r>
      <w:r>
        <w:t>firms depend on location in market sp</w:t>
      </w:r>
      <w:r>
        <w:t>ace; so this market space can serve not only</w:t>
      </w:r>
      <w:r>
        <w:rPr>
          <w:spacing w:val="40"/>
        </w:rPr>
        <w:t xml:space="preserve"> </w:t>
      </w:r>
      <w:r>
        <w:t xml:space="preserve">to array a population of markets at a given time but also to trace subsequent </w:t>
      </w:r>
      <w:r>
        <w:rPr>
          <w:spacing w:val="-2"/>
        </w:rPr>
        <w:t>movements.</w:t>
      </w:r>
    </w:p>
    <w:p w:rsidR="00C550D4" w:rsidRDefault="00E476FC">
      <w:pPr>
        <w:pStyle w:val="BodyText"/>
        <w:spacing w:line="254" w:lineRule="auto"/>
        <w:ind w:left="254" w:right="155" w:firstLine="205"/>
      </w:pPr>
      <w:r>
        <w:t>First comes the demography implied, and then switchings of orientation</w:t>
      </w:r>
      <w:r>
        <w:rPr>
          <w:spacing w:val="80"/>
        </w:rPr>
        <w:t xml:space="preserve"> </w:t>
      </w:r>
      <w:r>
        <w:t>are taken up</w:t>
      </w:r>
      <w:r>
        <w:rPr>
          <w:spacing w:val="-5"/>
        </w:rPr>
        <w:t xml:space="preserve"> </w:t>
      </w:r>
      <w:r>
        <w:t>as</w:t>
      </w:r>
      <w:r>
        <w:rPr>
          <w:spacing w:val="-4"/>
        </w:rPr>
        <w:t xml:space="preserve"> </w:t>
      </w:r>
      <w:r>
        <w:t>major market moves. Next, more expl</w:t>
      </w:r>
      <w:r>
        <w:t xml:space="preserve">icit attention is given </w:t>
      </w:r>
      <w:r>
        <w:rPr>
          <w:sz w:val="18"/>
        </w:rPr>
        <w:t xml:space="preserve">to </w:t>
      </w:r>
      <w:r>
        <w:t>distinctions between the strategic interventions of the previous chapter and</w:t>
      </w:r>
      <w:r>
        <w:rPr>
          <w:spacing w:val="40"/>
        </w:rPr>
        <w:t xml:space="preserve"> </w:t>
      </w:r>
      <w:r>
        <w:t>the role perspective that was favored in earlier parts. Both these perspectives are needed in the next section on technological changes familiar from pr</w:t>
      </w:r>
      <w:r>
        <w:t>od­ uct life cycles. The chapter ends by comparing the W(y) story with another institutionalist story of evolution</w:t>
      </w:r>
      <w:r>
        <w:rPr>
          <w:spacing w:val="39"/>
        </w:rPr>
        <w:t xml:space="preserve"> </w:t>
      </w:r>
      <w:r>
        <w:t>for a system of production</w:t>
      </w:r>
      <w:r>
        <w:rPr>
          <w:spacing w:val="40"/>
        </w:rPr>
        <w:t xml:space="preserve"> </w:t>
      </w:r>
      <w:r>
        <w:t>markets.</w:t>
      </w:r>
    </w:p>
    <w:p w:rsidR="00C550D4" w:rsidRDefault="00C550D4">
      <w:pPr>
        <w:pStyle w:val="BodyText"/>
        <w:spacing w:before="164"/>
        <w:jc w:val="left"/>
      </w:pPr>
    </w:p>
    <w:p w:rsidR="00C550D4" w:rsidRDefault="00E476FC">
      <w:pPr>
        <w:spacing w:before="1"/>
        <w:ind w:left="110"/>
        <w:jc w:val="center"/>
        <w:rPr>
          <w:sz w:val="16"/>
        </w:rPr>
      </w:pPr>
      <w:r>
        <w:rPr>
          <w:sz w:val="16"/>
        </w:rPr>
        <w:t>DEMOGRAPHIES</w:t>
      </w:r>
      <w:r>
        <w:rPr>
          <w:spacing w:val="45"/>
          <w:sz w:val="16"/>
        </w:rPr>
        <w:t xml:space="preserve"> </w:t>
      </w:r>
      <w:r>
        <w:rPr>
          <w:sz w:val="16"/>
        </w:rPr>
        <w:t>IN</w:t>
      </w:r>
      <w:r>
        <w:rPr>
          <w:spacing w:val="38"/>
          <w:sz w:val="16"/>
        </w:rPr>
        <w:t xml:space="preserve"> </w:t>
      </w:r>
      <w:r>
        <w:rPr>
          <w:spacing w:val="-2"/>
          <w:sz w:val="16"/>
        </w:rPr>
        <w:t>NETWORKS</w:t>
      </w:r>
    </w:p>
    <w:p w:rsidR="00C550D4" w:rsidRDefault="00E476FC">
      <w:pPr>
        <w:pStyle w:val="BodyText"/>
        <w:spacing w:before="139" w:line="252" w:lineRule="auto"/>
        <w:ind w:left="255" w:right="150"/>
      </w:pPr>
      <w:r>
        <w:t>The environment for dynamics of firms and markets, for their careers, is mostly the other life courses in streams of interacting firms and markets. There are</w:t>
      </w:r>
      <w:r>
        <w:rPr>
          <w:spacing w:val="-5"/>
        </w:rPr>
        <w:t xml:space="preserve"> </w:t>
      </w:r>
      <w:r>
        <w:t>births and</w:t>
      </w:r>
      <w:r>
        <w:rPr>
          <w:spacing w:val="-1"/>
        </w:rPr>
        <w:t xml:space="preserve"> </w:t>
      </w:r>
      <w:r>
        <w:t>deaths. And note that Eccles used a</w:t>
      </w:r>
      <w:r>
        <w:rPr>
          <w:spacing w:val="-4"/>
        </w:rPr>
        <w:t xml:space="preserve"> </w:t>
      </w:r>
      <w:r>
        <w:t>life</w:t>
      </w:r>
      <w:r>
        <w:rPr>
          <w:spacing w:val="-1"/>
        </w:rPr>
        <w:t xml:space="preserve"> </w:t>
      </w:r>
      <w:r>
        <w:t>cycle</w:t>
      </w:r>
      <w:r>
        <w:rPr>
          <w:spacing w:val="-1"/>
        </w:rPr>
        <w:t xml:space="preserve"> </w:t>
      </w:r>
      <w:r>
        <w:t>scenario to frame his results on transfer pricing policy (1985, figs. 9.1, 9.2) discussed in the previous section. Exact theory becomes very hard in</w:t>
      </w:r>
      <w:r>
        <w:rPr>
          <w:spacing w:val="-7"/>
        </w:rPr>
        <w:t xml:space="preserve"> </w:t>
      </w:r>
      <w:r>
        <w:t>such evolving popu­ lations in interaction, harder even than trajectories of interplanetary wan­ derers, wh</w:t>
      </w:r>
      <w:r>
        <w:t>ich to this day remain too complex for</w:t>
      </w:r>
      <w:r>
        <w:rPr>
          <w:spacing w:val="-1"/>
        </w:rPr>
        <w:t xml:space="preserve"> </w:t>
      </w:r>
      <w:r>
        <w:t>exact solution despite com­ pletely specified gravitational</w:t>
      </w:r>
      <w:r>
        <w:rPr>
          <w:spacing w:val="40"/>
        </w:rPr>
        <w:t xml:space="preserve"> </w:t>
      </w:r>
      <w:r>
        <w:t>theories.</w:t>
      </w:r>
    </w:p>
    <w:p w:rsidR="00C550D4" w:rsidRDefault="00E476FC">
      <w:pPr>
        <w:pStyle w:val="BodyText"/>
        <w:spacing w:line="256" w:lineRule="auto"/>
        <w:ind w:left="255" w:right="158" w:firstLine="204"/>
      </w:pPr>
      <w:r>
        <w:t>Big firms live a long time, partly by engrossing smaller firms, and usually longer than the markets in which their divisions compete for business f</w:t>
      </w:r>
      <w:r>
        <w:t>oot­ ing. Look back at the business census of 1920 and you will not find many five-digit (detailed) industries that ring</w:t>
      </w:r>
      <w:r>
        <w:rPr>
          <w:spacing w:val="-1"/>
        </w:rPr>
        <w:t xml:space="preserve"> </w:t>
      </w:r>
      <w:r>
        <w:t>a bell for you. Yet a new</w:t>
      </w:r>
      <w:r>
        <w:rPr>
          <w:spacing w:val="-2"/>
        </w:rPr>
        <w:t xml:space="preserve"> </w:t>
      </w:r>
      <w:r>
        <w:t>firm always is</w:t>
      </w:r>
      <w:r>
        <w:rPr>
          <w:spacing w:val="-5"/>
        </w:rPr>
        <w:t xml:space="preserve"> </w:t>
      </w:r>
      <w:r>
        <w:t>seeking a business footing</w:t>
      </w:r>
      <w:r>
        <w:rPr>
          <w:spacing w:val="-1"/>
        </w:rPr>
        <w:t xml:space="preserve"> </w:t>
      </w:r>
      <w:r>
        <w:t>in</w:t>
      </w:r>
      <w:r>
        <w:rPr>
          <w:spacing w:val="-5"/>
        </w:rPr>
        <w:t xml:space="preserve"> </w:t>
      </w:r>
      <w:r>
        <w:t>some market that at any</w:t>
      </w:r>
      <w:r>
        <w:rPr>
          <w:spacing w:val="-2"/>
        </w:rPr>
        <w:t xml:space="preserve"> </w:t>
      </w:r>
      <w:r>
        <w:t>given time is bigger, better known,</w:t>
      </w:r>
      <w:r>
        <w:rPr>
          <w:spacing w:val="40"/>
        </w:rPr>
        <w:t xml:space="preserve"> </w:t>
      </w:r>
      <w:r>
        <w:t xml:space="preserve">and </w:t>
      </w:r>
      <w:r>
        <w:t>more stable than those firms seeking a footing.</w:t>
      </w:r>
    </w:p>
    <w:p w:rsidR="00C550D4" w:rsidRDefault="00E476FC">
      <w:pPr>
        <w:pStyle w:val="BodyText"/>
        <w:spacing w:line="252" w:lineRule="auto"/>
        <w:ind w:left="250" w:right="155" w:firstLine="210"/>
      </w:pPr>
      <w:r>
        <w:t>Conversely,</w:t>
      </w:r>
      <w:r>
        <w:rPr>
          <w:spacing w:val="40"/>
        </w:rPr>
        <w:t xml:space="preserve"> </w:t>
      </w:r>
      <w:r>
        <w:t>a new market typically appears in the train of a new firm, some entrepreneurial organization that is proselytizing for a product recon­ strued enough to be considered new. Take, for example, Melvi</w:t>
      </w:r>
      <w:r>
        <w:t>n Hershey,</w:t>
      </w:r>
      <w:r>
        <w:rPr>
          <w:spacing w:val="40"/>
        </w:rPr>
        <w:t xml:space="preserve"> </w:t>
      </w:r>
      <w:r>
        <w:t>who</w:t>
      </w:r>
      <w:r>
        <w:rPr>
          <w:spacing w:val="2"/>
        </w:rPr>
        <w:t xml:space="preserve"> </w:t>
      </w:r>
      <w:r>
        <w:t>labored</w:t>
      </w:r>
      <w:r>
        <w:rPr>
          <w:spacing w:val="15"/>
        </w:rPr>
        <w:t xml:space="preserve"> </w:t>
      </w:r>
      <w:r>
        <w:t>for</w:t>
      </w:r>
      <w:r>
        <w:rPr>
          <w:spacing w:val="14"/>
        </w:rPr>
        <w:t xml:space="preserve"> </w:t>
      </w:r>
      <w:r>
        <w:t>two</w:t>
      </w:r>
      <w:r>
        <w:rPr>
          <w:spacing w:val="7"/>
        </w:rPr>
        <w:t xml:space="preserve"> </w:t>
      </w:r>
      <w:r>
        <w:t>decades</w:t>
      </w:r>
      <w:r>
        <w:rPr>
          <w:spacing w:val="15"/>
        </w:rPr>
        <w:t xml:space="preserve"> </w:t>
      </w:r>
      <w:r>
        <w:t>of</w:t>
      </w:r>
      <w:r>
        <w:rPr>
          <w:spacing w:val="15"/>
        </w:rPr>
        <w:t xml:space="preserve"> </w:t>
      </w:r>
      <w:r>
        <w:t>the</w:t>
      </w:r>
      <w:r>
        <w:rPr>
          <w:spacing w:val="3"/>
        </w:rPr>
        <w:t xml:space="preserve"> </w:t>
      </w:r>
      <w:r>
        <w:t>1800s,</w:t>
      </w:r>
      <w:r>
        <w:rPr>
          <w:spacing w:val="8"/>
        </w:rPr>
        <w:t xml:space="preserve"> </w:t>
      </w:r>
      <w:r>
        <w:t>with</w:t>
      </w:r>
      <w:r>
        <w:rPr>
          <w:spacing w:val="3"/>
        </w:rPr>
        <w:t xml:space="preserve"> </w:t>
      </w:r>
      <w:r>
        <w:t>mixed</w:t>
      </w:r>
      <w:r>
        <w:rPr>
          <w:spacing w:val="16"/>
        </w:rPr>
        <w:t xml:space="preserve"> </w:t>
      </w:r>
      <w:r>
        <w:t>results,</w:t>
      </w:r>
      <w:r>
        <w:rPr>
          <w:spacing w:val="7"/>
        </w:rPr>
        <w:t xml:space="preserve"> </w:t>
      </w:r>
      <w:r>
        <w:t>in</w:t>
      </w:r>
      <w:r>
        <w:rPr>
          <w:spacing w:val="8"/>
        </w:rPr>
        <w:t xml:space="preserve"> </w:t>
      </w:r>
      <w:r>
        <w:t>the</w:t>
      </w:r>
      <w:r>
        <w:rPr>
          <w:spacing w:val="-1"/>
        </w:rPr>
        <w:t xml:space="preserve"> </w:t>
      </w:r>
      <w:r>
        <w:rPr>
          <w:spacing w:val="-2"/>
        </w:rPr>
        <w:t>confec-</w:t>
      </w:r>
    </w:p>
    <w:p w:rsidR="00C550D4" w:rsidRDefault="00C550D4">
      <w:pPr>
        <w:spacing w:line="252" w:lineRule="auto"/>
        <w:sectPr w:rsidR="00C550D4">
          <w:headerReference w:type="even" r:id="rId201"/>
          <w:pgSz w:w="8850" w:h="13270"/>
          <w:pgMar w:top="1380" w:right="1120" w:bottom="280" w:left="1060" w:header="0" w:footer="0" w:gutter="0"/>
          <w:cols w:space="720"/>
        </w:sectPr>
      </w:pPr>
    </w:p>
    <w:p w:rsidR="00C550D4" w:rsidRDefault="00E476FC">
      <w:pPr>
        <w:pStyle w:val="BodyText"/>
        <w:spacing w:before="149" w:line="254" w:lineRule="auto"/>
        <w:ind w:left="227" w:right="174" w:firstLine="7"/>
        <w:jc w:val="right"/>
      </w:pPr>
      <w:bookmarkStart w:id="256" w:name="_bookmark227"/>
      <w:bookmarkEnd w:id="256"/>
      <w:r>
        <w:lastRenderedPageBreak/>
        <w:t>tionery</w:t>
      </w:r>
      <w:r>
        <w:rPr>
          <w:spacing w:val="20"/>
        </w:rPr>
        <w:t xml:space="preserve"> </w:t>
      </w:r>
      <w:r>
        <w:t>industry.</w:t>
      </w:r>
      <w:r>
        <w:rPr>
          <w:spacing w:val="37"/>
        </w:rPr>
        <w:t xml:space="preserve"> </w:t>
      </w:r>
      <w:r>
        <w:t>He cashed</w:t>
      </w:r>
      <w:r>
        <w:rPr>
          <w:spacing w:val="28"/>
        </w:rPr>
        <w:t xml:space="preserve"> </w:t>
      </w:r>
      <w:r>
        <w:t>out</w:t>
      </w:r>
      <w:r>
        <w:rPr>
          <w:spacing w:val="26"/>
        </w:rPr>
        <w:t xml:space="preserve"> </w:t>
      </w:r>
      <w:r>
        <w:t>his caramel</w:t>
      </w:r>
      <w:r>
        <w:rPr>
          <w:spacing w:val="30"/>
        </w:rPr>
        <w:t xml:space="preserve"> </w:t>
      </w:r>
      <w:r>
        <w:t>company</w:t>
      </w:r>
      <w:r>
        <w:rPr>
          <w:spacing w:val="25"/>
        </w:rPr>
        <w:t xml:space="preserve"> </w:t>
      </w:r>
      <w:r>
        <w:t>for</w:t>
      </w:r>
      <w:r>
        <w:rPr>
          <w:spacing w:val="22"/>
        </w:rPr>
        <w:t xml:space="preserve"> </w:t>
      </w:r>
      <w:r>
        <w:t>a</w:t>
      </w:r>
      <w:r>
        <w:rPr>
          <w:spacing w:val="21"/>
        </w:rPr>
        <w:t xml:space="preserve"> </w:t>
      </w:r>
      <w:r>
        <w:t>million</w:t>
      </w:r>
      <w:r>
        <w:rPr>
          <w:spacing w:val="28"/>
        </w:rPr>
        <w:t xml:space="preserve"> </w:t>
      </w:r>
      <w:r>
        <w:t>dollars, but</w:t>
      </w:r>
      <w:r>
        <w:rPr>
          <w:spacing w:val="28"/>
        </w:rPr>
        <w:t xml:space="preserve"> </w:t>
      </w:r>
      <w:r>
        <w:t>only</w:t>
      </w:r>
      <w:r>
        <w:rPr>
          <w:spacing w:val="24"/>
        </w:rPr>
        <w:t xml:space="preserve"> </w:t>
      </w:r>
      <w:r>
        <w:t>in</w:t>
      </w:r>
      <w:r>
        <w:rPr>
          <w:spacing w:val="25"/>
        </w:rPr>
        <w:t xml:space="preserve"> </w:t>
      </w:r>
      <w:r>
        <w:t>order</w:t>
      </w:r>
      <w:r>
        <w:rPr>
          <w:spacing w:val="39"/>
        </w:rPr>
        <w:t xml:space="preserve"> </w:t>
      </w:r>
      <w:r>
        <w:t>to</w:t>
      </w:r>
      <w:r>
        <w:rPr>
          <w:spacing w:val="24"/>
        </w:rPr>
        <w:t xml:space="preserve"> </w:t>
      </w:r>
      <w:r>
        <w:t>create</w:t>
      </w:r>
      <w:r>
        <w:rPr>
          <w:spacing w:val="28"/>
        </w:rPr>
        <w:t xml:space="preserve"> </w:t>
      </w:r>
      <w:r>
        <w:t>what</w:t>
      </w:r>
      <w:r>
        <w:rPr>
          <w:spacing w:val="34"/>
        </w:rPr>
        <w:t xml:space="preserve"> </w:t>
      </w:r>
      <w:r>
        <w:t>was</w:t>
      </w:r>
      <w:r>
        <w:rPr>
          <w:spacing w:val="23"/>
        </w:rPr>
        <w:t xml:space="preserve"> </w:t>
      </w:r>
      <w:r>
        <w:t>a</w:t>
      </w:r>
      <w:r>
        <w:rPr>
          <w:spacing w:val="26"/>
        </w:rPr>
        <w:t xml:space="preserve"> </w:t>
      </w:r>
      <w:r>
        <w:t>new</w:t>
      </w:r>
      <w:r>
        <w:rPr>
          <w:spacing w:val="23"/>
        </w:rPr>
        <w:t xml:space="preserve"> </w:t>
      </w:r>
      <w:r>
        <w:t>industry:</w:t>
      </w:r>
      <w:r>
        <w:rPr>
          <w:spacing w:val="33"/>
        </w:rPr>
        <w:t xml:space="preserve"> </w:t>
      </w:r>
      <w:r>
        <w:t>chocolate</w:t>
      </w:r>
      <w:r>
        <w:rPr>
          <w:spacing w:val="40"/>
        </w:rPr>
        <w:t xml:space="preserve"> </w:t>
      </w:r>
      <w:r>
        <w:t>candy.</w:t>
      </w:r>
      <w:r>
        <w:rPr>
          <w:spacing w:val="40"/>
        </w:rPr>
        <w:t xml:space="preserve"> </w:t>
      </w:r>
      <w:r>
        <w:t>He transformed</w:t>
      </w:r>
      <w:r>
        <w:rPr>
          <w:spacing w:val="40"/>
        </w:rPr>
        <w:t xml:space="preserve"> </w:t>
      </w:r>
      <w:r>
        <w:t>chocolate</w:t>
      </w:r>
      <w:r>
        <w:rPr>
          <w:spacing w:val="40"/>
        </w:rPr>
        <w:t xml:space="preserve"> </w:t>
      </w:r>
      <w:r>
        <w:t>from</w:t>
      </w:r>
      <w:r>
        <w:rPr>
          <w:spacing w:val="36"/>
        </w:rPr>
        <w:t xml:space="preserve"> </w:t>
      </w:r>
      <w:r>
        <w:t>an</w:t>
      </w:r>
      <w:r>
        <w:rPr>
          <w:spacing w:val="30"/>
        </w:rPr>
        <w:t xml:space="preserve"> </w:t>
      </w:r>
      <w:r>
        <w:t>esoteric</w:t>
      </w:r>
      <w:r>
        <w:rPr>
          <w:spacing w:val="31"/>
        </w:rPr>
        <w:t xml:space="preserve"> </w:t>
      </w:r>
      <w:r>
        <w:t>luxury</w:t>
      </w:r>
      <w:r>
        <w:rPr>
          <w:spacing w:val="33"/>
        </w:rPr>
        <w:t xml:space="preserve"> </w:t>
      </w:r>
      <w:r>
        <w:t>good,</w:t>
      </w:r>
      <w:r>
        <w:rPr>
          <w:spacing w:val="40"/>
        </w:rPr>
        <w:t xml:space="preserve"> </w:t>
      </w:r>
      <w:r>
        <w:t>transforming</w:t>
      </w:r>
      <w:r>
        <w:rPr>
          <w:spacing w:val="40"/>
        </w:rPr>
        <w:t xml:space="preserve"> </w:t>
      </w:r>
      <w:r>
        <w:t>a</w:t>
      </w:r>
      <w:r>
        <w:rPr>
          <w:spacing w:val="34"/>
        </w:rPr>
        <w:t xml:space="preserve"> </w:t>
      </w:r>
      <w:r>
        <w:t>freak specialty</w:t>
      </w:r>
      <w:r>
        <w:rPr>
          <w:spacing w:val="-2"/>
        </w:rPr>
        <w:t xml:space="preserve"> </w:t>
      </w:r>
      <w:r>
        <w:t>into</w:t>
      </w:r>
      <w:r>
        <w:rPr>
          <w:spacing w:val="-5"/>
        </w:rPr>
        <w:t xml:space="preserve"> </w:t>
      </w:r>
      <w:r>
        <w:t>a</w:t>
      </w:r>
      <w:r>
        <w:rPr>
          <w:spacing w:val="-5"/>
        </w:rPr>
        <w:t xml:space="preserve"> </w:t>
      </w:r>
      <w:r>
        <w:t>broad</w:t>
      </w:r>
      <w:r>
        <w:rPr>
          <w:spacing w:val="-1"/>
        </w:rPr>
        <w:t xml:space="preserve"> </w:t>
      </w:r>
      <w:r>
        <w:t>industrial market.</w:t>
      </w:r>
      <w:r>
        <w:rPr>
          <w:spacing w:val="-1"/>
        </w:rPr>
        <w:t xml:space="preserve"> </w:t>
      </w:r>
      <w:r>
        <w:t>A</w:t>
      </w:r>
      <w:r>
        <w:rPr>
          <w:spacing w:val="-11"/>
        </w:rPr>
        <w:t xml:space="preserve"> </w:t>
      </w:r>
      <w:r>
        <w:t>whole city,</w:t>
      </w:r>
      <w:r>
        <w:rPr>
          <w:spacing w:val="-2"/>
        </w:rPr>
        <w:t xml:space="preserve"> </w:t>
      </w:r>
      <w:r>
        <w:t>Hershey, Pennsylvania, grew up around</w:t>
      </w:r>
      <w:r>
        <w:rPr>
          <w:spacing w:val="26"/>
        </w:rPr>
        <w:t xml:space="preserve"> </w:t>
      </w:r>
      <w:r>
        <w:t>his enterprise</w:t>
      </w:r>
      <w:r>
        <w:rPr>
          <w:spacing w:val="27"/>
        </w:rPr>
        <w:t xml:space="preserve"> </w:t>
      </w:r>
      <w:r>
        <w:t>and so did a host</w:t>
      </w:r>
      <w:r>
        <w:rPr>
          <w:spacing w:val="25"/>
        </w:rPr>
        <w:t xml:space="preserve"> </w:t>
      </w:r>
      <w:r>
        <w:t>of</w:t>
      </w:r>
      <w:r>
        <w:rPr>
          <w:spacing w:val="26"/>
        </w:rPr>
        <w:t xml:space="preserve"> </w:t>
      </w:r>
      <w:r>
        <w:t>imitators, often split off from previous long-term</w:t>
      </w:r>
      <w:r>
        <w:t xml:space="preserve"> competitors of his</w:t>
      </w:r>
      <w:r>
        <w:rPr>
          <w:spacing w:val="-2"/>
        </w:rPr>
        <w:t xml:space="preserve"> </w:t>
      </w:r>
      <w:r>
        <w:t>in</w:t>
      </w:r>
      <w:r>
        <w:rPr>
          <w:spacing w:val="-3"/>
        </w:rPr>
        <w:t xml:space="preserve"> </w:t>
      </w:r>
      <w:r>
        <w:t>various regional confectionery markets. Hershey created the first national confectionery market, moving his product from the</w:t>
      </w:r>
      <w:r>
        <w:rPr>
          <w:spacing w:val="-1"/>
        </w:rPr>
        <w:t xml:space="preserve"> </w:t>
      </w:r>
      <w:r>
        <w:t>status of perishable and thus local to that of long</w:t>
      </w:r>
      <w:r>
        <w:rPr>
          <w:spacing w:val="-2"/>
        </w:rPr>
        <w:t xml:space="preserve"> </w:t>
      </w:r>
      <w:r>
        <w:t>shelf life. Any</w:t>
      </w:r>
      <w:r>
        <w:rPr>
          <w:spacing w:val="35"/>
        </w:rPr>
        <w:t xml:space="preserve"> </w:t>
      </w:r>
      <w:r>
        <w:t>number</w:t>
      </w:r>
      <w:r>
        <w:rPr>
          <w:spacing w:val="40"/>
        </w:rPr>
        <w:t xml:space="preserve"> </w:t>
      </w:r>
      <w:r>
        <w:t>of</w:t>
      </w:r>
      <w:r>
        <w:rPr>
          <w:spacing w:val="35"/>
        </w:rPr>
        <w:t xml:space="preserve"> </w:t>
      </w:r>
      <w:r>
        <w:t>"life stories"</w:t>
      </w:r>
      <w:r>
        <w:rPr>
          <w:spacing w:val="35"/>
        </w:rPr>
        <w:t xml:space="preserve"> </w:t>
      </w:r>
      <w:r>
        <w:t>can be told</w:t>
      </w:r>
      <w:r>
        <w:rPr>
          <w:spacing w:val="35"/>
        </w:rPr>
        <w:t xml:space="preserve"> </w:t>
      </w:r>
      <w:r>
        <w:t>of</w:t>
      </w:r>
      <w:r>
        <w:rPr>
          <w:spacing w:val="40"/>
        </w:rPr>
        <w:t xml:space="preserve"> </w:t>
      </w:r>
      <w:r>
        <w:t>this and</w:t>
      </w:r>
      <w:r>
        <w:rPr>
          <w:spacing w:val="37"/>
        </w:rPr>
        <w:t xml:space="preserve"> </w:t>
      </w:r>
      <w:r>
        <w:t>other</w:t>
      </w:r>
      <w:r>
        <w:rPr>
          <w:spacing w:val="35"/>
        </w:rPr>
        <w:t xml:space="preserve"> </w:t>
      </w:r>
      <w:r>
        <w:t>examples,</w:t>
      </w:r>
      <w:r>
        <w:rPr>
          <w:spacing w:val="40"/>
        </w:rPr>
        <w:t xml:space="preserve"> </w:t>
      </w:r>
      <w:r>
        <w:t>but perhaps</w:t>
      </w:r>
      <w:r>
        <w:rPr>
          <w:spacing w:val="26"/>
        </w:rPr>
        <w:t xml:space="preserve"> </w:t>
      </w:r>
      <w:r>
        <w:t>there are at least some overarching</w:t>
      </w:r>
      <w:r>
        <w:rPr>
          <w:spacing w:val="26"/>
        </w:rPr>
        <w:t xml:space="preserve"> </w:t>
      </w:r>
      <w:r>
        <w:t>patterns. The disposition</w:t>
      </w:r>
      <w:r>
        <w:rPr>
          <w:spacing w:val="28"/>
        </w:rPr>
        <w:t xml:space="preserve"> </w:t>
      </w:r>
      <w:r>
        <w:t>of</w:t>
      </w:r>
      <w:r>
        <w:rPr>
          <w:spacing w:val="26"/>
        </w:rPr>
        <w:t xml:space="preserve"> </w:t>
      </w:r>
      <w:r>
        <w:t>po­ tential buyers can be as crucial as the entrepreneur. Some new markets, such as chocolate,</w:t>
      </w:r>
      <w:r>
        <w:rPr>
          <w:spacing w:val="35"/>
        </w:rPr>
        <w:t xml:space="preserve"> </w:t>
      </w:r>
      <w:r>
        <w:t>will</w:t>
      </w:r>
      <w:r>
        <w:rPr>
          <w:spacing w:val="24"/>
        </w:rPr>
        <w:t xml:space="preserve"> </w:t>
      </w:r>
      <w:r>
        <w:t>be shaped</w:t>
      </w:r>
      <w:r>
        <w:rPr>
          <w:spacing w:val="33"/>
        </w:rPr>
        <w:t xml:space="preserve"> </w:t>
      </w:r>
      <w:r>
        <w:t>by an initial</w:t>
      </w:r>
      <w:r>
        <w:rPr>
          <w:spacing w:val="27"/>
        </w:rPr>
        <w:t xml:space="preserve"> </w:t>
      </w:r>
      <w:r>
        <w:t>refusal</w:t>
      </w:r>
      <w:r>
        <w:rPr>
          <w:spacing w:val="26"/>
        </w:rPr>
        <w:t xml:space="preserve"> </w:t>
      </w:r>
      <w:r>
        <w:t>by consumers</w:t>
      </w:r>
      <w:r>
        <w:rPr>
          <w:spacing w:val="40"/>
        </w:rPr>
        <w:t xml:space="preserve"> </w:t>
      </w:r>
      <w:r>
        <w:t>to do</w:t>
      </w:r>
      <w:r>
        <w:rPr>
          <w:spacing w:val="24"/>
        </w:rPr>
        <w:t xml:space="preserve"> </w:t>
      </w:r>
      <w:r>
        <w:t>mor</w:t>
      </w:r>
      <w:r>
        <w:t xml:space="preserve">e than taste the new product. That is, the parameter </w:t>
      </w:r>
      <w:r>
        <w:rPr>
          <w:i/>
        </w:rPr>
        <w:t xml:space="preserve">a </w:t>
      </w:r>
      <w:r>
        <w:t xml:space="preserve">and thence </w:t>
      </w:r>
      <w:r>
        <w:rPr>
          <w:i/>
        </w:rPr>
        <w:t xml:space="preserve">ale </w:t>
      </w:r>
      <w:r>
        <w:t>will start off small.</w:t>
      </w:r>
      <w:r>
        <w:rPr>
          <w:spacing w:val="-1"/>
        </w:rPr>
        <w:t xml:space="preserve"> </w:t>
      </w:r>
      <w:r>
        <w:t xml:space="preserve">Yet </w:t>
      </w:r>
      <w:r>
        <w:rPr>
          <w:i/>
        </w:rPr>
        <w:t>b</w:t>
      </w:r>
      <w:r>
        <w:rPr>
          <w:i/>
          <w:spacing w:val="-3"/>
        </w:rPr>
        <w:t xml:space="preserve"> </w:t>
      </w:r>
      <w:r>
        <w:t>is</w:t>
      </w:r>
      <w:r>
        <w:rPr>
          <w:spacing w:val="-4"/>
        </w:rPr>
        <w:t xml:space="preserve"> </w:t>
      </w:r>
      <w:r>
        <w:t>likely to</w:t>
      </w:r>
      <w:r>
        <w:rPr>
          <w:spacing w:val="-1"/>
        </w:rPr>
        <w:t xml:space="preserve"> </w:t>
      </w:r>
      <w:r>
        <w:t>be</w:t>
      </w:r>
      <w:r>
        <w:rPr>
          <w:spacing w:val="-5"/>
        </w:rPr>
        <w:t xml:space="preserve"> </w:t>
      </w:r>
      <w:r>
        <w:t>large, in that</w:t>
      </w:r>
      <w:r>
        <w:rPr>
          <w:spacing w:val="-1"/>
        </w:rPr>
        <w:t xml:space="preserve"> </w:t>
      </w:r>
      <w:r>
        <w:t>some varieties of the</w:t>
      </w:r>
      <w:r>
        <w:rPr>
          <w:spacing w:val="-1"/>
        </w:rPr>
        <w:t xml:space="preserve"> </w:t>
      </w:r>
      <w:r>
        <w:t>new product may</w:t>
      </w:r>
      <w:r>
        <w:rPr>
          <w:spacing w:val="2"/>
        </w:rPr>
        <w:t xml:space="preserve"> </w:t>
      </w:r>
      <w:r>
        <w:t>suit</w:t>
      </w:r>
      <w:r>
        <w:rPr>
          <w:spacing w:val="17"/>
        </w:rPr>
        <w:t xml:space="preserve"> </w:t>
      </w:r>
      <w:r>
        <w:t>aggregate</w:t>
      </w:r>
      <w:r>
        <w:rPr>
          <w:spacing w:val="28"/>
        </w:rPr>
        <w:t xml:space="preserve"> </w:t>
      </w:r>
      <w:r>
        <w:t>taste</w:t>
      </w:r>
      <w:r>
        <w:rPr>
          <w:spacing w:val="13"/>
        </w:rPr>
        <w:t xml:space="preserve"> </w:t>
      </w:r>
      <w:r>
        <w:t>much</w:t>
      </w:r>
      <w:r>
        <w:rPr>
          <w:spacing w:val="15"/>
        </w:rPr>
        <w:t xml:space="preserve"> </w:t>
      </w:r>
      <w:r>
        <w:t>better</w:t>
      </w:r>
      <w:r>
        <w:rPr>
          <w:spacing w:val="19"/>
        </w:rPr>
        <w:t xml:space="preserve"> </w:t>
      </w:r>
      <w:r>
        <w:t>than</w:t>
      </w:r>
      <w:r>
        <w:rPr>
          <w:spacing w:val="16"/>
        </w:rPr>
        <w:t xml:space="preserve"> </w:t>
      </w:r>
      <w:r>
        <w:t>others.</w:t>
      </w:r>
      <w:r>
        <w:rPr>
          <w:spacing w:val="13"/>
        </w:rPr>
        <w:t xml:space="preserve"> </w:t>
      </w:r>
      <w:r>
        <w:t>What</w:t>
      </w:r>
      <w:r>
        <w:rPr>
          <w:spacing w:val="18"/>
        </w:rPr>
        <w:t xml:space="preserve"> </w:t>
      </w:r>
      <w:r>
        <w:t>will</w:t>
      </w:r>
      <w:r>
        <w:rPr>
          <w:spacing w:val="12"/>
        </w:rPr>
        <w:t xml:space="preserve"> </w:t>
      </w:r>
      <w:r>
        <w:t>be</w:t>
      </w:r>
      <w:r>
        <w:rPr>
          <w:spacing w:val="16"/>
        </w:rPr>
        <w:t xml:space="preserve"> </w:t>
      </w:r>
      <w:r>
        <w:t>up</w:t>
      </w:r>
      <w:r>
        <w:rPr>
          <w:spacing w:val="9"/>
        </w:rPr>
        <w:t xml:space="preserve"> </w:t>
      </w:r>
      <w:r>
        <w:t>in</w:t>
      </w:r>
      <w:r>
        <w:rPr>
          <w:spacing w:val="12"/>
        </w:rPr>
        <w:t xml:space="preserve"> </w:t>
      </w:r>
      <w:r>
        <w:t>the</w:t>
      </w:r>
      <w:r>
        <w:rPr>
          <w:spacing w:val="9"/>
        </w:rPr>
        <w:t xml:space="preserve"> </w:t>
      </w:r>
      <w:r>
        <w:rPr>
          <w:spacing w:val="-5"/>
        </w:rPr>
        <w:t>air</w:t>
      </w:r>
    </w:p>
    <w:p w:rsidR="00C550D4" w:rsidRDefault="00E476FC">
      <w:pPr>
        <w:pStyle w:val="BodyText"/>
        <w:spacing w:line="227" w:lineRule="exact"/>
        <w:ind w:left="231"/>
      </w:pPr>
      <w:r>
        <w:t>initially</w:t>
      </w:r>
      <w:r>
        <w:rPr>
          <w:spacing w:val="8"/>
        </w:rPr>
        <w:t xml:space="preserve"> </w:t>
      </w:r>
      <w:r>
        <w:t>is</w:t>
      </w:r>
      <w:r>
        <w:rPr>
          <w:spacing w:val="8"/>
        </w:rPr>
        <w:t xml:space="preserve"> </w:t>
      </w:r>
      <w:r>
        <w:t>the</w:t>
      </w:r>
      <w:r>
        <w:rPr>
          <w:spacing w:val="4"/>
        </w:rPr>
        <w:t xml:space="preserve"> </w:t>
      </w:r>
      <w:r>
        <w:t>size</w:t>
      </w:r>
      <w:r>
        <w:rPr>
          <w:spacing w:val="9"/>
        </w:rPr>
        <w:t xml:space="preserve"> </w:t>
      </w:r>
      <w:r>
        <w:t>of</w:t>
      </w:r>
      <w:r>
        <w:rPr>
          <w:spacing w:val="15"/>
        </w:rPr>
        <w:t xml:space="preserve"> </w:t>
      </w:r>
      <w:r>
        <w:t>the</w:t>
      </w:r>
      <w:r>
        <w:rPr>
          <w:spacing w:val="2"/>
        </w:rPr>
        <w:t xml:space="preserve"> </w:t>
      </w:r>
      <w:r>
        <w:t>cost</w:t>
      </w:r>
      <w:r>
        <w:rPr>
          <w:spacing w:val="16"/>
        </w:rPr>
        <w:t xml:space="preserve"> </w:t>
      </w:r>
      <w:r>
        <w:t>parameter</w:t>
      </w:r>
      <w:r>
        <w:rPr>
          <w:spacing w:val="23"/>
        </w:rPr>
        <w:t xml:space="preserve"> </w:t>
      </w:r>
      <w:r>
        <w:rPr>
          <w:i/>
        </w:rPr>
        <w:t>d</w:t>
      </w:r>
      <w:r>
        <w:rPr>
          <w:i/>
          <w:spacing w:val="16"/>
        </w:rPr>
        <w:t xml:space="preserve"> </w:t>
      </w:r>
      <w:r>
        <w:t>for</w:t>
      </w:r>
      <w:r>
        <w:rPr>
          <w:spacing w:val="8"/>
        </w:rPr>
        <w:t xml:space="preserve"> </w:t>
      </w:r>
      <w:r>
        <w:rPr>
          <w:spacing w:val="-2"/>
        </w:rPr>
        <w:t>quality.</w:t>
      </w:r>
    </w:p>
    <w:p w:rsidR="00C550D4" w:rsidRDefault="00E476FC">
      <w:pPr>
        <w:pStyle w:val="BodyText"/>
        <w:spacing w:line="254" w:lineRule="auto"/>
        <w:ind w:left="235" w:right="181" w:firstLine="203"/>
      </w:pPr>
      <w:r>
        <w:rPr>
          <w:sz w:val="22"/>
        </w:rPr>
        <w:t xml:space="preserve">If </w:t>
      </w:r>
      <w:r>
        <w:rPr>
          <w:i/>
        </w:rPr>
        <w:t xml:space="preserve">d </w:t>
      </w:r>
      <w:r>
        <w:t>is negative, we have the Spence signaling model. In the case of prod­ ucts,</w:t>
      </w:r>
      <w:r>
        <w:rPr>
          <w:spacing w:val="25"/>
        </w:rPr>
        <w:t xml:space="preserve"> </w:t>
      </w:r>
      <w:r>
        <w:t>this seems</w:t>
      </w:r>
      <w:r>
        <w:rPr>
          <w:spacing w:val="19"/>
        </w:rPr>
        <w:t xml:space="preserve"> </w:t>
      </w:r>
      <w:r>
        <w:t>likely</w:t>
      </w:r>
      <w:r>
        <w:rPr>
          <w:spacing w:val="27"/>
        </w:rPr>
        <w:t xml:space="preserve"> </w:t>
      </w:r>
      <w:r>
        <w:t>to hold</w:t>
      </w:r>
      <w:r>
        <w:rPr>
          <w:spacing w:val="25"/>
        </w:rPr>
        <w:t xml:space="preserve"> </w:t>
      </w:r>
      <w:r>
        <w:t>only</w:t>
      </w:r>
      <w:r>
        <w:rPr>
          <w:spacing w:val="20"/>
        </w:rPr>
        <w:t xml:space="preserve"> </w:t>
      </w:r>
      <w:r>
        <w:t>for</w:t>
      </w:r>
      <w:r>
        <w:rPr>
          <w:spacing w:val="21"/>
        </w:rPr>
        <w:t xml:space="preserve"> </w:t>
      </w:r>
      <w:r>
        <w:t>an initially</w:t>
      </w:r>
      <w:r>
        <w:rPr>
          <w:spacing w:val="24"/>
        </w:rPr>
        <w:t xml:space="preserve"> </w:t>
      </w:r>
      <w:r>
        <w:t>dominant</w:t>
      </w:r>
      <w:r>
        <w:rPr>
          <w:spacing w:val="29"/>
        </w:rPr>
        <w:t xml:space="preserve"> </w:t>
      </w:r>
      <w:r>
        <w:t>producer</w:t>
      </w:r>
      <w:r>
        <w:rPr>
          <w:spacing w:val="25"/>
        </w:rPr>
        <w:t xml:space="preserve"> </w:t>
      </w:r>
      <w:r>
        <w:t>such as Hershey in the chocolate industry. Market revenue would gr</w:t>
      </w:r>
      <w:r>
        <w:t>ow initially only through engrossment</w:t>
      </w:r>
      <w:r>
        <w:rPr>
          <w:spacing w:val="40"/>
        </w:rPr>
        <w:t xml:space="preserve"> </w:t>
      </w:r>
      <w:r>
        <w:t>of hitherto separate market</w:t>
      </w:r>
      <w:r>
        <w:rPr>
          <w:spacing w:val="40"/>
        </w:rPr>
        <w:t xml:space="preserve"> </w:t>
      </w:r>
      <w:r>
        <w:t>cachement</w:t>
      </w:r>
      <w:r>
        <w:rPr>
          <w:spacing w:val="40"/>
        </w:rPr>
        <w:t xml:space="preserve"> </w:t>
      </w:r>
      <w:r>
        <w:t>areas. There would be few surprises as a stable market evolved around the domi­ nant firm.</w:t>
      </w:r>
    </w:p>
    <w:p w:rsidR="00C550D4" w:rsidRDefault="00E476FC">
      <w:pPr>
        <w:pStyle w:val="BodyText"/>
        <w:spacing w:line="236" w:lineRule="exact"/>
        <w:ind w:left="438"/>
      </w:pPr>
      <w:r>
        <w:rPr>
          <w:sz w:val="22"/>
        </w:rPr>
        <w:t>If</w:t>
      </w:r>
      <w:r>
        <w:rPr>
          <w:spacing w:val="6"/>
          <w:sz w:val="22"/>
        </w:rPr>
        <w:t xml:space="preserve"> </w:t>
      </w:r>
      <w:r>
        <w:t>dis</w:t>
      </w:r>
      <w:r>
        <w:rPr>
          <w:spacing w:val="75"/>
          <w:w w:val="150"/>
        </w:rPr>
        <w:t xml:space="preserve"> </w:t>
      </w:r>
      <w:r>
        <w:t>positive,</w:t>
      </w:r>
      <w:r>
        <w:rPr>
          <w:spacing w:val="12"/>
        </w:rPr>
        <w:t xml:space="preserve"> </w:t>
      </w:r>
      <w:r>
        <w:t>we</w:t>
      </w:r>
      <w:r>
        <w:rPr>
          <w:spacing w:val="5"/>
        </w:rPr>
        <w:t xml:space="preserve"> </w:t>
      </w:r>
      <w:r>
        <w:t>have</w:t>
      </w:r>
      <w:r>
        <w:rPr>
          <w:spacing w:val="8"/>
        </w:rPr>
        <w:t xml:space="preserve"> </w:t>
      </w:r>
      <w:r>
        <w:t>a</w:t>
      </w:r>
      <w:r>
        <w:rPr>
          <w:spacing w:val="7"/>
        </w:rPr>
        <w:t xml:space="preserve"> </w:t>
      </w:r>
      <w:r>
        <w:t>fragmented</w:t>
      </w:r>
      <w:r>
        <w:rPr>
          <w:spacing w:val="12"/>
        </w:rPr>
        <w:t xml:space="preserve"> </w:t>
      </w:r>
      <w:r>
        <w:t>small-producer</w:t>
      </w:r>
      <w:r>
        <w:rPr>
          <w:spacing w:val="5"/>
        </w:rPr>
        <w:t xml:space="preserve"> </w:t>
      </w:r>
      <w:r>
        <w:t>mode</w:t>
      </w:r>
      <w:r>
        <w:rPr>
          <w:spacing w:val="7"/>
        </w:rPr>
        <w:t xml:space="preserve"> </w:t>
      </w:r>
      <w:r>
        <w:t>found</w:t>
      </w:r>
      <w:r>
        <w:rPr>
          <w:spacing w:val="10"/>
        </w:rPr>
        <w:t xml:space="preserve"> </w:t>
      </w:r>
      <w:r>
        <w:rPr>
          <w:spacing w:val="-2"/>
        </w:rPr>
        <w:t>among</w:t>
      </w:r>
    </w:p>
    <w:p w:rsidR="00C550D4" w:rsidRDefault="00E476FC">
      <w:pPr>
        <w:pStyle w:val="BodyText"/>
        <w:spacing w:before="9" w:line="249" w:lineRule="auto"/>
        <w:ind w:left="232" w:right="170" w:firstLine="7"/>
      </w:pPr>
      <w:r>
        <w:t>the economics</w:t>
      </w:r>
      <w:r>
        <w:rPr>
          <w:spacing w:val="13"/>
        </w:rPr>
        <w:t xml:space="preserve"> </w:t>
      </w:r>
      <w:r>
        <w:t>of convention.</w:t>
      </w:r>
      <w:r>
        <w:rPr>
          <w:spacing w:val="17"/>
        </w:rPr>
        <w:t xml:space="preserve"> </w:t>
      </w:r>
      <w:r>
        <w:t>A producer</w:t>
      </w:r>
      <w:r>
        <w:rPr>
          <w:spacing w:val="17"/>
        </w:rPr>
        <w:t xml:space="preserve"> </w:t>
      </w:r>
      <w:r>
        <w:t>will tend</w:t>
      </w:r>
      <w:r>
        <w:rPr>
          <w:spacing w:val="17"/>
        </w:rPr>
        <w:t xml:space="preserve"> </w:t>
      </w:r>
      <w:r>
        <w:t>to</w:t>
      </w:r>
      <w:r>
        <w:rPr>
          <w:spacing w:val="-2"/>
        </w:rPr>
        <w:t xml:space="preserve"> </w:t>
      </w:r>
      <w:r>
        <w:t>attract</w:t>
      </w:r>
      <w:r>
        <w:rPr>
          <w:spacing w:val="18"/>
        </w:rPr>
        <w:t xml:space="preserve"> </w:t>
      </w:r>
      <w:r>
        <w:t xml:space="preserve">buyers only for a taste of its particular variety. The producers also may have reliability diffi­ culties in production so that </w:t>
      </w:r>
      <w:r>
        <w:rPr>
          <w:i/>
        </w:rPr>
        <w:t xml:space="preserve">ale </w:t>
      </w:r>
      <w:r>
        <w:t>will tend to be small. From table 3.1 and figures 3.2 and 3.5 one sees that t</w:t>
      </w:r>
      <w:r>
        <w:t>hese attempted start-up industries will tend to be in the UNRAVELING region. In this region few of the markets can stabilize, save possibly with state assistance</w:t>
      </w:r>
      <w:r>
        <w:rPr>
          <w:spacing w:val="33"/>
        </w:rPr>
        <w:t xml:space="preserve"> </w:t>
      </w:r>
      <w:r>
        <w:t>or joint connivance.</w:t>
      </w:r>
    </w:p>
    <w:p w:rsidR="00C550D4" w:rsidRDefault="00E476FC">
      <w:pPr>
        <w:pStyle w:val="BodyText"/>
        <w:spacing w:before="5" w:line="242" w:lineRule="auto"/>
        <w:ind w:left="230" w:right="171" w:firstLine="210"/>
      </w:pPr>
      <w:r>
        <w:t>Consider other initial and subsequent locations of new markets within the</w:t>
      </w:r>
      <w:r>
        <w:t xml:space="preserve"> market space. Many will tend to exhibit large ratios of </w:t>
      </w:r>
      <w:r>
        <w:rPr>
          <w:i/>
          <w:sz w:val="21"/>
        </w:rPr>
        <w:t xml:space="preserve">b </w:t>
      </w:r>
      <w:r>
        <w:t xml:space="preserve">to </w:t>
      </w:r>
      <w:r>
        <w:rPr>
          <w:i/>
          <w:sz w:val="21"/>
        </w:rPr>
        <w:t xml:space="preserve">d. </w:t>
      </w:r>
      <w:r>
        <w:t>The new product</w:t>
      </w:r>
      <w:r>
        <w:rPr>
          <w:spacing w:val="40"/>
        </w:rPr>
        <w:t xml:space="preserve"> </w:t>
      </w:r>
      <w:r>
        <w:t>may be</w:t>
      </w:r>
      <w:r>
        <w:rPr>
          <w:spacing w:val="40"/>
        </w:rPr>
        <w:t xml:space="preserve"> </w:t>
      </w:r>
      <w:r>
        <w:t>complementary</w:t>
      </w:r>
      <w:r>
        <w:rPr>
          <w:spacing w:val="40"/>
        </w:rPr>
        <w:t xml:space="preserve"> </w:t>
      </w:r>
      <w:r>
        <w:t>to existing</w:t>
      </w:r>
      <w:r>
        <w:rPr>
          <w:spacing w:val="40"/>
        </w:rPr>
        <w:t xml:space="preserve"> </w:t>
      </w:r>
      <w:r>
        <w:t>products,</w:t>
      </w:r>
      <w:r>
        <w:rPr>
          <w:spacing w:val="40"/>
        </w:rPr>
        <w:t xml:space="preserve"> </w:t>
      </w:r>
      <w:r>
        <w:t>such</w:t>
      </w:r>
      <w:r>
        <w:rPr>
          <w:spacing w:val="40"/>
        </w:rPr>
        <w:t xml:space="preserve"> </w:t>
      </w:r>
      <w:r>
        <w:t>that</w:t>
      </w:r>
      <w:r>
        <w:rPr>
          <w:spacing w:val="40"/>
        </w:rPr>
        <w:t xml:space="preserve"> </w:t>
      </w:r>
      <w:r>
        <w:rPr>
          <w:i/>
          <w:sz w:val="23"/>
        </w:rPr>
        <w:t xml:space="preserve">a </w:t>
      </w:r>
      <w:r>
        <w:t>will be large from the beginning, as in, say, fiber optic cable. Such new markets are likely to appear with downstream o</w:t>
      </w:r>
      <w:r>
        <w:t>rientation: hence the designation AD­ VANCED could well be changed to NOVEL in figure 3.1. These are cases where</w:t>
      </w:r>
      <w:r>
        <w:rPr>
          <w:spacing w:val="33"/>
        </w:rPr>
        <w:t xml:space="preserve"> </w:t>
      </w:r>
      <w:r>
        <w:t>the</w:t>
      </w:r>
      <w:r>
        <w:rPr>
          <w:spacing w:val="22"/>
        </w:rPr>
        <w:t xml:space="preserve"> </w:t>
      </w:r>
      <w:r>
        <w:t>new</w:t>
      </w:r>
      <w:r>
        <w:rPr>
          <w:spacing w:val="25"/>
        </w:rPr>
        <w:t xml:space="preserve"> </w:t>
      </w:r>
      <w:r>
        <w:t>product</w:t>
      </w:r>
      <w:r>
        <w:rPr>
          <w:spacing w:val="32"/>
        </w:rPr>
        <w:t xml:space="preserve"> </w:t>
      </w:r>
      <w:r>
        <w:t>catalyzes</w:t>
      </w:r>
      <w:r>
        <w:rPr>
          <w:spacing w:val="32"/>
        </w:rPr>
        <w:t xml:space="preserve"> </w:t>
      </w:r>
      <w:r>
        <w:t>additional</w:t>
      </w:r>
      <w:r>
        <w:rPr>
          <w:spacing w:val="31"/>
        </w:rPr>
        <w:t xml:space="preserve"> </w:t>
      </w:r>
      <w:r>
        <w:t>desire</w:t>
      </w:r>
      <w:r>
        <w:rPr>
          <w:spacing w:val="25"/>
        </w:rPr>
        <w:t xml:space="preserve"> </w:t>
      </w:r>
      <w:r>
        <w:t>for</w:t>
      </w:r>
      <w:r>
        <w:rPr>
          <w:spacing w:val="25"/>
        </w:rPr>
        <w:t xml:space="preserve"> </w:t>
      </w:r>
      <w:r>
        <w:t>other</w:t>
      </w:r>
      <w:r>
        <w:rPr>
          <w:spacing w:val="33"/>
        </w:rPr>
        <w:t xml:space="preserve"> </w:t>
      </w:r>
      <w:r>
        <w:t>products</w:t>
      </w:r>
      <w:r>
        <w:rPr>
          <w:spacing w:val="34"/>
        </w:rPr>
        <w:t xml:space="preserve"> </w:t>
      </w:r>
      <w:r>
        <w:t>com­</w:t>
      </w:r>
    </w:p>
    <w:p w:rsidR="00C550D4" w:rsidRDefault="00E476FC">
      <w:pPr>
        <w:pStyle w:val="BodyText"/>
        <w:spacing w:before="24"/>
        <w:ind w:left="243"/>
      </w:pPr>
      <w:r>
        <w:t>plementary</w:t>
      </w:r>
      <w:r>
        <w:rPr>
          <w:spacing w:val="30"/>
        </w:rPr>
        <w:t xml:space="preserve"> </w:t>
      </w:r>
      <w:r>
        <w:t>to</w:t>
      </w:r>
      <w:r>
        <w:rPr>
          <w:spacing w:val="6"/>
        </w:rPr>
        <w:t xml:space="preserve"> </w:t>
      </w:r>
      <w:r>
        <w:rPr>
          <w:spacing w:val="-5"/>
        </w:rPr>
        <w:t>it.</w:t>
      </w:r>
    </w:p>
    <w:p w:rsidR="00C550D4" w:rsidRDefault="00E476FC">
      <w:pPr>
        <w:pStyle w:val="BodyText"/>
        <w:spacing w:before="10" w:line="256" w:lineRule="auto"/>
        <w:ind w:left="239" w:right="164" w:firstLine="207"/>
      </w:pPr>
      <w:r>
        <w:t xml:space="preserve">Now consider gamma. A new market is likely, with either polarization, to be in a novel line of service or product with little substitutability with other markets. This will tend </w:t>
      </w:r>
      <w:r>
        <w:rPr>
          <w:sz w:val="18"/>
        </w:rPr>
        <w:t xml:space="preserve">to </w:t>
      </w:r>
      <w:r>
        <w:t>support the preceding scenarios, according to</w:t>
      </w:r>
      <w:r>
        <w:rPr>
          <w:spacing w:val="40"/>
        </w:rPr>
        <w:t xml:space="preserve"> </w:t>
      </w:r>
      <w:r>
        <w:t>figures</w:t>
      </w:r>
      <w:r>
        <w:rPr>
          <w:spacing w:val="40"/>
        </w:rPr>
        <w:t xml:space="preserve"> </w:t>
      </w:r>
      <w:r>
        <w:t>7.1 and 9.3.</w:t>
      </w:r>
    </w:p>
    <w:p w:rsidR="00C550D4" w:rsidRDefault="00E476FC">
      <w:pPr>
        <w:pStyle w:val="BodyText"/>
        <w:spacing w:line="261" w:lineRule="auto"/>
        <w:ind w:left="242" w:right="171" w:firstLine="198"/>
      </w:pPr>
      <w:r>
        <w:t>Examples</w:t>
      </w:r>
      <w:r>
        <w:t xml:space="preserve"> could be multiplied. What is needed is</w:t>
      </w:r>
      <w:r>
        <w:rPr>
          <w:spacing w:val="-1"/>
        </w:rPr>
        <w:t xml:space="preserve"> </w:t>
      </w:r>
      <w:r>
        <w:t>a demography of a pop­ ulation whose</w:t>
      </w:r>
      <w:r>
        <w:rPr>
          <w:spacing w:val="23"/>
        </w:rPr>
        <w:t xml:space="preserve"> </w:t>
      </w:r>
      <w:r>
        <w:t>actors</w:t>
      </w:r>
      <w:r>
        <w:rPr>
          <w:spacing w:val="18"/>
        </w:rPr>
        <w:t xml:space="preserve"> </w:t>
      </w:r>
      <w:r>
        <w:t>change</w:t>
      </w:r>
      <w:r>
        <w:rPr>
          <w:spacing w:val="23"/>
        </w:rPr>
        <w:t xml:space="preserve"> </w:t>
      </w:r>
      <w:r>
        <w:t>even</w:t>
      </w:r>
      <w:r>
        <w:rPr>
          <w:spacing w:val="17"/>
        </w:rPr>
        <w:t xml:space="preserve"> </w:t>
      </w:r>
      <w:r>
        <w:t>in type,</w:t>
      </w:r>
      <w:r>
        <w:rPr>
          <w:spacing w:val="20"/>
        </w:rPr>
        <w:t xml:space="preserve"> </w:t>
      </w:r>
      <w:r>
        <w:t>not</w:t>
      </w:r>
      <w:r>
        <w:rPr>
          <w:spacing w:val="18"/>
        </w:rPr>
        <w:t xml:space="preserve"> </w:t>
      </w:r>
      <w:r>
        <w:t>a</w:t>
      </w:r>
      <w:r>
        <w:rPr>
          <w:spacing w:val="18"/>
        </w:rPr>
        <w:t xml:space="preserve"> </w:t>
      </w:r>
      <w:r>
        <w:t>demography</w:t>
      </w:r>
      <w:r>
        <w:rPr>
          <w:spacing w:val="23"/>
        </w:rPr>
        <w:t xml:space="preserve"> </w:t>
      </w:r>
      <w:r>
        <w:t>of</w:t>
      </w:r>
      <w:r>
        <w:rPr>
          <w:spacing w:val="21"/>
        </w:rPr>
        <w:t xml:space="preserve"> </w:t>
      </w:r>
      <w:r>
        <w:t>some</w:t>
      </w:r>
      <w:r>
        <w:rPr>
          <w:spacing w:val="18"/>
        </w:rPr>
        <w:t xml:space="preserve"> </w:t>
      </w:r>
      <w:r>
        <w:t>fixed</w:t>
      </w:r>
    </w:p>
    <w:p w:rsidR="00C550D4" w:rsidRDefault="00C550D4">
      <w:pPr>
        <w:spacing w:line="261" w:lineRule="auto"/>
        <w:sectPr w:rsidR="00C550D4">
          <w:headerReference w:type="even" r:id="rId202"/>
          <w:headerReference w:type="default" r:id="rId203"/>
          <w:pgSz w:w="8850" w:h="13270"/>
          <w:pgMar w:top="1340" w:right="1120" w:bottom="280" w:left="1060" w:header="1160" w:footer="0" w:gutter="0"/>
          <w:pgNumType w:start="267"/>
          <w:cols w:space="720"/>
        </w:sectPr>
      </w:pPr>
    </w:p>
    <w:p w:rsidR="00C550D4" w:rsidRDefault="00E476FC">
      <w:pPr>
        <w:pStyle w:val="BodyText"/>
        <w:spacing w:before="134" w:line="252" w:lineRule="auto"/>
        <w:ind w:left="250" w:right="168" w:hanging="8"/>
      </w:pPr>
      <w:bookmarkStart w:id="257" w:name="_bookmark228"/>
      <w:bookmarkEnd w:id="257"/>
      <w:r>
        <w:rPr>
          <w:spacing w:val="-2"/>
          <w:w w:val="105"/>
        </w:rPr>
        <w:lastRenderedPageBreak/>
        <w:t>species.</w:t>
      </w:r>
      <w:r>
        <w:rPr>
          <w:spacing w:val="-9"/>
          <w:w w:val="105"/>
        </w:rPr>
        <w:t xml:space="preserve"> </w:t>
      </w:r>
      <w:r>
        <w:rPr>
          <w:spacing w:val="-2"/>
          <w:w w:val="105"/>
        </w:rPr>
        <w:t>Indeed,</w:t>
      </w:r>
      <w:r>
        <w:rPr>
          <w:spacing w:val="-5"/>
          <w:w w:val="105"/>
        </w:rPr>
        <w:t xml:space="preserve"> </w:t>
      </w:r>
      <w:r>
        <w:rPr>
          <w:spacing w:val="-2"/>
          <w:w w:val="105"/>
        </w:rPr>
        <w:t>it</w:t>
      </w:r>
      <w:r>
        <w:rPr>
          <w:spacing w:val="-12"/>
          <w:w w:val="105"/>
        </w:rPr>
        <w:t xml:space="preserve"> </w:t>
      </w:r>
      <w:r>
        <w:rPr>
          <w:spacing w:val="-2"/>
          <w:w w:val="105"/>
        </w:rPr>
        <w:t>is</w:t>
      </w:r>
      <w:r>
        <w:rPr>
          <w:spacing w:val="-11"/>
          <w:w w:val="105"/>
        </w:rPr>
        <w:t xml:space="preserve"> </w:t>
      </w:r>
      <w:r>
        <w:rPr>
          <w:spacing w:val="-2"/>
          <w:w w:val="105"/>
        </w:rPr>
        <w:t>a</w:t>
      </w:r>
      <w:r>
        <w:rPr>
          <w:spacing w:val="-7"/>
          <w:w w:val="105"/>
        </w:rPr>
        <w:t xml:space="preserve"> </w:t>
      </w:r>
      <w:r>
        <w:rPr>
          <w:spacing w:val="-2"/>
          <w:w w:val="105"/>
        </w:rPr>
        <w:t>double,</w:t>
      </w:r>
      <w:r>
        <w:rPr>
          <w:spacing w:val="-3"/>
          <w:w w:val="105"/>
        </w:rPr>
        <w:t xml:space="preserve"> </w:t>
      </w:r>
      <w:r>
        <w:rPr>
          <w:spacing w:val="-2"/>
          <w:w w:val="105"/>
        </w:rPr>
        <w:t>coupled population of</w:t>
      </w:r>
      <w:r>
        <w:rPr>
          <w:spacing w:val="-4"/>
          <w:w w:val="105"/>
        </w:rPr>
        <w:t xml:space="preserve"> </w:t>
      </w:r>
      <w:r>
        <w:rPr>
          <w:spacing w:val="-2"/>
          <w:w w:val="105"/>
        </w:rPr>
        <w:t>firms</w:t>
      </w:r>
      <w:r>
        <w:rPr>
          <w:spacing w:val="-12"/>
          <w:w w:val="105"/>
        </w:rPr>
        <w:t xml:space="preserve"> </w:t>
      </w:r>
      <w:r>
        <w:rPr>
          <w:spacing w:val="-2"/>
          <w:w w:val="105"/>
        </w:rPr>
        <w:t>and</w:t>
      </w:r>
      <w:r>
        <w:rPr>
          <w:spacing w:val="-4"/>
          <w:w w:val="105"/>
        </w:rPr>
        <w:t xml:space="preserve"> </w:t>
      </w:r>
      <w:r>
        <w:rPr>
          <w:spacing w:val="-2"/>
          <w:w w:val="105"/>
        </w:rPr>
        <w:t xml:space="preserve">markets. The </w:t>
      </w:r>
      <w:r>
        <w:rPr>
          <w:w w:val="105"/>
        </w:rPr>
        <w:t>most difficult question is when different tracks-or planned trajectories­</w:t>
      </w:r>
      <w:r>
        <w:rPr>
          <w:spacing w:val="40"/>
          <w:w w:val="105"/>
        </w:rPr>
        <w:t xml:space="preserve"> </w:t>
      </w:r>
      <w:r>
        <w:rPr>
          <w:w w:val="105"/>
        </w:rPr>
        <w:t>are consistent with one another.</w:t>
      </w:r>
    </w:p>
    <w:p w:rsidR="00C550D4" w:rsidRDefault="00E476FC">
      <w:pPr>
        <w:pStyle w:val="BodyText"/>
        <w:spacing w:before="6" w:line="252" w:lineRule="auto"/>
        <w:ind w:left="245" w:right="164" w:firstLine="205"/>
      </w:pPr>
      <w:r>
        <w:t>Chapters 9 and 11 showed that switching a market orientation in pro­ duction stream can yield st</w:t>
      </w:r>
      <w:r>
        <w:t xml:space="preserve">ability; contrast figure 9.2 with figure 5.1. One would expect a tendency there for </w:t>
      </w:r>
      <w:r>
        <w:rPr>
          <w:i/>
          <w:sz w:val="21"/>
        </w:rPr>
        <w:t xml:space="preserve">b </w:t>
      </w:r>
      <w:r>
        <w:t xml:space="preserve">to decline while </w:t>
      </w:r>
      <w:r>
        <w:rPr>
          <w:i/>
          <w:sz w:val="22"/>
        </w:rPr>
        <w:t>a</w:t>
      </w:r>
      <w:r>
        <w:rPr>
          <w:i/>
          <w:spacing w:val="-1"/>
          <w:sz w:val="22"/>
        </w:rPr>
        <w:t xml:space="preserve"> </w:t>
      </w:r>
      <w:r>
        <w:t xml:space="preserve">increased as the new product became institutionalized. The producers could function together as monopsonist with respect to upstream, with each having </w:t>
      </w:r>
      <w:r>
        <w:t>predictable sales downstream. The projection would be a movement over into the TRUST region,</w:t>
      </w:r>
      <w:r>
        <w:rPr>
          <w:spacing w:val="40"/>
        </w:rPr>
        <w:t xml:space="preserve"> </w:t>
      </w:r>
      <w:r>
        <w:t>the other stable region for upstream market</w:t>
      </w:r>
      <w:r>
        <w:rPr>
          <w:spacing w:val="40"/>
        </w:rPr>
        <w:t xml:space="preserve"> </w:t>
      </w:r>
      <w:r>
        <w:t>mechanism.</w:t>
      </w:r>
    </w:p>
    <w:p w:rsidR="00C550D4" w:rsidRDefault="00C550D4">
      <w:pPr>
        <w:pStyle w:val="BodyText"/>
        <w:spacing w:before="168"/>
        <w:jc w:val="left"/>
      </w:pPr>
    </w:p>
    <w:p w:rsidR="00C550D4" w:rsidRDefault="00E476FC">
      <w:pPr>
        <w:ind w:left="78"/>
        <w:jc w:val="center"/>
        <w:rPr>
          <w:sz w:val="16"/>
        </w:rPr>
      </w:pPr>
      <w:r>
        <w:rPr>
          <w:spacing w:val="-2"/>
          <w:sz w:val="16"/>
        </w:rPr>
        <w:t>SWITCHES</w:t>
      </w:r>
    </w:p>
    <w:p w:rsidR="00C550D4" w:rsidRDefault="00E476FC">
      <w:pPr>
        <w:pStyle w:val="BodyText"/>
        <w:spacing w:before="148" w:line="256" w:lineRule="auto"/>
        <w:ind w:left="249" w:right="158" w:firstLine="1"/>
      </w:pPr>
      <w:r>
        <w:rPr>
          <w:i/>
        </w:rPr>
        <w:t xml:space="preserve">Switching </w:t>
      </w:r>
      <w:r>
        <w:t>as</w:t>
      </w:r>
      <w:r>
        <w:rPr>
          <w:spacing w:val="-7"/>
        </w:rPr>
        <w:t xml:space="preserve"> </w:t>
      </w:r>
      <w:r>
        <w:t>a term</w:t>
      </w:r>
      <w:r>
        <w:rPr>
          <w:spacing w:val="-4"/>
        </w:rPr>
        <w:t xml:space="preserve"> </w:t>
      </w:r>
      <w:r>
        <w:t>induces notions of agency</w:t>
      </w:r>
      <w:r>
        <w:rPr>
          <w:spacing w:val="-1"/>
        </w:rPr>
        <w:t xml:space="preserve"> </w:t>
      </w:r>
      <w:r>
        <w:t>and disruption. So</w:t>
      </w:r>
      <w:r>
        <w:rPr>
          <w:spacing w:val="-7"/>
        </w:rPr>
        <w:t xml:space="preserve"> </w:t>
      </w:r>
      <w:r>
        <w:t>switching</w:t>
      </w:r>
      <w:r>
        <w:rPr>
          <w:spacing w:val="-5"/>
        </w:rPr>
        <w:t xml:space="preserve"> </w:t>
      </w:r>
      <w:r>
        <w:t>is entirely suitable as a label for the complex and messy maneuvers that must transpire between what we</w:t>
      </w:r>
      <w:r>
        <w:rPr>
          <w:spacing w:val="-3"/>
        </w:rPr>
        <w:t xml:space="preserve"> </w:t>
      </w:r>
      <w:r>
        <w:t>see now as</w:t>
      </w:r>
      <w:r>
        <w:rPr>
          <w:spacing w:val="-2"/>
        </w:rPr>
        <w:t xml:space="preserve"> </w:t>
      </w:r>
      <w:r>
        <w:t>a downstream and then, perhaps, later as an (only partly overlapping) upstream market. Switching a production market between a mode of orient</w:t>
      </w:r>
      <w:r>
        <w:t>ation upstream and one downstream re­ quires extensive intervention</w:t>
      </w:r>
      <w:r>
        <w:rPr>
          <w:spacing w:val="26"/>
        </w:rPr>
        <w:t xml:space="preserve"> </w:t>
      </w:r>
      <w:r>
        <w:t>in the previous operation of a market or sector</w:t>
      </w:r>
      <w:r>
        <w:rPr>
          <w:spacing w:val="40"/>
        </w:rPr>
        <w:t xml:space="preserve"> </w:t>
      </w:r>
      <w:r>
        <w:t>of markets.</w:t>
      </w:r>
      <w:r>
        <w:rPr>
          <w:spacing w:val="40"/>
        </w:rPr>
        <w:t xml:space="preserve"> </w:t>
      </w:r>
      <w:r>
        <w:t>Its occurrence constitutes a major market move.</w:t>
      </w:r>
    </w:p>
    <w:p w:rsidR="00C550D4" w:rsidRDefault="00E476FC">
      <w:pPr>
        <w:pStyle w:val="BodyText"/>
        <w:spacing w:line="252" w:lineRule="auto"/>
        <w:ind w:left="250" w:right="154" w:firstLine="200"/>
        <w:jc w:val="right"/>
      </w:pPr>
      <w:r>
        <w:t>Some</w:t>
      </w:r>
      <w:r>
        <w:rPr>
          <w:spacing w:val="39"/>
        </w:rPr>
        <w:t xml:space="preserve"> </w:t>
      </w:r>
      <w:r>
        <w:t>general</w:t>
      </w:r>
      <w:r>
        <w:rPr>
          <w:spacing w:val="39"/>
        </w:rPr>
        <w:t xml:space="preserve"> </w:t>
      </w:r>
      <w:r>
        <w:t>guidance</w:t>
      </w:r>
      <w:r>
        <w:rPr>
          <w:spacing w:val="40"/>
        </w:rPr>
        <w:t xml:space="preserve"> </w:t>
      </w:r>
      <w:r>
        <w:t>can</w:t>
      </w:r>
      <w:r>
        <w:rPr>
          <w:spacing w:val="32"/>
        </w:rPr>
        <w:t xml:space="preserve"> </w:t>
      </w:r>
      <w:r>
        <w:t>come</w:t>
      </w:r>
      <w:r>
        <w:rPr>
          <w:spacing w:val="40"/>
        </w:rPr>
        <w:t xml:space="preserve"> </w:t>
      </w:r>
      <w:r>
        <w:t>for</w:t>
      </w:r>
      <w:r>
        <w:rPr>
          <w:spacing w:val="31"/>
        </w:rPr>
        <w:t xml:space="preserve"> </w:t>
      </w:r>
      <w:r>
        <w:t>examining</w:t>
      </w:r>
      <w:r>
        <w:rPr>
          <w:spacing w:val="40"/>
        </w:rPr>
        <w:t xml:space="preserve"> </w:t>
      </w:r>
      <w:r>
        <w:t>the</w:t>
      </w:r>
      <w:r>
        <w:rPr>
          <w:spacing w:val="32"/>
        </w:rPr>
        <w:t xml:space="preserve"> </w:t>
      </w:r>
      <w:r>
        <w:t>dual</w:t>
      </w:r>
      <w:r>
        <w:rPr>
          <w:spacing w:val="29"/>
        </w:rPr>
        <w:t xml:space="preserve"> </w:t>
      </w:r>
      <w:r>
        <w:t>solutions,</w:t>
      </w:r>
      <w:r>
        <w:rPr>
          <w:spacing w:val="40"/>
        </w:rPr>
        <w:t xml:space="preserve"> </w:t>
      </w:r>
      <w:r>
        <w:t>for markets</w:t>
      </w:r>
      <w:r>
        <w:rPr>
          <w:spacing w:val="-13"/>
        </w:rPr>
        <w:t xml:space="preserve"> </w:t>
      </w:r>
      <w:r>
        <w:t>as</w:t>
      </w:r>
      <w:r>
        <w:rPr>
          <w:spacing w:val="-14"/>
        </w:rPr>
        <w:t xml:space="preserve"> </w:t>
      </w:r>
      <w:r>
        <w:t>wholes,</w:t>
      </w:r>
      <w:r>
        <w:rPr>
          <w:spacing w:val="-12"/>
        </w:rPr>
        <w:t xml:space="preserve"> </w:t>
      </w:r>
      <w:r>
        <w:t>with</w:t>
      </w:r>
      <w:r>
        <w:rPr>
          <w:spacing w:val="-11"/>
        </w:rPr>
        <w:t xml:space="preserve"> </w:t>
      </w:r>
      <w:r>
        <w:t>the</w:t>
      </w:r>
      <w:r>
        <w:rPr>
          <w:spacing w:val="-14"/>
        </w:rPr>
        <w:t xml:space="preserve"> </w:t>
      </w:r>
      <w:r>
        <w:t>dual</w:t>
      </w:r>
      <w:r>
        <w:rPr>
          <w:spacing w:val="-9"/>
        </w:rPr>
        <w:t xml:space="preserve"> </w:t>
      </w:r>
      <w:r>
        <w:t>framings</w:t>
      </w:r>
      <w:r>
        <w:rPr>
          <w:spacing w:val="-13"/>
        </w:rPr>
        <w:t xml:space="preserve"> </w:t>
      </w:r>
      <w:r>
        <w:t>in</w:t>
      </w:r>
      <w:r>
        <w:rPr>
          <w:spacing w:val="-10"/>
        </w:rPr>
        <w:t xml:space="preserve"> </w:t>
      </w:r>
      <w:r>
        <w:t>terms</w:t>
      </w:r>
      <w:r>
        <w:rPr>
          <w:spacing w:val="-13"/>
        </w:rPr>
        <w:t xml:space="preserve"> </w:t>
      </w:r>
      <w:r>
        <w:t>of</w:t>
      </w:r>
      <w:r>
        <w:rPr>
          <w:spacing w:val="-9"/>
        </w:rPr>
        <w:t xml:space="preserve"> </w:t>
      </w:r>
      <w:r>
        <w:t>context</w:t>
      </w:r>
      <w:r>
        <w:rPr>
          <w:spacing w:val="-3"/>
        </w:rPr>
        <w:t xml:space="preserve"> </w:t>
      </w:r>
      <w:r>
        <w:t>parameters</w:t>
      </w:r>
      <w:r>
        <w:rPr>
          <w:spacing w:val="-5"/>
        </w:rPr>
        <w:t xml:space="preserve"> </w:t>
      </w:r>
      <w:r>
        <w:t>given in</w:t>
      </w:r>
      <w:r>
        <w:rPr>
          <w:spacing w:val="24"/>
        </w:rPr>
        <w:t xml:space="preserve"> </w:t>
      </w:r>
      <w:r>
        <w:t>figures</w:t>
      </w:r>
      <w:r>
        <w:rPr>
          <w:spacing w:val="25"/>
        </w:rPr>
        <w:t xml:space="preserve"> </w:t>
      </w:r>
      <w:r>
        <w:t>5.1 and</w:t>
      </w:r>
      <w:r>
        <w:rPr>
          <w:spacing w:val="28"/>
        </w:rPr>
        <w:t xml:space="preserve"> </w:t>
      </w:r>
      <w:r>
        <w:t>9.2.</w:t>
      </w:r>
      <w:r>
        <w:rPr>
          <w:spacing w:val="26"/>
        </w:rPr>
        <w:t xml:space="preserve"> </w:t>
      </w:r>
      <w:r>
        <w:t>Chapter</w:t>
      </w:r>
      <w:r>
        <w:rPr>
          <w:spacing w:val="33"/>
        </w:rPr>
        <w:t xml:space="preserve"> </w:t>
      </w:r>
      <w:r>
        <w:t>9 already</w:t>
      </w:r>
      <w:r>
        <w:rPr>
          <w:spacing w:val="31"/>
        </w:rPr>
        <w:t xml:space="preserve"> </w:t>
      </w:r>
      <w:r>
        <w:t>pointed</w:t>
      </w:r>
      <w:r>
        <w:rPr>
          <w:spacing w:val="34"/>
        </w:rPr>
        <w:t xml:space="preserve"> </w:t>
      </w:r>
      <w:r>
        <w:t>out striking</w:t>
      </w:r>
      <w:r>
        <w:rPr>
          <w:spacing w:val="24"/>
        </w:rPr>
        <w:t xml:space="preserve"> </w:t>
      </w:r>
      <w:r>
        <w:t>contrasts</w:t>
      </w:r>
      <w:r>
        <w:rPr>
          <w:spacing w:val="36"/>
        </w:rPr>
        <w:t xml:space="preserve"> </w:t>
      </w:r>
      <w:r>
        <w:t>be­ tween</w:t>
      </w:r>
      <w:r>
        <w:rPr>
          <w:spacing w:val="28"/>
        </w:rPr>
        <w:t xml:space="preserve"> </w:t>
      </w:r>
      <w:r>
        <w:t>the outcomes</w:t>
      </w:r>
      <w:r>
        <w:rPr>
          <w:spacing w:val="26"/>
        </w:rPr>
        <w:t xml:space="preserve"> </w:t>
      </w:r>
      <w:r>
        <w:t>in</w:t>
      </w:r>
      <w:r>
        <w:rPr>
          <w:spacing w:val="22"/>
        </w:rPr>
        <w:t xml:space="preserve"> </w:t>
      </w:r>
      <w:r>
        <w:t>corresponding</w:t>
      </w:r>
      <w:r>
        <w:rPr>
          <w:spacing w:val="38"/>
        </w:rPr>
        <w:t xml:space="preserve"> </w:t>
      </w:r>
      <w:r>
        <w:t>regions</w:t>
      </w:r>
      <w:r>
        <w:rPr>
          <w:spacing w:val="24"/>
        </w:rPr>
        <w:t xml:space="preserve"> </w:t>
      </w:r>
      <w:r>
        <w:t>of</w:t>
      </w:r>
      <w:r>
        <w:rPr>
          <w:spacing w:val="29"/>
        </w:rPr>
        <w:t xml:space="preserve"> </w:t>
      </w:r>
      <w:r>
        <w:t>these</w:t>
      </w:r>
      <w:r>
        <w:rPr>
          <w:spacing w:val="27"/>
        </w:rPr>
        <w:t xml:space="preserve"> </w:t>
      </w:r>
      <w:r>
        <w:t>two</w:t>
      </w:r>
      <w:r>
        <w:rPr>
          <w:spacing w:val="23"/>
        </w:rPr>
        <w:t xml:space="preserve"> </w:t>
      </w:r>
      <w:r>
        <w:t>figures</w:t>
      </w:r>
      <w:r>
        <w:rPr>
          <w:spacing w:val="29"/>
        </w:rPr>
        <w:t xml:space="preserve"> </w:t>
      </w:r>
      <w:r>
        <w:t>(consult figures</w:t>
      </w:r>
      <w:r>
        <w:rPr>
          <w:spacing w:val="30"/>
        </w:rPr>
        <w:t xml:space="preserve"> </w:t>
      </w:r>
      <w:r>
        <w:t>9.7 and</w:t>
      </w:r>
      <w:r>
        <w:rPr>
          <w:spacing w:val="30"/>
        </w:rPr>
        <w:t xml:space="preserve"> </w:t>
      </w:r>
      <w:r>
        <w:t>9.8).</w:t>
      </w:r>
      <w:r>
        <w:rPr>
          <w:spacing w:val="40"/>
        </w:rPr>
        <w:t xml:space="preserve"> </w:t>
      </w:r>
      <w:r>
        <w:t>Now</w:t>
      </w:r>
      <w:r>
        <w:rPr>
          <w:spacing w:val="33"/>
        </w:rPr>
        <w:t xml:space="preserve"> </w:t>
      </w:r>
      <w:r>
        <w:t>these</w:t>
      </w:r>
      <w:r>
        <w:rPr>
          <w:spacing w:val="29"/>
        </w:rPr>
        <w:t xml:space="preserve"> </w:t>
      </w:r>
      <w:r>
        <w:t>discussions</w:t>
      </w:r>
      <w:r>
        <w:rPr>
          <w:spacing w:val="40"/>
        </w:rPr>
        <w:t xml:space="preserve"> </w:t>
      </w:r>
      <w:r>
        <w:t>can</w:t>
      </w:r>
      <w:r>
        <w:rPr>
          <w:spacing w:val="29"/>
        </w:rPr>
        <w:t xml:space="preserve"> </w:t>
      </w:r>
      <w:r>
        <w:t>be</w:t>
      </w:r>
      <w:r>
        <w:rPr>
          <w:spacing w:val="27"/>
        </w:rPr>
        <w:t xml:space="preserve"> </w:t>
      </w:r>
      <w:r>
        <w:t>reconstrued</w:t>
      </w:r>
      <w:r>
        <w:rPr>
          <w:spacing w:val="40"/>
        </w:rPr>
        <w:t xml:space="preserve"> </w:t>
      </w:r>
      <w:r>
        <w:t>to suggest differential opportunities</w:t>
      </w:r>
      <w:r>
        <w:rPr>
          <w:spacing w:val="-3"/>
        </w:rPr>
        <w:t xml:space="preserve"> </w:t>
      </w:r>
      <w:r>
        <w:t>and</w:t>
      </w:r>
      <w:r>
        <w:rPr>
          <w:spacing w:val="-9"/>
        </w:rPr>
        <w:t xml:space="preserve"> </w:t>
      </w:r>
      <w:r>
        <w:t>constraints</w:t>
      </w:r>
      <w:r>
        <w:rPr>
          <w:spacing w:val="-4"/>
        </w:rPr>
        <w:t xml:space="preserve"> </w:t>
      </w:r>
      <w:r>
        <w:t>for</w:t>
      </w:r>
      <w:r>
        <w:rPr>
          <w:spacing w:val="-9"/>
        </w:rPr>
        <w:t xml:space="preserve"> </w:t>
      </w:r>
      <w:r>
        <w:t>maneuver by</w:t>
      </w:r>
      <w:r>
        <w:rPr>
          <w:spacing w:val="-13"/>
        </w:rPr>
        <w:t xml:space="preserve"> </w:t>
      </w:r>
      <w:r>
        <w:t>market</w:t>
      </w:r>
      <w:r>
        <w:rPr>
          <w:spacing w:val="-1"/>
        </w:rPr>
        <w:t xml:space="preserve"> </w:t>
      </w:r>
      <w:r>
        <w:t>participants. First,</w:t>
      </w:r>
      <w:r>
        <w:rPr>
          <w:spacing w:val="40"/>
        </w:rPr>
        <w:t xml:space="preserve"> </w:t>
      </w:r>
      <w:r>
        <w:t>stand</w:t>
      </w:r>
      <w:r>
        <w:rPr>
          <w:spacing w:val="40"/>
        </w:rPr>
        <w:t xml:space="preserve"> </w:t>
      </w:r>
      <w:r>
        <w:t>back</w:t>
      </w:r>
      <w:r>
        <w:rPr>
          <w:spacing w:val="40"/>
        </w:rPr>
        <w:t xml:space="preserve"> </w:t>
      </w:r>
      <w:r>
        <w:t>from</w:t>
      </w:r>
      <w:r>
        <w:rPr>
          <w:spacing w:val="40"/>
        </w:rPr>
        <w:t xml:space="preserve"> </w:t>
      </w:r>
      <w:r>
        <w:t>particular</w:t>
      </w:r>
      <w:r>
        <w:rPr>
          <w:spacing w:val="40"/>
        </w:rPr>
        <w:t xml:space="preserve"> </w:t>
      </w:r>
      <w:r>
        <w:t>instances</w:t>
      </w:r>
      <w:r>
        <w:rPr>
          <w:spacing w:val="40"/>
        </w:rPr>
        <w:t xml:space="preserve"> </w:t>
      </w:r>
      <w:r>
        <w:t>to</w:t>
      </w:r>
      <w:r>
        <w:rPr>
          <w:spacing w:val="40"/>
        </w:rPr>
        <w:t xml:space="preserve"> </w:t>
      </w:r>
      <w:r>
        <w:t>consider</w:t>
      </w:r>
      <w:r>
        <w:rPr>
          <w:spacing w:val="40"/>
        </w:rPr>
        <w:t xml:space="preserve"> </w:t>
      </w:r>
      <w:r>
        <w:t>switching</w:t>
      </w:r>
      <w:r>
        <w:rPr>
          <w:spacing w:val="40"/>
        </w:rPr>
        <w:t xml:space="preserve"> </w:t>
      </w:r>
      <w:r>
        <w:t>more generally</w:t>
      </w:r>
      <w:r>
        <w:rPr>
          <w:spacing w:val="27"/>
        </w:rPr>
        <w:t xml:space="preserve"> </w:t>
      </w:r>
      <w:r>
        <w:t>as a</w:t>
      </w:r>
      <w:r>
        <w:rPr>
          <w:spacing w:val="27"/>
        </w:rPr>
        <w:t xml:space="preserve"> </w:t>
      </w:r>
      <w:r>
        <w:t>process.</w:t>
      </w:r>
      <w:r>
        <w:rPr>
          <w:spacing w:val="37"/>
        </w:rPr>
        <w:t xml:space="preserve"> </w:t>
      </w:r>
      <w:r>
        <w:t>Clearly</w:t>
      </w:r>
      <w:r>
        <w:rPr>
          <w:spacing w:val="21"/>
        </w:rPr>
        <w:t xml:space="preserve"> </w:t>
      </w:r>
      <w:r>
        <w:t>it</w:t>
      </w:r>
      <w:r>
        <w:rPr>
          <w:spacing w:val="23"/>
        </w:rPr>
        <w:t xml:space="preserve"> </w:t>
      </w:r>
      <w:r>
        <w:t>places</w:t>
      </w:r>
      <w:r>
        <w:rPr>
          <w:spacing w:val="20"/>
        </w:rPr>
        <w:t xml:space="preserve"> </w:t>
      </w:r>
      <w:r>
        <w:t>heavy</w:t>
      </w:r>
      <w:r>
        <w:rPr>
          <w:spacing w:val="24"/>
        </w:rPr>
        <w:t xml:space="preserve"> </w:t>
      </w:r>
      <w:r>
        <w:t>demands</w:t>
      </w:r>
      <w:r>
        <w:rPr>
          <w:spacing w:val="24"/>
        </w:rPr>
        <w:t xml:space="preserve"> </w:t>
      </w:r>
      <w:r>
        <w:t>on</w:t>
      </w:r>
      <w:r>
        <w:rPr>
          <w:spacing w:val="21"/>
        </w:rPr>
        <w:t xml:space="preserve"> </w:t>
      </w:r>
      <w:r>
        <w:t>communication among</w:t>
      </w:r>
      <w:r>
        <w:rPr>
          <w:spacing w:val="33"/>
        </w:rPr>
        <w:t xml:space="preserve"> </w:t>
      </w:r>
      <w:r>
        <w:t>peer</w:t>
      </w:r>
      <w:r>
        <w:rPr>
          <w:spacing w:val="33"/>
        </w:rPr>
        <w:t xml:space="preserve"> </w:t>
      </w:r>
      <w:r>
        <w:t>firms</w:t>
      </w:r>
      <w:r>
        <w:rPr>
          <w:spacing w:val="31"/>
        </w:rPr>
        <w:t xml:space="preserve"> </w:t>
      </w:r>
      <w:r>
        <w:t>and</w:t>
      </w:r>
      <w:r>
        <w:rPr>
          <w:spacing w:val="32"/>
        </w:rPr>
        <w:t xml:space="preserve"> </w:t>
      </w:r>
      <w:r>
        <w:t>their</w:t>
      </w:r>
      <w:r>
        <w:rPr>
          <w:spacing w:val="30"/>
        </w:rPr>
        <w:t xml:space="preserve"> </w:t>
      </w:r>
      <w:r>
        <w:t>customers,</w:t>
      </w:r>
      <w:r>
        <w:rPr>
          <w:spacing w:val="27"/>
        </w:rPr>
        <w:t xml:space="preserve"> </w:t>
      </w:r>
      <w:r>
        <w:t>suppliers,</w:t>
      </w:r>
      <w:r>
        <w:rPr>
          <w:spacing w:val="39"/>
        </w:rPr>
        <w:t xml:space="preserve"> </w:t>
      </w:r>
      <w:r>
        <w:t>and</w:t>
      </w:r>
      <w:r>
        <w:rPr>
          <w:spacing w:val="29"/>
        </w:rPr>
        <w:t xml:space="preserve"> </w:t>
      </w:r>
      <w:r>
        <w:t>observers.</w:t>
      </w:r>
      <w:r>
        <w:rPr>
          <w:spacing w:val="38"/>
        </w:rPr>
        <w:t xml:space="preserve"> </w:t>
      </w:r>
      <w:r>
        <w:t>This</w:t>
      </w:r>
      <w:r>
        <w:rPr>
          <w:spacing w:val="26"/>
        </w:rPr>
        <w:t xml:space="preserve"> </w:t>
      </w:r>
      <w:r>
        <w:t>may require change, indeed a</w:t>
      </w:r>
      <w:r>
        <w:rPr>
          <w:spacing w:val="-4"/>
        </w:rPr>
        <w:t xml:space="preserve"> </w:t>
      </w:r>
      <w:r>
        <w:t>switch</w:t>
      </w:r>
      <w:r>
        <w:rPr>
          <w:spacing w:val="-4"/>
        </w:rPr>
        <w:t xml:space="preserve"> </w:t>
      </w:r>
      <w:r>
        <w:t>in</w:t>
      </w:r>
      <w:r>
        <w:rPr>
          <w:spacing w:val="-7"/>
        </w:rPr>
        <w:t xml:space="preserve"> </w:t>
      </w:r>
      <w:r>
        <w:t xml:space="preserve">discourse. </w:t>
      </w:r>
      <w:r>
        <w:rPr>
          <w:sz w:val="19"/>
        </w:rPr>
        <w:t>An</w:t>
      </w:r>
      <w:r>
        <w:rPr>
          <w:spacing w:val="-5"/>
          <w:sz w:val="19"/>
        </w:rPr>
        <w:t xml:space="preserve"> </w:t>
      </w:r>
      <w:r>
        <w:t>inflationary register replaces a</w:t>
      </w:r>
      <w:r>
        <w:rPr>
          <w:spacing w:val="35"/>
        </w:rPr>
        <w:t xml:space="preserve"> </w:t>
      </w:r>
      <w:r>
        <w:t>deflationary</w:t>
      </w:r>
      <w:r>
        <w:rPr>
          <w:spacing w:val="40"/>
        </w:rPr>
        <w:t xml:space="preserve"> </w:t>
      </w:r>
      <w:r>
        <w:t>register,</w:t>
      </w:r>
      <w:r>
        <w:rPr>
          <w:spacing w:val="40"/>
        </w:rPr>
        <w:t xml:space="preserve"> </w:t>
      </w:r>
      <w:r>
        <w:t>or</w:t>
      </w:r>
      <w:r>
        <w:rPr>
          <w:spacing w:val="38"/>
        </w:rPr>
        <w:t xml:space="preserve"> </w:t>
      </w:r>
      <w:r>
        <w:t>the</w:t>
      </w:r>
      <w:r>
        <w:rPr>
          <w:spacing w:val="36"/>
        </w:rPr>
        <w:t xml:space="preserve"> </w:t>
      </w:r>
      <w:r>
        <w:t>reverse,</w:t>
      </w:r>
      <w:r>
        <w:rPr>
          <w:spacing w:val="39"/>
        </w:rPr>
        <w:t xml:space="preserve"> </w:t>
      </w:r>
      <w:r>
        <w:t>or</w:t>
      </w:r>
      <w:r>
        <w:rPr>
          <w:spacing w:val="33"/>
        </w:rPr>
        <w:t xml:space="preserve"> </w:t>
      </w:r>
      <w:r>
        <w:t>new</w:t>
      </w:r>
      <w:r>
        <w:rPr>
          <w:spacing w:val="32"/>
        </w:rPr>
        <w:t xml:space="preserve"> </w:t>
      </w:r>
      <w:r>
        <w:t>technology</w:t>
      </w:r>
      <w:r>
        <w:rPr>
          <w:spacing w:val="36"/>
        </w:rPr>
        <w:t xml:space="preserve"> </w:t>
      </w:r>
      <w:r>
        <w:t>induces</w:t>
      </w:r>
      <w:r>
        <w:rPr>
          <w:spacing w:val="39"/>
        </w:rPr>
        <w:t xml:space="preserve"> </w:t>
      </w:r>
      <w:r>
        <w:t>and</w:t>
      </w:r>
      <w:r>
        <w:rPr>
          <w:spacing w:val="39"/>
        </w:rPr>
        <w:t xml:space="preserve"> </w:t>
      </w:r>
      <w:r>
        <w:t>re­ quires</w:t>
      </w:r>
      <w:r>
        <w:rPr>
          <w:spacing w:val="-2"/>
        </w:rPr>
        <w:t xml:space="preserve"> </w:t>
      </w:r>
      <w:r>
        <w:t>adoptio</w:t>
      </w:r>
      <w:r>
        <w:t>n of new</w:t>
      </w:r>
      <w:r>
        <w:rPr>
          <w:spacing w:val="-5"/>
        </w:rPr>
        <w:t xml:space="preserve"> </w:t>
      </w:r>
      <w:r>
        <w:t>frames of perception. What is</w:t>
      </w:r>
      <w:r>
        <w:rPr>
          <w:spacing w:val="-2"/>
        </w:rPr>
        <w:t xml:space="preserve"> </w:t>
      </w:r>
      <w:r>
        <w:t>required, put generally, is</w:t>
      </w:r>
      <w:r>
        <w:rPr>
          <w:spacing w:val="29"/>
        </w:rPr>
        <w:t xml:space="preserve"> </w:t>
      </w:r>
      <w:r>
        <w:t>an</w:t>
      </w:r>
      <w:r>
        <w:rPr>
          <w:spacing w:val="32"/>
        </w:rPr>
        <w:t xml:space="preserve"> </w:t>
      </w:r>
      <w:r>
        <w:t>intervening</w:t>
      </w:r>
      <w:r>
        <w:rPr>
          <w:spacing w:val="40"/>
        </w:rPr>
        <w:t xml:space="preserve"> </w:t>
      </w:r>
      <w:r>
        <w:t>period</w:t>
      </w:r>
      <w:r>
        <w:rPr>
          <w:spacing w:val="40"/>
        </w:rPr>
        <w:t xml:space="preserve"> </w:t>
      </w:r>
      <w:r>
        <w:t>of</w:t>
      </w:r>
      <w:r>
        <w:rPr>
          <w:spacing w:val="38"/>
        </w:rPr>
        <w:t xml:space="preserve"> </w:t>
      </w:r>
      <w:r>
        <w:t>suppression</w:t>
      </w:r>
      <w:r>
        <w:rPr>
          <w:spacing w:val="40"/>
        </w:rPr>
        <w:t xml:space="preserve"> </w:t>
      </w:r>
      <w:r>
        <w:t>of</w:t>
      </w:r>
      <w:r>
        <w:rPr>
          <w:spacing w:val="40"/>
        </w:rPr>
        <w:t xml:space="preserve"> </w:t>
      </w:r>
      <w:r>
        <w:t>particular</w:t>
      </w:r>
      <w:r>
        <w:rPr>
          <w:spacing w:val="40"/>
        </w:rPr>
        <w:t xml:space="preserve"> </w:t>
      </w:r>
      <w:r>
        <w:t>registers</w:t>
      </w:r>
      <w:r>
        <w:rPr>
          <w:spacing w:val="40"/>
        </w:rPr>
        <w:t xml:space="preserve"> </w:t>
      </w:r>
      <w:r>
        <w:t>in</w:t>
      </w:r>
      <w:r>
        <w:rPr>
          <w:spacing w:val="39"/>
        </w:rPr>
        <w:t xml:space="preserve"> </w:t>
      </w:r>
      <w:r>
        <w:t>favor</w:t>
      </w:r>
      <w:r>
        <w:rPr>
          <w:spacing w:val="40"/>
        </w:rPr>
        <w:t xml:space="preserve"> </w:t>
      </w:r>
      <w:r>
        <w:t>of some</w:t>
      </w:r>
      <w:r>
        <w:rPr>
          <w:spacing w:val="26"/>
        </w:rPr>
        <w:t xml:space="preserve"> </w:t>
      </w:r>
      <w:r>
        <w:t>bland</w:t>
      </w:r>
      <w:r>
        <w:rPr>
          <w:spacing w:val="33"/>
        </w:rPr>
        <w:t xml:space="preserve"> </w:t>
      </w:r>
      <w:r>
        <w:t>public</w:t>
      </w:r>
      <w:r>
        <w:rPr>
          <w:spacing w:val="28"/>
        </w:rPr>
        <w:t xml:space="preserve"> </w:t>
      </w:r>
      <w:r>
        <w:t>discourse.</w:t>
      </w:r>
      <w:r>
        <w:rPr>
          <w:position w:val="4"/>
          <w:sz w:val="10"/>
        </w:rPr>
        <w:t>1</w:t>
      </w:r>
      <w:r>
        <w:rPr>
          <w:spacing w:val="39"/>
          <w:position w:val="4"/>
          <w:sz w:val="10"/>
        </w:rPr>
        <w:t xml:space="preserve"> </w:t>
      </w:r>
      <w:r>
        <w:t>A</w:t>
      </w:r>
      <w:r>
        <w:rPr>
          <w:spacing w:val="19"/>
        </w:rPr>
        <w:t xml:space="preserve"> </w:t>
      </w:r>
      <w:r>
        <w:t>business</w:t>
      </w:r>
      <w:r>
        <w:rPr>
          <w:spacing w:val="32"/>
        </w:rPr>
        <w:t xml:space="preserve"> </w:t>
      </w:r>
      <w:r>
        <w:t>panic</w:t>
      </w:r>
      <w:r>
        <w:rPr>
          <w:spacing w:val="25"/>
        </w:rPr>
        <w:t xml:space="preserve"> </w:t>
      </w:r>
      <w:r>
        <w:t>provides</w:t>
      </w:r>
      <w:r>
        <w:rPr>
          <w:spacing w:val="26"/>
        </w:rPr>
        <w:t xml:space="preserve"> </w:t>
      </w:r>
      <w:r>
        <w:t>such</w:t>
      </w:r>
      <w:r>
        <w:rPr>
          <w:spacing w:val="21"/>
        </w:rPr>
        <w:t xml:space="preserve"> </w:t>
      </w:r>
      <w:r>
        <w:t>an</w:t>
      </w:r>
      <w:r>
        <w:rPr>
          <w:spacing w:val="22"/>
        </w:rPr>
        <w:t xml:space="preserve"> </w:t>
      </w:r>
      <w:r>
        <w:rPr>
          <w:spacing w:val="-2"/>
        </w:rPr>
        <w:t>occasion.</w:t>
      </w:r>
    </w:p>
    <w:p w:rsidR="00C550D4" w:rsidRDefault="00E476FC">
      <w:pPr>
        <w:pStyle w:val="BodyText"/>
        <w:spacing w:line="226" w:lineRule="exact"/>
        <w:ind w:left="249"/>
      </w:pPr>
      <w:r>
        <w:t>So</w:t>
      </w:r>
      <w:r>
        <w:rPr>
          <w:spacing w:val="8"/>
        </w:rPr>
        <w:t xml:space="preserve"> </w:t>
      </w:r>
      <w:r>
        <w:t>does</w:t>
      </w:r>
      <w:r>
        <w:rPr>
          <w:spacing w:val="10"/>
        </w:rPr>
        <w:t xml:space="preserve"> </w:t>
      </w:r>
      <w:r>
        <w:t>the</w:t>
      </w:r>
      <w:r>
        <w:rPr>
          <w:spacing w:val="9"/>
        </w:rPr>
        <w:t xml:space="preserve"> </w:t>
      </w:r>
      <w:r>
        <w:t>abrupt</w:t>
      </w:r>
      <w:r>
        <w:rPr>
          <w:spacing w:val="18"/>
        </w:rPr>
        <w:t xml:space="preserve"> </w:t>
      </w:r>
      <w:r>
        <w:t>arrival</w:t>
      </w:r>
      <w:r>
        <w:rPr>
          <w:spacing w:val="14"/>
        </w:rPr>
        <w:t xml:space="preserve"> </w:t>
      </w:r>
      <w:r>
        <w:t>of</w:t>
      </w:r>
      <w:r>
        <w:rPr>
          <w:spacing w:val="14"/>
        </w:rPr>
        <w:t xml:space="preserve"> </w:t>
      </w:r>
      <w:r>
        <w:t>wholly</w:t>
      </w:r>
      <w:r>
        <w:rPr>
          <w:spacing w:val="14"/>
        </w:rPr>
        <w:t xml:space="preserve"> </w:t>
      </w:r>
      <w:r>
        <w:t>new</w:t>
      </w:r>
      <w:r>
        <w:rPr>
          <w:spacing w:val="6"/>
        </w:rPr>
        <w:t xml:space="preserve"> </w:t>
      </w:r>
      <w:r>
        <w:t>competition,</w:t>
      </w:r>
      <w:r>
        <w:rPr>
          <w:spacing w:val="19"/>
        </w:rPr>
        <w:t xml:space="preserve"> </w:t>
      </w:r>
      <w:r>
        <w:t>say</w:t>
      </w:r>
      <w:r>
        <w:rPr>
          <w:spacing w:val="9"/>
        </w:rPr>
        <w:t xml:space="preserve"> </w:t>
      </w:r>
      <w:r>
        <w:t>from</w:t>
      </w:r>
      <w:r>
        <w:rPr>
          <w:spacing w:val="10"/>
        </w:rPr>
        <w:t xml:space="preserve"> </w:t>
      </w:r>
      <w:r>
        <w:rPr>
          <w:spacing w:val="-2"/>
        </w:rPr>
        <w:t>abroad.</w:t>
      </w:r>
    </w:p>
    <w:p w:rsidR="00C550D4" w:rsidRDefault="00E476FC">
      <w:pPr>
        <w:pStyle w:val="BodyText"/>
        <w:spacing w:before="8" w:line="254" w:lineRule="auto"/>
        <w:ind w:left="254" w:right="154" w:firstLine="197"/>
      </w:pPr>
      <w:r>
        <w:t>A switch of orientation in common for all or most processor markets to­ gether may be triggered, exactly from the arrival of inflation or from a busi­ ness</w:t>
      </w:r>
      <w:r>
        <w:rPr>
          <w:spacing w:val="37"/>
        </w:rPr>
        <w:t xml:space="preserve"> </w:t>
      </w:r>
      <w:r>
        <w:t>downturn</w:t>
      </w:r>
      <w:r>
        <w:rPr>
          <w:spacing w:val="40"/>
        </w:rPr>
        <w:t xml:space="preserve"> </w:t>
      </w:r>
      <w:r>
        <w:t>with</w:t>
      </w:r>
      <w:r>
        <w:rPr>
          <w:spacing w:val="38"/>
        </w:rPr>
        <w:t xml:space="preserve"> </w:t>
      </w:r>
      <w:r>
        <w:t>deflation.</w:t>
      </w:r>
      <w:r>
        <w:rPr>
          <w:spacing w:val="40"/>
        </w:rPr>
        <w:t xml:space="preserve"> </w:t>
      </w:r>
      <w:r>
        <w:t>But</w:t>
      </w:r>
      <w:r>
        <w:rPr>
          <w:spacing w:val="37"/>
        </w:rPr>
        <w:t xml:space="preserve"> </w:t>
      </w:r>
      <w:r>
        <w:t>from</w:t>
      </w:r>
      <w:r>
        <w:rPr>
          <w:spacing w:val="40"/>
        </w:rPr>
        <w:t xml:space="preserve"> </w:t>
      </w:r>
      <w:r>
        <w:t>time</w:t>
      </w:r>
      <w:r>
        <w:rPr>
          <w:spacing w:val="40"/>
        </w:rPr>
        <w:t xml:space="preserve"> </w:t>
      </w:r>
      <w:r>
        <w:t>to</w:t>
      </w:r>
      <w:r>
        <w:rPr>
          <w:spacing w:val="38"/>
        </w:rPr>
        <w:t xml:space="preserve"> </w:t>
      </w:r>
      <w:r>
        <w:t>time,</w:t>
      </w:r>
      <w:r>
        <w:rPr>
          <w:spacing w:val="38"/>
        </w:rPr>
        <w:t xml:space="preserve"> </w:t>
      </w:r>
      <w:r>
        <w:t>a switch</w:t>
      </w:r>
      <w:r>
        <w:rPr>
          <w:spacing w:val="40"/>
        </w:rPr>
        <w:t xml:space="preserve"> </w:t>
      </w:r>
      <w:r>
        <w:t>of</w:t>
      </w:r>
      <w:r>
        <w:rPr>
          <w:spacing w:val="40"/>
        </w:rPr>
        <w:t xml:space="preserve"> </w:t>
      </w:r>
      <w:r>
        <w:t>one</w:t>
      </w:r>
      <w:r>
        <w:rPr>
          <w:spacing w:val="34"/>
        </w:rPr>
        <w:t xml:space="preserve"> </w:t>
      </w:r>
      <w:r>
        <w:t>or more markets may be triggered by local disturbance. Hardest to understand and discuss in generalized terms are these localized cases in which the com­ mon orientation in just one market switches by itself.</w:t>
      </w:r>
    </w:p>
    <w:p w:rsidR="00C550D4" w:rsidRDefault="00E476FC">
      <w:pPr>
        <w:pStyle w:val="BodyText"/>
        <w:spacing w:before="2" w:line="249" w:lineRule="auto"/>
        <w:ind w:left="254" w:right="159" w:firstLine="205"/>
      </w:pPr>
      <w:r>
        <w:t xml:space="preserve">Consider a particular scenario for a switch in </w:t>
      </w:r>
      <w:r>
        <w:t>orientation. Perhaps a huge market</w:t>
      </w:r>
      <w:r>
        <w:rPr>
          <w:spacing w:val="27"/>
        </w:rPr>
        <w:t xml:space="preserve"> </w:t>
      </w:r>
      <w:r>
        <w:t>leader,</w:t>
      </w:r>
      <w:r>
        <w:rPr>
          <w:spacing w:val="24"/>
        </w:rPr>
        <w:t xml:space="preserve"> </w:t>
      </w:r>
      <w:r>
        <w:t>a</w:t>
      </w:r>
      <w:r>
        <w:rPr>
          <w:spacing w:val="22"/>
        </w:rPr>
        <w:t xml:space="preserve"> </w:t>
      </w:r>
      <w:r>
        <w:t>dinosaur</w:t>
      </w:r>
      <w:r>
        <w:rPr>
          <w:spacing w:val="35"/>
        </w:rPr>
        <w:t xml:space="preserve"> </w:t>
      </w:r>
      <w:r>
        <w:t>that</w:t>
      </w:r>
      <w:r>
        <w:rPr>
          <w:spacing w:val="17"/>
        </w:rPr>
        <w:t xml:space="preserve"> </w:t>
      </w:r>
      <w:r>
        <w:t>is in</w:t>
      </w:r>
      <w:r>
        <w:rPr>
          <w:spacing w:val="22"/>
        </w:rPr>
        <w:t xml:space="preserve"> </w:t>
      </w:r>
      <w:r>
        <w:t>trouble</w:t>
      </w:r>
      <w:r>
        <w:rPr>
          <w:spacing w:val="21"/>
        </w:rPr>
        <w:t xml:space="preserve"> </w:t>
      </w:r>
      <w:r>
        <w:t>in a</w:t>
      </w:r>
      <w:r>
        <w:rPr>
          <w:spacing w:val="17"/>
        </w:rPr>
        <w:t xml:space="preserve"> </w:t>
      </w:r>
      <w:r>
        <w:t>downstream</w:t>
      </w:r>
      <w:r>
        <w:rPr>
          <w:spacing w:val="36"/>
        </w:rPr>
        <w:t xml:space="preserve"> </w:t>
      </w:r>
      <w:r>
        <w:t>market</w:t>
      </w:r>
      <w:r>
        <w:rPr>
          <w:spacing w:val="28"/>
        </w:rPr>
        <w:t xml:space="preserve"> </w:t>
      </w:r>
      <w:r>
        <w:t>(IBM?</w:t>
      </w:r>
    </w:p>
    <w:p w:rsidR="00C550D4" w:rsidRDefault="00C550D4">
      <w:pPr>
        <w:spacing w:line="249" w:lineRule="auto"/>
        <w:sectPr w:rsidR="00C550D4">
          <w:pgSz w:w="8850" w:h="13270"/>
          <w:pgMar w:top="1340" w:right="1120" w:bottom="280" w:left="1060" w:header="1155" w:footer="0" w:gutter="0"/>
          <w:cols w:space="720"/>
        </w:sectPr>
      </w:pPr>
    </w:p>
    <w:p w:rsidR="00C550D4" w:rsidRDefault="00E476FC">
      <w:pPr>
        <w:pStyle w:val="BodyText"/>
        <w:spacing w:before="144" w:line="256" w:lineRule="auto"/>
        <w:ind w:left="222" w:right="185" w:firstLine="7"/>
      </w:pPr>
      <w:bookmarkStart w:id="258" w:name="_bookmark229"/>
      <w:bookmarkEnd w:id="258"/>
      <w:r>
        <w:lastRenderedPageBreak/>
        <w:t>GM?) might deliberately cut off procurements from along some major lines</w:t>
      </w:r>
      <w:r>
        <w:rPr>
          <w:spacing w:val="40"/>
        </w:rPr>
        <w:t xml:space="preserve"> </w:t>
      </w:r>
      <w:r>
        <w:t>of</w:t>
      </w:r>
      <w:r>
        <w:rPr>
          <w:spacing w:val="28"/>
        </w:rPr>
        <w:t xml:space="preserve"> </w:t>
      </w:r>
      <w:r>
        <w:t>suppliers</w:t>
      </w:r>
      <w:r>
        <w:rPr>
          <w:spacing w:val="35"/>
        </w:rPr>
        <w:t xml:space="preserve"> </w:t>
      </w:r>
      <w:r>
        <w:t>for</w:t>
      </w:r>
      <w:r>
        <w:rPr>
          <w:spacing w:val="26"/>
        </w:rPr>
        <w:t xml:space="preserve"> </w:t>
      </w:r>
      <w:r>
        <w:t>long</w:t>
      </w:r>
      <w:r>
        <w:rPr>
          <w:spacing w:val="26"/>
        </w:rPr>
        <w:t xml:space="preserve"> </w:t>
      </w:r>
      <w:r>
        <w:t>enough</w:t>
      </w:r>
      <w:r>
        <w:rPr>
          <w:spacing w:val="38"/>
        </w:rPr>
        <w:t xml:space="preserve"> </w:t>
      </w:r>
      <w:r>
        <w:t>to</w:t>
      </w:r>
      <w:r>
        <w:rPr>
          <w:spacing w:val="28"/>
        </w:rPr>
        <w:t xml:space="preserve"> </w:t>
      </w:r>
      <w:r>
        <w:t>throw</w:t>
      </w:r>
      <w:r>
        <w:rPr>
          <w:spacing w:val="27"/>
        </w:rPr>
        <w:t xml:space="preserve"> </w:t>
      </w:r>
      <w:r>
        <w:t>into</w:t>
      </w:r>
      <w:r>
        <w:rPr>
          <w:spacing w:val="32"/>
        </w:rPr>
        <w:t xml:space="preserve"> </w:t>
      </w:r>
      <w:r>
        <w:t>turmoil</w:t>
      </w:r>
      <w:r>
        <w:rPr>
          <w:spacing w:val="29"/>
        </w:rPr>
        <w:t xml:space="preserve"> </w:t>
      </w:r>
      <w:r>
        <w:t>for</w:t>
      </w:r>
      <w:r>
        <w:rPr>
          <w:spacing w:val="30"/>
        </w:rPr>
        <w:t xml:space="preserve"> </w:t>
      </w:r>
      <w:r>
        <w:t>all</w:t>
      </w:r>
      <w:r>
        <w:rPr>
          <w:spacing w:val="33"/>
        </w:rPr>
        <w:t xml:space="preserve"> </w:t>
      </w:r>
      <w:r>
        <w:t>the</w:t>
      </w:r>
      <w:r>
        <w:rPr>
          <w:spacing w:val="31"/>
        </w:rPr>
        <w:t xml:space="preserve"> </w:t>
      </w:r>
      <w:r>
        <w:t>members</w:t>
      </w:r>
      <w:r>
        <w:rPr>
          <w:spacing w:val="39"/>
        </w:rPr>
        <w:t xml:space="preserve"> </w:t>
      </w:r>
      <w:r>
        <w:t>of that</w:t>
      </w:r>
      <w:r>
        <w:rPr>
          <w:spacing w:val="28"/>
        </w:rPr>
        <w:t xml:space="preserve"> </w:t>
      </w:r>
      <w:r>
        <w:t>downstream</w:t>
      </w:r>
      <w:r>
        <w:rPr>
          <w:spacing w:val="39"/>
        </w:rPr>
        <w:t xml:space="preserve"> </w:t>
      </w:r>
      <w:r>
        <w:t>market</w:t>
      </w:r>
      <w:r>
        <w:rPr>
          <w:spacing w:val="34"/>
        </w:rPr>
        <w:t xml:space="preserve"> </w:t>
      </w:r>
      <w:r>
        <w:t>their</w:t>
      </w:r>
      <w:r>
        <w:rPr>
          <w:spacing w:val="27"/>
        </w:rPr>
        <w:t xml:space="preserve"> </w:t>
      </w:r>
      <w:r>
        <w:t>upstream</w:t>
      </w:r>
      <w:r>
        <w:rPr>
          <w:spacing w:val="37"/>
        </w:rPr>
        <w:t xml:space="preserve"> </w:t>
      </w:r>
      <w:r>
        <w:t>procurement</w:t>
      </w:r>
      <w:r>
        <w:rPr>
          <w:spacing w:val="40"/>
        </w:rPr>
        <w:t xml:space="preserve"> </w:t>
      </w:r>
      <w:r>
        <w:t>process.</w:t>
      </w:r>
      <w:r>
        <w:rPr>
          <w:spacing w:val="31"/>
        </w:rPr>
        <w:t xml:space="preserve"> </w:t>
      </w:r>
      <w:r>
        <w:t>Some subset of members, together with producers from heretofore independent markets, thus might</w:t>
      </w:r>
      <w:r>
        <w:rPr>
          <w:spacing w:val="40"/>
        </w:rPr>
        <w:t xml:space="preserve"> </w:t>
      </w:r>
      <w:r>
        <w:t>be joined</w:t>
      </w:r>
      <w:r>
        <w:rPr>
          <w:spacing w:val="40"/>
        </w:rPr>
        <w:t xml:space="preserve"> </w:t>
      </w:r>
      <w:r>
        <w:t>together</w:t>
      </w:r>
      <w:r>
        <w:rPr>
          <w:spacing w:val="40"/>
        </w:rPr>
        <w:t xml:space="preserve"> </w:t>
      </w:r>
      <w:r>
        <w:t>into a newly active upstream</w:t>
      </w:r>
      <w:r>
        <w:rPr>
          <w:spacing w:val="40"/>
        </w:rPr>
        <w:t xml:space="preserve"> </w:t>
      </w:r>
      <w:r>
        <w:t>market.</w:t>
      </w:r>
      <w:r>
        <w:rPr>
          <w:spacing w:val="40"/>
        </w:rPr>
        <w:t xml:space="preserve"> </w:t>
      </w:r>
      <w:r>
        <w:t>This latter might prove more advantageous (say, in</w:t>
      </w:r>
      <w:r>
        <w:rPr>
          <w:spacing w:val="-1"/>
        </w:rPr>
        <w:t xml:space="preserve"> </w:t>
      </w:r>
      <w:r>
        <w:t>its effects on return on invest­ ment, ROI) to the dinosaur than the previous downstream market-or at the least might be on the path back to a more felicitous composition for a down­ stream market.</w:t>
      </w:r>
    </w:p>
    <w:p w:rsidR="00C550D4" w:rsidRDefault="00E476FC">
      <w:pPr>
        <w:pStyle w:val="BodyText"/>
        <w:spacing w:line="256" w:lineRule="auto"/>
        <w:ind w:left="221" w:right="191" w:firstLine="200"/>
        <w:jc w:val="right"/>
      </w:pPr>
      <w:r>
        <w:t>Switche</w:t>
      </w:r>
      <w:r>
        <w:t>s</w:t>
      </w:r>
      <w:r>
        <w:rPr>
          <w:spacing w:val="-5"/>
        </w:rPr>
        <w:t xml:space="preserve"> </w:t>
      </w:r>
      <w:r>
        <w:t>in</w:t>
      </w:r>
      <w:r>
        <w:rPr>
          <w:spacing w:val="-5"/>
        </w:rPr>
        <w:t xml:space="preserve"> </w:t>
      </w:r>
      <w:r>
        <w:t>orientation, reversal</w:t>
      </w:r>
      <w:r>
        <w:rPr>
          <w:spacing w:val="-1"/>
        </w:rPr>
        <w:t xml:space="preserve"> </w:t>
      </w:r>
      <w:r>
        <w:t>of polarization in</w:t>
      </w:r>
      <w:r>
        <w:rPr>
          <w:spacing w:val="-5"/>
        </w:rPr>
        <w:t xml:space="preserve"> </w:t>
      </w:r>
      <w:r>
        <w:t>a</w:t>
      </w:r>
      <w:r>
        <w:rPr>
          <w:spacing w:val="-4"/>
        </w:rPr>
        <w:t xml:space="preserve"> </w:t>
      </w:r>
      <w:r>
        <w:t>market, also</w:t>
      </w:r>
      <w:r>
        <w:rPr>
          <w:spacing w:val="-3"/>
        </w:rPr>
        <w:t xml:space="preserve"> </w:t>
      </w:r>
      <w:r>
        <w:t>may</w:t>
      </w:r>
      <w:r>
        <w:rPr>
          <w:spacing w:val="-7"/>
        </w:rPr>
        <w:t xml:space="preserve"> </w:t>
      </w:r>
      <w:r>
        <w:t>often accompany</w:t>
      </w:r>
      <w:r>
        <w:rPr>
          <w:spacing w:val="33"/>
        </w:rPr>
        <w:t xml:space="preserve"> </w:t>
      </w:r>
      <w:r>
        <w:t>technological</w:t>
      </w:r>
      <w:r>
        <w:rPr>
          <w:spacing w:val="35"/>
        </w:rPr>
        <w:t xml:space="preserve"> </w:t>
      </w:r>
      <w:r>
        <w:t>changes.</w:t>
      </w:r>
      <w:r>
        <w:rPr>
          <w:spacing w:val="24"/>
        </w:rPr>
        <w:t xml:space="preserve"> </w:t>
      </w:r>
      <w:r>
        <w:t>Such</w:t>
      </w:r>
      <w:r>
        <w:rPr>
          <w:spacing w:val="19"/>
        </w:rPr>
        <w:t xml:space="preserve"> </w:t>
      </w:r>
      <w:r>
        <w:t>changes</w:t>
      </w:r>
      <w:r>
        <w:rPr>
          <w:spacing w:val="30"/>
        </w:rPr>
        <w:t xml:space="preserve"> </w:t>
      </w:r>
      <w:r>
        <w:t>relate</w:t>
      </w:r>
      <w:r>
        <w:rPr>
          <w:spacing w:val="33"/>
        </w:rPr>
        <w:t xml:space="preserve"> </w:t>
      </w:r>
      <w:r>
        <w:t>to</w:t>
      </w:r>
      <w:r>
        <w:rPr>
          <w:spacing w:val="25"/>
        </w:rPr>
        <w:t xml:space="preserve"> </w:t>
      </w:r>
      <w:r>
        <w:t>restructurings</w:t>
      </w:r>
      <w:r>
        <w:rPr>
          <w:spacing w:val="22"/>
        </w:rPr>
        <w:t xml:space="preserve"> </w:t>
      </w:r>
      <w:r>
        <w:t>of industries</w:t>
      </w:r>
      <w:r>
        <w:rPr>
          <w:spacing w:val="40"/>
        </w:rPr>
        <w:t xml:space="preserve"> </w:t>
      </w:r>
      <w:r>
        <w:t>that</w:t>
      </w:r>
      <w:r>
        <w:rPr>
          <w:spacing w:val="40"/>
        </w:rPr>
        <w:t xml:space="preserve"> </w:t>
      </w:r>
      <w:r>
        <w:t>are</w:t>
      </w:r>
      <w:r>
        <w:rPr>
          <w:spacing w:val="40"/>
        </w:rPr>
        <w:t xml:space="preserve"> </w:t>
      </w:r>
      <w:r>
        <w:t>heavily</w:t>
      </w:r>
      <w:r>
        <w:rPr>
          <w:spacing w:val="40"/>
        </w:rPr>
        <w:t xml:space="preserve"> </w:t>
      </w:r>
      <w:r>
        <w:t>influenced</w:t>
      </w:r>
      <w:r>
        <w:rPr>
          <w:spacing w:val="40"/>
        </w:rPr>
        <w:t xml:space="preserve"> </w:t>
      </w:r>
      <w:r>
        <w:t>by</w:t>
      </w:r>
      <w:r>
        <w:rPr>
          <w:spacing w:val="34"/>
        </w:rPr>
        <w:t xml:space="preserve"> </w:t>
      </w:r>
      <w:r>
        <w:t>substitutabilities</w:t>
      </w:r>
      <w:r>
        <w:rPr>
          <w:spacing w:val="33"/>
        </w:rPr>
        <w:t xml:space="preserve"> </w:t>
      </w:r>
      <w:r>
        <w:t>observable</w:t>
      </w:r>
      <w:r>
        <w:rPr>
          <w:spacing w:val="40"/>
        </w:rPr>
        <w:t xml:space="preserve"> </w:t>
      </w:r>
      <w:r>
        <w:t>at</w:t>
      </w:r>
      <w:r>
        <w:rPr>
          <w:spacing w:val="37"/>
        </w:rPr>
        <w:t xml:space="preserve"> </w:t>
      </w:r>
      <w:r>
        <w:t>a given</w:t>
      </w:r>
      <w:r>
        <w:rPr>
          <w:spacing w:val="30"/>
        </w:rPr>
        <w:t xml:space="preserve"> </w:t>
      </w:r>
      <w:r>
        <w:t>time,</w:t>
      </w:r>
      <w:r>
        <w:rPr>
          <w:spacing w:val="25"/>
        </w:rPr>
        <w:t xml:space="preserve"> </w:t>
      </w:r>
      <w:r>
        <w:t>which</w:t>
      </w:r>
      <w:r>
        <w:rPr>
          <w:spacing w:val="31"/>
        </w:rPr>
        <w:t xml:space="preserve"> </w:t>
      </w:r>
      <w:r>
        <w:t>are</w:t>
      </w:r>
      <w:r>
        <w:rPr>
          <w:spacing w:val="22"/>
        </w:rPr>
        <w:t xml:space="preserve"> </w:t>
      </w:r>
      <w:r>
        <w:t>reflected</w:t>
      </w:r>
      <w:r>
        <w:rPr>
          <w:spacing w:val="34"/>
        </w:rPr>
        <w:t xml:space="preserve"> </w:t>
      </w:r>
      <w:r>
        <w:t>in</w:t>
      </w:r>
      <w:r>
        <w:rPr>
          <w:spacing w:val="25"/>
        </w:rPr>
        <w:t xml:space="preserve"> </w:t>
      </w:r>
      <w:r>
        <w:t>the</w:t>
      </w:r>
      <w:r>
        <w:rPr>
          <w:spacing w:val="23"/>
        </w:rPr>
        <w:t xml:space="preserve"> </w:t>
      </w:r>
      <w:r>
        <w:t>parameter</w:t>
      </w:r>
      <w:r>
        <w:rPr>
          <w:spacing w:val="34"/>
        </w:rPr>
        <w:t xml:space="preserve"> </w:t>
      </w:r>
      <w:r>
        <w:t>gamma.</w:t>
      </w:r>
      <w:r>
        <w:rPr>
          <w:spacing w:val="33"/>
        </w:rPr>
        <w:t xml:space="preserve"> </w:t>
      </w:r>
      <w:r>
        <w:t>Gamma</w:t>
      </w:r>
      <w:r>
        <w:rPr>
          <w:spacing w:val="31"/>
        </w:rPr>
        <w:t xml:space="preserve"> </w:t>
      </w:r>
      <w:r>
        <w:t>equal</w:t>
      </w:r>
      <w:r>
        <w:rPr>
          <w:spacing w:val="31"/>
        </w:rPr>
        <w:t xml:space="preserve"> </w:t>
      </w:r>
      <w:r>
        <w:t>to unity is the extreme found in</w:t>
      </w:r>
      <w:r>
        <w:rPr>
          <w:spacing w:val="28"/>
        </w:rPr>
        <w:t xml:space="preserve"> </w:t>
      </w:r>
      <w:r>
        <w:t>populations</w:t>
      </w:r>
      <w:r>
        <w:rPr>
          <w:spacing w:val="33"/>
        </w:rPr>
        <w:t xml:space="preserve"> </w:t>
      </w:r>
      <w:r>
        <w:t>where</w:t>
      </w:r>
      <w:r>
        <w:rPr>
          <w:spacing w:val="33"/>
        </w:rPr>
        <w:t xml:space="preserve"> </w:t>
      </w:r>
      <w:r>
        <w:t>there is no interaction</w:t>
      </w:r>
      <w:r>
        <w:rPr>
          <w:spacing w:val="33"/>
        </w:rPr>
        <w:t xml:space="preserve"> </w:t>
      </w:r>
      <w:r>
        <w:t>be­ tween valuations</w:t>
      </w:r>
      <w:r>
        <w:rPr>
          <w:spacing w:val="28"/>
        </w:rPr>
        <w:t xml:space="preserve"> </w:t>
      </w:r>
      <w:r>
        <w:t>of</w:t>
      </w:r>
      <w:r>
        <w:rPr>
          <w:spacing w:val="29"/>
        </w:rPr>
        <w:t xml:space="preserve"> </w:t>
      </w:r>
      <w:r>
        <w:t>productions</w:t>
      </w:r>
      <w:r>
        <w:rPr>
          <w:spacing w:val="30"/>
        </w:rPr>
        <w:t xml:space="preserve"> </w:t>
      </w:r>
      <w:r>
        <w:t>from one industry and those from another. Consider a market with producers facing downstream.</w:t>
      </w:r>
      <w:r>
        <w:rPr>
          <w:spacing w:val="40"/>
        </w:rPr>
        <w:t xml:space="preserve"> </w:t>
      </w:r>
      <w:r>
        <w:t>There, gamma</w:t>
      </w:r>
      <w:r>
        <w:rPr>
          <w:spacing w:val="34"/>
        </w:rPr>
        <w:t xml:space="preserve"> </w:t>
      </w:r>
      <w:r>
        <w:t>less</w:t>
      </w:r>
      <w:r>
        <w:t xml:space="preserve"> than</w:t>
      </w:r>
      <w:r>
        <w:rPr>
          <w:spacing w:val="40"/>
        </w:rPr>
        <w:t xml:space="preserve"> </w:t>
      </w:r>
      <w:r>
        <w:t>unity</w:t>
      </w:r>
      <w:r>
        <w:rPr>
          <w:spacing w:val="40"/>
        </w:rPr>
        <w:t xml:space="preserve"> </w:t>
      </w:r>
      <w:r>
        <w:t>corresponds</w:t>
      </w:r>
      <w:r>
        <w:rPr>
          <w:spacing w:val="40"/>
        </w:rPr>
        <w:t xml:space="preserve"> </w:t>
      </w:r>
      <w:r>
        <w:t>to</w:t>
      </w:r>
      <w:r>
        <w:rPr>
          <w:spacing w:val="40"/>
        </w:rPr>
        <w:t xml:space="preserve"> </w:t>
      </w:r>
      <w:r>
        <w:t>considerable</w:t>
      </w:r>
      <w:r>
        <w:rPr>
          <w:spacing w:val="40"/>
        </w:rPr>
        <w:t xml:space="preserve"> </w:t>
      </w:r>
      <w:r>
        <w:t>substitutability,</w:t>
      </w:r>
      <w:r>
        <w:rPr>
          <w:spacing w:val="40"/>
        </w:rPr>
        <w:t xml:space="preserve"> </w:t>
      </w:r>
      <w:r>
        <w:t>probably</w:t>
      </w:r>
      <w:r>
        <w:rPr>
          <w:spacing w:val="40"/>
        </w:rPr>
        <w:t xml:space="preserve"> </w:t>
      </w:r>
      <w:r>
        <w:t>the</w:t>
      </w:r>
      <w:r>
        <w:rPr>
          <w:spacing w:val="40"/>
        </w:rPr>
        <w:t xml:space="preserve"> </w:t>
      </w:r>
      <w:r>
        <w:t>pre­ dominant everyday expectation.</w:t>
      </w:r>
      <w:r>
        <w:rPr>
          <w:spacing w:val="30"/>
        </w:rPr>
        <w:t xml:space="preserve"> </w:t>
      </w:r>
      <w:r>
        <w:t>There should be a trend as one moves from brand-new</w:t>
      </w:r>
      <w:r>
        <w:rPr>
          <w:spacing w:val="40"/>
        </w:rPr>
        <w:t xml:space="preserve"> </w:t>
      </w:r>
      <w:r>
        <w:t>to</w:t>
      </w:r>
      <w:r>
        <w:rPr>
          <w:spacing w:val="40"/>
        </w:rPr>
        <w:t xml:space="preserve"> </w:t>
      </w:r>
      <w:r>
        <w:t>long-established</w:t>
      </w:r>
      <w:r>
        <w:rPr>
          <w:spacing w:val="34"/>
        </w:rPr>
        <w:t xml:space="preserve"> </w:t>
      </w:r>
      <w:r>
        <w:t>industries,</w:t>
      </w:r>
      <w:r>
        <w:rPr>
          <w:spacing w:val="40"/>
        </w:rPr>
        <w:t xml:space="preserve"> </w:t>
      </w:r>
      <w:r>
        <w:t>a</w:t>
      </w:r>
      <w:r>
        <w:rPr>
          <w:spacing w:val="40"/>
        </w:rPr>
        <w:t xml:space="preserve"> </w:t>
      </w:r>
      <w:r>
        <w:t>trend</w:t>
      </w:r>
      <w:r>
        <w:rPr>
          <w:spacing w:val="40"/>
        </w:rPr>
        <w:t xml:space="preserve"> </w:t>
      </w:r>
      <w:r>
        <w:t>toward</w:t>
      </w:r>
      <w:r>
        <w:rPr>
          <w:spacing w:val="40"/>
        </w:rPr>
        <w:t xml:space="preserve"> </w:t>
      </w:r>
      <w:r>
        <w:t>smaller</w:t>
      </w:r>
      <w:r>
        <w:rPr>
          <w:spacing w:val="40"/>
        </w:rPr>
        <w:t xml:space="preserve"> </w:t>
      </w:r>
      <w:r>
        <w:t>gamma. Movement</w:t>
      </w:r>
      <w:r>
        <w:rPr>
          <w:spacing w:val="40"/>
        </w:rPr>
        <w:t xml:space="preserve"> </w:t>
      </w:r>
      <w:r>
        <w:t>would</w:t>
      </w:r>
      <w:r>
        <w:rPr>
          <w:spacing w:val="35"/>
        </w:rPr>
        <w:t xml:space="preserve"> </w:t>
      </w:r>
      <w:r>
        <w:t>be</w:t>
      </w:r>
      <w:r>
        <w:rPr>
          <w:spacing w:val="29"/>
        </w:rPr>
        <w:t xml:space="preserve"> </w:t>
      </w:r>
      <w:r>
        <w:t>toward</w:t>
      </w:r>
      <w:r>
        <w:rPr>
          <w:spacing w:val="42"/>
        </w:rPr>
        <w:t xml:space="preserve"> </w:t>
      </w:r>
      <w:r>
        <w:t>the</w:t>
      </w:r>
      <w:r>
        <w:rPr>
          <w:spacing w:val="24"/>
        </w:rPr>
        <w:t xml:space="preserve"> </w:t>
      </w:r>
      <w:r>
        <w:t>origin</w:t>
      </w:r>
      <w:r>
        <w:rPr>
          <w:spacing w:val="27"/>
        </w:rPr>
        <w:t xml:space="preserve"> </w:t>
      </w:r>
      <w:r>
        <w:t>along</w:t>
      </w:r>
      <w:r>
        <w:rPr>
          <w:spacing w:val="27"/>
        </w:rPr>
        <w:t xml:space="preserve"> </w:t>
      </w:r>
      <w:r>
        <w:t>the</w:t>
      </w:r>
      <w:r>
        <w:rPr>
          <w:spacing w:val="25"/>
        </w:rPr>
        <w:t xml:space="preserve"> </w:t>
      </w:r>
      <w:r>
        <w:t>direction</w:t>
      </w:r>
      <w:r>
        <w:rPr>
          <w:spacing w:val="40"/>
        </w:rPr>
        <w:t xml:space="preserve"> </w:t>
      </w:r>
      <w:r>
        <w:t>of</w:t>
      </w:r>
      <w:r>
        <w:rPr>
          <w:spacing w:val="34"/>
        </w:rPr>
        <w:t xml:space="preserve"> </w:t>
      </w:r>
      <w:r>
        <w:t>the</w:t>
      </w:r>
      <w:r>
        <w:rPr>
          <w:spacing w:val="24"/>
        </w:rPr>
        <w:t xml:space="preserve"> </w:t>
      </w:r>
      <w:r>
        <w:rPr>
          <w:rFonts w:ascii="Arial" w:hAnsi="Arial"/>
          <w:sz w:val="19"/>
        </w:rPr>
        <w:t>1/y</w:t>
      </w:r>
      <w:r>
        <w:rPr>
          <w:rFonts w:ascii="Arial" w:hAnsi="Arial"/>
          <w:spacing w:val="2"/>
          <w:sz w:val="19"/>
        </w:rPr>
        <w:t xml:space="preserve"> </w:t>
      </w:r>
      <w:r>
        <w:rPr>
          <w:spacing w:val="-2"/>
        </w:rPr>
        <w:t>axis,</w:t>
      </w:r>
    </w:p>
    <w:p w:rsidR="00C550D4" w:rsidRDefault="00E476FC">
      <w:pPr>
        <w:pStyle w:val="BodyText"/>
        <w:spacing w:line="223" w:lineRule="exact"/>
        <w:ind w:left="229"/>
      </w:pPr>
      <w:r>
        <w:t>figure</w:t>
      </w:r>
      <w:r>
        <w:rPr>
          <w:spacing w:val="-5"/>
        </w:rPr>
        <w:t xml:space="preserve"> </w:t>
      </w:r>
      <w:r>
        <w:rPr>
          <w:spacing w:val="-4"/>
        </w:rPr>
        <w:t>9.3.</w:t>
      </w:r>
    </w:p>
    <w:p w:rsidR="00C550D4" w:rsidRDefault="00E476FC">
      <w:pPr>
        <w:pStyle w:val="BodyText"/>
        <w:spacing w:before="10" w:line="256" w:lineRule="auto"/>
        <w:ind w:left="226" w:right="191" w:firstLine="201"/>
      </w:pPr>
      <w:r>
        <w:t>Also, one might expect gamma to tend to be higher the further upstream toward raw-material stages that one looked, and also higher for markets fac­ ing upstream. Yet gamma may also exceed unity for downstream markets. Aggregates</w:t>
      </w:r>
      <w:r>
        <w:rPr>
          <w:spacing w:val="36"/>
        </w:rPr>
        <w:t xml:space="preserve"> </w:t>
      </w:r>
      <w:r>
        <w:t>behave</w:t>
      </w:r>
      <w:r>
        <w:rPr>
          <w:spacing w:val="31"/>
        </w:rPr>
        <w:t xml:space="preserve"> </w:t>
      </w:r>
      <w:r>
        <w:t>differently</w:t>
      </w:r>
      <w:r>
        <w:rPr>
          <w:spacing w:val="31"/>
        </w:rPr>
        <w:t xml:space="preserve"> </w:t>
      </w:r>
      <w:r>
        <w:t>with lar</w:t>
      </w:r>
      <w:r>
        <w:t>ge</w:t>
      </w:r>
      <w:r>
        <w:rPr>
          <w:spacing w:val="28"/>
        </w:rPr>
        <w:t xml:space="preserve"> </w:t>
      </w:r>
      <w:r>
        <w:t>gamma-see</w:t>
      </w:r>
      <w:r>
        <w:rPr>
          <w:spacing w:val="35"/>
        </w:rPr>
        <w:t xml:space="preserve"> </w:t>
      </w:r>
      <w:r>
        <w:t>the earlier</w:t>
      </w:r>
      <w:r>
        <w:rPr>
          <w:spacing w:val="31"/>
        </w:rPr>
        <w:t xml:space="preserve"> </w:t>
      </w:r>
      <w:r>
        <w:t>discussion in chapter</w:t>
      </w:r>
      <w:r>
        <w:rPr>
          <w:spacing w:val="40"/>
        </w:rPr>
        <w:t xml:space="preserve"> </w:t>
      </w:r>
      <w:r>
        <w:t>7.</w:t>
      </w:r>
    </w:p>
    <w:p w:rsidR="00C550D4" w:rsidRDefault="00C550D4">
      <w:pPr>
        <w:pStyle w:val="BodyText"/>
        <w:spacing w:before="96"/>
        <w:jc w:val="left"/>
      </w:pPr>
    </w:p>
    <w:p w:rsidR="00C550D4" w:rsidRDefault="00E476FC">
      <w:pPr>
        <w:spacing w:before="1"/>
        <w:ind w:left="48"/>
        <w:jc w:val="center"/>
        <w:rPr>
          <w:i/>
          <w:sz w:val="23"/>
        </w:rPr>
      </w:pPr>
      <w:r>
        <w:rPr>
          <w:i/>
          <w:spacing w:val="-2"/>
          <w:sz w:val="23"/>
        </w:rPr>
        <w:t>Examples</w:t>
      </w:r>
    </w:p>
    <w:p w:rsidR="00C550D4" w:rsidRDefault="00E476FC">
      <w:pPr>
        <w:pStyle w:val="BodyText"/>
        <w:spacing w:before="119" w:line="249" w:lineRule="auto"/>
        <w:ind w:left="231" w:right="182" w:hanging="2"/>
      </w:pPr>
      <w:r>
        <w:t>When</w:t>
      </w:r>
      <w:r>
        <w:rPr>
          <w:spacing w:val="36"/>
        </w:rPr>
        <w:t xml:space="preserve"> </w:t>
      </w:r>
      <w:r>
        <w:t>fiber</w:t>
      </w:r>
      <w:r>
        <w:rPr>
          <w:spacing w:val="40"/>
        </w:rPr>
        <w:t xml:space="preserve"> </w:t>
      </w:r>
      <w:r>
        <w:t>optics-or</w:t>
      </w:r>
      <w:r>
        <w:rPr>
          <w:spacing w:val="40"/>
        </w:rPr>
        <w:t xml:space="preserve"> </w:t>
      </w:r>
      <w:r>
        <w:t>Frisbees,</w:t>
      </w:r>
      <w:r>
        <w:rPr>
          <w:spacing w:val="40"/>
        </w:rPr>
        <w:t xml:space="preserve"> </w:t>
      </w:r>
      <w:r>
        <w:t>hula</w:t>
      </w:r>
      <w:r>
        <w:rPr>
          <w:spacing w:val="40"/>
        </w:rPr>
        <w:t xml:space="preserve"> </w:t>
      </w:r>
      <w:r>
        <w:t>hoops,</w:t>
      </w:r>
      <w:r>
        <w:rPr>
          <w:spacing w:val="40"/>
        </w:rPr>
        <w:t xml:space="preserve"> </w:t>
      </w:r>
      <w:r>
        <w:t>or</w:t>
      </w:r>
      <w:r>
        <w:rPr>
          <w:spacing w:val="37"/>
        </w:rPr>
        <w:t xml:space="preserve"> </w:t>
      </w:r>
      <w:r>
        <w:t>Rollerblades,</w:t>
      </w:r>
      <w:r>
        <w:rPr>
          <w:spacing w:val="40"/>
        </w:rPr>
        <w:t xml:space="preserve"> </w:t>
      </w:r>
      <w:r>
        <w:t>for</w:t>
      </w:r>
      <w:r>
        <w:rPr>
          <w:spacing w:val="40"/>
        </w:rPr>
        <w:t xml:space="preserve"> </w:t>
      </w:r>
      <w:r>
        <w:t>that</w:t>
      </w:r>
      <w:r>
        <w:rPr>
          <w:spacing w:val="40"/>
        </w:rPr>
        <w:t xml:space="preserve"> </w:t>
      </w:r>
      <w:r>
        <w:t>mat­ ter-came in as new products, no substitutes would do and demand seemed insatiable, which corresponds to the product of gam</w:t>
      </w:r>
      <w:r>
        <w:t xml:space="preserve">ma times </w:t>
      </w:r>
      <w:r>
        <w:rPr>
          <w:i/>
          <w:sz w:val="22"/>
        </w:rPr>
        <w:t xml:space="preserve">a </w:t>
      </w:r>
      <w:r>
        <w:t>being large. But then even after only ten or fifteen years, fiber optics transformed into an established industry whose products are seen as substitutable with alterna­ tives from other industries. Soon they may approach being mere commodi­ ties</w:t>
      </w:r>
      <w:r>
        <w:t>. Tum to figure 13.1, which repeats the market space of figure 5.1 with tracks added.</w:t>
      </w:r>
    </w:p>
    <w:p w:rsidR="00C550D4" w:rsidRDefault="00E476FC">
      <w:pPr>
        <w:pStyle w:val="BodyText"/>
        <w:spacing w:line="256" w:lineRule="auto"/>
        <w:ind w:left="235" w:right="168" w:firstLine="204"/>
      </w:pPr>
      <w:r>
        <w:t>Diffusion theory suggests several possible scenarios for this example (see Abrahamson and Rosenkopf 1993), but these have to be fleshed out. The</w:t>
      </w:r>
      <w:r>
        <w:rPr>
          <w:spacing w:val="40"/>
        </w:rPr>
        <w:t xml:space="preserve"> </w:t>
      </w:r>
      <w:r>
        <w:t xml:space="preserve">track X-X-X could be for </w:t>
      </w:r>
      <w:r>
        <w:t>fiber optics. And it may be that fiber optics could then, its market profile being subject to unraveling, switch into upstream</w:t>
      </w:r>
      <w:r>
        <w:rPr>
          <w:spacing w:val="40"/>
        </w:rPr>
        <w:t xml:space="preserve"> </w:t>
      </w:r>
      <w:r>
        <w:t>mode</w:t>
      </w:r>
      <w:r>
        <w:rPr>
          <w:spacing w:val="21"/>
        </w:rPr>
        <w:t xml:space="preserve"> </w:t>
      </w:r>
      <w:r>
        <w:t>and</w:t>
      </w:r>
      <w:r>
        <w:rPr>
          <w:spacing w:val="24"/>
        </w:rPr>
        <w:t xml:space="preserve"> </w:t>
      </w:r>
      <w:r>
        <w:t>appear</w:t>
      </w:r>
      <w:r>
        <w:rPr>
          <w:spacing w:val="23"/>
        </w:rPr>
        <w:t xml:space="preserve"> </w:t>
      </w:r>
      <w:r>
        <w:t>as</w:t>
      </w:r>
      <w:r>
        <w:rPr>
          <w:spacing w:val="20"/>
        </w:rPr>
        <w:t xml:space="preserve"> </w:t>
      </w:r>
      <w:r>
        <w:t>the X in</w:t>
      </w:r>
      <w:r>
        <w:rPr>
          <w:spacing w:val="26"/>
        </w:rPr>
        <w:t xml:space="preserve"> </w:t>
      </w:r>
      <w:r>
        <w:t>the</w:t>
      </w:r>
      <w:r>
        <w:rPr>
          <w:spacing w:val="22"/>
        </w:rPr>
        <w:t xml:space="preserve"> </w:t>
      </w:r>
      <w:r>
        <w:t>cognate</w:t>
      </w:r>
      <w:r>
        <w:rPr>
          <w:spacing w:val="30"/>
        </w:rPr>
        <w:t xml:space="preserve"> </w:t>
      </w:r>
      <w:r>
        <w:t>region</w:t>
      </w:r>
      <w:r>
        <w:rPr>
          <w:spacing w:val="26"/>
        </w:rPr>
        <w:t xml:space="preserve"> </w:t>
      </w:r>
      <w:r>
        <w:t>of</w:t>
      </w:r>
      <w:r>
        <w:rPr>
          <w:spacing w:val="26"/>
        </w:rPr>
        <w:t xml:space="preserve"> </w:t>
      </w:r>
      <w:r>
        <w:t>figure</w:t>
      </w:r>
      <w:r>
        <w:rPr>
          <w:spacing w:val="25"/>
        </w:rPr>
        <w:t xml:space="preserve"> </w:t>
      </w:r>
      <w:r>
        <w:t>13.2,</w:t>
      </w:r>
      <w:r>
        <w:rPr>
          <w:spacing w:val="22"/>
        </w:rPr>
        <w:t xml:space="preserve"> </w:t>
      </w:r>
      <w:r>
        <w:t>where</w:t>
      </w:r>
      <w:r>
        <w:rPr>
          <w:spacing w:val="25"/>
        </w:rPr>
        <w:t xml:space="preserve"> </w:t>
      </w:r>
      <w:r>
        <w:t>it is not subject</w:t>
      </w:r>
      <w:r>
        <w:rPr>
          <w:spacing w:val="40"/>
        </w:rPr>
        <w:t xml:space="preserve"> </w:t>
      </w:r>
      <w:r>
        <w:t>to unraveling:</w:t>
      </w:r>
      <w:r>
        <w:rPr>
          <w:spacing w:val="40"/>
        </w:rPr>
        <w:t xml:space="preserve"> </w:t>
      </w:r>
      <w:r>
        <w:t>refer</w:t>
      </w:r>
      <w:r>
        <w:rPr>
          <w:spacing w:val="40"/>
        </w:rPr>
        <w:t xml:space="preserve"> </w:t>
      </w:r>
      <w:r>
        <w:t>to figure 9.2.</w:t>
      </w:r>
    </w:p>
    <w:p w:rsidR="00C550D4" w:rsidRDefault="00C550D4">
      <w:pPr>
        <w:spacing w:line="256" w:lineRule="auto"/>
        <w:sectPr w:rsidR="00C550D4">
          <w:pgSz w:w="8850" w:h="13270"/>
          <w:pgMar w:top="1340" w:right="1120" w:bottom="280" w:left="1060" w:header="1160" w:footer="0" w:gutter="0"/>
          <w:cols w:space="720"/>
        </w:sectPr>
      </w:pPr>
    </w:p>
    <w:p w:rsidR="00C550D4" w:rsidRDefault="00C550D4">
      <w:pPr>
        <w:pStyle w:val="BodyText"/>
        <w:spacing w:before="1"/>
        <w:jc w:val="left"/>
        <w:rPr>
          <w:sz w:val="18"/>
        </w:rPr>
      </w:pPr>
    </w:p>
    <w:p w:rsidR="00C550D4" w:rsidRDefault="00E476FC">
      <w:pPr>
        <w:pStyle w:val="BodyText"/>
        <w:ind w:left="997"/>
        <w:jc w:val="left"/>
      </w:pPr>
      <w:r>
        <w:rPr>
          <w:noProof/>
          <w:lang w:val="de-DE" w:eastAsia="de-DE"/>
        </w:rPr>
        <mc:AlternateContent>
          <mc:Choice Requires="wpg">
            <w:drawing>
              <wp:inline distT="0" distB="0" distL="0" distR="0">
                <wp:extent cx="3025140" cy="4038600"/>
                <wp:effectExtent l="0" t="0" r="0" b="0"/>
                <wp:docPr id="444" name="Group 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25140" cy="4038600"/>
                          <a:chOff x="0" y="0"/>
                          <a:chExt cx="3025140" cy="4038600"/>
                        </a:xfrm>
                      </wpg:grpSpPr>
                      <pic:pic xmlns:pic="http://schemas.openxmlformats.org/drawingml/2006/picture">
                        <pic:nvPicPr>
                          <pic:cNvPr id="445" name="Image 445"/>
                          <pic:cNvPicPr/>
                        </pic:nvPicPr>
                        <pic:blipFill>
                          <a:blip r:embed="rId204" cstate="print"/>
                          <a:stretch>
                            <a:fillRect/>
                          </a:stretch>
                        </pic:blipFill>
                        <pic:spPr>
                          <a:xfrm>
                            <a:off x="54466" y="501757"/>
                            <a:ext cx="2970449" cy="3536714"/>
                          </a:xfrm>
                          <a:prstGeom prst="rect">
                            <a:avLst/>
                          </a:prstGeom>
                        </pic:spPr>
                      </pic:pic>
                      <wps:wsp>
                        <wps:cNvPr id="446" name="Graphic 446"/>
                        <wps:cNvSpPr/>
                        <wps:spPr>
                          <a:xfrm>
                            <a:off x="173466" y="0"/>
                            <a:ext cx="1270" cy="1513205"/>
                          </a:xfrm>
                          <a:custGeom>
                            <a:avLst/>
                            <a:gdLst/>
                            <a:ahLst/>
                            <a:cxnLst/>
                            <a:rect l="l" t="t" r="r" b="b"/>
                            <a:pathLst>
                              <a:path h="1513205">
                                <a:moveTo>
                                  <a:pt x="0" y="1512902"/>
                                </a:moveTo>
                                <a:lnTo>
                                  <a:pt x="0" y="0"/>
                                </a:lnTo>
                              </a:path>
                            </a:pathLst>
                          </a:custGeom>
                          <a:ln w="12205">
                            <a:solidFill>
                              <a:srgbClr val="000000"/>
                            </a:solidFill>
                            <a:prstDash val="solid"/>
                          </a:ln>
                        </wps:spPr>
                        <wps:bodyPr wrap="square" lIns="0" tIns="0" rIns="0" bIns="0" rtlCol="0">
                          <a:prstTxWarp prst="textNoShape">
                            <a:avLst/>
                          </a:prstTxWarp>
                          <a:noAutofit/>
                        </wps:bodyPr>
                      </wps:wsp>
                      <wps:wsp>
                        <wps:cNvPr id="447" name="Graphic 447"/>
                        <wps:cNvSpPr/>
                        <wps:spPr>
                          <a:xfrm>
                            <a:off x="1247528" y="12200"/>
                            <a:ext cx="1270" cy="488315"/>
                          </a:xfrm>
                          <a:custGeom>
                            <a:avLst/>
                            <a:gdLst/>
                            <a:ahLst/>
                            <a:cxnLst/>
                            <a:rect l="l" t="t" r="r" b="b"/>
                            <a:pathLst>
                              <a:path h="488315">
                                <a:moveTo>
                                  <a:pt x="0" y="488033"/>
                                </a:moveTo>
                                <a:lnTo>
                                  <a:pt x="0" y="0"/>
                                </a:lnTo>
                              </a:path>
                            </a:pathLst>
                          </a:custGeom>
                          <a:ln w="18307">
                            <a:solidFill>
                              <a:srgbClr val="000000"/>
                            </a:solidFill>
                            <a:prstDash val="solid"/>
                          </a:ln>
                        </wps:spPr>
                        <wps:bodyPr wrap="square" lIns="0" tIns="0" rIns="0" bIns="0" rtlCol="0">
                          <a:prstTxWarp prst="textNoShape">
                            <a:avLst/>
                          </a:prstTxWarp>
                          <a:noAutofit/>
                        </wps:bodyPr>
                      </wps:wsp>
                      <wps:wsp>
                        <wps:cNvPr id="448" name="Graphic 448"/>
                        <wps:cNvSpPr/>
                        <wps:spPr>
                          <a:xfrm>
                            <a:off x="416656" y="3658025"/>
                            <a:ext cx="634365" cy="1270"/>
                          </a:xfrm>
                          <a:custGeom>
                            <a:avLst/>
                            <a:gdLst/>
                            <a:ahLst/>
                            <a:cxnLst/>
                            <a:rect l="l" t="t" r="r" b="b"/>
                            <a:pathLst>
                              <a:path w="634365">
                                <a:moveTo>
                                  <a:pt x="0" y="0"/>
                                </a:moveTo>
                                <a:lnTo>
                                  <a:pt x="634037" y="0"/>
                                </a:lnTo>
                              </a:path>
                            </a:pathLst>
                          </a:custGeom>
                          <a:ln w="80554">
                            <a:solidFill>
                              <a:srgbClr val="000000"/>
                            </a:solidFill>
                            <a:prstDash val="dash"/>
                          </a:ln>
                        </wps:spPr>
                        <wps:bodyPr wrap="square" lIns="0" tIns="0" rIns="0" bIns="0" rtlCol="0">
                          <a:prstTxWarp prst="textNoShape">
                            <a:avLst/>
                          </a:prstTxWarp>
                          <a:noAutofit/>
                        </wps:bodyPr>
                      </wps:wsp>
                      <wps:wsp>
                        <wps:cNvPr id="449" name="Graphic 449"/>
                        <wps:cNvSpPr/>
                        <wps:spPr>
                          <a:xfrm>
                            <a:off x="486835" y="3871540"/>
                            <a:ext cx="622300" cy="1270"/>
                          </a:xfrm>
                          <a:custGeom>
                            <a:avLst/>
                            <a:gdLst/>
                            <a:ahLst/>
                            <a:cxnLst/>
                            <a:rect l="l" t="t" r="r" b="b"/>
                            <a:pathLst>
                              <a:path w="622300">
                                <a:moveTo>
                                  <a:pt x="0" y="0"/>
                                </a:moveTo>
                                <a:lnTo>
                                  <a:pt x="621844" y="0"/>
                                </a:lnTo>
                              </a:path>
                            </a:pathLst>
                          </a:custGeom>
                          <a:ln w="80554">
                            <a:solidFill>
                              <a:srgbClr val="000000"/>
                            </a:solidFill>
                            <a:prstDash val="dash"/>
                          </a:ln>
                        </wps:spPr>
                        <wps:bodyPr wrap="square" lIns="0" tIns="0" rIns="0" bIns="0" rtlCol="0">
                          <a:prstTxWarp prst="textNoShape">
                            <a:avLst/>
                          </a:prstTxWarp>
                          <a:noAutofit/>
                        </wps:bodyPr>
                      </wps:wsp>
                      <wps:wsp>
                        <wps:cNvPr id="450" name="Textbox 450"/>
                        <wps:cNvSpPr txBox="1"/>
                        <wps:spPr>
                          <a:xfrm>
                            <a:off x="504737" y="627805"/>
                            <a:ext cx="429259" cy="113664"/>
                          </a:xfrm>
                          <a:prstGeom prst="rect">
                            <a:avLst/>
                          </a:prstGeom>
                        </wps:spPr>
                        <wps:txbx>
                          <w:txbxContent>
                            <w:p w:rsidR="00C550D4" w:rsidRDefault="00E476FC">
                              <w:pPr>
                                <w:spacing w:line="179" w:lineRule="exact"/>
                                <w:rPr>
                                  <w:rFonts w:ascii="Arial"/>
                                  <w:b/>
                                  <w:sz w:val="16"/>
                                </w:rPr>
                              </w:pPr>
                              <w:bookmarkStart w:id="259" w:name="_bookmark230"/>
                              <w:bookmarkEnd w:id="259"/>
                              <w:r>
                                <w:rPr>
                                  <w:rFonts w:ascii="Arial"/>
                                  <w:b/>
                                  <w:spacing w:val="-4"/>
                                  <w:w w:val="85"/>
                                  <w:sz w:val="16"/>
                                </w:rPr>
                                <w:t>PARADOX</w:t>
                              </w:r>
                            </w:p>
                          </w:txbxContent>
                        </wps:txbx>
                        <wps:bodyPr wrap="square" lIns="0" tIns="0" rIns="0" bIns="0" rtlCol="0">
                          <a:noAutofit/>
                        </wps:bodyPr>
                      </wps:wsp>
                      <wps:wsp>
                        <wps:cNvPr id="451" name="Textbox 451"/>
                        <wps:cNvSpPr txBox="1"/>
                        <wps:spPr>
                          <a:xfrm>
                            <a:off x="494972" y="1074178"/>
                            <a:ext cx="75565" cy="135255"/>
                          </a:xfrm>
                          <a:prstGeom prst="rect">
                            <a:avLst/>
                          </a:prstGeom>
                        </wps:spPr>
                        <wps:txbx>
                          <w:txbxContent>
                            <w:p w:rsidR="00C550D4" w:rsidRDefault="00E476FC">
                              <w:pPr>
                                <w:spacing w:line="212" w:lineRule="exact"/>
                                <w:rPr>
                                  <w:rFonts w:ascii="Arial"/>
                                  <w:b/>
                                  <w:sz w:val="19"/>
                                </w:rPr>
                              </w:pPr>
                              <w:r>
                                <w:rPr>
                                  <w:rFonts w:ascii="Arial"/>
                                  <w:b/>
                                  <w:spacing w:val="-10"/>
                                  <w:w w:val="105"/>
                                  <w:sz w:val="19"/>
                                </w:rPr>
                                <w:t>z</w:t>
                              </w:r>
                            </w:p>
                          </w:txbxContent>
                        </wps:txbx>
                        <wps:bodyPr wrap="square" lIns="0" tIns="0" rIns="0" bIns="0" rtlCol="0">
                          <a:noAutofit/>
                        </wps:bodyPr>
                      </wps:wsp>
                      <wps:wsp>
                        <wps:cNvPr id="452" name="Textbox 452"/>
                        <wps:cNvSpPr txBox="1"/>
                        <wps:spPr>
                          <a:xfrm>
                            <a:off x="1630511" y="1793948"/>
                            <a:ext cx="223520" cy="71120"/>
                          </a:xfrm>
                          <a:prstGeom prst="rect">
                            <a:avLst/>
                          </a:prstGeom>
                        </wps:spPr>
                        <wps:txbx>
                          <w:txbxContent>
                            <w:p w:rsidR="00C550D4" w:rsidRDefault="00E476FC">
                              <w:pPr>
                                <w:tabs>
                                  <w:tab w:val="left" w:pos="331"/>
                                </w:tabs>
                                <w:spacing w:line="112" w:lineRule="exact"/>
                                <w:rPr>
                                  <w:rFonts w:ascii="Arial" w:hAnsi="Arial"/>
                                  <w:sz w:val="10"/>
                                </w:rPr>
                              </w:pPr>
                              <w:r>
                                <w:rPr>
                                  <w:rFonts w:ascii="Arial" w:hAnsi="Arial"/>
                                  <w:spacing w:val="-5"/>
                                  <w:sz w:val="10"/>
                                  <w:u w:val="thick"/>
                                </w:rPr>
                                <w:t>■,-</w:t>
                              </w:r>
                              <w:r>
                                <w:rPr>
                                  <w:rFonts w:ascii="Arial" w:hAnsi="Arial"/>
                                  <w:sz w:val="10"/>
                                  <w:u w:val="thick"/>
                                </w:rPr>
                                <w:tab/>
                              </w:r>
                            </w:p>
                          </w:txbxContent>
                        </wps:txbx>
                        <wps:bodyPr wrap="square" lIns="0" tIns="0" rIns="0" bIns="0" rtlCol="0">
                          <a:noAutofit/>
                        </wps:bodyPr>
                      </wps:wsp>
                      <wps:wsp>
                        <wps:cNvPr id="453" name="Textbox 453"/>
                        <wps:cNvSpPr txBox="1"/>
                        <wps:spPr>
                          <a:xfrm>
                            <a:off x="2188411" y="1793948"/>
                            <a:ext cx="205104" cy="71120"/>
                          </a:xfrm>
                          <a:prstGeom prst="rect">
                            <a:avLst/>
                          </a:prstGeom>
                        </wps:spPr>
                        <wps:txbx>
                          <w:txbxContent>
                            <w:p w:rsidR="00C550D4" w:rsidRDefault="00E476FC">
                              <w:pPr>
                                <w:spacing w:line="112" w:lineRule="exact"/>
                                <w:rPr>
                                  <w:rFonts w:ascii="Arial" w:hAnsi="Arial"/>
                                  <w:sz w:val="10"/>
                                </w:rPr>
                              </w:pPr>
                              <w:r>
                                <w:rPr>
                                  <w:rFonts w:ascii="Arial" w:hAnsi="Arial"/>
                                  <w:sz w:val="10"/>
                                  <w:u w:val="thick"/>
                                </w:rPr>
                                <w:t>--</w:t>
                              </w:r>
                              <w:r>
                                <w:rPr>
                                  <w:rFonts w:ascii="Arial" w:hAnsi="Arial"/>
                                  <w:spacing w:val="-10"/>
                                  <w:sz w:val="10"/>
                                  <w:u w:val="thick"/>
                                </w:rPr>
                                <w:t>■</w:t>
                              </w:r>
                              <w:r>
                                <w:rPr>
                                  <w:rFonts w:ascii="Arial" w:hAnsi="Arial"/>
                                  <w:spacing w:val="80"/>
                                  <w:w w:val="150"/>
                                  <w:sz w:val="10"/>
                                  <w:u w:val="thick"/>
                                </w:rPr>
                                <w:t xml:space="preserve"> </w:t>
                              </w:r>
                            </w:p>
                          </w:txbxContent>
                        </wps:txbx>
                        <wps:bodyPr wrap="square" lIns="0" tIns="0" rIns="0" bIns="0" rtlCol="0">
                          <a:noAutofit/>
                        </wps:bodyPr>
                      </wps:wsp>
                      <wps:wsp>
                        <wps:cNvPr id="454" name="Textbox 454"/>
                        <wps:cNvSpPr txBox="1"/>
                        <wps:spPr>
                          <a:xfrm>
                            <a:off x="0" y="1864182"/>
                            <a:ext cx="153670" cy="135255"/>
                          </a:xfrm>
                          <a:prstGeom prst="rect">
                            <a:avLst/>
                          </a:prstGeom>
                        </wps:spPr>
                        <wps:txbx>
                          <w:txbxContent>
                            <w:p w:rsidR="00C550D4" w:rsidRDefault="00E476FC">
                              <w:pPr>
                                <w:spacing w:line="212" w:lineRule="exact"/>
                                <w:rPr>
                                  <w:rFonts w:ascii="Arial"/>
                                  <w:b/>
                                  <w:sz w:val="19"/>
                                </w:rPr>
                              </w:pPr>
                              <w:r>
                                <w:rPr>
                                  <w:rFonts w:ascii="Arial"/>
                                  <w:b/>
                                  <w:spacing w:val="-5"/>
                                  <w:sz w:val="19"/>
                                </w:rPr>
                                <w:t>lat</w:t>
                              </w:r>
                            </w:p>
                          </w:txbxContent>
                        </wps:txbx>
                        <wps:bodyPr wrap="square" lIns="0" tIns="0" rIns="0" bIns="0" rtlCol="0">
                          <a:noAutofit/>
                        </wps:bodyPr>
                      </wps:wsp>
                      <wps:wsp>
                        <wps:cNvPr id="455" name="Textbox 455"/>
                        <wps:cNvSpPr txBox="1"/>
                        <wps:spPr>
                          <a:xfrm>
                            <a:off x="1790049" y="1945495"/>
                            <a:ext cx="965200" cy="351790"/>
                          </a:xfrm>
                          <a:prstGeom prst="rect">
                            <a:avLst/>
                          </a:prstGeom>
                        </wps:spPr>
                        <wps:txbx>
                          <w:txbxContent>
                            <w:p w:rsidR="00C550D4" w:rsidRDefault="00E476FC">
                              <w:pPr>
                                <w:spacing w:line="244" w:lineRule="auto"/>
                                <w:ind w:left="3" w:hanging="4"/>
                                <w:rPr>
                                  <w:rFonts w:ascii="Arial"/>
                                  <w:b/>
                                  <w:sz w:val="16"/>
                                </w:rPr>
                              </w:pPr>
                              <w:r>
                                <w:rPr>
                                  <w:rFonts w:ascii="Arial"/>
                                  <w:b/>
                                  <w:sz w:val="16"/>
                                </w:rPr>
                                <w:t xml:space="preserve">raw material, from </w:t>
                              </w:r>
                              <w:r>
                                <w:rPr>
                                  <w:rFonts w:ascii="Arial"/>
                                  <w:b/>
                                  <w:spacing w:val="-2"/>
                                  <w:w w:val="90"/>
                                  <w:sz w:val="16"/>
                                </w:rPr>
                                <w:t>familial</w:t>
                              </w:r>
                              <w:r>
                                <w:rPr>
                                  <w:rFonts w:ascii="Arial"/>
                                  <w:b/>
                                  <w:spacing w:val="-5"/>
                                  <w:w w:val="90"/>
                                  <w:sz w:val="16"/>
                                </w:rPr>
                                <w:t xml:space="preserve"> </w:t>
                              </w:r>
                              <w:r>
                                <w:rPr>
                                  <w:rFonts w:ascii="Arial"/>
                                  <w:b/>
                                  <w:spacing w:val="-2"/>
                                  <w:w w:val="90"/>
                                  <w:sz w:val="16"/>
                                </w:rPr>
                                <w:t>production,</w:t>
                              </w:r>
                              <w:r>
                                <w:rPr>
                                  <w:rFonts w:ascii="Arial"/>
                                  <w:b/>
                                  <w:spacing w:val="-3"/>
                                  <w:sz w:val="16"/>
                                </w:rPr>
                                <w:t xml:space="preserve"> </w:t>
                              </w:r>
                              <w:r>
                                <w:rPr>
                                  <w:rFonts w:ascii="Arial"/>
                                  <w:b/>
                                  <w:spacing w:val="-2"/>
                                  <w:w w:val="90"/>
                                  <w:sz w:val="16"/>
                                </w:rPr>
                                <w:t>to</w:t>
                              </w:r>
                              <w:r>
                                <w:rPr>
                                  <w:rFonts w:ascii="Arial"/>
                                  <w:b/>
                                  <w:spacing w:val="-2"/>
                                  <w:sz w:val="16"/>
                                </w:rPr>
                                <w:t xml:space="preserve"> </w:t>
                              </w:r>
                              <w:r>
                                <w:rPr>
                                  <w:rFonts w:ascii="Arial"/>
                                  <w:b/>
                                  <w:sz w:val="16"/>
                                </w:rPr>
                                <w:t>factory, to trust</w:t>
                              </w:r>
                            </w:p>
                          </w:txbxContent>
                        </wps:txbx>
                        <wps:bodyPr wrap="square" lIns="0" tIns="0" rIns="0" bIns="0" rtlCol="0">
                          <a:noAutofit/>
                        </wps:bodyPr>
                      </wps:wsp>
                      <wps:wsp>
                        <wps:cNvPr id="456" name="Textbox 456"/>
                        <wps:cNvSpPr txBox="1"/>
                        <wps:spPr>
                          <a:xfrm>
                            <a:off x="583829" y="3431639"/>
                            <a:ext cx="220979" cy="128270"/>
                          </a:xfrm>
                          <a:prstGeom prst="rect">
                            <a:avLst/>
                          </a:prstGeom>
                        </wps:spPr>
                        <wps:txbx>
                          <w:txbxContent>
                            <w:p w:rsidR="00C550D4" w:rsidRDefault="00E476FC">
                              <w:pPr>
                                <w:spacing w:line="201" w:lineRule="exact"/>
                                <w:rPr>
                                  <w:rFonts w:ascii="Arial"/>
                                  <w:b/>
                                  <w:sz w:val="18"/>
                                </w:rPr>
                              </w:pPr>
                              <w:r>
                                <w:rPr>
                                  <w:rFonts w:ascii="Arial"/>
                                  <w:b/>
                                  <w:spacing w:val="-5"/>
                                  <w:sz w:val="18"/>
                                </w:rPr>
                                <w:t>k&gt;O</w:t>
                              </w:r>
                            </w:p>
                          </w:txbxContent>
                        </wps:txbx>
                        <wps:bodyPr wrap="square" lIns="0" tIns="0" rIns="0" bIns="0" rtlCol="0">
                          <a:noAutofit/>
                        </wps:bodyPr>
                      </wps:wsp>
                      <wps:wsp>
                        <wps:cNvPr id="457" name="Textbox 457"/>
                        <wps:cNvSpPr txBox="1"/>
                        <wps:spPr>
                          <a:xfrm>
                            <a:off x="1469459" y="3537701"/>
                            <a:ext cx="540385" cy="455295"/>
                          </a:xfrm>
                          <a:prstGeom prst="rect">
                            <a:avLst/>
                          </a:prstGeom>
                        </wps:spPr>
                        <wps:txbx>
                          <w:txbxContent>
                            <w:p w:rsidR="00C550D4" w:rsidRDefault="00E476FC">
                              <w:pPr>
                                <w:spacing w:line="232" w:lineRule="auto"/>
                                <w:ind w:right="9" w:firstLine="3"/>
                                <w:rPr>
                                  <w:rFonts w:ascii="Arial"/>
                                  <w:b/>
                                  <w:sz w:val="16"/>
                                </w:rPr>
                              </w:pPr>
                              <w:r>
                                <w:rPr>
                                  <w:rFonts w:ascii="Arial"/>
                                  <w:b/>
                                  <w:spacing w:val="-4"/>
                                  <w:sz w:val="16"/>
                                </w:rPr>
                                <w:t xml:space="preserve">technology </w:t>
                              </w:r>
                              <w:r>
                                <w:rPr>
                                  <w:rFonts w:ascii="Arial"/>
                                  <w:b/>
                                  <w:spacing w:val="-2"/>
                                  <w:sz w:val="16"/>
                                </w:rPr>
                                <w:t xml:space="preserve">product, </w:t>
                              </w:r>
                              <w:r>
                                <w:rPr>
                                  <w:rFonts w:ascii="Arial"/>
                                  <w:b/>
                                  <w:spacing w:val="-2"/>
                                  <w:w w:val="90"/>
                                  <w:sz w:val="16"/>
                                </w:rPr>
                                <w:t>tracks</w:t>
                              </w:r>
                              <w:r>
                                <w:rPr>
                                  <w:rFonts w:ascii="Arial"/>
                                  <w:b/>
                                  <w:spacing w:val="-5"/>
                                  <w:w w:val="90"/>
                                  <w:sz w:val="16"/>
                                </w:rPr>
                                <w:t xml:space="preserve"> </w:t>
                              </w:r>
                              <w:r>
                                <w:rPr>
                                  <w:rFonts w:ascii="Arial"/>
                                  <w:b/>
                                  <w:spacing w:val="-2"/>
                                  <w:w w:val="90"/>
                                  <w:sz w:val="16"/>
                                </w:rPr>
                                <w:t>X-X-X</w:t>
                              </w:r>
                              <w:r>
                                <w:rPr>
                                  <w:rFonts w:ascii="Arial"/>
                                  <w:b/>
                                  <w:spacing w:val="-2"/>
                                  <w:sz w:val="16"/>
                                </w:rPr>
                                <w:t xml:space="preserve"> </w:t>
                              </w:r>
                              <w:r>
                                <w:rPr>
                                  <w:rFonts w:ascii="Arial"/>
                                  <w:b/>
                                  <w:sz w:val="16"/>
                                </w:rPr>
                                <w:t>or</w:t>
                              </w:r>
                              <w:r>
                                <w:rPr>
                                  <w:rFonts w:ascii="Arial"/>
                                  <w:b/>
                                  <w:spacing w:val="40"/>
                                  <w:sz w:val="16"/>
                                </w:rPr>
                                <w:t xml:space="preserve"> </w:t>
                              </w:r>
                              <w:r>
                                <w:rPr>
                                  <w:rFonts w:ascii="Arial"/>
                                  <w:b/>
                                  <w:sz w:val="16"/>
                                </w:rPr>
                                <w:t>X-X-2</w:t>
                              </w:r>
                            </w:p>
                          </w:txbxContent>
                        </wps:txbx>
                        <wps:bodyPr wrap="square" lIns="0" tIns="0" rIns="0" bIns="0" rtlCol="0">
                          <a:noAutofit/>
                        </wps:bodyPr>
                      </wps:wsp>
                    </wpg:wgp>
                  </a:graphicData>
                </a:graphic>
              </wp:inline>
            </w:drawing>
          </mc:Choice>
          <mc:Fallback>
            <w:pict>
              <v:group id="Group 444" o:spid="_x0000_s1257" style="width:238.2pt;height:318pt;mso-position-horizontal-relative:char;mso-position-vertical-relative:line" coordsize="30251,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">
                <v:shape id="Image 445" o:spid="_x0000_s1258" type="#_x0000_t75" style="position:absolute;left:544;top:5017;width:29705;height:35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">
                  <v:imagedata r:id="rId205" o:title=""/>
                </v:shape>
                <v:shape id="Graphic 446" o:spid="_x0000_s1259" style="position:absolute;left:1734;width:13;height:15132;visibility:visible;mso-wrap-style:square;v-text-anchor:top" coordsize="1270,151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" path="m,1512902l,e" filled="f" strokeweight=".33903mm">
                  <v:path arrowok="t"/>
                </v:shape>
                <v:shape id="Graphic 447" o:spid="_x0000_s1260" style="position:absolute;left:12475;top:122;width:12;height:4883;visibility:visible;mso-wrap-style:square;v-text-anchor:top" coordsize="1270,488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" path="m,488033l,e" filled="f" strokeweight=".50853mm">
                  <v:path arrowok="t"/>
                </v:shape>
                <v:shape id="Graphic 448" o:spid="_x0000_s1261" style="position:absolute;left:4166;top:36580;width:6344;height:12;visibility:visible;mso-wrap-style:square;v-text-anchor:top" coordsize="6343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" path="m,l634037,e" filled="f" strokeweight="2.23761mm">
                  <v:stroke dashstyle="dash"/>
                  <v:path arrowok="t"/>
                </v:shape>
                <v:shape id="Graphic 449" o:spid="_x0000_s1262" style="position:absolute;left:4868;top:38715;width:6223;height:13;visibility:visible;mso-wrap-style:square;v-text-anchor:top" coordsize="6223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" path="m,l621844,e" filled="f" strokeweight="2.23761mm">
                  <v:stroke dashstyle="dash"/>
                  <v:path arrowok="t"/>
                </v:shape>
                <v:shape id="Textbox 450" o:spid="_x0000_s1263" type="#_x0000_t202" style="position:absolute;left:5047;top:6278;width:4292;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12wgAAANwAAAAPAAAAZHJzL2Rvd25yZXYueG1sRE/Pa8Iw&#10;FL4P9j+EN/A2U8eU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AfA912wgAAANwAAAAPAAAA&#10;AAAAAAAAAAAAAAcCAABkcnMvZG93bnJldi54bWxQSwUGAAAAAAMAAwC3AAAA9gIAAAAA&#10;" filled="f" stroked="f">
                  <v:textbox inset="0,0,0,0">
                    <w:txbxContent>
                      <w:p w:rsidR="00C550D4" w:rsidRDefault="00E476FC">
                        <w:pPr>
                          <w:spacing w:line="179" w:lineRule="exact"/>
                          <w:rPr>
                            <w:rFonts w:ascii="Arial"/>
                            <w:b/>
                            <w:sz w:val="16"/>
                          </w:rPr>
                        </w:pPr>
                        <w:bookmarkStart w:id="260" w:name="_bookmark230"/>
                        <w:bookmarkEnd w:id="260"/>
                        <w:r>
                          <w:rPr>
                            <w:rFonts w:ascii="Arial"/>
                            <w:b/>
                            <w:spacing w:val="-4"/>
                            <w:w w:val="85"/>
                            <w:sz w:val="16"/>
                          </w:rPr>
                          <w:t>PARADOX</w:t>
                        </w:r>
                      </w:p>
                    </w:txbxContent>
                  </v:textbox>
                </v:shape>
                <v:shape id="Textbox 451" o:spid="_x0000_s1264" type="#_x0000_t202" style="position:absolute;left:4949;top:10741;width:756;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3jtxgAAANwAAAAPAAAAZHJzL2Rvd25yZXYueG1sRI9Ba8JA&#10;FITvBf/D8oTe6sbSSo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cE947cYAAADcAAAA&#10;DwAAAAAAAAAAAAAAAAAHAgAAZHJzL2Rvd25yZXYueG1sUEsFBgAAAAADAAMAtwAAAPoCAAAAAA==&#10;" filled="f" stroked="f">
                  <v:textbox inset="0,0,0,0">
                    <w:txbxContent>
                      <w:p w:rsidR="00C550D4" w:rsidRDefault="00E476FC">
                        <w:pPr>
                          <w:spacing w:line="212" w:lineRule="exact"/>
                          <w:rPr>
                            <w:rFonts w:ascii="Arial"/>
                            <w:b/>
                            <w:sz w:val="19"/>
                          </w:rPr>
                        </w:pPr>
                        <w:r>
                          <w:rPr>
                            <w:rFonts w:ascii="Arial"/>
                            <w:b/>
                            <w:spacing w:val="-10"/>
                            <w:w w:val="105"/>
                            <w:sz w:val="19"/>
                          </w:rPr>
                          <w:t>z</w:t>
                        </w:r>
                      </w:p>
                    </w:txbxContent>
                  </v:textbox>
                </v:shape>
                <v:shape id="Textbox 452" o:spid="_x0000_s1265" type="#_x0000_t202" style="position:absolute;left:16305;top:17939;width:2235;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eaaxgAAANwAAAAPAAAAZHJzL2Rvd25yZXYueG1sRI9Ba8JA&#10;FITvQv/D8gredFOx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gJ3mmsYAAADcAAAA&#10;DwAAAAAAAAAAAAAAAAAHAgAAZHJzL2Rvd25yZXYueG1sUEsFBgAAAAADAAMAtwAAAPoCAAAAAA==&#10;" filled="f" stroked="f">
                  <v:textbox inset="0,0,0,0">
                    <w:txbxContent>
                      <w:p w:rsidR="00C550D4" w:rsidRDefault="00E476FC">
                        <w:pPr>
                          <w:tabs>
                            <w:tab w:val="left" w:pos="331"/>
                          </w:tabs>
                          <w:spacing w:line="112" w:lineRule="exact"/>
                          <w:rPr>
                            <w:rFonts w:ascii="Arial" w:hAnsi="Arial"/>
                            <w:sz w:val="10"/>
                          </w:rPr>
                        </w:pPr>
                        <w:r>
                          <w:rPr>
                            <w:rFonts w:ascii="Arial" w:hAnsi="Arial"/>
                            <w:spacing w:val="-5"/>
                            <w:sz w:val="10"/>
                            <w:u w:val="thick"/>
                          </w:rPr>
                          <w:t>■,-</w:t>
                        </w:r>
                        <w:r>
                          <w:rPr>
                            <w:rFonts w:ascii="Arial" w:hAnsi="Arial"/>
                            <w:sz w:val="10"/>
                            <w:u w:val="thick"/>
                          </w:rPr>
                          <w:tab/>
                        </w:r>
                      </w:p>
                    </w:txbxContent>
                  </v:textbox>
                </v:shape>
                <v:shape id="Textbox 453" o:spid="_x0000_s1266" type="#_x0000_t202" style="position:absolute;left:21884;top:17939;width:2051;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" filled="f" stroked="f">
                  <v:textbox inset="0,0,0,0">
                    <w:txbxContent>
                      <w:p w:rsidR="00C550D4" w:rsidRDefault="00E476FC">
                        <w:pPr>
                          <w:spacing w:line="112" w:lineRule="exact"/>
                          <w:rPr>
                            <w:rFonts w:ascii="Arial" w:hAnsi="Arial"/>
                            <w:sz w:val="10"/>
                          </w:rPr>
                        </w:pPr>
                        <w:r>
                          <w:rPr>
                            <w:rFonts w:ascii="Arial" w:hAnsi="Arial"/>
                            <w:sz w:val="10"/>
                            <w:u w:val="thick"/>
                          </w:rPr>
                          <w:t>--</w:t>
                        </w:r>
                        <w:r>
                          <w:rPr>
                            <w:rFonts w:ascii="Arial" w:hAnsi="Arial"/>
                            <w:spacing w:val="-10"/>
                            <w:sz w:val="10"/>
                            <w:u w:val="thick"/>
                          </w:rPr>
                          <w:t>■</w:t>
                        </w:r>
                        <w:r>
                          <w:rPr>
                            <w:rFonts w:ascii="Arial" w:hAnsi="Arial"/>
                            <w:spacing w:val="80"/>
                            <w:w w:val="150"/>
                            <w:sz w:val="10"/>
                            <w:u w:val="thick"/>
                          </w:rPr>
                          <w:t xml:space="preserve"> </w:t>
                        </w:r>
                      </w:p>
                    </w:txbxContent>
                  </v:textbox>
                </v:shape>
                <v:shape id="Textbox 454" o:spid="_x0000_s1267" type="#_x0000_t202" style="position:absolute;top:18641;width:1536;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" filled="f" stroked="f">
                  <v:textbox inset="0,0,0,0">
                    <w:txbxContent>
                      <w:p w:rsidR="00C550D4" w:rsidRDefault="00E476FC">
                        <w:pPr>
                          <w:spacing w:line="212" w:lineRule="exact"/>
                          <w:rPr>
                            <w:rFonts w:ascii="Arial"/>
                            <w:b/>
                            <w:sz w:val="19"/>
                          </w:rPr>
                        </w:pPr>
                        <w:r>
                          <w:rPr>
                            <w:rFonts w:ascii="Arial"/>
                            <w:b/>
                            <w:spacing w:val="-5"/>
                            <w:sz w:val="19"/>
                          </w:rPr>
                          <w:t>lat</w:t>
                        </w:r>
                      </w:p>
                    </w:txbxContent>
                  </v:textbox>
                </v:shape>
                <v:shape id="Textbox 455" o:spid="_x0000_s1268" type="#_x0000_t202" style="position:absolute;left:17900;top:19454;width:9652;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H7uxgAAANwAAAAPAAAAZHJzL2Rvd25yZXYueG1sRI9Ba8JA&#10;FITvhf6H5RW81U2Lik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D3R+7sYAAADcAAAA&#10;DwAAAAAAAAAAAAAAAAAHAgAAZHJzL2Rvd25yZXYueG1sUEsFBgAAAAADAAMAtwAAAPoCAAAAAA==&#10;" filled="f" stroked="f">
                  <v:textbox inset="0,0,0,0">
                    <w:txbxContent>
                      <w:p w:rsidR="00C550D4" w:rsidRDefault="00E476FC">
                        <w:pPr>
                          <w:spacing w:line="244" w:lineRule="auto"/>
                          <w:ind w:left="3" w:hanging="4"/>
                          <w:rPr>
                            <w:rFonts w:ascii="Arial"/>
                            <w:b/>
                            <w:sz w:val="16"/>
                          </w:rPr>
                        </w:pPr>
                        <w:r>
                          <w:rPr>
                            <w:rFonts w:ascii="Arial"/>
                            <w:b/>
                            <w:sz w:val="16"/>
                          </w:rPr>
                          <w:t xml:space="preserve">raw material, from </w:t>
                        </w:r>
                        <w:r>
                          <w:rPr>
                            <w:rFonts w:ascii="Arial"/>
                            <w:b/>
                            <w:spacing w:val="-2"/>
                            <w:w w:val="90"/>
                            <w:sz w:val="16"/>
                          </w:rPr>
                          <w:t>familial</w:t>
                        </w:r>
                        <w:r>
                          <w:rPr>
                            <w:rFonts w:ascii="Arial"/>
                            <w:b/>
                            <w:spacing w:val="-5"/>
                            <w:w w:val="90"/>
                            <w:sz w:val="16"/>
                          </w:rPr>
                          <w:t xml:space="preserve"> </w:t>
                        </w:r>
                        <w:r>
                          <w:rPr>
                            <w:rFonts w:ascii="Arial"/>
                            <w:b/>
                            <w:spacing w:val="-2"/>
                            <w:w w:val="90"/>
                            <w:sz w:val="16"/>
                          </w:rPr>
                          <w:t>production,</w:t>
                        </w:r>
                        <w:r>
                          <w:rPr>
                            <w:rFonts w:ascii="Arial"/>
                            <w:b/>
                            <w:spacing w:val="-3"/>
                            <w:sz w:val="16"/>
                          </w:rPr>
                          <w:t xml:space="preserve"> </w:t>
                        </w:r>
                        <w:r>
                          <w:rPr>
                            <w:rFonts w:ascii="Arial"/>
                            <w:b/>
                            <w:spacing w:val="-2"/>
                            <w:w w:val="90"/>
                            <w:sz w:val="16"/>
                          </w:rPr>
                          <w:t>to</w:t>
                        </w:r>
                        <w:r>
                          <w:rPr>
                            <w:rFonts w:ascii="Arial"/>
                            <w:b/>
                            <w:spacing w:val="-2"/>
                            <w:sz w:val="16"/>
                          </w:rPr>
                          <w:t xml:space="preserve"> </w:t>
                        </w:r>
                        <w:r>
                          <w:rPr>
                            <w:rFonts w:ascii="Arial"/>
                            <w:b/>
                            <w:sz w:val="16"/>
                          </w:rPr>
                          <w:t>factory, to trust</w:t>
                        </w:r>
                      </w:p>
                    </w:txbxContent>
                  </v:textbox>
                </v:shape>
                <v:shape id="Textbox 456" o:spid="_x0000_s1269" type="#_x0000_t202" style="position:absolute;left:5838;top:34316;width:2210;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CZxQAAANwAAAAPAAAAZHJzL2Rvd25yZXYueG1sRI9Ba8JA&#10;FITvBf/D8gre6qZFg4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D/puCZxQAAANwAAAAP&#10;AAAAAAAAAAAAAAAAAAcCAABkcnMvZG93bnJldi54bWxQSwUGAAAAAAMAAwC3AAAA+QIAAAAA&#10;" filled="f" stroked="f">
                  <v:textbox inset="0,0,0,0">
                    <w:txbxContent>
                      <w:p w:rsidR="00C550D4" w:rsidRDefault="00E476FC">
                        <w:pPr>
                          <w:spacing w:line="201" w:lineRule="exact"/>
                          <w:rPr>
                            <w:rFonts w:ascii="Arial"/>
                            <w:b/>
                            <w:sz w:val="18"/>
                          </w:rPr>
                        </w:pPr>
                        <w:r>
                          <w:rPr>
                            <w:rFonts w:ascii="Arial"/>
                            <w:b/>
                            <w:spacing w:val="-5"/>
                            <w:sz w:val="18"/>
                          </w:rPr>
                          <w:t>k&gt;O</w:t>
                        </w:r>
                      </w:p>
                    </w:txbxContent>
                  </v:textbox>
                </v:shape>
                <v:shape id="Textbox 457" o:spid="_x0000_s1270" type="#_x0000_t202" style="position:absolute;left:14694;top:35377;width:5404;height:4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" filled="f" stroked="f">
                  <v:textbox inset="0,0,0,0">
                    <w:txbxContent>
                      <w:p w:rsidR="00C550D4" w:rsidRDefault="00E476FC">
                        <w:pPr>
                          <w:spacing w:line="232" w:lineRule="auto"/>
                          <w:ind w:right="9" w:firstLine="3"/>
                          <w:rPr>
                            <w:rFonts w:ascii="Arial"/>
                            <w:b/>
                            <w:sz w:val="16"/>
                          </w:rPr>
                        </w:pPr>
                        <w:r>
                          <w:rPr>
                            <w:rFonts w:ascii="Arial"/>
                            <w:b/>
                            <w:spacing w:val="-4"/>
                            <w:sz w:val="16"/>
                          </w:rPr>
                          <w:t xml:space="preserve">technology </w:t>
                        </w:r>
                        <w:r>
                          <w:rPr>
                            <w:rFonts w:ascii="Arial"/>
                            <w:b/>
                            <w:spacing w:val="-2"/>
                            <w:sz w:val="16"/>
                          </w:rPr>
                          <w:t xml:space="preserve">product, </w:t>
                        </w:r>
                        <w:r>
                          <w:rPr>
                            <w:rFonts w:ascii="Arial"/>
                            <w:b/>
                            <w:spacing w:val="-2"/>
                            <w:w w:val="90"/>
                            <w:sz w:val="16"/>
                          </w:rPr>
                          <w:t>tracks</w:t>
                        </w:r>
                        <w:r>
                          <w:rPr>
                            <w:rFonts w:ascii="Arial"/>
                            <w:b/>
                            <w:spacing w:val="-5"/>
                            <w:w w:val="90"/>
                            <w:sz w:val="16"/>
                          </w:rPr>
                          <w:t xml:space="preserve"> </w:t>
                        </w:r>
                        <w:r>
                          <w:rPr>
                            <w:rFonts w:ascii="Arial"/>
                            <w:b/>
                            <w:spacing w:val="-2"/>
                            <w:w w:val="90"/>
                            <w:sz w:val="16"/>
                          </w:rPr>
                          <w:t>X-X-X</w:t>
                        </w:r>
                        <w:r>
                          <w:rPr>
                            <w:rFonts w:ascii="Arial"/>
                            <w:b/>
                            <w:spacing w:val="-2"/>
                            <w:sz w:val="16"/>
                          </w:rPr>
                          <w:t xml:space="preserve"> </w:t>
                        </w:r>
                        <w:r>
                          <w:rPr>
                            <w:rFonts w:ascii="Arial"/>
                            <w:b/>
                            <w:sz w:val="16"/>
                          </w:rPr>
                          <w:t>or</w:t>
                        </w:r>
                        <w:r>
                          <w:rPr>
                            <w:rFonts w:ascii="Arial"/>
                            <w:b/>
                            <w:spacing w:val="40"/>
                            <w:sz w:val="16"/>
                          </w:rPr>
                          <w:t xml:space="preserve"> </w:t>
                        </w:r>
                        <w:r>
                          <w:rPr>
                            <w:rFonts w:ascii="Arial"/>
                            <w:b/>
                            <w:sz w:val="16"/>
                          </w:rPr>
                          <w:t>X-X-2</w:t>
                        </w:r>
                      </w:p>
                    </w:txbxContent>
                  </v:textbox>
                </v:shape>
                <w10:anchorlock/>
              </v:group>
            </w:pict>
          </mc:Fallback>
        </mc:AlternateContent>
      </w:r>
    </w:p>
    <w:p w:rsidR="00C550D4" w:rsidRDefault="00C550D4">
      <w:pPr>
        <w:pStyle w:val="BodyText"/>
        <w:spacing w:before="39"/>
        <w:jc w:val="left"/>
        <w:rPr>
          <w:sz w:val="16"/>
        </w:rPr>
      </w:pPr>
    </w:p>
    <w:p w:rsidR="00C550D4" w:rsidRDefault="00E476FC">
      <w:pPr>
        <w:ind w:left="1404"/>
        <w:rPr>
          <w:rFonts w:ascii="Arial"/>
          <w:b/>
          <w:sz w:val="16"/>
        </w:rPr>
      </w:pPr>
      <w:r>
        <w:rPr>
          <w:rFonts w:ascii="Arial"/>
          <w:b/>
          <w:spacing w:val="-5"/>
          <w:w w:val="110"/>
          <w:sz w:val="16"/>
        </w:rPr>
        <w:t>b/d</w:t>
      </w:r>
    </w:p>
    <w:p w:rsidR="00C550D4" w:rsidRDefault="00E476FC">
      <w:pPr>
        <w:spacing w:before="154"/>
        <w:ind w:left="1046"/>
        <w:rPr>
          <w:sz w:val="18"/>
        </w:rPr>
      </w:pPr>
      <w:r>
        <w:rPr>
          <w:sz w:val="18"/>
        </w:rPr>
        <w:t>FIG.</w:t>
      </w:r>
      <w:r>
        <w:rPr>
          <w:spacing w:val="7"/>
          <w:sz w:val="18"/>
        </w:rPr>
        <w:t xml:space="preserve"> </w:t>
      </w:r>
      <w:r>
        <w:rPr>
          <w:sz w:val="18"/>
        </w:rPr>
        <w:t>13.1.</w:t>
      </w:r>
      <w:r>
        <w:rPr>
          <w:spacing w:val="33"/>
          <w:sz w:val="18"/>
        </w:rPr>
        <w:t xml:space="preserve"> </w:t>
      </w:r>
      <w:r>
        <w:rPr>
          <w:sz w:val="18"/>
        </w:rPr>
        <w:t>Tracks</w:t>
      </w:r>
      <w:r>
        <w:rPr>
          <w:spacing w:val="7"/>
          <w:sz w:val="18"/>
        </w:rPr>
        <w:t xml:space="preserve"> </w:t>
      </w:r>
      <w:r>
        <w:rPr>
          <w:sz w:val="18"/>
        </w:rPr>
        <w:t>of</w:t>
      </w:r>
      <w:r>
        <w:rPr>
          <w:spacing w:val="11"/>
          <w:sz w:val="18"/>
        </w:rPr>
        <w:t xml:space="preserve"> </w:t>
      </w:r>
      <w:r>
        <w:rPr>
          <w:sz w:val="18"/>
        </w:rPr>
        <w:t>markets,</w:t>
      </w:r>
      <w:r>
        <w:rPr>
          <w:spacing w:val="17"/>
          <w:sz w:val="18"/>
        </w:rPr>
        <w:t xml:space="preserve"> </w:t>
      </w:r>
      <w:r>
        <w:rPr>
          <w:sz w:val="18"/>
        </w:rPr>
        <w:t>downstream</w:t>
      </w:r>
      <w:r>
        <w:rPr>
          <w:spacing w:val="9"/>
          <w:sz w:val="18"/>
        </w:rPr>
        <w:t xml:space="preserve"> </w:t>
      </w:r>
      <w:r>
        <w:rPr>
          <w:sz w:val="18"/>
        </w:rPr>
        <w:t>state</w:t>
      </w:r>
      <w:r>
        <w:rPr>
          <w:spacing w:val="-1"/>
          <w:sz w:val="18"/>
        </w:rPr>
        <w:t xml:space="preserve"> </w:t>
      </w:r>
      <w:r>
        <w:rPr>
          <w:spacing w:val="-2"/>
          <w:sz w:val="18"/>
        </w:rPr>
        <w:t>space</w:t>
      </w:r>
    </w:p>
    <w:p w:rsidR="00C550D4" w:rsidRDefault="00C550D4">
      <w:pPr>
        <w:pStyle w:val="BodyText"/>
        <w:spacing w:before="110"/>
        <w:jc w:val="left"/>
        <w:rPr>
          <w:sz w:val="18"/>
        </w:rPr>
      </w:pPr>
    </w:p>
    <w:p w:rsidR="00C550D4" w:rsidRDefault="00E476FC">
      <w:pPr>
        <w:pStyle w:val="BodyText"/>
        <w:spacing w:line="256" w:lineRule="auto"/>
        <w:ind w:left="263" w:right="150" w:firstLine="201"/>
      </w:pPr>
      <w:r>
        <w:t>But the track for a new product</w:t>
      </w:r>
      <w:r>
        <w:rPr>
          <w:spacing w:val="40"/>
        </w:rPr>
        <w:t xml:space="preserve"> </w:t>
      </w:r>
      <w:r>
        <w:t>might also evolve according to X-X-Z track</w:t>
      </w:r>
      <w:r>
        <w:rPr>
          <w:spacing w:val="-1"/>
        </w:rPr>
        <w:t xml:space="preserve"> </w:t>
      </w:r>
      <w:r>
        <w:t>in</w:t>
      </w:r>
      <w:r>
        <w:rPr>
          <w:spacing w:val="-1"/>
        </w:rPr>
        <w:t xml:space="preserve"> </w:t>
      </w:r>
      <w:r>
        <w:t>figure 13.1. Perhaps T-shirts once were an exciting new product that then decayed into the ORDINARY region, but subsequently entered a new phase of extreme specialization. In thi</w:t>
      </w:r>
      <w:r>
        <w:t xml:space="preserve">s latter mode, which was examined under the label </w:t>
      </w:r>
      <w:r>
        <w:rPr>
          <w:i/>
        </w:rPr>
        <w:t xml:space="preserve">Domestique </w:t>
      </w:r>
      <w:r>
        <w:t>in chapter 7, various ad hoc production arrange­ ments spring up, which often are tied to another social organization, such as family or community, in which perceived quality is lower when cost o</w:t>
      </w:r>
      <w:r>
        <w:t>f pro­ duction is lower. Some may amount</w:t>
      </w:r>
      <w:r>
        <w:rPr>
          <w:spacing w:val="40"/>
        </w:rPr>
        <w:t xml:space="preserve"> </w:t>
      </w:r>
      <w:r>
        <w:t>to switching.</w:t>
      </w:r>
    </w:p>
    <w:p w:rsidR="00C550D4" w:rsidRDefault="00E476FC">
      <w:pPr>
        <w:pStyle w:val="BodyText"/>
        <w:spacing w:line="254" w:lineRule="auto"/>
        <w:ind w:left="259" w:right="151" w:firstLine="206"/>
      </w:pPr>
      <w:r>
        <w:t>Consider now a possible scenario for deliberate switching between orien­ tations. Suppose an ordinary industrial downstream market located in the ORDINARY triangle finds</w:t>
      </w:r>
      <w:r>
        <w:rPr>
          <w:spacing w:val="-8"/>
        </w:rPr>
        <w:t xml:space="preserve"> </w:t>
      </w:r>
      <w:r>
        <w:t>itself caught up,</w:t>
      </w:r>
      <w:r>
        <w:rPr>
          <w:spacing w:val="-3"/>
        </w:rPr>
        <w:t xml:space="preserve"> </w:t>
      </w:r>
      <w:r>
        <w:t>perhaps becau</w:t>
      </w:r>
      <w:r>
        <w:t>se of technological change, in a situation where these traditional producers' markets are coming</w:t>
      </w:r>
    </w:p>
    <w:p w:rsidR="00C550D4" w:rsidRDefault="00C550D4">
      <w:pPr>
        <w:spacing w:line="254" w:lineRule="auto"/>
        <w:sectPr w:rsidR="00C550D4">
          <w:pgSz w:w="8850" w:h="13270"/>
          <w:pgMar w:top="1360" w:right="1120" w:bottom="280" w:left="1060" w:header="1155" w:footer="0" w:gutter="0"/>
          <w:cols w:space="720"/>
        </w:sectPr>
      </w:pPr>
    </w:p>
    <w:p w:rsidR="00C550D4" w:rsidRDefault="00C550D4">
      <w:pPr>
        <w:pStyle w:val="BodyText"/>
        <w:jc w:val="left"/>
      </w:pPr>
    </w:p>
    <w:p w:rsidR="00C550D4" w:rsidRDefault="00C550D4">
      <w:pPr>
        <w:pStyle w:val="BodyText"/>
        <w:jc w:val="left"/>
      </w:pPr>
    </w:p>
    <w:p w:rsidR="00C550D4" w:rsidRDefault="00C550D4">
      <w:pPr>
        <w:pStyle w:val="BodyText"/>
        <w:jc w:val="left"/>
      </w:pPr>
    </w:p>
    <w:p w:rsidR="00C550D4" w:rsidRDefault="00C550D4">
      <w:pPr>
        <w:pStyle w:val="BodyText"/>
        <w:spacing w:before="136"/>
        <w:jc w:val="left"/>
      </w:pPr>
    </w:p>
    <w:p w:rsidR="00C550D4" w:rsidRDefault="00E476FC">
      <w:pPr>
        <w:pStyle w:val="BodyText"/>
        <w:ind w:left="3098"/>
        <w:jc w:val="left"/>
      </w:pPr>
      <w:r>
        <w:rPr>
          <w:noProof/>
          <w:lang w:val="de-DE" w:eastAsia="de-DE"/>
        </w:rPr>
        <w:drawing>
          <wp:inline distT="0" distB="0" distL="0" distR="0">
            <wp:extent cx="1519977" cy="932688"/>
            <wp:effectExtent l="0" t="0" r="0" b="0"/>
            <wp:docPr id="458" name="Image 4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8" name="Image 458"/>
                    <pic:cNvPicPr/>
                  </pic:nvPicPr>
                  <pic:blipFill>
                    <a:blip r:embed="rId206" cstate="print"/>
                    <a:stretch>
                      <a:fillRect/>
                    </a:stretch>
                  </pic:blipFill>
                  <pic:spPr>
                    <a:xfrm>
                      <a:off x="0" y="0"/>
                      <a:ext cx="1519977" cy="932688"/>
                    </a:xfrm>
                    <a:prstGeom prst="rect">
                      <a:avLst/>
                    </a:prstGeom>
                  </pic:spPr>
                </pic:pic>
              </a:graphicData>
            </a:graphic>
          </wp:inline>
        </w:drawing>
      </w:r>
    </w:p>
    <w:p w:rsidR="00C550D4" w:rsidRDefault="00E476FC">
      <w:pPr>
        <w:spacing w:before="20"/>
        <w:ind w:right="1038"/>
        <w:jc w:val="right"/>
        <w:rPr>
          <w:b/>
          <w:sz w:val="19"/>
        </w:rPr>
      </w:pPr>
      <w:r>
        <w:rPr>
          <w:noProof/>
          <w:lang w:val="de-DE" w:eastAsia="de-DE"/>
        </w:rPr>
        <mc:AlternateContent>
          <mc:Choice Requires="wpg">
            <w:drawing>
              <wp:anchor distT="0" distB="0" distL="0" distR="0" simplePos="0" relativeHeight="481625600" behindDoc="1" locked="0" layoutInCell="1" allowOverlap="1">
                <wp:simplePos x="0" y="0"/>
                <wp:positionH relativeFrom="page">
                  <wp:posOffset>1388345</wp:posOffset>
                </wp:positionH>
                <wp:positionV relativeFrom="paragraph">
                  <wp:posOffset>-1475750</wp:posOffset>
                </wp:positionV>
                <wp:extent cx="2517775" cy="4051300"/>
                <wp:effectExtent l="0" t="0" r="0" b="0"/>
                <wp:wrapNone/>
                <wp:docPr id="459" name="Group 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17775" cy="4051300"/>
                          <a:chOff x="0" y="0"/>
                          <a:chExt cx="2517775" cy="4051300"/>
                        </a:xfrm>
                      </wpg:grpSpPr>
                      <pic:pic xmlns:pic="http://schemas.openxmlformats.org/drawingml/2006/picture">
                        <pic:nvPicPr>
                          <pic:cNvPr id="460" name="Image 460"/>
                          <pic:cNvPicPr/>
                        </pic:nvPicPr>
                        <pic:blipFill>
                          <a:blip r:embed="rId207" cstate="print"/>
                          <a:stretch>
                            <a:fillRect/>
                          </a:stretch>
                        </pic:blipFill>
                        <pic:spPr>
                          <a:xfrm>
                            <a:off x="0" y="1586105"/>
                            <a:ext cx="2517330" cy="2464566"/>
                          </a:xfrm>
                          <a:prstGeom prst="rect">
                            <a:avLst/>
                          </a:prstGeom>
                        </pic:spPr>
                      </pic:pic>
                      <wps:wsp>
                        <wps:cNvPr id="461" name="Graphic 461"/>
                        <wps:cNvSpPr/>
                        <wps:spPr>
                          <a:xfrm>
                            <a:off x="73231" y="12200"/>
                            <a:ext cx="1270" cy="1574165"/>
                          </a:xfrm>
                          <a:custGeom>
                            <a:avLst/>
                            <a:gdLst/>
                            <a:ahLst/>
                            <a:cxnLst/>
                            <a:rect l="l" t="t" r="r" b="b"/>
                            <a:pathLst>
                              <a:path h="1574165">
                                <a:moveTo>
                                  <a:pt x="0" y="1573906"/>
                                </a:moveTo>
                                <a:lnTo>
                                  <a:pt x="0" y="0"/>
                                </a:lnTo>
                              </a:path>
                            </a:pathLst>
                          </a:custGeom>
                          <a:ln w="12205">
                            <a:solidFill>
                              <a:srgbClr val="000000"/>
                            </a:solidFill>
                            <a:prstDash val="solid"/>
                          </a:ln>
                        </wps:spPr>
                        <wps:bodyPr wrap="square" lIns="0" tIns="0" rIns="0" bIns="0" rtlCol="0">
                          <a:prstTxWarp prst="textNoShape">
                            <a:avLst/>
                          </a:prstTxWarp>
                          <a:noAutofit/>
                        </wps:bodyPr>
                      </wps:wsp>
                      <wps:wsp>
                        <wps:cNvPr id="462" name="Graphic 462"/>
                        <wps:cNvSpPr/>
                        <wps:spPr>
                          <a:xfrm>
                            <a:off x="1122882" y="0"/>
                            <a:ext cx="1270" cy="1586230"/>
                          </a:xfrm>
                          <a:custGeom>
                            <a:avLst/>
                            <a:gdLst/>
                            <a:ahLst/>
                            <a:cxnLst/>
                            <a:rect l="l" t="t" r="r" b="b"/>
                            <a:pathLst>
                              <a:path h="1586230">
                                <a:moveTo>
                                  <a:pt x="0" y="1586107"/>
                                </a:moveTo>
                                <a:lnTo>
                                  <a:pt x="0" y="0"/>
                                </a:lnTo>
                              </a:path>
                            </a:pathLst>
                          </a:custGeom>
                          <a:ln w="18307">
                            <a:solidFill>
                              <a:srgbClr val="000000"/>
                            </a:solidFill>
                            <a:prstDash val="solid"/>
                          </a:ln>
                        </wps:spPr>
                        <wps:bodyPr wrap="square" lIns="0" tIns="0" rIns="0" bIns="0" rtlCol="0">
                          <a:prstTxWarp prst="textNoShape">
                            <a:avLst/>
                          </a:prstTxWarp>
                          <a:noAutofit/>
                        </wps:bodyPr>
                      </wps:wsp>
                      <wps:wsp>
                        <wps:cNvPr id="463" name="Textbox 463"/>
                        <wps:cNvSpPr txBox="1"/>
                        <wps:spPr>
                          <a:xfrm>
                            <a:off x="406171" y="525976"/>
                            <a:ext cx="417830" cy="386715"/>
                          </a:xfrm>
                          <a:prstGeom prst="rect">
                            <a:avLst/>
                          </a:prstGeom>
                        </wps:spPr>
                        <wps:txbx>
                          <w:txbxContent>
                            <w:p w:rsidR="00C550D4" w:rsidRDefault="00E476FC">
                              <w:pPr>
                                <w:spacing w:line="188" w:lineRule="exact"/>
                                <w:ind w:right="18"/>
                                <w:jc w:val="center"/>
                                <w:rPr>
                                  <w:b/>
                                  <w:sz w:val="17"/>
                                </w:rPr>
                              </w:pPr>
                              <w:r>
                                <w:rPr>
                                  <w:b/>
                                  <w:spacing w:val="-2"/>
                                  <w:w w:val="75"/>
                                  <w:sz w:val="17"/>
                                </w:rPr>
                                <w:t>PARADOX</w:t>
                              </w:r>
                            </w:p>
                            <w:p w:rsidR="00C550D4" w:rsidRDefault="00C550D4">
                              <w:pPr>
                                <w:spacing w:before="17"/>
                                <w:rPr>
                                  <w:b/>
                                  <w:sz w:val="17"/>
                                </w:rPr>
                              </w:pPr>
                            </w:p>
                            <w:p w:rsidR="00C550D4" w:rsidRDefault="00E476FC">
                              <w:pPr>
                                <w:ind w:left="43" w:right="18"/>
                                <w:jc w:val="center"/>
                                <w:rPr>
                                  <w:b/>
                                  <w:sz w:val="18"/>
                                </w:rPr>
                              </w:pPr>
                              <w:r>
                                <w:rPr>
                                  <w:b/>
                                  <w:spacing w:val="-5"/>
                                  <w:w w:val="90"/>
                                  <w:sz w:val="18"/>
                                </w:rPr>
                                <w:t>k&gt;O</w:t>
                              </w:r>
                            </w:p>
                          </w:txbxContent>
                        </wps:txbx>
                        <wps:bodyPr wrap="square" lIns="0" tIns="0" rIns="0" bIns="0" rtlCol="0">
                          <a:noAutofit/>
                        </wps:bodyPr>
                      </wps:wsp>
                    </wpg:wgp>
                  </a:graphicData>
                </a:graphic>
              </wp:anchor>
            </w:drawing>
          </mc:Choice>
          <mc:Fallback>
            <w:pict>
              <v:group id="Group 459" o:spid="_x0000_s1271" style="position:absolute;left:0;text-align:left;margin-left:109.3pt;margin-top:-116.2pt;width:198.25pt;height:319pt;z-index:-21690880;mso-wrap-distance-left:0;mso-wrap-distance-right:0;mso-position-horizontal-relative:page;mso-position-vertical-relative:text" coordsize="25177,40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">
                <v:shape id="Image 460" o:spid="_x0000_s1272" type="#_x0000_t75" style="position:absolute;top:15861;width:25173;height:24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">
                  <v:imagedata r:id="rId208" o:title=""/>
                </v:shape>
                <v:shape id="Graphic 461" o:spid="_x0000_s1273" style="position:absolute;left:732;top:122;width:13;height:15741;visibility:visible;mso-wrap-style:square;v-text-anchor:top" coordsize="1270,157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" path="m,1573906l,e" filled="f" strokeweight=".33903mm">
                  <v:path arrowok="t"/>
                </v:shape>
                <v:shape id="Graphic 462" o:spid="_x0000_s1274" style="position:absolute;left:11228;width:13;height:15862;visibility:visible;mso-wrap-style:square;v-text-anchor:top" coordsize="1270,158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" path="m,1586107l,e" filled="f" strokeweight=".50853mm">
                  <v:path arrowok="t"/>
                </v:shape>
                <v:shape id="Textbox 463" o:spid="_x0000_s1275" type="#_x0000_t202" style="position:absolute;left:4061;top:5259;width:4179;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" filled="f" stroked="f">
                  <v:textbox inset="0,0,0,0">
                    <w:txbxContent>
                      <w:p w:rsidR="00C550D4" w:rsidRDefault="00E476FC">
                        <w:pPr>
                          <w:spacing w:line="188" w:lineRule="exact"/>
                          <w:ind w:right="18"/>
                          <w:jc w:val="center"/>
                          <w:rPr>
                            <w:b/>
                            <w:sz w:val="17"/>
                          </w:rPr>
                        </w:pPr>
                        <w:r>
                          <w:rPr>
                            <w:b/>
                            <w:spacing w:val="-2"/>
                            <w:w w:val="75"/>
                            <w:sz w:val="17"/>
                          </w:rPr>
                          <w:t>PARADOX</w:t>
                        </w:r>
                      </w:p>
                      <w:p w:rsidR="00C550D4" w:rsidRDefault="00C550D4">
                        <w:pPr>
                          <w:spacing w:before="17"/>
                          <w:rPr>
                            <w:b/>
                            <w:sz w:val="17"/>
                          </w:rPr>
                        </w:pPr>
                      </w:p>
                      <w:p w:rsidR="00C550D4" w:rsidRDefault="00E476FC">
                        <w:pPr>
                          <w:ind w:left="43" w:right="18"/>
                          <w:jc w:val="center"/>
                          <w:rPr>
                            <w:b/>
                            <w:sz w:val="18"/>
                          </w:rPr>
                        </w:pPr>
                        <w:r>
                          <w:rPr>
                            <w:b/>
                            <w:spacing w:val="-5"/>
                            <w:w w:val="90"/>
                            <w:sz w:val="18"/>
                          </w:rPr>
                          <w:t>k&gt;O</w:t>
                        </w:r>
                      </w:p>
                    </w:txbxContent>
                  </v:textbox>
                </v:shape>
                <w10:wrap anchorx="page"/>
              </v:group>
            </w:pict>
          </mc:Fallback>
        </mc:AlternateContent>
      </w:r>
      <w:bookmarkStart w:id="261" w:name="_bookmark231"/>
      <w:bookmarkEnd w:id="261"/>
      <w:r>
        <w:rPr>
          <w:b/>
          <w:spacing w:val="-5"/>
          <w:w w:val="105"/>
          <w:sz w:val="19"/>
        </w:rPr>
        <w:t>c/a</w:t>
      </w:r>
    </w:p>
    <w:p w:rsidR="00C550D4" w:rsidRDefault="00C550D4">
      <w:pPr>
        <w:pStyle w:val="BodyText"/>
        <w:jc w:val="left"/>
        <w:rPr>
          <w:b/>
          <w:sz w:val="17"/>
        </w:rPr>
      </w:pPr>
    </w:p>
    <w:p w:rsidR="00C550D4" w:rsidRDefault="00C550D4">
      <w:pPr>
        <w:pStyle w:val="BodyText"/>
        <w:jc w:val="left"/>
        <w:rPr>
          <w:b/>
          <w:sz w:val="17"/>
        </w:rPr>
      </w:pPr>
    </w:p>
    <w:p w:rsidR="00C550D4" w:rsidRDefault="00C550D4">
      <w:pPr>
        <w:pStyle w:val="BodyText"/>
        <w:jc w:val="left"/>
        <w:rPr>
          <w:b/>
          <w:sz w:val="17"/>
        </w:rPr>
      </w:pPr>
    </w:p>
    <w:p w:rsidR="00C550D4" w:rsidRDefault="00C550D4">
      <w:pPr>
        <w:pStyle w:val="BodyText"/>
        <w:jc w:val="left"/>
        <w:rPr>
          <w:b/>
          <w:sz w:val="17"/>
        </w:rPr>
      </w:pPr>
    </w:p>
    <w:p w:rsidR="00C550D4" w:rsidRDefault="00C550D4">
      <w:pPr>
        <w:pStyle w:val="BodyText"/>
        <w:jc w:val="left"/>
        <w:rPr>
          <w:b/>
          <w:sz w:val="17"/>
        </w:rPr>
      </w:pPr>
    </w:p>
    <w:p w:rsidR="00C550D4" w:rsidRDefault="00C550D4">
      <w:pPr>
        <w:pStyle w:val="BodyText"/>
        <w:jc w:val="left"/>
        <w:rPr>
          <w:b/>
          <w:sz w:val="17"/>
        </w:rPr>
      </w:pPr>
    </w:p>
    <w:p w:rsidR="00C550D4" w:rsidRDefault="00C550D4">
      <w:pPr>
        <w:pStyle w:val="BodyText"/>
        <w:jc w:val="left"/>
        <w:rPr>
          <w:b/>
          <w:sz w:val="17"/>
        </w:rPr>
      </w:pPr>
    </w:p>
    <w:p w:rsidR="00C550D4" w:rsidRDefault="00C550D4">
      <w:pPr>
        <w:pStyle w:val="BodyText"/>
        <w:jc w:val="left"/>
        <w:rPr>
          <w:b/>
          <w:sz w:val="17"/>
        </w:rPr>
      </w:pPr>
    </w:p>
    <w:p w:rsidR="00C550D4" w:rsidRDefault="00C550D4">
      <w:pPr>
        <w:pStyle w:val="BodyText"/>
        <w:jc w:val="left"/>
        <w:rPr>
          <w:b/>
          <w:sz w:val="17"/>
        </w:rPr>
      </w:pPr>
    </w:p>
    <w:p w:rsidR="00C550D4" w:rsidRDefault="00C550D4">
      <w:pPr>
        <w:pStyle w:val="BodyText"/>
        <w:jc w:val="left"/>
        <w:rPr>
          <w:b/>
          <w:sz w:val="17"/>
        </w:rPr>
      </w:pPr>
    </w:p>
    <w:p w:rsidR="00C550D4" w:rsidRDefault="00C550D4">
      <w:pPr>
        <w:pStyle w:val="BodyText"/>
        <w:jc w:val="left"/>
        <w:rPr>
          <w:b/>
          <w:sz w:val="17"/>
        </w:rPr>
      </w:pPr>
    </w:p>
    <w:p w:rsidR="00C550D4" w:rsidRDefault="00C550D4">
      <w:pPr>
        <w:pStyle w:val="BodyText"/>
        <w:jc w:val="left"/>
        <w:rPr>
          <w:b/>
          <w:sz w:val="17"/>
        </w:rPr>
      </w:pPr>
    </w:p>
    <w:p w:rsidR="00C550D4" w:rsidRDefault="00C550D4">
      <w:pPr>
        <w:pStyle w:val="BodyText"/>
        <w:jc w:val="left"/>
        <w:rPr>
          <w:b/>
          <w:sz w:val="17"/>
        </w:rPr>
      </w:pPr>
    </w:p>
    <w:p w:rsidR="00C550D4" w:rsidRDefault="00C550D4">
      <w:pPr>
        <w:pStyle w:val="BodyText"/>
        <w:jc w:val="left"/>
        <w:rPr>
          <w:b/>
          <w:sz w:val="17"/>
        </w:rPr>
      </w:pPr>
    </w:p>
    <w:p w:rsidR="00C550D4" w:rsidRDefault="00C550D4">
      <w:pPr>
        <w:pStyle w:val="BodyText"/>
        <w:jc w:val="left"/>
        <w:rPr>
          <w:b/>
          <w:sz w:val="17"/>
        </w:rPr>
      </w:pPr>
    </w:p>
    <w:p w:rsidR="00C550D4" w:rsidRDefault="00C550D4">
      <w:pPr>
        <w:pStyle w:val="BodyText"/>
        <w:jc w:val="left"/>
        <w:rPr>
          <w:b/>
          <w:sz w:val="17"/>
        </w:rPr>
      </w:pPr>
    </w:p>
    <w:p w:rsidR="00C550D4" w:rsidRDefault="00C550D4">
      <w:pPr>
        <w:pStyle w:val="BodyText"/>
        <w:jc w:val="left"/>
        <w:rPr>
          <w:b/>
          <w:sz w:val="17"/>
        </w:rPr>
      </w:pPr>
    </w:p>
    <w:p w:rsidR="00C550D4" w:rsidRDefault="00C550D4">
      <w:pPr>
        <w:pStyle w:val="BodyText"/>
        <w:jc w:val="left"/>
        <w:rPr>
          <w:b/>
          <w:sz w:val="17"/>
        </w:rPr>
      </w:pPr>
    </w:p>
    <w:p w:rsidR="00C550D4" w:rsidRDefault="00C550D4">
      <w:pPr>
        <w:pStyle w:val="BodyText"/>
        <w:jc w:val="left"/>
        <w:rPr>
          <w:b/>
          <w:sz w:val="17"/>
        </w:rPr>
      </w:pPr>
    </w:p>
    <w:p w:rsidR="00C550D4" w:rsidRDefault="00C550D4">
      <w:pPr>
        <w:pStyle w:val="BodyText"/>
        <w:spacing w:before="151"/>
        <w:jc w:val="left"/>
        <w:rPr>
          <w:b/>
          <w:sz w:val="17"/>
        </w:rPr>
      </w:pPr>
    </w:p>
    <w:p w:rsidR="00C550D4" w:rsidRDefault="00E476FC">
      <w:pPr>
        <w:ind w:left="1335"/>
        <w:rPr>
          <w:b/>
          <w:sz w:val="17"/>
        </w:rPr>
      </w:pPr>
      <w:r>
        <w:rPr>
          <w:b/>
          <w:spacing w:val="-5"/>
          <w:w w:val="105"/>
          <w:sz w:val="17"/>
        </w:rPr>
        <w:t>d/b</w:t>
      </w:r>
    </w:p>
    <w:p w:rsidR="00C550D4" w:rsidRDefault="00E476FC">
      <w:pPr>
        <w:spacing w:before="151"/>
        <w:ind w:left="1142"/>
        <w:rPr>
          <w:sz w:val="18"/>
        </w:rPr>
      </w:pPr>
      <w:r>
        <w:rPr>
          <w:sz w:val="18"/>
        </w:rPr>
        <w:t>FIG.</w:t>
      </w:r>
      <w:r>
        <w:rPr>
          <w:spacing w:val="8"/>
          <w:sz w:val="18"/>
        </w:rPr>
        <w:t xml:space="preserve"> </w:t>
      </w:r>
      <w:r>
        <w:rPr>
          <w:sz w:val="18"/>
        </w:rPr>
        <w:t>13.2.</w:t>
      </w:r>
      <w:r>
        <w:rPr>
          <w:spacing w:val="31"/>
          <w:sz w:val="18"/>
        </w:rPr>
        <w:t xml:space="preserve"> </w:t>
      </w:r>
      <w:r>
        <w:rPr>
          <w:sz w:val="18"/>
        </w:rPr>
        <w:t>Tracks</w:t>
      </w:r>
      <w:r>
        <w:rPr>
          <w:spacing w:val="10"/>
          <w:sz w:val="18"/>
        </w:rPr>
        <w:t xml:space="preserve"> </w:t>
      </w:r>
      <w:r>
        <w:rPr>
          <w:sz w:val="18"/>
        </w:rPr>
        <w:t>of</w:t>
      </w:r>
      <w:r>
        <w:rPr>
          <w:spacing w:val="13"/>
          <w:sz w:val="18"/>
        </w:rPr>
        <w:t xml:space="preserve"> </w:t>
      </w:r>
      <w:r>
        <w:rPr>
          <w:sz w:val="18"/>
        </w:rPr>
        <w:t>markets,</w:t>
      </w:r>
      <w:r>
        <w:rPr>
          <w:spacing w:val="12"/>
          <w:sz w:val="18"/>
        </w:rPr>
        <w:t xml:space="preserve"> </w:t>
      </w:r>
      <w:r>
        <w:rPr>
          <w:sz w:val="18"/>
        </w:rPr>
        <w:t>upstream</w:t>
      </w:r>
      <w:r>
        <w:rPr>
          <w:spacing w:val="7"/>
          <w:sz w:val="18"/>
        </w:rPr>
        <w:t xml:space="preserve"> </w:t>
      </w:r>
      <w:r>
        <w:rPr>
          <w:sz w:val="18"/>
        </w:rPr>
        <w:t>state</w:t>
      </w:r>
      <w:r>
        <w:rPr>
          <w:spacing w:val="2"/>
          <w:sz w:val="18"/>
        </w:rPr>
        <w:t xml:space="preserve"> </w:t>
      </w:r>
      <w:r>
        <w:rPr>
          <w:spacing w:val="-2"/>
          <w:sz w:val="18"/>
        </w:rPr>
        <w:t>space</w:t>
      </w:r>
    </w:p>
    <w:p w:rsidR="00C550D4" w:rsidRDefault="00C550D4">
      <w:pPr>
        <w:pStyle w:val="BodyText"/>
        <w:jc w:val="left"/>
        <w:rPr>
          <w:sz w:val="18"/>
        </w:rPr>
      </w:pPr>
    </w:p>
    <w:p w:rsidR="00C550D4" w:rsidRDefault="00C550D4">
      <w:pPr>
        <w:pStyle w:val="BodyText"/>
        <w:spacing w:before="138"/>
        <w:jc w:val="left"/>
        <w:rPr>
          <w:sz w:val="18"/>
        </w:rPr>
      </w:pPr>
    </w:p>
    <w:p w:rsidR="00C550D4" w:rsidRDefault="00E476FC">
      <w:pPr>
        <w:pStyle w:val="BodyText"/>
        <w:spacing w:before="1" w:line="254" w:lineRule="auto"/>
        <w:ind w:left="235" w:right="175" w:firstLine="5"/>
      </w:pPr>
      <w:r>
        <w:t xml:space="preserve">to be seen as obsolescent. This would correspond to a sharp lowering of the parameter </w:t>
      </w:r>
      <w:r>
        <w:rPr>
          <w:i/>
          <w:sz w:val="19"/>
        </w:rPr>
        <w:t xml:space="preserve">a, </w:t>
      </w:r>
      <w:r>
        <w:t xml:space="preserve">and hence of </w:t>
      </w:r>
      <w:r>
        <w:rPr>
          <w:i/>
          <w:sz w:val="19"/>
        </w:rPr>
        <w:t xml:space="preserve">ale. </w:t>
      </w:r>
      <w:r>
        <w:t>Thus, the ordinary market might shift into a context where it</w:t>
      </w:r>
      <w:r>
        <w:rPr>
          <w:spacing w:val="-3"/>
        </w:rPr>
        <w:t xml:space="preserve"> </w:t>
      </w:r>
      <w:r>
        <w:t>is</w:t>
      </w:r>
      <w:r>
        <w:rPr>
          <w:spacing w:val="-9"/>
        </w:rPr>
        <w:t xml:space="preserve"> </w:t>
      </w:r>
      <w:r>
        <w:t>subject to unraveling. But the responses to this</w:t>
      </w:r>
      <w:r>
        <w:rPr>
          <w:spacing w:val="-3"/>
        </w:rPr>
        <w:t xml:space="preserve"> </w:t>
      </w:r>
      <w:r>
        <w:t>might well be such as to enable som</w:t>
      </w:r>
      <w:r>
        <w:t>e sort of joint switch to emphasize and focus on the upstream</w:t>
      </w:r>
      <w:r>
        <w:rPr>
          <w:spacing w:val="21"/>
        </w:rPr>
        <w:t xml:space="preserve"> </w:t>
      </w:r>
      <w:r>
        <w:t>side,</w:t>
      </w:r>
      <w:r>
        <w:rPr>
          <w:spacing w:val="28"/>
        </w:rPr>
        <w:t xml:space="preserve"> </w:t>
      </w:r>
      <w:r>
        <w:t>to</w:t>
      </w:r>
      <w:r>
        <w:rPr>
          <w:spacing w:val="22"/>
        </w:rPr>
        <w:t xml:space="preserve"> </w:t>
      </w:r>
      <w:r>
        <w:t>the dual form of</w:t>
      </w:r>
      <w:r>
        <w:rPr>
          <w:spacing w:val="31"/>
        </w:rPr>
        <w:t xml:space="preserve"> </w:t>
      </w:r>
      <w:r>
        <w:t>market</w:t>
      </w:r>
      <w:r>
        <w:rPr>
          <w:spacing w:val="34"/>
        </w:rPr>
        <w:t xml:space="preserve"> </w:t>
      </w:r>
      <w:r>
        <w:t>that is not subject</w:t>
      </w:r>
      <w:r>
        <w:rPr>
          <w:spacing w:val="35"/>
        </w:rPr>
        <w:t xml:space="preserve"> </w:t>
      </w:r>
      <w:r>
        <w:t>to unraveling.</w:t>
      </w:r>
    </w:p>
    <w:p w:rsidR="00C550D4" w:rsidRDefault="00E476FC">
      <w:pPr>
        <w:pStyle w:val="BodyText"/>
        <w:spacing w:before="1" w:line="256" w:lineRule="auto"/>
        <w:ind w:left="234" w:right="177" w:firstLine="198"/>
      </w:pPr>
      <w:r>
        <w:t>This talk</w:t>
      </w:r>
      <w:r>
        <w:rPr>
          <w:spacing w:val="24"/>
        </w:rPr>
        <w:t xml:space="preserve"> </w:t>
      </w:r>
      <w:r>
        <w:t>of</w:t>
      </w:r>
      <w:r>
        <w:rPr>
          <w:spacing w:val="30"/>
        </w:rPr>
        <w:t xml:space="preserve"> </w:t>
      </w:r>
      <w:r>
        <w:t>moving</w:t>
      </w:r>
      <w:r>
        <w:rPr>
          <w:spacing w:val="27"/>
        </w:rPr>
        <w:t xml:space="preserve"> </w:t>
      </w:r>
      <w:r>
        <w:t>along</w:t>
      </w:r>
      <w:r>
        <w:rPr>
          <w:spacing w:val="28"/>
        </w:rPr>
        <w:t xml:space="preserve"> </w:t>
      </w:r>
      <w:r>
        <w:t>trajectories</w:t>
      </w:r>
      <w:r>
        <w:rPr>
          <w:spacing w:val="30"/>
        </w:rPr>
        <w:t xml:space="preserve"> </w:t>
      </w:r>
      <w:r>
        <w:t>in a niche space</w:t>
      </w:r>
      <w:r>
        <w:rPr>
          <w:spacing w:val="28"/>
        </w:rPr>
        <w:t xml:space="preserve"> </w:t>
      </w:r>
      <w:r>
        <w:t>has</w:t>
      </w:r>
      <w:r>
        <w:rPr>
          <w:spacing w:val="23"/>
        </w:rPr>
        <w:t xml:space="preserve"> </w:t>
      </w:r>
      <w:r>
        <w:t>been ad hoc. No one process has been proposed whereby a market obs</w:t>
      </w:r>
      <w:r>
        <w:t>erved as one vari­ ety, as one location in niche space, "moves" to another location, nearby or</w:t>
      </w:r>
      <w:r>
        <w:rPr>
          <w:spacing w:val="40"/>
        </w:rPr>
        <w:t xml:space="preserve"> </w:t>
      </w:r>
      <w:r>
        <w:t>not. And the processes that may be involved in switches between the two orientations are hard to anticipate</w:t>
      </w:r>
      <w:r>
        <w:rPr>
          <w:spacing w:val="24"/>
        </w:rPr>
        <w:t xml:space="preserve"> </w:t>
      </w:r>
      <w:r>
        <w:t>and model.</w:t>
      </w:r>
      <w:r>
        <w:rPr>
          <w:spacing w:val="21"/>
        </w:rPr>
        <w:t xml:space="preserve"> </w:t>
      </w:r>
      <w:r>
        <w:t>Indeed</w:t>
      </w:r>
      <w:r>
        <w:rPr>
          <w:spacing w:val="23"/>
        </w:rPr>
        <w:t xml:space="preserve"> </w:t>
      </w:r>
      <w:r>
        <w:t>there can be no simple or clean mec</w:t>
      </w:r>
      <w:r>
        <w:t>hanism of such changes, because by hypothesis the market pro-</w:t>
      </w:r>
    </w:p>
    <w:p w:rsidR="00C550D4" w:rsidRDefault="00C550D4">
      <w:pPr>
        <w:spacing w:line="256" w:lineRule="auto"/>
        <w:sectPr w:rsidR="00C550D4">
          <w:pgSz w:w="8850" w:h="13270"/>
          <w:pgMar w:top="1340" w:right="1120" w:bottom="280" w:left="1060" w:header="1160" w:footer="0" w:gutter="0"/>
          <w:cols w:space="720"/>
        </w:sectPr>
      </w:pPr>
    </w:p>
    <w:p w:rsidR="00C550D4" w:rsidRDefault="00E476FC">
      <w:pPr>
        <w:pStyle w:val="BodyText"/>
        <w:spacing w:before="134" w:line="261" w:lineRule="auto"/>
        <w:ind w:left="250" w:right="181" w:firstLine="3"/>
      </w:pPr>
      <w:bookmarkStart w:id="262" w:name="_bookmark232"/>
      <w:bookmarkEnd w:id="262"/>
      <w:r>
        <w:lastRenderedPageBreak/>
        <w:t>file gets</w:t>
      </w:r>
      <w:r>
        <w:rPr>
          <w:spacing w:val="-4"/>
        </w:rPr>
        <w:t xml:space="preserve"> </w:t>
      </w:r>
      <w:r>
        <w:t>established by a trial-and-error process with</w:t>
      </w:r>
      <w:r>
        <w:rPr>
          <w:spacing w:val="-3"/>
        </w:rPr>
        <w:t xml:space="preserve"> </w:t>
      </w:r>
      <w:r>
        <w:t xml:space="preserve">any of a wide variety of </w:t>
      </w:r>
      <w:r>
        <w:rPr>
          <w:spacing w:val="-2"/>
        </w:rPr>
        <w:t>implementations.</w:t>
      </w:r>
    </w:p>
    <w:p w:rsidR="00C550D4" w:rsidRDefault="00E476FC">
      <w:pPr>
        <w:pStyle w:val="BodyText"/>
        <w:spacing w:line="256" w:lineRule="auto"/>
        <w:ind w:left="250" w:right="166" w:firstLine="200"/>
      </w:pPr>
      <w:r>
        <w:t>So far, the membership of a market has been argued to be stable, because</w:t>
      </w:r>
      <w:r>
        <w:rPr>
          <w:spacing w:val="40"/>
        </w:rPr>
        <w:t xml:space="preserve"> </w:t>
      </w:r>
      <w:r>
        <w:t>of pr</w:t>
      </w:r>
      <w:r>
        <w:t>ocesses of identification by selves and others as some industry or other entity. Yet until a process is</w:t>
      </w:r>
      <w:r>
        <w:rPr>
          <w:spacing w:val="-7"/>
        </w:rPr>
        <w:t xml:space="preserve"> </w:t>
      </w:r>
      <w:r>
        <w:t>specified, it</w:t>
      </w:r>
      <w:r>
        <w:rPr>
          <w:spacing w:val="-1"/>
        </w:rPr>
        <w:t xml:space="preserve"> </w:t>
      </w:r>
      <w:r>
        <w:t>is not clear that all</w:t>
      </w:r>
      <w:r>
        <w:rPr>
          <w:spacing w:val="-1"/>
        </w:rPr>
        <w:t xml:space="preserve"> </w:t>
      </w:r>
      <w:r>
        <w:t>firms in</w:t>
      </w:r>
      <w:r>
        <w:rPr>
          <w:spacing w:val="-3"/>
        </w:rPr>
        <w:t xml:space="preserve"> </w:t>
      </w:r>
      <w:r>
        <w:t>a market will switch orientation together, that "the" market will maintain some sort of continuing identity</w:t>
      </w:r>
      <w:r>
        <w:t>. Perceptions oriented upstream may be very different</w:t>
      </w:r>
      <w:r>
        <w:rPr>
          <w:spacing w:val="80"/>
        </w:rPr>
        <w:t xml:space="preserve"> </w:t>
      </w:r>
      <w:r>
        <w:t>from those oriented downstream, and switching is a severe enough disjunc­ tion to jolt perceptions anyway. To take an example from academic experi­ ence, what it seems natural to group as "the education industry" from the buyer (student) side will differ s</w:t>
      </w:r>
      <w:r>
        <w:t>ignificantly from what seems natural from</w:t>
      </w:r>
      <w:r>
        <w:rPr>
          <w:spacing w:val="80"/>
        </w:rPr>
        <w:t xml:space="preserve"> </w:t>
      </w:r>
      <w:r>
        <w:t>the producer (administrator, teacher, and stafD side, or from investors or</w:t>
      </w:r>
      <w:r>
        <w:rPr>
          <w:spacing w:val="40"/>
        </w:rPr>
        <w:t xml:space="preserve"> </w:t>
      </w:r>
      <w:r>
        <w:t>other outside observers (donors and governments).</w:t>
      </w:r>
    </w:p>
    <w:p w:rsidR="00C550D4" w:rsidRDefault="00E476FC">
      <w:pPr>
        <w:spacing w:line="217" w:lineRule="exact"/>
        <w:ind w:left="452"/>
        <w:jc w:val="both"/>
        <w:rPr>
          <w:sz w:val="20"/>
        </w:rPr>
      </w:pPr>
      <w:r>
        <w:rPr>
          <w:sz w:val="20"/>
        </w:rPr>
        <w:t>The</w:t>
      </w:r>
      <w:r>
        <w:rPr>
          <w:spacing w:val="8"/>
          <w:sz w:val="20"/>
        </w:rPr>
        <w:t xml:space="preserve"> </w:t>
      </w:r>
      <w:r>
        <w:rPr>
          <w:sz w:val="20"/>
        </w:rPr>
        <w:t>model's</w:t>
      </w:r>
      <w:r>
        <w:rPr>
          <w:spacing w:val="17"/>
          <w:sz w:val="20"/>
        </w:rPr>
        <w:t xml:space="preserve"> </w:t>
      </w:r>
      <w:r>
        <w:rPr>
          <w:sz w:val="20"/>
        </w:rPr>
        <w:t>parametric</w:t>
      </w:r>
      <w:r>
        <w:rPr>
          <w:spacing w:val="15"/>
          <w:sz w:val="20"/>
        </w:rPr>
        <w:t xml:space="preserve"> </w:t>
      </w:r>
      <w:r>
        <w:rPr>
          <w:sz w:val="20"/>
        </w:rPr>
        <w:t>description</w:t>
      </w:r>
      <w:r>
        <w:rPr>
          <w:spacing w:val="14"/>
          <w:sz w:val="20"/>
        </w:rPr>
        <w:t xml:space="preserve"> </w:t>
      </w:r>
      <w:r>
        <w:rPr>
          <w:rFonts w:ascii="Arial"/>
          <w:i/>
          <w:sz w:val="18"/>
        </w:rPr>
        <w:t>(a,</w:t>
      </w:r>
      <w:r>
        <w:rPr>
          <w:rFonts w:ascii="Arial"/>
          <w:i/>
          <w:spacing w:val="-2"/>
          <w:sz w:val="18"/>
        </w:rPr>
        <w:t xml:space="preserve"> </w:t>
      </w:r>
      <w:r>
        <w:rPr>
          <w:sz w:val="20"/>
        </w:rPr>
        <w:t>c,</w:t>
      </w:r>
      <w:r>
        <w:rPr>
          <w:spacing w:val="6"/>
          <w:sz w:val="20"/>
        </w:rPr>
        <w:t xml:space="preserve"> </w:t>
      </w:r>
      <w:r>
        <w:rPr>
          <w:i/>
          <w:sz w:val="21"/>
        </w:rPr>
        <w:t>b,</w:t>
      </w:r>
      <w:r>
        <w:rPr>
          <w:i/>
          <w:spacing w:val="-6"/>
          <w:sz w:val="21"/>
        </w:rPr>
        <w:t xml:space="preserve"> </w:t>
      </w:r>
      <w:r>
        <w:rPr>
          <w:i/>
          <w:sz w:val="21"/>
        </w:rPr>
        <w:t>d,</w:t>
      </w:r>
      <w:r>
        <w:rPr>
          <w:i/>
          <w:spacing w:val="-5"/>
          <w:sz w:val="21"/>
        </w:rPr>
        <w:t xml:space="preserve"> </w:t>
      </w:r>
      <w:r>
        <w:rPr>
          <w:rFonts w:ascii="Arial"/>
          <w:i/>
          <w:sz w:val="18"/>
        </w:rPr>
        <w:t>r,</w:t>
      </w:r>
      <w:r>
        <w:rPr>
          <w:rFonts w:ascii="Arial"/>
          <w:i/>
          <w:spacing w:val="18"/>
          <w:sz w:val="18"/>
        </w:rPr>
        <w:t xml:space="preserve"> </w:t>
      </w:r>
      <w:r>
        <w:rPr>
          <w:i/>
        </w:rPr>
        <w:t>q,</w:t>
      </w:r>
      <w:r>
        <w:rPr>
          <w:i/>
          <w:spacing w:val="-14"/>
        </w:rPr>
        <w:t xml:space="preserve"> </w:t>
      </w:r>
      <w:r>
        <w:rPr>
          <w:sz w:val="20"/>
        </w:rPr>
        <w:t>gamma)</w:t>
      </w:r>
      <w:r>
        <w:rPr>
          <w:spacing w:val="20"/>
          <w:sz w:val="20"/>
        </w:rPr>
        <w:t xml:space="preserve"> </w:t>
      </w:r>
      <w:r>
        <w:rPr>
          <w:sz w:val="20"/>
        </w:rPr>
        <w:t>of</w:t>
      </w:r>
      <w:r>
        <w:rPr>
          <w:spacing w:val="11"/>
          <w:sz w:val="20"/>
        </w:rPr>
        <w:t xml:space="preserve"> </w:t>
      </w:r>
      <w:r>
        <w:rPr>
          <w:sz w:val="20"/>
        </w:rPr>
        <w:t>context</w:t>
      </w:r>
      <w:r>
        <w:rPr>
          <w:spacing w:val="21"/>
          <w:sz w:val="20"/>
        </w:rPr>
        <w:t xml:space="preserve"> </w:t>
      </w:r>
      <w:r>
        <w:rPr>
          <w:spacing w:val="-5"/>
          <w:sz w:val="20"/>
        </w:rPr>
        <w:t>for</w:t>
      </w:r>
    </w:p>
    <w:p w:rsidR="00C550D4" w:rsidRDefault="00E476FC">
      <w:pPr>
        <w:pStyle w:val="BodyText"/>
        <w:spacing w:line="254" w:lineRule="auto"/>
        <w:ind w:left="254" w:right="165" w:firstLine="4"/>
      </w:pPr>
      <w:r>
        <w:t>the market</w:t>
      </w:r>
      <w:r>
        <w:rPr>
          <w:spacing w:val="40"/>
        </w:rPr>
        <w:t xml:space="preserve"> </w:t>
      </w:r>
      <w:r>
        <w:t>as</w:t>
      </w:r>
      <w:r>
        <w:t xml:space="preserve"> a whole,</w:t>
      </w:r>
      <w:r>
        <w:rPr>
          <w:spacing w:val="40"/>
        </w:rPr>
        <w:t xml:space="preserve"> </w:t>
      </w:r>
      <w:r>
        <w:t>then, is not sufficient.</w:t>
      </w:r>
      <w:r>
        <w:rPr>
          <w:spacing w:val="40"/>
        </w:rPr>
        <w:t xml:space="preserve"> </w:t>
      </w:r>
      <w:r>
        <w:t>Observers</w:t>
      </w:r>
      <w:r>
        <w:rPr>
          <w:spacing w:val="40"/>
        </w:rPr>
        <w:t xml:space="preserve"> </w:t>
      </w:r>
      <w:r>
        <w:t>must</w:t>
      </w:r>
      <w:r>
        <w:rPr>
          <w:spacing w:val="40"/>
        </w:rPr>
        <w:t xml:space="preserve"> </w:t>
      </w:r>
      <w:r>
        <w:t xml:space="preserve">look also inside markets at their constituent producer firms, with their quality index values </w:t>
      </w:r>
      <w:r>
        <w:rPr>
          <w:i/>
          <w:sz w:val="21"/>
        </w:rPr>
        <w:t>n.</w:t>
      </w:r>
      <w:r>
        <w:rPr>
          <w:i/>
          <w:spacing w:val="-7"/>
          <w:sz w:val="21"/>
        </w:rPr>
        <w:t xml:space="preserve"> </w:t>
      </w:r>
      <w:r>
        <w:t>What is perhaps</w:t>
      </w:r>
      <w:r>
        <w:rPr>
          <w:spacing w:val="20"/>
        </w:rPr>
        <w:t xml:space="preserve"> </w:t>
      </w:r>
      <w:r>
        <w:t>the most intriguing</w:t>
      </w:r>
      <w:r>
        <w:rPr>
          <w:spacing w:val="20"/>
        </w:rPr>
        <w:t xml:space="preserve"> </w:t>
      </w:r>
      <w:r>
        <w:t>and difficult</w:t>
      </w:r>
      <w:r>
        <w:rPr>
          <w:spacing w:val="25"/>
        </w:rPr>
        <w:t xml:space="preserve"> </w:t>
      </w:r>
      <w:r>
        <w:t>question</w:t>
      </w:r>
      <w:r>
        <w:rPr>
          <w:spacing w:val="20"/>
        </w:rPr>
        <w:t xml:space="preserve"> </w:t>
      </w:r>
      <w:r>
        <w:t>follows at once: What is the relation between a given producer's quality index in a downstream</w:t>
      </w:r>
      <w:r>
        <w:rPr>
          <w:spacing w:val="40"/>
        </w:rPr>
        <w:t xml:space="preserve"> </w:t>
      </w:r>
      <w:r>
        <w:t>market</w:t>
      </w:r>
      <w:r>
        <w:rPr>
          <w:spacing w:val="40"/>
        </w:rPr>
        <w:t xml:space="preserve"> </w:t>
      </w:r>
      <w:r>
        <w:t>and</w:t>
      </w:r>
      <w:r>
        <w:rPr>
          <w:spacing w:val="40"/>
        </w:rPr>
        <w:t xml:space="preserve"> </w:t>
      </w:r>
      <w:r>
        <w:t>its</w:t>
      </w:r>
      <w:r>
        <w:rPr>
          <w:spacing w:val="38"/>
        </w:rPr>
        <w:t xml:space="preserve"> </w:t>
      </w:r>
      <w:r>
        <w:t>index</w:t>
      </w:r>
      <w:r>
        <w:rPr>
          <w:spacing w:val="39"/>
        </w:rPr>
        <w:t xml:space="preserve"> </w:t>
      </w:r>
      <w:r>
        <w:t>in</w:t>
      </w:r>
      <w:r>
        <w:rPr>
          <w:spacing w:val="39"/>
        </w:rPr>
        <w:t xml:space="preserve"> </w:t>
      </w:r>
      <w:r>
        <w:t>an</w:t>
      </w:r>
      <w:r>
        <w:rPr>
          <w:spacing w:val="40"/>
        </w:rPr>
        <w:t xml:space="preserve"> </w:t>
      </w:r>
      <w:r>
        <w:t>upstream</w:t>
      </w:r>
      <w:r>
        <w:rPr>
          <w:spacing w:val="40"/>
        </w:rPr>
        <w:t xml:space="preserve"> </w:t>
      </w:r>
      <w:r>
        <w:t>market?</w:t>
      </w:r>
      <w:r>
        <w:rPr>
          <w:spacing w:val="40"/>
        </w:rPr>
        <w:t xml:space="preserve"> </w:t>
      </w:r>
      <w:r>
        <w:t>On</w:t>
      </w:r>
      <w:r>
        <w:rPr>
          <w:spacing w:val="40"/>
        </w:rPr>
        <w:t xml:space="preserve"> </w:t>
      </w:r>
      <w:r>
        <w:t>this</w:t>
      </w:r>
      <w:r>
        <w:rPr>
          <w:spacing w:val="40"/>
        </w:rPr>
        <w:t xml:space="preserve"> </w:t>
      </w:r>
      <w:r>
        <w:t>could hang the scope of opportunity and hence temptation for one or more market actors,</w:t>
      </w:r>
      <w:r>
        <w:rPr>
          <w:spacing w:val="34"/>
        </w:rPr>
        <w:t xml:space="preserve"> </w:t>
      </w:r>
      <w:r>
        <w:t>or outsiders,</w:t>
      </w:r>
      <w:r>
        <w:rPr>
          <w:spacing w:val="40"/>
        </w:rPr>
        <w:t xml:space="preserve"> </w:t>
      </w:r>
      <w:r>
        <w:t xml:space="preserve">to try </w:t>
      </w:r>
      <w:r>
        <w:t>disrupting a given</w:t>
      </w:r>
      <w:r>
        <w:rPr>
          <w:spacing w:val="33"/>
        </w:rPr>
        <w:t xml:space="preserve"> </w:t>
      </w:r>
      <w:r>
        <w:t>market</w:t>
      </w:r>
      <w:r>
        <w:rPr>
          <w:spacing w:val="33"/>
        </w:rPr>
        <w:t xml:space="preserve"> </w:t>
      </w:r>
      <w:r>
        <w:t>by throwing it into a dual form.</w:t>
      </w:r>
    </w:p>
    <w:p w:rsidR="00C550D4" w:rsidRDefault="00E476FC">
      <w:pPr>
        <w:pStyle w:val="BodyText"/>
        <w:spacing w:line="252" w:lineRule="auto"/>
        <w:ind w:left="253" w:right="157" w:firstLine="201"/>
      </w:pPr>
      <w:r>
        <w:t>Switching from downstream to upstream market by a particular industry</w:t>
      </w:r>
      <w:r>
        <w:rPr>
          <w:spacing w:val="40"/>
        </w:rPr>
        <w:t xml:space="preserve"> </w:t>
      </w:r>
      <w:r>
        <w:t>not only requires wholesale reappraisal of their ties by producer firms, but also may well induce them to look to changes in th</w:t>
      </w:r>
      <w:r>
        <w:t xml:space="preserve">eir organizational form. Such reappraisal is likely to bring reconsiderations of and speculation about investments, such as were sketched in the previous chapter. These may be investments in upgrading, possibly supported just from the firms own re­ tained </w:t>
      </w:r>
      <w:r>
        <w:t>earnings. The upgrading may lower costs but usually it is also ex­ pected to</w:t>
      </w:r>
      <w:r>
        <w:rPr>
          <w:spacing w:val="-1"/>
        </w:rPr>
        <w:t xml:space="preserve"> </w:t>
      </w:r>
      <w:r>
        <w:t xml:space="preserve">enhance the quality of producer and product in its own and others' eyes. Proprietors thus can be seeking to upgrade the quality of their firm's position within a market otherwise </w:t>
      </w:r>
      <w:r>
        <w:t>unchanged. Thus switching and invest­ ment for upgrading may be interwoven</w:t>
      </w:r>
      <w:r>
        <w:rPr>
          <w:spacing w:val="40"/>
        </w:rPr>
        <w:t xml:space="preserve"> </w:t>
      </w:r>
      <w:r>
        <w:t>in the perceptions of firms.</w:t>
      </w:r>
    </w:p>
    <w:p w:rsidR="00C550D4" w:rsidRDefault="00C550D4">
      <w:pPr>
        <w:pStyle w:val="BodyText"/>
        <w:spacing w:before="164"/>
        <w:jc w:val="left"/>
      </w:pPr>
    </w:p>
    <w:p w:rsidR="00C550D4" w:rsidRDefault="00E476FC">
      <w:pPr>
        <w:spacing w:before="1"/>
        <w:ind w:left="1911"/>
        <w:rPr>
          <w:sz w:val="16"/>
        </w:rPr>
      </w:pPr>
      <w:r>
        <w:rPr>
          <w:sz w:val="16"/>
        </w:rPr>
        <w:t>ROLES</w:t>
      </w:r>
      <w:r>
        <w:rPr>
          <w:spacing w:val="5"/>
          <w:sz w:val="16"/>
        </w:rPr>
        <w:t xml:space="preserve"> </w:t>
      </w:r>
      <w:r>
        <w:rPr>
          <w:sz w:val="16"/>
        </w:rPr>
        <w:t>VERSUS</w:t>
      </w:r>
      <w:r>
        <w:rPr>
          <w:spacing w:val="7"/>
          <w:sz w:val="16"/>
        </w:rPr>
        <w:t xml:space="preserve"> </w:t>
      </w:r>
      <w:r>
        <w:rPr>
          <w:sz w:val="16"/>
        </w:rPr>
        <w:t>STRATEGY:</w:t>
      </w:r>
      <w:r>
        <w:rPr>
          <w:spacing w:val="16"/>
          <w:sz w:val="16"/>
        </w:rPr>
        <w:t xml:space="preserve"> </w:t>
      </w:r>
      <w:r>
        <w:rPr>
          <w:spacing w:val="-2"/>
          <w:sz w:val="16"/>
        </w:rPr>
        <w:t>BOTHNER</w:t>
      </w:r>
    </w:p>
    <w:p w:rsidR="00C550D4" w:rsidRDefault="00E476FC">
      <w:pPr>
        <w:pStyle w:val="BodyText"/>
        <w:spacing w:before="148" w:line="254" w:lineRule="auto"/>
        <w:ind w:left="258" w:right="158" w:firstLine="4"/>
      </w:pPr>
      <w:r>
        <w:t>Human agency, and thus</w:t>
      </w:r>
      <w:r>
        <w:rPr>
          <w:spacing w:val="-2"/>
        </w:rPr>
        <w:t xml:space="preserve"> </w:t>
      </w:r>
      <w:r>
        <w:t>in particular business strategy, comes</w:t>
      </w:r>
      <w:r>
        <w:rPr>
          <w:spacing w:val="-4"/>
        </w:rPr>
        <w:t xml:space="preserve"> </w:t>
      </w:r>
      <w:r>
        <w:t>into existence only with behavior constituted and shaped in and as a role system, here a production economy. A role system is</w:t>
      </w:r>
      <w:r>
        <w:rPr>
          <w:spacing w:val="-4"/>
        </w:rPr>
        <w:t xml:space="preserve"> </w:t>
      </w:r>
      <w:r>
        <w:t xml:space="preserve">a transposable realization of a culture, the earliest and most basic instance being the system of kinship relations (White 1963). </w:t>
      </w:r>
      <w:r>
        <w:t>Most of</w:t>
      </w:r>
      <w:r>
        <w:rPr>
          <w:spacing w:val="40"/>
        </w:rPr>
        <w:t xml:space="preserve"> </w:t>
      </w:r>
      <w:r>
        <w:t>the talk in previous chapters has been of business firms filling roles whose interactions produce a market profile that repro­ duces</w:t>
      </w:r>
      <w:r>
        <w:rPr>
          <w:spacing w:val="19"/>
        </w:rPr>
        <w:t xml:space="preserve"> </w:t>
      </w:r>
      <w:r>
        <w:t>itself</w:t>
      </w:r>
      <w:r>
        <w:rPr>
          <w:spacing w:val="36"/>
        </w:rPr>
        <w:t xml:space="preserve"> </w:t>
      </w:r>
      <w:r>
        <w:t>out</w:t>
      </w:r>
      <w:r>
        <w:rPr>
          <w:spacing w:val="27"/>
        </w:rPr>
        <w:t xml:space="preserve"> </w:t>
      </w:r>
      <w:r>
        <w:t>of</w:t>
      </w:r>
      <w:r>
        <w:rPr>
          <w:spacing w:val="30"/>
        </w:rPr>
        <w:t xml:space="preserve"> </w:t>
      </w:r>
      <w:r>
        <w:t>itself,</w:t>
      </w:r>
      <w:r>
        <w:rPr>
          <w:spacing w:val="34"/>
        </w:rPr>
        <w:t xml:space="preserve"> </w:t>
      </w:r>
      <w:r>
        <w:t>disciplining</w:t>
      </w:r>
      <w:r>
        <w:rPr>
          <w:spacing w:val="31"/>
        </w:rPr>
        <w:t xml:space="preserve"> </w:t>
      </w:r>
      <w:r>
        <w:t>the</w:t>
      </w:r>
      <w:r>
        <w:rPr>
          <w:spacing w:val="23"/>
        </w:rPr>
        <w:t xml:space="preserve"> </w:t>
      </w:r>
      <w:r>
        <w:t>firms.</w:t>
      </w:r>
      <w:r>
        <w:rPr>
          <w:spacing w:val="26"/>
        </w:rPr>
        <w:t xml:space="preserve"> </w:t>
      </w:r>
      <w:r>
        <w:t>The</w:t>
      </w:r>
      <w:r>
        <w:rPr>
          <w:spacing w:val="27"/>
        </w:rPr>
        <w:t xml:space="preserve"> </w:t>
      </w:r>
      <w:r>
        <w:t>key</w:t>
      </w:r>
      <w:r>
        <w:rPr>
          <w:spacing w:val="24"/>
        </w:rPr>
        <w:t xml:space="preserve"> </w:t>
      </w:r>
      <w:r>
        <w:t>puzzle</w:t>
      </w:r>
      <w:r>
        <w:rPr>
          <w:spacing w:val="29"/>
        </w:rPr>
        <w:t xml:space="preserve"> </w:t>
      </w:r>
      <w:r>
        <w:t>of</w:t>
      </w:r>
      <w:r>
        <w:rPr>
          <w:spacing w:val="29"/>
        </w:rPr>
        <w:t xml:space="preserve"> </w:t>
      </w:r>
      <w:r>
        <w:t>roles</w:t>
      </w:r>
      <w:r>
        <w:rPr>
          <w:spacing w:val="24"/>
        </w:rPr>
        <w:t xml:space="preserve"> </w:t>
      </w:r>
      <w:r>
        <w:t>is</w:t>
      </w:r>
    </w:p>
    <w:p w:rsidR="00C550D4" w:rsidRDefault="00C550D4">
      <w:pPr>
        <w:spacing w:line="254" w:lineRule="auto"/>
        <w:sectPr w:rsidR="00C550D4">
          <w:pgSz w:w="8850" w:h="13270"/>
          <w:pgMar w:top="1340" w:right="1120" w:bottom="280" w:left="1060" w:header="1155" w:footer="0" w:gutter="0"/>
          <w:cols w:space="720"/>
        </w:sectPr>
      </w:pPr>
    </w:p>
    <w:p w:rsidR="00C550D4" w:rsidRDefault="00E476FC">
      <w:pPr>
        <w:pStyle w:val="BodyText"/>
        <w:spacing w:before="134" w:line="256" w:lineRule="auto"/>
        <w:ind w:left="226" w:right="192" w:hanging="1"/>
      </w:pPr>
      <w:bookmarkStart w:id="263" w:name="_bookmark233"/>
      <w:bookmarkEnd w:id="263"/>
      <w:r>
        <w:lastRenderedPageBreak/>
        <w:t>how</w:t>
      </w:r>
      <w:r>
        <w:rPr>
          <w:spacing w:val="14"/>
        </w:rPr>
        <w:t xml:space="preserve"> </w:t>
      </w:r>
      <w:r>
        <w:t>any actor exhibits</w:t>
      </w:r>
      <w:r>
        <w:rPr>
          <w:spacing w:val="19"/>
        </w:rPr>
        <w:t xml:space="preserve"> </w:t>
      </w:r>
      <w:r>
        <w:t>agency over</w:t>
      </w:r>
      <w:r>
        <w:rPr>
          <w:spacing w:val="19"/>
        </w:rPr>
        <w:t xml:space="preserve"> </w:t>
      </w:r>
      <w:r>
        <w:t>time</w:t>
      </w:r>
      <w:r>
        <w:rPr>
          <w:spacing w:val="15"/>
        </w:rPr>
        <w:t xml:space="preserve"> </w:t>
      </w:r>
      <w:r>
        <w:t>while</w:t>
      </w:r>
      <w:r>
        <w:rPr>
          <w:spacing w:val="19"/>
        </w:rPr>
        <w:t xml:space="preserve"> </w:t>
      </w:r>
      <w:r>
        <w:t>yet its identity and</w:t>
      </w:r>
      <w:r>
        <w:rPr>
          <w:spacing w:val="19"/>
        </w:rPr>
        <w:t xml:space="preserve"> </w:t>
      </w:r>
      <w:r>
        <w:t>thus</w:t>
      </w:r>
      <w:r>
        <w:rPr>
          <w:spacing w:val="16"/>
        </w:rPr>
        <w:t xml:space="preserve"> </w:t>
      </w:r>
      <w:r>
        <w:t>role is embedded</w:t>
      </w:r>
      <w:r>
        <w:rPr>
          <w:spacing w:val="40"/>
        </w:rPr>
        <w:t xml:space="preserve"> </w:t>
      </w:r>
      <w:r>
        <w:t>into social networks.</w:t>
      </w:r>
    </w:p>
    <w:p w:rsidR="00C550D4" w:rsidRDefault="00E476FC">
      <w:pPr>
        <w:pStyle w:val="BodyText"/>
        <w:spacing w:line="256" w:lineRule="auto"/>
        <w:ind w:left="225" w:right="187" w:firstLine="205"/>
      </w:pPr>
      <w:r>
        <w:t>Previous chapters developed some answers. The interplay of decoupling with embedding</w:t>
      </w:r>
      <w:r>
        <w:rPr>
          <w:spacing w:val="36"/>
        </w:rPr>
        <w:t xml:space="preserve"> </w:t>
      </w:r>
      <w:r>
        <w:t>is what</w:t>
      </w:r>
      <w:r>
        <w:rPr>
          <w:spacing w:val="39"/>
        </w:rPr>
        <w:t xml:space="preserve"> </w:t>
      </w:r>
      <w:r>
        <w:t>establishes</w:t>
      </w:r>
      <w:r>
        <w:rPr>
          <w:spacing w:val="40"/>
        </w:rPr>
        <w:t xml:space="preserve"> </w:t>
      </w:r>
      <w:r>
        <w:t>roles,</w:t>
      </w:r>
      <w:r>
        <w:rPr>
          <w:spacing w:val="40"/>
        </w:rPr>
        <w:t xml:space="preserve"> </w:t>
      </w:r>
      <w:r>
        <w:t>which</w:t>
      </w:r>
      <w:r>
        <w:rPr>
          <w:spacing w:val="35"/>
        </w:rPr>
        <w:t xml:space="preserve"> </w:t>
      </w:r>
      <w:r>
        <w:t>are what</w:t>
      </w:r>
      <w:r>
        <w:rPr>
          <w:spacing w:val="40"/>
        </w:rPr>
        <w:t xml:space="preserve"> </w:t>
      </w:r>
      <w:r>
        <w:t>permit</w:t>
      </w:r>
      <w:r>
        <w:rPr>
          <w:spacing w:val="36"/>
        </w:rPr>
        <w:t xml:space="preserve"> </w:t>
      </w:r>
      <w:r>
        <w:t>strategy and other agency in</w:t>
      </w:r>
      <w:r>
        <w:rPr>
          <w:spacing w:val="-2"/>
        </w:rPr>
        <w:t xml:space="preserve"> </w:t>
      </w:r>
      <w:r>
        <w:t>actio</w:t>
      </w:r>
      <w:r>
        <w:t>ns. Decoupling processes such as those discussed in chapter 10 can dissolve</w:t>
      </w:r>
      <w:r>
        <w:rPr>
          <w:spacing w:val="38"/>
        </w:rPr>
        <w:t xml:space="preserve"> </w:t>
      </w:r>
      <w:r>
        <w:t>the contradiction</w:t>
      </w:r>
      <w:r>
        <w:rPr>
          <w:spacing w:val="40"/>
        </w:rPr>
        <w:t xml:space="preserve"> </w:t>
      </w:r>
      <w:r>
        <w:t>between such human agency and the determinism, albeit stochastic, of other ecologies. Chapter 12 just postu­ lated intentional agency and planning by actors.</w:t>
      </w:r>
    </w:p>
    <w:p w:rsidR="00C550D4" w:rsidRDefault="00E476FC">
      <w:pPr>
        <w:pStyle w:val="BodyText"/>
        <w:spacing w:line="254" w:lineRule="auto"/>
        <w:ind w:left="222" w:right="187" w:firstLine="208"/>
      </w:pPr>
      <w:r>
        <w:t>Role</w:t>
      </w:r>
      <w:r>
        <w:t>s also beget deviation. Sometimes this deviation is endogenous, and sometimes it is traceable to impulses and resources from outside that role framing. The whole set of parameters for the W(y) model reflect the per­ ceived</w:t>
      </w:r>
      <w:r>
        <w:rPr>
          <w:spacing w:val="40"/>
        </w:rPr>
        <w:t xml:space="preserve"> </w:t>
      </w:r>
      <w:r>
        <w:t>and interpreted</w:t>
      </w:r>
      <w:r>
        <w:rPr>
          <w:spacing w:val="40"/>
        </w:rPr>
        <w:t xml:space="preserve"> </w:t>
      </w:r>
      <w:r>
        <w:t>impacts</w:t>
      </w:r>
      <w:r>
        <w:rPr>
          <w:spacing w:val="40"/>
        </w:rPr>
        <w:t xml:space="preserve"> </w:t>
      </w:r>
      <w:r>
        <w:t>of contex</w:t>
      </w:r>
      <w:r>
        <w:t>t,</w:t>
      </w:r>
      <w:r>
        <w:rPr>
          <w:spacing w:val="38"/>
        </w:rPr>
        <w:t xml:space="preserve"> </w:t>
      </w:r>
      <w:r>
        <w:t>including network</w:t>
      </w:r>
      <w:r>
        <w:rPr>
          <w:spacing w:val="40"/>
        </w:rPr>
        <w:t xml:space="preserve"> </w:t>
      </w:r>
      <w:r>
        <w:t>ties.</w:t>
      </w:r>
      <w:r>
        <w:rPr>
          <w:spacing w:val="40"/>
        </w:rPr>
        <w:t xml:space="preserve"> </w:t>
      </w:r>
      <w:r>
        <w:t>Insides and outsides of the given market both contribute to such parameter values. Entrepreneurship (see end of chapter 4) is also a role. In business behavior</w:t>
      </w:r>
      <w:r>
        <w:rPr>
          <w:spacing w:val="40"/>
        </w:rPr>
        <w:t xml:space="preserve"> </w:t>
      </w:r>
      <w:r>
        <w:t xml:space="preserve">one speaks of entrepreneurial urges as sources of changes, great and </w:t>
      </w:r>
      <w:r>
        <w:t>small, intended as well as unintended.</w:t>
      </w:r>
      <w:r>
        <w:rPr>
          <w:position w:val="4"/>
          <w:sz w:val="10"/>
        </w:rPr>
        <w:t>2</w:t>
      </w:r>
      <w:r>
        <w:rPr>
          <w:spacing w:val="40"/>
          <w:position w:val="4"/>
          <w:sz w:val="10"/>
        </w:rPr>
        <w:t xml:space="preserve"> </w:t>
      </w:r>
      <w:r>
        <w:t>Turn to the individual firm and its execu­ tive. The issue is not the freedom of some independent actor, but, on the contrary, how an entrepreneur detects, nurtures, and exploits degrees of structural autonomy (see B</w:t>
      </w:r>
      <w:r>
        <w:t>urt 1992). There are subtle issues of mobilizing network ties</w:t>
      </w:r>
      <w:r>
        <w:rPr>
          <w:spacing w:val="-8"/>
        </w:rPr>
        <w:t xml:space="preserve"> </w:t>
      </w:r>
      <w:r>
        <w:t>in</w:t>
      </w:r>
      <w:r>
        <w:rPr>
          <w:spacing w:val="-4"/>
        </w:rPr>
        <w:t xml:space="preserve"> </w:t>
      </w:r>
      <w:r>
        <w:t>triads</w:t>
      </w:r>
      <w:r>
        <w:rPr>
          <w:spacing w:val="-1"/>
        </w:rPr>
        <w:t xml:space="preserve"> </w:t>
      </w:r>
      <w:r>
        <w:t>that</w:t>
      </w:r>
      <w:r>
        <w:rPr>
          <w:spacing w:val="-5"/>
        </w:rPr>
        <w:t xml:space="preserve"> </w:t>
      </w:r>
      <w:r>
        <w:t>offer</w:t>
      </w:r>
      <w:r>
        <w:rPr>
          <w:spacing w:val="-3"/>
        </w:rPr>
        <w:t xml:space="preserve"> </w:t>
      </w:r>
      <w:r>
        <w:t>indirect</w:t>
      </w:r>
      <w:r>
        <w:rPr>
          <w:spacing w:val="-3"/>
        </w:rPr>
        <w:t xml:space="preserve"> </w:t>
      </w:r>
      <w:r>
        <w:t>leverage for</w:t>
      </w:r>
      <w:r>
        <w:rPr>
          <w:spacing w:val="-3"/>
        </w:rPr>
        <w:t xml:space="preserve"> </w:t>
      </w:r>
      <w:r>
        <w:t>gaining</w:t>
      </w:r>
      <w:r>
        <w:rPr>
          <w:spacing w:val="-1"/>
        </w:rPr>
        <w:t xml:space="preserve"> </w:t>
      </w:r>
      <w:r>
        <w:t>control (Gargiulo 1993, 1999).</w:t>
      </w:r>
    </w:p>
    <w:p w:rsidR="00C550D4" w:rsidRDefault="00E476FC">
      <w:pPr>
        <w:pStyle w:val="BodyText"/>
        <w:spacing w:line="254" w:lineRule="auto"/>
        <w:ind w:left="230" w:right="183" w:firstLine="197"/>
      </w:pPr>
      <w:r>
        <w:t>As a process market continues in operation, there may</w:t>
      </w:r>
      <w:r>
        <w:rPr>
          <w:spacing w:val="-2"/>
        </w:rPr>
        <w:t xml:space="preserve"> </w:t>
      </w:r>
      <w:r>
        <w:t>come periods when all the transactions, both inflows and outflows, are unproblematic and so</w:t>
      </w:r>
      <w:r>
        <w:rPr>
          <w:spacing w:val="40"/>
        </w:rPr>
        <w:t xml:space="preserve"> </w:t>
      </w:r>
      <w:r>
        <w:t>come to seem habitual. Little regard is being given to any profile. However, the claim is that subsequently,</w:t>
      </w:r>
      <w:r>
        <w:rPr>
          <w:spacing w:val="40"/>
        </w:rPr>
        <w:t xml:space="preserve"> </w:t>
      </w:r>
      <w:r>
        <w:t>additional</w:t>
      </w:r>
      <w:r>
        <w:rPr>
          <w:spacing w:val="40"/>
        </w:rPr>
        <w:t xml:space="preserve"> </w:t>
      </w:r>
      <w:r>
        <w:t>problematics</w:t>
      </w:r>
      <w:r>
        <w:rPr>
          <w:spacing w:val="40"/>
        </w:rPr>
        <w:t xml:space="preserve"> </w:t>
      </w:r>
      <w:r>
        <w:t xml:space="preserve">may soon resurrect the earlier </w:t>
      </w:r>
      <w:r>
        <w:t>profile in perceptions such that processors will again turn inward toward the results being achieved by peers within a profile for that market. But</w:t>
      </w:r>
      <w:r>
        <w:rPr>
          <w:spacing w:val="40"/>
        </w:rPr>
        <w:t xml:space="preserve"> </w:t>
      </w:r>
      <w:r>
        <w:t>there are other possibilities.</w:t>
      </w:r>
    </w:p>
    <w:p w:rsidR="00C550D4" w:rsidRDefault="00E476FC">
      <w:pPr>
        <w:pStyle w:val="BodyText"/>
        <w:spacing w:line="252" w:lineRule="auto"/>
        <w:ind w:left="230" w:right="174" w:firstLine="206"/>
      </w:pPr>
      <w:r>
        <w:t>Carlton (1989) argues, in an assessment of microeconomics (for an ex­ cerpt s</w:t>
      </w:r>
      <w:r>
        <w:t>ee chapter 11) that typically the dynamics of price changes in particu­ lar transactions do not correlate highly across different purchasers in an in­ dustrial market.</w:t>
      </w:r>
      <w:r>
        <w:rPr>
          <w:spacing w:val="40"/>
        </w:rPr>
        <w:t xml:space="preserve"> </w:t>
      </w:r>
      <w:r>
        <w:t>In plain English, some buyers get much sweeter</w:t>
      </w:r>
      <w:r>
        <w:rPr>
          <w:spacing w:val="40"/>
        </w:rPr>
        <w:t xml:space="preserve"> </w:t>
      </w:r>
      <w:r>
        <w:t>deals in price change from certain produc</w:t>
      </w:r>
      <w:r>
        <w:t>ers than are available to other buyers.</w:t>
      </w:r>
      <w:r>
        <w:rPr>
          <w:position w:val="4"/>
          <w:sz w:val="10"/>
        </w:rPr>
        <w:t>3</w:t>
      </w:r>
      <w:r>
        <w:rPr>
          <w:spacing w:val="27"/>
          <w:position w:val="4"/>
          <w:sz w:val="10"/>
        </w:rPr>
        <w:t xml:space="preserve"> </w:t>
      </w:r>
      <w:r>
        <w:t>Thus Carlton is arguing for ties as overriding market discipline. Most economics discourse is couched in terms of "the market" and thus asserts, on the con­ trary, high correlations in such price changes. So, appare</w:t>
      </w:r>
      <w:r>
        <w:t>ntly, does the W(y) mechanism for the market. But another central result of the W(y) model, a result</w:t>
      </w:r>
      <w:r>
        <w:rPr>
          <w:spacing w:val="30"/>
        </w:rPr>
        <w:t xml:space="preserve"> </w:t>
      </w:r>
      <w:r>
        <w:t>that</w:t>
      </w:r>
      <w:r>
        <w:rPr>
          <w:spacing w:val="25"/>
        </w:rPr>
        <w:t xml:space="preserve"> </w:t>
      </w:r>
      <w:r>
        <w:t>can</w:t>
      </w:r>
      <w:r>
        <w:rPr>
          <w:spacing w:val="20"/>
        </w:rPr>
        <w:t xml:space="preserve"> </w:t>
      </w:r>
      <w:r>
        <w:t>be</w:t>
      </w:r>
      <w:r>
        <w:rPr>
          <w:spacing w:val="22"/>
        </w:rPr>
        <w:t xml:space="preserve"> </w:t>
      </w:r>
      <w:r>
        <w:t>traced</w:t>
      </w:r>
      <w:r>
        <w:rPr>
          <w:spacing w:val="32"/>
        </w:rPr>
        <w:t xml:space="preserve"> </w:t>
      </w:r>
      <w:r>
        <w:t>back</w:t>
      </w:r>
      <w:r>
        <w:rPr>
          <w:spacing w:val="23"/>
        </w:rPr>
        <w:t xml:space="preserve"> </w:t>
      </w:r>
      <w:r>
        <w:t>at least</w:t>
      </w:r>
      <w:r>
        <w:rPr>
          <w:spacing w:val="33"/>
        </w:rPr>
        <w:t xml:space="preserve"> </w:t>
      </w:r>
      <w:r>
        <w:t>to</w:t>
      </w:r>
      <w:r>
        <w:rPr>
          <w:spacing w:val="24"/>
        </w:rPr>
        <w:t xml:space="preserve"> </w:t>
      </w:r>
      <w:r>
        <w:t>Chamberlin's</w:t>
      </w:r>
      <w:r>
        <w:rPr>
          <w:spacing w:val="33"/>
        </w:rPr>
        <w:t xml:space="preserve"> </w:t>
      </w:r>
      <w:r>
        <w:t>1933 doctoral</w:t>
      </w:r>
      <w:r>
        <w:rPr>
          <w:spacing w:val="31"/>
        </w:rPr>
        <w:t xml:space="preserve"> </w:t>
      </w:r>
      <w:r>
        <w:t>thesis on monopolistic competition, is that different producers obtain quite distinct prices</w:t>
      </w:r>
      <w:r>
        <w:t xml:space="preserve"> from the </w:t>
      </w:r>
      <w:r>
        <w:rPr>
          <w:i/>
        </w:rPr>
        <w:t xml:space="preserve">equilibrium </w:t>
      </w:r>
      <w:r>
        <w:t>shape of</w:t>
      </w:r>
      <w:r>
        <w:rPr>
          <w:spacing w:val="29"/>
        </w:rPr>
        <w:t xml:space="preserve"> </w:t>
      </w:r>
      <w:r>
        <w:t>the market</w:t>
      </w:r>
      <w:r>
        <w:rPr>
          <w:spacing w:val="26"/>
        </w:rPr>
        <w:t xml:space="preserve"> </w:t>
      </w:r>
      <w:r>
        <w:t>profile.</w:t>
      </w:r>
    </w:p>
    <w:p w:rsidR="00C550D4" w:rsidRDefault="00E476FC">
      <w:pPr>
        <w:pStyle w:val="BodyText"/>
        <w:spacing w:line="256" w:lineRule="auto"/>
        <w:ind w:left="240" w:right="174" w:firstLine="196"/>
      </w:pPr>
      <w:r>
        <w:t>Strategy emerges from identity through agency. Henry Mintzberg (1987) gives us a lucid parsing of "business strategy" into five usages (with illu­ minating contrasts with public administration and the mili</w:t>
      </w:r>
      <w:r>
        <w:t>tary). The familiar</w:t>
      </w:r>
    </w:p>
    <w:p w:rsidR="00C550D4" w:rsidRDefault="00C550D4">
      <w:pPr>
        <w:spacing w:line="256" w:lineRule="auto"/>
        <w:sectPr w:rsidR="00C550D4">
          <w:pgSz w:w="8850" w:h="13270"/>
          <w:pgMar w:top="1340" w:right="1120" w:bottom="280" w:left="1060" w:header="1160" w:footer="0" w:gutter="0"/>
          <w:cols w:space="720"/>
        </w:sectPr>
      </w:pPr>
    </w:p>
    <w:p w:rsidR="00C550D4" w:rsidRDefault="00E476FC">
      <w:pPr>
        <w:pStyle w:val="BodyText"/>
        <w:spacing w:before="134" w:line="256" w:lineRule="auto"/>
        <w:ind w:left="259" w:right="161" w:firstLine="2"/>
      </w:pPr>
      <w:bookmarkStart w:id="264" w:name="_bookmark234"/>
      <w:bookmarkEnd w:id="264"/>
      <w:r>
        <w:lastRenderedPageBreak/>
        <w:t>business notion of "setting key decision variables"</w:t>
      </w:r>
      <w:r>
        <w:rPr>
          <w:spacing w:val="-1"/>
        </w:rPr>
        <w:t xml:space="preserve"> </w:t>
      </w:r>
      <w:r>
        <w:t>sounds</w:t>
      </w:r>
      <w:r>
        <w:rPr>
          <w:spacing w:val="-2"/>
        </w:rPr>
        <w:t xml:space="preserve"> </w:t>
      </w:r>
      <w:r>
        <w:t>like a combination of his second and third meanings: a consistent pattern in a stream of action that yet is crossed with tactics or ploys in dynamics. Mintzberg's</w:t>
      </w:r>
      <w:r>
        <w:rPr>
          <w:spacing w:val="22"/>
        </w:rPr>
        <w:t xml:space="preserve"> </w:t>
      </w:r>
      <w:r>
        <w:t>first</w:t>
      </w:r>
      <w:r>
        <w:rPr>
          <w:spacing w:val="21"/>
        </w:rPr>
        <w:t xml:space="preserve"> </w:t>
      </w:r>
      <w:r>
        <w:t>usage or meaning is the explicit</w:t>
      </w:r>
      <w:r>
        <w:rPr>
          <w:spacing w:val="28"/>
        </w:rPr>
        <w:t xml:space="preserve"> </w:t>
      </w:r>
      <w:r>
        <w:t>plan. It simply is unavailable</w:t>
      </w:r>
      <w:r>
        <w:rPr>
          <w:spacing w:val="27"/>
        </w:rPr>
        <w:t xml:space="preserve"> </w:t>
      </w:r>
      <w:r>
        <w:t>except</w:t>
      </w:r>
      <w:r>
        <w:rPr>
          <w:spacing w:val="22"/>
        </w:rPr>
        <w:t xml:space="preserve"> </w:t>
      </w:r>
      <w:r>
        <w:t>by interview or some other source for accounts of any conscious, intentional conception that can constitute</w:t>
      </w:r>
      <w:r>
        <w:rPr>
          <w:spacing w:val="40"/>
        </w:rPr>
        <w:t xml:space="preserve"> </w:t>
      </w:r>
      <w:r>
        <w:t>a plan</w:t>
      </w:r>
      <w:r>
        <w:rPr>
          <w:spacing w:val="40"/>
        </w:rPr>
        <w:t xml:space="preserve"> </w:t>
      </w:r>
      <w:r>
        <w:t>that</w:t>
      </w:r>
      <w:r>
        <w:rPr>
          <w:spacing w:val="40"/>
        </w:rPr>
        <w:t xml:space="preserve"> </w:t>
      </w:r>
      <w:r>
        <w:t>precedes</w:t>
      </w:r>
      <w:r>
        <w:rPr>
          <w:spacing w:val="40"/>
        </w:rPr>
        <w:t xml:space="preserve"> </w:t>
      </w:r>
      <w:r>
        <w:t>decisions and actions, within or across firms.</w:t>
      </w:r>
    </w:p>
    <w:p w:rsidR="00C550D4" w:rsidRDefault="00E476FC">
      <w:pPr>
        <w:pStyle w:val="BodyText"/>
        <w:spacing w:line="217" w:lineRule="exact"/>
        <w:ind w:left="464"/>
      </w:pPr>
      <w:r>
        <w:t>How</w:t>
      </w:r>
      <w:r>
        <w:rPr>
          <w:spacing w:val="4"/>
        </w:rPr>
        <w:t xml:space="preserve"> </w:t>
      </w:r>
      <w:r>
        <w:t>can</w:t>
      </w:r>
      <w:r>
        <w:rPr>
          <w:spacing w:val="8"/>
        </w:rPr>
        <w:t xml:space="preserve"> </w:t>
      </w:r>
      <w:r>
        <w:t>one</w:t>
      </w:r>
      <w:r>
        <w:rPr>
          <w:spacing w:val="7"/>
        </w:rPr>
        <w:t xml:space="preserve"> </w:t>
      </w:r>
      <w:r>
        <w:t>get</w:t>
      </w:r>
      <w:r>
        <w:rPr>
          <w:spacing w:val="5"/>
        </w:rPr>
        <w:t xml:space="preserve"> </w:t>
      </w:r>
      <w:r>
        <w:t>at</w:t>
      </w:r>
      <w:r>
        <w:rPr>
          <w:spacing w:val="1"/>
        </w:rPr>
        <w:t xml:space="preserve"> </w:t>
      </w:r>
      <w:r>
        <w:t>strategic</w:t>
      </w:r>
      <w:r>
        <w:rPr>
          <w:spacing w:val="11"/>
        </w:rPr>
        <w:t xml:space="preserve"> </w:t>
      </w:r>
      <w:r>
        <w:t>change</w:t>
      </w:r>
      <w:r>
        <w:rPr>
          <w:spacing w:val="16"/>
        </w:rPr>
        <w:t xml:space="preserve"> </w:t>
      </w:r>
      <w:r>
        <w:t>that</w:t>
      </w:r>
      <w:r>
        <w:rPr>
          <w:spacing w:val="7"/>
        </w:rPr>
        <w:t xml:space="preserve"> </w:t>
      </w:r>
      <w:r>
        <w:t>has</w:t>
      </w:r>
      <w:r>
        <w:rPr>
          <w:spacing w:val="1"/>
        </w:rPr>
        <w:t xml:space="preserve"> </w:t>
      </w:r>
      <w:r>
        <w:t>some</w:t>
      </w:r>
      <w:r>
        <w:rPr>
          <w:spacing w:val="12"/>
        </w:rPr>
        <w:t xml:space="preserve"> </w:t>
      </w:r>
      <w:r>
        <w:t>considerable</w:t>
      </w:r>
      <w:r>
        <w:rPr>
          <w:spacing w:val="26"/>
        </w:rPr>
        <w:t xml:space="preserve"> </w:t>
      </w:r>
      <w:r>
        <w:t>time</w:t>
      </w:r>
      <w:r>
        <w:rPr>
          <w:spacing w:val="10"/>
        </w:rPr>
        <w:t xml:space="preserve"> </w:t>
      </w:r>
      <w:r>
        <w:rPr>
          <w:spacing w:val="-4"/>
        </w:rPr>
        <w:t>pro­</w:t>
      </w:r>
    </w:p>
    <w:p w:rsidR="00C550D4" w:rsidRDefault="00E476FC">
      <w:pPr>
        <w:pStyle w:val="BodyText"/>
        <w:spacing w:before="15" w:line="256" w:lineRule="auto"/>
        <w:ind w:left="260" w:right="150" w:firstLine="3"/>
      </w:pPr>
      <w:r>
        <w:t>file, a</w:t>
      </w:r>
      <w:r>
        <w:t>part from at least some data on intentions? One can argue for Mint­ zberg'.s</w:t>
      </w:r>
      <w:r>
        <w:rPr>
          <w:spacing w:val="-2"/>
        </w:rPr>
        <w:t xml:space="preserve"> </w:t>
      </w:r>
      <w:r>
        <w:t>fourth</w:t>
      </w:r>
      <w:r>
        <w:rPr>
          <w:spacing w:val="-3"/>
        </w:rPr>
        <w:t xml:space="preserve"> </w:t>
      </w:r>
      <w:r>
        <w:t>usage</w:t>
      </w:r>
      <w:r>
        <w:rPr>
          <w:spacing w:val="-3"/>
        </w:rPr>
        <w:t xml:space="preserve"> </w:t>
      </w:r>
      <w:r>
        <w:t>as</w:t>
      </w:r>
      <w:r>
        <w:rPr>
          <w:spacing w:val="-4"/>
        </w:rPr>
        <w:t xml:space="preserve"> </w:t>
      </w:r>
      <w:r>
        <w:t>the</w:t>
      </w:r>
      <w:r>
        <w:rPr>
          <w:spacing w:val="-7"/>
        </w:rPr>
        <w:t xml:space="preserve"> </w:t>
      </w:r>
      <w:r>
        <w:t>core</w:t>
      </w:r>
      <w:r>
        <w:rPr>
          <w:spacing w:val="-5"/>
        </w:rPr>
        <w:t xml:space="preserve"> </w:t>
      </w:r>
      <w:r>
        <w:t>vision.</w:t>
      </w:r>
      <w:r>
        <w:rPr>
          <w:spacing w:val="-1"/>
        </w:rPr>
        <w:t xml:space="preserve"> </w:t>
      </w:r>
      <w:r>
        <w:t>This</w:t>
      </w:r>
      <w:r>
        <w:rPr>
          <w:spacing w:val="-9"/>
        </w:rPr>
        <w:t xml:space="preserve"> </w:t>
      </w:r>
      <w:r>
        <w:t>is</w:t>
      </w:r>
      <w:r>
        <w:rPr>
          <w:spacing w:val="-13"/>
        </w:rPr>
        <w:t xml:space="preserve"> </w:t>
      </w:r>
      <w:r>
        <w:t>strategy for</w:t>
      </w:r>
      <w:r>
        <w:rPr>
          <w:spacing w:val="-3"/>
        </w:rPr>
        <w:t xml:space="preserve"> </w:t>
      </w:r>
      <w:r>
        <w:t>a</w:t>
      </w:r>
      <w:r>
        <w:rPr>
          <w:spacing w:val="-3"/>
        </w:rPr>
        <w:t xml:space="preserve"> </w:t>
      </w:r>
      <w:r>
        <w:t>niche,</w:t>
      </w:r>
      <w:r>
        <w:rPr>
          <w:spacing w:val="-7"/>
        </w:rPr>
        <w:t xml:space="preserve"> </w:t>
      </w:r>
      <w:r>
        <w:t>strategy as mediator between the</w:t>
      </w:r>
      <w:r>
        <w:rPr>
          <w:spacing w:val="-5"/>
        </w:rPr>
        <w:t xml:space="preserve"> </w:t>
      </w:r>
      <w:r>
        <w:t>"organism" and its environment. This</w:t>
      </w:r>
      <w:r>
        <w:rPr>
          <w:spacing w:val="-1"/>
        </w:rPr>
        <w:t xml:space="preserve"> </w:t>
      </w:r>
      <w:r>
        <w:t>shades over into Mintzberg's fifth</w:t>
      </w:r>
      <w:r>
        <w:rPr>
          <w:spacing w:val="-2"/>
        </w:rPr>
        <w:t xml:space="preserve"> </w:t>
      </w:r>
      <w:r>
        <w:t>usage: ingrained, inward perspective, as</w:t>
      </w:r>
      <w:r>
        <w:rPr>
          <w:spacing w:val="-6"/>
        </w:rPr>
        <w:t xml:space="preserve"> </w:t>
      </w:r>
      <w:r>
        <w:t>of IBM for market­ ing</w:t>
      </w:r>
      <w:r>
        <w:rPr>
          <w:spacing w:val="-1"/>
        </w:rPr>
        <w:t xml:space="preserve"> </w:t>
      </w:r>
      <w:r>
        <w:t>and Hewlett-Packard for engineering. Strategies, or in longer perspective careers, are precipitated out by dynamics; see, for example, Ocasio and Kim 1999. The master parameter for strategy is</w:t>
      </w:r>
      <w:r>
        <w:t xml:space="preserve"> surely the historical constant </w:t>
      </w:r>
      <w:r>
        <w:rPr>
          <w:i/>
        </w:rPr>
        <w:t xml:space="preserve">k, </w:t>
      </w:r>
      <w:r>
        <w:t>which reflects the leeway left even with market discipline</w:t>
      </w:r>
      <w:r>
        <w:rPr>
          <w:spacing w:val="35"/>
        </w:rPr>
        <w:t xml:space="preserve"> </w:t>
      </w:r>
      <w:r>
        <w:t>obtaining.</w:t>
      </w:r>
    </w:p>
    <w:p w:rsidR="00C550D4" w:rsidRDefault="00C550D4">
      <w:pPr>
        <w:pStyle w:val="BodyText"/>
        <w:spacing w:before="164"/>
        <w:jc w:val="left"/>
      </w:pPr>
    </w:p>
    <w:p w:rsidR="00C550D4" w:rsidRDefault="00E476FC">
      <w:pPr>
        <w:ind w:left="111"/>
        <w:jc w:val="center"/>
        <w:rPr>
          <w:sz w:val="16"/>
        </w:rPr>
      </w:pPr>
      <w:r>
        <w:rPr>
          <w:sz w:val="16"/>
        </w:rPr>
        <w:t>TRAJECTORIES</w:t>
      </w:r>
      <w:r>
        <w:rPr>
          <w:spacing w:val="30"/>
          <w:sz w:val="16"/>
        </w:rPr>
        <w:t xml:space="preserve"> </w:t>
      </w:r>
      <w:r>
        <w:rPr>
          <w:sz w:val="16"/>
        </w:rPr>
        <w:t>AND</w:t>
      </w:r>
      <w:r>
        <w:rPr>
          <w:spacing w:val="25"/>
          <w:sz w:val="16"/>
        </w:rPr>
        <w:t xml:space="preserve"> </w:t>
      </w:r>
      <w:r>
        <w:rPr>
          <w:spacing w:val="-2"/>
          <w:sz w:val="16"/>
        </w:rPr>
        <w:t>TRACKS</w:t>
      </w:r>
    </w:p>
    <w:p w:rsidR="00C550D4" w:rsidRDefault="00E476FC">
      <w:pPr>
        <w:pStyle w:val="BodyText"/>
        <w:spacing w:before="139" w:line="249" w:lineRule="auto"/>
        <w:ind w:left="262" w:right="149" w:firstLine="4"/>
      </w:pPr>
      <w:r>
        <w:t>In analyzing interventions and elaborations, the previous chapters mix in­ terpretive</w:t>
      </w:r>
      <w:r>
        <w:rPr>
          <w:spacing w:val="40"/>
        </w:rPr>
        <w:t xml:space="preserve"> </w:t>
      </w:r>
      <w:r>
        <w:t>moves</w:t>
      </w:r>
      <w:r>
        <w:rPr>
          <w:spacing w:val="40"/>
        </w:rPr>
        <w:t xml:space="preserve"> </w:t>
      </w:r>
      <w:r>
        <w:t>with</w:t>
      </w:r>
      <w:r>
        <w:rPr>
          <w:spacing w:val="40"/>
        </w:rPr>
        <w:t xml:space="preserve"> </w:t>
      </w:r>
      <w:r>
        <w:t>observations</w:t>
      </w:r>
      <w:r>
        <w:rPr>
          <w:spacing w:val="75"/>
        </w:rPr>
        <w:t xml:space="preserve"> </w:t>
      </w:r>
      <w:r>
        <w:t>of</w:t>
      </w:r>
      <w:r>
        <w:rPr>
          <w:spacing w:val="40"/>
        </w:rPr>
        <w:t xml:space="preserve"> </w:t>
      </w:r>
      <w:r>
        <w:t>regularities.</w:t>
      </w:r>
      <w:r>
        <w:rPr>
          <w:spacing w:val="40"/>
        </w:rPr>
        <w:t xml:space="preserve"> </w:t>
      </w:r>
      <w:r>
        <w:t>A</w:t>
      </w:r>
      <w:r>
        <w:rPr>
          <w:spacing w:val="40"/>
        </w:rPr>
        <w:t xml:space="preserve"> </w:t>
      </w:r>
      <w:r>
        <w:t>distinction</w:t>
      </w:r>
      <w:r>
        <w:rPr>
          <w:spacing w:val="40"/>
        </w:rPr>
        <w:t xml:space="preserve"> </w:t>
      </w:r>
      <w:r>
        <w:t>should</w:t>
      </w:r>
      <w:r>
        <w:rPr>
          <w:spacing w:val="40"/>
        </w:rPr>
        <w:t xml:space="preserve"> </w:t>
      </w:r>
      <w:r>
        <w:t>be</w:t>
      </w:r>
      <w:r>
        <w:rPr>
          <w:spacing w:val="22"/>
        </w:rPr>
        <w:t xml:space="preserve"> </w:t>
      </w:r>
      <w:r>
        <w:t>drawn</w:t>
      </w:r>
      <w:r>
        <w:rPr>
          <w:spacing w:val="29"/>
        </w:rPr>
        <w:t xml:space="preserve"> </w:t>
      </w:r>
      <w:r>
        <w:t>between</w:t>
      </w:r>
      <w:r>
        <w:rPr>
          <w:spacing w:val="31"/>
        </w:rPr>
        <w:t xml:space="preserve"> </w:t>
      </w:r>
      <w:r>
        <w:t>track</w:t>
      </w:r>
      <w:r>
        <w:rPr>
          <w:spacing w:val="22"/>
        </w:rPr>
        <w:t xml:space="preserve"> </w:t>
      </w:r>
      <w:r>
        <w:t>and</w:t>
      </w:r>
      <w:r>
        <w:rPr>
          <w:spacing w:val="29"/>
        </w:rPr>
        <w:t xml:space="preserve"> </w:t>
      </w:r>
      <w:r>
        <w:t>trajectory.</w:t>
      </w:r>
      <w:r>
        <w:rPr>
          <w:spacing w:val="33"/>
        </w:rPr>
        <w:t xml:space="preserve"> </w:t>
      </w:r>
      <w:r>
        <w:rPr>
          <w:i/>
          <w:sz w:val="21"/>
        </w:rPr>
        <w:t>Trajectory</w:t>
      </w:r>
      <w:r>
        <w:rPr>
          <w:i/>
          <w:spacing w:val="38"/>
          <w:sz w:val="21"/>
        </w:rPr>
        <w:t xml:space="preserve"> </w:t>
      </w:r>
      <w:r>
        <w:t>refers</w:t>
      </w:r>
      <w:r>
        <w:rPr>
          <w:spacing w:val="27"/>
        </w:rPr>
        <w:t xml:space="preserve"> </w:t>
      </w:r>
      <w:r>
        <w:t>to</w:t>
      </w:r>
      <w:r>
        <w:rPr>
          <w:spacing w:val="21"/>
        </w:rPr>
        <w:t xml:space="preserve"> </w:t>
      </w:r>
      <w:r>
        <w:t>a</w:t>
      </w:r>
      <w:r>
        <w:rPr>
          <w:spacing w:val="25"/>
        </w:rPr>
        <w:t xml:space="preserve"> </w:t>
      </w:r>
      <w:r>
        <w:t xml:space="preserve">forthcoming or planned path of movement, whereas </w:t>
      </w:r>
      <w:r>
        <w:rPr>
          <w:i/>
          <w:sz w:val="21"/>
        </w:rPr>
        <w:t xml:space="preserve">track </w:t>
      </w:r>
      <w:r>
        <w:t xml:space="preserve">refers to a path already </w:t>
      </w:r>
      <w:r>
        <w:rPr>
          <w:spacing w:val="-2"/>
        </w:rPr>
        <w:t>accomplished.</w:t>
      </w:r>
    </w:p>
    <w:p w:rsidR="00C550D4" w:rsidRDefault="00E476FC">
      <w:pPr>
        <w:pStyle w:val="BodyText"/>
        <w:spacing w:line="249" w:lineRule="auto"/>
        <w:ind w:left="259" w:right="151" w:firstLine="201"/>
      </w:pPr>
      <w:r>
        <w:t xml:space="preserve">Strategies can be reflected in trajectories in niche space, while at the same </w:t>
      </w:r>
      <w:r>
        <w:t>time shaping and contributing to the trajectories. Viewed personally, trajec­ tory</w:t>
      </w:r>
      <w:r>
        <w:rPr>
          <w:spacing w:val="-1"/>
        </w:rPr>
        <w:t xml:space="preserve"> </w:t>
      </w:r>
      <w:r>
        <w:t>becomes career or,</w:t>
      </w:r>
      <w:r>
        <w:rPr>
          <w:spacing w:val="-3"/>
        </w:rPr>
        <w:t xml:space="preserve"> </w:t>
      </w:r>
      <w:r>
        <w:t>in</w:t>
      </w:r>
      <w:r>
        <w:rPr>
          <w:spacing w:val="-7"/>
        </w:rPr>
        <w:t xml:space="preserve"> </w:t>
      </w:r>
      <w:r>
        <w:t>shorter perspective, strategy The coupling of iden­ tity with trajectory in this sense is as true of compound</w:t>
      </w:r>
      <w:r>
        <w:rPr>
          <w:spacing w:val="40"/>
        </w:rPr>
        <w:t xml:space="preserve"> </w:t>
      </w:r>
      <w:r>
        <w:t>social actors like</w:t>
      </w:r>
      <w:r>
        <w:rPr>
          <w:spacing w:val="40"/>
        </w:rPr>
        <w:t xml:space="preserve"> </w:t>
      </w:r>
      <w:r>
        <w:t>firms and markets as it is</w:t>
      </w:r>
      <w:r>
        <w:rPr>
          <w:spacing w:val="-3"/>
        </w:rPr>
        <w:t xml:space="preserve"> </w:t>
      </w:r>
      <w:r>
        <w:t>for persons. Trajectory is not the record or track of an identity but, on the contrary, a major means of building, recovering, and adjusting identity.</w:t>
      </w:r>
    </w:p>
    <w:p w:rsidR="00C550D4" w:rsidRDefault="00E476FC">
      <w:pPr>
        <w:pStyle w:val="BodyText"/>
        <w:spacing w:before="2" w:line="256" w:lineRule="auto"/>
        <w:ind w:left="256" w:right="147" w:firstLine="208"/>
      </w:pPr>
      <w:r>
        <w:t>Different observers will bring competing ways of parsing these interac­ tions.</w:t>
      </w:r>
      <w:r>
        <w:t xml:space="preserve"> Strategies come out of the perceptions of and thus are shaped by perspectives of participants in the market situation. The point is that strategy</w:t>
      </w:r>
      <w:r>
        <w:rPr>
          <w:spacing w:val="40"/>
        </w:rPr>
        <w:t xml:space="preserve"> </w:t>
      </w:r>
      <w:r>
        <w:rPr>
          <w:sz w:val="19"/>
        </w:rPr>
        <w:t xml:space="preserve">is </w:t>
      </w:r>
      <w:r>
        <w:t>available only from basis in an identity shaped by roles, which in tum are shaped by the identity of the m</w:t>
      </w:r>
      <w:r>
        <w:t>arket that is embedded. One can work back from possible</w:t>
      </w:r>
      <w:r>
        <w:rPr>
          <w:spacing w:val="37"/>
        </w:rPr>
        <w:t xml:space="preserve"> </w:t>
      </w:r>
      <w:r>
        <w:t>trajectories</w:t>
      </w:r>
      <w:r>
        <w:rPr>
          <w:spacing w:val="40"/>
        </w:rPr>
        <w:t xml:space="preserve"> </w:t>
      </w:r>
      <w:r>
        <w:t>to identify strategies.</w:t>
      </w:r>
    </w:p>
    <w:p w:rsidR="00C550D4" w:rsidRDefault="00E476FC">
      <w:pPr>
        <w:pStyle w:val="BodyText"/>
        <w:spacing w:line="249" w:lineRule="auto"/>
        <w:ind w:left="258" w:right="147" w:firstLine="201"/>
      </w:pPr>
      <w:r>
        <w:t>Strategies are constrained by market context, so let's begin with that. Tum back to figure 3.2, the three examples or rays through niches in market plane that each</w:t>
      </w:r>
      <w:r>
        <w:t xml:space="preserve"> share a common performance outcome. The main point is that the exponents</w:t>
      </w:r>
      <w:r>
        <w:rPr>
          <w:spacing w:val="26"/>
        </w:rPr>
        <w:t xml:space="preserve"> </w:t>
      </w:r>
      <w:r>
        <w:rPr>
          <w:i/>
          <w:sz w:val="21"/>
        </w:rPr>
        <w:t>a,</w:t>
      </w:r>
      <w:r>
        <w:rPr>
          <w:i/>
          <w:spacing w:val="-5"/>
          <w:sz w:val="21"/>
        </w:rPr>
        <w:t xml:space="preserve"> </w:t>
      </w:r>
      <w:r>
        <w:rPr>
          <w:i/>
          <w:sz w:val="21"/>
        </w:rPr>
        <w:t>b,</w:t>
      </w:r>
      <w:r>
        <w:rPr>
          <w:i/>
          <w:spacing w:val="-2"/>
          <w:sz w:val="21"/>
        </w:rPr>
        <w:t xml:space="preserve"> </w:t>
      </w:r>
      <w:r>
        <w:t>c, and</w:t>
      </w:r>
      <w:r>
        <w:rPr>
          <w:spacing w:val="20"/>
        </w:rPr>
        <w:t xml:space="preserve"> </w:t>
      </w:r>
      <w:r>
        <w:rPr>
          <w:i/>
          <w:sz w:val="21"/>
        </w:rPr>
        <w:t>d</w:t>
      </w:r>
      <w:r>
        <w:rPr>
          <w:i/>
          <w:spacing w:val="22"/>
          <w:sz w:val="21"/>
        </w:rPr>
        <w:t xml:space="preserve"> </w:t>
      </w:r>
      <w:r>
        <w:t>so</w:t>
      </w:r>
      <w:r>
        <w:rPr>
          <w:spacing w:val="20"/>
        </w:rPr>
        <w:t xml:space="preserve"> </w:t>
      </w:r>
      <w:r>
        <w:t>powerfully</w:t>
      </w:r>
      <w:r>
        <w:rPr>
          <w:spacing w:val="27"/>
        </w:rPr>
        <w:t xml:space="preserve"> </w:t>
      </w:r>
      <w:r>
        <w:t>determine</w:t>
      </w:r>
      <w:r>
        <w:rPr>
          <w:spacing w:val="31"/>
        </w:rPr>
        <w:t xml:space="preserve"> </w:t>
      </w:r>
      <w:r>
        <w:t>performance</w:t>
      </w:r>
      <w:r>
        <w:rPr>
          <w:spacing w:val="32"/>
        </w:rPr>
        <w:t xml:space="preserve"> </w:t>
      </w:r>
      <w:r>
        <w:t>that, as long as</w:t>
      </w:r>
      <w:r>
        <w:rPr>
          <w:spacing w:val="-2"/>
        </w:rPr>
        <w:t xml:space="preserve"> </w:t>
      </w:r>
      <w:r>
        <w:rPr>
          <w:i/>
        </w:rPr>
        <w:t xml:space="preserve">ale </w:t>
      </w:r>
      <w:r>
        <w:t>moves</w:t>
      </w:r>
      <w:r>
        <w:rPr>
          <w:spacing w:val="-2"/>
        </w:rPr>
        <w:t xml:space="preserve"> </w:t>
      </w:r>
      <w:r>
        <w:t>in</w:t>
      </w:r>
      <w:r>
        <w:rPr>
          <w:spacing w:val="-5"/>
        </w:rPr>
        <w:t xml:space="preserve"> </w:t>
      </w:r>
      <w:r>
        <w:t>step (read linearly) with</w:t>
      </w:r>
      <w:r>
        <w:rPr>
          <w:spacing w:val="-1"/>
        </w:rPr>
        <w:t xml:space="preserve"> </w:t>
      </w:r>
      <w:r>
        <w:rPr>
          <w:i/>
          <w:sz w:val="21"/>
        </w:rPr>
        <w:t>bid,</w:t>
      </w:r>
      <w:r>
        <w:rPr>
          <w:i/>
          <w:spacing w:val="-5"/>
          <w:sz w:val="21"/>
        </w:rPr>
        <w:t xml:space="preserve"> </w:t>
      </w:r>
      <w:r>
        <w:t>representative firms</w:t>
      </w:r>
      <w:r>
        <w:rPr>
          <w:spacing w:val="-2"/>
        </w:rPr>
        <w:t xml:space="preserve"> </w:t>
      </w:r>
      <w:r>
        <w:t>from all the niches along its ray will continue</w:t>
      </w:r>
      <w:r>
        <w:rPr>
          <w:spacing w:val="22"/>
        </w:rPr>
        <w:t xml:space="preserve"> </w:t>
      </w:r>
      <w:r>
        <w:t>t</w:t>
      </w:r>
      <w:r>
        <w:t>o achieve</w:t>
      </w:r>
      <w:r>
        <w:rPr>
          <w:spacing w:val="28"/>
        </w:rPr>
        <w:t xml:space="preserve"> </w:t>
      </w:r>
      <w:r>
        <w:t>the same outcome even</w:t>
      </w:r>
      <w:r>
        <w:rPr>
          <w:spacing w:val="19"/>
        </w:rPr>
        <w:t xml:space="preserve"> </w:t>
      </w:r>
      <w:r>
        <w:t>though</w:t>
      </w:r>
    </w:p>
    <w:p w:rsidR="00C550D4" w:rsidRDefault="00C550D4">
      <w:pPr>
        <w:spacing w:line="249" w:lineRule="auto"/>
        <w:sectPr w:rsidR="00C550D4">
          <w:pgSz w:w="8850" w:h="13270"/>
          <w:pgMar w:top="1360" w:right="1120" w:bottom="280" w:left="1060" w:header="1155" w:footer="0" w:gutter="0"/>
          <w:cols w:space="720"/>
        </w:sectPr>
      </w:pPr>
    </w:p>
    <w:p w:rsidR="00C550D4" w:rsidRDefault="00E476FC">
      <w:pPr>
        <w:pStyle w:val="BodyText"/>
        <w:spacing w:before="134" w:line="252" w:lineRule="auto"/>
        <w:ind w:left="222" w:right="188" w:firstLine="3"/>
      </w:pPr>
      <w:bookmarkStart w:id="265" w:name="_bookmark235"/>
      <w:bookmarkEnd w:id="265"/>
      <w:r>
        <w:lastRenderedPageBreak/>
        <w:t>moving</w:t>
      </w:r>
      <w:r>
        <w:rPr>
          <w:spacing w:val="-1"/>
        </w:rPr>
        <w:t xml:space="preserve"> </w:t>
      </w:r>
      <w:r>
        <w:t>across different regions</w:t>
      </w:r>
      <w:r>
        <w:rPr>
          <w:spacing w:val="-4"/>
        </w:rPr>
        <w:t xml:space="preserve"> </w:t>
      </w:r>
      <w:r>
        <w:t>in</w:t>
      </w:r>
      <w:r>
        <w:rPr>
          <w:spacing w:val="-13"/>
        </w:rPr>
        <w:t xml:space="preserve"> </w:t>
      </w:r>
      <w:r>
        <w:t>state</w:t>
      </w:r>
      <w:r>
        <w:rPr>
          <w:spacing w:val="-5"/>
        </w:rPr>
        <w:t xml:space="preserve"> </w:t>
      </w:r>
      <w:r>
        <w:t>space,</w:t>
      </w:r>
      <w:r>
        <w:rPr>
          <w:spacing w:val="-1"/>
        </w:rPr>
        <w:t xml:space="preserve"> </w:t>
      </w:r>
      <w:r>
        <w:t>different types</w:t>
      </w:r>
      <w:r>
        <w:rPr>
          <w:spacing w:val="-5"/>
        </w:rPr>
        <w:t xml:space="preserve"> </w:t>
      </w:r>
      <w:r>
        <w:t>of market.</w:t>
      </w:r>
      <w:r>
        <w:rPr>
          <w:spacing w:val="-1"/>
        </w:rPr>
        <w:t xml:space="preserve"> </w:t>
      </w:r>
      <w:r>
        <w:t>Stra­ tegically</w:t>
      </w:r>
      <w:r>
        <w:rPr>
          <w:spacing w:val="-1"/>
        </w:rPr>
        <w:t xml:space="preserve"> </w:t>
      </w:r>
      <w:r>
        <w:t>speaking, what does this</w:t>
      </w:r>
      <w:r>
        <w:rPr>
          <w:spacing w:val="-4"/>
        </w:rPr>
        <w:t xml:space="preserve"> </w:t>
      </w:r>
      <w:r>
        <w:t>imply? It implies that an</w:t>
      </w:r>
      <w:r>
        <w:rPr>
          <w:spacing w:val="-3"/>
        </w:rPr>
        <w:t xml:space="preserve"> </w:t>
      </w:r>
      <w:r>
        <w:t>equation to guide state-space</w:t>
      </w:r>
      <w:r>
        <w:rPr>
          <w:spacing w:val="27"/>
        </w:rPr>
        <w:t xml:space="preserve"> </w:t>
      </w:r>
      <w:r>
        <w:t>movements</w:t>
      </w:r>
      <w:r>
        <w:rPr>
          <w:spacing w:val="27"/>
        </w:rPr>
        <w:t xml:space="preserve"> </w:t>
      </w:r>
      <w:r>
        <w:t>must</w:t>
      </w:r>
      <w:r>
        <w:rPr>
          <w:spacing w:val="18"/>
        </w:rPr>
        <w:t xml:space="preserve"> </w:t>
      </w:r>
      <w:r>
        <w:t>be such</w:t>
      </w:r>
      <w:r>
        <w:rPr>
          <w:spacing w:val="23"/>
        </w:rPr>
        <w:t xml:space="preserve"> </w:t>
      </w:r>
      <w:r>
        <w:t>that</w:t>
      </w:r>
      <w:r>
        <w:rPr>
          <w:spacing w:val="20"/>
        </w:rPr>
        <w:t xml:space="preserve"> </w:t>
      </w:r>
      <w:r>
        <w:rPr>
          <w:i/>
        </w:rPr>
        <w:t xml:space="preserve">ale </w:t>
      </w:r>
      <w:r>
        <w:t>is some</w:t>
      </w:r>
      <w:r>
        <w:rPr>
          <w:spacing w:val="21"/>
        </w:rPr>
        <w:t xml:space="preserve"> </w:t>
      </w:r>
      <w:r>
        <w:rPr>
          <w:i/>
        </w:rPr>
        <w:t>nonlinear</w:t>
      </w:r>
      <w:r>
        <w:rPr>
          <w:i/>
          <w:spacing w:val="29"/>
        </w:rPr>
        <w:t xml:space="preserve"> </w:t>
      </w:r>
      <w:r>
        <w:t>function</w:t>
      </w:r>
      <w:r>
        <w:rPr>
          <w:spacing w:val="19"/>
        </w:rPr>
        <w:t xml:space="preserve"> </w:t>
      </w:r>
      <w:r>
        <w:t>of</w:t>
      </w:r>
    </w:p>
    <w:p w:rsidR="00C550D4" w:rsidRDefault="00E476FC">
      <w:pPr>
        <w:pStyle w:val="BodyText"/>
        <w:spacing w:before="23" w:line="218" w:lineRule="auto"/>
        <w:ind w:left="222" w:right="186" w:firstLine="2"/>
      </w:pPr>
      <w:r>
        <w:rPr>
          <w:i/>
        </w:rPr>
        <w:t xml:space="preserve">bid. Then </w:t>
      </w:r>
      <w:r>
        <w:t xml:space="preserve">a representative firm can enjoy better performance along the track, together with different performance from its peers in that market (for </w:t>
      </w:r>
      <w:r>
        <w:rPr>
          <w:i/>
          <w:sz w:val="21"/>
        </w:rPr>
        <w:t>k</w:t>
      </w:r>
      <w:r>
        <w:rPr>
          <w:i/>
          <w:spacing w:val="40"/>
          <w:sz w:val="21"/>
        </w:rPr>
        <w:t xml:space="preserve"> </w:t>
      </w:r>
      <w:r>
        <w:rPr>
          <w:sz w:val="26"/>
        </w:rPr>
        <w:t xml:space="preserve">= </w:t>
      </w:r>
      <w:r>
        <w:t>0 see equation 3.5).</w:t>
      </w:r>
    </w:p>
    <w:p w:rsidR="00C550D4" w:rsidRDefault="00E476FC">
      <w:pPr>
        <w:pStyle w:val="BodyText"/>
        <w:spacing w:before="22" w:line="254" w:lineRule="auto"/>
        <w:ind w:left="221" w:right="184" w:firstLine="210"/>
      </w:pPr>
      <w:r>
        <w:t>Niche space is a good framing for assessing strategy. It is this</w:t>
      </w:r>
      <w:r>
        <w:rPr>
          <w:spacing w:val="-1"/>
        </w:rPr>
        <w:t xml:space="preserve"> </w:t>
      </w:r>
      <w:r>
        <w:t>structure of parameters that remains invariant as scaffolding for specifying markets, sets</w:t>
      </w:r>
      <w:r>
        <w:rPr>
          <w:spacing w:val="40"/>
        </w:rPr>
        <w:t xml:space="preserve"> </w:t>
      </w:r>
      <w:r>
        <w:t>of markets making up a production economy as it evolves over time. Tracks rather than trajectories i</w:t>
      </w:r>
      <w:r>
        <w:t>n niche space are the subject</w:t>
      </w:r>
      <w:r>
        <w:rPr>
          <w:spacing w:val="40"/>
        </w:rPr>
        <w:t xml:space="preserve"> </w:t>
      </w:r>
      <w:r>
        <w:t>of</w:t>
      </w:r>
      <w:r>
        <w:rPr>
          <w:spacing w:val="40"/>
        </w:rPr>
        <w:t xml:space="preserve"> </w:t>
      </w:r>
      <w:r>
        <w:t>the next sub­ sections. The discussion</w:t>
      </w:r>
      <w:r>
        <w:rPr>
          <w:spacing w:val="38"/>
        </w:rPr>
        <w:t xml:space="preserve"> </w:t>
      </w:r>
      <w:r>
        <w:t>of asymptotics in chapters 3 and 7 shows how to</w:t>
      </w:r>
      <w:r>
        <w:rPr>
          <w:spacing w:val="40"/>
        </w:rPr>
        <w:t xml:space="preserve"> </w:t>
      </w:r>
      <w:r>
        <w:t>gain</w:t>
      </w:r>
      <w:r>
        <w:rPr>
          <w:spacing w:val="40"/>
        </w:rPr>
        <w:t xml:space="preserve"> </w:t>
      </w:r>
      <w:r>
        <w:t>insight</w:t>
      </w:r>
      <w:r>
        <w:rPr>
          <w:spacing w:val="40"/>
        </w:rPr>
        <w:t xml:space="preserve"> </w:t>
      </w:r>
      <w:r>
        <w:t>both for strategic</w:t>
      </w:r>
      <w:r>
        <w:rPr>
          <w:spacing w:val="40"/>
        </w:rPr>
        <w:t xml:space="preserve"> </w:t>
      </w:r>
      <w:r>
        <w:t>moves and</w:t>
      </w:r>
      <w:r>
        <w:rPr>
          <w:spacing w:val="40"/>
        </w:rPr>
        <w:t xml:space="preserve"> </w:t>
      </w:r>
      <w:r>
        <w:t>for</w:t>
      </w:r>
      <w:r>
        <w:rPr>
          <w:spacing w:val="40"/>
        </w:rPr>
        <w:t xml:space="preserve"> </w:t>
      </w:r>
      <w:r>
        <w:t>tracks without</w:t>
      </w:r>
      <w:r>
        <w:rPr>
          <w:spacing w:val="40"/>
        </w:rPr>
        <w:t xml:space="preserve"> </w:t>
      </w:r>
      <w:r>
        <w:t>complete</w:t>
      </w:r>
      <w:r>
        <w:rPr>
          <w:spacing w:val="40"/>
        </w:rPr>
        <w:t xml:space="preserve"> </w:t>
      </w:r>
      <w:r>
        <w:t>or exact knowledge of context parameters and</w:t>
      </w:r>
      <w:r>
        <w:rPr>
          <w:spacing w:val="-3"/>
        </w:rPr>
        <w:t xml:space="preserve"> </w:t>
      </w:r>
      <w:r>
        <w:t xml:space="preserve">constants. Moreover, </w:t>
      </w:r>
      <w:r>
        <w:t>as</w:t>
      </w:r>
      <w:r>
        <w:rPr>
          <w:spacing w:val="-12"/>
        </w:rPr>
        <w:t xml:space="preserve"> </w:t>
      </w:r>
      <w:r>
        <w:t>shown</w:t>
      </w:r>
      <w:r>
        <w:rPr>
          <w:spacing w:val="-3"/>
        </w:rPr>
        <w:t xml:space="preserve"> </w:t>
      </w:r>
      <w:r>
        <w:t>in chapters 5 and 11, firms and various other contracting arrangements and interventions</w:t>
      </w:r>
      <w:r>
        <w:rPr>
          <w:spacing w:val="40"/>
        </w:rPr>
        <w:t xml:space="preserve"> </w:t>
      </w:r>
      <w:r>
        <w:t>can also be located in this niche space.</w:t>
      </w:r>
    </w:p>
    <w:p w:rsidR="00C550D4" w:rsidRDefault="00E476FC">
      <w:pPr>
        <w:pStyle w:val="BodyText"/>
        <w:spacing w:before="6" w:line="254" w:lineRule="auto"/>
        <w:ind w:left="226" w:right="178" w:firstLine="196"/>
      </w:pPr>
      <w:r>
        <w:t>Assume we have located various industrial markets in the state space, as illustrated earlier in the plane of figure 3</w:t>
      </w:r>
      <w:r>
        <w:t>.3. Quite aside from switches of orientation,</w:t>
      </w:r>
      <w:r>
        <w:rPr>
          <w:spacing w:val="40"/>
        </w:rPr>
        <w:t xml:space="preserve"> </w:t>
      </w:r>
      <w:r>
        <w:t>a market</w:t>
      </w:r>
      <w:r>
        <w:rPr>
          <w:spacing w:val="40"/>
        </w:rPr>
        <w:t xml:space="preserve"> </w:t>
      </w:r>
      <w:r>
        <w:t>may drift in its location because</w:t>
      </w:r>
      <w:r>
        <w:rPr>
          <w:spacing w:val="40"/>
        </w:rPr>
        <w:t xml:space="preserve"> </w:t>
      </w:r>
      <w:r>
        <w:t>of several sorts of lesser changes in</w:t>
      </w:r>
      <w:r>
        <w:rPr>
          <w:spacing w:val="-2"/>
        </w:rPr>
        <w:t xml:space="preserve"> </w:t>
      </w:r>
      <w:r>
        <w:t>its</w:t>
      </w:r>
      <w:r>
        <w:rPr>
          <w:spacing w:val="-3"/>
        </w:rPr>
        <w:t xml:space="preserve"> </w:t>
      </w:r>
      <w:r>
        <w:t>context. Some will be</w:t>
      </w:r>
      <w:r>
        <w:rPr>
          <w:spacing w:val="-4"/>
        </w:rPr>
        <w:t xml:space="preserve"> </w:t>
      </w:r>
      <w:r>
        <w:t>just tracks. Some of these changes will be the intended results of strategic moves by individual firms making investments. Many or all of the producers in a W(y) market may innovate in parallel just as they set their prices in view of those achieved by pee</w:t>
      </w:r>
      <w:r>
        <w:t>rs. A particularly important class are changes in product associated with techno­ logical innovation</w:t>
      </w:r>
      <w:r>
        <w:rPr>
          <w:spacing w:val="40"/>
        </w:rPr>
        <w:t xml:space="preserve"> </w:t>
      </w:r>
      <w:r>
        <w:t>(Nelson 1994; Nelson and Winter 1982).</w:t>
      </w:r>
    </w:p>
    <w:p w:rsidR="00C550D4" w:rsidRDefault="00E476FC">
      <w:pPr>
        <w:pStyle w:val="BodyText"/>
        <w:spacing w:line="252" w:lineRule="auto"/>
        <w:ind w:left="229" w:right="180" w:firstLine="196"/>
      </w:pPr>
      <w:r>
        <w:t>Such analysis is complicated by the presence of multidivisional firms, which chapter 12 described</w:t>
      </w:r>
      <w:r>
        <w:rPr>
          <w:spacing w:val="31"/>
        </w:rPr>
        <w:t xml:space="preserve"> </w:t>
      </w:r>
      <w:r>
        <w:t>as a focus of inve</w:t>
      </w:r>
      <w:r>
        <w:t>stment</w:t>
      </w:r>
      <w:r>
        <w:rPr>
          <w:spacing w:val="37"/>
        </w:rPr>
        <w:t xml:space="preserve"> </w:t>
      </w:r>
      <w:r>
        <w:t>and innovation.</w:t>
      </w:r>
      <w:r>
        <w:rPr>
          <w:spacing w:val="37"/>
        </w:rPr>
        <w:t xml:space="preserve"> </w:t>
      </w:r>
      <w:r>
        <w:t>From his study of transfer pricing within multidivisonal firms, Eccles (1985) con­ cluded</w:t>
      </w:r>
      <w:r>
        <w:rPr>
          <w:spacing w:val="27"/>
        </w:rPr>
        <w:t xml:space="preserve"> </w:t>
      </w:r>
      <w:r>
        <w:t>both</w:t>
      </w:r>
      <w:r>
        <w:rPr>
          <w:spacing w:val="23"/>
        </w:rPr>
        <w:t xml:space="preserve"> </w:t>
      </w:r>
      <w:r>
        <w:t>that</w:t>
      </w:r>
      <w:r>
        <w:rPr>
          <w:spacing w:val="20"/>
        </w:rPr>
        <w:t xml:space="preserve"> </w:t>
      </w:r>
      <w:r>
        <w:t>internal</w:t>
      </w:r>
      <w:r>
        <w:rPr>
          <w:spacing w:val="27"/>
        </w:rPr>
        <w:t xml:space="preserve"> </w:t>
      </w:r>
      <w:r>
        <w:t>transfers</w:t>
      </w:r>
      <w:r>
        <w:rPr>
          <w:spacing w:val="21"/>
        </w:rPr>
        <w:t xml:space="preserve"> </w:t>
      </w:r>
      <w:r>
        <w:t>were substantial</w:t>
      </w:r>
      <w:r>
        <w:rPr>
          <w:spacing w:val="29"/>
        </w:rPr>
        <w:t xml:space="preserve"> </w:t>
      </w:r>
      <w:r>
        <w:t>and</w:t>
      </w:r>
      <w:r>
        <w:rPr>
          <w:spacing w:val="26"/>
        </w:rPr>
        <w:t xml:space="preserve"> </w:t>
      </w:r>
      <w:r>
        <w:t>that</w:t>
      </w:r>
      <w:r>
        <w:rPr>
          <w:spacing w:val="25"/>
        </w:rPr>
        <w:t xml:space="preserve"> </w:t>
      </w:r>
      <w:r>
        <w:t>policies</w:t>
      </w:r>
      <w:r>
        <w:rPr>
          <w:spacing w:val="24"/>
        </w:rPr>
        <w:t xml:space="preserve"> </w:t>
      </w:r>
      <w:r>
        <w:t xml:space="preserve">tended to be erratic. So it is not clear what interactions are thereby induced </w:t>
      </w:r>
      <w:r>
        <w:t>between the distinct W(y) markets in which different divisions of various firms are engaged. One might expect some instability in the market profiles, so the tracks of particular markets may be erratic, even discontinuous, whether or</w:t>
      </w:r>
      <w:r>
        <w:rPr>
          <w:spacing w:val="40"/>
        </w:rPr>
        <w:t xml:space="preserve"> </w:t>
      </w:r>
      <w:r>
        <w:t>not the actual product</w:t>
      </w:r>
      <w:r>
        <w:rPr>
          <w:spacing w:val="40"/>
        </w:rPr>
        <w:t xml:space="preserve"> </w:t>
      </w:r>
      <w:r>
        <w:t>innovations</w:t>
      </w:r>
      <w:r>
        <w:rPr>
          <w:spacing w:val="40"/>
        </w:rPr>
        <w:t xml:space="preserve"> </w:t>
      </w:r>
      <w:r>
        <w:t>centered</w:t>
      </w:r>
      <w:r>
        <w:rPr>
          <w:spacing w:val="40"/>
        </w:rPr>
        <w:t xml:space="preserve"> </w:t>
      </w:r>
      <w:r>
        <w:t>in those divisions.</w:t>
      </w:r>
    </w:p>
    <w:p w:rsidR="00C550D4" w:rsidRDefault="00C550D4">
      <w:pPr>
        <w:pStyle w:val="BodyText"/>
        <w:spacing w:before="97"/>
        <w:jc w:val="left"/>
      </w:pPr>
    </w:p>
    <w:p w:rsidR="00C550D4" w:rsidRDefault="00E476FC">
      <w:pPr>
        <w:ind w:left="2549"/>
        <w:jc w:val="both"/>
        <w:rPr>
          <w:i/>
          <w:sz w:val="23"/>
        </w:rPr>
      </w:pPr>
      <w:r>
        <w:rPr>
          <w:i/>
          <w:w w:val="90"/>
          <w:sz w:val="23"/>
        </w:rPr>
        <w:t>Product</w:t>
      </w:r>
      <w:r>
        <w:rPr>
          <w:i/>
          <w:spacing w:val="24"/>
          <w:sz w:val="23"/>
        </w:rPr>
        <w:t xml:space="preserve"> </w:t>
      </w:r>
      <w:r>
        <w:rPr>
          <w:i/>
          <w:w w:val="90"/>
          <w:sz w:val="23"/>
        </w:rPr>
        <w:t>Life</w:t>
      </w:r>
      <w:r>
        <w:rPr>
          <w:i/>
          <w:spacing w:val="-1"/>
          <w:w w:val="90"/>
          <w:sz w:val="23"/>
        </w:rPr>
        <w:t xml:space="preserve"> </w:t>
      </w:r>
      <w:r>
        <w:rPr>
          <w:i/>
          <w:spacing w:val="-2"/>
          <w:w w:val="90"/>
          <w:sz w:val="23"/>
        </w:rPr>
        <w:t>Cycle</w:t>
      </w:r>
    </w:p>
    <w:p w:rsidR="00C550D4" w:rsidRDefault="00E476FC">
      <w:pPr>
        <w:pStyle w:val="BodyText"/>
        <w:spacing w:before="124" w:line="256" w:lineRule="auto"/>
        <w:ind w:left="236" w:right="166" w:hanging="6"/>
      </w:pPr>
      <w:r>
        <w:t>Yet Eccles' other main finding was a strong correlation between the form of trans£er pricing used and the</w:t>
      </w:r>
      <w:r>
        <w:rPr>
          <w:spacing w:val="-3"/>
        </w:rPr>
        <w:t xml:space="preserve"> </w:t>
      </w:r>
      <w:r>
        <w:t>strategy of the company. These strategies were, it seemed to him, predictable from chara</w:t>
      </w:r>
      <w:r>
        <w:t>cteristics of that industry that could</w:t>
      </w:r>
      <w:r>
        <w:rPr>
          <w:spacing w:val="40"/>
        </w:rPr>
        <w:t xml:space="preserve"> </w:t>
      </w:r>
      <w:r>
        <w:t>be summarized by position in a "product/process</w:t>
      </w:r>
      <w:r>
        <w:rPr>
          <w:spacing w:val="-2"/>
        </w:rPr>
        <w:t xml:space="preserve"> </w:t>
      </w:r>
      <w:r>
        <w:t>life cycle." So tracks might be regular, in part because they followed from trajectories envisioned by</w:t>
      </w:r>
      <w:r>
        <w:rPr>
          <w:spacing w:val="40"/>
        </w:rPr>
        <w:t xml:space="preserve"> </w:t>
      </w:r>
      <w:r>
        <w:t>some or all the top managements</w:t>
      </w:r>
      <w:r>
        <w:rPr>
          <w:spacing w:val="35"/>
        </w:rPr>
        <w:t xml:space="preserve"> </w:t>
      </w:r>
      <w:r>
        <w:t>who</w:t>
      </w:r>
      <w:r>
        <w:rPr>
          <w:spacing w:val="35"/>
        </w:rPr>
        <w:t xml:space="preserve"> </w:t>
      </w:r>
      <w:r>
        <w:t>touched</w:t>
      </w:r>
      <w:r>
        <w:rPr>
          <w:spacing w:val="40"/>
        </w:rPr>
        <w:t xml:space="preserve"> </w:t>
      </w:r>
      <w:r>
        <w:t>on a given</w:t>
      </w:r>
      <w:r>
        <w:rPr>
          <w:spacing w:val="34"/>
        </w:rPr>
        <w:t xml:space="preserve"> </w:t>
      </w:r>
      <w:r>
        <w:t>market.</w:t>
      </w:r>
    </w:p>
    <w:p w:rsidR="00C550D4" w:rsidRDefault="00E476FC">
      <w:pPr>
        <w:pStyle w:val="BodyText"/>
        <w:spacing w:line="228" w:lineRule="exact"/>
        <w:ind w:left="441"/>
      </w:pPr>
      <w:r>
        <w:t>One</w:t>
      </w:r>
      <w:r>
        <w:rPr>
          <w:spacing w:val="32"/>
        </w:rPr>
        <w:t xml:space="preserve"> </w:t>
      </w:r>
      <w:r>
        <w:t>can</w:t>
      </w:r>
      <w:r>
        <w:rPr>
          <w:spacing w:val="30"/>
        </w:rPr>
        <w:t xml:space="preserve"> </w:t>
      </w:r>
      <w:r>
        <w:t>also</w:t>
      </w:r>
      <w:r>
        <w:rPr>
          <w:spacing w:val="31"/>
        </w:rPr>
        <w:t xml:space="preserve"> </w:t>
      </w:r>
      <w:r>
        <w:t>expect</w:t>
      </w:r>
      <w:r>
        <w:rPr>
          <w:spacing w:val="45"/>
        </w:rPr>
        <w:t xml:space="preserve"> </w:t>
      </w:r>
      <w:r>
        <w:rPr>
          <w:sz w:val="19"/>
        </w:rPr>
        <w:t>to</w:t>
      </w:r>
      <w:r>
        <w:rPr>
          <w:spacing w:val="35"/>
          <w:sz w:val="19"/>
        </w:rPr>
        <w:t xml:space="preserve"> </w:t>
      </w:r>
      <w:r>
        <w:t>derive</w:t>
      </w:r>
      <w:r>
        <w:rPr>
          <w:spacing w:val="33"/>
        </w:rPr>
        <w:t xml:space="preserve"> </w:t>
      </w:r>
      <w:r>
        <w:t>guidance</w:t>
      </w:r>
      <w:r>
        <w:rPr>
          <w:spacing w:val="42"/>
        </w:rPr>
        <w:t xml:space="preserve"> </w:t>
      </w:r>
      <w:r>
        <w:t>especially</w:t>
      </w:r>
      <w:r>
        <w:rPr>
          <w:spacing w:val="37"/>
        </w:rPr>
        <w:t xml:space="preserve"> </w:t>
      </w:r>
      <w:r>
        <w:t>on</w:t>
      </w:r>
      <w:r>
        <w:rPr>
          <w:spacing w:val="29"/>
        </w:rPr>
        <w:t xml:space="preserve"> </w:t>
      </w:r>
      <w:r>
        <w:t>the</w:t>
      </w:r>
      <w:r>
        <w:rPr>
          <w:spacing w:val="27"/>
        </w:rPr>
        <w:t xml:space="preserve"> </w:t>
      </w:r>
      <w:r>
        <w:t>sheer</w:t>
      </w:r>
      <w:r>
        <w:rPr>
          <w:spacing w:val="36"/>
        </w:rPr>
        <w:t xml:space="preserve"> </w:t>
      </w:r>
      <w:r>
        <w:rPr>
          <w:spacing w:val="-2"/>
        </w:rPr>
        <w:t>appear-</w:t>
      </w:r>
    </w:p>
    <w:p w:rsidR="00C550D4" w:rsidRDefault="00C550D4">
      <w:pPr>
        <w:spacing w:line="228" w:lineRule="exact"/>
        <w:sectPr w:rsidR="00C550D4">
          <w:pgSz w:w="8850" w:h="13270"/>
          <w:pgMar w:top="1340" w:right="1120" w:bottom="280" w:left="1060" w:header="1160" w:footer="0" w:gutter="0"/>
          <w:cols w:space="720"/>
        </w:sectPr>
      </w:pPr>
    </w:p>
    <w:p w:rsidR="00C550D4" w:rsidRDefault="00E476FC">
      <w:pPr>
        <w:pStyle w:val="BodyText"/>
        <w:spacing w:before="129" w:line="254" w:lineRule="auto"/>
        <w:ind w:left="256" w:right="154" w:firstLine="2"/>
      </w:pPr>
      <w:bookmarkStart w:id="266" w:name="_bookmark236"/>
      <w:bookmarkEnd w:id="266"/>
      <w:r>
        <w:lastRenderedPageBreak/>
        <w:t>ances and disappearances of markets-on market demography-from the ecological</w:t>
      </w:r>
      <w:r>
        <w:rPr>
          <w:spacing w:val="37"/>
        </w:rPr>
        <w:t xml:space="preserve"> </w:t>
      </w:r>
      <w:r>
        <w:t>perspective</w:t>
      </w:r>
      <w:r>
        <w:rPr>
          <w:spacing w:val="38"/>
        </w:rPr>
        <w:t xml:space="preserve"> </w:t>
      </w:r>
      <w:r>
        <w:t>that was opened</w:t>
      </w:r>
      <w:r>
        <w:rPr>
          <w:spacing w:val="30"/>
        </w:rPr>
        <w:t xml:space="preserve"> </w:t>
      </w:r>
      <w:r>
        <w:t>up in</w:t>
      </w:r>
      <w:r>
        <w:rPr>
          <w:spacing w:val="24"/>
        </w:rPr>
        <w:t xml:space="preserve"> </w:t>
      </w:r>
      <w:r>
        <w:t>the second</w:t>
      </w:r>
      <w:r>
        <w:rPr>
          <w:spacing w:val="23"/>
        </w:rPr>
        <w:t xml:space="preserve"> </w:t>
      </w:r>
      <w:r>
        <w:t>section</w:t>
      </w:r>
      <w:r>
        <w:rPr>
          <w:spacing w:val="24"/>
        </w:rPr>
        <w:t xml:space="preserve"> </w:t>
      </w:r>
      <w:r>
        <w:t>of</w:t>
      </w:r>
      <w:r>
        <w:rPr>
          <w:spacing w:val="30"/>
        </w:rPr>
        <w:t xml:space="preserve"> </w:t>
      </w:r>
      <w:r>
        <w:t>chapter 11</w:t>
      </w:r>
      <w:r>
        <w:rPr>
          <w:spacing w:val="-9"/>
        </w:rPr>
        <w:t xml:space="preserve"> </w:t>
      </w:r>
      <w:r>
        <w:t>and is further discussed i</w:t>
      </w:r>
      <w:r>
        <w:t>n the first sections of chapter 14. Natural history can be</w:t>
      </w:r>
      <w:r>
        <w:rPr>
          <w:spacing w:val="-1"/>
        </w:rPr>
        <w:t xml:space="preserve"> </w:t>
      </w:r>
      <w:r>
        <w:t>as</w:t>
      </w:r>
      <w:r>
        <w:rPr>
          <w:spacing w:val="-3"/>
        </w:rPr>
        <w:t xml:space="preserve"> </w:t>
      </w:r>
      <w:r>
        <w:t>apt as</w:t>
      </w:r>
      <w:r>
        <w:rPr>
          <w:spacing w:val="-6"/>
        </w:rPr>
        <w:t xml:space="preserve"> </w:t>
      </w:r>
      <w:r>
        <w:t>strategy for appreciating how markets</w:t>
      </w:r>
      <w:r>
        <w:rPr>
          <w:spacing w:val="-1"/>
        </w:rPr>
        <w:t xml:space="preserve"> </w:t>
      </w:r>
      <w:r>
        <w:t>evolve. Markets corre­ sponding to points in the CROWDED region will presumably extrude firms and</w:t>
      </w:r>
      <w:r>
        <w:rPr>
          <w:spacing w:val="-4"/>
        </w:rPr>
        <w:t xml:space="preserve"> </w:t>
      </w:r>
      <w:r>
        <w:t>spawn new</w:t>
      </w:r>
      <w:r>
        <w:rPr>
          <w:spacing w:val="-6"/>
        </w:rPr>
        <w:t xml:space="preserve"> </w:t>
      </w:r>
      <w:r>
        <w:t>markets. Markets</w:t>
      </w:r>
      <w:r>
        <w:rPr>
          <w:spacing w:val="-1"/>
        </w:rPr>
        <w:t xml:space="preserve"> </w:t>
      </w:r>
      <w:r>
        <w:t>in</w:t>
      </w:r>
      <w:r>
        <w:rPr>
          <w:spacing w:val="-6"/>
        </w:rPr>
        <w:t xml:space="preserve"> </w:t>
      </w:r>
      <w:r>
        <w:t>UNRAVELED region (see</w:t>
      </w:r>
      <w:r>
        <w:t xml:space="preserve"> figs. 5.1, 7.2) presumably either tend to split up into further markets or merge into some collusive form of organization. Markets along the principal diagonal ray through (1, 1) may do the same. Markets in TRUST may tend to conglome­ rate together, combi</w:t>
      </w:r>
      <w:r>
        <w:t>ning into some collusive organizational form. Markets in the PARADOX region may tend to shed smaller firms but thereby increase</w:t>
      </w:r>
      <w:r>
        <w:rPr>
          <w:spacing w:val="40"/>
        </w:rPr>
        <w:t xml:space="preserve"> </w:t>
      </w:r>
      <w:r>
        <w:t>the</w:t>
      </w:r>
      <w:r>
        <w:rPr>
          <w:spacing w:val="40"/>
        </w:rPr>
        <w:t xml:space="preserve"> </w:t>
      </w:r>
      <w:r>
        <w:t>total</w:t>
      </w:r>
      <w:r>
        <w:rPr>
          <w:spacing w:val="40"/>
        </w:rPr>
        <w:t xml:space="preserve"> </w:t>
      </w:r>
      <w:r>
        <w:t>number</w:t>
      </w:r>
      <w:r>
        <w:rPr>
          <w:spacing w:val="40"/>
        </w:rPr>
        <w:t xml:space="preserve"> </w:t>
      </w:r>
      <w:r>
        <w:t>of</w:t>
      </w:r>
      <w:r>
        <w:rPr>
          <w:spacing w:val="40"/>
        </w:rPr>
        <w:t xml:space="preserve"> </w:t>
      </w:r>
      <w:r>
        <w:t>markets.</w:t>
      </w:r>
      <w:r>
        <w:rPr>
          <w:spacing w:val="40"/>
        </w:rPr>
        <w:t xml:space="preserve"> </w:t>
      </w:r>
      <w:r>
        <w:t>It</w:t>
      </w:r>
      <w:r>
        <w:rPr>
          <w:spacing w:val="40"/>
        </w:rPr>
        <w:t xml:space="preserve"> </w:t>
      </w:r>
      <w:r>
        <w:t>makes</w:t>
      </w:r>
      <w:r>
        <w:rPr>
          <w:spacing w:val="40"/>
        </w:rPr>
        <w:t xml:space="preserve"> </w:t>
      </w:r>
      <w:r>
        <w:t>sense</w:t>
      </w:r>
      <w:r>
        <w:rPr>
          <w:spacing w:val="40"/>
        </w:rPr>
        <w:t xml:space="preserve"> </w:t>
      </w:r>
      <w:r>
        <w:t>to</w:t>
      </w:r>
      <w:r>
        <w:rPr>
          <w:spacing w:val="39"/>
        </w:rPr>
        <w:t xml:space="preserve"> </w:t>
      </w:r>
      <w:r>
        <w:t>check</w:t>
      </w:r>
      <w:r>
        <w:rPr>
          <w:spacing w:val="40"/>
        </w:rPr>
        <w:t xml:space="preserve"> </w:t>
      </w:r>
      <w:r>
        <w:t>these</w:t>
      </w:r>
      <w:r>
        <w:rPr>
          <w:spacing w:val="40"/>
        </w:rPr>
        <w:t xml:space="preserve"> </w:t>
      </w:r>
      <w:r>
        <w:t xml:space="preserve">expectations for consistency with the historical background to current production market </w:t>
      </w:r>
      <w:r>
        <w:rPr>
          <w:spacing w:val="-2"/>
        </w:rPr>
        <w:t>systems.</w:t>
      </w:r>
    </w:p>
    <w:p w:rsidR="00C550D4" w:rsidRDefault="00E476FC">
      <w:pPr>
        <w:pStyle w:val="BodyText"/>
        <w:spacing w:before="12" w:line="254" w:lineRule="auto"/>
        <w:ind w:left="256" w:right="150" w:firstLine="209"/>
      </w:pPr>
      <w:r>
        <w:t>One needs to examine both the strategic and the institutional impetuses to see how they fit together. Substantive scenarios need to be</w:t>
      </w:r>
      <w:r>
        <w:rPr>
          <w:spacing w:val="-1"/>
        </w:rPr>
        <w:t xml:space="preserve"> </w:t>
      </w:r>
      <w:r>
        <w:t>explored, not just abstract tracks. Product life cycle is</w:t>
      </w:r>
      <w:r>
        <w:rPr>
          <w:spacing w:val="-2"/>
        </w:rPr>
        <w:t xml:space="preserve"> </w:t>
      </w:r>
      <w:r>
        <w:t>a favorite topic in management literature (Lawrence and Dyer 1983) and with consultants (Porter 1980). It is a good focus for such combined examination</w:t>
      </w:r>
      <w:r>
        <w:rPr>
          <w:spacing w:val="22"/>
        </w:rPr>
        <w:t xml:space="preserve"> </w:t>
      </w:r>
      <w:r>
        <w:t>of technological</w:t>
      </w:r>
      <w:r>
        <w:rPr>
          <w:spacing w:val="21"/>
        </w:rPr>
        <w:t xml:space="preserve"> </w:t>
      </w:r>
      <w:r>
        <w:t>innovation generally.</w:t>
      </w:r>
    </w:p>
    <w:p w:rsidR="00C550D4" w:rsidRDefault="00E476FC">
      <w:pPr>
        <w:pStyle w:val="BodyText"/>
        <w:spacing w:line="252" w:lineRule="auto"/>
        <w:ind w:left="258" w:right="148" w:firstLine="198"/>
      </w:pPr>
      <w:r>
        <w:t>The Bos</w:t>
      </w:r>
      <w:r>
        <w:t>ton Consulting Group (BCG) gained prominence largely through expositions on product life cycle. In particular, they emphasized a "learning curve" effect in which costs of production decrease over time after a new product</w:t>
      </w:r>
      <w:r>
        <w:rPr>
          <w:spacing w:val="40"/>
        </w:rPr>
        <w:t xml:space="preserve"> </w:t>
      </w:r>
      <w:r>
        <w:t>is</w:t>
      </w:r>
      <w:r>
        <w:rPr>
          <w:spacing w:val="36"/>
        </w:rPr>
        <w:t xml:space="preserve"> </w:t>
      </w:r>
      <w:r>
        <w:t>brought</w:t>
      </w:r>
      <w:r>
        <w:rPr>
          <w:spacing w:val="40"/>
        </w:rPr>
        <w:t xml:space="preserve"> </w:t>
      </w:r>
      <w:r>
        <w:t>out. A</w:t>
      </w:r>
      <w:r>
        <w:rPr>
          <w:spacing w:val="37"/>
        </w:rPr>
        <w:t xml:space="preserve"> </w:t>
      </w:r>
      <w:r>
        <w:t>prominent</w:t>
      </w:r>
      <w:r>
        <w:rPr>
          <w:spacing w:val="40"/>
        </w:rPr>
        <w:t xml:space="preserve"> </w:t>
      </w:r>
      <w:r>
        <w:t>case</w:t>
      </w:r>
      <w:r>
        <w:rPr>
          <w:spacing w:val="40"/>
        </w:rPr>
        <w:t xml:space="preserve"> </w:t>
      </w:r>
      <w:r>
        <w:t>wa</w:t>
      </w:r>
      <w:r>
        <w:t>s semiconductor</w:t>
      </w:r>
      <w:r>
        <w:rPr>
          <w:spacing w:val="40"/>
        </w:rPr>
        <w:t xml:space="preserve"> </w:t>
      </w:r>
      <w:r>
        <w:t>production, and</w:t>
      </w:r>
      <w:r>
        <w:rPr>
          <w:spacing w:val="22"/>
        </w:rPr>
        <w:t xml:space="preserve"> </w:t>
      </w:r>
      <w:r>
        <w:t>their</w:t>
      </w:r>
      <w:r>
        <w:rPr>
          <w:spacing w:val="20"/>
        </w:rPr>
        <w:t xml:space="preserve"> </w:t>
      </w:r>
      <w:r>
        <w:t>prototype</w:t>
      </w:r>
      <w:r>
        <w:rPr>
          <w:spacing w:val="19"/>
        </w:rPr>
        <w:t xml:space="preserve"> </w:t>
      </w:r>
      <w:r>
        <w:t>firm was Texas</w:t>
      </w:r>
      <w:r>
        <w:rPr>
          <w:spacing w:val="18"/>
        </w:rPr>
        <w:t xml:space="preserve"> </w:t>
      </w:r>
      <w:r>
        <w:t>Instruments.</w:t>
      </w:r>
      <w:r>
        <w:rPr>
          <w:spacing w:val="31"/>
        </w:rPr>
        <w:t xml:space="preserve"> </w:t>
      </w:r>
      <w:r>
        <w:t>The</w:t>
      </w:r>
      <w:r>
        <w:rPr>
          <w:spacing w:val="19"/>
        </w:rPr>
        <w:t xml:space="preserve"> </w:t>
      </w:r>
      <w:r>
        <w:t>point is that BCG had to emphasize the natural and inevitable quality of this effect in order to be convincing, and yet of course they were selling advice about how to gain adv</w:t>
      </w:r>
      <w:r>
        <w:t>antage. But there is a natural reconciliation, since getting in early, with BCG advice, would get you ahead in sliding down this universal curve, as your company accumulates experience and makes adaptations. This scenario is more apt for a track than for a</w:t>
      </w:r>
      <w:r>
        <w:t xml:space="preserve"> trajectory; it structures commentary rather than providing a causal mechanism.</w:t>
      </w:r>
    </w:p>
    <w:p w:rsidR="00C550D4" w:rsidRDefault="00E476FC">
      <w:pPr>
        <w:pStyle w:val="BodyText"/>
        <w:spacing w:line="256" w:lineRule="auto"/>
        <w:ind w:left="260" w:right="162" w:firstLine="205"/>
      </w:pPr>
      <w:r>
        <w:t>Consider product life cycle more generally. The convention is</w:t>
      </w:r>
      <w:r>
        <w:rPr>
          <w:spacing w:val="-2"/>
        </w:rPr>
        <w:t xml:space="preserve"> </w:t>
      </w:r>
      <w:r>
        <w:t>four stages: introduction,</w:t>
      </w:r>
      <w:r>
        <w:rPr>
          <w:spacing w:val="40"/>
        </w:rPr>
        <w:t xml:space="preserve"> </w:t>
      </w:r>
      <w:r>
        <w:t>growth, maturity, and decline. It may be possible by use of W(y) models to develop vari</w:t>
      </w:r>
      <w:r>
        <w:t>ous causal accounts to replace BCG's scenario. The goal is to tum an exogenous and ad hoc explanation into an endogenous by-product</w:t>
      </w:r>
      <w:r>
        <w:rPr>
          <w:spacing w:val="40"/>
        </w:rPr>
        <w:t xml:space="preserve"> </w:t>
      </w:r>
      <w:r>
        <w:t>of the operation of a causal mechanism.</w:t>
      </w:r>
    </w:p>
    <w:p w:rsidR="00C550D4" w:rsidRDefault="00C550D4">
      <w:pPr>
        <w:pStyle w:val="BodyText"/>
        <w:spacing w:before="162"/>
        <w:jc w:val="left"/>
      </w:pPr>
    </w:p>
    <w:p w:rsidR="00C550D4" w:rsidRDefault="00E476FC">
      <w:pPr>
        <w:ind w:left="105"/>
        <w:jc w:val="center"/>
        <w:rPr>
          <w:sz w:val="16"/>
        </w:rPr>
      </w:pPr>
      <w:r>
        <w:rPr>
          <w:spacing w:val="-2"/>
          <w:sz w:val="16"/>
        </w:rPr>
        <w:t>TRACKS</w:t>
      </w:r>
    </w:p>
    <w:p w:rsidR="00C550D4" w:rsidRDefault="00E476FC">
      <w:pPr>
        <w:pStyle w:val="BodyText"/>
        <w:spacing w:before="144" w:line="252" w:lineRule="auto"/>
        <w:ind w:left="255" w:right="152" w:firstLine="8"/>
      </w:pPr>
      <w:r>
        <w:t>One advantage</w:t>
      </w:r>
      <w:r>
        <w:rPr>
          <w:spacing w:val="31"/>
        </w:rPr>
        <w:t xml:space="preserve"> </w:t>
      </w:r>
      <w:r>
        <w:t>of</w:t>
      </w:r>
      <w:r>
        <w:rPr>
          <w:spacing w:val="27"/>
        </w:rPr>
        <w:t xml:space="preserve"> </w:t>
      </w:r>
      <w:r>
        <w:t>the W(y)</w:t>
      </w:r>
      <w:r>
        <w:rPr>
          <w:spacing w:val="25"/>
        </w:rPr>
        <w:t xml:space="preserve"> </w:t>
      </w:r>
      <w:r>
        <w:t>approach</w:t>
      </w:r>
      <w:r>
        <w:rPr>
          <w:spacing w:val="26"/>
        </w:rPr>
        <w:t xml:space="preserve"> </w:t>
      </w:r>
      <w:r>
        <w:t>is that it enables analysts</w:t>
      </w:r>
      <w:r>
        <w:rPr>
          <w:spacing w:val="27"/>
        </w:rPr>
        <w:t xml:space="preserve"> </w:t>
      </w:r>
      <w:r>
        <w:t>to compute fo</w:t>
      </w:r>
      <w:r>
        <w:t>r themselves detailed numerical results suitable to particular scenarios of interest to them. The technical background needed for studies of change-or investment</w:t>
      </w:r>
      <w:r>
        <w:rPr>
          <w:spacing w:val="40"/>
        </w:rPr>
        <w:t xml:space="preserve"> </w:t>
      </w:r>
      <w:r>
        <w:t>programs</w:t>
      </w:r>
      <w:r>
        <w:rPr>
          <w:spacing w:val="40"/>
        </w:rPr>
        <w:t xml:space="preserve"> </w:t>
      </w:r>
      <w:r>
        <w:t>for</w:t>
      </w:r>
      <w:r>
        <w:rPr>
          <w:spacing w:val="40"/>
        </w:rPr>
        <w:t xml:space="preserve"> </w:t>
      </w:r>
      <w:r>
        <w:t>change!-besides</w:t>
      </w:r>
      <w:r>
        <w:rPr>
          <w:spacing w:val="40"/>
        </w:rPr>
        <w:t xml:space="preserve"> </w:t>
      </w:r>
      <w:r>
        <w:t>explicit</w:t>
      </w:r>
      <w:r>
        <w:rPr>
          <w:spacing w:val="40"/>
        </w:rPr>
        <w:t xml:space="preserve"> </w:t>
      </w:r>
      <w:r>
        <w:t>models</w:t>
      </w:r>
      <w:r>
        <w:rPr>
          <w:spacing w:val="40"/>
        </w:rPr>
        <w:t xml:space="preserve"> </w:t>
      </w:r>
      <w:r>
        <w:t>of</w:t>
      </w:r>
      <w:r>
        <w:rPr>
          <w:spacing w:val="40"/>
        </w:rPr>
        <w:t xml:space="preserve"> </w:t>
      </w:r>
      <w:r>
        <w:t>process,</w:t>
      </w:r>
      <w:r>
        <w:rPr>
          <w:spacing w:val="40"/>
        </w:rPr>
        <w:t xml:space="preserve"> </w:t>
      </w:r>
      <w:r>
        <w:t>are</w:t>
      </w:r>
    </w:p>
    <w:p w:rsidR="00C550D4" w:rsidRDefault="00C550D4">
      <w:pPr>
        <w:spacing w:line="252" w:lineRule="auto"/>
        <w:sectPr w:rsidR="00C550D4">
          <w:pgSz w:w="8850" w:h="13270"/>
          <w:pgMar w:top="1360" w:right="1120" w:bottom="280" w:left="1060" w:header="1155" w:footer="0" w:gutter="0"/>
          <w:cols w:space="720"/>
        </w:sectPr>
      </w:pPr>
    </w:p>
    <w:p w:rsidR="00C550D4" w:rsidRDefault="00E476FC">
      <w:pPr>
        <w:pStyle w:val="BodyText"/>
        <w:spacing w:before="137" w:line="252" w:lineRule="auto"/>
        <w:ind w:left="222" w:right="184" w:firstLine="2"/>
      </w:pPr>
      <w:bookmarkStart w:id="267" w:name="_bookmark237"/>
      <w:bookmarkEnd w:id="267"/>
      <w:r>
        <w:lastRenderedPageBreak/>
        <w:t>assessments of sensitivities. These are sensitivities to various levels of, and small changes in, parameters and constants of the cross-sectional W(y) models. Some of this has been carried out in tables A.1-A.5 in the appendix. Other leads are found in the</w:t>
      </w:r>
      <w:r>
        <w:t xml:space="preserve"> discussion of the figures. The main leads are the results of asymptotic analyses introduced</w:t>
      </w:r>
      <w:r>
        <w:rPr>
          <w:spacing w:val="40"/>
        </w:rPr>
        <w:t xml:space="preserve"> </w:t>
      </w:r>
      <w:r>
        <w:t>in chapter 3 (see equation (3.8))</w:t>
      </w:r>
      <w:r>
        <w:rPr>
          <w:spacing w:val="40"/>
        </w:rPr>
        <w:t xml:space="preserve"> </w:t>
      </w:r>
      <w:r>
        <w:t>and some reported in table 3.3. Needed, in addition, are assessments of how these sensitivities impinge</w:t>
      </w:r>
      <w:r>
        <w:rPr>
          <w:spacing w:val="40"/>
        </w:rPr>
        <w:t xml:space="preserve"> </w:t>
      </w:r>
      <w:r>
        <w:t>upon one another.</w:t>
      </w:r>
    </w:p>
    <w:p w:rsidR="00C550D4" w:rsidRDefault="00E476FC">
      <w:pPr>
        <w:pStyle w:val="BodyText"/>
        <w:spacing w:line="249" w:lineRule="auto"/>
        <w:ind w:left="226" w:right="185" w:firstLine="200"/>
      </w:pPr>
      <w:r>
        <w:t>Such</w:t>
      </w:r>
      <w:r>
        <w:rPr>
          <w:spacing w:val="-2"/>
        </w:rPr>
        <w:t xml:space="preserve"> </w:t>
      </w:r>
      <w:r>
        <w:t>se</w:t>
      </w:r>
      <w:r>
        <w:t>nsitivities should be computed for the market profile W(y), as well as for the various market aggregates and shares that have been introduced.</w:t>
      </w:r>
      <w:r>
        <w:rPr>
          <w:spacing w:val="40"/>
        </w:rPr>
        <w:t xml:space="preserve"> </w:t>
      </w:r>
      <w:r>
        <w:t xml:space="preserve">For this analytic purpose, included among the parameters should be the locations hypothesized for some number </w:t>
      </w:r>
      <w:r>
        <w:rPr>
          <w:rFonts w:ascii="Arial"/>
        </w:rPr>
        <w:t xml:space="preserve"># </w:t>
      </w:r>
      <w:r>
        <w:t>o</w:t>
      </w:r>
      <w:r>
        <w:t xml:space="preserve">f producers on the </w:t>
      </w:r>
      <w:r>
        <w:rPr>
          <w:i/>
        </w:rPr>
        <w:t>n</w:t>
      </w:r>
      <w:r>
        <w:rPr>
          <w:i/>
          <w:spacing w:val="-9"/>
        </w:rPr>
        <w:t xml:space="preserve"> </w:t>
      </w:r>
      <w:r>
        <w:t xml:space="preserve">index. The historical constant </w:t>
      </w:r>
      <w:r>
        <w:rPr>
          <w:i/>
          <w:sz w:val="21"/>
        </w:rPr>
        <w:t xml:space="preserve">k </w:t>
      </w:r>
      <w:r>
        <w:t xml:space="preserve">should not be treated as one of the parameters. This </w:t>
      </w:r>
      <w:r>
        <w:rPr>
          <w:i/>
          <w:sz w:val="21"/>
        </w:rPr>
        <w:t xml:space="preserve">k </w:t>
      </w:r>
      <w:r>
        <w:t>is an ex post description of how things turned out in a successful try at W(y), rather than a parameter that could be independently measured and mi</w:t>
      </w:r>
      <w:r>
        <w:t>ght be subject to manipulation. What is</w:t>
      </w:r>
      <w:r>
        <w:rPr>
          <w:spacing w:val="-7"/>
        </w:rPr>
        <w:t xml:space="preserve"> </w:t>
      </w:r>
      <w:r>
        <w:t xml:space="preserve">important about </w:t>
      </w:r>
      <w:r>
        <w:rPr>
          <w:i/>
          <w:sz w:val="21"/>
        </w:rPr>
        <w:t xml:space="preserve">k </w:t>
      </w:r>
      <w:r>
        <w:t xml:space="preserve">has already been pointed out earlier: The size of the allowed </w:t>
      </w:r>
      <w:r>
        <w:rPr>
          <w:i/>
          <w:sz w:val="22"/>
        </w:rPr>
        <w:t xml:space="preserve">range </w:t>
      </w:r>
      <w:r>
        <w:t xml:space="preserve">in </w:t>
      </w:r>
      <w:r>
        <w:rPr>
          <w:i/>
          <w:sz w:val="21"/>
        </w:rPr>
        <w:t xml:space="preserve">k </w:t>
      </w:r>
      <w:r>
        <w:t>will be a measure of the vulnerability</w:t>
      </w:r>
      <w:r>
        <w:rPr>
          <w:spacing w:val="40"/>
        </w:rPr>
        <w:t xml:space="preserve"> </w:t>
      </w:r>
      <w:r>
        <w:t>of that market variety.</w:t>
      </w:r>
    </w:p>
    <w:p w:rsidR="00C550D4" w:rsidRDefault="00E476FC">
      <w:pPr>
        <w:pStyle w:val="BodyText"/>
        <w:spacing w:before="5" w:line="256" w:lineRule="auto"/>
        <w:ind w:left="227" w:right="180" w:firstLine="207"/>
      </w:pPr>
      <w:r>
        <w:t>Lets tum to a more general and abstract measurement perspectiv</w:t>
      </w:r>
      <w:r>
        <w:t>e. From some initial population of firms connected in production networks emerge</w:t>
      </w:r>
      <w:r>
        <w:rPr>
          <w:spacing w:val="40"/>
        </w:rPr>
        <w:t xml:space="preserve"> </w:t>
      </w:r>
      <w:r>
        <w:t>role structures across interacting levels of firms and the markets being pa­ rameterized. Explicit modeling of these</w:t>
      </w:r>
      <w:r>
        <w:rPr>
          <w:spacing w:val="-4"/>
        </w:rPr>
        <w:t xml:space="preserve"> </w:t>
      </w:r>
      <w:r>
        <w:t>dynamics</w:t>
      </w:r>
      <w:r>
        <w:rPr>
          <w:spacing w:val="-2"/>
        </w:rPr>
        <w:t xml:space="preserve"> </w:t>
      </w:r>
      <w:r>
        <w:t>would be</w:t>
      </w:r>
      <w:r>
        <w:rPr>
          <w:spacing w:val="-5"/>
        </w:rPr>
        <w:t xml:space="preserve"> </w:t>
      </w:r>
      <w:r>
        <w:t xml:space="preserve">prohibitively dif­ ficult, so we tum to </w:t>
      </w:r>
      <w:r>
        <w:t>a view in terms of successive</w:t>
      </w:r>
      <w:r>
        <w:rPr>
          <w:spacing w:val="26"/>
        </w:rPr>
        <w:t xml:space="preserve"> </w:t>
      </w:r>
      <w:r>
        <w:t>cross sections</w:t>
      </w:r>
      <w:r>
        <w:rPr>
          <w:spacing w:val="22"/>
        </w:rPr>
        <w:t xml:space="preserve"> </w:t>
      </w:r>
      <w:r>
        <w:t>in time, in</w:t>
      </w:r>
      <w:r>
        <w:rPr>
          <w:spacing w:val="40"/>
        </w:rPr>
        <w:t xml:space="preserve"> </w:t>
      </w:r>
      <w:r>
        <w:t>the market space.</w:t>
      </w:r>
    </w:p>
    <w:p w:rsidR="00C550D4" w:rsidRDefault="00E476FC">
      <w:pPr>
        <w:pStyle w:val="BodyText"/>
        <w:spacing w:line="252" w:lineRule="auto"/>
        <w:ind w:left="232" w:right="182" w:firstLine="199"/>
      </w:pPr>
      <w:r>
        <w:t>What evolution can be expected? Certain locations in the market space already have been seen to be unstable for a W(y) market, as a hilltop is</w:t>
      </w:r>
      <w:r>
        <w:rPr>
          <w:spacing w:val="-3"/>
        </w:rPr>
        <w:t xml:space="preserve"> </w:t>
      </w:r>
      <w:r>
        <w:t>for a ball. But it is something of a tour de force to attempt more general predic­ tions on continuing evolution from a modeling framework of comparative statics. This is especially true since this</w:t>
      </w:r>
      <w:r>
        <w:rPr>
          <w:spacing w:val="-7"/>
        </w:rPr>
        <w:t xml:space="preserve"> </w:t>
      </w:r>
      <w:r>
        <w:rPr>
          <w:rFonts w:ascii="Arial" w:hAnsi="Arial"/>
          <w:i/>
          <w:sz w:val="18"/>
        </w:rPr>
        <w:t xml:space="preserve">W(y) </w:t>
      </w:r>
      <w:r>
        <w:t>framework includes dependen­ cies, endogenous relatio</w:t>
      </w:r>
      <w:r>
        <w:t>ns among the parameters, the exploration of which has only been begun in chapter 8.</w:t>
      </w:r>
    </w:p>
    <w:p w:rsidR="00C550D4" w:rsidRDefault="00E476FC">
      <w:pPr>
        <w:pStyle w:val="BodyText"/>
        <w:spacing w:line="252" w:lineRule="auto"/>
        <w:ind w:left="240" w:right="166" w:firstLine="201"/>
      </w:pPr>
      <w:r>
        <w:t>Market space arrays all possible contexts of a production market. One can hope to trace evolution by a market as a track of its location in niche space. But this depends al</w:t>
      </w:r>
      <w:r>
        <w:t xml:space="preserve">so on consideration of a possibly changing spread on the quality index in the market, on path dependency, which is </w:t>
      </w:r>
      <w:r>
        <w:rPr>
          <w:sz w:val="18"/>
        </w:rPr>
        <w:t xml:space="preserve">to </w:t>
      </w:r>
      <w:r>
        <w:t>say the bri­ colage of incident in business life, and on the mores of relative advantage across</w:t>
      </w:r>
      <w:r>
        <w:rPr>
          <w:spacing w:val="33"/>
        </w:rPr>
        <w:t xml:space="preserve"> </w:t>
      </w:r>
      <w:r>
        <w:t>the interfaces in a sector, the level of</w:t>
      </w:r>
      <w:r>
        <w:rPr>
          <w:spacing w:val="37"/>
        </w:rPr>
        <w:t xml:space="preserve"> </w:t>
      </w:r>
      <w:r>
        <w:t>tau.</w:t>
      </w:r>
    </w:p>
    <w:p w:rsidR="00C550D4" w:rsidRDefault="00E476FC">
      <w:pPr>
        <w:pStyle w:val="BodyText"/>
        <w:spacing w:line="254" w:lineRule="auto"/>
        <w:ind w:left="242" w:right="161" w:firstLine="199"/>
      </w:pPr>
      <w:r>
        <w:t>Suppose all this is accomplished. Even so, this tends toward a passive, ex post stance. But it does offer a rich menu of possible action, including the switches of orientation between upstream and downstream discussed earlier. This section will take a</w:t>
      </w:r>
      <w:r>
        <w:t>n estimation stance to focus on track, whereas the preceding two sections took interpretive</w:t>
      </w:r>
      <w:r>
        <w:rPr>
          <w:spacing w:val="28"/>
        </w:rPr>
        <w:t xml:space="preserve"> </w:t>
      </w:r>
      <w:r>
        <w:t>approaches,</w:t>
      </w:r>
      <w:r>
        <w:rPr>
          <w:spacing w:val="28"/>
        </w:rPr>
        <w:t xml:space="preserve"> </w:t>
      </w:r>
      <w:r>
        <w:t>focusing on trajectory.</w:t>
      </w:r>
    </w:p>
    <w:p w:rsidR="00C550D4" w:rsidRDefault="00E476FC">
      <w:pPr>
        <w:pStyle w:val="BodyText"/>
        <w:spacing w:line="256" w:lineRule="auto"/>
        <w:ind w:left="245" w:right="138" w:firstLine="195"/>
      </w:pPr>
      <w:r>
        <w:t>What are possible tracks of change for markets, and with them firms,. within this</w:t>
      </w:r>
      <w:r>
        <w:rPr>
          <w:spacing w:val="-6"/>
        </w:rPr>
        <w:t xml:space="preserve"> </w:t>
      </w:r>
      <w:r>
        <w:t>space, and how are they bases for action? Let'</w:t>
      </w:r>
      <w:r>
        <w:t>s begin with a focus</w:t>
      </w:r>
    </w:p>
    <w:p w:rsidR="00C550D4" w:rsidRDefault="00C550D4">
      <w:pPr>
        <w:spacing w:line="256" w:lineRule="auto"/>
        <w:sectPr w:rsidR="00C550D4">
          <w:pgSz w:w="8850" w:h="13270"/>
          <w:pgMar w:top="1360" w:right="1120" w:bottom="280" w:left="1060" w:header="1160" w:footer="0" w:gutter="0"/>
          <w:cols w:space="720"/>
        </w:sectPr>
      </w:pPr>
    </w:p>
    <w:p w:rsidR="00C550D4" w:rsidRDefault="00E476FC">
      <w:pPr>
        <w:pStyle w:val="BodyText"/>
        <w:spacing w:before="129" w:line="256" w:lineRule="auto"/>
        <w:ind w:left="258" w:right="161"/>
      </w:pPr>
      <w:r>
        <w:lastRenderedPageBreak/>
        <w:t>on tracks that run through points near the origin in state space. The interest may; but need not, be</w:t>
      </w:r>
      <w:r>
        <w:rPr>
          <w:spacing w:val="-2"/>
        </w:rPr>
        <w:t xml:space="preserve"> </w:t>
      </w:r>
      <w:r>
        <w:t>in a particular substantive context, such as technologi­ cal change. Interest could</w:t>
      </w:r>
      <w:r>
        <w:rPr>
          <w:spacing w:val="40"/>
        </w:rPr>
        <w:t xml:space="preserve"> </w:t>
      </w:r>
      <w:r>
        <w:t>be in what sort of deviation fro</w:t>
      </w:r>
      <w:r>
        <w:t>m W(y) market</w:t>
      </w:r>
      <w:r>
        <w:rPr>
          <w:spacing w:val="40"/>
        </w:rPr>
        <w:t xml:space="preserve"> </w:t>
      </w:r>
      <w:r>
        <w:t>form might be set off by the dynamics implied by that class of tracks, giving underpinning</w:t>
      </w:r>
      <w:r>
        <w:rPr>
          <w:spacing w:val="40"/>
        </w:rPr>
        <w:t xml:space="preserve"> </w:t>
      </w:r>
      <w:r>
        <w:t>to the discussions of the previous two chapters.</w:t>
      </w:r>
    </w:p>
    <w:p w:rsidR="00C550D4" w:rsidRDefault="00E476FC">
      <w:pPr>
        <w:pStyle w:val="BodyText"/>
        <w:spacing w:line="256" w:lineRule="auto"/>
        <w:ind w:left="255" w:right="160" w:firstLine="203"/>
      </w:pPr>
      <w:r>
        <w:t>Let the market start</w:t>
      </w:r>
      <w:r>
        <w:rPr>
          <w:spacing w:val="-5"/>
        </w:rPr>
        <w:t xml:space="preserve"> </w:t>
      </w:r>
      <w:r>
        <w:t>in upstream mode. As</w:t>
      </w:r>
      <w:r>
        <w:rPr>
          <w:spacing w:val="-5"/>
        </w:rPr>
        <w:t xml:space="preserve"> </w:t>
      </w:r>
      <w:r>
        <w:t>and</w:t>
      </w:r>
      <w:r>
        <w:rPr>
          <w:spacing w:val="-2"/>
        </w:rPr>
        <w:t xml:space="preserve"> </w:t>
      </w:r>
      <w:r>
        <w:t>if the</w:t>
      </w:r>
      <w:r>
        <w:rPr>
          <w:spacing w:val="-4"/>
        </w:rPr>
        <w:t xml:space="preserve"> </w:t>
      </w:r>
      <w:r>
        <w:t xml:space="preserve">given market resettles in to production streams, </w:t>
      </w:r>
      <w:r>
        <w:t>it may well be switched by its participants to downstream. Subsequently; as</w:t>
      </w:r>
      <w:r>
        <w:rPr>
          <w:spacing w:val="-8"/>
        </w:rPr>
        <w:t xml:space="preserve"> </w:t>
      </w:r>
      <w:r>
        <w:t>its</w:t>
      </w:r>
      <w:r>
        <w:rPr>
          <w:spacing w:val="-3"/>
        </w:rPr>
        <w:t xml:space="preserve"> </w:t>
      </w:r>
      <w:r>
        <w:t>product or</w:t>
      </w:r>
      <w:r>
        <w:rPr>
          <w:spacing w:val="-9"/>
        </w:rPr>
        <w:t xml:space="preserve"> </w:t>
      </w:r>
      <w:r>
        <w:t>service</w:t>
      </w:r>
      <w:r>
        <w:rPr>
          <w:spacing w:val="-4"/>
        </w:rPr>
        <w:t xml:space="preserve"> </w:t>
      </w:r>
      <w:r>
        <w:t>loses</w:t>
      </w:r>
      <w:r>
        <w:rPr>
          <w:spacing w:val="-3"/>
        </w:rPr>
        <w:t xml:space="preserve"> </w:t>
      </w:r>
      <w:r>
        <w:t>prominence, it</w:t>
      </w:r>
      <w:r>
        <w:rPr>
          <w:spacing w:val="-3"/>
        </w:rPr>
        <w:t xml:space="preserve"> </w:t>
      </w:r>
      <w:r>
        <w:t>may well become more and more oriented</w:t>
      </w:r>
      <w:r>
        <w:rPr>
          <w:spacing w:val="16"/>
        </w:rPr>
        <w:t xml:space="preserve"> </w:t>
      </w:r>
      <w:r>
        <w:t>to recruitment</w:t>
      </w:r>
      <w:r>
        <w:rPr>
          <w:spacing w:val="19"/>
        </w:rPr>
        <w:t xml:space="preserve"> </w:t>
      </w:r>
      <w:r>
        <w:t>of the buyer side</w:t>
      </w:r>
      <w:r>
        <w:rPr>
          <w:spacing w:val="-3"/>
        </w:rPr>
        <w:t xml:space="preserve"> </w:t>
      </w:r>
      <w:r>
        <w:t>so that it</w:t>
      </w:r>
      <w:r>
        <w:rPr>
          <w:spacing w:val="40"/>
        </w:rPr>
        <w:t xml:space="preserve"> </w:t>
      </w:r>
      <w:r>
        <w:t>may once</w:t>
      </w:r>
      <w:r>
        <w:rPr>
          <w:spacing w:val="40"/>
        </w:rPr>
        <w:t xml:space="preserve"> </w:t>
      </w:r>
      <w:r>
        <w:t>again</w:t>
      </w:r>
      <w:r>
        <w:rPr>
          <w:spacing w:val="40"/>
        </w:rPr>
        <w:t xml:space="preserve"> </w:t>
      </w:r>
      <w:r>
        <w:t>adopt</w:t>
      </w:r>
      <w:r>
        <w:rPr>
          <w:spacing w:val="40"/>
        </w:rPr>
        <w:t xml:space="preserve"> </w:t>
      </w:r>
      <w:r>
        <w:t>an upstream</w:t>
      </w:r>
      <w:r>
        <w:rPr>
          <w:spacing w:val="40"/>
        </w:rPr>
        <w:t xml:space="preserve"> </w:t>
      </w:r>
      <w:r>
        <w:t>stance,</w:t>
      </w:r>
      <w:r>
        <w:rPr>
          <w:spacing w:val="40"/>
        </w:rPr>
        <w:t xml:space="preserve"> </w:t>
      </w:r>
      <w:r>
        <w:t>now</w:t>
      </w:r>
      <w:r>
        <w:rPr>
          <w:spacing w:val="40"/>
        </w:rPr>
        <w:t xml:space="preserve"> </w:t>
      </w:r>
      <w:r>
        <w:t>through</w:t>
      </w:r>
      <w:r>
        <w:rPr>
          <w:spacing w:val="40"/>
        </w:rPr>
        <w:t xml:space="preserve"> </w:t>
      </w:r>
      <w:r>
        <w:t>preoccupation with distribution. Other likely tracks can</w:t>
      </w:r>
      <w:r>
        <w:rPr>
          <w:spacing w:val="-1"/>
        </w:rPr>
        <w:t xml:space="preserve"> </w:t>
      </w:r>
      <w:r>
        <w:t>be</w:t>
      </w:r>
      <w:r>
        <w:rPr>
          <w:spacing w:val="-2"/>
        </w:rPr>
        <w:t xml:space="preserve"> </w:t>
      </w:r>
      <w:r>
        <w:t>investigated both from modeling and from case study perspectives (for those see, for example, Lawrence and Dyer 1983; Porter 1980).</w:t>
      </w:r>
    </w:p>
    <w:p w:rsidR="00C550D4" w:rsidRDefault="00E476FC">
      <w:pPr>
        <w:pStyle w:val="BodyText"/>
        <w:spacing w:line="256" w:lineRule="auto"/>
        <w:ind w:left="255" w:right="160" w:firstLine="201"/>
      </w:pPr>
      <w:r>
        <w:t>The niche space for W(y) markets is a space in three dimensions,</w:t>
      </w:r>
      <w:r>
        <w:t xml:space="preserve"> which adjoins</w:t>
      </w:r>
      <w:r>
        <w:rPr>
          <w:spacing w:val="21"/>
        </w:rPr>
        <w:t xml:space="preserve"> </w:t>
      </w:r>
      <w:r>
        <w:t>the spaces</w:t>
      </w:r>
      <w:r>
        <w:rPr>
          <w:spacing w:val="23"/>
        </w:rPr>
        <w:t xml:space="preserve"> </w:t>
      </w:r>
      <w:r>
        <w:t>of</w:t>
      </w:r>
      <w:r>
        <w:rPr>
          <w:spacing w:val="26"/>
        </w:rPr>
        <w:t xml:space="preserve"> </w:t>
      </w:r>
      <w:r>
        <w:t>table</w:t>
      </w:r>
      <w:r>
        <w:rPr>
          <w:spacing w:val="20"/>
        </w:rPr>
        <w:t xml:space="preserve"> </w:t>
      </w:r>
      <w:r>
        <w:t>3.1 and figure</w:t>
      </w:r>
      <w:r>
        <w:rPr>
          <w:spacing w:val="26"/>
        </w:rPr>
        <w:t xml:space="preserve"> </w:t>
      </w:r>
      <w:r>
        <w:t>7.1.</w:t>
      </w:r>
      <w:r>
        <w:rPr>
          <w:spacing w:val="18"/>
        </w:rPr>
        <w:t xml:space="preserve"> </w:t>
      </w:r>
      <w:r>
        <w:t>Figure</w:t>
      </w:r>
      <w:r>
        <w:rPr>
          <w:spacing w:val="19"/>
        </w:rPr>
        <w:t xml:space="preserve"> </w:t>
      </w:r>
      <w:r>
        <w:t>13.3 diagrams</w:t>
      </w:r>
      <w:r>
        <w:rPr>
          <w:spacing w:val="24"/>
        </w:rPr>
        <w:t xml:space="preserve"> </w:t>
      </w:r>
      <w:r>
        <w:t>a</w:t>
      </w:r>
      <w:r>
        <w:rPr>
          <w:spacing w:val="25"/>
        </w:rPr>
        <w:t xml:space="preserve"> </w:t>
      </w:r>
      <w:r>
        <w:t>track in the resulting space. There is, however, also the market space for upstream polarization. Since it is a dual space, the same diagram can serve with but a different</w:t>
      </w:r>
      <w:r>
        <w:rPr>
          <w:spacing w:val="40"/>
        </w:rPr>
        <w:t xml:space="preserve"> </w:t>
      </w:r>
      <w:r>
        <w:t>mapping of coordinates.</w:t>
      </w:r>
    </w:p>
    <w:p w:rsidR="00C550D4" w:rsidRDefault="00E476FC">
      <w:pPr>
        <w:pStyle w:val="BodyText"/>
        <w:spacing w:before="96" w:line="256" w:lineRule="auto"/>
        <w:ind w:left="460" w:right="535" w:hanging="1"/>
      </w:pPr>
      <w:r>
        <w:rPr>
          <w:b/>
          <w:sz w:val="19"/>
        </w:rPr>
        <w:t>Conjecture:</w:t>
      </w:r>
      <w:r>
        <w:rPr>
          <w:b/>
          <w:spacing w:val="40"/>
          <w:sz w:val="19"/>
        </w:rPr>
        <w:t xml:space="preserve"> </w:t>
      </w:r>
      <w:r>
        <w:t>A market over its life course moves in one of the tracks exemplified</w:t>
      </w:r>
      <w:r>
        <w:rPr>
          <w:spacing w:val="40"/>
        </w:rPr>
        <w:t xml:space="preserve"> </w:t>
      </w:r>
      <w:r>
        <w:t>by the dotted line in figure 13.3.</w:t>
      </w:r>
    </w:p>
    <w:p w:rsidR="00C550D4" w:rsidRDefault="00E476FC">
      <w:pPr>
        <w:pStyle w:val="BodyText"/>
        <w:spacing w:before="118" w:line="249" w:lineRule="auto"/>
        <w:ind w:left="258" w:right="153" w:hanging="4"/>
      </w:pPr>
      <w:r>
        <w:t>This is a</w:t>
      </w:r>
      <w:r>
        <w:rPr>
          <w:spacing w:val="17"/>
        </w:rPr>
        <w:t xml:space="preserve"> </w:t>
      </w:r>
      <w:r>
        <w:t>tum</w:t>
      </w:r>
      <w:r>
        <w:rPr>
          <w:spacing w:val="14"/>
        </w:rPr>
        <w:t xml:space="preserve"> </w:t>
      </w:r>
      <w:r>
        <w:t>to a more general</w:t>
      </w:r>
      <w:r>
        <w:rPr>
          <w:spacing w:val="23"/>
        </w:rPr>
        <w:t xml:space="preserve"> </w:t>
      </w:r>
      <w:r>
        <w:t>portrayal</w:t>
      </w:r>
      <w:r>
        <w:rPr>
          <w:spacing w:val="21"/>
        </w:rPr>
        <w:t xml:space="preserve"> </w:t>
      </w:r>
      <w:r>
        <w:t>of evolution in market</w:t>
      </w:r>
      <w:r>
        <w:rPr>
          <w:spacing w:val="25"/>
        </w:rPr>
        <w:t xml:space="preserve"> </w:t>
      </w:r>
      <w:r>
        <w:t>population. It is akin to visions in demography and</w:t>
      </w:r>
      <w:r>
        <w:t xml:space="preserve"> in population ecology. The search is for regularities in time paths of individual markets without making reference to a particular historical period, much less to particular strategies and im­ </w:t>
      </w:r>
      <w:r>
        <w:rPr>
          <w:spacing w:val="-2"/>
        </w:rPr>
        <w:t>pulses.</w:t>
      </w:r>
    </w:p>
    <w:p w:rsidR="00C550D4" w:rsidRDefault="00E476FC">
      <w:pPr>
        <w:pStyle w:val="BodyText"/>
        <w:spacing w:line="254" w:lineRule="auto"/>
        <w:ind w:left="251" w:right="157" w:firstLine="204"/>
      </w:pPr>
      <w:r>
        <w:t>Sensitivities to parameter changes can help indicate more and less likely and more and less profitable directions of change in variety for a market.</w:t>
      </w:r>
      <w:r>
        <w:rPr>
          <w:spacing w:val="40"/>
        </w:rPr>
        <w:t xml:space="preserve"> </w:t>
      </w:r>
      <w:r>
        <w:t>They can also help suggest, from just how that variety of market profile is most vulnerable, just what</w:t>
      </w:r>
      <w:r>
        <w:rPr>
          <w:spacing w:val="-2"/>
        </w:rPr>
        <w:t xml:space="preserve"> </w:t>
      </w:r>
      <w:r>
        <w:t>exog</w:t>
      </w:r>
      <w:r>
        <w:t>enous occurrences are</w:t>
      </w:r>
      <w:r>
        <w:rPr>
          <w:spacing w:val="-2"/>
        </w:rPr>
        <w:t xml:space="preserve"> </w:t>
      </w:r>
      <w:r>
        <w:t>most</w:t>
      </w:r>
      <w:r>
        <w:rPr>
          <w:spacing w:val="-1"/>
        </w:rPr>
        <w:t xml:space="preserve"> </w:t>
      </w:r>
      <w:r>
        <w:t xml:space="preserve">likely </w:t>
      </w:r>
      <w:r>
        <w:rPr>
          <w:sz w:val="18"/>
        </w:rPr>
        <w:t>to</w:t>
      </w:r>
      <w:r>
        <w:rPr>
          <w:spacing w:val="24"/>
          <w:sz w:val="18"/>
        </w:rPr>
        <w:t xml:space="preserve"> </w:t>
      </w:r>
      <w:r>
        <w:t>trigger a move. The end goal is to show explicitly what mediations might make real some hypothesized track, perhaps one "caused" by an independent techno­ logical innovation. Several possible such trackings of a market'</w:t>
      </w:r>
      <w:r>
        <w:t xml:space="preserve">s moves through its state space were sketched in figures 13.1 and 13.2. They were described as trajectories, but they may in fact be by-products of actions not </w:t>
      </w:r>
      <w:r>
        <w:rPr>
          <w:spacing w:val="-2"/>
        </w:rPr>
        <w:t>strategized.</w:t>
      </w:r>
    </w:p>
    <w:p w:rsidR="00C550D4" w:rsidRDefault="00E476FC">
      <w:pPr>
        <w:pStyle w:val="BodyText"/>
        <w:spacing w:line="254" w:lineRule="auto"/>
        <w:ind w:left="255" w:right="165" w:firstLine="196"/>
      </w:pPr>
      <w:r>
        <w:t>A</w:t>
      </w:r>
      <w:r>
        <w:rPr>
          <w:spacing w:val="-1"/>
        </w:rPr>
        <w:t xml:space="preserve"> </w:t>
      </w:r>
      <w:r>
        <w:t>study of cross-derivatives of various orders and contents in solutions of W(y) mo</w:t>
      </w:r>
      <w:r>
        <w:t>dels would be useful. The difficulty is that closed mathematical formulas are achievable only</w:t>
      </w:r>
      <w:r>
        <w:rPr>
          <w:spacing w:val="-2"/>
        </w:rPr>
        <w:t xml:space="preserve"> </w:t>
      </w:r>
      <w:r>
        <w:t>for boundary varieties. The W(y) model frame­ work has been chosen to be just complex enough to capture main interac­ tions and</w:t>
      </w:r>
      <w:r>
        <w:rPr>
          <w:spacing w:val="-4"/>
        </w:rPr>
        <w:t xml:space="preserve"> </w:t>
      </w:r>
      <w:r>
        <w:t>show them as</w:t>
      </w:r>
      <w:r>
        <w:rPr>
          <w:spacing w:val="-3"/>
        </w:rPr>
        <w:t xml:space="preserve"> </w:t>
      </w:r>
      <w:r>
        <w:t>an</w:t>
      </w:r>
      <w:r>
        <w:rPr>
          <w:spacing w:val="-3"/>
        </w:rPr>
        <w:t xml:space="preserve"> </w:t>
      </w:r>
      <w:r>
        <w:t>emergent level. Th</w:t>
      </w:r>
      <w:r>
        <w:t>e balancing goal was</w:t>
      </w:r>
      <w:r>
        <w:rPr>
          <w:spacing w:val="-3"/>
        </w:rPr>
        <w:t xml:space="preserve"> </w:t>
      </w:r>
      <w:r>
        <w:t>simplicity</w:t>
      </w:r>
    </w:p>
    <w:p w:rsidR="00C550D4" w:rsidRDefault="00E476FC">
      <w:pPr>
        <w:pStyle w:val="ListParagraph"/>
        <w:numPr>
          <w:ilvl w:val="0"/>
          <w:numId w:val="23"/>
        </w:numPr>
        <w:tabs>
          <w:tab w:val="left" w:pos="245"/>
          <w:tab w:val="left" w:pos="257"/>
        </w:tabs>
        <w:spacing w:line="249" w:lineRule="auto"/>
        <w:ind w:right="163" w:hanging="113"/>
        <w:rPr>
          <w:sz w:val="20"/>
        </w:rPr>
      </w:pPr>
      <w:r>
        <w:rPr>
          <w:sz w:val="20"/>
        </w:rPr>
        <w:t>such that outcomes could be traced analytically. The results remain too</w:t>
      </w:r>
      <w:r>
        <w:rPr>
          <w:spacing w:val="-2"/>
          <w:sz w:val="20"/>
        </w:rPr>
        <w:t xml:space="preserve"> </w:t>
      </w:r>
      <w:r>
        <w:rPr>
          <w:sz w:val="20"/>
        </w:rPr>
        <w:t>com­ plex, however, to yield closed formulas applicable across all regions and parameter</w:t>
      </w:r>
      <w:r>
        <w:rPr>
          <w:spacing w:val="40"/>
          <w:sz w:val="20"/>
        </w:rPr>
        <w:t xml:space="preserve"> </w:t>
      </w:r>
      <w:r>
        <w:rPr>
          <w:sz w:val="20"/>
        </w:rPr>
        <w:t>configurations.</w:t>
      </w:r>
    </w:p>
    <w:p w:rsidR="00C550D4" w:rsidRDefault="00C550D4">
      <w:pPr>
        <w:spacing w:line="249" w:lineRule="auto"/>
        <w:jc w:val="both"/>
        <w:rPr>
          <w:sz w:val="20"/>
        </w:rPr>
        <w:sectPr w:rsidR="00C550D4">
          <w:pgSz w:w="8850" w:h="13270"/>
          <w:pgMar w:top="1340" w:right="1120" w:bottom="280" w:left="1060" w:header="1155" w:footer="0" w:gutter="0"/>
          <w:cols w:space="720"/>
        </w:sectPr>
      </w:pPr>
    </w:p>
    <w:p w:rsidR="00C550D4" w:rsidRDefault="00C550D4">
      <w:pPr>
        <w:pStyle w:val="BodyText"/>
        <w:jc w:val="left"/>
        <w:rPr>
          <w:sz w:val="19"/>
        </w:rPr>
      </w:pPr>
    </w:p>
    <w:p w:rsidR="00C550D4" w:rsidRDefault="00C550D4">
      <w:pPr>
        <w:pStyle w:val="BodyText"/>
        <w:jc w:val="left"/>
        <w:rPr>
          <w:sz w:val="19"/>
        </w:rPr>
      </w:pPr>
    </w:p>
    <w:p w:rsidR="00C550D4" w:rsidRDefault="00C550D4">
      <w:pPr>
        <w:pStyle w:val="BodyText"/>
        <w:spacing w:before="57"/>
        <w:jc w:val="left"/>
        <w:rPr>
          <w:sz w:val="19"/>
        </w:rPr>
      </w:pPr>
    </w:p>
    <w:p w:rsidR="00C550D4" w:rsidRDefault="00E476FC">
      <w:pPr>
        <w:spacing w:before="1"/>
        <w:ind w:right="5571"/>
        <w:jc w:val="right"/>
        <w:rPr>
          <w:b/>
          <w:sz w:val="19"/>
        </w:rPr>
      </w:pPr>
      <w:r>
        <w:rPr>
          <w:noProof/>
          <w:lang w:val="de-DE" w:eastAsia="de-DE"/>
        </w:rPr>
        <w:drawing>
          <wp:anchor distT="0" distB="0" distL="0" distR="0" simplePos="0" relativeHeight="15803392" behindDoc="0" locked="0" layoutInCell="1" allowOverlap="1">
            <wp:simplePos x="0" y="0"/>
            <wp:positionH relativeFrom="page">
              <wp:posOffset>1415807</wp:posOffset>
            </wp:positionH>
            <wp:positionV relativeFrom="paragraph">
              <wp:posOffset>-312282</wp:posOffset>
            </wp:positionV>
            <wp:extent cx="3242016" cy="2585049"/>
            <wp:effectExtent l="0" t="0" r="0" b="0"/>
            <wp:wrapNone/>
            <wp:docPr id="464" name="Image 4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4" name="Image 464"/>
                    <pic:cNvPicPr/>
                  </pic:nvPicPr>
                  <pic:blipFill>
                    <a:blip r:embed="rId209" cstate="print"/>
                    <a:stretch>
                      <a:fillRect/>
                    </a:stretch>
                  </pic:blipFill>
                  <pic:spPr>
                    <a:xfrm>
                      <a:off x="0" y="0"/>
                      <a:ext cx="3242016" cy="2585049"/>
                    </a:xfrm>
                    <a:prstGeom prst="rect">
                      <a:avLst/>
                    </a:prstGeom>
                  </pic:spPr>
                </pic:pic>
              </a:graphicData>
            </a:graphic>
          </wp:anchor>
        </w:drawing>
      </w:r>
      <w:bookmarkStart w:id="268" w:name="_bookmark238"/>
      <w:bookmarkEnd w:id="268"/>
      <w:r>
        <w:rPr>
          <w:b/>
          <w:spacing w:val="-4"/>
          <w:w w:val="105"/>
          <w:sz w:val="19"/>
        </w:rPr>
        <w:t>1.00</w:t>
      </w:r>
    </w:p>
    <w:p w:rsidR="00C550D4" w:rsidRDefault="00E476FC">
      <w:pPr>
        <w:spacing w:before="74"/>
        <w:ind w:right="5571"/>
        <w:jc w:val="right"/>
        <w:rPr>
          <w:b/>
          <w:sz w:val="19"/>
        </w:rPr>
      </w:pPr>
      <w:r>
        <w:rPr>
          <w:b/>
          <w:spacing w:val="-4"/>
          <w:w w:val="105"/>
          <w:sz w:val="19"/>
        </w:rPr>
        <w:t>0.98</w:t>
      </w:r>
    </w:p>
    <w:p w:rsidR="00C550D4" w:rsidRDefault="00E476FC">
      <w:pPr>
        <w:spacing w:before="55" w:line="205" w:lineRule="exact"/>
        <w:ind w:right="5573"/>
        <w:jc w:val="right"/>
        <w:rPr>
          <w:b/>
          <w:sz w:val="19"/>
        </w:rPr>
      </w:pPr>
      <w:r>
        <w:rPr>
          <w:b/>
          <w:w w:val="75"/>
          <w:sz w:val="17"/>
        </w:rPr>
        <w:t>E1</w:t>
      </w:r>
      <w:r>
        <w:rPr>
          <w:b/>
          <w:spacing w:val="54"/>
          <w:sz w:val="17"/>
        </w:rPr>
        <w:t xml:space="preserve"> </w:t>
      </w:r>
      <w:r>
        <w:rPr>
          <w:b/>
          <w:spacing w:val="-4"/>
          <w:w w:val="95"/>
          <w:sz w:val="19"/>
        </w:rPr>
        <w:t>o.96</w:t>
      </w:r>
    </w:p>
    <w:p w:rsidR="00C550D4" w:rsidRDefault="00E476FC">
      <w:pPr>
        <w:spacing w:line="323" w:lineRule="exact"/>
        <w:ind w:left="478"/>
        <w:rPr>
          <w:b/>
          <w:sz w:val="19"/>
        </w:rPr>
      </w:pPr>
      <w:r>
        <w:rPr>
          <w:b/>
          <w:spacing w:val="-23"/>
          <w:w w:val="70"/>
        </w:rPr>
        <w:t>!</w:t>
      </w:r>
      <w:r>
        <w:rPr>
          <w:rFonts w:ascii="Arial"/>
          <w:b/>
          <w:spacing w:val="-23"/>
          <w:w w:val="70"/>
          <w:position w:val="12"/>
          <w:sz w:val="18"/>
        </w:rPr>
        <w:t>E</w:t>
      </w:r>
      <w:r>
        <w:rPr>
          <w:b/>
          <w:spacing w:val="-23"/>
          <w:w w:val="70"/>
        </w:rPr>
        <w:t>l'o</w:t>
      </w:r>
      <w:r>
        <w:rPr>
          <w:b/>
          <w:spacing w:val="16"/>
        </w:rPr>
        <w:t xml:space="preserve"> </w:t>
      </w:r>
      <w:r>
        <w:rPr>
          <w:b/>
          <w:spacing w:val="-4"/>
          <w:w w:val="95"/>
          <w:sz w:val="19"/>
        </w:rPr>
        <w:t>0.94</w:t>
      </w:r>
    </w:p>
    <w:p w:rsidR="00C550D4" w:rsidRDefault="00E476FC">
      <w:pPr>
        <w:spacing w:before="16"/>
        <w:ind w:right="5581"/>
        <w:jc w:val="right"/>
        <w:rPr>
          <w:b/>
          <w:sz w:val="19"/>
        </w:rPr>
      </w:pPr>
      <w:r>
        <w:rPr>
          <w:w w:val="80"/>
          <w:sz w:val="19"/>
        </w:rPr>
        <w:t>-;::'</w:t>
      </w:r>
      <w:r>
        <w:rPr>
          <w:spacing w:val="41"/>
          <w:sz w:val="19"/>
        </w:rPr>
        <w:t xml:space="preserve"> </w:t>
      </w:r>
      <w:r>
        <w:rPr>
          <w:b/>
          <w:spacing w:val="-4"/>
          <w:w w:val="80"/>
          <w:sz w:val="19"/>
        </w:rPr>
        <w:t>0.92</w:t>
      </w:r>
    </w:p>
    <w:p w:rsidR="00C550D4" w:rsidRDefault="00E476FC">
      <w:pPr>
        <w:spacing w:before="50"/>
        <w:ind w:right="5571"/>
        <w:jc w:val="right"/>
        <w:rPr>
          <w:b/>
          <w:sz w:val="19"/>
        </w:rPr>
      </w:pPr>
      <w:r>
        <w:rPr>
          <w:b/>
          <w:spacing w:val="-4"/>
          <w:w w:val="105"/>
          <w:sz w:val="19"/>
        </w:rPr>
        <w:t>0.90</w:t>
      </w:r>
    </w:p>
    <w:p w:rsidR="00C550D4" w:rsidRDefault="00E476FC">
      <w:pPr>
        <w:spacing w:before="60"/>
        <w:ind w:right="5578"/>
        <w:jc w:val="right"/>
        <w:rPr>
          <w:b/>
          <w:sz w:val="19"/>
        </w:rPr>
      </w:pPr>
      <w:r>
        <w:rPr>
          <w:b/>
          <w:spacing w:val="-4"/>
          <w:w w:val="105"/>
          <w:sz w:val="19"/>
        </w:rPr>
        <w:t>0.88</w:t>
      </w:r>
    </w:p>
    <w:p w:rsidR="00C550D4" w:rsidRDefault="00C550D4">
      <w:pPr>
        <w:pStyle w:val="BodyText"/>
        <w:jc w:val="left"/>
        <w:rPr>
          <w:b/>
          <w:sz w:val="18"/>
        </w:rPr>
      </w:pPr>
    </w:p>
    <w:p w:rsidR="00C550D4" w:rsidRDefault="00C550D4">
      <w:pPr>
        <w:pStyle w:val="BodyText"/>
        <w:jc w:val="left"/>
        <w:rPr>
          <w:b/>
          <w:sz w:val="18"/>
        </w:rPr>
      </w:pPr>
    </w:p>
    <w:p w:rsidR="00C550D4" w:rsidRDefault="00C550D4">
      <w:pPr>
        <w:pStyle w:val="BodyText"/>
        <w:jc w:val="left"/>
        <w:rPr>
          <w:b/>
          <w:sz w:val="18"/>
        </w:rPr>
      </w:pPr>
    </w:p>
    <w:p w:rsidR="00C550D4" w:rsidRDefault="00C550D4">
      <w:pPr>
        <w:pStyle w:val="BodyText"/>
        <w:jc w:val="left"/>
        <w:rPr>
          <w:b/>
          <w:sz w:val="18"/>
        </w:rPr>
      </w:pPr>
    </w:p>
    <w:p w:rsidR="00C550D4" w:rsidRDefault="00C550D4">
      <w:pPr>
        <w:pStyle w:val="BodyText"/>
        <w:jc w:val="left"/>
        <w:rPr>
          <w:b/>
          <w:sz w:val="18"/>
        </w:rPr>
      </w:pPr>
    </w:p>
    <w:p w:rsidR="00C550D4" w:rsidRDefault="00C550D4">
      <w:pPr>
        <w:pStyle w:val="BodyText"/>
        <w:jc w:val="left"/>
        <w:rPr>
          <w:b/>
          <w:sz w:val="18"/>
        </w:rPr>
      </w:pPr>
    </w:p>
    <w:p w:rsidR="00C550D4" w:rsidRDefault="00C550D4">
      <w:pPr>
        <w:pStyle w:val="BodyText"/>
        <w:jc w:val="left"/>
        <w:rPr>
          <w:b/>
          <w:sz w:val="18"/>
        </w:rPr>
      </w:pPr>
    </w:p>
    <w:p w:rsidR="00C550D4" w:rsidRDefault="00C550D4">
      <w:pPr>
        <w:pStyle w:val="BodyText"/>
        <w:jc w:val="left"/>
        <w:rPr>
          <w:b/>
          <w:sz w:val="18"/>
        </w:rPr>
      </w:pPr>
    </w:p>
    <w:p w:rsidR="00C550D4" w:rsidRDefault="00C550D4">
      <w:pPr>
        <w:pStyle w:val="BodyText"/>
        <w:spacing w:before="27"/>
        <w:jc w:val="left"/>
        <w:rPr>
          <w:b/>
          <w:sz w:val="18"/>
        </w:rPr>
      </w:pPr>
    </w:p>
    <w:p w:rsidR="00C550D4" w:rsidRDefault="00E476FC">
      <w:pPr>
        <w:ind w:left="479"/>
        <w:rPr>
          <w:sz w:val="18"/>
        </w:rPr>
      </w:pPr>
      <w:r>
        <w:rPr>
          <w:sz w:val="18"/>
        </w:rPr>
        <w:t>FIG.</w:t>
      </w:r>
      <w:r>
        <w:rPr>
          <w:spacing w:val="16"/>
          <w:sz w:val="18"/>
        </w:rPr>
        <w:t xml:space="preserve"> </w:t>
      </w:r>
      <w:r>
        <w:rPr>
          <w:sz w:val="18"/>
        </w:rPr>
        <w:t>13.3.</w:t>
      </w:r>
      <w:r>
        <w:rPr>
          <w:spacing w:val="34"/>
          <w:sz w:val="18"/>
        </w:rPr>
        <w:t xml:space="preserve"> </w:t>
      </w:r>
      <w:r>
        <w:rPr>
          <w:sz w:val="18"/>
        </w:rPr>
        <w:t>A</w:t>
      </w:r>
      <w:r>
        <w:rPr>
          <w:spacing w:val="15"/>
          <w:sz w:val="18"/>
        </w:rPr>
        <w:t xml:space="preserve"> </w:t>
      </w:r>
      <w:r>
        <w:rPr>
          <w:sz w:val="18"/>
        </w:rPr>
        <w:t>track</w:t>
      </w:r>
      <w:r>
        <w:rPr>
          <w:spacing w:val="14"/>
          <w:sz w:val="18"/>
        </w:rPr>
        <w:t xml:space="preserve"> </w:t>
      </w:r>
      <w:r>
        <w:rPr>
          <w:sz w:val="18"/>
        </w:rPr>
        <w:t>in</w:t>
      </w:r>
      <w:r>
        <w:rPr>
          <w:spacing w:val="10"/>
          <w:sz w:val="18"/>
        </w:rPr>
        <w:t xml:space="preserve"> </w:t>
      </w:r>
      <w:r>
        <w:rPr>
          <w:sz w:val="18"/>
        </w:rPr>
        <w:t>the</w:t>
      </w:r>
      <w:r>
        <w:rPr>
          <w:spacing w:val="14"/>
          <w:sz w:val="18"/>
        </w:rPr>
        <w:t xml:space="preserve"> </w:t>
      </w:r>
      <w:r>
        <w:rPr>
          <w:sz w:val="18"/>
        </w:rPr>
        <w:t>three-dimensional</w:t>
      </w:r>
      <w:r>
        <w:rPr>
          <w:spacing w:val="-1"/>
          <w:sz w:val="18"/>
        </w:rPr>
        <w:t xml:space="preserve"> </w:t>
      </w:r>
      <w:r>
        <w:rPr>
          <w:sz w:val="18"/>
        </w:rPr>
        <w:t>space</w:t>
      </w:r>
      <w:r>
        <w:rPr>
          <w:spacing w:val="10"/>
          <w:sz w:val="18"/>
        </w:rPr>
        <w:t xml:space="preserve"> </w:t>
      </w:r>
      <w:r>
        <w:rPr>
          <w:sz w:val="18"/>
        </w:rPr>
        <w:t>for</w:t>
      </w:r>
      <w:r>
        <w:rPr>
          <w:spacing w:val="16"/>
          <w:sz w:val="18"/>
        </w:rPr>
        <w:t xml:space="preserve"> </w:t>
      </w:r>
      <w:r>
        <w:rPr>
          <w:spacing w:val="-2"/>
          <w:sz w:val="18"/>
        </w:rPr>
        <w:t>markets</w:t>
      </w:r>
    </w:p>
    <w:p w:rsidR="00C550D4" w:rsidRDefault="00C550D4">
      <w:pPr>
        <w:pStyle w:val="BodyText"/>
        <w:spacing w:before="115"/>
        <w:jc w:val="left"/>
        <w:rPr>
          <w:sz w:val="18"/>
        </w:rPr>
      </w:pPr>
    </w:p>
    <w:p w:rsidR="00C550D4" w:rsidRDefault="00E476FC">
      <w:pPr>
        <w:pStyle w:val="BodyText"/>
        <w:spacing w:line="254" w:lineRule="auto"/>
        <w:ind w:left="227" w:right="181" w:firstLine="219"/>
      </w:pPr>
      <w:r>
        <w:t>Numerical solutions are required, such as are illustrated in tables A.1-A.5 of the appendix. But the number of parameters is large, and thus so is the dimensionality of the exploration. Searches for results are too complex to be resolved by arbitrary serie</w:t>
      </w:r>
      <w:r>
        <w:t>s of cases such as in these appendix tables. What wi.ll eventually be required is higher-level programming for choosing and scanning series of cases in terms of assessment criteria built into the pro­ gram, just as is done in many modern laboratory investi</w:t>
      </w:r>
      <w:r>
        <w:t>gations (e.g., Watts 1999b; Boorman and Levitt 1980).</w:t>
      </w:r>
    </w:p>
    <w:p w:rsidR="00C550D4" w:rsidRDefault="00E476FC">
      <w:pPr>
        <w:pStyle w:val="BodyText"/>
        <w:spacing w:line="249" w:lineRule="auto"/>
        <w:ind w:left="227" w:right="179" w:firstLine="204"/>
      </w:pPr>
      <w:r>
        <w:t>Such programming should be guided by leads from paradigmatic case studies that</w:t>
      </w:r>
      <w:r>
        <w:rPr>
          <w:spacing w:val="-8"/>
        </w:rPr>
        <w:t xml:space="preserve"> </w:t>
      </w:r>
      <w:r>
        <w:t>suggest sets</w:t>
      </w:r>
      <w:r>
        <w:rPr>
          <w:spacing w:val="-4"/>
        </w:rPr>
        <w:t xml:space="preserve"> </w:t>
      </w:r>
      <w:r>
        <w:t>of</w:t>
      </w:r>
      <w:r>
        <w:rPr>
          <w:spacing w:val="-6"/>
        </w:rPr>
        <w:t xml:space="preserve"> </w:t>
      </w:r>
      <w:r>
        <w:t>scenarios</w:t>
      </w:r>
      <w:r>
        <w:rPr>
          <w:spacing w:val="-1"/>
        </w:rPr>
        <w:t xml:space="preserve"> </w:t>
      </w:r>
      <w:r>
        <w:t>wi.th</w:t>
      </w:r>
      <w:r>
        <w:rPr>
          <w:spacing w:val="-4"/>
        </w:rPr>
        <w:t xml:space="preserve"> </w:t>
      </w:r>
      <w:r>
        <w:t>important</w:t>
      </w:r>
      <w:r>
        <w:rPr>
          <w:spacing w:val="-2"/>
        </w:rPr>
        <w:t xml:space="preserve"> </w:t>
      </w:r>
      <w:r>
        <w:t>substantive implications. Some promising beginnings by Matthew Bothner are report</w:t>
      </w:r>
      <w:r>
        <w:t xml:space="preserve">ed separately in accounts of simulation computations (Bothner 2000a, 2000b; Bothner and White 2000). They take the form of qualitative guidance as to what kinds of changes in performance go wi.th changes in one or another configuration of </w:t>
      </w:r>
      <w:r>
        <w:rPr>
          <w:spacing w:val="-2"/>
        </w:rPr>
        <w:t>parameters.</w:t>
      </w:r>
    </w:p>
    <w:p w:rsidR="00C550D4" w:rsidRDefault="00E476FC">
      <w:pPr>
        <w:pStyle w:val="BodyText"/>
        <w:spacing w:before="3" w:line="252" w:lineRule="auto"/>
        <w:ind w:left="234" w:right="171" w:firstLine="207"/>
      </w:pPr>
      <w:r>
        <w:rPr>
          <w:w w:val="105"/>
        </w:rPr>
        <w:t>Now</w:t>
      </w:r>
      <w:r>
        <w:rPr>
          <w:spacing w:val="-12"/>
          <w:w w:val="105"/>
        </w:rPr>
        <w:t xml:space="preserve"> </w:t>
      </w:r>
      <w:r>
        <w:rPr>
          <w:w w:val="105"/>
        </w:rPr>
        <w:t>l</w:t>
      </w:r>
      <w:r>
        <w:rPr>
          <w:w w:val="105"/>
        </w:rPr>
        <w:t>et's</w:t>
      </w:r>
      <w:r>
        <w:rPr>
          <w:spacing w:val="-8"/>
          <w:w w:val="105"/>
        </w:rPr>
        <w:t xml:space="preserve"> </w:t>
      </w:r>
      <w:r>
        <w:rPr>
          <w:w w:val="105"/>
        </w:rPr>
        <w:t>return</w:t>
      </w:r>
      <w:r>
        <w:rPr>
          <w:spacing w:val="-3"/>
          <w:w w:val="105"/>
        </w:rPr>
        <w:t xml:space="preserve"> </w:t>
      </w:r>
      <w:r>
        <w:rPr>
          <w:w w:val="105"/>
        </w:rPr>
        <w:t>to</w:t>
      </w:r>
      <w:r>
        <w:rPr>
          <w:spacing w:val="-4"/>
          <w:w w:val="105"/>
        </w:rPr>
        <w:t xml:space="preserve"> </w:t>
      </w:r>
      <w:r>
        <w:rPr>
          <w:w w:val="105"/>
        </w:rPr>
        <w:t>the</w:t>
      </w:r>
      <w:r>
        <w:rPr>
          <w:spacing w:val="-6"/>
          <w:w w:val="105"/>
        </w:rPr>
        <w:t xml:space="preserve"> </w:t>
      </w:r>
      <w:r>
        <w:rPr>
          <w:w w:val="105"/>
        </w:rPr>
        <w:t>discussion of</w:t>
      </w:r>
      <w:r>
        <w:rPr>
          <w:spacing w:val="-2"/>
          <w:w w:val="105"/>
        </w:rPr>
        <w:t xml:space="preserve"> </w:t>
      </w:r>
      <w:r>
        <w:rPr>
          <w:w w:val="105"/>
        </w:rPr>
        <w:t>asymptotics</w:t>
      </w:r>
      <w:r>
        <w:rPr>
          <w:spacing w:val="-1"/>
          <w:w w:val="105"/>
        </w:rPr>
        <w:t xml:space="preserve"> </w:t>
      </w:r>
      <w:r>
        <w:rPr>
          <w:w w:val="105"/>
        </w:rPr>
        <w:t>in</w:t>
      </w:r>
      <w:r>
        <w:rPr>
          <w:spacing w:val="-10"/>
          <w:w w:val="105"/>
        </w:rPr>
        <w:t xml:space="preserve"> </w:t>
      </w:r>
      <w:r>
        <w:rPr>
          <w:w w:val="105"/>
        </w:rPr>
        <w:t>chapters</w:t>
      </w:r>
      <w:r>
        <w:rPr>
          <w:spacing w:val="-6"/>
          <w:w w:val="105"/>
        </w:rPr>
        <w:t xml:space="preserve"> </w:t>
      </w:r>
      <w:r>
        <w:rPr>
          <w:w w:val="105"/>
        </w:rPr>
        <w:t>3</w:t>
      </w:r>
      <w:r>
        <w:rPr>
          <w:spacing w:val="-4"/>
          <w:w w:val="105"/>
        </w:rPr>
        <w:t xml:space="preserve"> </w:t>
      </w:r>
      <w:r>
        <w:rPr>
          <w:w w:val="105"/>
        </w:rPr>
        <w:t>and</w:t>
      </w:r>
      <w:r>
        <w:rPr>
          <w:spacing w:val="-2"/>
          <w:w w:val="105"/>
        </w:rPr>
        <w:t xml:space="preserve"> </w:t>
      </w:r>
      <w:r>
        <w:rPr>
          <w:w w:val="105"/>
        </w:rPr>
        <w:t>7:</w:t>
      </w:r>
      <w:r>
        <w:rPr>
          <w:spacing w:val="-7"/>
          <w:w w:val="105"/>
        </w:rPr>
        <w:t xml:space="preserve"> </w:t>
      </w:r>
      <w:r>
        <w:rPr>
          <w:w w:val="105"/>
        </w:rPr>
        <w:t>for example, equation (3.13). Consider two incarnations of the</w:t>
      </w:r>
      <w:r>
        <w:rPr>
          <w:spacing w:val="-1"/>
          <w:w w:val="105"/>
        </w:rPr>
        <w:t xml:space="preserve"> </w:t>
      </w:r>
      <w:r>
        <w:rPr>
          <w:w w:val="105"/>
        </w:rPr>
        <w:t>same market­ profile</w:t>
      </w:r>
      <w:r>
        <w:rPr>
          <w:spacing w:val="-14"/>
          <w:w w:val="105"/>
        </w:rPr>
        <w:t xml:space="preserve"> </w:t>
      </w:r>
      <w:r>
        <w:rPr>
          <w:rFonts w:ascii="Arial" w:hAnsi="Arial"/>
          <w:b/>
          <w:w w:val="105"/>
          <w:sz w:val="18"/>
        </w:rPr>
        <w:t>1,</w:t>
      </w:r>
      <w:r>
        <w:rPr>
          <w:rFonts w:ascii="Arial" w:hAnsi="Arial"/>
          <w:b/>
          <w:spacing w:val="-13"/>
          <w:w w:val="105"/>
          <w:sz w:val="18"/>
        </w:rPr>
        <w:t xml:space="preserve"> </w:t>
      </w:r>
      <w:r>
        <w:rPr>
          <w:w w:val="105"/>
        </w:rPr>
        <w:t>where</w:t>
      </w:r>
      <w:r>
        <w:rPr>
          <w:spacing w:val="-13"/>
          <w:w w:val="105"/>
        </w:rPr>
        <w:t xml:space="preserve"> </w:t>
      </w:r>
      <w:r>
        <w:rPr>
          <w:i/>
          <w:w w:val="105"/>
          <w:sz w:val="21"/>
        </w:rPr>
        <w:t>k</w:t>
      </w:r>
      <w:r>
        <w:rPr>
          <w:i/>
          <w:spacing w:val="-14"/>
          <w:w w:val="105"/>
          <w:sz w:val="21"/>
        </w:rPr>
        <w:t xml:space="preserve"> </w:t>
      </w:r>
      <w:r>
        <w:rPr>
          <w:w w:val="105"/>
        </w:rPr>
        <w:t>is</w:t>
      </w:r>
      <w:r>
        <w:rPr>
          <w:spacing w:val="-13"/>
          <w:w w:val="105"/>
        </w:rPr>
        <w:t xml:space="preserve"> </w:t>
      </w:r>
      <w:r>
        <w:rPr>
          <w:w w:val="105"/>
        </w:rPr>
        <w:t>close</w:t>
      </w:r>
      <w:r>
        <w:rPr>
          <w:spacing w:val="-5"/>
          <w:w w:val="105"/>
        </w:rPr>
        <w:t xml:space="preserve"> </w:t>
      </w:r>
      <w:r>
        <w:rPr>
          <w:w w:val="105"/>
        </w:rPr>
        <w:t>to</w:t>
      </w:r>
      <w:r>
        <w:rPr>
          <w:spacing w:val="-14"/>
          <w:w w:val="105"/>
        </w:rPr>
        <w:t xml:space="preserve"> </w:t>
      </w:r>
      <w:r>
        <w:rPr>
          <w:w w:val="105"/>
        </w:rPr>
        <w:t>zero,</w:t>
      </w:r>
      <w:r>
        <w:rPr>
          <w:spacing w:val="-9"/>
          <w:w w:val="105"/>
        </w:rPr>
        <w:t xml:space="preserve"> </w:t>
      </w:r>
      <w:r>
        <w:rPr>
          <w:w w:val="105"/>
        </w:rPr>
        <w:t>and</w:t>
      </w:r>
      <w:r>
        <w:rPr>
          <w:spacing w:val="-10"/>
          <w:w w:val="105"/>
        </w:rPr>
        <w:t xml:space="preserve"> </w:t>
      </w:r>
      <w:r>
        <w:rPr>
          <w:w w:val="105"/>
        </w:rPr>
        <w:t>profile</w:t>
      </w:r>
      <w:r>
        <w:rPr>
          <w:spacing w:val="-7"/>
          <w:w w:val="105"/>
        </w:rPr>
        <w:t xml:space="preserve"> </w:t>
      </w:r>
      <w:r>
        <w:rPr>
          <w:w w:val="105"/>
        </w:rPr>
        <w:t>2,</w:t>
      </w:r>
      <w:r>
        <w:rPr>
          <w:spacing w:val="-13"/>
          <w:w w:val="105"/>
        </w:rPr>
        <w:t xml:space="preserve"> </w:t>
      </w:r>
      <w:r>
        <w:rPr>
          <w:w w:val="105"/>
        </w:rPr>
        <w:t>where</w:t>
      </w:r>
      <w:r>
        <w:rPr>
          <w:spacing w:val="-8"/>
          <w:w w:val="105"/>
        </w:rPr>
        <w:t xml:space="preserve"> </w:t>
      </w:r>
      <w:r>
        <w:rPr>
          <w:i/>
          <w:w w:val="105"/>
          <w:sz w:val="21"/>
        </w:rPr>
        <w:t>k</w:t>
      </w:r>
      <w:r>
        <w:rPr>
          <w:i/>
          <w:spacing w:val="-14"/>
          <w:w w:val="105"/>
          <w:sz w:val="21"/>
        </w:rPr>
        <w:t xml:space="preserve"> </w:t>
      </w:r>
      <w:r>
        <w:rPr>
          <w:w w:val="105"/>
        </w:rPr>
        <w:t>is</w:t>
      </w:r>
      <w:r>
        <w:rPr>
          <w:spacing w:val="-13"/>
          <w:w w:val="105"/>
        </w:rPr>
        <w:t xml:space="preserve"> </w:t>
      </w:r>
      <w:r>
        <w:rPr>
          <w:w w:val="105"/>
        </w:rPr>
        <w:t>far</w:t>
      </w:r>
      <w:r>
        <w:rPr>
          <w:spacing w:val="-11"/>
          <w:w w:val="105"/>
        </w:rPr>
        <w:t xml:space="preserve"> </w:t>
      </w:r>
      <w:r>
        <w:rPr>
          <w:w w:val="105"/>
        </w:rPr>
        <w:t>from</w:t>
      </w:r>
      <w:r>
        <w:rPr>
          <w:spacing w:val="-11"/>
          <w:w w:val="105"/>
        </w:rPr>
        <w:t xml:space="preserve"> </w:t>
      </w:r>
      <w:r>
        <w:rPr>
          <w:w w:val="105"/>
        </w:rPr>
        <w:t>zero,</w:t>
      </w:r>
      <w:r>
        <w:rPr>
          <w:spacing w:val="-9"/>
          <w:w w:val="105"/>
        </w:rPr>
        <w:t xml:space="preserve"> </w:t>
      </w:r>
      <w:r>
        <w:rPr>
          <w:w w:val="105"/>
        </w:rPr>
        <w:t xml:space="preserve">all </w:t>
      </w:r>
      <w:r>
        <w:t>other parameters being the</w:t>
      </w:r>
      <w:r>
        <w:rPr>
          <w:spacing w:val="-6"/>
        </w:rPr>
        <w:t xml:space="preserve"> </w:t>
      </w:r>
      <w:r>
        <w:t>same</w:t>
      </w:r>
      <w:r>
        <w:rPr>
          <w:spacing w:val="-1"/>
        </w:rPr>
        <w:t xml:space="preserve"> </w:t>
      </w:r>
      <w:r>
        <w:t xml:space="preserve">in the two profiles. In profile 1, the parame­ </w:t>
      </w:r>
      <w:r>
        <w:rPr>
          <w:w w:val="105"/>
        </w:rPr>
        <w:t xml:space="preserve">ters that, if tweaked, induce the most change in global outcomes (such as </w:t>
      </w:r>
      <w:r>
        <w:rPr>
          <w:spacing w:val="-2"/>
          <w:w w:val="105"/>
        </w:rPr>
        <w:t>market</w:t>
      </w:r>
      <w:r>
        <w:rPr>
          <w:spacing w:val="-12"/>
          <w:w w:val="105"/>
        </w:rPr>
        <w:t xml:space="preserve"> </w:t>
      </w:r>
      <w:r>
        <w:rPr>
          <w:spacing w:val="-2"/>
          <w:w w:val="105"/>
        </w:rPr>
        <w:t>concentration)</w:t>
      </w:r>
      <w:r>
        <w:rPr>
          <w:spacing w:val="-11"/>
          <w:w w:val="105"/>
        </w:rPr>
        <w:t xml:space="preserve"> </w:t>
      </w:r>
      <w:r>
        <w:rPr>
          <w:spacing w:val="-2"/>
          <w:w w:val="105"/>
        </w:rPr>
        <w:t>are</w:t>
      </w:r>
      <w:r>
        <w:rPr>
          <w:spacing w:val="-11"/>
          <w:w w:val="105"/>
        </w:rPr>
        <w:t xml:space="preserve"> </w:t>
      </w:r>
      <w:r>
        <w:rPr>
          <w:spacing w:val="-2"/>
          <w:w w:val="105"/>
        </w:rPr>
        <w:t>the</w:t>
      </w:r>
      <w:r>
        <w:rPr>
          <w:spacing w:val="-11"/>
          <w:w w:val="105"/>
        </w:rPr>
        <w:t xml:space="preserve"> </w:t>
      </w:r>
      <w:r>
        <w:rPr>
          <w:spacing w:val="-2"/>
          <w:w w:val="105"/>
        </w:rPr>
        <w:t>exponents</w:t>
      </w:r>
      <w:r>
        <w:rPr>
          <w:spacing w:val="-6"/>
          <w:w w:val="105"/>
        </w:rPr>
        <w:t xml:space="preserve"> </w:t>
      </w:r>
      <w:r>
        <w:rPr>
          <w:i/>
          <w:spacing w:val="-2"/>
          <w:w w:val="105"/>
        </w:rPr>
        <w:t>a,</w:t>
      </w:r>
      <w:r>
        <w:rPr>
          <w:i/>
          <w:spacing w:val="-11"/>
          <w:w w:val="105"/>
        </w:rPr>
        <w:t xml:space="preserve"> </w:t>
      </w:r>
      <w:r>
        <w:rPr>
          <w:i/>
          <w:spacing w:val="-2"/>
          <w:w w:val="105"/>
          <w:sz w:val="21"/>
        </w:rPr>
        <w:t>b,</w:t>
      </w:r>
      <w:r>
        <w:rPr>
          <w:i/>
          <w:spacing w:val="-12"/>
          <w:w w:val="105"/>
          <w:sz w:val="21"/>
        </w:rPr>
        <w:t xml:space="preserve"> </w:t>
      </w:r>
      <w:r>
        <w:rPr>
          <w:i/>
          <w:spacing w:val="-2"/>
          <w:w w:val="105"/>
        </w:rPr>
        <w:t>c,</w:t>
      </w:r>
      <w:r>
        <w:rPr>
          <w:i/>
          <w:spacing w:val="-11"/>
          <w:w w:val="105"/>
        </w:rPr>
        <w:t xml:space="preserve"> </w:t>
      </w:r>
      <w:r>
        <w:rPr>
          <w:spacing w:val="-2"/>
          <w:w w:val="105"/>
        </w:rPr>
        <w:t xml:space="preserve">and </w:t>
      </w:r>
      <w:r>
        <w:rPr>
          <w:i/>
          <w:spacing w:val="-2"/>
          <w:w w:val="105"/>
          <w:sz w:val="21"/>
        </w:rPr>
        <w:t>d.</w:t>
      </w:r>
      <w:r>
        <w:rPr>
          <w:i/>
          <w:spacing w:val="-12"/>
          <w:w w:val="105"/>
          <w:sz w:val="21"/>
        </w:rPr>
        <w:t xml:space="preserve"> </w:t>
      </w:r>
      <w:r>
        <w:rPr>
          <w:spacing w:val="-2"/>
          <w:w w:val="105"/>
        </w:rPr>
        <w:t>The Herfindahl</w:t>
      </w:r>
      <w:r>
        <w:rPr>
          <w:spacing w:val="5"/>
          <w:w w:val="105"/>
        </w:rPr>
        <w:t xml:space="preserve"> </w:t>
      </w:r>
      <w:r>
        <w:rPr>
          <w:spacing w:val="-2"/>
          <w:w w:val="105"/>
        </w:rPr>
        <w:t xml:space="preserve">Index </w:t>
      </w:r>
      <w:r>
        <w:rPr>
          <w:w w:val="105"/>
        </w:rPr>
        <w:t>of</w:t>
      </w:r>
      <w:r>
        <w:rPr>
          <w:spacing w:val="-1"/>
          <w:w w:val="105"/>
        </w:rPr>
        <w:t xml:space="preserve"> </w:t>
      </w:r>
      <w:r>
        <w:rPr>
          <w:w w:val="105"/>
        </w:rPr>
        <w:t>market concentration and</w:t>
      </w:r>
      <w:r>
        <w:rPr>
          <w:spacing w:val="-2"/>
          <w:w w:val="105"/>
        </w:rPr>
        <w:t xml:space="preserve"> </w:t>
      </w:r>
      <w:r>
        <w:rPr>
          <w:w w:val="105"/>
        </w:rPr>
        <w:t>the</w:t>
      </w:r>
      <w:r>
        <w:rPr>
          <w:spacing w:val="-3"/>
          <w:w w:val="105"/>
        </w:rPr>
        <w:t xml:space="preserve"> </w:t>
      </w:r>
      <w:r>
        <w:rPr>
          <w:w w:val="105"/>
        </w:rPr>
        <w:t>profitabilities</w:t>
      </w:r>
      <w:r>
        <w:rPr>
          <w:spacing w:val="-10"/>
          <w:w w:val="105"/>
        </w:rPr>
        <w:t xml:space="preserve"> </w:t>
      </w:r>
      <w:r>
        <w:rPr>
          <w:w w:val="105"/>
        </w:rPr>
        <w:t>is,</w:t>
      </w:r>
      <w:r>
        <w:rPr>
          <w:spacing w:val="-7"/>
          <w:w w:val="105"/>
        </w:rPr>
        <w:t xml:space="preserve"> </w:t>
      </w:r>
      <w:r>
        <w:rPr>
          <w:w w:val="105"/>
        </w:rPr>
        <w:t>in</w:t>
      </w:r>
      <w:r>
        <w:rPr>
          <w:spacing w:val="-7"/>
          <w:w w:val="105"/>
        </w:rPr>
        <w:t xml:space="preserve"> </w:t>
      </w:r>
      <w:r>
        <w:rPr>
          <w:w w:val="105"/>
        </w:rPr>
        <w:t>contrast,</w:t>
      </w:r>
      <w:r>
        <w:rPr>
          <w:spacing w:val="-5"/>
          <w:w w:val="105"/>
        </w:rPr>
        <w:t xml:space="preserve"> </w:t>
      </w:r>
      <w:r>
        <w:rPr>
          <w:w w:val="105"/>
        </w:rPr>
        <w:t>little</w:t>
      </w:r>
      <w:r>
        <w:rPr>
          <w:spacing w:val="-2"/>
          <w:w w:val="105"/>
        </w:rPr>
        <w:t xml:space="preserve"> </w:t>
      </w:r>
      <w:r>
        <w:rPr>
          <w:w w:val="105"/>
        </w:rPr>
        <w:t>affected by</w:t>
      </w:r>
      <w:r>
        <w:rPr>
          <w:spacing w:val="-2"/>
          <w:w w:val="105"/>
        </w:rPr>
        <w:t xml:space="preserve"> </w:t>
      </w:r>
      <w:r>
        <w:rPr>
          <w:w w:val="105"/>
        </w:rPr>
        <w:t>changes in</w:t>
      </w:r>
      <w:r>
        <w:rPr>
          <w:spacing w:val="-2"/>
          <w:w w:val="105"/>
        </w:rPr>
        <w:t xml:space="preserve"> </w:t>
      </w:r>
      <w:r>
        <w:rPr>
          <w:i/>
          <w:w w:val="105"/>
        </w:rPr>
        <w:t>r,</w:t>
      </w:r>
      <w:r>
        <w:rPr>
          <w:i/>
          <w:spacing w:val="-13"/>
          <w:w w:val="105"/>
        </w:rPr>
        <w:t xml:space="preserve"> </w:t>
      </w:r>
      <w:r>
        <w:rPr>
          <w:i/>
          <w:w w:val="105"/>
        </w:rPr>
        <w:t>q,</w:t>
      </w:r>
      <w:r>
        <w:rPr>
          <w:i/>
          <w:spacing w:val="-9"/>
          <w:w w:val="105"/>
        </w:rPr>
        <w:t xml:space="preserve"> </w:t>
      </w:r>
      <w:r>
        <w:rPr>
          <w:w w:val="105"/>
        </w:rPr>
        <w:t>and gamma (Bothner 2000b). So, it</w:t>
      </w:r>
      <w:r>
        <w:rPr>
          <w:spacing w:val="-1"/>
          <w:w w:val="105"/>
        </w:rPr>
        <w:t xml:space="preserve"> </w:t>
      </w:r>
      <w:r>
        <w:rPr>
          <w:w w:val="105"/>
        </w:rPr>
        <w:t>is</w:t>
      </w:r>
      <w:r>
        <w:rPr>
          <w:spacing w:val="-5"/>
          <w:w w:val="105"/>
        </w:rPr>
        <w:t xml:space="preserve"> </w:t>
      </w:r>
      <w:r>
        <w:rPr>
          <w:w w:val="105"/>
        </w:rPr>
        <w:t>for profile 1 that two-dimensional trajectories such as</w:t>
      </w:r>
      <w:r>
        <w:rPr>
          <w:spacing w:val="-4"/>
          <w:w w:val="105"/>
        </w:rPr>
        <w:t xml:space="preserve"> </w:t>
      </w:r>
      <w:r>
        <w:rPr>
          <w:w w:val="105"/>
        </w:rPr>
        <w:t>in</w:t>
      </w:r>
      <w:r>
        <w:rPr>
          <w:spacing w:val="-1"/>
          <w:w w:val="105"/>
        </w:rPr>
        <w:t xml:space="preserve"> </w:t>
      </w:r>
      <w:r>
        <w:rPr>
          <w:w w:val="105"/>
        </w:rPr>
        <w:t>figures 3.1</w:t>
      </w:r>
      <w:r>
        <w:rPr>
          <w:spacing w:val="-8"/>
          <w:w w:val="105"/>
        </w:rPr>
        <w:t xml:space="preserve"> </w:t>
      </w:r>
      <w:r>
        <w:rPr>
          <w:w w:val="105"/>
        </w:rPr>
        <w:t>and 9.5 matter most.</w:t>
      </w:r>
    </w:p>
    <w:p w:rsidR="00C550D4" w:rsidRDefault="00C550D4">
      <w:pPr>
        <w:spacing w:line="252" w:lineRule="auto"/>
        <w:sectPr w:rsidR="00C550D4">
          <w:pgSz w:w="8850" w:h="13270"/>
          <w:pgMar w:top="1360" w:right="1120" w:bottom="280" w:left="1060" w:header="1160" w:footer="0" w:gutter="0"/>
          <w:cols w:space="720"/>
        </w:sectPr>
      </w:pPr>
    </w:p>
    <w:p w:rsidR="00C550D4" w:rsidRDefault="00E476FC">
      <w:pPr>
        <w:pStyle w:val="BodyText"/>
        <w:spacing w:before="129" w:line="254" w:lineRule="auto"/>
        <w:ind w:left="251" w:right="142" w:firstLine="209"/>
        <w:rPr>
          <w:rFonts w:ascii="Arial" w:hAnsi="Arial"/>
          <w:i/>
          <w:sz w:val="21"/>
        </w:rPr>
      </w:pPr>
      <w:bookmarkStart w:id="269" w:name="_bookmark239"/>
      <w:bookmarkEnd w:id="269"/>
      <w:r>
        <w:lastRenderedPageBreak/>
        <w:t>Conversely,</w:t>
      </w:r>
      <w:r>
        <w:rPr>
          <w:spacing w:val="29"/>
        </w:rPr>
        <w:t xml:space="preserve"> </w:t>
      </w:r>
      <w:r>
        <w:t>in profile</w:t>
      </w:r>
      <w:r>
        <w:rPr>
          <w:spacing w:val="25"/>
        </w:rPr>
        <w:t xml:space="preserve"> </w:t>
      </w:r>
      <w:r>
        <w:t>2, small</w:t>
      </w:r>
      <w:r>
        <w:rPr>
          <w:spacing w:val="28"/>
        </w:rPr>
        <w:t xml:space="preserve"> </w:t>
      </w:r>
      <w:r>
        <w:t>percentage</w:t>
      </w:r>
      <w:r>
        <w:rPr>
          <w:spacing w:val="28"/>
        </w:rPr>
        <w:t xml:space="preserve"> </w:t>
      </w:r>
      <w:r>
        <w:t>changes</w:t>
      </w:r>
      <w:r>
        <w:rPr>
          <w:spacing w:val="22"/>
        </w:rPr>
        <w:t xml:space="preserve"> </w:t>
      </w:r>
      <w:r>
        <w:t>in</w:t>
      </w:r>
      <w:r>
        <w:rPr>
          <w:spacing w:val="20"/>
        </w:rPr>
        <w:t xml:space="preserve"> </w:t>
      </w:r>
      <w:r>
        <w:t>the exponents-a,</w:t>
      </w:r>
      <w:r>
        <w:rPr>
          <w:spacing w:val="31"/>
        </w:rPr>
        <w:t xml:space="preserve"> </w:t>
      </w:r>
      <w:r>
        <w:rPr>
          <w:i/>
          <w:sz w:val="19"/>
        </w:rPr>
        <w:t xml:space="preserve">b, </w:t>
      </w:r>
      <w:r>
        <w:t xml:space="preserve">c, d-induce only minimal shifts in outcomes like concentration. Numerical computations show that for profile 2, it is </w:t>
      </w:r>
      <w:r>
        <w:rPr>
          <w:i/>
        </w:rPr>
        <w:t xml:space="preserve">r, </w:t>
      </w:r>
      <w:r>
        <w:rPr>
          <w:i/>
          <w:sz w:val="19"/>
        </w:rPr>
        <w:t xml:space="preserve">q, </w:t>
      </w:r>
      <w:r>
        <w:t>and gamma that exert the preponderant effects. So for profile 2 one must tum to the full three dimen­ sions of s</w:t>
      </w:r>
      <w:r>
        <w:t>tate space (figures 7.1 and 7.2 adjoined, or figure 13.3). The third axis is, of course, 1/gamma. The substantive importance of certain state­</w:t>
      </w:r>
      <w:r>
        <w:rPr>
          <w:spacing w:val="40"/>
        </w:rPr>
        <w:t xml:space="preserve"> </w:t>
      </w:r>
      <w:r>
        <w:t xml:space="preserve">space movements-whether </w:t>
      </w:r>
      <w:r>
        <w:rPr>
          <w:sz w:val="19"/>
        </w:rPr>
        <w:t xml:space="preserve">(1) </w:t>
      </w:r>
      <w:r>
        <w:t xml:space="preserve">moving out along </w:t>
      </w:r>
      <w:r>
        <w:rPr>
          <w:i/>
          <w:sz w:val="19"/>
        </w:rPr>
        <w:t xml:space="preserve">bid, </w:t>
      </w:r>
      <w:r>
        <w:t>but holding gamma constant,</w:t>
      </w:r>
      <w:r>
        <w:rPr>
          <w:spacing w:val="40"/>
        </w:rPr>
        <w:t xml:space="preserve"> </w:t>
      </w:r>
      <w:r>
        <w:t>or</w:t>
      </w:r>
      <w:r>
        <w:rPr>
          <w:spacing w:val="34"/>
        </w:rPr>
        <w:t xml:space="preserve"> </w:t>
      </w:r>
      <w:r>
        <w:t>(2)</w:t>
      </w:r>
      <w:r>
        <w:rPr>
          <w:spacing w:val="32"/>
        </w:rPr>
        <w:t xml:space="preserve"> </w:t>
      </w:r>
      <w:r>
        <w:t>rising</w:t>
      </w:r>
      <w:r>
        <w:rPr>
          <w:spacing w:val="24"/>
        </w:rPr>
        <w:t xml:space="preserve"> </w:t>
      </w:r>
      <w:r>
        <w:t>in</w:t>
      </w:r>
      <w:r>
        <w:rPr>
          <w:spacing w:val="22"/>
        </w:rPr>
        <w:t xml:space="preserve"> </w:t>
      </w:r>
      <w:r>
        <w:t>gamma,</w:t>
      </w:r>
      <w:r>
        <w:rPr>
          <w:spacing w:val="40"/>
        </w:rPr>
        <w:t xml:space="preserve"> </w:t>
      </w:r>
      <w:r>
        <w:t>but</w:t>
      </w:r>
      <w:r>
        <w:rPr>
          <w:spacing w:val="32"/>
        </w:rPr>
        <w:t xml:space="preserve"> </w:t>
      </w:r>
      <w:r>
        <w:t>holding</w:t>
      </w:r>
      <w:r>
        <w:rPr>
          <w:spacing w:val="35"/>
        </w:rPr>
        <w:t xml:space="preserve"> </w:t>
      </w:r>
      <w:r>
        <w:rPr>
          <w:i/>
          <w:sz w:val="19"/>
        </w:rPr>
        <w:t>ale</w:t>
      </w:r>
      <w:r>
        <w:rPr>
          <w:i/>
          <w:spacing w:val="30"/>
          <w:sz w:val="19"/>
        </w:rPr>
        <w:t xml:space="preserve"> </w:t>
      </w:r>
      <w:r>
        <w:t>fixed-depend</w:t>
      </w:r>
      <w:r>
        <w:rPr>
          <w:spacing w:val="40"/>
        </w:rPr>
        <w:t xml:space="preserve"> </w:t>
      </w:r>
      <w:r>
        <w:t>very</w:t>
      </w:r>
      <w:r>
        <w:rPr>
          <w:spacing w:val="26"/>
        </w:rPr>
        <w:t xml:space="preserve"> </w:t>
      </w:r>
      <w:r>
        <w:t xml:space="preserve">much on the level of </w:t>
      </w:r>
      <w:r>
        <w:rPr>
          <w:rFonts w:ascii="Arial" w:hAnsi="Arial"/>
          <w:i/>
          <w:sz w:val="21"/>
        </w:rPr>
        <w:t>k.</w:t>
      </w:r>
    </w:p>
    <w:p w:rsidR="00C550D4" w:rsidRDefault="00C550D4">
      <w:pPr>
        <w:pStyle w:val="BodyText"/>
        <w:spacing w:before="101"/>
        <w:jc w:val="left"/>
        <w:rPr>
          <w:rFonts w:ascii="Arial"/>
          <w:i/>
        </w:rPr>
      </w:pPr>
    </w:p>
    <w:p w:rsidR="00C550D4" w:rsidRDefault="00E476FC">
      <w:pPr>
        <w:ind w:left="2646"/>
        <w:jc w:val="both"/>
        <w:rPr>
          <w:i/>
          <w:sz w:val="23"/>
        </w:rPr>
      </w:pPr>
      <w:r>
        <w:rPr>
          <w:i/>
          <w:w w:val="90"/>
          <w:sz w:val="23"/>
        </w:rPr>
        <w:t>High-Art</w:t>
      </w:r>
      <w:r>
        <w:rPr>
          <w:i/>
          <w:spacing w:val="36"/>
          <w:sz w:val="23"/>
        </w:rPr>
        <w:t xml:space="preserve"> </w:t>
      </w:r>
      <w:r>
        <w:rPr>
          <w:i/>
          <w:spacing w:val="-2"/>
          <w:w w:val="90"/>
          <w:sz w:val="23"/>
        </w:rPr>
        <w:t>Market</w:t>
      </w:r>
    </w:p>
    <w:p w:rsidR="00C550D4" w:rsidRDefault="00E476FC">
      <w:pPr>
        <w:pStyle w:val="BodyText"/>
        <w:spacing w:before="129" w:line="249" w:lineRule="auto"/>
        <w:ind w:left="255" w:right="146" w:firstLine="3"/>
      </w:pPr>
      <w:r>
        <w:t>Consider an unconventional, brief example: a subeconomy or small separate economy in a contemporary high-art oil painting.</w:t>
      </w:r>
      <w:r>
        <w:rPr>
          <w:position w:val="4"/>
          <w:sz w:val="10"/>
        </w:rPr>
        <w:t>4</w:t>
      </w:r>
      <w:r>
        <w:rPr>
          <w:spacing w:val="40"/>
          <w:position w:val="4"/>
          <w:sz w:val="10"/>
        </w:rPr>
        <w:t xml:space="preserve"> </w:t>
      </w:r>
      <w:r>
        <w:t>There is enormous em­ phasis on individual genius and distinctivenes</w:t>
      </w:r>
      <w:r>
        <w:t xml:space="preserve">s, which may translate into a market profile with very low value for the parameter </w:t>
      </w:r>
      <w:r>
        <w:rPr>
          <w:i/>
          <w:sz w:val="22"/>
        </w:rPr>
        <w:t xml:space="preserve">a. </w:t>
      </w:r>
      <w:r>
        <w:t xml:space="preserve">But the only such profiles that will be stable for every distribution of producers on the quality index </w:t>
      </w:r>
      <w:r>
        <w:rPr>
          <w:i/>
          <w:sz w:val="21"/>
        </w:rPr>
        <w:t>n</w:t>
      </w:r>
      <w:r>
        <w:rPr>
          <w:i/>
          <w:spacing w:val="-7"/>
          <w:sz w:val="21"/>
        </w:rPr>
        <w:t xml:space="preserve"> </w:t>
      </w:r>
      <w:r>
        <w:t xml:space="preserve">will be those </w:t>
      </w:r>
      <w:r>
        <w:rPr>
          <w:b/>
        </w:rPr>
        <w:t xml:space="preserve">in </w:t>
      </w:r>
      <w:r>
        <w:t>the PARADOX region (see figure 5.1). This requi</w:t>
      </w:r>
      <w:r>
        <w:t>res that painters perceived as offering higher-quality</w:t>
      </w:r>
      <w:r>
        <w:rPr>
          <w:spacing w:val="-3"/>
        </w:rPr>
        <w:t xml:space="preserve"> </w:t>
      </w:r>
      <w:r>
        <w:t xml:space="preserve">works suffer </w:t>
      </w:r>
      <w:r>
        <w:rPr>
          <w:i/>
          <w:sz w:val="19"/>
        </w:rPr>
        <w:t xml:space="preserve">lower </w:t>
      </w:r>
      <w:r>
        <w:t xml:space="preserve">costs </w:t>
      </w:r>
      <w:r>
        <w:rPr>
          <w:b/>
        </w:rPr>
        <w:t xml:space="preserve">in </w:t>
      </w:r>
      <w:r>
        <w:t>creating a painting.</w:t>
      </w:r>
    </w:p>
    <w:p w:rsidR="00C550D4" w:rsidRDefault="00E476FC">
      <w:pPr>
        <w:pStyle w:val="BodyText"/>
        <w:spacing w:before="6" w:line="249" w:lineRule="auto"/>
        <w:ind w:left="256" w:right="150" w:firstLine="209"/>
      </w:pPr>
      <w:r>
        <w:t>Otherwise, the market profile can establish itself only subject to the con­ straints of the UNRAVELING region. Here, the presence of low-quality painter</w:t>
      </w:r>
      <w:r>
        <w:t xml:space="preserve">s will shake the stability of any market profile. </w:t>
      </w:r>
      <w:r>
        <w:rPr>
          <w:sz w:val="19"/>
        </w:rPr>
        <w:t xml:space="preserve">An </w:t>
      </w:r>
      <w:r>
        <w:t>observer could expect to see signs of the guild option being invoked through joint interven­ tion by better painters. Perhaps lesser painters would become redefined as amateurs and excluded. More general</w:t>
      </w:r>
      <w:r>
        <w:t>ly, one would expect to see signs of devolution as well as of investments across these arrays of</w:t>
      </w:r>
      <w:r>
        <w:rPr>
          <w:spacing w:val="33"/>
        </w:rPr>
        <w:t xml:space="preserve"> </w:t>
      </w:r>
      <w:r>
        <w:t>painters.</w:t>
      </w:r>
    </w:p>
    <w:p w:rsidR="00C550D4" w:rsidRDefault="00E476FC">
      <w:pPr>
        <w:pStyle w:val="BodyText"/>
        <w:spacing w:before="1" w:line="240" w:lineRule="exact"/>
        <w:ind w:left="260" w:right="148" w:firstLine="201"/>
      </w:pPr>
      <w:r>
        <w:t>Think about types of vectors in the three-dimensional state-space. Strate­ gies that shift</w:t>
      </w:r>
      <w:r>
        <w:rPr>
          <w:spacing w:val="27"/>
        </w:rPr>
        <w:t xml:space="preserve"> </w:t>
      </w:r>
      <w:r>
        <w:t>perceptions</w:t>
      </w:r>
      <w:r>
        <w:rPr>
          <w:spacing w:val="26"/>
        </w:rPr>
        <w:t xml:space="preserve"> </w:t>
      </w:r>
      <w:r>
        <w:t>of quality distinctions</w:t>
      </w:r>
      <w:r>
        <w:rPr>
          <w:spacing w:val="28"/>
        </w:rPr>
        <w:t xml:space="preserve"> </w:t>
      </w:r>
      <w:r>
        <w:t>(move 1) matter</w:t>
      </w:r>
      <w:r>
        <w:rPr>
          <w:spacing w:val="28"/>
        </w:rPr>
        <w:t xml:space="preserve"> </w:t>
      </w:r>
      <w:r>
        <w:t>most-that is, induce</w:t>
      </w:r>
      <w:r>
        <w:rPr>
          <w:spacing w:val="40"/>
        </w:rPr>
        <w:t xml:space="preserve"> </w:t>
      </w:r>
      <w:r>
        <w:t>the greater</w:t>
      </w:r>
      <w:r>
        <w:rPr>
          <w:spacing w:val="40"/>
        </w:rPr>
        <w:t xml:space="preserve"> </w:t>
      </w:r>
      <w:r>
        <w:t>differences</w:t>
      </w:r>
      <w:r>
        <w:rPr>
          <w:spacing w:val="40"/>
        </w:rPr>
        <w:t xml:space="preserve"> </w:t>
      </w:r>
      <w:r>
        <w:t>in</w:t>
      </w:r>
      <w:r>
        <w:rPr>
          <w:spacing w:val="40"/>
        </w:rPr>
        <w:t xml:space="preserve"> </w:t>
      </w:r>
      <w:r>
        <w:t>market</w:t>
      </w:r>
      <w:r>
        <w:rPr>
          <w:spacing w:val="40"/>
        </w:rPr>
        <w:t xml:space="preserve"> </w:t>
      </w:r>
      <w:r>
        <w:t>shares-when</w:t>
      </w:r>
      <w:r>
        <w:rPr>
          <w:spacing w:val="40"/>
        </w:rPr>
        <w:t xml:space="preserve"> </w:t>
      </w:r>
      <w:r>
        <w:t>vendor</w:t>
      </w:r>
      <w:r>
        <w:rPr>
          <w:spacing w:val="40"/>
        </w:rPr>
        <w:t xml:space="preserve"> </w:t>
      </w:r>
      <w:r>
        <w:t>prof­ itability positions are equal, that</w:t>
      </w:r>
      <w:r>
        <w:rPr>
          <w:spacing w:val="-4"/>
        </w:rPr>
        <w:t xml:space="preserve"> </w:t>
      </w:r>
      <w:r>
        <w:t>is</w:t>
      </w:r>
      <w:r>
        <w:rPr>
          <w:spacing w:val="-5"/>
        </w:rPr>
        <w:t xml:space="preserve"> </w:t>
      </w:r>
      <w:r>
        <w:t xml:space="preserve">with </w:t>
      </w:r>
      <w:r>
        <w:rPr>
          <w:i/>
          <w:sz w:val="19"/>
        </w:rPr>
        <w:t>k</w:t>
      </w:r>
      <w:r>
        <w:rPr>
          <w:i/>
          <w:spacing w:val="40"/>
          <w:sz w:val="19"/>
        </w:rPr>
        <w:t xml:space="preserve"> </w:t>
      </w:r>
      <w:r>
        <w:rPr>
          <w:sz w:val="26"/>
        </w:rPr>
        <w:t>=</w:t>
      </w:r>
      <w:r>
        <w:rPr>
          <w:spacing w:val="29"/>
          <w:sz w:val="26"/>
        </w:rPr>
        <w:t xml:space="preserve"> </w:t>
      </w:r>
      <w:r>
        <w:t>0.</w:t>
      </w:r>
      <w:r>
        <w:rPr>
          <w:spacing w:val="-3"/>
        </w:rPr>
        <w:t xml:space="preserve"> </w:t>
      </w:r>
      <w:r>
        <w:t>Strategies that better position</w:t>
      </w:r>
    </w:p>
    <w:p w:rsidR="00C550D4" w:rsidRDefault="00E476FC">
      <w:pPr>
        <w:pStyle w:val="BodyText"/>
        <w:spacing w:before="1" w:line="254" w:lineRule="auto"/>
        <w:ind w:left="260" w:right="147" w:firstLine="8"/>
      </w:pPr>
      <w:r>
        <w:t xml:space="preserve">the industry </w:t>
      </w:r>
      <w:r>
        <w:rPr>
          <w:i/>
          <w:sz w:val="19"/>
        </w:rPr>
        <w:t xml:space="preserve">as a whole </w:t>
      </w:r>
      <w:r>
        <w:t xml:space="preserve">(move 2)-such as organizing for lower </w:t>
      </w:r>
      <w:r>
        <w:rPr>
          <w:rFonts w:ascii="Arial" w:hAnsi="Arial"/>
          <w:i/>
          <w:sz w:val="21"/>
        </w:rPr>
        <w:t xml:space="preserve">q </w:t>
      </w:r>
      <w:r>
        <w:t>or collec­ tively advertising</w:t>
      </w:r>
      <w:r>
        <w:t xml:space="preserve"> for higher gamma-induce the largest intramarket differ­ ences when producers are dissimilarly profitable and efficient </w:t>
      </w:r>
      <w:r>
        <w:rPr>
          <w:i/>
          <w:sz w:val="19"/>
        </w:rPr>
        <w:t xml:space="preserve">(k </w:t>
      </w:r>
      <w:r>
        <w:t>not zero). This portrayal is too tidy, however, to be realistic. Multidivisional firms are common and, according to the discussion of</w:t>
      </w:r>
      <w:r>
        <w:t xml:space="preserve"> transfer pricing that ended chapter 12, each division has a role as</w:t>
      </w:r>
      <w:r>
        <w:rPr>
          <w:spacing w:val="-2"/>
        </w:rPr>
        <w:t xml:space="preserve"> </w:t>
      </w:r>
      <w:r>
        <w:t>constituent in</w:t>
      </w:r>
      <w:r>
        <w:rPr>
          <w:spacing w:val="-1"/>
        </w:rPr>
        <w:t xml:space="preserve"> </w:t>
      </w:r>
      <w:r>
        <w:t>an MDF</w:t>
      </w:r>
      <w:r>
        <w:rPr>
          <w:spacing w:val="-1"/>
        </w:rPr>
        <w:t xml:space="preserve"> </w:t>
      </w:r>
      <w:r>
        <w:t>in addition to a footing in the market</w:t>
      </w:r>
      <w:r>
        <w:rPr>
          <w:spacing w:val="40"/>
        </w:rPr>
        <w:t xml:space="preserve"> </w:t>
      </w:r>
      <w:r>
        <w:t>particular</w:t>
      </w:r>
      <w:r>
        <w:rPr>
          <w:spacing w:val="40"/>
        </w:rPr>
        <w:t xml:space="preserve"> </w:t>
      </w:r>
      <w:r>
        <w:t>to its product.</w:t>
      </w:r>
    </w:p>
    <w:p w:rsidR="00C550D4" w:rsidRDefault="00C550D4">
      <w:pPr>
        <w:pStyle w:val="BodyText"/>
        <w:spacing w:before="99"/>
        <w:jc w:val="left"/>
      </w:pPr>
    </w:p>
    <w:p w:rsidR="00C550D4" w:rsidRDefault="00E476FC">
      <w:pPr>
        <w:ind w:left="112"/>
        <w:jc w:val="center"/>
        <w:rPr>
          <w:sz w:val="16"/>
        </w:rPr>
      </w:pPr>
      <w:r>
        <w:rPr>
          <w:spacing w:val="-2"/>
          <w:sz w:val="24"/>
        </w:rPr>
        <w:t>Two</w:t>
      </w:r>
      <w:r>
        <w:rPr>
          <w:spacing w:val="-1"/>
          <w:sz w:val="24"/>
        </w:rPr>
        <w:t xml:space="preserve"> </w:t>
      </w:r>
      <w:r>
        <w:rPr>
          <w:spacing w:val="-2"/>
          <w:sz w:val="16"/>
        </w:rPr>
        <w:t>EVOLUTIONARY</w:t>
      </w:r>
      <w:r>
        <w:rPr>
          <w:spacing w:val="29"/>
          <w:sz w:val="16"/>
        </w:rPr>
        <w:t xml:space="preserve"> </w:t>
      </w:r>
      <w:r>
        <w:rPr>
          <w:spacing w:val="-2"/>
          <w:sz w:val="16"/>
        </w:rPr>
        <w:t>STORIES</w:t>
      </w:r>
    </w:p>
    <w:p w:rsidR="00C550D4" w:rsidRDefault="00E476FC">
      <w:pPr>
        <w:pStyle w:val="BodyText"/>
        <w:spacing w:before="127" w:line="256" w:lineRule="auto"/>
        <w:ind w:left="261" w:right="153" w:hanging="1"/>
      </w:pPr>
      <w:r>
        <w:t>The practical business of living gets done in many ways. Organizations an</w:t>
      </w:r>
      <w:r>
        <w:t>d specializations</w:t>
      </w:r>
      <w:r>
        <w:rPr>
          <w:spacing w:val="20"/>
        </w:rPr>
        <w:t xml:space="preserve"> </w:t>
      </w:r>
      <w:r>
        <w:t>of</w:t>
      </w:r>
      <w:r>
        <w:rPr>
          <w:spacing w:val="31"/>
        </w:rPr>
        <w:t xml:space="preserve"> </w:t>
      </w:r>
      <w:r>
        <w:t>various</w:t>
      </w:r>
      <w:r>
        <w:rPr>
          <w:spacing w:val="27"/>
        </w:rPr>
        <w:t xml:space="preserve"> </w:t>
      </w:r>
      <w:r>
        <w:t>sorts</w:t>
      </w:r>
      <w:r>
        <w:rPr>
          <w:spacing w:val="32"/>
        </w:rPr>
        <w:t xml:space="preserve"> </w:t>
      </w:r>
      <w:r>
        <w:t>enhance</w:t>
      </w:r>
      <w:r>
        <w:rPr>
          <w:spacing w:val="39"/>
        </w:rPr>
        <w:t xml:space="preserve"> </w:t>
      </w:r>
      <w:r>
        <w:t>flows</w:t>
      </w:r>
      <w:r>
        <w:rPr>
          <w:spacing w:val="33"/>
        </w:rPr>
        <w:t xml:space="preserve"> </w:t>
      </w:r>
      <w:r>
        <w:t>of</w:t>
      </w:r>
      <w:r>
        <w:rPr>
          <w:spacing w:val="37"/>
        </w:rPr>
        <w:t xml:space="preserve"> </w:t>
      </w:r>
      <w:r>
        <w:t>production</w:t>
      </w:r>
      <w:r>
        <w:rPr>
          <w:spacing w:val="40"/>
        </w:rPr>
        <w:t xml:space="preserve"> </w:t>
      </w:r>
      <w:r>
        <w:t>of</w:t>
      </w:r>
      <w:r>
        <w:rPr>
          <w:spacing w:val="37"/>
        </w:rPr>
        <w:t xml:space="preserve"> </w:t>
      </w:r>
      <w:r>
        <w:t>goods</w:t>
      </w:r>
      <w:r>
        <w:rPr>
          <w:spacing w:val="33"/>
        </w:rPr>
        <w:t xml:space="preserve"> </w:t>
      </w:r>
      <w:r>
        <w:t>and</w:t>
      </w:r>
    </w:p>
    <w:p w:rsidR="00C550D4" w:rsidRDefault="00C550D4">
      <w:pPr>
        <w:spacing w:line="256" w:lineRule="auto"/>
        <w:sectPr w:rsidR="00C550D4">
          <w:pgSz w:w="8850" w:h="13270"/>
          <w:pgMar w:top="1340" w:right="1120" w:bottom="280" w:left="1060" w:header="1155" w:footer="0" w:gutter="0"/>
          <w:cols w:space="720"/>
        </w:sectPr>
      </w:pPr>
    </w:p>
    <w:p w:rsidR="00C550D4" w:rsidRDefault="00E476FC">
      <w:pPr>
        <w:pStyle w:val="BodyText"/>
        <w:spacing w:before="144" w:line="254" w:lineRule="auto"/>
        <w:ind w:left="219" w:right="189" w:hanging="7"/>
      </w:pPr>
      <w:bookmarkStart w:id="270" w:name="_bookmark240"/>
      <w:bookmarkEnd w:id="270"/>
      <w:r>
        <w:rPr>
          <w:spacing w:val="-2"/>
        </w:rPr>
        <w:lastRenderedPageBreak/>
        <w:t>services and thereby get</w:t>
      </w:r>
      <w:r>
        <w:rPr>
          <w:spacing w:val="-11"/>
        </w:rPr>
        <w:t xml:space="preserve"> </w:t>
      </w:r>
      <w:r>
        <w:rPr>
          <w:spacing w:val="-2"/>
        </w:rPr>
        <w:t>institutionalized</w:t>
      </w:r>
      <w:r>
        <w:rPr>
          <w:spacing w:val="-10"/>
        </w:rPr>
        <w:t xml:space="preserve"> </w:t>
      </w:r>
      <w:r>
        <w:rPr>
          <w:spacing w:val="-2"/>
        </w:rPr>
        <w:t>in</w:t>
      </w:r>
      <w:r>
        <w:rPr>
          <w:spacing w:val="-4"/>
        </w:rPr>
        <w:t xml:space="preserve"> </w:t>
      </w:r>
      <w:r>
        <w:rPr>
          <w:spacing w:val="-2"/>
        </w:rPr>
        <w:t>an</w:t>
      </w:r>
      <w:r>
        <w:rPr>
          <w:spacing w:val="-9"/>
        </w:rPr>
        <w:t xml:space="preserve"> </w:t>
      </w:r>
      <w:r>
        <w:rPr>
          <w:spacing w:val="-2"/>
        </w:rPr>
        <w:t>era. Money flows</w:t>
      </w:r>
      <w:r>
        <w:rPr>
          <w:spacing w:val="-5"/>
        </w:rPr>
        <w:t xml:space="preserve"> </w:t>
      </w:r>
      <w:r>
        <w:rPr>
          <w:spacing w:val="-2"/>
        </w:rPr>
        <w:t xml:space="preserve">enable degrees </w:t>
      </w:r>
      <w:r>
        <w:t>of</w:t>
      </w:r>
      <w:r>
        <w:rPr>
          <w:spacing w:val="-6"/>
        </w:rPr>
        <w:t xml:space="preserve"> </w:t>
      </w:r>
      <w:r>
        <w:t>calculation and planning</w:t>
      </w:r>
      <w:r>
        <w:rPr>
          <w:spacing w:val="-7"/>
        </w:rPr>
        <w:t xml:space="preserve"> </w:t>
      </w:r>
      <w:r>
        <w:t>for production flows</w:t>
      </w:r>
      <w:r>
        <w:rPr>
          <w:spacing w:val="-12"/>
        </w:rPr>
        <w:t xml:space="preserve"> </w:t>
      </w:r>
      <w:r>
        <w:t>in</w:t>
      </w:r>
      <w:r>
        <w:rPr>
          <w:spacing w:val="-7"/>
        </w:rPr>
        <w:t xml:space="preserve"> </w:t>
      </w:r>
      <w:r>
        <w:t>our</w:t>
      </w:r>
      <w:r>
        <w:rPr>
          <w:spacing w:val="-9"/>
        </w:rPr>
        <w:t xml:space="preserve"> </w:t>
      </w:r>
      <w:r>
        <w:t>era</w:t>
      </w:r>
      <w:r>
        <w:rPr>
          <w:spacing w:val="-8"/>
        </w:rPr>
        <w:t xml:space="preserve"> </w:t>
      </w:r>
      <w:r>
        <w:t>such that</w:t>
      </w:r>
      <w:r>
        <w:rPr>
          <w:spacing w:val="-1"/>
        </w:rPr>
        <w:t xml:space="preserve"> </w:t>
      </w:r>
      <w:r>
        <w:t>more</w:t>
      </w:r>
      <w:r>
        <w:rPr>
          <w:spacing w:val="-7"/>
        </w:rPr>
        <w:t xml:space="preserve"> </w:t>
      </w:r>
      <w:r>
        <w:t>and more of ordinary business gets included in a system of production economy Business is</w:t>
      </w:r>
      <w:r>
        <w:rPr>
          <w:spacing w:val="-4"/>
        </w:rPr>
        <w:t xml:space="preserve"> </w:t>
      </w:r>
      <w:r>
        <w:t>now mostly</w:t>
      </w:r>
      <w:r>
        <w:rPr>
          <w:spacing w:val="-5"/>
        </w:rPr>
        <w:t xml:space="preserve"> </w:t>
      </w:r>
      <w:r>
        <w:t>subsumed in</w:t>
      </w:r>
      <w:r>
        <w:rPr>
          <w:spacing w:val="-11"/>
        </w:rPr>
        <w:t xml:space="preserve"> </w:t>
      </w:r>
      <w:r>
        <w:t>such</w:t>
      </w:r>
      <w:r>
        <w:rPr>
          <w:spacing w:val="-2"/>
        </w:rPr>
        <w:t xml:space="preserve"> </w:t>
      </w:r>
      <w:r>
        <w:t>economies, and for two</w:t>
      </w:r>
      <w:r>
        <w:rPr>
          <w:spacing w:val="-1"/>
        </w:rPr>
        <w:t xml:space="preserve"> </w:t>
      </w:r>
      <w:r>
        <w:t>centuries it has centered around markets of a new species, production markets.</w:t>
      </w:r>
    </w:p>
    <w:p w:rsidR="00C550D4" w:rsidRDefault="00E476FC">
      <w:pPr>
        <w:pStyle w:val="BodyText"/>
        <w:spacing w:before="1" w:line="254" w:lineRule="auto"/>
        <w:ind w:left="220" w:right="196" w:firstLine="206"/>
      </w:pPr>
      <w:r>
        <w:t xml:space="preserve">Comparisons can be ventured between </w:t>
      </w:r>
      <w:r>
        <w:t>the W(y) approach and explicit evolutionary</w:t>
      </w:r>
      <w:r>
        <w:rPr>
          <w:spacing w:val="40"/>
        </w:rPr>
        <w:t xml:space="preserve"> </w:t>
      </w:r>
      <w:r>
        <w:t>work by economic</w:t>
      </w:r>
      <w:r>
        <w:rPr>
          <w:spacing w:val="40"/>
        </w:rPr>
        <w:t xml:space="preserve"> </w:t>
      </w:r>
      <w:r>
        <w:t>theorists</w:t>
      </w:r>
      <w:r>
        <w:rPr>
          <w:spacing w:val="40"/>
        </w:rPr>
        <w:t xml:space="preserve"> </w:t>
      </w:r>
      <w:r>
        <w:t>Nelson and Winter</w:t>
      </w:r>
      <w:r>
        <w:rPr>
          <w:spacing w:val="40"/>
        </w:rPr>
        <w:t xml:space="preserve"> </w:t>
      </w:r>
      <w:r>
        <w:t xml:space="preserve">(1982), who pay attention </w:t>
      </w:r>
      <w:r>
        <w:rPr>
          <w:sz w:val="18"/>
        </w:rPr>
        <w:t xml:space="preserve">to </w:t>
      </w:r>
      <w:r>
        <w:t>institutions. These theorists emphasize, as the W(y) framing does, how evaluations and information that are uncertain induce compara­ bili</w:t>
      </w:r>
      <w:r>
        <w:t>ties via processes of satisfying. This comparison will bring the analysis back to the focus on quality in chapter 4.</w:t>
      </w:r>
    </w:p>
    <w:p w:rsidR="00C550D4" w:rsidRDefault="00E476FC">
      <w:pPr>
        <w:pStyle w:val="BodyText"/>
        <w:spacing w:line="254" w:lineRule="auto"/>
        <w:ind w:left="220" w:right="187" w:firstLine="205"/>
      </w:pPr>
      <w:r>
        <w:t>Products, being social, can be thought of as social mores. Taste is contin­ gent, being socially constructed, and mores change, sometimes i</w:t>
      </w:r>
      <w:r>
        <w:t>n broad pat­ terns.</w:t>
      </w:r>
      <w:r>
        <w:rPr>
          <w:spacing w:val="40"/>
        </w:rPr>
        <w:t xml:space="preserve"> </w:t>
      </w:r>
      <w:r>
        <w:t>For</w:t>
      </w:r>
      <w:r>
        <w:rPr>
          <w:spacing w:val="40"/>
        </w:rPr>
        <w:t xml:space="preserve"> </w:t>
      </w:r>
      <w:r>
        <w:t>each</w:t>
      </w:r>
      <w:r>
        <w:rPr>
          <w:spacing w:val="40"/>
        </w:rPr>
        <w:t xml:space="preserve"> </w:t>
      </w:r>
      <w:r>
        <w:t>product,</w:t>
      </w:r>
      <w:r>
        <w:rPr>
          <w:spacing w:val="40"/>
        </w:rPr>
        <w:t xml:space="preserve"> </w:t>
      </w:r>
      <w:r>
        <w:t>the</w:t>
      </w:r>
      <w:r>
        <w:rPr>
          <w:spacing w:val="40"/>
        </w:rPr>
        <w:t xml:space="preserve"> </w:t>
      </w:r>
      <w:r>
        <w:t>accepted</w:t>
      </w:r>
      <w:r>
        <w:rPr>
          <w:spacing w:val="40"/>
        </w:rPr>
        <w:t xml:space="preserve"> </w:t>
      </w:r>
      <w:r>
        <w:t>cultural</w:t>
      </w:r>
      <w:r>
        <w:rPr>
          <w:spacing w:val="40"/>
        </w:rPr>
        <w:t xml:space="preserve"> </w:t>
      </w:r>
      <w:r>
        <w:t>boundaries</w:t>
      </w:r>
      <w:r>
        <w:rPr>
          <w:spacing w:val="40"/>
        </w:rPr>
        <w:t xml:space="preserve"> </w:t>
      </w:r>
      <w:r>
        <w:t>can shift</w:t>
      </w:r>
      <w:r>
        <w:rPr>
          <w:spacing w:val="40"/>
        </w:rPr>
        <w:t xml:space="preserve"> </w:t>
      </w:r>
      <w:r>
        <w:t xml:space="preserve">along with the perceptions induced, for example, by groupings of products in ad­ vertisements for various producers and/or industries. This is a universal pro­ cess (for instructive fieldwork see Urban 1991). Thus "products" are mutu­ ally determined with </w:t>
      </w:r>
      <w:r>
        <w:t>"industries," through the market groupings that persist. This process continues within the smaller compass of a market profile, and thus yields the phenomenology around what becomes labeled as quality, de­ fined</w:t>
      </w:r>
      <w:r>
        <w:rPr>
          <w:spacing w:val="40"/>
        </w:rPr>
        <w:t xml:space="preserve"> </w:t>
      </w:r>
      <w:r>
        <w:t>as valuation</w:t>
      </w:r>
      <w:r>
        <w:rPr>
          <w:spacing w:val="40"/>
        </w:rPr>
        <w:t xml:space="preserve"> </w:t>
      </w:r>
      <w:r>
        <w:t>that is socially constructed.</w:t>
      </w:r>
    </w:p>
    <w:p w:rsidR="00C550D4" w:rsidRDefault="00E476FC">
      <w:pPr>
        <w:pStyle w:val="BodyText"/>
        <w:spacing w:before="5" w:line="254" w:lineRule="auto"/>
        <w:ind w:left="221" w:right="185" w:firstLine="201"/>
      </w:pPr>
      <w:r>
        <w:t>T</w:t>
      </w:r>
      <w:r>
        <w:t>he account Chamberlin sketched in 1933 of evolution in</w:t>
      </w:r>
      <w:r>
        <w:rPr>
          <w:spacing w:val="-1"/>
        </w:rPr>
        <w:t xml:space="preserve"> </w:t>
      </w:r>
      <w:r>
        <w:t>a modem econ­ omy continues to ring true as regards many later developments. Growth in amount and scope of advertising was central, according to Chamberlin, in increasing product differentiation so tha</w:t>
      </w:r>
      <w:r>
        <w:t>t "monopolistic competition" would become more</w:t>
      </w:r>
      <w:r>
        <w:rPr>
          <w:spacing w:val="-1"/>
        </w:rPr>
        <w:t xml:space="preserve"> </w:t>
      </w:r>
      <w:r>
        <w:t xml:space="preserve">and more the rule. Consider possible explanatory stories of the burgeoning of monopolistic competition, articulated in terms of the W(y) </w:t>
      </w:r>
      <w:r>
        <w:rPr>
          <w:spacing w:val="-2"/>
        </w:rPr>
        <w:t>model.</w:t>
      </w:r>
    </w:p>
    <w:p w:rsidR="00C550D4" w:rsidRDefault="00C550D4">
      <w:pPr>
        <w:pStyle w:val="BodyText"/>
        <w:spacing w:before="96"/>
        <w:jc w:val="left"/>
      </w:pPr>
    </w:p>
    <w:p w:rsidR="00C550D4" w:rsidRDefault="00E476FC">
      <w:pPr>
        <w:ind w:left="3032"/>
        <w:jc w:val="both"/>
        <w:rPr>
          <w:i/>
          <w:sz w:val="23"/>
        </w:rPr>
      </w:pPr>
      <w:r>
        <w:rPr>
          <w:i/>
          <w:spacing w:val="-2"/>
          <w:sz w:val="23"/>
        </w:rPr>
        <w:t>Story</w:t>
      </w:r>
      <w:r>
        <w:rPr>
          <w:i/>
          <w:spacing w:val="2"/>
          <w:sz w:val="23"/>
        </w:rPr>
        <w:t xml:space="preserve"> </w:t>
      </w:r>
      <w:r>
        <w:rPr>
          <w:i/>
          <w:spacing w:val="-10"/>
          <w:sz w:val="23"/>
        </w:rPr>
        <w:t>1</w:t>
      </w:r>
    </w:p>
    <w:p w:rsidR="00C550D4" w:rsidRDefault="00E476FC">
      <w:pPr>
        <w:pStyle w:val="BodyText"/>
        <w:spacing w:before="124" w:line="244" w:lineRule="auto"/>
        <w:ind w:left="230" w:right="180"/>
      </w:pPr>
      <w:r>
        <w:t>Growth in advertising has system-level effects and impro</w:t>
      </w:r>
      <w:r>
        <w:t>ves the perceptions of quality for particular firms. The latter might be interpreted in the W(y) model</w:t>
      </w:r>
      <w:r>
        <w:rPr>
          <w:spacing w:val="26"/>
        </w:rPr>
        <w:t xml:space="preserve"> </w:t>
      </w:r>
      <w:r>
        <w:t>as</w:t>
      </w:r>
      <w:r>
        <w:rPr>
          <w:spacing w:val="24"/>
        </w:rPr>
        <w:t xml:space="preserve"> </w:t>
      </w:r>
      <w:r>
        <w:t>growth</w:t>
      </w:r>
      <w:r>
        <w:rPr>
          <w:spacing w:val="31"/>
        </w:rPr>
        <w:t xml:space="preserve"> </w:t>
      </w:r>
      <w:r>
        <w:t>in</w:t>
      </w:r>
      <w:r>
        <w:rPr>
          <w:spacing w:val="28"/>
        </w:rPr>
        <w:t xml:space="preserve"> </w:t>
      </w:r>
      <w:r>
        <w:t>the</w:t>
      </w:r>
      <w:r>
        <w:rPr>
          <w:spacing w:val="29"/>
        </w:rPr>
        <w:t xml:space="preserve"> </w:t>
      </w:r>
      <w:r>
        <w:t>range</w:t>
      </w:r>
      <w:r>
        <w:rPr>
          <w:spacing w:val="31"/>
        </w:rPr>
        <w:t xml:space="preserve"> </w:t>
      </w:r>
      <w:r>
        <w:t>of</w:t>
      </w:r>
      <w:r>
        <w:rPr>
          <w:spacing w:val="36"/>
        </w:rPr>
        <w:t xml:space="preserve"> </w:t>
      </w:r>
      <w:r>
        <w:rPr>
          <w:i/>
          <w:sz w:val="21"/>
        </w:rPr>
        <w:t>n</w:t>
      </w:r>
      <w:r>
        <w:rPr>
          <w:i/>
          <w:spacing w:val="23"/>
          <w:sz w:val="21"/>
        </w:rPr>
        <w:t xml:space="preserve"> </w:t>
      </w:r>
      <w:r>
        <w:t>for</w:t>
      </w:r>
      <w:r>
        <w:rPr>
          <w:spacing w:val="28"/>
        </w:rPr>
        <w:t xml:space="preserve"> </w:t>
      </w:r>
      <w:r>
        <w:t>a</w:t>
      </w:r>
      <w:r>
        <w:rPr>
          <w:spacing w:val="28"/>
        </w:rPr>
        <w:t xml:space="preserve"> </w:t>
      </w:r>
      <w:r>
        <w:t>given</w:t>
      </w:r>
      <w:r>
        <w:rPr>
          <w:spacing w:val="35"/>
        </w:rPr>
        <w:t xml:space="preserve"> </w:t>
      </w:r>
      <w:r>
        <w:t>market,</w:t>
      </w:r>
      <w:r>
        <w:rPr>
          <w:spacing w:val="30"/>
        </w:rPr>
        <w:t xml:space="preserve"> </w:t>
      </w:r>
      <w:r>
        <w:t>whereas</w:t>
      </w:r>
      <w:r>
        <w:rPr>
          <w:spacing w:val="30"/>
        </w:rPr>
        <w:t xml:space="preserve"> </w:t>
      </w:r>
      <w:r>
        <w:t>growth</w:t>
      </w:r>
      <w:r>
        <w:rPr>
          <w:spacing w:val="31"/>
        </w:rPr>
        <w:t xml:space="preserve"> </w:t>
      </w:r>
      <w:r>
        <w:t xml:space="preserve">in the exponent </w:t>
      </w:r>
      <w:r>
        <w:rPr>
          <w:i/>
          <w:sz w:val="21"/>
        </w:rPr>
        <w:t xml:space="preserve">b </w:t>
      </w:r>
      <w:r>
        <w:t>would correspond</w:t>
      </w:r>
      <w:r>
        <w:rPr>
          <w:spacing w:val="34"/>
        </w:rPr>
        <w:t xml:space="preserve"> </w:t>
      </w:r>
      <w:r>
        <w:t>to the impact on the level of market from the</w:t>
      </w:r>
      <w:r>
        <w:rPr>
          <w:spacing w:val="40"/>
        </w:rPr>
        <w:t xml:space="preserve"> </w:t>
      </w:r>
      <w:r>
        <w:t>growth</w:t>
      </w:r>
      <w:r>
        <w:rPr>
          <w:spacing w:val="40"/>
        </w:rPr>
        <w:t xml:space="preserve"> </w:t>
      </w:r>
      <w:r>
        <w:t>of</w:t>
      </w:r>
      <w:r>
        <w:rPr>
          <w:spacing w:val="40"/>
        </w:rPr>
        <w:t xml:space="preserve"> </w:t>
      </w:r>
      <w:r>
        <w:t>advertising.</w:t>
      </w:r>
      <w:r>
        <w:rPr>
          <w:spacing w:val="40"/>
        </w:rPr>
        <w:t xml:space="preserve"> </w:t>
      </w:r>
      <w:r>
        <w:t>Effects</w:t>
      </w:r>
      <w:r>
        <w:rPr>
          <w:spacing w:val="40"/>
        </w:rPr>
        <w:t xml:space="preserve"> </w:t>
      </w:r>
      <w:r>
        <w:t>across,</w:t>
      </w:r>
      <w:r>
        <w:rPr>
          <w:spacing w:val="40"/>
        </w:rPr>
        <w:t xml:space="preserve"> </w:t>
      </w:r>
      <w:r>
        <w:t>at</w:t>
      </w:r>
      <w:r>
        <w:rPr>
          <w:spacing w:val="40"/>
        </w:rPr>
        <w:t xml:space="preserve"> </w:t>
      </w:r>
      <w:r>
        <w:t>the</w:t>
      </w:r>
      <w:r>
        <w:rPr>
          <w:spacing w:val="40"/>
        </w:rPr>
        <w:t xml:space="preserve"> </w:t>
      </w:r>
      <w:r>
        <w:t>level</w:t>
      </w:r>
      <w:r>
        <w:rPr>
          <w:spacing w:val="40"/>
        </w:rPr>
        <w:t xml:space="preserve"> </w:t>
      </w:r>
      <w:r>
        <w:t>of,</w:t>
      </w:r>
      <w:r>
        <w:rPr>
          <w:spacing w:val="40"/>
        </w:rPr>
        <w:t xml:space="preserve"> </w:t>
      </w:r>
      <w:r>
        <w:t>the</w:t>
      </w:r>
      <w:r>
        <w:rPr>
          <w:spacing w:val="40"/>
        </w:rPr>
        <w:t xml:space="preserve"> </w:t>
      </w:r>
      <w:r>
        <w:t>economy would correspond to a</w:t>
      </w:r>
      <w:r>
        <w:rPr>
          <w:spacing w:val="-1"/>
        </w:rPr>
        <w:t xml:space="preserve"> </w:t>
      </w:r>
      <w:r>
        <w:t xml:space="preserve">secular trend upward in the median value of </w:t>
      </w:r>
      <w:r>
        <w:rPr>
          <w:i/>
          <w:sz w:val="22"/>
        </w:rPr>
        <w:t>b</w:t>
      </w:r>
      <w:r>
        <w:rPr>
          <w:i/>
          <w:spacing w:val="-4"/>
          <w:sz w:val="22"/>
        </w:rPr>
        <w:t xml:space="preserve"> </w:t>
      </w:r>
      <w:r>
        <w:t xml:space="preserve">among </w:t>
      </w:r>
      <w:r>
        <w:rPr>
          <w:spacing w:val="-2"/>
        </w:rPr>
        <w:t>markets.</w:t>
      </w:r>
    </w:p>
    <w:p w:rsidR="00C550D4" w:rsidRDefault="00E476FC">
      <w:pPr>
        <w:pStyle w:val="BodyText"/>
        <w:spacing w:before="11" w:line="252" w:lineRule="auto"/>
        <w:ind w:left="231" w:right="173" w:firstLine="210"/>
      </w:pPr>
      <w:r>
        <w:t>Nelson and Winter suggest</w:t>
      </w:r>
      <w:r>
        <w:rPr>
          <w:spacing w:val="23"/>
        </w:rPr>
        <w:t xml:space="preserve"> </w:t>
      </w:r>
      <w:r>
        <w:t>that the diffusion</w:t>
      </w:r>
      <w:r>
        <w:rPr>
          <w:spacing w:val="26"/>
        </w:rPr>
        <w:t xml:space="preserve"> </w:t>
      </w:r>
      <w:r>
        <w:t>of</w:t>
      </w:r>
      <w:r>
        <w:rPr>
          <w:spacing w:val="24"/>
        </w:rPr>
        <w:t xml:space="preserve"> </w:t>
      </w:r>
      <w:r>
        <w:t>technology</w:t>
      </w:r>
      <w:r>
        <w:rPr>
          <w:spacing w:val="23"/>
        </w:rPr>
        <w:t xml:space="preserve"> </w:t>
      </w:r>
      <w:r>
        <w:t>and of forms of business organization leads to increasing parallels between different firms in how they produce. That suggests that one might also expect the</w:t>
      </w:r>
      <w:r>
        <w:rPr>
          <w:spacing w:val="-4"/>
        </w:rPr>
        <w:t xml:space="preserve"> </w:t>
      </w:r>
      <w:r>
        <w:t xml:space="preserve">value of </w:t>
      </w:r>
      <w:r>
        <w:rPr>
          <w:i/>
          <w:sz w:val="21"/>
        </w:rPr>
        <w:t xml:space="preserve">d </w:t>
      </w:r>
      <w:r>
        <w:t>to be going down, on average, over the same era, along with the spread in perceptions</w:t>
      </w:r>
      <w:r>
        <w:rPr>
          <w:spacing w:val="40"/>
        </w:rPr>
        <w:t xml:space="preserve"> </w:t>
      </w:r>
      <w:r>
        <w:t>o</w:t>
      </w:r>
      <w:r>
        <w:t>f</w:t>
      </w:r>
      <w:r>
        <w:rPr>
          <w:spacing w:val="40"/>
        </w:rPr>
        <w:t xml:space="preserve"> </w:t>
      </w:r>
      <w:r>
        <w:t>quality</w:t>
      </w:r>
      <w:r>
        <w:rPr>
          <w:spacing w:val="40"/>
        </w:rPr>
        <w:t xml:space="preserve"> </w:t>
      </w:r>
      <w:r>
        <w:t>indexed</w:t>
      </w:r>
      <w:r>
        <w:rPr>
          <w:spacing w:val="40"/>
        </w:rPr>
        <w:t xml:space="preserve"> </w:t>
      </w:r>
      <w:r>
        <w:t>by</w:t>
      </w:r>
      <w:r>
        <w:rPr>
          <w:spacing w:val="40"/>
        </w:rPr>
        <w:t xml:space="preserve"> </w:t>
      </w:r>
      <w:r>
        <w:rPr>
          <w:i/>
        </w:rPr>
        <w:t>n.</w:t>
      </w:r>
      <w:r>
        <w:rPr>
          <w:i/>
          <w:spacing w:val="23"/>
        </w:rPr>
        <w:t xml:space="preserve"> </w:t>
      </w:r>
      <w:r>
        <w:t>Thus</w:t>
      </w:r>
      <w:r>
        <w:rPr>
          <w:spacing w:val="39"/>
        </w:rPr>
        <w:t xml:space="preserve"> </w:t>
      </w:r>
      <w:r>
        <w:t>one</w:t>
      </w:r>
      <w:r>
        <w:rPr>
          <w:spacing w:val="36"/>
        </w:rPr>
        <w:t xml:space="preserve"> </w:t>
      </w:r>
      <w:r>
        <w:t>would</w:t>
      </w:r>
      <w:r>
        <w:rPr>
          <w:spacing w:val="40"/>
        </w:rPr>
        <w:t xml:space="preserve"> </w:t>
      </w:r>
      <w:r>
        <w:t>expect</w:t>
      </w:r>
      <w:r>
        <w:rPr>
          <w:spacing w:val="40"/>
        </w:rPr>
        <w:t xml:space="preserve"> </w:t>
      </w:r>
      <w:r>
        <w:t>a</w:t>
      </w:r>
      <w:r>
        <w:rPr>
          <w:spacing w:val="38"/>
        </w:rPr>
        <w:t xml:space="preserve"> </w:t>
      </w:r>
      <w:r>
        <w:t>long-term</w:t>
      </w:r>
    </w:p>
    <w:p w:rsidR="00C550D4" w:rsidRDefault="00C550D4">
      <w:pPr>
        <w:spacing w:line="252" w:lineRule="auto"/>
        <w:sectPr w:rsidR="00C550D4">
          <w:pgSz w:w="8850" w:h="13270"/>
          <w:pgMar w:top="1340" w:right="1120" w:bottom="280" w:left="1060" w:header="1160" w:footer="0" w:gutter="0"/>
          <w:cols w:space="720"/>
        </w:sectPr>
      </w:pPr>
    </w:p>
    <w:p w:rsidR="00C550D4" w:rsidRDefault="00E476FC">
      <w:pPr>
        <w:pStyle w:val="BodyText"/>
        <w:spacing w:before="134" w:line="256" w:lineRule="auto"/>
        <w:ind w:left="264" w:right="166" w:hanging="13"/>
      </w:pPr>
      <w:r>
        <w:lastRenderedPageBreak/>
        <w:t xml:space="preserve">secular trend upward in the ratio </w:t>
      </w:r>
      <w:r>
        <w:rPr>
          <w:i/>
        </w:rPr>
        <w:t xml:space="preserve">bid; </w:t>
      </w:r>
      <w:r>
        <w:t>whereas on the spread inn</w:t>
      </w:r>
      <w:r>
        <w:rPr>
          <w:spacing w:val="40"/>
        </w:rPr>
        <w:t xml:space="preserve"> </w:t>
      </w:r>
      <w:r>
        <w:t>opposing tendencies would tend to cancel out.</w:t>
      </w:r>
    </w:p>
    <w:p w:rsidR="00C550D4" w:rsidRDefault="00E476FC">
      <w:pPr>
        <w:pStyle w:val="BodyText"/>
        <w:spacing w:line="229" w:lineRule="exact"/>
        <w:ind w:left="455"/>
        <w:rPr>
          <w:i/>
          <w:sz w:val="23"/>
        </w:rPr>
      </w:pPr>
      <w:r>
        <w:t>Sensitivity</w:t>
      </w:r>
      <w:r>
        <w:rPr>
          <w:spacing w:val="33"/>
        </w:rPr>
        <w:t xml:space="preserve"> </w:t>
      </w:r>
      <w:r>
        <w:t>of</w:t>
      </w:r>
      <w:r>
        <w:rPr>
          <w:spacing w:val="37"/>
        </w:rPr>
        <w:t xml:space="preserve"> </w:t>
      </w:r>
      <w:r>
        <w:t>valuation</w:t>
      </w:r>
      <w:r>
        <w:rPr>
          <w:spacing w:val="42"/>
        </w:rPr>
        <w:t xml:space="preserve"> </w:t>
      </w:r>
      <w:r>
        <w:t>to</w:t>
      </w:r>
      <w:r>
        <w:rPr>
          <w:spacing w:val="27"/>
        </w:rPr>
        <w:t xml:space="preserve"> </w:t>
      </w:r>
      <w:r>
        <w:t>volume</w:t>
      </w:r>
      <w:r>
        <w:rPr>
          <w:spacing w:val="41"/>
        </w:rPr>
        <w:t xml:space="preserve"> </w:t>
      </w:r>
      <w:r>
        <w:t>produced</w:t>
      </w:r>
      <w:r>
        <w:rPr>
          <w:spacing w:val="44"/>
        </w:rPr>
        <w:t xml:space="preserve"> </w:t>
      </w:r>
      <w:r>
        <w:t>by</w:t>
      </w:r>
      <w:r>
        <w:rPr>
          <w:spacing w:val="27"/>
        </w:rPr>
        <w:t xml:space="preserve"> </w:t>
      </w:r>
      <w:r>
        <w:t>a</w:t>
      </w:r>
      <w:r>
        <w:rPr>
          <w:spacing w:val="30"/>
        </w:rPr>
        <w:t xml:space="preserve"> </w:t>
      </w:r>
      <w:r>
        <w:t>firm,</w:t>
      </w:r>
      <w:r>
        <w:rPr>
          <w:spacing w:val="41"/>
        </w:rPr>
        <w:t xml:space="preserve"> </w:t>
      </w:r>
      <w:r>
        <w:t>the</w:t>
      </w:r>
      <w:r>
        <w:rPr>
          <w:spacing w:val="27"/>
        </w:rPr>
        <w:t xml:space="preserve"> </w:t>
      </w:r>
      <w:r>
        <w:t>exponent</w:t>
      </w:r>
      <w:r>
        <w:rPr>
          <w:spacing w:val="44"/>
        </w:rPr>
        <w:t xml:space="preserve"> </w:t>
      </w:r>
      <w:r>
        <w:rPr>
          <w:i/>
          <w:spacing w:val="-5"/>
          <w:sz w:val="23"/>
        </w:rPr>
        <w:t>a,</w:t>
      </w:r>
    </w:p>
    <w:p w:rsidR="00C550D4" w:rsidRDefault="00E476FC">
      <w:pPr>
        <w:pStyle w:val="BodyText"/>
        <w:spacing w:before="9" w:line="256" w:lineRule="auto"/>
        <w:ind w:left="251" w:right="151" w:firstLine="8"/>
      </w:pPr>
      <w:r>
        <w:t>would on similar grounds be increasing. Indeed many observers (see Oster 1982) note that alongside advertising</w:t>
      </w:r>
      <w:r>
        <w:rPr>
          <w:spacing w:val="35"/>
        </w:rPr>
        <w:t xml:space="preserve"> </w:t>
      </w:r>
      <w:r>
        <w:t>to differentiate</w:t>
      </w:r>
      <w:r>
        <w:rPr>
          <w:spacing w:val="40"/>
        </w:rPr>
        <w:t xml:space="preserve"> </w:t>
      </w:r>
      <w:r>
        <w:t>products come forces for standardization, including other aspects of advertising itself, such that larger and larger volumes are demanded from the relatively few producers who survive for a product that is becoming no longer differentiated by lo­ cality. B</w:t>
      </w:r>
      <w:r>
        <w:t>ut sensitivity of cost to volume produced by a firm would tend to decrease</w:t>
      </w:r>
      <w:r>
        <w:rPr>
          <w:spacing w:val="33"/>
        </w:rPr>
        <w:t xml:space="preserve"> </w:t>
      </w:r>
      <w:r>
        <w:t>sharply</w:t>
      </w:r>
      <w:r>
        <w:rPr>
          <w:spacing w:val="35"/>
        </w:rPr>
        <w:t xml:space="preserve"> </w:t>
      </w:r>
      <w:r>
        <w:t>through</w:t>
      </w:r>
      <w:r>
        <w:rPr>
          <w:spacing w:val="36"/>
        </w:rPr>
        <w:t xml:space="preserve"> </w:t>
      </w:r>
      <w:r>
        <w:t>the effects</w:t>
      </w:r>
      <w:r>
        <w:rPr>
          <w:spacing w:val="30"/>
        </w:rPr>
        <w:t xml:space="preserve"> </w:t>
      </w:r>
      <w:r>
        <w:t>of</w:t>
      </w:r>
      <w:r>
        <w:rPr>
          <w:spacing w:val="32"/>
        </w:rPr>
        <w:t xml:space="preserve"> </w:t>
      </w:r>
      <w:r>
        <w:t>standardization. Thus</w:t>
      </w:r>
      <w:r>
        <w:rPr>
          <w:spacing w:val="30"/>
        </w:rPr>
        <w:t xml:space="preserve"> </w:t>
      </w:r>
      <w:r>
        <w:t>the ratio</w:t>
      </w:r>
      <w:r>
        <w:rPr>
          <w:spacing w:val="35"/>
        </w:rPr>
        <w:t xml:space="preserve"> </w:t>
      </w:r>
      <w:r>
        <w:rPr>
          <w:i/>
        </w:rPr>
        <w:t xml:space="preserve">ale, </w:t>
      </w:r>
      <w:r>
        <w:t xml:space="preserve">the other axis in the state space for the W(y) profiles, would be increasing </w:t>
      </w:r>
      <w:r>
        <w:rPr>
          <w:spacing w:val="-2"/>
        </w:rPr>
        <w:t>sharply.</w:t>
      </w:r>
    </w:p>
    <w:p w:rsidR="00C550D4" w:rsidRDefault="00E476FC">
      <w:pPr>
        <w:pStyle w:val="BodyText"/>
        <w:spacing w:line="215" w:lineRule="exact"/>
        <w:ind w:left="457"/>
      </w:pPr>
      <w:r>
        <w:t>The</w:t>
      </w:r>
      <w:r>
        <w:rPr>
          <w:spacing w:val="8"/>
        </w:rPr>
        <w:t xml:space="preserve"> </w:t>
      </w:r>
      <w:r>
        <w:t>upshot,</w:t>
      </w:r>
      <w:r>
        <w:rPr>
          <w:spacing w:val="15"/>
        </w:rPr>
        <w:t xml:space="preserve"> </w:t>
      </w:r>
      <w:r>
        <w:t>according</w:t>
      </w:r>
      <w:r>
        <w:rPr>
          <w:spacing w:val="12"/>
        </w:rPr>
        <w:t xml:space="preserve"> </w:t>
      </w:r>
      <w:r>
        <w:t>to</w:t>
      </w:r>
      <w:r>
        <w:rPr>
          <w:spacing w:val="-3"/>
        </w:rPr>
        <w:t xml:space="preserve"> </w:t>
      </w:r>
      <w:r>
        <w:t>st</w:t>
      </w:r>
      <w:r>
        <w:t>ory</w:t>
      </w:r>
      <w:r>
        <w:rPr>
          <w:spacing w:val="2"/>
        </w:rPr>
        <w:t xml:space="preserve"> </w:t>
      </w:r>
      <w:r>
        <w:t>1,</w:t>
      </w:r>
      <w:r>
        <w:rPr>
          <w:spacing w:val="3"/>
        </w:rPr>
        <w:t xml:space="preserve"> </w:t>
      </w:r>
      <w:r>
        <w:t>could</w:t>
      </w:r>
      <w:r>
        <w:rPr>
          <w:spacing w:val="11"/>
        </w:rPr>
        <w:t xml:space="preserve"> </w:t>
      </w:r>
      <w:r>
        <w:t>be</w:t>
      </w:r>
      <w:r>
        <w:rPr>
          <w:spacing w:val="6"/>
        </w:rPr>
        <w:t xml:space="preserve"> </w:t>
      </w:r>
      <w:r>
        <w:t>a</w:t>
      </w:r>
      <w:r>
        <w:rPr>
          <w:spacing w:val="5"/>
        </w:rPr>
        <w:t xml:space="preserve"> </w:t>
      </w:r>
      <w:r>
        <w:t>wholesale</w:t>
      </w:r>
      <w:r>
        <w:rPr>
          <w:spacing w:val="21"/>
        </w:rPr>
        <w:t xml:space="preserve"> </w:t>
      </w:r>
      <w:r>
        <w:t>movement</w:t>
      </w:r>
      <w:r>
        <w:rPr>
          <w:spacing w:val="16"/>
        </w:rPr>
        <w:t xml:space="preserve"> </w:t>
      </w:r>
      <w:r>
        <w:t>of</w:t>
      </w:r>
      <w:r>
        <w:rPr>
          <w:spacing w:val="7"/>
        </w:rPr>
        <w:t xml:space="preserve"> </w:t>
      </w:r>
      <w:r>
        <w:rPr>
          <w:spacing w:val="-2"/>
        </w:rPr>
        <w:t>loca­</w:t>
      </w:r>
    </w:p>
    <w:p w:rsidR="00C550D4" w:rsidRDefault="00E476FC">
      <w:pPr>
        <w:pStyle w:val="BodyText"/>
        <w:spacing w:before="15" w:line="254" w:lineRule="auto"/>
        <w:ind w:left="259" w:right="160" w:firstLine="5"/>
      </w:pPr>
      <w:r>
        <w:t>tions for markets in the niche space (e.g., figs. 3.2, 3.5, 7.1) along the main diagonal away</w:t>
      </w:r>
      <w:r>
        <w:rPr>
          <w:spacing w:val="-3"/>
        </w:rPr>
        <w:t xml:space="preserve"> </w:t>
      </w:r>
      <w:r>
        <w:t>from the</w:t>
      </w:r>
      <w:r>
        <w:rPr>
          <w:spacing w:val="-3"/>
        </w:rPr>
        <w:t xml:space="preserve"> </w:t>
      </w:r>
      <w:r>
        <w:t>origin. This</w:t>
      </w:r>
      <w:r>
        <w:rPr>
          <w:spacing w:val="-4"/>
        </w:rPr>
        <w:t xml:space="preserve"> </w:t>
      </w:r>
      <w:r>
        <w:t>would predict a</w:t>
      </w:r>
      <w:r>
        <w:rPr>
          <w:spacing w:val="-6"/>
        </w:rPr>
        <w:t xml:space="preserve"> </w:t>
      </w:r>
      <w:r>
        <w:t>secular trend away from ORDINARY markets on</w:t>
      </w:r>
      <w:r>
        <w:rPr>
          <w:spacing w:val="-4"/>
        </w:rPr>
        <w:t xml:space="preserve"> </w:t>
      </w:r>
      <w:r>
        <w:t>out toward</w:t>
      </w:r>
      <w:r>
        <w:rPr>
          <w:spacing w:val="-2"/>
        </w:rPr>
        <w:t xml:space="preserve"> </w:t>
      </w:r>
      <w:r>
        <w:t>ADVANCED or</w:t>
      </w:r>
      <w:r>
        <w:rPr>
          <w:spacing w:val="-2"/>
        </w:rPr>
        <w:t xml:space="preserve"> </w:t>
      </w:r>
      <w:r>
        <w:t>CROWDED region</w:t>
      </w:r>
      <w:r>
        <w:rPr>
          <w:spacing w:val="-3"/>
        </w:rPr>
        <w:t xml:space="preserve"> </w:t>
      </w:r>
      <w:r>
        <w:t>for markets. In particular, there would be movement away from any approxima­ tions to the pure competition of neoclassical economics.</w:t>
      </w:r>
    </w:p>
    <w:p w:rsidR="00C550D4" w:rsidRDefault="00E476FC">
      <w:pPr>
        <w:pStyle w:val="BodyText"/>
        <w:spacing w:before="1" w:line="256" w:lineRule="auto"/>
        <w:ind w:left="256" w:right="151" w:firstLine="199"/>
      </w:pPr>
      <w:r>
        <w:t>Story 1 could be continued. In the CROWDED region, there tend to be fewer producers per market, and even so</w:t>
      </w:r>
      <w:r>
        <w:t xml:space="preserve"> smaller markets. But there is con­ tinued growth in population, as well as continued exogenous pressures to maintain real total volumes of production. So one would expect great oppor­ tunities for new markets to be founded and split off, which would reinf</w:t>
      </w:r>
      <w:r>
        <w:t>orce some of the underlying</w:t>
      </w:r>
      <w:r>
        <w:rPr>
          <w:spacing w:val="40"/>
        </w:rPr>
        <w:t xml:space="preserve"> </w:t>
      </w:r>
      <w:r>
        <w:t>trends.</w:t>
      </w:r>
    </w:p>
    <w:p w:rsidR="00C550D4" w:rsidRDefault="00E476FC">
      <w:pPr>
        <w:pStyle w:val="BodyText"/>
        <w:spacing w:line="214" w:lineRule="exact"/>
        <w:ind w:left="455"/>
      </w:pPr>
      <w:r>
        <w:t>So</w:t>
      </w:r>
      <w:r>
        <w:rPr>
          <w:spacing w:val="32"/>
        </w:rPr>
        <w:t xml:space="preserve"> </w:t>
      </w:r>
      <w:r>
        <w:t>much</w:t>
      </w:r>
      <w:r>
        <w:rPr>
          <w:spacing w:val="36"/>
        </w:rPr>
        <w:t xml:space="preserve"> </w:t>
      </w:r>
      <w:r>
        <w:t>for</w:t>
      </w:r>
      <w:r>
        <w:rPr>
          <w:spacing w:val="34"/>
        </w:rPr>
        <w:t xml:space="preserve"> </w:t>
      </w:r>
      <w:r>
        <w:t>story</w:t>
      </w:r>
      <w:r>
        <w:rPr>
          <w:spacing w:val="34"/>
        </w:rPr>
        <w:t xml:space="preserve"> </w:t>
      </w:r>
      <w:r>
        <w:t>1.</w:t>
      </w:r>
      <w:r>
        <w:rPr>
          <w:spacing w:val="27"/>
        </w:rPr>
        <w:t xml:space="preserve"> </w:t>
      </w:r>
      <w:r>
        <w:t>Exactly</w:t>
      </w:r>
      <w:r>
        <w:rPr>
          <w:spacing w:val="47"/>
        </w:rPr>
        <w:t xml:space="preserve"> </w:t>
      </w:r>
      <w:r>
        <w:t>the</w:t>
      </w:r>
      <w:r>
        <w:rPr>
          <w:spacing w:val="29"/>
        </w:rPr>
        <w:t xml:space="preserve"> </w:t>
      </w:r>
      <w:r>
        <w:t>wrong</w:t>
      </w:r>
      <w:r>
        <w:rPr>
          <w:spacing w:val="36"/>
        </w:rPr>
        <w:t xml:space="preserve"> </w:t>
      </w:r>
      <w:r>
        <w:t>things</w:t>
      </w:r>
      <w:r>
        <w:rPr>
          <w:spacing w:val="40"/>
        </w:rPr>
        <w:t xml:space="preserve"> </w:t>
      </w:r>
      <w:r>
        <w:t>to</w:t>
      </w:r>
      <w:r>
        <w:rPr>
          <w:spacing w:val="31"/>
        </w:rPr>
        <w:t xml:space="preserve"> </w:t>
      </w:r>
      <w:r>
        <w:t>do</w:t>
      </w:r>
      <w:r>
        <w:rPr>
          <w:spacing w:val="31"/>
        </w:rPr>
        <w:t xml:space="preserve"> </w:t>
      </w:r>
      <w:r>
        <w:t>are</w:t>
      </w:r>
      <w:r>
        <w:rPr>
          <w:spacing w:val="38"/>
        </w:rPr>
        <w:t xml:space="preserve"> </w:t>
      </w:r>
      <w:r>
        <w:t>to</w:t>
      </w:r>
      <w:r>
        <w:rPr>
          <w:spacing w:val="38"/>
        </w:rPr>
        <w:t xml:space="preserve"> </w:t>
      </w:r>
      <w:r>
        <w:t>polish</w:t>
      </w:r>
      <w:r>
        <w:rPr>
          <w:spacing w:val="42"/>
        </w:rPr>
        <w:t xml:space="preserve"> </w:t>
      </w:r>
      <w:r>
        <w:rPr>
          <w:spacing w:val="-4"/>
        </w:rPr>
        <w:t>this</w:t>
      </w:r>
    </w:p>
    <w:p w:rsidR="00C550D4" w:rsidRDefault="00E476FC">
      <w:pPr>
        <w:pStyle w:val="BodyText"/>
        <w:spacing w:before="10" w:line="249" w:lineRule="auto"/>
        <w:ind w:left="259" w:right="152" w:hanging="4"/>
      </w:pPr>
      <w:r>
        <w:t>story, to try to</w:t>
      </w:r>
      <w:r>
        <w:rPr>
          <w:spacing w:val="-3"/>
        </w:rPr>
        <w:t xml:space="preserve"> </w:t>
      </w:r>
      <w:r>
        <w:t>fit the</w:t>
      </w:r>
      <w:r>
        <w:rPr>
          <w:spacing w:val="-7"/>
        </w:rPr>
        <w:t xml:space="preserve"> </w:t>
      </w:r>
      <w:r>
        <w:t>story to</w:t>
      </w:r>
      <w:r>
        <w:rPr>
          <w:spacing w:val="-4"/>
        </w:rPr>
        <w:t xml:space="preserve"> </w:t>
      </w:r>
      <w:r>
        <w:t>some existing historical descriptions,</w:t>
      </w:r>
      <w:r>
        <w:rPr>
          <w:spacing w:val="20"/>
        </w:rPr>
        <w:t xml:space="preserve"> </w:t>
      </w:r>
      <w:r>
        <w:t>to</w:t>
      </w:r>
      <w:r>
        <w:rPr>
          <w:spacing w:val="-3"/>
        </w:rPr>
        <w:t xml:space="preserve"> </w:t>
      </w:r>
      <w:r>
        <w:t>"test"</w:t>
      </w:r>
      <w:r>
        <w:rPr>
          <w:spacing w:val="-2"/>
        </w:rPr>
        <w:t xml:space="preserve"> </w:t>
      </w:r>
      <w:r>
        <w:t>it with multivariate correlational techniques applied to some avai</w:t>
      </w:r>
      <w:r>
        <w:t>lable set of data. Instead, the underlying hypotheses should be probed. Specific new phenomena</w:t>
      </w:r>
      <w:r>
        <w:rPr>
          <w:spacing w:val="40"/>
        </w:rPr>
        <w:t xml:space="preserve"> </w:t>
      </w:r>
      <w:r>
        <w:t>should be teased out of the analytic scheme.</w:t>
      </w:r>
    </w:p>
    <w:p w:rsidR="00C550D4" w:rsidRDefault="00E476FC">
      <w:pPr>
        <w:pStyle w:val="BodyText"/>
        <w:spacing w:line="254" w:lineRule="auto"/>
        <w:ind w:left="251" w:right="160" w:firstLine="205"/>
      </w:pPr>
      <w:r>
        <w:t>The W(y) model helps one articulate and pull apart all the many assump­ tions going into such a story</w:t>
      </w:r>
      <w:r>
        <w:rPr>
          <w:spacing w:val="31"/>
        </w:rPr>
        <w:t xml:space="preserve"> </w:t>
      </w:r>
      <w:r>
        <w:t>But computatio</w:t>
      </w:r>
      <w:r>
        <w:t>n is required</w:t>
      </w:r>
      <w:r>
        <w:rPr>
          <w:spacing w:val="27"/>
        </w:rPr>
        <w:t xml:space="preserve"> </w:t>
      </w:r>
      <w:r>
        <w:t>to assure accuracy in even the qualitative conclusions about system performance. For example, even if</w:t>
      </w:r>
      <w:r>
        <w:rPr>
          <w:spacing w:val="20"/>
        </w:rPr>
        <w:t xml:space="preserve"> </w:t>
      </w:r>
      <w:r>
        <w:t>the elements</w:t>
      </w:r>
      <w:r>
        <w:rPr>
          <w:spacing w:val="20"/>
        </w:rPr>
        <w:t xml:space="preserve"> </w:t>
      </w:r>
      <w:r>
        <w:t>of</w:t>
      </w:r>
      <w:r>
        <w:rPr>
          <w:spacing w:val="15"/>
        </w:rPr>
        <w:t xml:space="preserve"> </w:t>
      </w:r>
      <w:r>
        <w:t>story</w:t>
      </w:r>
      <w:r>
        <w:rPr>
          <w:spacing w:val="14"/>
        </w:rPr>
        <w:t xml:space="preserve"> </w:t>
      </w:r>
      <w:r>
        <w:t>1</w:t>
      </w:r>
      <w:r>
        <w:rPr>
          <w:spacing w:val="19"/>
        </w:rPr>
        <w:t xml:space="preserve"> </w:t>
      </w:r>
      <w:r>
        <w:t>are validated,</w:t>
      </w:r>
      <w:r>
        <w:rPr>
          <w:spacing w:val="20"/>
        </w:rPr>
        <w:t xml:space="preserve"> </w:t>
      </w:r>
      <w:r>
        <w:t>computations</w:t>
      </w:r>
      <w:r>
        <w:rPr>
          <w:spacing w:val="24"/>
        </w:rPr>
        <w:t xml:space="preserve"> </w:t>
      </w:r>
      <w:r>
        <w:t>might</w:t>
      </w:r>
      <w:r>
        <w:rPr>
          <w:spacing w:val="15"/>
        </w:rPr>
        <w:t xml:space="preserve"> </w:t>
      </w:r>
      <w:r>
        <w:t>show</w:t>
      </w:r>
      <w:r>
        <w:rPr>
          <w:spacing w:val="21"/>
        </w:rPr>
        <w:t xml:space="preserve"> </w:t>
      </w:r>
      <w:r>
        <w:t>that it was the TRUST region, discussed mainly in chapter 9 on the upstream orientation,</w:t>
      </w:r>
      <w:r>
        <w:rPr>
          <w:spacing w:val="40"/>
        </w:rPr>
        <w:t xml:space="preserve"> </w:t>
      </w:r>
      <w:r>
        <w:t>that was the destination</w:t>
      </w:r>
      <w:r>
        <w:rPr>
          <w:spacing w:val="40"/>
        </w:rPr>
        <w:t xml:space="preserve"> </w:t>
      </w:r>
      <w:r>
        <w:t xml:space="preserve">of the drift of most markets in state </w:t>
      </w:r>
      <w:r>
        <w:rPr>
          <w:spacing w:val="-2"/>
        </w:rPr>
        <w:t>space.</w:t>
      </w:r>
    </w:p>
    <w:p w:rsidR="00C550D4" w:rsidRDefault="00C550D4">
      <w:pPr>
        <w:pStyle w:val="BodyText"/>
        <w:spacing w:before="119"/>
        <w:jc w:val="left"/>
      </w:pPr>
    </w:p>
    <w:p w:rsidR="00C550D4" w:rsidRDefault="00E476FC">
      <w:pPr>
        <w:ind w:left="109"/>
        <w:jc w:val="center"/>
        <w:rPr>
          <w:i/>
        </w:rPr>
      </w:pPr>
      <w:r>
        <w:rPr>
          <w:i/>
        </w:rPr>
        <w:t>Story</w:t>
      </w:r>
      <w:r>
        <w:rPr>
          <w:i/>
          <w:spacing w:val="8"/>
        </w:rPr>
        <w:t xml:space="preserve"> </w:t>
      </w:r>
      <w:r>
        <w:rPr>
          <w:i/>
          <w:spacing w:val="-10"/>
        </w:rPr>
        <w:t>2</w:t>
      </w:r>
    </w:p>
    <w:p w:rsidR="00C550D4" w:rsidRDefault="00E476FC">
      <w:pPr>
        <w:pStyle w:val="BodyText"/>
        <w:spacing w:before="131" w:line="254" w:lineRule="auto"/>
        <w:ind w:left="254" w:right="158" w:firstLine="3"/>
      </w:pPr>
      <w:r>
        <w:t>Consider an alternative. In story 2, advertising is in the long run the great leveler, p</w:t>
      </w:r>
      <w:r>
        <w:t>utting an outside agent in the position of offering to enhance the visibilities of</w:t>
      </w:r>
      <w:r>
        <w:rPr>
          <w:spacing w:val="28"/>
        </w:rPr>
        <w:t xml:space="preserve"> </w:t>
      </w:r>
      <w:r>
        <w:t>different</w:t>
      </w:r>
      <w:r>
        <w:rPr>
          <w:spacing w:val="30"/>
        </w:rPr>
        <w:t xml:space="preserve"> </w:t>
      </w:r>
      <w:r>
        <w:t>producers.</w:t>
      </w:r>
      <w:r>
        <w:rPr>
          <w:spacing w:val="32"/>
        </w:rPr>
        <w:t xml:space="preserve"> </w:t>
      </w:r>
      <w:r>
        <w:t>Omitted from both story 1 and story 2 is the</w:t>
      </w:r>
      <w:r>
        <w:rPr>
          <w:spacing w:val="5"/>
        </w:rPr>
        <w:t xml:space="preserve"> </w:t>
      </w:r>
      <w:r>
        <w:t>parameter</w:t>
      </w:r>
      <w:r>
        <w:rPr>
          <w:spacing w:val="13"/>
        </w:rPr>
        <w:t xml:space="preserve"> </w:t>
      </w:r>
      <w:r>
        <w:t>gamma,</w:t>
      </w:r>
      <w:r>
        <w:rPr>
          <w:spacing w:val="12"/>
        </w:rPr>
        <w:t xml:space="preserve"> </w:t>
      </w:r>
      <w:r>
        <w:t>which</w:t>
      </w:r>
      <w:r>
        <w:rPr>
          <w:spacing w:val="14"/>
        </w:rPr>
        <w:t xml:space="preserve"> </w:t>
      </w:r>
      <w:r>
        <w:t>reflects</w:t>
      </w:r>
      <w:r>
        <w:rPr>
          <w:spacing w:val="7"/>
        </w:rPr>
        <w:t xml:space="preserve"> </w:t>
      </w:r>
      <w:r>
        <w:t>substitutability</w:t>
      </w:r>
      <w:r>
        <w:rPr>
          <w:spacing w:val="5"/>
        </w:rPr>
        <w:t xml:space="preserve"> </w:t>
      </w:r>
      <w:r>
        <w:t>between</w:t>
      </w:r>
      <w:r>
        <w:rPr>
          <w:spacing w:val="9"/>
        </w:rPr>
        <w:t xml:space="preserve"> </w:t>
      </w:r>
      <w:r>
        <w:t>industries.</w:t>
      </w:r>
      <w:r>
        <w:rPr>
          <w:spacing w:val="13"/>
        </w:rPr>
        <w:t xml:space="preserve"> </w:t>
      </w:r>
      <w:r>
        <w:rPr>
          <w:spacing w:val="-5"/>
        </w:rPr>
        <w:t>Ab-</w:t>
      </w:r>
    </w:p>
    <w:p w:rsidR="00C550D4" w:rsidRDefault="00C550D4">
      <w:pPr>
        <w:spacing w:line="254" w:lineRule="auto"/>
        <w:sectPr w:rsidR="00C550D4">
          <w:pgSz w:w="8850" w:h="13270"/>
          <w:pgMar w:top="1340" w:right="1120" w:bottom="280" w:left="1060" w:header="1155" w:footer="0" w:gutter="0"/>
          <w:cols w:space="720"/>
        </w:sectPr>
      </w:pPr>
    </w:p>
    <w:p w:rsidR="00C550D4" w:rsidRDefault="00E476FC">
      <w:pPr>
        <w:pStyle w:val="BodyText"/>
        <w:spacing w:before="139" w:line="244" w:lineRule="auto"/>
        <w:ind w:left="240" w:right="174" w:hanging="8"/>
        <w:jc w:val="right"/>
      </w:pPr>
      <w:bookmarkStart w:id="271" w:name="_bookmark241"/>
      <w:bookmarkEnd w:id="271"/>
      <w:r>
        <w:lastRenderedPageBreak/>
        <w:t>solutely</w:t>
      </w:r>
      <w:r>
        <w:rPr>
          <w:spacing w:val="22"/>
        </w:rPr>
        <w:t xml:space="preserve"> </w:t>
      </w:r>
      <w:r>
        <w:t>critical</w:t>
      </w:r>
      <w:r>
        <w:rPr>
          <w:spacing w:val="26"/>
        </w:rPr>
        <w:t xml:space="preserve"> </w:t>
      </w:r>
      <w:r>
        <w:t>to</w:t>
      </w:r>
      <w:r>
        <w:rPr>
          <w:spacing w:val="18"/>
        </w:rPr>
        <w:t xml:space="preserve"> </w:t>
      </w:r>
      <w:r>
        <w:t>aggregate</w:t>
      </w:r>
      <w:r>
        <w:rPr>
          <w:spacing w:val="29"/>
        </w:rPr>
        <w:t xml:space="preserve"> </w:t>
      </w:r>
      <w:r>
        <w:t>market</w:t>
      </w:r>
      <w:r>
        <w:rPr>
          <w:spacing w:val="28"/>
        </w:rPr>
        <w:t xml:space="preserve"> </w:t>
      </w:r>
      <w:r>
        <w:t>outcomes,</w:t>
      </w:r>
      <w:r>
        <w:rPr>
          <w:spacing w:val="33"/>
        </w:rPr>
        <w:t xml:space="preserve"> </w:t>
      </w:r>
      <w:r>
        <w:t>on</w:t>
      </w:r>
      <w:r>
        <w:rPr>
          <w:spacing w:val="21"/>
        </w:rPr>
        <w:t xml:space="preserve"> </w:t>
      </w:r>
      <w:r>
        <w:t>the</w:t>
      </w:r>
      <w:r>
        <w:rPr>
          <w:spacing w:val="20"/>
        </w:rPr>
        <w:t xml:space="preserve"> </w:t>
      </w:r>
      <w:r>
        <w:t>W(y)</w:t>
      </w:r>
      <w:r>
        <w:rPr>
          <w:spacing w:val="28"/>
        </w:rPr>
        <w:t xml:space="preserve"> </w:t>
      </w:r>
      <w:r>
        <w:t>model,</w:t>
      </w:r>
      <w:r>
        <w:rPr>
          <w:spacing w:val="24"/>
        </w:rPr>
        <w:t xml:space="preserve"> </w:t>
      </w:r>
      <w:r>
        <w:t>are</w:t>
      </w:r>
      <w:r>
        <w:rPr>
          <w:spacing w:val="21"/>
        </w:rPr>
        <w:t xml:space="preserve"> </w:t>
      </w:r>
      <w:r>
        <w:t>the relative sizes</w:t>
      </w:r>
      <w:r>
        <w:rPr>
          <w:spacing w:val="22"/>
        </w:rPr>
        <w:t xml:space="preserve"> </w:t>
      </w:r>
      <w:r>
        <w:t>of</w:t>
      </w:r>
      <w:r>
        <w:rPr>
          <w:spacing w:val="23"/>
        </w:rPr>
        <w:t xml:space="preserve"> </w:t>
      </w:r>
      <w:r>
        <w:rPr>
          <w:rFonts w:ascii="Arial"/>
          <w:i/>
          <w:sz w:val="17"/>
        </w:rPr>
        <w:t>(ale)</w:t>
      </w:r>
      <w:r>
        <w:rPr>
          <w:rFonts w:ascii="Arial"/>
          <w:i/>
          <w:spacing w:val="21"/>
          <w:sz w:val="17"/>
        </w:rPr>
        <w:t xml:space="preserve"> </w:t>
      </w:r>
      <w:r>
        <w:t>and</w:t>
      </w:r>
      <w:r>
        <w:rPr>
          <w:spacing w:val="19"/>
        </w:rPr>
        <w:t xml:space="preserve"> </w:t>
      </w:r>
      <w:r>
        <w:t>-y.</w:t>
      </w:r>
      <w:r>
        <w:rPr>
          <w:spacing w:val="29"/>
        </w:rPr>
        <w:t xml:space="preserve"> </w:t>
      </w:r>
      <w:r>
        <w:rPr>
          <w:sz w:val="22"/>
        </w:rPr>
        <w:t>If</w:t>
      </w:r>
      <w:r>
        <w:rPr>
          <w:spacing w:val="24"/>
          <w:sz w:val="22"/>
        </w:rPr>
        <w:t xml:space="preserve"> </w:t>
      </w:r>
      <w:r>
        <w:t>this were</w:t>
      </w:r>
      <w:r>
        <w:rPr>
          <w:spacing w:val="24"/>
        </w:rPr>
        <w:t xml:space="preserve"> </w:t>
      </w:r>
      <w:r>
        <w:t>computed</w:t>
      </w:r>
      <w:r>
        <w:rPr>
          <w:spacing w:val="36"/>
        </w:rPr>
        <w:t xml:space="preserve"> </w:t>
      </w:r>
      <w:r>
        <w:t>to</w:t>
      </w:r>
      <w:r>
        <w:rPr>
          <w:spacing w:val="21"/>
        </w:rPr>
        <w:t xml:space="preserve"> </w:t>
      </w:r>
      <w:r>
        <w:t>be less</w:t>
      </w:r>
      <w:r>
        <w:rPr>
          <w:spacing w:val="26"/>
        </w:rPr>
        <w:t xml:space="preserve"> </w:t>
      </w:r>
      <w:r>
        <w:t>than</w:t>
      </w:r>
      <w:r>
        <w:rPr>
          <w:spacing w:val="25"/>
        </w:rPr>
        <w:t xml:space="preserve"> </w:t>
      </w:r>
      <w:r>
        <w:t>or</w:t>
      </w:r>
      <w:r>
        <w:rPr>
          <w:spacing w:val="23"/>
        </w:rPr>
        <w:t xml:space="preserve"> </w:t>
      </w:r>
      <w:r>
        <w:t>near unity</w:t>
      </w:r>
      <w:r>
        <w:rPr>
          <w:spacing w:val="25"/>
        </w:rPr>
        <w:t xml:space="preserve"> </w:t>
      </w:r>
      <w:r>
        <w:t>in</w:t>
      </w:r>
      <w:r>
        <w:rPr>
          <w:spacing w:val="26"/>
        </w:rPr>
        <w:t xml:space="preserve"> </w:t>
      </w:r>
      <w:r>
        <w:t>median</w:t>
      </w:r>
      <w:r>
        <w:rPr>
          <w:spacing w:val="30"/>
        </w:rPr>
        <w:t xml:space="preserve"> </w:t>
      </w:r>
      <w:r>
        <w:t>value</w:t>
      </w:r>
      <w:r>
        <w:rPr>
          <w:spacing w:val="26"/>
        </w:rPr>
        <w:t xml:space="preserve"> </w:t>
      </w:r>
      <w:r>
        <w:t>across</w:t>
      </w:r>
      <w:r>
        <w:rPr>
          <w:spacing w:val="29"/>
        </w:rPr>
        <w:t xml:space="preserve"> </w:t>
      </w:r>
      <w:r>
        <w:t>a</w:t>
      </w:r>
      <w:r>
        <w:rPr>
          <w:spacing w:val="28"/>
        </w:rPr>
        <w:t xml:space="preserve"> </w:t>
      </w:r>
      <w:r>
        <w:t>population</w:t>
      </w:r>
      <w:r>
        <w:rPr>
          <w:spacing w:val="35"/>
        </w:rPr>
        <w:t xml:space="preserve"> </w:t>
      </w:r>
      <w:r>
        <w:t>of</w:t>
      </w:r>
      <w:r>
        <w:rPr>
          <w:spacing w:val="28"/>
        </w:rPr>
        <w:t xml:space="preserve"> </w:t>
      </w:r>
      <w:r>
        <w:t>initial markets,</w:t>
      </w:r>
      <w:r>
        <w:rPr>
          <w:spacing w:val="40"/>
        </w:rPr>
        <w:t xml:space="preserve"> </w:t>
      </w:r>
      <w:r>
        <w:t>the</w:t>
      </w:r>
      <w:r>
        <w:rPr>
          <w:spacing w:val="29"/>
        </w:rPr>
        <w:t xml:space="preserve"> </w:t>
      </w:r>
      <w:r>
        <w:t>predicted outcome</w:t>
      </w:r>
      <w:r>
        <w:rPr>
          <w:spacing w:val="5"/>
        </w:rPr>
        <w:t xml:space="preserve"> </w:t>
      </w:r>
      <w:r>
        <w:t>of</w:t>
      </w:r>
      <w:r>
        <w:rPr>
          <w:spacing w:val="6"/>
        </w:rPr>
        <w:t xml:space="preserve"> </w:t>
      </w:r>
      <w:r>
        <w:t>market</w:t>
      </w:r>
      <w:r>
        <w:rPr>
          <w:spacing w:val="6"/>
        </w:rPr>
        <w:t xml:space="preserve"> </w:t>
      </w:r>
      <w:r>
        <w:t>drift could</w:t>
      </w:r>
      <w:r>
        <w:rPr>
          <w:spacing w:val="7"/>
        </w:rPr>
        <w:t xml:space="preserve"> </w:t>
      </w:r>
      <w:r>
        <w:t>be</w:t>
      </w:r>
      <w:r>
        <w:rPr>
          <w:spacing w:val="2"/>
        </w:rPr>
        <w:t xml:space="preserve"> </w:t>
      </w:r>
      <w:r>
        <w:t>the</w:t>
      </w:r>
      <w:r>
        <w:rPr>
          <w:spacing w:val="1"/>
        </w:rPr>
        <w:t xml:space="preserve"> </w:t>
      </w:r>
      <w:r>
        <w:t>EXPLOSIVE</w:t>
      </w:r>
      <w:r>
        <w:rPr>
          <w:spacing w:val="18"/>
        </w:rPr>
        <w:t xml:space="preserve"> </w:t>
      </w:r>
      <w:r>
        <w:t>region (see figs.</w:t>
      </w:r>
      <w:r>
        <w:rPr>
          <w:spacing w:val="9"/>
        </w:rPr>
        <w:t xml:space="preserve"> </w:t>
      </w:r>
      <w:r>
        <w:t>7.1,</w:t>
      </w:r>
      <w:r>
        <w:rPr>
          <w:spacing w:val="2"/>
        </w:rPr>
        <w:t xml:space="preserve"> </w:t>
      </w:r>
      <w:r>
        <w:rPr>
          <w:spacing w:val="-4"/>
        </w:rPr>
        <w:t>9.3)</w:t>
      </w:r>
    </w:p>
    <w:p w:rsidR="00C550D4" w:rsidRDefault="00E476FC">
      <w:pPr>
        <w:pStyle w:val="BodyText"/>
        <w:spacing w:before="13" w:line="254" w:lineRule="auto"/>
        <w:ind w:left="237" w:right="173" w:firstLine="203"/>
      </w:pPr>
      <w:r>
        <w:t>Despite and indeed because of its parts and subprocesses being simplified to the point of caricature, the W(y) model permits one to</w:t>
      </w:r>
      <w:r>
        <w:rPr>
          <w:spacing w:val="-9"/>
        </w:rPr>
        <w:t xml:space="preserve"> </w:t>
      </w:r>
      <w:r>
        <w:t>sketch scenarios for complex evolutions. Particular stories such as 1 and 2 must be c</w:t>
      </w:r>
      <w:r>
        <w:t>ompatible with the model. But they</w:t>
      </w:r>
      <w:r>
        <w:rPr>
          <w:spacing w:val="-3"/>
        </w:rPr>
        <w:t xml:space="preserve"> </w:t>
      </w:r>
      <w:r>
        <w:t xml:space="preserve">also should fit into narratives recruited in part from sources of explanation that fall outside the present W(y) model. These in­ clude analytic approaches focused on dynamics, found in Nelson and Winter 1982, and methods appropriate thereto (e.g., Abbott </w:t>
      </w:r>
      <w:r>
        <w:t>1983, 1984, 1990; Ab­ bott and Barman 1996; Tuma and Hannan 1984; Western 1995). Germane also are</w:t>
      </w:r>
      <w:r>
        <w:rPr>
          <w:spacing w:val="33"/>
        </w:rPr>
        <w:t xml:space="preserve"> </w:t>
      </w:r>
      <w:r>
        <w:t>the contributions</w:t>
      </w:r>
      <w:r>
        <w:rPr>
          <w:spacing w:val="40"/>
        </w:rPr>
        <w:t xml:space="preserve"> </w:t>
      </w:r>
      <w:r>
        <w:t>of</w:t>
      </w:r>
      <w:r>
        <w:rPr>
          <w:spacing w:val="34"/>
        </w:rPr>
        <w:t xml:space="preserve"> </w:t>
      </w:r>
      <w:r>
        <w:t>Arthur</w:t>
      </w:r>
      <w:r>
        <w:rPr>
          <w:spacing w:val="40"/>
        </w:rPr>
        <w:t xml:space="preserve"> </w:t>
      </w:r>
      <w:r>
        <w:t>(1985),</w:t>
      </w:r>
      <w:r>
        <w:rPr>
          <w:spacing w:val="37"/>
        </w:rPr>
        <w:t xml:space="preserve"> </w:t>
      </w:r>
      <w:r>
        <w:t>discussed</w:t>
      </w:r>
      <w:r>
        <w:rPr>
          <w:spacing w:val="37"/>
        </w:rPr>
        <w:t xml:space="preserve"> </w:t>
      </w:r>
      <w:r>
        <w:t>in the next</w:t>
      </w:r>
      <w:r>
        <w:rPr>
          <w:spacing w:val="33"/>
        </w:rPr>
        <w:t xml:space="preserve"> </w:t>
      </w:r>
      <w:r>
        <w:t>chapter, and Schlicht (1998), and see the survey in Maki, Gustafsson, and Knudsen 1993. Other source</w:t>
      </w:r>
      <w:r>
        <w:t>s are interpretive historical ones, such as that offered by Lazonick</w:t>
      </w:r>
      <w:r>
        <w:rPr>
          <w:spacing w:val="40"/>
        </w:rPr>
        <w:t xml:space="preserve"> </w:t>
      </w:r>
      <w:r>
        <w:t>(1991), already discussed in chapter 1.</w:t>
      </w:r>
    </w:p>
    <w:p w:rsidR="00C550D4" w:rsidRDefault="00C550D4">
      <w:pPr>
        <w:spacing w:line="254" w:lineRule="auto"/>
        <w:sectPr w:rsidR="00C550D4">
          <w:pgSz w:w="8850" w:h="13270"/>
          <w:pgMar w:top="1340" w:right="1120" w:bottom="280" w:left="1060" w:header="1160" w:footer="0" w:gutter="0"/>
          <w:cols w:space="720"/>
        </w:sectPr>
      </w:pPr>
    </w:p>
    <w:p w:rsidR="00C550D4" w:rsidRDefault="00E476FC">
      <w:pPr>
        <w:spacing w:before="68"/>
        <w:ind w:left="96"/>
        <w:jc w:val="center"/>
        <w:rPr>
          <w:sz w:val="20"/>
        </w:rPr>
      </w:pPr>
      <w:bookmarkStart w:id="272" w:name="14._Contrasting_Research_Perspectives"/>
      <w:bookmarkStart w:id="273" w:name="_bookmark242"/>
      <w:bookmarkEnd w:id="272"/>
      <w:bookmarkEnd w:id="273"/>
      <w:r>
        <w:rPr>
          <w:w w:val="125"/>
          <w:sz w:val="15"/>
        </w:rPr>
        <w:lastRenderedPageBreak/>
        <w:t>CHAPTER</w:t>
      </w:r>
      <w:r>
        <w:rPr>
          <w:spacing w:val="35"/>
          <w:w w:val="125"/>
          <w:sz w:val="15"/>
        </w:rPr>
        <w:t xml:space="preserve"> </w:t>
      </w:r>
      <w:r>
        <w:rPr>
          <w:spacing w:val="-5"/>
          <w:w w:val="125"/>
          <w:sz w:val="20"/>
        </w:rPr>
        <w:t>14</w:t>
      </w:r>
    </w:p>
    <w:p w:rsidR="00C550D4" w:rsidRDefault="00C550D4">
      <w:pPr>
        <w:pStyle w:val="BodyText"/>
        <w:jc w:val="left"/>
        <w:rPr>
          <w:sz w:val="15"/>
        </w:rPr>
      </w:pPr>
    </w:p>
    <w:p w:rsidR="00C550D4" w:rsidRDefault="00C550D4">
      <w:pPr>
        <w:pStyle w:val="BodyText"/>
        <w:jc w:val="left"/>
        <w:rPr>
          <w:sz w:val="15"/>
        </w:rPr>
      </w:pPr>
    </w:p>
    <w:p w:rsidR="00C550D4" w:rsidRDefault="00C550D4">
      <w:pPr>
        <w:pStyle w:val="BodyText"/>
        <w:spacing w:before="23"/>
        <w:jc w:val="left"/>
        <w:rPr>
          <w:sz w:val="15"/>
        </w:rPr>
      </w:pPr>
    </w:p>
    <w:p w:rsidR="00C550D4" w:rsidRDefault="00E476FC">
      <w:pPr>
        <w:pStyle w:val="Heading8"/>
        <w:ind w:left="68"/>
        <w:jc w:val="center"/>
      </w:pPr>
      <w:r>
        <w:t>Contrasting</w:t>
      </w:r>
      <w:r>
        <w:rPr>
          <w:spacing w:val="29"/>
        </w:rPr>
        <w:t xml:space="preserve"> </w:t>
      </w:r>
      <w:r>
        <w:t>Research</w:t>
      </w:r>
      <w:r>
        <w:rPr>
          <w:spacing w:val="23"/>
        </w:rPr>
        <w:t xml:space="preserve"> </w:t>
      </w:r>
      <w:r>
        <w:rPr>
          <w:spacing w:val="-2"/>
        </w:rPr>
        <w:t>Perspectives</w:t>
      </w:r>
    </w:p>
    <w:p w:rsidR="00C550D4" w:rsidRDefault="00C550D4">
      <w:pPr>
        <w:pStyle w:val="BodyText"/>
        <w:spacing w:before="263"/>
        <w:jc w:val="left"/>
        <w:rPr>
          <w:b/>
          <w:sz w:val="29"/>
        </w:rPr>
      </w:pPr>
    </w:p>
    <w:p w:rsidR="00C550D4" w:rsidRDefault="00E476FC">
      <w:pPr>
        <w:pStyle w:val="BodyText"/>
        <w:spacing w:line="256" w:lineRule="auto"/>
        <w:ind w:left="245" w:right="159" w:firstLine="26"/>
      </w:pPr>
      <w:r>
        <w:rPr>
          <w:b/>
        </w:rPr>
        <w:t>In</w:t>
      </w:r>
      <w:r>
        <w:rPr>
          <w:b/>
          <w:spacing w:val="40"/>
        </w:rPr>
        <w:t xml:space="preserve"> </w:t>
      </w:r>
      <w:r>
        <w:t>this</w:t>
      </w:r>
      <w:r>
        <w:rPr>
          <w:spacing w:val="40"/>
        </w:rPr>
        <w:t xml:space="preserve"> </w:t>
      </w:r>
      <w:r>
        <w:t>chapter,</w:t>
      </w:r>
      <w:r>
        <w:rPr>
          <w:spacing w:val="40"/>
        </w:rPr>
        <w:t xml:space="preserve"> </w:t>
      </w:r>
      <w:r>
        <w:t>different</w:t>
      </w:r>
      <w:r>
        <w:rPr>
          <w:spacing w:val="40"/>
        </w:rPr>
        <w:t xml:space="preserve"> </w:t>
      </w:r>
      <w:r>
        <w:t>pairs</w:t>
      </w:r>
      <w:r>
        <w:rPr>
          <w:spacing w:val="40"/>
        </w:rPr>
        <w:t xml:space="preserve"> </w:t>
      </w:r>
      <w:r>
        <w:t>of</w:t>
      </w:r>
      <w:r>
        <w:rPr>
          <w:spacing w:val="40"/>
        </w:rPr>
        <w:t xml:space="preserve"> </w:t>
      </w:r>
      <w:r>
        <w:t>approaches</w:t>
      </w:r>
      <w:r>
        <w:rPr>
          <w:spacing w:val="40"/>
        </w:rPr>
        <w:t xml:space="preserve"> </w:t>
      </w:r>
      <w:r>
        <w:t>to</w:t>
      </w:r>
      <w:r>
        <w:rPr>
          <w:spacing w:val="39"/>
        </w:rPr>
        <w:t xml:space="preserve"> </w:t>
      </w:r>
      <w:r>
        <w:t>studying</w:t>
      </w:r>
      <w:r>
        <w:rPr>
          <w:spacing w:val="40"/>
        </w:rPr>
        <w:t xml:space="preserve"> </w:t>
      </w:r>
      <w:r>
        <w:t>market</w:t>
      </w:r>
      <w:r>
        <w:rPr>
          <w:spacing w:val="40"/>
        </w:rPr>
        <w:t xml:space="preserve"> </w:t>
      </w:r>
      <w:r>
        <w:t>moves will</w:t>
      </w:r>
      <w:r>
        <w:rPr>
          <w:spacing w:val="40"/>
        </w:rPr>
        <w:t xml:space="preserve"> </w:t>
      </w:r>
      <w:r>
        <w:t>be</w:t>
      </w:r>
      <w:r>
        <w:rPr>
          <w:spacing w:val="40"/>
        </w:rPr>
        <w:t xml:space="preserve"> </w:t>
      </w:r>
      <w:r>
        <w:t>contrasted</w:t>
      </w:r>
      <w:r>
        <w:rPr>
          <w:spacing w:val="40"/>
        </w:rPr>
        <w:t xml:space="preserve"> </w:t>
      </w:r>
      <w:r>
        <w:t>with</w:t>
      </w:r>
      <w:r>
        <w:rPr>
          <w:spacing w:val="40"/>
        </w:rPr>
        <w:t xml:space="preserve"> </w:t>
      </w:r>
      <w:r>
        <w:t>each</w:t>
      </w:r>
      <w:r>
        <w:rPr>
          <w:spacing w:val="40"/>
        </w:rPr>
        <w:t xml:space="preserve"> </w:t>
      </w:r>
      <w:r>
        <w:t>other</w:t>
      </w:r>
      <w:r>
        <w:rPr>
          <w:spacing w:val="40"/>
        </w:rPr>
        <w:t xml:space="preserve"> </w:t>
      </w:r>
      <w:r>
        <w:t>as</w:t>
      </w:r>
      <w:r>
        <w:rPr>
          <w:spacing w:val="40"/>
        </w:rPr>
        <w:t xml:space="preserve"> </w:t>
      </w:r>
      <w:r>
        <w:t>well</w:t>
      </w:r>
      <w:r>
        <w:rPr>
          <w:spacing w:val="40"/>
        </w:rPr>
        <w:t xml:space="preserve"> </w:t>
      </w:r>
      <w:r>
        <w:t>as</w:t>
      </w:r>
      <w:r>
        <w:rPr>
          <w:spacing w:val="40"/>
        </w:rPr>
        <w:t xml:space="preserve"> </w:t>
      </w:r>
      <w:r>
        <w:t>with</w:t>
      </w:r>
      <w:r>
        <w:rPr>
          <w:spacing w:val="40"/>
        </w:rPr>
        <w:t xml:space="preserve"> </w:t>
      </w:r>
      <w:r>
        <w:t>the</w:t>
      </w:r>
      <w:r>
        <w:rPr>
          <w:spacing w:val="25"/>
        </w:rPr>
        <w:t xml:space="preserve"> </w:t>
      </w:r>
      <w:r>
        <w:rPr>
          <w:rFonts w:ascii="Arial" w:hAnsi="Arial"/>
          <w:i/>
          <w:sz w:val="18"/>
        </w:rPr>
        <w:t>W(y)</w:t>
      </w:r>
      <w:r>
        <w:rPr>
          <w:rFonts w:ascii="Arial" w:hAnsi="Arial"/>
          <w:i/>
          <w:spacing w:val="40"/>
          <w:sz w:val="18"/>
        </w:rPr>
        <w:t xml:space="preserve"> </w:t>
      </w:r>
      <w:r>
        <w:t>perspective. All</w:t>
      </w:r>
      <w:r>
        <w:rPr>
          <w:spacing w:val="-1"/>
        </w:rPr>
        <w:t xml:space="preserve"> </w:t>
      </w:r>
      <w:r>
        <w:t>can be</w:t>
      </w:r>
      <w:r>
        <w:rPr>
          <w:spacing w:val="-6"/>
        </w:rPr>
        <w:t xml:space="preserve"> </w:t>
      </w:r>
      <w:r>
        <w:t>seen</w:t>
      </w:r>
      <w:r>
        <w:rPr>
          <w:spacing w:val="-1"/>
        </w:rPr>
        <w:t xml:space="preserve"> </w:t>
      </w:r>
      <w:r>
        <w:t>as</w:t>
      </w:r>
      <w:r>
        <w:rPr>
          <w:spacing w:val="-3"/>
        </w:rPr>
        <w:t xml:space="preserve"> </w:t>
      </w:r>
      <w:r>
        <w:t>partly</w:t>
      </w:r>
      <w:r>
        <w:rPr>
          <w:spacing w:val="-2"/>
        </w:rPr>
        <w:t xml:space="preserve"> </w:t>
      </w:r>
      <w:r>
        <w:t xml:space="preserve">derivative from business cultures themselves, exam­ ined in the next chapter, as well as from ideologies specific </w:t>
      </w:r>
      <w:r>
        <w:rPr>
          <w:sz w:val="18"/>
        </w:rPr>
        <w:t>to</w:t>
      </w:r>
      <w:r>
        <w:rPr>
          <w:spacing w:val="34"/>
          <w:sz w:val="18"/>
        </w:rPr>
        <w:t xml:space="preserve"> </w:t>
      </w:r>
      <w:r>
        <w:t xml:space="preserve">science as an </w:t>
      </w:r>
      <w:r>
        <w:rPr>
          <w:spacing w:val="-2"/>
        </w:rPr>
        <w:t>institution.</w:t>
      </w:r>
    </w:p>
    <w:p w:rsidR="00C550D4" w:rsidRDefault="00C550D4">
      <w:pPr>
        <w:pStyle w:val="BodyText"/>
        <w:spacing w:before="157"/>
        <w:jc w:val="left"/>
      </w:pPr>
    </w:p>
    <w:p w:rsidR="00C550D4" w:rsidRDefault="00E476FC">
      <w:pPr>
        <w:ind w:left="100"/>
        <w:jc w:val="center"/>
        <w:rPr>
          <w:sz w:val="17"/>
        </w:rPr>
      </w:pPr>
      <w:r>
        <w:rPr>
          <w:spacing w:val="-2"/>
          <w:sz w:val="17"/>
        </w:rPr>
        <w:t>ECOLOGY</w:t>
      </w:r>
      <w:r>
        <w:rPr>
          <w:spacing w:val="11"/>
          <w:sz w:val="17"/>
        </w:rPr>
        <w:t xml:space="preserve"> </w:t>
      </w:r>
      <w:r>
        <w:rPr>
          <w:spacing w:val="-2"/>
          <w:sz w:val="17"/>
        </w:rPr>
        <w:t>AND</w:t>
      </w:r>
      <w:r>
        <w:rPr>
          <w:spacing w:val="16"/>
          <w:sz w:val="17"/>
        </w:rPr>
        <w:t xml:space="preserve"> </w:t>
      </w:r>
      <w:r>
        <w:rPr>
          <w:spacing w:val="-2"/>
          <w:sz w:val="17"/>
        </w:rPr>
        <w:t>FLOWS</w:t>
      </w:r>
    </w:p>
    <w:p w:rsidR="00C550D4" w:rsidRDefault="00E476FC">
      <w:pPr>
        <w:pStyle w:val="BodyText"/>
        <w:spacing w:before="147" w:line="252" w:lineRule="auto"/>
        <w:ind w:left="250" w:right="151"/>
        <w:rPr>
          <w:sz w:val="10"/>
        </w:rPr>
      </w:pPr>
      <w:r>
        <w:t>The self-consistent field approach introduced in chapter 8 can be extended into an ecology by introducing some sort of spatial infrastructure. Space, ordinary metric space, is the central vehicle for modeling in natural sciences, from DNA work in molecular</w:t>
      </w:r>
      <w:r>
        <w:t xml:space="preserve"> biology (Pollack 1994) and cell growth to the chemical physics of matter (de Gennes 1979). Even the combinatorial cal­ culations</w:t>
      </w:r>
      <w:r>
        <w:rPr>
          <w:spacing w:val="40"/>
        </w:rPr>
        <w:t xml:space="preserve"> </w:t>
      </w:r>
      <w:r>
        <w:t>of</w:t>
      </w:r>
      <w:r>
        <w:rPr>
          <w:spacing w:val="40"/>
        </w:rPr>
        <w:t xml:space="preserve"> </w:t>
      </w:r>
      <w:r>
        <w:t>statistical</w:t>
      </w:r>
      <w:r>
        <w:rPr>
          <w:spacing w:val="40"/>
        </w:rPr>
        <w:t xml:space="preserve"> </w:t>
      </w:r>
      <w:r>
        <w:t>mechanics</w:t>
      </w:r>
      <w:r>
        <w:rPr>
          <w:spacing w:val="40"/>
        </w:rPr>
        <w:t xml:space="preserve"> </w:t>
      </w:r>
      <w:r>
        <w:t>are</w:t>
      </w:r>
      <w:r>
        <w:rPr>
          <w:spacing w:val="40"/>
        </w:rPr>
        <w:t xml:space="preserve"> </w:t>
      </w:r>
      <w:r>
        <w:t>wrapped</w:t>
      </w:r>
      <w:r>
        <w:rPr>
          <w:spacing w:val="40"/>
        </w:rPr>
        <w:t xml:space="preserve"> </w:t>
      </w:r>
      <w:r>
        <w:t>into</w:t>
      </w:r>
      <w:r>
        <w:rPr>
          <w:spacing w:val="40"/>
        </w:rPr>
        <w:t xml:space="preserve"> </w:t>
      </w:r>
      <w:r>
        <w:t>this</w:t>
      </w:r>
      <w:r>
        <w:rPr>
          <w:spacing w:val="40"/>
        </w:rPr>
        <w:t xml:space="preserve"> </w:t>
      </w:r>
      <w:r>
        <w:t>spatial</w:t>
      </w:r>
      <w:r>
        <w:rPr>
          <w:spacing w:val="40"/>
        </w:rPr>
        <w:t xml:space="preserve"> </w:t>
      </w:r>
      <w:r>
        <w:t>frame, which indeed is the principal basis of the self-consistent field</w:t>
      </w:r>
      <w:r>
        <w:t xml:space="preserve"> motif. </w:t>
      </w:r>
      <w:r>
        <w:rPr>
          <w:i/>
        </w:rPr>
        <w:t xml:space="preserve">This </w:t>
      </w:r>
      <w:r>
        <w:t xml:space="preserve">space seems </w:t>
      </w:r>
      <w:r>
        <w:rPr>
          <w:sz w:val="18"/>
        </w:rPr>
        <w:t xml:space="preserve">to </w:t>
      </w:r>
      <w:r>
        <w:t xml:space="preserve">come, in a sense, free </w:t>
      </w:r>
      <w:r>
        <w:rPr>
          <w:sz w:val="18"/>
        </w:rPr>
        <w:t>to</w:t>
      </w:r>
      <w:r>
        <w:rPr>
          <w:spacing w:val="40"/>
          <w:sz w:val="18"/>
        </w:rPr>
        <w:t xml:space="preserve"> </w:t>
      </w:r>
      <w:r>
        <w:t>researchers, at least since the geo­ metric discoveries of the ancient Greeks. Social science, by contrast, must derive its space, must conceive it as being induced and shaped in the very processes that</w:t>
      </w:r>
      <w:r>
        <w:t xml:space="preserve"> social science claims to be applying.</w:t>
      </w:r>
      <w:r>
        <w:rPr>
          <w:position w:val="4"/>
          <w:sz w:val="10"/>
        </w:rPr>
        <w:t>1</w:t>
      </w:r>
      <w:r>
        <w:rPr>
          <w:spacing w:val="30"/>
          <w:position w:val="4"/>
          <w:sz w:val="10"/>
        </w:rPr>
        <w:t xml:space="preserve"> </w:t>
      </w:r>
      <w:r>
        <w:t>So, in large part, do the parts of</w:t>
      </w:r>
      <w:r>
        <w:rPr>
          <w:spacing w:val="26"/>
        </w:rPr>
        <w:t xml:space="preserve"> </w:t>
      </w:r>
      <w:r>
        <w:t>biology concerned</w:t>
      </w:r>
      <w:r>
        <w:rPr>
          <w:spacing w:val="29"/>
        </w:rPr>
        <w:t xml:space="preserve"> </w:t>
      </w:r>
      <w:r>
        <w:t>with organisms</w:t>
      </w:r>
      <w:r>
        <w:rPr>
          <w:spacing w:val="24"/>
        </w:rPr>
        <w:t xml:space="preserve"> </w:t>
      </w:r>
      <w:r>
        <w:t>(Wilson</w:t>
      </w:r>
      <w:r>
        <w:rPr>
          <w:spacing w:val="23"/>
        </w:rPr>
        <w:t xml:space="preserve"> </w:t>
      </w:r>
      <w:r>
        <w:t>1979), under</w:t>
      </w:r>
      <w:r>
        <w:rPr>
          <w:spacing w:val="24"/>
        </w:rPr>
        <w:t xml:space="preserve"> </w:t>
      </w:r>
      <w:r>
        <w:t>the rubric of ecology:</w:t>
      </w:r>
      <w:r>
        <w:rPr>
          <w:position w:val="4"/>
          <w:sz w:val="10"/>
        </w:rPr>
        <w:t>2</w:t>
      </w:r>
    </w:p>
    <w:p w:rsidR="00C550D4" w:rsidRDefault="00E476FC">
      <w:pPr>
        <w:pStyle w:val="BodyText"/>
        <w:spacing w:before="2" w:line="249" w:lineRule="auto"/>
        <w:ind w:left="255" w:right="155" w:firstLine="201"/>
      </w:pPr>
      <w:r>
        <w:t xml:space="preserve">The obvious entry </w:t>
      </w:r>
      <w:r>
        <w:rPr>
          <w:sz w:val="18"/>
        </w:rPr>
        <w:t xml:space="preserve">to </w:t>
      </w:r>
      <w:r>
        <w:t>social space is</w:t>
      </w:r>
      <w:r>
        <w:rPr>
          <w:spacing w:val="-2"/>
        </w:rPr>
        <w:t xml:space="preserve"> </w:t>
      </w:r>
      <w:r>
        <w:t>networks. We</w:t>
      </w:r>
      <w:r>
        <w:rPr>
          <w:spacing w:val="-1"/>
        </w:rPr>
        <w:t xml:space="preserve"> </w:t>
      </w:r>
      <w:r>
        <w:t>want to formulate as</w:t>
      </w:r>
      <w:r>
        <w:rPr>
          <w:spacing w:val="-1"/>
        </w:rPr>
        <w:t xml:space="preserve"> </w:t>
      </w:r>
      <w:r>
        <w:t>an ecology how markets emerge in network settings. This is to be an ecology with</w:t>
      </w:r>
      <w:r>
        <w:rPr>
          <w:spacing w:val="-6"/>
        </w:rPr>
        <w:t xml:space="preserve"> </w:t>
      </w:r>
      <w:r>
        <w:t>special degrees of freedom for action. And</w:t>
      </w:r>
      <w:r>
        <w:rPr>
          <w:spacing w:val="-2"/>
        </w:rPr>
        <w:t xml:space="preserve"> </w:t>
      </w:r>
      <w:r>
        <w:t>it</w:t>
      </w:r>
      <w:r>
        <w:rPr>
          <w:spacing w:val="-7"/>
        </w:rPr>
        <w:t xml:space="preserve"> </w:t>
      </w:r>
      <w:r>
        <w:t>is</w:t>
      </w:r>
      <w:r>
        <w:rPr>
          <w:spacing w:val="-10"/>
        </w:rPr>
        <w:t xml:space="preserve"> </w:t>
      </w:r>
      <w:r>
        <w:t>an</w:t>
      </w:r>
      <w:r>
        <w:rPr>
          <w:spacing w:val="-4"/>
        </w:rPr>
        <w:t xml:space="preserve"> </w:t>
      </w:r>
      <w:r>
        <w:t>ecology of continuing flows rather than of</w:t>
      </w:r>
      <w:r>
        <w:rPr>
          <w:spacing w:val="40"/>
        </w:rPr>
        <w:t xml:space="preserve"> </w:t>
      </w:r>
      <w:r>
        <w:t>populations</w:t>
      </w:r>
      <w:r>
        <w:rPr>
          <w:spacing w:val="40"/>
        </w:rPr>
        <w:t xml:space="preserve"> </w:t>
      </w:r>
      <w:r>
        <w:t>under</w:t>
      </w:r>
      <w:r>
        <w:rPr>
          <w:spacing w:val="40"/>
        </w:rPr>
        <w:t xml:space="preserve"> </w:t>
      </w:r>
      <w:r>
        <w:t>reproduction.</w:t>
      </w:r>
    </w:p>
    <w:p w:rsidR="00C550D4" w:rsidRDefault="00E476FC">
      <w:pPr>
        <w:pStyle w:val="BodyText"/>
        <w:spacing w:before="14" w:line="254" w:lineRule="auto"/>
        <w:ind w:left="256" w:right="150" w:firstLine="209"/>
      </w:pPr>
      <w:r>
        <w:t>One can</w:t>
      </w:r>
      <w:r>
        <w:rPr>
          <w:spacing w:val="-7"/>
        </w:rPr>
        <w:t xml:space="preserve"> </w:t>
      </w:r>
      <w:r>
        <w:t>list a population of markets, along with</w:t>
      </w:r>
      <w:r>
        <w:t xml:space="preserve"> a population of firms, but they appear only together as an ensemble across these two discrete levels of actors getting socially constructed out of networks. Therefore, many con­ straints affect the distribution across a network space of all markets from a</w:t>
      </w:r>
      <w:r>
        <w:t xml:space="preserve"> sector or economy. One can frame this market population as a statistical ensemble (see Abbott and Barman 1996). Or one can use </w:t>
      </w:r>
      <w:r>
        <w:rPr>
          <w:i/>
        </w:rPr>
        <w:t xml:space="preserve">field </w:t>
      </w:r>
      <w:r>
        <w:t>as a framing term to avoid confusion with some determinate "system" from technology or even from bioecology:</w:t>
      </w:r>
    </w:p>
    <w:p w:rsidR="00C550D4" w:rsidRDefault="00E476FC">
      <w:pPr>
        <w:pStyle w:val="BodyText"/>
        <w:spacing w:line="256" w:lineRule="auto"/>
        <w:ind w:left="262" w:right="162" w:firstLine="197"/>
      </w:pPr>
      <w:r>
        <w:t>Production ne</w:t>
      </w:r>
      <w:r>
        <w:t>tworks somewhat resemble feeding chains in networks of predation among species of animals competing in a territory,</w:t>
      </w:r>
      <w:r>
        <w:rPr>
          <w:spacing w:val="39"/>
        </w:rPr>
        <w:t xml:space="preserve"> </w:t>
      </w:r>
      <w:r>
        <w:t>to the extent that</w:t>
      </w:r>
      <w:r>
        <w:rPr>
          <w:spacing w:val="-2"/>
        </w:rPr>
        <w:t xml:space="preserve"> </w:t>
      </w:r>
      <w:r>
        <w:t>both</w:t>
      </w:r>
      <w:r>
        <w:rPr>
          <w:spacing w:val="-4"/>
        </w:rPr>
        <w:t xml:space="preserve"> </w:t>
      </w:r>
      <w:r>
        <w:t>ecologies are</w:t>
      </w:r>
      <w:r>
        <w:rPr>
          <w:spacing w:val="-5"/>
        </w:rPr>
        <w:t xml:space="preserve"> </w:t>
      </w:r>
      <w:r>
        <w:t>unplanned, emergent outcomes of diverse competitive</w:t>
      </w:r>
    </w:p>
    <w:p w:rsidR="00C550D4" w:rsidRDefault="00C550D4">
      <w:pPr>
        <w:spacing w:line="256" w:lineRule="auto"/>
        <w:sectPr w:rsidR="00C550D4">
          <w:headerReference w:type="even" r:id="rId210"/>
          <w:pgSz w:w="8850" w:h="13270"/>
          <w:pgMar w:top="1400" w:right="1120" w:bottom="280" w:left="1060" w:header="0" w:footer="0" w:gutter="0"/>
          <w:cols w:space="720"/>
        </w:sectPr>
      </w:pPr>
    </w:p>
    <w:p w:rsidR="00C550D4" w:rsidRDefault="00E476FC">
      <w:pPr>
        <w:pStyle w:val="BodyText"/>
        <w:spacing w:before="149" w:line="252" w:lineRule="auto"/>
        <w:ind w:left="232" w:right="187" w:hanging="3"/>
      </w:pPr>
      <w:bookmarkStart w:id="274" w:name="_bookmark243"/>
      <w:bookmarkEnd w:id="274"/>
      <w:r>
        <w:lastRenderedPageBreak/>
        <w:t>efforts. Competition is hard to</w:t>
      </w:r>
      <w:r>
        <w:t xml:space="preserve"> distinguish from cooperation, however, since both realize coordination and rest on establishing comparability. A different analogy for production networks is to the ecology within some cooperative species of ants, with its coordination of specialized effo</w:t>
      </w:r>
      <w:r>
        <w:t>rts into continuing flows of production sustaining</w:t>
      </w:r>
      <w:r>
        <w:rPr>
          <w:spacing w:val="40"/>
        </w:rPr>
        <w:t xml:space="preserve"> </w:t>
      </w:r>
      <w:r>
        <w:t>the community</w:t>
      </w:r>
      <w:r>
        <w:rPr>
          <w:spacing w:val="40"/>
        </w:rPr>
        <w:t xml:space="preserve"> </w:t>
      </w:r>
      <w:r>
        <w:t>(Wilson 1970).</w:t>
      </w:r>
    </w:p>
    <w:p w:rsidR="00C550D4" w:rsidRDefault="00E476FC">
      <w:pPr>
        <w:pStyle w:val="BodyText"/>
        <w:spacing w:before="3" w:line="256" w:lineRule="auto"/>
        <w:ind w:left="232" w:right="183" w:firstLine="208"/>
      </w:pPr>
      <w:r>
        <w:t xml:space="preserve">Both analogies are needed </w:t>
      </w:r>
      <w:r>
        <w:rPr>
          <w:b/>
          <w:sz w:val="19"/>
        </w:rPr>
        <w:t xml:space="preserve">in </w:t>
      </w:r>
      <w:r>
        <w:t>accounting for the intricacies of a market system. Social</w:t>
      </w:r>
      <w:r>
        <w:rPr>
          <w:spacing w:val="-2"/>
        </w:rPr>
        <w:t xml:space="preserve"> </w:t>
      </w:r>
      <w:r>
        <w:t>ecologies differ from biological ones</w:t>
      </w:r>
      <w:r>
        <w:rPr>
          <w:spacing w:val="-4"/>
        </w:rPr>
        <w:t xml:space="preserve"> </w:t>
      </w:r>
      <w:r>
        <w:t>in</w:t>
      </w:r>
      <w:r>
        <w:rPr>
          <w:spacing w:val="-12"/>
        </w:rPr>
        <w:t xml:space="preserve"> </w:t>
      </w:r>
      <w:r>
        <w:t>sustaining</w:t>
      </w:r>
      <w:r>
        <w:rPr>
          <w:spacing w:val="-4"/>
        </w:rPr>
        <w:t xml:space="preserve"> </w:t>
      </w:r>
      <w:r>
        <w:t>and making use of transposable struct</w:t>
      </w:r>
      <w:r>
        <w:t>ures for choices, and thus of culture. But parallels remain</w:t>
      </w:r>
      <w:r>
        <w:rPr>
          <w:spacing w:val="30"/>
        </w:rPr>
        <w:t xml:space="preserve"> </w:t>
      </w:r>
      <w:r>
        <w:t>between social and biological.</w:t>
      </w:r>
      <w:r>
        <w:rPr>
          <w:spacing w:val="38"/>
        </w:rPr>
        <w:t xml:space="preserve"> </w:t>
      </w:r>
      <w:r>
        <w:t>In each, ecology weaves niches.</w:t>
      </w:r>
    </w:p>
    <w:p w:rsidR="00C550D4" w:rsidRDefault="00E476FC">
      <w:pPr>
        <w:pStyle w:val="BodyText"/>
        <w:spacing w:line="254" w:lineRule="auto"/>
        <w:ind w:left="232" w:right="179" w:firstLine="208"/>
      </w:pPr>
      <w:r>
        <w:t>Many biological paradigms of ecology are as yet underspecified,</w:t>
      </w:r>
      <w:r>
        <w:rPr>
          <w:spacing w:val="-1"/>
        </w:rPr>
        <w:t xml:space="preserve"> </w:t>
      </w:r>
      <w:r>
        <w:t>so appli­ cation of mathematical models to specific data there is oft</w:t>
      </w:r>
      <w:r>
        <w:t>en elusive (Hofbauer and Sigmund 1988) and depends on the particular substantive focus. The key constructs of niche, environment, and resource also remain elusive in the usage of the population ecology school of organization studies discussed early in chap</w:t>
      </w:r>
      <w:r>
        <w:t>ter 11 (Hannan and Freeman 1989; Barron 1997).</w:t>
      </w:r>
      <w:r>
        <w:rPr>
          <w:spacing w:val="40"/>
        </w:rPr>
        <w:t xml:space="preserve"> </w:t>
      </w:r>
      <w:r>
        <w:t>Their usage of niche seems to derive from resource-dependence models of organization (Pfeffer and Salancik 1978), and it proves hard to specify in substantive</w:t>
      </w:r>
      <w:r>
        <w:rPr>
          <w:spacing w:val="40"/>
        </w:rPr>
        <w:t xml:space="preserve"> </w:t>
      </w:r>
      <w:r>
        <w:t>terms (e.g., Brittain and Wholey 1988).</w:t>
      </w:r>
    </w:p>
    <w:p w:rsidR="00C550D4" w:rsidRDefault="00E476FC">
      <w:pPr>
        <w:pStyle w:val="BodyText"/>
        <w:spacing w:line="254" w:lineRule="auto"/>
        <w:ind w:left="235" w:right="174" w:firstLine="197"/>
      </w:pPr>
      <w:r>
        <w:t>The central insight from the population ecology studies of the economy to date is</w:t>
      </w:r>
      <w:r>
        <w:rPr>
          <w:spacing w:val="22"/>
        </w:rPr>
        <w:t xml:space="preserve"> </w:t>
      </w:r>
      <w:r>
        <w:t>that interaction</w:t>
      </w:r>
      <w:r>
        <w:rPr>
          <w:spacing w:val="24"/>
        </w:rPr>
        <w:t xml:space="preserve"> </w:t>
      </w:r>
      <w:r>
        <w:t>effects favoring</w:t>
      </w:r>
      <w:r>
        <w:rPr>
          <w:spacing w:val="27"/>
        </w:rPr>
        <w:t xml:space="preserve"> </w:t>
      </w:r>
      <w:r>
        <w:t>population</w:t>
      </w:r>
      <w:r>
        <w:rPr>
          <w:spacing w:val="29"/>
        </w:rPr>
        <w:t xml:space="preserve"> </w:t>
      </w:r>
      <w:r>
        <w:t>growth</w:t>
      </w:r>
      <w:r>
        <w:rPr>
          <w:spacing w:val="21"/>
        </w:rPr>
        <w:t xml:space="preserve"> </w:t>
      </w:r>
      <w:r>
        <w:t>are in</w:t>
      </w:r>
      <w:r>
        <w:rPr>
          <w:spacing w:val="22"/>
        </w:rPr>
        <w:t xml:space="preserve"> </w:t>
      </w:r>
      <w:r>
        <w:t>proportion to the number of ties among the growing number of firms, which is to say roughly</w:t>
      </w:r>
      <w:r>
        <w:rPr>
          <w:spacing w:val="26"/>
        </w:rPr>
        <w:t xml:space="preserve"> </w:t>
      </w:r>
      <w:r>
        <w:t>proportional</w:t>
      </w:r>
      <w:r>
        <w:rPr>
          <w:spacing w:val="33"/>
        </w:rPr>
        <w:t xml:space="preserve"> </w:t>
      </w:r>
      <w:r>
        <w:t>to the squ</w:t>
      </w:r>
      <w:r>
        <w:t>are</w:t>
      </w:r>
      <w:r>
        <w:rPr>
          <w:spacing w:val="19"/>
        </w:rPr>
        <w:t xml:space="preserve"> </w:t>
      </w:r>
      <w:r>
        <w:t>of</w:t>
      </w:r>
      <w:r>
        <w:rPr>
          <w:spacing w:val="26"/>
        </w:rPr>
        <w:t xml:space="preserve"> </w:t>
      </w:r>
      <w:r>
        <w:t>population</w:t>
      </w:r>
      <w:r>
        <w:rPr>
          <w:spacing w:val="19"/>
        </w:rPr>
        <w:t xml:space="preserve"> </w:t>
      </w:r>
      <w:r>
        <w:t>size. One might</w:t>
      </w:r>
      <w:r>
        <w:rPr>
          <w:spacing w:val="19"/>
        </w:rPr>
        <w:t xml:space="preserve"> </w:t>
      </w:r>
      <w:r>
        <w:t>adapt</w:t>
      </w:r>
      <w:r>
        <w:rPr>
          <w:spacing w:val="25"/>
        </w:rPr>
        <w:t xml:space="preserve"> </w:t>
      </w:r>
      <w:r>
        <w:t>that to the</w:t>
      </w:r>
      <w:r>
        <w:rPr>
          <w:spacing w:val="-8"/>
        </w:rPr>
        <w:t xml:space="preserve"> </w:t>
      </w:r>
      <w:r>
        <w:rPr>
          <w:rFonts w:ascii="Arial" w:hAnsi="Arial"/>
          <w:i/>
          <w:sz w:val="18"/>
        </w:rPr>
        <w:t xml:space="preserve">W(y) </w:t>
      </w:r>
      <w:r>
        <w:t>approach, since here, too, firms are basic units in the process of social construction,</w:t>
      </w:r>
      <w:r>
        <w:rPr>
          <w:spacing w:val="33"/>
        </w:rPr>
        <w:t xml:space="preserve"> </w:t>
      </w:r>
      <w:r>
        <w:t>but with the wrinkle that their market constructions ex­ ert some control</w:t>
      </w:r>
      <w:r>
        <w:rPr>
          <w:spacing w:val="24"/>
        </w:rPr>
        <w:t xml:space="preserve"> </w:t>
      </w:r>
      <w:r>
        <w:t>over</w:t>
      </w:r>
      <w:r>
        <w:rPr>
          <w:spacing w:val="26"/>
        </w:rPr>
        <w:t xml:space="preserve"> </w:t>
      </w:r>
      <w:r>
        <w:t>them as member</w:t>
      </w:r>
      <w:r>
        <w:rPr>
          <w:spacing w:val="31"/>
        </w:rPr>
        <w:t xml:space="preserve"> </w:t>
      </w:r>
      <w:r>
        <w:t>firms.</w:t>
      </w:r>
      <w:r>
        <w:rPr>
          <w:spacing w:val="26"/>
        </w:rPr>
        <w:t xml:space="preserve"> </w:t>
      </w:r>
      <w:r>
        <w:t xml:space="preserve">But it is </w:t>
      </w:r>
      <w:r>
        <w:t>hard</w:t>
      </w:r>
      <w:r>
        <w:rPr>
          <w:spacing w:val="26"/>
        </w:rPr>
        <w:t xml:space="preserve"> </w:t>
      </w:r>
      <w:r>
        <w:t>to discriminate the</w:t>
      </w:r>
      <w:r>
        <w:rPr>
          <w:spacing w:val="-1"/>
        </w:rPr>
        <w:t xml:space="preserve"> </w:t>
      </w:r>
      <w:r>
        <w:t>underlying mechanism merely from examining a graph of counts in time. A precursor in such search was the Hamblin, Jacobsen, and Miller book (1973, especially chapter 5), whose main point is that very diverse sorts of populations ca</w:t>
      </w:r>
      <w:r>
        <w:t>n yield similar profiles.</w:t>
      </w:r>
    </w:p>
    <w:p w:rsidR="00C550D4" w:rsidRDefault="00E476FC">
      <w:pPr>
        <w:pStyle w:val="BodyText"/>
        <w:spacing w:line="254" w:lineRule="auto"/>
        <w:ind w:left="237" w:right="166" w:firstLine="202"/>
      </w:pPr>
      <w:r>
        <w:rPr>
          <w:w w:val="105"/>
        </w:rPr>
        <w:t>Let's</w:t>
      </w:r>
      <w:r>
        <w:rPr>
          <w:spacing w:val="-6"/>
          <w:w w:val="105"/>
        </w:rPr>
        <w:t xml:space="preserve"> </w:t>
      </w:r>
      <w:r>
        <w:rPr>
          <w:w w:val="105"/>
        </w:rPr>
        <w:t>bring</w:t>
      </w:r>
      <w:r>
        <w:rPr>
          <w:spacing w:val="-12"/>
          <w:w w:val="105"/>
        </w:rPr>
        <w:t xml:space="preserve"> </w:t>
      </w:r>
      <w:r>
        <w:rPr>
          <w:w w:val="105"/>
        </w:rPr>
        <w:t>in</w:t>
      </w:r>
      <w:r>
        <w:rPr>
          <w:spacing w:val="-6"/>
          <w:w w:val="105"/>
        </w:rPr>
        <w:t xml:space="preserve"> </w:t>
      </w:r>
      <w:r>
        <w:rPr>
          <w:w w:val="105"/>
        </w:rPr>
        <w:t>what proves</w:t>
      </w:r>
      <w:r>
        <w:rPr>
          <w:spacing w:val="-2"/>
          <w:w w:val="105"/>
        </w:rPr>
        <w:t xml:space="preserve"> </w:t>
      </w:r>
      <w:r>
        <w:rPr>
          <w:w w:val="105"/>
        </w:rPr>
        <w:t>to</w:t>
      </w:r>
      <w:r>
        <w:rPr>
          <w:spacing w:val="-5"/>
          <w:w w:val="105"/>
        </w:rPr>
        <w:t xml:space="preserve"> </w:t>
      </w:r>
      <w:r>
        <w:rPr>
          <w:w w:val="105"/>
        </w:rPr>
        <w:t>be</w:t>
      </w:r>
      <w:r>
        <w:rPr>
          <w:spacing w:val="-7"/>
          <w:w w:val="105"/>
        </w:rPr>
        <w:t xml:space="preserve"> </w:t>
      </w:r>
      <w:r>
        <w:rPr>
          <w:w w:val="105"/>
        </w:rPr>
        <w:t>a</w:t>
      </w:r>
      <w:r>
        <w:rPr>
          <w:spacing w:val="-2"/>
          <w:w w:val="105"/>
        </w:rPr>
        <w:t xml:space="preserve"> </w:t>
      </w:r>
      <w:r>
        <w:rPr>
          <w:w w:val="105"/>
        </w:rPr>
        <w:t>related contrast, that</w:t>
      </w:r>
      <w:r>
        <w:rPr>
          <w:spacing w:val="-2"/>
          <w:w w:val="105"/>
        </w:rPr>
        <w:t xml:space="preserve"> </w:t>
      </w:r>
      <w:r>
        <w:rPr>
          <w:w w:val="105"/>
        </w:rPr>
        <w:t>between the</w:t>
      </w:r>
      <w:r>
        <w:rPr>
          <w:spacing w:val="-14"/>
          <w:w w:val="105"/>
        </w:rPr>
        <w:t xml:space="preserve"> </w:t>
      </w:r>
      <w:r>
        <w:rPr>
          <w:rFonts w:ascii="Arial" w:hAnsi="Arial"/>
          <w:i/>
          <w:w w:val="105"/>
          <w:sz w:val="18"/>
        </w:rPr>
        <w:t xml:space="preserve">W(y) </w:t>
      </w:r>
      <w:r>
        <w:rPr>
          <w:w w:val="105"/>
        </w:rPr>
        <w:t>story</w:t>
      </w:r>
      <w:r>
        <w:rPr>
          <w:spacing w:val="-14"/>
          <w:w w:val="105"/>
        </w:rPr>
        <w:t xml:space="preserve"> </w:t>
      </w:r>
      <w:r>
        <w:rPr>
          <w:w w:val="105"/>
        </w:rPr>
        <w:t>(see</w:t>
      </w:r>
      <w:r>
        <w:rPr>
          <w:spacing w:val="-13"/>
          <w:w w:val="105"/>
        </w:rPr>
        <w:t xml:space="preserve"> </w:t>
      </w:r>
      <w:r>
        <w:rPr>
          <w:w w:val="105"/>
        </w:rPr>
        <w:t>end</w:t>
      </w:r>
      <w:r>
        <w:rPr>
          <w:spacing w:val="-12"/>
          <w:w w:val="105"/>
        </w:rPr>
        <w:t xml:space="preserve"> </w:t>
      </w:r>
      <w:r>
        <w:rPr>
          <w:w w:val="105"/>
        </w:rPr>
        <w:t>of</w:t>
      </w:r>
      <w:r>
        <w:rPr>
          <w:spacing w:val="-10"/>
          <w:w w:val="105"/>
        </w:rPr>
        <w:t xml:space="preserve"> </w:t>
      </w:r>
      <w:r>
        <w:rPr>
          <w:w w:val="105"/>
        </w:rPr>
        <w:t>chapter</w:t>
      </w:r>
      <w:r>
        <w:rPr>
          <w:spacing w:val="-14"/>
          <w:w w:val="105"/>
        </w:rPr>
        <w:t xml:space="preserve"> </w:t>
      </w:r>
      <w:r>
        <w:rPr>
          <w:w w:val="105"/>
        </w:rPr>
        <w:t>3)</w:t>
      </w:r>
      <w:r>
        <w:rPr>
          <w:spacing w:val="-13"/>
          <w:w w:val="105"/>
        </w:rPr>
        <w:t xml:space="preserve"> </w:t>
      </w:r>
      <w:r>
        <w:rPr>
          <w:w w:val="105"/>
        </w:rPr>
        <w:t>and</w:t>
      </w:r>
      <w:r>
        <w:rPr>
          <w:spacing w:val="-9"/>
          <w:w w:val="105"/>
        </w:rPr>
        <w:t xml:space="preserve"> </w:t>
      </w:r>
      <w:r>
        <w:rPr>
          <w:w w:val="105"/>
        </w:rPr>
        <w:t>orthodox</w:t>
      </w:r>
      <w:r>
        <w:rPr>
          <w:spacing w:val="-10"/>
          <w:w w:val="105"/>
        </w:rPr>
        <w:t xml:space="preserve"> </w:t>
      </w:r>
      <w:r>
        <w:rPr>
          <w:w w:val="105"/>
        </w:rPr>
        <w:t>economic</w:t>
      </w:r>
      <w:r>
        <w:rPr>
          <w:spacing w:val="-7"/>
          <w:w w:val="105"/>
        </w:rPr>
        <w:t xml:space="preserve"> </w:t>
      </w:r>
      <w:r>
        <w:rPr>
          <w:w w:val="105"/>
        </w:rPr>
        <w:t>theory</w:t>
      </w:r>
      <w:r>
        <w:rPr>
          <w:spacing w:val="-13"/>
          <w:w w:val="105"/>
        </w:rPr>
        <w:t xml:space="preserve"> </w:t>
      </w:r>
      <w:r>
        <w:rPr>
          <w:w w:val="105"/>
        </w:rPr>
        <w:t>(see</w:t>
      </w:r>
      <w:r>
        <w:rPr>
          <w:spacing w:val="-12"/>
          <w:w w:val="105"/>
        </w:rPr>
        <w:t xml:space="preserve"> </w:t>
      </w:r>
      <w:r>
        <w:rPr>
          <w:w w:val="105"/>
        </w:rPr>
        <w:t>chapter</w:t>
      </w:r>
      <w:r>
        <w:rPr>
          <w:spacing w:val="-11"/>
          <w:w w:val="105"/>
        </w:rPr>
        <w:t xml:space="preserve"> </w:t>
      </w:r>
      <w:r>
        <w:rPr>
          <w:w w:val="105"/>
        </w:rPr>
        <w:t xml:space="preserve">11). </w:t>
      </w:r>
      <w:r>
        <w:t>Particularly at</w:t>
      </w:r>
      <w:r>
        <w:rPr>
          <w:spacing w:val="-2"/>
        </w:rPr>
        <w:t xml:space="preserve"> </w:t>
      </w:r>
      <w:r>
        <w:t>issue in that contrast are conceptions of boundaries and</w:t>
      </w:r>
      <w:r>
        <w:rPr>
          <w:spacing w:val="-1"/>
        </w:rPr>
        <w:t xml:space="preserve"> </w:t>
      </w:r>
      <w:r>
        <w:t xml:space="preserve">levels, </w:t>
      </w:r>
      <w:r>
        <w:rPr>
          <w:w w:val="105"/>
        </w:rPr>
        <w:t>which</w:t>
      </w:r>
      <w:r>
        <w:rPr>
          <w:spacing w:val="-14"/>
          <w:w w:val="105"/>
        </w:rPr>
        <w:t xml:space="preserve"> </w:t>
      </w:r>
      <w:r>
        <w:rPr>
          <w:w w:val="105"/>
        </w:rPr>
        <w:t>is</w:t>
      </w:r>
      <w:r>
        <w:rPr>
          <w:spacing w:val="-13"/>
          <w:w w:val="105"/>
        </w:rPr>
        <w:t xml:space="preserve"> </w:t>
      </w:r>
      <w:r>
        <w:rPr>
          <w:w w:val="105"/>
        </w:rPr>
        <w:t>to</w:t>
      </w:r>
      <w:r>
        <w:rPr>
          <w:spacing w:val="-13"/>
          <w:w w:val="105"/>
        </w:rPr>
        <w:t xml:space="preserve"> </w:t>
      </w:r>
      <w:r>
        <w:rPr>
          <w:w w:val="105"/>
        </w:rPr>
        <w:t>say</w:t>
      </w:r>
      <w:r>
        <w:rPr>
          <w:spacing w:val="-13"/>
          <w:w w:val="105"/>
        </w:rPr>
        <w:t xml:space="preserve"> </w:t>
      </w:r>
      <w:r>
        <w:rPr>
          <w:w w:val="105"/>
        </w:rPr>
        <w:t>ecological</w:t>
      </w:r>
      <w:r>
        <w:rPr>
          <w:spacing w:val="-13"/>
          <w:w w:val="105"/>
        </w:rPr>
        <w:t xml:space="preserve"> </w:t>
      </w:r>
      <w:r>
        <w:rPr>
          <w:w w:val="105"/>
        </w:rPr>
        <w:t>thinking.</w:t>
      </w:r>
      <w:r>
        <w:rPr>
          <w:spacing w:val="-13"/>
          <w:w w:val="105"/>
        </w:rPr>
        <w:t xml:space="preserve"> </w:t>
      </w:r>
      <w:r>
        <w:rPr>
          <w:w w:val="105"/>
        </w:rPr>
        <w:t>According</w:t>
      </w:r>
      <w:r>
        <w:rPr>
          <w:spacing w:val="-13"/>
          <w:w w:val="105"/>
        </w:rPr>
        <w:t xml:space="preserve"> </w:t>
      </w:r>
      <w:r>
        <w:rPr>
          <w:w w:val="105"/>
        </w:rPr>
        <w:t>to</w:t>
      </w:r>
      <w:r>
        <w:rPr>
          <w:spacing w:val="-13"/>
          <w:w w:val="105"/>
        </w:rPr>
        <w:t xml:space="preserve"> </w:t>
      </w:r>
      <w:r>
        <w:rPr>
          <w:w w:val="105"/>
        </w:rPr>
        <w:t>the</w:t>
      </w:r>
      <w:r>
        <w:rPr>
          <w:spacing w:val="-14"/>
          <w:w w:val="105"/>
        </w:rPr>
        <w:t xml:space="preserve"> </w:t>
      </w:r>
      <w:r>
        <w:rPr>
          <w:rFonts w:ascii="Arial" w:hAnsi="Arial"/>
          <w:i/>
          <w:w w:val="105"/>
          <w:sz w:val="18"/>
        </w:rPr>
        <w:t>W(y)</w:t>
      </w:r>
      <w:r>
        <w:rPr>
          <w:rFonts w:ascii="Arial" w:hAnsi="Arial"/>
          <w:i/>
          <w:spacing w:val="-13"/>
          <w:w w:val="105"/>
          <w:sz w:val="18"/>
        </w:rPr>
        <w:t xml:space="preserve"> </w:t>
      </w:r>
      <w:r>
        <w:rPr>
          <w:w w:val="105"/>
        </w:rPr>
        <w:t>story,</w:t>
      </w:r>
      <w:r>
        <w:rPr>
          <w:spacing w:val="-13"/>
          <w:w w:val="105"/>
        </w:rPr>
        <w:t xml:space="preserve"> </w:t>
      </w:r>
      <w:r>
        <w:rPr>
          <w:w w:val="105"/>
        </w:rPr>
        <w:t xml:space="preserve">boundaries </w:t>
      </w:r>
      <w:r>
        <w:t xml:space="preserve">cannot be chosen independent of continuing processes of social construction </w:t>
      </w:r>
      <w:r>
        <w:rPr>
          <w:w w:val="105"/>
        </w:rPr>
        <w:t xml:space="preserve">and reconstruction from social networks in the array of markets. These continuing processes of </w:t>
      </w:r>
      <w:r>
        <w:rPr>
          <w:w w:val="105"/>
        </w:rPr>
        <w:t>social construction and reconstruction</w:t>
      </w:r>
      <w:r>
        <w:rPr>
          <w:spacing w:val="-2"/>
          <w:w w:val="105"/>
        </w:rPr>
        <w:t xml:space="preserve"> </w:t>
      </w:r>
      <w:r>
        <w:rPr>
          <w:w w:val="105"/>
        </w:rPr>
        <w:t>also reach across distinct levels to</w:t>
      </w:r>
      <w:r>
        <w:rPr>
          <w:spacing w:val="-1"/>
          <w:w w:val="105"/>
        </w:rPr>
        <w:t xml:space="preserve"> </w:t>
      </w:r>
      <w:r>
        <w:rPr>
          <w:w w:val="105"/>
        </w:rPr>
        <w:t>include firms, with decoupling between them and their</w:t>
      </w:r>
      <w:r>
        <w:rPr>
          <w:spacing w:val="-1"/>
          <w:w w:val="105"/>
        </w:rPr>
        <w:t xml:space="preserve"> </w:t>
      </w:r>
      <w:r>
        <w:rPr>
          <w:w w:val="105"/>
        </w:rPr>
        <w:t>markets</w:t>
      </w:r>
      <w:r>
        <w:rPr>
          <w:spacing w:val="-4"/>
          <w:w w:val="105"/>
        </w:rPr>
        <w:t xml:space="preserve"> </w:t>
      </w:r>
      <w:r>
        <w:rPr>
          <w:w w:val="105"/>
        </w:rPr>
        <w:t>as</w:t>
      </w:r>
      <w:r>
        <w:rPr>
          <w:spacing w:val="-8"/>
          <w:w w:val="105"/>
        </w:rPr>
        <w:t xml:space="preserve"> </w:t>
      </w:r>
      <w:r>
        <w:rPr>
          <w:w w:val="105"/>
        </w:rPr>
        <w:t>distinct</w:t>
      </w:r>
      <w:r>
        <w:rPr>
          <w:spacing w:val="-1"/>
          <w:w w:val="105"/>
        </w:rPr>
        <w:t xml:space="preserve"> </w:t>
      </w:r>
      <w:r>
        <w:rPr>
          <w:w w:val="105"/>
        </w:rPr>
        <w:t>identities. Chapter</w:t>
      </w:r>
      <w:r>
        <w:rPr>
          <w:spacing w:val="-1"/>
          <w:w w:val="105"/>
        </w:rPr>
        <w:t xml:space="preserve"> </w:t>
      </w:r>
      <w:r>
        <w:rPr>
          <w:w w:val="105"/>
        </w:rPr>
        <w:t>10</w:t>
      </w:r>
      <w:r>
        <w:rPr>
          <w:spacing w:val="-14"/>
          <w:w w:val="105"/>
        </w:rPr>
        <w:t xml:space="preserve"> </w:t>
      </w:r>
      <w:r>
        <w:rPr>
          <w:w w:val="105"/>
        </w:rPr>
        <w:t>spelled this</w:t>
      </w:r>
      <w:r>
        <w:rPr>
          <w:spacing w:val="-8"/>
          <w:w w:val="105"/>
        </w:rPr>
        <w:t xml:space="preserve"> </w:t>
      </w:r>
      <w:r>
        <w:rPr>
          <w:w w:val="105"/>
        </w:rPr>
        <w:t>out,</w:t>
      </w:r>
      <w:r>
        <w:rPr>
          <w:spacing w:val="-5"/>
          <w:w w:val="105"/>
        </w:rPr>
        <w:t xml:space="preserve"> </w:t>
      </w:r>
      <w:r>
        <w:rPr>
          <w:w w:val="105"/>
        </w:rPr>
        <w:t>and</w:t>
      </w:r>
      <w:r>
        <w:rPr>
          <w:spacing w:val="-5"/>
          <w:w w:val="105"/>
        </w:rPr>
        <w:t xml:space="preserve"> </w:t>
      </w:r>
      <w:r>
        <w:rPr>
          <w:w w:val="105"/>
        </w:rPr>
        <w:t>chapter 11 spelled out how the theory of pure competition</w:t>
      </w:r>
      <w:r>
        <w:rPr>
          <w:w w:val="105"/>
        </w:rPr>
        <w:t xml:space="preserve"> should accordingly be reconstrued. Variants of pure competition theory are included in popula­ tion ecology.</w:t>
      </w:r>
    </w:p>
    <w:p w:rsidR="00C550D4" w:rsidRDefault="00E476FC">
      <w:pPr>
        <w:pStyle w:val="BodyText"/>
        <w:spacing w:line="256" w:lineRule="auto"/>
        <w:ind w:left="244" w:right="173" w:firstLine="198"/>
      </w:pPr>
      <w:r>
        <w:t xml:space="preserve">The </w:t>
      </w:r>
      <w:r>
        <w:rPr>
          <w:rFonts w:ascii="Arial"/>
          <w:i/>
          <w:sz w:val="18"/>
        </w:rPr>
        <w:t xml:space="preserve">W(y) </w:t>
      </w:r>
      <w:r>
        <w:t>approach looks for the appearance of clusterings of firms from early on in the evolution of production.</w:t>
      </w:r>
      <w:r>
        <w:rPr>
          <w:spacing w:val="21"/>
        </w:rPr>
        <w:t xml:space="preserve"> </w:t>
      </w:r>
      <w:r>
        <w:t>Markets are an</w:t>
      </w:r>
      <w:r>
        <w:rPr>
          <w:spacing w:val="-1"/>
        </w:rPr>
        <w:t xml:space="preserve"> </w:t>
      </w:r>
      <w:r>
        <w:t>important format but</w:t>
      </w:r>
    </w:p>
    <w:p w:rsidR="00C550D4" w:rsidRDefault="00C550D4">
      <w:pPr>
        <w:spacing w:line="256" w:lineRule="auto"/>
        <w:sectPr w:rsidR="00C550D4">
          <w:headerReference w:type="even" r:id="rId211"/>
          <w:headerReference w:type="default" r:id="rId212"/>
          <w:pgSz w:w="8850" w:h="13270"/>
          <w:pgMar w:top="1340" w:right="1120" w:bottom="280" w:left="1060" w:header="1160" w:footer="0" w:gutter="0"/>
          <w:pgNumType w:start="285"/>
          <w:cols w:space="720"/>
        </w:sectPr>
      </w:pPr>
    </w:p>
    <w:p w:rsidR="00C550D4" w:rsidRDefault="00E476FC">
      <w:pPr>
        <w:pStyle w:val="BodyText"/>
        <w:spacing w:before="134" w:line="254" w:lineRule="auto"/>
        <w:ind w:left="245" w:right="166" w:firstLine="4"/>
      </w:pPr>
      <w:bookmarkStart w:id="275" w:name="_bookmark244"/>
      <w:bookmarkEnd w:id="275"/>
      <w:r>
        <w:lastRenderedPageBreak/>
        <w:t>not necessarily the only one, for such clusterings. The dependent variables thus go much beyond sheer number of firms or thei</w:t>
      </w:r>
      <w:r>
        <w:t>r rate of change, or even their sizes, and they call for analysis of systemic interaction. A market is not some empty box of</w:t>
      </w:r>
      <w:r>
        <w:rPr>
          <w:spacing w:val="40"/>
        </w:rPr>
        <w:t xml:space="preserve"> </w:t>
      </w:r>
      <w:r>
        <w:t>pure competition</w:t>
      </w:r>
      <w:r>
        <w:rPr>
          <w:spacing w:val="40"/>
        </w:rPr>
        <w:t xml:space="preserve"> </w:t>
      </w:r>
      <w:r>
        <w:t>into which</w:t>
      </w:r>
      <w:r>
        <w:rPr>
          <w:spacing w:val="40"/>
        </w:rPr>
        <w:t xml:space="preserve"> </w:t>
      </w:r>
      <w:r>
        <w:t xml:space="preserve">firms can be drawn and from which they can disappear, subject only </w:t>
      </w:r>
      <w:r>
        <w:rPr>
          <w:sz w:val="18"/>
        </w:rPr>
        <w:t xml:space="preserve">to </w:t>
      </w:r>
      <w:r>
        <w:t xml:space="preserve">environmental pressures, but instead a market </w:t>
      </w:r>
      <w:r>
        <w:rPr>
          <w:sz w:val="19"/>
        </w:rPr>
        <w:t xml:space="preserve">is </w:t>
      </w:r>
      <w:r>
        <w:t>an ongoing production of tangible relations among firms oriented to</w:t>
      </w:r>
      <w:r>
        <w:rPr>
          <w:spacing w:val="-6"/>
        </w:rPr>
        <w:t xml:space="preserve"> </w:t>
      </w:r>
      <w:r>
        <w:t>each other as</w:t>
      </w:r>
      <w:r>
        <w:rPr>
          <w:spacing w:val="-4"/>
        </w:rPr>
        <w:t xml:space="preserve"> </w:t>
      </w:r>
      <w:r>
        <w:t>well as to the</w:t>
      </w:r>
      <w:r>
        <w:rPr>
          <w:spacing w:val="-4"/>
        </w:rPr>
        <w:t xml:space="preserve"> </w:t>
      </w:r>
      <w:r>
        <w:t>environment, itself largely made up</w:t>
      </w:r>
      <w:r>
        <w:rPr>
          <w:spacing w:val="-1"/>
        </w:rPr>
        <w:t xml:space="preserve"> </w:t>
      </w:r>
      <w:r>
        <w:t>of markets and firms. Some attempts to broaden population ecology toward i</w:t>
      </w:r>
      <w:r>
        <w:t>nstitutionalist views of organization move in this same direction (Singh, Tucker,</w:t>
      </w:r>
      <w:r>
        <w:rPr>
          <w:spacing w:val="40"/>
        </w:rPr>
        <w:t xml:space="preserve"> </w:t>
      </w:r>
      <w:r>
        <w:t>and</w:t>
      </w:r>
      <w:r>
        <w:rPr>
          <w:spacing w:val="40"/>
        </w:rPr>
        <w:t xml:space="preserve"> </w:t>
      </w:r>
      <w:r>
        <w:t>Meinhard</w:t>
      </w:r>
      <w:r>
        <w:rPr>
          <w:spacing w:val="40"/>
        </w:rPr>
        <w:t xml:space="preserve"> </w:t>
      </w:r>
      <w:r>
        <w:t>1991;</w:t>
      </w:r>
      <w:r>
        <w:rPr>
          <w:spacing w:val="40"/>
        </w:rPr>
        <w:t xml:space="preserve"> </w:t>
      </w:r>
      <w:r>
        <w:t>Barron 1999; Haveman</w:t>
      </w:r>
      <w:r>
        <w:rPr>
          <w:spacing w:val="40"/>
        </w:rPr>
        <w:t xml:space="preserve"> </w:t>
      </w:r>
      <w:r>
        <w:t>and</w:t>
      </w:r>
      <w:r>
        <w:rPr>
          <w:spacing w:val="40"/>
        </w:rPr>
        <w:t xml:space="preserve"> </w:t>
      </w:r>
      <w:r>
        <w:t xml:space="preserve">Nonnemaker </w:t>
      </w:r>
      <w:r>
        <w:rPr>
          <w:spacing w:val="-2"/>
        </w:rPr>
        <w:t>1996).</w:t>
      </w:r>
    </w:p>
    <w:p w:rsidR="00C550D4" w:rsidRDefault="00E476FC">
      <w:pPr>
        <w:pStyle w:val="BodyText"/>
        <w:spacing w:line="256" w:lineRule="auto"/>
        <w:ind w:left="246" w:right="161" w:firstLine="205"/>
      </w:pPr>
      <w:r>
        <w:t xml:space="preserve">The </w:t>
      </w:r>
      <w:r>
        <w:rPr>
          <w:rFonts w:ascii="Arial"/>
          <w:i/>
          <w:sz w:val="19"/>
        </w:rPr>
        <w:t xml:space="preserve">W(y) </w:t>
      </w:r>
      <w:r>
        <w:t xml:space="preserve">network model thus offers a view of environment in market ecology that differs from the one in much of </w:t>
      </w:r>
      <w:r>
        <w:t>the population ecology schools work. Environment is seen as largely endogenous, from embedding into the production flow networks. Evolution is not in one but in two levels of actor. Market evolution must affect evolution of constituent firms and the revers</w:t>
      </w:r>
      <w:r>
        <w:t>e;</w:t>
      </w:r>
      <w:r>
        <w:rPr>
          <w:spacing w:val="40"/>
        </w:rPr>
        <w:t xml:space="preserve"> </w:t>
      </w:r>
      <w:r>
        <w:t>so the evolutionary context is complex. The</w:t>
      </w:r>
      <w:r>
        <w:rPr>
          <w:spacing w:val="-4"/>
        </w:rPr>
        <w:t xml:space="preserve"> </w:t>
      </w:r>
      <w:r>
        <w:rPr>
          <w:rFonts w:ascii="Arial"/>
          <w:i/>
          <w:sz w:val="19"/>
        </w:rPr>
        <w:t xml:space="preserve">W(y) </w:t>
      </w:r>
      <w:r>
        <w:t>approach in these respects resembles biological ecology (Boorman and</w:t>
      </w:r>
      <w:r>
        <w:rPr>
          <w:spacing w:val="-1"/>
        </w:rPr>
        <w:t xml:space="preserve"> </w:t>
      </w:r>
      <w:r>
        <w:t>Levitt</w:t>
      </w:r>
      <w:r>
        <w:rPr>
          <w:spacing w:val="-1"/>
        </w:rPr>
        <w:t xml:space="preserve"> </w:t>
      </w:r>
      <w:r>
        <w:t>1980), but</w:t>
      </w:r>
      <w:r>
        <w:rPr>
          <w:spacing w:val="-3"/>
        </w:rPr>
        <w:t xml:space="preserve"> </w:t>
      </w:r>
      <w:r>
        <w:t>with</w:t>
      </w:r>
      <w:r>
        <w:rPr>
          <w:spacing w:val="-3"/>
        </w:rPr>
        <w:t xml:space="preserve"> </w:t>
      </w:r>
      <w:r>
        <w:t>a</w:t>
      </w:r>
      <w:r>
        <w:rPr>
          <w:spacing w:val="-1"/>
        </w:rPr>
        <w:t xml:space="preserve"> </w:t>
      </w:r>
      <w:r>
        <w:t>different focus, on processing flows of production rather than on reproduction and multiplication of populatio</w:t>
      </w:r>
      <w:r>
        <w:t>n.</w:t>
      </w:r>
    </w:p>
    <w:p w:rsidR="00C550D4" w:rsidRDefault="00E476FC">
      <w:pPr>
        <w:pStyle w:val="BodyText"/>
        <w:spacing w:line="215" w:lineRule="exact"/>
        <w:ind w:left="452"/>
      </w:pPr>
      <w:r>
        <w:t>The</w:t>
      </w:r>
      <w:r>
        <w:rPr>
          <w:spacing w:val="-10"/>
        </w:rPr>
        <w:t xml:space="preserve"> </w:t>
      </w:r>
      <w:r>
        <w:rPr>
          <w:rFonts w:ascii="Arial"/>
          <w:i/>
          <w:sz w:val="19"/>
        </w:rPr>
        <w:t>W(y)</w:t>
      </w:r>
      <w:r>
        <w:rPr>
          <w:rFonts w:ascii="Arial"/>
          <w:i/>
          <w:spacing w:val="-2"/>
          <w:sz w:val="19"/>
        </w:rPr>
        <w:t xml:space="preserve"> </w:t>
      </w:r>
      <w:r>
        <w:t>view</w:t>
      </w:r>
      <w:r>
        <w:rPr>
          <w:spacing w:val="-1"/>
        </w:rPr>
        <w:t xml:space="preserve"> </w:t>
      </w:r>
      <w:r>
        <w:t>is</w:t>
      </w:r>
      <w:r>
        <w:rPr>
          <w:spacing w:val="-3"/>
        </w:rPr>
        <w:t xml:space="preserve"> </w:t>
      </w:r>
      <w:r>
        <w:t>that</w:t>
      </w:r>
      <w:r>
        <w:rPr>
          <w:spacing w:val="7"/>
        </w:rPr>
        <w:t xml:space="preserve"> </w:t>
      </w:r>
      <w:r>
        <w:t>the firm,</w:t>
      </w:r>
      <w:r>
        <w:rPr>
          <w:spacing w:val="10"/>
        </w:rPr>
        <w:t xml:space="preserve"> </w:t>
      </w:r>
      <w:r>
        <w:t>even</w:t>
      </w:r>
      <w:r>
        <w:rPr>
          <w:spacing w:val="1"/>
        </w:rPr>
        <w:t xml:space="preserve"> </w:t>
      </w:r>
      <w:r>
        <w:t>early</w:t>
      </w:r>
      <w:r>
        <w:rPr>
          <w:spacing w:val="4"/>
        </w:rPr>
        <w:t xml:space="preserve"> </w:t>
      </w:r>
      <w:r>
        <w:t>on,</w:t>
      </w:r>
      <w:r>
        <w:rPr>
          <w:spacing w:val="3"/>
        </w:rPr>
        <w:t xml:space="preserve"> </w:t>
      </w:r>
      <w:r>
        <w:t>is</w:t>
      </w:r>
      <w:r>
        <w:rPr>
          <w:spacing w:val="-5"/>
        </w:rPr>
        <w:t xml:space="preserve"> </w:t>
      </w:r>
      <w:r>
        <w:t>seeking</w:t>
      </w:r>
      <w:r>
        <w:rPr>
          <w:spacing w:val="4"/>
        </w:rPr>
        <w:t xml:space="preserve"> </w:t>
      </w:r>
      <w:r>
        <w:t>the</w:t>
      </w:r>
      <w:r>
        <w:rPr>
          <w:spacing w:val="5"/>
        </w:rPr>
        <w:t xml:space="preserve"> </w:t>
      </w:r>
      <w:r>
        <w:t>cover</w:t>
      </w:r>
      <w:r>
        <w:rPr>
          <w:spacing w:val="8"/>
        </w:rPr>
        <w:t xml:space="preserve"> </w:t>
      </w:r>
      <w:r>
        <w:rPr>
          <w:spacing w:val="-2"/>
        </w:rPr>
        <w:t>afforded</w:t>
      </w:r>
    </w:p>
    <w:p w:rsidR="00C550D4" w:rsidRDefault="00E476FC">
      <w:pPr>
        <w:pStyle w:val="BodyText"/>
        <w:spacing w:before="14" w:line="252" w:lineRule="auto"/>
        <w:ind w:left="246" w:right="159" w:firstLine="5"/>
      </w:pPr>
      <w:r>
        <w:t>by</w:t>
      </w:r>
      <w:r>
        <w:rPr>
          <w:spacing w:val="20"/>
        </w:rPr>
        <w:t xml:space="preserve"> </w:t>
      </w:r>
      <w:r>
        <w:t>membership</w:t>
      </w:r>
      <w:r>
        <w:rPr>
          <w:spacing w:val="31"/>
        </w:rPr>
        <w:t xml:space="preserve"> </w:t>
      </w:r>
      <w:r>
        <w:t>in an established</w:t>
      </w:r>
      <w:r>
        <w:rPr>
          <w:spacing w:val="30"/>
        </w:rPr>
        <w:t xml:space="preserve"> </w:t>
      </w:r>
      <w:r>
        <w:t>market,</w:t>
      </w:r>
      <w:r>
        <w:rPr>
          <w:spacing w:val="25"/>
        </w:rPr>
        <w:t xml:space="preserve"> </w:t>
      </w:r>
      <w:r>
        <w:t>which indeed</w:t>
      </w:r>
      <w:r>
        <w:rPr>
          <w:spacing w:val="29"/>
        </w:rPr>
        <w:t xml:space="preserve"> </w:t>
      </w:r>
      <w:r>
        <w:t>may have</w:t>
      </w:r>
      <w:r>
        <w:rPr>
          <w:spacing w:val="24"/>
        </w:rPr>
        <w:t xml:space="preserve"> </w:t>
      </w:r>
      <w:r>
        <w:t>caused</w:t>
      </w:r>
      <w:r>
        <w:rPr>
          <w:spacing w:val="20"/>
        </w:rPr>
        <w:t xml:space="preserve"> </w:t>
      </w:r>
      <w:r>
        <w:t>it to grow to</w:t>
      </w:r>
      <w:r>
        <w:rPr>
          <w:spacing w:val="-1"/>
        </w:rPr>
        <w:t xml:space="preserve"> </w:t>
      </w:r>
      <w:r>
        <w:t>its present size from a small firmlet. Population ecology has dem­ onstrated with careful quantitative studies that early stages of evolution in some sectors may well include proliferation of firms according to their maxims, but the</w:t>
      </w:r>
      <w:r>
        <w:rPr>
          <w:spacing w:val="-13"/>
        </w:rPr>
        <w:t xml:space="preserve"> </w:t>
      </w:r>
      <w:r>
        <w:rPr>
          <w:rFonts w:ascii="Arial" w:hAnsi="Arial"/>
          <w:i/>
          <w:sz w:val="19"/>
        </w:rPr>
        <w:t>W(y)</w:t>
      </w:r>
      <w:r>
        <w:rPr>
          <w:rFonts w:ascii="Arial" w:hAnsi="Arial"/>
          <w:i/>
          <w:spacing w:val="-2"/>
          <w:sz w:val="19"/>
        </w:rPr>
        <w:t xml:space="preserve"> </w:t>
      </w:r>
      <w:r>
        <w:t>argument is that t</w:t>
      </w:r>
      <w:r>
        <w:t>hereafter markets become the princi­ pal basis</w:t>
      </w:r>
      <w:r>
        <w:rPr>
          <w:spacing w:val="20"/>
        </w:rPr>
        <w:t xml:space="preserve"> </w:t>
      </w:r>
      <w:r>
        <w:t>of evolution.</w:t>
      </w:r>
      <w:r>
        <w:rPr>
          <w:spacing w:val="22"/>
        </w:rPr>
        <w:t xml:space="preserve"> </w:t>
      </w:r>
      <w:r>
        <w:t>This evolution</w:t>
      </w:r>
      <w:r>
        <w:rPr>
          <w:spacing w:val="23"/>
        </w:rPr>
        <w:t xml:space="preserve"> </w:t>
      </w:r>
      <w:r>
        <w:t>can be in size</w:t>
      </w:r>
      <w:r>
        <w:rPr>
          <w:spacing w:val="19"/>
        </w:rPr>
        <w:t xml:space="preserve"> </w:t>
      </w:r>
      <w:r>
        <w:t>of firms and it can also be in their number within a market, but it is as much or more in firms' interactions</w:t>
      </w:r>
      <w:r>
        <w:rPr>
          <w:spacing w:val="40"/>
        </w:rPr>
        <w:t xml:space="preserve"> </w:t>
      </w:r>
      <w:r>
        <w:t>and the course of births and deaths of markets.</w:t>
      </w:r>
    </w:p>
    <w:p w:rsidR="00C550D4" w:rsidRDefault="00E476FC">
      <w:pPr>
        <w:pStyle w:val="BodyText"/>
        <w:spacing w:line="254" w:lineRule="auto"/>
        <w:ind w:left="250" w:right="154" w:firstLine="200"/>
      </w:pPr>
      <w:r>
        <w:t>What mo</w:t>
      </w:r>
      <w:r>
        <w:t>st urgently needs study is the evolution not of firms but of mar­ kets</w:t>
      </w:r>
      <w:r>
        <w:rPr>
          <w:spacing w:val="-5"/>
        </w:rPr>
        <w:t xml:space="preserve"> </w:t>
      </w:r>
      <w:r>
        <w:t>in</w:t>
      </w:r>
      <w:r>
        <w:rPr>
          <w:spacing w:val="-2"/>
        </w:rPr>
        <w:t xml:space="preserve"> </w:t>
      </w:r>
      <w:r>
        <w:t>number and in gross size. What aspects of endogenous dynamics lead to</w:t>
      </w:r>
      <w:r>
        <w:rPr>
          <w:spacing w:val="-3"/>
        </w:rPr>
        <w:t xml:space="preserve"> </w:t>
      </w:r>
      <w:r>
        <w:t>splits of markets? Are they associated with spin-offs by constituent firms? The</w:t>
      </w:r>
      <w:r>
        <w:rPr>
          <w:spacing w:val="-2"/>
        </w:rPr>
        <w:t xml:space="preserve"> </w:t>
      </w:r>
      <w:r>
        <w:t>state space for markets can prov</w:t>
      </w:r>
      <w:r>
        <w:t>ide some guidance on</w:t>
      </w:r>
      <w:r>
        <w:rPr>
          <w:spacing w:val="-5"/>
        </w:rPr>
        <w:t xml:space="preserve"> </w:t>
      </w:r>
      <w:r>
        <w:t>such questions, as developed at the end of chapter 11, where evolution of markets was seen in terms of their locations in market space, as well as in networks. This evolu­ tion cannot,</w:t>
      </w:r>
      <w:r>
        <w:rPr>
          <w:spacing w:val="19"/>
        </w:rPr>
        <w:t xml:space="preserve"> </w:t>
      </w:r>
      <w:r>
        <w:t>however,</w:t>
      </w:r>
      <w:r>
        <w:rPr>
          <w:spacing w:val="20"/>
        </w:rPr>
        <w:t xml:space="preserve"> </w:t>
      </w:r>
      <w:r>
        <w:t>be seen as just</w:t>
      </w:r>
      <w:r>
        <w:rPr>
          <w:spacing w:val="18"/>
        </w:rPr>
        <w:t xml:space="preserve"> </w:t>
      </w:r>
      <w:r>
        <w:t>the drift</w:t>
      </w:r>
      <w:r>
        <w:rPr>
          <w:spacing w:val="16"/>
        </w:rPr>
        <w:t xml:space="preserve"> </w:t>
      </w:r>
      <w:r>
        <w:t>of</w:t>
      </w:r>
      <w:r>
        <w:rPr>
          <w:spacing w:val="16"/>
        </w:rPr>
        <w:t xml:space="preserve"> </w:t>
      </w:r>
      <w:r>
        <w:t>a cloud</w:t>
      </w:r>
      <w:r>
        <w:rPr>
          <w:spacing w:val="18"/>
        </w:rPr>
        <w:t xml:space="preserve"> </w:t>
      </w:r>
      <w:r>
        <w:t>of</w:t>
      </w:r>
      <w:r>
        <w:rPr>
          <w:spacing w:val="17"/>
        </w:rPr>
        <w:t xml:space="preserve"> </w:t>
      </w:r>
      <w:r>
        <w:t>u</w:t>
      </w:r>
      <w:r>
        <w:t>nrelated</w:t>
      </w:r>
      <w:r>
        <w:rPr>
          <w:spacing w:val="27"/>
        </w:rPr>
        <w:t xml:space="preserve"> </w:t>
      </w:r>
      <w:r>
        <w:t>points in a market space, since the evolution of one market influences the evolution of other markets among locations seen as niches.</w:t>
      </w:r>
    </w:p>
    <w:p w:rsidR="00C550D4" w:rsidRDefault="00E476FC">
      <w:pPr>
        <w:pStyle w:val="BodyText"/>
        <w:spacing w:line="252" w:lineRule="auto"/>
        <w:ind w:left="249" w:right="156" w:firstLine="203"/>
      </w:pPr>
      <w:r>
        <w:t>The multilevel approach by</w:t>
      </w:r>
      <w:r>
        <w:rPr>
          <w:spacing w:val="-7"/>
        </w:rPr>
        <w:t xml:space="preserve"> </w:t>
      </w:r>
      <w:r>
        <w:rPr>
          <w:rFonts w:ascii="Arial" w:hAnsi="Arial"/>
          <w:i/>
          <w:sz w:val="19"/>
        </w:rPr>
        <w:t xml:space="preserve">W(y) </w:t>
      </w:r>
      <w:r>
        <w:t>can help clarify how to apply the semi­ nal ideas on graininess of environment, f</w:t>
      </w:r>
      <w:r>
        <w:t>ollowing Levins, which were the focus of the founding paper of the population ecology school (Hannan and Freeman 1977) and subsequently were applied to the genetic evolution of altruism by Boorman</w:t>
      </w:r>
      <w:r>
        <w:rPr>
          <w:spacing w:val="22"/>
        </w:rPr>
        <w:t xml:space="preserve"> </w:t>
      </w:r>
      <w:r>
        <w:t>and Levitt (1980).</w:t>
      </w:r>
      <w:r>
        <w:rPr>
          <w:spacing w:val="19"/>
        </w:rPr>
        <w:t xml:space="preserve"> </w:t>
      </w:r>
      <w:r>
        <w:t>It seems likely that firms should be</w:t>
      </w:r>
    </w:p>
    <w:p w:rsidR="00C550D4" w:rsidRDefault="00C550D4">
      <w:pPr>
        <w:spacing w:line="252" w:lineRule="auto"/>
        <w:sectPr w:rsidR="00C550D4">
          <w:pgSz w:w="8850" w:h="13270"/>
          <w:pgMar w:top="1340" w:right="1120" w:bottom="280" w:left="1060" w:header="1146" w:footer="0" w:gutter="0"/>
          <w:cols w:space="720"/>
        </w:sectPr>
      </w:pPr>
    </w:p>
    <w:p w:rsidR="00C550D4" w:rsidRDefault="00E476FC">
      <w:pPr>
        <w:pStyle w:val="BodyText"/>
        <w:spacing w:before="134" w:line="252" w:lineRule="auto"/>
        <w:ind w:left="230" w:right="175"/>
      </w:pPr>
      <w:bookmarkStart w:id="276" w:name="_bookmark245"/>
      <w:bookmarkEnd w:id="276"/>
      <w:r>
        <w:lastRenderedPageBreak/>
        <w:t>regarded as normally within a fine-grained environment. Markets, on the</w:t>
      </w:r>
      <w:r>
        <w:rPr>
          <w:spacing w:val="40"/>
        </w:rPr>
        <w:t xml:space="preserve"> </w:t>
      </w:r>
      <w:r>
        <w:t>other</w:t>
      </w:r>
      <w:r>
        <w:rPr>
          <w:spacing w:val="40"/>
        </w:rPr>
        <w:t xml:space="preserve"> </w:t>
      </w:r>
      <w:r>
        <w:t>hand-at</w:t>
      </w:r>
      <w:r>
        <w:rPr>
          <w:spacing w:val="37"/>
        </w:rPr>
        <w:t xml:space="preserve"> </w:t>
      </w:r>
      <w:r>
        <w:t>least</w:t>
      </w:r>
      <w:r>
        <w:rPr>
          <w:spacing w:val="40"/>
        </w:rPr>
        <w:t xml:space="preserve"> </w:t>
      </w:r>
      <w:r>
        <w:t>in</w:t>
      </w:r>
      <w:r>
        <w:rPr>
          <w:spacing w:val="38"/>
        </w:rPr>
        <w:t xml:space="preserve"> </w:t>
      </w:r>
      <w:r>
        <w:t>the</w:t>
      </w:r>
      <w:r>
        <w:rPr>
          <w:spacing w:val="27"/>
        </w:rPr>
        <w:t xml:space="preserve"> </w:t>
      </w:r>
      <w:r>
        <w:t>approximation</w:t>
      </w:r>
      <w:r>
        <w:rPr>
          <w:spacing w:val="40"/>
        </w:rPr>
        <w:t xml:space="preserve"> </w:t>
      </w:r>
      <w:r>
        <w:t>used</w:t>
      </w:r>
      <w:r>
        <w:rPr>
          <w:spacing w:val="40"/>
        </w:rPr>
        <w:t xml:space="preserve"> </w:t>
      </w:r>
      <w:r>
        <w:t>by</w:t>
      </w:r>
      <w:r>
        <w:rPr>
          <w:spacing w:val="34"/>
        </w:rPr>
        <w:t xml:space="preserve"> </w:t>
      </w:r>
      <w:r>
        <w:t>the</w:t>
      </w:r>
      <w:r>
        <w:rPr>
          <w:spacing w:val="37"/>
        </w:rPr>
        <w:t xml:space="preserve"> </w:t>
      </w:r>
      <w:r>
        <w:t>present</w:t>
      </w:r>
      <w:r>
        <w:rPr>
          <w:spacing w:val="40"/>
        </w:rPr>
        <w:t xml:space="preserve"> </w:t>
      </w:r>
      <w:r>
        <w:t>model,</w:t>
      </w:r>
      <w:r>
        <w:rPr>
          <w:spacing w:val="38"/>
        </w:rPr>
        <w:t xml:space="preserve"> </w:t>
      </w:r>
      <w:r>
        <w:t>with but a single parameter for substitutability-will be in a coarse-grained envi­ ronment unless</w:t>
      </w:r>
      <w:r>
        <w:t xml:space="preserve"> they are part of a historically close-knit sector such as the knitwear industry studied by Porac and his collaborators (see beginning of chapter 6).</w:t>
      </w:r>
    </w:p>
    <w:p w:rsidR="00C550D4" w:rsidRDefault="00E476FC">
      <w:pPr>
        <w:pStyle w:val="BodyText"/>
        <w:spacing w:before="2" w:line="256" w:lineRule="auto"/>
        <w:ind w:left="226" w:right="176" w:firstLine="204"/>
      </w:pPr>
      <w:r>
        <w:t xml:space="preserve">Population ecology models can help with, as well as be helped by, </w:t>
      </w:r>
      <w:r>
        <w:rPr>
          <w:rFonts w:ascii="Arial" w:hAnsi="Arial"/>
          <w:i/>
          <w:sz w:val="19"/>
        </w:rPr>
        <w:t xml:space="preserve">W(y) </w:t>
      </w:r>
      <w:r>
        <w:t>models. The population ecology scho</w:t>
      </w:r>
      <w:r>
        <w:t>ol offers an extensive set of docu­ mented empirical studies as well as a number of thoughtful commentaries informed by literature in biological ecology. And there surely will be many sectors, such as restaurants, where the population ecology model will be</w:t>
      </w:r>
      <w:r>
        <w:t xml:space="preserve"> sufficient</w:t>
      </w:r>
      <w:r>
        <w:rPr>
          <w:spacing w:val="40"/>
        </w:rPr>
        <w:t xml:space="preserve"> </w:t>
      </w:r>
      <w:r>
        <w:t>not just for the initial period but for the steady state.</w:t>
      </w:r>
    </w:p>
    <w:p w:rsidR="00C550D4" w:rsidRDefault="00C550D4">
      <w:pPr>
        <w:pStyle w:val="BodyText"/>
        <w:spacing w:before="161"/>
        <w:jc w:val="left"/>
      </w:pPr>
    </w:p>
    <w:p w:rsidR="00C550D4" w:rsidRDefault="00E476FC">
      <w:pPr>
        <w:ind w:left="51"/>
        <w:jc w:val="center"/>
        <w:rPr>
          <w:sz w:val="16"/>
        </w:rPr>
      </w:pPr>
      <w:r>
        <w:rPr>
          <w:sz w:val="16"/>
        </w:rPr>
        <w:t>INDUSTRIAL</w:t>
      </w:r>
      <w:r>
        <w:rPr>
          <w:spacing w:val="31"/>
          <w:sz w:val="16"/>
        </w:rPr>
        <w:t xml:space="preserve"> </w:t>
      </w:r>
      <w:r>
        <w:rPr>
          <w:sz w:val="16"/>
        </w:rPr>
        <w:t>ORGANIZATION</w:t>
      </w:r>
      <w:r>
        <w:rPr>
          <w:spacing w:val="34"/>
          <w:sz w:val="16"/>
        </w:rPr>
        <w:t xml:space="preserve"> </w:t>
      </w:r>
      <w:r>
        <w:rPr>
          <w:sz w:val="16"/>
        </w:rPr>
        <w:t>AND</w:t>
      </w:r>
      <w:r>
        <w:rPr>
          <w:spacing w:val="18"/>
          <w:sz w:val="16"/>
        </w:rPr>
        <w:t xml:space="preserve"> </w:t>
      </w:r>
      <w:r>
        <w:rPr>
          <w:sz w:val="16"/>
        </w:rPr>
        <w:t>BUSINESS</w:t>
      </w:r>
      <w:r>
        <w:rPr>
          <w:spacing w:val="22"/>
          <w:sz w:val="16"/>
        </w:rPr>
        <w:t xml:space="preserve"> </w:t>
      </w:r>
      <w:r>
        <w:rPr>
          <w:spacing w:val="-2"/>
          <w:sz w:val="16"/>
        </w:rPr>
        <w:t>STRATEGY</w:t>
      </w:r>
    </w:p>
    <w:p w:rsidR="00C550D4" w:rsidRDefault="00E476FC">
      <w:pPr>
        <w:pStyle w:val="BodyText"/>
        <w:spacing w:before="139" w:line="254" w:lineRule="auto"/>
        <w:ind w:left="227" w:right="178" w:firstLine="5"/>
      </w:pPr>
      <w:r>
        <w:t>Let's examine possible gains from interrelating the</w:t>
      </w:r>
      <w:r>
        <w:rPr>
          <w:spacing w:val="-7"/>
        </w:rPr>
        <w:t xml:space="preserve"> </w:t>
      </w:r>
      <w:r>
        <w:rPr>
          <w:rFonts w:ascii="Arial" w:hAnsi="Arial"/>
          <w:i/>
          <w:sz w:val="19"/>
        </w:rPr>
        <w:t xml:space="preserve">W(y) </w:t>
      </w:r>
      <w:r>
        <w:t>model with the ap­ plied studies, some institutional and some built around statist</w:t>
      </w:r>
      <w:r>
        <w:t>ical testing. These include but go beyond Industrial Organization and business strategy studies. The research culture around statistical testing has been largely by­ passed so far in this book, even in the citations.</w:t>
      </w:r>
    </w:p>
    <w:p w:rsidR="00C550D4" w:rsidRDefault="00E476FC">
      <w:pPr>
        <w:pStyle w:val="BodyText"/>
        <w:spacing w:before="1" w:line="254" w:lineRule="auto"/>
        <w:ind w:left="235" w:right="179" w:firstLine="199"/>
      </w:pPr>
      <w:r>
        <w:t>It is useful to distinguish ten directi</w:t>
      </w:r>
      <w:r>
        <w:t>ons within assertions in applied work across several disciplines. The first direction is the population ecology of organizations</w:t>
      </w:r>
      <w:r>
        <w:rPr>
          <w:spacing w:val="40"/>
        </w:rPr>
        <w:t xml:space="preserve"> </w:t>
      </w:r>
      <w:r>
        <w:t>just discussed</w:t>
      </w:r>
      <w:r>
        <w:rPr>
          <w:spacing w:val="40"/>
        </w:rPr>
        <w:t xml:space="preserve"> </w:t>
      </w:r>
      <w:r>
        <w:t>(Hannan</w:t>
      </w:r>
      <w:r>
        <w:rPr>
          <w:spacing w:val="40"/>
        </w:rPr>
        <w:t xml:space="preserve"> </w:t>
      </w:r>
      <w:r>
        <w:t>and</w:t>
      </w:r>
      <w:r>
        <w:rPr>
          <w:spacing w:val="40"/>
        </w:rPr>
        <w:t xml:space="preserve"> </w:t>
      </w:r>
      <w:r>
        <w:t>Freeman 1989;</w:t>
      </w:r>
      <w:r>
        <w:rPr>
          <w:spacing w:val="40"/>
        </w:rPr>
        <w:t xml:space="preserve"> </w:t>
      </w:r>
      <w:r>
        <w:t>Carroll</w:t>
      </w:r>
      <w:r>
        <w:rPr>
          <w:spacing w:val="40"/>
        </w:rPr>
        <w:t xml:space="preserve"> </w:t>
      </w:r>
      <w:r>
        <w:t>and Hannan 2000).</w:t>
      </w:r>
      <w:r>
        <w:rPr>
          <w:spacing w:val="31"/>
        </w:rPr>
        <w:t xml:space="preserve"> </w:t>
      </w:r>
      <w:r>
        <w:t>Here the levels of</w:t>
      </w:r>
      <w:r>
        <w:rPr>
          <w:spacing w:val="31"/>
        </w:rPr>
        <w:t xml:space="preserve"> </w:t>
      </w:r>
      <w:r>
        <w:t>population and industry are conflated,</w:t>
      </w:r>
      <w:r>
        <w:rPr>
          <w:spacing w:val="30"/>
        </w:rPr>
        <w:t xml:space="preserve"> </w:t>
      </w:r>
      <w:r>
        <w:t>in the interest of focusing on over-time evolution of some large set of firms, responsive</w:t>
      </w:r>
      <w:r>
        <w:rPr>
          <w:spacing w:val="40"/>
        </w:rPr>
        <w:t xml:space="preserve"> </w:t>
      </w:r>
      <w:r>
        <w:t>to changes in environment.</w:t>
      </w:r>
    </w:p>
    <w:p w:rsidR="00C550D4" w:rsidRDefault="00E476FC">
      <w:pPr>
        <w:pStyle w:val="BodyText"/>
        <w:spacing w:before="3" w:line="249" w:lineRule="auto"/>
        <w:ind w:left="218" w:right="171" w:firstLine="209"/>
      </w:pPr>
      <w:r>
        <w:t>A second direction concerns political interventions, interactions between state and economy. Fligstein (1996, 2001) has recently provided a compre­ hensive overview of studies done and to be done, qualitative as</w:t>
      </w:r>
      <w:r>
        <w:rPr>
          <w:spacing w:val="-3"/>
        </w:rPr>
        <w:t xml:space="preserve"> </w:t>
      </w:r>
      <w:r>
        <w:t>well as quan­ titative,</w:t>
      </w:r>
      <w:r>
        <w:rPr>
          <w:spacing w:val="40"/>
        </w:rPr>
        <w:t xml:space="preserve"> </w:t>
      </w:r>
      <w:r>
        <w:t>in</w:t>
      </w:r>
      <w:r>
        <w:rPr>
          <w:spacing w:val="40"/>
        </w:rPr>
        <w:t xml:space="preserve"> </w:t>
      </w:r>
      <w:r>
        <w:t>this</w:t>
      </w:r>
      <w:r>
        <w:rPr>
          <w:spacing w:val="40"/>
        </w:rPr>
        <w:t xml:space="preserve"> </w:t>
      </w:r>
      <w:r>
        <w:t>direction.</w:t>
      </w:r>
      <w:r>
        <w:rPr>
          <w:spacing w:val="40"/>
        </w:rPr>
        <w:t xml:space="preserve"> </w:t>
      </w:r>
      <w:r>
        <w:t>P</w:t>
      </w:r>
      <w:r>
        <w:t>adgett</w:t>
      </w:r>
      <w:r>
        <w:rPr>
          <w:spacing w:val="40"/>
        </w:rPr>
        <w:t xml:space="preserve"> </w:t>
      </w:r>
      <w:r>
        <w:t>is finishing a</w:t>
      </w:r>
      <w:r>
        <w:rPr>
          <w:spacing w:val="40"/>
        </w:rPr>
        <w:t xml:space="preserve"> </w:t>
      </w:r>
      <w:r>
        <w:t>monumental</w:t>
      </w:r>
      <w:r>
        <w:rPr>
          <w:spacing w:val="40"/>
        </w:rPr>
        <w:t xml:space="preserve"> </w:t>
      </w:r>
      <w:r>
        <w:t>case</w:t>
      </w:r>
      <w:r>
        <w:rPr>
          <w:spacing w:val="40"/>
        </w:rPr>
        <w:t xml:space="preserve"> </w:t>
      </w:r>
      <w:r>
        <w:t>study (based on Padgett and Ansell 1993) of these interactions over several centu­ ries of</w:t>
      </w:r>
      <w:r>
        <w:rPr>
          <w:spacing w:val="40"/>
        </w:rPr>
        <w:t xml:space="preserve"> </w:t>
      </w:r>
      <w:r>
        <w:t>the Florentine</w:t>
      </w:r>
      <w:r>
        <w:rPr>
          <w:spacing w:val="40"/>
        </w:rPr>
        <w:t xml:space="preserve"> </w:t>
      </w:r>
      <w:r>
        <w:t xml:space="preserve">republic. This again is remote from the focus of the </w:t>
      </w:r>
      <w:r>
        <w:rPr>
          <w:rFonts w:ascii="Arial" w:hAnsi="Arial"/>
          <w:i/>
          <w:sz w:val="19"/>
        </w:rPr>
        <w:t xml:space="preserve">W(y) </w:t>
      </w:r>
      <w:r>
        <w:t>approach,</w:t>
      </w:r>
      <w:r>
        <w:rPr>
          <w:spacing w:val="40"/>
        </w:rPr>
        <w:t xml:space="preserve"> </w:t>
      </w:r>
      <w:r>
        <w:t>although</w:t>
      </w:r>
      <w:r>
        <w:rPr>
          <w:spacing w:val="40"/>
        </w:rPr>
        <w:t xml:space="preserve"> </w:t>
      </w:r>
      <w:r>
        <w:t>possible</w:t>
      </w:r>
      <w:r>
        <w:rPr>
          <w:spacing w:val="40"/>
        </w:rPr>
        <w:t xml:space="preserve"> </w:t>
      </w:r>
      <w:r>
        <w:t>overlaps</w:t>
      </w:r>
      <w:r>
        <w:rPr>
          <w:spacing w:val="40"/>
        </w:rPr>
        <w:t xml:space="preserve"> </w:t>
      </w:r>
      <w:r>
        <w:t>with</w:t>
      </w:r>
      <w:r>
        <w:rPr>
          <w:spacing w:val="40"/>
        </w:rPr>
        <w:t xml:space="preserve"> </w:t>
      </w:r>
      <w:r>
        <w:t xml:space="preserve">the </w:t>
      </w:r>
      <w:r>
        <w:rPr>
          <w:rFonts w:ascii="Arial" w:hAnsi="Arial"/>
          <w:i/>
          <w:sz w:val="19"/>
        </w:rPr>
        <w:t xml:space="preserve">W(y) </w:t>
      </w:r>
      <w:r>
        <w:t>app</w:t>
      </w:r>
      <w:r>
        <w:t>roach</w:t>
      </w:r>
      <w:r>
        <w:rPr>
          <w:spacing w:val="40"/>
        </w:rPr>
        <w:t xml:space="preserve"> </w:t>
      </w:r>
      <w:r>
        <w:t>have been</w:t>
      </w:r>
      <w:r>
        <w:rPr>
          <w:spacing w:val="40"/>
        </w:rPr>
        <w:t xml:space="preserve"> </w:t>
      </w:r>
      <w:r>
        <w:t>pointed</w:t>
      </w:r>
      <w:r>
        <w:rPr>
          <w:spacing w:val="40"/>
        </w:rPr>
        <w:t xml:space="preserve"> </w:t>
      </w:r>
      <w:r>
        <w:t>out</w:t>
      </w:r>
      <w:r>
        <w:rPr>
          <w:spacing w:val="40"/>
        </w:rPr>
        <w:t xml:space="preserve"> </w:t>
      </w:r>
      <w:r>
        <w:t>in</w:t>
      </w:r>
      <w:r>
        <w:rPr>
          <w:spacing w:val="40"/>
        </w:rPr>
        <w:t xml:space="preserve"> </w:t>
      </w:r>
      <w:r>
        <w:t>chapter</w:t>
      </w:r>
      <w:r>
        <w:rPr>
          <w:spacing w:val="40"/>
        </w:rPr>
        <w:t xml:space="preserve"> </w:t>
      </w:r>
      <w:r>
        <w:t>12.</w:t>
      </w:r>
      <w:r>
        <w:rPr>
          <w:spacing w:val="40"/>
        </w:rPr>
        <w:t xml:space="preserve"> </w:t>
      </w:r>
      <w:r>
        <w:t>Certain</w:t>
      </w:r>
      <w:r>
        <w:rPr>
          <w:spacing w:val="40"/>
        </w:rPr>
        <w:t xml:space="preserve"> </w:t>
      </w:r>
      <w:r>
        <w:t>parameters</w:t>
      </w:r>
      <w:r>
        <w:rPr>
          <w:spacing w:val="40"/>
        </w:rPr>
        <w:t xml:space="preserve"> </w:t>
      </w:r>
      <w:r>
        <w:t>and</w:t>
      </w:r>
      <w:r>
        <w:rPr>
          <w:spacing w:val="40"/>
        </w:rPr>
        <w:t xml:space="preserve"> </w:t>
      </w:r>
      <w:r>
        <w:t>constants</w:t>
      </w:r>
      <w:r>
        <w:rPr>
          <w:spacing w:val="40"/>
        </w:rPr>
        <w:t xml:space="preserve"> </w:t>
      </w:r>
      <w:r>
        <w:t>in</w:t>
      </w:r>
      <w:r>
        <w:rPr>
          <w:spacing w:val="40"/>
        </w:rPr>
        <w:t xml:space="preserve"> </w:t>
      </w:r>
      <w:r>
        <w:t xml:space="preserve">the </w:t>
      </w:r>
      <w:r>
        <w:rPr>
          <w:rFonts w:ascii="Arial" w:hAnsi="Arial"/>
          <w:i/>
          <w:sz w:val="19"/>
        </w:rPr>
        <w:t xml:space="preserve">W(y) </w:t>
      </w:r>
      <w:r>
        <w:t xml:space="preserve">model are more relevant here than others: Interventions will show up particularly in the distributions and averages of the scaling factors in valua­ tions, namely rand </w:t>
      </w:r>
      <w:r>
        <w:rPr>
          <w:i/>
          <w:sz w:val="23"/>
        </w:rPr>
        <w:t>q,</w:t>
      </w:r>
      <w:r>
        <w:rPr>
          <w:i/>
          <w:spacing w:val="-15"/>
          <w:sz w:val="23"/>
        </w:rPr>
        <w:t xml:space="preserve"> </w:t>
      </w:r>
      <w:r>
        <w:t xml:space="preserve">and of substitutability gamma, as well as of the histori­ cal constant </w:t>
      </w:r>
      <w:r>
        <w:rPr>
          <w:i/>
          <w:sz w:val="21"/>
        </w:rPr>
        <w:t xml:space="preserve">k </w:t>
      </w:r>
      <w:r>
        <w:t xml:space="preserve">and the buyer pressure tau. The 1989 </w:t>
      </w:r>
      <w:r>
        <w:rPr>
          <w:i/>
          <w:sz w:val="21"/>
        </w:rPr>
        <w:t xml:space="preserve">Handbook </w:t>
      </w:r>
      <w:r>
        <w:t>by Schma­ lensee and</w:t>
      </w:r>
      <w:r>
        <w:rPr>
          <w:spacing w:val="-1"/>
        </w:rPr>
        <w:t xml:space="preserve"> </w:t>
      </w:r>
      <w:r>
        <w:t>Willig, which was cited often</w:t>
      </w:r>
      <w:r>
        <w:rPr>
          <w:spacing w:val="-5"/>
        </w:rPr>
        <w:t xml:space="preserve"> </w:t>
      </w:r>
      <w:r>
        <w:t>in previous chapters, surveys a large number of empirical studies, many in this sec</w:t>
      </w:r>
      <w:r>
        <w:t>ond direction, but misses the</w:t>
      </w:r>
      <w:r>
        <w:rPr>
          <w:spacing w:val="40"/>
        </w:rPr>
        <w:t xml:space="preserve"> </w:t>
      </w:r>
      <w:r>
        <w:t>first and several of the remaining</w:t>
      </w:r>
      <w:r>
        <w:rPr>
          <w:spacing w:val="40"/>
        </w:rPr>
        <w:t xml:space="preserve"> </w:t>
      </w:r>
      <w:r>
        <w:t>directions.</w:t>
      </w:r>
    </w:p>
    <w:p w:rsidR="00C550D4" w:rsidRDefault="00E476FC">
      <w:pPr>
        <w:pStyle w:val="BodyText"/>
        <w:spacing w:line="256" w:lineRule="auto"/>
        <w:ind w:left="245" w:right="176" w:firstLine="196"/>
      </w:pPr>
      <w:r>
        <w:t>Quality</w:t>
      </w:r>
      <w:r>
        <w:rPr>
          <w:spacing w:val="26"/>
        </w:rPr>
        <w:t xml:space="preserve"> </w:t>
      </w:r>
      <w:r>
        <w:t>is</w:t>
      </w:r>
      <w:r>
        <w:rPr>
          <w:spacing w:val="24"/>
        </w:rPr>
        <w:t xml:space="preserve"> </w:t>
      </w:r>
      <w:r>
        <w:t>a</w:t>
      </w:r>
      <w:r>
        <w:rPr>
          <w:spacing w:val="26"/>
        </w:rPr>
        <w:t xml:space="preserve"> </w:t>
      </w:r>
      <w:r>
        <w:t>core</w:t>
      </w:r>
      <w:r>
        <w:rPr>
          <w:spacing w:val="29"/>
        </w:rPr>
        <w:t xml:space="preserve"> </w:t>
      </w:r>
      <w:r>
        <w:t>construct</w:t>
      </w:r>
      <w:r>
        <w:rPr>
          <w:spacing w:val="38"/>
        </w:rPr>
        <w:t xml:space="preserve"> </w:t>
      </w:r>
      <w:r>
        <w:t>in</w:t>
      </w:r>
      <w:r>
        <w:rPr>
          <w:spacing w:val="31"/>
        </w:rPr>
        <w:t xml:space="preserve"> </w:t>
      </w:r>
      <w:r>
        <w:t xml:space="preserve">the </w:t>
      </w:r>
      <w:r>
        <w:rPr>
          <w:rFonts w:ascii="Arial"/>
          <w:i/>
          <w:sz w:val="19"/>
        </w:rPr>
        <w:t>W(y)</w:t>
      </w:r>
      <w:r>
        <w:rPr>
          <w:rFonts w:ascii="Arial"/>
          <w:i/>
          <w:spacing w:val="24"/>
          <w:sz w:val="19"/>
        </w:rPr>
        <w:t xml:space="preserve"> </w:t>
      </w:r>
      <w:r>
        <w:t>model.</w:t>
      </w:r>
      <w:r>
        <w:rPr>
          <w:spacing w:val="32"/>
        </w:rPr>
        <w:t xml:space="preserve"> </w:t>
      </w:r>
      <w:r>
        <w:t>Indeed</w:t>
      </w:r>
      <w:r>
        <w:rPr>
          <w:spacing w:val="40"/>
        </w:rPr>
        <w:t xml:space="preserve"> </w:t>
      </w:r>
      <w:r>
        <w:t>the</w:t>
      </w:r>
      <w:r>
        <w:rPr>
          <w:spacing w:val="29"/>
        </w:rPr>
        <w:t xml:space="preserve"> </w:t>
      </w:r>
      <w:r>
        <w:t>punch</w:t>
      </w:r>
      <w:r>
        <w:rPr>
          <w:spacing w:val="27"/>
        </w:rPr>
        <w:t xml:space="preserve"> </w:t>
      </w:r>
      <w:r>
        <w:t>line</w:t>
      </w:r>
      <w:r>
        <w:rPr>
          <w:spacing w:val="28"/>
        </w:rPr>
        <w:t xml:space="preserve"> </w:t>
      </w:r>
      <w:r>
        <w:t>of the</w:t>
      </w:r>
      <w:r>
        <w:rPr>
          <w:spacing w:val="-15"/>
        </w:rPr>
        <w:t xml:space="preserve"> </w:t>
      </w:r>
      <w:r>
        <w:rPr>
          <w:rFonts w:ascii="Arial"/>
          <w:i/>
          <w:sz w:val="19"/>
        </w:rPr>
        <w:t xml:space="preserve">W(y) </w:t>
      </w:r>
      <w:r>
        <w:t>model is</w:t>
      </w:r>
      <w:r>
        <w:rPr>
          <w:spacing w:val="-1"/>
        </w:rPr>
        <w:t xml:space="preserve"> </w:t>
      </w:r>
      <w:r>
        <w:t>its state space, which distills the interaction between qual-</w:t>
      </w:r>
    </w:p>
    <w:p w:rsidR="00C550D4" w:rsidRDefault="00C550D4">
      <w:pPr>
        <w:spacing w:line="256" w:lineRule="auto"/>
        <w:sectPr w:rsidR="00C550D4">
          <w:pgSz w:w="8850" w:h="13270"/>
          <w:pgMar w:top="1360" w:right="1120" w:bottom="280" w:left="1060" w:header="1160" w:footer="0" w:gutter="0"/>
          <w:cols w:space="720"/>
        </w:sectPr>
      </w:pPr>
    </w:p>
    <w:p w:rsidR="00C550D4" w:rsidRDefault="00E476FC">
      <w:pPr>
        <w:pStyle w:val="BodyText"/>
        <w:spacing w:before="129" w:line="256" w:lineRule="auto"/>
        <w:ind w:left="258" w:right="159" w:hanging="4"/>
      </w:pPr>
      <w:bookmarkStart w:id="277" w:name="_bookmark246"/>
      <w:bookmarkEnd w:id="277"/>
      <w:r>
        <w:lastRenderedPageBreak/>
        <w:t>ity</w:t>
      </w:r>
      <w:r>
        <w:rPr>
          <w:spacing w:val="-5"/>
        </w:rPr>
        <w:t xml:space="preserve"> </w:t>
      </w:r>
      <w:r>
        <w:t>order and</w:t>
      </w:r>
      <w:r>
        <w:rPr>
          <w:spacing w:val="-1"/>
        </w:rPr>
        <w:t xml:space="preserve"> </w:t>
      </w:r>
      <w:r>
        <w:t>local</w:t>
      </w:r>
      <w:r>
        <w:rPr>
          <w:spacing w:val="-3"/>
        </w:rPr>
        <w:t xml:space="preserve"> </w:t>
      </w:r>
      <w:r>
        <w:t>context in actual production flow. Chapter 7</w:t>
      </w:r>
      <w:r>
        <w:rPr>
          <w:spacing w:val="-8"/>
        </w:rPr>
        <w:t xml:space="preserve"> </w:t>
      </w:r>
      <w:r>
        <w:t>identified the economics-of-convention</w:t>
      </w:r>
      <w:r>
        <w:rPr>
          <w:spacing w:val="-7"/>
        </w:rPr>
        <w:t xml:space="preserve"> </w:t>
      </w:r>
      <w:r>
        <w:t>work of French economists, much of it qualitative, as</w:t>
      </w:r>
      <w:r>
        <w:rPr>
          <w:spacing w:val="40"/>
        </w:rPr>
        <w:t xml:space="preserve"> </w:t>
      </w:r>
      <w:r>
        <w:t>the</w:t>
      </w:r>
      <w:r>
        <w:rPr>
          <w:spacing w:val="40"/>
        </w:rPr>
        <w:t xml:space="preserve"> </w:t>
      </w:r>
      <w:r>
        <w:t>studies</w:t>
      </w:r>
      <w:r>
        <w:rPr>
          <w:spacing w:val="40"/>
        </w:rPr>
        <w:t xml:space="preserve"> </w:t>
      </w:r>
      <w:r>
        <w:t>most</w:t>
      </w:r>
      <w:r>
        <w:rPr>
          <w:spacing w:val="40"/>
        </w:rPr>
        <w:t xml:space="preserve"> </w:t>
      </w:r>
      <w:r>
        <w:t>relevant</w:t>
      </w:r>
      <w:r>
        <w:rPr>
          <w:spacing w:val="40"/>
        </w:rPr>
        <w:t xml:space="preserve"> </w:t>
      </w:r>
      <w:r>
        <w:t>to</w:t>
      </w:r>
      <w:r>
        <w:rPr>
          <w:spacing w:val="40"/>
        </w:rPr>
        <w:t xml:space="preserve"> </w:t>
      </w:r>
      <w:r>
        <w:t xml:space="preserve">the </w:t>
      </w:r>
      <w:r>
        <w:rPr>
          <w:rFonts w:ascii="Arial" w:hAnsi="Arial"/>
          <w:i/>
          <w:sz w:val="19"/>
        </w:rPr>
        <w:t>W(y)</w:t>
      </w:r>
      <w:r>
        <w:rPr>
          <w:rFonts w:ascii="Arial" w:hAnsi="Arial"/>
          <w:i/>
          <w:spacing w:val="40"/>
          <w:sz w:val="19"/>
        </w:rPr>
        <w:t xml:space="preserve"> </w:t>
      </w:r>
      <w:r>
        <w:t>model,</w:t>
      </w:r>
      <w:r>
        <w:rPr>
          <w:spacing w:val="40"/>
        </w:rPr>
        <w:t xml:space="preserve"> </w:t>
      </w:r>
      <w:r>
        <w:t>and</w:t>
      </w:r>
      <w:r>
        <w:rPr>
          <w:spacing w:val="40"/>
        </w:rPr>
        <w:t xml:space="preserve"> </w:t>
      </w:r>
      <w:r>
        <w:t>this</w:t>
      </w:r>
      <w:r>
        <w:rPr>
          <w:spacing w:val="40"/>
        </w:rPr>
        <w:t xml:space="preserve"> </w:t>
      </w:r>
      <w:r>
        <w:t>work</w:t>
      </w:r>
      <w:r>
        <w:rPr>
          <w:spacing w:val="40"/>
        </w:rPr>
        <w:t xml:space="preserve"> </w:t>
      </w:r>
      <w:r>
        <w:t>centers around quality: Call it the third d</w:t>
      </w:r>
      <w:r>
        <w:t>irection. Striking parallels were shown be­ tween the respective findings from these independent</w:t>
      </w:r>
      <w:r>
        <w:rPr>
          <w:spacing w:val="40"/>
        </w:rPr>
        <w:t xml:space="preserve"> </w:t>
      </w:r>
      <w:r>
        <w:t>lines.</w:t>
      </w:r>
    </w:p>
    <w:p w:rsidR="00C550D4" w:rsidRDefault="00E476FC">
      <w:pPr>
        <w:pStyle w:val="BodyText"/>
        <w:spacing w:line="254" w:lineRule="auto"/>
        <w:ind w:left="255" w:right="150" w:firstLine="201"/>
      </w:pPr>
      <w:r>
        <w:t>The fourth direction is applied economic studies centered around quality: The focus in my chapter 4 was on the social construction of quality within a g</w:t>
      </w:r>
      <w:r>
        <w:t xml:space="preserve">iven industry: That chapter spelled out resemblances between the </w:t>
      </w:r>
      <w:r>
        <w:rPr>
          <w:rFonts w:ascii="Arial" w:hAnsi="Arial"/>
          <w:i/>
          <w:sz w:val="19"/>
        </w:rPr>
        <w:t xml:space="preserve">W(y) </w:t>
      </w:r>
      <w:r>
        <w:t>model and a fifth direction, various hedonic pricing approaches within eco­ nomic theory (Terleckyj 1976). But it is only the economics-of-convention studies and the</w:t>
      </w:r>
      <w:r>
        <w:rPr>
          <w:spacing w:val="-3"/>
        </w:rPr>
        <w:t xml:space="preserve"> </w:t>
      </w:r>
      <w:r>
        <w:rPr>
          <w:rFonts w:ascii="Arial" w:hAnsi="Arial"/>
          <w:i/>
          <w:sz w:val="19"/>
        </w:rPr>
        <w:t xml:space="preserve">W(y) </w:t>
      </w:r>
      <w:r>
        <w:t>approach that point to distinctly different sorts of field and archival studies of quality: Only these latter two approaches conceive quality as an institutionalized interaction pattern across a market, with dual buyer and producer facets. Chapters 6-12 sh</w:t>
      </w:r>
      <w:r>
        <w:t>owed how bound up such a quality ordering within a given market is</w:t>
      </w:r>
      <w:r>
        <w:rPr>
          <w:spacing w:val="-5"/>
        </w:rPr>
        <w:t xml:space="preserve"> </w:t>
      </w:r>
      <w:r>
        <w:t>with parallel social constructions in other industries,</w:t>
      </w:r>
      <w:r>
        <w:rPr>
          <w:spacing w:val="40"/>
        </w:rPr>
        <w:t xml:space="preserve"> </w:t>
      </w:r>
      <w:r>
        <w:t>distinct but interconnected, upstream and downstream.</w:t>
      </w:r>
      <w:r>
        <w:rPr>
          <w:spacing w:val="40"/>
        </w:rPr>
        <w:t xml:space="preserve"> </w:t>
      </w:r>
      <w:r>
        <w:t>These subsequent chapters concern still broader interrelations, which are the o</w:t>
      </w:r>
      <w:r>
        <w:t>ther half</w:t>
      </w:r>
      <w:r>
        <w:rPr>
          <w:spacing w:val="40"/>
        </w:rPr>
        <w:t xml:space="preserve"> </w:t>
      </w:r>
      <w:r>
        <w:t xml:space="preserve">of </w:t>
      </w:r>
      <w:r>
        <w:rPr>
          <w:rFonts w:ascii="Arial" w:hAnsi="Arial"/>
          <w:i/>
          <w:sz w:val="19"/>
        </w:rPr>
        <w:t xml:space="preserve">W(y) </w:t>
      </w:r>
      <w:r>
        <w:t>theory:</w:t>
      </w:r>
    </w:p>
    <w:p w:rsidR="00C550D4" w:rsidRDefault="00E476FC">
      <w:pPr>
        <w:pStyle w:val="BodyText"/>
        <w:spacing w:line="252" w:lineRule="auto"/>
        <w:ind w:left="255" w:right="150" w:firstLine="201"/>
      </w:pPr>
      <w:r>
        <w:t>The directions remaining, from my list of ten, intertwine in</w:t>
      </w:r>
      <w:r>
        <w:rPr>
          <w:spacing w:val="-1"/>
        </w:rPr>
        <w:t xml:space="preserve"> </w:t>
      </w:r>
      <w:r>
        <w:t>complex fash­ ion. Disentanglement</w:t>
      </w:r>
      <w:r>
        <w:rPr>
          <w:spacing w:val="-3"/>
        </w:rPr>
        <w:t xml:space="preserve"> </w:t>
      </w:r>
      <w:r>
        <w:t>is only partial and with many overlaps. Michael Porter (1980) identifies major issues faced by practitioners in two U.S. traditions in</w:t>
      </w:r>
      <w:r>
        <w:t xml:space="preserve"> empirical</w:t>
      </w:r>
      <w:r>
        <w:rPr>
          <w:spacing w:val="40"/>
        </w:rPr>
        <w:t xml:space="preserve"> </w:t>
      </w:r>
      <w:r>
        <w:t>business studies.</w:t>
      </w:r>
      <w:r>
        <w:rPr>
          <w:spacing w:val="40"/>
        </w:rPr>
        <w:t xml:space="preserve"> </w:t>
      </w:r>
      <w:r>
        <w:t>He emphasizes</w:t>
      </w:r>
      <w:r>
        <w:rPr>
          <w:spacing w:val="40"/>
        </w:rPr>
        <w:t xml:space="preserve"> </w:t>
      </w:r>
      <w:r>
        <w:t>the split</w:t>
      </w:r>
      <w:r>
        <w:rPr>
          <w:spacing w:val="40"/>
        </w:rPr>
        <w:t xml:space="preserve"> </w:t>
      </w:r>
      <w:r>
        <w:t>between</w:t>
      </w:r>
      <w:r>
        <w:rPr>
          <w:spacing w:val="40"/>
        </w:rPr>
        <w:t xml:space="preserve"> </w:t>
      </w:r>
      <w:r>
        <w:t>these</w:t>
      </w:r>
      <w:r>
        <w:rPr>
          <w:spacing w:val="40"/>
        </w:rPr>
        <w:t xml:space="preserve"> </w:t>
      </w:r>
      <w:r>
        <w:t>two, which I designate as my sixth and seventh directions. Earlier Porter (1976a) had explicitly proposed a new melding of these two, industrial economics</w:t>
      </w:r>
      <w:r>
        <w:rPr>
          <w:spacing w:val="40"/>
        </w:rPr>
        <w:t xml:space="preserve"> </w:t>
      </w:r>
      <w:r>
        <w:t>with pragmatics</w:t>
      </w:r>
      <w:r>
        <w:rPr>
          <w:spacing w:val="40"/>
        </w:rPr>
        <w:t xml:space="preserve"> </w:t>
      </w:r>
      <w:r>
        <w:t>of business strate</w:t>
      </w:r>
      <w:r>
        <w:t>gy:</w:t>
      </w:r>
    </w:p>
    <w:p w:rsidR="00C550D4" w:rsidRDefault="00E476FC">
      <w:pPr>
        <w:pStyle w:val="BodyText"/>
        <w:spacing w:line="252" w:lineRule="auto"/>
        <w:ind w:left="256" w:right="152" w:firstLine="208"/>
      </w:pPr>
      <w:r>
        <w:t>Business strategy practitioners themselves are mostly not economists and include many sociologists. They are concerned primarily with the individual large firm, whereas industrial organization (IO) practitioners, mostly econo­ mists, are concerned prim</w:t>
      </w:r>
      <w:r>
        <w:t>arily with the industry as a whole and usually take more of a naturalist than an advocacy position. External attention to</w:t>
      </w:r>
      <w:r>
        <w:rPr>
          <w:spacing w:val="-1"/>
        </w:rPr>
        <w:t xml:space="preserve"> </w:t>
      </w:r>
      <w:r>
        <w:t>strategy scholars comes primarily from upper business management, while IO is at­ tended to primarily by various agencies of the state</w:t>
      </w:r>
      <w:r>
        <w:t>-judicial, regulatory and legislative. The former are concerned</w:t>
      </w:r>
      <w:r>
        <w:rPr>
          <w:spacing w:val="40"/>
        </w:rPr>
        <w:t xml:space="preserve"> </w:t>
      </w:r>
      <w:r>
        <w:t>primarily with what particular firms</w:t>
      </w:r>
      <w:r>
        <w:rPr>
          <w:spacing w:val="40"/>
        </w:rPr>
        <w:t xml:space="preserve"> </w:t>
      </w:r>
      <w:r>
        <w:t>can do, whereas the latter are primarily concerned with how particular in­ dustries circumscribe what particular</w:t>
      </w:r>
      <w:r>
        <w:rPr>
          <w:spacing w:val="40"/>
        </w:rPr>
        <w:t xml:space="preserve"> </w:t>
      </w:r>
      <w:r>
        <w:t>firms can do.</w:t>
      </w:r>
    </w:p>
    <w:p w:rsidR="00C550D4" w:rsidRDefault="00E476FC">
      <w:pPr>
        <w:pStyle w:val="BodyText"/>
        <w:spacing w:line="252" w:lineRule="auto"/>
        <w:ind w:left="255" w:right="156" w:firstLine="215"/>
      </w:pPr>
      <w:r>
        <w:t>Neither of these last two tr</w:t>
      </w:r>
      <w:r>
        <w:t>aditions has much theory with which to explic­ itly site and</w:t>
      </w:r>
      <w:r>
        <w:rPr>
          <w:spacing w:val="-12"/>
        </w:rPr>
        <w:t xml:space="preserve"> </w:t>
      </w:r>
      <w:r>
        <w:t>to explicitly string together their unending supplies of cases, on the</w:t>
      </w:r>
      <w:r>
        <w:rPr>
          <w:spacing w:val="28"/>
        </w:rPr>
        <w:t xml:space="preserve"> </w:t>
      </w:r>
      <w:r>
        <w:t>one</w:t>
      </w:r>
      <w:r>
        <w:rPr>
          <w:spacing w:val="32"/>
        </w:rPr>
        <w:t xml:space="preserve"> </w:t>
      </w:r>
      <w:r>
        <w:t>hand,</w:t>
      </w:r>
      <w:r>
        <w:rPr>
          <w:spacing w:val="34"/>
        </w:rPr>
        <w:t xml:space="preserve"> </w:t>
      </w:r>
      <w:r>
        <w:t>and</w:t>
      </w:r>
      <w:r>
        <w:rPr>
          <w:spacing w:val="40"/>
        </w:rPr>
        <w:t xml:space="preserve"> </w:t>
      </w:r>
      <w:r>
        <w:t>their</w:t>
      </w:r>
      <w:r>
        <w:rPr>
          <w:spacing w:val="33"/>
        </w:rPr>
        <w:t xml:space="preserve"> </w:t>
      </w:r>
      <w:r>
        <w:t>extensive</w:t>
      </w:r>
      <w:r>
        <w:rPr>
          <w:spacing w:val="38"/>
        </w:rPr>
        <w:t xml:space="preserve"> </w:t>
      </w:r>
      <w:r>
        <w:t>statistical</w:t>
      </w:r>
      <w:r>
        <w:rPr>
          <w:spacing w:val="39"/>
        </w:rPr>
        <w:t xml:space="preserve"> </w:t>
      </w:r>
      <w:r>
        <w:t>tabulations,</w:t>
      </w:r>
      <w:r>
        <w:rPr>
          <w:spacing w:val="38"/>
        </w:rPr>
        <w:t xml:space="preserve"> </w:t>
      </w:r>
      <w:r>
        <w:t>on</w:t>
      </w:r>
      <w:r>
        <w:rPr>
          <w:spacing w:val="34"/>
        </w:rPr>
        <w:t xml:space="preserve"> </w:t>
      </w:r>
      <w:r>
        <w:t>the</w:t>
      </w:r>
      <w:r>
        <w:rPr>
          <w:spacing w:val="28"/>
        </w:rPr>
        <w:t xml:space="preserve"> </w:t>
      </w:r>
      <w:r>
        <w:t>other.</w:t>
      </w:r>
      <w:r>
        <w:rPr>
          <w:spacing w:val="40"/>
        </w:rPr>
        <w:t xml:space="preserve"> </w:t>
      </w:r>
      <w:r>
        <w:t>Nor has anyone produced theory that brings their two di</w:t>
      </w:r>
      <w:r>
        <w:t>vergent strings together under one conceptual roof in order to derive larger and more general impli­ cations. Recently, however, Porter's associate Rivkin (1997) appears to be calling for some such theory:</w:t>
      </w:r>
    </w:p>
    <w:p w:rsidR="00C550D4" w:rsidRDefault="00C550D4">
      <w:pPr>
        <w:spacing w:line="252" w:lineRule="auto"/>
        <w:sectPr w:rsidR="00C550D4">
          <w:pgSz w:w="8850" w:h="13270"/>
          <w:pgMar w:top="1340" w:right="1120" w:bottom="280" w:left="1060" w:header="1146" w:footer="0" w:gutter="0"/>
          <w:cols w:space="720"/>
        </w:sectPr>
      </w:pPr>
    </w:p>
    <w:p w:rsidR="00C550D4" w:rsidRDefault="00E476FC">
      <w:pPr>
        <w:pStyle w:val="BodyText"/>
        <w:spacing w:before="139" w:line="252" w:lineRule="auto"/>
        <w:ind w:left="212" w:right="200" w:firstLine="201"/>
      </w:pPr>
      <w:bookmarkStart w:id="278" w:name="_bookmark247"/>
      <w:bookmarkEnd w:id="278"/>
      <w:r>
        <w:lastRenderedPageBreak/>
        <w:t xml:space="preserve">The </w:t>
      </w:r>
      <w:r>
        <w:rPr>
          <w:rFonts w:ascii="Arial" w:hAnsi="Arial"/>
          <w:i/>
          <w:sz w:val="18"/>
        </w:rPr>
        <w:t xml:space="preserve">W(y) </w:t>
      </w:r>
      <w:r>
        <w:t>approach offers a model</w:t>
      </w:r>
      <w:r>
        <w:t>ing framework in which it may prove possible to integrate with, as well as test findings from, these two traditions identified by Porter. The</w:t>
      </w:r>
      <w:r>
        <w:rPr>
          <w:spacing w:val="-3"/>
        </w:rPr>
        <w:t xml:space="preserve"> </w:t>
      </w:r>
      <w:r>
        <w:rPr>
          <w:rFonts w:ascii="Arial" w:hAnsi="Arial"/>
          <w:i/>
          <w:sz w:val="18"/>
        </w:rPr>
        <w:t xml:space="preserve">W(y) </w:t>
      </w:r>
      <w:r>
        <w:t>model also bears on various regularities pro­ posed and statistically tested by Porter in his own studies. Po</w:t>
      </w:r>
      <w:r>
        <w:t>rter emphasizes the importance of demand characteristics in shaping industry structure and performance,</w:t>
      </w:r>
      <w:r>
        <w:rPr>
          <w:spacing w:val="35"/>
        </w:rPr>
        <w:t xml:space="preserve"> </w:t>
      </w:r>
      <w:r>
        <w:t>in contrast</w:t>
      </w:r>
      <w:r>
        <w:rPr>
          <w:spacing w:val="28"/>
        </w:rPr>
        <w:t xml:space="preserve"> </w:t>
      </w:r>
      <w:r>
        <w:t>with</w:t>
      </w:r>
      <w:r>
        <w:rPr>
          <w:spacing w:val="26"/>
        </w:rPr>
        <w:t xml:space="preserve"> </w:t>
      </w:r>
      <w:r>
        <w:t>the supply-side</w:t>
      </w:r>
      <w:r>
        <w:rPr>
          <w:spacing w:val="33"/>
        </w:rPr>
        <w:t xml:space="preserve"> </w:t>
      </w:r>
      <w:r>
        <w:t>focus</w:t>
      </w:r>
      <w:r>
        <w:rPr>
          <w:spacing w:val="24"/>
        </w:rPr>
        <w:t xml:space="preserve"> </w:t>
      </w:r>
      <w:r>
        <w:t>of</w:t>
      </w:r>
      <w:r>
        <w:rPr>
          <w:spacing w:val="25"/>
        </w:rPr>
        <w:t xml:space="preserve"> </w:t>
      </w:r>
      <w:r>
        <w:t>the</w:t>
      </w:r>
      <w:r>
        <w:rPr>
          <w:spacing w:val="22"/>
        </w:rPr>
        <w:t xml:space="preserve"> </w:t>
      </w:r>
      <w:r>
        <w:t>pioneer</w:t>
      </w:r>
      <w:r>
        <w:rPr>
          <w:spacing w:val="29"/>
        </w:rPr>
        <w:t xml:space="preserve"> </w:t>
      </w:r>
      <w:r>
        <w:t>work</w:t>
      </w:r>
      <w:r>
        <w:rPr>
          <w:spacing w:val="26"/>
        </w:rPr>
        <w:t xml:space="preserve"> </w:t>
      </w:r>
      <w:r>
        <w:t>of an earlier IO generation led by</w:t>
      </w:r>
      <w:r>
        <w:rPr>
          <w:spacing w:val="-4"/>
        </w:rPr>
        <w:t xml:space="preserve"> </w:t>
      </w:r>
      <w:r>
        <w:t>Joe Bain and Edwin Mason.</w:t>
      </w:r>
    </w:p>
    <w:p w:rsidR="00C550D4" w:rsidRDefault="00E476FC">
      <w:pPr>
        <w:pStyle w:val="BodyText"/>
        <w:spacing w:before="10" w:line="254" w:lineRule="auto"/>
        <w:ind w:left="215" w:right="191" w:firstLine="196"/>
      </w:pPr>
      <w:r>
        <w:t xml:space="preserve">So just within the IO approach, Porter is pointing out a further split. The approach through </w:t>
      </w:r>
      <w:r>
        <w:rPr>
          <w:rFonts w:ascii="Arial"/>
          <w:i/>
          <w:sz w:val="18"/>
        </w:rPr>
        <w:t xml:space="preserve">W(y) </w:t>
      </w:r>
      <w:r>
        <w:t>forces the analyst to integrate these two. Market orientation, or polarization (as analyzed in chapter 9), indicates which is predominant in a given case, wit</w:t>
      </w:r>
      <w:r>
        <w:t>hout suppressing the contribution of the</w:t>
      </w:r>
      <w:r>
        <w:rPr>
          <w:spacing w:val="40"/>
        </w:rPr>
        <w:t xml:space="preserve"> </w:t>
      </w:r>
      <w:r>
        <w:t>other, and so can help integrate the older line in IO with Porter's. Designate this as the eighth direction.</w:t>
      </w:r>
    </w:p>
    <w:p w:rsidR="00C550D4" w:rsidRDefault="00E476FC">
      <w:pPr>
        <w:pStyle w:val="BodyText"/>
        <w:spacing w:before="7" w:line="252" w:lineRule="auto"/>
        <w:ind w:left="216" w:right="194" w:firstLine="201"/>
      </w:pPr>
      <w:r>
        <w:t xml:space="preserve">The </w:t>
      </w:r>
      <w:r>
        <w:rPr>
          <w:rFonts w:ascii="Arial" w:hAnsi="Arial"/>
          <w:i/>
          <w:sz w:val="18"/>
        </w:rPr>
        <w:t xml:space="preserve">W(y) </w:t>
      </w:r>
      <w:r>
        <w:t>approach</w:t>
      </w:r>
      <w:r>
        <w:rPr>
          <w:spacing w:val="31"/>
        </w:rPr>
        <w:t xml:space="preserve"> </w:t>
      </w:r>
      <w:r>
        <w:t>also induces attention</w:t>
      </w:r>
      <w:r>
        <w:rPr>
          <w:spacing w:val="28"/>
        </w:rPr>
        <w:t xml:space="preserve"> </w:t>
      </w:r>
      <w:r>
        <w:t>to how different</w:t>
      </w:r>
      <w:r>
        <w:rPr>
          <w:spacing w:val="27"/>
        </w:rPr>
        <w:t xml:space="preserve"> </w:t>
      </w:r>
      <w:r>
        <w:t>configurations in relations between three adjace</w:t>
      </w:r>
      <w:r>
        <w:t>nt positions</w:t>
      </w:r>
      <w:r>
        <w:rPr>
          <w:spacing w:val="-1"/>
        </w:rPr>
        <w:t xml:space="preserve"> </w:t>
      </w:r>
      <w:r>
        <w:t>in a</w:t>
      </w:r>
      <w:r>
        <w:rPr>
          <w:spacing w:val="-2"/>
        </w:rPr>
        <w:t xml:space="preserve"> </w:t>
      </w:r>
      <w:r>
        <w:t>stream shape the role of the next position in the</w:t>
      </w:r>
      <w:r>
        <w:rPr>
          <w:spacing w:val="-4"/>
        </w:rPr>
        <w:t xml:space="preserve"> </w:t>
      </w:r>
      <w:r>
        <w:t>stream, all</w:t>
      </w:r>
      <w:r>
        <w:rPr>
          <w:spacing w:val="-2"/>
        </w:rPr>
        <w:t xml:space="preserve"> </w:t>
      </w:r>
      <w:r>
        <w:t>being required to characterize the market as a whole. (Chapters 8-10 point the way.) This parallels another thrust in Por­ ter's work. Porter argues the importance of distingui</w:t>
      </w:r>
      <w:r>
        <w:t xml:space="preserve">shing between conveni­ ence outlets and other sorts of retail outlets. Designate this as the ninth </w:t>
      </w:r>
      <w:r>
        <w:rPr>
          <w:spacing w:val="-2"/>
        </w:rPr>
        <w:t>direction.</w:t>
      </w:r>
    </w:p>
    <w:p w:rsidR="00C550D4" w:rsidRDefault="00E476FC">
      <w:pPr>
        <w:pStyle w:val="BodyText"/>
        <w:spacing w:before="10" w:line="256" w:lineRule="auto"/>
        <w:ind w:left="224" w:right="199" w:firstLine="201"/>
      </w:pPr>
      <w:r>
        <w:t>Porter and later Oster (1982, 379-80)</w:t>
      </w:r>
      <w:r>
        <w:rPr>
          <w:spacing w:val="29"/>
        </w:rPr>
        <w:t xml:space="preserve"> </w:t>
      </w:r>
      <w:r>
        <w:t>offer empirical</w:t>
      </w:r>
      <w:r>
        <w:rPr>
          <w:spacing w:val="34"/>
        </w:rPr>
        <w:t xml:space="preserve"> </w:t>
      </w:r>
      <w:r>
        <w:t>tests but no theory</w:t>
      </w:r>
      <w:r>
        <w:rPr>
          <w:spacing w:val="40"/>
        </w:rPr>
        <w:t xml:space="preserve"> </w:t>
      </w:r>
      <w:r>
        <w:t>for this approach. Such statistical tests from fits of multivariate mode</w:t>
      </w:r>
      <w:r>
        <w:t>ls can­ not offer positive direction for extension and elaboration such as is made possible by explicit</w:t>
      </w:r>
      <w:r>
        <w:rPr>
          <w:spacing w:val="40"/>
        </w:rPr>
        <w:t xml:space="preserve"> </w:t>
      </w:r>
      <w:r>
        <w:t>theory as mechanism.</w:t>
      </w:r>
    </w:p>
    <w:p w:rsidR="00C550D4" w:rsidRDefault="00E476FC">
      <w:pPr>
        <w:pStyle w:val="BodyText"/>
        <w:spacing w:line="249" w:lineRule="auto"/>
        <w:ind w:left="224" w:right="183" w:firstLine="201"/>
      </w:pPr>
      <w:r>
        <w:t>Porter more generally argues for special standing of the final market inter­ facing</w:t>
      </w:r>
      <w:r>
        <w:rPr>
          <w:spacing w:val="-5"/>
        </w:rPr>
        <w:t xml:space="preserve"> </w:t>
      </w:r>
      <w:r>
        <w:t>to</w:t>
      </w:r>
      <w:r>
        <w:rPr>
          <w:spacing w:val="-8"/>
        </w:rPr>
        <w:t xml:space="preserve"> </w:t>
      </w:r>
      <w:r>
        <w:t>ultimate</w:t>
      </w:r>
      <w:r>
        <w:rPr>
          <w:spacing w:val="-4"/>
        </w:rPr>
        <w:t xml:space="preserve"> </w:t>
      </w:r>
      <w:r>
        <w:t>consumers. Economic theorist Kelvin</w:t>
      </w:r>
      <w:r>
        <w:rPr>
          <w:spacing w:val="-1"/>
        </w:rPr>
        <w:t xml:space="preserve"> </w:t>
      </w:r>
      <w:r>
        <w:t>Lancaster (1970)</w:t>
      </w:r>
      <w:r>
        <w:rPr>
          <w:spacing w:val="-2"/>
        </w:rPr>
        <w:t xml:space="preserve"> </w:t>
      </w:r>
      <w:r>
        <w:t>had earlier argued, instead, for assimilating consumers themselves to roles</w:t>
      </w:r>
      <w:r>
        <w:rPr>
          <w:spacing w:val="-5"/>
        </w:rPr>
        <w:t xml:space="preserve"> </w:t>
      </w:r>
      <w:r>
        <w:t>as</w:t>
      </w:r>
      <w:r>
        <w:rPr>
          <w:spacing w:val="-6"/>
        </w:rPr>
        <w:t xml:space="preserve"> </w:t>
      </w:r>
      <w:r>
        <w:t>pro­ ducers (of final satisfactions obtained from the use of particular goods ac­ quired-see</w:t>
      </w:r>
      <w:r>
        <w:rPr>
          <w:spacing w:val="40"/>
        </w:rPr>
        <w:t xml:space="preserve"> </w:t>
      </w:r>
      <w:r>
        <w:t>hedonic</w:t>
      </w:r>
      <w:r>
        <w:rPr>
          <w:spacing w:val="40"/>
        </w:rPr>
        <w:t xml:space="preserve"> </w:t>
      </w:r>
      <w:r>
        <w:t>pricing</w:t>
      </w:r>
      <w:r>
        <w:rPr>
          <w:spacing w:val="33"/>
        </w:rPr>
        <w:t xml:space="preserve"> </w:t>
      </w:r>
      <w:r>
        <w:t>earlier).</w:t>
      </w:r>
      <w:r>
        <w:rPr>
          <w:spacing w:val="39"/>
        </w:rPr>
        <w:t xml:space="preserve"> </w:t>
      </w:r>
      <w:r>
        <w:t xml:space="preserve">The </w:t>
      </w:r>
      <w:r>
        <w:rPr>
          <w:rFonts w:ascii="Arial" w:hAnsi="Arial"/>
          <w:i/>
          <w:sz w:val="18"/>
        </w:rPr>
        <w:t>W(y)</w:t>
      </w:r>
      <w:r>
        <w:rPr>
          <w:rFonts w:ascii="Arial" w:hAnsi="Arial"/>
          <w:i/>
          <w:spacing w:val="35"/>
          <w:sz w:val="18"/>
        </w:rPr>
        <w:t xml:space="preserve"> </w:t>
      </w:r>
      <w:r>
        <w:t>perspective</w:t>
      </w:r>
      <w:r>
        <w:rPr>
          <w:spacing w:val="40"/>
        </w:rPr>
        <w:t xml:space="preserve"> </w:t>
      </w:r>
      <w:r>
        <w:t>supports</w:t>
      </w:r>
      <w:r>
        <w:rPr>
          <w:spacing w:val="40"/>
        </w:rPr>
        <w:t xml:space="preserve"> </w:t>
      </w:r>
      <w:r>
        <w:t xml:space="preserve">the lat­ ter view. The </w:t>
      </w:r>
      <w:r>
        <w:rPr>
          <w:rFonts w:ascii="Arial" w:hAnsi="Arial"/>
          <w:i/>
          <w:sz w:val="18"/>
        </w:rPr>
        <w:t xml:space="preserve">W(y) </w:t>
      </w:r>
      <w:r>
        <w:t>mechanism for the market as a distinct level results in a decoupling such that positions for markets are relative to one another in a transposable framing rather than being fixed. This is a role theory of mar­ kets, which is tra</w:t>
      </w:r>
      <w:r>
        <w:t>nsposable to various locations in chains of inflows and outflows among industries.</w:t>
      </w:r>
    </w:p>
    <w:p w:rsidR="00C550D4" w:rsidRDefault="00E476FC">
      <w:pPr>
        <w:pStyle w:val="BodyText"/>
        <w:spacing w:before="6" w:line="256" w:lineRule="auto"/>
        <w:ind w:left="219" w:right="185" w:firstLine="211"/>
      </w:pPr>
      <w:r>
        <w:t xml:space="preserve">Porter's privileging of the "boundary" market thus is dissolved. Instead of ultimate buyers (or ultimate suppliers) having special status as "edge" mar­ kets, </w:t>
      </w:r>
      <w:r>
        <w:rPr>
          <w:i/>
        </w:rPr>
        <w:t xml:space="preserve">every </w:t>
      </w:r>
      <w:r>
        <w:t>market i</w:t>
      </w:r>
      <w:r>
        <w:t>s seen as in some sense an edge market. The practical impact on analysis is</w:t>
      </w:r>
      <w:r>
        <w:rPr>
          <w:spacing w:val="-3"/>
        </w:rPr>
        <w:t xml:space="preserve"> </w:t>
      </w:r>
      <w:r>
        <w:t>great. Auxiliary markets, such as</w:t>
      </w:r>
      <w:r>
        <w:rPr>
          <w:spacing w:val="-2"/>
        </w:rPr>
        <w:t xml:space="preserve"> </w:t>
      </w:r>
      <w:r>
        <w:t xml:space="preserve">of legal services, tem­ porary workers, or advertising, are assimilated on an equal footing into the </w:t>
      </w:r>
      <w:r>
        <w:rPr>
          <w:rFonts w:ascii="Arial" w:hAnsi="Arial"/>
          <w:i/>
          <w:sz w:val="18"/>
        </w:rPr>
        <w:t>W(y)</w:t>
      </w:r>
      <w:r>
        <w:rPr>
          <w:rFonts w:ascii="Arial" w:hAnsi="Arial"/>
          <w:i/>
          <w:spacing w:val="28"/>
          <w:sz w:val="18"/>
        </w:rPr>
        <w:t xml:space="preserve"> </w:t>
      </w:r>
      <w:r>
        <w:t>approach.</w:t>
      </w:r>
      <w:r>
        <w:rPr>
          <w:spacing w:val="40"/>
        </w:rPr>
        <w:t xml:space="preserve"> </w:t>
      </w:r>
      <w:r>
        <w:t>Studies</w:t>
      </w:r>
      <w:r>
        <w:rPr>
          <w:spacing w:val="37"/>
        </w:rPr>
        <w:t xml:space="preserve"> </w:t>
      </w:r>
      <w:r>
        <w:t>of</w:t>
      </w:r>
      <w:r>
        <w:rPr>
          <w:spacing w:val="35"/>
        </w:rPr>
        <w:t xml:space="preserve"> </w:t>
      </w:r>
      <w:r>
        <w:t>such</w:t>
      </w:r>
      <w:r>
        <w:rPr>
          <w:spacing w:val="35"/>
        </w:rPr>
        <w:t xml:space="preserve"> </w:t>
      </w:r>
      <w:r>
        <w:t>markets</w:t>
      </w:r>
      <w:r>
        <w:rPr>
          <w:spacing w:val="40"/>
        </w:rPr>
        <w:t xml:space="preserve"> </w:t>
      </w:r>
      <w:r>
        <w:t>can</w:t>
      </w:r>
      <w:r>
        <w:rPr>
          <w:spacing w:val="28"/>
        </w:rPr>
        <w:t xml:space="preserve"> </w:t>
      </w:r>
      <w:r>
        <w:t>be</w:t>
      </w:r>
      <w:r>
        <w:rPr>
          <w:spacing w:val="28"/>
        </w:rPr>
        <w:t xml:space="preserve"> </w:t>
      </w:r>
      <w:r>
        <w:t>seen</w:t>
      </w:r>
      <w:r>
        <w:rPr>
          <w:spacing w:val="31"/>
        </w:rPr>
        <w:t xml:space="preserve"> </w:t>
      </w:r>
      <w:r>
        <w:t>as a</w:t>
      </w:r>
      <w:r>
        <w:rPr>
          <w:spacing w:val="36"/>
        </w:rPr>
        <w:t xml:space="preserve"> </w:t>
      </w:r>
      <w:r>
        <w:t>tenth</w:t>
      </w:r>
      <w:r>
        <w:rPr>
          <w:spacing w:val="35"/>
        </w:rPr>
        <w:t xml:space="preserve"> </w:t>
      </w:r>
      <w:r>
        <w:t>direction.</w:t>
      </w:r>
    </w:p>
    <w:p w:rsidR="00C550D4" w:rsidRDefault="00E476FC">
      <w:pPr>
        <w:pStyle w:val="BodyText"/>
        <w:spacing w:line="256" w:lineRule="auto"/>
        <w:ind w:left="234" w:right="185" w:firstLine="198"/>
      </w:pPr>
      <w:r>
        <w:t>Another sense of boundary is with respect to deviation. A second main</w:t>
      </w:r>
      <w:r>
        <w:rPr>
          <w:spacing w:val="40"/>
        </w:rPr>
        <w:t xml:space="preserve"> </w:t>
      </w:r>
      <w:r>
        <w:t>fault</w:t>
      </w:r>
      <w:r>
        <w:rPr>
          <w:spacing w:val="40"/>
        </w:rPr>
        <w:t xml:space="preserve"> </w:t>
      </w:r>
      <w:r>
        <w:t>line</w:t>
      </w:r>
      <w:r>
        <w:rPr>
          <w:spacing w:val="40"/>
        </w:rPr>
        <w:t xml:space="preserve"> </w:t>
      </w:r>
      <w:r>
        <w:t>that</w:t>
      </w:r>
      <w:r>
        <w:rPr>
          <w:spacing w:val="40"/>
        </w:rPr>
        <w:t xml:space="preserve"> </w:t>
      </w:r>
      <w:r>
        <w:t>Porter</w:t>
      </w:r>
      <w:r>
        <w:rPr>
          <w:spacing w:val="40"/>
        </w:rPr>
        <w:t xml:space="preserve"> </w:t>
      </w:r>
      <w:r>
        <w:t>has</w:t>
      </w:r>
      <w:r>
        <w:rPr>
          <w:spacing w:val="40"/>
        </w:rPr>
        <w:t xml:space="preserve"> </w:t>
      </w:r>
      <w:r>
        <w:t>discerned</w:t>
      </w:r>
      <w:r>
        <w:rPr>
          <w:spacing w:val="40"/>
        </w:rPr>
        <w:t xml:space="preserve"> </w:t>
      </w:r>
      <w:r>
        <w:t>within</w:t>
      </w:r>
      <w:r>
        <w:rPr>
          <w:spacing w:val="40"/>
        </w:rPr>
        <w:t xml:space="preserve"> </w:t>
      </w:r>
      <w:r>
        <w:t>business</w:t>
      </w:r>
      <w:r>
        <w:rPr>
          <w:spacing w:val="40"/>
        </w:rPr>
        <w:t xml:space="preserve"> </w:t>
      </w:r>
      <w:r>
        <w:t>studies</w:t>
      </w:r>
      <w:r>
        <w:rPr>
          <w:spacing w:val="40"/>
        </w:rPr>
        <w:t xml:space="preserve"> </w:t>
      </w:r>
      <w:r>
        <w:t>lies</w:t>
      </w:r>
      <w:r>
        <w:rPr>
          <w:spacing w:val="40"/>
        </w:rPr>
        <w:t xml:space="preserve"> </w:t>
      </w:r>
      <w:r>
        <w:t>between</w:t>
      </w:r>
    </w:p>
    <w:p w:rsidR="00C550D4" w:rsidRDefault="00C550D4">
      <w:pPr>
        <w:spacing w:line="256" w:lineRule="auto"/>
        <w:sectPr w:rsidR="00C550D4">
          <w:pgSz w:w="8850" w:h="13270"/>
          <w:pgMar w:top="1340" w:right="1120" w:bottom="280" w:left="1060" w:header="1160" w:footer="0" w:gutter="0"/>
          <w:cols w:space="720"/>
        </w:sectPr>
      </w:pPr>
    </w:p>
    <w:p w:rsidR="00C550D4" w:rsidRDefault="00E476FC">
      <w:pPr>
        <w:pStyle w:val="BodyText"/>
        <w:spacing w:before="129" w:line="252" w:lineRule="auto"/>
        <w:ind w:left="260" w:right="153" w:hanging="4"/>
      </w:pPr>
      <w:bookmarkStart w:id="279" w:name="_bookmark248"/>
      <w:bookmarkEnd w:id="279"/>
      <w:r>
        <w:lastRenderedPageBreak/>
        <w:t>structural constraint and entrepreneurship. The former, characteri</w:t>
      </w:r>
      <w:r>
        <w:t>stic of IO work, emphasizes how the structure of a market constrains and shapes the performance</w:t>
      </w:r>
      <w:r>
        <w:rPr>
          <w:spacing w:val="40"/>
        </w:rPr>
        <w:t xml:space="preserve"> </w:t>
      </w:r>
      <w:r>
        <w:t>of firms in it. This is captured in the paradigm</w:t>
      </w:r>
    </w:p>
    <w:p w:rsidR="00C550D4" w:rsidRDefault="00E476FC">
      <w:pPr>
        <w:pStyle w:val="BodyText"/>
        <w:tabs>
          <w:tab w:val="left" w:pos="2877"/>
          <w:tab w:val="left" w:pos="3905"/>
        </w:tabs>
        <w:spacing w:before="126"/>
        <w:ind w:left="1801"/>
        <w:jc w:val="left"/>
      </w:pPr>
      <w:r>
        <w:rPr>
          <w:spacing w:val="-2"/>
        </w:rPr>
        <w:t>Structure</w:t>
      </w:r>
      <w:r>
        <w:tab/>
      </w:r>
      <w:r>
        <w:rPr>
          <w:spacing w:val="-2"/>
        </w:rPr>
        <w:t>Conduct</w:t>
      </w:r>
      <w:r>
        <w:tab/>
      </w:r>
      <w:r>
        <w:rPr>
          <w:spacing w:val="-2"/>
        </w:rPr>
        <w:t>Performance.</w:t>
      </w:r>
    </w:p>
    <w:p w:rsidR="00C550D4" w:rsidRDefault="00E476FC">
      <w:pPr>
        <w:pStyle w:val="BodyText"/>
        <w:spacing w:before="135" w:line="256" w:lineRule="auto"/>
        <w:ind w:left="255" w:right="154" w:firstLine="7"/>
      </w:pPr>
      <w:r>
        <w:t>Firms</w:t>
      </w:r>
      <w:r>
        <w:rPr>
          <w:spacing w:val="-1"/>
        </w:rPr>
        <w:t xml:space="preserve"> </w:t>
      </w:r>
      <w:r>
        <w:t>become mere</w:t>
      </w:r>
      <w:r>
        <w:rPr>
          <w:spacing w:val="-2"/>
        </w:rPr>
        <w:t xml:space="preserve"> </w:t>
      </w:r>
      <w:r>
        <w:t>enactors of roles,</w:t>
      </w:r>
      <w:r>
        <w:rPr>
          <w:spacing w:val="-4"/>
        </w:rPr>
        <w:t xml:space="preserve"> </w:t>
      </w:r>
      <w:r>
        <w:t>for</w:t>
      </w:r>
      <w:r>
        <w:rPr>
          <w:spacing w:val="-2"/>
        </w:rPr>
        <w:t xml:space="preserve"> </w:t>
      </w:r>
      <w:r>
        <w:t>example, according to</w:t>
      </w:r>
      <w:r>
        <w:rPr>
          <w:spacing w:val="-6"/>
        </w:rPr>
        <w:t xml:space="preserve"> </w:t>
      </w:r>
      <w:r>
        <w:t>market-share position. The second paradigm, business strategy, focuses instead on the in­ dividual firm, and</w:t>
      </w:r>
      <w:r>
        <w:rPr>
          <w:spacing w:val="-3"/>
        </w:rPr>
        <w:t xml:space="preserve"> </w:t>
      </w:r>
      <w:r>
        <w:t>by</w:t>
      </w:r>
      <w:r>
        <w:rPr>
          <w:spacing w:val="-4"/>
        </w:rPr>
        <w:t xml:space="preserve"> </w:t>
      </w:r>
      <w:r>
        <w:t>bringing</w:t>
      </w:r>
      <w:r>
        <w:rPr>
          <w:spacing w:val="-2"/>
        </w:rPr>
        <w:t xml:space="preserve"> </w:t>
      </w:r>
      <w:r>
        <w:t>in</w:t>
      </w:r>
      <w:r>
        <w:rPr>
          <w:spacing w:val="-4"/>
        </w:rPr>
        <w:t xml:space="preserve"> </w:t>
      </w:r>
      <w:r>
        <w:t>a</w:t>
      </w:r>
      <w:r>
        <w:rPr>
          <w:spacing w:val="-3"/>
        </w:rPr>
        <w:t xml:space="preserve"> </w:t>
      </w:r>
      <w:r>
        <w:t>much</w:t>
      </w:r>
      <w:r>
        <w:rPr>
          <w:spacing w:val="-2"/>
        </w:rPr>
        <w:t xml:space="preserve"> </w:t>
      </w:r>
      <w:r>
        <w:t>larger variety</w:t>
      </w:r>
      <w:r>
        <w:rPr>
          <w:spacing w:val="-2"/>
        </w:rPr>
        <w:t xml:space="preserve"> </w:t>
      </w:r>
      <w:r>
        <w:t>of contextual effects</w:t>
      </w:r>
      <w:r>
        <w:rPr>
          <w:spacing w:val="-4"/>
        </w:rPr>
        <w:t xml:space="preserve"> </w:t>
      </w:r>
      <w:r>
        <w:t xml:space="preserve">it loosens the effect of constraints featured in IO. This amounts </w:t>
      </w:r>
      <w:r>
        <w:rPr>
          <w:sz w:val="18"/>
        </w:rPr>
        <w:t xml:space="preserve">to </w:t>
      </w:r>
      <w:r>
        <w:t>an analytic restate</w:t>
      </w:r>
      <w:r>
        <w:t>ment of the split between the sixth and seventh directions designated earlier. Porter proposes a melding of these two paradigms, as does the pre­ sent chapter.</w:t>
      </w:r>
    </w:p>
    <w:p w:rsidR="00C550D4" w:rsidRDefault="00E476FC">
      <w:pPr>
        <w:pStyle w:val="BodyText"/>
        <w:spacing w:line="217" w:lineRule="exact"/>
        <w:ind w:left="455"/>
      </w:pPr>
      <w:r>
        <w:t>What</w:t>
      </w:r>
      <w:r>
        <w:rPr>
          <w:spacing w:val="32"/>
        </w:rPr>
        <w:t xml:space="preserve"> </w:t>
      </w:r>
      <w:r>
        <w:t>can</w:t>
      </w:r>
      <w:r>
        <w:rPr>
          <w:spacing w:val="22"/>
        </w:rPr>
        <w:t xml:space="preserve"> </w:t>
      </w:r>
      <w:r>
        <w:t>become</w:t>
      </w:r>
      <w:r>
        <w:rPr>
          <w:spacing w:val="28"/>
        </w:rPr>
        <w:t xml:space="preserve"> </w:t>
      </w:r>
      <w:r>
        <w:t>and</w:t>
      </w:r>
      <w:r>
        <w:rPr>
          <w:spacing w:val="24"/>
        </w:rPr>
        <w:t xml:space="preserve"> </w:t>
      </w:r>
      <w:r>
        <w:t>remain</w:t>
      </w:r>
      <w:r>
        <w:rPr>
          <w:spacing w:val="27"/>
        </w:rPr>
        <w:t xml:space="preserve"> </w:t>
      </w:r>
      <w:r>
        <w:t>central</w:t>
      </w:r>
      <w:r>
        <w:rPr>
          <w:spacing w:val="27"/>
        </w:rPr>
        <w:t xml:space="preserve"> </w:t>
      </w:r>
      <w:r>
        <w:t>is</w:t>
      </w:r>
      <w:r>
        <w:rPr>
          <w:spacing w:val="25"/>
        </w:rPr>
        <w:t xml:space="preserve"> </w:t>
      </w:r>
      <w:r>
        <w:t>position</w:t>
      </w:r>
      <w:r>
        <w:rPr>
          <w:spacing w:val="30"/>
        </w:rPr>
        <w:t xml:space="preserve"> </w:t>
      </w:r>
      <w:r>
        <w:t>in</w:t>
      </w:r>
      <w:r>
        <w:rPr>
          <w:spacing w:val="24"/>
        </w:rPr>
        <w:t xml:space="preserve"> </w:t>
      </w:r>
      <w:r>
        <w:t>the</w:t>
      </w:r>
      <w:r>
        <w:rPr>
          <w:spacing w:val="20"/>
        </w:rPr>
        <w:t xml:space="preserve"> </w:t>
      </w:r>
      <w:r>
        <w:t>market</w:t>
      </w:r>
      <w:r>
        <w:rPr>
          <w:spacing w:val="25"/>
        </w:rPr>
        <w:t xml:space="preserve"> </w:t>
      </w:r>
      <w:r>
        <w:t>space,</w:t>
      </w:r>
      <w:r>
        <w:rPr>
          <w:spacing w:val="26"/>
        </w:rPr>
        <w:t xml:space="preserve"> </w:t>
      </w:r>
      <w:r>
        <w:rPr>
          <w:spacing w:val="-5"/>
        </w:rPr>
        <w:t>in</w:t>
      </w:r>
    </w:p>
    <w:p w:rsidR="00C550D4" w:rsidRDefault="00E476FC">
      <w:pPr>
        <w:pStyle w:val="BodyText"/>
        <w:spacing w:before="15" w:line="252" w:lineRule="auto"/>
        <w:ind w:left="254" w:right="147"/>
      </w:pPr>
      <w:r>
        <w:t>its planes with regions a</w:t>
      </w:r>
      <w:r>
        <w:t>nd rays, along with the dual niche space for the upstream orientation. This is what theory should do: designate on its own terms the</w:t>
      </w:r>
      <w:r>
        <w:rPr>
          <w:spacing w:val="-3"/>
        </w:rPr>
        <w:t xml:space="preserve"> </w:t>
      </w:r>
      <w:r>
        <w:t>major regularities to</w:t>
      </w:r>
      <w:r>
        <w:rPr>
          <w:spacing w:val="-2"/>
        </w:rPr>
        <w:t xml:space="preserve"> </w:t>
      </w:r>
      <w:r>
        <w:t>be expected from observation.</w:t>
      </w:r>
      <w:r>
        <w:rPr>
          <w:spacing w:val="27"/>
        </w:rPr>
        <w:t xml:space="preserve"> </w:t>
      </w:r>
      <w:r>
        <w:t>Otherwise, one is left with an unending series of special, ad hoc group</w:t>
      </w:r>
      <w:r>
        <w:t xml:space="preserve">ings as the primary distinctions sought in observation, without any path of theory for generaliza­ tion and refinement, without mechanism to be tested. Distinguishing con­ venience outlets from others no doubt will prove useful, as Porter argues, but that </w:t>
      </w:r>
      <w:r>
        <w:t>usefulness can be greatly enhanced when the distinction is opera­ tionalized with parameters, such as those of the</w:t>
      </w:r>
      <w:r>
        <w:rPr>
          <w:spacing w:val="-5"/>
        </w:rPr>
        <w:t xml:space="preserve"> </w:t>
      </w:r>
      <w:r>
        <w:rPr>
          <w:rFonts w:ascii="Arial" w:hAnsi="Arial"/>
          <w:i/>
          <w:sz w:val="18"/>
        </w:rPr>
        <w:t xml:space="preserve">W(y) </w:t>
      </w:r>
      <w:r>
        <w:t>state space, which also operationalize very different examples of markets. The same can be said</w:t>
      </w:r>
      <w:r>
        <w:rPr>
          <w:spacing w:val="40"/>
        </w:rPr>
        <w:t xml:space="preserve"> </w:t>
      </w:r>
      <w:r>
        <w:t>about Porter's other substantive argumen</w:t>
      </w:r>
      <w:r>
        <w:t>ts, such as that regarding contextual influences on retail price maintenance.</w:t>
      </w:r>
      <w:r>
        <w:rPr>
          <w:spacing w:val="40"/>
        </w:rPr>
        <w:t xml:space="preserve"> </w:t>
      </w:r>
      <w:r>
        <w:t>Of course,</w:t>
      </w:r>
      <w:r>
        <w:rPr>
          <w:spacing w:val="40"/>
        </w:rPr>
        <w:t xml:space="preserve"> </w:t>
      </w:r>
      <w:r>
        <w:t>there have been many other contributors of empirical work parallel with Porter's, ranging from Os­ ter (1981, 1982)</w:t>
      </w:r>
      <w:r>
        <w:rPr>
          <w:spacing w:val="40"/>
        </w:rPr>
        <w:t xml:space="preserve"> </w:t>
      </w:r>
      <w:r>
        <w:t>through Rivkin (1997).</w:t>
      </w:r>
    </w:p>
    <w:p w:rsidR="00C550D4" w:rsidRDefault="00E476FC">
      <w:pPr>
        <w:pStyle w:val="BodyText"/>
        <w:spacing w:before="6" w:line="254" w:lineRule="auto"/>
        <w:ind w:left="251" w:right="152" w:firstLine="205"/>
      </w:pPr>
      <w:r>
        <w:t>This is not a conflict</w:t>
      </w:r>
      <w:r>
        <w:rPr>
          <w:spacing w:val="40"/>
        </w:rPr>
        <w:t xml:space="preserve"> </w:t>
      </w:r>
      <w:r>
        <w:t>but</w:t>
      </w:r>
      <w:r>
        <w:rPr>
          <w:spacing w:val="38"/>
        </w:rPr>
        <w:t xml:space="preserve"> </w:t>
      </w:r>
      <w:r>
        <w:t>rather</w:t>
      </w:r>
      <w:r>
        <w:rPr>
          <w:spacing w:val="35"/>
        </w:rPr>
        <w:t xml:space="preserve"> </w:t>
      </w:r>
      <w:r>
        <w:t>a call for extension</w:t>
      </w:r>
      <w:r>
        <w:rPr>
          <w:spacing w:val="37"/>
        </w:rPr>
        <w:t xml:space="preserve"> </w:t>
      </w:r>
      <w:r>
        <w:t>and</w:t>
      </w:r>
      <w:r>
        <w:rPr>
          <w:spacing w:val="35"/>
        </w:rPr>
        <w:t xml:space="preserve"> </w:t>
      </w:r>
      <w:r>
        <w:t xml:space="preserve">generalization. This argument for improvement also runs in the reverse direction. How does the </w:t>
      </w:r>
      <w:r>
        <w:rPr>
          <w:rFonts w:ascii="Arial" w:hAnsi="Arial"/>
          <w:i/>
          <w:sz w:val="18"/>
        </w:rPr>
        <w:t xml:space="preserve">W(y) </w:t>
      </w:r>
      <w:r>
        <w:t>modeling approach</w:t>
      </w:r>
      <w:r>
        <w:rPr>
          <w:spacing w:val="40"/>
        </w:rPr>
        <w:t xml:space="preserve"> </w:t>
      </w:r>
      <w:r>
        <w:t>build on and how can it inform</w:t>
      </w:r>
      <w:r>
        <w:rPr>
          <w:spacing w:val="40"/>
        </w:rPr>
        <w:t xml:space="preserve"> </w:t>
      </w:r>
      <w:r>
        <w:t>and be in­ formed by existing empirical work on business economics? The phe</w:t>
      </w:r>
      <w:r>
        <w:t xml:space="preserve">nome­ nology of the </w:t>
      </w:r>
      <w:r>
        <w:rPr>
          <w:rFonts w:ascii="Arial" w:hAnsi="Arial"/>
          <w:i/>
          <w:sz w:val="18"/>
        </w:rPr>
        <w:t xml:space="preserve">W(y) </w:t>
      </w:r>
      <w:r>
        <w:t xml:space="preserve">mechanism has been left open in a number of respects. Bringing the model with its state space to bear on the tangible, yet general, problems suggested in Porter's early empirical work will help to improve Porter's analysis just as </w:t>
      </w:r>
      <w:r>
        <w:t>it can help to test the proposed mechanism. Collab­ oration is in order. What</w:t>
      </w:r>
      <w:r>
        <w:rPr>
          <w:spacing w:val="40"/>
        </w:rPr>
        <w:t xml:space="preserve"> </w:t>
      </w:r>
      <w:r>
        <w:t xml:space="preserve">the </w:t>
      </w:r>
      <w:r>
        <w:rPr>
          <w:rFonts w:ascii="Arial" w:hAnsi="Arial"/>
          <w:i/>
          <w:sz w:val="18"/>
        </w:rPr>
        <w:t xml:space="preserve">W(y) </w:t>
      </w:r>
      <w:r>
        <w:t>model hopes to do for business eco­ nomics, to sum up, is synthesize the contributions of</w:t>
      </w:r>
      <w:r>
        <w:rPr>
          <w:spacing w:val="-3"/>
        </w:rPr>
        <w:t xml:space="preserve"> </w:t>
      </w:r>
      <w:r>
        <w:t>Joel Dean and Michael Porter. The</w:t>
      </w:r>
      <w:r>
        <w:rPr>
          <w:spacing w:val="-1"/>
        </w:rPr>
        <w:t xml:space="preserve"> </w:t>
      </w:r>
      <w:r>
        <w:t>former was</w:t>
      </w:r>
      <w:r>
        <w:rPr>
          <w:spacing w:val="-3"/>
        </w:rPr>
        <w:t xml:space="preserve"> </w:t>
      </w:r>
      <w:r>
        <w:t>Mr. Cost, whose trenchant analyses</w:t>
      </w:r>
      <w:r>
        <w:t xml:space="preserve"> of the production side of a market set</w:t>
      </w:r>
      <w:r>
        <w:rPr>
          <w:spacing w:val="-4"/>
        </w:rPr>
        <w:t xml:space="preserve"> </w:t>
      </w:r>
      <w:r>
        <w:t>its</w:t>
      </w:r>
      <w:r>
        <w:rPr>
          <w:spacing w:val="-4"/>
        </w:rPr>
        <w:t xml:space="preserve"> </w:t>
      </w:r>
      <w:r>
        <w:t>frame for half a century. The</w:t>
      </w:r>
      <w:r>
        <w:rPr>
          <w:spacing w:val="-3"/>
        </w:rPr>
        <w:t xml:space="preserve"> </w:t>
      </w:r>
      <w:r>
        <w:t>latter</w:t>
      </w:r>
      <w:r>
        <w:rPr>
          <w:spacing w:val="-3"/>
        </w:rPr>
        <w:t xml:space="preserve"> </w:t>
      </w:r>
      <w:r>
        <w:t>is</w:t>
      </w:r>
      <w:r>
        <w:rPr>
          <w:spacing w:val="-5"/>
        </w:rPr>
        <w:t xml:space="preserve"> </w:t>
      </w:r>
      <w:r>
        <w:t>Mr. Distribution, whose seminal work seems to me to have set that later frame.</w:t>
      </w:r>
    </w:p>
    <w:p w:rsidR="00C550D4" w:rsidRDefault="00E476FC">
      <w:pPr>
        <w:pStyle w:val="BodyText"/>
        <w:spacing w:line="252" w:lineRule="auto"/>
        <w:ind w:left="254" w:right="148" w:firstLine="196"/>
      </w:pPr>
      <w:r>
        <w:t xml:space="preserve">What </w:t>
      </w:r>
      <w:r>
        <w:rPr>
          <w:rFonts w:ascii="Arial" w:hAnsi="Arial"/>
          <w:i/>
          <w:sz w:val="18"/>
        </w:rPr>
        <w:t xml:space="preserve">W(y) </w:t>
      </w:r>
      <w:r>
        <w:t>does is to show how each is incomplete, how each has tom excellent analysis from th</w:t>
      </w:r>
      <w:r>
        <w:t>e minimal, tripartite frame (procurement, transfor­ mation,</w:t>
      </w:r>
      <w:r>
        <w:rPr>
          <w:spacing w:val="38"/>
        </w:rPr>
        <w:t xml:space="preserve"> </w:t>
      </w:r>
      <w:r>
        <w:t>distribution)</w:t>
      </w:r>
      <w:r>
        <w:rPr>
          <w:spacing w:val="40"/>
        </w:rPr>
        <w:t xml:space="preserve"> </w:t>
      </w:r>
      <w:r>
        <w:t>necessary</w:t>
      </w:r>
      <w:r>
        <w:rPr>
          <w:spacing w:val="39"/>
        </w:rPr>
        <w:t xml:space="preserve"> </w:t>
      </w:r>
      <w:r>
        <w:t>to</w:t>
      </w:r>
      <w:r>
        <w:rPr>
          <w:spacing w:val="28"/>
        </w:rPr>
        <w:t xml:space="preserve"> </w:t>
      </w:r>
      <w:r>
        <w:t>understanding</w:t>
      </w:r>
      <w:r>
        <w:rPr>
          <w:spacing w:val="46"/>
        </w:rPr>
        <w:t xml:space="preserve"> </w:t>
      </w:r>
      <w:r>
        <w:t>dynamics</w:t>
      </w:r>
      <w:r>
        <w:rPr>
          <w:spacing w:val="26"/>
        </w:rPr>
        <w:t xml:space="preserve"> </w:t>
      </w:r>
      <w:r>
        <w:t>in</w:t>
      </w:r>
      <w:r>
        <w:rPr>
          <w:spacing w:val="27"/>
        </w:rPr>
        <w:t xml:space="preserve"> </w:t>
      </w:r>
      <w:r>
        <w:t>context.</w:t>
      </w:r>
      <w:r>
        <w:rPr>
          <w:spacing w:val="37"/>
        </w:rPr>
        <w:t xml:space="preserve"> </w:t>
      </w:r>
      <w:r>
        <w:t>It</w:t>
      </w:r>
      <w:r>
        <w:rPr>
          <w:spacing w:val="25"/>
        </w:rPr>
        <w:t xml:space="preserve"> </w:t>
      </w:r>
      <w:r>
        <w:rPr>
          <w:spacing w:val="-5"/>
        </w:rPr>
        <w:t>is</w:t>
      </w:r>
    </w:p>
    <w:p w:rsidR="00C550D4" w:rsidRDefault="00C550D4">
      <w:pPr>
        <w:spacing w:line="252" w:lineRule="auto"/>
        <w:sectPr w:rsidR="00C550D4">
          <w:pgSz w:w="8850" w:h="13270"/>
          <w:pgMar w:top="1340" w:right="1120" w:bottom="280" w:left="1060" w:header="1146" w:footer="0" w:gutter="0"/>
          <w:cols w:space="720"/>
        </w:sectPr>
      </w:pPr>
    </w:p>
    <w:p w:rsidR="00C550D4" w:rsidRDefault="00E476FC">
      <w:pPr>
        <w:pStyle w:val="BodyText"/>
        <w:spacing w:before="120" w:line="252" w:lineRule="auto"/>
        <w:ind w:left="225" w:right="184" w:hanging="1"/>
      </w:pPr>
      <w:bookmarkStart w:id="280" w:name="_bookmark249"/>
      <w:bookmarkEnd w:id="280"/>
      <w:r>
        <w:lastRenderedPageBreak/>
        <w:t xml:space="preserve">exactly that tripartite interaction that throws up the </w:t>
      </w:r>
      <w:r>
        <w:rPr>
          <w:i/>
          <w:sz w:val="22"/>
        </w:rPr>
        <w:t xml:space="preserve">abed </w:t>
      </w:r>
      <w:r>
        <w:t>planes and thereby distinguishes varieties of mark</w:t>
      </w:r>
      <w:r>
        <w:t>ets. Observations of the</w:t>
      </w:r>
      <w:r>
        <w:rPr>
          <w:spacing w:val="-3"/>
        </w:rPr>
        <w:t xml:space="preserve"> </w:t>
      </w:r>
      <w:r>
        <w:t>volume and price out­ comes realized by their other peer producers, the market profile, provide producers with only part of the basis for estimating payoffs from their</w:t>
      </w:r>
      <w:r>
        <w:rPr>
          <w:spacing w:val="40"/>
        </w:rPr>
        <w:t xml:space="preserve"> </w:t>
      </w:r>
      <w:r>
        <w:t xml:space="preserve">choices. The </w:t>
      </w:r>
      <w:r>
        <w:rPr>
          <w:rFonts w:ascii="Arial" w:hAnsi="Arial"/>
          <w:i/>
          <w:sz w:val="18"/>
        </w:rPr>
        <w:t xml:space="preserve">W(y) </w:t>
      </w:r>
      <w:r>
        <w:t>market</w:t>
      </w:r>
      <w:r>
        <w:rPr>
          <w:spacing w:val="31"/>
        </w:rPr>
        <w:t xml:space="preserve"> </w:t>
      </w:r>
      <w:r>
        <w:t>mechanism articulates</w:t>
      </w:r>
      <w:r>
        <w:rPr>
          <w:spacing w:val="35"/>
        </w:rPr>
        <w:t xml:space="preserve"> </w:t>
      </w:r>
      <w:r>
        <w:t>the position of</w:t>
      </w:r>
      <w:r>
        <w:rPr>
          <w:spacing w:val="32"/>
        </w:rPr>
        <w:t xml:space="preserve"> </w:t>
      </w:r>
      <w:r>
        <w:t>that indus­ try among three, not</w:t>
      </w:r>
      <w:r>
        <w:rPr>
          <w:spacing w:val="40"/>
        </w:rPr>
        <w:t xml:space="preserve"> </w:t>
      </w:r>
      <w:r>
        <w:t>two, layers of</w:t>
      </w:r>
      <w:r>
        <w:rPr>
          <w:spacing w:val="40"/>
        </w:rPr>
        <w:t xml:space="preserve"> </w:t>
      </w:r>
      <w:r>
        <w:t>players.</w:t>
      </w:r>
    </w:p>
    <w:p w:rsidR="00C550D4" w:rsidRDefault="00E476FC">
      <w:pPr>
        <w:pStyle w:val="BodyText"/>
        <w:spacing w:before="6" w:line="254" w:lineRule="auto"/>
        <w:ind w:left="224" w:right="187" w:firstLine="198"/>
      </w:pPr>
      <w:r>
        <w:t>Attributes and ties of supplier, of producer, and of buyer all figure in the interactions that set the concrete terms of trade across the focal producers.</w:t>
      </w:r>
      <w:r>
        <w:rPr>
          <w:spacing w:val="40"/>
        </w:rPr>
        <w:t xml:space="preserve"> </w:t>
      </w:r>
      <w:r>
        <w:t>The</w:t>
      </w:r>
      <w:r>
        <w:rPr>
          <w:spacing w:val="32"/>
        </w:rPr>
        <w:t xml:space="preserve"> </w:t>
      </w:r>
      <w:r>
        <w:t>market</w:t>
      </w:r>
      <w:r>
        <w:rPr>
          <w:spacing w:val="40"/>
        </w:rPr>
        <w:t xml:space="preserve"> </w:t>
      </w:r>
      <w:r>
        <w:t>mechanism</w:t>
      </w:r>
      <w:r>
        <w:rPr>
          <w:spacing w:val="40"/>
        </w:rPr>
        <w:t xml:space="preserve"> </w:t>
      </w:r>
      <w:r>
        <w:t>must</w:t>
      </w:r>
      <w:r>
        <w:rPr>
          <w:spacing w:val="40"/>
        </w:rPr>
        <w:t xml:space="preserve"> </w:t>
      </w:r>
      <w:r>
        <w:t>derive</w:t>
      </w:r>
      <w:r>
        <w:rPr>
          <w:spacing w:val="38"/>
        </w:rPr>
        <w:t xml:space="preserve"> </w:t>
      </w:r>
      <w:r>
        <w:t>ultimately</w:t>
      </w:r>
      <w:r>
        <w:rPr>
          <w:spacing w:val="40"/>
        </w:rPr>
        <w:t xml:space="preserve"> </w:t>
      </w:r>
      <w:r>
        <w:t>from</w:t>
      </w:r>
      <w:r>
        <w:rPr>
          <w:spacing w:val="35"/>
        </w:rPr>
        <w:t xml:space="preserve"> </w:t>
      </w:r>
      <w:r>
        <w:t>all</w:t>
      </w:r>
      <w:r>
        <w:rPr>
          <w:spacing w:val="36"/>
        </w:rPr>
        <w:t xml:space="preserve"> </w:t>
      </w:r>
      <w:r>
        <w:t>three,</w:t>
      </w:r>
      <w:r>
        <w:rPr>
          <w:spacing w:val="38"/>
        </w:rPr>
        <w:t xml:space="preserve"> </w:t>
      </w:r>
      <w:r>
        <w:t>rather</w:t>
      </w:r>
      <w:r>
        <w:rPr>
          <w:spacing w:val="39"/>
        </w:rPr>
        <w:t xml:space="preserve"> </w:t>
      </w:r>
      <w:r>
        <w:t>than just from some two roles of buyer and seller, as for an exchange market. Strategy can</w:t>
      </w:r>
      <w:r>
        <w:rPr>
          <w:spacing w:val="-1"/>
        </w:rPr>
        <w:t xml:space="preserve"> </w:t>
      </w:r>
      <w:r>
        <w:t>only</w:t>
      </w:r>
      <w:r>
        <w:rPr>
          <w:spacing w:val="-1"/>
        </w:rPr>
        <w:t xml:space="preserve"> </w:t>
      </w:r>
      <w:r>
        <w:t>be</w:t>
      </w:r>
      <w:r>
        <w:rPr>
          <w:spacing w:val="-1"/>
        </w:rPr>
        <w:t xml:space="preserve"> </w:t>
      </w:r>
      <w:r>
        <w:t>enacted from within a role framing even though its</w:t>
      </w:r>
      <w:r>
        <w:rPr>
          <w:spacing w:val="-6"/>
        </w:rPr>
        <w:t xml:space="preserve"> </w:t>
      </w:r>
      <w:r>
        <w:t xml:space="preserve">aims include subversion. Agency in production market contexts comes with, and only </w:t>
      </w:r>
      <w:r>
        <w:t>with, distinct levels of roles for firms</w:t>
      </w:r>
      <w:r>
        <w:rPr>
          <w:spacing w:val="-1"/>
        </w:rPr>
        <w:t xml:space="preserve"> </w:t>
      </w:r>
      <w:r>
        <w:t>and markets. Agency is</w:t>
      </w:r>
      <w:r>
        <w:rPr>
          <w:spacing w:val="-4"/>
        </w:rPr>
        <w:t xml:space="preserve"> </w:t>
      </w:r>
      <w:r>
        <w:t>lubricated by decoupling of their role framings. Agency combines deviation from, with reproduction</w:t>
      </w:r>
      <w:r>
        <w:rPr>
          <w:spacing w:val="40"/>
        </w:rPr>
        <w:t xml:space="preserve"> </w:t>
      </w:r>
      <w:r>
        <w:t>of, roles, whence strategy.</w:t>
      </w:r>
    </w:p>
    <w:p w:rsidR="00C550D4" w:rsidRDefault="00E476FC">
      <w:pPr>
        <w:pStyle w:val="BodyText"/>
        <w:spacing w:before="1" w:line="254" w:lineRule="auto"/>
        <w:ind w:left="226" w:right="181" w:firstLine="196"/>
      </w:pPr>
      <w:r>
        <w:t>Always the central puzzle in social science is how action is fres</w:t>
      </w:r>
      <w:r>
        <w:t>h even though embedded in subcultures, languages, and stories. There is a unique interpretive moment for social processes that has no analogue in other self­ organizing systems. Polymers may indeed spontaneously seek out one rather than another,</w:t>
      </w:r>
      <w:r>
        <w:rPr>
          <w:spacing w:val="40"/>
        </w:rPr>
        <w:t xml:space="preserve"> </w:t>
      </w:r>
      <w:r>
        <w:t>on some sc</w:t>
      </w:r>
      <w:r>
        <w:t>ale of interaction, and hence one rather than an­</w:t>
      </w:r>
      <w:r>
        <w:rPr>
          <w:spacing w:val="40"/>
        </w:rPr>
        <w:t xml:space="preserve"> </w:t>
      </w:r>
      <w:r>
        <w:t>other form of</w:t>
      </w:r>
      <w:r>
        <w:rPr>
          <w:spacing w:val="40"/>
        </w:rPr>
        <w:t xml:space="preserve"> </w:t>
      </w:r>
      <w:r>
        <w:t>organization,</w:t>
      </w:r>
      <w:r>
        <w:rPr>
          <w:spacing w:val="40"/>
        </w:rPr>
        <w:t xml:space="preserve"> </w:t>
      </w:r>
      <w:r>
        <w:t>but</w:t>
      </w:r>
      <w:r>
        <w:rPr>
          <w:spacing w:val="40"/>
        </w:rPr>
        <w:t xml:space="preserve"> </w:t>
      </w:r>
      <w:r>
        <w:t>this "spontaneity"</w:t>
      </w:r>
      <w:r>
        <w:rPr>
          <w:spacing w:val="40"/>
        </w:rPr>
        <w:t xml:space="preserve"> </w:t>
      </w:r>
      <w:r>
        <w:t xml:space="preserve">does not go beyond chance, nor is the "self' aware. Strategies, and social action generally, are interpretive accomplishments made possible by autonomy in </w:t>
      </w:r>
      <w:r>
        <w:t>interaction</w:t>
      </w:r>
      <w:r>
        <w:rPr>
          <w:spacing w:val="30"/>
        </w:rPr>
        <w:t xml:space="preserve"> </w:t>
      </w:r>
      <w:r>
        <w:t>that is sustained</w:t>
      </w:r>
      <w:r>
        <w:rPr>
          <w:spacing w:val="40"/>
        </w:rPr>
        <w:t xml:space="preserve"> </w:t>
      </w:r>
      <w:r>
        <w:t>only by a culture</w:t>
      </w:r>
      <w:r>
        <w:rPr>
          <w:spacing w:val="40"/>
        </w:rPr>
        <w:t xml:space="preserve"> </w:t>
      </w:r>
      <w:r>
        <w:t>that can define deviation.</w:t>
      </w:r>
    </w:p>
    <w:p w:rsidR="00C550D4" w:rsidRDefault="00E476FC">
      <w:pPr>
        <w:pStyle w:val="BodyText"/>
        <w:spacing w:line="247" w:lineRule="auto"/>
        <w:ind w:left="229" w:right="175" w:firstLine="199"/>
      </w:pPr>
      <w:r>
        <w:t>In this book, Erving Goffman (1974) is being</w:t>
      </w:r>
      <w:r>
        <w:rPr>
          <w:spacing w:val="-2"/>
        </w:rPr>
        <w:t xml:space="preserve"> </w:t>
      </w:r>
      <w:r>
        <w:t>combined with Gary Becker (1976).</w:t>
      </w:r>
      <w:r>
        <w:rPr>
          <w:spacing w:val="31"/>
        </w:rPr>
        <w:t xml:space="preserve"> </w:t>
      </w:r>
      <w:r>
        <w:t>The model assumes</w:t>
      </w:r>
      <w:r>
        <w:rPr>
          <w:spacing w:val="32"/>
        </w:rPr>
        <w:t xml:space="preserve"> </w:t>
      </w:r>
      <w:r>
        <w:t>actors who are boundedly</w:t>
      </w:r>
      <w:r>
        <w:rPr>
          <w:spacing w:val="40"/>
        </w:rPr>
        <w:t xml:space="preserve"> </w:t>
      </w:r>
      <w:r>
        <w:t>rational in that</w:t>
      </w:r>
      <w:r>
        <w:rPr>
          <w:spacing w:val="29"/>
        </w:rPr>
        <w:t xml:space="preserve"> </w:t>
      </w:r>
      <w:r>
        <w:t>they are striving, within their joint fram</w:t>
      </w:r>
      <w:r>
        <w:t xml:space="preserve">ing of perceptions, for best results within constraints that are taken for granted. Optimality is taken as the principal concern, since that is built into business culture more commonly than any other modality, but it is constrained optimality that relies </w:t>
      </w:r>
      <w:r>
        <w:t xml:space="preserve">on habit as default for those choices not framed as problematic and urgent. Optimality is a mo­ dality for dealing with the pressure to choose </w:t>
      </w:r>
      <w:r>
        <w:rPr>
          <w:i/>
          <w:sz w:val="21"/>
        </w:rPr>
        <w:t xml:space="preserve">both </w:t>
      </w:r>
      <w:r>
        <w:t xml:space="preserve">within a context that is obscure to the chooser </w:t>
      </w:r>
      <w:r>
        <w:rPr>
          <w:i/>
          <w:sz w:val="21"/>
        </w:rPr>
        <w:t xml:space="preserve">and </w:t>
      </w:r>
      <w:r>
        <w:t>where the consequences are perceived as major, with reso</w:t>
      </w:r>
      <w:r>
        <w:t>rt</w:t>
      </w:r>
      <w:r>
        <w:rPr>
          <w:spacing w:val="40"/>
        </w:rPr>
        <w:t xml:space="preserve"> </w:t>
      </w:r>
      <w:r>
        <w:t>to habit otherwise.</w:t>
      </w:r>
    </w:p>
    <w:p w:rsidR="00C550D4" w:rsidRDefault="00C550D4">
      <w:pPr>
        <w:pStyle w:val="BodyText"/>
        <w:spacing w:before="183"/>
        <w:jc w:val="left"/>
      </w:pPr>
    </w:p>
    <w:p w:rsidR="00C550D4" w:rsidRDefault="00E476FC">
      <w:pPr>
        <w:ind w:left="51"/>
        <w:jc w:val="center"/>
        <w:rPr>
          <w:sz w:val="16"/>
        </w:rPr>
      </w:pPr>
      <w:r>
        <w:rPr>
          <w:w w:val="105"/>
          <w:sz w:val="16"/>
        </w:rPr>
        <w:t>EVOLUTIONARY</w:t>
      </w:r>
      <w:r>
        <w:rPr>
          <w:spacing w:val="64"/>
          <w:w w:val="105"/>
          <w:sz w:val="16"/>
        </w:rPr>
        <w:t xml:space="preserve"> </w:t>
      </w:r>
      <w:r>
        <w:rPr>
          <w:w w:val="105"/>
          <w:sz w:val="16"/>
        </w:rPr>
        <w:t>ECONOMICS-YOUNG</w:t>
      </w:r>
      <w:r>
        <w:rPr>
          <w:spacing w:val="40"/>
          <w:w w:val="105"/>
          <w:sz w:val="16"/>
        </w:rPr>
        <w:t xml:space="preserve"> </w:t>
      </w:r>
      <w:r>
        <w:rPr>
          <w:w w:val="105"/>
          <w:sz w:val="16"/>
        </w:rPr>
        <w:t>AND</w:t>
      </w:r>
      <w:r>
        <w:rPr>
          <w:spacing w:val="47"/>
          <w:w w:val="105"/>
          <w:sz w:val="16"/>
        </w:rPr>
        <w:t xml:space="preserve"> </w:t>
      </w:r>
      <w:r>
        <w:rPr>
          <w:spacing w:val="-2"/>
          <w:w w:val="105"/>
          <w:sz w:val="16"/>
        </w:rPr>
        <w:t>ARTHUR</w:t>
      </w:r>
    </w:p>
    <w:p w:rsidR="00C550D4" w:rsidRDefault="00E476FC">
      <w:pPr>
        <w:pStyle w:val="BodyText"/>
        <w:spacing w:before="144" w:line="256" w:lineRule="auto"/>
        <w:ind w:left="234" w:right="174" w:hanging="1"/>
      </w:pPr>
      <w:r>
        <w:t>Developments in</w:t>
      </w:r>
      <w:r>
        <w:rPr>
          <w:spacing w:val="-2"/>
        </w:rPr>
        <w:t xml:space="preserve"> </w:t>
      </w:r>
      <w:r>
        <w:t>microeconomics</w:t>
      </w:r>
      <w:r>
        <w:rPr>
          <w:spacing w:val="-5"/>
        </w:rPr>
        <w:t xml:space="preserve"> </w:t>
      </w:r>
      <w:r>
        <w:t>itself have continued, despite the</w:t>
      </w:r>
      <w:r>
        <w:rPr>
          <w:spacing w:val="-6"/>
        </w:rPr>
        <w:t xml:space="preserve"> </w:t>
      </w:r>
      <w:r>
        <w:t>strictures of orthodoxy, and provide many of the tools and ideas used in these chapters (see citations of Spence, Porter, Williamson, Rosen, Akerlof, and others in earlier</w:t>
      </w:r>
      <w:r>
        <w:rPr>
          <w:spacing w:val="-6"/>
        </w:rPr>
        <w:t xml:space="preserve"> </w:t>
      </w:r>
      <w:r>
        <w:t>chapters). Much</w:t>
      </w:r>
      <w:r>
        <w:rPr>
          <w:spacing w:val="-1"/>
        </w:rPr>
        <w:t xml:space="preserve"> </w:t>
      </w:r>
      <w:r>
        <w:t>of the</w:t>
      </w:r>
      <w:r>
        <w:rPr>
          <w:spacing w:val="-7"/>
        </w:rPr>
        <w:t xml:space="preserve"> </w:t>
      </w:r>
      <w:r>
        <w:t>credit might</w:t>
      </w:r>
      <w:r>
        <w:rPr>
          <w:spacing w:val="-1"/>
        </w:rPr>
        <w:t xml:space="preserve"> </w:t>
      </w:r>
      <w:r>
        <w:t>well</w:t>
      </w:r>
      <w:r>
        <w:rPr>
          <w:spacing w:val="-1"/>
        </w:rPr>
        <w:t xml:space="preserve"> </w:t>
      </w:r>
      <w:r>
        <w:t>go to</w:t>
      </w:r>
      <w:r>
        <w:rPr>
          <w:spacing w:val="-11"/>
        </w:rPr>
        <w:t xml:space="preserve"> </w:t>
      </w:r>
      <w:r>
        <w:t>Allyn</w:t>
      </w:r>
      <w:r>
        <w:rPr>
          <w:spacing w:val="-6"/>
        </w:rPr>
        <w:t xml:space="preserve"> </w:t>
      </w:r>
      <w:r>
        <w:t>Young, who</w:t>
      </w:r>
      <w:r>
        <w:rPr>
          <w:spacing w:val="-4"/>
        </w:rPr>
        <w:t xml:space="preserve"> </w:t>
      </w:r>
      <w:r>
        <w:t>early in</w:t>
      </w:r>
      <w:r>
        <w:rPr>
          <w:spacing w:val="17"/>
        </w:rPr>
        <w:t xml:space="preserve"> </w:t>
      </w:r>
      <w:r>
        <w:t>the</w:t>
      </w:r>
      <w:r>
        <w:rPr>
          <w:spacing w:val="14"/>
        </w:rPr>
        <w:t xml:space="preserve"> </w:t>
      </w:r>
      <w:r>
        <w:t>century</w:t>
      </w:r>
      <w:r>
        <w:rPr>
          <w:spacing w:val="11"/>
        </w:rPr>
        <w:t xml:space="preserve"> </w:t>
      </w:r>
      <w:r>
        <w:t>supervised</w:t>
      </w:r>
      <w:r>
        <w:rPr>
          <w:spacing w:val="36"/>
        </w:rPr>
        <w:t xml:space="preserve"> </w:t>
      </w:r>
      <w:r>
        <w:t>the</w:t>
      </w:r>
      <w:r>
        <w:rPr>
          <w:spacing w:val="14"/>
        </w:rPr>
        <w:t xml:space="preserve"> </w:t>
      </w:r>
      <w:r>
        <w:t>doctoral</w:t>
      </w:r>
      <w:r>
        <w:rPr>
          <w:spacing w:val="29"/>
        </w:rPr>
        <w:t xml:space="preserve"> </w:t>
      </w:r>
      <w:r>
        <w:t>theses</w:t>
      </w:r>
      <w:r>
        <w:rPr>
          <w:spacing w:val="21"/>
        </w:rPr>
        <w:t xml:space="preserve"> </w:t>
      </w:r>
      <w:r>
        <w:t>of</w:t>
      </w:r>
      <w:r>
        <w:rPr>
          <w:spacing w:val="27"/>
        </w:rPr>
        <w:t xml:space="preserve"> </w:t>
      </w:r>
      <w:r>
        <w:t>both</w:t>
      </w:r>
      <w:r>
        <w:rPr>
          <w:spacing w:val="17"/>
        </w:rPr>
        <w:t xml:space="preserve"> </w:t>
      </w:r>
      <w:r>
        <w:t>Frank</w:t>
      </w:r>
      <w:r>
        <w:rPr>
          <w:spacing w:val="25"/>
        </w:rPr>
        <w:t xml:space="preserve"> </w:t>
      </w:r>
      <w:r>
        <w:t>Knight</w:t>
      </w:r>
      <w:r>
        <w:rPr>
          <w:spacing w:val="26"/>
        </w:rPr>
        <w:t xml:space="preserve"> </w:t>
      </w:r>
      <w:r>
        <w:t>and</w:t>
      </w:r>
      <w:r>
        <w:rPr>
          <w:spacing w:val="23"/>
        </w:rPr>
        <w:t xml:space="preserve"> </w:t>
      </w:r>
      <w:r>
        <w:rPr>
          <w:spacing w:val="-5"/>
        </w:rPr>
        <w:t>Ed-</w:t>
      </w:r>
    </w:p>
    <w:p w:rsidR="00C550D4" w:rsidRDefault="00C550D4">
      <w:pPr>
        <w:spacing w:line="256" w:lineRule="auto"/>
        <w:sectPr w:rsidR="00C550D4">
          <w:pgSz w:w="8850" w:h="13270"/>
          <w:pgMar w:top="1340" w:right="1120" w:bottom="280" w:left="1060" w:header="1160" w:footer="0" w:gutter="0"/>
          <w:cols w:space="720"/>
        </w:sectPr>
      </w:pPr>
    </w:p>
    <w:p w:rsidR="00C550D4" w:rsidRDefault="00E476FC">
      <w:pPr>
        <w:pStyle w:val="BodyText"/>
        <w:spacing w:before="69"/>
        <w:ind w:left="253" w:right="171" w:hanging="8"/>
      </w:pPr>
      <w:bookmarkStart w:id="281" w:name="_bookmark250"/>
      <w:bookmarkEnd w:id="281"/>
      <w:r>
        <w:lastRenderedPageBreak/>
        <w:t xml:space="preserve">win Chamberlin. These are the two directions disdained by orthodoxy </w:t>
      </w:r>
      <w:r>
        <w:rPr>
          <w:sz w:val="27"/>
        </w:rPr>
        <w:t>a</w:t>
      </w:r>
      <w:r>
        <w:rPr>
          <w:spacing w:val="-1"/>
          <w:sz w:val="27"/>
        </w:rPr>
        <w:t xml:space="preserve"> </w:t>
      </w:r>
      <w:r>
        <w:t>la Hicks (see chapter 11).</w:t>
      </w:r>
    </w:p>
    <w:p w:rsidR="00C550D4" w:rsidRDefault="00E476FC">
      <w:pPr>
        <w:pStyle w:val="BodyText"/>
        <w:spacing w:before="15" w:line="252" w:lineRule="auto"/>
        <w:ind w:left="244" w:right="159" w:firstLine="202"/>
      </w:pPr>
      <w:r>
        <w:t>Although he did not develop and publish positive models of his own, Young was prescient</w:t>
      </w:r>
      <w:r>
        <w:rPr>
          <w:spacing w:val="20"/>
        </w:rPr>
        <w:t xml:space="preserve"> </w:t>
      </w:r>
      <w:r>
        <w:t>in the critiques he offered his two pioneering students.</w:t>
      </w:r>
      <w:r>
        <w:rPr>
          <w:spacing w:val="40"/>
        </w:rPr>
        <w:t xml:space="preserve"> </w:t>
      </w:r>
      <w:r>
        <w:rPr>
          <w:sz w:val="21"/>
        </w:rPr>
        <w:t xml:space="preserve">If </w:t>
      </w:r>
      <w:r>
        <w:t>they, or</w:t>
      </w:r>
      <w:r>
        <w:rPr>
          <w:spacing w:val="-13"/>
        </w:rPr>
        <w:t xml:space="preserve"> </w:t>
      </w:r>
      <w:r>
        <w:t>their associates, had been able to absorb and implement his sug­ gestions, the hegemony of pure com</w:t>
      </w:r>
      <w:r>
        <w:t>petition might be much less and the development of microeconomics more coherent. The understanding of in­ dustrial economies</w:t>
      </w:r>
      <w:r>
        <w:rPr>
          <w:spacing w:val="40"/>
        </w:rPr>
        <w:t xml:space="preserve"> </w:t>
      </w:r>
      <w:r>
        <w:t>might be much further advanced</w:t>
      </w:r>
      <w:r>
        <w:rPr>
          <w:spacing w:val="40"/>
        </w:rPr>
        <w:t xml:space="preserve"> </w:t>
      </w:r>
      <w:r>
        <w:t>now.</w:t>
      </w:r>
    </w:p>
    <w:p w:rsidR="00C550D4" w:rsidRDefault="00E476FC">
      <w:pPr>
        <w:pStyle w:val="BodyText"/>
        <w:spacing w:line="256" w:lineRule="auto"/>
        <w:ind w:left="245" w:right="159" w:firstLine="201"/>
      </w:pPr>
      <w:r>
        <w:t>Among</w:t>
      </w:r>
      <w:r>
        <w:rPr>
          <w:spacing w:val="40"/>
        </w:rPr>
        <w:t xml:space="preserve"> </w:t>
      </w:r>
      <w:r>
        <w:t>the several new developments</w:t>
      </w:r>
      <w:r>
        <w:rPr>
          <w:spacing w:val="40"/>
        </w:rPr>
        <w:t xml:space="preserve"> </w:t>
      </w:r>
      <w:r>
        <w:t>in general economic</w:t>
      </w:r>
      <w:r>
        <w:rPr>
          <w:spacing w:val="40"/>
        </w:rPr>
        <w:t xml:space="preserve"> </w:t>
      </w:r>
      <w:r>
        <w:t>theory that bear on microeconomics, a sc</w:t>
      </w:r>
      <w:r>
        <w:t>hool of evolutionary theories comes closest to the approach</w:t>
      </w:r>
      <w:r>
        <w:rPr>
          <w:spacing w:val="40"/>
        </w:rPr>
        <w:t xml:space="preserve"> </w:t>
      </w:r>
      <w:r>
        <w:t>of</w:t>
      </w:r>
      <w:r>
        <w:rPr>
          <w:spacing w:val="40"/>
        </w:rPr>
        <w:t xml:space="preserve"> </w:t>
      </w:r>
      <w:r>
        <w:t>the present</w:t>
      </w:r>
      <w:r>
        <w:rPr>
          <w:spacing w:val="40"/>
        </w:rPr>
        <w:t xml:space="preserve"> </w:t>
      </w:r>
      <w:r>
        <w:t>book.</w:t>
      </w:r>
      <w:r>
        <w:rPr>
          <w:spacing w:val="40"/>
        </w:rPr>
        <w:t xml:space="preserve"> </w:t>
      </w:r>
      <w:r>
        <w:t>W</w:t>
      </w:r>
      <w:r>
        <w:rPr>
          <w:spacing w:val="40"/>
        </w:rPr>
        <w:t xml:space="preserve"> </w:t>
      </w:r>
      <w:r>
        <w:t>Brian Arthur</w:t>
      </w:r>
      <w:r>
        <w:rPr>
          <w:spacing w:val="40"/>
        </w:rPr>
        <w:t xml:space="preserve"> </w:t>
      </w:r>
      <w:r>
        <w:t>is not only a prolific author but also</w:t>
      </w:r>
      <w:r>
        <w:rPr>
          <w:spacing w:val="-3"/>
        </w:rPr>
        <w:t xml:space="preserve"> </w:t>
      </w:r>
      <w:r>
        <w:t>a</w:t>
      </w:r>
      <w:r>
        <w:rPr>
          <w:spacing w:val="-1"/>
        </w:rPr>
        <w:t xml:space="preserve"> </w:t>
      </w:r>
      <w:r>
        <w:t>chief marshaller of a</w:t>
      </w:r>
      <w:r>
        <w:rPr>
          <w:spacing w:val="-3"/>
        </w:rPr>
        <w:t xml:space="preserve"> </w:t>
      </w:r>
      <w:r>
        <w:t>branch with an</w:t>
      </w:r>
      <w:r>
        <w:rPr>
          <w:spacing w:val="-4"/>
        </w:rPr>
        <w:t xml:space="preserve"> </w:t>
      </w:r>
      <w:r>
        <w:t>American lineage. This is evidenced most recently in a symposium from the Santa Fe</w:t>
      </w:r>
      <w:r>
        <w:t xml:space="preserve"> Institute (Ar­ thur, Durlauf, and Lane 1997).</w:t>
      </w:r>
    </w:p>
    <w:p w:rsidR="00C550D4" w:rsidRDefault="00E476FC">
      <w:pPr>
        <w:pStyle w:val="BodyText"/>
        <w:spacing w:line="254" w:lineRule="auto"/>
        <w:ind w:left="246" w:right="161" w:firstLine="207"/>
      </w:pPr>
      <w:r>
        <w:t xml:space="preserve">Earlier, Arthur (1994) published a collection of his own essays under a revealing title: </w:t>
      </w:r>
      <w:r>
        <w:rPr>
          <w:i/>
          <w:sz w:val="19"/>
        </w:rPr>
        <w:t xml:space="preserve">Increasing Returns and Path Dependence in the Economy. </w:t>
      </w:r>
      <w:r>
        <w:t>He</w:t>
      </w:r>
      <w:r>
        <w:rPr>
          <w:spacing w:val="-1"/>
        </w:rPr>
        <w:t xml:space="preserve"> </w:t>
      </w:r>
      <w:r>
        <w:t>is picking up themes from Young that vitiate framings in terms</w:t>
      </w:r>
      <w:r>
        <w:t xml:space="preserve"> of pure compe­ tition, as Kenneth Arrow emphasizes in the foreword. Arthur touches on</w:t>
      </w:r>
      <w:r>
        <w:rPr>
          <w:spacing w:val="40"/>
        </w:rPr>
        <w:t xml:space="preserve"> </w:t>
      </w:r>
      <w:r>
        <w:t>many aspects of economies but much is applicable to industries in them­ selves. Yet there is no modeling of tangible markets. He remains focused on analysis of cognition</w:t>
      </w:r>
      <w:r>
        <w:t>, citing Spence's works (1974b, 1981) repeatedly, which fits with his effort to track nonlinear feedback processes over time, in con­ trast with the cross-sectional equilibrium</w:t>
      </w:r>
      <w:r>
        <w:rPr>
          <w:spacing w:val="40"/>
        </w:rPr>
        <w:t xml:space="preserve"> </w:t>
      </w:r>
      <w:r>
        <w:t xml:space="preserve">analyses for </w:t>
      </w:r>
      <w:r>
        <w:rPr>
          <w:rFonts w:ascii="Arial" w:hAnsi="Arial"/>
          <w:i/>
          <w:sz w:val="18"/>
        </w:rPr>
        <w:t xml:space="preserve">W(y) </w:t>
      </w:r>
      <w:r>
        <w:t>models.</w:t>
      </w:r>
    </w:p>
    <w:p w:rsidR="00C550D4" w:rsidRDefault="00E476FC">
      <w:pPr>
        <w:pStyle w:val="BodyText"/>
        <w:spacing w:line="252" w:lineRule="auto"/>
        <w:ind w:left="250" w:right="159" w:firstLine="202"/>
      </w:pPr>
      <w:r>
        <w:t xml:space="preserve">The Santa Fe symposium volume contains some specific </w:t>
      </w:r>
      <w:r>
        <w:t>applications to market</w:t>
      </w:r>
      <w:r>
        <w:rPr>
          <w:spacing w:val="40"/>
        </w:rPr>
        <w:t xml:space="preserve"> </w:t>
      </w:r>
      <w:r>
        <w:t>models.</w:t>
      </w:r>
      <w:r>
        <w:rPr>
          <w:spacing w:val="40"/>
        </w:rPr>
        <w:t xml:space="preserve"> </w:t>
      </w:r>
      <w:r>
        <w:t>Mazzucato</w:t>
      </w:r>
      <w:r>
        <w:rPr>
          <w:spacing w:val="40"/>
        </w:rPr>
        <w:t xml:space="preserve"> </w:t>
      </w:r>
      <w:r>
        <w:t>(1997),</w:t>
      </w:r>
      <w:r>
        <w:rPr>
          <w:spacing w:val="40"/>
        </w:rPr>
        <w:t xml:space="preserve"> </w:t>
      </w:r>
      <w:r>
        <w:t>for example,</w:t>
      </w:r>
      <w:r>
        <w:rPr>
          <w:spacing w:val="40"/>
        </w:rPr>
        <w:t xml:space="preserve"> </w:t>
      </w:r>
      <w:r>
        <w:t>has</w:t>
      </w:r>
      <w:r>
        <w:rPr>
          <w:spacing w:val="40"/>
        </w:rPr>
        <w:t xml:space="preserve"> </w:t>
      </w:r>
      <w:r>
        <w:t>traced</w:t>
      </w:r>
      <w:r>
        <w:rPr>
          <w:spacing w:val="40"/>
        </w:rPr>
        <w:t xml:space="preserve"> </w:t>
      </w:r>
      <w:r>
        <w:t xml:space="preserve">how market share of firms is affected by economies of scale. She also draws on the size distribution models discussed early in chapter 11. There is no modeling of explicit mechanism, </w:t>
      </w:r>
      <w:r>
        <w:t>however, no social construction of the market. Instead, forms of</w:t>
      </w:r>
      <w:r>
        <w:rPr>
          <w:spacing w:val="-4"/>
        </w:rPr>
        <w:t xml:space="preserve"> </w:t>
      </w:r>
      <w:r>
        <w:t>equations</w:t>
      </w:r>
      <w:r>
        <w:rPr>
          <w:spacing w:val="-1"/>
        </w:rPr>
        <w:t xml:space="preserve"> </w:t>
      </w:r>
      <w:r>
        <w:t>are</w:t>
      </w:r>
      <w:r>
        <w:rPr>
          <w:spacing w:val="-5"/>
        </w:rPr>
        <w:t xml:space="preserve"> </w:t>
      </w:r>
      <w:r>
        <w:t>borrowed from</w:t>
      </w:r>
      <w:r>
        <w:rPr>
          <w:spacing w:val="-2"/>
        </w:rPr>
        <w:t xml:space="preserve"> </w:t>
      </w:r>
      <w:r>
        <w:t>biological evolution (see</w:t>
      </w:r>
      <w:r>
        <w:rPr>
          <w:spacing w:val="-1"/>
        </w:rPr>
        <w:t xml:space="preserve"> </w:t>
      </w:r>
      <w:r>
        <w:t xml:space="preserve">Boorman and Levitt 1980; Hofbauer and Sigmund 1988; and the preceding section on ecology). As in </w:t>
      </w:r>
      <w:r>
        <w:rPr>
          <w:rFonts w:ascii="Arial" w:hAnsi="Arial"/>
          <w:i/>
          <w:sz w:val="18"/>
        </w:rPr>
        <w:t xml:space="preserve">W(y) </w:t>
      </w:r>
      <w:r>
        <w:t>models, multiple equilibria are obtained, but, in the</w:t>
      </w:r>
      <w:r>
        <w:rPr>
          <w:spacing w:val="40"/>
        </w:rPr>
        <w:t xml:space="preserve"> </w:t>
      </w:r>
      <w:r>
        <w:t>static case, only for decreasing returns to scale-just as in orthodox micro­ economics. The</w:t>
      </w:r>
      <w:r>
        <w:rPr>
          <w:spacing w:val="-3"/>
        </w:rPr>
        <w:t xml:space="preserve"> </w:t>
      </w:r>
      <w:r>
        <w:t>interest is</w:t>
      </w:r>
      <w:r>
        <w:rPr>
          <w:spacing w:val="-6"/>
        </w:rPr>
        <w:t xml:space="preserve"> </w:t>
      </w:r>
      <w:r>
        <w:rPr>
          <w:b/>
        </w:rPr>
        <w:t>in</w:t>
      </w:r>
      <w:r>
        <w:rPr>
          <w:b/>
          <w:spacing w:val="-6"/>
        </w:rPr>
        <w:t xml:space="preserve"> </w:t>
      </w:r>
      <w:r>
        <w:t xml:space="preserve">dynamics, feedback, which </w:t>
      </w:r>
      <w:r>
        <w:rPr>
          <w:b/>
        </w:rPr>
        <w:t>in</w:t>
      </w:r>
      <w:r>
        <w:rPr>
          <w:b/>
          <w:spacing w:val="-3"/>
        </w:rPr>
        <w:t xml:space="preserve"> </w:t>
      </w:r>
      <w:r>
        <w:t xml:space="preserve">Mazzucato's sim­ ulations can lead to multiple solutions even for </w:t>
      </w:r>
      <w:r>
        <w:t>decreasing returns</w:t>
      </w:r>
      <w:r>
        <w:rPr>
          <w:spacing w:val="31"/>
        </w:rPr>
        <w:t xml:space="preserve"> </w:t>
      </w:r>
      <w:r>
        <w:t>to scale.</w:t>
      </w:r>
      <w:r>
        <w:rPr>
          <w:spacing w:val="40"/>
        </w:rPr>
        <w:t xml:space="preserve"> </w:t>
      </w:r>
      <w:r>
        <w:t>An important direction for future work is introducing some such dynamics into</w:t>
      </w:r>
      <w:r>
        <w:rPr>
          <w:spacing w:val="40"/>
        </w:rPr>
        <w:t xml:space="preserve"> </w:t>
      </w:r>
      <w:r>
        <w:t>the explicit</w:t>
      </w:r>
      <w:r>
        <w:rPr>
          <w:spacing w:val="40"/>
        </w:rPr>
        <w:t xml:space="preserve"> </w:t>
      </w:r>
      <w:r>
        <w:t>mechanism supplied</w:t>
      </w:r>
      <w:r>
        <w:rPr>
          <w:spacing w:val="40"/>
        </w:rPr>
        <w:t xml:space="preserve"> </w:t>
      </w:r>
      <w:r>
        <w:rPr>
          <w:b/>
        </w:rPr>
        <w:t xml:space="preserve">in </w:t>
      </w:r>
      <w:r>
        <w:t xml:space="preserve">the </w:t>
      </w:r>
      <w:r>
        <w:rPr>
          <w:rFonts w:ascii="Arial" w:hAnsi="Arial"/>
          <w:i/>
          <w:sz w:val="18"/>
        </w:rPr>
        <w:t xml:space="preserve">W(y) </w:t>
      </w:r>
      <w:r>
        <w:t>model.</w:t>
      </w:r>
    </w:p>
    <w:p w:rsidR="00C550D4" w:rsidRDefault="00E476FC">
      <w:pPr>
        <w:pStyle w:val="BodyText"/>
        <w:spacing w:line="254" w:lineRule="auto"/>
        <w:ind w:left="250" w:right="158" w:firstLine="202"/>
      </w:pPr>
      <w:r>
        <w:t>The contributions in this evolutionary school by Nelson and Winter (e.g., 1982), which develop con</w:t>
      </w:r>
      <w:r>
        <w:t xml:space="preserve">crete analyses of effects around particular techno­ logical innovations, were taken up separately in the last chapter. Here the focus is kept on the more explicitly programmatic statements found not only in the symposium above, but also in its predecessor </w:t>
      </w:r>
      <w:r>
        <w:t>(Anderson, Arrow, and Pines</w:t>
      </w:r>
      <w:r>
        <w:rPr>
          <w:spacing w:val="40"/>
        </w:rPr>
        <w:t xml:space="preserve"> </w:t>
      </w:r>
      <w:r>
        <w:t>1988),</w:t>
      </w:r>
      <w:r>
        <w:rPr>
          <w:spacing w:val="40"/>
        </w:rPr>
        <w:t xml:space="preserve"> </w:t>
      </w:r>
      <w:r>
        <w:t>and</w:t>
      </w:r>
      <w:r>
        <w:rPr>
          <w:spacing w:val="40"/>
        </w:rPr>
        <w:t xml:space="preserve"> </w:t>
      </w:r>
      <w:r>
        <w:t>in</w:t>
      </w:r>
      <w:r>
        <w:rPr>
          <w:spacing w:val="40"/>
        </w:rPr>
        <w:t xml:space="preserve"> </w:t>
      </w:r>
      <w:r>
        <w:t>a</w:t>
      </w:r>
      <w:r>
        <w:rPr>
          <w:spacing w:val="40"/>
        </w:rPr>
        <w:t xml:space="preserve"> </w:t>
      </w:r>
      <w:r>
        <w:t>compatible</w:t>
      </w:r>
      <w:r>
        <w:rPr>
          <w:spacing w:val="40"/>
        </w:rPr>
        <w:t xml:space="preserve"> </w:t>
      </w:r>
      <w:r>
        <w:t>more</w:t>
      </w:r>
      <w:r>
        <w:rPr>
          <w:spacing w:val="40"/>
        </w:rPr>
        <w:t xml:space="preserve"> </w:t>
      </w:r>
      <w:r>
        <w:t>recent</w:t>
      </w:r>
      <w:r>
        <w:rPr>
          <w:spacing w:val="40"/>
        </w:rPr>
        <w:t xml:space="preserve"> </w:t>
      </w:r>
      <w:r>
        <w:t>collection</w:t>
      </w:r>
      <w:r>
        <w:rPr>
          <w:spacing w:val="40"/>
        </w:rPr>
        <w:t xml:space="preserve"> </w:t>
      </w:r>
      <w:r>
        <w:t>(Dow</w:t>
      </w:r>
      <w:r>
        <w:rPr>
          <w:spacing w:val="40"/>
        </w:rPr>
        <w:t xml:space="preserve"> </w:t>
      </w:r>
      <w:r>
        <w:t>and</w:t>
      </w:r>
      <w:r>
        <w:rPr>
          <w:spacing w:val="40"/>
        </w:rPr>
        <w:t xml:space="preserve"> </w:t>
      </w:r>
      <w:r>
        <w:t>Earl</w:t>
      </w:r>
    </w:p>
    <w:p w:rsidR="00C550D4" w:rsidRDefault="00C550D4">
      <w:pPr>
        <w:spacing w:line="254" w:lineRule="auto"/>
        <w:sectPr w:rsidR="00C550D4">
          <w:pgSz w:w="8850" w:h="13270"/>
          <w:pgMar w:top="1340" w:right="1120" w:bottom="280" w:left="1060" w:header="1146" w:footer="0" w:gutter="0"/>
          <w:cols w:space="720"/>
        </w:sectPr>
      </w:pPr>
    </w:p>
    <w:p w:rsidR="00C550D4" w:rsidRDefault="00E476FC">
      <w:pPr>
        <w:pStyle w:val="BodyText"/>
        <w:spacing w:before="134" w:line="249" w:lineRule="auto"/>
        <w:ind w:left="226" w:right="184" w:firstLine="2"/>
      </w:pPr>
      <w:bookmarkStart w:id="282" w:name="_bookmark251"/>
      <w:bookmarkEnd w:id="282"/>
      <w:r>
        <w:lastRenderedPageBreak/>
        <w:t>1999) that derives inspiration from a British pedigree in evolutionary eco­ nomics bracketed</w:t>
      </w:r>
      <w:r>
        <w:rPr>
          <w:spacing w:val="25"/>
        </w:rPr>
        <w:t xml:space="preserve"> </w:t>
      </w:r>
      <w:r>
        <w:t>by Alfred</w:t>
      </w:r>
      <w:r>
        <w:rPr>
          <w:spacing w:val="27"/>
        </w:rPr>
        <w:t xml:space="preserve"> </w:t>
      </w:r>
      <w:r>
        <w:t>Marshall and Brian Loasby.</w:t>
      </w:r>
    </w:p>
    <w:p w:rsidR="00C550D4" w:rsidRDefault="00E476FC">
      <w:pPr>
        <w:pStyle w:val="BodyText"/>
        <w:spacing w:before="7" w:line="254" w:lineRule="auto"/>
        <w:ind w:left="225" w:right="179" w:firstLine="205"/>
      </w:pPr>
      <w:r>
        <w:t xml:space="preserve">First, let's consider the striking overlaps and similarities between evolu­ tionary economics and the present approach, and then follow that with an account of important differences. Arthur and his collaborators point out "six features of the economy that </w:t>
      </w:r>
      <w:r>
        <w:t>together present difficulties for the traditional mathematics used in economics: Dispersed Interaction ...</w:t>
      </w:r>
      <w:r>
        <w:rPr>
          <w:spacing w:val="40"/>
        </w:rPr>
        <w:t xml:space="preserve"> </w:t>
      </w:r>
      <w:r>
        <w:t>No Global Con­ troller . . . Cross-cutting Hierarchical Organization</w:t>
      </w:r>
      <w:r>
        <w:rPr>
          <w:spacing w:val="17"/>
        </w:rPr>
        <w:t xml:space="preserve"> </w:t>
      </w:r>
      <w:r>
        <w:t>...</w:t>
      </w:r>
      <w:r>
        <w:rPr>
          <w:spacing w:val="80"/>
        </w:rPr>
        <w:t xml:space="preserve"> </w:t>
      </w:r>
      <w:r>
        <w:t>Continual Adaptation</w:t>
      </w:r>
    </w:p>
    <w:p w:rsidR="00C550D4" w:rsidRDefault="00E476FC">
      <w:pPr>
        <w:pStyle w:val="BodyText"/>
        <w:spacing w:line="252" w:lineRule="auto"/>
        <w:ind w:left="230" w:right="187" w:firstLine="7"/>
      </w:pPr>
      <w:r>
        <w:t>...</w:t>
      </w:r>
      <w:r>
        <w:rPr>
          <w:spacing w:val="80"/>
        </w:rPr>
        <w:t xml:space="preserve"> </w:t>
      </w:r>
      <w:r>
        <w:t>Perpetual Novelty ...</w:t>
      </w:r>
      <w:r>
        <w:rPr>
          <w:spacing w:val="80"/>
        </w:rPr>
        <w:t xml:space="preserve"> </w:t>
      </w:r>
      <w:r>
        <w:t xml:space="preserve">Out-of-Equilibrium Dynamics" </w:t>
      </w:r>
      <w:r>
        <w:t>(Arthur, Durlauf, and Lane 1997, 3, 4). These expositions, except for the last one, could well have appeared in the present book.</w:t>
      </w:r>
    </w:p>
    <w:p w:rsidR="00C550D4" w:rsidRDefault="00E476FC">
      <w:pPr>
        <w:pStyle w:val="BodyText"/>
        <w:spacing w:before="3" w:line="254" w:lineRule="auto"/>
        <w:ind w:left="229" w:right="184" w:firstLine="204"/>
      </w:pPr>
      <w:r>
        <w:t>They go on to discuss "Cognitive Foundations and Structural Foundations and What Counts as</w:t>
      </w:r>
      <w:r>
        <w:rPr>
          <w:spacing w:val="-2"/>
        </w:rPr>
        <w:t xml:space="preserve"> </w:t>
      </w:r>
      <w:r>
        <w:t>a Problem and as a</w:t>
      </w:r>
      <w:r>
        <w:rPr>
          <w:spacing w:val="-2"/>
        </w:rPr>
        <w:t xml:space="preserve"> </w:t>
      </w:r>
      <w:r>
        <w:t>Solution." A goo</w:t>
      </w:r>
      <w:r>
        <w:t>d deal of what they write there also would find a natural place in the present book, notably: "Recurring patterns of such social interactions bind agents together into net­ works. . . . Standard</w:t>
      </w:r>
      <w:r>
        <w:rPr>
          <w:spacing w:val="35"/>
        </w:rPr>
        <w:t xml:space="preserve"> </w:t>
      </w:r>
      <w:r>
        <w:t>theory typically ...</w:t>
      </w:r>
      <w:r>
        <w:rPr>
          <w:spacing w:val="80"/>
        </w:rPr>
        <w:t xml:space="preserve"> </w:t>
      </w:r>
      <w:r>
        <w:t>treats agents' values and informa­ tion</w:t>
      </w:r>
      <w:r>
        <w:rPr>
          <w:spacing w:val="40"/>
        </w:rPr>
        <w:t xml:space="preserve"> </w:t>
      </w:r>
      <w:r>
        <w:t>as</w:t>
      </w:r>
      <w:r>
        <w:rPr>
          <w:spacing w:val="40"/>
        </w:rPr>
        <w:t xml:space="preserve"> </w:t>
      </w:r>
      <w:r>
        <w:t>exogenous</w:t>
      </w:r>
      <w:r>
        <w:rPr>
          <w:spacing w:val="40"/>
        </w:rPr>
        <w:t xml:space="preserve"> </w:t>
      </w:r>
      <w:r>
        <w:t>and</w:t>
      </w:r>
      <w:r>
        <w:rPr>
          <w:spacing w:val="40"/>
        </w:rPr>
        <w:t xml:space="preserve"> </w:t>
      </w:r>
      <w:r>
        <w:t>autonomous.</w:t>
      </w:r>
      <w:r>
        <w:rPr>
          <w:spacing w:val="40"/>
        </w:rPr>
        <w:t xml:space="preserve"> </w:t>
      </w:r>
      <w:r>
        <w:t>In</w:t>
      </w:r>
      <w:r>
        <w:rPr>
          <w:spacing w:val="40"/>
        </w:rPr>
        <w:t xml:space="preserve"> </w:t>
      </w:r>
      <w:r>
        <w:t>reality,</w:t>
      </w:r>
      <w:r>
        <w:rPr>
          <w:spacing w:val="40"/>
        </w:rPr>
        <w:t xml:space="preserve"> </w:t>
      </w:r>
      <w:r>
        <w:t>agents</w:t>
      </w:r>
      <w:r>
        <w:rPr>
          <w:spacing w:val="40"/>
        </w:rPr>
        <w:t xml:space="preserve"> </w:t>
      </w:r>
      <w:r>
        <w:t>learn</w:t>
      </w:r>
      <w:r>
        <w:rPr>
          <w:spacing w:val="40"/>
        </w:rPr>
        <w:t xml:space="preserve"> </w:t>
      </w:r>
      <w:r>
        <w:t>from</w:t>
      </w:r>
      <w:r>
        <w:rPr>
          <w:spacing w:val="40"/>
        </w:rPr>
        <w:t xml:space="preserve"> </w:t>
      </w:r>
      <w:r>
        <w:t>each other. . . . These processes of learning and influencing happen through the social interaction networks in</w:t>
      </w:r>
      <w:r>
        <w:rPr>
          <w:spacing w:val="-2"/>
        </w:rPr>
        <w:t xml:space="preserve"> </w:t>
      </w:r>
      <w:r>
        <w:t>which agents are embedded" (Arthur, Durlauf, and Lane 1997, 6-10). Network sociologis</w:t>
      </w:r>
      <w:r>
        <w:t>ts Granovetter and Baker are prominent</w:t>
      </w:r>
      <w:r>
        <w:rPr>
          <w:spacing w:val="40"/>
        </w:rPr>
        <w:t xml:space="preserve"> </w:t>
      </w:r>
      <w:r>
        <w:t>in this account.</w:t>
      </w:r>
    </w:p>
    <w:p w:rsidR="00C550D4" w:rsidRDefault="00E476FC">
      <w:pPr>
        <w:pStyle w:val="BodyText"/>
        <w:spacing w:before="3"/>
        <w:ind w:left="432"/>
      </w:pPr>
      <w:r>
        <w:t>Along</w:t>
      </w:r>
      <w:r>
        <w:rPr>
          <w:spacing w:val="-1"/>
        </w:rPr>
        <w:t xml:space="preserve"> </w:t>
      </w:r>
      <w:r>
        <w:t>with</w:t>
      </w:r>
      <w:r>
        <w:rPr>
          <w:spacing w:val="3"/>
        </w:rPr>
        <w:t xml:space="preserve"> </w:t>
      </w:r>
      <w:r>
        <w:t>these</w:t>
      </w:r>
      <w:r>
        <w:rPr>
          <w:spacing w:val="-1"/>
        </w:rPr>
        <w:t xml:space="preserve"> </w:t>
      </w:r>
      <w:r>
        <w:t>basic</w:t>
      </w:r>
      <w:r>
        <w:rPr>
          <w:spacing w:val="-2"/>
        </w:rPr>
        <w:t xml:space="preserve"> </w:t>
      </w:r>
      <w:r>
        <w:t>similarities</w:t>
      </w:r>
      <w:r>
        <w:rPr>
          <w:spacing w:val="10"/>
        </w:rPr>
        <w:t xml:space="preserve"> </w:t>
      </w:r>
      <w:r>
        <w:t>come several</w:t>
      </w:r>
      <w:r>
        <w:rPr>
          <w:spacing w:val="1"/>
        </w:rPr>
        <w:t xml:space="preserve"> </w:t>
      </w:r>
      <w:r>
        <w:t>crucial</w:t>
      </w:r>
      <w:r>
        <w:rPr>
          <w:spacing w:val="3"/>
        </w:rPr>
        <w:t xml:space="preserve"> </w:t>
      </w:r>
      <w:r>
        <w:t>differences:</w:t>
      </w:r>
      <w:r>
        <w:rPr>
          <w:spacing w:val="10"/>
        </w:rPr>
        <w:t xml:space="preserve"> </w:t>
      </w:r>
      <w:r>
        <w:t>In</w:t>
      </w:r>
      <w:r>
        <w:rPr>
          <w:spacing w:val="1"/>
        </w:rPr>
        <w:t xml:space="preserve"> </w:t>
      </w:r>
      <w:r>
        <w:rPr>
          <w:spacing w:val="-5"/>
        </w:rPr>
        <w:t>the</w:t>
      </w:r>
    </w:p>
    <w:p w:rsidR="00C550D4" w:rsidRDefault="00E476FC">
      <w:pPr>
        <w:spacing w:before="15"/>
        <w:ind w:left="219"/>
        <w:jc w:val="both"/>
        <w:rPr>
          <w:sz w:val="20"/>
        </w:rPr>
      </w:pPr>
      <w:r>
        <w:rPr>
          <w:rFonts w:ascii="Arial"/>
          <w:i/>
          <w:w w:val="110"/>
          <w:sz w:val="18"/>
        </w:rPr>
        <w:t>W(y)</w:t>
      </w:r>
      <w:r>
        <w:rPr>
          <w:rFonts w:ascii="Arial"/>
          <w:i/>
          <w:spacing w:val="26"/>
          <w:w w:val="110"/>
          <w:sz w:val="18"/>
        </w:rPr>
        <w:t xml:space="preserve"> </w:t>
      </w:r>
      <w:r>
        <w:rPr>
          <w:spacing w:val="-2"/>
          <w:w w:val="110"/>
          <w:sz w:val="20"/>
        </w:rPr>
        <w:t>models</w:t>
      </w:r>
    </w:p>
    <w:p w:rsidR="00C550D4" w:rsidRDefault="00E476FC">
      <w:pPr>
        <w:pStyle w:val="BodyText"/>
        <w:spacing w:before="130" w:line="249" w:lineRule="auto"/>
        <w:ind w:left="634" w:right="181" w:hanging="194"/>
      </w:pPr>
      <w:r>
        <w:t>Causation among actions is local among the particular producers who are the</w:t>
      </w:r>
      <w:r>
        <w:rPr>
          <w:spacing w:val="-3"/>
        </w:rPr>
        <w:t xml:space="preserve"> </w:t>
      </w:r>
      <w:r>
        <w:t>sources. Its</w:t>
      </w:r>
      <w:r>
        <w:rPr>
          <w:spacing w:val="-1"/>
        </w:rPr>
        <w:t xml:space="preserve"> </w:t>
      </w:r>
      <w:r>
        <w:t>cumulation yields a ma</w:t>
      </w:r>
      <w:r>
        <w:t>rket as</w:t>
      </w:r>
      <w:r>
        <w:rPr>
          <w:spacing w:val="-4"/>
        </w:rPr>
        <w:t xml:space="preserve"> </w:t>
      </w:r>
      <w:r>
        <w:t>social construction whose local discipline is induced as a quality array, a pecking order subject to vetting by</w:t>
      </w:r>
      <w:r>
        <w:rPr>
          <w:spacing w:val="-3"/>
        </w:rPr>
        <w:t xml:space="preserve"> </w:t>
      </w:r>
      <w:r>
        <w:t>bystanders, so that there is</w:t>
      </w:r>
      <w:r>
        <w:rPr>
          <w:spacing w:val="-5"/>
        </w:rPr>
        <w:t xml:space="preserve"> </w:t>
      </w:r>
      <w:r>
        <w:rPr>
          <w:i/>
          <w:sz w:val="21"/>
        </w:rPr>
        <w:t>no preestablished lattice</w:t>
      </w:r>
      <w:r>
        <w:rPr>
          <w:i/>
          <w:spacing w:val="-2"/>
          <w:sz w:val="21"/>
        </w:rPr>
        <w:t xml:space="preserve"> </w:t>
      </w:r>
      <w:r>
        <w:t>of influ­ ence positions.</w:t>
      </w:r>
    </w:p>
    <w:p w:rsidR="00C550D4" w:rsidRDefault="00E476FC">
      <w:pPr>
        <w:pStyle w:val="BodyText"/>
        <w:spacing w:line="247" w:lineRule="auto"/>
        <w:ind w:left="638" w:right="177" w:hanging="199"/>
      </w:pPr>
      <w:r>
        <w:t>Emergent from networks of relations among firms, this m</w:t>
      </w:r>
      <w:r>
        <w:t xml:space="preserve">arket is thereby </w:t>
      </w:r>
      <w:r>
        <w:rPr>
          <w:i/>
          <w:sz w:val="21"/>
        </w:rPr>
        <w:t xml:space="preserve">also decoupled </w:t>
      </w:r>
      <w:r>
        <w:t>from those networks and thus is exposed to maneuver and</w:t>
      </w:r>
      <w:r>
        <w:rPr>
          <w:spacing w:val="40"/>
        </w:rPr>
        <w:t xml:space="preserve"> </w:t>
      </w:r>
      <w:r>
        <w:t>entrepreneurship in</w:t>
      </w:r>
      <w:r>
        <w:rPr>
          <w:spacing w:val="40"/>
        </w:rPr>
        <w:t xml:space="preserve"> </w:t>
      </w:r>
      <w:r>
        <w:t>these</w:t>
      </w:r>
      <w:r>
        <w:rPr>
          <w:spacing w:val="40"/>
        </w:rPr>
        <w:t xml:space="preserve"> </w:t>
      </w:r>
      <w:r>
        <w:t>actions</w:t>
      </w:r>
      <w:r>
        <w:rPr>
          <w:spacing w:val="40"/>
        </w:rPr>
        <w:t xml:space="preserve"> </w:t>
      </w:r>
      <w:r>
        <w:t>(see</w:t>
      </w:r>
      <w:r>
        <w:rPr>
          <w:spacing w:val="40"/>
        </w:rPr>
        <w:t xml:space="preserve"> </w:t>
      </w:r>
      <w:r>
        <w:t>the survey</w:t>
      </w:r>
      <w:r>
        <w:rPr>
          <w:spacing w:val="40"/>
        </w:rPr>
        <w:t xml:space="preserve"> </w:t>
      </w:r>
      <w:r>
        <w:t>in</w:t>
      </w:r>
      <w:r>
        <w:rPr>
          <w:spacing w:val="40"/>
        </w:rPr>
        <w:t xml:space="preserve"> </w:t>
      </w:r>
      <w:r>
        <w:t>Thornton 1999); strategy joins with ecology.</w:t>
      </w:r>
    </w:p>
    <w:p w:rsidR="00C550D4" w:rsidRDefault="00E476FC">
      <w:pPr>
        <w:pStyle w:val="BodyText"/>
        <w:spacing w:line="249" w:lineRule="auto"/>
        <w:ind w:left="636" w:right="179" w:hanging="193"/>
      </w:pPr>
      <w:r>
        <w:t>In</w:t>
      </w:r>
      <w:r>
        <w:rPr>
          <w:spacing w:val="18"/>
        </w:rPr>
        <w:t xml:space="preserve"> </w:t>
      </w:r>
      <w:r>
        <w:t>testing the larger setting</w:t>
      </w:r>
      <w:r>
        <w:rPr>
          <w:spacing w:val="18"/>
        </w:rPr>
        <w:t xml:space="preserve"> </w:t>
      </w:r>
      <w:r>
        <w:t>of</w:t>
      </w:r>
      <w:r>
        <w:rPr>
          <w:spacing w:val="19"/>
        </w:rPr>
        <w:t xml:space="preserve"> </w:t>
      </w:r>
      <w:r>
        <w:t>a</w:t>
      </w:r>
      <w:r>
        <w:rPr>
          <w:spacing w:val="18"/>
        </w:rPr>
        <w:t xml:space="preserve"> </w:t>
      </w:r>
      <w:r>
        <w:t>market,</w:t>
      </w:r>
      <w:r>
        <w:rPr>
          <w:spacing w:val="28"/>
        </w:rPr>
        <w:t xml:space="preserve"> </w:t>
      </w:r>
      <w:r>
        <w:t>these actions</w:t>
      </w:r>
      <w:r>
        <w:rPr>
          <w:spacing w:val="21"/>
        </w:rPr>
        <w:t xml:space="preserve"> </w:t>
      </w:r>
      <w:r>
        <w:t>outline</w:t>
      </w:r>
      <w:r>
        <w:rPr>
          <w:spacing w:val="20"/>
        </w:rPr>
        <w:t xml:space="preserve"> </w:t>
      </w:r>
      <w:r>
        <w:t xml:space="preserve">said setting in the form of constraints and of guides </w:t>
      </w:r>
      <w:r>
        <w:rPr>
          <w:sz w:val="17"/>
        </w:rPr>
        <w:t>to</w:t>
      </w:r>
      <w:r>
        <w:rPr>
          <w:spacing w:val="38"/>
          <w:sz w:val="17"/>
        </w:rPr>
        <w:t xml:space="preserve"> </w:t>
      </w:r>
      <w:r>
        <w:t>perceptions of inducements. By</w:t>
      </w:r>
      <w:r>
        <w:rPr>
          <w:spacing w:val="-4"/>
        </w:rPr>
        <w:t xml:space="preserve"> </w:t>
      </w:r>
      <w:r>
        <w:t>parameterizing</w:t>
      </w:r>
      <w:r>
        <w:rPr>
          <w:spacing w:val="-10"/>
        </w:rPr>
        <w:t xml:space="preserve"> </w:t>
      </w:r>
      <w:r>
        <w:t>these,</w:t>
      </w:r>
      <w:r>
        <w:rPr>
          <w:spacing w:val="-4"/>
        </w:rPr>
        <w:t xml:space="preserve"> </w:t>
      </w:r>
      <w:r>
        <w:t>one</w:t>
      </w:r>
      <w:r>
        <w:rPr>
          <w:spacing w:val="-6"/>
        </w:rPr>
        <w:t xml:space="preserve"> </w:t>
      </w:r>
      <w:r>
        <w:t>derives</w:t>
      </w:r>
      <w:r>
        <w:rPr>
          <w:spacing w:val="-5"/>
        </w:rPr>
        <w:t xml:space="preserve"> </w:t>
      </w:r>
      <w:r>
        <w:rPr>
          <w:i/>
          <w:sz w:val="21"/>
        </w:rPr>
        <w:t>explicit solutions</w:t>
      </w:r>
      <w:r>
        <w:rPr>
          <w:i/>
          <w:spacing w:val="-6"/>
          <w:sz w:val="21"/>
        </w:rPr>
        <w:t xml:space="preserve"> </w:t>
      </w:r>
      <w:r>
        <w:t>within</w:t>
      </w:r>
      <w:r>
        <w:rPr>
          <w:spacing w:val="-2"/>
        </w:rPr>
        <w:t xml:space="preserve"> </w:t>
      </w:r>
      <w:r>
        <w:t>one</w:t>
      </w:r>
      <w:r>
        <w:rPr>
          <w:spacing w:val="-6"/>
        </w:rPr>
        <w:t xml:space="preserve"> </w:t>
      </w:r>
      <w:r>
        <w:t>fixed, simple framework for markets within a network</w:t>
      </w:r>
      <w:r>
        <w:rPr>
          <w:spacing w:val="40"/>
        </w:rPr>
        <w:t xml:space="preserve"> </w:t>
      </w:r>
      <w:r>
        <w:t>context.</w:t>
      </w:r>
    </w:p>
    <w:p w:rsidR="00C550D4" w:rsidRDefault="00E476FC">
      <w:pPr>
        <w:pStyle w:val="BodyText"/>
        <w:spacing w:line="254" w:lineRule="auto"/>
        <w:ind w:left="639" w:right="163" w:hanging="198"/>
      </w:pPr>
      <w:r>
        <w:rPr>
          <w:spacing w:val="-2"/>
        </w:rPr>
        <w:t>Thus</w:t>
      </w:r>
      <w:r>
        <w:rPr>
          <w:spacing w:val="-11"/>
        </w:rPr>
        <w:t xml:space="preserve"> </w:t>
      </w:r>
      <w:r>
        <w:rPr>
          <w:spacing w:val="-2"/>
        </w:rPr>
        <w:t>the</w:t>
      </w:r>
      <w:r>
        <w:rPr>
          <w:spacing w:val="-10"/>
        </w:rPr>
        <w:t xml:space="preserve"> </w:t>
      </w:r>
      <w:r>
        <w:rPr>
          <w:spacing w:val="-2"/>
        </w:rPr>
        <w:t>present</w:t>
      </w:r>
      <w:r>
        <w:rPr>
          <w:spacing w:val="-11"/>
        </w:rPr>
        <w:t xml:space="preserve"> </w:t>
      </w:r>
      <w:r>
        <w:rPr>
          <w:spacing w:val="-2"/>
        </w:rPr>
        <w:t>approach</w:t>
      </w:r>
      <w:r>
        <w:rPr>
          <w:spacing w:val="-10"/>
        </w:rPr>
        <w:t xml:space="preserve"> </w:t>
      </w:r>
      <w:r>
        <w:rPr>
          <w:spacing w:val="-2"/>
        </w:rPr>
        <w:t>asserts</w:t>
      </w:r>
      <w:r>
        <w:rPr>
          <w:spacing w:val="-11"/>
        </w:rPr>
        <w:t xml:space="preserve"> </w:t>
      </w:r>
      <w:r>
        <w:rPr>
          <w:i/>
          <w:spacing w:val="-2"/>
          <w:sz w:val="21"/>
        </w:rPr>
        <w:t>separate</w:t>
      </w:r>
      <w:r>
        <w:rPr>
          <w:i/>
          <w:spacing w:val="-10"/>
          <w:sz w:val="21"/>
        </w:rPr>
        <w:t xml:space="preserve"> </w:t>
      </w:r>
      <w:r>
        <w:rPr>
          <w:i/>
          <w:spacing w:val="-2"/>
          <w:sz w:val="21"/>
        </w:rPr>
        <w:t>and</w:t>
      </w:r>
      <w:r>
        <w:rPr>
          <w:i/>
          <w:spacing w:val="-6"/>
          <w:sz w:val="21"/>
        </w:rPr>
        <w:t xml:space="preserve"> </w:t>
      </w:r>
      <w:r>
        <w:rPr>
          <w:i/>
          <w:spacing w:val="-2"/>
          <w:sz w:val="21"/>
        </w:rPr>
        <w:t>tangible</w:t>
      </w:r>
      <w:r>
        <w:rPr>
          <w:i/>
          <w:spacing w:val="-9"/>
          <w:sz w:val="21"/>
        </w:rPr>
        <w:t xml:space="preserve"> </w:t>
      </w:r>
      <w:r>
        <w:rPr>
          <w:i/>
          <w:spacing w:val="-2"/>
          <w:sz w:val="21"/>
        </w:rPr>
        <w:t>levels</w:t>
      </w:r>
      <w:r>
        <w:rPr>
          <w:i/>
          <w:spacing w:val="-9"/>
          <w:sz w:val="21"/>
        </w:rPr>
        <w:t xml:space="preserve"> </w:t>
      </w:r>
      <w:r>
        <w:rPr>
          <w:i/>
          <w:spacing w:val="-2"/>
          <w:sz w:val="21"/>
        </w:rPr>
        <w:t>of</w:t>
      </w:r>
      <w:r>
        <w:rPr>
          <w:i/>
          <w:spacing w:val="-9"/>
          <w:sz w:val="21"/>
        </w:rPr>
        <w:t xml:space="preserve"> </w:t>
      </w:r>
      <w:r>
        <w:rPr>
          <w:i/>
          <w:spacing w:val="-2"/>
          <w:sz w:val="21"/>
        </w:rPr>
        <w:t>actor.</w:t>
      </w:r>
      <w:r>
        <w:rPr>
          <w:i/>
          <w:spacing w:val="-12"/>
          <w:sz w:val="21"/>
        </w:rPr>
        <w:t xml:space="preserve"> </w:t>
      </w:r>
      <w:r>
        <w:rPr>
          <w:spacing w:val="-2"/>
        </w:rPr>
        <w:t xml:space="preserve">And </w:t>
      </w:r>
      <w:r>
        <w:t>it does so from sociocultural construction instead of merely socially sit­ uated cognition: Decoupling is as central as, and complementary to, embedding, so that markets are actors within a setting that is fluid, as</w:t>
      </w:r>
      <w:r>
        <w:rPr>
          <w:spacing w:val="-1"/>
        </w:rPr>
        <w:t xml:space="preserve"> </w:t>
      </w:r>
      <w:r>
        <w:t>is necessary</w:t>
      </w:r>
      <w:r>
        <w:rPr>
          <w:spacing w:val="40"/>
        </w:rPr>
        <w:t xml:space="preserve"> </w:t>
      </w:r>
      <w:r>
        <w:t>to</w:t>
      </w:r>
      <w:r>
        <w:rPr>
          <w:spacing w:val="26"/>
        </w:rPr>
        <w:t xml:space="preserve"> </w:t>
      </w:r>
      <w:r>
        <w:t>account</w:t>
      </w:r>
      <w:r>
        <w:rPr>
          <w:spacing w:val="38"/>
        </w:rPr>
        <w:t xml:space="preserve"> </w:t>
      </w:r>
      <w:r>
        <w:t>and</w:t>
      </w:r>
      <w:r>
        <w:rPr>
          <w:spacing w:val="32"/>
        </w:rPr>
        <w:t xml:space="preserve"> </w:t>
      </w:r>
      <w:r>
        <w:t>allow</w:t>
      </w:r>
      <w:r>
        <w:rPr>
          <w:spacing w:val="26"/>
        </w:rPr>
        <w:t xml:space="preserve"> </w:t>
      </w:r>
      <w:r>
        <w:t>for</w:t>
      </w:r>
      <w:r>
        <w:rPr>
          <w:spacing w:val="33"/>
        </w:rPr>
        <w:t xml:space="preserve"> </w:t>
      </w:r>
      <w:r>
        <w:t>human</w:t>
      </w:r>
      <w:r>
        <w:rPr>
          <w:spacing w:val="34"/>
        </w:rPr>
        <w:t xml:space="preserve"> </w:t>
      </w:r>
      <w:r>
        <w:t>agency</w:t>
      </w:r>
      <w:r>
        <w:rPr>
          <w:spacing w:val="34"/>
        </w:rPr>
        <w:t xml:space="preserve"> </w:t>
      </w:r>
      <w:r>
        <w:t>and</w:t>
      </w:r>
      <w:r>
        <w:rPr>
          <w:spacing w:val="28"/>
        </w:rPr>
        <w:t xml:space="preserve"> </w:t>
      </w:r>
      <w:r>
        <w:t>its</w:t>
      </w:r>
      <w:r>
        <w:rPr>
          <w:spacing w:val="27"/>
        </w:rPr>
        <w:t xml:space="preserve"> </w:t>
      </w:r>
      <w:r>
        <w:t>disruptions</w:t>
      </w:r>
    </w:p>
    <w:p w:rsidR="00C550D4" w:rsidRDefault="00C550D4">
      <w:pPr>
        <w:spacing w:line="254" w:lineRule="auto"/>
        <w:sectPr w:rsidR="00C550D4">
          <w:pgSz w:w="8850" w:h="13270"/>
          <w:pgMar w:top="1340" w:right="1120" w:bottom="280" w:left="1060" w:header="1160" w:footer="0" w:gutter="0"/>
          <w:cols w:space="720"/>
        </w:sectPr>
      </w:pPr>
    </w:p>
    <w:p w:rsidR="00C550D4" w:rsidRDefault="00E476FC">
      <w:pPr>
        <w:pStyle w:val="BodyText"/>
        <w:spacing w:before="127" w:line="256" w:lineRule="auto"/>
        <w:ind w:left="652" w:right="181" w:hanging="2"/>
      </w:pPr>
      <w:bookmarkStart w:id="283" w:name="_bookmark252"/>
      <w:bookmarkEnd w:id="283"/>
      <w:r>
        <w:rPr>
          <w:b/>
        </w:rPr>
        <w:lastRenderedPageBreak/>
        <w:t xml:space="preserve">and </w:t>
      </w:r>
      <w:r>
        <w:t xml:space="preserve">innovations-a goal that is, of course, shared with evolutionary </w:t>
      </w:r>
      <w:r>
        <w:rPr>
          <w:spacing w:val="-2"/>
        </w:rPr>
        <w:t>economics.</w:t>
      </w:r>
    </w:p>
    <w:p w:rsidR="00C550D4" w:rsidRDefault="00E476FC">
      <w:pPr>
        <w:pStyle w:val="BodyText"/>
        <w:spacing w:before="118" w:line="254" w:lineRule="auto"/>
        <w:ind w:left="249" w:right="162" w:firstLine="207"/>
      </w:pPr>
      <w:r>
        <w:t>One can be purely qualitative</w:t>
      </w:r>
      <w:r>
        <w:rPr>
          <w:spacing w:val="21"/>
        </w:rPr>
        <w:t xml:space="preserve"> </w:t>
      </w:r>
      <w:r>
        <w:t>but very incisive, like Frank Knight, so that</w:t>
      </w:r>
      <w:r>
        <w:rPr>
          <w:spacing w:val="40"/>
        </w:rPr>
        <w:t xml:space="preserve"> </w:t>
      </w:r>
      <w:r>
        <w:t>it should be no surprise that, conversely, mathematical packaging and com­ puter simulation can be dressings for inane ideas. Much of evolutionary eco­ nomics is content with existence theorems, or just broad speculations. Many contributions do not exhibit</w:t>
      </w:r>
      <w:r>
        <w:t xml:space="preserve"> mastery of the analytic machinery they invoke that is sufficient to enable computation. This tension is partially resolved by extensive</w:t>
      </w:r>
      <w:r>
        <w:rPr>
          <w:spacing w:val="40"/>
        </w:rPr>
        <w:t xml:space="preserve"> </w:t>
      </w:r>
      <w:r>
        <w:t xml:space="preserve">use of computer simulation runs, as is also done in the present </w:t>
      </w:r>
      <w:r>
        <w:rPr>
          <w:spacing w:val="-2"/>
        </w:rPr>
        <w:t>book.</w:t>
      </w:r>
    </w:p>
    <w:p w:rsidR="00C550D4" w:rsidRDefault="00E476FC">
      <w:pPr>
        <w:pStyle w:val="BodyText"/>
        <w:spacing w:line="256" w:lineRule="auto"/>
        <w:ind w:left="250" w:right="159" w:firstLine="208"/>
      </w:pPr>
      <w:r>
        <w:t>In some respects, the schools of evolutionary eco</w:t>
      </w:r>
      <w:r>
        <w:t>nomics resemble older institutional economics in that they are more concerned to raise objections, counterexamples,</w:t>
      </w:r>
      <w:r>
        <w:rPr>
          <w:spacing w:val="-3"/>
        </w:rPr>
        <w:t xml:space="preserve"> </w:t>
      </w:r>
      <w:r>
        <w:t>and warnings of complexity than they are to propose posi­ tive models of their own for explicit solution. There is</w:t>
      </w:r>
      <w:r>
        <w:rPr>
          <w:spacing w:val="-11"/>
        </w:rPr>
        <w:t xml:space="preserve"> </w:t>
      </w:r>
      <w:r>
        <w:t xml:space="preserve">little evidence that our </w:t>
      </w:r>
      <w:r>
        <w:t>vaunted social sciences have yet contributed much either to disciplines or to inventions in social life, aside from rhetorical packagings. Why expostulate about nonequilibrium, nonlinear processes, dynamic learning, and the like, which are already second n</w:t>
      </w:r>
      <w:r>
        <w:t>ature to participants in the economy?</w:t>
      </w:r>
    </w:p>
    <w:p w:rsidR="00C550D4" w:rsidRDefault="00E476FC">
      <w:pPr>
        <w:pStyle w:val="BodyText"/>
        <w:spacing w:line="252" w:lineRule="auto"/>
        <w:ind w:left="251" w:right="155" w:firstLine="200"/>
      </w:pPr>
      <w:r>
        <w:t>Think of surfing as a metaphor here. Surfers are not helped by pronounce­ ments of</w:t>
      </w:r>
      <w:r>
        <w:rPr>
          <w:spacing w:val="40"/>
        </w:rPr>
        <w:t xml:space="preserve"> </w:t>
      </w:r>
      <w:r>
        <w:t>the undoubtedly</w:t>
      </w:r>
      <w:r>
        <w:rPr>
          <w:spacing w:val="35"/>
        </w:rPr>
        <w:t xml:space="preserve"> </w:t>
      </w:r>
      <w:r>
        <w:t>enormous</w:t>
      </w:r>
      <w:r>
        <w:rPr>
          <w:spacing w:val="36"/>
        </w:rPr>
        <w:t xml:space="preserve"> </w:t>
      </w:r>
      <w:r>
        <w:t>complexity</w:t>
      </w:r>
      <w:r>
        <w:rPr>
          <w:spacing w:val="40"/>
        </w:rPr>
        <w:t xml:space="preserve"> </w:t>
      </w:r>
      <w:r>
        <w:t>of</w:t>
      </w:r>
      <w:r>
        <w:rPr>
          <w:spacing w:val="40"/>
        </w:rPr>
        <w:t xml:space="preserve"> </w:t>
      </w:r>
      <w:r>
        <w:t>turbulence-even in wa­ ter</w:t>
      </w:r>
      <w:r>
        <w:rPr>
          <w:spacing w:val="38"/>
        </w:rPr>
        <w:t xml:space="preserve"> </w:t>
      </w:r>
      <w:r>
        <w:t>coming</w:t>
      </w:r>
      <w:r>
        <w:rPr>
          <w:spacing w:val="37"/>
        </w:rPr>
        <w:t xml:space="preserve"> </w:t>
      </w:r>
      <w:r>
        <w:t>from</w:t>
      </w:r>
      <w:r>
        <w:rPr>
          <w:spacing w:val="36"/>
        </w:rPr>
        <w:t xml:space="preserve"> </w:t>
      </w:r>
      <w:r>
        <w:t>a</w:t>
      </w:r>
      <w:r>
        <w:rPr>
          <w:spacing w:val="39"/>
        </w:rPr>
        <w:t xml:space="preserve"> </w:t>
      </w:r>
      <w:r>
        <w:t>faucet,</w:t>
      </w:r>
      <w:r>
        <w:rPr>
          <w:spacing w:val="40"/>
        </w:rPr>
        <w:t xml:space="preserve"> </w:t>
      </w:r>
      <w:r>
        <w:t>much</w:t>
      </w:r>
      <w:r>
        <w:rPr>
          <w:spacing w:val="37"/>
        </w:rPr>
        <w:t xml:space="preserve"> </w:t>
      </w:r>
      <w:r>
        <w:t>less in salt</w:t>
      </w:r>
      <w:r>
        <w:rPr>
          <w:spacing w:val="40"/>
        </w:rPr>
        <w:t xml:space="preserve"> </w:t>
      </w:r>
      <w:r>
        <w:t>water</w:t>
      </w:r>
      <w:r>
        <w:rPr>
          <w:spacing w:val="40"/>
        </w:rPr>
        <w:t xml:space="preserve"> </w:t>
      </w:r>
      <w:r>
        <w:t>pounding</w:t>
      </w:r>
      <w:r>
        <w:rPr>
          <w:spacing w:val="40"/>
        </w:rPr>
        <w:t xml:space="preserve"> </w:t>
      </w:r>
      <w:r>
        <w:t>as waves</w:t>
      </w:r>
      <w:r>
        <w:rPr>
          <w:spacing w:val="40"/>
        </w:rPr>
        <w:t xml:space="preserve"> </w:t>
      </w:r>
      <w:r>
        <w:t>on so</w:t>
      </w:r>
      <w:r>
        <w:t>me beach of a particular shape. The surfer can benefit from some rules of thumb, which usually take form as comparative statics. He or she is fore­ warned to ride</w:t>
      </w:r>
      <w:r>
        <w:rPr>
          <w:spacing w:val="-5"/>
        </w:rPr>
        <w:t xml:space="preserve"> </w:t>
      </w:r>
      <w:r>
        <w:t>waves differently on</w:t>
      </w:r>
      <w:r>
        <w:rPr>
          <w:spacing w:val="-8"/>
        </w:rPr>
        <w:t xml:space="preserve"> </w:t>
      </w:r>
      <w:r>
        <w:t>Southern California beaches bordered by caverns</w:t>
      </w:r>
      <w:r>
        <w:rPr>
          <w:spacing w:val="40"/>
        </w:rPr>
        <w:t xml:space="preserve"> </w:t>
      </w:r>
      <w:r>
        <w:t>than on broad Hawaii beaches.</w:t>
      </w:r>
    </w:p>
    <w:p w:rsidR="00C550D4" w:rsidRDefault="00E476FC">
      <w:pPr>
        <w:pStyle w:val="BodyText"/>
        <w:spacing w:line="252" w:lineRule="auto"/>
        <w:ind w:left="252" w:right="165" w:firstLine="199"/>
      </w:pPr>
      <w:r>
        <w:t>The best forewarning is riding in with a cohort of denizens of that beach, where surfing is being</w:t>
      </w:r>
      <w:r>
        <w:rPr>
          <w:spacing w:val="-6"/>
        </w:rPr>
        <w:t xml:space="preserve"> </w:t>
      </w:r>
      <w:r>
        <w:t>subjected to</w:t>
      </w:r>
      <w:r>
        <w:rPr>
          <w:spacing w:val="-1"/>
        </w:rPr>
        <w:t xml:space="preserve"> </w:t>
      </w:r>
      <w:r>
        <w:t>an</w:t>
      </w:r>
      <w:r>
        <w:rPr>
          <w:spacing w:val="-4"/>
        </w:rPr>
        <w:t xml:space="preserve"> </w:t>
      </w:r>
      <w:r>
        <w:t>implicit discipline of mutual construc­ tion.</w:t>
      </w:r>
      <w:r>
        <w:rPr>
          <w:spacing w:val="-5"/>
        </w:rPr>
        <w:t xml:space="preserve"> </w:t>
      </w:r>
      <w:r>
        <w:t>What they could make best use of is</w:t>
      </w:r>
      <w:r>
        <w:rPr>
          <w:spacing w:val="-10"/>
        </w:rPr>
        <w:t xml:space="preserve"> </w:t>
      </w:r>
      <w:r>
        <w:t>insights from models of the fo</w:t>
      </w:r>
      <w:r>
        <w:t>rma­ tion of</w:t>
      </w:r>
      <w:r>
        <w:rPr>
          <w:spacing w:val="-1"/>
        </w:rPr>
        <w:t xml:space="preserve"> </w:t>
      </w:r>
      <w:r>
        <w:t>such disciplines. Surely more tangible contributions to human organi­ zation will come through modelings that are explicit and also simple enough to be</w:t>
      </w:r>
      <w:r>
        <w:rPr>
          <w:spacing w:val="-1"/>
        </w:rPr>
        <w:t xml:space="preserve"> </w:t>
      </w:r>
      <w:r>
        <w:t>soluble. To be</w:t>
      </w:r>
      <w:r>
        <w:rPr>
          <w:spacing w:val="-1"/>
        </w:rPr>
        <w:t xml:space="preserve"> </w:t>
      </w:r>
      <w:r>
        <w:t>soluble means using techniques presently mastered, and which thereby are abl</w:t>
      </w:r>
      <w:r>
        <w:t>e to uncover the unexpected and to predict effects not already recognizable</w:t>
      </w:r>
      <w:r>
        <w:rPr>
          <w:spacing w:val="40"/>
        </w:rPr>
        <w:t xml:space="preserve"> </w:t>
      </w:r>
      <w:r>
        <w:t>in the lore of</w:t>
      </w:r>
      <w:r>
        <w:rPr>
          <w:spacing w:val="40"/>
        </w:rPr>
        <w:t xml:space="preserve"> </w:t>
      </w:r>
      <w:r>
        <w:t>participants.</w:t>
      </w:r>
    </w:p>
    <w:p w:rsidR="00C550D4" w:rsidRDefault="00E476FC">
      <w:pPr>
        <w:pStyle w:val="BodyText"/>
        <w:spacing w:line="254" w:lineRule="auto"/>
        <w:ind w:left="249" w:right="157" w:firstLine="208"/>
      </w:pPr>
      <w:r>
        <w:t>In the British collection, Birner (1996) develops out of ideas in E von Hayek a qualitative account of making markets that fits</w:t>
      </w:r>
      <w:r>
        <w:rPr>
          <w:spacing w:val="-2"/>
        </w:rPr>
        <w:t xml:space="preserve"> </w:t>
      </w:r>
      <w:r>
        <w:t>well</w:t>
      </w:r>
      <w:r>
        <w:rPr>
          <w:spacing w:val="-1"/>
        </w:rPr>
        <w:t xml:space="preserve"> </w:t>
      </w:r>
      <w:r>
        <w:t>in most respects w</w:t>
      </w:r>
      <w:r>
        <w:t>ith the present book, especially as to critique: "The assumption of 'perfect competition' in standard economic theory usually stands for homogeneous goods, atomistic markets with free entry and exit and perfect information.</w:t>
      </w:r>
      <w:r>
        <w:rPr>
          <w:spacing w:val="80"/>
        </w:rPr>
        <w:t xml:space="preserve"> </w:t>
      </w:r>
      <w:r>
        <w:t>But</w:t>
      </w:r>
      <w:r>
        <w:rPr>
          <w:spacing w:val="-1"/>
        </w:rPr>
        <w:t xml:space="preserve"> </w:t>
      </w:r>
      <w:r>
        <w:t>this</w:t>
      </w:r>
      <w:r>
        <w:rPr>
          <w:spacing w:val="-4"/>
        </w:rPr>
        <w:t xml:space="preserve"> </w:t>
      </w:r>
      <w:r>
        <w:rPr>
          <w:i/>
        </w:rPr>
        <w:t>denies the</w:t>
      </w:r>
      <w:r>
        <w:rPr>
          <w:i/>
          <w:spacing w:val="-2"/>
        </w:rPr>
        <w:t xml:space="preserve"> </w:t>
      </w:r>
      <w:r>
        <w:rPr>
          <w:i/>
        </w:rPr>
        <w:t>existence of</w:t>
      </w:r>
      <w:r>
        <w:rPr>
          <w:i/>
        </w:rPr>
        <w:t xml:space="preserve"> competition, </w:t>
      </w:r>
      <w:r>
        <w:t>as</w:t>
      </w:r>
      <w:r>
        <w:rPr>
          <w:spacing w:val="-7"/>
        </w:rPr>
        <w:t xml:space="preserve"> </w:t>
      </w:r>
      <w:r>
        <w:t>competition only</w:t>
      </w:r>
      <w:r>
        <w:rPr>
          <w:spacing w:val="-8"/>
        </w:rPr>
        <w:t xml:space="preserve"> </w:t>
      </w:r>
      <w:r>
        <w:t>works</w:t>
      </w:r>
      <w:r>
        <w:rPr>
          <w:spacing w:val="-4"/>
        </w:rPr>
        <w:t xml:space="preserve"> </w:t>
      </w:r>
      <w:r>
        <w:t xml:space="preserve">where all these circumstances do </w:t>
      </w:r>
      <w:r>
        <w:rPr>
          <w:i/>
        </w:rPr>
        <w:t xml:space="preserve">not </w:t>
      </w:r>
      <w:r>
        <w:t>obtain" (Birner 1999, 38). Yet Birner does insist</w:t>
      </w:r>
      <w:r>
        <w:rPr>
          <w:spacing w:val="28"/>
        </w:rPr>
        <w:t xml:space="preserve"> </w:t>
      </w:r>
      <w:r>
        <w:t>on</w:t>
      </w:r>
      <w:r>
        <w:rPr>
          <w:spacing w:val="27"/>
        </w:rPr>
        <w:t xml:space="preserve"> </w:t>
      </w:r>
      <w:r>
        <w:t>tracking</w:t>
      </w:r>
      <w:r>
        <w:rPr>
          <w:spacing w:val="33"/>
        </w:rPr>
        <w:t xml:space="preserve"> </w:t>
      </w:r>
      <w:r>
        <w:t>back</w:t>
      </w:r>
      <w:r>
        <w:rPr>
          <w:spacing w:val="27"/>
        </w:rPr>
        <w:t xml:space="preserve"> </w:t>
      </w:r>
      <w:r>
        <w:t>to an individualist</w:t>
      </w:r>
      <w:r>
        <w:rPr>
          <w:spacing w:val="40"/>
        </w:rPr>
        <w:t xml:space="preserve"> </w:t>
      </w:r>
      <w:r>
        <w:t>cognition</w:t>
      </w:r>
      <w:r>
        <w:rPr>
          <w:spacing w:val="31"/>
        </w:rPr>
        <w:t xml:space="preserve"> </w:t>
      </w:r>
      <w:r>
        <w:t>in his</w:t>
      </w:r>
      <w:r>
        <w:rPr>
          <w:spacing w:val="28"/>
        </w:rPr>
        <w:t xml:space="preserve"> </w:t>
      </w:r>
      <w:r>
        <w:t>table 3.1. There the</w:t>
      </w:r>
      <w:r>
        <w:rPr>
          <w:spacing w:val="39"/>
        </w:rPr>
        <w:t xml:space="preserve"> </w:t>
      </w:r>
      <w:r>
        <w:t>emergent</w:t>
      </w:r>
      <w:r>
        <w:rPr>
          <w:spacing w:val="40"/>
        </w:rPr>
        <w:t xml:space="preserve"> </w:t>
      </w:r>
      <w:r>
        <w:t>market</w:t>
      </w:r>
      <w:r>
        <w:rPr>
          <w:spacing w:val="40"/>
        </w:rPr>
        <w:t xml:space="preserve"> </w:t>
      </w:r>
      <w:r>
        <w:t>becomes</w:t>
      </w:r>
      <w:r>
        <w:rPr>
          <w:spacing w:val="40"/>
        </w:rPr>
        <w:t xml:space="preserve"> </w:t>
      </w:r>
      <w:r>
        <w:t>translated</w:t>
      </w:r>
      <w:r>
        <w:rPr>
          <w:spacing w:val="40"/>
        </w:rPr>
        <w:t xml:space="preserve"> </w:t>
      </w:r>
      <w:r>
        <w:t>into</w:t>
      </w:r>
      <w:r>
        <w:rPr>
          <w:spacing w:val="40"/>
        </w:rPr>
        <w:t xml:space="preserve"> </w:t>
      </w:r>
      <w:r>
        <w:t>implicit</w:t>
      </w:r>
      <w:r>
        <w:rPr>
          <w:spacing w:val="40"/>
        </w:rPr>
        <w:t xml:space="preserve"> </w:t>
      </w:r>
      <w:r>
        <w:t>infor</w:t>
      </w:r>
      <w:r>
        <w:t>mation</w:t>
      </w:r>
      <w:r>
        <w:rPr>
          <w:spacing w:val="40"/>
        </w:rPr>
        <w:t xml:space="preserve"> </w:t>
      </w:r>
      <w:r>
        <w:t>that</w:t>
      </w:r>
      <w:r>
        <w:rPr>
          <w:spacing w:val="39"/>
        </w:rPr>
        <w:t xml:space="preserve"> </w:t>
      </w:r>
      <w:r>
        <w:t>is</w:t>
      </w:r>
    </w:p>
    <w:p w:rsidR="00C550D4" w:rsidRDefault="00C550D4">
      <w:pPr>
        <w:spacing w:line="254" w:lineRule="auto"/>
        <w:sectPr w:rsidR="00C550D4">
          <w:pgSz w:w="8850" w:h="13270"/>
          <w:pgMar w:top="1340" w:right="1120" w:bottom="280" w:left="1060" w:header="1146" w:footer="0" w:gutter="0"/>
          <w:cols w:space="720"/>
        </w:sectPr>
      </w:pPr>
    </w:p>
    <w:p w:rsidR="00C550D4" w:rsidRDefault="00E476FC">
      <w:pPr>
        <w:pStyle w:val="BodyText"/>
        <w:spacing w:before="139" w:line="249" w:lineRule="auto"/>
        <w:ind w:left="233" w:right="189" w:firstLine="2"/>
      </w:pPr>
      <w:bookmarkStart w:id="284" w:name="_bookmark253"/>
      <w:bookmarkEnd w:id="284"/>
      <w:r>
        <w:lastRenderedPageBreak/>
        <w:t>transmitted by the "price system," which, alas, once again is left a disem­ bodied affair,</w:t>
      </w:r>
      <w:r>
        <w:rPr>
          <w:spacing w:val="40"/>
        </w:rPr>
        <w:t xml:space="preserve"> </w:t>
      </w:r>
      <w:r>
        <w:t>presumably</w:t>
      </w:r>
      <w:r>
        <w:rPr>
          <w:spacing w:val="40"/>
        </w:rPr>
        <w:t xml:space="preserve"> </w:t>
      </w:r>
      <w:r>
        <w:t>run by Maxwell demons.</w:t>
      </w:r>
    </w:p>
    <w:p w:rsidR="00C550D4" w:rsidRDefault="00E476FC">
      <w:pPr>
        <w:pStyle w:val="BodyText"/>
        <w:spacing w:before="2" w:line="249" w:lineRule="auto"/>
        <w:ind w:left="230" w:right="177" w:firstLine="200"/>
      </w:pPr>
      <w:r>
        <w:t>Birner nonetheless is</w:t>
      </w:r>
      <w:r>
        <w:rPr>
          <w:spacing w:val="-4"/>
        </w:rPr>
        <w:t xml:space="preserve"> </w:t>
      </w:r>
      <w:r>
        <w:t>calling for a differentiated</w:t>
      </w:r>
      <w:r>
        <w:rPr>
          <w:spacing w:val="-4"/>
        </w:rPr>
        <w:t xml:space="preserve"> </w:t>
      </w:r>
      <w:r>
        <w:t>competitive market: "How markets emerge, why they continue to exist, and how they function are problems about which economists know surprisingly little. Brian Loasby is one of the few economists who have put the working of markets onto his research agenda"</w:t>
      </w:r>
      <w:r>
        <w:t xml:space="preserve"> (Birner 1999, 36).</w:t>
      </w:r>
    </w:p>
    <w:p w:rsidR="00C550D4" w:rsidRDefault="00E476FC">
      <w:pPr>
        <w:pStyle w:val="BodyText"/>
        <w:spacing w:before="15"/>
        <w:ind w:left="428"/>
        <w:rPr>
          <w:rFonts w:ascii="Arial"/>
          <w:i/>
          <w:sz w:val="18"/>
        </w:rPr>
      </w:pPr>
      <w:r>
        <w:t>And</w:t>
      </w:r>
      <w:r>
        <w:rPr>
          <w:spacing w:val="16"/>
        </w:rPr>
        <w:t xml:space="preserve"> </w:t>
      </w:r>
      <w:r>
        <w:t>he</w:t>
      </w:r>
      <w:r>
        <w:rPr>
          <w:spacing w:val="7"/>
        </w:rPr>
        <w:t xml:space="preserve"> </w:t>
      </w:r>
      <w:r>
        <w:t>is</w:t>
      </w:r>
      <w:r>
        <w:rPr>
          <w:spacing w:val="9"/>
        </w:rPr>
        <w:t xml:space="preserve"> </w:t>
      </w:r>
      <w:r>
        <w:t>on</w:t>
      </w:r>
      <w:r>
        <w:rPr>
          <w:spacing w:val="16"/>
        </w:rPr>
        <w:t xml:space="preserve"> </w:t>
      </w:r>
      <w:r>
        <w:t>track</w:t>
      </w:r>
      <w:r>
        <w:rPr>
          <w:spacing w:val="19"/>
        </w:rPr>
        <w:t xml:space="preserve"> </w:t>
      </w:r>
      <w:r>
        <w:t>toward</w:t>
      </w:r>
      <w:r>
        <w:rPr>
          <w:spacing w:val="20"/>
        </w:rPr>
        <w:t xml:space="preserve"> </w:t>
      </w:r>
      <w:r>
        <w:t>a</w:t>
      </w:r>
      <w:r>
        <w:rPr>
          <w:spacing w:val="15"/>
        </w:rPr>
        <w:t xml:space="preserve"> </w:t>
      </w:r>
      <w:r>
        <w:t>mechanism</w:t>
      </w:r>
      <w:r>
        <w:rPr>
          <w:spacing w:val="20"/>
        </w:rPr>
        <w:t xml:space="preserve"> </w:t>
      </w:r>
      <w:r>
        <w:t>like</w:t>
      </w:r>
      <w:r>
        <w:rPr>
          <w:spacing w:val="-6"/>
        </w:rPr>
        <w:t xml:space="preserve"> </w:t>
      </w:r>
      <w:r>
        <w:rPr>
          <w:rFonts w:ascii="Arial"/>
          <w:i/>
          <w:spacing w:val="-2"/>
          <w:sz w:val="18"/>
        </w:rPr>
        <w:t>W(y):</w:t>
      </w:r>
    </w:p>
    <w:p w:rsidR="00C550D4" w:rsidRDefault="00E476FC">
      <w:pPr>
        <w:spacing w:before="140" w:line="273" w:lineRule="auto"/>
        <w:ind w:left="413" w:right="341" w:firstLine="177"/>
        <w:jc w:val="both"/>
        <w:rPr>
          <w:sz w:val="18"/>
        </w:rPr>
      </w:pPr>
      <w:r>
        <w:rPr>
          <w:sz w:val="18"/>
        </w:rPr>
        <w:t>A</w:t>
      </w:r>
      <w:r>
        <w:rPr>
          <w:spacing w:val="-12"/>
          <w:sz w:val="18"/>
        </w:rPr>
        <w:t xml:space="preserve"> </w:t>
      </w:r>
      <w:r>
        <w:rPr>
          <w:sz w:val="18"/>
        </w:rPr>
        <w:t>process</w:t>
      </w:r>
      <w:r>
        <w:rPr>
          <w:spacing w:val="-11"/>
          <w:sz w:val="18"/>
        </w:rPr>
        <w:t xml:space="preserve"> </w:t>
      </w:r>
      <w:r>
        <w:rPr>
          <w:sz w:val="18"/>
        </w:rPr>
        <w:t>of</w:t>
      </w:r>
      <w:r>
        <w:rPr>
          <w:spacing w:val="-10"/>
          <w:sz w:val="18"/>
        </w:rPr>
        <w:t xml:space="preserve"> </w:t>
      </w:r>
      <w:r>
        <w:rPr>
          <w:i/>
          <w:sz w:val="20"/>
        </w:rPr>
        <w:t>calibration</w:t>
      </w:r>
      <w:r>
        <w:rPr>
          <w:i/>
          <w:spacing w:val="-8"/>
          <w:sz w:val="20"/>
        </w:rPr>
        <w:t xml:space="preserve"> </w:t>
      </w:r>
      <w:r>
        <w:rPr>
          <w:sz w:val="18"/>
        </w:rPr>
        <w:t>has</w:t>
      </w:r>
      <w:r>
        <w:rPr>
          <w:spacing w:val="-10"/>
          <w:sz w:val="18"/>
        </w:rPr>
        <w:t xml:space="preserve"> </w:t>
      </w:r>
      <w:r>
        <w:rPr>
          <w:sz w:val="18"/>
        </w:rPr>
        <w:t>to</w:t>
      </w:r>
      <w:r>
        <w:rPr>
          <w:spacing w:val="-12"/>
          <w:sz w:val="18"/>
        </w:rPr>
        <w:t xml:space="preserve"> </w:t>
      </w:r>
      <w:r>
        <w:rPr>
          <w:sz w:val="18"/>
        </w:rPr>
        <w:t>take</w:t>
      </w:r>
      <w:r>
        <w:rPr>
          <w:spacing w:val="-10"/>
          <w:sz w:val="18"/>
        </w:rPr>
        <w:t xml:space="preserve"> </w:t>
      </w:r>
      <w:r>
        <w:rPr>
          <w:sz w:val="18"/>
        </w:rPr>
        <w:t>place</w:t>
      </w:r>
      <w:r>
        <w:rPr>
          <w:spacing w:val="-12"/>
          <w:sz w:val="18"/>
        </w:rPr>
        <w:t xml:space="preserve"> </w:t>
      </w:r>
      <w:r>
        <w:rPr>
          <w:sz w:val="18"/>
        </w:rPr>
        <w:t>in</w:t>
      </w:r>
      <w:r>
        <w:rPr>
          <w:spacing w:val="-11"/>
          <w:sz w:val="18"/>
        </w:rPr>
        <w:t xml:space="preserve"> </w:t>
      </w:r>
      <w:r>
        <w:rPr>
          <w:sz w:val="18"/>
        </w:rPr>
        <w:t>which</w:t>
      </w:r>
      <w:r>
        <w:rPr>
          <w:spacing w:val="-11"/>
          <w:sz w:val="18"/>
        </w:rPr>
        <w:t xml:space="preserve"> </w:t>
      </w:r>
      <w:r>
        <w:rPr>
          <w:sz w:val="18"/>
        </w:rPr>
        <w:t>individual</w:t>
      </w:r>
      <w:r>
        <w:rPr>
          <w:spacing w:val="-4"/>
          <w:sz w:val="18"/>
        </w:rPr>
        <w:t xml:space="preserve"> </w:t>
      </w:r>
      <w:r>
        <w:rPr>
          <w:sz w:val="18"/>
        </w:rPr>
        <w:t>plans</w:t>
      </w:r>
      <w:r>
        <w:rPr>
          <w:spacing w:val="-10"/>
          <w:sz w:val="18"/>
        </w:rPr>
        <w:t xml:space="preserve"> </w:t>
      </w:r>
      <w:r>
        <w:rPr>
          <w:sz w:val="18"/>
        </w:rPr>
        <w:t>are</w:t>
      </w:r>
      <w:r>
        <w:rPr>
          <w:spacing w:val="-12"/>
          <w:sz w:val="18"/>
        </w:rPr>
        <w:t xml:space="preserve"> </w:t>
      </w:r>
      <w:r>
        <w:rPr>
          <w:sz w:val="18"/>
        </w:rPr>
        <w:t>adapted to the environment,</w:t>
      </w:r>
      <w:r>
        <w:rPr>
          <w:spacing w:val="30"/>
          <w:sz w:val="18"/>
        </w:rPr>
        <w:t xml:space="preserve"> </w:t>
      </w:r>
      <w:r>
        <w:rPr>
          <w:sz w:val="18"/>
        </w:rPr>
        <w:t>which consists in the observed</w:t>
      </w:r>
      <w:r>
        <w:rPr>
          <w:spacing w:val="27"/>
          <w:sz w:val="18"/>
        </w:rPr>
        <w:t xml:space="preserve"> </w:t>
      </w:r>
      <w:r>
        <w:rPr>
          <w:sz w:val="18"/>
        </w:rPr>
        <w:t>behaviour</w:t>
      </w:r>
      <w:r>
        <w:rPr>
          <w:spacing w:val="29"/>
          <w:sz w:val="18"/>
        </w:rPr>
        <w:t xml:space="preserve"> </w:t>
      </w:r>
      <w:r>
        <w:rPr>
          <w:sz w:val="18"/>
        </w:rPr>
        <w:t>of</w:t>
      </w:r>
      <w:r>
        <w:rPr>
          <w:spacing w:val="27"/>
          <w:sz w:val="18"/>
        </w:rPr>
        <w:t xml:space="preserve"> </w:t>
      </w:r>
      <w:r>
        <w:rPr>
          <w:sz w:val="18"/>
        </w:rPr>
        <w:t>others,</w:t>
      </w:r>
      <w:r>
        <w:rPr>
          <w:spacing w:val="24"/>
          <w:sz w:val="18"/>
        </w:rPr>
        <w:t xml:space="preserve"> </w:t>
      </w:r>
      <w:r>
        <w:rPr>
          <w:sz w:val="18"/>
        </w:rPr>
        <w:t xml:space="preserve">that is the outcome of their plans. And for calibration to be possible, there has to be a </w:t>
      </w:r>
      <w:r>
        <w:rPr>
          <w:i/>
          <w:w w:val="90"/>
          <w:sz w:val="20"/>
        </w:rPr>
        <w:t>structure of interaction and communication.</w:t>
      </w:r>
      <w:r>
        <w:rPr>
          <w:i/>
          <w:spacing w:val="-1"/>
          <w:w w:val="90"/>
          <w:sz w:val="20"/>
        </w:rPr>
        <w:t xml:space="preserve"> </w:t>
      </w:r>
      <w:r>
        <w:rPr>
          <w:w w:val="90"/>
          <w:sz w:val="18"/>
        </w:rPr>
        <w:t xml:space="preserve">Here we have the basic building blocks </w:t>
      </w:r>
      <w:r>
        <w:rPr>
          <w:sz w:val="18"/>
        </w:rPr>
        <w:t>of a theory that may enable us to understand markets (and other social institu­ tio</w:t>
      </w:r>
      <w:r>
        <w:rPr>
          <w:sz w:val="18"/>
        </w:rPr>
        <w:t>ns)</w:t>
      </w:r>
      <w:r>
        <w:rPr>
          <w:spacing w:val="80"/>
          <w:w w:val="150"/>
          <w:sz w:val="18"/>
        </w:rPr>
        <w:t xml:space="preserve">  </w:t>
      </w:r>
      <w:r>
        <w:rPr>
          <w:sz w:val="18"/>
        </w:rPr>
        <w:t>As Hayek emphasizes,</w:t>
      </w:r>
      <w:r>
        <w:rPr>
          <w:spacing w:val="22"/>
          <w:sz w:val="18"/>
        </w:rPr>
        <w:t xml:space="preserve"> </w:t>
      </w:r>
      <w:r>
        <w:rPr>
          <w:sz w:val="18"/>
        </w:rPr>
        <w:t>markets create value by bringing together dis­</w:t>
      </w:r>
    </w:p>
    <w:p w:rsidR="00C550D4" w:rsidRDefault="00E476FC">
      <w:pPr>
        <w:spacing w:before="10" w:line="283" w:lineRule="auto"/>
        <w:ind w:left="409" w:right="350" w:firstLine="6"/>
        <w:jc w:val="both"/>
        <w:rPr>
          <w:sz w:val="18"/>
        </w:rPr>
      </w:pPr>
      <w:r>
        <w:rPr>
          <w:sz w:val="18"/>
        </w:rPr>
        <w:t>persed knowledge into a whole that far transcends the possibilities of a single individual.</w:t>
      </w:r>
      <w:r>
        <w:rPr>
          <w:spacing w:val="80"/>
          <w:w w:val="150"/>
          <w:sz w:val="18"/>
        </w:rPr>
        <w:t xml:space="preserve">  </w:t>
      </w:r>
      <w:r>
        <w:rPr>
          <w:sz w:val="18"/>
        </w:rPr>
        <w:t>Social institutions</w:t>
      </w:r>
      <w:r>
        <w:rPr>
          <w:spacing w:val="14"/>
          <w:sz w:val="18"/>
        </w:rPr>
        <w:t xml:space="preserve"> </w:t>
      </w:r>
      <w:r>
        <w:rPr>
          <w:sz w:val="18"/>
        </w:rPr>
        <w:t>are stable if</w:t>
      </w:r>
      <w:r>
        <w:rPr>
          <w:spacing w:val="17"/>
          <w:sz w:val="18"/>
        </w:rPr>
        <w:t xml:space="preserve"> </w:t>
      </w:r>
      <w:r>
        <w:rPr>
          <w:sz w:val="18"/>
        </w:rPr>
        <w:t>the rules of behaviour</w:t>
      </w:r>
      <w:r>
        <w:rPr>
          <w:spacing w:val="13"/>
          <w:sz w:val="18"/>
        </w:rPr>
        <w:t xml:space="preserve"> </w:t>
      </w:r>
      <w:r>
        <w:rPr>
          <w:sz w:val="18"/>
        </w:rPr>
        <w:t>which con­</w:t>
      </w:r>
    </w:p>
    <w:p w:rsidR="00C550D4" w:rsidRDefault="00E476FC">
      <w:pPr>
        <w:spacing w:before="2" w:line="283" w:lineRule="auto"/>
        <w:ind w:left="411" w:right="345" w:hanging="5"/>
        <w:jc w:val="both"/>
        <w:rPr>
          <w:sz w:val="18"/>
        </w:rPr>
      </w:pPr>
      <w:r>
        <w:rPr>
          <w:sz w:val="18"/>
        </w:rPr>
        <w:t>stitute them have been</w:t>
      </w:r>
      <w:r>
        <w:rPr>
          <w:sz w:val="18"/>
        </w:rPr>
        <w:t xml:space="preserve"> internalized by</w:t>
      </w:r>
      <w:r>
        <w:rPr>
          <w:spacing w:val="-1"/>
          <w:sz w:val="18"/>
        </w:rPr>
        <w:t xml:space="preserve"> </w:t>
      </w:r>
      <w:r>
        <w:rPr>
          <w:sz w:val="18"/>
        </w:rPr>
        <w:t>individuals without giving up their diver­ sity. This is the case where individuals are integrated in intermediate groups (social</w:t>
      </w:r>
      <w:r>
        <w:rPr>
          <w:spacing w:val="7"/>
          <w:sz w:val="18"/>
        </w:rPr>
        <w:t xml:space="preserve"> </w:t>
      </w:r>
      <w:r>
        <w:rPr>
          <w:sz w:val="18"/>
        </w:rPr>
        <w:t>cohesion,</w:t>
      </w:r>
      <w:r>
        <w:rPr>
          <w:spacing w:val="9"/>
          <w:sz w:val="18"/>
        </w:rPr>
        <w:t xml:space="preserve"> </w:t>
      </w:r>
      <w:r>
        <w:rPr>
          <w:sz w:val="18"/>
        </w:rPr>
        <w:t>Durkheim)</w:t>
      </w:r>
      <w:r>
        <w:rPr>
          <w:spacing w:val="66"/>
          <w:sz w:val="18"/>
        </w:rPr>
        <w:t xml:space="preserve">   </w:t>
      </w:r>
      <w:r>
        <w:rPr>
          <w:sz w:val="18"/>
        </w:rPr>
        <w:t>A natural</w:t>
      </w:r>
      <w:r>
        <w:rPr>
          <w:spacing w:val="9"/>
          <w:sz w:val="18"/>
        </w:rPr>
        <w:t xml:space="preserve"> </w:t>
      </w:r>
      <w:r>
        <w:rPr>
          <w:sz w:val="18"/>
        </w:rPr>
        <w:t>framework</w:t>
      </w:r>
      <w:r>
        <w:rPr>
          <w:spacing w:val="13"/>
          <w:sz w:val="18"/>
        </w:rPr>
        <w:t xml:space="preserve"> </w:t>
      </w:r>
      <w:r>
        <w:rPr>
          <w:sz w:val="18"/>
        </w:rPr>
        <w:t>for</w:t>
      </w:r>
      <w:r>
        <w:rPr>
          <w:spacing w:val="10"/>
          <w:sz w:val="18"/>
        </w:rPr>
        <w:t xml:space="preserve"> </w:t>
      </w:r>
      <w:r>
        <w:rPr>
          <w:sz w:val="18"/>
        </w:rPr>
        <w:t>this</w:t>
      </w:r>
      <w:r>
        <w:rPr>
          <w:spacing w:val="5"/>
          <w:sz w:val="18"/>
        </w:rPr>
        <w:t xml:space="preserve"> </w:t>
      </w:r>
      <w:r>
        <w:rPr>
          <w:sz w:val="18"/>
        </w:rPr>
        <w:t>type</w:t>
      </w:r>
      <w:r>
        <w:rPr>
          <w:spacing w:val="8"/>
          <w:sz w:val="18"/>
        </w:rPr>
        <w:t xml:space="preserve"> </w:t>
      </w:r>
      <w:r>
        <w:rPr>
          <w:sz w:val="18"/>
        </w:rPr>
        <w:t>of</w:t>
      </w:r>
      <w:r>
        <w:rPr>
          <w:spacing w:val="3"/>
          <w:sz w:val="18"/>
        </w:rPr>
        <w:t xml:space="preserve"> </w:t>
      </w:r>
      <w:r>
        <w:rPr>
          <w:sz w:val="18"/>
        </w:rPr>
        <w:t>analysis</w:t>
      </w:r>
      <w:r>
        <w:rPr>
          <w:spacing w:val="2"/>
          <w:sz w:val="18"/>
        </w:rPr>
        <w:t xml:space="preserve"> </w:t>
      </w:r>
      <w:r>
        <w:rPr>
          <w:spacing w:val="-5"/>
          <w:sz w:val="18"/>
        </w:rPr>
        <w:t>is</w:t>
      </w:r>
    </w:p>
    <w:p w:rsidR="00C550D4" w:rsidRDefault="00E476FC">
      <w:pPr>
        <w:spacing w:before="2"/>
        <w:ind w:left="414"/>
        <w:jc w:val="both"/>
        <w:rPr>
          <w:sz w:val="18"/>
        </w:rPr>
      </w:pPr>
      <w:r>
        <w:rPr>
          <w:sz w:val="18"/>
        </w:rPr>
        <w:t>network</w:t>
      </w:r>
      <w:r>
        <w:rPr>
          <w:spacing w:val="12"/>
          <w:sz w:val="18"/>
        </w:rPr>
        <w:t xml:space="preserve"> </w:t>
      </w:r>
      <w:r>
        <w:rPr>
          <w:sz w:val="18"/>
        </w:rPr>
        <w:t>theory.</w:t>
      </w:r>
      <w:r>
        <w:rPr>
          <w:spacing w:val="76"/>
          <w:sz w:val="18"/>
        </w:rPr>
        <w:t xml:space="preserve">   </w:t>
      </w:r>
      <w:r>
        <w:rPr>
          <w:sz w:val="18"/>
        </w:rPr>
        <w:t>It</w:t>
      </w:r>
      <w:r>
        <w:rPr>
          <w:spacing w:val="4"/>
          <w:sz w:val="18"/>
        </w:rPr>
        <w:t xml:space="preserve"> </w:t>
      </w:r>
      <w:r>
        <w:rPr>
          <w:sz w:val="18"/>
        </w:rPr>
        <w:t>appears</w:t>
      </w:r>
      <w:r>
        <w:rPr>
          <w:spacing w:val="10"/>
          <w:sz w:val="18"/>
        </w:rPr>
        <w:t xml:space="preserve"> </w:t>
      </w:r>
      <w:r>
        <w:rPr>
          <w:sz w:val="18"/>
        </w:rPr>
        <w:t>that</w:t>
      </w:r>
      <w:r>
        <w:rPr>
          <w:spacing w:val="10"/>
          <w:sz w:val="18"/>
        </w:rPr>
        <w:t xml:space="preserve"> </w:t>
      </w:r>
      <w:r>
        <w:rPr>
          <w:sz w:val="18"/>
        </w:rPr>
        <w:t>the</w:t>
      </w:r>
      <w:r>
        <w:rPr>
          <w:spacing w:val="-5"/>
          <w:sz w:val="18"/>
        </w:rPr>
        <w:t xml:space="preserve"> </w:t>
      </w:r>
      <w:r>
        <w:rPr>
          <w:sz w:val="18"/>
        </w:rPr>
        <w:t>image</w:t>
      </w:r>
      <w:r>
        <w:rPr>
          <w:spacing w:val="5"/>
          <w:sz w:val="18"/>
        </w:rPr>
        <w:t xml:space="preserve"> </w:t>
      </w:r>
      <w:r>
        <w:rPr>
          <w:sz w:val="18"/>
        </w:rPr>
        <w:t>of</w:t>
      </w:r>
      <w:r>
        <w:rPr>
          <w:spacing w:val="15"/>
          <w:sz w:val="18"/>
        </w:rPr>
        <w:t xml:space="preserve"> </w:t>
      </w:r>
      <w:r>
        <w:rPr>
          <w:sz w:val="18"/>
        </w:rPr>
        <w:t>the</w:t>
      </w:r>
      <w:r>
        <w:rPr>
          <w:spacing w:val="4"/>
          <w:sz w:val="18"/>
        </w:rPr>
        <w:t xml:space="preserve"> </w:t>
      </w:r>
      <w:r>
        <w:rPr>
          <w:sz w:val="18"/>
        </w:rPr>
        <w:t>market</w:t>
      </w:r>
      <w:r>
        <w:rPr>
          <w:spacing w:val="2"/>
          <w:sz w:val="18"/>
        </w:rPr>
        <w:t xml:space="preserve"> </w:t>
      </w:r>
      <w:r>
        <w:rPr>
          <w:sz w:val="18"/>
        </w:rPr>
        <w:t>system</w:t>
      </w:r>
      <w:r>
        <w:rPr>
          <w:spacing w:val="11"/>
          <w:sz w:val="18"/>
        </w:rPr>
        <w:t xml:space="preserve"> </w:t>
      </w:r>
      <w:r>
        <w:rPr>
          <w:sz w:val="18"/>
        </w:rPr>
        <w:t>as</w:t>
      </w:r>
      <w:r>
        <w:rPr>
          <w:spacing w:val="-3"/>
          <w:sz w:val="18"/>
        </w:rPr>
        <w:t xml:space="preserve"> </w:t>
      </w:r>
      <w:r>
        <w:rPr>
          <w:sz w:val="18"/>
        </w:rPr>
        <w:t>a</w:t>
      </w:r>
      <w:r>
        <w:rPr>
          <w:spacing w:val="6"/>
          <w:sz w:val="18"/>
        </w:rPr>
        <w:t xml:space="preserve"> </w:t>
      </w:r>
      <w:r>
        <w:rPr>
          <w:spacing w:val="-2"/>
          <w:sz w:val="18"/>
        </w:rPr>
        <w:t>network</w:t>
      </w:r>
    </w:p>
    <w:p w:rsidR="00C550D4" w:rsidRDefault="00E476FC">
      <w:pPr>
        <w:spacing w:before="38" w:line="278" w:lineRule="auto"/>
        <w:ind w:left="413" w:right="344" w:hanging="1"/>
        <w:jc w:val="both"/>
        <w:rPr>
          <w:sz w:val="18"/>
        </w:rPr>
      </w:pPr>
      <w:r>
        <w:rPr>
          <w:sz w:val="18"/>
        </w:rPr>
        <w:t>of weak ties must be supplemented</w:t>
      </w:r>
      <w:r>
        <w:rPr>
          <w:spacing w:val="36"/>
          <w:sz w:val="18"/>
        </w:rPr>
        <w:t xml:space="preserve"> </w:t>
      </w:r>
      <w:r>
        <w:rPr>
          <w:sz w:val="18"/>
        </w:rPr>
        <w:t>by that of clusters or sub-networks that are held together by strong ties. (Birner 1999, 44, 51)</w:t>
      </w:r>
    </w:p>
    <w:p w:rsidR="00C550D4" w:rsidRDefault="00E476FC">
      <w:pPr>
        <w:pStyle w:val="BodyText"/>
        <w:spacing w:before="111" w:line="249" w:lineRule="auto"/>
        <w:ind w:left="234" w:right="184" w:hanging="3"/>
      </w:pPr>
      <w:r>
        <w:t>The role of institutions is</w:t>
      </w:r>
      <w:r>
        <w:rPr>
          <w:spacing w:val="-5"/>
        </w:rPr>
        <w:t xml:space="preserve"> </w:t>
      </w:r>
      <w:r>
        <w:t>also emphasized by</w:t>
      </w:r>
      <w:r>
        <w:rPr>
          <w:spacing w:val="-6"/>
        </w:rPr>
        <w:t xml:space="preserve"> </w:t>
      </w:r>
      <w:r>
        <w:t>Arena (1999) and</w:t>
      </w:r>
      <w:r>
        <w:rPr>
          <w:spacing w:val="-1"/>
        </w:rPr>
        <w:t xml:space="preserve"> </w:t>
      </w:r>
      <w:r>
        <w:t>several other contrib</w:t>
      </w:r>
      <w:r>
        <w:t>utors to this volume, as well as by some in the Arthur volume (e.g., Kinnan 1997).</w:t>
      </w:r>
    </w:p>
    <w:p w:rsidR="00C550D4" w:rsidRDefault="00E476FC">
      <w:pPr>
        <w:pStyle w:val="BodyText"/>
        <w:spacing w:before="8" w:line="249" w:lineRule="auto"/>
        <w:ind w:left="227" w:right="175" w:firstLine="205"/>
      </w:pPr>
      <w:r>
        <w:t>The solutions proposed in the present book should prove useful to evolu­ tionary economists at least as foil, or</w:t>
      </w:r>
      <w:r>
        <w:rPr>
          <w:spacing w:val="-1"/>
        </w:rPr>
        <w:t xml:space="preserve"> </w:t>
      </w:r>
      <w:r>
        <w:t>as null model on</w:t>
      </w:r>
      <w:r>
        <w:rPr>
          <w:spacing w:val="-1"/>
        </w:rPr>
        <w:t xml:space="preserve"> </w:t>
      </w:r>
      <w:r>
        <w:t>which to base elabora­ tions and</w:t>
      </w:r>
      <w:r>
        <w:rPr>
          <w:spacing w:val="40"/>
        </w:rPr>
        <w:t xml:space="preserve"> </w:t>
      </w:r>
      <w:r>
        <w:t>generaliza</w:t>
      </w:r>
      <w:r>
        <w:t>tions. Perhaps</w:t>
      </w:r>
      <w:r>
        <w:rPr>
          <w:spacing w:val="40"/>
        </w:rPr>
        <w:t xml:space="preserve"> </w:t>
      </w:r>
      <w:r>
        <w:t>this book</w:t>
      </w:r>
      <w:r>
        <w:rPr>
          <w:spacing w:val="40"/>
        </w:rPr>
        <w:t xml:space="preserve"> </w:t>
      </w:r>
      <w:r>
        <w:t>also can embolden</w:t>
      </w:r>
      <w:r>
        <w:rPr>
          <w:spacing w:val="40"/>
        </w:rPr>
        <w:t xml:space="preserve"> </w:t>
      </w:r>
      <w:r>
        <w:t>them</w:t>
      </w:r>
      <w:r>
        <w:rPr>
          <w:spacing w:val="40"/>
        </w:rPr>
        <w:t xml:space="preserve"> </w:t>
      </w:r>
      <w:r>
        <w:t>to shake loose from the hold of methodological individualism,</w:t>
      </w:r>
      <w:r>
        <w:rPr>
          <w:spacing w:val="-1"/>
        </w:rPr>
        <w:t xml:space="preserve"> </w:t>
      </w:r>
      <w:r>
        <w:t>which they con­ found with cognitivism. They need to face the facts that the primary shap­ ings of economic, as of other social, action are twofol</w:t>
      </w:r>
      <w:r>
        <w:t xml:space="preserve">d: </w:t>
      </w:r>
      <w:r>
        <w:rPr>
          <w:sz w:val="19"/>
        </w:rPr>
        <w:t xml:space="preserve">(1) </w:t>
      </w:r>
      <w:r>
        <w:t>mutual disci­ plines such as were mapped here in chapter 4 as quality arrays; and (2) organizational inventions by the participants, such as chapter 12's multidivi­ sional firms and Granovetter</w:t>
      </w:r>
      <w:r>
        <w:rPr>
          <w:spacing w:val="40"/>
        </w:rPr>
        <w:t xml:space="preserve"> </w:t>
      </w:r>
      <w:r>
        <w:t>business groups (1994, 1995).</w:t>
      </w:r>
    </w:p>
    <w:p w:rsidR="00C550D4" w:rsidRDefault="00E476FC">
      <w:pPr>
        <w:pStyle w:val="BodyText"/>
        <w:spacing w:before="9" w:line="256" w:lineRule="auto"/>
        <w:ind w:left="230" w:right="168" w:firstLine="202"/>
      </w:pPr>
      <w:r>
        <w:t>Arthur urges recasting ec</w:t>
      </w:r>
      <w:r>
        <w:t>onomic theory so as to be able to fit observed phenomena of the economy, as the present text does for production econ­ omy. He invokes positive-feedback</w:t>
      </w:r>
      <w:r>
        <w:rPr>
          <w:spacing w:val="-2"/>
        </w:rPr>
        <w:t xml:space="preserve"> </w:t>
      </w:r>
      <w:r>
        <w:t>mechanisms to explain economic growth and technical change especially, as Kenneth Arrow emphasizes in his 1994 foreword. The work of Arthur and kindred spirits is able to naturalize path dependence and multiple equilibria for an</w:t>
      </w:r>
      <w:r>
        <w:rPr>
          <w:spacing w:val="-2"/>
        </w:rPr>
        <w:t xml:space="preserve"> </w:t>
      </w:r>
      <w:r>
        <w:t>economic orthodoxy grown st</w:t>
      </w:r>
      <w:r>
        <w:t>olid. Yet the present book achieves much the same without requiring explicit in­ troduction</w:t>
      </w:r>
      <w:r>
        <w:rPr>
          <w:spacing w:val="23"/>
        </w:rPr>
        <w:t xml:space="preserve"> </w:t>
      </w:r>
      <w:r>
        <w:t>of</w:t>
      </w:r>
      <w:r>
        <w:rPr>
          <w:spacing w:val="24"/>
        </w:rPr>
        <w:t xml:space="preserve"> </w:t>
      </w:r>
      <w:r>
        <w:t>feedback</w:t>
      </w:r>
      <w:r>
        <w:rPr>
          <w:spacing w:val="27"/>
        </w:rPr>
        <w:t xml:space="preserve"> </w:t>
      </w:r>
      <w:r>
        <w:t>and</w:t>
      </w:r>
      <w:r>
        <w:rPr>
          <w:spacing w:val="25"/>
        </w:rPr>
        <w:t xml:space="preserve"> </w:t>
      </w:r>
      <w:r>
        <w:t>probability</w:t>
      </w:r>
      <w:r>
        <w:rPr>
          <w:spacing w:val="27"/>
        </w:rPr>
        <w:t xml:space="preserve"> </w:t>
      </w:r>
      <w:r>
        <w:t>modelings.</w:t>
      </w:r>
      <w:r>
        <w:rPr>
          <w:spacing w:val="26"/>
        </w:rPr>
        <w:t xml:space="preserve"> </w:t>
      </w:r>
      <w:r>
        <w:t>Its simpler</w:t>
      </w:r>
      <w:r>
        <w:rPr>
          <w:spacing w:val="25"/>
        </w:rPr>
        <w:t xml:space="preserve"> </w:t>
      </w:r>
      <w:r>
        <w:t>methods</w:t>
      </w:r>
      <w:r>
        <w:rPr>
          <w:spacing w:val="30"/>
        </w:rPr>
        <w:t xml:space="preserve"> </w:t>
      </w:r>
      <w:r>
        <w:t>per-</w:t>
      </w:r>
    </w:p>
    <w:p w:rsidR="00C550D4" w:rsidRDefault="00C550D4">
      <w:pPr>
        <w:spacing w:line="256" w:lineRule="auto"/>
        <w:sectPr w:rsidR="00C550D4">
          <w:pgSz w:w="8850" w:h="13270"/>
          <w:pgMar w:top="1340" w:right="1120" w:bottom="280" w:left="1060" w:header="1160" w:footer="0" w:gutter="0"/>
          <w:cols w:space="720"/>
        </w:sectPr>
      </w:pPr>
    </w:p>
    <w:p w:rsidR="00C550D4" w:rsidRDefault="00E476FC">
      <w:pPr>
        <w:pStyle w:val="BodyText"/>
        <w:spacing w:before="129" w:line="252" w:lineRule="auto"/>
        <w:ind w:left="258" w:right="157" w:firstLine="5"/>
      </w:pPr>
      <w:bookmarkStart w:id="285" w:name="_bookmark254"/>
      <w:bookmarkEnd w:id="285"/>
      <w:r>
        <w:lastRenderedPageBreak/>
        <w:t>mit more explicit application to a broader swath of the economy; they also focus attention on parameters that are widely applicable rather than on spe­ cial fitting constants (see White 2000a).</w:t>
      </w:r>
    </w:p>
    <w:p w:rsidR="00C550D4" w:rsidRDefault="00E476FC">
      <w:pPr>
        <w:pStyle w:val="BodyText"/>
        <w:spacing w:before="6" w:line="256" w:lineRule="auto"/>
        <w:ind w:left="256" w:right="161" w:firstLine="208"/>
      </w:pPr>
      <w:r>
        <w:t>Despite Arthur's originality in other respects, he and his</w:t>
      </w:r>
      <w:r>
        <w:rPr>
          <w:spacing w:val="-2"/>
        </w:rPr>
        <w:t xml:space="preserve"> </w:t>
      </w:r>
      <w:r>
        <w:t>col</w:t>
      </w:r>
      <w:r>
        <w:t>leagues remain trapped in the now-antiquated individualist phenomenology of the Enlight­ enment: nonlinear and multitrack techniques of novelty and power, yes, but still all used, in the end, to tell the story, the myth, of the Competitive Individual</w:t>
      </w:r>
      <w:r>
        <w:rPr>
          <w:spacing w:val="40"/>
        </w:rPr>
        <w:t xml:space="preserve"> </w:t>
      </w:r>
      <w:r>
        <w:t xml:space="preserve">in a </w:t>
      </w:r>
      <w:r>
        <w:t>Hostile World.</w:t>
      </w:r>
    </w:p>
    <w:p w:rsidR="00C550D4" w:rsidRDefault="00C550D4">
      <w:pPr>
        <w:pStyle w:val="BodyText"/>
        <w:spacing w:before="162"/>
        <w:jc w:val="left"/>
      </w:pPr>
    </w:p>
    <w:p w:rsidR="00C550D4" w:rsidRDefault="00E476FC">
      <w:pPr>
        <w:ind w:left="110"/>
        <w:jc w:val="center"/>
        <w:rPr>
          <w:sz w:val="16"/>
        </w:rPr>
      </w:pPr>
      <w:r>
        <w:rPr>
          <w:sz w:val="16"/>
        </w:rPr>
        <w:t>RATIONALITY</w:t>
      </w:r>
      <w:r>
        <w:rPr>
          <w:spacing w:val="18"/>
          <w:sz w:val="16"/>
        </w:rPr>
        <w:t xml:space="preserve"> </w:t>
      </w:r>
      <w:r>
        <w:rPr>
          <w:sz w:val="16"/>
        </w:rPr>
        <w:t>AND</w:t>
      </w:r>
      <w:r>
        <w:rPr>
          <w:spacing w:val="18"/>
          <w:sz w:val="16"/>
        </w:rPr>
        <w:t xml:space="preserve"> </w:t>
      </w:r>
      <w:r>
        <w:rPr>
          <w:spacing w:val="-2"/>
          <w:sz w:val="16"/>
        </w:rPr>
        <w:t>NETWORKS</w:t>
      </w:r>
    </w:p>
    <w:p w:rsidR="00C550D4" w:rsidRDefault="00E476FC">
      <w:pPr>
        <w:pStyle w:val="BodyText"/>
        <w:spacing w:before="144" w:line="256" w:lineRule="auto"/>
        <w:ind w:left="259" w:right="154" w:hanging="1"/>
      </w:pPr>
      <w:r>
        <w:t>What basis in perceptions of</w:t>
      </w:r>
      <w:r>
        <w:rPr>
          <w:spacing w:val="29"/>
        </w:rPr>
        <w:t xml:space="preserve"> </w:t>
      </w:r>
      <w:r>
        <w:t>participants</w:t>
      </w:r>
      <w:r>
        <w:rPr>
          <w:spacing w:val="29"/>
        </w:rPr>
        <w:t xml:space="preserve"> </w:t>
      </w:r>
      <w:r>
        <w:t>is there for the</w:t>
      </w:r>
      <w:r>
        <w:rPr>
          <w:spacing w:val="-1"/>
        </w:rPr>
        <w:t xml:space="preserve"> </w:t>
      </w:r>
      <w:r>
        <w:rPr>
          <w:rFonts w:ascii="Arial"/>
          <w:i/>
          <w:sz w:val="18"/>
        </w:rPr>
        <w:t xml:space="preserve">W(y) </w:t>
      </w:r>
      <w:r>
        <w:t>model? How are these perceptions and accompanying choices formed? How</w:t>
      </w:r>
      <w:r>
        <w:rPr>
          <w:spacing w:val="-3"/>
        </w:rPr>
        <w:t xml:space="preserve"> </w:t>
      </w:r>
      <w:r>
        <w:t>do</w:t>
      </w:r>
      <w:r>
        <w:rPr>
          <w:spacing w:val="-9"/>
        </w:rPr>
        <w:t xml:space="preserve"> </w:t>
      </w:r>
      <w:r>
        <w:t>substantial fractions of market participants arrive at estimates equivalent, w</w:t>
      </w:r>
      <w:r>
        <w:t xml:space="preserve">hen taken together, with values predicted from parameters in the </w:t>
      </w:r>
      <w:r>
        <w:rPr>
          <w:rFonts w:ascii="Arial"/>
          <w:i/>
          <w:sz w:val="18"/>
        </w:rPr>
        <w:t xml:space="preserve">W(y) </w:t>
      </w:r>
      <w:r>
        <w:t>mechanism?</w:t>
      </w:r>
    </w:p>
    <w:p w:rsidR="00C550D4" w:rsidRDefault="00E476FC">
      <w:pPr>
        <w:pStyle w:val="BodyText"/>
        <w:spacing w:line="254" w:lineRule="auto"/>
        <w:ind w:left="260" w:right="150" w:firstLine="205"/>
      </w:pPr>
      <w:r>
        <w:t>Chapter 8 already derived mappings between network context and market parameters, but these mappings took for granted framings in common cul­ tures, to account for which requi</w:t>
      </w:r>
      <w:r>
        <w:t>res some sociocultural calculus of learning. The previous chapter began with the foundation in demography for identi­ ties, around which grows culture (see chapter 15). But these identities in forming</w:t>
      </w:r>
      <w:r>
        <w:rPr>
          <w:spacing w:val="-2"/>
        </w:rPr>
        <w:t xml:space="preserve"> </w:t>
      </w:r>
      <w:r>
        <w:t>networks are</w:t>
      </w:r>
      <w:r>
        <w:rPr>
          <w:spacing w:val="-4"/>
        </w:rPr>
        <w:t xml:space="preserve"> </w:t>
      </w:r>
      <w:r>
        <w:t>also</w:t>
      </w:r>
      <w:r>
        <w:rPr>
          <w:spacing w:val="-4"/>
        </w:rPr>
        <w:t xml:space="preserve"> </w:t>
      </w:r>
      <w:r>
        <w:t>concerned with rationality in</w:t>
      </w:r>
      <w:r>
        <w:rPr>
          <w:spacing w:val="-6"/>
        </w:rPr>
        <w:t xml:space="preserve"> </w:t>
      </w:r>
      <w:r>
        <w:t>choices</w:t>
      </w:r>
      <w:r>
        <w:t>. Let's tum</w:t>
      </w:r>
      <w:r>
        <w:rPr>
          <w:spacing w:val="40"/>
        </w:rPr>
        <w:t xml:space="preserve"> </w:t>
      </w:r>
      <w:r>
        <w:t>to these competing views of</w:t>
      </w:r>
      <w:r>
        <w:rPr>
          <w:spacing w:val="40"/>
        </w:rPr>
        <w:t xml:space="preserve"> </w:t>
      </w:r>
      <w:r>
        <w:t>presuppositions.</w:t>
      </w:r>
    </w:p>
    <w:p w:rsidR="00C550D4" w:rsidRDefault="00E476FC">
      <w:pPr>
        <w:pStyle w:val="BodyText"/>
        <w:spacing w:line="249" w:lineRule="auto"/>
        <w:ind w:left="259" w:right="149" w:firstLine="202"/>
      </w:pPr>
      <w:r>
        <w:t>To</w:t>
      </w:r>
      <w:r>
        <w:rPr>
          <w:spacing w:val="-4"/>
        </w:rPr>
        <w:t xml:space="preserve"> </w:t>
      </w:r>
      <w:r>
        <w:t>sociologists, market relations are</w:t>
      </w:r>
      <w:r>
        <w:rPr>
          <w:spacing w:val="-1"/>
        </w:rPr>
        <w:t xml:space="preserve"> </w:t>
      </w:r>
      <w:r>
        <w:t>intrinsically and explicitly</w:t>
      </w:r>
      <w:r>
        <w:rPr>
          <w:spacing w:val="-1"/>
        </w:rPr>
        <w:t xml:space="preserve"> </w:t>
      </w:r>
      <w:r>
        <w:t>social rela­ tions. For example, exploitation is expected to be common. Whereas Anglo­ American economists, who commonly construe ma</w:t>
      </w:r>
      <w:r>
        <w:t>rket actions as due to individuals guided by their own cognitions, see no structural basis for ex­ ploitation in a market. By contrast, the</w:t>
      </w:r>
      <w:r>
        <w:rPr>
          <w:spacing w:val="-3"/>
        </w:rPr>
        <w:t xml:space="preserve"> </w:t>
      </w:r>
      <w:r>
        <w:rPr>
          <w:rFonts w:ascii="Arial" w:hAnsi="Arial"/>
          <w:i/>
          <w:sz w:val="18"/>
        </w:rPr>
        <w:t xml:space="preserve">W(y) </w:t>
      </w:r>
      <w:r>
        <w:t>model has built in at least one parameter, tau, that can reflect the degree of one form of exploitation, as</w:t>
      </w:r>
      <w:r>
        <w:rPr>
          <w:spacing w:val="-7"/>
        </w:rPr>
        <w:t xml:space="preserve"> </w:t>
      </w:r>
      <w:r>
        <w:t>was laid out in a section of chapter 12. The economics literature,</w:t>
      </w:r>
      <w:r>
        <w:rPr>
          <w:spacing w:val="40"/>
        </w:rPr>
        <w:t xml:space="preserve"> </w:t>
      </w:r>
      <w:r>
        <w:t>by contrast, tends to offer models that presuppose purely cognitive and individual bases for perception and learning. This tendency may explain why the economist Michael Spence (see chapter</w:t>
      </w:r>
      <w:r>
        <w:t xml:space="preserve"> 5) missed spotting most of the contexts that allow a </w:t>
      </w:r>
      <w:r>
        <w:rPr>
          <w:rFonts w:ascii="Arial" w:hAnsi="Arial"/>
          <w:i/>
          <w:sz w:val="18"/>
        </w:rPr>
        <w:t xml:space="preserve">W(y) </w:t>
      </w:r>
      <w:r>
        <w:t>mechanism</w:t>
      </w:r>
      <w:r>
        <w:rPr>
          <w:spacing w:val="40"/>
        </w:rPr>
        <w:t xml:space="preserve"> </w:t>
      </w:r>
      <w:r>
        <w:t>to sustain itself.3</w:t>
      </w:r>
    </w:p>
    <w:p w:rsidR="00C550D4" w:rsidRDefault="00E476FC">
      <w:pPr>
        <w:pStyle w:val="BodyText"/>
        <w:spacing w:before="15" w:line="254" w:lineRule="auto"/>
        <w:ind w:left="260" w:right="147" w:firstLine="215"/>
      </w:pPr>
      <w:r>
        <w:t>Networks are central. Information gets constituted only as an aspect of flows of social interaction,</w:t>
      </w:r>
      <w:r>
        <w:rPr>
          <w:spacing w:val="40"/>
        </w:rPr>
        <w:t xml:space="preserve"> </w:t>
      </w:r>
      <w:r>
        <w:t>and so only from</w:t>
      </w:r>
      <w:r>
        <w:rPr>
          <w:spacing w:val="40"/>
        </w:rPr>
        <w:t xml:space="preserve"> </w:t>
      </w:r>
      <w:r>
        <w:t xml:space="preserve">this origin does it have an impact on action, on </w:t>
      </w:r>
      <w:r>
        <w:t>markets, or elsewhere. For some developments of this theme</w:t>
      </w:r>
      <w:r>
        <w:rPr>
          <w:spacing w:val="-2"/>
        </w:rPr>
        <w:t xml:space="preserve"> </w:t>
      </w:r>
      <w:r>
        <w:t>see</w:t>
      </w:r>
      <w:r>
        <w:rPr>
          <w:spacing w:val="-4"/>
        </w:rPr>
        <w:t xml:space="preserve"> </w:t>
      </w:r>
      <w:r>
        <w:t>works by</w:t>
      </w:r>
      <w:r>
        <w:rPr>
          <w:spacing w:val="-2"/>
        </w:rPr>
        <w:t xml:space="preserve"> </w:t>
      </w:r>
      <w:r>
        <w:t>the</w:t>
      </w:r>
      <w:r>
        <w:rPr>
          <w:spacing w:val="-9"/>
        </w:rPr>
        <w:t xml:space="preserve"> </w:t>
      </w:r>
      <w:r>
        <w:t>sociologists Ronald Burt (1987),</w:t>
      </w:r>
      <w:r>
        <w:rPr>
          <w:spacing w:val="-2"/>
        </w:rPr>
        <w:t xml:space="preserve"> </w:t>
      </w:r>
      <w:r>
        <w:t>Arthur Stinchcombe (1990), and Emmanuel Lazega (1992). Whereas even economic theory of information</w:t>
      </w:r>
      <w:r>
        <w:rPr>
          <w:spacing w:val="40"/>
        </w:rPr>
        <w:t xml:space="preserve"> </w:t>
      </w:r>
      <w:r>
        <w:t>focused on signaling</w:t>
      </w:r>
      <w:r>
        <w:rPr>
          <w:spacing w:val="40"/>
        </w:rPr>
        <w:t xml:space="preserve"> </w:t>
      </w:r>
      <w:r>
        <w:t>(see the survey by Stiglitz</w:t>
      </w:r>
      <w:r>
        <w:rPr>
          <w:spacing w:val="40"/>
        </w:rPr>
        <w:t xml:space="preserve"> </w:t>
      </w:r>
      <w:r>
        <w:t>1989) treats these as essentially cognitive matters.</w:t>
      </w:r>
    </w:p>
    <w:p w:rsidR="00C550D4" w:rsidRDefault="00E476FC">
      <w:pPr>
        <w:pStyle w:val="BodyText"/>
        <w:spacing w:line="252" w:lineRule="auto"/>
        <w:ind w:left="263" w:right="153" w:firstLine="204"/>
      </w:pPr>
      <w:r>
        <w:t>In particular, rationality is treated as an individual matter.</w:t>
      </w:r>
      <w:r>
        <w:rPr>
          <w:rFonts w:ascii="Arial"/>
          <w:position w:val="3"/>
          <w:sz w:val="10"/>
        </w:rPr>
        <w:t>4</w:t>
      </w:r>
      <w:r>
        <w:rPr>
          <w:rFonts w:ascii="Arial"/>
          <w:spacing w:val="40"/>
          <w:position w:val="3"/>
          <w:sz w:val="10"/>
        </w:rPr>
        <w:t xml:space="preserve"> </w:t>
      </w:r>
      <w:r>
        <w:t>The whole edifice of economic theory is then raised on this narrow foundation. But rationality is,</w:t>
      </w:r>
      <w:r>
        <w:rPr>
          <w:spacing w:val="-7"/>
        </w:rPr>
        <w:t xml:space="preserve"> </w:t>
      </w:r>
      <w:r>
        <w:t>after</w:t>
      </w:r>
      <w:r>
        <w:rPr>
          <w:spacing w:val="3"/>
        </w:rPr>
        <w:t xml:space="preserve"> </w:t>
      </w:r>
      <w:r>
        <w:t>all,</w:t>
      </w:r>
      <w:r>
        <w:rPr>
          <w:spacing w:val="-1"/>
        </w:rPr>
        <w:t xml:space="preserve"> </w:t>
      </w:r>
      <w:r>
        <w:t>a</w:t>
      </w:r>
      <w:r>
        <w:rPr>
          <w:spacing w:val="-3"/>
        </w:rPr>
        <w:t xml:space="preserve"> </w:t>
      </w:r>
      <w:r>
        <w:t>collection</w:t>
      </w:r>
      <w:r>
        <w:rPr>
          <w:spacing w:val="4"/>
        </w:rPr>
        <w:t xml:space="preserve"> </w:t>
      </w:r>
      <w:r>
        <w:t>of</w:t>
      </w:r>
      <w:r>
        <w:rPr>
          <w:spacing w:val="3"/>
        </w:rPr>
        <w:t xml:space="preserve"> </w:t>
      </w:r>
      <w:r>
        <w:t>habits</w:t>
      </w:r>
      <w:r>
        <w:rPr>
          <w:spacing w:val="1"/>
        </w:rPr>
        <w:t xml:space="preserve"> </w:t>
      </w:r>
      <w:r>
        <w:t>deriv</w:t>
      </w:r>
      <w:r>
        <w:t>ed</w:t>
      </w:r>
      <w:r>
        <w:rPr>
          <w:spacing w:val="6"/>
        </w:rPr>
        <w:t xml:space="preserve"> </w:t>
      </w:r>
      <w:r>
        <w:t>from</w:t>
      </w:r>
      <w:r>
        <w:rPr>
          <w:spacing w:val="-2"/>
        </w:rPr>
        <w:t xml:space="preserve"> </w:t>
      </w:r>
      <w:r>
        <w:t>and ensconced</w:t>
      </w:r>
      <w:r>
        <w:rPr>
          <w:spacing w:val="8"/>
        </w:rPr>
        <w:t xml:space="preserve"> </w:t>
      </w:r>
      <w:r>
        <w:rPr>
          <w:spacing w:val="-4"/>
        </w:rPr>
        <w:t>only</w:t>
      </w:r>
    </w:p>
    <w:p w:rsidR="00C550D4" w:rsidRDefault="00C550D4">
      <w:pPr>
        <w:spacing w:line="252" w:lineRule="auto"/>
        <w:sectPr w:rsidR="00C550D4">
          <w:pgSz w:w="8850" w:h="13270"/>
          <w:pgMar w:top="1340" w:right="1120" w:bottom="280" w:left="1060" w:header="1146" w:footer="0" w:gutter="0"/>
          <w:cols w:space="720"/>
        </w:sectPr>
      </w:pPr>
    </w:p>
    <w:p w:rsidR="00C550D4" w:rsidRDefault="00E476FC">
      <w:pPr>
        <w:pStyle w:val="BodyText"/>
        <w:spacing w:before="139" w:line="252" w:lineRule="auto"/>
        <w:ind w:left="225" w:right="199"/>
      </w:pPr>
      <w:bookmarkStart w:id="286" w:name="_bookmark255"/>
      <w:bookmarkEnd w:id="286"/>
      <w:r>
        <w:lastRenderedPageBreak/>
        <w:t>through interaction. These habitual practices were long in development, though perhaps they have become even more prominent through reinforce­ ment in production</w:t>
      </w:r>
      <w:r>
        <w:rPr>
          <w:spacing w:val="40"/>
        </w:rPr>
        <w:t xml:space="preserve"> </w:t>
      </w:r>
      <w:r>
        <w:t>market action.</w:t>
      </w:r>
    </w:p>
    <w:p w:rsidR="00C550D4" w:rsidRDefault="00E476FC">
      <w:pPr>
        <w:pStyle w:val="BodyText"/>
        <w:spacing w:before="1" w:line="254" w:lineRule="auto"/>
        <w:ind w:left="222" w:right="186" w:firstLine="203"/>
      </w:pPr>
      <w:r>
        <w:t>Proper modeling of modem social behavior of almost any sort would be vitiated by overlooking or downplaying rational modes, among other modes of action.</w:t>
      </w:r>
      <w:r>
        <w:rPr>
          <w:spacing w:val="-1"/>
        </w:rPr>
        <w:t xml:space="preserve"> </w:t>
      </w:r>
      <w:r>
        <w:t>And the</w:t>
      </w:r>
      <w:r>
        <w:rPr>
          <w:spacing w:val="-9"/>
        </w:rPr>
        <w:t xml:space="preserve"> </w:t>
      </w:r>
      <w:r>
        <w:t>sociological analyst will</w:t>
      </w:r>
      <w:r>
        <w:rPr>
          <w:spacing w:val="-4"/>
        </w:rPr>
        <w:t xml:space="preserve"> </w:t>
      </w:r>
      <w:r>
        <w:t>seek to</w:t>
      </w:r>
      <w:r>
        <w:rPr>
          <w:spacing w:val="-2"/>
        </w:rPr>
        <w:t xml:space="preserve"> </w:t>
      </w:r>
      <w:r>
        <w:t>build around rationality</w:t>
      </w:r>
      <w:r>
        <w:rPr>
          <w:spacing w:val="-3"/>
        </w:rPr>
        <w:t xml:space="preserve"> </w:t>
      </w:r>
      <w:r>
        <w:t>in whatever variety and extent it</w:t>
      </w:r>
      <w:r>
        <w:rPr>
          <w:spacing w:val="-3"/>
        </w:rPr>
        <w:t xml:space="preserve"> </w:t>
      </w:r>
      <w:r>
        <w:t>is</w:t>
      </w:r>
      <w:r>
        <w:rPr>
          <w:spacing w:val="-1"/>
        </w:rPr>
        <w:t xml:space="preserve"> </w:t>
      </w:r>
      <w:r>
        <w:t>present, since modeling is</w:t>
      </w:r>
      <w:r>
        <w:rPr>
          <w:spacing w:val="-8"/>
        </w:rPr>
        <w:t xml:space="preserve"> </w:t>
      </w:r>
      <w:r>
        <w:t xml:space="preserve">eased thereby (see Lindenberg and Frey 1993). The </w:t>
      </w:r>
      <w:r>
        <w:rPr>
          <w:rFonts w:ascii="Arial" w:hAnsi="Arial"/>
          <w:i/>
          <w:sz w:val="18"/>
        </w:rPr>
        <w:t xml:space="preserve">W(y) </w:t>
      </w:r>
      <w:r>
        <w:t>mechanism depends centrally on as­ sumptions of rationality.</w:t>
      </w:r>
    </w:p>
    <w:p w:rsidR="00C550D4" w:rsidRDefault="00E476FC">
      <w:pPr>
        <w:pStyle w:val="BodyText"/>
        <w:spacing w:before="2" w:line="256" w:lineRule="auto"/>
        <w:ind w:left="224" w:right="183" w:firstLine="198"/>
      </w:pPr>
      <w:r>
        <w:t>The issue is</w:t>
      </w:r>
      <w:r>
        <w:rPr>
          <w:spacing w:val="-3"/>
        </w:rPr>
        <w:t xml:space="preserve"> </w:t>
      </w:r>
      <w:r>
        <w:t>not rationality but how to construe information and signaling, notably, for example, with respect to meanings and measures of quality. Spence's own approach was not extreme in its cognitivism. Nonetheless, Spence's preoccupation with signaling as individua</w:t>
      </w:r>
      <w:r>
        <w:t xml:space="preserve">lized phenomenon may have contributed to his oversights. And, second, Spence's approach </w:t>
      </w:r>
      <w:r>
        <w:rPr>
          <w:sz w:val="18"/>
        </w:rPr>
        <w:t xml:space="preserve">to </w:t>
      </w:r>
      <w:r>
        <w:t>infor­ mation obscures issues about control. This remains true in his other influen­ tial piece (Spence 1981), which focuses on individual learning as the key to mar</w:t>
      </w:r>
      <w:r>
        <w:t>ket</w:t>
      </w:r>
      <w:r>
        <w:rPr>
          <w:spacing w:val="40"/>
        </w:rPr>
        <w:t xml:space="preserve"> </w:t>
      </w:r>
      <w:r>
        <w:t>process.</w:t>
      </w:r>
    </w:p>
    <w:p w:rsidR="00C550D4" w:rsidRDefault="00E476FC">
      <w:pPr>
        <w:pStyle w:val="BodyText"/>
        <w:spacing w:line="254" w:lineRule="auto"/>
        <w:ind w:left="229" w:right="168" w:firstLine="198"/>
      </w:pPr>
      <w:r>
        <w:t>The broad assessment of economics as a discipline by</w:t>
      </w:r>
      <w:r>
        <w:rPr>
          <w:spacing w:val="-1"/>
        </w:rPr>
        <w:t xml:space="preserve"> </w:t>
      </w:r>
      <w:r>
        <w:t>a prominent micro­ economic theorist, David Kreps (1997), reinforces how crucial this issue of information is.</w:t>
      </w:r>
      <w:r>
        <w:rPr>
          <w:position w:val="4"/>
          <w:sz w:val="10"/>
        </w:rPr>
        <w:t>5</w:t>
      </w:r>
      <w:r>
        <w:rPr>
          <w:spacing w:val="39"/>
          <w:position w:val="4"/>
          <w:sz w:val="10"/>
        </w:rPr>
        <w:t xml:space="preserve"> </w:t>
      </w:r>
      <w:r>
        <w:t>Kreps argues that information is the focus of the revolution­ ary opening of e</w:t>
      </w:r>
      <w:r>
        <w:t>conomics to other perspectives that he sees under way. Yet the approaches</w:t>
      </w:r>
      <w:r>
        <w:rPr>
          <w:spacing w:val="29"/>
        </w:rPr>
        <w:t xml:space="preserve"> </w:t>
      </w:r>
      <w:r>
        <w:t>to information</w:t>
      </w:r>
      <w:r>
        <w:rPr>
          <w:spacing w:val="29"/>
        </w:rPr>
        <w:t xml:space="preserve"> </w:t>
      </w:r>
      <w:r>
        <w:t>Kreps cites are almost entirely cognitive</w:t>
      </w:r>
      <w:r>
        <w:rPr>
          <w:spacing w:val="29"/>
        </w:rPr>
        <w:t xml:space="preserve"> </w:t>
      </w:r>
      <w:r>
        <w:t>and do not recognize</w:t>
      </w:r>
      <w:r>
        <w:rPr>
          <w:spacing w:val="39"/>
        </w:rPr>
        <w:t xml:space="preserve"> </w:t>
      </w:r>
      <w:r>
        <w:t>the centrality of networks in the interpretation and indeed the very construction</w:t>
      </w:r>
      <w:r>
        <w:rPr>
          <w:spacing w:val="40"/>
        </w:rPr>
        <w:t xml:space="preserve"> </w:t>
      </w:r>
      <w:r>
        <w:t>of this information.</w:t>
      </w:r>
      <w:r>
        <w:rPr>
          <w:spacing w:val="40"/>
        </w:rPr>
        <w:t xml:space="preserve"> </w:t>
      </w:r>
      <w:r>
        <w:t>M</w:t>
      </w:r>
      <w:r>
        <w:t>uch the same observation</w:t>
      </w:r>
      <w:r>
        <w:rPr>
          <w:spacing w:val="40"/>
        </w:rPr>
        <w:t xml:space="preserve"> </w:t>
      </w:r>
      <w:r>
        <w:t>can also be made about a parallel assessment by an avowedly institutionalist economist (Bowles 1997). Yet individual rationalities derive, just as do par­ ticular market memberships, as cultural patterns from learning that is em­ b</w:t>
      </w:r>
      <w:r>
        <w:t>edded within social networks. The point is that construing "information" in "decision making" is part and parcel of living in a subculture, which sprawls well beyond the narrowly cognitivist formulations of present studies of be­ havioral</w:t>
      </w:r>
      <w:r>
        <w:rPr>
          <w:spacing w:val="40"/>
        </w:rPr>
        <w:t xml:space="preserve"> </w:t>
      </w:r>
      <w:r>
        <w:t>decision making</w:t>
      </w:r>
      <w:r>
        <w:rPr>
          <w:spacing w:val="40"/>
        </w:rPr>
        <w:t xml:space="preserve"> </w:t>
      </w:r>
      <w:r>
        <w:t>(</w:t>
      </w:r>
      <w:r>
        <w:t>e.g., Hardie, Johnson,</w:t>
      </w:r>
      <w:r>
        <w:rPr>
          <w:spacing w:val="40"/>
        </w:rPr>
        <w:t xml:space="preserve"> </w:t>
      </w:r>
      <w:r>
        <w:t>and Fader 1993).</w:t>
      </w:r>
    </w:p>
    <w:p w:rsidR="00C550D4" w:rsidRDefault="00E476FC">
      <w:pPr>
        <w:pStyle w:val="BodyText"/>
        <w:spacing w:line="213" w:lineRule="exact"/>
        <w:ind w:left="437"/>
      </w:pPr>
      <w:r>
        <w:t>Analyzing</w:t>
      </w:r>
      <w:r>
        <w:rPr>
          <w:spacing w:val="10"/>
        </w:rPr>
        <w:t xml:space="preserve"> </w:t>
      </w:r>
      <w:r>
        <w:t>subcultures</w:t>
      </w:r>
      <w:r>
        <w:rPr>
          <w:spacing w:val="12"/>
        </w:rPr>
        <w:t xml:space="preserve"> </w:t>
      </w:r>
      <w:r>
        <w:t>and</w:t>
      </w:r>
      <w:r>
        <w:rPr>
          <w:spacing w:val="11"/>
        </w:rPr>
        <w:t xml:space="preserve"> </w:t>
      </w:r>
      <w:r>
        <w:t>their</w:t>
      </w:r>
      <w:r>
        <w:rPr>
          <w:spacing w:val="12"/>
        </w:rPr>
        <w:t xml:space="preserve"> </w:t>
      </w:r>
      <w:r>
        <w:t>discourses</w:t>
      </w:r>
      <w:r>
        <w:rPr>
          <w:spacing w:val="13"/>
        </w:rPr>
        <w:t xml:space="preserve"> </w:t>
      </w:r>
      <w:r>
        <w:t>requires</w:t>
      </w:r>
      <w:r>
        <w:rPr>
          <w:spacing w:val="7"/>
        </w:rPr>
        <w:t xml:space="preserve"> </w:t>
      </w:r>
      <w:r>
        <w:t>specification</w:t>
      </w:r>
      <w:r>
        <w:rPr>
          <w:spacing w:val="20"/>
        </w:rPr>
        <w:t xml:space="preserve"> </w:t>
      </w:r>
      <w:r>
        <w:t>of</w:t>
      </w:r>
      <w:r>
        <w:rPr>
          <w:spacing w:val="9"/>
        </w:rPr>
        <w:t xml:space="preserve"> </w:t>
      </w:r>
      <w:r>
        <w:rPr>
          <w:spacing w:val="-2"/>
        </w:rPr>
        <w:t>social</w:t>
      </w:r>
    </w:p>
    <w:p w:rsidR="00C550D4" w:rsidRDefault="00E476FC">
      <w:pPr>
        <w:pStyle w:val="BodyText"/>
        <w:spacing w:before="2" w:line="254" w:lineRule="auto"/>
        <w:ind w:left="242" w:right="166" w:hanging="5"/>
      </w:pPr>
      <w:r>
        <w:t>setting and in particular its networks (Milroy 1979; Mische and Pattison</w:t>
      </w:r>
      <w:r>
        <w:rPr>
          <w:spacing w:val="40"/>
        </w:rPr>
        <w:t xml:space="preserve"> </w:t>
      </w:r>
      <w:r>
        <w:t>2000; White 1992a, 1995b,</w:t>
      </w:r>
      <w:r>
        <w:rPr>
          <w:spacing w:val="35"/>
        </w:rPr>
        <w:t xml:space="preserve"> </w:t>
      </w:r>
      <w:r>
        <w:t>1995d).</w:t>
      </w:r>
      <w:r>
        <w:rPr>
          <w:spacing w:val="31"/>
        </w:rPr>
        <w:t xml:space="preserve"> </w:t>
      </w:r>
      <w:r>
        <w:t>That is the claim.</w:t>
      </w:r>
      <w:r>
        <w:rPr>
          <w:spacing w:val="31"/>
        </w:rPr>
        <w:t xml:space="preserve"> </w:t>
      </w:r>
      <w:r>
        <w:t xml:space="preserve">There is very </w:t>
      </w:r>
      <w:r>
        <w:t>much still to be learned about just how perceptions cluster in accordance with network connections. Some form of initial seeding of markets was required, such as the putting-out systems sketched in chapter 1; that is, some initial formations that approxima</w:t>
      </w:r>
      <w:r>
        <w:t>ted markets around some sort of profiles, in the perceptions of participants. The participants then come to build institutions out of their perceptions as these congeal into rational habits and constructs that guide actions both several and joint.</w:t>
      </w:r>
      <w:r>
        <w:rPr>
          <w:position w:val="4"/>
          <w:sz w:val="10"/>
        </w:rPr>
        <w:t>6</w:t>
      </w:r>
      <w:r>
        <w:rPr>
          <w:spacing w:val="40"/>
          <w:position w:val="4"/>
          <w:sz w:val="10"/>
        </w:rPr>
        <w:t xml:space="preserve"> </w:t>
      </w:r>
      <w:r>
        <w:t>Diverse others in business could then learn from these prototypes,</w:t>
      </w:r>
      <w:r>
        <w:rPr>
          <w:spacing w:val="40"/>
        </w:rPr>
        <w:t xml:space="preserve"> </w:t>
      </w:r>
      <w:r>
        <w:t>at first hand and also indirectly.</w:t>
      </w:r>
    </w:p>
    <w:p w:rsidR="00C550D4" w:rsidRDefault="00E476FC">
      <w:pPr>
        <w:pStyle w:val="BodyText"/>
        <w:spacing w:before="2"/>
        <w:ind w:left="447"/>
      </w:pPr>
      <w:r>
        <w:t>The</w:t>
      </w:r>
      <w:r>
        <w:rPr>
          <w:spacing w:val="6"/>
        </w:rPr>
        <w:t xml:space="preserve"> </w:t>
      </w:r>
      <w:r>
        <w:t>expectation</w:t>
      </w:r>
      <w:r>
        <w:rPr>
          <w:spacing w:val="11"/>
        </w:rPr>
        <w:t xml:space="preserve"> </w:t>
      </w:r>
      <w:r>
        <w:t>is</w:t>
      </w:r>
      <w:r>
        <w:rPr>
          <w:spacing w:val="1"/>
        </w:rPr>
        <w:t xml:space="preserve"> </w:t>
      </w:r>
      <w:r>
        <w:t>that</w:t>
      </w:r>
      <w:r>
        <w:rPr>
          <w:spacing w:val="5"/>
        </w:rPr>
        <w:t xml:space="preserve"> </w:t>
      </w:r>
      <w:r>
        <w:t>industrial</w:t>
      </w:r>
      <w:r>
        <w:rPr>
          <w:spacing w:val="8"/>
        </w:rPr>
        <w:t xml:space="preserve"> </w:t>
      </w:r>
      <w:r>
        <w:t>sectors</w:t>
      </w:r>
      <w:r>
        <w:rPr>
          <w:spacing w:val="6"/>
        </w:rPr>
        <w:t xml:space="preserve"> </w:t>
      </w:r>
      <w:r>
        <w:t>and</w:t>
      </w:r>
      <w:r>
        <w:rPr>
          <w:spacing w:val="5"/>
        </w:rPr>
        <w:t xml:space="preserve"> </w:t>
      </w:r>
      <w:r>
        <w:t>general</w:t>
      </w:r>
      <w:r>
        <w:rPr>
          <w:spacing w:val="6"/>
        </w:rPr>
        <w:t xml:space="preserve"> </w:t>
      </w:r>
      <w:r>
        <w:t>lines</w:t>
      </w:r>
      <w:r>
        <w:rPr>
          <w:spacing w:val="6"/>
        </w:rPr>
        <w:t xml:space="preserve"> </w:t>
      </w:r>
      <w:r>
        <w:t>of</w:t>
      </w:r>
      <w:r>
        <w:rPr>
          <w:spacing w:val="11"/>
        </w:rPr>
        <w:t xml:space="preserve"> </w:t>
      </w:r>
      <w:r>
        <w:t>business</w:t>
      </w:r>
      <w:r>
        <w:rPr>
          <w:spacing w:val="10"/>
        </w:rPr>
        <w:t xml:space="preserve"> </w:t>
      </w:r>
      <w:r>
        <w:rPr>
          <w:spacing w:val="-4"/>
        </w:rPr>
        <w:t>will</w:t>
      </w:r>
    </w:p>
    <w:p w:rsidR="00C550D4" w:rsidRDefault="00C550D4">
      <w:pPr>
        <w:sectPr w:rsidR="00C550D4">
          <w:pgSz w:w="8850" w:h="13270"/>
          <w:pgMar w:top="1360" w:right="1120" w:bottom="280" w:left="1060" w:header="1160" w:footer="0" w:gutter="0"/>
          <w:cols w:space="720"/>
        </w:sectPr>
      </w:pPr>
    </w:p>
    <w:p w:rsidR="00C550D4" w:rsidRDefault="00E476FC">
      <w:pPr>
        <w:pStyle w:val="BodyText"/>
        <w:spacing w:before="129" w:line="254" w:lineRule="auto"/>
        <w:ind w:left="251" w:right="161" w:firstLine="5"/>
      </w:pPr>
      <w:bookmarkStart w:id="287" w:name="_bookmark256"/>
      <w:bookmarkEnd w:id="287"/>
      <w:r>
        <w:lastRenderedPageBreak/>
        <w:t>be</w:t>
      </w:r>
      <w:r>
        <w:rPr>
          <w:spacing w:val="-6"/>
        </w:rPr>
        <w:t xml:space="preserve"> </w:t>
      </w:r>
      <w:r>
        <w:t>identifiable by</w:t>
      </w:r>
      <w:r>
        <w:rPr>
          <w:spacing w:val="-9"/>
        </w:rPr>
        <w:t xml:space="preserve"> </w:t>
      </w:r>
      <w:r>
        <w:t>specific practices within the</w:t>
      </w:r>
      <w:r>
        <w:rPr>
          <w:spacing w:val="-5"/>
        </w:rPr>
        <w:t xml:space="preserve"> </w:t>
      </w:r>
      <w:r>
        <w:t xml:space="preserve">business </w:t>
      </w:r>
      <w:r>
        <w:t>culture of</w:t>
      </w:r>
      <w:r>
        <w:rPr>
          <w:spacing w:val="-1"/>
        </w:rPr>
        <w:t xml:space="preserve"> </w:t>
      </w:r>
      <w:r>
        <w:t>some given economy An important component of the distinctions will be the different ways in which material objects are incorporated within the workings of the sociocultural calculus (see Boltanski and Thevenot 1991; Sverrisson 1994). This materi</w:t>
      </w:r>
      <w:r>
        <w:t>al culture will permeate the stock of stories in terms of which accountability and thus relational ties in that sector are derived.</w:t>
      </w:r>
    </w:p>
    <w:p w:rsidR="00C550D4" w:rsidRDefault="00E476FC">
      <w:pPr>
        <w:pStyle w:val="BodyText"/>
        <w:spacing w:before="3" w:line="254" w:lineRule="auto"/>
        <w:ind w:left="251" w:right="155" w:firstLine="205"/>
        <w:jc w:val="right"/>
      </w:pPr>
      <w:r>
        <w:t>The working assumption</w:t>
      </w:r>
      <w:r>
        <w:rPr>
          <w:spacing w:val="30"/>
        </w:rPr>
        <w:t xml:space="preserve"> </w:t>
      </w:r>
      <w:r>
        <w:t>has been, and will continue</w:t>
      </w:r>
      <w:r>
        <w:rPr>
          <w:spacing w:val="30"/>
        </w:rPr>
        <w:t xml:space="preserve"> </w:t>
      </w:r>
      <w:r>
        <w:t>to be in chapter 15, that regions or subregions in the market spaces indi</w:t>
      </w:r>
      <w:r>
        <w:t>cate ranges of parameter values that correspond to such subcultural commonalities,</w:t>
      </w:r>
      <w:r>
        <w:rPr>
          <w:spacing w:val="-3"/>
        </w:rPr>
        <w:t xml:space="preserve"> </w:t>
      </w:r>
      <w:r>
        <w:t>which also reflect tangible</w:t>
      </w:r>
      <w:r>
        <w:rPr>
          <w:spacing w:val="39"/>
        </w:rPr>
        <w:t xml:space="preserve"> </w:t>
      </w:r>
      <w:r>
        <w:t>network</w:t>
      </w:r>
      <w:r>
        <w:rPr>
          <w:spacing w:val="36"/>
        </w:rPr>
        <w:t xml:space="preserve"> </w:t>
      </w:r>
      <w:r>
        <w:t>commonalities.</w:t>
      </w:r>
      <w:r>
        <w:rPr>
          <w:spacing w:val="24"/>
        </w:rPr>
        <w:t xml:space="preserve"> </w:t>
      </w:r>
      <w:r>
        <w:t>That</w:t>
      </w:r>
      <w:r>
        <w:rPr>
          <w:spacing w:val="30"/>
        </w:rPr>
        <w:t xml:space="preserve"> </w:t>
      </w:r>
      <w:r>
        <w:t>is, industrial</w:t>
      </w:r>
      <w:r>
        <w:rPr>
          <w:spacing w:val="38"/>
        </w:rPr>
        <w:t xml:space="preserve"> </w:t>
      </w:r>
      <w:r>
        <w:t>sectors</w:t>
      </w:r>
      <w:r>
        <w:rPr>
          <w:spacing w:val="32"/>
        </w:rPr>
        <w:t xml:space="preserve"> </w:t>
      </w:r>
      <w:r>
        <w:t>will</w:t>
      </w:r>
      <w:r>
        <w:rPr>
          <w:spacing w:val="34"/>
        </w:rPr>
        <w:t xml:space="preserve"> </w:t>
      </w:r>
      <w:r>
        <w:t>often</w:t>
      </w:r>
      <w:r>
        <w:rPr>
          <w:spacing w:val="28"/>
        </w:rPr>
        <w:t xml:space="preserve"> </w:t>
      </w:r>
      <w:r>
        <w:t>have subcultures</w:t>
      </w:r>
      <w:r>
        <w:rPr>
          <w:spacing w:val="36"/>
        </w:rPr>
        <w:t xml:space="preserve"> </w:t>
      </w:r>
      <w:r>
        <w:t>that</w:t>
      </w:r>
      <w:r>
        <w:rPr>
          <w:spacing w:val="22"/>
        </w:rPr>
        <w:t xml:space="preserve"> </w:t>
      </w:r>
      <w:r>
        <w:t>can be</w:t>
      </w:r>
      <w:r>
        <w:rPr>
          <w:spacing w:val="20"/>
        </w:rPr>
        <w:t xml:space="preserve"> </w:t>
      </w:r>
      <w:r>
        <w:t>mapped</w:t>
      </w:r>
      <w:r>
        <w:rPr>
          <w:spacing w:val="30"/>
        </w:rPr>
        <w:t xml:space="preserve"> </w:t>
      </w:r>
      <w:r>
        <w:t>onto</w:t>
      </w:r>
      <w:r>
        <w:rPr>
          <w:spacing w:val="22"/>
        </w:rPr>
        <w:t xml:space="preserve"> </w:t>
      </w:r>
      <w:r>
        <w:t>particular</w:t>
      </w:r>
      <w:r>
        <w:rPr>
          <w:spacing w:val="31"/>
        </w:rPr>
        <w:t xml:space="preserve"> </w:t>
      </w:r>
      <w:r>
        <w:t>regions</w:t>
      </w:r>
      <w:r>
        <w:rPr>
          <w:spacing w:val="25"/>
        </w:rPr>
        <w:t xml:space="preserve"> </w:t>
      </w:r>
      <w:r>
        <w:t xml:space="preserve">of </w:t>
      </w:r>
      <w:r>
        <w:rPr>
          <w:rFonts w:ascii="Arial" w:hAnsi="Arial"/>
          <w:i/>
          <w:sz w:val="18"/>
        </w:rPr>
        <w:t xml:space="preserve">W(y) </w:t>
      </w:r>
      <w:r>
        <w:t>state space, as well as particular locales in networks of flows of intermediate</w:t>
      </w:r>
      <w:r>
        <w:rPr>
          <w:spacing w:val="15"/>
        </w:rPr>
        <w:t xml:space="preserve"> </w:t>
      </w:r>
      <w:r>
        <w:t>goods. Pro­ cesses</w:t>
      </w:r>
      <w:r>
        <w:rPr>
          <w:spacing w:val="33"/>
        </w:rPr>
        <w:t xml:space="preserve"> </w:t>
      </w:r>
      <w:r>
        <w:t>of</w:t>
      </w:r>
      <w:r>
        <w:rPr>
          <w:spacing w:val="32"/>
        </w:rPr>
        <w:t xml:space="preserve"> </w:t>
      </w:r>
      <w:r>
        <w:t>learning</w:t>
      </w:r>
      <w:r>
        <w:rPr>
          <w:spacing w:val="29"/>
        </w:rPr>
        <w:t xml:space="preserve"> </w:t>
      </w:r>
      <w:r>
        <w:t>are</w:t>
      </w:r>
      <w:r>
        <w:rPr>
          <w:spacing w:val="26"/>
        </w:rPr>
        <w:t xml:space="preserve"> </w:t>
      </w:r>
      <w:r>
        <w:t>at</w:t>
      </w:r>
      <w:r>
        <w:rPr>
          <w:spacing w:val="27"/>
        </w:rPr>
        <w:t xml:space="preserve"> </w:t>
      </w:r>
      <w:r>
        <w:t>work.</w:t>
      </w:r>
      <w:r>
        <w:rPr>
          <w:spacing w:val="27"/>
        </w:rPr>
        <w:t xml:space="preserve"> </w:t>
      </w:r>
      <w:r>
        <w:t>This</w:t>
      </w:r>
      <w:r>
        <w:rPr>
          <w:spacing w:val="23"/>
        </w:rPr>
        <w:t xml:space="preserve"> </w:t>
      </w:r>
      <w:r>
        <w:t>is</w:t>
      </w:r>
      <w:r>
        <w:rPr>
          <w:spacing w:val="23"/>
        </w:rPr>
        <w:t xml:space="preserve"> </w:t>
      </w:r>
      <w:r>
        <w:t>the</w:t>
      </w:r>
      <w:r>
        <w:rPr>
          <w:spacing w:val="30"/>
        </w:rPr>
        <w:t xml:space="preserve"> </w:t>
      </w:r>
      <w:r>
        <w:t>theme</w:t>
      </w:r>
      <w:r>
        <w:rPr>
          <w:spacing w:val="40"/>
        </w:rPr>
        <w:t xml:space="preserve"> </w:t>
      </w:r>
      <w:r>
        <w:t>pioneered</w:t>
      </w:r>
      <w:r>
        <w:rPr>
          <w:spacing w:val="38"/>
        </w:rPr>
        <w:t xml:space="preserve"> </w:t>
      </w:r>
      <w:r>
        <w:t>by</w:t>
      </w:r>
      <w:r>
        <w:rPr>
          <w:spacing w:val="31"/>
        </w:rPr>
        <w:t xml:space="preserve"> </w:t>
      </w:r>
      <w:r>
        <w:t>the</w:t>
      </w:r>
      <w:r>
        <w:rPr>
          <w:spacing w:val="25"/>
        </w:rPr>
        <w:t xml:space="preserve"> </w:t>
      </w:r>
      <w:r>
        <w:t>French originators of the</w:t>
      </w:r>
      <w:r>
        <w:rPr>
          <w:spacing w:val="-6"/>
        </w:rPr>
        <w:t xml:space="preserve"> </w:t>
      </w:r>
      <w:r>
        <w:t>economics of convention (see the</w:t>
      </w:r>
      <w:r>
        <w:rPr>
          <w:spacing w:val="-5"/>
        </w:rPr>
        <w:t xml:space="preserve"> </w:t>
      </w:r>
      <w:r>
        <w:t>last</w:t>
      </w:r>
      <w:r>
        <w:rPr>
          <w:spacing w:val="-2"/>
        </w:rPr>
        <w:t xml:space="preserve"> </w:t>
      </w:r>
      <w:r>
        <w:t>section of chapter 7). Cross-sect</w:t>
      </w:r>
      <w:r>
        <w:t>ional</w:t>
      </w:r>
      <w:r>
        <w:rPr>
          <w:spacing w:val="31"/>
        </w:rPr>
        <w:t xml:space="preserve"> </w:t>
      </w:r>
      <w:r>
        <w:t>views</w:t>
      </w:r>
      <w:r>
        <w:rPr>
          <w:spacing w:val="40"/>
        </w:rPr>
        <w:t xml:space="preserve"> </w:t>
      </w:r>
      <w:r>
        <w:t>of</w:t>
      </w:r>
      <w:r>
        <w:rPr>
          <w:spacing w:val="40"/>
        </w:rPr>
        <w:t xml:space="preserve"> </w:t>
      </w:r>
      <w:r>
        <w:t>such</w:t>
      </w:r>
      <w:r>
        <w:rPr>
          <w:spacing w:val="40"/>
        </w:rPr>
        <w:t xml:space="preserve"> </w:t>
      </w:r>
      <w:r>
        <w:t>processes</w:t>
      </w:r>
      <w:r>
        <w:rPr>
          <w:spacing w:val="40"/>
        </w:rPr>
        <w:t xml:space="preserve"> </w:t>
      </w:r>
      <w:r>
        <w:t>of</w:t>
      </w:r>
      <w:r>
        <w:rPr>
          <w:spacing w:val="40"/>
        </w:rPr>
        <w:t xml:space="preserve"> </w:t>
      </w:r>
      <w:r>
        <w:t>learning</w:t>
      </w:r>
      <w:r>
        <w:rPr>
          <w:spacing w:val="40"/>
        </w:rPr>
        <w:t xml:space="preserve"> </w:t>
      </w:r>
      <w:r>
        <w:t>aided</w:t>
      </w:r>
      <w:r>
        <w:rPr>
          <w:spacing w:val="40"/>
        </w:rPr>
        <w:t xml:space="preserve"> </w:t>
      </w:r>
      <w:r>
        <w:t>by</w:t>
      </w:r>
      <w:r>
        <w:rPr>
          <w:spacing w:val="37"/>
        </w:rPr>
        <w:t xml:space="preserve"> </w:t>
      </w:r>
      <w:r>
        <w:t>experience can be obtained from the outcomes of simulations.</w:t>
      </w:r>
      <w:r>
        <w:rPr>
          <w:spacing w:val="20"/>
        </w:rPr>
        <w:t xml:space="preserve"> </w:t>
      </w:r>
      <w:r>
        <w:t>These were pioneered</w:t>
      </w:r>
      <w:r>
        <w:rPr>
          <w:spacing w:val="20"/>
        </w:rPr>
        <w:t xml:space="preserve"> </w:t>
      </w:r>
      <w:r>
        <w:t>by Carley</w:t>
      </w:r>
      <w:r>
        <w:rPr>
          <w:spacing w:val="25"/>
        </w:rPr>
        <w:t xml:space="preserve"> </w:t>
      </w:r>
      <w:r>
        <w:t>(1991) in models</w:t>
      </w:r>
      <w:r>
        <w:rPr>
          <w:spacing w:val="28"/>
        </w:rPr>
        <w:t xml:space="preserve"> </w:t>
      </w:r>
      <w:r>
        <w:t>of</w:t>
      </w:r>
      <w:r>
        <w:rPr>
          <w:spacing w:val="28"/>
        </w:rPr>
        <w:t xml:space="preserve"> </w:t>
      </w:r>
      <w:r>
        <w:t>adaptive</w:t>
      </w:r>
      <w:r>
        <w:rPr>
          <w:spacing w:val="34"/>
        </w:rPr>
        <w:t xml:space="preserve"> </w:t>
      </w:r>
      <w:r>
        <w:t>actors</w:t>
      </w:r>
      <w:r>
        <w:rPr>
          <w:spacing w:val="26"/>
        </w:rPr>
        <w:t xml:space="preserve"> </w:t>
      </w:r>
      <w:r>
        <w:t>(persons</w:t>
      </w:r>
      <w:r>
        <w:rPr>
          <w:spacing w:val="25"/>
        </w:rPr>
        <w:t xml:space="preserve"> </w:t>
      </w:r>
      <w:r>
        <w:t>and</w:t>
      </w:r>
      <w:r>
        <w:rPr>
          <w:spacing w:val="26"/>
        </w:rPr>
        <w:t xml:space="preserve"> </w:t>
      </w:r>
      <w:r>
        <w:t>others)</w:t>
      </w:r>
      <w:r>
        <w:rPr>
          <w:spacing w:val="27"/>
        </w:rPr>
        <w:t xml:space="preserve"> </w:t>
      </w:r>
      <w:r>
        <w:t>who learn from embedding in a network</w:t>
      </w:r>
      <w:r>
        <w:rPr>
          <w:spacing w:val="29"/>
        </w:rPr>
        <w:t xml:space="preserve"> </w:t>
      </w:r>
      <w:r>
        <w:t>comprised</w:t>
      </w:r>
      <w:r>
        <w:rPr>
          <w:spacing w:val="37"/>
        </w:rPr>
        <w:t xml:space="preserve"> </w:t>
      </w:r>
      <w:r>
        <w:t>both</w:t>
      </w:r>
      <w:r>
        <w:rPr>
          <w:spacing w:val="25"/>
        </w:rPr>
        <w:t xml:space="preserve"> </w:t>
      </w:r>
      <w:r>
        <w:t>of actors and</w:t>
      </w:r>
      <w:r>
        <w:rPr>
          <w:spacing w:val="25"/>
        </w:rPr>
        <w:t xml:space="preserve"> </w:t>
      </w:r>
      <w:r>
        <w:t>of</w:t>
      </w:r>
      <w:r>
        <w:rPr>
          <w:spacing w:val="32"/>
        </w:rPr>
        <w:t xml:space="preserve"> </w:t>
      </w:r>
      <w:r>
        <w:t>tasks. With various</w:t>
      </w:r>
      <w:r>
        <w:rPr>
          <w:spacing w:val="19"/>
        </w:rPr>
        <w:t xml:space="preserve"> </w:t>
      </w:r>
      <w:r>
        <w:t>associates,</w:t>
      </w:r>
      <w:r>
        <w:rPr>
          <w:spacing w:val="22"/>
        </w:rPr>
        <w:t xml:space="preserve"> </w:t>
      </w:r>
      <w:r>
        <w:t>she</w:t>
      </w:r>
      <w:r>
        <w:rPr>
          <w:spacing w:val="18"/>
        </w:rPr>
        <w:t xml:space="preserve"> </w:t>
      </w:r>
      <w:r>
        <w:t>has</w:t>
      </w:r>
      <w:r>
        <w:rPr>
          <w:spacing w:val="15"/>
        </w:rPr>
        <w:t xml:space="preserve"> </w:t>
      </w:r>
      <w:r>
        <w:t>developed</w:t>
      </w:r>
      <w:r>
        <w:rPr>
          <w:spacing w:val="24"/>
        </w:rPr>
        <w:t xml:space="preserve"> </w:t>
      </w:r>
      <w:r>
        <w:t>a series</w:t>
      </w:r>
      <w:r>
        <w:rPr>
          <w:spacing w:val="19"/>
        </w:rPr>
        <w:t xml:space="preserve"> </w:t>
      </w:r>
      <w:r>
        <w:t>of</w:t>
      </w:r>
      <w:r>
        <w:rPr>
          <w:spacing w:val="20"/>
        </w:rPr>
        <w:t xml:space="preserve"> </w:t>
      </w:r>
      <w:r>
        <w:t>increasingly</w:t>
      </w:r>
      <w:r>
        <w:rPr>
          <w:spacing w:val="26"/>
        </w:rPr>
        <w:t xml:space="preserve"> </w:t>
      </w:r>
      <w:r>
        <w:t>realistic</w:t>
      </w:r>
      <w:r>
        <w:rPr>
          <w:spacing w:val="19"/>
        </w:rPr>
        <w:t xml:space="preserve"> </w:t>
      </w:r>
      <w:r>
        <w:t>com­ putational models together with statistical assessment</w:t>
      </w:r>
      <w:r>
        <w:rPr>
          <w:spacing w:val="25"/>
        </w:rPr>
        <w:t xml:space="preserve"> </w:t>
      </w:r>
      <w:r>
        <w:t>procedures (see Banks and</w:t>
      </w:r>
      <w:r>
        <w:rPr>
          <w:spacing w:val="35"/>
        </w:rPr>
        <w:t xml:space="preserve"> </w:t>
      </w:r>
      <w:r>
        <w:t>Carley</w:t>
      </w:r>
      <w:r>
        <w:rPr>
          <w:spacing w:val="26"/>
        </w:rPr>
        <w:t xml:space="preserve"> </w:t>
      </w:r>
      <w:r>
        <w:t>1994,</w:t>
      </w:r>
      <w:r>
        <w:rPr>
          <w:spacing w:val="32"/>
        </w:rPr>
        <w:t xml:space="preserve"> </w:t>
      </w:r>
      <w:r>
        <w:t>1996;</w:t>
      </w:r>
      <w:r>
        <w:rPr>
          <w:spacing w:val="29"/>
        </w:rPr>
        <w:t xml:space="preserve"> </w:t>
      </w:r>
      <w:r>
        <w:t>Carley</w:t>
      </w:r>
      <w:r>
        <w:rPr>
          <w:spacing w:val="26"/>
        </w:rPr>
        <w:t xml:space="preserve"> </w:t>
      </w:r>
      <w:r>
        <w:t>1992,</w:t>
      </w:r>
      <w:r>
        <w:rPr>
          <w:spacing w:val="32"/>
        </w:rPr>
        <w:t xml:space="preserve"> </w:t>
      </w:r>
      <w:r>
        <w:t>1993;</w:t>
      </w:r>
      <w:r>
        <w:rPr>
          <w:spacing w:val="29"/>
        </w:rPr>
        <w:t xml:space="preserve"> </w:t>
      </w:r>
      <w:r>
        <w:t>Carley</w:t>
      </w:r>
      <w:r>
        <w:rPr>
          <w:spacing w:val="28"/>
        </w:rPr>
        <w:t xml:space="preserve"> </w:t>
      </w:r>
      <w:r>
        <w:t>and</w:t>
      </w:r>
      <w:r>
        <w:rPr>
          <w:spacing w:val="34"/>
        </w:rPr>
        <w:t xml:space="preserve"> </w:t>
      </w:r>
      <w:r>
        <w:t>Krackhardt</w:t>
      </w:r>
      <w:r>
        <w:rPr>
          <w:spacing w:val="40"/>
        </w:rPr>
        <w:t xml:space="preserve"> </w:t>
      </w:r>
      <w:r>
        <w:t>1996). C</w:t>
      </w:r>
      <w:r>
        <w:t>arley'.s models</w:t>
      </w:r>
      <w:r>
        <w:rPr>
          <w:spacing w:val="-5"/>
        </w:rPr>
        <w:t xml:space="preserve"> </w:t>
      </w:r>
      <w:r>
        <w:t>have</w:t>
      </w:r>
      <w:r>
        <w:rPr>
          <w:spacing w:val="-4"/>
        </w:rPr>
        <w:t xml:space="preserve"> </w:t>
      </w:r>
      <w:r>
        <w:t>universal applicability,</w:t>
      </w:r>
      <w:r>
        <w:rPr>
          <w:spacing w:val="-8"/>
        </w:rPr>
        <w:t xml:space="preserve"> </w:t>
      </w:r>
      <w:r>
        <w:t>though they</w:t>
      </w:r>
      <w:r>
        <w:rPr>
          <w:spacing w:val="-7"/>
        </w:rPr>
        <w:t xml:space="preserve"> </w:t>
      </w:r>
      <w:r>
        <w:t>have</w:t>
      </w:r>
      <w:r>
        <w:rPr>
          <w:spacing w:val="-3"/>
        </w:rPr>
        <w:t xml:space="preserve"> </w:t>
      </w:r>
      <w:r>
        <w:t>been used pri­ marily</w:t>
      </w:r>
      <w:r>
        <w:rPr>
          <w:spacing w:val="29"/>
        </w:rPr>
        <w:t xml:space="preserve"> </w:t>
      </w:r>
      <w:r>
        <w:t>for</w:t>
      </w:r>
      <w:r>
        <w:rPr>
          <w:spacing w:val="38"/>
        </w:rPr>
        <w:t xml:space="preserve"> </w:t>
      </w:r>
      <w:r>
        <w:t>particular</w:t>
      </w:r>
      <w:r>
        <w:rPr>
          <w:spacing w:val="40"/>
        </w:rPr>
        <w:t xml:space="preserve"> </w:t>
      </w:r>
      <w:r>
        <w:t>groups.</w:t>
      </w:r>
      <w:r>
        <w:rPr>
          <w:spacing w:val="34"/>
        </w:rPr>
        <w:t xml:space="preserve"> </w:t>
      </w:r>
      <w:r>
        <w:t>They</w:t>
      </w:r>
      <w:r>
        <w:rPr>
          <w:spacing w:val="28"/>
        </w:rPr>
        <w:t xml:space="preserve"> </w:t>
      </w:r>
      <w:r>
        <w:t>can</w:t>
      </w:r>
      <w:r>
        <w:rPr>
          <w:spacing w:val="29"/>
        </w:rPr>
        <w:t xml:space="preserve"> </w:t>
      </w:r>
      <w:r>
        <w:t>be</w:t>
      </w:r>
      <w:r>
        <w:rPr>
          <w:spacing w:val="32"/>
        </w:rPr>
        <w:t xml:space="preserve"> </w:t>
      </w:r>
      <w:r>
        <w:t>adapted</w:t>
      </w:r>
      <w:r>
        <w:rPr>
          <w:spacing w:val="39"/>
        </w:rPr>
        <w:t xml:space="preserve"> </w:t>
      </w:r>
      <w:r>
        <w:t>and</w:t>
      </w:r>
      <w:r>
        <w:rPr>
          <w:spacing w:val="29"/>
        </w:rPr>
        <w:t xml:space="preserve"> </w:t>
      </w:r>
      <w:r>
        <w:t>indeed</w:t>
      </w:r>
      <w:r>
        <w:rPr>
          <w:spacing w:val="40"/>
        </w:rPr>
        <w:t xml:space="preserve"> </w:t>
      </w:r>
      <w:r>
        <w:t>given</w:t>
      </w:r>
      <w:r>
        <w:rPr>
          <w:spacing w:val="38"/>
        </w:rPr>
        <w:t xml:space="preserve"> </w:t>
      </w:r>
      <w:r>
        <w:t>more power for the delimited set of business production contexts in</w:t>
      </w:r>
      <w:r>
        <w:rPr>
          <w:spacing w:val="-4"/>
        </w:rPr>
        <w:t xml:space="preserve"> </w:t>
      </w:r>
      <w:r>
        <w:rPr>
          <w:rFonts w:ascii="Arial" w:hAnsi="Arial"/>
          <w:i/>
          <w:sz w:val="18"/>
        </w:rPr>
        <w:t xml:space="preserve">W(y) </w:t>
      </w:r>
      <w:r>
        <w:t>models. Participants</w:t>
      </w:r>
      <w:r>
        <w:rPr>
          <w:spacing w:val="27"/>
        </w:rPr>
        <w:t xml:space="preserve"> </w:t>
      </w:r>
      <w:r>
        <w:t>there react not as general social</w:t>
      </w:r>
      <w:r>
        <w:rPr>
          <w:spacing w:val="20"/>
        </w:rPr>
        <w:t xml:space="preserve"> </w:t>
      </w:r>
      <w:r>
        <w:t>beings,</w:t>
      </w:r>
      <w:r>
        <w:rPr>
          <w:spacing w:val="21"/>
        </w:rPr>
        <w:t xml:space="preserve"> </w:t>
      </w:r>
      <w:r>
        <w:t>but</w:t>
      </w:r>
      <w:r>
        <w:rPr>
          <w:spacing w:val="20"/>
        </w:rPr>
        <w:t xml:space="preserve"> </w:t>
      </w:r>
      <w:r>
        <w:t>to business settings and</w:t>
      </w:r>
      <w:r>
        <w:rPr>
          <w:spacing w:val="40"/>
        </w:rPr>
        <w:t xml:space="preserve"> </w:t>
      </w:r>
      <w:r>
        <w:t>in</w:t>
      </w:r>
      <w:r>
        <w:rPr>
          <w:spacing w:val="40"/>
        </w:rPr>
        <w:t xml:space="preserve"> </w:t>
      </w:r>
      <w:r>
        <w:t>business</w:t>
      </w:r>
      <w:r>
        <w:rPr>
          <w:spacing w:val="40"/>
        </w:rPr>
        <w:t xml:space="preserve"> </w:t>
      </w:r>
      <w:r>
        <w:t>terms</w:t>
      </w:r>
      <w:r>
        <w:rPr>
          <w:spacing w:val="40"/>
        </w:rPr>
        <w:t xml:space="preserve"> </w:t>
      </w:r>
      <w:r>
        <w:t>that</w:t>
      </w:r>
      <w:r>
        <w:rPr>
          <w:spacing w:val="40"/>
        </w:rPr>
        <w:t xml:space="preserve"> </w:t>
      </w:r>
      <w:r>
        <w:t>also</w:t>
      </w:r>
      <w:r>
        <w:rPr>
          <w:spacing w:val="40"/>
        </w:rPr>
        <w:t xml:space="preserve"> </w:t>
      </w:r>
      <w:r>
        <w:t>are</w:t>
      </w:r>
      <w:r>
        <w:rPr>
          <w:spacing w:val="33"/>
        </w:rPr>
        <w:t xml:space="preserve"> </w:t>
      </w:r>
      <w:r>
        <w:t>socially</w:t>
      </w:r>
      <w:r>
        <w:rPr>
          <w:spacing w:val="40"/>
        </w:rPr>
        <w:t xml:space="preserve"> </w:t>
      </w:r>
      <w:r>
        <w:t>constructed</w:t>
      </w:r>
      <w:r>
        <w:rPr>
          <w:spacing w:val="40"/>
        </w:rPr>
        <w:t xml:space="preserve"> </w:t>
      </w:r>
      <w:r>
        <w:t>but</w:t>
      </w:r>
      <w:r>
        <w:rPr>
          <w:spacing w:val="38"/>
        </w:rPr>
        <w:t xml:space="preserve"> </w:t>
      </w:r>
      <w:r>
        <w:t>within</w:t>
      </w:r>
      <w:r>
        <w:rPr>
          <w:spacing w:val="40"/>
        </w:rPr>
        <w:t xml:space="preserve"> </w:t>
      </w:r>
      <w:r>
        <w:t>much tighter</w:t>
      </w:r>
      <w:r>
        <w:rPr>
          <w:spacing w:val="27"/>
        </w:rPr>
        <w:t xml:space="preserve"> </w:t>
      </w:r>
      <w:r>
        <w:t>constraints.</w:t>
      </w:r>
      <w:r>
        <w:rPr>
          <w:spacing w:val="39"/>
        </w:rPr>
        <w:t xml:space="preserve"> </w:t>
      </w:r>
      <w:r>
        <w:t>Carley and</w:t>
      </w:r>
      <w:r>
        <w:rPr>
          <w:spacing w:val="27"/>
        </w:rPr>
        <w:t xml:space="preserve"> </w:t>
      </w:r>
      <w:r>
        <w:t>her</w:t>
      </w:r>
      <w:r>
        <w:rPr>
          <w:spacing w:val="24"/>
        </w:rPr>
        <w:t xml:space="preserve"> </w:t>
      </w:r>
      <w:r>
        <w:t>associates</w:t>
      </w:r>
      <w:r>
        <w:rPr>
          <w:spacing w:val="27"/>
        </w:rPr>
        <w:t xml:space="preserve"> </w:t>
      </w:r>
      <w:r>
        <w:t>in</w:t>
      </w:r>
      <w:r>
        <w:rPr>
          <w:spacing w:val="24"/>
        </w:rPr>
        <w:t xml:space="preserve"> </w:t>
      </w:r>
      <w:r>
        <w:t>these works</w:t>
      </w:r>
      <w:r>
        <w:rPr>
          <w:spacing w:val="27"/>
        </w:rPr>
        <w:t xml:space="preserve"> </w:t>
      </w:r>
      <w:r>
        <w:t>have</w:t>
      </w:r>
      <w:r>
        <w:rPr>
          <w:spacing w:val="28"/>
        </w:rPr>
        <w:t xml:space="preserve"> </w:t>
      </w:r>
      <w:r>
        <w:t>provided one series of algorithms</w:t>
      </w:r>
      <w:r>
        <w:rPr>
          <w:spacing w:val="19"/>
        </w:rPr>
        <w:t xml:space="preserve"> </w:t>
      </w:r>
      <w:r>
        <w:t xml:space="preserve">for simulation </w:t>
      </w:r>
      <w:r>
        <w:t>and assessment</w:t>
      </w:r>
      <w:r>
        <w:rPr>
          <w:spacing w:val="25"/>
        </w:rPr>
        <w:t xml:space="preserve"> </w:t>
      </w:r>
      <w:r>
        <w:t>of such sociocultural calculus,</w:t>
      </w:r>
      <w:r>
        <w:rPr>
          <w:spacing w:val="34"/>
        </w:rPr>
        <w:t xml:space="preserve"> </w:t>
      </w:r>
      <w:r>
        <w:t>which</w:t>
      </w:r>
      <w:r>
        <w:rPr>
          <w:spacing w:val="31"/>
        </w:rPr>
        <w:t xml:space="preserve"> </w:t>
      </w:r>
      <w:r>
        <w:t>is</w:t>
      </w:r>
      <w:r>
        <w:rPr>
          <w:spacing w:val="17"/>
        </w:rPr>
        <w:t xml:space="preserve"> </w:t>
      </w:r>
      <w:r>
        <w:t>shaped</w:t>
      </w:r>
      <w:r>
        <w:rPr>
          <w:spacing w:val="40"/>
        </w:rPr>
        <w:t xml:space="preserve"> </w:t>
      </w:r>
      <w:r>
        <w:t>by</w:t>
      </w:r>
      <w:r>
        <w:rPr>
          <w:spacing w:val="19"/>
        </w:rPr>
        <w:t xml:space="preserve"> </w:t>
      </w:r>
      <w:r>
        <w:t>network</w:t>
      </w:r>
      <w:r>
        <w:rPr>
          <w:spacing w:val="38"/>
        </w:rPr>
        <w:t xml:space="preserve"> </w:t>
      </w:r>
      <w:r>
        <w:t>topology</w:t>
      </w:r>
      <w:r>
        <w:rPr>
          <w:spacing w:val="31"/>
        </w:rPr>
        <w:t xml:space="preserve"> </w:t>
      </w:r>
      <w:r>
        <w:t>in</w:t>
      </w:r>
      <w:r>
        <w:rPr>
          <w:spacing w:val="27"/>
        </w:rPr>
        <w:t xml:space="preserve"> </w:t>
      </w:r>
      <w:r>
        <w:t>how</w:t>
      </w:r>
      <w:r>
        <w:rPr>
          <w:spacing w:val="30"/>
        </w:rPr>
        <w:t xml:space="preserve"> </w:t>
      </w:r>
      <w:r>
        <w:t>perceptions</w:t>
      </w:r>
      <w:r>
        <w:rPr>
          <w:spacing w:val="31"/>
        </w:rPr>
        <w:t xml:space="preserve"> </w:t>
      </w:r>
      <w:r>
        <w:t>can</w:t>
      </w:r>
      <w:r>
        <w:rPr>
          <w:spacing w:val="30"/>
        </w:rPr>
        <w:t xml:space="preserve"> </w:t>
      </w:r>
      <w:r>
        <w:rPr>
          <w:spacing w:val="-5"/>
        </w:rPr>
        <w:t>be</w:t>
      </w:r>
    </w:p>
    <w:p w:rsidR="00C550D4" w:rsidRDefault="00E476FC">
      <w:pPr>
        <w:pStyle w:val="BodyText"/>
        <w:spacing w:line="214" w:lineRule="exact"/>
        <w:ind w:left="251"/>
      </w:pPr>
      <w:r>
        <w:t>summarized</w:t>
      </w:r>
      <w:r>
        <w:rPr>
          <w:spacing w:val="29"/>
        </w:rPr>
        <w:t xml:space="preserve"> </w:t>
      </w:r>
      <w:r>
        <w:t>through</w:t>
      </w:r>
      <w:r>
        <w:rPr>
          <w:spacing w:val="20"/>
        </w:rPr>
        <w:t xml:space="preserve"> </w:t>
      </w:r>
      <w:r>
        <w:t>parameters</w:t>
      </w:r>
      <w:r>
        <w:rPr>
          <w:spacing w:val="18"/>
        </w:rPr>
        <w:t xml:space="preserve"> </w:t>
      </w:r>
      <w:r>
        <w:t>of</w:t>
      </w:r>
      <w:r>
        <w:rPr>
          <w:spacing w:val="15"/>
        </w:rPr>
        <w:t xml:space="preserve"> </w:t>
      </w:r>
      <w:r>
        <w:t>a</w:t>
      </w:r>
      <w:r>
        <w:rPr>
          <w:spacing w:val="9"/>
        </w:rPr>
        <w:t xml:space="preserve"> </w:t>
      </w:r>
      <w:r>
        <w:rPr>
          <w:spacing w:val="-2"/>
        </w:rPr>
        <w:t>model.</w:t>
      </w:r>
    </w:p>
    <w:p w:rsidR="00C550D4" w:rsidRDefault="00E476FC">
      <w:pPr>
        <w:pStyle w:val="BodyText"/>
        <w:spacing w:before="10" w:line="254" w:lineRule="auto"/>
        <w:ind w:left="251" w:right="156" w:firstLine="204"/>
      </w:pPr>
      <w:r>
        <w:t>Systematic interrelations across levels and sectors will also cumulate from the interplay of incidents with context. This is pursued in the section of the next chapter on modeling evolution of valuations from network dynamics. Note here just one vivid exam</w:t>
      </w:r>
      <w:r>
        <w:t>ple, from an industrial study by Stuart, of the hegemony that practices may exert: "One potentially confounding feature of the semiconductor business is that alliances in the industry were sometimes formed to develop devices that would succeed commercially</w:t>
      </w:r>
      <w:r>
        <w:rPr>
          <w:spacing w:val="40"/>
        </w:rPr>
        <w:t xml:space="preserve"> </w:t>
      </w:r>
      <w:r>
        <w:t>only if they</w:t>
      </w:r>
      <w:r>
        <w:rPr>
          <w:spacing w:val="40"/>
        </w:rPr>
        <w:t xml:space="preserve"> </w:t>
      </w:r>
      <w:r>
        <w:t>were adopted as standards" (Stuart 1998, 696). How ridiculous it is to con­ strue these as individualist, purely cognitive</w:t>
      </w:r>
      <w:r>
        <w:rPr>
          <w:spacing w:val="40"/>
        </w:rPr>
        <w:t xml:space="preserve"> </w:t>
      </w:r>
      <w:r>
        <w:t>processes.</w:t>
      </w:r>
    </w:p>
    <w:p w:rsidR="00C550D4" w:rsidRDefault="00C550D4">
      <w:pPr>
        <w:spacing w:line="254" w:lineRule="auto"/>
        <w:sectPr w:rsidR="00C550D4">
          <w:pgSz w:w="8850" w:h="13270"/>
          <w:pgMar w:top="1340" w:right="1120" w:bottom="280" w:left="1060" w:header="1146" w:footer="0" w:gutter="0"/>
          <w:cols w:space="720"/>
        </w:sectPr>
      </w:pPr>
    </w:p>
    <w:p w:rsidR="00C550D4" w:rsidRDefault="00E476FC">
      <w:pPr>
        <w:spacing w:before="65"/>
        <w:ind w:left="40"/>
        <w:jc w:val="center"/>
        <w:rPr>
          <w:sz w:val="20"/>
        </w:rPr>
      </w:pPr>
      <w:bookmarkStart w:id="288" w:name="15._Business_Cultures"/>
      <w:bookmarkStart w:id="289" w:name="_bookmark257"/>
      <w:bookmarkEnd w:id="288"/>
      <w:bookmarkEnd w:id="289"/>
      <w:r>
        <w:rPr>
          <w:w w:val="120"/>
          <w:sz w:val="15"/>
        </w:rPr>
        <w:lastRenderedPageBreak/>
        <w:t>CHAPTER</w:t>
      </w:r>
      <w:r>
        <w:rPr>
          <w:spacing w:val="67"/>
          <w:w w:val="120"/>
          <w:sz w:val="15"/>
        </w:rPr>
        <w:t xml:space="preserve"> </w:t>
      </w:r>
      <w:r>
        <w:rPr>
          <w:spacing w:val="-5"/>
          <w:w w:val="120"/>
          <w:sz w:val="20"/>
        </w:rPr>
        <w:t>15</w:t>
      </w:r>
    </w:p>
    <w:p w:rsidR="00C550D4" w:rsidRDefault="00C550D4">
      <w:pPr>
        <w:pStyle w:val="BodyText"/>
        <w:jc w:val="left"/>
        <w:rPr>
          <w:sz w:val="15"/>
        </w:rPr>
      </w:pPr>
    </w:p>
    <w:p w:rsidR="00C550D4" w:rsidRDefault="00C550D4">
      <w:pPr>
        <w:pStyle w:val="BodyText"/>
        <w:jc w:val="left"/>
        <w:rPr>
          <w:sz w:val="15"/>
        </w:rPr>
      </w:pPr>
    </w:p>
    <w:p w:rsidR="00C550D4" w:rsidRDefault="00C550D4">
      <w:pPr>
        <w:pStyle w:val="BodyText"/>
        <w:spacing w:before="33"/>
        <w:jc w:val="left"/>
        <w:rPr>
          <w:sz w:val="15"/>
        </w:rPr>
      </w:pPr>
    </w:p>
    <w:p w:rsidR="00C550D4" w:rsidRDefault="00E476FC">
      <w:pPr>
        <w:pStyle w:val="Heading8"/>
        <w:spacing w:before="1"/>
        <w:jc w:val="center"/>
      </w:pPr>
      <w:r>
        <w:t>Business</w:t>
      </w:r>
      <w:r>
        <w:rPr>
          <w:spacing w:val="50"/>
        </w:rPr>
        <w:t xml:space="preserve"> </w:t>
      </w:r>
      <w:r>
        <w:rPr>
          <w:spacing w:val="-2"/>
        </w:rPr>
        <w:t>Cultures</w:t>
      </w:r>
    </w:p>
    <w:p w:rsidR="00C550D4" w:rsidRDefault="00C550D4">
      <w:pPr>
        <w:pStyle w:val="BodyText"/>
        <w:spacing w:before="219"/>
        <w:jc w:val="left"/>
        <w:rPr>
          <w:b/>
          <w:sz w:val="29"/>
        </w:rPr>
      </w:pPr>
    </w:p>
    <w:p w:rsidR="00C550D4" w:rsidRDefault="00E476FC">
      <w:pPr>
        <w:pStyle w:val="BodyText"/>
        <w:spacing w:line="254" w:lineRule="auto"/>
        <w:ind w:left="222" w:right="184" w:firstLine="26"/>
      </w:pPr>
      <w:r>
        <w:rPr>
          <w:b/>
        </w:rPr>
        <w:t xml:space="preserve">ngainst </w:t>
      </w:r>
      <w:r>
        <w:t xml:space="preserve">orthodox views, production nwkets have been seen </w:t>
      </w:r>
      <w:r>
        <w:rPr>
          <w:rFonts w:ascii="Arial" w:hAnsi="Arial"/>
          <w:sz w:val="25"/>
        </w:rPr>
        <w:t>m</w:t>
      </w:r>
      <w:r>
        <w:rPr>
          <w:rFonts w:ascii="Arial" w:hAnsi="Arial"/>
          <w:spacing w:val="-13"/>
          <w:sz w:val="25"/>
        </w:rPr>
        <w:t xml:space="preserve"> </w:t>
      </w:r>
      <w:r>
        <w:t>this book as molecules that arise in and depend on business subcultures shaped in net­ works of relationships.</w:t>
      </w:r>
      <w:r>
        <w:rPr>
          <w:spacing w:val="-7"/>
        </w:rPr>
        <w:t xml:space="preserve"> </w:t>
      </w:r>
      <w:r>
        <w:t xml:space="preserve">There are many other distinct species denoted by this same English word </w:t>
      </w:r>
      <w:r>
        <w:rPr>
          <w:i/>
          <w:sz w:val="21"/>
        </w:rPr>
        <w:t>market</w:t>
      </w:r>
      <w:r>
        <w:rPr>
          <w:i/>
          <w:spacing w:val="-1"/>
          <w:sz w:val="21"/>
        </w:rPr>
        <w:t xml:space="preserve"> </w:t>
      </w:r>
      <w:r>
        <w:t>whose mechanisms, including how they</w:t>
      </w:r>
      <w:r>
        <w:rPr>
          <w:spacing w:val="-4"/>
        </w:rPr>
        <w:t xml:space="preserve"> </w:t>
      </w:r>
      <w:r>
        <w:t>embed in networks, are unli</w:t>
      </w:r>
      <w:r>
        <w:t>ke those of industrial markets. Potlach markets in ceremo­ nial circulation of goods for displaying and earning status have long been familiar both from anthropological accounts (e.g., Strathern 1971, following up Franz Boas) and from our own</w:t>
      </w:r>
      <w:r>
        <w:rPr>
          <w:spacing w:val="-1"/>
        </w:rPr>
        <w:t xml:space="preserve"> </w:t>
      </w:r>
      <w:r>
        <w:t>social history. This</w:t>
      </w:r>
      <w:r>
        <w:rPr>
          <w:spacing w:val="-4"/>
        </w:rPr>
        <w:t xml:space="preserve"> </w:t>
      </w:r>
      <w:r>
        <w:t>species has</w:t>
      </w:r>
      <w:r>
        <w:rPr>
          <w:spacing w:val="-1"/>
        </w:rPr>
        <w:t xml:space="preserve"> </w:t>
      </w:r>
      <w:r>
        <w:t>declined to leave only remnants and echos. Yes, Veblen continues to be right about the importance of conspicuous consumption, but it remains consumption ob­ tained through market institutions centering around industries (co</w:t>
      </w:r>
      <w:r>
        <w:t>ntra argu­ ments in Collins 1988; Blair 1995). The same is true of auctions. Yes, to­ bacco</w:t>
      </w:r>
      <w:r>
        <w:rPr>
          <w:spacing w:val="40"/>
        </w:rPr>
        <w:t xml:space="preserve"> </w:t>
      </w:r>
      <w:r>
        <w:t>is still "auctioned"</w:t>
      </w:r>
      <w:r>
        <w:rPr>
          <w:spacing w:val="40"/>
        </w:rPr>
        <w:t xml:space="preserve"> </w:t>
      </w:r>
      <w:r>
        <w:t>in</w:t>
      </w:r>
      <w:r>
        <w:rPr>
          <w:spacing w:val="40"/>
        </w:rPr>
        <w:t xml:space="preserve"> </w:t>
      </w:r>
      <w:r>
        <w:t>North</w:t>
      </w:r>
      <w:r>
        <w:rPr>
          <w:spacing w:val="40"/>
        </w:rPr>
        <w:t xml:space="preserve"> </w:t>
      </w:r>
      <w:r>
        <w:t>Carolina,</w:t>
      </w:r>
      <w:r>
        <w:rPr>
          <w:spacing w:val="40"/>
        </w:rPr>
        <w:t xml:space="preserve"> </w:t>
      </w:r>
      <w:r>
        <w:t>but</w:t>
      </w:r>
      <w:r>
        <w:rPr>
          <w:spacing w:val="40"/>
        </w:rPr>
        <w:t xml:space="preserve"> </w:t>
      </w:r>
      <w:r>
        <w:t>in</w:t>
      </w:r>
      <w:r>
        <w:rPr>
          <w:spacing w:val="40"/>
        </w:rPr>
        <w:t xml:space="preserve"> </w:t>
      </w:r>
      <w:r>
        <w:t>fact</w:t>
      </w:r>
      <w:r>
        <w:rPr>
          <w:spacing w:val="40"/>
        </w:rPr>
        <w:t xml:space="preserve"> </w:t>
      </w:r>
      <w:r>
        <w:t>as</w:t>
      </w:r>
      <w:r>
        <w:rPr>
          <w:spacing w:val="40"/>
        </w:rPr>
        <w:t xml:space="preserve"> </w:t>
      </w:r>
      <w:r>
        <w:t>a smoothly running part of a whole interlocking network of production markets. Much</w:t>
      </w:r>
      <w:r>
        <w:rPr>
          <w:spacing w:val="40"/>
        </w:rPr>
        <w:t xml:space="preserve"> </w:t>
      </w:r>
      <w:r>
        <w:t>the same can be said abou</w:t>
      </w:r>
      <w:r>
        <w:t>t the famous seafood auction market across the world in Tokyo (Bestor 1996).</w:t>
      </w:r>
    </w:p>
    <w:p w:rsidR="00C550D4" w:rsidRDefault="00E476FC">
      <w:pPr>
        <w:pStyle w:val="BodyText"/>
        <w:spacing w:line="252" w:lineRule="auto"/>
        <w:ind w:left="230" w:right="186" w:firstLine="198"/>
      </w:pPr>
      <w:r>
        <w:t>The foundation of this chapter is that business activities are sustained within and across production markets only as common discourses are gener­ ated and shared in common histor</w:t>
      </w:r>
      <w:r>
        <w:t>ies, retained and propagated in some busi­ ness culture with many facets. Drives toward identity and control interact</w:t>
      </w:r>
      <w:r>
        <w:rPr>
          <w:spacing w:val="40"/>
        </w:rPr>
        <w:t xml:space="preserve"> </w:t>
      </w:r>
      <w:r>
        <w:t>with network topology and information flow to shape these industrial mar­ kets and subcultures. This was already sketched in</w:t>
      </w:r>
      <w:r>
        <w:rPr>
          <w:spacing w:val="-1"/>
        </w:rPr>
        <w:t xml:space="preserve"> </w:t>
      </w:r>
      <w:r>
        <w:t>sections of c</w:t>
      </w:r>
      <w:r>
        <w:t>hapter 1 and was illustrated</w:t>
      </w:r>
      <w:r>
        <w:rPr>
          <w:spacing w:val="40"/>
        </w:rPr>
        <w:t xml:space="preserve"> </w:t>
      </w:r>
      <w:r>
        <w:t>by Porac's case study in chapter 6.</w:t>
      </w:r>
    </w:p>
    <w:p w:rsidR="00C550D4" w:rsidRDefault="00E476FC">
      <w:pPr>
        <w:pStyle w:val="BodyText"/>
        <w:spacing w:line="254" w:lineRule="auto"/>
        <w:ind w:left="231" w:right="171" w:firstLine="202"/>
      </w:pPr>
      <w:r>
        <w:t>The market mechanism for producer firms is</w:t>
      </w:r>
      <w:r>
        <w:rPr>
          <w:spacing w:val="-4"/>
        </w:rPr>
        <w:t xml:space="preserve"> </w:t>
      </w:r>
      <w:r>
        <w:t>an</w:t>
      </w:r>
      <w:r>
        <w:rPr>
          <w:spacing w:val="-2"/>
        </w:rPr>
        <w:t xml:space="preserve"> </w:t>
      </w:r>
      <w:r>
        <w:t>emergent pattern in</w:t>
      </w:r>
      <w:r>
        <w:rPr>
          <w:spacing w:val="-5"/>
        </w:rPr>
        <w:t xml:space="preserve"> </w:t>
      </w:r>
      <w:r>
        <w:t xml:space="preserve">socio­ cultural interaction whose continuing authority distills out of threats and confusions in ongoing business life among </w:t>
      </w:r>
      <w:r>
        <w:t>producers who are committed for long periods to particular intermediate roles within extensive networks, so</w:t>
      </w:r>
      <w:r>
        <w:rPr>
          <w:spacing w:val="40"/>
        </w:rPr>
        <w:t xml:space="preserve"> </w:t>
      </w:r>
      <w:r>
        <w:t>that there is common ground on which terms of discourse and trade can evolve. Not just operation but change in production markets is mediated by the</w:t>
      </w:r>
      <w:r>
        <w:t xml:space="preserve">se social networks. </w:t>
      </w:r>
      <w:r>
        <w:rPr>
          <w:i/>
          <w:sz w:val="19"/>
        </w:rPr>
        <w:t xml:space="preserve">As </w:t>
      </w:r>
      <w:r>
        <w:t>analyzed in chapter 12, investment processes are sociocultural primarily and cognitive only secondarily. Investment is a pro­ cess that derives from and depends on the interactive construction and val­ idation of frames and estimates</w:t>
      </w:r>
      <w:r>
        <w:t>.</w:t>
      </w:r>
    </w:p>
    <w:p w:rsidR="00C550D4" w:rsidRDefault="00E476FC">
      <w:pPr>
        <w:pStyle w:val="BodyText"/>
        <w:spacing w:line="252" w:lineRule="auto"/>
        <w:ind w:left="240" w:right="171" w:firstLine="197"/>
      </w:pPr>
      <w:r>
        <w:t>This chapter takes accounting practices as</w:t>
      </w:r>
      <w:r>
        <w:rPr>
          <w:spacing w:val="-2"/>
        </w:rPr>
        <w:t xml:space="preserve"> </w:t>
      </w:r>
      <w:r>
        <w:t>central to discourse across most business worlds, a specific basis for business culture that is rooted in the history. It</w:t>
      </w:r>
      <w:r>
        <w:rPr>
          <w:spacing w:val="-1"/>
        </w:rPr>
        <w:t xml:space="preserve"> </w:t>
      </w:r>
      <w:r>
        <w:t>goes on to</w:t>
      </w:r>
      <w:r>
        <w:rPr>
          <w:spacing w:val="-6"/>
        </w:rPr>
        <w:t xml:space="preserve"> </w:t>
      </w:r>
      <w:r>
        <w:t>speculate about the</w:t>
      </w:r>
      <w:r>
        <w:rPr>
          <w:spacing w:val="-3"/>
        </w:rPr>
        <w:t xml:space="preserve"> </w:t>
      </w:r>
      <w:r>
        <w:t>foundational</w:t>
      </w:r>
      <w:r>
        <w:rPr>
          <w:spacing w:val="18"/>
        </w:rPr>
        <w:t xml:space="preserve"> </w:t>
      </w:r>
      <w:r>
        <w:t>principles of discourse</w:t>
      </w:r>
    </w:p>
    <w:p w:rsidR="00C550D4" w:rsidRDefault="00C550D4">
      <w:pPr>
        <w:spacing w:line="252" w:lineRule="auto"/>
        <w:sectPr w:rsidR="00C550D4">
          <w:headerReference w:type="default" r:id="rId213"/>
          <w:pgSz w:w="8850" w:h="13270"/>
          <w:pgMar w:top="1340" w:right="1120" w:bottom="280" w:left="1060" w:header="0" w:footer="0" w:gutter="0"/>
          <w:cols w:space="720"/>
        </w:sectPr>
      </w:pPr>
    </w:p>
    <w:p w:rsidR="00C550D4" w:rsidRDefault="00E476FC">
      <w:pPr>
        <w:pStyle w:val="BodyText"/>
        <w:spacing w:before="139" w:line="254" w:lineRule="auto"/>
        <w:ind w:left="246" w:right="164" w:firstLine="7"/>
      </w:pPr>
      <w:bookmarkStart w:id="290" w:name="_bookmark258"/>
      <w:bookmarkEnd w:id="290"/>
      <w:r>
        <w:lastRenderedPageBreak/>
        <w:t>that can generate such shared practices. The chapter begins to derive from sociolinguistics tangible processual accounts of the emergence of levels and profiles that have so far only been inferred ex post from cross-sectional pat­ terning in behavior. Then</w:t>
      </w:r>
      <w:r>
        <w:t xml:space="preserve"> it goes on to speculate about the emergence of valuations as</w:t>
      </w:r>
      <w:r>
        <w:rPr>
          <w:spacing w:val="-3"/>
        </w:rPr>
        <w:t xml:space="preserve"> </w:t>
      </w:r>
      <w:r>
        <w:t>well as</w:t>
      </w:r>
      <w:r>
        <w:rPr>
          <w:spacing w:val="-3"/>
        </w:rPr>
        <w:t xml:space="preserve"> </w:t>
      </w:r>
      <w:r>
        <w:t>identities. This</w:t>
      </w:r>
      <w:r>
        <w:rPr>
          <w:spacing w:val="-2"/>
        </w:rPr>
        <w:t xml:space="preserve"> </w:t>
      </w:r>
      <w:r>
        <w:t>chapter ends with a case</w:t>
      </w:r>
      <w:r>
        <w:rPr>
          <w:spacing w:val="-2"/>
        </w:rPr>
        <w:t xml:space="preserve"> </w:t>
      </w:r>
      <w:r>
        <w:t>study exploring how a wholly new business institution, professional sports, gets fashioned both as to valuations</w:t>
      </w:r>
      <w:r>
        <w:rPr>
          <w:spacing w:val="40"/>
        </w:rPr>
        <w:t xml:space="preserve"> </w:t>
      </w:r>
      <w:r>
        <w:t>and as to identities.</w:t>
      </w:r>
    </w:p>
    <w:p w:rsidR="00C550D4" w:rsidRDefault="00E476FC">
      <w:pPr>
        <w:pStyle w:val="BodyText"/>
        <w:spacing w:line="256" w:lineRule="auto"/>
        <w:ind w:left="246" w:right="162" w:firstLine="204"/>
      </w:pPr>
      <w:r>
        <w:t>Various o</w:t>
      </w:r>
      <w:r>
        <w:t>bserver views from academic disciplines are not only reflections but also influences on and within business cultures. This chapter could have been enlarged accordingly and merged with the previous chapter. Although accounting</w:t>
      </w:r>
      <w:r>
        <w:rPr>
          <w:spacing w:val="35"/>
        </w:rPr>
        <w:t xml:space="preserve"> </w:t>
      </w:r>
      <w:r>
        <w:t>may be the most</w:t>
      </w:r>
      <w:r>
        <w:rPr>
          <w:spacing w:val="35"/>
        </w:rPr>
        <w:t xml:space="preserve"> </w:t>
      </w:r>
      <w:r>
        <w:t>universal</w:t>
      </w:r>
      <w:r>
        <w:rPr>
          <w:spacing w:val="40"/>
        </w:rPr>
        <w:t xml:space="preserve"> </w:t>
      </w:r>
      <w:r>
        <w:t>busi</w:t>
      </w:r>
      <w:r>
        <w:t>ness</w:t>
      </w:r>
      <w:r>
        <w:rPr>
          <w:spacing w:val="36"/>
        </w:rPr>
        <w:t xml:space="preserve"> </w:t>
      </w:r>
      <w:r>
        <w:t>discourse</w:t>
      </w:r>
      <w:r>
        <w:rPr>
          <w:spacing w:val="40"/>
        </w:rPr>
        <w:t xml:space="preserve"> </w:t>
      </w:r>
      <w:r>
        <w:t>(Baecker</w:t>
      </w:r>
      <w:r>
        <w:rPr>
          <w:spacing w:val="40"/>
        </w:rPr>
        <w:t xml:space="preserve"> </w:t>
      </w:r>
      <w:r>
        <w:t>1992), the economics discipline does make efforts to provide and even insert dis­ courses of its own into business practice. Six of these discourses have been surveyed already in previous chapters, two orthodox (chaps. 2, 11) and fo</w:t>
      </w:r>
      <w:r>
        <w:t>ur heterodox (chaps. 5, 7, and 14), along with more pragmatic disciplinary accounts of business in the latter chapter.</w:t>
      </w:r>
    </w:p>
    <w:p w:rsidR="00C550D4" w:rsidRDefault="00C550D4">
      <w:pPr>
        <w:pStyle w:val="BodyText"/>
        <w:spacing w:before="161"/>
        <w:jc w:val="left"/>
      </w:pPr>
    </w:p>
    <w:p w:rsidR="00C550D4" w:rsidRDefault="00E476FC">
      <w:pPr>
        <w:ind w:left="93"/>
        <w:jc w:val="center"/>
        <w:rPr>
          <w:sz w:val="16"/>
        </w:rPr>
      </w:pPr>
      <w:r>
        <w:rPr>
          <w:sz w:val="16"/>
        </w:rPr>
        <w:t>ACCOUNTING</w:t>
      </w:r>
      <w:r>
        <w:rPr>
          <w:spacing w:val="58"/>
          <w:sz w:val="16"/>
        </w:rPr>
        <w:t xml:space="preserve"> </w:t>
      </w:r>
      <w:r>
        <w:rPr>
          <w:sz w:val="16"/>
        </w:rPr>
        <w:t>AND</w:t>
      </w:r>
      <w:r>
        <w:rPr>
          <w:spacing w:val="50"/>
          <w:sz w:val="16"/>
        </w:rPr>
        <w:t xml:space="preserve"> </w:t>
      </w:r>
      <w:r>
        <w:rPr>
          <w:sz w:val="16"/>
        </w:rPr>
        <w:t>OTHER</w:t>
      </w:r>
      <w:r>
        <w:rPr>
          <w:spacing w:val="49"/>
          <w:sz w:val="16"/>
        </w:rPr>
        <w:t xml:space="preserve"> </w:t>
      </w:r>
      <w:r>
        <w:rPr>
          <w:sz w:val="16"/>
        </w:rPr>
        <w:t>BUSINESS</w:t>
      </w:r>
      <w:r>
        <w:rPr>
          <w:spacing w:val="47"/>
          <w:sz w:val="16"/>
        </w:rPr>
        <w:t xml:space="preserve"> </w:t>
      </w:r>
      <w:r>
        <w:rPr>
          <w:spacing w:val="-2"/>
          <w:sz w:val="16"/>
        </w:rPr>
        <w:t>DISCOURSES</w:t>
      </w:r>
    </w:p>
    <w:p w:rsidR="00C550D4" w:rsidRDefault="00E476FC">
      <w:pPr>
        <w:pStyle w:val="BodyText"/>
        <w:spacing w:before="149" w:line="249" w:lineRule="auto"/>
        <w:ind w:left="251" w:right="157" w:firstLine="4"/>
      </w:pPr>
      <w:r>
        <w:t xml:space="preserve">Institutions, including those </w:t>
      </w:r>
      <w:r>
        <w:rPr>
          <w:b/>
          <w:sz w:val="19"/>
        </w:rPr>
        <w:t xml:space="preserve">in </w:t>
      </w:r>
      <w:r>
        <w:t>the economy around markets, are formed in</w:t>
      </w:r>
      <w:r>
        <w:rPr>
          <w:spacing w:val="40"/>
        </w:rPr>
        <w:t xml:space="preserve"> </w:t>
      </w:r>
      <w:r>
        <w:t>the interpenetration of history and culture across social networks, as ex­ pressed and embodied in distinctive discourses. That is the claim: Every</w:t>
      </w:r>
      <w:r>
        <w:rPr>
          <w:spacing w:val="40"/>
        </w:rPr>
        <w:t xml:space="preserve"> </w:t>
      </w:r>
      <w:r>
        <w:t xml:space="preserve">social mechanism is mediated by discourse </w:t>
      </w:r>
      <w:r>
        <w:rPr>
          <w:b/>
          <w:sz w:val="19"/>
        </w:rPr>
        <w:t xml:space="preserve">in </w:t>
      </w:r>
      <w:r>
        <w:t>reproducing itself. Any dis­ course activates particular topics</w:t>
      </w:r>
      <w:r>
        <w:t xml:space="preserve"> in </w:t>
      </w:r>
      <w:r>
        <w:rPr>
          <w:i/>
          <w:sz w:val="21"/>
        </w:rPr>
        <w:t xml:space="preserve">some </w:t>
      </w:r>
      <w:r>
        <w:t>cultural domain and, equally, is thereby activating</w:t>
      </w:r>
      <w:r>
        <w:rPr>
          <w:spacing w:val="40"/>
        </w:rPr>
        <w:t xml:space="preserve"> </w:t>
      </w:r>
      <w:r>
        <w:t>particular</w:t>
      </w:r>
      <w:r>
        <w:rPr>
          <w:spacing w:val="40"/>
        </w:rPr>
        <w:t xml:space="preserve"> </w:t>
      </w:r>
      <w:r>
        <w:t>pairs and</w:t>
      </w:r>
      <w:r>
        <w:rPr>
          <w:spacing w:val="40"/>
        </w:rPr>
        <w:t xml:space="preserve"> </w:t>
      </w:r>
      <w:r>
        <w:t>paths of accustomed</w:t>
      </w:r>
      <w:r>
        <w:rPr>
          <w:spacing w:val="40"/>
        </w:rPr>
        <w:t xml:space="preserve"> </w:t>
      </w:r>
      <w:r>
        <w:t xml:space="preserve">interaction among actors in </w:t>
      </w:r>
      <w:r>
        <w:rPr>
          <w:i/>
          <w:sz w:val="21"/>
        </w:rPr>
        <w:t xml:space="preserve">some </w:t>
      </w:r>
      <w:r>
        <w:t>social networks.</w:t>
      </w:r>
    </w:p>
    <w:p w:rsidR="00C550D4" w:rsidRDefault="00E476FC">
      <w:pPr>
        <w:pStyle w:val="BodyText"/>
        <w:spacing w:line="252" w:lineRule="auto"/>
        <w:ind w:left="254" w:right="159" w:firstLine="198"/>
      </w:pPr>
      <w:r>
        <w:t>The business context of production markets calls forth a discourse of ac­ counting that is shared across</w:t>
      </w:r>
      <w:r>
        <w:t xml:space="preserve"> all varieties of them. Specification of accept­ able</w:t>
      </w:r>
      <w:r>
        <w:rPr>
          <w:spacing w:val="40"/>
        </w:rPr>
        <w:t xml:space="preserve"> </w:t>
      </w:r>
      <w:r>
        <w:t>sorts</w:t>
      </w:r>
      <w:r>
        <w:rPr>
          <w:spacing w:val="40"/>
        </w:rPr>
        <w:t xml:space="preserve"> </w:t>
      </w:r>
      <w:r>
        <w:t>of</w:t>
      </w:r>
      <w:r>
        <w:rPr>
          <w:spacing w:val="40"/>
        </w:rPr>
        <w:t xml:space="preserve"> </w:t>
      </w:r>
      <w:r>
        <w:t>goals-good</w:t>
      </w:r>
      <w:r>
        <w:rPr>
          <w:spacing w:val="40"/>
        </w:rPr>
        <w:t xml:space="preserve"> </w:t>
      </w:r>
      <w:r>
        <w:t>business-and</w:t>
      </w:r>
      <w:r>
        <w:rPr>
          <w:spacing w:val="40"/>
        </w:rPr>
        <w:t xml:space="preserve"> </w:t>
      </w:r>
      <w:r>
        <w:t>performances</w:t>
      </w:r>
      <w:r>
        <w:rPr>
          <w:spacing w:val="40"/>
        </w:rPr>
        <w:t xml:space="preserve"> </w:t>
      </w:r>
      <w:r>
        <w:t>are</w:t>
      </w:r>
      <w:r>
        <w:rPr>
          <w:spacing w:val="40"/>
        </w:rPr>
        <w:t xml:space="preserve"> </w:t>
      </w:r>
      <w:r>
        <w:t>the</w:t>
      </w:r>
      <w:r>
        <w:rPr>
          <w:spacing w:val="40"/>
        </w:rPr>
        <w:t xml:space="preserve"> </w:t>
      </w:r>
      <w:r>
        <w:t>conventions that are least restricted within particular business worlds; see the discussion</w:t>
      </w:r>
      <w:r>
        <w:rPr>
          <w:spacing w:val="40"/>
        </w:rPr>
        <w:t xml:space="preserve"> </w:t>
      </w:r>
      <w:r>
        <w:t>by</w:t>
      </w:r>
      <w:r>
        <w:rPr>
          <w:spacing w:val="-1"/>
        </w:rPr>
        <w:t xml:space="preserve"> </w:t>
      </w:r>
      <w:r>
        <w:t>Eccles (1985, 27-35), as well as</w:t>
      </w:r>
      <w:r>
        <w:rPr>
          <w:spacing w:val="-1"/>
        </w:rPr>
        <w:t xml:space="preserve"> </w:t>
      </w:r>
      <w:r>
        <w:t>essays by Favereau (</w:t>
      </w:r>
      <w:r>
        <w:t>1997) and Waechter (1999). So production businesses have a common discourse around account­ ing (see Parker 1969). Lets examine this rhetoric of and by business as a prime register of discourse.</w:t>
      </w:r>
    </w:p>
    <w:p w:rsidR="00C550D4" w:rsidRDefault="00E476FC">
      <w:pPr>
        <w:pStyle w:val="BodyText"/>
        <w:spacing w:before="1" w:line="254" w:lineRule="auto"/>
        <w:ind w:left="253" w:right="156" w:firstLine="203"/>
      </w:pPr>
      <w:r>
        <w:t>As in any rationalized activity, there has always been some k</w:t>
      </w:r>
      <w:r>
        <w:t>eeping of records in business. Even in its early phases of putting-out, units in the production economy were associated with the use and hegemony of account­ ing. Double-entry bookkeeping had come in still earlier with merchant and banking networks. Furthe</w:t>
      </w:r>
      <w:r>
        <w:t>r development followed on the</w:t>
      </w:r>
      <w:r>
        <w:rPr>
          <w:spacing w:val="-1"/>
        </w:rPr>
        <w:t xml:space="preserve"> </w:t>
      </w:r>
      <w:r>
        <w:t>elaboration of large firms with ownership and investment separate from management. It was no longer a matter</w:t>
      </w:r>
      <w:r>
        <w:rPr>
          <w:spacing w:val="40"/>
        </w:rPr>
        <w:t xml:space="preserve"> </w:t>
      </w:r>
      <w:r>
        <w:t>of</w:t>
      </w:r>
      <w:r>
        <w:rPr>
          <w:spacing w:val="40"/>
        </w:rPr>
        <w:t xml:space="preserve"> </w:t>
      </w:r>
      <w:r>
        <w:t>keeping or even accumulating</w:t>
      </w:r>
      <w:r>
        <w:rPr>
          <w:spacing w:val="40"/>
        </w:rPr>
        <w:t xml:space="preserve"> </w:t>
      </w:r>
      <w:r>
        <w:t>counts and records on topics of immediate interest. Accounting became primarily conce</w:t>
      </w:r>
      <w:r>
        <w:t>rned with accountability (Ijiri 1975;</w:t>
      </w:r>
      <w:r>
        <w:rPr>
          <w:spacing w:val="26"/>
        </w:rPr>
        <w:t xml:space="preserve"> </w:t>
      </w:r>
      <w:r>
        <w:t>Kaplan</w:t>
      </w:r>
      <w:r>
        <w:rPr>
          <w:spacing w:val="21"/>
        </w:rPr>
        <w:t xml:space="preserve"> </w:t>
      </w:r>
      <w:r>
        <w:t>1982;</w:t>
      </w:r>
      <w:r>
        <w:rPr>
          <w:spacing w:val="22"/>
        </w:rPr>
        <w:t xml:space="preserve"> </w:t>
      </w:r>
      <w:r>
        <w:t>Power</w:t>
      </w:r>
      <w:r>
        <w:rPr>
          <w:spacing w:val="26"/>
        </w:rPr>
        <w:t xml:space="preserve"> </w:t>
      </w:r>
      <w:r>
        <w:t>1997).</w:t>
      </w:r>
      <w:r>
        <w:rPr>
          <w:spacing w:val="22"/>
        </w:rPr>
        <w:t xml:space="preserve"> </w:t>
      </w:r>
      <w:r>
        <w:t>A system</w:t>
      </w:r>
      <w:r>
        <w:rPr>
          <w:spacing w:val="25"/>
        </w:rPr>
        <w:t xml:space="preserve"> </w:t>
      </w:r>
      <w:r>
        <w:t>of</w:t>
      </w:r>
      <w:r>
        <w:rPr>
          <w:spacing w:val="27"/>
        </w:rPr>
        <w:t xml:space="preserve"> </w:t>
      </w:r>
      <w:r>
        <w:t>detailed</w:t>
      </w:r>
    </w:p>
    <w:p w:rsidR="00C550D4" w:rsidRDefault="00C550D4">
      <w:pPr>
        <w:spacing w:line="254" w:lineRule="auto"/>
        <w:sectPr w:rsidR="00C550D4">
          <w:headerReference w:type="even" r:id="rId214"/>
          <w:headerReference w:type="default" r:id="rId215"/>
          <w:pgSz w:w="8850" w:h="13270"/>
          <w:pgMar w:top="1340" w:right="1120" w:bottom="280" w:left="1060" w:header="1155" w:footer="0" w:gutter="0"/>
          <w:pgNumType w:start="300"/>
          <w:cols w:space="720"/>
        </w:sectPr>
      </w:pPr>
    </w:p>
    <w:p w:rsidR="00C550D4" w:rsidRDefault="00E476FC">
      <w:pPr>
        <w:pStyle w:val="BodyText"/>
        <w:spacing w:before="144" w:line="252" w:lineRule="auto"/>
        <w:ind w:left="228" w:right="185" w:firstLine="2"/>
      </w:pPr>
      <w:bookmarkStart w:id="291" w:name="_bookmark259"/>
      <w:bookmarkEnd w:id="291"/>
      <w:r>
        <w:lastRenderedPageBreak/>
        <w:t>records of all transactions was set up, not primarily for the use of managers nor for measures of performance. Rather, the accounting system is for the benefit of those to whom accounts were due, outside the management.</w:t>
      </w:r>
    </w:p>
    <w:p w:rsidR="00C550D4" w:rsidRDefault="00E476FC">
      <w:pPr>
        <w:pStyle w:val="BodyText"/>
        <w:spacing w:before="10" w:line="249" w:lineRule="auto"/>
        <w:ind w:left="226" w:right="191" w:firstLine="201"/>
      </w:pPr>
      <w:r>
        <w:t>Accounts</w:t>
      </w:r>
      <w:r>
        <w:rPr>
          <w:spacing w:val="-3"/>
        </w:rPr>
        <w:t xml:space="preserve"> </w:t>
      </w:r>
      <w:r>
        <w:t>were</w:t>
      </w:r>
      <w:r>
        <w:rPr>
          <w:spacing w:val="-3"/>
        </w:rPr>
        <w:t xml:space="preserve"> </w:t>
      </w:r>
      <w:r>
        <w:t>due</w:t>
      </w:r>
      <w:r>
        <w:rPr>
          <w:spacing w:val="-9"/>
        </w:rPr>
        <w:t xml:space="preserve"> </w:t>
      </w:r>
      <w:r>
        <w:t>in</w:t>
      </w:r>
      <w:r>
        <w:rPr>
          <w:spacing w:val="-8"/>
        </w:rPr>
        <w:t xml:space="preserve"> </w:t>
      </w:r>
      <w:r>
        <w:t>four</w:t>
      </w:r>
      <w:r>
        <w:rPr>
          <w:spacing w:val="-10"/>
        </w:rPr>
        <w:t xml:space="preserve"> </w:t>
      </w:r>
      <w:r>
        <w:t>senses,</w:t>
      </w:r>
      <w:r>
        <w:rPr>
          <w:spacing w:val="-6"/>
        </w:rPr>
        <w:t xml:space="preserve"> </w:t>
      </w:r>
      <w:r>
        <w:t>at</w:t>
      </w:r>
      <w:r>
        <w:rPr>
          <w:spacing w:val="-3"/>
        </w:rPr>
        <w:t xml:space="preserve"> </w:t>
      </w:r>
      <w:r>
        <w:t>three</w:t>
      </w:r>
      <w:r>
        <w:rPr>
          <w:spacing w:val="-2"/>
        </w:rPr>
        <w:t xml:space="preserve"> </w:t>
      </w:r>
      <w:r>
        <w:t>different</w:t>
      </w:r>
      <w:r>
        <w:rPr>
          <w:spacing w:val="-2"/>
        </w:rPr>
        <w:t xml:space="preserve"> </w:t>
      </w:r>
      <w:r>
        <w:t>scopes.</w:t>
      </w:r>
      <w:r>
        <w:rPr>
          <w:spacing w:val="-1"/>
        </w:rPr>
        <w:t xml:space="preserve"> </w:t>
      </w:r>
      <w:r>
        <w:t>Most</w:t>
      </w:r>
      <w:r>
        <w:rPr>
          <w:spacing w:val="-1"/>
        </w:rPr>
        <w:t xml:space="preserve"> </w:t>
      </w:r>
      <w:r>
        <w:t>generally, in the words of</w:t>
      </w:r>
      <w:r>
        <w:rPr>
          <w:spacing w:val="40"/>
        </w:rPr>
        <w:t xml:space="preserve"> </w:t>
      </w:r>
      <w:r>
        <w:t>two French business economists:</w:t>
      </w:r>
    </w:p>
    <w:p w:rsidR="00C550D4" w:rsidRDefault="00E476FC">
      <w:pPr>
        <w:pStyle w:val="BodyText"/>
        <w:spacing w:before="132" w:line="254" w:lineRule="auto"/>
        <w:ind w:left="408" w:right="351" w:firstLine="9"/>
      </w:pPr>
      <w:r>
        <w:t>General</w:t>
      </w:r>
      <w:r>
        <w:rPr>
          <w:spacing w:val="-13"/>
        </w:rPr>
        <w:t xml:space="preserve"> </w:t>
      </w:r>
      <w:r>
        <w:t>bookkeeping</w:t>
      </w:r>
      <w:r>
        <w:rPr>
          <w:spacing w:val="-12"/>
        </w:rPr>
        <w:t xml:space="preserve"> </w:t>
      </w:r>
      <w:r>
        <w:t>was</w:t>
      </w:r>
      <w:r>
        <w:rPr>
          <w:spacing w:val="-13"/>
        </w:rPr>
        <w:t xml:space="preserve"> </w:t>
      </w:r>
      <w:r>
        <w:t>the</w:t>
      </w:r>
      <w:r>
        <w:rPr>
          <w:spacing w:val="-12"/>
        </w:rPr>
        <w:t xml:space="preserve"> </w:t>
      </w:r>
      <w:r>
        <w:t>symbolic</w:t>
      </w:r>
      <w:r>
        <w:rPr>
          <w:spacing w:val="-13"/>
        </w:rPr>
        <w:t xml:space="preserve"> </w:t>
      </w:r>
      <w:r>
        <w:t>procedure</w:t>
      </w:r>
      <w:r>
        <w:rPr>
          <w:spacing w:val="-12"/>
        </w:rPr>
        <w:t xml:space="preserve"> </w:t>
      </w:r>
      <w:r>
        <w:t>by</w:t>
      </w:r>
      <w:r>
        <w:rPr>
          <w:spacing w:val="-13"/>
        </w:rPr>
        <w:t xml:space="preserve"> </w:t>
      </w:r>
      <w:r>
        <w:t>which</w:t>
      </w:r>
      <w:r>
        <w:rPr>
          <w:spacing w:val="-12"/>
        </w:rPr>
        <w:t xml:space="preserve"> </w:t>
      </w:r>
      <w:r>
        <w:t>the</w:t>
      </w:r>
      <w:r>
        <w:rPr>
          <w:spacing w:val="-13"/>
        </w:rPr>
        <w:t xml:space="preserve"> </w:t>
      </w:r>
      <w:r>
        <w:t>actual</w:t>
      </w:r>
      <w:r>
        <w:rPr>
          <w:spacing w:val="-12"/>
        </w:rPr>
        <w:t xml:space="preserve"> </w:t>
      </w:r>
      <w:r>
        <w:t xml:space="preserve">firm </w:t>
      </w:r>
      <w:r>
        <w:rPr>
          <w:w w:val="90"/>
        </w:rPr>
        <w:t>could become one with the way that free-market society saw it as</w:t>
      </w:r>
      <w:r>
        <w:rPr>
          <w:spacing w:val="-1"/>
          <w:w w:val="90"/>
        </w:rPr>
        <w:t xml:space="preserve"> </w:t>
      </w:r>
      <w:r>
        <w:rPr>
          <w:w w:val="90"/>
        </w:rPr>
        <w:t>an atom in the structureless social</w:t>
      </w:r>
      <w:r>
        <w:rPr>
          <w:spacing w:val="-1"/>
          <w:w w:val="90"/>
        </w:rPr>
        <w:t xml:space="preserve"> </w:t>
      </w:r>
      <w:r>
        <w:rPr>
          <w:w w:val="90"/>
        </w:rPr>
        <w:t>space by</w:t>
      </w:r>
      <w:r>
        <w:rPr>
          <w:spacing w:val="-1"/>
          <w:w w:val="90"/>
        </w:rPr>
        <w:t xml:space="preserve"> </w:t>
      </w:r>
      <w:r>
        <w:rPr>
          <w:w w:val="90"/>
        </w:rPr>
        <w:t>claiming that the</w:t>
      </w:r>
      <w:r>
        <w:rPr>
          <w:spacing w:val="-4"/>
          <w:w w:val="90"/>
        </w:rPr>
        <w:t xml:space="preserve"> </w:t>
      </w:r>
      <w:r>
        <w:rPr>
          <w:w w:val="90"/>
        </w:rPr>
        <w:t>"unique economic operation (was) the purchase and sale of an</w:t>
      </w:r>
      <w:r>
        <w:rPr>
          <w:spacing w:val="-1"/>
          <w:w w:val="90"/>
        </w:rPr>
        <w:t xml:space="preserve"> </w:t>
      </w:r>
      <w:r>
        <w:rPr>
          <w:w w:val="90"/>
        </w:rPr>
        <w:t xml:space="preserve">exchange value or utility, that is, exchange according </w:t>
      </w:r>
      <w:r>
        <w:rPr>
          <w:spacing w:val="-6"/>
        </w:rPr>
        <w:t>to</w:t>
      </w:r>
      <w:r>
        <w:rPr>
          <w:spacing w:val="-7"/>
        </w:rPr>
        <w:t xml:space="preserve"> </w:t>
      </w:r>
      <w:r>
        <w:rPr>
          <w:spacing w:val="-6"/>
        </w:rPr>
        <w:t>natural law," whereas "the</w:t>
      </w:r>
      <w:r>
        <w:t xml:space="preserve"> </w:t>
      </w:r>
      <w:r>
        <w:rPr>
          <w:spacing w:val="-6"/>
        </w:rPr>
        <w:t>operational</w:t>
      </w:r>
      <w:r>
        <w:t xml:space="preserve"> </w:t>
      </w:r>
      <w:r>
        <w:rPr>
          <w:spacing w:val="-6"/>
        </w:rPr>
        <w:t>cost</w:t>
      </w:r>
      <w:r>
        <w:rPr>
          <w:spacing w:val="-1"/>
        </w:rPr>
        <w:t xml:space="preserve"> </w:t>
      </w:r>
      <w:r>
        <w:rPr>
          <w:spacing w:val="-6"/>
        </w:rPr>
        <w:t>accounting</w:t>
      </w:r>
      <w:r>
        <w:rPr>
          <w:spacing w:val="-1"/>
        </w:rPr>
        <w:t xml:space="preserve"> </w:t>
      </w:r>
      <w:r>
        <w:rPr>
          <w:spacing w:val="-6"/>
        </w:rPr>
        <w:t>of</w:t>
      </w:r>
      <w:r>
        <w:t xml:space="preserve"> </w:t>
      </w:r>
      <w:r>
        <w:rPr>
          <w:spacing w:val="-6"/>
        </w:rPr>
        <w:t>a</w:t>
      </w:r>
      <w:r>
        <w:rPr>
          <w:spacing w:val="-7"/>
        </w:rPr>
        <w:t xml:space="preserve"> </w:t>
      </w:r>
      <w:r>
        <w:rPr>
          <w:spacing w:val="-6"/>
        </w:rPr>
        <w:t>firm</w:t>
      </w:r>
      <w:r>
        <w:t xml:space="preserve"> </w:t>
      </w:r>
      <w:r>
        <w:rPr>
          <w:spacing w:val="-6"/>
        </w:rPr>
        <w:t>must</w:t>
      </w:r>
      <w:r>
        <w:rPr>
          <w:spacing w:val="-2"/>
        </w:rPr>
        <w:t xml:space="preserve"> </w:t>
      </w:r>
      <w:r>
        <w:rPr>
          <w:spacing w:val="-6"/>
        </w:rPr>
        <w:t>be</w:t>
      </w:r>
      <w:r>
        <w:rPr>
          <w:spacing w:val="-7"/>
        </w:rPr>
        <w:t xml:space="preserve"> </w:t>
      </w:r>
      <w:r>
        <w:rPr>
          <w:spacing w:val="-6"/>
        </w:rPr>
        <w:t>e</w:t>
      </w:r>
      <w:r>
        <w:rPr>
          <w:spacing w:val="-6"/>
        </w:rPr>
        <w:t xml:space="preserve">x­ </w:t>
      </w:r>
      <w:r>
        <w:t>actly</w:t>
      </w:r>
      <w:r>
        <w:rPr>
          <w:spacing w:val="-13"/>
        </w:rPr>
        <w:t xml:space="preserve"> </w:t>
      </w:r>
      <w:r>
        <w:t>suited</w:t>
      </w:r>
      <w:r>
        <w:rPr>
          <w:spacing w:val="-11"/>
        </w:rPr>
        <w:t xml:space="preserve"> </w:t>
      </w:r>
      <w:r>
        <w:rPr>
          <w:sz w:val="16"/>
        </w:rPr>
        <w:t>to</w:t>
      </w:r>
      <w:r>
        <w:rPr>
          <w:spacing w:val="11"/>
          <w:sz w:val="16"/>
        </w:rPr>
        <w:t xml:space="preserve"> </w:t>
      </w:r>
      <w:r>
        <w:t>its</w:t>
      </w:r>
      <w:r>
        <w:rPr>
          <w:spacing w:val="-13"/>
        </w:rPr>
        <w:t xml:space="preserve"> </w:t>
      </w:r>
      <w:r>
        <w:t>organic</w:t>
      </w:r>
      <w:r>
        <w:rPr>
          <w:spacing w:val="-11"/>
        </w:rPr>
        <w:t xml:space="preserve"> </w:t>
      </w:r>
      <w:r>
        <w:t>structure</w:t>
      </w:r>
      <w:r>
        <w:rPr>
          <w:spacing w:val="-8"/>
        </w:rPr>
        <w:t xml:space="preserve"> </w:t>
      </w:r>
      <w:r>
        <w:t>and</w:t>
      </w:r>
      <w:r>
        <w:rPr>
          <w:spacing w:val="-8"/>
        </w:rPr>
        <w:t xml:space="preserve"> </w:t>
      </w:r>
      <w:r>
        <w:t>to</w:t>
      </w:r>
      <w:r>
        <w:rPr>
          <w:spacing w:val="-13"/>
        </w:rPr>
        <w:t xml:space="preserve"> </w:t>
      </w:r>
      <w:r>
        <w:t>its</w:t>
      </w:r>
      <w:r>
        <w:rPr>
          <w:spacing w:val="-12"/>
        </w:rPr>
        <w:t xml:space="preserve"> </w:t>
      </w:r>
      <w:r>
        <w:t>special</w:t>
      </w:r>
      <w:r>
        <w:rPr>
          <w:spacing w:val="-9"/>
        </w:rPr>
        <w:t xml:space="preserve"> </w:t>
      </w:r>
      <w:r>
        <w:t>operational</w:t>
      </w:r>
      <w:r>
        <w:rPr>
          <w:spacing w:val="-6"/>
        </w:rPr>
        <w:t xml:space="preserve"> </w:t>
      </w:r>
      <w:r>
        <w:t>activities." (Laufer</w:t>
      </w:r>
      <w:r>
        <w:rPr>
          <w:spacing w:val="-6"/>
        </w:rPr>
        <w:t xml:space="preserve"> </w:t>
      </w:r>
      <w:r>
        <w:t>and</w:t>
      </w:r>
      <w:r>
        <w:rPr>
          <w:spacing w:val="-9"/>
        </w:rPr>
        <w:t xml:space="preserve"> </w:t>
      </w:r>
      <w:r>
        <w:t>Paradeise</w:t>
      </w:r>
      <w:r>
        <w:rPr>
          <w:spacing w:val="-9"/>
        </w:rPr>
        <w:t xml:space="preserve"> </w:t>
      </w:r>
      <w:r>
        <w:t>1990,</w:t>
      </w:r>
      <w:r>
        <w:rPr>
          <w:spacing w:val="-6"/>
        </w:rPr>
        <w:t xml:space="preserve"> </w:t>
      </w:r>
      <w:r>
        <w:t>43,</w:t>
      </w:r>
      <w:r>
        <w:rPr>
          <w:spacing w:val="-10"/>
        </w:rPr>
        <w:t xml:space="preserve"> </w:t>
      </w:r>
      <w:r>
        <w:t>62)</w:t>
      </w:r>
    </w:p>
    <w:p w:rsidR="00C550D4" w:rsidRDefault="00E476FC">
      <w:pPr>
        <w:pStyle w:val="BodyText"/>
        <w:spacing w:before="124" w:line="256" w:lineRule="auto"/>
        <w:ind w:left="227" w:right="184" w:firstLine="200"/>
      </w:pPr>
      <w:r>
        <w:t>Third, accounts were also due to the owners. The goal was not just mea­ sures that were unbiased, but rather a system of measures that was unbias­ able because of its</w:t>
      </w:r>
      <w:r>
        <w:rPr>
          <w:spacing w:val="-1"/>
        </w:rPr>
        <w:t xml:space="preserve"> </w:t>
      </w:r>
      <w:r>
        <w:t>intricate ballet for checking internal with external records of the same transactions.</w:t>
      </w:r>
    </w:p>
    <w:p w:rsidR="00C550D4" w:rsidRDefault="00E476FC">
      <w:pPr>
        <w:pStyle w:val="BodyText"/>
        <w:spacing w:line="254" w:lineRule="auto"/>
        <w:ind w:left="227" w:right="185" w:firstLine="208"/>
      </w:pPr>
      <w:r>
        <w:t>Fo</w:t>
      </w:r>
      <w:r>
        <w:t>urth, the</w:t>
      </w:r>
      <w:r>
        <w:rPr>
          <w:spacing w:val="-3"/>
        </w:rPr>
        <w:t xml:space="preserve"> </w:t>
      </w:r>
      <w:r>
        <w:t>sociocultural construction of quality order within a production market legitimates its constituent firms for their broader setting, upstream of suppliers and downstream of purchasers. Discourse is</w:t>
      </w:r>
      <w:r>
        <w:rPr>
          <w:spacing w:val="-3"/>
        </w:rPr>
        <w:t xml:space="preserve"> </w:t>
      </w:r>
      <w:r>
        <w:t>central for these inter­ locking processes of mar</w:t>
      </w:r>
      <w:r>
        <w:t>ket enactment exactly because it is constitutive of quality positions in markets. This discourse is maintained yet also con­ strained as the invidious idiom of quality.</w:t>
      </w:r>
    </w:p>
    <w:p w:rsidR="00C550D4" w:rsidRDefault="00E476FC">
      <w:pPr>
        <w:pStyle w:val="BodyText"/>
        <w:spacing w:line="252" w:lineRule="auto"/>
        <w:ind w:left="232" w:right="181" w:firstLine="199"/>
      </w:pPr>
      <w:r>
        <w:t>What also must underlie any production economy is a broader political system able through feedback enforcement</w:t>
      </w:r>
      <w:r>
        <w:rPr>
          <w:spacing w:val="36"/>
        </w:rPr>
        <w:t xml:space="preserve"> </w:t>
      </w:r>
      <w:r>
        <w:t>to make sustainable various sets of rules or laws, and, in particular, ones operative in money and banking within the economy Production market f</w:t>
      </w:r>
      <w:r>
        <w:t>ootings go, as we have seen, well beyond such exogenous rules, but they do rely on and interpenetrate with operation of such rules. The most notable rules are for various categories of ownership</w:t>
      </w:r>
      <w:r>
        <w:rPr>
          <w:spacing w:val="37"/>
        </w:rPr>
        <w:t xml:space="preserve"> </w:t>
      </w:r>
      <w:r>
        <w:t>and its assignment</w:t>
      </w:r>
      <w:r>
        <w:rPr>
          <w:spacing w:val="38"/>
        </w:rPr>
        <w:t xml:space="preserve"> </w:t>
      </w:r>
      <w:r>
        <w:t>and</w:t>
      </w:r>
      <w:r>
        <w:rPr>
          <w:spacing w:val="30"/>
        </w:rPr>
        <w:t xml:space="preserve"> </w:t>
      </w:r>
      <w:r>
        <w:t>fractionation</w:t>
      </w:r>
      <w:r>
        <w:rPr>
          <w:spacing w:val="40"/>
        </w:rPr>
        <w:t xml:space="preserve"> </w:t>
      </w:r>
      <w:r>
        <w:t>(see chapter</w:t>
      </w:r>
      <w:r>
        <w:rPr>
          <w:spacing w:val="30"/>
        </w:rPr>
        <w:t xml:space="preserve"> </w:t>
      </w:r>
      <w:r>
        <w:t>12). They a</w:t>
      </w:r>
      <w:r>
        <w:t xml:space="preserve">re the rules that enable the kinds of financing observed, and thus division of rights to income streams, aided through equity markets as well as banking, and sustained by accounting discourse. Pause to recapitulate the historical </w:t>
      </w:r>
      <w:r>
        <w:rPr>
          <w:spacing w:val="-2"/>
        </w:rPr>
        <w:t>background.</w:t>
      </w:r>
    </w:p>
    <w:p w:rsidR="00C550D4" w:rsidRDefault="00C550D4">
      <w:pPr>
        <w:pStyle w:val="BodyText"/>
        <w:spacing w:before="100"/>
        <w:jc w:val="left"/>
      </w:pPr>
    </w:p>
    <w:p w:rsidR="00C550D4" w:rsidRDefault="00E476FC">
      <w:pPr>
        <w:ind w:left="61"/>
        <w:jc w:val="center"/>
        <w:rPr>
          <w:i/>
          <w:sz w:val="23"/>
        </w:rPr>
      </w:pPr>
      <w:r>
        <w:rPr>
          <w:i/>
          <w:w w:val="90"/>
          <w:sz w:val="23"/>
        </w:rPr>
        <w:t>Historical</w:t>
      </w:r>
      <w:r>
        <w:rPr>
          <w:i/>
          <w:spacing w:val="51"/>
          <w:sz w:val="23"/>
        </w:rPr>
        <w:t xml:space="preserve"> </w:t>
      </w:r>
      <w:r>
        <w:rPr>
          <w:i/>
          <w:w w:val="90"/>
          <w:sz w:val="23"/>
        </w:rPr>
        <w:t>Ba</w:t>
      </w:r>
      <w:r>
        <w:rPr>
          <w:i/>
          <w:w w:val="90"/>
          <w:sz w:val="23"/>
        </w:rPr>
        <w:t>ckground</w:t>
      </w:r>
      <w:r>
        <w:rPr>
          <w:i/>
          <w:spacing w:val="41"/>
          <w:sz w:val="23"/>
        </w:rPr>
        <w:t xml:space="preserve"> </w:t>
      </w:r>
      <w:r>
        <w:rPr>
          <w:i/>
          <w:w w:val="90"/>
          <w:sz w:val="23"/>
        </w:rPr>
        <w:t>Sketch</w:t>
      </w:r>
      <w:r>
        <w:rPr>
          <w:i/>
          <w:spacing w:val="19"/>
          <w:sz w:val="23"/>
        </w:rPr>
        <w:t xml:space="preserve"> </w:t>
      </w:r>
      <w:r>
        <w:rPr>
          <w:i/>
          <w:w w:val="90"/>
          <w:sz w:val="23"/>
        </w:rPr>
        <w:t>of</w:t>
      </w:r>
      <w:r>
        <w:rPr>
          <w:i/>
          <w:spacing w:val="30"/>
          <w:sz w:val="23"/>
        </w:rPr>
        <w:t xml:space="preserve"> </w:t>
      </w:r>
      <w:r>
        <w:rPr>
          <w:i/>
          <w:w w:val="90"/>
          <w:sz w:val="23"/>
        </w:rPr>
        <w:t>the</w:t>
      </w:r>
      <w:r>
        <w:rPr>
          <w:i/>
          <w:spacing w:val="12"/>
          <w:sz w:val="23"/>
        </w:rPr>
        <w:t xml:space="preserve"> </w:t>
      </w:r>
      <w:r>
        <w:rPr>
          <w:i/>
          <w:w w:val="90"/>
          <w:sz w:val="23"/>
        </w:rPr>
        <w:t>Production</w:t>
      </w:r>
      <w:r>
        <w:rPr>
          <w:i/>
          <w:spacing w:val="32"/>
          <w:sz w:val="23"/>
        </w:rPr>
        <w:t xml:space="preserve"> </w:t>
      </w:r>
      <w:r>
        <w:rPr>
          <w:i/>
          <w:spacing w:val="-2"/>
          <w:w w:val="90"/>
          <w:sz w:val="23"/>
        </w:rPr>
        <w:t>Economy</w:t>
      </w:r>
    </w:p>
    <w:p w:rsidR="00C550D4" w:rsidRDefault="00E476FC">
      <w:pPr>
        <w:pStyle w:val="BodyText"/>
        <w:spacing w:before="133" w:line="256" w:lineRule="auto"/>
        <w:ind w:left="240" w:right="170" w:hanging="4"/>
      </w:pPr>
      <w:r>
        <w:t>This is a new genus of markets evolved through history such as that re­ counted in the first chapter, which began with a differentiation</w:t>
      </w:r>
      <w:r>
        <w:rPr>
          <w:spacing w:val="-1"/>
        </w:rPr>
        <w:t xml:space="preserve"> </w:t>
      </w:r>
      <w:r>
        <w:t>of markets by city that could be extended to other cities. More generally, bu</w:t>
      </w:r>
      <w:r>
        <w:t>siness in put­ ting-out forms interacted with a shifting matrix of more general social con­ nections to supply the basis for an institutional system around flows shaped</w:t>
      </w:r>
      <w:r>
        <w:rPr>
          <w:spacing w:val="40"/>
        </w:rPr>
        <w:t xml:space="preserve"> </w:t>
      </w:r>
      <w:r>
        <w:t>by network</w:t>
      </w:r>
      <w:r>
        <w:rPr>
          <w:spacing w:val="30"/>
        </w:rPr>
        <w:t xml:space="preserve"> </w:t>
      </w:r>
      <w:r>
        <w:t>relations.</w:t>
      </w:r>
      <w:r>
        <w:rPr>
          <w:spacing w:val="25"/>
        </w:rPr>
        <w:t xml:space="preserve"> </w:t>
      </w:r>
      <w:r>
        <w:t>The</w:t>
      </w:r>
      <w:r>
        <w:rPr>
          <w:spacing w:val="21"/>
        </w:rPr>
        <w:t xml:space="preserve"> </w:t>
      </w:r>
      <w:r>
        <w:t>result</w:t>
      </w:r>
      <w:r>
        <w:rPr>
          <w:spacing w:val="22"/>
        </w:rPr>
        <w:t xml:space="preserve"> </w:t>
      </w:r>
      <w:r>
        <w:t>was already sketched</w:t>
      </w:r>
      <w:r>
        <w:rPr>
          <w:spacing w:val="26"/>
        </w:rPr>
        <w:t xml:space="preserve"> </w:t>
      </w:r>
      <w:r>
        <w:t>in figure</w:t>
      </w:r>
      <w:r>
        <w:rPr>
          <w:spacing w:val="21"/>
        </w:rPr>
        <w:t xml:space="preserve"> </w:t>
      </w:r>
      <w:r>
        <w:t>1.1. Agents</w:t>
      </w:r>
    </w:p>
    <w:p w:rsidR="00C550D4" w:rsidRDefault="00C550D4">
      <w:pPr>
        <w:spacing w:line="256" w:lineRule="auto"/>
        <w:sectPr w:rsidR="00C550D4">
          <w:pgSz w:w="8850" w:h="13270"/>
          <w:pgMar w:top="1340" w:right="1120" w:bottom="280" w:left="1060" w:header="1160" w:footer="0" w:gutter="0"/>
          <w:cols w:space="720"/>
        </w:sectPr>
      </w:pPr>
    </w:p>
    <w:p w:rsidR="00C550D4" w:rsidRDefault="00E476FC">
      <w:pPr>
        <w:pStyle w:val="BodyText"/>
        <w:spacing w:before="139" w:line="256" w:lineRule="auto"/>
        <w:ind w:left="254" w:right="163" w:hanging="3"/>
      </w:pPr>
      <w:bookmarkStart w:id="292" w:name="_bookmark260"/>
      <w:bookmarkEnd w:id="292"/>
      <w:r>
        <w:lastRenderedPageBreak/>
        <w:t>seeking footings within the Knightian uncertainty of business life coalesced out in production markets with distinctive identities of their own from trans­ actions with other actors in the economy.</w:t>
      </w:r>
    </w:p>
    <w:p w:rsidR="00C550D4" w:rsidRDefault="00E476FC">
      <w:pPr>
        <w:pStyle w:val="BodyText"/>
        <w:spacing w:line="254" w:lineRule="auto"/>
        <w:ind w:left="250" w:right="151" w:firstLine="208"/>
      </w:pPr>
      <w:r>
        <w:t>Let's extend</w:t>
      </w:r>
      <w:r>
        <w:rPr>
          <w:spacing w:val="40"/>
        </w:rPr>
        <w:t xml:space="preserve"> </w:t>
      </w:r>
      <w:r>
        <w:t>the American vignettes</w:t>
      </w:r>
      <w:r>
        <w:rPr>
          <w:spacing w:val="40"/>
        </w:rPr>
        <w:t xml:space="preserve"> </w:t>
      </w:r>
      <w:r>
        <w:t xml:space="preserve">of </w:t>
      </w:r>
      <w:r>
        <w:t>the first section of chapter 1 to some longer-term historical sketch of how production came to</w:t>
      </w:r>
      <w:r>
        <w:rPr>
          <w:spacing w:val="-5"/>
        </w:rPr>
        <w:t xml:space="preserve"> </w:t>
      </w:r>
      <w:r>
        <w:t>be assimilated into business networks. Work in the sense of physical transformations for human use has been with us for eons and has taken many organizational</w:t>
      </w:r>
      <w:r>
        <w:rPr>
          <w:spacing w:val="40"/>
        </w:rPr>
        <w:t xml:space="preserve"> </w:t>
      </w:r>
      <w:r>
        <w:t>fo</w:t>
      </w:r>
      <w:r>
        <w:t xml:space="preserve">rms (e.g., Udy 1970). Out of trading among distinct tribes and/or among cities, in the products of their work, traders and routes first became estab­ lished. This went along with exchange markets evolving as mechanisms in sites and occasions of collective </w:t>
      </w:r>
      <w:r>
        <w:t>activity in those networks (Swedberg 1994, 256).</w:t>
      </w:r>
      <w:r>
        <w:rPr>
          <w:spacing w:val="40"/>
        </w:rPr>
        <w:t xml:space="preserve"> </w:t>
      </w:r>
      <w:r>
        <w:t>On</w:t>
      </w:r>
      <w:r>
        <w:rPr>
          <w:spacing w:val="40"/>
        </w:rPr>
        <w:t xml:space="preserve"> </w:t>
      </w:r>
      <w:r>
        <w:t>the other</w:t>
      </w:r>
      <w:r>
        <w:rPr>
          <w:spacing w:val="40"/>
        </w:rPr>
        <w:t xml:space="preserve"> </w:t>
      </w:r>
      <w:r>
        <w:t>hand,</w:t>
      </w:r>
      <w:r>
        <w:rPr>
          <w:spacing w:val="40"/>
        </w:rPr>
        <w:t xml:space="preserve"> </w:t>
      </w:r>
      <w:r>
        <w:t>production,</w:t>
      </w:r>
      <w:r>
        <w:rPr>
          <w:spacing w:val="40"/>
        </w:rPr>
        <w:t xml:space="preserve"> </w:t>
      </w:r>
      <w:r>
        <w:t>storage,</w:t>
      </w:r>
      <w:r>
        <w:rPr>
          <w:spacing w:val="40"/>
        </w:rPr>
        <w:t xml:space="preserve"> </w:t>
      </w:r>
      <w:r>
        <w:t>and</w:t>
      </w:r>
      <w:r>
        <w:rPr>
          <w:spacing w:val="40"/>
        </w:rPr>
        <w:t xml:space="preserve"> </w:t>
      </w:r>
      <w:r>
        <w:t>disbursement</w:t>
      </w:r>
      <w:r>
        <w:rPr>
          <w:spacing w:val="40"/>
        </w:rPr>
        <w:t xml:space="preserve"> </w:t>
      </w:r>
      <w:r>
        <w:t>within</w:t>
      </w:r>
      <w:r>
        <w:rPr>
          <w:spacing w:val="40"/>
        </w:rPr>
        <w:t xml:space="preserve"> </w:t>
      </w:r>
      <w:r>
        <w:t>a city-state engendered the first bureaucracies. In these, consciously designed trees of authority relations, quite unlike exchange markets, no</w:t>
      </w:r>
      <w:r>
        <w:t>w accom­</w:t>
      </w:r>
      <w:r>
        <w:rPr>
          <w:spacing w:val="40"/>
        </w:rPr>
        <w:t xml:space="preserve"> </w:t>
      </w:r>
      <w:r>
        <w:t>panied calendars for interrelated schedules. Money and taxes, along with prices and assignments, were, respectively, the economic outcomes and the means of accountability</w:t>
      </w:r>
      <w:r>
        <w:rPr>
          <w:spacing w:val="-1"/>
        </w:rPr>
        <w:t xml:space="preserve"> </w:t>
      </w:r>
      <w:r>
        <w:t>along these two evolutionary paths, which both con­ tributed</w:t>
      </w:r>
      <w:r>
        <w:rPr>
          <w:spacing w:val="40"/>
        </w:rPr>
        <w:t xml:space="preserve"> </w:t>
      </w:r>
      <w:r>
        <w:t>features</w:t>
      </w:r>
      <w:r>
        <w:rPr>
          <w:spacing w:val="40"/>
        </w:rPr>
        <w:t xml:space="preserve"> </w:t>
      </w:r>
      <w:r>
        <w:t>to lat</w:t>
      </w:r>
      <w:r>
        <w:t>er business among markets.</w:t>
      </w:r>
    </w:p>
    <w:p w:rsidR="00C550D4" w:rsidRDefault="00E476FC">
      <w:pPr>
        <w:pStyle w:val="BodyText"/>
        <w:spacing w:line="252" w:lineRule="auto"/>
        <w:ind w:left="255" w:right="150" w:firstLine="203"/>
      </w:pPr>
      <w:r>
        <w:t>Lines of business emerged before</w:t>
      </w:r>
      <w:r>
        <w:rPr>
          <w:spacing w:val="40"/>
        </w:rPr>
        <w:t xml:space="preserve"> </w:t>
      </w:r>
      <w:r>
        <w:t>production</w:t>
      </w:r>
      <w:r>
        <w:rPr>
          <w:spacing w:val="40"/>
        </w:rPr>
        <w:t xml:space="preserve"> </w:t>
      </w:r>
      <w:r>
        <w:t>firms and their markets. They get</w:t>
      </w:r>
      <w:r>
        <w:rPr>
          <w:spacing w:val="-2"/>
        </w:rPr>
        <w:t xml:space="preserve"> </w:t>
      </w:r>
      <w:r>
        <w:t>socially constructed as productive activity burgeons and specializes during an era of domestic manufacture expanded by various putting-out sys­ tems. B</w:t>
      </w:r>
      <w:r>
        <w:t>ut first, luxury trade and war loans had to engender banking and finance with monetary flows of sufficient scope to</w:t>
      </w:r>
      <w:r>
        <w:rPr>
          <w:spacing w:val="-5"/>
        </w:rPr>
        <w:t xml:space="preserve"> </w:t>
      </w:r>
      <w:r>
        <w:t>sustain the</w:t>
      </w:r>
      <w:r>
        <w:rPr>
          <w:spacing w:val="-1"/>
        </w:rPr>
        <w:t xml:space="preserve"> </w:t>
      </w:r>
      <w:r>
        <w:t xml:space="preserve">entrepreneurial reorganization of traditional production into lines of business in an economy and thence into markets. The past </w:t>
      </w:r>
      <w:r>
        <w:t xml:space="preserve">half-century has seen intervention in new forms across such markets that yield control and financial advantage. A pro­ duction economy, in the view developed here, is a distinctive business insti­ tution that evolved from the bottom up through networks of </w:t>
      </w:r>
      <w:r>
        <w:t xml:space="preserve">production </w:t>
      </w:r>
      <w:r>
        <w:rPr>
          <w:spacing w:val="-2"/>
        </w:rPr>
        <w:t>markets.</w:t>
      </w:r>
    </w:p>
    <w:p w:rsidR="00C550D4" w:rsidRDefault="00E476FC">
      <w:pPr>
        <w:pStyle w:val="BodyText"/>
        <w:spacing w:line="254" w:lineRule="auto"/>
        <w:ind w:left="259" w:right="152" w:firstLine="203"/>
      </w:pPr>
      <w:r>
        <w:t>In the era around 1800, industries evolved especially from various "put­ ting-out" systems of piecework, notably</w:t>
      </w:r>
      <w:r>
        <w:rPr>
          <w:spacing w:val="-4"/>
        </w:rPr>
        <w:t xml:space="preserve"> </w:t>
      </w:r>
      <w:r>
        <w:t>in textiles.</w:t>
      </w:r>
      <w:r>
        <w:rPr>
          <w:position w:val="3"/>
          <w:sz w:val="10"/>
        </w:rPr>
        <w:t>1</w:t>
      </w:r>
      <w:r>
        <w:rPr>
          <w:spacing w:val="40"/>
          <w:position w:val="3"/>
          <w:sz w:val="10"/>
        </w:rPr>
        <w:t xml:space="preserve"> </w:t>
      </w:r>
      <w:r>
        <w:t>The</w:t>
      </w:r>
      <w:r>
        <w:rPr>
          <w:spacing w:val="-3"/>
        </w:rPr>
        <w:t xml:space="preserve"> </w:t>
      </w:r>
      <w:r>
        <w:t>distinct new</w:t>
      </w:r>
      <w:r>
        <w:rPr>
          <w:spacing w:val="-4"/>
        </w:rPr>
        <w:t xml:space="preserve"> </w:t>
      </w:r>
      <w:r>
        <w:t>mecha­ nism labeled "production market," within a new business system often la­ beled</w:t>
      </w:r>
      <w:r>
        <w:rPr>
          <w:spacing w:val="40"/>
        </w:rPr>
        <w:t xml:space="preserve"> </w:t>
      </w:r>
      <w:r>
        <w:t>"indus</w:t>
      </w:r>
      <w:r>
        <w:t>trial,"</w:t>
      </w:r>
      <w:r>
        <w:rPr>
          <w:spacing w:val="40"/>
        </w:rPr>
        <w:t xml:space="preserve"> </w:t>
      </w:r>
      <w:r>
        <w:t>supplanted</w:t>
      </w:r>
      <w:r>
        <w:rPr>
          <w:spacing w:val="40"/>
        </w:rPr>
        <w:t xml:space="preserve"> </w:t>
      </w:r>
      <w:r>
        <w:t>many</w:t>
      </w:r>
      <w:r>
        <w:rPr>
          <w:spacing w:val="40"/>
        </w:rPr>
        <w:t xml:space="preserve"> </w:t>
      </w:r>
      <w:r>
        <w:t>much</w:t>
      </w:r>
      <w:r>
        <w:rPr>
          <w:spacing w:val="40"/>
        </w:rPr>
        <w:t xml:space="preserve"> </w:t>
      </w:r>
      <w:r>
        <w:t>older species</w:t>
      </w:r>
      <w:r>
        <w:rPr>
          <w:spacing w:val="40"/>
        </w:rPr>
        <w:t xml:space="preserve"> </w:t>
      </w:r>
      <w:r>
        <w:t>of</w:t>
      </w:r>
      <w:r>
        <w:rPr>
          <w:spacing w:val="40"/>
        </w:rPr>
        <w:t xml:space="preserve"> </w:t>
      </w:r>
      <w:r>
        <w:t>exchange markets, with their own distinctive mechanisms. Loose networks of ties with workers became transmuted into distinct firms, each bounded by ownership and itself disciplined</w:t>
      </w:r>
      <w:r>
        <w:rPr>
          <w:spacing w:val="40"/>
        </w:rPr>
        <w:t xml:space="preserve"> </w:t>
      </w:r>
      <w:r>
        <w:t>by some</w:t>
      </w:r>
      <w:r>
        <w:rPr>
          <w:spacing w:val="40"/>
        </w:rPr>
        <w:t xml:space="preserve"> </w:t>
      </w:r>
      <w:r>
        <w:t>particular</w:t>
      </w:r>
      <w:r>
        <w:rPr>
          <w:spacing w:val="40"/>
        </w:rPr>
        <w:t xml:space="preserve"> </w:t>
      </w:r>
      <w:r>
        <w:t>production</w:t>
      </w:r>
      <w:r>
        <w:rPr>
          <w:spacing w:val="40"/>
        </w:rPr>
        <w:t xml:space="preserve"> </w:t>
      </w:r>
      <w:r>
        <w:t>market.</w:t>
      </w:r>
    </w:p>
    <w:p w:rsidR="00C550D4" w:rsidRDefault="00E476FC">
      <w:pPr>
        <w:pStyle w:val="BodyText"/>
        <w:spacing w:line="254" w:lineRule="auto"/>
        <w:ind w:left="251" w:right="153" w:firstLine="204"/>
      </w:pPr>
      <w:r>
        <w:t>Such networks and firms, and the market mechanism, can have developed only on the basis of broader changes in configuration of social ties, as</w:t>
      </w:r>
      <w:r>
        <w:rPr>
          <w:spacing w:val="-3"/>
        </w:rPr>
        <w:t xml:space="preserve"> </w:t>
      </w:r>
      <w:r>
        <w:t xml:space="preserve">Adam Smith argued two centuries ago. In the high Middle Ages of Europe, new visions of social relations </w:t>
      </w:r>
      <w:r>
        <w:t>did develop, which induced and permitted novel sorts of social ties in new configurations and thence networks. In earlier precommercial</w:t>
      </w:r>
      <w:r>
        <w:rPr>
          <w:spacing w:val="31"/>
        </w:rPr>
        <w:t xml:space="preserve"> </w:t>
      </w:r>
      <w:r>
        <w:t>society, person and social station were less separable:</w:t>
      </w:r>
    </w:p>
    <w:p w:rsidR="00C550D4" w:rsidRDefault="00C550D4">
      <w:pPr>
        <w:spacing w:line="254" w:lineRule="auto"/>
        <w:sectPr w:rsidR="00C550D4">
          <w:pgSz w:w="8850" w:h="13270"/>
          <w:pgMar w:top="1340" w:right="1120" w:bottom="280" w:left="1060" w:header="1155" w:footer="0" w:gutter="0"/>
          <w:cols w:space="720"/>
        </w:sectPr>
      </w:pPr>
    </w:p>
    <w:p w:rsidR="00C550D4" w:rsidRDefault="00E476FC">
      <w:pPr>
        <w:pStyle w:val="BodyText"/>
        <w:spacing w:before="129" w:line="252" w:lineRule="auto"/>
        <w:ind w:left="403" w:right="347" w:firstLine="3"/>
      </w:pPr>
      <w:bookmarkStart w:id="293" w:name="_bookmark261"/>
      <w:bookmarkEnd w:id="293"/>
      <w:r>
        <w:rPr>
          <w:w w:val="90"/>
        </w:rPr>
        <w:lastRenderedPageBreak/>
        <w:t xml:space="preserve">Prior to commercial society, the space between friend and enemy was not occu­ </w:t>
      </w:r>
      <w:r>
        <w:rPr>
          <w:spacing w:val="-2"/>
        </w:rPr>
        <w:t>pied</w:t>
      </w:r>
      <w:r>
        <w:rPr>
          <w:spacing w:val="-11"/>
        </w:rPr>
        <w:t xml:space="preserve"> </w:t>
      </w:r>
      <w:r>
        <w:rPr>
          <w:spacing w:val="-2"/>
        </w:rPr>
        <w:t>by</w:t>
      </w:r>
      <w:r>
        <w:rPr>
          <w:spacing w:val="-10"/>
        </w:rPr>
        <w:t xml:space="preserve"> </w:t>
      </w:r>
      <w:r>
        <w:rPr>
          <w:spacing w:val="-2"/>
        </w:rPr>
        <w:t>mere</w:t>
      </w:r>
      <w:r>
        <w:rPr>
          <w:spacing w:val="-11"/>
        </w:rPr>
        <w:t xml:space="preserve"> </w:t>
      </w:r>
      <w:r>
        <w:rPr>
          <w:spacing w:val="-2"/>
        </w:rPr>
        <w:t>acquaintances</w:t>
      </w:r>
      <w:r>
        <w:rPr>
          <w:spacing w:val="-10"/>
        </w:rPr>
        <w:t xml:space="preserve"> </w:t>
      </w:r>
      <w:r>
        <w:rPr>
          <w:spacing w:val="-2"/>
        </w:rPr>
        <w:t>or</w:t>
      </w:r>
      <w:r>
        <w:rPr>
          <w:spacing w:val="-11"/>
        </w:rPr>
        <w:t xml:space="preserve"> </w:t>
      </w:r>
      <w:r>
        <w:rPr>
          <w:spacing w:val="-2"/>
        </w:rPr>
        <w:t>neutral</w:t>
      </w:r>
      <w:r>
        <w:rPr>
          <w:spacing w:val="-10"/>
        </w:rPr>
        <w:t xml:space="preserve"> </w:t>
      </w:r>
      <w:r>
        <w:rPr>
          <w:spacing w:val="-2"/>
        </w:rPr>
        <w:t>strangers,</w:t>
      </w:r>
      <w:r>
        <w:rPr>
          <w:spacing w:val="-11"/>
        </w:rPr>
        <w:t xml:space="preserve"> </w:t>
      </w:r>
      <w:r>
        <w:rPr>
          <w:spacing w:val="-2"/>
        </w:rPr>
        <w:t>but</w:t>
      </w:r>
      <w:r>
        <w:rPr>
          <w:spacing w:val="-10"/>
        </w:rPr>
        <w:t xml:space="preserve"> </w:t>
      </w:r>
      <w:r>
        <w:rPr>
          <w:spacing w:val="-2"/>
        </w:rPr>
        <w:t>rather</w:t>
      </w:r>
      <w:r>
        <w:rPr>
          <w:spacing w:val="-11"/>
        </w:rPr>
        <w:t xml:space="preserve"> </w:t>
      </w:r>
      <w:r>
        <w:rPr>
          <w:spacing w:val="-2"/>
        </w:rPr>
        <w:t>was</w:t>
      </w:r>
      <w:r>
        <w:rPr>
          <w:spacing w:val="-10"/>
        </w:rPr>
        <w:t xml:space="preserve"> </w:t>
      </w:r>
      <w:r>
        <w:rPr>
          <w:spacing w:val="-2"/>
        </w:rPr>
        <w:t>charged</w:t>
      </w:r>
      <w:r>
        <w:rPr>
          <w:spacing w:val="-11"/>
        </w:rPr>
        <w:t xml:space="preserve"> </w:t>
      </w:r>
      <w:r>
        <w:rPr>
          <w:spacing w:val="-2"/>
        </w:rPr>
        <w:t>with uncertain</w:t>
      </w:r>
      <w:r>
        <w:rPr>
          <w:spacing w:val="-11"/>
        </w:rPr>
        <w:t xml:space="preserve"> </w:t>
      </w:r>
      <w:r>
        <w:rPr>
          <w:spacing w:val="-2"/>
        </w:rPr>
        <w:t>and</w:t>
      </w:r>
      <w:r>
        <w:rPr>
          <w:spacing w:val="-10"/>
        </w:rPr>
        <w:t xml:space="preserve"> </w:t>
      </w:r>
      <w:r>
        <w:rPr>
          <w:spacing w:val="-2"/>
        </w:rPr>
        <w:t>menacing</w:t>
      </w:r>
      <w:r>
        <w:rPr>
          <w:spacing w:val="-11"/>
        </w:rPr>
        <w:t xml:space="preserve"> </w:t>
      </w:r>
      <w:r>
        <w:rPr>
          <w:spacing w:val="-2"/>
        </w:rPr>
        <w:t>possibilities.</w:t>
      </w:r>
      <w:r>
        <w:rPr>
          <w:spacing w:val="-10"/>
        </w:rPr>
        <w:t xml:space="preserve"> </w:t>
      </w:r>
      <w:r>
        <w:rPr>
          <w:spacing w:val="-2"/>
        </w:rPr>
        <w:t>.</w:t>
      </w:r>
      <w:r>
        <w:rPr>
          <w:spacing w:val="-11"/>
        </w:rPr>
        <w:t xml:space="preserve"> </w:t>
      </w:r>
      <w:r>
        <w:rPr>
          <w:spacing w:val="-2"/>
        </w:rPr>
        <w:t>.</w:t>
      </w:r>
      <w:r>
        <w:rPr>
          <w:spacing w:val="-10"/>
        </w:rPr>
        <w:t xml:space="preserve"> </w:t>
      </w:r>
      <w:r>
        <w:rPr>
          <w:spacing w:val="-2"/>
        </w:rPr>
        <w:t>.</w:t>
      </w:r>
      <w:r>
        <w:rPr>
          <w:spacing w:val="-11"/>
        </w:rPr>
        <w:t xml:space="preserve"> </w:t>
      </w:r>
      <w:r>
        <w:rPr>
          <w:spacing w:val="-2"/>
        </w:rPr>
        <w:t>Unlike</w:t>
      </w:r>
      <w:r>
        <w:rPr>
          <w:spacing w:val="-4"/>
        </w:rPr>
        <w:t xml:space="preserve"> </w:t>
      </w:r>
      <w:r>
        <w:rPr>
          <w:spacing w:val="-2"/>
        </w:rPr>
        <w:t>the</w:t>
      </w:r>
      <w:r>
        <w:rPr>
          <w:spacing w:val="-5"/>
        </w:rPr>
        <w:t xml:space="preserve"> </w:t>
      </w:r>
      <w:r>
        <w:rPr>
          <w:spacing w:val="-2"/>
        </w:rPr>
        <w:t>prevailing</w:t>
      </w:r>
      <w:r>
        <w:rPr>
          <w:spacing w:val="-3"/>
        </w:rPr>
        <w:t xml:space="preserve"> </w:t>
      </w:r>
      <w:r>
        <w:rPr>
          <w:spacing w:val="-2"/>
        </w:rPr>
        <w:t>conditions</w:t>
      </w:r>
      <w:r>
        <w:rPr>
          <w:spacing w:val="-4"/>
        </w:rPr>
        <w:t xml:space="preserve"> </w:t>
      </w:r>
      <w:r>
        <w:rPr>
          <w:spacing w:val="-2"/>
        </w:rPr>
        <w:t xml:space="preserve">in </w:t>
      </w:r>
      <w:r>
        <w:rPr>
          <w:w w:val="90"/>
        </w:rPr>
        <w:t>other settings, stran</w:t>
      </w:r>
      <w:r>
        <w:rPr>
          <w:w w:val="90"/>
        </w:rPr>
        <w:t>gers in commercial society</w:t>
      </w:r>
      <w:r>
        <w:rPr>
          <w:spacing w:val="-3"/>
          <w:w w:val="90"/>
        </w:rPr>
        <w:t xml:space="preserve"> </w:t>
      </w:r>
      <w:r>
        <w:rPr>
          <w:w w:val="90"/>
        </w:rPr>
        <w:t xml:space="preserve">are not either potential enemies or </w:t>
      </w:r>
      <w:r>
        <w:rPr>
          <w:spacing w:val="-6"/>
        </w:rPr>
        <w:t>allies,</w:t>
      </w:r>
      <w:r>
        <w:rPr>
          <w:spacing w:val="-7"/>
        </w:rPr>
        <w:t xml:space="preserve"> </w:t>
      </w:r>
      <w:r>
        <w:rPr>
          <w:spacing w:val="-6"/>
        </w:rPr>
        <w:t>but authentically</w:t>
      </w:r>
      <w:r>
        <w:rPr>
          <w:spacing w:val="-7"/>
        </w:rPr>
        <w:t xml:space="preserve"> </w:t>
      </w:r>
      <w:r>
        <w:rPr>
          <w:spacing w:val="-6"/>
        </w:rPr>
        <w:t>indifferent</w:t>
      </w:r>
      <w:r>
        <w:rPr>
          <w:spacing w:val="4"/>
        </w:rPr>
        <w:t xml:space="preserve"> </w:t>
      </w:r>
      <w:r>
        <w:rPr>
          <w:spacing w:val="-6"/>
        </w:rPr>
        <w:t>to</w:t>
      </w:r>
      <w:r>
        <w:rPr>
          <w:spacing w:val="-7"/>
        </w:rPr>
        <w:t xml:space="preserve"> </w:t>
      </w:r>
      <w:r>
        <w:rPr>
          <w:spacing w:val="-6"/>
        </w:rPr>
        <w:t>each other-an indifference</w:t>
      </w:r>
      <w:r>
        <w:rPr>
          <w:spacing w:val="6"/>
        </w:rPr>
        <w:t xml:space="preserve"> </w:t>
      </w:r>
      <w:r>
        <w:rPr>
          <w:spacing w:val="-6"/>
        </w:rPr>
        <w:t>that</w:t>
      </w:r>
      <w:r>
        <w:rPr>
          <w:spacing w:val="-7"/>
        </w:rPr>
        <w:t xml:space="preserve"> </w:t>
      </w:r>
      <w:r>
        <w:rPr>
          <w:spacing w:val="-6"/>
        </w:rPr>
        <w:t>enables</w:t>
      </w:r>
      <w:r>
        <w:rPr>
          <w:spacing w:val="-2"/>
        </w:rPr>
        <w:t xml:space="preserve"> </w:t>
      </w:r>
      <w:r>
        <w:rPr>
          <w:spacing w:val="-6"/>
        </w:rPr>
        <w:t xml:space="preserve">all </w:t>
      </w:r>
      <w:r>
        <w:rPr>
          <w:spacing w:val="-4"/>
        </w:rPr>
        <w:t>to</w:t>
      </w:r>
      <w:r>
        <w:rPr>
          <w:spacing w:val="-8"/>
        </w:rPr>
        <w:t xml:space="preserve"> </w:t>
      </w:r>
      <w:r>
        <w:rPr>
          <w:spacing w:val="-4"/>
        </w:rPr>
        <w:t>make</w:t>
      </w:r>
      <w:r>
        <w:rPr>
          <w:spacing w:val="-9"/>
        </w:rPr>
        <w:t xml:space="preserve"> </w:t>
      </w:r>
      <w:r>
        <w:rPr>
          <w:spacing w:val="-4"/>
        </w:rPr>
        <w:t>contracts</w:t>
      </w:r>
      <w:r>
        <w:rPr>
          <w:spacing w:val="-7"/>
        </w:rPr>
        <w:t xml:space="preserve"> </w:t>
      </w:r>
      <w:r>
        <w:rPr>
          <w:spacing w:val="-4"/>
        </w:rPr>
        <w:t>with</w:t>
      </w:r>
      <w:r>
        <w:rPr>
          <w:spacing w:val="-8"/>
        </w:rPr>
        <w:t xml:space="preserve"> </w:t>
      </w:r>
      <w:r>
        <w:rPr>
          <w:spacing w:val="-4"/>
        </w:rPr>
        <w:t>all</w:t>
      </w:r>
      <w:r>
        <w:rPr>
          <w:spacing w:val="65"/>
          <w:w w:val="150"/>
        </w:rPr>
        <w:t xml:space="preserve">  </w:t>
      </w:r>
      <w:r>
        <w:rPr>
          <w:spacing w:val="-4"/>
        </w:rPr>
        <w:t>The</w:t>
      </w:r>
      <w:r>
        <w:rPr>
          <w:spacing w:val="-7"/>
        </w:rPr>
        <w:t xml:space="preserve"> </w:t>
      </w:r>
      <w:r>
        <w:rPr>
          <w:spacing w:val="-4"/>
        </w:rPr>
        <w:t>exclusivistic</w:t>
      </w:r>
      <w:r>
        <w:rPr>
          <w:spacing w:val="1"/>
        </w:rPr>
        <w:t xml:space="preserve"> </w:t>
      </w:r>
      <w:r>
        <w:rPr>
          <w:spacing w:val="-4"/>
        </w:rPr>
        <w:t>bonds</w:t>
      </w:r>
      <w:r>
        <w:rPr>
          <w:spacing w:val="-9"/>
        </w:rPr>
        <w:t xml:space="preserve"> </w:t>
      </w:r>
      <w:r>
        <w:rPr>
          <w:spacing w:val="-4"/>
        </w:rPr>
        <w:t>defined</w:t>
      </w:r>
      <w:r>
        <w:rPr>
          <w:spacing w:val="3"/>
        </w:rPr>
        <w:t xml:space="preserve"> </w:t>
      </w:r>
      <w:r>
        <w:rPr>
          <w:spacing w:val="-4"/>
        </w:rPr>
        <w:t>by</w:t>
      </w:r>
      <w:r>
        <w:rPr>
          <w:spacing w:val="-9"/>
        </w:rPr>
        <w:t xml:space="preserve"> </w:t>
      </w:r>
      <w:r>
        <w:rPr>
          <w:spacing w:val="-4"/>
        </w:rPr>
        <w:t>custom,</w:t>
      </w:r>
      <w:r>
        <w:rPr>
          <w:spacing w:val="-1"/>
        </w:rPr>
        <w:t xml:space="preserve"> </w:t>
      </w:r>
      <w:r>
        <w:rPr>
          <w:spacing w:val="-4"/>
        </w:rPr>
        <w:t>cor­</w:t>
      </w:r>
    </w:p>
    <w:p w:rsidR="00C550D4" w:rsidRDefault="00E476FC">
      <w:pPr>
        <w:pStyle w:val="BodyText"/>
        <w:spacing w:before="7"/>
        <w:ind w:left="406"/>
        <w:rPr>
          <w:sz w:val="18"/>
        </w:rPr>
      </w:pPr>
      <w:r>
        <w:rPr>
          <w:w w:val="90"/>
        </w:rPr>
        <w:t>porate</w:t>
      </w:r>
      <w:r>
        <w:rPr>
          <w:spacing w:val="12"/>
        </w:rPr>
        <w:t xml:space="preserve"> </w:t>
      </w:r>
      <w:r>
        <w:rPr>
          <w:w w:val="90"/>
        </w:rPr>
        <w:t>group,</w:t>
      </w:r>
      <w:r>
        <w:rPr>
          <w:spacing w:val="9"/>
        </w:rPr>
        <w:t xml:space="preserve"> </w:t>
      </w:r>
      <w:r>
        <w:rPr>
          <w:w w:val="90"/>
        </w:rPr>
        <w:t>station</w:t>
      </w:r>
      <w:r>
        <w:rPr>
          <w:spacing w:val="16"/>
        </w:rPr>
        <w:t xml:space="preserve"> </w:t>
      </w:r>
      <w:r>
        <w:rPr>
          <w:w w:val="90"/>
        </w:rPr>
        <w:t>and</w:t>
      </w:r>
      <w:r>
        <w:rPr>
          <w:spacing w:val="16"/>
        </w:rPr>
        <w:t xml:space="preserve"> </w:t>
      </w:r>
      <w:r>
        <w:rPr>
          <w:w w:val="90"/>
        </w:rPr>
        <w:t>estate</w:t>
      </w:r>
      <w:r>
        <w:rPr>
          <w:spacing w:val="11"/>
        </w:rPr>
        <w:t xml:space="preserve"> </w:t>
      </w:r>
      <w:r>
        <w:rPr>
          <w:w w:val="90"/>
        </w:rPr>
        <w:t>are</w:t>
      </w:r>
      <w:r>
        <w:rPr>
          <w:spacing w:val="5"/>
        </w:rPr>
        <w:t xml:space="preserve"> </w:t>
      </w:r>
      <w:r>
        <w:rPr>
          <w:w w:val="90"/>
        </w:rPr>
        <w:t>dissolved.</w:t>
      </w:r>
      <w:r>
        <w:rPr>
          <w:spacing w:val="22"/>
        </w:rPr>
        <w:t xml:space="preserve"> </w:t>
      </w:r>
      <w:r>
        <w:rPr>
          <w:w w:val="90"/>
        </w:rPr>
        <w:t>(Silver</w:t>
      </w:r>
      <w:r>
        <w:rPr>
          <w:spacing w:val="17"/>
        </w:rPr>
        <w:t xml:space="preserve"> </w:t>
      </w:r>
      <w:r>
        <w:rPr>
          <w:w w:val="90"/>
        </w:rPr>
        <w:t>1997,</w:t>
      </w:r>
      <w:r>
        <w:rPr>
          <w:spacing w:val="16"/>
        </w:rPr>
        <w:t xml:space="preserve"> </w:t>
      </w:r>
      <w:r>
        <w:rPr>
          <w:w w:val="90"/>
          <w:sz w:val="18"/>
        </w:rPr>
        <w:t>52-</w:t>
      </w:r>
      <w:r>
        <w:rPr>
          <w:spacing w:val="-5"/>
          <w:w w:val="90"/>
          <w:sz w:val="18"/>
        </w:rPr>
        <w:t>55)</w:t>
      </w:r>
    </w:p>
    <w:p w:rsidR="00C550D4" w:rsidRDefault="00E476FC">
      <w:pPr>
        <w:pStyle w:val="BodyText"/>
        <w:spacing w:before="174" w:line="254" w:lineRule="auto"/>
        <w:ind w:left="221" w:right="186" w:hanging="2"/>
      </w:pPr>
      <w:r>
        <w:t>Silver's version of Smiths argument is that this new order permitted a sphere of private relations, which gave a basis for the trust needed in commercial calculative connections, whereas older orders had limited relatio</w:t>
      </w:r>
      <w:r>
        <w:t>ns to inbred logics of kinship, honor, or collegial formations. In other eras and continents also, sophisticated business systems independently evolved on this basis, but none of these were integrated with production in an industrial business sys­ tem (see</w:t>
      </w:r>
      <w:r>
        <w:t xml:space="preserve"> Hamilton</w:t>
      </w:r>
      <w:r>
        <w:rPr>
          <w:spacing w:val="40"/>
        </w:rPr>
        <w:t xml:space="preserve"> </w:t>
      </w:r>
      <w:r>
        <w:t>1996, part</w:t>
      </w:r>
      <w:r>
        <w:rPr>
          <w:spacing w:val="40"/>
        </w:rPr>
        <w:t xml:space="preserve"> </w:t>
      </w:r>
      <w:r>
        <w:t>l;</w:t>
      </w:r>
      <w:r>
        <w:rPr>
          <w:spacing w:val="40"/>
        </w:rPr>
        <w:t xml:space="preserve"> </w:t>
      </w:r>
      <w:r>
        <w:t>Udy 1970).</w:t>
      </w:r>
    </w:p>
    <w:p w:rsidR="00C550D4" w:rsidRDefault="00C550D4">
      <w:pPr>
        <w:pStyle w:val="BodyText"/>
        <w:jc w:val="left"/>
      </w:pPr>
    </w:p>
    <w:p w:rsidR="00C550D4" w:rsidRDefault="00C550D4">
      <w:pPr>
        <w:pStyle w:val="BodyText"/>
        <w:spacing w:before="27"/>
        <w:jc w:val="left"/>
      </w:pPr>
    </w:p>
    <w:p w:rsidR="00C550D4" w:rsidRDefault="00E476FC">
      <w:pPr>
        <w:ind w:left="43"/>
        <w:jc w:val="center"/>
        <w:rPr>
          <w:sz w:val="16"/>
        </w:rPr>
      </w:pPr>
      <w:r>
        <w:rPr>
          <w:sz w:val="16"/>
        </w:rPr>
        <w:t>SOCIOLINGUISTIC</w:t>
      </w:r>
      <w:r>
        <w:rPr>
          <w:spacing w:val="37"/>
          <w:sz w:val="16"/>
        </w:rPr>
        <w:t xml:space="preserve"> </w:t>
      </w:r>
      <w:r>
        <w:rPr>
          <w:sz w:val="16"/>
        </w:rPr>
        <w:t>REGISTERS</w:t>
      </w:r>
      <w:r>
        <w:rPr>
          <w:spacing w:val="38"/>
          <w:sz w:val="16"/>
        </w:rPr>
        <w:t xml:space="preserve"> </w:t>
      </w:r>
      <w:r>
        <w:rPr>
          <w:sz w:val="16"/>
        </w:rPr>
        <w:t>AND</w:t>
      </w:r>
      <w:r>
        <w:rPr>
          <w:spacing w:val="41"/>
          <w:sz w:val="16"/>
        </w:rPr>
        <w:t xml:space="preserve"> </w:t>
      </w:r>
      <w:r>
        <w:rPr>
          <w:sz w:val="16"/>
        </w:rPr>
        <w:t>MARKET</w:t>
      </w:r>
      <w:r>
        <w:rPr>
          <w:spacing w:val="54"/>
          <w:sz w:val="16"/>
        </w:rPr>
        <w:t xml:space="preserve"> </w:t>
      </w:r>
      <w:r>
        <w:rPr>
          <w:spacing w:val="-2"/>
          <w:sz w:val="16"/>
        </w:rPr>
        <w:t>REGIONS</w:t>
      </w:r>
    </w:p>
    <w:p w:rsidR="00C550D4" w:rsidRDefault="00E476FC">
      <w:pPr>
        <w:pStyle w:val="BodyText"/>
        <w:spacing w:before="149" w:line="254" w:lineRule="auto"/>
        <w:ind w:left="226" w:right="185"/>
      </w:pPr>
      <w:r>
        <w:t>The underlying network relationships in business, as in kinship and other realms, maintain themselves through discourses. The perceptions and com­ putations essential within a production market rely on some accounting id­ iom, even though it is peers rathe</w:t>
      </w:r>
      <w:r>
        <w:t>r than owners who are the accountees. But idiomatic discourse for some particular market variety evolves out of anec­ dotes and longer picaresque narratives. Just as for dialects and jargons else­ where, observers and participants alike discriminate variou</w:t>
      </w:r>
      <w:r>
        <w:t xml:space="preserve">s business regis­ ters (see Gramley and Patzold 1992; Gumperz 1982; Halliday 1976; Swales </w:t>
      </w:r>
      <w:r>
        <w:rPr>
          <w:spacing w:val="-2"/>
        </w:rPr>
        <w:t>1990).</w:t>
      </w:r>
    </w:p>
    <w:p w:rsidR="00C550D4" w:rsidRDefault="00E476FC">
      <w:pPr>
        <w:pStyle w:val="BodyText"/>
        <w:spacing w:line="252" w:lineRule="auto"/>
        <w:ind w:left="227" w:right="182" w:firstLine="200"/>
      </w:pPr>
      <w:r>
        <w:t>These business registers of discourse evolve and are maintained by</w:t>
      </w:r>
      <w:r>
        <w:rPr>
          <w:spacing w:val="-2"/>
        </w:rPr>
        <w:t xml:space="preserve"> </w:t>
      </w:r>
      <w:r>
        <w:t>mutual social pressures within that industry. At the executive level in firms, where product</w:t>
      </w:r>
      <w:r>
        <w:t>ion</w:t>
      </w:r>
      <w:r>
        <w:rPr>
          <w:spacing w:val="40"/>
        </w:rPr>
        <w:t xml:space="preserve"> </w:t>
      </w:r>
      <w:r>
        <w:t>commitments</w:t>
      </w:r>
      <w:r>
        <w:rPr>
          <w:spacing w:val="40"/>
        </w:rPr>
        <w:t xml:space="preserve"> </w:t>
      </w:r>
      <w:r>
        <w:t>are decided</w:t>
      </w:r>
      <w:r>
        <w:rPr>
          <w:spacing w:val="40"/>
        </w:rPr>
        <w:t xml:space="preserve"> </w:t>
      </w:r>
      <w:r>
        <w:t>through</w:t>
      </w:r>
      <w:r>
        <w:rPr>
          <w:spacing w:val="40"/>
        </w:rPr>
        <w:t xml:space="preserve"> </w:t>
      </w:r>
      <w:r>
        <w:t>observations</w:t>
      </w:r>
      <w:r>
        <w:rPr>
          <w:spacing w:val="40"/>
        </w:rPr>
        <w:t xml:space="preserve"> </w:t>
      </w:r>
      <w:r>
        <w:t>of</w:t>
      </w:r>
      <w:r>
        <w:rPr>
          <w:spacing w:val="40"/>
        </w:rPr>
        <w:t xml:space="preserve"> </w:t>
      </w:r>
      <w:r>
        <w:t>business flows, the registers may be common across a whole industrial sector. (For a thoughtful overview of cognition and norms in organizations see Powell and DiMaggio 1991, chap. 1, esp. notes pp. 34-38</w:t>
      </w:r>
      <w:r>
        <w:t>, whose scope is broader than accounting discourse.)</w:t>
      </w:r>
    </w:p>
    <w:p w:rsidR="00C550D4" w:rsidRDefault="00E476FC">
      <w:pPr>
        <w:pStyle w:val="BodyText"/>
        <w:spacing w:line="256" w:lineRule="auto"/>
        <w:ind w:left="231" w:right="177" w:firstLine="209"/>
      </w:pPr>
      <w:r>
        <w:t>Memos and announcements as</w:t>
      </w:r>
      <w:r>
        <w:rPr>
          <w:spacing w:val="-3"/>
        </w:rPr>
        <w:t xml:space="preserve"> </w:t>
      </w:r>
      <w:r>
        <w:t>well as</w:t>
      </w:r>
      <w:r>
        <w:rPr>
          <w:spacing w:val="-1"/>
        </w:rPr>
        <w:t xml:space="preserve"> </w:t>
      </w:r>
      <w:r>
        <w:t>face-to-face talk</w:t>
      </w:r>
      <w:r>
        <w:rPr>
          <w:spacing w:val="-1"/>
        </w:rPr>
        <w:t xml:space="preserve"> </w:t>
      </w:r>
      <w:r>
        <w:t>should play a role. Think now of discourse analysis in an inclusive sense, which encompasses, but</w:t>
      </w:r>
      <w:r>
        <w:rPr>
          <w:spacing w:val="-3"/>
        </w:rPr>
        <w:t xml:space="preserve"> </w:t>
      </w:r>
      <w:r>
        <w:t>goes</w:t>
      </w:r>
      <w:r>
        <w:rPr>
          <w:spacing w:val="-3"/>
        </w:rPr>
        <w:t xml:space="preserve"> </w:t>
      </w:r>
      <w:r>
        <w:t>beyond, parsing the</w:t>
      </w:r>
      <w:r>
        <w:rPr>
          <w:spacing w:val="-8"/>
        </w:rPr>
        <w:t xml:space="preserve"> </w:t>
      </w:r>
      <w:r>
        <w:t>utterances of</w:t>
      </w:r>
      <w:r>
        <w:rPr>
          <w:spacing w:val="-4"/>
        </w:rPr>
        <w:t xml:space="preserve"> </w:t>
      </w:r>
      <w:r>
        <w:t xml:space="preserve">individuals. </w:t>
      </w:r>
      <w:r>
        <w:t>Analogously, one</w:t>
      </w:r>
      <w:r>
        <w:rPr>
          <w:spacing w:val="-6"/>
        </w:rPr>
        <w:t xml:space="preserve"> </w:t>
      </w:r>
      <w:r>
        <w:t>may speak of family discourse as well as of daughters' discourse, though clearly they are mutually referential.</w:t>
      </w:r>
    </w:p>
    <w:p w:rsidR="00C550D4" w:rsidRDefault="00E476FC">
      <w:pPr>
        <w:pStyle w:val="BodyText"/>
        <w:spacing w:line="259" w:lineRule="auto"/>
        <w:ind w:left="240" w:right="173" w:firstLine="197"/>
      </w:pPr>
      <w:r>
        <w:t>The W(y) model generates regions in niche space that may correspond to distinctive idioms. Markets and firms are no more inhuma</w:t>
      </w:r>
      <w:r>
        <w:t>n than your family or</w:t>
      </w:r>
      <w:r>
        <w:rPr>
          <w:spacing w:val="36"/>
        </w:rPr>
        <w:t xml:space="preserve"> </w:t>
      </w:r>
      <w:r>
        <w:t>than</w:t>
      </w:r>
      <w:r>
        <w:rPr>
          <w:spacing w:val="28"/>
        </w:rPr>
        <w:t xml:space="preserve"> </w:t>
      </w:r>
      <w:r>
        <w:t>cliques</w:t>
      </w:r>
      <w:r>
        <w:rPr>
          <w:spacing w:val="38"/>
        </w:rPr>
        <w:t xml:space="preserve"> </w:t>
      </w:r>
      <w:r>
        <w:t>or</w:t>
      </w:r>
      <w:r>
        <w:rPr>
          <w:spacing w:val="32"/>
        </w:rPr>
        <w:t xml:space="preserve"> </w:t>
      </w:r>
      <w:r>
        <w:t>clans.</w:t>
      </w:r>
      <w:r>
        <w:rPr>
          <w:spacing w:val="34"/>
        </w:rPr>
        <w:t xml:space="preserve"> </w:t>
      </w:r>
      <w:r>
        <w:t>Markets</w:t>
      </w:r>
      <w:r>
        <w:rPr>
          <w:spacing w:val="31"/>
        </w:rPr>
        <w:t xml:space="preserve"> </w:t>
      </w:r>
      <w:r>
        <w:t>and</w:t>
      </w:r>
      <w:r>
        <w:rPr>
          <w:spacing w:val="32"/>
        </w:rPr>
        <w:t xml:space="preserve"> </w:t>
      </w:r>
      <w:r>
        <w:t>firms</w:t>
      </w:r>
      <w:r>
        <w:rPr>
          <w:spacing w:val="32"/>
        </w:rPr>
        <w:t xml:space="preserve"> </w:t>
      </w:r>
      <w:r>
        <w:t>both</w:t>
      </w:r>
      <w:r>
        <w:rPr>
          <w:spacing w:val="33"/>
        </w:rPr>
        <w:t xml:space="preserve"> </w:t>
      </w:r>
      <w:r>
        <w:t>are</w:t>
      </w:r>
      <w:r>
        <w:rPr>
          <w:spacing w:val="25"/>
        </w:rPr>
        <w:t xml:space="preserve"> </w:t>
      </w:r>
      <w:r>
        <w:t>equally</w:t>
      </w:r>
      <w:r>
        <w:rPr>
          <w:spacing w:val="35"/>
        </w:rPr>
        <w:t xml:space="preserve"> </w:t>
      </w:r>
      <w:r>
        <w:t>actors.</w:t>
      </w:r>
      <w:r>
        <w:rPr>
          <w:spacing w:val="33"/>
        </w:rPr>
        <w:t xml:space="preserve"> </w:t>
      </w:r>
      <w:r>
        <w:t>Their</w:t>
      </w:r>
    </w:p>
    <w:p w:rsidR="00C550D4" w:rsidRDefault="00C550D4">
      <w:pPr>
        <w:spacing w:line="259" w:lineRule="auto"/>
        <w:sectPr w:rsidR="00C550D4">
          <w:pgSz w:w="8850" w:h="13270"/>
          <w:pgMar w:top="1340" w:right="1120" w:bottom="280" w:left="1060" w:header="1160" w:footer="0" w:gutter="0"/>
          <w:cols w:space="720"/>
        </w:sectPr>
      </w:pPr>
    </w:p>
    <w:p w:rsidR="00C550D4" w:rsidRDefault="00E476FC">
      <w:pPr>
        <w:pStyle w:val="BodyText"/>
        <w:spacing w:before="129" w:line="256" w:lineRule="auto"/>
        <w:ind w:left="259" w:right="158" w:hanging="4"/>
      </w:pPr>
      <w:bookmarkStart w:id="294" w:name="_bookmark262"/>
      <w:bookmarkEnd w:id="294"/>
      <w:r>
        <w:lastRenderedPageBreak/>
        <w:t>interaction is specifiable</w:t>
      </w:r>
      <w:r>
        <w:rPr>
          <w:spacing w:val="32"/>
        </w:rPr>
        <w:t xml:space="preserve"> </w:t>
      </w:r>
      <w:r>
        <w:t>by a mechanism with actors on distinct levels that are nonetheless mutually constitutive. Discourse here is being generalized beyond the personal, the oral, and the occasional but still retains its essen­ tially interactive</w:t>
      </w:r>
      <w:r>
        <w:rPr>
          <w:spacing w:val="40"/>
        </w:rPr>
        <w:t xml:space="preserve"> </w:t>
      </w:r>
      <w:r>
        <w:t>nature.</w:t>
      </w:r>
    </w:p>
    <w:p w:rsidR="00C550D4" w:rsidRDefault="00E476FC">
      <w:pPr>
        <w:pStyle w:val="BodyText"/>
        <w:spacing w:line="254" w:lineRule="auto"/>
        <w:ind w:left="251" w:right="150" w:firstLine="205"/>
      </w:pPr>
      <w:r>
        <w:t>The actors are themselve</w:t>
      </w:r>
      <w:r>
        <w:t>s theorists of a pragmatic sort (Cicourel 1989, 1992;</w:t>
      </w:r>
      <w:r>
        <w:rPr>
          <w:spacing w:val="33"/>
        </w:rPr>
        <w:t xml:space="preserve"> </w:t>
      </w:r>
      <w:r>
        <w:t>Levinson</w:t>
      </w:r>
      <w:r>
        <w:rPr>
          <w:spacing w:val="38"/>
        </w:rPr>
        <w:t xml:space="preserve"> </w:t>
      </w:r>
      <w:r>
        <w:t>1983);</w:t>
      </w:r>
      <w:r>
        <w:rPr>
          <w:spacing w:val="31"/>
        </w:rPr>
        <w:t xml:space="preserve"> </w:t>
      </w:r>
      <w:r>
        <w:t>so</w:t>
      </w:r>
      <w:r>
        <w:rPr>
          <w:spacing w:val="29"/>
        </w:rPr>
        <w:t xml:space="preserve"> </w:t>
      </w:r>
      <w:r>
        <w:t>what</w:t>
      </w:r>
      <w:r>
        <w:rPr>
          <w:spacing w:val="37"/>
        </w:rPr>
        <w:t xml:space="preserve"> </w:t>
      </w:r>
      <w:r>
        <w:t>constitutes</w:t>
      </w:r>
      <w:r>
        <w:rPr>
          <w:spacing w:val="37"/>
        </w:rPr>
        <w:t xml:space="preserve"> </w:t>
      </w:r>
      <w:r>
        <w:t>a</w:t>
      </w:r>
      <w:r>
        <w:rPr>
          <w:spacing w:val="29"/>
        </w:rPr>
        <w:t xml:space="preserve"> </w:t>
      </w:r>
      <w:r>
        <w:t>mechanism</w:t>
      </w:r>
      <w:r>
        <w:rPr>
          <w:spacing w:val="40"/>
        </w:rPr>
        <w:t xml:space="preserve"> </w:t>
      </w:r>
      <w:r>
        <w:t>for</w:t>
      </w:r>
      <w:r>
        <w:rPr>
          <w:spacing w:val="35"/>
        </w:rPr>
        <w:t xml:space="preserve"> </w:t>
      </w:r>
      <w:r>
        <w:t>the</w:t>
      </w:r>
      <w:r>
        <w:rPr>
          <w:spacing w:val="30"/>
        </w:rPr>
        <w:t xml:space="preserve"> </w:t>
      </w:r>
      <w:r>
        <w:t>observer­ in</w:t>
      </w:r>
      <w:r>
        <w:rPr>
          <w:spacing w:val="40"/>
        </w:rPr>
        <w:t xml:space="preserve"> </w:t>
      </w:r>
      <w:r>
        <w:t>Stinchcombes</w:t>
      </w:r>
      <w:r>
        <w:rPr>
          <w:spacing w:val="40"/>
        </w:rPr>
        <w:t xml:space="preserve"> </w:t>
      </w:r>
      <w:r>
        <w:t>sense,</w:t>
      </w:r>
      <w:r>
        <w:rPr>
          <w:spacing w:val="40"/>
        </w:rPr>
        <w:t xml:space="preserve"> </w:t>
      </w:r>
      <w:r>
        <w:t>quoted</w:t>
      </w:r>
      <w:r>
        <w:rPr>
          <w:spacing w:val="40"/>
        </w:rPr>
        <w:t xml:space="preserve"> </w:t>
      </w:r>
      <w:r>
        <w:t>in</w:t>
      </w:r>
      <w:r>
        <w:rPr>
          <w:spacing w:val="40"/>
        </w:rPr>
        <w:t xml:space="preserve"> </w:t>
      </w:r>
      <w:r>
        <w:t>chapter</w:t>
      </w:r>
      <w:r>
        <w:rPr>
          <w:spacing w:val="40"/>
        </w:rPr>
        <w:t xml:space="preserve"> </w:t>
      </w:r>
      <w:r>
        <w:t>1-corresponds</w:t>
      </w:r>
      <w:r>
        <w:rPr>
          <w:spacing w:val="80"/>
        </w:rPr>
        <w:t xml:space="preserve"> </w:t>
      </w:r>
      <w:r>
        <w:t>to</w:t>
      </w:r>
      <w:r>
        <w:rPr>
          <w:spacing w:val="40"/>
        </w:rPr>
        <w:t xml:space="preserve"> </w:t>
      </w:r>
      <w:r>
        <w:t xml:space="preserve">pragmatic rules of thumb from, and their recognition by, the participants. It should, in short, be possible </w:t>
      </w:r>
      <w:r>
        <w:rPr>
          <w:sz w:val="18"/>
        </w:rPr>
        <w:t xml:space="preserve">to </w:t>
      </w:r>
      <w:r>
        <w:t>validate at least some aspects of the mechanism being hypothesized for markets from statements and interpretations by partici­</w:t>
      </w:r>
      <w:r>
        <w:rPr>
          <w:spacing w:val="40"/>
        </w:rPr>
        <w:t xml:space="preserve"> </w:t>
      </w:r>
      <w:r>
        <w:t>pants, quite aside</w:t>
      </w:r>
      <w:r>
        <w:t xml:space="preserve"> from the usual routes of</w:t>
      </w:r>
      <w:r>
        <w:rPr>
          <w:spacing w:val="40"/>
        </w:rPr>
        <w:t xml:space="preserve"> </w:t>
      </w:r>
      <w:r>
        <w:t>prediction</w:t>
      </w:r>
      <w:r>
        <w:rPr>
          <w:spacing w:val="38"/>
        </w:rPr>
        <w:t xml:space="preserve"> </w:t>
      </w:r>
      <w:r>
        <w:t>and test.</w:t>
      </w:r>
    </w:p>
    <w:p w:rsidR="00C550D4" w:rsidRDefault="00E476FC">
      <w:pPr>
        <w:pStyle w:val="BodyText"/>
        <w:spacing w:line="256" w:lineRule="auto"/>
        <w:ind w:left="259" w:right="150" w:firstLine="202"/>
      </w:pPr>
      <w:r>
        <w:t>Useful and more novel is coding aspects of market function from socio­ linguistic analyses of</w:t>
      </w:r>
      <w:r>
        <w:rPr>
          <w:spacing w:val="-5"/>
        </w:rPr>
        <w:t xml:space="preserve"> </w:t>
      </w:r>
      <w:r>
        <w:t>speech in</w:t>
      </w:r>
      <w:r>
        <w:rPr>
          <w:spacing w:val="-8"/>
        </w:rPr>
        <w:t xml:space="preserve"> </w:t>
      </w:r>
      <w:r>
        <w:t>various modalities as</w:t>
      </w:r>
      <w:r>
        <w:rPr>
          <w:spacing w:val="-8"/>
        </w:rPr>
        <w:t xml:space="preserve"> </w:t>
      </w:r>
      <w:r>
        <w:t>well</w:t>
      </w:r>
      <w:r>
        <w:rPr>
          <w:spacing w:val="-2"/>
        </w:rPr>
        <w:t xml:space="preserve"> </w:t>
      </w:r>
      <w:r>
        <w:t>as</w:t>
      </w:r>
      <w:r>
        <w:rPr>
          <w:spacing w:val="-8"/>
        </w:rPr>
        <w:t xml:space="preserve"> </w:t>
      </w:r>
      <w:r>
        <w:t>of other commu­ nicative practices. Sociolinguists' analyses of how assessm</w:t>
      </w:r>
      <w:r>
        <w:t>ents of context are produced in interaction offer one scholarly template, and the results can in tum contribute to those analyses.</w:t>
      </w:r>
      <w:r>
        <w:rPr>
          <w:spacing w:val="-2"/>
        </w:rPr>
        <w:t xml:space="preserve"> </w:t>
      </w:r>
      <w:r>
        <w:t>Verbal forms</w:t>
      </w:r>
      <w:r>
        <w:rPr>
          <w:spacing w:val="-3"/>
        </w:rPr>
        <w:t xml:space="preserve"> </w:t>
      </w:r>
      <w:r>
        <w:t>suggesting novelty may</w:t>
      </w:r>
      <w:r>
        <w:rPr>
          <w:spacing w:val="-2"/>
        </w:rPr>
        <w:t xml:space="preserve"> </w:t>
      </w:r>
      <w:r>
        <w:t>prove characteristic</w:t>
      </w:r>
      <w:r>
        <w:rPr>
          <w:spacing w:val="-5"/>
        </w:rPr>
        <w:t xml:space="preserve"> </w:t>
      </w:r>
      <w:r>
        <w:t>of discourse around markets</w:t>
      </w:r>
      <w:r>
        <w:rPr>
          <w:spacing w:val="-2"/>
        </w:rPr>
        <w:t xml:space="preserve"> </w:t>
      </w:r>
      <w:r>
        <w:t>in</w:t>
      </w:r>
      <w:r>
        <w:rPr>
          <w:spacing w:val="-2"/>
        </w:rPr>
        <w:t xml:space="preserve"> </w:t>
      </w:r>
      <w:r>
        <w:t>PARADOX contexts and</w:t>
      </w:r>
      <w:r>
        <w:rPr>
          <w:spacing w:val="-1"/>
        </w:rPr>
        <w:t xml:space="preserve"> </w:t>
      </w:r>
      <w:r>
        <w:t>analo­ gously fo</w:t>
      </w:r>
      <w:r>
        <w:t>r CROWDED</w:t>
      </w:r>
      <w:r>
        <w:rPr>
          <w:spacing w:val="40"/>
        </w:rPr>
        <w:t xml:space="preserve"> </w:t>
      </w:r>
      <w:r>
        <w:t>region contexts.</w:t>
      </w:r>
    </w:p>
    <w:p w:rsidR="00C550D4" w:rsidRDefault="00E476FC">
      <w:pPr>
        <w:pStyle w:val="BodyText"/>
        <w:spacing w:line="252" w:lineRule="auto"/>
        <w:ind w:left="256" w:right="148" w:firstLine="209"/>
      </w:pPr>
      <w:r>
        <w:t>Crowding can occur within a market across producers seeking distinct niches along</w:t>
      </w:r>
      <w:r>
        <w:rPr>
          <w:spacing w:val="-2"/>
        </w:rPr>
        <w:t xml:space="preserve"> </w:t>
      </w:r>
      <w:r>
        <w:t>a</w:t>
      </w:r>
      <w:r>
        <w:rPr>
          <w:spacing w:val="-1"/>
        </w:rPr>
        <w:t xml:space="preserve"> </w:t>
      </w:r>
      <w:r>
        <w:t>given market profile. But crowding also</w:t>
      </w:r>
      <w:r>
        <w:rPr>
          <w:spacing w:val="-4"/>
        </w:rPr>
        <w:t xml:space="preserve"> </w:t>
      </w:r>
      <w:r>
        <w:t>applies across distinct markets that are in structurally equivalent positions, which is to say within a l</w:t>
      </w:r>
      <w:r>
        <w:t>ayer of other markets with similar packets of connections to their various suppliers and purchasers in the production networks. The one parameter gamma subsumes both the substitutability of the given industry vis-a-vis all other, even distant industries, a</w:t>
      </w:r>
      <w:r>
        <w:t>nd its firms' crowding along a profile.</w:t>
      </w:r>
      <w:r>
        <w:rPr>
          <w:spacing w:val="40"/>
        </w:rPr>
        <w:t xml:space="preserve"> </w:t>
      </w:r>
      <w:r>
        <w:t xml:space="preserve">Note that each of the firms' valuations </w:t>
      </w:r>
      <w:r>
        <w:rPr>
          <w:i/>
        </w:rPr>
        <w:t xml:space="preserve">S </w:t>
      </w:r>
      <w:r>
        <w:t>is equally subject to the external substi­ tutability, so that gamma is a master parameter.</w:t>
      </w:r>
    </w:p>
    <w:p w:rsidR="00C550D4" w:rsidRDefault="00E476FC">
      <w:pPr>
        <w:pStyle w:val="BodyText"/>
        <w:spacing w:line="252" w:lineRule="auto"/>
        <w:ind w:left="260" w:right="149" w:firstLine="205"/>
      </w:pPr>
      <w:r>
        <w:t>Chapter</w:t>
      </w:r>
      <w:r>
        <w:rPr>
          <w:spacing w:val="37"/>
        </w:rPr>
        <w:t xml:space="preserve"> </w:t>
      </w:r>
      <w:r>
        <w:t>8</w:t>
      </w:r>
      <w:r>
        <w:rPr>
          <w:spacing w:val="40"/>
        </w:rPr>
        <w:t xml:space="preserve"> </w:t>
      </w:r>
      <w:r>
        <w:t>presented</w:t>
      </w:r>
      <w:r>
        <w:rPr>
          <w:spacing w:val="40"/>
        </w:rPr>
        <w:t xml:space="preserve"> </w:t>
      </w:r>
      <w:r>
        <w:t>a</w:t>
      </w:r>
      <w:r>
        <w:rPr>
          <w:spacing w:val="39"/>
        </w:rPr>
        <w:t xml:space="preserve"> </w:t>
      </w:r>
      <w:r>
        <w:t>heuristic</w:t>
      </w:r>
      <w:r>
        <w:rPr>
          <w:spacing w:val="40"/>
        </w:rPr>
        <w:t xml:space="preserve"> </w:t>
      </w:r>
      <w:r>
        <w:t>model</w:t>
      </w:r>
      <w:r>
        <w:rPr>
          <w:spacing w:val="40"/>
        </w:rPr>
        <w:t xml:space="preserve"> </w:t>
      </w:r>
      <w:r>
        <w:t>that</w:t>
      </w:r>
      <w:r>
        <w:rPr>
          <w:spacing w:val="39"/>
        </w:rPr>
        <w:t xml:space="preserve"> </w:t>
      </w:r>
      <w:r>
        <w:t>mapped</w:t>
      </w:r>
      <w:r>
        <w:rPr>
          <w:spacing w:val="40"/>
        </w:rPr>
        <w:t xml:space="preserve"> </w:t>
      </w:r>
      <w:r>
        <w:t>the size</w:t>
      </w:r>
      <w:r>
        <w:rPr>
          <w:spacing w:val="37"/>
        </w:rPr>
        <w:t xml:space="preserve"> </w:t>
      </w:r>
      <w:r>
        <w:t>of</w:t>
      </w:r>
      <w:r>
        <w:rPr>
          <w:spacing w:val="40"/>
        </w:rPr>
        <w:t xml:space="preserve"> </w:t>
      </w:r>
      <w:r>
        <w:t>gamma onto the degree of overlap between the buyers of goods from two substituta­ ble industries. A parallel overlap measure can be computed from Venn dia­ grams of the overlap between characteristics of the products of respective industries subject to sub</w:t>
      </w:r>
      <w:r>
        <w:t>stitution. Gamma will map to the tone and form of discussion regarding products, as to how special and distinctive they are, in discourse of</w:t>
      </w:r>
      <w:r>
        <w:rPr>
          <w:spacing w:val="40"/>
        </w:rPr>
        <w:t xml:space="preserve"> </w:t>
      </w:r>
      <w:r>
        <w:t>that sector of markets.</w:t>
      </w:r>
    </w:p>
    <w:p w:rsidR="00C550D4" w:rsidRDefault="00E476FC">
      <w:pPr>
        <w:pStyle w:val="BodyText"/>
        <w:spacing w:line="252" w:lineRule="auto"/>
        <w:ind w:left="256" w:right="154" w:firstLine="206"/>
      </w:pPr>
      <w:r>
        <w:t>In discourse terms, setting the value of gamma for various industries and sectors derives f</w:t>
      </w:r>
      <w:r>
        <w:t>rom and, when tested, makes claims about boundaries of linguistic registers. Gamma discriminates:</w:t>
      </w:r>
      <w:r>
        <w:rPr>
          <w:spacing w:val="-9"/>
        </w:rPr>
        <w:t xml:space="preserve"> </w:t>
      </w:r>
      <w:r>
        <w:t>The</w:t>
      </w:r>
      <w:r>
        <w:rPr>
          <w:spacing w:val="-6"/>
        </w:rPr>
        <w:t xml:space="preserve"> </w:t>
      </w:r>
      <w:r>
        <w:t>lower</w:t>
      </w:r>
      <w:r>
        <w:rPr>
          <w:spacing w:val="-1"/>
        </w:rPr>
        <w:t xml:space="preserve"> </w:t>
      </w:r>
      <w:r>
        <w:t>the</w:t>
      </w:r>
      <w:r>
        <w:rPr>
          <w:spacing w:val="-9"/>
        </w:rPr>
        <w:t xml:space="preserve"> </w:t>
      </w:r>
      <w:r>
        <w:t>value</w:t>
      </w:r>
      <w:r>
        <w:rPr>
          <w:spacing w:val="-2"/>
        </w:rPr>
        <w:t xml:space="preserve"> </w:t>
      </w:r>
      <w:r>
        <w:t>of</w:t>
      </w:r>
      <w:r>
        <w:rPr>
          <w:spacing w:val="-1"/>
        </w:rPr>
        <w:t xml:space="preserve"> </w:t>
      </w:r>
      <w:r>
        <w:t>gamma, the greater the overlaps in discursive style. This is manifest from equation 8.23: since omega has been equated with the Venn ov</w:t>
      </w:r>
      <w:r>
        <w:t xml:space="preserve">erlap measure </w:t>
      </w:r>
      <w:r>
        <w:rPr>
          <w:sz w:val="21"/>
        </w:rPr>
        <w:t xml:space="preserve">w, </w:t>
      </w:r>
      <w:r>
        <w:t>it is clear that substitutability, parameter</w:t>
      </w:r>
      <w:r>
        <w:rPr>
          <w:spacing w:val="40"/>
        </w:rPr>
        <w:t xml:space="preserve"> </w:t>
      </w:r>
      <w:r>
        <w:t>gamma, is inverse</w:t>
      </w:r>
      <w:r>
        <w:rPr>
          <w:spacing w:val="40"/>
        </w:rPr>
        <w:t xml:space="preserve"> </w:t>
      </w:r>
      <w:r>
        <w:t>to the overlap.</w:t>
      </w:r>
    </w:p>
    <w:p w:rsidR="00C550D4" w:rsidRDefault="00E476FC">
      <w:pPr>
        <w:pStyle w:val="BodyText"/>
        <w:spacing w:line="252" w:lineRule="auto"/>
        <w:ind w:left="256" w:right="149" w:firstLine="208"/>
      </w:pPr>
      <w:r>
        <w:t>More generally, consider market orientation. The three sorts of discourse</w:t>
      </w:r>
      <w:r>
        <w:rPr>
          <w:spacing w:val="40"/>
        </w:rPr>
        <w:t xml:space="preserve"> </w:t>
      </w:r>
      <w:r>
        <w:t>by members of a given market-with peers, with upstream, and with down­ stream</w:t>
      </w:r>
      <w:r>
        <w:rPr>
          <w:spacing w:val="10"/>
        </w:rPr>
        <w:t xml:space="preserve"> </w:t>
      </w:r>
      <w:r>
        <w:t>always</w:t>
      </w:r>
      <w:r>
        <w:rPr>
          <w:spacing w:val="48"/>
        </w:rPr>
        <w:t xml:space="preserve"> </w:t>
      </w:r>
      <w:r>
        <w:t>a</w:t>
      </w:r>
      <w:r>
        <w:t>re</w:t>
      </w:r>
      <w:r>
        <w:rPr>
          <w:spacing w:val="37"/>
        </w:rPr>
        <w:t xml:space="preserve"> </w:t>
      </w:r>
      <w:r>
        <w:t>concretely</w:t>
      </w:r>
      <w:r>
        <w:rPr>
          <w:spacing w:val="49"/>
        </w:rPr>
        <w:t xml:space="preserve"> </w:t>
      </w:r>
      <w:r>
        <w:t>different,</w:t>
      </w:r>
      <w:r>
        <w:rPr>
          <w:spacing w:val="52"/>
        </w:rPr>
        <w:t xml:space="preserve"> </w:t>
      </w:r>
      <w:r>
        <w:t>of</w:t>
      </w:r>
      <w:r>
        <w:rPr>
          <w:spacing w:val="47"/>
        </w:rPr>
        <w:t xml:space="preserve"> </w:t>
      </w:r>
      <w:r>
        <w:t>course,</w:t>
      </w:r>
      <w:r>
        <w:rPr>
          <w:spacing w:val="45"/>
        </w:rPr>
        <w:t xml:space="preserve"> </w:t>
      </w:r>
      <w:r>
        <w:t>in</w:t>
      </w:r>
      <w:r>
        <w:rPr>
          <w:spacing w:val="41"/>
        </w:rPr>
        <w:t xml:space="preserve"> </w:t>
      </w:r>
      <w:r>
        <w:t>the</w:t>
      </w:r>
      <w:r>
        <w:rPr>
          <w:spacing w:val="45"/>
        </w:rPr>
        <w:t xml:space="preserve"> </w:t>
      </w:r>
      <w:r>
        <w:t>particular</w:t>
      </w:r>
      <w:r>
        <w:rPr>
          <w:spacing w:val="49"/>
        </w:rPr>
        <w:t xml:space="preserve"> </w:t>
      </w:r>
      <w:r>
        <w:rPr>
          <w:spacing w:val="-2"/>
        </w:rPr>
        <w:t>others</w:t>
      </w:r>
    </w:p>
    <w:p w:rsidR="00C550D4" w:rsidRDefault="00C550D4">
      <w:pPr>
        <w:spacing w:line="252" w:lineRule="auto"/>
        <w:sectPr w:rsidR="00C550D4">
          <w:pgSz w:w="8850" w:h="13270"/>
          <w:pgMar w:top="1340" w:right="1120" w:bottom="280" w:left="1060" w:header="1155" w:footer="0" w:gutter="0"/>
          <w:cols w:space="720"/>
        </w:sectPr>
      </w:pPr>
    </w:p>
    <w:p w:rsidR="00C550D4" w:rsidRDefault="00E476FC">
      <w:pPr>
        <w:pStyle w:val="BodyText"/>
        <w:spacing w:before="134" w:line="252" w:lineRule="auto"/>
        <w:ind w:left="222" w:right="172" w:firstLine="5"/>
      </w:pPr>
      <w:bookmarkStart w:id="295" w:name="_bookmark263"/>
      <w:bookmarkEnd w:id="295"/>
      <w:r>
        <w:lastRenderedPageBreak/>
        <w:t>being dealt with and in the tangible topics regarding products and charac­ teristics. There is a deeper distinction, however, a distinction between the</w:t>
      </w:r>
      <w:r>
        <w:rPr>
          <w:spacing w:val="40"/>
        </w:rPr>
        <w:t xml:space="preserve"> </w:t>
      </w:r>
      <w:r>
        <w:rPr>
          <w:i/>
          <w:sz w:val="21"/>
        </w:rPr>
        <w:t xml:space="preserve">tone </w:t>
      </w:r>
      <w:r>
        <w:t>of discourse by memb</w:t>
      </w:r>
      <w:r>
        <w:t>ers depending on whether their mechanism is oriented up- or downstream. In the former, producers are taking a coaxing stance, overcoming the reluctance of suppliers to</w:t>
      </w:r>
      <w:r>
        <w:rPr>
          <w:spacing w:val="-3"/>
        </w:rPr>
        <w:t xml:space="preserve"> </w:t>
      </w:r>
      <w:r>
        <w:t>work to the order of this or that one of the producers, overcoming by the terms they off</w:t>
      </w:r>
      <w:r>
        <w:t>er from the dual market profile that applies. And in the former, producers are taking down­ stream buying for granted in the</w:t>
      </w:r>
      <w:r>
        <w:rPr>
          <w:spacing w:val="-2"/>
        </w:rPr>
        <w:t xml:space="preserve"> </w:t>
      </w:r>
      <w:r>
        <w:t>sense of being covered by formula, whereas with the downstream orientation, it was the suppliers who were taken for granted</w:t>
      </w:r>
      <w:r>
        <w:rPr>
          <w:spacing w:val="35"/>
        </w:rPr>
        <w:t xml:space="preserve"> </w:t>
      </w:r>
      <w:r>
        <w:t>as form</w:t>
      </w:r>
      <w:r>
        <w:t>ulaic.</w:t>
      </w:r>
      <w:r>
        <w:rPr>
          <w:spacing w:val="38"/>
        </w:rPr>
        <w:t xml:space="preserve"> </w:t>
      </w:r>
      <w:r>
        <w:t>Here,</w:t>
      </w:r>
      <w:r>
        <w:rPr>
          <w:spacing w:val="29"/>
        </w:rPr>
        <w:t xml:space="preserve"> </w:t>
      </w:r>
      <w:r>
        <w:t>the subtleties laid out by Comrie</w:t>
      </w:r>
      <w:r>
        <w:rPr>
          <w:spacing w:val="33"/>
        </w:rPr>
        <w:t xml:space="preserve"> </w:t>
      </w:r>
      <w:r>
        <w:t>(1983) in the use of tense can suggest operational</w:t>
      </w:r>
      <w:r>
        <w:rPr>
          <w:spacing w:val="37"/>
        </w:rPr>
        <w:t xml:space="preserve"> </w:t>
      </w:r>
      <w:r>
        <w:t>criteria</w:t>
      </w:r>
      <w:r>
        <w:rPr>
          <w:spacing w:val="38"/>
        </w:rPr>
        <w:t xml:space="preserve"> </w:t>
      </w:r>
      <w:r>
        <w:t>for polarization.</w:t>
      </w:r>
    </w:p>
    <w:p w:rsidR="00C550D4" w:rsidRDefault="00E476FC">
      <w:pPr>
        <w:pStyle w:val="BodyText"/>
        <w:spacing w:before="7" w:line="254" w:lineRule="auto"/>
        <w:ind w:left="226" w:right="177" w:firstLine="209"/>
      </w:pPr>
      <w:r>
        <w:t>Discourse thus takes on a very different form in a production market ori­ ented back upstream as the direction perceived by producers as their main source</w:t>
      </w:r>
      <w:r>
        <w:rPr>
          <w:spacing w:val="-1"/>
        </w:rPr>
        <w:t xml:space="preserve"> </w:t>
      </w:r>
      <w:r>
        <w:t>of uncertainty, the</w:t>
      </w:r>
      <w:r>
        <w:rPr>
          <w:spacing w:val="-7"/>
        </w:rPr>
        <w:t xml:space="preserve"> </w:t>
      </w:r>
      <w:r>
        <w:t>focus</w:t>
      </w:r>
      <w:r>
        <w:rPr>
          <w:spacing w:val="-2"/>
        </w:rPr>
        <w:t xml:space="preserve"> </w:t>
      </w:r>
      <w:r>
        <w:t>of attention and yet also veiled in</w:t>
      </w:r>
      <w:r>
        <w:rPr>
          <w:spacing w:val="-4"/>
        </w:rPr>
        <w:t xml:space="preserve"> </w:t>
      </w:r>
      <w:r>
        <w:t>obscurities. One</w:t>
      </w:r>
      <w:r>
        <w:rPr>
          <w:spacing w:val="-3"/>
        </w:rPr>
        <w:t xml:space="preserve"> </w:t>
      </w:r>
      <w:r>
        <w:t>example is</w:t>
      </w:r>
      <w:r>
        <w:rPr>
          <w:spacing w:val="-13"/>
        </w:rPr>
        <w:t xml:space="preserve"> </w:t>
      </w:r>
      <w:r>
        <w:t>in</w:t>
      </w:r>
      <w:r>
        <w:rPr>
          <w:spacing w:val="-3"/>
        </w:rPr>
        <w:t xml:space="preserve"> </w:t>
      </w:r>
      <w:r>
        <w:t>an</w:t>
      </w:r>
      <w:r>
        <w:rPr>
          <w:spacing w:val="-7"/>
        </w:rPr>
        <w:t xml:space="preserve"> </w:t>
      </w:r>
      <w:r>
        <w:t>infla</w:t>
      </w:r>
      <w:r>
        <w:t>tionary era,</w:t>
      </w:r>
      <w:r>
        <w:rPr>
          <w:spacing w:val="-4"/>
        </w:rPr>
        <w:t xml:space="preserve"> </w:t>
      </w:r>
      <w:r>
        <w:t>say</w:t>
      </w:r>
      <w:r>
        <w:rPr>
          <w:spacing w:val="-7"/>
        </w:rPr>
        <w:t xml:space="preserve"> </w:t>
      </w:r>
      <w:r>
        <w:t>after a major</w:t>
      </w:r>
      <w:r>
        <w:rPr>
          <w:spacing w:val="-1"/>
        </w:rPr>
        <w:t xml:space="preserve"> </w:t>
      </w:r>
      <w:r>
        <w:t>war, when upstream</w:t>
      </w:r>
      <w:r>
        <w:rPr>
          <w:spacing w:val="-2"/>
        </w:rPr>
        <w:t xml:space="preserve"> </w:t>
      </w:r>
      <w:r>
        <w:t>is where</w:t>
      </w:r>
      <w:r>
        <w:rPr>
          <w:spacing w:val="-4"/>
        </w:rPr>
        <w:t xml:space="preserve"> </w:t>
      </w:r>
      <w:r>
        <w:t>to</w:t>
      </w:r>
      <w:r>
        <w:rPr>
          <w:spacing w:val="-13"/>
        </w:rPr>
        <w:t xml:space="preserve"> </w:t>
      </w:r>
      <w:r>
        <w:t>be</w:t>
      </w:r>
      <w:r>
        <w:rPr>
          <w:spacing w:val="-12"/>
        </w:rPr>
        <w:t xml:space="preserve"> </w:t>
      </w:r>
      <w:r>
        <w:t>most</w:t>
      </w:r>
      <w:r>
        <w:rPr>
          <w:spacing w:val="-8"/>
        </w:rPr>
        <w:t xml:space="preserve"> </w:t>
      </w:r>
      <w:r>
        <w:t>on</w:t>
      </w:r>
      <w:r>
        <w:rPr>
          <w:spacing w:val="-13"/>
        </w:rPr>
        <w:t xml:space="preserve"> </w:t>
      </w:r>
      <w:r>
        <w:t>guard</w:t>
      </w:r>
      <w:r>
        <w:rPr>
          <w:spacing w:val="-8"/>
        </w:rPr>
        <w:t xml:space="preserve"> </w:t>
      </w:r>
      <w:r>
        <w:t>against</w:t>
      </w:r>
      <w:r>
        <w:rPr>
          <w:spacing w:val="-3"/>
        </w:rPr>
        <w:t xml:space="preserve"> </w:t>
      </w:r>
      <w:r>
        <w:t>uncertainty,</w:t>
      </w:r>
      <w:r>
        <w:rPr>
          <w:spacing w:val="-4"/>
        </w:rPr>
        <w:t xml:space="preserve"> </w:t>
      </w:r>
      <w:r>
        <w:t>in</w:t>
      </w:r>
      <w:r>
        <w:rPr>
          <w:spacing w:val="-11"/>
        </w:rPr>
        <w:t xml:space="preserve"> </w:t>
      </w:r>
      <w:r>
        <w:t>the</w:t>
      </w:r>
      <w:r>
        <w:rPr>
          <w:spacing w:val="-13"/>
        </w:rPr>
        <w:t xml:space="preserve"> </w:t>
      </w:r>
      <w:r>
        <w:t>eyes</w:t>
      </w:r>
      <w:r>
        <w:rPr>
          <w:spacing w:val="-12"/>
        </w:rPr>
        <w:t xml:space="preserve"> </w:t>
      </w:r>
      <w:r>
        <w:t>of</w:t>
      </w:r>
      <w:r>
        <w:rPr>
          <w:spacing w:val="-4"/>
        </w:rPr>
        <w:t xml:space="preserve"> </w:t>
      </w:r>
      <w:r>
        <w:t>most</w:t>
      </w:r>
      <w:r>
        <w:rPr>
          <w:spacing w:val="-7"/>
        </w:rPr>
        <w:t xml:space="preserve"> </w:t>
      </w:r>
      <w:r>
        <w:t xml:space="preserve">manufactur­ ing industries. The discourse sign for which polarization obtains, for that market at that era, is about whom the producers </w:t>
      </w:r>
      <w:r>
        <w:t>are exchanging tall tales.</w:t>
      </w:r>
    </w:p>
    <w:p w:rsidR="00C550D4" w:rsidRDefault="00E476FC">
      <w:pPr>
        <w:pStyle w:val="BodyText"/>
        <w:spacing w:line="252" w:lineRule="auto"/>
        <w:ind w:left="227" w:right="167" w:firstLine="200"/>
      </w:pPr>
      <w:r>
        <w:t>A</w:t>
      </w:r>
      <w:r>
        <w:rPr>
          <w:spacing w:val="-1"/>
        </w:rPr>
        <w:t xml:space="preserve"> </w:t>
      </w:r>
      <w:r>
        <w:t>second example is an industry whose members are powerful intermedi­ aries or brokers to downstream purchasers, retailers, or consumers dispersed widely. There it</w:t>
      </w:r>
      <w:r>
        <w:rPr>
          <w:spacing w:val="-3"/>
        </w:rPr>
        <w:t xml:space="preserve"> </w:t>
      </w:r>
      <w:r>
        <w:t>is</w:t>
      </w:r>
      <w:r>
        <w:rPr>
          <w:spacing w:val="-5"/>
        </w:rPr>
        <w:t xml:space="preserve"> </w:t>
      </w:r>
      <w:r>
        <w:t xml:space="preserve">normal </w:t>
      </w:r>
      <w:r>
        <w:rPr>
          <w:sz w:val="18"/>
        </w:rPr>
        <w:t xml:space="preserve">to </w:t>
      </w:r>
      <w:r>
        <w:t>face back upstream toward the major uncertain­ ties</w:t>
      </w:r>
      <w:r>
        <w:rPr>
          <w:spacing w:val="-4"/>
        </w:rPr>
        <w:t xml:space="preserve"> </w:t>
      </w:r>
      <w:r>
        <w:t>facing</w:t>
      </w:r>
      <w:r>
        <w:rPr>
          <w:spacing w:val="-4"/>
        </w:rPr>
        <w:t xml:space="preserve"> </w:t>
      </w:r>
      <w:r>
        <w:t>you and</w:t>
      </w:r>
      <w:r>
        <w:rPr>
          <w:spacing w:val="-3"/>
        </w:rPr>
        <w:t xml:space="preserve"> </w:t>
      </w:r>
      <w:r>
        <w:t>your peers,</w:t>
      </w:r>
      <w:r>
        <w:rPr>
          <w:spacing w:val="-4"/>
        </w:rPr>
        <w:t xml:space="preserve"> </w:t>
      </w:r>
      <w:r>
        <w:t>say</w:t>
      </w:r>
      <w:r>
        <w:rPr>
          <w:spacing w:val="-4"/>
        </w:rPr>
        <w:t xml:space="preserve"> </w:t>
      </w:r>
      <w:r>
        <w:t>Home Depot, Target, and</w:t>
      </w:r>
      <w:r>
        <w:rPr>
          <w:spacing w:val="-6"/>
        </w:rPr>
        <w:t xml:space="preserve"> </w:t>
      </w:r>
      <w:r>
        <w:t>Wal-Mart, along with other huge wholesalers. Each of you may have your downstream mar­ keting codified down to an applied science. You focus instead on exerting Galbraith's "countervailing power" against big manufacturing industries. Whereas in an industry</w:t>
      </w:r>
      <w:r>
        <w:t xml:space="preserve"> with a downstream</w:t>
      </w:r>
      <w:r>
        <w:rPr>
          <w:spacing w:val="37"/>
        </w:rPr>
        <w:t xml:space="preserve"> </w:t>
      </w:r>
      <w:r>
        <w:t>market</w:t>
      </w:r>
      <w:r>
        <w:rPr>
          <w:spacing w:val="25"/>
        </w:rPr>
        <w:t xml:space="preserve"> </w:t>
      </w:r>
      <w:r>
        <w:t>orientation,</w:t>
      </w:r>
      <w:r>
        <w:rPr>
          <w:spacing w:val="31"/>
        </w:rPr>
        <w:t xml:space="preserve"> </w:t>
      </w:r>
      <w:r>
        <w:t xml:space="preserve">procurement is back-room, boring stuff with no audience for tales, by contrast, in up­ stream market, say Detroit automakers just after World War </w:t>
      </w:r>
      <w:r>
        <w:rPr>
          <w:sz w:val="18"/>
        </w:rPr>
        <w:t xml:space="preserve">II, </w:t>
      </w:r>
      <w:r>
        <w:t>attention is upstream</w:t>
      </w:r>
      <w:r>
        <w:rPr>
          <w:spacing w:val="40"/>
        </w:rPr>
        <w:t xml:space="preserve"> </w:t>
      </w:r>
      <w:r>
        <w:t>on unions, suppliers,</w:t>
      </w:r>
      <w:r>
        <w:rPr>
          <w:spacing w:val="40"/>
        </w:rPr>
        <w:t xml:space="preserve"> </w:t>
      </w:r>
      <w:r>
        <w:t>and so on.</w:t>
      </w:r>
    </w:p>
    <w:p w:rsidR="00C550D4" w:rsidRDefault="00E476FC">
      <w:pPr>
        <w:pStyle w:val="BodyText"/>
        <w:spacing w:before="9" w:line="252" w:lineRule="auto"/>
        <w:ind w:left="233" w:right="171" w:firstLine="199"/>
      </w:pPr>
      <w:r>
        <w:t>The extensiv</w:t>
      </w:r>
      <w:r>
        <w:t>e literature on discourse in sociolinguistics supplies leads for coding the stigmata (for overviews see Gumperz and Hymes 1986; Hopper and Traugott 1993; Mische and White 1998; Milroy 1979; Perinbanayagam 1991; Tannen 1993). These can be supplemented by in</w:t>
      </w:r>
      <w:r>
        <w:t>vestigations of the prestige and standing within a firm of those responsible for upstream versus those responsible for downstream</w:t>
      </w:r>
      <w:r>
        <w:rPr>
          <w:spacing w:val="30"/>
        </w:rPr>
        <w:t xml:space="preserve"> </w:t>
      </w:r>
      <w:r>
        <w:t>transactions. ls it the advertising manager or the procurement vice president who has the big office? And similarly for priori</w:t>
      </w:r>
      <w:r>
        <w:t>ties in cultural content: Predominance of institutional advertising over product advertising suggests a polarization back upstream, oriented to the perceived reluctances of the firm's suppliers. Another difference is that some approximation to pure or perf</w:t>
      </w:r>
      <w:r>
        <w:t xml:space="preserve">ect competition in market operation is robust </w:t>
      </w:r>
      <w:r>
        <w:rPr>
          <w:i/>
          <w:sz w:val="21"/>
        </w:rPr>
        <w:t xml:space="preserve">only </w:t>
      </w:r>
      <w:r>
        <w:t>when the market mechanism is oriented downstream. So the higher the attention devoted in business discourse to advertising, the less one would expect</w:t>
      </w:r>
      <w:r>
        <w:rPr>
          <w:spacing w:val="40"/>
        </w:rPr>
        <w:t xml:space="preserve"> </w:t>
      </w:r>
      <w:r>
        <w:t>to find</w:t>
      </w:r>
      <w:r>
        <w:rPr>
          <w:spacing w:val="40"/>
        </w:rPr>
        <w:t xml:space="preserve"> </w:t>
      </w:r>
      <w:r>
        <w:t>upstream</w:t>
      </w:r>
      <w:r>
        <w:rPr>
          <w:spacing w:val="40"/>
        </w:rPr>
        <w:t xml:space="preserve"> </w:t>
      </w:r>
      <w:r>
        <w:t>orientation.</w:t>
      </w:r>
    </w:p>
    <w:p w:rsidR="00C550D4" w:rsidRDefault="00C550D4">
      <w:pPr>
        <w:spacing w:line="252" w:lineRule="auto"/>
        <w:sectPr w:rsidR="00C550D4">
          <w:pgSz w:w="8850" w:h="13270"/>
          <w:pgMar w:top="1340" w:right="1120" w:bottom="280" w:left="1060" w:header="1160" w:footer="0" w:gutter="0"/>
          <w:cols w:space="720"/>
        </w:sectPr>
      </w:pPr>
    </w:p>
    <w:p w:rsidR="00C550D4" w:rsidRDefault="00C550D4">
      <w:pPr>
        <w:pStyle w:val="BodyText"/>
        <w:spacing w:before="98"/>
        <w:jc w:val="left"/>
        <w:rPr>
          <w:sz w:val="16"/>
        </w:rPr>
      </w:pPr>
    </w:p>
    <w:p w:rsidR="00C550D4" w:rsidRDefault="00E476FC">
      <w:pPr>
        <w:ind w:left="1858"/>
        <w:rPr>
          <w:sz w:val="16"/>
        </w:rPr>
      </w:pPr>
      <w:bookmarkStart w:id="296" w:name="_bookmark264"/>
      <w:bookmarkEnd w:id="296"/>
      <w:r>
        <w:rPr>
          <w:sz w:val="16"/>
        </w:rPr>
        <w:t>DISCOU</w:t>
      </w:r>
      <w:r>
        <w:rPr>
          <w:sz w:val="16"/>
        </w:rPr>
        <w:t>RSE</w:t>
      </w:r>
      <w:r>
        <w:rPr>
          <w:spacing w:val="51"/>
          <w:sz w:val="16"/>
        </w:rPr>
        <w:t xml:space="preserve"> </w:t>
      </w:r>
      <w:r>
        <w:rPr>
          <w:sz w:val="16"/>
        </w:rPr>
        <w:t>DIALECTICS:</w:t>
      </w:r>
      <w:r>
        <w:rPr>
          <w:spacing w:val="57"/>
          <w:sz w:val="16"/>
        </w:rPr>
        <w:t xml:space="preserve"> </w:t>
      </w:r>
      <w:r>
        <w:rPr>
          <w:spacing w:val="-2"/>
          <w:sz w:val="16"/>
        </w:rPr>
        <w:t>SILVERSTEIN</w:t>
      </w:r>
    </w:p>
    <w:p w:rsidR="00C550D4" w:rsidRDefault="00E476FC">
      <w:pPr>
        <w:pStyle w:val="BodyText"/>
        <w:spacing w:before="144" w:line="254" w:lineRule="auto"/>
        <w:ind w:left="256" w:right="149" w:firstLine="3"/>
      </w:pPr>
      <w:r>
        <w:t>The present treatment of interaction also, unlike Arthur's individualist per­ spective, calls for interpretative constructions of meaning. Interpretive activ­ ity is foundational for the commitments and competitions that constit</w:t>
      </w:r>
      <w:r>
        <w:t>ute economic</w:t>
      </w:r>
      <w:r>
        <w:rPr>
          <w:spacing w:val="33"/>
        </w:rPr>
        <w:t xml:space="preserve"> </w:t>
      </w:r>
      <w:r>
        <w:t>action. All</w:t>
      </w:r>
      <w:r>
        <w:rPr>
          <w:spacing w:val="29"/>
        </w:rPr>
        <w:t xml:space="preserve"> </w:t>
      </w:r>
      <w:r>
        <w:t>patterns</w:t>
      </w:r>
      <w:r>
        <w:rPr>
          <w:spacing w:val="31"/>
        </w:rPr>
        <w:t xml:space="preserve"> </w:t>
      </w:r>
      <w:r>
        <w:t>of</w:t>
      </w:r>
      <w:r>
        <w:rPr>
          <w:spacing w:val="32"/>
        </w:rPr>
        <w:t xml:space="preserve"> </w:t>
      </w:r>
      <w:r>
        <w:t>meaning are social constructions</w:t>
      </w:r>
      <w:r>
        <w:rPr>
          <w:spacing w:val="37"/>
        </w:rPr>
        <w:t xml:space="preserve"> </w:t>
      </w:r>
      <w:r>
        <w:t>as much as, but different from, interaction patterns. Linguistics has done much to elucidate how social context is co-constituted with discourse, as in the work</w:t>
      </w:r>
      <w:r>
        <w:rPr>
          <w:spacing w:val="40"/>
        </w:rPr>
        <w:t xml:space="preserve"> </w:t>
      </w:r>
      <w:r>
        <w:t xml:space="preserve">of M. A. </w:t>
      </w:r>
      <w:r>
        <w:rPr>
          <w:sz w:val="19"/>
        </w:rPr>
        <w:t xml:space="preserve">K. </w:t>
      </w:r>
      <w:r>
        <w:t>Halliday Chap</w:t>
      </w:r>
      <w:r>
        <w:t>ter 10 discussed some of his work. The desired result is a Halliday view of economic interaction necessary to full under­ standing of terms of trade. Much work is required, and only some specula­ tions are offered</w:t>
      </w:r>
      <w:r>
        <w:rPr>
          <w:spacing w:val="40"/>
        </w:rPr>
        <w:t xml:space="preserve"> </w:t>
      </w:r>
      <w:r>
        <w:t>in this section.</w:t>
      </w:r>
    </w:p>
    <w:p w:rsidR="00C550D4" w:rsidRDefault="00E476FC">
      <w:pPr>
        <w:pStyle w:val="BodyText"/>
        <w:spacing w:before="7" w:line="254" w:lineRule="auto"/>
        <w:ind w:left="264" w:right="147" w:firstLine="198"/>
      </w:pPr>
      <w:r>
        <w:t>The Porac study (chap. 6)</w:t>
      </w:r>
      <w:r>
        <w:t xml:space="preserve"> interpreted what managers said and wrote </w:t>
      </w:r>
      <w:r>
        <w:rPr>
          <w:sz w:val="18"/>
        </w:rPr>
        <w:t xml:space="preserve">to </w:t>
      </w:r>
      <w:r>
        <w:t>reveal membership and personae of various markets that the various partici­ pants and informants agreed in hypostatizing. Also, Porac drew on reports of all sorts by external observers such as the business press</w:t>
      </w:r>
      <w:r>
        <w:t xml:space="preserve"> and government officials. But detective stories and taste for gossip alike teach us to</w:t>
      </w:r>
      <w:r>
        <w:rPr>
          <w:spacing w:val="-2"/>
        </w:rPr>
        <w:t xml:space="preserve"> </w:t>
      </w:r>
      <w:r>
        <w:t>seek eye­ witness</w:t>
      </w:r>
      <w:r>
        <w:rPr>
          <w:spacing w:val="28"/>
        </w:rPr>
        <w:t xml:space="preserve"> </w:t>
      </w:r>
      <w:r>
        <w:t>accounts</w:t>
      </w:r>
      <w:r>
        <w:rPr>
          <w:spacing w:val="28"/>
        </w:rPr>
        <w:t xml:space="preserve"> </w:t>
      </w:r>
      <w:r>
        <w:t>and real-time</w:t>
      </w:r>
      <w:r>
        <w:rPr>
          <w:spacing w:val="38"/>
        </w:rPr>
        <w:t xml:space="preserve"> </w:t>
      </w:r>
      <w:r>
        <w:t>reconstructions. That</w:t>
      </w:r>
      <w:r>
        <w:rPr>
          <w:spacing w:val="30"/>
        </w:rPr>
        <w:t xml:space="preserve"> </w:t>
      </w:r>
      <w:r>
        <w:t>requires</w:t>
      </w:r>
      <w:r>
        <w:rPr>
          <w:spacing w:val="27"/>
        </w:rPr>
        <w:t xml:space="preserve"> </w:t>
      </w:r>
      <w:r>
        <w:t>turning again to</w:t>
      </w:r>
      <w:r>
        <w:rPr>
          <w:spacing w:val="-4"/>
        </w:rPr>
        <w:t xml:space="preserve"> </w:t>
      </w:r>
      <w:r>
        <w:t>sociolinguistics,</w:t>
      </w:r>
      <w:r>
        <w:rPr>
          <w:spacing w:val="-7"/>
        </w:rPr>
        <w:t xml:space="preserve"> </w:t>
      </w:r>
      <w:r>
        <w:t>but to the</w:t>
      </w:r>
      <w:r>
        <w:rPr>
          <w:spacing w:val="-4"/>
        </w:rPr>
        <w:t xml:space="preserve"> </w:t>
      </w:r>
      <w:r>
        <w:t>different face that</w:t>
      </w:r>
      <w:r>
        <w:rPr>
          <w:spacing w:val="-1"/>
        </w:rPr>
        <w:t xml:space="preserve"> </w:t>
      </w:r>
      <w:r>
        <w:t>watches the</w:t>
      </w:r>
      <w:r>
        <w:rPr>
          <w:spacing w:val="-5"/>
        </w:rPr>
        <w:t xml:space="preserve"> </w:t>
      </w:r>
      <w:r>
        <w:t>actual</w:t>
      </w:r>
      <w:r>
        <w:rPr>
          <w:spacing w:val="-4"/>
        </w:rPr>
        <w:t xml:space="preserve"> </w:t>
      </w:r>
      <w:r>
        <w:t>emergence of chicks from eggs. Reporting of naming and labeling practices, as in the Porac study, is not sufficient. Social sciences and linguistics thus must open up to each other.</w:t>
      </w:r>
    </w:p>
    <w:p w:rsidR="00C550D4" w:rsidRDefault="00E476FC">
      <w:pPr>
        <w:pStyle w:val="BodyText"/>
        <w:spacing w:before="7" w:line="249" w:lineRule="auto"/>
        <w:ind w:left="256" w:right="146" w:firstLine="213"/>
      </w:pPr>
      <w:r>
        <w:t xml:space="preserve">Change of a market from one orientation </w:t>
      </w:r>
      <w:r>
        <w:rPr>
          <w:sz w:val="18"/>
        </w:rPr>
        <w:t>to</w:t>
      </w:r>
      <w:r>
        <w:rPr>
          <w:spacing w:val="25"/>
          <w:sz w:val="18"/>
        </w:rPr>
        <w:t xml:space="preserve"> </w:t>
      </w:r>
      <w:r>
        <w:t>the</w:t>
      </w:r>
      <w:r>
        <w:rPr>
          <w:spacing w:val="-3"/>
        </w:rPr>
        <w:t xml:space="preserve"> </w:t>
      </w:r>
      <w:r>
        <w:t>other requires switching</w:t>
      </w:r>
      <w:r>
        <w:rPr>
          <w:spacing w:val="-2"/>
        </w:rPr>
        <w:t xml:space="preserve"> </w:t>
      </w:r>
      <w:r>
        <w:t>in</w:t>
      </w:r>
      <w:r>
        <w:t xml:space="preserve"> idiom (and conversely). Perhaps also some particular industrial contexts are such that production markets there are subject to chronic switching. A possi­ ble analogue in language is diglossia, in which speakers who are masters of two languages switch bac</w:t>
      </w:r>
      <w:r>
        <w:t>k and forth between them. (Gumperz 1982 and Gal 1979 provide</w:t>
      </w:r>
      <w:r>
        <w:rPr>
          <w:spacing w:val="40"/>
        </w:rPr>
        <w:t xml:space="preserve"> </w:t>
      </w:r>
      <w:r>
        <w:t>guides.)</w:t>
      </w:r>
    </w:p>
    <w:p w:rsidR="00C550D4" w:rsidRDefault="00E476FC">
      <w:pPr>
        <w:pStyle w:val="BodyText"/>
        <w:spacing w:before="1" w:line="249" w:lineRule="auto"/>
        <w:ind w:left="264" w:right="144" w:firstLine="196"/>
      </w:pPr>
      <w:r>
        <w:t>Switching may be brought on</w:t>
      </w:r>
      <w:r>
        <w:rPr>
          <w:spacing w:val="-6"/>
        </w:rPr>
        <w:t xml:space="preserve"> </w:t>
      </w:r>
      <w:r>
        <w:t>in part by</w:t>
      </w:r>
      <w:r>
        <w:rPr>
          <w:spacing w:val="-8"/>
        </w:rPr>
        <w:t xml:space="preserve"> </w:t>
      </w:r>
      <w:r>
        <w:t>some increase in crowding, which depends crucially on gamma. So the size of gamma, discussed above for crowding, also will affect discourse for swi</w:t>
      </w:r>
      <w:r>
        <w:t>tching. Indeed, gamma and tau</w:t>
      </w:r>
      <w:r>
        <w:rPr>
          <w:spacing w:val="40"/>
        </w:rPr>
        <w:t xml:space="preserve"> </w:t>
      </w:r>
      <w:r>
        <w:t xml:space="preserve">and </w:t>
      </w:r>
      <w:r>
        <w:rPr>
          <w:i/>
          <w:sz w:val="21"/>
        </w:rPr>
        <w:t xml:space="preserve">k </w:t>
      </w:r>
      <w:r>
        <w:t>together as</w:t>
      </w:r>
      <w:r>
        <w:rPr>
          <w:spacing w:val="-6"/>
        </w:rPr>
        <w:t xml:space="preserve"> </w:t>
      </w:r>
      <w:r>
        <w:t>a triad affect market viability and performance and thus the tone and content of</w:t>
      </w:r>
      <w:r>
        <w:rPr>
          <w:spacing w:val="40"/>
        </w:rPr>
        <w:t xml:space="preserve"> </w:t>
      </w:r>
      <w:r>
        <w:t>discourse, with or without</w:t>
      </w:r>
      <w:r>
        <w:rPr>
          <w:spacing w:val="40"/>
        </w:rPr>
        <w:t xml:space="preserve"> </w:t>
      </w:r>
      <w:r>
        <w:t>any switching.</w:t>
      </w:r>
    </w:p>
    <w:p w:rsidR="00C550D4" w:rsidRDefault="00E476FC">
      <w:pPr>
        <w:pStyle w:val="BodyText"/>
        <w:spacing w:before="3" w:line="254" w:lineRule="auto"/>
        <w:ind w:left="258" w:right="144" w:firstLine="201"/>
      </w:pPr>
      <w:r>
        <w:t>Subsequently, anthropological linguistics has brilliantly opened up,</w:t>
      </w:r>
      <w:r>
        <w:rPr>
          <w:spacing w:val="80"/>
        </w:rPr>
        <w:t xml:space="preserve"> </w:t>
      </w:r>
      <w:r>
        <w:t>through comparat</w:t>
      </w:r>
      <w:r>
        <w:t>ive grammar as in the work of Silverstein and kindred, the actual mechanisms by which new levels of meaning emerge. They move be­ yond individualist preconceptions through deep analysis of the tie, a dyad, thereby inducing phenomenology such as required to</w:t>
      </w:r>
      <w:r>
        <w:rPr>
          <w:spacing w:val="-2"/>
        </w:rPr>
        <w:t xml:space="preserve"> </w:t>
      </w:r>
      <w:r>
        <w:t>fill in the outer husk of von Neumann's game theory. Such analysis has been extended by William Hanks and Erving Goffman to the anonymous realm of the public. But the</w:t>
      </w:r>
      <w:r>
        <w:rPr>
          <w:spacing w:val="40"/>
        </w:rPr>
        <w:t xml:space="preserve"> </w:t>
      </w:r>
      <w:r>
        <w:t xml:space="preserve">key step remains of integrating this depth into the reality of social space as networks </w:t>
      </w:r>
      <w:r>
        <w:t>among actors embedding in distinct levels such as are modeled explicitly in the text above.</w:t>
      </w:r>
    </w:p>
    <w:p w:rsidR="00C550D4" w:rsidRDefault="00C550D4">
      <w:pPr>
        <w:spacing w:line="254" w:lineRule="auto"/>
        <w:sectPr w:rsidR="00C550D4">
          <w:pgSz w:w="8850" w:h="13270"/>
          <w:pgMar w:top="1340" w:right="1120" w:bottom="280" w:left="1060" w:header="1155" w:footer="0" w:gutter="0"/>
          <w:cols w:space="720"/>
        </w:sectPr>
      </w:pPr>
    </w:p>
    <w:p w:rsidR="00C550D4" w:rsidRDefault="00E476FC">
      <w:pPr>
        <w:pStyle w:val="BodyText"/>
        <w:spacing w:before="139" w:line="254" w:lineRule="auto"/>
        <w:ind w:left="216" w:right="186" w:firstLine="204"/>
      </w:pPr>
      <w:bookmarkStart w:id="297" w:name="_bookmark265"/>
      <w:bookmarkEnd w:id="297"/>
      <w:r>
        <w:lastRenderedPageBreak/>
        <w:t>Reflexivity through indexing captures the aspect of discourse that illumi­ nates the emergence of market identity, both in its vagaries as market profile and in its agentive standing. Every social construction is reflexive in repro­ ducing itself as enactm</w:t>
      </w:r>
      <w:r>
        <w:t>ents, and it is indexical in providing an order that guides perceptions and thus destination for</w:t>
      </w:r>
      <w:r>
        <w:rPr>
          <w:spacing w:val="-1"/>
        </w:rPr>
        <w:t xml:space="preserve"> </w:t>
      </w:r>
      <w:r>
        <w:t>an</w:t>
      </w:r>
      <w:r>
        <w:rPr>
          <w:spacing w:val="-10"/>
        </w:rPr>
        <w:t xml:space="preserve"> </w:t>
      </w:r>
      <w:r>
        <w:t>interaction. Reflexive indexing is</w:t>
      </w:r>
      <w:r>
        <w:rPr>
          <w:spacing w:val="-5"/>
        </w:rPr>
        <w:t xml:space="preserve"> </w:t>
      </w:r>
      <w:r>
        <w:t>what</w:t>
      </w:r>
      <w:r>
        <w:rPr>
          <w:spacing w:val="9"/>
        </w:rPr>
        <w:t xml:space="preserve"> </w:t>
      </w:r>
      <w:r>
        <w:t>enables</w:t>
      </w:r>
      <w:r>
        <w:rPr>
          <w:spacing w:val="11"/>
        </w:rPr>
        <w:t xml:space="preserve"> </w:t>
      </w:r>
      <w:r>
        <w:t>the</w:t>
      </w:r>
      <w:r>
        <w:rPr>
          <w:spacing w:val="3"/>
        </w:rPr>
        <w:t xml:space="preserve"> </w:t>
      </w:r>
      <w:r>
        <w:t>transposing</w:t>
      </w:r>
      <w:r>
        <w:rPr>
          <w:spacing w:val="17"/>
        </w:rPr>
        <w:t xml:space="preserve"> </w:t>
      </w:r>
      <w:r>
        <w:t>of</w:t>
      </w:r>
      <w:r>
        <w:rPr>
          <w:spacing w:val="8"/>
        </w:rPr>
        <w:t xml:space="preserve"> </w:t>
      </w:r>
      <w:r>
        <w:t>a</w:t>
      </w:r>
      <w:r>
        <w:rPr>
          <w:spacing w:val="2"/>
        </w:rPr>
        <w:t xml:space="preserve"> </w:t>
      </w:r>
      <w:r>
        <w:t>discourse,</w:t>
      </w:r>
      <w:r>
        <w:rPr>
          <w:spacing w:val="11"/>
        </w:rPr>
        <w:t xml:space="preserve"> </w:t>
      </w:r>
      <w:r>
        <w:t>such</w:t>
      </w:r>
      <w:r>
        <w:rPr>
          <w:spacing w:val="9"/>
        </w:rPr>
        <w:t xml:space="preserve"> </w:t>
      </w:r>
      <w:r>
        <w:t>that</w:t>
      </w:r>
      <w:r>
        <w:rPr>
          <w:spacing w:val="3"/>
        </w:rPr>
        <w:t xml:space="preserve"> </w:t>
      </w:r>
      <w:r>
        <w:t>what</w:t>
      </w:r>
      <w:r>
        <w:rPr>
          <w:spacing w:val="11"/>
        </w:rPr>
        <w:t xml:space="preserve"> </w:t>
      </w:r>
      <w:r>
        <w:t>I</w:t>
      </w:r>
      <w:r>
        <w:rPr>
          <w:spacing w:val="-1"/>
        </w:rPr>
        <w:t xml:space="preserve"> </w:t>
      </w:r>
      <w:r>
        <w:t>say</w:t>
      </w:r>
      <w:r>
        <w:rPr>
          <w:spacing w:val="4"/>
        </w:rPr>
        <w:t xml:space="preserve"> </w:t>
      </w:r>
      <w:r>
        <w:t>here</w:t>
      </w:r>
      <w:r>
        <w:rPr>
          <w:spacing w:val="4"/>
        </w:rPr>
        <w:t xml:space="preserve"> </w:t>
      </w:r>
      <w:r>
        <w:rPr>
          <w:spacing w:val="-5"/>
        </w:rPr>
        <w:t>now</w:t>
      </w:r>
    </w:p>
    <w:p w:rsidR="00C550D4" w:rsidRDefault="00E476FC">
      <w:pPr>
        <w:pStyle w:val="BodyText"/>
        <w:spacing w:before="14" w:line="218" w:lineRule="auto"/>
        <w:ind w:left="216" w:right="193" w:firstLine="3"/>
      </w:pPr>
      <w:r>
        <w:t>can</w:t>
      </w:r>
      <w:r>
        <w:rPr>
          <w:spacing w:val="23"/>
        </w:rPr>
        <w:t xml:space="preserve"> </w:t>
      </w:r>
      <w:r>
        <w:t>become</w:t>
      </w:r>
      <w:r>
        <w:rPr>
          <w:spacing w:val="27"/>
        </w:rPr>
        <w:t xml:space="preserve"> </w:t>
      </w:r>
      <w:r>
        <w:t>what</w:t>
      </w:r>
      <w:r>
        <w:rPr>
          <w:spacing w:val="23"/>
        </w:rPr>
        <w:t xml:space="preserve"> </w:t>
      </w:r>
      <w:r>
        <w:t>you</w:t>
      </w:r>
      <w:r>
        <w:rPr>
          <w:spacing w:val="22"/>
        </w:rPr>
        <w:t xml:space="preserve"> </w:t>
      </w:r>
      <w:r>
        <w:t>say there</w:t>
      </w:r>
      <w:r>
        <w:rPr>
          <w:spacing w:val="27"/>
        </w:rPr>
        <w:t xml:space="preserve"> </w:t>
      </w:r>
      <w:r>
        <w:t>then,</w:t>
      </w:r>
      <w:r>
        <w:rPr>
          <w:spacing w:val="25"/>
        </w:rPr>
        <w:t xml:space="preserve"> </w:t>
      </w:r>
      <w:r>
        <w:t>depending</w:t>
      </w:r>
      <w:r>
        <w:rPr>
          <w:spacing w:val="30"/>
        </w:rPr>
        <w:t xml:space="preserve"> </w:t>
      </w:r>
      <w:r>
        <w:t>on</w:t>
      </w:r>
      <w:r>
        <w:rPr>
          <w:spacing w:val="20"/>
        </w:rPr>
        <w:t xml:space="preserve"> </w:t>
      </w:r>
      <w:r>
        <w:t>our</w:t>
      </w:r>
      <w:r>
        <w:rPr>
          <w:spacing w:val="24"/>
        </w:rPr>
        <w:t xml:space="preserve"> </w:t>
      </w:r>
      <w:r>
        <w:t>mutual</w:t>
      </w:r>
      <w:r>
        <w:rPr>
          <w:spacing w:val="26"/>
        </w:rPr>
        <w:t xml:space="preserve"> </w:t>
      </w:r>
      <w:r>
        <w:t xml:space="preserve">positioning in a role frame. This may be the deep structural frame of kinship, </w:t>
      </w:r>
      <w:r>
        <w:rPr>
          <w:sz w:val="27"/>
        </w:rPr>
        <w:t>a</w:t>
      </w:r>
      <w:r>
        <w:rPr>
          <w:spacing w:val="-8"/>
          <w:sz w:val="27"/>
        </w:rPr>
        <w:t xml:space="preserve"> </w:t>
      </w:r>
      <w:r>
        <w:t>la Levi­ Strauss,</w:t>
      </w:r>
      <w:r>
        <w:rPr>
          <w:spacing w:val="56"/>
        </w:rPr>
        <w:t xml:space="preserve"> </w:t>
      </w:r>
      <w:r>
        <w:t>or</w:t>
      </w:r>
      <w:r>
        <w:rPr>
          <w:spacing w:val="54"/>
        </w:rPr>
        <w:t xml:space="preserve"> </w:t>
      </w:r>
      <w:r>
        <w:t>the</w:t>
      </w:r>
      <w:r>
        <w:rPr>
          <w:spacing w:val="41"/>
        </w:rPr>
        <w:t xml:space="preserve"> </w:t>
      </w:r>
      <w:r>
        <w:t>superficial</w:t>
      </w:r>
      <w:r>
        <w:rPr>
          <w:spacing w:val="56"/>
        </w:rPr>
        <w:t xml:space="preserve"> </w:t>
      </w:r>
      <w:r>
        <w:t>Goffman</w:t>
      </w:r>
      <w:r>
        <w:rPr>
          <w:spacing w:val="58"/>
        </w:rPr>
        <w:t xml:space="preserve"> </w:t>
      </w:r>
      <w:r>
        <w:t>frame</w:t>
      </w:r>
      <w:r>
        <w:rPr>
          <w:spacing w:val="52"/>
        </w:rPr>
        <w:t xml:space="preserve"> </w:t>
      </w:r>
      <w:r>
        <w:t>for</w:t>
      </w:r>
      <w:r>
        <w:rPr>
          <w:spacing w:val="46"/>
        </w:rPr>
        <w:t xml:space="preserve"> </w:t>
      </w:r>
      <w:r>
        <w:t>everyday</w:t>
      </w:r>
      <w:r>
        <w:rPr>
          <w:spacing w:val="60"/>
        </w:rPr>
        <w:t xml:space="preserve"> </w:t>
      </w:r>
      <w:r>
        <w:t>urban</w:t>
      </w:r>
      <w:r>
        <w:rPr>
          <w:spacing w:val="52"/>
        </w:rPr>
        <w:t xml:space="preserve"> </w:t>
      </w:r>
      <w:r>
        <w:rPr>
          <w:spacing w:val="-2"/>
        </w:rPr>
        <w:t>encounter</w:t>
      </w:r>
    </w:p>
    <w:p w:rsidR="00C550D4" w:rsidRDefault="00E476FC">
      <w:pPr>
        <w:pStyle w:val="BodyText"/>
        <w:spacing w:before="17" w:line="256" w:lineRule="auto"/>
        <w:ind w:left="221" w:right="206" w:firstLine="3"/>
      </w:pPr>
      <w:r>
        <w:t xml:space="preserve">(Burns 1992), or it may be the business context that frames a production </w:t>
      </w:r>
      <w:r>
        <w:rPr>
          <w:spacing w:val="-2"/>
        </w:rPr>
        <w:t>market.</w:t>
      </w:r>
    </w:p>
    <w:p w:rsidR="00C550D4" w:rsidRDefault="00E476FC">
      <w:pPr>
        <w:pStyle w:val="BodyText"/>
        <w:spacing w:before="3" w:line="254" w:lineRule="auto"/>
        <w:ind w:left="222" w:right="183" w:firstLine="201"/>
      </w:pPr>
      <w:r>
        <w:t>Insights on how reflexivity in language (see Lucy 1993) builds context, more particularly deictic analysis, are to be assimilated here to a theory of</w:t>
      </w:r>
      <w:r>
        <w:rPr>
          <w:spacing w:val="40"/>
        </w:rPr>
        <w:t xml:space="preserve"> </w:t>
      </w:r>
      <w:r>
        <w:t xml:space="preserve">role structures (see White 1992a). Deictic terms-such as </w:t>
      </w:r>
      <w:r>
        <w:rPr>
          <w:i/>
          <w:sz w:val="21"/>
        </w:rPr>
        <w:t>here, now, this,</w:t>
      </w:r>
      <w:r>
        <w:rPr>
          <w:i/>
          <w:spacing w:val="-7"/>
          <w:sz w:val="21"/>
        </w:rPr>
        <w:t xml:space="preserve"> </w:t>
      </w:r>
      <w:r>
        <w:t>and the pronouns-effect the tran</w:t>
      </w:r>
      <w:r>
        <w:t xml:space="preserve">sposability assumed by roles, but they require a base </w:t>
      </w:r>
      <w:r>
        <w:rPr>
          <w:b/>
          <w:sz w:val="19"/>
        </w:rPr>
        <w:t>in</w:t>
      </w:r>
      <w:r>
        <w:rPr>
          <w:b/>
          <w:spacing w:val="-2"/>
          <w:sz w:val="19"/>
        </w:rPr>
        <w:t xml:space="preserve"> </w:t>
      </w:r>
      <w:r>
        <w:t xml:space="preserve">agreed footings, the positions that deictic terms fill in. Here (note the deictic usage!) the footings of the various producers take tangible form in market discourse in the coin of network stories, </w:t>
      </w:r>
      <w:r>
        <w:t xml:space="preserve">whose recountings establish reflexive indexicality. Much the same processes can be uncovered </w:t>
      </w:r>
      <w:r>
        <w:rPr>
          <w:b/>
          <w:sz w:val="19"/>
        </w:rPr>
        <w:t xml:space="preserve">in </w:t>
      </w:r>
      <w:r>
        <w:t>com­ pletely different sociocultural contexts. For example, Hanks deploys his in­ sights on</w:t>
      </w:r>
      <w:r>
        <w:rPr>
          <w:spacing w:val="-2"/>
        </w:rPr>
        <w:t xml:space="preserve"> </w:t>
      </w:r>
      <w:r>
        <w:t>deixis (1992) to</w:t>
      </w:r>
      <w:r>
        <w:rPr>
          <w:spacing w:val="-5"/>
        </w:rPr>
        <w:t xml:space="preserve"> </w:t>
      </w:r>
      <w:r>
        <w:t>establish how</w:t>
      </w:r>
      <w:r>
        <w:rPr>
          <w:spacing w:val="-4"/>
        </w:rPr>
        <w:t xml:space="preserve"> </w:t>
      </w:r>
      <w:r>
        <w:t>a</w:t>
      </w:r>
      <w:r>
        <w:rPr>
          <w:spacing w:val="-3"/>
        </w:rPr>
        <w:t xml:space="preserve"> </w:t>
      </w:r>
      <w:r>
        <w:t>neighborhood of significant locales is constantly reproduced in linguistic practices shaped in terms of such lo­ cales (Hanks 1990).</w:t>
      </w:r>
    </w:p>
    <w:p w:rsidR="00C550D4" w:rsidRDefault="00E476FC">
      <w:pPr>
        <w:pStyle w:val="BodyText"/>
        <w:spacing w:line="252" w:lineRule="auto"/>
        <w:ind w:left="225" w:right="181" w:firstLine="198"/>
      </w:pPr>
      <w:r>
        <w:t>The</w:t>
      </w:r>
      <w:r>
        <w:rPr>
          <w:spacing w:val="37"/>
        </w:rPr>
        <w:t xml:space="preserve"> </w:t>
      </w:r>
      <w:r>
        <w:t>parallel,</w:t>
      </w:r>
      <w:r>
        <w:rPr>
          <w:spacing w:val="40"/>
        </w:rPr>
        <w:t xml:space="preserve"> </w:t>
      </w:r>
      <w:r>
        <w:t>though more abstract, analysis of</w:t>
      </w:r>
      <w:r>
        <w:rPr>
          <w:spacing w:val="40"/>
        </w:rPr>
        <w:t xml:space="preserve"> </w:t>
      </w:r>
      <w:r>
        <w:t>production</w:t>
      </w:r>
      <w:r>
        <w:rPr>
          <w:spacing w:val="40"/>
        </w:rPr>
        <w:t xml:space="preserve"> </w:t>
      </w:r>
      <w:r>
        <w:t>markets here has two goals: first, to</w:t>
      </w:r>
      <w:r>
        <w:rPr>
          <w:spacing w:val="-4"/>
        </w:rPr>
        <w:t xml:space="preserve"> </w:t>
      </w:r>
      <w:r>
        <w:t xml:space="preserve">show how a market profile </w:t>
      </w:r>
      <w:r>
        <w:t>imposes itself; and</w:t>
      </w:r>
      <w:r>
        <w:rPr>
          <w:spacing w:val="-1"/>
        </w:rPr>
        <w:t xml:space="preserve"> </w:t>
      </w:r>
      <w:r>
        <w:t>second, to show</w:t>
      </w:r>
      <w:r>
        <w:rPr>
          <w:spacing w:val="23"/>
        </w:rPr>
        <w:t xml:space="preserve"> </w:t>
      </w:r>
      <w:r>
        <w:t>how</w:t>
      </w:r>
      <w:r>
        <w:rPr>
          <w:spacing w:val="24"/>
        </w:rPr>
        <w:t xml:space="preserve"> </w:t>
      </w:r>
      <w:r>
        <w:t>the agentive</w:t>
      </w:r>
      <w:r>
        <w:rPr>
          <w:spacing w:val="17"/>
        </w:rPr>
        <w:t xml:space="preserve"> </w:t>
      </w:r>
      <w:r>
        <w:t>stature</w:t>
      </w:r>
      <w:r>
        <w:rPr>
          <w:spacing w:val="21"/>
        </w:rPr>
        <w:t xml:space="preserve"> </w:t>
      </w:r>
      <w:r>
        <w:t>of</w:t>
      </w:r>
      <w:r>
        <w:rPr>
          <w:spacing w:val="23"/>
        </w:rPr>
        <w:t xml:space="preserve"> </w:t>
      </w:r>
      <w:r>
        <w:t>a</w:t>
      </w:r>
      <w:r>
        <w:rPr>
          <w:spacing w:val="21"/>
        </w:rPr>
        <w:t xml:space="preserve"> </w:t>
      </w:r>
      <w:r>
        <w:t>market-its</w:t>
      </w:r>
      <w:r>
        <w:rPr>
          <w:spacing w:val="17"/>
        </w:rPr>
        <w:t xml:space="preserve"> </w:t>
      </w:r>
      <w:r>
        <w:t>emergence</w:t>
      </w:r>
      <w:r>
        <w:rPr>
          <w:spacing w:val="36"/>
        </w:rPr>
        <w:t xml:space="preserve"> </w:t>
      </w:r>
      <w:r>
        <w:t>on a</w:t>
      </w:r>
      <w:r>
        <w:rPr>
          <w:spacing w:val="22"/>
        </w:rPr>
        <w:t xml:space="preserve"> </w:t>
      </w:r>
      <w:r>
        <w:t>new level of actor-can establish itself. Goodwin and Goodwin (1992) provide a closer parallel</w:t>
      </w:r>
      <w:r>
        <w:rPr>
          <w:spacing w:val="31"/>
        </w:rPr>
        <w:t xml:space="preserve"> </w:t>
      </w:r>
      <w:r>
        <w:t>than Hanks in that</w:t>
      </w:r>
      <w:r>
        <w:rPr>
          <w:spacing w:val="31"/>
        </w:rPr>
        <w:t xml:space="preserve"> </w:t>
      </w:r>
      <w:r>
        <w:t>they show the constituting of a group (of black cit</w:t>
      </w:r>
      <w:r>
        <w:t>y kids over a year) as bound</w:t>
      </w:r>
      <w:r>
        <w:rPr>
          <w:spacing w:val="40"/>
        </w:rPr>
        <w:t xml:space="preserve"> </w:t>
      </w:r>
      <w:r>
        <w:t>up in the kids'</w:t>
      </w:r>
      <w:r>
        <w:rPr>
          <w:spacing w:val="40"/>
        </w:rPr>
        <w:t xml:space="preserve"> </w:t>
      </w:r>
      <w:r>
        <w:t>collaborative</w:t>
      </w:r>
      <w:r>
        <w:rPr>
          <w:spacing w:val="40"/>
        </w:rPr>
        <w:t xml:space="preserve"> </w:t>
      </w:r>
      <w:r>
        <w:t>building</w:t>
      </w:r>
      <w:r>
        <w:rPr>
          <w:spacing w:val="40"/>
        </w:rPr>
        <w:t xml:space="preserve"> </w:t>
      </w:r>
      <w:r>
        <w:t>of events in their lifeworld through talk. This penetrates deeper than the inter­ view approach</w:t>
      </w:r>
      <w:r>
        <w:rPr>
          <w:spacing w:val="26"/>
        </w:rPr>
        <w:t xml:space="preserve"> </w:t>
      </w:r>
      <w:r>
        <w:t>of</w:t>
      </w:r>
      <w:r>
        <w:rPr>
          <w:spacing w:val="31"/>
        </w:rPr>
        <w:t xml:space="preserve"> </w:t>
      </w:r>
      <w:r>
        <w:t>the Porac</w:t>
      </w:r>
      <w:r>
        <w:rPr>
          <w:spacing w:val="20"/>
        </w:rPr>
        <w:t xml:space="preserve"> </w:t>
      </w:r>
      <w:r>
        <w:t>team</w:t>
      </w:r>
      <w:r>
        <w:rPr>
          <w:spacing w:val="25"/>
        </w:rPr>
        <w:t xml:space="preserve"> </w:t>
      </w:r>
      <w:r>
        <w:t>(but</w:t>
      </w:r>
      <w:r>
        <w:rPr>
          <w:spacing w:val="24"/>
        </w:rPr>
        <w:t xml:space="preserve"> </w:t>
      </w:r>
      <w:r>
        <w:t>requires</w:t>
      </w:r>
      <w:r>
        <w:rPr>
          <w:spacing w:val="23"/>
        </w:rPr>
        <w:t xml:space="preserve"> </w:t>
      </w:r>
      <w:r>
        <w:t>very much</w:t>
      </w:r>
      <w:r>
        <w:rPr>
          <w:spacing w:val="26"/>
        </w:rPr>
        <w:t xml:space="preserve"> </w:t>
      </w:r>
      <w:r>
        <w:t>more investment of time). The two goals require pu</w:t>
      </w:r>
      <w:r>
        <w:t>shing all these sociolinguistic approaches beyond their explicit focus on speaking human persons, with a claim that much the</w:t>
      </w:r>
      <w:r>
        <w:rPr>
          <w:spacing w:val="-1"/>
        </w:rPr>
        <w:t xml:space="preserve"> </w:t>
      </w:r>
      <w:r>
        <w:t>same causal texture obtains when higher-level actors such as firms and markets are interacting via perceptions of talk and memos is</w:t>
      </w:r>
      <w:r>
        <w:t>suing from persons variously perceived as agent and representative.</w:t>
      </w:r>
    </w:p>
    <w:p w:rsidR="00C550D4" w:rsidRDefault="00E476FC">
      <w:pPr>
        <w:pStyle w:val="BodyText"/>
        <w:spacing w:line="254" w:lineRule="auto"/>
        <w:ind w:left="230" w:right="177" w:firstLine="197"/>
      </w:pPr>
      <w:r>
        <w:t>Theoretical depth is required to support such extrapolations. Michael Sil­ verstein, a teacher of</w:t>
      </w:r>
      <w:r>
        <w:rPr>
          <w:spacing w:val="-1"/>
        </w:rPr>
        <w:t xml:space="preserve"> </w:t>
      </w:r>
      <w:r>
        <w:t>several</w:t>
      </w:r>
      <w:r>
        <w:rPr>
          <w:spacing w:val="-3"/>
        </w:rPr>
        <w:t xml:space="preserve"> </w:t>
      </w:r>
      <w:r>
        <w:t>sociolinguists</w:t>
      </w:r>
      <w:r>
        <w:rPr>
          <w:spacing w:val="-8"/>
        </w:rPr>
        <w:t xml:space="preserve"> </w:t>
      </w:r>
      <w:r>
        <w:t>to</w:t>
      </w:r>
      <w:r>
        <w:rPr>
          <w:spacing w:val="-3"/>
        </w:rPr>
        <w:t xml:space="preserve"> </w:t>
      </w:r>
      <w:r>
        <w:t>be</w:t>
      </w:r>
      <w:r>
        <w:rPr>
          <w:spacing w:val="-3"/>
        </w:rPr>
        <w:t xml:space="preserve"> </w:t>
      </w:r>
      <w:r>
        <w:t>cited</w:t>
      </w:r>
      <w:r>
        <w:rPr>
          <w:spacing w:val="-1"/>
        </w:rPr>
        <w:t xml:space="preserve"> </w:t>
      </w:r>
      <w:r>
        <w:t>subsequently, has been the master analyst of reflexive indexicality since a 1976 paper.</w:t>
      </w:r>
      <w:r>
        <w:rPr>
          <w:position w:val="4"/>
          <w:sz w:val="10"/>
        </w:rPr>
        <w:t>2</w:t>
      </w:r>
      <w:r>
        <w:rPr>
          <w:spacing w:val="38"/>
          <w:position w:val="4"/>
          <w:sz w:val="10"/>
        </w:rPr>
        <w:t xml:space="preserve"> </w:t>
      </w:r>
      <w:r>
        <w:t>His presup­ positions about the sociality of cognition are those of the present book.</w:t>
      </w:r>
    </w:p>
    <w:p w:rsidR="00C550D4" w:rsidRDefault="00E476FC">
      <w:pPr>
        <w:pStyle w:val="BodyText"/>
        <w:spacing w:before="120" w:line="256" w:lineRule="auto"/>
        <w:ind w:left="413" w:right="344" w:firstLine="8"/>
      </w:pPr>
      <w:r>
        <w:rPr>
          <w:spacing w:val="-6"/>
        </w:rPr>
        <w:t>[Beliefs of</w:t>
      </w:r>
      <w:r>
        <w:t xml:space="preserve"> </w:t>
      </w:r>
      <w:r>
        <w:rPr>
          <w:spacing w:val="-6"/>
        </w:rPr>
        <w:t>the</w:t>
      </w:r>
      <w:r>
        <w:rPr>
          <w:spacing w:val="-7"/>
        </w:rPr>
        <w:t xml:space="preserve"> </w:t>
      </w:r>
      <w:r>
        <w:rPr>
          <w:spacing w:val="-6"/>
        </w:rPr>
        <w:t>speaker</w:t>
      </w:r>
      <w:r>
        <w:t xml:space="preserve"> </w:t>
      </w:r>
      <w:r>
        <w:rPr>
          <w:spacing w:val="-6"/>
        </w:rPr>
        <w:t>range</w:t>
      </w:r>
      <w:r>
        <w:rPr>
          <w:spacing w:val="-7"/>
        </w:rPr>
        <w:t xml:space="preserve"> </w:t>
      </w:r>
      <w:r>
        <w:rPr>
          <w:spacing w:val="-6"/>
        </w:rPr>
        <w:t>over]</w:t>
      </w:r>
      <w:r>
        <w:t xml:space="preserve"> </w:t>
      </w:r>
      <w:r>
        <w:rPr>
          <w:spacing w:val="-6"/>
        </w:rPr>
        <w:t>any propositions about anything</w:t>
      </w:r>
      <w:r>
        <w:t xml:space="preserve"> </w:t>
      </w:r>
      <w:r>
        <w:rPr>
          <w:spacing w:val="-6"/>
        </w:rPr>
        <w:t xml:space="preserve">that, when </w:t>
      </w:r>
      <w:r>
        <w:rPr>
          <w:w w:val="90"/>
        </w:rPr>
        <w:t>in</w:t>
      </w:r>
      <w:r>
        <w:rPr>
          <w:w w:val="90"/>
        </w:rPr>
        <w:t>voked</w:t>
      </w:r>
      <w:r>
        <w:t xml:space="preserve"> </w:t>
      </w:r>
      <w:r>
        <w:rPr>
          <w:w w:val="90"/>
        </w:rPr>
        <w:t>as an inferential</w:t>
      </w:r>
      <w:r>
        <w:t xml:space="preserve"> </w:t>
      </w:r>
      <w:r>
        <w:rPr>
          <w:w w:val="90"/>
        </w:rPr>
        <w:t>chain,</w:t>
      </w:r>
      <w:r>
        <w:t xml:space="preserve"> </w:t>
      </w:r>
      <w:r>
        <w:rPr>
          <w:w w:val="90"/>
        </w:rPr>
        <w:t>make text "logical"</w:t>
      </w:r>
      <w:r>
        <w:t xml:space="preserve"> </w:t>
      </w:r>
      <w:r>
        <w:rPr>
          <w:w w:val="90"/>
        </w:rPr>
        <w:t>to have been communicated</w:t>
      </w:r>
    </w:p>
    <w:p w:rsidR="00C550D4" w:rsidRDefault="00C550D4">
      <w:pPr>
        <w:spacing w:line="256" w:lineRule="auto"/>
        <w:sectPr w:rsidR="00C550D4">
          <w:pgSz w:w="8850" w:h="13270"/>
          <w:pgMar w:top="1360" w:right="1120" w:bottom="280" w:left="1060" w:header="1160" w:footer="0" w:gutter="0"/>
          <w:cols w:space="720"/>
        </w:sectPr>
      </w:pPr>
    </w:p>
    <w:p w:rsidR="00C550D4" w:rsidRDefault="00E476FC">
      <w:pPr>
        <w:spacing w:before="148" w:line="271" w:lineRule="auto"/>
        <w:ind w:left="436" w:right="322" w:firstLine="2"/>
        <w:jc w:val="both"/>
        <w:rPr>
          <w:sz w:val="18"/>
        </w:rPr>
      </w:pPr>
      <w:bookmarkStart w:id="298" w:name="_bookmark266"/>
      <w:bookmarkEnd w:id="298"/>
      <w:r>
        <w:rPr>
          <w:sz w:val="18"/>
        </w:rPr>
        <w:lastRenderedPageBreak/>
        <w:t>in that context. Most neo-Griceans simply gloss over what is obviously an arm­ chair pseudo-psychology that is nothing more than Western ideologies of auton­ omo</w:t>
      </w:r>
      <w:r>
        <w:rPr>
          <w:sz w:val="18"/>
        </w:rPr>
        <w:t>us mind and agentivity essentialized as some kind of mental stuff, its own brand of picture-theory</w:t>
      </w:r>
      <w:r>
        <w:rPr>
          <w:spacing w:val="-11"/>
          <w:sz w:val="18"/>
        </w:rPr>
        <w:t xml:space="preserve"> </w:t>
      </w:r>
      <w:r>
        <w:rPr>
          <w:sz w:val="18"/>
        </w:rPr>
        <w:t>of</w:t>
      </w:r>
      <w:r>
        <w:rPr>
          <w:spacing w:val="-2"/>
          <w:sz w:val="18"/>
        </w:rPr>
        <w:t xml:space="preserve"> </w:t>
      </w:r>
      <w:r>
        <w:rPr>
          <w:sz w:val="18"/>
        </w:rPr>
        <w:t>social</w:t>
      </w:r>
      <w:r>
        <w:rPr>
          <w:spacing w:val="-3"/>
          <w:sz w:val="18"/>
        </w:rPr>
        <w:t xml:space="preserve"> </w:t>
      </w:r>
      <w:r>
        <w:rPr>
          <w:sz w:val="18"/>
        </w:rPr>
        <w:t>cognition if not</w:t>
      </w:r>
      <w:r>
        <w:rPr>
          <w:spacing w:val="-5"/>
          <w:sz w:val="18"/>
        </w:rPr>
        <w:t xml:space="preserve"> </w:t>
      </w:r>
      <w:r>
        <w:rPr>
          <w:sz w:val="18"/>
        </w:rPr>
        <w:t>based on, then at</w:t>
      </w:r>
      <w:r>
        <w:rPr>
          <w:spacing w:val="-7"/>
          <w:sz w:val="18"/>
        </w:rPr>
        <w:t xml:space="preserve"> </w:t>
      </w:r>
      <w:r>
        <w:rPr>
          <w:sz w:val="18"/>
        </w:rPr>
        <w:t xml:space="preserve">least </w:t>
      </w:r>
      <w:r>
        <w:rPr>
          <w:i/>
          <w:sz w:val="20"/>
        </w:rPr>
        <w:t xml:space="preserve">compati­ </w:t>
      </w:r>
      <w:r>
        <w:rPr>
          <w:i/>
          <w:spacing w:val="-6"/>
          <w:sz w:val="20"/>
        </w:rPr>
        <w:t>ble</w:t>
      </w:r>
      <w:r>
        <w:rPr>
          <w:i/>
          <w:spacing w:val="-7"/>
          <w:sz w:val="20"/>
        </w:rPr>
        <w:t xml:space="preserve"> </w:t>
      </w:r>
      <w:r>
        <w:rPr>
          <w:i/>
          <w:spacing w:val="-6"/>
          <w:sz w:val="20"/>
        </w:rPr>
        <w:t>with microeconomic</w:t>
      </w:r>
      <w:r>
        <w:rPr>
          <w:i/>
          <w:spacing w:val="-1"/>
          <w:sz w:val="20"/>
        </w:rPr>
        <w:t xml:space="preserve"> </w:t>
      </w:r>
      <w:r>
        <w:rPr>
          <w:i/>
          <w:spacing w:val="-6"/>
          <w:sz w:val="20"/>
        </w:rPr>
        <w:t>models of</w:t>
      </w:r>
      <w:r>
        <w:rPr>
          <w:i/>
          <w:sz w:val="20"/>
        </w:rPr>
        <w:t xml:space="preserve"> </w:t>
      </w:r>
      <w:r>
        <w:rPr>
          <w:i/>
          <w:spacing w:val="-6"/>
          <w:sz w:val="20"/>
        </w:rPr>
        <w:t>rational</w:t>
      </w:r>
      <w:r>
        <w:rPr>
          <w:i/>
          <w:sz w:val="20"/>
        </w:rPr>
        <w:t xml:space="preserve"> </w:t>
      </w:r>
      <w:r>
        <w:rPr>
          <w:i/>
          <w:spacing w:val="-6"/>
          <w:sz w:val="20"/>
        </w:rPr>
        <w:t>market</w:t>
      </w:r>
      <w:r>
        <w:rPr>
          <w:i/>
          <w:sz w:val="20"/>
        </w:rPr>
        <w:t xml:space="preserve"> </w:t>
      </w:r>
      <w:r>
        <w:rPr>
          <w:spacing w:val="-6"/>
          <w:sz w:val="18"/>
        </w:rPr>
        <w:t>behavior-because both</w:t>
      </w:r>
      <w:r>
        <w:rPr>
          <w:spacing w:val="-2"/>
          <w:sz w:val="18"/>
        </w:rPr>
        <w:t xml:space="preserve"> </w:t>
      </w:r>
      <w:r>
        <w:rPr>
          <w:spacing w:val="-6"/>
          <w:sz w:val="18"/>
        </w:rPr>
        <w:t>emerge</w:t>
      </w:r>
      <w:r>
        <w:rPr>
          <w:sz w:val="18"/>
        </w:rPr>
        <w:t xml:space="preserve"> from the same socio</w:t>
      </w:r>
      <w:r>
        <w:rPr>
          <w:sz w:val="18"/>
        </w:rPr>
        <w:t>cultural system in which such social-scientifically ignorant but</w:t>
      </w:r>
      <w:r>
        <w:rPr>
          <w:spacing w:val="-1"/>
          <w:sz w:val="18"/>
        </w:rPr>
        <w:t xml:space="preserve"> </w:t>
      </w:r>
      <w:r>
        <w:rPr>
          <w:sz w:val="18"/>
        </w:rPr>
        <w:t>intelligent "natives" as</w:t>
      </w:r>
      <w:r>
        <w:rPr>
          <w:spacing w:val="-5"/>
          <w:sz w:val="18"/>
        </w:rPr>
        <w:t xml:space="preserve"> </w:t>
      </w:r>
      <w:r>
        <w:rPr>
          <w:sz w:val="18"/>
        </w:rPr>
        <w:t>Grice live(d). (Silverstein 1997,</w:t>
      </w:r>
      <w:r>
        <w:rPr>
          <w:spacing w:val="-2"/>
          <w:sz w:val="18"/>
        </w:rPr>
        <w:t xml:space="preserve"> </w:t>
      </w:r>
      <w:r>
        <w:rPr>
          <w:sz w:val="18"/>
        </w:rPr>
        <w:t>n. l;</w:t>
      </w:r>
      <w:r>
        <w:rPr>
          <w:spacing w:val="19"/>
          <w:sz w:val="18"/>
        </w:rPr>
        <w:t xml:space="preserve"> </w:t>
      </w:r>
      <w:r>
        <w:rPr>
          <w:sz w:val="18"/>
        </w:rPr>
        <w:t>emphasis added)</w:t>
      </w:r>
    </w:p>
    <w:p w:rsidR="00C550D4" w:rsidRDefault="00E476FC">
      <w:pPr>
        <w:pStyle w:val="BodyText"/>
        <w:spacing w:before="166" w:line="259" w:lineRule="auto"/>
        <w:ind w:left="259" w:right="157" w:hanging="4"/>
      </w:pPr>
      <w:r>
        <w:t xml:space="preserve">Using his insights does require extra extrapolation to encompass network context, because Silverstein focuses so intently on how a single tie is being </w:t>
      </w:r>
      <w:r>
        <w:rPr>
          <w:spacing w:val="-2"/>
        </w:rPr>
        <w:t>constituted.</w:t>
      </w:r>
    </w:p>
    <w:p w:rsidR="00C550D4" w:rsidRDefault="00E476FC">
      <w:pPr>
        <w:pStyle w:val="BodyText"/>
        <w:spacing w:line="254" w:lineRule="auto"/>
        <w:ind w:left="251" w:right="152" w:firstLine="208"/>
      </w:pPr>
      <w:r>
        <w:t>Back to hypostasis: Already this book has established some sense for the standing of the mar</w:t>
      </w:r>
      <w:r>
        <w:t>ket profile as a cognitive construct, a construct that is, however, also at the same time a joint social construction. First consider the traditional level of person: "Verbal deixis is a central aspect of the social matrix of orientation and perception thr</w:t>
      </w:r>
      <w:r>
        <w:t>ough which speakers produce con­ text. ...</w:t>
      </w:r>
      <w:r>
        <w:rPr>
          <w:spacing w:val="80"/>
        </w:rPr>
        <w:t xml:space="preserve"> </w:t>
      </w:r>
      <w:r>
        <w:t>The relationships that are encoded in deictic usage make up what might be called an implicit playing field for interaction-a set of positions in deictic space, along with expectations about how actors occupy these</w:t>
      </w:r>
      <w:r>
        <w:t xml:space="preserve"> posi­ tions over the</w:t>
      </w:r>
      <w:r>
        <w:rPr>
          <w:spacing w:val="-1"/>
        </w:rPr>
        <w:t xml:space="preserve"> </w:t>
      </w:r>
      <w:r>
        <w:t xml:space="preserve">course of talk" (Hanks </w:t>
      </w:r>
      <w:r>
        <w:rPr>
          <w:sz w:val="18"/>
        </w:rPr>
        <w:t xml:space="preserve">1992, </w:t>
      </w:r>
      <w:r>
        <w:t>44). Now producer firms become the actors, the playing field is flows through the economy, and positions are the footings on a market</w:t>
      </w:r>
      <w:r>
        <w:rPr>
          <w:spacing w:val="40"/>
        </w:rPr>
        <w:t xml:space="preserve"> </w:t>
      </w:r>
      <w:r>
        <w:t>profile.</w:t>
      </w:r>
    </w:p>
    <w:p w:rsidR="00C550D4" w:rsidRDefault="00E476FC">
      <w:pPr>
        <w:pStyle w:val="BodyText"/>
        <w:spacing w:before="3" w:line="249" w:lineRule="auto"/>
        <w:ind w:left="255" w:right="154" w:firstLine="209"/>
      </w:pPr>
      <w:r>
        <w:t>Ranking in quality as producers is a compressed form of reflex</w:t>
      </w:r>
      <w:r>
        <w:t>ive index­ icality, one that is</w:t>
      </w:r>
      <w:r>
        <w:rPr>
          <w:spacing w:val="-1"/>
        </w:rPr>
        <w:t xml:space="preserve"> </w:t>
      </w:r>
      <w:r>
        <w:t>rigid as compared with the</w:t>
      </w:r>
      <w:r>
        <w:rPr>
          <w:spacing w:val="-4"/>
        </w:rPr>
        <w:t xml:space="preserve"> </w:t>
      </w:r>
      <w:r>
        <w:t xml:space="preserve">flexibility of deixis. Such rank­ ings are local grammars for discourse for, by, and about markets and their members (Urban </w:t>
      </w:r>
      <w:r>
        <w:rPr>
          <w:sz w:val="18"/>
        </w:rPr>
        <w:t xml:space="preserve">1991, </w:t>
      </w:r>
      <w:r>
        <w:t xml:space="preserve">chaps. </w:t>
      </w:r>
      <w:r>
        <w:rPr>
          <w:sz w:val="18"/>
        </w:rPr>
        <w:t xml:space="preserve">2, 8). </w:t>
      </w:r>
      <w:r>
        <w:t xml:space="preserve">One can expect them </w:t>
      </w:r>
      <w:r>
        <w:rPr>
          <w:sz w:val="18"/>
        </w:rPr>
        <w:t xml:space="preserve">to </w:t>
      </w:r>
      <w:r>
        <w:t>be opera­ tionalized,</w:t>
      </w:r>
      <w:r>
        <w:rPr>
          <w:spacing w:val="37"/>
        </w:rPr>
        <w:t xml:space="preserve"> </w:t>
      </w:r>
      <w:r>
        <w:t>and thus</w:t>
      </w:r>
      <w:r>
        <w:t xml:space="preserve"> their</w:t>
      </w:r>
      <w:r>
        <w:rPr>
          <w:spacing w:val="38"/>
        </w:rPr>
        <w:t xml:space="preserve"> </w:t>
      </w:r>
      <w:r>
        <w:t>reality verified, in complex patterns of</w:t>
      </w:r>
      <w:r>
        <w:rPr>
          <w:spacing w:val="38"/>
        </w:rPr>
        <w:t xml:space="preserve"> </w:t>
      </w:r>
      <w:r>
        <w:t xml:space="preserve">reference and deference specific </w:t>
      </w:r>
      <w:r>
        <w:rPr>
          <w:sz w:val="18"/>
        </w:rPr>
        <w:t>to</w:t>
      </w:r>
      <w:r>
        <w:rPr>
          <w:spacing w:val="40"/>
          <w:sz w:val="18"/>
        </w:rPr>
        <w:t xml:space="preserve"> </w:t>
      </w:r>
      <w:r>
        <w:t>relative locations (upstream, downstream) and</w:t>
      </w:r>
      <w:r>
        <w:rPr>
          <w:spacing w:val="40"/>
        </w:rPr>
        <w:t xml:space="preserve"> </w:t>
      </w:r>
      <w:r>
        <w:t>topics (money, goods, delivery) perceived by</w:t>
      </w:r>
      <w:r>
        <w:rPr>
          <w:spacing w:val="-5"/>
        </w:rPr>
        <w:t xml:space="preserve"> </w:t>
      </w:r>
      <w:r>
        <w:t>various participants. One para­ digm is the investigation of</w:t>
      </w:r>
      <w:r>
        <w:rPr>
          <w:spacing w:val="38"/>
        </w:rPr>
        <w:t xml:space="preserve"> </w:t>
      </w:r>
      <w:r>
        <w:t>political discourses</w:t>
      </w:r>
      <w:r>
        <w:t xml:space="preserve"> by Duranti:</w:t>
      </w:r>
    </w:p>
    <w:p w:rsidR="00C550D4" w:rsidRDefault="00E476FC">
      <w:pPr>
        <w:spacing w:before="185" w:line="283" w:lineRule="auto"/>
        <w:ind w:left="437" w:right="319" w:hanging="4"/>
        <w:jc w:val="both"/>
        <w:rPr>
          <w:sz w:val="18"/>
        </w:rPr>
      </w:pPr>
      <w:r>
        <w:rPr>
          <w:sz w:val="18"/>
        </w:rPr>
        <w:t>The</w:t>
      </w:r>
      <w:r>
        <w:rPr>
          <w:spacing w:val="-2"/>
          <w:sz w:val="18"/>
        </w:rPr>
        <w:t xml:space="preserve"> </w:t>
      </w:r>
      <w:r>
        <w:rPr>
          <w:sz w:val="18"/>
        </w:rPr>
        <w:t>use of respectful terms cannot be</w:t>
      </w:r>
      <w:r>
        <w:rPr>
          <w:spacing w:val="-9"/>
          <w:sz w:val="18"/>
        </w:rPr>
        <w:t xml:space="preserve"> </w:t>
      </w:r>
      <w:r>
        <w:rPr>
          <w:sz w:val="18"/>
        </w:rPr>
        <w:t>simply</w:t>
      </w:r>
      <w:r>
        <w:rPr>
          <w:spacing w:val="-1"/>
          <w:sz w:val="18"/>
        </w:rPr>
        <w:t xml:space="preserve"> </w:t>
      </w:r>
      <w:r>
        <w:rPr>
          <w:sz w:val="18"/>
        </w:rPr>
        <w:t>predicted on</w:t>
      </w:r>
      <w:r>
        <w:rPr>
          <w:spacing w:val="-3"/>
          <w:sz w:val="18"/>
        </w:rPr>
        <w:t xml:space="preserve"> </w:t>
      </w:r>
      <w:r>
        <w:rPr>
          <w:sz w:val="18"/>
        </w:rPr>
        <w:t>the</w:t>
      </w:r>
      <w:r>
        <w:rPr>
          <w:spacing w:val="-3"/>
          <w:sz w:val="18"/>
        </w:rPr>
        <w:t xml:space="preserve"> </w:t>
      </w:r>
      <w:r>
        <w:rPr>
          <w:sz w:val="18"/>
        </w:rPr>
        <w:t xml:space="preserve">basis of referent or addressee, but must be related to the kind of activity and the kind of social relationships and social personae that the lexical terms are used to activate. In </w:t>
      </w:r>
      <w:r>
        <w:rPr>
          <w:sz w:val="18"/>
        </w:rPr>
        <w:t>other words, linguistic choices are shown to be both context-defined and con­ text-defining, while the status and rank distinctions they presuppose are consti­ tuted</w:t>
      </w:r>
      <w:r>
        <w:rPr>
          <w:spacing w:val="40"/>
          <w:sz w:val="18"/>
        </w:rPr>
        <w:t xml:space="preserve"> </w:t>
      </w:r>
      <w:r>
        <w:rPr>
          <w:sz w:val="18"/>
        </w:rPr>
        <w:t>in</w:t>
      </w:r>
      <w:r>
        <w:rPr>
          <w:spacing w:val="38"/>
          <w:sz w:val="18"/>
        </w:rPr>
        <w:t xml:space="preserve"> </w:t>
      </w:r>
      <w:r>
        <w:rPr>
          <w:sz w:val="18"/>
        </w:rPr>
        <w:t>the</w:t>
      </w:r>
      <w:r>
        <w:rPr>
          <w:spacing w:val="36"/>
          <w:sz w:val="18"/>
        </w:rPr>
        <w:t xml:space="preserve"> </w:t>
      </w:r>
      <w:r>
        <w:rPr>
          <w:sz w:val="18"/>
        </w:rPr>
        <w:t>constant</w:t>
      </w:r>
      <w:r>
        <w:rPr>
          <w:spacing w:val="40"/>
          <w:sz w:val="18"/>
        </w:rPr>
        <w:t xml:space="preserve"> </w:t>
      </w:r>
      <w:r>
        <w:rPr>
          <w:sz w:val="18"/>
        </w:rPr>
        <w:t>struggle</w:t>
      </w:r>
      <w:r>
        <w:rPr>
          <w:spacing w:val="40"/>
          <w:sz w:val="18"/>
        </w:rPr>
        <w:t xml:space="preserve"> </w:t>
      </w:r>
      <w:r>
        <w:rPr>
          <w:sz w:val="18"/>
        </w:rPr>
        <w:t>to</w:t>
      </w:r>
      <w:r>
        <w:rPr>
          <w:spacing w:val="38"/>
          <w:sz w:val="18"/>
        </w:rPr>
        <w:t xml:space="preserve"> </w:t>
      </w:r>
      <w:r>
        <w:rPr>
          <w:sz w:val="18"/>
        </w:rPr>
        <w:t>reassert</w:t>
      </w:r>
      <w:r>
        <w:rPr>
          <w:spacing w:val="40"/>
          <w:sz w:val="18"/>
        </w:rPr>
        <w:t xml:space="preserve"> </w:t>
      </w:r>
      <w:r>
        <w:rPr>
          <w:sz w:val="18"/>
        </w:rPr>
        <w:t>or</w:t>
      </w:r>
      <w:r>
        <w:rPr>
          <w:spacing w:val="37"/>
          <w:sz w:val="18"/>
        </w:rPr>
        <w:t xml:space="preserve"> </w:t>
      </w:r>
      <w:r>
        <w:rPr>
          <w:sz w:val="18"/>
        </w:rPr>
        <w:t>challenge</w:t>
      </w:r>
      <w:r>
        <w:rPr>
          <w:spacing w:val="40"/>
          <w:sz w:val="18"/>
        </w:rPr>
        <w:t xml:space="preserve"> </w:t>
      </w:r>
      <w:r>
        <w:rPr>
          <w:sz w:val="18"/>
        </w:rPr>
        <w:t>the</w:t>
      </w:r>
      <w:r>
        <w:rPr>
          <w:spacing w:val="35"/>
          <w:sz w:val="18"/>
        </w:rPr>
        <w:t xml:space="preserve"> </w:t>
      </w:r>
      <w:r>
        <w:rPr>
          <w:sz w:val="18"/>
        </w:rPr>
        <w:t>existing</w:t>
      </w:r>
      <w:r>
        <w:rPr>
          <w:spacing w:val="38"/>
          <w:sz w:val="18"/>
        </w:rPr>
        <w:t xml:space="preserve"> </w:t>
      </w:r>
      <w:r>
        <w:rPr>
          <w:sz w:val="18"/>
        </w:rPr>
        <w:t>social</w:t>
      </w:r>
      <w:r>
        <w:rPr>
          <w:spacing w:val="40"/>
          <w:sz w:val="18"/>
        </w:rPr>
        <w:t xml:space="preserve"> </w:t>
      </w:r>
      <w:r>
        <w:rPr>
          <w:sz w:val="18"/>
        </w:rPr>
        <w:t>or­ der.</w:t>
      </w:r>
      <w:r>
        <w:rPr>
          <w:spacing w:val="80"/>
          <w:w w:val="150"/>
          <w:sz w:val="18"/>
        </w:rPr>
        <w:t xml:space="preserve">  </w:t>
      </w:r>
      <w:r>
        <w:rPr>
          <w:sz w:val="18"/>
        </w:rPr>
        <w:t>Respectful</w:t>
      </w:r>
      <w:r>
        <w:rPr>
          <w:spacing w:val="28"/>
          <w:sz w:val="18"/>
        </w:rPr>
        <w:t xml:space="preserve"> </w:t>
      </w:r>
      <w:r>
        <w:rPr>
          <w:sz w:val="18"/>
        </w:rPr>
        <w:t>words</w:t>
      </w:r>
      <w:r>
        <w:rPr>
          <w:spacing w:val="19"/>
          <w:sz w:val="18"/>
        </w:rPr>
        <w:t xml:space="preserve"> </w:t>
      </w:r>
      <w:r>
        <w:rPr>
          <w:sz w:val="18"/>
        </w:rPr>
        <w:t>are</w:t>
      </w:r>
      <w:r>
        <w:rPr>
          <w:spacing w:val="18"/>
          <w:sz w:val="18"/>
        </w:rPr>
        <w:t xml:space="preserve"> </w:t>
      </w:r>
      <w:r>
        <w:rPr>
          <w:sz w:val="18"/>
        </w:rPr>
        <w:t>activated</w:t>
      </w:r>
      <w:r>
        <w:rPr>
          <w:spacing w:val="26"/>
          <w:sz w:val="18"/>
        </w:rPr>
        <w:t xml:space="preserve"> </w:t>
      </w:r>
      <w:r>
        <w:rPr>
          <w:sz w:val="18"/>
        </w:rPr>
        <w:t>not</w:t>
      </w:r>
      <w:r>
        <w:rPr>
          <w:spacing w:val="18"/>
          <w:sz w:val="18"/>
        </w:rPr>
        <w:t xml:space="preserve"> </w:t>
      </w:r>
      <w:r>
        <w:rPr>
          <w:sz w:val="18"/>
        </w:rPr>
        <w:t>only</w:t>
      </w:r>
      <w:r>
        <w:rPr>
          <w:spacing w:val="21"/>
          <w:sz w:val="18"/>
        </w:rPr>
        <w:t xml:space="preserve"> </w:t>
      </w:r>
      <w:r>
        <w:rPr>
          <w:sz w:val="18"/>
        </w:rPr>
        <w:t>to</w:t>
      </w:r>
      <w:r>
        <w:rPr>
          <w:spacing w:val="19"/>
          <w:sz w:val="18"/>
        </w:rPr>
        <w:t xml:space="preserve"> </w:t>
      </w:r>
      <w:r>
        <w:rPr>
          <w:sz w:val="18"/>
        </w:rPr>
        <w:t>defer</w:t>
      </w:r>
      <w:r>
        <w:rPr>
          <w:spacing w:val="26"/>
          <w:sz w:val="18"/>
        </w:rPr>
        <w:t xml:space="preserve"> </w:t>
      </w:r>
      <w:r>
        <w:rPr>
          <w:sz w:val="18"/>
        </w:rPr>
        <w:t>to</w:t>
      </w:r>
      <w:r>
        <w:rPr>
          <w:spacing w:val="14"/>
          <w:sz w:val="18"/>
        </w:rPr>
        <w:t xml:space="preserve"> </w:t>
      </w:r>
      <w:r>
        <w:rPr>
          <w:sz w:val="18"/>
        </w:rPr>
        <w:t>another's</w:t>
      </w:r>
      <w:r>
        <w:rPr>
          <w:spacing w:val="20"/>
          <w:sz w:val="18"/>
        </w:rPr>
        <w:t xml:space="preserve"> </w:t>
      </w:r>
      <w:r>
        <w:rPr>
          <w:sz w:val="18"/>
        </w:rPr>
        <w:t>authority</w:t>
      </w:r>
    </w:p>
    <w:p w:rsidR="00C550D4" w:rsidRDefault="00E476FC">
      <w:pPr>
        <w:spacing w:line="280" w:lineRule="auto"/>
        <w:ind w:left="439" w:right="322"/>
        <w:jc w:val="both"/>
        <w:rPr>
          <w:sz w:val="18"/>
        </w:rPr>
      </w:pPr>
      <w:r>
        <w:rPr>
          <w:sz w:val="18"/>
        </w:rPr>
        <w:t>but also to coerce, or to oblige the recipient(s) or target(s) of the speech act to behave according to the expectations dictated, through tradition, to the social persona indexed</w:t>
      </w:r>
      <w:r>
        <w:rPr>
          <w:spacing w:val="40"/>
          <w:sz w:val="18"/>
        </w:rPr>
        <w:t xml:space="preserve"> </w:t>
      </w:r>
      <w:r>
        <w:rPr>
          <w:sz w:val="18"/>
        </w:rPr>
        <w:t>by the honorif</w:t>
      </w:r>
      <w:r>
        <w:rPr>
          <w:sz w:val="18"/>
        </w:rPr>
        <w:t>ic</w:t>
      </w:r>
      <w:r>
        <w:rPr>
          <w:spacing w:val="39"/>
          <w:sz w:val="18"/>
        </w:rPr>
        <w:t xml:space="preserve"> </w:t>
      </w:r>
      <w:r>
        <w:rPr>
          <w:sz w:val="18"/>
        </w:rPr>
        <w:t>term.</w:t>
      </w:r>
      <w:r>
        <w:rPr>
          <w:spacing w:val="39"/>
          <w:sz w:val="18"/>
        </w:rPr>
        <w:t xml:space="preserve"> </w:t>
      </w:r>
      <w:r>
        <w:rPr>
          <w:sz w:val="18"/>
        </w:rPr>
        <w:t>(Duranti and Goodwin</w:t>
      </w:r>
      <w:r>
        <w:rPr>
          <w:spacing w:val="40"/>
          <w:sz w:val="18"/>
        </w:rPr>
        <w:t xml:space="preserve"> </w:t>
      </w:r>
      <w:r>
        <w:rPr>
          <w:sz w:val="18"/>
        </w:rPr>
        <w:t>1992, 78)</w:t>
      </w:r>
    </w:p>
    <w:p w:rsidR="00C550D4" w:rsidRDefault="00E476FC">
      <w:pPr>
        <w:pStyle w:val="BodyText"/>
        <w:spacing w:before="148" w:line="249" w:lineRule="auto"/>
        <w:ind w:left="250" w:right="166" w:firstLine="3"/>
      </w:pPr>
      <w:r>
        <w:t>Porac and his team could have used</w:t>
      </w:r>
      <w:r>
        <w:rPr>
          <w:spacing w:val="-2"/>
        </w:rPr>
        <w:t xml:space="preserve"> </w:t>
      </w:r>
      <w:r>
        <w:t>some translation of this</w:t>
      </w:r>
      <w:r>
        <w:rPr>
          <w:spacing w:val="-10"/>
        </w:rPr>
        <w:t xml:space="preserve"> </w:t>
      </w:r>
      <w:r>
        <w:t>scheme to</w:t>
      </w:r>
      <w:r>
        <w:rPr>
          <w:spacing w:val="-5"/>
        </w:rPr>
        <w:t xml:space="preserve"> </w:t>
      </w:r>
      <w:r>
        <w:t>estab­ lish guiding of market flows in terms of quality indexing of various firms.</w:t>
      </w:r>
    </w:p>
    <w:p w:rsidR="00C550D4" w:rsidRDefault="00C550D4">
      <w:pPr>
        <w:spacing w:line="249" w:lineRule="auto"/>
        <w:sectPr w:rsidR="00C550D4">
          <w:pgSz w:w="8850" w:h="13270"/>
          <w:pgMar w:top="1340" w:right="1120" w:bottom="280" w:left="1060" w:header="1155" w:footer="0" w:gutter="0"/>
          <w:cols w:space="720"/>
        </w:sectPr>
      </w:pPr>
    </w:p>
    <w:p w:rsidR="00C550D4" w:rsidRDefault="00E476FC">
      <w:pPr>
        <w:pStyle w:val="BodyText"/>
        <w:spacing w:before="139" w:line="254" w:lineRule="auto"/>
        <w:ind w:left="229" w:right="185" w:firstLine="202"/>
      </w:pPr>
      <w:bookmarkStart w:id="299" w:name="_bookmark267"/>
      <w:bookmarkEnd w:id="299"/>
      <w:r>
        <w:lastRenderedPageBreak/>
        <w:t>Other examples of phenomena to be "emerged" a</w:t>
      </w:r>
      <w:r>
        <w:t>re impacts from market crowding (see</w:t>
      </w:r>
      <w:r>
        <w:rPr>
          <w:spacing w:val="-1"/>
        </w:rPr>
        <w:t xml:space="preserve"> </w:t>
      </w:r>
      <w:r>
        <w:t>CROWDED section</w:t>
      </w:r>
      <w:r>
        <w:rPr>
          <w:spacing w:val="-4"/>
        </w:rPr>
        <w:t xml:space="preserve"> </w:t>
      </w:r>
      <w:r>
        <w:t>in</w:t>
      </w:r>
      <w:r>
        <w:rPr>
          <w:spacing w:val="-6"/>
        </w:rPr>
        <w:t xml:space="preserve"> </w:t>
      </w:r>
      <w:r>
        <w:t>chapter 7)</w:t>
      </w:r>
      <w:r>
        <w:rPr>
          <w:spacing w:val="-3"/>
        </w:rPr>
        <w:t xml:space="preserve"> </w:t>
      </w:r>
      <w:r>
        <w:t>and the</w:t>
      </w:r>
      <w:r>
        <w:rPr>
          <w:spacing w:val="-7"/>
        </w:rPr>
        <w:t xml:space="preserve"> </w:t>
      </w:r>
      <w:r>
        <w:t>possible</w:t>
      </w:r>
      <w:r>
        <w:rPr>
          <w:spacing w:val="-4"/>
        </w:rPr>
        <w:t xml:space="preserve"> </w:t>
      </w:r>
      <w:r>
        <w:t>inversion of orientation</w:t>
      </w:r>
      <w:r>
        <w:rPr>
          <w:spacing w:val="26"/>
        </w:rPr>
        <w:t xml:space="preserve"> </w:t>
      </w:r>
      <w:r>
        <w:t>of</w:t>
      </w:r>
      <w:r>
        <w:rPr>
          <w:spacing w:val="27"/>
        </w:rPr>
        <w:t xml:space="preserve"> </w:t>
      </w:r>
      <w:r>
        <w:t>the market</w:t>
      </w:r>
      <w:r>
        <w:rPr>
          <w:spacing w:val="26"/>
        </w:rPr>
        <w:t xml:space="preserve"> </w:t>
      </w:r>
      <w:r>
        <w:t>mechanism</w:t>
      </w:r>
      <w:r>
        <w:rPr>
          <w:spacing w:val="28"/>
        </w:rPr>
        <w:t xml:space="preserve"> </w:t>
      </w:r>
      <w:r>
        <w:t>(see chapter 9 and "Switches" section of chapter 13). It is important to establish a firm theoretical basis for these explorations</w:t>
      </w:r>
      <w:r>
        <w:rPr>
          <w:spacing w:val="40"/>
        </w:rPr>
        <w:t xml:space="preserve"> </w:t>
      </w:r>
      <w:r>
        <w:t>of emergence.</w:t>
      </w:r>
      <w:r>
        <w:rPr>
          <w:spacing w:val="40"/>
        </w:rPr>
        <w:t xml:space="preserve"> </w:t>
      </w:r>
      <w:r>
        <w:t>For this we turn to Silverstein.</w:t>
      </w:r>
    </w:p>
    <w:p w:rsidR="00C550D4" w:rsidRDefault="00E476FC">
      <w:pPr>
        <w:pStyle w:val="BodyText"/>
        <w:spacing w:line="256" w:lineRule="auto"/>
        <w:ind w:left="231" w:right="191" w:firstLine="204"/>
      </w:pPr>
      <w:r>
        <w:t>Having</w:t>
      </w:r>
      <w:r>
        <w:rPr>
          <w:spacing w:val="-4"/>
        </w:rPr>
        <w:t xml:space="preserve"> </w:t>
      </w:r>
      <w:r>
        <w:t>examined an</w:t>
      </w:r>
      <w:r>
        <w:rPr>
          <w:spacing w:val="-4"/>
        </w:rPr>
        <w:t xml:space="preserve"> </w:t>
      </w:r>
      <w:r>
        <w:t>earlier</w:t>
      </w:r>
      <w:r>
        <w:rPr>
          <w:spacing w:val="-1"/>
        </w:rPr>
        <w:t xml:space="preserve"> </w:t>
      </w:r>
      <w:r>
        <w:t>version of</w:t>
      </w:r>
      <w:r>
        <w:rPr>
          <w:spacing w:val="-2"/>
        </w:rPr>
        <w:t xml:space="preserve"> </w:t>
      </w:r>
      <w:r>
        <w:t>my</w:t>
      </w:r>
      <w:r>
        <w:rPr>
          <w:spacing w:val="-4"/>
        </w:rPr>
        <w:t xml:space="preserve"> </w:t>
      </w:r>
      <w:r>
        <w:t>project of dissecting</w:t>
      </w:r>
      <w:r>
        <w:rPr>
          <w:spacing w:val="-1"/>
        </w:rPr>
        <w:t xml:space="preserve"> </w:t>
      </w:r>
      <w:r>
        <w:t>social form wit</w:t>
      </w:r>
      <w:r>
        <w:t>h sociolinguistic tools (White 1995b, 1995d), Silverstein</w:t>
      </w:r>
      <w:r>
        <w:rPr>
          <w:spacing w:val="40"/>
        </w:rPr>
        <w:t xml:space="preserve"> </w:t>
      </w:r>
      <w:r>
        <w:t>comments:</w:t>
      </w:r>
    </w:p>
    <w:p w:rsidR="00C550D4" w:rsidRDefault="00E476FC">
      <w:pPr>
        <w:spacing w:before="104" w:line="283" w:lineRule="auto"/>
        <w:ind w:left="413" w:right="341" w:hanging="4"/>
        <w:jc w:val="both"/>
        <w:rPr>
          <w:sz w:val="18"/>
        </w:rPr>
      </w:pPr>
      <w:r>
        <w:rPr>
          <w:sz w:val="18"/>
        </w:rPr>
        <w:t>The work gets done, in your paper, by transforming the very sense of the con­</w:t>
      </w:r>
      <w:r>
        <w:rPr>
          <w:spacing w:val="40"/>
          <w:sz w:val="18"/>
        </w:rPr>
        <w:t xml:space="preserve"> </w:t>
      </w:r>
      <w:r>
        <w:rPr>
          <w:sz w:val="18"/>
        </w:rPr>
        <w:t>cept of "network" into such a doubly-functioning descriptive tool: both as an extensional concept . . . and as something that, once gelling into a structure of network relative "inequalities"-of</w:t>
      </w:r>
      <w:r>
        <w:rPr>
          <w:spacing w:val="40"/>
          <w:sz w:val="18"/>
        </w:rPr>
        <w:t xml:space="preserve"> </w:t>
      </w:r>
      <w:r>
        <w:rPr>
          <w:sz w:val="18"/>
        </w:rPr>
        <w:t>access, of usage, of effectiveness of usage­ given-access-get</w:t>
      </w:r>
      <w:r>
        <w:rPr>
          <w:sz w:val="18"/>
        </w:rPr>
        <w:t>s invoked intensionally</w:t>
      </w:r>
      <w:r>
        <w:rPr>
          <w:spacing w:val="35"/>
          <w:sz w:val="18"/>
        </w:rPr>
        <w:t xml:space="preserve"> </w:t>
      </w:r>
      <w:r>
        <w:rPr>
          <w:sz w:val="18"/>
        </w:rPr>
        <w:t>as the measure against which usage in</w:t>
      </w:r>
      <w:r>
        <w:rPr>
          <w:spacing w:val="40"/>
          <w:sz w:val="18"/>
        </w:rPr>
        <w:t xml:space="preserve"> </w:t>
      </w:r>
      <w:r>
        <w:rPr>
          <w:sz w:val="18"/>
        </w:rPr>
        <w:t>the</w:t>
      </w:r>
      <w:r>
        <w:rPr>
          <w:spacing w:val="25"/>
          <w:sz w:val="18"/>
        </w:rPr>
        <w:t xml:space="preserve"> </w:t>
      </w:r>
      <w:r>
        <w:rPr>
          <w:sz w:val="18"/>
        </w:rPr>
        <w:t>token</w:t>
      </w:r>
      <w:r>
        <w:rPr>
          <w:spacing w:val="26"/>
          <w:sz w:val="18"/>
        </w:rPr>
        <w:t xml:space="preserve"> </w:t>
      </w:r>
      <w:r>
        <w:rPr>
          <w:sz w:val="18"/>
        </w:rPr>
        <w:t>instance</w:t>
      </w:r>
      <w:r>
        <w:rPr>
          <w:spacing w:val="31"/>
          <w:sz w:val="18"/>
        </w:rPr>
        <w:t xml:space="preserve"> </w:t>
      </w:r>
      <w:r>
        <w:rPr>
          <w:sz w:val="18"/>
        </w:rPr>
        <w:t>must</w:t>
      </w:r>
      <w:r>
        <w:rPr>
          <w:spacing w:val="26"/>
          <w:sz w:val="18"/>
        </w:rPr>
        <w:t xml:space="preserve"> </w:t>
      </w:r>
      <w:r>
        <w:rPr>
          <w:sz w:val="18"/>
        </w:rPr>
        <w:t>be</w:t>
      </w:r>
      <w:r>
        <w:rPr>
          <w:spacing w:val="20"/>
          <w:sz w:val="18"/>
        </w:rPr>
        <w:t xml:space="preserve"> </w:t>
      </w:r>
      <w:r>
        <w:rPr>
          <w:sz w:val="18"/>
        </w:rPr>
        <w:t>described.</w:t>
      </w:r>
      <w:r>
        <w:rPr>
          <w:spacing w:val="26"/>
          <w:sz w:val="18"/>
        </w:rPr>
        <w:t xml:space="preserve"> </w:t>
      </w:r>
      <w:r>
        <w:rPr>
          <w:sz w:val="18"/>
        </w:rPr>
        <w:t>. . .</w:t>
      </w:r>
      <w:r>
        <w:rPr>
          <w:spacing w:val="17"/>
          <w:sz w:val="18"/>
        </w:rPr>
        <w:t xml:space="preserve"> </w:t>
      </w:r>
      <w:r>
        <w:rPr>
          <w:sz w:val="18"/>
        </w:rPr>
        <w:t>Sociocultural</w:t>
      </w:r>
      <w:r>
        <w:rPr>
          <w:spacing w:val="36"/>
          <w:sz w:val="18"/>
        </w:rPr>
        <w:t xml:space="preserve"> </w:t>
      </w:r>
      <w:r>
        <w:rPr>
          <w:sz w:val="18"/>
        </w:rPr>
        <w:t>.</w:t>
      </w:r>
      <w:r>
        <w:rPr>
          <w:spacing w:val="20"/>
          <w:sz w:val="18"/>
        </w:rPr>
        <w:t xml:space="preserve"> </w:t>
      </w:r>
      <w:r>
        <w:rPr>
          <w:sz w:val="18"/>
        </w:rPr>
        <w:t>. .</w:t>
      </w:r>
      <w:r>
        <w:rPr>
          <w:spacing w:val="22"/>
          <w:sz w:val="18"/>
        </w:rPr>
        <w:t xml:space="preserve"> </w:t>
      </w:r>
      <w:r>
        <w:rPr>
          <w:sz w:val="18"/>
        </w:rPr>
        <w:t>normativities</w:t>
      </w:r>
      <w:r>
        <w:rPr>
          <w:spacing w:val="40"/>
          <w:sz w:val="18"/>
        </w:rPr>
        <w:t xml:space="preserve"> </w:t>
      </w:r>
      <w:r>
        <w:rPr>
          <w:sz w:val="18"/>
        </w:rPr>
        <w:t>that are routinely, if however misguidedly relied upon by people in their instances of usage, say with a new interlo</w:t>
      </w:r>
      <w:r>
        <w:rPr>
          <w:sz w:val="18"/>
        </w:rPr>
        <w:t>cutor drawn from a conceptualizable different sub­ population</w:t>
      </w:r>
      <w:r>
        <w:rPr>
          <w:spacing w:val="39"/>
          <w:sz w:val="18"/>
        </w:rPr>
        <w:t xml:space="preserve"> </w:t>
      </w:r>
      <w:r>
        <w:rPr>
          <w:sz w:val="18"/>
        </w:rPr>
        <w:t>. . .</w:t>
      </w:r>
      <w:r>
        <w:rPr>
          <w:spacing w:val="19"/>
          <w:sz w:val="18"/>
        </w:rPr>
        <w:t xml:space="preserve"> </w:t>
      </w:r>
      <w:r>
        <w:rPr>
          <w:sz w:val="18"/>
        </w:rPr>
        <w:t>have</w:t>
      </w:r>
      <w:r>
        <w:rPr>
          <w:spacing w:val="30"/>
          <w:sz w:val="18"/>
        </w:rPr>
        <w:t xml:space="preserve"> </w:t>
      </w:r>
      <w:r>
        <w:rPr>
          <w:sz w:val="18"/>
        </w:rPr>
        <w:t>. .</w:t>
      </w:r>
      <w:r>
        <w:rPr>
          <w:spacing w:val="80"/>
          <w:sz w:val="18"/>
        </w:rPr>
        <w:t xml:space="preserve"> </w:t>
      </w:r>
      <w:r>
        <w:rPr>
          <w:sz w:val="18"/>
        </w:rPr>
        <w:t>an</w:t>
      </w:r>
      <w:r>
        <w:rPr>
          <w:spacing w:val="26"/>
          <w:sz w:val="18"/>
        </w:rPr>
        <w:t xml:space="preserve"> </w:t>
      </w:r>
      <w:r>
        <w:rPr>
          <w:sz w:val="18"/>
        </w:rPr>
        <w:t>antic</w:t>
      </w:r>
      <w:r>
        <w:rPr>
          <w:spacing w:val="20"/>
          <w:sz w:val="18"/>
        </w:rPr>
        <w:t xml:space="preserve"> </w:t>
      </w:r>
      <w:r>
        <w:rPr>
          <w:sz w:val="18"/>
        </w:rPr>
        <w:t>necessity</w:t>
      </w:r>
      <w:r>
        <w:rPr>
          <w:spacing w:val="31"/>
          <w:sz w:val="18"/>
        </w:rPr>
        <w:t xml:space="preserve"> </w:t>
      </w:r>
      <w:r>
        <w:rPr>
          <w:sz w:val="18"/>
        </w:rPr>
        <w:t>for</w:t>
      </w:r>
      <w:r>
        <w:rPr>
          <w:spacing w:val="25"/>
          <w:sz w:val="18"/>
        </w:rPr>
        <w:t xml:space="preserve"> </w:t>
      </w:r>
      <w:r>
        <w:rPr>
          <w:sz w:val="18"/>
        </w:rPr>
        <w:t>your</w:t>
      </w:r>
      <w:r>
        <w:rPr>
          <w:spacing w:val="29"/>
          <w:sz w:val="18"/>
        </w:rPr>
        <w:t xml:space="preserve"> </w:t>
      </w:r>
      <w:r>
        <w:rPr>
          <w:sz w:val="18"/>
        </w:rPr>
        <w:t>account</w:t>
      </w:r>
      <w:r>
        <w:rPr>
          <w:spacing w:val="34"/>
          <w:sz w:val="18"/>
        </w:rPr>
        <w:t xml:space="preserve"> </w:t>
      </w:r>
      <w:r>
        <w:rPr>
          <w:sz w:val="18"/>
        </w:rPr>
        <w:t>. . .</w:t>
      </w:r>
      <w:r>
        <w:rPr>
          <w:spacing w:val="19"/>
          <w:sz w:val="18"/>
        </w:rPr>
        <w:t xml:space="preserve"> </w:t>
      </w:r>
      <w:r>
        <w:rPr>
          <w:sz w:val="18"/>
        </w:rPr>
        <w:t>and</w:t>
      </w:r>
      <w:r>
        <w:rPr>
          <w:spacing w:val="26"/>
          <w:sz w:val="18"/>
        </w:rPr>
        <w:t xml:space="preserve"> </w:t>
      </w:r>
      <w:r>
        <w:rPr>
          <w:sz w:val="18"/>
        </w:rPr>
        <w:t>yet</w:t>
      </w:r>
      <w:r>
        <w:rPr>
          <w:spacing w:val="29"/>
          <w:sz w:val="18"/>
        </w:rPr>
        <w:t xml:space="preserve"> </w:t>
      </w:r>
      <w:r>
        <w:rPr>
          <w:sz w:val="18"/>
        </w:rPr>
        <w:t>don't have a clearly theorized concept.</w:t>
      </w:r>
      <w:r>
        <w:rPr>
          <w:spacing w:val="40"/>
          <w:sz w:val="18"/>
        </w:rPr>
        <w:t xml:space="preserve"> </w:t>
      </w:r>
      <w:r>
        <w:rPr>
          <w:sz w:val="18"/>
        </w:rPr>
        <w:t>(1998b, 1)</w:t>
      </w:r>
    </w:p>
    <w:p w:rsidR="00C550D4" w:rsidRDefault="00E476FC">
      <w:pPr>
        <w:pStyle w:val="BodyText"/>
        <w:spacing w:before="90" w:line="249" w:lineRule="auto"/>
        <w:ind w:left="235" w:right="192" w:hanging="1"/>
      </w:pPr>
      <w:r>
        <w:t>Such a concept, necessary to</w:t>
      </w:r>
      <w:r>
        <w:rPr>
          <w:spacing w:val="-4"/>
        </w:rPr>
        <w:t xml:space="preserve"> </w:t>
      </w:r>
      <w:r>
        <w:t>establishing emergences of profile and of actor, can be developed</w:t>
      </w:r>
      <w:r>
        <w:rPr>
          <w:spacing w:val="40"/>
        </w:rPr>
        <w:t xml:space="preserve"> </w:t>
      </w:r>
      <w:r>
        <w:t>from Silverstein's</w:t>
      </w:r>
      <w:r>
        <w:rPr>
          <w:spacing w:val="38"/>
        </w:rPr>
        <w:t xml:space="preserve"> </w:t>
      </w:r>
      <w:r>
        <w:t>recent works.</w:t>
      </w:r>
    </w:p>
    <w:p w:rsidR="00C550D4" w:rsidRDefault="00E476FC">
      <w:pPr>
        <w:spacing w:before="121" w:line="283" w:lineRule="auto"/>
        <w:ind w:left="411" w:right="350" w:firstLine="1"/>
        <w:jc w:val="both"/>
        <w:rPr>
          <w:sz w:val="18"/>
        </w:rPr>
      </w:pPr>
      <w:r>
        <w:rPr>
          <w:sz w:val="18"/>
        </w:rPr>
        <w:t>"Indexical order" is the necessary concept that shows us how to relate the micro­ social</w:t>
      </w:r>
      <w:r>
        <w:rPr>
          <w:spacing w:val="24"/>
          <w:sz w:val="18"/>
        </w:rPr>
        <w:t xml:space="preserve"> </w:t>
      </w:r>
      <w:r>
        <w:rPr>
          <w:sz w:val="18"/>
        </w:rPr>
        <w:t>to</w:t>
      </w:r>
      <w:r>
        <w:rPr>
          <w:spacing w:val="26"/>
          <w:sz w:val="18"/>
        </w:rPr>
        <w:t xml:space="preserve"> </w:t>
      </w:r>
      <w:r>
        <w:rPr>
          <w:sz w:val="18"/>
        </w:rPr>
        <w:t>the</w:t>
      </w:r>
      <w:r>
        <w:rPr>
          <w:spacing w:val="20"/>
          <w:sz w:val="18"/>
        </w:rPr>
        <w:t xml:space="preserve"> </w:t>
      </w:r>
      <w:r>
        <w:rPr>
          <w:sz w:val="18"/>
        </w:rPr>
        <w:t>macro-social</w:t>
      </w:r>
      <w:r>
        <w:rPr>
          <w:spacing w:val="31"/>
          <w:sz w:val="18"/>
        </w:rPr>
        <w:t xml:space="preserve"> </w:t>
      </w:r>
      <w:r>
        <w:rPr>
          <w:sz w:val="18"/>
        </w:rPr>
        <w:t>frames</w:t>
      </w:r>
      <w:r>
        <w:rPr>
          <w:spacing w:val="30"/>
          <w:sz w:val="18"/>
        </w:rPr>
        <w:t xml:space="preserve"> </w:t>
      </w:r>
      <w:r>
        <w:rPr>
          <w:sz w:val="18"/>
        </w:rPr>
        <w:t>of</w:t>
      </w:r>
      <w:r>
        <w:rPr>
          <w:spacing w:val="27"/>
          <w:sz w:val="18"/>
        </w:rPr>
        <w:t xml:space="preserve"> </w:t>
      </w:r>
      <w:r>
        <w:rPr>
          <w:sz w:val="18"/>
        </w:rPr>
        <w:t>analysis</w:t>
      </w:r>
      <w:r>
        <w:rPr>
          <w:spacing w:val="68"/>
          <w:w w:val="150"/>
          <w:sz w:val="18"/>
        </w:rPr>
        <w:t xml:space="preserve">   </w:t>
      </w:r>
      <w:r>
        <w:rPr>
          <w:sz w:val="18"/>
        </w:rPr>
        <w:t>For</w:t>
      </w:r>
      <w:r>
        <w:rPr>
          <w:spacing w:val="22"/>
          <w:sz w:val="18"/>
        </w:rPr>
        <w:t xml:space="preserve"> </w:t>
      </w:r>
      <w:r>
        <w:rPr>
          <w:sz w:val="18"/>
        </w:rPr>
        <w:t>any</w:t>
      </w:r>
      <w:r>
        <w:rPr>
          <w:spacing w:val="20"/>
          <w:sz w:val="18"/>
        </w:rPr>
        <w:t xml:space="preserve"> </w:t>
      </w:r>
      <w:r>
        <w:rPr>
          <w:sz w:val="18"/>
        </w:rPr>
        <w:t>n-th</w:t>
      </w:r>
      <w:r>
        <w:rPr>
          <w:spacing w:val="22"/>
          <w:sz w:val="18"/>
        </w:rPr>
        <w:t xml:space="preserve"> </w:t>
      </w:r>
      <w:r>
        <w:rPr>
          <w:sz w:val="18"/>
        </w:rPr>
        <w:t>order</w:t>
      </w:r>
      <w:r>
        <w:rPr>
          <w:spacing w:val="26"/>
          <w:sz w:val="18"/>
        </w:rPr>
        <w:t xml:space="preserve"> </w:t>
      </w:r>
      <w:r>
        <w:rPr>
          <w:spacing w:val="-2"/>
          <w:sz w:val="18"/>
        </w:rPr>
        <w:t>indexica</w:t>
      </w:r>
      <w:r>
        <w:rPr>
          <w:spacing w:val="-2"/>
          <w:sz w:val="18"/>
        </w:rPr>
        <w:t>l</w:t>
      </w:r>
    </w:p>
    <w:p w:rsidR="00C550D4" w:rsidRDefault="00E476FC">
      <w:pPr>
        <w:spacing w:line="213" w:lineRule="exact"/>
        <w:ind w:left="418"/>
        <w:jc w:val="both"/>
        <w:rPr>
          <w:sz w:val="18"/>
        </w:rPr>
      </w:pPr>
      <w:r>
        <w:rPr>
          <w:sz w:val="18"/>
        </w:rPr>
        <w:t>that</w:t>
      </w:r>
      <w:r>
        <w:rPr>
          <w:spacing w:val="17"/>
          <w:sz w:val="18"/>
        </w:rPr>
        <w:t xml:space="preserve"> </w:t>
      </w:r>
      <w:r>
        <w:rPr>
          <w:i/>
          <w:sz w:val="20"/>
        </w:rPr>
        <w:t>presupposes</w:t>
      </w:r>
      <w:r>
        <w:rPr>
          <w:i/>
          <w:spacing w:val="7"/>
          <w:sz w:val="20"/>
        </w:rPr>
        <w:t xml:space="preserve"> </w:t>
      </w:r>
      <w:r>
        <w:rPr>
          <w:sz w:val="18"/>
        </w:rPr>
        <w:t>a</w:t>
      </w:r>
      <w:r>
        <w:rPr>
          <w:spacing w:val="1"/>
          <w:sz w:val="18"/>
        </w:rPr>
        <w:t xml:space="preserve"> </w:t>
      </w:r>
      <w:r>
        <w:rPr>
          <w:sz w:val="18"/>
        </w:rPr>
        <w:t>contextual</w:t>
      </w:r>
      <w:r>
        <w:rPr>
          <w:spacing w:val="5"/>
          <w:sz w:val="18"/>
        </w:rPr>
        <w:t xml:space="preserve"> </w:t>
      </w:r>
      <w:r>
        <w:rPr>
          <w:sz w:val="18"/>
        </w:rPr>
        <w:t>schematization</w:t>
      </w:r>
      <w:r>
        <w:rPr>
          <w:spacing w:val="-6"/>
          <w:sz w:val="18"/>
        </w:rPr>
        <w:t xml:space="preserve"> </w:t>
      </w:r>
      <w:r>
        <w:rPr>
          <w:sz w:val="18"/>
        </w:rPr>
        <w:t>of</w:t>
      </w:r>
      <w:r>
        <w:rPr>
          <w:spacing w:val="3"/>
          <w:sz w:val="18"/>
        </w:rPr>
        <w:t xml:space="preserve"> </w:t>
      </w:r>
      <w:r>
        <w:rPr>
          <w:sz w:val="18"/>
        </w:rPr>
        <w:t>some sort,</w:t>
      </w:r>
      <w:r>
        <w:rPr>
          <w:spacing w:val="3"/>
          <w:sz w:val="18"/>
        </w:rPr>
        <w:t xml:space="preserve"> </w:t>
      </w:r>
      <w:r>
        <w:rPr>
          <w:sz w:val="18"/>
        </w:rPr>
        <w:t>there</w:t>
      </w:r>
      <w:r>
        <w:rPr>
          <w:spacing w:val="2"/>
          <w:sz w:val="18"/>
        </w:rPr>
        <w:t xml:space="preserve"> </w:t>
      </w:r>
      <w:r>
        <w:rPr>
          <w:sz w:val="18"/>
        </w:rPr>
        <w:t>will</w:t>
      </w:r>
      <w:r>
        <w:rPr>
          <w:spacing w:val="3"/>
          <w:sz w:val="18"/>
        </w:rPr>
        <w:t xml:space="preserve"> </w:t>
      </w:r>
      <w:r>
        <w:rPr>
          <w:sz w:val="18"/>
        </w:rPr>
        <w:t>tend</w:t>
      </w:r>
      <w:r>
        <w:rPr>
          <w:spacing w:val="8"/>
          <w:sz w:val="18"/>
        </w:rPr>
        <w:t xml:space="preserve"> </w:t>
      </w:r>
      <w:r>
        <w:rPr>
          <w:sz w:val="18"/>
        </w:rPr>
        <w:t>to</w:t>
      </w:r>
      <w:r>
        <w:rPr>
          <w:spacing w:val="2"/>
          <w:sz w:val="18"/>
        </w:rPr>
        <w:t xml:space="preserve"> </w:t>
      </w:r>
      <w:r>
        <w:rPr>
          <w:spacing w:val="-5"/>
          <w:sz w:val="18"/>
        </w:rPr>
        <w:t>be</w:t>
      </w:r>
    </w:p>
    <w:p w:rsidR="00C550D4" w:rsidRDefault="00E476FC">
      <w:pPr>
        <w:spacing w:before="6" w:line="280" w:lineRule="auto"/>
        <w:ind w:left="418" w:right="339"/>
        <w:jc w:val="both"/>
        <w:rPr>
          <w:sz w:val="18"/>
        </w:rPr>
      </w:pPr>
      <w:r>
        <w:rPr>
          <w:sz w:val="18"/>
        </w:rPr>
        <w:t xml:space="preserve">an </w:t>
      </w:r>
      <w:r>
        <w:rPr>
          <w:i/>
          <w:sz w:val="21"/>
        </w:rPr>
        <w:t xml:space="preserve">entailment-a </w:t>
      </w:r>
      <w:r>
        <w:rPr>
          <w:sz w:val="18"/>
        </w:rPr>
        <w:t>"creative" effect-regularly produced by the use of then</w:t>
      </w:r>
      <w:r>
        <w:rPr>
          <w:spacing w:val="40"/>
          <w:sz w:val="18"/>
        </w:rPr>
        <w:t xml:space="preserve"> </w:t>
      </w:r>
      <w:r>
        <w:rPr>
          <w:sz w:val="21"/>
        </w:rPr>
        <w:t xml:space="preserve">+ </w:t>
      </w:r>
      <w:r>
        <w:rPr>
          <w:sz w:val="18"/>
        </w:rPr>
        <w:t>1st order indexical system as</w:t>
      </w:r>
      <w:r>
        <w:rPr>
          <w:spacing w:val="-2"/>
          <w:sz w:val="18"/>
        </w:rPr>
        <w:t xml:space="preserve"> </w:t>
      </w:r>
      <w:r>
        <w:rPr>
          <w:sz w:val="18"/>
        </w:rPr>
        <w:t>a direct (causal) consequence of the degree of (institu­ tionalized) ideological engagement</w:t>
      </w:r>
      <w:r>
        <w:rPr>
          <w:spacing w:val="40"/>
          <w:sz w:val="18"/>
        </w:rPr>
        <w:t xml:space="preserve"> </w:t>
      </w:r>
      <w:r>
        <w:rPr>
          <w:sz w:val="18"/>
        </w:rPr>
        <w:t>with the n-th order indexical meaningful­</w:t>
      </w:r>
      <w:r>
        <w:rPr>
          <w:spacing w:val="40"/>
          <w:sz w:val="18"/>
        </w:rPr>
        <w:t xml:space="preserve"> </w:t>
      </w:r>
      <w:r>
        <w:rPr>
          <w:sz w:val="18"/>
        </w:rPr>
        <w:t>ness</w:t>
      </w:r>
      <w:r>
        <w:rPr>
          <w:spacing w:val="80"/>
          <w:sz w:val="18"/>
        </w:rPr>
        <w:t xml:space="preserve">   </w:t>
      </w:r>
      <w:r>
        <w:rPr>
          <w:sz w:val="18"/>
        </w:rPr>
        <w:t>Such</w:t>
      </w:r>
      <w:r>
        <w:rPr>
          <w:spacing w:val="15"/>
          <w:sz w:val="18"/>
        </w:rPr>
        <w:t xml:space="preserve"> </w:t>
      </w:r>
      <w:r>
        <w:rPr>
          <w:sz w:val="18"/>
        </w:rPr>
        <w:t>ideological</w:t>
      </w:r>
      <w:r>
        <w:rPr>
          <w:spacing w:val="28"/>
          <w:sz w:val="18"/>
        </w:rPr>
        <w:t xml:space="preserve"> </w:t>
      </w:r>
      <w:r>
        <w:rPr>
          <w:sz w:val="18"/>
        </w:rPr>
        <w:t>intervention</w:t>
      </w:r>
      <w:r>
        <w:rPr>
          <w:spacing w:val="29"/>
          <w:sz w:val="18"/>
        </w:rPr>
        <w:t xml:space="preserve"> </w:t>
      </w:r>
      <w:r>
        <w:rPr>
          <w:sz w:val="18"/>
        </w:rPr>
        <w:t>functions</w:t>
      </w:r>
      <w:r>
        <w:rPr>
          <w:spacing w:val="21"/>
          <w:sz w:val="18"/>
        </w:rPr>
        <w:t xml:space="preserve"> </w:t>
      </w:r>
      <w:r>
        <w:rPr>
          <w:sz w:val="18"/>
        </w:rPr>
        <w:t>characteristically as a</w:t>
      </w:r>
      <w:r>
        <w:rPr>
          <w:spacing w:val="15"/>
          <w:sz w:val="18"/>
        </w:rPr>
        <w:t xml:space="preserve"> </w:t>
      </w:r>
      <w:r>
        <w:rPr>
          <w:sz w:val="18"/>
        </w:rPr>
        <w:t>cultural</w:t>
      </w:r>
    </w:p>
    <w:p w:rsidR="00C550D4" w:rsidRDefault="00E476FC">
      <w:pPr>
        <w:spacing w:line="196" w:lineRule="exact"/>
        <w:ind w:left="418"/>
        <w:jc w:val="both"/>
        <w:rPr>
          <w:sz w:val="18"/>
        </w:rPr>
      </w:pPr>
      <w:r>
        <w:rPr>
          <w:sz w:val="18"/>
        </w:rPr>
        <w:t>construal</w:t>
      </w:r>
      <w:r>
        <w:rPr>
          <w:spacing w:val="22"/>
          <w:sz w:val="18"/>
        </w:rPr>
        <w:t xml:space="preserve"> </w:t>
      </w:r>
      <w:r>
        <w:rPr>
          <w:sz w:val="18"/>
        </w:rPr>
        <w:t>of</w:t>
      </w:r>
      <w:r>
        <w:rPr>
          <w:spacing w:val="16"/>
          <w:sz w:val="18"/>
        </w:rPr>
        <w:t xml:space="preserve"> </w:t>
      </w:r>
      <w:r>
        <w:rPr>
          <w:sz w:val="18"/>
        </w:rPr>
        <w:t>the</w:t>
      </w:r>
      <w:r>
        <w:rPr>
          <w:spacing w:val="14"/>
          <w:sz w:val="18"/>
        </w:rPr>
        <w:t xml:space="preserve"> </w:t>
      </w:r>
      <w:r>
        <w:rPr>
          <w:sz w:val="18"/>
        </w:rPr>
        <w:t>n-th</w:t>
      </w:r>
      <w:r>
        <w:rPr>
          <w:spacing w:val="10"/>
          <w:sz w:val="18"/>
        </w:rPr>
        <w:t xml:space="preserve"> </w:t>
      </w:r>
      <w:r>
        <w:rPr>
          <w:sz w:val="18"/>
        </w:rPr>
        <w:t>order</w:t>
      </w:r>
      <w:r>
        <w:rPr>
          <w:spacing w:val="16"/>
          <w:sz w:val="18"/>
        </w:rPr>
        <w:t xml:space="preserve"> </w:t>
      </w:r>
      <w:r>
        <w:rPr>
          <w:sz w:val="18"/>
        </w:rPr>
        <w:t>usage,</w:t>
      </w:r>
      <w:r>
        <w:rPr>
          <w:spacing w:val="9"/>
          <w:sz w:val="18"/>
        </w:rPr>
        <w:t xml:space="preserve"> </w:t>
      </w:r>
      <w:r>
        <w:rPr>
          <w:sz w:val="18"/>
        </w:rPr>
        <w:t>an</w:t>
      </w:r>
      <w:r>
        <w:rPr>
          <w:spacing w:val="6"/>
          <w:sz w:val="18"/>
        </w:rPr>
        <w:t xml:space="preserve"> </w:t>
      </w:r>
      <w:r>
        <w:rPr>
          <w:sz w:val="18"/>
        </w:rPr>
        <w:t>ethno-metapragmatics</w:t>
      </w:r>
      <w:r>
        <w:rPr>
          <w:spacing w:val="4"/>
          <w:sz w:val="18"/>
        </w:rPr>
        <w:t xml:space="preserve"> </w:t>
      </w:r>
      <w:r>
        <w:rPr>
          <w:sz w:val="18"/>
        </w:rPr>
        <w:t>of</w:t>
      </w:r>
      <w:r>
        <w:rPr>
          <w:spacing w:val="18"/>
          <w:sz w:val="18"/>
        </w:rPr>
        <w:t xml:space="preserve"> </w:t>
      </w:r>
      <w:r>
        <w:rPr>
          <w:spacing w:val="-5"/>
          <w:sz w:val="18"/>
        </w:rPr>
        <w:t>it.</w:t>
      </w:r>
    </w:p>
    <w:p w:rsidR="00C550D4" w:rsidRDefault="00E476FC">
      <w:pPr>
        <w:spacing w:before="14" w:line="264" w:lineRule="auto"/>
        <w:ind w:left="414" w:right="344" w:firstLine="184"/>
        <w:jc w:val="both"/>
        <w:rPr>
          <w:sz w:val="18"/>
        </w:rPr>
      </w:pPr>
      <w:r>
        <w:rPr>
          <w:sz w:val="18"/>
        </w:rPr>
        <w:t xml:space="preserve">However, this effect can itself also be conceptualized as an </w:t>
      </w:r>
      <w:r>
        <w:rPr>
          <w:i/>
          <w:sz w:val="18"/>
        </w:rPr>
        <w:t xml:space="preserve">n </w:t>
      </w:r>
      <w:r>
        <w:rPr>
          <w:sz w:val="20"/>
        </w:rPr>
        <w:t xml:space="preserve">+ </w:t>
      </w:r>
      <w:r>
        <w:rPr>
          <w:sz w:val="18"/>
        </w:rPr>
        <w:t xml:space="preserve">1st order </w:t>
      </w:r>
      <w:r>
        <w:rPr>
          <w:spacing w:val="-2"/>
          <w:sz w:val="18"/>
        </w:rPr>
        <w:t>indexical</w:t>
      </w:r>
      <w:r>
        <w:rPr>
          <w:spacing w:val="-8"/>
          <w:sz w:val="18"/>
        </w:rPr>
        <w:t xml:space="preserve"> </w:t>
      </w:r>
      <w:r>
        <w:rPr>
          <w:spacing w:val="-2"/>
          <w:sz w:val="18"/>
        </w:rPr>
        <w:t>fact,</w:t>
      </w:r>
      <w:r>
        <w:rPr>
          <w:spacing w:val="-3"/>
          <w:sz w:val="18"/>
        </w:rPr>
        <w:t xml:space="preserve"> </w:t>
      </w:r>
      <w:r>
        <w:rPr>
          <w:spacing w:val="-2"/>
          <w:sz w:val="18"/>
        </w:rPr>
        <w:t>that</w:t>
      </w:r>
      <w:r>
        <w:rPr>
          <w:spacing w:val="-7"/>
          <w:sz w:val="18"/>
        </w:rPr>
        <w:t xml:space="preserve"> </w:t>
      </w:r>
      <w:r>
        <w:rPr>
          <w:spacing w:val="-2"/>
          <w:sz w:val="18"/>
        </w:rPr>
        <w:t>is</w:t>
      </w:r>
      <w:r>
        <w:rPr>
          <w:spacing w:val="-10"/>
          <w:sz w:val="18"/>
        </w:rPr>
        <w:t xml:space="preserve"> </w:t>
      </w:r>
      <w:r>
        <w:rPr>
          <w:spacing w:val="-2"/>
          <w:sz w:val="18"/>
        </w:rPr>
        <w:t>as</w:t>
      </w:r>
      <w:r>
        <w:rPr>
          <w:spacing w:val="-9"/>
          <w:sz w:val="18"/>
        </w:rPr>
        <w:t xml:space="preserve"> </w:t>
      </w:r>
      <w:r>
        <w:rPr>
          <w:spacing w:val="-2"/>
          <w:sz w:val="18"/>
        </w:rPr>
        <w:t>a</w:t>
      </w:r>
      <w:r>
        <w:rPr>
          <w:spacing w:val="-7"/>
          <w:sz w:val="18"/>
        </w:rPr>
        <w:t xml:space="preserve"> </w:t>
      </w:r>
      <w:r>
        <w:rPr>
          <w:spacing w:val="-2"/>
          <w:sz w:val="18"/>
        </w:rPr>
        <w:t>coterminous</w:t>
      </w:r>
      <w:r>
        <w:rPr>
          <w:spacing w:val="-5"/>
          <w:sz w:val="18"/>
        </w:rPr>
        <w:t xml:space="preserve"> </w:t>
      </w:r>
      <w:r>
        <w:rPr>
          <w:spacing w:val="-2"/>
          <w:sz w:val="18"/>
        </w:rPr>
        <w:t>indexical</w:t>
      </w:r>
      <w:r>
        <w:rPr>
          <w:spacing w:val="-5"/>
          <w:sz w:val="18"/>
        </w:rPr>
        <w:t xml:space="preserve"> </w:t>
      </w:r>
      <w:r>
        <w:rPr>
          <w:spacing w:val="-2"/>
          <w:sz w:val="18"/>
        </w:rPr>
        <w:t>form</w:t>
      </w:r>
      <w:r>
        <w:rPr>
          <w:spacing w:val="12"/>
          <w:sz w:val="18"/>
        </w:rPr>
        <w:t xml:space="preserve"> </w:t>
      </w:r>
      <w:r>
        <w:rPr>
          <w:i/>
          <w:spacing w:val="-2"/>
          <w:sz w:val="20"/>
        </w:rPr>
        <w:t xml:space="preserve">presupposing </w:t>
      </w:r>
      <w:r>
        <w:rPr>
          <w:spacing w:val="-2"/>
          <w:sz w:val="18"/>
        </w:rPr>
        <w:t>a</w:t>
      </w:r>
      <w:r>
        <w:rPr>
          <w:spacing w:val="-8"/>
          <w:sz w:val="18"/>
        </w:rPr>
        <w:t xml:space="preserve"> </w:t>
      </w:r>
      <w:r>
        <w:rPr>
          <w:spacing w:val="-2"/>
          <w:sz w:val="18"/>
        </w:rPr>
        <w:t xml:space="preserve">transcendent </w:t>
      </w:r>
      <w:r>
        <w:rPr>
          <w:sz w:val="18"/>
        </w:rPr>
        <w:t>and competing overlay of contextualization possibly distinct from the</w:t>
      </w:r>
      <w:r>
        <w:rPr>
          <w:sz w:val="18"/>
        </w:rPr>
        <w:t xml:space="preserve"> n-th order one at issue, a "virtual" contextualization. . . . [The] n-th and </w:t>
      </w:r>
      <w:r>
        <w:rPr>
          <w:i/>
          <w:sz w:val="19"/>
        </w:rPr>
        <w:t xml:space="preserve">n </w:t>
      </w:r>
      <w:r>
        <w:rPr>
          <w:sz w:val="20"/>
        </w:rPr>
        <w:t xml:space="preserve">+ </w:t>
      </w:r>
      <w:r>
        <w:rPr>
          <w:sz w:val="18"/>
        </w:rPr>
        <w:t>1st order indexical values are, functionally, in "dialectic" competition with one another. (Silverstein 1996, 266-67)</w:t>
      </w:r>
    </w:p>
    <w:p w:rsidR="00C550D4" w:rsidRDefault="00E476FC">
      <w:pPr>
        <w:spacing w:before="86" w:line="249" w:lineRule="auto"/>
        <w:ind w:left="242" w:right="163" w:hanging="1"/>
        <w:jc w:val="both"/>
        <w:rPr>
          <w:sz w:val="20"/>
        </w:rPr>
      </w:pPr>
      <w:r>
        <w:rPr>
          <w:i/>
          <w:w w:val="90"/>
          <w:sz w:val="21"/>
        </w:rPr>
        <w:t>This,</w:t>
      </w:r>
      <w:r>
        <w:rPr>
          <w:i/>
          <w:spacing w:val="-3"/>
          <w:w w:val="90"/>
          <w:sz w:val="21"/>
        </w:rPr>
        <w:t xml:space="preserve"> </w:t>
      </w:r>
      <w:r>
        <w:rPr>
          <w:i/>
          <w:w w:val="90"/>
          <w:sz w:val="21"/>
        </w:rPr>
        <w:t xml:space="preserve">exactly, </w:t>
      </w:r>
      <w:r>
        <w:rPr>
          <w:w w:val="90"/>
          <w:sz w:val="19"/>
        </w:rPr>
        <w:t xml:space="preserve">is </w:t>
      </w:r>
      <w:r>
        <w:rPr>
          <w:i/>
          <w:w w:val="90"/>
          <w:sz w:val="21"/>
        </w:rPr>
        <w:t>the phenomenology</w:t>
      </w:r>
      <w:r>
        <w:rPr>
          <w:i/>
          <w:sz w:val="21"/>
        </w:rPr>
        <w:t xml:space="preserve"> </w:t>
      </w:r>
      <w:r>
        <w:rPr>
          <w:i/>
          <w:w w:val="90"/>
          <w:sz w:val="21"/>
        </w:rPr>
        <w:t>of market as one lev</w:t>
      </w:r>
      <w:r>
        <w:rPr>
          <w:i/>
          <w:w w:val="90"/>
          <w:sz w:val="21"/>
        </w:rPr>
        <w:t>el above but equally real as, and in dialectic alternation with, disaggregative perceptions of separate</w:t>
      </w:r>
      <w:r>
        <w:rPr>
          <w:i/>
          <w:sz w:val="21"/>
        </w:rPr>
        <w:t xml:space="preserve"> </w:t>
      </w:r>
      <w:r>
        <w:rPr>
          <w:i/>
          <w:w w:val="90"/>
          <w:sz w:val="21"/>
        </w:rPr>
        <w:t xml:space="preserve">pro­ </w:t>
      </w:r>
      <w:r>
        <w:rPr>
          <w:i/>
          <w:sz w:val="21"/>
        </w:rPr>
        <w:t>ducer</w:t>
      </w:r>
      <w:r>
        <w:rPr>
          <w:i/>
          <w:spacing w:val="-6"/>
          <w:sz w:val="21"/>
        </w:rPr>
        <w:t xml:space="preserve"> </w:t>
      </w:r>
      <w:r>
        <w:rPr>
          <w:i/>
          <w:sz w:val="21"/>
        </w:rPr>
        <w:t>firms</w:t>
      </w:r>
      <w:r>
        <w:rPr>
          <w:i/>
          <w:spacing w:val="-12"/>
          <w:sz w:val="21"/>
        </w:rPr>
        <w:t xml:space="preserve"> </w:t>
      </w:r>
      <w:r>
        <w:rPr>
          <w:i/>
          <w:sz w:val="21"/>
        </w:rPr>
        <w:t>and</w:t>
      </w:r>
      <w:r>
        <w:rPr>
          <w:i/>
          <w:spacing w:val="-4"/>
          <w:sz w:val="21"/>
        </w:rPr>
        <w:t xml:space="preserve"> </w:t>
      </w:r>
      <w:r>
        <w:rPr>
          <w:i/>
          <w:sz w:val="21"/>
        </w:rPr>
        <w:t>their</w:t>
      </w:r>
      <w:r>
        <w:rPr>
          <w:i/>
          <w:spacing w:val="-12"/>
          <w:sz w:val="21"/>
        </w:rPr>
        <w:t xml:space="preserve"> </w:t>
      </w:r>
      <w:r>
        <w:rPr>
          <w:i/>
          <w:sz w:val="21"/>
        </w:rPr>
        <w:t>actions.</w:t>
      </w:r>
      <w:r>
        <w:rPr>
          <w:i/>
          <w:spacing w:val="-10"/>
          <w:sz w:val="21"/>
        </w:rPr>
        <w:t xml:space="preserve"> </w:t>
      </w:r>
      <w:r>
        <w:rPr>
          <w:sz w:val="20"/>
        </w:rPr>
        <w:t>Intensive</w:t>
      </w:r>
      <w:r>
        <w:rPr>
          <w:spacing w:val="-5"/>
          <w:sz w:val="20"/>
        </w:rPr>
        <w:t xml:space="preserve"> </w:t>
      </w:r>
      <w:r>
        <w:rPr>
          <w:sz w:val="20"/>
        </w:rPr>
        <w:t>investigation,</w:t>
      </w:r>
      <w:r>
        <w:rPr>
          <w:spacing w:val="-13"/>
          <w:sz w:val="20"/>
        </w:rPr>
        <w:t xml:space="preserve"> </w:t>
      </w:r>
      <w:r>
        <w:rPr>
          <w:sz w:val="20"/>
        </w:rPr>
        <w:t>no</w:t>
      </w:r>
      <w:r>
        <w:rPr>
          <w:spacing w:val="-11"/>
          <w:sz w:val="20"/>
        </w:rPr>
        <w:t xml:space="preserve"> </w:t>
      </w:r>
      <w:r>
        <w:rPr>
          <w:sz w:val="20"/>
        </w:rPr>
        <w:t>doubt</w:t>
      </w:r>
      <w:r>
        <w:rPr>
          <w:spacing w:val="-9"/>
          <w:sz w:val="20"/>
        </w:rPr>
        <w:t xml:space="preserve"> </w:t>
      </w:r>
      <w:r>
        <w:rPr>
          <w:sz w:val="20"/>
        </w:rPr>
        <w:t>invoking</w:t>
      </w:r>
      <w:r>
        <w:rPr>
          <w:spacing w:val="-7"/>
          <w:sz w:val="20"/>
        </w:rPr>
        <w:t xml:space="preserve"> </w:t>
      </w:r>
      <w:r>
        <w:rPr>
          <w:sz w:val="20"/>
        </w:rPr>
        <w:t>new procedures, will of course be needed to develop this; fortunately, the exam­ ples and figures of</w:t>
      </w:r>
      <w:r>
        <w:rPr>
          <w:spacing w:val="39"/>
          <w:sz w:val="20"/>
        </w:rPr>
        <w:t xml:space="preserve"> </w:t>
      </w:r>
      <w:r>
        <w:rPr>
          <w:sz w:val="20"/>
        </w:rPr>
        <w:t>this article offer many leads.</w:t>
      </w:r>
    </w:p>
    <w:p w:rsidR="00C550D4" w:rsidRDefault="00E476FC">
      <w:pPr>
        <w:pStyle w:val="BodyText"/>
        <w:spacing w:before="3"/>
        <w:ind w:left="441"/>
      </w:pPr>
      <w:r>
        <w:t>Silverstein</w:t>
      </w:r>
      <w:r>
        <w:rPr>
          <w:spacing w:val="12"/>
        </w:rPr>
        <w:t xml:space="preserve"> </w:t>
      </w:r>
      <w:r>
        <w:t>later</w:t>
      </w:r>
      <w:r>
        <w:rPr>
          <w:spacing w:val="9"/>
        </w:rPr>
        <w:t xml:space="preserve"> </w:t>
      </w:r>
      <w:r>
        <w:t>develops</w:t>
      </w:r>
      <w:r>
        <w:rPr>
          <w:spacing w:val="14"/>
        </w:rPr>
        <w:t xml:space="preserve"> </w:t>
      </w:r>
      <w:r>
        <w:t>further</w:t>
      </w:r>
      <w:r>
        <w:rPr>
          <w:spacing w:val="18"/>
        </w:rPr>
        <w:t xml:space="preserve"> </w:t>
      </w:r>
      <w:r>
        <w:t>the</w:t>
      </w:r>
      <w:r>
        <w:rPr>
          <w:spacing w:val="3"/>
        </w:rPr>
        <w:t xml:space="preserve"> </w:t>
      </w:r>
      <w:r>
        <w:t>unfolding</w:t>
      </w:r>
      <w:r>
        <w:rPr>
          <w:spacing w:val="16"/>
        </w:rPr>
        <w:t xml:space="preserve"> </w:t>
      </w:r>
      <w:r>
        <w:t>of</w:t>
      </w:r>
      <w:r>
        <w:rPr>
          <w:spacing w:val="14"/>
        </w:rPr>
        <w:t xml:space="preserve"> </w:t>
      </w:r>
      <w:r>
        <w:t>these</w:t>
      </w:r>
      <w:r>
        <w:rPr>
          <w:spacing w:val="10"/>
        </w:rPr>
        <w:t xml:space="preserve"> </w:t>
      </w:r>
      <w:r>
        <w:rPr>
          <w:spacing w:val="-2"/>
        </w:rPr>
        <w:t>processes:</w:t>
      </w:r>
    </w:p>
    <w:p w:rsidR="00C550D4" w:rsidRDefault="00E476FC">
      <w:pPr>
        <w:spacing w:before="129" w:line="283" w:lineRule="auto"/>
        <w:ind w:left="428" w:right="333" w:hanging="5"/>
        <w:jc w:val="both"/>
        <w:rPr>
          <w:sz w:val="18"/>
        </w:rPr>
      </w:pPr>
      <w:r>
        <w:rPr>
          <w:sz w:val="18"/>
        </w:rPr>
        <w:t>This fact of recurrence manifests an order of types of events of social action realized</w:t>
      </w:r>
      <w:r>
        <w:rPr>
          <w:spacing w:val="31"/>
          <w:sz w:val="18"/>
        </w:rPr>
        <w:t xml:space="preserve"> </w:t>
      </w:r>
      <w:r>
        <w:rPr>
          <w:sz w:val="18"/>
        </w:rPr>
        <w:t>by</w:t>
      </w:r>
      <w:r>
        <w:rPr>
          <w:spacing w:val="20"/>
          <w:sz w:val="18"/>
        </w:rPr>
        <w:t xml:space="preserve"> </w:t>
      </w:r>
      <w:r>
        <w:rPr>
          <w:sz w:val="18"/>
        </w:rPr>
        <w:t>genres</w:t>
      </w:r>
      <w:r>
        <w:rPr>
          <w:spacing w:val="25"/>
          <w:sz w:val="18"/>
        </w:rPr>
        <w:t xml:space="preserve"> </w:t>
      </w:r>
      <w:r>
        <w:rPr>
          <w:sz w:val="18"/>
        </w:rPr>
        <w:t>of</w:t>
      </w:r>
      <w:r>
        <w:rPr>
          <w:spacing w:val="29"/>
          <w:sz w:val="18"/>
        </w:rPr>
        <w:t xml:space="preserve"> </w:t>
      </w:r>
      <w:r>
        <w:rPr>
          <w:sz w:val="18"/>
        </w:rPr>
        <w:t>performed</w:t>
      </w:r>
      <w:r>
        <w:rPr>
          <w:spacing w:val="33"/>
          <w:sz w:val="18"/>
        </w:rPr>
        <w:t xml:space="preserve"> </w:t>
      </w:r>
      <w:r>
        <w:rPr>
          <w:sz w:val="18"/>
        </w:rPr>
        <w:t>texts-in-context,</w:t>
      </w:r>
      <w:r>
        <w:rPr>
          <w:spacing w:val="11"/>
          <w:sz w:val="18"/>
        </w:rPr>
        <w:t xml:space="preserve"> </w:t>
      </w:r>
      <w:r>
        <w:rPr>
          <w:sz w:val="18"/>
        </w:rPr>
        <w:t>even</w:t>
      </w:r>
      <w:r>
        <w:rPr>
          <w:spacing w:val="21"/>
          <w:sz w:val="18"/>
        </w:rPr>
        <w:t xml:space="preserve"> </w:t>
      </w:r>
      <w:r>
        <w:rPr>
          <w:sz w:val="18"/>
        </w:rPr>
        <w:t>if</w:t>
      </w:r>
      <w:r>
        <w:rPr>
          <w:spacing w:val="29"/>
          <w:sz w:val="18"/>
        </w:rPr>
        <w:t xml:space="preserve"> </w:t>
      </w:r>
      <w:r>
        <w:rPr>
          <w:sz w:val="18"/>
        </w:rPr>
        <w:t>these</w:t>
      </w:r>
      <w:r>
        <w:rPr>
          <w:spacing w:val="24"/>
          <w:sz w:val="18"/>
        </w:rPr>
        <w:t xml:space="preserve"> </w:t>
      </w:r>
      <w:r>
        <w:rPr>
          <w:sz w:val="18"/>
        </w:rPr>
        <w:t>are,</w:t>
      </w:r>
      <w:r>
        <w:rPr>
          <w:spacing w:val="19"/>
          <w:sz w:val="18"/>
        </w:rPr>
        <w:t xml:space="preserve"> </w:t>
      </w:r>
      <w:r>
        <w:rPr>
          <w:sz w:val="18"/>
        </w:rPr>
        <w:t>in</w:t>
      </w:r>
      <w:r>
        <w:rPr>
          <w:spacing w:val="17"/>
          <w:sz w:val="18"/>
        </w:rPr>
        <w:t xml:space="preserve"> </w:t>
      </w:r>
      <w:r>
        <w:rPr>
          <w:sz w:val="18"/>
        </w:rPr>
        <w:t>each</w:t>
      </w:r>
      <w:r>
        <w:rPr>
          <w:spacing w:val="22"/>
          <w:sz w:val="18"/>
        </w:rPr>
        <w:t xml:space="preserve"> </w:t>
      </w:r>
      <w:r>
        <w:rPr>
          <w:spacing w:val="-5"/>
          <w:sz w:val="18"/>
        </w:rPr>
        <w:t>in-</w:t>
      </w:r>
    </w:p>
    <w:p w:rsidR="00C550D4" w:rsidRDefault="00C550D4">
      <w:pPr>
        <w:spacing w:line="283" w:lineRule="auto"/>
        <w:jc w:val="both"/>
        <w:rPr>
          <w:sz w:val="18"/>
        </w:rPr>
        <w:sectPr w:rsidR="00C550D4">
          <w:pgSz w:w="8850" w:h="13270"/>
          <w:pgMar w:top="1360" w:right="1120" w:bottom="280" w:left="1060" w:header="1160" w:footer="0" w:gutter="0"/>
          <w:cols w:space="720"/>
        </w:sectPr>
      </w:pPr>
    </w:p>
    <w:p w:rsidR="00C550D4" w:rsidRDefault="00E476FC">
      <w:pPr>
        <w:spacing w:before="148" w:line="283" w:lineRule="auto"/>
        <w:ind w:left="428" w:right="329" w:hanging="3"/>
        <w:jc w:val="both"/>
        <w:rPr>
          <w:sz w:val="18"/>
        </w:rPr>
      </w:pPr>
      <w:bookmarkStart w:id="300" w:name="_bookmark268"/>
      <w:bookmarkEnd w:id="300"/>
      <w:r>
        <w:rPr>
          <w:sz w:val="18"/>
        </w:rPr>
        <w:lastRenderedPageBreak/>
        <w:t>stance,</w:t>
      </w:r>
      <w:r>
        <w:rPr>
          <w:spacing w:val="37"/>
          <w:sz w:val="18"/>
        </w:rPr>
        <w:t xml:space="preserve"> </w:t>
      </w:r>
      <w:r>
        <w:rPr>
          <w:sz w:val="18"/>
        </w:rPr>
        <w:t>characteristically "improvisational" in nature. . . .</w:t>
      </w:r>
      <w:r>
        <w:rPr>
          <w:spacing w:val="30"/>
          <w:sz w:val="18"/>
        </w:rPr>
        <w:t xml:space="preserve"> </w:t>
      </w:r>
      <w:r>
        <w:rPr>
          <w:sz w:val="18"/>
        </w:rPr>
        <w:t>Let</w:t>
      </w:r>
      <w:r>
        <w:rPr>
          <w:spacing w:val="39"/>
          <w:sz w:val="18"/>
        </w:rPr>
        <w:t xml:space="preserve"> </w:t>
      </w:r>
      <w:r>
        <w:rPr>
          <w:sz w:val="18"/>
        </w:rPr>
        <w:t>us</w:t>
      </w:r>
      <w:r>
        <w:rPr>
          <w:spacing w:val="33"/>
          <w:sz w:val="18"/>
        </w:rPr>
        <w:t xml:space="preserve"> </w:t>
      </w:r>
      <w:r>
        <w:rPr>
          <w:sz w:val="18"/>
        </w:rPr>
        <w:t>recognize</w:t>
      </w:r>
      <w:r>
        <w:rPr>
          <w:spacing w:val="40"/>
          <w:sz w:val="18"/>
        </w:rPr>
        <w:t xml:space="preserve"> </w:t>
      </w:r>
      <w:r>
        <w:rPr>
          <w:sz w:val="18"/>
        </w:rPr>
        <w:t xml:space="preserve">not one but two </w:t>
      </w:r>
      <w:r>
        <w:rPr>
          <w:w w:val="130"/>
          <w:sz w:val="18"/>
        </w:rPr>
        <w:t xml:space="preserve">types.... </w:t>
      </w:r>
      <w:r>
        <w:rPr>
          <w:i/>
          <w:sz w:val="18"/>
        </w:rPr>
        <w:t xml:space="preserve">denotational </w:t>
      </w:r>
      <w:r>
        <w:rPr>
          <w:sz w:val="18"/>
        </w:rPr>
        <w:t>coherence-propositional organization of conceptual information</w:t>
      </w:r>
      <w:r>
        <w:rPr>
          <w:spacing w:val="40"/>
          <w:sz w:val="18"/>
        </w:rPr>
        <w:t xml:space="preserve"> </w:t>
      </w:r>
      <w:r>
        <w:rPr>
          <w:sz w:val="18"/>
        </w:rPr>
        <w:t>. . . underlies</w:t>
      </w:r>
      <w:r>
        <w:rPr>
          <w:spacing w:val="40"/>
          <w:sz w:val="18"/>
        </w:rPr>
        <w:t xml:space="preserve"> </w:t>
      </w:r>
      <w:r>
        <w:rPr>
          <w:sz w:val="18"/>
        </w:rPr>
        <w:t>our</w:t>
      </w:r>
      <w:r>
        <w:rPr>
          <w:spacing w:val="40"/>
          <w:sz w:val="18"/>
        </w:rPr>
        <w:t xml:space="preserve"> </w:t>
      </w:r>
      <w:r>
        <w:rPr>
          <w:sz w:val="18"/>
        </w:rPr>
        <w:t>notions</w:t>
      </w:r>
      <w:r>
        <w:rPr>
          <w:spacing w:val="39"/>
          <w:sz w:val="18"/>
        </w:rPr>
        <w:t xml:space="preserve"> </w:t>
      </w:r>
      <w:r>
        <w:rPr>
          <w:sz w:val="18"/>
        </w:rPr>
        <w:t>of</w:t>
      </w:r>
      <w:r>
        <w:rPr>
          <w:spacing w:val="40"/>
          <w:sz w:val="18"/>
        </w:rPr>
        <w:t xml:space="preserve"> </w:t>
      </w:r>
      <w:r>
        <w:rPr>
          <w:sz w:val="18"/>
        </w:rPr>
        <w:t>grammar</w:t>
      </w:r>
      <w:r>
        <w:rPr>
          <w:spacing w:val="40"/>
          <w:sz w:val="18"/>
        </w:rPr>
        <w:t xml:space="preserve"> </w:t>
      </w:r>
      <w:r>
        <w:rPr>
          <w:sz w:val="18"/>
        </w:rPr>
        <w:t>as a perduring order</w:t>
      </w:r>
      <w:r>
        <w:rPr>
          <w:spacing w:val="13"/>
          <w:sz w:val="18"/>
        </w:rPr>
        <w:t xml:space="preserve"> </w:t>
      </w:r>
      <w:r>
        <w:rPr>
          <w:sz w:val="18"/>
        </w:rPr>
        <w:t>of</w:t>
      </w:r>
      <w:r>
        <w:rPr>
          <w:spacing w:val="16"/>
          <w:sz w:val="18"/>
        </w:rPr>
        <w:t xml:space="preserve"> </w:t>
      </w:r>
      <w:r>
        <w:rPr>
          <w:sz w:val="18"/>
        </w:rPr>
        <w:t>language-as-</w:t>
      </w:r>
      <w:r>
        <w:rPr>
          <w:w w:val="130"/>
          <w:sz w:val="18"/>
        </w:rPr>
        <w:t>structure....</w:t>
      </w:r>
      <w:r>
        <w:rPr>
          <w:spacing w:val="-15"/>
          <w:w w:val="130"/>
          <w:sz w:val="18"/>
        </w:rPr>
        <w:t xml:space="preserve"> </w:t>
      </w:r>
      <w:r>
        <w:rPr>
          <w:sz w:val="18"/>
        </w:rPr>
        <w:t>[The</w:t>
      </w:r>
      <w:r>
        <w:rPr>
          <w:spacing w:val="13"/>
          <w:sz w:val="18"/>
        </w:rPr>
        <w:t xml:space="preserve"> </w:t>
      </w:r>
      <w:r>
        <w:rPr>
          <w:sz w:val="18"/>
        </w:rPr>
        <w:t>other</w:t>
      </w:r>
      <w:r>
        <w:rPr>
          <w:spacing w:val="18"/>
          <w:sz w:val="18"/>
        </w:rPr>
        <w:t xml:space="preserve"> </w:t>
      </w:r>
      <w:r>
        <w:rPr>
          <w:sz w:val="18"/>
        </w:rPr>
        <w:t>type]</w:t>
      </w:r>
      <w:r>
        <w:rPr>
          <w:spacing w:val="16"/>
          <w:sz w:val="18"/>
        </w:rPr>
        <w:t xml:space="preserve"> </w:t>
      </w:r>
      <w:r>
        <w:rPr>
          <w:sz w:val="18"/>
        </w:rPr>
        <w:t xml:space="preserve">is </w:t>
      </w:r>
      <w:r>
        <w:rPr>
          <w:i/>
          <w:sz w:val="18"/>
        </w:rPr>
        <w:t>interactional</w:t>
      </w:r>
      <w:r>
        <w:rPr>
          <w:i/>
          <w:spacing w:val="27"/>
          <w:sz w:val="18"/>
        </w:rPr>
        <w:t xml:space="preserve"> </w:t>
      </w:r>
      <w:r>
        <w:rPr>
          <w:sz w:val="18"/>
        </w:rPr>
        <w:t>coherence,</w:t>
      </w:r>
    </w:p>
    <w:p w:rsidR="00C550D4" w:rsidRDefault="00E476FC">
      <w:pPr>
        <w:spacing w:line="283" w:lineRule="auto"/>
        <w:ind w:left="428" w:right="306" w:firstLine="7"/>
        <w:jc w:val="both"/>
        <w:rPr>
          <w:sz w:val="18"/>
        </w:rPr>
      </w:pPr>
      <w:r>
        <w:rPr>
          <w:sz w:val="18"/>
        </w:rPr>
        <w:t>...</w:t>
      </w:r>
      <w:r>
        <w:rPr>
          <w:spacing w:val="80"/>
          <w:sz w:val="18"/>
        </w:rPr>
        <w:t xml:space="preserve"> </w:t>
      </w:r>
      <w:r>
        <w:rPr>
          <w:sz w:val="18"/>
        </w:rPr>
        <w:t xml:space="preserve">the mapping of the "presupposed" social situation, the one thus far estab­ lished by defaults and by any prior social action, into the "entailed" </w:t>
      </w:r>
      <w:r>
        <w:rPr>
          <w:w w:val="145"/>
          <w:sz w:val="18"/>
        </w:rPr>
        <w:t xml:space="preserve">one.... </w:t>
      </w:r>
      <w:r>
        <w:rPr>
          <w:sz w:val="18"/>
        </w:rPr>
        <w:t>Observe that insofar as this takes place with a certain balletic multiparticipant consistency (or at l</w:t>
      </w:r>
      <w:r>
        <w:rPr>
          <w:sz w:val="18"/>
        </w:rPr>
        <w:t>east relative non-inconsistency) over a span of interactional realtirr\e, we have a coherent, intersubjectively accomplished interactional text, the interpersonal</w:t>
      </w:r>
      <w:r>
        <w:rPr>
          <w:spacing w:val="40"/>
          <w:sz w:val="18"/>
        </w:rPr>
        <w:t xml:space="preserve"> </w:t>
      </w:r>
      <w:r>
        <w:rPr>
          <w:sz w:val="18"/>
        </w:rPr>
        <w:t>achievement</w:t>
      </w:r>
      <w:r>
        <w:rPr>
          <w:spacing w:val="40"/>
          <w:sz w:val="18"/>
        </w:rPr>
        <w:t xml:space="preserve"> </w:t>
      </w:r>
      <w:r>
        <w:rPr>
          <w:sz w:val="18"/>
        </w:rPr>
        <w:t>of a "doing" of something.</w:t>
      </w:r>
      <w:r>
        <w:rPr>
          <w:spacing w:val="40"/>
          <w:sz w:val="18"/>
        </w:rPr>
        <w:t xml:space="preserve"> </w:t>
      </w:r>
      <w:r>
        <w:rPr>
          <w:sz w:val="18"/>
        </w:rPr>
        <w:t>(1998a,</w:t>
      </w:r>
      <w:r>
        <w:rPr>
          <w:spacing w:val="40"/>
          <w:sz w:val="18"/>
        </w:rPr>
        <w:t xml:space="preserve"> </w:t>
      </w:r>
      <w:r>
        <w:rPr>
          <w:sz w:val="18"/>
        </w:rPr>
        <w:t>266-69)</w:t>
      </w:r>
    </w:p>
    <w:p w:rsidR="00C550D4" w:rsidRDefault="00E476FC">
      <w:pPr>
        <w:pStyle w:val="BodyText"/>
        <w:spacing w:before="75" w:line="256" w:lineRule="auto"/>
        <w:ind w:left="246" w:right="172" w:firstLine="3"/>
      </w:pPr>
      <w:r>
        <w:t xml:space="preserve">A market rivalry profile W(y) is just </w:t>
      </w:r>
      <w:r>
        <w:t>such an accomplishment. Silverstein sums up:</w:t>
      </w:r>
    </w:p>
    <w:p w:rsidR="00C550D4" w:rsidRDefault="00E476FC">
      <w:pPr>
        <w:spacing w:before="113" w:line="283" w:lineRule="auto"/>
        <w:ind w:left="430" w:right="319" w:firstLine="3"/>
        <w:jc w:val="both"/>
        <w:rPr>
          <w:sz w:val="18"/>
        </w:rPr>
      </w:pPr>
      <w:r>
        <w:rPr>
          <w:sz w:val="18"/>
        </w:rPr>
        <w:t>Text as</w:t>
      </w:r>
      <w:r>
        <w:rPr>
          <w:spacing w:val="-6"/>
          <w:sz w:val="18"/>
        </w:rPr>
        <w:t xml:space="preserve"> </w:t>
      </w:r>
      <w:r>
        <w:rPr>
          <w:sz w:val="18"/>
        </w:rPr>
        <w:t>a</w:t>
      </w:r>
      <w:r>
        <w:rPr>
          <w:spacing w:val="-4"/>
          <w:sz w:val="18"/>
        </w:rPr>
        <w:t xml:space="preserve"> </w:t>
      </w:r>
      <w:r>
        <w:rPr>
          <w:sz w:val="18"/>
        </w:rPr>
        <w:t>set of relationships constituting a</w:t>
      </w:r>
      <w:r>
        <w:rPr>
          <w:spacing w:val="-1"/>
          <w:sz w:val="18"/>
        </w:rPr>
        <w:t xml:space="preserve"> </w:t>
      </w:r>
      <w:r>
        <w:rPr>
          <w:sz w:val="18"/>
        </w:rPr>
        <w:t>developmental structure in</w:t>
      </w:r>
      <w:r>
        <w:rPr>
          <w:spacing w:val="-3"/>
          <w:sz w:val="18"/>
        </w:rPr>
        <w:t xml:space="preserve"> </w:t>
      </w:r>
      <w:r>
        <w:rPr>
          <w:sz w:val="18"/>
        </w:rPr>
        <w:t>(real) time is</w:t>
      </w:r>
      <w:r>
        <w:rPr>
          <w:spacing w:val="-2"/>
          <w:sz w:val="18"/>
        </w:rPr>
        <w:t xml:space="preserve"> </w:t>
      </w:r>
      <w:r>
        <w:rPr>
          <w:sz w:val="18"/>
        </w:rPr>
        <w:t xml:space="preserve">a function of establishing complex </w:t>
      </w:r>
      <w:r>
        <w:rPr>
          <w:i/>
          <w:sz w:val="18"/>
        </w:rPr>
        <w:t>indexical</w:t>
      </w:r>
      <w:r>
        <w:rPr>
          <w:i/>
          <w:spacing w:val="24"/>
          <w:sz w:val="18"/>
        </w:rPr>
        <w:t xml:space="preserve"> </w:t>
      </w:r>
      <w:r>
        <w:rPr>
          <w:i/>
          <w:sz w:val="18"/>
        </w:rPr>
        <w:t>relationships,</w:t>
      </w:r>
      <w:r>
        <w:rPr>
          <w:i/>
          <w:spacing w:val="-3"/>
          <w:sz w:val="18"/>
        </w:rPr>
        <w:t xml:space="preserve"> </w:t>
      </w:r>
      <w:r>
        <w:rPr>
          <w:sz w:val="18"/>
        </w:rPr>
        <w:t>just as are relation­ ships of text to</w:t>
      </w:r>
      <w:r>
        <w:rPr>
          <w:spacing w:val="-2"/>
          <w:sz w:val="18"/>
        </w:rPr>
        <w:t xml:space="preserve"> </w:t>
      </w:r>
      <w:r>
        <w:rPr>
          <w:sz w:val="18"/>
        </w:rPr>
        <w:t>context. All</w:t>
      </w:r>
      <w:r>
        <w:rPr>
          <w:spacing w:val="-5"/>
          <w:sz w:val="18"/>
        </w:rPr>
        <w:t xml:space="preserve"> </w:t>
      </w:r>
      <w:r>
        <w:rPr>
          <w:sz w:val="18"/>
        </w:rPr>
        <w:t>interaction</w:t>
      </w:r>
      <w:r>
        <w:rPr>
          <w:sz w:val="18"/>
        </w:rPr>
        <w:t xml:space="preserve"> rests on</w:t>
      </w:r>
      <w:r>
        <w:rPr>
          <w:spacing w:val="-4"/>
          <w:sz w:val="18"/>
        </w:rPr>
        <w:t xml:space="preserve"> </w:t>
      </w:r>
      <w:r>
        <w:rPr>
          <w:sz w:val="18"/>
        </w:rPr>
        <w:t>indexicalities</w:t>
      </w:r>
      <w:r>
        <w:rPr>
          <w:spacing w:val="-12"/>
          <w:sz w:val="18"/>
        </w:rPr>
        <w:t xml:space="preserve"> </w:t>
      </w:r>
      <w:r>
        <w:rPr>
          <w:sz w:val="18"/>
        </w:rPr>
        <w:t>"all the way down"; and thus, indexically invoked, culture turns out to be the decisive component for achieving the text/context divide in a discursive interaction, however improvisa­ tional such interaction may be. By understandin</w:t>
      </w:r>
      <w:r>
        <w:rPr>
          <w:sz w:val="18"/>
        </w:rPr>
        <w:t>g the logically autonomous na­ ture of events of indexicality . . . we will understand</w:t>
      </w:r>
      <w:r>
        <w:rPr>
          <w:spacing w:val="39"/>
          <w:sz w:val="18"/>
        </w:rPr>
        <w:t xml:space="preserve"> </w:t>
      </w:r>
      <w:r>
        <w:rPr>
          <w:sz w:val="18"/>
        </w:rPr>
        <w:t>the necessity for relating those</w:t>
      </w:r>
      <w:r>
        <w:rPr>
          <w:spacing w:val="18"/>
          <w:sz w:val="18"/>
        </w:rPr>
        <w:t xml:space="preserve"> </w:t>
      </w:r>
      <w:r>
        <w:rPr>
          <w:sz w:val="18"/>
        </w:rPr>
        <w:t>two</w:t>
      </w:r>
      <w:r>
        <w:rPr>
          <w:spacing w:val="15"/>
          <w:sz w:val="18"/>
        </w:rPr>
        <w:t xml:space="preserve"> </w:t>
      </w:r>
      <w:r>
        <w:rPr>
          <w:sz w:val="18"/>
        </w:rPr>
        <w:t>planes</w:t>
      </w:r>
      <w:r>
        <w:rPr>
          <w:spacing w:val="16"/>
          <w:sz w:val="18"/>
        </w:rPr>
        <w:t xml:space="preserve"> </w:t>
      </w:r>
      <w:r>
        <w:rPr>
          <w:sz w:val="18"/>
        </w:rPr>
        <w:t>of</w:t>
      </w:r>
      <w:r>
        <w:rPr>
          <w:spacing w:val="20"/>
          <w:sz w:val="18"/>
        </w:rPr>
        <w:t xml:space="preserve"> </w:t>
      </w:r>
      <w:r>
        <w:rPr>
          <w:sz w:val="18"/>
        </w:rPr>
        <w:t>textuality.</w:t>
      </w:r>
      <w:r>
        <w:rPr>
          <w:spacing w:val="80"/>
          <w:w w:val="150"/>
          <w:sz w:val="18"/>
        </w:rPr>
        <w:t xml:space="preserve">  </w:t>
      </w:r>
      <w:r>
        <w:rPr>
          <w:sz w:val="18"/>
        </w:rPr>
        <w:t>For as structures</w:t>
      </w:r>
      <w:r>
        <w:rPr>
          <w:spacing w:val="12"/>
          <w:sz w:val="18"/>
        </w:rPr>
        <w:t xml:space="preserve"> </w:t>
      </w:r>
      <w:r>
        <w:rPr>
          <w:sz w:val="18"/>
        </w:rPr>
        <w:t>of</w:t>
      </w:r>
      <w:r>
        <w:rPr>
          <w:spacing w:val="16"/>
          <w:sz w:val="18"/>
        </w:rPr>
        <w:t xml:space="preserve"> </w:t>
      </w:r>
      <w:r>
        <w:rPr>
          <w:sz w:val="18"/>
        </w:rPr>
        <w:t>cohesion,</w:t>
      </w:r>
      <w:r>
        <w:rPr>
          <w:spacing w:val="25"/>
          <w:sz w:val="18"/>
        </w:rPr>
        <w:t xml:space="preserve"> </w:t>
      </w:r>
      <w:r>
        <w:rPr>
          <w:sz w:val="18"/>
        </w:rPr>
        <w:t>texts are noth­</w:t>
      </w:r>
    </w:p>
    <w:p w:rsidR="00C550D4" w:rsidRDefault="00E476FC">
      <w:pPr>
        <w:spacing w:before="1" w:line="278" w:lineRule="auto"/>
        <w:ind w:left="440" w:right="325" w:hanging="7"/>
        <w:jc w:val="both"/>
        <w:rPr>
          <w:sz w:val="18"/>
        </w:rPr>
      </w:pPr>
      <w:r>
        <w:rPr>
          <w:sz w:val="18"/>
        </w:rPr>
        <w:t xml:space="preserve">ing more than by-degrees complex and multiply overlaid patterns of </w:t>
      </w:r>
      <w:r>
        <w:rPr>
          <w:i/>
          <w:sz w:val="18"/>
        </w:rPr>
        <w:t>co-occur­ rence</w:t>
      </w:r>
      <w:r>
        <w:rPr>
          <w:i/>
          <w:spacing w:val="9"/>
          <w:sz w:val="18"/>
        </w:rPr>
        <w:t xml:space="preserve"> </w:t>
      </w:r>
      <w:r>
        <w:rPr>
          <w:sz w:val="18"/>
        </w:rPr>
        <w:t>of</w:t>
      </w:r>
      <w:r>
        <w:rPr>
          <w:spacing w:val="16"/>
          <w:sz w:val="18"/>
        </w:rPr>
        <w:t xml:space="preserve"> </w:t>
      </w:r>
      <w:r>
        <w:rPr>
          <w:sz w:val="18"/>
        </w:rPr>
        <w:t>(token)</w:t>
      </w:r>
      <w:r>
        <w:rPr>
          <w:spacing w:val="61"/>
          <w:sz w:val="18"/>
        </w:rPr>
        <w:t xml:space="preserve"> </w:t>
      </w:r>
      <w:r>
        <w:rPr>
          <w:sz w:val="18"/>
        </w:rPr>
        <w:t>ign-forms</w:t>
      </w:r>
      <w:r>
        <w:rPr>
          <w:spacing w:val="16"/>
          <w:sz w:val="18"/>
        </w:rPr>
        <w:t xml:space="preserve"> </w:t>
      </w:r>
      <w:r>
        <w:rPr>
          <w:sz w:val="18"/>
        </w:rPr>
        <w:t>one</w:t>
      </w:r>
      <w:r>
        <w:rPr>
          <w:spacing w:val="10"/>
          <w:sz w:val="18"/>
        </w:rPr>
        <w:t xml:space="preserve"> </w:t>
      </w:r>
      <w:r>
        <w:rPr>
          <w:sz w:val="18"/>
        </w:rPr>
        <w:t>with</w:t>
      </w:r>
      <w:r>
        <w:rPr>
          <w:spacing w:val="9"/>
          <w:sz w:val="18"/>
        </w:rPr>
        <w:t xml:space="preserve"> </w:t>
      </w:r>
      <w:r>
        <w:rPr>
          <w:sz w:val="18"/>
        </w:rPr>
        <w:t>respect</w:t>
      </w:r>
      <w:r>
        <w:rPr>
          <w:spacing w:val="18"/>
          <w:sz w:val="18"/>
        </w:rPr>
        <w:t xml:space="preserve"> </w:t>
      </w:r>
      <w:r>
        <w:rPr>
          <w:sz w:val="18"/>
        </w:rPr>
        <w:t>to</w:t>
      </w:r>
      <w:r>
        <w:rPr>
          <w:spacing w:val="6"/>
          <w:sz w:val="18"/>
        </w:rPr>
        <w:t xml:space="preserve"> </w:t>
      </w:r>
      <w:r>
        <w:rPr>
          <w:sz w:val="18"/>
        </w:rPr>
        <w:t>another</w:t>
      </w:r>
      <w:r>
        <w:rPr>
          <w:spacing w:val="66"/>
          <w:w w:val="150"/>
          <w:sz w:val="18"/>
        </w:rPr>
        <w:t xml:space="preserve">   </w:t>
      </w:r>
      <w:r>
        <w:rPr>
          <w:sz w:val="18"/>
        </w:rPr>
        <w:t>One</w:t>
      </w:r>
      <w:r>
        <w:rPr>
          <w:spacing w:val="12"/>
          <w:sz w:val="18"/>
        </w:rPr>
        <w:t xml:space="preserve"> </w:t>
      </w:r>
      <w:r>
        <w:rPr>
          <w:sz w:val="18"/>
        </w:rPr>
        <w:t>particular</w:t>
      </w:r>
      <w:r>
        <w:rPr>
          <w:spacing w:val="17"/>
          <w:sz w:val="18"/>
        </w:rPr>
        <w:t xml:space="preserve"> </w:t>
      </w:r>
      <w:r>
        <w:rPr>
          <w:spacing w:val="-4"/>
          <w:sz w:val="18"/>
        </w:rPr>
        <w:t>sign</w:t>
      </w:r>
    </w:p>
    <w:p w:rsidR="00C550D4" w:rsidRDefault="00E476FC">
      <w:pPr>
        <w:spacing w:before="5"/>
        <w:ind w:left="432"/>
        <w:jc w:val="both"/>
        <w:rPr>
          <w:sz w:val="18"/>
        </w:rPr>
      </w:pPr>
      <w:r>
        <w:rPr>
          <w:sz w:val="18"/>
        </w:rPr>
        <w:t>"points</w:t>
      </w:r>
      <w:r>
        <w:rPr>
          <w:spacing w:val="12"/>
          <w:sz w:val="18"/>
        </w:rPr>
        <w:t xml:space="preserve"> </w:t>
      </w:r>
      <w:r>
        <w:rPr>
          <w:sz w:val="18"/>
        </w:rPr>
        <w:t>to"</w:t>
      </w:r>
      <w:r>
        <w:rPr>
          <w:spacing w:val="6"/>
          <w:sz w:val="18"/>
        </w:rPr>
        <w:t xml:space="preserve"> </w:t>
      </w:r>
      <w:r>
        <w:rPr>
          <w:sz w:val="18"/>
        </w:rPr>
        <w:t>(indexes)</w:t>
      </w:r>
      <w:r>
        <w:rPr>
          <w:spacing w:val="20"/>
          <w:sz w:val="18"/>
        </w:rPr>
        <w:t xml:space="preserve"> </w:t>
      </w:r>
      <w:r>
        <w:rPr>
          <w:sz w:val="18"/>
        </w:rPr>
        <w:t>the</w:t>
      </w:r>
      <w:r>
        <w:rPr>
          <w:spacing w:val="9"/>
          <w:sz w:val="18"/>
        </w:rPr>
        <w:t xml:space="preserve"> </w:t>
      </w:r>
      <w:r>
        <w:rPr>
          <w:sz w:val="18"/>
        </w:rPr>
        <w:t>other</w:t>
      </w:r>
      <w:r>
        <w:rPr>
          <w:spacing w:val="16"/>
          <w:sz w:val="18"/>
        </w:rPr>
        <w:t xml:space="preserve"> </w:t>
      </w:r>
      <w:r>
        <w:rPr>
          <w:sz w:val="18"/>
        </w:rPr>
        <w:t>under</w:t>
      </w:r>
      <w:r>
        <w:rPr>
          <w:spacing w:val="17"/>
          <w:sz w:val="18"/>
        </w:rPr>
        <w:t xml:space="preserve"> </w:t>
      </w:r>
      <w:r>
        <w:rPr>
          <w:sz w:val="18"/>
        </w:rPr>
        <w:t>the</w:t>
      </w:r>
      <w:r>
        <w:rPr>
          <w:spacing w:val="16"/>
          <w:sz w:val="18"/>
        </w:rPr>
        <w:t xml:space="preserve"> </w:t>
      </w:r>
      <w:r>
        <w:rPr>
          <w:sz w:val="18"/>
        </w:rPr>
        <w:t>principle</w:t>
      </w:r>
      <w:r>
        <w:rPr>
          <w:spacing w:val="17"/>
          <w:sz w:val="18"/>
        </w:rPr>
        <w:t xml:space="preserve"> </w:t>
      </w:r>
      <w:r>
        <w:rPr>
          <w:sz w:val="18"/>
        </w:rPr>
        <w:t>of</w:t>
      </w:r>
      <w:r>
        <w:rPr>
          <w:spacing w:val="16"/>
          <w:sz w:val="18"/>
        </w:rPr>
        <w:t xml:space="preserve"> </w:t>
      </w:r>
      <w:r>
        <w:rPr>
          <w:sz w:val="18"/>
        </w:rPr>
        <w:t>textual</w:t>
      </w:r>
      <w:r>
        <w:rPr>
          <w:spacing w:val="9"/>
          <w:sz w:val="18"/>
        </w:rPr>
        <w:t xml:space="preserve"> </w:t>
      </w:r>
      <w:r>
        <w:rPr>
          <w:sz w:val="18"/>
        </w:rPr>
        <w:t>co-occurrence</w:t>
      </w:r>
      <w:r>
        <w:rPr>
          <w:spacing w:val="-27"/>
          <w:sz w:val="18"/>
        </w:rPr>
        <w:t xml:space="preserve"> </w:t>
      </w:r>
      <w:r>
        <w:rPr>
          <w:spacing w:val="-4"/>
          <w:sz w:val="18"/>
        </w:rPr>
        <w:t>....</w:t>
      </w:r>
    </w:p>
    <w:p w:rsidR="00C550D4" w:rsidRDefault="00E476FC">
      <w:pPr>
        <w:spacing w:before="28"/>
        <w:ind w:left="436"/>
        <w:jc w:val="both"/>
        <w:rPr>
          <w:sz w:val="18"/>
        </w:rPr>
      </w:pPr>
      <w:r>
        <w:rPr>
          <w:i/>
          <w:sz w:val="18"/>
        </w:rPr>
        <w:t>Cotextu.ality</w:t>
      </w:r>
      <w:r>
        <w:rPr>
          <w:i/>
          <w:spacing w:val="53"/>
          <w:sz w:val="18"/>
        </w:rPr>
        <w:t xml:space="preserve">   </w:t>
      </w:r>
      <w:r>
        <w:rPr>
          <w:sz w:val="18"/>
        </w:rPr>
        <w:t>is</w:t>
      </w:r>
      <w:r>
        <w:rPr>
          <w:spacing w:val="-4"/>
          <w:sz w:val="18"/>
        </w:rPr>
        <w:t xml:space="preserve"> </w:t>
      </w:r>
      <w:r>
        <w:rPr>
          <w:sz w:val="18"/>
        </w:rPr>
        <w:t>t</w:t>
      </w:r>
      <w:r>
        <w:rPr>
          <w:sz w:val="18"/>
        </w:rPr>
        <w:t>hus</w:t>
      </w:r>
      <w:r>
        <w:rPr>
          <w:spacing w:val="-6"/>
          <w:sz w:val="18"/>
        </w:rPr>
        <w:t xml:space="preserve"> </w:t>
      </w:r>
      <w:r>
        <w:rPr>
          <w:sz w:val="18"/>
        </w:rPr>
        <w:t>a</w:t>
      </w:r>
      <w:r>
        <w:rPr>
          <w:spacing w:val="-11"/>
          <w:sz w:val="18"/>
        </w:rPr>
        <w:t xml:space="preserve"> </w:t>
      </w:r>
      <w:r>
        <w:rPr>
          <w:sz w:val="18"/>
        </w:rPr>
        <w:t>special,</w:t>
      </w:r>
      <w:r>
        <w:rPr>
          <w:spacing w:val="1"/>
          <w:sz w:val="18"/>
        </w:rPr>
        <w:t xml:space="preserve"> </w:t>
      </w:r>
      <w:r>
        <w:rPr>
          <w:sz w:val="18"/>
        </w:rPr>
        <w:t>text-internal</w:t>
      </w:r>
      <w:r>
        <w:rPr>
          <w:spacing w:val="7"/>
          <w:sz w:val="18"/>
        </w:rPr>
        <w:t xml:space="preserve"> </w:t>
      </w:r>
      <w:r>
        <w:rPr>
          <w:sz w:val="18"/>
        </w:rPr>
        <w:t>form</w:t>
      </w:r>
      <w:r>
        <w:rPr>
          <w:spacing w:val="-1"/>
          <w:sz w:val="18"/>
        </w:rPr>
        <w:t xml:space="preserve"> </w:t>
      </w:r>
      <w:r>
        <w:rPr>
          <w:sz w:val="18"/>
        </w:rPr>
        <w:t>of indexicality.</w:t>
      </w:r>
      <w:r>
        <w:rPr>
          <w:spacing w:val="56"/>
          <w:sz w:val="18"/>
        </w:rPr>
        <w:t xml:space="preserve">   </w:t>
      </w:r>
      <w:r>
        <w:rPr>
          <w:sz w:val="18"/>
        </w:rPr>
        <w:t xml:space="preserve">Both </w:t>
      </w:r>
      <w:r>
        <w:rPr>
          <w:spacing w:val="-2"/>
          <w:sz w:val="18"/>
        </w:rPr>
        <w:t>text­</w:t>
      </w:r>
    </w:p>
    <w:p w:rsidR="00C550D4" w:rsidRDefault="00E476FC">
      <w:pPr>
        <w:spacing w:before="33" w:line="278" w:lineRule="auto"/>
        <w:ind w:left="433" w:right="303"/>
        <w:jc w:val="both"/>
        <w:rPr>
          <w:sz w:val="18"/>
        </w:rPr>
      </w:pPr>
      <w:r>
        <w:rPr>
          <w:sz w:val="18"/>
        </w:rPr>
        <w:t>internal cotextuality and indexes pointing to aspects of context can be</w:t>
      </w:r>
      <w:r>
        <w:rPr>
          <w:spacing w:val="-2"/>
          <w:sz w:val="18"/>
        </w:rPr>
        <w:t xml:space="preserve"> </w:t>
      </w:r>
      <w:r>
        <w:rPr>
          <w:sz w:val="18"/>
        </w:rPr>
        <w:t xml:space="preserve">seen to be either </w:t>
      </w:r>
      <w:r>
        <w:rPr>
          <w:i/>
          <w:sz w:val="18"/>
        </w:rPr>
        <w:t xml:space="preserve">presupposing, </w:t>
      </w:r>
      <w:r>
        <w:rPr>
          <w:sz w:val="18"/>
        </w:rPr>
        <w:t>where a sign-token points to a co(n)text that is already an intersubjective</w:t>
      </w:r>
      <w:r>
        <w:rPr>
          <w:spacing w:val="-3"/>
          <w:sz w:val="18"/>
        </w:rPr>
        <w:t xml:space="preserve"> </w:t>
      </w:r>
      <w:r>
        <w:rPr>
          <w:sz w:val="18"/>
        </w:rPr>
        <w:t>reality at the</w:t>
      </w:r>
      <w:r>
        <w:rPr>
          <w:spacing w:val="-4"/>
          <w:sz w:val="18"/>
        </w:rPr>
        <w:t xml:space="preserve"> </w:t>
      </w:r>
      <w:r>
        <w:rPr>
          <w:sz w:val="18"/>
        </w:rPr>
        <w:t>interactional moment of its</w:t>
      </w:r>
      <w:r>
        <w:rPr>
          <w:spacing w:val="-2"/>
          <w:sz w:val="18"/>
        </w:rPr>
        <w:t xml:space="preserve"> </w:t>
      </w:r>
      <w:r>
        <w:rPr>
          <w:sz w:val="18"/>
        </w:rPr>
        <w:t>occurrence, or the</w:t>
      </w:r>
      <w:r>
        <w:rPr>
          <w:spacing w:val="-4"/>
          <w:sz w:val="18"/>
        </w:rPr>
        <w:t xml:space="preserve"> </w:t>
      </w:r>
      <w:r>
        <w:rPr>
          <w:sz w:val="18"/>
        </w:rPr>
        <w:t xml:space="preserve">index­ ical sign-token is "performative" or </w:t>
      </w:r>
      <w:r>
        <w:rPr>
          <w:i/>
          <w:sz w:val="18"/>
        </w:rPr>
        <w:t xml:space="preserve">creative </w:t>
      </w:r>
      <w:r>
        <w:rPr>
          <w:sz w:val="18"/>
        </w:rPr>
        <w:t xml:space="preserve">or (as I rather call them) </w:t>
      </w:r>
      <w:r>
        <w:rPr>
          <w:i/>
          <w:sz w:val="18"/>
        </w:rPr>
        <w:t xml:space="preserve">entailing, </w:t>
      </w:r>
      <w:r>
        <w:rPr>
          <w:sz w:val="18"/>
        </w:rPr>
        <w:t>where a sign-token points to a co(n)text that may become an intersubjective reality-and</w:t>
      </w:r>
      <w:r>
        <w:rPr>
          <w:spacing w:val="40"/>
          <w:sz w:val="18"/>
        </w:rPr>
        <w:t xml:space="preserve"> </w:t>
      </w:r>
      <w:r>
        <w:rPr>
          <w:sz w:val="18"/>
        </w:rPr>
        <w:t>thus</w:t>
      </w:r>
      <w:r>
        <w:rPr>
          <w:spacing w:val="40"/>
          <w:sz w:val="18"/>
        </w:rPr>
        <w:t xml:space="preserve"> </w:t>
      </w:r>
      <w:r>
        <w:rPr>
          <w:sz w:val="18"/>
        </w:rPr>
        <w:t>subject</w:t>
      </w:r>
      <w:r>
        <w:rPr>
          <w:spacing w:val="40"/>
          <w:sz w:val="18"/>
        </w:rPr>
        <w:t xml:space="preserve"> </w:t>
      </w:r>
      <w:r>
        <w:rPr>
          <w:sz w:val="18"/>
        </w:rPr>
        <w:t>to</w:t>
      </w:r>
      <w:r>
        <w:rPr>
          <w:spacing w:val="40"/>
          <w:sz w:val="18"/>
        </w:rPr>
        <w:t xml:space="preserve"> </w:t>
      </w:r>
      <w:r>
        <w:rPr>
          <w:sz w:val="18"/>
        </w:rPr>
        <w:t>further</w:t>
      </w:r>
      <w:r>
        <w:rPr>
          <w:spacing w:val="40"/>
          <w:sz w:val="18"/>
        </w:rPr>
        <w:t xml:space="preserve"> </w:t>
      </w:r>
      <w:r>
        <w:rPr>
          <w:sz w:val="18"/>
        </w:rPr>
        <w:t>or</w:t>
      </w:r>
      <w:r>
        <w:rPr>
          <w:spacing w:val="40"/>
          <w:sz w:val="18"/>
        </w:rPr>
        <w:t xml:space="preserve"> </w:t>
      </w:r>
      <w:r>
        <w:rPr>
          <w:sz w:val="18"/>
        </w:rPr>
        <w:t>other</w:t>
      </w:r>
      <w:r>
        <w:rPr>
          <w:spacing w:val="40"/>
          <w:sz w:val="18"/>
        </w:rPr>
        <w:t xml:space="preserve"> </w:t>
      </w:r>
      <w:r>
        <w:rPr>
          <w:sz w:val="18"/>
        </w:rPr>
        <w:t>indexical</w:t>
      </w:r>
      <w:r>
        <w:rPr>
          <w:spacing w:val="40"/>
          <w:sz w:val="18"/>
        </w:rPr>
        <w:t xml:space="preserve"> </w:t>
      </w:r>
      <w:r>
        <w:rPr>
          <w:sz w:val="18"/>
        </w:rPr>
        <w:t>presuppositions-pre­ cisely</w:t>
      </w:r>
      <w:r>
        <w:rPr>
          <w:spacing w:val="6"/>
          <w:sz w:val="18"/>
        </w:rPr>
        <w:t xml:space="preserve"> </w:t>
      </w:r>
      <w:r>
        <w:rPr>
          <w:sz w:val="18"/>
        </w:rPr>
        <w:t>as</w:t>
      </w:r>
      <w:r>
        <w:rPr>
          <w:spacing w:val="3"/>
          <w:sz w:val="18"/>
        </w:rPr>
        <w:t xml:space="preserve"> </w:t>
      </w:r>
      <w:r>
        <w:rPr>
          <w:sz w:val="18"/>
        </w:rPr>
        <w:t>a</w:t>
      </w:r>
      <w:r>
        <w:rPr>
          <w:spacing w:val="3"/>
          <w:sz w:val="18"/>
        </w:rPr>
        <w:t xml:space="preserve"> </w:t>
      </w:r>
      <w:r>
        <w:rPr>
          <w:sz w:val="18"/>
        </w:rPr>
        <w:t>causal</w:t>
      </w:r>
      <w:r>
        <w:rPr>
          <w:spacing w:val="8"/>
          <w:sz w:val="18"/>
        </w:rPr>
        <w:t xml:space="preserve"> </w:t>
      </w:r>
      <w:r>
        <w:rPr>
          <w:sz w:val="18"/>
        </w:rPr>
        <w:t>consequence</w:t>
      </w:r>
      <w:r>
        <w:rPr>
          <w:spacing w:val="23"/>
          <w:sz w:val="18"/>
        </w:rPr>
        <w:t xml:space="preserve"> </w:t>
      </w:r>
      <w:r>
        <w:rPr>
          <w:sz w:val="18"/>
        </w:rPr>
        <w:t>of</w:t>
      </w:r>
      <w:r>
        <w:rPr>
          <w:spacing w:val="16"/>
          <w:sz w:val="18"/>
        </w:rPr>
        <w:t xml:space="preserve"> </w:t>
      </w:r>
      <w:r>
        <w:rPr>
          <w:sz w:val="18"/>
        </w:rPr>
        <w:t>the</w:t>
      </w:r>
      <w:r>
        <w:rPr>
          <w:spacing w:val="6"/>
          <w:sz w:val="18"/>
        </w:rPr>
        <w:t xml:space="preserve"> </w:t>
      </w:r>
      <w:r>
        <w:rPr>
          <w:sz w:val="18"/>
        </w:rPr>
        <w:t>occurrence</w:t>
      </w:r>
      <w:r>
        <w:rPr>
          <w:spacing w:val="14"/>
          <w:sz w:val="18"/>
        </w:rPr>
        <w:t xml:space="preserve"> </w:t>
      </w:r>
      <w:r>
        <w:rPr>
          <w:sz w:val="18"/>
        </w:rPr>
        <w:t>of</w:t>
      </w:r>
      <w:r>
        <w:rPr>
          <w:spacing w:val="17"/>
          <w:sz w:val="18"/>
        </w:rPr>
        <w:t xml:space="preserve"> </w:t>
      </w:r>
      <w:r>
        <w:rPr>
          <w:sz w:val="18"/>
        </w:rPr>
        <w:t>that</w:t>
      </w:r>
      <w:r>
        <w:rPr>
          <w:spacing w:val="14"/>
          <w:sz w:val="18"/>
        </w:rPr>
        <w:t xml:space="preserve"> </w:t>
      </w:r>
      <w:r>
        <w:rPr>
          <w:sz w:val="18"/>
        </w:rPr>
        <w:t>particular</w:t>
      </w:r>
      <w:r>
        <w:rPr>
          <w:spacing w:val="9"/>
          <w:sz w:val="18"/>
        </w:rPr>
        <w:t xml:space="preserve"> </w:t>
      </w:r>
      <w:r>
        <w:rPr>
          <w:sz w:val="18"/>
        </w:rPr>
        <w:t>sign.</w:t>
      </w:r>
      <w:r>
        <w:rPr>
          <w:spacing w:val="68"/>
          <w:sz w:val="18"/>
        </w:rPr>
        <w:t xml:space="preserve">   </w:t>
      </w:r>
      <w:r>
        <w:rPr>
          <w:spacing w:val="-5"/>
          <w:sz w:val="18"/>
        </w:rPr>
        <w:t>The</w:t>
      </w:r>
    </w:p>
    <w:p w:rsidR="00C550D4" w:rsidRDefault="00E476FC">
      <w:pPr>
        <w:spacing w:before="6" w:line="278" w:lineRule="auto"/>
        <w:ind w:left="437" w:right="335" w:firstLine="5"/>
        <w:jc w:val="both"/>
        <w:rPr>
          <w:sz w:val="18"/>
        </w:rPr>
      </w:pPr>
      <w:r>
        <w:rPr>
          <w:sz w:val="18"/>
        </w:rPr>
        <w:t>realm</w:t>
      </w:r>
      <w:r>
        <w:rPr>
          <w:spacing w:val="-12"/>
          <w:sz w:val="18"/>
        </w:rPr>
        <w:t xml:space="preserve"> </w:t>
      </w:r>
      <w:r>
        <w:rPr>
          <w:sz w:val="18"/>
        </w:rPr>
        <w:t>of</w:t>
      </w:r>
      <w:r>
        <w:rPr>
          <w:spacing w:val="-11"/>
          <w:sz w:val="18"/>
        </w:rPr>
        <w:t xml:space="preserve"> </w:t>
      </w:r>
      <w:r>
        <w:rPr>
          <w:sz w:val="18"/>
        </w:rPr>
        <w:t>indexicality</w:t>
      </w:r>
      <w:r>
        <w:rPr>
          <w:spacing w:val="-11"/>
          <w:sz w:val="18"/>
        </w:rPr>
        <w:t xml:space="preserve"> </w:t>
      </w:r>
      <w:r>
        <w:rPr>
          <w:sz w:val="18"/>
        </w:rPr>
        <w:t>is</w:t>
      </w:r>
      <w:r>
        <w:rPr>
          <w:spacing w:val="-11"/>
          <w:sz w:val="18"/>
        </w:rPr>
        <w:t xml:space="preserve"> </w:t>
      </w:r>
      <w:r>
        <w:rPr>
          <w:sz w:val="18"/>
        </w:rPr>
        <w:t>merely</w:t>
      </w:r>
      <w:r>
        <w:rPr>
          <w:spacing w:val="-9"/>
          <w:sz w:val="18"/>
        </w:rPr>
        <w:t xml:space="preserve"> </w:t>
      </w:r>
      <w:r>
        <w:rPr>
          <w:sz w:val="18"/>
        </w:rPr>
        <w:t>a</w:t>
      </w:r>
      <w:r>
        <w:rPr>
          <w:spacing w:val="-12"/>
          <w:sz w:val="18"/>
        </w:rPr>
        <w:t xml:space="preserve"> </w:t>
      </w:r>
      <w:r>
        <w:rPr>
          <w:sz w:val="18"/>
        </w:rPr>
        <w:t>complete</w:t>
      </w:r>
      <w:r>
        <w:rPr>
          <w:spacing w:val="-5"/>
          <w:sz w:val="18"/>
        </w:rPr>
        <w:t xml:space="preserve"> </w:t>
      </w:r>
      <w:r>
        <w:rPr>
          <w:sz w:val="18"/>
        </w:rPr>
        <w:t>congeries</w:t>
      </w:r>
      <w:r>
        <w:rPr>
          <w:spacing w:val="-6"/>
          <w:sz w:val="18"/>
        </w:rPr>
        <w:t xml:space="preserve"> </w:t>
      </w:r>
      <w:r>
        <w:rPr>
          <w:sz w:val="18"/>
        </w:rPr>
        <w:t>of</w:t>
      </w:r>
      <w:r>
        <w:rPr>
          <w:spacing w:val="-10"/>
          <w:sz w:val="18"/>
        </w:rPr>
        <w:t xml:space="preserve"> </w:t>
      </w:r>
      <w:r>
        <w:rPr>
          <w:sz w:val="18"/>
        </w:rPr>
        <w:t>"pointings-to."</w:t>
      </w:r>
      <w:r>
        <w:rPr>
          <w:spacing w:val="-12"/>
          <w:sz w:val="18"/>
        </w:rPr>
        <w:t xml:space="preserve"> </w:t>
      </w:r>
      <w:r>
        <w:rPr>
          <w:sz w:val="18"/>
        </w:rPr>
        <w:t>(Silverstein 1998a, 270-71)</w:t>
      </w:r>
    </w:p>
    <w:p w:rsidR="00C550D4" w:rsidRDefault="00E476FC">
      <w:pPr>
        <w:pStyle w:val="BodyText"/>
        <w:spacing w:before="92" w:line="249" w:lineRule="auto"/>
        <w:ind w:left="259" w:right="157" w:hanging="5"/>
      </w:pPr>
      <w:r>
        <w:t>A market assumes an identity as actor on a distinct level just as entailing merges with presupposing in constitution</w:t>
      </w:r>
      <w:r>
        <w:rPr>
          <w:spacing w:val="36"/>
        </w:rPr>
        <w:t xml:space="preserve"> </w:t>
      </w:r>
      <w:r>
        <w:t>of a market</w:t>
      </w:r>
      <w:r>
        <w:rPr>
          <w:spacing w:val="39"/>
        </w:rPr>
        <w:t xml:space="preserve"> </w:t>
      </w:r>
      <w:r>
        <w:t>rivalry profile.</w:t>
      </w:r>
    </w:p>
    <w:p w:rsidR="00C550D4" w:rsidRDefault="00C550D4">
      <w:pPr>
        <w:pStyle w:val="BodyText"/>
        <w:spacing w:before="131"/>
        <w:jc w:val="left"/>
      </w:pPr>
    </w:p>
    <w:p w:rsidR="00C550D4" w:rsidRDefault="00E476FC">
      <w:pPr>
        <w:ind w:left="103"/>
        <w:jc w:val="center"/>
        <w:rPr>
          <w:sz w:val="16"/>
        </w:rPr>
      </w:pPr>
      <w:r>
        <w:rPr>
          <w:sz w:val="16"/>
        </w:rPr>
        <w:t>ECONOMIC</w:t>
      </w:r>
      <w:r>
        <w:rPr>
          <w:spacing w:val="43"/>
          <w:sz w:val="16"/>
        </w:rPr>
        <w:t xml:space="preserve"> </w:t>
      </w:r>
      <w:r>
        <w:rPr>
          <w:sz w:val="16"/>
        </w:rPr>
        <w:t>VALUATIONS</w:t>
      </w:r>
      <w:r>
        <w:rPr>
          <w:spacing w:val="42"/>
          <w:sz w:val="16"/>
        </w:rPr>
        <w:t xml:space="preserve"> </w:t>
      </w:r>
      <w:r>
        <w:rPr>
          <w:sz w:val="16"/>
        </w:rPr>
        <w:t>FROM</w:t>
      </w:r>
      <w:r>
        <w:rPr>
          <w:spacing w:val="51"/>
          <w:sz w:val="16"/>
        </w:rPr>
        <w:t xml:space="preserve"> </w:t>
      </w:r>
      <w:r>
        <w:rPr>
          <w:sz w:val="16"/>
        </w:rPr>
        <w:t>NETWORK</w:t>
      </w:r>
      <w:r>
        <w:rPr>
          <w:spacing w:val="45"/>
          <w:sz w:val="16"/>
        </w:rPr>
        <w:t xml:space="preserve"> </w:t>
      </w:r>
      <w:r>
        <w:rPr>
          <w:spacing w:val="-2"/>
          <w:sz w:val="16"/>
        </w:rPr>
        <w:t>EMBEDDINGS</w:t>
      </w:r>
    </w:p>
    <w:p w:rsidR="00C550D4" w:rsidRDefault="00E476FC">
      <w:pPr>
        <w:pStyle w:val="BodyText"/>
        <w:spacing w:before="144" w:line="254" w:lineRule="auto"/>
        <w:ind w:left="251" w:right="153" w:firstLine="7"/>
      </w:pPr>
      <w:r>
        <w:t>One challenge is to</w:t>
      </w:r>
      <w:r>
        <w:rPr>
          <w:spacing w:val="-3"/>
        </w:rPr>
        <w:t xml:space="preserve"> </w:t>
      </w:r>
      <w:r>
        <w:t>show how the</w:t>
      </w:r>
      <w:r>
        <w:rPr>
          <w:spacing w:val="-6"/>
        </w:rPr>
        <w:t xml:space="preserve"> </w:t>
      </w:r>
      <w:r>
        <w:t>sorts of valuations central to b</w:t>
      </w:r>
      <w:r>
        <w:t>usiness may emerge from and thus may be derived from studying the dynamics of mar­ kets in business networks. Markets derive from agency expressed through social roles, built in network relationships. The production market is</w:t>
      </w:r>
      <w:r>
        <w:rPr>
          <w:spacing w:val="-1"/>
        </w:rPr>
        <w:t xml:space="preserve"> </w:t>
      </w:r>
      <w:r>
        <w:t>a</w:t>
      </w:r>
      <w:r>
        <w:rPr>
          <w:spacing w:val="-2"/>
        </w:rPr>
        <w:t xml:space="preserve"> </w:t>
      </w:r>
      <w:r>
        <w:t>social</w:t>
      </w:r>
    </w:p>
    <w:p w:rsidR="00C550D4" w:rsidRDefault="00C550D4">
      <w:pPr>
        <w:spacing w:line="254" w:lineRule="auto"/>
        <w:sectPr w:rsidR="00C550D4">
          <w:pgSz w:w="8850" w:h="13270"/>
          <w:pgMar w:top="1340" w:right="1120" w:bottom="280" w:left="1060" w:header="1155" w:footer="0" w:gutter="0"/>
          <w:cols w:space="720"/>
        </w:sectPr>
      </w:pPr>
    </w:p>
    <w:p w:rsidR="00C550D4" w:rsidRDefault="00E476FC">
      <w:pPr>
        <w:pStyle w:val="BodyText"/>
        <w:spacing w:before="134" w:line="252" w:lineRule="auto"/>
        <w:ind w:left="220" w:right="181" w:firstLine="5"/>
      </w:pPr>
      <w:bookmarkStart w:id="301" w:name="_bookmark269"/>
      <w:bookmarkEnd w:id="301"/>
      <w:r>
        <w:lastRenderedPageBreak/>
        <w:t>construction of considerable sophistication, beyond that coming from non­ human species (Wilson 1970) but</w:t>
      </w:r>
      <w:r>
        <w:rPr>
          <w:spacing w:val="-2"/>
        </w:rPr>
        <w:t xml:space="preserve"> </w:t>
      </w:r>
      <w:r>
        <w:t>akin to the marriage sections of systems of classificatory</w:t>
      </w:r>
      <w:r>
        <w:rPr>
          <w:spacing w:val="-1"/>
        </w:rPr>
        <w:t xml:space="preserve"> </w:t>
      </w:r>
      <w:r>
        <w:t>kinship in preliterate tribes (White 1963; Bearman 1997). This construction includes,</w:t>
      </w:r>
      <w:r>
        <w:rPr>
          <w:spacing w:val="40"/>
        </w:rPr>
        <w:t xml:space="preserve"> </w:t>
      </w:r>
      <w:r>
        <w:t>but g</w:t>
      </w:r>
      <w:r>
        <w:t>oes much beyond,</w:t>
      </w:r>
      <w:r>
        <w:rPr>
          <w:spacing w:val="40"/>
        </w:rPr>
        <w:t xml:space="preserve"> </w:t>
      </w:r>
      <w:r>
        <w:t>cohesion from shared</w:t>
      </w:r>
      <w:r>
        <w:rPr>
          <w:spacing w:val="40"/>
        </w:rPr>
        <w:t xml:space="preserve"> </w:t>
      </w:r>
      <w:r>
        <w:t>ties (Burt 1987) and beyond comparability in linear pecking order (Chase 2000; White 1992a).</w:t>
      </w:r>
    </w:p>
    <w:p w:rsidR="00C550D4" w:rsidRDefault="00E476FC">
      <w:pPr>
        <w:pStyle w:val="BodyText"/>
        <w:spacing w:before="12" w:line="254" w:lineRule="auto"/>
        <w:ind w:left="225" w:right="179" w:firstLine="206"/>
      </w:pPr>
      <w:r>
        <w:t>Generalized exchange underlies</w:t>
      </w:r>
      <w:r>
        <w:rPr>
          <w:spacing w:val="-1"/>
        </w:rPr>
        <w:t xml:space="preserve"> </w:t>
      </w:r>
      <w:r>
        <w:t>all</w:t>
      </w:r>
      <w:r>
        <w:rPr>
          <w:spacing w:val="-7"/>
        </w:rPr>
        <w:t xml:space="preserve"> </w:t>
      </w:r>
      <w:r>
        <w:t>differentiated</w:t>
      </w:r>
      <w:r>
        <w:rPr>
          <w:spacing w:val="-10"/>
        </w:rPr>
        <w:t xml:space="preserve"> </w:t>
      </w:r>
      <w:r>
        <w:t>social</w:t>
      </w:r>
      <w:r>
        <w:rPr>
          <w:spacing w:val="-3"/>
        </w:rPr>
        <w:t xml:space="preserve"> </w:t>
      </w:r>
      <w:r>
        <w:t>organization of</w:t>
      </w:r>
      <w:r>
        <w:rPr>
          <w:spacing w:val="-1"/>
        </w:rPr>
        <w:t xml:space="preserve"> </w:t>
      </w:r>
      <w:r>
        <w:t>hu­ mans. This</w:t>
      </w:r>
      <w:r>
        <w:rPr>
          <w:spacing w:val="-1"/>
        </w:rPr>
        <w:t xml:space="preserve"> </w:t>
      </w:r>
      <w:r>
        <w:t>section takes up the challenge of gen</w:t>
      </w:r>
      <w:r>
        <w:t>erating economic valuations as</w:t>
      </w:r>
      <w:r>
        <w:rPr>
          <w:spacing w:val="-3"/>
        </w:rPr>
        <w:t xml:space="preserve"> </w:t>
      </w:r>
      <w:r>
        <w:t>network by-products of market organization. The</w:t>
      </w:r>
      <w:r>
        <w:rPr>
          <w:spacing w:val="-2"/>
        </w:rPr>
        <w:t xml:space="preserve"> </w:t>
      </w:r>
      <w:r>
        <w:t>argument is</w:t>
      </w:r>
      <w:r>
        <w:rPr>
          <w:spacing w:val="-5"/>
        </w:rPr>
        <w:t xml:space="preserve"> </w:t>
      </w:r>
      <w:r>
        <w:t>neither sim­ ple nor easy</w:t>
      </w:r>
    </w:p>
    <w:p w:rsidR="00C550D4" w:rsidRDefault="00E476FC">
      <w:pPr>
        <w:pStyle w:val="BodyText"/>
        <w:spacing w:line="256" w:lineRule="auto"/>
        <w:ind w:left="222" w:right="186" w:firstLine="200"/>
      </w:pPr>
      <w:r>
        <w:t>This book has examined how production markets embed into relational networks. But it takes economic valuations for granted rather than seek</w:t>
      </w:r>
      <w:r>
        <w:t>ing their roots in social network processes. It was only quality positions whose construction was examined (chap. 4). Now the focus is on valuations them­ selves, the coin of the profiles and schedules of the W(y) model.3</w:t>
      </w:r>
    </w:p>
    <w:p w:rsidR="00C550D4" w:rsidRDefault="00E476FC">
      <w:pPr>
        <w:pStyle w:val="BodyText"/>
        <w:spacing w:line="256" w:lineRule="auto"/>
        <w:ind w:left="222" w:right="184" w:firstLine="209"/>
      </w:pPr>
      <w:r>
        <w:t>Generalized exchange derives from</w:t>
      </w:r>
      <w:r>
        <w:rPr>
          <w:spacing w:val="-2"/>
        </w:rPr>
        <w:t xml:space="preserve"> </w:t>
      </w:r>
      <w:r>
        <w:t>and</w:t>
      </w:r>
      <w:r>
        <w:rPr>
          <w:spacing w:val="-2"/>
        </w:rPr>
        <w:t xml:space="preserve"> </w:t>
      </w:r>
      <w:r>
        <w:t>generates mores</w:t>
      </w:r>
      <w:r>
        <w:rPr>
          <w:spacing w:val="-8"/>
        </w:rPr>
        <w:t xml:space="preserve"> </w:t>
      </w:r>
      <w:r>
        <w:t>and practices sus­ tained by common discourse in social networks. It derives historically from settings in much earlier economies, such as feudalism (Rader 1971), where valuation is hard to disentangle</w:t>
      </w:r>
      <w:r>
        <w:rPr>
          <w:spacing w:val="20"/>
        </w:rPr>
        <w:t xml:space="preserve"> </w:t>
      </w:r>
      <w:r>
        <w:t>from power. The generalized</w:t>
      </w:r>
      <w:r>
        <w:rPr>
          <w:spacing w:val="21"/>
        </w:rPr>
        <w:t xml:space="preserve"> </w:t>
      </w:r>
      <w:r>
        <w:t>form o</w:t>
      </w:r>
      <w:r>
        <w:t>f power</w:t>
      </w:r>
      <w:r>
        <w:rPr>
          <w:spacing w:val="40"/>
        </w:rPr>
        <w:t xml:space="preserve"> </w:t>
      </w:r>
      <w:r>
        <w:t>is influence; so we tum to models of influence generation</w:t>
      </w:r>
      <w:r>
        <w:rPr>
          <w:spacing w:val="23"/>
        </w:rPr>
        <w:t xml:space="preserve"> </w:t>
      </w:r>
      <w:r>
        <w:t>and accumulation</w:t>
      </w:r>
      <w:r>
        <w:rPr>
          <w:spacing w:val="40"/>
        </w:rPr>
        <w:t xml:space="preserve"> </w:t>
      </w:r>
      <w:r>
        <w:t>in social networks generally</w:t>
      </w:r>
      <w:r>
        <w:rPr>
          <w:spacing w:val="36"/>
        </w:rPr>
        <w:t xml:space="preserve"> </w:t>
      </w:r>
      <w:r>
        <w:t>(see Bonacich 1987; Knoke and Burt 1983).</w:t>
      </w:r>
    </w:p>
    <w:p w:rsidR="00C550D4" w:rsidRDefault="00E476FC">
      <w:pPr>
        <w:pStyle w:val="BodyText"/>
        <w:spacing w:line="254" w:lineRule="auto"/>
        <w:ind w:left="226" w:right="180" w:firstLine="204"/>
      </w:pPr>
      <w:r>
        <w:t>Rueschemeyer</w:t>
      </w:r>
      <w:r>
        <w:rPr>
          <w:spacing w:val="20"/>
        </w:rPr>
        <w:t xml:space="preserve"> </w:t>
      </w:r>
      <w:r>
        <w:t>(1986) can</w:t>
      </w:r>
      <w:r>
        <w:rPr>
          <w:spacing w:val="-6"/>
        </w:rPr>
        <w:t xml:space="preserve"> </w:t>
      </w:r>
      <w:r>
        <w:t>be</w:t>
      </w:r>
      <w:r>
        <w:rPr>
          <w:spacing w:val="-6"/>
        </w:rPr>
        <w:t xml:space="preserve"> </w:t>
      </w:r>
      <w:r>
        <w:t>seen</w:t>
      </w:r>
      <w:r>
        <w:rPr>
          <w:spacing w:val="-1"/>
        </w:rPr>
        <w:t xml:space="preserve"> </w:t>
      </w:r>
      <w:r>
        <w:t>as</w:t>
      </w:r>
      <w:r>
        <w:rPr>
          <w:spacing w:val="-5"/>
        </w:rPr>
        <w:t xml:space="preserve"> </w:t>
      </w:r>
      <w:r>
        <w:t>an</w:t>
      </w:r>
      <w:r>
        <w:rPr>
          <w:spacing w:val="-5"/>
        </w:rPr>
        <w:t xml:space="preserve"> </w:t>
      </w:r>
      <w:r>
        <w:t>alternative</w:t>
      </w:r>
      <w:r>
        <w:rPr>
          <w:spacing w:val="-1"/>
        </w:rPr>
        <w:t xml:space="preserve"> </w:t>
      </w:r>
      <w:r>
        <w:t>search for</w:t>
      </w:r>
      <w:r>
        <w:rPr>
          <w:spacing w:val="-4"/>
        </w:rPr>
        <w:t xml:space="preserve"> </w:t>
      </w:r>
      <w:r>
        <w:t>influences of larger configurations of po</w:t>
      </w:r>
      <w:r>
        <w:t>wer and the political on the economic. He by­ passes markets and does not get down to detailed specification at a level of process in concrete network relations, however. Let's turn from his focus on power to a focus on economic valuation.</w:t>
      </w:r>
    </w:p>
    <w:p w:rsidR="00C550D4" w:rsidRDefault="00E476FC">
      <w:pPr>
        <w:pStyle w:val="BodyText"/>
        <w:spacing w:line="249" w:lineRule="auto"/>
        <w:ind w:left="229" w:right="188" w:firstLine="197"/>
      </w:pPr>
      <w:r>
        <w:t>Valuation must i</w:t>
      </w:r>
      <w:r>
        <w:t>nvoke cultural as</w:t>
      </w:r>
      <w:r>
        <w:rPr>
          <w:spacing w:val="-9"/>
        </w:rPr>
        <w:t xml:space="preserve"> </w:t>
      </w:r>
      <w:r>
        <w:t>well as</w:t>
      </w:r>
      <w:r>
        <w:rPr>
          <w:spacing w:val="-3"/>
        </w:rPr>
        <w:t xml:space="preserve"> </w:t>
      </w:r>
      <w:r>
        <w:t>perceptual and</w:t>
      </w:r>
      <w:r>
        <w:rPr>
          <w:spacing w:val="-2"/>
        </w:rPr>
        <w:t xml:space="preserve"> </w:t>
      </w:r>
      <w:r>
        <w:t>cognitive aspects. Guidelines come, as in the Porac study, from DiMaggio's calls (1994, 1997) for integrating cultural with cognitive perspectives. We also follow DiMag­ gio's earlier injunction to bring nodal attri</w:t>
      </w:r>
      <w:r>
        <w:t>butes back into network relational analysis, Porac's research offering one paradigm.</w:t>
      </w:r>
    </w:p>
    <w:p w:rsidR="00C550D4" w:rsidRDefault="00E476FC">
      <w:pPr>
        <w:pStyle w:val="BodyText"/>
        <w:tabs>
          <w:tab w:val="left" w:leader="dot" w:pos="6189"/>
        </w:tabs>
        <w:spacing w:line="254" w:lineRule="auto"/>
        <w:ind w:left="234" w:right="171" w:firstLine="201"/>
        <w:jc w:val="left"/>
      </w:pPr>
      <w:r>
        <w:t>Economic</w:t>
      </w:r>
      <w:r>
        <w:rPr>
          <w:spacing w:val="40"/>
        </w:rPr>
        <w:t xml:space="preserve"> </w:t>
      </w:r>
      <w:r>
        <w:t>valuations</w:t>
      </w:r>
      <w:r>
        <w:rPr>
          <w:spacing w:val="40"/>
        </w:rPr>
        <w:t xml:space="preserve"> </w:t>
      </w:r>
      <w:r>
        <w:t>build</w:t>
      </w:r>
      <w:r>
        <w:rPr>
          <w:spacing w:val="40"/>
        </w:rPr>
        <w:t xml:space="preserve"> </w:t>
      </w:r>
      <w:r>
        <w:t>regarding</w:t>
      </w:r>
      <w:r>
        <w:rPr>
          <w:spacing w:val="40"/>
        </w:rPr>
        <w:t xml:space="preserve"> </w:t>
      </w:r>
      <w:r>
        <w:t>both</w:t>
      </w:r>
      <w:r>
        <w:rPr>
          <w:spacing w:val="40"/>
        </w:rPr>
        <w:t xml:space="preserve"> </w:t>
      </w:r>
      <w:r>
        <w:t>nodes</w:t>
      </w:r>
      <w:r>
        <w:rPr>
          <w:spacing w:val="40"/>
        </w:rPr>
        <w:t xml:space="preserve"> </w:t>
      </w:r>
      <w:r>
        <w:t>and</w:t>
      </w:r>
      <w:r>
        <w:rPr>
          <w:spacing w:val="38"/>
        </w:rPr>
        <w:t xml:space="preserve"> </w:t>
      </w:r>
      <w:r>
        <w:t>flows:</w:t>
      </w:r>
      <w:r>
        <w:rPr>
          <w:spacing w:val="40"/>
        </w:rPr>
        <w:t xml:space="preserve"> </w:t>
      </w:r>
      <w:r>
        <w:t>that</w:t>
      </w:r>
      <w:r>
        <w:rPr>
          <w:spacing w:val="40"/>
        </w:rPr>
        <w:t xml:space="preserve"> </w:t>
      </w:r>
      <w:r>
        <w:t>is</w:t>
      </w:r>
      <w:r>
        <w:rPr>
          <w:spacing w:val="37"/>
        </w:rPr>
        <w:t xml:space="preserve"> </w:t>
      </w:r>
      <w:r>
        <w:t>the axiom.</w:t>
      </w:r>
      <w:r>
        <w:rPr>
          <w:spacing w:val="40"/>
        </w:rPr>
        <w:t xml:space="preserve"> </w:t>
      </w:r>
      <w:r>
        <w:t>Valuations</w:t>
      </w:r>
      <w:r>
        <w:rPr>
          <w:spacing w:val="40"/>
        </w:rPr>
        <w:t xml:space="preserve"> </w:t>
      </w:r>
      <w:r>
        <w:t>of</w:t>
      </w:r>
      <w:r>
        <w:rPr>
          <w:spacing w:val="40"/>
        </w:rPr>
        <w:t xml:space="preserve"> </w:t>
      </w:r>
      <w:r>
        <w:t>nodes,</w:t>
      </w:r>
      <w:r>
        <w:rPr>
          <w:spacing w:val="40"/>
        </w:rPr>
        <w:t xml:space="preserve"> </w:t>
      </w:r>
      <w:r>
        <w:t>including</w:t>
      </w:r>
      <w:r>
        <w:rPr>
          <w:spacing w:val="40"/>
        </w:rPr>
        <w:t xml:space="preserve"> </w:t>
      </w:r>
      <w:r>
        <w:t>quality</w:t>
      </w:r>
      <w:r>
        <w:rPr>
          <w:spacing w:val="40"/>
        </w:rPr>
        <w:t xml:space="preserve"> </w:t>
      </w:r>
      <w:r>
        <w:t>ranking,</w:t>
      </w:r>
      <w:r>
        <w:rPr>
          <w:spacing w:val="40"/>
        </w:rPr>
        <w:t xml:space="preserve"> </w:t>
      </w:r>
      <w:r>
        <w:t>are</w:t>
      </w:r>
      <w:r>
        <w:rPr>
          <w:spacing w:val="35"/>
        </w:rPr>
        <w:t xml:space="preserve"> </w:t>
      </w:r>
      <w:r>
        <w:t>influenced</w:t>
      </w:r>
      <w:r>
        <w:rPr>
          <w:spacing w:val="40"/>
        </w:rPr>
        <w:t xml:space="preserve"> </w:t>
      </w:r>
      <w:r>
        <w:t>by flows.</w:t>
      </w:r>
      <w:r>
        <w:rPr>
          <w:spacing w:val="29"/>
        </w:rPr>
        <w:t xml:space="preserve"> </w:t>
      </w:r>
      <w:r>
        <w:t>There</w:t>
      </w:r>
      <w:r>
        <w:rPr>
          <w:spacing w:val="27"/>
        </w:rPr>
        <w:t xml:space="preserve"> </w:t>
      </w:r>
      <w:r>
        <w:t>can be effects</w:t>
      </w:r>
      <w:r>
        <w:rPr>
          <w:spacing w:val="31"/>
        </w:rPr>
        <w:t xml:space="preserve"> </w:t>
      </w:r>
      <w:r>
        <w:t>from</w:t>
      </w:r>
      <w:r>
        <w:rPr>
          <w:spacing w:val="31"/>
        </w:rPr>
        <w:t xml:space="preserve"> </w:t>
      </w:r>
      <w:r>
        <w:t>nodal</w:t>
      </w:r>
      <w:r>
        <w:rPr>
          <w:spacing w:val="29"/>
        </w:rPr>
        <w:t xml:space="preserve"> </w:t>
      </w:r>
      <w:r>
        <w:t>attributes</w:t>
      </w:r>
      <w:r>
        <w:rPr>
          <w:spacing w:val="34"/>
        </w:rPr>
        <w:t xml:space="preserve"> </w:t>
      </w:r>
      <w:r>
        <w:t>that</w:t>
      </w:r>
      <w:r>
        <w:rPr>
          <w:spacing w:val="25"/>
        </w:rPr>
        <w:t xml:space="preserve"> </w:t>
      </w:r>
      <w:r>
        <w:t>cannot</w:t>
      </w:r>
      <w:r>
        <w:rPr>
          <w:spacing w:val="29"/>
        </w:rPr>
        <w:t xml:space="preserve"> </w:t>
      </w:r>
      <w:r>
        <w:t>be accounted for in flow terms. Turn back to Stuart's study on the semiconductor</w:t>
      </w:r>
      <w:r>
        <w:rPr>
          <w:spacing w:val="24"/>
        </w:rPr>
        <w:t xml:space="preserve"> </w:t>
      </w:r>
      <w:r>
        <w:t>industry: "Technological</w:t>
      </w:r>
      <w:r>
        <w:rPr>
          <w:spacing w:val="23"/>
        </w:rPr>
        <w:t xml:space="preserve"> </w:t>
      </w:r>
      <w:r>
        <w:t>prestige</w:t>
      </w:r>
      <w:r>
        <w:rPr>
          <w:spacing w:val="22"/>
        </w:rPr>
        <w:t xml:space="preserve"> </w:t>
      </w:r>
      <w:r>
        <w:t>is a</w:t>
      </w:r>
      <w:r>
        <w:rPr>
          <w:spacing w:val="23"/>
        </w:rPr>
        <w:t xml:space="preserve"> </w:t>
      </w:r>
      <w:r>
        <w:t>positional</w:t>
      </w:r>
      <w:r>
        <w:rPr>
          <w:spacing w:val="23"/>
        </w:rPr>
        <w:t xml:space="preserve"> </w:t>
      </w:r>
      <w:r>
        <w:t>variable</w:t>
      </w:r>
      <w:r>
        <w:rPr>
          <w:spacing w:val="21"/>
        </w:rPr>
        <w:t xml:space="preserve"> </w:t>
      </w:r>
      <w:r>
        <w:t>because</w:t>
      </w:r>
      <w:r>
        <w:rPr>
          <w:spacing w:val="21"/>
        </w:rPr>
        <w:t xml:space="preserve"> </w:t>
      </w:r>
      <w:r>
        <w:t>it</w:t>
      </w:r>
      <w:r>
        <w:rPr>
          <w:spacing w:val="17"/>
        </w:rPr>
        <w:t xml:space="preserve"> </w:t>
      </w:r>
      <w:r>
        <w:t>is engendered</w:t>
      </w:r>
      <w:r>
        <w:rPr>
          <w:spacing w:val="29"/>
        </w:rPr>
        <w:t xml:space="preserve"> </w:t>
      </w:r>
      <w:r>
        <w:t>by flows</w:t>
      </w:r>
      <w:r>
        <w:rPr>
          <w:spacing w:val="31"/>
        </w:rPr>
        <w:t xml:space="preserve"> </w:t>
      </w:r>
      <w:r>
        <w:t>of</w:t>
      </w:r>
      <w:r>
        <w:rPr>
          <w:spacing w:val="34"/>
        </w:rPr>
        <w:t xml:space="preserve"> </w:t>
      </w:r>
      <w:r>
        <w:t>deference</w:t>
      </w:r>
      <w:r>
        <w:rPr>
          <w:spacing w:val="40"/>
        </w:rPr>
        <w:t xml:space="preserve"> </w:t>
      </w:r>
      <w:r>
        <w:t>between</w:t>
      </w:r>
      <w:r>
        <w:rPr>
          <w:spacing w:val="39"/>
        </w:rPr>
        <w:t xml:space="preserve"> </w:t>
      </w:r>
      <w:r>
        <w:t>firms</w:t>
      </w:r>
      <w:r>
        <w:rPr>
          <w:spacing w:val="30"/>
        </w:rPr>
        <w:t xml:space="preserve"> </w:t>
      </w:r>
      <w:r>
        <w:t>and</w:t>
      </w:r>
      <w:r>
        <w:rPr>
          <w:spacing w:val="29"/>
        </w:rPr>
        <w:t xml:space="preserve"> </w:t>
      </w:r>
      <w:r>
        <w:t>so</w:t>
      </w:r>
      <w:r>
        <w:rPr>
          <w:spacing w:val="27"/>
        </w:rPr>
        <w:t xml:space="preserve"> </w:t>
      </w:r>
      <w:r>
        <w:t>it</w:t>
      </w:r>
      <w:r>
        <w:rPr>
          <w:spacing w:val="33"/>
        </w:rPr>
        <w:t xml:space="preserve"> </w:t>
      </w:r>
      <w:r>
        <w:t>has</w:t>
      </w:r>
      <w:r>
        <w:rPr>
          <w:spacing w:val="35"/>
        </w:rPr>
        <w:t xml:space="preserve"> </w:t>
      </w:r>
      <w:r>
        <w:t>relational</w:t>
      </w:r>
      <w:r>
        <w:rPr>
          <w:spacing w:val="40"/>
        </w:rPr>
        <w:t xml:space="preserve"> </w:t>
      </w:r>
      <w:r>
        <w:t>foundations.</w:t>
      </w:r>
      <w:r>
        <w:rPr>
          <w:spacing w:val="40"/>
        </w:rPr>
        <w:t xml:space="preserve"> </w:t>
      </w:r>
      <w:r>
        <w:t>. .. But the reason for these flows of deference is,</w:t>
      </w:r>
      <w:r>
        <w:rPr>
          <w:spacing w:val="-1"/>
        </w:rPr>
        <w:t xml:space="preserve"> </w:t>
      </w:r>
      <w:r>
        <w:t>at</w:t>
      </w:r>
      <w:r>
        <w:rPr>
          <w:spacing w:val="-3"/>
        </w:rPr>
        <w:t xml:space="preserve"> </w:t>
      </w:r>
      <w:r>
        <w:t>least in part, that an organi­ zation</w:t>
      </w:r>
      <w:r>
        <w:rPr>
          <w:spacing w:val="30"/>
        </w:rPr>
        <w:t xml:space="preserve"> </w:t>
      </w:r>
      <w:r>
        <w:t>has</w:t>
      </w:r>
      <w:r>
        <w:rPr>
          <w:spacing w:val="32"/>
        </w:rPr>
        <w:t xml:space="preserve"> </w:t>
      </w:r>
      <w:r>
        <w:t>contributed</w:t>
      </w:r>
      <w:r>
        <w:rPr>
          <w:spacing w:val="48"/>
        </w:rPr>
        <w:t xml:space="preserve"> </w:t>
      </w:r>
      <w:r>
        <w:t>an</w:t>
      </w:r>
      <w:r>
        <w:rPr>
          <w:spacing w:val="31"/>
        </w:rPr>
        <w:t xml:space="preserve"> </w:t>
      </w:r>
      <w:r>
        <w:t>ongoing</w:t>
      </w:r>
      <w:r>
        <w:rPr>
          <w:spacing w:val="29"/>
        </w:rPr>
        <w:t xml:space="preserve"> </w:t>
      </w:r>
      <w:r>
        <w:t>stream</w:t>
      </w:r>
      <w:r>
        <w:rPr>
          <w:spacing w:val="41"/>
        </w:rPr>
        <w:t xml:space="preserve"> </w:t>
      </w:r>
      <w:r>
        <w:t>of</w:t>
      </w:r>
      <w:r>
        <w:rPr>
          <w:spacing w:val="43"/>
        </w:rPr>
        <w:t xml:space="preserve"> </w:t>
      </w:r>
      <w:r>
        <w:t>notable</w:t>
      </w:r>
      <w:r>
        <w:rPr>
          <w:spacing w:val="37"/>
        </w:rPr>
        <w:t xml:space="preserve"> </w:t>
      </w:r>
      <w:r>
        <w:rPr>
          <w:spacing w:val="-2"/>
        </w:rPr>
        <w:t>innovations.</w:t>
      </w:r>
      <w:r>
        <w:tab/>
      </w:r>
      <w:r>
        <w:rPr>
          <w:spacing w:val="-4"/>
        </w:rPr>
        <w:t>this</w:t>
      </w:r>
    </w:p>
    <w:p w:rsidR="00C550D4" w:rsidRDefault="00E476FC">
      <w:pPr>
        <w:pStyle w:val="BodyText"/>
        <w:spacing w:line="256" w:lineRule="auto"/>
        <w:ind w:left="238" w:hanging="4"/>
        <w:jc w:val="left"/>
      </w:pPr>
      <w:r>
        <w:t>ability</w:t>
      </w:r>
      <w:r>
        <w:rPr>
          <w:spacing w:val="40"/>
        </w:rPr>
        <w:t xml:space="preserve"> </w:t>
      </w:r>
      <w:r>
        <w:t>must</w:t>
      </w:r>
      <w:r>
        <w:rPr>
          <w:spacing w:val="40"/>
        </w:rPr>
        <w:t xml:space="preserve"> </w:t>
      </w:r>
      <w:r>
        <w:t>be</w:t>
      </w:r>
      <w:r>
        <w:rPr>
          <w:spacing w:val="40"/>
        </w:rPr>
        <w:t xml:space="preserve"> </w:t>
      </w:r>
      <w:r>
        <w:t>considered</w:t>
      </w:r>
      <w:r>
        <w:rPr>
          <w:spacing w:val="40"/>
        </w:rPr>
        <w:t xml:space="preserve"> </w:t>
      </w:r>
      <w:r>
        <w:t>an</w:t>
      </w:r>
      <w:r>
        <w:rPr>
          <w:spacing w:val="38"/>
        </w:rPr>
        <w:t xml:space="preserve"> </w:t>
      </w:r>
      <w:r>
        <w:t>attribute</w:t>
      </w:r>
      <w:r>
        <w:rPr>
          <w:spacing w:val="40"/>
        </w:rPr>
        <w:t xml:space="preserve"> </w:t>
      </w:r>
      <w:r>
        <w:t>of</w:t>
      </w:r>
      <w:r>
        <w:rPr>
          <w:spacing w:val="40"/>
        </w:rPr>
        <w:t xml:space="preserve"> </w:t>
      </w:r>
      <w:r>
        <w:t>an</w:t>
      </w:r>
      <w:r>
        <w:rPr>
          <w:spacing w:val="40"/>
        </w:rPr>
        <w:t xml:space="preserve"> </w:t>
      </w:r>
      <w:r>
        <w:t>organization"</w:t>
      </w:r>
      <w:r>
        <w:rPr>
          <w:spacing w:val="40"/>
        </w:rPr>
        <w:t xml:space="preserve"> </w:t>
      </w:r>
      <w:r>
        <w:t>(Stuart</w:t>
      </w:r>
      <w:r>
        <w:rPr>
          <w:spacing w:val="40"/>
        </w:rPr>
        <w:t xml:space="preserve"> </w:t>
      </w:r>
      <w:r>
        <w:t xml:space="preserve">1998, </w:t>
      </w:r>
      <w:r>
        <w:rPr>
          <w:spacing w:val="-2"/>
        </w:rPr>
        <w:t>6</w:t>
      </w:r>
      <w:r>
        <w:rPr>
          <w:spacing w:val="-2"/>
        </w:rPr>
        <w:t>95).</w:t>
      </w:r>
    </w:p>
    <w:p w:rsidR="00C550D4" w:rsidRDefault="00E476FC">
      <w:pPr>
        <w:pStyle w:val="BodyText"/>
        <w:spacing w:line="228" w:lineRule="exact"/>
        <w:ind w:left="440"/>
        <w:jc w:val="left"/>
      </w:pPr>
      <w:r>
        <w:t>But</w:t>
      </w:r>
      <w:r>
        <w:rPr>
          <w:spacing w:val="6"/>
        </w:rPr>
        <w:t xml:space="preserve"> </w:t>
      </w:r>
      <w:r>
        <w:t>flows</w:t>
      </w:r>
      <w:r>
        <w:rPr>
          <w:spacing w:val="3"/>
        </w:rPr>
        <w:t xml:space="preserve"> </w:t>
      </w:r>
      <w:r>
        <w:t>are</w:t>
      </w:r>
      <w:r>
        <w:rPr>
          <w:spacing w:val="8"/>
        </w:rPr>
        <w:t xml:space="preserve"> </w:t>
      </w:r>
      <w:r>
        <w:t>the</w:t>
      </w:r>
      <w:r>
        <w:rPr>
          <w:spacing w:val="1"/>
        </w:rPr>
        <w:t xml:space="preserve"> </w:t>
      </w:r>
      <w:r>
        <w:rPr>
          <w:spacing w:val="-2"/>
        </w:rPr>
        <w:t>crux.</w:t>
      </w:r>
    </w:p>
    <w:p w:rsidR="00C550D4" w:rsidRDefault="00E476FC">
      <w:pPr>
        <w:pStyle w:val="BodyText"/>
        <w:ind w:left="440"/>
        <w:jc w:val="left"/>
      </w:pPr>
      <w:r>
        <w:t>Production</w:t>
      </w:r>
      <w:r>
        <w:rPr>
          <w:spacing w:val="35"/>
        </w:rPr>
        <w:t xml:space="preserve"> </w:t>
      </w:r>
      <w:r>
        <w:t>flows</w:t>
      </w:r>
      <w:r>
        <w:rPr>
          <w:spacing w:val="27"/>
        </w:rPr>
        <w:t xml:space="preserve"> </w:t>
      </w:r>
      <w:r>
        <w:t>derive</w:t>
      </w:r>
      <w:r>
        <w:rPr>
          <w:spacing w:val="30"/>
        </w:rPr>
        <w:t xml:space="preserve"> </w:t>
      </w:r>
      <w:r>
        <w:t>from</w:t>
      </w:r>
      <w:r>
        <w:rPr>
          <w:spacing w:val="6"/>
        </w:rPr>
        <w:t xml:space="preserve"> </w:t>
      </w:r>
      <w:r>
        <w:t>social</w:t>
      </w:r>
      <w:r>
        <w:rPr>
          <w:spacing w:val="32"/>
        </w:rPr>
        <w:t xml:space="preserve"> </w:t>
      </w:r>
      <w:r>
        <w:t>ties</w:t>
      </w:r>
      <w:r>
        <w:rPr>
          <w:spacing w:val="21"/>
        </w:rPr>
        <w:t xml:space="preserve"> </w:t>
      </w:r>
      <w:r>
        <w:t>in</w:t>
      </w:r>
      <w:r>
        <w:rPr>
          <w:spacing w:val="24"/>
        </w:rPr>
        <w:t xml:space="preserve"> </w:t>
      </w:r>
      <w:r>
        <w:t>the</w:t>
      </w:r>
      <w:r>
        <w:rPr>
          <w:spacing w:val="28"/>
        </w:rPr>
        <w:t xml:space="preserve"> </w:t>
      </w:r>
      <w:r>
        <w:t>W(y)</w:t>
      </w:r>
      <w:r>
        <w:rPr>
          <w:spacing w:val="31"/>
        </w:rPr>
        <w:t xml:space="preserve"> </w:t>
      </w:r>
      <w:r>
        <w:t>model.</w:t>
      </w:r>
      <w:r>
        <w:rPr>
          <w:spacing w:val="30"/>
        </w:rPr>
        <w:t xml:space="preserve"> </w:t>
      </w:r>
      <w:r>
        <w:t>If</w:t>
      </w:r>
      <w:r>
        <w:rPr>
          <w:spacing w:val="28"/>
        </w:rPr>
        <w:t xml:space="preserve"> </w:t>
      </w:r>
      <w:r>
        <w:t>we</w:t>
      </w:r>
      <w:r>
        <w:rPr>
          <w:spacing w:val="25"/>
        </w:rPr>
        <w:t xml:space="preserve"> </w:t>
      </w:r>
      <w:r>
        <w:rPr>
          <w:spacing w:val="-2"/>
        </w:rPr>
        <w:t>reex-</w:t>
      </w:r>
    </w:p>
    <w:p w:rsidR="00C550D4" w:rsidRDefault="00C550D4">
      <w:pPr>
        <w:sectPr w:rsidR="00C550D4">
          <w:pgSz w:w="8850" w:h="13270"/>
          <w:pgMar w:top="1340" w:right="1120" w:bottom="280" w:left="1060" w:header="1160" w:footer="0" w:gutter="0"/>
          <w:cols w:space="720"/>
        </w:sectPr>
      </w:pPr>
    </w:p>
    <w:p w:rsidR="00C550D4" w:rsidRDefault="00E476FC">
      <w:pPr>
        <w:pStyle w:val="BodyText"/>
        <w:spacing w:before="134" w:line="254" w:lineRule="auto"/>
        <w:ind w:left="256" w:right="155" w:firstLine="2"/>
      </w:pPr>
      <w:bookmarkStart w:id="302" w:name="_bookmark270"/>
      <w:bookmarkEnd w:id="302"/>
      <w:r>
        <w:lastRenderedPageBreak/>
        <w:t xml:space="preserve">amine the nature of a social tie (Burt 1990; White 1992a; White, Boorman, and Br'eiger 1976), we see that it exists in, and only in, a relation between actors that catenates, that is, that entails (some) compound relations through other such ties of those </w:t>
      </w:r>
      <w:r>
        <w:t>actors. Thus, there can be no social tie unaccom­ panied</w:t>
      </w:r>
      <w:r>
        <w:rPr>
          <w:spacing w:val="40"/>
        </w:rPr>
        <w:t xml:space="preserve"> </w:t>
      </w:r>
      <w:r>
        <w:t>by some network. A social tie generates and is warranted</w:t>
      </w:r>
      <w:r>
        <w:rPr>
          <w:spacing w:val="40"/>
        </w:rPr>
        <w:t xml:space="preserve"> </w:t>
      </w:r>
      <w:r>
        <w:t>by other such ties in one or another network. This is most evident in what are pre­ sumably the oldest and most basic social ties, those of ki</w:t>
      </w:r>
      <w:r>
        <w:t>nship. Although a social tie often carries much affective intensity, its essential message is not particular</w:t>
      </w:r>
      <w:r>
        <w:rPr>
          <w:spacing w:val="40"/>
        </w:rPr>
        <w:t xml:space="preserve"> </w:t>
      </w:r>
      <w:r>
        <w:t>content but rather implicature</w:t>
      </w:r>
      <w:r>
        <w:rPr>
          <w:spacing w:val="40"/>
        </w:rPr>
        <w:t xml:space="preserve"> </w:t>
      </w:r>
      <w:r>
        <w:t>in further connection.</w:t>
      </w:r>
    </w:p>
    <w:p w:rsidR="00C550D4" w:rsidRDefault="00E476FC">
      <w:pPr>
        <w:pStyle w:val="BodyText"/>
        <w:spacing w:line="254" w:lineRule="auto"/>
        <w:ind w:left="255" w:right="151" w:firstLine="200"/>
      </w:pPr>
      <w:r>
        <w:t>So</w:t>
      </w:r>
      <w:r>
        <w:rPr>
          <w:spacing w:val="-5"/>
        </w:rPr>
        <w:t xml:space="preserve"> </w:t>
      </w:r>
      <w:r>
        <w:t>much</w:t>
      </w:r>
      <w:r>
        <w:rPr>
          <w:spacing w:val="-2"/>
        </w:rPr>
        <w:t xml:space="preserve"> </w:t>
      </w:r>
      <w:r>
        <w:t>for</w:t>
      </w:r>
      <w:r>
        <w:rPr>
          <w:spacing w:val="-1"/>
        </w:rPr>
        <w:t xml:space="preserve"> </w:t>
      </w:r>
      <w:r>
        <w:t>general perspective concerning</w:t>
      </w:r>
      <w:r>
        <w:rPr>
          <w:spacing w:val="-2"/>
        </w:rPr>
        <w:t xml:space="preserve"> </w:t>
      </w:r>
      <w:r>
        <w:t>social</w:t>
      </w:r>
      <w:r>
        <w:rPr>
          <w:spacing w:val="-2"/>
        </w:rPr>
        <w:t xml:space="preserve"> </w:t>
      </w:r>
      <w:r>
        <w:t>effects from ties</w:t>
      </w:r>
      <w:r>
        <w:rPr>
          <w:spacing w:val="-4"/>
        </w:rPr>
        <w:t xml:space="preserve"> </w:t>
      </w:r>
      <w:r>
        <w:t>of very long duration. Th</w:t>
      </w:r>
      <w:r>
        <w:t>eir specifically economic effects have been traced for pro­ duction economies in earlier chapters through discussions of putting-out sys­ tems. The theory traces to Durkheim on division of labor (see Rueschemeyer 1986, chaps.</w:t>
      </w:r>
      <w:r>
        <w:rPr>
          <w:spacing w:val="40"/>
        </w:rPr>
        <w:t xml:space="preserve"> </w:t>
      </w:r>
      <w:r>
        <w:t>1-3) and, of course,</w:t>
      </w:r>
      <w:r>
        <w:rPr>
          <w:spacing w:val="40"/>
        </w:rPr>
        <w:t xml:space="preserve"> </w:t>
      </w:r>
      <w:r>
        <w:t>thereby</w:t>
      </w:r>
      <w:r>
        <w:rPr>
          <w:spacing w:val="40"/>
        </w:rPr>
        <w:t xml:space="preserve"> </w:t>
      </w:r>
      <w:r>
        <w:t>t</w:t>
      </w:r>
      <w:r>
        <w:t>o Adam Smith.</w:t>
      </w:r>
      <w:r>
        <w:rPr>
          <w:spacing w:val="40"/>
        </w:rPr>
        <w:t xml:space="preserve"> </w:t>
      </w:r>
      <w:r>
        <w:t xml:space="preserve">But valuation itself, the existing theory of economic value, remains outside the account; instead, valuation is derived from closure of the macro system, as in general equilibrium theory, and from subjective desires of persons, with monetary </w:t>
      </w:r>
      <w:r>
        <w:t>system as midwife</w:t>
      </w:r>
      <w:r>
        <w:rPr>
          <w:spacing w:val="40"/>
        </w:rPr>
        <w:t xml:space="preserve"> </w:t>
      </w:r>
      <w:r>
        <w:t>(Arrow 1981; Davidson 1981; Hahn 1981).</w:t>
      </w:r>
    </w:p>
    <w:p w:rsidR="00C550D4" w:rsidRDefault="00E476FC">
      <w:pPr>
        <w:pStyle w:val="BodyText"/>
        <w:spacing w:before="3" w:line="254" w:lineRule="auto"/>
        <w:ind w:left="260" w:right="145" w:firstLine="205"/>
      </w:pPr>
      <w:r>
        <w:t>Generalized exchange depends on legitimation (Bearman 1997), and therefore legitimation is essential to any social organization that reproduces itself, including in particular production markets today, as noted by Eccles (1985, chap.</w:t>
      </w:r>
      <w:r>
        <w:rPr>
          <w:spacing w:val="40"/>
        </w:rPr>
        <w:t xml:space="preserve"> </w:t>
      </w:r>
      <w:r>
        <w:t>5). Modeling legitimat</w:t>
      </w:r>
      <w:r>
        <w:t>ion</w:t>
      </w:r>
      <w:r>
        <w:rPr>
          <w:spacing w:val="40"/>
        </w:rPr>
        <w:t xml:space="preserve"> </w:t>
      </w:r>
      <w:r>
        <w:t>requires</w:t>
      </w:r>
      <w:r>
        <w:rPr>
          <w:spacing w:val="40"/>
        </w:rPr>
        <w:t xml:space="preserve"> </w:t>
      </w:r>
      <w:r>
        <w:t>understanding</w:t>
      </w:r>
      <w:r>
        <w:rPr>
          <w:spacing w:val="40"/>
        </w:rPr>
        <w:t xml:space="preserve"> </w:t>
      </w:r>
      <w:r>
        <w:t>perceptual and evaluative frames not only of "subjects" but of subjects serving as observers (Barth 1993). But such frames coevolve along with relations</w:t>
      </w:r>
      <w:r>
        <w:rPr>
          <w:spacing w:val="80"/>
        </w:rPr>
        <w:t xml:space="preserve"> </w:t>
      </w:r>
      <w:r>
        <w:t xml:space="preserve">among these subjects. Mathematical modeling is indispensable with such </w:t>
      </w:r>
      <w:r>
        <w:rPr>
          <w:spacing w:val="-2"/>
        </w:rPr>
        <w:t>compl</w:t>
      </w:r>
      <w:r>
        <w:rPr>
          <w:spacing w:val="-2"/>
        </w:rPr>
        <w:t>exity.</w:t>
      </w:r>
    </w:p>
    <w:p w:rsidR="00C550D4" w:rsidRDefault="00E476FC">
      <w:pPr>
        <w:pStyle w:val="BodyText"/>
        <w:spacing w:line="249" w:lineRule="auto"/>
        <w:ind w:left="259" w:right="151" w:firstLine="196"/>
      </w:pPr>
      <w:r>
        <w:t>Studying legitimation and thence valuation protocols requires building out beyond the local cultures exemplified in the</w:t>
      </w:r>
      <w:r>
        <w:rPr>
          <w:spacing w:val="-3"/>
        </w:rPr>
        <w:t xml:space="preserve"> </w:t>
      </w:r>
      <w:r>
        <w:t xml:space="preserve">second section. Combine a cog­ nitivist approach with the consideration of relational networks urged </w:t>
      </w:r>
      <w:r>
        <w:rPr>
          <w:b/>
          <w:sz w:val="19"/>
        </w:rPr>
        <w:t xml:space="preserve">in </w:t>
      </w:r>
      <w:r>
        <w:t>pre­ vious</w:t>
      </w:r>
      <w:r>
        <w:rPr>
          <w:spacing w:val="-2"/>
        </w:rPr>
        <w:t xml:space="preserve"> </w:t>
      </w:r>
      <w:r>
        <w:t xml:space="preserve">sections. The </w:t>
      </w:r>
      <w:r>
        <w:t>intent is</w:t>
      </w:r>
      <w:r>
        <w:rPr>
          <w:spacing w:val="-2"/>
        </w:rPr>
        <w:t xml:space="preserve"> </w:t>
      </w:r>
      <w:r>
        <w:t>to derive valuation as</w:t>
      </w:r>
      <w:r>
        <w:rPr>
          <w:spacing w:val="-5"/>
        </w:rPr>
        <w:t xml:space="preserve"> </w:t>
      </w:r>
      <w:r>
        <w:t>a</w:t>
      </w:r>
      <w:r>
        <w:rPr>
          <w:spacing w:val="-2"/>
        </w:rPr>
        <w:t xml:space="preserve"> </w:t>
      </w:r>
      <w:r>
        <w:t>by-product</w:t>
      </w:r>
      <w:r>
        <w:rPr>
          <w:spacing w:val="21"/>
        </w:rPr>
        <w:t xml:space="preserve"> </w:t>
      </w:r>
      <w:r>
        <w:t>of interaction as formed in social networks among the markets they induce.</w:t>
      </w:r>
    </w:p>
    <w:p w:rsidR="00C550D4" w:rsidRDefault="00E476FC">
      <w:pPr>
        <w:pStyle w:val="BodyText"/>
        <w:spacing w:line="256" w:lineRule="auto"/>
        <w:ind w:left="259" w:right="150" w:firstLine="202"/>
      </w:pPr>
      <w:r>
        <w:t>The production market institutionalizes</w:t>
      </w:r>
      <w:r>
        <w:rPr>
          <w:spacing w:val="-9"/>
        </w:rPr>
        <w:t xml:space="preserve"> </w:t>
      </w:r>
      <w:r>
        <w:t xml:space="preserve">structural equivalence </w:t>
      </w:r>
      <w:r>
        <w:rPr>
          <w:b/>
          <w:sz w:val="19"/>
        </w:rPr>
        <w:t xml:space="preserve">in </w:t>
      </w:r>
      <w:r>
        <w:t>networks as common membership that enables mutual signaling and thence individual agency.</w:t>
      </w:r>
      <w:r>
        <w:rPr>
          <w:spacing w:val="40"/>
        </w:rPr>
        <w:t xml:space="preserve"> </w:t>
      </w:r>
      <w:r>
        <w:t>Embedding and decoupling</w:t>
      </w:r>
      <w:r>
        <w:rPr>
          <w:spacing w:val="40"/>
        </w:rPr>
        <w:t xml:space="preserve"> </w:t>
      </w:r>
      <w:r>
        <w:t>are the requisite</w:t>
      </w:r>
      <w:r>
        <w:rPr>
          <w:spacing w:val="40"/>
        </w:rPr>
        <w:t xml:space="preserve"> </w:t>
      </w:r>
      <w:r>
        <w:t>complements in the flow processes that are induced. The packaging of actors at one level, firms, into a second level of mar</w:t>
      </w:r>
      <w:r>
        <w:t>kets resembles social constructions in other do­ mains and at other scopes, for example, role systems for persons in their kinship</w:t>
      </w:r>
      <w:r>
        <w:rPr>
          <w:spacing w:val="40"/>
        </w:rPr>
        <w:t xml:space="preserve"> </w:t>
      </w:r>
      <w:r>
        <w:t>relations, as just noted.</w:t>
      </w:r>
    </w:p>
    <w:p w:rsidR="00C550D4" w:rsidRDefault="00E476FC">
      <w:pPr>
        <w:pStyle w:val="BodyText"/>
        <w:spacing w:line="252" w:lineRule="auto"/>
        <w:ind w:left="258" w:right="153" w:firstLine="211"/>
      </w:pPr>
      <w:r>
        <w:t>Now, we may open out from the</w:t>
      </w:r>
      <w:r>
        <w:rPr>
          <w:spacing w:val="-2"/>
        </w:rPr>
        <w:t xml:space="preserve"> </w:t>
      </w:r>
      <w:r>
        <w:t>focus on</w:t>
      </w:r>
      <w:r>
        <w:rPr>
          <w:spacing w:val="-1"/>
        </w:rPr>
        <w:t xml:space="preserve"> </w:t>
      </w:r>
      <w:r>
        <w:t>economic valuation specifically. Let's explore deriving valu</w:t>
      </w:r>
      <w:r>
        <w:t>ations as by-products of network influence p:ro­ cesses in general. Social psychology has been groping for 50 years toward how to construe and model processes in and positions from flows of influ­ ence among sets of</w:t>
      </w:r>
      <w:r>
        <w:rPr>
          <w:spacing w:val="20"/>
        </w:rPr>
        <w:t xml:space="preserve"> </w:t>
      </w:r>
      <w:r>
        <w:t>persons, across</w:t>
      </w:r>
      <w:r>
        <w:rPr>
          <w:spacing w:val="19"/>
        </w:rPr>
        <w:t xml:space="preserve"> </w:t>
      </w:r>
      <w:r>
        <w:t xml:space="preserve">quite various levels of </w:t>
      </w:r>
      <w:r>
        <w:t>closure,</w:t>
      </w:r>
      <w:r>
        <w:rPr>
          <w:spacing w:val="18"/>
        </w:rPr>
        <w:t xml:space="preserve"> </w:t>
      </w:r>
      <w:r>
        <w:t>size, and</w:t>
      </w:r>
    </w:p>
    <w:p w:rsidR="00C550D4" w:rsidRDefault="00C550D4">
      <w:pPr>
        <w:spacing w:line="252" w:lineRule="auto"/>
        <w:sectPr w:rsidR="00C550D4">
          <w:pgSz w:w="8850" w:h="13270"/>
          <w:pgMar w:top="1340" w:right="1120" w:bottom="280" w:left="1060" w:header="1155" w:footer="0" w:gutter="0"/>
          <w:cols w:space="720"/>
        </w:sectPr>
      </w:pPr>
    </w:p>
    <w:p w:rsidR="00C550D4" w:rsidRDefault="00E476FC">
      <w:pPr>
        <w:pStyle w:val="BodyText"/>
        <w:spacing w:before="134" w:line="252" w:lineRule="auto"/>
        <w:ind w:left="221" w:right="184" w:firstLine="3"/>
        <w:rPr>
          <w:sz w:val="10"/>
        </w:rPr>
      </w:pPr>
      <w:bookmarkStart w:id="303" w:name="_bookmark271"/>
      <w:bookmarkEnd w:id="303"/>
      <w:r>
        <w:lastRenderedPageBreak/>
        <w:t>continuity of population. This has been brought together by Friedkin (1998)</w:t>
      </w:r>
      <w:r>
        <w:rPr>
          <w:spacing w:val="40"/>
        </w:rPr>
        <w:t xml:space="preserve"> </w:t>
      </w:r>
      <w:r>
        <w:t>in a recent monograph, which can be fit in with the Porac work, since both focus on relations of attention. The argument, in short, is that eco</w:t>
      </w:r>
      <w:r>
        <w:t>nomic valuations arise in much the same way as assessments of influence in con­ tinuing discussions among a human group.</w:t>
      </w:r>
      <w:r>
        <w:rPr>
          <w:position w:val="4"/>
          <w:sz w:val="10"/>
        </w:rPr>
        <w:t>4</w:t>
      </w:r>
    </w:p>
    <w:p w:rsidR="00C550D4" w:rsidRDefault="00E476FC">
      <w:pPr>
        <w:pStyle w:val="BodyText"/>
        <w:spacing w:before="3" w:line="256" w:lineRule="auto"/>
        <w:ind w:left="230" w:right="189" w:firstLine="192"/>
      </w:pPr>
      <w:r>
        <w:t>This tradition concerns much shorter time frames than in the modeling of previous chapters. It sticks with natural persons as actors a</w:t>
      </w:r>
      <w:r>
        <w:t>nd within that rubric has accumulated considerable bodies of experimental and observa­ tional data. Even early on, it was not entirely separate from larger-scale and more general social theorizing (see Parsons,</w:t>
      </w:r>
      <w:r>
        <w:rPr>
          <w:spacing w:val="31"/>
        </w:rPr>
        <w:t xml:space="preserve"> </w:t>
      </w:r>
      <w:r>
        <w:t>Bales, and Shils 1953).</w:t>
      </w:r>
    </w:p>
    <w:p w:rsidR="00C550D4" w:rsidRDefault="00E476FC">
      <w:pPr>
        <w:pStyle w:val="BodyText"/>
        <w:spacing w:line="254" w:lineRule="auto"/>
        <w:ind w:left="222" w:right="176" w:firstLine="207"/>
      </w:pPr>
      <w:r>
        <w:t>Let's tum away from F</w:t>
      </w:r>
      <w:r>
        <w:t>riedkin's confusing language of exogenous and en­ dogenous causes in "influence</w:t>
      </w:r>
      <w:r>
        <w:rPr>
          <w:spacing w:val="28"/>
        </w:rPr>
        <w:t xml:space="preserve"> </w:t>
      </w:r>
      <w:r>
        <w:t>process" to bring two other, interrelated calls</w:t>
      </w:r>
      <w:r>
        <w:rPr>
          <w:spacing w:val="40"/>
        </w:rPr>
        <w:t xml:space="preserve"> </w:t>
      </w:r>
      <w:r>
        <w:t xml:space="preserve">to bear on his modeling. DiMaggio's (1992) call for bringing attributes of nodes back into network relational analysis has been </w:t>
      </w:r>
      <w:r>
        <w:t>cited earlier. And Win­ ship and Mandel</w:t>
      </w:r>
      <w:r>
        <w:rPr>
          <w:spacing w:val="21"/>
        </w:rPr>
        <w:t xml:space="preserve"> </w:t>
      </w:r>
      <w:r>
        <w:t>(1984)</w:t>
      </w:r>
      <w:r>
        <w:rPr>
          <w:spacing w:val="21"/>
        </w:rPr>
        <w:t xml:space="preserve"> </w:t>
      </w:r>
      <w:r>
        <w:t>urge us to seek</w:t>
      </w:r>
      <w:r>
        <w:rPr>
          <w:spacing w:val="22"/>
        </w:rPr>
        <w:t xml:space="preserve"> </w:t>
      </w:r>
      <w:r>
        <w:t>the more abstract</w:t>
      </w:r>
      <w:r>
        <w:rPr>
          <w:spacing w:val="30"/>
        </w:rPr>
        <w:t xml:space="preserve"> </w:t>
      </w:r>
      <w:r>
        <w:t>role-equivalence, as distinct from the ordinary structural equivalence used in blockmodeling networks. Friedkin fits with both calls. He thinks of his configuration of recipro</w:t>
      </w:r>
      <w:r>
        <w:t>cities, transitivities, popularities, and the like around ego as a mea­ sure, admittedly quite abstract, of qualities of ego, and argues that these may well reflect more ordinary attributes, such as</w:t>
      </w:r>
      <w:r>
        <w:rPr>
          <w:spacing w:val="-4"/>
        </w:rPr>
        <w:t xml:space="preserve"> </w:t>
      </w:r>
      <w:r>
        <w:t>wealth and gender. But one can also see this network conf</w:t>
      </w:r>
      <w:r>
        <w:t xml:space="preserve">iguration around ego </w:t>
      </w:r>
      <w:r>
        <w:rPr>
          <w:i/>
          <w:sz w:val="21"/>
        </w:rPr>
        <w:t xml:space="preserve">relationally, </w:t>
      </w:r>
      <w:r>
        <w:t>as describing ego's transposable role such as that of doctor or uncle. And surely, role, thus abstracted</w:t>
      </w:r>
      <w:r>
        <w:rPr>
          <w:spacing w:val="30"/>
        </w:rPr>
        <w:t xml:space="preserve"> </w:t>
      </w:r>
      <w:r>
        <w:t>from</w:t>
      </w:r>
      <w:r>
        <w:rPr>
          <w:spacing w:val="28"/>
        </w:rPr>
        <w:t xml:space="preserve"> </w:t>
      </w:r>
      <w:r>
        <w:t>the</w:t>
      </w:r>
      <w:r>
        <w:rPr>
          <w:spacing w:val="24"/>
        </w:rPr>
        <w:t xml:space="preserve"> </w:t>
      </w:r>
      <w:r>
        <w:t>particularities of</w:t>
      </w:r>
      <w:r>
        <w:rPr>
          <w:spacing w:val="31"/>
        </w:rPr>
        <w:t xml:space="preserve"> </w:t>
      </w:r>
      <w:r>
        <w:t>the larger</w:t>
      </w:r>
      <w:r>
        <w:rPr>
          <w:spacing w:val="27"/>
        </w:rPr>
        <w:t xml:space="preserve"> </w:t>
      </w:r>
      <w:r>
        <w:t>network</w:t>
      </w:r>
      <w:r>
        <w:rPr>
          <w:spacing w:val="36"/>
        </w:rPr>
        <w:t xml:space="preserve"> </w:t>
      </w:r>
      <w:r>
        <w:t>that</w:t>
      </w:r>
      <w:r>
        <w:rPr>
          <w:spacing w:val="30"/>
        </w:rPr>
        <w:t xml:space="preserve"> </w:t>
      </w:r>
      <w:r>
        <w:t>must</w:t>
      </w:r>
      <w:r>
        <w:rPr>
          <w:spacing w:val="27"/>
        </w:rPr>
        <w:t xml:space="preserve"> </w:t>
      </w:r>
      <w:r>
        <w:t>be</w:t>
      </w:r>
      <w:r>
        <w:rPr>
          <w:spacing w:val="23"/>
        </w:rPr>
        <w:t xml:space="preserve"> </w:t>
      </w:r>
      <w:r>
        <w:t>made up</w:t>
      </w:r>
      <w:r>
        <w:rPr>
          <w:spacing w:val="22"/>
        </w:rPr>
        <w:t xml:space="preserve"> </w:t>
      </w:r>
      <w:r>
        <w:t>from</w:t>
      </w:r>
      <w:r>
        <w:rPr>
          <w:spacing w:val="30"/>
        </w:rPr>
        <w:t xml:space="preserve"> </w:t>
      </w:r>
      <w:r>
        <w:t>all</w:t>
      </w:r>
      <w:r>
        <w:rPr>
          <w:spacing w:val="27"/>
        </w:rPr>
        <w:t xml:space="preserve"> </w:t>
      </w:r>
      <w:r>
        <w:t>the</w:t>
      </w:r>
      <w:r>
        <w:rPr>
          <w:spacing w:val="19"/>
        </w:rPr>
        <w:t xml:space="preserve"> </w:t>
      </w:r>
      <w:r>
        <w:t>egos,</w:t>
      </w:r>
      <w:r>
        <w:rPr>
          <w:spacing w:val="27"/>
        </w:rPr>
        <w:t xml:space="preserve"> </w:t>
      </w:r>
      <w:r>
        <w:t>is intimately</w:t>
      </w:r>
      <w:r>
        <w:rPr>
          <w:spacing w:val="30"/>
        </w:rPr>
        <w:t xml:space="preserve"> </w:t>
      </w:r>
      <w:r>
        <w:t>related</w:t>
      </w:r>
      <w:r>
        <w:rPr>
          <w:spacing w:val="36"/>
        </w:rPr>
        <w:t xml:space="preserve"> </w:t>
      </w:r>
      <w:r>
        <w:t>to</w:t>
      </w:r>
      <w:r>
        <w:rPr>
          <w:spacing w:val="22"/>
        </w:rPr>
        <w:t xml:space="preserve"> </w:t>
      </w:r>
      <w:r>
        <w:t>attribute-at</w:t>
      </w:r>
      <w:r>
        <w:rPr>
          <w:spacing w:val="32"/>
        </w:rPr>
        <w:t xml:space="preserve"> </w:t>
      </w:r>
      <w:r>
        <w:t>least</w:t>
      </w:r>
      <w:r>
        <w:rPr>
          <w:spacing w:val="27"/>
        </w:rPr>
        <w:t xml:space="preserve"> </w:t>
      </w:r>
      <w:r>
        <w:t>if</w:t>
      </w:r>
      <w:r>
        <w:rPr>
          <w:spacing w:val="29"/>
        </w:rPr>
        <w:t xml:space="preserve"> </w:t>
      </w:r>
      <w:r>
        <w:t>one</w:t>
      </w:r>
      <w:r>
        <w:rPr>
          <w:spacing w:val="28"/>
        </w:rPr>
        <w:t xml:space="preserve"> </w:t>
      </w:r>
      <w:r>
        <w:t>thinks of deeper attributes that characterize identities.</w:t>
      </w:r>
    </w:p>
    <w:p w:rsidR="00C550D4" w:rsidRDefault="00E476FC">
      <w:pPr>
        <w:pStyle w:val="BodyText"/>
        <w:spacing w:line="217" w:lineRule="exact"/>
        <w:ind w:left="435"/>
      </w:pPr>
      <w:r>
        <w:t>Let's</w:t>
      </w:r>
      <w:r>
        <w:rPr>
          <w:spacing w:val="48"/>
        </w:rPr>
        <w:t xml:space="preserve"> </w:t>
      </w:r>
      <w:r>
        <w:t>restate</w:t>
      </w:r>
      <w:r>
        <w:rPr>
          <w:spacing w:val="52"/>
        </w:rPr>
        <w:t xml:space="preserve"> </w:t>
      </w:r>
      <w:r>
        <w:t>this.</w:t>
      </w:r>
      <w:r>
        <w:rPr>
          <w:spacing w:val="46"/>
        </w:rPr>
        <w:t xml:space="preserve"> </w:t>
      </w:r>
      <w:r>
        <w:t>Friedkin</w:t>
      </w:r>
      <w:r>
        <w:rPr>
          <w:spacing w:val="50"/>
        </w:rPr>
        <w:t xml:space="preserve"> </w:t>
      </w:r>
      <w:r>
        <w:t>has</w:t>
      </w:r>
      <w:r>
        <w:rPr>
          <w:spacing w:val="40"/>
        </w:rPr>
        <w:t xml:space="preserve"> </w:t>
      </w:r>
      <w:r>
        <w:t>devised</w:t>
      </w:r>
      <w:r>
        <w:rPr>
          <w:spacing w:val="46"/>
        </w:rPr>
        <w:t xml:space="preserve"> </w:t>
      </w:r>
      <w:r>
        <w:t>a</w:t>
      </w:r>
      <w:r>
        <w:rPr>
          <w:spacing w:val="43"/>
        </w:rPr>
        <w:t xml:space="preserve"> </w:t>
      </w:r>
      <w:r>
        <w:t>new</w:t>
      </w:r>
      <w:r>
        <w:rPr>
          <w:spacing w:val="40"/>
        </w:rPr>
        <w:t xml:space="preserve"> </w:t>
      </w:r>
      <w:r>
        <w:t>way</w:t>
      </w:r>
      <w:r>
        <w:rPr>
          <w:spacing w:val="46"/>
        </w:rPr>
        <w:t xml:space="preserve"> </w:t>
      </w:r>
      <w:r>
        <w:t>to</w:t>
      </w:r>
      <w:r>
        <w:rPr>
          <w:spacing w:val="41"/>
        </w:rPr>
        <w:t xml:space="preserve"> </w:t>
      </w:r>
      <w:r>
        <w:t>assess</w:t>
      </w:r>
      <w:r>
        <w:rPr>
          <w:spacing w:val="40"/>
        </w:rPr>
        <w:t xml:space="preserve"> </w:t>
      </w:r>
      <w:r>
        <w:rPr>
          <w:spacing w:val="-2"/>
        </w:rPr>
        <w:t>structural</w:t>
      </w:r>
    </w:p>
    <w:p w:rsidR="00C550D4" w:rsidRDefault="00E476FC">
      <w:pPr>
        <w:pStyle w:val="BodyText"/>
        <w:spacing w:before="5" w:line="247" w:lineRule="auto"/>
        <w:ind w:left="235" w:right="187" w:hanging="6"/>
      </w:pPr>
      <w:r>
        <w:t>equivalence. It yields a continuous measure, a cardinal degree, between each pair. Only then does Fr</w:t>
      </w:r>
      <w:r>
        <w:t>iedkin trace out the whole system of interconnec­</w:t>
      </w:r>
      <w:r>
        <w:rPr>
          <w:spacing w:val="40"/>
        </w:rPr>
        <w:t xml:space="preserve"> </w:t>
      </w:r>
      <w:r>
        <w:t>tions, in blockmodel</w:t>
      </w:r>
      <w:r>
        <w:rPr>
          <w:spacing w:val="40"/>
        </w:rPr>
        <w:t xml:space="preserve"> </w:t>
      </w:r>
      <w:r>
        <w:t>or sociogram derived from his measure.</w:t>
      </w:r>
    </w:p>
    <w:p w:rsidR="00C550D4" w:rsidRDefault="00E476FC">
      <w:pPr>
        <w:pStyle w:val="BodyText"/>
        <w:spacing w:before="5" w:line="252" w:lineRule="auto"/>
        <w:ind w:left="231" w:right="180" w:firstLine="198"/>
      </w:pPr>
      <w:r>
        <w:t>Embedding means, and obversely derives from, a</w:t>
      </w:r>
      <w:r>
        <w:rPr>
          <w:spacing w:val="-6"/>
        </w:rPr>
        <w:t xml:space="preserve"> </w:t>
      </w:r>
      <w:r>
        <w:t>whole being</w:t>
      </w:r>
      <w:r>
        <w:rPr>
          <w:spacing w:val="-4"/>
        </w:rPr>
        <w:t xml:space="preserve"> </w:t>
      </w:r>
      <w:r>
        <w:t>greater than the</w:t>
      </w:r>
      <w:r>
        <w:rPr>
          <w:spacing w:val="-2"/>
        </w:rPr>
        <w:t xml:space="preserve"> </w:t>
      </w:r>
      <w:r>
        <w:t>sum of its parts, which is to</w:t>
      </w:r>
      <w:r>
        <w:rPr>
          <w:spacing w:val="-3"/>
        </w:rPr>
        <w:t xml:space="preserve"> </w:t>
      </w:r>
      <w:r>
        <w:t>say, such wholes are discernible</w:t>
      </w:r>
      <w:r>
        <w:rPr>
          <w:spacing w:val="26"/>
        </w:rPr>
        <w:t xml:space="preserve"> </w:t>
      </w:r>
      <w:r>
        <w:t>to be acting on a level distinct from that of constituents' acts. Examples are market and firm, firm and department, family and person, or, as here, shaper of research direction and scientist. To be in an invisible·college is to lock in with nota­ tions</w:t>
      </w:r>
      <w:r>
        <w:rPr>
          <w:spacing w:val="38"/>
        </w:rPr>
        <w:t xml:space="preserve"> </w:t>
      </w:r>
      <w:r>
        <w:t>an</w:t>
      </w:r>
      <w:r>
        <w:t>d</w:t>
      </w:r>
      <w:r>
        <w:rPr>
          <w:spacing w:val="36"/>
        </w:rPr>
        <w:t xml:space="preserve"> </w:t>
      </w:r>
      <w:r>
        <w:t>standards</w:t>
      </w:r>
      <w:r>
        <w:rPr>
          <w:spacing w:val="40"/>
        </w:rPr>
        <w:t xml:space="preserve"> </w:t>
      </w:r>
      <w:r>
        <w:t>and</w:t>
      </w:r>
      <w:r>
        <w:rPr>
          <w:spacing w:val="40"/>
        </w:rPr>
        <w:t xml:space="preserve"> </w:t>
      </w:r>
      <w:r>
        <w:t>concrete</w:t>
      </w:r>
      <w:r>
        <w:rPr>
          <w:spacing w:val="40"/>
        </w:rPr>
        <w:t xml:space="preserve"> </w:t>
      </w:r>
      <w:r>
        <w:t>momentums</w:t>
      </w:r>
      <w:r>
        <w:rPr>
          <w:spacing w:val="40"/>
        </w:rPr>
        <w:t xml:space="preserve"> </w:t>
      </w:r>
      <w:r>
        <w:t>all</w:t>
      </w:r>
      <w:r>
        <w:rPr>
          <w:spacing w:val="36"/>
        </w:rPr>
        <w:t xml:space="preserve"> </w:t>
      </w:r>
      <w:r>
        <w:t>perceived</w:t>
      </w:r>
      <w:r>
        <w:rPr>
          <w:spacing w:val="40"/>
        </w:rPr>
        <w:t xml:space="preserve"> </w:t>
      </w:r>
      <w:r>
        <w:t>and</w:t>
      </w:r>
      <w:r>
        <w:rPr>
          <w:spacing w:val="40"/>
        </w:rPr>
        <w:t xml:space="preserve"> </w:t>
      </w:r>
      <w:r>
        <w:t>taken</w:t>
      </w:r>
      <w:r>
        <w:rPr>
          <w:spacing w:val="40"/>
        </w:rPr>
        <w:t xml:space="preserve"> </w:t>
      </w:r>
      <w:r>
        <w:t>by you as external</w:t>
      </w:r>
      <w:r>
        <w:rPr>
          <w:spacing w:val="40"/>
        </w:rPr>
        <w:t xml:space="preserve"> </w:t>
      </w:r>
      <w:r>
        <w:t>to, and vindicating,</w:t>
      </w:r>
      <w:r>
        <w:rPr>
          <w:spacing w:val="40"/>
        </w:rPr>
        <w:t xml:space="preserve"> </w:t>
      </w:r>
      <w:r>
        <w:t>reality framing.</w:t>
      </w:r>
    </w:p>
    <w:p w:rsidR="00C550D4" w:rsidRDefault="00E476FC">
      <w:pPr>
        <w:pStyle w:val="BodyText"/>
        <w:spacing w:before="1" w:line="256" w:lineRule="auto"/>
        <w:ind w:left="234" w:right="179" w:firstLine="200"/>
      </w:pPr>
      <w:r>
        <w:t>Embeddings are subtle, not simple, and so various that distinct varieties evoke their own terms. But embedding is pervasive, as Granovetter (1985)</w:t>
      </w:r>
      <w:r>
        <w:rPr>
          <w:spacing w:val="40"/>
        </w:rPr>
        <w:t xml:space="preserve"> </w:t>
      </w:r>
      <w:r>
        <w:t>has eloquently argued. Not to recognize its distinction of level is as silly as treating a street as a sidewa</w:t>
      </w:r>
      <w:r>
        <w:t>lk.</w:t>
      </w:r>
    </w:p>
    <w:p w:rsidR="00C550D4" w:rsidRDefault="00E476FC">
      <w:pPr>
        <w:pStyle w:val="BodyText"/>
        <w:spacing w:line="256" w:lineRule="auto"/>
        <w:ind w:left="230" w:right="172" w:firstLine="202"/>
      </w:pPr>
      <w:r>
        <w:t>The embedding formation is characterized exactly by how actors on the lower</w:t>
      </w:r>
      <w:r>
        <w:rPr>
          <w:spacing w:val="29"/>
        </w:rPr>
        <w:t xml:space="preserve"> </w:t>
      </w:r>
      <w:r>
        <w:t>level</w:t>
      </w:r>
      <w:r>
        <w:rPr>
          <w:spacing w:val="30"/>
        </w:rPr>
        <w:t xml:space="preserve"> </w:t>
      </w:r>
      <w:r>
        <w:t>tuck in</w:t>
      </w:r>
      <w:r>
        <w:rPr>
          <w:spacing w:val="27"/>
        </w:rPr>
        <w:t xml:space="preserve"> </w:t>
      </w:r>
      <w:r>
        <w:t>to it.</w:t>
      </w:r>
      <w:r>
        <w:rPr>
          <w:spacing w:val="27"/>
        </w:rPr>
        <w:t xml:space="preserve"> </w:t>
      </w:r>
      <w:r>
        <w:t>One candidate</w:t>
      </w:r>
      <w:r>
        <w:rPr>
          <w:spacing w:val="33"/>
        </w:rPr>
        <w:t xml:space="preserve"> </w:t>
      </w:r>
      <w:r>
        <w:t>here could</w:t>
      </w:r>
      <w:r>
        <w:rPr>
          <w:spacing w:val="33"/>
        </w:rPr>
        <w:t xml:space="preserve"> </w:t>
      </w:r>
      <w:r>
        <w:t>be</w:t>
      </w:r>
      <w:r>
        <w:rPr>
          <w:spacing w:val="28"/>
        </w:rPr>
        <w:t xml:space="preserve"> </w:t>
      </w:r>
      <w:r>
        <w:t>triad census</w:t>
      </w:r>
      <w:r>
        <w:rPr>
          <w:spacing w:val="32"/>
        </w:rPr>
        <w:t xml:space="preserve"> </w:t>
      </w:r>
      <w:r>
        <w:t>profile. Yet</w:t>
      </w:r>
      <w:r>
        <w:rPr>
          <w:spacing w:val="34"/>
        </w:rPr>
        <w:t xml:space="preserve"> </w:t>
      </w:r>
      <w:r>
        <w:t>more</w:t>
      </w:r>
      <w:r>
        <w:rPr>
          <w:spacing w:val="37"/>
        </w:rPr>
        <w:t xml:space="preserve"> </w:t>
      </w:r>
      <w:r>
        <w:t>perspicuous</w:t>
      </w:r>
      <w:r>
        <w:rPr>
          <w:spacing w:val="39"/>
        </w:rPr>
        <w:t xml:space="preserve"> </w:t>
      </w:r>
      <w:r>
        <w:t>is</w:t>
      </w:r>
      <w:r>
        <w:rPr>
          <w:spacing w:val="27"/>
        </w:rPr>
        <w:t xml:space="preserve"> </w:t>
      </w:r>
      <w:r>
        <w:t>Friedkin's</w:t>
      </w:r>
      <w:r>
        <w:rPr>
          <w:spacing w:val="39"/>
        </w:rPr>
        <w:t xml:space="preserve"> </w:t>
      </w:r>
      <w:r>
        <w:t>invention,</w:t>
      </w:r>
      <w:r>
        <w:rPr>
          <w:spacing w:val="40"/>
        </w:rPr>
        <w:t xml:space="preserve"> </w:t>
      </w:r>
      <w:r>
        <w:t>the</w:t>
      </w:r>
      <w:r>
        <w:rPr>
          <w:spacing w:val="31"/>
        </w:rPr>
        <w:t xml:space="preserve"> </w:t>
      </w:r>
      <w:r>
        <w:t>attachment</w:t>
      </w:r>
      <w:r>
        <w:rPr>
          <w:spacing w:val="40"/>
        </w:rPr>
        <w:t xml:space="preserve"> </w:t>
      </w:r>
      <w:r>
        <w:t>profile.</w:t>
      </w:r>
      <w:r>
        <w:rPr>
          <w:spacing w:val="37"/>
        </w:rPr>
        <w:t xml:space="preserve"> </w:t>
      </w:r>
      <w:r>
        <w:t>Any</w:t>
      </w:r>
    </w:p>
    <w:p w:rsidR="00C550D4" w:rsidRDefault="00C550D4">
      <w:pPr>
        <w:spacing w:line="256" w:lineRule="auto"/>
        <w:sectPr w:rsidR="00C550D4">
          <w:pgSz w:w="8850" w:h="13270"/>
          <w:pgMar w:top="1340" w:right="1120" w:bottom="280" w:left="1060" w:header="1160" w:footer="0" w:gutter="0"/>
          <w:cols w:space="720"/>
        </w:sectPr>
      </w:pPr>
    </w:p>
    <w:p w:rsidR="00C550D4" w:rsidRDefault="00E476FC">
      <w:pPr>
        <w:pStyle w:val="BodyText"/>
        <w:spacing w:before="129" w:line="256" w:lineRule="auto"/>
        <w:ind w:left="254" w:right="160" w:hanging="1"/>
      </w:pPr>
      <w:bookmarkStart w:id="304" w:name="_bookmark272"/>
      <w:bookmarkEnd w:id="304"/>
      <w:r>
        <w:lastRenderedPageBreak/>
        <w:t>embedding ind</w:t>
      </w:r>
      <w:r>
        <w:t>uces differentiation, even linear ordering, of constituents. Popularities, reciprocities, transitivities</w:t>
      </w:r>
      <w:r>
        <w:rPr>
          <w:spacing w:val="-1"/>
        </w:rPr>
        <w:t xml:space="preserve"> </w:t>
      </w:r>
      <w:r>
        <w:t>will be shaped through such ordering and hence are a basis for portraying it and its level. Friedkin can so induce various spaces of transaction</w:t>
      </w:r>
      <w:r>
        <w:rPr>
          <w:spacing w:val="40"/>
        </w:rPr>
        <w:t xml:space="preserve"> </w:t>
      </w:r>
      <w:r>
        <w:t>profil</w:t>
      </w:r>
      <w:r>
        <w:t>es.</w:t>
      </w:r>
    </w:p>
    <w:p w:rsidR="00C550D4" w:rsidRDefault="00E476FC">
      <w:pPr>
        <w:pStyle w:val="BodyText"/>
        <w:spacing w:line="254" w:lineRule="auto"/>
        <w:ind w:left="251" w:right="151" w:firstLine="205"/>
      </w:pPr>
      <w:r>
        <w:t>The issue is</w:t>
      </w:r>
      <w:r>
        <w:rPr>
          <w:spacing w:val="-6"/>
        </w:rPr>
        <w:t xml:space="preserve"> </w:t>
      </w:r>
      <w:r>
        <w:t>how ongoing actions get shaped not just by nestings of partic­ ular members but by the overall curvatures and involution of the space char­ acterizing the embedding formation. Let market replace clique, firm replace person, and ongoing flo</w:t>
      </w:r>
      <w:r>
        <w:t>ws of production correspond to continuing discus­ sions. Valuations can be reflections of cumulated influence coordinate with perceived weight of ties to the person. Economic valuations need not be referred to</w:t>
      </w:r>
      <w:r>
        <w:rPr>
          <w:spacing w:val="-4"/>
        </w:rPr>
        <w:t xml:space="preserve"> </w:t>
      </w:r>
      <w:r>
        <w:t>some macrosystem of unknown etiology; they nee</w:t>
      </w:r>
      <w:r>
        <w:t>d not be treated as exogenous to multilevel</w:t>
      </w:r>
      <w:r>
        <w:rPr>
          <w:spacing w:val="40"/>
        </w:rPr>
        <w:t xml:space="preserve"> </w:t>
      </w:r>
      <w:r>
        <w:t>network</w:t>
      </w:r>
      <w:r>
        <w:rPr>
          <w:spacing w:val="40"/>
        </w:rPr>
        <w:t xml:space="preserve"> </w:t>
      </w:r>
      <w:r>
        <w:t>process.</w:t>
      </w:r>
    </w:p>
    <w:p w:rsidR="00C550D4" w:rsidRDefault="00C550D4">
      <w:pPr>
        <w:pStyle w:val="BodyText"/>
        <w:spacing w:before="98"/>
        <w:jc w:val="left"/>
      </w:pPr>
    </w:p>
    <w:p w:rsidR="00C550D4" w:rsidRDefault="00E476FC">
      <w:pPr>
        <w:ind w:left="104"/>
        <w:jc w:val="center"/>
        <w:rPr>
          <w:i/>
          <w:sz w:val="23"/>
        </w:rPr>
      </w:pPr>
      <w:r>
        <w:rPr>
          <w:i/>
          <w:spacing w:val="-2"/>
          <w:sz w:val="23"/>
        </w:rPr>
        <w:t>Identities</w:t>
      </w:r>
    </w:p>
    <w:p w:rsidR="00C550D4" w:rsidRDefault="00E476FC">
      <w:pPr>
        <w:pStyle w:val="BodyText"/>
        <w:spacing w:before="134" w:line="254" w:lineRule="auto"/>
        <w:ind w:left="251" w:right="153" w:firstLine="4"/>
      </w:pPr>
      <w:r>
        <w:t>Interactions among trajectories for firms and markets must be assessed from observation and records. This</w:t>
      </w:r>
      <w:r>
        <w:rPr>
          <w:spacing w:val="-3"/>
        </w:rPr>
        <w:t xml:space="preserve"> </w:t>
      </w:r>
      <w:r>
        <w:t>requires</w:t>
      </w:r>
      <w:r>
        <w:rPr>
          <w:spacing w:val="-2"/>
        </w:rPr>
        <w:t xml:space="preserve"> </w:t>
      </w:r>
      <w:r>
        <w:t>some universal operational context, or space, such as proposed in the market</w:t>
      </w:r>
      <w:r>
        <w:rPr>
          <w:spacing w:val="20"/>
        </w:rPr>
        <w:t xml:space="preserve"> </w:t>
      </w:r>
      <w:r>
        <w:t>planes and space of previous chapters. It also requires theoretical and interpretive context, especially as to identities of actors, at distinct levels.</w:t>
      </w:r>
    </w:p>
    <w:p w:rsidR="00C550D4" w:rsidRDefault="00E476FC">
      <w:pPr>
        <w:pStyle w:val="BodyText"/>
        <w:spacing w:before="1"/>
        <w:ind w:left="460"/>
      </w:pPr>
      <w:r>
        <w:t>Consider</w:t>
      </w:r>
      <w:r>
        <w:rPr>
          <w:spacing w:val="15"/>
        </w:rPr>
        <w:t xml:space="preserve"> </w:t>
      </w:r>
      <w:r>
        <w:t>these</w:t>
      </w:r>
      <w:r>
        <w:rPr>
          <w:spacing w:val="7"/>
        </w:rPr>
        <w:t xml:space="preserve"> </w:t>
      </w:r>
      <w:r>
        <w:t>parallel</w:t>
      </w:r>
      <w:r>
        <w:rPr>
          <w:spacing w:val="5"/>
        </w:rPr>
        <w:t xml:space="preserve"> </w:t>
      </w:r>
      <w:r>
        <w:rPr>
          <w:spacing w:val="-2"/>
        </w:rPr>
        <w:t>as</w:t>
      </w:r>
      <w:r>
        <w:rPr>
          <w:spacing w:val="-2"/>
        </w:rPr>
        <w:t>sessments:</w:t>
      </w:r>
    </w:p>
    <w:p w:rsidR="00C550D4" w:rsidRDefault="00E476FC">
      <w:pPr>
        <w:spacing w:before="154" w:line="276" w:lineRule="auto"/>
        <w:ind w:left="437" w:right="315" w:hanging="5"/>
        <w:jc w:val="both"/>
        <w:rPr>
          <w:sz w:val="18"/>
        </w:rPr>
      </w:pPr>
      <w:r>
        <w:rPr>
          <w:sz w:val="18"/>
        </w:rPr>
        <w:t>Self-formation</w:t>
      </w:r>
      <w:r>
        <w:rPr>
          <w:spacing w:val="-2"/>
          <w:sz w:val="18"/>
        </w:rPr>
        <w:t xml:space="preserve"> </w:t>
      </w:r>
      <w:r>
        <w:rPr>
          <w:sz w:val="18"/>
        </w:rPr>
        <w:t>is</w:t>
      </w:r>
      <w:r>
        <w:rPr>
          <w:spacing w:val="-1"/>
          <w:sz w:val="18"/>
        </w:rPr>
        <w:t xml:space="preserve"> </w:t>
      </w:r>
      <w:r>
        <w:rPr>
          <w:sz w:val="18"/>
        </w:rPr>
        <w:t>conceived as</w:t>
      </w:r>
      <w:r>
        <w:rPr>
          <w:spacing w:val="-4"/>
          <w:sz w:val="18"/>
        </w:rPr>
        <w:t xml:space="preserve"> </w:t>
      </w:r>
      <w:r>
        <w:rPr>
          <w:sz w:val="18"/>
        </w:rPr>
        <w:t>a</w:t>
      </w:r>
      <w:r>
        <w:rPr>
          <w:spacing w:val="-1"/>
          <w:sz w:val="18"/>
        </w:rPr>
        <w:t xml:space="preserve"> </w:t>
      </w:r>
      <w:r>
        <w:rPr>
          <w:sz w:val="18"/>
        </w:rPr>
        <w:t>continual process in</w:t>
      </w:r>
      <w:r>
        <w:rPr>
          <w:spacing w:val="-4"/>
          <w:sz w:val="18"/>
        </w:rPr>
        <w:t xml:space="preserve"> </w:t>
      </w:r>
      <w:r>
        <w:rPr>
          <w:sz w:val="18"/>
        </w:rPr>
        <w:t xml:space="preserve">which moments of selfhood are arrayed in a strongly memory-endowed </w:t>
      </w:r>
      <w:r>
        <w:rPr>
          <w:w w:val="120"/>
          <w:sz w:val="18"/>
        </w:rPr>
        <w:t>sequence....</w:t>
      </w:r>
      <w:r>
        <w:rPr>
          <w:spacing w:val="-10"/>
          <w:w w:val="120"/>
          <w:sz w:val="18"/>
        </w:rPr>
        <w:t xml:space="preserve"> </w:t>
      </w:r>
      <w:r>
        <w:rPr>
          <w:sz w:val="18"/>
        </w:rPr>
        <w:t>An individual actor, acting</w:t>
      </w:r>
      <w:r>
        <w:rPr>
          <w:spacing w:val="-12"/>
          <w:sz w:val="18"/>
        </w:rPr>
        <w:t xml:space="preserve"> </w:t>
      </w:r>
      <w:r>
        <w:rPr>
          <w:sz w:val="18"/>
        </w:rPr>
        <w:t>in</w:t>
      </w:r>
      <w:r>
        <w:rPr>
          <w:spacing w:val="-11"/>
          <w:sz w:val="18"/>
        </w:rPr>
        <w:t xml:space="preserve"> </w:t>
      </w:r>
      <w:r>
        <w:rPr>
          <w:sz w:val="18"/>
        </w:rPr>
        <w:t>and</w:t>
      </w:r>
      <w:r>
        <w:rPr>
          <w:spacing w:val="-8"/>
          <w:sz w:val="18"/>
        </w:rPr>
        <w:t xml:space="preserve"> </w:t>
      </w:r>
      <w:r>
        <w:rPr>
          <w:sz w:val="18"/>
        </w:rPr>
        <w:t>as</w:t>
      </w:r>
      <w:r>
        <w:rPr>
          <w:spacing w:val="-11"/>
          <w:sz w:val="18"/>
        </w:rPr>
        <w:t xml:space="preserve"> </w:t>
      </w:r>
      <w:r>
        <w:rPr>
          <w:sz w:val="18"/>
        </w:rPr>
        <w:t>the</w:t>
      </w:r>
      <w:r>
        <w:rPr>
          <w:spacing w:val="-11"/>
          <w:sz w:val="18"/>
        </w:rPr>
        <w:t xml:space="preserve"> </w:t>
      </w:r>
      <w:r>
        <w:rPr>
          <w:sz w:val="18"/>
        </w:rPr>
        <w:t>present</w:t>
      </w:r>
      <w:r>
        <w:rPr>
          <w:spacing w:val="-4"/>
          <w:sz w:val="18"/>
        </w:rPr>
        <w:t xml:space="preserve"> </w:t>
      </w:r>
      <w:r>
        <w:rPr>
          <w:sz w:val="18"/>
        </w:rPr>
        <w:t>moment of</w:t>
      </w:r>
      <w:r>
        <w:rPr>
          <w:spacing w:val="-9"/>
          <w:sz w:val="18"/>
        </w:rPr>
        <w:t xml:space="preserve"> </w:t>
      </w:r>
      <w:r>
        <w:rPr>
          <w:sz w:val="18"/>
        </w:rPr>
        <w:t>self,</w:t>
      </w:r>
      <w:r>
        <w:rPr>
          <w:spacing w:val="-6"/>
          <w:sz w:val="18"/>
        </w:rPr>
        <w:t xml:space="preserve"> </w:t>
      </w:r>
      <w:r>
        <w:rPr>
          <w:sz w:val="18"/>
        </w:rPr>
        <w:t>engages</w:t>
      </w:r>
      <w:r>
        <w:rPr>
          <w:spacing w:val="-11"/>
          <w:sz w:val="18"/>
        </w:rPr>
        <w:t xml:space="preserve"> </w:t>
      </w:r>
      <w:r>
        <w:rPr>
          <w:i/>
          <w:sz w:val="19"/>
        </w:rPr>
        <w:t>intra-biographically</w:t>
      </w:r>
      <w:r>
        <w:rPr>
          <w:i/>
          <w:spacing w:val="-12"/>
          <w:sz w:val="19"/>
        </w:rPr>
        <w:t xml:space="preserve"> </w:t>
      </w:r>
      <w:r>
        <w:rPr>
          <w:sz w:val="18"/>
        </w:rPr>
        <w:t>in</w:t>
      </w:r>
      <w:r>
        <w:rPr>
          <w:spacing w:val="-12"/>
          <w:sz w:val="18"/>
        </w:rPr>
        <w:t xml:space="preserve"> </w:t>
      </w:r>
      <w:r>
        <w:rPr>
          <w:sz w:val="18"/>
        </w:rPr>
        <w:t>inter­ temporal transactions that are arguably analogous to an actor's transactions with other persons and their perceived biographies at any given moment. One inter­ acts</w:t>
      </w:r>
      <w:r>
        <w:rPr>
          <w:spacing w:val="35"/>
          <w:sz w:val="18"/>
        </w:rPr>
        <w:t xml:space="preserve"> </w:t>
      </w:r>
      <w:r>
        <w:rPr>
          <w:sz w:val="18"/>
        </w:rPr>
        <w:t>retrospectively with</w:t>
      </w:r>
      <w:r>
        <w:rPr>
          <w:spacing w:val="40"/>
          <w:sz w:val="18"/>
        </w:rPr>
        <w:t xml:space="preserve"> </w:t>
      </w:r>
      <w:r>
        <w:rPr>
          <w:sz w:val="18"/>
        </w:rPr>
        <w:t>one's younger</w:t>
      </w:r>
      <w:r>
        <w:rPr>
          <w:spacing w:val="40"/>
          <w:sz w:val="18"/>
        </w:rPr>
        <w:t xml:space="preserve"> </w:t>
      </w:r>
      <w:r>
        <w:rPr>
          <w:sz w:val="18"/>
        </w:rPr>
        <w:t>selves</w:t>
      </w:r>
      <w:r>
        <w:rPr>
          <w:spacing w:val="40"/>
          <w:sz w:val="18"/>
        </w:rPr>
        <w:t xml:space="preserve"> </w:t>
      </w:r>
      <w:r>
        <w:rPr>
          <w:sz w:val="18"/>
        </w:rPr>
        <w:t>. . . and</w:t>
      </w:r>
      <w:r>
        <w:rPr>
          <w:spacing w:val="38"/>
          <w:sz w:val="18"/>
        </w:rPr>
        <w:t xml:space="preserve"> </w:t>
      </w:r>
      <w:r>
        <w:rPr>
          <w:sz w:val="18"/>
        </w:rPr>
        <w:t>interacts</w:t>
      </w:r>
      <w:r>
        <w:rPr>
          <w:spacing w:val="40"/>
          <w:sz w:val="18"/>
        </w:rPr>
        <w:t xml:space="preserve"> </w:t>
      </w:r>
      <w:r>
        <w:rPr>
          <w:sz w:val="18"/>
        </w:rPr>
        <w:t>prospectively with one's older selves. (Hazelrigg 1997, 118-19)</w:t>
      </w:r>
    </w:p>
    <w:p w:rsidR="00C550D4" w:rsidRDefault="00E476FC">
      <w:pPr>
        <w:pStyle w:val="BodyText"/>
        <w:spacing w:before="103"/>
        <w:ind w:left="255"/>
      </w:pPr>
      <w:r>
        <w:t>And</w:t>
      </w:r>
      <w:r>
        <w:rPr>
          <w:spacing w:val="11"/>
        </w:rPr>
        <w:t xml:space="preserve"> </w:t>
      </w:r>
      <w:r>
        <w:t>bracketing</w:t>
      </w:r>
      <w:r>
        <w:rPr>
          <w:spacing w:val="20"/>
        </w:rPr>
        <w:t xml:space="preserve"> </w:t>
      </w:r>
      <w:r>
        <w:t>firm</w:t>
      </w:r>
      <w:r>
        <w:rPr>
          <w:spacing w:val="14"/>
        </w:rPr>
        <w:t xml:space="preserve"> </w:t>
      </w:r>
      <w:r>
        <w:t>and</w:t>
      </w:r>
      <w:r>
        <w:rPr>
          <w:spacing w:val="11"/>
        </w:rPr>
        <w:t xml:space="preserve"> </w:t>
      </w:r>
      <w:r>
        <w:t>market</w:t>
      </w:r>
      <w:r>
        <w:rPr>
          <w:spacing w:val="21"/>
        </w:rPr>
        <w:t xml:space="preserve"> </w:t>
      </w:r>
      <w:r>
        <w:t>from</w:t>
      </w:r>
      <w:r>
        <w:rPr>
          <w:spacing w:val="18"/>
        </w:rPr>
        <w:t xml:space="preserve"> </w:t>
      </w:r>
      <w:r>
        <w:t>the</w:t>
      </w:r>
      <w:r>
        <w:rPr>
          <w:spacing w:val="10"/>
        </w:rPr>
        <w:t xml:space="preserve"> </w:t>
      </w:r>
      <w:r>
        <w:t>other</w:t>
      </w:r>
      <w:r>
        <w:rPr>
          <w:spacing w:val="10"/>
        </w:rPr>
        <w:t xml:space="preserve"> </w:t>
      </w:r>
      <w:r>
        <w:t>extreme</w:t>
      </w:r>
      <w:r>
        <w:rPr>
          <w:spacing w:val="18"/>
        </w:rPr>
        <w:t xml:space="preserve"> </w:t>
      </w:r>
      <w:r>
        <w:t>of</w:t>
      </w:r>
      <w:r>
        <w:rPr>
          <w:spacing w:val="12"/>
        </w:rPr>
        <w:t xml:space="preserve"> </w:t>
      </w:r>
      <w:r>
        <w:rPr>
          <w:spacing w:val="-2"/>
        </w:rPr>
        <w:t>size:</w:t>
      </w:r>
    </w:p>
    <w:p w:rsidR="00C550D4" w:rsidRDefault="00E476FC">
      <w:pPr>
        <w:spacing w:before="154" w:line="283" w:lineRule="auto"/>
        <w:ind w:left="433" w:right="322" w:hanging="1"/>
        <w:jc w:val="both"/>
        <w:rPr>
          <w:sz w:val="18"/>
        </w:rPr>
      </w:pPr>
      <w:r>
        <w:rPr>
          <w:sz w:val="18"/>
        </w:rPr>
        <w:t>Since at least the nineteenth century, scholars and politicians alike have recog­ nized the fundamental connection between memory</w:t>
      </w:r>
      <w:r>
        <w:rPr>
          <w:sz w:val="18"/>
        </w:rPr>
        <w:t xml:space="preserve"> and the nation. While polit­ ical elites invented and propagated legitimating traditions, historians objectified the nation</w:t>
      </w:r>
      <w:r>
        <w:rPr>
          <w:spacing w:val="12"/>
          <w:sz w:val="18"/>
        </w:rPr>
        <w:t xml:space="preserve"> </w:t>
      </w:r>
      <w:r>
        <w:rPr>
          <w:sz w:val="18"/>
        </w:rPr>
        <w:t>as a</w:t>
      </w:r>
      <w:r>
        <w:rPr>
          <w:spacing w:val="13"/>
          <w:sz w:val="18"/>
        </w:rPr>
        <w:t xml:space="preserve"> </w:t>
      </w:r>
      <w:r>
        <w:rPr>
          <w:sz w:val="18"/>
        </w:rPr>
        <w:t>unitary entity with a</w:t>
      </w:r>
      <w:r>
        <w:rPr>
          <w:spacing w:val="13"/>
          <w:sz w:val="18"/>
        </w:rPr>
        <w:t xml:space="preserve"> </w:t>
      </w:r>
      <w:r>
        <w:rPr>
          <w:sz w:val="18"/>
        </w:rPr>
        <w:t>linear</w:t>
      </w:r>
      <w:r>
        <w:rPr>
          <w:spacing w:val="21"/>
          <w:sz w:val="18"/>
        </w:rPr>
        <w:t xml:space="preserve"> </w:t>
      </w:r>
      <w:r>
        <w:rPr>
          <w:sz w:val="18"/>
        </w:rPr>
        <w:t>descent.</w:t>
      </w:r>
      <w:r>
        <w:rPr>
          <w:spacing w:val="80"/>
          <w:sz w:val="18"/>
        </w:rPr>
        <w:t xml:space="preserve">   </w:t>
      </w:r>
      <w:r>
        <w:rPr>
          <w:sz w:val="18"/>
        </w:rPr>
        <w:t>Theorists</w:t>
      </w:r>
      <w:r>
        <w:rPr>
          <w:spacing w:val="20"/>
          <w:sz w:val="18"/>
        </w:rPr>
        <w:t xml:space="preserve"> </w:t>
      </w:r>
      <w:r>
        <w:rPr>
          <w:sz w:val="18"/>
        </w:rPr>
        <w:t>of</w:t>
      </w:r>
      <w:r>
        <w:rPr>
          <w:spacing w:val="20"/>
          <w:sz w:val="18"/>
        </w:rPr>
        <w:t xml:space="preserve"> </w:t>
      </w:r>
      <w:r>
        <w:rPr>
          <w:sz w:val="18"/>
        </w:rPr>
        <w:t>postmoder­</w:t>
      </w:r>
    </w:p>
    <w:p w:rsidR="00C550D4" w:rsidRDefault="00E476FC">
      <w:pPr>
        <w:spacing w:line="283" w:lineRule="auto"/>
        <w:ind w:left="437" w:right="322"/>
        <w:jc w:val="both"/>
        <w:rPr>
          <w:sz w:val="18"/>
        </w:rPr>
      </w:pPr>
      <w:r>
        <w:rPr>
          <w:sz w:val="18"/>
        </w:rPr>
        <w:t>nity, however, ...</w:t>
      </w:r>
      <w:r>
        <w:rPr>
          <w:spacing w:val="80"/>
          <w:sz w:val="18"/>
        </w:rPr>
        <w:t xml:space="preserve"> </w:t>
      </w:r>
      <w:r>
        <w:rPr>
          <w:sz w:val="18"/>
        </w:rPr>
        <w:t>have problematized the role of memory as [b</w:t>
      </w:r>
      <w:r>
        <w:rPr>
          <w:sz w:val="18"/>
        </w:rPr>
        <w:t>ut] one compo­ nent in a complex and shifting amalgam of perceptions that form the pervasive and</w:t>
      </w:r>
      <w:r>
        <w:rPr>
          <w:spacing w:val="8"/>
          <w:sz w:val="18"/>
        </w:rPr>
        <w:t xml:space="preserve"> </w:t>
      </w:r>
      <w:r>
        <w:rPr>
          <w:sz w:val="18"/>
        </w:rPr>
        <w:t>permanent,</w:t>
      </w:r>
      <w:r>
        <w:rPr>
          <w:spacing w:val="16"/>
          <w:sz w:val="18"/>
        </w:rPr>
        <w:t xml:space="preserve"> </w:t>
      </w:r>
      <w:r>
        <w:rPr>
          <w:sz w:val="18"/>
        </w:rPr>
        <w:t>though</w:t>
      </w:r>
      <w:r>
        <w:rPr>
          <w:spacing w:val="4"/>
          <w:sz w:val="18"/>
        </w:rPr>
        <w:t xml:space="preserve"> </w:t>
      </w:r>
      <w:r>
        <w:rPr>
          <w:sz w:val="18"/>
        </w:rPr>
        <w:t>ever</w:t>
      </w:r>
      <w:r>
        <w:rPr>
          <w:spacing w:val="3"/>
          <w:sz w:val="18"/>
        </w:rPr>
        <w:t xml:space="preserve"> </w:t>
      </w:r>
      <w:r>
        <w:rPr>
          <w:sz w:val="18"/>
        </w:rPr>
        <w:t>changing</w:t>
      </w:r>
      <w:r>
        <w:rPr>
          <w:spacing w:val="1"/>
          <w:sz w:val="18"/>
        </w:rPr>
        <w:t xml:space="preserve"> </w:t>
      </w:r>
      <w:r>
        <w:rPr>
          <w:sz w:val="18"/>
        </w:rPr>
        <w:t>historicity</w:t>
      </w:r>
      <w:r>
        <w:rPr>
          <w:spacing w:val="6"/>
          <w:sz w:val="18"/>
        </w:rPr>
        <w:t xml:space="preserve"> </w:t>
      </w:r>
      <w:r>
        <w:rPr>
          <w:sz w:val="18"/>
        </w:rPr>
        <w:t>of</w:t>
      </w:r>
      <w:r>
        <w:rPr>
          <w:spacing w:val="8"/>
          <w:sz w:val="18"/>
        </w:rPr>
        <w:t xml:space="preserve"> </w:t>
      </w:r>
      <w:r>
        <w:rPr>
          <w:sz w:val="18"/>
        </w:rPr>
        <w:t>the</w:t>
      </w:r>
      <w:r>
        <w:rPr>
          <w:spacing w:val="2"/>
          <w:sz w:val="18"/>
        </w:rPr>
        <w:t xml:space="preserve"> </w:t>
      </w:r>
      <w:r>
        <w:rPr>
          <w:sz w:val="18"/>
        </w:rPr>
        <w:t>world.</w:t>
      </w:r>
      <w:r>
        <w:rPr>
          <w:spacing w:val="73"/>
          <w:sz w:val="18"/>
        </w:rPr>
        <w:t xml:space="preserve">   </w:t>
      </w:r>
      <w:r>
        <w:rPr>
          <w:sz w:val="18"/>
        </w:rPr>
        <w:t>Scholars</w:t>
      </w:r>
      <w:r>
        <w:rPr>
          <w:spacing w:val="11"/>
          <w:sz w:val="18"/>
        </w:rPr>
        <w:t xml:space="preserve"> </w:t>
      </w:r>
      <w:r>
        <w:rPr>
          <w:spacing w:val="-4"/>
          <w:sz w:val="18"/>
        </w:rPr>
        <w:t>from</w:t>
      </w:r>
    </w:p>
    <w:p w:rsidR="00C550D4" w:rsidRDefault="00E476FC">
      <w:pPr>
        <w:spacing w:line="278" w:lineRule="auto"/>
        <w:ind w:left="436" w:right="330" w:hanging="4"/>
        <w:jc w:val="both"/>
        <w:rPr>
          <w:sz w:val="18"/>
        </w:rPr>
      </w:pPr>
      <w:r>
        <w:rPr>
          <w:sz w:val="18"/>
        </w:rPr>
        <w:t>a wide range.</w:t>
      </w:r>
      <w:r>
        <w:rPr>
          <w:spacing w:val="-12"/>
          <w:sz w:val="18"/>
        </w:rPr>
        <w:t xml:space="preserve"> </w:t>
      </w:r>
      <w:r>
        <w:rPr>
          <w:sz w:val="18"/>
        </w:rPr>
        <w:t>of disciplines have begun to examine aspects of social memory. (Olick 1998, 377, 380)</w:t>
      </w:r>
    </w:p>
    <w:p w:rsidR="00C550D4" w:rsidRDefault="00E476FC">
      <w:pPr>
        <w:pStyle w:val="BodyText"/>
        <w:spacing w:before="106" w:line="249" w:lineRule="auto"/>
        <w:ind w:left="252" w:right="151"/>
      </w:pPr>
      <w:r>
        <w:t>Business study needs to tum</w:t>
      </w:r>
      <w:r>
        <w:rPr>
          <w:spacing w:val="33"/>
        </w:rPr>
        <w:t xml:space="preserve"> </w:t>
      </w:r>
      <w:r>
        <w:t>in</w:t>
      </w:r>
      <w:r>
        <w:rPr>
          <w:spacing w:val="-6"/>
        </w:rPr>
        <w:t xml:space="preserve"> </w:t>
      </w:r>
      <w:r>
        <w:t>such direction. A</w:t>
      </w:r>
      <w:r>
        <w:rPr>
          <w:spacing w:val="-5"/>
        </w:rPr>
        <w:t xml:space="preserve"> </w:t>
      </w:r>
      <w:r>
        <w:t>significant beginning is the probe</w:t>
      </w:r>
      <w:r>
        <w:rPr>
          <w:spacing w:val="30"/>
        </w:rPr>
        <w:t xml:space="preserve"> </w:t>
      </w:r>
      <w:r>
        <w:t>of</w:t>
      </w:r>
      <w:r>
        <w:rPr>
          <w:spacing w:val="30"/>
        </w:rPr>
        <w:t xml:space="preserve"> </w:t>
      </w:r>
      <w:r>
        <w:t>change</w:t>
      </w:r>
      <w:r>
        <w:rPr>
          <w:spacing w:val="29"/>
        </w:rPr>
        <w:t xml:space="preserve"> </w:t>
      </w:r>
      <w:r>
        <w:t>in institutional</w:t>
      </w:r>
      <w:r>
        <w:rPr>
          <w:spacing w:val="40"/>
        </w:rPr>
        <w:t xml:space="preserve"> </w:t>
      </w:r>
      <w:r>
        <w:t>logic,</w:t>
      </w:r>
      <w:r>
        <w:rPr>
          <w:spacing w:val="30"/>
        </w:rPr>
        <w:t xml:space="preserve"> </w:t>
      </w:r>
      <w:r>
        <w:t>and</w:t>
      </w:r>
      <w:r>
        <w:rPr>
          <w:spacing w:val="25"/>
        </w:rPr>
        <w:t xml:space="preserve"> </w:t>
      </w:r>
      <w:r>
        <w:t>its impacts,</w:t>
      </w:r>
      <w:r>
        <w:rPr>
          <w:spacing w:val="31"/>
        </w:rPr>
        <w:t xml:space="preserve"> </w:t>
      </w:r>
      <w:r>
        <w:t>within</w:t>
      </w:r>
      <w:r>
        <w:rPr>
          <w:spacing w:val="32"/>
        </w:rPr>
        <w:t xml:space="preserve"> </w:t>
      </w:r>
      <w:r>
        <w:t>one</w:t>
      </w:r>
      <w:r>
        <w:rPr>
          <w:spacing w:val="24"/>
        </w:rPr>
        <w:t xml:space="preserve"> </w:t>
      </w:r>
      <w:r>
        <w:t>industry by Thornton and</w:t>
      </w:r>
      <w:r>
        <w:t xml:space="preserve"> Ocasio (1999).</w:t>
      </w:r>
    </w:p>
    <w:p w:rsidR="00C550D4" w:rsidRDefault="00C550D4">
      <w:pPr>
        <w:spacing w:line="249" w:lineRule="auto"/>
        <w:sectPr w:rsidR="00C550D4">
          <w:pgSz w:w="8850" w:h="13270"/>
          <w:pgMar w:top="1340" w:right="1120" w:bottom="280" w:left="1060" w:header="1155" w:footer="0" w:gutter="0"/>
          <w:cols w:space="720"/>
        </w:sectPr>
      </w:pPr>
    </w:p>
    <w:p w:rsidR="00C550D4" w:rsidRDefault="00E476FC">
      <w:pPr>
        <w:pStyle w:val="BodyText"/>
        <w:spacing w:before="144" w:line="252" w:lineRule="auto"/>
        <w:ind w:left="220" w:right="181" w:firstLine="201"/>
      </w:pPr>
      <w:bookmarkStart w:id="305" w:name="_bookmark273"/>
      <w:bookmarkEnd w:id="305"/>
      <w:r>
        <w:lastRenderedPageBreak/>
        <w:t>Corporate</w:t>
      </w:r>
      <w:r>
        <w:rPr>
          <w:spacing w:val="23"/>
        </w:rPr>
        <w:t xml:space="preserve"> </w:t>
      </w:r>
      <w:r>
        <w:t>identities</w:t>
      </w:r>
      <w:r>
        <w:rPr>
          <w:spacing w:val="24"/>
        </w:rPr>
        <w:t xml:space="preserve"> </w:t>
      </w:r>
      <w:r>
        <w:t>of</w:t>
      </w:r>
      <w:r>
        <w:rPr>
          <w:spacing w:val="24"/>
        </w:rPr>
        <w:t xml:space="preserve"> </w:t>
      </w:r>
      <w:r>
        <w:t>scope between</w:t>
      </w:r>
      <w:r>
        <w:rPr>
          <w:spacing w:val="33"/>
        </w:rPr>
        <w:t xml:space="preserve"> </w:t>
      </w:r>
      <w:r>
        <w:t>the individual</w:t>
      </w:r>
      <w:r>
        <w:rPr>
          <w:spacing w:val="24"/>
        </w:rPr>
        <w:t xml:space="preserve"> </w:t>
      </w:r>
      <w:r>
        <w:t>and</w:t>
      </w:r>
      <w:r>
        <w:rPr>
          <w:spacing w:val="26"/>
        </w:rPr>
        <w:t xml:space="preserve"> </w:t>
      </w:r>
      <w:r>
        <w:t>the national are of most relevance for dynamics of market fields. Cohorts of individuals themselves</w:t>
      </w:r>
      <w:r>
        <w:rPr>
          <w:spacing w:val="40"/>
        </w:rPr>
        <w:t xml:space="preserve"> </w:t>
      </w:r>
      <w:r>
        <w:t>become</w:t>
      </w:r>
      <w:r>
        <w:rPr>
          <w:spacing w:val="40"/>
        </w:rPr>
        <w:t xml:space="preserve"> </w:t>
      </w:r>
      <w:r>
        <w:t>actors</w:t>
      </w:r>
      <w:r>
        <w:rPr>
          <w:spacing w:val="40"/>
        </w:rPr>
        <w:t xml:space="preserve"> </w:t>
      </w:r>
      <w:r>
        <w:t>as</w:t>
      </w:r>
      <w:r>
        <w:rPr>
          <w:spacing w:val="40"/>
        </w:rPr>
        <w:t xml:space="preserve"> </w:t>
      </w:r>
      <w:r>
        <w:t>they</w:t>
      </w:r>
      <w:r>
        <w:rPr>
          <w:spacing w:val="40"/>
        </w:rPr>
        <w:t xml:space="preserve"> </w:t>
      </w:r>
      <w:r>
        <w:t>cohere</w:t>
      </w:r>
      <w:r>
        <w:rPr>
          <w:spacing w:val="40"/>
        </w:rPr>
        <w:t xml:space="preserve"> </w:t>
      </w:r>
      <w:r>
        <w:t>enough</w:t>
      </w:r>
      <w:r>
        <w:rPr>
          <w:spacing w:val="40"/>
        </w:rPr>
        <w:t xml:space="preserve"> </w:t>
      </w:r>
      <w:r>
        <w:t>around</w:t>
      </w:r>
      <w:r>
        <w:rPr>
          <w:spacing w:val="40"/>
        </w:rPr>
        <w:t xml:space="preserve"> </w:t>
      </w:r>
      <w:r>
        <w:t>events,</w:t>
      </w:r>
      <w:r>
        <w:rPr>
          <w:spacing w:val="40"/>
        </w:rPr>
        <w:t xml:space="preserve"> </w:t>
      </w:r>
      <w:r>
        <w:t>in both their own and others' perceptions, to be called generations. A generation is a joint interpretive construction recognized from outside as</w:t>
      </w:r>
      <w:r>
        <w:rPr>
          <w:spacing w:val="-1"/>
        </w:rPr>
        <w:t xml:space="preserve"> </w:t>
      </w:r>
      <w:r>
        <w:t>well as</w:t>
      </w:r>
      <w:r>
        <w:rPr>
          <w:spacing w:val="-3"/>
        </w:rPr>
        <w:t xml:space="preserve"> </w:t>
      </w:r>
      <w:r>
        <w:t>from inside itself. There are generations in business and its sectors and industries and firms. Firm a</w:t>
      </w:r>
      <w:r>
        <w:t>nd market each can be seen as an analogue to person with</w:t>
      </w:r>
      <w:r>
        <w:rPr>
          <w:spacing w:val="40"/>
        </w:rPr>
        <w:t xml:space="preserve"> </w:t>
      </w:r>
      <w:r>
        <w:t>respect</w:t>
      </w:r>
      <w:r>
        <w:rPr>
          <w:spacing w:val="40"/>
        </w:rPr>
        <w:t xml:space="preserve"> </w:t>
      </w:r>
      <w:r>
        <w:t>to</w:t>
      </w:r>
      <w:r>
        <w:rPr>
          <w:spacing w:val="29"/>
        </w:rPr>
        <w:t xml:space="preserve"> </w:t>
      </w:r>
      <w:r>
        <w:t>identity</w:t>
      </w:r>
      <w:r>
        <w:rPr>
          <w:spacing w:val="40"/>
        </w:rPr>
        <w:t xml:space="preserve"> </w:t>
      </w:r>
      <w:r>
        <w:t>(White</w:t>
      </w:r>
      <w:r>
        <w:rPr>
          <w:spacing w:val="34"/>
        </w:rPr>
        <w:t xml:space="preserve"> </w:t>
      </w:r>
      <w:r>
        <w:t>1995a,</w:t>
      </w:r>
      <w:r>
        <w:rPr>
          <w:spacing w:val="35"/>
        </w:rPr>
        <w:t xml:space="preserve"> </w:t>
      </w:r>
      <w:r>
        <w:t>1995c,</w:t>
      </w:r>
      <w:r>
        <w:rPr>
          <w:spacing w:val="40"/>
        </w:rPr>
        <w:t xml:space="preserve"> </w:t>
      </w:r>
      <w:r>
        <w:t>1992a;</w:t>
      </w:r>
      <w:r>
        <w:rPr>
          <w:spacing w:val="32"/>
        </w:rPr>
        <w:t xml:space="preserve"> </w:t>
      </w:r>
      <w:r>
        <w:t>Waechter</w:t>
      </w:r>
      <w:r>
        <w:rPr>
          <w:spacing w:val="40"/>
        </w:rPr>
        <w:t xml:space="preserve"> </w:t>
      </w:r>
      <w:r>
        <w:t>1999).</w:t>
      </w:r>
      <w:r>
        <w:rPr>
          <w:spacing w:val="40"/>
        </w:rPr>
        <w:t xml:space="preserve"> </w:t>
      </w:r>
      <w:r>
        <w:t xml:space="preserve">Chapter 13 offers as an example the growth of a chocolate industry around Melvin </w:t>
      </w:r>
      <w:r>
        <w:rPr>
          <w:spacing w:val="-2"/>
        </w:rPr>
        <w:t>Hershey.</w:t>
      </w:r>
    </w:p>
    <w:p w:rsidR="00C550D4" w:rsidRDefault="00E476FC">
      <w:pPr>
        <w:pStyle w:val="BodyText"/>
        <w:spacing w:before="16" w:line="254" w:lineRule="auto"/>
        <w:ind w:left="217" w:right="185" w:firstLine="209"/>
      </w:pPr>
      <w:r>
        <w:rPr>
          <w:w w:val="105"/>
        </w:rPr>
        <w:t>Generations</w:t>
      </w:r>
      <w:r>
        <w:rPr>
          <w:spacing w:val="-14"/>
          <w:w w:val="105"/>
        </w:rPr>
        <w:t xml:space="preserve"> </w:t>
      </w:r>
      <w:r>
        <w:rPr>
          <w:w w:val="105"/>
        </w:rPr>
        <w:t>are</w:t>
      </w:r>
      <w:r>
        <w:rPr>
          <w:spacing w:val="-13"/>
          <w:w w:val="105"/>
        </w:rPr>
        <w:t xml:space="preserve"> </w:t>
      </w:r>
      <w:r>
        <w:rPr>
          <w:w w:val="105"/>
        </w:rPr>
        <w:t>recognized</w:t>
      </w:r>
      <w:r>
        <w:rPr>
          <w:spacing w:val="-12"/>
          <w:w w:val="105"/>
        </w:rPr>
        <w:t xml:space="preserve"> </w:t>
      </w:r>
      <w:r>
        <w:rPr>
          <w:w w:val="105"/>
        </w:rPr>
        <w:t>through</w:t>
      </w:r>
      <w:r>
        <w:rPr>
          <w:spacing w:val="-11"/>
          <w:w w:val="105"/>
        </w:rPr>
        <w:t xml:space="preserve"> </w:t>
      </w:r>
      <w:r>
        <w:rPr>
          <w:w w:val="105"/>
        </w:rPr>
        <w:t>behavioral</w:t>
      </w:r>
      <w:r>
        <w:rPr>
          <w:spacing w:val="-13"/>
          <w:w w:val="105"/>
        </w:rPr>
        <w:t xml:space="preserve"> </w:t>
      </w:r>
      <w:r>
        <w:rPr>
          <w:w w:val="105"/>
        </w:rPr>
        <w:t>as</w:t>
      </w:r>
      <w:r>
        <w:rPr>
          <w:spacing w:val="-14"/>
          <w:w w:val="105"/>
        </w:rPr>
        <w:t xml:space="preserve"> </w:t>
      </w:r>
      <w:r>
        <w:rPr>
          <w:w w:val="105"/>
        </w:rPr>
        <w:t>well</w:t>
      </w:r>
      <w:r>
        <w:rPr>
          <w:spacing w:val="-13"/>
          <w:w w:val="105"/>
        </w:rPr>
        <w:t xml:space="preserve"> </w:t>
      </w:r>
      <w:r>
        <w:rPr>
          <w:w w:val="105"/>
        </w:rPr>
        <w:t>as</w:t>
      </w:r>
      <w:r>
        <w:rPr>
          <w:spacing w:val="-13"/>
          <w:w w:val="105"/>
        </w:rPr>
        <w:t xml:space="preserve"> </w:t>
      </w:r>
      <w:r>
        <w:rPr>
          <w:w w:val="105"/>
        </w:rPr>
        <w:t>interpretive</w:t>
      </w:r>
      <w:r>
        <w:rPr>
          <w:spacing w:val="-8"/>
          <w:w w:val="105"/>
        </w:rPr>
        <w:t xml:space="preserve"> </w:t>
      </w:r>
      <w:r>
        <w:rPr>
          <w:w w:val="105"/>
        </w:rPr>
        <w:t>as­ pects.</w:t>
      </w:r>
      <w:r>
        <w:rPr>
          <w:spacing w:val="-14"/>
          <w:w w:val="105"/>
        </w:rPr>
        <w:t xml:space="preserve"> </w:t>
      </w:r>
      <w:r>
        <w:rPr>
          <w:w w:val="105"/>
        </w:rPr>
        <w:t>Cohort</w:t>
      </w:r>
      <w:r>
        <w:rPr>
          <w:spacing w:val="-13"/>
          <w:w w:val="105"/>
        </w:rPr>
        <w:t xml:space="preserve"> </w:t>
      </w:r>
      <w:r>
        <w:rPr>
          <w:w w:val="105"/>
        </w:rPr>
        <w:t>can</w:t>
      </w:r>
      <w:r>
        <w:rPr>
          <w:spacing w:val="-13"/>
          <w:w w:val="105"/>
        </w:rPr>
        <w:t xml:space="preserve"> </w:t>
      </w:r>
      <w:r>
        <w:rPr>
          <w:w w:val="105"/>
        </w:rPr>
        <w:t>tum</w:t>
      </w:r>
      <w:r>
        <w:rPr>
          <w:spacing w:val="-13"/>
          <w:w w:val="105"/>
        </w:rPr>
        <w:t xml:space="preserve"> </w:t>
      </w:r>
      <w:r>
        <w:rPr>
          <w:w w:val="105"/>
        </w:rPr>
        <w:t>into</w:t>
      </w:r>
      <w:r>
        <w:rPr>
          <w:spacing w:val="-13"/>
          <w:w w:val="105"/>
        </w:rPr>
        <w:t xml:space="preserve"> </w:t>
      </w:r>
      <w:r>
        <w:rPr>
          <w:w w:val="105"/>
        </w:rPr>
        <w:t>generation</w:t>
      </w:r>
      <w:r>
        <w:rPr>
          <w:spacing w:val="-13"/>
          <w:w w:val="105"/>
        </w:rPr>
        <w:t xml:space="preserve"> </w:t>
      </w:r>
      <w:r>
        <w:rPr>
          <w:w w:val="105"/>
        </w:rPr>
        <w:t>only</w:t>
      </w:r>
      <w:r>
        <w:rPr>
          <w:spacing w:val="-13"/>
          <w:w w:val="105"/>
        </w:rPr>
        <w:t xml:space="preserve"> </w:t>
      </w:r>
      <w:r>
        <w:rPr>
          <w:w w:val="105"/>
        </w:rPr>
        <w:t>if</w:t>
      </w:r>
      <w:r>
        <w:rPr>
          <w:spacing w:val="-13"/>
          <w:w w:val="105"/>
        </w:rPr>
        <w:t xml:space="preserve"> </w:t>
      </w:r>
      <w:r>
        <w:rPr>
          <w:w w:val="105"/>
        </w:rPr>
        <w:t>there</w:t>
      </w:r>
      <w:r>
        <w:rPr>
          <w:spacing w:val="-14"/>
          <w:w w:val="105"/>
        </w:rPr>
        <w:t xml:space="preserve"> </w:t>
      </w:r>
      <w:r>
        <w:rPr>
          <w:w w:val="105"/>
        </w:rPr>
        <w:t>is</w:t>
      </w:r>
      <w:r>
        <w:rPr>
          <w:spacing w:val="-13"/>
          <w:w w:val="105"/>
        </w:rPr>
        <w:t xml:space="preserve"> </w:t>
      </w:r>
      <w:r>
        <w:rPr>
          <w:w w:val="105"/>
        </w:rPr>
        <w:t>some</w:t>
      </w:r>
      <w:r>
        <w:rPr>
          <w:spacing w:val="-13"/>
          <w:w w:val="105"/>
        </w:rPr>
        <w:t xml:space="preserve"> </w:t>
      </w:r>
      <w:r>
        <w:rPr>
          <w:w w:val="105"/>
        </w:rPr>
        <w:t>previous</w:t>
      </w:r>
      <w:r>
        <w:rPr>
          <w:spacing w:val="-13"/>
          <w:w w:val="105"/>
        </w:rPr>
        <w:t xml:space="preserve"> </w:t>
      </w:r>
      <w:r>
        <w:rPr>
          <w:w w:val="105"/>
        </w:rPr>
        <w:t>genera­ tion, and then only as previous generations-and the concerns they wrap around-are moved out of the</w:t>
      </w:r>
      <w:r>
        <w:rPr>
          <w:spacing w:val="-1"/>
          <w:w w:val="105"/>
        </w:rPr>
        <w:t xml:space="preserve"> </w:t>
      </w:r>
      <w:r>
        <w:rPr>
          <w:w w:val="105"/>
        </w:rPr>
        <w:t>way. Generation is a cumulation of choices that</w:t>
      </w:r>
      <w:r>
        <w:rPr>
          <w:spacing w:val="-14"/>
          <w:w w:val="105"/>
        </w:rPr>
        <w:t xml:space="preserve"> </w:t>
      </w:r>
      <w:r>
        <w:rPr>
          <w:w w:val="105"/>
        </w:rPr>
        <w:t>dep</w:t>
      </w:r>
      <w:r>
        <w:rPr>
          <w:w w:val="105"/>
        </w:rPr>
        <w:t>ends</w:t>
      </w:r>
      <w:r>
        <w:rPr>
          <w:spacing w:val="-13"/>
          <w:w w:val="105"/>
        </w:rPr>
        <w:t xml:space="preserve"> </w:t>
      </w:r>
      <w:r>
        <w:rPr>
          <w:w w:val="105"/>
        </w:rPr>
        <w:t>upon</w:t>
      </w:r>
      <w:r>
        <w:rPr>
          <w:spacing w:val="-13"/>
          <w:w w:val="105"/>
        </w:rPr>
        <w:t xml:space="preserve"> </w:t>
      </w:r>
      <w:r>
        <w:rPr>
          <w:w w:val="105"/>
        </w:rPr>
        <w:t>opportunity</w:t>
      </w:r>
      <w:r>
        <w:rPr>
          <w:spacing w:val="-13"/>
          <w:w w:val="105"/>
        </w:rPr>
        <w:t xml:space="preserve"> </w:t>
      </w:r>
      <w:r>
        <w:rPr>
          <w:w w:val="105"/>
        </w:rPr>
        <w:t>and</w:t>
      </w:r>
      <w:r>
        <w:rPr>
          <w:spacing w:val="-13"/>
          <w:w w:val="105"/>
        </w:rPr>
        <w:t xml:space="preserve"> </w:t>
      </w:r>
      <w:r>
        <w:rPr>
          <w:w w:val="105"/>
        </w:rPr>
        <w:t>succession</w:t>
      </w:r>
      <w:r>
        <w:rPr>
          <w:spacing w:val="-6"/>
          <w:w w:val="105"/>
        </w:rPr>
        <w:t xml:space="preserve"> </w:t>
      </w:r>
      <w:r>
        <w:rPr>
          <w:w w:val="105"/>
        </w:rPr>
        <w:t>as</w:t>
      </w:r>
      <w:r>
        <w:rPr>
          <w:spacing w:val="-14"/>
          <w:w w:val="105"/>
        </w:rPr>
        <w:t xml:space="preserve"> </w:t>
      </w:r>
      <w:r>
        <w:rPr>
          <w:w w:val="105"/>
        </w:rPr>
        <w:t>well</w:t>
      </w:r>
      <w:r>
        <w:rPr>
          <w:spacing w:val="-11"/>
          <w:w w:val="105"/>
        </w:rPr>
        <w:t xml:space="preserve"> </w:t>
      </w:r>
      <w:r>
        <w:rPr>
          <w:w w:val="105"/>
        </w:rPr>
        <w:t>as</w:t>
      </w:r>
      <w:r>
        <w:rPr>
          <w:spacing w:val="-14"/>
          <w:w w:val="105"/>
        </w:rPr>
        <w:t xml:space="preserve"> </w:t>
      </w:r>
      <w:r>
        <w:rPr>
          <w:w w:val="105"/>
        </w:rPr>
        <w:t>interpretation.</w:t>
      </w:r>
      <w:r>
        <w:rPr>
          <w:spacing w:val="-13"/>
          <w:w w:val="105"/>
        </w:rPr>
        <w:t xml:space="preserve"> </w:t>
      </w:r>
      <w:r>
        <w:rPr>
          <w:w w:val="105"/>
        </w:rPr>
        <w:t>The opportunity for</w:t>
      </w:r>
      <w:r>
        <w:rPr>
          <w:spacing w:val="-10"/>
          <w:w w:val="105"/>
        </w:rPr>
        <w:t xml:space="preserve"> </w:t>
      </w:r>
      <w:r>
        <w:rPr>
          <w:w w:val="105"/>
        </w:rPr>
        <w:t>a</w:t>
      </w:r>
      <w:r>
        <w:rPr>
          <w:spacing w:val="-9"/>
          <w:w w:val="105"/>
        </w:rPr>
        <w:t xml:space="preserve"> </w:t>
      </w:r>
      <w:r>
        <w:rPr>
          <w:w w:val="105"/>
        </w:rPr>
        <w:t>new</w:t>
      </w:r>
      <w:r>
        <w:rPr>
          <w:spacing w:val="-9"/>
          <w:w w:val="105"/>
        </w:rPr>
        <w:t xml:space="preserve"> </w:t>
      </w:r>
      <w:r>
        <w:rPr>
          <w:w w:val="105"/>
        </w:rPr>
        <w:t>generation</w:t>
      </w:r>
      <w:r>
        <w:rPr>
          <w:spacing w:val="-9"/>
          <w:w w:val="105"/>
        </w:rPr>
        <w:t xml:space="preserve"> </w:t>
      </w:r>
      <w:r>
        <w:rPr>
          <w:w w:val="105"/>
        </w:rPr>
        <w:t>in</w:t>
      </w:r>
      <w:r>
        <w:rPr>
          <w:spacing w:val="-14"/>
          <w:w w:val="105"/>
        </w:rPr>
        <w:t xml:space="preserve"> </w:t>
      </w:r>
      <w:r>
        <w:rPr>
          <w:w w:val="105"/>
        </w:rPr>
        <w:t>a</w:t>
      </w:r>
      <w:r>
        <w:rPr>
          <w:spacing w:val="-8"/>
          <w:w w:val="105"/>
        </w:rPr>
        <w:t xml:space="preserve"> </w:t>
      </w:r>
      <w:r>
        <w:rPr>
          <w:w w:val="105"/>
        </w:rPr>
        <w:t>business</w:t>
      </w:r>
      <w:r>
        <w:rPr>
          <w:spacing w:val="-8"/>
          <w:w w:val="105"/>
        </w:rPr>
        <w:t xml:space="preserve"> </w:t>
      </w:r>
      <w:r>
        <w:rPr>
          <w:w w:val="105"/>
        </w:rPr>
        <w:t>sector</w:t>
      </w:r>
      <w:r>
        <w:rPr>
          <w:spacing w:val="-7"/>
          <w:w w:val="105"/>
        </w:rPr>
        <w:t xml:space="preserve"> </w:t>
      </w:r>
      <w:r>
        <w:rPr>
          <w:w w:val="105"/>
        </w:rPr>
        <w:t>is</w:t>
      </w:r>
      <w:r>
        <w:rPr>
          <w:spacing w:val="-11"/>
          <w:w w:val="105"/>
        </w:rPr>
        <w:t xml:space="preserve"> </w:t>
      </w:r>
      <w:r>
        <w:rPr>
          <w:w w:val="105"/>
        </w:rPr>
        <w:t>events</w:t>
      </w:r>
      <w:r>
        <w:rPr>
          <w:spacing w:val="-5"/>
          <w:w w:val="105"/>
        </w:rPr>
        <w:t xml:space="preserve"> </w:t>
      </w:r>
      <w:r>
        <w:rPr>
          <w:w w:val="105"/>
        </w:rPr>
        <w:t>not</w:t>
      </w:r>
      <w:r>
        <w:rPr>
          <w:spacing w:val="-9"/>
          <w:w w:val="105"/>
        </w:rPr>
        <w:t xml:space="preserve"> </w:t>
      </w:r>
      <w:r>
        <w:rPr>
          <w:w w:val="105"/>
        </w:rPr>
        <w:t>gathered in</w:t>
      </w:r>
      <w:r>
        <w:rPr>
          <w:spacing w:val="-14"/>
          <w:w w:val="105"/>
        </w:rPr>
        <w:t xml:space="preserve"> </w:t>
      </w:r>
      <w:r>
        <w:rPr>
          <w:w w:val="105"/>
        </w:rPr>
        <w:t>and</w:t>
      </w:r>
      <w:r>
        <w:rPr>
          <w:spacing w:val="-13"/>
          <w:w w:val="105"/>
        </w:rPr>
        <w:t xml:space="preserve"> </w:t>
      </w:r>
      <w:r>
        <w:rPr>
          <w:w w:val="105"/>
        </w:rPr>
        <w:t>signified</w:t>
      </w:r>
      <w:r>
        <w:rPr>
          <w:spacing w:val="-13"/>
          <w:w w:val="105"/>
        </w:rPr>
        <w:t xml:space="preserve"> </w:t>
      </w:r>
      <w:r>
        <w:rPr>
          <w:w w:val="105"/>
        </w:rPr>
        <w:t>already</w:t>
      </w:r>
      <w:r>
        <w:rPr>
          <w:spacing w:val="-13"/>
          <w:w w:val="105"/>
        </w:rPr>
        <w:t xml:space="preserve"> </w:t>
      </w:r>
      <w:r>
        <w:rPr>
          <w:w w:val="105"/>
        </w:rPr>
        <w:t>by</w:t>
      </w:r>
      <w:r>
        <w:rPr>
          <w:spacing w:val="-13"/>
          <w:w w:val="105"/>
        </w:rPr>
        <w:t xml:space="preserve"> </w:t>
      </w:r>
      <w:r>
        <w:rPr>
          <w:w w:val="105"/>
        </w:rPr>
        <w:t>a</w:t>
      </w:r>
      <w:r>
        <w:rPr>
          <w:spacing w:val="-13"/>
          <w:w w:val="105"/>
        </w:rPr>
        <w:t xml:space="preserve"> </w:t>
      </w:r>
      <w:r>
        <w:rPr>
          <w:w w:val="105"/>
        </w:rPr>
        <w:t>previous</w:t>
      </w:r>
      <w:r>
        <w:rPr>
          <w:spacing w:val="-11"/>
          <w:w w:val="105"/>
        </w:rPr>
        <w:t xml:space="preserve"> </w:t>
      </w:r>
      <w:r>
        <w:rPr>
          <w:w w:val="105"/>
        </w:rPr>
        <w:t>one.</w:t>
      </w:r>
      <w:r>
        <w:rPr>
          <w:spacing w:val="-11"/>
          <w:w w:val="105"/>
        </w:rPr>
        <w:t xml:space="preserve"> </w:t>
      </w:r>
      <w:r>
        <w:rPr>
          <w:w w:val="105"/>
        </w:rPr>
        <w:t>A</w:t>
      </w:r>
      <w:r>
        <w:rPr>
          <w:spacing w:val="-14"/>
          <w:w w:val="105"/>
        </w:rPr>
        <w:t xml:space="preserve"> </w:t>
      </w:r>
      <w:r>
        <w:rPr>
          <w:w w:val="105"/>
        </w:rPr>
        <w:t>generation</w:t>
      </w:r>
      <w:r>
        <w:rPr>
          <w:spacing w:val="-10"/>
          <w:w w:val="105"/>
        </w:rPr>
        <w:t xml:space="preserve"> </w:t>
      </w:r>
      <w:r>
        <w:rPr>
          <w:w w:val="105"/>
        </w:rPr>
        <w:t>is</w:t>
      </w:r>
      <w:r>
        <w:rPr>
          <w:spacing w:val="-14"/>
          <w:w w:val="105"/>
        </w:rPr>
        <w:t xml:space="preserve"> </w:t>
      </w:r>
      <w:r>
        <w:rPr>
          <w:w w:val="105"/>
        </w:rPr>
        <w:t>thus</w:t>
      </w:r>
      <w:r>
        <w:rPr>
          <w:spacing w:val="-13"/>
          <w:w w:val="105"/>
        </w:rPr>
        <w:t xml:space="preserve"> </w:t>
      </w:r>
      <w:r>
        <w:rPr>
          <w:w w:val="105"/>
        </w:rPr>
        <w:t>a</w:t>
      </w:r>
      <w:r>
        <w:rPr>
          <w:spacing w:val="-13"/>
          <w:w w:val="105"/>
        </w:rPr>
        <w:t xml:space="preserve"> </w:t>
      </w:r>
      <w:r>
        <w:rPr>
          <w:w w:val="105"/>
        </w:rPr>
        <w:t>contingent construct;</w:t>
      </w:r>
      <w:r>
        <w:rPr>
          <w:spacing w:val="-14"/>
          <w:w w:val="105"/>
        </w:rPr>
        <w:t xml:space="preserve"> </w:t>
      </w:r>
      <w:r>
        <w:rPr>
          <w:w w:val="105"/>
        </w:rPr>
        <w:t>it</w:t>
      </w:r>
      <w:r>
        <w:rPr>
          <w:spacing w:val="-13"/>
          <w:w w:val="105"/>
        </w:rPr>
        <w:t xml:space="preserve"> </w:t>
      </w:r>
      <w:r>
        <w:rPr>
          <w:w w:val="105"/>
        </w:rPr>
        <w:t>emerges</w:t>
      </w:r>
      <w:r>
        <w:rPr>
          <w:spacing w:val="-13"/>
          <w:w w:val="105"/>
        </w:rPr>
        <w:t xml:space="preserve"> </w:t>
      </w:r>
      <w:r>
        <w:rPr>
          <w:w w:val="105"/>
        </w:rPr>
        <w:t>as</w:t>
      </w:r>
      <w:r>
        <w:rPr>
          <w:spacing w:val="-13"/>
          <w:w w:val="105"/>
        </w:rPr>
        <w:t xml:space="preserve"> </w:t>
      </w:r>
      <w:r>
        <w:rPr>
          <w:w w:val="105"/>
        </w:rPr>
        <w:t>an</w:t>
      </w:r>
      <w:r>
        <w:rPr>
          <w:spacing w:val="-13"/>
          <w:w w:val="105"/>
        </w:rPr>
        <w:t xml:space="preserve"> </w:t>
      </w:r>
      <w:r>
        <w:rPr>
          <w:w w:val="105"/>
        </w:rPr>
        <w:t>identity</w:t>
      </w:r>
      <w:r>
        <w:rPr>
          <w:spacing w:val="-13"/>
          <w:w w:val="105"/>
        </w:rPr>
        <w:t xml:space="preserve"> </w:t>
      </w:r>
      <w:r>
        <w:rPr>
          <w:w w:val="105"/>
        </w:rPr>
        <w:t>expressed</w:t>
      </w:r>
      <w:r>
        <w:rPr>
          <w:spacing w:val="-13"/>
          <w:w w:val="105"/>
        </w:rPr>
        <w:t xml:space="preserve"> </w:t>
      </w:r>
      <w:r>
        <w:rPr>
          <w:w w:val="105"/>
        </w:rPr>
        <w:t>across</w:t>
      </w:r>
      <w:r>
        <w:rPr>
          <w:spacing w:val="-13"/>
          <w:w w:val="105"/>
        </w:rPr>
        <w:t xml:space="preserve"> </w:t>
      </w:r>
      <w:r>
        <w:rPr>
          <w:w w:val="105"/>
        </w:rPr>
        <w:t>social</w:t>
      </w:r>
      <w:r>
        <w:rPr>
          <w:spacing w:val="-14"/>
          <w:w w:val="105"/>
        </w:rPr>
        <w:t xml:space="preserve"> </w:t>
      </w:r>
      <w:r>
        <w:rPr>
          <w:w w:val="105"/>
        </w:rPr>
        <w:t>networks</w:t>
      </w:r>
      <w:r>
        <w:rPr>
          <w:spacing w:val="-13"/>
          <w:w w:val="105"/>
        </w:rPr>
        <w:t xml:space="preserve"> </w:t>
      </w:r>
      <w:r>
        <w:rPr>
          <w:w w:val="105"/>
        </w:rPr>
        <w:t>among social molecules of many sorts and sizes, which are embedded into some larger population and its culture.</w:t>
      </w:r>
    </w:p>
    <w:p w:rsidR="00C550D4" w:rsidRDefault="00C550D4">
      <w:pPr>
        <w:pStyle w:val="BodyText"/>
        <w:spacing w:before="123"/>
        <w:jc w:val="left"/>
      </w:pPr>
    </w:p>
    <w:p w:rsidR="00C550D4" w:rsidRDefault="00E476FC">
      <w:pPr>
        <w:ind w:left="1669"/>
        <w:rPr>
          <w:i/>
          <w:sz w:val="21"/>
        </w:rPr>
      </w:pPr>
      <w:r>
        <w:rPr>
          <w:i/>
          <w:sz w:val="21"/>
        </w:rPr>
        <w:t>Creating</w:t>
      </w:r>
      <w:r>
        <w:rPr>
          <w:i/>
          <w:spacing w:val="32"/>
          <w:sz w:val="21"/>
        </w:rPr>
        <w:t xml:space="preserve"> </w:t>
      </w:r>
      <w:r>
        <w:rPr>
          <w:i/>
          <w:sz w:val="21"/>
        </w:rPr>
        <w:t>a</w:t>
      </w:r>
      <w:r>
        <w:rPr>
          <w:i/>
          <w:spacing w:val="20"/>
          <w:sz w:val="21"/>
        </w:rPr>
        <w:t xml:space="preserve"> </w:t>
      </w:r>
      <w:r>
        <w:rPr>
          <w:i/>
          <w:sz w:val="21"/>
        </w:rPr>
        <w:t>Business</w:t>
      </w:r>
      <w:r>
        <w:rPr>
          <w:i/>
          <w:spacing w:val="41"/>
          <w:sz w:val="21"/>
        </w:rPr>
        <w:t xml:space="preserve"> </w:t>
      </w:r>
      <w:r>
        <w:rPr>
          <w:i/>
          <w:sz w:val="21"/>
        </w:rPr>
        <w:t>Institution:</w:t>
      </w:r>
      <w:r>
        <w:rPr>
          <w:i/>
          <w:spacing w:val="28"/>
          <w:sz w:val="21"/>
        </w:rPr>
        <w:t xml:space="preserve"> </w:t>
      </w:r>
      <w:r>
        <w:rPr>
          <w:i/>
          <w:spacing w:val="-2"/>
          <w:sz w:val="21"/>
        </w:rPr>
        <w:t>Leifer</w:t>
      </w:r>
    </w:p>
    <w:p w:rsidR="00C550D4" w:rsidRDefault="00E476FC">
      <w:pPr>
        <w:pStyle w:val="BodyText"/>
        <w:spacing w:before="133" w:line="252" w:lineRule="auto"/>
        <w:ind w:left="226" w:right="173" w:hanging="6"/>
      </w:pPr>
      <w:r>
        <w:t>Another set of contradictory dependencies in mobilization concern the oper­ ation of professional sports leagues in the entertainment sector of the econ­ omy and can in part be assimilated</w:t>
      </w:r>
      <w:r>
        <w:rPr>
          <w:spacing w:val="40"/>
        </w:rPr>
        <w:t xml:space="preserve"> </w:t>
      </w:r>
      <w:r>
        <w:t>to transfer pricing. In contrast to the Eccles focus (chapter 12) o</w:t>
      </w:r>
      <w:r>
        <w:t>n strategies of managers for each other, Leifer focuses on relations to buyers in aggregate from a complex of organizations, in his case professional sports teams, that also are oriented to increasing net revenues. Like divisions of the MDF, each team in a</w:t>
      </w:r>
      <w:r>
        <w:t xml:space="preserve"> sport seeks to do better and to best the others. Like divisions, teams cannot survive without each other. Indeed, the ostensible purpose of each team is to beat others, so they certainly meet the W(y) stipulation of eyeing each other for cues. But more ex</w:t>
      </w:r>
      <w:r>
        <w:t>plicitly and consciously than MDFs in long-established sectors, the teams work jointly to create and cultivate a base of committed customers.</w:t>
      </w:r>
    </w:p>
    <w:p w:rsidR="00C550D4" w:rsidRDefault="00E476FC">
      <w:pPr>
        <w:pStyle w:val="BodyText"/>
        <w:spacing w:line="256" w:lineRule="auto"/>
        <w:ind w:left="233" w:right="178" w:firstLine="202"/>
      </w:pPr>
      <w:r>
        <w:t>Leifer studies histories and analyzes extensive data series for each of the four major professional sports</w:t>
      </w:r>
      <w:r>
        <w:rPr>
          <w:spacing w:val="-5"/>
        </w:rPr>
        <w:t xml:space="preserve"> </w:t>
      </w:r>
      <w:r>
        <w:t>in</w:t>
      </w:r>
      <w:r>
        <w:rPr>
          <w:spacing w:val="-1"/>
        </w:rPr>
        <w:t xml:space="preserve"> </w:t>
      </w:r>
      <w:r>
        <w:t>the</w:t>
      </w:r>
      <w:r>
        <w:rPr>
          <w:spacing w:val="-4"/>
        </w:rPr>
        <w:t xml:space="preserve"> </w:t>
      </w:r>
      <w:r>
        <w:t>United States, baseball, football, basket­ ball, and hockey. One league is as different from another as MDFs in heavy chemicals,</w:t>
      </w:r>
      <w:r>
        <w:rPr>
          <w:spacing w:val="-3"/>
        </w:rPr>
        <w:t xml:space="preserve"> </w:t>
      </w:r>
      <w:r>
        <w:t>say,</w:t>
      </w:r>
      <w:r>
        <w:rPr>
          <w:spacing w:val="-1"/>
        </w:rPr>
        <w:t xml:space="preserve"> </w:t>
      </w:r>
      <w:r>
        <w:t>are</w:t>
      </w:r>
      <w:r>
        <w:rPr>
          <w:spacing w:val="-5"/>
        </w:rPr>
        <w:t xml:space="preserve"> </w:t>
      </w:r>
      <w:r>
        <w:t>from</w:t>
      </w:r>
      <w:r>
        <w:rPr>
          <w:spacing w:val="-1"/>
        </w:rPr>
        <w:t xml:space="preserve"> </w:t>
      </w:r>
      <w:r>
        <w:t>others</w:t>
      </w:r>
      <w:r>
        <w:rPr>
          <w:spacing w:val="-10"/>
        </w:rPr>
        <w:t xml:space="preserve"> </w:t>
      </w:r>
      <w:r>
        <w:t>in</w:t>
      </w:r>
      <w:r>
        <w:rPr>
          <w:spacing w:val="-6"/>
        </w:rPr>
        <w:t xml:space="preserve"> </w:t>
      </w:r>
      <w:r>
        <w:t>electronics. There</w:t>
      </w:r>
      <w:r>
        <w:rPr>
          <w:spacing w:val="-4"/>
        </w:rPr>
        <w:t xml:space="preserve"> </w:t>
      </w:r>
      <w:r>
        <w:t>are</w:t>
      </w:r>
      <w:r>
        <w:rPr>
          <w:spacing w:val="-7"/>
        </w:rPr>
        <w:t xml:space="preserve"> </w:t>
      </w:r>
      <w:r>
        <w:t>not</w:t>
      </w:r>
      <w:r>
        <w:rPr>
          <w:spacing w:val="-4"/>
        </w:rPr>
        <w:t xml:space="preserve"> </w:t>
      </w:r>
      <w:r>
        <w:t>literal transfers of revenues</w:t>
      </w:r>
      <w:r>
        <w:rPr>
          <w:spacing w:val="40"/>
        </w:rPr>
        <w:t xml:space="preserve"> </w:t>
      </w:r>
      <w:r>
        <w:t>accompanying</w:t>
      </w:r>
      <w:r>
        <w:rPr>
          <w:spacing w:val="40"/>
        </w:rPr>
        <w:t xml:space="preserve"> </w:t>
      </w:r>
      <w:r>
        <w:t>product</w:t>
      </w:r>
      <w:r>
        <w:rPr>
          <w:spacing w:val="40"/>
        </w:rPr>
        <w:t xml:space="preserve"> </w:t>
      </w:r>
      <w:r>
        <w:t>flows</w:t>
      </w:r>
      <w:r>
        <w:rPr>
          <w:spacing w:val="40"/>
        </w:rPr>
        <w:t xml:space="preserve"> </w:t>
      </w:r>
      <w:r>
        <w:t>from</w:t>
      </w:r>
      <w:r>
        <w:rPr>
          <w:spacing w:val="40"/>
        </w:rPr>
        <w:t xml:space="preserve"> </w:t>
      </w:r>
      <w:r>
        <w:t>one</w:t>
      </w:r>
      <w:r>
        <w:rPr>
          <w:spacing w:val="40"/>
        </w:rPr>
        <w:t xml:space="preserve"> </w:t>
      </w:r>
      <w:r>
        <w:t>team</w:t>
      </w:r>
      <w:r>
        <w:rPr>
          <w:spacing w:val="40"/>
        </w:rPr>
        <w:t xml:space="preserve"> </w:t>
      </w:r>
      <w:r>
        <w:t>to</w:t>
      </w:r>
      <w:r>
        <w:rPr>
          <w:spacing w:val="40"/>
        </w:rPr>
        <w:t xml:space="preserve"> </w:t>
      </w:r>
      <w:r>
        <w:t>an</w:t>
      </w:r>
      <w:r>
        <w:t>other,</w:t>
      </w:r>
      <w:r>
        <w:rPr>
          <w:spacing w:val="40"/>
        </w:rPr>
        <w:t xml:space="preserve"> </w:t>
      </w:r>
      <w:r>
        <w:t>of course-though "tradings" of players comes close. As in the MDFs, there is a host of conflicting perceptions of whether there are implicit subsidies of one unit by another.</w:t>
      </w:r>
    </w:p>
    <w:p w:rsidR="00C550D4" w:rsidRDefault="00C550D4">
      <w:pPr>
        <w:spacing w:line="256" w:lineRule="auto"/>
        <w:sectPr w:rsidR="00C550D4">
          <w:pgSz w:w="8850" w:h="13270"/>
          <w:pgMar w:top="1340" w:right="1120" w:bottom="280" w:left="1060" w:header="1160" w:footer="0" w:gutter="0"/>
          <w:cols w:space="720"/>
        </w:sectPr>
      </w:pPr>
    </w:p>
    <w:p w:rsidR="00C550D4" w:rsidRDefault="00E476FC">
      <w:pPr>
        <w:pStyle w:val="BodyText"/>
        <w:spacing w:before="129" w:line="254" w:lineRule="auto"/>
        <w:ind w:left="262" w:right="159" w:firstLine="202"/>
      </w:pPr>
      <w:bookmarkStart w:id="306" w:name="_bookmark274"/>
      <w:bookmarkEnd w:id="306"/>
      <w:r>
        <w:lastRenderedPageBreak/>
        <w:t>Even a disinterested observer is hard pressed, either fo</w:t>
      </w:r>
      <w:r>
        <w:t>r divisions or for teams, to find a convincing basis for allocating revenues and costs to MDF and divisions</w:t>
      </w:r>
      <w:r>
        <w:rPr>
          <w:spacing w:val="-3"/>
        </w:rPr>
        <w:t xml:space="preserve"> </w:t>
      </w:r>
      <w:r>
        <w:t>separately. This</w:t>
      </w:r>
      <w:r>
        <w:rPr>
          <w:spacing w:val="-3"/>
        </w:rPr>
        <w:t xml:space="preserve"> </w:t>
      </w:r>
      <w:r>
        <w:t>is</w:t>
      </w:r>
      <w:r>
        <w:rPr>
          <w:spacing w:val="-4"/>
        </w:rPr>
        <w:t xml:space="preserve"> </w:t>
      </w:r>
      <w:r>
        <w:t>the</w:t>
      </w:r>
      <w:r>
        <w:rPr>
          <w:spacing w:val="-5"/>
        </w:rPr>
        <w:t xml:space="preserve"> </w:t>
      </w:r>
      <w:r>
        <w:t>riddle</w:t>
      </w:r>
      <w:r>
        <w:rPr>
          <w:spacing w:val="-7"/>
        </w:rPr>
        <w:t xml:space="preserve"> </w:t>
      </w:r>
      <w:r>
        <w:t>solved by</w:t>
      </w:r>
      <w:r>
        <w:rPr>
          <w:spacing w:val="-1"/>
        </w:rPr>
        <w:t xml:space="preserve"> </w:t>
      </w:r>
      <w:r>
        <w:t>the W(y) mechanism for peers in a production market. The sports leagues face the same paradoxes as firms in a market</w:t>
      </w:r>
      <w:r>
        <w:rPr>
          <w:spacing w:val="25"/>
        </w:rPr>
        <w:t xml:space="preserve"> </w:t>
      </w:r>
      <w:r>
        <w:t>but</w:t>
      </w:r>
      <w:r>
        <w:rPr>
          <w:spacing w:val="24"/>
        </w:rPr>
        <w:t xml:space="preserve"> </w:t>
      </w:r>
      <w:r>
        <w:t>perhaps find</w:t>
      </w:r>
      <w:r>
        <w:rPr>
          <w:spacing w:val="24"/>
        </w:rPr>
        <w:t xml:space="preserve"> </w:t>
      </w:r>
      <w:r>
        <w:t>them more transparent,</w:t>
      </w:r>
      <w:r>
        <w:rPr>
          <w:spacing w:val="33"/>
        </w:rPr>
        <w:t xml:space="preserve"> </w:t>
      </w:r>
      <w:r>
        <w:t>less confounded by economic</w:t>
      </w:r>
      <w:r>
        <w:rPr>
          <w:spacing w:val="40"/>
        </w:rPr>
        <w:t xml:space="preserve"> </w:t>
      </w:r>
      <w:r>
        <w:t>doctrine.</w:t>
      </w:r>
    </w:p>
    <w:p w:rsidR="00C550D4" w:rsidRDefault="00E476FC">
      <w:pPr>
        <w:pStyle w:val="BodyText"/>
        <w:spacing w:before="3" w:line="254" w:lineRule="auto"/>
        <w:ind w:left="260" w:right="155" w:firstLine="202"/>
      </w:pPr>
      <w:r>
        <w:t>It is especially</w:t>
      </w:r>
      <w:r>
        <w:rPr>
          <w:spacing w:val="33"/>
        </w:rPr>
        <w:t xml:space="preserve"> </w:t>
      </w:r>
      <w:r>
        <w:t>clear</w:t>
      </w:r>
      <w:r>
        <w:rPr>
          <w:spacing w:val="38"/>
        </w:rPr>
        <w:t xml:space="preserve"> </w:t>
      </w:r>
      <w:r>
        <w:t>that one</w:t>
      </w:r>
      <w:r>
        <w:rPr>
          <w:spacing w:val="34"/>
        </w:rPr>
        <w:t xml:space="preserve"> </w:t>
      </w:r>
      <w:r>
        <w:t>team</w:t>
      </w:r>
      <w:r>
        <w:rPr>
          <w:spacing w:val="31"/>
        </w:rPr>
        <w:t xml:space="preserve"> </w:t>
      </w:r>
      <w:r>
        <w:t>cannot survive</w:t>
      </w:r>
      <w:r>
        <w:rPr>
          <w:spacing w:val="31"/>
        </w:rPr>
        <w:t xml:space="preserve"> </w:t>
      </w:r>
      <w:r>
        <w:t>without</w:t>
      </w:r>
      <w:r>
        <w:rPr>
          <w:spacing w:val="40"/>
        </w:rPr>
        <w:t xml:space="preserve"> </w:t>
      </w:r>
      <w:r>
        <w:t>t</w:t>
      </w:r>
      <w:r>
        <w:t>he others in that their products are games between them. To hold customer interest, the games and thus the teams must be relatively even. Yet customers are drawn</w:t>
      </w:r>
      <w:r>
        <w:rPr>
          <w:spacing w:val="80"/>
        </w:rPr>
        <w:t xml:space="preserve"> </w:t>
      </w:r>
      <w:r>
        <w:t xml:space="preserve">to the sport in large part </w:t>
      </w:r>
      <w:r>
        <w:rPr>
          <w:sz w:val="18"/>
        </w:rPr>
        <w:t xml:space="preserve">to </w:t>
      </w:r>
      <w:r>
        <w:t>identify with some team, which in this culture means to insist o</w:t>
      </w:r>
      <w:r>
        <w:t>n the team's winning.</w:t>
      </w:r>
    </w:p>
    <w:p w:rsidR="00C550D4" w:rsidRDefault="00E476FC">
      <w:pPr>
        <w:pStyle w:val="BodyText"/>
        <w:spacing w:line="252" w:lineRule="auto"/>
        <w:ind w:left="259" w:right="155" w:firstLine="197"/>
      </w:pPr>
      <w:r>
        <w:t>A professional sports</w:t>
      </w:r>
      <w:r>
        <w:rPr>
          <w:spacing w:val="-1"/>
        </w:rPr>
        <w:t xml:space="preserve"> </w:t>
      </w:r>
      <w:r>
        <w:t xml:space="preserve">league is thus an extreme, even caricature version of the production market mechanism of chapters 1-5. Teams are vitally con­ cerned with preeminence, what corresponds to quality </w:t>
      </w:r>
      <w:r>
        <w:rPr>
          <w:i/>
          <w:sz w:val="21"/>
        </w:rPr>
        <w:t>n,</w:t>
      </w:r>
      <w:r>
        <w:rPr>
          <w:i/>
          <w:spacing w:val="-10"/>
          <w:sz w:val="21"/>
        </w:rPr>
        <w:t xml:space="preserve"> </w:t>
      </w:r>
      <w:r>
        <w:t>and yet the essen­ tial is mai</w:t>
      </w:r>
      <w:r>
        <w:t>ntaining a footing as a peer in that league, whatever a team's spe­ cific ranking at a given time. Leifer argues that these league organizations have explicitly confronted these paradoxes and mobilized to overcome them through a host of specific arrangemen</w:t>
      </w:r>
      <w:r>
        <w:t>ts meant to</w:t>
      </w:r>
      <w:r>
        <w:rPr>
          <w:spacing w:val="-6"/>
        </w:rPr>
        <w:t xml:space="preserve"> </w:t>
      </w:r>
      <w:r>
        <w:t>stabilize each team, as</w:t>
      </w:r>
      <w:r>
        <w:rPr>
          <w:spacing w:val="-3"/>
        </w:rPr>
        <w:t xml:space="preserve"> </w:t>
      </w:r>
      <w:r>
        <w:t>well as thereby</w:t>
      </w:r>
      <w:r>
        <w:rPr>
          <w:spacing w:val="40"/>
        </w:rPr>
        <w:t xml:space="preserve"> </w:t>
      </w:r>
      <w:r>
        <w:t>to increase</w:t>
      </w:r>
      <w:r>
        <w:rPr>
          <w:spacing w:val="40"/>
        </w:rPr>
        <w:t xml:space="preserve"> </w:t>
      </w:r>
      <w:r>
        <w:t>the overall public for their sport.</w:t>
      </w:r>
    </w:p>
    <w:p w:rsidR="00C550D4" w:rsidRDefault="00E476FC">
      <w:pPr>
        <w:pStyle w:val="BodyText"/>
        <w:spacing w:before="7" w:line="249" w:lineRule="auto"/>
        <w:ind w:left="251" w:right="155" w:firstLine="205"/>
      </w:pPr>
      <w:r>
        <w:t>The analogy suggests that industrial production markets, too, can well be thought of as mobilizers, social mobilizers trading off contradictions. And sports</w:t>
      </w:r>
      <w:r>
        <w:t xml:space="preserve"> teams also have some form of market profile, in the sense of perceiv­ ing and</w:t>
      </w:r>
      <w:r>
        <w:rPr>
          <w:spacing w:val="30"/>
        </w:rPr>
        <w:t xml:space="preserve"> </w:t>
      </w:r>
      <w:r>
        <w:t>mutually</w:t>
      </w:r>
      <w:r>
        <w:rPr>
          <w:spacing w:val="38"/>
        </w:rPr>
        <w:t xml:space="preserve"> </w:t>
      </w:r>
      <w:r>
        <w:t>monitoring</w:t>
      </w:r>
      <w:r>
        <w:rPr>
          <w:spacing w:val="39"/>
        </w:rPr>
        <w:t xml:space="preserve"> </w:t>
      </w:r>
      <w:r>
        <w:t>positions in</w:t>
      </w:r>
      <w:r>
        <w:rPr>
          <w:spacing w:val="30"/>
        </w:rPr>
        <w:t xml:space="preserve"> </w:t>
      </w:r>
      <w:r>
        <w:t>the operational</w:t>
      </w:r>
      <w:r>
        <w:rPr>
          <w:spacing w:val="38"/>
        </w:rPr>
        <w:t xml:space="preserve"> </w:t>
      </w:r>
      <w:r>
        <w:t>space</w:t>
      </w:r>
      <w:r>
        <w:rPr>
          <w:spacing w:val="32"/>
        </w:rPr>
        <w:t xml:space="preserve"> </w:t>
      </w:r>
      <w:r>
        <w:t>of</w:t>
      </w:r>
      <w:r>
        <w:rPr>
          <w:spacing w:val="36"/>
        </w:rPr>
        <w:t xml:space="preserve"> </w:t>
      </w:r>
      <w:r>
        <w:t>revenue for production. It is also clear that the W(y) mechanism is not transparent</w:t>
      </w:r>
      <w:r>
        <w:rPr>
          <w:spacing w:val="40"/>
        </w:rPr>
        <w:t xml:space="preserve"> </w:t>
      </w:r>
      <w:r>
        <w:t xml:space="preserve">even </w:t>
      </w:r>
      <w:r>
        <w:rPr>
          <w:sz w:val="18"/>
        </w:rPr>
        <w:t>to</w:t>
      </w:r>
      <w:r>
        <w:rPr>
          <w:spacing w:val="29"/>
          <w:sz w:val="18"/>
        </w:rPr>
        <w:t xml:space="preserve"> </w:t>
      </w:r>
      <w:r>
        <w:t>those as</w:t>
      </w:r>
      <w:r>
        <w:rPr>
          <w:spacing w:val="-1"/>
        </w:rPr>
        <w:t xml:space="preserve"> </w:t>
      </w:r>
      <w:r>
        <w:t>familiar with it as Eccles and Leifer.</w:t>
      </w:r>
      <w:r>
        <w:rPr>
          <w:i/>
          <w:position w:val="3"/>
          <w:sz w:val="18"/>
        </w:rPr>
        <w:t xml:space="preserve">5 </w:t>
      </w:r>
      <w:r>
        <w:t>The</w:t>
      </w:r>
      <w:r>
        <w:rPr>
          <w:spacing w:val="-1"/>
        </w:rPr>
        <w:t xml:space="preserve"> </w:t>
      </w:r>
      <w:r>
        <w:t>crux</w:t>
      </w:r>
      <w:r>
        <w:rPr>
          <w:spacing w:val="-2"/>
        </w:rPr>
        <w:t xml:space="preserve"> </w:t>
      </w:r>
      <w:r>
        <w:t>is</w:t>
      </w:r>
      <w:r>
        <w:rPr>
          <w:spacing w:val="-6"/>
        </w:rPr>
        <w:t xml:space="preserve"> </w:t>
      </w:r>
      <w:r>
        <w:t xml:space="preserve">inducing a </w:t>
      </w:r>
      <w:r>
        <w:rPr>
          <w:spacing w:val="-2"/>
        </w:rPr>
        <w:t>culture.</w:t>
      </w:r>
    </w:p>
    <w:p w:rsidR="00C550D4" w:rsidRDefault="00C550D4">
      <w:pPr>
        <w:spacing w:line="249" w:lineRule="auto"/>
        <w:sectPr w:rsidR="00C550D4">
          <w:pgSz w:w="8850" w:h="13270"/>
          <w:pgMar w:top="1340" w:right="1120" w:bottom="280" w:left="1060" w:header="1155" w:footer="0" w:gutter="0"/>
          <w:cols w:space="720"/>
        </w:sectPr>
      </w:pPr>
    </w:p>
    <w:p w:rsidR="00C550D4" w:rsidRDefault="00E476FC">
      <w:pPr>
        <w:spacing w:before="63"/>
        <w:ind w:left="33"/>
        <w:jc w:val="center"/>
        <w:rPr>
          <w:sz w:val="20"/>
        </w:rPr>
      </w:pPr>
      <w:bookmarkStart w:id="307" w:name="16._Conclusion"/>
      <w:bookmarkStart w:id="308" w:name="_bookmark275"/>
      <w:bookmarkEnd w:id="307"/>
      <w:bookmarkEnd w:id="308"/>
      <w:r>
        <w:rPr>
          <w:w w:val="115"/>
          <w:sz w:val="16"/>
        </w:rPr>
        <w:lastRenderedPageBreak/>
        <w:t>CHAPTER</w:t>
      </w:r>
      <w:r>
        <w:rPr>
          <w:spacing w:val="48"/>
          <w:w w:val="115"/>
          <w:sz w:val="16"/>
        </w:rPr>
        <w:t xml:space="preserve"> </w:t>
      </w:r>
      <w:r>
        <w:rPr>
          <w:spacing w:val="-5"/>
          <w:w w:val="115"/>
          <w:sz w:val="20"/>
        </w:rPr>
        <w:t>16</w:t>
      </w:r>
    </w:p>
    <w:p w:rsidR="00C550D4" w:rsidRDefault="00C550D4">
      <w:pPr>
        <w:pStyle w:val="BodyText"/>
        <w:spacing w:before="214"/>
        <w:jc w:val="left"/>
      </w:pPr>
    </w:p>
    <w:p w:rsidR="00C550D4" w:rsidRDefault="00C550D4">
      <w:pPr>
        <w:sectPr w:rsidR="00C550D4">
          <w:headerReference w:type="default" r:id="rId216"/>
          <w:pgSz w:w="8850" w:h="13270"/>
          <w:pgMar w:top="1400" w:right="1120" w:bottom="280" w:left="1060" w:header="0" w:footer="0" w:gutter="0"/>
          <w:cols w:space="720"/>
        </w:sectPr>
      </w:pPr>
    </w:p>
    <w:p w:rsidR="00C550D4" w:rsidRDefault="00E476FC">
      <w:pPr>
        <w:spacing w:before="260" w:line="432" w:lineRule="exact"/>
        <w:ind w:left="208"/>
        <w:rPr>
          <w:sz w:val="47"/>
        </w:rPr>
      </w:pPr>
      <w:r>
        <w:rPr>
          <w:spacing w:val="-4"/>
          <w:w w:val="55"/>
          <w:sz w:val="47"/>
        </w:rPr>
        <w:t>..,.</w:t>
      </w:r>
    </w:p>
    <w:p w:rsidR="00C550D4" w:rsidRDefault="00E476FC">
      <w:pPr>
        <w:pStyle w:val="Heading7"/>
        <w:spacing w:before="88"/>
        <w:ind w:left="208"/>
      </w:pPr>
      <w:r>
        <w:rPr>
          <w:b w:val="0"/>
        </w:rPr>
        <w:br w:type="column"/>
      </w:r>
      <w:r>
        <w:rPr>
          <w:spacing w:val="-2"/>
        </w:rPr>
        <w:t>Conclusion</w:t>
      </w:r>
    </w:p>
    <w:p w:rsidR="00C550D4" w:rsidRDefault="00C550D4">
      <w:pPr>
        <w:sectPr w:rsidR="00C550D4">
          <w:type w:val="continuous"/>
          <w:pgSz w:w="8850" w:h="13270"/>
          <w:pgMar w:top="1500" w:right="1120" w:bottom="280" w:left="1060" w:header="0" w:footer="0" w:gutter="0"/>
          <w:cols w:num="2" w:space="720" w:equalWidth="0">
            <w:col w:w="489" w:space="1925"/>
            <w:col w:w="4256"/>
          </w:cols>
        </w:sectPr>
      </w:pPr>
    </w:p>
    <w:p w:rsidR="00C550D4" w:rsidRDefault="00E476FC">
      <w:pPr>
        <w:pStyle w:val="BodyText"/>
        <w:spacing w:before="102" w:line="187" w:lineRule="auto"/>
        <w:ind w:left="225" w:right="184" w:firstLine="29"/>
      </w:pPr>
      <w:r>
        <w:rPr>
          <w:rFonts w:ascii="Arial"/>
          <w:w w:val="90"/>
          <w:sz w:val="58"/>
        </w:rPr>
        <w:t>I</w:t>
      </w:r>
      <w:r>
        <w:rPr>
          <w:rFonts w:ascii="Arial"/>
          <w:spacing w:val="-25"/>
          <w:w w:val="90"/>
          <w:sz w:val="58"/>
        </w:rPr>
        <w:t xml:space="preserve"> </w:t>
      </w:r>
      <w:r>
        <w:t>he most important chapters for theory are chapters 8, 10, and 15 and for applications</w:t>
      </w:r>
      <w:r>
        <w:rPr>
          <w:spacing w:val="40"/>
        </w:rPr>
        <w:t xml:space="preserve"> </w:t>
      </w:r>
      <w:r>
        <w:t>are</w:t>
      </w:r>
      <w:r>
        <w:rPr>
          <w:spacing w:val="33"/>
        </w:rPr>
        <w:t xml:space="preserve"> </w:t>
      </w:r>
      <w:r>
        <w:t>chapters</w:t>
      </w:r>
      <w:r>
        <w:rPr>
          <w:spacing w:val="40"/>
        </w:rPr>
        <w:t xml:space="preserve"> </w:t>
      </w:r>
      <w:r>
        <w:t>7,</w:t>
      </w:r>
      <w:r>
        <w:rPr>
          <w:spacing w:val="37"/>
        </w:rPr>
        <w:t xml:space="preserve"> </w:t>
      </w:r>
      <w:r>
        <w:t>9,</w:t>
      </w:r>
      <w:r>
        <w:rPr>
          <w:spacing w:val="30"/>
        </w:rPr>
        <w:t xml:space="preserve"> </w:t>
      </w:r>
      <w:r>
        <w:t>and</w:t>
      </w:r>
      <w:r>
        <w:rPr>
          <w:spacing w:val="38"/>
        </w:rPr>
        <w:t xml:space="preserve"> </w:t>
      </w:r>
      <w:r>
        <w:t>13.</w:t>
      </w:r>
      <w:r>
        <w:rPr>
          <w:spacing w:val="29"/>
        </w:rPr>
        <w:t xml:space="preserve"> </w:t>
      </w:r>
      <w:r>
        <w:t>The</w:t>
      </w:r>
      <w:r>
        <w:rPr>
          <w:spacing w:val="34"/>
        </w:rPr>
        <w:t xml:space="preserve"> </w:t>
      </w:r>
      <w:r>
        <w:t>most</w:t>
      </w:r>
      <w:r>
        <w:rPr>
          <w:spacing w:val="35"/>
        </w:rPr>
        <w:t xml:space="preserve"> </w:t>
      </w:r>
      <w:r>
        <w:t>important</w:t>
      </w:r>
      <w:r>
        <w:rPr>
          <w:spacing w:val="40"/>
        </w:rPr>
        <w:t xml:space="preserve"> </w:t>
      </w:r>
      <w:r>
        <w:t>section</w:t>
      </w:r>
      <w:r>
        <w:rPr>
          <w:spacing w:val="33"/>
        </w:rPr>
        <w:t xml:space="preserve"> </w:t>
      </w:r>
      <w:r>
        <w:t>in</w:t>
      </w:r>
      <w:r>
        <w:rPr>
          <w:spacing w:val="40"/>
        </w:rPr>
        <w:t xml:space="preserve"> </w:t>
      </w:r>
      <w:r>
        <w:t>the</w:t>
      </w:r>
    </w:p>
    <w:p w:rsidR="00C550D4" w:rsidRDefault="00E476FC">
      <w:pPr>
        <w:pStyle w:val="BodyText"/>
        <w:spacing w:before="23" w:line="254" w:lineRule="auto"/>
        <w:ind w:left="226" w:right="184" w:firstLine="6"/>
      </w:pPr>
      <w:r>
        <w:t>present chapter is the</w:t>
      </w:r>
      <w:r>
        <w:rPr>
          <w:spacing w:val="-3"/>
        </w:rPr>
        <w:t xml:space="preserve"> </w:t>
      </w:r>
      <w:r>
        <w:t>final one:</w:t>
      </w:r>
      <w:r>
        <w:rPr>
          <w:spacing w:val="-3"/>
        </w:rPr>
        <w:t xml:space="preserve"> </w:t>
      </w:r>
      <w:r>
        <w:t>"Challenges." Economic sociology is</w:t>
      </w:r>
      <w:r>
        <w:rPr>
          <w:spacing w:val="-4"/>
        </w:rPr>
        <w:t xml:space="preserve"> </w:t>
      </w:r>
      <w:r>
        <w:t>moving toward supplanting many existing views on both organizations and markets, views that really are just conventions within economics or sociology. Field­ work is</w:t>
      </w:r>
      <w:r>
        <w:rPr>
          <w:spacing w:val="-3"/>
        </w:rPr>
        <w:t xml:space="preserve"> </w:t>
      </w:r>
      <w:r>
        <w:t>one key to accomplishing</w:t>
      </w:r>
      <w:r>
        <w:rPr>
          <w:spacing w:val="25"/>
        </w:rPr>
        <w:t xml:space="preserve"> </w:t>
      </w:r>
      <w:r>
        <w:t>this, and I</w:t>
      </w:r>
      <w:r>
        <w:rPr>
          <w:spacing w:val="-2"/>
        </w:rPr>
        <w:t xml:space="preserve"> </w:t>
      </w:r>
      <w:r>
        <w:t>have drawn on</w:t>
      </w:r>
      <w:r>
        <w:rPr>
          <w:spacing w:val="-3"/>
        </w:rPr>
        <w:t xml:space="preserve"> </w:t>
      </w:r>
      <w:r>
        <w:t>such to focus on the other key, which i</w:t>
      </w:r>
      <w:r>
        <w:t>s modeling that can be transposed across particular instances and cases, modeling that identifies and uses social spaces.</w:t>
      </w:r>
    </w:p>
    <w:p w:rsidR="00C550D4" w:rsidRDefault="00E476FC">
      <w:pPr>
        <w:pStyle w:val="BodyText"/>
        <w:spacing w:before="2" w:line="252" w:lineRule="auto"/>
        <w:ind w:left="222" w:right="182" w:firstLine="213"/>
      </w:pPr>
      <w:r>
        <w:t xml:space="preserve">Both these keys presuppose and draw on historical vision. Long-term spe­ cializations within production activities evolved early from </w:t>
      </w:r>
      <w:r>
        <w:t>loose networks</w:t>
      </w:r>
      <w:r>
        <w:rPr>
          <w:spacing w:val="40"/>
        </w:rPr>
        <w:t xml:space="preserve"> </w:t>
      </w:r>
      <w:r>
        <w:t>for putting-out, of materials for dispersed processing leading to subsequent gathering for sale.</w:t>
      </w:r>
      <w:r>
        <w:rPr>
          <w:position w:val="4"/>
          <w:sz w:val="10"/>
        </w:rPr>
        <w:t>1</w:t>
      </w:r>
      <w:r>
        <w:rPr>
          <w:spacing w:val="40"/>
          <w:position w:val="4"/>
          <w:sz w:val="10"/>
        </w:rPr>
        <w:t xml:space="preserve"> </w:t>
      </w:r>
      <w:r>
        <w:t>From this stage of development evolved production and service firms with paid staffs. Such organizations can grow large and yet continue</w:t>
      </w:r>
      <w:r>
        <w:rPr>
          <w:spacing w:val="40"/>
        </w:rPr>
        <w:t xml:space="preserve"> </w:t>
      </w:r>
      <w:r>
        <w:t>to fig</w:t>
      </w:r>
      <w:r>
        <w:t>ure</w:t>
      </w:r>
      <w:r>
        <w:rPr>
          <w:spacing w:val="34"/>
        </w:rPr>
        <w:t xml:space="preserve"> </w:t>
      </w:r>
      <w:r>
        <w:t>as atoms</w:t>
      </w:r>
      <w:r>
        <w:rPr>
          <w:spacing w:val="38"/>
        </w:rPr>
        <w:t xml:space="preserve"> </w:t>
      </w:r>
      <w:r>
        <w:t>relative</w:t>
      </w:r>
      <w:r>
        <w:rPr>
          <w:spacing w:val="40"/>
        </w:rPr>
        <w:t xml:space="preserve"> </w:t>
      </w:r>
      <w:r>
        <w:t>to market</w:t>
      </w:r>
      <w:r>
        <w:rPr>
          <w:spacing w:val="40"/>
        </w:rPr>
        <w:t xml:space="preserve"> </w:t>
      </w:r>
      <w:r>
        <w:t>molecules</w:t>
      </w:r>
      <w:r>
        <w:rPr>
          <w:spacing w:val="33"/>
        </w:rPr>
        <w:t xml:space="preserve"> </w:t>
      </w:r>
      <w:r>
        <w:t>with which</w:t>
      </w:r>
      <w:r>
        <w:rPr>
          <w:spacing w:val="40"/>
        </w:rPr>
        <w:t xml:space="preserve"> </w:t>
      </w:r>
      <w:r>
        <w:t>they nest in networks of relations.</w:t>
      </w:r>
    </w:p>
    <w:p w:rsidR="00C550D4" w:rsidRDefault="00E476FC">
      <w:pPr>
        <w:pStyle w:val="BodyText"/>
        <w:spacing w:before="10" w:line="252" w:lineRule="auto"/>
        <w:ind w:left="222" w:right="179" w:firstLine="205"/>
      </w:pPr>
      <w:r>
        <w:t>These molecules that bind firms are</w:t>
      </w:r>
      <w:r>
        <w:rPr>
          <w:spacing w:val="-1"/>
        </w:rPr>
        <w:t xml:space="preserve"> </w:t>
      </w:r>
      <w:r>
        <w:t xml:space="preserve">called </w:t>
      </w:r>
      <w:r>
        <w:rPr>
          <w:i/>
        </w:rPr>
        <w:t xml:space="preserve">production markets </w:t>
      </w:r>
      <w:r>
        <w:t>here in rec­ ognition of their being distinct from commonplace markets of swap meet, lawn sale, and aucti</w:t>
      </w:r>
      <w:r>
        <w:t>on</w:t>
      </w:r>
      <w:r>
        <w:rPr>
          <w:spacing w:val="40"/>
        </w:rPr>
        <w:t xml:space="preserve"> </w:t>
      </w:r>
      <w:r>
        <w:t>(see, e.g., Smith 1993). Their</w:t>
      </w:r>
      <w:r>
        <w:rPr>
          <w:spacing w:val="40"/>
        </w:rPr>
        <w:t xml:space="preserve"> </w:t>
      </w:r>
      <w:r>
        <w:t>distinctness</w:t>
      </w:r>
      <w:r>
        <w:rPr>
          <w:spacing w:val="40"/>
        </w:rPr>
        <w:t xml:space="preserve"> </w:t>
      </w:r>
      <w:r>
        <w:t>is not mainly in size of transactions, since even gigantic companies sometimes en­ gage in barter and auction, for instance in the oil industry, and similarly governments have been known to hold lawn sales. Al</w:t>
      </w:r>
      <w:r>
        <w:t>so, conversely, a start­ up firm with ten</w:t>
      </w:r>
      <w:r>
        <w:rPr>
          <w:spacing w:val="-2"/>
        </w:rPr>
        <w:t xml:space="preserve"> </w:t>
      </w:r>
      <w:r>
        <w:t>employees may achieve significance in</w:t>
      </w:r>
      <w:r>
        <w:rPr>
          <w:spacing w:val="-4"/>
        </w:rPr>
        <w:t xml:space="preserve"> </w:t>
      </w:r>
      <w:r>
        <w:t>an</w:t>
      </w:r>
      <w:r>
        <w:rPr>
          <w:spacing w:val="-2"/>
        </w:rPr>
        <w:t xml:space="preserve"> </w:t>
      </w:r>
      <w:r>
        <w:t>industrial market, say in textiles or plastic diving boards. The main distinctions concern com­ mitment to repeated production. This induces a competitive structure of ri­ v</w:t>
      </w:r>
      <w:r>
        <w:t>alry around quality among peers who have to incorporate upstream supply­ side considerations as well.</w:t>
      </w:r>
    </w:p>
    <w:p w:rsidR="00C550D4" w:rsidRDefault="00E476FC">
      <w:pPr>
        <w:pStyle w:val="BodyText"/>
        <w:spacing w:line="256" w:lineRule="auto"/>
        <w:ind w:left="227" w:right="182" w:firstLine="203"/>
      </w:pPr>
      <w:r>
        <w:t>My view is that theory should provide explicit models. Markets con­ structed among firms in networks are here mapped into a space of settings with interpr</w:t>
      </w:r>
      <w:r>
        <w:t>etable parameters. A multilevel system is then traced in flows, embeddings,</w:t>
      </w:r>
      <w:r>
        <w:rPr>
          <w:spacing w:val="40"/>
        </w:rPr>
        <w:t xml:space="preserve"> </w:t>
      </w:r>
      <w:r>
        <w:t>and decouplings.</w:t>
      </w:r>
    </w:p>
    <w:p w:rsidR="00C550D4" w:rsidRDefault="00E476FC">
      <w:pPr>
        <w:pStyle w:val="BodyText"/>
        <w:spacing w:line="256" w:lineRule="auto"/>
        <w:ind w:left="230" w:right="174" w:firstLine="196"/>
      </w:pPr>
      <w:r>
        <w:t>Some say fundamental</w:t>
      </w:r>
      <w:r>
        <w:rPr>
          <w:spacing w:val="23"/>
        </w:rPr>
        <w:t xml:space="preserve"> </w:t>
      </w:r>
      <w:r>
        <w:t>transformations</w:t>
      </w:r>
      <w:r>
        <w:rPr>
          <w:spacing w:val="-2"/>
        </w:rPr>
        <w:t xml:space="preserve"> </w:t>
      </w:r>
      <w:r>
        <w:t>are under way that will yield</w:t>
      </w:r>
      <w:r>
        <w:rPr>
          <w:spacing w:val="16"/>
        </w:rPr>
        <w:t xml:space="preserve"> </w:t>
      </w:r>
      <w:r>
        <w:t>quite</w:t>
      </w:r>
      <w:r>
        <w:rPr>
          <w:spacing w:val="40"/>
        </w:rPr>
        <w:t xml:space="preserve"> </w:t>
      </w:r>
      <w:r>
        <w:t>a different field of economic action, and in</w:t>
      </w:r>
      <w:r>
        <w:rPr>
          <w:spacing w:val="-3"/>
        </w:rPr>
        <w:t xml:space="preserve"> </w:t>
      </w:r>
      <w:r>
        <w:t>a matter of years, not generations. This sugg</w:t>
      </w:r>
      <w:r>
        <w:t>ests obsolescence for existing practices in industrial organization research. My analytic model</w:t>
      </w:r>
      <w:r>
        <w:rPr>
          <w:spacing w:val="-13"/>
        </w:rPr>
        <w:t xml:space="preserve"> </w:t>
      </w:r>
      <w:r>
        <w:rPr>
          <w:rFonts w:ascii="Arial" w:hAnsi="Arial"/>
          <w:i/>
          <w:sz w:val="19"/>
        </w:rPr>
        <w:t>W(y)</w:t>
      </w:r>
      <w:r>
        <w:rPr>
          <w:rFonts w:ascii="Arial" w:hAnsi="Arial"/>
          <w:i/>
          <w:spacing w:val="-1"/>
          <w:sz w:val="19"/>
        </w:rPr>
        <w:t xml:space="preserve"> </w:t>
      </w:r>
      <w:r>
        <w:t>continues to</w:t>
      </w:r>
      <w:r>
        <w:rPr>
          <w:spacing w:val="-1"/>
        </w:rPr>
        <w:t xml:space="preserve"> </w:t>
      </w:r>
      <w:r>
        <w:t>apply for most sorts and sizes of processor markets, so the approach in this book is coming to be appli­ cable,</w:t>
      </w:r>
      <w:r>
        <w:rPr>
          <w:spacing w:val="48"/>
        </w:rPr>
        <w:t xml:space="preserve"> </w:t>
      </w:r>
      <w:r>
        <w:t>I</w:t>
      </w:r>
      <w:r>
        <w:rPr>
          <w:spacing w:val="38"/>
        </w:rPr>
        <w:t xml:space="preserve"> </w:t>
      </w:r>
      <w:r>
        <w:t>argue,</w:t>
      </w:r>
      <w:r>
        <w:rPr>
          <w:spacing w:val="50"/>
        </w:rPr>
        <w:t xml:space="preserve"> </w:t>
      </w:r>
      <w:r>
        <w:t>to</w:t>
      </w:r>
      <w:r>
        <w:rPr>
          <w:spacing w:val="41"/>
        </w:rPr>
        <w:t xml:space="preserve"> </w:t>
      </w:r>
      <w:r>
        <w:t>more</w:t>
      </w:r>
      <w:r>
        <w:rPr>
          <w:spacing w:val="42"/>
        </w:rPr>
        <w:t xml:space="preserve"> </w:t>
      </w:r>
      <w:r>
        <w:t>and</w:t>
      </w:r>
      <w:r>
        <w:rPr>
          <w:spacing w:val="47"/>
        </w:rPr>
        <w:t xml:space="preserve"> </w:t>
      </w:r>
      <w:r>
        <w:t>more</w:t>
      </w:r>
      <w:r>
        <w:rPr>
          <w:spacing w:val="46"/>
        </w:rPr>
        <w:t xml:space="preserve"> </w:t>
      </w:r>
      <w:r>
        <w:t>of</w:t>
      </w:r>
      <w:r>
        <w:rPr>
          <w:spacing w:val="52"/>
        </w:rPr>
        <w:t xml:space="preserve"> </w:t>
      </w:r>
      <w:r>
        <w:t>total</w:t>
      </w:r>
      <w:r>
        <w:rPr>
          <w:spacing w:val="46"/>
        </w:rPr>
        <w:t xml:space="preserve"> </w:t>
      </w:r>
      <w:r>
        <w:t>productive</w:t>
      </w:r>
      <w:r>
        <w:rPr>
          <w:spacing w:val="59"/>
        </w:rPr>
        <w:t xml:space="preserve"> </w:t>
      </w:r>
      <w:r>
        <w:t>activity,</w:t>
      </w:r>
      <w:r>
        <w:rPr>
          <w:spacing w:val="46"/>
        </w:rPr>
        <w:t xml:space="preserve"> </w:t>
      </w:r>
      <w:r>
        <w:t>exactly</w:t>
      </w:r>
      <w:r>
        <w:rPr>
          <w:spacing w:val="42"/>
        </w:rPr>
        <w:t xml:space="preserve"> </w:t>
      </w:r>
      <w:r>
        <w:rPr>
          <w:spacing w:val="-5"/>
        </w:rPr>
        <w:t>as</w:t>
      </w:r>
    </w:p>
    <w:p w:rsidR="00C550D4" w:rsidRDefault="00C550D4">
      <w:pPr>
        <w:spacing w:line="256" w:lineRule="auto"/>
        <w:sectPr w:rsidR="00C550D4">
          <w:type w:val="continuous"/>
          <w:pgSz w:w="8850" w:h="13270"/>
          <w:pgMar w:top="1500" w:right="1120" w:bottom="280" w:left="1060" w:header="0" w:footer="0" w:gutter="0"/>
          <w:cols w:space="720"/>
        </w:sectPr>
      </w:pPr>
    </w:p>
    <w:p w:rsidR="00C550D4" w:rsidRDefault="00E476FC">
      <w:pPr>
        <w:pStyle w:val="BodyText"/>
        <w:spacing w:before="134" w:line="256" w:lineRule="auto"/>
        <w:ind w:left="250" w:right="171" w:hanging="1"/>
      </w:pPr>
      <w:bookmarkStart w:id="309" w:name="_bookmark276"/>
      <w:bookmarkEnd w:id="309"/>
      <w:r>
        <w:lastRenderedPageBreak/>
        <w:t>more and more is subcontracted</w:t>
      </w:r>
      <w:r>
        <w:rPr>
          <w:spacing w:val="34"/>
        </w:rPr>
        <w:t xml:space="preserve"> </w:t>
      </w:r>
      <w:r>
        <w:t xml:space="preserve">and spun out from within the boundaries of </w:t>
      </w:r>
      <w:r>
        <w:rPr>
          <w:spacing w:val="-2"/>
        </w:rPr>
        <w:t>hierarchies.</w:t>
      </w:r>
    </w:p>
    <w:p w:rsidR="00C550D4" w:rsidRDefault="00E476FC">
      <w:pPr>
        <w:pStyle w:val="BodyText"/>
        <w:spacing w:line="254" w:lineRule="auto"/>
        <w:ind w:left="249" w:right="157" w:firstLine="198"/>
      </w:pPr>
      <w:r>
        <w:t>This book has sought new ways of construing a production economy over time as dynamics among firms and markets on</w:t>
      </w:r>
      <w:r>
        <w:rPr>
          <w:spacing w:val="-4"/>
        </w:rPr>
        <w:t xml:space="preserve"> </w:t>
      </w:r>
      <w:r>
        <w:t>separate but interacting levels of population that are bound together in networks of relations. Most of the flows that link these firms and ma</w:t>
      </w:r>
      <w:r>
        <w:t>rkets are of intermediate goods and ser­ vices, as distinct from end-products and raw materials. So interfirm relations of procurement and supply constitute the principal network setting for busi­ ness practices in these production markets fueled by rivalr</w:t>
      </w:r>
      <w:r>
        <w:t xml:space="preserve">y among member </w:t>
      </w:r>
      <w:r>
        <w:rPr>
          <w:spacing w:val="-2"/>
        </w:rPr>
        <w:t>firms.</w:t>
      </w:r>
    </w:p>
    <w:p w:rsidR="00C550D4" w:rsidRDefault="00E476FC">
      <w:pPr>
        <w:pStyle w:val="BodyText"/>
        <w:spacing w:line="254" w:lineRule="auto"/>
        <w:ind w:left="250" w:right="152" w:firstLine="203"/>
      </w:pPr>
      <w:r>
        <w:t>Existence and continuance of markets can be seen to require endless inter­ pretive work. Business cultures are the deposit and also the ground of such work. Across a whole economy, the whole population of markets, there will be common</w:t>
      </w:r>
      <w:r>
        <w:t xml:space="preserve"> understandings derived in and as some envelope across distinct, but overlapping linguistic registers from particular sectors. These are the he­ gemonic notions of that business culture as</w:t>
      </w:r>
      <w:r>
        <w:rPr>
          <w:spacing w:val="-1"/>
        </w:rPr>
        <w:t xml:space="preserve"> </w:t>
      </w:r>
      <w:r>
        <w:t>a whole. Among the most impor­ tant are exactly the recognitions of</w:t>
      </w:r>
      <w:r>
        <w:t xml:space="preserve"> further levels of actor. Most social scien­ tists, including economists, have taken this for granted-and thus they have given inadequate attention to just how such distinct levels of actor can be sustained amid the confusions of business activity and to j</w:t>
      </w:r>
      <w:r>
        <w:t>ust how the result­ ing paradoxes can be kept manageable (for some notable exceptions see Burt 1992; Granovetter</w:t>
      </w:r>
      <w:r>
        <w:rPr>
          <w:spacing w:val="40"/>
        </w:rPr>
        <w:t xml:space="preserve"> </w:t>
      </w:r>
      <w:r>
        <w:t>1985; Hamilton</w:t>
      </w:r>
      <w:r>
        <w:rPr>
          <w:spacing w:val="40"/>
        </w:rPr>
        <w:t xml:space="preserve"> </w:t>
      </w:r>
      <w:r>
        <w:t>1996; and Uzzi 1997).</w:t>
      </w:r>
    </w:p>
    <w:p w:rsidR="00C550D4" w:rsidRDefault="00E476FC">
      <w:pPr>
        <w:pStyle w:val="BodyText"/>
        <w:spacing w:line="249" w:lineRule="auto"/>
        <w:ind w:left="251" w:right="154" w:firstLine="200"/>
      </w:pPr>
      <w:r>
        <w:t>The claim is that a field of action of a new sort has been socially con­ structed over the past century an</w:t>
      </w:r>
      <w:r>
        <w:t>d more, around markets as a new level of social</w:t>
      </w:r>
      <w:r>
        <w:rPr>
          <w:spacing w:val="-4"/>
        </w:rPr>
        <w:t xml:space="preserve"> </w:t>
      </w:r>
      <w:r>
        <w:t>actor.</w:t>
      </w:r>
      <w:r>
        <w:rPr>
          <w:spacing w:val="-5"/>
        </w:rPr>
        <w:t xml:space="preserve"> </w:t>
      </w:r>
      <w:r>
        <w:t>Very</w:t>
      </w:r>
      <w:r>
        <w:rPr>
          <w:spacing w:val="-9"/>
        </w:rPr>
        <w:t xml:space="preserve"> </w:t>
      </w:r>
      <w:r>
        <w:t>different overall balances</w:t>
      </w:r>
      <w:r>
        <w:rPr>
          <w:spacing w:val="-5"/>
        </w:rPr>
        <w:t xml:space="preserve"> </w:t>
      </w:r>
      <w:r>
        <w:t>in</w:t>
      </w:r>
      <w:r>
        <w:rPr>
          <w:spacing w:val="-8"/>
        </w:rPr>
        <w:t xml:space="preserve"> </w:t>
      </w:r>
      <w:r>
        <w:t>outcomes</w:t>
      </w:r>
      <w:r>
        <w:rPr>
          <w:spacing w:val="-4"/>
        </w:rPr>
        <w:t xml:space="preserve"> </w:t>
      </w:r>
      <w:r>
        <w:t>can</w:t>
      </w:r>
      <w:r>
        <w:rPr>
          <w:spacing w:val="-2"/>
        </w:rPr>
        <w:t xml:space="preserve"> </w:t>
      </w:r>
      <w:r>
        <w:t>result.</w:t>
      </w:r>
      <w:r>
        <w:rPr>
          <w:spacing w:val="-2"/>
        </w:rPr>
        <w:t xml:space="preserve"> </w:t>
      </w:r>
      <w:r>
        <w:t>This</w:t>
      </w:r>
      <w:r>
        <w:rPr>
          <w:spacing w:val="-5"/>
        </w:rPr>
        <w:t xml:space="preserve"> </w:t>
      </w:r>
      <w:r>
        <w:t>com­ petitive market mechanism is compatible with exploitations either of buyers</w:t>
      </w:r>
      <w:r>
        <w:rPr>
          <w:spacing w:val="40"/>
        </w:rPr>
        <w:t xml:space="preserve"> </w:t>
      </w:r>
      <w:r>
        <w:t>or</w:t>
      </w:r>
      <w:r>
        <w:rPr>
          <w:spacing w:val="37"/>
        </w:rPr>
        <w:t xml:space="preserve"> </w:t>
      </w:r>
      <w:r>
        <w:t>of</w:t>
      </w:r>
      <w:r>
        <w:rPr>
          <w:spacing w:val="38"/>
        </w:rPr>
        <w:t xml:space="preserve"> </w:t>
      </w:r>
      <w:r>
        <w:t>suppliers-or</w:t>
      </w:r>
      <w:r>
        <w:rPr>
          <w:spacing w:val="40"/>
        </w:rPr>
        <w:t xml:space="preserve"> </w:t>
      </w:r>
      <w:r>
        <w:t>of</w:t>
      </w:r>
      <w:r>
        <w:rPr>
          <w:spacing w:val="40"/>
        </w:rPr>
        <w:t xml:space="preserve"> </w:t>
      </w:r>
      <w:r>
        <w:t>the</w:t>
      </w:r>
      <w:r>
        <w:rPr>
          <w:spacing w:val="38"/>
        </w:rPr>
        <w:t xml:space="preserve"> </w:t>
      </w:r>
      <w:r>
        <w:t>producers</w:t>
      </w:r>
      <w:r>
        <w:rPr>
          <w:spacing w:val="40"/>
        </w:rPr>
        <w:t xml:space="preserve"> </w:t>
      </w:r>
      <w:r>
        <w:t>as</w:t>
      </w:r>
      <w:r>
        <w:rPr>
          <w:spacing w:val="28"/>
        </w:rPr>
        <w:t xml:space="preserve"> </w:t>
      </w:r>
      <w:r>
        <w:t>a</w:t>
      </w:r>
      <w:r>
        <w:rPr>
          <w:spacing w:val="30"/>
        </w:rPr>
        <w:t xml:space="preserve"> </w:t>
      </w:r>
      <w:r>
        <w:t>set,</w:t>
      </w:r>
      <w:r>
        <w:rPr>
          <w:spacing w:val="31"/>
        </w:rPr>
        <w:t xml:space="preserve"> </w:t>
      </w:r>
      <w:r>
        <w:t>in</w:t>
      </w:r>
      <w:r>
        <w:rPr>
          <w:spacing w:val="35"/>
        </w:rPr>
        <w:t xml:space="preserve"> </w:t>
      </w:r>
      <w:r>
        <w:t>a</w:t>
      </w:r>
      <w:r>
        <w:rPr>
          <w:spacing w:val="40"/>
        </w:rPr>
        <w:t xml:space="preserve"> </w:t>
      </w:r>
      <w:r>
        <w:t>monopsony</w:t>
      </w:r>
      <w:r>
        <w:rPr>
          <w:spacing w:val="40"/>
        </w:rPr>
        <w:t xml:space="preserve"> </w:t>
      </w:r>
      <w:r>
        <w:t>situation.</w:t>
      </w:r>
      <w:r>
        <w:rPr>
          <w:spacing w:val="40"/>
        </w:rPr>
        <w:t xml:space="preserve"> </w:t>
      </w:r>
      <w:r>
        <w:t xml:space="preserve">It also is compatible with a range of particular organizational forms for its </w:t>
      </w:r>
      <w:r>
        <w:rPr>
          <w:spacing w:val="-2"/>
        </w:rPr>
        <w:t>producers.</w:t>
      </w:r>
    </w:p>
    <w:p w:rsidR="00C550D4" w:rsidRDefault="00E476FC">
      <w:pPr>
        <w:pStyle w:val="BodyText"/>
        <w:spacing w:line="252" w:lineRule="auto"/>
        <w:ind w:left="254" w:right="153" w:firstLine="198"/>
      </w:pPr>
      <w:r>
        <w:t>This model of market structuring, this</w:t>
      </w:r>
      <w:r>
        <w:rPr>
          <w:spacing w:val="-13"/>
        </w:rPr>
        <w:t xml:space="preserve"> </w:t>
      </w:r>
      <w:r>
        <w:rPr>
          <w:rFonts w:ascii="Arial" w:hAnsi="Arial"/>
          <w:i/>
          <w:sz w:val="18"/>
        </w:rPr>
        <w:t xml:space="preserve">W(y) </w:t>
      </w:r>
      <w:r>
        <w:t xml:space="preserve">mechanism, is transposable to yield approximate </w:t>
      </w:r>
      <w:r>
        <w:rPr>
          <w:sz w:val="21"/>
        </w:rPr>
        <w:t xml:space="preserve">fit </w:t>
      </w:r>
      <w:r>
        <w:t>across all sorts of varieties of context and local</w:t>
      </w:r>
      <w:r>
        <w:t xml:space="preserve"> quirks, as has been exemplified in sections of each chapter. And of course partici­ pants themselves develop new approaches to exploiting these markets, as is exemplified by the invention and dissemination of multidivisional firms</w:t>
      </w:r>
      <w:r>
        <w:rPr>
          <w:spacing w:val="40"/>
        </w:rPr>
        <w:t xml:space="preserve"> </w:t>
      </w:r>
      <w:r>
        <w:t>(chap. 12), whose distin</w:t>
      </w:r>
      <w:r>
        <w:t>ct divisions participate in different production mar­ kets. Many such new forms are in the business headlines</w:t>
      </w:r>
      <w:r>
        <w:rPr>
          <w:spacing w:val="37"/>
        </w:rPr>
        <w:t xml:space="preserve"> </w:t>
      </w:r>
      <w:r>
        <w:t>today.</w:t>
      </w:r>
    </w:p>
    <w:p w:rsidR="00C550D4" w:rsidRDefault="00E476FC">
      <w:pPr>
        <w:pStyle w:val="BodyText"/>
        <w:spacing w:line="252" w:lineRule="auto"/>
        <w:ind w:left="254" w:right="153" w:firstLine="206"/>
      </w:pPr>
      <w:r>
        <w:t>Change is</w:t>
      </w:r>
      <w:r>
        <w:rPr>
          <w:spacing w:val="-2"/>
        </w:rPr>
        <w:t xml:space="preserve"> </w:t>
      </w:r>
      <w:r>
        <w:t>being heralded by many organization analysts. One early exam­ ple (Powell 1990; Powell and DiMaggio 1991) was cited in chapter 1,</w:t>
      </w:r>
      <w:r>
        <w:t xml:space="preserve"> and to that should be adjoined work from economics (e.g., Piore and Sabel 1984). One interesting recent invocation of change (Stark 2000) is marked by intro­ duction of a new term, </w:t>
      </w:r>
      <w:r>
        <w:rPr>
          <w:i/>
        </w:rPr>
        <w:t xml:space="preserve">heterarchy. </w:t>
      </w:r>
      <w:r>
        <w:t>Another (Baecker 2000) invokes instead network and system.</w:t>
      </w:r>
    </w:p>
    <w:p w:rsidR="00C550D4" w:rsidRDefault="00E476FC">
      <w:pPr>
        <w:pStyle w:val="BodyText"/>
        <w:spacing w:before="5"/>
        <w:ind w:left="450"/>
      </w:pPr>
      <w:r>
        <w:t>Som</w:t>
      </w:r>
      <w:r>
        <w:t>e</w:t>
      </w:r>
      <w:r>
        <w:rPr>
          <w:spacing w:val="47"/>
        </w:rPr>
        <w:t xml:space="preserve"> </w:t>
      </w:r>
      <w:r>
        <w:t>journalistic</w:t>
      </w:r>
      <w:r>
        <w:rPr>
          <w:spacing w:val="52"/>
        </w:rPr>
        <w:t xml:space="preserve"> </w:t>
      </w:r>
      <w:r>
        <w:t>cries</w:t>
      </w:r>
      <w:r>
        <w:rPr>
          <w:spacing w:val="40"/>
        </w:rPr>
        <w:t xml:space="preserve"> </w:t>
      </w:r>
      <w:r>
        <w:t>of</w:t>
      </w:r>
      <w:r>
        <w:rPr>
          <w:spacing w:val="52"/>
        </w:rPr>
        <w:t xml:space="preserve"> </w:t>
      </w:r>
      <w:r>
        <w:t>crisis</w:t>
      </w:r>
      <w:r>
        <w:rPr>
          <w:spacing w:val="49"/>
        </w:rPr>
        <w:t xml:space="preserve"> </w:t>
      </w:r>
      <w:r>
        <w:t>prove</w:t>
      </w:r>
      <w:r>
        <w:rPr>
          <w:spacing w:val="50"/>
        </w:rPr>
        <w:t xml:space="preserve"> </w:t>
      </w:r>
      <w:r>
        <w:t>to</w:t>
      </w:r>
      <w:r>
        <w:rPr>
          <w:spacing w:val="39"/>
        </w:rPr>
        <w:t xml:space="preserve"> </w:t>
      </w:r>
      <w:r>
        <w:t>be</w:t>
      </w:r>
      <w:r>
        <w:rPr>
          <w:spacing w:val="44"/>
        </w:rPr>
        <w:t xml:space="preserve"> </w:t>
      </w:r>
      <w:r>
        <w:t>hype</w:t>
      </w:r>
      <w:r>
        <w:rPr>
          <w:spacing w:val="47"/>
        </w:rPr>
        <w:t xml:space="preserve"> </w:t>
      </w:r>
      <w:r>
        <w:t>(Eccles</w:t>
      </w:r>
      <w:r>
        <w:rPr>
          <w:spacing w:val="44"/>
        </w:rPr>
        <w:t xml:space="preserve"> </w:t>
      </w:r>
      <w:r>
        <w:t>and</w:t>
      </w:r>
      <w:r>
        <w:rPr>
          <w:spacing w:val="52"/>
        </w:rPr>
        <w:t xml:space="preserve"> </w:t>
      </w:r>
      <w:r>
        <w:rPr>
          <w:spacing w:val="-2"/>
        </w:rPr>
        <w:t>Nohria</w:t>
      </w:r>
    </w:p>
    <w:p w:rsidR="00C550D4" w:rsidRDefault="00C550D4">
      <w:pPr>
        <w:sectPr w:rsidR="00C550D4">
          <w:headerReference w:type="even" r:id="rId217"/>
          <w:headerReference w:type="default" r:id="rId218"/>
          <w:pgSz w:w="8850" w:h="13270"/>
          <w:pgMar w:top="1340" w:right="1120" w:bottom="280" w:left="1060" w:header="1155" w:footer="0" w:gutter="0"/>
          <w:pgNumType w:start="318"/>
          <w:cols w:space="720"/>
        </w:sectPr>
      </w:pPr>
    </w:p>
    <w:p w:rsidR="00C550D4" w:rsidRDefault="00E476FC">
      <w:pPr>
        <w:pStyle w:val="BodyText"/>
        <w:spacing w:before="134" w:line="254" w:lineRule="auto"/>
        <w:ind w:left="221" w:right="178" w:firstLine="2"/>
      </w:pPr>
      <w:r>
        <w:lastRenderedPageBreak/>
        <w:t>1994), analogous to that in regards developments in art (Rosenberg 1969, 1982;</w:t>
      </w:r>
      <w:r>
        <w:rPr>
          <w:spacing w:val="26"/>
        </w:rPr>
        <w:t xml:space="preserve"> </w:t>
      </w:r>
      <w:r>
        <w:t>White</w:t>
      </w:r>
      <w:r>
        <w:rPr>
          <w:spacing w:val="34"/>
        </w:rPr>
        <w:t xml:space="preserve"> </w:t>
      </w:r>
      <w:r>
        <w:t>1993a,</w:t>
      </w:r>
      <w:r>
        <w:rPr>
          <w:spacing w:val="38"/>
        </w:rPr>
        <w:t xml:space="preserve"> </w:t>
      </w:r>
      <w:r>
        <w:t>chap.</w:t>
      </w:r>
      <w:r>
        <w:rPr>
          <w:spacing w:val="40"/>
        </w:rPr>
        <w:t xml:space="preserve"> </w:t>
      </w:r>
      <w:r>
        <w:t>4;</w:t>
      </w:r>
      <w:r>
        <w:rPr>
          <w:spacing w:val="22"/>
        </w:rPr>
        <w:t xml:space="preserve"> </w:t>
      </w:r>
      <w:r>
        <w:t>White</w:t>
      </w:r>
      <w:r>
        <w:rPr>
          <w:spacing w:val="35"/>
        </w:rPr>
        <w:t xml:space="preserve"> </w:t>
      </w:r>
      <w:r>
        <w:t>and</w:t>
      </w:r>
      <w:r>
        <w:rPr>
          <w:spacing w:val="32"/>
        </w:rPr>
        <w:t xml:space="preserve"> </w:t>
      </w:r>
      <w:r>
        <w:t>White</w:t>
      </w:r>
      <w:r>
        <w:rPr>
          <w:spacing w:val="34"/>
        </w:rPr>
        <w:t xml:space="preserve"> </w:t>
      </w:r>
      <w:r>
        <w:t>1993),</w:t>
      </w:r>
      <w:r>
        <w:rPr>
          <w:spacing w:val="39"/>
        </w:rPr>
        <w:t xml:space="preserve"> </w:t>
      </w:r>
      <w:r>
        <w:t>but</w:t>
      </w:r>
      <w:r>
        <w:rPr>
          <w:spacing w:val="34"/>
        </w:rPr>
        <w:t xml:space="preserve"> </w:t>
      </w:r>
      <w:r>
        <w:t>one</w:t>
      </w:r>
      <w:r>
        <w:rPr>
          <w:spacing w:val="35"/>
        </w:rPr>
        <w:t xml:space="preserve"> </w:t>
      </w:r>
      <w:r>
        <w:t>or</w:t>
      </w:r>
      <w:r>
        <w:rPr>
          <w:spacing w:val="32"/>
        </w:rPr>
        <w:t xml:space="preserve"> </w:t>
      </w:r>
      <w:r>
        <w:t>more</w:t>
      </w:r>
      <w:r>
        <w:rPr>
          <w:spacing w:val="36"/>
        </w:rPr>
        <w:t xml:space="preserve"> </w:t>
      </w:r>
      <w:r>
        <w:t>of the current cries may be validated by reinstitutionalizations</w:t>
      </w:r>
      <w:r>
        <w:rPr>
          <w:spacing w:val="-3"/>
        </w:rPr>
        <w:t xml:space="preserve"> </w:t>
      </w:r>
      <w:r>
        <w:t>taking place over the next decade. But even then, beneath the surface somewhat the same mechanism may be at work. One way to see recent develop</w:t>
      </w:r>
      <w:r>
        <w:t>ments is as an extension of and even acceleration in the incorporation of still more human productive activity into an industrial system changed in cultural overlay but not in fundamental sociocultural dynamics. And whatever the changes in human social org</w:t>
      </w:r>
      <w:r>
        <w:t>anization, the building blocks remain identity and control (Bourdieu</w:t>
      </w:r>
      <w:r>
        <w:rPr>
          <w:spacing w:val="35"/>
        </w:rPr>
        <w:t xml:space="preserve"> </w:t>
      </w:r>
      <w:r>
        <w:t>1995;</w:t>
      </w:r>
      <w:r>
        <w:rPr>
          <w:spacing w:val="19"/>
        </w:rPr>
        <w:t xml:space="preserve"> </w:t>
      </w:r>
      <w:r>
        <w:t>Luhmann</w:t>
      </w:r>
      <w:r>
        <w:rPr>
          <w:spacing w:val="28"/>
        </w:rPr>
        <w:t xml:space="preserve"> </w:t>
      </w:r>
      <w:r>
        <w:t>1995; White 1992a),</w:t>
      </w:r>
      <w:r>
        <w:rPr>
          <w:spacing w:val="21"/>
        </w:rPr>
        <w:t xml:space="preserve"> </w:t>
      </w:r>
      <w:r>
        <w:t>and</w:t>
      </w:r>
      <w:r>
        <w:rPr>
          <w:spacing w:val="27"/>
        </w:rPr>
        <w:t xml:space="preserve"> </w:t>
      </w:r>
      <w:r>
        <w:t>the only reliable</w:t>
      </w:r>
      <w:r>
        <w:rPr>
          <w:spacing w:val="23"/>
        </w:rPr>
        <w:t xml:space="preserve"> </w:t>
      </w:r>
      <w:r>
        <w:t>guide is explicit</w:t>
      </w:r>
      <w:r>
        <w:rPr>
          <w:spacing w:val="40"/>
        </w:rPr>
        <w:t xml:space="preserve"> </w:t>
      </w:r>
      <w:r>
        <w:t>theory.</w:t>
      </w:r>
    </w:p>
    <w:p w:rsidR="00C550D4" w:rsidRDefault="00C550D4">
      <w:pPr>
        <w:pStyle w:val="BodyText"/>
        <w:spacing w:before="166"/>
        <w:jc w:val="left"/>
      </w:pPr>
    </w:p>
    <w:p w:rsidR="00C550D4" w:rsidRDefault="00E476FC">
      <w:pPr>
        <w:ind w:left="1891"/>
        <w:rPr>
          <w:sz w:val="16"/>
        </w:rPr>
      </w:pPr>
      <w:r>
        <w:rPr>
          <w:rFonts w:ascii="Arial"/>
          <w:b/>
          <w:sz w:val="16"/>
        </w:rPr>
        <w:t>THE</w:t>
      </w:r>
      <w:r>
        <w:rPr>
          <w:rFonts w:ascii="Arial"/>
          <w:b/>
          <w:spacing w:val="35"/>
          <w:sz w:val="16"/>
        </w:rPr>
        <w:t xml:space="preserve"> </w:t>
      </w:r>
      <w:r>
        <w:rPr>
          <w:sz w:val="16"/>
        </w:rPr>
        <w:t>BASIC</w:t>
      </w:r>
      <w:r>
        <w:rPr>
          <w:spacing w:val="56"/>
          <w:sz w:val="16"/>
        </w:rPr>
        <w:t xml:space="preserve"> </w:t>
      </w:r>
      <w:r>
        <w:rPr>
          <w:sz w:val="16"/>
        </w:rPr>
        <w:t>IDEA,</w:t>
      </w:r>
      <w:r>
        <w:rPr>
          <w:spacing w:val="47"/>
          <w:sz w:val="16"/>
        </w:rPr>
        <w:t xml:space="preserve"> </w:t>
      </w:r>
      <w:r>
        <w:rPr>
          <w:sz w:val="16"/>
        </w:rPr>
        <w:t>WITH</w:t>
      </w:r>
      <w:r>
        <w:rPr>
          <w:spacing w:val="46"/>
          <w:sz w:val="16"/>
        </w:rPr>
        <w:t xml:space="preserve"> </w:t>
      </w:r>
      <w:r>
        <w:rPr>
          <w:spacing w:val="-2"/>
          <w:sz w:val="16"/>
        </w:rPr>
        <w:t>ANALOGIES</w:t>
      </w:r>
    </w:p>
    <w:p w:rsidR="00C550D4" w:rsidRDefault="00E476FC">
      <w:pPr>
        <w:pStyle w:val="BodyText"/>
        <w:spacing w:before="144" w:line="254" w:lineRule="auto"/>
        <w:ind w:left="222" w:right="182" w:hanging="1"/>
      </w:pPr>
      <w:r>
        <w:t>The basic idea is to catch up market existence and properties as interactional regularities that reinforce each other to keep reproducing the market as a social construction. Setting and context matter, of course, but only as they filter through the infras</w:t>
      </w:r>
      <w:r>
        <w:t>tructure of interaction. The plausibility of this idea I have now established, surely, although verification/refutation will come only with extensive</w:t>
      </w:r>
      <w:r>
        <w:rPr>
          <w:spacing w:val="33"/>
        </w:rPr>
        <w:t xml:space="preserve"> </w:t>
      </w:r>
      <w:r>
        <w:t>use and, no doubt, elaboration,</w:t>
      </w:r>
      <w:r>
        <w:rPr>
          <w:spacing w:val="30"/>
        </w:rPr>
        <w:t xml:space="preserve"> </w:t>
      </w:r>
      <w:r>
        <w:t>adaptation,</w:t>
      </w:r>
      <w:r>
        <w:rPr>
          <w:spacing w:val="30"/>
        </w:rPr>
        <w:t xml:space="preserve"> </w:t>
      </w:r>
      <w:r>
        <w:t>and specification of exclusions. Each of the four parts of thi</w:t>
      </w:r>
      <w:r>
        <w:t>s book includes discussion of alternative</w:t>
      </w:r>
      <w:r>
        <w:rPr>
          <w:spacing w:val="40"/>
        </w:rPr>
        <w:t xml:space="preserve"> </w:t>
      </w:r>
      <w:r>
        <w:t>approaches.</w:t>
      </w:r>
    </w:p>
    <w:p w:rsidR="00C550D4" w:rsidRDefault="00E476FC">
      <w:pPr>
        <w:pStyle w:val="BodyText"/>
        <w:spacing w:line="252" w:lineRule="auto"/>
        <w:ind w:left="222" w:right="179" w:firstLine="205"/>
      </w:pPr>
      <w:r>
        <w:t>The market model itself identifies contexts where such markets are not viable.</w:t>
      </w:r>
      <w:r>
        <w:rPr>
          <w:spacing w:val="20"/>
        </w:rPr>
        <w:t xml:space="preserve"> </w:t>
      </w:r>
      <w:r>
        <w:t>This book</w:t>
      </w:r>
      <w:r>
        <w:rPr>
          <w:spacing w:val="22"/>
        </w:rPr>
        <w:t xml:space="preserve"> </w:t>
      </w:r>
      <w:r>
        <w:t>points, in chapters 4, 5, 11, 12, and 14 particularly,</w:t>
      </w:r>
      <w:r>
        <w:rPr>
          <w:spacing w:val="19"/>
        </w:rPr>
        <w:t xml:space="preserve"> </w:t>
      </w:r>
      <w:r>
        <w:t>where to</w:t>
      </w:r>
      <w:r>
        <w:rPr>
          <w:spacing w:val="-2"/>
        </w:rPr>
        <w:t xml:space="preserve"> </w:t>
      </w:r>
      <w:r>
        <w:t>look for substitute forms. And chapters 5-9</w:t>
      </w:r>
      <w:r>
        <w:rPr>
          <w:spacing w:val="40"/>
        </w:rPr>
        <w:t xml:space="preserve"> </w:t>
      </w:r>
      <w:r>
        <w:t>devel</w:t>
      </w:r>
      <w:r>
        <w:t>op major, natural exten­ sions and</w:t>
      </w:r>
      <w:r>
        <w:rPr>
          <w:spacing w:val="23"/>
        </w:rPr>
        <w:t xml:space="preserve"> </w:t>
      </w:r>
      <w:r>
        <w:t>generalizations of</w:t>
      </w:r>
      <w:r>
        <w:rPr>
          <w:spacing w:val="25"/>
        </w:rPr>
        <w:t xml:space="preserve"> </w:t>
      </w:r>
      <w:r>
        <w:t>the core model from chapters</w:t>
      </w:r>
      <w:r>
        <w:rPr>
          <w:spacing w:val="28"/>
        </w:rPr>
        <w:t xml:space="preserve"> </w:t>
      </w:r>
      <w:r>
        <w:t xml:space="preserve">2 and 3. Chapter 12 argues that prominent parts of the observed economy around us, notably multidivisional firms, are superstructures erected around </w:t>
      </w:r>
      <w:r>
        <w:rPr>
          <w:rFonts w:ascii="Arial" w:hAnsi="Arial"/>
          <w:i/>
          <w:sz w:val="18"/>
        </w:rPr>
        <w:t xml:space="preserve">W(y) </w:t>
      </w:r>
      <w:r>
        <w:t>markets as continui</w:t>
      </w:r>
      <w:r>
        <w:t>ng scaffolding,</w:t>
      </w:r>
      <w:r>
        <w:rPr>
          <w:spacing w:val="40"/>
        </w:rPr>
        <w:t xml:space="preserve"> </w:t>
      </w:r>
      <w:r>
        <w:t>and chapter 13 pursues other such evolutions.</w:t>
      </w:r>
    </w:p>
    <w:p w:rsidR="00C550D4" w:rsidRDefault="00E476FC">
      <w:pPr>
        <w:pStyle w:val="BodyText"/>
        <w:spacing w:line="252" w:lineRule="auto"/>
        <w:ind w:left="226" w:right="174" w:firstLine="202"/>
      </w:pPr>
      <w:r>
        <w:t>This basic</w:t>
      </w:r>
      <w:r>
        <w:rPr>
          <w:spacing w:val="23"/>
        </w:rPr>
        <w:t xml:space="preserve"> </w:t>
      </w:r>
      <w:r>
        <w:t>idea</w:t>
      </w:r>
      <w:r>
        <w:rPr>
          <w:spacing w:val="25"/>
        </w:rPr>
        <w:t xml:space="preserve"> </w:t>
      </w:r>
      <w:r>
        <w:t>has</w:t>
      </w:r>
      <w:r>
        <w:rPr>
          <w:spacing w:val="22"/>
        </w:rPr>
        <w:t xml:space="preserve"> </w:t>
      </w:r>
      <w:r>
        <w:t>an</w:t>
      </w:r>
      <w:r>
        <w:rPr>
          <w:spacing w:val="26"/>
        </w:rPr>
        <w:t xml:space="preserve"> </w:t>
      </w:r>
      <w:r>
        <w:t>abstract</w:t>
      </w:r>
      <w:r>
        <w:rPr>
          <w:spacing w:val="32"/>
        </w:rPr>
        <w:t xml:space="preserve"> </w:t>
      </w:r>
      <w:r>
        <w:t>skeleton</w:t>
      </w:r>
      <w:r>
        <w:rPr>
          <w:spacing w:val="37"/>
        </w:rPr>
        <w:t xml:space="preserve"> </w:t>
      </w:r>
      <w:r>
        <w:t>that it</w:t>
      </w:r>
      <w:r>
        <w:rPr>
          <w:spacing w:val="23"/>
        </w:rPr>
        <w:t xml:space="preserve"> </w:t>
      </w:r>
      <w:r>
        <w:t>should</w:t>
      </w:r>
      <w:r>
        <w:rPr>
          <w:spacing w:val="37"/>
        </w:rPr>
        <w:t xml:space="preserve"> </w:t>
      </w:r>
      <w:r>
        <w:t>be</w:t>
      </w:r>
      <w:r>
        <w:rPr>
          <w:spacing w:val="25"/>
        </w:rPr>
        <w:t xml:space="preserve"> </w:t>
      </w:r>
      <w:r>
        <w:t>possible</w:t>
      </w:r>
      <w:r>
        <w:rPr>
          <w:spacing w:val="37"/>
        </w:rPr>
        <w:t xml:space="preserve"> </w:t>
      </w:r>
      <w:r>
        <w:t>to fill out for</w:t>
      </w:r>
      <w:r>
        <w:rPr>
          <w:spacing w:val="-5"/>
        </w:rPr>
        <w:t xml:space="preserve"> </w:t>
      </w:r>
      <w:r>
        <w:t>social situations not obviously related to</w:t>
      </w:r>
      <w:r>
        <w:rPr>
          <w:spacing w:val="-3"/>
        </w:rPr>
        <w:t xml:space="preserve"> </w:t>
      </w:r>
      <w:r>
        <w:t>markets and of very</w:t>
      </w:r>
      <w:r>
        <w:rPr>
          <w:spacing w:val="-4"/>
        </w:rPr>
        <w:t xml:space="preserve"> </w:t>
      </w:r>
      <w:r>
        <w:t>different scope. Consider analogies and metaphors. Members of a</w:t>
      </w:r>
      <w:r>
        <w:rPr>
          <w:spacing w:val="-3"/>
        </w:rPr>
        <w:t xml:space="preserve"> </w:t>
      </w:r>
      <w:r>
        <w:t xml:space="preserve">high-kicking chorus line also are keying on each other to regulate what each is presenting to an audience in aggregate-but, except metaphorically, the dancers are not trans­ ferring materials </w:t>
      </w:r>
      <w:r>
        <w:t>or services procured</w:t>
      </w:r>
      <w:r>
        <w:rPr>
          <w:spacing w:val="40"/>
        </w:rPr>
        <w:t xml:space="preserve"> </w:t>
      </w:r>
      <w:r>
        <w:t>upstream into their output of kicks.</w:t>
      </w:r>
      <w:r>
        <w:rPr>
          <w:spacing w:val="40"/>
        </w:rPr>
        <w:t xml:space="preserve"> </w:t>
      </w:r>
      <w:r>
        <w:t>And of course they</w:t>
      </w:r>
      <w:r>
        <w:rPr>
          <w:spacing w:val="-7"/>
        </w:rPr>
        <w:t xml:space="preserve"> </w:t>
      </w:r>
      <w:r>
        <w:t>are, in</w:t>
      </w:r>
      <w:r>
        <w:rPr>
          <w:spacing w:val="-1"/>
        </w:rPr>
        <w:t xml:space="preserve"> </w:t>
      </w:r>
      <w:r>
        <w:t>a</w:t>
      </w:r>
      <w:r>
        <w:rPr>
          <w:spacing w:val="-3"/>
        </w:rPr>
        <w:t xml:space="preserve"> </w:t>
      </w:r>
      <w:r>
        <w:t>sense, aiming at perfect competition, where each kicks just the</w:t>
      </w:r>
      <w:r>
        <w:rPr>
          <w:spacing w:val="-1"/>
        </w:rPr>
        <w:t xml:space="preserve"> </w:t>
      </w:r>
      <w:r>
        <w:t>same. Radio City Music Hall shows demonstrate that the num­ ber of producers in such molecules can extend</w:t>
      </w:r>
      <w:r>
        <w:t xml:space="preserve"> greatly in vivid realization of the linear molecule variant of chapter 5.</w:t>
      </w:r>
    </w:p>
    <w:p w:rsidR="00C550D4" w:rsidRDefault="00E476FC">
      <w:pPr>
        <w:pStyle w:val="BodyText"/>
        <w:spacing w:before="6" w:line="256" w:lineRule="auto"/>
        <w:ind w:left="231" w:right="169" w:firstLine="201"/>
      </w:pPr>
      <w:r>
        <w:t>A related analogy is a choir, where also each member gets guiding disci­ pline</w:t>
      </w:r>
      <w:r>
        <w:rPr>
          <w:spacing w:val="-4"/>
        </w:rPr>
        <w:t xml:space="preserve"> </w:t>
      </w:r>
      <w:r>
        <w:t>from the</w:t>
      </w:r>
      <w:r>
        <w:rPr>
          <w:spacing w:val="-5"/>
        </w:rPr>
        <w:t xml:space="preserve"> </w:t>
      </w:r>
      <w:r>
        <w:t>product of their</w:t>
      </w:r>
      <w:r>
        <w:rPr>
          <w:spacing w:val="-3"/>
        </w:rPr>
        <w:t xml:space="preserve"> </w:t>
      </w:r>
      <w:r>
        <w:t>fellow</w:t>
      </w:r>
      <w:r>
        <w:rPr>
          <w:spacing w:val="-4"/>
        </w:rPr>
        <w:t xml:space="preserve"> </w:t>
      </w:r>
      <w:r>
        <w:t>singers. The</w:t>
      </w:r>
      <w:r>
        <w:rPr>
          <w:spacing w:val="-6"/>
        </w:rPr>
        <w:t xml:space="preserve"> </w:t>
      </w:r>
      <w:r>
        <w:t>"a</w:t>
      </w:r>
      <w:r>
        <w:rPr>
          <w:spacing w:val="-2"/>
        </w:rPr>
        <w:t xml:space="preserve"> </w:t>
      </w:r>
      <w:r>
        <w:t>capella"</w:t>
      </w:r>
      <w:r>
        <w:rPr>
          <w:spacing w:val="-6"/>
        </w:rPr>
        <w:t xml:space="preserve"> </w:t>
      </w:r>
      <w:r>
        <w:t>species of choir is an apter</w:t>
      </w:r>
      <w:r>
        <w:rPr>
          <w:spacing w:val="32"/>
        </w:rPr>
        <w:t xml:space="preserve"> </w:t>
      </w:r>
      <w:r>
        <w:t>metaphor</w:t>
      </w:r>
      <w:r>
        <w:rPr>
          <w:spacing w:val="34"/>
        </w:rPr>
        <w:t xml:space="preserve"> </w:t>
      </w:r>
      <w:r>
        <w:t xml:space="preserve">still </w:t>
      </w:r>
      <w:r>
        <w:t>for</w:t>
      </w:r>
      <w:r>
        <w:rPr>
          <w:spacing w:val="35"/>
        </w:rPr>
        <w:t xml:space="preserve"> </w:t>
      </w:r>
      <w:r>
        <w:t xml:space="preserve">the </w:t>
      </w:r>
      <w:r>
        <w:rPr>
          <w:rFonts w:ascii="Arial" w:hAnsi="Arial"/>
          <w:i/>
          <w:sz w:val="18"/>
        </w:rPr>
        <w:t xml:space="preserve">W(y) </w:t>
      </w:r>
      <w:r>
        <w:t>market,</w:t>
      </w:r>
      <w:r>
        <w:rPr>
          <w:spacing w:val="33"/>
        </w:rPr>
        <w:t xml:space="preserve"> </w:t>
      </w:r>
      <w:r>
        <w:t>in that each member</w:t>
      </w:r>
      <w:r>
        <w:rPr>
          <w:spacing w:val="35"/>
        </w:rPr>
        <w:t xml:space="preserve"> </w:t>
      </w:r>
      <w:r>
        <w:t>has</w:t>
      </w:r>
      <w:r>
        <w:rPr>
          <w:spacing w:val="31"/>
        </w:rPr>
        <w:t xml:space="preserve"> </w:t>
      </w:r>
      <w:r>
        <w:t>to seek</w:t>
      </w:r>
      <w:r>
        <w:rPr>
          <w:spacing w:val="29"/>
        </w:rPr>
        <w:t xml:space="preserve"> </w:t>
      </w:r>
      <w:r>
        <w:t>his</w:t>
      </w:r>
      <w:r>
        <w:rPr>
          <w:spacing w:val="20"/>
        </w:rPr>
        <w:t xml:space="preserve"> </w:t>
      </w:r>
      <w:r>
        <w:t>or</w:t>
      </w:r>
      <w:r>
        <w:rPr>
          <w:spacing w:val="25"/>
        </w:rPr>
        <w:t xml:space="preserve"> </w:t>
      </w:r>
      <w:r>
        <w:t>her</w:t>
      </w:r>
      <w:r>
        <w:rPr>
          <w:spacing w:val="24"/>
        </w:rPr>
        <w:t xml:space="preserve"> </w:t>
      </w:r>
      <w:r>
        <w:t>own</w:t>
      </w:r>
      <w:r>
        <w:rPr>
          <w:spacing w:val="27"/>
        </w:rPr>
        <w:t xml:space="preserve"> </w:t>
      </w:r>
      <w:r>
        <w:t>niche</w:t>
      </w:r>
      <w:r>
        <w:rPr>
          <w:spacing w:val="30"/>
        </w:rPr>
        <w:t xml:space="preserve"> </w:t>
      </w:r>
      <w:r>
        <w:t>by</w:t>
      </w:r>
      <w:r>
        <w:rPr>
          <w:spacing w:val="19"/>
        </w:rPr>
        <w:t xml:space="preserve"> </w:t>
      </w:r>
      <w:r>
        <w:t>quality,</w:t>
      </w:r>
      <w:r>
        <w:rPr>
          <w:spacing w:val="31"/>
        </w:rPr>
        <w:t xml:space="preserve"> </w:t>
      </w:r>
      <w:r>
        <w:t>whereas</w:t>
      </w:r>
      <w:r>
        <w:rPr>
          <w:spacing w:val="23"/>
        </w:rPr>
        <w:t xml:space="preserve"> </w:t>
      </w:r>
      <w:r>
        <w:t>an</w:t>
      </w:r>
      <w:r>
        <w:rPr>
          <w:spacing w:val="26"/>
        </w:rPr>
        <w:t xml:space="preserve"> </w:t>
      </w:r>
      <w:r>
        <w:t>ordinary</w:t>
      </w:r>
      <w:r>
        <w:rPr>
          <w:spacing w:val="27"/>
        </w:rPr>
        <w:t xml:space="preserve"> </w:t>
      </w:r>
      <w:r>
        <w:t>choir</w:t>
      </w:r>
      <w:r>
        <w:rPr>
          <w:spacing w:val="29"/>
        </w:rPr>
        <w:t xml:space="preserve"> </w:t>
      </w:r>
      <w:r>
        <w:t>points</w:t>
      </w:r>
      <w:r>
        <w:rPr>
          <w:spacing w:val="32"/>
        </w:rPr>
        <w:t xml:space="preserve"> </w:t>
      </w:r>
      <w:r>
        <w:rPr>
          <w:spacing w:val="-5"/>
        </w:rPr>
        <w:t>to-</w:t>
      </w:r>
    </w:p>
    <w:p w:rsidR="00C550D4" w:rsidRDefault="00C550D4">
      <w:pPr>
        <w:spacing w:line="256" w:lineRule="auto"/>
        <w:sectPr w:rsidR="00C550D4">
          <w:pgSz w:w="8850" w:h="13270"/>
          <w:pgMar w:top="1340" w:right="1120" w:bottom="280" w:left="1060" w:header="1155" w:footer="0" w:gutter="0"/>
          <w:cols w:space="720"/>
        </w:sectPr>
      </w:pPr>
    </w:p>
    <w:p w:rsidR="00C550D4" w:rsidRDefault="00E476FC">
      <w:pPr>
        <w:pStyle w:val="BodyText"/>
        <w:spacing w:before="129" w:line="256" w:lineRule="auto"/>
        <w:ind w:left="254" w:right="164" w:hanging="4"/>
      </w:pPr>
      <w:bookmarkStart w:id="310" w:name="_bookmark277"/>
      <w:bookmarkEnd w:id="310"/>
      <w:r>
        <w:lastRenderedPageBreak/>
        <w:t xml:space="preserve">ward perfect competition, so it is no surprise that it needs a choir director, analogous to the auctioneer implicit in the orthodox Walrasian vision of </w:t>
      </w:r>
      <w:r>
        <w:rPr>
          <w:spacing w:val="-2"/>
        </w:rPr>
        <w:t>markets.</w:t>
      </w:r>
    </w:p>
    <w:p w:rsidR="00C550D4" w:rsidRDefault="00E476FC">
      <w:pPr>
        <w:pStyle w:val="BodyText"/>
        <w:spacing w:line="254" w:lineRule="auto"/>
        <w:ind w:left="249" w:right="155" w:firstLine="202"/>
      </w:pPr>
      <w:r>
        <w:t>A</w:t>
      </w:r>
      <w:r>
        <w:rPr>
          <w:spacing w:val="-7"/>
        </w:rPr>
        <w:t xml:space="preserve"> </w:t>
      </w:r>
      <w:r>
        <w:t>different analogy for the</w:t>
      </w:r>
      <w:r>
        <w:rPr>
          <w:spacing w:val="-4"/>
        </w:rPr>
        <w:t xml:space="preserve"> </w:t>
      </w:r>
      <w:r>
        <w:t>basic idea</w:t>
      </w:r>
      <w:r>
        <w:rPr>
          <w:spacing w:val="-3"/>
        </w:rPr>
        <w:t xml:space="preserve"> </w:t>
      </w:r>
      <w:r>
        <w:t>is</w:t>
      </w:r>
      <w:r>
        <w:rPr>
          <w:spacing w:val="-5"/>
        </w:rPr>
        <w:t xml:space="preserve"> </w:t>
      </w:r>
      <w:r>
        <w:t>to</w:t>
      </w:r>
      <w:r>
        <w:rPr>
          <w:spacing w:val="-4"/>
        </w:rPr>
        <w:t xml:space="preserve"> </w:t>
      </w:r>
      <w:r>
        <w:t xml:space="preserve">conversation, where participants as a set tend to </w:t>
      </w:r>
      <w:r>
        <w:t>keep each person in line with one-at-a-time or other conven­ tions that constitute themselves out of the very talk and gestures that they guide (Gibson 1999) within some given language institutions (Lucy 1993).</w:t>
      </w:r>
      <w:r>
        <w:rPr>
          <w:spacing w:val="40"/>
        </w:rPr>
        <w:t xml:space="preserve"> </w:t>
      </w:r>
      <w:r>
        <w:t>All the while the analogue of chapter S's sub</w:t>
      </w:r>
      <w:r>
        <w:t>stitutability (parameter gamma)</w:t>
      </w:r>
      <w:r>
        <w:rPr>
          <w:spacing w:val="40"/>
        </w:rPr>
        <w:t xml:space="preserve"> </w:t>
      </w:r>
      <w:r>
        <w:t>is</w:t>
      </w:r>
      <w:r>
        <w:rPr>
          <w:spacing w:val="-1"/>
        </w:rPr>
        <w:t xml:space="preserve"> </w:t>
      </w:r>
      <w:r>
        <w:t>being enacted. But this</w:t>
      </w:r>
      <w:r>
        <w:rPr>
          <w:spacing w:val="-1"/>
        </w:rPr>
        <w:t xml:space="preserve"> </w:t>
      </w:r>
      <w:r>
        <w:t>conversation market differs in being</w:t>
      </w:r>
      <w:r>
        <w:rPr>
          <w:spacing w:val="-1"/>
        </w:rPr>
        <w:t xml:space="preserve"> </w:t>
      </w:r>
      <w:r>
        <w:t>"inbred," such that</w:t>
      </w:r>
      <w:r>
        <w:rPr>
          <w:spacing w:val="29"/>
        </w:rPr>
        <w:t xml:space="preserve"> </w:t>
      </w:r>
      <w:r>
        <w:t>the "buyers"</w:t>
      </w:r>
      <w:r>
        <w:rPr>
          <w:spacing w:val="27"/>
        </w:rPr>
        <w:t xml:space="preserve"> </w:t>
      </w:r>
      <w:r>
        <w:t>are also</w:t>
      </w:r>
      <w:r>
        <w:rPr>
          <w:spacing w:val="27"/>
        </w:rPr>
        <w:t xml:space="preserve"> </w:t>
      </w:r>
      <w:r>
        <w:t>the "producers"</w:t>
      </w:r>
      <w:r>
        <w:rPr>
          <w:spacing w:val="27"/>
        </w:rPr>
        <w:t xml:space="preserve"> </w:t>
      </w:r>
      <w:r>
        <w:t>and simultaneously the suppliers, as of topic and address. Nor does a conversation "economy" provide s</w:t>
      </w:r>
      <w:r>
        <w:t>o con­ venient a metric as money for valuations, though certainly a hick or vulgar accent will generate cold shoulders.</w:t>
      </w:r>
    </w:p>
    <w:p w:rsidR="00C550D4" w:rsidRDefault="00E476FC">
      <w:pPr>
        <w:pStyle w:val="BodyText"/>
        <w:spacing w:line="254" w:lineRule="auto"/>
        <w:ind w:left="250" w:right="149" w:firstLine="201"/>
      </w:pPr>
      <w:r>
        <w:t>That brings us up to chapter 10, not invoked in the scan from the intro­ ductory paragraphs of this section. The last section of chapter</w:t>
      </w:r>
      <w:r>
        <w:t xml:space="preserve"> 3 does set up most of this</w:t>
      </w:r>
      <w:r>
        <w:rPr>
          <w:spacing w:val="-5"/>
        </w:rPr>
        <w:t xml:space="preserve"> </w:t>
      </w:r>
      <w:r>
        <w:t>scan in</w:t>
      </w:r>
      <w:r>
        <w:rPr>
          <w:spacing w:val="-6"/>
        </w:rPr>
        <w:t xml:space="preserve"> </w:t>
      </w:r>
      <w:r>
        <w:t>summing up the</w:t>
      </w:r>
      <w:r>
        <w:rPr>
          <w:spacing w:val="-3"/>
        </w:rPr>
        <w:t xml:space="preserve"> </w:t>
      </w:r>
      <w:r>
        <w:t>core model. But chapter 3</w:t>
      </w:r>
      <w:r>
        <w:rPr>
          <w:spacing w:val="-1"/>
        </w:rPr>
        <w:t xml:space="preserve"> </w:t>
      </w:r>
      <w:r>
        <w:t xml:space="preserve">leaves merely implicit the embedding of market among thousands of such along streams, often long, of hand-offs. For analogy to chapter 10 tum to the relay race, or rather to some </w:t>
      </w:r>
      <w:r>
        <w:t>interacting ensemble of relay races in some complex decath­ lon, wherein referees would monitor switch in orientation of molecules of runners between downstream</w:t>
      </w:r>
      <w:r>
        <w:rPr>
          <w:spacing w:val="40"/>
        </w:rPr>
        <w:t xml:space="preserve"> </w:t>
      </w:r>
      <w:r>
        <w:t>and upstream.</w:t>
      </w:r>
    </w:p>
    <w:p w:rsidR="00C550D4" w:rsidRDefault="00C550D4">
      <w:pPr>
        <w:pStyle w:val="BodyText"/>
        <w:spacing w:before="157"/>
        <w:jc w:val="left"/>
      </w:pPr>
    </w:p>
    <w:p w:rsidR="00C550D4" w:rsidRDefault="00E476FC">
      <w:pPr>
        <w:spacing w:before="1"/>
        <w:ind w:left="98"/>
        <w:jc w:val="center"/>
        <w:rPr>
          <w:b/>
          <w:sz w:val="16"/>
        </w:rPr>
      </w:pPr>
      <w:r>
        <w:rPr>
          <w:b/>
          <w:spacing w:val="-2"/>
          <w:sz w:val="16"/>
        </w:rPr>
        <w:t>SUMMARY</w:t>
      </w:r>
    </w:p>
    <w:p w:rsidR="00C550D4" w:rsidRDefault="00E476FC">
      <w:pPr>
        <w:pStyle w:val="BodyText"/>
        <w:tabs>
          <w:tab w:val="left" w:pos="998"/>
        </w:tabs>
        <w:spacing w:before="134" w:line="252" w:lineRule="auto"/>
        <w:ind w:left="253" w:right="147" w:firstLine="4"/>
        <w:jc w:val="right"/>
      </w:pPr>
      <w:r>
        <w:t>Markets</w:t>
      </w:r>
      <w:r>
        <w:rPr>
          <w:spacing w:val="40"/>
        </w:rPr>
        <w:t xml:space="preserve"> </w:t>
      </w:r>
      <w:r>
        <w:t>and</w:t>
      </w:r>
      <w:r>
        <w:rPr>
          <w:spacing w:val="40"/>
        </w:rPr>
        <w:t xml:space="preserve"> </w:t>
      </w:r>
      <w:r>
        <w:t>firms</w:t>
      </w:r>
      <w:r>
        <w:rPr>
          <w:spacing w:val="40"/>
        </w:rPr>
        <w:t xml:space="preserve"> </w:t>
      </w:r>
      <w:r>
        <w:t>are</w:t>
      </w:r>
      <w:r>
        <w:rPr>
          <w:spacing w:val="40"/>
        </w:rPr>
        <w:t xml:space="preserve"> </w:t>
      </w:r>
      <w:r>
        <w:t>reaching</w:t>
      </w:r>
      <w:r>
        <w:rPr>
          <w:spacing w:val="40"/>
        </w:rPr>
        <w:t xml:space="preserve"> </w:t>
      </w:r>
      <w:r>
        <w:t>through</w:t>
      </w:r>
      <w:r>
        <w:rPr>
          <w:spacing w:val="40"/>
        </w:rPr>
        <w:t xml:space="preserve"> </w:t>
      </w:r>
      <w:r>
        <w:t>production</w:t>
      </w:r>
      <w:r>
        <w:rPr>
          <w:spacing w:val="40"/>
        </w:rPr>
        <w:t xml:space="preserve"> </w:t>
      </w:r>
      <w:r>
        <w:t>streams</w:t>
      </w:r>
      <w:r>
        <w:rPr>
          <w:spacing w:val="40"/>
        </w:rPr>
        <w:t xml:space="preserve"> </w:t>
      </w:r>
      <w:r>
        <w:t>primarily</w:t>
      </w:r>
      <w:r>
        <w:rPr>
          <w:spacing w:val="40"/>
        </w:rPr>
        <w:t xml:space="preserve"> </w:t>
      </w:r>
      <w:r>
        <w:t>to other markets and firms. These markets and firms may be sited or national; they</w:t>
      </w:r>
      <w:r>
        <w:rPr>
          <w:spacing w:val="35"/>
        </w:rPr>
        <w:t xml:space="preserve"> </w:t>
      </w:r>
      <w:r>
        <w:t>may</w:t>
      </w:r>
      <w:r>
        <w:rPr>
          <w:spacing w:val="29"/>
        </w:rPr>
        <w:t xml:space="preserve"> </w:t>
      </w:r>
      <w:r>
        <w:t>be</w:t>
      </w:r>
      <w:r>
        <w:rPr>
          <w:spacing w:val="30"/>
        </w:rPr>
        <w:t xml:space="preserve"> </w:t>
      </w:r>
      <w:r>
        <w:t>manufacturing</w:t>
      </w:r>
      <w:r>
        <w:rPr>
          <w:spacing w:val="39"/>
        </w:rPr>
        <w:t xml:space="preserve"> </w:t>
      </w:r>
      <w:r>
        <w:t>or</w:t>
      </w:r>
      <w:r>
        <w:rPr>
          <w:spacing w:val="37"/>
        </w:rPr>
        <w:t xml:space="preserve"> </w:t>
      </w:r>
      <w:r>
        <w:t>professional.</w:t>
      </w:r>
      <w:r>
        <w:rPr>
          <w:spacing w:val="40"/>
        </w:rPr>
        <w:t xml:space="preserve"> </w:t>
      </w:r>
      <w:r>
        <w:t>Some</w:t>
      </w:r>
      <w:r>
        <w:rPr>
          <w:spacing w:val="39"/>
        </w:rPr>
        <w:t xml:space="preserve"> </w:t>
      </w:r>
      <w:r>
        <w:t>production</w:t>
      </w:r>
      <w:r>
        <w:rPr>
          <w:spacing w:val="40"/>
        </w:rPr>
        <w:t xml:space="preserve"> </w:t>
      </w:r>
      <w:r>
        <w:t>markets</w:t>
      </w:r>
      <w:r>
        <w:rPr>
          <w:spacing w:val="37"/>
        </w:rPr>
        <w:t xml:space="preserve"> </w:t>
      </w:r>
      <w:r>
        <w:t>are edge markets, but most are intermediate in input-output flow networks.</w:t>
      </w:r>
      <w:r>
        <w:rPr>
          <w:spacing w:val="31"/>
        </w:rPr>
        <w:t xml:space="preserve"> </w:t>
      </w:r>
      <w:r>
        <w:t>It is through</w:t>
      </w:r>
      <w:r>
        <w:rPr>
          <w:spacing w:val="35"/>
        </w:rPr>
        <w:t xml:space="preserve"> </w:t>
      </w:r>
      <w:r>
        <w:t>gaining</w:t>
      </w:r>
      <w:r>
        <w:rPr>
          <w:spacing w:val="33"/>
        </w:rPr>
        <w:t xml:space="preserve"> </w:t>
      </w:r>
      <w:r>
        <w:t>general</w:t>
      </w:r>
      <w:r>
        <w:rPr>
          <w:spacing w:val="40"/>
        </w:rPr>
        <w:t xml:space="preserve"> </w:t>
      </w:r>
      <w:r>
        <w:t>recogn</w:t>
      </w:r>
      <w:r>
        <w:t>ition</w:t>
      </w:r>
      <w:r>
        <w:rPr>
          <w:spacing w:val="40"/>
        </w:rPr>
        <w:t xml:space="preserve"> </w:t>
      </w:r>
      <w:r>
        <w:t>of</w:t>
      </w:r>
      <w:r>
        <w:rPr>
          <w:spacing w:val="35"/>
        </w:rPr>
        <w:t xml:space="preserve"> </w:t>
      </w:r>
      <w:r>
        <w:t>its</w:t>
      </w:r>
      <w:r>
        <w:rPr>
          <w:spacing w:val="26"/>
        </w:rPr>
        <w:t xml:space="preserve"> </w:t>
      </w:r>
      <w:r>
        <w:t>embedding</w:t>
      </w:r>
      <w:r>
        <w:rPr>
          <w:spacing w:val="36"/>
        </w:rPr>
        <w:t xml:space="preserve"> </w:t>
      </w:r>
      <w:r>
        <w:t>into</w:t>
      </w:r>
      <w:r>
        <w:rPr>
          <w:spacing w:val="38"/>
        </w:rPr>
        <w:t xml:space="preserve"> </w:t>
      </w:r>
      <w:r>
        <w:t>these</w:t>
      </w:r>
      <w:r>
        <w:rPr>
          <w:spacing w:val="32"/>
        </w:rPr>
        <w:t xml:space="preserve"> </w:t>
      </w:r>
      <w:r>
        <w:t>flow</w:t>
      </w:r>
      <w:r>
        <w:rPr>
          <w:spacing w:val="34"/>
        </w:rPr>
        <w:t xml:space="preserve"> </w:t>
      </w:r>
      <w:r>
        <w:t>net­ works</w:t>
      </w:r>
      <w:r>
        <w:rPr>
          <w:spacing w:val="40"/>
        </w:rPr>
        <w:t xml:space="preserve"> </w:t>
      </w:r>
      <w:r>
        <w:t>that</w:t>
      </w:r>
      <w:r>
        <w:rPr>
          <w:spacing w:val="40"/>
        </w:rPr>
        <w:t xml:space="preserve"> </w:t>
      </w:r>
      <w:r>
        <w:t>a</w:t>
      </w:r>
      <w:r>
        <w:rPr>
          <w:spacing w:val="40"/>
        </w:rPr>
        <w:t xml:space="preserve"> </w:t>
      </w:r>
      <w:r>
        <w:t>production</w:t>
      </w:r>
      <w:r>
        <w:rPr>
          <w:spacing w:val="40"/>
        </w:rPr>
        <w:t xml:space="preserve"> </w:t>
      </w:r>
      <w:r>
        <w:t>market</w:t>
      </w:r>
      <w:r>
        <w:rPr>
          <w:spacing w:val="40"/>
        </w:rPr>
        <w:t xml:space="preserve"> </w:t>
      </w:r>
      <w:r>
        <w:t>comes</w:t>
      </w:r>
      <w:r>
        <w:rPr>
          <w:spacing w:val="40"/>
        </w:rPr>
        <w:t xml:space="preserve"> </w:t>
      </w:r>
      <w:r>
        <w:t>to</w:t>
      </w:r>
      <w:r>
        <w:rPr>
          <w:spacing w:val="40"/>
        </w:rPr>
        <w:t xml:space="preserve"> </w:t>
      </w:r>
      <w:r>
        <w:t>take</w:t>
      </w:r>
      <w:r>
        <w:rPr>
          <w:spacing w:val="40"/>
        </w:rPr>
        <w:t xml:space="preserve"> </w:t>
      </w:r>
      <w:r>
        <w:t>on</w:t>
      </w:r>
      <w:r>
        <w:rPr>
          <w:spacing w:val="37"/>
        </w:rPr>
        <w:t xml:space="preserve"> </w:t>
      </w:r>
      <w:r>
        <w:t>a</w:t>
      </w:r>
      <w:r>
        <w:rPr>
          <w:spacing w:val="36"/>
        </w:rPr>
        <w:t xml:space="preserve"> </w:t>
      </w:r>
      <w:r>
        <w:t>life</w:t>
      </w:r>
      <w:r>
        <w:rPr>
          <w:spacing w:val="40"/>
        </w:rPr>
        <w:t xml:space="preserve"> </w:t>
      </w:r>
      <w:r>
        <w:t>of</w:t>
      </w:r>
      <w:r>
        <w:rPr>
          <w:spacing w:val="40"/>
        </w:rPr>
        <w:t xml:space="preserve"> </w:t>
      </w:r>
      <w:r>
        <w:t>its</w:t>
      </w:r>
      <w:r>
        <w:rPr>
          <w:spacing w:val="35"/>
        </w:rPr>
        <w:t xml:space="preserve"> </w:t>
      </w:r>
      <w:r>
        <w:t>own</w:t>
      </w:r>
      <w:r>
        <w:rPr>
          <w:spacing w:val="40"/>
        </w:rPr>
        <w:t xml:space="preserve"> </w:t>
      </w:r>
      <w:r>
        <w:t>as</w:t>
      </w:r>
      <w:r>
        <w:rPr>
          <w:spacing w:val="40"/>
        </w:rPr>
        <w:t xml:space="preserve"> </w:t>
      </w:r>
      <w:r>
        <w:t>a distinct actor, a separate identity on a</w:t>
      </w:r>
      <w:r>
        <w:rPr>
          <w:spacing w:val="-1"/>
        </w:rPr>
        <w:t xml:space="preserve"> </w:t>
      </w:r>
      <w:r>
        <w:t>level of other such identities (chap. 1). Rivalry among a particular set of</w:t>
      </w:r>
      <w:r>
        <w:rPr>
          <w:spacing w:val="33"/>
        </w:rPr>
        <w:t xml:space="preserve"> </w:t>
      </w:r>
      <w:r>
        <w:t>producers yields a marke</w:t>
      </w:r>
      <w:r>
        <w:t>t interface. The member firms of production</w:t>
      </w:r>
      <w:r>
        <w:rPr>
          <w:spacing w:val="19"/>
        </w:rPr>
        <w:t xml:space="preserve"> </w:t>
      </w:r>
      <w:r>
        <w:t>markets commit</w:t>
      </w:r>
      <w:r>
        <w:rPr>
          <w:spacing w:val="19"/>
        </w:rPr>
        <w:t xml:space="preserve"> </w:t>
      </w:r>
      <w:r>
        <w:t>to particular volumes of flows. Such</w:t>
      </w:r>
      <w:r>
        <w:rPr>
          <w:spacing w:val="26"/>
        </w:rPr>
        <w:t xml:space="preserve"> </w:t>
      </w:r>
      <w:r>
        <w:t>volumes</w:t>
      </w:r>
      <w:r>
        <w:rPr>
          <w:spacing w:val="27"/>
        </w:rPr>
        <w:t xml:space="preserve"> </w:t>
      </w:r>
      <w:r>
        <w:t>act</w:t>
      </w:r>
      <w:r>
        <w:rPr>
          <w:spacing w:val="26"/>
        </w:rPr>
        <w:t xml:space="preserve"> </w:t>
      </w:r>
      <w:r>
        <w:t>as signals</w:t>
      </w:r>
      <w:r>
        <w:rPr>
          <w:spacing w:val="33"/>
        </w:rPr>
        <w:t xml:space="preserve"> </w:t>
      </w:r>
      <w:r>
        <w:t>that</w:t>
      </w:r>
      <w:r>
        <w:rPr>
          <w:spacing w:val="33"/>
        </w:rPr>
        <w:t xml:space="preserve"> </w:t>
      </w:r>
      <w:r>
        <w:t>reflect</w:t>
      </w:r>
      <w:r>
        <w:rPr>
          <w:spacing w:val="36"/>
        </w:rPr>
        <w:t xml:space="preserve"> </w:t>
      </w:r>
      <w:r>
        <w:t>the</w:t>
      </w:r>
      <w:r>
        <w:rPr>
          <w:spacing w:val="29"/>
        </w:rPr>
        <w:t xml:space="preserve"> </w:t>
      </w:r>
      <w:r>
        <w:t>ordering</w:t>
      </w:r>
      <w:r>
        <w:rPr>
          <w:spacing w:val="35"/>
        </w:rPr>
        <w:t xml:space="preserve"> </w:t>
      </w:r>
      <w:r>
        <w:t>of</w:t>
      </w:r>
      <w:r>
        <w:rPr>
          <w:spacing w:val="34"/>
        </w:rPr>
        <w:t xml:space="preserve"> </w:t>
      </w:r>
      <w:r>
        <w:t>firms</w:t>
      </w:r>
      <w:r>
        <w:rPr>
          <w:spacing w:val="24"/>
        </w:rPr>
        <w:t xml:space="preserve"> </w:t>
      </w:r>
      <w:r>
        <w:t>in</w:t>
      </w:r>
      <w:r>
        <w:rPr>
          <w:spacing w:val="29"/>
        </w:rPr>
        <w:t xml:space="preserve"> </w:t>
      </w:r>
      <w:r>
        <w:t>that</w:t>
      </w:r>
      <w:r>
        <w:rPr>
          <w:spacing w:val="33"/>
        </w:rPr>
        <w:t xml:space="preserve"> </w:t>
      </w:r>
      <w:r>
        <w:t xml:space="preserve">mar­ </w:t>
      </w:r>
      <w:r>
        <w:rPr>
          <w:spacing w:val="-2"/>
        </w:rPr>
        <w:t>ket-an</w:t>
      </w:r>
      <w:r>
        <w:tab/>
        <w:t>ordering</w:t>
      </w:r>
      <w:r>
        <w:rPr>
          <w:spacing w:val="31"/>
        </w:rPr>
        <w:t xml:space="preserve"> </w:t>
      </w:r>
      <w:r>
        <w:t>by quality</w:t>
      </w:r>
      <w:r>
        <w:rPr>
          <w:spacing w:val="35"/>
        </w:rPr>
        <w:t xml:space="preserve"> </w:t>
      </w:r>
      <w:r>
        <w:t>that</w:t>
      </w:r>
      <w:r>
        <w:rPr>
          <w:spacing w:val="27"/>
        </w:rPr>
        <w:t xml:space="preserve"> </w:t>
      </w:r>
      <w:r>
        <w:rPr>
          <w:sz w:val="19"/>
        </w:rPr>
        <w:t xml:space="preserve">is </w:t>
      </w:r>
      <w:r>
        <w:t>itself</w:t>
      </w:r>
      <w:r>
        <w:rPr>
          <w:spacing w:val="31"/>
        </w:rPr>
        <w:t xml:space="preserve"> </w:t>
      </w:r>
      <w:r>
        <w:t>constructed</w:t>
      </w:r>
      <w:r>
        <w:rPr>
          <w:spacing w:val="34"/>
        </w:rPr>
        <w:t xml:space="preserve"> </w:t>
      </w:r>
      <w:r>
        <w:t>in</w:t>
      </w:r>
      <w:r>
        <w:rPr>
          <w:spacing w:val="25"/>
        </w:rPr>
        <w:t xml:space="preserve"> </w:t>
      </w:r>
      <w:r>
        <w:t>the very</w:t>
      </w:r>
      <w:r>
        <w:rPr>
          <w:spacing w:val="25"/>
        </w:rPr>
        <w:t xml:space="preserve"> </w:t>
      </w:r>
      <w:r>
        <w:t>course</w:t>
      </w:r>
      <w:r>
        <w:rPr>
          <w:spacing w:val="31"/>
        </w:rPr>
        <w:t xml:space="preserve"> </w:t>
      </w:r>
      <w:r>
        <w:t>of being signaled.</w:t>
      </w:r>
      <w:r>
        <w:rPr>
          <w:spacing w:val="26"/>
        </w:rPr>
        <w:t xml:space="preserve"> </w:t>
      </w:r>
      <w:r>
        <w:t>The commitments</w:t>
      </w:r>
      <w:r>
        <w:rPr>
          <w:spacing w:val="29"/>
        </w:rPr>
        <w:t xml:space="preserve"> </w:t>
      </w:r>
      <w:r>
        <w:t>of</w:t>
      </w:r>
      <w:r>
        <w:rPr>
          <w:spacing w:val="25"/>
        </w:rPr>
        <w:t xml:space="preserve"> </w:t>
      </w:r>
      <w:r>
        <w:t>production</w:t>
      </w:r>
      <w:r>
        <w:rPr>
          <w:spacing w:val="24"/>
        </w:rPr>
        <w:t xml:space="preserve"> </w:t>
      </w:r>
      <w:r>
        <w:t>firms thereby come to nest within</w:t>
      </w:r>
      <w:r>
        <w:rPr>
          <w:spacing w:val="35"/>
        </w:rPr>
        <w:t xml:space="preserve"> </w:t>
      </w:r>
      <w:r>
        <w:t>a</w:t>
      </w:r>
      <w:r>
        <w:rPr>
          <w:spacing w:val="32"/>
        </w:rPr>
        <w:t xml:space="preserve"> </w:t>
      </w:r>
      <w:r>
        <w:t>market</w:t>
      </w:r>
      <w:r>
        <w:rPr>
          <w:spacing w:val="43"/>
        </w:rPr>
        <w:t xml:space="preserve"> </w:t>
      </w:r>
      <w:r>
        <w:t>profile</w:t>
      </w:r>
      <w:r>
        <w:rPr>
          <w:spacing w:val="35"/>
        </w:rPr>
        <w:t xml:space="preserve"> </w:t>
      </w:r>
      <w:r>
        <w:t>of</w:t>
      </w:r>
      <w:r>
        <w:rPr>
          <w:spacing w:val="38"/>
        </w:rPr>
        <w:t xml:space="preserve"> </w:t>
      </w:r>
      <w:r>
        <w:t>revenue</w:t>
      </w:r>
      <w:r>
        <w:rPr>
          <w:spacing w:val="39"/>
        </w:rPr>
        <w:t xml:space="preserve"> </w:t>
      </w:r>
      <w:r>
        <w:t>by</w:t>
      </w:r>
      <w:r>
        <w:rPr>
          <w:spacing w:val="24"/>
        </w:rPr>
        <w:t xml:space="preserve"> </w:t>
      </w:r>
      <w:r>
        <w:t>volume,</w:t>
      </w:r>
      <w:r>
        <w:rPr>
          <w:spacing w:val="39"/>
        </w:rPr>
        <w:t xml:space="preserve"> </w:t>
      </w:r>
      <w:r>
        <w:t>as</w:t>
      </w:r>
      <w:r>
        <w:rPr>
          <w:spacing w:val="21"/>
        </w:rPr>
        <w:t xml:space="preserve"> </w:t>
      </w:r>
      <w:r>
        <w:t>each</w:t>
      </w:r>
      <w:r>
        <w:rPr>
          <w:spacing w:val="29"/>
        </w:rPr>
        <w:t xml:space="preserve"> </w:t>
      </w:r>
      <w:r>
        <w:t>locates</w:t>
      </w:r>
      <w:r>
        <w:rPr>
          <w:spacing w:val="27"/>
        </w:rPr>
        <w:t xml:space="preserve"> </w:t>
      </w:r>
      <w:r>
        <w:t>an</w:t>
      </w:r>
      <w:r>
        <w:rPr>
          <w:spacing w:val="22"/>
        </w:rPr>
        <w:t xml:space="preserve"> </w:t>
      </w:r>
      <w:r>
        <w:rPr>
          <w:spacing w:val="-2"/>
        </w:rPr>
        <w:t>optimal</w:t>
      </w:r>
    </w:p>
    <w:p w:rsidR="00C550D4" w:rsidRDefault="00E476FC">
      <w:pPr>
        <w:pStyle w:val="BodyText"/>
        <w:spacing w:before="12"/>
        <w:ind w:left="255"/>
      </w:pPr>
      <w:r>
        <w:t>niche</w:t>
      </w:r>
      <w:r>
        <w:rPr>
          <w:spacing w:val="16"/>
        </w:rPr>
        <w:t xml:space="preserve"> </w:t>
      </w:r>
      <w:r>
        <w:t>conditional</w:t>
      </w:r>
      <w:r>
        <w:rPr>
          <w:spacing w:val="21"/>
        </w:rPr>
        <w:t xml:space="preserve"> </w:t>
      </w:r>
      <w:r>
        <w:t>on</w:t>
      </w:r>
      <w:r>
        <w:rPr>
          <w:spacing w:val="7"/>
        </w:rPr>
        <w:t xml:space="preserve"> </w:t>
      </w:r>
      <w:r>
        <w:t>its</w:t>
      </w:r>
      <w:r>
        <w:rPr>
          <w:spacing w:val="4"/>
        </w:rPr>
        <w:t xml:space="preserve"> </w:t>
      </w:r>
      <w:r>
        <w:t>costs</w:t>
      </w:r>
      <w:r>
        <w:rPr>
          <w:spacing w:val="15"/>
        </w:rPr>
        <w:t xml:space="preserve"> </w:t>
      </w:r>
      <w:r>
        <w:t>of</w:t>
      </w:r>
      <w:r>
        <w:rPr>
          <w:spacing w:val="23"/>
        </w:rPr>
        <w:t xml:space="preserve"> </w:t>
      </w:r>
      <w:r>
        <w:rPr>
          <w:spacing w:val="-2"/>
        </w:rPr>
        <w:t>production.</w:t>
      </w:r>
    </w:p>
    <w:p w:rsidR="00C550D4" w:rsidRDefault="00E476FC">
      <w:pPr>
        <w:pStyle w:val="BodyText"/>
        <w:spacing w:before="15" w:line="252" w:lineRule="auto"/>
        <w:ind w:left="254" w:right="154" w:firstLine="205"/>
      </w:pPr>
      <w:r>
        <w:t>Prediction for a particular market derives from the</w:t>
      </w:r>
      <w:r>
        <w:rPr>
          <w:spacing w:val="-4"/>
        </w:rPr>
        <w:t xml:space="preserve"> </w:t>
      </w:r>
      <w:r>
        <w:t>sensitivities and</w:t>
      </w:r>
      <w:r>
        <w:rPr>
          <w:spacing w:val="-1"/>
        </w:rPr>
        <w:t xml:space="preserve"> </w:t>
      </w:r>
      <w:r>
        <w:t xml:space="preserve">substi­ tutabilities within its networks of relations, but historical contingency also claims a place. Commonplace notions of supply and demand become contin­ gent and relativized. A </w:t>
      </w:r>
      <w:r>
        <w:rPr>
          <w:rFonts w:ascii="Arial" w:hAnsi="Arial"/>
          <w:i/>
          <w:sz w:val="18"/>
        </w:rPr>
        <w:t xml:space="preserve">W(y) </w:t>
      </w:r>
      <w:r>
        <w:t>market mechanism thus transmutes a contin­</w:t>
      </w:r>
      <w:r>
        <w:rPr>
          <w:spacing w:val="40"/>
        </w:rPr>
        <w:t xml:space="preserve"> </w:t>
      </w:r>
      <w:r>
        <w:t>uous</w:t>
      </w:r>
      <w:r>
        <w:rPr>
          <w:spacing w:val="37"/>
        </w:rPr>
        <w:t xml:space="preserve"> </w:t>
      </w:r>
      <w:r>
        <w:t>ra</w:t>
      </w:r>
      <w:r>
        <w:t>nge</w:t>
      </w:r>
      <w:r>
        <w:rPr>
          <w:spacing w:val="40"/>
        </w:rPr>
        <w:t xml:space="preserve"> </w:t>
      </w:r>
      <w:r>
        <w:t>of</w:t>
      </w:r>
      <w:r>
        <w:rPr>
          <w:spacing w:val="40"/>
        </w:rPr>
        <w:t xml:space="preserve"> </w:t>
      </w:r>
      <w:r>
        <w:t>possible</w:t>
      </w:r>
      <w:r>
        <w:rPr>
          <w:spacing w:val="39"/>
        </w:rPr>
        <w:t xml:space="preserve"> </w:t>
      </w:r>
      <w:r>
        <w:t>signals</w:t>
      </w:r>
      <w:r>
        <w:rPr>
          <w:spacing w:val="35"/>
        </w:rPr>
        <w:t xml:space="preserve"> </w:t>
      </w:r>
      <w:r>
        <w:t>into</w:t>
      </w:r>
      <w:r>
        <w:rPr>
          <w:spacing w:val="38"/>
        </w:rPr>
        <w:t xml:space="preserve"> </w:t>
      </w:r>
      <w:r>
        <w:t>an</w:t>
      </w:r>
      <w:r>
        <w:rPr>
          <w:spacing w:val="35"/>
        </w:rPr>
        <w:t xml:space="preserve"> </w:t>
      </w:r>
      <w:r>
        <w:t>array</w:t>
      </w:r>
      <w:r>
        <w:rPr>
          <w:spacing w:val="34"/>
        </w:rPr>
        <w:t xml:space="preserve"> </w:t>
      </w:r>
      <w:r>
        <w:t>of</w:t>
      </w:r>
      <w:r>
        <w:rPr>
          <w:spacing w:val="40"/>
        </w:rPr>
        <w:t xml:space="preserve"> </w:t>
      </w:r>
      <w:r>
        <w:t>discrete</w:t>
      </w:r>
      <w:r>
        <w:rPr>
          <w:spacing w:val="40"/>
        </w:rPr>
        <w:t xml:space="preserve"> </w:t>
      </w:r>
      <w:r>
        <w:t>footings,</w:t>
      </w:r>
      <w:r>
        <w:rPr>
          <w:spacing w:val="40"/>
        </w:rPr>
        <w:t xml:space="preserve"> </w:t>
      </w:r>
      <w:r>
        <w:t>one</w:t>
      </w:r>
      <w:r>
        <w:rPr>
          <w:spacing w:val="37"/>
        </w:rPr>
        <w:t xml:space="preserve"> </w:t>
      </w:r>
      <w:r>
        <w:t>per</w:t>
      </w:r>
    </w:p>
    <w:p w:rsidR="00C550D4" w:rsidRDefault="00C550D4">
      <w:pPr>
        <w:spacing w:line="252" w:lineRule="auto"/>
        <w:sectPr w:rsidR="00C550D4">
          <w:pgSz w:w="8850" w:h="13270"/>
          <w:pgMar w:top="1340" w:right="1120" w:bottom="280" w:left="1060" w:header="1155" w:footer="0" w:gutter="0"/>
          <w:cols w:space="720"/>
        </w:sectPr>
      </w:pPr>
    </w:p>
    <w:p w:rsidR="00C550D4" w:rsidRDefault="00E476FC">
      <w:pPr>
        <w:pStyle w:val="BodyText"/>
        <w:spacing w:before="129" w:line="252" w:lineRule="auto"/>
        <w:ind w:left="226" w:right="174" w:firstLine="6"/>
      </w:pPr>
      <w:bookmarkStart w:id="311" w:name="_bookmark278"/>
      <w:bookmarkEnd w:id="311"/>
      <w:r>
        <w:lastRenderedPageBreak/>
        <w:t>producer. Each such signal comes from and at the same time reconfirms a choice</w:t>
      </w:r>
      <w:r>
        <w:rPr>
          <w:spacing w:val="-1"/>
        </w:rPr>
        <w:t xml:space="preserve"> </w:t>
      </w:r>
      <w:r>
        <w:t>of commitment that each producer finds optimal for</w:t>
      </w:r>
      <w:r>
        <w:rPr>
          <w:spacing w:val="-2"/>
        </w:rPr>
        <w:t xml:space="preserve"> </w:t>
      </w:r>
      <w:r>
        <w:t>itself from within the</w:t>
      </w:r>
      <w:r>
        <w:rPr>
          <w:spacing w:val="17"/>
        </w:rPr>
        <w:t xml:space="preserve"> </w:t>
      </w:r>
      <w:r>
        <w:t>menu,</w:t>
      </w:r>
      <w:r>
        <w:rPr>
          <w:spacing w:val="18"/>
        </w:rPr>
        <w:t xml:space="preserve"> </w:t>
      </w:r>
      <w:r>
        <w:t>a</w:t>
      </w:r>
      <w:r>
        <w:rPr>
          <w:spacing w:val="15"/>
        </w:rPr>
        <w:t xml:space="preserve"> </w:t>
      </w:r>
      <w:r>
        <w:t>choice</w:t>
      </w:r>
      <w:r>
        <w:rPr>
          <w:spacing w:val="21"/>
        </w:rPr>
        <w:t xml:space="preserve"> </w:t>
      </w:r>
      <w:r>
        <w:t>th</w:t>
      </w:r>
      <w:r>
        <w:t>at</w:t>
      </w:r>
      <w:r>
        <w:rPr>
          <w:spacing w:val="27"/>
        </w:rPr>
        <w:t xml:space="preserve"> </w:t>
      </w:r>
      <w:r>
        <w:t>maximizes</w:t>
      </w:r>
      <w:r>
        <w:rPr>
          <w:spacing w:val="32"/>
        </w:rPr>
        <w:t xml:space="preserve"> </w:t>
      </w:r>
      <w:r>
        <w:t>the gap</w:t>
      </w:r>
      <w:r>
        <w:rPr>
          <w:spacing w:val="15"/>
        </w:rPr>
        <w:t xml:space="preserve"> </w:t>
      </w:r>
      <w:r>
        <w:t>between</w:t>
      </w:r>
      <w:r>
        <w:rPr>
          <w:spacing w:val="29"/>
        </w:rPr>
        <w:t xml:space="preserve"> </w:t>
      </w:r>
      <w:r>
        <w:t>revenue</w:t>
      </w:r>
      <w:r>
        <w:rPr>
          <w:spacing w:val="21"/>
        </w:rPr>
        <w:t xml:space="preserve"> </w:t>
      </w:r>
      <w:r>
        <w:t>and</w:t>
      </w:r>
      <w:r>
        <w:rPr>
          <w:spacing w:val="19"/>
        </w:rPr>
        <w:t xml:space="preserve"> </w:t>
      </w:r>
      <w:r>
        <w:t>cost.</w:t>
      </w:r>
      <w:r>
        <w:rPr>
          <w:spacing w:val="21"/>
        </w:rPr>
        <w:t xml:space="preserve"> </w:t>
      </w:r>
      <w:r>
        <w:t>That is the view from the producers' side of the interface. The set of volume and price</w:t>
      </w:r>
      <w:r>
        <w:rPr>
          <w:spacing w:val="-9"/>
        </w:rPr>
        <w:t xml:space="preserve"> </w:t>
      </w:r>
      <w:r>
        <w:t>signals</w:t>
      </w:r>
      <w:r>
        <w:rPr>
          <w:spacing w:val="-5"/>
        </w:rPr>
        <w:t xml:space="preserve"> </w:t>
      </w:r>
      <w:r>
        <w:t>comes</w:t>
      </w:r>
      <w:r>
        <w:rPr>
          <w:spacing w:val="-4"/>
        </w:rPr>
        <w:t xml:space="preserve"> </w:t>
      </w:r>
      <w:r>
        <w:t>to</w:t>
      </w:r>
      <w:r>
        <w:rPr>
          <w:spacing w:val="-7"/>
        </w:rPr>
        <w:t xml:space="preserve"> </w:t>
      </w:r>
      <w:r>
        <w:t>be</w:t>
      </w:r>
      <w:r>
        <w:rPr>
          <w:spacing w:val="-8"/>
        </w:rPr>
        <w:t xml:space="preserve"> </w:t>
      </w:r>
      <w:r>
        <w:t>associated</w:t>
      </w:r>
      <w:r>
        <w:rPr>
          <w:spacing w:val="-2"/>
        </w:rPr>
        <w:t xml:space="preserve"> </w:t>
      </w:r>
      <w:r>
        <w:t>with</w:t>
      </w:r>
      <w:r>
        <w:rPr>
          <w:spacing w:val="-6"/>
        </w:rPr>
        <w:t xml:space="preserve"> </w:t>
      </w:r>
      <w:r>
        <w:t>distinct</w:t>
      </w:r>
      <w:r>
        <w:rPr>
          <w:spacing w:val="-4"/>
        </w:rPr>
        <w:t xml:space="preserve"> </w:t>
      </w:r>
      <w:r>
        <w:t>levels</w:t>
      </w:r>
      <w:r>
        <w:rPr>
          <w:spacing w:val="-4"/>
        </w:rPr>
        <w:t xml:space="preserve"> </w:t>
      </w:r>
      <w:r>
        <w:t>of</w:t>
      </w:r>
      <w:r>
        <w:rPr>
          <w:spacing w:val="-3"/>
        </w:rPr>
        <w:t xml:space="preserve"> </w:t>
      </w:r>
      <w:r>
        <w:t>quality, with</w:t>
      </w:r>
      <w:r>
        <w:rPr>
          <w:spacing w:val="-6"/>
        </w:rPr>
        <w:t xml:space="preserve"> </w:t>
      </w:r>
      <w:r>
        <w:t>differ­ entiated products. From their own downstream perspective, buyers in</w:t>
      </w:r>
      <w:r>
        <w:rPr>
          <w:spacing w:val="-1"/>
        </w:rPr>
        <w:t xml:space="preserve"> </w:t>
      </w:r>
      <w:r>
        <w:t>aggre­ gate veto any commitment by any one producer that appears less favorable than</w:t>
      </w:r>
      <w:r>
        <w:rPr>
          <w:spacing w:val="39"/>
        </w:rPr>
        <w:t xml:space="preserve"> </w:t>
      </w:r>
      <w:r>
        <w:t>those</w:t>
      </w:r>
      <w:r>
        <w:rPr>
          <w:spacing w:val="37"/>
        </w:rPr>
        <w:t xml:space="preserve"> </w:t>
      </w:r>
      <w:r>
        <w:t>being made by the rest</w:t>
      </w:r>
      <w:r>
        <w:rPr>
          <w:spacing w:val="40"/>
        </w:rPr>
        <w:t xml:space="preserve"> </w:t>
      </w:r>
      <w:r>
        <w:t>(chaps.</w:t>
      </w:r>
      <w:r>
        <w:rPr>
          <w:spacing w:val="40"/>
        </w:rPr>
        <w:t xml:space="preserve"> </w:t>
      </w:r>
      <w:r>
        <w:t>2 and 3).</w:t>
      </w:r>
    </w:p>
    <w:p w:rsidR="00C550D4" w:rsidRDefault="00E476FC">
      <w:pPr>
        <w:pStyle w:val="BodyText"/>
        <w:spacing w:before="4" w:line="252" w:lineRule="auto"/>
        <w:ind w:left="227" w:right="180" w:firstLine="206"/>
      </w:pPr>
      <w:r>
        <w:t>In contexts that vary widely as to dispersions in technology and taste, signaling other than by volume can also sustain itself and thus produce the same variety in profitability and output profiles across producers and prod­ ucts. In certain contexts, this</w:t>
      </w:r>
      <w:r>
        <w:t xml:space="preserve"> market mechanism is especially vulnerable to unraveling from maneuvers by would-be</w:t>
      </w:r>
      <w:r>
        <w:rPr>
          <w:spacing w:val="40"/>
        </w:rPr>
        <w:t xml:space="preserve"> </w:t>
      </w:r>
      <w:r>
        <w:t>producers (chap.</w:t>
      </w:r>
      <w:r>
        <w:rPr>
          <w:spacing w:val="40"/>
        </w:rPr>
        <w:t xml:space="preserve"> </w:t>
      </w:r>
      <w:r>
        <w:t>4).</w:t>
      </w:r>
    </w:p>
    <w:p w:rsidR="00C550D4" w:rsidRDefault="00E476FC">
      <w:pPr>
        <w:pStyle w:val="BodyText"/>
        <w:spacing w:before="8" w:line="254" w:lineRule="auto"/>
        <w:ind w:left="227" w:right="174" w:firstLine="213"/>
        <w:jc w:val="right"/>
      </w:pPr>
      <w:r>
        <w:t>Competition</w:t>
      </w:r>
      <w:r>
        <w:rPr>
          <w:spacing w:val="40"/>
        </w:rPr>
        <w:t xml:space="preserve"> </w:t>
      </w:r>
      <w:r>
        <w:t>thus</w:t>
      </w:r>
      <w:r>
        <w:rPr>
          <w:spacing w:val="40"/>
        </w:rPr>
        <w:t xml:space="preserve"> </w:t>
      </w:r>
      <w:r>
        <w:t>is</w:t>
      </w:r>
      <w:r>
        <w:rPr>
          <w:spacing w:val="40"/>
        </w:rPr>
        <w:t xml:space="preserve"> </w:t>
      </w:r>
      <w:r>
        <w:t>disciplined,</w:t>
      </w:r>
      <w:r>
        <w:rPr>
          <w:spacing w:val="40"/>
        </w:rPr>
        <w:t xml:space="preserve"> </w:t>
      </w:r>
      <w:r>
        <w:t>according</w:t>
      </w:r>
      <w:r>
        <w:rPr>
          <w:spacing w:val="40"/>
        </w:rPr>
        <w:t xml:space="preserve"> </w:t>
      </w:r>
      <w:r>
        <w:t>to</w:t>
      </w:r>
      <w:r>
        <w:rPr>
          <w:spacing w:val="40"/>
        </w:rPr>
        <w:t xml:space="preserve"> </w:t>
      </w:r>
      <w:r>
        <w:t>the</w:t>
      </w:r>
      <w:r>
        <w:rPr>
          <w:spacing w:val="38"/>
        </w:rPr>
        <w:t xml:space="preserve"> </w:t>
      </w:r>
      <w:r>
        <w:rPr>
          <w:rFonts w:ascii="Arial" w:hAnsi="Arial"/>
          <w:i/>
          <w:sz w:val="18"/>
        </w:rPr>
        <w:t>W(y)</w:t>
      </w:r>
      <w:r>
        <w:rPr>
          <w:rFonts w:ascii="Arial" w:hAnsi="Arial"/>
          <w:i/>
          <w:spacing w:val="40"/>
          <w:sz w:val="18"/>
        </w:rPr>
        <w:t xml:space="preserve"> </w:t>
      </w:r>
      <w:r>
        <w:t>model,</w:t>
      </w:r>
      <w:r>
        <w:rPr>
          <w:spacing w:val="40"/>
        </w:rPr>
        <w:t xml:space="preserve"> </w:t>
      </w:r>
      <w:r>
        <w:t>around substitutability. There is an inner face of substitutability between</w:t>
      </w:r>
      <w:r>
        <w:rPr>
          <w:spacing w:val="28"/>
        </w:rPr>
        <w:t xml:space="preserve"> </w:t>
      </w:r>
      <w:r>
        <w:t>outputs of di</w:t>
      </w:r>
      <w:r>
        <w:t>fferentiated products within</w:t>
      </w:r>
      <w:r>
        <w:rPr>
          <w:spacing w:val="17"/>
        </w:rPr>
        <w:t xml:space="preserve"> </w:t>
      </w:r>
      <w:r>
        <w:t>the given market.</w:t>
      </w:r>
      <w:r>
        <w:rPr>
          <w:spacing w:val="18"/>
        </w:rPr>
        <w:t xml:space="preserve"> </w:t>
      </w:r>
      <w:r>
        <w:t>Paradoxically, the quality as seen</w:t>
      </w:r>
      <w:r>
        <w:rPr>
          <w:spacing w:val="39"/>
        </w:rPr>
        <w:t xml:space="preserve"> </w:t>
      </w:r>
      <w:r>
        <w:t>by</w:t>
      </w:r>
      <w:r>
        <w:rPr>
          <w:spacing w:val="32"/>
        </w:rPr>
        <w:t xml:space="preserve"> </w:t>
      </w:r>
      <w:r>
        <w:t>buyers</w:t>
      </w:r>
      <w:r>
        <w:rPr>
          <w:spacing w:val="38"/>
        </w:rPr>
        <w:t xml:space="preserve"> </w:t>
      </w:r>
      <w:r>
        <w:t>need</w:t>
      </w:r>
      <w:r>
        <w:rPr>
          <w:spacing w:val="40"/>
        </w:rPr>
        <w:t xml:space="preserve"> </w:t>
      </w:r>
      <w:r>
        <w:t>not</w:t>
      </w:r>
      <w:r>
        <w:rPr>
          <w:spacing w:val="31"/>
        </w:rPr>
        <w:t xml:space="preserve"> </w:t>
      </w:r>
      <w:r>
        <w:t>increase</w:t>
      </w:r>
      <w:r>
        <w:rPr>
          <w:spacing w:val="40"/>
        </w:rPr>
        <w:t xml:space="preserve"> </w:t>
      </w:r>
      <w:r>
        <w:t>with</w:t>
      </w:r>
      <w:r>
        <w:rPr>
          <w:spacing w:val="39"/>
        </w:rPr>
        <w:t xml:space="preserve"> </w:t>
      </w:r>
      <w:r>
        <w:t>the</w:t>
      </w:r>
      <w:r>
        <w:rPr>
          <w:spacing w:val="33"/>
        </w:rPr>
        <w:t xml:space="preserve"> </w:t>
      </w:r>
      <w:r>
        <w:t>degree</w:t>
      </w:r>
      <w:r>
        <w:rPr>
          <w:spacing w:val="40"/>
        </w:rPr>
        <w:t xml:space="preserve"> </w:t>
      </w:r>
      <w:r>
        <w:t>of</w:t>
      </w:r>
      <w:r>
        <w:rPr>
          <w:spacing w:val="40"/>
        </w:rPr>
        <w:t xml:space="preserve"> </w:t>
      </w:r>
      <w:r>
        <w:t>producer's</w:t>
      </w:r>
      <w:r>
        <w:rPr>
          <w:spacing w:val="40"/>
        </w:rPr>
        <w:t xml:space="preserve"> </w:t>
      </w:r>
      <w:r>
        <w:t>pain</w:t>
      </w:r>
      <w:r>
        <w:rPr>
          <w:spacing w:val="34"/>
        </w:rPr>
        <w:t xml:space="preserve"> </w:t>
      </w:r>
      <w:r>
        <w:t>evi­ denced by its cost, but then it must vary in the exact inverse order, the case stipulated</w:t>
      </w:r>
      <w:r>
        <w:rPr>
          <w:spacing w:val="17"/>
        </w:rPr>
        <w:t xml:space="preserve"> </w:t>
      </w:r>
      <w:r>
        <w:t>by the mechanism's inventor, economist</w:t>
      </w:r>
      <w:r>
        <w:rPr>
          <w:spacing w:val="24"/>
        </w:rPr>
        <w:t xml:space="preserve"> </w:t>
      </w:r>
      <w:r>
        <w:t>Michael Spence (chap. 5) There</w:t>
      </w:r>
      <w:r>
        <w:rPr>
          <w:spacing w:val="34"/>
        </w:rPr>
        <w:t xml:space="preserve"> </w:t>
      </w:r>
      <w:r>
        <w:t>is an</w:t>
      </w:r>
      <w:r>
        <w:rPr>
          <w:spacing w:val="37"/>
        </w:rPr>
        <w:t xml:space="preserve"> </w:t>
      </w:r>
      <w:r>
        <w:t>outer</w:t>
      </w:r>
      <w:r>
        <w:rPr>
          <w:spacing w:val="37"/>
        </w:rPr>
        <w:t xml:space="preserve"> </w:t>
      </w:r>
      <w:r>
        <w:t>face</w:t>
      </w:r>
      <w:r>
        <w:rPr>
          <w:spacing w:val="36"/>
        </w:rPr>
        <w:t xml:space="preserve"> </w:t>
      </w:r>
      <w:r>
        <w:t>of</w:t>
      </w:r>
      <w:r>
        <w:rPr>
          <w:spacing w:val="35"/>
        </w:rPr>
        <w:t xml:space="preserve"> </w:t>
      </w:r>
      <w:r>
        <w:t>substitutability between</w:t>
      </w:r>
      <w:r>
        <w:rPr>
          <w:spacing w:val="40"/>
        </w:rPr>
        <w:t xml:space="preserve"> </w:t>
      </w:r>
      <w:r>
        <w:t>whole</w:t>
      </w:r>
      <w:r>
        <w:rPr>
          <w:spacing w:val="40"/>
        </w:rPr>
        <w:t xml:space="preserve"> </w:t>
      </w:r>
      <w:r>
        <w:t>markets</w:t>
      </w:r>
      <w:r>
        <w:rPr>
          <w:spacing w:val="39"/>
        </w:rPr>
        <w:t xml:space="preserve"> </w:t>
      </w:r>
      <w:r>
        <w:t>as well.</w:t>
      </w:r>
    </w:p>
    <w:p w:rsidR="00C550D4" w:rsidRDefault="00E476FC">
      <w:pPr>
        <w:pStyle w:val="BodyText"/>
        <w:spacing w:before="4" w:line="252" w:lineRule="auto"/>
        <w:ind w:left="235" w:right="176"/>
      </w:pPr>
      <w:r>
        <w:t>The model can fit whatever degree of substitutability is estimated between markets parallel in their accessing of proc</w:t>
      </w:r>
      <w:r>
        <w:t>urement and of buying (chap. 6). And the model comes with two polarities,</w:t>
      </w:r>
      <w:r>
        <w:rPr>
          <w:spacing w:val="24"/>
        </w:rPr>
        <w:t xml:space="preserve"> </w:t>
      </w:r>
      <w:r>
        <w:t>upstream and down, with respect</w:t>
      </w:r>
      <w:r>
        <w:rPr>
          <w:spacing w:val="40"/>
        </w:rPr>
        <w:t xml:space="preserve"> </w:t>
      </w:r>
      <w:r>
        <w:t>to that flow of accessing (chap. 9).</w:t>
      </w:r>
    </w:p>
    <w:p w:rsidR="00C550D4" w:rsidRDefault="00E476FC">
      <w:pPr>
        <w:pStyle w:val="BodyText"/>
        <w:spacing w:line="252" w:lineRule="auto"/>
        <w:ind w:left="235" w:right="171" w:firstLine="200"/>
      </w:pPr>
      <w:r>
        <w:t>"The" market can exist, in fact, only in the plural. Each industrial market becomes</w:t>
      </w:r>
      <w:r>
        <w:rPr>
          <w:spacing w:val="37"/>
        </w:rPr>
        <w:t xml:space="preserve"> </w:t>
      </w:r>
      <w:r>
        <w:t>a player</w:t>
      </w:r>
      <w:r>
        <w:rPr>
          <w:spacing w:val="37"/>
        </w:rPr>
        <w:t xml:space="preserve"> </w:t>
      </w:r>
      <w:r>
        <w:t>in its own</w:t>
      </w:r>
      <w:r>
        <w:rPr>
          <w:spacing w:val="36"/>
        </w:rPr>
        <w:t xml:space="preserve"> </w:t>
      </w:r>
      <w:r>
        <w:t>right-sem</w:t>
      </w:r>
      <w:r>
        <w:t>iautonomous, with demand</w:t>
      </w:r>
      <w:r>
        <w:rPr>
          <w:spacing w:val="36"/>
        </w:rPr>
        <w:t xml:space="preserve"> </w:t>
      </w:r>
      <w:r>
        <w:t>and sup­ ply being as much effects as causes.</w:t>
      </w:r>
      <w:r>
        <w:rPr>
          <w:spacing w:val="14"/>
        </w:rPr>
        <w:t xml:space="preserve"> </w:t>
      </w:r>
      <w:r>
        <w:t>But it is a market</w:t>
      </w:r>
      <w:r>
        <w:rPr>
          <w:spacing w:val="11"/>
        </w:rPr>
        <w:t xml:space="preserve"> </w:t>
      </w:r>
      <w:r>
        <w:t>already established</w:t>
      </w:r>
      <w:r>
        <w:rPr>
          <w:spacing w:val="15"/>
        </w:rPr>
        <w:t xml:space="preserve"> </w:t>
      </w:r>
      <w:r>
        <w:t>by a set of firms amid and connected with other such markets (chap. 7). Locat­ ing boundaries in tangible</w:t>
      </w:r>
      <w:r>
        <w:rPr>
          <w:spacing w:val="40"/>
        </w:rPr>
        <w:t xml:space="preserve"> </w:t>
      </w:r>
      <w:r>
        <w:t>phenomena</w:t>
      </w:r>
      <w:r>
        <w:rPr>
          <w:spacing w:val="40"/>
        </w:rPr>
        <w:t xml:space="preserve"> </w:t>
      </w:r>
      <w:r>
        <w:t xml:space="preserve">is distinctive in the present </w:t>
      </w:r>
      <w:r>
        <w:t>model. This is as subtle an issue as quality and relates to asymmetry in production flows. It requires deriving distinct levels of actor from processes of embed­ ding and</w:t>
      </w:r>
      <w:r>
        <w:rPr>
          <w:spacing w:val="37"/>
        </w:rPr>
        <w:t xml:space="preserve"> </w:t>
      </w:r>
      <w:r>
        <w:t>decoupling in the networks</w:t>
      </w:r>
      <w:r>
        <w:rPr>
          <w:spacing w:val="37"/>
        </w:rPr>
        <w:t xml:space="preserve"> </w:t>
      </w:r>
      <w:r>
        <w:t>of</w:t>
      </w:r>
      <w:r>
        <w:rPr>
          <w:spacing w:val="36"/>
        </w:rPr>
        <w:t xml:space="preserve"> </w:t>
      </w:r>
      <w:r>
        <w:t>market</w:t>
      </w:r>
      <w:r>
        <w:rPr>
          <w:spacing w:val="40"/>
        </w:rPr>
        <w:t xml:space="preserve"> </w:t>
      </w:r>
      <w:r>
        <w:t>relations</w:t>
      </w:r>
      <w:r>
        <w:rPr>
          <w:spacing w:val="40"/>
        </w:rPr>
        <w:t xml:space="preserve"> </w:t>
      </w:r>
      <w:r>
        <w:t>(chap.</w:t>
      </w:r>
      <w:r>
        <w:rPr>
          <w:spacing w:val="36"/>
        </w:rPr>
        <w:t xml:space="preserve"> </w:t>
      </w:r>
      <w:r>
        <w:t>10)</w:t>
      </w:r>
    </w:p>
    <w:p w:rsidR="00C550D4" w:rsidRDefault="00E476FC">
      <w:pPr>
        <w:pStyle w:val="BodyText"/>
        <w:spacing w:line="254" w:lineRule="auto"/>
        <w:ind w:left="239" w:right="171" w:firstLine="198"/>
      </w:pPr>
      <w:r>
        <w:t>The market emerges from com</w:t>
      </w:r>
      <w:r>
        <w:t>petition as a social form amid struggles by firms to</w:t>
      </w:r>
      <w:r>
        <w:rPr>
          <w:spacing w:val="-3"/>
        </w:rPr>
        <w:t xml:space="preserve"> </w:t>
      </w:r>
      <w:r>
        <w:t>secure footings. These footings require achieving recognition in and as a line of business, whether in manufacturing or in service. Uncertainty of and within these lines may be reduced through this partition into market memberships (chaps. 1 and 10), which</w:t>
      </w:r>
      <w:r>
        <w:t xml:space="preserve"> is not always feasible, however</w:t>
      </w:r>
      <w:r>
        <w:rPr>
          <w:spacing w:val="80"/>
        </w:rPr>
        <w:t xml:space="preserve"> </w:t>
      </w:r>
      <w:r>
        <w:t>(chaps. 4</w:t>
      </w:r>
      <w:r>
        <w:rPr>
          <w:spacing w:val="40"/>
        </w:rPr>
        <w:t xml:space="preserve"> </w:t>
      </w:r>
      <w:r>
        <w:t>and 11). Building</w:t>
      </w:r>
      <w:r>
        <w:rPr>
          <w:spacing w:val="40"/>
        </w:rPr>
        <w:t xml:space="preserve"> </w:t>
      </w:r>
      <w:r>
        <w:t>markets is enabled</w:t>
      </w:r>
      <w:r>
        <w:rPr>
          <w:spacing w:val="40"/>
        </w:rPr>
        <w:t xml:space="preserve"> </w:t>
      </w:r>
      <w:r>
        <w:t xml:space="preserve">only by communication within shared genres in discourse (chaps. 14 and 15) and action (chaps. 12, </w:t>
      </w:r>
      <w:r>
        <w:rPr>
          <w:spacing w:val="-4"/>
        </w:rPr>
        <w:t>13).</w:t>
      </w:r>
    </w:p>
    <w:p w:rsidR="00C550D4" w:rsidRDefault="00E476FC">
      <w:pPr>
        <w:pStyle w:val="BodyText"/>
        <w:spacing w:line="259" w:lineRule="auto"/>
        <w:ind w:left="241" w:right="168" w:firstLine="200"/>
      </w:pPr>
      <w:r>
        <w:t>Social construction of the market is a fact. Neither technology nor inher</w:t>
      </w:r>
      <w:r>
        <w:t>­ ited tradition sets the observed partition of firms among functioning produc­ tion markets.·</w:t>
      </w:r>
      <w:r>
        <w:rPr>
          <w:spacing w:val="-27"/>
        </w:rPr>
        <w:t xml:space="preserve"> </w:t>
      </w:r>
      <w:r>
        <w:t>A production</w:t>
      </w:r>
      <w:r>
        <w:rPr>
          <w:spacing w:val="25"/>
        </w:rPr>
        <w:t xml:space="preserve"> </w:t>
      </w:r>
      <w:r>
        <w:t>market</w:t>
      </w:r>
      <w:r>
        <w:rPr>
          <w:spacing w:val="27"/>
        </w:rPr>
        <w:t xml:space="preserve"> </w:t>
      </w:r>
      <w:r>
        <w:t>regularizes competition</w:t>
      </w:r>
      <w:r>
        <w:rPr>
          <w:spacing w:val="29"/>
        </w:rPr>
        <w:t xml:space="preserve"> </w:t>
      </w:r>
      <w:r>
        <w:t>as a linear</w:t>
      </w:r>
      <w:r>
        <w:rPr>
          <w:spacing w:val="19"/>
        </w:rPr>
        <w:t xml:space="preserve"> </w:t>
      </w:r>
      <w:r>
        <w:t>array</w:t>
      </w:r>
    </w:p>
    <w:p w:rsidR="00C550D4" w:rsidRDefault="00C550D4">
      <w:pPr>
        <w:spacing w:line="259" w:lineRule="auto"/>
        <w:sectPr w:rsidR="00C550D4">
          <w:pgSz w:w="8850" w:h="13270"/>
          <w:pgMar w:top="1340" w:right="1120" w:bottom="280" w:left="1060" w:header="1155" w:footer="0" w:gutter="0"/>
          <w:cols w:space="720"/>
        </w:sectPr>
      </w:pPr>
    </w:p>
    <w:p w:rsidR="00C550D4" w:rsidRDefault="00E476FC">
      <w:pPr>
        <w:pStyle w:val="BodyText"/>
        <w:spacing w:before="129" w:line="254" w:lineRule="auto"/>
        <w:ind w:left="256" w:right="153" w:firstLine="7"/>
      </w:pPr>
      <w:bookmarkStart w:id="312" w:name="_bookmark279"/>
      <w:bookmarkEnd w:id="312"/>
      <w:r>
        <w:lastRenderedPageBreak/>
        <w:t>of niches. To secure a niche is to win. The underlying impetus is gaining shelter</w:t>
      </w:r>
      <w:r>
        <w:t xml:space="preserve"> from uncertainty. Within a competitive economy, seizing the top</w:t>
      </w:r>
      <w:r>
        <w:rPr>
          <w:spacing w:val="80"/>
        </w:rPr>
        <w:t xml:space="preserve"> </w:t>
      </w:r>
      <w:r>
        <w:t>niche in particular is a luxury that may result partly from historical acci­</w:t>
      </w:r>
      <w:r>
        <w:rPr>
          <w:spacing w:val="40"/>
        </w:rPr>
        <w:t xml:space="preserve"> </w:t>
      </w:r>
      <w:r>
        <w:t>dents. Much the same is true of the market as a whole: History and agency shape its profiles, but only within rang</w:t>
      </w:r>
      <w:r>
        <w:t>es set by contingencies of its network context. Very different varieties of markets can be distinguished in terms of this array of</w:t>
      </w:r>
      <w:r>
        <w:rPr>
          <w:spacing w:val="40"/>
        </w:rPr>
        <w:t xml:space="preserve"> </w:t>
      </w:r>
      <w:r>
        <w:t>possible contexts, the state space for markets.</w:t>
      </w:r>
    </w:p>
    <w:p w:rsidR="00C550D4" w:rsidRDefault="00E476FC">
      <w:pPr>
        <w:pStyle w:val="BodyText"/>
        <w:spacing w:line="254" w:lineRule="auto"/>
        <w:ind w:left="259" w:right="140" w:firstLine="205"/>
      </w:pPr>
      <w:r>
        <w:t>Possibilities for change, and often for</w:t>
      </w:r>
      <w:r>
        <w:rPr>
          <w:spacing w:val="-2"/>
        </w:rPr>
        <w:t xml:space="preserve"> </w:t>
      </w:r>
      <w:r>
        <w:t>survival, across such a population of</w:t>
      </w:r>
      <w:r>
        <w:t xml:space="preserve"> firms and markets involve seeking financing and/or securing capital through other networks, those of banking and finance. Chapters 12, 13, and 14</w:t>
      </w:r>
      <w:r>
        <w:rPr>
          <w:spacing w:val="-3"/>
        </w:rPr>
        <w:t xml:space="preserve"> </w:t>
      </w:r>
      <w:r>
        <w:t>espe­ cially draw implications for membership of firms and for trajectories of their markets across a niche s</w:t>
      </w:r>
      <w:r>
        <w:t>pace according to likely investment scenarios. These market</w:t>
      </w:r>
      <w:r>
        <w:rPr>
          <w:spacing w:val="40"/>
        </w:rPr>
        <w:t xml:space="preserve"> </w:t>
      </w:r>
      <w:r>
        <w:t>creations and breakdowns</w:t>
      </w:r>
      <w:r>
        <w:rPr>
          <w:spacing w:val="38"/>
        </w:rPr>
        <w:t xml:space="preserve"> </w:t>
      </w:r>
      <w:r>
        <w:t>can guide and be guided</w:t>
      </w:r>
      <w:r>
        <w:rPr>
          <w:spacing w:val="38"/>
        </w:rPr>
        <w:t xml:space="preserve"> </w:t>
      </w:r>
      <w:r>
        <w:t>by political</w:t>
      </w:r>
      <w:r>
        <w:rPr>
          <w:spacing w:val="39"/>
        </w:rPr>
        <w:t xml:space="preserve"> </w:t>
      </w:r>
      <w:r>
        <w:t>as well as economic</w:t>
      </w:r>
      <w:r>
        <w:rPr>
          <w:spacing w:val="40"/>
        </w:rPr>
        <w:t xml:space="preserve"> </w:t>
      </w:r>
      <w:r>
        <w:t>mobilization, again only within particular genres.</w:t>
      </w:r>
    </w:p>
    <w:p w:rsidR="00C550D4" w:rsidRDefault="00E476FC">
      <w:pPr>
        <w:pStyle w:val="BodyText"/>
        <w:spacing w:line="254" w:lineRule="auto"/>
        <w:ind w:left="256" w:right="147" w:firstLine="199"/>
      </w:pPr>
      <w:r>
        <w:t>Some answers were developed for questions that should be more w</w:t>
      </w:r>
      <w:r>
        <w:t>idely asked. For example,</w:t>
      </w:r>
      <w:r>
        <w:rPr>
          <w:spacing w:val="25"/>
        </w:rPr>
        <w:t xml:space="preserve"> </w:t>
      </w:r>
      <w:r>
        <w:t>why and when is the sales function</w:t>
      </w:r>
      <w:r>
        <w:rPr>
          <w:spacing w:val="24"/>
        </w:rPr>
        <w:t xml:space="preserve"> </w:t>
      </w:r>
      <w:r>
        <w:t>housed</w:t>
      </w:r>
      <w:r>
        <w:rPr>
          <w:spacing w:val="25"/>
        </w:rPr>
        <w:t xml:space="preserve"> </w:t>
      </w:r>
      <w:r>
        <w:t>and</w:t>
      </w:r>
      <w:r>
        <w:rPr>
          <w:spacing w:val="22"/>
        </w:rPr>
        <w:t xml:space="preserve"> </w:t>
      </w:r>
      <w:r>
        <w:t>treated so much better within industry than is the procurement of products, even</w:t>
      </w:r>
      <w:r>
        <w:rPr>
          <w:spacing w:val="40"/>
        </w:rPr>
        <w:t xml:space="preserve"> </w:t>
      </w:r>
      <w:r>
        <w:t>when procurement accounts for half the value of the output? Corey (1978) opens up a perspective on this</w:t>
      </w:r>
      <w:r>
        <w:t xml:space="preserve"> using only the</w:t>
      </w:r>
      <w:r>
        <w:rPr>
          <w:spacing w:val="-2"/>
        </w:rPr>
        <w:t xml:space="preserve"> </w:t>
      </w:r>
      <w:r>
        <w:t>largely interpretive and linguis­ tic procedures of case studies. Instead of probing such questions, many an­ alysts</w:t>
      </w:r>
      <w:r>
        <w:rPr>
          <w:spacing w:val="36"/>
        </w:rPr>
        <w:t xml:space="preserve"> </w:t>
      </w:r>
      <w:r>
        <w:t>portray</w:t>
      </w:r>
      <w:r>
        <w:rPr>
          <w:spacing w:val="31"/>
        </w:rPr>
        <w:t xml:space="preserve"> </w:t>
      </w:r>
      <w:r>
        <w:t>business</w:t>
      </w:r>
      <w:r>
        <w:rPr>
          <w:spacing w:val="35"/>
        </w:rPr>
        <w:t xml:space="preserve"> </w:t>
      </w:r>
      <w:r>
        <w:t>flows either in terms of</w:t>
      </w:r>
      <w:r>
        <w:rPr>
          <w:spacing w:val="39"/>
        </w:rPr>
        <w:t xml:space="preserve"> </w:t>
      </w:r>
      <w:r>
        <w:t>perfect</w:t>
      </w:r>
      <w:r>
        <w:rPr>
          <w:spacing w:val="39"/>
        </w:rPr>
        <w:t xml:space="preserve"> </w:t>
      </w:r>
      <w:r>
        <w:t>competition</w:t>
      </w:r>
      <w:r>
        <w:rPr>
          <w:spacing w:val="40"/>
        </w:rPr>
        <w:t xml:space="preserve"> </w:t>
      </w:r>
      <w:r>
        <w:t>(chap. 11) or in terms of an earlier genus of market,</w:t>
      </w:r>
      <w:r>
        <w:rPr>
          <w:spacing w:val="31"/>
        </w:rPr>
        <w:t xml:space="preserve"> </w:t>
      </w:r>
      <w:r>
        <w:t>the pur</w:t>
      </w:r>
      <w:r>
        <w:t>e market of exchange,</w:t>
      </w:r>
      <w:r>
        <w:rPr>
          <w:spacing w:val="40"/>
        </w:rPr>
        <w:t xml:space="preserve"> </w:t>
      </w:r>
      <w:r>
        <w:t>the labile memberships in which accord with individualist</w:t>
      </w:r>
      <w:r>
        <w:rPr>
          <w:spacing w:val="40"/>
        </w:rPr>
        <w:t xml:space="preserve"> </w:t>
      </w:r>
      <w:r>
        <w:t>preconceptions.</w:t>
      </w:r>
    </w:p>
    <w:p w:rsidR="00C550D4" w:rsidRDefault="00E476FC">
      <w:pPr>
        <w:pStyle w:val="BodyText"/>
        <w:spacing w:line="252" w:lineRule="auto"/>
        <w:ind w:left="259" w:right="150" w:firstLine="201"/>
      </w:pPr>
      <w:r>
        <w:t>We encountered surprises and paradoxes. Production markets can operate with increasing returns to scale (chaps. 3 and 7), contrary to the mechanism required for pure competition but in line with new evolutionary theory in economics (chap. 14). Supply and d</w:t>
      </w:r>
      <w:r>
        <w:t>emand come to seem a bromide for a world of joint maneuver where, in fact, the most decisive feature is the matching of local variabilities. One-half of the state space in which markets are</w:t>
      </w:r>
      <w:r>
        <w:rPr>
          <w:spacing w:val="-2"/>
        </w:rPr>
        <w:t xml:space="preserve"> </w:t>
      </w:r>
      <w:r>
        <w:t xml:space="preserve">arrayed </w:t>
      </w:r>
      <w:r>
        <w:rPr>
          <w:sz w:val="18"/>
        </w:rPr>
        <w:t xml:space="preserve">is </w:t>
      </w:r>
      <w:r>
        <w:t>referred to</w:t>
      </w:r>
      <w:r>
        <w:rPr>
          <w:spacing w:val="-4"/>
        </w:rPr>
        <w:t xml:space="preserve"> </w:t>
      </w:r>
      <w:r>
        <w:t>as the PARADOX region because of a counteri</w:t>
      </w:r>
      <w:r>
        <w:t>ntui­ tive relation between perceived quality and the costs of production (namely, the most valued goods are actually the cheapest to make). Firms create mar­ kets, but also market failures generate or enlarge firms and other authorita­ tive</w:t>
      </w:r>
      <w:r>
        <w:rPr>
          <w:spacing w:val="-8"/>
        </w:rPr>
        <w:t xml:space="preserve"> </w:t>
      </w:r>
      <w:r>
        <w:t>forms</w:t>
      </w:r>
      <w:r>
        <w:rPr>
          <w:spacing w:val="-1"/>
        </w:rPr>
        <w:t xml:space="preserve"> </w:t>
      </w:r>
      <w:r>
        <w:t>of</w:t>
      </w:r>
      <w:r>
        <w:rPr>
          <w:spacing w:val="-1"/>
        </w:rPr>
        <w:t xml:space="preserve"> </w:t>
      </w:r>
      <w:r>
        <w:t>organ</w:t>
      </w:r>
      <w:r>
        <w:t>ization. Many</w:t>
      </w:r>
      <w:r>
        <w:rPr>
          <w:spacing w:val="-8"/>
        </w:rPr>
        <w:t xml:space="preserve"> </w:t>
      </w:r>
      <w:r>
        <w:t>markets, moreover, prove to</w:t>
      </w:r>
      <w:r>
        <w:rPr>
          <w:spacing w:val="-9"/>
        </w:rPr>
        <w:t xml:space="preserve"> </w:t>
      </w:r>
      <w:r>
        <w:t>be</w:t>
      </w:r>
      <w:r>
        <w:rPr>
          <w:spacing w:val="-12"/>
        </w:rPr>
        <w:t xml:space="preserve"> </w:t>
      </w:r>
      <w:r>
        <w:t>smaller than the firms involved in them (chap. 12).</w:t>
      </w:r>
    </w:p>
    <w:p w:rsidR="00C550D4" w:rsidRDefault="00E476FC">
      <w:pPr>
        <w:pStyle w:val="BodyText"/>
        <w:spacing w:line="254" w:lineRule="auto"/>
        <w:ind w:left="255" w:right="143" w:firstLine="212"/>
      </w:pPr>
      <w:r>
        <w:t>I offered guides to explicit testing. Chapter 8 gave directions for seeking explicit predictions, with a quantitative basis, concerning individual markets. And</w:t>
      </w:r>
      <w:r>
        <w:rPr>
          <w:spacing w:val="19"/>
        </w:rPr>
        <w:t xml:space="preserve"> </w:t>
      </w:r>
      <w:r>
        <w:t>the last</w:t>
      </w:r>
      <w:r>
        <w:rPr>
          <w:spacing w:val="14"/>
        </w:rPr>
        <w:t xml:space="preserve"> </w:t>
      </w:r>
      <w:r>
        <w:t>part of chapter 13 did</w:t>
      </w:r>
      <w:r>
        <w:rPr>
          <w:spacing w:val="15"/>
        </w:rPr>
        <w:t xml:space="preserve"> </w:t>
      </w:r>
      <w:r>
        <w:t>the same at the level of</w:t>
      </w:r>
      <w:r>
        <w:rPr>
          <w:spacing w:val="14"/>
        </w:rPr>
        <w:t xml:space="preserve"> </w:t>
      </w:r>
      <w:r>
        <w:t>major</w:t>
      </w:r>
      <w:r>
        <w:rPr>
          <w:spacing w:val="16"/>
        </w:rPr>
        <w:t xml:space="preserve"> </w:t>
      </w:r>
      <w:r>
        <w:t>parts or all of an industrial economy. The chapters in between offered ways to bridge these two levels as</w:t>
      </w:r>
      <w:r>
        <w:rPr>
          <w:spacing w:val="-1"/>
        </w:rPr>
        <w:t xml:space="preserve"> </w:t>
      </w:r>
      <w:r>
        <w:t>well as to probe beneath the market to</w:t>
      </w:r>
      <w:r>
        <w:rPr>
          <w:spacing w:val="-1"/>
        </w:rPr>
        <w:t xml:space="preserve"> </w:t>
      </w:r>
      <w:r>
        <w:t xml:space="preserve">include its basis in firms, entrepreneurs, and </w:t>
      </w:r>
      <w:r>
        <w:t>their relationships.</w:t>
      </w:r>
    </w:p>
    <w:p w:rsidR="00C550D4" w:rsidRDefault="00C550D4">
      <w:pPr>
        <w:spacing w:line="254" w:lineRule="auto"/>
        <w:sectPr w:rsidR="00C550D4">
          <w:pgSz w:w="8850" w:h="13270"/>
          <w:pgMar w:top="1340" w:right="1120" w:bottom="280" w:left="1060" w:header="1155" w:footer="0" w:gutter="0"/>
          <w:cols w:space="720"/>
        </w:sectPr>
      </w:pPr>
    </w:p>
    <w:p w:rsidR="00C550D4" w:rsidRDefault="00C550D4">
      <w:pPr>
        <w:pStyle w:val="BodyText"/>
        <w:spacing w:before="112"/>
        <w:jc w:val="left"/>
        <w:rPr>
          <w:sz w:val="16"/>
        </w:rPr>
      </w:pPr>
    </w:p>
    <w:p w:rsidR="00C550D4" w:rsidRDefault="00E476FC">
      <w:pPr>
        <w:spacing w:before="1"/>
        <w:ind w:left="12"/>
        <w:jc w:val="center"/>
        <w:rPr>
          <w:sz w:val="16"/>
        </w:rPr>
      </w:pPr>
      <w:bookmarkStart w:id="313" w:name="_bookmark280"/>
      <w:bookmarkEnd w:id="313"/>
      <w:r>
        <w:rPr>
          <w:w w:val="105"/>
          <w:sz w:val="16"/>
        </w:rPr>
        <w:t>THEMES</w:t>
      </w:r>
      <w:r>
        <w:rPr>
          <w:spacing w:val="23"/>
          <w:w w:val="105"/>
          <w:sz w:val="16"/>
        </w:rPr>
        <w:t xml:space="preserve"> </w:t>
      </w:r>
      <w:r>
        <w:rPr>
          <w:w w:val="105"/>
          <w:sz w:val="16"/>
        </w:rPr>
        <w:t>IN</w:t>
      </w:r>
      <w:r>
        <w:rPr>
          <w:spacing w:val="29"/>
          <w:w w:val="105"/>
          <w:sz w:val="16"/>
        </w:rPr>
        <w:t xml:space="preserve"> </w:t>
      </w:r>
      <w:r>
        <w:rPr>
          <w:spacing w:val="-2"/>
          <w:w w:val="105"/>
          <w:sz w:val="16"/>
        </w:rPr>
        <w:t>COMMON</w:t>
      </w:r>
    </w:p>
    <w:p w:rsidR="00C550D4" w:rsidRDefault="00E476FC">
      <w:pPr>
        <w:pStyle w:val="BodyText"/>
        <w:spacing w:before="143" w:line="254" w:lineRule="auto"/>
        <w:ind w:left="218" w:right="185" w:hanging="2"/>
      </w:pPr>
      <w:r>
        <w:t>The two academic disciplines of sociology and economics are melded in the present modeling approach, which is intended as a framing for a new eco­ nomic</w:t>
      </w:r>
      <w:r>
        <w:rPr>
          <w:spacing w:val="-7"/>
        </w:rPr>
        <w:t xml:space="preserve"> </w:t>
      </w:r>
      <w:r>
        <w:t>sociology. Two of the</w:t>
      </w:r>
      <w:r>
        <w:rPr>
          <w:spacing w:val="-4"/>
        </w:rPr>
        <w:t xml:space="preserve"> </w:t>
      </w:r>
      <w:r>
        <w:t>key</w:t>
      </w:r>
      <w:r>
        <w:rPr>
          <w:spacing w:val="-7"/>
        </w:rPr>
        <w:t xml:space="preserve"> </w:t>
      </w:r>
      <w:r>
        <w:t>new</w:t>
      </w:r>
      <w:r>
        <w:rPr>
          <w:spacing w:val="-8"/>
        </w:rPr>
        <w:t xml:space="preserve"> </w:t>
      </w:r>
      <w:r>
        <w:t>ideas</w:t>
      </w:r>
      <w:r>
        <w:rPr>
          <w:spacing w:val="-4"/>
        </w:rPr>
        <w:t xml:space="preserve"> </w:t>
      </w:r>
      <w:r>
        <w:t>are</w:t>
      </w:r>
      <w:r>
        <w:rPr>
          <w:spacing w:val="-11"/>
        </w:rPr>
        <w:t xml:space="preserve"> </w:t>
      </w:r>
      <w:r>
        <w:t>signal</w:t>
      </w:r>
      <w:r>
        <w:t>ing</w:t>
      </w:r>
      <w:r>
        <w:rPr>
          <w:spacing w:val="-4"/>
        </w:rPr>
        <w:t xml:space="preserve"> </w:t>
      </w:r>
      <w:r>
        <w:t>as</w:t>
      </w:r>
      <w:r>
        <w:rPr>
          <w:spacing w:val="-10"/>
        </w:rPr>
        <w:t xml:space="preserve"> </w:t>
      </w:r>
      <w:r>
        <w:t>expounded by</w:t>
      </w:r>
      <w:r>
        <w:rPr>
          <w:spacing w:val="-4"/>
        </w:rPr>
        <w:t xml:space="preserve"> </w:t>
      </w:r>
      <w:r>
        <w:t>the economist</w:t>
      </w:r>
      <w:r>
        <w:rPr>
          <w:spacing w:val="40"/>
        </w:rPr>
        <w:t xml:space="preserve"> </w:t>
      </w:r>
      <w:r>
        <w:t>Michael</w:t>
      </w:r>
      <w:r>
        <w:rPr>
          <w:spacing w:val="40"/>
        </w:rPr>
        <w:t xml:space="preserve"> </w:t>
      </w:r>
      <w:r>
        <w:t>Spence</w:t>
      </w:r>
      <w:r>
        <w:rPr>
          <w:spacing w:val="40"/>
        </w:rPr>
        <w:t xml:space="preserve"> </w:t>
      </w:r>
      <w:r>
        <w:t>(1974a,</w:t>
      </w:r>
      <w:r>
        <w:rPr>
          <w:spacing w:val="40"/>
        </w:rPr>
        <w:t xml:space="preserve"> </w:t>
      </w:r>
      <w:r>
        <w:t>1974b)</w:t>
      </w:r>
      <w:r>
        <w:rPr>
          <w:spacing w:val="40"/>
        </w:rPr>
        <w:t xml:space="preserve"> </w:t>
      </w:r>
      <w:r>
        <w:t>and</w:t>
      </w:r>
      <w:r>
        <w:rPr>
          <w:spacing w:val="40"/>
        </w:rPr>
        <w:t xml:space="preserve"> </w:t>
      </w:r>
      <w:r>
        <w:t>embedding</w:t>
      </w:r>
      <w:r>
        <w:rPr>
          <w:spacing w:val="40"/>
        </w:rPr>
        <w:t xml:space="preserve"> </w:t>
      </w:r>
      <w:r>
        <w:t>as</w:t>
      </w:r>
      <w:r>
        <w:rPr>
          <w:spacing w:val="35"/>
        </w:rPr>
        <w:t xml:space="preserve"> </w:t>
      </w:r>
      <w:r>
        <w:t>expounded by</w:t>
      </w:r>
      <w:r>
        <w:rPr>
          <w:spacing w:val="40"/>
        </w:rPr>
        <w:t xml:space="preserve"> </w:t>
      </w:r>
      <w:r>
        <w:t>the</w:t>
      </w:r>
      <w:r>
        <w:rPr>
          <w:spacing w:val="40"/>
        </w:rPr>
        <w:t xml:space="preserve"> </w:t>
      </w:r>
      <w:r>
        <w:t>sociologist</w:t>
      </w:r>
      <w:r>
        <w:rPr>
          <w:spacing w:val="40"/>
        </w:rPr>
        <w:t xml:space="preserve"> </w:t>
      </w:r>
      <w:r>
        <w:t>Mark</w:t>
      </w:r>
      <w:r>
        <w:rPr>
          <w:spacing w:val="40"/>
        </w:rPr>
        <w:t xml:space="preserve"> </w:t>
      </w:r>
      <w:r>
        <w:t>Granovetter</w:t>
      </w:r>
      <w:r>
        <w:rPr>
          <w:spacing w:val="40"/>
        </w:rPr>
        <w:t xml:space="preserve"> </w:t>
      </w:r>
      <w:r>
        <w:t>(1985)</w:t>
      </w:r>
      <w:r>
        <w:rPr>
          <w:spacing w:val="40"/>
        </w:rPr>
        <w:t xml:space="preserve"> </w:t>
      </w:r>
      <w:r>
        <w:t>and</w:t>
      </w:r>
      <w:r>
        <w:rPr>
          <w:spacing w:val="40"/>
        </w:rPr>
        <w:t xml:space="preserve"> </w:t>
      </w:r>
      <w:r>
        <w:t>generalized</w:t>
      </w:r>
      <w:r>
        <w:rPr>
          <w:spacing w:val="40"/>
        </w:rPr>
        <w:t xml:space="preserve"> </w:t>
      </w:r>
      <w:r>
        <w:t>here</w:t>
      </w:r>
      <w:r>
        <w:rPr>
          <w:spacing w:val="40"/>
        </w:rPr>
        <w:t xml:space="preserve"> </w:t>
      </w:r>
      <w:r>
        <w:t>(chap. 10). The argument thereby melds optimization derivations from neoclassical microeconomics</w:t>
      </w:r>
      <w:r>
        <w:rPr>
          <w:spacing w:val="40"/>
        </w:rPr>
        <w:t xml:space="preserve"> </w:t>
      </w:r>
      <w:r>
        <w:t>with</w:t>
      </w:r>
      <w:r>
        <w:rPr>
          <w:spacing w:val="40"/>
        </w:rPr>
        <w:t xml:space="preserve"> </w:t>
      </w:r>
      <w:r>
        <w:t>social</w:t>
      </w:r>
      <w:r>
        <w:rPr>
          <w:spacing w:val="40"/>
        </w:rPr>
        <w:t xml:space="preserve"> </w:t>
      </w:r>
      <w:r>
        <w:t>constructions</w:t>
      </w:r>
      <w:r>
        <w:rPr>
          <w:spacing w:val="40"/>
        </w:rPr>
        <w:t xml:space="preserve"> </w:t>
      </w:r>
      <w:r>
        <w:t>from</w:t>
      </w:r>
      <w:r>
        <w:rPr>
          <w:spacing w:val="40"/>
        </w:rPr>
        <w:t xml:space="preserve"> </w:t>
      </w:r>
      <w:r>
        <w:t>network</w:t>
      </w:r>
      <w:r>
        <w:rPr>
          <w:spacing w:val="40"/>
        </w:rPr>
        <w:t xml:space="preserve"> </w:t>
      </w:r>
      <w:r>
        <w:t>sociology.</w:t>
      </w:r>
      <w:r>
        <w:rPr>
          <w:spacing w:val="40"/>
        </w:rPr>
        <w:t xml:space="preserve"> </w:t>
      </w:r>
      <w:r>
        <w:t>It rejects both system-perfectionism from economics and case-exceptionism from sociology.</w:t>
      </w:r>
    </w:p>
    <w:p w:rsidR="00C550D4" w:rsidRDefault="00E476FC">
      <w:pPr>
        <w:pStyle w:val="BodyText"/>
        <w:spacing w:before="6" w:line="256" w:lineRule="auto"/>
        <w:ind w:left="217" w:right="184" w:firstLine="200"/>
      </w:pPr>
      <w:r>
        <w:rPr>
          <w:w w:val="105"/>
        </w:rPr>
        <w:t>At</w:t>
      </w:r>
      <w:r>
        <w:rPr>
          <w:spacing w:val="-6"/>
          <w:w w:val="105"/>
        </w:rPr>
        <w:t xml:space="preserve"> </w:t>
      </w:r>
      <w:r>
        <w:rPr>
          <w:w w:val="105"/>
        </w:rPr>
        <w:t>its</w:t>
      </w:r>
      <w:r>
        <w:rPr>
          <w:spacing w:val="-4"/>
          <w:w w:val="105"/>
        </w:rPr>
        <w:t xml:space="preserve"> </w:t>
      </w:r>
      <w:r>
        <w:rPr>
          <w:w w:val="105"/>
        </w:rPr>
        <w:t>base,</w:t>
      </w:r>
      <w:r>
        <w:rPr>
          <w:spacing w:val="-2"/>
          <w:w w:val="105"/>
        </w:rPr>
        <w:t xml:space="preserve"> </w:t>
      </w:r>
      <w:r>
        <w:rPr>
          <w:w w:val="105"/>
        </w:rPr>
        <w:t>however, the</w:t>
      </w:r>
      <w:r>
        <w:rPr>
          <w:spacing w:val="-4"/>
          <w:w w:val="105"/>
        </w:rPr>
        <w:t xml:space="preserve"> </w:t>
      </w:r>
      <w:r>
        <w:rPr>
          <w:w w:val="105"/>
        </w:rPr>
        <w:t>present approach is</w:t>
      </w:r>
      <w:r>
        <w:rPr>
          <w:spacing w:val="-9"/>
          <w:w w:val="105"/>
        </w:rPr>
        <w:t xml:space="preserve"> </w:t>
      </w:r>
      <w:r>
        <w:rPr>
          <w:w w:val="105"/>
        </w:rPr>
        <w:t>sociological. It</w:t>
      </w:r>
      <w:r>
        <w:rPr>
          <w:spacing w:val="-4"/>
          <w:w w:val="105"/>
        </w:rPr>
        <w:t xml:space="preserve"> </w:t>
      </w:r>
      <w:r>
        <w:rPr>
          <w:w w:val="105"/>
        </w:rPr>
        <w:t>insists on</w:t>
      </w:r>
      <w:r>
        <w:rPr>
          <w:spacing w:val="-5"/>
          <w:w w:val="105"/>
        </w:rPr>
        <w:t xml:space="preserve"> </w:t>
      </w:r>
      <w:r>
        <w:rPr>
          <w:w w:val="105"/>
        </w:rPr>
        <w:t>a mechanism</w:t>
      </w:r>
      <w:r>
        <w:rPr>
          <w:spacing w:val="-14"/>
          <w:w w:val="105"/>
        </w:rPr>
        <w:t xml:space="preserve"> </w:t>
      </w:r>
      <w:r>
        <w:rPr>
          <w:w w:val="105"/>
        </w:rPr>
        <w:t>traceable</w:t>
      </w:r>
      <w:r>
        <w:rPr>
          <w:spacing w:val="-13"/>
          <w:w w:val="105"/>
        </w:rPr>
        <w:t xml:space="preserve"> </w:t>
      </w:r>
      <w:r>
        <w:rPr>
          <w:w w:val="105"/>
        </w:rPr>
        <w:t>in</w:t>
      </w:r>
      <w:r>
        <w:rPr>
          <w:spacing w:val="-13"/>
          <w:w w:val="105"/>
        </w:rPr>
        <w:t xml:space="preserve"> </w:t>
      </w:r>
      <w:r>
        <w:rPr>
          <w:w w:val="105"/>
        </w:rPr>
        <w:t>observed</w:t>
      </w:r>
      <w:r>
        <w:rPr>
          <w:spacing w:val="-13"/>
          <w:w w:val="105"/>
        </w:rPr>
        <w:t xml:space="preserve"> </w:t>
      </w:r>
      <w:r>
        <w:rPr>
          <w:w w:val="105"/>
        </w:rPr>
        <w:t>social</w:t>
      </w:r>
      <w:r>
        <w:rPr>
          <w:spacing w:val="-13"/>
          <w:w w:val="105"/>
        </w:rPr>
        <w:t xml:space="preserve"> </w:t>
      </w:r>
      <w:r>
        <w:rPr>
          <w:w w:val="105"/>
        </w:rPr>
        <w:t>const</w:t>
      </w:r>
      <w:r>
        <w:rPr>
          <w:w w:val="105"/>
        </w:rPr>
        <w:t>ruction</w:t>
      </w:r>
      <w:r>
        <w:rPr>
          <w:spacing w:val="-12"/>
          <w:w w:val="105"/>
        </w:rPr>
        <w:t xml:space="preserve"> </w:t>
      </w:r>
      <w:r>
        <w:rPr>
          <w:w w:val="105"/>
        </w:rPr>
        <w:t>rather</w:t>
      </w:r>
      <w:r>
        <w:rPr>
          <w:spacing w:val="-11"/>
          <w:w w:val="105"/>
        </w:rPr>
        <w:t xml:space="preserve"> </w:t>
      </w:r>
      <w:r>
        <w:rPr>
          <w:w w:val="105"/>
        </w:rPr>
        <w:t>than</w:t>
      </w:r>
      <w:r>
        <w:rPr>
          <w:spacing w:val="-14"/>
          <w:w w:val="105"/>
        </w:rPr>
        <w:t xml:space="preserve"> </w:t>
      </w:r>
      <w:r>
        <w:rPr>
          <w:w w:val="105"/>
        </w:rPr>
        <w:t>imputed</w:t>
      </w:r>
      <w:r>
        <w:rPr>
          <w:spacing w:val="-8"/>
          <w:w w:val="105"/>
        </w:rPr>
        <w:t xml:space="preserve"> </w:t>
      </w:r>
      <w:r>
        <w:rPr>
          <w:w w:val="105"/>
        </w:rPr>
        <w:t>to individuals' imaginings. And yet it</w:t>
      </w:r>
      <w:r>
        <w:rPr>
          <w:spacing w:val="-1"/>
          <w:w w:val="105"/>
        </w:rPr>
        <w:t xml:space="preserve"> </w:t>
      </w:r>
      <w:r>
        <w:rPr>
          <w:w w:val="105"/>
        </w:rPr>
        <w:t>also</w:t>
      </w:r>
      <w:r>
        <w:rPr>
          <w:spacing w:val="-2"/>
          <w:w w:val="105"/>
        </w:rPr>
        <w:t xml:space="preserve"> </w:t>
      </w:r>
      <w:r>
        <w:rPr>
          <w:w w:val="105"/>
        </w:rPr>
        <w:t>insists, in</w:t>
      </w:r>
      <w:r>
        <w:rPr>
          <w:spacing w:val="-5"/>
          <w:w w:val="105"/>
        </w:rPr>
        <w:t xml:space="preserve"> </w:t>
      </w:r>
      <w:r>
        <w:rPr>
          <w:w w:val="105"/>
        </w:rPr>
        <w:t xml:space="preserve">common with economic </w:t>
      </w:r>
      <w:r>
        <w:rPr>
          <w:spacing w:val="-2"/>
          <w:w w:val="105"/>
        </w:rPr>
        <w:t>theory,</w:t>
      </w:r>
      <w:r>
        <w:rPr>
          <w:spacing w:val="-9"/>
          <w:w w:val="105"/>
        </w:rPr>
        <w:t xml:space="preserve"> </w:t>
      </w:r>
      <w:r>
        <w:rPr>
          <w:spacing w:val="-2"/>
          <w:w w:val="105"/>
        </w:rPr>
        <w:t>on</w:t>
      </w:r>
      <w:r>
        <w:rPr>
          <w:spacing w:val="-11"/>
          <w:w w:val="105"/>
        </w:rPr>
        <w:t xml:space="preserve"> </w:t>
      </w:r>
      <w:r>
        <w:rPr>
          <w:spacing w:val="-2"/>
          <w:w w:val="105"/>
        </w:rPr>
        <w:t>insights that</w:t>
      </w:r>
      <w:r>
        <w:rPr>
          <w:spacing w:val="-9"/>
          <w:w w:val="105"/>
        </w:rPr>
        <w:t xml:space="preserve"> </w:t>
      </w:r>
      <w:r>
        <w:rPr>
          <w:spacing w:val="-2"/>
          <w:w w:val="105"/>
        </w:rPr>
        <w:t>can</w:t>
      </w:r>
      <w:r>
        <w:rPr>
          <w:spacing w:val="-12"/>
          <w:w w:val="105"/>
        </w:rPr>
        <w:t xml:space="preserve"> </w:t>
      </w:r>
      <w:r>
        <w:rPr>
          <w:spacing w:val="-2"/>
          <w:w w:val="105"/>
        </w:rPr>
        <w:t>be</w:t>
      </w:r>
      <w:r>
        <w:rPr>
          <w:spacing w:val="-7"/>
          <w:w w:val="105"/>
        </w:rPr>
        <w:t xml:space="preserve"> </w:t>
      </w:r>
      <w:r>
        <w:rPr>
          <w:spacing w:val="-2"/>
          <w:w w:val="105"/>
        </w:rPr>
        <w:t>transposed</w:t>
      </w:r>
      <w:r>
        <w:rPr>
          <w:spacing w:val="-4"/>
          <w:w w:val="105"/>
        </w:rPr>
        <w:t xml:space="preserve"> </w:t>
      </w:r>
      <w:r>
        <w:rPr>
          <w:spacing w:val="-2"/>
          <w:w w:val="105"/>
        </w:rPr>
        <w:t>across</w:t>
      </w:r>
      <w:r>
        <w:rPr>
          <w:spacing w:val="-7"/>
          <w:w w:val="105"/>
        </w:rPr>
        <w:t xml:space="preserve"> </w:t>
      </w:r>
      <w:r>
        <w:rPr>
          <w:spacing w:val="-2"/>
          <w:w w:val="105"/>
        </w:rPr>
        <w:t>empirical</w:t>
      </w:r>
      <w:r>
        <w:rPr>
          <w:spacing w:val="-6"/>
          <w:w w:val="105"/>
        </w:rPr>
        <w:t xml:space="preserve"> </w:t>
      </w:r>
      <w:r>
        <w:rPr>
          <w:spacing w:val="-2"/>
          <w:w w:val="105"/>
        </w:rPr>
        <w:t>instances</w:t>
      </w:r>
      <w:r>
        <w:rPr>
          <w:spacing w:val="-6"/>
          <w:w w:val="105"/>
        </w:rPr>
        <w:t xml:space="preserve"> </w:t>
      </w:r>
      <w:r>
        <w:rPr>
          <w:spacing w:val="-2"/>
          <w:w w:val="105"/>
        </w:rPr>
        <w:t>and</w:t>
      </w:r>
      <w:r>
        <w:rPr>
          <w:spacing w:val="-7"/>
          <w:w w:val="105"/>
        </w:rPr>
        <w:t xml:space="preserve"> </w:t>
      </w:r>
      <w:r>
        <w:rPr>
          <w:spacing w:val="-2"/>
          <w:w w:val="105"/>
        </w:rPr>
        <w:t xml:space="preserve">that </w:t>
      </w:r>
      <w:r>
        <w:rPr>
          <w:w w:val="105"/>
        </w:rPr>
        <w:t>can</w:t>
      </w:r>
      <w:r>
        <w:rPr>
          <w:spacing w:val="-14"/>
          <w:w w:val="105"/>
        </w:rPr>
        <w:t xml:space="preserve"> </w:t>
      </w:r>
      <w:r>
        <w:rPr>
          <w:w w:val="105"/>
        </w:rPr>
        <w:t>be</w:t>
      </w:r>
      <w:r>
        <w:rPr>
          <w:spacing w:val="-13"/>
          <w:w w:val="105"/>
        </w:rPr>
        <w:t xml:space="preserve"> </w:t>
      </w:r>
      <w:r>
        <w:rPr>
          <w:w w:val="105"/>
        </w:rPr>
        <w:t>generalized</w:t>
      </w:r>
      <w:r>
        <w:rPr>
          <w:spacing w:val="-13"/>
          <w:w w:val="105"/>
        </w:rPr>
        <w:t xml:space="preserve"> </w:t>
      </w:r>
      <w:r>
        <w:rPr>
          <w:w w:val="105"/>
        </w:rPr>
        <w:t>across</w:t>
      </w:r>
      <w:r>
        <w:rPr>
          <w:spacing w:val="-13"/>
          <w:w w:val="105"/>
        </w:rPr>
        <w:t xml:space="preserve"> </w:t>
      </w:r>
      <w:r>
        <w:rPr>
          <w:w w:val="105"/>
        </w:rPr>
        <w:t>distinct</w:t>
      </w:r>
      <w:r>
        <w:rPr>
          <w:spacing w:val="-13"/>
          <w:w w:val="105"/>
        </w:rPr>
        <w:t xml:space="preserve"> </w:t>
      </w:r>
      <w:r>
        <w:rPr>
          <w:w w:val="105"/>
        </w:rPr>
        <w:t>scopes</w:t>
      </w:r>
      <w:r>
        <w:rPr>
          <w:spacing w:val="-13"/>
          <w:w w:val="105"/>
        </w:rPr>
        <w:t xml:space="preserve"> </w:t>
      </w:r>
      <w:r>
        <w:rPr>
          <w:w w:val="105"/>
        </w:rPr>
        <w:t>and</w:t>
      </w:r>
      <w:r>
        <w:rPr>
          <w:spacing w:val="-13"/>
          <w:w w:val="105"/>
        </w:rPr>
        <w:t xml:space="preserve"> </w:t>
      </w:r>
      <w:r>
        <w:rPr>
          <w:w w:val="105"/>
        </w:rPr>
        <w:t>realms,</w:t>
      </w:r>
      <w:r>
        <w:rPr>
          <w:spacing w:val="-13"/>
          <w:w w:val="105"/>
        </w:rPr>
        <w:t xml:space="preserve"> </w:t>
      </w:r>
      <w:r>
        <w:rPr>
          <w:w w:val="105"/>
        </w:rPr>
        <w:t>as</w:t>
      </w:r>
      <w:r>
        <w:rPr>
          <w:spacing w:val="-14"/>
          <w:w w:val="105"/>
        </w:rPr>
        <w:t xml:space="preserve"> </w:t>
      </w:r>
      <w:r>
        <w:rPr>
          <w:w w:val="105"/>
        </w:rPr>
        <w:t>is</w:t>
      </w:r>
      <w:r>
        <w:rPr>
          <w:spacing w:val="-13"/>
          <w:w w:val="105"/>
        </w:rPr>
        <w:t xml:space="preserve"> </w:t>
      </w:r>
      <w:r>
        <w:rPr>
          <w:w w:val="105"/>
        </w:rPr>
        <w:t>required</w:t>
      </w:r>
      <w:r>
        <w:rPr>
          <w:spacing w:val="-11"/>
          <w:w w:val="105"/>
        </w:rPr>
        <w:t xml:space="preserve"> </w:t>
      </w:r>
      <w:r>
        <w:rPr>
          <w:w w:val="105"/>
        </w:rPr>
        <w:t>for</w:t>
      </w:r>
      <w:r>
        <w:rPr>
          <w:spacing w:val="-14"/>
          <w:w w:val="105"/>
        </w:rPr>
        <w:t xml:space="preserve"> </w:t>
      </w:r>
      <w:r>
        <w:rPr>
          <w:w w:val="105"/>
        </w:rPr>
        <w:t xml:space="preserve">deal­ </w:t>
      </w:r>
      <w:r>
        <w:t>ing</w:t>
      </w:r>
      <w:r>
        <w:rPr>
          <w:spacing w:val="-7"/>
        </w:rPr>
        <w:t xml:space="preserve"> </w:t>
      </w:r>
      <w:r>
        <w:t>with,</w:t>
      </w:r>
      <w:r>
        <w:rPr>
          <w:spacing w:val="-3"/>
        </w:rPr>
        <w:t xml:space="preserve"> </w:t>
      </w:r>
      <w:r>
        <w:t>or</w:t>
      </w:r>
      <w:r>
        <w:rPr>
          <w:spacing w:val="-8"/>
        </w:rPr>
        <w:t xml:space="preserve"> </w:t>
      </w:r>
      <w:r>
        <w:t>even</w:t>
      </w:r>
      <w:r>
        <w:rPr>
          <w:spacing w:val="-4"/>
        </w:rPr>
        <w:t xml:space="preserve"> </w:t>
      </w:r>
      <w:r>
        <w:t>just</w:t>
      </w:r>
      <w:r>
        <w:rPr>
          <w:spacing w:val="-2"/>
        </w:rPr>
        <w:t xml:space="preserve"> </w:t>
      </w:r>
      <w:r>
        <w:t>assessing, Knightian uncertainty. Economic valuation</w:t>
      </w:r>
      <w:r>
        <w:rPr>
          <w:spacing w:val="-2"/>
        </w:rPr>
        <w:t xml:space="preserve"> </w:t>
      </w:r>
      <w:r>
        <w:t xml:space="preserve">is </w:t>
      </w:r>
      <w:r>
        <w:rPr>
          <w:w w:val="105"/>
        </w:rPr>
        <w:t>seen</w:t>
      </w:r>
      <w:r>
        <w:rPr>
          <w:spacing w:val="-14"/>
          <w:w w:val="105"/>
        </w:rPr>
        <w:t xml:space="preserve"> </w:t>
      </w:r>
      <w:r>
        <w:rPr>
          <w:w w:val="105"/>
        </w:rPr>
        <w:t>to</w:t>
      </w:r>
      <w:r>
        <w:rPr>
          <w:spacing w:val="-13"/>
          <w:w w:val="105"/>
        </w:rPr>
        <w:t xml:space="preserve"> </w:t>
      </w:r>
      <w:r>
        <w:rPr>
          <w:w w:val="105"/>
        </w:rPr>
        <w:t>come</w:t>
      </w:r>
      <w:r>
        <w:rPr>
          <w:spacing w:val="-13"/>
          <w:w w:val="105"/>
        </w:rPr>
        <w:t xml:space="preserve"> </w:t>
      </w:r>
      <w:r>
        <w:rPr>
          <w:w w:val="105"/>
        </w:rPr>
        <w:t>from</w:t>
      </w:r>
      <w:r>
        <w:rPr>
          <w:spacing w:val="-13"/>
          <w:w w:val="105"/>
        </w:rPr>
        <w:t xml:space="preserve"> </w:t>
      </w:r>
      <w:r>
        <w:rPr>
          <w:w w:val="105"/>
        </w:rPr>
        <w:t>melding</w:t>
      </w:r>
      <w:r>
        <w:rPr>
          <w:spacing w:val="-13"/>
          <w:w w:val="105"/>
        </w:rPr>
        <w:t xml:space="preserve"> </w:t>
      </w:r>
      <w:r>
        <w:rPr>
          <w:w w:val="105"/>
        </w:rPr>
        <w:t>comparability</w:t>
      </w:r>
      <w:r>
        <w:rPr>
          <w:spacing w:val="-13"/>
          <w:w w:val="105"/>
        </w:rPr>
        <w:t xml:space="preserve"> </w:t>
      </w:r>
      <w:r>
        <w:rPr>
          <w:w w:val="105"/>
        </w:rPr>
        <w:t>for</w:t>
      </w:r>
      <w:r>
        <w:rPr>
          <w:spacing w:val="-13"/>
          <w:w w:val="105"/>
        </w:rPr>
        <w:t xml:space="preserve"> </w:t>
      </w:r>
      <w:r>
        <w:rPr>
          <w:w w:val="105"/>
        </w:rPr>
        <w:t>domination</w:t>
      </w:r>
      <w:r>
        <w:rPr>
          <w:spacing w:val="-13"/>
          <w:w w:val="105"/>
        </w:rPr>
        <w:t xml:space="preserve"> </w:t>
      </w:r>
      <w:r>
        <w:rPr>
          <w:w w:val="105"/>
        </w:rPr>
        <w:t>with</w:t>
      </w:r>
      <w:r>
        <w:rPr>
          <w:spacing w:val="-14"/>
          <w:w w:val="105"/>
        </w:rPr>
        <w:t xml:space="preserve"> </w:t>
      </w:r>
      <w:r>
        <w:rPr>
          <w:w w:val="105"/>
        </w:rPr>
        <w:t>complemen­ tarity</w:t>
      </w:r>
      <w:r>
        <w:rPr>
          <w:spacing w:val="-8"/>
          <w:w w:val="105"/>
        </w:rPr>
        <w:t xml:space="preserve"> </w:t>
      </w:r>
      <w:r>
        <w:rPr>
          <w:w w:val="105"/>
        </w:rPr>
        <w:t>from</w:t>
      </w:r>
      <w:r>
        <w:rPr>
          <w:spacing w:val="-3"/>
          <w:w w:val="105"/>
        </w:rPr>
        <w:t xml:space="preserve"> </w:t>
      </w:r>
      <w:r>
        <w:rPr>
          <w:w w:val="105"/>
        </w:rPr>
        <w:t>effectiveness-as</w:t>
      </w:r>
      <w:r>
        <w:rPr>
          <w:spacing w:val="-14"/>
          <w:w w:val="105"/>
        </w:rPr>
        <w:t xml:space="preserve"> </w:t>
      </w:r>
      <w:r>
        <w:rPr>
          <w:w w:val="105"/>
        </w:rPr>
        <w:t>in</w:t>
      </w:r>
      <w:r>
        <w:rPr>
          <w:spacing w:val="-7"/>
          <w:w w:val="105"/>
        </w:rPr>
        <w:t xml:space="preserve"> </w:t>
      </w:r>
      <w:r>
        <w:rPr>
          <w:w w:val="105"/>
        </w:rPr>
        <w:t>clan</w:t>
      </w:r>
      <w:r>
        <w:rPr>
          <w:spacing w:val="-5"/>
          <w:w w:val="105"/>
        </w:rPr>
        <w:t xml:space="preserve"> </w:t>
      </w:r>
      <w:r>
        <w:rPr>
          <w:w w:val="105"/>
        </w:rPr>
        <w:t>and</w:t>
      </w:r>
      <w:r>
        <w:rPr>
          <w:spacing w:val="-3"/>
          <w:w w:val="105"/>
        </w:rPr>
        <w:t xml:space="preserve"> </w:t>
      </w:r>
      <w:r>
        <w:rPr>
          <w:w w:val="105"/>
        </w:rPr>
        <w:t>family. The production market</w:t>
      </w:r>
      <w:r>
        <w:rPr>
          <w:spacing w:val="-1"/>
          <w:w w:val="105"/>
        </w:rPr>
        <w:t xml:space="preserve"> </w:t>
      </w:r>
      <w:r>
        <w:rPr>
          <w:w w:val="105"/>
        </w:rPr>
        <w:t>and its</w:t>
      </w:r>
      <w:r>
        <w:rPr>
          <w:spacing w:val="-2"/>
          <w:w w:val="105"/>
        </w:rPr>
        <w:t xml:space="preserve"> </w:t>
      </w:r>
      <w:r>
        <w:rPr>
          <w:w w:val="105"/>
        </w:rPr>
        <w:t>analogues can be</w:t>
      </w:r>
      <w:r>
        <w:rPr>
          <w:w w:val="105"/>
        </w:rPr>
        <w:t xml:space="preserve"> described as</w:t>
      </w:r>
      <w:r>
        <w:rPr>
          <w:spacing w:val="-1"/>
          <w:w w:val="105"/>
        </w:rPr>
        <w:t xml:space="preserve"> </w:t>
      </w:r>
      <w:r>
        <w:rPr>
          <w:w w:val="105"/>
        </w:rPr>
        <w:t>role structures. Systems of roles exist in tension with deviation, which in business is called entrepreneurship and which must figure</w:t>
      </w:r>
      <w:r>
        <w:rPr>
          <w:spacing w:val="-2"/>
          <w:w w:val="105"/>
        </w:rPr>
        <w:t xml:space="preserve"> </w:t>
      </w:r>
      <w:r>
        <w:rPr>
          <w:w w:val="105"/>
        </w:rPr>
        <w:t>in</w:t>
      </w:r>
      <w:r>
        <w:rPr>
          <w:spacing w:val="-4"/>
          <w:w w:val="105"/>
        </w:rPr>
        <w:t xml:space="preserve"> </w:t>
      </w:r>
      <w:r>
        <w:rPr>
          <w:w w:val="105"/>
        </w:rPr>
        <w:t>any</w:t>
      </w:r>
      <w:r>
        <w:rPr>
          <w:spacing w:val="-2"/>
          <w:w w:val="105"/>
        </w:rPr>
        <w:t xml:space="preserve"> </w:t>
      </w:r>
      <w:r>
        <w:rPr>
          <w:w w:val="105"/>
        </w:rPr>
        <w:t>realistic efforts at</w:t>
      </w:r>
      <w:r>
        <w:rPr>
          <w:spacing w:val="-2"/>
          <w:w w:val="105"/>
        </w:rPr>
        <w:t xml:space="preserve"> </w:t>
      </w:r>
      <w:r>
        <w:rPr>
          <w:w w:val="105"/>
        </w:rPr>
        <w:t>modeling.</w:t>
      </w:r>
    </w:p>
    <w:p w:rsidR="00C550D4" w:rsidRDefault="00E476FC">
      <w:pPr>
        <w:pStyle w:val="BodyText"/>
        <w:spacing w:line="252" w:lineRule="auto"/>
        <w:ind w:left="225" w:right="185" w:firstLine="197"/>
      </w:pPr>
      <w:r>
        <w:t>A market's membership emerges as</w:t>
      </w:r>
      <w:r>
        <w:rPr>
          <w:spacing w:val="-13"/>
        </w:rPr>
        <w:t xml:space="preserve"> </w:t>
      </w:r>
      <w:r>
        <w:rPr>
          <w:spacing w:val="11"/>
        </w:rPr>
        <w:t xml:space="preserve">.a </w:t>
      </w:r>
      <w:r>
        <w:t>structurally equivalent set within</w:t>
      </w:r>
      <w:r>
        <w:t xml:space="preserve"> networks</w:t>
      </w:r>
      <w:r>
        <w:rPr>
          <w:spacing w:val="16"/>
        </w:rPr>
        <w:t xml:space="preserve"> </w:t>
      </w:r>
      <w:r>
        <w:t>of</w:t>
      </w:r>
      <w:r>
        <w:rPr>
          <w:spacing w:val="13"/>
        </w:rPr>
        <w:t xml:space="preserve"> </w:t>
      </w:r>
      <w:r>
        <w:t>production</w:t>
      </w:r>
      <w:r>
        <w:rPr>
          <w:spacing w:val="25"/>
        </w:rPr>
        <w:t xml:space="preserve"> </w:t>
      </w:r>
      <w:r>
        <w:t>relations in the course</w:t>
      </w:r>
      <w:r>
        <w:rPr>
          <w:spacing w:val="18"/>
        </w:rPr>
        <w:t xml:space="preserve"> </w:t>
      </w:r>
      <w:r>
        <w:t>of joint social construction</w:t>
      </w:r>
      <w:r>
        <w:rPr>
          <w:spacing w:val="15"/>
        </w:rPr>
        <w:t xml:space="preserve"> </w:t>
      </w:r>
      <w:r>
        <w:t>of a</w:t>
      </w:r>
      <w:r>
        <w:rPr>
          <w:spacing w:val="-1"/>
        </w:rPr>
        <w:t xml:space="preserve"> </w:t>
      </w:r>
      <w:r>
        <w:t>quality ordering across the</w:t>
      </w:r>
      <w:r>
        <w:rPr>
          <w:spacing w:val="-2"/>
        </w:rPr>
        <w:t xml:space="preserve"> </w:t>
      </w:r>
      <w:r>
        <w:t>set.</w:t>
      </w:r>
      <w:r>
        <w:rPr>
          <w:spacing w:val="-4"/>
        </w:rPr>
        <w:t xml:space="preserve"> </w:t>
      </w:r>
      <w:r>
        <w:t>Since markets are analogues to</w:t>
      </w:r>
      <w:r>
        <w:rPr>
          <w:spacing w:val="-1"/>
        </w:rPr>
        <w:t xml:space="preserve"> </w:t>
      </w:r>
      <w:r>
        <w:t>the positions generated from structural equivalence in role relations, one can adapt algo­ rithms for computin</w:t>
      </w:r>
      <w:r>
        <w:t>g roles and positions, such as blockmodeling (Pattison 1993; Wasserman and Faust 1995), to predict likely sortings out of firms among markets.</w:t>
      </w:r>
      <w:r>
        <w:rPr>
          <w:spacing w:val="40"/>
        </w:rPr>
        <w:t xml:space="preserve"> </w:t>
      </w:r>
      <w:r>
        <w:t>Common</w:t>
      </w:r>
      <w:r>
        <w:rPr>
          <w:spacing w:val="40"/>
        </w:rPr>
        <w:t xml:space="preserve"> </w:t>
      </w:r>
      <w:r>
        <w:t>membership</w:t>
      </w:r>
      <w:r>
        <w:rPr>
          <w:spacing w:val="40"/>
        </w:rPr>
        <w:t xml:space="preserve"> </w:t>
      </w:r>
      <w:r>
        <w:t>in a market</w:t>
      </w:r>
      <w:r>
        <w:rPr>
          <w:spacing w:val="40"/>
        </w:rPr>
        <w:t xml:space="preserve"> </w:t>
      </w:r>
      <w:r>
        <w:t>by firms thus derives from similarities</w:t>
      </w:r>
      <w:r>
        <w:rPr>
          <w:spacing w:val="22"/>
        </w:rPr>
        <w:t xml:space="preserve"> </w:t>
      </w:r>
      <w:r>
        <w:t>in what</w:t>
      </w:r>
      <w:r>
        <w:rPr>
          <w:spacing w:val="21"/>
        </w:rPr>
        <w:t xml:space="preserve"> </w:t>
      </w:r>
      <w:r>
        <w:t>ties they have had with all the other sets (markets)</w:t>
      </w:r>
      <w:r>
        <w:rPr>
          <w:spacing w:val="40"/>
        </w:rPr>
        <w:t xml:space="preserve"> </w:t>
      </w:r>
      <w:r>
        <w:t>in this partition more than upon their being connected with specific other firms as such.</w:t>
      </w:r>
    </w:p>
    <w:p w:rsidR="00C550D4" w:rsidRDefault="00E476FC">
      <w:pPr>
        <w:pStyle w:val="BodyText"/>
        <w:spacing w:line="254" w:lineRule="auto"/>
        <w:ind w:left="227" w:right="175" w:firstLine="199"/>
      </w:pPr>
      <w:r>
        <w:t xml:space="preserve">Several other themes and principles in this modeling approach cannot be disentangled from features specific </w:t>
      </w:r>
      <w:r>
        <w:rPr>
          <w:sz w:val="18"/>
        </w:rPr>
        <w:t xml:space="preserve">to </w:t>
      </w:r>
      <w:r>
        <w:t>th</w:t>
      </w:r>
      <w:r>
        <w:t>e production economy. The central feature of a production economy is that there are always both sources and sinks bracketing a market, whence derives the designation as upstream or downstream.</w:t>
      </w:r>
      <w:r>
        <w:rPr>
          <w:spacing w:val="40"/>
        </w:rPr>
        <w:t xml:space="preserve"> </w:t>
      </w:r>
      <w:r>
        <w:t>A</w:t>
      </w:r>
      <w:r>
        <w:rPr>
          <w:spacing w:val="40"/>
        </w:rPr>
        <w:t xml:space="preserve"> </w:t>
      </w:r>
      <w:r>
        <w:t>production</w:t>
      </w:r>
      <w:r>
        <w:rPr>
          <w:spacing w:val="40"/>
        </w:rPr>
        <w:t xml:space="preserve"> </w:t>
      </w:r>
      <w:r>
        <w:t>market</w:t>
      </w:r>
      <w:r>
        <w:rPr>
          <w:spacing w:val="40"/>
        </w:rPr>
        <w:t xml:space="preserve"> </w:t>
      </w:r>
      <w:r>
        <w:t>is always</w:t>
      </w:r>
      <w:r>
        <w:rPr>
          <w:spacing w:val="40"/>
        </w:rPr>
        <w:t xml:space="preserve"> </w:t>
      </w:r>
      <w:r>
        <w:t>a</w:t>
      </w:r>
      <w:r>
        <w:rPr>
          <w:spacing w:val="40"/>
        </w:rPr>
        <w:t xml:space="preserve"> </w:t>
      </w:r>
      <w:r>
        <w:t>construction</w:t>
      </w:r>
      <w:r>
        <w:rPr>
          <w:spacing w:val="40"/>
        </w:rPr>
        <w:t xml:space="preserve"> </w:t>
      </w:r>
      <w:r>
        <w:t>embedded among tie</w:t>
      </w:r>
      <w:r>
        <w:t>s of flow of goods and services both into and out of the market. Directionality in persisting flows of products as intermediate goods among industries is a by-product of the overall commitment by an industrial econ­ omy</w:t>
      </w:r>
      <w:r>
        <w:rPr>
          <w:spacing w:val="20"/>
        </w:rPr>
        <w:t xml:space="preserve"> </w:t>
      </w:r>
      <w:r>
        <w:t>to</w:t>
      </w:r>
      <w:r>
        <w:rPr>
          <w:spacing w:val="25"/>
        </w:rPr>
        <w:t xml:space="preserve"> </w:t>
      </w:r>
      <w:r>
        <w:t>production,</w:t>
      </w:r>
      <w:r>
        <w:rPr>
          <w:spacing w:val="33"/>
        </w:rPr>
        <w:t xml:space="preserve"> </w:t>
      </w:r>
      <w:r>
        <w:t>as well</w:t>
      </w:r>
      <w:r>
        <w:rPr>
          <w:spacing w:val="26"/>
        </w:rPr>
        <w:t xml:space="preserve"> </w:t>
      </w:r>
      <w:r>
        <w:t>as</w:t>
      </w:r>
      <w:r>
        <w:rPr>
          <w:spacing w:val="17"/>
        </w:rPr>
        <w:t xml:space="preserve"> </w:t>
      </w:r>
      <w:r>
        <w:t>of</w:t>
      </w:r>
      <w:r>
        <w:rPr>
          <w:spacing w:val="29"/>
        </w:rPr>
        <w:t xml:space="preserve"> </w:t>
      </w:r>
      <w:r>
        <w:t>the</w:t>
      </w:r>
      <w:r>
        <w:rPr>
          <w:spacing w:val="19"/>
        </w:rPr>
        <w:t xml:space="preserve"> </w:t>
      </w:r>
      <w:r>
        <w:t>com</w:t>
      </w:r>
      <w:r>
        <w:t>mitments</w:t>
      </w:r>
      <w:r>
        <w:rPr>
          <w:spacing w:val="34"/>
        </w:rPr>
        <w:t xml:space="preserve"> </w:t>
      </w:r>
      <w:r>
        <w:t>by individual</w:t>
      </w:r>
      <w:r>
        <w:rPr>
          <w:spacing w:val="39"/>
        </w:rPr>
        <w:t xml:space="preserve"> </w:t>
      </w:r>
      <w:r>
        <w:t>producers in an industry</w:t>
      </w:r>
      <w:r>
        <w:rPr>
          <w:spacing w:val="26"/>
        </w:rPr>
        <w:t xml:space="preserve"> </w:t>
      </w:r>
      <w:r>
        <w:t>to volume</w:t>
      </w:r>
      <w:r>
        <w:rPr>
          <w:spacing w:val="20"/>
        </w:rPr>
        <w:t xml:space="preserve"> </w:t>
      </w:r>
      <w:r>
        <w:t>for</w:t>
      </w:r>
      <w:r>
        <w:rPr>
          <w:spacing w:val="22"/>
        </w:rPr>
        <w:t xml:space="preserve"> </w:t>
      </w:r>
      <w:r>
        <w:t>next</w:t>
      </w:r>
      <w:r>
        <w:rPr>
          <w:spacing w:val="26"/>
        </w:rPr>
        <w:t xml:space="preserve"> </w:t>
      </w:r>
      <w:r>
        <w:t>period.</w:t>
      </w:r>
      <w:r>
        <w:rPr>
          <w:spacing w:val="28"/>
        </w:rPr>
        <w:t xml:space="preserve"> </w:t>
      </w:r>
      <w:r>
        <w:t>Interaction</w:t>
      </w:r>
      <w:r>
        <w:rPr>
          <w:spacing w:val="33"/>
        </w:rPr>
        <w:t xml:space="preserve"> </w:t>
      </w:r>
      <w:r>
        <w:t>through</w:t>
      </w:r>
      <w:r>
        <w:rPr>
          <w:spacing w:val="23"/>
        </w:rPr>
        <w:t xml:space="preserve"> </w:t>
      </w:r>
      <w:r>
        <w:t>three,</w:t>
      </w:r>
      <w:r>
        <w:rPr>
          <w:spacing w:val="21"/>
        </w:rPr>
        <w:t xml:space="preserve"> </w:t>
      </w:r>
      <w:r>
        <w:t>not</w:t>
      </w:r>
      <w:r>
        <w:rPr>
          <w:spacing w:val="16"/>
        </w:rPr>
        <w:t xml:space="preserve"> </w:t>
      </w:r>
      <w:r>
        <w:t>just</w:t>
      </w:r>
    </w:p>
    <w:p w:rsidR="00C550D4" w:rsidRDefault="00C550D4">
      <w:pPr>
        <w:spacing w:line="254" w:lineRule="auto"/>
        <w:sectPr w:rsidR="00C550D4">
          <w:pgSz w:w="8850" w:h="13270"/>
          <w:pgMar w:top="1340" w:right="1120" w:bottom="280" w:left="1060" w:header="1155" w:footer="0" w:gutter="0"/>
          <w:cols w:space="720"/>
        </w:sectPr>
      </w:pPr>
    </w:p>
    <w:p w:rsidR="00C550D4" w:rsidRDefault="00E476FC">
      <w:pPr>
        <w:pStyle w:val="BodyText"/>
        <w:spacing w:before="129" w:line="256" w:lineRule="auto"/>
        <w:ind w:left="254" w:right="162" w:firstLine="5"/>
      </w:pPr>
      <w:bookmarkStart w:id="314" w:name="_bookmark281"/>
      <w:bookmarkEnd w:id="314"/>
      <w:r>
        <w:lastRenderedPageBreak/>
        <w:t>two, layers</w:t>
      </w:r>
      <w:r>
        <w:rPr>
          <w:spacing w:val="40"/>
        </w:rPr>
        <w:t xml:space="preserve"> </w:t>
      </w:r>
      <w:r>
        <w:t>of</w:t>
      </w:r>
      <w:r>
        <w:rPr>
          <w:spacing w:val="40"/>
        </w:rPr>
        <w:t xml:space="preserve"> </w:t>
      </w:r>
      <w:r>
        <w:t>actors is thus</w:t>
      </w:r>
      <w:r>
        <w:rPr>
          <w:spacing w:val="40"/>
        </w:rPr>
        <w:t xml:space="preserve"> </w:t>
      </w:r>
      <w:r>
        <w:t>the irreducible</w:t>
      </w:r>
      <w:r>
        <w:rPr>
          <w:spacing w:val="40"/>
        </w:rPr>
        <w:t xml:space="preserve"> </w:t>
      </w:r>
      <w:r>
        <w:t>framing required</w:t>
      </w:r>
      <w:r>
        <w:rPr>
          <w:spacing w:val="40"/>
        </w:rPr>
        <w:t xml:space="preserve"> </w:t>
      </w:r>
      <w:r>
        <w:t>to model choices in production</w:t>
      </w:r>
      <w:r>
        <w:rPr>
          <w:spacing w:val="40"/>
        </w:rPr>
        <w:t xml:space="preserve"> </w:t>
      </w:r>
      <w:r>
        <w:t>markets.</w:t>
      </w:r>
    </w:p>
    <w:p w:rsidR="00C550D4" w:rsidRDefault="00E476FC">
      <w:pPr>
        <w:pStyle w:val="BodyText"/>
        <w:spacing w:line="256" w:lineRule="auto"/>
        <w:ind w:left="250" w:right="155" w:firstLine="209"/>
      </w:pPr>
      <w:r>
        <w:t>Relatively irreversible stances are taken by industries and firms in their business networks, which</w:t>
      </w:r>
      <w:r>
        <w:rPr>
          <w:spacing w:val="-4"/>
        </w:rPr>
        <w:t xml:space="preserve"> </w:t>
      </w:r>
      <w:r>
        <w:t>is</w:t>
      </w:r>
      <w:r>
        <w:rPr>
          <w:spacing w:val="-5"/>
        </w:rPr>
        <w:t xml:space="preserve"> </w:t>
      </w:r>
      <w:r>
        <w:t>to</w:t>
      </w:r>
      <w:r>
        <w:rPr>
          <w:spacing w:val="-10"/>
        </w:rPr>
        <w:t xml:space="preserve"> </w:t>
      </w:r>
      <w:r>
        <w:t>say</w:t>
      </w:r>
      <w:r>
        <w:rPr>
          <w:spacing w:val="-10"/>
        </w:rPr>
        <w:t xml:space="preserve"> </w:t>
      </w:r>
      <w:r>
        <w:t>in</w:t>
      </w:r>
      <w:r>
        <w:rPr>
          <w:spacing w:val="-7"/>
        </w:rPr>
        <w:t xml:space="preserve"> </w:t>
      </w:r>
      <w:r>
        <w:t>their</w:t>
      </w:r>
      <w:r>
        <w:rPr>
          <w:spacing w:val="-5"/>
        </w:rPr>
        <w:t xml:space="preserve"> </w:t>
      </w:r>
      <w:r>
        <w:t>social relations. Typically, for</w:t>
      </w:r>
      <w:r>
        <w:rPr>
          <w:spacing w:val="-3"/>
        </w:rPr>
        <w:t xml:space="preserve"> </w:t>
      </w:r>
      <w:r>
        <w:t xml:space="preserve">each period a manufacturer commits itself and thence its supplier channels to a volume of production some of which may have </w:t>
      </w:r>
      <w:r>
        <w:rPr>
          <w:sz w:val="19"/>
        </w:rPr>
        <w:t xml:space="preserve">to </w:t>
      </w:r>
      <w:r>
        <w:t>go into storage. The pat­ tern of commitment is what establishes upstream and downstream in net­ works for industries, as</w:t>
      </w:r>
      <w:r>
        <w:rPr>
          <w:spacing w:val="-1"/>
        </w:rPr>
        <w:t xml:space="preserve"> </w:t>
      </w:r>
      <w:r>
        <w:t>orienta</w:t>
      </w:r>
      <w:r>
        <w:t>tion or polarization of the market profile. One can predict some correlation between polarization of a market and its being near raw supply or final demand</w:t>
      </w:r>
      <w:r>
        <w:rPr>
          <w:spacing w:val="40"/>
        </w:rPr>
        <w:t xml:space="preserve"> </w:t>
      </w:r>
      <w:r>
        <w:t>in production streams.</w:t>
      </w:r>
    </w:p>
    <w:p w:rsidR="00C550D4" w:rsidRDefault="00E476FC">
      <w:pPr>
        <w:pStyle w:val="BodyText"/>
        <w:spacing w:line="256" w:lineRule="auto"/>
        <w:ind w:left="254" w:right="155" w:firstLine="200"/>
      </w:pPr>
      <w:r>
        <w:t>Economic theory for the most part slights this feature of directionality, alo</w:t>
      </w:r>
      <w:r>
        <w:t>ng with the asymmetry in commitments that results, although applied economists do not (chap. 14). There are not just the two "sides" of actors envisaged in theories of exchange markets. In its problematic direction, a production</w:t>
      </w:r>
      <w:r>
        <w:rPr>
          <w:spacing w:val="40"/>
        </w:rPr>
        <w:t xml:space="preserve"> </w:t>
      </w:r>
      <w:r>
        <w:t>market's</w:t>
      </w:r>
      <w:r>
        <w:rPr>
          <w:spacing w:val="40"/>
        </w:rPr>
        <w:t xml:space="preserve"> </w:t>
      </w:r>
      <w:r>
        <w:t>members</w:t>
      </w:r>
      <w:r>
        <w:rPr>
          <w:spacing w:val="40"/>
        </w:rPr>
        <w:t xml:space="preserve"> </w:t>
      </w:r>
      <w:r>
        <w:t>tum inward</w:t>
      </w:r>
      <w:r>
        <w:rPr>
          <w:spacing w:val="40"/>
        </w:rPr>
        <w:t xml:space="preserve"> </w:t>
      </w:r>
      <w:r>
        <w:t>to each</w:t>
      </w:r>
      <w:r>
        <w:rPr>
          <w:spacing w:val="40"/>
        </w:rPr>
        <w:t xml:space="preserve"> </w:t>
      </w:r>
      <w:r>
        <w:t>gauge</w:t>
      </w:r>
      <w:r>
        <w:rPr>
          <w:spacing w:val="40"/>
        </w:rPr>
        <w:t xml:space="preserve"> </w:t>
      </w:r>
      <w:r>
        <w:t>its own</w:t>
      </w:r>
      <w:r>
        <w:rPr>
          <w:spacing w:val="40"/>
        </w:rPr>
        <w:t xml:space="preserve"> </w:t>
      </w:r>
      <w:r>
        <w:t>footing from among the footings perceived for its peers, but these footings are disci­ plined by assessments from further along that direction, whereas production firms are price-takers in the other (nonproblematic) direction through</w:t>
      </w:r>
      <w:r>
        <w:t xml:space="preserve"> habit­ ual relations there.</w:t>
      </w:r>
    </w:p>
    <w:p w:rsidR="00C550D4" w:rsidRDefault="00E476FC">
      <w:pPr>
        <w:pStyle w:val="BodyText"/>
        <w:spacing w:line="252" w:lineRule="auto"/>
        <w:ind w:left="254" w:right="150" w:firstLine="202"/>
      </w:pPr>
      <w:r>
        <w:t xml:space="preserve">The population ecology school discussed in chapter 14 also largely slights this feature, but not all other sociological and institutionalist theories of mar­ kets and organization do. In particular Williamson (1975) deals with </w:t>
      </w:r>
      <w:r>
        <w:t>it in his discussion of markets and hierarchy, but with particular attention to state intervention.</w:t>
      </w:r>
      <w:r>
        <w:rPr>
          <w:spacing w:val="27"/>
        </w:rPr>
        <w:t xml:space="preserve"> </w:t>
      </w:r>
      <w:r>
        <w:t>A major sociological</w:t>
      </w:r>
      <w:r>
        <w:rPr>
          <w:spacing w:val="16"/>
        </w:rPr>
        <w:t xml:space="preserve"> </w:t>
      </w:r>
      <w:r>
        <w:t>account</w:t>
      </w:r>
      <w:r>
        <w:rPr>
          <w:spacing w:val="16"/>
        </w:rPr>
        <w:t xml:space="preserve"> </w:t>
      </w:r>
      <w:r>
        <w:t>of</w:t>
      </w:r>
      <w:r>
        <w:rPr>
          <w:spacing w:val="17"/>
        </w:rPr>
        <w:t xml:space="preserve"> </w:t>
      </w:r>
      <w:r>
        <w:t>markets is</w:t>
      </w:r>
      <w:r>
        <w:rPr>
          <w:spacing w:val="-3"/>
        </w:rPr>
        <w:t xml:space="preserve"> </w:t>
      </w:r>
      <w:r>
        <w:t>supplied</w:t>
      </w:r>
      <w:r>
        <w:rPr>
          <w:spacing w:val="18"/>
        </w:rPr>
        <w:t xml:space="preserve"> </w:t>
      </w:r>
      <w:r>
        <w:t>by Burt</w:t>
      </w:r>
      <w:r>
        <w:rPr>
          <w:spacing w:val="13"/>
        </w:rPr>
        <w:t xml:space="preserve"> </w:t>
      </w:r>
      <w:r>
        <w:t>in a series of contributions (Burt 1979, 1983, 1988a, 1992; Burt and Carlton 1989). This alterna</w:t>
      </w:r>
      <w:r>
        <w:t>tive, like the present model, derives from network anal­ ysis and sidesteps state intervention. But Burt is focused less on role patterns and their reproduction and more on autonomy and entrepreneurship. Burt (1992,</w:t>
      </w:r>
      <w:r>
        <w:rPr>
          <w:spacing w:val="40"/>
        </w:rPr>
        <w:t xml:space="preserve"> </w:t>
      </w:r>
      <w:r>
        <w:t>chap.</w:t>
      </w:r>
      <w:r>
        <w:rPr>
          <w:spacing w:val="40"/>
        </w:rPr>
        <w:t xml:space="preserve"> </w:t>
      </w:r>
      <w:r>
        <w:t>6)</w:t>
      </w:r>
      <w:r>
        <w:rPr>
          <w:spacing w:val="32"/>
        </w:rPr>
        <w:t xml:space="preserve"> </w:t>
      </w:r>
      <w:r>
        <w:t>compares</w:t>
      </w:r>
      <w:r>
        <w:rPr>
          <w:spacing w:val="40"/>
        </w:rPr>
        <w:t xml:space="preserve"> </w:t>
      </w:r>
      <w:r>
        <w:t>his</w:t>
      </w:r>
      <w:r>
        <w:rPr>
          <w:spacing w:val="29"/>
        </w:rPr>
        <w:t xml:space="preserve"> </w:t>
      </w:r>
      <w:r>
        <w:t>approach</w:t>
      </w:r>
      <w:r>
        <w:rPr>
          <w:spacing w:val="40"/>
        </w:rPr>
        <w:t xml:space="preserve"> </w:t>
      </w:r>
      <w:r>
        <w:t>with</w:t>
      </w:r>
      <w:r>
        <w:rPr>
          <w:spacing w:val="35"/>
        </w:rPr>
        <w:t xml:space="preserve"> </w:t>
      </w:r>
      <w:r>
        <w:t>both</w:t>
      </w:r>
      <w:r>
        <w:rPr>
          <w:spacing w:val="37"/>
        </w:rPr>
        <w:t xml:space="preserve"> </w:t>
      </w:r>
      <w:r>
        <w:t>population</w:t>
      </w:r>
      <w:r>
        <w:rPr>
          <w:spacing w:val="40"/>
        </w:rPr>
        <w:t xml:space="preserve"> </w:t>
      </w:r>
      <w:r>
        <w:t>ecology</w:t>
      </w:r>
      <w:r>
        <w:rPr>
          <w:spacing w:val="40"/>
        </w:rPr>
        <w:t xml:space="preserve"> </w:t>
      </w:r>
      <w:r>
        <w:t xml:space="preserve">and my </w:t>
      </w:r>
      <w:r>
        <w:rPr>
          <w:rFonts w:ascii="Arial" w:hAnsi="Arial"/>
          <w:i/>
          <w:sz w:val="18"/>
        </w:rPr>
        <w:t xml:space="preserve">W(y) </w:t>
      </w:r>
      <w:r>
        <w:t>approach.</w:t>
      </w:r>
    </w:p>
    <w:p w:rsidR="00C550D4" w:rsidRDefault="00E476FC">
      <w:pPr>
        <w:pStyle w:val="BodyText"/>
        <w:spacing w:line="254" w:lineRule="auto"/>
        <w:ind w:left="251" w:right="151" w:firstLine="199"/>
      </w:pPr>
      <w:r>
        <w:t>Still another sociological alternative does</w:t>
      </w:r>
      <w:r>
        <w:rPr>
          <w:spacing w:val="-2"/>
        </w:rPr>
        <w:t xml:space="preserve"> </w:t>
      </w:r>
      <w:r>
        <w:t>center on roles, addressing</w:t>
      </w:r>
      <w:r>
        <w:rPr>
          <w:spacing w:val="-5"/>
        </w:rPr>
        <w:t xml:space="preserve"> </w:t>
      </w:r>
      <w:r>
        <w:t>status and</w:t>
      </w:r>
      <w:r>
        <w:rPr>
          <w:spacing w:val="-1"/>
        </w:rPr>
        <w:t xml:space="preserve"> </w:t>
      </w:r>
      <w:r>
        <w:t>justice</w:t>
      </w:r>
      <w:r>
        <w:rPr>
          <w:spacing w:val="-1"/>
        </w:rPr>
        <w:t xml:space="preserve"> </w:t>
      </w:r>
      <w:r>
        <w:t>aspects. It</w:t>
      </w:r>
      <w:r>
        <w:rPr>
          <w:spacing w:val="-10"/>
        </w:rPr>
        <w:t xml:space="preserve"> </w:t>
      </w:r>
      <w:r>
        <w:t>came</w:t>
      </w:r>
      <w:r>
        <w:rPr>
          <w:spacing w:val="-2"/>
        </w:rPr>
        <w:t xml:space="preserve"> </w:t>
      </w:r>
      <w:r>
        <w:t>out</w:t>
      </w:r>
      <w:r>
        <w:rPr>
          <w:spacing w:val="-8"/>
        </w:rPr>
        <w:t xml:space="preserve"> </w:t>
      </w:r>
      <w:r>
        <w:t>of</w:t>
      </w:r>
      <w:r>
        <w:rPr>
          <w:spacing w:val="-2"/>
        </w:rPr>
        <w:t xml:space="preserve"> </w:t>
      </w:r>
      <w:r>
        <w:t>analyses</w:t>
      </w:r>
      <w:r>
        <w:rPr>
          <w:spacing w:val="-2"/>
        </w:rPr>
        <w:t xml:space="preserve"> </w:t>
      </w:r>
      <w:r>
        <w:t>of banking</w:t>
      </w:r>
      <w:r>
        <w:rPr>
          <w:spacing w:val="-9"/>
        </w:rPr>
        <w:t xml:space="preserve"> </w:t>
      </w:r>
      <w:r>
        <w:t>cited</w:t>
      </w:r>
      <w:r>
        <w:rPr>
          <w:spacing w:val="-2"/>
        </w:rPr>
        <w:t xml:space="preserve"> </w:t>
      </w:r>
      <w:r>
        <w:t>earlier.</w:t>
      </w:r>
      <w:r>
        <w:rPr>
          <w:spacing w:val="-6"/>
        </w:rPr>
        <w:t xml:space="preserve"> </w:t>
      </w:r>
      <w:r>
        <w:t>Several</w:t>
      </w:r>
      <w:r>
        <w:rPr>
          <w:spacing w:val="-2"/>
        </w:rPr>
        <w:t xml:space="preserve"> </w:t>
      </w:r>
      <w:r>
        <w:t>of their coworkers have helped Eccles and Podolny each to refine and apply</w:t>
      </w:r>
      <w:r>
        <w:rPr>
          <w:spacing w:val="40"/>
        </w:rPr>
        <w:t xml:space="preserve"> </w:t>
      </w:r>
      <w:r>
        <w:t>their role and quality perspectives in several contexts beyond</w:t>
      </w:r>
      <w:r>
        <w:rPr>
          <w:spacing w:val="40"/>
        </w:rPr>
        <w:t xml:space="preserve"> </w:t>
      </w:r>
      <w:r>
        <w:t>the original ones</w:t>
      </w:r>
      <w:r>
        <w:rPr>
          <w:spacing w:val="-10"/>
        </w:rPr>
        <w:t xml:space="preserve"> </w:t>
      </w:r>
      <w:r>
        <w:t>of</w:t>
      </w:r>
      <w:r>
        <w:rPr>
          <w:spacing w:val="-2"/>
        </w:rPr>
        <w:t xml:space="preserve"> </w:t>
      </w:r>
      <w:r>
        <w:t>investment banks. Podolny (1999)</w:t>
      </w:r>
      <w:r>
        <w:rPr>
          <w:spacing w:val="-6"/>
        </w:rPr>
        <w:t xml:space="preserve"> </w:t>
      </w:r>
      <w:r>
        <w:t>assesses</w:t>
      </w:r>
      <w:r>
        <w:rPr>
          <w:spacing w:val="-1"/>
        </w:rPr>
        <w:t xml:space="preserve"> </w:t>
      </w:r>
      <w:r>
        <w:t>commonalities with</w:t>
      </w:r>
      <w:r>
        <w:rPr>
          <w:spacing w:val="-7"/>
        </w:rPr>
        <w:t xml:space="preserve"> </w:t>
      </w:r>
      <w:r>
        <w:t>Burt's perspective, and, together wi</w:t>
      </w:r>
      <w:r>
        <w:t xml:space="preserve">th Park (Park and Podolny 1998), also with respect to the population ecology approach, to which Podolny has also con­ tributed directly (Podolny, Stuart, and Hannan 1996). These approaches all combine qualitative institutional considerations with explicit </w:t>
      </w:r>
      <w:r>
        <w:t>modeling, and</w:t>
      </w:r>
      <w:r>
        <w:rPr>
          <w:spacing w:val="40"/>
        </w:rPr>
        <w:t xml:space="preserve"> </w:t>
      </w:r>
      <w:r>
        <w:t>so also count as mathematical sociology.</w:t>
      </w:r>
    </w:p>
    <w:p w:rsidR="00C550D4" w:rsidRDefault="00E476FC">
      <w:pPr>
        <w:pStyle w:val="BodyText"/>
        <w:spacing w:line="252" w:lineRule="auto"/>
        <w:ind w:left="254" w:right="156" w:firstLine="197"/>
      </w:pPr>
      <w:r>
        <w:t>The market interface integrates three phases in clock time</w:t>
      </w:r>
      <w:r>
        <w:rPr>
          <w:spacing w:val="-2"/>
        </w:rPr>
        <w:t xml:space="preserve"> </w:t>
      </w:r>
      <w:r>
        <w:t>into a perceived template</w:t>
      </w:r>
      <w:r>
        <w:rPr>
          <w:spacing w:val="40"/>
        </w:rPr>
        <w:t xml:space="preserve"> </w:t>
      </w:r>
      <w:r>
        <w:t>of</w:t>
      </w:r>
      <w:r>
        <w:rPr>
          <w:spacing w:val="37"/>
        </w:rPr>
        <w:t xml:space="preserve"> </w:t>
      </w:r>
      <w:r>
        <w:t>action.</w:t>
      </w:r>
      <w:r>
        <w:rPr>
          <w:spacing w:val="40"/>
        </w:rPr>
        <w:t xml:space="preserve"> </w:t>
      </w:r>
      <w:r>
        <w:t>Indeterminacy</w:t>
      </w:r>
      <w:r>
        <w:rPr>
          <w:spacing w:val="40"/>
        </w:rPr>
        <w:t xml:space="preserve"> </w:t>
      </w:r>
      <w:r>
        <w:t>within</w:t>
      </w:r>
      <w:r>
        <w:rPr>
          <w:spacing w:val="40"/>
        </w:rPr>
        <w:t xml:space="preserve"> </w:t>
      </w:r>
      <w:r>
        <w:t>the market</w:t>
      </w:r>
      <w:r>
        <w:rPr>
          <w:spacing w:val="40"/>
        </w:rPr>
        <w:t xml:space="preserve"> </w:t>
      </w:r>
      <w:r>
        <w:t>mechanism</w:t>
      </w:r>
      <w:r>
        <w:rPr>
          <w:spacing w:val="40"/>
        </w:rPr>
        <w:t xml:space="preserve"> </w:t>
      </w:r>
      <w:r>
        <w:t>indicates the scope</w:t>
      </w:r>
      <w:r>
        <w:rPr>
          <w:spacing w:val="20"/>
        </w:rPr>
        <w:t xml:space="preserve"> </w:t>
      </w:r>
      <w:r>
        <w:t>of</w:t>
      </w:r>
      <w:r>
        <w:rPr>
          <w:spacing w:val="19"/>
        </w:rPr>
        <w:t xml:space="preserve"> </w:t>
      </w:r>
      <w:r>
        <w:t>agency</w:t>
      </w:r>
      <w:r>
        <w:rPr>
          <w:spacing w:val="19"/>
        </w:rPr>
        <w:t xml:space="preserve"> </w:t>
      </w:r>
      <w:r>
        <w:t>remaining</w:t>
      </w:r>
      <w:r>
        <w:rPr>
          <w:spacing w:val="21"/>
        </w:rPr>
        <w:t xml:space="preserve"> </w:t>
      </w:r>
      <w:r>
        <w:t>even when</w:t>
      </w:r>
      <w:r>
        <w:rPr>
          <w:spacing w:val="19"/>
        </w:rPr>
        <w:t xml:space="preserve"> </w:t>
      </w:r>
      <w:r>
        <w:t>the market</w:t>
      </w:r>
      <w:r>
        <w:rPr>
          <w:spacing w:val="23"/>
        </w:rPr>
        <w:t xml:space="preserve"> </w:t>
      </w:r>
      <w:r>
        <w:t>mo</w:t>
      </w:r>
      <w:r>
        <w:t>del fits well</w:t>
      </w:r>
      <w:r>
        <w:rPr>
          <w:spacing w:val="16"/>
        </w:rPr>
        <w:t xml:space="preserve"> </w:t>
      </w:r>
      <w:r>
        <w:t>to</w:t>
      </w:r>
      <w:r>
        <w:rPr>
          <w:spacing w:val="17"/>
        </w:rPr>
        <w:t xml:space="preserve"> </w:t>
      </w:r>
      <w:r>
        <w:t>the</w:t>
      </w:r>
    </w:p>
    <w:p w:rsidR="00C550D4" w:rsidRDefault="00C550D4">
      <w:pPr>
        <w:spacing w:line="252" w:lineRule="auto"/>
        <w:sectPr w:rsidR="00C550D4">
          <w:pgSz w:w="8850" w:h="13270"/>
          <w:pgMar w:top="1340" w:right="1120" w:bottom="280" w:left="1060" w:header="1155" w:footer="0" w:gutter="0"/>
          <w:cols w:space="720"/>
        </w:sectPr>
      </w:pPr>
    </w:p>
    <w:p w:rsidR="00C550D4" w:rsidRDefault="00E476FC">
      <w:pPr>
        <w:pStyle w:val="BodyText"/>
        <w:spacing w:before="144" w:line="254" w:lineRule="auto"/>
        <w:ind w:left="227" w:right="173" w:firstLine="7"/>
      </w:pPr>
      <w:bookmarkStart w:id="315" w:name="_bookmark282"/>
      <w:bookmarkEnd w:id="315"/>
      <w:r>
        <w:lastRenderedPageBreak/>
        <w:t xml:space="preserve">observable situation. And agency implies potential for disruption of the mar­ ket mechanism. Even this can be addressed within the </w:t>
      </w:r>
      <w:r>
        <w:rPr>
          <w:sz w:val="19"/>
        </w:rPr>
        <w:t xml:space="preserve">W(y) </w:t>
      </w:r>
      <w:r>
        <w:t>model. Over longer periods, producers may, for either polarization, commit by</w:t>
      </w:r>
      <w:r>
        <w:rPr>
          <w:spacing w:val="-4"/>
        </w:rPr>
        <w:t xml:space="preserve"> </w:t>
      </w:r>
      <w:r>
        <w:t>investment to new qualities of production processes and thus of product and service. Chapter 4 discussed this</w:t>
      </w:r>
      <w:r>
        <w:rPr>
          <w:spacing w:val="-1"/>
        </w:rPr>
        <w:t xml:space="preserve"> </w:t>
      </w:r>
      <w:r>
        <w:t>and also showed differential vulnerability to unrav­ eling maneuvers from within, and chapters 11 and 12 from without, the market, according to co</w:t>
      </w:r>
      <w:r>
        <w:t>ntext, both engineering and social. Contexts and his­ tories</w:t>
      </w:r>
      <w:r>
        <w:rPr>
          <w:spacing w:val="40"/>
        </w:rPr>
        <w:t xml:space="preserve"> </w:t>
      </w:r>
      <w:r>
        <w:t>wherein</w:t>
      </w:r>
      <w:r>
        <w:rPr>
          <w:spacing w:val="40"/>
        </w:rPr>
        <w:t xml:space="preserve"> </w:t>
      </w:r>
      <w:r>
        <w:t>market</w:t>
      </w:r>
      <w:r>
        <w:rPr>
          <w:spacing w:val="40"/>
        </w:rPr>
        <w:t xml:space="preserve"> </w:t>
      </w:r>
      <w:r>
        <w:t>mechanisms</w:t>
      </w:r>
      <w:r>
        <w:rPr>
          <w:spacing w:val="40"/>
        </w:rPr>
        <w:t xml:space="preserve"> </w:t>
      </w:r>
      <w:r>
        <w:t>change</w:t>
      </w:r>
      <w:r>
        <w:rPr>
          <w:spacing w:val="40"/>
        </w:rPr>
        <w:t xml:space="preserve"> </w:t>
      </w:r>
      <w:r>
        <w:t>or</w:t>
      </w:r>
      <w:r>
        <w:rPr>
          <w:spacing w:val="40"/>
        </w:rPr>
        <w:t xml:space="preserve"> </w:t>
      </w:r>
      <w:r>
        <w:t>are</w:t>
      </w:r>
      <w:r>
        <w:rPr>
          <w:spacing w:val="40"/>
        </w:rPr>
        <w:t xml:space="preserve"> </w:t>
      </w:r>
      <w:r>
        <w:t>vulnerable-where</w:t>
      </w:r>
      <w:r>
        <w:rPr>
          <w:spacing w:val="40"/>
        </w:rPr>
        <w:t xml:space="preserve"> </w:t>
      </w:r>
      <w:r>
        <w:t>they fail to get started or to continue or to restart-may be starting points for, and shape changes to, other organizational forms built f</w:t>
      </w:r>
      <w:r>
        <w:t>rom within the attempted market (Sverrisson</w:t>
      </w:r>
      <w:r>
        <w:rPr>
          <w:spacing w:val="40"/>
        </w:rPr>
        <w:t xml:space="preserve"> </w:t>
      </w:r>
      <w:r>
        <w:t>1993).</w:t>
      </w:r>
    </w:p>
    <w:p w:rsidR="00C550D4" w:rsidRDefault="00C550D4">
      <w:pPr>
        <w:pStyle w:val="BodyText"/>
        <w:spacing w:before="106"/>
        <w:jc w:val="left"/>
      </w:pPr>
    </w:p>
    <w:p w:rsidR="00C550D4" w:rsidRDefault="00E476FC">
      <w:pPr>
        <w:ind w:left="60"/>
        <w:jc w:val="center"/>
        <w:rPr>
          <w:i/>
          <w:sz w:val="23"/>
        </w:rPr>
      </w:pPr>
      <w:r>
        <w:rPr>
          <w:i/>
          <w:spacing w:val="-2"/>
          <w:sz w:val="23"/>
        </w:rPr>
        <w:t>Generalizations</w:t>
      </w:r>
    </w:p>
    <w:p w:rsidR="00C550D4" w:rsidRDefault="00E476FC">
      <w:pPr>
        <w:pStyle w:val="BodyText"/>
        <w:spacing w:before="110" w:line="254" w:lineRule="auto"/>
        <w:ind w:left="235" w:right="173" w:firstLine="1"/>
      </w:pPr>
      <w:r>
        <w:t>The</w:t>
      </w:r>
      <w:r>
        <w:rPr>
          <w:spacing w:val="-6"/>
        </w:rPr>
        <w:t xml:space="preserve"> </w:t>
      </w:r>
      <w:r>
        <w:t>two</w:t>
      </w:r>
      <w:r>
        <w:rPr>
          <w:spacing w:val="-9"/>
        </w:rPr>
        <w:t xml:space="preserve"> </w:t>
      </w:r>
      <w:r>
        <w:t>abstract terms</w:t>
      </w:r>
      <w:r>
        <w:rPr>
          <w:spacing w:val="-6"/>
        </w:rPr>
        <w:t xml:space="preserve"> </w:t>
      </w:r>
      <w:r>
        <w:rPr>
          <w:i/>
          <w:sz w:val="22"/>
        </w:rPr>
        <w:t>reflections</w:t>
      </w:r>
      <w:r>
        <w:rPr>
          <w:i/>
          <w:spacing w:val="-6"/>
          <w:sz w:val="22"/>
        </w:rPr>
        <w:t xml:space="preserve"> </w:t>
      </w:r>
      <w:r>
        <w:t>and</w:t>
      </w:r>
      <w:r>
        <w:rPr>
          <w:spacing w:val="-9"/>
        </w:rPr>
        <w:t xml:space="preserve"> </w:t>
      </w:r>
      <w:r>
        <w:rPr>
          <w:i/>
          <w:sz w:val="22"/>
        </w:rPr>
        <w:t>contexts</w:t>
      </w:r>
      <w:r>
        <w:rPr>
          <w:i/>
          <w:spacing w:val="-9"/>
          <w:sz w:val="22"/>
        </w:rPr>
        <w:t xml:space="preserve"> </w:t>
      </w:r>
      <w:r>
        <w:t>used</w:t>
      </w:r>
      <w:r>
        <w:rPr>
          <w:spacing w:val="-6"/>
        </w:rPr>
        <w:t xml:space="preserve"> </w:t>
      </w:r>
      <w:r>
        <w:t>above</w:t>
      </w:r>
      <w:r>
        <w:rPr>
          <w:spacing w:val="-6"/>
        </w:rPr>
        <w:t xml:space="preserve"> </w:t>
      </w:r>
      <w:r>
        <w:t>are</w:t>
      </w:r>
      <w:r>
        <w:rPr>
          <w:spacing w:val="-13"/>
        </w:rPr>
        <w:t xml:space="preserve"> </w:t>
      </w:r>
      <w:r>
        <w:t>shorthand for the cumulation of market operations in and by the jointly interpretive pro­ cesses that yield subcultures and s</w:t>
      </w:r>
      <w:r>
        <w:t>hape culture. An</w:t>
      </w:r>
      <w:r>
        <w:rPr>
          <w:spacing w:val="-4"/>
        </w:rPr>
        <w:t xml:space="preserve"> </w:t>
      </w:r>
      <w:r>
        <w:t>economy emerges only as marked by common understandings derived in and as some envelope across distinct but overlapping registers of discourse. Each register, in turn, marks the more or less definite</w:t>
      </w:r>
      <w:r>
        <w:rPr>
          <w:spacing w:val="18"/>
        </w:rPr>
        <w:t xml:space="preserve"> </w:t>
      </w:r>
      <w:r>
        <w:t>boundaries</w:t>
      </w:r>
      <w:r>
        <w:rPr>
          <w:spacing w:val="21"/>
        </w:rPr>
        <w:t xml:space="preserve"> </w:t>
      </w:r>
      <w:r>
        <w:t>of a sector of activities, o</w:t>
      </w:r>
      <w:r>
        <w:t>n a large scale as for banking or locally as for some particular manufacturing industry. The common</w:t>
      </w:r>
      <w:r>
        <w:rPr>
          <w:spacing w:val="29"/>
        </w:rPr>
        <w:t xml:space="preserve"> </w:t>
      </w:r>
      <w:r>
        <w:t>understandings are</w:t>
      </w:r>
      <w:r>
        <w:rPr>
          <w:spacing w:val="16"/>
        </w:rPr>
        <w:t xml:space="preserve"> </w:t>
      </w:r>
      <w:r>
        <w:t>hegemonic</w:t>
      </w:r>
      <w:r>
        <w:rPr>
          <w:spacing w:val="28"/>
        </w:rPr>
        <w:t xml:space="preserve"> </w:t>
      </w:r>
      <w:r>
        <w:t>notions</w:t>
      </w:r>
      <w:r>
        <w:rPr>
          <w:spacing w:val="21"/>
        </w:rPr>
        <w:t xml:space="preserve"> </w:t>
      </w:r>
      <w:r>
        <w:t>for</w:t>
      </w:r>
      <w:r>
        <w:rPr>
          <w:spacing w:val="29"/>
        </w:rPr>
        <w:t xml:space="preserve"> </w:t>
      </w:r>
      <w:r>
        <w:t>that</w:t>
      </w:r>
      <w:r>
        <w:rPr>
          <w:spacing w:val="27"/>
        </w:rPr>
        <w:t xml:space="preserve"> </w:t>
      </w:r>
      <w:r>
        <w:t>business</w:t>
      </w:r>
      <w:r>
        <w:rPr>
          <w:spacing w:val="30"/>
        </w:rPr>
        <w:t xml:space="preserve"> </w:t>
      </w:r>
      <w:r>
        <w:t>culture</w:t>
      </w:r>
      <w:r>
        <w:rPr>
          <w:spacing w:val="23"/>
        </w:rPr>
        <w:t xml:space="preserve"> </w:t>
      </w:r>
      <w:r>
        <w:t>as a whole.</w:t>
      </w:r>
    </w:p>
    <w:p w:rsidR="00C550D4" w:rsidRDefault="00E476FC">
      <w:pPr>
        <w:pStyle w:val="BodyText"/>
        <w:spacing w:before="5" w:line="252" w:lineRule="auto"/>
        <w:ind w:left="236" w:right="167" w:firstLine="200"/>
      </w:pPr>
      <w:r>
        <w:t>Social scientists have taken these recognitions for granted as common sense, whereas instead</w:t>
      </w:r>
      <w:r>
        <w:rPr>
          <w:spacing w:val="32"/>
        </w:rPr>
        <w:t xml:space="preserve"> </w:t>
      </w:r>
      <w:r>
        <w:t>models should be judged in terms of accounting for</w:t>
      </w:r>
      <w:r>
        <w:rPr>
          <w:spacing w:val="40"/>
        </w:rPr>
        <w:t xml:space="preserve"> </w:t>
      </w:r>
      <w:r>
        <w:t>the mechanism generating such notions. Among the most important are rec­ ognitions of further levels of actor, such</w:t>
      </w:r>
      <w:r>
        <w:rPr>
          <w:spacing w:val="-3"/>
        </w:rPr>
        <w:t xml:space="preserve"> </w:t>
      </w:r>
      <w:r>
        <w:t>as</w:t>
      </w:r>
      <w:r>
        <w:rPr>
          <w:spacing w:val="-10"/>
        </w:rPr>
        <w:t xml:space="preserve"> </w:t>
      </w:r>
      <w:r>
        <w:t>firms</w:t>
      </w:r>
      <w:r>
        <w:rPr>
          <w:spacing w:val="-3"/>
        </w:rPr>
        <w:t xml:space="preserve"> </w:t>
      </w:r>
      <w:r>
        <w:t>and also markets. Especially in this respect, the production market mechanism has analogues in realms other than the economic. Indu</w:t>
      </w:r>
      <w:r>
        <w:t>strial firms may be</w:t>
      </w:r>
      <w:r>
        <w:rPr>
          <w:spacing w:val="-5"/>
        </w:rPr>
        <w:t xml:space="preserve"> </w:t>
      </w:r>
      <w:r>
        <w:t>said to</w:t>
      </w:r>
      <w:r>
        <w:rPr>
          <w:spacing w:val="-1"/>
        </w:rPr>
        <w:t xml:space="preserve"> </w:t>
      </w:r>
      <w:r>
        <w:t>"own" their markets in much the</w:t>
      </w:r>
      <w:r>
        <w:rPr>
          <w:spacing w:val="-1"/>
        </w:rPr>
        <w:t xml:space="preserve"> </w:t>
      </w:r>
      <w:r>
        <w:t>way that academics from various universities can be said to own their particular subdisciplines</w:t>
      </w:r>
      <w:r>
        <w:rPr>
          <w:spacing w:val="-1"/>
        </w:rPr>
        <w:t xml:space="preserve"> </w:t>
      </w:r>
      <w:r>
        <w:t>or</w:t>
      </w:r>
      <w:r>
        <w:rPr>
          <w:spacing w:val="-1"/>
        </w:rPr>
        <w:t xml:space="preserve"> </w:t>
      </w:r>
      <w:r>
        <w:t>invisible colleges, or</w:t>
      </w:r>
      <w:r>
        <w:rPr>
          <w:spacing w:val="-1"/>
        </w:rPr>
        <w:t xml:space="preserve"> </w:t>
      </w:r>
      <w:r>
        <w:t>in</w:t>
      </w:r>
      <w:r>
        <w:rPr>
          <w:spacing w:val="-1"/>
        </w:rPr>
        <w:t xml:space="preserve"> </w:t>
      </w:r>
      <w:r>
        <w:t xml:space="preserve">the way that divorce lawyers in a community are thought to jointly own </w:t>
      </w:r>
      <w:r>
        <w:t>the local divorce busi­ ness. In all three realms, a pattern of self-selection emerges alongside joint monitoring around some status ordering by quality. Such an ordering is per­ ceived</w:t>
      </w:r>
      <w:r>
        <w:rPr>
          <w:spacing w:val="40"/>
        </w:rPr>
        <w:t xml:space="preserve"> </w:t>
      </w:r>
      <w:r>
        <w:t>not</w:t>
      </w:r>
      <w:r>
        <w:rPr>
          <w:spacing w:val="40"/>
        </w:rPr>
        <w:t xml:space="preserve"> </w:t>
      </w:r>
      <w:r>
        <w:t>only</w:t>
      </w:r>
      <w:r>
        <w:rPr>
          <w:spacing w:val="40"/>
        </w:rPr>
        <w:t xml:space="preserve"> </w:t>
      </w:r>
      <w:r>
        <w:t>by</w:t>
      </w:r>
      <w:r>
        <w:rPr>
          <w:spacing w:val="40"/>
        </w:rPr>
        <w:t xml:space="preserve"> </w:t>
      </w:r>
      <w:r>
        <w:t>producers-whether</w:t>
      </w:r>
      <w:r>
        <w:rPr>
          <w:spacing w:val="40"/>
        </w:rPr>
        <w:t xml:space="preserve"> </w:t>
      </w:r>
      <w:r>
        <w:t>firms,</w:t>
      </w:r>
      <w:r>
        <w:rPr>
          <w:spacing w:val="40"/>
        </w:rPr>
        <w:t xml:space="preserve"> </w:t>
      </w:r>
      <w:r>
        <w:t>professors,</w:t>
      </w:r>
      <w:r>
        <w:rPr>
          <w:spacing w:val="40"/>
        </w:rPr>
        <w:t xml:space="preserve"> </w:t>
      </w:r>
      <w:r>
        <w:t>or</w:t>
      </w:r>
      <w:r>
        <w:rPr>
          <w:spacing w:val="40"/>
        </w:rPr>
        <w:t xml:space="preserve"> </w:t>
      </w:r>
      <w:r>
        <w:t>lawyers-but also b</w:t>
      </w:r>
      <w:r>
        <w:t>y relevant audiences upstream</w:t>
      </w:r>
      <w:r>
        <w:rPr>
          <w:spacing w:val="40"/>
        </w:rPr>
        <w:t xml:space="preserve"> </w:t>
      </w:r>
      <w:r>
        <w:t>or downstream.</w:t>
      </w:r>
    </w:p>
    <w:p w:rsidR="00C550D4" w:rsidRDefault="00E476FC">
      <w:pPr>
        <w:pStyle w:val="BodyText"/>
        <w:spacing w:line="254" w:lineRule="auto"/>
        <w:ind w:left="242" w:right="164" w:firstLine="203"/>
      </w:pPr>
      <w:r>
        <w:t>One can seek to formulate principles still more general, applicable as the­ ory for all social constructions</w:t>
      </w:r>
      <w:r>
        <w:rPr>
          <w:spacing w:val="28"/>
        </w:rPr>
        <w:t xml:space="preserve"> </w:t>
      </w:r>
      <w:r>
        <w:t>and their cultural embeddings. These should</w:t>
      </w:r>
      <w:r>
        <w:rPr>
          <w:spacing w:val="40"/>
        </w:rPr>
        <w:t xml:space="preserve"> </w:t>
      </w:r>
      <w:r>
        <w:t>be informed by anthropological as well as sociological and</w:t>
      </w:r>
      <w:r>
        <w:t xml:space="preserve"> economic tradi­ tions. All themes in the </w:t>
      </w:r>
      <w:r>
        <w:rPr>
          <w:sz w:val="19"/>
        </w:rPr>
        <w:t>W(y)</w:t>
      </w:r>
      <w:r>
        <w:rPr>
          <w:spacing w:val="40"/>
          <w:sz w:val="19"/>
        </w:rPr>
        <w:t xml:space="preserve"> </w:t>
      </w:r>
      <w:r>
        <w:t>modeling</w:t>
      </w:r>
      <w:r>
        <w:rPr>
          <w:spacing w:val="40"/>
        </w:rPr>
        <w:t xml:space="preserve"> </w:t>
      </w:r>
      <w:r>
        <w:t>approach</w:t>
      </w:r>
      <w:r>
        <w:rPr>
          <w:spacing w:val="40"/>
        </w:rPr>
        <w:t xml:space="preserve"> </w:t>
      </w:r>
      <w:r>
        <w:t>can be seen as deriving from a search for comparability,</w:t>
      </w:r>
      <w:r>
        <w:rPr>
          <w:spacing w:val="-1"/>
        </w:rPr>
        <w:t xml:space="preserve"> </w:t>
      </w:r>
      <w:r>
        <w:t xml:space="preserve">given commitment to production flow. One can rephrase more abstractly to say that the </w:t>
      </w:r>
      <w:r>
        <w:rPr>
          <w:sz w:val="19"/>
        </w:rPr>
        <w:t xml:space="preserve">W(y) </w:t>
      </w:r>
      <w:r>
        <w:t>market modeling derives from</w:t>
      </w:r>
      <w:r>
        <w:rPr>
          <w:spacing w:val="24"/>
        </w:rPr>
        <w:t xml:space="preserve"> </w:t>
      </w:r>
      <w:r>
        <w:t>interaction</w:t>
      </w:r>
      <w:r>
        <w:rPr>
          <w:spacing w:val="29"/>
        </w:rPr>
        <w:t xml:space="preserve"> </w:t>
      </w:r>
      <w:r>
        <w:t>be</w:t>
      </w:r>
      <w:r>
        <w:t>tween</w:t>
      </w:r>
      <w:r>
        <w:rPr>
          <w:spacing w:val="24"/>
        </w:rPr>
        <w:t xml:space="preserve"> </w:t>
      </w:r>
      <w:r>
        <w:t>a</w:t>
      </w:r>
      <w:r>
        <w:rPr>
          <w:spacing w:val="21"/>
        </w:rPr>
        <w:t xml:space="preserve"> </w:t>
      </w:r>
      <w:r>
        <w:t>commit</w:t>
      </w:r>
      <w:r>
        <w:rPr>
          <w:spacing w:val="37"/>
        </w:rPr>
        <w:t xml:space="preserve"> </w:t>
      </w:r>
      <w:r>
        <w:t>principle</w:t>
      </w:r>
      <w:r>
        <w:rPr>
          <w:spacing w:val="28"/>
        </w:rPr>
        <w:t xml:space="preserve"> </w:t>
      </w:r>
      <w:r>
        <w:t>and</w:t>
      </w:r>
      <w:r>
        <w:rPr>
          <w:spacing w:val="24"/>
        </w:rPr>
        <w:t xml:space="preserve"> </w:t>
      </w:r>
      <w:r>
        <w:t>a</w:t>
      </w:r>
      <w:r>
        <w:rPr>
          <w:spacing w:val="21"/>
        </w:rPr>
        <w:t xml:space="preserve"> </w:t>
      </w:r>
      <w:r>
        <w:t>comparability</w:t>
      </w:r>
      <w:r>
        <w:rPr>
          <w:spacing w:val="40"/>
        </w:rPr>
        <w:t xml:space="preserve"> </w:t>
      </w:r>
      <w:r>
        <w:t>principle</w:t>
      </w:r>
    </w:p>
    <w:p w:rsidR="00C550D4" w:rsidRDefault="00C550D4">
      <w:pPr>
        <w:spacing w:line="254" w:lineRule="auto"/>
        <w:sectPr w:rsidR="00C550D4">
          <w:pgSz w:w="8850" w:h="13270"/>
          <w:pgMar w:top="1340" w:right="1120" w:bottom="280" w:left="1060" w:header="1155" w:footer="0" w:gutter="0"/>
          <w:cols w:space="720"/>
        </w:sectPr>
      </w:pPr>
    </w:p>
    <w:p w:rsidR="00C550D4" w:rsidRDefault="00E476FC">
      <w:pPr>
        <w:pStyle w:val="BodyText"/>
        <w:spacing w:before="129" w:line="254" w:lineRule="auto"/>
        <w:ind w:left="250" w:right="163" w:firstLine="8"/>
      </w:pPr>
      <w:bookmarkStart w:id="316" w:name="_bookmark283"/>
      <w:bookmarkEnd w:id="316"/>
      <w:r>
        <w:lastRenderedPageBreak/>
        <w:t>to yield distinct levels of actors spread in networks-and also, within each market as actor, a quality ordering among peer firms. By-products in the particular case of production mark</w:t>
      </w:r>
      <w:r>
        <w:t>ets are persistence of positive profits and inequalities in them.</w:t>
      </w:r>
    </w:p>
    <w:p w:rsidR="00C550D4" w:rsidRDefault="00E476FC">
      <w:pPr>
        <w:pStyle w:val="BodyText"/>
        <w:spacing w:line="256" w:lineRule="auto"/>
        <w:ind w:left="243" w:right="159" w:firstLine="216"/>
      </w:pPr>
      <w:r>
        <w:t>Distinct levels are both a general</w:t>
      </w:r>
      <w:r>
        <w:rPr>
          <w:spacing w:val="40"/>
        </w:rPr>
        <w:t xml:space="preserve"> </w:t>
      </w:r>
      <w:r>
        <w:t>principle and a concrete feature. The</w:t>
      </w:r>
      <w:r>
        <w:rPr>
          <w:spacing w:val="40"/>
        </w:rPr>
        <w:t xml:space="preserve"> </w:t>
      </w:r>
      <w:r>
        <w:rPr>
          <w:rFonts w:ascii="Arial"/>
          <w:i/>
          <w:sz w:val="18"/>
        </w:rPr>
        <w:t xml:space="preserve">W(y) </w:t>
      </w:r>
      <w:r>
        <w:t>approach requires recognizing markets as a distinct level, each market being seen as an actor in its own right. The market's identity emerges along with cultural recognition of a product genre for that industry. Its flows are partially substitutable</w:t>
      </w:r>
      <w:r>
        <w:rPr>
          <w:spacing w:val="40"/>
        </w:rPr>
        <w:t xml:space="preserve"> </w:t>
      </w:r>
      <w:r>
        <w:t>for</w:t>
      </w:r>
      <w:r>
        <w:rPr>
          <w:spacing w:val="40"/>
        </w:rPr>
        <w:t xml:space="preserve"> </w:t>
      </w:r>
      <w:r>
        <w:t>th</w:t>
      </w:r>
      <w:r>
        <w:t>ose from</w:t>
      </w:r>
      <w:r>
        <w:rPr>
          <w:spacing w:val="40"/>
        </w:rPr>
        <w:t xml:space="preserve"> </w:t>
      </w:r>
      <w:r>
        <w:t>other industries,</w:t>
      </w:r>
      <w:r>
        <w:rPr>
          <w:spacing w:val="40"/>
        </w:rPr>
        <w:t xml:space="preserve"> </w:t>
      </w:r>
      <w:r>
        <w:t>just as its terms of trade schedule renders one producer's flow partially substitutable for flows from its peers in that market.</w:t>
      </w:r>
    </w:p>
    <w:p w:rsidR="00C550D4" w:rsidRDefault="00E476FC">
      <w:pPr>
        <w:pStyle w:val="BodyText"/>
        <w:spacing w:line="217" w:lineRule="exact"/>
        <w:ind w:left="457"/>
      </w:pPr>
      <w:r>
        <w:t>The</w:t>
      </w:r>
      <w:r>
        <w:rPr>
          <w:spacing w:val="34"/>
        </w:rPr>
        <w:t xml:space="preserve"> </w:t>
      </w:r>
      <w:r>
        <w:t>underlying</w:t>
      </w:r>
      <w:r>
        <w:rPr>
          <w:spacing w:val="33"/>
        </w:rPr>
        <w:t xml:space="preserve"> </w:t>
      </w:r>
      <w:r>
        <w:t>axioms</w:t>
      </w:r>
      <w:r>
        <w:rPr>
          <w:spacing w:val="38"/>
        </w:rPr>
        <w:t xml:space="preserve"> </w:t>
      </w:r>
      <w:r>
        <w:t>of</w:t>
      </w:r>
      <w:r>
        <w:rPr>
          <w:spacing w:val="37"/>
        </w:rPr>
        <w:t xml:space="preserve"> </w:t>
      </w:r>
      <w:r>
        <w:t>mechanism,</w:t>
      </w:r>
      <w:r>
        <w:rPr>
          <w:spacing w:val="41"/>
        </w:rPr>
        <w:t xml:space="preserve"> </w:t>
      </w:r>
      <w:r>
        <w:t>introduced</w:t>
      </w:r>
      <w:r>
        <w:rPr>
          <w:spacing w:val="38"/>
        </w:rPr>
        <w:t xml:space="preserve"> </w:t>
      </w:r>
      <w:r>
        <w:t>in</w:t>
      </w:r>
      <w:r>
        <w:rPr>
          <w:spacing w:val="31"/>
        </w:rPr>
        <w:t xml:space="preserve"> </w:t>
      </w:r>
      <w:r>
        <w:t>the</w:t>
      </w:r>
      <w:r>
        <w:rPr>
          <w:spacing w:val="26"/>
        </w:rPr>
        <w:t xml:space="preserve"> </w:t>
      </w:r>
      <w:r>
        <w:t>early</w:t>
      </w:r>
      <w:r>
        <w:rPr>
          <w:spacing w:val="34"/>
        </w:rPr>
        <w:t xml:space="preserve"> </w:t>
      </w:r>
      <w:r>
        <w:rPr>
          <w:spacing w:val="-2"/>
        </w:rPr>
        <w:t>chapters,</w:t>
      </w:r>
    </w:p>
    <w:p w:rsidR="00C550D4" w:rsidRDefault="00E476FC">
      <w:pPr>
        <w:pStyle w:val="BodyText"/>
        <w:spacing w:before="11" w:line="254" w:lineRule="auto"/>
        <w:ind w:left="255" w:right="151" w:hanging="4"/>
      </w:pPr>
      <w:r>
        <w:t>suggest the project of learnin</w:t>
      </w:r>
      <w:r>
        <w:t>g how the</w:t>
      </w:r>
      <w:r>
        <w:rPr>
          <w:spacing w:val="-1"/>
        </w:rPr>
        <w:t xml:space="preserve"> </w:t>
      </w:r>
      <w:r>
        <w:t>formation of a new</w:t>
      </w:r>
      <w:r>
        <w:rPr>
          <w:spacing w:val="-4"/>
        </w:rPr>
        <w:t xml:space="preserve"> </w:t>
      </w:r>
      <w:r>
        <w:t>level of actor, the production market, requires and supplies an embedding into social networks that is, at the same time, a decoupling from their continuance as a routine of habit and precaution (chap. 10). An actor is any</w:t>
      </w:r>
      <w:r>
        <w:rPr>
          <w:spacing w:val="-4"/>
        </w:rPr>
        <w:t xml:space="preserve"> </w:t>
      </w:r>
      <w:r>
        <w:t>soci</w:t>
      </w:r>
      <w:r>
        <w:t>al presence that is taken by participants on all levels as being a source of commitments subject not</w:t>
      </w:r>
      <w:r>
        <w:rPr>
          <w:spacing w:val="40"/>
        </w:rPr>
        <w:t xml:space="preserve"> </w:t>
      </w:r>
      <w:r>
        <w:t xml:space="preserve">only </w:t>
      </w:r>
      <w:r>
        <w:rPr>
          <w:sz w:val="18"/>
        </w:rPr>
        <w:t xml:space="preserve">to </w:t>
      </w:r>
      <w:r>
        <w:t xml:space="preserve">observation, but to observation observed so as to elicit and maintain warranties and entailments. This requires joint participation across levels, </w:t>
      </w:r>
      <w:r>
        <w:t>which is embedding. Embedding implies and requires decoupling: The two</w:t>
      </w:r>
      <w:r>
        <w:rPr>
          <w:spacing w:val="40"/>
        </w:rPr>
        <w:t xml:space="preserve"> </w:t>
      </w:r>
      <w:r>
        <w:t xml:space="preserve">are duals. Commitments by producers, being at the market level, are decou­ pled from underlying networks of concrete relations among firms, which, however, do guide transactions across </w:t>
      </w:r>
      <w:r>
        <w:t xml:space="preserve">the back of the interface. Such duality between embedding and decoupling is a principle as well as a pervasive </w:t>
      </w:r>
      <w:r>
        <w:rPr>
          <w:spacing w:val="-2"/>
        </w:rPr>
        <w:t>theme.</w:t>
      </w:r>
    </w:p>
    <w:p w:rsidR="00C550D4" w:rsidRDefault="00E476FC">
      <w:pPr>
        <w:pStyle w:val="BodyText"/>
        <w:spacing w:line="252" w:lineRule="auto"/>
        <w:ind w:left="259" w:right="150" w:firstLine="198"/>
      </w:pPr>
      <w:r>
        <w:t>This duality, together with the principles of comparability and commit­ ment,</w:t>
      </w:r>
      <w:r>
        <w:rPr>
          <w:spacing w:val="-8"/>
        </w:rPr>
        <w:t xml:space="preserve"> </w:t>
      </w:r>
      <w:r>
        <w:t>can</w:t>
      </w:r>
      <w:r>
        <w:rPr>
          <w:spacing w:val="-10"/>
        </w:rPr>
        <w:t xml:space="preserve"> </w:t>
      </w:r>
      <w:r>
        <w:t>be</w:t>
      </w:r>
      <w:r>
        <w:rPr>
          <w:spacing w:val="-13"/>
        </w:rPr>
        <w:t xml:space="preserve"> </w:t>
      </w:r>
      <w:r>
        <w:t>seen</w:t>
      </w:r>
      <w:r>
        <w:rPr>
          <w:spacing w:val="-8"/>
        </w:rPr>
        <w:t xml:space="preserve"> </w:t>
      </w:r>
      <w:r>
        <w:t>as</w:t>
      </w:r>
      <w:r>
        <w:rPr>
          <w:spacing w:val="-11"/>
        </w:rPr>
        <w:t xml:space="preserve"> </w:t>
      </w:r>
      <w:r>
        <w:t>just</w:t>
      </w:r>
      <w:r>
        <w:rPr>
          <w:spacing w:val="-10"/>
        </w:rPr>
        <w:t xml:space="preserve"> </w:t>
      </w:r>
      <w:r>
        <w:t>a</w:t>
      </w:r>
      <w:r>
        <w:rPr>
          <w:spacing w:val="-5"/>
        </w:rPr>
        <w:t xml:space="preserve"> </w:t>
      </w:r>
      <w:r>
        <w:t>reflection</w:t>
      </w:r>
      <w:r>
        <w:rPr>
          <w:spacing w:val="-1"/>
        </w:rPr>
        <w:t xml:space="preserve"> </w:t>
      </w:r>
      <w:r>
        <w:t>of</w:t>
      </w:r>
      <w:r>
        <w:rPr>
          <w:spacing w:val="-4"/>
        </w:rPr>
        <w:t xml:space="preserve"> </w:t>
      </w:r>
      <w:r>
        <w:t>the</w:t>
      </w:r>
      <w:r>
        <w:rPr>
          <w:spacing w:val="-13"/>
        </w:rPr>
        <w:t xml:space="preserve"> </w:t>
      </w:r>
      <w:r>
        <w:t>search</w:t>
      </w:r>
      <w:r>
        <w:rPr>
          <w:spacing w:val="-6"/>
        </w:rPr>
        <w:t xml:space="preserve"> </w:t>
      </w:r>
      <w:r>
        <w:t>for</w:t>
      </w:r>
      <w:r>
        <w:rPr>
          <w:spacing w:val="-12"/>
        </w:rPr>
        <w:t xml:space="preserve"> </w:t>
      </w:r>
      <w:r>
        <w:rPr>
          <w:i/>
          <w:sz w:val="21"/>
        </w:rPr>
        <w:t>identity</w:t>
      </w:r>
      <w:r>
        <w:rPr>
          <w:i/>
          <w:spacing w:val="-1"/>
          <w:sz w:val="21"/>
        </w:rPr>
        <w:t xml:space="preserve"> </w:t>
      </w:r>
      <w:r>
        <w:t>and</w:t>
      </w:r>
      <w:r>
        <w:rPr>
          <w:spacing w:val="-6"/>
        </w:rPr>
        <w:t xml:space="preserve"> </w:t>
      </w:r>
      <w:r>
        <w:rPr>
          <w:i/>
          <w:sz w:val="21"/>
        </w:rPr>
        <w:t xml:space="preserve">control </w:t>
      </w:r>
      <w:r>
        <w:t xml:space="preserve">that triggers and fuels all social action (White 1992a). So there must also be indeterminacies and vulnerabilities with markets. These induce identity and control. Indeed, a distinctive feature of the </w:t>
      </w:r>
      <w:r>
        <w:rPr>
          <w:rFonts w:ascii="Arial" w:hAnsi="Arial"/>
          <w:i/>
          <w:sz w:val="18"/>
        </w:rPr>
        <w:t xml:space="preserve">W(y) </w:t>
      </w:r>
      <w:r>
        <w:t>mechanism is indeter­ minacy. This</w:t>
      </w:r>
      <w:r>
        <w:rPr>
          <w:spacing w:val="-5"/>
        </w:rPr>
        <w:t xml:space="preserve"> </w:t>
      </w:r>
      <w:r>
        <w:t>is</w:t>
      </w:r>
      <w:r>
        <w:rPr>
          <w:spacing w:val="-6"/>
        </w:rPr>
        <w:t xml:space="preserve"> </w:t>
      </w:r>
      <w:r>
        <w:t>reflected in</w:t>
      </w:r>
      <w:r>
        <w:rPr>
          <w:spacing w:val="-1"/>
        </w:rPr>
        <w:t xml:space="preserve"> </w:t>
      </w:r>
      <w:r>
        <w:t>the</w:t>
      </w:r>
      <w:r>
        <w:rPr>
          <w:spacing w:val="-4"/>
        </w:rPr>
        <w:t xml:space="preserve"> </w:t>
      </w:r>
      <w:r>
        <w:t>range</w:t>
      </w:r>
      <w:r>
        <w:rPr>
          <w:spacing w:val="-1"/>
        </w:rPr>
        <w:t xml:space="preserve"> </w:t>
      </w:r>
      <w:r>
        <w:t>of market profiles,</w:t>
      </w:r>
      <w:r>
        <w:rPr>
          <w:spacing w:val="-1"/>
        </w:rPr>
        <w:t xml:space="preserve"> </w:t>
      </w:r>
      <w:r>
        <w:t>indexed by</w:t>
      </w:r>
      <w:r>
        <w:rPr>
          <w:spacing w:val="-4"/>
        </w:rPr>
        <w:t xml:space="preserve"> </w:t>
      </w:r>
      <w:r>
        <w:t>the</w:t>
      </w:r>
      <w:r>
        <w:rPr>
          <w:spacing w:val="-4"/>
        </w:rPr>
        <w:t xml:space="preserve"> </w:t>
      </w:r>
      <w:r>
        <w:t>range of the historical constant. The prize for theory is articulating just how, from out of the mess, emerge social forms that reproduce themselves in relational networks and thereby instantiate an</w:t>
      </w:r>
      <w:r>
        <w:t xml:space="preserve"> economy. Reproduction is the sine qua non, which</w:t>
      </w:r>
      <w:r>
        <w:rPr>
          <w:spacing w:val="39"/>
        </w:rPr>
        <w:t xml:space="preserve"> </w:t>
      </w:r>
      <w:r>
        <w:t>translates in modeling</w:t>
      </w:r>
      <w:r>
        <w:rPr>
          <w:spacing w:val="37"/>
        </w:rPr>
        <w:t xml:space="preserve"> </w:t>
      </w:r>
      <w:r>
        <w:t>terms into comparative</w:t>
      </w:r>
      <w:r>
        <w:rPr>
          <w:spacing w:val="40"/>
        </w:rPr>
        <w:t xml:space="preserve"> </w:t>
      </w:r>
      <w:r>
        <w:t>statics,</w:t>
      </w:r>
      <w:r>
        <w:rPr>
          <w:spacing w:val="40"/>
        </w:rPr>
        <w:t xml:space="preserve"> </w:t>
      </w:r>
      <w:r>
        <w:t>and just this emphasis is the main difference from the economic sociologies of Burt and Granovetter.</w:t>
      </w:r>
    </w:p>
    <w:p w:rsidR="00C550D4" w:rsidRDefault="00C550D4">
      <w:pPr>
        <w:pStyle w:val="BodyText"/>
        <w:spacing w:before="165"/>
        <w:jc w:val="left"/>
      </w:pPr>
    </w:p>
    <w:p w:rsidR="00C550D4" w:rsidRDefault="00E476FC">
      <w:pPr>
        <w:ind w:left="100"/>
        <w:jc w:val="center"/>
        <w:rPr>
          <w:sz w:val="16"/>
        </w:rPr>
      </w:pPr>
      <w:r>
        <w:rPr>
          <w:sz w:val="16"/>
        </w:rPr>
        <w:t>INNOVATIONS</w:t>
      </w:r>
      <w:r>
        <w:rPr>
          <w:spacing w:val="25"/>
          <w:sz w:val="16"/>
        </w:rPr>
        <w:t xml:space="preserve"> </w:t>
      </w:r>
      <w:r>
        <w:rPr>
          <w:sz w:val="16"/>
        </w:rPr>
        <w:t>AND</w:t>
      </w:r>
      <w:r>
        <w:rPr>
          <w:spacing w:val="25"/>
          <w:sz w:val="16"/>
        </w:rPr>
        <w:t xml:space="preserve"> </w:t>
      </w:r>
      <w:r>
        <w:rPr>
          <w:spacing w:val="-2"/>
          <w:sz w:val="16"/>
        </w:rPr>
        <w:t>CHALLENGES</w:t>
      </w:r>
    </w:p>
    <w:p w:rsidR="00C550D4" w:rsidRDefault="00E476FC">
      <w:pPr>
        <w:pStyle w:val="BodyText"/>
        <w:spacing w:before="143" w:line="252" w:lineRule="auto"/>
        <w:ind w:left="259" w:right="157"/>
      </w:pPr>
      <w:r>
        <w:t>Three general directio</w:t>
      </w:r>
      <w:r>
        <w:t>ns should have priority. One is developing explicit measures and models of discourse, and of culture more generally, for opera­ tionalization</w:t>
      </w:r>
      <w:r>
        <w:rPr>
          <w:spacing w:val="53"/>
        </w:rPr>
        <w:t xml:space="preserve"> </w:t>
      </w:r>
      <w:r>
        <w:t>of</w:t>
      </w:r>
      <w:r>
        <w:rPr>
          <w:spacing w:val="49"/>
        </w:rPr>
        <w:t xml:space="preserve"> </w:t>
      </w:r>
      <w:r>
        <w:t>the</w:t>
      </w:r>
      <w:r>
        <w:rPr>
          <w:spacing w:val="34"/>
        </w:rPr>
        <w:t xml:space="preserve"> </w:t>
      </w:r>
      <w:r>
        <w:t>mechanism.</w:t>
      </w:r>
      <w:r>
        <w:rPr>
          <w:spacing w:val="48"/>
        </w:rPr>
        <w:t xml:space="preserve"> </w:t>
      </w:r>
      <w:r>
        <w:t>Some</w:t>
      </w:r>
      <w:r>
        <w:rPr>
          <w:spacing w:val="44"/>
        </w:rPr>
        <w:t xml:space="preserve"> </w:t>
      </w:r>
      <w:r>
        <w:t>beginnings</w:t>
      </w:r>
      <w:r>
        <w:rPr>
          <w:spacing w:val="43"/>
        </w:rPr>
        <w:t xml:space="preserve"> </w:t>
      </w:r>
      <w:r>
        <w:t>can</w:t>
      </w:r>
      <w:r>
        <w:rPr>
          <w:spacing w:val="34"/>
        </w:rPr>
        <w:t xml:space="preserve"> </w:t>
      </w:r>
      <w:r>
        <w:t>be</w:t>
      </w:r>
      <w:r>
        <w:rPr>
          <w:spacing w:val="34"/>
        </w:rPr>
        <w:t xml:space="preserve"> </w:t>
      </w:r>
      <w:r>
        <w:t>found</w:t>
      </w:r>
      <w:r>
        <w:rPr>
          <w:spacing w:val="46"/>
        </w:rPr>
        <w:t xml:space="preserve"> </w:t>
      </w:r>
      <w:r>
        <w:t>in</w:t>
      </w:r>
      <w:r>
        <w:rPr>
          <w:spacing w:val="33"/>
        </w:rPr>
        <w:t xml:space="preserve"> </w:t>
      </w:r>
      <w:r>
        <w:rPr>
          <w:spacing w:val="-2"/>
        </w:rPr>
        <w:t>earlier</w:t>
      </w:r>
    </w:p>
    <w:p w:rsidR="00C550D4" w:rsidRDefault="00C550D4">
      <w:pPr>
        <w:spacing w:line="252" w:lineRule="auto"/>
        <w:sectPr w:rsidR="00C550D4">
          <w:pgSz w:w="8850" w:h="13270"/>
          <w:pgMar w:top="1340" w:right="1120" w:bottom="280" w:left="1060" w:header="1155" w:footer="0" w:gutter="0"/>
          <w:cols w:space="720"/>
        </w:sectPr>
      </w:pPr>
    </w:p>
    <w:p w:rsidR="00C550D4" w:rsidRDefault="00E476FC">
      <w:pPr>
        <w:pStyle w:val="BodyText"/>
        <w:spacing w:before="144" w:line="249" w:lineRule="auto"/>
        <w:ind w:left="236" w:right="190" w:hanging="5"/>
      </w:pPr>
      <w:bookmarkStart w:id="317" w:name="_bookmark284"/>
      <w:bookmarkEnd w:id="317"/>
      <w:r>
        <w:lastRenderedPageBreak/>
        <w:t>writings that point to new lines of inquiry that have opened up in the past generation; see chapter 15.</w:t>
      </w:r>
    </w:p>
    <w:p w:rsidR="00C550D4" w:rsidRDefault="00E476FC">
      <w:pPr>
        <w:pStyle w:val="BodyText"/>
        <w:spacing w:before="11" w:line="252" w:lineRule="auto"/>
        <w:ind w:left="219" w:right="175" w:firstLine="211"/>
      </w:pPr>
      <w:r>
        <w:t>Second, the market mechanism can be generalized. The signaling mecha­ nism of chapters 2 and 3 will not prove to fit all instances of</w:t>
      </w:r>
      <w:r>
        <w:rPr>
          <w:spacing w:val="40"/>
        </w:rPr>
        <w:t xml:space="preserve"> </w:t>
      </w:r>
      <w:r>
        <w:t>production, much l</w:t>
      </w:r>
      <w:r>
        <w:t>ess of service and professional markets. This remains true even when one</w:t>
      </w:r>
      <w:r>
        <w:rPr>
          <w:spacing w:val="-2"/>
        </w:rPr>
        <w:t xml:space="preserve"> </w:t>
      </w:r>
      <w:r>
        <w:t>invokes such extensions as the</w:t>
      </w:r>
      <w:r>
        <w:rPr>
          <w:spacing w:val="-2"/>
        </w:rPr>
        <w:t xml:space="preserve"> </w:t>
      </w:r>
      <w:r>
        <w:t>alternative signals of chapter 4, the</w:t>
      </w:r>
      <w:r>
        <w:rPr>
          <w:spacing w:val="-4"/>
        </w:rPr>
        <w:t xml:space="preserve"> </w:t>
      </w:r>
      <w:r>
        <w:t>street­ length molecules of chapter 5, and the upstream polarization of chapter 9. Applications to some markets may require alternative specifications of con­ texts, such as that in the Akerlof model (chap. 5), or different communica­</w:t>
      </w:r>
      <w:r>
        <w:rPr>
          <w:spacing w:val="40"/>
        </w:rPr>
        <w:t xml:space="preserve"> </w:t>
      </w:r>
      <w:r>
        <w:t>tion structure. Gener</w:t>
      </w:r>
      <w:r>
        <w:t xml:space="preserve">alization of status-conformity theory by Phillips and Zuckerman (2000; </w:t>
      </w:r>
      <w:r>
        <w:rPr>
          <w:sz w:val="21"/>
        </w:rPr>
        <w:t xml:space="preserve">cf. </w:t>
      </w:r>
      <w:r>
        <w:t xml:space="preserve">Hsu and Podolny 2001) can lead to relaxation of the </w:t>
      </w:r>
      <w:r>
        <w:rPr>
          <w:rFonts w:ascii="Arial" w:hAnsi="Arial"/>
          <w:i/>
          <w:sz w:val="18"/>
        </w:rPr>
        <w:t xml:space="preserve">W(y) </w:t>
      </w:r>
      <w:r>
        <w:t>stipulation that every firm is equally locked into the discipline of a market profile; both highest- and lowest-status produ</w:t>
      </w:r>
      <w:r>
        <w:t>cers may be at least partially exempt; Bothner (2000a) is working toward similar relaxation of molecular</w:t>
      </w:r>
      <w:r>
        <w:rPr>
          <w:spacing w:val="40"/>
        </w:rPr>
        <w:t xml:space="preserve"> </w:t>
      </w:r>
      <w:r>
        <w:t>boundaries.</w:t>
      </w:r>
    </w:p>
    <w:p w:rsidR="00C550D4" w:rsidRDefault="00E476FC">
      <w:pPr>
        <w:pStyle w:val="BodyText"/>
        <w:spacing w:before="10" w:line="254" w:lineRule="auto"/>
        <w:ind w:left="235" w:right="181" w:firstLine="198"/>
      </w:pPr>
      <w:r>
        <w:t>This book that is so insistent on social infrastructure, as in networks, nonetheless presupposes perceptual processes. It does so without e</w:t>
      </w:r>
      <w:r>
        <w:t>xplicit articulation of them, so that individual cognition might be seen as crucial. Ezra Zuckerman (1999, 2000) offer a generalization. He introduces social brokerage</w:t>
      </w:r>
      <w:r>
        <w:rPr>
          <w:spacing w:val="40"/>
        </w:rPr>
        <w:t xml:space="preserve"> </w:t>
      </w:r>
      <w:r>
        <w:t>roles into market</w:t>
      </w:r>
      <w:r>
        <w:rPr>
          <w:spacing w:val="40"/>
        </w:rPr>
        <w:t xml:space="preserve"> </w:t>
      </w:r>
      <w:r>
        <w:t>perception and provides convincing evidence that one such role, invest</w:t>
      </w:r>
      <w:r>
        <w:t>ment analyst of an industry; contributes signifi­ cantly to enforcing the discipline of molecular markets. This surely bridges back to the first direction for development, and other related work (Zucker­ man and Kim 2000; Hsu and Podolny 2001) explicitly b</w:t>
      </w:r>
      <w:r>
        <w:t>rings in the cultural aspect of bridging roles.</w:t>
      </w:r>
    </w:p>
    <w:p w:rsidR="00C550D4" w:rsidRDefault="00E476FC">
      <w:pPr>
        <w:pStyle w:val="BodyText"/>
        <w:spacing w:before="2" w:line="249" w:lineRule="auto"/>
        <w:ind w:left="238" w:right="177" w:firstLine="199"/>
      </w:pPr>
      <w:r>
        <w:t>The third direction for innovation is</w:t>
      </w:r>
      <w:r>
        <w:rPr>
          <w:spacing w:val="-3"/>
        </w:rPr>
        <w:t xml:space="preserve"> </w:t>
      </w:r>
      <w:r>
        <w:t>developing a</w:t>
      </w:r>
      <w:r>
        <w:rPr>
          <w:spacing w:val="-2"/>
        </w:rPr>
        <w:t xml:space="preserve"> </w:t>
      </w:r>
      <w:r>
        <w:t>model of mechanism for authoritative or formal organization. One</w:t>
      </w:r>
      <w:r>
        <w:rPr>
          <w:spacing w:val="-4"/>
        </w:rPr>
        <w:t xml:space="preserve"> </w:t>
      </w:r>
      <w:r>
        <w:t>starting point is</w:t>
      </w:r>
      <w:r>
        <w:rPr>
          <w:spacing w:val="-3"/>
        </w:rPr>
        <w:t xml:space="preserve"> </w:t>
      </w:r>
      <w:r>
        <w:t>a</w:t>
      </w:r>
      <w:r>
        <w:rPr>
          <w:spacing w:val="-3"/>
        </w:rPr>
        <w:t xml:space="preserve"> </w:t>
      </w:r>
      <w:r>
        <w:t xml:space="preserve">sketch (of "coun­ cil" discipline) in the earlier general theory (White </w:t>
      </w:r>
      <w:r>
        <w:t>1992a), and the work of Burt</w:t>
      </w:r>
      <w:r>
        <w:rPr>
          <w:spacing w:val="40"/>
        </w:rPr>
        <w:t xml:space="preserve"> </w:t>
      </w:r>
      <w:r>
        <w:t>(1992)</w:t>
      </w:r>
      <w:r>
        <w:rPr>
          <w:spacing w:val="37"/>
        </w:rPr>
        <w:t xml:space="preserve"> </w:t>
      </w:r>
      <w:r>
        <w:t>and of</w:t>
      </w:r>
      <w:r>
        <w:rPr>
          <w:spacing w:val="40"/>
        </w:rPr>
        <w:t xml:space="preserve"> </w:t>
      </w:r>
      <w:r>
        <w:t>Podolny</w:t>
      </w:r>
      <w:r>
        <w:rPr>
          <w:spacing w:val="40"/>
        </w:rPr>
        <w:t xml:space="preserve"> </w:t>
      </w:r>
      <w:r>
        <w:t>(1999,</w:t>
      </w:r>
      <w:r>
        <w:rPr>
          <w:spacing w:val="38"/>
        </w:rPr>
        <w:t xml:space="preserve"> </w:t>
      </w:r>
      <w:r>
        <w:t>1994) contain</w:t>
      </w:r>
      <w:r>
        <w:rPr>
          <w:spacing w:val="39"/>
        </w:rPr>
        <w:t xml:space="preserve"> </w:t>
      </w:r>
      <w:r>
        <w:t>many other leads.</w:t>
      </w:r>
    </w:p>
    <w:p w:rsidR="00C550D4" w:rsidRDefault="00E476FC">
      <w:pPr>
        <w:pStyle w:val="BodyText"/>
        <w:spacing w:before="4" w:line="249" w:lineRule="auto"/>
        <w:ind w:left="237" w:right="173" w:firstLine="204"/>
      </w:pPr>
      <w:r>
        <w:t xml:space="preserve">One major challenge is calling forth questions and problems not previ­ ously formulated, but suggested by and/or fitting within the </w:t>
      </w:r>
      <w:r>
        <w:rPr>
          <w:rFonts w:ascii="Arial" w:hAnsi="Arial"/>
          <w:i/>
          <w:sz w:val="18"/>
        </w:rPr>
        <w:t xml:space="preserve">W(y) </w:t>
      </w:r>
      <w:r>
        <w:t>framing, such as those alread</w:t>
      </w:r>
      <w:r>
        <w:t>y addressed in this book. Following up the existing mod­ eling results poses a number of more specific and concrete challenges:</w:t>
      </w:r>
    </w:p>
    <w:p w:rsidR="00C550D4" w:rsidRDefault="00E476FC">
      <w:pPr>
        <w:pStyle w:val="ListParagraph"/>
        <w:numPr>
          <w:ilvl w:val="0"/>
          <w:numId w:val="2"/>
        </w:numPr>
        <w:tabs>
          <w:tab w:val="left" w:pos="696"/>
          <w:tab w:val="left" w:pos="698"/>
        </w:tabs>
        <w:spacing w:before="124" w:line="254" w:lineRule="auto"/>
        <w:ind w:right="167" w:hanging="257"/>
        <w:jc w:val="both"/>
        <w:rPr>
          <w:sz w:val="20"/>
        </w:rPr>
      </w:pPr>
      <w:r>
        <w:rPr>
          <w:sz w:val="20"/>
        </w:rPr>
        <w:t>Bothner (2000b; Bothner and White 2000) is engaged in a variety of explorations with the model. He is using detailed simulations</w:t>
      </w:r>
      <w:r>
        <w:rPr>
          <w:sz w:val="20"/>
        </w:rPr>
        <w:t xml:space="preserve"> to un­ cover which parametric settings predict configurations within the mar­ ket that suggest tendencies toward fractionation and maneuver among producers. He has done much the same with respect to the buyer side. Patterns</w:t>
      </w:r>
      <w:r>
        <w:rPr>
          <w:spacing w:val="35"/>
          <w:sz w:val="20"/>
        </w:rPr>
        <w:t xml:space="preserve"> </w:t>
      </w:r>
      <w:r>
        <w:rPr>
          <w:sz w:val="20"/>
        </w:rPr>
        <w:t>of</w:t>
      </w:r>
      <w:r>
        <w:rPr>
          <w:spacing w:val="38"/>
          <w:sz w:val="20"/>
        </w:rPr>
        <w:t xml:space="preserve"> </w:t>
      </w:r>
      <w:r>
        <w:rPr>
          <w:sz w:val="20"/>
        </w:rPr>
        <w:t>results are too intricate</w:t>
      </w:r>
      <w:r>
        <w:rPr>
          <w:spacing w:val="40"/>
          <w:sz w:val="20"/>
        </w:rPr>
        <w:t xml:space="preserve"> </w:t>
      </w:r>
      <w:r>
        <w:rPr>
          <w:sz w:val="20"/>
        </w:rPr>
        <w:t>to</w:t>
      </w:r>
      <w:r>
        <w:rPr>
          <w:sz w:val="20"/>
        </w:rPr>
        <w:t xml:space="preserve"> be captured</w:t>
      </w:r>
      <w:r>
        <w:rPr>
          <w:spacing w:val="35"/>
          <w:sz w:val="20"/>
        </w:rPr>
        <w:t xml:space="preserve"> </w:t>
      </w:r>
      <w:r>
        <w:rPr>
          <w:sz w:val="20"/>
        </w:rPr>
        <w:t>in rules</w:t>
      </w:r>
      <w:r>
        <w:rPr>
          <w:spacing w:val="28"/>
          <w:sz w:val="20"/>
        </w:rPr>
        <w:t xml:space="preserve"> </w:t>
      </w:r>
      <w:r>
        <w:rPr>
          <w:sz w:val="20"/>
        </w:rPr>
        <w:t>of</w:t>
      </w:r>
      <w:r>
        <w:rPr>
          <w:spacing w:val="37"/>
          <w:sz w:val="20"/>
        </w:rPr>
        <w:t xml:space="preserve"> </w:t>
      </w:r>
      <w:r>
        <w:rPr>
          <w:sz w:val="20"/>
        </w:rPr>
        <w:t>thumb, and this underlines the indispensability of guidance from models.</w:t>
      </w:r>
      <w:r>
        <w:rPr>
          <w:spacing w:val="80"/>
          <w:sz w:val="20"/>
        </w:rPr>
        <w:t xml:space="preserve"> </w:t>
      </w:r>
      <w:r>
        <w:rPr>
          <w:sz w:val="20"/>
        </w:rPr>
        <w:t>These, in tum, can guide specific computations such as those in appen­ dix tables A.1-A.5, which can be extrapolated</w:t>
      </w:r>
      <w:r>
        <w:rPr>
          <w:spacing w:val="30"/>
          <w:sz w:val="20"/>
        </w:rPr>
        <w:t xml:space="preserve"> </w:t>
      </w:r>
      <w:r>
        <w:rPr>
          <w:sz w:val="20"/>
        </w:rPr>
        <w:t>using the many approx-</w:t>
      </w:r>
    </w:p>
    <w:p w:rsidR="00C550D4" w:rsidRDefault="00C550D4">
      <w:pPr>
        <w:spacing w:line="254" w:lineRule="auto"/>
        <w:jc w:val="both"/>
        <w:rPr>
          <w:sz w:val="20"/>
        </w:rPr>
        <w:sectPr w:rsidR="00C550D4">
          <w:pgSz w:w="8850" w:h="13270"/>
          <w:pgMar w:top="1340" w:right="1120" w:bottom="280" w:left="1060" w:header="1155" w:footer="0" w:gutter="0"/>
          <w:cols w:space="720"/>
        </w:sectPr>
      </w:pPr>
    </w:p>
    <w:p w:rsidR="00C550D4" w:rsidRDefault="00E476FC">
      <w:pPr>
        <w:pStyle w:val="BodyText"/>
        <w:spacing w:before="129" w:line="256" w:lineRule="auto"/>
        <w:ind w:left="673" w:right="210" w:hanging="5"/>
      </w:pPr>
      <w:bookmarkStart w:id="318" w:name="_bookmark285"/>
      <w:bookmarkEnd w:id="318"/>
      <w:r>
        <w:lastRenderedPageBreak/>
        <w:t>imation formulas developed in the text. These provide and receive guidance for simulations such as Leifer and Bothner</w:t>
      </w:r>
      <w:r>
        <w:rPr>
          <w:spacing w:val="25"/>
        </w:rPr>
        <w:t xml:space="preserve"> </w:t>
      </w:r>
      <w:r>
        <w:t>have carried out.</w:t>
      </w:r>
    </w:p>
    <w:p w:rsidR="00C550D4" w:rsidRDefault="00E476FC">
      <w:pPr>
        <w:pStyle w:val="ListParagraph"/>
        <w:numPr>
          <w:ilvl w:val="0"/>
          <w:numId w:val="2"/>
        </w:numPr>
        <w:tabs>
          <w:tab w:val="left" w:pos="668"/>
        </w:tabs>
        <w:spacing w:line="254" w:lineRule="auto"/>
        <w:ind w:left="668" w:right="198" w:hanging="253"/>
        <w:jc w:val="both"/>
        <w:rPr>
          <w:sz w:val="20"/>
        </w:rPr>
      </w:pPr>
      <w:r>
        <w:rPr>
          <w:sz w:val="20"/>
        </w:rPr>
        <w:t>Appraisal of orientations upstream and downstream for a wide array</w:t>
      </w:r>
      <w:r>
        <w:rPr>
          <w:spacing w:val="80"/>
          <w:sz w:val="20"/>
        </w:rPr>
        <w:t xml:space="preserve"> </w:t>
      </w:r>
      <w:r>
        <w:rPr>
          <w:sz w:val="20"/>
        </w:rPr>
        <w:t xml:space="preserve">and large number of production markets should be top priority. The importance of orientation, with its impact on market outcomes and differential likelihood with context, are claims unique to the </w:t>
      </w:r>
      <w:r>
        <w:rPr>
          <w:rFonts w:ascii="Arial"/>
          <w:i/>
          <w:sz w:val="19"/>
        </w:rPr>
        <w:t xml:space="preserve">W(y) </w:t>
      </w:r>
      <w:r>
        <w:rPr>
          <w:sz w:val="20"/>
        </w:rPr>
        <w:t>model. Reassessment</w:t>
      </w:r>
      <w:r>
        <w:rPr>
          <w:spacing w:val="40"/>
          <w:sz w:val="20"/>
        </w:rPr>
        <w:t xml:space="preserve"> </w:t>
      </w:r>
      <w:r>
        <w:rPr>
          <w:sz w:val="20"/>
        </w:rPr>
        <w:t xml:space="preserve">of existing studies should suffice </w:t>
      </w:r>
      <w:r>
        <w:rPr>
          <w:sz w:val="20"/>
        </w:rPr>
        <w:t>for an initial</w:t>
      </w:r>
      <w:r>
        <w:rPr>
          <w:spacing w:val="40"/>
          <w:sz w:val="20"/>
        </w:rPr>
        <w:t xml:space="preserve"> </w:t>
      </w:r>
      <w:r>
        <w:rPr>
          <w:spacing w:val="-4"/>
          <w:sz w:val="20"/>
        </w:rPr>
        <w:t>test.</w:t>
      </w:r>
    </w:p>
    <w:p w:rsidR="00C550D4" w:rsidRDefault="00E476FC">
      <w:pPr>
        <w:pStyle w:val="ListParagraph"/>
        <w:numPr>
          <w:ilvl w:val="0"/>
          <w:numId w:val="2"/>
        </w:numPr>
        <w:tabs>
          <w:tab w:val="left" w:pos="668"/>
          <w:tab w:val="left" w:pos="672"/>
        </w:tabs>
        <w:spacing w:line="252" w:lineRule="auto"/>
        <w:ind w:left="668" w:right="194" w:hanging="257"/>
        <w:jc w:val="both"/>
        <w:rPr>
          <w:sz w:val="20"/>
        </w:rPr>
      </w:pPr>
      <w:r>
        <w:rPr>
          <w:sz w:val="20"/>
        </w:rPr>
        <w:t>Interpretation and use of market measures will be affected by the kind</w:t>
      </w:r>
      <w:r>
        <w:rPr>
          <w:spacing w:val="40"/>
          <w:sz w:val="20"/>
        </w:rPr>
        <w:t xml:space="preserve"> </w:t>
      </w:r>
      <w:r>
        <w:rPr>
          <w:sz w:val="20"/>
        </w:rPr>
        <w:t>of extramarket organization typically induced, which can differ greatly by region of market space, as previous chapters have shown. Consider, in particular, the CRO</w:t>
      </w:r>
      <w:r>
        <w:rPr>
          <w:sz w:val="20"/>
        </w:rPr>
        <w:t>WDED region for downstream markets. These</w:t>
      </w:r>
      <w:r>
        <w:rPr>
          <w:spacing w:val="80"/>
          <w:sz w:val="20"/>
        </w:rPr>
        <w:t xml:space="preserve"> </w:t>
      </w:r>
      <w:r>
        <w:rPr>
          <w:sz w:val="20"/>
        </w:rPr>
        <w:t xml:space="preserve">are contexts in which the fewer the members, the better for aggregate size. The context is ripe for formation of trusts and cabals. For smaller values of </w:t>
      </w:r>
      <w:r>
        <w:rPr>
          <w:i/>
          <w:sz w:val="21"/>
        </w:rPr>
        <w:t>bid,</w:t>
      </w:r>
      <w:r>
        <w:rPr>
          <w:i/>
          <w:spacing w:val="-6"/>
          <w:sz w:val="21"/>
        </w:rPr>
        <w:t xml:space="preserve"> </w:t>
      </w:r>
      <w:r>
        <w:rPr>
          <w:sz w:val="20"/>
        </w:rPr>
        <w:t>one expects to find trusts and upstream polarization. F</w:t>
      </w:r>
      <w:r>
        <w:rPr>
          <w:sz w:val="20"/>
        </w:rPr>
        <w:t xml:space="preserve">or such markets at larger values of </w:t>
      </w:r>
      <w:r>
        <w:rPr>
          <w:i/>
          <w:sz w:val="21"/>
        </w:rPr>
        <w:t xml:space="preserve">bid, </w:t>
      </w:r>
      <w:r>
        <w:rPr>
          <w:sz w:val="20"/>
        </w:rPr>
        <w:t>one expects to find Fortune 500 firms</w:t>
      </w:r>
      <w:r>
        <w:rPr>
          <w:spacing w:val="28"/>
          <w:sz w:val="20"/>
        </w:rPr>
        <w:t xml:space="preserve"> </w:t>
      </w:r>
      <w:r>
        <w:rPr>
          <w:sz w:val="20"/>
        </w:rPr>
        <w:t>prominent,</w:t>
      </w:r>
      <w:r>
        <w:rPr>
          <w:spacing w:val="34"/>
          <w:sz w:val="20"/>
        </w:rPr>
        <w:t xml:space="preserve"> </w:t>
      </w:r>
      <w:r>
        <w:rPr>
          <w:sz w:val="20"/>
        </w:rPr>
        <w:t>often</w:t>
      </w:r>
      <w:r>
        <w:rPr>
          <w:spacing w:val="31"/>
          <w:sz w:val="20"/>
        </w:rPr>
        <w:t xml:space="preserve"> </w:t>
      </w:r>
      <w:r>
        <w:rPr>
          <w:sz w:val="20"/>
        </w:rPr>
        <w:t>through</w:t>
      </w:r>
      <w:r>
        <w:rPr>
          <w:spacing w:val="34"/>
          <w:sz w:val="20"/>
        </w:rPr>
        <w:t xml:space="preserve"> </w:t>
      </w:r>
      <w:r>
        <w:rPr>
          <w:sz w:val="20"/>
        </w:rPr>
        <w:t>the multidivisional format spelled</w:t>
      </w:r>
      <w:r>
        <w:rPr>
          <w:spacing w:val="34"/>
          <w:sz w:val="20"/>
        </w:rPr>
        <w:t xml:space="preserve"> </w:t>
      </w:r>
      <w:r>
        <w:rPr>
          <w:sz w:val="20"/>
        </w:rPr>
        <w:t>out in chapter 12. These are issues central in Bothner's work</w:t>
      </w:r>
    </w:p>
    <w:p w:rsidR="00C550D4" w:rsidRDefault="00E476FC">
      <w:pPr>
        <w:pStyle w:val="ListParagraph"/>
        <w:numPr>
          <w:ilvl w:val="0"/>
          <w:numId w:val="2"/>
        </w:numPr>
        <w:tabs>
          <w:tab w:val="left" w:pos="660"/>
          <w:tab w:val="left" w:pos="676"/>
        </w:tabs>
        <w:spacing w:line="254" w:lineRule="auto"/>
        <w:ind w:left="660" w:right="190" w:hanging="239"/>
        <w:jc w:val="both"/>
        <w:rPr>
          <w:sz w:val="20"/>
        </w:rPr>
      </w:pPr>
      <w:r>
        <w:rPr>
          <w:sz w:val="20"/>
        </w:rPr>
        <w:t>One</w:t>
      </w:r>
      <w:r>
        <w:rPr>
          <w:spacing w:val="40"/>
          <w:sz w:val="20"/>
        </w:rPr>
        <w:t xml:space="preserve"> </w:t>
      </w:r>
      <w:r>
        <w:rPr>
          <w:sz w:val="20"/>
        </w:rPr>
        <w:t>can</w:t>
      </w:r>
      <w:r>
        <w:rPr>
          <w:spacing w:val="29"/>
          <w:sz w:val="20"/>
        </w:rPr>
        <w:t xml:space="preserve"> </w:t>
      </w:r>
      <w:r>
        <w:rPr>
          <w:sz w:val="20"/>
        </w:rPr>
        <w:t>seek</w:t>
      </w:r>
      <w:r>
        <w:rPr>
          <w:spacing w:val="40"/>
          <w:sz w:val="20"/>
        </w:rPr>
        <w:t xml:space="preserve"> </w:t>
      </w:r>
      <w:r>
        <w:rPr>
          <w:sz w:val="20"/>
        </w:rPr>
        <w:t>to</w:t>
      </w:r>
      <w:r>
        <w:rPr>
          <w:spacing w:val="33"/>
          <w:sz w:val="20"/>
        </w:rPr>
        <w:t xml:space="preserve"> </w:t>
      </w:r>
      <w:r>
        <w:rPr>
          <w:sz w:val="20"/>
        </w:rPr>
        <w:t>use</w:t>
      </w:r>
      <w:r>
        <w:rPr>
          <w:spacing w:val="40"/>
          <w:sz w:val="20"/>
        </w:rPr>
        <w:t xml:space="preserve"> </w:t>
      </w:r>
      <w:r>
        <w:rPr>
          <w:sz w:val="20"/>
        </w:rPr>
        <w:t>the</w:t>
      </w:r>
      <w:r>
        <w:rPr>
          <w:spacing w:val="34"/>
          <w:sz w:val="20"/>
        </w:rPr>
        <w:t xml:space="preserve"> </w:t>
      </w:r>
      <w:r>
        <w:rPr>
          <w:sz w:val="20"/>
        </w:rPr>
        <w:t>models</w:t>
      </w:r>
      <w:r>
        <w:rPr>
          <w:spacing w:val="28"/>
          <w:sz w:val="20"/>
        </w:rPr>
        <w:t xml:space="preserve"> </w:t>
      </w:r>
      <w:r>
        <w:rPr>
          <w:sz w:val="20"/>
        </w:rPr>
        <w:t>in</w:t>
      </w:r>
      <w:r>
        <w:rPr>
          <w:spacing w:val="36"/>
          <w:sz w:val="20"/>
        </w:rPr>
        <w:t xml:space="preserve"> </w:t>
      </w:r>
      <w:r>
        <w:rPr>
          <w:sz w:val="20"/>
        </w:rPr>
        <w:t>this</w:t>
      </w:r>
      <w:r>
        <w:rPr>
          <w:spacing w:val="32"/>
          <w:sz w:val="20"/>
        </w:rPr>
        <w:t xml:space="preserve"> </w:t>
      </w:r>
      <w:r>
        <w:rPr>
          <w:sz w:val="20"/>
        </w:rPr>
        <w:t>book</w:t>
      </w:r>
      <w:r>
        <w:rPr>
          <w:spacing w:val="40"/>
          <w:sz w:val="20"/>
        </w:rPr>
        <w:t xml:space="preserve"> </w:t>
      </w:r>
      <w:r>
        <w:rPr>
          <w:sz w:val="20"/>
        </w:rPr>
        <w:t>to</w:t>
      </w:r>
      <w:r>
        <w:rPr>
          <w:spacing w:val="32"/>
          <w:sz w:val="20"/>
        </w:rPr>
        <w:t xml:space="preserve"> </w:t>
      </w:r>
      <w:r>
        <w:rPr>
          <w:sz w:val="20"/>
        </w:rPr>
        <w:t>guide</w:t>
      </w:r>
      <w:r>
        <w:rPr>
          <w:spacing w:val="34"/>
          <w:sz w:val="20"/>
        </w:rPr>
        <w:t xml:space="preserve"> </w:t>
      </w:r>
      <w:r>
        <w:rPr>
          <w:sz w:val="20"/>
        </w:rPr>
        <w:t>in</w:t>
      </w:r>
      <w:r>
        <w:rPr>
          <w:sz w:val="20"/>
        </w:rPr>
        <w:t>terpretation and prediction across whole realms of an economy. One reason the</w:t>
      </w:r>
      <w:r>
        <w:rPr>
          <w:spacing w:val="80"/>
          <w:sz w:val="20"/>
        </w:rPr>
        <w:t xml:space="preserve"> </w:t>
      </w:r>
      <w:r>
        <w:rPr>
          <w:rFonts w:ascii="Arial"/>
          <w:i/>
          <w:sz w:val="19"/>
        </w:rPr>
        <w:t xml:space="preserve">W(y) </w:t>
      </w:r>
      <w:r>
        <w:rPr>
          <w:sz w:val="20"/>
        </w:rPr>
        <w:t>model has been kept simple is exactly for the purpose of being</w:t>
      </w:r>
      <w:r>
        <w:rPr>
          <w:spacing w:val="40"/>
          <w:sz w:val="20"/>
        </w:rPr>
        <w:t xml:space="preserve"> </w:t>
      </w:r>
      <w:r>
        <w:rPr>
          <w:sz w:val="20"/>
        </w:rPr>
        <w:t>able to trace intricate and extensive ramifications in ways that should prove useful qualitative guides on suc</w:t>
      </w:r>
      <w:r>
        <w:rPr>
          <w:sz w:val="20"/>
        </w:rPr>
        <w:t>h broader scale. A first crude attempt was the evolutionary story at the end of chapter 13. Certain parameters will be key.</w:t>
      </w:r>
    </w:p>
    <w:p w:rsidR="00C550D4" w:rsidRDefault="00E476FC">
      <w:pPr>
        <w:pStyle w:val="ListParagraph"/>
        <w:numPr>
          <w:ilvl w:val="1"/>
          <w:numId w:val="2"/>
        </w:numPr>
        <w:tabs>
          <w:tab w:val="left" w:pos="906"/>
          <w:tab w:val="left" w:pos="909"/>
        </w:tabs>
        <w:spacing w:line="249" w:lineRule="auto"/>
        <w:ind w:right="188" w:hanging="238"/>
        <w:jc w:val="both"/>
        <w:rPr>
          <w:sz w:val="20"/>
        </w:rPr>
      </w:pPr>
      <w:r>
        <w:rPr>
          <w:sz w:val="20"/>
        </w:rPr>
        <w:t>Tau, the measure of counterpressure exerted on the choosing side, may stay the</w:t>
      </w:r>
      <w:r>
        <w:rPr>
          <w:spacing w:val="-1"/>
          <w:sz w:val="20"/>
        </w:rPr>
        <w:t xml:space="preserve"> </w:t>
      </w:r>
      <w:r>
        <w:rPr>
          <w:sz w:val="20"/>
        </w:rPr>
        <w:t>same across whole sectors. Aggregate sizes of markets</w:t>
      </w:r>
      <w:r>
        <w:rPr>
          <w:sz w:val="20"/>
        </w:rPr>
        <w:t xml:space="preserve"> in all regions of the space respond in proportion to tau for down­ stream polarization (see table 7.1). Government regulation as</w:t>
      </w:r>
      <w:r>
        <w:rPr>
          <w:spacing w:val="-10"/>
          <w:sz w:val="20"/>
        </w:rPr>
        <w:t xml:space="preserve"> </w:t>
      </w:r>
      <w:r>
        <w:rPr>
          <w:sz w:val="20"/>
        </w:rPr>
        <w:t>well</w:t>
      </w:r>
      <w:r>
        <w:rPr>
          <w:spacing w:val="-5"/>
          <w:sz w:val="20"/>
        </w:rPr>
        <w:t xml:space="preserve"> </w:t>
      </w:r>
      <w:r>
        <w:rPr>
          <w:sz w:val="20"/>
        </w:rPr>
        <w:t>as business association may be brought to bear on the level of this pressure. Upstream interventions include environmental protection measures and regulation of working conditions. Downstream inter­ ventions could include advertising and discounting policy</w:t>
      </w:r>
      <w:r>
        <w:rPr>
          <w:sz w:val="20"/>
        </w:rPr>
        <w:t xml:space="preserve"> measures.</w:t>
      </w:r>
    </w:p>
    <w:p w:rsidR="00C550D4" w:rsidRDefault="00E476FC">
      <w:pPr>
        <w:pStyle w:val="ListParagraph"/>
        <w:numPr>
          <w:ilvl w:val="1"/>
          <w:numId w:val="2"/>
        </w:numPr>
        <w:tabs>
          <w:tab w:val="left" w:pos="895"/>
          <w:tab w:val="left" w:pos="915"/>
        </w:tabs>
        <w:spacing w:line="256" w:lineRule="auto"/>
        <w:ind w:left="895" w:right="190" w:hanging="216"/>
        <w:jc w:val="both"/>
        <w:rPr>
          <w:sz w:val="20"/>
        </w:rPr>
      </w:pPr>
      <w:r>
        <w:rPr>
          <w:sz w:val="20"/>
        </w:rPr>
        <w:t xml:space="preserve">Policy concerning antitrust may need rethinking. According to the </w:t>
      </w:r>
      <w:r>
        <w:rPr>
          <w:rFonts w:ascii="Arial"/>
          <w:i/>
          <w:sz w:val="19"/>
        </w:rPr>
        <w:t xml:space="preserve">W(y) </w:t>
      </w:r>
      <w:r>
        <w:rPr>
          <w:sz w:val="20"/>
        </w:rPr>
        <w:t>analysis, levels of concentration are not exogenous but rather are endogenous variables that vary widely with market context and path of emergence.</w:t>
      </w:r>
    </w:p>
    <w:p w:rsidR="00C550D4" w:rsidRDefault="00E476FC">
      <w:pPr>
        <w:pStyle w:val="ListParagraph"/>
        <w:numPr>
          <w:ilvl w:val="0"/>
          <w:numId w:val="2"/>
        </w:numPr>
        <w:tabs>
          <w:tab w:val="left" w:pos="671"/>
          <w:tab w:val="left" w:pos="676"/>
        </w:tabs>
        <w:spacing w:line="252" w:lineRule="auto"/>
        <w:ind w:left="676" w:right="194" w:hanging="257"/>
        <w:jc w:val="both"/>
        <w:rPr>
          <w:sz w:val="20"/>
        </w:rPr>
      </w:pPr>
      <w:r>
        <w:rPr>
          <w:sz w:val="20"/>
        </w:rPr>
        <w:t>There are also theory link</w:t>
      </w:r>
      <w:r>
        <w:rPr>
          <w:sz w:val="20"/>
        </w:rPr>
        <w:t>s to be forged</w:t>
      </w:r>
      <w:r>
        <w:rPr>
          <w:spacing w:val="33"/>
          <w:sz w:val="20"/>
        </w:rPr>
        <w:t xml:space="preserve"> </w:t>
      </w:r>
      <w:r>
        <w:rPr>
          <w:sz w:val="20"/>
        </w:rPr>
        <w:t>to macroeconomics, as called for by Carlton in the quotation given in chapter 11. Tum back to table 7.1, which chapter 9 showed to be easily adaptable also to upstream markets</w:t>
      </w:r>
      <w:r>
        <w:rPr>
          <w:spacing w:val="40"/>
          <w:sz w:val="20"/>
        </w:rPr>
        <w:t xml:space="preserve"> </w:t>
      </w:r>
      <w:r>
        <w:rPr>
          <w:sz w:val="20"/>
        </w:rPr>
        <w:t>This</w:t>
      </w:r>
      <w:r>
        <w:rPr>
          <w:spacing w:val="40"/>
          <w:sz w:val="20"/>
        </w:rPr>
        <w:t xml:space="preserve"> </w:t>
      </w:r>
      <w:r>
        <w:rPr>
          <w:sz w:val="20"/>
        </w:rPr>
        <w:t>table</w:t>
      </w:r>
      <w:r>
        <w:rPr>
          <w:spacing w:val="40"/>
          <w:sz w:val="20"/>
        </w:rPr>
        <w:t xml:space="preserve"> </w:t>
      </w:r>
      <w:r>
        <w:rPr>
          <w:sz w:val="20"/>
        </w:rPr>
        <w:t>on</w:t>
      </w:r>
      <w:r>
        <w:rPr>
          <w:spacing w:val="40"/>
          <w:sz w:val="20"/>
        </w:rPr>
        <w:t xml:space="preserve"> </w:t>
      </w:r>
      <w:r>
        <w:rPr>
          <w:sz w:val="20"/>
        </w:rPr>
        <w:t>aggregates-supplemented</w:t>
      </w:r>
      <w:r>
        <w:rPr>
          <w:spacing w:val="40"/>
          <w:sz w:val="20"/>
        </w:rPr>
        <w:t xml:space="preserve"> </w:t>
      </w:r>
      <w:r>
        <w:rPr>
          <w:sz w:val="20"/>
        </w:rPr>
        <w:t>by</w:t>
      </w:r>
      <w:r>
        <w:rPr>
          <w:spacing w:val="40"/>
          <w:sz w:val="20"/>
        </w:rPr>
        <w:t xml:space="preserve"> </w:t>
      </w:r>
      <w:r>
        <w:rPr>
          <w:sz w:val="20"/>
        </w:rPr>
        <w:t>figures</w:t>
      </w:r>
      <w:r>
        <w:rPr>
          <w:spacing w:val="40"/>
          <w:sz w:val="20"/>
        </w:rPr>
        <w:t xml:space="preserve"> </w:t>
      </w:r>
      <w:r>
        <w:rPr>
          <w:sz w:val="20"/>
        </w:rPr>
        <w:t>3.2</w:t>
      </w:r>
      <w:r>
        <w:rPr>
          <w:spacing w:val="40"/>
          <w:sz w:val="20"/>
        </w:rPr>
        <w:t xml:space="preserve"> </w:t>
      </w:r>
      <w:r>
        <w:rPr>
          <w:sz w:val="20"/>
        </w:rPr>
        <w:t>and</w:t>
      </w:r>
    </w:p>
    <w:p w:rsidR="00C550D4" w:rsidRDefault="00E476FC">
      <w:pPr>
        <w:pStyle w:val="BodyText"/>
        <w:spacing w:before="4"/>
        <w:ind w:left="676"/>
      </w:pPr>
      <w:r>
        <w:t>7.4</w:t>
      </w:r>
      <w:r>
        <w:rPr>
          <w:spacing w:val="34"/>
        </w:rPr>
        <w:t xml:space="preserve"> </w:t>
      </w:r>
      <w:r>
        <w:t>on</w:t>
      </w:r>
      <w:r>
        <w:rPr>
          <w:spacing w:val="38"/>
        </w:rPr>
        <w:t xml:space="preserve"> </w:t>
      </w:r>
      <w:r>
        <w:t>p</w:t>
      </w:r>
      <w:r>
        <w:t>erformance</w:t>
      </w:r>
      <w:r>
        <w:rPr>
          <w:spacing w:val="43"/>
        </w:rPr>
        <w:t xml:space="preserve"> </w:t>
      </w:r>
      <w:r>
        <w:t>and</w:t>
      </w:r>
      <w:r>
        <w:rPr>
          <w:spacing w:val="42"/>
        </w:rPr>
        <w:t xml:space="preserve"> </w:t>
      </w:r>
      <w:r>
        <w:t>quality</w:t>
      </w:r>
      <w:r>
        <w:rPr>
          <w:spacing w:val="44"/>
        </w:rPr>
        <w:t xml:space="preserve"> </w:t>
      </w:r>
      <w:r>
        <w:t>discount</w:t>
      </w:r>
      <w:r>
        <w:rPr>
          <w:spacing w:val="41"/>
        </w:rPr>
        <w:t xml:space="preserve"> </w:t>
      </w:r>
      <w:r>
        <w:t>in</w:t>
      </w:r>
      <w:r>
        <w:rPr>
          <w:spacing w:val="29"/>
        </w:rPr>
        <w:t xml:space="preserve"> </w:t>
      </w:r>
      <w:r>
        <w:t>aggregates</w:t>
      </w:r>
      <w:r>
        <w:rPr>
          <w:spacing w:val="52"/>
        </w:rPr>
        <w:t xml:space="preserve"> </w:t>
      </w:r>
      <w:r>
        <w:t>plus</w:t>
      </w:r>
      <w:r>
        <w:rPr>
          <w:spacing w:val="39"/>
        </w:rPr>
        <w:t xml:space="preserve"> </w:t>
      </w:r>
      <w:r>
        <w:t>the</w:t>
      </w:r>
      <w:r>
        <w:rPr>
          <w:spacing w:val="32"/>
        </w:rPr>
        <w:t xml:space="preserve"> </w:t>
      </w:r>
      <w:r>
        <w:rPr>
          <w:spacing w:val="-5"/>
        </w:rPr>
        <w:t>up-</w:t>
      </w:r>
    </w:p>
    <w:p w:rsidR="00C550D4" w:rsidRDefault="00C550D4">
      <w:pPr>
        <w:sectPr w:rsidR="00C550D4">
          <w:pgSz w:w="8850" w:h="13270"/>
          <w:pgMar w:top="1340" w:right="1120" w:bottom="280" w:left="1060" w:header="1155" w:footer="0" w:gutter="0"/>
          <w:cols w:space="720"/>
        </w:sectPr>
      </w:pPr>
    </w:p>
    <w:p w:rsidR="00C550D4" w:rsidRDefault="00E476FC">
      <w:pPr>
        <w:pStyle w:val="BodyText"/>
        <w:spacing w:before="134" w:line="256" w:lineRule="auto"/>
        <w:ind w:left="691" w:right="181" w:hanging="13"/>
      </w:pPr>
      <w:bookmarkStart w:id="319" w:name="_bookmark286"/>
      <w:bookmarkEnd w:id="319"/>
      <w:r>
        <w:lastRenderedPageBreak/>
        <w:t>stream dual, figure 9.5-can suggest general themes and provide quali­ tative guidance for further study of macroeconomic</w:t>
      </w:r>
      <w:r>
        <w:rPr>
          <w:spacing w:val="38"/>
        </w:rPr>
        <w:t xml:space="preserve"> </w:t>
      </w:r>
      <w:r>
        <w:t>implications.</w:t>
      </w:r>
    </w:p>
    <w:p w:rsidR="00C550D4" w:rsidRDefault="00E476FC">
      <w:pPr>
        <w:pStyle w:val="ListParagraph"/>
        <w:numPr>
          <w:ilvl w:val="0"/>
          <w:numId w:val="2"/>
        </w:numPr>
        <w:tabs>
          <w:tab w:val="left" w:pos="683"/>
          <w:tab w:val="left" w:pos="687"/>
        </w:tabs>
        <w:spacing w:line="252" w:lineRule="auto"/>
        <w:ind w:left="683" w:right="179" w:hanging="248"/>
        <w:jc w:val="both"/>
        <w:rPr>
          <w:sz w:val="20"/>
        </w:rPr>
      </w:pPr>
      <w:r>
        <w:rPr>
          <w:sz w:val="20"/>
        </w:rPr>
        <w:t>The</w:t>
      </w:r>
      <w:r>
        <w:rPr>
          <w:spacing w:val="28"/>
          <w:sz w:val="20"/>
        </w:rPr>
        <w:t xml:space="preserve"> </w:t>
      </w:r>
      <w:r>
        <w:rPr>
          <w:sz w:val="20"/>
        </w:rPr>
        <w:t>core signaling mechanism</w:t>
      </w:r>
      <w:r>
        <w:rPr>
          <w:spacing w:val="34"/>
          <w:sz w:val="20"/>
        </w:rPr>
        <w:t xml:space="preserve"> </w:t>
      </w:r>
      <w:r>
        <w:rPr>
          <w:sz w:val="20"/>
        </w:rPr>
        <w:t>has been just stipulated</w:t>
      </w:r>
      <w:r>
        <w:rPr>
          <w:spacing w:val="35"/>
          <w:sz w:val="20"/>
        </w:rPr>
        <w:t xml:space="preserve"> </w:t>
      </w:r>
      <w:r>
        <w:rPr>
          <w:sz w:val="20"/>
        </w:rPr>
        <w:t>and illustrated in</w:t>
      </w:r>
      <w:r>
        <w:rPr>
          <w:spacing w:val="37"/>
          <w:sz w:val="20"/>
        </w:rPr>
        <w:t xml:space="preserve"> </w:t>
      </w:r>
      <w:r>
        <w:rPr>
          <w:sz w:val="20"/>
        </w:rPr>
        <w:t>this</w:t>
      </w:r>
      <w:r>
        <w:rPr>
          <w:spacing w:val="31"/>
          <w:sz w:val="20"/>
        </w:rPr>
        <w:t xml:space="preserve"> </w:t>
      </w:r>
      <w:r>
        <w:rPr>
          <w:sz w:val="20"/>
        </w:rPr>
        <w:t>book</w:t>
      </w:r>
      <w:r>
        <w:rPr>
          <w:spacing w:val="39"/>
          <w:sz w:val="20"/>
        </w:rPr>
        <w:t xml:space="preserve"> </w:t>
      </w:r>
      <w:r>
        <w:rPr>
          <w:sz w:val="20"/>
        </w:rPr>
        <w:t>rather</w:t>
      </w:r>
      <w:r>
        <w:rPr>
          <w:spacing w:val="40"/>
          <w:sz w:val="20"/>
        </w:rPr>
        <w:t xml:space="preserve"> </w:t>
      </w:r>
      <w:r>
        <w:rPr>
          <w:sz w:val="20"/>
        </w:rPr>
        <w:t>than</w:t>
      </w:r>
      <w:r>
        <w:rPr>
          <w:spacing w:val="40"/>
          <w:sz w:val="20"/>
        </w:rPr>
        <w:t xml:space="preserve"> </w:t>
      </w:r>
      <w:r>
        <w:rPr>
          <w:sz w:val="20"/>
        </w:rPr>
        <w:t>tested</w:t>
      </w:r>
      <w:r>
        <w:rPr>
          <w:spacing w:val="40"/>
          <w:sz w:val="20"/>
        </w:rPr>
        <w:t xml:space="preserve"> </w:t>
      </w:r>
      <w:r>
        <w:rPr>
          <w:sz w:val="20"/>
        </w:rPr>
        <w:t>with</w:t>
      </w:r>
      <w:r>
        <w:rPr>
          <w:spacing w:val="35"/>
          <w:sz w:val="20"/>
        </w:rPr>
        <w:t xml:space="preserve"> </w:t>
      </w:r>
      <w:r>
        <w:rPr>
          <w:sz w:val="20"/>
        </w:rPr>
        <w:t>analyses</w:t>
      </w:r>
      <w:r>
        <w:rPr>
          <w:spacing w:val="40"/>
          <w:sz w:val="20"/>
        </w:rPr>
        <w:t xml:space="preserve"> </w:t>
      </w:r>
      <w:r>
        <w:rPr>
          <w:sz w:val="20"/>
        </w:rPr>
        <w:t>of</w:t>
      </w:r>
      <w:r>
        <w:rPr>
          <w:spacing w:val="40"/>
          <w:sz w:val="20"/>
        </w:rPr>
        <w:t xml:space="preserve"> </w:t>
      </w:r>
      <w:r>
        <w:rPr>
          <w:sz w:val="20"/>
        </w:rPr>
        <w:t>particular</w:t>
      </w:r>
      <w:r>
        <w:rPr>
          <w:spacing w:val="40"/>
          <w:sz w:val="20"/>
        </w:rPr>
        <w:t xml:space="preserve"> </w:t>
      </w:r>
      <w:r>
        <w:rPr>
          <w:sz w:val="20"/>
        </w:rPr>
        <w:t>industries and time periods that draw on details of such settings and periods. Casual illustrations</w:t>
      </w:r>
      <w:r>
        <w:rPr>
          <w:spacing w:val="40"/>
          <w:sz w:val="20"/>
        </w:rPr>
        <w:t xml:space="preserve"> </w:t>
      </w:r>
      <w:r>
        <w:rPr>
          <w:sz w:val="20"/>
        </w:rPr>
        <w:t>now must</w:t>
      </w:r>
      <w:r>
        <w:rPr>
          <w:spacing w:val="40"/>
          <w:sz w:val="20"/>
        </w:rPr>
        <w:t xml:space="preserve"> </w:t>
      </w:r>
      <w:r>
        <w:rPr>
          <w:sz w:val="20"/>
        </w:rPr>
        <w:t>be supplemented</w:t>
      </w:r>
      <w:r>
        <w:rPr>
          <w:spacing w:val="40"/>
          <w:sz w:val="20"/>
        </w:rPr>
        <w:t xml:space="preserve"> </w:t>
      </w:r>
      <w:r>
        <w:rPr>
          <w:sz w:val="20"/>
        </w:rPr>
        <w:t>with more serious work, such as the investigation of the personal computer industry by Bothner</w:t>
      </w:r>
      <w:r>
        <w:rPr>
          <w:spacing w:val="40"/>
          <w:sz w:val="20"/>
        </w:rPr>
        <w:t xml:space="preserve"> </w:t>
      </w:r>
      <w:r>
        <w:rPr>
          <w:sz w:val="20"/>
        </w:rPr>
        <w:t>(2000a).</w:t>
      </w:r>
      <w:r>
        <w:rPr>
          <w:spacing w:val="40"/>
          <w:sz w:val="20"/>
        </w:rPr>
        <w:t xml:space="preserve"> </w:t>
      </w:r>
      <w:r>
        <w:rPr>
          <w:sz w:val="20"/>
        </w:rPr>
        <w:t>Numerous significant</w:t>
      </w:r>
      <w:r>
        <w:rPr>
          <w:spacing w:val="37"/>
          <w:sz w:val="20"/>
        </w:rPr>
        <w:t xml:space="preserve"> </w:t>
      </w:r>
      <w:r>
        <w:rPr>
          <w:sz w:val="20"/>
        </w:rPr>
        <w:t xml:space="preserve">leads can be found in studies by the group around Porac (chapter 6), by the group around Favereau (chapter 7), by the group around </w:t>
      </w:r>
      <w:r>
        <w:rPr>
          <w:sz w:val="20"/>
        </w:rPr>
        <w:t>Porter (chapter 13), and by the many other collaborations that have been cited.</w:t>
      </w:r>
    </w:p>
    <w:p w:rsidR="00C550D4" w:rsidRDefault="00E476FC">
      <w:pPr>
        <w:pStyle w:val="ListParagraph"/>
        <w:numPr>
          <w:ilvl w:val="0"/>
          <w:numId w:val="2"/>
        </w:numPr>
        <w:tabs>
          <w:tab w:val="left" w:pos="684"/>
          <w:tab w:val="left" w:pos="686"/>
        </w:tabs>
        <w:spacing w:before="10" w:line="254" w:lineRule="auto"/>
        <w:ind w:left="684" w:right="178" w:hanging="243"/>
        <w:jc w:val="both"/>
        <w:rPr>
          <w:sz w:val="20"/>
        </w:rPr>
      </w:pPr>
      <w:r>
        <w:rPr>
          <w:sz w:val="20"/>
        </w:rPr>
        <w:t>The crux of modeling is deriving predictions and understandings of distinctive phenomena on the ground. Data may be available for some set</w:t>
      </w:r>
      <w:r>
        <w:rPr>
          <w:spacing w:val="22"/>
          <w:sz w:val="20"/>
        </w:rPr>
        <w:t xml:space="preserve"> </w:t>
      </w:r>
      <w:r>
        <w:rPr>
          <w:sz w:val="20"/>
        </w:rPr>
        <w:t>of</w:t>
      </w:r>
      <w:r>
        <w:rPr>
          <w:spacing w:val="31"/>
          <w:sz w:val="20"/>
        </w:rPr>
        <w:t xml:space="preserve"> </w:t>
      </w:r>
      <w:r>
        <w:rPr>
          <w:sz w:val="20"/>
        </w:rPr>
        <w:t>markets</w:t>
      </w:r>
      <w:r>
        <w:rPr>
          <w:spacing w:val="33"/>
          <w:sz w:val="20"/>
        </w:rPr>
        <w:t xml:space="preserve"> </w:t>
      </w:r>
      <w:r>
        <w:rPr>
          <w:sz w:val="20"/>
        </w:rPr>
        <w:t>rather</w:t>
      </w:r>
      <w:r>
        <w:rPr>
          <w:spacing w:val="31"/>
          <w:sz w:val="20"/>
        </w:rPr>
        <w:t xml:space="preserve"> </w:t>
      </w:r>
      <w:r>
        <w:rPr>
          <w:sz w:val="20"/>
        </w:rPr>
        <w:t>than</w:t>
      </w:r>
      <w:r>
        <w:rPr>
          <w:spacing w:val="23"/>
          <w:sz w:val="20"/>
        </w:rPr>
        <w:t xml:space="preserve"> </w:t>
      </w:r>
      <w:r>
        <w:rPr>
          <w:sz w:val="20"/>
        </w:rPr>
        <w:t>any single</w:t>
      </w:r>
      <w:r>
        <w:rPr>
          <w:spacing w:val="33"/>
          <w:sz w:val="20"/>
        </w:rPr>
        <w:t xml:space="preserve"> </w:t>
      </w:r>
      <w:r>
        <w:rPr>
          <w:sz w:val="20"/>
        </w:rPr>
        <w:t>one</w:t>
      </w:r>
      <w:r>
        <w:rPr>
          <w:sz w:val="20"/>
        </w:rPr>
        <w:t>.</w:t>
      </w:r>
      <w:r>
        <w:rPr>
          <w:spacing w:val="25"/>
          <w:sz w:val="20"/>
        </w:rPr>
        <w:t xml:space="preserve"> </w:t>
      </w:r>
      <w:r>
        <w:rPr>
          <w:sz w:val="20"/>
        </w:rPr>
        <w:t>Trying</w:t>
      </w:r>
      <w:r>
        <w:rPr>
          <w:spacing w:val="28"/>
          <w:sz w:val="20"/>
        </w:rPr>
        <w:t xml:space="preserve"> </w:t>
      </w:r>
      <w:r>
        <w:rPr>
          <w:sz w:val="20"/>
        </w:rPr>
        <w:t>to locate</w:t>
      </w:r>
      <w:r>
        <w:rPr>
          <w:spacing w:val="30"/>
          <w:sz w:val="20"/>
        </w:rPr>
        <w:t xml:space="preserve"> </w:t>
      </w:r>
      <w:r>
        <w:rPr>
          <w:sz w:val="20"/>
        </w:rPr>
        <w:t>the set</w:t>
      </w:r>
      <w:r>
        <w:rPr>
          <w:spacing w:val="27"/>
          <w:sz w:val="20"/>
        </w:rPr>
        <w:t xml:space="preserve"> </w:t>
      </w:r>
      <w:r>
        <w:rPr>
          <w:sz w:val="20"/>
        </w:rPr>
        <w:t xml:space="preserve">on the market plane is a first step. There may be evidence for particular changes in context across that set, and the </w:t>
      </w:r>
      <w:r>
        <w:rPr>
          <w:rFonts w:ascii="Arial" w:hAnsi="Arial"/>
          <w:i/>
          <w:sz w:val="18"/>
        </w:rPr>
        <w:t xml:space="preserve">W(y) </w:t>
      </w:r>
      <w:r>
        <w:rPr>
          <w:sz w:val="20"/>
        </w:rPr>
        <w:t>model suggests out­ come changes keyed to that region of market plane. For example,</w:t>
      </w:r>
      <w:r>
        <w:rPr>
          <w:spacing w:val="40"/>
          <w:sz w:val="20"/>
        </w:rPr>
        <w:t xml:space="preserve"> </w:t>
      </w:r>
      <w:r>
        <w:rPr>
          <w:sz w:val="20"/>
        </w:rPr>
        <w:t>growth in buyer intere</w:t>
      </w:r>
      <w:r>
        <w:rPr>
          <w:sz w:val="20"/>
        </w:rPr>
        <w:t>st may for PARADOX region trigger hoisting of producer price structure that brings in low quality producers who un­ ravel the market,</w:t>
      </w:r>
      <w:r>
        <w:rPr>
          <w:spacing w:val="40"/>
          <w:sz w:val="20"/>
        </w:rPr>
        <w:t xml:space="preserve"> </w:t>
      </w:r>
      <w:r>
        <w:rPr>
          <w:sz w:val="20"/>
        </w:rPr>
        <w:t>possibly leading to boom/bust cycles.</w:t>
      </w:r>
    </w:p>
    <w:p w:rsidR="00C550D4" w:rsidRDefault="00E476FC">
      <w:pPr>
        <w:pStyle w:val="BodyText"/>
        <w:spacing w:before="2" w:line="252" w:lineRule="auto"/>
        <w:ind w:left="688" w:right="173" w:firstLine="200"/>
      </w:pPr>
      <w:r>
        <w:t>The central impetus for a market is the difference between volume and quality sensit</w:t>
      </w:r>
      <w:r>
        <w:t xml:space="preserve">ivity ratios, </w:t>
      </w:r>
      <w:r>
        <w:rPr>
          <w:i/>
        </w:rPr>
        <w:t xml:space="preserve">ale </w:t>
      </w:r>
      <w:r>
        <w:t xml:space="preserve">and </w:t>
      </w:r>
      <w:r>
        <w:rPr>
          <w:i/>
        </w:rPr>
        <w:t>bid,</w:t>
      </w:r>
      <w:r>
        <w:rPr>
          <w:i/>
          <w:spacing w:val="-5"/>
        </w:rPr>
        <w:t xml:space="preserve"> </w:t>
      </w:r>
      <w:r>
        <w:t>according to my model. That difference is indeed the kernel of the scaling for market sizes in equa­ tions (3.3) and (3.4) [also see equation (3.13)]. The producer deal cri­ terion is inversely proportional</w:t>
      </w:r>
      <w:r>
        <w:rPr>
          <w:spacing w:val="31"/>
        </w:rPr>
        <w:t xml:space="preserve"> </w:t>
      </w:r>
      <w:r>
        <w:t>to this kernel [equation</w:t>
      </w:r>
      <w:r>
        <w:rPr>
          <w:spacing w:val="28"/>
        </w:rPr>
        <w:t xml:space="preserve"> </w:t>
      </w:r>
      <w:r>
        <w:t>(3.5) for W/C) so that as it improves,</w:t>
      </w:r>
      <w:r>
        <w:rPr>
          <w:spacing w:val="40"/>
        </w:rPr>
        <w:t xml:space="preserve"> </w:t>
      </w:r>
      <w:r>
        <w:t>total market</w:t>
      </w:r>
      <w:r>
        <w:rPr>
          <w:spacing w:val="40"/>
        </w:rPr>
        <w:t xml:space="preserve"> </w:t>
      </w:r>
      <w:r>
        <w:t>revenue will be slumping to an extent that depends on market variety and context. And that ratio also tends to</w:t>
      </w:r>
      <w:r>
        <w:rPr>
          <w:spacing w:val="-4"/>
        </w:rPr>
        <w:t xml:space="preserve"> </w:t>
      </w:r>
      <w:r>
        <w:t>scale the maximum range of sizes</w:t>
      </w:r>
      <w:r>
        <w:rPr>
          <w:spacing w:val="-1"/>
        </w:rPr>
        <w:t xml:space="preserve"> </w:t>
      </w:r>
      <w:r>
        <w:t>within the market [see equa­ tion (</w:t>
      </w:r>
      <w:r>
        <w:t>3.17)].</w:t>
      </w:r>
    </w:p>
    <w:p w:rsidR="00C550D4" w:rsidRDefault="00C550D4">
      <w:pPr>
        <w:spacing w:line="252" w:lineRule="auto"/>
        <w:sectPr w:rsidR="00C550D4">
          <w:pgSz w:w="8850" w:h="13270"/>
          <w:pgMar w:top="1340" w:right="1120" w:bottom="280" w:left="1060" w:header="1155" w:footer="0" w:gutter="0"/>
          <w:cols w:space="720"/>
        </w:sectPr>
      </w:pPr>
    </w:p>
    <w:p w:rsidR="00C550D4" w:rsidRDefault="00E476FC">
      <w:pPr>
        <w:pStyle w:val="BodyText"/>
        <w:spacing w:before="4"/>
        <w:jc w:val="left"/>
        <w:rPr>
          <w:sz w:val="17"/>
        </w:rPr>
      </w:pPr>
      <w:r>
        <w:rPr>
          <w:noProof/>
          <w:lang w:val="de-DE" w:eastAsia="de-DE"/>
        </w:rPr>
        <w:lastRenderedPageBreak/>
        <w:drawing>
          <wp:anchor distT="0" distB="0" distL="0" distR="0" simplePos="0" relativeHeight="15803904" behindDoc="0" locked="0" layoutInCell="1" allowOverlap="1">
            <wp:simplePos x="0" y="0"/>
            <wp:positionH relativeFrom="page">
              <wp:posOffset>0</wp:posOffset>
            </wp:positionH>
            <wp:positionV relativeFrom="page">
              <wp:posOffset>0</wp:posOffset>
            </wp:positionV>
            <wp:extent cx="5614415" cy="8421623"/>
            <wp:effectExtent l="0" t="0" r="0" b="0"/>
            <wp:wrapNone/>
            <wp:docPr id="477" name="Image 4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7" name="Image 477"/>
                    <pic:cNvPicPr/>
                  </pic:nvPicPr>
                  <pic:blipFill>
                    <a:blip r:embed="rId14" cstate="print"/>
                    <a:stretch>
                      <a:fillRect/>
                    </a:stretch>
                  </pic:blipFill>
                  <pic:spPr>
                    <a:xfrm>
                      <a:off x="0" y="0"/>
                      <a:ext cx="5614415" cy="8421623"/>
                    </a:xfrm>
                    <a:prstGeom prst="rect">
                      <a:avLst/>
                    </a:prstGeom>
                  </pic:spPr>
                </pic:pic>
              </a:graphicData>
            </a:graphic>
          </wp:anchor>
        </w:drawing>
      </w:r>
    </w:p>
    <w:p w:rsidR="00C550D4" w:rsidRDefault="00C550D4">
      <w:pPr>
        <w:rPr>
          <w:sz w:val="17"/>
        </w:rPr>
        <w:sectPr w:rsidR="00C550D4">
          <w:headerReference w:type="even" r:id="rId219"/>
          <w:pgSz w:w="8850" w:h="13270"/>
          <w:pgMar w:top="1500" w:right="1120" w:bottom="280" w:left="1060" w:header="0" w:footer="0" w:gutter="0"/>
          <w:cols w:space="720"/>
        </w:sectPr>
      </w:pPr>
    </w:p>
    <w:p w:rsidR="00C550D4" w:rsidRDefault="00E476FC">
      <w:pPr>
        <w:spacing w:before="76"/>
        <w:ind w:right="38"/>
        <w:jc w:val="center"/>
        <w:rPr>
          <w:sz w:val="15"/>
        </w:rPr>
      </w:pPr>
      <w:bookmarkStart w:id="320" w:name="Appendix._On_Computations"/>
      <w:bookmarkStart w:id="321" w:name="_bookmark287"/>
      <w:bookmarkEnd w:id="320"/>
      <w:bookmarkEnd w:id="321"/>
      <w:r>
        <w:rPr>
          <w:spacing w:val="-2"/>
          <w:w w:val="125"/>
          <w:sz w:val="15"/>
        </w:rPr>
        <w:lastRenderedPageBreak/>
        <w:t>APPENDIX</w:t>
      </w:r>
    </w:p>
    <w:p w:rsidR="00C550D4" w:rsidRDefault="00C550D4">
      <w:pPr>
        <w:pStyle w:val="BodyText"/>
        <w:jc w:val="left"/>
        <w:rPr>
          <w:sz w:val="15"/>
        </w:rPr>
      </w:pPr>
    </w:p>
    <w:p w:rsidR="00C550D4" w:rsidRDefault="00C550D4">
      <w:pPr>
        <w:pStyle w:val="BodyText"/>
        <w:jc w:val="left"/>
        <w:rPr>
          <w:sz w:val="15"/>
        </w:rPr>
      </w:pPr>
    </w:p>
    <w:p w:rsidR="00C550D4" w:rsidRDefault="00C550D4">
      <w:pPr>
        <w:pStyle w:val="BodyText"/>
        <w:spacing w:before="20"/>
        <w:jc w:val="left"/>
        <w:rPr>
          <w:sz w:val="15"/>
        </w:rPr>
      </w:pPr>
    </w:p>
    <w:p w:rsidR="00C550D4" w:rsidRDefault="00E476FC">
      <w:pPr>
        <w:pStyle w:val="Heading7"/>
        <w:jc w:val="center"/>
      </w:pPr>
      <w:r>
        <w:t>On</w:t>
      </w:r>
      <w:r>
        <w:rPr>
          <w:spacing w:val="36"/>
        </w:rPr>
        <w:t xml:space="preserve"> </w:t>
      </w:r>
      <w:r>
        <w:rPr>
          <w:spacing w:val="-2"/>
        </w:rPr>
        <w:t>Computations</w:t>
      </w:r>
    </w:p>
    <w:p w:rsidR="00C550D4" w:rsidRDefault="00C550D4">
      <w:pPr>
        <w:pStyle w:val="BodyText"/>
        <w:jc w:val="left"/>
        <w:rPr>
          <w:b/>
          <w:sz w:val="30"/>
        </w:rPr>
      </w:pPr>
    </w:p>
    <w:p w:rsidR="00C550D4" w:rsidRDefault="00C550D4">
      <w:pPr>
        <w:pStyle w:val="BodyText"/>
        <w:spacing w:before="171"/>
        <w:jc w:val="left"/>
        <w:rPr>
          <w:b/>
          <w:sz w:val="30"/>
        </w:rPr>
      </w:pPr>
    </w:p>
    <w:p w:rsidR="00C550D4" w:rsidRDefault="00E476FC">
      <w:pPr>
        <w:ind w:left="41"/>
        <w:jc w:val="center"/>
        <w:rPr>
          <w:rFonts w:ascii="Arial"/>
          <w:sz w:val="16"/>
        </w:rPr>
      </w:pPr>
      <w:r>
        <w:rPr>
          <w:noProof/>
          <w:lang w:val="de-DE" w:eastAsia="de-DE"/>
        </w:rPr>
        <mc:AlternateContent>
          <mc:Choice Requires="wps">
            <w:drawing>
              <wp:anchor distT="0" distB="0" distL="0" distR="0" simplePos="0" relativeHeight="15804416" behindDoc="0" locked="0" layoutInCell="1" allowOverlap="1">
                <wp:simplePos x="0" y="0"/>
                <wp:positionH relativeFrom="page">
                  <wp:posOffset>798527</wp:posOffset>
                </wp:positionH>
                <wp:positionV relativeFrom="paragraph">
                  <wp:posOffset>47539</wp:posOffset>
                </wp:positionV>
                <wp:extent cx="140335" cy="511175"/>
                <wp:effectExtent l="0" t="0" r="0" b="0"/>
                <wp:wrapNone/>
                <wp:docPr id="478" name="Textbox 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35" cy="511175"/>
                        </a:xfrm>
                        <a:prstGeom prst="rect">
                          <a:avLst/>
                        </a:prstGeom>
                      </wps:spPr>
                      <wps:txbx>
                        <w:txbxContent>
                          <w:p w:rsidR="00C550D4" w:rsidRDefault="00E476FC">
                            <w:pPr>
                              <w:spacing w:line="805" w:lineRule="exact"/>
                              <w:rPr>
                                <w:rFonts w:ascii="Arial"/>
                                <w:sz w:val="72"/>
                              </w:rPr>
                            </w:pPr>
                            <w:r>
                              <w:rPr>
                                <w:rFonts w:ascii="Arial"/>
                                <w:spacing w:val="-10"/>
                                <w:w w:val="50"/>
                                <w:sz w:val="72"/>
                              </w:rPr>
                              <w:t>F</w:t>
                            </w:r>
                          </w:p>
                        </w:txbxContent>
                      </wps:txbx>
                      <wps:bodyPr wrap="square" lIns="0" tIns="0" rIns="0" bIns="0" rtlCol="0">
                        <a:noAutofit/>
                      </wps:bodyPr>
                    </wps:wsp>
                  </a:graphicData>
                </a:graphic>
              </wp:anchor>
            </w:drawing>
          </mc:Choice>
          <mc:Fallback>
            <w:pict>
              <v:shape id="Textbox 478" o:spid="_x0000_s1276" type="#_x0000_t202" style="position:absolute;left:0;text-align:left;margin-left:62.9pt;margin-top:3.75pt;width:11.05pt;height:40.25pt;z-index:15804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" filled="f" stroked="f">
                <v:path arrowok="t"/>
                <v:textbox inset="0,0,0,0">
                  <w:txbxContent>
                    <w:p w:rsidR="00C550D4" w:rsidRDefault="00E476FC">
                      <w:pPr>
                        <w:spacing w:line="805" w:lineRule="exact"/>
                        <w:rPr>
                          <w:rFonts w:ascii="Arial"/>
                          <w:sz w:val="72"/>
                        </w:rPr>
                      </w:pPr>
                      <w:r>
                        <w:rPr>
                          <w:rFonts w:ascii="Arial"/>
                          <w:spacing w:val="-10"/>
                          <w:w w:val="50"/>
                          <w:sz w:val="72"/>
                        </w:rPr>
                        <w:t>F</w:t>
                      </w:r>
                    </w:p>
                  </w:txbxContent>
                </v:textbox>
                <w10:wrap anchorx="page"/>
              </v:shape>
            </w:pict>
          </mc:Fallback>
        </mc:AlternateContent>
      </w:r>
      <w:r>
        <w:rPr>
          <w:rFonts w:ascii="Arial"/>
          <w:spacing w:val="-2"/>
          <w:sz w:val="16"/>
        </w:rPr>
        <w:t>OVERVIEW</w:t>
      </w:r>
    </w:p>
    <w:p w:rsidR="00C550D4" w:rsidRDefault="00E476FC">
      <w:pPr>
        <w:spacing w:before="183"/>
        <w:ind w:left="56"/>
        <w:jc w:val="center"/>
        <w:rPr>
          <w:i/>
          <w:sz w:val="19"/>
        </w:rPr>
      </w:pPr>
      <w:r>
        <w:rPr>
          <w:i/>
          <w:w w:val="85"/>
          <w:sz w:val="19"/>
        </w:rPr>
        <w:t>Using</w:t>
      </w:r>
      <w:r>
        <w:rPr>
          <w:i/>
          <w:spacing w:val="21"/>
          <w:sz w:val="19"/>
        </w:rPr>
        <w:t xml:space="preserve"> </w:t>
      </w:r>
      <w:r>
        <w:rPr>
          <w:i/>
          <w:w w:val="85"/>
          <w:sz w:val="19"/>
        </w:rPr>
        <w:t>Parameters</w:t>
      </w:r>
      <w:r>
        <w:rPr>
          <w:i/>
          <w:spacing w:val="18"/>
          <w:sz w:val="19"/>
        </w:rPr>
        <w:t xml:space="preserve"> </w:t>
      </w:r>
      <w:r>
        <w:rPr>
          <w:i/>
          <w:w w:val="85"/>
          <w:sz w:val="19"/>
        </w:rPr>
        <w:t>and</w:t>
      </w:r>
      <w:r>
        <w:rPr>
          <w:i/>
          <w:spacing w:val="17"/>
          <w:sz w:val="19"/>
        </w:rPr>
        <w:t xml:space="preserve"> </w:t>
      </w:r>
      <w:r>
        <w:rPr>
          <w:i/>
          <w:w w:val="85"/>
          <w:sz w:val="19"/>
        </w:rPr>
        <w:t>Constants</w:t>
      </w:r>
      <w:r>
        <w:rPr>
          <w:i/>
          <w:spacing w:val="11"/>
          <w:sz w:val="19"/>
        </w:rPr>
        <w:t xml:space="preserve"> </w:t>
      </w:r>
      <w:r>
        <w:rPr>
          <w:i/>
          <w:w w:val="85"/>
          <w:sz w:val="19"/>
        </w:rPr>
        <w:t>in</w:t>
      </w:r>
      <w:r>
        <w:rPr>
          <w:i/>
          <w:spacing w:val="8"/>
          <w:sz w:val="19"/>
        </w:rPr>
        <w:t xml:space="preserve"> </w:t>
      </w:r>
      <w:r>
        <w:rPr>
          <w:i/>
          <w:w w:val="85"/>
          <w:sz w:val="19"/>
        </w:rPr>
        <w:t>Fittings</w:t>
      </w:r>
      <w:r>
        <w:rPr>
          <w:i/>
          <w:spacing w:val="13"/>
          <w:sz w:val="19"/>
        </w:rPr>
        <w:t xml:space="preserve"> </w:t>
      </w:r>
      <w:r>
        <w:rPr>
          <w:i/>
          <w:w w:val="85"/>
          <w:sz w:val="19"/>
        </w:rPr>
        <w:t>of</w:t>
      </w:r>
      <w:r>
        <w:rPr>
          <w:i/>
          <w:spacing w:val="20"/>
          <w:sz w:val="19"/>
        </w:rPr>
        <w:t xml:space="preserve"> </w:t>
      </w:r>
      <w:r>
        <w:rPr>
          <w:i/>
          <w:w w:val="85"/>
          <w:sz w:val="19"/>
        </w:rPr>
        <w:t>Models</w:t>
      </w:r>
      <w:r>
        <w:rPr>
          <w:i/>
          <w:spacing w:val="20"/>
          <w:sz w:val="19"/>
        </w:rPr>
        <w:t xml:space="preserve"> </w:t>
      </w:r>
      <w:r>
        <w:rPr>
          <w:i/>
          <w:w w:val="85"/>
          <w:sz w:val="19"/>
        </w:rPr>
        <w:t>(cf</w:t>
      </w:r>
      <w:r>
        <w:rPr>
          <w:i/>
          <w:spacing w:val="52"/>
          <w:sz w:val="19"/>
        </w:rPr>
        <w:t xml:space="preserve"> </w:t>
      </w:r>
      <w:r>
        <w:rPr>
          <w:i/>
          <w:w w:val="85"/>
          <w:sz w:val="19"/>
        </w:rPr>
        <w:t>chapter</w:t>
      </w:r>
      <w:r>
        <w:rPr>
          <w:i/>
          <w:spacing w:val="12"/>
          <w:sz w:val="19"/>
        </w:rPr>
        <w:t xml:space="preserve"> </w:t>
      </w:r>
      <w:r>
        <w:rPr>
          <w:i/>
          <w:spacing w:val="-7"/>
          <w:w w:val="85"/>
          <w:sz w:val="19"/>
        </w:rPr>
        <w:t>8)</w:t>
      </w:r>
    </w:p>
    <w:p w:rsidR="00C550D4" w:rsidRDefault="00E476FC">
      <w:pPr>
        <w:pStyle w:val="BodyText"/>
        <w:spacing w:before="137" w:line="254" w:lineRule="auto"/>
        <w:ind w:left="230" w:right="181" w:firstLine="193"/>
      </w:pPr>
      <w:r>
        <w:t>ittings to empirical cases and interpretations</w:t>
      </w:r>
      <w:r>
        <w:rPr>
          <w:spacing w:val="-2"/>
        </w:rPr>
        <w:t xml:space="preserve"> </w:t>
      </w:r>
      <w:r>
        <w:t>for ideal types alike are eased by using a large number of parameters and estimates, as in the computer program below. At the same time the reporting and assessments of results is made more complex, as is illustrated by the following panels in the five app</w:t>
      </w:r>
      <w:r>
        <w:t>endix tables computed for market outcomes. So illustrative tables and figures do</w:t>
      </w:r>
      <w:r>
        <w:rPr>
          <w:spacing w:val="-4"/>
        </w:rPr>
        <w:t xml:space="preserve"> </w:t>
      </w:r>
      <w:r>
        <w:t>not provide sufficient guidance. Once a particular issue, or</w:t>
      </w:r>
      <w:r>
        <w:rPr>
          <w:spacing w:val="-1"/>
        </w:rPr>
        <w:t xml:space="preserve"> </w:t>
      </w:r>
      <w:r>
        <w:t>a range for parameters, is identified, a whole series of interrelated cases should be computed and then assessed o</w:t>
      </w:r>
      <w:r>
        <w:t>r arrayed through a higher-order program such as described</w:t>
      </w:r>
      <w:r>
        <w:rPr>
          <w:spacing w:val="40"/>
        </w:rPr>
        <w:t xml:space="preserve"> </w:t>
      </w:r>
      <w:r>
        <w:t>below.</w:t>
      </w:r>
    </w:p>
    <w:p w:rsidR="00C550D4" w:rsidRDefault="00E476FC">
      <w:pPr>
        <w:pStyle w:val="BodyText"/>
        <w:spacing w:before="6" w:line="254" w:lineRule="auto"/>
        <w:ind w:left="232" w:right="180" w:firstLine="209"/>
        <w:rPr>
          <w:sz w:val="10"/>
        </w:rPr>
      </w:pPr>
      <w:r>
        <w:t>Nonetheless, general overviews are feasible just from the illustrative re­ sults. Most significant in the theory are exactly the three parameters that supply</w:t>
      </w:r>
      <w:r>
        <w:rPr>
          <w:spacing w:val="40"/>
        </w:rPr>
        <w:t xml:space="preserve"> </w:t>
      </w:r>
      <w:r>
        <w:t>the</w:t>
      </w:r>
      <w:r>
        <w:rPr>
          <w:spacing w:val="30"/>
        </w:rPr>
        <w:t xml:space="preserve"> </w:t>
      </w:r>
      <w:r>
        <w:t>axes in</w:t>
      </w:r>
      <w:r>
        <w:rPr>
          <w:spacing w:val="28"/>
        </w:rPr>
        <w:t xml:space="preserve"> </w:t>
      </w:r>
      <w:r>
        <w:t>the</w:t>
      </w:r>
      <w:r>
        <w:rPr>
          <w:spacing w:val="30"/>
        </w:rPr>
        <w:t xml:space="preserve"> </w:t>
      </w:r>
      <w:r>
        <w:t>figures</w:t>
      </w:r>
      <w:r>
        <w:rPr>
          <w:spacing w:val="37"/>
        </w:rPr>
        <w:t xml:space="preserve"> </w:t>
      </w:r>
      <w:r>
        <w:t>(e.g.,</w:t>
      </w:r>
      <w:r>
        <w:rPr>
          <w:spacing w:val="34"/>
        </w:rPr>
        <w:t xml:space="preserve"> </w:t>
      </w:r>
      <w:r>
        <w:t>3</w:t>
      </w:r>
      <w:r>
        <w:t>.1,</w:t>
      </w:r>
      <w:r>
        <w:rPr>
          <w:spacing w:val="36"/>
        </w:rPr>
        <w:t xml:space="preserve"> </w:t>
      </w:r>
      <w:r>
        <w:t>5.1,</w:t>
      </w:r>
      <w:r>
        <w:rPr>
          <w:spacing w:val="38"/>
        </w:rPr>
        <w:t xml:space="preserve"> </w:t>
      </w:r>
      <w:r>
        <w:t>7.1,</w:t>
      </w:r>
      <w:r>
        <w:rPr>
          <w:spacing w:val="39"/>
        </w:rPr>
        <w:t xml:space="preserve"> </w:t>
      </w:r>
      <w:r>
        <w:t>7.2,</w:t>
      </w:r>
      <w:r>
        <w:rPr>
          <w:spacing w:val="33"/>
        </w:rPr>
        <w:t xml:space="preserve"> </w:t>
      </w:r>
      <w:r>
        <w:t>9.2,</w:t>
      </w:r>
      <w:r>
        <w:rPr>
          <w:spacing w:val="32"/>
        </w:rPr>
        <w:t xml:space="preserve"> </w:t>
      </w:r>
      <w:r>
        <w:t>9.3)</w:t>
      </w:r>
      <w:r>
        <w:rPr>
          <w:spacing w:val="34"/>
        </w:rPr>
        <w:t xml:space="preserve"> </w:t>
      </w:r>
      <w:r>
        <w:t>of</w:t>
      </w:r>
      <w:r>
        <w:rPr>
          <w:spacing w:val="40"/>
        </w:rPr>
        <w:t xml:space="preserve"> </w:t>
      </w:r>
      <w:r>
        <w:t>market state spaces. In substantive meanings: all three assess valuations and indeed compare distinct evaluations, and two do so as a ratio between the two sides making up a profile.</w:t>
      </w:r>
      <w:r>
        <w:rPr>
          <w:position w:val="4"/>
          <w:sz w:val="10"/>
        </w:rPr>
        <w:t>1</w:t>
      </w:r>
    </w:p>
    <w:p w:rsidR="00C550D4" w:rsidRDefault="00E476FC">
      <w:pPr>
        <w:pStyle w:val="ListParagraph"/>
        <w:numPr>
          <w:ilvl w:val="0"/>
          <w:numId w:val="22"/>
        </w:numPr>
        <w:tabs>
          <w:tab w:val="left" w:pos="685"/>
        </w:tabs>
        <w:spacing w:before="3" w:line="249" w:lineRule="auto"/>
        <w:ind w:right="171" w:firstLine="204"/>
        <w:jc w:val="both"/>
        <w:rPr>
          <w:i/>
          <w:sz w:val="20"/>
        </w:rPr>
      </w:pPr>
      <w:r>
        <w:rPr>
          <w:sz w:val="20"/>
        </w:rPr>
        <w:t>Sensitivity ratio on the variable on whi</w:t>
      </w:r>
      <w:r>
        <w:rPr>
          <w:sz w:val="20"/>
        </w:rPr>
        <w:t>ch the producers commit to</w:t>
      </w:r>
      <w:r>
        <w:rPr>
          <w:spacing w:val="40"/>
          <w:sz w:val="20"/>
        </w:rPr>
        <w:t xml:space="preserve"> </w:t>
      </w:r>
      <w:r>
        <w:rPr>
          <w:sz w:val="20"/>
        </w:rPr>
        <w:t>levels (which, in the text above, for convenience is called the production volume but need not be: see chapter 4). This ratio measures how much valuation by aggregate of buyers grows with choice level as compared to the growth of</w:t>
      </w:r>
      <w:r>
        <w:rPr>
          <w:sz w:val="20"/>
        </w:rPr>
        <w:t xml:space="preserve"> the</w:t>
      </w:r>
      <w:r>
        <w:rPr>
          <w:spacing w:val="-2"/>
          <w:sz w:val="20"/>
        </w:rPr>
        <w:t xml:space="preserve"> </w:t>
      </w:r>
      <w:r>
        <w:rPr>
          <w:sz w:val="20"/>
        </w:rPr>
        <w:t>corresponding (negative) valuation by</w:t>
      </w:r>
      <w:r>
        <w:rPr>
          <w:spacing w:val="-6"/>
          <w:sz w:val="20"/>
        </w:rPr>
        <w:t xml:space="preserve"> </w:t>
      </w:r>
      <w:r>
        <w:rPr>
          <w:sz w:val="20"/>
        </w:rPr>
        <w:t>a producer, its</w:t>
      </w:r>
      <w:r>
        <w:rPr>
          <w:spacing w:val="-3"/>
          <w:sz w:val="20"/>
        </w:rPr>
        <w:t xml:space="preserve"> </w:t>
      </w:r>
      <w:r>
        <w:rPr>
          <w:sz w:val="20"/>
        </w:rPr>
        <w:t xml:space="preserve">cost. </w:t>
      </w:r>
      <w:r>
        <w:rPr>
          <w:i/>
          <w:sz w:val="20"/>
        </w:rPr>
        <w:t>This is ale.</w:t>
      </w:r>
    </w:p>
    <w:p w:rsidR="00C550D4" w:rsidRDefault="00E476FC">
      <w:pPr>
        <w:pStyle w:val="ListParagraph"/>
        <w:numPr>
          <w:ilvl w:val="0"/>
          <w:numId w:val="22"/>
        </w:numPr>
        <w:tabs>
          <w:tab w:val="left" w:pos="690"/>
        </w:tabs>
        <w:spacing w:before="1" w:line="254" w:lineRule="auto"/>
        <w:ind w:left="235" w:right="179" w:firstLine="209"/>
        <w:jc w:val="both"/>
        <w:rPr>
          <w:i/>
          <w:sz w:val="20"/>
        </w:rPr>
      </w:pPr>
      <w:r>
        <w:rPr>
          <w:sz w:val="20"/>
        </w:rPr>
        <w:t>Sensitivity ratio on the index that is relatively unchanging and hence identifies the producer and its product (and which, in the text above, for convenience is called the quality, but need not be). This ratio is measured exactly parallel to number 1, that</w:t>
      </w:r>
      <w:r>
        <w:rPr>
          <w:sz w:val="20"/>
        </w:rPr>
        <w:t xml:space="preserve"> is, as rate of growth of aggregate buyer valuation compared to rate of growth of producer cost, but now with growth being in the index level. </w:t>
      </w:r>
      <w:r>
        <w:rPr>
          <w:i/>
          <w:sz w:val="20"/>
        </w:rPr>
        <w:t>This is bid.</w:t>
      </w:r>
    </w:p>
    <w:p w:rsidR="00C550D4" w:rsidRDefault="00E476FC">
      <w:pPr>
        <w:pStyle w:val="ListParagraph"/>
        <w:numPr>
          <w:ilvl w:val="0"/>
          <w:numId w:val="22"/>
        </w:numPr>
        <w:tabs>
          <w:tab w:val="left" w:pos="689"/>
        </w:tabs>
        <w:spacing w:line="247" w:lineRule="auto"/>
        <w:ind w:left="244" w:right="168" w:firstLine="196"/>
        <w:jc w:val="both"/>
        <w:rPr>
          <w:sz w:val="23"/>
        </w:rPr>
      </w:pPr>
      <w:r>
        <w:rPr>
          <w:sz w:val="20"/>
        </w:rPr>
        <w:t>Substitutability of generic product of that industry, measured as the deceleration</w:t>
      </w:r>
      <w:r>
        <w:rPr>
          <w:spacing w:val="40"/>
          <w:sz w:val="20"/>
        </w:rPr>
        <w:t xml:space="preserve"> </w:t>
      </w:r>
      <w:r>
        <w:rPr>
          <w:sz w:val="20"/>
        </w:rPr>
        <w:t>of growth in aggregate buyer valuation as the product flows</w:t>
      </w:r>
      <w:r>
        <w:rPr>
          <w:spacing w:val="40"/>
          <w:sz w:val="20"/>
        </w:rPr>
        <w:t xml:space="preserve"> </w:t>
      </w:r>
      <w:r>
        <w:rPr>
          <w:sz w:val="20"/>
        </w:rPr>
        <w:t>from more producers become incorporated into a summation across the in­ dustry</w:t>
      </w:r>
      <w:r>
        <w:rPr>
          <w:spacing w:val="40"/>
          <w:sz w:val="20"/>
        </w:rPr>
        <w:t xml:space="preserve"> </w:t>
      </w:r>
      <w:r>
        <w:rPr>
          <w:i/>
          <w:sz w:val="20"/>
        </w:rPr>
        <w:t xml:space="preserve">This is </w:t>
      </w:r>
      <w:r>
        <w:rPr>
          <w:sz w:val="23"/>
        </w:rPr>
        <w:t>y.</w:t>
      </w:r>
    </w:p>
    <w:p w:rsidR="00C550D4" w:rsidRDefault="00E476FC">
      <w:pPr>
        <w:pStyle w:val="BodyText"/>
        <w:spacing w:line="227" w:lineRule="exact"/>
        <w:ind w:left="443"/>
      </w:pPr>
      <w:r>
        <w:t>In</w:t>
      </w:r>
      <w:r>
        <w:rPr>
          <w:spacing w:val="26"/>
        </w:rPr>
        <w:t xml:space="preserve"> </w:t>
      </w:r>
      <w:r>
        <w:t>the</w:t>
      </w:r>
      <w:r>
        <w:rPr>
          <w:spacing w:val="27"/>
        </w:rPr>
        <w:t xml:space="preserve"> </w:t>
      </w:r>
      <w:r>
        <w:t>dual,</w:t>
      </w:r>
      <w:r>
        <w:rPr>
          <w:spacing w:val="34"/>
        </w:rPr>
        <w:t xml:space="preserve"> </w:t>
      </w:r>
      <w:r>
        <w:t>upstream</w:t>
      </w:r>
      <w:r>
        <w:rPr>
          <w:spacing w:val="39"/>
        </w:rPr>
        <w:t xml:space="preserve"> </w:t>
      </w:r>
      <w:r>
        <w:t>model</w:t>
      </w:r>
      <w:r>
        <w:rPr>
          <w:spacing w:val="33"/>
        </w:rPr>
        <w:t xml:space="preserve"> </w:t>
      </w:r>
      <w:r>
        <w:t>taken</w:t>
      </w:r>
      <w:r>
        <w:rPr>
          <w:spacing w:val="29"/>
        </w:rPr>
        <w:t xml:space="preserve"> </w:t>
      </w:r>
      <w:r>
        <w:t>up</w:t>
      </w:r>
      <w:r>
        <w:rPr>
          <w:spacing w:val="16"/>
        </w:rPr>
        <w:t xml:space="preserve"> </w:t>
      </w:r>
      <w:r>
        <w:t>in</w:t>
      </w:r>
      <w:r>
        <w:rPr>
          <w:spacing w:val="19"/>
        </w:rPr>
        <w:t xml:space="preserve"> </w:t>
      </w:r>
      <w:r>
        <w:t>chapter</w:t>
      </w:r>
      <w:r>
        <w:rPr>
          <w:spacing w:val="33"/>
        </w:rPr>
        <w:t xml:space="preserve"> </w:t>
      </w:r>
      <w:r>
        <w:t>9,</w:t>
      </w:r>
      <w:r>
        <w:rPr>
          <w:spacing w:val="26"/>
        </w:rPr>
        <w:t xml:space="preserve"> </w:t>
      </w:r>
      <w:r>
        <w:t>deceleration</w:t>
      </w:r>
      <w:r>
        <w:rPr>
          <w:spacing w:val="41"/>
        </w:rPr>
        <w:t xml:space="preserve"> </w:t>
      </w:r>
      <w:r>
        <w:t>may</w:t>
      </w:r>
      <w:r>
        <w:rPr>
          <w:spacing w:val="20"/>
        </w:rPr>
        <w:t xml:space="preserve"> </w:t>
      </w:r>
      <w:r>
        <w:rPr>
          <w:spacing w:val="-5"/>
        </w:rPr>
        <w:t>be</w:t>
      </w:r>
    </w:p>
    <w:p w:rsidR="00C550D4" w:rsidRDefault="00C550D4">
      <w:pPr>
        <w:spacing w:line="227" w:lineRule="exact"/>
        <w:sectPr w:rsidR="00C550D4">
          <w:headerReference w:type="default" r:id="rId220"/>
          <w:pgSz w:w="8850" w:h="13270"/>
          <w:pgMar w:top="1400" w:right="1120" w:bottom="280" w:left="1060" w:header="0" w:footer="0" w:gutter="0"/>
          <w:cols w:space="720"/>
        </w:sectPr>
      </w:pPr>
    </w:p>
    <w:p w:rsidR="00C550D4" w:rsidRDefault="00E476FC">
      <w:pPr>
        <w:pStyle w:val="BodyText"/>
        <w:spacing w:before="134" w:line="261" w:lineRule="auto"/>
        <w:ind w:left="258" w:right="162" w:firstLine="6"/>
      </w:pPr>
      <w:bookmarkStart w:id="322" w:name="_bookmark288"/>
      <w:bookmarkEnd w:id="322"/>
      <w:r>
        <w:lastRenderedPageBreak/>
        <w:t>replaced by acce</w:t>
      </w:r>
      <w:r>
        <w:t xml:space="preserve">leration of growth, which now concerns aversive aspect of </w:t>
      </w:r>
      <w:r>
        <w:rPr>
          <w:spacing w:val="-2"/>
        </w:rPr>
        <w:t>flows.</w:t>
      </w:r>
    </w:p>
    <w:p w:rsidR="00C550D4" w:rsidRDefault="00E476FC">
      <w:pPr>
        <w:spacing w:line="221" w:lineRule="exact"/>
        <w:ind w:left="458"/>
        <w:jc w:val="both"/>
        <w:rPr>
          <w:i/>
          <w:sz w:val="21"/>
        </w:rPr>
      </w:pPr>
      <w:r>
        <w:rPr>
          <w:i/>
          <w:w w:val="90"/>
          <w:sz w:val="21"/>
        </w:rPr>
        <w:t>The</w:t>
      </w:r>
      <w:r>
        <w:rPr>
          <w:i/>
          <w:spacing w:val="10"/>
          <w:sz w:val="21"/>
        </w:rPr>
        <w:t xml:space="preserve"> </w:t>
      </w:r>
      <w:r>
        <w:rPr>
          <w:i/>
          <w:w w:val="90"/>
          <w:sz w:val="21"/>
        </w:rPr>
        <w:t>combinations</w:t>
      </w:r>
      <w:r>
        <w:rPr>
          <w:i/>
          <w:spacing w:val="27"/>
          <w:sz w:val="21"/>
        </w:rPr>
        <w:t xml:space="preserve"> </w:t>
      </w:r>
      <w:r>
        <w:rPr>
          <w:i/>
          <w:w w:val="90"/>
          <w:sz w:val="21"/>
        </w:rPr>
        <w:t>of</w:t>
      </w:r>
      <w:r>
        <w:rPr>
          <w:i/>
          <w:spacing w:val="35"/>
          <w:sz w:val="21"/>
        </w:rPr>
        <w:t xml:space="preserve"> </w:t>
      </w:r>
      <w:r>
        <w:rPr>
          <w:i/>
          <w:w w:val="90"/>
          <w:sz w:val="21"/>
        </w:rPr>
        <w:t>parameters</w:t>
      </w:r>
      <w:r>
        <w:rPr>
          <w:i/>
          <w:spacing w:val="27"/>
          <w:sz w:val="21"/>
        </w:rPr>
        <w:t xml:space="preserve"> </w:t>
      </w:r>
      <w:r>
        <w:rPr>
          <w:i/>
          <w:w w:val="90"/>
          <w:sz w:val="21"/>
        </w:rPr>
        <w:t>are</w:t>
      </w:r>
      <w:r>
        <w:rPr>
          <w:i/>
          <w:spacing w:val="13"/>
          <w:sz w:val="21"/>
        </w:rPr>
        <w:t xml:space="preserve"> </w:t>
      </w:r>
      <w:r>
        <w:rPr>
          <w:i/>
          <w:w w:val="90"/>
          <w:sz w:val="21"/>
        </w:rPr>
        <w:t>chosen</w:t>
      </w:r>
      <w:r>
        <w:rPr>
          <w:i/>
          <w:spacing w:val="23"/>
          <w:sz w:val="21"/>
        </w:rPr>
        <w:t xml:space="preserve"> </w:t>
      </w:r>
      <w:r>
        <w:rPr>
          <w:i/>
          <w:w w:val="90"/>
          <w:sz w:val="21"/>
        </w:rPr>
        <w:t>so</w:t>
      </w:r>
      <w:r>
        <w:rPr>
          <w:i/>
          <w:spacing w:val="10"/>
          <w:sz w:val="21"/>
        </w:rPr>
        <w:t xml:space="preserve"> </w:t>
      </w:r>
      <w:r>
        <w:rPr>
          <w:i/>
          <w:w w:val="90"/>
          <w:sz w:val="21"/>
        </w:rPr>
        <w:t>as</w:t>
      </w:r>
      <w:r>
        <w:rPr>
          <w:i/>
          <w:spacing w:val="16"/>
          <w:sz w:val="21"/>
        </w:rPr>
        <w:t xml:space="preserve"> </w:t>
      </w:r>
      <w:r>
        <w:rPr>
          <w:i/>
          <w:w w:val="90"/>
          <w:sz w:val="21"/>
        </w:rPr>
        <w:t>to</w:t>
      </w:r>
      <w:r>
        <w:rPr>
          <w:i/>
          <w:spacing w:val="7"/>
          <w:sz w:val="21"/>
        </w:rPr>
        <w:t xml:space="preserve"> </w:t>
      </w:r>
      <w:r>
        <w:rPr>
          <w:i/>
          <w:w w:val="90"/>
          <w:sz w:val="21"/>
        </w:rPr>
        <w:t>be</w:t>
      </w:r>
      <w:r>
        <w:rPr>
          <w:i/>
          <w:spacing w:val="11"/>
          <w:sz w:val="21"/>
        </w:rPr>
        <w:t xml:space="preserve"> </w:t>
      </w:r>
      <w:r>
        <w:rPr>
          <w:i/>
          <w:w w:val="90"/>
          <w:sz w:val="21"/>
        </w:rPr>
        <w:t>decoupled</w:t>
      </w:r>
      <w:r>
        <w:rPr>
          <w:i/>
          <w:spacing w:val="36"/>
          <w:sz w:val="21"/>
        </w:rPr>
        <w:t xml:space="preserve"> </w:t>
      </w:r>
      <w:r>
        <w:rPr>
          <w:i/>
          <w:w w:val="90"/>
          <w:sz w:val="21"/>
        </w:rPr>
        <w:t>from</w:t>
      </w:r>
      <w:r>
        <w:rPr>
          <w:i/>
          <w:spacing w:val="8"/>
          <w:sz w:val="21"/>
        </w:rPr>
        <w:t xml:space="preserve"> </w:t>
      </w:r>
      <w:r>
        <w:rPr>
          <w:i/>
          <w:spacing w:val="-5"/>
          <w:w w:val="90"/>
          <w:sz w:val="21"/>
        </w:rPr>
        <w:t>one</w:t>
      </w:r>
    </w:p>
    <w:p w:rsidR="00C550D4" w:rsidRDefault="00E476FC">
      <w:pPr>
        <w:pStyle w:val="BodyText"/>
        <w:spacing w:before="4" w:line="252" w:lineRule="auto"/>
        <w:ind w:left="256" w:right="153" w:firstLine="4"/>
      </w:pPr>
      <w:r>
        <w:rPr>
          <w:i/>
          <w:sz w:val="21"/>
        </w:rPr>
        <w:t xml:space="preserve">another. </w:t>
      </w:r>
      <w:r>
        <w:t xml:space="preserve">This is a double decoupling. For example, </w:t>
      </w:r>
      <w:r>
        <w:rPr>
          <w:i/>
          <w:sz w:val="21"/>
        </w:rPr>
        <w:t xml:space="preserve">a </w:t>
      </w:r>
      <w:r>
        <w:t xml:space="preserve">and </w:t>
      </w:r>
      <w:r>
        <w:rPr>
          <w:i/>
          <w:sz w:val="21"/>
        </w:rPr>
        <w:t xml:space="preserve">c </w:t>
      </w:r>
      <w:r>
        <w:t>separately may exhibit values, such as</w:t>
      </w:r>
      <w:r>
        <w:rPr>
          <w:spacing w:val="-4"/>
        </w:rPr>
        <w:t xml:space="preserve"> </w:t>
      </w:r>
      <w:r>
        <w:t>0.3</w:t>
      </w:r>
      <w:r>
        <w:rPr>
          <w:spacing w:val="-4"/>
        </w:rPr>
        <w:t xml:space="preserve"> </w:t>
      </w:r>
      <w:r>
        <w:t xml:space="preserve">and 0.4, very different from unity and from values used for </w:t>
      </w:r>
      <w:r>
        <w:rPr>
          <w:rFonts w:ascii="Arial"/>
          <w:i/>
          <w:sz w:val="21"/>
        </w:rPr>
        <w:t xml:space="preserve">b </w:t>
      </w:r>
      <w:r>
        <w:t xml:space="preserve">and </w:t>
      </w:r>
      <w:r>
        <w:rPr>
          <w:rFonts w:ascii="Arial"/>
          <w:i/>
          <w:sz w:val="21"/>
        </w:rPr>
        <w:t xml:space="preserve">d </w:t>
      </w:r>
      <w:r>
        <w:t xml:space="preserve">even when both ratios are chosen </w:t>
      </w:r>
      <w:r>
        <w:rPr>
          <w:sz w:val="19"/>
        </w:rPr>
        <w:t xml:space="preserve">to </w:t>
      </w:r>
      <w:r>
        <w:t>be near unity. The second decoupling is that the two ratios vary independently and thus define the market space planes of figures 3.1 and 7.2.</w:t>
      </w:r>
    </w:p>
    <w:p w:rsidR="00C550D4" w:rsidRDefault="00C550D4">
      <w:pPr>
        <w:pStyle w:val="BodyText"/>
        <w:spacing w:before="128"/>
        <w:jc w:val="left"/>
      </w:pPr>
    </w:p>
    <w:p w:rsidR="00C550D4" w:rsidRDefault="00E476FC">
      <w:pPr>
        <w:ind w:left="115"/>
        <w:jc w:val="center"/>
        <w:rPr>
          <w:i/>
          <w:sz w:val="21"/>
        </w:rPr>
      </w:pPr>
      <w:r>
        <w:rPr>
          <w:i/>
          <w:sz w:val="21"/>
        </w:rPr>
        <w:t>Fittings</w:t>
      </w:r>
      <w:r>
        <w:rPr>
          <w:i/>
          <w:spacing w:val="24"/>
          <w:sz w:val="21"/>
        </w:rPr>
        <w:t xml:space="preserve"> </w:t>
      </w:r>
      <w:r>
        <w:rPr>
          <w:i/>
          <w:sz w:val="21"/>
        </w:rPr>
        <w:t>with</w:t>
      </w:r>
      <w:r>
        <w:rPr>
          <w:i/>
          <w:spacing w:val="20"/>
          <w:sz w:val="21"/>
        </w:rPr>
        <w:t xml:space="preserve"> </w:t>
      </w:r>
      <w:r>
        <w:rPr>
          <w:i/>
          <w:sz w:val="21"/>
        </w:rPr>
        <w:t>Respect</w:t>
      </w:r>
      <w:r>
        <w:rPr>
          <w:i/>
          <w:spacing w:val="31"/>
          <w:sz w:val="21"/>
        </w:rPr>
        <w:t xml:space="preserve"> </w:t>
      </w:r>
      <w:r>
        <w:rPr>
          <w:i/>
          <w:sz w:val="21"/>
        </w:rPr>
        <w:t>to</w:t>
      </w:r>
      <w:r>
        <w:rPr>
          <w:i/>
          <w:spacing w:val="14"/>
          <w:sz w:val="21"/>
        </w:rPr>
        <w:t xml:space="preserve"> </w:t>
      </w:r>
      <w:r>
        <w:rPr>
          <w:i/>
          <w:sz w:val="21"/>
        </w:rPr>
        <w:t>the</w:t>
      </w:r>
      <w:r>
        <w:rPr>
          <w:i/>
          <w:spacing w:val="19"/>
          <w:sz w:val="21"/>
        </w:rPr>
        <w:t xml:space="preserve"> </w:t>
      </w:r>
      <w:r>
        <w:rPr>
          <w:i/>
          <w:sz w:val="21"/>
        </w:rPr>
        <w:t>Historical</w:t>
      </w:r>
      <w:r>
        <w:rPr>
          <w:i/>
          <w:spacing w:val="35"/>
          <w:sz w:val="21"/>
        </w:rPr>
        <w:t xml:space="preserve"> </w:t>
      </w:r>
      <w:r>
        <w:rPr>
          <w:i/>
          <w:spacing w:val="-2"/>
          <w:sz w:val="21"/>
        </w:rPr>
        <w:t>Constants</w:t>
      </w:r>
    </w:p>
    <w:p w:rsidR="00C550D4" w:rsidRDefault="00E476FC">
      <w:pPr>
        <w:pStyle w:val="BodyText"/>
        <w:spacing w:before="133" w:line="252" w:lineRule="auto"/>
        <w:ind w:left="259" w:right="151" w:hanging="4"/>
      </w:pPr>
      <w:r>
        <w:t>Theta and tau are least like mathematical predictions. Yet neither will</w:t>
      </w:r>
      <w:r>
        <w:rPr>
          <w:spacing w:val="-1"/>
        </w:rPr>
        <w:t xml:space="preserve"> </w:t>
      </w:r>
      <w:r>
        <w:t>appear as direct estimates from observables, and such</w:t>
      </w:r>
      <w:r>
        <w:rPr>
          <w:spacing w:val="-1"/>
        </w:rPr>
        <w:t xml:space="preserve"> </w:t>
      </w:r>
      <w:r>
        <w:t>is</w:t>
      </w:r>
      <w:r>
        <w:rPr>
          <w:spacing w:val="-6"/>
        </w:rPr>
        <w:t xml:space="preserve"> </w:t>
      </w:r>
      <w:r>
        <w:t>also true with respect to the individual</w:t>
      </w:r>
      <w:r>
        <w:rPr>
          <w:spacing w:val="40"/>
        </w:rPr>
        <w:t xml:space="preserve"> </w:t>
      </w:r>
      <w:r>
        <w:t xml:space="preserve">values of firms on the quality index </w:t>
      </w:r>
      <w:r>
        <w:rPr>
          <w:i/>
          <w:sz w:val="21"/>
        </w:rPr>
        <w:t xml:space="preserve">n. </w:t>
      </w:r>
      <w:r>
        <w:t>This is also</w:t>
      </w:r>
      <w:r>
        <w:rPr>
          <w:spacing w:val="40"/>
        </w:rPr>
        <w:t xml:space="preserve"> </w:t>
      </w:r>
      <w:r>
        <w:t xml:space="preserve">true with respect to the scale factors </w:t>
      </w:r>
      <w:r>
        <w:rPr>
          <w:i/>
          <w:sz w:val="21"/>
        </w:rPr>
        <w:t xml:space="preserve">r </w:t>
      </w:r>
      <w:r>
        <w:t xml:space="preserve">and </w:t>
      </w:r>
      <w:r>
        <w:rPr>
          <w:i/>
          <w:sz w:val="21"/>
        </w:rPr>
        <w:t xml:space="preserve">q </w:t>
      </w:r>
      <w:r>
        <w:t>since, as a section of chapter 4 shows, outcomes for various firms can be scaled directly to one another. These var­ ious terms have been introduced and retained in order to offer maximal transpar</w:t>
      </w:r>
      <w:r>
        <w:t>ency</w:t>
      </w:r>
      <w:r>
        <w:rPr>
          <w:spacing w:val="40"/>
        </w:rPr>
        <w:t xml:space="preserve"> </w:t>
      </w:r>
      <w:r>
        <w:t>to the mathematical</w:t>
      </w:r>
      <w:r>
        <w:rPr>
          <w:spacing w:val="40"/>
        </w:rPr>
        <w:t xml:space="preserve"> </w:t>
      </w:r>
      <w:r>
        <w:t>modeling.</w:t>
      </w:r>
    </w:p>
    <w:p w:rsidR="00C550D4" w:rsidRDefault="00E476FC">
      <w:pPr>
        <w:pStyle w:val="BodyText"/>
        <w:spacing w:line="252" w:lineRule="auto"/>
        <w:ind w:left="260" w:right="146" w:firstLine="204"/>
      </w:pPr>
      <w:r>
        <w:t xml:space="preserve">Finally, the historical constant </w:t>
      </w:r>
      <w:r>
        <w:rPr>
          <w:i/>
          <w:sz w:val="21"/>
        </w:rPr>
        <w:t xml:space="preserve">k </w:t>
      </w:r>
      <w:r>
        <w:t>is superfluous in making estimates by working backward from observed market profiles, as shown in detail in the first section of chapter 8.</w:t>
      </w:r>
    </w:p>
    <w:p w:rsidR="00C550D4" w:rsidRDefault="00C550D4">
      <w:pPr>
        <w:pStyle w:val="BodyText"/>
        <w:spacing w:before="142"/>
        <w:jc w:val="left"/>
      </w:pPr>
    </w:p>
    <w:p w:rsidR="00C550D4" w:rsidRDefault="00E476FC">
      <w:pPr>
        <w:ind w:left="126"/>
        <w:jc w:val="center"/>
        <w:rPr>
          <w:sz w:val="16"/>
        </w:rPr>
      </w:pPr>
      <w:r>
        <w:rPr>
          <w:sz w:val="16"/>
        </w:rPr>
        <w:t>COMPUTER</w:t>
      </w:r>
      <w:r>
        <w:rPr>
          <w:spacing w:val="50"/>
          <w:sz w:val="16"/>
        </w:rPr>
        <w:t xml:space="preserve"> </w:t>
      </w:r>
      <w:r>
        <w:rPr>
          <w:sz w:val="16"/>
        </w:rPr>
        <w:t>SOFTWARE</w:t>
      </w:r>
      <w:r>
        <w:rPr>
          <w:spacing w:val="55"/>
          <w:sz w:val="16"/>
        </w:rPr>
        <w:t xml:space="preserve"> </w:t>
      </w:r>
      <w:r>
        <w:rPr>
          <w:sz w:val="16"/>
        </w:rPr>
        <w:t>FOR</w:t>
      </w:r>
      <w:r>
        <w:rPr>
          <w:spacing w:val="24"/>
          <w:sz w:val="16"/>
        </w:rPr>
        <w:t xml:space="preserve"> </w:t>
      </w:r>
      <w:r>
        <w:rPr>
          <w:rFonts w:ascii="Arial"/>
          <w:i/>
          <w:sz w:val="19"/>
        </w:rPr>
        <w:t>W(Y)</w:t>
      </w:r>
      <w:r>
        <w:rPr>
          <w:rFonts w:ascii="Arial"/>
          <w:i/>
          <w:spacing w:val="42"/>
          <w:sz w:val="19"/>
        </w:rPr>
        <w:t xml:space="preserve"> </w:t>
      </w:r>
      <w:r>
        <w:rPr>
          <w:spacing w:val="-2"/>
          <w:sz w:val="16"/>
        </w:rPr>
        <w:t>MODELS</w:t>
      </w:r>
    </w:p>
    <w:p w:rsidR="00C550D4" w:rsidRDefault="00E476FC">
      <w:pPr>
        <w:pStyle w:val="BodyText"/>
        <w:spacing w:before="101"/>
        <w:ind w:left="258"/>
      </w:pPr>
      <w:r>
        <w:t>Since</w:t>
      </w:r>
      <w:r>
        <w:rPr>
          <w:spacing w:val="47"/>
        </w:rPr>
        <w:t xml:space="preserve"> </w:t>
      </w:r>
      <w:r>
        <w:t>(except</w:t>
      </w:r>
      <w:r>
        <w:rPr>
          <w:spacing w:val="46"/>
        </w:rPr>
        <w:t xml:space="preserve"> </w:t>
      </w:r>
      <w:r>
        <w:t>when</w:t>
      </w:r>
      <w:r>
        <w:rPr>
          <w:spacing w:val="46"/>
        </w:rPr>
        <w:t xml:space="preserve"> </w:t>
      </w:r>
      <w:r>
        <w:rPr>
          <w:i/>
          <w:sz w:val="21"/>
        </w:rPr>
        <w:t>k</w:t>
      </w:r>
      <w:r>
        <w:rPr>
          <w:i/>
          <w:spacing w:val="46"/>
          <w:sz w:val="21"/>
        </w:rPr>
        <w:t xml:space="preserve"> </w:t>
      </w:r>
      <w:r>
        <w:rPr>
          <w:sz w:val="23"/>
        </w:rPr>
        <w:t>=</w:t>
      </w:r>
      <w:r>
        <w:rPr>
          <w:spacing w:val="33"/>
          <w:sz w:val="23"/>
        </w:rPr>
        <w:t xml:space="preserve"> </w:t>
      </w:r>
      <w:r>
        <w:t>0)</w:t>
      </w:r>
      <w:r>
        <w:rPr>
          <w:spacing w:val="42"/>
        </w:rPr>
        <w:t xml:space="preserve"> </w:t>
      </w:r>
      <w:r>
        <w:t>only</w:t>
      </w:r>
      <w:r>
        <w:rPr>
          <w:spacing w:val="39"/>
        </w:rPr>
        <w:t xml:space="preserve"> </w:t>
      </w:r>
      <w:r>
        <w:t>numerical</w:t>
      </w:r>
      <w:r>
        <w:rPr>
          <w:spacing w:val="42"/>
        </w:rPr>
        <w:t xml:space="preserve"> </w:t>
      </w:r>
      <w:r>
        <w:t>solutions</w:t>
      </w:r>
      <w:r>
        <w:rPr>
          <w:spacing w:val="48"/>
        </w:rPr>
        <w:t xml:space="preserve"> </w:t>
      </w:r>
      <w:r>
        <w:t>are</w:t>
      </w:r>
      <w:r>
        <w:rPr>
          <w:spacing w:val="37"/>
        </w:rPr>
        <w:t xml:space="preserve"> </w:t>
      </w:r>
      <w:r>
        <w:t>feasible</w:t>
      </w:r>
      <w:r>
        <w:rPr>
          <w:spacing w:val="44"/>
        </w:rPr>
        <w:t xml:space="preserve"> </w:t>
      </w:r>
      <w:r>
        <w:t>for</w:t>
      </w:r>
      <w:r>
        <w:rPr>
          <w:spacing w:val="43"/>
        </w:rPr>
        <w:t xml:space="preserve"> </w:t>
      </w:r>
      <w:r>
        <w:rPr>
          <w:spacing w:val="-5"/>
        </w:rPr>
        <w:t>the</w:t>
      </w:r>
    </w:p>
    <w:p w:rsidR="00C550D4" w:rsidRDefault="00E476FC">
      <w:pPr>
        <w:pStyle w:val="BodyText"/>
        <w:spacing w:before="4"/>
        <w:ind w:left="248"/>
      </w:pPr>
      <w:r>
        <w:rPr>
          <w:rFonts w:ascii="Arial"/>
          <w:i/>
          <w:sz w:val="18"/>
        </w:rPr>
        <w:t>W(y)</w:t>
      </w:r>
      <w:r>
        <w:rPr>
          <w:rFonts w:ascii="Arial"/>
          <w:i/>
          <w:spacing w:val="10"/>
          <w:sz w:val="18"/>
        </w:rPr>
        <w:t xml:space="preserve"> </w:t>
      </w:r>
      <w:r>
        <w:t>models,</w:t>
      </w:r>
      <w:r>
        <w:rPr>
          <w:spacing w:val="14"/>
        </w:rPr>
        <w:t xml:space="preserve"> </w:t>
      </w:r>
      <w:r>
        <w:t>availability</w:t>
      </w:r>
      <w:r>
        <w:rPr>
          <w:spacing w:val="21"/>
        </w:rPr>
        <w:t xml:space="preserve"> </w:t>
      </w:r>
      <w:r>
        <w:t>of</w:t>
      </w:r>
      <w:r>
        <w:rPr>
          <w:spacing w:val="15"/>
        </w:rPr>
        <w:t xml:space="preserve"> </w:t>
      </w:r>
      <w:r>
        <w:t>computer</w:t>
      </w:r>
      <w:r>
        <w:rPr>
          <w:spacing w:val="22"/>
        </w:rPr>
        <w:t xml:space="preserve"> </w:t>
      </w:r>
      <w:r>
        <w:t>programs</w:t>
      </w:r>
      <w:r>
        <w:rPr>
          <w:spacing w:val="19"/>
        </w:rPr>
        <w:t xml:space="preserve"> </w:t>
      </w:r>
      <w:r>
        <w:t>is</w:t>
      </w:r>
      <w:r>
        <w:rPr>
          <w:spacing w:val="7"/>
        </w:rPr>
        <w:t xml:space="preserve"> </w:t>
      </w:r>
      <w:r>
        <w:t>of</w:t>
      </w:r>
      <w:r>
        <w:rPr>
          <w:spacing w:val="15"/>
        </w:rPr>
        <w:t xml:space="preserve"> </w:t>
      </w:r>
      <w:r>
        <w:t>central</w:t>
      </w:r>
      <w:r>
        <w:rPr>
          <w:spacing w:val="18"/>
        </w:rPr>
        <w:t xml:space="preserve"> </w:t>
      </w:r>
      <w:r>
        <w:rPr>
          <w:spacing w:val="-2"/>
        </w:rPr>
        <w:t>importance.</w:t>
      </w:r>
    </w:p>
    <w:p w:rsidR="00C550D4" w:rsidRDefault="00E476FC">
      <w:pPr>
        <w:pStyle w:val="BodyText"/>
        <w:spacing w:before="10" w:line="249" w:lineRule="auto"/>
        <w:ind w:left="260" w:right="149" w:firstLine="204"/>
      </w:pPr>
      <w:r>
        <w:t>Dr. Eric M. Leifer has programmed</w:t>
      </w:r>
      <w:r>
        <w:rPr>
          <w:spacing w:val="33"/>
        </w:rPr>
        <w:t xml:space="preserve"> </w:t>
      </w:r>
      <w:r>
        <w:t xml:space="preserve">a full analysis of the </w:t>
      </w:r>
      <w:r>
        <w:rPr>
          <w:rFonts w:ascii="Arial"/>
          <w:i/>
          <w:sz w:val="18"/>
        </w:rPr>
        <w:t xml:space="preserve">W(y) </w:t>
      </w:r>
      <w:r>
        <w:t xml:space="preserve">model for the downstream market. Appendix tables A.1-A.5 report illustrative results from this computer program for various sets of firms by quality index </w:t>
      </w:r>
      <w:r>
        <w:rPr>
          <w:i/>
          <w:sz w:val="21"/>
        </w:rPr>
        <w:t>n,</w:t>
      </w:r>
      <w:r>
        <w:rPr>
          <w:i/>
          <w:spacing w:val="-14"/>
          <w:sz w:val="21"/>
        </w:rPr>
        <w:t xml:space="preserve"> </w:t>
      </w:r>
      <w:r>
        <w:t>and for points</w:t>
      </w:r>
      <w:r>
        <w:rPr>
          <w:spacing w:val="-5"/>
        </w:rPr>
        <w:t xml:space="preserve"> </w:t>
      </w:r>
      <w:r>
        <w:t>in</w:t>
      </w:r>
      <w:r>
        <w:rPr>
          <w:spacing w:val="-2"/>
        </w:rPr>
        <w:t xml:space="preserve"> </w:t>
      </w:r>
      <w:r>
        <w:t>each of the</w:t>
      </w:r>
      <w:r>
        <w:rPr>
          <w:spacing w:val="-5"/>
        </w:rPr>
        <w:t xml:space="preserve"> </w:t>
      </w:r>
      <w:r>
        <w:t>major regions of the</w:t>
      </w:r>
      <w:r>
        <w:rPr>
          <w:spacing w:val="-7"/>
        </w:rPr>
        <w:t xml:space="preserve"> </w:t>
      </w:r>
      <w:r>
        <w:t>state space. Each of these tables is expounded</w:t>
      </w:r>
      <w:r>
        <w:rPr>
          <w:spacing w:val="36"/>
        </w:rPr>
        <w:t xml:space="preserve"> </w:t>
      </w:r>
      <w:r>
        <w:t>in a section</w:t>
      </w:r>
      <w:r>
        <w:rPr>
          <w:spacing w:val="28"/>
        </w:rPr>
        <w:t xml:space="preserve"> </w:t>
      </w:r>
      <w:r>
        <w:t>of</w:t>
      </w:r>
      <w:r>
        <w:rPr>
          <w:spacing w:val="40"/>
        </w:rPr>
        <w:t xml:space="preserve"> </w:t>
      </w:r>
      <w:r>
        <w:t>the</w:t>
      </w:r>
      <w:r>
        <w:rPr>
          <w:spacing w:val="29"/>
        </w:rPr>
        <w:t xml:space="preserve"> </w:t>
      </w:r>
      <w:r>
        <w:t>text</w:t>
      </w:r>
      <w:r>
        <w:rPr>
          <w:spacing w:val="28"/>
        </w:rPr>
        <w:t xml:space="preserve"> </w:t>
      </w:r>
      <w:r>
        <w:t>above</w:t>
      </w:r>
      <w:r>
        <w:rPr>
          <w:spacing w:val="29"/>
        </w:rPr>
        <w:t xml:space="preserve"> </w:t>
      </w:r>
      <w:r>
        <w:t>that is devoted</w:t>
      </w:r>
      <w:r>
        <w:rPr>
          <w:spacing w:val="38"/>
        </w:rPr>
        <w:t xml:space="preserve"> </w:t>
      </w:r>
      <w:r>
        <w:t>to</w:t>
      </w:r>
      <w:r>
        <w:rPr>
          <w:spacing w:val="27"/>
        </w:rPr>
        <w:t xml:space="preserve"> </w:t>
      </w:r>
      <w:r>
        <w:t>that</w:t>
      </w:r>
      <w:r>
        <w:rPr>
          <w:spacing w:val="28"/>
        </w:rPr>
        <w:t xml:space="preserve"> </w:t>
      </w:r>
      <w:r>
        <w:t>region.</w:t>
      </w:r>
    </w:p>
    <w:p w:rsidR="00C550D4" w:rsidRDefault="00E476FC">
      <w:pPr>
        <w:pStyle w:val="BodyText"/>
        <w:spacing w:line="254" w:lineRule="auto"/>
        <w:ind w:left="264" w:right="146" w:firstLine="197"/>
      </w:pPr>
      <w:r>
        <w:t xml:space="preserve">A complete and independent program for </w:t>
      </w:r>
      <w:r>
        <w:rPr>
          <w:rFonts w:ascii="Arial" w:hAnsi="Arial"/>
          <w:i/>
          <w:sz w:val="18"/>
        </w:rPr>
        <w:t xml:space="preserve">W(y) </w:t>
      </w:r>
      <w:r>
        <w:t>models, including solu­ tions for upstream orientation of the market, was prepared by Professor Mat­ thew S. Bothner: a description is available from him (University of Chicago Graduate</w:t>
      </w:r>
      <w:r>
        <w:rPr>
          <w:spacing w:val="-1"/>
        </w:rPr>
        <w:t xml:space="preserve"> </w:t>
      </w:r>
      <w:r>
        <w:t>School of Business), and</w:t>
      </w:r>
      <w:r>
        <w:rPr>
          <w:spacing w:val="-4"/>
        </w:rPr>
        <w:t xml:space="preserve"> </w:t>
      </w:r>
      <w:r>
        <w:t>see publications by</w:t>
      </w:r>
      <w:r>
        <w:rPr>
          <w:spacing w:val="-7"/>
        </w:rPr>
        <w:t xml:space="preserve"> </w:t>
      </w:r>
      <w:r>
        <w:t>him</w:t>
      </w:r>
      <w:r>
        <w:rPr>
          <w:spacing w:val="-5"/>
        </w:rPr>
        <w:t xml:space="preserve"> </w:t>
      </w:r>
      <w:r>
        <w:t>in the</w:t>
      </w:r>
      <w:r>
        <w:rPr>
          <w:spacing w:val="-5"/>
        </w:rPr>
        <w:t xml:space="preserve"> </w:t>
      </w:r>
      <w:r>
        <w:t>References. It</w:t>
      </w:r>
      <w:r>
        <w:t xml:space="preserve"> is not packaged</w:t>
      </w:r>
      <w:r>
        <w:rPr>
          <w:spacing w:val="40"/>
        </w:rPr>
        <w:t xml:space="preserve"> </w:t>
      </w:r>
      <w:r>
        <w:t>for easy use.</w:t>
      </w:r>
    </w:p>
    <w:p w:rsidR="00C550D4" w:rsidRDefault="00E476FC">
      <w:pPr>
        <w:pStyle w:val="BodyText"/>
        <w:spacing w:line="256" w:lineRule="auto"/>
        <w:ind w:left="264" w:right="150" w:firstLine="200"/>
      </w:pPr>
      <w:r>
        <w:t>Leifer's software is</w:t>
      </w:r>
      <w:r>
        <w:rPr>
          <w:spacing w:val="-4"/>
        </w:rPr>
        <w:t xml:space="preserve"> </w:t>
      </w:r>
      <w:r>
        <w:t>user-friendly.</w:t>
      </w:r>
      <w:r>
        <w:rPr>
          <w:position w:val="4"/>
          <w:sz w:val="10"/>
        </w:rPr>
        <w:t>2</w:t>
      </w:r>
      <w:r>
        <w:rPr>
          <w:spacing w:val="26"/>
          <w:position w:val="4"/>
          <w:sz w:val="10"/>
        </w:rPr>
        <w:t xml:space="preserve"> </w:t>
      </w:r>
      <w:r>
        <w:t xml:space="preserve">It offers the user the option of using one </w:t>
      </w:r>
      <w:r>
        <w:rPr>
          <w:spacing w:val="-2"/>
        </w:rPr>
        <w:t>or more of</w:t>
      </w:r>
      <w:r>
        <w:t xml:space="preserve"> </w:t>
      </w:r>
      <w:r>
        <w:rPr>
          <w:spacing w:val="-2"/>
        </w:rPr>
        <w:t>three modes: ANALYST/EMPIRICIST/MANAGER.</w:t>
      </w:r>
    </w:p>
    <w:p w:rsidR="00C550D4" w:rsidRDefault="00E476FC">
      <w:pPr>
        <w:spacing w:line="230" w:lineRule="exact"/>
        <w:ind w:left="474"/>
        <w:jc w:val="both"/>
        <w:rPr>
          <w:sz w:val="20"/>
        </w:rPr>
      </w:pPr>
      <w:r>
        <w:rPr>
          <w:i/>
          <w:spacing w:val="-2"/>
          <w:sz w:val="21"/>
        </w:rPr>
        <w:t>In</w:t>
      </w:r>
      <w:r>
        <w:rPr>
          <w:i/>
          <w:spacing w:val="-7"/>
          <w:sz w:val="21"/>
        </w:rPr>
        <w:t xml:space="preserve"> </w:t>
      </w:r>
      <w:r>
        <w:rPr>
          <w:i/>
          <w:spacing w:val="-2"/>
          <w:sz w:val="21"/>
        </w:rPr>
        <w:t>ANALYST</w:t>
      </w:r>
      <w:r>
        <w:rPr>
          <w:i/>
          <w:spacing w:val="15"/>
          <w:sz w:val="21"/>
        </w:rPr>
        <w:t xml:space="preserve"> </w:t>
      </w:r>
      <w:r>
        <w:rPr>
          <w:i/>
          <w:spacing w:val="-2"/>
          <w:sz w:val="21"/>
        </w:rPr>
        <w:t>mode,</w:t>
      </w:r>
      <w:r>
        <w:rPr>
          <w:i/>
          <w:spacing w:val="-5"/>
          <w:sz w:val="21"/>
        </w:rPr>
        <w:t xml:space="preserve"> </w:t>
      </w:r>
      <w:r>
        <w:rPr>
          <w:spacing w:val="-2"/>
          <w:sz w:val="20"/>
        </w:rPr>
        <w:t>used</w:t>
      </w:r>
      <w:r>
        <w:rPr>
          <w:spacing w:val="3"/>
          <w:sz w:val="20"/>
        </w:rPr>
        <w:t xml:space="preserve"> </w:t>
      </w:r>
      <w:r>
        <w:rPr>
          <w:spacing w:val="-2"/>
          <w:sz w:val="20"/>
        </w:rPr>
        <w:t>for</w:t>
      </w:r>
      <w:r>
        <w:rPr>
          <w:spacing w:val="1"/>
          <w:sz w:val="20"/>
        </w:rPr>
        <w:t xml:space="preserve"> </w:t>
      </w:r>
      <w:r>
        <w:rPr>
          <w:spacing w:val="-2"/>
          <w:sz w:val="20"/>
        </w:rPr>
        <w:t>appendix</w:t>
      </w:r>
      <w:r>
        <w:rPr>
          <w:spacing w:val="9"/>
          <w:sz w:val="20"/>
        </w:rPr>
        <w:t xml:space="preserve"> </w:t>
      </w:r>
      <w:r>
        <w:rPr>
          <w:spacing w:val="-2"/>
          <w:sz w:val="20"/>
        </w:rPr>
        <w:t>tables</w:t>
      </w:r>
      <w:r>
        <w:rPr>
          <w:spacing w:val="-1"/>
          <w:sz w:val="20"/>
        </w:rPr>
        <w:t xml:space="preserve"> </w:t>
      </w:r>
      <w:r>
        <w:rPr>
          <w:spacing w:val="-2"/>
          <w:sz w:val="20"/>
        </w:rPr>
        <w:t>A.1-</w:t>
      </w:r>
      <w:r>
        <w:rPr>
          <w:spacing w:val="-4"/>
          <w:sz w:val="20"/>
        </w:rPr>
        <w:t>A.5:</w:t>
      </w:r>
    </w:p>
    <w:p w:rsidR="00C550D4" w:rsidRDefault="00E476FC">
      <w:pPr>
        <w:pStyle w:val="BodyText"/>
        <w:spacing w:before="2"/>
        <w:ind w:left="257" w:right="137" w:firstLine="212"/>
      </w:pPr>
      <w:r>
        <w:rPr>
          <w:i/>
          <w:sz w:val="21"/>
        </w:rPr>
        <w:t>Inputs</w:t>
      </w:r>
      <w:r>
        <w:rPr>
          <w:i/>
          <w:spacing w:val="-7"/>
          <w:sz w:val="21"/>
        </w:rPr>
        <w:t xml:space="preserve"> </w:t>
      </w:r>
      <w:r>
        <w:t>are</w:t>
      </w:r>
      <w:r>
        <w:rPr>
          <w:spacing w:val="-7"/>
        </w:rPr>
        <w:t xml:space="preserve"> </w:t>
      </w:r>
      <w:r>
        <w:t>specified in two</w:t>
      </w:r>
      <w:r>
        <w:rPr>
          <w:spacing w:val="-1"/>
        </w:rPr>
        <w:t xml:space="preserve"> </w:t>
      </w:r>
      <w:r>
        <w:t>vectors. The</w:t>
      </w:r>
      <w:r>
        <w:rPr>
          <w:spacing w:val="-1"/>
        </w:rPr>
        <w:t xml:space="preserve"> </w:t>
      </w:r>
      <w:r>
        <w:t>s</w:t>
      </w:r>
      <w:r>
        <w:t>even</w:t>
      </w:r>
      <w:r>
        <w:rPr>
          <w:spacing w:val="-4"/>
        </w:rPr>
        <w:t xml:space="preserve"> </w:t>
      </w:r>
      <w:r>
        <w:t xml:space="preserve">standard parameters </w:t>
      </w:r>
      <w:r>
        <w:rPr>
          <w:i/>
          <w:sz w:val="21"/>
        </w:rPr>
        <w:t>(a,</w:t>
      </w:r>
      <w:r>
        <w:rPr>
          <w:i/>
          <w:spacing w:val="-14"/>
          <w:sz w:val="21"/>
        </w:rPr>
        <w:t xml:space="preserve"> </w:t>
      </w:r>
      <w:r>
        <w:rPr>
          <w:i/>
          <w:sz w:val="21"/>
        </w:rPr>
        <w:t>b,</w:t>
      </w:r>
      <w:r>
        <w:rPr>
          <w:i/>
          <w:spacing w:val="-13"/>
          <w:sz w:val="21"/>
        </w:rPr>
        <w:t xml:space="preserve"> </w:t>
      </w:r>
      <w:r>
        <w:rPr>
          <w:i/>
          <w:sz w:val="21"/>
        </w:rPr>
        <w:t xml:space="preserve">c, </w:t>
      </w:r>
      <w:r>
        <w:rPr>
          <w:rFonts w:ascii="Arial"/>
          <w:i/>
          <w:sz w:val="17"/>
        </w:rPr>
        <w:t xml:space="preserve">d) </w:t>
      </w:r>
      <w:r>
        <w:t xml:space="preserve">and </w:t>
      </w:r>
      <w:r>
        <w:rPr>
          <w:sz w:val="18"/>
        </w:rPr>
        <w:t xml:space="preserve">(y, </w:t>
      </w:r>
      <w:r>
        <w:rPr>
          <w:i/>
          <w:sz w:val="21"/>
        </w:rPr>
        <w:t xml:space="preserve">r, </w:t>
      </w:r>
      <w:r>
        <w:rPr>
          <w:rFonts w:ascii="Arial"/>
          <w:i/>
          <w:sz w:val="17"/>
        </w:rPr>
        <w:t xml:space="preserve">q) </w:t>
      </w:r>
      <w:r>
        <w:t xml:space="preserve">are arrayed into a nine-place vector around the buyer deal criterion theta, 0, and the historical constant </w:t>
      </w:r>
      <w:r>
        <w:rPr>
          <w:i/>
          <w:sz w:val="21"/>
        </w:rPr>
        <w:t xml:space="preserve">k. </w:t>
      </w:r>
      <w:r>
        <w:t xml:space="preserve">The other vector supplies quality indexes </w:t>
      </w:r>
      <w:r>
        <w:rPr>
          <w:i/>
          <w:sz w:val="21"/>
        </w:rPr>
        <w:t xml:space="preserve">n </w:t>
      </w:r>
      <w:r>
        <w:t>for the firms (ten or fewer) in the market.</w:t>
      </w:r>
    </w:p>
    <w:p w:rsidR="00C550D4" w:rsidRDefault="00C550D4">
      <w:pPr>
        <w:sectPr w:rsidR="00C550D4">
          <w:headerReference w:type="even" r:id="rId221"/>
          <w:headerReference w:type="default" r:id="rId222"/>
          <w:pgSz w:w="8850" w:h="13270"/>
          <w:pgMar w:top="1340" w:right="1120" w:bottom="280" w:left="1060" w:header="1150" w:footer="0" w:gutter="0"/>
          <w:pgNumType w:start="332"/>
          <w:cols w:space="720"/>
        </w:sectPr>
      </w:pPr>
    </w:p>
    <w:p w:rsidR="00C550D4" w:rsidRDefault="00E476FC">
      <w:pPr>
        <w:spacing w:before="130"/>
        <w:ind w:left="421"/>
        <w:jc w:val="both"/>
        <w:rPr>
          <w:sz w:val="20"/>
        </w:rPr>
      </w:pPr>
      <w:bookmarkStart w:id="323" w:name="_bookmark289"/>
      <w:bookmarkEnd w:id="323"/>
      <w:r>
        <w:rPr>
          <w:i/>
          <w:sz w:val="21"/>
        </w:rPr>
        <w:lastRenderedPageBreak/>
        <w:t>Outputs</w:t>
      </w:r>
      <w:r>
        <w:rPr>
          <w:i/>
          <w:spacing w:val="2"/>
          <w:sz w:val="21"/>
        </w:rPr>
        <w:t xml:space="preserve"> </w:t>
      </w:r>
      <w:r>
        <w:rPr>
          <w:sz w:val="20"/>
        </w:rPr>
        <w:t>are</w:t>
      </w:r>
      <w:r>
        <w:rPr>
          <w:spacing w:val="-8"/>
          <w:sz w:val="20"/>
        </w:rPr>
        <w:t xml:space="preserve"> </w:t>
      </w:r>
      <w:r>
        <w:rPr>
          <w:sz w:val="20"/>
        </w:rPr>
        <w:t>in</w:t>
      </w:r>
      <w:r>
        <w:rPr>
          <w:spacing w:val="-4"/>
          <w:sz w:val="20"/>
        </w:rPr>
        <w:t xml:space="preserve"> </w:t>
      </w:r>
      <w:r>
        <w:rPr>
          <w:sz w:val="20"/>
        </w:rPr>
        <w:t>four</w:t>
      </w:r>
      <w:r>
        <w:rPr>
          <w:spacing w:val="-4"/>
          <w:sz w:val="20"/>
        </w:rPr>
        <w:t xml:space="preserve"> </w:t>
      </w:r>
      <w:r>
        <w:rPr>
          <w:spacing w:val="-2"/>
          <w:sz w:val="20"/>
        </w:rPr>
        <w:t>sections:</w:t>
      </w:r>
    </w:p>
    <w:p w:rsidR="00C550D4" w:rsidRDefault="00E476FC">
      <w:pPr>
        <w:pStyle w:val="ListParagraph"/>
        <w:numPr>
          <w:ilvl w:val="0"/>
          <w:numId w:val="21"/>
        </w:numPr>
        <w:tabs>
          <w:tab w:val="left" w:pos="678"/>
        </w:tabs>
        <w:spacing w:before="13" w:line="247" w:lineRule="auto"/>
        <w:ind w:left="225" w:right="178" w:firstLine="194"/>
        <w:jc w:val="both"/>
        <w:rPr>
          <w:sz w:val="19"/>
        </w:rPr>
      </w:pPr>
      <w:r>
        <w:rPr>
          <w:w w:val="105"/>
          <w:sz w:val="20"/>
        </w:rPr>
        <w:t xml:space="preserve">For each individual firm, five outcomes can be printed: quality </w:t>
      </w:r>
      <w:r>
        <w:rPr>
          <w:rFonts w:ascii="Arial"/>
          <w:i/>
          <w:w w:val="105"/>
          <w:sz w:val="18"/>
        </w:rPr>
        <w:t xml:space="preserve">(n), </w:t>
      </w:r>
      <w:r>
        <w:rPr>
          <w:w w:val="105"/>
          <w:sz w:val="20"/>
        </w:rPr>
        <w:t>volume</w:t>
      </w:r>
      <w:r>
        <w:rPr>
          <w:spacing w:val="-14"/>
          <w:w w:val="105"/>
          <w:sz w:val="20"/>
        </w:rPr>
        <w:t xml:space="preserve"> </w:t>
      </w:r>
      <w:r>
        <w:rPr>
          <w:rFonts w:ascii="Arial"/>
          <w:i/>
          <w:w w:val="105"/>
          <w:sz w:val="18"/>
        </w:rPr>
        <w:t>(y),</w:t>
      </w:r>
      <w:r>
        <w:rPr>
          <w:rFonts w:ascii="Arial"/>
          <w:i/>
          <w:spacing w:val="-13"/>
          <w:w w:val="105"/>
          <w:sz w:val="18"/>
        </w:rPr>
        <w:t xml:space="preserve"> </w:t>
      </w:r>
      <w:r>
        <w:rPr>
          <w:w w:val="105"/>
          <w:sz w:val="20"/>
        </w:rPr>
        <w:t>revenue</w:t>
      </w:r>
      <w:r>
        <w:rPr>
          <w:spacing w:val="-13"/>
          <w:w w:val="105"/>
          <w:sz w:val="20"/>
        </w:rPr>
        <w:t xml:space="preserve"> </w:t>
      </w:r>
      <w:r>
        <w:rPr>
          <w:w w:val="105"/>
          <w:sz w:val="19"/>
        </w:rPr>
        <w:t>(W),</w:t>
      </w:r>
      <w:r>
        <w:rPr>
          <w:spacing w:val="-7"/>
          <w:w w:val="105"/>
          <w:sz w:val="19"/>
        </w:rPr>
        <w:t xml:space="preserve"> </w:t>
      </w:r>
      <w:r>
        <w:rPr>
          <w:w w:val="105"/>
          <w:sz w:val="20"/>
        </w:rPr>
        <w:t>price</w:t>
      </w:r>
      <w:r>
        <w:rPr>
          <w:spacing w:val="-2"/>
          <w:w w:val="105"/>
          <w:sz w:val="20"/>
        </w:rPr>
        <w:t xml:space="preserve"> </w:t>
      </w:r>
      <w:r>
        <w:rPr>
          <w:w w:val="105"/>
          <w:sz w:val="20"/>
        </w:rPr>
        <w:t>(ratio</w:t>
      </w:r>
      <w:r>
        <w:rPr>
          <w:spacing w:val="-5"/>
          <w:w w:val="105"/>
          <w:sz w:val="20"/>
        </w:rPr>
        <w:t xml:space="preserve"> </w:t>
      </w:r>
      <w:r>
        <w:rPr>
          <w:w w:val="105"/>
          <w:sz w:val="20"/>
        </w:rPr>
        <w:t>of</w:t>
      </w:r>
      <w:r>
        <w:rPr>
          <w:spacing w:val="-3"/>
          <w:w w:val="105"/>
          <w:sz w:val="20"/>
        </w:rPr>
        <w:t xml:space="preserve"> </w:t>
      </w:r>
      <w:r>
        <w:rPr>
          <w:w w:val="105"/>
          <w:sz w:val="20"/>
        </w:rPr>
        <w:t>W</w:t>
      </w:r>
      <w:r>
        <w:rPr>
          <w:spacing w:val="-14"/>
          <w:w w:val="105"/>
          <w:sz w:val="20"/>
        </w:rPr>
        <w:t xml:space="preserve"> </w:t>
      </w:r>
      <w:r>
        <w:rPr>
          <w:rFonts w:ascii="Arial"/>
          <w:i/>
          <w:w w:val="105"/>
          <w:sz w:val="18"/>
        </w:rPr>
        <w:t>toy),</w:t>
      </w:r>
      <w:r>
        <w:rPr>
          <w:rFonts w:ascii="Arial"/>
          <w:i/>
          <w:spacing w:val="-13"/>
          <w:w w:val="105"/>
          <w:sz w:val="18"/>
        </w:rPr>
        <w:t xml:space="preserve"> </w:t>
      </w:r>
      <w:r>
        <w:rPr>
          <w:w w:val="105"/>
          <w:sz w:val="20"/>
        </w:rPr>
        <w:t>and</w:t>
      </w:r>
      <w:r>
        <w:rPr>
          <w:spacing w:val="-2"/>
          <w:w w:val="105"/>
          <w:sz w:val="20"/>
        </w:rPr>
        <w:t xml:space="preserve"> </w:t>
      </w:r>
      <w:r>
        <w:rPr>
          <w:w w:val="105"/>
          <w:sz w:val="20"/>
        </w:rPr>
        <w:t>profit</w:t>
      </w:r>
      <w:r>
        <w:rPr>
          <w:spacing w:val="-5"/>
          <w:w w:val="105"/>
          <w:sz w:val="20"/>
        </w:rPr>
        <w:t xml:space="preserve"> </w:t>
      </w:r>
      <w:r>
        <w:rPr>
          <w:w w:val="105"/>
          <w:sz w:val="20"/>
        </w:rPr>
        <w:t>rate</w:t>
      </w:r>
      <w:r>
        <w:rPr>
          <w:spacing w:val="-7"/>
          <w:w w:val="105"/>
          <w:sz w:val="20"/>
        </w:rPr>
        <w:t xml:space="preserve"> </w:t>
      </w:r>
      <w:r>
        <w:rPr>
          <w:w w:val="105"/>
          <w:sz w:val="20"/>
        </w:rPr>
        <w:t>(W</w:t>
      </w:r>
      <w:r>
        <w:rPr>
          <w:spacing w:val="-14"/>
          <w:w w:val="105"/>
          <w:sz w:val="20"/>
        </w:rPr>
        <w:t xml:space="preserve"> </w:t>
      </w:r>
      <w:r>
        <w:rPr>
          <w:w w:val="105"/>
          <w:sz w:val="20"/>
        </w:rPr>
        <w:t>less</w:t>
      </w:r>
      <w:r>
        <w:rPr>
          <w:spacing w:val="-10"/>
          <w:w w:val="105"/>
          <w:sz w:val="20"/>
        </w:rPr>
        <w:t xml:space="preserve"> </w:t>
      </w:r>
      <w:r>
        <w:rPr>
          <w:w w:val="105"/>
          <w:sz w:val="20"/>
        </w:rPr>
        <w:t xml:space="preserve">cost, divided by </w:t>
      </w:r>
      <w:r>
        <w:rPr>
          <w:w w:val="105"/>
          <w:sz w:val="19"/>
        </w:rPr>
        <w:t>W).</w:t>
      </w:r>
    </w:p>
    <w:p w:rsidR="00C550D4" w:rsidRDefault="00E476FC">
      <w:pPr>
        <w:pStyle w:val="ListParagraph"/>
        <w:numPr>
          <w:ilvl w:val="0"/>
          <w:numId w:val="21"/>
        </w:numPr>
        <w:tabs>
          <w:tab w:val="left" w:pos="679"/>
        </w:tabs>
        <w:spacing w:before="9" w:line="252" w:lineRule="auto"/>
        <w:ind w:left="221" w:right="184" w:firstLine="208"/>
        <w:jc w:val="both"/>
        <w:rPr>
          <w:sz w:val="20"/>
        </w:rPr>
      </w:pPr>
      <w:r>
        <w:rPr>
          <w:sz w:val="20"/>
        </w:rPr>
        <w:t>Results for the overall market, on each of these same five outcome variates, are assessed in five ways (easier to assess when there are many firms): as mean, as standard deviation, as coefficient of variation, as Gini index, and of cou</w:t>
      </w:r>
      <w:r>
        <w:rPr>
          <w:sz w:val="20"/>
        </w:rPr>
        <w:t>rse as market</w:t>
      </w:r>
      <w:r>
        <w:rPr>
          <w:spacing w:val="40"/>
          <w:sz w:val="20"/>
        </w:rPr>
        <w:t xml:space="preserve"> </w:t>
      </w:r>
      <w:r>
        <w:rPr>
          <w:sz w:val="20"/>
        </w:rPr>
        <w:t>total.</w:t>
      </w:r>
    </w:p>
    <w:p w:rsidR="00C550D4" w:rsidRDefault="00E476FC">
      <w:pPr>
        <w:pStyle w:val="ListParagraph"/>
        <w:numPr>
          <w:ilvl w:val="0"/>
          <w:numId w:val="21"/>
        </w:numPr>
        <w:tabs>
          <w:tab w:val="left" w:pos="678"/>
        </w:tabs>
        <w:spacing w:before="10" w:line="256" w:lineRule="auto"/>
        <w:ind w:left="225" w:right="195" w:firstLine="195"/>
        <w:jc w:val="both"/>
        <w:rPr>
          <w:sz w:val="20"/>
        </w:rPr>
      </w:pPr>
      <w:r>
        <w:rPr>
          <w:sz w:val="20"/>
        </w:rPr>
        <w:t xml:space="preserve">For each firm, a graph of its cost function together with </w:t>
      </w:r>
      <w:r>
        <w:rPr>
          <w:rFonts w:ascii="Arial"/>
          <w:i/>
          <w:sz w:val="17"/>
        </w:rPr>
        <w:t xml:space="preserve">W(y) </w:t>
      </w:r>
      <w:r>
        <w:rPr>
          <w:sz w:val="20"/>
        </w:rPr>
        <w:t>for that market can be printed.</w:t>
      </w:r>
    </w:p>
    <w:p w:rsidR="00C550D4" w:rsidRDefault="00E476FC">
      <w:pPr>
        <w:pStyle w:val="ListParagraph"/>
        <w:numPr>
          <w:ilvl w:val="0"/>
          <w:numId w:val="21"/>
        </w:numPr>
        <w:tabs>
          <w:tab w:val="left" w:pos="677"/>
        </w:tabs>
        <w:spacing w:line="256" w:lineRule="auto"/>
        <w:ind w:right="189" w:firstLine="200"/>
        <w:jc w:val="both"/>
        <w:rPr>
          <w:rFonts w:ascii="Arial" w:hAnsi="Arial"/>
          <w:b/>
          <w:sz w:val="19"/>
        </w:rPr>
      </w:pPr>
      <w:r>
        <w:rPr>
          <w:sz w:val="20"/>
        </w:rPr>
        <w:t xml:space="preserve">The program also computes and prints out the aggregate buyer valua­ tion </w:t>
      </w:r>
      <w:r>
        <w:rPr>
          <w:rFonts w:ascii="Arial" w:hAnsi="Arial"/>
          <w:b/>
          <w:i/>
          <w:sz w:val="19"/>
        </w:rPr>
        <w:t xml:space="preserve">V, </w:t>
      </w:r>
      <w:r>
        <w:rPr>
          <w:sz w:val="20"/>
        </w:rPr>
        <w:t xml:space="preserve">from which </w:t>
      </w:r>
      <w:r>
        <w:rPr>
          <w:b/>
          <w:sz w:val="16"/>
        </w:rPr>
        <w:t>'t</w:t>
      </w:r>
      <w:r>
        <w:rPr>
          <w:b/>
          <w:spacing w:val="40"/>
          <w:sz w:val="16"/>
        </w:rPr>
        <w:t xml:space="preserve"> </w:t>
      </w:r>
      <w:r>
        <w:rPr>
          <w:sz w:val="20"/>
        </w:rPr>
        <w:t xml:space="preserve">can be computed as the ratio of </w:t>
      </w:r>
      <w:r>
        <w:rPr>
          <w:rFonts w:ascii="Arial" w:hAnsi="Arial"/>
          <w:b/>
          <w:i/>
          <w:sz w:val="19"/>
        </w:rPr>
        <w:t xml:space="preserve">V </w:t>
      </w:r>
      <w:r>
        <w:rPr>
          <w:sz w:val="20"/>
        </w:rPr>
        <w:t xml:space="preserve">over aggregate revenue </w:t>
      </w:r>
      <w:r>
        <w:rPr>
          <w:rFonts w:ascii="Arial" w:hAnsi="Arial"/>
          <w:b/>
          <w:sz w:val="19"/>
        </w:rPr>
        <w:t xml:space="preserve">W. </w:t>
      </w:r>
      <w:r>
        <w:rPr>
          <w:sz w:val="20"/>
        </w:rPr>
        <w:t xml:space="preserve">The buyer valuations </w:t>
      </w:r>
      <w:r>
        <w:rPr>
          <w:rFonts w:ascii="Arial" w:hAnsi="Arial"/>
          <w:i/>
          <w:sz w:val="17"/>
        </w:rPr>
        <w:t xml:space="preserve">S(y, n) </w:t>
      </w:r>
      <w:r>
        <w:rPr>
          <w:sz w:val="20"/>
        </w:rPr>
        <w:t>for individual firms can also be recovered</w:t>
      </w:r>
      <w:r>
        <w:rPr>
          <w:spacing w:val="33"/>
          <w:sz w:val="20"/>
        </w:rPr>
        <w:t xml:space="preserve"> </w:t>
      </w:r>
      <w:r>
        <w:rPr>
          <w:sz w:val="20"/>
        </w:rPr>
        <w:t>as products of</w:t>
      </w:r>
      <w:r>
        <w:rPr>
          <w:spacing w:val="34"/>
          <w:sz w:val="20"/>
        </w:rPr>
        <w:t xml:space="preserve"> </w:t>
      </w:r>
      <w:r>
        <w:rPr>
          <w:sz w:val="20"/>
        </w:rPr>
        <w:t>theta</w:t>
      </w:r>
      <w:r>
        <w:rPr>
          <w:spacing w:val="36"/>
          <w:sz w:val="20"/>
        </w:rPr>
        <w:t xml:space="preserve"> </w:t>
      </w:r>
      <w:r>
        <w:rPr>
          <w:sz w:val="20"/>
        </w:rPr>
        <w:t xml:space="preserve">times revenue, but </w:t>
      </w:r>
      <w:r>
        <w:rPr>
          <w:b/>
          <w:sz w:val="16"/>
        </w:rPr>
        <w:t>'t</w:t>
      </w:r>
      <w:r>
        <w:rPr>
          <w:b/>
          <w:spacing w:val="31"/>
          <w:sz w:val="16"/>
        </w:rPr>
        <w:t xml:space="preserve"> </w:t>
      </w:r>
      <w:r>
        <w:rPr>
          <w:sz w:val="20"/>
        </w:rPr>
        <w:t xml:space="preserve">does not equal </w:t>
      </w:r>
      <w:r>
        <w:rPr>
          <w:rFonts w:ascii="Arial" w:hAnsi="Arial"/>
          <w:b/>
          <w:sz w:val="19"/>
        </w:rPr>
        <w:t>0.</w:t>
      </w:r>
    </w:p>
    <w:p w:rsidR="00C550D4" w:rsidRDefault="00E476FC">
      <w:pPr>
        <w:pStyle w:val="BodyText"/>
        <w:spacing w:line="221" w:lineRule="exact"/>
        <w:ind w:left="423"/>
      </w:pPr>
      <w:r>
        <w:t>The</w:t>
      </w:r>
      <w:r>
        <w:rPr>
          <w:spacing w:val="11"/>
        </w:rPr>
        <w:t xml:space="preserve"> </w:t>
      </w:r>
      <w:r>
        <w:t>following</w:t>
      </w:r>
      <w:r>
        <w:rPr>
          <w:spacing w:val="24"/>
        </w:rPr>
        <w:t xml:space="preserve"> </w:t>
      </w:r>
      <w:r>
        <w:t>points</w:t>
      </w:r>
      <w:r>
        <w:rPr>
          <w:spacing w:val="7"/>
        </w:rPr>
        <w:t xml:space="preserve"> </w:t>
      </w:r>
      <w:r>
        <w:t>should</w:t>
      </w:r>
      <w:r>
        <w:rPr>
          <w:spacing w:val="19"/>
        </w:rPr>
        <w:t xml:space="preserve"> </w:t>
      </w:r>
      <w:r>
        <w:t>be</w:t>
      </w:r>
      <w:r>
        <w:rPr>
          <w:spacing w:val="10"/>
        </w:rPr>
        <w:t xml:space="preserve"> </w:t>
      </w:r>
      <w:r>
        <w:rPr>
          <w:spacing w:val="-2"/>
        </w:rPr>
        <w:t>noted.</w:t>
      </w:r>
    </w:p>
    <w:p w:rsidR="00C550D4" w:rsidRDefault="00E476FC">
      <w:pPr>
        <w:pStyle w:val="BodyText"/>
        <w:spacing w:before="8" w:line="254" w:lineRule="auto"/>
        <w:ind w:left="221" w:right="187" w:firstLine="204"/>
      </w:pPr>
      <w:r>
        <w:t xml:space="preserve">Because of the feedback loop concerning aggregate market size, a succes­ sive approximation search would be required to establish the value of </w:t>
      </w:r>
      <w:r>
        <w:rPr>
          <w:rFonts w:ascii="Arial" w:hAnsi="Arial"/>
          <w:b/>
          <w:sz w:val="19"/>
        </w:rPr>
        <w:t xml:space="preserve">0 </w:t>
      </w:r>
      <w:r>
        <w:t xml:space="preserve">that would yield a given size of </w:t>
      </w:r>
      <w:r>
        <w:rPr>
          <w:b/>
          <w:sz w:val="16"/>
        </w:rPr>
        <w:t>'t.</w:t>
      </w:r>
      <w:r>
        <w:rPr>
          <w:b/>
          <w:spacing w:val="22"/>
          <w:sz w:val="16"/>
        </w:rPr>
        <w:t xml:space="preserve"> </w:t>
      </w:r>
      <w:r>
        <w:t>Instead the program inputs values of</w:t>
      </w:r>
      <w:r>
        <w:rPr>
          <w:spacing w:val="14"/>
        </w:rPr>
        <w:t xml:space="preserve"> </w:t>
      </w:r>
      <w:r>
        <w:t>theta, but</w:t>
      </w:r>
      <w:r>
        <w:rPr>
          <w:spacing w:val="40"/>
        </w:rPr>
        <w:t xml:space="preserve"> </w:t>
      </w:r>
      <w:r>
        <w:t xml:space="preserve">it does offer in addition </w:t>
      </w:r>
      <w:r>
        <w:t xml:space="preserve">the options of searching for either of two special values of theta: that which would yield </w:t>
      </w:r>
      <w:r>
        <w:rPr>
          <w:b/>
          <w:sz w:val="16"/>
        </w:rPr>
        <w:t>'t</w:t>
      </w:r>
      <w:r>
        <w:rPr>
          <w:b/>
          <w:spacing w:val="40"/>
          <w:sz w:val="16"/>
        </w:rPr>
        <w:t xml:space="preserve"> </w:t>
      </w:r>
      <w:r>
        <w:rPr>
          <w:rFonts w:ascii="Arial" w:hAnsi="Arial"/>
          <w:sz w:val="17"/>
        </w:rPr>
        <w:t>=</w:t>
      </w:r>
      <w:r>
        <w:rPr>
          <w:rFonts w:ascii="Arial" w:hAnsi="Arial"/>
          <w:spacing w:val="80"/>
          <w:sz w:val="17"/>
        </w:rPr>
        <w:t xml:space="preserve"> </w:t>
      </w:r>
      <w:r>
        <w:t>1 (breakeven at</w:t>
      </w:r>
      <w:r>
        <w:rPr>
          <w:spacing w:val="-11"/>
        </w:rPr>
        <w:t xml:space="preserve"> </w:t>
      </w:r>
      <w:r>
        <w:rPr>
          <w:rFonts w:ascii="Arial" w:hAnsi="Arial"/>
          <w:b/>
          <w:i/>
          <w:sz w:val="19"/>
        </w:rPr>
        <w:t>V</w:t>
      </w:r>
      <w:r>
        <w:rPr>
          <w:rFonts w:ascii="Arial" w:hAnsi="Arial"/>
          <w:b/>
          <w:i/>
          <w:spacing w:val="40"/>
          <w:sz w:val="19"/>
        </w:rPr>
        <w:t xml:space="preserve"> </w:t>
      </w:r>
      <w:r>
        <w:rPr>
          <w:rFonts w:ascii="Arial" w:hAnsi="Arial"/>
          <w:sz w:val="17"/>
        </w:rPr>
        <w:t>=</w:t>
      </w:r>
      <w:r>
        <w:rPr>
          <w:rFonts w:ascii="Arial" w:hAnsi="Arial"/>
          <w:spacing w:val="80"/>
          <w:sz w:val="17"/>
        </w:rPr>
        <w:t xml:space="preserve"> </w:t>
      </w:r>
      <w:r>
        <w:rPr>
          <w:b/>
          <w:sz w:val="18"/>
        </w:rPr>
        <w:t xml:space="preserve">W) </w:t>
      </w:r>
      <w:r>
        <w:t xml:space="preserve">or else the </w:t>
      </w:r>
      <w:r>
        <w:rPr>
          <w:b/>
          <w:sz w:val="19"/>
        </w:rPr>
        <w:t xml:space="preserve">0 </w:t>
      </w:r>
      <w:r>
        <w:t xml:space="preserve">leading to the value of tau yielding maximum buyer surplus </w:t>
      </w:r>
      <w:r>
        <w:rPr>
          <w:b/>
          <w:sz w:val="19"/>
        </w:rPr>
        <w:t>(V</w:t>
      </w:r>
      <w:r>
        <w:rPr>
          <w:b/>
          <w:spacing w:val="40"/>
          <w:sz w:val="19"/>
        </w:rPr>
        <w:t xml:space="preserve"> </w:t>
      </w:r>
      <w:r>
        <w:rPr>
          <w:sz w:val="19"/>
        </w:rPr>
        <w:t>-</w:t>
      </w:r>
      <w:r>
        <w:rPr>
          <w:spacing w:val="80"/>
          <w:sz w:val="19"/>
        </w:rPr>
        <w:t xml:space="preserve"> </w:t>
      </w:r>
      <w:r>
        <w:rPr>
          <w:b/>
          <w:sz w:val="18"/>
        </w:rPr>
        <w:t xml:space="preserve">W). </w:t>
      </w:r>
      <w:r>
        <w:t>The program</w:t>
      </w:r>
      <w:r>
        <w:rPr>
          <w:spacing w:val="21"/>
        </w:rPr>
        <w:t xml:space="preserve"> </w:t>
      </w:r>
      <w:r>
        <w:t>prints reports of when any such search does not converge with</w:t>
      </w:r>
    </w:p>
    <w:p w:rsidR="00C550D4" w:rsidRDefault="00E476FC">
      <w:pPr>
        <w:pStyle w:val="BodyText"/>
        <w:spacing w:line="240" w:lineRule="exact"/>
        <w:ind w:left="225"/>
        <w:jc w:val="left"/>
      </w:pPr>
      <w:r>
        <w:t>adequate</w:t>
      </w:r>
      <w:r>
        <w:rPr>
          <w:spacing w:val="26"/>
        </w:rPr>
        <w:t xml:space="preserve"> </w:t>
      </w:r>
      <w:r>
        <w:t>fit</w:t>
      </w:r>
      <w:r>
        <w:rPr>
          <w:spacing w:val="17"/>
        </w:rPr>
        <w:t xml:space="preserve"> </w:t>
      </w:r>
      <w:r>
        <w:t>or</w:t>
      </w:r>
      <w:r>
        <w:rPr>
          <w:spacing w:val="13"/>
        </w:rPr>
        <w:t xml:space="preserve"> </w:t>
      </w:r>
      <w:r>
        <w:t>in</w:t>
      </w:r>
      <w:r>
        <w:rPr>
          <w:spacing w:val="13"/>
        </w:rPr>
        <w:t xml:space="preserve"> </w:t>
      </w:r>
      <w:r>
        <w:t>few</w:t>
      </w:r>
      <w:r>
        <w:rPr>
          <w:spacing w:val="11"/>
        </w:rPr>
        <w:t xml:space="preserve"> </w:t>
      </w:r>
      <w:r>
        <w:t>enough</w:t>
      </w:r>
      <w:r>
        <w:rPr>
          <w:spacing w:val="20"/>
        </w:rPr>
        <w:t xml:space="preserve"> </w:t>
      </w:r>
      <w:r>
        <w:t>steps</w:t>
      </w:r>
      <w:r>
        <w:rPr>
          <w:spacing w:val="18"/>
        </w:rPr>
        <w:t xml:space="preserve"> </w:t>
      </w:r>
      <w:r>
        <w:t>(</w:t>
      </w:r>
      <w:r>
        <w:rPr>
          <w:sz w:val="25"/>
        </w:rPr>
        <w:t>&lt;</w:t>
      </w:r>
      <w:r>
        <w:rPr>
          <w:spacing w:val="14"/>
          <w:sz w:val="25"/>
        </w:rPr>
        <w:t xml:space="preserve"> </w:t>
      </w:r>
      <w:r>
        <w:rPr>
          <w:spacing w:val="-4"/>
        </w:rPr>
        <w:t>20).</w:t>
      </w:r>
    </w:p>
    <w:p w:rsidR="00C550D4" w:rsidRDefault="00E476FC">
      <w:pPr>
        <w:pStyle w:val="BodyText"/>
        <w:spacing w:before="4" w:line="256" w:lineRule="auto"/>
        <w:ind w:left="226" w:right="197" w:firstLine="197"/>
      </w:pPr>
      <w:r>
        <w:t>The program prints notices of failure or possible failure as to empirical viability-violation</w:t>
      </w:r>
      <w:r>
        <w:rPr>
          <w:spacing w:val="-2"/>
        </w:rPr>
        <w:t xml:space="preserve"> </w:t>
      </w:r>
      <w:r>
        <w:t>of any of the auxiliary conditions of maximization (chap</w:t>
      </w:r>
      <w:r>
        <w:t>. 2)-and</w:t>
      </w:r>
      <w:r>
        <w:rPr>
          <w:spacing w:val="40"/>
        </w:rPr>
        <w:t xml:space="preserve"> </w:t>
      </w:r>
      <w:r>
        <w:t>as</w:t>
      </w:r>
      <w:r>
        <w:rPr>
          <w:spacing w:val="40"/>
        </w:rPr>
        <w:t xml:space="preserve"> </w:t>
      </w:r>
      <w:r>
        <w:t>to</w:t>
      </w:r>
      <w:r>
        <w:rPr>
          <w:spacing w:val="40"/>
        </w:rPr>
        <w:t xml:space="preserve"> </w:t>
      </w:r>
      <w:r>
        <w:t>volumes</w:t>
      </w:r>
      <w:r>
        <w:rPr>
          <w:spacing w:val="40"/>
        </w:rPr>
        <w:t xml:space="preserve"> </w:t>
      </w:r>
      <w:r>
        <w:t>spanning</w:t>
      </w:r>
      <w:r>
        <w:rPr>
          <w:spacing w:val="40"/>
        </w:rPr>
        <w:t xml:space="preserve"> </w:t>
      </w:r>
      <w:r>
        <w:t>the</w:t>
      </w:r>
      <w:r>
        <w:rPr>
          <w:spacing w:val="37"/>
        </w:rPr>
        <w:t xml:space="preserve"> </w:t>
      </w:r>
      <w:r>
        <w:t>appropriate</w:t>
      </w:r>
      <w:r>
        <w:rPr>
          <w:spacing w:val="40"/>
        </w:rPr>
        <w:t xml:space="preserve"> </w:t>
      </w:r>
      <w:r>
        <w:t>ranges,</w:t>
      </w:r>
      <w:r>
        <w:rPr>
          <w:spacing w:val="40"/>
        </w:rPr>
        <w:t xml:space="preserve"> </w:t>
      </w:r>
      <w:r>
        <w:t>and</w:t>
      </w:r>
      <w:r>
        <w:rPr>
          <w:spacing w:val="39"/>
        </w:rPr>
        <w:t xml:space="preserve"> </w:t>
      </w:r>
      <w:r>
        <w:t>so</w:t>
      </w:r>
      <w:r>
        <w:rPr>
          <w:spacing w:val="40"/>
        </w:rPr>
        <w:t xml:space="preserve"> </w:t>
      </w:r>
      <w:r>
        <w:t>forth.</w:t>
      </w:r>
    </w:p>
    <w:p w:rsidR="00C550D4" w:rsidRDefault="00E476FC">
      <w:pPr>
        <w:pStyle w:val="BodyText"/>
        <w:spacing w:line="249" w:lineRule="auto"/>
        <w:ind w:left="226" w:right="173" w:firstLine="197"/>
      </w:pPr>
      <w:r>
        <w:t>The convention in Industrial</w:t>
      </w:r>
      <w:r>
        <w:rPr>
          <w:spacing w:val="32"/>
        </w:rPr>
        <w:t xml:space="preserve"> </w:t>
      </w:r>
      <w:r>
        <w:t>Organization</w:t>
      </w:r>
      <w:r>
        <w:rPr>
          <w:spacing w:val="32"/>
        </w:rPr>
        <w:t xml:space="preserve"> </w:t>
      </w:r>
      <w:r>
        <w:t>studies is to use a measure</w:t>
      </w:r>
      <w:r>
        <w:rPr>
          <w:spacing w:val="31"/>
        </w:rPr>
        <w:t xml:space="preserve"> </w:t>
      </w:r>
      <w:r>
        <w:t>of the predominance of the largest four producers in the market (sometimes</w:t>
      </w:r>
      <w:r>
        <w:rPr>
          <w:spacing w:val="40"/>
        </w:rPr>
        <w:t xml:space="preserve"> </w:t>
      </w:r>
      <w:r>
        <w:t>more or less than four), as the measure o</w:t>
      </w:r>
      <w:r>
        <w:t>f inequality, in place of the Gini</w:t>
      </w:r>
      <w:r>
        <w:rPr>
          <w:spacing w:val="40"/>
        </w:rPr>
        <w:t xml:space="preserve"> </w:t>
      </w:r>
      <w:r>
        <w:t>index</w:t>
      </w:r>
      <w:r>
        <w:rPr>
          <w:spacing w:val="40"/>
        </w:rPr>
        <w:t xml:space="preserve"> </w:t>
      </w:r>
      <w:r>
        <w:t>used</w:t>
      </w:r>
      <w:r>
        <w:rPr>
          <w:spacing w:val="40"/>
        </w:rPr>
        <w:t xml:space="preserve"> </w:t>
      </w:r>
      <w:r>
        <w:t>here,</w:t>
      </w:r>
      <w:r>
        <w:rPr>
          <w:spacing w:val="40"/>
        </w:rPr>
        <w:t xml:space="preserve"> </w:t>
      </w:r>
      <w:r>
        <w:t>which</w:t>
      </w:r>
      <w:r>
        <w:rPr>
          <w:spacing w:val="40"/>
        </w:rPr>
        <w:t xml:space="preserve"> </w:t>
      </w:r>
      <w:r>
        <w:t>is a</w:t>
      </w:r>
      <w:r>
        <w:rPr>
          <w:spacing w:val="40"/>
        </w:rPr>
        <w:t xml:space="preserve"> </w:t>
      </w:r>
      <w:r>
        <w:t>measure</w:t>
      </w:r>
      <w:r>
        <w:rPr>
          <w:spacing w:val="40"/>
        </w:rPr>
        <w:t xml:space="preserve"> </w:t>
      </w:r>
      <w:r>
        <w:t>across</w:t>
      </w:r>
      <w:r>
        <w:rPr>
          <w:spacing w:val="39"/>
        </w:rPr>
        <w:t xml:space="preserve"> </w:t>
      </w:r>
      <w:r>
        <w:t>all</w:t>
      </w:r>
      <w:r>
        <w:rPr>
          <w:spacing w:val="40"/>
        </w:rPr>
        <w:t xml:space="preserve"> </w:t>
      </w:r>
      <w:r>
        <w:t>producers</w:t>
      </w:r>
      <w:r>
        <w:rPr>
          <w:spacing w:val="40"/>
        </w:rPr>
        <w:t xml:space="preserve"> </w:t>
      </w:r>
      <w:r>
        <w:t>in</w:t>
      </w:r>
      <w:r>
        <w:rPr>
          <w:spacing w:val="40"/>
        </w:rPr>
        <w:t xml:space="preserve"> </w:t>
      </w:r>
      <w:r>
        <w:t>the market.</w:t>
      </w:r>
      <w:r>
        <w:rPr>
          <w:rFonts w:ascii="Arial" w:hAnsi="Arial"/>
          <w:position w:val="4"/>
          <w:sz w:val="10"/>
        </w:rPr>
        <w:t>3</w:t>
      </w:r>
      <w:r>
        <w:rPr>
          <w:rFonts w:ascii="Arial" w:hAnsi="Arial"/>
          <w:spacing w:val="40"/>
          <w:position w:val="4"/>
          <w:sz w:val="10"/>
        </w:rPr>
        <w:t xml:space="preserve"> </w:t>
      </w:r>
      <w:r>
        <w:t>These and other measures,</w:t>
      </w:r>
      <w:r>
        <w:rPr>
          <w:spacing w:val="40"/>
        </w:rPr>
        <w:t xml:space="preserve"> </w:t>
      </w:r>
      <w:r>
        <w:t>such as the Herfindal</w:t>
      </w:r>
      <w:r>
        <w:rPr>
          <w:spacing w:val="40"/>
        </w:rPr>
        <w:t xml:space="preserve"> </w:t>
      </w:r>
      <w:r>
        <w:t xml:space="preserve">index, can be computed from the coefficients of variation included in the second section of the out­ </w:t>
      </w:r>
      <w:r>
        <w:rPr>
          <w:spacing w:val="-4"/>
        </w:rPr>
        <w:t>put.</w:t>
      </w:r>
    </w:p>
    <w:p w:rsidR="00C550D4" w:rsidRDefault="00E476FC">
      <w:pPr>
        <w:pStyle w:val="BodyText"/>
        <w:spacing w:line="254" w:lineRule="auto"/>
        <w:ind w:left="229" w:right="183" w:firstLine="193"/>
      </w:pPr>
      <w:r>
        <w:rPr>
          <w:rFonts w:ascii="Arial"/>
          <w:i/>
          <w:sz w:val="17"/>
        </w:rPr>
        <w:t>The EMPIRICIST</w:t>
      </w:r>
      <w:r>
        <w:rPr>
          <w:rFonts w:ascii="Arial"/>
          <w:i/>
          <w:spacing w:val="37"/>
          <w:sz w:val="17"/>
        </w:rPr>
        <w:t xml:space="preserve"> </w:t>
      </w:r>
      <w:r>
        <w:rPr>
          <w:rFonts w:ascii="Arial"/>
          <w:i/>
          <w:sz w:val="17"/>
        </w:rPr>
        <w:t xml:space="preserve">mode </w:t>
      </w:r>
      <w:r>
        <w:t>requires input of at least partial cost schedule data for at</w:t>
      </w:r>
      <w:r>
        <w:rPr>
          <w:spacing w:val="-1"/>
        </w:rPr>
        <w:t xml:space="preserve"> </w:t>
      </w:r>
      <w:r>
        <w:t>least three firms, together with estimates of revenue W</w:t>
      </w:r>
      <w:r>
        <w:rPr>
          <w:spacing w:val="-11"/>
        </w:rPr>
        <w:t xml:space="preserve"> </w:t>
      </w:r>
      <w:r>
        <w:t>for firms in</w:t>
      </w:r>
      <w:r>
        <w:rPr>
          <w:spacing w:val="-3"/>
        </w:rPr>
        <w:t xml:space="preserve"> </w:t>
      </w:r>
      <w:r>
        <w:t>that market, and for their physical</w:t>
      </w:r>
      <w:r>
        <w:rPr>
          <w:spacing w:val="-1"/>
        </w:rPr>
        <w:t xml:space="preserve"> </w:t>
      </w:r>
      <w:r>
        <w:t>volumes</w:t>
      </w:r>
      <w:r>
        <w:rPr>
          <w:spacing w:val="-13"/>
        </w:rPr>
        <w:t xml:space="preserve"> </w:t>
      </w:r>
      <w:r>
        <w:rPr>
          <w:rFonts w:ascii="Arial"/>
          <w:i/>
          <w:sz w:val="19"/>
        </w:rPr>
        <w:t xml:space="preserve">y </w:t>
      </w:r>
      <w:r>
        <w:t>of production. A</w:t>
      </w:r>
      <w:r>
        <w:rPr>
          <w:spacing w:val="-4"/>
        </w:rPr>
        <w:t xml:space="preserve"> </w:t>
      </w:r>
      <w:r>
        <w:t>first example, for</w:t>
      </w:r>
      <w:r>
        <w:rPr>
          <w:spacing w:val="-3"/>
        </w:rPr>
        <w:t xml:space="preserve"> </w:t>
      </w:r>
      <w:r>
        <w:t>a frozen pizza market, was reported by</w:t>
      </w:r>
      <w:r>
        <w:rPr>
          <w:spacing w:val="-3"/>
        </w:rPr>
        <w:t xml:space="preserve"> </w:t>
      </w:r>
      <w:r>
        <w:t>Leifer (1985). (For equations on fitting to observed</w:t>
      </w:r>
      <w:r>
        <w:rPr>
          <w:spacing w:val="37"/>
        </w:rPr>
        <w:t xml:space="preserve"> </w:t>
      </w:r>
      <w:r>
        <w:t>market</w:t>
      </w:r>
      <w:r>
        <w:rPr>
          <w:spacing w:val="33"/>
        </w:rPr>
        <w:t xml:space="preserve"> </w:t>
      </w:r>
      <w:r>
        <w:t>profiles see the first section of chapter 8 above.)</w:t>
      </w:r>
    </w:p>
    <w:p w:rsidR="00C550D4" w:rsidRDefault="00E476FC">
      <w:pPr>
        <w:pStyle w:val="BodyText"/>
        <w:spacing w:line="256" w:lineRule="auto"/>
        <w:ind w:left="227" w:right="181" w:firstLine="200"/>
      </w:pPr>
      <w:r>
        <w:rPr>
          <w:rFonts w:ascii="Arial" w:hAnsi="Arial"/>
          <w:i/>
          <w:sz w:val="17"/>
        </w:rPr>
        <w:t xml:space="preserve">The MANAGER mode </w:t>
      </w:r>
      <w:r>
        <w:t>is des</w:t>
      </w:r>
      <w:r>
        <w:t>igned to permit managers in a firm to explore strategic options that may be available in their existing market or in other markets that may become relevant. Matthew Bothner has developed simula­ tion programs to explore this more generally; suitable for st</w:t>
      </w:r>
      <w:r>
        <w:t>rategy analysts (see Bothner</w:t>
      </w:r>
      <w:r>
        <w:rPr>
          <w:spacing w:val="40"/>
        </w:rPr>
        <w:t xml:space="preserve"> </w:t>
      </w:r>
      <w:r>
        <w:t>2000b).</w:t>
      </w:r>
    </w:p>
    <w:p w:rsidR="00C550D4" w:rsidRDefault="00C550D4">
      <w:pPr>
        <w:spacing w:line="256" w:lineRule="auto"/>
        <w:sectPr w:rsidR="00C550D4">
          <w:pgSz w:w="8850" w:h="13270"/>
          <w:pgMar w:top="1340" w:right="1120" w:bottom="280" w:left="1060" w:header="1160" w:footer="0" w:gutter="0"/>
          <w:cols w:space="720"/>
        </w:sectPr>
      </w:pPr>
    </w:p>
    <w:p w:rsidR="00C550D4" w:rsidRDefault="00E476FC">
      <w:pPr>
        <w:spacing w:before="127"/>
        <w:ind w:left="50"/>
        <w:jc w:val="center"/>
        <w:rPr>
          <w:sz w:val="18"/>
        </w:rPr>
      </w:pPr>
      <w:bookmarkStart w:id="324" w:name="_bookmark290"/>
      <w:bookmarkEnd w:id="324"/>
      <w:r>
        <w:rPr>
          <w:rFonts w:ascii="Arial"/>
          <w:w w:val="105"/>
          <w:sz w:val="12"/>
        </w:rPr>
        <w:lastRenderedPageBreak/>
        <w:t>TABLE</w:t>
      </w:r>
      <w:r>
        <w:rPr>
          <w:rFonts w:ascii="Arial"/>
          <w:spacing w:val="14"/>
          <w:w w:val="105"/>
          <w:sz w:val="12"/>
        </w:rPr>
        <w:t xml:space="preserve"> </w:t>
      </w:r>
      <w:r>
        <w:rPr>
          <w:spacing w:val="-5"/>
          <w:w w:val="105"/>
          <w:sz w:val="18"/>
        </w:rPr>
        <w:t>A.I</w:t>
      </w:r>
    </w:p>
    <w:p w:rsidR="00C550D4" w:rsidRDefault="00E476FC">
      <w:pPr>
        <w:spacing w:before="5" w:line="210" w:lineRule="exact"/>
        <w:ind w:left="93"/>
        <w:jc w:val="center"/>
        <w:rPr>
          <w:i/>
          <w:sz w:val="19"/>
        </w:rPr>
      </w:pPr>
      <w:r>
        <w:rPr>
          <w:spacing w:val="-2"/>
          <w:sz w:val="18"/>
        </w:rPr>
        <w:t>Examples</w:t>
      </w:r>
      <w:r>
        <w:rPr>
          <w:spacing w:val="4"/>
          <w:sz w:val="18"/>
        </w:rPr>
        <w:t xml:space="preserve"> </w:t>
      </w:r>
      <w:r>
        <w:rPr>
          <w:spacing w:val="-2"/>
          <w:sz w:val="18"/>
        </w:rPr>
        <w:t>of</w:t>
      </w:r>
      <w:r>
        <w:rPr>
          <w:spacing w:val="9"/>
          <w:sz w:val="18"/>
        </w:rPr>
        <w:t xml:space="preserve"> </w:t>
      </w:r>
      <w:r>
        <w:rPr>
          <w:spacing w:val="-2"/>
          <w:sz w:val="18"/>
        </w:rPr>
        <w:t>Market</w:t>
      </w:r>
      <w:r>
        <w:rPr>
          <w:spacing w:val="9"/>
          <w:sz w:val="18"/>
        </w:rPr>
        <w:t xml:space="preserve"> </w:t>
      </w:r>
      <w:r>
        <w:rPr>
          <w:spacing w:val="-2"/>
          <w:sz w:val="18"/>
        </w:rPr>
        <w:t>Outcomes</w:t>
      </w:r>
      <w:r>
        <w:rPr>
          <w:spacing w:val="5"/>
          <w:sz w:val="18"/>
        </w:rPr>
        <w:t xml:space="preserve"> </w:t>
      </w:r>
      <w:r>
        <w:rPr>
          <w:spacing w:val="-2"/>
          <w:sz w:val="18"/>
        </w:rPr>
        <w:t>in</w:t>
      </w:r>
      <w:r>
        <w:rPr>
          <w:spacing w:val="1"/>
          <w:sz w:val="18"/>
        </w:rPr>
        <w:t xml:space="preserve"> </w:t>
      </w:r>
      <w:r>
        <w:rPr>
          <w:spacing w:val="-2"/>
          <w:sz w:val="18"/>
        </w:rPr>
        <w:t>PARADOX</w:t>
      </w:r>
      <w:r>
        <w:rPr>
          <w:spacing w:val="13"/>
          <w:sz w:val="18"/>
        </w:rPr>
        <w:t xml:space="preserve"> </w:t>
      </w:r>
      <w:r>
        <w:rPr>
          <w:spacing w:val="-2"/>
          <w:sz w:val="18"/>
        </w:rPr>
        <w:t>Region</w:t>
      </w:r>
      <w:r>
        <w:rPr>
          <w:spacing w:val="6"/>
          <w:sz w:val="18"/>
        </w:rPr>
        <w:t xml:space="preserve"> </w:t>
      </w:r>
      <w:r>
        <w:rPr>
          <w:spacing w:val="-2"/>
          <w:sz w:val="18"/>
        </w:rPr>
        <w:t>for Three</w:t>
      </w:r>
      <w:r>
        <w:rPr>
          <w:spacing w:val="8"/>
          <w:sz w:val="18"/>
        </w:rPr>
        <w:t xml:space="preserve"> </w:t>
      </w:r>
      <w:r>
        <w:rPr>
          <w:spacing w:val="-2"/>
          <w:sz w:val="18"/>
        </w:rPr>
        <w:t>Firms</w:t>
      </w:r>
      <w:r>
        <w:rPr>
          <w:sz w:val="18"/>
        </w:rPr>
        <w:t xml:space="preserve"> </w:t>
      </w:r>
      <w:r>
        <w:rPr>
          <w:spacing w:val="-2"/>
          <w:sz w:val="18"/>
        </w:rPr>
        <w:t>with</w:t>
      </w:r>
      <w:r>
        <w:rPr>
          <w:sz w:val="18"/>
        </w:rPr>
        <w:t xml:space="preserve"> </w:t>
      </w:r>
      <w:r>
        <w:rPr>
          <w:spacing w:val="-2"/>
          <w:sz w:val="18"/>
        </w:rPr>
        <w:t>Various</w:t>
      </w:r>
      <w:r>
        <w:rPr>
          <w:spacing w:val="9"/>
          <w:sz w:val="18"/>
        </w:rPr>
        <w:t xml:space="preserve"> </w:t>
      </w:r>
      <w:r>
        <w:rPr>
          <w:i/>
          <w:spacing w:val="-5"/>
          <w:sz w:val="19"/>
        </w:rPr>
        <w:t>n,</w:t>
      </w:r>
    </w:p>
    <w:p w:rsidR="00C550D4" w:rsidRDefault="00E476FC">
      <w:pPr>
        <w:spacing w:line="233" w:lineRule="exact"/>
        <w:ind w:left="72"/>
        <w:jc w:val="center"/>
        <w:rPr>
          <w:b/>
          <w:sz w:val="18"/>
        </w:rPr>
      </w:pPr>
      <w:r>
        <w:rPr>
          <w:sz w:val="18"/>
        </w:rPr>
        <w:t>Selected</w:t>
      </w:r>
      <w:r>
        <w:rPr>
          <w:spacing w:val="4"/>
          <w:sz w:val="18"/>
        </w:rPr>
        <w:t xml:space="preserve"> </w:t>
      </w:r>
      <w:r>
        <w:rPr>
          <w:sz w:val="18"/>
        </w:rPr>
        <w:t>Values</w:t>
      </w:r>
      <w:r>
        <w:rPr>
          <w:spacing w:val="4"/>
          <w:sz w:val="18"/>
        </w:rPr>
        <w:t xml:space="preserve"> </w:t>
      </w:r>
      <w:r>
        <w:rPr>
          <w:sz w:val="18"/>
        </w:rPr>
        <w:t>of</w:t>
      </w:r>
      <w:r>
        <w:rPr>
          <w:spacing w:val="7"/>
          <w:sz w:val="18"/>
        </w:rPr>
        <w:t xml:space="preserve"> </w:t>
      </w:r>
      <w:r>
        <w:rPr>
          <w:sz w:val="18"/>
        </w:rPr>
        <w:t>Other</w:t>
      </w:r>
      <w:r>
        <w:rPr>
          <w:spacing w:val="6"/>
          <w:sz w:val="18"/>
        </w:rPr>
        <w:t xml:space="preserve"> </w:t>
      </w:r>
      <w:r>
        <w:rPr>
          <w:sz w:val="18"/>
        </w:rPr>
        <w:t>Parameters,</w:t>
      </w:r>
      <w:r>
        <w:rPr>
          <w:spacing w:val="11"/>
          <w:sz w:val="18"/>
        </w:rPr>
        <w:t xml:space="preserve"> </w:t>
      </w:r>
      <w:r>
        <w:rPr>
          <w:sz w:val="18"/>
        </w:rPr>
        <w:t xml:space="preserve">and </w:t>
      </w:r>
      <w:r>
        <w:rPr>
          <w:b/>
          <w:sz w:val="13"/>
        </w:rPr>
        <w:t>'T</w:t>
      </w:r>
      <w:r>
        <w:rPr>
          <w:b/>
          <w:spacing w:val="39"/>
          <w:sz w:val="13"/>
        </w:rPr>
        <w:t xml:space="preserve"> </w:t>
      </w:r>
      <w:r>
        <w:rPr>
          <w:b/>
          <w:sz w:val="21"/>
        </w:rPr>
        <w:t>=</w:t>
      </w:r>
      <w:r>
        <w:rPr>
          <w:b/>
          <w:spacing w:val="16"/>
          <w:sz w:val="21"/>
        </w:rPr>
        <w:t xml:space="preserve"> </w:t>
      </w:r>
      <w:r>
        <w:rPr>
          <w:rFonts w:ascii="Arial"/>
          <w:b/>
          <w:spacing w:val="-5"/>
          <w:sz w:val="17"/>
        </w:rPr>
        <w:t>V</w:t>
      </w:r>
      <w:r>
        <w:rPr>
          <w:b/>
          <w:spacing w:val="-5"/>
          <w:sz w:val="18"/>
        </w:rPr>
        <w:t>/W</w:t>
      </w:r>
    </w:p>
    <w:p w:rsidR="00C550D4" w:rsidRDefault="00E476FC">
      <w:pPr>
        <w:pStyle w:val="BodyText"/>
        <w:spacing w:before="9"/>
        <w:jc w:val="left"/>
        <w:rPr>
          <w:b/>
          <w:sz w:val="4"/>
        </w:rPr>
      </w:pPr>
      <w:r>
        <w:rPr>
          <w:noProof/>
          <w:lang w:val="de-DE" w:eastAsia="de-DE"/>
        </w:rPr>
        <mc:AlternateContent>
          <mc:Choice Requires="wps">
            <w:drawing>
              <wp:anchor distT="0" distB="0" distL="0" distR="0" simplePos="0" relativeHeight="487664128" behindDoc="1" locked="0" layoutInCell="1" allowOverlap="1">
                <wp:simplePos x="0" y="0"/>
                <wp:positionH relativeFrom="page">
                  <wp:posOffset>817751</wp:posOffset>
                </wp:positionH>
                <wp:positionV relativeFrom="paragraph">
                  <wp:posOffset>50451</wp:posOffset>
                </wp:positionV>
                <wp:extent cx="3978910" cy="1270"/>
                <wp:effectExtent l="0" t="0" r="0" b="0"/>
                <wp:wrapTopAndBottom/>
                <wp:docPr id="483" name="Graphic 4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78910" cy="1270"/>
                        </a:xfrm>
                        <a:custGeom>
                          <a:avLst/>
                          <a:gdLst/>
                          <a:ahLst/>
                          <a:cxnLst/>
                          <a:rect l="l" t="t" r="r" b="b"/>
                          <a:pathLst>
                            <a:path w="3978910">
                              <a:moveTo>
                                <a:pt x="0" y="0"/>
                              </a:moveTo>
                              <a:lnTo>
                                <a:pt x="3978908" y="0"/>
                              </a:lnTo>
                            </a:path>
                          </a:pathLst>
                        </a:custGeom>
                        <a:ln w="183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E4CE7FE" id="Graphic 483" o:spid="_x0000_s1026" style="position:absolute;margin-left:64.4pt;margin-top:3.95pt;width:313.3pt;height:.1pt;z-index:-15652352;visibility:visible;mso-wrap-style:square;mso-wrap-distance-left:0;mso-wrap-distance-top:0;mso-wrap-distance-right:0;mso-wrap-distance-bottom:0;mso-position-horizontal:absolute;mso-position-horizontal-relative:page;mso-position-vertical:absolute;mso-position-vertical-relative:text;v-text-anchor:top" coordsize="39789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" path="m,l3978908,e" filled="f" strokeweight=".50836mm">
                <v:path arrowok="t"/>
                <w10:wrap type="topAndBottom" anchorx="page"/>
              </v:shape>
            </w:pict>
          </mc:Fallback>
        </mc:AlternateContent>
      </w:r>
    </w:p>
    <w:p w:rsidR="00C550D4" w:rsidRDefault="00E476FC">
      <w:pPr>
        <w:tabs>
          <w:tab w:val="left" w:pos="2478"/>
          <w:tab w:val="left" w:pos="4145"/>
          <w:tab w:val="left" w:pos="6008"/>
        </w:tabs>
        <w:spacing w:before="62" w:after="46"/>
        <w:ind w:left="540"/>
        <w:rPr>
          <w:i/>
          <w:sz w:val="19"/>
        </w:rPr>
      </w:pPr>
      <w:r>
        <w:rPr>
          <w:i/>
          <w:w w:val="95"/>
          <w:sz w:val="18"/>
        </w:rPr>
        <w:t>Quality</w:t>
      </w:r>
      <w:r>
        <w:rPr>
          <w:i/>
          <w:spacing w:val="-2"/>
          <w:sz w:val="18"/>
        </w:rPr>
        <w:t xml:space="preserve"> </w:t>
      </w:r>
      <w:r>
        <w:rPr>
          <w:i/>
          <w:spacing w:val="-10"/>
          <w:sz w:val="18"/>
        </w:rPr>
        <w:t>n</w:t>
      </w:r>
      <w:r>
        <w:rPr>
          <w:i/>
          <w:sz w:val="18"/>
        </w:rPr>
        <w:tab/>
      </w:r>
      <w:r>
        <w:rPr>
          <w:i/>
          <w:w w:val="95"/>
          <w:sz w:val="18"/>
        </w:rPr>
        <w:t>Volume</w:t>
      </w:r>
      <w:r>
        <w:rPr>
          <w:i/>
          <w:spacing w:val="2"/>
          <w:sz w:val="18"/>
        </w:rPr>
        <w:t xml:space="preserve"> </w:t>
      </w:r>
      <w:r>
        <w:rPr>
          <w:i/>
          <w:spacing w:val="-10"/>
          <w:sz w:val="18"/>
        </w:rPr>
        <w:t>y</w:t>
      </w:r>
      <w:r>
        <w:rPr>
          <w:i/>
          <w:sz w:val="18"/>
        </w:rPr>
        <w:tab/>
      </w:r>
      <w:r>
        <w:rPr>
          <w:spacing w:val="-2"/>
          <w:w w:val="90"/>
          <w:sz w:val="18"/>
        </w:rPr>
        <w:t>Revenue</w:t>
      </w:r>
      <w:r>
        <w:rPr>
          <w:spacing w:val="11"/>
          <w:sz w:val="18"/>
        </w:rPr>
        <w:t xml:space="preserve"> </w:t>
      </w:r>
      <w:r>
        <w:rPr>
          <w:spacing w:val="-10"/>
          <w:sz w:val="18"/>
        </w:rPr>
        <w:t>W</w:t>
      </w:r>
      <w:r>
        <w:rPr>
          <w:sz w:val="18"/>
        </w:rPr>
        <w:tab/>
      </w:r>
      <w:r>
        <w:rPr>
          <w:i/>
          <w:spacing w:val="-2"/>
          <w:sz w:val="19"/>
        </w:rPr>
        <w:t>Profit"</w:t>
      </w:r>
    </w:p>
    <w:p w:rsidR="00C550D4" w:rsidRDefault="00E476FC">
      <w:pPr>
        <w:pStyle w:val="BodyText"/>
        <w:spacing w:line="20" w:lineRule="exact"/>
        <w:ind w:left="227"/>
        <w:jc w:val="left"/>
        <w:rPr>
          <w:sz w:val="2"/>
        </w:rPr>
      </w:pPr>
      <w:r>
        <w:rPr>
          <w:noProof/>
          <w:sz w:val="2"/>
          <w:lang w:val="de-DE" w:eastAsia="de-DE"/>
        </w:rPr>
        <mc:AlternateContent>
          <mc:Choice Requires="wpg">
            <w:drawing>
              <wp:inline distT="0" distB="0" distL="0" distR="0">
                <wp:extent cx="3978910" cy="9525"/>
                <wp:effectExtent l="9525" t="0" r="2539" b="0"/>
                <wp:docPr id="484" name="Group 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78910" cy="9525"/>
                          <a:chOff x="0" y="0"/>
                          <a:chExt cx="3978910" cy="9525"/>
                        </a:xfrm>
                      </wpg:grpSpPr>
                      <wps:wsp>
                        <wps:cNvPr id="485" name="Graphic 485"/>
                        <wps:cNvSpPr/>
                        <wps:spPr>
                          <a:xfrm>
                            <a:off x="0" y="4575"/>
                            <a:ext cx="3978910" cy="1270"/>
                          </a:xfrm>
                          <a:custGeom>
                            <a:avLst/>
                            <a:gdLst/>
                            <a:ahLst/>
                            <a:cxnLst/>
                            <a:rect l="l" t="t" r="r" b="b"/>
                            <a:pathLst>
                              <a:path w="3978910">
                                <a:moveTo>
                                  <a:pt x="0" y="0"/>
                                </a:moveTo>
                                <a:lnTo>
                                  <a:pt x="3978908" y="0"/>
                                </a:lnTo>
                              </a:path>
                            </a:pathLst>
                          </a:custGeom>
                          <a:ln w="91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D89CE2B" id="Group 484" o:spid="_x0000_s1026" style="width:313.3pt;height:.75pt;mso-position-horizontal-relative:char;mso-position-vertical-relative:line" coordsize="3978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">
                <v:shape id="Graphic 485" o:spid="_x0000_s1027" style="position:absolute;top:45;width:39789;height:13;visibility:visible;mso-wrap-style:square;v-text-anchor:top" coordsize="3978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" path="m,l3978908,e" filled="f" strokeweight=".25417mm">
                  <v:path arrowok="t"/>
                </v:shape>
                <w10:anchorlock/>
              </v:group>
            </w:pict>
          </mc:Fallback>
        </mc:AlternateContent>
      </w:r>
    </w:p>
    <w:p w:rsidR="00C550D4" w:rsidRDefault="00E476FC">
      <w:pPr>
        <w:ind w:left="56"/>
        <w:jc w:val="center"/>
        <w:rPr>
          <w:sz w:val="18"/>
        </w:rPr>
      </w:pPr>
      <w:r>
        <w:rPr>
          <w:noProof/>
          <w:lang w:val="de-DE" w:eastAsia="de-DE"/>
        </w:rPr>
        <mc:AlternateContent>
          <mc:Choice Requires="wps">
            <w:drawing>
              <wp:anchor distT="0" distB="0" distL="0" distR="0" simplePos="0" relativeHeight="487665152" behindDoc="1" locked="0" layoutInCell="1" allowOverlap="1">
                <wp:simplePos x="0" y="0"/>
                <wp:positionH relativeFrom="page">
                  <wp:posOffset>817751</wp:posOffset>
                </wp:positionH>
                <wp:positionV relativeFrom="paragraph">
                  <wp:posOffset>194714</wp:posOffset>
                </wp:positionV>
                <wp:extent cx="3978910" cy="1270"/>
                <wp:effectExtent l="0" t="0" r="0" b="0"/>
                <wp:wrapTopAndBottom/>
                <wp:docPr id="486" name="Graphic 4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78910" cy="1270"/>
                        </a:xfrm>
                        <a:custGeom>
                          <a:avLst/>
                          <a:gdLst/>
                          <a:ahLst/>
                          <a:cxnLst/>
                          <a:rect l="l" t="t" r="r" b="b"/>
                          <a:pathLst>
                            <a:path w="3978910">
                              <a:moveTo>
                                <a:pt x="0" y="0"/>
                              </a:moveTo>
                              <a:lnTo>
                                <a:pt x="3978908" y="0"/>
                              </a:lnTo>
                            </a:path>
                          </a:pathLst>
                        </a:custGeom>
                        <a:ln w="91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CD24318" id="Graphic 486" o:spid="_x0000_s1026" style="position:absolute;margin-left:64.4pt;margin-top:15.35pt;width:313.3pt;height:.1pt;z-index:-15651328;visibility:visible;mso-wrap-style:square;mso-wrap-distance-left:0;mso-wrap-distance-top:0;mso-wrap-distance-right:0;mso-wrap-distance-bottom:0;mso-position-horizontal:absolute;mso-position-horizontal-relative:page;mso-position-vertical:absolute;mso-position-vertical-relative:text;v-text-anchor:top" coordsize="39789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" path="m,l3978908,e" filled="f" strokeweight=".25417mm">
                <v:path arrowok="t"/>
                <w10:wrap type="topAndBottom" anchorx="page"/>
              </v:shape>
            </w:pict>
          </mc:Fallback>
        </mc:AlternateContent>
      </w:r>
      <w:r>
        <w:rPr>
          <w:rFonts w:ascii="Arial"/>
          <w:b/>
          <w:sz w:val="17"/>
        </w:rPr>
        <w:t>For</w:t>
      </w:r>
      <w:r>
        <w:rPr>
          <w:rFonts w:ascii="Arial"/>
          <w:b/>
          <w:spacing w:val="-11"/>
          <w:sz w:val="17"/>
        </w:rPr>
        <w:t xml:space="preserve"> </w:t>
      </w:r>
      <w:r>
        <w:rPr>
          <w:rFonts w:ascii="Arial"/>
          <w:b/>
          <w:i/>
          <w:sz w:val="17"/>
        </w:rPr>
        <w:t>"I</w:t>
      </w:r>
      <w:r>
        <w:rPr>
          <w:rFonts w:ascii="Arial"/>
          <w:b/>
          <w:i/>
          <w:spacing w:val="49"/>
          <w:sz w:val="17"/>
        </w:rPr>
        <w:t xml:space="preserve"> </w:t>
      </w:r>
      <w:r>
        <w:rPr>
          <w:sz w:val="24"/>
        </w:rPr>
        <w:t>=</w:t>
      </w:r>
      <w:r>
        <w:rPr>
          <w:spacing w:val="16"/>
          <w:sz w:val="24"/>
        </w:rPr>
        <w:t xml:space="preserve"> </w:t>
      </w:r>
      <w:r>
        <w:rPr>
          <w:sz w:val="18"/>
        </w:rPr>
        <w:t>0.7</w:t>
      </w:r>
      <w:r>
        <w:rPr>
          <w:spacing w:val="3"/>
          <w:sz w:val="18"/>
        </w:rPr>
        <w:t xml:space="preserve"> </w:t>
      </w:r>
      <w:r>
        <w:rPr>
          <w:sz w:val="18"/>
        </w:rPr>
        <w:t>and</w:t>
      </w:r>
      <w:r>
        <w:rPr>
          <w:spacing w:val="10"/>
          <w:sz w:val="18"/>
        </w:rPr>
        <w:t xml:space="preserve"> </w:t>
      </w:r>
      <w:r>
        <w:rPr>
          <w:i/>
          <w:sz w:val="19"/>
        </w:rPr>
        <w:t>k</w:t>
      </w:r>
      <w:r>
        <w:rPr>
          <w:i/>
          <w:spacing w:val="39"/>
          <w:sz w:val="19"/>
        </w:rPr>
        <w:t xml:space="preserve"> </w:t>
      </w:r>
      <w:r>
        <w:rPr>
          <w:sz w:val="24"/>
        </w:rPr>
        <w:t>=</w:t>
      </w:r>
      <w:r>
        <w:rPr>
          <w:spacing w:val="45"/>
          <w:sz w:val="24"/>
        </w:rPr>
        <w:t xml:space="preserve"> </w:t>
      </w:r>
      <w:r>
        <w:rPr>
          <w:spacing w:val="-4"/>
          <w:sz w:val="18"/>
        </w:rPr>
        <w:t>+0.2</w:t>
      </w:r>
    </w:p>
    <w:p w:rsidR="00C550D4" w:rsidRDefault="00E476FC">
      <w:pPr>
        <w:spacing w:before="4" w:after="18"/>
        <w:ind w:right="803"/>
        <w:jc w:val="center"/>
        <w:rPr>
          <w:sz w:val="18"/>
        </w:rPr>
      </w:pPr>
      <w:r>
        <w:rPr>
          <w:sz w:val="18"/>
        </w:rPr>
        <w:t>With</w:t>
      </w:r>
      <w:r>
        <w:rPr>
          <w:spacing w:val="11"/>
          <w:sz w:val="18"/>
        </w:rPr>
        <w:t xml:space="preserve"> </w:t>
      </w:r>
      <w:r>
        <w:rPr>
          <w:rFonts w:ascii="Arial"/>
          <w:i/>
          <w:sz w:val="16"/>
        </w:rPr>
        <w:t>(ale,</w:t>
      </w:r>
      <w:r>
        <w:rPr>
          <w:rFonts w:ascii="Arial"/>
          <w:i/>
          <w:spacing w:val="11"/>
          <w:sz w:val="16"/>
        </w:rPr>
        <w:t xml:space="preserve"> </w:t>
      </w:r>
      <w:r>
        <w:rPr>
          <w:rFonts w:ascii="Arial"/>
          <w:i/>
          <w:sz w:val="16"/>
        </w:rPr>
        <w:t>bla)</w:t>
      </w:r>
      <w:r>
        <w:rPr>
          <w:rFonts w:ascii="Arial"/>
          <w:i/>
          <w:spacing w:val="45"/>
          <w:sz w:val="16"/>
        </w:rPr>
        <w:t xml:space="preserve"> </w:t>
      </w:r>
      <w:r>
        <w:rPr>
          <w:sz w:val="24"/>
        </w:rPr>
        <w:t>=</w:t>
      </w:r>
      <w:r>
        <w:rPr>
          <w:spacing w:val="33"/>
          <w:sz w:val="24"/>
        </w:rPr>
        <w:t xml:space="preserve"> </w:t>
      </w:r>
      <w:r>
        <w:rPr>
          <w:sz w:val="18"/>
        </w:rPr>
        <w:t>(0.773,</w:t>
      </w:r>
      <w:r>
        <w:rPr>
          <w:spacing w:val="44"/>
          <w:sz w:val="18"/>
        </w:rPr>
        <w:t xml:space="preserve"> </w:t>
      </w:r>
      <w:r>
        <w:rPr>
          <w:sz w:val="18"/>
        </w:rPr>
        <w:t>-</w:t>
      </w:r>
      <w:r>
        <w:rPr>
          <w:spacing w:val="46"/>
          <w:sz w:val="18"/>
        </w:rPr>
        <w:t xml:space="preserve"> </w:t>
      </w:r>
      <w:r>
        <w:rPr>
          <w:sz w:val="18"/>
        </w:rPr>
        <w:t>0.154)</w:t>
      </w:r>
      <w:r>
        <w:rPr>
          <w:spacing w:val="15"/>
          <w:sz w:val="18"/>
        </w:rPr>
        <w:t xml:space="preserve"> </w:t>
      </w:r>
      <w:r>
        <w:rPr>
          <w:sz w:val="18"/>
        </w:rPr>
        <w:t>and</w:t>
      </w:r>
      <w:r>
        <w:rPr>
          <w:spacing w:val="12"/>
          <w:sz w:val="18"/>
        </w:rPr>
        <w:t xml:space="preserve"> </w:t>
      </w:r>
      <w:r>
        <w:rPr>
          <w:rFonts w:ascii="Arial"/>
          <w:i/>
          <w:sz w:val="16"/>
        </w:rPr>
        <w:t>(r,q)</w:t>
      </w:r>
      <w:r>
        <w:rPr>
          <w:rFonts w:ascii="Arial"/>
          <w:i/>
          <w:spacing w:val="46"/>
          <w:sz w:val="16"/>
        </w:rPr>
        <w:t xml:space="preserve"> </w:t>
      </w:r>
      <w:r>
        <w:rPr>
          <w:sz w:val="24"/>
        </w:rPr>
        <w:t>=</w:t>
      </w:r>
      <w:r>
        <w:rPr>
          <w:spacing w:val="61"/>
          <w:w w:val="150"/>
          <w:sz w:val="24"/>
        </w:rPr>
        <w:t xml:space="preserve"> </w:t>
      </w:r>
      <w:r>
        <w:rPr>
          <w:sz w:val="18"/>
        </w:rPr>
        <w:t>(10,</w:t>
      </w:r>
      <w:r>
        <w:rPr>
          <w:spacing w:val="17"/>
          <w:sz w:val="18"/>
        </w:rPr>
        <w:t xml:space="preserve"> </w:t>
      </w:r>
      <w:r>
        <w:rPr>
          <w:sz w:val="18"/>
        </w:rPr>
        <w:t>2)</w:t>
      </w:r>
      <w:r>
        <w:rPr>
          <w:spacing w:val="16"/>
          <w:sz w:val="18"/>
        </w:rPr>
        <w:t xml:space="preserve"> </w:t>
      </w:r>
      <w:r>
        <w:rPr>
          <w:sz w:val="18"/>
        </w:rPr>
        <w:t>and</w:t>
      </w:r>
      <w:r>
        <w:rPr>
          <w:spacing w:val="12"/>
          <w:sz w:val="18"/>
        </w:rPr>
        <w:t xml:space="preserve"> </w:t>
      </w:r>
      <w:r>
        <w:rPr>
          <w:b/>
          <w:sz w:val="13"/>
        </w:rPr>
        <w:t>'T</w:t>
      </w:r>
      <w:r>
        <w:rPr>
          <w:b/>
          <w:spacing w:val="60"/>
          <w:sz w:val="13"/>
        </w:rPr>
        <w:t xml:space="preserve"> </w:t>
      </w:r>
      <w:r>
        <w:rPr>
          <w:sz w:val="24"/>
        </w:rPr>
        <w:t>=</w:t>
      </w:r>
      <w:r>
        <w:rPr>
          <w:spacing w:val="28"/>
          <w:sz w:val="24"/>
        </w:rPr>
        <w:t xml:space="preserve"> </w:t>
      </w:r>
      <w:r>
        <w:rPr>
          <w:spacing w:val="-2"/>
          <w:sz w:val="18"/>
        </w:rPr>
        <w:t>1.356</w:t>
      </w:r>
    </w:p>
    <w:tbl>
      <w:tblPr>
        <w:tblW w:w="0" w:type="auto"/>
        <w:tblInd w:w="375" w:type="dxa"/>
        <w:tblLayout w:type="fixed"/>
        <w:tblCellMar>
          <w:left w:w="0" w:type="dxa"/>
          <w:right w:w="0" w:type="dxa"/>
        </w:tblCellMar>
        <w:tblLook w:val="01E0" w:firstRow="1" w:lastRow="1" w:firstColumn="1" w:lastColumn="1" w:noHBand="0" w:noVBand="0"/>
      </w:tblPr>
      <w:tblGrid>
        <w:gridCol w:w="1706"/>
        <w:gridCol w:w="1622"/>
        <w:gridCol w:w="1642"/>
        <w:gridCol w:w="1056"/>
      </w:tblGrid>
      <w:tr w:rsidR="00C550D4">
        <w:trPr>
          <w:trHeight w:val="210"/>
        </w:trPr>
        <w:tc>
          <w:tcPr>
            <w:tcW w:w="1706" w:type="dxa"/>
          </w:tcPr>
          <w:p w:rsidR="00C550D4" w:rsidRDefault="00E476FC">
            <w:pPr>
              <w:pStyle w:val="TableParagraph"/>
              <w:spacing w:line="190" w:lineRule="exact"/>
              <w:ind w:left="50"/>
              <w:rPr>
                <w:sz w:val="18"/>
              </w:rPr>
            </w:pPr>
            <w:r>
              <w:rPr>
                <w:spacing w:val="-5"/>
                <w:w w:val="110"/>
                <w:sz w:val="18"/>
              </w:rPr>
              <w:t>1.0</w:t>
            </w:r>
          </w:p>
        </w:tc>
        <w:tc>
          <w:tcPr>
            <w:tcW w:w="1622" w:type="dxa"/>
          </w:tcPr>
          <w:p w:rsidR="00C550D4" w:rsidRDefault="00E476FC">
            <w:pPr>
              <w:pStyle w:val="TableParagraph"/>
              <w:spacing w:line="190" w:lineRule="exact"/>
              <w:ind w:left="48"/>
              <w:jc w:val="center"/>
              <w:rPr>
                <w:sz w:val="18"/>
              </w:rPr>
            </w:pPr>
            <w:r>
              <w:rPr>
                <w:spacing w:val="-4"/>
                <w:w w:val="105"/>
                <w:sz w:val="18"/>
              </w:rPr>
              <w:t>.607</w:t>
            </w:r>
          </w:p>
        </w:tc>
        <w:tc>
          <w:tcPr>
            <w:tcW w:w="1642" w:type="dxa"/>
          </w:tcPr>
          <w:p w:rsidR="00C550D4" w:rsidRDefault="00E476FC">
            <w:pPr>
              <w:pStyle w:val="TableParagraph"/>
              <w:spacing w:line="190" w:lineRule="exact"/>
              <w:ind w:left="129" w:right="7"/>
              <w:jc w:val="center"/>
              <w:rPr>
                <w:sz w:val="18"/>
              </w:rPr>
            </w:pPr>
            <w:r>
              <w:rPr>
                <w:spacing w:val="-4"/>
                <w:w w:val="105"/>
                <w:sz w:val="18"/>
              </w:rPr>
              <w:t>1.45</w:t>
            </w:r>
          </w:p>
        </w:tc>
        <w:tc>
          <w:tcPr>
            <w:tcW w:w="1056" w:type="dxa"/>
          </w:tcPr>
          <w:p w:rsidR="00C550D4" w:rsidRDefault="00E476FC">
            <w:pPr>
              <w:pStyle w:val="TableParagraph"/>
              <w:spacing w:line="190" w:lineRule="exact"/>
              <w:ind w:right="47"/>
              <w:jc w:val="right"/>
              <w:rPr>
                <w:sz w:val="18"/>
              </w:rPr>
            </w:pPr>
            <w:r>
              <w:rPr>
                <w:spacing w:val="-4"/>
                <w:w w:val="105"/>
                <w:sz w:val="18"/>
              </w:rPr>
              <w:t>.206</w:t>
            </w:r>
          </w:p>
        </w:tc>
      </w:tr>
      <w:tr w:rsidR="00C550D4">
        <w:trPr>
          <w:trHeight w:val="225"/>
        </w:trPr>
        <w:tc>
          <w:tcPr>
            <w:tcW w:w="1706" w:type="dxa"/>
          </w:tcPr>
          <w:p w:rsidR="00C550D4" w:rsidRDefault="00E476FC">
            <w:pPr>
              <w:pStyle w:val="TableParagraph"/>
              <w:spacing w:before="8" w:line="198" w:lineRule="exact"/>
              <w:ind w:left="50"/>
              <w:rPr>
                <w:sz w:val="18"/>
              </w:rPr>
            </w:pPr>
            <w:r>
              <w:rPr>
                <w:spacing w:val="-5"/>
                <w:w w:val="105"/>
                <w:sz w:val="18"/>
              </w:rPr>
              <w:t>1.5</w:t>
            </w:r>
          </w:p>
        </w:tc>
        <w:tc>
          <w:tcPr>
            <w:tcW w:w="1622" w:type="dxa"/>
          </w:tcPr>
          <w:p w:rsidR="00C550D4" w:rsidRDefault="00E476FC">
            <w:pPr>
              <w:pStyle w:val="TableParagraph"/>
              <w:spacing w:before="3" w:line="203" w:lineRule="exact"/>
              <w:ind w:left="581"/>
              <w:rPr>
                <w:sz w:val="18"/>
              </w:rPr>
            </w:pPr>
            <w:r>
              <w:rPr>
                <w:spacing w:val="-4"/>
                <w:w w:val="105"/>
                <w:sz w:val="18"/>
              </w:rPr>
              <w:t>2.13</w:t>
            </w:r>
          </w:p>
        </w:tc>
        <w:tc>
          <w:tcPr>
            <w:tcW w:w="1642" w:type="dxa"/>
          </w:tcPr>
          <w:p w:rsidR="00C550D4" w:rsidRDefault="00E476FC">
            <w:pPr>
              <w:pStyle w:val="TableParagraph"/>
              <w:spacing w:before="3" w:line="203" w:lineRule="exact"/>
              <w:ind w:left="129"/>
              <w:jc w:val="center"/>
              <w:rPr>
                <w:sz w:val="18"/>
              </w:rPr>
            </w:pPr>
            <w:r>
              <w:rPr>
                <w:spacing w:val="-4"/>
                <w:w w:val="105"/>
                <w:sz w:val="18"/>
              </w:rPr>
              <w:t>4.41</w:t>
            </w:r>
          </w:p>
        </w:tc>
        <w:tc>
          <w:tcPr>
            <w:tcW w:w="1056" w:type="dxa"/>
          </w:tcPr>
          <w:p w:rsidR="00C550D4" w:rsidRDefault="00E476FC">
            <w:pPr>
              <w:pStyle w:val="TableParagraph"/>
              <w:spacing w:before="3" w:line="203" w:lineRule="exact"/>
              <w:ind w:right="47"/>
              <w:jc w:val="right"/>
              <w:rPr>
                <w:sz w:val="18"/>
              </w:rPr>
            </w:pPr>
            <w:r>
              <w:rPr>
                <w:spacing w:val="-4"/>
                <w:w w:val="105"/>
                <w:sz w:val="18"/>
              </w:rPr>
              <w:t>.197</w:t>
            </w:r>
          </w:p>
        </w:tc>
      </w:tr>
      <w:tr w:rsidR="00C550D4">
        <w:trPr>
          <w:trHeight w:val="223"/>
        </w:trPr>
        <w:tc>
          <w:tcPr>
            <w:tcW w:w="1706" w:type="dxa"/>
          </w:tcPr>
          <w:p w:rsidR="00C550D4" w:rsidRDefault="00E476FC">
            <w:pPr>
              <w:pStyle w:val="TableParagraph"/>
              <w:spacing w:before="3" w:line="200" w:lineRule="exact"/>
              <w:ind w:left="52"/>
              <w:rPr>
                <w:sz w:val="18"/>
              </w:rPr>
            </w:pPr>
            <w:r>
              <w:rPr>
                <w:spacing w:val="-5"/>
                <w:w w:val="105"/>
                <w:sz w:val="18"/>
              </w:rPr>
              <w:t>2.0</w:t>
            </w:r>
          </w:p>
        </w:tc>
        <w:tc>
          <w:tcPr>
            <w:tcW w:w="1622" w:type="dxa"/>
          </w:tcPr>
          <w:p w:rsidR="00C550D4" w:rsidRDefault="00E476FC">
            <w:pPr>
              <w:pStyle w:val="TableParagraph"/>
              <w:spacing w:before="3" w:line="200" w:lineRule="exact"/>
              <w:ind w:left="577"/>
              <w:rPr>
                <w:sz w:val="18"/>
              </w:rPr>
            </w:pPr>
            <w:r>
              <w:rPr>
                <w:spacing w:val="-4"/>
                <w:w w:val="105"/>
                <w:sz w:val="18"/>
              </w:rPr>
              <w:t>3.29</w:t>
            </w:r>
          </w:p>
        </w:tc>
        <w:tc>
          <w:tcPr>
            <w:tcW w:w="1642" w:type="dxa"/>
          </w:tcPr>
          <w:p w:rsidR="00C550D4" w:rsidRDefault="00E476FC">
            <w:pPr>
              <w:pStyle w:val="TableParagraph"/>
              <w:spacing w:before="8" w:line="195" w:lineRule="exact"/>
              <w:ind w:left="129" w:right="3"/>
              <w:jc w:val="center"/>
              <w:rPr>
                <w:sz w:val="18"/>
              </w:rPr>
            </w:pPr>
            <w:r>
              <w:rPr>
                <w:spacing w:val="-4"/>
                <w:w w:val="105"/>
                <w:sz w:val="18"/>
              </w:rPr>
              <w:t>6.47</w:t>
            </w:r>
          </w:p>
        </w:tc>
        <w:tc>
          <w:tcPr>
            <w:tcW w:w="1056" w:type="dxa"/>
          </w:tcPr>
          <w:p w:rsidR="00C550D4" w:rsidRDefault="00E476FC">
            <w:pPr>
              <w:pStyle w:val="TableParagraph"/>
              <w:spacing w:before="3" w:line="200" w:lineRule="exact"/>
              <w:ind w:right="47"/>
              <w:jc w:val="right"/>
              <w:rPr>
                <w:sz w:val="18"/>
              </w:rPr>
            </w:pPr>
            <w:r>
              <w:rPr>
                <w:spacing w:val="-4"/>
                <w:w w:val="105"/>
                <w:sz w:val="18"/>
              </w:rPr>
              <w:t>.269</w:t>
            </w:r>
          </w:p>
        </w:tc>
      </w:tr>
      <w:tr w:rsidR="00C550D4">
        <w:trPr>
          <w:trHeight w:val="212"/>
        </w:trPr>
        <w:tc>
          <w:tcPr>
            <w:tcW w:w="1706" w:type="dxa"/>
          </w:tcPr>
          <w:p w:rsidR="00C550D4" w:rsidRDefault="00E476FC">
            <w:pPr>
              <w:pStyle w:val="TableParagraph"/>
              <w:spacing w:before="1" w:line="192" w:lineRule="exact"/>
              <w:ind w:left="236"/>
              <w:rPr>
                <w:sz w:val="18"/>
              </w:rPr>
            </w:pPr>
            <w:r>
              <w:rPr>
                <w:sz w:val="18"/>
              </w:rPr>
              <w:t>Market</w:t>
            </w:r>
            <w:r>
              <w:rPr>
                <w:spacing w:val="2"/>
                <w:sz w:val="18"/>
              </w:rPr>
              <w:t xml:space="preserve"> </w:t>
            </w:r>
            <w:r>
              <w:rPr>
                <w:spacing w:val="-2"/>
                <w:sz w:val="18"/>
              </w:rPr>
              <w:t>total</w:t>
            </w:r>
          </w:p>
        </w:tc>
        <w:tc>
          <w:tcPr>
            <w:tcW w:w="1622" w:type="dxa"/>
          </w:tcPr>
          <w:p w:rsidR="00C550D4" w:rsidRDefault="00E476FC">
            <w:pPr>
              <w:pStyle w:val="TableParagraph"/>
              <w:spacing w:before="5" w:line="187" w:lineRule="exact"/>
              <w:ind w:left="577"/>
              <w:rPr>
                <w:sz w:val="18"/>
              </w:rPr>
            </w:pPr>
            <w:r>
              <w:rPr>
                <w:spacing w:val="-4"/>
                <w:w w:val="105"/>
                <w:sz w:val="18"/>
              </w:rPr>
              <w:t>6.03</w:t>
            </w:r>
          </w:p>
        </w:tc>
        <w:tc>
          <w:tcPr>
            <w:tcW w:w="1642" w:type="dxa"/>
          </w:tcPr>
          <w:p w:rsidR="00C550D4" w:rsidRDefault="00E476FC">
            <w:pPr>
              <w:pStyle w:val="TableParagraph"/>
              <w:spacing w:before="5" w:line="187" w:lineRule="exact"/>
              <w:ind w:left="129" w:right="98"/>
              <w:jc w:val="center"/>
              <w:rPr>
                <w:sz w:val="18"/>
              </w:rPr>
            </w:pPr>
            <w:r>
              <w:rPr>
                <w:spacing w:val="-2"/>
                <w:w w:val="105"/>
                <w:sz w:val="18"/>
              </w:rPr>
              <w:t>12.33</w:t>
            </w:r>
          </w:p>
        </w:tc>
        <w:tc>
          <w:tcPr>
            <w:tcW w:w="1056" w:type="dxa"/>
          </w:tcPr>
          <w:p w:rsidR="00C550D4" w:rsidRDefault="00E476FC">
            <w:pPr>
              <w:pStyle w:val="TableParagraph"/>
              <w:spacing w:before="5" w:line="187" w:lineRule="exact"/>
              <w:ind w:left="589"/>
              <w:rPr>
                <w:sz w:val="18"/>
              </w:rPr>
            </w:pPr>
            <w:r>
              <w:rPr>
                <w:spacing w:val="-4"/>
                <w:w w:val="105"/>
                <w:sz w:val="18"/>
              </w:rPr>
              <w:t>2.91</w:t>
            </w:r>
          </w:p>
        </w:tc>
      </w:tr>
    </w:tbl>
    <w:p w:rsidR="00C550D4" w:rsidRDefault="00E476FC">
      <w:pPr>
        <w:spacing w:before="75" w:after="14"/>
        <w:ind w:right="861"/>
        <w:jc w:val="center"/>
        <w:rPr>
          <w:sz w:val="18"/>
        </w:rPr>
      </w:pPr>
      <w:r>
        <w:rPr>
          <w:sz w:val="18"/>
        </w:rPr>
        <w:t>With</w:t>
      </w:r>
      <w:r>
        <w:rPr>
          <w:spacing w:val="15"/>
          <w:sz w:val="18"/>
        </w:rPr>
        <w:t xml:space="preserve"> </w:t>
      </w:r>
      <w:r>
        <w:rPr>
          <w:rFonts w:ascii="Arial"/>
          <w:i/>
          <w:sz w:val="16"/>
        </w:rPr>
        <w:t>(ale,</w:t>
      </w:r>
      <w:r>
        <w:rPr>
          <w:rFonts w:ascii="Arial"/>
          <w:i/>
          <w:spacing w:val="7"/>
          <w:sz w:val="16"/>
        </w:rPr>
        <w:t xml:space="preserve"> </w:t>
      </w:r>
      <w:r>
        <w:rPr>
          <w:rFonts w:ascii="Arial"/>
          <w:i/>
          <w:sz w:val="16"/>
        </w:rPr>
        <w:t>bid)</w:t>
      </w:r>
      <w:r>
        <w:rPr>
          <w:rFonts w:ascii="Arial"/>
          <w:i/>
          <w:spacing w:val="51"/>
          <w:sz w:val="16"/>
        </w:rPr>
        <w:t xml:space="preserve"> </w:t>
      </w:r>
      <w:r>
        <w:rPr>
          <w:sz w:val="24"/>
        </w:rPr>
        <w:t>=</w:t>
      </w:r>
      <w:r>
        <w:rPr>
          <w:spacing w:val="37"/>
          <w:sz w:val="24"/>
        </w:rPr>
        <w:t xml:space="preserve"> </w:t>
      </w:r>
      <w:r>
        <w:rPr>
          <w:sz w:val="18"/>
        </w:rPr>
        <w:t>(0.773,</w:t>
      </w:r>
      <w:r>
        <w:rPr>
          <w:spacing w:val="52"/>
          <w:sz w:val="18"/>
        </w:rPr>
        <w:t xml:space="preserve"> </w:t>
      </w:r>
      <w:r>
        <w:rPr>
          <w:sz w:val="18"/>
        </w:rPr>
        <w:t>-0.154)</w:t>
      </w:r>
      <w:r>
        <w:rPr>
          <w:spacing w:val="23"/>
          <w:sz w:val="18"/>
        </w:rPr>
        <w:t xml:space="preserve"> </w:t>
      </w:r>
      <w:r>
        <w:rPr>
          <w:sz w:val="18"/>
        </w:rPr>
        <w:t>and</w:t>
      </w:r>
      <w:r>
        <w:rPr>
          <w:spacing w:val="21"/>
          <w:sz w:val="18"/>
        </w:rPr>
        <w:t xml:space="preserve"> </w:t>
      </w:r>
      <w:r>
        <w:rPr>
          <w:rFonts w:ascii="Arial"/>
          <w:i/>
          <w:sz w:val="16"/>
        </w:rPr>
        <w:t>(r,</w:t>
      </w:r>
      <w:r>
        <w:rPr>
          <w:rFonts w:ascii="Arial"/>
          <w:i/>
          <w:spacing w:val="37"/>
          <w:sz w:val="16"/>
        </w:rPr>
        <w:t xml:space="preserve"> </w:t>
      </w:r>
      <w:r>
        <w:rPr>
          <w:rFonts w:ascii="Arial"/>
          <w:i/>
          <w:sz w:val="16"/>
        </w:rPr>
        <w:t>q)</w:t>
      </w:r>
      <w:r>
        <w:rPr>
          <w:rFonts w:ascii="Arial"/>
          <w:i/>
          <w:spacing w:val="49"/>
          <w:sz w:val="16"/>
        </w:rPr>
        <w:t xml:space="preserve"> </w:t>
      </w:r>
      <w:r>
        <w:rPr>
          <w:sz w:val="24"/>
        </w:rPr>
        <w:t>=</w:t>
      </w:r>
      <w:r>
        <w:rPr>
          <w:spacing w:val="37"/>
          <w:sz w:val="24"/>
        </w:rPr>
        <w:t xml:space="preserve"> </w:t>
      </w:r>
      <w:r>
        <w:rPr>
          <w:sz w:val="18"/>
        </w:rPr>
        <w:t>(12,2)</w:t>
      </w:r>
      <w:r>
        <w:rPr>
          <w:spacing w:val="26"/>
          <w:sz w:val="18"/>
        </w:rPr>
        <w:t xml:space="preserve"> </w:t>
      </w:r>
      <w:r>
        <w:rPr>
          <w:sz w:val="18"/>
        </w:rPr>
        <w:t>and</w:t>
      </w:r>
      <w:r>
        <w:rPr>
          <w:spacing w:val="16"/>
          <w:sz w:val="18"/>
        </w:rPr>
        <w:t xml:space="preserve"> </w:t>
      </w:r>
      <w:r>
        <w:rPr>
          <w:b/>
          <w:sz w:val="13"/>
        </w:rPr>
        <w:t>'T</w:t>
      </w:r>
      <w:r>
        <w:rPr>
          <w:b/>
          <w:spacing w:val="70"/>
          <w:sz w:val="13"/>
        </w:rPr>
        <w:t xml:space="preserve"> </w:t>
      </w:r>
      <w:r>
        <w:rPr>
          <w:sz w:val="24"/>
        </w:rPr>
        <w:t>=</w:t>
      </w:r>
      <w:r>
        <w:rPr>
          <w:spacing w:val="34"/>
          <w:sz w:val="24"/>
        </w:rPr>
        <w:t xml:space="preserve"> </w:t>
      </w:r>
      <w:r>
        <w:rPr>
          <w:spacing w:val="-2"/>
          <w:sz w:val="18"/>
        </w:rPr>
        <w:t>1.070</w:t>
      </w:r>
    </w:p>
    <w:tbl>
      <w:tblPr>
        <w:tblW w:w="0" w:type="auto"/>
        <w:tblInd w:w="375" w:type="dxa"/>
        <w:tblLayout w:type="fixed"/>
        <w:tblCellMar>
          <w:left w:w="0" w:type="dxa"/>
          <w:right w:w="0" w:type="dxa"/>
        </w:tblCellMar>
        <w:tblLook w:val="01E0" w:firstRow="1" w:lastRow="1" w:firstColumn="1" w:lastColumn="1" w:noHBand="0" w:noVBand="0"/>
      </w:tblPr>
      <w:tblGrid>
        <w:gridCol w:w="1658"/>
        <w:gridCol w:w="1624"/>
        <w:gridCol w:w="1683"/>
        <w:gridCol w:w="1065"/>
      </w:tblGrid>
      <w:tr w:rsidR="00C550D4">
        <w:trPr>
          <w:trHeight w:val="212"/>
        </w:trPr>
        <w:tc>
          <w:tcPr>
            <w:tcW w:w="1658" w:type="dxa"/>
          </w:tcPr>
          <w:p w:rsidR="00C550D4" w:rsidRDefault="00E476FC">
            <w:pPr>
              <w:pStyle w:val="TableParagraph"/>
              <w:spacing w:line="193" w:lineRule="exact"/>
              <w:ind w:left="50"/>
              <w:rPr>
                <w:sz w:val="18"/>
              </w:rPr>
            </w:pPr>
            <w:r>
              <w:rPr>
                <w:spacing w:val="-5"/>
                <w:w w:val="110"/>
                <w:sz w:val="18"/>
              </w:rPr>
              <w:t>1.0</w:t>
            </w:r>
          </w:p>
        </w:tc>
        <w:tc>
          <w:tcPr>
            <w:tcW w:w="1624" w:type="dxa"/>
          </w:tcPr>
          <w:p w:rsidR="00C550D4" w:rsidRDefault="00E476FC">
            <w:pPr>
              <w:pStyle w:val="TableParagraph"/>
              <w:spacing w:line="193" w:lineRule="exact"/>
              <w:ind w:right="666"/>
              <w:jc w:val="right"/>
              <w:rPr>
                <w:sz w:val="18"/>
              </w:rPr>
            </w:pPr>
            <w:r>
              <w:rPr>
                <w:spacing w:val="-4"/>
                <w:w w:val="105"/>
                <w:sz w:val="18"/>
              </w:rPr>
              <w:t>1.31</w:t>
            </w:r>
          </w:p>
        </w:tc>
        <w:tc>
          <w:tcPr>
            <w:tcW w:w="1683" w:type="dxa"/>
          </w:tcPr>
          <w:p w:rsidR="00C550D4" w:rsidRDefault="00E476FC">
            <w:pPr>
              <w:pStyle w:val="TableParagraph"/>
              <w:spacing w:line="193" w:lineRule="exact"/>
              <w:ind w:left="178" w:right="6"/>
              <w:jc w:val="center"/>
              <w:rPr>
                <w:sz w:val="18"/>
              </w:rPr>
            </w:pPr>
            <w:r>
              <w:rPr>
                <w:spacing w:val="-4"/>
                <w:w w:val="105"/>
                <w:sz w:val="18"/>
              </w:rPr>
              <w:t>3.36</w:t>
            </w:r>
          </w:p>
        </w:tc>
        <w:tc>
          <w:tcPr>
            <w:tcW w:w="1065" w:type="dxa"/>
          </w:tcPr>
          <w:p w:rsidR="00C550D4" w:rsidRDefault="00E476FC">
            <w:pPr>
              <w:pStyle w:val="TableParagraph"/>
              <w:spacing w:line="193" w:lineRule="exact"/>
              <w:ind w:right="45"/>
              <w:jc w:val="right"/>
              <w:rPr>
                <w:sz w:val="18"/>
              </w:rPr>
            </w:pPr>
            <w:r>
              <w:rPr>
                <w:spacing w:val="-4"/>
                <w:w w:val="105"/>
                <w:sz w:val="18"/>
              </w:rPr>
              <w:t>.197</w:t>
            </w:r>
          </w:p>
        </w:tc>
      </w:tr>
      <w:tr w:rsidR="00C550D4">
        <w:trPr>
          <w:trHeight w:val="223"/>
        </w:trPr>
        <w:tc>
          <w:tcPr>
            <w:tcW w:w="1658" w:type="dxa"/>
          </w:tcPr>
          <w:p w:rsidR="00C550D4" w:rsidRDefault="00E476FC">
            <w:pPr>
              <w:pStyle w:val="TableParagraph"/>
              <w:spacing w:before="5" w:line="198" w:lineRule="exact"/>
              <w:ind w:left="54"/>
              <w:rPr>
                <w:sz w:val="18"/>
              </w:rPr>
            </w:pPr>
            <w:r>
              <w:rPr>
                <w:spacing w:val="-5"/>
                <w:w w:val="105"/>
                <w:sz w:val="18"/>
              </w:rPr>
              <w:t>1.5</w:t>
            </w:r>
          </w:p>
        </w:tc>
        <w:tc>
          <w:tcPr>
            <w:tcW w:w="1624" w:type="dxa"/>
          </w:tcPr>
          <w:p w:rsidR="00C550D4" w:rsidRDefault="00E476FC">
            <w:pPr>
              <w:pStyle w:val="TableParagraph"/>
              <w:spacing w:before="5" w:line="198" w:lineRule="exact"/>
              <w:ind w:right="668"/>
              <w:jc w:val="right"/>
              <w:rPr>
                <w:sz w:val="18"/>
              </w:rPr>
            </w:pPr>
            <w:r>
              <w:rPr>
                <w:spacing w:val="-4"/>
                <w:w w:val="105"/>
                <w:sz w:val="18"/>
              </w:rPr>
              <w:t>4.44</w:t>
            </w:r>
          </w:p>
        </w:tc>
        <w:tc>
          <w:tcPr>
            <w:tcW w:w="1683" w:type="dxa"/>
          </w:tcPr>
          <w:p w:rsidR="00C550D4" w:rsidRDefault="00E476FC">
            <w:pPr>
              <w:pStyle w:val="TableParagraph"/>
              <w:spacing w:before="5" w:line="198" w:lineRule="exact"/>
              <w:ind w:left="178"/>
              <w:jc w:val="center"/>
              <w:rPr>
                <w:sz w:val="18"/>
              </w:rPr>
            </w:pPr>
            <w:r>
              <w:rPr>
                <w:spacing w:val="-4"/>
                <w:w w:val="105"/>
                <w:sz w:val="18"/>
              </w:rPr>
              <w:t>9.87</w:t>
            </w:r>
          </w:p>
        </w:tc>
        <w:tc>
          <w:tcPr>
            <w:tcW w:w="1065" w:type="dxa"/>
          </w:tcPr>
          <w:p w:rsidR="00C550D4" w:rsidRDefault="00E476FC">
            <w:pPr>
              <w:pStyle w:val="TableParagraph"/>
              <w:spacing w:before="5" w:line="198" w:lineRule="exact"/>
              <w:ind w:right="45"/>
              <w:jc w:val="right"/>
              <w:rPr>
                <w:sz w:val="18"/>
              </w:rPr>
            </w:pPr>
            <w:r>
              <w:rPr>
                <w:spacing w:val="-4"/>
                <w:w w:val="105"/>
                <w:sz w:val="18"/>
              </w:rPr>
              <w:t>.197</w:t>
            </w:r>
          </w:p>
        </w:tc>
      </w:tr>
      <w:tr w:rsidR="00C550D4">
        <w:trPr>
          <w:trHeight w:val="220"/>
        </w:trPr>
        <w:tc>
          <w:tcPr>
            <w:tcW w:w="1658" w:type="dxa"/>
          </w:tcPr>
          <w:p w:rsidR="00C550D4" w:rsidRDefault="00E476FC">
            <w:pPr>
              <w:pStyle w:val="TableParagraph"/>
              <w:spacing w:before="3" w:line="198" w:lineRule="exact"/>
              <w:ind w:left="57"/>
              <w:rPr>
                <w:sz w:val="18"/>
              </w:rPr>
            </w:pPr>
            <w:r>
              <w:rPr>
                <w:spacing w:val="-5"/>
                <w:sz w:val="18"/>
              </w:rPr>
              <w:t>2.0</w:t>
            </w:r>
          </w:p>
        </w:tc>
        <w:tc>
          <w:tcPr>
            <w:tcW w:w="1624" w:type="dxa"/>
          </w:tcPr>
          <w:p w:rsidR="00C550D4" w:rsidRDefault="00E476FC">
            <w:pPr>
              <w:pStyle w:val="TableParagraph"/>
              <w:spacing w:before="3" w:line="198" w:lineRule="exact"/>
              <w:ind w:right="665"/>
              <w:jc w:val="right"/>
              <w:rPr>
                <w:sz w:val="18"/>
              </w:rPr>
            </w:pPr>
            <w:r>
              <w:rPr>
                <w:spacing w:val="-4"/>
                <w:w w:val="105"/>
                <w:sz w:val="18"/>
              </w:rPr>
              <w:t>6.57</w:t>
            </w:r>
          </w:p>
        </w:tc>
        <w:tc>
          <w:tcPr>
            <w:tcW w:w="1683" w:type="dxa"/>
          </w:tcPr>
          <w:p w:rsidR="00C550D4" w:rsidRDefault="00E476FC">
            <w:pPr>
              <w:pStyle w:val="TableParagraph"/>
              <w:spacing w:before="3" w:line="198" w:lineRule="exact"/>
              <w:ind w:left="178" w:right="100"/>
              <w:jc w:val="center"/>
              <w:rPr>
                <w:sz w:val="18"/>
              </w:rPr>
            </w:pPr>
            <w:r>
              <w:rPr>
                <w:spacing w:val="-2"/>
                <w:w w:val="105"/>
                <w:sz w:val="18"/>
              </w:rPr>
              <w:t>13.94</w:t>
            </w:r>
          </w:p>
        </w:tc>
        <w:tc>
          <w:tcPr>
            <w:tcW w:w="1065" w:type="dxa"/>
          </w:tcPr>
          <w:p w:rsidR="00C550D4" w:rsidRDefault="00E476FC">
            <w:pPr>
              <w:pStyle w:val="TableParagraph"/>
              <w:spacing w:before="3" w:line="198" w:lineRule="exact"/>
              <w:ind w:right="45"/>
              <w:jc w:val="right"/>
              <w:rPr>
                <w:sz w:val="18"/>
              </w:rPr>
            </w:pPr>
            <w:r>
              <w:rPr>
                <w:spacing w:val="-4"/>
                <w:w w:val="105"/>
                <w:sz w:val="18"/>
              </w:rPr>
              <w:t>.275</w:t>
            </w:r>
          </w:p>
        </w:tc>
      </w:tr>
      <w:tr w:rsidR="00C550D4">
        <w:trPr>
          <w:trHeight w:val="215"/>
        </w:trPr>
        <w:tc>
          <w:tcPr>
            <w:tcW w:w="1658" w:type="dxa"/>
          </w:tcPr>
          <w:p w:rsidR="00C550D4" w:rsidRDefault="00E476FC">
            <w:pPr>
              <w:pStyle w:val="TableParagraph"/>
              <w:spacing w:before="3" w:line="192" w:lineRule="exact"/>
              <w:ind w:left="236"/>
              <w:rPr>
                <w:sz w:val="18"/>
              </w:rPr>
            </w:pPr>
            <w:r>
              <w:rPr>
                <w:sz w:val="18"/>
              </w:rPr>
              <w:t>Market</w:t>
            </w:r>
            <w:r>
              <w:rPr>
                <w:spacing w:val="2"/>
                <w:sz w:val="18"/>
              </w:rPr>
              <w:t xml:space="preserve"> </w:t>
            </w:r>
            <w:r>
              <w:rPr>
                <w:spacing w:val="-2"/>
                <w:sz w:val="18"/>
              </w:rPr>
              <w:t>total</w:t>
            </w:r>
          </w:p>
        </w:tc>
        <w:tc>
          <w:tcPr>
            <w:tcW w:w="1624" w:type="dxa"/>
          </w:tcPr>
          <w:p w:rsidR="00C550D4" w:rsidRDefault="00E476FC">
            <w:pPr>
              <w:pStyle w:val="TableParagraph"/>
              <w:spacing w:before="8" w:line="187" w:lineRule="exact"/>
              <w:ind w:right="674"/>
              <w:jc w:val="right"/>
              <w:rPr>
                <w:sz w:val="18"/>
              </w:rPr>
            </w:pPr>
            <w:r>
              <w:rPr>
                <w:spacing w:val="-2"/>
                <w:w w:val="105"/>
                <w:sz w:val="18"/>
              </w:rPr>
              <w:t>12.32</w:t>
            </w:r>
          </w:p>
        </w:tc>
        <w:tc>
          <w:tcPr>
            <w:tcW w:w="1683" w:type="dxa"/>
          </w:tcPr>
          <w:p w:rsidR="00C550D4" w:rsidRDefault="00E476FC">
            <w:pPr>
              <w:pStyle w:val="TableParagraph"/>
              <w:spacing w:before="8" w:line="187" w:lineRule="exact"/>
              <w:ind w:left="178" w:right="99"/>
              <w:jc w:val="center"/>
              <w:rPr>
                <w:sz w:val="18"/>
              </w:rPr>
            </w:pPr>
            <w:r>
              <w:rPr>
                <w:spacing w:val="-2"/>
                <w:w w:val="105"/>
                <w:sz w:val="18"/>
              </w:rPr>
              <w:t>27.16</w:t>
            </w:r>
          </w:p>
        </w:tc>
        <w:tc>
          <w:tcPr>
            <w:tcW w:w="1065" w:type="dxa"/>
          </w:tcPr>
          <w:p w:rsidR="00C550D4" w:rsidRDefault="00E476FC">
            <w:pPr>
              <w:pStyle w:val="TableParagraph"/>
              <w:spacing w:before="8" w:line="187" w:lineRule="exact"/>
              <w:ind w:left="590"/>
              <w:rPr>
                <w:sz w:val="18"/>
              </w:rPr>
            </w:pPr>
            <w:r>
              <w:rPr>
                <w:spacing w:val="-4"/>
                <w:w w:val="105"/>
                <w:sz w:val="18"/>
              </w:rPr>
              <w:t>6.43</w:t>
            </w:r>
          </w:p>
        </w:tc>
      </w:tr>
    </w:tbl>
    <w:p w:rsidR="00C550D4" w:rsidRDefault="00E476FC">
      <w:pPr>
        <w:spacing w:before="80" w:after="13"/>
        <w:ind w:right="856"/>
        <w:jc w:val="center"/>
        <w:rPr>
          <w:sz w:val="18"/>
        </w:rPr>
      </w:pPr>
      <w:r>
        <w:rPr>
          <w:sz w:val="18"/>
        </w:rPr>
        <w:t>With</w:t>
      </w:r>
      <w:r>
        <w:rPr>
          <w:spacing w:val="18"/>
          <w:sz w:val="18"/>
        </w:rPr>
        <w:t xml:space="preserve"> </w:t>
      </w:r>
      <w:r>
        <w:rPr>
          <w:rFonts w:ascii="Arial"/>
          <w:i/>
          <w:sz w:val="16"/>
        </w:rPr>
        <w:t>(ale,</w:t>
      </w:r>
      <w:r>
        <w:rPr>
          <w:rFonts w:ascii="Arial"/>
          <w:i/>
          <w:spacing w:val="8"/>
          <w:sz w:val="16"/>
        </w:rPr>
        <w:t xml:space="preserve"> </w:t>
      </w:r>
      <w:r>
        <w:rPr>
          <w:rFonts w:ascii="Arial"/>
          <w:i/>
          <w:sz w:val="16"/>
        </w:rPr>
        <w:t>bid)</w:t>
      </w:r>
      <w:r>
        <w:rPr>
          <w:rFonts w:ascii="Arial"/>
          <w:i/>
          <w:spacing w:val="52"/>
          <w:sz w:val="16"/>
        </w:rPr>
        <w:t xml:space="preserve"> </w:t>
      </w:r>
      <w:r>
        <w:rPr>
          <w:sz w:val="24"/>
        </w:rPr>
        <w:t>=</w:t>
      </w:r>
      <w:r>
        <w:rPr>
          <w:spacing w:val="39"/>
          <w:sz w:val="24"/>
        </w:rPr>
        <w:t xml:space="preserve"> </w:t>
      </w:r>
      <w:r>
        <w:rPr>
          <w:sz w:val="18"/>
        </w:rPr>
        <w:t>(0.682,</w:t>
      </w:r>
      <w:r>
        <w:rPr>
          <w:spacing w:val="54"/>
          <w:sz w:val="18"/>
        </w:rPr>
        <w:t xml:space="preserve"> </w:t>
      </w:r>
      <w:r>
        <w:rPr>
          <w:sz w:val="18"/>
        </w:rPr>
        <w:t>-0.154)</w:t>
      </w:r>
      <w:r>
        <w:rPr>
          <w:spacing w:val="24"/>
          <w:sz w:val="18"/>
        </w:rPr>
        <w:t xml:space="preserve"> </w:t>
      </w:r>
      <w:r>
        <w:rPr>
          <w:sz w:val="18"/>
        </w:rPr>
        <w:t>and</w:t>
      </w:r>
      <w:r>
        <w:rPr>
          <w:spacing w:val="17"/>
          <w:sz w:val="18"/>
        </w:rPr>
        <w:t xml:space="preserve"> </w:t>
      </w:r>
      <w:r>
        <w:rPr>
          <w:rFonts w:ascii="Arial"/>
          <w:i/>
          <w:sz w:val="16"/>
        </w:rPr>
        <w:t>(r,q)</w:t>
      </w:r>
      <w:r>
        <w:rPr>
          <w:rFonts w:ascii="Arial"/>
          <w:i/>
          <w:spacing w:val="57"/>
          <w:sz w:val="16"/>
        </w:rPr>
        <w:t xml:space="preserve"> </w:t>
      </w:r>
      <w:r>
        <w:rPr>
          <w:sz w:val="24"/>
        </w:rPr>
        <w:t>=</w:t>
      </w:r>
      <w:r>
        <w:rPr>
          <w:spacing w:val="39"/>
          <w:sz w:val="24"/>
        </w:rPr>
        <w:t xml:space="preserve"> </w:t>
      </w:r>
      <w:r>
        <w:rPr>
          <w:sz w:val="18"/>
        </w:rPr>
        <w:t>(12,</w:t>
      </w:r>
      <w:r>
        <w:rPr>
          <w:spacing w:val="22"/>
          <w:sz w:val="18"/>
        </w:rPr>
        <w:t xml:space="preserve"> </w:t>
      </w:r>
      <w:r>
        <w:rPr>
          <w:sz w:val="18"/>
        </w:rPr>
        <w:t>2)</w:t>
      </w:r>
      <w:r>
        <w:rPr>
          <w:spacing w:val="15"/>
          <w:sz w:val="18"/>
        </w:rPr>
        <w:t xml:space="preserve"> </w:t>
      </w:r>
      <w:r>
        <w:rPr>
          <w:sz w:val="18"/>
        </w:rPr>
        <w:t>and</w:t>
      </w:r>
      <w:r>
        <w:rPr>
          <w:spacing w:val="16"/>
          <w:sz w:val="18"/>
        </w:rPr>
        <w:t xml:space="preserve"> </w:t>
      </w:r>
      <w:r>
        <w:rPr>
          <w:b/>
          <w:sz w:val="13"/>
        </w:rPr>
        <w:t>'T</w:t>
      </w:r>
      <w:r>
        <w:rPr>
          <w:b/>
          <w:spacing w:val="72"/>
          <w:sz w:val="13"/>
        </w:rPr>
        <w:t xml:space="preserve"> </w:t>
      </w:r>
      <w:r>
        <w:rPr>
          <w:sz w:val="24"/>
        </w:rPr>
        <w:t>=</w:t>
      </w:r>
      <w:r>
        <w:rPr>
          <w:spacing w:val="35"/>
          <w:sz w:val="24"/>
        </w:rPr>
        <w:t xml:space="preserve"> </w:t>
      </w:r>
      <w:r>
        <w:rPr>
          <w:spacing w:val="-2"/>
          <w:sz w:val="18"/>
        </w:rPr>
        <w:t>1.260</w:t>
      </w:r>
    </w:p>
    <w:tbl>
      <w:tblPr>
        <w:tblW w:w="0" w:type="auto"/>
        <w:tblInd w:w="380" w:type="dxa"/>
        <w:tblLayout w:type="fixed"/>
        <w:tblCellMar>
          <w:left w:w="0" w:type="dxa"/>
          <w:right w:w="0" w:type="dxa"/>
        </w:tblCellMar>
        <w:tblLook w:val="01E0" w:firstRow="1" w:lastRow="1" w:firstColumn="1" w:lastColumn="1" w:noHBand="0" w:noVBand="0"/>
      </w:tblPr>
      <w:tblGrid>
        <w:gridCol w:w="1701"/>
        <w:gridCol w:w="1621"/>
        <w:gridCol w:w="1638"/>
        <w:gridCol w:w="1068"/>
      </w:tblGrid>
      <w:tr w:rsidR="00C550D4">
        <w:trPr>
          <w:trHeight w:val="212"/>
        </w:trPr>
        <w:tc>
          <w:tcPr>
            <w:tcW w:w="1701" w:type="dxa"/>
          </w:tcPr>
          <w:p w:rsidR="00C550D4" w:rsidRDefault="00E476FC">
            <w:pPr>
              <w:pStyle w:val="TableParagraph"/>
              <w:spacing w:line="193" w:lineRule="exact"/>
              <w:ind w:left="50"/>
              <w:rPr>
                <w:sz w:val="18"/>
              </w:rPr>
            </w:pPr>
            <w:r>
              <w:rPr>
                <w:spacing w:val="-5"/>
                <w:w w:val="105"/>
                <w:sz w:val="18"/>
              </w:rPr>
              <w:t>1.0</w:t>
            </w:r>
          </w:p>
        </w:tc>
        <w:tc>
          <w:tcPr>
            <w:tcW w:w="1621" w:type="dxa"/>
          </w:tcPr>
          <w:p w:rsidR="00C550D4" w:rsidRDefault="00E476FC">
            <w:pPr>
              <w:pStyle w:val="TableParagraph"/>
              <w:spacing w:line="193" w:lineRule="exact"/>
              <w:ind w:left="50"/>
              <w:jc w:val="center"/>
              <w:rPr>
                <w:sz w:val="18"/>
              </w:rPr>
            </w:pPr>
            <w:r>
              <w:rPr>
                <w:spacing w:val="-4"/>
                <w:w w:val="105"/>
                <w:sz w:val="18"/>
              </w:rPr>
              <w:t>.896</w:t>
            </w:r>
          </w:p>
        </w:tc>
        <w:tc>
          <w:tcPr>
            <w:tcW w:w="1638" w:type="dxa"/>
          </w:tcPr>
          <w:p w:rsidR="00C550D4" w:rsidRDefault="00E476FC">
            <w:pPr>
              <w:pStyle w:val="TableParagraph"/>
              <w:spacing w:line="193" w:lineRule="exact"/>
              <w:ind w:left="134"/>
              <w:jc w:val="center"/>
              <w:rPr>
                <w:sz w:val="18"/>
              </w:rPr>
            </w:pPr>
            <w:r>
              <w:rPr>
                <w:spacing w:val="-4"/>
                <w:w w:val="105"/>
                <w:sz w:val="18"/>
              </w:rPr>
              <w:t>2.46</w:t>
            </w:r>
          </w:p>
        </w:tc>
        <w:tc>
          <w:tcPr>
            <w:tcW w:w="1068" w:type="dxa"/>
          </w:tcPr>
          <w:p w:rsidR="00C550D4" w:rsidRDefault="00E476FC">
            <w:pPr>
              <w:pStyle w:val="TableParagraph"/>
              <w:spacing w:line="193" w:lineRule="exact"/>
              <w:ind w:right="45"/>
              <w:jc w:val="right"/>
              <w:rPr>
                <w:sz w:val="18"/>
              </w:rPr>
            </w:pPr>
            <w:r>
              <w:rPr>
                <w:spacing w:val="-4"/>
                <w:w w:val="105"/>
                <w:sz w:val="18"/>
              </w:rPr>
              <w:t>.278</w:t>
            </w:r>
          </w:p>
        </w:tc>
      </w:tr>
      <w:tr w:rsidR="00C550D4">
        <w:trPr>
          <w:trHeight w:val="223"/>
        </w:trPr>
        <w:tc>
          <w:tcPr>
            <w:tcW w:w="1701" w:type="dxa"/>
          </w:tcPr>
          <w:p w:rsidR="00C550D4" w:rsidRDefault="00E476FC">
            <w:pPr>
              <w:pStyle w:val="TableParagraph"/>
              <w:spacing w:before="5" w:line="198" w:lineRule="exact"/>
              <w:ind w:left="50"/>
              <w:rPr>
                <w:sz w:val="18"/>
              </w:rPr>
            </w:pPr>
            <w:r>
              <w:rPr>
                <w:spacing w:val="-5"/>
                <w:w w:val="105"/>
                <w:sz w:val="18"/>
              </w:rPr>
              <w:t>1.5</w:t>
            </w:r>
          </w:p>
        </w:tc>
        <w:tc>
          <w:tcPr>
            <w:tcW w:w="1621" w:type="dxa"/>
          </w:tcPr>
          <w:p w:rsidR="00C550D4" w:rsidRDefault="00E476FC">
            <w:pPr>
              <w:pStyle w:val="TableParagraph"/>
              <w:spacing w:before="5" w:line="198" w:lineRule="exact"/>
              <w:ind w:left="581"/>
              <w:rPr>
                <w:sz w:val="18"/>
              </w:rPr>
            </w:pPr>
            <w:r>
              <w:rPr>
                <w:spacing w:val="-4"/>
                <w:w w:val="105"/>
                <w:sz w:val="18"/>
              </w:rPr>
              <w:t>2.16</w:t>
            </w:r>
          </w:p>
        </w:tc>
        <w:tc>
          <w:tcPr>
            <w:tcW w:w="1638" w:type="dxa"/>
          </w:tcPr>
          <w:p w:rsidR="00C550D4" w:rsidRDefault="00E476FC">
            <w:pPr>
              <w:pStyle w:val="TableParagraph"/>
              <w:spacing w:before="5" w:line="198" w:lineRule="exact"/>
              <w:ind w:left="134" w:right="8"/>
              <w:jc w:val="center"/>
              <w:rPr>
                <w:sz w:val="18"/>
              </w:rPr>
            </w:pPr>
            <w:r>
              <w:rPr>
                <w:spacing w:val="-4"/>
                <w:w w:val="105"/>
                <w:sz w:val="18"/>
              </w:rPr>
              <w:t>4.95</w:t>
            </w:r>
          </w:p>
        </w:tc>
        <w:tc>
          <w:tcPr>
            <w:tcW w:w="1068" w:type="dxa"/>
          </w:tcPr>
          <w:p w:rsidR="00C550D4" w:rsidRDefault="00E476FC">
            <w:pPr>
              <w:pStyle w:val="TableParagraph"/>
              <w:spacing w:before="5" w:line="198" w:lineRule="exact"/>
              <w:ind w:right="54"/>
              <w:jc w:val="right"/>
              <w:rPr>
                <w:sz w:val="18"/>
              </w:rPr>
            </w:pPr>
            <w:r>
              <w:rPr>
                <w:spacing w:val="-4"/>
                <w:w w:val="105"/>
                <w:sz w:val="18"/>
              </w:rPr>
              <w:t>.276</w:t>
            </w:r>
          </w:p>
        </w:tc>
      </w:tr>
      <w:tr w:rsidR="00C550D4">
        <w:trPr>
          <w:trHeight w:val="225"/>
        </w:trPr>
        <w:tc>
          <w:tcPr>
            <w:tcW w:w="1701" w:type="dxa"/>
          </w:tcPr>
          <w:p w:rsidR="00C550D4" w:rsidRDefault="00E476FC">
            <w:pPr>
              <w:pStyle w:val="TableParagraph"/>
              <w:spacing w:before="3" w:line="203" w:lineRule="exact"/>
              <w:ind w:left="52"/>
              <w:rPr>
                <w:sz w:val="18"/>
              </w:rPr>
            </w:pPr>
            <w:r>
              <w:rPr>
                <w:spacing w:val="-5"/>
                <w:w w:val="105"/>
                <w:sz w:val="18"/>
              </w:rPr>
              <w:t>2.0</w:t>
            </w:r>
          </w:p>
        </w:tc>
        <w:tc>
          <w:tcPr>
            <w:tcW w:w="1621" w:type="dxa"/>
          </w:tcPr>
          <w:p w:rsidR="00C550D4" w:rsidRDefault="00E476FC">
            <w:pPr>
              <w:pStyle w:val="TableParagraph"/>
              <w:spacing w:before="8" w:line="198" w:lineRule="exact"/>
              <w:ind w:left="577"/>
              <w:rPr>
                <w:sz w:val="18"/>
              </w:rPr>
            </w:pPr>
            <w:r>
              <w:rPr>
                <w:spacing w:val="-4"/>
                <w:w w:val="105"/>
                <w:sz w:val="18"/>
              </w:rPr>
              <w:t>3.99</w:t>
            </w:r>
          </w:p>
        </w:tc>
        <w:tc>
          <w:tcPr>
            <w:tcW w:w="1638" w:type="dxa"/>
          </w:tcPr>
          <w:p w:rsidR="00C550D4" w:rsidRDefault="00E476FC">
            <w:pPr>
              <w:pStyle w:val="TableParagraph"/>
              <w:spacing w:before="8" w:line="198" w:lineRule="exact"/>
              <w:ind w:left="134" w:right="5"/>
              <w:jc w:val="center"/>
              <w:rPr>
                <w:sz w:val="18"/>
              </w:rPr>
            </w:pPr>
            <w:r>
              <w:rPr>
                <w:spacing w:val="-4"/>
                <w:w w:val="105"/>
                <w:sz w:val="18"/>
              </w:rPr>
              <w:t>8.07</w:t>
            </w:r>
          </w:p>
        </w:tc>
        <w:tc>
          <w:tcPr>
            <w:tcW w:w="1068" w:type="dxa"/>
          </w:tcPr>
          <w:p w:rsidR="00C550D4" w:rsidRDefault="00E476FC">
            <w:pPr>
              <w:pStyle w:val="TableParagraph"/>
              <w:spacing w:before="8" w:line="198" w:lineRule="exact"/>
              <w:ind w:right="48"/>
              <w:jc w:val="right"/>
              <w:rPr>
                <w:sz w:val="18"/>
              </w:rPr>
            </w:pPr>
            <w:r>
              <w:rPr>
                <w:spacing w:val="-4"/>
                <w:w w:val="105"/>
                <w:sz w:val="18"/>
              </w:rPr>
              <w:t>.276</w:t>
            </w:r>
          </w:p>
        </w:tc>
      </w:tr>
      <w:tr w:rsidR="00C550D4">
        <w:trPr>
          <w:trHeight w:val="210"/>
        </w:trPr>
        <w:tc>
          <w:tcPr>
            <w:tcW w:w="1701" w:type="dxa"/>
          </w:tcPr>
          <w:p w:rsidR="00C550D4" w:rsidRDefault="00E476FC">
            <w:pPr>
              <w:pStyle w:val="TableParagraph"/>
              <w:spacing w:before="3" w:line="187" w:lineRule="exact"/>
              <w:ind w:left="231"/>
              <w:rPr>
                <w:sz w:val="18"/>
              </w:rPr>
            </w:pPr>
            <w:r>
              <w:rPr>
                <w:sz w:val="18"/>
              </w:rPr>
              <w:t>Market</w:t>
            </w:r>
            <w:r>
              <w:rPr>
                <w:spacing w:val="2"/>
                <w:sz w:val="18"/>
              </w:rPr>
              <w:t xml:space="preserve"> </w:t>
            </w:r>
            <w:r>
              <w:rPr>
                <w:spacing w:val="-2"/>
                <w:sz w:val="18"/>
              </w:rPr>
              <w:t>total</w:t>
            </w:r>
          </w:p>
        </w:tc>
        <w:tc>
          <w:tcPr>
            <w:tcW w:w="1621" w:type="dxa"/>
          </w:tcPr>
          <w:p w:rsidR="00C550D4" w:rsidRDefault="00E476FC">
            <w:pPr>
              <w:pStyle w:val="TableParagraph"/>
              <w:spacing w:before="3" w:line="187" w:lineRule="exact"/>
              <w:ind w:left="583"/>
              <w:rPr>
                <w:sz w:val="18"/>
              </w:rPr>
            </w:pPr>
            <w:r>
              <w:rPr>
                <w:spacing w:val="-4"/>
                <w:sz w:val="18"/>
              </w:rPr>
              <w:t>7.05</w:t>
            </w:r>
          </w:p>
        </w:tc>
        <w:tc>
          <w:tcPr>
            <w:tcW w:w="1638" w:type="dxa"/>
          </w:tcPr>
          <w:p w:rsidR="00C550D4" w:rsidRDefault="00E476FC">
            <w:pPr>
              <w:pStyle w:val="TableParagraph"/>
              <w:spacing w:before="3" w:line="187" w:lineRule="exact"/>
              <w:ind w:left="134" w:right="97"/>
              <w:jc w:val="center"/>
              <w:rPr>
                <w:sz w:val="18"/>
              </w:rPr>
            </w:pPr>
            <w:r>
              <w:rPr>
                <w:spacing w:val="-2"/>
                <w:w w:val="105"/>
                <w:sz w:val="18"/>
              </w:rPr>
              <w:t>15.47</w:t>
            </w:r>
          </w:p>
        </w:tc>
        <w:tc>
          <w:tcPr>
            <w:tcW w:w="1068" w:type="dxa"/>
          </w:tcPr>
          <w:p w:rsidR="00C550D4" w:rsidRDefault="00E476FC">
            <w:pPr>
              <w:pStyle w:val="TableParagraph"/>
              <w:spacing w:before="3" w:line="187" w:lineRule="exact"/>
              <w:ind w:left="590"/>
              <w:rPr>
                <w:sz w:val="18"/>
              </w:rPr>
            </w:pPr>
            <w:r>
              <w:rPr>
                <w:spacing w:val="-4"/>
                <w:w w:val="105"/>
                <w:sz w:val="18"/>
              </w:rPr>
              <w:t>4.27</w:t>
            </w:r>
          </w:p>
        </w:tc>
      </w:tr>
    </w:tbl>
    <w:p w:rsidR="00C550D4" w:rsidRDefault="00E476FC">
      <w:pPr>
        <w:spacing w:before="80" w:after="18"/>
        <w:ind w:right="803"/>
        <w:jc w:val="center"/>
        <w:rPr>
          <w:sz w:val="18"/>
        </w:rPr>
      </w:pPr>
      <w:r>
        <w:rPr>
          <w:sz w:val="18"/>
        </w:rPr>
        <w:t>With</w:t>
      </w:r>
      <w:r>
        <w:rPr>
          <w:spacing w:val="11"/>
          <w:sz w:val="18"/>
        </w:rPr>
        <w:t xml:space="preserve"> </w:t>
      </w:r>
      <w:r>
        <w:rPr>
          <w:rFonts w:ascii="Arial"/>
          <w:i/>
          <w:sz w:val="16"/>
        </w:rPr>
        <w:t>(ale,</w:t>
      </w:r>
      <w:r>
        <w:rPr>
          <w:rFonts w:ascii="Arial"/>
          <w:i/>
          <w:spacing w:val="4"/>
          <w:sz w:val="16"/>
        </w:rPr>
        <w:t xml:space="preserve"> </w:t>
      </w:r>
      <w:r>
        <w:rPr>
          <w:rFonts w:ascii="Arial"/>
          <w:i/>
          <w:sz w:val="16"/>
        </w:rPr>
        <w:t>bid)</w:t>
      </w:r>
      <w:r>
        <w:rPr>
          <w:rFonts w:ascii="Arial"/>
          <w:i/>
          <w:spacing w:val="46"/>
          <w:sz w:val="16"/>
        </w:rPr>
        <w:t xml:space="preserve"> </w:t>
      </w:r>
      <w:r>
        <w:rPr>
          <w:sz w:val="24"/>
        </w:rPr>
        <w:t>=</w:t>
      </w:r>
      <w:r>
        <w:rPr>
          <w:spacing w:val="31"/>
          <w:sz w:val="24"/>
        </w:rPr>
        <w:t xml:space="preserve"> </w:t>
      </w:r>
      <w:r>
        <w:rPr>
          <w:sz w:val="18"/>
        </w:rPr>
        <w:t>(0.455,</w:t>
      </w:r>
      <w:r>
        <w:rPr>
          <w:spacing w:val="46"/>
          <w:sz w:val="18"/>
        </w:rPr>
        <w:t xml:space="preserve"> </w:t>
      </w:r>
      <w:r>
        <w:rPr>
          <w:sz w:val="18"/>
        </w:rPr>
        <w:t>-</w:t>
      </w:r>
      <w:r>
        <w:rPr>
          <w:spacing w:val="51"/>
          <w:sz w:val="18"/>
        </w:rPr>
        <w:t xml:space="preserve"> </w:t>
      </w:r>
      <w:r>
        <w:rPr>
          <w:sz w:val="18"/>
        </w:rPr>
        <w:t>0.154)</w:t>
      </w:r>
      <w:r>
        <w:rPr>
          <w:spacing w:val="20"/>
          <w:sz w:val="18"/>
        </w:rPr>
        <w:t xml:space="preserve"> </w:t>
      </w:r>
      <w:r>
        <w:rPr>
          <w:sz w:val="18"/>
        </w:rPr>
        <w:t>and</w:t>
      </w:r>
      <w:r>
        <w:rPr>
          <w:spacing w:val="12"/>
          <w:sz w:val="18"/>
        </w:rPr>
        <w:t xml:space="preserve"> </w:t>
      </w:r>
      <w:r>
        <w:rPr>
          <w:rFonts w:ascii="Arial"/>
          <w:i/>
          <w:sz w:val="16"/>
        </w:rPr>
        <w:t>(r,q)</w:t>
      </w:r>
      <w:r>
        <w:rPr>
          <w:rFonts w:ascii="Arial"/>
          <w:i/>
          <w:spacing w:val="45"/>
          <w:sz w:val="16"/>
        </w:rPr>
        <w:t xml:space="preserve"> </w:t>
      </w:r>
      <w:r>
        <w:rPr>
          <w:sz w:val="24"/>
        </w:rPr>
        <w:t>=</w:t>
      </w:r>
      <w:r>
        <w:rPr>
          <w:spacing w:val="32"/>
          <w:sz w:val="24"/>
        </w:rPr>
        <w:t xml:space="preserve"> </w:t>
      </w:r>
      <w:r>
        <w:rPr>
          <w:sz w:val="18"/>
        </w:rPr>
        <w:t>(12,</w:t>
      </w:r>
      <w:r>
        <w:rPr>
          <w:spacing w:val="22"/>
          <w:sz w:val="18"/>
        </w:rPr>
        <w:t xml:space="preserve"> </w:t>
      </w:r>
      <w:r>
        <w:rPr>
          <w:sz w:val="18"/>
        </w:rPr>
        <w:t>2)</w:t>
      </w:r>
      <w:r>
        <w:rPr>
          <w:spacing w:val="14"/>
          <w:sz w:val="18"/>
        </w:rPr>
        <w:t xml:space="preserve"> </w:t>
      </w:r>
      <w:r>
        <w:rPr>
          <w:sz w:val="18"/>
        </w:rPr>
        <w:t>and</w:t>
      </w:r>
      <w:r>
        <w:rPr>
          <w:spacing w:val="8"/>
          <w:sz w:val="18"/>
        </w:rPr>
        <w:t xml:space="preserve"> </w:t>
      </w:r>
      <w:r>
        <w:rPr>
          <w:b/>
          <w:sz w:val="13"/>
        </w:rPr>
        <w:t>'T</w:t>
      </w:r>
      <w:r>
        <w:rPr>
          <w:b/>
          <w:spacing w:val="59"/>
          <w:sz w:val="13"/>
        </w:rPr>
        <w:t xml:space="preserve"> </w:t>
      </w:r>
      <w:r>
        <w:rPr>
          <w:sz w:val="24"/>
        </w:rPr>
        <w:t>=</w:t>
      </w:r>
      <w:r>
        <w:rPr>
          <w:spacing w:val="27"/>
          <w:sz w:val="24"/>
        </w:rPr>
        <w:t xml:space="preserve"> </w:t>
      </w:r>
      <w:r>
        <w:rPr>
          <w:spacing w:val="-2"/>
          <w:sz w:val="18"/>
        </w:rPr>
        <w:t>1.539)</w:t>
      </w:r>
    </w:p>
    <w:tbl>
      <w:tblPr>
        <w:tblW w:w="0" w:type="auto"/>
        <w:tblInd w:w="235" w:type="dxa"/>
        <w:tblLayout w:type="fixed"/>
        <w:tblCellMar>
          <w:left w:w="0" w:type="dxa"/>
          <w:right w:w="0" w:type="dxa"/>
        </w:tblCellMar>
        <w:tblLook w:val="01E0" w:firstRow="1" w:lastRow="1" w:firstColumn="1" w:lastColumn="1" w:noHBand="0" w:noVBand="0"/>
      </w:tblPr>
      <w:tblGrid>
        <w:gridCol w:w="1671"/>
        <w:gridCol w:w="1859"/>
        <w:gridCol w:w="1578"/>
        <w:gridCol w:w="1159"/>
      </w:tblGrid>
      <w:tr w:rsidR="00C550D4">
        <w:trPr>
          <w:trHeight w:val="207"/>
        </w:trPr>
        <w:tc>
          <w:tcPr>
            <w:tcW w:w="1671" w:type="dxa"/>
          </w:tcPr>
          <w:p w:rsidR="00C550D4" w:rsidRDefault="00E476FC">
            <w:pPr>
              <w:pStyle w:val="TableParagraph"/>
              <w:spacing w:line="188" w:lineRule="exact"/>
              <w:ind w:left="195"/>
              <w:rPr>
                <w:sz w:val="18"/>
              </w:rPr>
            </w:pPr>
            <w:r>
              <w:rPr>
                <w:spacing w:val="-5"/>
                <w:w w:val="105"/>
                <w:sz w:val="18"/>
              </w:rPr>
              <w:t>1.0</w:t>
            </w:r>
          </w:p>
        </w:tc>
        <w:tc>
          <w:tcPr>
            <w:tcW w:w="1859" w:type="dxa"/>
          </w:tcPr>
          <w:p w:rsidR="00C550D4" w:rsidRDefault="00E476FC">
            <w:pPr>
              <w:pStyle w:val="TableParagraph"/>
              <w:spacing w:line="188" w:lineRule="exact"/>
              <w:ind w:left="192" w:right="30"/>
              <w:jc w:val="center"/>
              <w:rPr>
                <w:sz w:val="18"/>
              </w:rPr>
            </w:pPr>
            <w:r>
              <w:rPr>
                <w:spacing w:val="-4"/>
                <w:w w:val="105"/>
                <w:sz w:val="18"/>
              </w:rPr>
              <w:t>.556</w:t>
            </w:r>
          </w:p>
        </w:tc>
        <w:tc>
          <w:tcPr>
            <w:tcW w:w="1578" w:type="dxa"/>
          </w:tcPr>
          <w:p w:rsidR="00C550D4" w:rsidRDefault="00E476FC">
            <w:pPr>
              <w:pStyle w:val="TableParagraph"/>
              <w:spacing w:line="188" w:lineRule="exact"/>
              <w:ind w:right="589"/>
              <w:jc w:val="right"/>
              <w:rPr>
                <w:sz w:val="18"/>
              </w:rPr>
            </w:pPr>
            <w:r>
              <w:rPr>
                <w:spacing w:val="-4"/>
                <w:w w:val="105"/>
                <w:sz w:val="18"/>
              </w:rPr>
              <w:t>1.98</w:t>
            </w:r>
          </w:p>
        </w:tc>
        <w:tc>
          <w:tcPr>
            <w:tcW w:w="1159" w:type="dxa"/>
          </w:tcPr>
          <w:p w:rsidR="00C550D4" w:rsidRDefault="00E476FC">
            <w:pPr>
              <w:pStyle w:val="TableParagraph"/>
              <w:spacing w:line="188" w:lineRule="exact"/>
              <w:ind w:right="148"/>
              <w:jc w:val="right"/>
              <w:rPr>
                <w:sz w:val="18"/>
              </w:rPr>
            </w:pPr>
            <w:r>
              <w:rPr>
                <w:spacing w:val="-4"/>
                <w:w w:val="105"/>
                <w:sz w:val="18"/>
              </w:rPr>
              <w:t>.472</w:t>
            </w:r>
          </w:p>
        </w:tc>
      </w:tr>
      <w:tr w:rsidR="00C550D4">
        <w:trPr>
          <w:trHeight w:val="220"/>
        </w:trPr>
        <w:tc>
          <w:tcPr>
            <w:tcW w:w="1671" w:type="dxa"/>
          </w:tcPr>
          <w:p w:rsidR="00C550D4" w:rsidRDefault="00E476FC">
            <w:pPr>
              <w:pStyle w:val="TableParagraph"/>
              <w:spacing w:before="5" w:line="195" w:lineRule="exact"/>
              <w:ind w:left="195"/>
              <w:rPr>
                <w:sz w:val="18"/>
              </w:rPr>
            </w:pPr>
            <w:r>
              <w:rPr>
                <w:spacing w:val="-5"/>
                <w:w w:val="105"/>
                <w:sz w:val="18"/>
              </w:rPr>
              <w:t>1.5</w:t>
            </w:r>
          </w:p>
        </w:tc>
        <w:tc>
          <w:tcPr>
            <w:tcW w:w="1859" w:type="dxa"/>
          </w:tcPr>
          <w:p w:rsidR="00C550D4" w:rsidRDefault="00E476FC">
            <w:pPr>
              <w:pStyle w:val="TableParagraph"/>
              <w:spacing w:before="1" w:line="200" w:lineRule="exact"/>
              <w:ind w:left="199" w:right="30"/>
              <w:jc w:val="center"/>
              <w:rPr>
                <w:sz w:val="18"/>
              </w:rPr>
            </w:pPr>
            <w:r>
              <w:rPr>
                <w:spacing w:val="-4"/>
                <w:w w:val="105"/>
                <w:sz w:val="18"/>
              </w:rPr>
              <w:t>.921</w:t>
            </w:r>
          </w:p>
        </w:tc>
        <w:tc>
          <w:tcPr>
            <w:tcW w:w="1578" w:type="dxa"/>
          </w:tcPr>
          <w:p w:rsidR="00C550D4" w:rsidRDefault="00E476FC">
            <w:pPr>
              <w:pStyle w:val="TableParagraph"/>
              <w:spacing w:before="5" w:line="195" w:lineRule="exact"/>
              <w:ind w:right="593"/>
              <w:jc w:val="right"/>
              <w:rPr>
                <w:sz w:val="18"/>
              </w:rPr>
            </w:pPr>
            <w:r>
              <w:rPr>
                <w:spacing w:val="-4"/>
                <w:sz w:val="18"/>
              </w:rPr>
              <w:t>2.67</w:t>
            </w:r>
          </w:p>
        </w:tc>
        <w:tc>
          <w:tcPr>
            <w:tcW w:w="1159" w:type="dxa"/>
          </w:tcPr>
          <w:p w:rsidR="00C550D4" w:rsidRDefault="00E476FC">
            <w:pPr>
              <w:pStyle w:val="TableParagraph"/>
              <w:spacing w:before="10" w:line="191" w:lineRule="exact"/>
              <w:ind w:right="138"/>
              <w:jc w:val="right"/>
              <w:rPr>
                <w:sz w:val="18"/>
              </w:rPr>
            </w:pPr>
            <w:r>
              <w:rPr>
                <w:spacing w:val="-4"/>
                <w:w w:val="105"/>
                <w:sz w:val="18"/>
              </w:rPr>
              <w:t>.473</w:t>
            </w:r>
          </w:p>
        </w:tc>
      </w:tr>
      <w:tr w:rsidR="00C550D4">
        <w:trPr>
          <w:trHeight w:val="213"/>
        </w:trPr>
        <w:tc>
          <w:tcPr>
            <w:tcW w:w="1671" w:type="dxa"/>
          </w:tcPr>
          <w:p w:rsidR="00C550D4" w:rsidRDefault="00E476FC">
            <w:pPr>
              <w:pStyle w:val="TableParagraph"/>
              <w:spacing w:line="194" w:lineRule="exact"/>
              <w:ind w:left="198"/>
              <w:rPr>
                <w:sz w:val="18"/>
              </w:rPr>
            </w:pPr>
            <w:r>
              <w:rPr>
                <w:spacing w:val="-5"/>
                <w:sz w:val="18"/>
              </w:rPr>
              <w:t>2.0</w:t>
            </w:r>
          </w:p>
        </w:tc>
        <w:tc>
          <w:tcPr>
            <w:tcW w:w="1859" w:type="dxa"/>
          </w:tcPr>
          <w:p w:rsidR="00C550D4" w:rsidRDefault="00E476FC">
            <w:pPr>
              <w:pStyle w:val="TableParagraph"/>
              <w:spacing w:line="194" w:lineRule="exact"/>
              <w:ind w:left="169" w:right="199"/>
              <w:jc w:val="center"/>
              <w:rPr>
                <w:sz w:val="18"/>
              </w:rPr>
            </w:pPr>
            <w:r>
              <w:rPr>
                <w:spacing w:val="-4"/>
                <w:w w:val="105"/>
                <w:sz w:val="18"/>
              </w:rPr>
              <w:t>1.32</w:t>
            </w:r>
          </w:p>
        </w:tc>
        <w:tc>
          <w:tcPr>
            <w:tcW w:w="1578" w:type="dxa"/>
          </w:tcPr>
          <w:p w:rsidR="00C550D4" w:rsidRDefault="00E476FC">
            <w:pPr>
              <w:pStyle w:val="TableParagraph"/>
              <w:spacing w:line="194" w:lineRule="exact"/>
              <w:ind w:right="593"/>
              <w:jc w:val="right"/>
              <w:rPr>
                <w:sz w:val="18"/>
              </w:rPr>
            </w:pPr>
            <w:r>
              <w:rPr>
                <w:spacing w:val="-4"/>
                <w:w w:val="105"/>
                <w:sz w:val="18"/>
              </w:rPr>
              <w:t>3.29</w:t>
            </w:r>
          </w:p>
        </w:tc>
        <w:tc>
          <w:tcPr>
            <w:tcW w:w="1159" w:type="dxa"/>
          </w:tcPr>
          <w:p w:rsidR="00C550D4" w:rsidRDefault="00E476FC">
            <w:pPr>
              <w:pStyle w:val="TableParagraph"/>
              <w:spacing w:before="1" w:line="193" w:lineRule="exact"/>
              <w:ind w:right="148"/>
              <w:jc w:val="right"/>
              <w:rPr>
                <w:sz w:val="18"/>
              </w:rPr>
            </w:pPr>
            <w:r>
              <w:rPr>
                <w:spacing w:val="-4"/>
                <w:w w:val="105"/>
                <w:sz w:val="18"/>
              </w:rPr>
              <w:t>.472</w:t>
            </w:r>
          </w:p>
        </w:tc>
      </w:tr>
      <w:tr w:rsidR="00C550D4">
        <w:trPr>
          <w:trHeight w:val="210"/>
        </w:trPr>
        <w:tc>
          <w:tcPr>
            <w:tcW w:w="1671" w:type="dxa"/>
          </w:tcPr>
          <w:p w:rsidR="00C550D4" w:rsidRDefault="00E476FC">
            <w:pPr>
              <w:pStyle w:val="TableParagraph"/>
              <w:spacing w:line="190" w:lineRule="exact"/>
              <w:ind w:right="399"/>
              <w:jc w:val="right"/>
              <w:rPr>
                <w:sz w:val="18"/>
              </w:rPr>
            </w:pPr>
            <w:r>
              <w:rPr>
                <w:sz w:val="18"/>
              </w:rPr>
              <w:t>Market</w:t>
            </w:r>
            <w:r>
              <w:rPr>
                <w:spacing w:val="2"/>
                <w:sz w:val="18"/>
              </w:rPr>
              <w:t xml:space="preserve"> </w:t>
            </w:r>
            <w:r>
              <w:rPr>
                <w:spacing w:val="-2"/>
                <w:sz w:val="18"/>
              </w:rPr>
              <w:t>total</w:t>
            </w:r>
          </w:p>
        </w:tc>
        <w:tc>
          <w:tcPr>
            <w:tcW w:w="1859" w:type="dxa"/>
          </w:tcPr>
          <w:p w:rsidR="00C550D4" w:rsidRDefault="00E476FC">
            <w:pPr>
              <w:pStyle w:val="TableParagraph"/>
              <w:spacing w:before="3" w:line="187" w:lineRule="exact"/>
              <w:ind w:left="169" w:right="187"/>
              <w:jc w:val="center"/>
              <w:rPr>
                <w:sz w:val="18"/>
              </w:rPr>
            </w:pPr>
            <w:r>
              <w:rPr>
                <w:spacing w:val="-4"/>
                <w:w w:val="105"/>
                <w:sz w:val="18"/>
              </w:rPr>
              <w:t>2.80</w:t>
            </w:r>
          </w:p>
        </w:tc>
        <w:tc>
          <w:tcPr>
            <w:tcW w:w="1578" w:type="dxa"/>
          </w:tcPr>
          <w:p w:rsidR="00C550D4" w:rsidRDefault="00E476FC">
            <w:pPr>
              <w:pStyle w:val="TableParagraph"/>
              <w:spacing w:before="3" w:line="187" w:lineRule="exact"/>
              <w:ind w:right="591"/>
              <w:jc w:val="right"/>
              <w:rPr>
                <w:sz w:val="18"/>
              </w:rPr>
            </w:pPr>
            <w:r>
              <w:rPr>
                <w:spacing w:val="-4"/>
                <w:sz w:val="18"/>
              </w:rPr>
              <w:t>7.94</w:t>
            </w:r>
          </w:p>
        </w:tc>
        <w:tc>
          <w:tcPr>
            <w:tcW w:w="1159" w:type="dxa"/>
          </w:tcPr>
          <w:p w:rsidR="00C550D4" w:rsidRDefault="00E476FC">
            <w:pPr>
              <w:pStyle w:val="TableParagraph"/>
              <w:spacing w:before="3" w:line="187" w:lineRule="exact"/>
              <w:ind w:left="588"/>
              <w:rPr>
                <w:sz w:val="18"/>
              </w:rPr>
            </w:pPr>
            <w:r>
              <w:rPr>
                <w:spacing w:val="-4"/>
                <w:w w:val="105"/>
                <w:sz w:val="18"/>
              </w:rPr>
              <w:t>3.75</w:t>
            </w:r>
          </w:p>
        </w:tc>
      </w:tr>
      <w:tr w:rsidR="00C550D4">
        <w:trPr>
          <w:trHeight w:val="349"/>
        </w:trPr>
        <w:tc>
          <w:tcPr>
            <w:tcW w:w="6267" w:type="dxa"/>
            <w:gridSpan w:val="4"/>
          </w:tcPr>
          <w:p w:rsidR="00C550D4" w:rsidRDefault="00E476FC">
            <w:pPr>
              <w:pStyle w:val="TableParagraph"/>
              <w:spacing w:before="73" w:line="256" w:lineRule="exact"/>
              <w:ind w:left="7"/>
              <w:rPr>
                <w:sz w:val="18"/>
              </w:rPr>
            </w:pPr>
            <w:r>
              <w:rPr>
                <w:sz w:val="18"/>
              </w:rPr>
              <w:t>With</w:t>
            </w:r>
            <w:r>
              <w:rPr>
                <w:spacing w:val="11"/>
                <w:sz w:val="18"/>
              </w:rPr>
              <w:t xml:space="preserve"> </w:t>
            </w:r>
            <w:r>
              <w:rPr>
                <w:rFonts w:ascii="Arial"/>
                <w:i/>
                <w:sz w:val="16"/>
              </w:rPr>
              <w:t>(ale,</w:t>
            </w:r>
            <w:r>
              <w:rPr>
                <w:rFonts w:ascii="Arial"/>
                <w:i/>
                <w:spacing w:val="4"/>
                <w:sz w:val="16"/>
              </w:rPr>
              <w:t xml:space="preserve"> </w:t>
            </w:r>
            <w:r>
              <w:rPr>
                <w:rFonts w:ascii="Arial"/>
                <w:i/>
                <w:sz w:val="16"/>
              </w:rPr>
              <w:t>bid)</w:t>
            </w:r>
            <w:r>
              <w:rPr>
                <w:rFonts w:ascii="Arial"/>
                <w:i/>
                <w:spacing w:val="44"/>
                <w:sz w:val="16"/>
              </w:rPr>
              <w:t xml:space="preserve"> </w:t>
            </w:r>
            <w:r>
              <w:rPr>
                <w:sz w:val="24"/>
              </w:rPr>
              <w:t>=</w:t>
            </w:r>
            <w:r>
              <w:rPr>
                <w:spacing w:val="31"/>
                <w:sz w:val="24"/>
              </w:rPr>
              <w:t xml:space="preserve"> </w:t>
            </w:r>
            <w:r>
              <w:rPr>
                <w:sz w:val="18"/>
              </w:rPr>
              <w:t>(0.455,</w:t>
            </w:r>
            <w:r>
              <w:rPr>
                <w:spacing w:val="46"/>
                <w:sz w:val="18"/>
              </w:rPr>
              <w:t xml:space="preserve"> </w:t>
            </w:r>
            <w:r>
              <w:rPr>
                <w:sz w:val="18"/>
              </w:rPr>
              <w:t>-</w:t>
            </w:r>
            <w:r>
              <w:rPr>
                <w:spacing w:val="50"/>
                <w:sz w:val="18"/>
              </w:rPr>
              <w:t xml:space="preserve"> </w:t>
            </w:r>
            <w:r>
              <w:rPr>
                <w:sz w:val="18"/>
              </w:rPr>
              <w:t>0.461)</w:t>
            </w:r>
            <w:r>
              <w:rPr>
                <w:spacing w:val="20"/>
                <w:sz w:val="18"/>
              </w:rPr>
              <w:t xml:space="preserve"> </w:t>
            </w:r>
            <w:r>
              <w:rPr>
                <w:sz w:val="18"/>
              </w:rPr>
              <w:t>and</w:t>
            </w:r>
            <w:r>
              <w:rPr>
                <w:spacing w:val="17"/>
                <w:sz w:val="18"/>
              </w:rPr>
              <w:t xml:space="preserve"> </w:t>
            </w:r>
            <w:r>
              <w:rPr>
                <w:rFonts w:ascii="Arial"/>
                <w:i/>
                <w:sz w:val="16"/>
              </w:rPr>
              <w:t>(r,q)</w:t>
            </w:r>
            <w:r>
              <w:rPr>
                <w:rFonts w:ascii="Arial"/>
                <w:i/>
                <w:spacing w:val="45"/>
                <w:sz w:val="16"/>
              </w:rPr>
              <w:t xml:space="preserve"> </w:t>
            </w:r>
            <w:r>
              <w:rPr>
                <w:sz w:val="24"/>
              </w:rPr>
              <w:t>=</w:t>
            </w:r>
            <w:r>
              <w:rPr>
                <w:spacing w:val="32"/>
                <w:sz w:val="24"/>
              </w:rPr>
              <w:t xml:space="preserve"> </w:t>
            </w:r>
            <w:r>
              <w:rPr>
                <w:sz w:val="18"/>
              </w:rPr>
              <w:t>(12,</w:t>
            </w:r>
            <w:r>
              <w:rPr>
                <w:spacing w:val="16"/>
                <w:sz w:val="18"/>
              </w:rPr>
              <w:t xml:space="preserve"> </w:t>
            </w:r>
            <w:r>
              <w:rPr>
                <w:sz w:val="18"/>
              </w:rPr>
              <w:t>2)</w:t>
            </w:r>
            <w:r>
              <w:rPr>
                <w:spacing w:val="15"/>
                <w:sz w:val="18"/>
              </w:rPr>
              <w:t xml:space="preserve"> </w:t>
            </w:r>
            <w:r>
              <w:rPr>
                <w:sz w:val="18"/>
              </w:rPr>
              <w:t>and</w:t>
            </w:r>
            <w:r>
              <w:rPr>
                <w:spacing w:val="12"/>
                <w:sz w:val="18"/>
              </w:rPr>
              <w:t xml:space="preserve"> </w:t>
            </w:r>
            <w:r>
              <w:rPr>
                <w:b/>
                <w:sz w:val="13"/>
              </w:rPr>
              <w:t>'T</w:t>
            </w:r>
            <w:r>
              <w:rPr>
                <w:b/>
                <w:spacing w:val="59"/>
                <w:sz w:val="13"/>
              </w:rPr>
              <w:t xml:space="preserve"> </w:t>
            </w:r>
            <w:r>
              <w:rPr>
                <w:sz w:val="24"/>
              </w:rPr>
              <w:t>=</w:t>
            </w:r>
            <w:r>
              <w:rPr>
                <w:spacing w:val="28"/>
                <w:sz w:val="24"/>
              </w:rPr>
              <w:t xml:space="preserve"> </w:t>
            </w:r>
            <w:r>
              <w:rPr>
                <w:spacing w:val="-2"/>
                <w:sz w:val="18"/>
              </w:rPr>
              <w:t>1.406)</w:t>
            </w:r>
          </w:p>
        </w:tc>
      </w:tr>
      <w:tr w:rsidR="00C550D4">
        <w:trPr>
          <w:trHeight w:val="223"/>
        </w:trPr>
        <w:tc>
          <w:tcPr>
            <w:tcW w:w="1671" w:type="dxa"/>
          </w:tcPr>
          <w:p w:rsidR="00C550D4" w:rsidRDefault="00E476FC">
            <w:pPr>
              <w:pStyle w:val="TableParagraph"/>
              <w:spacing w:line="195" w:lineRule="exact"/>
              <w:ind w:left="190"/>
              <w:rPr>
                <w:sz w:val="18"/>
              </w:rPr>
            </w:pPr>
            <w:r>
              <w:rPr>
                <w:spacing w:val="-5"/>
                <w:w w:val="110"/>
                <w:sz w:val="18"/>
              </w:rPr>
              <w:t>1.0</w:t>
            </w:r>
          </w:p>
        </w:tc>
        <w:tc>
          <w:tcPr>
            <w:tcW w:w="1859" w:type="dxa"/>
          </w:tcPr>
          <w:p w:rsidR="00C550D4" w:rsidRDefault="00E476FC">
            <w:pPr>
              <w:pStyle w:val="TableParagraph"/>
              <w:spacing w:line="195" w:lineRule="exact"/>
              <w:ind w:left="196" w:right="30"/>
              <w:jc w:val="center"/>
              <w:rPr>
                <w:sz w:val="18"/>
              </w:rPr>
            </w:pPr>
            <w:r>
              <w:rPr>
                <w:spacing w:val="-4"/>
                <w:w w:val="105"/>
                <w:sz w:val="18"/>
              </w:rPr>
              <w:t>.723</w:t>
            </w:r>
          </w:p>
        </w:tc>
        <w:tc>
          <w:tcPr>
            <w:tcW w:w="1578" w:type="dxa"/>
          </w:tcPr>
          <w:p w:rsidR="00C550D4" w:rsidRDefault="00E476FC">
            <w:pPr>
              <w:pStyle w:val="TableParagraph"/>
              <w:spacing w:line="195" w:lineRule="exact"/>
              <w:ind w:right="588"/>
              <w:jc w:val="right"/>
              <w:rPr>
                <w:sz w:val="18"/>
              </w:rPr>
            </w:pPr>
            <w:r>
              <w:rPr>
                <w:spacing w:val="-4"/>
                <w:w w:val="105"/>
                <w:sz w:val="18"/>
              </w:rPr>
              <w:t>2.27</w:t>
            </w:r>
          </w:p>
        </w:tc>
        <w:tc>
          <w:tcPr>
            <w:tcW w:w="1159" w:type="dxa"/>
          </w:tcPr>
          <w:p w:rsidR="00C550D4" w:rsidRDefault="00E476FC">
            <w:pPr>
              <w:pStyle w:val="TableParagraph"/>
              <w:spacing w:before="2" w:line="193" w:lineRule="exact"/>
              <w:ind w:right="138"/>
              <w:jc w:val="right"/>
              <w:rPr>
                <w:sz w:val="18"/>
              </w:rPr>
            </w:pPr>
            <w:r>
              <w:rPr>
                <w:spacing w:val="-4"/>
                <w:w w:val="105"/>
                <w:sz w:val="18"/>
              </w:rPr>
              <w:t>.383</w:t>
            </w:r>
          </w:p>
        </w:tc>
      </w:tr>
      <w:tr w:rsidR="00C550D4">
        <w:trPr>
          <w:trHeight w:val="220"/>
        </w:trPr>
        <w:tc>
          <w:tcPr>
            <w:tcW w:w="1671" w:type="dxa"/>
          </w:tcPr>
          <w:p w:rsidR="00C550D4" w:rsidRDefault="00E476FC">
            <w:pPr>
              <w:pStyle w:val="TableParagraph"/>
              <w:spacing w:line="201" w:lineRule="exact"/>
              <w:ind w:left="190"/>
              <w:rPr>
                <w:sz w:val="18"/>
              </w:rPr>
            </w:pPr>
            <w:r>
              <w:rPr>
                <w:spacing w:val="-5"/>
                <w:w w:val="110"/>
                <w:sz w:val="18"/>
              </w:rPr>
              <w:t>1.5</w:t>
            </w:r>
          </w:p>
        </w:tc>
        <w:tc>
          <w:tcPr>
            <w:tcW w:w="1859" w:type="dxa"/>
          </w:tcPr>
          <w:p w:rsidR="00C550D4" w:rsidRDefault="00E476FC">
            <w:pPr>
              <w:pStyle w:val="TableParagraph"/>
              <w:spacing w:line="201" w:lineRule="exact"/>
              <w:ind w:left="169" w:right="190"/>
              <w:jc w:val="center"/>
              <w:rPr>
                <w:sz w:val="18"/>
              </w:rPr>
            </w:pPr>
            <w:r>
              <w:rPr>
                <w:spacing w:val="-4"/>
                <w:w w:val="105"/>
                <w:sz w:val="18"/>
              </w:rPr>
              <w:t>1.40</w:t>
            </w:r>
          </w:p>
        </w:tc>
        <w:tc>
          <w:tcPr>
            <w:tcW w:w="1578" w:type="dxa"/>
          </w:tcPr>
          <w:p w:rsidR="00C550D4" w:rsidRDefault="00E476FC">
            <w:pPr>
              <w:pStyle w:val="TableParagraph"/>
              <w:spacing w:line="201" w:lineRule="exact"/>
              <w:ind w:right="587"/>
              <w:jc w:val="right"/>
              <w:rPr>
                <w:sz w:val="18"/>
              </w:rPr>
            </w:pPr>
            <w:r>
              <w:rPr>
                <w:spacing w:val="-4"/>
                <w:w w:val="105"/>
                <w:sz w:val="18"/>
              </w:rPr>
              <w:t>3.57</w:t>
            </w:r>
          </w:p>
        </w:tc>
        <w:tc>
          <w:tcPr>
            <w:tcW w:w="1159" w:type="dxa"/>
          </w:tcPr>
          <w:p w:rsidR="00C550D4" w:rsidRDefault="00E476FC">
            <w:pPr>
              <w:pStyle w:val="TableParagraph"/>
              <w:spacing w:before="8" w:line="193" w:lineRule="exact"/>
              <w:ind w:right="141"/>
              <w:jc w:val="right"/>
              <w:rPr>
                <w:sz w:val="18"/>
              </w:rPr>
            </w:pPr>
            <w:r>
              <w:rPr>
                <w:spacing w:val="-4"/>
                <w:w w:val="105"/>
                <w:sz w:val="18"/>
              </w:rPr>
              <w:t>.375</w:t>
            </w:r>
          </w:p>
        </w:tc>
      </w:tr>
      <w:tr w:rsidR="00C550D4">
        <w:trPr>
          <w:trHeight w:val="216"/>
        </w:trPr>
        <w:tc>
          <w:tcPr>
            <w:tcW w:w="1671" w:type="dxa"/>
          </w:tcPr>
          <w:p w:rsidR="00C550D4" w:rsidRDefault="00E476FC">
            <w:pPr>
              <w:pStyle w:val="TableParagraph"/>
              <w:spacing w:line="196" w:lineRule="exact"/>
              <w:ind w:left="198"/>
              <w:rPr>
                <w:sz w:val="18"/>
              </w:rPr>
            </w:pPr>
            <w:r>
              <w:rPr>
                <w:spacing w:val="-5"/>
                <w:sz w:val="18"/>
              </w:rPr>
              <w:t>2.0</w:t>
            </w:r>
          </w:p>
        </w:tc>
        <w:tc>
          <w:tcPr>
            <w:tcW w:w="1859" w:type="dxa"/>
          </w:tcPr>
          <w:p w:rsidR="00C550D4" w:rsidRDefault="00E476FC">
            <w:pPr>
              <w:pStyle w:val="TableParagraph"/>
              <w:spacing w:line="196" w:lineRule="exact"/>
              <w:ind w:left="169" w:right="191"/>
              <w:jc w:val="center"/>
              <w:rPr>
                <w:sz w:val="18"/>
              </w:rPr>
            </w:pPr>
            <w:r>
              <w:rPr>
                <w:spacing w:val="-4"/>
                <w:sz w:val="18"/>
              </w:rPr>
              <w:t>2.22</w:t>
            </w:r>
          </w:p>
        </w:tc>
        <w:tc>
          <w:tcPr>
            <w:tcW w:w="1578" w:type="dxa"/>
          </w:tcPr>
          <w:p w:rsidR="00C550D4" w:rsidRDefault="00E476FC">
            <w:pPr>
              <w:pStyle w:val="TableParagraph"/>
              <w:spacing w:line="196" w:lineRule="exact"/>
              <w:ind w:right="590"/>
              <w:jc w:val="right"/>
              <w:rPr>
                <w:sz w:val="18"/>
              </w:rPr>
            </w:pPr>
            <w:r>
              <w:rPr>
                <w:spacing w:val="-4"/>
                <w:w w:val="105"/>
                <w:sz w:val="18"/>
              </w:rPr>
              <w:t>4.90</w:t>
            </w:r>
          </w:p>
        </w:tc>
        <w:tc>
          <w:tcPr>
            <w:tcW w:w="1159" w:type="dxa"/>
          </w:tcPr>
          <w:p w:rsidR="00C550D4" w:rsidRDefault="00E476FC">
            <w:pPr>
              <w:pStyle w:val="TableParagraph"/>
              <w:spacing w:before="3" w:line="193" w:lineRule="exact"/>
              <w:ind w:right="138"/>
              <w:jc w:val="right"/>
              <w:rPr>
                <w:sz w:val="18"/>
              </w:rPr>
            </w:pPr>
            <w:r>
              <w:rPr>
                <w:spacing w:val="-4"/>
                <w:w w:val="105"/>
                <w:sz w:val="18"/>
              </w:rPr>
              <w:t>.373</w:t>
            </w:r>
          </w:p>
        </w:tc>
      </w:tr>
      <w:tr w:rsidR="00C550D4">
        <w:trPr>
          <w:trHeight w:val="250"/>
        </w:trPr>
        <w:tc>
          <w:tcPr>
            <w:tcW w:w="1671" w:type="dxa"/>
            <w:tcBorders>
              <w:bottom w:val="single" w:sz="6" w:space="0" w:color="000000"/>
            </w:tcBorders>
          </w:tcPr>
          <w:p w:rsidR="00C550D4" w:rsidRDefault="00E476FC">
            <w:pPr>
              <w:pStyle w:val="TableParagraph"/>
              <w:spacing w:line="205" w:lineRule="exact"/>
              <w:ind w:right="406"/>
              <w:jc w:val="right"/>
              <w:rPr>
                <w:sz w:val="18"/>
              </w:rPr>
            </w:pPr>
            <w:r>
              <w:rPr>
                <w:spacing w:val="-2"/>
                <w:sz w:val="18"/>
              </w:rPr>
              <w:t>Market</w:t>
            </w:r>
            <w:r>
              <w:rPr>
                <w:spacing w:val="14"/>
                <w:sz w:val="18"/>
              </w:rPr>
              <w:t xml:space="preserve"> </w:t>
            </w:r>
            <w:r>
              <w:rPr>
                <w:spacing w:val="-2"/>
                <w:sz w:val="18"/>
              </w:rPr>
              <w:t>total</w:t>
            </w:r>
          </w:p>
        </w:tc>
        <w:tc>
          <w:tcPr>
            <w:tcW w:w="1859" w:type="dxa"/>
            <w:tcBorders>
              <w:bottom w:val="single" w:sz="6" w:space="0" w:color="000000"/>
            </w:tcBorders>
          </w:tcPr>
          <w:p w:rsidR="00C550D4" w:rsidRDefault="00E476FC">
            <w:pPr>
              <w:pStyle w:val="TableParagraph"/>
              <w:spacing w:before="3"/>
              <w:ind w:left="169" w:right="192"/>
              <w:jc w:val="center"/>
              <w:rPr>
                <w:sz w:val="18"/>
              </w:rPr>
            </w:pPr>
            <w:r>
              <w:rPr>
                <w:spacing w:val="-4"/>
                <w:w w:val="105"/>
                <w:sz w:val="18"/>
              </w:rPr>
              <w:t>4.35</w:t>
            </w:r>
          </w:p>
        </w:tc>
        <w:tc>
          <w:tcPr>
            <w:tcW w:w="1578" w:type="dxa"/>
            <w:tcBorders>
              <w:bottom w:val="single" w:sz="6" w:space="0" w:color="000000"/>
            </w:tcBorders>
          </w:tcPr>
          <w:p w:rsidR="00C550D4" w:rsidRDefault="00E476FC">
            <w:pPr>
              <w:pStyle w:val="TableParagraph"/>
              <w:spacing w:before="8"/>
              <w:ind w:right="591"/>
              <w:jc w:val="right"/>
              <w:rPr>
                <w:sz w:val="18"/>
              </w:rPr>
            </w:pPr>
            <w:r>
              <w:rPr>
                <w:spacing w:val="-2"/>
                <w:w w:val="105"/>
                <w:sz w:val="18"/>
              </w:rPr>
              <w:t>10.74</w:t>
            </w:r>
          </w:p>
        </w:tc>
        <w:tc>
          <w:tcPr>
            <w:tcW w:w="1159" w:type="dxa"/>
            <w:tcBorders>
              <w:bottom w:val="single" w:sz="6" w:space="0" w:color="000000"/>
            </w:tcBorders>
          </w:tcPr>
          <w:p w:rsidR="00C550D4" w:rsidRDefault="00E476FC">
            <w:pPr>
              <w:pStyle w:val="TableParagraph"/>
              <w:spacing w:before="8"/>
              <w:ind w:left="588"/>
              <w:rPr>
                <w:sz w:val="18"/>
              </w:rPr>
            </w:pPr>
            <w:r>
              <w:rPr>
                <w:spacing w:val="-4"/>
                <w:w w:val="105"/>
                <w:sz w:val="18"/>
              </w:rPr>
              <w:t>4.03</w:t>
            </w:r>
          </w:p>
        </w:tc>
      </w:tr>
      <w:tr w:rsidR="00C550D4">
        <w:trPr>
          <w:trHeight w:val="316"/>
        </w:trPr>
        <w:tc>
          <w:tcPr>
            <w:tcW w:w="1671" w:type="dxa"/>
            <w:tcBorders>
              <w:top w:val="single" w:sz="6" w:space="0" w:color="000000"/>
              <w:bottom w:val="single" w:sz="6" w:space="0" w:color="000000"/>
            </w:tcBorders>
          </w:tcPr>
          <w:p w:rsidR="00C550D4" w:rsidRDefault="00C550D4">
            <w:pPr>
              <w:pStyle w:val="TableParagraph"/>
              <w:rPr>
                <w:sz w:val="16"/>
              </w:rPr>
            </w:pPr>
          </w:p>
        </w:tc>
        <w:tc>
          <w:tcPr>
            <w:tcW w:w="1859" w:type="dxa"/>
            <w:tcBorders>
              <w:top w:val="single" w:sz="6" w:space="0" w:color="000000"/>
              <w:bottom w:val="single" w:sz="6" w:space="0" w:color="000000"/>
            </w:tcBorders>
          </w:tcPr>
          <w:p w:rsidR="00C550D4" w:rsidRDefault="00E476FC">
            <w:pPr>
              <w:pStyle w:val="TableParagraph"/>
              <w:spacing w:before="8"/>
              <w:ind w:left="401"/>
              <w:rPr>
                <w:rFonts w:ascii="Arial"/>
                <w:i/>
                <w:sz w:val="18"/>
              </w:rPr>
            </w:pPr>
            <w:r>
              <w:rPr>
                <w:sz w:val="18"/>
              </w:rPr>
              <w:t>For</w:t>
            </w:r>
            <w:r>
              <w:rPr>
                <w:spacing w:val="-8"/>
                <w:sz w:val="18"/>
              </w:rPr>
              <w:t xml:space="preserve"> </w:t>
            </w:r>
            <w:r>
              <w:rPr>
                <w:rFonts w:ascii="Arial"/>
                <w:b/>
                <w:i/>
                <w:sz w:val="17"/>
              </w:rPr>
              <w:t>"I</w:t>
            </w:r>
            <w:r>
              <w:rPr>
                <w:rFonts w:ascii="Arial"/>
                <w:b/>
                <w:i/>
                <w:spacing w:val="53"/>
                <w:sz w:val="17"/>
              </w:rPr>
              <w:t xml:space="preserve"> </w:t>
            </w:r>
            <w:r>
              <w:rPr>
                <w:sz w:val="24"/>
              </w:rPr>
              <w:t>=</w:t>
            </w:r>
            <w:r>
              <w:rPr>
                <w:spacing w:val="26"/>
                <w:sz w:val="24"/>
              </w:rPr>
              <w:t xml:space="preserve"> </w:t>
            </w:r>
            <w:r>
              <w:rPr>
                <w:sz w:val="18"/>
              </w:rPr>
              <w:t>0.8</w:t>
            </w:r>
            <w:r>
              <w:rPr>
                <w:spacing w:val="5"/>
                <w:sz w:val="18"/>
              </w:rPr>
              <w:t xml:space="preserve"> </w:t>
            </w:r>
            <w:r>
              <w:rPr>
                <w:sz w:val="18"/>
              </w:rPr>
              <w:t>and</w:t>
            </w:r>
            <w:r>
              <w:rPr>
                <w:spacing w:val="11"/>
                <w:sz w:val="18"/>
              </w:rPr>
              <w:t xml:space="preserve"> </w:t>
            </w:r>
            <w:r>
              <w:rPr>
                <w:rFonts w:ascii="Arial"/>
                <w:i/>
                <w:spacing w:val="-10"/>
                <w:sz w:val="18"/>
              </w:rPr>
              <w:t>k</w:t>
            </w:r>
          </w:p>
        </w:tc>
        <w:tc>
          <w:tcPr>
            <w:tcW w:w="1578" w:type="dxa"/>
            <w:tcBorders>
              <w:top w:val="single" w:sz="6" w:space="0" w:color="000000"/>
              <w:bottom w:val="single" w:sz="6" w:space="0" w:color="000000"/>
            </w:tcBorders>
          </w:tcPr>
          <w:p w:rsidR="00C550D4" w:rsidRDefault="00E476FC">
            <w:pPr>
              <w:pStyle w:val="TableParagraph"/>
              <w:spacing w:before="8"/>
              <w:ind w:left="50"/>
              <w:rPr>
                <w:sz w:val="18"/>
              </w:rPr>
            </w:pPr>
            <w:r>
              <w:rPr>
                <w:w w:val="105"/>
                <w:sz w:val="24"/>
              </w:rPr>
              <w:t>=</w:t>
            </w:r>
            <w:r>
              <w:rPr>
                <w:spacing w:val="35"/>
                <w:w w:val="105"/>
                <w:sz w:val="24"/>
              </w:rPr>
              <w:t xml:space="preserve"> </w:t>
            </w:r>
            <w:r>
              <w:rPr>
                <w:spacing w:val="-4"/>
                <w:w w:val="105"/>
                <w:sz w:val="18"/>
              </w:rPr>
              <w:t>+0.5</w:t>
            </w:r>
          </w:p>
        </w:tc>
        <w:tc>
          <w:tcPr>
            <w:tcW w:w="1159" w:type="dxa"/>
            <w:tcBorders>
              <w:top w:val="single" w:sz="6" w:space="0" w:color="000000"/>
              <w:bottom w:val="single" w:sz="6" w:space="0" w:color="000000"/>
            </w:tcBorders>
          </w:tcPr>
          <w:p w:rsidR="00C550D4" w:rsidRDefault="00C550D4">
            <w:pPr>
              <w:pStyle w:val="TableParagraph"/>
              <w:rPr>
                <w:sz w:val="16"/>
              </w:rPr>
            </w:pPr>
          </w:p>
        </w:tc>
      </w:tr>
      <w:tr w:rsidR="00C550D4">
        <w:trPr>
          <w:trHeight w:val="275"/>
        </w:trPr>
        <w:tc>
          <w:tcPr>
            <w:tcW w:w="6267" w:type="dxa"/>
            <w:gridSpan w:val="4"/>
          </w:tcPr>
          <w:p w:rsidR="00C550D4" w:rsidRDefault="00E476FC">
            <w:pPr>
              <w:pStyle w:val="TableParagraph"/>
              <w:spacing w:line="255" w:lineRule="exact"/>
              <w:ind w:left="7"/>
              <w:rPr>
                <w:sz w:val="18"/>
              </w:rPr>
            </w:pPr>
            <w:r>
              <w:rPr>
                <w:w w:val="110"/>
                <w:sz w:val="18"/>
              </w:rPr>
              <w:t>With</w:t>
            </w:r>
            <w:r>
              <w:rPr>
                <w:spacing w:val="-5"/>
                <w:w w:val="110"/>
                <w:sz w:val="18"/>
              </w:rPr>
              <w:t xml:space="preserve"> </w:t>
            </w:r>
            <w:r>
              <w:rPr>
                <w:rFonts w:ascii="Arial"/>
                <w:i/>
                <w:w w:val="110"/>
                <w:sz w:val="16"/>
              </w:rPr>
              <w:t>(ale,</w:t>
            </w:r>
            <w:r>
              <w:rPr>
                <w:rFonts w:ascii="Arial"/>
                <w:i/>
                <w:spacing w:val="-4"/>
                <w:w w:val="110"/>
                <w:sz w:val="16"/>
              </w:rPr>
              <w:t xml:space="preserve"> </w:t>
            </w:r>
            <w:r>
              <w:rPr>
                <w:rFonts w:ascii="Arial"/>
                <w:i/>
                <w:w w:val="110"/>
                <w:sz w:val="16"/>
              </w:rPr>
              <w:t>bid)</w:t>
            </w:r>
            <w:r>
              <w:rPr>
                <w:rFonts w:ascii="Arial"/>
                <w:i/>
                <w:spacing w:val="23"/>
                <w:w w:val="110"/>
                <w:sz w:val="16"/>
              </w:rPr>
              <w:t xml:space="preserve"> </w:t>
            </w:r>
            <w:r>
              <w:rPr>
                <w:sz w:val="24"/>
              </w:rPr>
              <w:t>=</w:t>
            </w:r>
            <w:r>
              <w:rPr>
                <w:spacing w:val="4"/>
                <w:w w:val="110"/>
                <w:sz w:val="24"/>
              </w:rPr>
              <w:t xml:space="preserve"> </w:t>
            </w:r>
            <w:r>
              <w:rPr>
                <w:w w:val="110"/>
                <w:sz w:val="18"/>
              </w:rPr>
              <w:t>(0.1,</w:t>
            </w:r>
            <w:r>
              <w:rPr>
                <w:spacing w:val="23"/>
                <w:w w:val="110"/>
                <w:sz w:val="18"/>
              </w:rPr>
              <w:t xml:space="preserve"> </w:t>
            </w:r>
            <w:r>
              <w:rPr>
                <w:w w:val="110"/>
                <w:sz w:val="18"/>
              </w:rPr>
              <w:t>-0.5)</w:t>
            </w:r>
            <w:r>
              <w:rPr>
                <w:spacing w:val="-4"/>
                <w:w w:val="110"/>
                <w:sz w:val="18"/>
              </w:rPr>
              <w:t xml:space="preserve"> </w:t>
            </w:r>
            <w:r>
              <w:rPr>
                <w:w w:val="110"/>
                <w:sz w:val="18"/>
              </w:rPr>
              <w:t>and</w:t>
            </w:r>
            <w:r>
              <w:rPr>
                <w:spacing w:val="-3"/>
                <w:w w:val="110"/>
                <w:sz w:val="18"/>
              </w:rPr>
              <w:t xml:space="preserve"> </w:t>
            </w:r>
            <w:r>
              <w:rPr>
                <w:rFonts w:ascii="Arial"/>
                <w:i/>
                <w:w w:val="110"/>
                <w:sz w:val="16"/>
              </w:rPr>
              <w:t>(r,q)</w:t>
            </w:r>
            <w:r>
              <w:rPr>
                <w:rFonts w:ascii="Arial"/>
                <w:i/>
                <w:spacing w:val="27"/>
                <w:w w:val="110"/>
                <w:sz w:val="16"/>
              </w:rPr>
              <w:t xml:space="preserve"> </w:t>
            </w:r>
            <w:r>
              <w:rPr>
                <w:sz w:val="24"/>
              </w:rPr>
              <w:t>=</w:t>
            </w:r>
            <w:r>
              <w:rPr>
                <w:spacing w:val="8"/>
                <w:w w:val="110"/>
                <w:sz w:val="24"/>
              </w:rPr>
              <w:t xml:space="preserve"> </w:t>
            </w:r>
            <w:r>
              <w:rPr>
                <w:w w:val="110"/>
                <w:sz w:val="18"/>
              </w:rPr>
              <w:t>(10, 2)</w:t>
            </w:r>
            <w:r>
              <w:rPr>
                <w:spacing w:val="-1"/>
                <w:w w:val="110"/>
                <w:sz w:val="18"/>
              </w:rPr>
              <w:t xml:space="preserve"> </w:t>
            </w:r>
            <w:r>
              <w:rPr>
                <w:w w:val="110"/>
                <w:sz w:val="18"/>
              </w:rPr>
              <w:t>and</w:t>
            </w:r>
            <w:r>
              <w:rPr>
                <w:spacing w:val="-4"/>
                <w:w w:val="110"/>
                <w:sz w:val="18"/>
              </w:rPr>
              <w:t xml:space="preserve"> </w:t>
            </w:r>
            <w:r>
              <w:rPr>
                <w:b/>
                <w:sz w:val="13"/>
              </w:rPr>
              <w:t>'T</w:t>
            </w:r>
            <w:r>
              <w:rPr>
                <w:b/>
                <w:spacing w:val="41"/>
                <w:sz w:val="13"/>
              </w:rPr>
              <w:t xml:space="preserve"> </w:t>
            </w:r>
            <w:r>
              <w:rPr>
                <w:sz w:val="24"/>
              </w:rPr>
              <w:t>=</w:t>
            </w:r>
            <w:r>
              <w:rPr>
                <w:spacing w:val="5"/>
                <w:w w:val="110"/>
                <w:sz w:val="24"/>
              </w:rPr>
              <w:t xml:space="preserve"> </w:t>
            </w:r>
            <w:r>
              <w:rPr>
                <w:spacing w:val="-4"/>
                <w:w w:val="110"/>
                <w:sz w:val="18"/>
              </w:rPr>
              <w:t>1.208</w:t>
            </w:r>
          </w:p>
        </w:tc>
      </w:tr>
      <w:tr w:rsidR="00C550D4">
        <w:trPr>
          <w:trHeight w:val="225"/>
        </w:trPr>
        <w:tc>
          <w:tcPr>
            <w:tcW w:w="1671" w:type="dxa"/>
          </w:tcPr>
          <w:p w:rsidR="00C550D4" w:rsidRDefault="00E476FC">
            <w:pPr>
              <w:pStyle w:val="TableParagraph"/>
              <w:spacing w:line="193" w:lineRule="exact"/>
              <w:ind w:left="190"/>
              <w:rPr>
                <w:sz w:val="18"/>
              </w:rPr>
            </w:pPr>
            <w:r>
              <w:rPr>
                <w:spacing w:val="-5"/>
                <w:w w:val="105"/>
                <w:sz w:val="18"/>
              </w:rPr>
              <w:t>1.0</w:t>
            </w:r>
          </w:p>
        </w:tc>
        <w:tc>
          <w:tcPr>
            <w:tcW w:w="1859" w:type="dxa"/>
          </w:tcPr>
          <w:p w:rsidR="00C550D4" w:rsidRDefault="00E476FC">
            <w:pPr>
              <w:pStyle w:val="TableParagraph"/>
              <w:spacing w:line="193" w:lineRule="exact"/>
              <w:ind w:left="192" w:right="30"/>
              <w:jc w:val="center"/>
              <w:rPr>
                <w:sz w:val="18"/>
              </w:rPr>
            </w:pPr>
            <w:r>
              <w:rPr>
                <w:spacing w:val="-4"/>
                <w:w w:val="105"/>
                <w:sz w:val="18"/>
              </w:rPr>
              <w:t>.774</w:t>
            </w:r>
          </w:p>
        </w:tc>
        <w:tc>
          <w:tcPr>
            <w:tcW w:w="1578" w:type="dxa"/>
          </w:tcPr>
          <w:p w:rsidR="00C550D4" w:rsidRDefault="00E476FC">
            <w:pPr>
              <w:pStyle w:val="TableParagraph"/>
              <w:spacing w:line="193" w:lineRule="exact"/>
              <w:ind w:right="590"/>
              <w:jc w:val="right"/>
              <w:rPr>
                <w:sz w:val="18"/>
              </w:rPr>
            </w:pPr>
            <w:r>
              <w:rPr>
                <w:spacing w:val="-4"/>
                <w:w w:val="105"/>
                <w:sz w:val="18"/>
              </w:rPr>
              <w:t>3.90</w:t>
            </w:r>
          </w:p>
        </w:tc>
        <w:tc>
          <w:tcPr>
            <w:tcW w:w="1159" w:type="dxa"/>
          </w:tcPr>
          <w:p w:rsidR="00C550D4" w:rsidRDefault="00E476FC">
            <w:pPr>
              <w:pStyle w:val="TableParagraph"/>
              <w:spacing w:line="193" w:lineRule="exact"/>
              <w:ind w:right="12"/>
              <w:jc w:val="right"/>
              <w:rPr>
                <w:sz w:val="18"/>
              </w:rPr>
            </w:pPr>
            <w:r>
              <w:rPr>
                <w:spacing w:val="-2"/>
                <w:sz w:val="18"/>
              </w:rPr>
              <w:t>.6030b</w:t>
            </w:r>
          </w:p>
        </w:tc>
      </w:tr>
      <w:tr w:rsidR="00C550D4">
        <w:trPr>
          <w:trHeight w:val="223"/>
        </w:trPr>
        <w:tc>
          <w:tcPr>
            <w:tcW w:w="1671" w:type="dxa"/>
          </w:tcPr>
          <w:p w:rsidR="00C550D4" w:rsidRDefault="00E476FC">
            <w:pPr>
              <w:pStyle w:val="TableParagraph"/>
              <w:spacing w:before="1" w:line="203" w:lineRule="exact"/>
              <w:ind w:left="190"/>
              <w:rPr>
                <w:sz w:val="18"/>
              </w:rPr>
            </w:pPr>
            <w:r>
              <w:rPr>
                <w:spacing w:val="-5"/>
                <w:w w:val="105"/>
                <w:sz w:val="18"/>
              </w:rPr>
              <w:t>1.5</w:t>
            </w:r>
          </w:p>
        </w:tc>
        <w:tc>
          <w:tcPr>
            <w:tcW w:w="1859" w:type="dxa"/>
          </w:tcPr>
          <w:p w:rsidR="00C550D4" w:rsidRDefault="00E476FC">
            <w:pPr>
              <w:pStyle w:val="TableParagraph"/>
              <w:spacing w:before="5" w:line="198" w:lineRule="exact"/>
              <w:ind w:left="169" w:right="190"/>
              <w:jc w:val="center"/>
              <w:rPr>
                <w:sz w:val="18"/>
              </w:rPr>
            </w:pPr>
            <w:r>
              <w:rPr>
                <w:spacing w:val="-4"/>
                <w:w w:val="105"/>
                <w:sz w:val="18"/>
              </w:rPr>
              <w:t>1.53</w:t>
            </w:r>
          </w:p>
        </w:tc>
        <w:tc>
          <w:tcPr>
            <w:tcW w:w="1578" w:type="dxa"/>
          </w:tcPr>
          <w:p w:rsidR="00C550D4" w:rsidRDefault="00E476FC">
            <w:pPr>
              <w:pStyle w:val="TableParagraph"/>
              <w:spacing w:before="10" w:line="193" w:lineRule="exact"/>
              <w:ind w:right="588"/>
              <w:jc w:val="right"/>
              <w:rPr>
                <w:sz w:val="18"/>
              </w:rPr>
            </w:pPr>
            <w:r>
              <w:rPr>
                <w:spacing w:val="-4"/>
                <w:w w:val="105"/>
                <w:sz w:val="18"/>
              </w:rPr>
              <w:t>5.11</w:t>
            </w:r>
          </w:p>
        </w:tc>
        <w:tc>
          <w:tcPr>
            <w:tcW w:w="1159" w:type="dxa"/>
          </w:tcPr>
          <w:p w:rsidR="00C550D4" w:rsidRDefault="00E476FC">
            <w:pPr>
              <w:pStyle w:val="TableParagraph"/>
              <w:spacing w:before="1" w:line="203" w:lineRule="exact"/>
              <w:ind w:right="12"/>
              <w:jc w:val="right"/>
              <w:rPr>
                <w:sz w:val="18"/>
              </w:rPr>
            </w:pPr>
            <w:r>
              <w:rPr>
                <w:spacing w:val="-2"/>
                <w:sz w:val="18"/>
              </w:rPr>
              <w:t>.6010b</w:t>
            </w:r>
          </w:p>
        </w:tc>
      </w:tr>
      <w:tr w:rsidR="00C550D4">
        <w:trPr>
          <w:trHeight w:val="223"/>
        </w:trPr>
        <w:tc>
          <w:tcPr>
            <w:tcW w:w="1671" w:type="dxa"/>
          </w:tcPr>
          <w:p w:rsidR="00C550D4" w:rsidRDefault="00E476FC">
            <w:pPr>
              <w:pStyle w:val="TableParagraph"/>
              <w:spacing w:before="3" w:line="200" w:lineRule="exact"/>
              <w:ind w:left="198"/>
              <w:rPr>
                <w:sz w:val="18"/>
              </w:rPr>
            </w:pPr>
            <w:r>
              <w:rPr>
                <w:spacing w:val="-5"/>
                <w:sz w:val="18"/>
              </w:rPr>
              <w:t>2.0</w:t>
            </w:r>
          </w:p>
        </w:tc>
        <w:tc>
          <w:tcPr>
            <w:tcW w:w="1859" w:type="dxa"/>
          </w:tcPr>
          <w:p w:rsidR="00C550D4" w:rsidRDefault="00E476FC">
            <w:pPr>
              <w:pStyle w:val="TableParagraph"/>
              <w:spacing w:before="3" w:line="200" w:lineRule="exact"/>
              <w:ind w:left="169" w:right="187"/>
              <w:jc w:val="center"/>
              <w:rPr>
                <w:sz w:val="18"/>
              </w:rPr>
            </w:pPr>
            <w:r>
              <w:rPr>
                <w:spacing w:val="-4"/>
                <w:w w:val="105"/>
                <w:sz w:val="18"/>
              </w:rPr>
              <w:t>2.47</w:t>
            </w:r>
          </w:p>
        </w:tc>
        <w:tc>
          <w:tcPr>
            <w:tcW w:w="1578" w:type="dxa"/>
          </w:tcPr>
          <w:p w:rsidR="00C550D4" w:rsidRDefault="00E476FC">
            <w:pPr>
              <w:pStyle w:val="TableParagraph"/>
              <w:spacing w:before="8" w:line="195" w:lineRule="exact"/>
              <w:ind w:right="595"/>
              <w:jc w:val="right"/>
              <w:rPr>
                <w:sz w:val="18"/>
              </w:rPr>
            </w:pPr>
            <w:r>
              <w:rPr>
                <w:spacing w:val="-4"/>
                <w:w w:val="105"/>
                <w:sz w:val="18"/>
              </w:rPr>
              <w:t>6.19</w:t>
            </w:r>
          </w:p>
        </w:tc>
        <w:tc>
          <w:tcPr>
            <w:tcW w:w="1159" w:type="dxa"/>
          </w:tcPr>
          <w:p w:rsidR="00C550D4" w:rsidRDefault="00E476FC">
            <w:pPr>
              <w:pStyle w:val="TableParagraph"/>
              <w:spacing w:line="203" w:lineRule="exact"/>
              <w:ind w:right="12"/>
              <w:jc w:val="right"/>
              <w:rPr>
                <w:sz w:val="18"/>
              </w:rPr>
            </w:pPr>
            <w:r>
              <w:rPr>
                <w:spacing w:val="-2"/>
                <w:sz w:val="18"/>
              </w:rPr>
              <w:t>.6012b</w:t>
            </w:r>
          </w:p>
        </w:tc>
      </w:tr>
      <w:tr w:rsidR="00C550D4">
        <w:trPr>
          <w:trHeight w:val="257"/>
        </w:trPr>
        <w:tc>
          <w:tcPr>
            <w:tcW w:w="1671" w:type="dxa"/>
            <w:tcBorders>
              <w:bottom w:val="single" w:sz="6" w:space="0" w:color="000000"/>
            </w:tcBorders>
          </w:tcPr>
          <w:p w:rsidR="00C550D4" w:rsidRDefault="00E476FC">
            <w:pPr>
              <w:pStyle w:val="TableParagraph"/>
              <w:spacing w:before="1"/>
              <w:ind w:right="404"/>
              <w:jc w:val="right"/>
              <w:rPr>
                <w:sz w:val="18"/>
              </w:rPr>
            </w:pPr>
            <w:r>
              <w:rPr>
                <w:sz w:val="18"/>
              </w:rPr>
              <w:t>Market</w:t>
            </w:r>
            <w:r>
              <w:rPr>
                <w:spacing w:val="2"/>
                <w:sz w:val="18"/>
              </w:rPr>
              <w:t xml:space="preserve"> </w:t>
            </w:r>
            <w:r>
              <w:rPr>
                <w:spacing w:val="-2"/>
                <w:sz w:val="18"/>
              </w:rPr>
              <w:t>total</w:t>
            </w:r>
          </w:p>
        </w:tc>
        <w:tc>
          <w:tcPr>
            <w:tcW w:w="1859" w:type="dxa"/>
            <w:tcBorders>
              <w:bottom w:val="single" w:sz="6" w:space="0" w:color="000000"/>
            </w:tcBorders>
          </w:tcPr>
          <w:p w:rsidR="00C550D4" w:rsidRDefault="00E476FC">
            <w:pPr>
              <w:pStyle w:val="TableParagraph"/>
              <w:spacing w:before="5"/>
              <w:ind w:left="169" w:right="189"/>
              <w:jc w:val="center"/>
              <w:rPr>
                <w:sz w:val="18"/>
              </w:rPr>
            </w:pPr>
            <w:r>
              <w:rPr>
                <w:spacing w:val="-4"/>
                <w:w w:val="105"/>
                <w:sz w:val="18"/>
              </w:rPr>
              <w:t>4.77</w:t>
            </w:r>
          </w:p>
        </w:tc>
        <w:tc>
          <w:tcPr>
            <w:tcW w:w="1578" w:type="dxa"/>
            <w:tcBorders>
              <w:bottom w:val="single" w:sz="6" w:space="0" w:color="000000"/>
            </w:tcBorders>
          </w:tcPr>
          <w:p w:rsidR="00C550D4" w:rsidRDefault="00E476FC">
            <w:pPr>
              <w:pStyle w:val="TableParagraph"/>
              <w:spacing w:before="10"/>
              <w:ind w:right="596"/>
              <w:jc w:val="right"/>
              <w:rPr>
                <w:sz w:val="18"/>
              </w:rPr>
            </w:pPr>
            <w:r>
              <w:rPr>
                <w:spacing w:val="-2"/>
                <w:w w:val="105"/>
                <w:sz w:val="18"/>
              </w:rPr>
              <w:t>15.20</w:t>
            </w:r>
          </w:p>
        </w:tc>
        <w:tc>
          <w:tcPr>
            <w:tcW w:w="1159" w:type="dxa"/>
            <w:tcBorders>
              <w:bottom w:val="single" w:sz="6" w:space="0" w:color="000000"/>
            </w:tcBorders>
          </w:tcPr>
          <w:p w:rsidR="00C550D4" w:rsidRDefault="00E476FC">
            <w:pPr>
              <w:pStyle w:val="TableParagraph"/>
              <w:spacing w:before="1"/>
              <w:ind w:left="588"/>
              <w:rPr>
                <w:sz w:val="18"/>
              </w:rPr>
            </w:pPr>
            <w:r>
              <w:rPr>
                <w:spacing w:val="-2"/>
                <w:sz w:val="18"/>
              </w:rPr>
              <w:t>9.15b</w:t>
            </w:r>
          </w:p>
        </w:tc>
      </w:tr>
    </w:tbl>
    <w:p w:rsidR="00C550D4" w:rsidRDefault="00E476FC">
      <w:pPr>
        <w:spacing w:before="96" w:line="192" w:lineRule="auto"/>
        <w:ind w:left="235" w:right="3390" w:firstLine="169"/>
        <w:rPr>
          <w:sz w:val="16"/>
        </w:rPr>
      </w:pPr>
      <w:r>
        <w:rPr>
          <w:i/>
          <w:sz w:val="16"/>
        </w:rPr>
        <w:t xml:space="preserve">Note: </w:t>
      </w:r>
      <w:r>
        <w:rPr>
          <w:sz w:val="16"/>
        </w:rPr>
        <w:t xml:space="preserve">For </w:t>
      </w:r>
      <w:r>
        <w:rPr>
          <w:b/>
          <w:sz w:val="12"/>
        </w:rPr>
        <w:t>T</w:t>
      </w:r>
      <w:r>
        <w:rPr>
          <w:b/>
          <w:spacing w:val="40"/>
          <w:sz w:val="12"/>
        </w:rPr>
        <w:t xml:space="preserve"> </w:t>
      </w:r>
      <w:r>
        <w:rPr>
          <w:b/>
          <w:sz w:val="18"/>
        </w:rPr>
        <w:t>=</w:t>
      </w:r>
      <w:r>
        <w:rPr>
          <w:b/>
          <w:spacing w:val="29"/>
          <w:sz w:val="18"/>
        </w:rPr>
        <w:t xml:space="preserve"> </w:t>
      </w:r>
      <w:r>
        <w:rPr>
          <w:rFonts w:ascii="Arial"/>
          <w:b/>
          <w:sz w:val="15"/>
        </w:rPr>
        <w:t xml:space="preserve">V/W, </w:t>
      </w:r>
      <w:r>
        <w:rPr>
          <w:sz w:val="16"/>
        </w:rPr>
        <w:t>see equation</w:t>
      </w:r>
      <w:r>
        <w:rPr>
          <w:spacing w:val="19"/>
          <w:sz w:val="16"/>
        </w:rPr>
        <w:t xml:space="preserve"> </w:t>
      </w:r>
      <w:r>
        <w:rPr>
          <w:sz w:val="16"/>
        </w:rPr>
        <w:t>(6.3).</w:t>
      </w:r>
      <w:r>
        <w:rPr>
          <w:spacing w:val="40"/>
          <w:sz w:val="16"/>
        </w:rPr>
        <w:t xml:space="preserve"> </w:t>
      </w:r>
      <w:r>
        <w:rPr>
          <w:sz w:val="16"/>
        </w:rPr>
        <w:t>'Unless otherwise indicated, 8</w:t>
      </w:r>
      <w:r>
        <w:rPr>
          <w:spacing w:val="40"/>
          <w:sz w:val="16"/>
        </w:rPr>
        <w:t xml:space="preserve"> </w:t>
      </w:r>
      <w:r>
        <w:rPr>
          <w:sz w:val="21"/>
        </w:rPr>
        <w:t xml:space="preserve">= </w:t>
      </w:r>
      <w:r>
        <w:rPr>
          <w:sz w:val="16"/>
        </w:rPr>
        <w:t>4.5.</w:t>
      </w:r>
    </w:p>
    <w:p w:rsidR="00C550D4" w:rsidRDefault="00E476FC">
      <w:pPr>
        <w:spacing w:line="177" w:lineRule="exact"/>
        <w:ind w:left="236"/>
        <w:rPr>
          <w:rFonts w:ascii="Arial"/>
          <w:sz w:val="15"/>
        </w:rPr>
      </w:pPr>
      <w:r>
        <w:rPr>
          <w:sz w:val="12"/>
        </w:rPr>
        <w:t>hij</w:t>
      </w:r>
      <w:r>
        <w:rPr>
          <w:spacing w:val="40"/>
          <w:sz w:val="12"/>
        </w:rPr>
        <w:t xml:space="preserve"> </w:t>
      </w:r>
      <w:r>
        <w:rPr>
          <w:sz w:val="21"/>
        </w:rPr>
        <w:t>=</w:t>
      </w:r>
      <w:r>
        <w:rPr>
          <w:spacing w:val="20"/>
          <w:sz w:val="21"/>
        </w:rPr>
        <w:t xml:space="preserve"> </w:t>
      </w:r>
      <w:r>
        <w:rPr>
          <w:rFonts w:ascii="Arial"/>
          <w:spacing w:val="-4"/>
          <w:sz w:val="15"/>
        </w:rPr>
        <w:t>2.5.</w:t>
      </w:r>
    </w:p>
    <w:p w:rsidR="00C550D4" w:rsidRDefault="00C550D4">
      <w:pPr>
        <w:spacing w:line="177" w:lineRule="exact"/>
        <w:rPr>
          <w:rFonts w:ascii="Arial"/>
          <w:sz w:val="15"/>
        </w:rPr>
        <w:sectPr w:rsidR="00C550D4">
          <w:pgSz w:w="8850" w:h="13270"/>
          <w:pgMar w:top="1340" w:right="1120" w:bottom="280" w:left="1060" w:header="1150" w:footer="0" w:gutter="0"/>
          <w:cols w:space="720"/>
        </w:sectPr>
      </w:pPr>
    </w:p>
    <w:p w:rsidR="00C550D4" w:rsidRDefault="00C550D4">
      <w:pPr>
        <w:pStyle w:val="BodyText"/>
        <w:spacing w:before="5"/>
        <w:jc w:val="left"/>
        <w:rPr>
          <w:rFonts w:ascii="Arial"/>
          <w:sz w:val="12"/>
        </w:rPr>
      </w:pPr>
    </w:p>
    <w:p w:rsidR="00C550D4" w:rsidRDefault="00E476FC">
      <w:pPr>
        <w:ind w:left="18"/>
        <w:jc w:val="center"/>
        <w:rPr>
          <w:sz w:val="17"/>
        </w:rPr>
      </w:pPr>
      <w:bookmarkStart w:id="325" w:name="_bookmark291"/>
      <w:bookmarkEnd w:id="325"/>
      <w:r>
        <w:rPr>
          <w:rFonts w:ascii="Arial"/>
          <w:w w:val="105"/>
          <w:sz w:val="12"/>
        </w:rPr>
        <w:t>TABLE</w:t>
      </w:r>
      <w:r>
        <w:rPr>
          <w:rFonts w:ascii="Arial"/>
          <w:spacing w:val="14"/>
          <w:w w:val="105"/>
          <w:sz w:val="12"/>
        </w:rPr>
        <w:t xml:space="preserve"> </w:t>
      </w:r>
      <w:r>
        <w:rPr>
          <w:spacing w:val="-5"/>
          <w:w w:val="105"/>
          <w:sz w:val="17"/>
        </w:rPr>
        <w:t>A.2</w:t>
      </w:r>
    </w:p>
    <w:p w:rsidR="00C550D4" w:rsidRDefault="00E476FC">
      <w:pPr>
        <w:spacing w:before="24" w:line="235" w:lineRule="auto"/>
        <w:ind w:left="313" w:right="30" w:hanging="51"/>
        <w:rPr>
          <w:b/>
          <w:sz w:val="18"/>
        </w:rPr>
      </w:pPr>
      <w:r>
        <w:rPr>
          <w:sz w:val="18"/>
        </w:rPr>
        <w:t>Examples of Market</w:t>
      </w:r>
      <w:r>
        <w:rPr>
          <w:spacing w:val="-1"/>
          <w:sz w:val="18"/>
        </w:rPr>
        <w:t xml:space="preserve"> </w:t>
      </w:r>
      <w:r>
        <w:rPr>
          <w:sz w:val="18"/>
        </w:rPr>
        <w:t>Outcomes</w:t>
      </w:r>
      <w:r>
        <w:rPr>
          <w:spacing w:val="-2"/>
          <w:sz w:val="18"/>
        </w:rPr>
        <w:t xml:space="preserve"> </w:t>
      </w:r>
      <w:r>
        <w:rPr>
          <w:sz w:val="18"/>
        </w:rPr>
        <w:t>in</w:t>
      </w:r>
      <w:r>
        <w:rPr>
          <w:spacing w:val="-8"/>
          <w:sz w:val="18"/>
        </w:rPr>
        <w:t xml:space="preserve"> </w:t>
      </w:r>
      <w:r>
        <w:rPr>
          <w:sz w:val="18"/>
        </w:rPr>
        <w:t>ORDINARY Region for</w:t>
      </w:r>
      <w:r>
        <w:rPr>
          <w:spacing w:val="-6"/>
          <w:sz w:val="18"/>
        </w:rPr>
        <w:t xml:space="preserve"> </w:t>
      </w:r>
      <w:r>
        <w:rPr>
          <w:sz w:val="18"/>
        </w:rPr>
        <w:t>-y</w:t>
      </w:r>
      <w:r>
        <w:rPr>
          <w:spacing w:val="23"/>
          <w:sz w:val="18"/>
        </w:rPr>
        <w:t xml:space="preserve"> </w:t>
      </w:r>
      <w:r>
        <w:rPr>
          <w:sz w:val="18"/>
        </w:rPr>
        <w:t>=</w:t>
      </w:r>
      <w:r>
        <w:rPr>
          <w:spacing w:val="53"/>
          <w:sz w:val="18"/>
        </w:rPr>
        <w:t xml:space="preserve"> </w:t>
      </w:r>
      <w:r>
        <w:rPr>
          <w:sz w:val="18"/>
        </w:rPr>
        <w:t>0.7</w:t>
      </w:r>
      <w:r>
        <w:rPr>
          <w:spacing w:val="-8"/>
          <w:sz w:val="18"/>
        </w:rPr>
        <w:t xml:space="preserve"> </w:t>
      </w:r>
      <w:r>
        <w:rPr>
          <w:sz w:val="18"/>
        </w:rPr>
        <w:t>and</w:t>
      </w:r>
      <w:r>
        <w:rPr>
          <w:spacing w:val="-5"/>
          <w:sz w:val="18"/>
        </w:rPr>
        <w:t xml:space="preserve"> </w:t>
      </w:r>
      <w:r>
        <w:rPr>
          <w:sz w:val="18"/>
        </w:rPr>
        <w:t>Three</w:t>
      </w:r>
      <w:r>
        <w:rPr>
          <w:spacing w:val="-2"/>
          <w:sz w:val="18"/>
        </w:rPr>
        <w:t xml:space="preserve"> </w:t>
      </w:r>
      <w:r>
        <w:rPr>
          <w:sz w:val="18"/>
        </w:rPr>
        <w:t>Firms with</w:t>
      </w:r>
      <w:r>
        <w:rPr>
          <w:spacing w:val="7"/>
          <w:sz w:val="18"/>
        </w:rPr>
        <w:t xml:space="preserve"> </w:t>
      </w:r>
      <w:r>
        <w:rPr>
          <w:sz w:val="18"/>
        </w:rPr>
        <w:t>Various</w:t>
      </w:r>
      <w:r>
        <w:rPr>
          <w:spacing w:val="15"/>
          <w:sz w:val="18"/>
        </w:rPr>
        <w:t xml:space="preserve"> </w:t>
      </w:r>
      <w:r>
        <w:rPr>
          <w:rFonts w:ascii="Arial"/>
          <w:i/>
          <w:sz w:val="16"/>
        </w:rPr>
        <w:t>n</w:t>
      </w:r>
      <w:r>
        <w:rPr>
          <w:rFonts w:ascii="Arial"/>
          <w:i/>
          <w:spacing w:val="36"/>
          <w:sz w:val="16"/>
        </w:rPr>
        <w:t xml:space="preserve"> </w:t>
      </w:r>
      <w:r>
        <w:rPr>
          <w:sz w:val="18"/>
        </w:rPr>
        <w:t>=</w:t>
      </w:r>
      <w:r>
        <w:rPr>
          <w:spacing w:val="57"/>
          <w:sz w:val="18"/>
        </w:rPr>
        <w:t xml:space="preserve"> </w:t>
      </w:r>
      <w:r>
        <w:rPr>
          <w:b/>
          <w:sz w:val="18"/>
        </w:rPr>
        <w:t>1,</w:t>
      </w:r>
      <w:r>
        <w:rPr>
          <w:b/>
          <w:spacing w:val="6"/>
          <w:sz w:val="18"/>
        </w:rPr>
        <w:t xml:space="preserve"> </w:t>
      </w:r>
      <w:r>
        <w:rPr>
          <w:sz w:val="18"/>
        </w:rPr>
        <w:t>1.5,</w:t>
      </w:r>
      <w:r>
        <w:rPr>
          <w:spacing w:val="10"/>
          <w:sz w:val="18"/>
        </w:rPr>
        <w:t xml:space="preserve"> </w:t>
      </w:r>
      <w:r>
        <w:rPr>
          <w:sz w:val="18"/>
        </w:rPr>
        <w:t>2.0;</w:t>
      </w:r>
      <w:r>
        <w:rPr>
          <w:spacing w:val="3"/>
          <w:sz w:val="18"/>
        </w:rPr>
        <w:t xml:space="preserve"> </w:t>
      </w:r>
      <w:r>
        <w:rPr>
          <w:sz w:val="18"/>
        </w:rPr>
        <w:t>Selected</w:t>
      </w:r>
      <w:r>
        <w:rPr>
          <w:spacing w:val="12"/>
          <w:sz w:val="18"/>
        </w:rPr>
        <w:t xml:space="preserve"> </w:t>
      </w:r>
      <w:r>
        <w:rPr>
          <w:sz w:val="18"/>
        </w:rPr>
        <w:t>Values</w:t>
      </w:r>
      <w:r>
        <w:rPr>
          <w:spacing w:val="13"/>
          <w:sz w:val="18"/>
        </w:rPr>
        <w:t xml:space="preserve"> </w:t>
      </w:r>
      <w:r>
        <w:rPr>
          <w:sz w:val="18"/>
        </w:rPr>
        <w:t>of</w:t>
      </w:r>
      <w:r>
        <w:rPr>
          <w:spacing w:val="14"/>
          <w:sz w:val="18"/>
        </w:rPr>
        <w:t xml:space="preserve"> </w:t>
      </w:r>
      <w:r>
        <w:rPr>
          <w:sz w:val="18"/>
        </w:rPr>
        <w:t>Other</w:t>
      </w:r>
      <w:r>
        <w:rPr>
          <w:spacing w:val="15"/>
          <w:sz w:val="18"/>
        </w:rPr>
        <w:t xml:space="preserve"> </w:t>
      </w:r>
      <w:r>
        <w:rPr>
          <w:sz w:val="18"/>
        </w:rPr>
        <w:t>Parameters,</w:t>
      </w:r>
      <w:r>
        <w:rPr>
          <w:spacing w:val="15"/>
          <w:sz w:val="18"/>
        </w:rPr>
        <w:t xml:space="preserve"> </w:t>
      </w:r>
      <w:r>
        <w:rPr>
          <w:sz w:val="18"/>
        </w:rPr>
        <w:t>and</w:t>
      </w:r>
      <w:r>
        <w:rPr>
          <w:spacing w:val="10"/>
          <w:sz w:val="18"/>
        </w:rPr>
        <w:t xml:space="preserve"> </w:t>
      </w:r>
      <w:r>
        <w:rPr>
          <w:b/>
          <w:sz w:val="13"/>
        </w:rPr>
        <w:t>T</w:t>
      </w:r>
      <w:r>
        <w:rPr>
          <w:b/>
          <w:spacing w:val="50"/>
          <w:sz w:val="13"/>
        </w:rPr>
        <w:t xml:space="preserve"> </w:t>
      </w:r>
      <w:r>
        <w:rPr>
          <w:b/>
          <w:sz w:val="20"/>
        </w:rPr>
        <w:t>=</w:t>
      </w:r>
      <w:r>
        <w:rPr>
          <w:b/>
          <w:spacing w:val="28"/>
          <w:sz w:val="20"/>
        </w:rPr>
        <w:t xml:space="preserve"> </w:t>
      </w:r>
      <w:r>
        <w:rPr>
          <w:b/>
          <w:spacing w:val="-5"/>
          <w:sz w:val="18"/>
        </w:rPr>
        <w:t>V/W</w:t>
      </w:r>
    </w:p>
    <w:p w:rsidR="00C550D4" w:rsidRDefault="00C550D4">
      <w:pPr>
        <w:pStyle w:val="BodyText"/>
        <w:spacing w:before="2"/>
        <w:jc w:val="left"/>
        <w:rPr>
          <w:b/>
          <w:sz w:val="7"/>
        </w:rPr>
      </w:pPr>
    </w:p>
    <w:tbl>
      <w:tblPr>
        <w:tblW w:w="0" w:type="auto"/>
        <w:tblInd w:w="216" w:type="dxa"/>
        <w:tblLayout w:type="fixed"/>
        <w:tblCellMar>
          <w:left w:w="0" w:type="dxa"/>
          <w:right w:w="0" w:type="dxa"/>
        </w:tblCellMar>
        <w:tblLook w:val="01E0" w:firstRow="1" w:lastRow="1" w:firstColumn="1" w:lastColumn="1" w:noHBand="0" w:noVBand="0"/>
      </w:tblPr>
      <w:tblGrid>
        <w:gridCol w:w="1086"/>
        <w:gridCol w:w="391"/>
        <w:gridCol w:w="520"/>
        <w:gridCol w:w="1317"/>
        <w:gridCol w:w="555"/>
        <w:gridCol w:w="1441"/>
        <w:gridCol w:w="979"/>
      </w:tblGrid>
      <w:tr w:rsidR="00C550D4">
        <w:trPr>
          <w:trHeight w:val="308"/>
        </w:trPr>
        <w:tc>
          <w:tcPr>
            <w:tcW w:w="1086" w:type="dxa"/>
            <w:tcBorders>
              <w:top w:val="single" w:sz="12" w:space="0" w:color="000000"/>
              <w:bottom w:val="single" w:sz="6" w:space="0" w:color="000000"/>
            </w:tcBorders>
          </w:tcPr>
          <w:p w:rsidR="00C550D4" w:rsidRDefault="00E476FC">
            <w:pPr>
              <w:pStyle w:val="TableParagraph"/>
              <w:spacing w:before="52"/>
              <w:ind w:left="312"/>
              <w:rPr>
                <w:i/>
                <w:sz w:val="19"/>
              </w:rPr>
            </w:pPr>
            <w:r>
              <w:rPr>
                <w:i/>
                <w:spacing w:val="-2"/>
                <w:w w:val="90"/>
                <w:sz w:val="19"/>
              </w:rPr>
              <w:t>Quality</w:t>
            </w:r>
            <w:r>
              <w:rPr>
                <w:i/>
                <w:spacing w:val="10"/>
                <w:sz w:val="19"/>
              </w:rPr>
              <w:t xml:space="preserve"> </w:t>
            </w:r>
            <w:r>
              <w:rPr>
                <w:i/>
                <w:spacing w:val="-10"/>
                <w:sz w:val="19"/>
              </w:rPr>
              <w:t>n</w:t>
            </w:r>
          </w:p>
        </w:tc>
        <w:tc>
          <w:tcPr>
            <w:tcW w:w="2783" w:type="dxa"/>
            <w:gridSpan w:val="4"/>
            <w:tcBorders>
              <w:top w:val="single" w:sz="12" w:space="0" w:color="000000"/>
              <w:bottom w:val="single" w:sz="6" w:space="0" w:color="000000"/>
            </w:tcBorders>
          </w:tcPr>
          <w:p w:rsidR="00C550D4" w:rsidRDefault="00E476FC">
            <w:pPr>
              <w:pStyle w:val="TableParagraph"/>
              <w:spacing w:before="57"/>
              <w:ind w:left="277"/>
              <w:jc w:val="center"/>
              <w:rPr>
                <w:i/>
                <w:sz w:val="19"/>
              </w:rPr>
            </w:pPr>
            <w:r>
              <w:rPr>
                <w:i/>
                <w:spacing w:val="-2"/>
                <w:sz w:val="19"/>
              </w:rPr>
              <w:t>Volumey</w:t>
            </w:r>
          </w:p>
        </w:tc>
        <w:tc>
          <w:tcPr>
            <w:tcW w:w="1441" w:type="dxa"/>
            <w:tcBorders>
              <w:top w:val="single" w:sz="12" w:space="0" w:color="000000"/>
              <w:bottom w:val="single" w:sz="6" w:space="0" w:color="000000"/>
            </w:tcBorders>
          </w:tcPr>
          <w:p w:rsidR="00C550D4" w:rsidRDefault="00E476FC">
            <w:pPr>
              <w:pStyle w:val="TableParagraph"/>
              <w:spacing w:before="57"/>
              <w:ind w:left="142"/>
              <w:rPr>
                <w:i/>
                <w:sz w:val="18"/>
              </w:rPr>
            </w:pPr>
            <w:r>
              <w:rPr>
                <w:i/>
                <w:w w:val="85"/>
                <w:sz w:val="19"/>
              </w:rPr>
              <w:t>Revenue</w:t>
            </w:r>
            <w:r>
              <w:rPr>
                <w:i/>
                <w:spacing w:val="-2"/>
                <w:sz w:val="19"/>
              </w:rPr>
              <w:t xml:space="preserve"> </w:t>
            </w:r>
            <w:r>
              <w:rPr>
                <w:i/>
                <w:spacing w:val="-10"/>
                <w:sz w:val="18"/>
              </w:rPr>
              <w:t>W</w:t>
            </w:r>
          </w:p>
        </w:tc>
        <w:tc>
          <w:tcPr>
            <w:tcW w:w="979" w:type="dxa"/>
            <w:tcBorders>
              <w:top w:val="single" w:sz="12" w:space="0" w:color="000000"/>
              <w:bottom w:val="single" w:sz="6" w:space="0" w:color="000000"/>
            </w:tcBorders>
          </w:tcPr>
          <w:p w:rsidR="00C550D4" w:rsidRDefault="00E476FC">
            <w:pPr>
              <w:pStyle w:val="TableParagraph"/>
              <w:spacing w:before="66"/>
              <w:ind w:right="59"/>
              <w:jc w:val="right"/>
              <w:rPr>
                <w:i/>
                <w:sz w:val="18"/>
              </w:rPr>
            </w:pPr>
            <w:r>
              <w:rPr>
                <w:i/>
                <w:spacing w:val="-2"/>
                <w:w w:val="95"/>
                <w:sz w:val="18"/>
              </w:rPr>
              <w:t>Profit</w:t>
            </w:r>
          </w:p>
        </w:tc>
      </w:tr>
      <w:tr w:rsidR="00C550D4">
        <w:trPr>
          <w:trHeight w:val="306"/>
        </w:trPr>
        <w:tc>
          <w:tcPr>
            <w:tcW w:w="1086" w:type="dxa"/>
            <w:tcBorders>
              <w:top w:val="single" w:sz="6" w:space="0" w:color="000000"/>
              <w:bottom w:val="single" w:sz="6" w:space="0" w:color="000000"/>
            </w:tcBorders>
          </w:tcPr>
          <w:p w:rsidR="00C550D4" w:rsidRDefault="00E476FC">
            <w:pPr>
              <w:pStyle w:val="TableParagraph"/>
              <w:spacing w:before="50"/>
              <w:ind w:left="12"/>
              <w:rPr>
                <w:sz w:val="18"/>
              </w:rPr>
            </w:pPr>
            <w:r>
              <w:rPr>
                <w:sz w:val="18"/>
              </w:rPr>
              <w:t>at</w:t>
            </w:r>
            <w:r>
              <w:rPr>
                <w:spacing w:val="5"/>
                <w:sz w:val="18"/>
              </w:rPr>
              <w:t xml:space="preserve"> </w:t>
            </w:r>
            <w:r>
              <w:rPr>
                <w:i/>
                <w:sz w:val="17"/>
              </w:rPr>
              <w:t xml:space="preserve">(ale, </w:t>
            </w:r>
            <w:r>
              <w:rPr>
                <w:i/>
                <w:sz w:val="19"/>
              </w:rPr>
              <w:t>bid)</w:t>
            </w:r>
            <w:r>
              <w:rPr>
                <w:i/>
                <w:spacing w:val="34"/>
                <w:sz w:val="19"/>
              </w:rPr>
              <w:t xml:space="preserve"> </w:t>
            </w:r>
            <w:r>
              <w:rPr>
                <w:spacing w:val="-10"/>
                <w:sz w:val="18"/>
              </w:rPr>
              <w:t>=</w:t>
            </w:r>
          </w:p>
        </w:tc>
        <w:tc>
          <w:tcPr>
            <w:tcW w:w="2783" w:type="dxa"/>
            <w:gridSpan w:val="4"/>
            <w:tcBorders>
              <w:top w:val="single" w:sz="6" w:space="0" w:color="000000"/>
              <w:bottom w:val="single" w:sz="6" w:space="0" w:color="000000"/>
            </w:tcBorders>
          </w:tcPr>
          <w:p w:rsidR="00C550D4" w:rsidRDefault="00E476FC">
            <w:pPr>
              <w:pStyle w:val="TableParagraph"/>
              <w:spacing w:before="60"/>
              <w:ind w:left="59"/>
              <w:rPr>
                <w:sz w:val="18"/>
              </w:rPr>
            </w:pPr>
            <w:r>
              <w:rPr>
                <w:sz w:val="18"/>
              </w:rPr>
              <w:t>(0.681,</w:t>
            </w:r>
            <w:r>
              <w:rPr>
                <w:spacing w:val="19"/>
                <w:sz w:val="18"/>
              </w:rPr>
              <w:t xml:space="preserve"> </w:t>
            </w:r>
            <w:r>
              <w:rPr>
                <w:sz w:val="18"/>
              </w:rPr>
              <w:t>0.154)</w:t>
            </w:r>
            <w:r>
              <w:rPr>
                <w:spacing w:val="22"/>
                <w:sz w:val="18"/>
              </w:rPr>
              <w:t xml:space="preserve"> </w:t>
            </w:r>
            <w:r>
              <w:rPr>
                <w:sz w:val="18"/>
              </w:rPr>
              <w:t>and</w:t>
            </w:r>
            <w:r>
              <w:rPr>
                <w:spacing w:val="21"/>
                <w:sz w:val="18"/>
              </w:rPr>
              <w:t xml:space="preserve"> </w:t>
            </w:r>
            <w:r>
              <w:rPr>
                <w:sz w:val="18"/>
              </w:rPr>
              <w:t>(r,q)</w:t>
            </w:r>
            <w:r>
              <w:rPr>
                <w:spacing w:val="54"/>
                <w:sz w:val="18"/>
              </w:rPr>
              <w:t xml:space="preserve"> </w:t>
            </w:r>
            <w:r>
              <w:rPr>
                <w:sz w:val="18"/>
              </w:rPr>
              <w:t>=</w:t>
            </w:r>
            <w:r>
              <w:rPr>
                <w:spacing w:val="74"/>
                <w:sz w:val="18"/>
              </w:rPr>
              <w:t xml:space="preserve"> </w:t>
            </w:r>
            <w:r>
              <w:rPr>
                <w:sz w:val="18"/>
              </w:rPr>
              <w:t>(10,</w:t>
            </w:r>
            <w:r>
              <w:rPr>
                <w:spacing w:val="20"/>
                <w:sz w:val="18"/>
              </w:rPr>
              <w:t xml:space="preserve"> </w:t>
            </w:r>
            <w:r>
              <w:rPr>
                <w:spacing w:val="-5"/>
                <w:sz w:val="18"/>
              </w:rPr>
              <w:t>3)</w:t>
            </w:r>
          </w:p>
        </w:tc>
        <w:tc>
          <w:tcPr>
            <w:tcW w:w="1441" w:type="dxa"/>
            <w:tcBorders>
              <w:top w:val="single" w:sz="6" w:space="0" w:color="000000"/>
              <w:bottom w:val="single" w:sz="6" w:space="0" w:color="000000"/>
            </w:tcBorders>
          </w:tcPr>
          <w:p w:rsidR="00C550D4" w:rsidRDefault="00C550D4">
            <w:pPr>
              <w:pStyle w:val="TableParagraph"/>
              <w:rPr>
                <w:sz w:val="16"/>
              </w:rPr>
            </w:pPr>
          </w:p>
        </w:tc>
        <w:tc>
          <w:tcPr>
            <w:tcW w:w="979" w:type="dxa"/>
            <w:tcBorders>
              <w:top w:val="single" w:sz="6" w:space="0" w:color="000000"/>
              <w:bottom w:val="single" w:sz="6" w:space="0" w:color="000000"/>
            </w:tcBorders>
          </w:tcPr>
          <w:p w:rsidR="00C550D4" w:rsidRDefault="00C550D4">
            <w:pPr>
              <w:pStyle w:val="TableParagraph"/>
              <w:rPr>
                <w:sz w:val="16"/>
              </w:rPr>
            </w:pPr>
          </w:p>
        </w:tc>
      </w:tr>
      <w:tr w:rsidR="00C550D4">
        <w:trPr>
          <w:trHeight w:val="306"/>
        </w:trPr>
        <w:tc>
          <w:tcPr>
            <w:tcW w:w="5310" w:type="dxa"/>
            <w:gridSpan w:val="6"/>
            <w:tcBorders>
              <w:bottom w:val="single" w:sz="6" w:space="0" w:color="000000"/>
            </w:tcBorders>
          </w:tcPr>
          <w:p w:rsidR="00C550D4" w:rsidRDefault="00E476FC">
            <w:pPr>
              <w:pStyle w:val="TableParagraph"/>
              <w:tabs>
                <w:tab w:val="left" w:pos="2086"/>
              </w:tabs>
              <w:spacing w:before="62"/>
              <w:ind w:left="1665"/>
              <w:rPr>
                <w:sz w:val="18"/>
              </w:rPr>
            </w:pPr>
            <w:r>
              <w:rPr>
                <w:spacing w:val="-5"/>
                <w:w w:val="105"/>
                <w:sz w:val="18"/>
              </w:rPr>
              <w:t>k=</w:t>
            </w:r>
            <w:r>
              <w:rPr>
                <w:sz w:val="18"/>
              </w:rPr>
              <w:tab/>
            </w:r>
            <w:r>
              <w:rPr>
                <w:w w:val="105"/>
                <w:sz w:val="18"/>
              </w:rPr>
              <w:t>+</w:t>
            </w:r>
            <w:r>
              <w:rPr>
                <w:spacing w:val="-4"/>
                <w:w w:val="105"/>
                <w:sz w:val="18"/>
              </w:rPr>
              <w:t xml:space="preserve"> </w:t>
            </w:r>
            <w:r>
              <w:rPr>
                <w:w w:val="105"/>
                <w:sz w:val="18"/>
              </w:rPr>
              <w:t>0.05'</w:t>
            </w:r>
            <w:r>
              <w:rPr>
                <w:spacing w:val="1"/>
                <w:w w:val="105"/>
                <w:sz w:val="18"/>
              </w:rPr>
              <w:t xml:space="preserve"> </w:t>
            </w:r>
            <w:r>
              <w:rPr>
                <w:w w:val="105"/>
                <w:sz w:val="18"/>
              </w:rPr>
              <w:t>and</w:t>
            </w:r>
            <w:r>
              <w:rPr>
                <w:spacing w:val="11"/>
                <w:w w:val="105"/>
                <w:sz w:val="18"/>
              </w:rPr>
              <w:t xml:space="preserve"> </w:t>
            </w:r>
            <w:r>
              <w:rPr>
                <w:b/>
                <w:w w:val="105"/>
                <w:sz w:val="13"/>
              </w:rPr>
              <w:t>T</w:t>
            </w:r>
            <w:r>
              <w:rPr>
                <w:b/>
                <w:spacing w:val="57"/>
                <w:w w:val="105"/>
                <w:sz w:val="13"/>
              </w:rPr>
              <w:t xml:space="preserve"> </w:t>
            </w:r>
            <w:r>
              <w:rPr>
                <w:w w:val="105"/>
                <w:sz w:val="18"/>
              </w:rPr>
              <w:t>=</w:t>
            </w:r>
            <w:r>
              <w:rPr>
                <w:spacing w:val="52"/>
                <w:w w:val="105"/>
                <w:sz w:val="18"/>
              </w:rPr>
              <w:t xml:space="preserve"> </w:t>
            </w:r>
            <w:r>
              <w:rPr>
                <w:w w:val="105"/>
                <w:sz w:val="18"/>
              </w:rPr>
              <w:t>1.188</w:t>
            </w:r>
            <w:r>
              <w:rPr>
                <w:spacing w:val="8"/>
                <w:w w:val="105"/>
                <w:sz w:val="18"/>
              </w:rPr>
              <w:t xml:space="preserve"> </w:t>
            </w:r>
            <w:r>
              <w:rPr>
                <w:w w:val="105"/>
                <w:sz w:val="18"/>
              </w:rPr>
              <w:t>(0</w:t>
            </w:r>
            <w:r>
              <w:rPr>
                <w:spacing w:val="40"/>
                <w:w w:val="105"/>
                <w:sz w:val="18"/>
              </w:rPr>
              <w:t xml:space="preserve"> </w:t>
            </w:r>
            <w:r>
              <w:rPr>
                <w:w w:val="105"/>
                <w:sz w:val="18"/>
              </w:rPr>
              <w:t>=</w:t>
            </w:r>
            <w:r>
              <w:rPr>
                <w:spacing w:val="59"/>
                <w:w w:val="105"/>
                <w:sz w:val="18"/>
              </w:rPr>
              <w:t xml:space="preserve"> </w:t>
            </w:r>
            <w:r>
              <w:rPr>
                <w:spacing w:val="-4"/>
                <w:w w:val="105"/>
                <w:sz w:val="18"/>
              </w:rPr>
              <w:t>2.3)</w:t>
            </w:r>
          </w:p>
        </w:tc>
        <w:tc>
          <w:tcPr>
            <w:tcW w:w="979" w:type="dxa"/>
            <w:tcBorders>
              <w:bottom w:val="single" w:sz="6" w:space="0" w:color="000000"/>
            </w:tcBorders>
          </w:tcPr>
          <w:p w:rsidR="00C550D4" w:rsidRDefault="00C550D4">
            <w:pPr>
              <w:pStyle w:val="TableParagraph"/>
              <w:rPr>
                <w:sz w:val="16"/>
              </w:rPr>
            </w:pPr>
          </w:p>
        </w:tc>
      </w:tr>
      <w:tr w:rsidR="00C550D4">
        <w:trPr>
          <w:trHeight w:val="289"/>
        </w:trPr>
        <w:tc>
          <w:tcPr>
            <w:tcW w:w="5310" w:type="dxa"/>
            <w:gridSpan w:val="6"/>
            <w:tcBorders>
              <w:top w:val="single" w:sz="6" w:space="0" w:color="000000"/>
            </w:tcBorders>
          </w:tcPr>
          <w:p w:rsidR="00C550D4" w:rsidRDefault="00E476FC">
            <w:pPr>
              <w:pStyle w:val="TableParagraph"/>
              <w:tabs>
                <w:tab w:val="left" w:pos="2471"/>
                <w:tab w:val="left" w:pos="4178"/>
              </w:tabs>
              <w:spacing w:before="69" w:line="200" w:lineRule="exact"/>
              <w:ind w:left="190"/>
              <w:rPr>
                <w:sz w:val="18"/>
              </w:rPr>
            </w:pPr>
            <w:r>
              <w:rPr>
                <w:spacing w:val="-5"/>
                <w:w w:val="105"/>
                <w:sz w:val="18"/>
              </w:rPr>
              <w:t>1.0</w:t>
            </w:r>
            <w:r>
              <w:rPr>
                <w:sz w:val="18"/>
              </w:rPr>
              <w:tab/>
            </w:r>
            <w:r>
              <w:rPr>
                <w:spacing w:val="-4"/>
                <w:w w:val="105"/>
                <w:sz w:val="18"/>
              </w:rPr>
              <w:t>.225</w:t>
            </w:r>
            <w:r>
              <w:rPr>
                <w:sz w:val="18"/>
              </w:rPr>
              <w:tab/>
            </w:r>
            <w:r>
              <w:rPr>
                <w:spacing w:val="-4"/>
                <w:w w:val="105"/>
                <w:sz w:val="18"/>
              </w:rPr>
              <w:t>1.42</w:t>
            </w:r>
          </w:p>
        </w:tc>
        <w:tc>
          <w:tcPr>
            <w:tcW w:w="979" w:type="dxa"/>
            <w:tcBorders>
              <w:top w:val="single" w:sz="6" w:space="0" w:color="000000"/>
            </w:tcBorders>
          </w:tcPr>
          <w:p w:rsidR="00C550D4" w:rsidRDefault="00E476FC">
            <w:pPr>
              <w:pStyle w:val="TableParagraph"/>
              <w:spacing w:before="74" w:line="195" w:lineRule="exact"/>
              <w:ind w:right="27"/>
              <w:jc w:val="right"/>
              <w:rPr>
                <w:sz w:val="18"/>
              </w:rPr>
            </w:pPr>
            <w:r>
              <w:rPr>
                <w:spacing w:val="-4"/>
                <w:w w:val="105"/>
                <w:sz w:val="18"/>
              </w:rPr>
              <w:t>.590</w:t>
            </w:r>
          </w:p>
        </w:tc>
      </w:tr>
      <w:tr w:rsidR="00C550D4">
        <w:trPr>
          <w:trHeight w:val="218"/>
        </w:trPr>
        <w:tc>
          <w:tcPr>
            <w:tcW w:w="5310" w:type="dxa"/>
            <w:gridSpan w:val="6"/>
          </w:tcPr>
          <w:p w:rsidR="00C550D4" w:rsidRDefault="00E476FC">
            <w:pPr>
              <w:pStyle w:val="TableParagraph"/>
              <w:tabs>
                <w:tab w:val="left" w:pos="2471"/>
                <w:tab w:val="left" w:pos="4178"/>
              </w:tabs>
              <w:spacing w:before="1" w:line="198" w:lineRule="exact"/>
              <w:ind w:left="190"/>
              <w:rPr>
                <w:sz w:val="18"/>
              </w:rPr>
            </w:pPr>
            <w:r>
              <w:rPr>
                <w:spacing w:val="-5"/>
                <w:w w:val="105"/>
                <w:sz w:val="18"/>
              </w:rPr>
              <w:t>1.5</w:t>
            </w:r>
            <w:r>
              <w:rPr>
                <w:sz w:val="18"/>
              </w:rPr>
              <w:tab/>
            </w:r>
            <w:r>
              <w:rPr>
                <w:spacing w:val="-4"/>
                <w:w w:val="105"/>
                <w:sz w:val="18"/>
              </w:rPr>
              <w:t>.192</w:t>
            </w:r>
            <w:r>
              <w:rPr>
                <w:sz w:val="18"/>
              </w:rPr>
              <w:tab/>
            </w:r>
            <w:r>
              <w:rPr>
                <w:spacing w:val="-4"/>
                <w:w w:val="105"/>
                <w:sz w:val="18"/>
              </w:rPr>
              <w:t>1.31</w:t>
            </w:r>
          </w:p>
        </w:tc>
        <w:tc>
          <w:tcPr>
            <w:tcW w:w="979" w:type="dxa"/>
          </w:tcPr>
          <w:p w:rsidR="00C550D4" w:rsidRDefault="00E476FC">
            <w:pPr>
              <w:pStyle w:val="TableParagraph"/>
              <w:spacing w:before="1" w:line="198" w:lineRule="exact"/>
              <w:ind w:right="30"/>
              <w:jc w:val="right"/>
              <w:rPr>
                <w:sz w:val="18"/>
              </w:rPr>
            </w:pPr>
            <w:r>
              <w:rPr>
                <w:spacing w:val="-4"/>
                <w:w w:val="105"/>
                <w:sz w:val="18"/>
              </w:rPr>
              <w:t>.516</w:t>
            </w:r>
          </w:p>
        </w:tc>
      </w:tr>
      <w:tr w:rsidR="00C550D4">
        <w:trPr>
          <w:trHeight w:val="225"/>
        </w:trPr>
        <w:tc>
          <w:tcPr>
            <w:tcW w:w="5310" w:type="dxa"/>
            <w:gridSpan w:val="6"/>
          </w:tcPr>
          <w:p w:rsidR="00C550D4" w:rsidRDefault="00E476FC">
            <w:pPr>
              <w:pStyle w:val="TableParagraph"/>
              <w:tabs>
                <w:tab w:val="left" w:pos="2471"/>
                <w:tab w:val="left" w:pos="4183"/>
              </w:tabs>
              <w:spacing w:before="8" w:line="198" w:lineRule="exact"/>
              <w:ind w:left="198"/>
              <w:rPr>
                <w:sz w:val="18"/>
              </w:rPr>
            </w:pPr>
            <w:r>
              <w:rPr>
                <w:spacing w:val="-5"/>
                <w:w w:val="105"/>
                <w:sz w:val="18"/>
              </w:rPr>
              <w:t>2.0</w:t>
            </w:r>
            <w:r>
              <w:rPr>
                <w:sz w:val="18"/>
              </w:rPr>
              <w:tab/>
            </w:r>
            <w:r>
              <w:rPr>
                <w:spacing w:val="-4"/>
                <w:w w:val="105"/>
                <w:sz w:val="18"/>
              </w:rPr>
              <w:t>.165</w:t>
            </w:r>
            <w:r>
              <w:rPr>
                <w:sz w:val="18"/>
              </w:rPr>
              <w:tab/>
            </w:r>
            <w:r>
              <w:rPr>
                <w:spacing w:val="-4"/>
                <w:w w:val="105"/>
                <w:sz w:val="18"/>
              </w:rPr>
              <w:t>1.20</w:t>
            </w:r>
          </w:p>
        </w:tc>
        <w:tc>
          <w:tcPr>
            <w:tcW w:w="979" w:type="dxa"/>
          </w:tcPr>
          <w:p w:rsidR="00C550D4" w:rsidRDefault="00E476FC">
            <w:pPr>
              <w:pStyle w:val="TableParagraph"/>
              <w:spacing w:before="8" w:line="198" w:lineRule="exact"/>
              <w:ind w:right="21"/>
              <w:jc w:val="right"/>
              <w:rPr>
                <w:sz w:val="18"/>
              </w:rPr>
            </w:pPr>
            <w:r>
              <w:rPr>
                <w:spacing w:val="-4"/>
                <w:w w:val="105"/>
                <w:sz w:val="18"/>
              </w:rPr>
              <w:t>.463</w:t>
            </w:r>
          </w:p>
        </w:tc>
      </w:tr>
      <w:tr w:rsidR="00C550D4">
        <w:trPr>
          <w:trHeight w:val="281"/>
        </w:trPr>
        <w:tc>
          <w:tcPr>
            <w:tcW w:w="5310" w:type="dxa"/>
            <w:gridSpan w:val="6"/>
          </w:tcPr>
          <w:p w:rsidR="00C550D4" w:rsidRDefault="00E476FC">
            <w:pPr>
              <w:pStyle w:val="TableParagraph"/>
              <w:tabs>
                <w:tab w:val="left" w:pos="2471"/>
                <w:tab w:val="right" w:pos="4510"/>
              </w:tabs>
              <w:spacing w:before="8"/>
              <w:ind w:left="376"/>
              <w:rPr>
                <w:sz w:val="18"/>
              </w:rPr>
            </w:pPr>
            <w:r>
              <w:rPr>
                <w:spacing w:val="-2"/>
                <w:sz w:val="18"/>
              </w:rPr>
              <w:t>Market</w:t>
            </w:r>
            <w:r>
              <w:rPr>
                <w:spacing w:val="10"/>
                <w:sz w:val="18"/>
              </w:rPr>
              <w:t xml:space="preserve"> </w:t>
            </w:r>
            <w:r>
              <w:rPr>
                <w:spacing w:val="-2"/>
                <w:sz w:val="18"/>
              </w:rPr>
              <w:t>total</w:t>
            </w:r>
            <w:r>
              <w:rPr>
                <w:sz w:val="18"/>
              </w:rPr>
              <w:tab/>
            </w:r>
            <w:r>
              <w:rPr>
                <w:spacing w:val="-4"/>
                <w:sz w:val="18"/>
              </w:rPr>
              <w:t>.582</w:t>
            </w:r>
            <w:r>
              <w:rPr>
                <w:sz w:val="18"/>
              </w:rPr>
              <w:tab/>
            </w:r>
            <w:r>
              <w:rPr>
                <w:spacing w:val="-4"/>
                <w:sz w:val="18"/>
              </w:rPr>
              <w:t>3.94</w:t>
            </w:r>
          </w:p>
        </w:tc>
        <w:tc>
          <w:tcPr>
            <w:tcW w:w="979" w:type="dxa"/>
          </w:tcPr>
          <w:p w:rsidR="00C550D4" w:rsidRDefault="00E476FC">
            <w:pPr>
              <w:pStyle w:val="TableParagraph"/>
              <w:spacing w:before="8"/>
              <w:ind w:right="122"/>
              <w:jc w:val="right"/>
              <w:rPr>
                <w:sz w:val="18"/>
              </w:rPr>
            </w:pPr>
            <w:r>
              <w:rPr>
                <w:spacing w:val="-4"/>
                <w:w w:val="105"/>
                <w:sz w:val="18"/>
              </w:rPr>
              <w:t>2.07</w:t>
            </w:r>
          </w:p>
        </w:tc>
      </w:tr>
      <w:tr w:rsidR="00C550D4">
        <w:trPr>
          <w:trHeight w:val="314"/>
        </w:trPr>
        <w:tc>
          <w:tcPr>
            <w:tcW w:w="5310" w:type="dxa"/>
            <w:gridSpan w:val="6"/>
            <w:tcBorders>
              <w:bottom w:val="single" w:sz="6" w:space="0" w:color="000000"/>
            </w:tcBorders>
          </w:tcPr>
          <w:p w:rsidR="00C550D4" w:rsidRDefault="00E476FC">
            <w:pPr>
              <w:pStyle w:val="TableParagraph"/>
              <w:spacing w:before="58"/>
              <w:ind w:left="12"/>
              <w:rPr>
                <w:sz w:val="18"/>
              </w:rPr>
            </w:pPr>
            <w:r>
              <w:rPr>
                <w:sz w:val="18"/>
              </w:rPr>
              <w:t>at</w:t>
            </w:r>
            <w:r>
              <w:rPr>
                <w:spacing w:val="15"/>
                <w:sz w:val="18"/>
              </w:rPr>
              <w:t xml:space="preserve"> </w:t>
            </w:r>
            <w:r>
              <w:rPr>
                <w:i/>
                <w:sz w:val="17"/>
              </w:rPr>
              <w:t>(ale,</w:t>
            </w:r>
            <w:r>
              <w:rPr>
                <w:i/>
                <w:spacing w:val="2"/>
                <w:sz w:val="17"/>
              </w:rPr>
              <w:t xml:space="preserve"> </w:t>
            </w:r>
            <w:r>
              <w:rPr>
                <w:i/>
                <w:sz w:val="19"/>
              </w:rPr>
              <w:t>bid)</w:t>
            </w:r>
            <w:r>
              <w:rPr>
                <w:i/>
                <w:spacing w:val="42"/>
                <w:sz w:val="19"/>
              </w:rPr>
              <w:t xml:space="preserve"> </w:t>
            </w:r>
            <w:r>
              <w:rPr>
                <w:sz w:val="18"/>
              </w:rPr>
              <w:t>=</w:t>
            </w:r>
            <w:r>
              <w:rPr>
                <w:spacing w:val="69"/>
                <w:sz w:val="18"/>
              </w:rPr>
              <w:t xml:space="preserve"> </w:t>
            </w:r>
            <w:r>
              <w:rPr>
                <w:sz w:val="18"/>
              </w:rPr>
              <w:t>(0.681,</w:t>
            </w:r>
            <w:r>
              <w:rPr>
                <w:spacing w:val="16"/>
                <w:sz w:val="18"/>
              </w:rPr>
              <w:t xml:space="preserve"> </w:t>
            </w:r>
            <w:r>
              <w:rPr>
                <w:sz w:val="18"/>
              </w:rPr>
              <w:t>0.461)</w:t>
            </w:r>
            <w:r>
              <w:rPr>
                <w:spacing w:val="18"/>
                <w:sz w:val="18"/>
              </w:rPr>
              <w:t xml:space="preserve"> </w:t>
            </w:r>
            <w:r>
              <w:rPr>
                <w:sz w:val="18"/>
              </w:rPr>
              <w:t>and</w:t>
            </w:r>
            <w:r>
              <w:rPr>
                <w:spacing w:val="22"/>
                <w:sz w:val="18"/>
              </w:rPr>
              <w:t xml:space="preserve"> </w:t>
            </w:r>
            <w:r>
              <w:rPr>
                <w:sz w:val="18"/>
              </w:rPr>
              <w:t>(r,q)</w:t>
            </w:r>
            <w:r>
              <w:rPr>
                <w:spacing w:val="55"/>
                <w:sz w:val="18"/>
              </w:rPr>
              <w:t xml:space="preserve"> </w:t>
            </w:r>
            <w:r>
              <w:rPr>
                <w:sz w:val="18"/>
              </w:rPr>
              <w:t>=</w:t>
            </w:r>
            <w:r>
              <w:rPr>
                <w:spacing w:val="64"/>
                <w:sz w:val="18"/>
              </w:rPr>
              <w:t xml:space="preserve"> </w:t>
            </w:r>
            <w:r>
              <w:rPr>
                <w:sz w:val="18"/>
              </w:rPr>
              <w:t>(10,</w:t>
            </w:r>
            <w:r>
              <w:rPr>
                <w:spacing w:val="12"/>
                <w:sz w:val="18"/>
              </w:rPr>
              <w:t xml:space="preserve"> </w:t>
            </w:r>
            <w:r>
              <w:rPr>
                <w:spacing w:val="-5"/>
                <w:sz w:val="18"/>
              </w:rPr>
              <w:t>3)</w:t>
            </w:r>
          </w:p>
        </w:tc>
        <w:tc>
          <w:tcPr>
            <w:tcW w:w="979" w:type="dxa"/>
            <w:tcBorders>
              <w:bottom w:val="single" w:sz="6" w:space="0" w:color="000000"/>
            </w:tcBorders>
          </w:tcPr>
          <w:p w:rsidR="00C550D4" w:rsidRDefault="00C550D4">
            <w:pPr>
              <w:pStyle w:val="TableParagraph"/>
              <w:rPr>
                <w:sz w:val="16"/>
              </w:rPr>
            </w:pPr>
          </w:p>
        </w:tc>
      </w:tr>
      <w:tr w:rsidR="00C550D4">
        <w:trPr>
          <w:trHeight w:val="311"/>
        </w:trPr>
        <w:tc>
          <w:tcPr>
            <w:tcW w:w="1477" w:type="dxa"/>
            <w:gridSpan w:val="2"/>
            <w:tcBorders>
              <w:bottom w:val="single" w:sz="6" w:space="0" w:color="000000"/>
            </w:tcBorders>
          </w:tcPr>
          <w:p w:rsidR="00C550D4" w:rsidRDefault="00C550D4">
            <w:pPr>
              <w:pStyle w:val="TableParagraph"/>
              <w:rPr>
                <w:sz w:val="16"/>
              </w:rPr>
            </w:pPr>
          </w:p>
        </w:tc>
        <w:tc>
          <w:tcPr>
            <w:tcW w:w="520" w:type="dxa"/>
            <w:tcBorders>
              <w:bottom w:val="single" w:sz="6" w:space="0" w:color="000000"/>
            </w:tcBorders>
          </w:tcPr>
          <w:p w:rsidR="00C550D4" w:rsidRDefault="00E476FC">
            <w:pPr>
              <w:pStyle w:val="TableParagraph"/>
              <w:spacing w:before="62"/>
              <w:ind w:left="100" w:right="7"/>
              <w:jc w:val="center"/>
              <w:rPr>
                <w:sz w:val="18"/>
              </w:rPr>
            </w:pPr>
            <w:r>
              <w:rPr>
                <w:spacing w:val="-5"/>
                <w:w w:val="105"/>
                <w:sz w:val="18"/>
              </w:rPr>
              <w:t>k=</w:t>
            </w:r>
          </w:p>
        </w:tc>
        <w:tc>
          <w:tcPr>
            <w:tcW w:w="1317" w:type="dxa"/>
            <w:tcBorders>
              <w:bottom w:val="single" w:sz="6" w:space="0" w:color="000000"/>
            </w:tcBorders>
          </w:tcPr>
          <w:p w:rsidR="00C550D4" w:rsidRDefault="00E476FC">
            <w:pPr>
              <w:pStyle w:val="TableParagraph"/>
              <w:spacing w:before="57"/>
              <w:ind w:left="88" w:right="34"/>
              <w:jc w:val="center"/>
              <w:rPr>
                <w:sz w:val="18"/>
              </w:rPr>
            </w:pPr>
            <w:r>
              <w:rPr>
                <w:w w:val="105"/>
                <w:sz w:val="18"/>
              </w:rPr>
              <w:t>-</w:t>
            </w:r>
            <w:r>
              <w:rPr>
                <w:spacing w:val="37"/>
                <w:w w:val="105"/>
                <w:sz w:val="18"/>
              </w:rPr>
              <w:t xml:space="preserve"> </w:t>
            </w:r>
            <w:r>
              <w:rPr>
                <w:w w:val="105"/>
                <w:sz w:val="18"/>
              </w:rPr>
              <w:t>0.05</w:t>
            </w:r>
            <w:r>
              <w:rPr>
                <w:spacing w:val="11"/>
                <w:w w:val="105"/>
                <w:sz w:val="18"/>
              </w:rPr>
              <w:t xml:space="preserve"> </w:t>
            </w:r>
            <w:r>
              <w:rPr>
                <w:w w:val="105"/>
                <w:sz w:val="18"/>
              </w:rPr>
              <w:t>and</w:t>
            </w:r>
            <w:r>
              <w:rPr>
                <w:spacing w:val="11"/>
                <w:w w:val="105"/>
                <w:sz w:val="18"/>
              </w:rPr>
              <w:t xml:space="preserve"> </w:t>
            </w:r>
            <w:r>
              <w:rPr>
                <w:b/>
                <w:w w:val="105"/>
                <w:sz w:val="13"/>
              </w:rPr>
              <w:t>T</w:t>
            </w:r>
            <w:r>
              <w:rPr>
                <w:b/>
                <w:spacing w:val="52"/>
                <w:w w:val="105"/>
                <w:sz w:val="13"/>
              </w:rPr>
              <w:t xml:space="preserve"> </w:t>
            </w:r>
            <w:r>
              <w:rPr>
                <w:spacing w:val="-10"/>
                <w:w w:val="105"/>
                <w:sz w:val="18"/>
              </w:rPr>
              <w:t>=</w:t>
            </w:r>
          </w:p>
        </w:tc>
        <w:tc>
          <w:tcPr>
            <w:tcW w:w="1996" w:type="dxa"/>
            <w:gridSpan w:val="2"/>
            <w:tcBorders>
              <w:bottom w:val="single" w:sz="6" w:space="0" w:color="000000"/>
            </w:tcBorders>
          </w:tcPr>
          <w:p w:rsidR="00C550D4" w:rsidRDefault="00E476FC">
            <w:pPr>
              <w:pStyle w:val="TableParagraph"/>
              <w:spacing w:before="57"/>
              <w:ind w:left="47"/>
              <w:rPr>
                <w:sz w:val="18"/>
              </w:rPr>
            </w:pPr>
            <w:r>
              <w:rPr>
                <w:sz w:val="18"/>
              </w:rPr>
              <w:t>1.159</w:t>
            </w:r>
            <w:r>
              <w:rPr>
                <w:spacing w:val="23"/>
                <w:sz w:val="18"/>
              </w:rPr>
              <w:t xml:space="preserve"> </w:t>
            </w:r>
            <w:r>
              <w:rPr>
                <w:sz w:val="18"/>
              </w:rPr>
              <w:t>(0</w:t>
            </w:r>
            <w:r>
              <w:rPr>
                <w:spacing w:val="49"/>
                <w:sz w:val="18"/>
              </w:rPr>
              <w:t xml:space="preserve"> </w:t>
            </w:r>
            <w:r>
              <w:rPr>
                <w:sz w:val="18"/>
              </w:rPr>
              <w:t>=</w:t>
            </w:r>
            <w:r>
              <w:rPr>
                <w:spacing w:val="69"/>
                <w:sz w:val="18"/>
              </w:rPr>
              <w:t xml:space="preserve"> </w:t>
            </w:r>
            <w:r>
              <w:rPr>
                <w:spacing w:val="-4"/>
                <w:sz w:val="18"/>
              </w:rPr>
              <w:t>2.3)</w:t>
            </w:r>
          </w:p>
        </w:tc>
        <w:tc>
          <w:tcPr>
            <w:tcW w:w="979" w:type="dxa"/>
            <w:tcBorders>
              <w:bottom w:val="single" w:sz="6" w:space="0" w:color="000000"/>
            </w:tcBorders>
          </w:tcPr>
          <w:p w:rsidR="00C550D4" w:rsidRDefault="00C550D4">
            <w:pPr>
              <w:pStyle w:val="TableParagraph"/>
              <w:rPr>
                <w:sz w:val="16"/>
              </w:rPr>
            </w:pPr>
          </w:p>
        </w:tc>
      </w:tr>
      <w:tr w:rsidR="00C550D4">
        <w:trPr>
          <w:trHeight w:val="287"/>
        </w:trPr>
        <w:tc>
          <w:tcPr>
            <w:tcW w:w="1477" w:type="dxa"/>
            <w:gridSpan w:val="2"/>
            <w:tcBorders>
              <w:top w:val="single" w:sz="6" w:space="0" w:color="000000"/>
            </w:tcBorders>
          </w:tcPr>
          <w:p w:rsidR="00C550D4" w:rsidRDefault="00E476FC">
            <w:pPr>
              <w:pStyle w:val="TableParagraph"/>
              <w:spacing w:before="69" w:line="198" w:lineRule="exact"/>
              <w:ind w:left="195"/>
              <w:rPr>
                <w:sz w:val="18"/>
              </w:rPr>
            </w:pPr>
            <w:r>
              <w:rPr>
                <w:spacing w:val="-5"/>
                <w:w w:val="105"/>
                <w:sz w:val="18"/>
              </w:rPr>
              <w:t>1.0</w:t>
            </w:r>
          </w:p>
        </w:tc>
        <w:tc>
          <w:tcPr>
            <w:tcW w:w="520" w:type="dxa"/>
            <w:tcBorders>
              <w:top w:val="single" w:sz="6" w:space="0" w:color="000000"/>
            </w:tcBorders>
          </w:tcPr>
          <w:p w:rsidR="00C550D4" w:rsidRDefault="00C550D4">
            <w:pPr>
              <w:pStyle w:val="TableParagraph"/>
              <w:rPr>
                <w:sz w:val="16"/>
              </w:rPr>
            </w:pPr>
          </w:p>
        </w:tc>
        <w:tc>
          <w:tcPr>
            <w:tcW w:w="1317" w:type="dxa"/>
            <w:tcBorders>
              <w:top w:val="single" w:sz="6" w:space="0" w:color="000000"/>
            </w:tcBorders>
          </w:tcPr>
          <w:p w:rsidR="00C550D4" w:rsidRDefault="00E476FC">
            <w:pPr>
              <w:pStyle w:val="TableParagraph"/>
              <w:spacing w:before="64" w:line="203" w:lineRule="exact"/>
              <w:ind w:right="31"/>
              <w:jc w:val="center"/>
              <w:rPr>
                <w:sz w:val="18"/>
              </w:rPr>
            </w:pPr>
            <w:r>
              <w:rPr>
                <w:spacing w:val="-4"/>
                <w:w w:val="105"/>
                <w:sz w:val="18"/>
              </w:rPr>
              <w:t>.290</w:t>
            </w:r>
          </w:p>
        </w:tc>
        <w:tc>
          <w:tcPr>
            <w:tcW w:w="1996" w:type="dxa"/>
            <w:gridSpan w:val="2"/>
            <w:tcBorders>
              <w:top w:val="single" w:sz="6" w:space="0" w:color="000000"/>
            </w:tcBorders>
          </w:tcPr>
          <w:p w:rsidR="00C550D4" w:rsidRDefault="00E476FC">
            <w:pPr>
              <w:pStyle w:val="TableParagraph"/>
              <w:spacing w:before="64" w:line="203" w:lineRule="exact"/>
              <w:ind w:left="273" w:right="202"/>
              <w:jc w:val="center"/>
              <w:rPr>
                <w:sz w:val="18"/>
              </w:rPr>
            </w:pPr>
            <w:r>
              <w:rPr>
                <w:spacing w:val="-4"/>
                <w:w w:val="105"/>
                <w:sz w:val="18"/>
              </w:rPr>
              <w:t>1.72</w:t>
            </w:r>
          </w:p>
        </w:tc>
        <w:tc>
          <w:tcPr>
            <w:tcW w:w="979" w:type="dxa"/>
            <w:tcBorders>
              <w:top w:val="single" w:sz="6" w:space="0" w:color="000000"/>
            </w:tcBorders>
          </w:tcPr>
          <w:p w:rsidR="00C550D4" w:rsidRDefault="00E476FC">
            <w:pPr>
              <w:pStyle w:val="TableParagraph"/>
              <w:spacing w:before="64" w:line="203" w:lineRule="exact"/>
              <w:ind w:right="32"/>
              <w:jc w:val="right"/>
              <w:rPr>
                <w:sz w:val="18"/>
              </w:rPr>
            </w:pPr>
            <w:r>
              <w:rPr>
                <w:spacing w:val="-4"/>
                <w:sz w:val="18"/>
              </w:rPr>
              <w:t>.552</w:t>
            </w:r>
          </w:p>
        </w:tc>
      </w:tr>
      <w:tr w:rsidR="00C550D4">
        <w:trPr>
          <w:trHeight w:val="220"/>
        </w:trPr>
        <w:tc>
          <w:tcPr>
            <w:tcW w:w="1477" w:type="dxa"/>
            <w:gridSpan w:val="2"/>
          </w:tcPr>
          <w:p w:rsidR="00C550D4" w:rsidRDefault="00E476FC">
            <w:pPr>
              <w:pStyle w:val="TableParagraph"/>
              <w:spacing w:before="3" w:line="198" w:lineRule="exact"/>
              <w:ind w:left="195"/>
              <w:rPr>
                <w:sz w:val="18"/>
              </w:rPr>
            </w:pPr>
            <w:r>
              <w:rPr>
                <w:spacing w:val="-5"/>
                <w:w w:val="105"/>
                <w:sz w:val="18"/>
              </w:rPr>
              <w:t>1.5</w:t>
            </w:r>
          </w:p>
        </w:tc>
        <w:tc>
          <w:tcPr>
            <w:tcW w:w="520" w:type="dxa"/>
          </w:tcPr>
          <w:p w:rsidR="00C550D4" w:rsidRDefault="00C550D4">
            <w:pPr>
              <w:pStyle w:val="TableParagraph"/>
              <w:rPr>
                <w:sz w:val="14"/>
              </w:rPr>
            </w:pPr>
          </w:p>
        </w:tc>
        <w:tc>
          <w:tcPr>
            <w:tcW w:w="1317" w:type="dxa"/>
          </w:tcPr>
          <w:p w:rsidR="00C550D4" w:rsidRDefault="00E476FC">
            <w:pPr>
              <w:pStyle w:val="TableParagraph"/>
              <w:spacing w:before="3" w:line="198" w:lineRule="exact"/>
              <w:ind w:left="63" w:right="104"/>
              <w:jc w:val="center"/>
              <w:rPr>
                <w:sz w:val="18"/>
              </w:rPr>
            </w:pPr>
            <w:r>
              <w:rPr>
                <w:spacing w:val="-4"/>
                <w:w w:val="105"/>
                <w:sz w:val="18"/>
              </w:rPr>
              <w:t>.182</w:t>
            </w:r>
          </w:p>
        </w:tc>
        <w:tc>
          <w:tcPr>
            <w:tcW w:w="1996" w:type="dxa"/>
            <w:gridSpan w:val="2"/>
          </w:tcPr>
          <w:p w:rsidR="00C550D4" w:rsidRDefault="00E476FC">
            <w:pPr>
              <w:pStyle w:val="TableParagraph"/>
              <w:spacing w:before="3" w:line="198" w:lineRule="exact"/>
              <w:ind w:left="273" w:right="199"/>
              <w:jc w:val="center"/>
              <w:rPr>
                <w:sz w:val="18"/>
              </w:rPr>
            </w:pPr>
            <w:r>
              <w:rPr>
                <w:spacing w:val="-4"/>
                <w:w w:val="105"/>
                <w:sz w:val="18"/>
              </w:rPr>
              <w:t>1.37</w:t>
            </w:r>
          </w:p>
        </w:tc>
        <w:tc>
          <w:tcPr>
            <w:tcW w:w="979" w:type="dxa"/>
          </w:tcPr>
          <w:p w:rsidR="00C550D4" w:rsidRDefault="00E476FC">
            <w:pPr>
              <w:pStyle w:val="TableParagraph"/>
              <w:spacing w:before="3" w:line="198" w:lineRule="exact"/>
              <w:ind w:right="32"/>
              <w:jc w:val="right"/>
              <w:rPr>
                <w:sz w:val="18"/>
              </w:rPr>
            </w:pPr>
            <w:r>
              <w:rPr>
                <w:spacing w:val="-4"/>
                <w:sz w:val="18"/>
              </w:rPr>
              <w:t>.562</w:t>
            </w:r>
          </w:p>
        </w:tc>
      </w:tr>
      <w:tr w:rsidR="00C550D4">
        <w:trPr>
          <w:trHeight w:val="225"/>
        </w:trPr>
        <w:tc>
          <w:tcPr>
            <w:tcW w:w="1477" w:type="dxa"/>
            <w:gridSpan w:val="2"/>
          </w:tcPr>
          <w:p w:rsidR="00C550D4" w:rsidRDefault="00E476FC">
            <w:pPr>
              <w:pStyle w:val="TableParagraph"/>
              <w:spacing w:before="3" w:line="203" w:lineRule="exact"/>
              <w:ind w:left="202"/>
              <w:rPr>
                <w:sz w:val="18"/>
              </w:rPr>
            </w:pPr>
            <w:r>
              <w:rPr>
                <w:spacing w:val="-5"/>
                <w:sz w:val="18"/>
              </w:rPr>
              <w:t>2.0</w:t>
            </w:r>
          </w:p>
        </w:tc>
        <w:tc>
          <w:tcPr>
            <w:tcW w:w="520" w:type="dxa"/>
          </w:tcPr>
          <w:p w:rsidR="00C550D4" w:rsidRDefault="00C550D4">
            <w:pPr>
              <w:pStyle w:val="TableParagraph"/>
              <w:rPr>
                <w:sz w:val="16"/>
              </w:rPr>
            </w:pPr>
          </w:p>
        </w:tc>
        <w:tc>
          <w:tcPr>
            <w:tcW w:w="1317" w:type="dxa"/>
          </w:tcPr>
          <w:p w:rsidR="00C550D4" w:rsidRDefault="00E476FC">
            <w:pPr>
              <w:pStyle w:val="TableParagraph"/>
              <w:spacing w:before="8" w:line="198" w:lineRule="exact"/>
              <w:ind w:right="28"/>
              <w:jc w:val="center"/>
              <w:rPr>
                <w:sz w:val="18"/>
              </w:rPr>
            </w:pPr>
            <w:r>
              <w:rPr>
                <w:spacing w:val="-4"/>
                <w:w w:val="105"/>
                <w:sz w:val="18"/>
              </w:rPr>
              <w:t>.133</w:t>
            </w:r>
          </w:p>
        </w:tc>
        <w:tc>
          <w:tcPr>
            <w:tcW w:w="1996" w:type="dxa"/>
            <w:gridSpan w:val="2"/>
          </w:tcPr>
          <w:p w:rsidR="00C550D4" w:rsidRDefault="00E476FC">
            <w:pPr>
              <w:pStyle w:val="TableParagraph"/>
              <w:spacing w:before="8" w:line="198" w:lineRule="exact"/>
              <w:ind w:left="273" w:right="199"/>
              <w:jc w:val="center"/>
              <w:rPr>
                <w:sz w:val="18"/>
              </w:rPr>
            </w:pPr>
            <w:r>
              <w:rPr>
                <w:spacing w:val="-4"/>
                <w:w w:val="105"/>
                <w:sz w:val="18"/>
              </w:rPr>
              <w:t>1.18</w:t>
            </w:r>
          </w:p>
        </w:tc>
        <w:tc>
          <w:tcPr>
            <w:tcW w:w="979" w:type="dxa"/>
          </w:tcPr>
          <w:p w:rsidR="00C550D4" w:rsidRDefault="00E476FC">
            <w:pPr>
              <w:pStyle w:val="TableParagraph"/>
              <w:spacing w:before="8" w:line="198" w:lineRule="exact"/>
              <w:ind w:right="26"/>
              <w:jc w:val="right"/>
              <w:rPr>
                <w:sz w:val="18"/>
              </w:rPr>
            </w:pPr>
            <w:r>
              <w:rPr>
                <w:spacing w:val="-4"/>
                <w:w w:val="105"/>
                <w:sz w:val="18"/>
              </w:rPr>
              <w:t>.565</w:t>
            </w:r>
          </w:p>
        </w:tc>
      </w:tr>
      <w:tr w:rsidR="00C550D4">
        <w:trPr>
          <w:trHeight w:val="245"/>
        </w:trPr>
        <w:tc>
          <w:tcPr>
            <w:tcW w:w="1477" w:type="dxa"/>
            <w:gridSpan w:val="2"/>
            <w:tcBorders>
              <w:bottom w:val="single" w:sz="6" w:space="0" w:color="000000"/>
            </w:tcBorders>
          </w:tcPr>
          <w:p w:rsidR="00C550D4" w:rsidRDefault="00E476FC">
            <w:pPr>
              <w:pStyle w:val="TableParagraph"/>
              <w:spacing w:before="3"/>
              <w:ind w:left="381"/>
              <w:rPr>
                <w:sz w:val="18"/>
              </w:rPr>
            </w:pPr>
            <w:r>
              <w:rPr>
                <w:spacing w:val="-2"/>
                <w:sz w:val="18"/>
              </w:rPr>
              <w:t>Market</w:t>
            </w:r>
            <w:r>
              <w:rPr>
                <w:spacing w:val="14"/>
                <w:sz w:val="18"/>
              </w:rPr>
              <w:t xml:space="preserve"> </w:t>
            </w:r>
            <w:r>
              <w:rPr>
                <w:spacing w:val="-2"/>
                <w:sz w:val="18"/>
              </w:rPr>
              <w:t>total</w:t>
            </w:r>
          </w:p>
        </w:tc>
        <w:tc>
          <w:tcPr>
            <w:tcW w:w="520" w:type="dxa"/>
            <w:tcBorders>
              <w:bottom w:val="single" w:sz="6" w:space="0" w:color="000000"/>
            </w:tcBorders>
          </w:tcPr>
          <w:p w:rsidR="00C550D4" w:rsidRDefault="00C550D4">
            <w:pPr>
              <w:pStyle w:val="TableParagraph"/>
              <w:rPr>
                <w:sz w:val="16"/>
              </w:rPr>
            </w:pPr>
          </w:p>
        </w:tc>
        <w:tc>
          <w:tcPr>
            <w:tcW w:w="1317" w:type="dxa"/>
            <w:tcBorders>
              <w:bottom w:val="single" w:sz="6" w:space="0" w:color="000000"/>
            </w:tcBorders>
          </w:tcPr>
          <w:p w:rsidR="00C550D4" w:rsidRDefault="00E476FC">
            <w:pPr>
              <w:pStyle w:val="TableParagraph"/>
              <w:spacing w:before="3"/>
              <w:ind w:right="34"/>
              <w:jc w:val="center"/>
              <w:rPr>
                <w:sz w:val="18"/>
              </w:rPr>
            </w:pPr>
            <w:r>
              <w:rPr>
                <w:spacing w:val="-4"/>
                <w:w w:val="105"/>
                <w:sz w:val="18"/>
              </w:rPr>
              <w:t>.606</w:t>
            </w:r>
          </w:p>
        </w:tc>
        <w:tc>
          <w:tcPr>
            <w:tcW w:w="1996" w:type="dxa"/>
            <w:gridSpan w:val="2"/>
            <w:tcBorders>
              <w:bottom w:val="single" w:sz="6" w:space="0" w:color="000000"/>
            </w:tcBorders>
          </w:tcPr>
          <w:p w:rsidR="00C550D4" w:rsidRDefault="00E476FC">
            <w:pPr>
              <w:pStyle w:val="TableParagraph"/>
              <w:spacing w:before="3"/>
              <w:ind w:left="273" w:right="192"/>
              <w:jc w:val="center"/>
              <w:rPr>
                <w:sz w:val="18"/>
              </w:rPr>
            </w:pPr>
            <w:r>
              <w:rPr>
                <w:spacing w:val="-4"/>
                <w:w w:val="105"/>
                <w:sz w:val="18"/>
              </w:rPr>
              <w:t>4.27</w:t>
            </w:r>
          </w:p>
        </w:tc>
        <w:tc>
          <w:tcPr>
            <w:tcW w:w="979" w:type="dxa"/>
            <w:tcBorders>
              <w:bottom w:val="single" w:sz="6" w:space="0" w:color="000000"/>
            </w:tcBorders>
          </w:tcPr>
          <w:p w:rsidR="00C550D4" w:rsidRDefault="00E476FC">
            <w:pPr>
              <w:pStyle w:val="TableParagraph"/>
              <w:spacing w:before="3"/>
              <w:ind w:right="121"/>
              <w:jc w:val="right"/>
              <w:rPr>
                <w:sz w:val="18"/>
              </w:rPr>
            </w:pPr>
            <w:r>
              <w:rPr>
                <w:spacing w:val="-4"/>
                <w:sz w:val="18"/>
              </w:rPr>
              <w:t>2.39</w:t>
            </w:r>
          </w:p>
        </w:tc>
      </w:tr>
      <w:tr w:rsidR="00C550D4">
        <w:trPr>
          <w:trHeight w:val="306"/>
        </w:trPr>
        <w:tc>
          <w:tcPr>
            <w:tcW w:w="1477" w:type="dxa"/>
            <w:gridSpan w:val="2"/>
            <w:tcBorders>
              <w:bottom w:val="single" w:sz="6" w:space="0" w:color="000000"/>
            </w:tcBorders>
          </w:tcPr>
          <w:p w:rsidR="00C550D4" w:rsidRDefault="00C550D4">
            <w:pPr>
              <w:pStyle w:val="TableParagraph"/>
              <w:rPr>
                <w:sz w:val="16"/>
              </w:rPr>
            </w:pPr>
          </w:p>
        </w:tc>
        <w:tc>
          <w:tcPr>
            <w:tcW w:w="520" w:type="dxa"/>
            <w:tcBorders>
              <w:bottom w:val="single" w:sz="6" w:space="0" w:color="000000"/>
            </w:tcBorders>
          </w:tcPr>
          <w:p w:rsidR="00C550D4" w:rsidRDefault="00E476FC">
            <w:pPr>
              <w:pStyle w:val="TableParagraph"/>
              <w:spacing w:before="62"/>
              <w:ind w:left="100"/>
              <w:jc w:val="center"/>
              <w:rPr>
                <w:sz w:val="18"/>
              </w:rPr>
            </w:pPr>
            <w:r>
              <w:rPr>
                <w:spacing w:val="-5"/>
                <w:sz w:val="18"/>
              </w:rPr>
              <w:t>k=</w:t>
            </w:r>
          </w:p>
        </w:tc>
        <w:tc>
          <w:tcPr>
            <w:tcW w:w="1317" w:type="dxa"/>
            <w:tcBorders>
              <w:bottom w:val="single" w:sz="6" w:space="0" w:color="000000"/>
            </w:tcBorders>
          </w:tcPr>
          <w:p w:rsidR="00C550D4" w:rsidRDefault="00E476FC">
            <w:pPr>
              <w:pStyle w:val="TableParagraph"/>
              <w:spacing w:before="57"/>
              <w:ind w:left="63"/>
              <w:jc w:val="center"/>
              <w:rPr>
                <w:sz w:val="18"/>
              </w:rPr>
            </w:pPr>
            <w:r>
              <w:rPr>
                <w:w w:val="105"/>
                <w:sz w:val="18"/>
              </w:rPr>
              <w:t>+0.05</w:t>
            </w:r>
            <w:r>
              <w:rPr>
                <w:spacing w:val="16"/>
                <w:w w:val="105"/>
                <w:sz w:val="18"/>
              </w:rPr>
              <w:t xml:space="preserve"> </w:t>
            </w:r>
            <w:r>
              <w:rPr>
                <w:w w:val="105"/>
                <w:sz w:val="18"/>
              </w:rPr>
              <w:t>and</w:t>
            </w:r>
            <w:r>
              <w:rPr>
                <w:spacing w:val="23"/>
                <w:w w:val="105"/>
                <w:sz w:val="18"/>
              </w:rPr>
              <w:t xml:space="preserve"> </w:t>
            </w:r>
            <w:r>
              <w:rPr>
                <w:b/>
                <w:w w:val="105"/>
                <w:sz w:val="13"/>
              </w:rPr>
              <w:t>T</w:t>
            </w:r>
            <w:r>
              <w:rPr>
                <w:b/>
                <w:spacing w:val="76"/>
                <w:w w:val="105"/>
                <w:sz w:val="13"/>
              </w:rPr>
              <w:t xml:space="preserve"> </w:t>
            </w:r>
            <w:r>
              <w:rPr>
                <w:spacing w:val="-10"/>
                <w:w w:val="105"/>
                <w:sz w:val="18"/>
              </w:rPr>
              <w:t>=</w:t>
            </w:r>
          </w:p>
        </w:tc>
        <w:tc>
          <w:tcPr>
            <w:tcW w:w="1996" w:type="dxa"/>
            <w:gridSpan w:val="2"/>
            <w:tcBorders>
              <w:bottom w:val="single" w:sz="6" w:space="0" w:color="000000"/>
            </w:tcBorders>
          </w:tcPr>
          <w:p w:rsidR="00C550D4" w:rsidRDefault="00E476FC">
            <w:pPr>
              <w:pStyle w:val="TableParagraph"/>
              <w:spacing w:before="52"/>
              <w:ind w:left="52"/>
              <w:rPr>
                <w:sz w:val="18"/>
              </w:rPr>
            </w:pPr>
            <w:r>
              <w:rPr>
                <w:sz w:val="18"/>
              </w:rPr>
              <w:t>1.261</w:t>
            </w:r>
            <w:r>
              <w:rPr>
                <w:spacing w:val="16"/>
                <w:sz w:val="18"/>
              </w:rPr>
              <w:t xml:space="preserve"> </w:t>
            </w:r>
            <w:r>
              <w:rPr>
                <w:sz w:val="18"/>
              </w:rPr>
              <w:t>(0</w:t>
            </w:r>
            <w:r>
              <w:rPr>
                <w:spacing w:val="53"/>
                <w:sz w:val="18"/>
              </w:rPr>
              <w:t xml:space="preserve"> </w:t>
            </w:r>
            <w:r>
              <w:rPr>
                <w:sz w:val="18"/>
              </w:rPr>
              <w:t>=</w:t>
            </w:r>
            <w:r>
              <w:rPr>
                <w:spacing w:val="72"/>
                <w:sz w:val="18"/>
              </w:rPr>
              <w:t xml:space="preserve"> </w:t>
            </w:r>
            <w:r>
              <w:rPr>
                <w:spacing w:val="-4"/>
                <w:sz w:val="18"/>
              </w:rPr>
              <w:t>2.3)</w:t>
            </w:r>
          </w:p>
        </w:tc>
        <w:tc>
          <w:tcPr>
            <w:tcW w:w="979" w:type="dxa"/>
            <w:tcBorders>
              <w:bottom w:val="single" w:sz="6" w:space="0" w:color="000000"/>
            </w:tcBorders>
          </w:tcPr>
          <w:p w:rsidR="00C550D4" w:rsidRDefault="00C550D4">
            <w:pPr>
              <w:pStyle w:val="TableParagraph"/>
              <w:rPr>
                <w:sz w:val="16"/>
              </w:rPr>
            </w:pPr>
          </w:p>
        </w:tc>
      </w:tr>
      <w:tr w:rsidR="00C550D4">
        <w:trPr>
          <w:trHeight w:val="287"/>
        </w:trPr>
        <w:tc>
          <w:tcPr>
            <w:tcW w:w="1477" w:type="dxa"/>
            <w:gridSpan w:val="2"/>
            <w:tcBorders>
              <w:top w:val="single" w:sz="6" w:space="0" w:color="000000"/>
            </w:tcBorders>
          </w:tcPr>
          <w:p w:rsidR="00C550D4" w:rsidRDefault="00E476FC">
            <w:pPr>
              <w:pStyle w:val="TableParagraph"/>
              <w:spacing w:before="69" w:line="198" w:lineRule="exact"/>
              <w:ind w:left="195"/>
              <w:rPr>
                <w:sz w:val="18"/>
              </w:rPr>
            </w:pPr>
            <w:r>
              <w:rPr>
                <w:spacing w:val="-5"/>
                <w:w w:val="105"/>
                <w:sz w:val="18"/>
              </w:rPr>
              <w:t>1.0</w:t>
            </w:r>
          </w:p>
        </w:tc>
        <w:tc>
          <w:tcPr>
            <w:tcW w:w="520" w:type="dxa"/>
            <w:tcBorders>
              <w:top w:val="single" w:sz="6" w:space="0" w:color="000000"/>
            </w:tcBorders>
          </w:tcPr>
          <w:p w:rsidR="00C550D4" w:rsidRDefault="00C550D4">
            <w:pPr>
              <w:pStyle w:val="TableParagraph"/>
              <w:rPr>
                <w:sz w:val="16"/>
              </w:rPr>
            </w:pPr>
          </w:p>
        </w:tc>
        <w:tc>
          <w:tcPr>
            <w:tcW w:w="1317" w:type="dxa"/>
            <w:tcBorders>
              <w:top w:val="single" w:sz="6" w:space="0" w:color="000000"/>
            </w:tcBorders>
          </w:tcPr>
          <w:p w:rsidR="00C550D4" w:rsidRDefault="00E476FC">
            <w:pPr>
              <w:pStyle w:val="TableParagraph"/>
              <w:spacing w:before="64" w:line="203" w:lineRule="exact"/>
              <w:ind w:right="31"/>
              <w:jc w:val="center"/>
              <w:rPr>
                <w:sz w:val="18"/>
              </w:rPr>
            </w:pPr>
            <w:r>
              <w:rPr>
                <w:spacing w:val="-4"/>
                <w:w w:val="105"/>
                <w:sz w:val="18"/>
              </w:rPr>
              <w:t>.186</w:t>
            </w:r>
          </w:p>
        </w:tc>
        <w:tc>
          <w:tcPr>
            <w:tcW w:w="1996" w:type="dxa"/>
            <w:gridSpan w:val="2"/>
            <w:tcBorders>
              <w:top w:val="single" w:sz="6" w:space="0" w:color="000000"/>
            </w:tcBorders>
          </w:tcPr>
          <w:p w:rsidR="00C550D4" w:rsidRDefault="00E476FC">
            <w:pPr>
              <w:pStyle w:val="TableParagraph"/>
              <w:spacing w:before="69" w:line="198" w:lineRule="exact"/>
              <w:ind w:left="273" w:right="193"/>
              <w:jc w:val="center"/>
              <w:rPr>
                <w:sz w:val="18"/>
              </w:rPr>
            </w:pPr>
            <w:r>
              <w:rPr>
                <w:spacing w:val="-4"/>
                <w:w w:val="105"/>
                <w:sz w:val="18"/>
              </w:rPr>
              <w:t>1.23</w:t>
            </w:r>
          </w:p>
        </w:tc>
        <w:tc>
          <w:tcPr>
            <w:tcW w:w="979" w:type="dxa"/>
            <w:tcBorders>
              <w:top w:val="single" w:sz="6" w:space="0" w:color="000000"/>
            </w:tcBorders>
          </w:tcPr>
          <w:p w:rsidR="00C550D4" w:rsidRDefault="00E476FC">
            <w:pPr>
              <w:pStyle w:val="TableParagraph"/>
              <w:spacing w:before="64" w:line="203" w:lineRule="exact"/>
              <w:ind w:right="19"/>
              <w:jc w:val="right"/>
              <w:rPr>
                <w:sz w:val="18"/>
              </w:rPr>
            </w:pPr>
            <w:r>
              <w:rPr>
                <w:spacing w:val="-4"/>
                <w:w w:val="105"/>
                <w:sz w:val="18"/>
              </w:rPr>
              <w:t>.617</w:t>
            </w:r>
          </w:p>
        </w:tc>
      </w:tr>
      <w:tr w:rsidR="00C550D4">
        <w:trPr>
          <w:trHeight w:val="223"/>
        </w:trPr>
        <w:tc>
          <w:tcPr>
            <w:tcW w:w="1477" w:type="dxa"/>
            <w:gridSpan w:val="2"/>
          </w:tcPr>
          <w:p w:rsidR="00C550D4" w:rsidRDefault="00E476FC">
            <w:pPr>
              <w:pStyle w:val="TableParagraph"/>
              <w:spacing w:before="8" w:line="195" w:lineRule="exact"/>
              <w:ind w:left="195"/>
              <w:rPr>
                <w:sz w:val="18"/>
              </w:rPr>
            </w:pPr>
            <w:r>
              <w:rPr>
                <w:spacing w:val="-5"/>
                <w:w w:val="105"/>
                <w:sz w:val="18"/>
              </w:rPr>
              <w:t>1.5</w:t>
            </w:r>
          </w:p>
        </w:tc>
        <w:tc>
          <w:tcPr>
            <w:tcW w:w="520" w:type="dxa"/>
          </w:tcPr>
          <w:p w:rsidR="00C550D4" w:rsidRDefault="00C550D4">
            <w:pPr>
              <w:pStyle w:val="TableParagraph"/>
              <w:rPr>
                <w:sz w:val="14"/>
              </w:rPr>
            </w:pPr>
          </w:p>
        </w:tc>
        <w:tc>
          <w:tcPr>
            <w:tcW w:w="1317" w:type="dxa"/>
          </w:tcPr>
          <w:p w:rsidR="00C550D4" w:rsidRDefault="00E476FC">
            <w:pPr>
              <w:pStyle w:val="TableParagraph"/>
              <w:spacing w:before="3" w:line="200" w:lineRule="exact"/>
              <w:ind w:right="28"/>
              <w:jc w:val="center"/>
              <w:rPr>
                <w:sz w:val="18"/>
              </w:rPr>
            </w:pPr>
            <w:r>
              <w:rPr>
                <w:spacing w:val="-4"/>
                <w:w w:val="105"/>
                <w:sz w:val="18"/>
              </w:rPr>
              <w:t>.128</w:t>
            </w:r>
          </w:p>
        </w:tc>
        <w:tc>
          <w:tcPr>
            <w:tcW w:w="1996" w:type="dxa"/>
            <w:gridSpan w:val="2"/>
          </w:tcPr>
          <w:p w:rsidR="00C550D4" w:rsidRDefault="00E476FC">
            <w:pPr>
              <w:pStyle w:val="TableParagraph"/>
              <w:spacing w:before="3" w:line="200" w:lineRule="exact"/>
              <w:ind w:left="273" w:right="196"/>
              <w:jc w:val="center"/>
              <w:rPr>
                <w:sz w:val="18"/>
              </w:rPr>
            </w:pPr>
            <w:r>
              <w:rPr>
                <w:spacing w:val="-4"/>
                <w:w w:val="105"/>
                <w:sz w:val="18"/>
              </w:rPr>
              <w:t>1.05</w:t>
            </w:r>
          </w:p>
        </w:tc>
        <w:tc>
          <w:tcPr>
            <w:tcW w:w="979" w:type="dxa"/>
          </w:tcPr>
          <w:p w:rsidR="00C550D4" w:rsidRDefault="00E476FC">
            <w:pPr>
              <w:pStyle w:val="TableParagraph"/>
              <w:spacing w:before="3" w:line="200" w:lineRule="exact"/>
              <w:ind w:right="22"/>
              <w:jc w:val="right"/>
              <w:rPr>
                <w:sz w:val="18"/>
              </w:rPr>
            </w:pPr>
            <w:r>
              <w:rPr>
                <w:spacing w:val="-4"/>
                <w:w w:val="105"/>
                <w:sz w:val="18"/>
              </w:rPr>
              <w:t>.613</w:t>
            </w:r>
          </w:p>
        </w:tc>
      </w:tr>
      <w:tr w:rsidR="00C550D4">
        <w:trPr>
          <w:trHeight w:val="220"/>
        </w:trPr>
        <w:tc>
          <w:tcPr>
            <w:tcW w:w="1477" w:type="dxa"/>
            <w:gridSpan w:val="2"/>
          </w:tcPr>
          <w:p w:rsidR="00C550D4" w:rsidRDefault="00E476FC">
            <w:pPr>
              <w:pStyle w:val="TableParagraph"/>
              <w:spacing w:before="1" w:line="200" w:lineRule="exact"/>
              <w:ind w:left="202"/>
              <w:rPr>
                <w:sz w:val="18"/>
              </w:rPr>
            </w:pPr>
            <w:r>
              <w:rPr>
                <w:spacing w:val="-5"/>
                <w:sz w:val="18"/>
              </w:rPr>
              <w:t>2.0</w:t>
            </w:r>
          </w:p>
        </w:tc>
        <w:tc>
          <w:tcPr>
            <w:tcW w:w="520" w:type="dxa"/>
          </w:tcPr>
          <w:p w:rsidR="00C550D4" w:rsidRDefault="00C550D4">
            <w:pPr>
              <w:pStyle w:val="TableParagraph"/>
              <w:rPr>
                <w:sz w:val="14"/>
              </w:rPr>
            </w:pPr>
          </w:p>
        </w:tc>
        <w:tc>
          <w:tcPr>
            <w:tcW w:w="1317" w:type="dxa"/>
          </w:tcPr>
          <w:p w:rsidR="00C550D4" w:rsidRDefault="00E476FC">
            <w:pPr>
              <w:pStyle w:val="TableParagraph"/>
              <w:spacing w:before="1" w:line="200" w:lineRule="exact"/>
              <w:ind w:right="28"/>
              <w:jc w:val="center"/>
              <w:rPr>
                <w:sz w:val="18"/>
              </w:rPr>
            </w:pPr>
            <w:r>
              <w:rPr>
                <w:spacing w:val="-4"/>
                <w:w w:val="105"/>
                <w:sz w:val="18"/>
              </w:rPr>
              <w:t>.098</w:t>
            </w:r>
          </w:p>
        </w:tc>
        <w:tc>
          <w:tcPr>
            <w:tcW w:w="1996" w:type="dxa"/>
            <w:gridSpan w:val="2"/>
          </w:tcPr>
          <w:p w:rsidR="00C550D4" w:rsidRDefault="00E476FC">
            <w:pPr>
              <w:pStyle w:val="TableParagraph"/>
              <w:spacing w:before="1" w:line="200" w:lineRule="exact"/>
              <w:ind w:left="273"/>
              <w:jc w:val="center"/>
              <w:rPr>
                <w:sz w:val="18"/>
              </w:rPr>
            </w:pPr>
            <w:r>
              <w:rPr>
                <w:spacing w:val="-4"/>
                <w:sz w:val="18"/>
              </w:rPr>
              <w:t>.938</w:t>
            </w:r>
          </w:p>
        </w:tc>
        <w:tc>
          <w:tcPr>
            <w:tcW w:w="979" w:type="dxa"/>
          </w:tcPr>
          <w:p w:rsidR="00C550D4" w:rsidRDefault="00E476FC">
            <w:pPr>
              <w:pStyle w:val="TableParagraph"/>
              <w:spacing w:before="1" w:line="200" w:lineRule="exact"/>
              <w:ind w:right="26"/>
              <w:jc w:val="right"/>
              <w:rPr>
                <w:sz w:val="18"/>
              </w:rPr>
            </w:pPr>
            <w:r>
              <w:rPr>
                <w:spacing w:val="-4"/>
                <w:w w:val="105"/>
                <w:sz w:val="18"/>
              </w:rPr>
              <w:t>.610</w:t>
            </w:r>
          </w:p>
        </w:tc>
      </w:tr>
      <w:tr w:rsidR="00C550D4">
        <w:trPr>
          <w:trHeight w:val="212"/>
        </w:trPr>
        <w:tc>
          <w:tcPr>
            <w:tcW w:w="1477" w:type="dxa"/>
            <w:gridSpan w:val="2"/>
          </w:tcPr>
          <w:p w:rsidR="00C550D4" w:rsidRDefault="00E476FC">
            <w:pPr>
              <w:pStyle w:val="TableParagraph"/>
              <w:spacing w:before="5" w:line="187" w:lineRule="exact"/>
              <w:ind w:left="381"/>
              <w:rPr>
                <w:sz w:val="18"/>
              </w:rPr>
            </w:pPr>
            <w:r>
              <w:rPr>
                <w:spacing w:val="-2"/>
                <w:sz w:val="18"/>
              </w:rPr>
              <w:t>Market</w:t>
            </w:r>
            <w:r>
              <w:rPr>
                <w:spacing w:val="14"/>
                <w:sz w:val="18"/>
              </w:rPr>
              <w:t xml:space="preserve"> </w:t>
            </w:r>
            <w:r>
              <w:rPr>
                <w:spacing w:val="-2"/>
                <w:sz w:val="18"/>
              </w:rPr>
              <w:t>total</w:t>
            </w:r>
          </w:p>
        </w:tc>
        <w:tc>
          <w:tcPr>
            <w:tcW w:w="520" w:type="dxa"/>
          </w:tcPr>
          <w:p w:rsidR="00C550D4" w:rsidRDefault="00C550D4">
            <w:pPr>
              <w:pStyle w:val="TableParagraph"/>
              <w:rPr>
                <w:sz w:val="14"/>
              </w:rPr>
            </w:pPr>
          </w:p>
        </w:tc>
        <w:tc>
          <w:tcPr>
            <w:tcW w:w="1317" w:type="dxa"/>
          </w:tcPr>
          <w:p w:rsidR="00C550D4" w:rsidRDefault="00E476FC">
            <w:pPr>
              <w:pStyle w:val="TableParagraph"/>
              <w:spacing w:before="5" w:line="187" w:lineRule="exact"/>
              <w:ind w:right="31"/>
              <w:jc w:val="center"/>
              <w:rPr>
                <w:sz w:val="18"/>
              </w:rPr>
            </w:pPr>
            <w:r>
              <w:rPr>
                <w:spacing w:val="-4"/>
                <w:w w:val="105"/>
                <w:sz w:val="18"/>
              </w:rPr>
              <w:t>.412</w:t>
            </w:r>
          </w:p>
        </w:tc>
        <w:tc>
          <w:tcPr>
            <w:tcW w:w="1996" w:type="dxa"/>
            <w:gridSpan w:val="2"/>
          </w:tcPr>
          <w:p w:rsidR="00C550D4" w:rsidRDefault="00E476FC">
            <w:pPr>
              <w:pStyle w:val="TableParagraph"/>
              <w:spacing w:before="5" w:line="187" w:lineRule="exact"/>
              <w:ind w:left="273" w:right="197"/>
              <w:jc w:val="center"/>
              <w:rPr>
                <w:sz w:val="18"/>
              </w:rPr>
            </w:pPr>
            <w:r>
              <w:rPr>
                <w:spacing w:val="-4"/>
                <w:w w:val="105"/>
                <w:sz w:val="18"/>
              </w:rPr>
              <w:t>3.22</w:t>
            </w:r>
          </w:p>
        </w:tc>
        <w:tc>
          <w:tcPr>
            <w:tcW w:w="979" w:type="dxa"/>
          </w:tcPr>
          <w:p w:rsidR="00C550D4" w:rsidRDefault="00E476FC">
            <w:pPr>
              <w:pStyle w:val="TableParagraph"/>
              <w:spacing w:before="5" w:line="187" w:lineRule="exact"/>
              <w:ind w:right="114"/>
              <w:jc w:val="right"/>
              <w:rPr>
                <w:sz w:val="18"/>
              </w:rPr>
            </w:pPr>
            <w:r>
              <w:rPr>
                <w:spacing w:val="-4"/>
                <w:w w:val="105"/>
                <w:sz w:val="18"/>
              </w:rPr>
              <w:t>1.98</w:t>
            </w:r>
          </w:p>
        </w:tc>
      </w:tr>
    </w:tbl>
    <w:p w:rsidR="00C550D4" w:rsidRDefault="00E476FC">
      <w:pPr>
        <w:spacing w:before="121"/>
        <w:ind w:left="226"/>
        <w:rPr>
          <w:sz w:val="18"/>
        </w:rPr>
      </w:pPr>
      <w:r>
        <w:rPr>
          <w:noProof/>
          <w:lang w:val="de-DE" w:eastAsia="de-DE"/>
        </w:rPr>
        <mc:AlternateContent>
          <mc:Choice Requires="wps">
            <w:drawing>
              <wp:anchor distT="0" distB="0" distL="0" distR="0" simplePos="0" relativeHeight="487665664" behindDoc="1" locked="0" layoutInCell="1" allowOverlap="1">
                <wp:simplePos x="0" y="0"/>
                <wp:positionH relativeFrom="page">
                  <wp:posOffset>817751</wp:posOffset>
                </wp:positionH>
                <wp:positionV relativeFrom="paragraph">
                  <wp:posOffset>241447</wp:posOffset>
                </wp:positionV>
                <wp:extent cx="3966845" cy="1270"/>
                <wp:effectExtent l="0" t="0" r="0" b="0"/>
                <wp:wrapTopAndBottom/>
                <wp:docPr id="487" name="Graphic 4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66845" cy="1270"/>
                        </a:xfrm>
                        <a:custGeom>
                          <a:avLst/>
                          <a:gdLst/>
                          <a:ahLst/>
                          <a:cxnLst/>
                          <a:rect l="l" t="t" r="r" b="b"/>
                          <a:pathLst>
                            <a:path w="3966845">
                              <a:moveTo>
                                <a:pt x="0" y="0"/>
                              </a:moveTo>
                              <a:lnTo>
                                <a:pt x="3966703" y="0"/>
                              </a:lnTo>
                            </a:path>
                          </a:pathLst>
                        </a:custGeom>
                        <a:ln w="91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6971960" id="Graphic 487" o:spid="_x0000_s1026" style="position:absolute;margin-left:64.4pt;margin-top:19pt;width:312.35pt;height:.1pt;z-index:-15650816;visibility:visible;mso-wrap-style:square;mso-wrap-distance-left:0;mso-wrap-distance-top:0;mso-wrap-distance-right:0;mso-wrap-distance-bottom:0;mso-position-horizontal:absolute;mso-position-horizontal-relative:page;mso-position-vertical:absolute;mso-position-vertical-relative:text;v-text-anchor:top" coordsize="39668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" path="m,l3966703,e" filled="f" strokeweight=".25417mm">
                <v:path arrowok="t"/>
                <w10:wrap type="topAndBottom" anchorx="page"/>
              </v:shape>
            </w:pict>
          </mc:Fallback>
        </mc:AlternateContent>
      </w:r>
      <w:r>
        <w:rPr>
          <w:sz w:val="18"/>
        </w:rPr>
        <w:t>at</w:t>
      </w:r>
      <w:r>
        <w:rPr>
          <w:spacing w:val="10"/>
          <w:sz w:val="18"/>
        </w:rPr>
        <w:t xml:space="preserve"> </w:t>
      </w:r>
      <w:r>
        <w:rPr>
          <w:i/>
          <w:sz w:val="17"/>
        </w:rPr>
        <w:t>(ale,</w:t>
      </w:r>
      <w:r>
        <w:rPr>
          <w:i/>
          <w:spacing w:val="2"/>
          <w:sz w:val="17"/>
        </w:rPr>
        <w:t xml:space="preserve"> </w:t>
      </w:r>
      <w:r>
        <w:rPr>
          <w:i/>
          <w:sz w:val="19"/>
        </w:rPr>
        <w:t>bid)</w:t>
      </w:r>
      <w:r>
        <w:rPr>
          <w:i/>
          <w:spacing w:val="43"/>
          <w:sz w:val="19"/>
        </w:rPr>
        <w:t xml:space="preserve"> </w:t>
      </w:r>
      <w:r>
        <w:rPr>
          <w:sz w:val="18"/>
        </w:rPr>
        <w:t>=</w:t>
      </w:r>
      <w:r>
        <w:rPr>
          <w:spacing w:val="70"/>
          <w:sz w:val="18"/>
        </w:rPr>
        <w:t xml:space="preserve"> </w:t>
      </w:r>
      <w:r>
        <w:rPr>
          <w:sz w:val="18"/>
        </w:rPr>
        <w:t>(0.681,</w:t>
      </w:r>
      <w:r>
        <w:rPr>
          <w:spacing w:val="17"/>
          <w:sz w:val="18"/>
        </w:rPr>
        <w:t xml:space="preserve"> </w:t>
      </w:r>
      <w:r>
        <w:rPr>
          <w:sz w:val="18"/>
        </w:rPr>
        <w:t>0.385)</w:t>
      </w:r>
      <w:r>
        <w:rPr>
          <w:spacing w:val="19"/>
          <w:sz w:val="18"/>
        </w:rPr>
        <w:t xml:space="preserve"> </w:t>
      </w:r>
      <w:r>
        <w:rPr>
          <w:sz w:val="18"/>
        </w:rPr>
        <w:t>and</w:t>
      </w:r>
      <w:r>
        <w:rPr>
          <w:spacing w:val="22"/>
          <w:sz w:val="18"/>
        </w:rPr>
        <w:t xml:space="preserve"> </w:t>
      </w:r>
      <w:r>
        <w:rPr>
          <w:sz w:val="18"/>
        </w:rPr>
        <w:t>(r,q)</w:t>
      </w:r>
      <w:r>
        <w:rPr>
          <w:spacing w:val="50"/>
          <w:sz w:val="18"/>
        </w:rPr>
        <w:t xml:space="preserve"> </w:t>
      </w:r>
      <w:r>
        <w:rPr>
          <w:sz w:val="18"/>
        </w:rPr>
        <w:t>=</w:t>
      </w:r>
      <w:r>
        <w:rPr>
          <w:spacing w:val="63"/>
          <w:sz w:val="18"/>
        </w:rPr>
        <w:t xml:space="preserve"> </w:t>
      </w:r>
      <w:r>
        <w:rPr>
          <w:sz w:val="18"/>
        </w:rPr>
        <w:t>(5,</w:t>
      </w:r>
      <w:r>
        <w:rPr>
          <w:spacing w:val="21"/>
          <w:sz w:val="18"/>
        </w:rPr>
        <w:t xml:space="preserve"> </w:t>
      </w:r>
      <w:r>
        <w:rPr>
          <w:spacing w:val="-5"/>
          <w:sz w:val="18"/>
        </w:rPr>
        <w:t>2)</w:t>
      </w:r>
    </w:p>
    <w:p w:rsidR="00C550D4" w:rsidRDefault="00E476FC">
      <w:pPr>
        <w:tabs>
          <w:tab w:val="left" w:pos="459"/>
        </w:tabs>
        <w:spacing w:before="74" w:after="38"/>
        <w:ind w:left="38"/>
        <w:jc w:val="center"/>
        <w:rPr>
          <w:sz w:val="18"/>
        </w:rPr>
      </w:pPr>
      <w:r>
        <w:rPr>
          <w:spacing w:val="-5"/>
          <w:sz w:val="18"/>
        </w:rPr>
        <w:t>k=</w:t>
      </w:r>
      <w:r>
        <w:rPr>
          <w:sz w:val="18"/>
        </w:rPr>
        <w:tab/>
        <w:t>-</w:t>
      </w:r>
      <w:r>
        <w:rPr>
          <w:spacing w:val="49"/>
          <w:sz w:val="18"/>
        </w:rPr>
        <w:t xml:space="preserve"> </w:t>
      </w:r>
      <w:r>
        <w:rPr>
          <w:sz w:val="18"/>
        </w:rPr>
        <w:t>0.02</w:t>
      </w:r>
      <w:r>
        <w:rPr>
          <w:spacing w:val="20"/>
          <w:sz w:val="18"/>
        </w:rPr>
        <w:t xml:space="preserve"> </w:t>
      </w:r>
      <w:r>
        <w:rPr>
          <w:sz w:val="18"/>
        </w:rPr>
        <w:t>and</w:t>
      </w:r>
      <w:r>
        <w:rPr>
          <w:spacing w:val="19"/>
          <w:sz w:val="18"/>
        </w:rPr>
        <w:t xml:space="preserve"> </w:t>
      </w:r>
      <w:r>
        <w:rPr>
          <w:b/>
          <w:sz w:val="13"/>
        </w:rPr>
        <w:t>T</w:t>
      </w:r>
      <w:r>
        <w:rPr>
          <w:b/>
          <w:spacing w:val="69"/>
          <w:sz w:val="13"/>
        </w:rPr>
        <w:t xml:space="preserve"> </w:t>
      </w:r>
      <w:r>
        <w:rPr>
          <w:sz w:val="18"/>
        </w:rPr>
        <w:t>=</w:t>
      </w:r>
      <w:r>
        <w:rPr>
          <w:spacing w:val="59"/>
          <w:sz w:val="18"/>
        </w:rPr>
        <w:t xml:space="preserve"> </w:t>
      </w:r>
      <w:r>
        <w:rPr>
          <w:sz w:val="18"/>
        </w:rPr>
        <w:t>1.638</w:t>
      </w:r>
      <w:r>
        <w:rPr>
          <w:spacing w:val="17"/>
          <w:sz w:val="18"/>
        </w:rPr>
        <w:t xml:space="preserve"> </w:t>
      </w:r>
      <w:r>
        <w:rPr>
          <w:sz w:val="18"/>
        </w:rPr>
        <w:t>(0</w:t>
      </w:r>
      <w:r>
        <w:rPr>
          <w:spacing w:val="52"/>
          <w:sz w:val="18"/>
        </w:rPr>
        <w:t xml:space="preserve"> </w:t>
      </w:r>
      <w:r>
        <w:rPr>
          <w:sz w:val="18"/>
        </w:rPr>
        <w:t>=</w:t>
      </w:r>
      <w:r>
        <w:rPr>
          <w:spacing w:val="72"/>
          <w:sz w:val="18"/>
        </w:rPr>
        <w:t xml:space="preserve"> </w:t>
      </w:r>
      <w:r>
        <w:rPr>
          <w:spacing w:val="-4"/>
          <w:sz w:val="18"/>
        </w:rPr>
        <w:t>2.3)</w:t>
      </w:r>
    </w:p>
    <w:tbl>
      <w:tblPr>
        <w:tblW w:w="0" w:type="auto"/>
        <w:tblInd w:w="216" w:type="dxa"/>
        <w:tblLayout w:type="fixed"/>
        <w:tblCellMar>
          <w:left w:w="0" w:type="dxa"/>
          <w:right w:w="0" w:type="dxa"/>
        </w:tblCellMar>
        <w:tblLook w:val="01E0" w:firstRow="1" w:lastRow="1" w:firstColumn="1" w:lastColumn="1" w:noHBand="0" w:noVBand="0"/>
      </w:tblPr>
      <w:tblGrid>
        <w:gridCol w:w="3178"/>
        <w:gridCol w:w="933"/>
        <w:gridCol w:w="1133"/>
        <w:gridCol w:w="1041"/>
      </w:tblGrid>
      <w:tr w:rsidR="00C550D4">
        <w:trPr>
          <w:trHeight w:val="287"/>
        </w:trPr>
        <w:tc>
          <w:tcPr>
            <w:tcW w:w="3178" w:type="dxa"/>
            <w:tcBorders>
              <w:top w:val="single" w:sz="6" w:space="0" w:color="000000"/>
            </w:tcBorders>
          </w:tcPr>
          <w:p w:rsidR="00C550D4" w:rsidRDefault="00E476FC">
            <w:pPr>
              <w:pStyle w:val="TableParagraph"/>
              <w:tabs>
                <w:tab w:val="left" w:pos="2481"/>
              </w:tabs>
              <w:spacing w:before="74" w:line="193" w:lineRule="exact"/>
              <w:ind w:left="200"/>
              <w:rPr>
                <w:sz w:val="18"/>
              </w:rPr>
            </w:pPr>
            <w:r>
              <w:rPr>
                <w:spacing w:val="-5"/>
                <w:w w:val="105"/>
                <w:sz w:val="18"/>
              </w:rPr>
              <w:t>1.0</w:t>
            </w:r>
            <w:r>
              <w:rPr>
                <w:sz w:val="18"/>
              </w:rPr>
              <w:tab/>
            </w:r>
            <w:r>
              <w:rPr>
                <w:spacing w:val="-4"/>
                <w:w w:val="105"/>
                <w:sz w:val="18"/>
              </w:rPr>
              <w:t>.162</w:t>
            </w:r>
          </w:p>
        </w:tc>
        <w:tc>
          <w:tcPr>
            <w:tcW w:w="933" w:type="dxa"/>
            <w:tcBorders>
              <w:top w:val="single" w:sz="6" w:space="0" w:color="000000"/>
            </w:tcBorders>
          </w:tcPr>
          <w:p w:rsidR="00C550D4" w:rsidRDefault="00C550D4">
            <w:pPr>
              <w:pStyle w:val="TableParagraph"/>
              <w:rPr>
                <w:sz w:val="16"/>
              </w:rPr>
            </w:pPr>
          </w:p>
        </w:tc>
        <w:tc>
          <w:tcPr>
            <w:tcW w:w="1133" w:type="dxa"/>
            <w:tcBorders>
              <w:top w:val="single" w:sz="6" w:space="0" w:color="000000"/>
            </w:tcBorders>
          </w:tcPr>
          <w:p w:rsidR="00C550D4" w:rsidRDefault="00E476FC">
            <w:pPr>
              <w:pStyle w:val="TableParagraph"/>
              <w:spacing w:before="69" w:line="198" w:lineRule="exact"/>
              <w:ind w:left="176"/>
              <w:rPr>
                <w:sz w:val="18"/>
              </w:rPr>
            </w:pPr>
            <w:r>
              <w:rPr>
                <w:spacing w:val="-4"/>
                <w:w w:val="105"/>
                <w:sz w:val="18"/>
              </w:rPr>
              <w:t>.555</w:t>
            </w:r>
          </w:p>
        </w:tc>
        <w:tc>
          <w:tcPr>
            <w:tcW w:w="1041" w:type="dxa"/>
            <w:tcBorders>
              <w:top w:val="single" w:sz="6" w:space="0" w:color="000000"/>
            </w:tcBorders>
          </w:tcPr>
          <w:p w:rsidR="00C550D4" w:rsidRDefault="00E476FC">
            <w:pPr>
              <w:pStyle w:val="TableParagraph"/>
              <w:spacing w:before="74" w:line="193" w:lineRule="exact"/>
              <w:ind w:right="14"/>
              <w:jc w:val="right"/>
              <w:rPr>
                <w:sz w:val="18"/>
              </w:rPr>
            </w:pPr>
            <w:r>
              <w:rPr>
                <w:spacing w:val="-4"/>
                <w:w w:val="105"/>
                <w:sz w:val="18"/>
              </w:rPr>
              <w:t>.513</w:t>
            </w:r>
          </w:p>
        </w:tc>
      </w:tr>
      <w:tr w:rsidR="00C550D4">
        <w:trPr>
          <w:trHeight w:val="216"/>
        </w:trPr>
        <w:tc>
          <w:tcPr>
            <w:tcW w:w="3178" w:type="dxa"/>
          </w:tcPr>
          <w:p w:rsidR="00C550D4" w:rsidRDefault="00E476FC">
            <w:pPr>
              <w:pStyle w:val="TableParagraph"/>
              <w:tabs>
                <w:tab w:val="left" w:pos="2481"/>
              </w:tabs>
              <w:spacing w:before="3" w:line="193" w:lineRule="exact"/>
              <w:ind w:left="200"/>
              <w:rPr>
                <w:sz w:val="18"/>
              </w:rPr>
            </w:pPr>
            <w:r>
              <w:rPr>
                <w:spacing w:val="-5"/>
                <w:w w:val="105"/>
                <w:sz w:val="18"/>
              </w:rPr>
              <w:t>1.5</w:t>
            </w:r>
            <w:r>
              <w:rPr>
                <w:sz w:val="18"/>
              </w:rPr>
              <w:tab/>
            </w:r>
            <w:r>
              <w:rPr>
                <w:spacing w:val="-4"/>
                <w:w w:val="105"/>
                <w:sz w:val="18"/>
              </w:rPr>
              <w:t>.101</w:t>
            </w:r>
          </w:p>
        </w:tc>
        <w:tc>
          <w:tcPr>
            <w:tcW w:w="933" w:type="dxa"/>
          </w:tcPr>
          <w:p w:rsidR="00C550D4" w:rsidRDefault="00C550D4">
            <w:pPr>
              <w:pStyle w:val="TableParagraph"/>
              <w:rPr>
                <w:sz w:val="14"/>
              </w:rPr>
            </w:pPr>
          </w:p>
        </w:tc>
        <w:tc>
          <w:tcPr>
            <w:tcW w:w="1133" w:type="dxa"/>
          </w:tcPr>
          <w:p w:rsidR="00C550D4" w:rsidRDefault="00E476FC">
            <w:pPr>
              <w:pStyle w:val="TableParagraph"/>
              <w:spacing w:line="196" w:lineRule="exact"/>
              <w:ind w:left="176"/>
              <w:rPr>
                <w:sz w:val="18"/>
              </w:rPr>
            </w:pPr>
            <w:r>
              <w:rPr>
                <w:spacing w:val="-4"/>
                <w:sz w:val="18"/>
              </w:rPr>
              <w:t>.432</w:t>
            </w:r>
          </w:p>
        </w:tc>
        <w:tc>
          <w:tcPr>
            <w:tcW w:w="1041" w:type="dxa"/>
          </w:tcPr>
          <w:p w:rsidR="00C550D4" w:rsidRDefault="00E476FC">
            <w:pPr>
              <w:pStyle w:val="TableParagraph"/>
              <w:spacing w:line="196" w:lineRule="exact"/>
              <w:ind w:right="14"/>
              <w:jc w:val="right"/>
              <w:rPr>
                <w:sz w:val="18"/>
              </w:rPr>
            </w:pPr>
            <w:r>
              <w:rPr>
                <w:spacing w:val="-4"/>
                <w:w w:val="105"/>
                <w:sz w:val="18"/>
              </w:rPr>
              <w:t>.514</w:t>
            </w:r>
          </w:p>
        </w:tc>
      </w:tr>
      <w:tr w:rsidR="00C550D4">
        <w:trPr>
          <w:trHeight w:val="218"/>
        </w:trPr>
        <w:tc>
          <w:tcPr>
            <w:tcW w:w="3178" w:type="dxa"/>
          </w:tcPr>
          <w:p w:rsidR="00C550D4" w:rsidRDefault="00E476FC">
            <w:pPr>
              <w:pStyle w:val="TableParagraph"/>
              <w:tabs>
                <w:tab w:val="left" w:pos="2481"/>
              </w:tabs>
              <w:spacing w:before="3" w:line="195" w:lineRule="exact"/>
              <w:ind w:left="202"/>
              <w:rPr>
                <w:sz w:val="18"/>
              </w:rPr>
            </w:pPr>
            <w:r>
              <w:rPr>
                <w:spacing w:val="-5"/>
                <w:w w:val="105"/>
                <w:sz w:val="18"/>
              </w:rPr>
              <w:t>2.0</w:t>
            </w:r>
            <w:r>
              <w:rPr>
                <w:sz w:val="18"/>
              </w:rPr>
              <w:tab/>
            </w:r>
            <w:r>
              <w:rPr>
                <w:spacing w:val="-4"/>
                <w:w w:val="105"/>
                <w:sz w:val="18"/>
              </w:rPr>
              <w:t>.072</w:t>
            </w:r>
          </w:p>
        </w:tc>
        <w:tc>
          <w:tcPr>
            <w:tcW w:w="933" w:type="dxa"/>
          </w:tcPr>
          <w:p w:rsidR="00C550D4" w:rsidRDefault="00C550D4">
            <w:pPr>
              <w:pStyle w:val="TableParagraph"/>
              <w:rPr>
                <w:sz w:val="14"/>
              </w:rPr>
            </w:pPr>
          </w:p>
        </w:tc>
        <w:tc>
          <w:tcPr>
            <w:tcW w:w="1133" w:type="dxa"/>
          </w:tcPr>
          <w:p w:rsidR="00C550D4" w:rsidRDefault="00E476FC">
            <w:pPr>
              <w:pStyle w:val="TableParagraph"/>
              <w:spacing w:line="199" w:lineRule="exact"/>
              <w:ind w:left="176"/>
              <w:rPr>
                <w:sz w:val="18"/>
              </w:rPr>
            </w:pPr>
            <w:r>
              <w:rPr>
                <w:spacing w:val="-4"/>
                <w:w w:val="105"/>
                <w:sz w:val="18"/>
              </w:rPr>
              <w:t>.362</w:t>
            </w:r>
          </w:p>
        </w:tc>
        <w:tc>
          <w:tcPr>
            <w:tcW w:w="1041" w:type="dxa"/>
          </w:tcPr>
          <w:p w:rsidR="00C550D4" w:rsidRDefault="00E476FC">
            <w:pPr>
              <w:pStyle w:val="TableParagraph"/>
              <w:spacing w:line="199" w:lineRule="exact"/>
              <w:ind w:right="17"/>
              <w:jc w:val="right"/>
              <w:rPr>
                <w:sz w:val="18"/>
              </w:rPr>
            </w:pPr>
            <w:r>
              <w:rPr>
                <w:spacing w:val="-4"/>
                <w:w w:val="105"/>
                <w:sz w:val="18"/>
              </w:rPr>
              <w:t>.515</w:t>
            </w:r>
          </w:p>
        </w:tc>
      </w:tr>
      <w:tr w:rsidR="00C550D4">
        <w:trPr>
          <w:trHeight w:val="271"/>
        </w:trPr>
        <w:tc>
          <w:tcPr>
            <w:tcW w:w="3178" w:type="dxa"/>
          </w:tcPr>
          <w:p w:rsidR="00C550D4" w:rsidRDefault="00E476FC">
            <w:pPr>
              <w:pStyle w:val="TableParagraph"/>
              <w:tabs>
                <w:tab w:val="left" w:pos="2481"/>
              </w:tabs>
              <w:spacing w:before="1"/>
              <w:ind w:left="386"/>
              <w:rPr>
                <w:sz w:val="18"/>
              </w:rPr>
            </w:pPr>
            <w:r>
              <w:rPr>
                <w:spacing w:val="-2"/>
                <w:sz w:val="18"/>
              </w:rPr>
              <w:t>Market</w:t>
            </w:r>
            <w:r>
              <w:rPr>
                <w:spacing w:val="14"/>
                <w:sz w:val="18"/>
              </w:rPr>
              <w:t xml:space="preserve"> </w:t>
            </w:r>
            <w:r>
              <w:rPr>
                <w:spacing w:val="-2"/>
                <w:sz w:val="18"/>
              </w:rPr>
              <w:t>total</w:t>
            </w:r>
            <w:r>
              <w:rPr>
                <w:sz w:val="18"/>
              </w:rPr>
              <w:tab/>
            </w:r>
            <w:r>
              <w:rPr>
                <w:spacing w:val="-4"/>
                <w:sz w:val="18"/>
              </w:rPr>
              <w:t>.336</w:t>
            </w:r>
          </w:p>
        </w:tc>
        <w:tc>
          <w:tcPr>
            <w:tcW w:w="933" w:type="dxa"/>
          </w:tcPr>
          <w:p w:rsidR="00C550D4" w:rsidRDefault="00C550D4">
            <w:pPr>
              <w:pStyle w:val="TableParagraph"/>
              <w:rPr>
                <w:sz w:val="16"/>
              </w:rPr>
            </w:pPr>
          </w:p>
        </w:tc>
        <w:tc>
          <w:tcPr>
            <w:tcW w:w="1133" w:type="dxa"/>
          </w:tcPr>
          <w:p w:rsidR="00C550D4" w:rsidRDefault="00E476FC">
            <w:pPr>
              <w:pStyle w:val="TableParagraph"/>
              <w:spacing w:before="1"/>
              <w:ind w:left="82"/>
              <w:rPr>
                <w:sz w:val="18"/>
              </w:rPr>
            </w:pPr>
            <w:r>
              <w:rPr>
                <w:spacing w:val="-4"/>
                <w:w w:val="105"/>
                <w:sz w:val="18"/>
              </w:rPr>
              <w:t>1.35</w:t>
            </w:r>
          </w:p>
        </w:tc>
        <w:tc>
          <w:tcPr>
            <w:tcW w:w="1041" w:type="dxa"/>
          </w:tcPr>
          <w:p w:rsidR="00C550D4" w:rsidRDefault="00E476FC">
            <w:pPr>
              <w:pStyle w:val="TableParagraph"/>
              <w:spacing w:before="1"/>
              <w:ind w:right="109"/>
              <w:jc w:val="right"/>
              <w:rPr>
                <w:sz w:val="18"/>
              </w:rPr>
            </w:pPr>
            <w:r>
              <w:rPr>
                <w:spacing w:val="-4"/>
                <w:w w:val="105"/>
                <w:sz w:val="18"/>
              </w:rPr>
              <w:t>2.39</w:t>
            </w:r>
          </w:p>
        </w:tc>
      </w:tr>
      <w:tr w:rsidR="00C550D4">
        <w:trPr>
          <w:trHeight w:val="307"/>
        </w:trPr>
        <w:tc>
          <w:tcPr>
            <w:tcW w:w="3178" w:type="dxa"/>
            <w:tcBorders>
              <w:bottom w:val="single" w:sz="6" w:space="0" w:color="000000"/>
            </w:tcBorders>
          </w:tcPr>
          <w:p w:rsidR="00C550D4" w:rsidRDefault="00E476FC">
            <w:pPr>
              <w:pStyle w:val="TableParagraph"/>
              <w:spacing w:before="56"/>
              <w:ind w:right="61"/>
              <w:jc w:val="right"/>
              <w:rPr>
                <w:sz w:val="18"/>
              </w:rPr>
            </w:pPr>
            <w:r>
              <w:rPr>
                <w:sz w:val="18"/>
              </w:rPr>
              <w:t>at</w:t>
            </w:r>
            <w:r>
              <w:rPr>
                <w:spacing w:val="9"/>
                <w:sz w:val="18"/>
              </w:rPr>
              <w:t xml:space="preserve"> </w:t>
            </w:r>
            <w:r>
              <w:rPr>
                <w:i/>
                <w:sz w:val="17"/>
              </w:rPr>
              <w:t>(ale,</w:t>
            </w:r>
            <w:r>
              <w:rPr>
                <w:i/>
                <w:spacing w:val="4"/>
                <w:sz w:val="17"/>
              </w:rPr>
              <w:t xml:space="preserve"> </w:t>
            </w:r>
            <w:r>
              <w:rPr>
                <w:i/>
                <w:sz w:val="19"/>
              </w:rPr>
              <w:t>bid)</w:t>
            </w:r>
            <w:r>
              <w:rPr>
                <w:i/>
                <w:spacing w:val="39"/>
                <w:sz w:val="19"/>
              </w:rPr>
              <w:t xml:space="preserve"> </w:t>
            </w:r>
            <w:r>
              <w:rPr>
                <w:sz w:val="18"/>
              </w:rPr>
              <w:t>=</w:t>
            </w:r>
            <w:r>
              <w:rPr>
                <w:spacing w:val="74"/>
                <w:sz w:val="18"/>
              </w:rPr>
              <w:t xml:space="preserve"> </w:t>
            </w:r>
            <w:r>
              <w:rPr>
                <w:sz w:val="18"/>
              </w:rPr>
              <w:t>(0.864,</w:t>
            </w:r>
            <w:r>
              <w:rPr>
                <w:spacing w:val="21"/>
                <w:sz w:val="18"/>
              </w:rPr>
              <w:t xml:space="preserve"> </w:t>
            </w:r>
            <w:r>
              <w:rPr>
                <w:sz w:val="18"/>
              </w:rPr>
              <w:t>0.385)</w:t>
            </w:r>
            <w:r>
              <w:rPr>
                <w:spacing w:val="17"/>
                <w:sz w:val="18"/>
              </w:rPr>
              <w:t xml:space="preserve"> </w:t>
            </w:r>
            <w:r>
              <w:rPr>
                <w:sz w:val="18"/>
              </w:rPr>
              <w:t>and</w:t>
            </w:r>
            <w:r>
              <w:rPr>
                <w:spacing w:val="17"/>
                <w:sz w:val="18"/>
              </w:rPr>
              <w:t xml:space="preserve"> </w:t>
            </w:r>
            <w:r>
              <w:rPr>
                <w:sz w:val="18"/>
              </w:rPr>
              <w:t>(r,q)</w:t>
            </w:r>
            <w:r>
              <w:rPr>
                <w:spacing w:val="48"/>
                <w:sz w:val="18"/>
              </w:rPr>
              <w:t xml:space="preserve"> </w:t>
            </w:r>
            <w:r>
              <w:rPr>
                <w:spacing w:val="-10"/>
                <w:sz w:val="18"/>
              </w:rPr>
              <w:t>=</w:t>
            </w:r>
          </w:p>
        </w:tc>
        <w:tc>
          <w:tcPr>
            <w:tcW w:w="933" w:type="dxa"/>
            <w:tcBorders>
              <w:bottom w:val="single" w:sz="6" w:space="0" w:color="000000"/>
            </w:tcBorders>
          </w:tcPr>
          <w:p w:rsidR="00C550D4" w:rsidRDefault="00E476FC">
            <w:pPr>
              <w:pStyle w:val="TableParagraph"/>
              <w:spacing w:before="65"/>
              <w:ind w:left="48"/>
              <w:rPr>
                <w:sz w:val="18"/>
              </w:rPr>
            </w:pPr>
            <w:r>
              <w:rPr>
                <w:w w:val="105"/>
                <w:sz w:val="18"/>
              </w:rPr>
              <w:t>(50,</w:t>
            </w:r>
            <w:r>
              <w:rPr>
                <w:spacing w:val="7"/>
                <w:w w:val="105"/>
                <w:sz w:val="18"/>
              </w:rPr>
              <w:t xml:space="preserve"> </w:t>
            </w:r>
            <w:r>
              <w:rPr>
                <w:spacing w:val="-5"/>
                <w:w w:val="105"/>
                <w:sz w:val="18"/>
              </w:rPr>
              <w:t>25)</w:t>
            </w:r>
          </w:p>
        </w:tc>
        <w:tc>
          <w:tcPr>
            <w:tcW w:w="1133" w:type="dxa"/>
            <w:tcBorders>
              <w:bottom w:val="single" w:sz="6" w:space="0" w:color="000000"/>
            </w:tcBorders>
          </w:tcPr>
          <w:p w:rsidR="00C550D4" w:rsidRDefault="00C550D4">
            <w:pPr>
              <w:pStyle w:val="TableParagraph"/>
              <w:rPr>
                <w:sz w:val="16"/>
              </w:rPr>
            </w:pPr>
          </w:p>
        </w:tc>
        <w:tc>
          <w:tcPr>
            <w:tcW w:w="1041" w:type="dxa"/>
            <w:tcBorders>
              <w:bottom w:val="single" w:sz="6" w:space="0" w:color="000000"/>
            </w:tcBorders>
          </w:tcPr>
          <w:p w:rsidR="00C550D4" w:rsidRDefault="00C550D4">
            <w:pPr>
              <w:pStyle w:val="TableParagraph"/>
              <w:rPr>
                <w:sz w:val="16"/>
              </w:rPr>
            </w:pPr>
          </w:p>
        </w:tc>
      </w:tr>
      <w:tr w:rsidR="00C550D4">
        <w:trPr>
          <w:trHeight w:val="302"/>
        </w:trPr>
        <w:tc>
          <w:tcPr>
            <w:tcW w:w="3178" w:type="dxa"/>
            <w:tcBorders>
              <w:top w:val="single" w:sz="6" w:space="0" w:color="000000"/>
              <w:bottom w:val="single" w:sz="6" w:space="0" w:color="000000"/>
            </w:tcBorders>
          </w:tcPr>
          <w:p w:rsidR="00C550D4" w:rsidRDefault="00E476FC">
            <w:pPr>
              <w:pStyle w:val="TableParagraph"/>
              <w:tabs>
                <w:tab w:val="left" w:pos="417"/>
              </w:tabs>
              <w:spacing w:before="69"/>
              <w:ind w:right="47"/>
              <w:jc w:val="right"/>
              <w:rPr>
                <w:sz w:val="18"/>
              </w:rPr>
            </w:pPr>
            <w:r>
              <w:rPr>
                <w:spacing w:val="-5"/>
                <w:w w:val="115"/>
                <w:sz w:val="18"/>
              </w:rPr>
              <w:t>k=</w:t>
            </w:r>
            <w:r>
              <w:rPr>
                <w:sz w:val="18"/>
              </w:rPr>
              <w:tab/>
            </w:r>
            <w:r>
              <w:rPr>
                <w:w w:val="115"/>
                <w:sz w:val="18"/>
              </w:rPr>
              <w:t>-</w:t>
            </w:r>
            <w:r>
              <w:rPr>
                <w:w w:val="120"/>
                <w:sz w:val="18"/>
              </w:rPr>
              <w:t>0.5</w:t>
            </w:r>
            <w:r>
              <w:rPr>
                <w:spacing w:val="-2"/>
                <w:w w:val="120"/>
                <w:sz w:val="18"/>
              </w:rPr>
              <w:t xml:space="preserve"> </w:t>
            </w:r>
            <w:r>
              <w:rPr>
                <w:w w:val="115"/>
                <w:sz w:val="18"/>
              </w:rPr>
              <w:t>and</w:t>
            </w:r>
            <w:r>
              <w:rPr>
                <w:spacing w:val="12"/>
                <w:w w:val="115"/>
                <w:sz w:val="18"/>
              </w:rPr>
              <w:t xml:space="preserve"> </w:t>
            </w:r>
            <w:r>
              <w:rPr>
                <w:b/>
                <w:w w:val="115"/>
                <w:sz w:val="13"/>
              </w:rPr>
              <w:t>T</w:t>
            </w:r>
            <w:r>
              <w:rPr>
                <w:b/>
                <w:spacing w:val="63"/>
                <w:w w:val="115"/>
                <w:sz w:val="13"/>
              </w:rPr>
              <w:t xml:space="preserve"> </w:t>
            </w:r>
            <w:r>
              <w:rPr>
                <w:spacing w:val="-10"/>
                <w:w w:val="115"/>
                <w:sz w:val="18"/>
              </w:rPr>
              <w:t>=</w:t>
            </w:r>
          </w:p>
        </w:tc>
        <w:tc>
          <w:tcPr>
            <w:tcW w:w="933" w:type="dxa"/>
            <w:tcBorders>
              <w:top w:val="single" w:sz="6" w:space="0" w:color="000000"/>
              <w:bottom w:val="single" w:sz="6" w:space="0" w:color="000000"/>
            </w:tcBorders>
          </w:tcPr>
          <w:p w:rsidR="00C550D4" w:rsidRDefault="00E476FC">
            <w:pPr>
              <w:pStyle w:val="TableParagraph"/>
              <w:spacing w:before="64"/>
              <w:ind w:left="54"/>
              <w:rPr>
                <w:sz w:val="18"/>
              </w:rPr>
            </w:pPr>
            <w:r>
              <w:rPr>
                <w:sz w:val="18"/>
              </w:rPr>
              <w:t>1.353</w:t>
            </w:r>
            <w:r>
              <w:rPr>
                <w:spacing w:val="20"/>
                <w:sz w:val="18"/>
              </w:rPr>
              <w:t xml:space="preserve"> </w:t>
            </w:r>
            <w:r>
              <w:rPr>
                <w:b/>
                <w:sz w:val="18"/>
              </w:rPr>
              <w:t>(0</w:t>
            </w:r>
            <w:r>
              <w:rPr>
                <w:b/>
                <w:spacing w:val="56"/>
                <w:sz w:val="18"/>
              </w:rPr>
              <w:t xml:space="preserve"> </w:t>
            </w:r>
            <w:r>
              <w:rPr>
                <w:spacing w:val="-10"/>
                <w:sz w:val="18"/>
              </w:rPr>
              <w:t>=</w:t>
            </w:r>
          </w:p>
        </w:tc>
        <w:tc>
          <w:tcPr>
            <w:tcW w:w="1133" w:type="dxa"/>
            <w:tcBorders>
              <w:top w:val="single" w:sz="6" w:space="0" w:color="000000"/>
              <w:bottom w:val="single" w:sz="6" w:space="0" w:color="000000"/>
            </w:tcBorders>
          </w:tcPr>
          <w:p w:rsidR="00C550D4" w:rsidRDefault="00E476FC">
            <w:pPr>
              <w:pStyle w:val="TableParagraph"/>
              <w:spacing w:before="64"/>
              <w:ind w:left="53"/>
              <w:rPr>
                <w:sz w:val="18"/>
              </w:rPr>
            </w:pPr>
            <w:r>
              <w:rPr>
                <w:spacing w:val="-2"/>
                <w:sz w:val="18"/>
              </w:rPr>
              <w:t>1.956)</w:t>
            </w:r>
          </w:p>
        </w:tc>
        <w:tc>
          <w:tcPr>
            <w:tcW w:w="1041" w:type="dxa"/>
            <w:tcBorders>
              <w:top w:val="single" w:sz="6" w:space="0" w:color="000000"/>
              <w:bottom w:val="single" w:sz="6" w:space="0" w:color="000000"/>
            </w:tcBorders>
          </w:tcPr>
          <w:p w:rsidR="00C550D4" w:rsidRDefault="00C550D4">
            <w:pPr>
              <w:pStyle w:val="TableParagraph"/>
              <w:rPr>
                <w:sz w:val="16"/>
              </w:rPr>
            </w:pPr>
          </w:p>
        </w:tc>
      </w:tr>
      <w:tr w:rsidR="00C550D4">
        <w:trPr>
          <w:trHeight w:val="287"/>
        </w:trPr>
        <w:tc>
          <w:tcPr>
            <w:tcW w:w="3178" w:type="dxa"/>
            <w:tcBorders>
              <w:top w:val="single" w:sz="6" w:space="0" w:color="000000"/>
            </w:tcBorders>
          </w:tcPr>
          <w:p w:rsidR="00C550D4" w:rsidRDefault="00E476FC">
            <w:pPr>
              <w:pStyle w:val="TableParagraph"/>
              <w:tabs>
                <w:tab w:val="left" w:pos="2485"/>
              </w:tabs>
              <w:spacing w:before="74" w:line="193" w:lineRule="exact"/>
              <w:ind w:left="204"/>
              <w:rPr>
                <w:sz w:val="18"/>
              </w:rPr>
            </w:pPr>
            <w:r>
              <w:rPr>
                <w:spacing w:val="-5"/>
                <w:w w:val="105"/>
                <w:sz w:val="18"/>
              </w:rPr>
              <w:t>1.0</w:t>
            </w:r>
            <w:r>
              <w:rPr>
                <w:sz w:val="18"/>
              </w:rPr>
              <w:tab/>
            </w:r>
            <w:r>
              <w:rPr>
                <w:spacing w:val="-4"/>
                <w:w w:val="105"/>
                <w:sz w:val="18"/>
              </w:rPr>
              <w:t>.020</w:t>
            </w:r>
          </w:p>
        </w:tc>
        <w:tc>
          <w:tcPr>
            <w:tcW w:w="933" w:type="dxa"/>
            <w:tcBorders>
              <w:top w:val="single" w:sz="6" w:space="0" w:color="000000"/>
            </w:tcBorders>
          </w:tcPr>
          <w:p w:rsidR="00C550D4" w:rsidRDefault="00C550D4">
            <w:pPr>
              <w:pStyle w:val="TableParagraph"/>
              <w:rPr>
                <w:sz w:val="16"/>
              </w:rPr>
            </w:pPr>
          </w:p>
        </w:tc>
        <w:tc>
          <w:tcPr>
            <w:tcW w:w="1133" w:type="dxa"/>
            <w:tcBorders>
              <w:top w:val="single" w:sz="6" w:space="0" w:color="000000"/>
            </w:tcBorders>
          </w:tcPr>
          <w:p w:rsidR="00C550D4" w:rsidRDefault="00E476FC">
            <w:pPr>
              <w:pStyle w:val="TableParagraph"/>
              <w:spacing w:before="69" w:line="198" w:lineRule="exact"/>
              <w:ind w:left="181"/>
              <w:rPr>
                <w:sz w:val="18"/>
              </w:rPr>
            </w:pPr>
            <w:r>
              <w:rPr>
                <w:spacing w:val="-4"/>
                <w:w w:val="105"/>
                <w:sz w:val="18"/>
              </w:rPr>
              <w:t>.648</w:t>
            </w:r>
          </w:p>
        </w:tc>
        <w:tc>
          <w:tcPr>
            <w:tcW w:w="1041" w:type="dxa"/>
            <w:tcBorders>
              <w:top w:val="single" w:sz="6" w:space="0" w:color="000000"/>
            </w:tcBorders>
          </w:tcPr>
          <w:p w:rsidR="00C550D4" w:rsidRDefault="00E476FC">
            <w:pPr>
              <w:pStyle w:val="TableParagraph"/>
              <w:spacing w:before="64" w:line="203" w:lineRule="exact"/>
              <w:ind w:right="12"/>
              <w:jc w:val="right"/>
              <w:rPr>
                <w:sz w:val="18"/>
              </w:rPr>
            </w:pPr>
            <w:r>
              <w:rPr>
                <w:spacing w:val="-4"/>
                <w:w w:val="105"/>
                <w:sz w:val="18"/>
              </w:rPr>
              <w:t>.480</w:t>
            </w:r>
          </w:p>
        </w:tc>
      </w:tr>
      <w:tr w:rsidR="00C550D4">
        <w:trPr>
          <w:trHeight w:val="223"/>
        </w:trPr>
        <w:tc>
          <w:tcPr>
            <w:tcW w:w="3178" w:type="dxa"/>
          </w:tcPr>
          <w:p w:rsidR="00C550D4" w:rsidRDefault="00E476FC">
            <w:pPr>
              <w:pStyle w:val="TableParagraph"/>
              <w:tabs>
                <w:tab w:val="left" w:pos="2481"/>
              </w:tabs>
              <w:spacing w:before="8" w:line="195" w:lineRule="exact"/>
              <w:ind w:left="204"/>
              <w:rPr>
                <w:sz w:val="18"/>
              </w:rPr>
            </w:pPr>
            <w:r>
              <w:rPr>
                <w:spacing w:val="-5"/>
                <w:w w:val="105"/>
                <w:sz w:val="18"/>
              </w:rPr>
              <w:t>1.5</w:t>
            </w:r>
            <w:r>
              <w:rPr>
                <w:sz w:val="18"/>
              </w:rPr>
              <w:tab/>
            </w:r>
            <w:r>
              <w:rPr>
                <w:spacing w:val="-4"/>
                <w:w w:val="105"/>
                <w:sz w:val="18"/>
              </w:rPr>
              <w:t>.016</w:t>
            </w:r>
          </w:p>
        </w:tc>
        <w:tc>
          <w:tcPr>
            <w:tcW w:w="933" w:type="dxa"/>
          </w:tcPr>
          <w:p w:rsidR="00C550D4" w:rsidRDefault="00C550D4">
            <w:pPr>
              <w:pStyle w:val="TableParagraph"/>
              <w:rPr>
                <w:sz w:val="14"/>
              </w:rPr>
            </w:pPr>
          </w:p>
        </w:tc>
        <w:tc>
          <w:tcPr>
            <w:tcW w:w="1133" w:type="dxa"/>
          </w:tcPr>
          <w:p w:rsidR="00C550D4" w:rsidRDefault="00E476FC">
            <w:pPr>
              <w:pStyle w:val="TableParagraph"/>
              <w:spacing w:before="3" w:line="200" w:lineRule="exact"/>
              <w:ind w:left="181"/>
              <w:rPr>
                <w:sz w:val="18"/>
              </w:rPr>
            </w:pPr>
            <w:r>
              <w:rPr>
                <w:spacing w:val="-4"/>
                <w:w w:val="105"/>
                <w:sz w:val="18"/>
              </w:rPr>
              <w:t>.569</w:t>
            </w:r>
          </w:p>
        </w:tc>
        <w:tc>
          <w:tcPr>
            <w:tcW w:w="1041" w:type="dxa"/>
          </w:tcPr>
          <w:p w:rsidR="00C550D4" w:rsidRDefault="00E476FC">
            <w:pPr>
              <w:pStyle w:val="TableParagraph"/>
              <w:spacing w:line="203" w:lineRule="exact"/>
              <w:ind w:right="12"/>
              <w:jc w:val="right"/>
              <w:rPr>
                <w:sz w:val="18"/>
              </w:rPr>
            </w:pPr>
            <w:r>
              <w:rPr>
                <w:spacing w:val="-4"/>
                <w:w w:val="105"/>
                <w:sz w:val="18"/>
              </w:rPr>
              <w:t>.379</w:t>
            </w:r>
          </w:p>
        </w:tc>
      </w:tr>
      <w:tr w:rsidR="00C550D4">
        <w:trPr>
          <w:trHeight w:val="225"/>
        </w:trPr>
        <w:tc>
          <w:tcPr>
            <w:tcW w:w="3178" w:type="dxa"/>
          </w:tcPr>
          <w:p w:rsidR="00C550D4" w:rsidRDefault="00E476FC">
            <w:pPr>
              <w:pStyle w:val="TableParagraph"/>
              <w:tabs>
                <w:tab w:val="left" w:pos="2485"/>
              </w:tabs>
              <w:spacing w:before="10" w:line="195" w:lineRule="exact"/>
              <w:ind w:left="207"/>
              <w:rPr>
                <w:sz w:val="18"/>
              </w:rPr>
            </w:pPr>
            <w:r>
              <w:rPr>
                <w:spacing w:val="-5"/>
                <w:w w:val="105"/>
                <w:sz w:val="18"/>
              </w:rPr>
              <w:t>2.0</w:t>
            </w:r>
            <w:r>
              <w:rPr>
                <w:sz w:val="18"/>
              </w:rPr>
              <w:tab/>
            </w:r>
            <w:r>
              <w:rPr>
                <w:spacing w:val="-4"/>
                <w:w w:val="105"/>
                <w:sz w:val="18"/>
              </w:rPr>
              <w:t>.012</w:t>
            </w:r>
          </w:p>
        </w:tc>
        <w:tc>
          <w:tcPr>
            <w:tcW w:w="933" w:type="dxa"/>
          </w:tcPr>
          <w:p w:rsidR="00C550D4" w:rsidRDefault="00C550D4">
            <w:pPr>
              <w:pStyle w:val="TableParagraph"/>
              <w:rPr>
                <w:sz w:val="16"/>
              </w:rPr>
            </w:pPr>
          </w:p>
        </w:tc>
        <w:tc>
          <w:tcPr>
            <w:tcW w:w="1133" w:type="dxa"/>
          </w:tcPr>
          <w:p w:rsidR="00C550D4" w:rsidRDefault="00E476FC">
            <w:pPr>
              <w:pStyle w:val="TableParagraph"/>
              <w:spacing w:before="5" w:line="200" w:lineRule="exact"/>
              <w:ind w:left="181"/>
              <w:rPr>
                <w:sz w:val="18"/>
              </w:rPr>
            </w:pPr>
            <w:r>
              <w:rPr>
                <w:spacing w:val="-4"/>
                <w:w w:val="105"/>
                <w:sz w:val="18"/>
              </w:rPr>
              <w:t>.460</w:t>
            </w:r>
          </w:p>
        </w:tc>
        <w:tc>
          <w:tcPr>
            <w:tcW w:w="1041" w:type="dxa"/>
          </w:tcPr>
          <w:p w:rsidR="00C550D4" w:rsidRDefault="00E476FC">
            <w:pPr>
              <w:pStyle w:val="TableParagraph"/>
              <w:spacing w:before="1" w:line="205" w:lineRule="exact"/>
              <w:ind w:right="12"/>
              <w:jc w:val="right"/>
              <w:rPr>
                <w:sz w:val="18"/>
              </w:rPr>
            </w:pPr>
            <w:r>
              <w:rPr>
                <w:spacing w:val="-4"/>
                <w:w w:val="105"/>
                <w:sz w:val="18"/>
              </w:rPr>
              <w:t>.335</w:t>
            </w:r>
          </w:p>
        </w:tc>
      </w:tr>
      <w:tr w:rsidR="00C550D4">
        <w:trPr>
          <w:trHeight w:val="252"/>
        </w:trPr>
        <w:tc>
          <w:tcPr>
            <w:tcW w:w="3178" w:type="dxa"/>
            <w:tcBorders>
              <w:bottom w:val="single" w:sz="6" w:space="0" w:color="000000"/>
            </w:tcBorders>
          </w:tcPr>
          <w:p w:rsidR="00C550D4" w:rsidRDefault="00E476FC">
            <w:pPr>
              <w:pStyle w:val="TableParagraph"/>
              <w:tabs>
                <w:tab w:val="left" w:pos="2485"/>
              </w:tabs>
              <w:spacing w:before="5"/>
              <w:ind w:left="391"/>
              <w:rPr>
                <w:sz w:val="18"/>
              </w:rPr>
            </w:pPr>
            <w:r>
              <w:rPr>
                <w:spacing w:val="-2"/>
                <w:sz w:val="18"/>
              </w:rPr>
              <w:t>Market</w:t>
            </w:r>
            <w:r>
              <w:rPr>
                <w:spacing w:val="14"/>
                <w:sz w:val="18"/>
              </w:rPr>
              <w:t xml:space="preserve"> </w:t>
            </w:r>
            <w:r>
              <w:rPr>
                <w:spacing w:val="-2"/>
                <w:sz w:val="18"/>
              </w:rPr>
              <w:t>total</w:t>
            </w:r>
            <w:r>
              <w:rPr>
                <w:sz w:val="18"/>
              </w:rPr>
              <w:tab/>
            </w:r>
            <w:r>
              <w:rPr>
                <w:spacing w:val="-4"/>
                <w:sz w:val="18"/>
              </w:rPr>
              <w:t>.048</w:t>
            </w:r>
          </w:p>
        </w:tc>
        <w:tc>
          <w:tcPr>
            <w:tcW w:w="933" w:type="dxa"/>
            <w:tcBorders>
              <w:bottom w:val="single" w:sz="6" w:space="0" w:color="000000"/>
            </w:tcBorders>
          </w:tcPr>
          <w:p w:rsidR="00C550D4" w:rsidRDefault="00C550D4">
            <w:pPr>
              <w:pStyle w:val="TableParagraph"/>
              <w:rPr>
                <w:sz w:val="16"/>
              </w:rPr>
            </w:pPr>
          </w:p>
        </w:tc>
        <w:tc>
          <w:tcPr>
            <w:tcW w:w="1133" w:type="dxa"/>
            <w:tcBorders>
              <w:bottom w:val="single" w:sz="6" w:space="0" w:color="000000"/>
            </w:tcBorders>
          </w:tcPr>
          <w:p w:rsidR="00C550D4" w:rsidRDefault="00E476FC">
            <w:pPr>
              <w:pStyle w:val="TableParagraph"/>
              <w:spacing w:before="1"/>
              <w:ind w:left="87"/>
              <w:rPr>
                <w:sz w:val="18"/>
              </w:rPr>
            </w:pPr>
            <w:r>
              <w:rPr>
                <w:spacing w:val="-4"/>
                <w:w w:val="105"/>
                <w:sz w:val="18"/>
              </w:rPr>
              <w:t>1.68</w:t>
            </w:r>
          </w:p>
        </w:tc>
        <w:tc>
          <w:tcPr>
            <w:tcW w:w="1041" w:type="dxa"/>
            <w:tcBorders>
              <w:bottom w:val="single" w:sz="6" w:space="0" w:color="000000"/>
            </w:tcBorders>
          </w:tcPr>
          <w:p w:rsidR="00C550D4" w:rsidRDefault="00E476FC">
            <w:pPr>
              <w:pStyle w:val="TableParagraph"/>
              <w:spacing w:before="1"/>
              <w:ind w:right="1"/>
              <w:jc w:val="right"/>
              <w:rPr>
                <w:sz w:val="18"/>
              </w:rPr>
            </w:pPr>
            <w:r>
              <w:rPr>
                <w:spacing w:val="-4"/>
                <w:w w:val="105"/>
                <w:sz w:val="18"/>
              </w:rPr>
              <w:t>.681</w:t>
            </w:r>
          </w:p>
        </w:tc>
      </w:tr>
    </w:tbl>
    <w:p w:rsidR="00C550D4" w:rsidRDefault="00E476FC">
      <w:pPr>
        <w:spacing w:before="33" w:line="212" w:lineRule="exact"/>
        <w:ind w:left="401"/>
        <w:rPr>
          <w:sz w:val="17"/>
        </w:rPr>
      </w:pPr>
      <w:r>
        <w:rPr>
          <w:i/>
          <w:spacing w:val="-4"/>
          <w:sz w:val="19"/>
        </w:rPr>
        <w:t>Note:</w:t>
      </w:r>
      <w:r>
        <w:rPr>
          <w:i/>
          <w:spacing w:val="-6"/>
          <w:sz w:val="19"/>
        </w:rPr>
        <w:t xml:space="preserve"> </w:t>
      </w:r>
      <w:r>
        <w:rPr>
          <w:spacing w:val="-4"/>
          <w:sz w:val="17"/>
        </w:rPr>
        <w:t>For</w:t>
      </w:r>
      <w:r>
        <w:rPr>
          <w:spacing w:val="-5"/>
          <w:sz w:val="17"/>
        </w:rPr>
        <w:t xml:space="preserve"> </w:t>
      </w:r>
      <w:r>
        <w:rPr>
          <w:b/>
          <w:spacing w:val="-4"/>
          <w:sz w:val="12"/>
        </w:rPr>
        <w:t>'T</w:t>
      </w:r>
      <w:r>
        <w:rPr>
          <w:b/>
          <w:spacing w:val="33"/>
          <w:sz w:val="12"/>
        </w:rPr>
        <w:t xml:space="preserve"> </w:t>
      </w:r>
      <w:r>
        <w:rPr>
          <w:spacing w:val="-4"/>
          <w:sz w:val="21"/>
        </w:rPr>
        <w:t>=</w:t>
      </w:r>
      <w:r>
        <w:rPr>
          <w:spacing w:val="4"/>
          <w:sz w:val="21"/>
        </w:rPr>
        <w:t xml:space="preserve"> </w:t>
      </w:r>
      <w:r>
        <w:rPr>
          <w:b/>
          <w:spacing w:val="-4"/>
          <w:sz w:val="15"/>
        </w:rPr>
        <w:t>V/W,</w:t>
      </w:r>
      <w:r>
        <w:rPr>
          <w:b/>
          <w:spacing w:val="2"/>
          <w:sz w:val="15"/>
        </w:rPr>
        <w:t xml:space="preserve"> </w:t>
      </w:r>
      <w:r>
        <w:rPr>
          <w:spacing w:val="-4"/>
          <w:sz w:val="17"/>
        </w:rPr>
        <w:t>see</w:t>
      </w:r>
      <w:r>
        <w:rPr>
          <w:spacing w:val="-1"/>
          <w:sz w:val="17"/>
        </w:rPr>
        <w:t xml:space="preserve"> </w:t>
      </w:r>
      <w:r>
        <w:rPr>
          <w:spacing w:val="-4"/>
          <w:sz w:val="17"/>
        </w:rPr>
        <w:t>equation</w:t>
      </w:r>
      <w:r>
        <w:rPr>
          <w:spacing w:val="3"/>
          <w:sz w:val="17"/>
        </w:rPr>
        <w:t xml:space="preserve"> </w:t>
      </w:r>
      <w:r>
        <w:rPr>
          <w:spacing w:val="-4"/>
          <w:sz w:val="17"/>
        </w:rPr>
        <w:t>(6.3).</w:t>
      </w:r>
    </w:p>
    <w:p w:rsidR="00C550D4" w:rsidRDefault="00E476FC">
      <w:pPr>
        <w:spacing w:line="212" w:lineRule="exact"/>
        <w:ind w:left="230"/>
        <w:rPr>
          <w:sz w:val="17"/>
        </w:rPr>
      </w:pPr>
      <w:r>
        <w:rPr>
          <w:sz w:val="17"/>
        </w:rPr>
        <w:t>'In</w:t>
      </w:r>
      <w:r>
        <w:rPr>
          <w:spacing w:val="6"/>
          <w:sz w:val="17"/>
        </w:rPr>
        <w:t xml:space="preserve"> </w:t>
      </w:r>
      <w:r>
        <w:rPr>
          <w:sz w:val="17"/>
        </w:rPr>
        <w:t>the</w:t>
      </w:r>
      <w:r>
        <w:rPr>
          <w:spacing w:val="4"/>
          <w:sz w:val="17"/>
        </w:rPr>
        <w:t xml:space="preserve"> </w:t>
      </w:r>
      <w:r>
        <w:rPr>
          <w:sz w:val="17"/>
        </w:rPr>
        <w:t>first</w:t>
      </w:r>
      <w:r>
        <w:rPr>
          <w:spacing w:val="9"/>
          <w:sz w:val="17"/>
        </w:rPr>
        <w:t xml:space="preserve"> </w:t>
      </w:r>
      <w:r>
        <w:rPr>
          <w:sz w:val="17"/>
        </w:rPr>
        <w:t>panel,</w:t>
      </w:r>
      <w:r>
        <w:rPr>
          <w:spacing w:val="4"/>
          <w:sz w:val="17"/>
        </w:rPr>
        <w:t xml:space="preserve"> </w:t>
      </w:r>
      <w:r>
        <w:rPr>
          <w:sz w:val="17"/>
        </w:rPr>
        <w:t>fork</w:t>
      </w:r>
      <w:r>
        <w:rPr>
          <w:spacing w:val="28"/>
          <w:sz w:val="17"/>
        </w:rPr>
        <w:t xml:space="preserve"> </w:t>
      </w:r>
      <w:r>
        <w:rPr>
          <w:sz w:val="21"/>
        </w:rPr>
        <w:t>=</w:t>
      </w:r>
      <w:r>
        <w:rPr>
          <w:spacing w:val="36"/>
          <w:sz w:val="21"/>
        </w:rPr>
        <w:t xml:space="preserve"> </w:t>
      </w:r>
      <w:r>
        <w:rPr>
          <w:sz w:val="17"/>
        </w:rPr>
        <w:t>-0.05,</w:t>
      </w:r>
      <w:r>
        <w:rPr>
          <w:spacing w:val="3"/>
          <w:sz w:val="17"/>
        </w:rPr>
        <w:t xml:space="preserve"> </w:t>
      </w:r>
      <w:r>
        <w:rPr>
          <w:sz w:val="17"/>
        </w:rPr>
        <w:t>no</w:t>
      </w:r>
      <w:r>
        <w:rPr>
          <w:spacing w:val="-3"/>
          <w:sz w:val="17"/>
        </w:rPr>
        <w:t xml:space="preserve"> </w:t>
      </w:r>
      <w:r>
        <w:rPr>
          <w:sz w:val="17"/>
        </w:rPr>
        <w:t>W(y)</w:t>
      </w:r>
      <w:r>
        <w:rPr>
          <w:spacing w:val="6"/>
          <w:sz w:val="17"/>
        </w:rPr>
        <w:t xml:space="preserve"> </w:t>
      </w:r>
      <w:r>
        <w:rPr>
          <w:sz w:val="17"/>
        </w:rPr>
        <w:t>profile</w:t>
      </w:r>
      <w:r>
        <w:rPr>
          <w:spacing w:val="4"/>
          <w:sz w:val="17"/>
        </w:rPr>
        <w:t xml:space="preserve"> </w:t>
      </w:r>
      <w:r>
        <w:rPr>
          <w:sz w:val="17"/>
        </w:rPr>
        <w:t>yields</w:t>
      </w:r>
      <w:r>
        <w:rPr>
          <w:spacing w:val="1"/>
          <w:sz w:val="17"/>
        </w:rPr>
        <w:t xml:space="preserve"> </w:t>
      </w:r>
      <w:r>
        <w:rPr>
          <w:spacing w:val="-2"/>
          <w:sz w:val="17"/>
        </w:rPr>
        <w:t>solution.</w:t>
      </w:r>
    </w:p>
    <w:p w:rsidR="00C550D4" w:rsidRDefault="00C550D4">
      <w:pPr>
        <w:spacing w:line="212" w:lineRule="exact"/>
        <w:rPr>
          <w:sz w:val="17"/>
        </w:rPr>
        <w:sectPr w:rsidR="00C550D4">
          <w:pgSz w:w="8850" w:h="13270"/>
          <w:pgMar w:top="1340" w:right="1120" w:bottom="280" w:left="1060" w:header="1160" w:footer="0" w:gutter="0"/>
          <w:cols w:space="720"/>
        </w:sectPr>
      </w:pPr>
    </w:p>
    <w:p w:rsidR="00C550D4" w:rsidRDefault="00E476FC">
      <w:pPr>
        <w:spacing w:before="138" w:line="176" w:lineRule="exact"/>
        <w:ind w:left="109"/>
        <w:jc w:val="center"/>
        <w:rPr>
          <w:rFonts w:ascii="Arial"/>
          <w:sz w:val="17"/>
        </w:rPr>
      </w:pPr>
      <w:bookmarkStart w:id="326" w:name="_bookmark292"/>
      <w:bookmarkEnd w:id="326"/>
      <w:r>
        <w:rPr>
          <w:w w:val="90"/>
          <w:sz w:val="14"/>
        </w:rPr>
        <w:lastRenderedPageBreak/>
        <w:t>TABLE</w:t>
      </w:r>
      <w:r>
        <w:rPr>
          <w:spacing w:val="10"/>
          <w:sz w:val="14"/>
        </w:rPr>
        <w:t xml:space="preserve"> </w:t>
      </w:r>
      <w:r>
        <w:rPr>
          <w:rFonts w:ascii="Arial"/>
          <w:spacing w:val="-5"/>
          <w:sz w:val="17"/>
        </w:rPr>
        <w:t>A.3</w:t>
      </w:r>
    </w:p>
    <w:p w:rsidR="00C550D4" w:rsidRDefault="00E476FC">
      <w:pPr>
        <w:spacing w:line="231" w:lineRule="exact"/>
        <w:ind w:left="122"/>
        <w:jc w:val="center"/>
        <w:rPr>
          <w:sz w:val="18"/>
        </w:rPr>
      </w:pPr>
      <w:r>
        <w:rPr>
          <w:sz w:val="18"/>
        </w:rPr>
        <w:t>Examples</w:t>
      </w:r>
      <w:r>
        <w:rPr>
          <w:spacing w:val="2"/>
          <w:sz w:val="18"/>
        </w:rPr>
        <w:t xml:space="preserve"> </w:t>
      </w:r>
      <w:r>
        <w:rPr>
          <w:sz w:val="18"/>
        </w:rPr>
        <w:t>of</w:t>
      </w:r>
      <w:r>
        <w:rPr>
          <w:spacing w:val="8"/>
          <w:sz w:val="18"/>
        </w:rPr>
        <w:t xml:space="preserve"> </w:t>
      </w:r>
      <w:r>
        <w:rPr>
          <w:sz w:val="18"/>
        </w:rPr>
        <w:t>Market</w:t>
      </w:r>
      <w:r>
        <w:rPr>
          <w:spacing w:val="8"/>
          <w:sz w:val="18"/>
        </w:rPr>
        <w:t xml:space="preserve"> </w:t>
      </w:r>
      <w:r>
        <w:rPr>
          <w:sz w:val="18"/>
        </w:rPr>
        <w:t>Outcomes</w:t>
      </w:r>
      <w:r>
        <w:rPr>
          <w:spacing w:val="4"/>
          <w:sz w:val="18"/>
        </w:rPr>
        <w:t xml:space="preserve"> </w:t>
      </w:r>
      <w:r>
        <w:rPr>
          <w:sz w:val="18"/>
        </w:rPr>
        <w:t>in</w:t>
      </w:r>
      <w:r>
        <w:rPr>
          <w:spacing w:val="-1"/>
          <w:sz w:val="18"/>
        </w:rPr>
        <w:t xml:space="preserve"> </w:t>
      </w:r>
      <w:r>
        <w:rPr>
          <w:sz w:val="18"/>
        </w:rPr>
        <w:t>CROWDED</w:t>
      </w:r>
      <w:r>
        <w:rPr>
          <w:spacing w:val="12"/>
          <w:sz w:val="18"/>
        </w:rPr>
        <w:t xml:space="preserve"> </w:t>
      </w:r>
      <w:r>
        <w:rPr>
          <w:sz w:val="18"/>
        </w:rPr>
        <w:t>Region</w:t>
      </w:r>
      <w:r>
        <w:rPr>
          <w:spacing w:val="6"/>
          <w:sz w:val="18"/>
        </w:rPr>
        <w:t xml:space="preserve"> </w:t>
      </w:r>
      <w:r>
        <w:rPr>
          <w:sz w:val="18"/>
        </w:rPr>
        <w:t>with</w:t>
      </w:r>
      <w:r>
        <w:rPr>
          <w:spacing w:val="-2"/>
          <w:sz w:val="18"/>
        </w:rPr>
        <w:t xml:space="preserve"> </w:t>
      </w:r>
      <w:r>
        <w:rPr>
          <w:i/>
          <w:sz w:val="17"/>
        </w:rPr>
        <w:t>(ale,</w:t>
      </w:r>
      <w:r>
        <w:rPr>
          <w:i/>
          <w:spacing w:val="-8"/>
          <w:sz w:val="17"/>
        </w:rPr>
        <w:t xml:space="preserve"> </w:t>
      </w:r>
      <w:r>
        <w:rPr>
          <w:i/>
          <w:sz w:val="18"/>
        </w:rPr>
        <w:t>bltI)</w:t>
      </w:r>
      <w:r>
        <w:rPr>
          <w:i/>
          <w:spacing w:val="23"/>
          <w:sz w:val="18"/>
        </w:rPr>
        <w:t xml:space="preserve"> </w:t>
      </w:r>
      <w:r>
        <w:rPr>
          <w:sz w:val="24"/>
        </w:rPr>
        <w:t>=</w:t>
      </w:r>
      <w:r>
        <w:rPr>
          <w:spacing w:val="14"/>
          <w:sz w:val="24"/>
        </w:rPr>
        <w:t xml:space="preserve"> </w:t>
      </w:r>
      <w:r>
        <w:rPr>
          <w:sz w:val="18"/>
        </w:rPr>
        <w:t>(1.158,</w:t>
      </w:r>
      <w:r>
        <w:rPr>
          <w:spacing w:val="4"/>
          <w:sz w:val="18"/>
        </w:rPr>
        <w:t xml:space="preserve"> </w:t>
      </w:r>
      <w:r>
        <w:rPr>
          <w:spacing w:val="-4"/>
          <w:sz w:val="18"/>
        </w:rPr>
        <w:t>2.6)</w:t>
      </w:r>
    </w:p>
    <w:p w:rsidR="00C550D4" w:rsidRDefault="00E476FC">
      <w:pPr>
        <w:spacing w:line="251" w:lineRule="exact"/>
        <w:ind w:left="117"/>
        <w:jc w:val="center"/>
        <w:rPr>
          <w:sz w:val="18"/>
        </w:rPr>
      </w:pPr>
      <w:r>
        <w:rPr>
          <w:i/>
          <w:sz w:val="19"/>
        </w:rPr>
        <w:t>k</w:t>
      </w:r>
      <w:r>
        <w:rPr>
          <w:i/>
          <w:spacing w:val="28"/>
          <w:sz w:val="19"/>
        </w:rPr>
        <w:t xml:space="preserve"> </w:t>
      </w:r>
      <w:r>
        <w:rPr>
          <w:sz w:val="24"/>
        </w:rPr>
        <w:t>=</w:t>
      </w:r>
      <w:r>
        <w:rPr>
          <w:spacing w:val="6"/>
          <w:sz w:val="24"/>
        </w:rPr>
        <w:t xml:space="preserve"> </w:t>
      </w:r>
      <w:r>
        <w:rPr>
          <w:sz w:val="18"/>
        </w:rPr>
        <w:t>0.2,</w:t>
      </w:r>
      <w:r>
        <w:rPr>
          <w:spacing w:val="-9"/>
          <w:sz w:val="18"/>
        </w:rPr>
        <w:t xml:space="preserve"> </w:t>
      </w:r>
      <w:r>
        <w:rPr>
          <w:b/>
          <w:w w:val="90"/>
          <w:sz w:val="18"/>
        </w:rPr>
        <w:t>'Y</w:t>
      </w:r>
      <w:r>
        <w:rPr>
          <w:b/>
          <w:spacing w:val="34"/>
          <w:sz w:val="18"/>
        </w:rPr>
        <w:t xml:space="preserve"> </w:t>
      </w:r>
      <w:r>
        <w:rPr>
          <w:sz w:val="24"/>
        </w:rPr>
        <w:t>=</w:t>
      </w:r>
      <w:r>
        <w:rPr>
          <w:spacing w:val="11"/>
          <w:sz w:val="24"/>
        </w:rPr>
        <w:t xml:space="preserve"> </w:t>
      </w:r>
      <w:r>
        <w:rPr>
          <w:spacing w:val="-5"/>
          <w:sz w:val="18"/>
        </w:rPr>
        <w:t>0.7</w:t>
      </w:r>
    </w:p>
    <w:p w:rsidR="00C550D4" w:rsidRDefault="00E476FC">
      <w:pPr>
        <w:pStyle w:val="BodyText"/>
        <w:spacing w:before="2"/>
        <w:jc w:val="left"/>
        <w:rPr>
          <w:sz w:val="4"/>
        </w:rPr>
      </w:pPr>
      <w:r>
        <w:rPr>
          <w:noProof/>
          <w:lang w:val="de-DE" w:eastAsia="de-DE"/>
        </w:rPr>
        <mc:AlternateContent>
          <mc:Choice Requires="wps">
            <w:drawing>
              <wp:anchor distT="0" distB="0" distL="0" distR="0" simplePos="0" relativeHeight="487666176" behindDoc="1" locked="0" layoutInCell="1" allowOverlap="1">
                <wp:simplePos x="0" y="0"/>
                <wp:positionH relativeFrom="page">
                  <wp:posOffset>829956</wp:posOffset>
                </wp:positionH>
                <wp:positionV relativeFrom="paragraph">
                  <wp:posOffset>46229</wp:posOffset>
                </wp:positionV>
                <wp:extent cx="3978910" cy="1270"/>
                <wp:effectExtent l="0" t="0" r="0" b="0"/>
                <wp:wrapTopAndBottom/>
                <wp:docPr id="488" name="Graphic 4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78910" cy="1270"/>
                        </a:xfrm>
                        <a:custGeom>
                          <a:avLst/>
                          <a:gdLst/>
                          <a:ahLst/>
                          <a:cxnLst/>
                          <a:rect l="l" t="t" r="r" b="b"/>
                          <a:pathLst>
                            <a:path w="3978910">
                              <a:moveTo>
                                <a:pt x="0" y="0"/>
                              </a:moveTo>
                              <a:lnTo>
                                <a:pt x="3978908" y="0"/>
                              </a:lnTo>
                            </a:path>
                          </a:pathLst>
                        </a:custGeom>
                        <a:ln w="183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ECB860F" id="Graphic 488" o:spid="_x0000_s1026" style="position:absolute;margin-left:65.35pt;margin-top:3.65pt;width:313.3pt;height:.1pt;z-index:-15650304;visibility:visible;mso-wrap-style:square;mso-wrap-distance-left:0;mso-wrap-distance-top:0;mso-wrap-distance-right:0;mso-wrap-distance-bottom:0;mso-position-horizontal:absolute;mso-position-horizontal-relative:page;mso-position-vertical:absolute;mso-position-vertical-relative:text;v-text-anchor:top" coordsize="39789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" path="m,l3978908,e" filled="f" strokeweight=".50836mm">
                <v:path arrowok="t"/>
                <w10:wrap type="topAndBottom" anchorx="page"/>
              </v:shape>
            </w:pict>
          </mc:Fallback>
        </mc:AlternateContent>
      </w:r>
    </w:p>
    <w:p w:rsidR="00C550D4" w:rsidRDefault="00E476FC">
      <w:pPr>
        <w:tabs>
          <w:tab w:val="left" w:pos="3567"/>
          <w:tab w:val="left" w:pos="4772"/>
          <w:tab w:val="left" w:pos="6118"/>
        </w:tabs>
        <w:spacing w:before="48" w:after="44"/>
        <w:ind w:left="2380"/>
        <w:rPr>
          <w:i/>
          <w:sz w:val="20"/>
        </w:rPr>
      </w:pPr>
      <w:r>
        <w:rPr>
          <w:i/>
          <w:w w:val="90"/>
          <w:sz w:val="19"/>
        </w:rPr>
        <w:t>Quality</w:t>
      </w:r>
      <w:r>
        <w:rPr>
          <w:i/>
          <w:sz w:val="19"/>
        </w:rPr>
        <w:t xml:space="preserve"> </w:t>
      </w:r>
      <w:r>
        <w:rPr>
          <w:i/>
          <w:spacing w:val="-12"/>
          <w:sz w:val="19"/>
        </w:rPr>
        <w:t>n</w:t>
      </w:r>
      <w:r>
        <w:rPr>
          <w:i/>
          <w:sz w:val="19"/>
        </w:rPr>
        <w:tab/>
      </w:r>
      <w:r>
        <w:rPr>
          <w:i/>
          <w:spacing w:val="-2"/>
          <w:sz w:val="19"/>
        </w:rPr>
        <w:t>Volumey</w:t>
      </w:r>
      <w:r>
        <w:rPr>
          <w:i/>
          <w:sz w:val="19"/>
        </w:rPr>
        <w:tab/>
      </w:r>
      <w:r>
        <w:rPr>
          <w:i/>
          <w:w w:val="85"/>
          <w:sz w:val="19"/>
        </w:rPr>
        <w:t>Revenue</w:t>
      </w:r>
      <w:r>
        <w:rPr>
          <w:i/>
          <w:spacing w:val="-1"/>
          <w:w w:val="85"/>
          <w:sz w:val="19"/>
        </w:rPr>
        <w:t xml:space="preserve"> </w:t>
      </w:r>
      <w:r>
        <w:rPr>
          <w:i/>
          <w:spacing w:val="-10"/>
          <w:sz w:val="19"/>
        </w:rPr>
        <w:t>W</w:t>
      </w:r>
      <w:r>
        <w:rPr>
          <w:i/>
          <w:sz w:val="19"/>
        </w:rPr>
        <w:tab/>
      </w:r>
      <w:r>
        <w:rPr>
          <w:i/>
          <w:spacing w:val="-2"/>
          <w:sz w:val="20"/>
        </w:rPr>
        <w:t>Profit</w:t>
      </w:r>
    </w:p>
    <w:p w:rsidR="00C550D4" w:rsidRDefault="00E476FC">
      <w:pPr>
        <w:pStyle w:val="BodyText"/>
        <w:spacing w:line="20" w:lineRule="exact"/>
        <w:ind w:left="247"/>
        <w:jc w:val="left"/>
        <w:rPr>
          <w:sz w:val="2"/>
        </w:rPr>
      </w:pPr>
      <w:r>
        <w:rPr>
          <w:noProof/>
          <w:sz w:val="2"/>
          <w:lang w:val="de-DE" w:eastAsia="de-DE"/>
        </w:rPr>
        <mc:AlternateContent>
          <mc:Choice Requires="wpg">
            <w:drawing>
              <wp:inline distT="0" distB="0" distL="0" distR="0">
                <wp:extent cx="3978910" cy="9525"/>
                <wp:effectExtent l="9525" t="0" r="2539" b="0"/>
                <wp:docPr id="489" name="Group 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78910" cy="9525"/>
                          <a:chOff x="0" y="0"/>
                          <a:chExt cx="3978910" cy="9525"/>
                        </a:xfrm>
                      </wpg:grpSpPr>
                      <wps:wsp>
                        <wps:cNvPr id="490" name="Graphic 490"/>
                        <wps:cNvSpPr/>
                        <wps:spPr>
                          <a:xfrm>
                            <a:off x="0" y="4575"/>
                            <a:ext cx="3978910" cy="1270"/>
                          </a:xfrm>
                          <a:custGeom>
                            <a:avLst/>
                            <a:gdLst/>
                            <a:ahLst/>
                            <a:cxnLst/>
                            <a:rect l="l" t="t" r="r" b="b"/>
                            <a:pathLst>
                              <a:path w="3978910">
                                <a:moveTo>
                                  <a:pt x="0" y="0"/>
                                </a:moveTo>
                                <a:lnTo>
                                  <a:pt x="3978908" y="0"/>
                                </a:lnTo>
                              </a:path>
                            </a:pathLst>
                          </a:custGeom>
                          <a:ln w="91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F1ED36C" id="Group 489" o:spid="_x0000_s1026" style="width:313.3pt;height:.75pt;mso-position-horizontal-relative:char;mso-position-vertical-relative:line" coordsize="3978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">
                <v:shape id="Graphic 490" o:spid="_x0000_s1027" style="position:absolute;top:45;width:39789;height:13;visibility:visible;mso-wrap-style:square;v-text-anchor:top" coordsize="3978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" path="m,l3978908,e" filled="f" strokeweight=".25417mm">
                  <v:path arrowok="t"/>
                </v:shape>
                <w10:anchorlock/>
              </v:group>
            </w:pict>
          </mc:Fallback>
        </mc:AlternateContent>
      </w:r>
    </w:p>
    <w:p w:rsidR="00C550D4" w:rsidRDefault="00E476FC">
      <w:pPr>
        <w:spacing w:after="47"/>
        <w:ind w:left="263"/>
        <w:rPr>
          <w:sz w:val="18"/>
        </w:rPr>
      </w:pPr>
      <w:r>
        <w:rPr>
          <w:sz w:val="18"/>
        </w:rPr>
        <w:t>For</w:t>
      </w:r>
      <w:r>
        <w:rPr>
          <w:spacing w:val="11"/>
          <w:sz w:val="18"/>
        </w:rPr>
        <w:t xml:space="preserve"> </w:t>
      </w:r>
      <w:r>
        <w:rPr>
          <w:sz w:val="18"/>
        </w:rPr>
        <w:t>nine</w:t>
      </w:r>
      <w:r>
        <w:rPr>
          <w:spacing w:val="12"/>
          <w:sz w:val="18"/>
        </w:rPr>
        <w:t xml:space="preserve"> </w:t>
      </w:r>
      <w:r>
        <w:rPr>
          <w:sz w:val="18"/>
        </w:rPr>
        <w:t>firms:</w:t>
      </w:r>
      <w:r>
        <w:rPr>
          <w:spacing w:val="18"/>
          <w:sz w:val="18"/>
        </w:rPr>
        <w:t xml:space="preserve"> </w:t>
      </w:r>
      <w:r>
        <w:rPr>
          <w:sz w:val="18"/>
        </w:rPr>
        <w:t>uniform</w:t>
      </w:r>
      <w:r>
        <w:rPr>
          <w:spacing w:val="12"/>
          <w:sz w:val="18"/>
        </w:rPr>
        <w:t xml:space="preserve"> </w:t>
      </w:r>
      <w:r>
        <w:rPr>
          <w:sz w:val="18"/>
          <w:u w:val="thick"/>
        </w:rPr>
        <w:t>spacing</w:t>
      </w:r>
      <w:r>
        <w:rPr>
          <w:spacing w:val="16"/>
          <w:sz w:val="18"/>
          <w:u w:val="thick"/>
        </w:rPr>
        <w:t xml:space="preserve"> </w:t>
      </w:r>
      <w:r>
        <w:rPr>
          <w:sz w:val="18"/>
          <w:u w:val="thick"/>
        </w:rPr>
        <w:t>on</w:t>
      </w:r>
      <w:r>
        <w:rPr>
          <w:spacing w:val="14"/>
          <w:sz w:val="18"/>
          <w:u w:val="thick"/>
        </w:rPr>
        <w:t xml:space="preserve"> </w:t>
      </w:r>
      <w:r>
        <w:rPr>
          <w:sz w:val="18"/>
          <w:u w:val="thick"/>
        </w:rPr>
        <w:t>quality</w:t>
      </w:r>
      <w:r>
        <w:rPr>
          <w:spacing w:val="9"/>
          <w:sz w:val="18"/>
          <w:u w:val="thick"/>
        </w:rPr>
        <w:t xml:space="preserve"> </w:t>
      </w:r>
      <w:r>
        <w:rPr>
          <w:sz w:val="18"/>
          <w:u w:val="thick"/>
        </w:rPr>
        <w:t>n</w:t>
      </w:r>
      <w:r>
        <w:rPr>
          <w:spacing w:val="21"/>
          <w:sz w:val="18"/>
          <w:u w:val="thick"/>
        </w:rPr>
        <w:t xml:space="preserve"> </w:t>
      </w:r>
      <w:r>
        <w:rPr>
          <w:sz w:val="18"/>
          <w:u w:val="thick"/>
        </w:rPr>
        <w:t>from</w:t>
      </w:r>
      <w:r>
        <w:rPr>
          <w:spacing w:val="14"/>
          <w:sz w:val="18"/>
          <w:u w:val="thick"/>
        </w:rPr>
        <w:t xml:space="preserve"> </w:t>
      </w:r>
      <w:r>
        <w:rPr>
          <w:sz w:val="18"/>
          <w:u w:val="thick"/>
        </w:rPr>
        <w:t>1</w:t>
      </w:r>
      <w:r>
        <w:rPr>
          <w:spacing w:val="22"/>
          <w:sz w:val="18"/>
          <w:u w:val="thick"/>
        </w:rPr>
        <w:t xml:space="preserve"> </w:t>
      </w:r>
      <w:r>
        <w:rPr>
          <w:sz w:val="18"/>
          <w:u w:val="thick"/>
        </w:rPr>
        <w:t>to</w:t>
      </w:r>
      <w:r>
        <w:rPr>
          <w:spacing w:val="9"/>
          <w:sz w:val="18"/>
          <w:u w:val="thick"/>
        </w:rPr>
        <w:t xml:space="preserve"> </w:t>
      </w:r>
      <w:r>
        <w:rPr>
          <w:sz w:val="18"/>
          <w:u w:val="thick"/>
        </w:rPr>
        <w:t>2</w:t>
      </w:r>
      <w:r>
        <w:rPr>
          <w:spacing w:val="10"/>
          <w:sz w:val="18"/>
          <w:u w:val="thick"/>
        </w:rPr>
        <w:t xml:space="preserve"> </w:t>
      </w:r>
      <w:r>
        <w:rPr>
          <w:sz w:val="18"/>
          <w:u w:val="thick"/>
        </w:rPr>
        <w:t>with</w:t>
      </w:r>
      <w:r>
        <w:rPr>
          <w:spacing w:val="7"/>
          <w:sz w:val="18"/>
          <w:u w:val="thick"/>
        </w:rPr>
        <w:t xml:space="preserve"> </w:t>
      </w:r>
      <w:r>
        <w:rPr>
          <w:rFonts w:ascii="Arial"/>
          <w:i/>
          <w:sz w:val="17"/>
          <w:u w:val="thick"/>
        </w:rPr>
        <w:t>(r,q</w:t>
      </w:r>
      <w:r>
        <w:rPr>
          <w:rFonts w:ascii="Arial"/>
          <w:i/>
          <w:sz w:val="17"/>
        </w:rPr>
        <w:t>)</w:t>
      </w:r>
      <w:r>
        <w:rPr>
          <w:rFonts w:ascii="Arial"/>
          <w:i/>
          <w:spacing w:val="39"/>
          <w:sz w:val="17"/>
        </w:rPr>
        <w:t xml:space="preserve"> </w:t>
      </w:r>
      <w:r>
        <w:rPr>
          <w:sz w:val="24"/>
          <w:u w:val="thick"/>
        </w:rPr>
        <w:t>=</w:t>
      </w:r>
      <w:r>
        <w:rPr>
          <w:spacing w:val="27"/>
          <w:sz w:val="24"/>
        </w:rPr>
        <w:t xml:space="preserve"> </w:t>
      </w:r>
      <w:r>
        <w:rPr>
          <w:spacing w:val="-2"/>
          <w:sz w:val="18"/>
          <w:u w:val="thick"/>
        </w:rPr>
        <w:t>(100,10)</w:t>
      </w:r>
    </w:p>
    <w:tbl>
      <w:tblPr>
        <w:tblW w:w="0" w:type="auto"/>
        <w:tblInd w:w="395" w:type="dxa"/>
        <w:tblLayout w:type="fixed"/>
        <w:tblCellMar>
          <w:left w:w="0" w:type="dxa"/>
          <w:right w:w="0" w:type="dxa"/>
        </w:tblCellMar>
        <w:tblLook w:val="01E0" w:firstRow="1" w:lastRow="1" w:firstColumn="1" w:lastColumn="1" w:noHBand="0" w:noVBand="0"/>
      </w:tblPr>
      <w:tblGrid>
        <w:gridCol w:w="1772"/>
        <w:gridCol w:w="1172"/>
        <w:gridCol w:w="1131"/>
        <w:gridCol w:w="1269"/>
        <w:gridCol w:w="783"/>
      </w:tblGrid>
      <w:tr w:rsidR="00C550D4">
        <w:trPr>
          <w:trHeight w:val="292"/>
        </w:trPr>
        <w:tc>
          <w:tcPr>
            <w:tcW w:w="2944" w:type="dxa"/>
            <w:gridSpan w:val="2"/>
          </w:tcPr>
          <w:p w:rsidR="00C550D4" w:rsidRDefault="00C550D4">
            <w:pPr>
              <w:pStyle w:val="TableParagraph"/>
              <w:rPr>
                <w:sz w:val="16"/>
              </w:rPr>
            </w:pPr>
          </w:p>
        </w:tc>
        <w:tc>
          <w:tcPr>
            <w:tcW w:w="2400" w:type="dxa"/>
            <w:gridSpan w:val="2"/>
          </w:tcPr>
          <w:p w:rsidR="00C550D4" w:rsidRDefault="00E476FC">
            <w:pPr>
              <w:pStyle w:val="TableParagraph"/>
              <w:spacing w:line="266" w:lineRule="exact"/>
              <w:ind w:left="366"/>
              <w:rPr>
                <w:sz w:val="18"/>
              </w:rPr>
            </w:pPr>
            <w:r>
              <w:rPr>
                <w:b/>
                <w:w w:val="105"/>
                <w:sz w:val="12"/>
              </w:rPr>
              <w:t>'i'</w:t>
            </w:r>
            <w:r>
              <w:rPr>
                <w:b/>
                <w:spacing w:val="41"/>
                <w:w w:val="105"/>
                <w:sz w:val="12"/>
              </w:rPr>
              <w:t xml:space="preserve"> </w:t>
            </w:r>
            <w:r>
              <w:rPr>
                <w:w w:val="105"/>
                <w:sz w:val="24"/>
              </w:rPr>
              <w:t>=</w:t>
            </w:r>
            <w:r>
              <w:rPr>
                <w:spacing w:val="14"/>
                <w:w w:val="105"/>
                <w:sz w:val="24"/>
              </w:rPr>
              <w:t xml:space="preserve"> </w:t>
            </w:r>
            <w:r>
              <w:rPr>
                <w:w w:val="105"/>
                <w:sz w:val="18"/>
              </w:rPr>
              <w:t>1.633</w:t>
            </w:r>
            <w:r>
              <w:rPr>
                <w:spacing w:val="5"/>
                <w:w w:val="105"/>
                <w:sz w:val="18"/>
              </w:rPr>
              <w:t xml:space="preserve"> </w:t>
            </w:r>
            <w:r>
              <w:rPr>
                <w:b/>
                <w:w w:val="105"/>
                <w:sz w:val="17"/>
              </w:rPr>
              <w:t>(0</w:t>
            </w:r>
            <w:r>
              <w:rPr>
                <w:b/>
                <w:spacing w:val="36"/>
                <w:w w:val="105"/>
                <w:sz w:val="17"/>
              </w:rPr>
              <w:t xml:space="preserve"> </w:t>
            </w:r>
            <w:r>
              <w:rPr>
                <w:w w:val="105"/>
                <w:sz w:val="24"/>
              </w:rPr>
              <w:t>=</w:t>
            </w:r>
            <w:r>
              <w:rPr>
                <w:spacing w:val="16"/>
                <w:w w:val="105"/>
                <w:sz w:val="24"/>
              </w:rPr>
              <w:t xml:space="preserve"> </w:t>
            </w:r>
            <w:r>
              <w:rPr>
                <w:spacing w:val="-5"/>
                <w:w w:val="105"/>
                <w:sz w:val="18"/>
              </w:rPr>
              <w:t>6)</w:t>
            </w:r>
          </w:p>
        </w:tc>
        <w:tc>
          <w:tcPr>
            <w:tcW w:w="783" w:type="dxa"/>
          </w:tcPr>
          <w:p w:rsidR="00C550D4" w:rsidRDefault="00C550D4">
            <w:pPr>
              <w:pStyle w:val="TableParagraph"/>
              <w:rPr>
                <w:sz w:val="16"/>
              </w:rPr>
            </w:pPr>
          </w:p>
        </w:tc>
      </w:tr>
      <w:tr w:rsidR="00C550D4">
        <w:trPr>
          <w:trHeight w:val="289"/>
        </w:trPr>
        <w:tc>
          <w:tcPr>
            <w:tcW w:w="1772" w:type="dxa"/>
          </w:tcPr>
          <w:p w:rsidR="00C550D4" w:rsidRDefault="00E476FC">
            <w:pPr>
              <w:pStyle w:val="TableParagraph"/>
              <w:spacing w:before="69" w:line="200" w:lineRule="exact"/>
              <w:ind w:left="58"/>
              <w:rPr>
                <w:sz w:val="18"/>
              </w:rPr>
            </w:pPr>
            <w:r>
              <w:rPr>
                <w:spacing w:val="-4"/>
                <w:sz w:val="18"/>
              </w:rPr>
              <w:t>Mean</w:t>
            </w:r>
          </w:p>
        </w:tc>
        <w:tc>
          <w:tcPr>
            <w:tcW w:w="1172" w:type="dxa"/>
            <w:tcBorders>
              <w:top w:val="single" w:sz="6" w:space="0" w:color="000000"/>
            </w:tcBorders>
          </w:tcPr>
          <w:p w:rsidR="00C550D4" w:rsidRDefault="00E476FC">
            <w:pPr>
              <w:pStyle w:val="TableParagraph"/>
              <w:spacing w:before="74" w:line="195" w:lineRule="exact"/>
              <w:ind w:left="334"/>
              <w:rPr>
                <w:sz w:val="18"/>
              </w:rPr>
            </w:pPr>
            <w:r>
              <w:rPr>
                <w:spacing w:val="-4"/>
                <w:w w:val="105"/>
                <w:sz w:val="18"/>
              </w:rPr>
              <w:t>1.49</w:t>
            </w:r>
          </w:p>
        </w:tc>
        <w:tc>
          <w:tcPr>
            <w:tcW w:w="1131" w:type="dxa"/>
            <w:tcBorders>
              <w:top w:val="single" w:sz="6" w:space="0" w:color="000000"/>
            </w:tcBorders>
          </w:tcPr>
          <w:p w:rsidR="00C550D4" w:rsidRDefault="00E476FC">
            <w:pPr>
              <w:pStyle w:val="TableParagraph"/>
              <w:spacing w:before="74" w:line="195" w:lineRule="exact"/>
              <w:ind w:left="20" w:right="6"/>
              <w:jc w:val="center"/>
              <w:rPr>
                <w:sz w:val="18"/>
              </w:rPr>
            </w:pPr>
            <w:r>
              <w:rPr>
                <w:spacing w:val="-4"/>
                <w:w w:val="105"/>
                <w:sz w:val="18"/>
              </w:rPr>
              <w:t>.088</w:t>
            </w:r>
          </w:p>
        </w:tc>
        <w:tc>
          <w:tcPr>
            <w:tcW w:w="1269" w:type="dxa"/>
            <w:tcBorders>
              <w:top w:val="single" w:sz="6" w:space="0" w:color="000000"/>
            </w:tcBorders>
          </w:tcPr>
          <w:p w:rsidR="00C550D4" w:rsidRDefault="00E476FC">
            <w:pPr>
              <w:pStyle w:val="TableParagraph"/>
              <w:spacing w:before="69" w:line="200" w:lineRule="exact"/>
              <w:ind w:right="372"/>
              <w:jc w:val="right"/>
              <w:rPr>
                <w:sz w:val="18"/>
              </w:rPr>
            </w:pPr>
            <w:r>
              <w:rPr>
                <w:spacing w:val="-2"/>
                <w:w w:val="105"/>
                <w:sz w:val="18"/>
              </w:rPr>
              <w:t>1.412</w:t>
            </w:r>
          </w:p>
        </w:tc>
        <w:tc>
          <w:tcPr>
            <w:tcW w:w="783" w:type="dxa"/>
            <w:tcBorders>
              <w:top w:val="single" w:sz="6" w:space="0" w:color="000000"/>
            </w:tcBorders>
          </w:tcPr>
          <w:p w:rsidR="00C550D4" w:rsidRDefault="00E476FC">
            <w:pPr>
              <w:pStyle w:val="TableParagraph"/>
              <w:spacing w:before="74" w:line="195" w:lineRule="exact"/>
              <w:ind w:right="4"/>
              <w:jc w:val="right"/>
              <w:rPr>
                <w:sz w:val="18"/>
              </w:rPr>
            </w:pPr>
            <w:r>
              <w:rPr>
                <w:spacing w:val="-4"/>
                <w:w w:val="105"/>
                <w:sz w:val="18"/>
              </w:rPr>
              <w:t>.250</w:t>
            </w:r>
          </w:p>
        </w:tc>
      </w:tr>
      <w:tr w:rsidR="00C550D4">
        <w:trPr>
          <w:trHeight w:val="225"/>
        </w:trPr>
        <w:tc>
          <w:tcPr>
            <w:tcW w:w="1772" w:type="dxa"/>
          </w:tcPr>
          <w:p w:rsidR="00C550D4" w:rsidRDefault="00E476FC">
            <w:pPr>
              <w:pStyle w:val="TableParagraph"/>
              <w:spacing w:before="1" w:line="205" w:lineRule="exact"/>
              <w:ind w:left="50"/>
              <w:rPr>
                <w:sz w:val="18"/>
              </w:rPr>
            </w:pPr>
            <w:r>
              <w:rPr>
                <w:sz w:val="18"/>
              </w:rPr>
              <w:t>Standard</w:t>
            </w:r>
            <w:r>
              <w:rPr>
                <w:spacing w:val="26"/>
                <w:sz w:val="18"/>
              </w:rPr>
              <w:t xml:space="preserve"> </w:t>
            </w:r>
            <w:r>
              <w:rPr>
                <w:spacing w:val="-2"/>
                <w:sz w:val="18"/>
              </w:rPr>
              <w:t>deviation</w:t>
            </w:r>
          </w:p>
        </w:tc>
        <w:tc>
          <w:tcPr>
            <w:tcW w:w="1172" w:type="dxa"/>
          </w:tcPr>
          <w:p w:rsidR="00C550D4" w:rsidRDefault="00E476FC">
            <w:pPr>
              <w:pStyle w:val="TableParagraph"/>
              <w:spacing w:before="5" w:line="200" w:lineRule="exact"/>
              <w:ind w:right="72"/>
              <w:jc w:val="center"/>
              <w:rPr>
                <w:sz w:val="18"/>
              </w:rPr>
            </w:pPr>
            <w:r>
              <w:rPr>
                <w:spacing w:val="-5"/>
                <w:sz w:val="18"/>
              </w:rPr>
              <w:t>.32</w:t>
            </w:r>
          </w:p>
        </w:tc>
        <w:tc>
          <w:tcPr>
            <w:tcW w:w="1131" w:type="dxa"/>
          </w:tcPr>
          <w:p w:rsidR="00C550D4" w:rsidRDefault="00E476FC">
            <w:pPr>
              <w:pStyle w:val="TableParagraph"/>
              <w:spacing w:before="5" w:line="200" w:lineRule="exact"/>
              <w:ind w:left="20" w:right="3"/>
              <w:jc w:val="center"/>
              <w:rPr>
                <w:sz w:val="18"/>
              </w:rPr>
            </w:pPr>
            <w:r>
              <w:rPr>
                <w:spacing w:val="-4"/>
                <w:w w:val="105"/>
                <w:sz w:val="18"/>
              </w:rPr>
              <w:t>.033</w:t>
            </w:r>
          </w:p>
        </w:tc>
        <w:tc>
          <w:tcPr>
            <w:tcW w:w="1269" w:type="dxa"/>
          </w:tcPr>
          <w:p w:rsidR="00C550D4" w:rsidRDefault="00E476FC">
            <w:pPr>
              <w:pStyle w:val="TableParagraph"/>
              <w:spacing w:before="10" w:line="195" w:lineRule="exact"/>
              <w:ind w:right="365"/>
              <w:jc w:val="right"/>
              <w:rPr>
                <w:sz w:val="18"/>
              </w:rPr>
            </w:pPr>
            <w:r>
              <w:rPr>
                <w:spacing w:val="-4"/>
                <w:w w:val="105"/>
                <w:sz w:val="18"/>
              </w:rPr>
              <w:t>.385</w:t>
            </w:r>
          </w:p>
        </w:tc>
        <w:tc>
          <w:tcPr>
            <w:tcW w:w="783" w:type="dxa"/>
          </w:tcPr>
          <w:p w:rsidR="00C550D4" w:rsidRDefault="00E476FC">
            <w:pPr>
              <w:pStyle w:val="TableParagraph"/>
              <w:spacing w:before="10" w:line="195" w:lineRule="exact"/>
              <w:ind w:right="1"/>
              <w:jc w:val="right"/>
              <w:rPr>
                <w:sz w:val="18"/>
              </w:rPr>
            </w:pPr>
            <w:r>
              <w:rPr>
                <w:spacing w:val="-4"/>
                <w:w w:val="105"/>
                <w:sz w:val="18"/>
              </w:rPr>
              <w:t>.023</w:t>
            </w:r>
          </w:p>
        </w:tc>
      </w:tr>
      <w:tr w:rsidR="00C550D4">
        <w:trPr>
          <w:trHeight w:val="223"/>
        </w:trPr>
        <w:tc>
          <w:tcPr>
            <w:tcW w:w="1772" w:type="dxa"/>
          </w:tcPr>
          <w:p w:rsidR="00C550D4" w:rsidRDefault="00E476FC">
            <w:pPr>
              <w:pStyle w:val="TableParagraph"/>
              <w:spacing w:before="1" w:line="203" w:lineRule="exact"/>
              <w:ind w:left="54"/>
              <w:rPr>
                <w:sz w:val="18"/>
              </w:rPr>
            </w:pPr>
            <w:r>
              <w:rPr>
                <w:sz w:val="18"/>
              </w:rPr>
              <w:t>Gini</w:t>
            </w:r>
            <w:r>
              <w:rPr>
                <w:spacing w:val="8"/>
                <w:sz w:val="18"/>
              </w:rPr>
              <w:t xml:space="preserve"> </w:t>
            </w:r>
            <w:r>
              <w:rPr>
                <w:spacing w:val="-2"/>
                <w:sz w:val="18"/>
              </w:rPr>
              <w:t>Index</w:t>
            </w:r>
          </w:p>
        </w:tc>
        <w:tc>
          <w:tcPr>
            <w:tcW w:w="1172" w:type="dxa"/>
          </w:tcPr>
          <w:p w:rsidR="00C550D4" w:rsidRDefault="00E476FC">
            <w:pPr>
              <w:pStyle w:val="TableParagraph"/>
              <w:spacing w:before="1" w:line="203" w:lineRule="exact"/>
              <w:ind w:right="404"/>
              <w:jc w:val="right"/>
              <w:rPr>
                <w:sz w:val="18"/>
              </w:rPr>
            </w:pPr>
            <w:r>
              <w:rPr>
                <w:spacing w:val="-4"/>
                <w:w w:val="105"/>
                <w:sz w:val="18"/>
              </w:rPr>
              <w:t>.121</w:t>
            </w:r>
          </w:p>
        </w:tc>
        <w:tc>
          <w:tcPr>
            <w:tcW w:w="1131" w:type="dxa"/>
          </w:tcPr>
          <w:p w:rsidR="00C550D4" w:rsidRDefault="00E476FC">
            <w:pPr>
              <w:pStyle w:val="TableParagraph"/>
              <w:spacing w:before="1" w:line="203" w:lineRule="exact"/>
              <w:ind w:left="20" w:right="9"/>
              <w:jc w:val="center"/>
              <w:rPr>
                <w:sz w:val="18"/>
              </w:rPr>
            </w:pPr>
            <w:r>
              <w:rPr>
                <w:spacing w:val="-4"/>
                <w:w w:val="105"/>
                <w:sz w:val="18"/>
              </w:rPr>
              <w:t>.211</w:t>
            </w:r>
          </w:p>
        </w:tc>
        <w:tc>
          <w:tcPr>
            <w:tcW w:w="1269" w:type="dxa"/>
          </w:tcPr>
          <w:p w:rsidR="00C550D4" w:rsidRDefault="00E476FC">
            <w:pPr>
              <w:pStyle w:val="TableParagraph"/>
              <w:spacing w:before="1" w:line="203" w:lineRule="exact"/>
              <w:ind w:right="359"/>
              <w:jc w:val="right"/>
              <w:rPr>
                <w:sz w:val="18"/>
              </w:rPr>
            </w:pPr>
            <w:r>
              <w:rPr>
                <w:spacing w:val="-4"/>
                <w:w w:val="105"/>
                <w:sz w:val="18"/>
              </w:rPr>
              <w:t>.151</w:t>
            </w:r>
          </w:p>
        </w:tc>
        <w:tc>
          <w:tcPr>
            <w:tcW w:w="783" w:type="dxa"/>
          </w:tcPr>
          <w:p w:rsidR="00C550D4" w:rsidRDefault="00E476FC">
            <w:pPr>
              <w:pStyle w:val="TableParagraph"/>
              <w:spacing w:before="5" w:line="198" w:lineRule="exact"/>
              <w:ind w:right="1"/>
              <w:jc w:val="right"/>
              <w:rPr>
                <w:sz w:val="18"/>
              </w:rPr>
            </w:pPr>
            <w:r>
              <w:rPr>
                <w:spacing w:val="-4"/>
                <w:w w:val="105"/>
                <w:sz w:val="18"/>
              </w:rPr>
              <w:t>.053</w:t>
            </w:r>
          </w:p>
        </w:tc>
      </w:tr>
      <w:tr w:rsidR="00C550D4">
        <w:trPr>
          <w:trHeight w:val="245"/>
        </w:trPr>
        <w:tc>
          <w:tcPr>
            <w:tcW w:w="1772" w:type="dxa"/>
          </w:tcPr>
          <w:p w:rsidR="00C550D4" w:rsidRDefault="00E476FC">
            <w:pPr>
              <w:pStyle w:val="TableParagraph"/>
              <w:spacing w:before="3"/>
              <w:ind w:left="236"/>
              <w:rPr>
                <w:sz w:val="18"/>
              </w:rPr>
            </w:pPr>
            <w:r>
              <w:rPr>
                <w:sz w:val="18"/>
              </w:rPr>
              <w:t>Market</w:t>
            </w:r>
            <w:r>
              <w:rPr>
                <w:spacing w:val="2"/>
                <w:sz w:val="18"/>
              </w:rPr>
              <w:t xml:space="preserve"> </w:t>
            </w:r>
            <w:r>
              <w:rPr>
                <w:spacing w:val="-2"/>
                <w:sz w:val="18"/>
              </w:rPr>
              <w:t>total</w:t>
            </w:r>
          </w:p>
        </w:tc>
        <w:tc>
          <w:tcPr>
            <w:tcW w:w="1172" w:type="dxa"/>
            <w:tcBorders>
              <w:bottom w:val="single" w:sz="6" w:space="0" w:color="000000"/>
            </w:tcBorders>
          </w:tcPr>
          <w:p w:rsidR="00C550D4" w:rsidRDefault="00C550D4">
            <w:pPr>
              <w:pStyle w:val="TableParagraph"/>
              <w:rPr>
                <w:sz w:val="16"/>
              </w:rPr>
            </w:pPr>
          </w:p>
        </w:tc>
        <w:tc>
          <w:tcPr>
            <w:tcW w:w="1131" w:type="dxa"/>
            <w:tcBorders>
              <w:bottom w:val="single" w:sz="6" w:space="0" w:color="000000"/>
            </w:tcBorders>
          </w:tcPr>
          <w:p w:rsidR="00C550D4" w:rsidRDefault="00E476FC">
            <w:pPr>
              <w:pStyle w:val="TableParagraph"/>
              <w:spacing w:before="3"/>
              <w:ind w:left="20"/>
              <w:jc w:val="center"/>
              <w:rPr>
                <w:sz w:val="18"/>
              </w:rPr>
            </w:pPr>
            <w:r>
              <w:rPr>
                <w:spacing w:val="-4"/>
                <w:w w:val="105"/>
                <w:sz w:val="18"/>
              </w:rPr>
              <w:t>.791</w:t>
            </w:r>
          </w:p>
        </w:tc>
        <w:tc>
          <w:tcPr>
            <w:tcW w:w="1269" w:type="dxa"/>
            <w:tcBorders>
              <w:bottom w:val="single" w:sz="6" w:space="0" w:color="000000"/>
            </w:tcBorders>
          </w:tcPr>
          <w:p w:rsidR="00C550D4" w:rsidRDefault="00E476FC">
            <w:pPr>
              <w:pStyle w:val="TableParagraph"/>
              <w:spacing w:before="3"/>
              <w:ind w:left="386"/>
              <w:rPr>
                <w:sz w:val="18"/>
              </w:rPr>
            </w:pPr>
            <w:r>
              <w:rPr>
                <w:spacing w:val="-2"/>
                <w:w w:val="105"/>
                <w:sz w:val="18"/>
              </w:rPr>
              <w:t>12.71</w:t>
            </w:r>
          </w:p>
        </w:tc>
        <w:tc>
          <w:tcPr>
            <w:tcW w:w="783" w:type="dxa"/>
            <w:tcBorders>
              <w:bottom w:val="single" w:sz="6" w:space="0" w:color="000000"/>
            </w:tcBorders>
          </w:tcPr>
          <w:p w:rsidR="00C550D4" w:rsidRDefault="00E476FC">
            <w:pPr>
              <w:pStyle w:val="TableParagraph"/>
              <w:spacing w:before="8"/>
              <w:ind w:left="356"/>
              <w:rPr>
                <w:sz w:val="18"/>
              </w:rPr>
            </w:pPr>
            <w:r>
              <w:rPr>
                <w:spacing w:val="-4"/>
                <w:sz w:val="18"/>
              </w:rPr>
              <w:t>3.10</w:t>
            </w:r>
          </w:p>
        </w:tc>
      </w:tr>
      <w:tr w:rsidR="00C550D4">
        <w:trPr>
          <w:trHeight w:val="311"/>
        </w:trPr>
        <w:tc>
          <w:tcPr>
            <w:tcW w:w="6127" w:type="dxa"/>
            <w:gridSpan w:val="5"/>
          </w:tcPr>
          <w:p w:rsidR="00C550D4" w:rsidRDefault="00E476FC">
            <w:pPr>
              <w:pStyle w:val="TableParagraph"/>
              <w:spacing w:before="8"/>
              <w:ind w:left="3310"/>
              <w:rPr>
                <w:sz w:val="18"/>
              </w:rPr>
            </w:pPr>
            <w:r>
              <w:rPr>
                <w:b/>
                <w:sz w:val="12"/>
              </w:rPr>
              <w:t>'i'</w:t>
            </w:r>
            <w:r>
              <w:rPr>
                <w:b/>
                <w:spacing w:val="51"/>
                <w:sz w:val="12"/>
              </w:rPr>
              <w:t xml:space="preserve"> </w:t>
            </w:r>
            <w:r>
              <w:rPr>
                <w:sz w:val="24"/>
              </w:rPr>
              <w:t>=</w:t>
            </w:r>
            <w:r>
              <w:rPr>
                <w:spacing w:val="25"/>
                <w:sz w:val="24"/>
              </w:rPr>
              <w:t xml:space="preserve"> </w:t>
            </w:r>
            <w:r>
              <w:rPr>
                <w:sz w:val="18"/>
              </w:rPr>
              <w:t>1.701</w:t>
            </w:r>
            <w:r>
              <w:rPr>
                <w:spacing w:val="13"/>
                <w:sz w:val="18"/>
              </w:rPr>
              <w:t xml:space="preserve"> </w:t>
            </w:r>
            <w:r>
              <w:rPr>
                <w:b/>
                <w:sz w:val="17"/>
              </w:rPr>
              <w:t>(0</w:t>
            </w:r>
            <w:r>
              <w:rPr>
                <w:b/>
                <w:spacing w:val="47"/>
                <w:sz w:val="17"/>
              </w:rPr>
              <w:t xml:space="preserve"> </w:t>
            </w:r>
            <w:r>
              <w:rPr>
                <w:sz w:val="24"/>
              </w:rPr>
              <w:t>=</w:t>
            </w:r>
            <w:r>
              <w:rPr>
                <w:spacing w:val="29"/>
                <w:sz w:val="24"/>
              </w:rPr>
              <w:t xml:space="preserve"> </w:t>
            </w:r>
            <w:r>
              <w:rPr>
                <w:spacing w:val="-5"/>
                <w:sz w:val="18"/>
              </w:rPr>
              <w:t>5)</w:t>
            </w:r>
          </w:p>
        </w:tc>
      </w:tr>
      <w:tr w:rsidR="00C550D4">
        <w:trPr>
          <w:trHeight w:val="289"/>
        </w:trPr>
        <w:tc>
          <w:tcPr>
            <w:tcW w:w="1772" w:type="dxa"/>
          </w:tcPr>
          <w:p w:rsidR="00C550D4" w:rsidRDefault="00E476FC">
            <w:pPr>
              <w:pStyle w:val="TableParagraph"/>
              <w:spacing w:before="69" w:line="200" w:lineRule="exact"/>
              <w:ind w:left="52"/>
              <w:rPr>
                <w:b/>
                <w:sz w:val="18"/>
              </w:rPr>
            </w:pPr>
            <w:r>
              <w:rPr>
                <w:b/>
                <w:spacing w:val="-4"/>
                <w:sz w:val="18"/>
              </w:rPr>
              <w:t>Mean</w:t>
            </w:r>
          </w:p>
        </w:tc>
        <w:tc>
          <w:tcPr>
            <w:tcW w:w="1172" w:type="dxa"/>
            <w:tcBorders>
              <w:top w:val="single" w:sz="6" w:space="0" w:color="000000"/>
            </w:tcBorders>
          </w:tcPr>
          <w:p w:rsidR="00C550D4" w:rsidRDefault="00E476FC">
            <w:pPr>
              <w:pStyle w:val="TableParagraph"/>
              <w:spacing w:before="69" w:line="200" w:lineRule="exact"/>
              <w:ind w:left="334"/>
              <w:rPr>
                <w:sz w:val="18"/>
              </w:rPr>
            </w:pPr>
            <w:r>
              <w:rPr>
                <w:spacing w:val="-4"/>
                <w:w w:val="105"/>
                <w:sz w:val="18"/>
              </w:rPr>
              <w:t>1.49</w:t>
            </w:r>
          </w:p>
        </w:tc>
        <w:tc>
          <w:tcPr>
            <w:tcW w:w="1131" w:type="dxa"/>
            <w:tcBorders>
              <w:top w:val="single" w:sz="6" w:space="0" w:color="000000"/>
            </w:tcBorders>
          </w:tcPr>
          <w:p w:rsidR="00C550D4" w:rsidRDefault="00E476FC">
            <w:pPr>
              <w:pStyle w:val="TableParagraph"/>
              <w:spacing w:before="69" w:line="200" w:lineRule="exact"/>
              <w:ind w:left="20" w:right="9"/>
              <w:jc w:val="center"/>
              <w:rPr>
                <w:sz w:val="18"/>
              </w:rPr>
            </w:pPr>
            <w:r>
              <w:rPr>
                <w:spacing w:val="-4"/>
                <w:w w:val="105"/>
                <w:sz w:val="18"/>
              </w:rPr>
              <w:t>.045</w:t>
            </w:r>
          </w:p>
        </w:tc>
        <w:tc>
          <w:tcPr>
            <w:tcW w:w="1269" w:type="dxa"/>
            <w:tcBorders>
              <w:top w:val="single" w:sz="6" w:space="0" w:color="000000"/>
            </w:tcBorders>
          </w:tcPr>
          <w:p w:rsidR="00C550D4" w:rsidRDefault="00E476FC">
            <w:pPr>
              <w:pStyle w:val="TableParagraph"/>
              <w:spacing w:before="74" w:line="195" w:lineRule="exact"/>
              <w:ind w:right="368"/>
              <w:jc w:val="right"/>
              <w:rPr>
                <w:sz w:val="18"/>
              </w:rPr>
            </w:pPr>
            <w:r>
              <w:rPr>
                <w:spacing w:val="-4"/>
                <w:sz w:val="18"/>
              </w:rPr>
              <w:t>.809</w:t>
            </w:r>
          </w:p>
        </w:tc>
        <w:tc>
          <w:tcPr>
            <w:tcW w:w="783" w:type="dxa"/>
            <w:tcBorders>
              <w:top w:val="single" w:sz="6" w:space="0" w:color="000000"/>
            </w:tcBorders>
          </w:tcPr>
          <w:p w:rsidR="00C550D4" w:rsidRDefault="00E476FC">
            <w:pPr>
              <w:pStyle w:val="TableParagraph"/>
              <w:spacing w:before="74" w:line="195" w:lineRule="exact"/>
              <w:ind w:right="9"/>
              <w:jc w:val="right"/>
              <w:rPr>
                <w:sz w:val="18"/>
              </w:rPr>
            </w:pPr>
            <w:r>
              <w:rPr>
                <w:spacing w:val="-4"/>
                <w:w w:val="105"/>
                <w:sz w:val="18"/>
              </w:rPr>
              <w:t>.309</w:t>
            </w:r>
          </w:p>
        </w:tc>
      </w:tr>
      <w:tr w:rsidR="00C550D4">
        <w:trPr>
          <w:trHeight w:val="220"/>
        </w:trPr>
        <w:tc>
          <w:tcPr>
            <w:tcW w:w="1772" w:type="dxa"/>
          </w:tcPr>
          <w:p w:rsidR="00C550D4" w:rsidRDefault="00E476FC">
            <w:pPr>
              <w:pStyle w:val="TableParagraph"/>
              <w:spacing w:before="1" w:line="200" w:lineRule="exact"/>
              <w:ind w:left="50"/>
              <w:rPr>
                <w:sz w:val="18"/>
              </w:rPr>
            </w:pPr>
            <w:r>
              <w:rPr>
                <w:sz w:val="18"/>
              </w:rPr>
              <w:t>Standard</w:t>
            </w:r>
            <w:r>
              <w:rPr>
                <w:spacing w:val="21"/>
                <w:sz w:val="18"/>
              </w:rPr>
              <w:t xml:space="preserve"> </w:t>
            </w:r>
            <w:r>
              <w:rPr>
                <w:spacing w:val="-2"/>
                <w:sz w:val="18"/>
              </w:rPr>
              <w:t>deviation</w:t>
            </w:r>
          </w:p>
        </w:tc>
        <w:tc>
          <w:tcPr>
            <w:tcW w:w="1172" w:type="dxa"/>
          </w:tcPr>
          <w:p w:rsidR="00C550D4" w:rsidRDefault="00E476FC">
            <w:pPr>
              <w:pStyle w:val="TableParagraph"/>
              <w:spacing w:before="1" w:line="200" w:lineRule="exact"/>
              <w:ind w:right="72"/>
              <w:jc w:val="center"/>
              <w:rPr>
                <w:sz w:val="18"/>
              </w:rPr>
            </w:pPr>
            <w:r>
              <w:rPr>
                <w:spacing w:val="-5"/>
                <w:sz w:val="18"/>
              </w:rPr>
              <w:t>.32</w:t>
            </w:r>
          </w:p>
        </w:tc>
        <w:tc>
          <w:tcPr>
            <w:tcW w:w="1131" w:type="dxa"/>
          </w:tcPr>
          <w:p w:rsidR="00C550D4" w:rsidRDefault="00E476FC">
            <w:pPr>
              <w:pStyle w:val="TableParagraph"/>
              <w:spacing w:before="1" w:line="200" w:lineRule="exact"/>
              <w:ind w:left="20" w:right="12"/>
              <w:jc w:val="center"/>
              <w:rPr>
                <w:sz w:val="18"/>
              </w:rPr>
            </w:pPr>
            <w:r>
              <w:rPr>
                <w:spacing w:val="-4"/>
                <w:sz w:val="18"/>
              </w:rPr>
              <w:t>.015</w:t>
            </w:r>
          </w:p>
        </w:tc>
        <w:tc>
          <w:tcPr>
            <w:tcW w:w="1269" w:type="dxa"/>
          </w:tcPr>
          <w:p w:rsidR="00C550D4" w:rsidRDefault="00E476FC">
            <w:pPr>
              <w:pStyle w:val="TableParagraph"/>
              <w:spacing w:before="5" w:line="195" w:lineRule="exact"/>
              <w:ind w:right="359"/>
              <w:jc w:val="right"/>
              <w:rPr>
                <w:sz w:val="18"/>
              </w:rPr>
            </w:pPr>
            <w:r>
              <w:rPr>
                <w:spacing w:val="-4"/>
                <w:w w:val="105"/>
                <w:sz w:val="18"/>
              </w:rPr>
              <w:t>.181</w:t>
            </w:r>
          </w:p>
        </w:tc>
        <w:tc>
          <w:tcPr>
            <w:tcW w:w="783" w:type="dxa"/>
          </w:tcPr>
          <w:p w:rsidR="00C550D4" w:rsidRDefault="00E476FC">
            <w:pPr>
              <w:pStyle w:val="TableParagraph"/>
              <w:spacing w:before="5" w:line="195" w:lineRule="exact"/>
              <w:ind w:right="4"/>
              <w:jc w:val="right"/>
              <w:rPr>
                <w:sz w:val="18"/>
              </w:rPr>
            </w:pPr>
            <w:r>
              <w:rPr>
                <w:spacing w:val="-4"/>
                <w:w w:val="105"/>
                <w:sz w:val="18"/>
              </w:rPr>
              <w:t>.027</w:t>
            </w:r>
          </w:p>
        </w:tc>
      </w:tr>
      <w:tr w:rsidR="00C550D4">
        <w:trPr>
          <w:trHeight w:val="220"/>
        </w:trPr>
        <w:tc>
          <w:tcPr>
            <w:tcW w:w="1772" w:type="dxa"/>
          </w:tcPr>
          <w:p w:rsidR="00C550D4" w:rsidRDefault="00E476FC">
            <w:pPr>
              <w:pStyle w:val="TableParagraph"/>
              <w:spacing w:before="1" w:line="200" w:lineRule="exact"/>
              <w:ind w:left="54"/>
              <w:rPr>
                <w:sz w:val="18"/>
              </w:rPr>
            </w:pPr>
            <w:r>
              <w:rPr>
                <w:sz w:val="18"/>
              </w:rPr>
              <w:t>Gini</w:t>
            </w:r>
            <w:r>
              <w:rPr>
                <w:spacing w:val="2"/>
                <w:sz w:val="18"/>
              </w:rPr>
              <w:t xml:space="preserve"> </w:t>
            </w:r>
            <w:r>
              <w:rPr>
                <w:spacing w:val="-2"/>
                <w:sz w:val="18"/>
              </w:rPr>
              <w:t>index</w:t>
            </w:r>
          </w:p>
        </w:tc>
        <w:tc>
          <w:tcPr>
            <w:tcW w:w="1172" w:type="dxa"/>
          </w:tcPr>
          <w:p w:rsidR="00C550D4" w:rsidRDefault="00E476FC">
            <w:pPr>
              <w:pStyle w:val="TableParagraph"/>
              <w:spacing w:before="1" w:line="200" w:lineRule="exact"/>
              <w:ind w:right="404"/>
              <w:jc w:val="right"/>
              <w:rPr>
                <w:sz w:val="18"/>
              </w:rPr>
            </w:pPr>
            <w:r>
              <w:rPr>
                <w:spacing w:val="-4"/>
                <w:w w:val="105"/>
                <w:sz w:val="18"/>
              </w:rPr>
              <w:t>.121</w:t>
            </w:r>
          </w:p>
        </w:tc>
        <w:tc>
          <w:tcPr>
            <w:tcW w:w="1131" w:type="dxa"/>
          </w:tcPr>
          <w:p w:rsidR="00C550D4" w:rsidRDefault="00E476FC">
            <w:pPr>
              <w:pStyle w:val="TableParagraph"/>
              <w:spacing w:before="1" w:line="200" w:lineRule="exact"/>
              <w:ind w:left="20" w:right="12"/>
              <w:jc w:val="center"/>
              <w:rPr>
                <w:sz w:val="18"/>
              </w:rPr>
            </w:pPr>
            <w:r>
              <w:rPr>
                <w:spacing w:val="-4"/>
                <w:w w:val="105"/>
                <w:sz w:val="18"/>
              </w:rPr>
              <w:t>.188</w:t>
            </w:r>
          </w:p>
        </w:tc>
        <w:tc>
          <w:tcPr>
            <w:tcW w:w="1269" w:type="dxa"/>
          </w:tcPr>
          <w:p w:rsidR="00C550D4" w:rsidRDefault="00E476FC">
            <w:pPr>
              <w:pStyle w:val="TableParagraph"/>
              <w:spacing w:before="5" w:line="195" w:lineRule="exact"/>
              <w:ind w:right="365"/>
              <w:jc w:val="right"/>
              <w:rPr>
                <w:sz w:val="18"/>
              </w:rPr>
            </w:pPr>
            <w:r>
              <w:rPr>
                <w:spacing w:val="-4"/>
                <w:w w:val="105"/>
                <w:sz w:val="18"/>
              </w:rPr>
              <w:t>.124</w:t>
            </w:r>
          </w:p>
        </w:tc>
        <w:tc>
          <w:tcPr>
            <w:tcW w:w="783" w:type="dxa"/>
          </w:tcPr>
          <w:p w:rsidR="00C550D4" w:rsidRDefault="00E476FC">
            <w:pPr>
              <w:pStyle w:val="TableParagraph"/>
              <w:spacing w:before="5" w:line="195" w:lineRule="exact"/>
              <w:ind w:right="4"/>
              <w:jc w:val="right"/>
              <w:rPr>
                <w:sz w:val="18"/>
              </w:rPr>
            </w:pPr>
            <w:r>
              <w:rPr>
                <w:spacing w:val="-4"/>
                <w:w w:val="105"/>
                <w:sz w:val="18"/>
              </w:rPr>
              <w:t>.050</w:t>
            </w:r>
          </w:p>
        </w:tc>
      </w:tr>
      <w:tr w:rsidR="00C550D4">
        <w:trPr>
          <w:trHeight w:val="212"/>
        </w:trPr>
        <w:tc>
          <w:tcPr>
            <w:tcW w:w="1772" w:type="dxa"/>
          </w:tcPr>
          <w:p w:rsidR="00C550D4" w:rsidRDefault="00E476FC">
            <w:pPr>
              <w:pStyle w:val="TableParagraph"/>
              <w:spacing w:before="1" w:line="192" w:lineRule="exact"/>
              <w:ind w:left="236"/>
              <w:rPr>
                <w:sz w:val="18"/>
              </w:rPr>
            </w:pPr>
            <w:r>
              <w:rPr>
                <w:spacing w:val="-2"/>
                <w:sz w:val="18"/>
              </w:rPr>
              <w:t>Market</w:t>
            </w:r>
            <w:r>
              <w:rPr>
                <w:spacing w:val="14"/>
                <w:sz w:val="18"/>
              </w:rPr>
              <w:t xml:space="preserve"> </w:t>
            </w:r>
            <w:r>
              <w:rPr>
                <w:spacing w:val="-2"/>
                <w:sz w:val="18"/>
              </w:rPr>
              <w:t>total</w:t>
            </w:r>
          </w:p>
        </w:tc>
        <w:tc>
          <w:tcPr>
            <w:tcW w:w="1172" w:type="dxa"/>
          </w:tcPr>
          <w:p w:rsidR="00C550D4" w:rsidRDefault="00C550D4">
            <w:pPr>
              <w:pStyle w:val="TableParagraph"/>
              <w:rPr>
                <w:sz w:val="14"/>
              </w:rPr>
            </w:pPr>
          </w:p>
        </w:tc>
        <w:tc>
          <w:tcPr>
            <w:tcW w:w="1131" w:type="dxa"/>
          </w:tcPr>
          <w:p w:rsidR="00C550D4" w:rsidRDefault="00E476FC">
            <w:pPr>
              <w:pStyle w:val="TableParagraph"/>
              <w:spacing w:before="5" w:line="187" w:lineRule="exact"/>
              <w:ind w:left="20" w:right="6"/>
              <w:jc w:val="center"/>
              <w:rPr>
                <w:sz w:val="18"/>
              </w:rPr>
            </w:pPr>
            <w:r>
              <w:rPr>
                <w:spacing w:val="-4"/>
                <w:w w:val="105"/>
                <w:sz w:val="18"/>
              </w:rPr>
              <w:t>.403</w:t>
            </w:r>
          </w:p>
        </w:tc>
        <w:tc>
          <w:tcPr>
            <w:tcW w:w="1269" w:type="dxa"/>
          </w:tcPr>
          <w:p w:rsidR="00C550D4" w:rsidRDefault="00E476FC">
            <w:pPr>
              <w:pStyle w:val="TableParagraph"/>
              <w:spacing w:before="5" w:line="187" w:lineRule="exact"/>
              <w:ind w:left="19"/>
              <w:jc w:val="center"/>
              <w:rPr>
                <w:sz w:val="18"/>
              </w:rPr>
            </w:pPr>
            <w:r>
              <w:rPr>
                <w:spacing w:val="-4"/>
                <w:w w:val="105"/>
                <w:sz w:val="18"/>
              </w:rPr>
              <w:t>7.28</w:t>
            </w:r>
          </w:p>
        </w:tc>
        <w:tc>
          <w:tcPr>
            <w:tcW w:w="783" w:type="dxa"/>
          </w:tcPr>
          <w:p w:rsidR="00C550D4" w:rsidRDefault="00E476FC">
            <w:pPr>
              <w:pStyle w:val="TableParagraph"/>
              <w:spacing w:before="5" w:line="187" w:lineRule="exact"/>
              <w:ind w:left="359"/>
              <w:rPr>
                <w:sz w:val="18"/>
              </w:rPr>
            </w:pPr>
            <w:r>
              <w:rPr>
                <w:spacing w:val="-4"/>
                <w:w w:val="105"/>
                <w:sz w:val="18"/>
              </w:rPr>
              <w:t>2.21</w:t>
            </w:r>
          </w:p>
        </w:tc>
      </w:tr>
    </w:tbl>
    <w:p w:rsidR="00C550D4" w:rsidRDefault="00E476FC">
      <w:pPr>
        <w:spacing w:before="85" w:line="248" w:lineRule="exact"/>
        <w:ind w:left="258"/>
        <w:rPr>
          <w:sz w:val="18"/>
        </w:rPr>
      </w:pPr>
      <w:r>
        <w:rPr>
          <w:sz w:val="18"/>
        </w:rPr>
        <w:t>For</w:t>
      </w:r>
      <w:r>
        <w:rPr>
          <w:spacing w:val="9"/>
          <w:sz w:val="18"/>
        </w:rPr>
        <w:t xml:space="preserve"> </w:t>
      </w:r>
      <w:r>
        <w:rPr>
          <w:sz w:val="18"/>
        </w:rPr>
        <w:t>seven</w:t>
      </w:r>
      <w:r>
        <w:rPr>
          <w:spacing w:val="18"/>
          <w:sz w:val="18"/>
        </w:rPr>
        <w:t xml:space="preserve"> </w:t>
      </w:r>
      <w:r>
        <w:rPr>
          <w:sz w:val="18"/>
        </w:rPr>
        <w:t>firms:</w:t>
      </w:r>
      <w:r>
        <w:rPr>
          <w:spacing w:val="17"/>
          <w:sz w:val="18"/>
        </w:rPr>
        <w:t xml:space="preserve"> </w:t>
      </w:r>
      <w:r>
        <w:rPr>
          <w:sz w:val="18"/>
        </w:rPr>
        <w:t>remove</w:t>
      </w:r>
      <w:r>
        <w:rPr>
          <w:spacing w:val="10"/>
          <w:sz w:val="18"/>
        </w:rPr>
        <w:t xml:space="preserve"> </w:t>
      </w:r>
      <w:r>
        <w:rPr>
          <w:rFonts w:ascii="Arial"/>
          <w:i/>
          <w:sz w:val="17"/>
        </w:rPr>
        <w:t>n</w:t>
      </w:r>
      <w:r>
        <w:rPr>
          <w:rFonts w:ascii="Arial"/>
          <w:i/>
          <w:spacing w:val="37"/>
          <w:sz w:val="17"/>
        </w:rPr>
        <w:t xml:space="preserve"> </w:t>
      </w:r>
      <w:r>
        <w:rPr>
          <w:sz w:val="24"/>
        </w:rPr>
        <w:t>=</w:t>
      </w:r>
      <w:r>
        <w:rPr>
          <w:spacing w:val="22"/>
          <w:sz w:val="24"/>
        </w:rPr>
        <w:t xml:space="preserve"> </w:t>
      </w:r>
      <w:r>
        <w:rPr>
          <w:sz w:val="18"/>
        </w:rPr>
        <w:t>1.25</w:t>
      </w:r>
      <w:r>
        <w:rPr>
          <w:spacing w:val="8"/>
          <w:sz w:val="18"/>
        </w:rPr>
        <w:t xml:space="preserve"> </w:t>
      </w:r>
      <w:r>
        <w:rPr>
          <w:sz w:val="18"/>
        </w:rPr>
        <w:t>and</w:t>
      </w:r>
      <w:r>
        <w:rPr>
          <w:spacing w:val="11"/>
          <w:sz w:val="18"/>
        </w:rPr>
        <w:t xml:space="preserve"> </w:t>
      </w:r>
      <w:r>
        <w:rPr>
          <w:sz w:val="18"/>
        </w:rPr>
        <w:t>1.50</w:t>
      </w:r>
      <w:r>
        <w:rPr>
          <w:spacing w:val="7"/>
          <w:sz w:val="18"/>
        </w:rPr>
        <w:t xml:space="preserve"> </w:t>
      </w:r>
      <w:r>
        <w:rPr>
          <w:sz w:val="18"/>
        </w:rPr>
        <w:t>from</w:t>
      </w:r>
      <w:r>
        <w:rPr>
          <w:spacing w:val="18"/>
          <w:sz w:val="18"/>
        </w:rPr>
        <w:t xml:space="preserve"> </w:t>
      </w:r>
      <w:r>
        <w:rPr>
          <w:sz w:val="18"/>
        </w:rPr>
        <w:t>the</w:t>
      </w:r>
      <w:r>
        <w:rPr>
          <w:spacing w:val="10"/>
          <w:sz w:val="18"/>
        </w:rPr>
        <w:t xml:space="preserve"> </w:t>
      </w:r>
      <w:r>
        <w:rPr>
          <w:sz w:val="18"/>
        </w:rPr>
        <w:t>nine</w:t>
      </w:r>
      <w:r>
        <w:rPr>
          <w:spacing w:val="11"/>
          <w:sz w:val="18"/>
        </w:rPr>
        <w:t xml:space="preserve"> </w:t>
      </w:r>
      <w:r>
        <w:rPr>
          <w:sz w:val="18"/>
        </w:rPr>
        <w:t>above,</w:t>
      </w:r>
      <w:r>
        <w:rPr>
          <w:spacing w:val="16"/>
          <w:sz w:val="18"/>
        </w:rPr>
        <w:t xml:space="preserve"> </w:t>
      </w:r>
      <w:r>
        <w:rPr>
          <w:spacing w:val="-4"/>
          <w:sz w:val="18"/>
        </w:rPr>
        <w:t>with</w:t>
      </w:r>
    </w:p>
    <w:p w:rsidR="00C550D4" w:rsidRDefault="00E476FC">
      <w:pPr>
        <w:spacing w:after="13" w:line="248" w:lineRule="exact"/>
        <w:ind w:left="256"/>
        <w:rPr>
          <w:sz w:val="18"/>
        </w:rPr>
      </w:pPr>
      <w:r>
        <w:rPr>
          <w:rFonts w:ascii="Arial"/>
          <w:i/>
          <w:sz w:val="17"/>
        </w:rPr>
        <w:t>(r,q)</w:t>
      </w:r>
      <w:r>
        <w:rPr>
          <w:rFonts w:ascii="Arial"/>
          <w:i/>
          <w:spacing w:val="42"/>
          <w:sz w:val="17"/>
        </w:rPr>
        <w:t xml:space="preserve"> </w:t>
      </w:r>
      <w:r>
        <w:rPr>
          <w:sz w:val="24"/>
        </w:rPr>
        <w:t>=</w:t>
      </w:r>
      <w:r>
        <w:rPr>
          <w:spacing w:val="28"/>
          <w:sz w:val="24"/>
        </w:rPr>
        <w:t xml:space="preserve"> </w:t>
      </w:r>
      <w:r>
        <w:rPr>
          <w:sz w:val="18"/>
        </w:rPr>
        <w:t>(100,10),</w:t>
      </w:r>
      <w:r>
        <w:rPr>
          <w:spacing w:val="22"/>
          <w:sz w:val="18"/>
        </w:rPr>
        <w:t xml:space="preserve"> </w:t>
      </w:r>
      <w:r>
        <w:rPr>
          <w:b/>
          <w:sz w:val="12"/>
        </w:rPr>
        <w:t>'i'</w:t>
      </w:r>
      <w:r>
        <w:rPr>
          <w:b/>
          <w:spacing w:val="52"/>
          <w:sz w:val="12"/>
        </w:rPr>
        <w:t xml:space="preserve"> </w:t>
      </w:r>
      <w:r>
        <w:rPr>
          <w:sz w:val="24"/>
        </w:rPr>
        <w:t>=</w:t>
      </w:r>
      <w:r>
        <w:rPr>
          <w:spacing w:val="24"/>
          <w:sz w:val="24"/>
        </w:rPr>
        <w:t xml:space="preserve"> </w:t>
      </w:r>
      <w:r>
        <w:rPr>
          <w:sz w:val="18"/>
        </w:rPr>
        <w:t>1.767</w:t>
      </w:r>
      <w:r>
        <w:rPr>
          <w:spacing w:val="14"/>
          <w:sz w:val="18"/>
        </w:rPr>
        <w:t xml:space="preserve"> </w:t>
      </w:r>
      <w:r>
        <w:rPr>
          <w:b/>
          <w:sz w:val="17"/>
        </w:rPr>
        <w:t>(0</w:t>
      </w:r>
      <w:r>
        <w:rPr>
          <w:b/>
          <w:spacing w:val="46"/>
          <w:sz w:val="17"/>
        </w:rPr>
        <w:t xml:space="preserve"> </w:t>
      </w:r>
      <w:r>
        <w:rPr>
          <w:sz w:val="24"/>
        </w:rPr>
        <w:t>=</w:t>
      </w:r>
      <w:r>
        <w:rPr>
          <w:spacing w:val="29"/>
          <w:sz w:val="24"/>
        </w:rPr>
        <w:t xml:space="preserve"> </w:t>
      </w:r>
      <w:r>
        <w:rPr>
          <w:spacing w:val="-5"/>
          <w:sz w:val="18"/>
        </w:rPr>
        <w:t>6)</w:t>
      </w:r>
    </w:p>
    <w:tbl>
      <w:tblPr>
        <w:tblW w:w="0" w:type="auto"/>
        <w:tblInd w:w="254" w:type="dxa"/>
        <w:tblLayout w:type="fixed"/>
        <w:tblCellMar>
          <w:left w:w="0" w:type="dxa"/>
          <w:right w:w="0" w:type="dxa"/>
        </w:tblCellMar>
        <w:tblLook w:val="01E0" w:firstRow="1" w:lastRow="1" w:firstColumn="1" w:lastColumn="1" w:noHBand="0" w:noVBand="0"/>
      </w:tblPr>
      <w:tblGrid>
        <w:gridCol w:w="1901"/>
        <w:gridCol w:w="1176"/>
        <w:gridCol w:w="1179"/>
        <w:gridCol w:w="1222"/>
        <w:gridCol w:w="827"/>
      </w:tblGrid>
      <w:tr w:rsidR="00C550D4">
        <w:trPr>
          <w:trHeight w:val="215"/>
        </w:trPr>
        <w:tc>
          <w:tcPr>
            <w:tcW w:w="1901" w:type="dxa"/>
          </w:tcPr>
          <w:p w:rsidR="00C550D4" w:rsidRDefault="00E476FC">
            <w:pPr>
              <w:pStyle w:val="TableParagraph"/>
              <w:spacing w:line="195" w:lineRule="exact"/>
              <w:ind w:left="194"/>
              <w:rPr>
                <w:sz w:val="18"/>
              </w:rPr>
            </w:pPr>
            <w:r>
              <w:rPr>
                <w:spacing w:val="-4"/>
                <w:sz w:val="18"/>
              </w:rPr>
              <w:t>Mean</w:t>
            </w:r>
          </w:p>
        </w:tc>
        <w:tc>
          <w:tcPr>
            <w:tcW w:w="1176" w:type="dxa"/>
          </w:tcPr>
          <w:p w:rsidR="00C550D4" w:rsidRDefault="00E476FC">
            <w:pPr>
              <w:pStyle w:val="TableParagraph"/>
              <w:spacing w:line="195" w:lineRule="exact"/>
              <w:ind w:left="346"/>
              <w:rPr>
                <w:sz w:val="18"/>
              </w:rPr>
            </w:pPr>
            <w:r>
              <w:rPr>
                <w:spacing w:val="-4"/>
                <w:w w:val="105"/>
                <w:sz w:val="18"/>
              </w:rPr>
              <w:t>1.53</w:t>
            </w:r>
          </w:p>
        </w:tc>
        <w:tc>
          <w:tcPr>
            <w:tcW w:w="1179" w:type="dxa"/>
          </w:tcPr>
          <w:p w:rsidR="00C550D4" w:rsidRDefault="00E476FC">
            <w:pPr>
              <w:pStyle w:val="TableParagraph"/>
              <w:spacing w:line="195" w:lineRule="exact"/>
              <w:ind w:right="25"/>
              <w:jc w:val="center"/>
              <w:rPr>
                <w:sz w:val="18"/>
              </w:rPr>
            </w:pPr>
            <w:r>
              <w:rPr>
                <w:spacing w:val="-4"/>
                <w:w w:val="105"/>
                <w:sz w:val="18"/>
              </w:rPr>
              <w:t>.087</w:t>
            </w:r>
          </w:p>
        </w:tc>
        <w:tc>
          <w:tcPr>
            <w:tcW w:w="1222" w:type="dxa"/>
          </w:tcPr>
          <w:p w:rsidR="00C550D4" w:rsidRDefault="00E476FC">
            <w:pPr>
              <w:pStyle w:val="TableParagraph"/>
              <w:spacing w:before="2" w:line="193" w:lineRule="exact"/>
              <w:ind w:left="437"/>
              <w:rPr>
                <w:sz w:val="18"/>
              </w:rPr>
            </w:pPr>
            <w:r>
              <w:rPr>
                <w:spacing w:val="-2"/>
                <w:w w:val="105"/>
                <w:sz w:val="18"/>
              </w:rPr>
              <w:t>1.394</w:t>
            </w:r>
          </w:p>
        </w:tc>
        <w:tc>
          <w:tcPr>
            <w:tcW w:w="827" w:type="dxa"/>
          </w:tcPr>
          <w:p w:rsidR="00C550D4" w:rsidRDefault="00E476FC">
            <w:pPr>
              <w:pStyle w:val="TableParagraph"/>
              <w:spacing w:line="195" w:lineRule="exact"/>
              <w:ind w:right="46"/>
              <w:jc w:val="right"/>
              <w:rPr>
                <w:sz w:val="18"/>
              </w:rPr>
            </w:pPr>
            <w:r>
              <w:rPr>
                <w:spacing w:val="-4"/>
                <w:w w:val="105"/>
                <w:sz w:val="18"/>
              </w:rPr>
              <w:t>.252</w:t>
            </w:r>
          </w:p>
        </w:tc>
      </w:tr>
      <w:tr w:rsidR="00C550D4">
        <w:trPr>
          <w:trHeight w:val="223"/>
        </w:trPr>
        <w:tc>
          <w:tcPr>
            <w:tcW w:w="1901" w:type="dxa"/>
          </w:tcPr>
          <w:p w:rsidR="00C550D4" w:rsidRDefault="00E476FC">
            <w:pPr>
              <w:pStyle w:val="TableParagraph"/>
              <w:spacing w:line="203" w:lineRule="exact"/>
              <w:ind w:left="190"/>
              <w:rPr>
                <w:sz w:val="18"/>
              </w:rPr>
            </w:pPr>
            <w:r>
              <w:rPr>
                <w:sz w:val="18"/>
              </w:rPr>
              <w:t>Standard</w:t>
            </w:r>
            <w:r>
              <w:rPr>
                <w:spacing w:val="20"/>
                <w:sz w:val="18"/>
              </w:rPr>
              <w:t xml:space="preserve"> </w:t>
            </w:r>
            <w:r>
              <w:rPr>
                <w:spacing w:val="-2"/>
                <w:sz w:val="18"/>
              </w:rPr>
              <w:t>deviation</w:t>
            </w:r>
          </w:p>
        </w:tc>
        <w:tc>
          <w:tcPr>
            <w:tcW w:w="1176" w:type="dxa"/>
          </w:tcPr>
          <w:p w:rsidR="00C550D4" w:rsidRDefault="00E476FC">
            <w:pPr>
              <w:pStyle w:val="TableParagraph"/>
              <w:spacing w:before="3" w:line="200" w:lineRule="exact"/>
              <w:ind w:left="36" w:right="82"/>
              <w:jc w:val="center"/>
              <w:rPr>
                <w:sz w:val="18"/>
              </w:rPr>
            </w:pPr>
            <w:r>
              <w:rPr>
                <w:spacing w:val="-5"/>
                <w:w w:val="105"/>
                <w:sz w:val="18"/>
              </w:rPr>
              <w:t>.35</w:t>
            </w:r>
          </w:p>
        </w:tc>
        <w:tc>
          <w:tcPr>
            <w:tcW w:w="1179" w:type="dxa"/>
          </w:tcPr>
          <w:p w:rsidR="00C550D4" w:rsidRDefault="00E476FC">
            <w:pPr>
              <w:pStyle w:val="TableParagraph"/>
              <w:spacing w:before="3" w:line="200" w:lineRule="exact"/>
              <w:ind w:right="25"/>
              <w:jc w:val="center"/>
              <w:rPr>
                <w:sz w:val="18"/>
              </w:rPr>
            </w:pPr>
            <w:r>
              <w:rPr>
                <w:spacing w:val="-4"/>
                <w:w w:val="105"/>
                <w:sz w:val="18"/>
              </w:rPr>
              <w:t>.037</w:t>
            </w:r>
          </w:p>
        </w:tc>
        <w:tc>
          <w:tcPr>
            <w:tcW w:w="1222" w:type="dxa"/>
          </w:tcPr>
          <w:p w:rsidR="00C550D4" w:rsidRDefault="00E476FC">
            <w:pPr>
              <w:pStyle w:val="TableParagraph"/>
              <w:spacing w:before="3" w:line="200" w:lineRule="exact"/>
              <w:ind w:right="358"/>
              <w:jc w:val="right"/>
              <w:rPr>
                <w:sz w:val="18"/>
              </w:rPr>
            </w:pPr>
            <w:r>
              <w:rPr>
                <w:spacing w:val="-4"/>
                <w:w w:val="105"/>
                <w:sz w:val="18"/>
              </w:rPr>
              <w:t>.426</w:t>
            </w:r>
          </w:p>
        </w:tc>
        <w:tc>
          <w:tcPr>
            <w:tcW w:w="827" w:type="dxa"/>
          </w:tcPr>
          <w:p w:rsidR="00C550D4" w:rsidRDefault="00E476FC">
            <w:pPr>
              <w:pStyle w:val="TableParagraph"/>
              <w:spacing w:before="8" w:line="195" w:lineRule="exact"/>
              <w:ind w:right="46"/>
              <w:jc w:val="right"/>
              <w:rPr>
                <w:sz w:val="18"/>
              </w:rPr>
            </w:pPr>
            <w:r>
              <w:rPr>
                <w:spacing w:val="-4"/>
                <w:w w:val="105"/>
                <w:sz w:val="18"/>
              </w:rPr>
              <w:t>.025</w:t>
            </w:r>
          </w:p>
        </w:tc>
      </w:tr>
      <w:tr w:rsidR="00C550D4">
        <w:trPr>
          <w:trHeight w:val="223"/>
        </w:trPr>
        <w:tc>
          <w:tcPr>
            <w:tcW w:w="1901" w:type="dxa"/>
          </w:tcPr>
          <w:p w:rsidR="00C550D4" w:rsidRDefault="00E476FC">
            <w:pPr>
              <w:pStyle w:val="TableParagraph"/>
              <w:spacing w:before="1" w:line="203" w:lineRule="exact"/>
              <w:ind w:left="195"/>
              <w:rPr>
                <w:sz w:val="18"/>
              </w:rPr>
            </w:pPr>
            <w:r>
              <w:rPr>
                <w:sz w:val="18"/>
              </w:rPr>
              <w:t>Gini</w:t>
            </w:r>
            <w:r>
              <w:rPr>
                <w:spacing w:val="-3"/>
                <w:sz w:val="18"/>
              </w:rPr>
              <w:t xml:space="preserve"> </w:t>
            </w:r>
            <w:r>
              <w:rPr>
                <w:spacing w:val="-2"/>
                <w:sz w:val="18"/>
              </w:rPr>
              <w:t>index</w:t>
            </w:r>
          </w:p>
        </w:tc>
        <w:tc>
          <w:tcPr>
            <w:tcW w:w="1176" w:type="dxa"/>
          </w:tcPr>
          <w:p w:rsidR="00C550D4" w:rsidRDefault="00E476FC">
            <w:pPr>
              <w:pStyle w:val="TableParagraph"/>
              <w:spacing w:before="1" w:line="203" w:lineRule="exact"/>
              <w:ind w:left="82" w:right="46"/>
              <w:jc w:val="center"/>
              <w:rPr>
                <w:sz w:val="18"/>
              </w:rPr>
            </w:pPr>
            <w:r>
              <w:rPr>
                <w:spacing w:val="-4"/>
                <w:sz w:val="18"/>
              </w:rPr>
              <w:t>.128</w:t>
            </w:r>
          </w:p>
        </w:tc>
        <w:tc>
          <w:tcPr>
            <w:tcW w:w="1179" w:type="dxa"/>
          </w:tcPr>
          <w:p w:rsidR="00C550D4" w:rsidRDefault="00E476FC">
            <w:pPr>
              <w:pStyle w:val="TableParagraph"/>
              <w:spacing w:before="1" w:line="203" w:lineRule="exact"/>
              <w:ind w:right="25"/>
              <w:jc w:val="center"/>
              <w:rPr>
                <w:sz w:val="18"/>
              </w:rPr>
            </w:pPr>
            <w:r>
              <w:rPr>
                <w:spacing w:val="-4"/>
                <w:w w:val="105"/>
                <w:sz w:val="18"/>
              </w:rPr>
              <w:t>.230</w:t>
            </w:r>
          </w:p>
        </w:tc>
        <w:tc>
          <w:tcPr>
            <w:tcW w:w="1222" w:type="dxa"/>
          </w:tcPr>
          <w:p w:rsidR="00C550D4" w:rsidRDefault="00E476FC">
            <w:pPr>
              <w:pStyle w:val="TableParagraph"/>
              <w:spacing w:before="5" w:line="198" w:lineRule="exact"/>
              <w:ind w:right="363"/>
              <w:jc w:val="right"/>
              <w:rPr>
                <w:sz w:val="18"/>
              </w:rPr>
            </w:pPr>
            <w:r>
              <w:rPr>
                <w:spacing w:val="-4"/>
                <w:w w:val="105"/>
                <w:sz w:val="18"/>
              </w:rPr>
              <w:t>.165</w:t>
            </w:r>
          </w:p>
        </w:tc>
        <w:tc>
          <w:tcPr>
            <w:tcW w:w="827" w:type="dxa"/>
          </w:tcPr>
          <w:p w:rsidR="00C550D4" w:rsidRDefault="00E476FC">
            <w:pPr>
              <w:pStyle w:val="TableParagraph"/>
              <w:spacing w:before="10" w:line="193" w:lineRule="exact"/>
              <w:ind w:right="46"/>
              <w:jc w:val="right"/>
              <w:rPr>
                <w:sz w:val="18"/>
              </w:rPr>
            </w:pPr>
            <w:r>
              <w:rPr>
                <w:spacing w:val="-4"/>
                <w:w w:val="105"/>
                <w:sz w:val="18"/>
              </w:rPr>
              <w:t>.056</w:t>
            </w:r>
          </w:p>
        </w:tc>
      </w:tr>
      <w:tr w:rsidR="00C550D4">
        <w:trPr>
          <w:trHeight w:val="215"/>
        </w:trPr>
        <w:tc>
          <w:tcPr>
            <w:tcW w:w="1901" w:type="dxa"/>
          </w:tcPr>
          <w:p w:rsidR="00C550D4" w:rsidRDefault="00E476FC">
            <w:pPr>
              <w:pStyle w:val="TableParagraph"/>
              <w:spacing w:line="195" w:lineRule="exact"/>
              <w:ind w:left="372"/>
              <w:rPr>
                <w:sz w:val="18"/>
              </w:rPr>
            </w:pPr>
            <w:r>
              <w:rPr>
                <w:sz w:val="18"/>
              </w:rPr>
              <w:t>Market</w:t>
            </w:r>
            <w:r>
              <w:rPr>
                <w:spacing w:val="2"/>
                <w:sz w:val="18"/>
              </w:rPr>
              <w:t xml:space="preserve"> </w:t>
            </w:r>
            <w:r>
              <w:rPr>
                <w:spacing w:val="-2"/>
                <w:sz w:val="18"/>
              </w:rPr>
              <w:t>total</w:t>
            </w:r>
          </w:p>
        </w:tc>
        <w:tc>
          <w:tcPr>
            <w:tcW w:w="1176" w:type="dxa"/>
          </w:tcPr>
          <w:p w:rsidR="00C550D4" w:rsidRDefault="00C550D4">
            <w:pPr>
              <w:pStyle w:val="TableParagraph"/>
              <w:rPr>
                <w:sz w:val="14"/>
              </w:rPr>
            </w:pPr>
          </w:p>
        </w:tc>
        <w:tc>
          <w:tcPr>
            <w:tcW w:w="1179" w:type="dxa"/>
          </w:tcPr>
          <w:p w:rsidR="00C550D4" w:rsidRDefault="00E476FC">
            <w:pPr>
              <w:pStyle w:val="TableParagraph"/>
              <w:spacing w:before="3" w:line="192" w:lineRule="exact"/>
              <w:ind w:right="25"/>
              <w:jc w:val="center"/>
              <w:rPr>
                <w:sz w:val="18"/>
              </w:rPr>
            </w:pPr>
            <w:r>
              <w:rPr>
                <w:spacing w:val="-4"/>
                <w:w w:val="105"/>
                <w:sz w:val="18"/>
              </w:rPr>
              <w:t>.607</w:t>
            </w:r>
          </w:p>
        </w:tc>
        <w:tc>
          <w:tcPr>
            <w:tcW w:w="1222" w:type="dxa"/>
          </w:tcPr>
          <w:p w:rsidR="00C550D4" w:rsidRDefault="00E476FC">
            <w:pPr>
              <w:pStyle w:val="TableParagraph"/>
              <w:spacing w:before="8" w:line="187" w:lineRule="exact"/>
              <w:ind w:left="436"/>
              <w:rPr>
                <w:sz w:val="18"/>
              </w:rPr>
            </w:pPr>
            <w:r>
              <w:rPr>
                <w:spacing w:val="-4"/>
                <w:w w:val="105"/>
                <w:sz w:val="18"/>
              </w:rPr>
              <w:t>9.76</w:t>
            </w:r>
          </w:p>
        </w:tc>
        <w:tc>
          <w:tcPr>
            <w:tcW w:w="827" w:type="dxa"/>
          </w:tcPr>
          <w:p w:rsidR="00C550D4" w:rsidRDefault="00E476FC">
            <w:pPr>
              <w:pStyle w:val="TableParagraph"/>
              <w:spacing w:before="8" w:line="187" w:lineRule="exact"/>
              <w:ind w:left="361"/>
              <w:rPr>
                <w:sz w:val="18"/>
              </w:rPr>
            </w:pPr>
            <w:r>
              <w:rPr>
                <w:spacing w:val="-4"/>
                <w:sz w:val="18"/>
              </w:rPr>
              <w:t>2.39</w:t>
            </w:r>
          </w:p>
        </w:tc>
      </w:tr>
      <w:tr w:rsidR="00C550D4">
        <w:trPr>
          <w:trHeight w:val="354"/>
        </w:trPr>
        <w:tc>
          <w:tcPr>
            <w:tcW w:w="6305" w:type="dxa"/>
            <w:gridSpan w:val="5"/>
          </w:tcPr>
          <w:p w:rsidR="00C550D4" w:rsidRDefault="00E476FC">
            <w:pPr>
              <w:pStyle w:val="TableParagraph"/>
              <w:spacing w:before="78" w:line="256" w:lineRule="exact"/>
              <w:ind w:left="11"/>
              <w:rPr>
                <w:sz w:val="18"/>
              </w:rPr>
            </w:pPr>
            <w:r>
              <w:rPr>
                <w:sz w:val="18"/>
              </w:rPr>
              <w:t>For</w:t>
            </w:r>
            <w:r>
              <w:rPr>
                <w:spacing w:val="15"/>
                <w:sz w:val="18"/>
              </w:rPr>
              <w:t xml:space="preserve"> </w:t>
            </w:r>
            <w:r>
              <w:rPr>
                <w:sz w:val="18"/>
              </w:rPr>
              <w:t>three</w:t>
            </w:r>
            <w:r>
              <w:rPr>
                <w:spacing w:val="12"/>
                <w:sz w:val="18"/>
              </w:rPr>
              <w:t xml:space="preserve"> </w:t>
            </w:r>
            <w:r>
              <w:rPr>
                <w:sz w:val="18"/>
              </w:rPr>
              <w:t>firms:</w:t>
            </w:r>
            <w:r>
              <w:rPr>
                <w:spacing w:val="16"/>
                <w:sz w:val="18"/>
              </w:rPr>
              <w:t xml:space="preserve"> </w:t>
            </w:r>
            <w:r>
              <w:rPr>
                <w:sz w:val="18"/>
              </w:rPr>
              <w:t>with</w:t>
            </w:r>
            <w:r>
              <w:rPr>
                <w:spacing w:val="13"/>
                <w:sz w:val="18"/>
              </w:rPr>
              <w:t xml:space="preserve"> </w:t>
            </w:r>
            <w:r>
              <w:rPr>
                <w:rFonts w:ascii="Arial"/>
                <w:i/>
                <w:sz w:val="17"/>
              </w:rPr>
              <w:t>(r,q)</w:t>
            </w:r>
            <w:r>
              <w:rPr>
                <w:rFonts w:ascii="Arial"/>
                <w:i/>
                <w:spacing w:val="37"/>
                <w:sz w:val="17"/>
              </w:rPr>
              <w:t xml:space="preserve"> </w:t>
            </w:r>
            <w:r>
              <w:rPr>
                <w:sz w:val="24"/>
              </w:rPr>
              <w:t>=</w:t>
            </w:r>
            <w:r>
              <w:rPr>
                <w:spacing w:val="26"/>
                <w:sz w:val="24"/>
              </w:rPr>
              <w:t xml:space="preserve"> </w:t>
            </w:r>
            <w:r>
              <w:rPr>
                <w:sz w:val="18"/>
              </w:rPr>
              <w:t>(200,20)</w:t>
            </w:r>
            <w:r>
              <w:rPr>
                <w:spacing w:val="11"/>
                <w:sz w:val="18"/>
              </w:rPr>
              <w:t xml:space="preserve"> </w:t>
            </w:r>
            <w:r>
              <w:rPr>
                <w:b/>
                <w:sz w:val="12"/>
              </w:rPr>
              <w:t>'i'</w:t>
            </w:r>
            <w:r>
              <w:rPr>
                <w:b/>
                <w:spacing w:val="48"/>
                <w:sz w:val="12"/>
              </w:rPr>
              <w:t xml:space="preserve"> </w:t>
            </w:r>
            <w:r>
              <w:rPr>
                <w:sz w:val="24"/>
              </w:rPr>
              <w:t>=</w:t>
            </w:r>
            <w:r>
              <w:rPr>
                <w:spacing w:val="25"/>
                <w:sz w:val="24"/>
              </w:rPr>
              <w:t xml:space="preserve"> </w:t>
            </w:r>
            <w:r>
              <w:rPr>
                <w:sz w:val="18"/>
              </w:rPr>
              <w:t>2.12</w:t>
            </w:r>
            <w:r>
              <w:rPr>
                <w:spacing w:val="18"/>
                <w:sz w:val="18"/>
              </w:rPr>
              <w:t xml:space="preserve"> </w:t>
            </w:r>
            <w:r>
              <w:rPr>
                <w:b/>
                <w:sz w:val="17"/>
              </w:rPr>
              <w:t>(0</w:t>
            </w:r>
            <w:r>
              <w:rPr>
                <w:b/>
                <w:spacing w:val="44"/>
                <w:sz w:val="17"/>
              </w:rPr>
              <w:t xml:space="preserve"> </w:t>
            </w:r>
            <w:r>
              <w:rPr>
                <w:sz w:val="24"/>
              </w:rPr>
              <w:t>=</w:t>
            </w:r>
            <w:r>
              <w:rPr>
                <w:spacing w:val="25"/>
                <w:sz w:val="24"/>
              </w:rPr>
              <w:t xml:space="preserve"> </w:t>
            </w:r>
            <w:r>
              <w:rPr>
                <w:spacing w:val="-5"/>
                <w:sz w:val="18"/>
              </w:rPr>
              <w:t>5)</w:t>
            </w:r>
          </w:p>
        </w:tc>
      </w:tr>
      <w:tr w:rsidR="00C550D4">
        <w:trPr>
          <w:trHeight w:val="213"/>
        </w:trPr>
        <w:tc>
          <w:tcPr>
            <w:tcW w:w="1901" w:type="dxa"/>
          </w:tcPr>
          <w:p w:rsidR="00C550D4" w:rsidRDefault="00E476FC">
            <w:pPr>
              <w:pStyle w:val="TableParagraph"/>
              <w:spacing w:line="195" w:lineRule="exact"/>
              <w:ind w:left="194"/>
              <w:rPr>
                <w:sz w:val="18"/>
              </w:rPr>
            </w:pPr>
            <w:r>
              <w:rPr>
                <w:sz w:val="18"/>
              </w:rPr>
              <w:t>Firm</w:t>
            </w:r>
            <w:r>
              <w:rPr>
                <w:spacing w:val="6"/>
                <w:sz w:val="18"/>
              </w:rPr>
              <w:t xml:space="preserve"> </w:t>
            </w:r>
            <w:r>
              <w:rPr>
                <w:spacing w:val="-10"/>
                <w:sz w:val="18"/>
              </w:rPr>
              <w:t>a</w:t>
            </w:r>
          </w:p>
        </w:tc>
        <w:tc>
          <w:tcPr>
            <w:tcW w:w="1176" w:type="dxa"/>
          </w:tcPr>
          <w:p w:rsidR="00C550D4" w:rsidRDefault="00E476FC">
            <w:pPr>
              <w:pStyle w:val="TableParagraph"/>
              <w:spacing w:line="195" w:lineRule="exact"/>
              <w:ind w:left="346"/>
              <w:rPr>
                <w:sz w:val="18"/>
              </w:rPr>
            </w:pPr>
            <w:r>
              <w:rPr>
                <w:spacing w:val="-5"/>
                <w:w w:val="105"/>
                <w:sz w:val="18"/>
              </w:rPr>
              <w:t>1.0</w:t>
            </w:r>
          </w:p>
        </w:tc>
        <w:tc>
          <w:tcPr>
            <w:tcW w:w="1179" w:type="dxa"/>
          </w:tcPr>
          <w:p w:rsidR="00C550D4" w:rsidRDefault="00E476FC">
            <w:pPr>
              <w:pStyle w:val="TableParagraph"/>
              <w:spacing w:line="195" w:lineRule="exact"/>
              <w:ind w:right="25"/>
              <w:jc w:val="center"/>
              <w:rPr>
                <w:sz w:val="18"/>
              </w:rPr>
            </w:pPr>
            <w:r>
              <w:rPr>
                <w:spacing w:val="-4"/>
                <w:w w:val="105"/>
                <w:sz w:val="18"/>
              </w:rPr>
              <w:t>.056</w:t>
            </w:r>
          </w:p>
        </w:tc>
        <w:tc>
          <w:tcPr>
            <w:tcW w:w="1222" w:type="dxa"/>
          </w:tcPr>
          <w:p w:rsidR="00C550D4" w:rsidRDefault="00E476FC">
            <w:pPr>
              <w:pStyle w:val="TableParagraph"/>
              <w:spacing w:before="2" w:line="193" w:lineRule="exact"/>
              <w:ind w:left="437"/>
              <w:rPr>
                <w:sz w:val="18"/>
              </w:rPr>
            </w:pPr>
            <w:r>
              <w:rPr>
                <w:spacing w:val="-4"/>
                <w:w w:val="105"/>
                <w:sz w:val="18"/>
              </w:rPr>
              <w:t>1.68</w:t>
            </w:r>
          </w:p>
        </w:tc>
        <w:tc>
          <w:tcPr>
            <w:tcW w:w="827" w:type="dxa"/>
          </w:tcPr>
          <w:p w:rsidR="00C550D4" w:rsidRDefault="00E476FC">
            <w:pPr>
              <w:pStyle w:val="TableParagraph"/>
              <w:spacing w:before="2" w:line="193" w:lineRule="exact"/>
              <w:ind w:right="46"/>
              <w:jc w:val="right"/>
              <w:rPr>
                <w:sz w:val="18"/>
              </w:rPr>
            </w:pPr>
            <w:r>
              <w:rPr>
                <w:spacing w:val="-4"/>
                <w:w w:val="105"/>
                <w:sz w:val="18"/>
              </w:rPr>
              <w:t>.229</w:t>
            </w:r>
          </w:p>
        </w:tc>
      </w:tr>
      <w:tr w:rsidR="00C550D4">
        <w:trPr>
          <w:trHeight w:val="218"/>
        </w:trPr>
        <w:tc>
          <w:tcPr>
            <w:tcW w:w="1901" w:type="dxa"/>
          </w:tcPr>
          <w:p w:rsidR="00C550D4" w:rsidRDefault="00E476FC">
            <w:pPr>
              <w:pStyle w:val="TableParagraph"/>
              <w:spacing w:line="199" w:lineRule="exact"/>
              <w:ind w:left="194"/>
              <w:rPr>
                <w:sz w:val="18"/>
              </w:rPr>
            </w:pPr>
            <w:r>
              <w:rPr>
                <w:sz w:val="18"/>
              </w:rPr>
              <w:t>Firm</w:t>
            </w:r>
            <w:r>
              <w:rPr>
                <w:spacing w:val="8"/>
                <w:sz w:val="18"/>
              </w:rPr>
              <w:t xml:space="preserve"> </w:t>
            </w:r>
            <w:r>
              <w:rPr>
                <w:spacing w:val="-10"/>
                <w:sz w:val="18"/>
              </w:rPr>
              <w:t>b</w:t>
            </w:r>
          </w:p>
        </w:tc>
        <w:tc>
          <w:tcPr>
            <w:tcW w:w="1176" w:type="dxa"/>
          </w:tcPr>
          <w:p w:rsidR="00C550D4" w:rsidRDefault="00E476FC">
            <w:pPr>
              <w:pStyle w:val="TableParagraph"/>
              <w:spacing w:before="3" w:line="195" w:lineRule="exact"/>
              <w:ind w:left="346"/>
              <w:rPr>
                <w:sz w:val="18"/>
              </w:rPr>
            </w:pPr>
            <w:r>
              <w:rPr>
                <w:spacing w:val="-5"/>
                <w:w w:val="105"/>
                <w:sz w:val="18"/>
              </w:rPr>
              <w:t>1.5</w:t>
            </w:r>
          </w:p>
        </w:tc>
        <w:tc>
          <w:tcPr>
            <w:tcW w:w="1179" w:type="dxa"/>
          </w:tcPr>
          <w:p w:rsidR="00C550D4" w:rsidRDefault="00E476FC">
            <w:pPr>
              <w:pStyle w:val="TableParagraph"/>
              <w:spacing w:before="3" w:line="195" w:lineRule="exact"/>
              <w:ind w:left="3" w:right="25"/>
              <w:jc w:val="center"/>
              <w:rPr>
                <w:sz w:val="18"/>
              </w:rPr>
            </w:pPr>
            <w:r>
              <w:rPr>
                <w:spacing w:val="-4"/>
                <w:w w:val="105"/>
                <w:sz w:val="18"/>
              </w:rPr>
              <w:t>.028</w:t>
            </w:r>
          </w:p>
        </w:tc>
        <w:tc>
          <w:tcPr>
            <w:tcW w:w="1222" w:type="dxa"/>
          </w:tcPr>
          <w:p w:rsidR="00C550D4" w:rsidRDefault="00E476FC">
            <w:pPr>
              <w:pStyle w:val="TableParagraph"/>
              <w:spacing w:before="8" w:line="191" w:lineRule="exact"/>
              <w:ind w:left="437"/>
              <w:rPr>
                <w:sz w:val="18"/>
              </w:rPr>
            </w:pPr>
            <w:r>
              <w:rPr>
                <w:spacing w:val="-4"/>
                <w:w w:val="105"/>
                <w:sz w:val="18"/>
              </w:rPr>
              <w:t>1.04</w:t>
            </w:r>
          </w:p>
        </w:tc>
        <w:tc>
          <w:tcPr>
            <w:tcW w:w="827" w:type="dxa"/>
          </w:tcPr>
          <w:p w:rsidR="00C550D4" w:rsidRDefault="00E476FC">
            <w:pPr>
              <w:pStyle w:val="TableParagraph"/>
              <w:spacing w:before="8" w:line="191" w:lineRule="exact"/>
              <w:ind w:right="46"/>
              <w:jc w:val="right"/>
              <w:rPr>
                <w:sz w:val="18"/>
              </w:rPr>
            </w:pPr>
            <w:r>
              <w:rPr>
                <w:spacing w:val="-4"/>
                <w:w w:val="105"/>
                <w:sz w:val="18"/>
              </w:rPr>
              <w:t>.275</w:t>
            </w:r>
          </w:p>
        </w:tc>
      </w:tr>
      <w:tr w:rsidR="00C550D4">
        <w:trPr>
          <w:trHeight w:val="220"/>
        </w:trPr>
        <w:tc>
          <w:tcPr>
            <w:tcW w:w="1901" w:type="dxa"/>
          </w:tcPr>
          <w:p w:rsidR="00C550D4" w:rsidRDefault="00E476FC">
            <w:pPr>
              <w:pStyle w:val="TableParagraph"/>
              <w:spacing w:line="201" w:lineRule="exact"/>
              <w:ind w:left="194"/>
              <w:rPr>
                <w:sz w:val="18"/>
              </w:rPr>
            </w:pPr>
            <w:r>
              <w:rPr>
                <w:sz w:val="18"/>
              </w:rPr>
              <w:t>Firm</w:t>
            </w:r>
            <w:r>
              <w:rPr>
                <w:spacing w:val="11"/>
                <w:sz w:val="18"/>
              </w:rPr>
              <w:t xml:space="preserve"> </w:t>
            </w:r>
            <w:r>
              <w:rPr>
                <w:spacing w:val="-10"/>
                <w:sz w:val="18"/>
              </w:rPr>
              <w:t>c</w:t>
            </w:r>
          </w:p>
        </w:tc>
        <w:tc>
          <w:tcPr>
            <w:tcW w:w="1176" w:type="dxa"/>
          </w:tcPr>
          <w:p w:rsidR="00C550D4" w:rsidRDefault="00E476FC">
            <w:pPr>
              <w:pStyle w:val="TableParagraph"/>
              <w:spacing w:before="1" w:line="200" w:lineRule="exact"/>
              <w:ind w:left="348"/>
              <w:rPr>
                <w:sz w:val="18"/>
              </w:rPr>
            </w:pPr>
            <w:r>
              <w:rPr>
                <w:spacing w:val="-5"/>
                <w:w w:val="105"/>
                <w:sz w:val="18"/>
              </w:rPr>
              <w:t>2.0</w:t>
            </w:r>
          </w:p>
        </w:tc>
        <w:tc>
          <w:tcPr>
            <w:tcW w:w="1179" w:type="dxa"/>
          </w:tcPr>
          <w:p w:rsidR="00C550D4" w:rsidRDefault="00E476FC">
            <w:pPr>
              <w:pStyle w:val="TableParagraph"/>
              <w:spacing w:before="1" w:line="200" w:lineRule="exact"/>
              <w:ind w:left="3" w:right="25"/>
              <w:jc w:val="center"/>
              <w:rPr>
                <w:sz w:val="18"/>
              </w:rPr>
            </w:pPr>
            <w:r>
              <w:rPr>
                <w:spacing w:val="-4"/>
                <w:w w:val="105"/>
                <w:sz w:val="18"/>
              </w:rPr>
              <w:t>.018</w:t>
            </w:r>
          </w:p>
        </w:tc>
        <w:tc>
          <w:tcPr>
            <w:tcW w:w="1222" w:type="dxa"/>
          </w:tcPr>
          <w:p w:rsidR="00C550D4" w:rsidRDefault="00E476FC">
            <w:pPr>
              <w:pStyle w:val="TableParagraph"/>
              <w:spacing w:before="10" w:line="191" w:lineRule="exact"/>
              <w:ind w:right="360"/>
              <w:jc w:val="right"/>
              <w:rPr>
                <w:sz w:val="18"/>
              </w:rPr>
            </w:pPr>
            <w:r>
              <w:rPr>
                <w:spacing w:val="-4"/>
                <w:w w:val="105"/>
                <w:sz w:val="18"/>
              </w:rPr>
              <w:t>.773</w:t>
            </w:r>
          </w:p>
        </w:tc>
        <w:tc>
          <w:tcPr>
            <w:tcW w:w="827" w:type="dxa"/>
          </w:tcPr>
          <w:p w:rsidR="00C550D4" w:rsidRDefault="00E476FC">
            <w:pPr>
              <w:pStyle w:val="TableParagraph"/>
              <w:spacing w:before="10" w:line="191" w:lineRule="exact"/>
              <w:ind w:right="46"/>
              <w:jc w:val="right"/>
              <w:rPr>
                <w:sz w:val="18"/>
              </w:rPr>
            </w:pPr>
            <w:r>
              <w:rPr>
                <w:spacing w:val="-4"/>
                <w:w w:val="105"/>
                <w:sz w:val="18"/>
              </w:rPr>
              <w:t>.310</w:t>
            </w:r>
          </w:p>
        </w:tc>
      </w:tr>
      <w:tr w:rsidR="00C550D4">
        <w:trPr>
          <w:trHeight w:val="247"/>
        </w:trPr>
        <w:tc>
          <w:tcPr>
            <w:tcW w:w="1901" w:type="dxa"/>
            <w:tcBorders>
              <w:bottom w:val="single" w:sz="6" w:space="0" w:color="000000"/>
            </w:tcBorders>
          </w:tcPr>
          <w:p w:rsidR="00C550D4" w:rsidRDefault="00E476FC">
            <w:pPr>
              <w:pStyle w:val="TableParagraph"/>
              <w:spacing w:line="203" w:lineRule="exact"/>
              <w:ind w:left="372"/>
              <w:rPr>
                <w:sz w:val="18"/>
              </w:rPr>
            </w:pPr>
            <w:r>
              <w:rPr>
                <w:spacing w:val="-2"/>
                <w:sz w:val="18"/>
              </w:rPr>
              <w:t>Market</w:t>
            </w:r>
            <w:r>
              <w:rPr>
                <w:spacing w:val="14"/>
                <w:sz w:val="18"/>
              </w:rPr>
              <w:t xml:space="preserve"> </w:t>
            </w:r>
            <w:r>
              <w:rPr>
                <w:spacing w:val="-2"/>
                <w:sz w:val="18"/>
              </w:rPr>
              <w:t>total</w:t>
            </w:r>
          </w:p>
        </w:tc>
        <w:tc>
          <w:tcPr>
            <w:tcW w:w="1176" w:type="dxa"/>
            <w:tcBorders>
              <w:bottom w:val="single" w:sz="6" w:space="0" w:color="000000"/>
            </w:tcBorders>
          </w:tcPr>
          <w:p w:rsidR="00C550D4" w:rsidRDefault="00C550D4">
            <w:pPr>
              <w:pStyle w:val="TableParagraph"/>
              <w:rPr>
                <w:sz w:val="16"/>
              </w:rPr>
            </w:pPr>
          </w:p>
        </w:tc>
        <w:tc>
          <w:tcPr>
            <w:tcW w:w="1179" w:type="dxa"/>
            <w:tcBorders>
              <w:bottom w:val="single" w:sz="6" w:space="0" w:color="000000"/>
            </w:tcBorders>
          </w:tcPr>
          <w:p w:rsidR="00C550D4" w:rsidRDefault="00E476FC">
            <w:pPr>
              <w:pStyle w:val="TableParagraph"/>
              <w:spacing w:before="1"/>
              <w:ind w:right="25"/>
              <w:jc w:val="center"/>
              <w:rPr>
                <w:sz w:val="18"/>
              </w:rPr>
            </w:pPr>
            <w:r>
              <w:rPr>
                <w:spacing w:val="-4"/>
                <w:w w:val="105"/>
                <w:sz w:val="18"/>
              </w:rPr>
              <w:t>.103</w:t>
            </w:r>
          </w:p>
        </w:tc>
        <w:tc>
          <w:tcPr>
            <w:tcW w:w="1222" w:type="dxa"/>
            <w:tcBorders>
              <w:bottom w:val="single" w:sz="6" w:space="0" w:color="000000"/>
            </w:tcBorders>
          </w:tcPr>
          <w:p w:rsidR="00C550D4" w:rsidRDefault="00E476FC">
            <w:pPr>
              <w:pStyle w:val="TableParagraph"/>
              <w:spacing w:before="5"/>
              <w:ind w:left="436"/>
              <w:rPr>
                <w:sz w:val="18"/>
              </w:rPr>
            </w:pPr>
            <w:r>
              <w:rPr>
                <w:spacing w:val="-4"/>
                <w:w w:val="105"/>
                <w:sz w:val="18"/>
              </w:rPr>
              <w:t>3.49</w:t>
            </w:r>
          </w:p>
        </w:tc>
        <w:tc>
          <w:tcPr>
            <w:tcW w:w="827" w:type="dxa"/>
            <w:tcBorders>
              <w:bottom w:val="single" w:sz="6" w:space="0" w:color="000000"/>
            </w:tcBorders>
          </w:tcPr>
          <w:p w:rsidR="00C550D4" w:rsidRDefault="00E476FC">
            <w:pPr>
              <w:pStyle w:val="TableParagraph"/>
              <w:spacing w:before="5"/>
              <w:ind w:right="40"/>
              <w:jc w:val="right"/>
              <w:rPr>
                <w:sz w:val="18"/>
              </w:rPr>
            </w:pPr>
            <w:r>
              <w:rPr>
                <w:spacing w:val="-4"/>
                <w:w w:val="105"/>
                <w:sz w:val="18"/>
              </w:rPr>
              <w:t>.911</w:t>
            </w:r>
          </w:p>
        </w:tc>
      </w:tr>
    </w:tbl>
    <w:p w:rsidR="00C550D4" w:rsidRDefault="00C550D4">
      <w:pPr>
        <w:jc w:val="right"/>
        <w:rPr>
          <w:sz w:val="18"/>
        </w:rPr>
        <w:sectPr w:rsidR="00C550D4">
          <w:pgSz w:w="8850" w:h="13270"/>
          <w:pgMar w:top="1340" w:right="1120" w:bottom="280" w:left="1060" w:header="1150" w:footer="0" w:gutter="0"/>
          <w:cols w:space="720"/>
        </w:sectPr>
      </w:pPr>
    </w:p>
    <w:p w:rsidR="00C550D4" w:rsidRDefault="00E476FC">
      <w:pPr>
        <w:spacing w:before="138"/>
        <w:ind w:left="58"/>
        <w:jc w:val="center"/>
        <w:rPr>
          <w:rFonts w:ascii="Arial"/>
          <w:sz w:val="17"/>
        </w:rPr>
      </w:pPr>
      <w:bookmarkStart w:id="327" w:name="_bookmark293"/>
      <w:bookmarkEnd w:id="327"/>
      <w:r>
        <w:rPr>
          <w:rFonts w:ascii="Arial"/>
          <w:w w:val="105"/>
          <w:sz w:val="12"/>
        </w:rPr>
        <w:lastRenderedPageBreak/>
        <w:t>TABLE</w:t>
      </w:r>
      <w:r>
        <w:rPr>
          <w:rFonts w:ascii="Arial"/>
          <w:spacing w:val="20"/>
          <w:w w:val="105"/>
          <w:sz w:val="12"/>
        </w:rPr>
        <w:t xml:space="preserve"> </w:t>
      </w:r>
      <w:r>
        <w:rPr>
          <w:rFonts w:ascii="Arial"/>
          <w:spacing w:val="-5"/>
          <w:w w:val="105"/>
          <w:sz w:val="17"/>
        </w:rPr>
        <w:t>A.4</w:t>
      </w:r>
    </w:p>
    <w:p w:rsidR="00C550D4" w:rsidRDefault="00E476FC">
      <w:pPr>
        <w:spacing w:before="16" w:line="186" w:lineRule="exact"/>
        <w:ind w:left="72"/>
        <w:jc w:val="center"/>
        <w:rPr>
          <w:sz w:val="18"/>
        </w:rPr>
      </w:pPr>
      <w:r>
        <w:rPr>
          <w:spacing w:val="-2"/>
          <w:sz w:val="18"/>
        </w:rPr>
        <w:t>Examples</w:t>
      </w:r>
      <w:r>
        <w:rPr>
          <w:spacing w:val="4"/>
          <w:sz w:val="18"/>
        </w:rPr>
        <w:t xml:space="preserve"> </w:t>
      </w:r>
      <w:r>
        <w:rPr>
          <w:spacing w:val="-2"/>
          <w:sz w:val="18"/>
        </w:rPr>
        <w:t>of</w:t>
      </w:r>
      <w:r>
        <w:rPr>
          <w:spacing w:val="6"/>
          <w:sz w:val="18"/>
        </w:rPr>
        <w:t xml:space="preserve"> </w:t>
      </w:r>
      <w:r>
        <w:rPr>
          <w:spacing w:val="-2"/>
          <w:sz w:val="18"/>
        </w:rPr>
        <w:t>Market</w:t>
      </w:r>
      <w:r>
        <w:rPr>
          <w:spacing w:val="10"/>
          <w:sz w:val="18"/>
        </w:rPr>
        <w:t xml:space="preserve"> </w:t>
      </w:r>
      <w:r>
        <w:rPr>
          <w:spacing w:val="-2"/>
          <w:sz w:val="18"/>
        </w:rPr>
        <w:t>Outcomes</w:t>
      </w:r>
      <w:r>
        <w:rPr>
          <w:spacing w:val="7"/>
          <w:sz w:val="18"/>
        </w:rPr>
        <w:t xml:space="preserve"> </w:t>
      </w:r>
      <w:r>
        <w:rPr>
          <w:spacing w:val="-2"/>
          <w:sz w:val="18"/>
        </w:rPr>
        <w:t>in UNRAVELING</w:t>
      </w:r>
      <w:r>
        <w:rPr>
          <w:spacing w:val="19"/>
          <w:sz w:val="18"/>
        </w:rPr>
        <w:t xml:space="preserve"> </w:t>
      </w:r>
      <w:r>
        <w:rPr>
          <w:spacing w:val="-2"/>
          <w:sz w:val="18"/>
        </w:rPr>
        <w:t>Region</w:t>
      </w:r>
      <w:r>
        <w:rPr>
          <w:spacing w:val="7"/>
          <w:sz w:val="18"/>
        </w:rPr>
        <w:t xml:space="preserve"> </w:t>
      </w:r>
      <w:r>
        <w:rPr>
          <w:spacing w:val="-2"/>
          <w:sz w:val="18"/>
        </w:rPr>
        <w:t>with</w:t>
      </w:r>
      <w:r>
        <w:rPr>
          <w:spacing w:val="-3"/>
          <w:sz w:val="18"/>
        </w:rPr>
        <w:t xml:space="preserve"> </w:t>
      </w:r>
      <w:r>
        <w:rPr>
          <w:spacing w:val="-2"/>
          <w:sz w:val="18"/>
        </w:rPr>
        <w:t>Three</w:t>
      </w:r>
      <w:r>
        <w:rPr>
          <w:spacing w:val="5"/>
          <w:sz w:val="18"/>
        </w:rPr>
        <w:t xml:space="preserve"> </w:t>
      </w:r>
      <w:r>
        <w:rPr>
          <w:spacing w:val="-2"/>
          <w:sz w:val="18"/>
        </w:rPr>
        <w:t>Firms</w:t>
      </w:r>
      <w:r>
        <w:rPr>
          <w:spacing w:val="3"/>
          <w:sz w:val="18"/>
        </w:rPr>
        <w:t xml:space="preserve"> </w:t>
      </w:r>
      <w:r>
        <w:rPr>
          <w:spacing w:val="-5"/>
          <w:sz w:val="18"/>
        </w:rPr>
        <w:t>and</w:t>
      </w:r>
    </w:p>
    <w:p w:rsidR="00C550D4" w:rsidRDefault="00E476FC">
      <w:pPr>
        <w:spacing w:line="255" w:lineRule="exact"/>
        <w:ind w:left="66"/>
        <w:jc w:val="center"/>
        <w:rPr>
          <w:b/>
          <w:sz w:val="17"/>
        </w:rPr>
      </w:pPr>
      <w:r>
        <w:rPr>
          <w:i/>
          <w:sz w:val="19"/>
        </w:rPr>
        <w:t>k</w:t>
      </w:r>
      <w:r>
        <w:rPr>
          <w:i/>
          <w:spacing w:val="29"/>
          <w:sz w:val="19"/>
        </w:rPr>
        <w:t xml:space="preserve"> </w:t>
      </w:r>
      <w:r>
        <w:rPr>
          <w:sz w:val="24"/>
        </w:rPr>
        <w:t>=</w:t>
      </w:r>
      <w:r>
        <w:rPr>
          <w:spacing w:val="10"/>
          <w:sz w:val="24"/>
        </w:rPr>
        <w:t xml:space="preserve"> </w:t>
      </w:r>
      <w:r>
        <w:rPr>
          <w:sz w:val="18"/>
        </w:rPr>
        <w:t>0.75;</w:t>
      </w:r>
      <w:r>
        <w:rPr>
          <w:spacing w:val="-2"/>
          <w:sz w:val="18"/>
        </w:rPr>
        <w:t xml:space="preserve"> </w:t>
      </w:r>
      <w:r>
        <w:rPr>
          <w:sz w:val="18"/>
        </w:rPr>
        <w:t>-y</w:t>
      </w:r>
      <w:r>
        <w:rPr>
          <w:spacing w:val="37"/>
          <w:sz w:val="18"/>
        </w:rPr>
        <w:t xml:space="preserve"> </w:t>
      </w:r>
      <w:r>
        <w:rPr>
          <w:sz w:val="24"/>
        </w:rPr>
        <w:t>=</w:t>
      </w:r>
      <w:r>
        <w:rPr>
          <w:spacing w:val="15"/>
          <w:sz w:val="24"/>
        </w:rPr>
        <w:t xml:space="preserve"> </w:t>
      </w:r>
      <w:r>
        <w:rPr>
          <w:sz w:val="18"/>
        </w:rPr>
        <w:t>0.8;</w:t>
      </w:r>
      <w:r>
        <w:rPr>
          <w:spacing w:val="1"/>
          <w:sz w:val="18"/>
        </w:rPr>
        <w:t xml:space="preserve"> </w:t>
      </w:r>
      <w:r>
        <w:rPr>
          <w:sz w:val="18"/>
        </w:rPr>
        <w:t>and</w:t>
      </w:r>
      <w:r>
        <w:rPr>
          <w:spacing w:val="-1"/>
          <w:sz w:val="18"/>
        </w:rPr>
        <w:t xml:space="preserve"> </w:t>
      </w:r>
      <w:r>
        <w:rPr>
          <w:sz w:val="18"/>
        </w:rPr>
        <w:t>Selected</w:t>
      </w:r>
      <w:r>
        <w:rPr>
          <w:spacing w:val="11"/>
          <w:sz w:val="18"/>
        </w:rPr>
        <w:t xml:space="preserve"> </w:t>
      </w:r>
      <w:r>
        <w:rPr>
          <w:sz w:val="18"/>
        </w:rPr>
        <w:t>Values</w:t>
      </w:r>
      <w:r>
        <w:rPr>
          <w:spacing w:val="7"/>
          <w:sz w:val="18"/>
        </w:rPr>
        <w:t xml:space="preserve"> </w:t>
      </w:r>
      <w:r>
        <w:rPr>
          <w:sz w:val="18"/>
        </w:rPr>
        <w:t>of</w:t>
      </w:r>
      <w:r>
        <w:rPr>
          <w:spacing w:val="11"/>
          <w:sz w:val="18"/>
        </w:rPr>
        <w:t xml:space="preserve"> </w:t>
      </w:r>
      <w:r>
        <w:rPr>
          <w:rFonts w:ascii="Arial"/>
          <w:b/>
          <w:sz w:val="12"/>
        </w:rPr>
        <w:t>T</w:t>
      </w:r>
      <w:r>
        <w:rPr>
          <w:rFonts w:ascii="Arial"/>
          <w:b/>
          <w:spacing w:val="62"/>
          <w:sz w:val="12"/>
        </w:rPr>
        <w:t xml:space="preserve"> </w:t>
      </w:r>
      <w:r>
        <w:rPr>
          <w:b/>
          <w:sz w:val="20"/>
        </w:rPr>
        <w:t>=</w:t>
      </w:r>
      <w:r>
        <w:rPr>
          <w:b/>
          <w:spacing w:val="21"/>
          <w:sz w:val="20"/>
        </w:rPr>
        <w:t xml:space="preserve"> </w:t>
      </w:r>
      <w:r>
        <w:rPr>
          <w:b/>
          <w:spacing w:val="-5"/>
          <w:sz w:val="17"/>
        </w:rPr>
        <w:t>V/W</w:t>
      </w:r>
    </w:p>
    <w:p w:rsidR="00C550D4" w:rsidRDefault="00E476FC">
      <w:pPr>
        <w:pStyle w:val="BodyText"/>
        <w:spacing w:before="3"/>
        <w:jc w:val="left"/>
        <w:rPr>
          <w:b/>
          <w:sz w:val="4"/>
        </w:rPr>
      </w:pPr>
      <w:r>
        <w:rPr>
          <w:noProof/>
          <w:lang w:val="de-DE" w:eastAsia="de-DE"/>
        </w:rPr>
        <mc:AlternateContent>
          <mc:Choice Requires="wps">
            <w:drawing>
              <wp:anchor distT="0" distB="0" distL="0" distR="0" simplePos="0" relativeHeight="487667200" behindDoc="1" locked="0" layoutInCell="1" allowOverlap="1">
                <wp:simplePos x="0" y="0"/>
                <wp:positionH relativeFrom="page">
                  <wp:posOffset>817751</wp:posOffset>
                </wp:positionH>
                <wp:positionV relativeFrom="paragraph">
                  <wp:posOffset>46793</wp:posOffset>
                </wp:positionV>
                <wp:extent cx="3978910" cy="1270"/>
                <wp:effectExtent l="0" t="0" r="0" b="0"/>
                <wp:wrapTopAndBottom/>
                <wp:docPr id="491" name="Graphic 4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78910" cy="1270"/>
                        </a:xfrm>
                        <a:custGeom>
                          <a:avLst/>
                          <a:gdLst/>
                          <a:ahLst/>
                          <a:cxnLst/>
                          <a:rect l="l" t="t" r="r" b="b"/>
                          <a:pathLst>
                            <a:path w="3978910">
                              <a:moveTo>
                                <a:pt x="0" y="0"/>
                              </a:moveTo>
                              <a:lnTo>
                                <a:pt x="3978908" y="0"/>
                              </a:lnTo>
                            </a:path>
                          </a:pathLst>
                        </a:custGeom>
                        <a:ln w="183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100831" id="Graphic 491" o:spid="_x0000_s1026" style="position:absolute;margin-left:64.4pt;margin-top:3.7pt;width:313.3pt;height:.1pt;z-index:-15649280;visibility:visible;mso-wrap-style:square;mso-wrap-distance-left:0;mso-wrap-distance-top:0;mso-wrap-distance-right:0;mso-wrap-distance-bottom:0;mso-position-horizontal:absolute;mso-position-horizontal-relative:page;mso-position-vertical:absolute;mso-position-vertical-relative:text;v-text-anchor:top" coordsize="39789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" path="m,l3978908,e" filled="f" strokeweight=".50836mm">
                <v:path arrowok="t"/>
                <w10:wrap type="topAndBottom" anchorx="page"/>
              </v:shape>
            </w:pict>
          </mc:Fallback>
        </mc:AlternateContent>
      </w:r>
    </w:p>
    <w:p w:rsidR="00C550D4" w:rsidRDefault="00E476FC">
      <w:pPr>
        <w:tabs>
          <w:tab w:val="left" w:pos="3080"/>
          <w:tab w:val="left" w:pos="4410"/>
          <w:tab w:val="left" w:pos="5885"/>
        </w:tabs>
        <w:spacing w:before="62" w:after="41"/>
        <w:ind w:left="1768"/>
        <w:jc w:val="center"/>
        <w:rPr>
          <w:i/>
          <w:sz w:val="19"/>
        </w:rPr>
      </w:pPr>
      <w:r>
        <w:rPr>
          <w:i/>
          <w:w w:val="90"/>
          <w:sz w:val="19"/>
        </w:rPr>
        <w:t>Quality</w:t>
      </w:r>
      <w:r>
        <w:rPr>
          <w:i/>
          <w:sz w:val="19"/>
        </w:rPr>
        <w:t xml:space="preserve"> </w:t>
      </w:r>
      <w:r>
        <w:rPr>
          <w:i/>
          <w:spacing w:val="-12"/>
          <w:sz w:val="19"/>
        </w:rPr>
        <w:t>n</w:t>
      </w:r>
      <w:r>
        <w:rPr>
          <w:i/>
          <w:sz w:val="19"/>
        </w:rPr>
        <w:tab/>
      </w:r>
      <w:r>
        <w:rPr>
          <w:i/>
          <w:spacing w:val="-2"/>
          <w:sz w:val="19"/>
        </w:rPr>
        <w:t>Volumey</w:t>
      </w:r>
      <w:r>
        <w:rPr>
          <w:i/>
          <w:sz w:val="19"/>
        </w:rPr>
        <w:tab/>
      </w:r>
      <w:r>
        <w:rPr>
          <w:i/>
          <w:w w:val="85"/>
          <w:sz w:val="19"/>
        </w:rPr>
        <w:t>Revenue</w:t>
      </w:r>
      <w:r>
        <w:rPr>
          <w:i/>
          <w:spacing w:val="15"/>
          <w:sz w:val="19"/>
        </w:rPr>
        <w:t xml:space="preserve"> </w:t>
      </w:r>
      <w:r>
        <w:rPr>
          <w:spacing w:val="-10"/>
          <w:sz w:val="17"/>
        </w:rPr>
        <w:t>W</w:t>
      </w:r>
      <w:r>
        <w:rPr>
          <w:sz w:val="17"/>
        </w:rPr>
        <w:tab/>
      </w:r>
      <w:r>
        <w:rPr>
          <w:i/>
          <w:spacing w:val="-2"/>
          <w:sz w:val="19"/>
        </w:rPr>
        <w:t>Pro.fit</w:t>
      </w:r>
    </w:p>
    <w:p w:rsidR="00C550D4" w:rsidRDefault="00E476FC">
      <w:pPr>
        <w:pStyle w:val="BodyText"/>
        <w:spacing w:line="20" w:lineRule="exact"/>
        <w:ind w:left="227"/>
        <w:jc w:val="left"/>
        <w:rPr>
          <w:sz w:val="2"/>
        </w:rPr>
      </w:pPr>
      <w:r>
        <w:rPr>
          <w:noProof/>
          <w:sz w:val="2"/>
          <w:lang w:val="de-DE" w:eastAsia="de-DE"/>
        </w:rPr>
        <mc:AlternateContent>
          <mc:Choice Requires="wpg">
            <w:drawing>
              <wp:inline distT="0" distB="0" distL="0" distR="0">
                <wp:extent cx="1672589" cy="9525"/>
                <wp:effectExtent l="9525" t="0" r="3810" b="0"/>
                <wp:docPr id="492" name="Group 4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72589" cy="9525"/>
                          <a:chOff x="0" y="0"/>
                          <a:chExt cx="1672589" cy="9525"/>
                        </a:xfrm>
                      </wpg:grpSpPr>
                      <wps:wsp>
                        <wps:cNvPr id="493" name="Graphic 493"/>
                        <wps:cNvSpPr/>
                        <wps:spPr>
                          <a:xfrm>
                            <a:off x="0" y="4575"/>
                            <a:ext cx="1672589" cy="1270"/>
                          </a:xfrm>
                          <a:custGeom>
                            <a:avLst/>
                            <a:gdLst/>
                            <a:ahLst/>
                            <a:cxnLst/>
                            <a:rect l="l" t="t" r="r" b="b"/>
                            <a:pathLst>
                              <a:path w="1672589">
                                <a:moveTo>
                                  <a:pt x="0" y="0"/>
                                </a:moveTo>
                                <a:lnTo>
                                  <a:pt x="1672117" y="0"/>
                                </a:lnTo>
                              </a:path>
                            </a:pathLst>
                          </a:custGeom>
                          <a:ln w="91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E5CE5D2" id="Group 492" o:spid="_x0000_s1026" style="width:131.7pt;height:.75pt;mso-position-horizontal-relative:char;mso-position-vertical-relative:line" coordsize="1672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">
                <v:shape id="Graphic 493" o:spid="_x0000_s1027" style="position:absolute;top:45;width:16725;height:13;visibility:visible;mso-wrap-style:square;v-text-anchor:top" coordsize="167258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" path="m,l1672117,e" filled="f" strokeweight=".25417mm">
                  <v:path arrowok="t"/>
                </v:shape>
                <w10:anchorlock/>
              </v:group>
            </w:pict>
          </mc:Fallback>
        </mc:AlternateContent>
      </w:r>
    </w:p>
    <w:p w:rsidR="00C550D4" w:rsidRDefault="00E476FC">
      <w:pPr>
        <w:ind w:left="1970" w:right="178"/>
        <w:jc w:val="center"/>
        <w:rPr>
          <w:sz w:val="18"/>
        </w:rPr>
      </w:pPr>
      <w:r>
        <w:rPr>
          <w:noProof/>
          <w:lang w:val="de-DE" w:eastAsia="de-DE"/>
        </w:rPr>
        <mc:AlternateContent>
          <mc:Choice Requires="wps">
            <w:drawing>
              <wp:anchor distT="0" distB="0" distL="0" distR="0" simplePos="0" relativeHeight="487668224" behindDoc="1" locked="0" layoutInCell="1" allowOverlap="1">
                <wp:simplePos x="0" y="0"/>
                <wp:positionH relativeFrom="page">
                  <wp:posOffset>1720938</wp:posOffset>
                </wp:positionH>
                <wp:positionV relativeFrom="paragraph">
                  <wp:posOffset>188613</wp:posOffset>
                </wp:positionV>
                <wp:extent cx="3067050" cy="1270"/>
                <wp:effectExtent l="0" t="0" r="0" b="0"/>
                <wp:wrapTopAndBottom/>
                <wp:docPr id="494" name="Graphic 4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67050" cy="1270"/>
                        </a:xfrm>
                        <a:custGeom>
                          <a:avLst/>
                          <a:gdLst/>
                          <a:ahLst/>
                          <a:cxnLst/>
                          <a:rect l="l" t="t" r="r" b="b"/>
                          <a:pathLst>
                            <a:path w="3067050">
                              <a:moveTo>
                                <a:pt x="0" y="0"/>
                              </a:moveTo>
                              <a:lnTo>
                                <a:pt x="3066566" y="0"/>
                              </a:lnTo>
                            </a:path>
                          </a:pathLst>
                        </a:custGeom>
                        <a:ln w="91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7972FDF" id="Graphic 494" o:spid="_x0000_s1026" style="position:absolute;margin-left:135.5pt;margin-top:14.85pt;width:241.5pt;height:.1pt;z-index:-15648256;visibility:visible;mso-wrap-style:square;mso-wrap-distance-left:0;mso-wrap-distance-top:0;mso-wrap-distance-right:0;mso-wrap-distance-bottom:0;mso-position-horizontal:absolute;mso-position-horizontal-relative:page;mso-position-vertical:absolute;mso-position-vertical-relative:text;v-text-anchor:top" coordsize="30670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" path="m,l3066566,e" filled="f" strokeweight=".25417mm">
                <v:path arrowok="t"/>
                <w10:wrap type="topAndBottom" anchorx="page"/>
              </v:shape>
            </w:pict>
          </mc:Fallback>
        </mc:AlternateContent>
      </w:r>
      <w:r>
        <w:rPr>
          <w:sz w:val="18"/>
        </w:rPr>
        <w:t>For</w:t>
      </w:r>
      <w:r>
        <w:rPr>
          <w:spacing w:val="9"/>
          <w:sz w:val="18"/>
        </w:rPr>
        <w:t xml:space="preserve"> </w:t>
      </w:r>
      <w:r>
        <w:rPr>
          <w:i/>
          <w:sz w:val="17"/>
        </w:rPr>
        <w:t>(ale,</w:t>
      </w:r>
      <w:r>
        <w:rPr>
          <w:i/>
          <w:spacing w:val="1"/>
          <w:sz w:val="17"/>
        </w:rPr>
        <w:t xml:space="preserve"> </w:t>
      </w:r>
      <w:r>
        <w:rPr>
          <w:i/>
          <w:sz w:val="17"/>
        </w:rPr>
        <w:t>b!iI)</w:t>
      </w:r>
      <w:r>
        <w:rPr>
          <w:i/>
          <w:spacing w:val="40"/>
          <w:sz w:val="17"/>
        </w:rPr>
        <w:t xml:space="preserve"> </w:t>
      </w:r>
      <w:r>
        <w:rPr>
          <w:sz w:val="24"/>
        </w:rPr>
        <w:t>=</w:t>
      </w:r>
      <w:r>
        <w:rPr>
          <w:spacing w:val="24"/>
          <w:sz w:val="24"/>
        </w:rPr>
        <w:t xml:space="preserve"> </w:t>
      </w:r>
      <w:r>
        <w:rPr>
          <w:sz w:val="18"/>
        </w:rPr>
        <w:t>(.789,</w:t>
      </w:r>
      <w:r>
        <w:rPr>
          <w:spacing w:val="17"/>
          <w:sz w:val="18"/>
        </w:rPr>
        <w:t xml:space="preserve"> </w:t>
      </w:r>
      <w:r>
        <w:rPr>
          <w:spacing w:val="-4"/>
          <w:sz w:val="18"/>
        </w:rPr>
        <w:t>3.0)</w:t>
      </w:r>
    </w:p>
    <w:tbl>
      <w:tblPr>
        <w:tblW w:w="0" w:type="auto"/>
        <w:tblInd w:w="235" w:type="dxa"/>
        <w:tblLayout w:type="fixed"/>
        <w:tblCellMar>
          <w:left w:w="0" w:type="dxa"/>
          <w:right w:w="0" w:type="dxa"/>
        </w:tblCellMar>
        <w:tblLook w:val="01E0" w:firstRow="1" w:lastRow="1" w:firstColumn="1" w:lastColumn="1" w:noHBand="0" w:noVBand="0"/>
      </w:tblPr>
      <w:tblGrid>
        <w:gridCol w:w="1422"/>
        <w:gridCol w:w="1295"/>
        <w:gridCol w:w="1347"/>
        <w:gridCol w:w="1349"/>
        <w:gridCol w:w="852"/>
      </w:tblGrid>
      <w:tr w:rsidR="00C550D4">
        <w:trPr>
          <w:trHeight w:val="292"/>
        </w:trPr>
        <w:tc>
          <w:tcPr>
            <w:tcW w:w="6265" w:type="dxa"/>
            <w:gridSpan w:val="5"/>
          </w:tcPr>
          <w:p w:rsidR="00C550D4" w:rsidRDefault="00E476FC">
            <w:pPr>
              <w:pStyle w:val="TableParagraph"/>
              <w:spacing w:line="266" w:lineRule="exact"/>
              <w:ind w:left="2385"/>
              <w:rPr>
                <w:sz w:val="18"/>
              </w:rPr>
            </w:pPr>
            <w:r>
              <w:rPr>
                <w:sz w:val="18"/>
              </w:rPr>
              <w:t>With</w:t>
            </w:r>
            <w:r>
              <w:rPr>
                <w:spacing w:val="15"/>
                <w:sz w:val="18"/>
              </w:rPr>
              <w:t xml:space="preserve"> </w:t>
            </w:r>
            <w:r>
              <w:rPr>
                <w:sz w:val="18"/>
              </w:rPr>
              <w:t>(r,q)</w:t>
            </w:r>
            <w:r>
              <w:rPr>
                <w:spacing w:val="52"/>
                <w:sz w:val="18"/>
              </w:rPr>
              <w:t xml:space="preserve"> </w:t>
            </w:r>
            <w:r>
              <w:rPr>
                <w:sz w:val="24"/>
              </w:rPr>
              <w:t>=</w:t>
            </w:r>
            <w:r>
              <w:rPr>
                <w:spacing w:val="29"/>
                <w:sz w:val="24"/>
              </w:rPr>
              <w:t xml:space="preserve"> </w:t>
            </w:r>
            <w:r>
              <w:rPr>
                <w:sz w:val="18"/>
              </w:rPr>
              <w:t>(40,</w:t>
            </w:r>
            <w:r>
              <w:rPr>
                <w:spacing w:val="11"/>
                <w:sz w:val="18"/>
              </w:rPr>
              <w:t xml:space="preserve"> </w:t>
            </w:r>
            <w:r>
              <w:rPr>
                <w:sz w:val="18"/>
              </w:rPr>
              <w:t>10),</w:t>
            </w:r>
            <w:r>
              <w:rPr>
                <w:spacing w:val="9"/>
                <w:sz w:val="18"/>
              </w:rPr>
              <w:t xml:space="preserve"> </w:t>
            </w:r>
            <w:r>
              <w:rPr>
                <w:b/>
                <w:sz w:val="13"/>
              </w:rPr>
              <w:t>T</w:t>
            </w:r>
            <w:r>
              <w:rPr>
                <w:b/>
                <w:spacing w:val="59"/>
                <w:sz w:val="13"/>
              </w:rPr>
              <w:t xml:space="preserve"> </w:t>
            </w:r>
            <w:r>
              <w:rPr>
                <w:sz w:val="24"/>
              </w:rPr>
              <w:t>=</w:t>
            </w:r>
            <w:r>
              <w:rPr>
                <w:spacing w:val="30"/>
                <w:sz w:val="24"/>
              </w:rPr>
              <w:t xml:space="preserve"> </w:t>
            </w:r>
            <w:r>
              <w:rPr>
                <w:sz w:val="18"/>
              </w:rPr>
              <w:t>1.435</w:t>
            </w:r>
            <w:r>
              <w:rPr>
                <w:spacing w:val="16"/>
                <w:sz w:val="18"/>
              </w:rPr>
              <w:t xml:space="preserve"> </w:t>
            </w:r>
            <w:r>
              <w:rPr>
                <w:sz w:val="18"/>
              </w:rPr>
              <w:t>(0</w:t>
            </w:r>
            <w:r>
              <w:rPr>
                <w:spacing w:val="43"/>
                <w:sz w:val="18"/>
              </w:rPr>
              <w:t xml:space="preserve"> </w:t>
            </w:r>
            <w:r>
              <w:rPr>
                <w:sz w:val="24"/>
              </w:rPr>
              <w:t>=</w:t>
            </w:r>
            <w:r>
              <w:rPr>
                <w:spacing w:val="26"/>
                <w:sz w:val="24"/>
              </w:rPr>
              <w:t xml:space="preserve"> </w:t>
            </w:r>
            <w:r>
              <w:rPr>
                <w:spacing w:val="-5"/>
                <w:sz w:val="18"/>
              </w:rPr>
              <w:t>2)</w:t>
            </w:r>
          </w:p>
        </w:tc>
      </w:tr>
      <w:tr w:rsidR="00C550D4">
        <w:trPr>
          <w:trHeight w:val="291"/>
        </w:trPr>
        <w:tc>
          <w:tcPr>
            <w:tcW w:w="1422" w:type="dxa"/>
          </w:tcPr>
          <w:p w:rsidR="00C550D4" w:rsidRDefault="00C550D4">
            <w:pPr>
              <w:pStyle w:val="TableParagraph"/>
              <w:rPr>
                <w:sz w:val="18"/>
              </w:rPr>
            </w:pPr>
          </w:p>
        </w:tc>
        <w:tc>
          <w:tcPr>
            <w:tcW w:w="1295" w:type="dxa"/>
            <w:tcBorders>
              <w:top w:val="single" w:sz="6" w:space="0" w:color="000000"/>
            </w:tcBorders>
          </w:tcPr>
          <w:p w:rsidR="00C550D4" w:rsidRDefault="00E476FC">
            <w:pPr>
              <w:pStyle w:val="TableParagraph"/>
              <w:spacing w:before="69" w:line="203" w:lineRule="exact"/>
              <w:ind w:left="29" w:right="12"/>
              <w:jc w:val="center"/>
              <w:rPr>
                <w:sz w:val="18"/>
              </w:rPr>
            </w:pPr>
            <w:r>
              <w:rPr>
                <w:spacing w:val="-5"/>
                <w:w w:val="105"/>
                <w:sz w:val="18"/>
              </w:rPr>
              <w:t>1.0</w:t>
            </w:r>
          </w:p>
        </w:tc>
        <w:tc>
          <w:tcPr>
            <w:tcW w:w="1347" w:type="dxa"/>
            <w:tcBorders>
              <w:top w:val="single" w:sz="6" w:space="0" w:color="000000"/>
            </w:tcBorders>
          </w:tcPr>
          <w:p w:rsidR="00C550D4" w:rsidRDefault="00E476FC">
            <w:pPr>
              <w:pStyle w:val="TableParagraph"/>
              <w:spacing w:before="69" w:line="203" w:lineRule="exact"/>
              <w:ind w:left="21" w:right="13"/>
              <w:jc w:val="center"/>
              <w:rPr>
                <w:sz w:val="18"/>
              </w:rPr>
            </w:pPr>
            <w:r>
              <w:rPr>
                <w:spacing w:val="-4"/>
                <w:w w:val="105"/>
                <w:sz w:val="18"/>
              </w:rPr>
              <w:t>.014</w:t>
            </w:r>
          </w:p>
        </w:tc>
        <w:tc>
          <w:tcPr>
            <w:tcW w:w="1349" w:type="dxa"/>
            <w:tcBorders>
              <w:top w:val="single" w:sz="6" w:space="0" w:color="000000"/>
            </w:tcBorders>
          </w:tcPr>
          <w:p w:rsidR="00C550D4" w:rsidRDefault="00E476FC">
            <w:pPr>
              <w:pStyle w:val="TableParagraph"/>
              <w:spacing w:before="69" w:line="203" w:lineRule="exact"/>
              <w:ind w:right="418"/>
              <w:jc w:val="right"/>
              <w:rPr>
                <w:sz w:val="18"/>
              </w:rPr>
            </w:pPr>
            <w:r>
              <w:rPr>
                <w:spacing w:val="-4"/>
                <w:w w:val="105"/>
                <w:sz w:val="18"/>
              </w:rPr>
              <w:t>.883</w:t>
            </w:r>
          </w:p>
        </w:tc>
        <w:tc>
          <w:tcPr>
            <w:tcW w:w="852" w:type="dxa"/>
            <w:tcBorders>
              <w:top w:val="single" w:sz="6" w:space="0" w:color="000000"/>
            </w:tcBorders>
          </w:tcPr>
          <w:p w:rsidR="00C550D4" w:rsidRDefault="00E476FC">
            <w:pPr>
              <w:pStyle w:val="TableParagraph"/>
              <w:spacing w:before="74" w:line="198" w:lineRule="exact"/>
              <w:ind w:right="11"/>
              <w:jc w:val="right"/>
              <w:rPr>
                <w:sz w:val="18"/>
              </w:rPr>
            </w:pPr>
            <w:r>
              <w:rPr>
                <w:spacing w:val="-4"/>
                <w:w w:val="105"/>
                <w:sz w:val="18"/>
              </w:rPr>
              <w:t>.800</w:t>
            </w:r>
          </w:p>
        </w:tc>
      </w:tr>
      <w:tr w:rsidR="00C550D4">
        <w:trPr>
          <w:trHeight w:val="218"/>
        </w:trPr>
        <w:tc>
          <w:tcPr>
            <w:tcW w:w="1422" w:type="dxa"/>
          </w:tcPr>
          <w:p w:rsidR="00C550D4" w:rsidRDefault="00C550D4">
            <w:pPr>
              <w:pStyle w:val="TableParagraph"/>
              <w:rPr>
                <w:sz w:val="14"/>
              </w:rPr>
            </w:pPr>
          </w:p>
        </w:tc>
        <w:tc>
          <w:tcPr>
            <w:tcW w:w="1295" w:type="dxa"/>
          </w:tcPr>
          <w:p w:rsidR="00C550D4" w:rsidRDefault="00E476FC">
            <w:pPr>
              <w:pStyle w:val="TableParagraph"/>
              <w:spacing w:before="3" w:line="195" w:lineRule="exact"/>
              <w:ind w:left="29" w:right="10"/>
              <w:jc w:val="center"/>
              <w:rPr>
                <w:sz w:val="18"/>
              </w:rPr>
            </w:pPr>
            <w:r>
              <w:rPr>
                <w:spacing w:val="-5"/>
                <w:w w:val="105"/>
                <w:sz w:val="18"/>
              </w:rPr>
              <w:t>1.5</w:t>
            </w:r>
          </w:p>
        </w:tc>
        <w:tc>
          <w:tcPr>
            <w:tcW w:w="1347" w:type="dxa"/>
          </w:tcPr>
          <w:p w:rsidR="00C550D4" w:rsidRDefault="00E476FC">
            <w:pPr>
              <w:pStyle w:val="TableParagraph"/>
              <w:spacing w:before="3" w:line="195" w:lineRule="exact"/>
              <w:ind w:left="21" w:right="10"/>
              <w:jc w:val="center"/>
              <w:rPr>
                <w:sz w:val="18"/>
              </w:rPr>
            </w:pPr>
            <w:r>
              <w:rPr>
                <w:spacing w:val="-4"/>
                <w:w w:val="105"/>
                <w:sz w:val="18"/>
              </w:rPr>
              <w:t>.006</w:t>
            </w:r>
          </w:p>
        </w:tc>
        <w:tc>
          <w:tcPr>
            <w:tcW w:w="1349" w:type="dxa"/>
          </w:tcPr>
          <w:p w:rsidR="00C550D4" w:rsidRDefault="00E476FC">
            <w:pPr>
              <w:pStyle w:val="TableParagraph"/>
              <w:spacing w:before="3" w:line="195" w:lineRule="exact"/>
              <w:ind w:right="425"/>
              <w:jc w:val="right"/>
              <w:rPr>
                <w:sz w:val="18"/>
              </w:rPr>
            </w:pPr>
            <w:r>
              <w:rPr>
                <w:spacing w:val="-4"/>
                <w:w w:val="105"/>
                <w:sz w:val="18"/>
              </w:rPr>
              <w:t>.770</w:t>
            </w:r>
          </w:p>
        </w:tc>
        <w:tc>
          <w:tcPr>
            <w:tcW w:w="852" w:type="dxa"/>
          </w:tcPr>
          <w:p w:rsidR="00C550D4" w:rsidRDefault="00E476FC">
            <w:pPr>
              <w:pStyle w:val="TableParagraph"/>
              <w:spacing w:before="3" w:line="195" w:lineRule="exact"/>
              <w:ind w:right="5"/>
              <w:jc w:val="right"/>
              <w:rPr>
                <w:sz w:val="18"/>
              </w:rPr>
            </w:pPr>
            <w:r>
              <w:rPr>
                <w:spacing w:val="-4"/>
                <w:w w:val="105"/>
                <w:sz w:val="18"/>
              </w:rPr>
              <w:t>.881</w:t>
            </w:r>
          </w:p>
        </w:tc>
      </w:tr>
      <w:tr w:rsidR="00C550D4">
        <w:trPr>
          <w:trHeight w:val="223"/>
        </w:trPr>
        <w:tc>
          <w:tcPr>
            <w:tcW w:w="1422" w:type="dxa"/>
          </w:tcPr>
          <w:p w:rsidR="00C550D4" w:rsidRDefault="00C550D4">
            <w:pPr>
              <w:pStyle w:val="TableParagraph"/>
              <w:rPr>
                <w:sz w:val="14"/>
              </w:rPr>
            </w:pPr>
          </w:p>
        </w:tc>
        <w:tc>
          <w:tcPr>
            <w:tcW w:w="1295" w:type="dxa"/>
          </w:tcPr>
          <w:p w:rsidR="00C550D4" w:rsidRDefault="00E476FC">
            <w:pPr>
              <w:pStyle w:val="TableParagraph"/>
              <w:spacing w:before="1" w:line="203" w:lineRule="exact"/>
              <w:ind w:left="29" w:right="11"/>
              <w:jc w:val="center"/>
              <w:rPr>
                <w:sz w:val="18"/>
              </w:rPr>
            </w:pPr>
            <w:r>
              <w:rPr>
                <w:spacing w:val="-5"/>
                <w:w w:val="105"/>
                <w:sz w:val="18"/>
              </w:rPr>
              <w:t>2.0</w:t>
            </w:r>
          </w:p>
        </w:tc>
        <w:tc>
          <w:tcPr>
            <w:tcW w:w="1347" w:type="dxa"/>
          </w:tcPr>
          <w:p w:rsidR="00C550D4" w:rsidRDefault="00E476FC">
            <w:pPr>
              <w:pStyle w:val="TableParagraph"/>
              <w:spacing w:before="5" w:line="198" w:lineRule="exact"/>
              <w:ind w:left="21" w:right="7"/>
              <w:jc w:val="center"/>
              <w:rPr>
                <w:sz w:val="18"/>
              </w:rPr>
            </w:pPr>
            <w:r>
              <w:rPr>
                <w:spacing w:val="-4"/>
                <w:w w:val="105"/>
                <w:sz w:val="18"/>
              </w:rPr>
              <w:t>.003</w:t>
            </w:r>
          </w:p>
        </w:tc>
        <w:tc>
          <w:tcPr>
            <w:tcW w:w="1349" w:type="dxa"/>
          </w:tcPr>
          <w:p w:rsidR="00C550D4" w:rsidRDefault="00E476FC">
            <w:pPr>
              <w:pStyle w:val="TableParagraph"/>
              <w:spacing w:before="5" w:line="198" w:lineRule="exact"/>
              <w:ind w:right="428"/>
              <w:jc w:val="right"/>
              <w:rPr>
                <w:sz w:val="18"/>
              </w:rPr>
            </w:pPr>
            <w:r>
              <w:rPr>
                <w:spacing w:val="-4"/>
                <w:w w:val="105"/>
                <w:sz w:val="18"/>
              </w:rPr>
              <w:t>.725</w:t>
            </w:r>
          </w:p>
        </w:tc>
        <w:tc>
          <w:tcPr>
            <w:tcW w:w="852" w:type="dxa"/>
          </w:tcPr>
          <w:p w:rsidR="00C550D4" w:rsidRDefault="00E476FC">
            <w:pPr>
              <w:pStyle w:val="TableParagraph"/>
              <w:spacing w:before="5" w:line="198" w:lineRule="exact"/>
              <w:ind w:right="11"/>
              <w:jc w:val="right"/>
              <w:rPr>
                <w:sz w:val="18"/>
              </w:rPr>
            </w:pPr>
            <w:r>
              <w:rPr>
                <w:spacing w:val="-4"/>
                <w:w w:val="105"/>
                <w:sz w:val="18"/>
              </w:rPr>
              <w:t>.922</w:t>
            </w:r>
          </w:p>
        </w:tc>
      </w:tr>
      <w:tr w:rsidR="00C550D4">
        <w:trPr>
          <w:trHeight w:val="245"/>
        </w:trPr>
        <w:tc>
          <w:tcPr>
            <w:tcW w:w="1422" w:type="dxa"/>
          </w:tcPr>
          <w:p w:rsidR="00C550D4" w:rsidRDefault="00E476FC">
            <w:pPr>
              <w:pStyle w:val="TableParagraph"/>
              <w:spacing w:before="3"/>
              <w:ind w:left="189"/>
              <w:rPr>
                <w:sz w:val="18"/>
              </w:rPr>
            </w:pPr>
            <w:r>
              <w:rPr>
                <w:sz w:val="18"/>
              </w:rPr>
              <w:t>Market</w:t>
            </w:r>
            <w:r>
              <w:rPr>
                <w:spacing w:val="2"/>
                <w:sz w:val="18"/>
              </w:rPr>
              <w:t xml:space="preserve"> </w:t>
            </w:r>
            <w:r>
              <w:rPr>
                <w:spacing w:val="-2"/>
                <w:sz w:val="18"/>
              </w:rPr>
              <w:t>total</w:t>
            </w:r>
          </w:p>
        </w:tc>
        <w:tc>
          <w:tcPr>
            <w:tcW w:w="1295" w:type="dxa"/>
            <w:tcBorders>
              <w:bottom w:val="single" w:sz="6" w:space="0" w:color="000000"/>
            </w:tcBorders>
          </w:tcPr>
          <w:p w:rsidR="00C550D4" w:rsidRDefault="00C550D4">
            <w:pPr>
              <w:pStyle w:val="TableParagraph"/>
              <w:rPr>
                <w:sz w:val="16"/>
              </w:rPr>
            </w:pPr>
          </w:p>
        </w:tc>
        <w:tc>
          <w:tcPr>
            <w:tcW w:w="1347" w:type="dxa"/>
            <w:tcBorders>
              <w:bottom w:val="single" w:sz="6" w:space="0" w:color="000000"/>
            </w:tcBorders>
          </w:tcPr>
          <w:p w:rsidR="00C550D4" w:rsidRDefault="00E476FC">
            <w:pPr>
              <w:pStyle w:val="TableParagraph"/>
              <w:spacing w:before="3"/>
              <w:ind w:left="21" w:right="7"/>
              <w:jc w:val="center"/>
              <w:rPr>
                <w:sz w:val="18"/>
              </w:rPr>
            </w:pPr>
            <w:r>
              <w:rPr>
                <w:spacing w:val="-4"/>
                <w:w w:val="105"/>
                <w:sz w:val="18"/>
              </w:rPr>
              <w:t>.023</w:t>
            </w:r>
          </w:p>
        </w:tc>
        <w:tc>
          <w:tcPr>
            <w:tcW w:w="1349" w:type="dxa"/>
            <w:tcBorders>
              <w:bottom w:val="single" w:sz="6" w:space="0" w:color="000000"/>
            </w:tcBorders>
          </w:tcPr>
          <w:p w:rsidR="00C550D4" w:rsidRDefault="00E476FC">
            <w:pPr>
              <w:pStyle w:val="TableParagraph"/>
              <w:spacing w:before="3"/>
              <w:ind w:left="501"/>
              <w:rPr>
                <w:sz w:val="18"/>
              </w:rPr>
            </w:pPr>
            <w:r>
              <w:rPr>
                <w:spacing w:val="-4"/>
                <w:w w:val="105"/>
                <w:sz w:val="18"/>
              </w:rPr>
              <w:t>2.38</w:t>
            </w:r>
          </w:p>
        </w:tc>
        <w:tc>
          <w:tcPr>
            <w:tcW w:w="852" w:type="dxa"/>
            <w:tcBorders>
              <w:bottom w:val="single" w:sz="6" w:space="0" w:color="000000"/>
            </w:tcBorders>
          </w:tcPr>
          <w:p w:rsidR="00C550D4" w:rsidRDefault="00E476FC">
            <w:pPr>
              <w:pStyle w:val="TableParagraph"/>
              <w:spacing w:before="3"/>
              <w:ind w:right="103"/>
              <w:jc w:val="right"/>
              <w:rPr>
                <w:sz w:val="18"/>
              </w:rPr>
            </w:pPr>
            <w:r>
              <w:rPr>
                <w:spacing w:val="-4"/>
                <w:w w:val="105"/>
                <w:sz w:val="18"/>
              </w:rPr>
              <w:t>2.05</w:t>
            </w:r>
          </w:p>
        </w:tc>
      </w:tr>
      <w:tr w:rsidR="00C550D4">
        <w:trPr>
          <w:trHeight w:val="311"/>
        </w:trPr>
        <w:tc>
          <w:tcPr>
            <w:tcW w:w="6265" w:type="dxa"/>
            <w:gridSpan w:val="5"/>
          </w:tcPr>
          <w:p w:rsidR="00C550D4" w:rsidRDefault="00E476FC">
            <w:pPr>
              <w:pStyle w:val="TableParagraph"/>
              <w:spacing w:before="4"/>
              <w:ind w:left="2433"/>
              <w:rPr>
                <w:sz w:val="18"/>
              </w:rPr>
            </w:pPr>
            <w:r>
              <w:rPr>
                <w:sz w:val="18"/>
              </w:rPr>
              <w:t>With</w:t>
            </w:r>
            <w:r>
              <w:rPr>
                <w:spacing w:val="17"/>
                <w:sz w:val="18"/>
              </w:rPr>
              <w:t xml:space="preserve"> </w:t>
            </w:r>
            <w:r>
              <w:rPr>
                <w:sz w:val="18"/>
              </w:rPr>
              <w:t>(r,q)</w:t>
            </w:r>
            <w:r>
              <w:rPr>
                <w:spacing w:val="46"/>
                <w:sz w:val="18"/>
              </w:rPr>
              <w:t xml:space="preserve"> </w:t>
            </w:r>
            <w:r>
              <w:rPr>
                <w:sz w:val="24"/>
              </w:rPr>
              <w:t>=</w:t>
            </w:r>
            <w:r>
              <w:rPr>
                <w:spacing w:val="28"/>
                <w:sz w:val="24"/>
              </w:rPr>
              <w:t xml:space="preserve"> </w:t>
            </w:r>
            <w:r>
              <w:rPr>
                <w:sz w:val="18"/>
              </w:rPr>
              <w:t>(10,</w:t>
            </w:r>
            <w:r>
              <w:rPr>
                <w:spacing w:val="14"/>
                <w:sz w:val="18"/>
              </w:rPr>
              <w:t xml:space="preserve"> </w:t>
            </w:r>
            <w:r>
              <w:rPr>
                <w:sz w:val="18"/>
              </w:rPr>
              <w:t>2),</w:t>
            </w:r>
            <w:r>
              <w:rPr>
                <w:spacing w:val="8"/>
                <w:sz w:val="18"/>
              </w:rPr>
              <w:t xml:space="preserve"> </w:t>
            </w:r>
            <w:r>
              <w:rPr>
                <w:b/>
                <w:sz w:val="13"/>
              </w:rPr>
              <w:t>T</w:t>
            </w:r>
            <w:r>
              <w:rPr>
                <w:b/>
                <w:spacing w:val="60"/>
                <w:sz w:val="13"/>
              </w:rPr>
              <w:t xml:space="preserve"> </w:t>
            </w:r>
            <w:r>
              <w:rPr>
                <w:sz w:val="24"/>
              </w:rPr>
              <w:t>=</w:t>
            </w:r>
            <w:r>
              <w:rPr>
                <w:spacing w:val="23"/>
                <w:sz w:val="24"/>
              </w:rPr>
              <w:t xml:space="preserve"> </w:t>
            </w:r>
            <w:r>
              <w:rPr>
                <w:sz w:val="18"/>
              </w:rPr>
              <w:t>1.373</w:t>
            </w:r>
            <w:r>
              <w:rPr>
                <w:spacing w:val="13"/>
                <w:sz w:val="18"/>
              </w:rPr>
              <w:t xml:space="preserve"> </w:t>
            </w:r>
            <w:r>
              <w:rPr>
                <w:sz w:val="18"/>
              </w:rPr>
              <w:t>(0</w:t>
            </w:r>
            <w:r>
              <w:rPr>
                <w:spacing w:val="47"/>
                <w:sz w:val="18"/>
              </w:rPr>
              <w:t xml:space="preserve"> </w:t>
            </w:r>
            <w:r>
              <w:rPr>
                <w:sz w:val="24"/>
              </w:rPr>
              <w:t>=</w:t>
            </w:r>
            <w:r>
              <w:rPr>
                <w:spacing w:val="33"/>
                <w:sz w:val="24"/>
              </w:rPr>
              <w:t xml:space="preserve"> </w:t>
            </w:r>
            <w:r>
              <w:rPr>
                <w:spacing w:val="-5"/>
                <w:sz w:val="18"/>
              </w:rPr>
              <w:t>2)</w:t>
            </w:r>
          </w:p>
        </w:tc>
      </w:tr>
      <w:tr w:rsidR="00C550D4">
        <w:trPr>
          <w:trHeight w:val="287"/>
        </w:trPr>
        <w:tc>
          <w:tcPr>
            <w:tcW w:w="1422" w:type="dxa"/>
          </w:tcPr>
          <w:p w:rsidR="00C550D4" w:rsidRDefault="00C550D4">
            <w:pPr>
              <w:pStyle w:val="TableParagraph"/>
              <w:rPr>
                <w:sz w:val="18"/>
              </w:rPr>
            </w:pPr>
          </w:p>
        </w:tc>
        <w:tc>
          <w:tcPr>
            <w:tcW w:w="1295" w:type="dxa"/>
            <w:tcBorders>
              <w:top w:val="single" w:sz="6" w:space="0" w:color="000000"/>
            </w:tcBorders>
          </w:tcPr>
          <w:p w:rsidR="00C550D4" w:rsidRDefault="00E476FC">
            <w:pPr>
              <w:pStyle w:val="TableParagraph"/>
              <w:spacing w:before="69" w:line="198" w:lineRule="exact"/>
              <w:ind w:left="29" w:right="12"/>
              <w:jc w:val="center"/>
              <w:rPr>
                <w:sz w:val="18"/>
              </w:rPr>
            </w:pPr>
            <w:r>
              <w:rPr>
                <w:spacing w:val="-5"/>
                <w:w w:val="105"/>
                <w:sz w:val="18"/>
              </w:rPr>
              <w:t>1.0</w:t>
            </w:r>
          </w:p>
        </w:tc>
        <w:tc>
          <w:tcPr>
            <w:tcW w:w="1347" w:type="dxa"/>
            <w:tcBorders>
              <w:top w:val="single" w:sz="6" w:space="0" w:color="000000"/>
            </w:tcBorders>
          </w:tcPr>
          <w:p w:rsidR="00C550D4" w:rsidRDefault="00E476FC">
            <w:pPr>
              <w:pStyle w:val="TableParagraph"/>
              <w:spacing w:before="64" w:line="203" w:lineRule="exact"/>
              <w:ind w:left="21" w:right="3"/>
              <w:jc w:val="center"/>
              <w:rPr>
                <w:sz w:val="18"/>
              </w:rPr>
            </w:pPr>
            <w:r>
              <w:rPr>
                <w:spacing w:val="-4"/>
                <w:w w:val="105"/>
                <w:sz w:val="18"/>
              </w:rPr>
              <w:t>.073</w:t>
            </w:r>
          </w:p>
        </w:tc>
        <w:tc>
          <w:tcPr>
            <w:tcW w:w="1349" w:type="dxa"/>
            <w:tcBorders>
              <w:top w:val="single" w:sz="6" w:space="0" w:color="000000"/>
            </w:tcBorders>
          </w:tcPr>
          <w:p w:rsidR="00C550D4" w:rsidRDefault="00E476FC">
            <w:pPr>
              <w:pStyle w:val="TableParagraph"/>
              <w:spacing w:before="69" w:line="198" w:lineRule="exact"/>
              <w:ind w:right="418"/>
              <w:jc w:val="right"/>
              <w:rPr>
                <w:sz w:val="18"/>
              </w:rPr>
            </w:pPr>
            <w:r>
              <w:rPr>
                <w:spacing w:val="-4"/>
                <w:w w:val="105"/>
                <w:sz w:val="18"/>
              </w:rPr>
              <w:t>.883</w:t>
            </w:r>
          </w:p>
        </w:tc>
        <w:tc>
          <w:tcPr>
            <w:tcW w:w="852" w:type="dxa"/>
            <w:tcBorders>
              <w:top w:val="single" w:sz="6" w:space="0" w:color="000000"/>
            </w:tcBorders>
          </w:tcPr>
          <w:p w:rsidR="00C550D4" w:rsidRDefault="00E476FC">
            <w:pPr>
              <w:pStyle w:val="TableParagraph"/>
              <w:spacing w:before="69" w:line="198" w:lineRule="exact"/>
              <w:ind w:right="11"/>
              <w:jc w:val="right"/>
              <w:rPr>
                <w:sz w:val="18"/>
              </w:rPr>
            </w:pPr>
            <w:r>
              <w:rPr>
                <w:spacing w:val="-4"/>
                <w:w w:val="105"/>
                <w:sz w:val="18"/>
              </w:rPr>
              <w:t>.810</w:t>
            </w:r>
          </w:p>
        </w:tc>
      </w:tr>
      <w:tr w:rsidR="00C550D4">
        <w:trPr>
          <w:trHeight w:val="220"/>
        </w:trPr>
        <w:tc>
          <w:tcPr>
            <w:tcW w:w="1422" w:type="dxa"/>
          </w:tcPr>
          <w:p w:rsidR="00C550D4" w:rsidRDefault="00C550D4">
            <w:pPr>
              <w:pStyle w:val="TableParagraph"/>
              <w:rPr>
                <w:sz w:val="14"/>
              </w:rPr>
            </w:pPr>
          </w:p>
        </w:tc>
        <w:tc>
          <w:tcPr>
            <w:tcW w:w="1295" w:type="dxa"/>
          </w:tcPr>
          <w:p w:rsidR="00C550D4" w:rsidRDefault="00E476FC">
            <w:pPr>
              <w:pStyle w:val="TableParagraph"/>
              <w:spacing w:before="3" w:line="198" w:lineRule="exact"/>
              <w:ind w:left="29" w:right="10"/>
              <w:jc w:val="center"/>
              <w:rPr>
                <w:sz w:val="18"/>
              </w:rPr>
            </w:pPr>
            <w:r>
              <w:rPr>
                <w:spacing w:val="-5"/>
                <w:w w:val="105"/>
                <w:sz w:val="18"/>
              </w:rPr>
              <w:t>1.5</w:t>
            </w:r>
          </w:p>
        </w:tc>
        <w:tc>
          <w:tcPr>
            <w:tcW w:w="1347" w:type="dxa"/>
          </w:tcPr>
          <w:p w:rsidR="00C550D4" w:rsidRDefault="00E476FC">
            <w:pPr>
              <w:pStyle w:val="TableParagraph"/>
              <w:spacing w:before="3" w:line="198" w:lineRule="exact"/>
              <w:ind w:left="21" w:right="13"/>
              <w:jc w:val="center"/>
              <w:rPr>
                <w:sz w:val="18"/>
              </w:rPr>
            </w:pPr>
            <w:r>
              <w:rPr>
                <w:spacing w:val="-4"/>
                <w:w w:val="105"/>
                <w:sz w:val="18"/>
              </w:rPr>
              <w:t>.038</w:t>
            </w:r>
          </w:p>
        </w:tc>
        <w:tc>
          <w:tcPr>
            <w:tcW w:w="1349" w:type="dxa"/>
          </w:tcPr>
          <w:p w:rsidR="00C550D4" w:rsidRDefault="00E476FC">
            <w:pPr>
              <w:pStyle w:val="TableParagraph"/>
              <w:spacing w:before="3" w:line="198" w:lineRule="exact"/>
              <w:ind w:right="425"/>
              <w:jc w:val="right"/>
              <w:rPr>
                <w:sz w:val="18"/>
              </w:rPr>
            </w:pPr>
            <w:r>
              <w:rPr>
                <w:spacing w:val="-4"/>
                <w:w w:val="105"/>
                <w:sz w:val="18"/>
              </w:rPr>
              <w:t>.794</w:t>
            </w:r>
          </w:p>
        </w:tc>
        <w:tc>
          <w:tcPr>
            <w:tcW w:w="852" w:type="dxa"/>
          </w:tcPr>
          <w:p w:rsidR="00C550D4" w:rsidRDefault="00E476FC">
            <w:pPr>
              <w:pStyle w:val="TableParagraph"/>
              <w:spacing w:before="3" w:line="198" w:lineRule="exact"/>
              <w:ind w:right="5"/>
              <w:jc w:val="right"/>
              <w:rPr>
                <w:sz w:val="18"/>
              </w:rPr>
            </w:pPr>
            <w:r>
              <w:rPr>
                <w:spacing w:val="-4"/>
                <w:w w:val="105"/>
                <w:sz w:val="18"/>
              </w:rPr>
              <w:t>.861</w:t>
            </w:r>
          </w:p>
        </w:tc>
      </w:tr>
      <w:tr w:rsidR="00C550D4">
        <w:trPr>
          <w:trHeight w:val="225"/>
        </w:trPr>
        <w:tc>
          <w:tcPr>
            <w:tcW w:w="1422" w:type="dxa"/>
          </w:tcPr>
          <w:p w:rsidR="00C550D4" w:rsidRDefault="00C550D4">
            <w:pPr>
              <w:pStyle w:val="TableParagraph"/>
              <w:rPr>
                <w:sz w:val="16"/>
              </w:rPr>
            </w:pPr>
          </w:p>
        </w:tc>
        <w:tc>
          <w:tcPr>
            <w:tcW w:w="1295" w:type="dxa"/>
          </w:tcPr>
          <w:p w:rsidR="00C550D4" w:rsidRDefault="00E476FC">
            <w:pPr>
              <w:pStyle w:val="TableParagraph"/>
              <w:spacing w:before="3" w:line="203" w:lineRule="exact"/>
              <w:ind w:left="29" w:right="6"/>
              <w:jc w:val="center"/>
              <w:rPr>
                <w:sz w:val="18"/>
              </w:rPr>
            </w:pPr>
            <w:r>
              <w:rPr>
                <w:spacing w:val="-5"/>
                <w:sz w:val="18"/>
              </w:rPr>
              <w:t>2.0</w:t>
            </w:r>
          </w:p>
        </w:tc>
        <w:tc>
          <w:tcPr>
            <w:tcW w:w="1347" w:type="dxa"/>
          </w:tcPr>
          <w:p w:rsidR="00C550D4" w:rsidRDefault="00E476FC">
            <w:pPr>
              <w:pStyle w:val="TableParagraph"/>
              <w:spacing w:before="3" w:line="203" w:lineRule="exact"/>
              <w:ind w:left="21" w:right="10"/>
              <w:jc w:val="center"/>
              <w:rPr>
                <w:sz w:val="18"/>
              </w:rPr>
            </w:pPr>
            <w:r>
              <w:rPr>
                <w:spacing w:val="-4"/>
                <w:sz w:val="18"/>
              </w:rPr>
              <w:t>.019</w:t>
            </w:r>
          </w:p>
        </w:tc>
        <w:tc>
          <w:tcPr>
            <w:tcW w:w="1349" w:type="dxa"/>
          </w:tcPr>
          <w:p w:rsidR="00C550D4" w:rsidRDefault="00E476FC">
            <w:pPr>
              <w:pStyle w:val="TableParagraph"/>
              <w:spacing w:before="8" w:line="198" w:lineRule="exact"/>
              <w:ind w:right="428"/>
              <w:jc w:val="right"/>
              <w:rPr>
                <w:sz w:val="18"/>
              </w:rPr>
            </w:pPr>
            <w:r>
              <w:rPr>
                <w:spacing w:val="-4"/>
                <w:w w:val="105"/>
                <w:sz w:val="18"/>
              </w:rPr>
              <w:t>.739</w:t>
            </w:r>
          </w:p>
        </w:tc>
        <w:tc>
          <w:tcPr>
            <w:tcW w:w="852" w:type="dxa"/>
          </w:tcPr>
          <w:p w:rsidR="00C550D4" w:rsidRDefault="00E476FC">
            <w:pPr>
              <w:pStyle w:val="TableParagraph"/>
              <w:spacing w:before="3" w:line="203" w:lineRule="exact"/>
              <w:jc w:val="right"/>
              <w:rPr>
                <w:sz w:val="18"/>
              </w:rPr>
            </w:pPr>
            <w:r>
              <w:rPr>
                <w:spacing w:val="-4"/>
                <w:w w:val="105"/>
                <w:sz w:val="18"/>
              </w:rPr>
              <w:t>.901</w:t>
            </w:r>
          </w:p>
        </w:tc>
      </w:tr>
      <w:tr w:rsidR="00C550D4">
        <w:trPr>
          <w:trHeight w:val="245"/>
        </w:trPr>
        <w:tc>
          <w:tcPr>
            <w:tcW w:w="1422" w:type="dxa"/>
          </w:tcPr>
          <w:p w:rsidR="00C550D4" w:rsidRDefault="00E476FC">
            <w:pPr>
              <w:pStyle w:val="TableParagraph"/>
              <w:spacing w:before="3"/>
              <w:ind w:left="189"/>
              <w:rPr>
                <w:sz w:val="18"/>
              </w:rPr>
            </w:pPr>
            <w:r>
              <w:rPr>
                <w:sz w:val="18"/>
              </w:rPr>
              <w:t>Market</w:t>
            </w:r>
            <w:r>
              <w:rPr>
                <w:spacing w:val="2"/>
                <w:sz w:val="18"/>
              </w:rPr>
              <w:t xml:space="preserve"> </w:t>
            </w:r>
            <w:r>
              <w:rPr>
                <w:spacing w:val="-2"/>
                <w:sz w:val="18"/>
              </w:rPr>
              <w:t>total</w:t>
            </w:r>
          </w:p>
        </w:tc>
        <w:tc>
          <w:tcPr>
            <w:tcW w:w="1295" w:type="dxa"/>
            <w:tcBorders>
              <w:bottom w:val="single" w:sz="6" w:space="0" w:color="000000"/>
            </w:tcBorders>
          </w:tcPr>
          <w:p w:rsidR="00C550D4" w:rsidRDefault="00C550D4">
            <w:pPr>
              <w:pStyle w:val="TableParagraph"/>
              <w:rPr>
                <w:sz w:val="16"/>
              </w:rPr>
            </w:pPr>
          </w:p>
        </w:tc>
        <w:tc>
          <w:tcPr>
            <w:tcW w:w="1347" w:type="dxa"/>
            <w:tcBorders>
              <w:bottom w:val="single" w:sz="6" w:space="0" w:color="000000"/>
            </w:tcBorders>
          </w:tcPr>
          <w:p w:rsidR="00C550D4" w:rsidRDefault="00E476FC">
            <w:pPr>
              <w:pStyle w:val="TableParagraph"/>
              <w:spacing w:before="3"/>
              <w:ind w:left="21"/>
              <w:jc w:val="center"/>
              <w:rPr>
                <w:sz w:val="18"/>
              </w:rPr>
            </w:pPr>
            <w:r>
              <w:rPr>
                <w:spacing w:val="-4"/>
                <w:w w:val="105"/>
                <w:sz w:val="18"/>
              </w:rPr>
              <w:t>.131</w:t>
            </w:r>
          </w:p>
        </w:tc>
        <w:tc>
          <w:tcPr>
            <w:tcW w:w="1349" w:type="dxa"/>
            <w:tcBorders>
              <w:bottom w:val="single" w:sz="6" w:space="0" w:color="000000"/>
            </w:tcBorders>
          </w:tcPr>
          <w:p w:rsidR="00C550D4" w:rsidRDefault="00E476FC">
            <w:pPr>
              <w:pStyle w:val="TableParagraph"/>
              <w:spacing w:before="3"/>
              <w:ind w:left="501"/>
              <w:rPr>
                <w:sz w:val="18"/>
              </w:rPr>
            </w:pPr>
            <w:r>
              <w:rPr>
                <w:spacing w:val="-4"/>
                <w:sz w:val="18"/>
              </w:rPr>
              <w:t>2.42</w:t>
            </w:r>
          </w:p>
        </w:tc>
        <w:tc>
          <w:tcPr>
            <w:tcW w:w="852" w:type="dxa"/>
            <w:tcBorders>
              <w:bottom w:val="single" w:sz="6" w:space="0" w:color="000000"/>
            </w:tcBorders>
          </w:tcPr>
          <w:p w:rsidR="00C550D4" w:rsidRDefault="00E476FC">
            <w:pPr>
              <w:pStyle w:val="TableParagraph"/>
              <w:spacing w:before="3"/>
              <w:ind w:right="97"/>
              <w:jc w:val="right"/>
              <w:rPr>
                <w:sz w:val="18"/>
              </w:rPr>
            </w:pPr>
            <w:r>
              <w:rPr>
                <w:spacing w:val="-4"/>
                <w:w w:val="105"/>
                <w:sz w:val="18"/>
              </w:rPr>
              <w:t>2.07</w:t>
            </w:r>
          </w:p>
        </w:tc>
      </w:tr>
      <w:tr w:rsidR="00C550D4">
        <w:trPr>
          <w:trHeight w:val="311"/>
        </w:trPr>
        <w:tc>
          <w:tcPr>
            <w:tcW w:w="6265" w:type="dxa"/>
            <w:gridSpan w:val="5"/>
          </w:tcPr>
          <w:p w:rsidR="00C550D4" w:rsidRDefault="00E476FC">
            <w:pPr>
              <w:pStyle w:val="TableParagraph"/>
              <w:spacing w:before="8"/>
              <w:ind w:left="2433"/>
              <w:rPr>
                <w:sz w:val="18"/>
              </w:rPr>
            </w:pPr>
            <w:r>
              <w:rPr>
                <w:sz w:val="18"/>
              </w:rPr>
              <w:t>With</w:t>
            </w:r>
            <w:r>
              <w:rPr>
                <w:spacing w:val="18"/>
                <w:sz w:val="18"/>
              </w:rPr>
              <w:t xml:space="preserve"> </w:t>
            </w:r>
            <w:r>
              <w:rPr>
                <w:sz w:val="18"/>
              </w:rPr>
              <w:t>(r,q)</w:t>
            </w:r>
            <w:r>
              <w:rPr>
                <w:spacing w:val="42"/>
                <w:sz w:val="18"/>
              </w:rPr>
              <w:t xml:space="preserve"> </w:t>
            </w:r>
            <w:r>
              <w:rPr>
                <w:sz w:val="24"/>
              </w:rPr>
              <w:t>=</w:t>
            </w:r>
            <w:r>
              <w:rPr>
                <w:spacing w:val="29"/>
                <w:sz w:val="24"/>
              </w:rPr>
              <w:t xml:space="preserve"> </w:t>
            </w:r>
            <w:r>
              <w:rPr>
                <w:sz w:val="18"/>
              </w:rPr>
              <w:t>(10,</w:t>
            </w:r>
            <w:r>
              <w:rPr>
                <w:spacing w:val="13"/>
                <w:sz w:val="18"/>
              </w:rPr>
              <w:t xml:space="preserve"> </w:t>
            </w:r>
            <w:r>
              <w:rPr>
                <w:sz w:val="18"/>
              </w:rPr>
              <w:t>1),</w:t>
            </w:r>
            <w:r>
              <w:rPr>
                <w:spacing w:val="13"/>
                <w:sz w:val="18"/>
              </w:rPr>
              <w:t xml:space="preserve"> </w:t>
            </w:r>
            <w:r>
              <w:rPr>
                <w:b/>
                <w:sz w:val="13"/>
              </w:rPr>
              <w:t>T</w:t>
            </w:r>
            <w:r>
              <w:rPr>
                <w:b/>
                <w:spacing w:val="56"/>
                <w:sz w:val="13"/>
              </w:rPr>
              <w:t xml:space="preserve"> </w:t>
            </w:r>
            <w:r>
              <w:rPr>
                <w:sz w:val="24"/>
              </w:rPr>
              <w:t>=</w:t>
            </w:r>
            <w:r>
              <w:rPr>
                <w:spacing w:val="26"/>
                <w:sz w:val="24"/>
              </w:rPr>
              <w:t xml:space="preserve"> </w:t>
            </w:r>
            <w:r>
              <w:rPr>
                <w:sz w:val="18"/>
              </w:rPr>
              <w:t>1.490</w:t>
            </w:r>
            <w:r>
              <w:rPr>
                <w:spacing w:val="17"/>
                <w:sz w:val="18"/>
              </w:rPr>
              <w:t xml:space="preserve"> </w:t>
            </w:r>
            <w:r>
              <w:rPr>
                <w:b/>
                <w:sz w:val="18"/>
              </w:rPr>
              <w:t>(0</w:t>
            </w:r>
            <w:r>
              <w:rPr>
                <w:b/>
                <w:spacing w:val="46"/>
                <w:sz w:val="18"/>
              </w:rPr>
              <w:t xml:space="preserve"> </w:t>
            </w:r>
            <w:r>
              <w:rPr>
                <w:sz w:val="24"/>
              </w:rPr>
              <w:t>=</w:t>
            </w:r>
            <w:r>
              <w:rPr>
                <w:spacing w:val="29"/>
                <w:sz w:val="24"/>
              </w:rPr>
              <w:t xml:space="preserve"> </w:t>
            </w:r>
            <w:r>
              <w:rPr>
                <w:spacing w:val="-5"/>
                <w:sz w:val="18"/>
              </w:rPr>
              <w:t>2)</w:t>
            </w:r>
          </w:p>
        </w:tc>
      </w:tr>
      <w:tr w:rsidR="00C550D4">
        <w:trPr>
          <w:trHeight w:val="289"/>
        </w:trPr>
        <w:tc>
          <w:tcPr>
            <w:tcW w:w="1422" w:type="dxa"/>
          </w:tcPr>
          <w:p w:rsidR="00C550D4" w:rsidRDefault="00C550D4">
            <w:pPr>
              <w:pStyle w:val="TableParagraph"/>
              <w:rPr>
                <w:sz w:val="18"/>
              </w:rPr>
            </w:pPr>
          </w:p>
        </w:tc>
        <w:tc>
          <w:tcPr>
            <w:tcW w:w="1295" w:type="dxa"/>
            <w:tcBorders>
              <w:top w:val="single" w:sz="6" w:space="0" w:color="000000"/>
            </w:tcBorders>
          </w:tcPr>
          <w:p w:rsidR="00C550D4" w:rsidRDefault="00E476FC">
            <w:pPr>
              <w:pStyle w:val="TableParagraph"/>
              <w:spacing w:before="74" w:line="195" w:lineRule="exact"/>
              <w:ind w:left="29" w:right="7"/>
              <w:jc w:val="center"/>
              <w:rPr>
                <w:sz w:val="18"/>
              </w:rPr>
            </w:pPr>
            <w:r>
              <w:rPr>
                <w:spacing w:val="-5"/>
                <w:w w:val="105"/>
                <w:sz w:val="18"/>
              </w:rPr>
              <w:t>1.0</w:t>
            </w:r>
          </w:p>
        </w:tc>
        <w:tc>
          <w:tcPr>
            <w:tcW w:w="1347" w:type="dxa"/>
            <w:tcBorders>
              <w:top w:val="single" w:sz="6" w:space="0" w:color="000000"/>
            </w:tcBorders>
          </w:tcPr>
          <w:p w:rsidR="00C550D4" w:rsidRDefault="00E476FC">
            <w:pPr>
              <w:pStyle w:val="TableParagraph"/>
              <w:spacing w:before="69" w:line="200" w:lineRule="exact"/>
              <w:ind w:left="21" w:right="3"/>
              <w:jc w:val="center"/>
              <w:rPr>
                <w:sz w:val="18"/>
              </w:rPr>
            </w:pPr>
            <w:r>
              <w:rPr>
                <w:spacing w:val="-4"/>
                <w:w w:val="105"/>
                <w:sz w:val="18"/>
              </w:rPr>
              <w:t>.083</w:t>
            </w:r>
          </w:p>
        </w:tc>
        <w:tc>
          <w:tcPr>
            <w:tcW w:w="1349" w:type="dxa"/>
            <w:tcBorders>
              <w:top w:val="single" w:sz="6" w:space="0" w:color="000000"/>
            </w:tcBorders>
          </w:tcPr>
          <w:p w:rsidR="00C550D4" w:rsidRDefault="00E476FC">
            <w:pPr>
              <w:pStyle w:val="TableParagraph"/>
              <w:spacing w:before="69" w:line="200" w:lineRule="exact"/>
              <w:ind w:right="423"/>
              <w:jc w:val="right"/>
              <w:rPr>
                <w:sz w:val="18"/>
              </w:rPr>
            </w:pPr>
            <w:r>
              <w:rPr>
                <w:spacing w:val="-4"/>
                <w:w w:val="105"/>
                <w:sz w:val="18"/>
              </w:rPr>
              <w:t>.774</w:t>
            </w:r>
          </w:p>
        </w:tc>
        <w:tc>
          <w:tcPr>
            <w:tcW w:w="852" w:type="dxa"/>
            <w:tcBorders>
              <w:top w:val="single" w:sz="6" w:space="0" w:color="000000"/>
            </w:tcBorders>
          </w:tcPr>
          <w:p w:rsidR="00C550D4" w:rsidRDefault="00E476FC">
            <w:pPr>
              <w:pStyle w:val="TableParagraph"/>
              <w:spacing w:before="69" w:line="200" w:lineRule="exact"/>
              <w:ind w:right="3"/>
              <w:jc w:val="right"/>
              <w:rPr>
                <w:sz w:val="18"/>
              </w:rPr>
            </w:pPr>
            <w:r>
              <w:rPr>
                <w:spacing w:val="-4"/>
                <w:w w:val="105"/>
                <w:sz w:val="18"/>
              </w:rPr>
              <w:t>.878</w:t>
            </w:r>
          </w:p>
        </w:tc>
      </w:tr>
      <w:tr w:rsidR="00C550D4">
        <w:trPr>
          <w:trHeight w:val="223"/>
        </w:trPr>
        <w:tc>
          <w:tcPr>
            <w:tcW w:w="1422" w:type="dxa"/>
          </w:tcPr>
          <w:p w:rsidR="00C550D4" w:rsidRDefault="00C550D4">
            <w:pPr>
              <w:pStyle w:val="TableParagraph"/>
              <w:rPr>
                <w:sz w:val="14"/>
              </w:rPr>
            </w:pPr>
          </w:p>
        </w:tc>
        <w:tc>
          <w:tcPr>
            <w:tcW w:w="1295" w:type="dxa"/>
          </w:tcPr>
          <w:p w:rsidR="00C550D4" w:rsidRDefault="00E476FC">
            <w:pPr>
              <w:pStyle w:val="TableParagraph"/>
              <w:spacing w:before="5" w:line="198" w:lineRule="exact"/>
              <w:ind w:left="29" w:right="10"/>
              <w:jc w:val="center"/>
              <w:rPr>
                <w:sz w:val="18"/>
              </w:rPr>
            </w:pPr>
            <w:r>
              <w:rPr>
                <w:spacing w:val="-5"/>
                <w:w w:val="105"/>
                <w:sz w:val="18"/>
              </w:rPr>
              <w:t>1.5</w:t>
            </w:r>
          </w:p>
        </w:tc>
        <w:tc>
          <w:tcPr>
            <w:tcW w:w="1347" w:type="dxa"/>
          </w:tcPr>
          <w:p w:rsidR="00C550D4" w:rsidRDefault="00E476FC">
            <w:pPr>
              <w:pStyle w:val="TableParagraph"/>
              <w:spacing w:before="5" w:line="198" w:lineRule="exact"/>
              <w:ind w:left="21" w:right="3"/>
              <w:jc w:val="center"/>
              <w:rPr>
                <w:sz w:val="18"/>
              </w:rPr>
            </w:pPr>
            <w:r>
              <w:rPr>
                <w:spacing w:val="-4"/>
                <w:w w:val="105"/>
                <w:sz w:val="18"/>
              </w:rPr>
              <w:t>.033</w:t>
            </w:r>
          </w:p>
        </w:tc>
        <w:tc>
          <w:tcPr>
            <w:tcW w:w="1349" w:type="dxa"/>
          </w:tcPr>
          <w:p w:rsidR="00C550D4" w:rsidRDefault="00E476FC">
            <w:pPr>
              <w:pStyle w:val="TableParagraph"/>
              <w:spacing w:before="1" w:line="203" w:lineRule="exact"/>
              <w:ind w:right="423"/>
              <w:jc w:val="right"/>
              <w:rPr>
                <w:sz w:val="18"/>
              </w:rPr>
            </w:pPr>
            <w:r>
              <w:rPr>
                <w:spacing w:val="-4"/>
                <w:w w:val="105"/>
                <w:sz w:val="18"/>
              </w:rPr>
              <w:t>.714</w:t>
            </w:r>
          </w:p>
        </w:tc>
        <w:tc>
          <w:tcPr>
            <w:tcW w:w="852" w:type="dxa"/>
          </w:tcPr>
          <w:p w:rsidR="00C550D4" w:rsidRDefault="00E476FC">
            <w:pPr>
              <w:pStyle w:val="TableParagraph"/>
              <w:spacing w:before="5" w:line="198" w:lineRule="exact"/>
              <w:ind w:right="3"/>
              <w:jc w:val="right"/>
              <w:rPr>
                <w:sz w:val="18"/>
              </w:rPr>
            </w:pPr>
            <w:r>
              <w:rPr>
                <w:spacing w:val="-4"/>
                <w:w w:val="105"/>
                <w:sz w:val="18"/>
              </w:rPr>
              <w:t>.933</w:t>
            </w:r>
          </w:p>
        </w:tc>
      </w:tr>
      <w:tr w:rsidR="00C550D4">
        <w:trPr>
          <w:trHeight w:val="218"/>
        </w:trPr>
        <w:tc>
          <w:tcPr>
            <w:tcW w:w="1422" w:type="dxa"/>
          </w:tcPr>
          <w:p w:rsidR="00C550D4" w:rsidRDefault="00C550D4">
            <w:pPr>
              <w:pStyle w:val="TableParagraph"/>
              <w:rPr>
                <w:sz w:val="14"/>
              </w:rPr>
            </w:pPr>
          </w:p>
        </w:tc>
        <w:tc>
          <w:tcPr>
            <w:tcW w:w="1295" w:type="dxa"/>
          </w:tcPr>
          <w:p w:rsidR="00C550D4" w:rsidRDefault="00E476FC">
            <w:pPr>
              <w:pStyle w:val="TableParagraph"/>
              <w:spacing w:before="3" w:line="195" w:lineRule="exact"/>
              <w:ind w:left="29" w:right="6"/>
              <w:jc w:val="center"/>
              <w:rPr>
                <w:sz w:val="18"/>
              </w:rPr>
            </w:pPr>
            <w:r>
              <w:rPr>
                <w:spacing w:val="-5"/>
                <w:sz w:val="18"/>
              </w:rPr>
              <w:t>2.0</w:t>
            </w:r>
          </w:p>
        </w:tc>
        <w:tc>
          <w:tcPr>
            <w:tcW w:w="1347" w:type="dxa"/>
          </w:tcPr>
          <w:p w:rsidR="00C550D4" w:rsidRDefault="00E476FC">
            <w:pPr>
              <w:pStyle w:val="TableParagraph"/>
              <w:spacing w:before="3" w:line="195" w:lineRule="exact"/>
              <w:ind w:left="21" w:right="3"/>
              <w:jc w:val="center"/>
              <w:rPr>
                <w:sz w:val="18"/>
              </w:rPr>
            </w:pPr>
            <w:r>
              <w:rPr>
                <w:spacing w:val="-4"/>
                <w:w w:val="105"/>
                <w:sz w:val="18"/>
              </w:rPr>
              <w:t>.018</w:t>
            </w:r>
          </w:p>
        </w:tc>
        <w:tc>
          <w:tcPr>
            <w:tcW w:w="1349" w:type="dxa"/>
          </w:tcPr>
          <w:p w:rsidR="00C550D4" w:rsidRDefault="00E476FC">
            <w:pPr>
              <w:pStyle w:val="TableParagraph"/>
              <w:spacing w:before="3" w:line="195" w:lineRule="exact"/>
              <w:ind w:right="417"/>
              <w:jc w:val="right"/>
              <w:rPr>
                <w:sz w:val="18"/>
              </w:rPr>
            </w:pPr>
            <w:r>
              <w:rPr>
                <w:spacing w:val="-4"/>
                <w:w w:val="105"/>
                <w:sz w:val="18"/>
              </w:rPr>
              <w:t>.691</w:t>
            </w:r>
          </w:p>
        </w:tc>
        <w:tc>
          <w:tcPr>
            <w:tcW w:w="852" w:type="dxa"/>
          </w:tcPr>
          <w:p w:rsidR="00C550D4" w:rsidRDefault="00E476FC">
            <w:pPr>
              <w:pStyle w:val="TableParagraph"/>
              <w:spacing w:before="3" w:line="195" w:lineRule="exact"/>
              <w:ind w:right="6"/>
              <w:jc w:val="right"/>
              <w:rPr>
                <w:sz w:val="18"/>
              </w:rPr>
            </w:pPr>
            <w:r>
              <w:rPr>
                <w:spacing w:val="-4"/>
                <w:w w:val="105"/>
                <w:sz w:val="18"/>
              </w:rPr>
              <w:t>.955</w:t>
            </w:r>
          </w:p>
        </w:tc>
      </w:tr>
      <w:tr w:rsidR="00C550D4">
        <w:trPr>
          <w:trHeight w:val="212"/>
        </w:trPr>
        <w:tc>
          <w:tcPr>
            <w:tcW w:w="1422" w:type="dxa"/>
          </w:tcPr>
          <w:p w:rsidR="00C550D4" w:rsidRDefault="00E476FC">
            <w:pPr>
              <w:pStyle w:val="TableParagraph"/>
              <w:spacing w:before="5" w:line="187" w:lineRule="exact"/>
              <w:ind w:left="194"/>
              <w:rPr>
                <w:sz w:val="18"/>
              </w:rPr>
            </w:pPr>
            <w:r>
              <w:rPr>
                <w:spacing w:val="-2"/>
                <w:sz w:val="18"/>
              </w:rPr>
              <w:t>Market</w:t>
            </w:r>
            <w:r>
              <w:rPr>
                <w:spacing w:val="14"/>
                <w:sz w:val="18"/>
              </w:rPr>
              <w:t xml:space="preserve"> </w:t>
            </w:r>
            <w:r>
              <w:rPr>
                <w:spacing w:val="-2"/>
                <w:sz w:val="18"/>
              </w:rPr>
              <w:t>total</w:t>
            </w:r>
          </w:p>
        </w:tc>
        <w:tc>
          <w:tcPr>
            <w:tcW w:w="1295" w:type="dxa"/>
          </w:tcPr>
          <w:p w:rsidR="00C550D4" w:rsidRDefault="00C550D4">
            <w:pPr>
              <w:pStyle w:val="TableParagraph"/>
              <w:rPr>
                <w:sz w:val="14"/>
              </w:rPr>
            </w:pPr>
          </w:p>
        </w:tc>
        <w:tc>
          <w:tcPr>
            <w:tcW w:w="1347" w:type="dxa"/>
          </w:tcPr>
          <w:p w:rsidR="00C550D4" w:rsidRDefault="00E476FC">
            <w:pPr>
              <w:pStyle w:val="TableParagraph"/>
              <w:spacing w:before="5" w:line="187" w:lineRule="exact"/>
              <w:ind w:left="21" w:right="3"/>
              <w:jc w:val="center"/>
              <w:rPr>
                <w:sz w:val="18"/>
              </w:rPr>
            </w:pPr>
            <w:r>
              <w:rPr>
                <w:spacing w:val="-4"/>
                <w:w w:val="105"/>
                <w:sz w:val="18"/>
              </w:rPr>
              <w:t>.134</w:t>
            </w:r>
          </w:p>
        </w:tc>
        <w:tc>
          <w:tcPr>
            <w:tcW w:w="1349" w:type="dxa"/>
          </w:tcPr>
          <w:p w:rsidR="00C550D4" w:rsidRDefault="00E476FC">
            <w:pPr>
              <w:pStyle w:val="TableParagraph"/>
              <w:spacing w:before="5" w:line="187" w:lineRule="exact"/>
              <w:ind w:left="501"/>
              <w:rPr>
                <w:sz w:val="18"/>
              </w:rPr>
            </w:pPr>
            <w:r>
              <w:rPr>
                <w:spacing w:val="-4"/>
                <w:w w:val="105"/>
                <w:sz w:val="18"/>
              </w:rPr>
              <w:t>2.18</w:t>
            </w:r>
          </w:p>
        </w:tc>
        <w:tc>
          <w:tcPr>
            <w:tcW w:w="852" w:type="dxa"/>
          </w:tcPr>
          <w:p w:rsidR="00C550D4" w:rsidRDefault="00E476FC">
            <w:pPr>
              <w:pStyle w:val="TableParagraph"/>
              <w:spacing w:before="1" w:line="192" w:lineRule="exact"/>
              <w:ind w:right="92"/>
              <w:jc w:val="right"/>
              <w:rPr>
                <w:sz w:val="18"/>
              </w:rPr>
            </w:pPr>
            <w:r>
              <w:rPr>
                <w:spacing w:val="-4"/>
                <w:w w:val="105"/>
                <w:sz w:val="18"/>
              </w:rPr>
              <w:t>2.01</w:t>
            </w:r>
          </w:p>
        </w:tc>
      </w:tr>
      <w:tr w:rsidR="00C550D4">
        <w:trPr>
          <w:trHeight w:val="349"/>
        </w:trPr>
        <w:tc>
          <w:tcPr>
            <w:tcW w:w="6265" w:type="dxa"/>
            <w:gridSpan w:val="5"/>
          </w:tcPr>
          <w:p w:rsidR="00C550D4" w:rsidRDefault="00E476FC">
            <w:pPr>
              <w:pStyle w:val="TableParagraph"/>
              <w:spacing w:before="73" w:line="256" w:lineRule="exact"/>
              <w:ind w:left="11"/>
              <w:rPr>
                <w:sz w:val="18"/>
              </w:rPr>
            </w:pPr>
            <w:r>
              <w:rPr>
                <w:sz w:val="18"/>
              </w:rPr>
              <w:t>For</w:t>
            </w:r>
            <w:r>
              <w:rPr>
                <w:spacing w:val="10"/>
                <w:sz w:val="18"/>
              </w:rPr>
              <w:t xml:space="preserve"> </w:t>
            </w:r>
            <w:r>
              <w:rPr>
                <w:i/>
                <w:sz w:val="17"/>
              </w:rPr>
              <w:t>(ale,</w:t>
            </w:r>
            <w:r>
              <w:rPr>
                <w:i/>
                <w:spacing w:val="1"/>
                <w:sz w:val="17"/>
              </w:rPr>
              <w:t xml:space="preserve"> </w:t>
            </w:r>
            <w:r>
              <w:rPr>
                <w:i/>
                <w:sz w:val="19"/>
              </w:rPr>
              <w:t>bid)</w:t>
            </w:r>
            <w:r>
              <w:rPr>
                <w:i/>
                <w:spacing w:val="38"/>
                <w:sz w:val="19"/>
              </w:rPr>
              <w:t xml:space="preserve"> </w:t>
            </w:r>
            <w:r>
              <w:rPr>
                <w:sz w:val="24"/>
              </w:rPr>
              <w:t>=</w:t>
            </w:r>
            <w:r>
              <w:rPr>
                <w:spacing w:val="26"/>
                <w:sz w:val="24"/>
              </w:rPr>
              <w:t xml:space="preserve"> </w:t>
            </w:r>
            <w:r>
              <w:rPr>
                <w:sz w:val="18"/>
              </w:rPr>
              <w:t>(1.0,</w:t>
            </w:r>
            <w:r>
              <w:rPr>
                <w:spacing w:val="13"/>
                <w:sz w:val="18"/>
              </w:rPr>
              <w:t xml:space="preserve"> </w:t>
            </w:r>
            <w:r>
              <w:rPr>
                <w:sz w:val="18"/>
              </w:rPr>
              <w:t>3.0)</w:t>
            </w:r>
            <w:r>
              <w:rPr>
                <w:spacing w:val="15"/>
                <w:sz w:val="18"/>
              </w:rPr>
              <w:t xml:space="preserve"> </w:t>
            </w:r>
            <w:r>
              <w:rPr>
                <w:sz w:val="18"/>
              </w:rPr>
              <w:t>(border</w:t>
            </w:r>
            <w:r>
              <w:rPr>
                <w:spacing w:val="19"/>
                <w:sz w:val="18"/>
              </w:rPr>
              <w:t xml:space="preserve"> </w:t>
            </w:r>
            <w:r>
              <w:rPr>
                <w:sz w:val="18"/>
              </w:rPr>
              <w:t>case),</w:t>
            </w:r>
            <w:r>
              <w:rPr>
                <w:spacing w:val="16"/>
                <w:sz w:val="18"/>
              </w:rPr>
              <w:t xml:space="preserve"> </w:t>
            </w:r>
            <w:r>
              <w:rPr>
                <w:sz w:val="18"/>
              </w:rPr>
              <w:t>with</w:t>
            </w:r>
            <w:r>
              <w:rPr>
                <w:spacing w:val="14"/>
                <w:sz w:val="18"/>
              </w:rPr>
              <w:t xml:space="preserve"> </w:t>
            </w:r>
            <w:r>
              <w:rPr>
                <w:sz w:val="18"/>
              </w:rPr>
              <w:t>(r,q)</w:t>
            </w:r>
            <w:r>
              <w:rPr>
                <w:spacing w:val="44"/>
                <w:sz w:val="18"/>
              </w:rPr>
              <w:t xml:space="preserve"> </w:t>
            </w:r>
            <w:r>
              <w:rPr>
                <w:sz w:val="24"/>
              </w:rPr>
              <w:t>=</w:t>
            </w:r>
            <w:r>
              <w:rPr>
                <w:spacing w:val="27"/>
                <w:sz w:val="24"/>
              </w:rPr>
              <w:t xml:space="preserve"> </w:t>
            </w:r>
            <w:r>
              <w:rPr>
                <w:sz w:val="18"/>
              </w:rPr>
              <w:t>(40,</w:t>
            </w:r>
            <w:r>
              <w:rPr>
                <w:spacing w:val="10"/>
                <w:sz w:val="18"/>
              </w:rPr>
              <w:t xml:space="preserve"> </w:t>
            </w:r>
            <w:r>
              <w:rPr>
                <w:sz w:val="18"/>
              </w:rPr>
              <w:t>10),</w:t>
            </w:r>
            <w:r>
              <w:rPr>
                <w:spacing w:val="10"/>
                <w:sz w:val="18"/>
              </w:rPr>
              <w:t xml:space="preserve"> </w:t>
            </w:r>
            <w:r>
              <w:rPr>
                <w:rFonts w:ascii="Arial"/>
                <w:b/>
                <w:sz w:val="12"/>
              </w:rPr>
              <w:t>T</w:t>
            </w:r>
            <w:r>
              <w:rPr>
                <w:rFonts w:ascii="Arial"/>
                <w:b/>
                <w:spacing w:val="66"/>
                <w:sz w:val="12"/>
              </w:rPr>
              <w:t xml:space="preserve"> </w:t>
            </w:r>
            <w:r>
              <w:rPr>
                <w:sz w:val="24"/>
              </w:rPr>
              <w:t>=</w:t>
            </w:r>
            <w:r>
              <w:rPr>
                <w:spacing w:val="27"/>
                <w:sz w:val="24"/>
              </w:rPr>
              <w:t xml:space="preserve"> </w:t>
            </w:r>
            <w:r>
              <w:rPr>
                <w:sz w:val="18"/>
              </w:rPr>
              <w:t>1.56</w:t>
            </w:r>
            <w:r>
              <w:rPr>
                <w:spacing w:val="13"/>
                <w:sz w:val="18"/>
              </w:rPr>
              <w:t xml:space="preserve"> </w:t>
            </w:r>
            <w:r>
              <w:rPr>
                <w:b/>
                <w:sz w:val="18"/>
              </w:rPr>
              <w:t>(0</w:t>
            </w:r>
            <w:r>
              <w:rPr>
                <w:b/>
                <w:spacing w:val="41"/>
                <w:sz w:val="18"/>
              </w:rPr>
              <w:t xml:space="preserve"> </w:t>
            </w:r>
            <w:r>
              <w:rPr>
                <w:sz w:val="24"/>
              </w:rPr>
              <w:t>=</w:t>
            </w:r>
            <w:r>
              <w:rPr>
                <w:spacing w:val="27"/>
                <w:sz w:val="24"/>
              </w:rPr>
              <w:t xml:space="preserve"> </w:t>
            </w:r>
            <w:r>
              <w:rPr>
                <w:spacing w:val="-5"/>
                <w:sz w:val="18"/>
              </w:rPr>
              <w:t>3)</w:t>
            </w:r>
          </w:p>
        </w:tc>
      </w:tr>
      <w:tr w:rsidR="00C550D4">
        <w:trPr>
          <w:trHeight w:val="225"/>
        </w:trPr>
        <w:tc>
          <w:tcPr>
            <w:tcW w:w="1422" w:type="dxa"/>
          </w:tcPr>
          <w:p w:rsidR="00C550D4" w:rsidRDefault="00C550D4">
            <w:pPr>
              <w:pStyle w:val="TableParagraph"/>
              <w:rPr>
                <w:sz w:val="14"/>
              </w:rPr>
            </w:pPr>
          </w:p>
        </w:tc>
        <w:tc>
          <w:tcPr>
            <w:tcW w:w="1295" w:type="dxa"/>
          </w:tcPr>
          <w:p w:rsidR="00C550D4" w:rsidRDefault="00E476FC">
            <w:pPr>
              <w:pStyle w:val="TableParagraph"/>
              <w:spacing w:line="193" w:lineRule="exact"/>
              <w:ind w:left="29" w:right="2"/>
              <w:jc w:val="center"/>
              <w:rPr>
                <w:sz w:val="18"/>
              </w:rPr>
            </w:pPr>
            <w:r>
              <w:rPr>
                <w:spacing w:val="-5"/>
                <w:w w:val="105"/>
                <w:sz w:val="18"/>
              </w:rPr>
              <w:t>1.0</w:t>
            </w:r>
          </w:p>
        </w:tc>
        <w:tc>
          <w:tcPr>
            <w:tcW w:w="1347" w:type="dxa"/>
          </w:tcPr>
          <w:p w:rsidR="00C550D4" w:rsidRDefault="00E476FC">
            <w:pPr>
              <w:pStyle w:val="TableParagraph"/>
              <w:spacing w:line="193" w:lineRule="exact"/>
              <w:ind w:left="21"/>
              <w:jc w:val="center"/>
              <w:rPr>
                <w:sz w:val="18"/>
              </w:rPr>
            </w:pPr>
            <w:r>
              <w:rPr>
                <w:spacing w:val="-4"/>
                <w:sz w:val="18"/>
              </w:rPr>
              <w:t>.279</w:t>
            </w:r>
          </w:p>
        </w:tc>
        <w:tc>
          <w:tcPr>
            <w:tcW w:w="1349" w:type="dxa"/>
          </w:tcPr>
          <w:p w:rsidR="00C550D4" w:rsidRDefault="00E476FC">
            <w:pPr>
              <w:pStyle w:val="TableParagraph"/>
              <w:spacing w:line="193" w:lineRule="exact"/>
              <w:ind w:left="502"/>
              <w:rPr>
                <w:sz w:val="18"/>
              </w:rPr>
            </w:pPr>
            <w:r>
              <w:rPr>
                <w:spacing w:val="-4"/>
                <w:w w:val="105"/>
                <w:sz w:val="18"/>
              </w:rPr>
              <w:t>4.27</w:t>
            </w:r>
          </w:p>
        </w:tc>
        <w:tc>
          <w:tcPr>
            <w:tcW w:w="852" w:type="dxa"/>
          </w:tcPr>
          <w:p w:rsidR="00C550D4" w:rsidRDefault="00E476FC">
            <w:pPr>
              <w:pStyle w:val="TableParagraph"/>
              <w:spacing w:line="193" w:lineRule="exact"/>
              <w:ind w:right="6"/>
              <w:jc w:val="right"/>
              <w:rPr>
                <w:sz w:val="18"/>
              </w:rPr>
            </w:pPr>
            <w:r>
              <w:rPr>
                <w:spacing w:val="-4"/>
                <w:w w:val="105"/>
                <w:sz w:val="18"/>
              </w:rPr>
              <w:t>.302</w:t>
            </w:r>
          </w:p>
        </w:tc>
      </w:tr>
      <w:tr w:rsidR="00C550D4">
        <w:trPr>
          <w:trHeight w:val="223"/>
        </w:trPr>
        <w:tc>
          <w:tcPr>
            <w:tcW w:w="1422" w:type="dxa"/>
          </w:tcPr>
          <w:p w:rsidR="00C550D4" w:rsidRDefault="00C550D4">
            <w:pPr>
              <w:pStyle w:val="TableParagraph"/>
              <w:rPr>
                <w:sz w:val="14"/>
              </w:rPr>
            </w:pPr>
          </w:p>
        </w:tc>
        <w:tc>
          <w:tcPr>
            <w:tcW w:w="1295" w:type="dxa"/>
          </w:tcPr>
          <w:p w:rsidR="00C550D4" w:rsidRDefault="00E476FC">
            <w:pPr>
              <w:pStyle w:val="TableParagraph"/>
              <w:spacing w:before="5" w:line="198" w:lineRule="exact"/>
              <w:ind w:left="29"/>
              <w:jc w:val="center"/>
              <w:rPr>
                <w:sz w:val="18"/>
              </w:rPr>
            </w:pPr>
            <w:r>
              <w:rPr>
                <w:spacing w:val="-5"/>
                <w:w w:val="105"/>
                <w:sz w:val="18"/>
              </w:rPr>
              <w:t>1.5</w:t>
            </w:r>
          </w:p>
        </w:tc>
        <w:tc>
          <w:tcPr>
            <w:tcW w:w="1347" w:type="dxa"/>
          </w:tcPr>
          <w:p w:rsidR="00C550D4" w:rsidRDefault="00E476FC">
            <w:pPr>
              <w:pStyle w:val="TableParagraph"/>
              <w:spacing w:before="5" w:line="198" w:lineRule="exact"/>
              <w:ind w:left="21" w:right="7"/>
              <w:jc w:val="center"/>
              <w:rPr>
                <w:sz w:val="18"/>
              </w:rPr>
            </w:pPr>
            <w:r>
              <w:rPr>
                <w:spacing w:val="-4"/>
                <w:w w:val="105"/>
                <w:sz w:val="18"/>
              </w:rPr>
              <w:t>.065</w:t>
            </w:r>
          </w:p>
        </w:tc>
        <w:tc>
          <w:tcPr>
            <w:tcW w:w="1349" w:type="dxa"/>
          </w:tcPr>
          <w:p w:rsidR="00C550D4" w:rsidRDefault="00E476FC">
            <w:pPr>
              <w:pStyle w:val="TableParagraph"/>
              <w:spacing w:before="5" w:line="198" w:lineRule="exact"/>
              <w:ind w:left="499"/>
              <w:rPr>
                <w:sz w:val="18"/>
              </w:rPr>
            </w:pPr>
            <w:r>
              <w:rPr>
                <w:spacing w:val="-4"/>
                <w:w w:val="105"/>
                <w:sz w:val="18"/>
              </w:rPr>
              <w:t>1.83</w:t>
            </w:r>
          </w:p>
        </w:tc>
        <w:tc>
          <w:tcPr>
            <w:tcW w:w="852" w:type="dxa"/>
          </w:tcPr>
          <w:p w:rsidR="00C550D4" w:rsidRDefault="00E476FC">
            <w:pPr>
              <w:pStyle w:val="TableParagraph"/>
              <w:spacing w:before="5" w:line="198" w:lineRule="exact"/>
              <w:jc w:val="right"/>
              <w:rPr>
                <w:sz w:val="18"/>
              </w:rPr>
            </w:pPr>
            <w:r>
              <w:rPr>
                <w:spacing w:val="-4"/>
                <w:w w:val="105"/>
                <w:sz w:val="18"/>
              </w:rPr>
              <w:t>.501</w:t>
            </w:r>
          </w:p>
        </w:tc>
      </w:tr>
      <w:tr w:rsidR="00C550D4">
        <w:trPr>
          <w:trHeight w:val="223"/>
        </w:trPr>
        <w:tc>
          <w:tcPr>
            <w:tcW w:w="1422" w:type="dxa"/>
          </w:tcPr>
          <w:p w:rsidR="00C550D4" w:rsidRDefault="00C550D4">
            <w:pPr>
              <w:pStyle w:val="TableParagraph"/>
              <w:rPr>
                <w:sz w:val="14"/>
              </w:rPr>
            </w:pPr>
          </w:p>
        </w:tc>
        <w:tc>
          <w:tcPr>
            <w:tcW w:w="1295" w:type="dxa"/>
          </w:tcPr>
          <w:p w:rsidR="00C550D4" w:rsidRDefault="00E476FC">
            <w:pPr>
              <w:pStyle w:val="TableParagraph"/>
              <w:spacing w:before="3" w:line="200" w:lineRule="exact"/>
              <w:ind w:left="29" w:right="2"/>
              <w:jc w:val="center"/>
              <w:rPr>
                <w:sz w:val="18"/>
              </w:rPr>
            </w:pPr>
            <w:r>
              <w:rPr>
                <w:spacing w:val="-5"/>
                <w:w w:val="105"/>
                <w:sz w:val="18"/>
              </w:rPr>
              <w:t>2.0</w:t>
            </w:r>
          </w:p>
        </w:tc>
        <w:tc>
          <w:tcPr>
            <w:tcW w:w="1347" w:type="dxa"/>
          </w:tcPr>
          <w:p w:rsidR="00C550D4" w:rsidRDefault="00E476FC">
            <w:pPr>
              <w:pStyle w:val="TableParagraph"/>
              <w:spacing w:before="3" w:line="200" w:lineRule="exact"/>
              <w:ind w:left="21"/>
              <w:jc w:val="center"/>
              <w:rPr>
                <w:sz w:val="18"/>
              </w:rPr>
            </w:pPr>
            <w:r>
              <w:rPr>
                <w:spacing w:val="-4"/>
                <w:sz w:val="18"/>
              </w:rPr>
              <w:t>.029</w:t>
            </w:r>
          </w:p>
        </w:tc>
        <w:tc>
          <w:tcPr>
            <w:tcW w:w="1349" w:type="dxa"/>
          </w:tcPr>
          <w:p w:rsidR="00C550D4" w:rsidRDefault="00E476FC">
            <w:pPr>
              <w:pStyle w:val="TableParagraph"/>
              <w:spacing w:before="3" w:line="200" w:lineRule="exact"/>
              <w:ind w:left="504"/>
              <w:rPr>
                <w:sz w:val="18"/>
              </w:rPr>
            </w:pPr>
            <w:r>
              <w:rPr>
                <w:spacing w:val="-4"/>
                <w:w w:val="105"/>
                <w:sz w:val="18"/>
              </w:rPr>
              <w:t>1.32</w:t>
            </w:r>
          </w:p>
        </w:tc>
        <w:tc>
          <w:tcPr>
            <w:tcW w:w="852" w:type="dxa"/>
          </w:tcPr>
          <w:p w:rsidR="00C550D4" w:rsidRDefault="00E476FC">
            <w:pPr>
              <w:pStyle w:val="TableParagraph"/>
              <w:spacing w:before="3" w:line="200" w:lineRule="exact"/>
              <w:ind w:right="2"/>
              <w:jc w:val="right"/>
              <w:rPr>
                <w:sz w:val="18"/>
              </w:rPr>
            </w:pPr>
            <w:r>
              <w:rPr>
                <w:spacing w:val="-4"/>
                <w:w w:val="105"/>
                <w:sz w:val="18"/>
              </w:rPr>
              <w:t>.624</w:t>
            </w:r>
          </w:p>
        </w:tc>
      </w:tr>
      <w:tr w:rsidR="00C550D4">
        <w:trPr>
          <w:trHeight w:val="257"/>
        </w:trPr>
        <w:tc>
          <w:tcPr>
            <w:tcW w:w="1422" w:type="dxa"/>
            <w:tcBorders>
              <w:bottom w:val="single" w:sz="6" w:space="0" w:color="000000"/>
            </w:tcBorders>
          </w:tcPr>
          <w:p w:rsidR="00C550D4" w:rsidRDefault="00E476FC">
            <w:pPr>
              <w:pStyle w:val="TableParagraph"/>
              <w:spacing w:before="5"/>
              <w:ind w:left="194"/>
              <w:rPr>
                <w:sz w:val="18"/>
              </w:rPr>
            </w:pPr>
            <w:r>
              <w:rPr>
                <w:sz w:val="18"/>
              </w:rPr>
              <w:t>Market</w:t>
            </w:r>
            <w:r>
              <w:rPr>
                <w:spacing w:val="2"/>
                <w:sz w:val="18"/>
              </w:rPr>
              <w:t xml:space="preserve"> </w:t>
            </w:r>
            <w:r>
              <w:rPr>
                <w:spacing w:val="-2"/>
                <w:sz w:val="18"/>
              </w:rPr>
              <w:t>total</w:t>
            </w:r>
          </w:p>
        </w:tc>
        <w:tc>
          <w:tcPr>
            <w:tcW w:w="1295" w:type="dxa"/>
            <w:tcBorders>
              <w:bottom w:val="single" w:sz="6" w:space="0" w:color="000000"/>
            </w:tcBorders>
          </w:tcPr>
          <w:p w:rsidR="00C550D4" w:rsidRDefault="00C550D4">
            <w:pPr>
              <w:pStyle w:val="TableParagraph"/>
              <w:rPr>
                <w:sz w:val="18"/>
              </w:rPr>
            </w:pPr>
          </w:p>
        </w:tc>
        <w:tc>
          <w:tcPr>
            <w:tcW w:w="1347" w:type="dxa"/>
            <w:tcBorders>
              <w:bottom w:val="single" w:sz="6" w:space="0" w:color="000000"/>
            </w:tcBorders>
          </w:tcPr>
          <w:p w:rsidR="00C550D4" w:rsidRDefault="00E476FC">
            <w:pPr>
              <w:pStyle w:val="TableParagraph"/>
              <w:spacing w:before="5"/>
              <w:ind w:left="21" w:right="3"/>
              <w:jc w:val="center"/>
              <w:rPr>
                <w:sz w:val="18"/>
              </w:rPr>
            </w:pPr>
            <w:r>
              <w:rPr>
                <w:spacing w:val="-4"/>
                <w:w w:val="105"/>
                <w:sz w:val="18"/>
              </w:rPr>
              <w:t>.374</w:t>
            </w:r>
          </w:p>
        </w:tc>
        <w:tc>
          <w:tcPr>
            <w:tcW w:w="1349" w:type="dxa"/>
            <w:tcBorders>
              <w:bottom w:val="single" w:sz="6" w:space="0" w:color="000000"/>
            </w:tcBorders>
          </w:tcPr>
          <w:p w:rsidR="00C550D4" w:rsidRDefault="00E476FC">
            <w:pPr>
              <w:pStyle w:val="TableParagraph"/>
              <w:spacing w:before="5"/>
              <w:ind w:left="508"/>
              <w:rPr>
                <w:sz w:val="18"/>
              </w:rPr>
            </w:pPr>
            <w:r>
              <w:rPr>
                <w:spacing w:val="-4"/>
                <w:sz w:val="18"/>
              </w:rPr>
              <w:t>7.42</w:t>
            </w:r>
          </w:p>
        </w:tc>
        <w:tc>
          <w:tcPr>
            <w:tcW w:w="852" w:type="dxa"/>
            <w:tcBorders>
              <w:bottom w:val="single" w:sz="6" w:space="0" w:color="000000"/>
            </w:tcBorders>
          </w:tcPr>
          <w:p w:rsidR="00C550D4" w:rsidRDefault="00E476FC">
            <w:pPr>
              <w:pStyle w:val="TableParagraph"/>
              <w:spacing w:before="5"/>
              <w:ind w:right="95"/>
              <w:jc w:val="right"/>
              <w:rPr>
                <w:sz w:val="18"/>
              </w:rPr>
            </w:pPr>
            <w:r>
              <w:rPr>
                <w:spacing w:val="-4"/>
                <w:w w:val="105"/>
                <w:sz w:val="18"/>
              </w:rPr>
              <w:t>3.03</w:t>
            </w:r>
          </w:p>
        </w:tc>
      </w:tr>
    </w:tbl>
    <w:p w:rsidR="00C550D4" w:rsidRDefault="00C550D4">
      <w:pPr>
        <w:jc w:val="right"/>
        <w:rPr>
          <w:sz w:val="18"/>
        </w:rPr>
        <w:sectPr w:rsidR="00C550D4">
          <w:pgSz w:w="8850" w:h="13270"/>
          <w:pgMar w:top="1340" w:right="1120" w:bottom="280" w:left="1060" w:header="1160" w:footer="0" w:gutter="0"/>
          <w:cols w:space="720"/>
        </w:sectPr>
      </w:pPr>
    </w:p>
    <w:p w:rsidR="00C550D4" w:rsidRDefault="00C550D4">
      <w:pPr>
        <w:pStyle w:val="BodyText"/>
        <w:spacing w:before="14"/>
        <w:jc w:val="left"/>
        <w:rPr>
          <w:sz w:val="12"/>
        </w:rPr>
      </w:pPr>
    </w:p>
    <w:p w:rsidR="00C550D4" w:rsidRDefault="00E476FC">
      <w:pPr>
        <w:ind w:left="99"/>
        <w:jc w:val="center"/>
        <w:rPr>
          <w:rFonts w:ascii="Arial"/>
          <w:sz w:val="16"/>
        </w:rPr>
      </w:pPr>
      <w:bookmarkStart w:id="328" w:name="_bookmark294"/>
      <w:bookmarkEnd w:id="328"/>
      <w:r>
        <w:rPr>
          <w:w w:val="105"/>
          <w:sz w:val="12"/>
        </w:rPr>
        <w:t>TABLE</w:t>
      </w:r>
      <w:r>
        <w:rPr>
          <w:spacing w:val="18"/>
          <w:w w:val="105"/>
          <w:sz w:val="12"/>
        </w:rPr>
        <w:t xml:space="preserve"> </w:t>
      </w:r>
      <w:r>
        <w:rPr>
          <w:rFonts w:ascii="Arial"/>
          <w:spacing w:val="-5"/>
          <w:w w:val="105"/>
          <w:sz w:val="16"/>
        </w:rPr>
        <w:t>A.5</w:t>
      </w:r>
    </w:p>
    <w:p w:rsidR="00C550D4" w:rsidRDefault="00E476FC">
      <w:pPr>
        <w:spacing w:before="46" w:line="201" w:lineRule="auto"/>
        <w:ind w:left="397" w:right="271"/>
        <w:jc w:val="center"/>
        <w:rPr>
          <w:b/>
          <w:sz w:val="18"/>
        </w:rPr>
      </w:pPr>
      <w:r>
        <w:rPr>
          <w:sz w:val="18"/>
        </w:rPr>
        <w:t>Examples of Market</w:t>
      </w:r>
      <w:r>
        <w:rPr>
          <w:spacing w:val="10"/>
          <w:sz w:val="18"/>
        </w:rPr>
        <w:t xml:space="preserve"> </w:t>
      </w:r>
      <w:r>
        <w:rPr>
          <w:sz w:val="18"/>
        </w:rPr>
        <w:t>Outcomes in</w:t>
      </w:r>
      <w:r>
        <w:rPr>
          <w:spacing w:val="-8"/>
          <w:sz w:val="18"/>
        </w:rPr>
        <w:t xml:space="preserve"> </w:t>
      </w:r>
      <w:r>
        <w:rPr>
          <w:sz w:val="18"/>
        </w:rPr>
        <w:t>TRUST Region for</w:t>
      </w:r>
      <w:r>
        <w:rPr>
          <w:spacing w:val="-4"/>
          <w:sz w:val="18"/>
        </w:rPr>
        <w:t xml:space="preserve"> </w:t>
      </w:r>
      <w:r>
        <w:rPr>
          <w:sz w:val="18"/>
        </w:rPr>
        <w:t>Three</w:t>
      </w:r>
      <w:r>
        <w:rPr>
          <w:spacing w:val="-2"/>
          <w:sz w:val="18"/>
        </w:rPr>
        <w:t xml:space="preserve"> </w:t>
      </w:r>
      <w:r>
        <w:rPr>
          <w:sz w:val="18"/>
        </w:rPr>
        <w:t>Firms</w:t>
      </w:r>
      <w:r>
        <w:rPr>
          <w:spacing w:val="-4"/>
          <w:sz w:val="18"/>
        </w:rPr>
        <w:t xml:space="preserve"> </w:t>
      </w:r>
      <w:r>
        <w:rPr>
          <w:sz w:val="18"/>
        </w:rPr>
        <w:t>with</w:t>
      </w:r>
      <w:r>
        <w:rPr>
          <w:spacing w:val="-7"/>
          <w:sz w:val="18"/>
        </w:rPr>
        <w:t xml:space="preserve"> </w:t>
      </w:r>
      <w:r>
        <w:rPr>
          <w:sz w:val="18"/>
        </w:rPr>
        <w:t>Various n, Selected Values of Other Parameters,</w:t>
      </w:r>
      <w:r>
        <w:rPr>
          <w:spacing w:val="30"/>
          <w:sz w:val="18"/>
        </w:rPr>
        <w:t xml:space="preserve"> </w:t>
      </w:r>
      <w:r>
        <w:rPr>
          <w:sz w:val="18"/>
        </w:rPr>
        <w:t xml:space="preserve">and </w:t>
      </w:r>
      <w:r>
        <w:rPr>
          <w:b/>
          <w:sz w:val="18"/>
        </w:rPr>
        <w:t>T</w:t>
      </w:r>
      <w:r>
        <w:rPr>
          <w:b/>
          <w:spacing w:val="40"/>
          <w:sz w:val="18"/>
        </w:rPr>
        <w:t xml:space="preserve"> </w:t>
      </w:r>
      <w:r>
        <w:rPr>
          <w:sz w:val="24"/>
        </w:rPr>
        <w:t xml:space="preserve">= </w:t>
      </w:r>
      <w:r>
        <w:rPr>
          <w:b/>
          <w:sz w:val="18"/>
        </w:rPr>
        <w:t>V/W</w:t>
      </w:r>
    </w:p>
    <w:p w:rsidR="00C550D4" w:rsidRDefault="00E476FC">
      <w:pPr>
        <w:pStyle w:val="BodyText"/>
        <w:spacing w:before="11"/>
        <w:jc w:val="left"/>
        <w:rPr>
          <w:b/>
          <w:sz w:val="4"/>
        </w:rPr>
      </w:pPr>
      <w:r>
        <w:rPr>
          <w:noProof/>
          <w:lang w:val="de-DE" w:eastAsia="de-DE"/>
        </w:rPr>
        <mc:AlternateContent>
          <mc:Choice Requires="wps">
            <w:drawing>
              <wp:anchor distT="0" distB="0" distL="0" distR="0" simplePos="0" relativeHeight="487668736" behindDoc="1" locked="0" layoutInCell="1" allowOverlap="1">
                <wp:simplePos x="0" y="0"/>
                <wp:positionH relativeFrom="page">
                  <wp:posOffset>829956</wp:posOffset>
                </wp:positionH>
                <wp:positionV relativeFrom="paragraph">
                  <wp:posOffset>51585</wp:posOffset>
                </wp:positionV>
                <wp:extent cx="3978910" cy="1270"/>
                <wp:effectExtent l="0" t="0" r="0" b="0"/>
                <wp:wrapTopAndBottom/>
                <wp:docPr id="495" name="Graphic 4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78910" cy="1270"/>
                        </a:xfrm>
                        <a:custGeom>
                          <a:avLst/>
                          <a:gdLst/>
                          <a:ahLst/>
                          <a:cxnLst/>
                          <a:rect l="l" t="t" r="r" b="b"/>
                          <a:pathLst>
                            <a:path w="3978910">
                              <a:moveTo>
                                <a:pt x="0" y="0"/>
                              </a:moveTo>
                              <a:lnTo>
                                <a:pt x="3978908" y="0"/>
                              </a:lnTo>
                            </a:path>
                          </a:pathLst>
                        </a:custGeom>
                        <a:ln w="183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523A8D7" id="Graphic 495" o:spid="_x0000_s1026" style="position:absolute;margin-left:65.35pt;margin-top:4.05pt;width:313.3pt;height:.1pt;z-index:-15647744;visibility:visible;mso-wrap-style:square;mso-wrap-distance-left:0;mso-wrap-distance-top:0;mso-wrap-distance-right:0;mso-wrap-distance-bottom:0;mso-position-horizontal:absolute;mso-position-horizontal-relative:page;mso-position-vertical:absolute;mso-position-vertical-relative:text;v-text-anchor:top" coordsize="39789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" path="m,l3978908,e" filled="f" strokeweight=".50836mm">
                <v:path arrowok="t"/>
                <w10:wrap type="topAndBottom" anchorx="page"/>
              </v:shape>
            </w:pict>
          </mc:Fallback>
        </mc:AlternateContent>
      </w:r>
    </w:p>
    <w:p w:rsidR="00C550D4" w:rsidRDefault="00E476FC">
      <w:pPr>
        <w:tabs>
          <w:tab w:val="left" w:pos="3265"/>
          <w:tab w:val="left" w:pos="4575"/>
          <w:tab w:val="left" w:pos="6065"/>
        </w:tabs>
        <w:spacing w:before="62" w:after="46"/>
        <w:ind w:left="1977"/>
        <w:rPr>
          <w:i/>
          <w:sz w:val="19"/>
        </w:rPr>
      </w:pPr>
      <w:r>
        <w:rPr>
          <w:i/>
          <w:w w:val="90"/>
          <w:sz w:val="19"/>
        </w:rPr>
        <w:t>Quality</w:t>
      </w:r>
      <w:r>
        <w:rPr>
          <w:i/>
          <w:spacing w:val="2"/>
          <w:sz w:val="19"/>
        </w:rPr>
        <w:t xml:space="preserve"> </w:t>
      </w:r>
      <w:r>
        <w:rPr>
          <w:spacing w:val="-10"/>
          <w:sz w:val="18"/>
        </w:rPr>
        <w:t>n</w:t>
      </w:r>
      <w:r>
        <w:rPr>
          <w:sz w:val="18"/>
        </w:rPr>
        <w:tab/>
      </w:r>
      <w:r>
        <w:rPr>
          <w:i/>
          <w:w w:val="90"/>
          <w:sz w:val="19"/>
        </w:rPr>
        <w:t>Volume</w:t>
      </w:r>
      <w:r>
        <w:rPr>
          <w:i/>
          <w:spacing w:val="-4"/>
          <w:sz w:val="19"/>
        </w:rPr>
        <w:t xml:space="preserve"> </w:t>
      </w:r>
      <w:r>
        <w:rPr>
          <w:i/>
          <w:spacing w:val="-10"/>
          <w:sz w:val="19"/>
        </w:rPr>
        <w:t>y</w:t>
      </w:r>
      <w:r>
        <w:rPr>
          <w:i/>
          <w:sz w:val="19"/>
        </w:rPr>
        <w:tab/>
      </w:r>
      <w:r>
        <w:rPr>
          <w:i/>
          <w:w w:val="85"/>
          <w:sz w:val="19"/>
        </w:rPr>
        <w:t>Revenue</w:t>
      </w:r>
      <w:r>
        <w:rPr>
          <w:i/>
          <w:spacing w:val="12"/>
          <w:sz w:val="19"/>
        </w:rPr>
        <w:t xml:space="preserve"> </w:t>
      </w:r>
      <w:r>
        <w:rPr>
          <w:b/>
          <w:spacing w:val="-10"/>
          <w:sz w:val="18"/>
        </w:rPr>
        <w:t>W</w:t>
      </w:r>
      <w:r>
        <w:rPr>
          <w:b/>
          <w:sz w:val="18"/>
        </w:rPr>
        <w:tab/>
      </w:r>
      <w:r>
        <w:rPr>
          <w:i/>
          <w:spacing w:val="-2"/>
          <w:sz w:val="19"/>
        </w:rPr>
        <w:t>Profit</w:t>
      </w:r>
    </w:p>
    <w:tbl>
      <w:tblPr>
        <w:tblW w:w="0" w:type="auto"/>
        <w:tblInd w:w="254" w:type="dxa"/>
        <w:tblLayout w:type="fixed"/>
        <w:tblCellMar>
          <w:left w:w="0" w:type="dxa"/>
          <w:right w:w="0" w:type="dxa"/>
        </w:tblCellMar>
        <w:tblLook w:val="01E0" w:firstRow="1" w:lastRow="1" w:firstColumn="1" w:lastColumn="1" w:noHBand="0" w:noVBand="0"/>
      </w:tblPr>
      <w:tblGrid>
        <w:gridCol w:w="1513"/>
        <w:gridCol w:w="1276"/>
        <w:gridCol w:w="1218"/>
        <w:gridCol w:w="1302"/>
        <w:gridCol w:w="1004"/>
      </w:tblGrid>
      <w:tr w:rsidR="00C550D4">
        <w:trPr>
          <w:trHeight w:val="257"/>
        </w:trPr>
        <w:tc>
          <w:tcPr>
            <w:tcW w:w="2789" w:type="dxa"/>
            <w:gridSpan w:val="2"/>
            <w:tcBorders>
              <w:top w:val="single" w:sz="6" w:space="0" w:color="000000"/>
            </w:tcBorders>
          </w:tcPr>
          <w:p w:rsidR="00C550D4" w:rsidRDefault="00E476FC">
            <w:pPr>
              <w:pStyle w:val="TableParagraph"/>
              <w:spacing w:before="22" w:line="215" w:lineRule="exact"/>
              <w:ind w:left="16"/>
            </w:pPr>
            <w:r>
              <w:rPr>
                <w:sz w:val="18"/>
              </w:rPr>
              <w:t>For</w:t>
            </w:r>
            <w:r>
              <w:rPr>
                <w:spacing w:val="9"/>
                <w:sz w:val="18"/>
              </w:rPr>
              <w:t xml:space="preserve"> </w:t>
            </w:r>
            <w:r>
              <w:rPr>
                <w:i/>
                <w:sz w:val="17"/>
              </w:rPr>
              <w:t>(ale,</w:t>
            </w:r>
            <w:r>
              <w:rPr>
                <w:i/>
                <w:spacing w:val="8"/>
                <w:sz w:val="17"/>
              </w:rPr>
              <w:t xml:space="preserve"> </w:t>
            </w:r>
            <w:r>
              <w:rPr>
                <w:i/>
                <w:sz w:val="17"/>
              </w:rPr>
              <w:t>bid)</w:t>
            </w:r>
            <w:r>
              <w:rPr>
                <w:i/>
                <w:spacing w:val="50"/>
                <w:sz w:val="17"/>
              </w:rPr>
              <w:t xml:space="preserve"> </w:t>
            </w:r>
            <w:r>
              <w:t>=</w:t>
            </w:r>
            <w:r>
              <w:rPr>
                <w:spacing w:val="41"/>
              </w:rPr>
              <w:t xml:space="preserve"> </w:t>
            </w:r>
            <w:r>
              <w:rPr>
                <w:sz w:val="18"/>
              </w:rPr>
              <w:t>(1.158,</w:t>
            </w:r>
            <w:r>
              <w:rPr>
                <w:spacing w:val="25"/>
                <w:sz w:val="18"/>
              </w:rPr>
              <w:t xml:space="preserve"> </w:t>
            </w:r>
            <w:r>
              <w:rPr>
                <w:sz w:val="18"/>
              </w:rPr>
              <w:t>0.667),</w:t>
            </w:r>
            <w:r>
              <w:rPr>
                <w:spacing w:val="24"/>
                <w:sz w:val="18"/>
              </w:rPr>
              <w:t xml:space="preserve"> </w:t>
            </w:r>
            <w:r>
              <w:rPr>
                <w:i/>
                <w:sz w:val="17"/>
              </w:rPr>
              <w:t>k</w:t>
            </w:r>
            <w:r>
              <w:rPr>
                <w:i/>
                <w:spacing w:val="62"/>
                <w:sz w:val="17"/>
              </w:rPr>
              <w:t xml:space="preserve"> </w:t>
            </w:r>
            <w:r>
              <w:rPr>
                <w:spacing w:val="-10"/>
              </w:rPr>
              <w:t>=</w:t>
            </w:r>
          </w:p>
        </w:tc>
        <w:tc>
          <w:tcPr>
            <w:tcW w:w="3524" w:type="dxa"/>
            <w:gridSpan w:val="3"/>
            <w:tcBorders>
              <w:top w:val="single" w:sz="6" w:space="0" w:color="000000"/>
            </w:tcBorders>
          </w:tcPr>
          <w:p w:rsidR="00C550D4" w:rsidRDefault="00E476FC">
            <w:pPr>
              <w:pStyle w:val="TableParagraph"/>
              <w:spacing w:before="4" w:line="234" w:lineRule="exact"/>
              <w:ind w:left="61"/>
              <w:rPr>
                <w:sz w:val="18"/>
              </w:rPr>
            </w:pPr>
            <w:r>
              <w:rPr>
                <w:sz w:val="20"/>
              </w:rPr>
              <w:t>+</w:t>
            </w:r>
            <w:r>
              <w:rPr>
                <w:spacing w:val="-23"/>
                <w:sz w:val="20"/>
              </w:rPr>
              <w:t xml:space="preserve"> </w:t>
            </w:r>
            <w:r>
              <w:rPr>
                <w:sz w:val="18"/>
              </w:rPr>
              <w:t>0.2,</w:t>
            </w:r>
            <w:r>
              <w:rPr>
                <w:spacing w:val="-12"/>
                <w:sz w:val="18"/>
              </w:rPr>
              <w:t xml:space="preserve"> </w:t>
            </w:r>
            <w:r>
              <w:rPr>
                <w:i/>
                <w:sz w:val="18"/>
              </w:rPr>
              <w:t>"{</w:t>
            </w:r>
            <w:r>
              <w:rPr>
                <w:i/>
                <w:spacing w:val="55"/>
                <w:sz w:val="18"/>
              </w:rPr>
              <w:t xml:space="preserve"> </w:t>
            </w:r>
            <w:r>
              <w:rPr>
                <w:sz w:val="24"/>
              </w:rPr>
              <w:t>=</w:t>
            </w:r>
            <w:r>
              <w:rPr>
                <w:spacing w:val="21"/>
                <w:sz w:val="24"/>
              </w:rPr>
              <w:t xml:space="preserve"> </w:t>
            </w:r>
            <w:r>
              <w:rPr>
                <w:sz w:val="18"/>
              </w:rPr>
              <w:t>0.85;</w:t>
            </w:r>
            <w:r>
              <w:rPr>
                <w:spacing w:val="9"/>
                <w:sz w:val="18"/>
              </w:rPr>
              <w:t xml:space="preserve"> </w:t>
            </w:r>
            <w:r>
              <w:rPr>
                <w:sz w:val="18"/>
              </w:rPr>
              <w:t>(r,q)</w:t>
            </w:r>
            <w:r>
              <w:rPr>
                <w:spacing w:val="43"/>
                <w:sz w:val="18"/>
              </w:rPr>
              <w:t xml:space="preserve"> </w:t>
            </w:r>
            <w:r>
              <w:rPr>
                <w:sz w:val="24"/>
              </w:rPr>
              <w:t>=</w:t>
            </w:r>
            <w:r>
              <w:rPr>
                <w:spacing w:val="25"/>
                <w:sz w:val="24"/>
              </w:rPr>
              <w:t xml:space="preserve"> </w:t>
            </w:r>
            <w:r>
              <w:rPr>
                <w:sz w:val="18"/>
              </w:rPr>
              <w:t>(20,</w:t>
            </w:r>
            <w:r>
              <w:rPr>
                <w:spacing w:val="8"/>
                <w:sz w:val="18"/>
              </w:rPr>
              <w:t xml:space="preserve"> </w:t>
            </w:r>
            <w:r>
              <w:rPr>
                <w:sz w:val="18"/>
              </w:rPr>
              <w:t>4),</w:t>
            </w:r>
            <w:r>
              <w:rPr>
                <w:spacing w:val="7"/>
                <w:sz w:val="18"/>
              </w:rPr>
              <w:t xml:space="preserve"> </w:t>
            </w:r>
            <w:r>
              <w:rPr>
                <w:b/>
                <w:sz w:val="13"/>
              </w:rPr>
              <w:t>T</w:t>
            </w:r>
            <w:r>
              <w:rPr>
                <w:b/>
                <w:spacing w:val="55"/>
                <w:sz w:val="13"/>
              </w:rPr>
              <w:t xml:space="preserve"> </w:t>
            </w:r>
            <w:r>
              <w:rPr>
                <w:sz w:val="24"/>
              </w:rPr>
              <w:t>=</w:t>
            </w:r>
            <w:r>
              <w:rPr>
                <w:spacing w:val="21"/>
                <w:sz w:val="24"/>
              </w:rPr>
              <w:t xml:space="preserve"> </w:t>
            </w:r>
            <w:r>
              <w:rPr>
                <w:spacing w:val="-2"/>
                <w:sz w:val="18"/>
              </w:rPr>
              <w:t>1.312</w:t>
            </w:r>
          </w:p>
        </w:tc>
      </w:tr>
      <w:tr w:rsidR="00C550D4">
        <w:trPr>
          <w:trHeight w:val="243"/>
        </w:trPr>
        <w:tc>
          <w:tcPr>
            <w:tcW w:w="2789" w:type="dxa"/>
            <w:gridSpan w:val="2"/>
          </w:tcPr>
          <w:p w:rsidR="00C550D4" w:rsidRDefault="00E476FC">
            <w:pPr>
              <w:pStyle w:val="TableParagraph"/>
              <w:spacing w:line="223" w:lineRule="exact"/>
              <w:ind w:left="16"/>
              <w:rPr>
                <w:sz w:val="18"/>
              </w:rPr>
            </w:pPr>
            <w:r>
              <w:rPr>
                <w:b/>
                <w:sz w:val="18"/>
              </w:rPr>
              <w:t>(0</w:t>
            </w:r>
            <w:r>
              <w:rPr>
                <w:b/>
                <w:spacing w:val="37"/>
                <w:sz w:val="18"/>
              </w:rPr>
              <w:t xml:space="preserve"> </w:t>
            </w:r>
            <w:r>
              <w:rPr>
                <w:sz w:val="24"/>
              </w:rPr>
              <w:t>=</w:t>
            </w:r>
            <w:r>
              <w:rPr>
                <w:spacing w:val="21"/>
                <w:sz w:val="24"/>
              </w:rPr>
              <w:t xml:space="preserve"> </w:t>
            </w:r>
            <w:r>
              <w:rPr>
                <w:spacing w:val="-4"/>
                <w:sz w:val="18"/>
              </w:rPr>
              <w:t>2.5)</w:t>
            </w:r>
          </w:p>
        </w:tc>
        <w:tc>
          <w:tcPr>
            <w:tcW w:w="3524" w:type="dxa"/>
            <w:gridSpan w:val="3"/>
          </w:tcPr>
          <w:p w:rsidR="00C550D4" w:rsidRDefault="00C550D4">
            <w:pPr>
              <w:pStyle w:val="TableParagraph"/>
              <w:rPr>
                <w:sz w:val="16"/>
              </w:rPr>
            </w:pPr>
          </w:p>
        </w:tc>
      </w:tr>
      <w:tr w:rsidR="00C550D4">
        <w:trPr>
          <w:trHeight w:val="223"/>
        </w:trPr>
        <w:tc>
          <w:tcPr>
            <w:tcW w:w="1513" w:type="dxa"/>
          </w:tcPr>
          <w:p w:rsidR="00C550D4" w:rsidRDefault="00C550D4">
            <w:pPr>
              <w:pStyle w:val="TableParagraph"/>
              <w:rPr>
                <w:sz w:val="14"/>
              </w:rPr>
            </w:pPr>
          </w:p>
        </w:tc>
        <w:tc>
          <w:tcPr>
            <w:tcW w:w="1276" w:type="dxa"/>
          </w:tcPr>
          <w:p w:rsidR="00C550D4" w:rsidRDefault="00E476FC">
            <w:pPr>
              <w:pStyle w:val="TableParagraph"/>
              <w:spacing w:line="190" w:lineRule="exact"/>
              <w:ind w:right="183"/>
              <w:jc w:val="center"/>
              <w:rPr>
                <w:sz w:val="18"/>
              </w:rPr>
            </w:pPr>
            <w:r>
              <w:rPr>
                <w:spacing w:val="-5"/>
                <w:w w:val="105"/>
                <w:sz w:val="18"/>
              </w:rPr>
              <w:t>1.0</w:t>
            </w:r>
          </w:p>
        </w:tc>
        <w:tc>
          <w:tcPr>
            <w:tcW w:w="1218" w:type="dxa"/>
          </w:tcPr>
          <w:p w:rsidR="00C550D4" w:rsidRDefault="00E476FC">
            <w:pPr>
              <w:pStyle w:val="TableParagraph"/>
              <w:spacing w:line="190" w:lineRule="exact"/>
              <w:ind w:left="351"/>
              <w:rPr>
                <w:sz w:val="18"/>
              </w:rPr>
            </w:pPr>
            <w:r>
              <w:rPr>
                <w:spacing w:val="-4"/>
                <w:w w:val="105"/>
                <w:sz w:val="18"/>
              </w:rPr>
              <w:t>1.39</w:t>
            </w:r>
          </w:p>
        </w:tc>
        <w:tc>
          <w:tcPr>
            <w:tcW w:w="1302" w:type="dxa"/>
          </w:tcPr>
          <w:p w:rsidR="00C550D4" w:rsidRDefault="00E476FC">
            <w:pPr>
              <w:pStyle w:val="TableParagraph"/>
              <w:spacing w:line="190" w:lineRule="exact"/>
              <w:ind w:left="98" w:right="97"/>
              <w:jc w:val="center"/>
              <w:rPr>
                <w:sz w:val="18"/>
              </w:rPr>
            </w:pPr>
            <w:r>
              <w:rPr>
                <w:spacing w:val="-2"/>
                <w:w w:val="105"/>
                <w:sz w:val="18"/>
              </w:rPr>
              <w:t>11.45</w:t>
            </w:r>
          </w:p>
        </w:tc>
        <w:tc>
          <w:tcPr>
            <w:tcW w:w="1004" w:type="dxa"/>
          </w:tcPr>
          <w:p w:rsidR="00C550D4" w:rsidRDefault="00E476FC">
            <w:pPr>
              <w:pStyle w:val="TableParagraph"/>
              <w:spacing w:before="10" w:line="180" w:lineRule="exact"/>
              <w:ind w:right="48"/>
              <w:jc w:val="right"/>
              <w:rPr>
                <w:rFonts w:ascii="Arial"/>
                <w:sz w:val="16"/>
              </w:rPr>
            </w:pPr>
            <w:r>
              <w:rPr>
                <w:rFonts w:ascii="Arial"/>
                <w:spacing w:val="-4"/>
                <w:w w:val="105"/>
                <w:sz w:val="16"/>
              </w:rPr>
              <w:t>.524</w:t>
            </w:r>
          </w:p>
        </w:tc>
      </w:tr>
      <w:tr w:rsidR="00C550D4">
        <w:trPr>
          <w:trHeight w:val="220"/>
        </w:trPr>
        <w:tc>
          <w:tcPr>
            <w:tcW w:w="1513" w:type="dxa"/>
          </w:tcPr>
          <w:p w:rsidR="00C550D4" w:rsidRDefault="00C550D4">
            <w:pPr>
              <w:pStyle w:val="TableParagraph"/>
              <w:rPr>
                <w:sz w:val="14"/>
              </w:rPr>
            </w:pPr>
          </w:p>
        </w:tc>
        <w:tc>
          <w:tcPr>
            <w:tcW w:w="1276" w:type="dxa"/>
          </w:tcPr>
          <w:p w:rsidR="00C550D4" w:rsidRDefault="00E476FC">
            <w:pPr>
              <w:pStyle w:val="TableParagraph"/>
              <w:spacing w:before="3" w:line="198" w:lineRule="exact"/>
              <w:ind w:left="4" w:right="183"/>
              <w:jc w:val="center"/>
              <w:rPr>
                <w:sz w:val="18"/>
              </w:rPr>
            </w:pPr>
            <w:r>
              <w:rPr>
                <w:spacing w:val="-5"/>
                <w:w w:val="105"/>
                <w:sz w:val="18"/>
              </w:rPr>
              <w:t>1.5</w:t>
            </w:r>
          </w:p>
        </w:tc>
        <w:tc>
          <w:tcPr>
            <w:tcW w:w="1218" w:type="dxa"/>
          </w:tcPr>
          <w:p w:rsidR="00C550D4" w:rsidRDefault="00E476FC">
            <w:pPr>
              <w:pStyle w:val="TableParagraph"/>
              <w:spacing w:before="3" w:line="198" w:lineRule="exact"/>
              <w:ind w:right="438"/>
              <w:jc w:val="right"/>
              <w:rPr>
                <w:sz w:val="18"/>
              </w:rPr>
            </w:pPr>
            <w:r>
              <w:rPr>
                <w:spacing w:val="-4"/>
                <w:w w:val="105"/>
                <w:sz w:val="18"/>
              </w:rPr>
              <w:t>.997</w:t>
            </w:r>
          </w:p>
        </w:tc>
        <w:tc>
          <w:tcPr>
            <w:tcW w:w="1302" w:type="dxa"/>
          </w:tcPr>
          <w:p w:rsidR="00C550D4" w:rsidRDefault="00E476FC">
            <w:pPr>
              <w:pStyle w:val="TableParagraph"/>
              <w:spacing w:before="3" w:line="198" w:lineRule="exact"/>
              <w:ind w:left="98"/>
              <w:jc w:val="center"/>
              <w:rPr>
                <w:sz w:val="18"/>
              </w:rPr>
            </w:pPr>
            <w:r>
              <w:rPr>
                <w:spacing w:val="-4"/>
                <w:w w:val="105"/>
                <w:sz w:val="18"/>
              </w:rPr>
              <w:t>9.75</w:t>
            </w:r>
          </w:p>
        </w:tc>
        <w:tc>
          <w:tcPr>
            <w:tcW w:w="1004" w:type="dxa"/>
          </w:tcPr>
          <w:p w:rsidR="00C550D4" w:rsidRDefault="00E476FC">
            <w:pPr>
              <w:pStyle w:val="TableParagraph"/>
              <w:spacing w:before="3" w:line="198" w:lineRule="exact"/>
              <w:ind w:right="48"/>
              <w:jc w:val="right"/>
              <w:rPr>
                <w:sz w:val="18"/>
              </w:rPr>
            </w:pPr>
            <w:r>
              <w:rPr>
                <w:spacing w:val="-4"/>
                <w:w w:val="105"/>
                <w:sz w:val="18"/>
              </w:rPr>
              <w:t>.446</w:t>
            </w:r>
          </w:p>
        </w:tc>
      </w:tr>
      <w:tr w:rsidR="00C550D4">
        <w:trPr>
          <w:trHeight w:val="225"/>
        </w:trPr>
        <w:tc>
          <w:tcPr>
            <w:tcW w:w="1513" w:type="dxa"/>
          </w:tcPr>
          <w:p w:rsidR="00C550D4" w:rsidRDefault="00C550D4">
            <w:pPr>
              <w:pStyle w:val="TableParagraph"/>
              <w:rPr>
                <w:sz w:val="16"/>
              </w:rPr>
            </w:pPr>
          </w:p>
        </w:tc>
        <w:tc>
          <w:tcPr>
            <w:tcW w:w="1276" w:type="dxa"/>
          </w:tcPr>
          <w:p w:rsidR="00C550D4" w:rsidRDefault="00E476FC">
            <w:pPr>
              <w:pStyle w:val="TableParagraph"/>
              <w:spacing w:before="3" w:line="203" w:lineRule="exact"/>
              <w:ind w:left="2" w:right="183"/>
              <w:jc w:val="center"/>
              <w:rPr>
                <w:sz w:val="18"/>
              </w:rPr>
            </w:pPr>
            <w:r>
              <w:rPr>
                <w:spacing w:val="-5"/>
                <w:w w:val="105"/>
                <w:sz w:val="18"/>
              </w:rPr>
              <w:t>2.0</w:t>
            </w:r>
          </w:p>
        </w:tc>
        <w:tc>
          <w:tcPr>
            <w:tcW w:w="1218" w:type="dxa"/>
          </w:tcPr>
          <w:p w:rsidR="00C550D4" w:rsidRDefault="00E476FC">
            <w:pPr>
              <w:pStyle w:val="TableParagraph"/>
              <w:spacing w:before="8" w:line="198" w:lineRule="exact"/>
              <w:ind w:right="439"/>
              <w:jc w:val="right"/>
              <w:rPr>
                <w:sz w:val="18"/>
              </w:rPr>
            </w:pPr>
            <w:r>
              <w:rPr>
                <w:spacing w:val="-4"/>
                <w:w w:val="105"/>
                <w:sz w:val="18"/>
              </w:rPr>
              <w:t>.766</w:t>
            </w:r>
          </w:p>
        </w:tc>
        <w:tc>
          <w:tcPr>
            <w:tcW w:w="1302" w:type="dxa"/>
          </w:tcPr>
          <w:p w:rsidR="00C550D4" w:rsidRDefault="00E476FC">
            <w:pPr>
              <w:pStyle w:val="TableParagraph"/>
              <w:spacing w:before="8" w:line="198" w:lineRule="exact"/>
              <w:ind w:left="98" w:right="1"/>
              <w:jc w:val="center"/>
              <w:rPr>
                <w:sz w:val="18"/>
              </w:rPr>
            </w:pPr>
            <w:r>
              <w:rPr>
                <w:spacing w:val="-4"/>
                <w:w w:val="105"/>
                <w:sz w:val="18"/>
              </w:rPr>
              <w:t>8.42</w:t>
            </w:r>
          </w:p>
        </w:tc>
        <w:tc>
          <w:tcPr>
            <w:tcW w:w="1004" w:type="dxa"/>
          </w:tcPr>
          <w:p w:rsidR="00C550D4" w:rsidRDefault="00E476FC">
            <w:pPr>
              <w:pStyle w:val="TableParagraph"/>
              <w:spacing w:before="8" w:line="198" w:lineRule="exact"/>
              <w:ind w:right="51"/>
              <w:jc w:val="right"/>
              <w:rPr>
                <w:sz w:val="18"/>
              </w:rPr>
            </w:pPr>
            <w:r>
              <w:rPr>
                <w:spacing w:val="-4"/>
                <w:w w:val="105"/>
                <w:sz w:val="18"/>
              </w:rPr>
              <w:t>.380</w:t>
            </w:r>
          </w:p>
        </w:tc>
      </w:tr>
      <w:tr w:rsidR="00C550D4">
        <w:trPr>
          <w:trHeight w:val="210"/>
        </w:trPr>
        <w:tc>
          <w:tcPr>
            <w:tcW w:w="1513" w:type="dxa"/>
          </w:tcPr>
          <w:p w:rsidR="00C550D4" w:rsidRDefault="00E476FC">
            <w:pPr>
              <w:pStyle w:val="TableParagraph"/>
              <w:spacing w:before="3" w:line="187" w:lineRule="exact"/>
              <w:ind w:left="194"/>
              <w:rPr>
                <w:sz w:val="18"/>
              </w:rPr>
            </w:pPr>
            <w:r>
              <w:rPr>
                <w:sz w:val="18"/>
              </w:rPr>
              <w:t>Market</w:t>
            </w:r>
            <w:r>
              <w:rPr>
                <w:spacing w:val="2"/>
                <w:sz w:val="18"/>
              </w:rPr>
              <w:t xml:space="preserve"> </w:t>
            </w:r>
            <w:r>
              <w:rPr>
                <w:spacing w:val="-2"/>
                <w:sz w:val="18"/>
              </w:rPr>
              <w:t>total</w:t>
            </w:r>
          </w:p>
        </w:tc>
        <w:tc>
          <w:tcPr>
            <w:tcW w:w="1276" w:type="dxa"/>
          </w:tcPr>
          <w:p w:rsidR="00C550D4" w:rsidRDefault="00C550D4">
            <w:pPr>
              <w:pStyle w:val="TableParagraph"/>
              <w:rPr>
                <w:sz w:val="14"/>
              </w:rPr>
            </w:pPr>
          </w:p>
        </w:tc>
        <w:tc>
          <w:tcPr>
            <w:tcW w:w="1218" w:type="dxa"/>
          </w:tcPr>
          <w:p w:rsidR="00C550D4" w:rsidRDefault="00E476FC">
            <w:pPr>
              <w:pStyle w:val="TableParagraph"/>
              <w:spacing w:before="3" w:line="187" w:lineRule="exact"/>
              <w:ind w:left="356"/>
              <w:rPr>
                <w:sz w:val="18"/>
              </w:rPr>
            </w:pPr>
            <w:r>
              <w:rPr>
                <w:spacing w:val="-4"/>
                <w:w w:val="105"/>
                <w:sz w:val="18"/>
              </w:rPr>
              <w:t>3.15</w:t>
            </w:r>
          </w:p>
        </w:tc>
        <w:tc>
          <w:tcPr>
            <w:tcW w:w="1302" w:type="dxa"/>
          </w:tcPr>
          <w:p w:rsidR="00C550D4" w:rsidRDefault="00E476FC">
            <w:pPr>
              <w:pStyle w:val="TableParagraph"/>
              <w:spacing w:before="3" w:line="187" w:lineRule="exact"/>
              <w:ind w:left="98" w:right="86"/>
              <w:jc w:val="center"/>
              <w:rPr>
                <w:sz w:val="18"/>
              </w:rPr>
            </w:pPr>
            <w:r>
              <w:rPr>
                <w:spacing w:val="-2"/>
                <w:w w:val="105"/>
                <w:sz w:val="18"/>
              </w:rPr>
              <w:t>29.63</w:t>
            </w:r>
          </w:p>
        </w:tc>
        <w:tc>
          <w:tcPr>
            <w:tcW w:w="1004" w:type="dxa"/>
          </w:tcPr>
          <w:p w:rsidR="00C550D4" w:rsidRDefault="00E476FC">
            <w:pPr>
              <w:pStyle w:val="TableParagraph"/>
              <w:spacing w:before="26" w:line="164" w:lineRule="exact"/>
              <w:ind w:left="435"/>
              <w:rPr>
                <w:rFonts w:ascii="Arial"/>
                <w:sz w:val="16"/>
              </w:rPr>
            </w:pPr>
            <w:r>
              <w:rPr>
                <w:rFonts w:ascii="Arial"/>
                <w:spacing w:val="-4"/>
                <w:w w:val="105"/>
                <w:sz w:val="16"/>
              </w:rPr>
              <w:t>13.55</w:t>
            </w:r>
          </w:p>
        </w:tc>
      </w:tr>
    </w:tbl>
    <w:p w:rsidR="00C550D4" w:rsidRDefault="00E476FC">
      <w:pPr>
        <w:spacing w:before="73" w:line="248" w:lineRule="exact"/>
        <w:ind w:left="263"/>
        <w:rPr>
          <w:sz w:val="18"/>
        </w:rPr>
      </w:pPr>
      <w:r>
        <w:rPr>
          <w:sz w:val="18"/>
        </w:rPr>
        <w:t>For</w:t>
      </w:r>
      <w:r>
        <w:rPr>
          <w:spacing w:val="8"/>
          <w:sz w:val="18"/>
        </w:rPr>
        <w:t xml:space="preserve"> </w:t>
      </w:r>
      <w:r>
        <w:rPr>
          <w:i/>
          <w:sz w:val="17"/>
        </w:rPr>
        <w:t>(ale,</w:t>
      </w:r>
      <w:r>
        <w:rPr>
          <w:i/>
          <w:spacing w:val="-2"/>
          <w:sz w:val="17"/>
        </w:rPr>
        <w:t xml:space="preserve"> </w:t>
      </w:r>
      <w:r>
        <w:rPr>
          <w:i/>
          <w:sz w:val="17"/>
        </w:rPr>
        <w:t>bid)</w:t>
      </w:r>
      <w:r>
        <w:rPr>
          <w:i/>
          <w:spacing w:val="39"/>
          <w:sz w:val="17"/>
        </w:rPr>
        <w:t xml:space="preserve"> </w:t>
      </w:r>
      <w:r>
        <w:rPr>
          <w:sz w:val="24"/>
        </w:rPr>
        <w:t>=</w:t>
      </w:r>
      <w:r>
        <w:rPr>
          <w:spacing w:val="25"/>
          <w:sz w:val="24"/>
        </w:rPr>
        <w:t xml:space="preserve"> </w:t>
      </w:r>
      <w:r>
        <w:rPr>
          <w:sz w:val="18"/>
        </w:rPr>
        <w:t>(1.00,</w:t>
      </w:r>
      <w:r>
        <w:rPr>
          <w:spacing w:val="14"/>
          <w:sz w:val="18"/>
        </w:rPr>
        <w:t xml:space="preserve"> </w:t>
      </w:r>
      <w:r>
        <w:rPr>
          <w:sz w:val="18"/>
        </w:rPr>
        <w:t>0.50),</w:t>
      </w:r>
      <w:r>
        <w:rPr>
          <w:spacing w:val="13"/>
          <w:sz w:val="18"/>
        </w:rPr>
        <w:t xml:space="preserve"> </w:t>
      </w:r>
      <w:r>
        <w:rPr>
          <w:sz w:val="18"/>
        </w:rPr>
        <w:t>(border</w:t>
      </w:r>
      <w:r>
        <w:rPr>
          <w:spacing w:val="17"/>
          <w:sz w:val="18"/>
        </w:rPr>
        <w:t xml:space="preserve"> </w:t>
      </w:r>
      <w:r>
        <w:rPr>
          <w:sz w:val="18"/>
        </w:rPr>
        <w:t>case),</w:t>
      </w:r>
      <w:r>
        <w:rPr>
          <w:spacing w:val="19"/>
          <w:sz w:val="18"/>
        </w:rPr>
        <w:t xml:space="preserve"> </w:t>
      </w:r>
      <w:r>
        <w:rPr>
          <w:i/>
          <w:sz w:val="17"/>
        </w:rPr>
        <w:t>k</w:t>
      </w:r>
      <w:r>
        <w:rPr>
          <w:i/>
          <w:spacing w:val="45"/>
          <w:sz w:val="17"/>
        </w:rPr>
        <w:t xml:space="preserve"> </w:t>
      </w:r>
      <w:r>
        <w:rPr>
          <w:sz w:val="24"/>
        </w:rPr>
        <w:t>=</w:t>
      </w:r>
      <w:r>
        <w:rPr>
          <w:spacing w:val="56"/>
          <w:sz w:val="24"/>
        </w:rPr>
        <w:t xml:space="preserve"> </w:t>
      </w:r>
      <w:r>
        <w:rPr>
          <w:sz w:val="20"/>
        </w:rPr>
        <w:t>+</w:t>
      </w:r>
      <w:r>
        <w:rPr>
          <w:spacing w:val="-23"/>
          <w:sz w:val="20"/>
        </w:rPr>
        <w:t xml:space="preserve"> </w:t>
      </w:r>
      <w:r>
        <w:rPr>
          <w:sz w:val="18"/>
        </w:rPr>
        <w:t>1.0;</w:t>
      </w:r>
      <w:r>
        <w:rPr>
          <w:spacing w:val="1"/>
          <w:sz w:val="18"/>
        </w:rPr>
        <w:t xml:space="preserve"> </w:t>
      </w:r>
      <w:r>
        <w:rPr>
          <w:w w:val="95"/>
          <w:sz w:val="18"/>
        </w:rPr>
        <w:t>'Y</w:t>
      </w:r>
      <w:r>
        <w:rPr>
          <w:spacing w:val="49"/>
          <w:sz w:val="18"/>
        </w:rPr>
        <w:t xml:space="preserve"> </w:t>
      </w:r>
      <w:r>
        <w:rPr>
          <w:sz w:val="24"/>
        </w:rPr>
        <w:t>=</w:t>
      </w:r>
      <w:r>
        <w:rPr>
          <w:spacing w:val="20"/>
          <w:sz w:val="24"/>
        </w:rPr>
        <w:t xml:space="preserve"> </w:t>
      </w:r>
      <w:r>
        <w:rPr>
          <w:sz w:val="18"/>
        </w:rPr>
        <w:t>0.8;</w:t>
      </w:r>
      <w:r>
        <w:rPr>
          <w:spacing w:val="9"/>
          <w:sz w:val="18"/>
        </w:rPr>
        <w:t xml:space="preserve"> </w:t>
      </w:r>
      <w:r>
        <w:rPr>
          <w:sz w:val="18"/>
        </w:rPr>
        <w:t>(r,q)</w:t>
      </w:r>
      <w:r>
        <w:rPr>
          <w:spacing w:val="43"/>
          <w:sz w:val="18"/>
        </w:rPr>
        <w:t xml:space="preserve"> </w:t>
      </w:r>
      <w:r>
        <w:rPr>
          <w:sz w:val="24"/>
        </w:rPr>
        <w:t>=</w:t>
      </w:r>
      <w:r>
        <w:rPr>
          <w:spacing w:val="25"/>
          <w:sz w:val="24"/>
        </w:rPr>
        <w:t xml:space="preserve"> </w:t>
      </w:r>
      <w:r>
        <w:rPr>
          <w:sz w:val="18"/>
        </w:rPr>
        <w:t>(10,</w:t>
      </w:r>
      <w:r>
        <w:rPr>
          <w:spacing w:val="12"/>
          <w:sz w:val="18"/>
        </w:rPr>
        <w:t xml:space="preserve"> </w:t>
      </w:r>
      <w:r>
        <w:rPr>
          <w:spacing w:val="-5"/>
          <w:sz w:val="18"/>
        </w:rPr>
        <w:t>2),</w:t>
      </w:r>
    </w:p>
    <w:p w:rsidR="00C550D4" w:rsidRDefault="00E476FC">
      <w:pPr>
        <w:spacing w:after="19" w:line="248" w:lineRule="exact"/>
        <w:ind w:left="256"/>
        <w:rPr>
          <w:sz w:val="18"/>
        </w:rPr>
      </w:pPr>
      <w:r>
        <w:rPr>
          <w:b/>
          <w:sz w:val="13"/>
        </w:rPr>
        <w:t>T</w:t>
      </w:r>
      <w:r>
        <w:rPr>
          <w:b/>
          <w:spacing w:val="62"/>
          <w:sz w:val="13"/>
        </w:rPr>
        <w:t xml:space="preserve"> </w:t>
      </w:r>
      <w:r>
        <w:rPr>
          <w:sz w:val="24"/>
        </w:rPr>
        <w:t>=</w:t>
      </w:r>
      <w:r>
        <w:rPr>
          <w:spacing w:val="23"/>
          <w:sz w:val="24"/>
        </w:rPr>
        <w:t xml:space="preserve"> </w:t>
      </w:r>
      <w:r>
        <w:rPr>
          <w:sz w:val="18"/>
        </w:rPr>
        <w:t>1.594</w:t>
      </w:r>
      <w:r>
        <w:rPr>
          <w:spacing w:val="11"/>
          <w:sz w:val="18"/>
        </w:rPr>
        <w:t xml:space="preserve"> </w:t>
      </w:r>
      <w:r>
        <w:rPr>
          <w:sz w:val="18"/>
        </w:rPr>
        <w:t>(0</w:t>
      </w:r>
      <w:r>
        <w:rPr>
          <w:spacing w:val="46"/>
          <w:sz w:val="18"/>
        </w:rPr>
        <w:t xml:space="preserve"> </w:t>
      </w:r>
      <w:r>
        <w:rPr>
          <w:sz w:val="24"/>
        </w:rPr>
        <w:t>=</w:t>
      </w:r>
      <w:r>
        <w:rPr>
          <w:spacing w:val="26"/>
          <w:sz w:val="24"/>
        </w:rPr>
        <w:t xml:space="preserve"> </w:t>
      </w:r>
      <w:r>
        <w:rPr>
          <w:spacing w:val="-5"/>
          <w:sz w:val="18"/>
        </w:rPr>
        <w:t>2)</w:t>
      </w:r>
    </w:p>
    <w:tbl>
      <w:tblPr>
        <w:tblW w:w="0" w:type="auto"/>
        <w:tblInd w:w="432" w:type="dxa"/>
        <w:tblLayout w:type="fixed"/>
        <w:tblCellMar>
          <w:left w:w="0" w:type="dxa"/>
          <w:right w:w="0" w:type="dxa"/>
        </w:tblCellMar>
        <w:tblLook w:val="01E0" w:firstRow="1" w:lastRow="1" w:firstColumn="1" w:lastColumn="1" w:noHBand="0" w:noVBand="0"/>
      </w:tblPr>
      <w:tblGrid>
        <w:gridCol w:w="2818"/>
        <w:gridCol w:w="1062"/>
        <w:gridCol w:w="1391"/>
        <w:gridCol w:w="818"/>
      </w:tblGrid>
      <w:tr w:rsidR="00C550D4">
        <w:trPr>
          <w:trHeight w:val="215"/>
        </w:trPr>
        <w:tc>
          <w:tcPr>
            <w:tcW w:w="2818" w:type="dxa"/>
          </w:tcPr>
          <w:p w:rsidR="00C550D4" w:rsidRDefault="00E476FC">
            <w:pPr>
              <w:pStyle w:val="TableParagraph"/>
              <w:spacing w:line="195" w:lineRule="exact"/>
              <w:ind w:left="1761"/>
              <w:rPr>
                <w:sz w:val="18"/>
              </w:rPr>
            </w:pPr>
            <w:r>
              <w:rPr>
                <w:spacing w:val="-5"/>
                <w:w w:val="105"/>
                <w:sz w:val="18"/>
              </w:rPr>
              <w:t>1.0</w:t>
            </w:r>
          </w:p>
        </w:tc>
        <w:tc>
          <w:tcPr>
            <w:tcW w:w="1062" w:type="dxa"/>
          </w:tcPr>
          <w:p w:rsidR="00C550D4" w:rsidRDefault="00E476FC">
            <w:pPr>
              <w:pStyle w:val="TableParagraph"/>
              <w:spacing w:line="195" w:lineRule="exact"/>
              <w:ind w:left="244"/>
              <w:rPr>
                <w:sz w:val="18"/>
              </w:rPr>
            </w:pPr>
            <w:r>
              <w:rPr>
                <w:spacing w:val="-4"/>
                <w:w w:val="105"/>
                <w:sz w:val="18"/>
              </w:rPr>
              <w:t>.119</w:t>
            </w:r>
          </w:p>
        </w:tc>
        <w:tc>
          <w:tcPr>
            <w:tcW w:w="1391" w:type="dxa"/>
          </w:tcPr>
          <w:p w:rsidR="00C550D4" w:rsidRDefault="00E476FC">
            <w:pPr>
              <w:pStyle w:val="TableParagraph"/>
              <w:spacing w:line="195" w:lineRule="exact"/>
              <w:ind w:right="480"/>
              <w:jc w:val="right"/>
              <w:rPr>
                <w:sz w:val="18"/>
              </w:rPr>
            </w:pPr>
            <w:r>
              <w:rPr>
                <w:spacing w:val="-4"/>
                <w:w w:val="105"/>
                <w:sz w:val="18"/>
              </w:rPr>
              <w:t>.600</w:t>
            </w:r>
          </w:p>
        </w:tc>
        <w:tc>
          <w:tcPr>
            <w:tcW w:w="818" w:type="dxa"/>
          </w:tcPr>
          <w:p w:rsidR="00C550D4" w:rsidRDefault="00E476FC">
            <w:pPr>
              <w:pStyle w:val="TableParagraph"/>
              <w:spacing w:line="195" w:lineRule="exact"/>
              <w:ind w:right="5"/>
              <w:jc w:val="right"/>
              <w:rPr>
                <w:sz w:val="18"/>
              </w:rPr>
            </w:pPr>
            <w:r>
              <w:rPr>
                <w:spacing w:val="-4"/>
                <w:w w:val="105"/>
                <w:sz w:val="18"/>
              </w:rPr>
              <w:t>.600</w:t>
            </w:r>
          </w:p>
        </w:tc>
      </w:tr>
      <w:tr w:rsidR="00C550D4">
        <w:trPr>
          <w:trHeight w:val="225"/>
        </w:trPr>
        <w:tc>
          <w:tcPr>
            <w:tcW w:w="2818" w:type="dxa"/>
          </w:tcPr>
          <w:p w:rsidR="00C550D4" w:rsidRDefault="00E476FC">
            <w:pPr>
              <w:pStyle w:val="TableParagraph"/>
              <w:spacing w:before="3" w:line="203" w:lineRule="exact"/>
              <w:ind w:left="1761"/>
              <w:rPr>
                <w:sz w:val="18"/>
              </w:rPr>
            </w:pPr>
            <w:r>
              <w:rPr>
                <w:spacing w:val="-5"/>
                <w:w w:val="105"/>
                <w:sz w:val="18"/>
              </w:rPr>
              <w:t>1.5</w:t>
            </w:r>
          </w:p>
        </w:tc>
        <w:tc>
          <w:tcPr>
            <w:tcW w:w="1062" w:type="dxa"/>
          </w:tcPr>
          <w:p w:rsidR="00C550D4" w:rsidRDefault="00E476FC">
            <w:pPr>
              <w:pStyle w:val="TableParagraph"/>
              <w:spacing w:before="3" w:line="203" w:lineRule="exact"/>
              <w:ind w:left="244"/>
              <w:rPr>
                <w:sz w:val="18"/>
              </w:rPr>
            </w:pPr>
            <w:r>
              <w:rPr>
                <w:spacing w:val="-4"/>
                <w:w w:val="105"/>
                <w:sz w:val="18"/>
              </w:rPr>
              <w:t>.083</w:t>
            </w:r>
          </w:p>
        </w:tc>
        <w:tc>
          <w:tcPr>
            <w:tcW w:w="1391" w:type="dxa"/>
          </w:tcPr>
          <w:p w:rsidR="00C550D4" w:rsidRDefault="00E476FC">
            <w:pPr>
              <w:pStyle w:val="TableParagraph"/>
              <w:spacing w:before="8" w:line="198" w:lineRule="exact"/>
              <w:ind w:right="481"/>
              <w:jc w:val="right"/>
              <w:rPr>
                <w:sz w:val="18"/>
              </w:rPr>
            </w:pPr>
            <w:r>
              <w:rPr>
                <w:spacing w:val="-4"/>
                <w:sz w:val="18"/>
              </w:rPr>
              <w:t>.509</w:t>
            </w:r>
          </w:p>
        </w:tc>
        <w:tc>
          <w:tcPr>
            <w:tcW w:w="818" w:type="dxa"/>
          </w:tcPr>
          <w:p w:rsidR="00C550D4" w:rsidRDefault="00E476FC">
            <w:pPr>
              <w:pStyle w:val="TableParagraph"/>
              <w:spacing w:before="8" w:line="198" w:lineRule="exact"/>
              <w:ind w:right="-15"/>
              <w:jc w:val="right"/>
              <w:rPr>
                <w:sz w:val="18"/>
              </w:rPr>
            </w:pPr>
            <w:r>
              <w:rPr>
                <w:spacing w:val="-4"/>
                <w:w w:val="105"/>
                <w:sz w:val="18"/>
              </w:rPr>
              <w:t>.511</w:t>
            </w:r>
          </w:p>
        </w:tc>
      </w:tr>
      <w:tr w:rsidR="00C550D4">
        <w:trPr>
          <w:trHeight w:val="223"/>
        </w:trPr>
        <w:tc>
          <w:tcPr>
            <w:tcW w:w="2818" w:type="dxa"/>
          </w:tcPr>
          <w:p w:rsidR="00C550D4" w:rsidRDefault="00E476FC">
            <w:pPr>
              <w:pStyle w:val="TableParagraph"/>
              <w:spacing w:before="3" w:line="200" w:lineRule="exact"/>
              <w:ind w:left="1764"/>
              <w:rPr>
                <w:sz w:val="18"/>
              </w:rPr>
            </w:pPr>
            <w:r>
              <w:rPr>
                <w:spacing w:val="-5"/>
                <w:w w:val="105"/>
                <w:sz w:val="18"/>
              </w:rPr>
              <w:t>2.0</w:t>
            </w:r>
          </w:p>
        </w:tc>
        <w:tc>
          <w:tcPr>
            <w:tcW w:w="1062" w:type="dxa"/>
          </w:tcPr>
          <w:p w:rsidR="00C550D4" w:rsidRDefault="00E476FC">
            <w:pPr>
              <w:pStyle w:val="TableParagraph"/>
              <w:spacing w:before="3" w:line="200" w:lineRule="exact"/>
              <w:ind w:left="244"/>
              <w:rPr>
                <w:sz w:val="18"/>
              </w:rPr>
            </w:pPr>
            <w:r>
              <w:rPr>
                <w:spacing w:val="-4"/>
                <w:w w:val="105"/>
                <w:sz w:val="18"/>
              </w:rPr>
              <w:t>.061</w:t>
            </w:r>
          </w:p>
        </w:tc>
        <w:tc>
          <w:tcPr>
            <w:tcW w:w="1391" w:type="dxa"/>
          </w:tcPr>
          <w:p w:rsidR="00C550D4" w:rsidRDefault="00E476FC">
            <w:pPr>
              <w:pStyle w:val="TableParagraph"/>
              <w:spacing w:before="8" w:line="195" w:lineRule="exact"/>
              <w:ind w:right="480"/>
              <w:jc w:val="right"/>
              <w:rPr>
                <w:sz w:val="18"/>
              </w:rPr>
            </w:pPr>
            <w:r>
              <w:rPr>
                <w:spacing w:val="-4"/>
                <w:w w:val="105"/>
                <w:sz w:val="18"/>
              </w:rPr>
              <w:t>.434</w:t>
            </w:r>
          </w:p>
        </w:tc>
        <w:tc>
          <w:tcPr>
            <w:tcW w:w="818" w:type="dxa"/>
          </w:tcPr>
          <w:p w:rsidR="00C550D4" w:rsidRDefault="00E476FC">
            <w:pPr>
              <w:pStyle w:val="TableParagraph"/>
              <w:spacing w:before="8" w:line="195" w:lineRule="exact"/>
              <w:ind w:right="2"/>
              <w:jc w:val="right"/>
              <w:rPr>
                <w:sz w:val="18"/>
              </w:rPr>
            </w:pPr>
            <w:r>
              <w:rPr>
                <w:spacing w:val="-4"/>
                <w:w w:val="105"/>
                <w:sz w:val="18"/>
              </w:rPr>
              <w:t>.435</w:t>
            </w:r>
          </w:p>
        </w:tc>
      </w:tr>
      <w:tr w:rsidR="00C550D4">
        <w:trPr>
          <w:trHeight w:val="247"/>
        </w:trPr>
        <w:tc>
          <w:tcPr>
            <w:tcW w:w="2818" w:type="dxa"/>
            <w:tcBorders>
              <w:bottom w:val="single" w:sz="6" w:space="0" w:color="000000"/>
            </w:tcBorders>
          </w:tcPr>
          <w:p w:rsidR="00C550D4" w:rsidRDefault="00E476FC">
            <w:pPr>
              <w:pStyle w:val="TableParagraph"/>
              <w:spacing w:before="1"/>
              <w:ind w:left="16"/>
              <w:rPr>
                <w:sz w:val="18"/>
              </w:rPr>
            </w:pPr>
            <w:r>
              <w:rPr>
                <w:sz w:val="18"/>
              </w:rPr>
              <w:t>Market</w:t>
            </w:r>
            <w:r>
              <w:rPr>
                <w:spacing w:val="7"/>
                <w:sz w:val="18"/>
              </w:rPr>
              <w:t xml:space="preserve"> </w:t>
            </w:r>
            <w:r>
              <w:rPr>
                <w:spacing w:val="-2"/>
                <w:sz w:val="18"/>
              </w:rPr>
              <w:t>total</w:t>
            </w:r>
          </w:p>
        </w:tc>
        <w:tc>
          <w:tcPr>
            <w:tcW w:w="1062" w:type="dxa"/>
            <w:tcBorders>
              <w:bottom w:val="single" w:sz="6" w:space="0" w:color="000000"/>
            </w:tcBorders>
          </w:tcPr>
          <w:p w:rsidR="00C550D4" w:rsidRDefault="00E476FC">
            <w:pPr>
              <w:pStyle w:val="TableParagraph"/>
              <w:spacing w:before="1"/>
              <w:ind w:left="244"/>
              <w:rPr>
                <w:sz w:val="18"/>
              </w:rPr>
            </w:pPr>
            <w:r>
              <w:rPr>
                <w:spacing w:val="-4"/>
                <w:w w:val="105"/>
                <w:sz w:val="18"/>
              </w:rPr>
              <w:t>.264</w:t>
            </w:r>
          </w:p>
        </w:tc>
        <w:tc>
          <w:tcPr>
            <w:tcW w:w="1391" w:type="dxa"/>
            <w:tcBorders>
              <w:bottom w:val="single" w:sz="6" w:space="0" w:color="000000"/>
            </w:tcBorders>
          </w:tcPr>
          <w:p w:rsidR="00C550D4" w:rsidRDefault="00E476FC">
            <w:pPr>
              <w:pStyle w:val="TableParagraph"/>
              <w:spacing w:before="5"/>
              <w:ind w:right="82"/>
              <w:jc w:val="center"/>
              <w:rPr>
                <w:sz w:val="18"/>
              </w:rPr>
            </w:pPr>
            <w:r>
              <w:rPr>
                <w:spacing w:val="-4"/>
                <w:w w:val="105"/>
                <w:sz w:val="18"/>
              </w:rPr>
              <w:t>1.54</w:t>
            </w:r>
          </w:p>
        </w:tc>
        <w:tc>
          <w:tcPr>
            <w:tcW w:w="818" w:type="dxa"/>
            <w:tcBorders>
              <w:bottom w:val="single" w:sz="6" w:space="0" w:color="000000"/>
            </w:tcBorders>
          </w:tcPr>
          <w:p w:rsidR="00C550D4" w:rsidRDefault="00E476FC">
            <w:pPr>
              <w:pStyle w:val="TableParagraph"/>
              <w:spacing w:before="5"/>
              <w:ind w:right="8"/>
              <w:jc w:val="right"/>
              <w:rPr>
                <w:sz w:val="18"/>
              </w:rPr>
            </w:pPr>
            <w:r>
              <w:rPr>
                <w:spacing w:val="-4"/>
                <w:w w:val="105"/>
                <w:sz w:val="18"/>
              </w:rPr>
              <w:t>.809</w:t>
            </w:r>
          </w:p>
        </w:tc>
      </w:tr>
      <w:tr w:rsidR="00C550D4">
        <w:trPr>
          <w:trHeight w:val="279"/>
        </w:trPr>
        <w:tc>
          <w:tcPr>
            <w:tcW w:w="2818" w:type="dxa"/>
            <w:tcBorders>
              <w:top w:val="single" w:sz="6" w:space="0" w:color="000000"/>
            </w:tcBorders>
          </w:tcPr>
          <w:p w:rsidR="00C550D4" w:rsidRDefault="00E476FC">
            <w:pPr>
              <w:pStyle w:val="TableParagraph"/>
              <w:spacing w:before="4" w:line="256" w:lineRule="exact"/>
              <w:ind w:left="4"/>
              <w:rPr>
                <w:sz w:val="16"/>
              </w:rPr>
            </w:pPr>
            <w:r>
              <w:rPr>
                <w:i/>
                <w:sz w:val="16"/>
              </w:rPr>
              <w:t>Note:</w:t>
            </w:r>
            <w:r>
              <w:rPr>
                <w:i/>
                <w:spacing w:val="1"/>
                <w:sz w:val="16"/>
              </w:rPr>
              <w:t xml:space="preserve"> </w:t>
            </w:r>
            <w:r>
              <w:rPr>
                <w:sz w:val="16"/>
              </w:rPr>
              <w:t>For</w:t>
            </w:r>
            <w:r>
              <w:rPr>
                <w:spacing w:val="6"/>
                <w:sz w:val="16"/>
              </w:rPr>
              <w:t xml:space="preserve"> </w:t>
            </w:r>
            <w:r>
              <w:rPr>
                <w:b/>
                <w:sz w:val="12"/>
              </w:rPr>
              <w:t>T</w:t>
            </w:r>
            <w:r>
              <w:rPr>
                <w:b/>
                <w:spacing w:val="37"/>
                <w:sz w:val="12"/>
              </w:rPr>
              <w:t xml:space="preserve"> </w:t>
            </w:r>
            <w:r>
              <w:rPr>
                <w:sz w:val="24"/>
              </w:rPr>
              <w:t>=</w:t>
            </w:r>
            <w:r>
              <w:rPr>
                <w:spacing w:val="3"/>
                <w:sz w:val="24"/>
              </w:rPr>
              <w:t xml:space="preserve"> </w:t>
            </w:r>
            <w:r>
              <w:rPr>
                <w:b/>
                <w:sz w:val="15"/>
              </w:rPr>
              <w:t>V/W</w:t>
            </w:r>
            <w:r>
              <w:rPr>
                <w:b/>
                <w:spacing w:val="7"/>
                <w:sz w:val="15"/>
              </w:rPr>
              <w:t xml:space="preserve"> </w:t>
            </w:r>
            <w:r>
              <w:rPr>
                <w:sz w:val="16"/>
              </w:rPr>
              <w:t>see</w:t>
            </w:r>
            <w:r>
              <w:rPr>
                <w:spacing w:val="7"/>
                <w:sz w:val="16"/>
              </w:rPr>
              <w:t xml:space="preserve"> </w:t>
            </w:r>
            <w:r>
              <w:rPr>
                <w:sz w:val="16"/>
              </w:rPr>
              <w:t>equation</w:t>
            </w:r>
            <w:r>
              <w:rPr>
                <w:spacing w:val="14"/>
                <w:sz w:val="16"/>
              </w:rPr>
              <w:t xml:space="preserve"> </w:t>
            </w:r>
            <w:r>
              <w:rPr>
                <w:spacing w:val="-2"/>
                <w:sz w:val="16"/>
              </w:rPr>
              <w:t>(6.3).</w:t>
            </w:r>
          </w:p>
        </w:tc>
        <w:tc>
          <w:tcPr>
            <w:tcW w:w="1062" w:type="dxa"/>
            <w:tcBorders>
              <w:top w:val="single" w:sz="6" w:space="0" w:color="000000"/>
            </w:tcBorders>
          </w:tcPr>
          <w:p w:rsidR="00C550D4" w:rsidRDefault="00C550D4">
            <w:pPr>
              <w:pStyle w:val="TableParagraph"/>
              <w:rPr>
                <w:sz w:val="16"/>
              </w:rPr>
            </w:pPr>
          </w:p>
        </w:tc>
        <w:tc>
          <w:tcPr>
            <w:tcW w:w="1391" w:type="dxa"/>
            <w:tcBorders>
              <w:top w:val="single" w:sz="6" w:space="0" w:color="000000"/>
            </w:tcBorders>
          </w:tcPr>
          <w:p w:rsidR="00C550D4" w:rsidRDefault="00C550D4">
            <w:pPr>
              <w:pStyle w:val="TableParagraph"/>
              <w:rPr>
                <w:sz w:val="16"/>
              </w:rPr>
            </w:pPr>
          </w:p>
        </w:tc>
        <w:tc>
          <w:tcPr>
            <w:tcW w:w="818" w:type="dxa"/>
            <w:tcBorders>
              <w:top w:val="single" w:sz="6" w:space="0" w:color="000000"/>
            </w:tcBorders>
          </w:tcPr>
          <w:p w:rsidR="00C550D4" w:rsidRDefault="00C550D4">
            <w:pPr>
              <w:pStyle w:val="TableParagraph"/>
              <w:rPr>
                <w:sz w:val="16"/>
              </w:rPr>
            </w:pPr>
          </w:p>
        </w:tc>
      </w:tr>
    </w:tbl>
    <w:p w:rsidR="00C550D4" w:rsidRDefault="00C550D4">
      <w:pPr>
        <w:rPr>
          <w:sz w:val="16"/>
        </w:rPr>
        <w:sectPr w:rsidR="00C550D4">
          <w:pgSz w:w="8850" w:h="13270"/>
          <w:pgMar w:top="1340" w:right="1120" w:bottom="280" w:left="1060" w:header="1150" w:footer="0" w:gutter="0"/>
          <w:cols w:space="720"/>
        </w:sectPr>
      </w:pPr>
    </w:p>
    <w:p w:rsidR="00C550D4" w:rsidRDefault="00E476FC">
      <w:pPr>
        <w:pStyle w:val="Heading4"/>
        <w:spacing w:before="62"/>
        <w:ind w:left="23"/>
      </w:pPr>
      <w:bookmarkStart w:id="329" w:name="Glossary_of_Symbols"/>
      <w:bookmarkStart w:id="330" w:name="_bookmark295"/>
      <w:bookmarkEnd w:id="329"/>
      <w:bookmarkEnd w:id="330"/>
      <w:r>
        <w:rPr>
          <w:spacing w:val="-8"/>
        </w:rPr>
        <w:lastRenderedPageBreak/>
        <w:t>Glossary</w:t>
      </w:r>
      <w:r>
        <w:rPr>
          <w:spacing w:val="23"/>
        </w:rPr>
        <w:t xml:space="preserve"> </w:t>
      </w:r>
      <w:r>
        <w:rPr>
          <w:spacing w:val="-8"/>
        </w:rPr>
        <w:t>of</w:t>
      </w:r>
      <w:r>
        <w:rPr>
          <w:spacing w:val="18"/>
        </w:rPr>
        <w:t xml:space="preserve"> </w:t>
      </w:r>
      <w:r>
        <w:rPr>
          <w:spacing w:val="-8"/>
        </w:rPr>
        <w:t>Symbols</w:t>
      </w:r>
    </w:p>
    <w:p w:rsidR="00C550D4" w:rsidRDefault="00C550D4">
      <w:pPr>
        <w:pStyle w:val="BodyText"/>
        <w:jc w:val="left"/>
        <w:rPr>
          <w:b/>
          <w:i/>
          <w:sz w:val="33"/>
        </w:rPr>
      </w:pPr>
    </w:p>
    <w:p w:rsidR="00C550D4" w:rsidRDefault="00C550D4">
      <w:pPr>
        <w:pStyle w:val="BodyText"/>
        <w:jc w:val="left"/>
        <w:rPr>
          <w:b/>
          <w:i/>
          <w:sz w:val="33"/>
        </w:rPr>
      </w:pPr>
    </w:p>
    <w:p w:rsidR="00C550D4" w:rsidRDefault="00C550D4">
      <w:pPr>
        <w:pStyle w:val="BodyText"/>
        <w:spacing w:before="211"/>
        <w:jc w:val="left"/>
        <w:rPr>
          <w:b/>
          <w:i/>
          <w:sz w:val="33"/>
        </w:rPr>
      </w:pPr>
    </w:p>
    <w:p w:rsidR="00C550D4" w:rsidRDefault="00E476FC">
      <w:pPr>
        <w:ind w:left="49"/>
        <w:jc w:val="center"/>
        <w:rPr>
          <w:sz w:val="13"/>
        </w:rPr>
      </w:pPr>
      <w:r>
        <w:rPr>
          <w:sz w:val="13"/>
        </w:rPr>
        <w:t>DESCRIPTORS</w:t>
      </w:r>
      <w:r>
        <w:rPr>
          <w:spacing w:val="10"/>
          <w:sz w:val="13"/>
        </w:rPr>
        <w:t xml:space="preserve"> </w:t>
      </w:r>
      <w:r>
        <w:rPr>
          <w:sz w:val="13"/>
        </w:rPr>
        <w:t>FOR</w:t>
      </w:r>
      <w:r>
        <w:rPr>
          <w:spacing w:val="9"/>
          <w:sz w:val="13"/>
        </w:rPr>
        <w:t xml:space="preserve"> </w:t>
      </w:r>
      <w:r>
        <w:rPr>
          <w:spacing w:val="-2"/>
          <w:sz w:val="13"/>
        </w:rPr>
        <w:t>PRODUCERS</w:t>
      </w:r>
    </w:p>
    <w:p w:rsidR="00C550D4" w:rsidRDefault="00C550D4">
      <w:pPr>
        <w:pStyle w:val="BodyText"/>
        <w:spacing w:before="25"/>
        <w:jc w:val="left"/>
        <w:rPr>
          <w:sz w:val="13"/>
        </w:rPr>
      </w:pPr>
    </w:p>
    <w:p w:rsidR="00C550D4" w:rsidRDefault="00E476FC">
      <w:pPr>
        <w:pStyle w:val="BodyText"/>
        <w:tabs>
          <w:tab w:val="left" w:pos="519"/>
        </w:tabs>
        <w:spacing w:line="228" w:lineRule="exact"/>
        <w:ind w:left="222"/>
        <w:jc w:val="left"/>
      </w:pPr>
      <w:r>
        <w:rPr>
          <w:rFonts w:ascii="Arial"/>
          <w:i/>
          <w:spacing w:val="-10"/>
          <w:sz w:val="19"/>
        </w:rPr>
        <w:t>y</w:t>
      </w:r>
      <w:r>
        <w:rPr>
          <w:rFonts w:ascii="Arial"/>
          <w:i/>
          <w:sz w:val="19"/>
        </w:rPr>
        <w:tab/>
      </w:r>
      <w:r>
        <w:t>The</w:t>
      </w:r>
      <w:r>
        <w:rPr>
          <w:spacing w:val="13"/>
        </w:rPr>
        <w:t xml:space="preserve"> </w:t>
      </w:r>
      <w:r>
        <w:t>choice</w:t>
      </w:r>
      <w:r>
        <w:rPr>
          <w:spacing w:val="20"/>
        </w:rPr>
        <w:t xml:space="preserve"> </w:t>
      </w:r>
      <w:r>
        <w:t>to</w:t>
      </w:r>
      <w:r>
        <w:rPr>
          <w:spacing w:val="12"/>
        </w:rPr>
        <w:t xml:space="preserve"> </w:t>
      </w:r>
      <w:r>
        <w:t>be</w:t>
      </w:r>
      <w:r>
        <w:rPr>
          <w:spacing w:val="12"/>
        </w:rPr>
        <w:t xml:space="preserve"> </w:t>
      </w:r>
      <w:r>
        <w:t>made,</w:t>
      </w:r>
      <w:r>
        <w:rPr>
          <w:spacing w:val="21"/>
        </w:rPr>
        <w:t xml:space="preserve"> </w:t>
      </w:r>
      <w:r>
        <w:t>usually</w:t>
      </w:r>
      <w:r>
        <w:rPr>
          <w:spacing w:val="16"/>
        </w:rPr>
        <w:t xml:space="preserve"> </w:t>
      </w:r>
      <w:r>
        <w:t>on</w:t>
      </w:r>
      <w:r>
        <w:rPr>
          <w:spacing w:val="7"/>
        </w:rPr>
        <w:t xml:space="preserve"> </w:t>
      </w:r>
      <w:r>
        <w:t>volume,</w:t>
      </w:r>
      <w:r>
        <w:rPr>
          <w:spacing w:val="26"/>
        </w:rPr>
        <w:t xml:space="preserve"> </w:t>
      </w:r>
      <w:r>
        <w:t>by</w:t>
      </w:r>
      <w:r>
        <w:rPr>
          <w:spacing w:val="7"/>
        </w:rPr>
        <w:t xml:space="preserve"> </w:t>
      </w:r>
      <w:r>
        <w:t>a</w:t>
      </w:r>
      <w:r>
        <w:rPr>
          <w:spacing w:val="18"/>
        </w:rPr>
        <w:t xml:space="preserve"> </w:t>
      </w:r>
      <w:r>
        <w:rPr>
          <w:spacing w:val="-2"/>
        </w:rPr>
        <w:t>producer.</w:t>
      </w:r>
    </w:p>
    <w:p w:rsidR="00C550D4" w:rsidRDefault="00E476FC">
      <w:pPr>
        <w:pStyle w:val="BodyText"/>
        <w:tabs>
          <w:tab w:val="left" w:pos="591"/>
        </w:tabs>
        <w:spacing w:line="247" w:lineRule="exact"/>
        <w:ind w:left="243"/>
        <w:jc w:val="left"/>
      </w:pPr>
      <w:r>
        <w:rPr>
          <w:spacing w:val="-10"/>
          <w:sz w:val="22"/>
        </w:rPr>
        <w:t>#</w:t>
      </w:r>
      <w:r>
        <w:rPr>
          <w:sz w:val="22"/>
        </w:rPr>
        <w:tab/>
      </w:r>
      <w:r>
        <w:t>The</w:t>
      </w:r>
      <w:r>
        <w:rPr>
          <w:spacing w:val="18"/>
        </w:rPr>
        <w:t xml:space="preserve"> </w:t>
      </w:r>
      <w:r>
        <w:t>number</w:t>
      </w:r>
      <w:r>
        <w:rPr>
          <w:spacing w:val="24"/>
        </w:rPr>
        <w:t xml:space="preserve"> </w:t>
      </w:r>
      <w:r>
        <w:t>of</w:t>
      </w:r>
      <w:r>
        <w:rPr>
          <w:spacing w:val="26"/>
        </w:rPr>
        <w:t xml:space="preserve"> </w:t>
      </w:r>
      <w:r>
        <w:t>producers</w:t>
      </w:r>
      <w:r>
        <w:rPr>
          <w:spacing w:val="21"/>
        </w:rPr>
        <w:t xml:space="preserve"> </w:t>
      </w:r>
      <w:r>
        <w:t>in</w:t>
      </w:r>
      <w:r>
        <w:rPr>
          <w:spacing w:val="17"/>
        </w:rPr>
        <w:t xml:space="preserve"> </w:t>
      </w:r>
      <w:r>
        <w:t>the</w:t>
      </w:r>
      <w:r>
        <w:rPr>
          <w:spacing w:val="10"/>
        </w:rPr>
        <w:t xml:space="preserve"> </w:t>
      </w:r>
      <w:r>
        <w:rPr>
          <w:spacing w:val="-2"/>
        </w:rPr>
        <w:t>industry.</w:t>
      </w:r>
    </w:p>
    <w:p w:rsidR="00C550D4" w:rsidRDefault="00E476FC">
      <w:pPr>
        <w:pStyle w:val="BodyText"/>
        <w:spacing w:line="249" w:lineRule="auto"/>
        <w:ind w:left="634" w:hanging="402"/>
        <w:jc w:val="left"/>
      </w:pPr>
      <w:r>
        <w:rPr>
          <w:i/>
        </w:rPr>
        <w:t>n</w:t>
      </w:r>
      <w:r>
        <w:rPr>
          <w:i/>
          <w:spacing w:val="80"/>
        </w:rPr>
        <w:t xml:space="preserve"> </w:t>
      </w:r>
      <w:r>
        <w:t>The quality index: so a vector</w:t>
      </w:r>
      <w:r>
        <w:rPr>
          <w:spacing w:val="19"/>
        </w:rPr>
        <w:t xml:space="preserve"> </w:t>
      </w:r>
      <w:r>
        <w:t>of</w:t>
      </w:r>
      <w:r>
        <w:rPr>
          <w:spacing w:val="25"/>
        </w:rPr>
        <w:t xml:space="preserve"> </w:t>
      </w:r>
      <w:r>
        <w:rPr>
          <w:sz w:val="22"/>
        </w:rPr>
        <w:t>#</w:t>
      </w:r>
      <w:r>
        <w:rPr>
          <w:spacing w:val="40"/>
          <w:sz w:val="22"/>
        </w:rPr>
        <w:t xml:space="preserve"> </w:t>
      </w:r>
      <w:r>
        <w:t>values</w:t>
      </w:r>
      <w:r>
        <w:rPr>
          <w:spacing w:val="18"/>
        </w:rPr>
        <w:t xml:space="preserve"> </w:t>
      </w:r>
      <w:r>
        <w:t>of</w:t>
      </w:r>
      <w:r>
        <w:rPr>
          <w:spacing w:val="20"/>
        </w:rPr>
        <w:t xml:space="preserve"> </w:t>
      </w:r>
      <w:r>
        <w:rPr>
          <w:i/>
        </w:rPr>
        <w:t xml:space="preserve">n </w:t>
      </w:r>
      <w:r>
        <w:t>identifies</w:t>
      </w:r>
      <w:r>
        <w:rPr>
          <w:spacing w:val="19"/>
        </w:rPr>
        <w:t xml:space="preserve"> </w:t>
      </w:r>
      <w:r>
        <w:t>the set of</w:t>
      </w:r>
      <w:r>
        <w:rPr>
          <w:spacing w:val="25"/>
        </w:rPr>
        <w:t xml:space="preserve"> </w:t>
      </w:r>
      <w:r>
        <w:t xml:space="preserve">pro­ </w:t>
      </w:r>
      <w:r>
        <w:rPr>
          <w:spacing w:val="-2"/>
        </w:rPr>
        <w:t>ducers.</w:t>
      </w:r>
    </w:p>
    <w:p w:rsidR="00C550D4" w:rsidRDefault="00C550D4">
      <w:pPr>
        <w:pStyle w:val="BodyText"/>
        <w:spacing w:before="188"/>
        <w:jc w:val="left"/>
      </w:pPr>
    </w:p>
    <w:p w:rsidR="00C550D4" w:rsidRDefault="00E476FC">
      <w:pPr>
        <w:ind w:left="48"/>
        <w:jc w:val="center"/>
        <w:rPr>
          <w:sz w:val="13"/>
        </w:rPr>
      </w:pPr>
      <w:r>
        <w:rPr>
          <w:sz w:val="13"/>
        </w:rPr>
        <w:t>MARKET</w:t>
      </w:r>
      <w:r>
        <w:rPr>
          <w:spacing w:val="13"/>
          <w:sz w:val="13"/>
        </w:rPr>
        <w:t xml:space="preserve"> </w:t>
      </w:r>
      <w:r>
        <w:rPr>
          <w:spacing w:val="-2"/>
          <w:sz w:val="13"/>
        </w:rPr>
        <w:t>PROFILE</w:t>
      </w:r>
    </w:p>
    <w:p w:rsidR="00C550D4" w:rsidRDefault="00C550D4">
      <w:pPr>
        <w:pStyle w:val="BodyText"/>
        <w:spacing w:before="25"/>
        <w:jc w:val="left"/>
        <w:rPr>
          <w:sz w:val="13"/>
        </w:rPr>
      </w:pPr>
    </w:p>
    <w:p w:rsidR="00C550D4" w:rsidRDefault="00E476FC">
      <w:pPr>
        <w:pStyle w:val="BodyText"/>
        <w:spacing w:line="256" w:lineRule="auto"/>
        <w:ind w:left="641" w:hanging="423"/>
        <w:jc w:val="left"/>
      </w:pPr>
      <w:r>
        <w:rPr>
          <w:rFonts w:ascii="Arial"/>
          <w:i/>
          <w:sz w:val="18"/>
        </w:rPr>
        <w:t>W(y)</w:t>
      </w:r>
      <w:r>
        <w:rPr>
          <w:rFonts w:ascii="Arial"/>
          <w:i/>
          <w:spacing w:val="80"/>
          <w:w w:val="150"/>
          <w:sz w:val="18"/>
        </w:rPr>
        <w:t xml:space="preserve"> </w:t>
      </w:r>
      <w:r>
        <w:t>The</w:t>
      </w:r>
      <w:r>
        <w:rPr>
          <w:spacing w:val="33"/>
        </w:rPr>
        <w:t xml:space="preserve"> </w:t>
      </w:r>
      <w:r>
        <w:t>schedule</w:t>
      </w:r>
      <w:r>
        <w:rPr>
          <w:spacing w:val="40"/>
        </w:rPr>
        <w:t xml:space="preserve"> </w:t>
      </w:r>
      <w:r>
        <w:t>of</w:t>
      </w:r>
      <w:r>
        <w:rPr>
          <w:spacing w:val="40"/>
        </w:rPr>
        <w:t xml:space="preserve"> </w:t>
      </w:r>
      <w:r>
        <w:t>payment</w:t>
      </w:r>
      <w:r>
        <w:rPr>
          <w:spacing w:val="37"/>
        </w:rPr>
        <w:t xml:space="preserve"> </w:t>
      </w:r>
      <w:r>
        <w:rPr>
          <w:rFonts w:ascii="Arial"/>
          <w:i/>
          <w:sz w:val="18"/>
        </w:rPr>
        <w:t>W</w:t>
      </w:r>
      <w:r>
        <w:rPr>
          <w:rFonts w:ascii="Arial"/>
          <w:i/>
          <w:spacing w:val="40"/>
          <w:sz w:val="18"/>
        </w:rPr>
        <w:t xml:space="preserve"> </w:t>
      </w:r>
      <w:r>
        <w:t>for</w:t>
      </w:r>
      <w:r>
        <w:rPr>
          <w:spacing w:val="40"/>
        </w:rPr>
        <w:t xml:space="preserve"> </w:t>
      </w:r>
      <w:r>
        <w:t>volume</w:t>
      </w:r>
      <w:r>
        <w:rPr>
          <w:spacing w:val="30"/>
        </w:rPr>
        <w:t xml:space="preserve"> </w:t>
      </w:r>
      <w:r>
        <w:rPr>
          <w:rFonts w:ascii="Arial"/>
          <w:i/>
          <w:sz w:val="18"/>
        </w:rPr>
        <w:t>y</w:t>
      </w:r>
      <w:r>
        <w:rPr>
          <w:rFonts w:ascii="Arial"/>
          <w:i/>
          <w:spacing w:val="40"/>
          <w:sz w:val="18"/>
        </w:rPr>
        <w:t xml:space="preserve"> </w:t>
      </w:r>
      <w:r>
        <w:t>from</w:t>
      </w:r>
      <w:r>
        <w:rPr>
          <w:spacing w:val="40"/>
        </w:rPr>
        <w:t xml:space="preserve"> </w:t>
      </w:r>
      <w:r>
        <w:t>the</w:t>
      </w:r>
      <w:r>
        <w:rPr>
          <w:spacing w:val="40"/>
        </w:rPr>
        <w:t xml:space="preserve"> </w:t>
      </w:r>
      <w:r>
        <w:t xml:space="preserve">representative </w:t>
      </w:r>
      <w:r>
        <w:rPr>
          <w:spacing w:val="-2"/>
        </w:rPr>
        <w:t>producer.</w:t>
      </w:r>
    </w:p>
    <w:p w:rsidR="00C550D4" w:rsidRDefault="00C550D4">
      <w:pPr>
        <w:pStyle w:val="BodyText"/>
        <w:spacing w:before="193"/>
        <w:jc w:val="left"/>
      </w:pPr>
    </w:p>
    <w:p w:rsidR="00C550D4" w:rsidRDefault="00E476FC">
      <w:pPr>
        <w:ind w:left="53"/>
        <w:jc w:val="center"/>
        <w:rPr>
          <w:sz w:val="13"/>
        </w:rPr>
      </w:pPr>
      <w:r>
        <w:rPr>
          <w:sz w:val="13"/>
        </w:rPr>
        <w:t>SCHEDULES</w:t>
      </w:r>
      <w:r>
        <w:rPr>
          <w:spacing w:val="13"/>
          <w:sz w:val="13"/>
        </w:rPr>
        <w:t xml:space="preserve"> </w:t>
      </w:r>
      <w:r>
        <w:rPr>
          <w:sz w:val="13"/>
        </w:rPr>
        <w:t>DESCRIBING</w:t>
      </w:r>
      <w:r>
        <w:rPr>
          <w:spacing w:val="13"/>
          <w:sz w:val="13"/>
        </w:rPr>
        <w:t xml:space="preserve"> </w:t>
      </w:r>
      <w:r>
        <w:rPr>
          <w:sz w:val="13"/>
        </w:rPr>
        <w:t>FIRMS'</w:t>
      </w:r>
      <w:r>
        <w:rPr>
          <w:spacing w:val="13"/>
          <w:sz w:val="13"/>
        </w:rPr>
        <w:t xml:space="preserve"> </w:t>
      </w:r>
      <w:r>
        <w:rPr>
          <w:spacing w:val="-2"/>
          <w:sz w:val="13"/>
        </w:rPr>
        <w:t>CONTEXTS</w:t>
      </w:r>
    </w:p>
    <w:p w:rsidR="00C550D4" w:rsidRDefault="00C550D4">
      <w:pPr>
        <w:pStyle w:val="BodyText"/>
        <w:spacing w:before="30"/>
        <w:jc w:val="left"/>
        <w:rPr>
          <w:sz w:val="13"/>
        </w:rPr>
      </w:pPr>
    </w:p>
    <w:p w:rsidR="00C550D4" w:rsidRDefault="00E476FC">
      <w:pPr>
        <w:pStyle w:val="BodyText"/>
        <w:ind w:left="230"/>
        <w:jc w:val="left"/>
      </w:pPr>
      <w:r>
        <w:rPr>
          <w:rFonts w:ascii="Arial"/>
          <w:i/>
          <w:sz w:val="18"/>
        </w:rPr>
        <w:t>C(y,</w:t>
      </w:r>
      <w:r>
        <w:rPr>
          <w:rFonts w:ascii="Arial"/>
          <w:i/>
          <w:spacing w:val="-2"/>
          <w:sz w:val="18"/>
        </w:rPr>
        <w:t xml:space="preserve"> </w:t>
      </w:r>
      <w:r>
        <w:rPr>
          <w:rFonts w:ascii="Arial"/>
          <w:i/>
          <w:sz w:val="18"/>
        </w:rPr>
        <w:t>n)</w:t>
      </w:r>
      <w:r>
        <w:rPr>
          <w:rFonts w:ascii="Arial"/>
          <w:i/>
          <w:spacing w:val="40"/>
          <w:sz w:val="18"/>
        </w:rPr>
        <w:t xml:space="preserve">  </w:t>
      </w:r>
      <w:r>
        <w:t>The</w:t>
      </w:r>
      <w:r>
        <w:rPr>
          <w:spacing w:val="9"/>
        </w:rPr>
        <w:t xml:space="preserve"> </w:t>
      </w:r>
      <w:r>
        <w:t>schedule</w:t>
      </w:r>
      <w:r>
        <w:rPr>
          <w:spacing w:val="20"/>
        </w:rPr>
        <w:t xml:space="preserve"> </w:t>
      </w:r>
      <w:r>
        <w:t>of</w:t>
      </w:r>
      <w:r>
        <w:rPr>
          <w:spacing w:val="19"/>
        </w:rPr>
        <w:t xml:space="preserve"> </w:t>
      </w:r>
      <w:r>
        <w:t>cost</w:t>
      </w:r>
      <w:r>
        <w:rPr>
          <w:spacing w:val="11"/>
        </w:rPr>
        <w:t xml:space="preserve"> </w:t>
      </w:r>
      <w:r>
        <w:t>according</w:t>
      </w:r>
      <w:r>
        <w:rPr>
          <w:spacing w:val="20"/>
        </w:rPr>
        <w:t xml:space="preserve"> </w:t>
      </w:r>
      <w:r>
        <w:t>to</w:t>
      </w:r>
      <w:r>
        <w:rPr>
          <w:spacing w:val="2"/>
        </w:rPr>
        <w:t xml:space="preserve"> </w:t>
      </w:r>
      <w:r>
        <w:t>volume</w:t>
      </w:r>
      <w:r>
        <w:rPr>
          <w:spacing w:val="16"/>
        </w:rPr>
        <w:t xml:space="preserve"> </w:t>
      </w:r>
      <w:r>
        <w:t>for</w:t>
      </w:r>
      <w:r>
        <w:rPr>
          <w:spacing w:val="12"/>
        </w:rPr>
        <w:t xml:space="preserve"> </w:t>
      </w:r>
      <w:r>
        <w:t>a</w:t>
      </w:r>
      <w:r>
        <w:rPr>
          <w:spacing w:val="14"/>
        </w:rPr>
        <w:t xml:space="preserve"> </w:t>
      </w:r>
      <w:r>
        <w:t>producer</w:t>
      </w:r>
      <w:r>
        <w:rPr>
          <w:spacing w:val="19"/>
        </w:rPr>
        <w:t xml:space="preserve"> </w:t>
      </w:r>
      <w:r>
        <w:t>of</w:t>
      </w:r>
      <w:r>
        <w:rPr>
          <w:spacing w:val="14"/>
        </w:rPr>
        <w:t xml:space="preserve"> </w:t>
      </w:r>
      <w:r>
        <w:rPr>
          <w:spacing w:val="-2"/>
        </w:rPr>
        <w:t>quality</w:t>
      </w:r>
    </w:p>
    <w:p w:rsidR="00C550D4" w:rsidRDefault="00E476FC">
      <w:pPr>
        <w:spacing w:before="15"/>
        <w:ind w:left="637"/>
        <w:rPr>
          <w:i/>
          <w:sz w:val="20"/>
        </w:rPr>
      </w:pPr>
      <w:r>
        <w:rPr>
          <w:i/>
          <w:spacing w:val="-5"/>
          <w:w w:val="105"/>
          <w:sz w:val="20"/>
        </w:rPr>
        <w:t>n.</w:t>
      </w:r>
    </w:p>
    <w:p w:rsidR="00C550D4" w:rsidRDefault="00E476FC">
      <w:pPr>
        <w:pStyle w:val="BodyText"/>
        <w:tabs>
          <w:tab w:val="left" w:pos="992"/>
        </w:tabs>
        <w:spacing w:before="10" w:line="256" w:lineRule="auto"/>
        <w:ind w:left="641" w:right="184" w:hanging="413"/>
        <w:jc w:val="left"/>
      </w:pPr>
      <w:r>
        <w:rPr>
          <w:rFonts w:ascii="Arial"/>
          <w:i/>
          <w:sz w:val="19"/>
        </w:rPr>
        <w:t xml:space="preserve">S(y, </w:t>
      </w:r>
      <w:r>
        <w:rPr>
          <w:rFonts w:ascii="Arial"/>
          <w:i/>
          <w:sz w:val="18"/>
        </w:rPr>
        <w:t>n)</w:t>
      </w:r>
      <w:r>
        <w:rPr>
          <w:rFonts w:ascii="Arial"/>
          <w:i/>
          <w:sz w:val="18"/>
        </w:rPr>
        <w:tab/>
      </w:r>
      <w:r>
        <w:t>Likewise</w:t>
      </w:r>
      <w:r>
        <w:rPr>
          <w:spacing w:val="24"/>
        </w:rPr>
        <w:t xml:space="preserve"> </w:t>
      </w:r>
      <w:r>
        <w:t>a valuation</w:t>
      </w:r>
      <w:r>
        <w:rPr>
          <w:spacing w:val="15"/>
        </w:rPr>
        <w:t xml:space="preserve"> </w:t>
      </w:r>
      <w:r>
        <w:t>of</w:t>
      </w:r>
      <w:r>
        <w:rPr>
          <w:spacing w:val="21"/>
        </w:rPr>
        <w:t xml:space="preserve"> </w:t>
      </w:r>
      <w:r>
        <w:t>that volume</w:t>
      </w:r>
      <w:r>
        <w:rPr>
          <w:spacing w:val="15"/>
        </w:rPr>
        <w:t xml:space="preserve"> </w:t>
      </w:r>
      <w:r>
        <w:t>and</w:t>
      </w:r>
      <w:r>
        <w:rPr>
          <w:spacing w:val="16"/>
        </w:rPr>
        <w:t xml:space="preserve"> </w:t>
      </w:r>
      <w:r>
        <w:t>quality,</w:t>
      </w:r>
      <w:r>
        <w:rPr>
          <w:spacing w:val="17"/>
        </w:rPr>
        <w:t xml:space="preserve"> </w:t>
      </w:r>
      <w:r>
        <w:t>by that industry's buyers taken in aggregate.</w:t>
      </w:r>
    </w:p>
    <w:p w:rsidR="00C550D4" w:rsidRDefault="00C550D4">
      <w:pPr>
        <w:pStyle w:val="BodyText"/>
        <w:spacing w:before="184"/>
        <w:jc w:val="left"/>
      </w:pPr>
    </w:p>
    <w:p w:rsidR="00C550D4" w:rsidRDefault="00E476FC">
      <w:pPr>
        <w:ind w:left="54"/>
        <w:jc w:val="center"/>
        <w:rPr>
          <w:sz w:val="13"/>
        </w:rPr>
      </w:pPr>
      <w:r>
        <w:rPr>
          <w:spacing w:val="-6"/>
          <w:sz w:val="13"/>
        </w:rPr>
        <w:t>SUBPARAMETERS</w:t>
      </w:r>
      <w:r>
        <w:rPr>
          <w:spacing w:val="27"/>
          <w:sz w:val="13"/>
        </w:rPr>
        <w:t xml:space="preserve"> </w:t>
      </w:r>
      <w:r>
        <w:rPr>
          <w:spacing w:val="-6"/>
          <w:sz w:val="13"/>
        </w:rPr>
        <w:t>ACROSS</w:t>
      </w:r>
      <w:r>
        <w:rPr>
          <w:spacing w:val="19"/>
          <w:sz w:val="13"/>
        </w:rPr>
        <w:t xml:space="preserve"> </w:t>
      </w:r>
      <w:r>
        <w:rPr>
          <w:spacing w:val="-6"/>
          <w:sz w:val="13"/>
        </w:rPr>
        <w:t>THE</w:t>
      </w:r>
      <w:r>
        <w:rPr>
          <w:spacing w:val="20"/>
          <w:sz w:val="13"/>
        </w:rPr>
        <w:t xml:space="preserve"> </w:t>
      </w:r>
      <w:r>
        <w:rPr>
          <w:spacing w:val="-6"/>
          <w:sz w:val="13"/>
        </w:rPr>
        <w:t>INDUSTRY</w:t>
      </w:r>
    </w:p>
    <w:p w:rsidR="00C550D4" w:rsidRDefault="00C550D4">
      <w:pPr>
        <w:pStyle w:val="BodyText"/>
        <w:spacing w:before="15"/>
        <w:jc w:val="left"/>
        <w:rPr>
          <w:sz w:val="13"/>
        </w:rPr>
      </w:pPr>
    </w:p>
    <w:p w:rsidR="00C550D4" w:rsidRDefault="00E476FC">
      <w:pPr>
        <w:pStyle w:val="BodyText"/>
        <w:ind w:left="234"/>
        <w:jc w:val="left"/>
      </w:pPr>
      <w:r>
        <w:t>See</w:t>
      </w:r>
      <w:r>
        <w:rPr>
          <w:spacing w:val="-1"/>
        </w:rPr>
        <w:t xml:space="preserve"> </w:t>
      </w:r>
      <w:r>
        <w:t>"Using</w:t>
      </w:r>
      <w:r>
        <w:rPr>
          <w:spacing w:val="4"/>
        </w:rPr>
        <w:t xml:space="preserve"> </w:t>
      </w:r>
      <w:r>
        <w:t>Parameters</w:t>
      </w:r>
      <w:r>
        <w:rPr>
          <w:spacing w:val="10"/>
        </w:rPr>
        <w:t xml:space="preserve"> </w:t>
      </w:r>
      <w:r>
        <w:t>and</w:t>
      </w:r>
      <w:r>
        <w:rPr>
          <w:spacing w:val="4"/>
        </w:rPr>
        <w:t xml:space="preserve"> </w:t>
      </w:r>
      <w:r>
        <w:t>Constants</w:t>
      </w:r>
      <w:r>
        <w:rPr>
          <w:spacing w:val="5"/>
        </w:rPr>
        <w:t xml:space="preserve"> </w:t>
      </w:r>
      <w:r>
        <w:t>in</w:t>
      </w:r>
      <w:r>
        <w:rPr>
          <w:spacing w:val="1"/>
        </w:rPr>
        <w:t xml:space="preserve"> </w:t>
      </w:r>
      <w:r>
        <w:t>Fittings</w:t>
      </w:r>
      <w:r>
        <w:rPr>
          <w:spacing w:val="1"/>
        </w:rPr>
        <w:t xml:space="preserve"> </w:t>
      </w:r>
      <w:r>
        <w:t>of</w:t>
      </w:r>
      <w:r>
        <w:rPr>
          <w:spacing w:val="6"/>
        </w:rPr>
        <w:t xml:space="preserve"> </w:t>
      </w:r>
      <w:r>
        <w:t>Models"</w:t>
      </w:r>
      <w:r>
        <w:rPr>
          <w:spacing w:val="-2"/>
        </w:rPr>
        <w:t xml:space="preserve"> </w:t>
      </w:r>
      <w:r>
        <w:t>in</w:t>
      </w:r>
      <w:r>
        <w:rPr>
          <w:spacing w:val="1"/>
        </w:rPr>
        <w:t xml:space="preserve"> </w:t>
      </w:r>
      <w:r>
        <w:t>the</w:t>
      </w:r>
      <w:r>
        <w:rPr>
          <w:spacing w:val="-7"/>
        </w:rPr>
        <w:t xml:space="preserve"> </w:t>
      </w:r>
      <w:r>
        <w:rPr>
          <w:spacing w:val="-2"/>
        </w:rPr>
        <w:t>appendix.</w:t>
      </w:r>
    </w:p>
    <w:p w:rsidR="00C550D4" w:rsidRDefault="00E476FC">
      <w:pPr>
        <w:pStyle w:val="BodyText"/>
        <w:spacing w:before="10" w:line="256" w:lineRule="auto"/>
        <w:ind w:left="641" w:hanging="408"/>
        <w:jc w:val="left"/>
      </w:pPr>
      <w:r>
        <w:rPr>
          <w:rFonts w:ascii="Arial"/>
          <w:i/>
          <w:sz w:val="18"/>
        </w:rPr>
        <w:t>a</w:t>
      </w:r>
      <w:r>
        <w:rPr>
          <w:rFonts w:ascii="Arial"/>
          <w:i/>
          <w:spacing w:val="80"/>
          <w:w w:val="150"/>
          <w:sz w:val="18"/>
        </w:rPr>
        <w:t xml:space="preserve"> </w:t>
      </w:r>
      <w:r>
        <w:t>The</w:t>
      </w:r>
      <w:r>
        <w:rPr>
          <w:spacing w:val="27"/>
        </w:rPr>
        <w:t xml:space="preserve"> </w:t>
      </w:r>
      <w:r>
        <w:t>exponent</w:t>
      </w:r>
      <w:r>
        <w:rPr>
          <w:spacing w:val="40"/>
        </w:rPr>
        <w:t xml:space="preserve"> </w:t>
      </w:r>
      <w:r>
        <w:t>to</w:t>
      </w:r>
      <w:r>
        <w:rPr>
          <w:spacing w:val="24"/>
        </w:rPr>
        <w:t xml:space="preserve"> </w:t>
      </w:r>
      <w:r>
        <w:t>which</w:t>
      </w:r>
      <w:r>
        <w:rPr>
          <w:spacing w:val="32"/>
        </w:rPr>
        <w:t xml:space="preserve"> </w:t>
      </w:r>
      <w:r>
        <w:t>volume</w:t>
      </w:r>
      <w:r>
        <w:rPr>
          <w:spacing w:val="22"/>
        </w:rPr>
        <w:t xml:space="preserve"> </w:t>
      </w:r>
      <w:r>
        <w:rPr>
          <w:rFonts w:ascii="Arial"/>
          <w:i/>
          <w:sz w:val="18"/>
        </w:rPr>
        <w:t>y</w:t>
      </w:r>
      <w:r>
        <w:rPr>
          <w:rFonts w:ascii="Arial"/>
          <w:i/>
          <w:spacing w:val="40"/>
          <w:sz w:val="18"/>
        </w:rPr>
        <w:t xml:space="preserve"> </w:t>
      </w:r>
      <w:r>
        <w:t>is</w:t>
      </w:r>
      <w:r>
        <w:rPr>
          <w:spacing w:val="27"/>
        </w:rPr>
        <w:t xml:space="preserve"> </w:t>
      </w:r>
      <w:r>
        <w:t>raised</w:t>
      </w:r>
      <w:r>
        <w:rPr>
          <w:spacing w:val="39"/>
        </w:rPr>
        <w:t xml:space="preserve"> </w:t>
      </w:r>
      <w:r>
        <w:t>to</w:t>
      </w:r>
      <w:r>
        <w:rPr>
          <w:spacing w:val="31"/>
        </w:rPr>
        <w:t xml:space="preserve"> </w:t>
      </w:r>
      <w:r>
        <w:t>project</w:t>
      </w:r>
      <w:r>
        <w:rPr>
          <w:spacing w:val="40"/>
        </w:rPr>
        <w:t xml:space="preserve"> </w:t>
      </w:r>
      <w:r>
        <w:t>the</w:t>
      </w:r>
      <w:r>
        <w:rPr>
          <w:spacing w:val="25"/>
        </w:rPr>
        <w:t xml:space="preserve"> </w:t>
      </w:r>
      <w:r>
        <w:t>expansion</w:t>
      </w:r>
      <w:r>
        <w:rPr>
          <w:spacing w:val="40"/>
        </w:rPr>
        <w:t xml:space="preserve"> </w:t>
      </w:r>
      <w:r>
        <w:t>of buyer valuation.</w:t>
      </w:r>
    </w:p>
    <w:p w:rsidR="00C550D4" w:rsidRDefault="00E476FC">
      <w:pPr>
        <w:pStyle w:val="BodyText"/>
        <w:tabs>
          <w:tab w:val="left" w:pos="510"/>
        </w:tabs>
        <w:spacing w:line="221" w:lineRule="exact"/>
        <w:ind w:left="237"/>
        <w:jc w:val="left"/>
      </w:pPr>
      <w:r>
        <w:rPr>
          <w:rFonts w:ascii="Arial"/>
          <w:i/>
          <w:spacing w:val="-10"/>
          <w:sz w:val="17"/>
        </w:rPr>
        <w:t>c</w:t>
      </w:r>
      <w:r>
        <w:rPr>
          <w:rFonts w:ascii="Arial"/>
          <w:i/>
          <w:sz w:val="17"/>
        </w:rPr>
        <w:tab/>
      </w:r>
      <w:r>
        <w:t>The</w:t>
      </w:r>
      <w:r>
        <w:rPr>
          <w:spacing w:val="14"/>
        </w:rPr>
        <w:t xml:space="preserve"> </w:t>
      </w:r>
      <w:r>
        <w:t>same,</w:t>
      </w:r>
      <w:r>
        <w:rPr>
          <w:spacing w:val="18"/>
        </w:rPr>
        <w:t xml:space="preserve"> </w:t>
      </w:r>
      <w:r>
        <w:t>but</w:t>
      </w:r>
      <w:r>
        <w:rPr>
          <w:spacing w:val="17"/>
        </w:rPr>
        <w:t xml:space="preserve"> </w:t>
      </w:r>
      <w:r>
        <w:t>for</w:t>
      </w:r>
      <w:r>
        <w:rPr>
          <w:spacing w:val="23"/>
        </w:rPr>
        <w:t xml:space="preserve"> </w:t>
      </w:r>
      <w:r>
        <w:t>producer</w:t>
      </w:r>
      <w:r>
        <w:rPr>
          <w:spacing w:val="22"/>
        </w:rPr>
        <w:t xml:space="preserve"> </w:t>
      </w:r>
      <w:r>
        <w:rPr>
          <w:spacing w:val="-2"/>
        </w:rPr>
        <w:t>cost.</w:t>
      </w:r>
    </w:p>
    <w:p w:rsidR="00C550D4" w:rsidRDefault="00E476FC">
      <w:pPr>
        <w:pStyle w:val="BodyText"/>
        <w:spacing w:line="252" w:lineRule="auto"/>
        <w:ind w:left="643" w:right="184" w:hanging="410"/>
        <w:jc w:val="left"/>
      </w:pPr>
      <w:r>
        <w:rPr>
          <w:i/>
          <w:sz w:val="21"/>
        </w:rPr>
        <w:t>b</w:t>
      </w:r>
      <w:r>
        <w:rPr>
          <w:i/>
          <w:spacing w:val="80"/>
          <w:sz w:val="21"/>
        </w:rPr>
        <w:t xml:space="preserve"> </w:t>
      </w:r>
      <w:r>
        <w:t>The exponent</w:t>
      </w:r>
      <w:r>
        <w:rPr>
          <w:spacing w:val="20"/>
        </w:rPr>
        <w:t xml:space="preserve"> </w:t>
      </w:r>
      <w:r>
        <w:t xml:space="preserve">on quality </w:t>
      </w:r>
      <w:r>
        <w:rPr>
          <w:rFonts w:ascii="Arial" w:hAnsi="Arial"/>
          <w:i/>
          <w:sz w:val="18"/>
        </w:rPr>
        <w:t xml:space="preserve">n </w:t>
      </w:r>
      <w:r>
        <w:t>that projects</w:t>
      </w:r>
      <w:r>
        <w:rPr>
          <w:spacing w:val="22"/>
        </w:rPr>
        <w:t xml:space="preserve"> </w:t>
      </w:r>
      <w:r>
        <w:t xml:space="preserve">to the expansion of buyer valua­ </w:t>
      </w:r>
      <w:r>
        <w:rPr>
          <w:spacing w:val="-2"/>
        </w:rPr>
        <w:t>tion.</w:t>
      </w:r>
    </w:p>
    <w:p w:rsidR="00C550D4" w:rsidRDefault="00E476FC">
      <w:pPr>
        <w:pStyle w:val="BodyText"/>
        <w:tabs>
          <w:tab w:val="left" w:pos="534"/>
        </w:tabs>
        <w:spacing w:line="229" w:lineRule="exact"/>
        <w:ind w:left="243"/>
        <w:jc w:val="left"/>
      </w:pPr>
      <w:r>
        <w:rPr>
          <w:i/>
          <w:spacing w:val="-10"/>
        </w:rPr>
        <w:t>d</w:t>
      </w:r>
      <w:r>
        <w:rPr>
          <w:i/>
        </w:rPr>
        <w:tab/>
      </w:r>
      <w:r>
        <w:t>The</w:t>
      </w:r>
      <w:r>
        <w:rPr>
          <w:spacing w:val="14"/>
        </w:rPr>
        <w:t xml:space="preserve"> </w:t>
      </w:r>
      <w:r>
        <w:t>same,</w:t>
      </w:r>
      <w:r>
        <w:rPr>
          <w:spacing w:val="21"/>
        </w:rPr>
        <w:t xml:space="preserve"> </w:t>
      </w:r>
      <w:r>
        <w:t>but</w:t>
      </w:r>
      <w:r>
        <w:rPr>
          <w:spacing w:val="15"/>
        </w:rPr>
        <w:t xml:space="preserve"> </w:t>
      </w:r>
      <w:r>
        <w:t>for</w:t>
      </w:r>
      <w:r>
        <w:rPr>
          <w:spacing w:val="21"/>
        </w:rPr>
        <w:t xml:space="preserve"> </w:t>
      </w:r>
      <w:r>
        <w:t>producer</w:t>
      </w:r>
      <w:r>
        <w:rPr>
          <w:spacing w:val="20"/>
        </w:rPr>
        <w:t xml:space="preserve"> </w:t>
      </w:r>
      <w:r>
        <w:rPr>
          <w:spacing w:val="-4"/>
        </w:rPr>
        <w:t>cost.</w:t>
      </w:r>
    </w:p>
    <w:p w:rsidR="00C550D4" w:rsidRDefault="00C550D4">
      <w:pPr>
        <w:pStyle w:val="BodyText"/>
        <w:spacing w:before="199"/>
        <w:jc w:val="left"/>
      </w:pPr>
    </w:p>
    <w:p w:rsidR="00C550D4" w:rsidRDefault="00E476FC">
      <w:pPr>
        <w:ind w:left="58"/>
        <w:jc w:val="center"/>
        <w:rPr>
          <w:sz w:val="13"/>
        </w:rPr>
      </w:pPr>
      <w:r>
        <w:rPr>
          <w:spacing w:val="-4"/>
          <w:sz w:val="13"/>
        </w:rPr>
        <w:t>SUBSTITUTABIUTY</w:t>
      </w:r>
      <w:r>
        <w:rPr>
          <w:spacing w:val="9"/>
          <w:sz w:val="13"/>
        </w:rPr>
        <w:t xml:space="preserve"> </w:t>
      </w:r>
      <w:r>
        <w:rPr>
          <w:spacing w:val="-4"/>
          <w:sz w:val="13"/>
        </w:rPr>
        <w:t>PARAMETER</w:t>
      </w:r>
      <w:r>
        <w:rPr>
          <w:spacing w:val="20"/>
          <w:sz w:val="13"/>
        </w:rPr>
        <w:t xml:space="preserve"> </w:t>
      </w:r>
      <w:r>
        <w:rPr>
          <w:spacing w:val="-4"/>
          <w:sz w:val="13"/>
        </w:rPr>
        <w:t>AND</w:t>
      </w:r>
      <w:r>
        <w:rPr>
          <w:spacing w:val="17"/>
          <w:sz w:val="13"/>
        </w:rPr>
        <w:t xml:space="preserve"> </w:t>
      </w:r>
      <w:r>
        <w:rPr>
          <w:spacing w:val="-4"/>
          <w:sz w:val="13"/>
        </w:rPr>
        <w:t>MARKET</w:t>
      </w:r>
      <w:r>
        <w:rPr>
          <w:spacing w:val="12"/>
          <w:sz w:val="13"/>
        </w:rPr>
        <w:t xml:space="preserve"> </w:t>
      </w:r>
      <w:r>
        <w:rPr>
          <w:spacing w:val="-4"/>
          <w:sz w:val="13"/>
        </w:rPr>
        <w:t>AGGREGATES</w:t>
      </w:r>
    </w:p>
    <w:p w:rsidR="00C550D4" w:rsidRDefault="00C550D4">
      <w:pPr>
        <w:pStyle w:val="BodyText"/>
        <w:spacing w:before="20"/>
        <w:jc w:val="left"/>
        <w:rPr>
          <w:sz w:val="13"/>
        </w:rPr>
      </w:pPr>
    </w:p>
    <w:p w:rsidR="00C550D4" w:rsidRDefault="00E476FC">
      <w:pPr>
        <w:pStyle w:val="ListParagraph"/>
        <w:numPr>
          <w:ilvl w:val="0"/>
          <w:numId w:val="20"/>
        </w:numPr>
        <w:tabs>
          <w:tab w:val="left" w:pos="570"/>
          <w:tab w:val="left" w:pos="640"/>
        </w:tabs>
        <w:spacing w:line="256" w:lineRule="auto"/>
        <w:ind w:right="175" w:hanging="412"/>
        <w:jc w:val="both"/>
        <w:rPr>
          <w:b/>
          <w:i/>
          <w:sz w:val="19"/>
        </w:rPr>
      </w:pPr>
      <w:r>
        <w:rPr>
          <w:sz w:val="20"/>
        </w:rPr>
        <w:t xml:space="preserve">The superaggregate valuation by buyers in aggregate of all volumes shipped from that industry. It derives from the summation of aggregate buyer valuations S(y, </w:t>
      </w:r>
      <w:r>
        <w:rPr>
          <w:rFonts w:ascii="Arial"/>
          <w:i/>
          <w:sz w:val="18"/>
        </w:rPr>
        <w:t xml:space="preserve">n) </w:t>
      </w:r>
      <w:r>
        <w:rPr>
          <w:sz w:val="20"/>
        </w:rPr>
        <w:t>across every producer in the industry.</w:t>
      </w:r>
    </w:p>
    <w:p w:rsidR="00C550D4" w:rsidRDefault="00E476FC">
      <w:pPr>
        <w:pStyle w:val="BodyText"/>
        <w:spacing w:before="2" w:line="256" w:lineRule="auto"/>
        <w:ind w:left="640" w:right="171" w:hanging="396"/>
      </w:pPr>
      <w:r>
        <w:rPr>
          <w:b/>
          <w:sz w:val="19"/>
        </w:rPr>
        <w:t>y</w:t>
      </w:r>
      <w:r>
        <w:rPr>
          <w:b/>
          <w:spacing w:val="80"/>
          <w:sz w:val="19"/>
        </w:rPr>
        <w:t xml:space="preserve"> </w:t>
      </w:r>
      <w:r>
        <w:t>The exponent</w:t>
      </w:r>
      <w:r>
        <w:rPr>
          <w:spacing w:val="37"/>
        </w:rPr>
        <w:t xml:space="preserve"> </w:t>
      </w:r>
      <w:r>
        <w:t>applied</w:t>
      </w:r>
      <w:r>
        <w:rPr>
          <w:spacing w:val="40"/>
        </w:rPr>
        <w:t xml:space="preserve"> </w:t>
      </w:r>
      <w:r>
        <w:t>to</w:t>
      </w:r>
      <w:r>
        <w:rPr>
          <w:spacing w:val="28"/>
        </w:rPr>
        <w:t xml:space="preserve"> </w:t>
      </w:r>
      <w:r>
        <w:t>that summation</w:t>
      </w:r>
      <w:r>
        <w:rPr>
          <w:spacing w:val="40"/>
        </w:rPr>
        <w:t xml:space="preserve"> </w:t>
      </w:r>
      <w:r>
        <w:t xml:space="preserve">to yield </w:t>
      </w:r>
      <w:r>
        <w:rPr>
          <w:b/>
          <w:i/>
        </w:rPr>
        <w:t>V;</w:t>
      </w:r>
      <w:r>
        <w:rPr>
          <w:b/>
          <w:i/>
          <w:spacing w:val="24"/>
        </w:rPr>
        <w:t xml:space="preserve"> </w:t>
      </w:r>
      <w:r>
        <w:t>a</w:t>
      </w:r>
      <w:r>
        <w:t xml:space="preserve"> value</w:t>
      </w:r>
      <w:r>
        <w:rPr>
          <w:spacing w:val="30"/>
        </w:rPr>
        <w:t xml:space="preserve"> </w:t>
      </w:r>
      <w:r>
        <w:t>of</w:t>
      </w:r>
      <w:r>
        <w:rPr>
          <w:spacing w:val="32"/>
        </w:rPr>
        <w:t xml:space="preserve"> </w:t>
      </w:r>
      <w:r>
        <w:t>gamma less than unity indicates reduction of buyer valuation under pressure of substitutability from products of other industries.</w:t>
      </w:r>
    </w:p>
    <w:p w:rsidR="00C550D4" w:rsidRDefault="00C550D4">
      <w:pPr>
        <w:spacing w:line="256" w:lineRule="auto"/>
        <w:sectPr w:rsidR="00C550D4">
          <w:headerReference w:type="default" r:id="rId223"/>
          <w:pgSz w:w="8850" w:h="13270"/>
          <w:pgMar w:top="1260" w:right="1120" w:bottom="280" w:left="1060" w:header="0" w:footer="0" w:gutter="0"/>
          <w:cols w:space="720"/>
        </w:sectPr>
      </w:pPr>
    </w:p>
    <w:p w:rsidR="00C550D4" w:rsidRDefault="00C550D4">
      <w:pPr>
        <w:pStyle w:val="BodyText"/>
        <w:spacing w:before="21"/>
        <w:jc w:val="left"/>
        <w:rPr>
          <w:sz w:val="13"/>
        </w:rPr>
      </w:pPr>
    </w:p>
    <w:p w:rsidR="00C550D4" w:rsidRDefault="00E476FC">
      <w:pPr>
        <w:ind w:left="99"/>
        <w:jc w:val="center"/>
        <w:rPr>
          <w:sz w:val="13"/>
        </w:rPr>
      </w:pPr>
      <w:r>
        <w:rPr>
          <w:sz w:val="13"/>
        </w:rPr>
        <w:t>HISTORICAL</w:t>
      </w:r>
      <w:r>
        <w:rPr>
          <w:spacing w:val="22"/>
          <w:sz w:val="13"/>
        </w:rPr>
        <w:t xml:space="preserve"> </w:t>
      </w:r>
      <w:r>
        <w:rPr>
          <w:sz w:val="13"/>
        </w:rPr>
        <w:t>CONSTANTS</w:t>
      </w:r>
      <w:r>
        <w:rPr>
          <w:spacing w:val="20"/>
          <w:sz w:val="13"/>
        </w:rPr>
        <w:t xml:space="preserve"> </w:t>
      </w:r>
      <w:r>
        <w:rPr>
          <w:sz w:val="13"/>
        </w:rPr>
        <w:t>FOR</w:t>
      </w:r>
      <w:r>
        <w:rPr>
          <w:spacing w:val="7"/>
          <w:sz w:val="13"/>
        </w:rPr>
        <w:t xml:space="preserve"> </w:t>
      </w:r>
      <w:r>
        <w:rPr>
          <w:sz w:val="13"/>
        </w:rPr>
        <w:t>AN</w:t>
      </w:r>
      <w:r>
        <w:rPr>
          <w:spacing w:val="16"/>
          <w:sz w:val="13"/>
        </w:rPr>
        <w:t xml:space="preserve"> </w:t>
      </w:r>
      <w:r>
        <w:rPr>
          <w:spacing w:val="-2"/>
          <w:sz w:val="13"/>
        </w:rPr>
        <w:t>INDUSTRY</w:t>
      </w:r>
    </w:p>
    <w:p w:rsidR="00C550D4" w:rsidRDefault="00C550D4">
      <w:pPr>
        <w:pStyle w:val="BodyText"/>
        <w:spacing w:before="25"/>
        <w:jc w:val="left"/>
        <w:rPr>
          <w:sz w:val="13"/>
        </w:rPr>
      </w:pPr>
    </w:p>
    <w:p w:rsidR="00C550D4" w:rsidRDefault="00E476FC">
      <w:pPr>
        <w:pStyle w:val="BodyText"/>
        <w:spacing w:line="259" w:lineRule="auto"/>
        <w:ind w:left="659" w:right="156" w:hanging="403"/>
      </w:pPr>
      <w:r>
        <w:rPr>
          <w:b/>
          <w:sz w:val="14"/>
        </w:rPr>
        <w:t>T</w:t>
      </w:r>
      <w:r>
        <w:rPr>
          <w:b/>
          <w:spacing w:val="40"/>
          <w:sz w:val="14"/>
        </w:rPr>
        <w:t xml:space="preserve"> </w:t>
      </w:r>
      <w:r>
        <w:t xml:space="preserve">The ratio, </w:t>
      </w:r>
      <w:r>
        <w:rPr>
          <w:rFonts w:ascii="Arial"/>
          <w:b/>
          <w:sz w:val="19"/>
        </w:rPr>
        <w:t xml:space="preserve">V/W, </w:t>
      </w:r>
      <w:r>
        <w:t>of summated valuation to summated revenue for the industry-must be at least unity to ensure buyer participation and thus market survival.</w:t>
      </w:r>
    </w:p>
    <w:p w:rsidR="00C550D4" w:rsidRDefault="00E476FC">
      <w:pPr>
        <w:pStyle w:val="BodyText"/>
        <w:spacing w:line="259" w:lineRule="auto"/>
        <w:ind w:left="654" w:right="156" w:hanging="395"/>
        <w:rPr>
          <w:rFonts w:ascii="Arial" w:hAnsi="Arial"/>
          <w:b/>
          <w:sz w:val="19"/>
        </w:rPr>
      </w:pPr>
      <w:r>
        <w:rPr>
          <w:b/>
          <w:sz w:val="19"/>
        </w:rPr>
        <w:t>0</w:t>
      </w:r>
      <w:r>
        <w:rPr>
          <w:b/>
          <w:spacing w:val="54"/>
          <w:sz w:val="19"/>
        </w:rPr>
        <w:t xml:space="preserve">  </w:t>
      </w:r>
      <w:r>
        <w:t>The like</w:t>
      </w:r>
      <w:r>
        <w:rPr>
          <w:spacing w:val="10"/>
        </w:rPr>
        <w:t xml:space="preserve"> </w:t>
      </w:r>
      <w:r>
        <w:t>ratio</w:t>
      </w:r>
      <w:r>
        <w:rPr>
          <w:spacing w:val="10"/>
        </w:rPr>
        <w:t xml:space="preserve"> </w:t>
      </w:r>
      <w:r>
        <w:t>for any</w:t>
      </w:r>
      <w:r>
        <w:rPr>
          <w:spacing w:val="8"/>
        </w:rPr>
        <w:t xml:space="preserve"> </w:t>
      </w:r>
      <w:r>
        <w:t>one</w:t>
      </w:r>
      <w:r>
        <w:rPr>
          <w:spacing w:val="14"/>
        </w:rPr>
        <w:t xml:space="preserve"> </w:t>
      </w:r>
      <w:r>
        <w:t>producer</w:t>
      </w:r>
      <w:r>
        <w:rPr>
          <w:spacing w:val="20"/>
        </w:rPr>
        <w:t xml:space="preserve"> </w:t>
      </w:r>
      <w:r>
        <w:t>from</w:t>
      </w:r>
      <w:r>
        <w:rPr>
          <w:spacing w:val="12"/>
        </w:rPr>
        <w:t xml:space="preserve"> </w:t>
      </w:r>
      <w:r>
        <w:t>just its</w:t>
      </w:r>
      <w:r>
        <w:rPr>
          <w:spacing w:val="-11"/>
        </w:rPr>
        <w:t xml:space="preserve"> </w:t>
      </w:r>
      <w:r>
        <w:rPr>
          <w:rFonts w:ascii="Arial" w:hAnsi="Arial"/>
          <w:i/>
          <w:sz w:val="19"/>
        </w:rPr>
        <w:t xml:space="preserve">S(y, </w:t>
      </w:r>
      <w:r>
        <w:rPr>
          <w:rFonts w:ascii="Arial" w:hAnsi="Arial"/>
          <w:i/>
          <w:sz w:val="18"/>
        </w:rPr>
        <w:t>n),</w:t>
      </w:r>
      <w:r>
        <w:rPr>
          <w:rFonts w:ascii="Arial" w:hAnsi="Arial"/>
          <w:i/>
          <w:spacing w:val="-4"/>
          <w:sz w:val="18"/>
        </w:rPr>
        <w:t xml:space="preserve"> </w:t>
      </w:r>
      <w:r>
        <w:t xml:space="preserve">and so, unlike </w:t>
      </w:r>
      <w:r>
        <w:rPr>
          <w:b/>
          <w:sz w:val="15"/>
        </w:rPr>
        <w:t>T,</w:t>
      </w:r>
      <w:r>
        <w:rPr>
          <w:b/>
          <w:spacing w:val="40"/>
          <w:sz w:val="15"/>
        </w:rPr>
        <w:t xml:space="preserve"> </w:t>
      </w:r>
      <w:r>
        <w:t>it shifts according to a feedback loop</w:t>
      </w:r>
      <w:r>
        <w:t xml:space="preserve"> with the aggregate market reve­ nue, </w:t>
      </w:r>
      <w:r>
        <w:rPr>
          <w:rFonts w:ascii="Arial" w:hAnsi="Arial"/>
          <w:b/>
          <w:sz w:val="19"/>
        </w:rPr>
        <w:t>W.</w:t>
      </w:r>
    </w:p>
    <w:p w:rsidR="00C550D4" w:rsidRDefault="00E476FC">
      <w:pPr>
        <w:pStyle w:val="BodyText"/>
        <w:spacing w:line="249" w:lineRule="auto"/>
        <w:ind w:left="658" w:right="155" w:hanging="399"/>
      </w:pPr>
      <w:r>
        <w:rPr>
          <w:i/>
        </w:rPr>
        <w:t>k</w:t>
      </w:r>
      <w:r>
        <w:rPr>
          <w:i/>
          <w:spacing w:val="80"/>
          <w:w w:val="150"/>
        </w:rPr>
        <w:t xml:space="preserve"> </w:t>
      </w:r>
      <w:r>
        <w:t>Adjusted</w:t>
      </w:r>
      <w:r>
        <w:rPr>
          <w:spacing w:val="18"/>
        </w:rPr>
        <w:t xml:space="preserve"> </w:t>
      </w:r>
      <w:r>
        <w:t>within the revenue versus</w:t>
      </w:r>
      <w:r>
        <w:rPr>
          <w:spacing w:val="-1"/>
        </w:rPr>
        <w:t xml:space="preserve"> </w:t>
      </w:r>
      <w:r>
        <w:t>volume functional</w:t>
      </w:r>
      <w:r>
        <w:rPr>
          <w:spacing w:val="15"/>
        </w:rPr>
        <w:t xml:space="preserve"> </w:t>
      </w:r>
      <w:r>
        <w:t>form predicted</w:t>
      </w:r>
      <w:r>
        <w:rPr>
          <w:spacing w:val="16"/>
        </w:rPr>
        <w:t xml:space="preserve"> </w:t>
      </w:r>
      <w:r>
        <w:t>for</w:t>
      </w:r>
      <w:r>
        <w:rPr>
          <w:spacing w:val="40"/>
        </w:rPr>
        <w:t xml:space="preserve"> </w:t>
      </w:r>
      <w:r>
        <w:t>a market</w:t>
      </w:r>
      <w:r>
        <w:rPr>
          <w:spacing w:val="40"/>
        </w:rPr>
        <w:t xml:space="preserve"> </w:t>
      </w:r>
      <w:r>
        <w:t>profile</w:t>
      </w:r>
      <w:r>
        <w:rPr>
          <w:spacing w:val="38"/>
        </w:rPr>
        <w:t xml:space="preserve"> </w:t>
      </w:r>
      <w:r>
        <w:t>to reflect its shaping by history (path dependence).</w:t>
      </w:r>
    </w:p>
    <w:p w:rsidR="00C550D4" w:rsidRDefault="00C550D4">
      <w:pPr>
        <w:pStyle w:val="BodyText"/>
        <w:spacing w:before="76"/>
        <w:jc w:val="left"/>
      </w:pPr>
    </w:p>
    <w:p w:rsidR="00C550D4" w:rsidRDefault="00E476FC">
      <w:pPr>
        <w:ind w:left="105"/>
        <w:jc w:val="center"/>
        <w:rPr>
          <w:sz w:val="13"/>
        </w:rPr>
      </w:pPr>
      <w:r>
        <w:rPr>
          <w:spacing w:val="-2"/>
          <w:sz w:val="13"/>
        </w:rPr>
        <w:t>MARKET</w:t>
      </w:r>
      <w:r>
        <w:rPr>
          <w:spacing w:val="23"/>
          <w:sz w:val="13"/>
        </w:rPr>
        <w:t xml:space="preserve"> </w:t>
      </w:r>
      <w:r>
        <w:rPr>
          <w:spacing w:val="-2"/>
          <w:sz w:val="13"/>
        </w:rPr>
        <w:t>OUTCOMES</w:t>
      </w:r>
    </w:p>
    <w:p w:rsidR="00C550D4" w:rsidRDefault="00C550D4">
      <w:pPr>
        <w:pStyle w:val="BodyText"/>
        <w:spacing w:before="20"/>
        <w:jc w:val="left"/>
        <w:rPr>
          <w:sz w:val="13"/>
        </w:rPr>
      </w:pPr>
    </w:p>
    <w:p w:rsidR="00C550D4" w:rsidRDefault="00E476FC">
      <w:pPr>
        <w:pStyle w:val="BodyText"/>
        <w:tabs>
          <w:tab w:val="left" w:pos="774"/>
        </w:tabs>
        <w:ind w:left="246"/>
        <w:jc w:val="left"/>
        <w:rPr>
          <w:i/>
        </w:rPr>
      </w:pPr>
      <w:r>
        <w:rPr>
          <w:spacing w:val="-4"/>
        </w:rPr>
        <w:t>y[n]</w:t>
      </w:r>
      <w:r>
        <w:tab/>
        <w:t>The</w:t>
      </w:r>
      <w:r>
        <w:rPr>
          <w:spacing w:val="11"/>
        </w:rPr>
        <w:t xml:space="preserve"> </w:t>
      </w:r>
      <w:r>
        <w:t>volume</w:t>
      </w:r>
      <w:r>
        <w:rPr>
          <w:spacing w:val="19"/>
        </w:rPr>
        <w:t xml:space="preserve"> </w:t>
      </w:r>
      <w:r>
        <w:t>chosen</w:t>
      </w:r>
      <w:r>
        <w:rPr>
          <w:spacing w:val="21"/>
        </w:rPr>
        <w:t xml:space="preserve"> </w:t>
      </w:r>
      <w:r>
        <w:t>by</w:t>
      </w:r>
      <w:r>
        <w:rPr>
          <w:spacing w:val="12"/>
        </w:rPr>
        <w:t xml:space="preserve"> </w:t>
      </w:r>
      <w:r>
        <w:t>a</w:t>
      </w:r>
      <w:r>
        <w:rPr>
          <w:spacing w:val="17"/>
        </w:rPr>
        <w:t xml:space="preserve"> </w:t>
      </w:r>
      <w:r>
        <w:t>producer</w:t>
      </w:r>
      <w:r>
        <w:rPr>
          <w:spacing w:val="23"/>
        </w:rPr>
        <w:t xml:space="preserve"> </w:t>
      </w:r>
      <w:r>
        <w:t>with</w:t>
      </w:r>
      <w:r>
        <w:rPr>
          <w:spacing w:val="14"/>
        </w:rPr>
        <w:t xml:space="preserve"> </w:t>
      </w:r>
      <w:r>
        <w:t>index</w:t>
      </w:r>
      <w:r>
        <w:rPr>
          <w:spacing w:val="10"/>
        </w:rPr>
        <w:t xml:space="preserve"> </w:t>
      </w:r>
      <w:r>
        <w:t>value</w:t>
      </w:r>
      <w:r>
        <w:rPr>
          <w:spacing w:val="18"/>
        </w:rPr>
        <w:t xml:space="preserve"> </w:t>
      </w:r>
      <w:r>
        <w:rPr>
          <w:i/>
          <w:spacing w:val="-5"/>
        </w:rPr>
        <w:t>n.</w:t>
      </w:r>
    </w:p>
    <w:p w:rsidR="00C550D4" w:rsidRDefault="00E476FC">
      <w:pPr>
        <w:tabs>
          <w:tab w:val="left" w:pos="1105"/>
        </w:tabs>
        <w:spacing w:before="15"/>
        <w:ind w:left="243"/>
        <w:rPr>
          <w:sz w:val="20"/>
        </w:rPr>
      </w:pPr>
      <w:r>
        <w:rPr>
          <w:rFonts w:ascii="Arial"/>
          <w:i/>
          <w:spacing w:val="-2"/>
          <w:sz w:val="18"/>
        </w:rPr>
        <w:t>W(y[n])</w:t>
      </w:r>
      <w:r>
        <w:rPr>
          <w:rFonts w:ascii="Arial"/>
          <w:i/>
          <w:sz w:val="18"/>
        </w:rPr>
        <w:tab/>
      </w:r>
      <w:r>
        <w:rPr>
          <w:sz w:val="20"/>
        </w:rPr>
        <w:t>The</w:t>
      </w:r>
      <w:r>
        <w:rPr>
          <w:spacing w:val="17"/>
          <w:sz w:val="20"/>
        </w:rPr>
        <w:t xml:space="preserve"> </w:t>
      </w:r>
      <w:r>
        <w:rPr>
          <w:sz w:val="20"/>
        </w:rPr>
        <w:t>payment</w:t>
      </w:r>
      <w:r>
        <w:rPr>
          <w:spacing w:val="26"/>
          <w:sz w:val="20"/>
        </w:rPr>
        <w:t xml:space="preserve"> </w:t>
      </w:r>
      <w:r>
        <w:rPr>
          <w:sz w:val="20"/>
        </w:rPr>
        <w:t>to</w:t>
      </w:r>
      <w:r>
        <w:rPr>
          <w:spacing w:val="16"/>
          <w:sz w:val="20"/>
        </w:rPr>
        <w:t xml:space="preserve"> </w:t>
      </w:r>
      <w:r>
        <w:rPr>
          <w:sz w:val="20"/>
        </w:rPr>
        <w:t>that</w:t>
      </w:r>
      <w:r>
        <w:rPr>
          <w:spacing w:val="23"/>
          <w:sz w:val="20"/>
        </w:rPr>
        <w:t xml:space="preserve"> </w:t>
      </w:r>
      <w:r>
        <w:rPr>
          <w:spacing w:val="-2"/>
          <w:sz w:val="20"/>
        </w:rPr>
        <w:t>producer.</w:t>
      </w:r>
    </w:p>
    <w:p w:rsidR="00C550D4" w:rsidRDefault="00E476FC">
      <w:pPr>
        <w:pStyle w:val="ListParagraph"/>
        <w:numPr>
          <w:ilvl w:val="0"/>
          <w:numId w:val="20"/>
        </w:numPr>
        <w:tabs>
          <w:tab w:val="left" w:pos="648"/>
        </w:tabs>
        <w:spacing w:before="15"/>
        <w:ind w:left="648" w:hanging="384"/>
        <w:rPr>
          <w:b/>
          <w:sz w:val="19"/>
        </w:rPr>
      </w:pPr>
      <w:r>
        <w:rPr>
          <w:sz w:val="20"/>
        </w:rPr>
        <w:t>The</w:t>
      </w:r>
      <w:r>
        <w:rPr>
          <w:spacing w:val="4"/>
          <w:sz w:val="20"/>
        </w:rPr>
        <w:t xml:space="preserve"> </w:t>
      </w:r>
      <w:r>
        <w:rPr>
          <w:sz w:val="20"/>
        </w:rPr>
        <w:t>sum</w:t>
      </w:r>
      <w:r>
        <w:rPr>
          <w:spacing w:val="14"/>
          <w:sz w:val="20"/>
        </w:rPr>
        <w:t xml:space="preserve"> </w:t>
      </w:r>
      <w:r>
        <w:rPr>
          <w:sz w:val="20"/>
        </w:rPr>
        <w:t>of</w:t>
      </w:r>
      <w:r>
        <w:rPr>
          <w:spacing w:val="18"/>
          <w:sz w:val="20"/>
        </w:rPr>
        <w:t xml:space="preserve"> </w:t>
      </w:r>
      <w:r>
        <w:rPr>
          <w:sz w:val="20"/>
        </w:rPr>
        <w:t>these</w:t>
      </w:r>
      <w:r>
        <w:rPr>
          <w:spacing w:val="12"/>
          <w:sz w:val="20"/>
        </w:rPr>
        <w:t xml:space="preserve"> </w:t>
      </w:r>
      <w:r>
        <w:rPr>
          <w:sz w:val="20"/>
        </w:rPr>
        <w:t>across</w:t>
      </w:r>
      <w:r>
        <w:rPr>
          <w:spacing w:val="16"/>
          <w:sz w:val="20"/>
        </w:rPr>
        <w:t xml:space="preserve"> </w:t>
      </w:r>
      <w:r>
        <w:rPr>
          <w:sz w:val="20"/>
        </w:rPr>
        <w:t>all</w:t>
      </w:r>
      <w:r>
        <w:rPr>
          <w:spacing w:val="12"/>
          <w:sz w:val="20"/>
        </w:rPr>
        <w:t xml:space="preserve"> </w:t>
      </w:r>
      <w:r>
        <w:rPr>
          <w:sz w:val="20"/>
        </w:rPr>
        <w:t>the</w:t>
      </w:r>
      <w:r>
        <w:rPr>
          <w:spacing w:val="8"/>
          <w:sz w:val="20"/>
        </w:rPr>
        <w:t xml:space="preserve"> </w:t>
      </w:r>
      <w:r>
        <w:rPr>
          <w:sz w:val="20"/>
        </w:rPr>
        <w:t>firms</w:t>
      </w:r>
      <w:r>
        <w:rPr>
          <w:spacing w:val="10"/>
          <w:sz w:val="20"/>
        </w:rPr>
        <w:t xml:space="preserve"> </w:t>
      </w:r>
      <w:r>
        <w:rPr>
          <w:sz w:val="20"/>
        </w:rPr>
        <w:t>in</w:t>
      </w:r>
      <w:r>
        <w:rPr>
          <w:spacing w:val="14"/>
          <w:sz w:val="20"/>
        </w:rPr>
        <w:t xml:space="preserve"> </w:t>
      </w:r>
      <w:r>
        <w:rPr>
          <w:sz w:val="20"/>
        </w:rPr>
        <w:t>that</w:t>
      </w:r>
      <w:r>
        <w:rPr>
          <w:spacing w:val="13"/>
          <w:sz w:val="20"/>
        </w:rPr>
        <w:t xml:space="preserve"> </w:t>
      </w:r>
      <w:r>
        <w:rPr>
          <w:spacing w:val="-2"/>
          <w:sz w:val="20"/>
        </w:rPr>
        <w:t>market.</w:t>
      </w:r>
    </w:p>
    <w:p w:rsidR="00C550D4" w:rsidRDefault="00E476FC">
      <w:pPr>
        <w:pStyle w:val="BodyText"/>
        <w:spacing w:before="20" w:line="256" w:lineRule="auto"/>
        <w:ind w:left="659" w:right="30" w:hanging="401"/>
        <w:jc w:val="left"/>
      </w:pPr>
      <w:r>
        <w:rPr>
          <w:b/>
          <w:sz w:val="19"/>
        </w:rPr>
        <w:t>C</w:t>
      </w:r>
      <w:r>
        <w:rPr>
          <w:b/>
          <w:spacing w:val="80"/>
          <w:sz w:val="19"/>
        </w:rPr>
        <w:t xml:space="preserve"> </w:t>
      </w:r>
      <w:r>
        <w:t>The</w:t>
      </w:r>
      <w:r>
        <w:rPr>
          <w:spacing w:val="23"/>
        </w:rPr>
        <w:t xml:space="preserve"> </w:t>
      </w:r>
      <w:r>
        <w:t>aggregate</w:t>
      </w:r>
      <w:r>
        <w:rPr>
          <w:spacing w:val="29"/>
        </w:rPr>
        <w:t xml:space="preserve"> </w:t>
      </w:r>
      <w:r>
        <w:t>of</w:t>
      </w:r>
      <w:r>
        <w:rPr>
          <w:spacing w:val="26"/>
        </w:rPr>
        <w:t xml:space="preserve"> </w:t>
      </w:r>
      <w:r>
        <w:t>costs</w:t>
      </w:r>
      <w:r>
        <w:rPr>
          <w:spacing w:val="20"/>
        </w:rPr>
        <w:t xml:space="preserve"> </w:t>
      </w:r>
      <w:r>
        <w:t>experienced</w:t>
      </w:r>
      <w:r>
        <w:rPr>
          <w:spacing w:val="40"/>
        </w:rPr>
        <w:t xml:space="preserve"> </w:t>
      </w:r>
      <w:r>
        <w:t>by all</w:t>
      </w:r>
      <w:r>
        <w:rPr>
          <w:spacing w:val="19"/>
        </w:rPr>
        <w:t xml:space="preserve"> </w:t>
      </w:r>
      <w:r>
        <w:t>the firms:</w:t>
      </w:r>
      <w:r>
        <w:rPr>
          <w:spacing w:val="23"/>
        </w:rPr>
        <w:t xml:space="preserve"> </w:t>
      </w:r>
      <w:r>
        <w:t>substitute</w:t>
      </w:r>
      <w:r>
        <w:rPr>
          <w:spacing w:val="34"/>
        </w:rPr>
        <w:t xml:space="preserve"> </w:t>
      </w:r>
      <w:r>
        <w:t>the y[n] into</w:t>
      </w:r>
      <w:r>
        <w:rPr>
          <w:spacing w:val="40"/>
        </w:rPr>
        <w:t xml:space="preserve"> </w:t>
      </w:r>
      <w:r>
        <w:t xml:space="preserve">the cost schedules </w:t>
      </w:r>
      <w:r>
        <w:rPr>
          <w:rFonts w:ascii="Arial"/>
          <w:i/>
          <w:sz w:val="18"/>
        </w:rPr>
        <w:t xml:space="preserve">C(y, n) </w:t>
      </w:r>
      <w:r>
        <w:t>and sum across all firms.</w:t>
      </w:r>
    </w:p>
    <w:p w:rsidR="00C550D4" w:rsidRDefault="00E476FC">
      <w:pPr>
        <w:pStyle w:val="BodyText"/>
        <w:tabs>
          <w:tab w:val="left" w:pos="608"/>
        </w:tabs>
        <w:spacing w:line="228" w:lineRule="exact"/>
        <w:ind w:left="261"/>
        <w:jc w:val="left"/>
        <w:rPr>
          <w:rFonts w:ascii="Arial"/>
          <w:b/>
          <w:sz w:val="19"/>
        </w:rPr>
      </w:pPr>
      <w:r>
        <w:rPr>
          <w:b/>
          <w:spacing w:val="-5"/>
          <w:sz w:val="15"/>
        </w:rPr>
        <w:t>1r</w:t>
      </w:r>
      <w:r>
        <w:rPr>
          <w:b/>
          <w:sz w:val="15"/>
        </w:rPr>
        <w:tab/>
      </w:r>
      <w:r>
        <w:t>Profitability:</w:t>
      </w:r>
      <w:r>
        <w:rPr>
          <w:spacing w:val="-12"/>
        </w:rPr>
        <w:t xml:space="preserve"> </w:t>
      </w:r>
      <w:r>
        <w:t>aggregate</w:t>
      </w:r>
      <w:r>
        <w:rPr>
          <w:spacing w:val="8"/>
        </w:rPr>
        <w:t xml:space="preserve"> </w:t>
      </w:r>
      <w:r>
        <w:t>revenue</w:t>
      </w:r>
      <w:r>
        <w:rPr>
          <w:spacing w:val="5"/>
        </w:rPr>
        <w:t xml:space="preserve"> </w:t>
      </w:r>
      <w:r>
        <w:rPr>
          <w:rFonts w:ascii="Arial"/>
          <w:b/>
          <w:sz w:val="19"/>
        </w:rPr>
        <w:t>W</w:t>
      </w:r>
      <w:r>
        <w:rPr>
          <w:rFonts w:ascii="Arial"/>
          <w:b/>
          <w:spacing w:val="-13"/>
          <w:sz w:val="19"/>
        </w:rPr>
        <w:t xml:space="preserve"> </w:t>
      </w:r>
      <w:r>
        <w:t>less</w:t>
      </w:r>
      <w:r>
        <w:rPr>
          <w:spacing w:val="-7"/>
        </w:rPr>
        <w:t xml:space="preserve"> </w:t>
      </w:r>
      <w:r>
        <w:t>aggregate</w:t>
      </w:r>
      <w:r>
        <w:rPr>
          <w:spacing w:val="8"/>
        </w:rPr>
        <w:t xml:space="preserve"> </w:t>
      </w:r>
      <w:r>
        <w:t>cost,</w:t>
      </w:r>
      <w:r>
        <w:rPr>
          <w:spacing w:val="-2"/>
        </w:rPr>
        <w:t xml:space="preserve"> </w:t>
      </w:r>
      <w:r>
        <w:rPr>
          <w:rFonts w:ascii="Arial"/>
          <w:b/>
          <w:sz w:val="19"/>
        </w:rPr>
        <w:t>C,</w:t>
      </w:r>
      <w:r>
        <w:rPr>
          <w:rFonts w:ascii="Arial"/>
          <w:b/>
          <w:spacing w:val="-9"/>
          <w:sz w:val="19"/>
        </w:rPr>
        <w:t xml:space="preserve"> </w:t>
      </w:r>
      <w:r>
        <w:t>as</w:t>
      </w:r>
      <w:r>
        <w:rPr>
          <w:spacing w:val="-4"/>
        </w:rPr>
        <w:t xml:space="preserve"> </w:t>
      </w:r>
      <w:r>
        <w:t>a</w:t>
      </w:r>
      <w:r>
        <w:rPr>
          <w:spacing w:val="1"/>
        </w:rPr>
        <w:t xml:space="preserve"> </w:t>
      </w:r>
      <w:r>
        <w:t>ratio</w:t>
      </w:r>
      <w:r>
        <w:rPr>
          <w:spacing w:val="3"/>
        </w:rPr>
        <w:t xml:space="preserve"> </w:t>
      </w:r>
      <w:r>
        <w:t>to</w:t>
      </w:r>
      <w:r>
        <w:rPr>
          <w:spacing w:val="1"/>
        </w:rPr>
        <w:t xml:space="preserve"> </w:t>
      </w:r>
      <w:r>
        <w:rPr>
          <w:rFonts w:ascii="Arial"/>
          <w:b/>
          <w:spacing w:val="-5"/>
          <w:sz w:val="19"/>
        </w:rPr>
        <w:t>W:</w:t>
      </w:r>
    </w:p>
    <w:p w:rsidR="00C550D4" w:rsidRDefault="00E476FC">
      <w:pPr>
        <w:pStyle w:val="BodyText"/>
        <w:spacing w:before="15"/>
        <w:ind w:left="662"/>
        <w:jc w:val="left"/>
      </w:pPr>
      <w:r>
        <w:t>an</w:t>
      </w:r>
      <w:r>
        <w:rPr>
          <w:spacing w:val="2"/>
        </w:rPr>
        <w:t xml:space="preserve"> </w:t>
      </w:r>
      <w:r>
        <w:t>average</w:t>
      </w:r>
      <w:r>
        <w:rPr>
          <w:spacing w:val="8"/>
        </w:rPr>
        <w:t xml:space="preserve"> </w:t>
      </w:r>
      <w:r>
        <w:t>of</w:t>
      </w:r>
      <w:r>
        <w:rPr>
          <w:spacing w:val="11"/>
        </w:rPr>
        <w:t xml:space="preserve"> </w:t>
      </w:r>
      <w:r>
        <w:t>the</w:t>
      </w:r>
      <w:r>
        <w:rPr>
          <w:spacing w:val="6"/>
        </w:rPr>
        <w:t xml:space="preserve"> </w:t>
      </w:r>
      <w:r>
        <w:t>profitabilities</w:t>
      </w:r>
      <w:r>
        <w:rPr>
          <w:spacing w:val="2"/>
        </w:rPr>
        <w:t xml:space="preserve"> </w:t>
      </w:r>
      <w:r>
        <w:t>of</w:t>
      </w:r>
      <w:r>
        <w:rPr>
          <w:spacing w:val="11"/>
        </w:rPr>
        <w:t xml:space="preserve"> </w:t>
      </w:r>
      <w:r>
        <w:t>the</w:t>
      </w:r>
      <w:r>
        <w:rPr>
          <w:spacing w:val="2"/>
        </w:rPr>
        <w:t xml:space="preserve"> </w:t>
      </w:r>
      <w:r>
        <w:rPr>
          <w:spacing w:val="-2"/>
        </w:rPr>
        <w:t>producers.</w:t>
      </w:r>
    </w:p>
    <w:p w:rsidR="00C550D4" w:rsidRDefault="00C550D4">
      <w:pPr>
        <w:pStyle w:val="BodyText"/>
        <w:spacing w:before="100"/>
        <w:jc w:val="left"/>
      </w:pPr>
    </w:p>
    <w:p w:rsidR="00C550D4" w:rsidRDefault="00E476FC">
      <w:pPr>
        <w:ind w:left="113"/>
        <w:jc w:val="center"/>
        <w:rPr>
          <w:sz w:val="13"/>
        </w:rPr>
      </w:pPr>
      <w:r>
        <w:rPr>
          <w:sz w:val="13"/>
        </w:rPr>
        <w:t>FITTING-CONSTANTS</w:t>
      </w:r>
      <w:r>
        <w:rPr>
          <w:spacing w:val="18"/>
          <w:sz w:val="13"/>
        </w:rPr>
        <w:t xml:space="preserve"> </w:t>
      </w:r>
      <w:r>
        <w:rPr>
          <w:sz w:val="13"/>
        </w:rPr>
        <w:t>USED</w:t>
      </w:r>
      <w:r>
        <w:rPr>
          <w:spacing w:val="20"/>
          <w:sz w:val="13"/>
        </w:rPr>
        <w:t xml:space="preserve"> </w:t>
      </w:r>
      <w:r>
        <w:rPr>
          <w:sz w:val="13"/>
        </w:rPr>
        <w:t>ACROSS</w:t>
      </w:r>
      <w:r>
        <w:rPr>
          <w:spacing w:val="20"/>
          <w:sz w:val="13"/>
        </w:rPr>
        <w:t xml:space="preserve"> </w:t>
      </w:r>
      <w:r>
        <w:rPr>
          <w:sz w:val="13"/>
        </w:rPr>
        <w:t>THE</w:t>
      </w:r>
      <w:r>
        <w:rPr>
          <w:spacing w:val="22"/>
          <w:sz w:val="13"/>
        </w:rPr>
        <w:t xml:space="preserve"> </w:t>
      </w:r>
      <w:r>
        <w:rPr>
          <w:spacing w:val="-2"/>
          <w:sz w:val="13"/>
        </w:rPr>
        <w:t>INDUSTRY</w:t>
      </w:r>
    </w:p>
    <w:p w:rsidR="00C550D4" w:rsidRDefault="00C550D4">
      <w:pPr>
        <w:pStyle w:val="BodyText"/>
        <w:spacing w:before="20"/>
        <w:jc w:val="left"/>
        <w:rPr>
          <w:sz w:val="13"/>
        </w:rPr>
      </w:pPr>
    </w:p>
    <w:p w:rsidR="00C550D4" w:rsidRDefault="00E476FC">
      <w:pPr>
        <w:pStyle w:val="BodyText"/>
        <w:ind w:left="267"/>
        <w:jc w:val="left"/>
      </w:pPr>
      <w:r>
        <w:rPr>
          <w:i/>
        </w:rPr>
        <w:t>r</w:t>
      </w:r>
      <w:r>
        <w:rPr>
          <w:i/>
          <w:spacing w:val="45"/>
        </w:rPr>
        <w:t xml:space="preserve">  </w:t>
      </w:r>
      <w:r>
        <w:t>The</w:t>
      </w:r>
      <w:r>
        <w:rPr>
          <w:spacing w:val="18"/>
        </w:rPr>
        <w:t xml:space="preserve"> </w:t>
      </w:r>
      <w:r>
        <w:t>monetary</w:t>
      </w:r>
      <w:r>
        <w:rPr>
          <w:spacing w:val="21"/>
        </w:rPr>
        <w:t xml:space="preserve"> </w:t>
      </w:r>
      <w:r>
        <w:t>unit</w:t>
      </w:r>
      <w:r>
        <w:rPr>
          <w:spacing w:val="17"/>
        </w:rPr>
        <w:t xml:space="preserve"> </w:t>
      </w:r>
      <w:r>
        <w:t>for</w:t>
      </w:r>
      <w:r>
        <w:rPr>
          <w:spacing w:val="16"/>
        </w:rPr>
        <w:t xml:space="preserve"> </w:t>
      </w:r>
      <w:r>
        <w:t>buyer</w:t>
      </w:r>
      <w:r>
        <w:rPr>
          <w:spacing w:val="20"/>
        </w:rPr>
        <w:t xml:space="preserve"> </w:t>
      </w:r>
      <w:r>
        <w:rPr>
          <w:spacing w:val="-2"/>
        </w:rPr>
        <w:t>valuation.</w:t>
      </w:r>
    </w:p>
    <w:p w:rsidR="00C550D4" w:rsidRDefault="00E476FC">
      <w:pPr>
        <w:pStyle w:val="BodyText"/>
        <w:tabs>
          <w:tab w:val="left" w:pos="546"/>
        </w:tabs>
        <w:spacing w:before="10"/>
        <w:ind w:left="260"/>
        <w:jc w:val="left"/>
      </w:pPr>
      <w:r>
        <w:rPr>
          <w:rFonts w:ascii="Arial"/>
          <w:i/>
          <w:spacing w:val="-10"/>
          <w:sz w:val="21"/>
        </w:rPr>
        <w:t>q</w:t>
      </w:r>
      <w:r>
        <w:rPr>
          <w:rFonts w:ascii="Arial"/>
          <w:i/>
          <w:sz w:val="21"/>
        </w:rPr>
        <w:tab/>
      </w:r>
      <w:r>
        <w:t>Same,</w:t>
      </w:r>
      <w:r>
        <w:rPr>
          <w:spacing w:val="20"/>
        </w:rPr>
        <w:t xml:space="preserve"> </w:t>
      </w:r>
      <w:r>
        <w:t>but</w:t>
      </w:r>
      <w:r>
        <w:rPr>
          <w:spacing w:val="11"/>
        </w:rPr>
        <w:t xml:space="preserve"> </w:t>
      </w:r>
      <w:r>
        <w:t>for</w:t>
      </w:r>
      <w:r>
        <w:rPr>
          <w:spacing w:val="19"/>
        </w:rPr>
        <w:t xml:space="preserve"> </w:t>
      </w:r>
      <w:r>
        <w:t>producer</w:t>
      </w:r>
      <w:r>
        <w:rPr>
          <w:spacing w:val="27"/>
        </w:rPr>
        <w:t xml:space="preserve"> </w:t>
      </w:r>
      <w:r>
        <w:rPr>
          <w:spacing w:val="-4"/>
        </w:rPr>
        <w:t>cost.</w:t>
      </w:r>
    </w:p>
    <w:p w:rsidR="00C550D4" w:rsidRDefault="00C550D4">
      <w:pPr>
        <w:pStyle w:val="BodyText"/>
        <w:spacing w:before="84"/>
        <w:jc w:val="left"/>
      </w:pPr>
    </w:p>
    <w:p w:rsidR="00C550D4" w:rsidRDefault="00E476FC">
      <w:pPr>
        <w:ind w:left="94"/>
        <w:jc w:val="center"/>
        <w:rPr>
          <w:sz w:val="13"/>
        </w:rPr>
      </w:pPr>
      <w:r>
        <w:rPr>
          <w:spacing w:val="-2"/>
          <w:sz w:val="13"/>
        </w:rPr>
        <w:t>AUXILIARY</w:t>
      </w:r>
      <w:r>
        <w:rPr>
          <w:spacing w:val="25"/>
          <w:sz w:val="13"/>
        </w:rPr>
        <w:t xml:space="preserve"> </w:t>
      </w:r>
      <w:r>
        <w:rPr>
          <w:spacing w:val="-2"/>
          <w:sz w:val="13"/>
        </w:rPr>
        <w:t>COMBINATIONS</w:t>
      </w:r>
      <w:r>
        <w:rPr>
          <w:spacing w:val="20"/>
          <w:sz w:val="13"/>
        </w:rPr>
        <w:t xml:space="preserve"> </w:t>
      </w:r>
      <w:r>
        <w:rPr>
          <w:spacing w:val="-2"/>
          <w:sz w:val="13"/>
        </w:rPr>
        <w:t>OF</w:t>
      </w:r>
      <w:r>
        <w:rPr>
          <w:spacing w:val="12"/>
          <w:sz w:val="13"/>
        </w:rPr>
        <w:t xml:space="preserve"> </w:t>
      </w:r>
      <w:r>
        <w:rPr>
          <w:spacing w:val="-2"/>
          <w:sz w:val="13"/>
        </w:rPr>
        <w:t>THE</w:t>
      </w:r>
      <w:r>
        <w:rPr>
          <w:spacing w:val="9"/>
          <w:sz w:val="13"/>
        </w:rPr>
        <w:t xml:space="preserve"> </w:t>
      </w:r>
      <w:r>
        <w:rPr>
          <w:spacing w:val="-2"/>
          <w:sz w:val="13"/>
        </w:rPr>
        <w:t>ABOVE</w:t>
      </w:r>
      <w:r>
        <w:rPr>
          <w:spacing w:val="16"/>
          <w:sz w:val="13"/>
        </w:rPr>
        <w:t xml:space="preserve"> </w:t>
      </w:r>
      <w:r>
        <w:rPr>
          <w:spacing w:val="-2"/>
          <w:sz w:val="13"/>
        </w:rPr>
        <w:t>FOR</w:t>
      </w:r>
      <w:r>
        <w:rPr>
          <w:spacing w:val="14"/>
          <w:sz w:val="13"/>
        </w:rPr>
        <w:t xml:space="preserve"> </w:t>
      </w:r>
      <w:r>
        <w:rPr>
          <w:spacing w:val="-2"/>
          <w:sz w:val="13"/>
        </w:rPr>
        <w:t>COMPUTATIONAL</w:t>
      </w:r>
      <w:r>
        <w:rPr>
          <w:spacing w:val="27"/>
          <w:sz w:val="13"/>
        </w:rPr>
        <w:t xml:space="preserve"> </w:t>
      </w:r>
      <w:r>
        <w:rPr>
          <w:spacing w:val="-2"/>
          <w:sz w:val="13"/>
        </w:rPr>
        <w:t>CONVENIENCE</w:t>
      </w:r>
    </w:p>
    <w:p w:rsidR="00C550D4" w:rsidRDefault="00C550D4">
      <w:pPr>
        <w:pStyle w:val="BodyText"/>
        <w:spacing w:before="15"/>
        <w:jc w:val="left"/>
        <w:rPr>
          <w:sz w:val="13"/>
        </w:rPr>
      </w:pPr>
    </w:p>
    <w:p w:rsidR="00C550D4" w:rsidRDefault="00E476FC">
      <w:pPr>
        <w:pStyle w:val="BodyText"/>
        <w:tabs>
          <w:tab w:val="left" w:pos="1336"/>
        </w:tabs>
        <w:ind w:left="258"/>
        <w:jc w:val="left"/>
      </w:pPr>
      <w:r>
        <w:t>Subscript</w:t>
      </w:r>
      <w:r>
        <w:rPr>
          <w:spacing w:val="10"/>
        </w:rPr>
        <w:t xml:space="preserve"> </w:t>
      </w:r>
      <w:r>
        <w:rPr>
          <w:spacing w:val="-10"/>
          <w:sz w:val="18"/>
        </w:rPr>
        <w:t>i</w:t>
      </w:r>
      <w:r>
        <w:rPr>
          <w:sz w:val="18"/>
        </w:rPr>
        <w:tab/>
      </w:r>
      <w:r>
        <w:t>Used</w:t>
      </w:r>
      <w:r>
        <w:rPr>
          <w:spacing w:val="22"/>
        </w:rPr>
        <w:t xml:space="preserve"> </w:t>
      </w:r>
      <w:r>
        <w:t>to</w:t>
      </w:r>
      <w:r>
        <w:rPr>
          <w:spacing w:val="7"/>
        </w:rPr>
        <w:t xml:space="preserve"> </w:t>
      </w:r>
      <w:r>
        <w:t>label</w:t>
      </w:r>
      <w:r>
        <w:rPr>
          <w:spacing w:val="12"/>
        </w:rPr>
        <w:t xml:space="preserve"> </w:t>
      </w:r>
      <w:r>
        <w:t>firms</w:t>
      </w:r>
      <w:r>
        <w:rPr>
          <w:spacing w:val="17"/>
        </w:rPr>
        <w:t xml:space="preserve"> </w:t>
      </w:r>
      <w:r>
        <w:t>(chaps.</w:t>
      </w:r>
      <w:r>
        <w:rPr>
          <w:spacing w:val="24"/>
        </w:rPr>
        <w:t xml:space="preserve"> </w:t>
      </w:r>
      <w:r>
        <w:t>2,</w:t>
      </w:r>
      <w:r>
        <w:rPr>
          <w:spacing w:val="14"/>
        </w:rPr>
        <w:t xml:space="preserve"> </w:t>
      </w:r>
      <w:r>
        <w:t>5,</w:t>
      </w:r>
      <w:r>
        <w:rPr>
          <w:spacing w:val="10"/>
        </w:rPr>
        <w:t xml:space="preserve"> </w:t>
      </w:r>
      <w:r>
        <w:t>and</w:t>
      </w:r>
      <w:r>
        <w:rPr>
          <w:spacing w:val="10"/>
        </w:rPr>
        <w:t xml:space="preserve"> </w:t>
      </w:r>
      <w:r>
        <w:rPr>
          <w:spacing w:val="-5"/>
        </w:rPr>
        <w:t>8).</w:t>
      </w:r>
    </w:p>
    <w:p w:rsidR="00C550D4" w:rsidRDefault="00E476FC">
      <w:pPr>
        <w:pStyle w:val="BodyText"/>
        <w:spacing w:before="1"/>
        <w:ind w:left="250"/>
        <w:jc w:val="left"/>
      </w:pPr>
      <w:r>
        <w:t>g,</w:t>
      </w:r>
      <w:r>
        <w:rPr>
          <w:spacing w:val="20"/>
        </w:rPr>
        <w:t xml:space="preserve"> </w:t>
      </w:r>
      <w:r>
        <w:rPr>
          <w:i/>
          <w:sz w:val="21"/>
        </w:rPr>
        <w:t>f,</w:t>
      </w:r>
      <w:r>
        <w:rPr>
          <w:i/>
          <w:spacing w:val="1"/>
          <w:sz w:val="21"/>
        </w:rPr>
        <w:t xml:space="preserve"> </w:t>
      </w:r>
      <w:r>
        <w:t>K</w:t>
      </w:r>
      <w:r>
        <w:rPr>
          <w:spacing w:val="14"/>
        </w:rPr>
        <w:t xml:space="preserve"> </w:t>
      </w:r>
      <w:r>
        <w:rPr>
          <w:sz w:val="18"/>
        </w:rPr>
        <w:t>to</w:t>
      </w:r>
      <w:r>
        <w:rPr>
          <w:spacing w:val="50"/>
          <w:sz w:val="18"/>
        </w:rPr>
        <w:t xml:space="preserve"> </w:t>
      </w:r>
      <w:r>
        <w:t>simplify</w:t>
      </w:r>
      <w:r>
        <w:rPr>
          <w:spacing w:val="1"/>
        </w:rPr>
        <w:t xml:space="preserve"> </w:t>
      </w:r>
      <w:r>
        <w:rPr>
          <w:rFonts w:ascii="Arial"/>
          <w:i/>
          <w:sz w:val="18"/>
        </w:rPr>
        <w:t>W(y)</w:t>
      </w:r>
      <w:r>
        <w:rPr>
          <w:rFonts w:ascii="Arial"/>
          <w:i/>
          <w:spacing w:val="11"/>
          <w:sz w:val="18"/>
        </w:rPr>
        <w:t xml:space="preserve"> </w:t>
      </w:r>
      <w:r>
        <w:t>and</w:t>
      </w:r>
      <w:r>
        <w:rPr>
          <w:spacing w:val="19"/>
        </w:rPr>
        <w:t xml:space="preserve"> </w:t>
      </w:r>
      <w:r>
        <w:t>clarify</w:t>
      </w:r>
      <w:r>
        <w:rPr>
          <w:spacing w:val="13"/>
        </w:rPr>
        <w:t xml:space="preserve"> </w:t>
      </w:r>
      <w:r>
        <w:t>its</w:t>
      </w:r>
      <w:r>
        <w:rPr>
          <w:spacing w:val="8"/>
        </w:rPr>
        <w:t xml:space="preserve"> </w:t>
      </w:r>
      <w:r>
        <w:t>form</w:t>
      </w:r>
      <w:r>
        <w:rPr>
          <w:spacing w:val="22"/>
        </w:rPr>
        <w:t xml:space="preserve"> </w:t>
      </w:r>
      <w:r>
        <w:t>(chaps.</w:t>
      </w:r>
      <w:r>
        <w:rPr>
          <w:spacing w:val="27"/>
        </w:rPr>
        <w:t xml:space="preserve"> </w:t>
      </w:r>
      <w:r>
        <w:t>2,</w:t>
      </w:r>
      <w:r>
        <w:rPr>
          <w:spacing w:val="12"/>
        </w:rPr>
        <w:t xml:space="preserve"> </w:t>
      </w:r>
      <w:r>
        <w:t>3,</w:t>
      </w:r>
      <w:r>
        <w:rPr>
          <w:spacing w:val="14"/>
        </w:rPr>
        <w:t xml:space="preserve"> </w:t>
      </w:r>
      <w:r>
        <w:t>and</w:t>
      </w:r>
      <w:r>
        <w:rPr>
          <w:spacing w:val="17"/>
        </w:rPr>
        <w:t xml:space="preserve"> </w:t>
      </w:r>
      <w:r>
        <w:rPr>
          <w:spacing w:val="-5"/>
        </w:rPr>
        <w:t>9).</w:t>
      </w:r>
    </w:p>
    <w:p w:rsidR="00C550D4" w:rsidRDefault="00E476FC">
      <w:pPr>
        <w:pStyle w:val="BodyText"/>
        <w:spacing w:before="8"/>
        <w:ind w:left="265" w:hanging="6"/>
        <w:jc w:val="left"/>
      </w:pPr>
      <w:r>
        <w:rPr>
          <w:i/>
        </w:rPr>
        <w:t>e,</w:t>
      </w:r>
      <w:r>
        <w:rPr>
          <w:i/>
          <w:spacing w:val="-4"/>
        </w:rPr>
        <w:t xml:space="preserve"> </w:t>
      </w:r>
      <w:r>
        <w:rPr>
          <w:i/>
        </w:rPr>
        <w:t>k'</w:t>
      </w:r>
      <w:r>
        <w:rPr>
          <w:i/>
          <w:spacing w:val="29"/>
        </w:rPr>
        <w:t xml:space="preserve"> </w:t>
      </w:r>
      <w:r>
        <w:t>in</w:t>
      </w:r>
      <w:r>
        <w:rPr>
          <w:spacing w:val="11"/>
        </w:rPr>
        <w:t xml:space="preserve"> </w:t>
      </w:r>
      <w:r>
        <w:t>table</w:t>
      </w:r>
      <w:r>
        <w:rPr>
          <w:spacing w:val="10"/>
        </w:rPr>
        <w:t xml:space="preserve"> </w:t>
      </w:r>
      <w:r>
        <w:t>3.2</w:t>
      </w:r>
      <w:r>
        <w:rPr>
          <w:spacing w:val="14"/>
        </w:rPr>
        <w:t xml:space="preserve"> </w:t>
      </w:r>
      <w:r>
        <w:t>to</w:t>
      </w:r>
      <w:r>
        <w:rPr>
          <w:spacing w:val="2"/>
        </w:rPr>
        <w:t xml:space="preserve"> </w:t>
      </w:r>
      <w:r>
        <w:t>simplify</w:t>
      </w:r>
      <w:r>
        <w:rPr>
          <w:spacing w:val="8"/>
        </w:rPr>
        <w:t xml:space="preserve"> </w:t>
      </w:r>
      <w:r>
        <w:t>computations</w:t>
      </w:r>
      <w:r>
        <w:rPr>
          <w:spacing w:val="19"/>
        </w:rPr>
        <w:t xml:space="preserve"> </w:t>
      </w:r>
      <w:r>
        <w:t>of</w:t>
      </w:r>
      <w:r>
        <w:rPr>
          <w:spacing w:val="17"/>
        </w:rPr>
        <w:t xml:space="preserve"> </w:t>
      </w:r>
      <w:r>
        <w:t>range</w:t>
      </w:r>
      <w:r>
        <w:rPr>
          <w:spacing w:val="14"/>
        </w:rPr>
        <w:t xml:space="preserve"> </w:t>
      </w:r>
      <w:r>
        <w:t>of</w:t>
      </w:r>
      <w:r>
        <w:rPr>
          <w:spacing w:val="17"/>
        </w:rPr>
        <w:t xml:space="preserve"> </w:t>
      </w:r>
      <w:r>
        <w:rPr>
          <w:i/>
        </w:rPr>
        <w:t>k</w:t>
      </w:r>
      <w:r>
        <w:rPr>
          <w:i/>
          <w:spacing w:val="21"/>
        </w:rPr>
        <w:t xml:space="preserve"> </w:t>
      </w:r>
      <w:r>
        <w:t>(chaps.</w:t>
      </w:r>
      <w:r>
        <w:rPr>
          <w:spacing w:val="14"/>
        </w:rPr>
        <w:t xml:space="preserve"> </w:t>
      </w:r>
      <w:r>
        <w:t>3,</w:t>
      </w:r>
      <w:r>
        <w:rPr>
          <w:spacing w:val="9"/>
        </w:rPr>
        <w:t xml:space="preserve"> </w:t>
      </w:r>
      <w:r>
        <w:t>7,</w:t>
      </w:r>
      <w:r>
        <w:rPr>
          <w:spacing w:val="5"/>
        </w:rPr>
        <w:t xml:space="preserve"> </w:t>
      </w:r>
      <w:r>
        <w:t>and</w:t>
      </w:r>
      <w:r>
        <w:rPr>
          <w:spacing w:val="13"/>
        </w:rPr>
        <w:t xml:space="preserve"> </w:t>
      </w:r>
      <w:r>
        <w:rPr>
          <w:spacing w:val="-5"/>
        </w:rPr>
        <w:t>9).</w:t>
      </w:r>
    </w:p>
    <w:p w:rsidR="00C550D4" w:rsidRDefault="00E476FC">
      <w:pPr>
        <w:pStyle w:val="BodyText"/>
        <w:spacing w:before="1" w:line="247" w:lineRule="auto"/>
        <w:ind w:left="660" w:hanging="395"/>
        <w:jc w:val="left"/>
      </w:pPr>
      <w:r>
        <w:rPr>
          <w:rFonts w:ascii="Arial"/>
          <w:b/>
          <w:sz w:val="19"/>
        </w:rPr>
        <w:t>W</w:t>
      </w:r>
      <w:r>
        <w:rPr>
          <w:rFonts w:ascii="Arial"/>
          <w:b/>
          <w:position w:val="-1"/>
          <w:sz w:val="9"/>
        </w:rPr>
        <w:t>0</w:t>
      </w:r>
      <w:r>
        <w:rPr>
          <w:rFonts w:ascii="Arial"/>
          <w:b/>
          <w:spacing w:val="80"/>
          <w:position w:val="-1"/>
          <w:sz w:val="9"/>
        </w:rPr>
        <w:t xml:space="preserve"> </w:t>
      </w:r>
      <w:r>
        <w:t>indicates</w:t>
      </w:r>
      <w:r>
        <w:rPr>
          <w:spacing w:val="40"/>
        </w:rPr>
        <w:t xml:space="preserve"> </w:t>
      </w:r>
      <w:r>
        <w:t>that</w:t>
      </w:r>
      <w:r>
        <w:rPr>
          <w:spacing w:val="40"/>
        </w:rPr>
        <w:t xml:space="preserve"> </w:t>
      </w:r>
      <w:r>
        <w:rPr>
          <w:i/>
          <w:sz w:val="21"/>
        </w:rPr>
        <w:t>k</w:t>
      </w:r>
      <w:r>
        <w:rPr>
          <w:i/>
          <w:spacing w:val="40"/>
          <w:sz w:val="21"/>
        </w:rPr>
        <w:t xml:space="preserve"> </w:t>
      </w:r>
      <w:r>
        <w:t>is</w:t>
      </w:r>
      <w:r>
        <w:rPr>
          <w:spacing w:val="36"/>
        </w:rPr>
        <w:t xml:space="preserve"> </w:t>
      </w:r>
      <w:r>
        <w:t>set</w:t>
      </w:r>
      <w:r>
        <w:rPr>
          <w:spacing w:val="40"/>
        </w:rPr>
        <w:t xml:space="preserve"> </w:t>
      </w:r>
      <w:r>
        <w:t>to</w:t>
      </w:r>
      <w:r>
        <w:rPr>
          <w:spacing w:val="40"/>
        </w:rPr>
        <w:t xml:space="preserve"> </w:t>
      </w:r>
      <w:r>
        <w:t>zero</w:t>
      </w:r>
      <w:r>
        <w:rPr>
          <w:spacing w:val="40"/>
        </w:rPr>
        <w:t xml:space="preserve"> </w:t>
      </w:r>
      <w:r>
        <w:t>in</w:t>
      </w:r>
      <w:r>
        <w:rPr>
          <w:spacing w:val="40"/>
        </w:rPr>
        <w:t xml:space="preserve"> </w:t>
      </w:r>
      <w:r>
        <w:t>a</w:t>
      </w:r>
      <w:r>
        <w:rPr>
          <w:spacing w:val="40"/>
        </w:rPr>
        <w:t xml:space="preserve"> </w:t>
      </w:r>
      <w:r>
        <w:t>formula</w:t>
      </w:r>
      <w:r>
        <w:rPr>
          <w:spacing w:val="40"/>
        </w:rPr>
        <w:t xml:space="preserve"> </w:t>
      </w:r>
      <w:r>
        <w:t>for</w:t>
      </w:r>
      <w:r>
        <w:rPr>
          <w:spacing w:val="40"/>
        </w:rPr>
        <w:t xml:space="preserve"> </w:t>
      </w:r>
      <w:r>
        <w:rPr>
          <w:rFonts w:ascii="Arial"/>
          <w:b/>
          <w:sz w:val="19"/>
        </w:rPr>
        <w:t>W,</w:t>
      </w:r>
      <w:r>
        <w:rPr>
          <w:rFonts w:ascii="Arial"/>
          <w:b/>
          <w:spacing w:val="39"/>
          <w:sz w:val="19"/>
        </w:rPr>
        <w:t xml:space="preserve"> </w:t>
      </w:r>
      <w:r>
        <w:t>and</w:t>
      </w:r>
      <w:r>
        <w:rPr>
          <w:spacing w:val="40"/>
        </w:rPr>
        <w:t xml:space="preserve"> </w:t>
      </w:r>
      <w:r>
        <w:rPr>
          <w:i/>
        </w:rPr>
        <w:t>y</w:t>
      </w:r>
      <w:r>
        <w:rPr>
          <w:i/>
          <w:spacing w:val="40"/>
        </w:rPr>
        <w:t xml:space="preserve"> </w:t>
      </w:r>
      <w:r>
        <w:t>and</w:t>
      </w:r>
      <w:r>
        <w:rPr>
          <w:spacing w:val="40"/>
        </w:rPr>
        <w:t xml:space="preserve"> </w:t>
      </w:r>
      <w:r>
        <w:rPr>
          <w:i/>
        </w:rPr>
        <w:t>n</w:t>
      </w:r>
      <w:r>
        <w:rPr>
          <w:i/>
          <w:spacing w:val="38"/>
        </w:rPr>
        <w:t xml:space="preserve"> </w:t>
      </w:r>
      <w:r>
        <w:t>are subscripted similarly</w:t>
      </w:r>
      <w:r>
        <w:rPr>
          <w:spacing w:val="40"/>
        </w:rPr>
        <w:t xml:space="preserve"> </w:t>
      </w:r>
      <w:r>
        <w:t>(chaps.</w:t>
      </w:r>
      <w:r>
        <w:rPr>
          <w:spacing w:val="40"/>
        </w:rPr>
        <w:t xml:space="preserve"> </w:t>
      </w:r>
      <w:r>
        <w:t>3, 6, 7, and 9).</w:t>
      </w:r>
    </w:p>
    <w:p w:rsidR="00C550D4" w:rsidRDefault="00E476FC">
      <w:pPr>
        <w:pStyle w:val="BodyText"/>
        <w:tabs>
          <w:tab w:val="left" w:pos="4418"/>
        </w:tabs>
        <w:spacing w:before="9" w:line="249" w:lineRule="auto"/>
        <w:ind w:left="663" w:right="159" w:hanging="401"/>
        <w:jc w:val="left"/>
      </w:pPr>
      <w:r>
        <w:rPr>
          <w:sz w:val="16"/>
        </w:rPr>
        <w:t>E</w:t>
      </w:r>
      <w:r>
        <w:rPr>
          <w:spacing w:val="40"/>
          <w:sz w:val="16"/>
        </w:rPr>
        <w:t xml:space="preserve"> </w:t>
      </w:r>
      <w:r>
        <w:t>and its generalization, from</w:t>
      </w:r>
      <w:r>
        <w:rPr>
          <w:spacing w:val="40"/>
        </w:rPr>
        <w:t xml:space="preserve"> </w:t>
      </w:r>
      <w:r>
        <w:t>equation</w:t>
      </w:r>
      <w:r>
        <w:rPr>
          <w:spacing w:val="40"/>
        </w:rPr>
        <w:t xml:space="preserve"> </w:t>
      </w:r>
      <w:r>
        <w:t xml:space="preserve">(7.3), </w:t>
      </w:r>
      <w:r>
        <w:rPr>
          <w:sz w:val="16"/>
        </w:rPr>
        <w:t>E'</w:t>
      </w:r>
      <w:r>
        <w:rPr>
          <w:sz w:val="16"/>
        </w:rPr>
        <w:tab/>
      </w:r>
      <w:r>
        <w:t>Each</w:t>
      </w:r>
      <w:r>
        <w:rPr>
          <w:spacing w:val="22"/>
        </w:rPr>
        <w:t xml:space="preserve"> </w:t>
      </w:r>
      <w:r>
        <w:t>discounts</w:t>
      </w:r>
      <w:r>
        <w:rPr>
          <w:spacing w:val="22"/>
        </w:rPr>
        <w:t xml:space="preserve"> </w:t>
      </w:r>
      <w:r>
        <w:t>the expo­ nent</w:t>
      </w:r>
      <w:r>
        <w:rPr>
          <w:spacing w:val="36"/>
        </w:rPr>
        <w:t xml:space="preserve"> </w:t>
      </w:r>
      <w:r>
        <w:t>of</w:t>
      </w:r>
      <w:r>
        <w:rPr>
          <w:spacing w:val="40"/>
        </w:rPr>
        <w:t xml:space="preserve"> </w:t>
      </w:r>
      <w:r>
        <w:t>the</w:t>
      </w:r>
      <w:r>
        <w:rPr>
          <w:spacing w:val="32"/>
        </w:rPr>
        <w:t xml:space="preserve"> </w:t>
      </w:r>
      <w:r>
        <w:t>quality</w:t>
      </w:r>
      <w:r>
        <w:rPr>
          <w:spacing w:val="32"/>
        </w:rPr>
        <w:t xml:space="preserve"> </w:t>
      </w:r>
      <w:r>
        <w:t>index</w:t>
      </w:r>
      <w:r>
        <w:rPr>
          <w:spacing w:val="35"/>
        </w:rPr>
        <w:t xml:space="preserve"> </w:t>
      </w:r>
      <w:r>
        <w:t>(chaps.</w:t>
      </w:r>
      <w:r>
        <w:rPr>
          <w:spacing w:val="40"/>
        </w:rPr>
        <w:t xml:space="preserve"> </w:t>
      </w:r>
      <w:r>
        <w:t>3,</w:t>
      </w:r>
      <w:r>
        <w:rPr>
          <w:spacing w:val="33"/>
        </w:rPr>
        <w:t xml:space="preserve"> </w:t>
      </w:r>
      <w:r>
        <w:t>5,</w:t>
      </w:r>
      <w:r>
        <w:rPr>
          <w:spacing w:val="35"/>
        </w:rPr>
        <w:t xml:space="preserve"> </w:t>
      </w:r>
      <w:r>
        <w:t>7, 8, and</w:t>
      </w:r>
      <w:r>
        <w:rPr>
          <w:spacing w:val="40"/>
        </w:rPr>
        <w:t xml:space="preserve"> </w:t>
      </w:r>
      <w:r>
        <w:t>9).</w:t>
      </w:r>
    </w:p>
    <w:p w:rsidR="00C550D4" w:rsidRDefault="00E476FC">
      <w:pPr>
        <w:pStyle w:val="BodyText"/>
        <w:spacing w:before="12" w:line="249" w:lineRule="auto"/>
        <w:ind w:left="666" w:hanging="404"/>
        <w:jc w:val="left"/>
      </w:pPr>
      <w:r>
        <w:t xml:space="preserve">Boldface </w:t>
      </w:r>
      <w:r>
        <w:rPr>
          <w:rFonts w:ascii="Arial"/>
          <w:b/>
          <w:i/>
          <w:sz w:val="18"/>
        </w:rPr>
        <w:t>n</w:t>
      </w:r>
      <w:r>
        <w:rPr>
          <w:rFonts w:ascii="Arial"/>
          <w:b/>
          <w:i/>
          <w:spacing w:val="80"/>
          <w:sz w:val="18"/>
        </w:rPr>
        <w:t xml:space="preserve"> </w:t>
      </w:r>
      <w:r>
        <w:t>Denotes weighted average</w:t>
      </w:r>
      <w:r>
        <w:rPr>
          <w:spacing w:val="12"/>
        </w:rPr>
        <w:t xml:space="preserve"> </w:t>
      </w:r>
      <w:r>
        <w:t>of quality across the</w:t>
      </w:r>
      <w:r>
        <w:rPr>
          <w:spacing w:val="-4"/>
        </w:rPr>
        <w:t xml:space="preserve"> </w:t>
      </w:r>
      <w:r>
        <w:t>set of producers (table 7.1, chaps. 7 and 9).</w:t>
      </w:r>
    </w:p>
    <w:p w:rsidR="00C550D4" w:rsidRDefault="00E476FC">
      <w:pPr>
        <w:pStyle w:val="BodyText"/>
        <w:spacing w:before="11" w:line="249" w:lineRule="auto"/>
        <w:ind w:left="662" w:right="184" w:hanging="400"/>
        <w:jc w:val="left"/>
      </w:pPr>
      <w:r>
        <w:rPr>
          <w:i/>
        </w:rPr>
        <w:t>t,</w:t>
      </w:r>
      <w:r>
        <w:rPr>
          <w:i/>
          <w:spacing w:val="-9"/>
        </w:rPr>
        <w:t xml:space="preserve"> </w:t>
      </w:r>
      <w:r>
        <w:t>X,</w:t>
      </w:r>
      <w:r>
        <w:rPr>
          <w:spacing w:val="-10"/>
        </w:rPr>
        <w:t xml:space="preserve"> </w:t>
      </w:r>
      <w:r>
        <w:rPr>
          <w:i/>
        </w:rPr>
        <w:t>Y</w:t>
      </w:r>
      <w:r>
        <w:rPr>
          <w:i/>
          <w:spacing w:val="80"/>
          <w:w w:val="150"/>
        </w:rPr>
        <w:t xml:space="preserve"> </w:t>
      </w:r>
      <w:r>
        <w:t>Transforms of variables to</w:t>
      </w:r>
      <w:r>
        <w:rPr>
          <w:spacing w:val="-9"/>
        </w:rPr>
        <w:t xml:space="preserve"> </w:t>
      </w:r>
      <w:r>
        <w:t>simplify equations for dines</w:t>
      </w:r>
      <w:r>
        <w:rPr>
          <w:spacing w:val="-3"/>
        </w:rPr>
        <w:t xml:space="preserve"> </w:t>
      </w:r>
      <w:r>
        <w:t>in</w:t>
      </w:r>
      <w:r>
        <w:rPr>
          <w:spacing w:val="-8"/>
        </w:rPr>
        <w:t xml:space="preserve"> </w:t>
      </w:r>
      <w:r>
        <w:t>state</w:t>
      </w:r>
      <w:r>
        <w:rPr>
          <w:spacing w:val="-4"/>
        </w:rPr>
        <w:t xml:space="preserve"> </w:t>
      </w:r>
      <w:r>
        <w:t>space of operating margin (chaps. 7 and 9).</w:t>
      </w:r>
    </w:p>
    <w:p w:rsidR="00C550D4" w:rsidRDefault="00C550D4">
      <w:pPr>
        <w:pStyle w:val="BodyText"/>
        <w:spacing w:before="102"/>
        <w:jc w:val="left"/>
      </w:pPr>
    </w:p>
    <w:p w:rsidR="00C550D4" w:rsidRDefault="00E476FC">
      <w:pPr>
        <w:ind w:left="103"/>
        <w:jc w:val="center"/>
        <w:rPr>
          <w:sz w:val="13"/>
        </w:rPr>
      </w:pPr>
      <w:r>
        <w:rPr>
          <w:sz w:val="13"/>
        </w:rPr>
        <w:t>SPECIAL</w:t>
      </w:r>
      <w:r>
        <w:rPr>
          <w:spacing w:val="14"/>
          <w:sz w:val="13"/>
        </w:rPr>
        <w:t xml:space="preserve"> </w:t>
      </w:r>
      <w:r>
        <w:rPr>
          <w:sz w:val="13"/>
        </w:rPr>
        <w:t>SYMBOLS</w:t>
      </w:r>
      <w:r>
        <w:rPr>
          <w:spacing w:val="15"/>
          <w:sz w:val="13"/>
        </w:rPr>
        <w:t xml:space="preserve"> </w:t>
      </w:r>
      <w:r>
        <w:rPr>
          <w:sz w:val="13"/>
        </w:rPr>
        <w:t>AND</w:t>
      </w:r>
      <w:r>
        <w:rPr>
          <w:spacing w:val="15"/>
          <w:sz w:val="13"/>
        </w:rPr>
        <w:t xml:space="preserve"> </w:t>
      </w:r>
      <w:r>
        <w:rPr>
          <w:sz w:val="13"/>
        </w:rPr>
        <w:t>CONVENTIONS</w:t>
      </w:r>
      <w:r>
        <w:rPr>
          <w:spacing w:val="24"/>
          <w:sz w:val="13"/>
        </w:rPr>
        <w:t xml:space="preserve"> </w:t>
      </w:r>
      <w:r>
        <w:rPr>
          <w:sz w:val="13"/>
        </w:rPr>
        <w:t>USED</w:t>
      </w:r>
      <w:r>
        <w:rPr>
          <w:spacing w:val="16"/>
          <w:sz w:val="13"/>
        </w:rPr>
        <w:t xml:space="preserve"> </w:t>
      </w:r>
      <w:r>
        <w:rPr>
          <w:sz w:val="13"/>
        </w:rPr>
        <w:t>IN</w:t>
      </w:r>
      <w:r>
        <w:rPr>
          <w:spacing w:val="12"/>
          <w:sz w:val="13"/>
        </w:rPr>
        <w:t xml:space="preserve"> </w:t>
      </w:r>
      <w:r>
        <w:rPr>
          <w:sz w:val="13"/>
        </w:rPr>
        <w:t>SINGL</w:t>
      </w:r>
      <w:r>
        <w:rPr>
          <w:sz w:val="13"/>
        </w:rPr>
        <w:t>E</w:t>
      </w:r>
      <w:r>
        <w:rPr>
          <w:spacing w:val="15"/>
          <w:sz w:val="13"/>
        </w:rPr>
        <w:t xml:space="preserve"> </w:t>
      </w:r>
      <w:r>
        <w:rPr>
          <w:spacing w:val="-2"/>
          <w:sz w:val="13"/>
        </w:rPr>
        <w:t>SECTIONS</w:t>
      </w:r>
    </w:p>
    <w:p w:rsidR="00C550D4" w:rsidRDefault="00C550D4">
      <w:pPr>
        <w:pStyle w:val="BodyText"/>
        <w:spacing w:before="4"/>
        <w:jc w:val="left"/>
        <w:rPr>
          <w:sz w:val="13"/>
        </w:rPr>
      </w:pPr>
    </w:p>
    <w:p w:rsidR="00C550D4" w:rsidRDefault="00E476FC">
      <w:pPr>
        <w:pStyle w:val="BodyText"/>
        <w:tabs>
          <w:tab w:val="left" w:pos="2858"/>
        </w:tabs>
        <w:spacing w:line="258" w:lineRule="exact"/>
        <w:ind w:left="258"/>
        <w:jc w:val="left"/>
      </w:pPr>
      <w:r>
        <w:rPr>
          <w:i/>
          <w:position w:val="2"/>
        </w:rPr>
        <w:t>y</w:t>
      </w:r>
      <w:r>
        <w:rPr>
          <w:i/>
        </w:rPr>
        <w:t>0</w:t>
      </w:r>
      <w:r>
        <w:rPr>
          <w:i/>
          <w:position w:val="2"/>
        </w:rPr>
        <w:t>,</w:t>
      </w:r>
      <w:r>
        <w:rPr>
          <w:i/>
          <w:spacing w:val="-11"/>
          <w:position w:val="2"/>
        </w:rPr>
        <w:t xml:space="preserve"> </w:t>
      </w:r>
      <w:r>
        <w:rPr>
          <w:i/>
          <w:position w:val="2"/>
        </w:rPr>
        <w:t>n</w:t>
      </w:r>
      <w:r>
        <w:rPr>
          <w:i/>
        </w:rPr>
        <w:t>0</w:t>
      </w:r>
      <w:r>
        <w:rPr>
          <w:i/>
          <w:position w:val="2"/>
        </w:rPr>
        <w:t>,</w:t>
      </w:r>
      <w:r>
        <w:rPr>
          <w:i/>
          <w:spacing w:val="-9"/>
          <w:position w:val="2"/>
        </w:rPr>
        <w:t xml:space="preserve"> </w:t>
      </w:r>
      <w:r>
        <w:rPr>
          <w:position w:val="2"/>
        </w:rPr>
        <w:t>R,</w:t>
      </w:r>
      <w:r>
        <w:rPr>
          <w:spacing w:val="-3"/>
          <w:position w:val="2"/>
        </w:rPr>
        <w:t xml:space="preserve"> </w:t>
      </w:r>
      <w:r>
        <w:rPr>
          <w:position w:val="2"/>
        </w:rPr>
        <w:t>and</w:t>
      </w:r>
      <w:r>
        <w:rPr>
          <w:spacing w:val="-2"/>
          <w:position w:val="2"/>
        </w:rPr>
        <w:t xml:space="preserve"> </w:t>
      </w:r>
      <w:r>
        <w:rPr>
          <w:rFonts w:ascii="Arial"/>
          <w:i/>
          <w:position w:val="2"/>
          <w:sz w:val="21"/>
        </w:rPr>
        <w:t>Q</w:t>
      </w:r>
      <w:r>
        <w:rPr>
          <w:rFonts w:ascii="Arial"/>
          <w:i/>
          <w:spacing w:val="-3"/>
          <w:position w:val="2"/>
          <w:sz w:val="21"/>
        </w:rPr>
        <w:t xml:space="preserve"> </w:t>
      </w:r>
      <w:r>
        <w:rPr>
          <w:position w:val="2"/>
        </w:rPr>
        <w:t>for</w:t>
      </w:r>
      <w:r>
        <w:rPr>
          <w:spacing w:val="1"/>
          <w:position w:val="2"/>
        </w:rPr>
        <w:t xml:space="preserve"> </w:t>
      </w:r>
      <w:r>
        <w:rPr>
          <w:position w:val="2"/>
        </w:rPr>
        <w:t>base</w:t>
      </w:r>
      <w:r>
        <w:rPr>
          <w:spacing w:val="4"/>
          <w:position w:val="2"/>
        </w:rPr>
        <w:t xml:space="preserve"> </w:t>
      </w:r>
      <w:r>
        <w:rPr>
          <w:spacing w:val="-4"/>
          <w:position w:val="2"/>
        </w:rPr>
        <w:t>firm</w:t>
      </w:r>
      <w:r>
        <w:rPr>
          <w:position w:val="2"/>
        </w:rPr>
        <w:tab/>
        <w:t>Chapter</w:t>
      </w:r>
      <w:r>
        <w:rPr>
          <w:spacing w:val="26"/>
          <w:position w:val="2"/>
        </w:rPr>
        <w:t xml:space="preserve"> </w:t>
      </w:r>
      <w:r>
        <w:rPr>
          <w:position w:val="2"/>
        </w:rPr>
        <w:t>3,</w:t>
      </w:r>
      <w:r>
        <w:rPr>
          <w:spacing w:val="24"/>
          <w:position w:val="2"/>
        </w:rPr>
        <w:t xml:space="preserve"> </w:t>
      </w:r>
      <w:r>
        <w:rPr>
          <w:position w:val="2"/>
        </w:rPr>
        <w:t>third</w:t>
      </w:r>
      <w:r>
        <w:rPr>
          <w:spacing w:val="22"/>
          <w:position w:val="2"/>
        </w:rPr>
        <w:t xml:space="preserve"> </w:t>
      </w:r>
      <w:r>
        <w:rPr>
          <w:spacing w:val="-2"/>
          <w:position w:val="2"/>
        </w:rPr>
        <w:t>section.</w:t>
      </w:r>
    </w:p>
    <w:p w:rsidR="00C550D4" w:rsidRDefault="00E476FC">
      <w:pPr>
        <w:pStyle w:val="BodyText"/>
        <w:tabs>
          <w:tab w:val="left" w:pos="3396"/>
        </w:tabs>
        <w:spacing w:line="244" w:lineRule="auto"/>
        <w:ind w:left="655" w:right="159" w:hanging="405"/>
        <w:jc w:val="left"/>
      </w:pPr>
      <w:r>
        <w:rPr>
          <w:rFonts w:ascii="Arial"/>
          <w:b/>
          <w:i/>
          <w:sz w:val="18"/>
        </w:rPr>
        <w:t xml:space="preserve">S </w:t>
      </w:r>
      <w:r>
        <w:t>for</w:t>
      </w:r>
      <w:r>
        <w:rPr>
          <w:spacing w:val="40"/>
        </w:rPr>
        <w:t xml:space="preserve"> </w:t>
      </w:r>
      <w:r>
        <w:t>the summation</w:t>
      </w:r>
      <w:r>
        <w:rPr>
          <w:spacing w:val="40"/>
        </w:rPr>
        <w:t xml:space="preserve"> </w:t>
      </w:r>
      <w:r>
        <w:t xml:space="preserve">of </w:t>
      </w:r>
      <w:r>
        <w:rPr>
          <w:i/>
        </w:rPr>
        <w:t xml:space="preserve">S </w:t>
      </w:r>
      <w:r>
        <w:t>schedules</w:t>
      </w:r>
      <w:r>
        <w:tab/>
      </w:r>
      <w:r>
        <w:rPr>
          <w:spacing w:val="-2"/>
        </w:rPr>
        <w:t>Chapter</w:t>
      </w:r>
      <w:r>
        <w:t xml:space="preserve"> </w:t>
      </w:r>
      <w:r>
        <w:rPr>
          <w:spacing w:val="-2"/>
        </w:rPr>
        <w:t>3,</w:t>
      </w:r>
      <w:r>
        <w:rPr>
          <w:spacing w:val="-4"/>
        </w:rPr>
        <w:t xml:space="preserve"> </w:t>
      </w:r>
      <w:r>
        <w:rPr>
          <w:spacing w:val="-2"/>
        </w:rPr>
        <w:t>"Ratios</w:t>
      </w:r>
      <w:r>
        <w:rPr>
          <w:spacing w:val="6"/>
        </w:rPr>
        <w:t xml:space="preserve"> </w:t>
      </w:r>
      <w:r>
        <w:rPr>
          <w:spacing w:val="-2"/>
        </w:rPr>
        <w:t>of Aggregate Sizes" section.</w:t>
      </w:r>
    </w:p>
    <w:p w:rsidR="00C550D4" w:rsidRDefault="00C550D4">
      <w:pPr>
        <w:spacing w:line="244" w:lineRule="auto"/>
        <w:sectPr w:rsidR="00C550D4">
          <w:headerReference w:type="even" r:id="rId224"/>
          <w:headerReference w:type="default" r:id="rId225"/>
          <w:pgSz w:w="8850" w:h="13270"/>
          <w:pgMar w:top="1340" w:right="1120" w:bottom="280" w:left="1060" w:header="1160" w:footer="0" w:gutter="0"/>
          <w:pgNumType w:start="340"/>
          <w:cols w:space="720"/>
        </w:sectPr>
      </w:pPr>
    </w:p>
    <w:p w:rsidR="00C550D4" w:rsidRDefault="00E476FC">
      <w:pPr>
        <w:pStyle w:val="BodyText"/>
        <w:spacing w:before="149"/>
        <w:ind w:left="241"/>
      </w:pPr>
      <w:bookmarkStart w:id="331" w:name="_bookmark296"/>
      <w:bookmarkEnd w:id="331"/>
      <w:r>
        <w:rPr>
          <w:rFonts w:ascii="Arial"/>
          <w:i/>
          <w:sz w:val="19"/>
        </w:rPr>
        <w:lastRenderedPageBreak/>
        <w:t>A,</w:t>
      </w:r>
      <w:r>
        <w:rPr>
          <w:rFonts w:ascii="Arial"/>
          <w:i/>
          <w:spacing w:val="10"/>
          <w:sz w:val="19"/>
        </w:rPr>
        <w:t xml:space="preserve"> </w:t>
      </w:r>
      <w:r>
        <w:t>to</w:t>
      </w:r>
      <w:r>
        <w:rPr>
          <w:spacing w:val="8"/>
        </w:rPr>
        <w:t xml:space="preserve"> </w:t>
      </w:r>
      <w:r>
        <w:t>simplify</w:t>
      </w:r>
      <w:r>
        <w:rPr>
          <w:spacing w:val="6"/>
        </w:rPr>
        <w:t xml:space="preserve"> </w:t>
      </w:r>
      <w:r>
        <w:rPr>
          <w:rFonts w:ascii="Arial"/>
          <w:i/>
          <w:sz w:val="19"/>
        </w:rPr>
        <w:t>W(y)</w:t>
      </w:r>
      <w:r>
        <w:rPr>
          <w:rFonts w:ascii="Arial"/>
          <w:i/>
          <w:spacing w:val="14"/>
          <w:sz w:val="19"/>
        </w:rPr>
        <w:t xml:space="preserve"> </w:t>
      </w:r>
      <w:r>
        <w:t>further</w:t>
      </w:r>
      <w:r>
        <w:rPr>
          <w:spacing w:val="59"/>
        </w:rPr>
        <w:t xml:space="preserve">  </w:t>
      </w:r>
      <w:r>
        <w:t>Chapter</w:t>
      </w:r>
      <w:r>
        <w:rPr>
          <w:spacing w:val="26"/>
        </w:rPr>
        <w:t xml:space="preserve"> </w:t>
      </w:r>
      <w:r>
        <w:t>3,</w:t>
      </w:r>
      <w:r>
        <w:rPr>
          <w:spacing w:val="11"/>
        </w:rPr>
        <w:t xml:space="preserve"> </w:t>
      </w:r>
      <w:r>
        <w:t>last</w:t>
      </w:r>
      <w:r>
        <w:rPr>
          <w:spacing w:val="13"/>
        </w:rPr>
        <w:t xml:space="preserve"> </w:t>
      </w:r>
      <w:r>
        <w:rPr>
          <w:spacing w:val="-2"/>
        </w:rPr>
        <w:t>section.</w:t>
      </w:r>
    </w:p>
    <w:p w:rsidR="00C550D4" w:rsidRDefault="00E476FC">
      <w:pPr>
        <w:pStyle w:val="BodyText"/>
        <w:spacing w:before="15" w:line="226" w:lineRule="exact"/>
        <w:ind w:left="248"/>
      </w:pPr>
      <w:r>
        <w:rPr>
          <w:i/>
          <w:sz w:val="19"/>
        </w:rPr>
        <w:t>h,</w:t>
      </w:r>
      <w:r>
        <w:rPr>
          <w:i/>
          <w:spacing w:val="3"/>
          <w:sz w:val="19"/>
        </w:rPr>
        <w:t xml:space="preserve"> </w:t>
      </w:r>
      <w:r>
        <w:t>markup</w:t>
      </w:r>
      <w:r>
        <w:rPr>
          <w:spacing w:val="22"/>
        </w:rPr>
        <w:t xml:space="preserve"> </w:t>
      </w:r>
      <w:r>
        <w:t>margin</w:t>
      </w:r>
      <w:r>
        <w:rPr>
          <w:spacing w:val="21"/>
        </w:rPr>
        <w:t xml:space="preserve"> </w:t>
      </w:r>
      <w:r>
        <w:t>for</w:t>
      </w:r>
      <w:r>
        <w:rPr>
          <w:spacing w:val="21"/>
        </w:rPr>
        <w:t xml:space="preserve"> </w:t>
      </w:r>
      <w:r>
        <w:t>guild</w:t>
      </w:r>
      <w:r>
        <w:rPr>
          <w:spacing w:val="53"/>
        </w:rPr>
        <w:t xml:space="preserve">  </w:t>
      </w:r>
      <w:r>
        <w:t>Chapter</w:t>
      </w:r>
      <w:r>
        <w:rPr>
          <w:spacing w:val="28"/>
        </w:rPr>
        <w:t xml:space="preserve"> </w:t>
      </w:r>
      <w:r>
        <w:rPr>
          <w:spacing w:val="-5"/>
        </w:rPr>
        <w:t>4.</w:t>
      </w:r>
    </w:p>
    <w:p w:rsidR="00C550D4" w:rsidRDefault="00E476FC">
      <w:pPr>
        <w:pStyle w:val="BodyText"/>
        <w:spacing w:before="20" w:line="211" w:lineRule="auto"/>
        <w:ind w:left="646" w:right="182" w:hanging="400"/>
      </w:pPr>
      <w:r>
        <w:rPr>
          <w:i/>
          <w:sz w:val="22"/>
        </w:rPr>
        <w:t xml:space="preserve">q' </w:t>
      </w:r>
      <w:r>
        <w:t xml:space="preserve">as aggregate </w:t>
      </w:r>
      <w:r>
        <w:rPr>
          <w:i/>
          <w:sz w:val="22"/>
        </w:rPr>
        <w:t xml:space="preserve">q, </w:t>
      </w:r>
      <w:r>
        <w:t xml:space="preserve">when the number of duplicate producers sharing given buyers is </w:t>
      </w:r>
      <w:r>
        <w:rPr>
          <w:i/>
          <w:sz w:val="24"/>
        </w:rPr>
        <w:t>z</w:t>
      </w:r>
      <w:r>
        <w:rPr>
          <w:i/>
          <w:spacing w:val="80"/>
          <w:sz w:val="24"/>
        </w:rPr>
        <w:t xml:space="preserve"> </w:t>
      </w:r>
      <w:r>
        <w:t>Chapter 6.</w:t>
      </w:r>
    </w:p>
    <w:p w:rsidR="00C550D4" w:rsidRDefault="00E476FC">
      <w:pPr>
        <w:pStyle w:val="BodyText"/>
        <w:spacing w:before="9"/>
        <w:ind w:left="240"/>
      </w:pPr>
      <w:r>
        <w:t>Adapting</w:t>
      </w:r>
      <w:r>
        <w:rPr>
          <w:spacing w:val="18"/>
        </w:rPr>
        <w:t xml:space="preserve"> </w:t>
      </w:r>
      <w:r>
        <w:t>notation</w:t>
      </w:r>
      <w:r>
        <w:rPr>
          <w:spacing w:val="18"/>
        </w:rPr>
        <w:t xml:space="preserve"> </w:t>
      </w:r>
      <w:r>
        <w:t>to</w:t>
      </w:r>
      <w:r>
        <w:rPr>
          <w:spacing w:val="3"/>
        </w:rPr>
        <w:t xml:space="preserve"> </w:t>
      </w:r>
      <w:r>
        <w:t>Akerlof's</w:t>
      </w:r>
      <w:r>
        <w:rPr>
          <w:spacing w:val="19"/>
        </w:rPr>
        <w:t xml:space="preserve"> </w:t>
      </w:r>
      <w:r>
        <w:t>model</w:t>
      </w:r>
      <w:r>
        <w:rPr>
          <w:spacing w:val="42"/>
        </w:rPr>
        <w:t xml:space="preserve">  </w:t>
      </w:r>
      <w:r>
        <w:t>Chapter</w:t>
      </w:r>
      <w:r>
        <w:rPr>
          <w:spacing w:val="17"/>
        </w:rPr>
        <w:t xml:space="preserve"> </w:t>
      </w:r>
      <w:r>
        <w:t>5,</w:t>
      </w:r>
      <w:r>
        <w:rPr>
          <w:spacing w:val="3"/>
        </w:rPr>
        <w:t xml:space="preserve"> </w:t>
      </w:r>
      <w:r>
        <w:t>last</w:t>
      </w:r>
      <w:r>
        <w:rPr>
          <w:spacing w:val="8"/>
        </w:rPr>
        <w:t xml:space="preserve"> </w:t>
      </w:r>
      <w:r>
        <w:rPr>
          <w:spacing w:val="-2"/>
        </w:rPr>
        <w:t>section.</w:t>
      </w:r>
    </w:p>
    <w:p w:rsidR="00C550D4" w:rsidRDefault="00E476FC">
      <w:pPr>
        <w:pStyle w:val="BodyText"/>
        <w:spacing w:before="15" w:line="252" w:lineRule="auto"/>
        <w:ind w:left="644" w:right="170" w:hanging="165"/>
      </w:pPr>
      <w:r>
        <w:t xml:space="preserve">for ratio of quality index </w:t>
      </w:r>
      <w:r>
        <w:rPr>
          <w:i/>
        </w:rPr>
        <w:t>n</w:t>
      </w:r>
      <w:r>
        <w:rPr>
          <w:i/>
          <w:spacing w:val="-3"/>
        </w:rPr>
        <w:t xml:space="preserve"> </w:t>
      </w:r>
      <w:r>
        <w:t>to</w:t>
      </w:r>
      <w:r>
        <w:rPr>
          <w:spacing w:val="-6"/>
        </w:rPr>
        <w:t xml:space="preserve"> </w:t>
      </w:r>
      <w:r>
        <w:t>a</w:t>
      </w:r>
      <w:r>
        <w:rPr>
          <w:spacing w:val="-3"/>
        </w:rPr>
        <w:t xml:space="preserve"> </w:t>
      </w:r>
      <w:r>
        <w:t>base value, and a host of other conversions in deriving estimates;</w:t>
      </w:r>
      <w:r>
        <w:rPr>
          <w:spacing w:val="40"/>
        </w:rPr>
        <w:t xml:space="preserve"> </w:t>
      </w:r>
      <w:r>
        <w:t>then</w:t>
      </w:r>
      <w:r>
        <w:rPr>
          <w:spacing w:val="40"/>
        </w:rPr>
        <w:t xml:space="preserve"> </w:t>
      </w:r>
      <w:r>
        <w:t>notation</w:t>
      </w:r>
      <w:r>
        <w:rPr>
          <w:spacing w:val="40"/>
        </w:rPr>
        <w:t xml:space="preserve"> </w:t>
      </w:r>
      <w:r>
        <w:t>for ecology</w:t>
      </w:r>
      <w:r>
        <w:rPr>
          <w:spacing w:val="40"/>
        </w:rPr>
        <w:t xml:space="preserve"> </w:t>
      </w:r>
      <w:r>
        <w:t>and</w:t>
      </w:r>
      <w:r>
        <w:rPr>
          <w:spacing w:val="40"/>
        </w:rPr>
        <w:t xml:space="preserve"> </w:t>
      </w:r>
      <w:r>
        <w:t>then for stream flow</w:t>
      </w:r>
      <w:r>
        <w:rPr>
          <w:spacing w:val="80"/>
          <w:w w:val="150"/>
        </w:rPr>
        <w:t xml:space="preserve"> </w:t>
      </w:r>
      <w:r>
        <w:t>Chapter 8, each section.</w:t>
      </w:r>
    </w:p>
    <w:p w:rsidR="00C550D4" w:rsidRDefault="00E476FC">
      <w:pPr>
        <w:pStyle w:val="BodyText"/>
        <w:spacing w:before="6"/>
        <w:ind w:left="249"/>
      </w:pPr>
      <w:r>
        <w:rPr>
          <w:rFonts w:ascii="Arial"/>
          <w:sz w:val="18"/>
        </w:rPr>
        <w:t>v</w:t>
      </w:r>
      <w:r>
        <w:rPr>
          <w:rFonts w:ascii="Arial"/>
          <w:spacing w:val="55"/>
          <w:sz w:val="18"/>
        </w:rPr>
        <w:t xml:space="preserve"> </w:t>
      </w:r>
      <w:r>
        <w:t>and</w:t>
      </w:r>
      <w:r>
        <w:rPr>
          <w:spacing w:val="53"/>
        </w:rPr>
        <w:t xml:space="preserve"> </w:t>
      </w:r>
      <w:r>
        <w:rPr>
          <w:rFonts w:ascii="Arial"/>
          <w:i/>
          <w:sz w:val="19"/>
        </w:rPr>
        <w:t>x</w:t>
      </w:r>
      <w:r>
        <w:rPr>
          <w:rFonts w:ascii="Arial"/>
          <w:i/>
          <w:spacing w:val="55"/>
          <w:sz w:val="19"/>
        </w:rPr>
        <w:t xml:space="preserve"> </w:t>
      </w:r>
      <w:r>
        <w:t>for</w:t>
      </w:r>
      <w:r>
        <w:rPr>
          <w:spacing w:val="60"/>
        </w:rPr>
        <w:t xml:space="preserve"> </w:t>
      </w:r>
      <w:r>
        <w:t>parameter</w:t>
      </w:r>
      <w:r>
        <w:rPr>
          <w:spacing w:val="72"/>
        </w:rPr>
        <w:t xml:space="preserve"> </w:t>
      </w:r>
      <w:r>
        <w:t>ratios</w:t>
      </w:r>
      <w:r>
        <w:rPr>
          <w:spacing w:val="56"/>
        </w:rPr>
        <w:t xml:space="preserve"> </w:t>
      </w:r>
      <w:r>
        <w:t>on</w:t>
      </w:r>
      <w:r>
        <w:rPr>
          <w:spacing w:val="53"/>
        </w:rPr>
        <w:t xml:space="preserve"> </w:t>
      </w:r>
      <w:r>
        <w:t>axes</w:t>
      </w:r>
      <w:r>
        <w:rPr>
          <w:spacing w:val="55"/>
        </w:rPr>
        <w:t xml:space="preserve"> </w:t>
      </w:r>
      <w:r>
        <w:t>of</w:t>
      </w:r>
      <w:r>
        <w:rPr>
          <w:spacing w:val="61"/>
        </w:rPr>
        <w:t xml:space="preserve"> </w:t>
      </w:r>
      <w:r>
        <w:t>upstream</w:t>
      </w:r>
      <w:r>
        <w:rPr>
          <w:spacing w:val="62"/>
        </w:rPr>
        <w:t xml:space="preserve"> </w:t>
      </w:r>
      <w:r>
        <w:t>market</w:t>
      </w:r>
      <w:r>
        <w:rPr>
          <w:spacing w:val="65"/>
        </w:rPr>
        <w:t xml:space="preserve"> </w:t>
      </w:r>
      <w:r>
        <w:t>plane,</w:t>
      </w:r>
      <w:r>
        <w:rPr>
          <w:spacing w:val="57"/>
        </w:rPr>
        <w:t xml:space="preserve"> </w:t>
      </w:r>
      <w:r>
        <w:rPr>
          <w:spacing w:val="-2"/>
        </w:rPr>
        <w:t>figure</w:t>
      </w:r>
    </w:p>
    <w:p w:rsidR="00C550D4" w:rsidRDefault="00E476FC">
      <w:pPr>
        <w:pStyle w:val="BodyText"/>
        <w:spacing w:before="15"/>
        <w:ind w:left="647"/>
      </w:pPr>
      <w:r>
        <w:t>9.2</w:t>
      </w:r>
      <w:r>
        <w:rPr>
          <w:spacing w:val="54"/>
        </w:rPr>
        <w:t xml:space="preserve">  </w:t>
      </w:r>
      <w:r>
        <w:t>Chapter</w:t>
      </w:r>
      <w:r>
        <w:rPr>
          <w:spacing w:val="30"/>
        </w:rPr>
        <w:t xml:space="preserve"> </w:t>
      </w:r>
      <w:r>
        <w:t>9,</w:t>
      </w:r>
      <w:r>
        <w:rPr>
          <w:spacing w:val="9"/>
        </w:rPr>
        <w:t xml:space="preserve"> </w:t>
      </w:r>
      <w:r>
        <w:t>section</w:t>
      </w:r>
      <w:r>
        <w:rPr>
          <w:spacing w:val="23"/>
        </w:rPr>
        <w:t xml:space="preserve"> </w:t>
      </w:r>
      <w:r>
        <w:t>on</w:t>
      </w:r>
      <w:r>
        <w:rPr>
          <w:spacing w:val="11"/>
        </w:rPr>
        <w:t xml:space="preserve"> </w:t>
      </w:r>
      <w:r>
        <w:t>split</w:t>
      </w:r>
      <w:r>
        <w:rPr>
          <w:spacing w:val="26"/>
        </w:rPr>
        <w:t xml:space="preserve"> </w:t>
      </w:r>
      <w:r>
        <w:rPr>
          <w:spacing w:val="-2"/>
        </w:rPr>
        <w:t>regions.</w:t>
      </w:r>
    </w:p>
    <w:p w:rsidR="00C550D4" w:rsidRDefault="00C550D4">
      <w:pPr>
        <w:sectPr w:rsidR="00C550D4">
          <w:pgSz w:w="8850" w:h="13270"/>
          <w:pgMar w:top="1340" w:right="1120" w:bottom="280" w:left="1060" w:header="1150" w:footer="0" w:gutter="0"/>
          <w:cols w:space="720"/>
        </w:sectPr>
      </w:pPr>
    </w:p>
    <w:p w:rsidR="00C550D4" w:rsidRDefault="00E476FC">
      <w:pPr>
        <w:spacing w:before="71"/>
        <w:ind w:left="85"/>
        <w:jc w:val="center"/>
        <w:rPr>
          <w:b/>
          <w:i/>
          <w:sz w:val="31"/>
        </w:rPr>
      </w:pPr>
      <w:bookmarkStart w:id="332" w:name="Notes"/>
      <w:bookmarkStart w:id="333" w:name="_bookmark297"/>
      <w:bookmarkEnd w:id="332"/>
      <w:bookmarkEnd w:id="333"/>
      <w:r>
        <w:rPr>
          <w:b/>
          <w:i/>
          <w:spacing w:val="-2"/>
          <w:sz w:val="31"/>
        </w:rPr>
        <w:lastRenderedPageBreak/>
        <w:t>Notes</w:t>
      </w:r>
    </w:p>
    <w:p w:rsidR="00C550D4" w:rsidRDefault="00C550D4">
      <w:pPr>
        <w:pStyle w:val="BodyText"/>
        <w:jc w:val="left"/>
        <w:rPr>
          <w:b/>
          <w:i/>
          <w:sz w:val="31"/>
        </w:rPr>
      </w:pPr>
    </w:p>
    <w:p w:rsidR="00C550D4" w:rsidRDefault="00C550D4">
      <w:pPr>
        <w:pStyle w:val="BodyText"/>
        <w:jc w:val="left"/>
        <w:rPr>
          <w:b/>
          <w:i/>
          <w:sz w:val="31"/>
        </w:rPr>
      </w:pPr>
    </w:p>
    <w:p w:rsidR="00C550D4" w:rsidRDefault="00C550D4">
      <w:pPr>
        <w:pStyle w:val="BodyText"/>
        <w:spacing w:before="122"/>
        <w:jc w:val="left"/>
        <w:rPr>
          <w:b/>
          <w:i/>
          <w:sz w:val="31"/>
        </w:rPr>
      </w:pPr>
    </w:p>
    <w:p w:rsidR="00C550D4" w:rsidRDefault="00E476FC">
      <w:pPr>
        <w:spacing w:before="1"/>
        <w:ind w:left="87"/>
        <w:jc w:val="center"/>
        <w:rPr>
          <w:sz w:val="18"/>
        </w:rPr>
      </w:pPr>
      <w:r>
        <w:rPr>
          <w:spacing w:val="-7"/>
          <w:sz w:val="14"/>
        </w:rPr>
        <w:t>CHAPTER</w:t>
      </w:r>
      <w:r>
        <w:rPr>
          <w:spacing w:val="16"/>
          <w:sz w:val="14"/>
        </w:rPr>
        <w:t xml:space="preserve"> </w:t>
      </w:r>
      <w:r>
        <w:rPr>
          <w:spacing w:val="-12"/>
          <w:sz w:val="18"/>
        </w:rPr>
        <w:t>1</w:t>
      </w:r>
    </w:p>
    <w:p w:rsidR="00C550D4" w:rsidRDefault="00E476FC">
      <w:pPr>
        <w:spacing w:before="56"/>
        <w:ind w:left="74"/>
        <w:jc w:val="center"/>
        <w:rPr>
          <w:sz w:val="14"/>
        </w:rPr>
      </w:pPr>
      <w:r>
        <w:rPr>
          <w:spacing w:val="-2"/>
          <w:sz w:val="14"/>
        </w:rPr>
        <w:t>INTRODUCTION</w:t>
      </w:r>
    </w:p>
    <w:p w:rsidR="00C550D4" w:rsidRDefault="00C550D4">
      <w:pPr>
        <w:pStyle w:val="BodyText"/>
        <w:spacing w:before="29"/>
        <w:jc w:val="left"/>
        <w:rPr>
          <w:sz w:val="14"/>
        </w:rPr>
      </w:pPr>
    </w:p>
    <w:p w:rsidR="00C550D4" w:rsidRDefault="00E476FC">
      <w:pPr>
        <w:pStyle w:val="ListParagraph"/>
        <w:numPr>
          <w:ilvl w:val="0"/>
          <w:numId w:val="1"/>
        </w:numPr>
        <w:tabs>
          <w:tab w:val="left" w:pos="664"/>
        </w:tabs>
        <w:spacing w:line="261" w:lineRule="auto"/>
        <w:ind w:right="144" w:firstLine="177"/>
        <w:rPr>
          <w:sz w:val="18"/>
        </w:rPr>
      </w:pPr>
      <w:r>
        <w:rPr>
          <w:sz w:val="18"/>
        </w:rPr>
        <w:t>For</w:t>
      </w:r>
      <w:r>
        <w:rPr>
          <w:spacing w:val="-10"/>
          <w:sz w:val="18"/>
        </w:rPr>
        <w:t xml:space="preserve"> </w:t>
      </w:r>
      <w:r>
        <w:rPr>
          <w:sz w:val="18"/>
        </w:rPr>
        <w:t>a</w:t>
      </w:r>
      <w:r>
        <w:rPr>
          <w:spacing w:val="-8"/>
          <w:sz w:val="18"/>
        </w:rPr>
        <w:t xml:space="preserve"> </w:t>
      </w:r>
      <w:r>
        <w:rPr>
          <w:sz w:val="18"/>
        </w:rPr>
        <w:t>parallel</w:t>
      </w:r>
      <w:r>
        <w:rPr>
          <w:spacing w:val="-9"/>
          <w:sz w:val="18"/>
        </w:rPr>
        <w:t xml:space="preserve"> </w:t>
      </w:r>
      <w:r>
        <w:rPr>
          <w:sz w:val="18"/>
        </w:rPr>
        <w:t>assessment of</w:t>
      </w:r>
      <w:r>
        <w:rPr>
          <w:spacing w:val="-3"/>
          <w:sz w:val="18"/>
        </w:rPr>
        <w:t xml:space="preserve"> </w:t>
      </w:r>
      <w:r>
        <w:rPr>
          <w:sz w:val="18"/>
        </w:rPr>
        <w:t>Knight's</w:t>
      </w:r>
      <w:r>
        <w:rPr>
          <w:spacing w:val="-9"/>
          <w:sz w:val="18"/>
        </w:rPr>
        <w:t xml:space="preserve"> </w:t>
      </w:r>
      <w:r>
        <w:rPr>
          <w:sz w:val="18"/>
        </w:rPr>
        <w:t>importance</w:t>
      </w:r>
      <w:r>
        <w:rPr>
          <w:spacing w:val="-3"/>
          <w:sz w:val="18"/>
        </w:rPr>
        <w:t xml:space="preserve"> </w:t>
      </w:r>
      <w:r>
        <w:rPr>
          <w:sz w:val="18"/>
        </w:rPr>
        <w:t>by</w:t>
      </w:r>
      <w:r>
        <w:rPr>
          <w:spacing w:val="-12"/>
          <w:sz w:val="18"/>
        </w:rPr>
        <w:t xml:space="preserve"> </w:t>
      </w:r>
      <w:r>
        <w:rPr>
          <w:sz w:val="18"/>
        </w:rPr>
        <w:t>another</w:t>
      </w:r>
      <w:r>
        <w:rPr>
          <w:spacing w:val="-6"/>
          <w:sz w:val="18"/>
        </w:rPr>
        <w:t xml:space="preserve"> </w:t>
      </w:r>
      <w:r>
        <w:rPr>
          <w:sz w:val="18"/>
        </w:rPr>
        <w:t>sociologist</w:t>
      </w:r>
      <w:r>
        <w:rPr>
          <w:spacing w:val="-2"/>
          <w:sz w:val="18"/>
        </w:rPr>
        <w:t xml:space="preserve"> </w:t>
      </w:r>
      <w:r>
        <w:rPr>
          <w:sz w:val="18"/>
        </w:rPr>
        <w:t>see</w:t>
      </w:r>
      <w:r>
        <w:rPr>
          <w:spacing w:val="-11"/>
          <w:sz w:val="18"/>
        </w:rPr>
        <w:t xml:space="preserve"> </w:t>
      </w:r>
      <w:r>
        <w:rPr>
          <w:sz w:val="18"/>
        </w:rPr>
        <w:t>Beck­ ert 1996.</w:t>
      </w:r>
    </w:p>
    <w:p w:rsidR="00C550D4" w:rsidRDefault="00E476FC">
      <w:pPr>
        <w:pStyle w:val="ListParagraph"/>
        <w:numPr>
          <w:ilvl w:val="0"/>
          <w:numId w:val="1"/>
        </w:numPr>
        <w:tabs>
          <w:tab w:val="left" w:pos="663"/>
        </w:tabs>
        <w:spacing w:line="256" w:lineRule="auto"/>
        <w:ind w:left="256" w:right="143" w:firstLine="184"/>
        <w:rPr>
          <w:sz w:val="18"/>
        </w:rPr>
      </w:pPr>
      <w:r>
        <w:rPr>
          <w:sz w:val="18"/>
        </w:rPr>
        <w:t>This is evident</w:t>
      </w:r>
      <w:r>
        <w:rPr>
          <w:spacing w:val="22"/>
          <w:sz w:val="18"/>
        </w:rPr>
        <w:t xml:space="preserve"> </w:t>
      </w:r>
      <w:r>
        <w:rPr>
          <w:sz w:val="18"/>
        </w:rPr>
        <w:t>whether</w:t>
      </w:r>
      <w:r>
        <w:rPr>
          <w:spacing w:val="22"/>
          <w:sz w:val="18"/>
        </w:rPr>
        <w:t xml:space="preserve"> </w:t>
      </w:r>
      <w:r>
        <w:rPr>
          <w:sz w:val="18"/>
        </w:rPr>
        <w:t>events are seen contemporaneously (Marshall 1930) or in archives (Dobbin 1994; Herrigel 1996).</w:t>
      </w:r>
    </w:p>
    <w:p w:rsidR="00C550D4" w:rsidRDefault="00E476FC">
      <w:pPr>
        <w:pStyle w:val="ListParagraph"/>
        <w:numPr>
          <w:ilvl w:val="0"/>
          <w:numId w:val="1"/>
        </w:numPr>
        <w:tabs>
          <w:tab w:val="left" w:pos="665"/>
        </w:tabs>
        <w:spacing w:line="256" w:lineRule="auto"/>
        <w:ind w:left="255" w:right="144" w:firstLine="181"/>
        <w:rPr>
          <w:sz w:val="18"/>
        </w:rPr>
      </w:pPr>
      <w:r>
        <w:rPr>
          <w:sz w:val="18"/>
        </w:rPr>
        <w:t>For</w:t>
      </w:r>
      <w:r>
        <w:rPr>
          <w:spacing w:val="31"/>
          <w:sz w:val="18"/>
        </w:rPr>
        <w:t xml:space="preserve"> </w:t>
      </w:r>
      <w:r>
        <w:rPr>
          <w:sz w:val="18"/>
        </w:rPr>
        <w:t>a later</w:t>
      </w:r>
      <w:r>
        <w:rPr>
          <w:spacing w:val="27"/>
          <w:sz w:val="18"/>
        </w:rPr>
        <w:t xml:space="preserve"> </w:t>
      </w:r>
      <w:r>
        <w:rPr>
          <w:sz w:val="18"/>
        </w:rPr>
        <w:t>statement</w:t>
      </w:r>
      <w:r>
        <w:rPr>
          <w:spacing w:val="31"/>
          <w:sz w:val="18"/>
        </w:rPr>
        <w:t xml:space="preserve"> </w:t>
      </w:r>
      <w:r>
        <w:rPr>
          <w:sz w:val="18"/>
        </w:rPr>
        <w:t>see</w:t>
      </w:r>
      <w:r>
        <w:rPr>
          <w:spacing w:val="26"/>
          <w:sz w:val="18"/>
        </w:rPr>
        <w:t xml:space="preserve"> </w:t>
      </w:r>
      <w:r>
        <w:rPr>
          <w:sz w:val="18"/>
        </w:rPr>
        <w:t>Stinchcombe</w:t>
      </w:r>
      <w:r>
        <w:rPr>
          <w:spacing w:val="33"/>
          <w:sz w:val="18"/>
        </w:rPr>
        <w:t xml:space="preserve"> </w:t>
      </w:r>
      <w:r>
        <w:rPr>
          <w:sz w:val="18"/>
        </w:rPr>
        <w:t>1998,</w:t>
      </w:r>
      <w:r>
        <w:rPr>
          <w:spacing w:val="28"/>
          <w:sz w:val="18"/>
        </w:rPr>
        <w:t xml:space="preserve"> </w:t>
      </w:r>
      <w:r>
        <w:rPr>
          <w:sz w:val="18"/>
        </w:rPr>
        <w:t>which</w:t>
      </w:r>
      <w:r>
        <w:rPr>
          <w:spacing w:val="27"/>
          <w:sz w:val="18"/>
        </w:rPr>
        <w:t xml:space="preserve"> </w:t>
      </w:r>
      <w:r>
        <w:rPr>
          <w:sz w:val="18"/>
        </w:rPr>
        <w:t>appears</w:t>
      </w:r>
      <w:r>
        <w:rPr>
          <w:spacing w:val="29"/>
          <w:sz w:val="18"/>
        </w:rPr>
        <w:t xml:space="preserve"> </w:t>
      </w:r>
      <w:r>
        <w:rPr>
          <w:sz w:val="18"/>
        </w:rPr>
        <w:t>in a</w:t>
      </w:r>
      <w:r>
        <w:rPr>
          <w:spacing w:val="27"/>
          <w:sz w:val="18"/>
        </w:rPr>
        <w:t xml:space="preserve"> </w:t>
      </w:r>
      <w:r>
        <w:rPr>
          <w:sz w:val="18"/>
        </w:rPr>
        <w:t>volume</w:t>
      </w:r>
      <w:r>
        <w:rPr>
          <w:spacing w:val="39"/>
          <w:sz w:val="18"/>
        </w:rPr>
        <w:t xml:space="preserve"> </w:t>
      </w:r>
      <w:r>
        <w:rPr>
          <w:sz w:val="18"/>
        </w:rPr>
        <w:t>that also contains a compatible</w:t>
      </w:r>
      <w:r>
        <w:rPr>
          <w:spacing w:val="36"/>
          <w:sz w:val="18"/>
        </w:rPr>
        <w:t xml:space="preserve"> </w:t>
      </w:r>
      <w:r>
        <w:rPr>
          <w:sz w:val="18"/>
        </w:rPr>
        <w:t>formulation by the economist</w:t>
      </w:r>
      <w:r>
        <w:rPr>
          <w:spacing w:val="34"/>
          <w:sz w:val="18"/>
        </w:rPr>
        <w:t xml:space="preserve"> </w:t>
      </w:r>
      <w:r>
        <w:rPr>
          <w:sz w:val="18"/>
        </w:rPr>
        <w:t>Thomas Schelling (1998).</w:t>
      </w:r>
    </w:p>
    <w:p w:rsidR="00C550D4" w:rsidRDefault="00C550D4">
      <w:pPr>
        <w:pStyle w:val="BodyText"/>
        <w:spacing w:before="55"/>
        <w:jc w:val="left"/>
        <w:rPr>
          <w:sz w:val="18"/>
        </w:rPr>
      </w:pPr>
    </w:p>
    <w:p w:rsidR="00C550D4" w:rsidRDefault="00E476FC">
      <w:pPr>
        <w:spacing w:before="1"/>
        <w:ind w:left="95"/>
        <w:jc w:val="center"/>
        <w:rPr>
          <w:sz w:val="17"/>
        </w:rPr>
      </w:pPr>
      <w:r>
        <w:rPr>
          <w:spacing w:val="-5"/>
          <w:sz w:val="14"/>
        </w:rPr>
        <w:t>CHAP</w:t>
      </w:r>
      <w:r>
        <w:rPr>
          <w:spacing w:val="-5"/>
          <w:sz w:val="14"/>
        </w:rPr>
        <w:t>TER</w:t>
      </w:r>
      <w:r>
        <w:rPr>
          <w:spacing w:val="5"/>
          <w:sz w:val="14"/>
        </w:rPr>
        <w:t xml:space="preserve"> </w:t>
      </w:r>
      <w:r>
        <w:rPr>
          <w:spacing w:val="-10"/>
          <w:sz w:val="17"/>
        </w:rPr>
        <w:t>2</w:t>
      </w:r>
    </w:p>
    <w:p w:rsidR="00C550D4" w:rsidRDefault="00E476FC">
      <w:pPr>
        <w:spacing w:before="58"/>
        <w:ind w:left="102"/>
        <w:jc w:val="center"/>
        <w:rPr>
          <w:sz w:val="14"/>
        </w:rPr>
      </w:pPr>
      <w:r>
        <w:rPr>
          <w:spacing w:val="-4"/>
          <w:sz w:val="14"/>
        </w:rPr>
        <w:t>PROFILES</w:t>
      </w:r>
      <w:r>
        <w:rPr>
          <w:spacing w:val="5"/>
          <w:sz w:val="14"/>
        </w:rPr>
        <w:t xml:space="preserve"> </w:t>
      </w:r>
      <w:r>
        <w:rPr>
          <w:spacing w:val="-4"/>
          <w:sz w:val="14"/>
        </w:rPr>
        <w:t>FOR</w:t>
      </w:r>
      <w:r>
        <w:rPr>
          <w:spacing w:val="3"/>
          <w:sz w:val="14"/>
        </w:rPr>
        <w:t xml:space="preserve"> </w:t>
      </w:r>
      <w:r>
        <w:rPr>
          <w:spacing w:val="-4"/>
          <w:sz w:val="14"/>
        </w:rPr>
        <w:t>A</w:t>
      </w:r>
      <w:r>
        <w:rPr>
          <w:spacing w:val="5"/>
          <w:sz w:val="14"/>
        </w:rPr>
        <w:t xml:space="preserve"> </w:t>
      </w:r>
      <w:r>
        <w:rPr>
          <w:spacing w:val="-4"/>
          <w:sz w:val="14"/>
        </w:rPr>
        <w:t>MARKET</w:t>
      </w:r>
    </w:p>
    <w:p w:rsidR="00C550D4" w:rsidRDefault="00C550D4">
      <w:pPr>
        <w:pStyle w:val="BodyText"/>
        <w:spacing w:before="30"/>
        <w:jc w:val="left"/>
        <w:rPr>
          <w:sz w:val="14"/>
        </w:rPr>
      </w:pPr>
    </w:p>
    <w:p w:rsidR="00C550D4" w:rsidRDefault="00E476FC">
      <w:pPr>
        <w:pStyle w:val="ListParagraph"/>
        <w:numPr>
          <w:ilvl w:val="0"/>
          <w:numId w:val="19"/>
        </w:numPr>
        <w:tabs>
          <w:tab w:val="left" w:pos="668"/>
        </w:tabs>
        <w:spacing w:line="261" w:lineRule="auto"/>
        <w:ind w:right="135" w:firstLine="181"/>
        <w:jc w:val="both"/>
        <w:rPr>
          <w:sz w:val="18"/>
        </w:rPr>
      </w:pPr>
      <w:r>
        <w:rPr>
          <w:sz w:val="18"/>
        </w:rPr>
        <w:t>This is the downstream</w:t>
      </w:r>
      <w:r>
        <w:rPr>
          <w:spacing w:val="19"/>
          <w:sz w:val="18"/>
        </w:rPr>
        <w:t xml:space="preserve"> </w:t>
      </w:r>
      <w:r>
        <w:rPr>
          <w:sz w:val="18"/>
        </w:rPr>
        <w:t>market.</w:t>
      </w:r>
      <w:r>
        <w:rPr>
          <w:spacing w:val="20"/>
          <w:sz w:val="18"/>
        </w:rPr>
        <w:t xml:space="preserve"> </w:t>
      </w:r>
      <w:r>
        <w:rPr>
          <w:sz w:val="18"/>
        </w:rPr>
        <w:t>In markets oriented</w:t>
      </w:r>
      <w:r>
        <w:rPr>
          <w:spacing w:val="22"/>
          <w:sz w:val="18"/>
        </w:rPr>
        <w:t xml:space="preserve"> </w:t>
      </w:r>
      <w:r>
        <w:rPr>
          <w:sz w:val="18"/>
        </w:rPr>
        <w:t>upstream,</w:t>
      </w:r>
      <w:r>
        <w:rPr>
          <w:spacing w:val="22"/>
          <w:sz w:val="18"/>
        </w:rPr>
        <w:t xml:space="preserve"> </w:t>
      </w:r>
      <w:r>
        <w:rPr>
          <w:sz w:val="18"/>
        </w:rPr>
        <w:t>to be introduced in chapter 9, producers instead contend in the establishment of a market profile as to flows from their suppliers.</w:t>
      </w:r>
    </w:p>
    <w:p w:rsidR="00C550D4" w:rsidRDefault="00E476FC">
      <w:pPr>
        <w:pStyle w:val="ListParagraph"/>
        <w:numPr>
          <w:ilvl w:val="0"/>
          <w:numId w:val="19"/>
        </w:numPr>
        <w:tabs>
          <w:tab w:val="left" w:pos="670"/>
        </w:tabs>
        <w:spacing w:line="259" w:lineRule="auto"/>
        <w:ind w:left="259" w:right="144" w:firstLine="180"/>
        <w:jc w:val="both"/>
        <w:rPr>
          <w:sz w:val="18"/>
        </w:rPr>
      </w:pPr>
      <w:r>
        <w:rPr>
          <w:sz w:val="18"/>
        </w:rPr>
        <w:t>Chapter 4 will sketch other forms of commitment signals besides volume that may be found in some production settings and for which much the same mechanism for signaling quality can be utilized.</w:t>
      </w:r>
    </w:p>
    <w:p w:rsidR="00C550D4" w:rsidRDefault="00E476FC">
      <w:pPr>
        <w:pStyle w:val="ListParagraph"/>
        <w:numPr>
          <w:ilvl w:val="0"/>
          <w:numId w:val="19"/>
        </w:numPr>
        <w:tabs>
          <w:tab w:val="left" w:pos="670"/>
        </w:tabs>
        <w:spacing w:line="249" w:lineRule="auto"/>
        <w:ind w:left="259" w:right="153" w:firstLine="181"/>
        <w:jc w:val="both"/>
        <w:rPr>
          <w:sz w:val="18"/>
        </w:rPr>
      </w:pPr>
      <w:r>
        <w:rPr>
          <w:sz w:val="18"/>
        </w:rPr>
        <w:t>Chapter 5 adds an option in which a market can be large-long as in a polymer molecule-yet</w:t>
      </w:r>
      <w:r>
        <w:rPr>
          <w:spacing w:val="40"/>
          <w:sz w:val="18"/>
        </w:rPr>
        <w:t xml:space="preserve"> </w:t>
      </w:r>
      <w:r>
        <w:rPr>
          <w:sz w:val="18"/>
        </w:rPr>
        <w:t>observations</w:t>
      </w:r>
      <w:r>
        <w:rPr>
          <w:spacing w:val="40"/>
          <w:sz w:val="18"/>
        </w:rPr>
        <w:t xml:space="preserve"> </w:t>
      </w:r>
      <w:r>
        <w:rPr>
          <w:sz w:val="18"/>
        </w:rPr>
        <w:t>need</w:t>
      </w:r>
      <w:r>
        <w:rPr>
          <w:spacing w:val="40"/>
          <w:sz w:val="18"/>
        </w:rPr>
        <w:t xml:space="preserve"> </w:t>
      </w:r>
      <w:r>
        <w:rPr>
          <w:sz w:val="18"/>
        </w:rPr>
        <w:t>only embrace</w:t>
      </w:r>
      <w:r>
        <w:rPr>
          <w:spacing w:val="40"/>
          <w:sz w:val="18"/>
        </w:rPr>
        <w:t xml:space="preserve"> </w:t>
      </w:r>
      <w:r>
        <w:rPr>
          <w:sz w:val="18"/>
        </w:rPr>
        <w:t>a subset near ego.</w:t>
      </w:r>
    </w:p>
    <w:p w:rsidR="00C550D4" w:rsidRDefault="00E476FC">
      <w:pPr>
        <w:pStyle w:val="ListParagraph"/>
        <w:numPr>
          <w:ilvl w:val="0"/>
          <w:numId w:val="19"/>
        </w:numPr>
        <w:tabs>
          <w:tab w:val="left" w:pos="671"/>
        </w:tabs>
        <w:spacing w:line="254" w:lineRule="auto"/>
        <w:ind w:left="259" w:right="136" w:firstLine="181"/>
        <w:jc w:val="both"/>
        <w:rPr>
          <w:sz w:val="18"/>
        </w:rPr>
      </w:pPr>
      <w:r>
        <w:rPr>
          <w:sz w:val="18"/>
        </w:rPr>
        <w:t xml:space="preserve">Only then would the supplier or the buyer come to consider making strategic threats, say, by differently "bundling" </w:t>
      </w:r>
      <w:r>
        <w:rPr>
          <w:sz w:val="18"/>
        </w:rPr>
        <w:t>the goods it supplies (but see Katz 1989; Perry 1989). For a survey of mainline economic views of</w:t>
      </w:r>
      <w:r>
        <w:rPr>
          <w:spacing w:val="33"/>
          <w:sz w:val="18"/>
        </w:rPr>
        <w:t xml:space="preserve"> </w:t>
      </w:r>
      <w:r>
        <w:rPr>
          <w:sz w:val="18"/>
        </w:rPr>
        <w:t>technological</w:t>
      </w:r>
      <w:r>
        <w:rPr>
          <w:spacing w:val="40"/>
          <w:sz w:val="18"/>
        </w:rPr>
        <w:t xml:space="preserve"> </w:t>
      </w:r>
      <w:r>
        <w:rPr>
          <w:sz w:val="18"/>
        </w:rPr>
        <w:t xml:space="preserve">pressures on the firm in such matters see Panzar 1989, and for empirical studies see, in the same </w:t>
      </w:r>
      <w:r>
        <w:rPr>
          <w:i/>
          <w:sz w:val="18"/>
        </w:rPr>
        <w:t>Handbook,</w:t>
      </w:r>
      <w:r>
        <w:rPr>
          <w:i/>
          <w:spacing w:val="-2"/>
          <w:sz w:val="18"/>
        </w:rPr>
        <w:t xml:space="preserve"> </w:t>
      </w:r>
      <w:r>
        <w:rPr>
          <w:sz w:val="18"/>
        </w:rPr>
        <w:t>Schmalensee 1989</w:t>
      </w:r>
      <w:r>
        <w:rPr>
          <w:spacing w:val="-2"/>
          <w:sz w:val="18"/>
        </w:rPr>
        <w:t xml:space="preserve"> </w:t>
      </w:r>
      <w:r>
        <w:rPr>
          <w:sz w:val="18"/>
        </w:rPr>
        <w:t>and</w:t>
      </w:r>
      <w:r>
        <w:rPr>
          <w:spacing w:val="-2"/>
          <w:sz w:val="18"/>
        </w:rPr>
        <w:t xml:space="preserve"> </w:t>
      </w:r>
      <w:r>
        <w:rPr>
          <w:sz w:val="18"/>
        </w:rPr>
        <w:t>Bresnehan 1989.</w:t>
      </w:r>
      <w:r>
        <w:rPr>
          <w:sz w:val="18"/>
        </w:rPr>
        <w:t xml:space="preserve"> For</w:t>
      </w:r>
      <w:r>
        <w:rPr>
          <w:spacing w:val="-8"/>
          <w:sz w:val="18"/>
        </w:rPr>
        <w:t xml:space="preserve"> </w:t>
      </w:r>
      <w:r>
        <w:rPr>
          <w:sz w:val="18"/>
        </w:rPr>
        <w:t>a</w:t>
      </w:r>
      <w:r>
        <w:rPr>
          <w:spacing w:val="-4"/>
          <w:sz w:val="18"/>
        </w:rPr>
        <w:t xml:space="preserve"> </w:t>
      </w:r>
      <w:r>
        <w:rPr>
          <w:sz w:val="18"/>
        </w:rPr>
        <w:t>different economic perspec­ tive consult</w:t>
      </w:r>
      <w:r>
        <w:rPr>
          <w:spacing w:val="40"/>
          <w:sz w:val="18"/>
        </w:rPr>
        <w:t xml:space="preserve"> </w:t>
      </w:r>
      <w:r>
        <w:rPr>
          <w:sz w:val="18"/>
        </w:rPr>
        <w:t>Nelson and Winter 1982 and Penrose 1959.</w:t>
      </w:r>
    </w:p>
    <w:p w:rsidR="00C550D4" w:rsidRDefault="00E476FC">
      <w:pPr>
        <w:pStyle w:val="ListParagraph"/>
        <w:numPr>
          <w:ilvl w:val="0"/>
          <w:numId w:val="19"/>
        </w:numPr>
        <w:tabs>
          <w:tab w:val="left" w:pos="666"/>
        </w:tabs>
        <w:spacing w:before="4" w:line="259" w:lineRule="auto"/>
        <w:ind w:left="257" w:right="139" w:firstLine="187"/>
        <w:jc w:val="both"/>
        <w:rPr>
          <w:sz w:val="18"/>
        </w:rPr>
      </w:pPr>
      <w:r>
        <w:rPr>
          <w:sz w:val="18"/>
        </w:rPr>
        <w:t>"Returns to scale" in economic parlance is judged by comparing growth in cost with volume with linear growth in revenue with successive volumes at fixed price. Textboo</w:t>
      </w:r>
      <w:r>
        <w:rPr>
          <w:sz w:val="18"/>
        </w:rPr>
        <w:t xml:space="preserve">k convention is that a market </w:t>
      </w:r>
      <w:r>
        <w:rPr>
          <w:sz w:val="17"/>
        </w:rPr>
        <w:t xml:space="preserve">is </w:t>
      </w:r>
      <w:r>
        <w:rPr>
          <w:sz w:val="18"/>
        </w:rPr>
        <w:t>not sustainable</w:t>
      </w:r>
      <w:r>
        <w:rPr>
          <w:spacing w:val="40"/>
          <w:sz w:val="18"/>
        </w:rPr>
        <w:t xml:space="preserve"> </w:t>
      </w:r>
      <w:r>
        <w:rPr>
          <w:sz w:val="18"/>
        </w:rPr>
        <w:t>with increasing returns to scale, but</w:t>
      </w:r>
      <w:r>
        <w:rPr>
          <w:spacing w:val="-1"/>
          <w:sz w:val="18"/>
        </w:rPr>
        <w:t xml:space="preserve"> </w:t>
      </w:r>
      <w:r>
        <w:rPr>
          <w:sz w:val="18"/>
        </w:rPr>
        <w:t>see, for example, Beato 1982 and, more generally, Panzar 1989, 7. Chapter</w:t>
      </w:r>
      <w:r>
        <w:rPr>
          <w:spacing w:val="40"/>
          <w:sz w:val="18"/>
        </w:rPr>
        <w:t xml:space="preserve"> </w:t>
      </w:r>
      <w:r>
        <w:rPr>
          <w:sz w:val="18"/>
        </w:rPr>
        <w:t xml:space="preserve">8, below, attempts a derivation of the size of </w:t>
      </w:r>
      <w:r>
        <w:rPr>
          <w:rFonts w:ascii="Arial"/>
          <w:i/>
          <w:sz w:val="16"/>
        </w:rPr>
        <w:t xml:space="preserve">c </w:t>
      </w:r>
      <w:r>
        <w:rPr>
          <w:sz w:val="18"/>
        </w:rPr>
        <w:t xml:space="preserve">from the larger pattern of network </w:t>
      </w:r>
      <w:r>
        <w:rPr>
          <w:spacing w:val="-2"/>
          <w:sz w:val="18"/>
        </w:rPr>
        <w:t>connections</w:t>
      </w:r>
      <w:r>
        <w:rPr>
          <w:spacing w:val="-2"/>
          <w:sz w:val="18"/>
        </w:rPr>
        <w:t>.</w:t>
      </w:r>
    </w:p>
    <w:p w:rsidR="00C550D4" w:rsidRDefault="00E476FC">
      <w:pPr>
        <w:pStyle w:val="ListParagraph"/>
        <w:numPr>
          <w:ilvl w:val="0"/>
          <w:numId w:val="19"/>
        </w:numPr>
        <w:tabs>
          <w:tab w:val="left" w:pos="675"/>
        </w:tabs>
        <w:spacing w:before="3"/>
        <w:ind w:left="675" w:hanging="230"/>
        <w:jc w:val="both"/>
        <w:rPr>
          <w:sz w:val="18"/>
        </w:rPr>
      </w:pPr>
      <w:r>
        <w:rPr>
          <w:sz w:val="18"/>
        </w:rPr>
        <w:t>For</w:t>
      </w:r>
      <w:r>
        <w:rPr>
          <w:spacing w:val="2"/>
          <w:sz w:val="18"/>
        </w:rPr>
        <w:t xml:space="preserve"> </w:t>
      </w:r>
      <w:r>
        <w:rPr>
          <w:sz w:val="18"/>
        </w:rPr>
        <w:t>an</w:t>
      </w:r>
      <w:r>
        <w:rPr>
          <w:spacing w:val="3"/>
          <w:sz w:val="18"/>
        </w:rPr>
        <w:t xml:space="preserve"> </w:t>
      </w:r>
      <w:r>
        <w:rPr>
          <w:sz w:val="18"/>
        </w:rPr>
        <w:t>alternative</w:t>
      </w:r>
      <w:r>
        <w:rPr>
          <w:spacing w:val="11"/>
          <w:sz w:val="18"/>
        </w:rPr>
        <w:t xml:space="preserve"> </w:t>
      </w:r>
      <w:r>
        <w:rPr>
          <w:sz w:val="18"/>
        </w:rPr>
        <w:t>formulation</w:t>
      </w:r>
      <w:r>
        <w:rPr>
          <w:spacing w:val="14"/>
          <w:sz w:val="18"/>
        </w:rPr>
        <w:t xml:space="preserve"> </w:t>
      </w:r>
      <w:r>
        <w:rPr>
          <w:sz w:val="18"/>
        </w:rPr>
        <w:t>of</w:t>
      </w:r>
      <w:r>
        <w:rPr>
          <w:spacing w:val="12"/>
          <w:sz w:val="18"/>
        </w:rPr>
        <w:t xml:space="preserve"> </w:t>
      </w:r>
      <w:r>
        <w:rPr>
          <w:sz w:val="18"/>
        </w:rPr>
        <w:t>these</w:t>
      </w:r>
      <w:r>
        <w:rPr>
          <w:spacing w:val="5"/>
          <w:sz w:val="18"/>
        </w:rPr>
        <w:t xml:space="preserve"> </w:t>
      </w:r>
      <w:r>
        <w:rPr>
          <w:sz w:val="18"/>
        </w:rPr>
        <w:t>conundrums</w:t>
      </w:r>
      <w:r>
        <w:rPr>
          <w:spacing w:val="9"/>
          <w:sz w:val="18"/>
        </w:rPr>
        <w:t xml:space="preserve"> </w:t>
      </w:r>
      <w:r>
        <w:rPr>
          <w:sz w:val="18"/>
        </w:rPr>
        <w:t>see</w:t>
      </w:r>
      <w:r>
        <w:rPr>
          <w:spacing w:val="4"/>
          <w:sz w:val="18"/>
        </w:rPr>
        <w:t xml:space="preserve"> </w:t>
      </w:r>
      <w:r>
        <w:rPr>
          <w:sz w:val="18"/>
        </w:rPr>
        <w:t>Leifer</w:t>
      </w:r>
      <w:r>
        <w:rPr>
          <w:spacing w:val="10"/>
          <w:sz w:val="18"/>
        </w:rPr>
        <w:t xml:space="preserve"> </w:t>
      </w:r>
      <w:r>
        <w:rPr>
          <w:sz w:val="18"/>
        </w:rPr>
        <w:t>and</w:t>
      </w:r>
      <w:r>
        <w:rPr>
          <w:spacing w:val="1"/>
          <w:sz w:val="18"/>
        </w:rPr>
        <w:t xml:space="preserve"> </w:t>
      </w:r>
      <w:r>
        <w:rPr>
          <w:sz w:val="18"/>
        </w:rPr>
        <w:t>White</w:t>
      </w:r>
      <w:r>
        <w:rPr>
          <w:spacing w:val="5"/>
          <w:sz w:val="18"/>
        </w:rPr>
        <w:t xml:space="preserve"> </w:t>
      </w:r>
      <w:r>
        <w:rPr>
          <w:spacing w:val="-2"/>
          <w:sz w:val="18"/>
        </w:rPr>
        <w:t>1987.</w:t>
      </w:r>
    </w:p>
    <w:p w:rsidR="00C550D4" w:rsidRDefault="00E476FC">
      <w:pPr>
        <w:pStyle w:val="ListParagraph"/>
        <w:numPr>
          <w:ilvl w:val="0"/>
          <w:numId w:val="19"/>
        </w:numPr>
        <w:tabs>
          <w:tab w:val="left" w:pos="672"/>
        </w:tabs>
        <w:spacing w:before="19" w:line="256" w:lineRule="auto"/>
        <w:ind w:left="269" w:right="175" w:firstLine="177"/>
        <w:jc w:val="both"/>
        <w:rPr>
          <w:sz w:val="18"/>
        </w:rPr>
      </w:pPr>
      <w:r>
        <w:rPr>
          <w:sz w:val="18"/>
        </w:rPr>
        <w:t>Then a</w:t>
      </w:r>
      <w:r>
        <w:rPr>
          <w:spacing w:val="-2"/>
          <w:sz w:val="18"/>
        </w:rPr>
        <w:t xml:space="preserve"> </w:t>
      </w:r>
      <w:r>
        <w:rPr>
          <w:sz w:val="18"/>
        </w:rPr>
        <w:t>representative</w:t>
      </w:r>
      <w:r>
        <w:rPr>
          <w:spacing w:val="-4"/>
          <w:sz w:val="18"/>
        </w:rPr>
        <w:t xml:space="preserve"> </w:t>
      </w:r>
      <w:r>
        <w:rPr>
          <w:sz w:val="18"/>
        </w:rPr>
        <w:t>market will, analogously,</w:t>
      </w:r>
      <w:r>
        <w:rPr>
          <w:spacing w:val="18"/>
          <w:sz w:val="18"/>
        </w:rPr>
        <w:t xml:space="preserve"> </w:t>
      </w:r>
      <w:r>
        <w:rPr>
          <w:sz w:val="18"/>
        </w:rPr>
        <w:t>be</w:t>
      </w:r>
      <w:r>
        <w:rPr>
          <w:spacing w:val="-1"/>
          <w:sz w:val="18"/>
        </w:rPr>
        <w:t xml:space="preserve"> </w:t>
      </w:r>
      <w:r>
        <w:rPr>
          <w:sz w:val="18"/>
        </w:rPr>
        <w:t>the</w:t>
      </w:r>
      <w:r>
        <w:rPr>
          <w:spacing w:val="-4"/>
          <w:sz w:val="18"/>
        </w:rPr>
        <w:t xml:space="preserve"> </w:t>
      </w:r>
      <w:r>
        <w:rPr>
          <w:sz w:val="18"/>
        </w:rPr>
        <w:t>focus</w:t>
      </w:r>
      <w:r>
        <w:rPr>
          <w:spacing w:val="-2"/>
          <w:sz w:val="18"/>
        </w:rPr>
        <w:t xml:space="preserve"> </w:t>
      </w:r>
      <w:r>
        <w:rPr>
          <w:sz w:val="18"/>
        </w:rPr>
        <w:t>later,</w:t>
      </w:r>
      <w:r>
        <w:rPr>
          <w:spacing w:val="-6"/>
          <w:sz w:val="18"/>
        </w:rPr>
        <w:t xml:space="preserve"> </w:t>
      </w:r>
      <w:r>
        <w:rPr>
          <w:sz w:val="18"/>
        </w:rPr>
        <w:t>in</w:t>
      </w:r>
      <w:r>
        <w:rPr>
          <w:spacing w:val="-3"/>
          <w:sz w:val="18"/>
        </w:rPr>
        <w:t xml:space="preserve"> </w:t>
      </w:r>
      <w:r>
        <w:rPr>
          <w:sz w:val="18"/>
        </w:rPr>
        <w:t xml:space="preserve">chapters 6- </w:t>
      </w:r>
      <w:r>
        <w:rPr>
          <w:spacing w:val="-4"/>
          <w:sz w:val="18"/>
        </w:rPr>
        <w:t>10.</w:t>
      </w:r>
    </w:p>
    <w:p w:rsidR="00C550D4" w:rsidRDefault="00E476FC">
      <w:pPr>
        <w:pStyle w:val="ListParagraph"/>
        <w:numPr>
          <w:ilvl w:val="0"/>
          <w:numId w:val="19"/>
        </w:numPr>
        <w:tabs>
          <w:tab w:val="left" w:pos="671"/>
        </w:tabs>
        <w:spacing w:before="4" w:line="259" w:lineRule="auto"/>
        <w:ind w:left="257" w:right="134" w:firstLine="180"/>
        <w:jc w:val="both"/>
        <w:rPr>
          <w:sz w:val="18"/>
        </w:rPr>
      </w:pPr>
      <w:r>
        <w:rPr>
          <w:sz w:val="18"/>
        </w:rPr>
        <w:t>One can also formulate and solve this problem in terms of partial differential equations,</w:t>
      </w:r>
      <w:r>
        <w:rPr>
          <w:spacing w:val="24"/>
          <w:sz w:val="18"/>
        </w:rPr>
        <w:t xml:space="preserve"> </w:t>
      </w:r>
      <w:r>
        <w:rPr>
          <w:sz w:val="18"/>
        </w:rPr>
        <w:t>as Spence did in his original</w:t>
      </w:r>
      <w:r>
        <w:rPr>
          <w:spacing w:val="23"/>
          <w:sz w:val="18"/>
        </w:rPr>
        <w:t xml:space="preserve"> </w:t>
      </w:r>
      <w:r>
        <w:rPr>
          <w:sz w:val="18"/>
        </w:rPr>
        <w:t>work on signaling (1974b,</w:t>
      </w:r>
      <w:r>
        <w:rPr>
          <w:spacing w:val="23"/>
          <w:sz w:val="18"/>
        </w:rPr>
        <w:t xml:space="preserve"> </w:t>
      </w:r>
      <w:r>
        <w:rPr>
          <w:sz w:val="18"/>
        </w:rPr>
        <w:t>appendix A; and see White 1976, 1978), but tracing the solution via ordinary differential equations</w:t>
      </w:r>
      <w:r>
        <w:rPr>
          <w:spacing w:val="40"/>
          <w:sz w:val="18"/>
        </w:rPr>
        <w:t xml:space="preserve"> </w:t>
      </w:r>
      <w:r>
        <w:rPr>
          <w:sz w:val="18"/>
        </w:rPr>
        <w:t>gives better guidance</w:t>
      </w:r>
      <w:r>
        <w:rPr>
          <w:spacing w:val="40"/>
          <w:sz w:val="18"/>
        </w:rPr>
        <w:t xml:space="preserve"> </w:t>
      </w:r>
      <w:r>
        <w:rPr>
          <w:sz w:val="18"/>
        </w:rPr>
        <w:t>to substantive</w:t>
      </w:r>
      <w:r>
        <w:rPr>
          <w:spacing w:val="40"/>
          <w:sz w:val="18"/>
        </w:rPr>
        <w:t xml:space="preserve"> </w:t>
      </w:r>
      <w:r>
        <w:rPr>
          <w:sz w:val="18"/>
        </w:rPr>
        <w:t>intuitions.</w:t>
      </w:r>
    </w:p>
    <w:p w:rsidR="00C550D4" w:rsidRDefault="00E476FC">
      <w:pPr>
        <w:pStyle w:val="ListParagraph"/>
        <w:numPr>
          <w:ilvl w:val="0"/>
          <w:numId w:val="19"/>
        </w:numPr>
        <w:tabs>
          <w:tab w:val="left" w:pos="668"/>
        </w:tabs>
        <w:spacing w:line="206" w:lineRule="exact"/>
        <w:ind w:left="668"/>
        <w:jc w:val="both"/>
        <w:rPr>
          <w:sz w:val="18"/>
        </w:rPr>
      </w:pPr>
      <w:r>
        <w:rPr>
          <w:sz w:val="18"/>
        </w:rPr>
        <w:t>This</w:t>
      </w:r>
      <w:r>
        <w:rPr>
          <w:spacing w:val="29"/>
          <w:sz w:val="18"/>
        </w:rPr>
        <w:t xml:space="preserve"> </w:t>
      </w:r>
      <w:r>
        <w:rPr>
          <w:sz w:val="18"/>
        </w:rPr>
        <w:t>stipulation</w:t>
      </w:r>
      <w:r>
        <w:rPr>
          <w:spacing w:val="40"/>
          <w:sz w:val="18"/>
        </w:rPr>
        <w:t xml:space="preserve"> </w:t>
      </w:r>
      <w:r>
        <w:rPr>
          <w:sz w:val="18"/>
        </w:rPr>
        <w:t>should</w:t>
      </w:r>
      <w:r>
        <w:rPr>
          <w:spacing w:val="45"/>
          <w:sz w:val="18"/>
        </w:rPr>
        <w:t xml:space="preserve"> </w:t>
      </w:r>
      <w:r>
        <w:rPr>
          <w:sz w:val="18"/>
        </w:rPr>
        <w:t>be</w:t>
      </w:r>
      <w:r>
        <w:rPr>
          <w:spacing w:val="34"/>
          <w:sz w:val="18"/>
        </w:rPr>
        <w:t xml:space="preserve"> </w:t>
      </w:r>
      <w:r>
        <w:rPr>
          <w:sz w:val="18"/>
        </w:rPr>
        <w:t>hedged</w:t>
      </w:r>
      <w:r>
        <w:rPr>
          <w:spacing w:val="44"/>
          <w:sz w:val="18"/>
        </w:rPr>
        <w:t xml:space="preserve"> </w:t>
      </w:r>
      <w:r>
        <w:rPr>
          <w:sz w:val="18"/>
        </w:rPr>
        <w:t>with</w:t>
      </w:r>
      <w:r>
        <w:rPr>
          <w:spacing w:val="40"/>
          <w:sz w:val="18"/>
        </w:rPr>
        <w:t xml:space="preserve"> </w:t>
      </w:r>
      <w:r>
        <w:rPr>
          <w:sz w:val="18"/>
        </w:rPr>
        <w:t>references</w:t>
      </w:r>
      <w:r>
        <w:rPr>
          <w:spacing w:val="50"/>
          <w:sz w:val="18"/>
        </w:rPr>
        <w:t xml:space="preserve"> </w:t>
      </w:r>
      <w:r>
        <w:rPr>
          <w:sz w:val="18"/>
        </w:rPr>
        <w:t>to</w:t>
      </w:r>
      <w:r>
        <w:rPr>
          <w:spacing w:val="29"/>
          <w:sz w:val="18"/>
        </w:rPr>
        <w:t xml:space="preserve"> </w:t>
      </w:r>
      <w:r>
        <w:rPr>
          <w:sz w:val="18"/>
        </w:rPr>
        <w:t>sunk</w:t>
      </w:r>
      <w:r>
        <w:rPr>
          <w:spacing w:val="39"/>
          <w:sz w:val="18"/>
        </w:rPr>
        <w:t xml:space="preserve"> </w:t>
      </w:r>
      <w:r>
        <w:rPr>
          <w:sz w:val="18"/>
        </w:rPr>
        <w:t>costs,</w:t>
      </w:r>
      <w:r>
        <w:rPr>
          <w:spacing w:val="38"/>
          <w:sz w:val="18"/>
        </w:rPr>
        <w:t xml:space="preserve"> </w:t>
      </w:r>
      <w:r>
        <w:rPr>
          <w:spacing w:val="-2"/>
          <w:sz w:val="18"/>
        </w:rPr>
        <w:t>investment</w:t>
      </w:r>
    </w:p>
    <w:p w:rsidR="00C550D4" w:rsidRDefault="00C550D4">
      <w:pPr>
        <w:spacing w:line="206" w:lineRule="exact"/>
        <w:jc w:val="both"/>
        <w:rPr>
          <w:sz w:val="18"/>
        </w:rPr>
        <w:sectPr w:rsidR="00C550D4">
          <w:headerReference w:type="even" r:id="rId226"/>
          <w:pgSz w:w="8850" w:h="13270"/>
          <w:pgMar w:top="1260" w:right="1120" w:bottom="280" w:left="1060" w:header="0" w:footer="0" w:gutter="0"/>
          <w:cols w:space="720"/>
        </w:sectPr>
      </w:pPr>
    </w:p>
    <w:p w:rsidR="00C550D4" w:rsidRDefault="00E476FC">
      <w:pPr>
        <w:spacing w:before="139" w:line="259" w:lineRule="auto"/>
        <w:ind w:left="204" w:right="187"/>
        <w:jc w:val="both"/>
        <w:rPr>
          <w:sz w:val="18"/>
        </w:rPr>
      </w:pPr>
      <w:r>
        <w:rPr>
          <w:sz w:val="18"/>
        </w:rPr>
        <w:lastRenderedPageBreak/>
        <w:t>strategy, and, hence, entry and exit of firms. See the surveys by Gilbert (1989) and especially Spence (1974b). Also see chapter 12, below. Explicit modeling of sunk</w:t>
      </w:r>
      <w:r>
        <w:rPr>
          <w:spacing w:val="40"/>
          <w:sz w:val="18"/>
        </w:rPr>
        <w:t xml:space="preserve"> </w:t>
      </w:r>
      <w:r>
        <w:rPr>
          <w:sz w:val="18"/>
        </w:rPr>
        <w:t>costs in an earlier paper (White 1979, 54-58) suggests no change in major conclu­</w:t>
      </w:r>
      <w:r>
        <w:rPr>
          <w:spacing w:val="40"/>
          <w:sz w:val="18"/>
        </w:rPr>
        <w:t xml:space="preserve"> </w:t>
      </w:r>
      <w:r>
        <w:rPr>
          <w:sz w:val="18"/>
        </w:rPr>
        <w:t>sions in the W(y) models.</w:t>
      </w:r>
    </w:p>
    <w:p w:rsidR="00C550D4" w:rsidRDefault="00E476FC">
      <w:pPr>
        <w:pStyle w:val="ListParagraph"/>
        <w:numPr>
          <w:ilvl w:val="0"/>
          <w:numId w:val="19"/>
        </w:numPr>
        <w:tabs>
          <w:tab w:val="left" w:pos="710"/>
        </w:tabs>
        <w:spacing w:line="256" w:lineRule="auto"/>
        <w:ind w:left="211" w:right="184" w:firstLine="177"/>
        <w:jc w:val="both"/>
        <w:rPr>
          <w:sz w:val="18"/>
        </w:rPr>
      </w:pPr>
      <w:r>
        <w:rPr>
          <w:sz w:val="18"/>
        </w:rPr>
        <w:t>The gambling imagery will be developed further in the chapter 4 section on alternative signals and in the last section of chapter 6.</w:t>
      </w:r>
    </w:p>
    <w:p w:rsidR="00C550D4" w:rsidRDefault="00E476FC">
      <w:pPr>
        <w:pStyle w:val="ListParagraph"/>
        <w:numPr>
          <w:ilvl w:val="0"/>
          <w:numId w:val="19"/>
        </w:numPr>
        <w:tabs>
          <w:tab w:val="left" w:pos="709"/>
        </w:tabs>
        <w:spacing w:line="254" w:lineRule="auto"/>
        <w:ind w:left="211" w:right="187" w:firstLine="177"/>
        <w:jc w:val="both"/>
        <w:rPr>
          <w:sz w:val="18"/>
        </w:rPr>
      </w:pPr>
      <w:r>
        <w:rPr>
          <w:sz w:val="18"/>
        </w:rPr>
        <w:t xml:space="preserve">Shapiro (1989) </w:t>
      </w:r>
      <w:r>
        <w:rPr>
          <w:sz w:val="18"/>
        </w:rPr>
        <w:t xml:space="preserve">offers an authoritative survey, set against the historical back­ drop of oligopoly theory, with special attention to a burst of papers published around 1985. Other chapters, in the same </w:t>
      </w:r>
      <w:r>
        <w:rPr>
          <w:i/>
          <w:sz w:val="19"/>
        </w:rPr>
        <w:t xml:space="preserve">Handbook, </w:t>
      </w:r>
      <w:r>
        <w:rPr>
          <w:sz w:val="18"/>
        </w:rPr>
        <w:t>survey product differentiation (Eaton and Lipsey 1989; Varia</w:t>
      </w:r>
      <w:r>
        <w:rPr>
          <w:sz w:val="18"/>
        </w:rPr>
        <w:t>n 1989), effects of dealership relations (Katz 1989; Perry</w:t>
      </w:r>
      <w:r>
        <w:rPr>
          <w:spacing w:val="40"/>
          <w:sz w:val="18"/>
        </w:rPr>
        <w:t xml:space="preserve"> </w:t>
      </w:r>
      <w:r>
        <w:rPr>
          <w:sz w:val="18"/>
        </w:rPr>
        <w:t>1989), and how markets clear (Carlton 1989).</w:t>
      </w:r>
    </w:p>
    <w:p w:rsidR="00C550D4" w:rsidRDefault="00E476FC">
      <w:pPr>
        <w:pStyle w:val="ListParagraph"/>
        <w:numPr>
          <w:ilvl w:val="0"/>
          <w:numId w:val="19"/>
        </w:numPr>
        <w:tabs>
          <w:tab w:val="left" w:pos="709"/>
        </w:tabs>
        <w:spacing w:before="8" w:line="256" w:lineRule="auto"/>
        <w:ind w:left="215" w:right="187" w:firstLine="178"/>
        <w:jc w:val="both"/>
        <w:rPr>
          <w:sz w:val="18"/>
        </w:rPr>
      </w:pPr>
      <w:r>
        <w:rPr>
          <w:sz w:val="18"/>
        </w:rPr>
        <w:t>Among</w:t>
      </w:r>
      <w:r>
        <w:rPr>
          <w:spacing w:val="-6"/>
          <w:sz w:val="18"/>
        </w:rPr>
        <w:t xml:space="preserve"> </w:t>
      </w:r>
      <w:r>
        <w:rPr>
          <w:sz w:val="18"/>
        </w:rPr>
        <w:t>such</w:t>
      </w:r>
      <w:r>
        <w:rPr>
          <w:spacing w:val="-9"/>
          <w:sz w:val="18"/>
        </w:rPr>
        <w:t xml:space="preserve"> </w:t>
      </w:r>
      <w:r>
        <w:rPr>
          <w:sz w:val="18"/>
        </w:rPr>
        <w:t>syntheses by</w:t>
      </w:r>
      <w:r>
        <w:rPr>
          <w:spacing w:val="-8"/>
          <w:sz w:val="18"/>
        </w:rPr>
        <w:t xml:space="preserve"> </w:t>
      </w:r>
      <w:r>
        <w:rPr>
          <w:sz w:val="18"/>
        </w:rPr>
        <w:t>economists are</w:t>
      </w:r>
      <w:r>
        <w:rPr>
          <w:spacing w:val="-7"/>
          <w:sz w:val="18"/>
        </w:rPr>
        <w:t xml:space="preserve"> </w:t>
      </w:r>
      <w:r>
        <w:rPr>
          <w:sz w:val="18"/>
        </w:rPr>
        <w:t>works by</w:t>
      </w:r>
      <w:r>
        <w:rPr>
          <w:spacing w:val="-5"/>
          <w:sz w:val="18"/>
        </w:rPr>
        <w:t xml:space="preserve"> </w:t>
      </w:r>
      <w:r>
        <w:rPr>
          <w:sz w:val="18"/>
        </w:rPr>
        <w:t>Baumol, Panzar,</w:t>
      </w:r>
      <w:r>
        <w:rPr>
          <w:spacing w:val="-2"/>
          <w:sz w:val="18"/>
        </w:rPr>
        <w:t xml:space="preserve"> </w:t>
      </w:r>
      <w:r>
        <w:rPr>
          <w:sz w:val="18"/>
        </w:rPr>
        <w:t>and</w:t>
      </w:r>
      <w:r>
        <w:rPr>
          <w:spacing w:val="-3"/>
          <w:sz w:val="18"/>
        </w:rPr>
        <w:t xml:space="preserve"> </w:t>
      </w:r>
      <w:r>
        <w:rPr>
          <w:sz w:val="18"/>
        </w:rPr>
        <w:t>Willig (1989); Dehez and Dreze (1987); Rosen (1974); Rothschild and Stiglitz (1976).</w:t>
      </w:r>
    </w:p>
    <w:p w:rsidR="00C550D4" w:rsidRDefault="00E476FC">
      <w:pPr>
        <w:pStyle w:val="ListParagraph"/>
        <w:numPr>
          <w:ilvl w:val="0"/>
          <w:numId w:val="19"/>
        </w:numPr>
        <w:tabs>
          <w:tab w:val="left" w:pos="717"/>
        </w:tabs>
        <w:spacing w:line="259" w:lineRule="auto"/>
        <w:ind w:left="211" w:right="179" w:firstLine="182"/>
        <w:jc w:val="both"/>
        <w:rPr>
          <w:sz w:val="18"/>
        </w:rPr>
      </w:pPr>
      <w:r>
        <w:rPr>
          <w:sz w:val="18"/>
        </w:rPr>
        <w:t xml:space="preserve">He was following the path opened by Kelvin Lancaster (1970; </w:t>
      </w:r>
      <w:r>
        <w:rPr>
          <w:sz w:val="19"/>
        </w:rPr>
        <w:t xml:space="preserve">cf. </w:t>
      </w:r>
      <w:r>
        <w:rPr>
          <w:sz w:val="18"/>
        </w:rPr>
        <w:t>Terleckyj 1976) with a theory of hedonic pricing, but Rosen did not turn to particular</w:t>
      </w:r>
      <w:r>
        <w:rPr>
          <w:spacing w:val="29"/>
          <w:sz w:val="18"/>
        </w:rPr>
        <w:t xml:space="preserve"> </w:t>
      </w:r>
      <w:r>
        <w:rPr>
          <w:sz w:val="18"/>
        </w:rPr>
        <w:t>data, as did, for example, the econometrician Zvi Griliches (Griliches and Ohta 1976), who turned to exp</w:t>
      </w:r>
      <w:r>
        <w:rPr>
          <w:sz w:val="18"/>
        </w:rPr>
        <w:t xml:space="preserve">licit estimation of case studies, notably of sales for different makes of </w:t>
      </w:r>
      <w:r>
        <w:rPr>
          <w:spacing w:val="-2"/>
          <w:sz w:val="18"/>
        </w:rPr>
        <w:t>automobile.</w:t>
      </w:r>
    </w:p>
    <w:p w:rsidR="00C550D4" w:rsidRDefault="00E476FC">
      <w:pPr>
        <w:pStyle w:val="ListParagraph"/>
        <w:numPr>
          <w:ilvl w:val="0"/>
          <w:numId w:val="19"/>
        </w:numPr>
        <w:tabs>
          <w:tab w:val="left" w:pos="717"/>
        </w:tabs>
        <w:spacing w:line="259" w:lineRule="auto"/>
        <w:ind w:left="211" w:right="183" w:firstLine="182"/>
        <w:jc w:val="both"/>
        <w:rPr>
          <w:sz w:val="18"/>
        </w:rPr>
      </w:pPr>
      <w:r>
        <w:rPr>
          <w:sz w:val="18"/>
        </w:rPr>
        <w:t>Richard Nelson suggested that I rewrite an earlier version of this manuscript around a look at some of the sensible things said by Scherer (1970). This book is indeed rem</w:t>
      </w:r>
      <w:r>
        <w:rPr>
          <w:sz w:val="18"/>
        </w:rPr>
        <w:t>arkable as a compendium of observations about U.S. industrial organiza­ tion, which is also knowledgeable about a great diversity of theoretical contributions that</w:t>
      </w:r>
      <w:r>
        <w:rPr>
          <w:spacing w:val="36"/>
          <w:sz w:val="18"/>
        </w:rPr>
        <w:t xml:space="preserve"> </w:t>
      </w:r>
      <w:r>
        <w:rPr>
          <w:sz w:val="18"/>
        </w:rPr>
        <w:t>had</w:t>
      </w:r>
      <w:r>
        <w:rPr>
          <w:spacing w:val="37"/>
          <w:sz w:val="18"/>
        </w:rPr>
        <w:t xml:space="preserve"> </w:t>
      </w:r>
      <w:r>
        <w:rPr>
          <w:sz w:val="18"/>
        </w:rPr>
        <w:t>been or</w:t>
      </w:r>
      <w:r>
        <w:rPr>
          <w:spacing w:val="35"/>
          <w:sz w:val="18"/>
        </w:rPr>
        <w:t xml:space="preserve"> </w:t>
      </w:r>
      <w:r>
        <w:rPr>
          <w:sz w:val="18"/>
        </w:rPr>
        <w:t>could</w:t>
      </w:r>
      <w:r>
        <w:rPr>
          <w:spacing w:val="36"/>
          <w:sz w:val="18"/>
        </w:rPr>
        <w:t xml:space="preserve"> </w:t>
      </w:r>
      <w:r>
        <w:rPr>
          <w:sz w:val="18"/>
        </w:rPr>
        <w:t>be brought</w:t>
      </w:r>
      <w:r>
        <w:rPr>
          <w:spacing w:val="40"/>
          <w:sz w:val="18"/>
        </w:rPr>
        <w:t xml:space="preserve"> </w:t>
      </w:r>
      <w:r>
        <w:rPr>
          <w:sz w:val="18"/>
        </w:rPr>
        <w:t>to</w:t>
      </w:r>
      <w:r>
        <w:rPr>
          <w:spacing w:val="33"/>
          <w:sz w:val="18"/>
        </w:rPr>
        <w:t xml:space="preserve"> </w:t>
      </w:r>
      <w:r>
        <w:rPr>
          <w:sz w:val="18"/>
        </w:rPr>
        <w:t>bear</w:t>
      </w:r>
      <w:r>
        <w:rPr>
          <w:spacing w:val="38"/>
          <w:sz w:val="18"/>
        </w:rPr>
        <w:t xml:space="preserve"> </w:t>
      </w:r>
      <w:r>
        <w:rPr>
          <w:sz w:val="18"/>
        </w:rPr>
        <w:t>on</w:t>
      </w:r>
      <w:r>
        <w:rPr>
          <w:spacing w:val="32"/>
          <w:sz w:val="18"/>
        </w:rPr>
        <w:t xml:space="preserve"> </w:t>
      </w:r>
      <w:r>
        <w:rPr>
          <w:sz w:val="18"/>
        </w:rPr>
        <w:t>the facts,</w:t>
      </w:r>
      <w:r>
        <w:rPr>
          <w:spacing w:val="34"/>
          <w:sz w:val="18"/>
        </w:rPr>
        <w:t xml:space="preserve"> </w:t>
      </w:r>
      <w:r>
        <w:rPr>
          <w:sz w:val="18"/>
        </w:rPr>
        <w:t>and it has yet</w:t>
      </w:r>
      <w:r>
        <w:rPr>
          <w:spacing w:val="34"/>
          <w:sz w:val="18"/>
        </w:rPr>
        <w:t xml:space="preserve"> </w:t>
      </w:r>
      <w:r>
        <w:rPr>
          <w:sz w:val="18"/>
        </w:rPr>
        <w:t>to</w:t>
      </w:r>
      <w:r>
        <w:rPr>
          <w:spacing w:val="33"/>
          <w:sz w:val="18"/>
        </w:rPr>
        <w:t xml:space="preserve"> </w:t>
      </w:r>
      <w:r>
        <w:rPr>
          <w:sz w:val="18"/>
        </w:rPr>
        <w:t>be sup­ planted as a comprehensive overall guide. Chapter 14, below, discusses pragmatic business economics at some length.</w:t>
      </w:r>
    </w:p>
    <w:p w:rsidR="00C550D4" w:rsidRDefault="00C550D4">
      <w:pPr>
        <w:pStyle w:val="BodyText"/>
        <w:spacing w:before="56"/>
        <w:jc w:val="left"/>
        <w:rPr>
          <w:sz w:val="18"/>
        </w:rPr>
      </w:pPr>
    </w:p>
    <w:p w:rsidR="00C550D4" w:rsidRDefault="00E476FC">
      <w:pPr>
        <w:ind w:left="9"/>
        <w:jc w:val="center"/>
        <w:rPr>
          <w:sz w:val="18"/>
        </w:rPr>
      </w:pPr>
      <w:r>
        <w:rPr>
          <w:w w:val="90"/>
          <w:sz w:val="14"/>
        </w:rPr>
        <w:t>CHAPTER</w:t>
      </w:r>
      <w:r>
        <w:rPr>
          <w:spacing w:val="31"/>
          <w:sz w:val="14"/>
        </w:rPr>
        <w:t xml:space="preserve"> </w:t>
      </w:r>
      <w:r>
        <w:rPr>
          <w:spacing w:val="-10"/>
          <w:sz w:val="18"/>
        </w:rPr>
        <w:t>3</w:t>
      </w:r>
    </w:p>
    <w:p w:rsidR="00C550D4" w:rsidRDefault="00E476FC">
      <w:pPr>
        <w:spacing w:before="56"/>
        <w:ind w:left="14"/>
        <w:jc w:val="center"/>
        <w:rPr>
          <w:sz w:val="14"/>
        </w:rPr>
      </w:pPr>
      <w:r>
        <w:rPr>
          <w:w w:val="90"/>
          <w:sz w:val="14"/>
        </w:rPr>
        <w:t>MARKET</w:t>
      </w:r>
      <w:r>
        <w:rPr>
          <w:spacing w:val="28"/>
          <w:sz w:val="14"/>
        </w:rPr>
        <w:t xml:space="preserve"> </w:t>
      </w:r>
      <w:r>
        <w:rPr>
          <w:spacing w:val="-2"/>
          <w:sz w:val="14"/>
        </w:rPr>
        <w:t>PLANE</w:t>
      </w:r>
    </w:p>
    <w:p w:rsidR="00C550D4" w:rsidRDefault="00C550D4">
      <w:pPr>
        <w:pStyle w:val="BodyText"/>
        <w:spacing w:before="25"/>
        <w:jc w:val="left"/>
        <w:rPr>
          <w:sz w:val="14"/>
        </w:rPr>
      </w:pPr>
    </w:p>
    <w:p w:rsidR="00C550D4" w:rsidRDefault="00E476FC">
      <w:pPr>
        <w:pStyle w:val="ListParagraph"/>
        <w:numPr>
          <w:ilvl w:val="0"/>
          <w:numId w:val="18"/>
        </w:numPr>
        <w:tabs>
          <w:tab w:val="left" w:pos="632"/>
        </w:tabs>
        <w:spacing w:line="249" w:lineRule="auto"/>
        <w:ind w:right="181" w:firstLine="175"/>
        <w:jc w:val="both"/>
        <w:rPr>
          <w:sz w:val="18"/>
        </w:rPr>
      </w:pPr>
      <w:r>
        <w:rPr>
          <w:sz w:val="18"/>
        </w:rPr>
        <w:t xml:space="preserve">Charles Tilly (personal communication) points </w:t>
      </w:r>
      <w:r>
        <w:rPr>
          <w:sz w:val="15"/>
        </w:rPr>
        <w:t xml:space="preserve">to </w:t>
      </w:r>
      <w:r>
        <w:rPr>
          <w:sz w:val="18"/>
        </w:rPr>
        <w:t>some kinship between this perspective</w:t>
      </w:r>
      <w:r>
        <w:rPr>
          <w:spacing w:val="40"/>
          <w:sz w:val="18"/>
        </w:rPr>
        <w:t xml:space="preserve"> </w:t>
      </w:r>
      <w:r>
        <w:rPr>
          <w:sz w:val="18"/>
        </w:rPr>
        <w:t>and</w:t>
      </w:r>
      <w:r>
        <w:rPr>
          <w:spacing w:val="40"/>
          <w:sz w:val="18"/>
        </w:rPr>
        <w:t xml:space="preserve"> </w:t>
      </w:r>
      <w:r>
        <w:rPr>
          <w:sz w:val="18"/>
        </w:rPr>
        <w:t>the "structuration" of Anthony Giddens.</w:t>
      </w:r>
    </w:p>
    <w:p w:rsidR="00C550D4" w:rsidRDefault="00C550D4">
      <w:pPr>
        <w:pStyle w:val="BodyText"/>
        <w:spacing w:before="64"/>
        <w:jc w:val="left"/>
        <w:rPr>
          <w:sz w:val="18"/>
        </w:rPr>
      </w:pPr>
    </w:p>
    <w:p w:rsidR="00C550D4" w:rsidRDefault="00E476FC">
      <w:pPr>
        <w:ind w:left="33"/>
        <w:jc w:val="center"/>
        <w:rPr>
          <w:sz w:val="18"/>
        </w:rPr>
      </w:pPr>
      <w:r>
        <w:rPr>
          <w:w w:val="90"/>
          <w:sz w:val="14"/>
        </w:rPr>
        <w:t>CHAPTER</w:t>
      </w:r>
      <w:r>
        <w:rPr>
          <w:spacing w:val="30"/>
          <w:sz w:val="14"/>
        </w:rPr>
        <w:t xml:space="preserve"> </w:t>
      </w:r>
      <w:r>
        <w:rPr>
          <w:spacing w:val="-10"/>
          <w:sz w:val="18"/>
        </w:rPr>
        <w:t>4</w:t>
      </w:r>
    </w:p>
    <w:p w:rsidR="00C550D4" w:rsidRDefault="00E476FC">
      <w:pPr>
        <w:spacing w:before="51"/>
        <w:ind w:left="21"/>
        <w:jc w:val="center"/>
        <w:rPr>
          <w:sz w:val="14"/>
        </w:rPr>
      </w:pPr>
      <w:r>
        <w:rPr>
          <w:w w:val="90"/>
          <w:sz w:val="14"/>
        </w:rPr>
        <w:t>QUALITY</w:t>
      </w:r>
      <w:r>
        <w:rPr>
          <w:spacing w:val="22"/>
          <w:sz w:val="14"/>
        </w:rPr>
        <w:t xml:space="preserve"> </w:t>
      </w:r>
      <w:r>
        <w:rPr>
          <w:w w:val="90"/>
          <w:sz w:val="14"/>
        </w:rPr>
        <w:t>AND</w:t>
      </w:r>
      <w:r>
        <w:rPr>
          <w:spacing w:val="15"/>
          <w:sz w:val="14"/>
        </w:rPr>
        <w:t xml:space="preserve"> </w:t>
      </w:r>
      <w:r>
        <w:rPr>
          <w:spacing w:val="-2"/>
          <w:w w:val="90"/>
          <w:sz w:val="14"/>
        </w:rPr>
        <w:t>UNRAVELING</w:t>
      </w:r>
    </w:p>
    <w:p w:rsidR="00C550D4" w:rsidRDefault="00C550D4">
      <w:pPr>
        <w:pStyle w:val="BodyText"/>
        <w:spacing w:before="20"/>
        <w:jc w:val="left"/>
        <w:rPr>
          <w:sz w:val="14"/>
        </w:rPr>
      </w:pPr>
    </w:p>
    <w:p w:rsidR="00C550D4" w:rsidRDefault="00E476FC">
      <w:pPr>
        <w:pStyle w:val="ListParagraph"/>
        <w:numPr>
          <w:ilvl w:val="0"/>
          <w:numId w:val="17"/>
        </w:numPr>
        <w:tabs>
          <w:tab w:val="left" w:pos="629"/>
        </w:tabs>
        <w:ind w:left="629" w:hanging="230"/>
        <w:jc w:val="both"/>
        <w:rPr>
          <w:sz w:val="18"/>
        </w:rPr>
      </w:pPr>
      <w:r>
        <w:rPr>
          <w:sz w:val="18"/>
        </w:rPr>
        <w:t>Also</w:t>
      </w:r>
      <w:r>
        <w:rPr>
          <w:spacing w:val="6"/>
          <w:sz w:val="18"/>
        </w:rPr>
        <w:t xml:space="preserve"> </w:t>
      </w:r>
      <w:r>
        <w:rPr>
          <w:sz w:val="18"/>
        </w:rPr>
        <w:t>see</w:t>
      </w:r>
      <w:r>
        <w:rPr>
          <w:spacing w:val="5"/>
          <w:sz w:val="18"/>
        </w:rPr>
        <w:t xml:space="preserve"> </w:t>
      </w:r>
      <w:r>
        <w:rPr>
          <w:sz w:val="18"/>
        </w:rPr>
        <w:t>Scherer</w:t>
      </w:r>
      <w:r>
        <w:rPr>
          <w:spacing w:val="16"/>
          <w:sz w:val="18"/>
        </w:rPr>
        <w:t xml:space="preserve"> </w:t>
      </w:r>
      <w:r>
        <w:rPr>
          <w:sz w:val="18"/>
        </w:rPr>
        <w:t>1970,</w:t>
      </w:r>
      <w:r>
        <w:rPr>
          <w:spacing w:val="13"/>
          <w:sz w:val="18"/>
        </w:rPr>
        <w:t xml:space="preserve"> </w:t>
      </w:r>
      <w:r>
        <w:rPr>
          <w:sz w:val="18"/>
        </w:rPr>
        <w:t>216,</w:t>
      </w:r>
      <w:r>
        <w:rPr>
          <w:spacing w:val="9"/>
          <w:sz w:val="18"/>
        </w:rPr>
        <w:t xml:space="preserve"> </w:t>
      </w:r>
      <w:r>
        <w:rPr>
          <w:sz w:val="18"/>
        </w:rPr>
        <w:t>for</w:t>
      </w:r>
      <w:r>
        <w:rPr>
          <w:spacing w:val="14"/>
          <w:sz w:val="18"/>
        </w:rPr>
        <w:t xml:space="preserve"> </w:t>
      </w:r>
      <w:r>
        <w:rPr>
          <w:sz w:val="18"/>
        </w:rPr>
        <w:t>discussion</w:t>
      </w:r>
      <w:r>
        <w:rPr>
          <w:spacing w:val="15"/>
          <w:sz w:val="18"/>
        </w:rPr>
        <w:t xml:space="preserve"> </w:t>
      </w:r>
      <w:r>
        <w:rPr>
          <w:sz w:val="18"/>
        </w:rPr>
        <w:t>under</w:t>
      </w:r>
      <w:r>
        <w:rPr>
          <w:spacing w:val="17"/>
          <w:sz w:val="18"/>
        </w:rPr>
        <w:t xml:space="preserve"> </w:t>
      </w:r>
      <w:r>
        <w:rPr>
          <w:sz w:val="18"/>
        </w:rPr>
        <w:t>the</w:t>
      </w:r>
      <w:r>
        <w:rPr>
          <w:spacing w:val="8"/>
          <w:sz w:val="18"/>
        </w:rPr>
        <w:t xml:space="preserve"> </w:t>
      </w:r>
      <w:r>
        <w:rPr>
          <w:sz w:val="18"/>
        </w:rPr>
        <w:t>rubric</w:t>
      </w:r>
      <w:r>
        <w:rPr>
          <w:spacing w:val="17"/>
          <w:sz w:val="18"/>
        </w:rPr>
        <w:t xml:space="preserve"> </w:t>
      </w:r>
      <w:r>
        <w:rPr>
          <w:sz w:val="18"/>
        </w:rPr>
        <w:t>of</w:t>
      </w:r>
      <w:r>
        <w:rPr>
          <w:spacing w:val="15"/>
          <w:sz w:val="18"/>
        </w:rPr>
        <w:t xml:space="preserve"> </w:t>
      </w:r>
      <w:r>
        <w:rPr>
          <w:sz w:val="18"/>
        </w:rPr>
        <w:t>fringe</w:t>
      </w:r>
      <w:r>
        <w:rPr>
          <w:spacing w:val="20"/>
          <w:sz w:val="18"/>
        </w:rPr>
        <w:t xml:space="preserve"> </w:t>
      </w:r>
      <w:r>
        <w:rPr>
          <w:spacing w:val="-2"/>
          <w:sz w:val="18"/>
        </w:rPr>
        <w:t>pricing.</w:t>
      </w:r>
    </w:p>
    <w:p w:rsidR="00C550D4" w:rsidRDefault="00E476FC">
      <w:pPr>
        <w:pStyle w:val="ListParagraph"/>
        <w:numPr>
          <w:ilvl w:val="0"/>
          <w:numId w:val="17"/>
        </w:numPr>
        <w:tabs>
          <w:tab w:val="left" w:pos="633"/>
        </w:tabs>
        <w:spacing w:before="14" w:line="259" w:lineRule="auto"/>
        <w:ind w:left="225" w:right="173" w:firstLine="181"/>
        <w:jc w:val="both"/>
        <w:rPr>
          <w:sz w:val="18"/>
        </w:rPr>
      </w:pPr>
      <w:r>
        <w:rPr>
          <w:sz w:val="18"/>
        </w:rPr>
        <w:t>Considerably more detail on these guild calculations appears in early working papers (White 1976, 1979), available upon request. And see the further discussion in the "Niche Plane for Monopsonist Subcontracting" and the "Exploitation within a Market" secti</w:t>
      </w:r>
      <w:r>
        <w:rPr>
          <w:sz w:val="18"/>
        </w:rPr>
        <w:t>ons of chapters 5 and 12, respectively.</w:t>
      </w:r>
    </w:p>
    <w:p w:rsidR="00C550D4" w:rsidRDefault="00E476FC">
      <w:pPr>
        <w:pStyle w:val="ListParagraph"/>
        <w:numPr>
          <w:ilvl w:val="0"/>
          <w:numId w:val="17"/>
        </w:numPr>
        <w:tabs>
          <w:tab w:val="left" w:pos="639"/>
        </w:tabs>
        <w:spacing w:before="4" w:line="259" w:lineRule="auto"/>
        <w:ind w:left="225" w:right="163" w:firstLine="177"/>
        <w:jc w:val="both"/>
        <w:rPr>
          <w:sz w:val="18"/>
        </w:rPr>
      </w:pPr>
      <w:r>
        <w:rPr>
          <w:sz w:val="18"/>
        </w:rPr>
        <w:t>It is, of course, also true, and part of economic history, that established guilds even in</w:t>
      </w:r>
      <w:r>
        <w:rPr>
          <w:spacing w:val="-2"/>
          <w:sz w:val="18"/>
        </w:rPr>
        <w:t xml:space="preserve"> </w:t>
      </w:r>
      <w:r>
        <w:rPr>
          <w:sz w:val="18"/>
        </w:rPr>
        <w:t>such favorable configurations can be overturned by the incursion of entrepre­ neurial ventures. A superb account of one such transformation, which is well in­ formed both as to economic and to social context, is offered by the art historian Baxandall (1980</w:t>
      </w:r>
      <w:r>
        <w:rPr>
          <w:sz w:val="18"/>
        </w:rPr>
        <w:t>) in his account of Poland as the burgeoning frontier in art purchase that enabled evasion of German wood-sculpturing guilds.</w:t>
      </w:r>
    </w:p>
    <w:p w:rsidR="00C550D4" w:rsidRDefault="00E476FC">
      <w:pPr>
        <w:pStyle w:val="ListParagraph"/>
        <w:numPr>
          <w:ilvl w:val="0"/>
          <w:numId w:val="17"/>
        </w:numPr>
        <w:tabs>
          <w:tab w:val="left" w:pos="641"/>
        </w:tabs>
        <w:spacing w:line="206" w:lineRule="exact"/>
        <w:ind w:left="641" w:hanging="229"/>
        <w:jc w:val="both"/>
        <w:rPr>
          <w:sz w:val="18"/>
        </w:rPr>
      </w:pPr>
      <w:r>
        <w:rPr>
          <w:sz w:val="18"/>
        </w:rPr>
        <w:t>Baxandall</w:t>
      </w:r>
      <w:r>
        <w:rPr>
          <w:spacing w:val="38"/>
          <w:sz w:val="18"/>
        </w:rPr>
        <w:t xml:space="preserve"> </w:t>
      </w:r>
      <w:r>
        <w:rPr>
          <w:sz w:val="18"/>
        </w:rPr>
        <w:t>(1980),</w:t>
      </w:r>
      <w:r>
        <w:rPr>
          <w:spacing w:val="26"/>
          <w:sz w:val="18"/>
        </w:rPr>
        <w:t xml:space="preserve"> </w:t>
      </w:r>
      <w:r>
        <w:rPr>
          <w:sz w:val="18"/>
        </w:rPr>
        <w:t>in</w:t>
      </w:r>
      <w:r>
        <w:rPr>
          <w:spacing w:val="20"/>
          <w:sz w:val="18"/>
        </w:rPr>
        <w:t xml:space="preserve"> </w:t>
      </w:r>
      <w:r>
        <w:rPr>
          <w:sz w:val="18"/>
        </w:rPr>
        <w:t>his</w:t>
      </w:r>
      <w:r>
        <w:rPr>
          <w:spacing w:val="21"/>
          <w:sz w:val="18"/>
        </w:rPr>
        <w:t xml:space="preserve"> </w:t>
      </w:r>
      <w:r>
        <w:rPr>
          <w:sz w:val="18"/>
        </w:rPr>
        <w:t>extraordinary</w:t>
      </w:r>
      <w:r>
        <w:rPr>
          <w:spacing w:val="37"/>
          <w:sz w:val="18"/>
        </w:rPr>
        <w:t xml:space="preserve"> </w:t>
      </w:r>
      <w:r>
        <w:rPr>
          <w:sz w:val="18"/>
        </w:rPr>
        <w:t>monograph</w:t>
      </w:r>
      <w:r>
        <w:rPr>
          <w:spacing w:val="34"/>
          <w:sz w:val="18"/>
        </w:rPr>
        <w:t xml:space="preserve"> </w:t>
      </w:r>
      <w:r>
        <w:rPr>
          <w:sz w:val="18"/>
        </w:rPr>
        <w:t>cited</w:t>
      </w:r>
      <w:r>
        <w:rPr>
          <w:spacing w:val="28"/>
          <w:sz w:val="18"/>
        </w:rPr>
        <w:t xml:space="preserve"> </w:t>
      </w:r>
      <w:r>
        <w:rPr>
          <w:sz w:val="18"/>
        </w:rPr>
        <w:t>in</w:t>
      </w:r>
      <w:r>
        <w:rPr>
          <w:spacing w:val="23"/>
          <w:sz w:val="18"/>
        </w:rPr>
        <w:t xml:space="preserve"> </w:t>
      </w:r>
      <w:r>
        <w:rPr>
          <w:sz w:val="18"/>
        </w:rPr>
        <w:t>the</w:t>
      </w:r>
      <w:r>
        <w:rPr>
          <w:spacing w:val="25"/>
          <w:sz w:val="18"/>
        </w:rPr>
        <w:t xml:space="preserve"> </w:t>
      </w:r>
      <w:r>
        <w:rPr>
          <w:sz w:val="18"/>
        </w:rPr>
        <w:t>previous</w:t>
      </w:r>
      <w:r>
        <w:rPr>
          <w:spacing w:val="33"/>
          <w:sz w:val="18"/>
        </w:rPr>
        <w:t xml:space="preserve"> </w:t>
      </w:r>
      <w:r>
        <w:rPr>
          <w:spacing w:val="-2"/>
          <w:sz w:val="18"/>
        </w:rPr>
        <w:t>note,</w:t>
      </w:r>
    </w:p>
    <w:p w:rsidR="00C550D4" w:rsidRDefault="00C550D4">
      <w:pPr>
        <w:spacing w:line="206" w:lineRule="exact"/>
        <w:jc w:val="both"/>
        <w:rPr>
          <w:sz w:val="18"/>
        </w:rPr>
        <w:sectPr w:rsidR="00C550D4">
          <w:headerReference w:type="even" r:id="rId227"/>
          <w:headerReference w:type="default" r:id="rId228"/>
          <w:pgSz w:w="8850" w:h="13270"/>
          <w:pgMar w:top="1340" w:right="1120" w:bottom="280" w:left="1060" w:header="1160" w:footer="0" w:gutter="0"/>
          <w:pgNumType w:start="343"/>
          <w:cols w:space="720"/>
        </w:sectPr>
      </w:pPr>
    </w:p>
    <w:p w:rsidR="00C550D4" w:rsidRDefault="00E476FC">
      <w:pPr>
        <w:spacing w:before="117" w:line="247" w:lineRule="auto"/>
        <w:ind w:left="265" w:right="148" w:hanging="5"/>
        <w:jc w:val="both"/>
        <w:rPr>
          <w:sz w:val="18"/>
        </w:rPr>
      </w:pPr>
      <w:bookmarkStart w:id="334" w:name="_bookmark298"/>
      <w:bookmarkEnd w:id="334"/>
      <w:r>
        <w:rPr>
          <w:sz w:val="18"/>
        </w:rPr>
        <w:lastRenderedPageBreak/>
        <w:t xml:space="preserve">indeed is tracing the </w:t>
      </w:r>
      <w:r>
        <w:rPr>
          <w:i/>
          <w:sz w:val="19"/>
        </w:rPr>
        <w:t xml:space="preserve">dissolution </w:t>
      </w:r>
      <w:r>
        <w:rPr>
          <w:sz w:val="18"/>
        </w:rPr>
        <w:t xml:space="preserve">of a guild organization by an incoming form of mo­ nopolistic competition. The W(y) mechanism would </w:t>
      </w:r>
      <w:r>
        <w:rPr>
          <w:sz w:val="19"/>
        </w:rPr>
        <w:t xml:space="preserve">fit </w:t>
      </w:r>
      <w:r>
        <w:rPr>
          <w:sz w:val="18"/>
        </w:rPr>
        <w:t>the latter perhaps better than the standard</w:t>
      </w:r>
      <w:r>
        <w:rPr>
          <w:spacing w:val="40"/>
          <w:sz w:val="18"/>
        </w:rPr>
        <w:t xml:space="preserve"> </w:t>
      </w:r>
      <w:r>
        <w:rPr>
          <w:sz w:val="18"/>
        </w:rPr>
        <w:t>microeconomics that Baxandall</w:t>
      </w:r>
      <w:r>
        <w:rPr>
          <w:spacing w:val="40"/>
          <w:sz w:val="18"/>
        </w:rPr>
        <w:t xml:space="preserve"> </w:t>
      </w:r>
      <w:r>
        <w:rPr>
          <w:sz w:val="18"/>
        </w:rPr>
        <w:t>uses.</w:t>
      </w:r>
    </w:p>
    <w:p w:rsidR="00C550D4" w:rsidRDefault="00E476FC">
      <w:pPr>
        <w:pStyle w:val="ListParagraph"/>
        <w:numPr>
          <w:ilvl w:val="0"/>
          <w:numId w:val="17"/>
        </w:numPr>
        <w:tabs>
          <w:tab w:val="left" w:pos="669"/>
        </w:tabs>
        <w:spacing w:before="14" w:line="259" w:lineRule="auto"/>
        <w:ind w:left="255" w:right="138" w:firstLine="189"/>
        <w:jc w:val="both"/>
        <w:rPr>
          <w:sz w:val="18"/>
        </w:rPr>
      </w:pPr>
      <w:r>
        <w:rPr>
          <w:sz w:val="18"/>
        </w:rPr>
        <w:t xml:space="preserve">Extensive tables and qualitative descriptions can be found in a survey by Mal­ colm Salter together with a case report on Beech prepared by Tull Gerrald under Salters supervision in 1969 (Harvard Business School, Intercollegiate Case Clearing House </w:t>
      </w:r>
      <w:r>
        <w:rPr>
          <w:sz w:val="18"/>
        </w:rPr>
        <w:t>numbers 9-370-036 and 9-369-008).</w:t>
      </w:r>
    </w:p>
    <w:p w:rsidR="00C550D4" w:rsidRDefault="00E476FC">
      <w:pPr>
        <w:pStyle w:val="ListParagraph"/>
        <w:numPr>
          <w:ilvl w:val="0"/>
          <w:numId w:val="17"/>
        </w:numPr>
        <w:tabs>
          <w:tab w:val="left" w:pos="666"/>
        </w:tabs>
        <w:spacing w:line="261" w:lineRule="auto"/>
        <w:ind w:left="259" w:right="141" w:firstLine="185"/>
        <w:jc w:val="both"/>
        <w:rPr>
          <w:sz w:val="18"/>
        </w:rPr>
      </w:pPr>
      <w:r>
        <w:rPr>
          <w:sz w:val="18"/>
        </w:rPr>
        <w:t>The producers</w:t>
      </w:r>
      <w:r>
        <w:rPr>
          <w:spacing w:val="-1"/>
          <w:sz w:val="18"/>
        </w:rPr>
        <w:t xml:space="preserve"> </w:t>
      </w:r>
      <w:r>
        <w:rPr>
          <w:sz w:val="18"/>
        </w:rPr>
        <w:t xml:space="preserve">sell to dealers, not customers, except </w:t>
      </w:r>
      <w:r>
        <w:rPr>
          <w:sz w:val="17"/>
        </w:rPr>
        <w:t xml:space="preserve">(1) </w:t>
      </w:r>
      <w:r>
        <w:rPr>
          <w:sz w:val="18"/>
        </w:rPr>
        <w:t>in</w:t>
      </w:r>
      <w:r>
        <w:rPr>
          <w:spacing w:val="-2"/>
          <w:sz w:val="18"/>
        </w:rPr>
        <w:t xml:space="preserve"> </w:t>
      </w:r>
      <w:r>
        <w:rPr>
          <w:sz w:val="18"/>
        </w:rPr>
        <w:t>a few</w:t>
      </w:r>
      <w:r>
        <w:rPr>
          <w:spacing w:val="-2"/>
          <w:sz w:val="18"/>
        </w:rPr>
        <w:t xml:space="preserve"> </w:t>
      </w:r>
      <w:r>
        <w:rPr>
          <w:sz w:val="18"/>
        </w:rPr>
        <w:t>instances where</w:t>
      </w:r>
      <w:r>
        <w:rPr>
          <w:spacing w:val="40"/>
          <w:sz w:val="18"/>
        </w:rPr>
        <w:t xml:space="preserve"> </w:t>
      </w:r>
      <w:r>
        <w:rPr>
          <w:sz w:val="18"/>
        </w:rPr>
        <w:t>a producer</w:t>
      </w:r>
      <w:r>
        <w:rPr>
          <w:spacing w:val="40"/>
          <w:sz w:val="18"/>
        </w:rPr>
        <w:t xml:space="preserve"> </w:t>
      </w:r>
      <w:r>
        <w:rPr>
          <w:sz w:val="18"/>
        </w:rPr>
        <w:t>bailed out one or more dealers and packaged</w:t>
      </w:r>
      <w:r>
        <w:rPr>
          <w:spacing w:val="40"/>
          <w:sz w:val="18"/>
        </w:rPr>
        <w:t xml:space="preserve"> </w:t>
      </w:r>
      <w:r>
        <w:rPr>
          <w:sz w:val="18"/>
        </w:rPr>
        <w:t>them as a higher-level, wholly owned subsidiary, and (2) the peripheral producers, wh</w:t>
      </w:r>
      <w:r>
        <w:rPr>
          <w:sz w:val="18"/>
        </w:rPr>
        <w:t>o, however, were little attended to by the regular producers.</w:t>
      </w:r>
    </w:p>
    <w:p w:rsidR="00C550D4" w:rsidRDefault="00E476FC">
      <w:pPr>
        <w:pStyle w:val="ListParagraph"/>
        <w:numPr>
          <w:ilvl w:val="0"/>
          <w:numId w:val="17"/>
        </w:numPr>
        <w:tabs>
          <w:tab w:val="left" w:pos="672"/>
        </w:tabs>
        <w:spacing w:line="259" w:lineRule="auto"/>
        <w:ind w:left="257" w:right="133" w:firstLine="189"/>
        <w:jc w:val="both"/>
        <w:rPr>
          <w:sz w:val="18"/>
        </w:rPr>
      </w:pPr>
      <w:r>
        <w:rPr>
          <w:sz w:val="18"/>
        </w:rPr>
        <w:t>The principal business of each producer was selling new planes to diverse</w:t>
      </w:r>
      <w:r>
        <w:rPr>
          <w:spacing w:val="40"/>
          <w:sz w:val="18"/>
        </w:rPr>
        <w:t xml:space="preserve"> </w:t>
      </w:r>
      <w:r>
        <w:rPr>
          <w:sz w:val="18"/>
        </w:rPr>
        <w:t>owners (corporate or personal) of single planes. Each had data and shared a con­</w:t>
      </w:r>
      <w:r>
        <w:rPr>
          <w:spacing w:val="40"/>
          <w:sz w:val="18"/>
        </w:rPr>
        <w:t xml:space="preserve"> </w:t>
      </w:r>
      <w:r>
        <w:rPr>
          <w:sz w:val="18"/>
        </w:rPr>
        <w:t>sensus about the two keys to their market over time: (1) a more expensive new plane normally was</w:t>
      </w:r>
      <w:r>
        <w:rPr>
          <w:spacing w:val="26"/>
          <w:sz w:val="18"/>
        </w:rPr>
        <w:t xml:space="preserve"> </w:t>
      </w:r>
      <w:r>
        <w:rPr>
          <w:sz w:val="18"/>
        </w:rPr>
        <w:t>bought</w:t>
      </w:r>
      <w:r>
        <w:rPr>
          <w:spacing w:val="27"/>
          <w:sz w:val="18"/>
        </w:rPr>
        <w:t xml:space="preserve"> </w:t>
      </w:r>
      <w:r>
        <w:rPr>
          <w:sz w:val="18"/>
        </w:rPr>
        <w:t>as an upgrade</w:t>
      </w:r>
      <w:r>
        <w:rPr>
          <w:spacing w:val="34"/>
          <w:sz w:val="18"/>
        </w:rPr>
        <w:t xml:space="preserve"> </w:t>
      </w:r>
      <w:r>
        <w:rPr>
          <w:sz w:val="18"/>
        </w:rPr>
        <w:t>from a</w:t>
      </w:r>
      <w:r>
        <w:rPr>
          <w:spacing w:val="29"/>
          <w:sz w:val="18"/>
        </w:rPr>
        <w:t xml:space="preserve"> </w:t>
      </w:r>
      <w:r>
        <w:rPr>
          <w:sz w:val="18"/>
        </w:rPr>
        <w:t>previous</w:t>
      </w:r>
      <w:r>
        <w:rPr>
          <w:spacing w:val="32"/>
          <w:sz w:val="18"/>
        </w:rPr>
        <w:t xml:space="preserve"> </w:t>
      </w:r>
      <w:r>
        <w:rPr>
          <w:sz w:val="18"/>
        </w:rPr>
        <w:t>plane, and</w:t>
      </w:r>
      <w:r>
        <w:rPr>
          <w:spacing w:val="29"/>
          <w:sz w:val="18"/>
        </w:rPr>
        <w:t xml:space="preserve"> </w:t>
      </w:r>
      <w:r>
        <w:rPr>
          <w:sz w:val="18"/>
        </w:rPr>
        <w:t>(2)</w:t>
      </w:r>
      <w:r>
        <w:rPr>
          <w:spacing w:val="27"/>
          <w:sz w:val="18"/>
        </w:rPr>
        <w:t xml:space="preserve"> </w:t>
      </w:r>
      <w:r>
        <w:rPr>
          <w:sz w:val="18"/>
        </w:rPr>
        <w:t>there was very high brand</w:t>
      </w:r>
      <w:r>
        <w:rPr>
          <w:spacing w:val="27"/>
          <w:sz w:val="18"/>
        </w:rPr>
        <w:t xml:space="preserve"> </w:t>
      </w:r>
      <w:r>
        <w:rPr>
          <w:sz w:val="18"/>
        </w:rPr>
        <w:t>loyalty</w:t>
      </w:r>
      <w:r>
        <w:rPr>
          <w:spacing w:val="33"/>
          <w:sz w:val="18"/>
        </w:rPr>
        <w:t xml:space="preserve"> </w:t>
      </w:r>
      <w:r>
        <w:rPr>
          <w:sz w:val="18"/>
        </w:rPr>
        <w:t>to the firm</w:t>
      </w:r>
      <w:r>
        <w:rPr>
          <w:spacing w:val="31"/>
          <w:sz w:val="18"/>
        </w:rPr>
        <w:t xml:space="preserve"> </w:t>
      </w:r>
      <w:r>
        <w:rPr>
          <w:sz w:val="18"/>
        </w:rPr>
        <w:t>that</w:t>
      </w:r>
      <w:r>
        <w:rPr>
          <w:spacing w:val="31"/>
          <w:sz w:val="18"/>
        </w:rPr>
        <w:t xml:space="preserve"> </w:t>
      </w:r>
      <w:r>
        <w:rPr>
          <w:sz w:val="18"/>
        </w:rPr>
        <w:t>had sold</w:t>
      </w:r>
      <w:r>
        <w:rPr>
          <w:spacing w:val="31"/>
          <w:sz w:val="18"/>
        </w:rPr>
        <w:t xml:space="preserve"> </w:t>
      </w:r>
      <w:r>
        <w:rPr>
          <w:sz w:val="18"/>
        </w:rPr>
        <w:t>the customer</w:t>
      </w:r>
      <w:r>
        <w:rPr>
          <w:spacing w:val="36"/>
          <w:sz w:val="18"/>
        </w:rPr>
        <w:t xml:space="preserve"> </w:t>
      </w:r>
      <w:r>
        <w:rPr>
          <w:sz w:val="18"/>
        </w:rPr>
        <w:t>the previous</w:t>
      </w:r>
      <w:r>
        <w:rPr>
          <w:spacing w:val="40"/>
          <w:sz w:val="18"/>
        </w:rPr>
        <w:t xml:space="preserve"> </w:t>
      </w:r>
      <w:r>
        <w:rPr>
          <w:sz w:val="18"/>
        </w:rPr>
        <w:t>plane.</w:t>
      </w:r>
    </w:p>
    <w:p w:rsidR="00C550D4" w:rsidRDefault="00C550D4">
      <w:pPr>
        <w:pStyle w:val="BodyText"/>
        <w:spacing w:before="53"/>
        <w:jc w:val="left"/>
        <w:rPr>
          <w:sz w:val="18"/>
        </w:rPr>
      </w:pPr>
    </w:p>
    <w:p w:rsidR="00C550D4" w:rsidRDefault="00E476FC">
      <w:pPr>
        <w:ind w:left="114"/>
        <w:jc w:val="center"/>
        <w:rPr>
          <w:rFonts w:ascii="Arial"/>
          <w:sz w:val="17"/>
        </w:rPr>
      </w:pPr>
      <w:r>
        <w:rPr>
          <w:rFonts w:ascii="Arial"/>
          <w:w w:val="105"/>
          <w:sz w:val="12"/>
        </w:rPr>
        <w:t>CHAPTER</w:t>
      </w:r>
      <w:r>
        <w:rPr>
          <w:rFonts w:ascii="Arial"/>
          <w:spacing w:val="7"/>
          <w:w w:val="105"/>
          <w:sz w:val="12"/>
        </w:rPr>
        <w:t xml:space="preserve"> </w:t>
      </w:r>
      <w:r>
        <w:rPr>
          <w:rFonts w:ascii="Arial"/>
          <w:spacing w:val="-10"/>
          <w:w w:val="105"/>
          <w:sz w:val="17"/>
        </w:rPr>
        <w:t>5</w:t>
      </w:r>
    </w:p>
    <w:p w:rsidR="00C550D4" w:rsidRDefault="00E476FC">
      <w:pPr>
        <w:spacing w:before="17"/>
        <w:ind w:left="105"/>
        <w:jc w:val="center"/>
        <w:rPr>
          <w:sz w:val="18"/>
        </w:rPr>
      </w:pPr>
      <w:r>
        <w:rPr>
          <w:w w:val="75"/>
          <w:sz w:val="18"/>
        </w:rPr>
        <w:t>SIG</w:t>
      </w:r>
      <w:r>
        <w:rPr>
          <w:w w:val="75"/>
          <w:sz w:val="18"/>
        </w:rPr>
        <w:t>NALING</w:t>
      </w:r>
      <w:r>
        <w:rPr>
          <w:spacing w:val="17"/>
          <w:sz w:val="18"/>
        </w:rPr>
        <w:t xml:space="preserve"> </w:t>
      </w:r>
      <w:r>
        <w:rPr>
          <w:w w:val="75"/>
          <w:sz w:val="14"/>
        </w:rPr>
        <w:t>AND</w:t>
      </w:r>
      <w:r>
        <w:rPr>
          <w:spacing w:val="18"/>
          <w:sz w:val="14"/>
        </w:rPr>
        <w:t xml:space="preserve"> </w:t>
      </w:r>
      <w:r>
        <w:rPr>
          <w:spacing w:val="-2"/>
          <w:w w:val="75"/>
          <w:sz w:val="18"/>
        </w:rPr>
        <w:t>PARADOX</w:t>
      </w:r>
    </w:p>
    <w:p w:rsidR="00C550D4" w:rsidRDefault="00E476FC">
      <w:pPr>
        <w:pStyle w:val="ListParagraph"/>
        <w:numPr>
          <w:ilvl w:val="0"/>
          <w:numId w:val="16"/>
        </w:numPr>
        <w:tabs>
          <w:tab w:val="left" w:pos="672"/>
        </w:tabs>
        <w:spacing w:before="173" w:line="259" w:lineRule="auto"/>
        <w:ind w:right="133" w:firstLine="182"/>
        <w:jc w:val="both"/>
        <w:rPr>
          <w:sz w:val="18"/>
        </w:rPr>
      </w:pPr>
      <w:r>
        <w:rPr>
          <w:sz w:val="18"/>
        </w:rPr>
        <w:t>The orientation</w:t>
      </w:r>
      <w:r>
        <w:rPr>
          <w:spacing w:val="36"/>
          <w:sz w:val="18"/>
        </w:rPr>
        <w:t xml:space="preserve"> </w:t>
      </w:r>
      <w:r>
        <w:rPr>
          <w:sz w:val="18"/>
        </w:rPr>
        <w:t>of</w:t>
      </w:r>
      <w:r>
        <w:rPr>
          <w:spacing w:val="35"/>
          <w:sz w:val="18"/>
        </w:rPr>
        <w:t xml:space="preserve"> </w:t>
      </w:r>
      <w:r>
        <w:rPr>
          <w:sz w:val="18"/>
        </w:rPr>
        <w:t xml:space="preserve">figure 3.5, with the </w:t>
      </w:r>
      <w:r>
        <w:rPr>
          <w:i/>
          <w:sz w:val="19"/>
        </w:rPr>
        <w:t>bid</w:t>
      </w:r>
      <w:r>
        <w:rPr>
          <w:i/>
          <w:spacing w:val="34"/>
          <w:sz w:val="19"/>
        </w:rPr>
        <w:t xml:space="preserve"> </w:t>
      </w:r>
      <w:r>
        <w:rPr>
          <w:sz w:val="18"/>
        </w:rPr>
        <w:t>axis horizontal,</w:t>
      </w:r>
      <w:r>
        <w:rPr>
          <w:spacing w:val="32"/>
          <w:sz w:val="18"/>
        </w:rPr>
        <w:t xml:space="preserve"> </w:t>
      </w:r>
      <w:r>
        <w:rPr>
          <w:sz w:val="18"/>
        </w:rPr>
        <w:t>is not used in the other market planes, just so that their page layouts could accommodate PARADOX region</w:t>
      </w:r>
      <w:r>
        <w:rPr>
          <w:spacing w:val="40"/>
          <w:sz w:val="18"/>
        </w:rPr>
        <w:t xml:space="preserve"> </w:t>
      </w:r>
      <w:r>
        <w:rPr>
          <w:sz w:val="18"/>
        </w:rPr>
        <w:t>too.</w:t>
      </w:r>
    </w:p>
    <w:p w:rsidR="00C550D4" w:rsidRDefault="00E476FC">
      <w:pPr>
        <w:pStyle w:val="ListParagraph"/>
        <w:numPr>
          <w:ilvl w:val="0"/>
          <w:numId w:val="16"/>
        </w:numPr>
        <w:tabs>
          <w:tab w:val="left" w:pos="676"/>
        </w:tabs>
        <w:ind w:right="137" w:firstLine="185"/>
        <w:jc w:val="both"/>
        <w:rPr>
          <w:sz w:val="18"/>
        </w:rPr>
      </w:pPr>
      <w:r>
        <w:rPr>
          <w:sz w:val="18"/>
        </w:rPr>
        <w:t>One can</w:t>
      </w:r>
      <w:r>
        <w:rPr>
          <w:spacing w:val="-5"/>
          <w:sz w:val="18"/>
        </w:rPr>
        <w:t xml:space="preserve"> </w:t>
      </w:r>
      <w:r>
        <w:rPr>
          <w:sz w:val="18"/>
        </w:rPr>
        <w:t>see that, with this</w:t>
      </w:r>
      <w:r>
        <w:rPr>
          <w:spacing w:val="-4"/>
          <w:sz w:val="18"/>
        </w:rPr>
        <w:t xml:space="preserve"> </w:t>
      </w:r>
      <w:r>
        <w:rPr>
          <w:sz w:val="18"/>
        </w:rPr>
        <w:t>as the</w:t>
      </w:r>
      <w:r>
        <w:rPr>
          <w:spacing w:val="-3"/>
          <w:sz w:val="18"/>
        </w:rPr>
        <w:t xml:space="preserve"> </w:t>
      </w:r>
      <w:r>
        <w:rPr>
          <w:sz w:val="18"/>
        </w:rPr>
        <w:t>volume that all these firms with</w:t>
      </w:r>
      <w:r>
        <w:rPr>
          <w:spacing w:val="-1"/>
          <w:sz w:val="18"/>
        </w:rPr>
        <w:t xml:space="preserve"> </w:t>
      </w:r>
      <w:r>
        <w:rPr>
          <w:sz w:val="18"/>
        </w:rPr>
        <w:t xml:space="preserve">low </w:t>
      </w:r>
      <w:r>
        <w:rPr>
          <w:i/>
          <w:sz w:val="19"/>
        </w:rPr>
        <w:t xml:space="preserve">n </w:t>
      </w:r>
      <w:r>
        <w:rPr>
          <w:sz w:val="18"/>
        </w:rPr>
        <w:t>propose to offer, a "comer" appears in the dotted curve: The dotted curve for the putative market</w:t>
      </w:r>
      <w:r>
        <w:rPr>
          <w:spacing w:val="23"/>
          <w:sz w:val="18"/>
        </w:rPr>
        <w:t xml:space="preserve"> </w:t>
      </w:r>
      <w:r>
        <w:rPr>
          <w:sz w:val="18"/>
        </w:rPr>
        <w:t>profile</w:t>
      </w:r>
      <w:r>
        <w:rPr>
          <w:spacing w:val="8"/>
          <w:sz w:val="18"/>
        </w:rPr>
        <w:t xml:space="preserve"> </w:t>
      </w:r>
      <w:r>
        <w:rPr>
          <w:sz w:val="18"/>
        </w:rPr>
        <w:t>should</w:t>
      </w:r>
      <w:r>
        <w:rPr>
          <w:spacing w:val="25"/>
          <w:sz w:val="18"/>
        </w:rPr>
        <w:t xml:space="preserve"> </w:t>
      </w:r>
      <w:r>
        <w:rPr>
          <w:sz w:val="18"/>
        </w:rPr>
        <w:t>be</w:t>
      </w:r>
      <w:r>
        <w:rPr>
          <w:spacing w:val="10"/>
          <w:sz w:val="18"/>
        </w:rPr>
        <w:t xml:space="preserve"> </w:t>
      </w:r>
      <w:r>
        <w:rPr>
          <w:sz w:val="18"/>
        </w:rPr>
        <w:t>extended</w:t>
      </w:r>
      <w:r>
        <w:rPr>
          <w:spacing w:val="26"/>
          <w:sz w:val="18"/>
        </w:rPr>
        <w:t xml:space="preserve"> </w:t>
      </w:r>
      <w:r>
        <w:rPr>
          <w:sz w:val="18"/>
        </w:rPr>
        <w:t>by</w:t>
      </w:r>
      <w:r>
        <w:rPr>
          <w:spacing w:val="10"/>
          <w:sz w:val="18"/>
        </w:rPr>
        <w:t xml:space="preserve"> </w:t>
      </w:r>
      <w:r>
        <w:rPr>
          <w:sz w:val="18"/>
        </w:rPr>
        <w:t>a</w:t>
      </w:r>
      <w:r>
        <w:rPr>
          <w:spacing w:val="13"/>
          <w:sz w:val="18"/>
        </w:rPr>
        <w:t xml:space="preserve"> </w:t>
      </w:r>
      <w:r>
        <w:rPr>
          <w:sz w:val="18"/>
        </w:rPr>
        <w:t>horizontal</w:t>
      </w:r>
      <w:r>
        <w:rPr>
          <w:spacing w:val="19"/>
          <w:sz w:val="18"/>
        </w:rPr>
        <w:t xml:space="preserve"> </w:t>
      </w:r>
      <w:r>
        <w:rPr>
          <w:sz w:val="18"/>
        </w:rPr>
        <w:t>straight</w:t>
      </w:r>
      <w:r>
        <w:rPr>
          <w:spacing w:val="19"/>
          <w:sz w:val="18"/>
        </w:rPr>
        <w:t xml:space="preserve"> </w:t>
      </w:r>
      <w:r>
        <w:rPr>
          <w:sz w:val="18"/>
        </w:rPr>
        <w:t>line</w:t>
      </w:r>
      <w:r>
        <w:rPr>
          <w:spacing w:val="17"/>
          <w:sz w:val="18"/>
        </w:rPr>
        <w:t xml:space="preserve"> </w:t>
      </w:r>
      <w:r>
        <w:rPr>
          <w:sz w:val="18"/>
        </w:rPr>
        <w:t>on</w:t>
      </w:r>
      <w:r>
        <w:rPr>
          <w:spacing w:val="15"/>
          <w:sz w:val="18"/>
        </w:rPr>
        <w:t xml:space="preserve"> </w:t>
      </w:r>
      <w:r>
        <w:rPr>
          <w:sz w:val="18"/>
        </w:rPr>
        <w:t>over</w:t>
      </w:r>
      <w:r>
        <w:rPr>
          <w:spacing w:val="19"/>
          <w:sz w:val="18"/>
        </w:rPr>
        <w:t xml:space="preserve"> </w:t>
      </w:r>
      <w:r>
        <w:rPr>
          <w:sz w:val="18"/>
        </w:rPr>
        <w:t>to</w:t>
      </w:r>
      <w:r>
        <w:rPr>
          <w:spacing w:val="10"/>
          <w:sz w:val="18"/>
        </w:rPr>
        <w:t xml:space="preserve"> </w:t>
      </w:r>
      <w:r>
        <w:rPr>
          <w:i/>
          <w:sz w:val="19"/>
        </w:rPr>
        <w:t>n</w:t>
      </w:r>
      <w:r>
        <w:rPr>
          <w:i/>
          <w:spacing w:val="36"/>
          <w:sz w:val="19"/>
        </w:rPr>
        <w:t xml:space="preserve"> </w:t>
      </w:r>
      <w:r>
        <w:rPr>
          <w:sz w:val="21"/>
        </w:rPr>
        <w:t>=</w:t>
      </w:r>
      <w:r>
        <w:rPr>
          <w:spacing w:val="36"/>
          <w:sz w:val="21"/>
        </w:rPr>
        <w:t xml:space="preserve"> </w:t>
      </w:r>
      <w:r>
        <w:rPr>
          <w:sz w:val="18"/>
        </w:rPr>
        <w:t>0,</w:t>
      </w:r>
      <w:r>
        <w:rPr>
          <w:spacing w:val="10"/>
          <w:sz w:val="18"/>
        </w:rPr>
        <w:t xml:space="preserve"> </w:t>
      </w:r>
      <w:r>
        <w:rPr>
          <w:sz w:val="18"/>
        </w:rPr>
        <w:t xml:space="preserve">at </w:t>
      </w:r>
      <w:r>
        <w:rPr>
          <w:i/>
          <w:sz w:val="17"/>
        </w:rPr>
        <w:t xml:space="preserve">y </w:t>
      </w:r>
      <w:r>
        <w:rPr>
          <w:sz w:val="20"/>
        </w:rPr>
        <w:t xml:space="preserve">= </w:t>
      </w:r>
      <w:r>
        <w:rPr>
          <w:sz w:val="18"/>
        </w:rPr>
        <w:t>170. Such "comer solutions" are famil</w:t>
      </w:r>
      <w:r>
        <w:rPr>
          <w:sz w:val="18"/>
        </w:rPr>
        <w:t>iar from linear programming and game theory as applied in microeconomics.</w:t>
      </w:r>
    </w:p>
    <w:p w:rsidR="00C550D4" w:rsidRDefault="00E476FC">
      <w:pPr>
        <w:pStyle w:val="ListParagraph"/>
        <w:numPr>
          <w:ilvl w:val="0"/>
          <w:numId w:val="16"/>
        </w:numPr>
        <w:tabs>
          <w:tab w:val="left" w:pos="672"/>
        </w:tabs>
        <w:spacing w:line="256" w:lineRule="auto"/>
        <w:ind w:right="146" w:firstLine="181"/>
        <w:jc w:val="both"/>
        <w:rPr>
          <w:sz w:val="18"/>
        </w:rPr>
      </w:pPr>
      <w:r>
        <w:rPr>
          <w:sz w:val="18"/>
        </w:rPr>
        <w:t>This section</w:t>
      </w:r>
      <w:r>
        <w:rPr>
          <w:spacing w:val="20"/>
          <w:sz w:val="18"/>
        </w:rPr>
        <w:t xml:space="preserve"> </w:t>
      </w:r>
      <w:r>
        <w:rPr>
          <w:sz w:val="18"/>
        </w:rPr>
        <w:t>was doubled</w:t>
      </w:r>
      <w:r>
        <w:rPr>
          <w:spacing w:val="18"/>
          <w:sz w:val="18"/>
        </w:rPr>
        <w:t xml:space="preserve"> </w:t>
      </w:r>
      <w:r>
        <w:rPr>
          <w:sz w:val="18"/>
        </w:rPr>
        <w:t>in size and given more</w:t>
      </w:r>
      <w:r>
        <w:rPr>
          <w:spacing w:val="19"/>
          <w:sz w:val="18"/>
        </w:rPr>
        <w:t xml:space="preserve"> </w:t>
      </w:r>
      <w:r>
        <w:rPr>
          <w:sz w:val="18"/>
        </w:rPr>
        <w:t>prominence</w:t>
      </w:r>
      <w:r>
        <w:rPr>
          <w:spacing w:val="25"/>
          <w:sz w:val="18"/>
        </w:rPr>
        <w:t xml:space="preserve"> </w:t>
      </w:r>
      <w:r>
        <w:rPr>
          <w:sz w:val="18"/>
        </w:rPr>
        <w:t>at the suggestion of an anonymous</w:t>
      </w:r>
      <w:r>
        <w:rPr>
          <w:spacing w:val="33"/>
          <w:sz w:val="18"/>
        </w:rPr>
        <w:t xml:space="preserve"> </w:t>
      </w:r>
      <w:r>
        <w:rPr>
          <w:sz w:val="18"/>
        </w:rPr>
        <w:t>reviewer for Princeton University Press, to whom I am indebted.</w:t>
      </w:r>
    </w:p>
    <w:p w:rsidR="00C550D4" w:rsidRDefault="00E476FC">
      <w:pPr>
        <w:pStyle w:val="ListParagraph"/>
        <w:numPr>
          <w:ilvl w:val="0"/>
          <w:numId w:val="16"/>
        </w:numPr>
        <w:tabs>
          <w:tab w:val="left" w:pos="680"/>
        </w:tabs>
        <w:spacing w:line="256" w:lineRule="auto"/>
        <w:ind w:left="260" w:right="136" w:firstLine="185"/>
        <w:jc w:val="both"/>
        <w:rPr>
          <w:sz w:val="18"/>
        </w:rPr>
      </w:pPr>
      <w:r>
        <w:rPr>
          <w:sz w:val="18"/>
        </w:rPr>
        <w:t>Note that the sign convention for dis</w:t>
      </w:r>
      <w:r>
        <w:rPr>
          <w:spacing w:val="40"/>
          <w:sz w:val="18"/>
        </w:rPr>
        <w:t xml:space="preserve"> </w:t>
      </w:r>
      <w:r>
        <w:rPr>
          <w:sz w:val="18"/>
        </w:rPr>
        <w:t xml:space="preserve">the reverse here to that in Spence's pub­ </w:t>
      </w:r>
      <w:r>
        <w:rPr>
          <w:spacing w:val="-2"/>
          <w:sz w:val="18"/>
        </w:rPr>
        <w:t>lications.</w:t>
      </w:r>
    </w:p>
    <w:p w:rsidR="00C550D4" w:rsidRDefault="00E476FC">
      <w:pPr>
        <w:pStyle w:val="ListParagraph"/>
        <w:numPr>
          <w:ilvl w:val="0"/>
          <w:numId w:val="16"/>
        </w:numPr>
        <w:tabs>
          <w:tab w:val="left" w:pos="675"/>
        </w:tabs>
        <w:spacing w:line="259" w:lineRule="auto"/>
        <w:ind w:right="136" w:firstLine="180"/>
        <w:jc w:val="both"/>
        <w:rPr>
          <w:sz w:val="18"/>
        </w:rPr>
      </w:pPr>
      <w:r>
        <w:rPr>
          <w:sz w:val="18"/>
        </w:rPr>
        <w:t xml:space="preserve">My own early exposure </w:t>
      </w:r>
      <w:r>
        <w:rPr>
          <w:sz w:val="16"/>
        </w:rPr>
        <w:t xml:space="preserve">to </w:t>
      </w:r>
      <w:r>
        <w:rPr>
          <w:sz w:val="18"/>
        </w:rPr>
        <w:t>Spence's model, in an interdisciplinary modeling</w:t>
      </w:r>
      <w:r>
        <w:rPr>
          <w:spacing w:val="40"/>
          <w:sz w:val="18"/>
        </w:rPr>
        <w:t xml:space="preserve"> </w:t>
      </w:r>
      <w:r>
        <w:rPr>
          <w:sz w:val="18"/>
        </w:rPr>
        <w:t xml:space="preserve">RIAS seminar at Harvard in 1975, stimulated me </w:t>
      </w:r>
      <w:r>
        <w:rPr>
          <w:sz w:val="16"/>
        </w:rPr>
        <w:t xml:space="preserve">to </w:t>
      </w:r>
      <w:r>
        <w:rPr>
          <w:sz w:val="18"/>
        </w:rPr>
        <w:t xml:space="preserve">write RIAS Working Paper 1 (White 1976). </w:t>
      </w:r>
      <w:r>
        <w:rPr>
          <w:sz w:val="18"/>
        </w:rPr>
        <w:t>It stayed mostly within Spences framing and pointed out some impre­ cisions in the claims that Spence made in this fascinating and rich work-which yet I found</w:t>
      </w:r>
      <w:r>
        <w:rPr>
          <w:spacing w:val="52"/>
          <w:sz w:val="18"/>
        </w:rPr>
        <w:t xml:space="preserve"> </w:t>
      </w:r>
      <w:r>
        <w:rPr>
          <w:sz w:val="18"/>
        </w:rPr>
        <w:t>obscure</w:t>
      </w:r>
      <w:r>
        <w:rPr>
          <w:spacing w:val="52"/>
          <w:sz w:val="18"/>
        </w:rPr>
        <w:t xml:space="preserve"> </w:t>
      </w:r>
      <w:r>
        <w:rPr>
          <w:sz w:val="18"/>
        </w:rPr>
        <w:t>in</w:t>
      </w:r>
      <w:r>
        <w:rPr>
          <w:spacing w:val="40"/>
          <w:sz w:val="18"/>
        </w:rPr>
        <w:t xml:space="preserve"> </w:t>
      </w:r>
      <w:r>
        <w:rPr>
          <w:sz w:val="18"/>
        </w:rPr>
        <w:t>conceptualization.</w:t>
      </w:r>
      <w:r>
        <w:rPr>
          <w:spacing w:val="40"/>
          <w:sz w:val="18"/>
        </w:rPr>
        <w:t xml:space="preserve"> </w:t>
      </w:r>
      <w:r>
        <w:rPr>
          <w:sz w:val="18"/>
        </w:rPr>
        <w:t>Only</w:t>
      </w:r>
      <w:r>
        <w:rPr>
          <w:spacing w:val="43"/>
          <w:sz w:val="18"/>
        </w:rPr>
        <w:t xml:space="preserve"> </w:t>
      </w:r>
      <w:r>
        <w:rPr>
          <w:sz w:val="18"/>
        </w:rPr>
        <w:t>in</w:t>
      </w:r>
      <w:r>
        <w:rPr>
          <w:spacing w:val="40"/>
          <w:sz w:val="18"/>
        </w:rPr>
        <w:t xml:space="preserve"> </w:t>
      </w:r>
      <w:r>
        <w:rPr>
          <w:sz w:val="18"/>
        </w:rPr>
        <w:t>a</w:t>
      </w:r>
      <w:r>
        <w:rPr>
          <w:spacing w:val="37"/>
          <w:sz w:val="18"/>
        </w:rPr>
        <w:t xml:space="preserve"> </w:t>
      </w:r>
      <w:r>
        <w:rPr>
          <w:sz w:val="18"/>
        </w:rPr>
        <w:t>subsequent</w:t>
      </w:r>
      <w:r>
        <w:rPr>
          <w:spacing w:val="61"/>
          <w:sz w:val="18"/>
        </w:rPr>
        <w:t xml:space="preserve"> </w:t>
      </w:r>
      <w:r>
        <w:rPr>
          <w:sz w:val="18"/>
        </w:rPr>
        <w:t>working</w:t>
      </w:r>
      <w:r>
        <w:rPr>
          <w:spacing w:val="50"/>
          <w:sz w:val="18"/>
        </w:rPr>
        <w:t xml:space="preserve"> </w:t>
      </w:r>
      <w:r>
        <w:rPr>
          <w:sz w:val="18"/>
        </w:rPr>
        <w:t>paper</w:t>
      </w:r>
      <w:r>
        <w:rPr>
          <w:spacing w:val="54"/>
          <w:sz w:val="18"/>
        </w:rPr>
        <w:t xml:space="preserve"> </w:t>
      </w:r>
      <w:r>
        <w:rPr>
          <w:spacing w:val="-2"/>
          <w:sz w:val="18"/>
        </w:rPr>
        <w:t>(White</w:t>
      </w:r>
    </w:p>
    <w:p w:rsidR="00C550D4" w:rsidRDefault="00E476FC">
      <w:pPr>
        <w:spacing w:line="217" w:lineRule="exact"/>
        <w:ind w:left="264"/>
        <w:jc w:val="both"/>
        <w:rPr>
          <w:sz w:val="18"/>
        </w:rPr>
      </w:pPr>
      <w:r>
        <w:rPr>
          <w:sz w:val="18"/>
        </w:rPr>
        <w:t>1978)</w:t>
      </w:r>
      <w:r>
        <w:rPr>
          <w:spacing w:val="2"/>
          <w:sz w:val="18"/>
        </w:rPr>
        <w:t xml:space="preserve"> </w:t>
      </w:r>
      <w:r>
        <w:rPr>
          <w:sz w:val="18"/>
        </w:rPr>
        <w:t>did</w:t>
      </w:r>
      <w:r>
        <w:rPr>
          <w:spacing w:val="5"/>
          <w:sz w:val="18"/>
        </w:rPr>
        <w:t xml:space="preserve"> </w:t>
      </w:r>
      <w:r>
        <w:rPr>
          <w:sz w:val="18"/>
        </w:rPr>
        <w:t>I</w:t>
      </w:r>
      <w:r>
        <w:rPr>
          <w:spacing w:val="-3"/>
          <w:sz w:val="18"/>
        </w:rPr>
        <w:t xml:space="preserve"> </w:t>
      </w:r>
      <w:r>
        <w:rPr>
          <w:sz w:val="18"/>
        </w:rPr>
        <w:t>uncover</w:t>
      </w:r>
      <w:r>
        <w:rPr>
          <w:spacing w:val="17"/>
          <w:sz w:val="18"/>
        </w:rPr>
        <w:t xml:space="preserve"> </w:t>
      </w:r>
      <w:r>
        <w:rPr>
          <w:sz w:val="18"/>
        </w:rPr>
        <w:t>the</w:t>
      </w:r>
      <w:r>
        <w:rPr>
          <w:spacing w:val="-4"/>
          <w:sz w:val="18"/>
        </w:rPr>
        <w:t xml:space="preserve"> </w:t>
      </w:r>
      <w:r>
        <w:rPr>
          <w:i/>
          <w:sz w:val="19"/>
        </w:rPr>
        <w:t>d</w:t>
      </w:r>
      <w:r>
        <w:rPr>
          <w:i/>
          <w:spacing w:val="23"/>
          <w:sz w:val="19"/>
        </w:rPr>
        <w:t xml:space="preserve"> </w:t>
      </w:r>
      <w:r>
        <w:t>&lt;</w:t>
      </w:r>
      <w:r>
        <w:rPr>
          <w:spacing w:val="4"/>
        </w:rPr>
        <w:t xml:space="preserve"> </w:t>
      </w:r>
      <w:r>
        <w:rPr>
          <w:sz w:val="18"/>
        </w:rPr>
        <w:t>0</w:t>
      </w:r>
      <w:r>
        <w:rPr>
          <w:spacing w:val="-1"/>
          <w:sz w:val="18"/>
        </w:rPr>
        <w:t xml:space="preserve"> </w:t>
      </w:r>
      <w:r>
        <w:rPr>
          <w:sz w:val="18"/>
        </w:rPr>
        <w:t>half-plane</w:t>
      </w:r>
      <w:r>
        <w:rPr>
          <w:spacing w:val="6"/>
          <w:sz w:val="18"/>
        </w:rPr>
        <w:t xml:space="preserve"> </w:t>
      </w:r>
      <w:r>
        <w:rPr>
          <w:sz w:val="18"/>
        </w:rPr>
        <w:t>(after</w:t>
      </w:r>
      <w:r>
        <w:rPr>
          <w:spacing w:val="5"/>
          <w:sz w:val="18"/>
        </w:rPr>
        <w:t xml:space="preserve"> </w:t>
      </w:r>
      <w:r>
        <w:rPr>
          <w:sz w:val="18"/>
        </w:rPr>
        <w:t>introducing</w:t>
      </w:r>
      <w:r>
        <w:rPr>
          <w:spacing w:val="8"/>
          <w:sz w:val="18"/>
        </w:rPr>
        <w:t xml:space="preserve"> </w:t>
      </w:r>
      <w:r>
        <w:rPr>
          <w:sz w:val="18"/>
        </w:rPr>
        <w:t>Cobb-Douglas</w:t>
      </w:r>
      <w:r>
        <w:rPr>
          <w:spacing w:val="17"/>
          <w:sz w:val="18"/>
        </w:rPr>
        <w:t xml:space="preserve"> </w:t>
      </w:r>
      <w:r>
        <w:rPr>
          <w:spacing w:val="-2"/>
          <w:sz w:val="18"/>
        </w:rPr>
        <w:t>parameter­</w:t>
      </w:r>
    </w:p>
    <w:p w:rsidR="00C550D4" w:rsidRDefault="00E476FC">
      <w:pPr>
        <w:spacing w:line="259" w:lineRule="auto"/>
        <w:ind w:left="259" w:right="130"/>
        <w:jc w:val="both"/>
        <w:rPr>
          <w:sz w:val="18"/>
        </w:rPr>
      </w:pPr>
      <w:r>
        <w:rPr>
          <w:w w:val="105"/>
          <w:sz w:val="18"/>
        </w:rPr>
        <w:t>ization) together with</w:t>
      </w:r>
      <w:r>
        <w:rPr>
          <w:spacing w:val="-1"/>
          <w:w w:val="105"/>
          <w:sz w:val="18"/>
        </w:rPr>
        <w:t xml:space="preserve"> </w:t>
      </w:r>
      <w:r>
        <w:rPr>
          <w:w w:val="105"/>
          <w:sz w:val="18"/>
        </w:rPr>
        <w:t>the</w:t>
      </w:r>
      <w:r>
        <w:rPr>
          <w:spacing w:val="-4"/>
          <w:w w:val="105"/>
          <w:sz w:val="18"/>
        </w:rPr>
        <w:t xml:space="preserve"> </w:t>
      </w:r>
      <w:r>
        <w:rPr>
          <w:w w:val="105"/>
          <w:sz w:val="18"/>
        </w:rPr>
        <w:t>viability there of increasing returns to</w:t>
      </w:r>
      <w:r>
        <w:rPr>
          <w:spacing w:val="-7"/>
          <w:w w:val="105"/>
          <w:sz w:val="18"/>
        </w:rPr>
        <w:t xml:space="preserve"> </w:t>
      </w:r>
      <w:r>
        <w:rPr>
          <w:w w:val="105"/>
          <w:sz w:val="18"/>
        </w:rPr>
        <w:t>scale,</w:t>
      </w:r>
      <w:r>
        <w:rPr>
          <w:spacing w:val="-1"/>
          <w:w w:val="105"/>
          <w:sz w:val="18"/>
        </w:rPr>
        <w:t xml:space="preserve"> </w:t>
      </w:r>
      <w:r>
        <w:rPr>
          <w:w w:val="105"/>
          <w:sz w:val="18"/>
        </w:rPr>
        <w:t>and also</w:t>
      </w:r>
      <w:r>
        <w:rPr>
          <w:spacing w:val="-1"/>
          <w:w w:val="105"/>
          <w:sz w:val="18"/>
        </w:rPr>
        <w:t xml:space="preserve"> </w:t>
      </w:r>
      <w:r>
        <w:rPr>
          <w:w w:val="105"/>
          <w:sz w:val="18"/>
        </w:rPr>
        <w:t>the unraveling</w:t>
      </w:r>
      <w:r>
        <w:rPr>
          <w:spacing w:val="-12"/>
          <w:w w:val="105"/>
          <w:sz w:val="18"/>
        </w:rPr>
        <w:t xml:space="preserve"> </w:t>
      </w:r>
      <w:r>
        <w:rPr>
          <w:w w:val="105"/>
          <w:sz w:val="18"/>
        </w:rPr>
        <w:t>phenomenon.</w:t>
      </w:r>
      <w:r>
        <w:rPr>
          <w:spacing w:val="-9"/>
          <w:w w:val="105"/>
          <w:sz w:val="18"/>
        </w:rPr>
        <w:t xml:space="preserve"> </w:t>
      </w:r>
      <w:r>
        <w:rPr>
          <w:w w:val="105"/>
          <w:sz w:val="18"/>
        </w:rPr>
        <w:t>Still</w:t>
      </w:r>
      <w:r>
        <w:rPr>
          <w:spacing w:val="-12"/>
          <w:w w:val="105"/>
          <w:sz w:val="18"/>
        </w:rPr>
        <w:t xml:space="preserve"> </w:t>
      </w:r>
      <w:r>
        <w:rPr>
          <w:w w:val="105"/>
          <w:sz w:val="18"/>
        </w:rPr>
        <w:t>later</w:t>
      </w:r>
      <w:r>
        <w:rPr>
          <w:spacing w:val="-12"/>
          <w:w w:val="105"/>
          <w:sz w:val="18"/>
        </w:rPr>
        <w:t xml:space="preserve"> </w:t>
      </w:r>
      <w:r>
        <w:rPr>
          <w:w w:val="105"/>
          <w:sz w:val="18"/>
        </w:rPr>
        <w:t>in</w:t>
      </w:r>
      <w:r>
        <w:rPr>
          <w:spacing w:val="-12"/>
          <w:w w:val="105"/>
          <w:sz w:val="18"/>
        </w:rPr>
        <w:t xml:space="preserve"> </w:t>
      </w:r>
      <w:r>
        <w:rPr>
          <w:w w:val="105"/>
          <w:sz w:val="18"/>
        </w:rPr>
        <w:t>RIAS</w:t>
      </w:r>
      <w:r>
        <w:rPr>
          <w:spacing w:val="-12"/>
          <w:w w:val="105"/>
          <w:sz w:val="18"/>
        </w:rPr>
        <w:t xml:space="preserve"> </w:t>
      </w:r>
      <w:r>
        <w:rPr>
          <w:w w:val="105"/>
          <w:sz w:val="18"/>
        </w:rPr>
        <w:t>Working</w:t>
      </w:r>
      <w:r>
        <w:rPr>
          <w:spacing w:val="-8"/>
          <w:w w:val="105"/>
          <w:sz w:val="18"/>
        </w:rPr>
        <w:t xml:space="preserve"> </w:t>
      </w:r>
      <w:r>
        <w:rPr>
          <w:w w:val="105"/>
          <w:sz w:val="18"/>
        </w:rPr>
        <w:t>Paper</w:t>
      </w:r>
      <w:r>
        <w:rPr>
          <w:spacing w:val="-9"/>
          <w:w w:val="105"/>
          <w:sz w:val="18"/>
        </w:rPr>
        <w:t xml:space="preserve"> </w:t>
      </w:r>
      <w:r>
        <w:rPr>
          <w:w w:val="105"/>
          <w:sz w:val="18"/>
        </w:rPr>
        <w:t>16</w:t>
      </w:r>
      <w:r>
        <w:rPr>
          <w:spacing w:val="-12"/>
          <w:w w:val="105"/>
          <w:sz w:val="18"/>
        </w:rPr>
        <w:t xml:space="preserve"> </w:t>
      </w:r>
      <w:r>
        <w:rPr>
          <w:w w:val="105"/>
          <w:sz w:val="18"/>
        </w:rPr>
        <w:t>(White</w:t>
      </w:r>
      <w:r>
        <w:rPr>
          <w:spacing w:val="-9"/>
          <w:w w:val="105"/>
          <w:sz w:val="18"/>
        </w:rPr>
        <w:t xml:space="preserve"> </w:t>
      </w:r>
      <w:r>
        <w:rPr>
          <w:w w:val="105"/>
          <w:sz w:val="18"/>
        </w:rPr>
        <w:t>1979)</w:t>
      </w:r>
      <w:r>
        <w:rPr>
          <w:spacing w:val="-9"/>
          <w:w w:val="105"/>
          <w:sz w:val="18"/>
        </w:rPr>
        <w:t xml:space="preserve"> </w:t>
      </w:r>
      <w:r>
        <w:rPr>
          <w:w w:val="105"/>
          <w:sz w:val="18"/>
        </w:rPr>
        <w:t>I</w:t>
      </w:r>
      <w:r>
        <w:rPr>
          <w:spacing w:val="-12"/>
          <w:w w:val="105"/>
          <w:sz w:val="18"/>
        </w:rPr>
        <w:t xml:space="preserve"> </w:t>
      </w:r>
      <w:r>
        <w:rPr>
          <w:w w:val="105"/>
          <w:sz w:val="18"/>
        </w:rPr>
        <w:t>intro­ duced</w:t>
      </w:r>
      <w:r>
        <w:rPr>
          <w:spacing w:val="-4"/>
          <w:w w:val="105"/>
          <w:sz w:val="18"/>
        </w:rPr>
        <w:t xml:space="preserve"> </w:t>
      </w:r>
      <w:r>
        <w:rPr>
          <w:w w:val="105"/>
          <w:sz w:val="18"/>
        </w:rPr>
        <w:t>the</w:t>
      </w:r>
      <w:r>
        <w:rPr>
          <w:spacing w:val="-12"/>
          <w:w w:val="105"/>
          <w:sz w:val="18"/>
        </w:rPr>
        <w:t xml:space="preserve"> </w:t>
      </w:r>
      <w:r>
        <w:rPr>
          <w:w w:val="105"/>
          <w:sz w:val="18"/>
        </w:rPr>
        <w:t>vision</w:t>
      </w:r>
      <w:r>
        <w:rPr>
          <w:spacing w:val="-2"/>
          <w:w w:val="105"/>
          <w:sz w:val="18"/>
        </w:rPr>
        <w:t xml:space="preserve"> </w:t>
      </w:r>
      <w:r>
        <w:rPr>
          <w:w w:val="105"/>
          <w:sz w:val="18"/>
        </w:rPr>
        <w:t>of</w:t>
      </w:r>
      <w:r>
        <w:rPr>
          <w:spacing w:val="-4"/>
          <w:w w:val="105"/>
          <w:sz w:val="18"/>
        </w:rPr>
        <w:t xml:space="preserve"> </w:t>
      </w:r>
      <w:r>
        <w:rPr>
          <w:w w:val="105"/>
          <w:sz w:val="18"/>
        </w:rPr>
        <w:t>molecular markets</w:t>
      </w:r>
      <w:r>
        <w:rPr>
          <w:spacing w:val="-5"/>
          <w:w w:val="105"/>
          <w:sz w:val="18"/>
        </w:rPr>
        <w:t xml:space="preserve"> </w:t>
      </w:r>
      <w:r>
        <w:rPr>
          <w:w w:val="105"/>
          <w:sz w:val="18"/>
        </w:rPr>
        <w:t>of</w:t>
      </w:r>
      <w:r>
        <w:rPr>
          <w:spacing w:val="-6"/>
          <w:w w:val="105"/>
          <w:sz w:val="18"/>
        </w:rPr>
        <w:t xml:space="preserve"> </w:t>
      </w:r>
      <w:r>
        <w:rPr>
          <w:w w:val="105"/>
          <w:sz w:val="18"/>
        </w:rPr>
        <w:t>small</w:t>
      </w:r>
      <w:r>
        <w:rPr>
          <w:spacing w:val="-8"/>
          <w:w w:val="105"/>
          <w:sz w:val="18"/>
        </w:rPr>
        <w:t xml:space="preserve"> </w:t>
      </w:r>
      <w:r>
        <w:rPr>
          <w:w w:val="105"/>
          <w:sz w:val="18"/>
        </w:rPr>
        <w:t>numbers</w:t>
      </w:r>
      <w:r>
        <w:rPr>
          <w:spacing w:val="-5"/>
          <w:w w:val="105"/>
          <w:sz w:val="18"/>
        </w:rPr>
        <w:t xml:space="preserve"> </w:t>
      </w:r>
      <w:r>
        <w:rPr>
          <w:w w:val="105"/>
          <w:sz w:val="18"/>
        </w:rPr>
        <w:t>of</w:t>
      </w:r>
      <w:r>
        <w:rPr>
          <w:spacing w:val="-1"/>
          <w:w w:val="105"/>
          <w:sz w:val="18"/>
        </w:rPr>
        <w:t xml:space="preserve"> </w:t>
      </w:r>
      <w:r>
        <w:rPr>
          <w:w w:val="105"/>
          <w:sz w:val="18"/>
        </w:rPr>
        <w:t>firms,</w:t>
      </w:r>
      <w:r>
        <w:rPr>
          <w:spacing w:val="-8"/>
          <w:w w:val="105"/>
          <w:sz w:val="18"/>
        </w:rPr>
        <w:t xml:space="preserve"> </w:t>
      </w:r>
      <w:r>
        <w:rPr>
          <w:w w:val="105"/>
          <w:sz w:val="18"/>
        </w:rPr>
        <w:t>and</w:t>
      </w:r>
      <w:r>
        <w:rPr>
          <w:spacing w:val="-2"/>
          <w:w w:val="105"/>
          <w:sz w:val="18"/>
        </w:rPr>
        <w:t xml:space="preserve"> </w:t>
      </w:r>
      <w:r>
        <w:rPr>
          <w:w w:val="105"/>
          <w:sz w:val="18"/>
        </w:rPr>
        <w:t>thus</w:t>
      </w:r>
      <w:r>
        <w:rPr>
          <w:spacing w:val="-8"/>
          <w:w w:val="105"/>
          <w:sz w:val="18"/>
        </w:rPr>
        <w:t xml:space="preserve"> </w:t>
      </w:r>
      <w:r>
        <w:rPr>
          <w:w w:val="105"/>
          <w:sz w:val="18"/>
        </w:rPr>
        <w:t xml:space="preserve">network </w:t>
      </w:r>
      <w:r>
        <w:rPr>
          <w:sz w:val="18"/>
        </w:rPr>
        <w:t>phenomenology,</w:t>
      </w:r>
      <w:r>
        <w:rPr>
          <w:spacing w:val="-5"/>
          <w:sz w:val="18"/>
        </w:rPr>
        <w:t xml:space="preserve"> </w:t>
      </w:r>
      <w:r>
        <w:rPr>
          <w:sz w:val="18"/>
        </w:rPr>
        <w:t>including substitutability</w:t>
      </w:r>
      <w:r>
        <w:rPr>
          <w:spacing w:val="-2"/>
          <w:sz w:val="18"/>
        </w:rPr>
        <w:t xml:space="preserve"> </w:t>
      </w:r>
      <w:r>
        <w:rPr>
          <w:sz w:val="18"/>
        </w:rPr>
        <w:t>between parallel markets</w:t>
      </w:r>
      <w:r>
        <w:rPr>
          <w:spacing w:val="-1"/>
          <w:sz w:val="18"/>
        </w:rPr>
        <w:t xml:space="preserve"> </w:t>
      </w:r>
      <w:r>
        <w:rPr>
          <w:sz w:val="18"/>
        </w:rPr>
        <w:t>as</w:t>
      </w:r>
      <w:r>
        <w:rPr>
          <w:spacing w:val="-4"/>
          <w:sz w:val="18"/>
        </w:rPr>
        <w:t xml:space="preserve"> </w:t>
      </w:r>
      <w:r>
        <w:rPr>
          <w:sz w:val="18"/>
        </w:rPr>
        <w:t xml:space="preserve">operationalized </w:t>
      </w:r>
      <w:r>
        <w:rPr>
          <w:w w:val="105"/>
          <w:sz w:val="18"/>
        </w:rPr>
        <w:t>by</w:t>
      </w:r>
      <w:r>
        <w:rPr>
          <w:spacing w:val="-12"/>
          <w:w w:val="105"/>
          <w:sz w:val="18"/>
        </w:rPr>
        <w:t xml:space="preserve"> </w:t>
      </w:r>
      <w:r>
        <w:rPr>
          <w:w w:val="105"/>
          <w:sz w:val="18"/>
        </w:rPr>
        <w:t>a</w:t>
      </w:r>
      <w:r>
        <w:rPr>
          <w:spacing w:val="-12"/>
          <w:w w:val="105"/>
          <w:sz w:val="18"/>
        </w:rPr>
        <w:t xml:space="preserve"> </w:t>
      </w:r>
      <w:r>
        <w:rPr>
          <w:w w:val="105"/>
          <w:sz w:val="18"/>
        </w:rPr>
        <w:t>standard</w:t>
      </w:r>
      <w:r>
        <w:rPr>
          <w:spacing w:val="-12"/>
          <w:w w:val="105"/>
          <w:sz w:val="18"/>
        </w:rPr>
        <w:t xml:space="preserve"> </w:t>
      </w:r>
      <w:r>
        <w:rPr>
          <w:w w:val="105"/>
          <w:sz w:val="18"/>
        </w:rPr>
        <w:t>CES</w:t>
      </w:r>
      <w:r>
        <w:rPr>
          <w:spacing w:val="-12"/>
          <w:w w:val="105"/>
          <w:sz w:val="18"/>
        </w:rPr>
        <w:t xml:space="preserve"> </w:t>
      </w:r>
      <w:r>
        <w:rPr>
          <w:w w:val="105"/>
          <w:sz w:val="18"/>
        </w:rPr>
        <w:t>demand</w:t>
      </w:r>
      <w:r>
        <w:rPr>
          <w:spacing w:val="-12"/>
          <w:w w:val="105"/>
          <w:sz w:val="18"/>
        </w:rPr>
        <w:t xml:space="preserve"> </w:t>
      </w:r>
      <w:r>
        <w:rPr>
          <w:w w:val="105"/>
          <w:sz w:val="18"/>
        </w:rPr>
        <w:t>function</w:t>
      </w:r>
      <w:r>
        <w:rPr>
          <w:spacing w:val="-11"/>
          <w:w w:val="105"/>
          <w:sz w:val="18"/>
        </w:rPr>
        <w:t xml:space="preserve"> </w:t>
      </w:r>
      <w:r>
        <w:rPr>
          <w:w w:val="105"/>
          <w:sz w:val="18"/>
        </w:rPr>
        <w:t>made</w:t>
      </w:r>
      <w:r>
        <w:rPr>
          <w:spacing w:val="-12"/>
          <w:w w:val="105"/>
          <w:sz w:val="18"/>
        </w:rPr>
        <w:t xml:space="preserve"> </w:t>
      </w:r>
      <w:r>
        <w:rPr>
          <w:w w:val="105"/>
          <w:sz w:val="18"/>
        </w:rPr>
        <w:t>compatible</w:t>
      </w:r>
      <w:r>
        <w:rPr>
          <w:spacing w:val="-12"/>
          <w:w w:val="105"/>
          <w:sz w:val="18"/>
        </w:rPr>
        <w:t xml:space="preserve"> </w:t>
      </w:r>
      <w:r>
        <w:rPr>
          <w:w w:val="105"/>
          <w:sz w:val="18"/>
        </w:rPr>
        <w:t>with</w:t>
      </w:r>
      <w:r>
        <w:rPr>
          <w:spacing w:val="-12"/>
          <w:w w:val="105"/>
          <w:sz w:val="18"/>
        </w:rPr>
        <w:t xml:space="preserve"> </w:t>
      </w:r>
      <w:r>
        <w:rPr>
          <w:w w:val="105"/>
          <w:sz w:val="18"/>
        </w:rPr>
        <w:t>Cobb-Douglas-see</w:t>
      </w:r>
      <w:r>
        <w:rPr>
          <w:spacing w:val="-12"/>
          <w:w w:val="105"/>
          <w:sz w:val="18"/>
        </w:rPr>
        <w:t xml:space="preserve"> </w:t>
      </w:r>
      <w:r>
        <w:rPr>
          <w:w w:val="105"/>
          <w:sz w:val="18"/>
        </w:rPr>
        <w:t>chap­ ters 6</w:t>
      </w:r>
      <w:r>
        <w:rPr>
          <w:spacing w:val="-1"/>
          <w:w w:val="105"/>
          <w:sz w:val="18"/>
        </w:rPr>
        <w:t xml:space="preserve"> </w:t>
      </w:r>
      <w:r>
        <w:rPr>
          <w:w w:val="105"/>
          <w:sz w:val="18"/>
        </w:rPr>
        <w:t>and 7-and also an</w:t>
      </w:r>
      <w:r>
        <w:rPr>
          <w:spacing w:val="-2"/>
          <w:w w:val="105"/>
          <w:sz w:val="18"/>
        </w:rPr>
        <w:t xml:space="preserve"> </w:t>
      </w:r>
      <w:r>
        <w:rPr>
          <w:w w:val="105"/>
          <w:sz w:val="18"/>
        </w:rPr>
        <w:t>early version of the upstream dual form-see chapter 9. In all</w:t>
      </w:r>
      <w:r>
        <w:rPr>
          <w:spacing w:val="-5"/>
          <w:w w:val="105"/>
          <w:sz w:val="18"/>
        </w:rPr>
        <w:t xml:space="preserve"> </w:t>
      </w:r>
      <w:r>
        <w:rPr>
          <w:w w:val="105"/>
          <w:sz w:val="18"/>
        </w:rPr>
        <w:t>three</w:t>
      </w:r>
      <w:r>
        <w:rPr>
          <w:spacing w:val="-7"/>
          <w:w w:val="105"/>
          <w:sz w:val="18"/>
        </w:rPr>
        <w:t xml:space="preserve"> </w:t>
      </w:r>
      <w:r>
        <w:rPr>
          <w:w w:val="105"/>
          <w:sz w:val="18"/>
        </w:rPr>
        <w:t>of</w:t>
      </w:r>
      <w:r>
        <w:rPr>
          <w:spacing w:val="-1"/>
          <w:w w:val="105"/>
          <w:sz w:val="18"/>
        </w:rPr>
        <w:t xml:space="preserve"> </w:t>
      </w:r>
      <w:r>
        <w:rPr>
          <w:w w:val="105"/>
          <w:sz w:val="18"/>
        </w:rPr>
        <w:t>these</w:t>
      </w:r>
      <w:r>
        <w:rPr>
          <w:spacing w:val="-6"/>
          <w:w w:val="105"/>
          <w:sz w:val="18"/>
        </w:rPr>
        <w:t xml:space="preserve"> </w:t>
      </w:r>
      <w:r>
        <w:rPr>
          <w:w w:val="105"/>
          <w:sz w:val="18"/>
        </w:rPr>
        <w:t>early</w:t>
      </w:r>
      <w:r>
        <w:rPr>
          <w:spacing w:val="-7"/>
          <w:w w:val="105"/>
          <w:sz w:val="18"/>
        </w:rPr>
        <w:t xml:space="preserve"> </w:t>
      </w:r>
      <w:r>
        <w:rPr>
          <w:w w:val="105"/>
          <w:sz w:val="18"/>
        </w:rPr>
        <w:t>unpublished papers,</w:t>
      </w:r>
      <w:r>
        <w:rPr>
          <w:spacing w:val="-4"/>
          <w:w w:val="105"/>
          <w:sz w:val="18"/>
        </w:rPr>
        <w:t xml:space="preserve"> </w:t>
      </w:r>
      <w:r>
        <w:rPr>
          <w:w w:val="105"/>
          <w:sz w:val="18"/>
        </w:rPr>
        <w:t>I</w:t>
      </w:r>
      <w:r>
        <w:rPr>
          <w:spacing w:val="-7"/>
          <w:w w:val="105"/>
          <w:sz w:val="18"/>
        </w:rPr>
        <w:t xml:space="preserve"> </w:t>
      </w:r>
      <w:r>
        <w:rPr>
          <w:w w:val="105"/>
          <w:sz w:val="18"/>
        </w:rPr>
        <w:t>followed</w:t>
      </w:r>
      <w:r>
        <w:rPr>
          <w:spacing w:val="-1"/>
          <w:w w:val="105"/>
          <w:sz w:val="18"/>
        </w:rPr>
        <w:t xml:space="preserve"> </w:t>
      </w:r>
      <w:r>
        <w:rPr>
          <w:w w:val="105"/>
          <w:sz w:val="18"/>
        </w:rPr>
        <w:t>Spence's</w:t>
      </w:r>
      <w:r>
        <w:rPr>
          <w:spacing w:val="-3"/>
          <w:w w:val="105"/>
          <w:sz w:val="18"/>
        </w:rPr>
        <w:t xml:space="preserve"> </w:t>
      </w:r>
      <w:r>
        <w:rPr>
          <w:w w:val="105"/>
          <w:sz w:val="18"/>
        </w:rPr>
        <w:t>economistic</w:t>
      </w:r>
      <w:r>
        <w:rPr>
          <w:spacing w:val="-6"/>
          <w:w w:val="105"/>
          <w:sz w:val="18"/>
        </w:rPr>
        <w:t xml:space="preserve"> </w:t>
      </w:r>
      <w:r>
        <w:rPr>
          <w:w w:val="105"/>
          <w:sz w:val="18"/>
        </w:rPr>
        <w:t>lead</w:t>
      </w:r>
      <w:r>
        <w:rPr>
          <w:spacing w:val="-7"/>
          <w:w w:val="105"/>
          <w:sz w:val="18"/>
        </w:rPr>
        <w:t xml:space="preserve"> </w:t>
      </w:r>
      <w:r>
        <w:rPr>
          <w:w w:val="105"/>
          <w:sz w:val="18"/>
        </w:rPr>
        <w:t xml:space="preserve">in developing abstract comparisons of institutions such as might be of interest to a </w:t>
      </w:r>
      <w:r>
        <w:rPr>
          <w:spacing w:val="-2"/>
          <w:w w:val="105"/>
          <w:sz w:val="18"/>
        </w:rPr>
        <w:t>philosopher-king.</w:t>
      </w:r>
    </w:p>
    <w:p w:rsidR="00C550D4" w:rsidRDefault="00C550D4">
      <w:pPr>
        <w:spacing w:line="259" w:lineRule="auto"/>
        <w:jc w:val="both"/>
        <w:rPr>
          <w:sz w:val="18"/>
        </w:rPr>
        <w:sectPr w:rsidR="00C550D4">
          <w:pgSz w:w="8850" w:h="13270"/>
          <w:pgMar w:top="1360" w:right="1120" w:bottom="280" w:left="1060" w:header="1152" w:footer="0" w:gutter="0"/>
          <w:cols w:space="720"/>
        </w:sectPr>
      </w:pPr>
    </w:p>
    <w:p w:rsidR="00C550D4" w:rsidRDefault="00E476FC">
      <w:pPr>
        <w:pStyle w:val="ListParagraph"/>
        <w:numPr>
          <w:ilvl w:val="0"/>
          <w:numId w:val="16"/>
        </w:numPr>
        <w:tabs>
          <w:tab w:val="left" w:pos="609"/>
        </w:tabs>
        <w:spacing w:before="104" w:line="235" w:lineRule="auto"/>
        <w:ind w:left="206" w:right="196" w:firstLine="181"/>
        <w:jc w:val="both"/>
        <w:rPr>
          <w:sz w:val="18"/>
        </w:rPr>
      </w:pPr>
      <w:bookmarkStart w:id="335" w:name="_bookmark299"/>
      <w:bookmarkEnd w:id="335"/>
      <w:r>
        <w:rPr>
          <w:sz w:val="18"/>
        </w:rPr>
        <w:lastRenderedPageBreak/>
        <w:t xml:space="preserve">The part with </w:t>
      </w:r>
      <w:r>
        <w:rPr>
          <w:i/>
          <w:sz w:val="19"/>
        </w:rPr>
        <w:t xml:space="preserve">ale </w:t>
      </w:r>
      <w:r>
        <w:rPr>
          <w:rFonts w:ascii="Arial"/>
          <w:sz w:val="21"/>
        </w:rPr>
        <w:t xml:space="preserve">&lt; </w:t>
      </w:r>
      <w:r>
        <w:rPr>
          <w:sz w:val="18"/>
        </w:rPr>
        <w:t>1, excluding increasing returns to scale where the market mechanism is</w:t>
      </w:r>
      <w:r>
        <w:rPr>
          <w:spacing w:val="-9"/>
          <w:sz w:val="18"/>
        </w:rPr>
        <w:t xml:space="preserve"> </w:t>
      </w:r>
      <w:r>
        <w:rPr>
          <w:sz w:val="18"/>
        </w:rPr>
        <w:t>assumed not</w:t>
      </w:r>
      <w:r>
        <w:rPr>
          <w:spacing w:val="-2"/>
          <w:sz w:val="18"/>
        </w:rPr>
        <w:t xml:space="preserve"> </w:t>
      </w:r>
      <w:r>
        <w:rPr>
          <w:sz w:val="18"/>
        </w:rPr>
        <w:t>viable,</w:t>
      </w:r>
      <w:r>
        <w:rPr>
          <w:spacing w:val="-2"/>
          <w:sz w:val="18"/>
        </w:rPr>
        <w:t xml:space="preserve"> </w:t>
      </w:r>
      <w:r>
        <w:rPr>
          <w:sz w:val="18"/>
        </w:rPr>
        <w:t>as</w:t>
      </w:r>
      <w:r>
        <w:rPr>
          <w:spacing w:val="-8"/>
          <w:sz w:val="18"/>
        </w:rPr>
        <w:t xml:space="preserve"> </w:t>
      </w:r>
      <w:r>
        <w:rPr>
          <w:sz w:val="18"/>
        </w:rPr>
        <w:t>indeed it</w:t>
      </w:r>
      <w:r>
        <w:rPr>
          <w:spacing w:val="-4"/>
          <w:sz w:val="18"/>
        </w:rPr>
        <w:t xml:space="preserve"> </w:t>
      </w:r>
      <w:r>
        <w:rPr>
          <w:sz w:val="18"/>
        </w:rPr>
        <w:t>is</w:t>
      </w:r>
      <w:r>
        <w:rPr>
          <w:spacing w:val="-5"/>
          <w:sz w:val="18"/>
        </w:rPr>
        <w:t xml:space="preserve"> </w:t>
      </w:r>
      <w:r>
        <w:rPr>
          <w:sz w:val="18"/>
        </w:rPr>
        <w:t>not</w:t>
      </w:r>
      <w:r>
        <w:rPr>
          <w:spacing w:val="-3"/>
          <w:sz w:val="18"/>
        </w:rPr>
        <w:t xml:space="preserve"> </w:t>
      </w:r>
      <w:r>
        <w:rPr>
          <w:sz w:val="18"/>
        </w:rPr>
        <w:t>for</w:t>
      </w:r>
      <w:r>
        <w:rPr>
          <w:spacing w:val="-9"/>
          <w:sz w:val="18"/>
        </w:rPr>
        <w:t xml:space="preserve"> </w:t>
      </w:r>
      <w:r>
        <w:rPr>
          <w:sz w:val="18"/>
        </w:rPr>
        <w:t>Spence'.s generalization</w:t>
      </w:r>
      <w:r>
        <w:rPr>
          <w:spacing w:val="-9"/>
          <w:sz w:val="18"/>
        </w:rPr>
        <w:t xml:space="preserve"> </w:t>
      </w:r>
      <w:r>
        <w:rPr>
          <w:sz w:val="18"/>
        </w:rPr>
        <w:t>of the PARADOX</w:t>
      </w:r>
      <w:r>
        <w:rPr>
          <w:spacing w:val="28"/>
          <w:sz w:val="18"/>
        </w:rPr>
        <w:t xml:space="preserve"> </w:t>
      </w:r>
      <w:r>
        <w:rPr>
          <w:sz w:val="18"/>
        </w:rPr>
        <w:t xml:space="preserve">region with </w:t>
      </w:r>
      <w:r>
        <w:rPr>
          <w:i/>
          <w:sz w:val="19"/>
        </w:rPr>
        <w:t xml:space="preserve">d </w:t>
      </w:r>
      <w:r>
        <w:rPr>
          <w:rFonts w:ascii="Arial"/>
        </w:rPr>
        <w:t>&lt;</w:t>
      </w:r>
      <w:r>
        <w:rPr>
          <w:rFonts w:ascii="Arial"/>
          <w:spacing w:val="40"/>
        </w:rPr>
        <w:t xml:space="preserve"> </w:t>
      </w:r>
      <w:r>
        <w:rPr>
          <w:sz w:val="18"/>
        </w:rPr>
        <w:t>0.</w:t>
      </w:r>
    </w:p>
    <w:p w:rsidR="00C550D4" w:rsidRDefault="00E476FC">
      <w:pPr>
        <w:pStyle w:val="ListParagraph"/>
        <w:numPr>
          <w:ilvl w:val="0"/>
          <w:numId w:val="16"/>
        </w:numPr>
        <w:tabs>
          <w:tab w:val="left" w:pos="615"/>
        </w:tabs>
        <w:spacing w:before="10" w:line="249" w:lineRule="auto"/>
        <w:ind w:left="204" w:right="195" w:firstLine="189"/>
        <w:jc w:val="both"/>
        <w:rPr>
          <w:sz w:val="18"/>
        </w:rPr>
      </w:pPr>
      <w:r>
        <w:rPr>
          <w:sz w:val="18"/>
        </w:rPr>
        <w:t>The last section of this chapter will show that a subcontracting</w:t>
      </w:r>
      <w:r>
        <w:rPr>
          <w:spacing w:val="-10"/>
          <w:sz w:val="18"/>
        </w:rPr>
        <w:t xml:space="preserve"> </w:t>
      </w:r>
      <w:r>
        <w:rPr>
          <w:sz w:val="18"/>
        </w:rPr>
        <w:t xml:space="preserve">setup could also sustain low </w:t>
      </w:r>
      <w:r>
        <w:rPr>
          <w:rFonts w:ascii="Arial"/>
          <w:i/>
          <w:sz w:val="18"/>
        </w:rPr>
        <w:t xml:space="preserve">a </w:t>
      </w:r>
      <w:r>
        <w:rPr>
          <w:sz w:val="18"/>
        </w:rPr>
        <w:t xml:space="preserve">even with </w:t>
      </w:r>
      <w:r>
        <w:rPr>
          <w:rFonts w:ascii="Arial"/>
          <w:i/>
          <w:sz w:val="18"/>
        </w:rPr>
        <w:t xml:space="preserve">d </w:t>
      </w:r>
      <w:r>
        <w:rPr>
          <w:sz w:val="18"/>
        </w:rPr>
        <w:t>positive.</w:t>
      </w:r>
    </w:p>
    <w:p w:rsidR="00C550D4" w:rsidRDefault="00E476FC">
      <w:pPr>
        <w:pStyle w:val="ListParagraph"/>
        <w:numPr>
          <w:ilvl w:val="0"/>
          <w:numId w:val="16"/>
        </w:numPr>
        <w:tabs>
          <w:tab w:val="left" w:pos="617"/>
        </w:tabs>
        <w:spacing w:before="11" w:line="261" w:lineRule="auto"/>
        <w:ind w:left="210" w:right="197" w:firstLine="169"/>
        <w:jc w:val="both"/>
        <w:rPr>
          <w:sz w:val="18"/>
        </w:rPr>
      </w:pPr>
      <w:r>
        <w:rPr>
          <w:sz w:val="18"/>
        </w:rPr>
        <w:t>Castleman 1996 is a lucid and historically complete account of the Strip for a Fodor</w:t>
      </w:r>
      <w:r>
        <w:rPr>
          <w:spacing w:val="36"/>
          <w:sz w:val="18"/>
        </w:rPr>
        <w:t xml:space="preserve"> </w:t>
      </w:r>
      <w:r>
        <w:rPr>
          <w:sz w:val="18"/>
        </w:rPr>
        <w:t xml:space="preserve">travel guide series; for the city more generally see </w:t>
      </w:r>
      <w:r>
        <w:rPr>
          <w:sz w:val="18"/>
        </w:rPr>
        <w:t>Moehring 1999.</w:t>
      </w:r>
    </w:p>
    <w:p w:rsidR="00C550D4" w:rsidRDefault="00C550D4">
      <w:pPr>
        <w:pStyle w:val="BodyText"/>
        <w:spacing w:before="23"/>
        <w:jc w:val="left"/>
        <w:rPr>
          <w:sz w:val="18"/>
        </w:rPr>
      </w:pPr>
    </w:p>
    <w:p w:rsidR="00C550D4" w:rsidRDefault="00E476FC">
      <w:pPr>
        <w:spacing w:before="1"/>
        <w:ind w:left="6"/>
        <w:jc w:val="center"/>
        <w:rPr>
          <w:sz w:val="18"/>
        </w:rPr>
      </w:pPr>
      <w:r>
        <w:rPr>
          <w:w w:val="90"/>
          <w:sz w:val="14"/>
        </w:rPr>
        <w:t>CHAPTER</w:t>
      </w:r>
      <w:r>
        <w:rPr>
          <w:spacing w:val="30"/>
          <w:sz w:val="14"/>
        </w:rPr>
        <w:t xml:space="preserve"> </w:t>
      </w:r>
      <w:r>
        <w:rPr>
          <w:spacing w:val="-10"/>
          <w:sz w:val="18"/>
        </w:rPr>
        <w:t>6</w:t>
      </w:r>
    </w:p>
    <w:p w:rsidR="00C550D4" w:rsidRDefault="00E476FC">
      <w:pPr>
        <w:spacing w:before="56"/>
        <w:ind w:right="12"/>
        <w:jc w:val="center"/>
        <w:rPr>
          <w:sz w:val="14"/>
        </w:rPr>
      </w:pPr>
      <w:r>
        <w:rPr>
          <w:w w:val="85"/>
          <w:sz w:val="14"/>
        </w:rPr>
        <w:t>SUBSTITUTABILITY</w:t>
      </w:r>
      <w:r>
        <w:rPr>
          <w:spacing w:val="14"/>
          <w:sz w:val="14"/>
        </w:rPr>
        <w:t xml:space="preserve"> </w:t>
      </w:r>
      <w:r>
        <w:rPr>
          <w:spacing w:val="-2"/>
          <w:sz w:val="14"/>
        </w:rPr>
        <w:t>EXTENDED</w:t>
      </w:r>
    </w:p>
    <w:p w:rsidR="00C550D4" w:rsidRDefault="00C550D4">
      <w:pPr>
        <w:pStyle w:val="BodyText"/>
        <w:spacing w:before="20"/>
        <w:jc w:val="left"/>
        <w:rPr>
          <w:sz w:val="14"/>
        </w:rPr>
      </w:pPr>
    </w:p>
    <w:p w:rsidR="00C550D4" w:rsidRDefault="00E476FC">
      <w:pPr>
        <w:pStyle w:val="ListParagraph"/>
        <w:numPr>
          <w:ilvl w:val="0"/>
          <w:numId w:val="15"/>
        </w:numPr>
        <w:tabs>
          <w:tab w:val="left" w:pos="614"/>
        </w:tabs>
        <w:spacing w:line="256" w:lineRule="auto"/>
        <w:ind w:right="199" w:firstLine="173"/>
        <w:jc w:val="both"/>
        <w:rPr>
          <w:sz w:val="18"/>
        </w:rPr>
      </w:pPr>
      <w:r>
        <w:rPr>
          <w:sz w:val="18"/>
        </w:rPr>
        <w:t>See Pattison 1993;</w:t>
      </w:r>
      <w:r>
        <w:rPr>
          <w:spacing w:val="-2"/>
          <w:sz w:val="18"/>
        </w:rPr>
        <w:t xml:space="preserve"> </w:t>
      </w:r>
      <w:r>
        <w:rPr>
          <w:sz w:val="18"/>
        </w:rPr>
        <w:t>Wasserman and Faust 1995;</w:t>
      </w:r>
      <w:r>
        <w:rPr>
          <w:spacing w:val="-1"/>
          <w:sz w:val="18"/>
        </w:rPr>
        <w:t xml:space="preserve"> </w:t>
      </w:r>
      <w:r>
        <w:rPr>
          <w:sz w:val="18"/>
        </w:rPr>
        <w:t>and Boyd 1991</w:t>
      </w:r>
      <w:r>
        <w:rPr>
          <w:spacing w:val="-4"/>
          <w:sz w:val="18"/>
        </w:rPr>
        <w:t xml:space="preserve"> </w:t>
      </w:r>
      <w:r>
        <w:rPr>
          <w:sz w:val="18"/>
        </w:rPr>
        <w:t>for guidance on this. Bothner</w:t>
      </w:r>
      <w:r>
        <w:rPr>
          <w:spacing w:val="40"/>
          <w:sz w:val="18"/>
        </w:rPr>
        <w:t xml:space="preserve"> </w:t>
      </w:r>
      <w:r>
        <w:rPr>
          <w:sz w:val="18"/>
        </w:rPr>
        <w:t>(2000a,</w:t>
      </w:r>
      <w:r>
        <w:rPr>
          <w:spacing w:val="40"/>
          <w:sz w:val="18"/>
        </w:rPr>
        <w:t xml:space="preserve"> </w:t>
      </w:r>
      <w:r>
        <w:rPr>
          <w:sz w:val="18"/>
        </w:rPr>
        <w:t>2000b) studies several particular industries.</w:t>
      </w:r>
    </w:p>
    <w:p w:rsidR="00C550D4" w:rsidRDefault="00E476FC">
      <w:pPr>
        <w:pStyle w:val="ListParagraph"/>
        <w:numPr>
          <w:ilvl w:val="0"/>
          <w:numId w:val="15"/>
        </w:numPr>
        <w:tabs>
          <w:tab w:val="left" w:pos="621"/>
        </w:tabs>
        <w:spacing w:before="4" w:line="261" w:lineRule="auto"/>
        <w:ind w:left="209" w:right="197" w:firstLine="183"/>
        <w:jc w:val="both"/>
        <w:rPr>
          <w:sz w:val="18"/>
        </w:rPr>
      </w:pPr>
      <w:r>
        <w:rPr>
          <w:sz w:val="18"/>
        </w:rPr>
        <w:t>In 1999 the sector was threatened by devastation from the banana subsidy war between</w:t>
      </w:r>
      <w:r>
        <w:rPr>
          <w:spacing w:val="40"/>
          <w:sz w:val="18"/>
        </w:rPr>
        <w:t xml:space="preserve"> </w:t>
      </w:r>
      <w:r>
        <w:rPr>
          <w:sz w:val="18"/>
        </w:rPr>
        <w:t>the United States and the European Union.</w:t>
      </w:r>
    </w:p>
    <w:p w:rsidR="00C550D4" w:rsidRDefault="00E476FC">
      <w:pPr>
        <w:spacing w:line="259" w:lineRule="auto"/>
        <w:ind w:left="207" w:right="190" w:firstLine="177"/>
        <w:jc w:val="both"/>
        <w:rPr>
          <w:sz w:val="18"/>
        </w:rPr>
      </w:pPr>
      <w:r>
        <w:rPr>
          <w:sz w:val="18"/>
        </w:rPr>
        <w:t>The</w:t>
      </w:r>
      <w:r>
        <w:rPr>
          <w:spacing w:val="-1"/>
          <w:sz w:val="18"/>
        </w:rPr>
        <w:t xml:space="preserve"> </w:t>
      </w:r>
      <w:r>
        <w:rPr>
          <w:sz w:val="18"/>
        </w:rPr>
        <w:t>fieldwork of Porac et</w:t>
      </w:r>
      <w:r>
        <w:rPr>
          <w:spacing w:val="-2"/>
          <w:sz w:val="18"/>
        </w:rPr>
        <w:t xml:space="preserve"> </w:t>
      </w:r>
      <w:r>
        <w:rPr>
          <w:sz w:val="18"/>
        </w:rPr>
        <w:t>al. (1995) confirms Gulvin's (1984) evidence for</w:t>
      </w:r>
      <w:r>
        <w:rPr>
          <w:spacing w:val="-6"/>
          <w:sz w:val="18"/>
        </w:rPr>
        <w:t xml:space="preserve"> </w:t>
      </w:r>
      <w:r>
        <w:rPr>
          <w:sz w:val="18"/>
        </w:rPr>
        <w:t>separate registers of discourse and distinct subcultur</w:t>
      </w:r>
      <w:r>
        <w:rPr>
          <w:sz w:val="18"/>
        </w:rPr>
        <w:t>es correlated to network pattern in this long-standing set of industries; see the discussion of linguistics in chapter 5 above.</w:t>
      </w:r>
    </w:p>
    <w:p w:rsidR="00C550D4" w:rsidRDefault="00E476FC">
      <w:pPr>
        <w:pStyle w:val="ListParagraph"/>
        <w:numPr>
          <w:ilvl w:val="0"/>
          <w:numId w:val="15"/>
        </w:numPr>
        <w:tabs>
          <w:tab w:val="left" w:pos="615"/>
        </w:tabs>
        <w:spacing w:line="247" w:lineRule="auto"/>
        <w:ind w:left="207" w:right="190" w:firstLine="181"/>
        <w:jc w:val="both"/>
        <w:rPr>
          <w:sz w:val="18"/>
        </w:rPr>
      </w:pPr>
      <w:r>
        <w:rPr>
          <w:sz w:val="18"/>
        </w:rPr>
        <w:t xml:space="preserve">To restore the conventions of the production market model, one could, instead, conceive of skill in a gambling context as the reciprocal of quality </w:t>
      </w:r>
      <w:r>
        <w:rPr>
          <w:i/>
          <w:sz w:val="19"/>
        </w:rPr>
        <w:t>n,</w:t>
      </w:r>
      <w:r>
        <w:rPr>
          <w:i/>
          <w:spacing w:val="-12"/>
          <w:sz w:val="19"/>
        </w:rPr>
        <w:t xml:space="preserve"> </w:t>
      </w:r>
      <w:r>
        <w:rPr>
          <w:sz w:val="18"/>
        </w:rPr>
        <w:t xml:space="preserve">and then both </w:t>
      </w:r>
      <w:r>
        <w:rPr>
          <w:rFonts w:ascii="Arial"/>
          <w:i/>
          <w:sz w:val="19"/>
        </w:rPr>
        <w:t xml:space="preserve">b </w:t>
      </w:r>
      <w:r>
        <w:rPr>
          <w:sz w:val="18"/>
        </w:rPr>
        <w:t xml:space="preserve">and </w:t>
      </w:r>
      <w:r>
        <w:rPr>
          <w:i/>
          <w:sz w:val="19"/>
        </w:rPr>
        <w:t xml:space="preserve">d </w:t>
      </w:r>
      <w:r>
        <w:rPr>
          <w:sz w:val="18"/>
        </w:rPr>
        <w:t>are positive.</w:t>
      </w:r>
    </w:p>
    <w:p w:rsidR="00C550D4" w:rsidRDefault="00C550D4">
      <w:pPr>
        <w:pStyle w:val="BodyText"/>
        <w:spacing w:before="34"/>
        <w:jc w:val="left"/>
        <w:rPr>
          <w:sz w:val="18"/>
        </w:rPr>
      </w:pPr>
    </w:p>
    <w:p w:rsidR="00C550D4" w:rsidRDefault="00E476FC">
      <w:pPr>
        <w:ind w:left="12"/>
        <w:jc w:val="center"/>
        <w:rPr>
          <w:sz w:val="18"/>
        </w:rPr>
      </w:pPr>
      <w:r>
        <w:rPr>
          <w:spacing w:val="-6"/>
          <w:sz w:val="14"/>
        </w:rPr>
        <w:t>CHAPTER</w:t>
      </w:r>
      <w:r>
        <w:rPr>
          <w:spacing w:val="14"/>
          <w:sz w:val="14"/>
        </w:rPr>
        <w:t xml:space="preserve"> </w:t>
      </w:r>
      <w:r>
        <w:rPr>
          <w:spacing w:val="-12"/>
          <w:sz w:val="18"/>
        </w:rPr>
        <w:t>7</w:t>
      </w:r>
    </w:p>
    <w:p w:rsidR="00C550D4" w:rsidRDefault="00E476FC">
      <w:pPr>
        <w:spacing w:before="51"/>
        <w:jc w:val="center"/>
        <w:rPr>
          <w:sz w:val="14"/>
        </w:rPr>
      </w:pPr>
      <w:r>
        <w:rPr>
          <w:w w:val="90"/>
          <w:sz w:val="14"/>
        </w:rPr>
        <w:t>MARKET</w:t>
      </w:r>
      <w:r>
        <w:rPr>
          <w:spacing w:val="22"/>
          <w:sz w:val="14"/>
        </w:rPr>
        <w:t xml:space="preserve"> </w:t>
      </w:r>
      <w:r>
        <w:rPr>
          <w:spacing w:val="-2"/>
          <w:sz w:val="14"/>
        </w:rPr>
        <w:t>SPACE</w:t>
      </w:r>
    </w:p>
    <w:p w:rsidR="00C550D4" w:rsidRDefault="00C550D4">
      <w:pPr>
        <w:pStyle w:val="BodyText"/>
        <w:spacing w:before="25"/>
        <w:jc w:val="left"/>
        <w:rPr>
          <w:sz w:val="14"/>
        </w:rPr>
      </w:pPr>
    </w:p>
    <w:p w:rsidR="00C550D4" w:rsidRDefault="00E476FC">
      <w:pPr>
        <w:pStyle w:val="ListParagraph"/>
        <w:numPr>
          <w:ilvl w:val="0"/>
          <w:numId w:val="14"/>
        </w:numPr>
        <w:tabs>
          <w:tab w:val="left" w:pos="621"/>
        </w:tabs>
        <w:spacing w:line="259" w:lineRule="auto"/>
        <w:ind w:right="190" w:firstLine="177"/>
        <w:jc w:val="both"/>
        <w:rPr>
          <w:sz w:val="18"/>
        </w:rPr>
      </w:pPr>
      <w:r>
        <w:rPr>
          <w:sz w:val="18"/>
        </w:rPr>
        <w:t>For a third sort of example, turn to an enti</w:t>
      </w:r>
      <w:r>
        <w:rPr>
          <w:sz w:val="18"/>
        </w:rPr>
        <w:t xml:space="preserve">rely different format of production activity; theater. See the figures in H. White 1998 for the system of theatrical perfor­ mances in the United States. Dinner theater and off-Broadway productions are esti­ mated also </w:t>
      </w:r>
      <w:r>
        <w:rPr>
          <w:sz w:val="16"/>
        </w:rPr>
        <w:t xml:space="preserve">to </w:t>
      </w:r>
      <w:r>
        <w:rPr>
          <w:sz w:val="18"/>
        </w:rPr>
        <w:t>fall along a ray in this region.</w:t>
      </w:r>
    </w:p>
    <w:p w:rsidR="00C550D4" w:rsidRDefault="00E476FC">
      <w:pPr>
        <w:pStyle w:val="ListParagraph"/>
        <w:numPr>
          <w:ilvl w:val="0"/>
          <w:numId w:val="14"/>
        </w:numPr>
        <w:tabs>
          <w:tab w:val="left" w:pos="623"/>
        </w:tabs>
        <w:spacing w:line="206" w:lineRule="exact"/>
        <w:ind w:left="623" w:hanging="226"/>
        <w:jc w:val="both"/>
        <w:rPr>
          <w:sz w:val="18"/>
        </w:rPr>
      </w:pPr>
      <w:r>
        <w:rPr>
          <w:sz w:val="18"/>
        </w:rPr>
        <w:t>M</w:t>
      </w:r>
      <w:r>
        <w:rPr>
          <w:sz w:val="18"/>
        </w:rPr>
        <w:t>atthew</w:t>
      </w:r>
      <w:r>
        <w:rPr>
          <w:spacing w:val="20"/>
          <w:sz w:val="18"/>
        </w:rPr>
        <w:t xml:space="preserve"> </w:t>
      </w:r>
      <w:r>
        <w:rPr>
          <w:sz w:val="18"/>
        </w:rPr>
        <w:t>Bothner</w:t>
      </w:r>
      <w:r>
        <w:rPr>
          <w:spacing w:val="21"/>
          <w:sz w:val="18"/>
        </w:rPr>
        <w:t xml:space="preserve"> </w:t>
      </w:r>
      <w:r>
        <w:rPr>
          <w:sz w:val="18"/>
        </w:rPr>
        <w:t>(1998)</w:t>
      </w:r>
      <w:r>
        <w:rPr>
          <w:spacing w:val="13"/>
          <w:sz w:val="18"/>
        </w:rPr>
        <w:t xml:space="preserve"> </w:t>
      </w:r>
      <w:r>
        <w:rPr>
          <w:sz w:val="18"/>
        </w:rPr>
        <w:t>has</w:t>
      </w:r>
      <w:r>
        <w:rPr>
          <w:spacing w:val="4"/>
          <w:sz w:val="18"/>
        </w:rPr>
        <w:t xml:space="preserve"> </w:t>
      </w:r>
      <w:r>
        <w:rPr>
          <w:sz w:val="18"/>
        </w:rPr>
        <w:t>explored</w:t>
      </w:r>
      <w:r>
        <w:rPr>
          <w:spacing w:val="22"/>
          <w:sz w:val="18"/>
        </w:rPr>
        <w:t xml:space="preserve"> </w:t>
      </w:r>
      <w:r>
        <w:rPr>
          <w:sz w:val="18"/>
        </w:rPr>
        <w:t>these</w:t>
      </w:r>
      <w:r>
        <w:rPr>
          <w:spacing w:val="9"/>
          <w:sz w:val="18"/>
        </w:rPr>
        <w:t xml:space="preserve"> </w:t>
      </w:r>
      <w:r>
        <w:rPr>
          <w:sz w:val="18"/>
        </w:rPr>
        <w:t>interconnections</w:t>
      </w:r>
      <w:r>
        <w:rPr>
          <w:spacing w:val="-1"/>
          <w:sz w:val="18"/>
        </w:rPr>
        <w:t xml:space="preserve"> </w:t>
      </w:r>
      <w:r>
        <w:rPr>
          <w:sz w:val="18"/>
        </w:rPr>
        <w:t>at</w:t>
      </w:r>
      <w:r>
        <w:rPr>
          <w:spacing w:val="5"/>
          <w:sz w:val="18"/>
        </w:rPr>
        <w:t xml:space="preserve"> </w:t>
      </w:r>
      <w:r>
        <w:rPr>
          <w:sz w:val="18"/>
        </w:rPr>
        <w:t>some</w:t>
      </w:r>
      <w:r>
        <w:rPr>
          <w:spacing w:val="6"/>
          <w:sz w:val="18"/>
        </w:rPr>
        <w:t xml:space="preserve"> </w:t>
      </w:r>
      <w:r>
        <w:rPr>
          <w:spacing w:val="-2"/>
          <w:sz w:val="18"/>
        </w:rPr>
        <w:t>length.</w:t>
      </w:r>
    </w:p>
    <w:p w:rsidR="00C550D4" w:rsidRDefault="00E476FC">
      <w:pPr>
        <w:pStyle w:val="ListParagraph"/>
        <w:numPr>
          <w:ilvl w:val="0"/>
          <w:numId w:val="14"/>
        </w:numPr>
        <w:tabs>
          <w:tab w:val="left" w:pos="620"/>
        </w:tabs>
        <w:spacing w:before="14" w:line="256" w:lineRule="auto"/>
        <w:ind w:right="183" w:firstLine="177"/>
        <w:jc w:val="both"/>
        <w:rPr>
          <w:sz w:val="18"/>
        </w:rPr>
      </w:pPr>
      <w:r>
        <w:rPr>
          <w:sz w:val="18"/>
        </w:rPr>
        <w:t>This was defined earlier as the percentage by which total buyer valuation V exceeds total market revenue W (which also is total payments by buyers).</w:t>
      </w:r>
    </w:p>
    <w:p w:rsidR="00C550D4" w:rsidRDefault="00C550D4">
      <w:pPr>
        <w:pStyle w:val="BodyText"/>
        <w:spacing w:before="31"/>
        <w:jc w:val="left"/>
        <w:rPr>
          <w:sz w:val="18"/>
        </w:rPr>
      </w:pPr>
    </w:p>
    <w:p w:rsidR="00C550D4" w:rsidRDefault="00E476FC">
      <w:pPr>
        <w:ind w:left="15"/>
        <w:jc w:val="center"/>
        <w:rPr>
          <w:rFonts w:ascii="Arial"/>
          <w:sz w:val="17"/>
        </w:rPr>
      </w:pPr>
      <w:r>
        <w:rPr>
          <w:spacing w:val="-7"/>
          <w:sz w:val="14"/>
        </w:rPr>
        <w:t>CHAPTER</w:t>
      </w:r>
      <w:r>
        <w:rPr>
          <w:spacing w:val="16"/>
          <w:sz w:val="14"/>
        </w:rPr>
        <w:t xml:space="preserve"> </w:t>
      </w:r>
      <w:r>
        <w:rPr>
          <w:rFonts w:ascii="Arial"/>
          <w:spacing w:val="-12"/>
          <w:sz w:val="17"/>
        </w:rPr>
        <w:t>8</w:t>
      </w:r>
    </w:p>
    <w:p w:rsidR="00C550D4" w:rsidRDefault="00E476FC">
      <w:pPr>
        <w:spacing w:before="50"/>
        <w:ind w:left="1"/>
        <w:jc w:val="center"/>
        <w:rPr>
          <w:sz w:val="14"/>
        </w:rPr>
      </w:pPr>
      <w:r>
        <w:rPr>
          <w:w w:val="90"/>
          <w:sz w:val="14"/>
        </w:rPr>
        <w:t>ESTIMATING</w:t>
      </w:r>
      <w:r>
        <w:rPr>
          <w:spacing w:val="27"/>
          <w:sz w:val="14"/>
        </w:rPr>
        <w:t xml:space="preserve"> </w:t>
      </w:r>
      <w:r>
        <w:rPr>
          <w:w w:val="90"/>
          <w:sz w:val="14"/>
        </w:rPr>
        <w:t>QUALITIES</w:t>
      </w:r>
      <w:r>
        <w:rPr>
          <w:spacing w:val="17"/>
          <w:sz w:val="14"/>
        </w:rPr>
        <w:t xml:space="preserve"> </w:t>
      </w:r>
      <w:r>
        <w:rPr>
          <w:w w:val="90"/>
          <w:sz w:val="14"/>
        </w:rPr>
        <w:t>AND</w:t>
      </w:r>
      <w:r>
        <w:rPr>
          <w:spacing w:val="17"/>
          <w:sz w:val="14"/>
        </w:rPr>
        <w:t xml:space="preserve"> </w:t>
      </w:r>
      <w:r>
        <w:rPr>
          <w:spacing w:val="-2"/>
          <w:w w:val="90"/>
          <w:sz w:val="14"/>
        </w:rPr>
        <w:t>PARAMETERS</w:t>
      </w:r>
    </w:p>
    <w:p w:rsidR="00C550D4" w:rsidRDefault="00C550D4">
      <w:pPr>
        <w:pStyle w:val="BodyText"/>
        <w:spacing w:before="20"/>
        <w:jc w:val="left"/>
        <w:rPr>
          <w:sz w:val="14"/>
        </w:rPr>
      </w:pPr>
    </w:p>
    <w:p w:rsidR="00C550D4" w:rsidRDefault="00E476FC">
      <w:pPr>
        <w:pStyle w:val="ListParagraph"/>
        <w:numPr>
          <w:ilvl w:val="0"/>
          <w:numId w:val="13"/>
        </w:numPr>
        <w:tabs>
          <w:tab w:val="left" w:pos="622"/>
        </w:tabs>
        <w:spacing w:line="249" w:lineRule="auto"/>
        <w:ind w:right="187" w:firstLine="177"/>
        <w:jc w:val="both"/>
        <w:rPr>
          <w:i/>
          <w:sz w:val="19"/>
        </w:rPr>
      </w:pPr>
      <w:r>
        <w:rPr>
          <w:sz w:val="18"/>
        </w:rPr>
        <w:t>Checking second-order conditions for the optimizations is discussed in the fifth phase below; it is not a concern with observations</w:t>
      </w:r>
      <w:r>
        <w:rPr>
          <w:spacing w:val="23"/>
          <w:sz w:val="18"/>
        </w:rPr>
        <w:t xml:space="preserve"> </w:t>
      </w:r>
      <w:r>
        <w:rPr>
          <w:sz w:val="18"/>
        </w:rPr>
        <w:t>of a functioning market. Also see the subsequent</w:t>
      </w:r>
      <w:r>
        <w:rPr>
          <w:spacing w:val="40"/>
          <w:sz w:val="18"/>
        </w:rPr>
        <w:t xml:space="preserve"> </w:t>
      </w:r>
      <w:r>
        <w:rPr>
          <w:sz w:val="18"/>
        </w:rPr>
        <w:t>discussion of estimating</w:t>
      </w:r>
      <w:r>
        <w:rPr>
          <w:spacing w:val="39"/>
          <w:sz w:val="18"/>
        </w:rPr>
        <w:t xml:space="preserve"> </w:t>
      </w:r>
      <w:r>
        <w:rPr>
          <w:sz w:val="18"/>
        </w:rPr>
        <w:t>the historical constant</w:t>
      </w:r>
      <w:r>
        <w:rPr>
          <w:spacing w:val="40"/>
          <w:sz w:val="18"/>
        </w:rPr>
        <w:t xml:space="preserve"> </w:t>
      </w:r>
      <w:r>
        <w:rPr>
          <w:i/>
          <w:sz w:val="19"/>
        </w:rPr>
        <w:t>k.</w:t>
      </w:r>
    </w:p>
    <w:p w:rsidR="00C550D4" w:rsidRDefault="00E476FC">
      <w:pPr>
        <w:pStyle w:val="ListParagraph"/>
        <w:numPr>
          <w:ilvl w:val="0"/>
          <w:numId w:val="13"/>
        </w:numPr>
        <w:tabs>
          <w:tab w:val="left" w:pos="627"/>
        </w:tabs>
        <w:spacing w:line="230" w:lineRule="exact"/>
        <w:ind w:left="627" w:hanging="226"/>
        <w:jc w:val="both"/>
        <w:rPr>
          <w:sz w:val="18"/>
        </w:rPr>
      </w:pPr>
      <w:r>
        <w:rPr>
          <w:sz w:val="18"/>
        </w:rPr>
        <w:t>For</w:t>
      </w:r>
      <w:r>
        <w:rPr>
          <w:spacing w:val="5"/>
          <w:sz w:val="18"/>
        </w:rPr>
        <w:t xml:space="preserve"> </w:t>
      </w:r>
      <w:r>
        <w:rPr>
          <w:sz w:val="18"/>
        </w:rPr>
        <w:t>example,</w:t>
      </w:r>
      <w:r>
        <w:rPr>
          <w:spacing w:val="10"/>
          <w:sz w:val="18"/>
        </w:rPr>
        <w:t xml:space="preserve"> </w:t>
      </w:r>
      <w:r>
        <w:rPr>
          <w:sz w:val="18"/>
        </w:rPr>
        <w:t>with</w:t>
      </w:r>
      <w:r>
        <w:rPr>
          <w:spacing w:val="6"/>
          <w:sz w:val="18"/>
        </w:rPr>
        <w:t xml:space="preserve"> </w:t>
      </w:r>
      <w:r>
        <w:rPr>
          <w:i/>
          <w:sz w:val="19"/>
        </w:rPr>
        <w:t>d/b</w:t>
      </w:r>
      <w:r>
        <w:rPr>
          <w:i/>
          <w:spacing w:val="32"/>
          <w:sz w:val="19"/>
        </w:rPr>
        <w:t xml:space="preserve"> </w:t>
      </w:r>
      <w:r>
        <w:rPr>
          <w:sz w:val="24"/>
        </w:rPr>
        <w:t>=</w:t>
      </w:r>
      <w:r>
        <w:rPr>
          <w:spacing w:val="18"/>
          <w:sz w:val="24"/>
        </w:rPr>
        <w:t xml:space="preserve"> </w:t>
      </w:r>
      <w:r>
        <w:rPr>
          <w:sz w:val="18"/>
        </w:rPr>
        <w:t>½,</w:t>
      </w:r>
      <w:r>
        <w:rPr>
          <w:spacing w:val="51"/>
          <w:sz w:val="18"/>
        </w:rPr>
        <w:t xml:space="preserve"> </w:t>
      </w:r>
      <w:r>
        <w:rPr>
          <w:sz w:val="18"/>
        </w:rPr>
        <w:t>the</w:t>
      </w:r>
      <w:r>
        <w:rPr>
          <w:spacing w:val="-2"/>
          <w:sz w:val="18"/>
        </w:rPr>
        <w:t xml:space="preserve"> slope</w:t>
      </w:r>
    </w:p>
    <w:p w:rsidR="00C550D4" w:rsidRDefault="00E476FC">
      <w:pPr>
        <w:spacing w:before="70"/>
        <w:ind w:left="2212"/>
        <w:rPr>
          <w:sz w:val="13"/>
        </w:rPr>
      </w:pPr>
      <w:r>
        <w:rPr>
          <w:rFonts w:ascii="Arial" w:hAnsi="Arial"/>
          <w:i/>
          <w:w w:val="110"/>
          <w:sz w:val="18"/>
        </w:rPr>
        <w:t>dW!dy</w:t>
      </w:r>
      <w:r>
        <w:rPr>
          <w:rFonts w:ascii="Arial" w:hAnsi="Arial"/>
          <w:i/>
          <w:spacing w:val="21"/>
          <w:w w:val="110"/>
          <w:sz w:val="18"/>
        </w:rPr>
        <w:t xml:space="preserve"> </w:t>
      </w:r>
      <w:r>
        <w:rPr>
          <w:w w:val="110"/>
          <w:sz w:val="24"/>
        </w:rPr>
        <w:t>=</w:t>
      </w:r>
      <w:r>
        <w:rPr>
          <w:spacing w:val="-2"/>
          <w:w w:val="110"/>
          <w:sz w:val="24"/>
        </w:rPr>
        <w:t xml:space="preserve"> </w:t>
      </w:r>
      <w:r>
        <w:rPr>
          <w:w w:val="110"/>
          <w:sz w:val="13"/>
        </w:rPr>
        <w:t>w/-0.5•-</w:t>
      </w:r>
      <w:r>
        <w:rPr>
          <w:spacing w:val="-2"/>
          <w:w w:val="110"/>
          <w:position w:val="3"/>
          <w:sz w:val="13"/>
        </w:rPr>
        <w:t>1</w:t>
      </w:r>
      <w:r>
        <w:rPr>
          <w:spacing w:val="-2"/>
          <w:w w:val="110"/>
          <w:sz w:val="18"/>
        </w:rPr>
        <w:t>cq(0/r)</w:t>
      </w:r>
      <w:r>
        <w:rPr>
          <w:spacing w:val="-2"/>
          <w:w w:val="110"/>
          <w:position w:val="3"/>
          <w:sz w:val="13"/>
        </w:rPr>
        <w:t>05</w:t>
      </w:r>
    </w:p>
    <w:p w:rsidR="00C550D4" w:rsidRDefault="00E476FC">
      <w:pPr>
        <w:tabs>
          <w:tab w:val="left" w:pos="1377"/>
        </w:tabs>
        <w:spacing w:before="159"/>
        <w:ind w:left="216"/>
        <w:rPr>
          <w:sz w:val="18"/>
        </w:rPr>
      </w:pPr>
      <w:r>
        <w:rPr>
          <w:sz w:val="18"/>
        </w:rPr>
        <w:t>and,</w:t>
      </w:r>
      <w:r>
        <w:rPr>
          <w:spacing w:val="19"/>
          <w:sz w:val="18"/>
        </w:rPr>
        <w:t xml:space="preserve"> </w:t>
      </w:r>
      <w:r>
        <w:rPr>
          <w:sz w:val="18"/>
        </w:rPr>
        <w:t>for</w:t>
      </w:r>
      <w:r>
        <w:rPr>
          <w:spacing w:val="15"/>
          <w:sz w:val="18"/>
        </w:rPr>
        <w:t xml:space="preserve"> </w:t>
      </w:r>
      <w:r>
        <w:rPr>
          <w:i/>
          <w:spacing w:val="-5"/>
          <w:sz w:val="19"/>
        </w:rPr>
        <w:t>d/b</w:t>
      </w:r>
      <w:r>
        <w:rPr>
          <w:i/>
          <w:sz w:val="19"/>
        </w:rPr>
        <w:tab/>
      </w:r>
      <w:r>
        <w:rPr>
          <w:spacing w:val="-5"/>
          <w:sz w:val="18"/>
        </w:rPr>
        <w:t>2,</w:t>
      </w:r>
    </w:p>
    <w:p w:rsidR="00C550D4" w:rsidRDefault="00E476FC">
      <w:pPr>
        <w:spacing w:before="53"/>
        <w:ind w:left="32"/>
        <w:jc w:val="center"/>
        <w:rPr>
          <w:sz w:val="18"/>
        </w:rPr>
      </w:pPr>
      <w:r>
        <w:rPr>
          <w:rFonts w:ascii="Arial"/>
          <w:i/>
          <w:sz w:val="18"/>
        </w:rPr>
        <w:t>dW!dy</w:t>
      </w:r>
      <w:r>
        <w:rPr>
          <w:rFonts w:ascii="Arial"/>
          <w:i/>
          <w:spacing w:val="55"/>
          <w:sz w:val="18"/>
        </w:rPr>
        <w:t xml:space="preserve"> </w:t>
      </w:r>
      <w:r>
        <w:rPr>
          <w:sz w:val="26"/>
        </w:rPr>
        <w:t>=</w:t>
      </w:r>
      <w:r>
        <w:rPr>
          <w:spacing w:val="23"/>
          <w:sz w:val="26"/>
        </w:rPr>
        <w:t xml:space="preserve"> </w:t>
      </w:r>
      <w:r>
        <w:rPr>
          <w:sz w:val="28"/>
        </w:rPr>
        <w:t>w-v-</w:t>
      </w:r>
      <w:r>
        <w:rPr>
          <w:rFonts w:ascii="Arial"/>
          <w:position w:val="3"/>
          <w:sz w:val="11"/>
        </w:rPr>
        <w:t>2</w:t>
      </w:r>
      <w:r>
        <w:rPr>
          <w:rFonts w:ascii="Arial"/>
          <w:sz w:val="11"/>
        </w:rPr>
        <w:t>a-</w:t>
      </w:r>
      <w:r>
        <w:rPr>
          <w:rFonts w:ascii="Arial"/>
          <w:spacing w:val="-2"/>
          <w:position w:val="4"/>
          <w:sz w:val="11"/>
        </w:rPr>
        <w:t>1</w:t>
      </w:r>
      <w:r>
        <w:rPr>
          <w:spacing w:val="-2"/>
          <w:sz w:val="18"/>
        </w:rPr>
        <w:t>cq(0/r)2.</w:t>
      </w:r>
    </w:p>
    <w:p w:rsidR="00C550D4" w:rsidRDefault="00E476FC">
      <w:pPr>
        <w:pStyle w:val="ListParagraph"/>
        <w:numPr>
          <w:ilvl w:val="0"/>
          <w:numId w:val="13"/>
        </w:numPr>
        <w:tabs>
          <w:tab w:val="left" w:pos="631"/>
        </w:tabs>
        <w:spacing w:before="151" w:line="261" w:lineRule="auto"/>
        <w:ind w:left="221" w:right="178" w:firstLine="176"/>
        <w:rPr>
          <w:sz w:val="18"/>
        </w:rPr>
      </w:pPr>
      <w:r>
        <w:rPr>
          <w:sz w:val="18"/>
        </w:rPr>
        <w:t>For</w:t>
      </w:r>
      <w:r>
        <w:rPr>
          <w:spacing w:val="27"/>
          <w:sz w:val="18"/>
        </w:rPr>
        <w:t xml:space="preserve"> </w:t>
      </w:r>
      <w:r>
        <w:rPr>
          <w:sz w:val="18"/>
        </w:rPr>
        <w:t>predator-prey</w:t>
      </w:r>
      <w:r>
        <w:rPr>
          <w:spacing w:val="31"/>
          <w:sz w:val="18"/>
        </w:rPr>
        <w:t xml:space="preserve"> </w:t>
      </w:r>
      <w:r>
        <w:rPr>
          <w:sz w:val="18"/>
        </w:rPr>
        <w:t>interactions:</w:t>
      </w:r>
      <w:r>
        <w:rPr>
          <w:spacing w:val="28"/>
          <w:sz w:val="18"/>
        </w:rPr>
        <w:t xml:space="preserve"> </w:t>
      </w:r>
      <w:r>
        <w:rPr>
          <w:sz w:val="18"/>
        </w:rPr>
        <w:t>see Hofbauer</w:t>
      </w:r>
      <w:r>
        <w:rPr>
          <w:spacing w:val="30"/>
          <w:sz w:val="18"/>
        </w:rPr>
        <w:t xml:space="preserve"> </w:t>
      </w:r>
      <w:r>
        <w:rPr>
          <w:sz w:val="18"/>
        </w:rPr>
        <w:t>and Sigmund</w:t>
      </w:r>
      <w:r>
        <w:rPr>
          <w:spacing w:val="26"/>
          <w:sz w:val="18"/>
        </w:rPr>
        <w:t xml:space="preserve"> </w:t>
      </w:r>
      <w:r>
        <w:rPr>
          <w:sz w:val="18"/>
        </w:rPr>
        <w:t>1988,</w:t>
      </w:r>
      <w:r>
        <w:rPr>
          <w:spacing w:val="27"/>
          <w:sz w:val="18"/>
        </w:rPr>
        <w:t xml:space="preserve"> </w:t>
      </w:r>
      <w:r>
        <w:rPr>
          <w:sz w:val="18"/>
        </w:rPr>
        <w:t>part</w:t>
      </w:r>
      <w:r>
        <w:rPr>
          <w:spacing w:val="29"/>
          <w:sz w:val="18"/>
        </w:rPr>
        <w:t xml:space="preserve"> </w:t>
      </w:r>
      <w:r>
        <w:rPr>
          <w:sz w:val="18"/>
        </w:rPr>
        <w:t>2,</w:t>
      </w:r>
      <w:r>
        <w:rPr>
          <w:spacing w:val="22"/>
          <w:sz w:val="18"/>
        </w:rPr>
        <w:t xml:space="preserve"> </w:t>
      </w:r>
      <w:r>
        <w:rPr>
          <w:sz w:val="18"/>
        </w:rPr>
        <w:t>for a version accessible</w:t>
      </w:r>
      <w:r>
        <w:rPr>
          <w:spacing w:val="30"/>
          <w:sz w:val="18"/>
        </w:rPr>
        <w:t xml:space="preserve"> </w:t>
      </w:r>
      <w:r>
        <w:rPr>
          <w:sz w:val="18"/>
        </w:rPr>
        <w:t>without extensive</w:t>
      </w:r>
      <w:r>
        <w:rPr>
          <w:spacing w:val="30"/>
          <w:sz w:val="18"/>
        </w:rPr>
        <w:t xml:space="preserve"> </w:t>
      </w:r>
      <w:r>
        <w:rPr>
          <w:sz w:val="18"/>
        </w:rPr>
        <w:t>training and part 5 for a sophisticated</w:t>
      </w:r>
      <w:r>
        <w:rPr>
          <w:spacing w:val="34"/>
          <w:sz w:val="18"/>
        </w:rPr>
        <w:t xml:space="preserve"> </w:t>
      </w:r>
      <w:r>
        <w:rPr>
          <w:sz w:val="18"/>
        </w:rPr>
        <w:t>version.</w:t>
      </w:r>
    </w:p>
    <w:p w:rsidR="00C550D4" w:rsidRDefault="00C550D4">
      <w:pPr>
        <w:spacing w:line="261" w:lineRule="auto"/>
        <w:rPr>
          <w:sz w:val="18"/>
        </w:rPr>
        <w:sectPr w:rsidR="00C550D4">
          <w:pgSz w:w="8850" w:h="13270"/>
          <w:pgMar w:top="1340" w:right="1120" w:bottom="280" w:left="1060" w:header="1160" w:footer="0" w:gutter="0"/>
          <w:cols w:space="720"/>
        </w:sectPr>
      </w:pPr>
    </w:p>
    <w:p w:rsidR="00C550D4" w:rsidRDefault="00E476FC">
      <w:pPr>
        <w:pStyle w:val="ListParagraph"/>
        <w:numPr>
          <w:ilvl w:val="0"/>
          <w:numId w:val="13"/>
        </w:numPr>
        <w:tabs>
          <w:tab w:val="left" w:pos="661"/>
        </w:tabs>
        <w:spacing w:before="129" w:line="254" w:lineRule="auto"/>
        <w:ind w:left="259" w:right="140" w:firstLine="181"/>
        <w:jc w:val="both"/>
        <w:rPr>
          <w:sz w:val="18"/>
        </w:rPr>
      </w:pPr>
      <w:r>
        <w:rPr>
          <w:w w:val="105"/>
          <w:sz w:val="18"/>
        </w:rPr>
        <w:lastRenderedPageBreak/>
        <w:t>A</w:t>
      </w:r>
      <w:r>
        <w:rPr>
          <w:spacing w:val="-5"/>
          <w:w w:val="105"/>
          <w:sz w:val="18"/>
        </w:rPr>
        <w:t xml:space="preserve"> </w:t>
      </w:r>
      <w:r>
        <w:rPr>
          <w:w w:val="105"/>
          <w:sz w:val="18"/>
        </w:rPr>
        <w:t>pair of</w:t>
      </w:r>
      <w:r>
        <w:rPr>
          <w:spacing w:val="-1"/>
          <w:w w:val="105"/>
          <w:sz w:val="18"/>
        </w:rPr>
        <w:t xml:space="preserve"> </w:t>
      </w:r>
      <w:r>
        <w:rPr>
          <w:w w:val="105"/>
          <w:sz w:val="18"/>
        </w:rPr>
        <w:t>industries may</w:t>
      </w:r>
      <w:r>
        <w:rPr>
          <w:spacing w:val="-4"/>
          <w:w w:val="105"/>
          <w:sz w:val="18"/>
        </w:rPr>
        <w:t xml:space="preserve"> </w:t>
      </w:r>
      <w:r>
        <w:rPr>
          <w:w w:val="105"/>
          <w:sz w:val="18"/>
        </w:rPr>
        <w:t>offer</w:t>
      </w:r>
      <w:r>
        <w:rPr>
          <w:spacing w:val="-2"/>
          <w:w w:val="105"/>
          <w:sz w:val="18"/>
        </w:rPr>
        <w:t xml:space="preserve"> </w:t>
      </w:r>
      <w:r>
        <w:rPr>
          <w:w w:val="105"/>
          <w:sz w:val="18"/>
        </w:rPr>
        <w:t>symbiotic products-say staple gun</w:t>
      </w:r>
      <w:r>
        <w:rPr>
          <w:spacing w:val="-5"/>
          <w:w w:val="105"/>
          <w:sz w:val="18"/>
        </w:rPr>
        <w:t xml:space="preserve"> </w:t>
      </w:r>
      <w:r>
        <w:rPr>
          <w:w w:val="105"/>
          <w:sz w:val="18"/>
        </w:rPr>
        <w:t>and</w:t>
      </w:r>
      <w:r>
        <w:rPr>
          <w:spacing w:val="-1"/>
          <w:w w:val="105"/>
          <w:sz w:val="18"/>
        </w:rPr>
        <w:t xml:space="preserve"> </w:t>
      </w:r>
      <w:r>
        <w:rPr>
          <w:w w:val="105"/>
          <w:sz w:val="18"/>
        </w:rPr>
        <w:t xml:space="preserve">staples­ </w:t>
      </w:r>
      <w:r>
        <w:rPr>
          <w:spacing w:val="-2"/>
          <w:w w:val="105"/>
          <w:sz w:val="18"/>
        </w:rPr>
        <w:t>in</w:t>
      </w:r>
      <w:r>
        <w:rPr>
          <w:spacing w:val="-10"/>
          <w:w w:val="105"/>
          <w:sz w:val="18"/>
        </w:rPr>
        <w:t xml:space="preserve"> </w:t>
      </w:r>
      <w:r>
        <w:rPr>
          <w:spacing w:val="-2"/>
          <w:w w:val="105"/>
          <w:sz w:val="18"/>
        </w:rPr>
        <w:t>which</w:t>
      </w:r>
      <w:r>
        <w:rPr>
          <w:spacing w:val="-7"/>
          <w:w w:val="105"/>
          <w:sz w:val="18"/>
        </w:rPr>
        <w:t xml:space="preserve"> </w:t>
      </w:r>
      <w:r>
        <w:rPr>
          <w:spacing w:val="-2"/>
          <w:w w:val="105"/>
          <w:sz w:val="18"/>
        </w:rPr>
        <w:t>case between them</w:t>
      </w:r>
      <w:r>
        <w:rPr>
          <w:spacing w:val="-3"/>
          <w:w w:val="105"/>
          <w:sz w:val="18"/>
        </w:rPr>
        <w:t xml:space="preserve"> </w:t>
      </w:r>
      <w:r>
        <w:rPr>
          <w:spacing w:val="-2"/>
          <w:w w:val="105"/>
          <w:sz w:val="18"/>
        </w:rPr>
        <w:t>a</w:t>
      </w:r>
      <w:r>
        <w:rPr>
          <w:spacing w:val="-10"/>
          <w:w w:val="105"/>
          <w:sz w:val="18"/>
        </w:rPr>
        <w:t xml:space="preserve"> </w:t>
      </w:r>
      <w:r>
        <w:rPr>
          <w:spacing w:val="-2"/>
          <w:w w:val="105"/>
          <w:sz w:val="18"/>
        </w:rPr>
        <w:t>substitutability</w:t>
      </w:r>
      <w:r>
        <w:rPr>
          <w:spacing w:val="-10"/>
          <w:w w:val="105"/>
          <w:sz w:val="18"/>
        </w:rPr>
        <w:t xml:space="preserve"> </w:t>
      </w:r>
      <w:r>
        <w:rPr>
          <w:spacing w:val="-2"/>
          <w:w w:val="105"/>
          <w:sz w:val="18"/>
        </w:rPr>
        <w:t>measure gamma</w:t>
      </w:r>
      <w:r>
        <w:rPr>
          <w:spacing w:val="-3"/>
          <w:w w:val="105"/>
          <w:sz w:val="18"/>
        </w:rPr>
        <w:t xml:space="preserve"> </w:t>
      </w:r>
      <w:r>
        <w:rPr>
          <w:spacing w:val="-2"/>
          <w:w w:val="105"/>
          <w:sz w:val="18"/>
        </w:rPr>
        <w:t>would be</w:t>
      </w:r>
      <w:r>
        <w:rPr>
          <w:spacing w:val="-7"/>
          <w:w w:val="105"/>
          <w:sz w:val="18"/>
        </w:rPr>
        <w:t xml:space="preserve"> </w:t>
      </w:r>
      <w:r>
        <w:rPr>
          <w:spacing w:val="-2"/>
          <w:w w:val="105"/>
          <w:sz w:val="18"/>
        </w:rPr>
        <w:t>greater</w:t>
      </w:r>
      <w:r>
        <w:rPr>
          <w:spacing w:val="9"/>
          <w:w w:val="105"/>
          <w:sz w:val="18"/>
        </w:rPr>
        <w:t xml:space="preserve"> </w:t>
      </w:r>
      <w:r>
        <w:rPr>
          <w:spacing w:val="-2"/>
          <w:w w:val="105"/>
          <w:sz w:val="18"/>
        </w:rPr>
        <w:t xml:space="preserve">than </w:t>
      </w:r>
      <w:r>
        <w:rPr>
          <w:sz w:val="18"/>
        </w:rPr>
        <w:t>unity.</w:t>
      </w:r>
      <w:r>
        <w:rPr>
          <w:spacing w:val="-1"/>
          <w:sz w:val="18"/>
        </w:rPr>
        <w:t xml:space="preserve"> </w:t>
      </w:r>
      <w:r>
        <w:rPr>
          <w:sz w:val="18"/>
        </w:rPr>
        <w:t>This</w:t>
      </w:r>
      <w:r>
        <w:rPr>
          <w:spacing w:val="-7"/>
          <w:sz w:val="18"/>
        </w:rPr>
        <w:t xml:space="preserve"> </w:t>
      </w:r>
      <w:r>
        <w:rPr>
          <w:sz w:val="18"/>
        </w:rPr>
        <w:t>corresponds to</w:t>
      </w:r>
      <w:r>
        <w:rPr>
          <w:spacing w:val="-10"/>
          <w:sz w:val="18"/>
        </w:rPr>
        <w:t xml:space="preserve"> </w:t>
      </w:r>
      <w:r>
        <w:rPr>
          <w:sz w:val="18"/>
        </w:rPr>
        <w:t>a</w:t>
      </w:r>
      <w:r>
        <w:rPr>
          <w:spacing w:val="-5"/>
          <w:sz w:val="18"/>
        </w:rPr>
        <w:t xml:space="preserve"> </w:t>
      </w:r>
      <w:r>
        <w:rPr>
          <w:sz w:val="18"/>
        </w:rPr>
        <w:t>negative</w:t>
      </w:r>
      <w:r>
        <w:rPr>
          <w:spacing w:val="-2"/>
          <w:sz w:val="18"/>
        </w:rPr>
        <w:t xml:space="preserve"> </w:t>
      </w:r>
      <w:r>
        <w:rPr>
          <w:sz w:val="18"/>
        </w:rPr>
        <w:t>value</w:t>
      </w:r>
      <w:r>
        <w:rPr>
          <w:spacing w:val="-5"/>
          <w:sz w:val="18"/>
        </w:rPr>
        <w:t xml:space="preserve"> </w:t>
      </w:r>
      <w:r>
        <w:rPr>
          <w:sz w:val="18"/>
        </w:rPr>
        <w:t>for</w:t>
      </w:r>
      <w:r>
        <w:rPr>
          <w:spacing w:val="-5"/>
          <w:sz w:val="18"/>
        </w:rPr>
        <w:t xml:space="preserve"> </w:t>
      </w:r>
      <w:r>
        <w:rPr>
          <w:sz w:val="18"/>
        </w:rPr>
        <w:t>omega, and thus</w:t>
      </w:r>
      <w:r>
        <w:rPr>
          <w:spacing w:val="-7"/>
          <w:sz w:val="18"/>
        </w:rPr>
        <w:t xml:space="preserve"> </w:t>
      </w:r>
      <w:r>
        <w:rPr>
          <w:sz w:val="18"/>
        </w:rPr>
        <w:t>for</w:t>
      </w:r>
      <w:r>
        <w:rPr>
          <w:spacing w:val="-6"/>
          <w:sz w:val="18"/>
        </w:rPr>
        <w:t xml:space="preserve"> </w:t>
      </w:r>
      <w:r>
        <w:rPr>
          <w:sz w:val="18"/>
        </w:rPr>
        <w:t>Venn</w:t>
      </w:r>
      <w:r>
        <w:rPr>
          <w:spacing w:val="-4"/>
          <w:sz w:val="18"/>
        </w:rPr>
        <w:t xml:space="preserve"> </w:t>
      </w:r>
      <w:r>
        <w:rPr>
          <w:sz w:val="18"/>
        </w:rPr>
        <w:t xml:space="preserve">overlap </w:t>
      </w:r>
      <w:r>
        <w:rPr>
          <w:sz w:val="19"/>
        </w:rPr>
        <w:t>w,</w:t>
      </w:r>
      <w:r>
        <w:rPr>
          <w:spacing w:val="-8"/>
          <w:sz w:val="19"/>
        </w:rPr>
        <w:t xml:space="preserve"> </w:t>
      </w:r>
      <w:r>
        <w:rPr>
          <w:sz w:val="18"/>
        </w:rPr>
        <w:t xml:space="preserve">as </w:t>
      </w:r>
      <w:r>
        <w:rPr>
          <w:w w:val="105"/>
          <w:sz w:val="18"/>
        </w:rPr>
        <w:t>one should expect.</w:t>
      </w:r>
    </w:p>
    <w:p w:rsidR="00C550D4" w:rsidRDefault="00E476FC">
      <w:pPr>
        <w:pStyle w:val="ListParagraph"/>
        <w:numPr>
          <w:ilvl w:val="0"/>
          <w:numId w:val="13"/>
        </w:numPr>
        <w:tabs>
          <w:tab w:val="left" w:pos="671"/>
        </w:tabs>
        <w:spacing w:line="259" w:lineRule="auto"/>
        <w:ind w:left="254" w:right="144" w:firstLine="186"/>
        <w:jc w:val="both"/>
        <w:rPr>
          <w:sz w:val="18"/>
        </w:rPr>
      </w:pPr>
      <w:r>
        <w:rPr>
          <w:sz w:val="18"/>
        </w:rPr>
        <w:t>For extended discussion see Bourdieu (e.g., 1995), Luhmann (e.g. 1995), and White 1992a. Neither Bourdieu nor Luhmann does any explicit modeling. But Bour­ dieu'.s field construct is substantively consistent with the idea of the self-consistent field (SCF)</w:t>
      </w:r>
      <w:r>
        <w:rPr>
          <w:sz w:val="18"/>
        </w:rPr>
        <w:t>.</w:t>
      </w:r>
    </w:p>
    <w:p w:rsidR="00C550D4" w:rsidRDefault="00E476FC">
      <w:pPr>
        <w:pStyle w:val="ListParagraph"/>
        <w:numPr>
          <w:ilvl w:val="0"/>
          <w:numId w:val="13"/>
        </w:numPr>
        <w:tabs>
          <w:tab w:val="left" w:pos="666"/>
        </w:tabs>
        <w:spacing w:line="256" w:lineRule="auto"/>
        <w:ind w:left="259" w:right="138" w:firstLine="181"/>
        <w:jc w:val="both"/>
        <w:rPr>
          <w:sz w:val="18"/>
        </w:rPr>
      </w:pPr>
      <w:r>
        <w:rPr>
          <w:sz w:val="18"/>
        </w:rPr>
        <w:t>A full technical account can be put together from Boyd 1991; Burt 1992; Pat­ tison 1993; and Wasserman and Faust 1995.</w:t>
      </w:r>
    </w:p>
    <w:p w:rsidR="00C550D4" w:rsidRDefault="00E476FC">
      <w:pPr>
        <w:pStyle w:val="ListParagraph"/>
        <w:numPr>
          <w:ilvl w:val="0"/>
          <w:numId w:val="13"/>
        </w:numPr>
        <w:tabs>
          <w:tab w:val="left" w:pos="667"/>
        </w:tabs>
        <w:spacing w:before="2" w:line="254" w:lineRule="auto"/>
        <w:ind w:left="255" w:right="135" w:firstLine="186"/>
        <w:jc w:val="both"/>
        <w:rPr>
          <w:i/>
          <w:sz w:val="19"/>
        </w:rPr>
      </w:pPr>
      <w:r>
        <w:rPr>
          <w:sz w:val="18"/>
        </w:rPr>
        <w:t>These distinctions are simplifications of the real issue, which is the extent to which each possible parameter can contribute to mechan</w:t>
      </w:r>
      <w:r>
        <w:rPr>
          <w:sz w:val="18"/>
        </w:rPr>
        <w:t xml:space="preserve">ism models that are comput­ able as well as insightful. The exponents </w:t>
      </w:r>
      <w:r>
        <w:rPr>
          <w:i/>
          <w:sz w:val="19"/>
        </w:rPr>
        <w:t xml:space="preserve">b </w:t>
      </w:r>
      <w:r>
        <w:rPr>
          <w:sz w:val="18"/>
        </w:rPr>
        <w:t xml:space="preserve">and </w:t>
      </w:r>
      <w:r>
        <w:rPr>
          <w:i/>
          <w:sz w:val="19"/>
        </w:rPr>
        <w:t xml:space="preserve">d, </w:t>
      </w:r>
      <w:r>
        <w:rPr>
          <w:sz w:val="18"/>
        </w:rPr>
        <w:t xml:space="preserve">for example, could be seen as derivative, though not to the extent of epsilon or pi. And similar distinctions can be invoked concerning what are called "variables" in the model </w:t>
      </w:r>
      <w:r>
        <w:rPr>
          <w:sz w:val="18"/>
        </w:rPr>
        <w:t>mechanism. The "Entre­ preneurship and Alternative Signals" section of chapter 4 points out how secondary variables have been folded into the volume variable</w:t>
      </w:r>
      <w:r>
        <w:rPr>
          <w:spacing w:val="38"/>
          <w:sz w:val="18"/>
        </w:rPr>
        <w:t xml:space="preserve"> </w:t>
      </w:r>
      <w:r>
        <w:rPr>
          <w:i/>
          <w:sz w:val="19"/>
        </w:rPr>
        <w:t>y.</w:t>
      </w:r>
    </w:p>
    <w:p w:rsidR="00C550D4" w:rsidRDefault="00E476FC">
      <w:pPr>
        <w:pStyle w:val="ListParagraph"/>
        <w:numPr>
          <w:ilvl w:val="0"/>
          <w:numId w:val="13"/>
        </w:numPr>
        <w:tabs>
          <w:tab w:val="left" w:pos="667"/>
        </w:tabs>
        <w:spacing w:before="6" w:line="256" w:lineRule="auto"/>
        <w:ind w:left="256" w:right="137" w:firstLine="182"/>
        <w:jc w:val="both"/>
        <w:rPr>
          <w:sz w:val="18"/>
        </w:rPr>
      </w:pPr>
      <w:r>
        <w:rPr>
          <w:sz w:val="18"/>
        </w:rPr>
        <w:t>See, for</w:t>
      </w:r>
      <w:r>
        <w:rPr>
          <w:spacing w:val="-1"/>
          <w:sz w:val="18"/>
        </w:rPr>
        <w:t xml:space="preserve"> </w:t>
      </w:r>
      <w:r>
        <w:rPr>
          <w:sz w:val="18"/>
        </w:rPr>
        <w:t>example, the</w:t>
      </w:r>
      <w:r>
        <w:rPr>
          <w:spacing w:val="-4"/>
          <w:sz w:val="18"/>
        </w:rPr>
        <w:t xml:space="preserve"> </w:t>
      </w:r>
      <w:r>
        <w:rPr>
          <w:sz w:val="18"/>
        </w:rPr>
        <w:t>sections of chapter 3 on</w:t>
      </w:r>
      <w:r>
        <w:rPr>
          <w:spacing w:val="-4"/>
          <w:sz w:val="18"/>
        </w:rPr>
        <w:t xml:space="preserve"> </w:t>
      </w:r>
      <w:r>
        <w:rPr>
          <w:sz w:val="18"/>
        </w:rPr>
        <w:t>filling in,</w:t>
      </w:r>
      <w:r>
        <w:rPr>
          <w:spacing w:val="-2"/>
          <w:sz w:val="18"/>
        </w:rPr>
        <w:t xml:space="preserve"> </w:t>
      </w:r>
      <w:r>
        <w:rPr>
          <w:sz w:val="18"/>
        </w:rPr>
        <w:t>of chapter 4</w:t>
      </w:r>
      <w:r>
        <w:rPr>
          <w:spacing w:val="-1"/>
          <w:sz w:val="18"/>
        </w:rPr>
        <w:t xml:space="preserve"> </w:t>
      </w:r>
      <w:r>
        <w:rPr>
          <w:sz w:val="18"/>
        </w:rPr>
        <w:t>on unravel­ ing, of cha</w:t>
      </w:r>
      <w:r>
        <w:rPr>
          <w:sz w:val="18"/>
        </w:rPr>
        <w:t>pter 5 on linear molecules, of chapter 6 on Scottish knitwear and and of chapter 11 on size distributions.</w:t>
      </w:r>
    </w:p>
    <w:p w:rsidR="00C550D4" w:rsidRDefault="00C550D4">
      <w:pPr>
        <w:pStyle w:val="BodyText"/>
        <w:spacing w:before="65"/>
        <w:jc w:val="left"/>
        <w:rPr>
          <w:sz w:val="18"/>
        </w:rPr>
      </w:pPr>
    </w:p>
    <w:p w:rsidR="00C550D4" w:rsidRDefault="00E476FC">
      <w:pPr>
        <w:ind w:left="123"/>
        <w:jc w:val="center"/>
        <w:rPr>
          <w:sz w:val="18"/>
        </w:rPr>
      </w:pPr>
      <w:r>
        <w:rPr>
          <w:sz w:val="13"/>
        </w:rPr>
        <w:t>CHAPTER</w:t>
      </w:r>
      <w:r>
        <w:rPr>
          <w:spacing w:val="14"/>
          <w:sz w:val="13"/>
        </w:rPr>
        <w:t xml:space="preserve"> </w:t>
      </w:r>
      <w:r>
        <w:rPr>
          <w:spacing w:val="-10"/>
          <w:sz w:val="18"/>
        </w:rPr>
        <w:t>9</w:t>
      </w:r>
    </w:p>
    <w:p w:rsidR="00C550D4" w:rsidRDefault="00E476FC">
      <w:pPr>
        <w:spacing w:before="61"/>
        <w:ind w:left="108"/>
        <w:jc w:val="center"/>
        <w:rPr>
          <w:sz w:val="13"/>
        </w:rPr>
      </w:pPr>
      <w:r>
        <w:rPr>
          <w:sz w:val="13"/>
        </w:rPr>
        <w:t>FACING</w:t>
      </w:r>
      <w:r>
        <w:rPr>
          <w:spacing w:val="13"/>
          <w:sz w:val="13"/>
        </w:rPr>
        <w:t xml:space="preserve"> </w:t>
      </w:r>
      <w:r>
        <w:rPr>
          <w:sz w:val="13"/>
        </w:rPr>
        <w:t>UPSTREAM</w:t>
      </w:r>
      <w:r>
        <w:rPr>
          <w:spacing w:val="20"/>
          <w:sz w:val="13"/>
        </w:rPr>
        <w:t xml:space="preserve"> </w:t>
      </w:r>
      <w:r>
        <w:rPr>
          <w:sz w:val="13"/>
        </w:rPr>
        <w:t>OR</w:t>
      </w:r>
      <w:r>
        <w:rPr>
          <w:spacing w:val="12"/>
          <w:sz w:val="13"/>
        </w:rPr>
        <w:t xml:space="preserve"> </w:t>
      </w:r>
      <w:r>
        <w:rPr>
          <w:spacing w:val="-4"/>
          <w:sz w:val="13"/>
        </w:rPr>
        <w:t>DOWN</w:t>
      </w:r>
    </w:p>
    <w:p w:rsidR="00C550D4" w:rsidRDefault="00C550D4">
      <w:pPr>
        <w:pStyle w:val="BodyText"/>
        <w:spacing w:before="38"/>
        <w:jc w:val="left"/>
        <w:rPr>
          <w:sz w:val="13"/>
        </w:rPr>
      </w:pPr>
    </w:p>
    <w:p w:rsidR="00C550D4" w:rsidRDefault="00E476FC">
      <w:pPr>
        <w:pStyle w:val="ListParagraph"/>
        <w:numPr>
          <w:ilvl w:val="0"/>
          <w:numId w:val="12"/>
        </w:numPr>
        <w:tabs>
          <w:tab w:val="left" w:pos="667"/>
        </w:tabs>
        <w:spacing w:line="256" w:lineRule="auto"/>
        <w:ind w:right="134" w:firstLine="186"/>
        <w:jc w:val="both"/>
        <w:rPr>
          <w:sz w:val="18"/>
        </w:rPr>
      </w:pPr>
      <w:r>
        <w:rPr>
          <w:sz w:val="18"/>
        </w:rPr>
        <w:t>A notable exception is Leontief 1966. Andrew Abbott (1994) first brought this indeterminacy of usage to</w:t>
      </w:r>
      <w:r>
        <w:rPr>
          <w:spacing w:val="-2"/>
          <w:sz w:val="18"/>
        </w:rPr>
        <w:t xml:space="preserve"> </w:t>
      </w:r>
      <w:r>
        <w:rPr>
          <w:sz w:val="18"/>
        </w:rPr>
        <w:t>my</w:t>
      </w:r>
      <w:r>
        <w:rPr>
          <w:spacing w:val="-4"/>
          <w:sz w:val="18"/>
        </w:rPr>
        <w:t xml:space="preserve"> </w:t>
      </w:r>
      <w:r>
        <w:rPr>
          <w:sz w:val="18"/>
        </w:rPr>
        <w:t>attention, in</w:t>
      </w:r>
      <w:r>
        <w:rPr>
          <w:spacing w:val="-2"/>
          <w:sz w:val="18"/>
        </w:rPr>
        <w:t xml:space="preserve"> </w:t>
      </w:r>
      <w:r>
        <w:rPr>
          <w:sz w:val="18"/>
        </w:rPr>
        <w:t>a review of an</w:t>
      </w:r>
      <w:r>
        <w:rPr>
          <w:spacing w:val="-1"/>
          <w:sz w:val="18"/>
        </w:rPr>
        <w:t xml:space="preserve"> </w:t>
      </w:r>
      <w:r>
        <w:rPr>
          <w:sz w:val="18"/>
        </w:rPr>
        <w:t xml:space="preserve">earlier work of mine (White </w:t>
      </w:r>
      <w:r>
        <w:rPr>
          <w:spacing w:val="-2"/>
          <w:sz w:val="18"/>
        </w:rPr>
        <w:t>1992a).</w:t>
      </w:r>
    </w:p>
    <w:p w:rsidR="00C550D4" w:rsidRDefault="00E476FC">
      <w:pPr>
        <w:pStyle w:val="ListParagraph"/>
        <w:numPr>
          <w:ilvl w:val="0"/>
          <w:numId w:val="12"/>
        </w:numPr>
        <w:tabs>
          <w:tab w:val="left" w:pos="674"/>
        </w:tabs>
        <w:spacing w:line="247" w:lineRule="auto"/>
        <w:ind w:left="259" w:right="138" w:firstLine="185"/>
        <w:jc w:val="both"/>
        <w:rPr>
          <w:sz w:val="18"/>
        </w:rPr>
      </w:pPr>
      <w:r>
        <w:rPr>
          <w:sz w:val="18"/>
        </w:rPr>
        <w:t>Decoupling</w:t>
      </w:r>
      <w:r>
        <w:rPr>
          <w:spacing w:val="-8"/>
          <w:sz w:val="18"/>
        </w:rPr>
        <w:t xml:space="preserve"> </w:t>
      </w:r>
      <w:r>
        <w:rPr>
          <w:sz w:val="18"/>
        </w:rPr>
        <w:t>is</w:t>
      </w:r>
      <w:r>
        <w:rPr>
          <w:spacing w:val="-12"/>
          <w:sz w:val="18"/>
        </w:rPr>
        <w:t xml:space="preserve"> </w:t>
      </w:r>
      <w:r>
        <w:rPr>
          <w:sz w:val="18"/>
        </w:rPr>
        <w:t>elucidated by</w:t>
      </w:r>
      <w:r>
        <w:rPr>
          <w:spacing w:val="-8"/>
          <w:sz w:val="18"/>
        </w:rPr>
        <w:t xml:space="preserve"> </w:t>
      </w:r>
      <w:r>
        <w:rPr>
          <w:sz w:val="18"/>
        </w:rPr>
        <w:t>me</w:t>
      </w:r>
      <w:r>
        <w:rPr>
          <w:spacing w:val="-11"/>
          <w:sz w:val="18"/>
        </w:rPr>
        <w:t xml:space="preserve"> </w:t>
      </w:r>
      <w:r>
        <w:rPr>
          <w:sz w:val="18"/>
        </w:rPr>
        <w:t>at</w:t>
      </w:r>
      <w:r>
        <w:rPr>
          <w:spacing w:val="-10"/>
          <w:sz w:val="18"/>
        </w:rPr>
        <w:t xml:space="preserve"> </w:t>
      </w:r>
      <w:r>
        <w:rPr>
          <w:sz w:val="18"/>
        </w:rPr>
        <w:t>some</w:t>
      </w:r>
      <w:r>
        <w:rPr>
          <w:spacing w:val="-8"/>
          <w:sz w:val="18"/>
        </w:rPr>
        <w:t xml:space="preserve"> </w:t>
      </w:r>
      <w:r>
        <w:rPr>
          <w:sz w:val="18"/>
        </w:rPr>
        <w:t>length</w:t>
      </w:r>
      <w:r>
        <w:rPr>
          <w:spacing w:val="-9"/>
          <w:sz w:val="18"/>
        </w:rPr>
        <w:t xml:space="preserve"> </w:t>
      </w:r>
      <w:r>
        <w:rPr>
          <w:sz w:val="18"/>
        </w:rPr>
        <w:t>in</w:t>
      </w:r>
      <w:r>
        <w:rPr>
          <w:spacing w:val="-1"/>
          <w:sz w:val="18"/>
        </w:rPr>
        <w:t xml:space="preserve"> </w:t>
      </w:r>
      <w:r>
        <w:rPr>
          <w:i/>
          <w:sz w:val="19"/>
        </w:rPr>
        <w:t>Identity</w:t>
      </w:r>
      <w:r>
        <w:rPr>
          <w:i/>
          <w:spacing w:val="-3"/>
          <w:sz w:val="19"/>
        </w:rPr>
        <w:t xml:space="preserve"> </w:t>
      </w:r>
      <w:r>
        <w:rPr>
          <w:i/>
          <w:sz w:val="19"/>
        </w:rPr>
        <w:t>and</w:t>
      </w:r>
      <w:r>
        <w:rPr>
          <w:i/>
          <w:spacing w:val="-1"/>
          <w:sz w:val="19"/>
        </w:rPr>
        <w:t xml:space="preserve"> </w:t>
      </w:r>
      <w:r>
        <w:rPr>
          <w:i/>
          <w:sz w:val="19"/>
        </w:rPr>
        <w:t>Control:</w:t>
      </w:r>
      <w:r>
        <w:rPr>
          <w:i/>
          <w:spacing w:val="-2"/>
          <w:sz w:val="19"/>
        </w:rPr>
        <w:t xml:space="preserve"> </w:t>
      </w:r>
      <w:r>
        <w:rPr>
          <w:i/>
          <w:sz w:val="19"/>
        </w:rPr>
        <w:t>A</w:t>
      </w:r>
      <w:r>
        <w:rPr>
          <w:i/>
          <w:spacing w:val="-12"/>
          <w:sz w:val="19"/>
        </w:rPr>
        <w:t xml:space="preserve"> </w:t>
      </w:r>
      <w:r>
        <w:rPr>
          <w:i/>
          <w:sz w:val="19"/>
        </w:rPr>
        <w:t>Struc­ tural</w:t>
      </w:r>
      <w:r>
        <w:rPr>
          <w:i/>
          <w:spacing w:val="-2"/>
          <w:sz w:val="19"/>
        </w:rPr>
        <w:t xml:space="preserve"> </w:t>
      </w:r>
      <w:r>
        <w:rPr>
          <w:i/>
          <w:sz w:val="19"/>
        </w:rPr>
        <w:t>Theory</w:t>
      </w:r>
      <w:r>
        <w:rPr>
          <w:i/>
          <w:spacing w:val="-2"/>
          <w:sz w:val="19"/>
        </w:rPr>
        <w:t xml:space="preserve"> </w:t>
      </w:r>
      <w:r>
        <w:rPr>
          <w:i/>
          <w:sz w:val="19"/>
        </w:rPr>
        <w:t>of</w:t>
      </w:r>
      <w:r>
        <w:rPr>
          <w:i/>
          <w:spacing w:val="-3"/>
          <w:sz w:val="19"/>
        </w:rPr>
        <w:t xml:space="preserve"> </w:t>
      </w:r>
      <w:r>
        <w:rPr>
          <w:i/>
          <w:sz w:val="19"/>
        </w:rPr>
        <w:t>Social Action</w:t>
      </w:r>
      <w:r>
        <w:rPr>
          <w:i/>
          <w:spacing w:val="-8"/>
          <w:sz w:val="19"/>
        </w:rPr>
        <w:t xml:space="preserve"> </w:t>
      </w:r>
      <w:r>
        <w:rPr>
          <w:sz w:val="18"/>
        </w:rPr>
        <w:t>(White</w:t>
      </w:r>
      <w:r>
        <w:rPr>
          <w:spacing w:val="-7"/>
          <w:sz w:val="18"/>
        </w:rPr>
        <w:t xml:space="preserve"> </w:t>
      </w:r>
      <w:r>
        <w:rPr>
          <w:sz w:val="18"/>
        </w:rPr>
        <w:t>1992a),</w:t>
      </w:r>
      <w:r>
        <w:rPr>
          <w:spacing w:val="-5"/>
          <w:sz w:val="18"/>
        </w:rPr>
        <w:t xml:space="preserve"> </w:t>
      </w:r>
      <w:r>
        <w:rPr>
          <w:sz w:val="18"/>
        </w:rPr>
        <w:t>both</w:t>
      </w:r>
      <w:r>
        <w:rPr>
          <w:spacing w:val="-12"/>
          <w:sz w:val="18"/>
        </w:rPr>
        <w:t xml:space="preserve"> </w:t>
      </w:r>
      <w:r>
        <w:rPr>
          <w:sz w:val="18"/>
        </w:rPr>
        <w:t>in</w:t>
      </w:r>
      <w:r>
        <w:rPr>
          <w:spacing w:val="-9"/>
          <w:sz w:val="18"/>
        </w:rPr>
        <w:t xml:space="preserve"> </w:t>
      </w:r>
      <w:r>
        <w:rPr>
          <w:sz w:val="18"/>
        </w:rPr>
        <w:t>general</w:t>
      </w:r>
      <w:r>
        <w:rPr>
          <w:spacing w:val="-5"/>
          <w:sz w:val="18"/>
        </w:rPr>
        <w:t xml:space="preserve"> </w:t>
      </w:r>
      <w:r>
        <w:rPr>
          <w:sz w:val="18"/>
        </w:rPr>
        <w:t>(12-13,</w:t>
      </w:r>
      <w:r>
        <w:rPr>
          <w:spacing w:val="-9"/>
          <w:sz w:val="18"/>
        </w:rPr>
        <w:t xml:space="preserve"> </w:t>
      </w:r>
      <w:r>
        <w:rPr>
          <w:sz w:val="18"/>
        </w:rPr>
        <w:t>111-12)</w:t>
      </w:r>
      <w:r>
        <w:rPr>
          <w:spacing w:val="-7"/>
          <w:sz w:val="18"/>
        </w:rPr>
        <w:t xml:space="preserve"> </w:t>
      </w:r>
      <w:r>
        <w:rPr>
          <w:sz w:val="18"/>
        </w:rPr>
        <w:t>and</w:t>
      </w:r>
      <w:r>
        <w:rPr>
          <w:spacing w:val="-7"/>
          <w:sz w:val="18"/>
        </w:rPr>
        <w:t xml:space="preserve"> </w:t>
      </w:r>
      <w:r>
        <w:rPr>
          <w:sz w:val="18"/>
        </w:rPr>
        <w:t>also for production economies in general (181-84).</w:t>
      </w:r>
      <w:r>
        <w:rPr>
          <w:spacing w:val="40"/>
          <w:sz w:val="18"/>
        </w:rPr>
        <w:t xml:space="preserve"> </w:t>
      </w:r>
      <w:r>
        <w:rPr>
          <w:sz w:val="18"/>
        </w:rPr>
        <w:t>And see chapter 10</w:t>
      </w:r>
      <w:r>
        <w:rPr>
          <w:spacing w:val="40"/>
          <w:sz w:val="18"/>
        </w:rPr>
        <w:t xml:space="preserve"> </w:t>
      </w:r>
      <w:r>
        <w:rPr>
          <w:sz w:val="18"/>
        </w:rPr>
        <w:t>below:</w:t>
      </w:r>
    </w:p>
    <w:p w:rsidR="00C550D4" w:rsidRDefault="00E476FC">
      <w:pPr>
        <w:pStyle w:val="ListParagraph"/>
        <w:numPr>
          <w:ilvl w:val="0"/>
          <w:numId w:val="12"/>
        </w:numPr>
        <w:tabs>
          <w:tab w:val="left" w:pos="668"/>
        </w:tabs>
        <w:spacing w:line="254" w:lineRule="auto"/>
        <w:ind w:left="257" w:right="131" w:firstLine="184"/>
        <w:jc w:val="both"/>
        <w:rPr>
          <w:sz w:val="18"/>
        </w:rPr>
      </w:pPr>
      <w:r>
        <w:rPr>
          <w:sz w:val="18"/>
        </w:rPr>
        <w:t xml:space="preserve">These are, </w:t>
      </w:r>
      <w:r>
        <w:rPr>
          <w:b/>
          <w:sz w:val="17"/>
        </w:rPr>
        <w:t xml:space="preserve">in </w:t>
      </w:r>
      <w:r>
        <w:rPr>
          <w:sz w:val="18"/>
        </w:rPr>
        <w:t>fact, just the two extreme and tidy cases where industries can be seen as</w:t>
      </w:r>
      <w:r>
        <w:rPr>
          <w:spacing w:val="-1"/>
          <w:sz w:val="18"/>
        </w:rPr>
        <w:t xml:space="preserve"> </w:t>
      </w:r>
      <w:r>
        <w:rPr>
          <w:sz w:val="18"/>
        </w:rPr>
        <w:t xml:space="preserve">stacked in a single channel of flow. The discussion of decoupling in the next chapter will </w:t>
      </w:r>
      <w:r>
        <w:rPr>
          <w:sz w:val="18"/>
        </w:rPr>
        <w:t>argue against their likelihood. Decoupling is believable just because no one</w:t>
      </w:r>
      <w:r>
        <w:rPr>
          <w:spacing w:val="16"/>
          <w:sz w:val="18"/>
        </w:rPr>
        <w:t xml:space="preserve"> </w:t>
      </w:r>
      <w:r>
        <w:rPr>
          <w:sz w:val="18"/>
        </w:rPr>
        <w:t>other</w:t>
      </w:r>
      <w:r>
        <w:rPr>
          <w:spacing w:val="21"/>
          <w:sz w:val="18"/>
        </w:rPr>
        <w:t xml:space="preserve"> </w:t>
      </w:r>
      <w:r>
        <w:rPr>
          <w:sz w:val="18"/>
        </w:rPr>
        <w:t>market</w:t>
      </w:r>
      <w:r>
        <w:rPr>
          <w:spacing w:val="15"/>
          <w:sz w:val="18"/>
        </w:rPr>
        <w:t xml:space="preserve"> </w:t>
      </w:r>
      <w:r>
        <w:rPr>
          <w:sz w:val="18"/>
        </w:rPr>
        <w:t>is dominant</w:t>
      </w:r>
      <w:r>
        <w:rPr>
          <w:spacing w:val="18"/>
          <w:sz w:val="18"/>
        </w:rPr>
        <w:t xml:space="preserve"> </w:t>
      </w:r>
      <w:r>
        <w:rPr>
          <w:sz w:val="18"/>
        </w:rPr>
        <w:t>in perceptions</w:t>
      </w:r>
      <w:r>
        <w:rPr>
          <w:spacing w:val="24"/>
          <w:sz w:val="18"/>
        </w:rPr>
        <w:t xml:space="preserve"> </w:t>
      </w:r>
      <w:r>
        <w:rPr>
          <w:sz w:val="18"/>
        </w:rPr>
        <w:t>of</w:t>
      </w:r>
      <w:r>
        <w:rPr>
          <w:spacing w:val="22"/>
          <w:sz w:val="18"/>
        </w:rPr>
        <w:t xml:space="preserve"> </w:t>
      </w:r>
      <w:r>
        <w:rPr>
          <w:sz w:val="18"/>
        </w:rPr>
        <w:t>the focal</w:t>
      </w:r>
      <w:r>
        <w:rPr>
          <w:spacing w:val="14"/>
          <w:sz w:val="18"/>
        </w:rPr>
        <w:t xml:space="preserve"> </w:t>
      </w:r>
      <w:r>
        <w:rPr>
          <w:sz w:val="18"/>
        </w:rPr>
        <w:t>market,</w:t>
      </w:r>
      <w:r>
        <w:rPr>
          <w:spacing w:val="16"/>
          <w:sz w:val="18"/>
        </w:rPr>
        <w:t xml:space="preserve"> </w:t>
      </w:r>
      <w:r>
        <w:rPr>
          <w:sz w:val="18"/>
        </w:rPr>
        <w:t>either</w:t>
      </w:r>
      <w:r>
        <w:rPr>
          <w:spacing w:val="18"/>
          <w:sz w:val="18"/>
        </w:rPr>
        <w:t xml:space="preserve"> </w:t>
      </w:r>
      <w:r>
        <w:rPr>
          <w:sz w:val="18"/>
        </w:rPr>
        <w:t>on its up- or its downstream side.</w:t>
      </w:r>
    </w:p>
    <w:p w:rsidR="00C550D4" w:rsidRDefault="00E476FC">
      <w:pPr>
        <w:pStyle w:val="ListParagraph"/>
        <w:numPr>
          <w:ilvl w:val="0"/>
          <w:numId w:val="12"/>
        </w:numPr>
        <w:tabs>
          <w:tab w:val="left" w:pos="668"/>
        </w:tabs>
        <w:spacing w:before="1"/>
        <w:ind w:left="668"/>
        <w:jc w:val="both"/>
        <w:rPr>
          <w:sz w:val="18"/>
        </w:rPr>
      </w:pPr>
      <w:r>
        <w:rPr>
          <w:sz w:val="18"/>
        </w:rPr>
        <w:t>This</w:t>
      </w:r>
      <w:r>
        <w:rPr>
          <w:spacing w:val="10"/>
          <w:sz w:val="18"/>
        </w:rPr>
        <w:t xml:space="preserve"> </w:t>
      </w:r>
      <w:r>
        <w:rPr>
          <w:sz w:val="18"/>
        </w:rPr>
        <w:t>will</w:t>
      </w:r>
      <w:r>
        <w:rPr>
          <w:spacing w:val="8"/>
          <w:sz w:val="18"/>
        </w:rPr>
        <w:t xml:space="preserve"> </w:t>
      </w:r>
      <w:r>
        <w:rPr>
          <w:sz w:val="18"/>
        </w:rPr>
        <w:t>also</w:t>
      </w:r>
      <w:r>
        <w:rPr>
          <w:spacing w:val="15"/>
          <w:sz w:val="18"/>
        </w:rPr>
        <w:t xml:space="preserve"> </w:t>
      </w:r>
      <w:r>
        <w:rPr>
          <w:sz w:val="18"/>
        </w:rPr>
        <w:t>prove</w:t>
      </w:r>
      <w:r>
        <w:rPr>
          <w:spacing w:val="14"/>
          <w:sz w:val="18"/>
        </w:rPr>
        <w:t xml:space="preserve"> </w:t>
      </w:r>
      <w:r>
        <w:rPr>
          <w:sz w:val="18"/>
        </w:rPr>
        <w:t>key</w:t>
      </w:r>
      <w:r>
        <w:rPr>
          <w:spacing w:val="6"/>
          <w:sz w:val="18"/>
        </w:rPr>
        <w:t xml:space="preserve"> </w:t>
      </w:r>
      <w:r>
        <w:rPr>
          <w:sz w:val="18"/>
        </w:rPr>
        <w:t>in</w:t>
      </w:r>
      <w:r>
        <w:rPr>
          <w:spacing w:val="12"/>
          <w:sz w:val="18"/>
        </w:rPr>
        <w:t xml:space="preserve"> </w:t>
      </w:r>
      <w:r>
        <w:rPr>
          <w:sz w:val="18"/>
        </w:rPr>
        <w:t>the</w:t>
      </w:r>
      <w:r>
        <w:rPr>
          <w:spacing w:val="6"/>
          <w:sz w:val="18"/>
        </w:rPr>
        <w:t xml:space="preserve"> </w:t>
      </w:r>
      <w:r>
        <w:rPr>
          <w:sz w:val="18"/>
        </w:rPr>
        <w:t>section</w:t>
      </w:r>
      <w:r>
        <w:rPr>
          <w:spacing w:val="17"/>
          <w:sz w:val="18"/>
        </w:rPr>
        <w:t xml:space="preserve"> </w:t>
      </w:r>
      <w:r>
        <w:rPr>
          <w:sz w:val="18"/>
        </w:rPr>
        <w:t>of</w:t>
      </w:r>
      <w:r>
        <w:rPr>
          <w:spacing w:val="17"/>
          <w:sz w:val="18"/>
        </w:rPr>
        <w:t xml:space="preserve"> </w:t>
      </w:r>
      <w:r>
        <w:rPr>
          <w:sz w:val="18"/>
        </w:rPr>
        <w:t>chapter</w:t>
      </w:r>
      <w:r>
        <w:rPr>
          <w:spacing w:val="16"/>
          <w:sz w:val="18"/>
        </w:rPr>
        <w:t xml:space="preserve"> </w:t>
      </w:r>
      <w:r>
        <w:rPr>
          <w:sz w:val="18"/>
        </w:rPr>
        <w:t>11</w:t>
      </w:r>
      <w:r>
        <w:rPr>
          <w:spacing w:val="16"/>
          <w:sz w:val="18"/>
        </w:rPr>
        <w:t xml:space="preserve"> </w:t>
      </w:r>
      <w:r>
        <w:rPr>
          <w:sz w:val="18"/>
        </w:rPr>
        <w:t>on</w:t>
      </w:r>
      <w:r>
        <w:rPr>
          <w:spacing w:val="7"/>
          <w:sz w:val="18"/>
        </w:rPr>
        <w:t xml:space="preserve"> </w:t>
      </w:r>
      <w:r>
        <w:rPr>
          <w:spacing w:val="-2"/>
          <w:sz w:val="18"/>
        </w:rPr>
        <w:t>econometrics.</w:t>
      </w:r>
    </w:p>
    <w:p w:rsidR="00C550D4" w:rsidRDefault="00C550D4">
      <w:pPr>
        <w:pStyle w:val="BodyText"/>
        <w:spacing w:before="86"/>
        <w:jc w:val="left"/>
        <w:rPr>
          <w:sz w:val="18"/>
        </w:rPr>
      </w:pPr>
    </w:p>
    <w:p w:rsidR="00C550D4" w:rsidRDefault="00E476FC">
      <w:pPr>
        <w:ind w:left="119"/>
        <w:jc w:val="center"/>
        <w:rPr>
          <w:sz w:val="18"/>
        </w:rPr>
      </w:pPr>
      <w:r>
        <w:rPr>
          <w:sz w:val="13"/>
        </w:rPr>
        <w:t>CHAP</w:t>
      </w:r>
      <w:r>
        <w:rPr>
          <w:sz w:val="13"/>
        </w:rPr>
        <w:t>TER</w:t>
      </w:r>
      <w:r>
        <w:rPr>
          <w:spacing w:val="15"/>
          <w:sz w:val="13"/>
        </w:rPr>
        <w:t xml:space="preserve"> </w:t>
      </w:r>
      <w:r>
        <w:rPr>
          <w:spacing w:val="-5"/>
          <w:sz w:val="18"/>
        </w:rPr>
        <w:t>10</w:t>
      </w:r>
    </w:p>
    <w:p w:rsidR="00C550D4" w:rsidRDefault="00E476FC">
      <w:pPr>
        <w:spacing w:before="65"/>
        <w:ind w:left="109"/>
        <w:jc w:val="center"/>
        <w:rPr>
          <w:sz w:val="13"/>
        </w:rPr>
      </w:pPr>
      <w:r>
        <w:rPr>
          <w:sz w:val="13"/>
        </w:rPr>
        <w:t>EMBED</w:t>
      </w:r>
      <w:r>
        <w:rPr>
          <w:spacing w:val="11"/>
          <w:sz w:val="13"/>
        </w:rPr>
        <w:t xml:space="preserve"> </w:t>
      </w:r>
      <w:r>
        <w:rPr>
          <w:sz w:val="13"/>
        </w:rPr>
        <w:t>AND</w:t>
      </w:r>
      <w:r>
        <w:rPr>
          <w:spacing w:val="15"/>
          <w:sz w:val="13"/>
        </w:rPr>
        <w:t xml:space="preserve"> </w:t>
      </w:r>
      <w:r>
        <w:rPr>
          <w:spacing w:val="-2"/>
          <w:sz w:val="13"/>
        </w:rPr>
        <w:t>DECOUPLE</w:t>
      </w:r>
    </w:p>
    <w:p w:rsidR="00C550D4" w:rsidRDefault="00C550D4">
      <w:pPr>
        <w:pStyle w:val="BodyText"/>
        <w:spacing w:before="44"/>
        <w:jc w:val="left"/>
        <w:rPr>
          <w:sz w:val="13"/>
        </w:rPr>
      </w:pPr>
    </w:p>
    <w:p w:rsidR="00C550D4" w:rsidRDefault="00E476FC">
      <w:pPr>
        <w:pStyle w:val="ListParagraph"/>
        <w:numPr>
          <w:ilvl w:val="0"/>
          <w:numId w:val="11"/>
        </w:numPr>
        <w:tabs>
          <w:tab w:val="left" w:pos="674"/>
        </w:tabs>
        <w:spacing w:line="256" w:lineRule="auto"/>
        <w:ind w:right="134" w:firstLine="186"/>
        <w:jc w:val="both"/>
        <w:rPr>
          <w:sz w:val="18"/>
        </w:rPr>
      </w:pPr>
      <w:r>
        <w:rPr>
          <w:sz w:val="18"/>
        </w:rPr>
        <w:t>Both genres can be adapted to cover both locale in the sense of technology and locale in the</w:t>
      </w:r>
      <w:r>
        <w:rPr>
          <w:spacing w:val="-1"/>
          <w:sz w:val="18"/>
        </w:rPr>
        <w:t xml:space="preserve"> </w:t>
      </w:r>
      <w:r>
        <w:rPr>
          <w:sz w:val="18"/>
        </w:rPr>
        <w:t>sense of geographic address, although various metric weighting schemes would be required. Thus the historical divergence between address and nonaddress models of the market, which is emphasized by Eaton and Lipsey (1989, fig. 12.4, p. 762), could be overco</w:t>
      </w:r>
      <w:r>
        <w:rPr>
          <w:sz w:val="18"/>
        </w:rPr>
        <w:t>me.</w:t>
      </w:r>
      <w:r>
        <w:rPr>
          <w:spacing w:val="80"/>
          <w:sz w:val="18"/>
        </w:rPr>
        <w:t xml:space="preserve"> </w:t>
      </w:r>
      <w:r>
        <w:rPr>
          <w:w w:val="75"/>
          <w:sz w:val="18"/>
        </w:rPr>
        <w:t>'</w:t>
      </w:r>
    </w:p>
    <w:p w:rsidR="00C550D4" w:rsidRDefault="00E476FC">
      <w:pPr>
        <w:pStyle w:val="ListParagraph"/>
        <w:numPr>
          <w:ilvl w:val="0"/>
          <w:numId w:val="11"/>
        </w:numPr>
        <w:tabs>
          <w:tab w:val="left" w:pos="670"/>
        </w:tabs>
        <w:spacing w:before="7" w:line="256" w:lineRule="auto"/>
        <w:ind w:left="254" w:right="129" w:firstLine="190"/>
        <w:jc w:val="both"/>
        <w:rPr>
          <w:sz w:val="18"/>
        </w:rPr>
      </w:pPr>
      <w:r>
        <w:rPr>
          <w:sz w:val="18"/>
        </w:rPr>
        <w:t>For further background on roles see, for example, Nadel 1957 on roles in gen­ eral; Boyd</w:t>
      </w:r>
      <w:r>
        <w:rPr>
          <w:spacing w:val="20"/>
          <w:sz w:val="18"/>
        </w:rPr>
        <w:t xml:space="preserve"> </w:t>
      </w:r>
      <w:r>
        <w:rPr>
          <w:sz w:val="18"/>
        </w:rPr>
        <w:t>1991 and White 1963 on kinship</w:t>
      </w:r>
      <w:r>
        <w:rPr>
          <w:spacing w:val="24"/>
          <w:sz w:val="18"/>
        </w:rPr>
        <w:t xml:space="preserve"> </w:t>
      </w:r>
      <w:r>
        <w:rPr>
          <w:sz w:val="18"/>
        </w:rPr>
        <w:t>role networks; Wellman</w:t>
      </w:r>
      <w:r>
        <w:rPr>
          <w:spacing w:val="26"/>
          <w:sz w:val="18"/>
        </w:rPr>
        <w:t xml:space="preserve"> </w:t>
      </w:r>
      <w:r>
        <w:rPr>
          <w:sz w:val="18"/>
        </w:rPr>
        <w:t>and</w:t>
      </w:r>
      <w:r>
        <w:rPr>
          <w:spacing w:val="21"/>
          <w:sz w:val="18"/>
        </w:rPr>
        <w:t xml:space="preserve"> </w:t>
      </w:r>
      <w:r>
        <w:rPr>
          <w:sz w:val="18"/>
        </w:rPr>
        <w:t>Berkowitz</w:t>
      </w:r>
    </w:p>
    <w:p w:rsidR="00C550D4" w:rsidRDefault="00C550D4">
      <w:pPr>
        <w:spacing w:line="256" w:lineRule="auto"/>
        <w:jc w:val="both"/>
        <w:rPr>
          <w:sz w:val="18"/>
        </w:rPr>
        <w:sectPr w:rsidR="00C550D4">
          <w:headerReference w:type="even" r:id="rId229"/>
          <w:headerReference w:type="default" r:id="rId230"/>
          <w:pgSz w:w="8850" w:h="13270"/>
          <w:pgMar w:top="1340" w:right="1120" w:bottom="280" w:left="1060" w:header="1155" w:footer="0" w:gutter="0"/>
          <w:pgNumType w:start="346"/>
          <w:cols w:space="720"/>
        </w:sectPr>
      </w:pPr>
    </w:p>
    <w:p w:rsidR="00C550D4" w:rsidRDefault="00E476FC">
      <w:pPr>
        <w:spacing w:before="139" w:line="256" w:lineRule="auto"/>
        <w:ind w:left="199" w:right="196" w:firstLine="7"/>
        <w:jc w:val="both"/>
        <w:rPr>
          <w:sz w:val="18"/>
        </w:rPr>
      </w:pPr>
      <w:r>
        <w:rPr>
          <w:sz w:val="18"/>
        </w:rPr>
        <w:lastRenderedPageBreak/>
        <w:t>1988 on phenomenology; and Pattison 1993 on models. White (1992a, chap. 3) supplies a more general overview.</w:t>
      </w:r>
    </w:p>
    <w:p w:rsidR="00C550D4" w:rsidRDefault="00E476FC">
      <w:pPr>
        <w:pStyle w:val="ListParagraph"/>
        <w:numPr>
          <w:ilvl w:val="0"/>
          <w:numId w:val="11"/>
        </w:numPr>
        <w:tabs>
          <w:tab w:val="left" w:pos="617"/>
        </w:tabs>
        <w:spacing w:line="259" w:lineRule="auto"/>
        <w:ind w:left="201" w:right="192" w:firstLine="186"/>
        <w:jc w:val="both"/>
        <w:rPr>
          <w:sz w:val="18"/>
        </w:rPr>
      </w:pPr>
      <w:r>
        <w:rPr>
          <w:sz w:val="18"/>
        </w:rPr>
        <w:t>Cf. White 1995a; Mische and White 1998. For examples of tracing this sort of evolutionary history</w:t>
      </w:r>
      <w:r>
        <w:rPr>
          <w:spacing w:val="-5"/>
          <w:sz w:val="18"/>
        </w:rPr>
        <w:t xml:space="preserve"> </w:t>
      </w:r>
      <w:r>
        <w:rPr>
          <w:sz w:val="18"/>
        </w:rPr>
        <w:t>for</w:t>
      </w:r>
      <w:r>
        <w:rPr>
          <w:spacing w:val="-9"/>
          <w:sz w:val="18"/>
        </w:rPr>
        <w:t xml:space="preserve"> </w:t>
      </w:r>
      <w:r>
        <w:rPr>
          <w:sz w:val="18"/>
        </w:rPr>
        <w:t>structural equivale</w:t>
      </w:r>
      <w:r>
        <w:rPr>
          <w:sz w:val="18"/>
        </w:rPr>
        <w:t>nce in</w:t>
      </w:r>
      <w:r>
        <w:rPr>
          <w:spacing w:val="-1"/>
          <w:sz w:val="18"/>
        </w:rPr>
        <w:t xml:space="preserve"> </w:t>
      </w:r>
      <w:r>
        <w:rPr>
          <w:sz w:val="18"/>
        </w:rPr>
        <w:t>networks</w:t>
      </w:r>
      <w:r>
        <w:rPr>
          <w:spacing w:val="-4"/>
          <w:sz w:val="18"/>
        </w:rPr>
        <w:t xml:space="preserve"> </w:t>
      </w:r>
      <w:r>
        <w:rPr>
          <w:sz w:val="18"/>
        </w:rPr>
        <w:t>see</w:t>
      </w:r>
      <w:r>
        <w:rPr>
          <w:spacing w:val="-7"/>
          <w:sz w:val="18"/>
        </w:rPr>
        <w:t xml:space="preserve"> </w:t>
      </w:r>
      <w:r>
        <w:rPr>
          <w:sz w:val="18"/>
        </w:rPr>
        <w:t>Anheier, Gerhards, and Romo</w:t>
      </w:r>
      <w:r>
        <w:rPr>
          <w:spacing w:val="-3"/>
          <w:sz w:val="18"/>
        </w:rPr>
        <w:t xml:space="preserve"> </w:t>
      </w:r>
      <w:r>
        <w:rPr>
          <w:sz w:val="18"/>
        </w:rPr>
        <w:t>1995; Baker 1990; Boyd</w:t>
      </w:r>
      <w:r>
        <w:rPr>
          <w:spacing w:val="-2"/>
          <w:sz w:val="18"/>
        </w:rPr>
        <w:t xml:space="preserve"> </w:t>
      </w:r>
      <w:r>
        <w:rPr>
          <w:sz w:val="18"/>
        </w:rPr>
        <w:t>1991; Breiger 1991; Faulkner 1983;</w:t>
      </w:r>
      <w:r>
        <w:rPr>
          <w:spacing w:val="-3"/>
          <w:sz w:val="18"/>
        </w:rPr>
        <w:t xml:space="preserve"> </w:t>
      </w:r>
      <w:r>
        <w:rPr>
          <w:sz w:val="18"/>
        </w:rPr>
        <w:t>Giuffre 1996;</w:t>
      </w:r>
      <w:r>
        <w:rPr>
          <w:spacing w:val="-3"/>
          <w:sz w:val="18"/>
        </w:rPr>
        <w:t xml:space="preserve"> </w:t>
      </w:r>
      <w:r>
        <w:rPr>
          <w:sz w:val="18"/>
        </w:rPr>
        <w:t>and</w:t>
      </w:r>
    </w:p>
    <w:p w:rsidR="00C550D4" w:rsidRDefault="00E476FC">
      <w:pPr>
        <w:ind w:left="210"/>
        <w:jc w:val="both"/>
        <w:rPr>
          <w:sz w:val="18"/>
        </w:rPr>
      </w:pPr>
      <w:r>
        <w:rPr>
          <w:sz w:val="18"/>
        </w:rPr>
        <w:t>Pattison</w:t>
      </w:r>
      <w:r>
        <w:rPr>
          <w:spacing w:val="9"/>
          <w:sz w:val="18"/>
        </w:rPr>
        <w:t xml:space="preserve"> </w:t>
      </w:r>
      <w:r>
        <w:rPr>
          <w:spacing w:val="-2"/>
          <w:sz w:val="18"/>
        </w:rPr>
        <w:t>1993.</w:t>
      </w:r>
    </w:p>
    <w:p w:rsidR="00C550D4" w:rsidRDefault="00E476FC">
      <w:pPr>
        <w:pStyle w:val="ListParagraph"/>
        <w:numPr>
          <w:ilvl w:val="0"/>
          <w:numId w:val="11"/>
        </w:numPr>
        <w:tabs>
          <w:tab w:val="left" w:pos="613"/>
        </w:tabs>
        <w:spacing w:before="19" w:line="256" w:lineRule="auto"/>
        <w:ind w:left="204" w:right="186" w:firstLine="183"/>
        <w:jc w:val="both"/>
        <w:rPr>
          <w:sz w:val="18"/>
        </w:rPr>
      </w:pPr>
      <w:r>
        <w:rPr>
          <w:sz w:val="18"/>
        </w:rPr>
        <w:t>See the two previous notes. Any mapping of these terms into network con­</w:t>
      </w:r>
      <w:r>
        <w:rPr>
          <w:spacing w:val="40"/>
          <w:sz w:val="18"/>
        </w:rPr>
        <w:t xml:space="preserve"> </w:t>
      </w:r>
      <w:r>
        <w:rPr>
          <w:sz w:val="18"/>
        </w:rPr>
        <w:t>structs will be only approximate</w:t>
      </w:r>
      <w:r>
        <w:rPr>
          <w:spacing w:val="40"/>
          <w:sz w:val="18"/>
        </w:rPr>
        <w:t xml:space="preserve"> </w:t>
      </w:r>
      <w:r>
        <w:rPr>
          <w:sz w:val="18"/>
        </w:rPr>
        <w:t>and stochastic.</w:t>
      </w:r>
    </w:p>
    <w:p w:rsidR="00C550D4" w:rsidRDefault="00E476FC">
      <w:pPr>
        <w:pStyle w:val="ListParagraph"/>
        <w:numPr>
          <w:ilvl w:val="0"/>
          <w:numId w:val="11"/>
        </w:numPr>
        <w:tabs>
          <w:tab w:val="left" w:pos="617"/>
        </w:tabs>
        <w:spacing w:before="4" w:line="261" w:lineRule="auto"/>
        <w:ind w:left="207" w:right="183" w:firstLine="180"/>
        <w:jc w:val="both"/>
        <w:rPr>
          <w:sz w:val="18"/>
        </w:rPr>
      </w:pPr>
      <w:r>
        <w:rPr>
          <w:sz w:val="18"/>
        </w:rPr>
        <w:t>Embedding and its distinct levels each exemplify self-similar constructs, which can also be applied</w:t>
      </w:r>
      <w:r>
        <w:rPr>
          <w:spacing w:val="40"/>
          <w:sz w:val="18"/>
        </w:rPr>
        <w:t xml:space="preserve"> </w:t>
      </w:r>
      <w:r>
        <w:rPr>
          <w:sz w:val="18"/>
        </w:rPr>
        <w:t>to overlaps of larger scope between state and economy;</w:t>
      </w:r>
      <w:r>
        <w:rPr>
          <w:spacing w:val="38"/>
          <w:sz w:val="18"/>
        </w:rPr>
        <w:t xml:space="preserve"> </w:t>
      </w:r>
      <w:r>
        <w:rPr>
          <w:sz w:val="18"/>
        </w:rPr>
        <w:t>as in Evans 1995; Fligstein 1996; and Fligstein and Mara-Drita</w:t>
      </w:r>
      <w:r>
        <w:rPr>
          <w:spacing w:val="40"/>
          <w:sz w:val="18"/>
        </w:rPr>
        <w:t xml:space="preserve"> </w:t>
      </w:r>
      <w:r>
        <w:rPr>
          <w:sz w:val="18"/>
        </w:rPr>
        <w:t>1992.</w:t>
      </w:r>
    </w:p>
    <w:p w:rsidR="00C550D4" w:rsidRDefault="00E476FC">
      <w:pPr>
        <w:pStyle w:val="ListParagraph"/>
        <w:numPr>
          <w:ilvl w:val="0"/>
          <w:numId w:val="11"/>
        </w:numPr>
        <w:tabs>
          <w:tab w:val="left" w:pos="613"/>
        </w:tabs>
        <w:spacing w:line="256" w:lineRule="auto"/>
        <w:ind w:left="206" w:right="193" w:firstLine="186"/>
        <w:jc w:val="both"/>
        <w:rPr>
          <w:sz w:val="18"/>
        </w:rPr>
      </w:pPr>
      <w:r>
        <w:rPr>
          <w:sz w:val="18"/>
        </w:rPr>
        <w:t>A number of exam</w:t>
      </w:r>
      <w:r>
        <w:rPr>
          <w:sz w:val="18"/>
        </w:rPr>
        <w:t>ples can be found in Bothner 2000a. Still to be explored for each such case is which of</w:t>
      </w:r>
      <w:r>
        <w:rPr>
          <w:spacing w:val="29"/>
          <w:sz w:val="18"/>
        </w:rPr>
        <w:t xml:space="preserve"> </w:t>
      </w:r>
      <w:r>
        <w:rPr>
          <w:sz w:val="18"/>
        </w:rPr>
        <w:t>the two facing profiles is more subject</w:t>
      </w:r>
      <w:r>
        <w:rPr>
          <w:spacing w:val="35"/>
          <w:sz w:val="18"/>
        </w:rPr>
        <w:t xml:space="preserve"> </w:t>
      </w:r>
      <w:r>
        <w:rPr>
          <w:sz w:val="18"/>
        </w:rPr>
        <w:t>to disruption.</w:t>
      </w:r>
    </w:p>
    <w:p w:rsidR="00C550D4" w:rsidRDefault="00E476FC">
      <w:pPr>
        <w:pStyle w:val="ListParagraph"/>
        <w:numPr>
          <w:ilvl w:val="0"/>
          <w:numId w:val="11"/>
        </w:numPr>
        <w:tabs>
          <w:tab w:val="left" w:pos="614"/>
        </w:tabs>
        <w:spacing w:before="4" w:line="259" w:lineRule="auto"/>
        <w:ind w:left="206" w:right="181" w:firstLine="187"/>
        <w:jc w:val="both"/>
        <w:rPr>
          <w:sz w:val="18"/>
        </w:rPr>
      </w:pPr>
      <w:r>
        <w:rPr>
          <w:sz w:val="18"/>
        </w:rPr>
        <w:t>See, for example, Eccles 1981 on construction; Uzzi 1996, Lachmann and Pet­ terson 1997, and Lazerson 1995 on tex</w:t>
      </w:r>
      <w:r>
        <w:rPr>
          <w:sz w:val="18"/>
        </w:rPr>
        <w:t>tiles; and Romo and Schwartz 1995 on manu­ facturing. Also see Hamilton, Zeile, and Kim 1990 and Yoshino and Lifson 1988 for analyses of Asian firm-market systems where subcontracting</w:t>
      </w:r>
      <w:r>
        <w:rPr>
          <w:spacing w:val="-10"/>
          <w:sz w:val="18"/>
        </w:rPr>
        <w:t xml:space="preserve"> </w:t>
      </w:r>
      <w:r>
        <w:rPr>
          <w:sz w:val="18"/>
        </w:rPr>
        <w:t xml:space="preserve">seems central if not pre­ </w:t>
      </w:r>
      <w:r>
        <w:rPr>
          <w:spacing w:val="-2"/>
          <w:sz w:val="18"/>
        </w:rPr>
        <w:t>dominant.</w:t>
      </w:r>
    </w:p>
    <w:p w:rsidR="00C550D4" w:rsidRDefault="00E476FC">
      <w:pPr>
        <w:pStyle w:val="ListParagraph"/>
        <w:numPr>
          <w:ilvl w:val="0"/>
          <w:numId w:val="11"/>
        </w:numPr>
        <w:tabs>
          <w:tab w:val="left" w:pos="623"/>
        </w:tabs>
        <w:spacing w:before="6" w:line="256" w:lineRule="auto"/>
        <w:ind w:left="207" w:right="185" w:firstLine="177"/>
        <w:jc w:val="both"/>
        <w:rPr>
          <w:sz w:val="18"/>
        </w:rPr>
      </w:pPr>
      <w:r>
        <w:rPr>
          <w:sz w:val="18"/>
        </w:rPr>
        <w:t>One might investigate the plausibili</w:t>
      </w:r>
      <w:r>
        <w:rPr>
          <w:sz w:val="18"/>
        </w:rPr>
        <w:t>ty of other topologies for quality array; for instance as a ring, with buyers' assessments conveyed by positioning either inside or outside the ring. Perhaps, for example, units in clothing fashion industries might develop mutual ordering in some sort of r</w:t>
      </w:r>
      <w:r>
        <w:rPr>
          <w:sz w:val="18"/>
        </w:rPr>
        <w:t xml:space="preserve">ing topology that reflected distinct ap­ proaches and uses in clothes worn that were not rankable, but which </w:t>
      </w:r>
      <w:r>
        <w:rPr>
          <w:sz w:val="19"/>
        </w:rPr>
        <w:t xml:space="preserve">fit </w:t>
      </w:r>
      <w:r>
        <w:rPr>
          <w:sz w:val="18"/>
        </w:rPr>
        <w:t>into a closed ring or a toroid according to degree of similarity:</w:t>
      </w:r>
    </w:p>
    <w:p w:rsidR="00C550D4" w:rsidRDefault="00C550D4">
      <w:pPr>
        <w:pStyle w:val="BodyText"/>
        <w:spacing w:before="52"/>
        <w:jc w:val="left"/>
        <w:rPr>
          <w:sz w:val="18"/>
        </w:rPr>
      </w:pPr>
    </w:p>
    <w:p w:rsidR="00C550D4" w:rsidRDefault="00E476FC">
      <w:pPr>
        <w:ind w:left="22"/>
        <w:jc w:val="center"/>
        <w:rPr>
          <w:sz w:val="19"/>
        </w:rPr>
      </w:pPr>
      <w:r>
        <w:rPr>
          <w:spacing w:val="-7"/>
          <w:sz w:val="14"/>
        </w:rPr>
        <w:t>CHAPTER</w:t>
      </w:r>
      <w:r>
        <w:rPr>
          <w:spacing w:val="15"/>
          <w:sz w:val="14"/>
        </w:rPr>
        <w:t xml:space="preserve"> </w:t>
      </w:r>
      <w:r>
        <w:rPr>
          <w:spacing w:val="-7"/>
          <w:sz w:val="19"/>
        </w:rPr>
        <w:t>11</w:t>
      </w:r>
    </w:p>
    <w:p w:rsidR="00C550D4" w:rsidRDefault="00E476FC">
      <w:pPr>
        <w:spacing w:before="49"/>
        <w:ind w:left="9"/>
        <w:jc w:val="center"/>
        <w:rPr>
          <w:sz w:val="14"/>
        </w:rPr>
      </w:pPr>
      <w:r>
        <w:rPr>
          <w:w w:val="90"/>
          <w:sz w:val="14"/>
        </w:rPr>
        <w:t>SUPPRESSING</w:t>
      </w:r>
      <w:r>
        <w:rPr>
          <w:spacing w:val="24"/>
          <w:sz w:val="14"/>
        </w:rPr>
        <w:t xml:space="preserve"> </w:t>
      </w:r>
      <w:r>
        <w:rPr>
          <w:w w:val="90"/>
          <w:sz w:val="14"/>
        </w:rPr>
        <w:t>MARKET</w:t>
      </w:r>
      <w:r>
        <w:rPr>
          <w:spacing w:val="17"/>
          <w:sz w:val="14"/>
        </w:rPr>
        <w:t xml:space="preserve"> </w:t>
      </w:r>
      <w:r>
        <w:rPr>
          <w:spacing w:val="-2"/>
          <w:w w:val="90"/>
          <w:sz w:val="14"/>
        </w:rPr>
        <w:t>REALITIES</w:t>
      </w:r>
    </w:p>
    <w:p w:rsidR="00C550D4" w:rsidRDefault="00C550D4">
      <w:pPr>
        <w:pStyle w:val="BodyText"/>
        <w:spacing w:before="32"/>
        <w:jc w:val="left"/>
        <w:rPr>
          <w:sz w:val="14"/>
        </w:rPr>
      </w:pPr>
    </w:p>
    <w:p w:rsidR="00C550D4" w:rsidRDefault="00E476FC">
      <w:pPr>
        <w:pStyle w:val="ListParagraph"/>
        <w:numPr>
          <w:ilvl w:val="0"/>
          <w:numId w:val="10"/>
        </w:numPr>
        <w:tabs>
          <w:tab w:val="left" w:pos="626"/>
        </w:tabs>
        <w:spacing w:line="230" w:lineRule="auto"/>
        <w:ind w:right="183" w:firstLine="177"/>
        <w:jc w:val="both"/>
        <w:rPr>
          <w:sz w:val="18"/>
        </w:rPr>
      </w:pPr>
      <w:r>
        <w:rPr>
          <w:sz w:val="18"/>
        </w:rPr>
        <w:t>In</w:t>
      </w:r>
      <w:r>
        <w:rPr>
          <w:spacing w:val="23"/>
          <w:sz w:val="18"/>
        </w:rPr>
        <w:t xml:space="preserve"> </w:t>
      </w:r>
      <w:r>
        <w:rPr>
          <w:sz w:val="18"/>
        </w:rPr>
        <w:t>this book,</w:t>
      </w:r>
      <w:r>
        <w:rPr>
          <w:spacing w:val="24"/>
          <w:sz w:val="18"/>
        </w:rPr>
        <w:t xml:space="preserve"> </w:t>
      </w:r>
      <w:r>
        <w:rPr>
          <w:sz w:val="18"/>
        </w:rPr>
        <w:t>these</w:t>
      </w:r>
      <w:r>
        <w:rPr>
          <w:spacing w:val="25"/>
          <w:sz w:val="18"/>
        </w:rPr>
        <w:t xml:space="preserve"> </w:t>
      </w:r>
      <w:r>
        <w:rPr>
          <w:sz w:val="18"/>
        </w:rPr>
        <w:t>are</w:t>
      </w:r>
      <w:r>
        <w:rPr>
          <w:spacing w:val="26"/>
          <w:sz w:val="18"/>
        </w:rPr>
        <w:t xml:space="preserve"> </w:t>
      </w:r>
      <w:r>
        <w:rPr>
          <w:sz w:val="18"/>
        </w:rPr>
        <w:t>the only solutions</w:t>
      </w:r>
      <w:r>
        <w:rPr>
          <w:spacing w:val="24"/>
          <w:sz w:val="18"/>
        </w:rPr>
        <w:t xml:space="preserve"> </w:t>
      </w:r>
      <w:r>
        <w:rPr>
          <w:sz w:val="18"/>
        </w:rPr>
        <w:t>for</w:t>
      </w:r>
      <w:r>
        <w:rPr>
          <w:spacing w:val="22"/>
          <w:sz w:val="18"/>
        </w:rPr>
        <w:t xml:space="preserve"> </w:t>
      </w:r>
      <w:r>
        <w:rPr>
          <w:sz w:val="18"/>
        </w:rPr>
        <w:t>downstream</w:t>
      </w:r>
      <w:r>
        <w:rPr>
          <w:spacing w:val="35"/>
          <w:sz w:val="18"/>
        </w:rPr>
        <w:t xml:space="preserve"> </w:t>
      </w:r>
      <w:r>
        <w:rPr>
          <w:sz w:val="18"/>
        </w:rPr>
        <w:t>models;</w:t>
      </w:r>
      <w:r>
        <w:rPr>
          <w:spacing w:val="30"/>
          <w:sz w:val="18"/>
        </w:rPr>
        <w:t xml:space="preserve"> </w:t>
      </w:r>
      <w:r>
        <w:rPr>
          <w:sz w:val="18"/>
        </w:rPr>
        <w:t>contexts</w:t>
      </w:r>
      <w:r>
        <w:rPr>
          <w:spacing w:val="22"/>
          <w:sz w:val="18"/>
        </w:rPr>
        <w:t xml:space="preserve"> </w:t>
      </w:r>
      <w:r>
        <w:rPr>
          <w:sz w:val="18"/>
        </w:rPr>
        <w:t xml:space="preserve">in the state space cube that have 1/y </w:t>
      </w:r>
      <w:r>
        <w:t xml:space="preserve">&gt; </w:t>
      </w:r>
      <w:r>
        <w:rPr>
          <w:b/>
          <w:sz w:val="19"/>
        </w:rPr>
        <w:t xml:space="preserve">1 </w:t>
      </w:r>
      <w:r>
        <w:rPr>
          <w:sz w:val="18"/>
        </w:rPr>
        <w:t>could refer to contexts for markets in radically new products.</w:t>
      </w:r>
    </w:p>
    <w:p w:rsidR="00C550D4" w:rsidRDefault="00E476FC">
      <w:pPr>
        <w:pStyle w:val="ListParagraph"/>
        <w:numPr>
          <w:ilvl w:val="0"/>
          <w:numId w:val="10"/>
        </w:numPr>
        <w:tabs>
          <w:tab w:val="left" w:pos="626"/>
        </w:tabs>
        <w:spacing w:before="16" w:line="256" w:lineRule="auto"/>
        <w:ind w:left="211" w:right="187" w:firstLine="185"/>
        <w:jc w:val="both"/>
        <w:rPr>
          <w:sz w:val="18"/>
        </w:rPr>
      </w:pPr>
      <w:r>
        <w:rPr>
          <w:sz w:val="18"/>
        </w:rPr>
        <w:t>But one could explore mappings of the scale parameters that they estimate for various industries</w:t>
      </w:r>
      <w:r>
        <w:rPr>
          <w:spacing w:val="35"/>
          <w:sz w:val="18"/>
        </w:rPr>
        <w:t xml:space="preserve"> </w:t>
      </w:r>
      <w:r>
        <w:rPr>
          <w:sz w:val="18"/>
        </w:rPr>
        <w:t>onto results from the W(y) model; see figure 3.3.</w:t>
      </w:r>
    </w:p>
    <w:p w:rsidR="00C550D4" w:rsidRDefault="00E476FC">
      <w:pPr>
        <w:pStyle w:val="ListParagraph"/>
        <w:numPr>
          <w:ilvl w:val="0"/>
          <w:numId w:val="10"/>
        </w:numPr>
        <w:tabs>
          <w:tab w:val="left" w:pos="618"/>
        </w:tabs>
        <w:spacing w:line="256" w:lineRule="auto"/>
        <w:ind w:left="211" w:right="183" w:firstLine="181"/>
        <w:jc w:val="both"/>
        <w:rPr>
          <w:sz w:val="18"/>
        </w:rPr>
      </w:pPr>
      <w:r>
        <w:rPr>
          <w:sz w:val="18"/>
        </w:rPr>
        <w:t>And the converse implication is that aggregated results from W(y) models (see chapters 3 and 7) could be consistent with the Simon-Ijiri findings.</w:t>
      </w:r>
    </w:p>
    <w:p w:rsidR="00C550D4" w:rsidRDefault="00E476FC">
      <w:pPr>
        <w:pStyle w:val="ListParagraph"/>
        <w:numPr>
          <w:ilvl w:val="0"/>
          <w:numId w:val="10"/>
        </w:numPr>
        <w:tabs>
          <w:tab w:val="left" w:pos="623"/>
        </w:tabs>
        <w:spacing w:line="256" w:lineRule="auto"/>
        <w:ind w:left="216" w:right="177" w:firstLine="181"/>
        <w:jc w:val="both"/>
        <w:rPr>
          <w:sz w:val="18"/>
        </w:rPr>
      </w:pPr>
      <w:r>
        <w:rPr>
          <w:sz w:val="18"/>
        </w:rPr>
        <w:t>An attractive feature of the book, pedagogically,</w:t>
      </w:r>
      <w:r>
        <w:rPr>
          <w:spacing w:val="-4"/>
          <w:sz w:val="18"/>
        </w:rPr>
        <w:t xml:space="preserve"> </w:t>
      </w:r>
      <w:r>
        <w:rPr>
          <w:sz w:val="18"/>
        </w:rPr>
        <w:t>is</w:t>
      </w:r>
      <w:r>
        <w:rPr>
          <w:spacing w:val="-3"/>
          <w:sz w:val="18"/>
        </w:rPr>
        <w:t xml:space="preserve"> </w:t>
      </w:r>
      <w:r>
        <w:rPr>
          <w:sz w:val="18"/>
        </w:rPr>
        <w:t>that N</w:t>
      </w:r>
      <w:r>
        <w:rPr>
          <w:sz w:val="18"/>
        </w:rPr>
        <w:t>erlove generally works out his models in</w:t>
      </w:r>
      <w:r>
        <w:rPr>
          <w:spacing w:val="-2"/>
          <w:sz w:val="18"/>
        </w:rPr>
        <w:t xml:space="preserve"> </w:t>
      </w:r>
      <w:r>
        <w:rPr>
          <w:sz w:val="18"/>
        </w:rPr>
        <w:t>all four versions resulting from choices of physical versus valuation measures, for inputs or output. Scientifically; this is suspect, however, for the appro­ priate version is a matter of how committers,</w:t>
      </w:r>
      <w:r>
        <w:rPr>
          <w:spacing w:val="21"/>
          <w:sz w:val="18"/>
        </w:rPr>
        <w:t xml:space="preserve"> </w:t>
      </w:r>
      <w:r>
        <w:rPr>
          <w:sz w:val="18"/>
        </w:rPr>
        <w:t>not econom</w:t>
      </w:r>
      <w:r>
        <w:rPr>
          <w:sz w:val="18"/>
        </w:rPr>
        <w:t>etricians, perceive the facts.</w:t>
      </w:r>
    </w:p>
    <w:p w:rsidR="00C550D4" w:rsidRDefault="00E476FC">
      <w:pPr>
        <w:pStyle w:val="ListParagraph"/>
        <w:numPr>
          <w:ilvl w:val="0"/>
          <w:numId w:val="10"/>
        </w:numPr>
        <w:tabs>
          <w:tab w:val="left" w:pos="625"/>
        </w:tabs>
        <w:spacing w:line="205" w:lineRule="exact"/>
        <w:ind w:left="625" w:hanging="229"/>
        <w:jc w:val="both"/>
        <w:rPr>
          <w:sz w:val="18"/>
        </w:rPr>
      </w:pPr>
      <w:r>
        <w:rPr>
          <w:sz w:val="18"/>
        </w:rPr>
        <w:t>In his</w:t>
      </w:r>
      <w:r>
        <w:rPr>
          <w:spacing w:val="6"/>
          <w:sz w:val="18"/>
        </w:rPr>
        <w:t xml:space="preserve"> </w:t>
      </w:r>
      <w:r>
        <w:rPr>
          <w:sz w:val="18"/>
        </w:rPr>
        <w:t>text,</w:t>
      </w:r>
      <w:r>
        <w:rPr>
          <w:spacing w:val="10"/>
          <w:sz w:val="18"/>
        </w:rPr>
        <w:t xml:space="preserve"> </w:t>
      </w:r>
      <w:r>
        <w:rPr>
          <w:sz w:val="18"/>
        </w:rPr>
        <w:t>Nerlove</w:t>
      </w:r>
      <w:r>
        <w:rPr>
          <w:spacing w:val="5"/>
          <w:sz w:val="18"/>
        </w:rPr>
        <w:t xml:space="preserve"> </w:t>
      </w:r>
      <w:r>
        <w:rPr>
          <w:sz w:val="18"/>
        </w:rPr>
        <w:t>imposes</w:t>
      </w:r>
      <w:r>
        <w:rPr>
          <w:spacing w:val="2"/>
          <w:sz w:val="18"/>
        </w:rPr>
        <w:t xml:space="preserve"> </w:t>
      </w:r>
      <w:r>
        <w:rPr>
          <w:sz w:val="18"/>
        </w:rPr>
        <w:t>no</w:t>
      </w:r>
      <w:r>
        <w:rPr>
          <w:spacing w:val="5"/>
          <w:sz w:val="18"/>
        </w:rPr>
        <w:t xml:space="preserve"> </w:t>
      </w:r>
      <w:r>
        <w:rPr>
          <w:sz w:val="18"/>
        </w:rPr>
        <w:t>a</w:t>
      </w:r>
      <w:r>
        <w:rPr>
          <w:spacing w:val="2"/>
          <w:sz w:val="18"/>
        </w:rPr>
        <w:t xml:space="preserve"> </w:t>
      </w:r>
      <w:r>
        <w:rPr>
          <w:sz w:val="18"/>
        </w:rPr>
        <w:t>priori</w:t>
      </w:r>
      <w:r>
        <w:rPr>
          <w:spacing w:val="1"/>
          <w:sz w:val="18"/>
        </w:rPr>
        <w:t xml:space="preserve"> </w:t>
      </w:r>
      <w:r>
        <w:rPr>
          <w:sz w:val="18"/>
        </w:rPr>
        <w:t>restrictions</w:t>
      </w:r>
      <w:r>
        <w:rPr>
          <w:spacing w:val="7"/>
          <w:sz w:val="18"/>
        </w:rPr>
        <w:t xml:space="preserve"> </w:t>
      </w:r>
      <w:r>
        <w:rPr>
          <w:sz w:val="18"/>
        </w:rPr>
        <w:t>on</w:t>
      </w:r>
      <w:r>
        <w:rPr>
          <w:spacing w:val="1"/>
          <w:sz w:val="18"/>
        </w:rPr>
        <w:t xml:space="preserve"> </w:t>
      </w:r>
      <w:r>
        <w:rPr>
          <w:sz w:val="18"/>
        </w:rPr>
        <w:t>how</w:t>
      </w:r>
      <w:r>
        <w:rPr>
          <w:spacing w:val="2"/>
          <w:sz w:val="18"/>
        </w:rPr>
        <w:t xml:space="preserve"> </w:t>
      </w:r>
      <w:r>
        <w:rPr>
          <w:sz w:val="18"/>
        </w:rPr>
        <w:t>the</w:t>
      </w:r>
      <w:r>
        <w:rPr>
          <w:spacing w:val="2"/>
          <w:sz w:val="18"/>
        </w:rPr>
        <w:t xml:space="preserve"> </w:t>
      </w:r>
      <w:r>
        <w:rPr>
          <w:sz w:val="18"/>
        </w:rPr>
        <w:t>effect</w:t>
      </w:r>
      <w:r>
        <w:rPr>
          <w:spacing w:val="7"/>
          <w:sz w:val="18"/>
        </w:rPr>
        <w:t xml:space="preserve"> </w:t>
      </w:r>
      <w:r>
        <w:rPr>
          <w:sz w:val="18"/>
        </w:rPr>
        <w:t>of</w:t>
      </w:r>
      <w:r>
        <w:rPr>
          <w:spacing w:val="14"/>
          <w:sz w:val="18"/>
        </w:rPr>
        <w:t xml:space="preserve"> </w:t>
      </w:r>
      <w:r>
        <w:rPr>
          <w:spacing w:val="-2"/>
          <w:sz w:val="18"/>
        </w:rPr>
        <w:t>manag­</w:t>
      </w:r>
    </w:p>
    <w:p w:rsidR="00C550D4" w:rsidRDefault="00E476FC">
      <w:pPr>
        <w:spacing w:line="226" w:lineRule="exact"/>
        <w:ind w:left="212" w:right="145" w:firstLine="3"/>
        <w:jc w:val="both"/>
        <w:rPr>
          <w:rFonts w:ascii="Arial"/>
          <w:b/>
          <w:sz w:val="18"/>
        </w:rPr>
      </w:pPr>
      <w:r>
        <w:rPr>
          <w:sz w:val="18"/>
        </w:rPr>
        <w:t>erial</w:t>
      </w:r>
      <w:r>
        <w:rPr>
          <w:spacing w:val="-1"/>
          <w:sz w:val="18"/>
        </w:rPr>
        <w:t xml:space="preserve"> </w:t>
      </w:r>
      <w:r>
        <w:rPr>
          <w:sz w:val="18"/>
        </w:rPr>
        <w:t>ability (his</w:t>
      </w:r>
      <w:r>
        <w:rPr>
          <w:spacing w:val="-1"/>
          <w:sz w:val="18"/>
        </w:rPr>
        <w:t xml:space="preserve"> </w:t>
      </w:r>
      <w:r>
        <w:rPr>
          <w:i/>
          <w:sz w:val="20"/>
        </w:rPr>
        <w:t>w</w:t>
      </w:r>
      <w:r>
        <w:rPr>
          <w:i/>
          <w:position w:val="-2"/>
          <w:sz w:val="19"/>
        </w:rPr>
        <w:t>01</w:t>
      </w:r>
      <w:r>
        <w:rPr>
          <w:i/>
          <w:sz w:val="19"/>
        </w:rPr>
        <w:t>,</w:t>
      </w:r>
      <w:r>
        <w:rPr>
          <w:i/>
          <w:spacing w:val="-12"/>
          <w:sz w:val="19"/>
        </w:rPr>
        <w:t xml:space="preserve"> </w:t>
      </w:r>
      <w:r>
        <w:rPr>
          <w:sz w:val="18"/>
        </w:rPr>
        <w:t xml:space="preserve">e.g., </w:t>
      </w:r>
      <w:r>
        <w:rPr>
          <w:sz w:val="17"/>
        </w:rPr>
        <w:t xml:space="preserve">in </w:t>
      </w:r>
      <w:r>
        <w:rPr>
          <w:sz w:val="18"/>
        </w:rPr>
        <w:t>eq. (2.7), p. 24) differs from one firm to</w:t>
      </w:r>
      <w:r>
        <w:rPr>
          <w:spacing w:val="-2"/>
          <w:sz w:val="18"/>
        </w:rPr>
        <w:t xml:space="preserve"> </w:t>
      </w:r>
      <w:r>
        <w:rPr>
          <w:sz w:val="18"/>
        </w:rPr>
        <w:t>another, but</w:t>
      </w:r>
      <w:r>
        <w:rPr>
          <w:spacing w:val="-1"/>
          <w:sz w:val="18"/>
        </w:rPr>
        <w:t xml:space="preserve"> </w:t>
      </w:r>
      <w:r>
        <w:rPr>
          <w:sz w:val="18"/>
        </w:rPr>
        <w:t>in</w:t>
      </w:r>
      <w:r>
        <w:rPr>
          <w:spacing w:val="-2"/>
          <w:sz w:val="18"/>
        </w:rPr>
        <w:t xml:space="preserve"> </w:t>
      </w:r>
      <w:r>
        <w:rPr>
          <w:sz w:val="18"/>
        </w:rPr>
        <w:t>a long</w:t>
      </w:r>
      <w:r>
        <w:rPr>
          <w:spacing w:val="-12"/>
          <w:sz w:val="18"/>
        </w:rPr>
        <w:t xml:space="preserve"> </w:t>
      </w:r>
      <w:r>
        <w:rPr>
          <w:sz w:val="18"/>
        </w:rPr>
        <w:t>note</w:t>
      </w:r>
      <w:r>
        <w:rPr>
          <w:spacing w:val="-4"/>
          <w:sz w:val="18"/>
        </w:rPr>
        <w:t xml:space="preserve"> </w:t>
      </w:r>
      <w:r>
        <w:rPr>
          <w:sz w:val="18"/>
        </w:rPr>
        <w:t>(2,</w:t>
      </w:r>
      <w:r>
        <w:rPr>
          <w:spacing w:val="-2"/>
          <w:sz w:val="18"/>
        </w:rPr>
        <w:t xml:space="preserve"> </w:t>
      </w:r>
      <w:r>
        <w:rPr>
          <w:sz w:val="18"/>
        </w:rPr>
        <w:t>on</w:t>
      </w:r>
      <w:r>
        <w:rPr>
          <w:spacing w:val="-3"/>
          <w:sz w:val="18"/>
        </w:rPr>
        <w:t xml:space="preserve"> </w:t>
      </w:r>
      <w:r>
        <w:rPr>
          <w:sz w:val="18"/>
        </w:rPr>
        <w:t>p. 36) he</w:t>
      </w:r>
      <w:r>
        <w:rPr>
          <w:spacing w:val="-6"/>
          <w:sz w:val="18"/>
        </w:rPr>
        <w:t xml:space="preserve"> </w:t>
      </w:r>
      <w:r>
        <w:rPr>
          <w:sz w:val="18"/>
        </w:rPr>
        <w:t>suggests defining a measure of managerial ability for firm</w:t>
      </w:r>
      <w:r>
        <w:rPr>
          <w:spacing w:val="-12"/>
          <w:sz w:val="18"/>
        </w:rPr>
        <w:t xml:space="preserve"> </w:t>
      </w:r>
      <w:r>
        <w:rPr>
          <w:rFonts w:ascii="Arial"/>
          <w:i/>
          <w:sz w:val="24"/>
        </w:rPr>
        <w:t xml:space="preserve">J, </w:t>
      </w:r>
      <w:r>
        <w:rPr>
          <w:sz w:val="18"/>
        </w:rPr>
        <w:t>m</w:t>
      </w:r>
      <w:r>
        <w:rPr>
          <w:position w:val="-2"/>
          <w:sz w:val="18"/>
        </w:rPr>
        <w:t>1</w:t>
      </w:r>
      <w:r>
        <w:rPr>
          <w:sz w:val="18"/>
        </w:rPr>
        <w:t xml:space="preserve">which is analogous to the quality index </w:t>
      </w:r>
      <w:r>
        <w:rPr>
          <w:i/>
          <w:sz w:val="17"/>
        </w:rPr>
        <w:t xml:space="preserve">n </w:t>
      </w:r>
      <w:r>
        <w:rPr>
          <w:sz w:val="18"/>
        </w:rPr>
        <w:t xml:space="preserve">for W(y)-and then equates </w:t>
      </w:r>
      <w:r>
        <w:rPr>
          <w:i/>
          <w:sz w:val="20"/>
        </w:rPr>
        <w:t>w</w:t>
      </w:r>
      <w:r>
        <w:rPr>
          <w:i/>
          <w:position w:val="-1"/>
          <w:sz w:val="19"/>
        </w:rPr>
        <w:t>01</w:t>
      </w:r>
      <w:r>
        <w:rPr>
          <w:i/>
          <w:spacing w:val="-12"/>
          <w:position w:val="-1"/>
          <w:sz w:val="19"/>
        </w:rPr>
        <w:t xml:space="preserve"> </w:t>
      </w:r>
      <w:r>
        <w:rPr>
          <w:sz w:val="18"/>
        </w:rPr>
        <w:t xml:space="preserve">to </w:t>
      </w:r>
      <w:r>
        <w:rPr>
          <w:i/>
          <w:sz w:val="17"/>
        </w:rPr>
        <w:t>m</w:t>
      </w:r>
      <w:r>
        <w:rPr>
          <w:i/>
          <w:position w:val="-2"/>
          <w:sz w:val="19"/>
        </w:rPr>
        <w:t xml:space="preserve">1 </w:t>
      </w:r>
      <w:r>
        <w:rPr>
          <w:sz w:val="18"/>
        </w:rPr>
        <w:t>raised</w:t>
      </w:r>
      <w:r>
        <w:rPr>
          <w:spacing w:val="40"/>
          <w:sz w:val="18"/>
        </w:rPr>
        <w:t xml:space="preserve"> </w:t>
      </w:r>
      <w:r>
        <w:rPr>
          <w:sz w:val="18"/>
        </w:rPr>
        <w:t xml:space="preserve">to the power </w:t>
      </w:r>
      <w:r>
        <w:rPr>
          <w:rFonts w:ascii="Arial"/>
          <w:b/>
          <w:sz w:val="18"/>
        </w:rPr>
        <w:t>y.</w:t>
      </w:r>
    </w:p>
    <w:p w:rsidR="00C550D4" w:rsidRDefault="00E476FC">
      <w:pPr>
        <w:pStyle w:val="ListParagraph"/>
        <w:numPr>
          <w:ilvl w:val="0"/>
          <w:numId w:val="10"/>
        </w:numPr>
        <w:tabs>
          <w:tab w:val="left" w:pos="637"/>
        </w:tabs>
        <w:spacing w:before="6" w:line="261" w:lineRule="auto"/>
        <w:ind w:left="221" w:right="166" w:firstLine="181"/>
        <w:jc w:val="both"/>
        <w:rPr>
          <w:sz w:val="18"/>
        </w:rPr>
      </w:pPr>
      <w:r>
        <w:rPr>
          <w:sz w:val="18"/>
        </w:rPr>
        <w:t>Nerlove is, of course, fully aware of the difficulties of identifying parameters. Nerlove d</w:t>
      </w:r>
      <w:r>
        <w:rPr>
          <w:sz w:val="18"/>
        </w:rPr>
        <w:t xml:space="preserve">raws on other econometricians </w:t>
      </w:r>
      <w:r>
        <w:rPr>
          <w:sz w:val="17"/>
        </w:rPr>
        <w:t xml:space="preserve">in </w:t>
      </w:r>
      <w:r>
        <w:rPr>
          <w:sz w:val="18"/>
        </w:rPr>
        <w:t>producing the trove of ideas and pro­ cedures for overcoming these difficulties</w:t>
      </w:r>
      <w:r>
        <w:rPr>
          <w:spacing w:val="20"/>
          <w:sz w:val="18"/>
        </w:rPr>
        <w:t xml:space="preserve"> </w:t>
      </w:r>
      <w:r>
        <w:rPr>
          <w:sz w:val="18"/>
        </w:rPr>
        <w:t xml:space="preserve">that can be found </w:t>
      </w:r>
      <w:r>
        <w:rPr>
          <w:sz w:val="17"/>
        </w:rPr>
        <w:t>in</w:t>
      </w:r>
      <w:r>
        <w:rPr>
          <w:spacing w:val="22"/>
          <w:sz w:val="17"/>
        </w:rPr>
        <w:t xml:space="preserve"> </w:t>
      </w:r>
      <w:r>
        <w:rPr>
          <w:sz w:val="18"/>
        </w:rPr>
        <w:t>his notes as well as the</w:t>
      </w:r>
    </w:p>
    <w:p w:rsidR="00C550D4" w:rsidRDefault="00C550D4">
      <w:pPr>
        <w:spacing w:line="261" w:lineRule="auto"/>
        <w:jc w:val="both"/>
        <w:rPr>
          <w:sz w:val="18"/>
        </w:rPr>
        <w:sectPr w:rsidR="00C550D4">
          <w:pgSz w:w="8850" w:h="13270"/>
          <w:pgMar w:top="1340" w:right="1120" w:bottom="280" w:left="1060" w:header="1156" w:footer="0" w:gutter="0"/>
          <w:cols w:space="720"/>
        </w:sectPr>
      </w:pPr>
    </w:p>
    <w:p w:rsidR="00C550D4" w:rsidRDefault="00E476FC">
      <w:pPr>
        <w:spacing w:before="129" w:line="261" w:lineRule="auto"/>
        <w:ind w:left="264" w:right="145" w:firstLine="4"/>
        <w:jc w:val="both"/>
        <w:rPr>
          <w:sz w:val="18"/>
        </w:rPr>
      </w:pPr>
      <w:r>
        <w:rPr>
          <w:sz w:val="18"/>
        </w:rPr>
        <w:lastRenderedPageBreak/>
        <w:t>text of the book. These ideas center around use of longitudinal data and</w:t>
      </w:r>
      <w:r>
        <w:rPr>
          <w:spacing w:val="-2"/>
          <w:sz w:val="18"/>
        </w:rPr>
        <w:t xml:space="preserve"> </w:t>
      </w:r>
      <w:r>
        <w:rPr>
          <w:sz w:val="18"/>
        </w:rPr>
        <w:t xml:space="preserve">sophisticated </w:t>
      </w:r>
      <w:r>
        <w:rPr>
          <w:w w:val="105"/>
          <w:sz w:val="18"/>
        </w:rPr>
        <w:t>treatment</w:t>
      </w:r>
      <w:r>
        <w:rPr>
          <w:spacing w:val="-12"/>
          <w:w w:val="105"/>
          <w:sz w:val="18"/>
        </w:rPr>
        <w:t xml:space="preserve"> </w:t>
      </w:r>
      <w:r>
        <w:rPr>
          <w:w w:val="105"/>
          <w:sz w:val="18"/>
        </w:rPr>
        <w:t>of</w:t>
      </w:r>
      <w:r>
        <w:rPr>
          <w:spacing w:val="-12"/>
          <w:w w:val="105"/>
          <w:sz w:val="18"/>
        </w:rPr>
        <w:t xml:space="preserve"> </w:t>
      </w:r>
      <w:r>
        <w:rPr>
          <w:w w:val="105"/>
          <w:sz w:val="18"/>
        </w:rPr>
        <w:t>errors.</w:t>
      </w:r>
      <w:r>
        <w:rPr>
          <w:spacing w:val="-6"/>
          <w:w w:val="105"/>
          <w:sz w:val="18"/>
        </w:rPr>
        <w:t xml:space="preserve"> </w:t>
      </w:r>
      <w:r>
        <w:rPr>
          <w:w w:val="105"/>
          <w:sz w:val="18"/>
        </w:rPr>
        <w:t>Nonetheless,</w:t>
      </w:r>
      <w:r>
        <w:rPr>
          <w:spacing w:val="-4"/>
          <w:w w:val="105"/>
          <w:sz w:val="18"/>
        </w:rPr>
        <w:t xml:space="preserve"> </w:t>
      </w:r>
      <w:r>
        <w:rPr>
          <w:w w:val="105"/>
          <w:sz w:val="18"/>
        </w:rPr>
        <w:t>the</w:t>
      </w:r>
      <w:r>
        <w:rPr>
          <w:spacing w:val="-12"/>
          <w:w w:val="105"/>
          <w:sz w:val="18"/>
        </w:rPr>
        <w:t xml:space="preserve"> </w:t>
      </w:r>
      <w:r>
        <w:rPr>
          <w:w w:val="105"/>
          <w:sz w:val="18"/>
        </w:rPr>
        <w:t>claim</w:t>
      </w:r>
      <w:r>
        <w:rPr>
          <w:spacing w:val="-9"/>
          <w:w w:val="105"/>
          <w:sz w:val="18"/>
        </w:rPr>
        <w:t xml:space="preserve"> </w:t>
      </w:r>
      <w:r>
        <w:rPr>
          <w:w w:val="105"/>
          <w:sz w:val="18"/>
        </w:rPr>
        <w:t>of</w:t>
      </w:r>
      <w:r>
        <w:rPr>
          <w:spacing w:val="-4"/>
          <w:w w:val="105"/>
          <w:sz w:val="18"/>
        </w:rPr>
        <w:t xml:space="preserve"> </w:t>
      </w:r>
      <w:r>
        <w:rPr>
          <w:w w:val="105"/>
          <w:sz w:val="18"/>
        </w:rPr>
        <w:t>this</w:t>
      </w:r>
      <w:r>
        <w:rPr>
          <w:spacing w:val="-12"/>
          <w:w w:val="105"/>
          <w:sz w:val="18"/>
        </w:rPr>
        <w:t xml:space="preserve"> </w:t>
      </w:r>
      <w:r>
        <w:rPr>
          <w:w w:val="105"/>
          <w:sz w:val="18"/>
        </w:rPr>
        <w:t>section</w:t>
      </w:r>
      <w:r>
        <w:rPr>
          <w:spacing w:val="-12"/>
          <w:w w:val="105"/>
          <w:sz w:val="18"/>
        </w:rPr>
        <w:t xml:space="preserve"> </w:t>
      </w:r>
      <w:r>
        <w:rPr>
          <w:w w:val="105"/>
          <w:sz w:val="18"/>
        </w:rPr>
        <w:t>is</w:t>
      </w:r>
      <w:r>
        <w:rPr>
          <w:spacing w:val="-12"/>
          <w:w w:val="105"/>
          <w:sz w:val="18"/>
        </w:rPr>
        <w:t xml:space="preserve"> </w:t>
      </w:r>
      <w:r>
        <w:rPr>
          <w:w w:val="105"/>
          <w:sz w:val="18"/>
        </w:rPr>
        <w:t>that</w:t>
      </w:r>
      <w:r>
        <w:rPr>
          <w:spacing w:val="-12"/>
          <w:w w:val="105"/>
          <w:sz w:val="18"/>
        </w:rPr>
        <w:t xml:space="preserve"> </w:t>
      </w:r>
      <w:r>
        <w:rPr>
          <w:w w:val="105"/>
          <w:sz w:val="18"/>
        </w:rPr>
        <w:t>econometrics</w:t>
      </w:r>
      <w:r>
        <w:rPr>
          <w:spacing w:val="-9"/>
          <w:w w:val="105"/>
          <w:sz w:val="18"/>
        </w:rPr>
        <w:t xml:space="preserve"> </w:t>
      </w:r>
      <w:r>
        <w:rPr>
          <w:w w:val="105"/>
          <w:sz w:val="18"/>
        </w:rPr>
        <w:t>is</w:t>
      </w:r>
      <w:r>
        <w:rPr>
          <w:spacing w:val="-12"/>
          <w:w w:val="105"/>
          <w:sz w:val="18"/>
        </w:rPr>
        <w:t xml:space="preserve"> </w:t>
      </w:r>
      <w:r>
        <w:rPr>
          <w:w w:val="105"/>
          <w:sz w:val="18"/>
        </w:rPr>
        <w:t>not dealing</w:t>
      </w:r>
      <w:r>
        <w:rPr>
          <w:spacing w:val="-12"/>
          <w:w w:val="105"/>
          <w:sz w:val="18"/>
        </w:rPr>
        <w:t xml:space="preserve"> </w:t>
      </w:r>
      <w:r>
        <w:rPr>
          <w:w w:val="105"/>
          <w:sz w:val="18"/>
        </w:rPr>
        <w:t>with</w:t>
      </w:r>
      <w:r>
        <w:rPr>
          <w:spacing w:val="-12"/>
          <w:w w:val="105"/>
          <w:sz w:val="18"/>
        </w:rPr>
        <w:t xml:space="preserve"> </w:t>
      </w:r>
      <w:r>
        <w:rPr>
          <w:w w:val="105"/>
          <w:sz w:val="18"/>
        </w:rPr>
        <w:t>the</w:t>
      </w:r>
      <w:r>
        <w:rPr>
          <w:spacing w:val="-12"/>
          <w:w w:val="105"/>
          <w:sz w:val="18"/>
        </w:rPr>
        <w:t xml:space="preserve"> </w:t>
      </w:r>
      <w:r>
        <w:rPr>
          <w:w w:val="105"/>
          <w:sz w:val="18"/>
        </w:rPr>
        <w:t>central</w:t>
      </w:r>
      <w:r>
        <w:rPr>
          <w:spacing w:val="-12"/>
          <w:w w:val="105"/>
          <w:sz w:val="18"/>
        </w:rPr>
        <w:t xml:space="preserve"> </w:t>
      </w:r>
      <w:r>
        <w:rPr>
          <w:w w:val="105"/>
          <w:sz w:val="18"/>
        </w:rPr>
        <w:t>scientific</w:t>
      </w:r>
      <w:r>
        <w:rPr>
          <w:spacing w:val="-12"/>
          <w:w w:val="105"/>
          <w:sz w:val="18"/>
        </w:rPr>
        <w:t xml:space="preserve"> </w:t>
      </w:r>
      <w:r>
        <w:rPr>
          <w:w w:val="105"/>
          <w:sz w:val="18"/>
        </w:rPr>
        <w:t>issues:</w:t>
      </w:r>
      <w:r>
        <w:rPr>
          <w:spacing w:val="-9"/>
          <w:w w:val="105"/>
          <w:sz w:val="18"/>
        </w:rPr>
        <w:t xml:space="preserve"> </w:t>
      </w:r>
      <w:r>
        <w:rPr>
          <w:w w:val="105"/>
          <w:sz w:val="18"/>
        </w:rPr>
        <w:t>Knightian</w:t>
      </w:r>
      <w:r>
        <w:rPr>
          <w:spacing w:val="-9"/>
          <w:w w:val="105"/>
          <w:sz w:val="18"/>
        </w:rPr>
        <w:t xml:space="preserve"> </w:t>
      </w:r>
      <w:r>
        <w:rPr>
          <w:w w:val="105"/>
          <w:sz w:val="18"/>
        </w:rPr>
        <w:t>uncertainty</w:t>
      </w:r>
      <w:r>
        <w:rPr>
          <w:spacing w:val="-10"/>
          <w:w w:val="105"/>
          <w:sz w:val="18"/>
        </w:rPr>
        <w:t xml:space="preserve"> </w:t>
      </w:r>
      <w:r>
        <w:rPr>
          <w:w w:val="105"/>
          <w:sz w:val="18"/>
        </w:rPr>
        <w:t>and</w:t>
      </w:r>
      <w:r>
        <w:rPr>
          <w:spacing w:val="-10"/>
          <w:w w:val="105"/>
          <w:sz w:val="18"/>
        </w:rPr>
        <w:t xml:space="preserve"> </w:t>
      </w:r>
      <w:r>
        <w:rPr>
          <w:w w:val="105"/>
          <w:sz w:val="18"/>
        </w:rPr>
        <w:t>how</w:t>
      </w:r>
      <w:r>
        <w:rPr>
          <w:spacing w:val="-10"/>
          <w:w w:val="105"/>
          <w:sz w:val="18"/>
        </w:rPr>
        <w:t xml:space="preserve"> </w:t>
      </w:r>
      <w:r>
        <w:rPr>
          <w:w w:val="105"/>
          <w:sz w:val="18"/>
        </w:rPr>
        <w:t>the</w:t>
      </w:r>
      <w:r>
        <w:rPr>
          <w:spacing w:val="-10"/>
          <w:w w:val="105"/>
          <w:sz w:val="18"/>
        </w:rPr>
        <w:t xml:space="preserve"> </w:t>
      </w:r>
      <w:r>
        <w:rPr>
          <w:w w:val="105"/>
          <w:sz w:val="18"/>
        </w:rPr>
        <w:t xml:space="preserve">partici­ pants-not the econometrician-come </w:t>
      </w:r>
      <w:r>
        <w:rPr>
          <w:w w:val="105"/>
          <w:sz w:val="16"/>
        </w:rPr>
        <w:t xml:space="preserve">to </w:t>
      </w:r>
      <w:r>
        <w:rPr>
          <w:w w:val="105"/>
          <w:sz w:val="18"/>
        </w:rPr>
        <w:t>cope with it in a context</w:t>
      </w:r>
      <w:r>
        <w:rPr>
          <w:w w:val="105"/>
          <w:sz w:val="18"/>
        </w:rPr>
        <w:t xml:space="preserve"> inducing and requiring continued commitments.</w:t>
      </w:r>
    </w:p>
    <w:p w:rsidR="00C550D4" w:rsidRDefault="00E476FC">
      <w:pPr>
        <w:pStyle w:val="ListParagraph"/>
        <w:numPr>
          <w:ilvl w:val="0"/>
          <w:numId w:val="10"/>
        </w:numPr>
        <w:tabs>
          <w:tab w:val="left" w:pos="666"/>
        </w:tabs>
        <w:spacing w:before="1" w:line="261" w:lineRule="auto"/>
        <w:ind w:left="263" w:right="148" w:firstLine="183"/>
        <w:jc w:val="both"/>
        <w:rPr>
          <w:sz w:val="18"/>
        </w:rPr>
      </w:pPr>
      <w:r>
        <w:rPr>
          <w:sz w:val="18"/>
        </w:rPr>
        <w:t>Arrow recognizes, for example, in his foreword to Arthur's collected essays (1994) the limitations of this approach.</w:t>
      </w:r>
    </w:p>
    <w:p w:rsidR="00C550D4" w:rsidRDefault="00E476FC">
      <w:pPr>
        <w:pStyle w:val="ListParagraph"/>
        <w:numPr>
          <w:ilvl w:val="0"/>
          <w:numId w:val="10"/>
        </w:numPr>
        <w:tabs>
          <w:tab w:val="left" w:pos="675"/>
        </w:tabs>
        <w:spacing w:line="259" w:lineRule="auto"/>
        <w:ind w:left="259" w:right="139" w:firstLine="178"/>
        <w:jc w:val="both"/>
        <w:rPr>
          <w:sz w:val="18"/>
        </w:rPr>
      </w:pPr>
      <w:r>
        <w:rPr>
          <w:sz w:val="18"/>
        </w:rPr>
        <w:t>Note that this is an approximation akin to the blurring by the W(y) profile mechanism</w:t>
      </w:r>
      <w:r>
        <w:rPr>
          <w:spacing w:val="40"/>
          <w:sz w:val="18"/>
        </w:rPr>
        <w:t xml:space="preserve"> </w:t>
      </w:r>
      <w:r>
        <w:rPr>
          <w:sz w:val="18"/>
        </w:rPr>
        <w:t>of</w:t>
      </w:r>
      <w:r>
        <w:rPr>
          <w:spacing w:val="40"/>
          <w:sz w:val="18"/>
        </w:rPr>
        <w:t xml:space="preserve"> </w:t>
      </w:r>
      <w:r>
        <w:rPr>
          <w:sz w:val="18"/>
        </w:rPr>
        <w:t>pro</w:t>
      </w:r>
      <w:r>
        <w:rPr>
          <w:sz w:val="18"/>
        </w:rPr>
        <w:t>ducers'</w:t>
      </w:r>
      <w:r>
        <w:rPr>
          <w:spacing w:val="40"/>
          <w:sz w:val="18"/>
        </w:rPr>
        <w:t xml:space="preserve"> </w:t>
      </w:r>
      <w:r>
        <w:rPr>
          <w:sz w:val="18"/>
        </w:rPr>
        <w:t>perceptions</w:t>
      </w:r>
      <w:r>
        <w:rPr>
          <w:spacing w:val="39"/>
          <w:sz w:val="18"/>
        </w:rPr>
        <w:t xml:space="preserve"> </w:t>
      </w:r>
      <w:r>
        <w:rPr>
          <w:sz w:val="18"/>
        </w:rPr>
        <w:t>of</w:t>
      </w:r>
      <w:r>
        <w:rPr>
          <w:spacing w:val="40"/>
          <w:sz w:val="18"/>
        </w:rPr>
        <w:t xml:space="preserve"> </w:t>
      </w:r>
      <w:r>
        <w:rPr>
          <w:sz w:val="18"/>
        </w:rPr>
        <w:t>particularities in their ties with buyers of their products. Thus, this general theory also invokes decoupling, at an even more extreme degree of abstraction. But note that some equate general equilibrium theory not with fully connec</w:t>
      </w:r>
      <w:r>
        <w:rPr>
          <w:sz w:val="18"/>
        </w:rPr>
        <w:t>ted</w:t>
      </w:r>
      <w:r>
        <w:rPr>
          <w:spacing w:val="16"/>
          <w:sz w:val="18"/>
        </w:rPr>
        <w:t xml:space="preserve"> </w:t>
      </w:r>
      <w:r>
        <w:rPr>
          <w:sz w:val="18"/>
        </w:rPr>
        <w:t>networks,</w:t>
      </w:r>
      <w:r>
        <w:rPr>
          <w:spacing w:val="18"/>
          <w:sz w:val="18"/>
        </w:rPr>
        <w:t xml:space="preserve"> </w:t>
      </w:r>
      <w:r>
        <w:rPr>
          <w:sz w:val="18"/>
        </w:rPr>
        <w:t>but rather with a</w:t>
      </w:r>
      <w:r>
        <w:rPr>
          <w:spacing w:val="-1"/>
          <w:sz w:val="18"/>
        </w:rPr>
        <w:t xml:space="preserve"> </w:t>
      </w:r>
      <w:r>
        <w:rPr>
          <w:sz w:val="18"/>
        </w:rPr>
        <w:t>star network in which each node</w:t>
      </w:r>
      <w:r>
        <w:rPr>
          <w:spacing w:val="40"/>
          <w:sz w:val="18"/>
        </w:rPr>
        <w:t xml:space="preserve"> </w:t>
      </w:r>
      <w:r>
        <w:rPr>
          <w:sz w:val="18"/>
        </w:rPr>
        <w:t>is connected</w:t>
      </w:r>
      <w:r>
        <w:rPr>
          <w:spacing w:val="40"/>
          <w:sz w:val="18"/>
        </w:rPr>
        <w:t xml:space="preserve"> </w:t>
      </w:r>
      <w:r>
        <w:rPr>
          <w:sz w:val="18"/>
        </w:rPr>
        <w:t>only to a master</w:t>
      </w:r>
      <w:r>
        <w:rPr>
          <w:spacing w:val="32"/>
          <w:sz w:val="18"/>
        </w:rPr>
        <w:t xml:space="preserve"> </w:t>
      </w:r>
      <w:r>
        <w:rPr>
          <w:sz w:val="18"/>
        </w:rPr>
        <w:t>node for</w:t>
      </w:r>
      <w:r>
        <w:rPr>
          <w:spacing w:val="32"/>
          <w:sz w:val="18"/>
        </w:rPr>
        <w:t xml:space="preserve"> </w:t>
      </w:r>
      <w:r>
        <w:rPr>
          <w:sz w:val="18"/>
        </w:rPr>
        <w:t>the Walras</w:t>
      </w:r>
      <w:r>
        <w:rPr>
          <w:spacing w:val="33"/>
          <w:sz w:val="18"/>
        </w:rPr>
        <w:t xml:space="preserve"> </w:t>
      </w:r>
      <w:r>
        <w:rPr>
          <w:sz w:val="18"/>
        </w:rPr>
        <w:t>auctioneer</w:t>
      </w:r>
      <w:r>
        <w:rPr>
          <w:spacing w:val="40"/>
          <w:sz w:val="18"/>
        </w:rPr>
        <w:t xml:space="preserve"> </w:t>
      </w:r>
      <w:r>
        <w:rPr>
          <w:sz w:val="18"/>
        </w:rPr>
        <w:t>(e.g.,</w:t>
      </w:r>
      <w:r>
        <w:rPr>
          <w:spacing w:val="33"/>
          <w:sz w:val="18"/>
        </w:rPr>
        <w:t xml:space="preserve"> </w:t>
      </w:r>
      <w:r>
        <w:rPr>
          <w:sz w:val="18"/>
        </w:rPr>
        <w:t>Kirman</w:t>
      </w:r>
      <w:r>
        <w:rPr>
          <w:spacing w:val="37"/>
          <w:sz w:val="18"/>
        </w:rPr>
        <w:t xml:space="preserve"> </w:t>
      </w:r>
      <w:r>
        <w:rPr>
          <w:sz w:val="18"/>
        </w:rPr>
        <w:t xml:space="preserve">1997, </w:t>
      </w:r>
      <w:r>
        <w:rPr>
          <w:spacing w:val="-2"/>
          <w:sz w:val="18"/>
        </w:rPr>
        <w:t>493).</w:t>
      </w:r>
    </w:p>
    <w:p w:rsidR="00C550D4" w:rsidRDefault="00E476FC">
      <w:pPr>
        <w:pStyle w:val="ListParagraph"/>
        <w:numPr>
          <w:ilvl w:val="0"/>
          <w:numId w:val="10"/>
        </w:numPr>
        <w:tabs>
          <w:tab w:val="left" w:pos="675"/>
        </w:tabs>
        <w:spacing w:before="1" w:line="256" w:lineRule="auto"/>
        <w:ind w:left="263" w:right="132" w:firstLine="183"/>
        <w:jc w:val="both"/>
        <w:rPr>
          <w:sz w:val="18"/>
        </w:rPr>
      </w:pPr>
      <w:r>
        <w:rPr>
          <w:sz w:val="18"/>
        </w:rPr>
        <w:t>For recent formulations by economists on network framings see the survey by Birner (1996).</w:t>
      </w:r>
    </w:p>
    <w:p w:rsidR="00C550D4" w:rsidRDefault="00E476FC">
      <w:pPr>
        <w:pStyle w:val="ListParagraph"/>
        <w:numPr>
          <w:ilvl w:val="0"/>
          <w:numId w:val="10"/>
        </w:numPr>
        <w:tabs>
          <w:tab w:val="left" w:pos="770"/>
        </w:tabs>
        <w:spacing w:before="4" w:line="261" w:lineRule="auto"/>
        <w:ind w:left="264" w:right="134" w:firstLine="177"/>
        <w:jc w:val="both"/>
        <w:rPr>
          <w:sz w:val="17"/>
        </w:rPr>
      </w:pPr>
      <w:r>
        <w:rPr>
          <w:sz w:val="18"/>
        </w:rPr>
        <w:t>But then, as to makeup, although in the bottom left region of figure 7.2 for downstream mode there is a triangle in which market schedules are subject to unrav­ eling</w:t>
      </w:r>
      <w:r>
        <w:rPr>
          <w:spacing w:val="-1"/>
          <w:sz w:val="18"/>
        </w:rPr>
        <w:t xml:space="preserve"> </w:t>
      </w:r>
      <w:r>
        <w:rPr>
          <w:sz w:val="18"/>
        </w:rPr>
        <w:t>and freeloading, in the upstream market plane of figure 9.2 there</w:t>
      </w:r>
      <w:r>
        <w:rPr>
          <w:spacing w:val="-1"/>
          <w:sz w:val="18"/>
        </w:rPr>
        <w:t xml:space="preserve"> </w:t>
      </w:r>
      <w:r>
        <w:rPr>
          <w:sz w:val="18"/>
        </w:rPr>
        <w:t>is</w:t>
      </w:r>
      <w:r>
        <w:rPr>
          <w:spacing w:val="-2"/>
          <w:sz w:val="18"/>
        </w:rPr>
        <w:t xml:space="preserve"> </w:t>
      </w:r>
      <w:r>
        <w:rPr>
          <w:sz w:val="18"/>
        </w:rPr>
        <w:t>no</w:t>
      </w:r>
      <w:r>
        <w:rPr>
          <w:spacing w:val="-4"/>
          <w:sz w:val="18"/>
        </w:rPr>
        <w:t xml:space="preserve"> </w:t>
      </w:r>
      <w:r>
        <w:rPr>
          <w:sz w:val="18"/>
        </w:rPr>
        <w:t>such area touchin</w:t>
      </w:r>
      <w:r>
        <w:rPr>
          <w:sz w:val="18"/>
        </w:rPr>
        <w:t xml:space="preserve">g on the </w:t>
      </w:r>
      <w:r>
        <w:rPr>
          <w:sz w:val="17"/>
        </w:rPr>
        <w:t>axis.</w:t>
      </w:r>
    </w:p>
    <w:p w:rsidR="00C550D4" w:rsidRDefault="00E476FC">
      <w:pPr>
        <w:pStyle w:val="ListParagraph"/>
        <w:numPr>
          <w:ilvl w:val="0"/>
          <w:numId w:val="10"/>
        </w:numPr>
        <w:tabs>
          <w:tab w:val="left" w:pos="771"/>
        </w:tabs>
        <w:spacing w:before="1" w:line="256" w:lineRule="auto"/>
        <w:ind w:left="260" w:right="128" w:firstLine="181"/>
        <w:jc w:val="both"/>
        <w:rPr>
          <w:sz w:val="18"/>
        </w:rPr>
      </w:pPr>
      <w:r>
        <w:rPr>
          <w:sz w:val="18"/>
        </w:rPr>
        <w:t>One</w:t>
      </w:r>
      <w:r>
        <w:rPr>
          <w:spacing w:val="37"/>
          <w:sz w:val="18"/>
        </w:rPr>
        <w:t xml:space="preserve"> </w:t>
      </w:r>
      <w:r>
        <w:rPr>
          <w:sz w:val="18"/>
        </w:rPr>
        <w:t>can seek</w:t>
      </w:r>
      <w:r>
        <w:rPr>
          <w:spacing w:val="37"/>
          <w:sz w:val="18"/>
        </w:rPr>
        <w:t xml:space="preserve"> </w:t>
      </w:r>
      <w:r>
        <w:rPr>
          <w:sz w:val="18"/>
        </w:rPr>
        <w:t>more abstract</w:t>
      </w:r>
      <w:r>
        <w:rPr>
          <w:spacing w:val="40"/>
          <w:sz w:val="18"/>
        </w:rPr>
        <w:t xml:space="preserve"> </w:t>
      </w:r>
      <w:r>
        <w:rPr>
          <w:sz w:val="18"/>
        </w:rPr>
        <w:t>and general</w:t>
      </w:r>
      <w:r>
        <w:rPr>
          <w:spacing w:val="38"/>
          <w:sz w:val="18"/>
        </w:rPr>
        <w:t xml:space="preserve"> </w:t>
      </w:r>
      <w:r>
        <w:rPr>
          <w:sz w:val="18"/>
        </w:rPr>
        <w:t>examples.</w:t>
      </w:r>
      <w:r>
        <w:rPr>
          <w:spacing w:val="39"/>
          <w:sz w:val="18"/>
        </w:rPr>
        <w:t xml:space="preserve"> </w:t>
      </w:r>
      <w:r>
        <w:rPr>
          <w:sz w:val="18"/>
        </w:rPr>
        <w:t>Tum to settings</w:t>
      </w:r>
      <w:r>
        <w:rPr>
          <w:spacing w:val="39"/>
          <w:sz w:val="18"/>
        </w:rPr>
        <w:t xml:space="preserve"> </w:t>
      </w:r>
      <w:r>
        <w:rPr>
          <w:sz w:val="18"/>
        </w:rPr>
        <w:t>remote from pure competition and/or upstream orientation and see if there too hierarchy can</w:t>
      </w:r>
      <w:r>
        <w:rPr>
          <w:spacing w:val="40"/>
          <w:sz w:val="18"/>
        </w:rPr>
        <w:t xml:space="preserve"> </w:t>
      </w:r>
      <w:r>
        <w:rPr>
          <w:sz w:val="18"/>
        </w:rPr>
        <w:t xml:space="preserve">be a likely competitor with the processor or producer market. Developments in natu­ </w:t>
      </w:r>
      <w:r>
        <w:rPr>
          <w:sz w:val="18"/>
        </w:rPr>
        <w:t>ral science can help with predicting which social formations are likely to construct themselves and</w:t>
      </w:r>
      <w:r>
        <w:rPr>
          <w:spacing w:val="-1"/>
          <w:sz w:val="18"/>
        </w:rPr>
        <w:t xml:space="preserve"> </w:t>
      </w:r>
      <w:r>
        <w:rPr>
          <w:sz w:val="18"/>
        </w:rPr>
        <w:t>how. Cascade models</w:t>
      </w:r>
      <w:r>
        <w:rPr>
          <w:spacing w:val="-3"/>
          <w:sz w:val="18"/>
        </w:rPr>
        <w:t xml:space="preserve"> </w:t>
      </w:r>
      <w:r>
        <w:rPr>
          <w:sz w:val="18"/>
        </w:rPr>
        <w:t>for</w:t>
      </w:r>
      <w:r>
        <w:rPr>
          <w:spacing w:val="-2"/>
          <w:sz w:val="18"/>
        </w:rPr>
        <w:t xml:space="preserve"> </w:t>
      </w:r>
      <w:r>
        <w:rPr>
          <w:sz w:val="18"/>
        </w:rPr>
        <w:t>evolution of altruistic behaviors provide one lead (Boorman and Levitt 1980,</w:t>
      </w:r>
      <w:r>
        <w:rPr>
          <w:spacing w:val="-1"/>
          <w:sz w:val="18"/>
        </w:rPr>
        <w:t xml:space="preserve"> </w:t>
      </w:r>
      <w:r>
        <w:rPr>
          <w:sz w:val="18"/>
        </w:rPr>
        <w:t>chap. 3 and</w:t>
      </w:r>
      <w:r>
        <w:rPr>
          <w:spacing w:val="-3"/>
          <w:sz w:val="18"/>
        </w:rPr>
        <w:t xml:space="preserve"> </w:t>
      </w:r>
      <w:r>
        <w:rPr>
          <w:sz w:val="18"/>
        </w:rPr>
        <w:t>4). But more</w:t>
      </w:r>
      <w:r>
        <w:rPr>
          <w:spacing w:val="-1"/>
          <w:sz w:val="18"/>
        </w:rPr>
        <w:t xml:space="preserve"> </w:t>
      </w:r>
      <w:r>
        <w:rPr>
          <w:sz w:val="18"/>
        </w:rPr>
        <w:t>directly relevant leads come f</w:t>
      </w:r>
      <w:r>
        <w:rPr>
          <w:sz w:val="18"/>
        </w:rPr>
        <w:t>rom design practices derived for polymers (Muthukumar, Ober, and Thomas 1997), where two</w:t>
      </w:r>
      <w:r>
        <w:rPr>
          <w:spacing w:val="-3"/>
          <w:sz w:val="18"/>
        </w:rPr>
        <w:t xml:space="preserve"> </w:t>
      </w:r>
      <w:r>
        <w:rPr>
          <w:sz w:val="18"/>
        </w:rPr>
        <w:t>analogies can</w:t>
      </w:r>
      <w:r>
        <w:rPr>
          <w:spacing w:val="-1"/>
          <w:sz w:val="18"/>
        </w:rPr>
        <w:t xml:space="preserve"> </w:t>
      </w:r>
      <w:r>
        <w:rPr>
          <w:sz w:val="18"/>
        </w:rPr>
        <w:t>be</w:t>
      </w:r>
      <w:r>
        <w:rPr>
          <w:spacing w:val="-2"/>
          <w:sz w:val="18"/>
        </w:rPr>
        <w:t xml:space="preserve"> </w:t>
      </w:r>
      <w:r>
        <w:rPr>
          <w:sz w:val="18"/>
        </w:rPr>
        <w:t>used: one</w:t>
      </w:r>
      <w:r>
        <w:rPr>
          <w:spacing w:val="-1"/>
          <w:sz w:val="18"/>
        </w:rPr>
        <w:t xml:space="preserve"> </w:t>
      </w:r>
      <w:r>
        <w:rPr>
          <w:sz w:val="18"/>
        </w:rPr>
        <w:t>from metric</w:t>
      </w:r>
      <w:r>
        <w:rPr>
          <w:spacing w:val="-7"/>
          <w:sz w:val="18"/>
        </w:rPr>
        <w:t xml:space="preserve"> </w:t>
      </w:r>
      <w:r>
        <w:rPr>
          <w:sz w:val="18"/>
        </w:rPr>
        <w:t>space</w:t>
      </w:r>
      <w:r>
        <w:rPr>
          <w:spacing w:val="-4"/>
          <w:sz w:val="18"/>
        </w:rPr>
        <w:t xml:space="preserve"> </w:t>
      </w:r>
      <w:r>
        <w:rPr>
          <w:sz w:val="18"/>
        </w:rPr>
        <w:t>into</w:t>
      </w:r>
      <w:r>
        <w:rPr>
          <w:spacing w:val="-5"/>
          <w:sz w:val="18"/>
        </w:rPr>
        <w:t xml:space="preserve"> </w:t>
      </w:r>
      <w:r>
        <w:rPr>
          <w:sz w:val="18"/>
        </w:rPr>
        <w:t>social</w:t>
      </w:r>
      <w:r>
        <w:rPr>
          <w:spacing w:val="-2"/>
          <w:sz w:val="18"/>
        </w:rPr>
        <w:t xml:space="preserve"> </w:t>
      </w:r>
      <w:r>
        <w:rPr>
          <w:sz w:val="18"/>
        </w:rPr>
        <w:t>network topology; the other from the "free energy" of statistical thermodynamics to social bonding (at­ tractive energy) as weighted by combinatorics of network setting (entropy measure). For the most lucid treatment of thermodynamics in statistical mechan</w:t>
      </w:r>
      <w:r>
        <w:rPr>
          <w:sz w:val="18"/>
        </w:rPr>
        <w:t>ics context see Callen</w:t>
      </w:r>
      <w:r>
        <w:rPr>
          <w:spacing w:val="-2"/>
          <w:sz w:val="18"/>
        </w:rPr>
        <w:t xml:space="preserve"> </w:t>
      </w:r>
      <w:r>
        <w:rPr>
          <w:sz w:val="18"/>
        </w:rPr>
        <w:t>1960,</w:t>
      </w:r>
      <w:r>
        <w:rPr>
          <w:spacing w:val="-2"/>
          <w:sz w:val="18"/>
        </w:rPr>
        <w:t xml:space="preserve"> </w:t>
      </w:r>
      <w:r>
        <w:rPr>
          <w:sz w:val="18"/>
        </w:rPr>
        <w:t>followed up</w:t>
      </w:r>
      <w:r>
        <w:rPr>
          <w:spacing w:val="-6"/>
          <w:sz w:val="18"/>
        </w:rPr>
        <w:t xml:space="preserve"> </w:t>
      </w:r>
      <w:r>
        <w:rPr>
          <w:sz w:val="18"/>
        </w:rPr>
        <w:t>by</w:t>
      </w:r>
      <w:r>
        <w:rPr>
          <w:spacing w:val="-8"/>
          <w:sz w:val="18"/>
        </w:rPr>
        <w:t xml:space="preserve"> </w:t>
      </w:r>
      <w:r>
        <w:rPr>
          <w:sz w:val="18"/>
        </w:rPr>
        <w:t>Balian 1991.</w:t>
      </w:r>
      <w:r>
        <w:rPr>
          <w:spacing w:val="-2"/>
          <w:sz w:val="18"/>
        </w:rPr>
        <w:t xml:space="preserve"> </w:t>
      </w:r>
      <w:r>
        <w:rPr>
          <w:sz w:val="18"/>
        </w:rPr>
        <w:t>A</w:t>
      </w:r>
      <w:r>
        <w:rPr>
          <w:spacing w:val="-9"/>
          <w:sz w:val="18"/>
        </w:rPr>
        <w:t xml:space="preserve"> </w:t>
      </w:r>
      <w:r>
        <w:rPr>
          <w:sz w:val="18"/>
        </w:rPr>
        <w:t>messy problem that</w:t>
      </w:r>
      <w:r>
        <w:rPr>
          <w:spacing w:val="-5"/>
          <w:sz w:val="18"/>
        </w:rPr>
        <w:t xml:space="preserve"> </w:t>
      </w:r>
      <w:r>
        <w:rPr>
          <w:sz w:val="18"/>
        </w:rPr>
        <w:t>offers</w:t>
      </w:r>
      <w:r>
        <w:rPr>
          <w:spacing w:val="-9"/>
          <w:sz w:val="18"/>
        </w:rPr>
        <w:t xml:space="preserve"> </w:t>
      </w:r>
      <w:r>
        <w:rPr>
          <w:sz w:val="18"/>
        </w:rPr>
        <w:t>some</w:t>
      </w:r>
      <w:r>
        <w:rPr>
          <w:spacing w:val="-4"/>
          <w:sz w:val="18"/>
        </w:rPr>
        <w:t xml:space="preserve"> </w:t>
      </w:r>
      <w:r>
        <w:rPr>
          <w:sz w:val="18"/>
        </w:rPr>
        <w:t>analogies to a system of markets and firms is that of spin glasses. For a lucid summary of the statistical mechanics see Ziman 1979, 468-71, and for an update and tie</w:t>
      </w:r>
      <w:r>
        <w:rPr>
          <w:sz w:val="18"/>
        </w:rPr>
        <w:t>s to varied experiments see Mydosh 1993.</w:t>
      </w:r>
    </w:p>
    <w:p w:rsidR="00C550D4" w:rsidRDefault="00E476FC">
      <w:pPr>
        <w:pStyle w:val="ListParagraph"/>
        <w:numPr>
          <w:ilvl w:val="0"/>
          <w:numId w:val="10"/>
        </w:numPr>
        <w:tabs>
          <w:tab w:val="left" w:pos="762"/>
        </w:tabs>
        <w:spacing w:line="259" w:lineRule="auto"/>
        <w:ind w:left="259" w:right="137" w:firstLine="187"/>
        <w:jc w:val="both"/>
        <w:rPr>
          <w:sz w:val="18"/>
        </w:rPr>
      </w:pPr>
      <w:r>
        <w:rPr>
          <w:sz w:val="18"/>
        </w:rPr>
        <w:t>Some basis for suitable abstract models is provided by early works by Herbert Simon on the</w:t>
      </w:r>
      <w:r>
        <w:rPr>
          <w:spacing w:val="-2"/>
          <w:sz w:val="18"/>
        </w:rPr>
        <w:t xml:space="preserve"> </w:t>
      </w:r>
      <w:r>
        <w:rPr>
          <w:sz w:val="18"/>
        </w:rPr>
        <w:t>employment</w:t>
      </w:r>
      <w:r>
        <w:rPr>
          <w:spacing w:val="26"/>
          <w:sz w:val="18"/>
        </w:rPr>
        <w:t xml:space="preserve"> </w:t>
      </w:r>
      <w:r>
        <w:rPr>
          <w:sz w:val="18"/>
        </w:rPr>
        <w:t>relation and on pay hierarchies. The</w:t>
      </w:r>
      <w:r>
        <w:rPr>
          <w:spacing w:val="-2"/>
          <w:sz w:val="18"/>
        </w:rPr>
        <w:t xml:space="preserve"> </w:t>
      </w:r>
      <w:r>
        <w:rPr>
          <w:sz w:val="18"/>
        </w:rPr>
        <w:t>latter can be</w:t>
      </w:r>
      <w:r>
        <w:rPr>
          <w:spacing w:val="-4"/>
          <w:sz w:val="18"/>
        </w:rPr>
        <w:t xml:space="preserve"> </w:t>
      </w:r>
      <w:r>
        <w:rPr>
          <w:sz w:val="18"/>
        </w:rPr>
        <w:t>extended by new work on allometric scaling laws (West, Brown, and Enquist 1997). And ljiri and Simon 1977, discussed earlier in this chapter, is a collection of models of the populations of such organizations.</w:t>
      </w:r>
    </w:p>
    <w:p w:rsidR="00C550D4" w:rsidRDefault="00C550D4">
      <w:pPr>
        <w:pStyle w:val="BodyText"/>
        <w:spacing w:before="50"/>
        <w:jc w:val="left"/>
        <w:rPr>
          <w:sz w:val="18"/>
        </w:rPr>
      </w:pPr>
    </w:p>
    <w:p w:rsidR="00C550D4" w:rsidRDefault="00E476FC">
      <w:pPr>
        <w:spacing w:before="1"/>
        <w:ind w:left="114"/>
        <w:jc w:val="center"/>
        <w:rPr>
          <w:sz w:val="18"/>
        </w:rPr>
      </w:pPr>
      <w:r>
        <w:rPr>
          <w:rFonts w:ascii="Arial"/>
          <w:w w:val="105"/>
          <w:sz w:val="12"/>
        </w:rPr>
        <w:t>CHAPTER</w:t>
      </w:r>
      <w:r>
        <w:rPr>
          <w:rFonts w:ascii="Arial"/>
          <w:spacing w:val="3"/>
          <w:w w:val="105"/>
          <w:sz w:val="12"/>
        </w:rPr>
        <w:t xml:space="preserve"> </w:t>
      </w:r>
      <w:r>
        <w:rPr>
          <w:spacing w:val="-5"/>
          <w:w w:val="105"/>
          <w:sz w:val="18"/>
        </w:rPr>
        <w:t>12</w:t>
      </w:r>
    </w:p>
    <w:p w:rsidR="00C550D4" w:rsidRDefault="00E476FC">
      <w:pPr>
        <w:spacing w:before="56"/>
        <w:ind w:left="107"/>
        <w:jc w:val="center"/>
        <w:rPr>
          <w:sz w:val="14"/>
        </w:rPr>
      </w:pPr>
      <w:r>
        <w:rPr>
          <w:w w:val="90"/>
          <w:sz w:val="14"/>
        </w:rPr>
        <w:t>INVESTING</w:t>
      </w:r>
      <w:r>
        <w:rPr>
          <w:spacing w:val="14"/>
          <w:sz w:val="14"/>
        </w:rPr>
        <w:t xml:space="preserve"> </w:t>
      </w:r>
      <w:r>
        <w:rPr>
          <w:w w:val="90"/>
          <w:sz w:val="14"/>
        </w:rPr>
        <w:t>ACROSS</w:t>
      </w:r>
      <w:r>
        <w:rPr>
          <w:spacing w:val="13"/>
          <w:sz w:val="14"/>
        </w:rPr>
        <w:t xml:space="preserve"> </w:t>
      </w:r>
      <w:r>
        <w:rPr>
          <w:spacing w:val="-2"/>
          <w:w w:val="90"/>
          <w:sz w:val="14"/>
        </w:rPr>
        <w:t>MARKETS</w:t>
      </w:r>
    </w:p>
    <w:p w:rsidR="00C550D4" w:rsidRDefault="00C550D4">
      <w:pPr>
        <w:pStyle w:val="BodyText"/>
        <w:spacing w:before="24"/>
        <w:jc w:val="left"/>
        <w:rPr>
          <w:sz w:val="14"/>
        </w:rPr>
      </w:pPr>
    </w:p>
    <w:p w:rsidR="00C550D4" w:rsidRDefault="00E476FC">
      <w:pPr>
        <w:pStyle w:val="ListParagraph"/>
        <w:numPr>
          <w:ilvl w:val="0"/>
          <w:numId w:val="9"/>
        </w:numPr>
        <w:tabs>
          <w:tab w:val="left" w:pos="675"/>
        </w:tabs>
        <w:spacing w:before="1" w:line="256" w:lineRule="auto"/>
        <w:ind w:right="139" w:firstLine="179"/>
        <w:jc w:val="both"/>
        <w:rPr>
          <w:sz w:val="18"/>
        </w:rPr>
      </w:pPr>
      <w:r>
        <w:rPr>
          <w:sz w:val="18"/>
        </w:rPr>
        <w:t>For an o</w:t>
      </w:r>
      <w:r>
        <w:rPr>
          <w:sz w:val="18"/>
        </w:rPr>
        <w:t>verview of corporate species of business organization see Fligstein and Freeland 1995 and more generally</w:t>
      </w:r>
      <w:r>
        <w:rPr>
          <w:spacing w:val="36"/>
          <w:sz w:val="18"/>
        </w:rPr>
        <w:t xml:space="preserve"> </w:t>
      </w:r>
      <w:r>
        <w:rPr>
          <w:sz w:val="18"/>
        </w:rPr>
        <w:t>Powell and DiMaggio</w:t>
      </w:r>
      <w:r>
        <w:rPr>
          <w:spacing w:val="40"/>
          <w:sz w:val="18"/>
        </w:rPr>
        <w:t xml:space="preserve"> </w:t>
      </w:r>
      <w:r>
        <w:rPr>
          <w:sz w:val="18"/>
        </w:rPr>
        <w:t>1991.</w:t>
      </w:r>
    </w:p>
    <w:p w:rsidR="00C550D4" w:rsidRDefault="00E476FC">
      <w:pPr>
        <w:pStyle w:val="ListParagraph"/>
        <w:numPr>
          <w:ilvl w:val="0"/>
          <w:numId w:val="9"/>
        </w:numPr>
        <w:tabs>
          <w:tab w:val="left" w:pos="675"/>
        </w:tabs>
        <w:spacing w:line="206" w:lineRule="exact"/>
        <w:ind w:left="675" w:hanging="230"/>
        <w:rPr>
          <w:sz w:val="18"/>
        </w:rPr>
      </w:pPr>
      <w:r>
        <w:rPr>
          <w:sz w:val="18"/>
        </w:rPr>
        <w:t>For</w:t>
      </w:r>
      <w:r>
        <w:rPr>
          <w:spacing w:val="29"/>
          <w:sz w:val="18"/>
        </w:rPr>
        <w:t xml:space="preserve"> </w:t>
      </w:r>
      <w:r>
        <w:rPr>
          <w:sz w:val="18"/>
        </w:rPr>
        <w:t>a</w:t>
      </w:r>
      <w:r>
        <w:rPr>
          <w:spacing w:val="26"/>
          <w:sz w:val="18"/>
        </w:rPr>
        <w:t xml:space="preserve"> </w:t>
      </w:r>
      <w:r>
        <w:rPr>
          <w:sz w:val="18"/>
        </w:rPr>
        <w:t>cross-disciplinary</w:t>
      </w:r>
      <w:r>
        <w:rPr>
          <w:spacing w:val="9"/>
          <w:sz w:val="18"/>
        </w:rPr>
        <w:t xml:space="preserve"> </w:t>
      </w:r>
      <w:r>
        <w:rPr>
          <w:sz w:val="18"/>
        </w:rPr>
        <w:t>survey</w:t>
      </w:r>
      <w:r>
        <w:rPr>
          <w:spacing w:val="26"/>
          <w:sz w:val="18"/>
        </w:rPr>
        <w:t xml:space="preserve"> </w:t>
      </w:r>
      <w:r>
        <w:rPr>
          <w:sz w:val="18"/>
        </w:rPr>
        <w:t>of</w:t>
      </w:r>
      <w:r>
        <w:rPr>
          <w:spacing w:val="31"/>
          <w:sz w:val="18"/>
        </w:rPr>
        <w:t xml:space="preserve"> </w:t>
      </w:r>
      <w:r>
        <w:rPr>
          <w:sz w:val="18"/>
        </w:rPr>
        <w:t>entrepreneurship</w:t>
      </w:r>
      <w:r>
        <w:rPr>
          <w:spacing w:val="18"/>
          <w:sz w:val="18"/>
        </w:rPr>
        <w:t xml:space="preserve"> </w:t>
      </w:r>
      <w:r>
        <w:rPr>
          <w:sz w:val="18"/>
        </w:rPr>
        <w:t>see</w:t>
      </w:r>
      <w:r>
        <w:rPr>
          <w:spacing w:val="25"/>
          <w:sz w:val="18"/>
        </w:rPr>
        <w:t xml:space="preserve"> </w:t>
      </w:r>
      <w:r>
        <w:rPr>
          <w:sz w:val="18"/>
        </w:rPr>
        <w:t>Thornton</w:t>
      </w:r>
      <w:r>
        <w:rPr>
          <w:spacing w:val="29"/>
          <w:sz w:val="18"/>
        </w:rPr>
        <w:t xml:space="preserve"> </w:t>
      </w:r>
      <w:r>
        <w:rPr>
          <w:sz w:val="18"/>
        </w:rPr>
        <w:t>1999;</w:t>
      </w:r>
      <w:r>
        <w:rPr>
          <w:spacing w:val="24"/>
          <w:sz w:val="18"/>
        </w:rPr>
        <w:t xml:space="preserve"> </w:t>
      </w:r>
      <w:r>
        <w:rPr>
          <w:sz w:val="18"/>
        </w:rPr>
        <w:t>for</w:t>
      </w:r>
      <w:r>
        <w:rPr>
          <w:spacing w:val="25"/>
          <w:sz w:val="18"/>
        </w:rPr>
        <w:t xml:space="preserve"> </w:t>
      </w:r>
      <w:r>
        <w:rPr>
          <w:spacing w:val="-5"/>
          <w:sz w:val="18"/>
        </w:rPr>
        <w:t>an</w:t>
      </w:r>
    </w:p>
    <w:p w:rsidR="00C550D4" w:rsidRDefault="00C550D4">
      <w:pPr>
        <w:spacing w:line="206" w:lineRule="exact"/>
        <w:rPr>
          <w:sz w:val="18"/>
        </w:rPr>
        <w:sectPr w:rsidR="00C550D4">
          <w:pgSz w:w="8850" w:h="13270"/>
          <w:pgMar w:top="1340" w:right="1120" w:bottom="280" w:left="1060" w:header="1155" w:footer="0" w:gutter="0"/>
          <w:cols w:space="720"/>
        </w:sectPr>
      </w:pPr>
    </w:p>
    <w:p w:rsidR="00C550D4" w:rsidRDefault="00E476FC">
      <w:pPr>
        <w:spacing w:before="134" w:line="256" w:lineRule="auto"/>
        <w:ind w:left="204" w:right="183" w:firstLine="2"/>
        <w:jc w:val="both"/>
        <w:rPr>
          <w:sz w:val="18"/>
        </w:rPr>
      </w:pPr>
      <w:bookmarkStart w:id="336" w:name="_bookmark300"/>
      <w:bookmarkEnd w:id="336"/>
      <w:r>
        <w:rPr>
          <w:sz w:val="18"/>
        </w:rPr>
        <w:lastRenderedPageBreak/>
        <w:t>evocative case study see Sverrisson 1994; for bearing on economic innovation see Nelson and Winter 1982; and for a sociological</w:t>
      </w:r>
      <w:r>
        <w:rPr>
          <w:spacing w:val="32"/>
          <w:sz w:val="18"/>
        </w:rPr>
        <w:t xml:space="preserve"> </w:t>
      </w:r>
      <w:r>
        <w:rPr>
          <w:sz w:val="18"/>
        </w:rPr>
        <w:t>approach similar</w:t>
      </w:r>
      <w:r>
        <w:rPr>
          <w:spacing w:val="25"/>
          <w:sz w:val="18"/>
        </w:rPr>
        <w:t xml:space="preserve"> </w:t>
      </w:r>
      <w:r>
        <w:rPr>
          <w:sz w:val="18"/>
        </w:rPr>
        <w:t>to the present</w:t>
      </w:r>
      <w:r>
        <w:rPr>
          <w:spacing w:val="26"/>
          <w:sz w:val="18"/>
        </w:rPr>
        <w:t xml:space="preserve"> </w:t>
      </w:r>
      <w:r>
        <w:rPr>
          <w:sz w:val="18"/>
        </w:rPr>
        <w:t>one see Burt 1992, chaps. 1, 6, 7.</w:t>
      </w:r>
    </w:p>
    <w:p w:rsidR="00C550D4" w:rsidRDefault="00E476FC">
      <w:pPr>
        <w:pStyle w:val="ListParagraph"/>
        <w:numPr>
          <w:ilvl w:val="0"/>
          <w:numId w:val="9"/>
        </w:numPr>
        <w:tabs>
          <w:tab w:val="left" w:pos="621"/>
        </w:tabs>
        <w:spacing w:line="249" w:lineRule="auto"/>
        <w:ind w:left="211" w:right="192" w:firstLine="176"/>
        <w:jc w:val="both"/>
        <w:rPr>
          <w:sz w:val="18"/>
        </w:rPr>
      </w:pPr>
      <w:r>
        <w:rPr>
          <w:sz w:val="18"/>
        </w:rPr>
        <w:t>For</w:t>
      </w:r>
      <w:r>
        <w:rPr>
          <w:spacing w:val="20"/>
          <w:sz w:val="18"/>
        </w:rPr>
        <w:t xml:space="preserve"> </w:t>
      </w:r>
      <w:r>
        <w:rPr>
          <w:sz w:val="18"/>
        </w:rPr>
        <w:t>background</w:t>
      </w:r>
      <w:r>
        <w:rPr>
          <w:spacing w:val="24"/>
          <w:sz w:val="18"/>
        </w:rPr>
        <w:t xml:space="preserve"> </w:t>
      </w:r>
      <w:r>
        <w:rPr>
          <w:sz w:val="18"/>
        </w:rPr>
        <w:t>and</w:t>
      </w:r>
      <w:r>
        <w:rPr>
          <w:spacing w:val="18"/>
          <w:sz w:val="18"/>
        </w:rPr>
        <w:t xml:space="preserve"> </w:t>
      </w:r>
      <w:r>
        <w:rPr>
          <w:sz w:val="18"/>
        </w:rPr>
        <w:t>history see</w:t>
      </w:r>
      <w:r>
        <w:rPr>
          <w:spacing w:val="18"/>
          <w:sz w:val="18"/>
        </w:rPr>
        <w:t xml:space="preserve"> </w:t>
      </w:r>
      <w:r>
        <w:rPr>
          <w:sz w:val="18"/>
        </w:rPr>
        <w:t>the on-the-scene</w:t>
      </w:r>
      <w:r>
        <w:rPr>
          <w:spacing w:val="27"/>
          <w:sz w:val="18"/>
        </w:rPr>
        <w:t xml:space="preserve"> </w:t>
      </w:r>
      <w:r>
        <w:rPr>
          <w:sz w:val="18"/>
        </w:rPr>
        <w:t>study</w:t>
      </w:r>
      <w:r>
        <w:rPr>
          <w:spacing w:val="18"/>
          <w:sz w:val="18"/>
        </w:rPr>
        <w:t xml:space="preserve"> </w:t>
      </w:r>
      <w:r>
        <w:rPr>
          <w:sz w:val="18"/>
        </w:rPr>
        <w:t>by W</w:t>
      </w:r>
      <w:r>
        <w:rPr>
          <w:spacing w:val="19"/>
          <w:sz w:val="18"/>
        </w:rPr>
        <w:t xml:space="preserve"> </w:t>
      </w:r>
      <w:r>
        <w:rPr>
          <w:sz w:val="18"/>
        </w:rPr>
        <w:t>S.</w:t>
      </w:r>
      <w:r>
        <w:rPr>
          <w:spacing w:val="-3"/>
          <w:sz w:val="18"/>
        </w:rPr>
        <w:t xml:space="preserve"> </w:t>
      </w:r>
      <w:r>
        <w:rPr>
          <w:sz w:val="18"/>
        </w:rPr>
        <w:t>Jevons</w:t>
      </w:r>
      <w:r>
        <w:rPr>
          <w:spacing w:val="18"/>
          <w:sz w:val="18"/>
        </w:rPr>
        <w:t xml:space="preserve"> </w:t>
      </w:r>
      <w:r>
        <w:rPr>
          <w:sz w:val="18"/>
        </w:rPr>
        <w:t>(1907) of the initial formation</w:t>
      </w:r>
      <w:r>
        <w:rPr>
          <w:spacing w:val="35"/>
          <w:sz w:val="18"/>
        </w:rPr>
        <w:t xml:space="preserve"> </w:t>
      </w:r>
      <w:r>
        <w:rPr>
          <w:sz w:val="18"/>
        </w:rPr>
        <w:t>of commercial</w:t>
      </w:r>
      <w:r>
        <w:rPr>
          <w:spacing w:val="37"/>
          <w:sz w:val="18"/>
        </w:rPr>
        <w:t xml:space="preserve"> </w:t>
      </w:r>
      <w:r>
        <w:rPr>
          <w:sz w:val="18"/>
        </w:rPr>
        <w:t>banking in Britain.</w:t>
      </w:r>
    </w:p>
    <w:p w:rsidR="00C550D4" w:rsidRDefault="00E476FC">
      <w:pPr>
        <w:pStyle w:val="ListParagraph"/>
        <w:numPr>
          <w:ilvl w:val="0"/>
          <w:numId w:val="9"/>
        </w:numPr>
        <w:tabs>
          <w:tab w:val="left" w:pos="618"/>
        </w:tabs>
        <w:spacing w:before="10" w:line="259" w:lineRule="auto"/>
        <w:ind w:left="207" w:right="189" w:firstLine="180"/>
        <w:jc w:val="both"/>
        <w:rPr>
          <w:sz w:val="18"/>
        </w:rPr>
      </w:pPr>
      <w:r>
        <w:rPr>
          <w:sz w:val="18"/>
        </w:rPr>
        <w:t>Gould and Fernandez (1989) supply an abstract model of brokerage in social networks; Eccles and Crane 1988</w:t>
      </w:r>
      <w:r>
        <w:rPr>
          <w:spacing w:val="-5"/>
          <w:sz w:val="18"/>
        </w:rPr>
        <w:t xml:space="preserve"> </w:t>
      </w:r>
      <w:r>
        <w:rPr>
          <w:sz w:val="18"/>
        </w:rPr>
        <w:t>and Uzzi and Gillespie 1999 are two</w:t>
      </w:r>
      <w:r>
        <w:rPr>
          <w:spacing w:val="-3"/>
          <w:sz w:val="18"/>
        </w:rPr>
        <w:t xml:space="preserve"> </w:t>
      </w:r>
      <w:r>
        <w:rPr>
          <w:sz w:val="18"/>
        </w:rPr>
        <w:t>field</w:t>
      </w:r>
      <w:r>
        <w:rPr>
          <w:spacing w:val="-2"/>
          <w:sz w:val="18"/>
        </w:rPr>
        <w:t xml:space="preserve"> </w:t>
      </w:r>
      <w:r>
        <w:rPr>
          <w:sz w:val="18"/>
        </w:rPr>
        <w:t>studies of networks in banking.</w:t>
      </w:r>
    </w:p>
    <w:p w:rsidR="00C550D4" w:rsidRDefault="00E476FC">
      <w:pPr>
        <w:pStyle w:val="ListParagraph"/>
        <w:numPr>
          <w:ilvl w:val="0"/>
          <w:numId w:val="9"/>
        </w:numPr>
        <w:tabs>
          <w:tab w:val="left" w:pos="613"/>
        </w:tabs>
        <w:spacing w:before="1" w:line="259" w:lineRule="auto"/>
        <w:ind w:left="211" w:right="178" w:firstLine="180"/>
        <w:jc w:val="both"/>
        <w:rPr>
          <w:sz w:val="18"/>
        </w:rPr>
      </w:pPr>
      <w:r>
        <w:rPr>
          <w:sz w:val="18"/>
        </w:rPr>
        <w:t>Sociological and institutionalist theories of organization offer many more, and diverse, theories of markets.</w:t>
      </w:r>
      <w:r>
        <w:rPr>
          <w:spacing w:val="-1"/>
          <w:sz w:val="18"/>
        </w:rPr>
        <w:t xml:space="preserve"> </w:t>
      </w:r>
      <w:r>
        <w:rPr>
          <w:sz w:val="18"/>
        </w:rPr>
        <w:t>A</w:t>
      </w:r>
      <w:r>
        <w:rPr>
          <w:spacing w:val="-6"/>
          <w:sz w:val="18"/>
        </w:rPr>
        <w:t xml:space="preserve"> </w:t>
      </w:r>
      <w:r>
        <w:rPr>
          <w:sz w:val="18"/>
        </w:rPr>
        <w:t>broad</w:t>
      </w:r>
      <w:r>
        <w:rPr>
          <w:spacing w:val="-2"/>
          <w:sz w:val="18"/>
        </w:rPr>
        <w:t xml:space="preserve"> </w:t>
      </w:r>
      <w:r>
        <w:rPr>
          <w:sz w:val="18"/>
        </w:rPr>
        <w:t>survey</w:t>
      </w:r>
      <w:r>
        <w:rPr>
          <w:spacing w:val="-3"/>
          <w:sz w:val="18"/>
        </w:rPr>
        <w:t xml:space="preserve"> </w:t>
      </w:r>
      <w:r>
        <w:rPr>
          <w:sz w:val="18"/>
        </w:rPr>
        <w:t>of</w:t>
      </w:r>
      <w:r>
        <w:rPr>
          <w:spacing w:val="-2"/>
          <w:sz w:val="18"/>
        </w:rPr>
        <w:t xml:space="preserve"> </w:t>
      </w:r>
      <w:r>
        <w:rPr>
          <w:sz w:val="18"/>
        </w:rPr>
        <w:t>institutionalist</w:t>
      </w:r>
      <w:r>
        <w:rPr>
          <w:spacing w:val="-11"/>
          <w:sz w:val="18"/>
        </w:rPr>
        <w:t xml:space="preserve"> </w:t>
      </w:r>
      <w:r>
        <w:rPr>
          <w:sz w:val="18"/>
        </w:rPr>
        <w:t>views</w:t>
      </w:r>
      <w:r>
        <w:rPr>
          <w:spacing w:val="-4"/>
          <w:sz w:val="18"/>
        </w:rPr>
        <w:t xml:space="preserve"> </w:t>
      </w:r>
      <w:r>
        <w:rPr>
          <w:sz w:val="18"/>
        </w:rPr>
        <w:t>of the</w:t>
      </w:r>
      <w:r>
        <w:rPr>
          <w:spacing w:val="-9"/>
          <w:sz w:val="18"/>
        </w:rPr>
        <w:t xml:space="preserve"> </w:t>
      </w:r>
      <w:r>
        <w:rPr>
          <w:sz w:val="18"/>
        </w:rPr>
        <w:t>economy is provided by Smelser and Swedberg (1994), and Lie (1997) surveys economic soci­ ology of markets more specifically. Studies of interactions between markets, both in their</w:t>
      </w:r>
      <w:r>
        <w:rPr>
          <w:spacing w:val="40"/>
          <w:sz w:val="18"/>
        </w:rPr>
        <w:t xml:space="preserve"> </w:t>
      </w:r>
      <w:r>
        <w:rPr>
          <w:sz w:val="18"/>
        </w:rPr>
        <w:t>formation</w:t>
      </w:r>
      <w:r>
        <w:rPr>
          <w:spacing w:val="40"/>
          <w:sz w:val="18"/>
        </w:rPr>
        <w:t xml:space="preserve"> </w:t>
      </w:r>
      <w:r>
        <w:rPr>
          <w:sz w:val="18"/>
        </w:rPr>
        <w:t>and</w:t>
      </w:r>
      <w:r>
        <w:rPr>
          <w:spacing w:val="40"/>
          <w:sz w:val="18"/>
        </w:rPr>
        <w:t xml:space="preserve"> </w:t>
      </w:r>
      <w:r>
        <w:rPr>
          <w:sz w:val="18"/>
        </w:rPr>
        <w:t>in</w:t>
      </w:r>
      <w:r>
        <w:rPr>
          <w:spacing w:val="40"/>
          <w:sz w:val="18"/>
        </w:rPr>
        <w:t xml:space="preserve"> </w:t>
      </w:r>
      <w:r>
        <w:rPr>
          <w:sz w:val="18"/>
        </w:rPr>
        <w:t>their</w:t>
      </w:r>
      <w:r>
        <w:rPr>
          <w:spacing w:val="40"/>
          <w:sz w:val="18"/>
        </w:rPr>
        <w:t xml:space="preserve"> </w:t>
      </w:r>
      <w:r>
        <w:rPr>
          <w:sz w:val="18"/>
        </w:rPr>
        <w:t>operation,</w:t>
      </w:r>
      <w:r>
        <w:rPr>
          <w:spacing w:val="40"/>
          <w:sz w:val="18"/>
        </w:rPr>
        <w:t xml:space="preserve"> </w:t>
      </w:r>
      <w:r>
        <w:rPr>
          <w:sz w:val="18"/>
        </w:rPr>
        <w:t>and</w:t>
      </w:r>
      <w:r>
        <w:rPr>
          <w:spacing w:val="40"/>
          <w:sz w:val="18"/>
        </w:rPr>
        <w:t xml:space="preserve"> </w:t>
      </w:r>
      <w:r>
        <w:rPr>
          <w:sz w:val="18"/>
        </w:rPr>
        <w:t>other</w:t>
      </w:r>
      <w:r>
        <w:rPr>
          <w:spacing w:val="40"/>
          <w:sz w:val="18"/>
        </w:rPr>
        <w:t xml:space="preserve"> </w:t>
      </w:r>
      <w:r>
        <w:rPr>
          <w:sz w:val="18"/>
        </w:rPr>
        <w:t>organizations</w:t>
      </w:r>
      <w:r>
        <w:rPr>
          <w:spacing w:val="40"/>
          <w:sz w:val="18"/>
        </w:rPr>
        <w:t xml:space="preserve"> </w:t>
      </w:r>
      <w:r>
        <w:rPr>
          <w:sz w:val="18"/>
        </w:rPr>
        <w:t>are,</w:t>
      </w:r>
      <w:r>
        <w:rPr>
          <w:spacing w:val="40"/>
          <w:sz w:val="18"/>
        </w:rPr>
        <w:t xml:space="preserve"> </w:t>
      </w:r>
      <w:r>
        <w:rPr>
          <w:sz w:val="18"/>
        </w:rPr>
        <w:t>for</w:t>
      </w:r>
      <w:r>
        <w:rPr>
          <w:spacing w:val="40"/>
          <w:sz w:val="18"/>
        </w:rPr>
        <w:t xml:space="preserve"> </w:t>
      </w:r>
      <w:r>
        <w:rPr>
          <w:sz w:val="18"/>
        </w:rPr>
        <w:t>example,</w:t>
      </w:r>
      <w:r>
        <w:rPr>
          <w:sz w:val="18"/>
        </w:rPr>
        <w:t xml:space="preserve"> found in</w:t>
      </w:r>
      <w:r>
        <w:rPr>
          <w:spacing w:val="-3"/>
          <w:sz w:val="18"/>
        </w:rPr>
        <w:t xml:space="preserve"> </w:t>
      </w:r>
      <w:r>
        <w:rPr>
          <w:sz w:val="18"/>
        </w:rPr>
        <w:t>the</w:t>
      </w:r>
      <w:r>
        <w:rPr>
          <w:spacing w:val="-5"/>
          <w:sz w:val="18"/>
        </w:rPr>
        <w:t xml:space="preserve"> </w:t>
      </w:r>
      <w:r>
        <w:rPr>
          <w:sz w:val="18"/>
        </w:rPr>
        <w:t>collection of political</w:t>
      </w:r>
      <w:r>
        <w:rPr>
          <w:spacing w:val="-4"/>
          <w:sz w:val="18"/>
        </w:rPr>
        <w:t xml:space="preserve"> </w:t>
      </w:r>
      <w:r>
        <w:rPr>
          <w:sz w:val="18"/>
        </w:rPr>
        <w:t>science and</w:t>
      </w:r>
      <w:r>
        <w:rPr>
          <w:spacing w:val="-1"/>
          <w:sz w:val="18"/>
        </w:rPr>
        <w:t xml:space="preserve"> </w:t>
      </w:r>
      <w:r>
        <w:rPr>
          <w:sz w:val="18"/>
        </w:rPr>
        <w:t>sociology essays edited by</w:t>
      </w:r>
      <w:r>
        <w:rPr>
          <w:spacing w:val="-1"/>
          <w:sz w:val="18"/>
        </w:rPr>
        <w:t xml:space="preserve"> </w:t>
      </w:r>
      <w:r>
        <w:rPr>
          <w:sz w:val="18"/>
        </w:rPr>
        <w:t>Campbell et al. (1991).</w:t>
      </w:r>
    </w:p>
    <w:p w:rsidR="00C550D4" w:rsidRDefault="00E476FC">
      <w:pPr>
        <w:spacing w:before="2" w:line="259" w:lineRule="auto"/>
        <w:ind w:left="209" w:right="182" w:firstLine="182"/>
        <w:jc w:val="both"/>
        <w:rPr>
          <w:sz w:val="18"/>
        </w:rPr>
      </w:pPr>
      <w:r>
        <w:rPr>
          <w:sz w:val="18"/>
        </w:rPr>
        <w:t>Interaction with the state figures large in</w:t>
      </w:r>
      <w:r>
        <w:rPr>
          <w:spacing w:val="-1"/>
          <w:sz w:val="18"/>
        </w:rPr>
        <w:t xml:space="preserve"> </w:t>
      </w:r>
      <w:r>
        <w:rPr>
          <w:sz w:val="18"/>
        </w:rPr>
        <w:t>several subliteratures. One is comparative national studies of divisionalized organizations across markets, suc</w:t>
      </w:r>
      <w:r>
        <w:rPr>
          <w:sz w:val="18"/>
        </w:rPr>
        <w:t>h as Evans 1995</w:t>
      </w:r>
      <w:r>
        <w:rPr>
          <w:spacing w:val="40"/>
          <w:sz w:val="18"/>
        </w:rPr>
        <w:t xml:space="preserve"> </w:t>
      </w:r>
      <w:r>
        <w:rPr>
          <w:sz w:val="18"/>
        </w:rPr>
        <w:t>and Hamilton 1996. Fligstein (2001) takes this approach in a monograph on eco­</w:t>
      </w:r>
      <w:r>
        <w:rPr>
          <w:spacing w:val="40"/>
          <w:sz w:val="18"/>
        </w:rPr>
        <w:t xml:space="preserve"> </w:t>
      </w:r>
      <w:r>
        <w:rPr>
          <w:sz w:val="18"/>
        </w:rPr>
        <w:t>nomic sociology;</w:t>
      </w:r>
      <w:r>
        <w:rPr>
          <w:spacing w:val="29"/>
          <w:sz w:val="18"/>
        </w:rPr>
        <w:t xml:space="preserve"> </w:t>
      </w:r>
      <w:r>
        <w:rPr>
          <w:sz w:val="18"/>
        </w:rPr>
        <w:t>as do several of</w:t>
      </w:r>
      <w:r>
        <w:rPr>
          <w:spacing w:val="31"/>
          <w:sz w:val="18"/>
        </w:rPr>
        <w:t xml:space="preserve"> </w:t>
      </w:r>
      <w:r>
        <w:rPr>
          <w:sz w:val="18"/>
        </w:rPr>
        <w:t>the authors in Smelser</w:t>
      </w:r>
      <w:r>
        <w:rPr>
          <w:spacing w:val="29"/>
          <w:sz w:val="18"/>
        </w:rPr>
        <w:t xml:space="preserve"> </w:t>
      </w:r>
      <w:r>
        <w:rPr>
          <w:sz w:val="18"/>
        </w:rPr>
        <w:t xml:space="preserve">and Swedberg 1994, who also reach out toward nonstandard components of economies, such as the nonprofit </w:t>
      </w:r>
      <w:r>
        <w:rPr>
          <w:sz w:val="18"/>
        </w:rPr>
        <w:t>sector (on</w:t>
      </w:r>
      <w:r>
        <w:rPr>
          <w:spacing w:val="-4"/>
          <w:sz w:val="18"/>
        </w:rPr>
        <w:t xml:space="preserve"> </w:t>
      </w:r>
      <w:r>
        <w:rPr>
          <w:sz w:val="18"/>
        </w:rPr>
        <w:t>which</w:t>
      </w:r>
      <w:r>
        <w:rPr>
          <w:spacing w:val="-8"/>
          <w:sz w:val="18"/>
        </w:rPr>
        <w:t xml:space="preserve"> </w:t>
      </w:r>
      <w:r>
        <w:rPr>
          <w:sz w:val="18"/>
        </w:rPr>
        <w:t>see</w:t>
      </w:r>
      <w:r>
        <w:rPr>
          <w:spacing w:val="-7"/>
          <w:sz w:val="18"/>
        </w:rPr>
        <w:t xml:space="preserve"> </w:t>
      </w:r>
      <w:r>
        <w:rPr>
          <w:sz w:val="18"/>
        </w:rPr>
        <w:t>Anheier and</w:t>
      </w:r>
      <w:r>
        <w:rPr>
          <w:spacing w:val="-2"/>
          <w:sz w:val="18"/>
        </w:rPr>
        <w:t xml:space="preserve"> </w:t>
      </w:r>
      <w:r>
        <w:rPr>
          <w:sz w:val="18"/>
        </w:rPr>
        <w:t>Seibel</w:t>
      </w:r>
      <w:r>
        <w:rPr>
          <w:spacing w:val="-3"/>
          <w:sz w:val="18"/>
        </w:rPr>
        <w:t xml:space="preserve"> </w:t>
      </w:r>
      <w:r>
        <w:rPr>
          <w:sz w:val="18"/>
        </w:rPr>
        <w:t>1990;</w:t>
      </w:r>
      <w:r>
        <w:rPr>
          <w:spacing w:val="-4"/>
          <w:sz w:val="18"/>
        </w:rPr>
        <w:t xml:space="preserve"> </w:t>
      </w:r>
      <w:r>
        <w:rPr>
          <w:sz w:val="18"/>
        </w:rPr>
        <w:t>Powell</w:t>
      </w:r>
      <w:r>
        <w:rPr>
          <w:spacing w:val="-1"/>
          <w:sz w:val="18"/>
        </w:rPr>
        <w:t xml:space="preserve"> </w:t>
      </w:r>
      <w:r>
        <w:rPr>
          <w:sz w:val="18"/>
        </w:rPr>
        <w:t>1990)</w:t>
      </w:r>
      <w:r>
        <w:rPr>
          <w:spacing w:val="-3"/>
          <w:sz w:val="18"/>
        </w:rPr>
        <w:t xml:space="preserve"> </w:t>
      </w:r>
      <w:r>
        <w:rPr>
          <w:sz w:val="18"/>
        </w:rPr>
        <w:t>and</w:t>
      </w:r>
      <w:r>
        <w:rPr>
          <w:spacing w:val="-5"/>
          <w:sz w:val="18"/>
        </w:rPr>
        <w:t xml:space="preserve"> </w:t>
      </w:r>
      <w:r>
        <w:rPr>
          <w:sz w:val="18"/>
        </w:rPr>
        <w:t>socialist regimes (see Granick 1975; Stark 1992, 1996; Vlachoutsicos and Lawrence 1990).</w:t>
      </w:r>
    </w:p>
    <w:p w:rsidR="00C550D4" w:rsidRDefault="00E476FC">
      <w:pPr>
        <w:spacing w:before="6" w:line="256" w:lineRule="auto"/>
        <w:ind w:left="211" w:right="181" w:firstLine="177"/>
        <w:jc w:val="both"/>
        <w:rPr>
          <w:sz w:val="18"/>
        </w:rPr>
      </w:pPr>
      <w:r>
        <w:rPr>
          <w:sz w:val="18"/>
        </w:rPr>
        <w:t>A</w:t>
      </w:r>
      <w:r>
        <w:rPr>
          <w:spacing w:val="-5"/>
          <w:sz w:val="18"/>
        </w:rPr>
        <w:t xml:space="preserve"> </w:t>
      </w:r>
      <w:r>
        <w:rPr>
          <w:sz w:val="18"/>
        </w:rPr>
        <w:t>final</w:t>
      </w:r>
      <w:r>
        <w:rPr>
          <w:spacing w:val="-2"/>
          <w:sz w:val="18"/>
        </w:rPr>
        <w:t xml:space="preserve"> </w:t>
      </w:r>
      <w:r>
        <w:rPr>
          <w:sz w:val="18"/>
        </w:rPr>
        <w:t>alternative can</w:t>
      </w:r>
      <w:r>
        <w:rPr>
          <w:spacing w:val="-1"/>
          <w:sz w:val="18"/>
        </w:rPr>
        <w:t xml:space="preserve"> </w:t>
      </w:r>
      <w:r>
        <w:rPr>
          <w:sz w:val="18"/>
        </w:rPr>
        <w:t>be</w:t>
      </w:r>
      <w:r>
        <w:rPr>
          <w:spacing w:val="-5"/>
          <w:sz w:val="18"/>
        </w:rPr>
        <w:t xml:space="preserve"> </w:t>
      </w:r>
      <w:r>
        <w:rPr>
          <w:sz w:val="18"/>
        </w:rPr>
        <w:t>seen</w:t>
      </w:r>
      <w:r>
        <w:rPr>
          <w:spacing w:val="-4"/>
          <w:sz w:val="18"/>
        </w:rPr>
        <w:t xml:space="preserve"> </w:t>
      </w:r>
      <w:r>
        <w:rPr>
          <w:sz w:val="18"/>
        </w:rPr>
        <w:t>in the</w:t>
      </w:r>
      <w:r>
        <w:rPr>
          <w:spacing w:val="-7"/>
          <w:sz w:val="18"/>
        </w:rPr>
        <w:t xml:space="preserve"> </w:t>
      </w:r>
      <w:r>
        <w:rPr>
          <w:sz w:val="18"/>
        </w:rPr>
        <w:t>very</w:t>
      </w:r>
      <w:r>
        <w:rPr>
          <w:spacing w:val="-5"/>
          <w:sz w:val="18"/>
        </w:rPr>
        <w:t xml:space="preserve"> </w:t>
      </w:r>
      <w:r>
        <w:rPr>
          <w:sz w:val="18"/>
        </w:rPr>
        <w:t>large group of studies, overlapping some­ what with the above, that interpret a production economy primarily in terms of rela­ tional networks among and within firms. See, for example, studies by Eccles (1985), Lachmann and Petterson (1993), Uzzi (1997), a</w:t>
      </w:r>
      <w:r>
        <w:rPr>
          <w:sz w:val="18"/>
        </w:rPr>
        <w:t>nd for Asian contexts Evans (1995)</w:t>
      </w:r>
      <w:r>
        <w:rPr>
          <w:spacing w:val="40"/>
          <w:sz w:val="18"/>
        </w:rPr>
        <w:t xml:space="preserve"> </w:t>
      </w:r>
      <w:r>
        <w:rPr>
          <w:sz w:val="18"/>
        </w:rPr>
        <w:t>and Hamilton</w:t>
      </w:r>
      <w:r>
        <w:rPr>
          <w:spacing w:val="40"/>
          <w:sz w:val="18"/>
        </w:rPr>
        <w:t xml:space="preserve"> </w:t>
      </w:r>
      <w:r>
        <w:rPr>
          <w:sz w:val="18"/>
        </w:rPr>
        <w:t>(1996).</w:t>
      </w:r>
    </w:p>
    <w:p w:rsidR="00C550D4" w:rsidRDefault="00E476FC">
      <w:pPr>
        <w:pStyle w:val="ListParagraph"/>
        <w:numPr>
          <w:ilvl w:val="0"/>
          <w:numId w:val="9"/>
        </w:numPr>
        <w:tabs>
          <w:tab w:val="left" w:pos="621"/>
        </w:tabs>
        <w:spacing w:before="2" w:line="254" w:lineRule="auto"/>
        <w:ind w:left="211" w:right="174" w:firstLine="185"/>
        <w:jc w:val="both"/>
        <w:rPr>
          <w:sz w:val="18"/>
        </w:rPr>
      </w:pPr>
      <w:r>
        <w:rPr>
          <w:sz w:val="18"/>
        </w:rPr>
        <w:t>Previous working papers (White 1976, 1979), which are available on request, report at greater length on a number of variants and explore other measures of out­ come, including measures of social welfa</w:t>
      </w:r>
      <w:r>
        <w:rPr>
          <w:sz w:val="18"/>
        </w:rPr>
        <w:t>re and Pareto optimality that are traditional among</w:t>
      </w:r>
      <w:r>
        <w:rPr>
          <w:spacing w:val="-2"/>
          <w:sz w:val="18"/>
        </w:rPr>
        <w:t xml:space="preserve"> </w:t>
      </w:r>
      <w:r>
        <w:rPr>
          <w:sz w:val="18"/>
        </w:rPr>
        <w:t>economic theorists. Another approach is through models of clientage networks (Gibson and Mische 1995; Mische and Pattison 2000; White 1992a, 1992b).</w:t>
      </w:r>
    </w:p>
    <w:p w:rsidR="00C550D4" w:rsidRDefault="00E476FC">
      <w:pPr>
        <w:pStyle w:val="ListParagraph"/>
        <w:numPr>
          <w:ilvl w:val="0"/>
          <w:numId w:val="9"/>
        </w:numPr>
        <w:tabs>
          <w:tab w:val="left" w:pos="619"/>
        </w:tabs>
        <w:spacing w:before="3" w:line="256" w:lineRule="auto"/>
        <w:ind w:left="211" w:right="175" w:firstLine="187"/>
        <w:jc w:val="both"/>
        <w:rPr>
          <w:sz w:val="18"/>
        </w:rPr>
      </w:pPr>
      <w:r>
        <w:rPr>
          <w:sz w:val="18"/>
        </w:rPr>
        <w:t>The following account is taken from two case studies di</w:t>
      </w:r>
      <w:r>
        <w:rPr>
          <w:sz w:val="18"/>
        </w:rPr>
        <w:t>stributed by HBS Case Service, Harvard Business School: STERLING INDUSTRIES (A), (B), #9-178-163,</w:t>
      </w:r>
      <w:r>
        <w:rPr>
          <w:spacing w:val="40"/>
          <w:sz w:val="18"/>
        </w:rPr>
        <w:t xml:space="preserve"> </w:t>
      </w:r>
      <w:r>
        <w:rPr>
          <w:sz w:val="18"/>
        </w:rPr>
        <w:t>9-178-164. The names of companies and managers, as well as most of the numerical information and product descriptions, are disguised, in conformity with stric</w:t>
      </w:r>
      <w:r>
        <w:rPr>
          <w:sz w:val="18"/>
        </w:rPr>
        <w:t>t PIMS regulations. And unlike other HBS case studies, there is no identification of case</w:t>
      </w:r>
      <w:r>
        <w:rPr>
          <w:spacing w:val="40"/>
          <w:sz w:val="18"/>
        </w:rPr>
        <w:t xml:space="preserve"> </w:t>
      </w:r>
      <w:r>
        <w:rPr>
          <w:sz w:val="18"/>
        </w:rPr>
        <w:t>writer,</w:t>
      </w:r>
      <w:r>
        <w:rPr>
          <w:spacing w:val="36"/>
          <w:sz w:val="18"/>
        </w:rPr>
        <w:t xml:space="preserve"> </w:t>
      </w:r>
      <w:r>
        <w:rPr>
          <w:sz w:val="18"/>
        </w:rPr>
        <w:t>or of</w:t>
      </w:r>
      <w:r>
        <w:rPr>
          <w:spacing w:val="40"/>
          <w:sz w:val="18"/>
        </w:rPr>
        <w:t xml:space="preserve"> </w:t>
      </w:r>
      <w:r>
        <w:rPr>
          <w:sz w:val="18"/>
        </w:rPr>
        <w:t>possible</w:t>
      </w:r>
      <w:r>
        <w:rPr>
          <w:spacing w:val="36"/>
          <w:sz w:val="18"/>
        </w:rPr>
        <w:t xml:space="preserve"> </w:t>
      </w:r>
      <w:r>
        <w:rPr>
          <w:sz w:val="18"/>
        </w:rPr>
        <w:t>supervisor-who may</w:t>
      </w:r>
      <w:r>
        <w:rPr>
          <w:spacing w:val="34"/>
          <w:sz w:val="18"/>
        </w:rPr>
        <w:t xml:space="preserve"> </w:t>
      </w:r>
      <w:r>
        <w:rPr>
          <w:sz w:val="18"/>
        </w:rPr>
        <w:t>have</w:t>
      </w:r>
      <w:r>
        <w:rPr>
          <w:spacing w:val="37"/>
          <w:sz w:val="18"/>
        </w:rPr>
        <w:t xml:space="preserve"> </w:t>
      </w:r>
      <w:r>
        <w:rPr>
          <w:sz w:val="18"/>
        </w:rPr>
        <w:t>been</w:t>
      </w:r>
      <w:r>
        <w:rPr>
          <w:spacing w:val="40"/>
          <w:sz w:val="18"/>
        </w:rPr>
        <w:t xml:space="preserve"> </w:t>
      </w:r>
      <w:r>
        <w:rPr>
          <w:sz w:val="18"/>
        </w:rPr>
        <w:t>the SPI</w:t>
      </w:r>
      <w:r>
        <w:rPr>
          <w:spacing w:val="40"/>
          <w:sz w:val="18"/>
        </w:rPr>
        <w:t xml:space="preserve"> </w:t>
      </w:r>
      <w:r>
        <w:rPr>
          <w:sz w:val="18"/>
        </w:rPr>
        <w:t>director</w:t>
      </w:r>
      <w:r>
        <w:rPr>
          <w:spacing w:val="40"/>
          <w:sz w:val="18"/>
        </w:rPr>
        <w:t xml:space="preserve"> </w:t>
      </w:r>
      <w:r>
        <w:rPr>
          <w:sz w:val="18"/>
        </w:rPr>
        <w:t>of</w:t>
      </w:r>
      <w:r>
        <w:rPr>
          <w:spacing w:val="39"/>
          <w:sz w:val="18"/>
        </w:rPr>
        <w:t xml:space="preserve"> </w:t>
      </w:r>
      <w:r>
        <w:rPr>
          <w:sz w:val="18"/>
        </w:rPr>
        <w:t>research cited earlier, Bradley</w:t>
      </w:r>
      <w:r>
        <w:rPr>
          <w:spacing w:val="40"/>
          <w:sz w:val="18"/>
        </w:rPr>
        <w:t xml:space="preserve"> </w:t>
      </w:r>
      <w:r>
        <w:rPr>
          <w:sz w:val="18"/>
        </w:rPr>
        <w:t>Gale.</w:t>
      </w:r>
    </w:p>
    <w:p w:rsidR="00C550D4" w:rsidRDefault="00E476FC">
      <w:pPr>
        <w:pStyle w:val="ListParagraph"/>
        <w:numPr>
          <w:ilvl w:val="0"/>
          <w:numId w:val="9"/>
        </w:numPr>
        <w:tabs>
          <w:tab w:val="left" w:pos="624"/>
        </w:tabs>
        <w:spacing w:before="1" w:line="261" w:lineRule="auto"/>
        <w:ind w:left="216" w:right="174" w:firstLine="178"/>
        <w:jc w:val="both"/>
        <w:rPr>
          <w:sz w:val="18"/>
        </w:rPr>
      </w:pPr>
      <w:r>
        <w:rPr>
          <w:sz w:val="18"/>
        </w:rPr>
        <w:t>The presentation here is simplified: see especially appe</w:t>
      </w:r>
      <w:r>
        <w:rPr>
          <w:sz w:val="18"/>
        </w:rPr>
        <w:t>ndix B in Eccles 1985. Vancil in</w:t>
      </w:r>
      <w:r>
        <w:rPr>
          <w:spacing w:val="-4"/>
          <w:sz w:val="18"/>
        </w:rPr>
        <w:t xml:space="preserve"> </w:t>
      </w:r>
      <w:r>
        <w:rPr>
          <w:sz w:val="18"/>
        </w:rPr>
        <w:t>fact worked with</w:t>
      </w:r>
      <w:r>
        <w:rPr>
          <w:spacing w:val="-6"/>
          <w:sz w:val="18"/>
        </w:rPr>
        <w:t xml:space="preserve"> </w:t>
      </w:r>
      <w:r>
        <w:rPr>
          <w:sz w:val="18"/>
        </w:rPr>
        <w:t>11 detailed types of</w:t>
      </w:r>
      <w:r>
        <w:rPr>
          <w:spacing w:val="-2"/>
          <w:sz w:val="18"/>
        </w:rPr>
        <w:t xml:space="preserve"> </w:t>
      </w:r>
      <w:r>
        <w:rPr>
          <w:sz w:val="18"/>
        </w:rPr>
        <w:t>strategy derived from</w:t>
      </w:r>
      <w:r>
        <w:rPr>
          <w:spacing w:val="-2"/>
          <w:sz w:val="18"/>
        </w:rPr>
        <w:t xml:space="preserve"> </w:t>
      </w:r>
      <w:r>
        <w:rPr>
          <w:sz w:val="18"/>
        </w:rPr>
        <w:t>work of Rumelt, and there are a</w:t>
      </w:r>
      <w:r>
        <w:rPr>
          <w:spacing w:val="-6"/>
          <w:sz w:val="18"/>
        </w:rPr>
        <w:t xml:space="preserve"> </w:t>
      </w:r>
      <w:r>
        <w:rPr>
          <w:sz w:val="18"/>
        </w:rPr>
        <w:t>variety of subtypes of the transfer pricing rules,</w:t>
      </w:r>
      <w:r>
        <w:rPr>
          <w:spacing w:val="-2"/>
          <w:sz w:val="18"/>
        </w:rPr>
        <w:t xml:space="preserve"> </w:t>
      </w:r>
      <w:r>
        <w:rPr>
          <w:sz w:val="18"/>
        </w:rPr>
        <w:t>some involving arcane issues of accounting.</w:t>
      </w:r>
      <w:r>
        <w:rPr>
          <w:spacing w:val="35"/>
          <w:sz w:val="18"/>
        </w:rPr>
        <w:t xml:space="preserve"> </w:t>
      </w:r>
      <w:r>
        <w:rPr>
          <w:sz w:val="18"/>
        </w:rPr>
        <w:t>Many rules, including some so-called</w:t>
      </w:r>
      <w:r>
        <w:rPr>
          <w:spacing w:val="33"/>
          <w:sz w:val="18"/>
        </w:rPr>
        <w:t xml:space="preserve"> </w:t>
      </w:r>
      <w:r>
        <w:rPr>
          <w:sz w:val="18"/>
        </w:rPr>
        <w:t>market price as well as cost ones, involve post hoc reassignment of prices by top management to</w:t>
      </w:r>
      <w:r>
        <w:rPr>
          <w:spacing w:val="-3"/>
          <w:sz w:val="18"/>
        </w:rPr>
        <w:t xml:space="preserve"> </w:t>
      </w:r>
      <w:r>
        <w:rPr>
          <w:sz w:val="18"/>
        </w:rPr>
        <w:t>suit</w:t>
      </w:r>
      <w:r>
        <w:rPr>
          <w:spacing w:val="-1"/>
          <w:sz w:val="18"/>
        </w:rPr>
        <w:t xml:space="preserve"> </w:t>
      </w:r>
      <w:r>
        <w:rPr>
          <w:sz w:val="18"/>
        </w:rPr>
        <w:t xml:space="preserve">various </w:t>
      </w:r>
      <w:r>
        <w:rPr>
          <w:spacing w:val="-2"/>
          <w:sz w:val="18"/>
        </w:rPr>
        <w:t>objectives.</w:t>
      </w:r>
    </w:p>
    <w:p w:rsidR="00C550D4" w:rsidRDefault="00C550D4">
      <w:pPr>
        <w:spacing w:line="261" w:lineRule="auto"/>
        <w:jc w:val="both"/>
        <w:rPr>
          <w:sz w:val="18"/>
        </w:rPr>
        <w:sectPr w:rsidR="00C550D4">
          <w:pgSz w:w="8850" w:h="13270"/>
          <w:pgMar w:top="1340" w:right="1120" w:bottom="280" w:left="1060" w:header="1156" w:footer="0" w:gutter="0"/>
          <w:cols w:space="720"/>
        </w:sectPr>
      </w:pPr>
    </w:p>
    <w:p w:rsidR="00C550D4" w:rsidRDefault="00C550D4">
      <w:pPr>
        <w:pStyle w:val="BodyText"/>
        <w:jc w:val="left"/>
        <w:rPr>
          <w:sz w:val="14"/>
        </w:rPr>
      </w:pPr>
    </w:p>
    <w:p w:rsidR="00C550D4" w:rsidRDefault="00E476FC">
      <w:pPr>
        <w:ind w:right="173"/>
        <w:jc w:val="center"/>
        <w:rPr>
          <w:sz w:val="14"/>
        </w:rPr>
      </w:pPr>
      <w:r>
        <w:rPr>
          <w:w w:val="95"/>
          <w:sz w:val="14"/>
        </w:rPr>
        <w:t>,</w:t>
      </w:r>
      <w:r>
        <w:rPr>
          <w:spacing w:val="48"/>
          <w:sz w:val="14"/>
        </w:rPr>
        <w:t xml:space="preserve">  </w:t>
      </w:r>
      <w:r>
        <w:rPr>
          <w:w w:val="95"/>
          <w:sz w:val="14"/>
        </w:rPr>
        <w:t>CHAPTER</w:t>
      </w:r>
      <w:r>
        <w:rPr>
          <w:spacing w:val="22"/>
          <w:sz w:val="14"/>
        </w:rPr>
        <w:t xml:space="preserve"> </w:t>
      </w:r>
      <w:r>
        <w:rPr>
          <w:spacing w:val="-5"/>
          <w:w w:val="95"/>
          <w:sz w:val="14"/>
        </w:rPr>
        <w:t>13</w:t>
      </w:r>
    </w:p>
    <w:p w:rsidR="00C550D4" w:rsidRDefault="00E476FC">
      <w:pPr>
        <w:spacing w:before="65"/>
        <w:ind w:left="78"/>
        <w:jc w:val="center"/>
        <w:rPr>
          <w:sz w:val="14"/>
        </w:rPr>
      </w:pPr>
      <w:r>
        <w:rPr>
          <w:w w:val="90"/>
          <w:sz w:val="14"/>
        </w:rPr>
        <w:t>STRATEGIC</w:t>
      </w:r>
      <w:r>
        <w:rPr>
          <w:spacing w:val="29"/>
          <w:sz w:val="14"/>
        </w:rPr>
        <w:t xml:space="preserve"> </w:t>
      </w:r>
      <w:r>
        <w:rPr>
          <w:w w:val="90"/>
          <w:sz w:val="14"/>
        </w:rPr>
        <w:t>MOVES</w:t>
      </w:r>
      <w:r>
        <w:rPr>
          <w:spacing w:val="19"/>
          <w:sz w:val="14"/>
        </w:rPr>
        <w:t xml:space="preserve"> </w:t>
      </w:r>
      <w:r>
        <w:rPr>
          <w:w w:val="90"/>
          <w:sz w:val="14"/>
        </w:rPr>
        <w:t>AND</w:t>
      </w:r>
      <w:r>
        <w:rPr>
          <w:spacing w:val="25"/>
          <w:sz w:val="14"/>
        </w:rPr>
        <w:t xml:space="preserve"> </w:t>
      </w:r>
      <w:r>
        <w:rPr>
          <w:w w:val="90"/>
          <w:sz w:val="14"/>
        </w:rPr>
        <w:t>MARKET</w:t>
      </w:r>
      <w:r>
        <w:rPr>
          <w:spacing w:val="28"/>
          <w:sz w:val="14"/>
        </w:rPr>
        <w:t xml:space="preserve"> </w:t>
      </w:r>
      <w:r>
        <w:rPr>
          <w:spacing w:val="-2"/>
          <w:w w:val="90"/>
          <w:sz w:val="14"/>
        </w:rPr>
        <w:t>EVOLUTION</w:t>
      </w:r>
    </w:p>
    <w:p w:rsidR="00C550D4" w:rsidRDefault="00C550D4">
      <w:pPr>
        <w:pStyle w:val="BodyText"/>
        <w:spacing w:before="25"/>
        <w:jc w:val="left"/>
        <w:rPr>
          <w:sz w:val="14"/>
        </w:rPr>
      </w:pPr>
    </w:p>
    <w:p w:rsidR="00C550D4" w:rsidRDefault="00E476FC">
      <w:pPr>
        <w:pStyle w:val="ListParagraph"/>
        <w:numPr>
          <w:ilvl w:val="0"/>
          <w:numId w:val="8"/>
        </w:numPr>
        <w:tabs>
          <w:tab w:val="left" w:pos="669"/>
        </w:tabs>
        <w:spacing w:line="261" w:lineRule="auto"/>
        <w:ind w:right="145" w:firstLine="178"/>
        <w:jc w:val="both"/>
        <w:rPr>
          <w:sz w:val="18"/>
        </w:rPr>
      </w:pPr>
      <w:r>
        <w:rPr>
          <w:sz w:val="18"/>
        </w:rPr>
        <w:t>For extensive discussion of this general approach to switching see Mische and White 1998; and White 1995b, 1995c, 1995d.</w:t>
      </w:r>
    </w:p>
    <w:p w:rsidR="00C550D4" w:rsidRDefault="00E476FC">
      <w:pPr>
        <w:pStyle w:val="ListParagraph"/>
        <w:numPr>
          <w:ilvl w:val="0"/>
          <w:numId w:val="8"/>
        </w:numPr>
        <w:tabs>
          <w:tab w:val="left" w:pos="667"/>
        </w:tabs>
        <w:spacing w:line="261" w:lineRule="auto"/>
        <w:ind w:left="257" w:right="142" w:firstLine="187"/>
        <w:jc w:val="both"/>
        <w:rPr>
          <w:sz w:val="18"/>
        </w:rPr>
      </w:pPr>
      <w:r>
        <w:rPr>
          <w:sz w:val="18"/>
        </w:rPr>
        <w:t>This is the approach emphasized by Matthew Bothner within our collaboration, which also drew on earlier contributions by Eric Leifer (1</w:t>
      </w:r>
      <w:r>
        <w:rPr>
          <w:sz w:val="18"/>
        </w:rPr>
        <w:t>985, 1987, 1991). This section is but a sketch and draws heavily on his ideas.</w:t>
      </w:r>
    </w:p>
    <w:p w:rsidR="00C550D4" w:rsidRDefault="00E476FC">
      <w:pPr>
        <w:pStyle w:val="ListParagraph"/>
        <w:numPr>
          <w:ilvl w:val="0"/>
          <w:numId w:val="8"/>
        </w:numPr>
        <w:tabs>
          <w:tab w:val="left" w:pos="667"/>
        </w:tabs>
        <w:spacing w:line="261" w:lineRule="auto"/>
        <w:ind w:left="259" w:right="141" w:firstLine="176"/>
        <w:jc w:val="both"/>
        <w:rPr>
          <w:sz w:val="18"/>
        </w:rPr>
      </w:pPr>
      <w:r>
        <w:rPr>
          <w:sz w:val="18"/>
        </w:rPr>
        <w:t xml:space="preserve">The survey by Varian (1989) specifically on price discrimination, in the same </w:t>
      </w:r>
      <w:r>
        <w:rPr>
          <w:i/>
          <w:sz w:val="18"/>
        </w:rPr>
        <w:t xml:space="preserve">Handbook </w:t>
      </w:r>
      <w:r>
        <w:rPr>
          <w:sz w:val="18"/>
        </w:rPr>
        <w:t>as that by Carlton (Schmalensee and Willig 1989, chap. 10), begins with a vivid example.</w:t>
      </w:r>
    </w:p>
    <w:p w:rsidR="00C550D4" w:rsidRDefault="00E476FC">
      <w:pPr>
        <w:pStyle w:val="ListParagraph"/>
        <w:numPr>
          <w:ilvl w:val="0"/>
          <w:numId w:val="8"/>
        </w:numPr>
        <w:tabs>
          <w:tab w:val="left" w:pos="669"/>
        </w:tabs>
        <w:spacing w:line="259" w:lineRule="auto"/>
        <w:ind w:left="259" w:right="137" w:firstLine="181"/>
        <w:jc w:val="both"/>
        <w:rPr>
          <w:sz w:val="18"/>
        </w:rPr>
      </w:pPr>
      <w:r>
        <w:rPr>
          <w:sz w:val="18"/>
        </w:rPr>
        <w:t>E</w:t>
      </w:r>
      <w:r>
        <w:rPr>
          <w:sz w:val="18"/>
        </w:rPr>
        <w:t>lsewhere</w:t>
      </w:r>
      <w:r>
        <w:rPr>
          <w:spacing w:val="25"/>
          <w:sz w:val="18"/>
        </w:rPr>
        <w:t xml:space="preserve"> </w:t>
      </w:r>
      <w:r>
        <w:rPr>
          <w:sz w:val="18"/>
        </w:rPr>
        <w:t>(1998, fig.</w:t>
      </w:r>
      <w:r>
        <w:rPr>
          <w:spacing w:val="16"/>
          <w:sz w:val="18"/>
        </w:rPr>
        <w:t xml:space="preserve"> </w:t>
      </w:r>
      <w:r>
        <w:rPr>
          <w:sz w:val="18"/>
        </w:rPr>
        <w:t>9.3) I trace a state space for a larger artistic field,</w:t>
      </w:r>
      <w:r>
        <w:rPr>
          <w:spacing w:val="18"/>
          <w:sz w:val="18"/>
        </w:rPr>
        <w:t xml:space="preserve"> </w:t>
      </w:r>
      <w:r>
        <w:rPr>
          <w:sz w:val="18"/>
        </w:rPr>
        <w:t>that of all varieties of American</w:t>
      </w:r>
      <w:r>
        <w:rPr>
          <w:spacing w:val="23"/>
          <w:sz w:val="18"/>
        </w:rPr>
        <w:t xml:space="preserve"> </w:t>
      </w:r>
      <w:r>
        <w:rPr>
          <w:sz w:val="18"/>
        </w:rPr>
        <w:t>theater. This has been extended and generalized</w:t>
      </w:r>
      <w:r>
        <w:rPr>
          <w:spacing w:val="24"/>
          <w:sz w:val="18"/>
        </w:rPr>
        <w:t xml:space="preserve"> </w:t>
      </w:r>
      <w:r>
        <w:rPr>
          <w:sz w:val="18"/>
        </w:rPr>
        <w:t>in a thesis</w:t>
      </w:r>
      <w:r>
        <w:rPr>
          <w:spacing w:val="40"/>
          <w:sz w:val="18"/>
        </w:rPr>
        <w:t xml:space="preserve"> </w:t>
      </w:r>
      <w:r>
        <w:rPr>
          <w:sz w:val="18"/>
        </w:rPr>
        <w:t>on the French theater by Urrutiaguer (1997), who notes some overlap with a model­</w:t>
      </w:r>
      <w:r>
        <w:rPr>
          <w:spacing w:val="40"/>
          <w:sz w:val="18"/>
        </w:rPr>
        <w:t xml:space="preserve"> </w:t>
      </w:r>
      <w:r>
        <w:rPr>
          <w:sz w:val="18"/>
        </w:rPr>
        <w:t>ing</w:t>
      </w:r>
      <w:r>
        <w:rPr>
          <w:sz w:val="18"/>
        </w:rPr>
        <w:t xml:space="preserve"> approach</w:t>
      </w:r>
      <w:r>
        <w:rPr>
          <w:spacing w:val="28"/>
          <w:sz w:val="18"/>
        </w:rPr>
        <w:t xml:space="preserve"> </w:t>
      </w:r>
      <w:r>
        <w:rPr>
          <w:sz w:val="18"/>
        </w:rPr>
        <w:t>by the American economist</w:t>
      </w:r>
      <w:r>
        <w:rPr>
          <w:spacing w:val="36"/>
          <w:sz w:val="18"/>
        </w:rPr>
        <w:t xml:space="preserve"> </w:t>
      </w:r>
      <w:r>
        <w:rPr>
          <w:sz w:val="18"/>
        </w:rPr>
        <w:t>Henry Hansmann</w:t>
      </w:r>
      <w:r>
        <w:rPr>
          <w:spacing w:val="30"/>
          <w:sz w:val="18"/>
        </w:rPr>
        <w:t xml:space="preserve"> </w:t>
      </w:r>
      <w:r>
        <w:rPr>
          <w:sz w:val="18"/>
        </w:rPr>
        <w:t>(1981).</w:t>
      </w:r>
      <w:r>
        <w:rPr>
          <w:spacing w:val="32"/>
          <w:sz w:val="18"/>
        </w:rPr>
        <w:t xml:space="preserve"> </w:t>
      </w:r>
      <w:r>
        <w:rPr>
          <w:sz w:val="18"/>
        </w:rPr>
        <w:t xml:space="preserve">Hansmann cast the problem in traditional terms of price discrimination (for a trenchant account of which see Scherer 1970, chap. 10), which can offer a setting for the market profile </w:t>
      </w:r>
      <w:r>
        <w:rPr>
          <w:spacing w:val="-2"/>
          <w:sz w:val="18"/>
        </w:rPr>
        <w:t>model.</w:t>
      </w:r>
    </w:p>
    <w:p w:rsidR="00C550D4" w:rsidRDefault="00C550D4">
      <w:pPr>
        <w:pStyle w:val="BodyText"/>
        <w:spacing w:before="108"/>
        <w:jc w:val="left"/>
        <w:rPr>
          <w:sz w:val="18"/>
        </w:rPr>
      </w:pPr>
    </w:p>
    <w:p w:rsidR="00C550D4" w:rsidRDefault="00E476FC">
      <w:pPr>
        <w:ind w:left="126"/>
        <w:jc w:val="center"/>
        <w:rPr>
          <w:sz w:val="18"/>
        </w:rPr>
      </w:pPr>
      <w:r>
        <w:rPr>
          <w:spacing w:val="-7"/>
          <w:sz w:val="14"/>
        </w:rPr>
        <w:t>CHAPTER</w:t>
      </w:r>
      <w:r>
        <w:rPr>
          <w:spacing w:val="16"/>
          <w:sz w:val="14"/>
        </w:rPr>
        <w:t xml:space="preserve"> </w:t>
      </w:r>
      <w:r>
        <w:rPr>
          <w:spacing w:val="-7"/>
          <w:sz w:val="18"/>
        </w:rPr>
        <w:t>14</w:t>
      </w:r>
    </w:p>
    <w:p w:rsidR="00C550D4" w:rsidRDefault="00E476FC">
      <w:pPr>
        <w:spacing w:before="51"/>
        <w:ind w:left="105"/>
        <w:jc w:val="center"/>
        <w:rPr>
          <w:sz w:val="14"/>
        </w:rPr>
      </w:pPr>
      <w:r>
        <w:rPr>
          <w:w w:val="90"/>
          <w:sz w:val="14"/>
        </w:rPr>
        <w:t>CONTRASTING</w:t>
      </w:r>
      <w:r>
        <w:rPr>
          <w:spacing w:val="31"/>
          <w:sz w:val="14"/>
        </w:rPr>
        <w:t xml:space="preserve"> </w:t>
      </w:r>
      <w:r>
        <w:rPr>
          <w:w w:val="90"/>
          <w:sz w:val="14"/>
        </w:rPr>
        <w:t>RESEARCH</w:t>
      </w:r>
      <w:r>
        <w:rPr>
          <w:spacing w:val="27"/>
          <w:sz w:val="14"/>
        </w:rPr>
        <w:t xml:space="preserve"> </w:t>
      </w:r>
      <w:r>
        <w:rPr>
          <w:spacing w:val="-2"/>
          <w:w w:val="90"/>
          <w:sz w:val="14"/>
        </w:rPr>
        <w:t>PERSPECTIVES</w:t>
      </w:r>
    </w:p>
    <w:p w:rsidR="00C550D4" w:rsidRDefault="00C550D4">
      <w:pPr>
        <w:pStyle w:val="BodyText"/>
        <w:spacing w:before="30"/>
        <w:jc w:val="left"/>
        <w:rPr>
          <w:sz w:val="14"/>
        </w:rPr>
      </w:pPr>
    </w:p>
    <w:p w:rsidR="00C550D4" w:rsidRDefault="00E476FC">
      <w:pPr>
        <w:pStyle w:val="ListParagraph"/>
        <w:numPr>
          <w:ilvl w:val="0"/>
          <w:numId w:val="7"/>
        </w:numPr>
        <w:tabs>
          <w:tab w:val="left" w:pos="676"/>
        </w:tabs>
        <w:spacing w:line="254" w:lineRule="auto"/>
        <w:ind w:right="134" w:firstLine="184"/>
        <w:jc w:val="both"/>
        <w:rPr>
          <w:sz w:val="18"/>
        </w:rPr>
      </w:pPr>
      <w:r>
        <w:rPr>
          <w:sz w:val="18"/>
        </w:rPr>
        <w:t>Geography is the discipline that tries to suborn physical space into service as social space. It is not much embedded into social science theory, with a few excep­ tions (e.g., Alonso 1964; Enelow and Hinich 19</w:t>
      </w:r>
      <w:r>
        <w:rPr>
          <w:sz w:val="18"/>
        </w:rPr>
        <w:t xml:space="preserve">90; Gould 1995). Without </w:t>
      </w:r>
      <w:r>
        <w:rPr>
          <w:i/>
          <w:sz w:val="18"/>
        </w:rPr>
        <w:t xml:space="preserve">some </w:t>
      </w:r>
      <w:r>
        <w:rPr>
          <w:sz w:val="18"/>
        </w:rPr>
        <w:t>the­ ory of social space, one is left with only theology, whose portrayals lie outside any tangible space; so it may be no accident that present social science, and notably economics (see</w:t>
      </w:r>
      <w:r>
        <w:rPr>
          <w:spacing w:val="-1"/>
          <w:sz w:val="18"/>
        </w:rPr>
        <w:t xml:space="preserve"> </w:t>
      </w:r>
      <w:r>
        <w:rPr>
          <w:sz w:val="18"/>
        </w:rPr>
        <w:t>discussion in Baker 1987;</w:t>
      </w:r>
      <w:r>
        <w:rPr>
          <w:spacing w:val="-3"/>
          <w:sz w:val="18"/>
        </w:rPr>
        <w:t xml:space="preserve"> </w:t>
      </w:r>
      <w:r>
        <w:rPr>
          <w:sz w:val="18"/>
        </w:rPr>
        <w:t>and Barber 1</w:t>
      </w:r>
      <w:r>
        <w:rPr>
          <w:sz w:val="18"/>
        </w:rPr>
        <w:t>977), buries itself in</w:t>
      </w:r>
      <w:r>
        <w:rPr>
          <w:spacing w:val="-2"/>
          <w:sz w:val="18"/>
        </w:rPr>
        <w:t xml:space="preserve"> </w:t>
      </w:r>
      <w:r>
        <w:rPr>
          <w:sz w:val="18"/>
        </w:rPr>
        <w:t>normative approaches or sometimes proclaims a space without empirical referent (e.g., Peli and Nooteboom 1999).</w:t>
      </w:r>
    </w:p>
    <w:p w:rsidR="00C550D4" w:rsidRDefault="00E476FC">
      <w:pPr>
        <w:pStyle w:val="ListParagraph"/>
        <w:numPr>
          <w:ilvl w:val="0"/>
          <w:numId w:val="7"/>
        </w:numPr>
        <w:tabs>
          <w:tab w:val="left" w:pos="673"/>
        </w:tabs>
        <w:spacing w:before="8" w:line="254" w:lineRule="auto"/>
        <w:ind w:left="262" w:right="133" w:firstLine="182"/>
        <w:jc w:val="both"/>
        <w:rPr>
          <w:sz w:val="18"/>
        </w:rPr>
      </w:pPr>
      <w:r>
        <w:rPr>
          <w:sz w:val="18"/>
        </w:rPr>
        <w:t xml:space="preserve">In fact, conceptions of space have multiplied across the rest of the natural sci­ ences, too, and these developments may </w:t>
      </w:r>
      <w:r>
        <w:rPr>
          <w:sz w:val="18"/>
        </w:rPr>
        <w:t>suggest avenues for social science: decimal dimensionalities</w:t>
      </w:r>
      <w:r>
        <w:rPr>
          <w:spacing w:val="-6"/>
          <w:sz w:val="18"/>
        </w:rPr>
        <w:t xml:space="preserve"> </w:t>
      </w:r>
      <w:r>
        <w:rPr>
          <w:sz w:val="18"/>
        </w:rPr>
        <w:t>in</w:t>
      </w:r>
      <w:r>
        <w:rPr>
          <w:spacing w:val="-1"/>
          <w:sz w:val="18"/>
        </w:rPr>
        <w:t xml:space="preserve"> </w:t>
      </w:r>
      <w:r>
        <w:rPr>
          <w:sz w:val="18"/>
        </w:rPr>
        <w:t>cooperative phenomena of matter (see Ziman 1979 on</w:t>
      </w:r>
      <w:r>
        <w:rPr>
          <w:spacing w:val="-2"/>
          <w:sz w:val="18"/>
        </w:rPr>
        <w:t xml:space="preserve"> </w:t>
      </w:r>
      <w:r>
        <w:rPr>
          <w:sz w:val="18"/>
        </w:rPr>
        <w:t>K.</w:t>
      </w:r>
      <w:r>
        <w:rPr>
          <w:spacing w:val="-2"/>
          <w:sz w:val="18"/>
        </w:rPr>
        <w:t xml:space="preserve"> </w:t>
      </w:r>
      <w:r>
        <w:rPr>
          <w:sz w:val="18"/>
        </w:rPr>
        <w:t>Wilson); space-time conceptualizations as fields of virtual elementary</w:t>
      </w:r>
      <w:r>
        <w:rPr>
          <w:spacing w:val="34"/>
          <w:sz w:val="18"/>
        </w:rPr>
        <w:t xml:space="preserve"> </w:t>
      </w:r>
      <w:r>
        <w:rPr>
          <w:sz w:val="18"/>
        </w:rPr>
        <w:t>particles; and so on.</w:t>
      </w:r>
    </w:p>
    <w:p w:rsidR="00C550D4" w:rsidRDefault="00E476FC">
      <w:pPr>
        <w:pStyle w:val="ListParagraph"/>
        <w:numPr>
          <w:ilvl w:val="0"/>
          <w:numId w:val="7"/>
        </w:numPr>
        <w:tabs>
          <w:tab w:val="left" w:pos="672"/>
        </w:tabs>
        <w:spacing w:before="6" w:line="256" w:lineRule="auto"/>
        <w:ind w:left="267" w:right="137" w:firstLine="179"/>
        <w:jc w:val="both"/>
        <w:rPr>
          <w:sz w:val="18"/>
        </w:rPr>
      </w:pPr>
      <w:r>
        <w:rPr>
          <w:sz w:val="18"/>
        </w:rPr>
        <w:t>Spence,</w:t>
      </w:r>
      <w:r>
        <w:rPr>
          <w:spacing w:val="27"/>
          <w:sz w:val="18"/>
        </w:rPr>
        <w:t xml:space="preserve"> </w:t>
      </w:r>
      <w:r>
        <w:rPr>
          <w:sz w:val="18"/>
        </w:rPr>
        <w:t>as his work</w:t>
      </w:r>
      <w:r>
        <w:rPr>
          <w:spacing w:val="18"/>
          <w:sz w:val="18"/>
        </w:rPr>
        <w:t xml:space="preserve"> </w:t>
      </w:r>
      <w:r>
        <w:rPr>
          <w:sz w:val="18"/>
        </w:rPr>
        <w:t>is laid</w:t>
      </w:r>
      <w:r>
        <w:rPr>
          <w:spacing w:val="19"/>
          <w:sz w:val="18"/>
        </w:rPr>
        <w:t xml:space="preserve"> </w:t>
      </w:r>
      <w:r>
        <w:rPr>
          <w:sz w:val="18"/>
        </w:rPr>
        <w:t>out in chapter</w:t>
      </w:r>
      <w:r>
        <w:rPr>
          <w:spacing w:val="29"/>
          <w:sz w:val="18"/>
        </w:rPr>
        <w:t xml:space="preserve"> </w:t>
      </w:r>
      <w:r>
        <w:rPr>
          <w:sz w:val="18"/>
        </w:rPr>
        <w:t>5,</w:t>
      </w:r>
      <w:r>
        <w:rPr>
          <w:sz w:val="18"/>
        </w:rPr>
        <w:t xml:space="preserve"> supposed</w:t>
      </w:r>
      <w:r>
        <w:rPr>
          <w:spacing w:val="33"/>
          <w:sz w:val="18"/>
        </w:rPr>
        <w:t xml:space="preserve"> </w:t>
      </w:r>
      <w:r>
        <w:rPr>
          <w:sz w:val="18"/>
        </w:rPr>
        <w:t>both</w:t>
      </w:r>
      <w:r>
        <w:rPr>
          <w:spacing w:val="25"/>
          <w:sz w:val="18"/>
        </w:rPr>
        <w:t xml:space="preserve"> </w:t>
      </w:r>
      <w:r>
        <w:rPr>
          <w:sz w:val="18"/>
        </w:rPr>
        <w:t>that</w:t>
      </w:r>
      <w:r>
        <w:rPr>
          <w:spacing w:val="25"/>
          <w:sz w:val="18"/>
        </w:rPr>
        <w:t xml:space="preserve"> </w:t>
      </w:r>
      <w:r>
        <w:rPr>
          <w:sz w:val="18"/>
        </w:rPr>
        <w:t>the</w:t>
      </w:r>
      <w:r>
        <w:rPr>
          <w:spacing w:val="18"/>
          <w:sz w:val="18"/>
        </w:rPr>
        <w:t xml:space="preserve"> </w:t>
      </w:r>
      <w:r>
        <w:rPr>
          <w:sz w:val="18"/>
        </w:rPr>
        <w:t>quality</w:t>
      </w:r>
      <w:r>
        <w:rPr>
          <w:spacing w:val="23"/>
          <w:sz w:val="18"/>
        </w:rPr>
        <w:t xml:space="preserve"> </w:t>
      </w:r>
      <w:r>
        <w:rPr>
          <w:sz w:val="18"/>
        </w:rPr>
        <w:t>of the</w:t>
      </w:r>
      <w:r>
        <w:rPr>
          <w:spacing w:val="33"/>
          <w:sz w:val="18"/>
        </w:rPr>
        <w:t xml:space="preserve"> </w:t>
      </w:r>
      <w:r>
        <w:rPr>
          <w:sz w:val="18"/>
        </w:rPr>
        <w:t>producer</w:t>
      </w:r>
      <w:r>
        <w:rPr>
          <w:spacing w:val="35"/>
          <w:sz w:val="18"/>
        </w:rPr>
        <w:t xml:space="preserve"> </w:t>
      </w:r>
      <w:r>
        <w:rPr>
          <w:sz w:val="18"/>
        </w:rPr>
        <w:t>was</w:t>
      </w:r>
      <w:r>
        <w:rPr>
          <w:spacing w:val="26"/>
          <w:sz w:val="18"/>
        </w:rPr>
        <w:t xml:space="preserve"> </w:t>
      </w:r>
      <w:r>
        <w:rPr>
          <w:sz w:val="18"/>
        </w:rPr>
        <w:t>not</w:t>
      </w:r>
      <w:r>
        <w:rPr>
          <w:spacing w:val="32"/>
          <w:sz w:val="18"/>
        </w:rPr>
        <w:t xml:space="preserve"> </w:t>
      </w:r>
      <w:r>
        <w:rPr>
          <w:sz w:val="18"/>
        </w:rPr>
        <w:t>an</w:t>
      </w:r>
      <w:r>
        <w:rPr>
          <w:spacing w:val="29"/>
          <w:sz w:val="18"/>
        </w:rPr>
        <w:t xml:space="preserve"> </w:t>
      </w:r>
      <w:r>
        <w:rPr>
          <w:sz w:val="18"/>
        </w:rPr>
        <w:t>observable,</w:t>
      </w:r>
      <w:r>
        <w:rPr>
          <w:spacing w:val="40"/>
          <w:sz w:val="18"/>
        </w:rPr>
        <w:t xml:space="preserve"> </w:t>
      </w:r>
      <w:r>
        <w:rPr>
          <w:i/>
          <w:sz w:val="18"/>
        </w:rPr>
        <w:t>and</w:t>
      </w:r>
      <w:r>
        <w:rPr>
          <w:i/>
          <w:spacing w:val="40"/>
          <w:sz w:val="18"/>
        </w:rPr>
        <w:t xml:space="preserve"> </w:t>
      </w:r>
      <w:r>
        <w:rPr>
          <w:sz w:val="18"/>
        </w:rPr>
        <w:t>that</w:t>
      </w:r>
      <w:r>
        <w:rPr>
          <w:spacing w:val="37"/>
          <w:sz w:val="18"/>
        </w:rPr>
        <w:t xml:space="preserve"> </w:t>
      </w:r>
      <w:r>
        <w:rPr>
          <w:sz w:val="18"/>
        </w:rPr>
        <w:t>this</w:t>
      </w:r>
      <w:r>
        <w:rPr>
          <w:spacing w:val="32"/>
          <w:sz w:val="18"/>
        </w:rPr>
        <w:t xml:space="preserve"> </w:t>
      </w:r>
      <w:r>
        <w:rPr>
          <w:sz w:val="18"/>
        </w:rPr>
        <w:t>unobservable</w:t>
      </w:r>
      <w:r>
        <w:rPr>
          <w:spacing w:val="40"/>
          <w:sz w:val="18"/>
        </w:rPr>
        <w:t xml:space="preserve"> </w:t>
      </w:r>
      <w:r>
        <w:rPr>
          <w:sz w:val="18"/>
        </w:rPr>
        <w:t>quality</w:t>
      </w:r>
      <w:r>
        <w:rPr>
          <w:spacing w:val="30"/>
          <w:sz w:val="18"/>
        </w:rPr>
        <w:t xml:space="preserve"> </w:t>
      </w:r>
      <w:r>
        <w:rPr>
          <w:sz w:val="18"/>
        </w:rPr>
        <w:t>correlated</w:t>
      </w:r>
    </w:p>
    <w:p w:rsidR="00C550D4" w:rsidRDefault="00E476FC">
      <w:pPr>
        <w:spacing w:before="9" w:line="232" w:lineRule="auto"/>
        <w:ind w:left="263" w:right="135" w:firstLine="4"/>
        <w:jc w:val="both"/>
        <w:rPr>
          <w:sz w:val="18"/>
        </w:rPr>
      </w:pPr>
      <w:r>
        <w:rPr>
          <w:i/>
          <w:sz w:val="18"/>
        </w:rPr>
        <w:t xml:space="preserve">negatively </w:t>
      </w:r>
      <w:r>
        <w:rPr>
          <w:sz w:val="18"/>
        </w:rPr>
        <w:t xml:space="preserve">with the costs suffered by the producer. Thus Spence insisted that </w:t>
      </w:r>
      <w:r>
        <w:rPr>
          <w:i/>
          <w:sz w:val="18"/>
        </w:rPr>
        <w:t xml:space="preserve">d </w:t>
      </w:r>
      <w:r>
        <w:rPr>
          <w:sz w:val="18"/>
        </w:rPr>
        <w:t xml:space="preserve">was negative, </w:t>
      </w:r>
      <w:r>
        <w:rPr>
          <w:i/>
          <w:sz w:val="20"/>
        </w:rPr>
        <w:t xml:space="preserve">d </w:t>
      </w:r>
      <w:r>
        <w:t xml:space="preserve">&lt; </w:t>
      </w:r>
      <w:r>
        <w:rPr>
          <w:sz w:val="18"/>
        </w:rPr>
        <w:t>0, the PARADOX region in present terminology. This restriction to PARADOX and the</w:t>
      </w:r>
      <w:r>
        <w:rPr>
          <w:spacing w:val="-5"/>
          <w:sz w:val="18"/>
        </w:rPr>
        <w:t xml:space="preserve"> </w:t>
      </w:r>
      <w:r>
        <w:rPr>
          <w:sz w:val="18"/>
        </w:rPr>
        <w:t>cognitivist</w:t>
      </w:r>
      <w:r>
        <w:rPr>
          <w:spacing w:val="9"/>
          <w:sz w:val="18"/>
        </w:rPr>
        <w:t xml:space="preserve"> </w:t>
      </w:r>
      <w:r>
        <w:rPr>
          <w:sz w:val="18"/>
        </w:rPr>
        <w:t>bias</w:t>
      </w:r>
      <w:r>
        <w:rPr>
          <w:spacing w:val="-7"/>
          <w:sz w:val="18"/>
        </w:rPr>
        <w:t xml:space="preserve"> </w:t>
      </w:r>
      <w:r>
        <w:rPr>
          <w:sz w:val="18"/>
        </w:rPr>
        <w:t>both</w:t>
      </w:r>
      <w:r>
        <w:rPr>
          <w:spacing w:val="-3"/>
          <w:sz w:val="18"/>
        </w:rPr>
        <w:t xml:space="preserve"> </w:t>
      </w:r>
      <w:r>
        <w:rPr>
          <w:sz w:val="18"/>
        </w:rPr>
        <w:t>contributed also to</w:t>
      </w:r>
      <w:r>
        <w:rPr>
          <w:spacing w:val="-7"/>
          <w:sz w:val="18"/>
        </w:rPr>
        <w:t xml:space="preserve"> </w:t>
      </w:r>
      <w:r>
        <w:rPr>
          <w:sz w:val="18"/>
        </w:rPr>
        <w:t>Spence's missing the</w:t>
      </w:r>
      <w:r>
        <w:rPr>
          <w:spacing w:val="-3"/>
          <w:sz w:val="18"/>
        </w:rPr>
        <w:t xml:space="preserve"> </w:t>
      </w:r>
      <w:r>
        <w:rPr>
          <w:sz w:val="18"/>
        </w:rPr>
        <w:t>pos­</w:t>
      </w:r>
    </w:p>
    <w:p w:rsidR="00C550D4" w:rsidRDefault="00E476FC">
      <w:pPr>
        <w:spacing w:before="15" w:line="259" w:lineRule="auto"/>
        <w:ind w:left="260" w:right="130" w:firstLine="1"/>
        <w:jc w:val="both"/>
        <w:rPr>
          <w:sz w:val="18"/>
        </w:rPr>
      </w:pPr>
      <w:r>
        <w:rPr>
          <w:sz w:val="18"/>
        </w:rPr>
        <w:t>sibility of unraveling, and this despite unraveling being related to the "comer solu­ tions"</w:t>
      </w:r>
      <w:r>
        <w:rPr>
          <w:spacing w:val="-4"/>
          <w:sz w:val="18"/>
        </w:rPr>
        <w:t xml:space="preserve"> </w:t>
      </w:r>
      <w:r>
        <w:rPr>
          <w:sz w:val="18"/>
        </w:rPr>
        <w:t>long</w:t>
      </w:r>
      <w:r>
        <w:rPr>
          <w:spacing w:val="-5"/>
          <w:sz w:val="18"/>
        </w:rPr>
        <w:t xml:space="preserve"> </w:t>
      </w:r>
      <w:r>
        <w:rPr>
          <w:sz w:val="18"/>
        </w:rPr>
        <w:t>familiar</w:t>
      </w:r>
      <w:r>
        <w:rPr>
          <w:sz w:val="18"/>
        </w:rPr>
        <w:t xml:space="preserve"> to</w:t>
      </w:r>
      <w:r>
        <w:rPr>
          <w:spacing w:val="-6"/>
          <w:sz w:val="18"/>
        </w:rPr>
        <w:t xml:space="preserve"> </w:t>
      </w:r>
      <w:r>
        <w:rPr>
          <w:sz w:val="18"/>
        </w:rPr>
        <w:t>economists through game theory and</w:t>
      </w:r>
      <w:r>
        <w:rPr>
          <w:spacing w:val="-2"/>
          <w:sz w:val="18"/>
        </w:rPr>
        <w:t xml:space="preserve"> </w:t>
      </w:r>
      <w:r>
        <w:rPr>
          <w:sz w:val="18"/>
        </w:rPr>
        <w:t>linear programming (Dor­ fman, Samuelson, and Solow 1958). Spence also chose not to allow for a trade-off</w:t>
      </w:r>
      <w:r>
        <w:rPr>
          <w:spacing w:val="40"/>
          <w:sz w:val="18"/>
        </w:rPr>
        <w:t xml:space="preserve"> </w:t>
      </w:r>
      <w:r>
        <w:rPr>
          <w:sz w:val="18"/>
        </w:rPr>
        <w:t>ratio in favor of the</w:t>
      </w:r>
      <w:r>
        <w:rPr>
          <w:spacing w:val="-1"/>
          <w:sz w:val="18"/>
        </w:rPr>
        <w:t xml:space="preserve"> </w:t>
      </w:r>
      <w:r>
        <w:rPr>
          <w:sz w:val="18"/>
        </w:rPr>
        <w:t>employer,</w:t>
      </w:r>
      <w:r>
        <w:rPr>
          <w:spacing w:val="16"/>
          <w:sz w:val="18"/>
        </w:rPr>
        <w:t xml:space="preserve"> </w:t>
      </w:r>
      <w:r>
        <w:rPr>
          <w:sz w:val="18"/>
        </w:rPr>
        <w:t>that is,</w:t>
      </w:r>
      <w:r>
        <w:rPr>
          <w:spacing w:val="-6"/>
          <w:sz w:val="18"/>
        </w:rPr>
        <w:t xml:space="preserve"> </w:t>
      </w:r>
      <w:r>
        <w:rPr>
          <w:sz w:val="18"/>
        </w:rPr>
        <w:t>in present terms, he</w:t>
      </w:r>
      <w:r>
        <w:rPr>
          <w:spacing w:val="-4"/>
          <w:sz w:val="18"/>
        </w:rPr>
        <w:t xml:space="preserve"> </w:t>
      </w:r>
      <w:r>
        <w:rPr>
          <w:sz w:val="18"/>
        </w:rPr>
        <w:t>set the tau measure defined in chapter 6 as unity.</w:t>
      </w:r>
    </w:p>
    <w:p w:rsidR="00C550D4" w:rsidRDefault="00E476FC">
      <w:pPr>
        <w:pStyle w:val="ListParagraph"/>
        <w:numPr>
          <w:ilvl w:val="0"/>
          <w:numId w:val="7"/>
        </w:numPr>
        <w:tabs>
          <w:tab w:val="left" w:pos="667"/>
        </w:tabs>
        <w:spacing w:before="2" w:line="256" w:lineRule="auto"/>
        <w:ind w:left="260" w:right="126" w:firstLine="185"/>
        <w:jc w:val="both"/>
        <w:rPr>
          <w:sz w:val="18"/>
        </w:rPr>
      </w:pPr>
      <w:r>
        <w:rPr>
          <w:sz w:val="18"/>
        </w:rPr>
        <w:t>This can be maintained, but only when construed on another level. Elsewhere I have argued (1992, chap. l; 1995) that a person becomes constituted, establishes self with</w:t>
      </w:r>
      <w:r>
        <w:rPr>
          <w:spacing w:val="-3"/>
          <w:sz w:val="18"/>
        </w:rPr>
        <w:t xml:space="preserve"> </w:t>
      </w:r>
      <w:r>
        <w:rPr>
          <w:sz w:val="18"/>
        </w:rPr>
        <w:t>an</w:t>
      </w:r>
      <w:r>
        <w:rPr>
          <w:spacing w:val="-4"/>
          <w:sz w:val="18"/>
        </w:rPr>
        <w:t xml:space="preserve"> </w:t>
      </w:r>
      <w:r>
        <w:rPr>
          <w:sz w:val="18"/>
        </w:rPr>
        <w:t>identity, only</w:t>
      </w:r>
      <w:r>
        <w:rPr>
          <w:spacing w:val="-6"/>
          <w:sz w:val="18"/>
        </w:rPr>
        <w:t xml:space="preserve"> </w:t>
      </w:r>
      <w:r>
        <w:rPr>
          <w:sz w:val="18"/>
        </w:rPr>
        <w:t>as</w:t>
      </w:r>
      <w:r>
        <w:rPr>
          <w:spacing w:val="-5"/>
          <w:sz w:val="18"/>
        </w:rPr>
        <w:t xml:space="preserve"> </w:t>
      </w:r>
      <w:r>
        <w:rPr>
          <w:sz w:val="18"/>
        </w:rPr>
        <w:t>a</w:t>
      </w:r>
      <w:r>
        <w:rPr>
          <w:spacing w:val="-7"/>
          <w:sz w:val="18"/>
        </w:rPr>
        <w:t xml:space="preserve"> </w:t>
      </w:r>
      <w:r>
        <w:rPr>
          <w:sz w:val="18"/>
        </w:rPr>
        <w:t>self-discipline</w:t>
      </w:r>
      <w:r>
        <w:rPr>
          <w:spacing w:val="-7"/>
          <w:sz w:val="18"/>
        </w:rPr>
        <w:t xml:space="preserve"> </w:t>
      </w:r>
      <w:r>
        <w:rPr>
          <w:sz w:val="18"/>
        </w:rPr>
        <w:t>is</w:t>
      </w:r>
      <w:r>
        <w:rPr>
          <w:spacing w:val="-1"/>
          <w:sz w:val="18"/>
        </w:rPr>
        <w:t xml:space="preserve"> </w:t>
      </w:r>
      <w:r>
        <w:rPr>
          <w:sz w:val="18"/>
        </w:rPr>
        <w:t>triggered for</w:t>
      </w:r>
      <w:r>
        <w:rPr>
          <w:spacing w:val="-6"/>
          <w:sz w:val="18"/>
        </w:rPr>
        <w:t xml:space="preserve"> </w:t>
      </w:r>
      <w:r>
        <w:rPr>
          <w:sz w:val="18"/>
        </w:rPr>
        <w:t>control. In</w:t>
      </w:r>
      <w:r>
        <w:rPr>
          <w:spacing w:val="-5"/>
          <w:sz w:val="18"/>
        </w:rPr>
        <w:t xml:space="preserve"> </w:t>
      </w:r>
      <w:r>
        <w:rPr>
          <w:sz w:val="18"/>
        </w:rPr>
        <w:t>recent centuries, as</w:t>
      </w:r>
    </w:p>
    <w:p w:rsidR="00C550D4" w:rsidRDefault="00C550D4">
      <w:pPr>
        <w:spacing w:line="256" w:lineRule="auto"/>
        <w:jc w:val="both"/>
        <w:rPr>
          <w:sz w:val="18"/>
        </w:rPr>
        <w:sectPr w:rsidR="00C550D4">
          <w:pgSz w:w="8850" w:h="13270"/>
          <w:pgMar w:top="1340" w:right="1120" w:bottom="280" w:left="1060" w:header="1155" w:footer="0" w:gutter="0"/>
          <w:cols w:space="720"/>
        </w:sectPr>
      </w:pPr>
    </w:p>
    <w:p w:rsidR="00C550D4" w:rsidRDefault="00E476FC">
      <w:pPr>
        <w:spacing w:before="139" w:line="259" w:lineRule="auto"/>
        <w:ind w:left="206" w:right="192" w:firstLine="4"/>
        <w:jc w:val="both"/>
        <w:rPr>
          <w:sz w:val="18"/>
        </w:rPr>
      </w:pPr>
      <w:r>
        <w:rPr>
          <w:sz w:val="18"/>
        </w:rPr>
        <w:lastRenderedPageBreak/>
        <w:t>the production economy emerged, such personal disciplines may have come to often resemble exchange market disciplines around rationality for</w:t>
      </w:r>
      <w:r>
        <w:rPr>
          <w:spacing w:val="-5"/>
          <w:sz w:val="18"/>
        </w:rPr>
        <w:t xml:space="preserve"> </w:t>
      </w:r>
      <w:r>
        <w:rPr>
          <w:sz w:val="18"/>
        </w:rPr>
        <w:t>selectivity profile (White 1992</w:t>
      </w:r>
      <w:r>
        <w:rPr>
          <w:sz w:val="18"/>
        </w:rPr>
        <w:t>, chapter on interface and arena disciplines).</w:t>
      </w:r>
      <w:r>
        <w:rPr>
          <w:spacing w:val="40"/>
          <w:sz w:val="18"/>
        </w:rPr>
        <w:t xml:space="preserve"> </w:t>
      </w:r>
      <w:r>
        <w:rPr>
          <w:sz w:val="18"/>
        </w:rPr>
        <w:t>You</w:t>
      </w:r>
      <w:r>
        <w:rPr>
          <w:spacing w:val="40"/>
          <w:sz w:val="18"/>
        </w:rPr>
        <w:t xml:space="preserve"> </w:t>
      </w:r>
      <w:r>
        <w:rPr>
          <w:sz w:val="18"/>
        </w:rPr>
        <w:t>do not use</w:t>
      </w:r>
      <w:r>
        <w:rPr>
          <w:spacing w:val="40"/>
          <w:sz w:val="18"/>
        </w:rPr>
        <w:t xml:space="preserve"> </w:t>
      </w:r>
      <w:r>
        <w:rPr>
          <w:sz w:val="18"/>
        </w:rPr>
        <w:t>rationality,</w:t>
      </w:r>
      <w:r>
        <w:rPr>
          <w:spacing w:val="40"/>
          <w:sz w:val="18"/>
        </w:rPr>
        <w:t xml:space="preserve"> </w:t>
      </w:r>
      <w:r>
        <w:rPr>
          <w:sz w:val="18"/>
        </w:rPr>
        <w:t>but rather it uses you, embeds you as a person.</w:t>
      </w:r>
    </w:p>
    <w:p w:rsidR="00C550D4" w:rsidRDefault="00E476FC">
      <w:pPr>
        <w:pStyle w:val="ListParagraph"/>
        <w:numPr>
          <w:ilvl w:val="0"/>
          <w:numId w:val="7"/>
        </w:numPr>
        <w:tabs>
          <w:tab w:val="left" w:pos="623"/>
        </w:tabs>
        <w:spacing w:line="256" w:lineRule="auto"/>
        <w:ind w:left="207" w:right="192" w:firstLine="185"/>
        <w:jc w:val="both"/>
        <w:rPr>
          <w:sz w:val="18"/>
        </w:rPr>
      </w:pPr>
      <w:r>
        <w:rPr>
          <w:sz w:val="18"/>
        </w:rPr>
        <w:t>Kreps is unusual in his openness to other social science approaches. He both avows openness and exemplifies it in his own published</w:t>
      </w:r>
      <w:r>
        <w:rPr>
          <w:spacing w:val="40"/>
          <w:sz w:val="18"/>
        </w:rPr>
        <w:t xml:space="preserve"> </w:t>
      </w:r>
      <w:r>
        <w:rPr>
          <w:sz w:val="18"/>
        </w:rPr>
        <w:t>w</w:t>
      </w:r>
      <w:r>
        <w:rPr>
          <w:sz w:val="18"/>
        </w:rPr>
        <w:t>ork.</w:t>
      </w:r>
    </w:p>
    <w:p w:rsidR="00C550D4" w:rsidRDefault="00E476FC">
      <w:pPr>
        <w:pStyle w:val="ListParagraph"/>
        <w:numPr>
          <w:ilvl w:val="0"/>
          <w:numId w:val="7"/>
        </w:numPr>
        <w:tabs>
          <w:tab w:val="left" w:pos="612"/>
        </w:tabs>
        <w:spacing w:line="259" w:lineRule="auto"/>
        <w:ind w:left="204" w:right="188" w:firstLine="188"/>
        <w:jc w:val="both"/>
        <w:rPr>
          <w:sz w:val="18"/>
        </w:rPr>
      </w:pPr>
      <w:r>
        <w:rPr>
          <w:sz w:val="18"/>
        </w:rPr>
        <w:t>When this phenomenology is known and noticed by the participants, it is re­ ferred to</w:t>
      </w:r>
      <w:r>
        <w:rPr>
          <w:spacing w:val="-7"/>
          <w:sz w:val="18"/>
        </w:rPr>
        <w:t xml:space="preserve"> </w:t>
      </w:r>
      <w:r>
        <w:rPr>
          <w:sz w:val="18"/>
        </w:rPr>
        <w:t>in</w:t>
      </w:r>
      <w:r>
        <w:rPr>
          <w:spacing w:val="-3"/>
          <w:sz w:val="18"/>
        </w:rPr>
        <w:t xml:space="preserve"> </w:t>
      </w:r>
      <w:r>
        <w:rPr>
          <w:sz w:val="18"/>
        </w:rPr>
        <w:t>academic register as</w:t>
      </w:r>
      <w:r>
        <w:rPr>
          <w:spacing w:val="-2"/>
          <w:sz w:val="18"/>
        </w:rPr>
        <w:t xml:space="preserve"> </w:t>
      </w:r>
      <w:r>
        <w:rPr>
          <w:sz w:val="18"/>
        </w:rPr>
        <w:t>a</w:t>
      </w:r>
      <w:r>
        <w:rPr>
          <w:spacing w:val="-5"/>
          <w:sz w:val="18"/>
        </w:rPr>
        <w:t xml:space="preserve"> </w:t>
      </w:r>
      <w:r>
        <w:rPr>
          <w:sz w:val="18"/>
        </w:rPr>
        <w:t>subculture, but in</w:t>
      </w:r>
      <w:r>
        <w:rPr>
          <w:spacing w:val="-2"/>
          <w:sz w:val="18"/>
        </w:rPr>
        <w:t xml:space="preserve"> </w:t>
      </w:r>
      <w:r>
        <w:rPr>
          <w:sz w:val="18"/>
        </w:rPr>
        <w:t>a business context, it seems more suitable to refer to the rational habits distinctive of that sector.</w:t>
      </w:r>
    </w:p>
    <w:p w:rsidR="00C550D4" w:rsidRDefault="00C550D4">
      <w:pPr>
        <w:pStyle w:val="BodyText"/>
        <w:spacing w:before="138"/>
        <w:jc w:val="left"/>
        <w:rPr>
          <w:sz w:val="18"/>
        </w:rPr>
      </w:pPr>
    </w:p>
    <w:p w:rsidR="00C550D4" w:rsidRDefault="00E476FC">
      <w:pPr>
        <w:spacing w:before="1"/>
        <w:ind w:left="15"/>
        <w:jc w:val="center"/>
        <w:rPr>
          <w:sz w:val="18"/>
        </w:rPr>
      </w:pPr>
      <w:r>
        <w:rPr>
          <w:w w:val="90"/>
          <w:sz w:val="14"/>
        </w:rPr>
        <w:t>CHAPTER</w:t>
      </w:r>
      <w:r>
        <w:rPr>
          <w:spacing w:val="27"/>
          <w:sz w:val="14"/>
        </w:rPr>
        <w:t xml:space="preserve"> </w:t>
      </w:r>
      <w:r>
        <w:rPr>
          <w:spacing w:val="-5"/>
          <w:sz w:val="18"/>
        </w:rPr>
        <w:t>15</w:t>
      </w:r>
    </w:p>
    <w:p w:rsidR="00C550D4" w:rsidRDefault="00E476FC">
      <w:pPr>
        <w:spacing w:before="65"/>
        <w:ind w:left="6"/>
        <w:jc w:val="center"/>
        <w:rPr>
          <w:sz w:val="13"/>
        </w:rPr>
      </w:pPr>
      <w:r>
        <w:rPr>
          <w:spacing w:val="-2"/>
          <w:sz w:val="13"/>
        </w:rPr>
        <w:t>BUSIN</w:t>
      </w:r>
      <w:r>
        <w:rPr>
          <w:spacing w:val="-2"/>
          <w:sz w:val="13"/>
        </w:rPr>
        <w:t>ESS</w:t>
      </w:r>
      <w:r>
        <w:rPr>
          <w:spacing w:val="12"/>
          <w:sz w:val="13"/>
        </w:rPr>
        <w:t xml:space="preserve"> </w:t>
      </w:r>
      <w:r>
        <w:rPr>
          <w:spacing w:val="-2"/>
          <w:sz w:val="13"/>
        </w:rPr>
        <w:t>CULTURES</w:t>
      </w:r>
    </w:p>
    <w:p w:rsidR="00C550D4" w:rsidRDefault="00C550D4">
      <w:pPr>
        <w:pStyle w:val="BodyText"/>
        <w:spacing w:before="43"/>
        <w:jc w:val="left"/>
        <w:rPr>
          <w:sz w:val="13"/>
        </w:rPr>
      </w:pPr>
    </w:p>
    <w:p w:rsidR="00C550D4" w:rsidRDefault="00E476FC">
      <w:pPr>
        <w:pStyle w:val="ListParagraph"/>
        <w:numPr>
          <w:ilvl w:val="0"/>
          <w:numId w:val="6"/>
        </w:numPr>
        <w:tabs>
          <w:tab w:val="left" w:pos="613"/>
        </w:tabs>
        <w:spacing w:line="261" w:lineRule="auto"/>
        <w:ind w:right="198" w:firstLine="177"/>
        <w:jc w:val="both"/>
        <w:rPr>
          <w:sz w:val="18"/>
        </w:rPr>
      </w:pPr>
      <w:r>
        <w:rPr>
          <w:sz w:val="18"/>
        </w:rPr>
        <w:t>See, for</w:t>
      </w:r>
      <w:r>
        <w:rPr>
          <w:spacing w:val="-2"/>
          <w:sz w:val="18"/>
        </w:rPr>
        <w:t xml:space="preserve"> </w:t>
      </w:r>
      <w:r>
        <w:rPr>
          <w:sz w:val="18"/>
        </w:rPr>
        <w:t>example, a</w:t>
      </w:r>
      <w:r>
        <w:rPr>
          <w:spacing w:val="-2"/>
          <w:sz w:val="18"/>
        </w:rPr>
        <w:t xml:space="preserve"> </w:t>
      </w:r>
      <w:r>
        <w:rPr>
          <w:sz w:val="18"/>
        </w:rPr>
        <w:t>survey of early</w:t>
      </w:r>
      <w:r>
        <w:rPr>
          <w:spacing w:val="-1"/>
          <w:sz w:val="18"/>
        </w:rPr>
        <w:t xml:space="preserve"> </w:t>
      </w:r>
      <w:r>
        <w:rPr>
          <w:sz w:val="18"/>
        </w:rPr>
        <w:t>centuries in</w:t>
      </w:r>
      <w:r>
        <w:rPr>
          <w:spacing w:val="-5"/>
          <w:sz w:val="18"/>
        </w:rPr>
        <w:t xml:space="preserve"> </w:t>
      </w:r>
      <w:r>
        <w:rPr>
          <w:sz w:val="18"/>
        </w:rPr>
        <w:t>central Europe, Kriedte, Medick, and Shlumbohm</w:t>
      </w:r>
      <w:r>
        <w:rPr>
          <w:spacing w:val="24"/>
          <w:sz w:val="18"/>
        </w:rPr>
        <w:t xml:space="preserve"> </w:t>
      </w:r>
      <w:r>
        <w:rPr>
          <w:sz w:val="18"/>
        </w:rPr>
        <w:t>1981, and</w:t>
      </w:r>
      <w:r>
        <w:rPr>
          <w:spacing w:val="20"/>
          <w:sz w:val="18"/>
        </w:rPr>
        <w:t xml:space="preserve"> </w:t>
      </w:r>
      <w:r>
        <w:rPr>
          <w:sz w:val="18"/>
        </w:rPr>
        <w:t>one in Italy,</w:t>
      </w:r>
      <w:r>
        <w:rPr>
          <w:spacing w:val="17"/>
          <w:sz w:val="18"/>
        </w:rPr>
        <w:t xml:space="preserve"> </w:t>
      </w:r>
      <w:r>
        <w:rPr>
          <w:sz w:val="18"/>
        </w:rPr>
        <w:t>Lachmann</w:t>
      </w:r>
      <w:r>
        <w:rPr>
          <w:spacing w:val="25"/>
          <w:sz w:val="18"/>
        </w:rPr>
        <w:t xml:space="preserve"> </w:t>
      </w:r>
      <w:r>
        <w:rPr>
          <w:sz w:val="18"/>
        </w:rPr>
        <w:t>and</w:t>
      </w:r>
      <w:r>
        <w:rPr>
          <w:spacing w:val="19"/>
          <w:sz w:val="18"/>
        </w:rPr>
        <w:t xml:space="preserve"> </w:t>
      </w:r>
      <w:r>
        <w:rPr>
          <w:sz w:val="18"/>
        </w:rPr>
        <w:t>Petterson</w:t>
      </w:r>
      <w:r>
        <w:rPr>
          <w:spacing w:val="19"/>
          <w:sz w:val="18"/>
        </w:rPr>
        <w:t xml:space="preserve"> </w:t>
      </w:r>
      <w:r>
        <w:rPr>
          <w:sz w:val="18"/>
        </w:rPr>
        <w:t>1993.</w:t>
      </w:r>
      <w:r>
        <w:rPr>
          <w:spacing w:val="18"/>
          <w:sz w:val="18"/>
        </w:rPr>
        <w:t xml:space="preserve"> </w:t>
      </w:r>
      <w:r>
        <w:rPr>
          <w:sz w:val="18"/>
        </w:rPr>
        <w:t>For surveys of later centuries see Bythell 1978 on Britain and Herrigel 1996 on Germany:</w:t>
      </w:r>
    </w:p>
    <w:p w:rsidR="00C550D4" w:rsidRDefault="00E476FC">
      <w:pPr>
        <w:pStyle w:val="ListParagraph"/>
        <w:numPr>
          <w:ilvl w:val="0"/>
          <w:numId w:val="6"/>
        </w:numPr>
        <w:tabs>
          <w:tab w:val="left" w:pos="620"/>
        </w:tabs>
        <w:spacing w:line="205" w:lineRule="exact"/>
        <w:ind w:left="620" w:hanging="223"/>
        <w:jc w:val="both"/>
        <w:rPr>
          <w:i/>
          <w:sz w:val="19"/>
        </w:rPr>
      </w:pPr>
      <w:r>
        <w:rPr>
          <w:sz w:val="18"/>
        </w:rPr>
        <w:t>This</w:t>
      </w:r>
      <w:r>
        <w:rPr>
          <w:spacing w:val="-4"/>
          <w:sz w:val="18"/>
        </w:rPr>
        <w:t xml:space="preserve"> </w:t>
      </w:r>
      <w:r>
        <w:rPr>
          <w:sz w:val="18"/>
        </w:rPr>
        <w:t>is</w:t>
      </w:r>
      <w:r>
        <w:rPr>
          <w:spacing w:val="-10"/>
          <w:sz w:val="18"/>
        </w:rPr>
        <w:t xml:space="preserve"> </w:t>
      </w:r>
      <w:r>
        <w:rPr>
          <w:sz w:val="18"/>
        </w:rPr>
        <w:t>so</w:t>
      </w:r>
      <w:r>
        <w:rPr>
          <w:spacing w:val="-2"/>
          <w:sz w:val="18"/>
        </w:rPr>
        <w:t xml:space="preserve"> </w:t>
      </w:r>
      <w:r>
        <w:rPr>
          <w:sz w:val="18"/>
        </w:rPr>
        <w:t>even</w:t>
      </w:r>
      <w:r>
        <w:rPr>
          <w:spacing w:val="6"/>
          <w:sz w:val="18"/>
        </w:rPr>
        <w:t xml:space="preserve"> </w:t>
      </w:r>
      <w:r>
        <w:rPr>
          <w:sz w:val="18"/>
        </w:rPr>
        <w:t>though</w:t>
      </w:r>
      <w:r>
        <w:rPr>
          <w:spacing w:val="4"/>
          <w:sz w:val="18"/>
        </w:rPr>
        <w:t xml:space="preserve"> </w:t>
      </w:r>
      <w:r>
        <w:rPr>
          <w:sz w:val="18"/>
        </w:rPr>
        <w:t>this</w:t>
      </w:r>
      <w:r>
        <w:rPr>
          <w:spacing w:val="2"/>
          <w:sz w:val="18"/>
        </w:rPr>
        <w:t xml:space="preserve"> </w:t>
      </w:r>
      <w:r>
        <w:rPr>
          <w:sz w:val="18"/>
        </w:rPr>
        <w:t>paper</w:t>
      </w:r>
      <w:r>
        <w:rPr>
          <w:spacing w:val="7"/>
          <w:sz w:val="18"/>
        </w:rPr>
        <w:t xml:space="preserve"> </w:t>
      </w:r>
      <w:r>
        <w:rPr>
          <w:sz w:val="18"/>
        </w:rPr>
        <w:t>and</w:t>
      </w:r>
      <w:r>
        <w:rPr>
          <w:spacing w:val="10"/>
          <w:sz w:val="18"/>
        </w:rPr>
        <w:t xml:space="preserve"> </w:t>
      </w:r>
      <w:r>
        <w:rPr>
          <w:sz w:val="18"/>
        </w:rPr>
        <w:t>those</w:t>
      </w:r>
      <w:r>
        <w:rPr>
          <w:spacing w:val="4"/>
          <w:sz w:val="18"/>
        </w:rPr>
        <w:t xml:space="preserve"> </w:t>
      </w:r>
      <w:r>
        <w:rPr>
          <w:sz w:val="18"/>
        </w:rPr>
        <w:t>from</w:t>
      </w:r>
      <w:r>
        <w:rPr>
          <w:spacing w:val="6"/>
          <w:sz w:val="18"/>
        </w:rPr>
        <w:t xml:space="preserve"> </w:t>
      </w:r>
      <w:r>
        <w:rPr>
          <w:sz w:val="18"/>
        </w:rPr>
        <w:t>the following</w:t>
      </w:r>
      <w:r>
        <w:rPr>
          <w:spacing w:val="4"/>
          <w:sz w:val="18"/>
        </w:rPr>
        <w:t xml:space="preserve"> </w:t>
      </w:r>
      <w:r>
        <w:rPr>
          <w:sz w:val="18"/>
        </w:rPr>
        <w:t>decade</w:t>
      </w:r>
      <w:r>
        <w:rPr>
          <w:spacing w:val="1"/>
          <w:sz w:val="18"/>
        </w:rPr>
        <w:t xml:space="preserve"> </w:t>
      </w:r>
      <w:r>
        <w:rPr>
          <w:sz w:val="18"/>
        </w:rPr>
        <w:t>are</w:t>
      </w:r>
      <w:r>
        <w:rPr>
          <w:spacing w:val="3"/>
          <w:sz w:val="18"/>
        </w:rPr>
        <w:t xml:space="preserve"> </w:t>
      </w:r>
      <w:r>
        <w:rPr>
          <w:i/>
          <w:spacing w:val="-2"/>
          <w:sz w:val="19"/>
        </w:rPr>
        <w:t>nearly</w:t>
      </w:r>
    </w:p>
    <w:p w:rsidR="00C550D4" w:rsidRDefault="00E476FC">
      <w:pPr>
        <w:spacing w:before="17" w:line="256" w:lineRule="auto"/>
        <w:ind w:left="209" w:right="199" w:hanging="2"/>
        <w:jc w:val="both"/>
        <w:rPr>
          <w:sz w:val="18"/>
        </w:rPr>
      </w:pPr>
      <w:r>
        <w:rPr>
          <w:sz w:val="18"/>
        </w:rPr>
        <w:t>indecipherable. He also exhibits some tendency to celebrate sheer intricacy (Silver­ stein 1992), like the evolutionary economist Arthur, but, like Arthur, he does develop many ta</w:t>
      </w:r>
      <w:r>
        <w:rPr>
          <w:sz w:val="18"/>
        </w:rPr>
        <w:t>ngible examples in trenchant</w:t>
      </w:r>
      <w:r>
        <w:rPr>
          <w:spacing w:val="40"/>
          <w:sz w:val="18"/>
        </w:rPr>
        <w:t xml:space="preserve"> </w:t>
      </w:r>
      <w:r>
        <w:rPr>
          <w:sz w:val="18"/>
        </w:rPr>
        <w:t>fashion (Silverstein</w:t>
      </w:r>
      <w:r>
        <w:rPr>
          <w:spacing w:val="37"/>
          <w:sz w:val="18"/>
        </w:rPr>
        <w:t xml:space="preserve"> </w:t>
      </w:r>
      <w:r>
        <w:rPr>
          <w:sz w:val="18"/>
        </w:rPr>
        <w:t>1997, 1998a).</w:t>
      </w:r>
    </w:p>
    <w:p w:rsidR="00C550D4" w:rsidRDefault="00E476FC">
      <w:pPr>
        <w:pStyle w:val="ListParagraph"/>
        <w:numPr>
          <w:ilvl w:val="0"/>
          <w:numId w:val="6"/>
        </w:numPr>
        <w:tabs>
          <w:tab w:val="left" w:pos="619"/>
        </w:tabs>
        <w:spacing w:before="3" w:line="259" w:lineRule="auto"/>
        <w:ind w:right="189" w:firstLine="181"/>
        <w:jc w:val="both"/>
        <w:rPr>
          <w:sz w:val="18"/>
        </w:rPr>
      </w:pPr>
      <w:r>
        <w:rPr>
          <w:sz w:val="18"/>
        </w:rPr>
        <w:t>This</w:t>
      </w:r>
      <w:r>
        <w:rPr>
          <w:spacing w:val="-2"/>
          <w:sz w:val="18"/>
        </w:rPr>
        <w:t xml:space="preserve"> </w:t>
      </w:r>
      <w:r>
        <w:rPr>
          <w:sz w:val="18"/>
        </w:rPr>
        <w:t>focus</w:t>
      </w:r>
      <w:r>
        <w:rPr>
          <w:spacing w:val="-2"/>
          <w:sz w:val="18"/>
        </w:rPr>
        <w:t xml:space="preserve"> </w:t>
      </w:r>
      <w:r>
        <w:rPr>
          <w:sz w:val="18"/>
        </w:rPr>
        <w:t>will</w:t>
      </w:r>
      <w:r>
        <w:rPr>
          <w:spacing w:val="-1"/>
          <w:sz w:val="18"/>
        </w:rPr>
        <w:t xml:space="preserve"> </w:t>
      </w:r>
      <w:r>
        <w:rPr>
          <w:sz w:val="18"/>
        </w:rPr>
        <w:t>be</w:t>
      </w:r>
      <w:r>
        <w:rPr>
          <w:spacing w:val="-2"/>
          <w:sz w:val="18"/>
        </w:rPr>
        <w:t xml:space="preserve"> </w:t>
      </w:r>
      <w:r>
        <w:rPr>
          <w:sz w:val="18"/>
        </w:rPr>
        <w:t>kept on</w:t>
      </w:r>
      <w:r>
        <w:rPr>
          <w:spacing w:val="-3"/>
          <w:sz w:val="18"/>
        </w:rPr>
        <w:t xml:space="preserve"> </w:t>
      </w:r>
      <w:r>
        <w:rPr>
          <w:sz w:val="18"/>
        </w:rPr>
        <w:t>economic value, as</w:t>
      </w:r>
      <w:r>
        <w:rPr>
          <w:spacing w:val="-7"/>
          <w:sz w:val="18"/>
        </w:rPr>
        <w:t xml:space="preserve"> </w:t>
      </w:r>
      <w:r>
        <w:rPr>
          <w:sz w:val="18"/>
        </w:rPr>
        <w:t>in</w:t>
      </w:r>
      <w:r>
        <w:rPr>
          <w:spacing w:val="-9"/>
          <w:sz w:val="18"/>
        </w:rPr>
        <w:t xml:space="preserve"> </w:t>
      </w:r>
      <w:r>
        <w:rPr>
          <w:sz w:val="18"/>
        </w:rPr>
        <w:t>Scitovsky 1993; for a</w:t>
      </w:r>
      <w:r>
        <w:rPr>
          <w:spacing w:val="-6"/>
          <w:sz w:val="18"/>
        </w:rPr>
        <w:t xml:space="preserve"> </w:t>
      </w:r>
      <w:r>
        <w:rPr>
          <w:sz w:val="18"/>
        </w:rPr>
        <w:t>survey on values more generally, see other chapters in that collection edited by Hechter, Nadel, and Michod</w:t>
      </w:r>
      <w:r>
        <w:rPr>
          <w:spacing w:val="40"/>
          <w:sz w:val="18"/>
        </w:rPr>
        <w:t xml:space="preserve"> </w:t>
      </w:r>
      <w:r>
        <w:rPr>
          <w:sz w:val="18"/>
        </w:rPr>
        <w:t>(1993).</w:t>
      </w:r>
    </w:p>
    <w:p w:rsidR="00C550D4" w:rsidRDefault="00E476FC">
      <w:pPr>
        <w:pStyle w:val="ListParagraph"/>
        <w:numPr>
          <w:ilvl w:val="0"/>
          <w:numId w:val="6"/>
        </w:numPr>
        <w:tabs>
          <w:tab w:val="left" w:pos="625"/>
        </w:tabs>
        <w:spacing w:before="2"/>
        <w:ind w:left="625" w:hanging="232"/>
        <w:jc w:val="both"/>
        <w:rPr>
          <w:sz w:val="18"/>
        </w:rPr>
      </w:pPr>
      <w:r>
        <w:rPr>
          <w:sz w:val="18"/>
        </w:rPr>
        <w:t>I</w:t>
      </w:r>
      <w:r>
        <w:rPr>
          <w:spacing w:val="6"/>
          <w:sz w:val="18"/>
        </w:rPr>
        <w:t xml:space="preserve"> </w:t>
      </w:r>
      <w:r>
        <w:rPr>
          <w:sz w:val="18"/>
        </w:rPr>
        <w:t>am</w:t>
      </w:r>
      <w:r>
        <w:rPr>
          <w:spacing w:val="7"/>
          <w:sz w:val="18"/>
        </w:rPr>
        <w:t xml:space="preserve"> </w:t>
      </w:r>
      <w:r>
        <w:rPr>
          <w:sz w:val="18"/>
        </w:rPr>
        <w:t>indebted</w:t>
      </w:r>
      <w:r>
        <w:rPr>
          <w:spacing w:val="18"/>
          <w:sz w:val="18"/>
        </w:rPr>
        <w:t xml:space="preserve"> </w:t>
      </w:r>
      <w:r>
        <w:rPr>
          <w:sz w:val="18"/>
        </w:rPr>
        <w:t>to</w:t>
      </w:r>
      <w:r>
        <w:rPr>
          <w:spacing w:val="7"/>
          <w:sz w:val="18"/>
        </w:rPr>
        <w:t xml:space="preserve"> </w:t>
      </w:r>
      <w:r>
        <w:rPr>
          <w:sz w:val="18"/>
        </w:rPr>
        <w:t>Ronald</w:t>
      </w:r>
      <w:r>
        <w:rPr>
          <w:spacing w:val="17"/>
          <w:sz w:val="18"/>
        </w:rPr>
        <w:t xml:space="preserve"> </w:t>
      </w:r>
      <w:r>
        <w:rPr>
          <w:sz w:val="18"/>
        </w:rPr>
        <w:t>Breiger</w:t>
      </w:r>
      <w:r>
        <w:rPr>
          <w:spacing w:val="16"/>
          <w:sz w:val="18"/>
        </w:rPr>
        <w:t xml:space="preserve"> </w:t>
      </w:r>
      <w:r>
        <w:rPr>
          <w:sz w:val="18"/>
        </w:rPr>
        <w:t>for</w:t>
      </w:r>
      <w:r>
        <w:rPr>
          <w:spacing w:val="10"/>
          <w:sz w:val="18"/>
        </w:rPr>
        <w:t xml:space="preserve"> </w:t>
      </w:r>
      <w:r>
        <w:rPr>
          <w:sz w:val="18"/>
        </w:rPr>
        <w:t>helping</w:t>
      </w:r>
      <w:r>
        <w:rPr>
          <w:spacing w:val="9"/>
          <w:sz w:val="18"/>
        </w:rPr>
        <w:t xml:space="preserve"> </w:t>
      </w:r>
      <w:r>
        <w:rPr>
          <w:sz w:val="18"/>
        </w:rPr>
        <w:t>me</w:t>
      </w:r>
      <w:r>
        <w:rPr>
          <w:spacing w:val="7"/>
          <w:sz w:val="18"/>
        </w:rPr>
        <w:t xml:space="preserve"> </w:t>
      </w:r>
      <w:r>
        <w:rPr>
          <w:sz w:val="18"/>
        </w:rPr>
        <w:t>to</w:t>
      </w:r>
      <w:r>
        <w:rPr>
          <w:spacing w:val="11"/>
          <w:sz w:val="18"/>
        </w:rPr>
        <w:t xml:space="preserve"> </w:t>
      </w:r>
      <w:r>
        <w:rPr>
          <w:sz w:val="18"/>
        </w:rPr>
        <w:t>understand</w:t>
      </w:r>
      <w:r>
        <w:rPr>
          <w:spacing w:val="25"/>
          <w:sz w:val="18"/>
        </w:rPr>
        <w:t xml:space="preserve"> </w:t>
      </w:r>
      <w:r>
        <w:rPr>
          <w:sz w:val="18"/>
        </w:rPr>
        <w:t>Friedkin's</w:t>
      </w:r>
      <w:r>
        <w:rPr>
          <w:spacing w:val="14"/>
          <w:sz w:val="18"/>
        </w:rPr>
        <w:t xml:space="preserve"> </w:t>
      </w:r>
      <w:r>
        <w:rPr>
          <w:spacing w:val="-2"/>
          <w:sz w:val="18"/>
        </w:rPr>
        <w:t>work.</w:t>
      </w:r>
    </w:p>
    <w:p w:rsidR="00C550D4" w:rsidRDefault="00E476FC">
      <w:pPr>
        <w:pStyle w:val="ListParagraph"/>
        <w:numPr>
          <w:ilvl w:val="0"/>
          <w:numId w:val="6"/>
        </w:numPr>
        <w:tabs>
          <w:tab w:val="left" w:pos="617"/>
        </w:tabs>
        <w:spacing w:before="14" w:line="261" w:lineRule="auto"/>
        <w:ind w:left="213" w:right="186" w:firstLine="178"/>
        <w:jc w:val="both"/>
        <w:rPr>
          <w:sz w:val="18"/>
        </w:rPr>
      </w:pPr>
      <w:r>
        <w:rPr>
          <w:sz w:val="18"/>
        </w:rPr>
        <w:t>Who also spent time as sociologists on the same campus and knew each others book, and yet neither has drawn parallels to his own book via an analogue to the production</w:t>
      </w:r>
      <w:r>
        <w:rPr>
          <w:spacing w:val="40"/>
          <w:sz w:val="18"/>
        </w:rPr>
        <w:t xml:space="preserve"> </w:t>
      </w:r>
      <w:r>
        <w:rPr>
          <w:sz w:val="18"/>
        </w:rPr>
        <w:t>market mechanis</w:t>
      </w:r>
      <w:r>
        <w:rPr>
          <w:sz w:val="18"/>
        </w:rPr>
        <w:t>m.</w:t>
      </w:r>
    </w:p>
    <w:p w:rsidR="00C550D4" w:rsidRDefault="00C550D4">
      <w:pPr>
        <w:pStyle w:val="BodyText"/>
        <w:spacing w:before="139"/>
        <w:jc w:val="left"/>
        <w:rPr>
          <w:sz w:val="18"/>
        </w:rPr>
      </w:pPr>
    </w:p>
    <w:p w:rsidR="00C550D4" w:rsidRDefault="00E476FC">
      <w:pPr>
        <w:ind w:left="24"/>
        <w:jc w:val="center"/>
        <w:rPr>
          <w:sz w:val="18"/>
        </w:rPr>
      </w:pPr>
      <w:r>
        <w:rPr>
          <w:spacing w:val="-7"/>
          <w:sz w:val="14"/>
        </w:rPr>
        <w:t>CHAPTER</w:t>
      </w:r>
      <w:r>
        <w:rPr>
          <w:spacing w:val="16"/>
          <w:sz w:val="14"/>
        </w:rPr>
        <w:t xml:space="preserve"> </w:t>
      </w:r>
      <w:r>
        <w:rPr>
          <w:spacing w:val="-7"/>
          <w:sz w:val="18"/>
        </w:rPr>
        <w:t>16</w:t>
      </w:r>
    </w:p>
    <w:p w:rsidR="00C550D4" w:rsidRDefault="00E476FC">
      <w:pPr>
        <w:spacing w:before="52"/>
        <w:ind w:left="3"/>
        <w:jc w:val="center"/>
        <w:rPr>
          <w:sz w:val="13"/>
        </w:rPr>
      </w:pPr>
      <w:r>
        <w:rPr>
          <w:spacing w:val="-2"/>
          <w:sz w:val="13"/>
        </w:rPr>
        <w:t>CONCLUSION</w:t>
      </w:r>
    </w:p>
    <w:p w:rsidR="00C550D4" w:rsidRDefault="00C550D4">
      <w:pPr>
        <w:pStyle w:val="BodyText"/>
        <w:spacing w:before="33"/>
        <w:jc w:val="left"/>
        <w:rPr>
          <w:sz w:val="13"/>
        </w:rPr>
      </w:pPr>
    </w:p>
    <w:p w:rsidR="00C550D4" w:rsidRDefault="00E476FC">
      <w:pPr>
        <w:pStyle w:val="ListParagraph"/>
        <w:numPr>
          <w:ilvl w:val="0"/>
          <w:numId w:val="5"/>
        </w:numPr>
        <w:tabs>
          <w:tab w:val="left" w:pos="625"/>
        </w:tabs>
        <w:spacing w:line="256" w:lineRule="auto"/>
        <w:ind w:right="182" w:firstLine="177"/>
        <w:jc w:val="both"/>
        <w:rPr>
          <w:sz w:val="18"/>
        </w:rPr>
      </w:pPr>
      <w:r>
        <w:rPr>
          <w:sz w:val="18"/>
        </w:rPr>
        <w:t>There is a recent survey by Lazerson (1993); for monograph treatments see Bythell 1978;</w:t>
      </w:r>
      <w:r>
        <w:rPr>
          <w:spacing w:val="-3"/>
          <w:sz w:val="18"/>
        </w:rPr>
        <w:t xml:space="preserve"> </w:t>
      </w:r>
      <w:r>
        <w:rPr>
          <w:sz w:val="18"/>
        </w:rPr>
        <w:t>Kriedte, Medick, and</w:t>
      </w:r>
      <w:r>
        <w:rPr>
          <w:spacing w:val="-6"/>
          <w:sz w:val="18"/>
        </w:rPr>
        <w:t xml:space="preserve"> </w:t>
      </w:r>
      <w:r>
        <w:rPr>
          <w:sz w:val="18"/>
        </w:rPr>
        <w:t>Shlumbohm 1981;</w:t>
      </w:r>
      <w:r>
        <w:rPr>
          <w:spacing w:val="-3"/>
          <w:sz w:val="18"/>
        </w:rPr>
        <w:t xml:space="preserve"> </w:t>
      </w:r>
      <w:r>
        <w:rPr>
          <w:sz w:val="18"/>
        </w:rPr>
        <w:t>for</w:t>
      </w:r>
      <w:r>
        <w:rPr>
          <w:spacing w:val="-6"/>
          <w:sz w:val="18"/>
        </w:rPr>
        <w:t xml:space="preserve"> </w:t>
      </w:r>
      <w:r>
        <w:rPr>
          <w:sz w:val="18"/>
        </w:rPr>
        <w:t>more</w:t>
      </w:r>
      <w:r>
        <w:rPr>
          <w:spacing w:val="-5"/>
          <w:sz w:val="18"/>
        </w:rPr>
        <w:t xml:space="preserve"> </w:t>
      </w:r>
      <w:r>
        <w:rPr>
          <w:sz w:val="18"/>
        </w:rPr>
        <w:t>general</w:t>
      </w:r>
      <w:r>
        <w:rPr>
          <w:spacing w:val="-3"/>
          <w:sz w:val="18"/>
        </w:rPr>
        <w:t xml:space="preserve"> </w:t>
      </w:r>
      <w:r>
        <w:rPr>
          <w:sz w:val="18"/>
        </w:rPr>
        <w:t>overviews</w:t>
      </w:r>
      <w:r>
        <w:rPr>
          <w:spacing w:val="-1"/>
          <w:sz w:val="18"/>
        </w:rPr>
        <w:t xml:space="preserve"> </w:t>
      </w:r>
      <w:r>
        <w:rPr>
          <w:sz w:val="18"/>
        </w:rPr>
        <w:t>see Udy 1970 on the theory; and Braudel 1986 on the history.</w:t>
      </w:r>
    </w:p>
    <w:p w:rsidR="00C550D4" w:rsidRDefault="00C550D4">
      <w:pPr>
        <w:pStyle w:val="BodyText"/>
        <w:spacing w:before="179"/>
        <w:jc w:val="left"/>
        <w:rPr>
          <w:sz w:val="18"/>
        </w:rPr>
      </w:pPr>
    </w:p>
    <w:p w:rsidR="00C550D4" w:rsidRDefault="00E476FC">
      <w:pPr>
        <w:spacing w:before="1"/>
        <w:ind w:left="15"/>
        <w:jc w:val="center"/>
        <w:rPr>
          <w:sz w:val="13"/>
        </w:rPr>
      </w:pPr>
      <w:r>
        <w:rPr>
          <w:spacing w:val="-2"/>
          <w:sz w:val="13"/>
        </w:rPr>
        <w:t>APPENDIX</w:t>
      </w:r>
    </w:p>
    <w:p w:rsidR="00C550D4" w:rsidRDefault="00C550D4">
      <w:pPr>
        <w:pStyle w:val="BodyText"/>
        <w:spacing w:before="43"/>
        <w:jc w:val="left"/>
        <w:rPr>
          <w:sz w:val="13"/>
        </w:rPr>
      </w:pPr>
    </w:p>
    <w:p w:rsidR="00C550D4" w:rsidRDefault="00E476FC">
      <w:pPr>
        <w:pStyle w:val="ListParagraph"/>
        <w:numPr>
          <w:ilvl w:val="0"/>
          <w:numId w:val="4"/>
        </w:numPr>
        <w:tabs>
          <w:tab w:val="left" w:pos="624"/>
        </w:tabs>
        <w:spacing w:line="261" w:lineRule="auto"/>
        <w:ind w:right="176" w:firstLine="177"/>
        <w:jc w:val="both"/>
        <w:rPr>
          <w:sz w:val="18"/>
        </w:rPr>
      </w:pPr>
      <w:r>
        <w:rPr>
          <w:sz w:val="18"/>
        </w:rPr>
        <w:t>This is why a modern economy is the apt choice for learning how to develop general system models of sociocultural construction. The empirical field itself gener­ ates</w:t>
      </w:r>
      <w:r>
        <w:rPr>
          <w:spacing w:val="-12"/>
          <w:sz w:val="18"/>
        </w:rPr>
        <w:t xml:space="preserve"> </w:t>
      </w:r>
      <w:r>
        <w:rPr>
          <w:sz w:val="18"/>
        </w:rPr>
        <w:t>a</w:t>
      </w:r>
      <w:r>
        <w:rPr>
          <w:spacing w:val="-11"/>
          <w:sz w:val="18"/>
        </w:rPr>
        <w:t xml:space="preserve"> </w:t>
      </w:r>
      <w:r>
        <w:rPr>
          <w:sz w:val="18"/>
        </w:rPr>
        <w:t>set</w:t>
      </w:r>
      <w:r>
        <w:rPr>
          <w:spacing w:val="-6"/>
          <w:sz w:val="18"/>
        </w:rPr>
        <w:t xml:space="preserve"> </w:t>
      </w:r>
      <w:r>
        <w:rPr>
          <w:sz w:val="18"/>
        </w:rPr>
        <w:t>of distinctive</w:t>
      </w:r>
      <w:r>
        <w:rPr>
          <w:spacing w:val="-2"/>
          <w:sz w:val="18"/>
        </w:rPr>
        <w:t xml:space="preserve"> </w:t>
      </w:r>
      <w:r>
        <w:rPr>
          <w:sz w:val="18"/>
        </w:rPr>
        <w:t>and</w:t>
      </w:r>
      <w:r>
        <w:rPr>
          <w:spacing w:val="-5"/>
          <w:sz w:val="18"/>
        </w:rPr>
        <w:t xml:space="preserve"> </w:t>
      </w:r>
      <w:r>
        <w:rPr>
          <w:sz w:val="18"/>
        </w:rPr>
        <w:t>commonly</w:t>
      </w:r>
      <w:r>
        <w:rPr>
          <w:spacing w:val="-2"/>
          <w:sz w:val="18"/>
        </w:rPr>
        <w:t xml:space="preserve"> </w:t>
      </w:r>
      <w:r>
        <w:rPr>
          <w:sz w:val="18"/>
        </w:rPr>
        <w:t>recognized</w:t>
      </w:r>
      <w:r>
        <w:rPr>
          <w:spacing w:val="-3"/>
          <w:sz w:val="18"/>
        </w:rPr>
        <w:t xml:space="preserve"> </w:t>
      </w:r>
      <w:r>
        <w:rPr>
          <w:sz w:val="18"/>
        </w:rPr>
        <w:t>evaluative metrics.</w:t>
      </w:r>
      <w:r>
        <w:rPr>
          <w:spacing w:val="-7"/>
          <w:sz w:val="18"/>
        </w:rPr>
        <w:t xml:space="preserve"> </w:t>
      </w:r>
      <w:r>
        <w:rPr>
          <w:sz w:val="18"/>
        </w:rPr>
        <w:t>Valuations</w:t>
      </w:r>
      <w:r>
        <w:rPr>
          <w:spacing w:val="-2"/>
          <w:sz w:val="18"/>
        </w:rPr>
        <w:t xml:space="preserve"> </w:t>
      </w:r>
      <w:r>
        <w:rPr>
          <w:sz w:val="18"/>
        </w:rPr>
        <w:t>are</w:t>
      </w:r>
      <w:r>
        <w:rPr>
          <w:spacing w:val="-8"/>
          <w:sz w:val="18"/>
        </w:rPr>
        <w:t xml:space="preserve"> </w:t>
      </w:r>
      <w:r>
        <w:rPr>
          <w:sz w:val="18"/>
        </w:rPr>
        <w:t>of course</w:t>
      </w:r>
      <w:r>
        <w:rPr>
          <w:sz w:val="18"/>
        </w:rPr>
        <w:t xml:space="preserve"> present in</w:t>
      </w:r>
      <w:r>
        <w:rPr>
          <w:spacing w:val="-1"/>
          <w:sz w:val="18"/>
        </w:rPr>
        <w:t xml:space="preserve"> </w:t>
      </w:r>
      <w:r>
        <w:rPr>
          <w:sz w:val="18"/>
        </w:rPr>
        <w:t>other systems, but they</w:t>
      </w:r>
      <w:r>
        <w:rPr>
          <w:spacing w:val="-4"/>
          <w:sz w:val="18"/>
        </w:rPr>
        <w:t xml:space="preserve"> </w:t>
      </w:r>
      <w:r>
        <w:rPr>
          <w:sz w:val="18"/>
        </w:rPr>
        <w:t xml:space="preserve">often revolve around grammars for justifica­ </w:t>
      </w:r>
      <w:r>
        <w:rPr>
          <w:spacing w:val="-2"/>
          <w:sz w:val="18"/>
        </w:rPr>
        <w:t>tions.</w:t>
      </w:r>
    </w:p>
    <w:p w:rsidR="00C550D4" w:rsidRDefault="00E476FC">
      <w:pPr>
        <w:pStyle w:val="ListParagraph"/>
        <w:numPr>
          <w:ilvl w:val="0"/>
          <w:numId w:val="4"/>
        </w:numPr>
        <w:tabs>
          <w:tab w:val="left" w:pos="631"/>
        </w:tabs>
        <w:spacing w:line="259" w:lineRule="auto"/>
        <w:ind w:left="222" w:right="168" w:firstLine="184"/>
        <w:jc w:val="both"/>
        <w:rPr>
          <w:sz w:val="18"/>
        </w:rPr>
      </w:pPr>
      <w:r>
        <w:rPr>
          <w:sz w:val="18"/>
        </w:rPr>
        <w:t>Dr. Leifer makes this program available as</w:t>
      </w:r>
      <w:r>
        <w:rPr>
          <w:spacing w:val="-2"/>
          <w:sz w:val="18"/>
        </w:rPr>
        <w:t xml:space="preserve"> </w:t>
      </w:r>
      <w:r>
        <w:rPr>
          <w:sz w:val="18"/>
        </w:rPr>
        <w:t>a software package in APL language (version 4), in floppy disk formatted for DOS operating system (address 56 Lyak</w:t>
      </w:r>
      <w:r>
        <w:rPr>
          <w:spacing w:val="40"/>
          <w:sz w:val="18"/>
        </w:rPr>
        <w:t xml:space="preserve"> </w:t>
      </w:r>
      <w:r>
        <w:rPr>
          <w:sz w:val="18"/>
        </w:rPr>
        <w:t>Road, Huds</w:t>
      </w:r>
      <w:r>
        <w:rPr>
          <w:sz w:val="18"/>
        </w:rPr>
        <w:t>on, New</w:t>
      </w:r>
      <w:r>
        <w:rPr>
          <w:spacing w:val="-7"/>
          <w:sz w:val="18"/>
        </w:rPr>
        <w:t xml:space="preserve"> </w:t>
      </w:r>
      <w:r>
        <w:rPr>
          <w:sz w:val="18"/>
        </w:rPr>
        <w:t>York</w:t>
      </w:r>
      <w:r>
        <w:rPr>
          <w:spacing w:val="-4"/>
          <w:sz w:val="18"/>
        </w:rPr>
        <w:t xml:space="preserve"> </w:t>
      </w:r>
      <w:r>
        <w:rPr>
          <w:sz w:val="18"/>
        </w:rPr>
        <w:t>12534). APL</w:t>
      </w:r>
      <w:r>
        <w:rPr>
          <w:spacing w:val="-7"/>
          <w:sz w:val="18"/>
        </w:rPr>
        <w:t xml:space="preserve"> </w:t>
      </w:r>
      <w:r>
        <w:rPr>
          <w:sz w:val="18"/>
        </w:rPr>
        <w:t>is</w:t>
      </w:r>
      <w:r>
        <w:rPr>
          <w:spacing w:val="-11"/>
          <w:sz w:val="18"/>
        </w:rPr>
        <w:t xml:space="preserve"> </w:t>
      </w:r>
      <w:r>
        <w:rPr>
          <w:sz w:val="18"/>
        </w:rPr>
        <w:t>an</w:t>
      </w:r>
      <w:r>
        <w:rPr>
          <w:spacing w:val="-4"/>
          <w:sz w:val="18"/>
        </w:rPr>
        <w:t xml:space="preserve"> </w:t>
      </w:r>
      <w:r>
        <w:rPr>
          <w:sz w:val="18"/>
        </w:rPr>
        <w:t>IBM</w:t>
      </w:r>
      <w:r>
        <w:rPr>
          <w:spacing w:val="-2"/>
          <w:sz w:val="18"/>
        </w:rPr>
        <w:t xml:space="preserve"> </w:t>
      </w:r>
      <w:r>
        <w:rPr>
          <w:sz w:val="18"/>
        </w:rPr>
        <w:t>secondary</w:t>
      </w:r>
      <w:r>
        <w:rPr>
          <w:spacing w:val="-5"/>
          <w:sz w:val="18"/>
        </w:rPr>
        <w:t xml:space="preserve"> </w:t>
      </w:r>
      <w:r>
        <w:rPr>
          <w:sz w:val="18"/>
        </w:rPr>
        <w:t>language that</w:t>
      </w:r>
      <w:r>
        <w:rPr>
          <w:spacing w:val="-3"/>
          <w:sz w:val="18"/>
        </w:rPr>
        <w:t xml:space="preserve"> </w:t>
      </w:r>
      <w:r>
        <w:rPr>
          <w:sz w:val="18"/>
        </w:rPr>
        <w:t>is</w:t>
      </w:r>
      <w:r>
        <w:rPr>
          <w:spacing w:val="-11"/>
          <w:sz w:val="18"/>
        </w:rPr>
        <w:t xml:space="preserve"> </w:t>
      </w:r>
      <w:r>
        <w:rPr>
          <w:sz w:val="18"/>
        </w:rPr>
        <w:t>available in</w:t>
      </w:r>
      <w:r>
        <w:rPr>
          <w:spacing w:val="-1"/>
          <w:sz w:val="18"/>
        </w:rPr>
        <w:t xml:space="preserve"> </w:t>
      </w:r>
      <w:r>
        <w:rPr>
          <w:sz w:val="18"/>
        </w:rPr>
        <w:t>various operating systems besides DOS. Reliability was assessed</w:t>
      </w:r>
      <w:r>
        <w:rPr>
          <w:spacing w:val="16"/>
          <w:sz w:val="18"/>
        </w:rPr>
        <w:t xml:space="preserve"> </w:t>
      </w:r>
      <w:r>
        <w:rPr>
          <w:sz w:val="18"/>
        </w:rPr>
        <w:t>by comparison</w:t>
      </w:r>
      <w:r>
        <w:rPr>
          <w:spacing w:val="13"/>
          <w:sz w:val="18"/>
        </w:rPr>
        <w:t xml:space="preserve"> </w:t>
      </w:r>
      <w:r>
        <w:rPr>
          <w:sz w:val="18"/>
        </w:rPr>
        <w:t>to</w:t>
      </w:r>
    </w:p>
    <w:p w:rsidR="00C550D4" w:rsidRDefault="00C550D4">
      <w:pPr>
        <w:spacing w:line="259" w:lineRule="auto"/>
        <w:jc w:val="both"/>
        <w:rPr>
          <w:sz w:val="18"/>
        </w:rPr>
        <w:sectPr w:rsidR="00C550D4">
          <w:headerReference w:type="even" r:id="rId231"/>
          <w:headerReference w:type="default" r:id="rId232"/>
          <w:pgSz w:w="8850" w:h="13270"/>
          <w:pgMar w:top="1340" w:right="1120" w:bottom="280" w:left="1060" w:header="1155" w:footer="0" w:gutter="0"/>
          <w:pgNumType w:start="351"/>
          <w:cols w:space="720"/>
        </w:sectPr>
      </w:pPr>
    </w:p>
    <w:p w:rsidR="00C550D4" w:rsidRDefault="00E476FC">
      <w:pPr>
        <w:spacing w:before="134" w:line="256" w:lineRule="auto"/>
        <w:ind w:left="265" w:right="154" w:hanging="1"/>
        <w:jc w:val="both"/>
        <w:rPr>
          <w:sz w:val="18"/>
        </w:rPr>
      </w:pPr>
      <w:bookmarkStart w:id="337" w:name="_bookmark301"/>
      <w:bookmarkEnd w:id="337"/>
      <w:r>
        <w:rPr>
          <w:sz w:val="18"/>
        </w:rPr>
        <w:lastRenderedPageBreak/>
        <w:t xml:space="preserve">computations from a second programming, also in APL, by H. </w:t>
      </w:r>
      <w:r>
        <w:rPr>
          <w:sz w:val="17"/>
        </w:rPr>
        <w:t xml:space="preserve">C. </w:t>
      </w:r>
      <w:r>
        <w:rPr>
          <w:sz w:val="18"/>
        </w:rPr>
        <w:t>White: agreement was found</w:t>
      </w:r>
      <w:r>
        <w:rPr>
          <w:spacing w:val="33"/>
          <w:sz w:val="18"/>
        </w:rPr>
        <w:t xml:space="preserve"> </w:t>
      </w:r>
      <w:r>
        <w:rPr>
          <w:sz w:val="18"/>
        </w:rPr>
        <w:t>to better</w:t>
      </w:r>
      <w:r>
        <w:rPr>
          <w:spacing w:val="36"/>
          <w:sz w:val="18"/>
        </w:rPr>
        <w:t xml:space="preserve"> </w:t>
      </w:r>
      <w:r>
        <w:rPr>
          <w:sz w:val="18"/>
        </w:rPr>
        <w:t>than 1</w:t>
      </w:r>
      <w:r>
        <w:rPr>
          <w:spacing w:val="28"/>
          <w:sz w:val="18"/>
        </w:rPr>
        <w:t xml:space="preserve"> </w:t>
      </w:r>
      <w:r>
        <w:rPr>
          <w:sz w:val="18"/>
        </w:rPr>
        <w:t>part in</w:t>
      </w:r>
      <w:r>
        <w:rPr>
          <w:spacing w:val="27"/>
          <w:sz w:val="18"/>
        </w:rPr>
        <w:t xml:space="preserve"> </w:t>
      </w:r>
      <w:r>
        <w:rPr>
          <w:sz w:val="18"/>
        </w:rPr>
        <w:t>1000. The Bothner</w:t>
      </w:r>
      <w:r>
        <w:rPr>
          <w:spacing w:val="40"/>
          <w:sz w:val="18"/>
        </w:rPr>
        <w:t xml:space="preserve"> </w:t>
      </w:r>
      <w:r>
        <w:rPr>
          <w:sz w:val="18"/>
        </w:rPr>
        <w:t>programs</w:t>
      </w:r>
      <w:r>
        <w:rPr>
          <w:spacing w:val="25"/>
          <w:sz w:val="18"/>
        </w:rPr>
        <w:t xml:space="preserve"> </w:t>
      </w:r>
      <w:r>
        <w:rPr>
          <w:sz w:val="18"/>
        </w:rPr>
        <w:t>all are in DOS.</w:t>
      </w:r>
    </w:p>
    <w:p w:rsidR="00C550D4" w:rsidRDefault="00E476FC">
      <w:pPr>
        <w:pStyle w:val="ListParagraph"/>
        <w:numPr>
          <w:ilvl w:val="0"/>
          <w:numId w:val="4"/>
        </w:numPr>
        <w:tabs>
          <w:tab w:val="left" w:pos="673"/>
        </w:tabs>
        <w:spacing w:line="259" w:lineRule="auto"/>
        <w:ind w:left="264" w:right="131" w:firstLine="182"/>
        <w:jc w:val="both"/>
        <w:rPr>
          <w:sz w:val="18"/>
        </w:rPr>
      </w:pPr>
      <w:r>
        <w:rPr>
          <w:sz w:val="18"/>
        </w:rPr>
        <w:t>The Gini index, G, is a measure of overall degree of inequality. Expand on the definition given in the text: Array the population from least to most favored on the attribute, say money. Starting from the poorest, for each successive member, plot on the</w:t>
      </w:r>
      <w:r>
        <w:rPr>
          <w:spacing w:val="-4"/>
          <w:sz w:val="18"/>
        </w:rPr>
        <w:t xml:space="preserve"> </w:t>
      </w:r>
      <w:r>
        <w:rPr>
          <w:sz w:val="18"/>
        </w:rPr>
        <w:t>abs</w:t>
      </w:r>
      <w:r>
        <w:rPr>
          <w:sz w:val="18"/>
        </w:rPr>
        <w:t>cissa the</w:t>
      </w:r>
      <w:r>
        <w:rPr>
          <w:spacing w:val="-4"/>
          <w:sz w:val="18"/>
        </w:rPr>
        <w:t xml:space="preserve"> </w:t>
      </w:r>
      <w:r>
        <w:rPr>
          <w:sz w:val="18"/>
        </w:rPr>
        <w:t>cumulative distribution of population from</w:t>
      </w:r>
      <w:r>
        <w:rPr>
          <w:spacing w:val="-2"/>
          <w:sz w:val="18"/>
        </w:rPr>
        <w:t xml:space="preserve"> </w:t>
      </w:r>
      <w:r>
        <w:rPr>
          <w:rFonts w:ascii="Arial" w:hAnsi="Arial"/>
          <w:sz w:val="17"/>
        </w:rPr>
        <w:t xml:space="preserve">O </w:t>
      </w:r>
      <w:r>
        <w:rPr>
          <w:sz w:val="18"/>
        </w:rPr>
        <w:t>to</w:t>
      </w:r>
      <w:r>
        <w:rPr>
          <w:spacing w:val="-7"/>
          <w:sz w:val="18"/>
        </w:rPr>
        <w:t xml:space="preserve"> </w:t>
      </w:r>
      <w:r>
        <w:rPr>
          <w:sz w:val="18"/>
        </w:rPr>
        <w:t>1 against the</w:t>
      </w:r>
      <w:r>
        <w:rPr>
          <w:spacing w:val="-4"/>
          <w:sz w:val="18"/>
        </w:rPr>
        <w:t xml:space="preserve"> </w:t>
      </w:r>
      <w:r>
        <w:rPr>
          <w:sz w:val="18"/>
        </w:rPr>
        <w:t>cumula­ tive distribution of the valued attribute on the ordinate. Draw a</w:t>
      </w:r>
      <w:r>
        <w:rPr>
          <w:spacing w:val="-3"/>
          <w:sz w:val="18"/>
        </w:rPr>
        <w:t xml:space="preserve"> </w:t>
      </w:r>
      <w:r>
        <w:rPr>
          <w:sz w:val="18"/>
        </w:rPr>
        <w:t>smooth curve through</w:t>
      </w:r>
    </w:p>
    <w:p w:rsidR="00C550D4" w:rsidRDefault="00E476FC">
      <w:pPr>
        <w:spacing w:before="27" w:line="201" w:lineRule="auto"/>
        <w:ind w:left="265" w:right="144" w:hanging="1"/>
        <w:jc w:val="both"/>
        <w:rPr>
          <w:sz w:val="18"/>
        </w:rPr>
      </w:pPr>
      <w:r>
        <w:rPr>
          <w:sz w:val="18"/>
        </w:rPr>
        <w:t xml:space="preserve">the points. With planimeter assess the area between the curve and the 45-degree diagonal </w:t>
      </w:r>
      <w:r>
        <w:rPr>
          <w:sz w:val="18"/>
        </w:rPr>
        <w:t>as a fraction,</w:t>
      </w:r>
      <w:r>
        <w:rPr>
          <w:spacing w:val="40"/>
          <w:sz w:val="18"/>
        </w:rPr>
        <w:t xml:space="preserve"> </w:t>
      </w:r>
      <w:r>
        <w:rPr>
          <w:sz w:val="24"/>
        </w:rPr>
        <w:t xml:space="preserve">= </w:t>
      </w:r>
      <w:r>
        <w:rPr>
          <w:sz w:val="18"/>
        </w:rPr>
        <w:t>G, of</w:t>
      </w:r>
      <w:r>
        <w:rPr>
          <w:spacing w:val="26"/>
          <w:sz w:val="18"/>
        </w:rPr>
        <w:t xml:space="preserve"> </w:t>
      </w:r>
      <w:r>
        <w:rPr>
          <w:sz w:val="18"/>
        </w:rPr>
        <w:t>the area (</w:t>
      </w:r>
      <w:r>
        <w:rPr>
          <w:spacing w:val="-22"/>
          <w:sz w:val="18"/>
        </w:rPr>
        <w:t xml:space="preserve"> </w:t>
      </w:r>
      <w:r>
        <w:rPr>
          <w:sz w:val="24"/>
        </w:rPr>
        <w:t>=</w:t>
      </w:r>
      <w:r>
        <w:rPr>
          <w:spacing w:val="34"/>
          <w:sz w:val="24"/>
        </w:rPr>
        <w:t xml:space="preserve"> </w:t>
      </w:r>
      <w:r>
        <w:rPr>
          <w:sz w:val="17"/>
        </w:rPr>
        <w:t>½)</w:t>
      </w:r>
      <w:r>
        <w:rPr>
          <w:spacing w:val="40"/>
          <w:sz w:val="17"/>
        </w:rPr>
        <w:t xml:space="preserve"> </w:t>
      </w:r>
      <w:r>
        <w:rPr>
          <w:sz w:val="18"/>
        </w:rPr>
        <w:t>of the triangle.</w:t>
      </w:r>
    </w:p>
    <w:p w:rsidR="00C550D4" w:rsidRDefault="00C550D4">
      <w:pPr>
        <w:spacing w:line="201" w:lineRule="auto"/>
        <w:jc w:val="both"/>
        <w:rPr>
          <w:sz w:val="18"/>
        </w:rPr>
        <w:sectPr w:rsidR="00C550D4">
          <w:pgSz w:w="8850" w:h="13270"/>
          <w:pgMar w:top="1340" w:right="1120" w:bottom="280" w:left="1060" w:header="1155" w:footer="0" w:gutter="0"/>
          <w:cols w:space="720"/>
        </w:sectPr>
      </w:pPr>
    </w:p>
    <w:p w:rsidR="00C550D4" w:rsidRDefault="00E476FC">
      <w:pPr>
        <w:pStyle w:val="Heading4"/>
        <w:spacing w:before="62"/>
        <w:ind w:right="18"/>
      </w:pPr>
      <w:bookmarkStart w:id="338" w:name="References"/>
      <w:bookmarkStart w:id="339" w:name="_bookmark302"/>
      <w:bookmarkEnd w:id="338"/>
      <w:bookmarkEnd w:id="339"/>
      <w:r>
        <w:rPr>
          <w:spacing w:val="-2"/>
          <w:w w:val="95"/>
        </w:rPr>
        <w:lastRenderedPageBreak/>
        <w:t>References</w:t>
      </w:r>
    </w:p>
    <w:p w:rsidR="00C550D4" w:rsidRDefault="00C550D4">
      <w:pPr>
        <w:pStyle w:val="BodyText"/>
        <w:jc w:val="left"/>
        <w:rPr>
          <w:b/>
          <w:i/>
          <w:sz w:val="33"/>
        </w:rPr>
      </w:pPr>
    </w:p>
    <w:p w:rsidR="00C550D4" w:rsidRDefault="00C550D4">
      <w:pPr>
        <w:pStyle w:val="BodyText"/>
        <w:jc w:val="left"/>
        <w:rPr>
          <w:b/>
          <w:i/>
          <w:sz w:val="33"/>
        </w:rPr>
      </w:pPr>
    </w:p>
    <w:p w:rsidR="00C550D4" w:rsidRDefault="00C550D4">
      <w:pPr>
        <w:pStyle w:val="BodyText"/>
        <w:spacing w:before="82"/>
        <w:jc w:val="left"/>
        <w:rPr>
          <w:b/>
          <w:i/>
          <w:sz w:val="33"/>
        </w:rPr>
      </w:pPr>
    </w:p>
    <w:p w:rsidR="00C550D4" w:rsidRDefault="00E476FC">
      <w:pPr>
        <w:spacing w:line="244" w:lineRule="auto"/>
        <w:ind w:left="389" w:hanging="183"/>
        <w:rPr>
          <w:sz w:val="18"/>
        </w:rPr>
      </w:pPr>
      <w:r>
        <w:rPr>
          <w:sz w:val="18"/>
        </w:rPr>
        <w:t>Abbott,</w:t>
      </w:r>
      <w:r>
        <w:rPr>
          <w:spacing w:val="17"/>
          <w:sz w:val="18"/>
        </w:rPr>
        <w:t xml:space="preserve"> </w:t>
      </w:r>
      <w:r>
        <w:rPr>
          <w:sz w:val="18"/>
        </w:rPr>
        <w:t>Andrew.</w:t>
      </w:r>
      <w:r>
        <w:rPr>
          <w:spacing w:val="21"/>
          <w:sz w:val="18"/>
        </w:rPr>
        <w:t xml:space="preserve"> </w:t>
      </w:r>
      <w:r>
        <w:rPr>
          <w:sz w:val="18"/>
        </w:rPr>
        <w:t>1983.</w:t>
      </w:r>
      <w:r>
        <w:rPr>
          <w:spacing w:val="15"/>
          <w:sz w:val="18"/>
        </w:rPr>
        <w:t xml:space="preserve"> </w:t>
      </w:r>
      <w:r>
        <w:rPr>
          <w:sz w:val="18"/>
        </w:rPr>
        <w:t>"Sequences</w:t>
      </w:r>
      <w:r>
        <w:rPr>
          <w:spacing w:val="22"/>
          <w:sz w:val="18"/>
        </w:rPr>
        <w:t xml:space="preserve"> </w:t>
      </w:r>
      <w:r>
        <w:rPr>
          <w:sz w:val="18"/>
        </w:rPr>
        <w:t>of</w:t>
      </w:r>
      <w:r>
        <w:rPr>
          <w:spacing w:val="17"/>
          <w:sz w:val="18"/>
        </w:rPr>
        <w:t xml:space="preserve"> </w:t>
      </w:r>
      <w:r>
        <w:rPr>
          <w:sz w:val="18"/>
        </w:rPr>
        <w:t>Social</w:t>
      </w:r>
      <w:r>
        <w:rPr>
          <w:spacing w:val="13"/>
          <w:sz w:val="18"/>
        </w:rPr>
        <w:t xml:space="preserve"> </w:t>
      </w:r>
      <w:r>
        <w:rPr>
          <w:sz w:val="18"/>
        </w:rPr>
        <w:t>Events:</w:t>
      </w:r>
      <w:r>
        <w:rPr>
          <w:spacing w:val="21"/>
          <w:sz w:val="18"/>
        </w:rPr>
        <w:t xml:space="preserve"> </w:t>
      </w:r>
      <w:r>
        <w:rPr>
          <w:sz w:val="18"/>
        </w:rPr>
        <w:t>Concepts</w:t>
      </w:r>
      <w:r>
        <w:rPr>
          <w:spacing w:val="21"/>
          <w:sz w:val="18"/>
        </w:rPr>
        <w:t xml:space="preserve"> </w:t>
      </w:r>
      <w:r>
        <w:rPr>
          <w:sz w:val="18"/>
        </w:rPr>
        <w:t>and</w:t>
      </w:r>
      <w:r>
        <w:rPr>
          <w:spacing w:val="18"/>
          <w:sz w:val="18"/>
        </w:rPr>
        <w:t xml:space="preserve"> </w:t>
      </w:r>
      <w:r>
        <w:rPr>
          <w:sz w:val="18"/>
        </w:rPr>
        <w:t>Methods</w:t>
      </w:r>
      <w:r>
        <w:rPr>
          <w:spacing w:val="16"/>
          <w:sz w:val="18"/>
        </w:rPr>
        <w:t xml:space="preserve"> </w:t>
      </w:r>
      <w:r>
        <w:rPr>
          <w:sz w:val="18"/>
        </w:rPr>
        <w:t>for</w:t>
      </w:r>
      <w:r>
        <w:rPr>
          <w:spacing w:val="19"/>
          <w:sz w:val="18"/>
        </w:rPr>
        <w:t xml:space="preserve"> </w:t>
      </w:r>
      <w:r>
        <w:rPr>
          <w:sz w:val="18"/>
        </w:rPr>
        <w:t>the Analysis of Order</w:t>
      </w:r>
      <w:r>
        <w:rPr>
          <w:spacing w:val="-3"/>
          <w:sz w:val="18"/>
        </w:rPr>
        <w:t xml:space="preserve"> </w:t>
      </w:r>
      <w:r>
        <w:rPr>
          <w:sz w:val="18"/>
        </w:rPr>
        <w:t>in</w:t>
      </w:r>
      <w:r>
        <w:rPr>
          <w:spacing w:val="-7"/>
          <w:sz w:val="18"/>
        </w:rPr>
        <w:t xml:space="preserve"> </w:t>
      </w:r>
      <w:r>
        <w:rPr>
          <w:sz w:val="18"/>
        </w:rPr>
        <w:t>Social</w:t>
      </w:r>
      <w:r>
        <w:rPr>
          <w:spacing w:val="-3"/>
          <w:sz w:val="18"/>
        </w:rPr>
        <w:t xml:space="preserve"> </w:t>
      </w:r>
      <w:r>
        <w:rPr>
          <w:sz w:val="18"/>
        </w:rPr>
        <w:t>Processes."</w:t>
      </w:r>
      <w:r>
        <w:rPr>
          <w:spacing w:val="10"/>
          <w:sz w:val="18"/>
        </w:rPr>
        <w:t xml:space="preserve"> </w:t>
      </w:r>
      <w:r>
        <w:rPr>
          <w:i/>
          <w:sz w:val="19"/>
        </w:rPr>
        <w:t>Historical</w:t>
      </w:r>
      <w:r>
        <w:rPr>
          <w:i/>
          <w:spacing w:val="7"/>
          <w:sz w:val="19"/>
        </w:rPr>
        <w:t xml:space="preserve"> </w:t>
      </w:r>
      <w:r>
        <w:rPr>
          <w:i/>
          <w:sz w:val="19"/>
        </w:rPr>
        <w:t>Methods</w:t>
      </w:r>
      <w:r>
        <w:rPr>
          <w:i/>
          <w:spacing w:val="-1"/>
          <w:sz w:val="19"/>
        </w:rPr>
        <w:t xml:space="preserve"> </w:t>
      </w:r>
      <w:r>
        <w:rPr>
          <w:sz w:val="18"/>
        </w:rPr>
        <w:t>16:129-47.</w:t>
      </w:r>
    </w:p>
    <w:p w:rsidR="00C550D4" w:rsidRDefault="00E476FC">
      <w:pPr>
        <w:spacing w:before="8"/>
        <w:ind w:left="205"/>
        <w:rPr>
          <w:sz w:val="18"/>
        </w:rPr>
      </w:pPr>
      <w:r>
        <w:rPr>
          <w:spacing w:val="-2"/>
          <w:w w:val="170"/>
          <w:sz w:val="18"/>
        </w:rPr>
        <w:t>---.</w:t>
      </w:r>
      <w:r>
        <w:rPr>
          <w:spacing w:val="-55"/>
          <w:w w:val="170"/>
          <w:sz w:val="18"/>
        </w:rPr>
        <w:t xml:space="preserve"> </w:t>
      </w:r>
      <w:r>
        <w:rPr>
          <w:spacing w:val="-2"/>
          <w:w w:val="110"/>
          <w:sz w:val="18"/>
        </w:rPr>
        <w:t>1984.</w:t>
      </w:r>
      <w:r>
        <w:rPr>
          <w:spacing w:val="-3"/>
          <w:w w:val="110"/>
          <w:sz w:val="18"/>
        </w:rPr>
        <w:t xml:space="preserve"> </w:t>
      </w:r>
      <w:r>
        <w:rPr>
          <w:spacing w:val="-2"/>
          <w:w w:val="110"/>
          <w:sz w:val="18"/>
        </w:rPr>
        <w:t>"Event</w:t>
      </w:r>
      <w:r>
        <w:rPr>
          <w:spacing w:val="3"/>
          <w:w w:val="110"/>
          <w:sz w:val="18"/>
        </w:rPr>
        <w:t xml:space="preserve"> </w:t>
      </w:r>
      <w:r>
        <w:rPr>
          <w:spacing w:val="-2"/>
          <w:w w:val="110"/>
          <w:sz w:val="18"/>
        </w:rPr>
        <w:t>Sequence</w:t>
      </w:r>
      <w:r>
        <w:rPr>
          <w:spacing w:val="7"/>
          <w:w w:val="110"/>
          <w:sz w:val="18"/>
        </w:rPr>
        <w:t xml:space="preserve"> </w:t>
      </w:r>
      <w:r>
        <w:rPr>
          <w:spacing w:val="-2"/>
          <w:w w:val="110"/>
          <w:sz w:val="18"/>
        </w:rPr>
        <w:t>and</w:t>
      </w:r>
      <w:r>
        <w:rPr>
          <w:spacing w:val="4"/>
          <w:w w:val="110"/>
          <w:sz w:val="18"/>
        </w:rPr>
        <w:t xml:space="preserve"> </w:t>
      </w:r>
      <w:r>
        <w:rPr>
          <w:spacing w:val="-2"/>
          <w:w w:val="110"/>
          <w:sz w:val="18"/>
        </w:rPr>
        <w:t>Event</w:t>
      </w:r>
      <w:r>
        <w:rPr>
          <w:spacing w:val="7"/>
          <w:w w:val="110"/>
          <w:sz w:val="18"/>
        </w:rPr>
        <w:t xml:space="preserve"> </w:t>
      </w:r>
      <w:r>
        <w:rPr>
          <w:spacing w:val="-2"/>
          <w:w w:val="110"/>
          <w:sz w:val="18"/>
        </w:rPr>
        <w:t>Duration:</w:t>
      </w:r>
      <w:r>
        <w:rPr>
          <w:spacing w:val="10"/>
          <w:w w:val="110"/>
          <w:sz w:val="18"/>
        </w:rPr>
        <w:t xml:space="preserve"> </w:t>
      </w:r>
      <w:r>
        <w:rPr>
          <w:spacing w:val="-2"/>
          <w:w w:val="110"/>
          <w:sz w:val="18"/>
        </w:rPr>
        <w:t>Colligation</w:t>
      </w:r>
      <w:r>
        <w:rPr>
          <w:spacing w:val="6"/>
          <w:w w:val="110"/>
          <w:sz w:val="18"/>
        </w:rPr>
        <w:t xml:space="preserve"> </w:t>
      </w:r>
      <w:r>
        <w:rPr>
          <w:spacing w:val="-2"/>
          <w:w w:val="110"/>
          <w:sz w:val="18"/>
        </w:rPr>
        <w:t>and</w:t>
      </w:r>
      <w:r>
        <w:rPr>
          <w:spacing w:val="4"/>
          <w:w w:val="110"/>
          <w:sz w:val="18"/>
        </w:rPr>
        <w:t xml:space="preserve"> </w:t>
      </w:r>
      <w:r>
        <w:rPr>
          <w:spacing w:val="-2"/>
          <w:w w:val="110"/>
          <w:sz w:val="18"/>
        </w:rPr>
        <w:t>Measurement."</w:t>
      </w:r>
    </w:p>
    <w:p w:rsidR="00C550D4" w:rsidRDefault="00E476FC">
      <w:pPr>
        <w:spacing w:before="5"/>
        <w:ind w:left="400"/>
        <w:rPr>
          <w:sz w:val="18"/>
        </w:rPr>
      </w:pPr>
      <w:r>
        <w:rPr>
          <w:i/>
          <w:w w:val="90"/>
          <w:sz w:val="19"/>
        </w:rPr>
        <w:t>Historical</w:t>
      </w:r>
      <w:r>
        <w:rPr>
          <w:i/>
          <w:spacing w:val="26"/>
          <w:sz w:val="19"/>
        </w:rPr>
        <w:t xml:space="preserve"> </w:t>
      </w:r>
      <w:r>
        <w:rPr>
          <w:i/>
          <w:w w:val="90"/>
          <w:sz w:val="19"/>
        </w:rPr>
        <w:t>Methods</w:t>
      </w:r>
      <w:r>
        <w:rPr>
          <w:i/>
          <w:spacing w:val="10"/>
          <w:sz w:val="19"/>
        </w:rPr>
        <w:t xml:space="preserve"> </w:t>
      </w:r>
      <w:r>
        <w:rPr>
          <w:w w:val="90"/>
          <w:sz w:val="18"/>
        </w:rPr>
        <w:t>17:192-</w:t>
      </w:r>
      <w:r>
        <w:rPr>
          <w:spacing w:val="-4"/>
          <w:w w:val="90"/>
          <w:sz w:val="18"/>
        </w:rPr>
        <w:t>204.</w:t>
      </w:r>
    </w:p>
    <w:p w:rsidR="00C550D4" w:rsidRDefault="00E476FC">
      <w:pPr>
        <w:spacing w:before="7"/>
        <w:ind w:left="201"/>
        <w:rPr>
          <w:sz w:val="18"/>
        </w:rPr>
      </w:pPr>
      <w:r>
        <w:rPr>
          <w:spacing w:val="-2"/>
          <w:w w:val="210"/>
          <w:sz w:val="18"/>
        </w:rPr>
        <w:t>---.</w:t>
      </w:r>
      <w:r>
        <w:rPr>
          <w:spacing w:val="-68"/>
          <w:w w:val="210"/>
          <w:sz w:val="18"/>
        </w:rPr>
        <w:t xml:space="preserve"> </w:t>
      </w:r>
      <w:r>
        <w:rPr>
          <w:spacing w:val="-2"/>
          <w:sz w:val="18"/>
        </w:rPr>
        <w:t>1988.</w:t>
      </w:r>
      <w:r>
        <w:rPr>
          <w:spacing w:val="5"/>
          <w:sz w:val="18"/>
        </w:rPr>
        <w:t xml:space="preserve"> </w:t>
      </w:r>
      <w:r>
        <w:rPr>
          <w:i/>
          <w:spacing w:val="-2"/>
          <w:sz w:val="19"/>
        </w:rPr>
        <w:t>The</w:t>
      </w:r>
      <w:r>
        <w:rPr>
          <w:i/>
          <w:spacing w:val="6"/>
          <w:sz w:val="19"/>
        </w:rPr>
        <w:t xml:space="preserve"> </w:t>
      </w:r>
      <w:r>
        <w:rPr>
          <w:i/>
          <w:spacing w:val="-2"/>
          <w:sz w:val="19"/>
        </w:rPr>
        <w:t>System</w:t>
      </w:r>
      <w:r>
        <w:rPr>
          <w:i/>
          <w:spacing w:val="6"/>
          <w:sz w:val="19"/>
        </w:rPr>
        <w:t xml:space="preserve"> </w:t>
      </w:r>
      <w:r>
        <w:rPr>
          <w:i/>
          <w:spacing w:val="-2"/>
          <w:sz w:val="19"/>
        </w:rPr>
        <w:t>of</w:t>
      </w:r>
      <w:r>
        <w:rPr>
          <w:i/>
          <w:spacing w:val="17"/>
          <w:sz w:val="19"/>
        </w:rPr>
        <w:t xml:space="preserve"> </w:t>
      </w:r>
      <w:r>
        <w:rPr>
          <w:i/>
          <w:spacing w:val="-2"/>
          <w:sz w:val="19"/>
        </w:rPr>
        <w:t>Professions.</w:t>
      </w:r>
      <w:r>
        <w:rPr>
          <w:i/>
          <w:spacing w:val="10"/>
          <w:sz w:val="19"/>
        </w:rPr>
        <w:t xml:space="preserve"> </w:t>
      </w:r>
      <w:r>
        <w:rPr>
          <w:spacing w:val="-2"/>
          <w:sz w:val="18"/>
        </w:rPr>
        <w:t>Chicago:</w:t>
      </w:r>
      <w:r>
        <w:rPr>
          <w:spacing w:val="8"/>
          <w:sz w:val="18"/>
        </w:rPr>
        <w:t xml:space="preserve"> </w:t>
      </w:r>
      <w:r>
        <w:rPr>
          <w:spacing w:val="-2"/>
          <w:sz w:val="18"/>
        </w:rPr>
        <w:t>University</w:t>
      </w:r>
      <w:r>
        <w:rPr>
          <w:spacing w:val="13"/>
          <w:sz w:val="18"/>
        </w:rPr>
        <w:t xml:space="preserve"> </w:t>
      </w:r>
      <w:r>
        <w:rPr>
          <w:spacing w:val="-2"/>
          <w:sz w:val="18"/>
        </w:rPr>
        <w:t>of</w:t>
      </w:r>
      <w:r>
        <w:rPr>
          <w:spacing w:val="13"/>
          <w:sz w:val="18"/>
        </w:rPr>
        <w:t xml:space="preserve"> </w:t>
      </w:r>
      <w:r>
        <w:rPr>
          <w:spacing w:val="-2"/>
          <w:sz w:val="18"/>
        </w:rPr>
        <w:t>Chicago</w:t>
      </w:r>
      <w:r>
        <w:rPr>
          <w:spacing w:val="10"/>
          <w:sz w:val="18"/>
        </w:rPr>
        <w:t xml:space="preserve"> </w:t>
      </w:r>
      <w:r>
        <w:rPr>
          <w:spacing w:val="-2"/>
          <w:sz w:val="18"/>
        </w:rPr>
        <w:t>Press.</w:t>
      </w:r>
    </w:p>
    <w:p w:rsidR="00C550D4" w:rsidRDefault="00E476FC">
      <w:pPr>
        <w:spacing w:before="2" w:line="247" w:lineRule="auto"/>
        <w:ind w:left="390" w:right="184" w:hanging="190"/>
        <w:rPr>
          <w:sz w:val="18"/>
        </w:rPr>
      </w:pPr>
      <w:r>
        <w:rPr>
          <w:w w:val="255"/>
          <w:sz w:val="18"/>
        </w:rPr>
        <w:t>---.</w:t>
      </w:r>
      <w:r>
        <w:rPr>
          <w:spacing w:val="-88"/>
          <w:w w:val="255"/>
          <w:sz w:val="18"/>
        </w:rPr>
        <w:t xml:space="preserve"> </w:t>
      </w:r>
      <w:r>
        <w:rPr>
          <w:sz w:val="18"/>
        </w:rPr>
        <w:t>1990.</w:t>
      </w:r>
      <w:r>
        <w:rPr>
          <w:spacing w:val="-1"/>
          <w:sz w:val="18"/>
        </w:rPr>
        <w:t xml:space="preserve"> </w:t>
      </w:r>
      <w:r>
        <w:rPr>
          <w:sz w:val="18"/>
        </w:rPr>
        <w:t>"Conceptions</w:t>
      </w:r>
      <w:r>
        <w:rPr>
          <w:spacing w:val="10"/>
          <w:sz w:val="18"/>
        </w:rPr>
        <w:t xml:space="preserve"> </w:t>
      </w:r>
      <w:r>
        <w:rPr>
          <w:sz w:val="18"/>
        </w:rPr>
        <w:t>of Time</w:t>
      </w:r>
      <w:r>
        <w:rPr>
          <w:spacing w:val="-2"/>
          <w:sz w:val="18"/>
        </w:rPr>
        <w:t xml:space="preserve"> </w:t>
      </w:r>
      <w:r>
        <w:rPr>
          <w:sz w:val="18"/>
        </w:rPr>
        <w:t>and Events in</w:t>
      </w:r>
      <w:r>
        <w:rPr>
          <w:spacing w:val="-6"/>
          <w:sz w:val="18"/>
        </w:rPr>
        <w:t xml:space="preserve"> </w:t>
      </w:r>
      <w:r>
        <w:rPr>
          <w:sz w:val="18"/>
        </w:rPr>
        <w:t>Social Science Methods."</w:t>
      </w:r>
      <w:r>
        <w:rPr>
          <w:spacing w:val="12"/>
          <w:sz w:val="18"/>
        </w:rPr>
        <w:t xml:space="preserve"> </w:t>
      </w:r>
      <w:r>
        <w:rPr>
          <w:i/>
          <w:sz w:val="19"/>
        </w:rPr>
        <w:t>Histori-</w:t>
      </w:r>
      <w:r>
        <w:rPr>
          <w:i/>
          <w:sz w:val="19"/>
        </w:rPr>
        <w:t xml:space="preserve"> cal Methods</w:t>
      </w:r>
      <w:r>
        <w:rPr>
          <w:i/>
          <w:spacing w:val="40"/>
          <w:sz w:val="19"/>
        </w:rPr>
        <w:t xml:space="preserve"> </w:t>
      </w:r>
      <w:r>
        <w:rPr>
          <w:sz w:val="18"/>
        </w:rPr>
        <w:t>23:140-50.</w:t>
      </w:r>
    </w:p>
    <w:p w:rsidR="00C550D4" w:rsidRDefault="00E476FC">
      <w:pPr>
        <w:spacing w:before="2"/>
        <w:ind w:left="201"/>
        <w:rPr>
          <w:sz w:val="18"/>
        </w:rPr>
      </w:pPr>
      <w:r>
        <w:rPr>
          <w:spacing w:val="-2"/>
          <w:w w:val="175"/>
          <w:sz w:val="18"/>
        </w:rPr>
        <w:t>---.</w:t>
      </w:r>
      <w:r>
        <w:rPr>
          <w:spacing w:val="-52"/>
          <w:w w:val="175"/>
          <w:sz w:val="18"/>
        </w:rPr>
        <w:t xml:space="preserve"> </w:t>
      </w:r>
      <w:r>
        <w:rPr>
          <w:spacing w:val="-2"/>
          <w:sz w:val="18"/>
        </w:rPr>
        <w:t>1994.</w:t>
      </w:r>
      <w:r>
        <w:rPr>
          <w:spacing w:val="5"/>
          <w:sz w:val="18"/>
        </w:rPr>
        <w:t xml:space="preserve"> </w:t>
      </w:r>
      <w:r>
        <w:rPr>
          <w:spacing w:val="-2"/>
          <w:sz w:val="18"/>
        </w:rPr>
        <w:t>Book</w:t>
      </w:r>
      <w:r>
        <w:rPr>
          <w:spacing w:val="11"/>
          <w:sz w:val="18"/>
        </w:rPr>
        <w:t xml:space="preserve"> </w:t>
      </w:r>
      <w:r>
        <w:rPr>
          <w:spacing w:val="-2"/>
          <w:sz w:val="18"/>
        </w:rPr>
        <w:t>review:</w:t>
      </w:r>
      <w:r>
        <w:rPr>
          <w:spacing w:val="15"/>
          <w:sz w:val="18"/>
        </w:rPr>
        <w:t xml:space="preserve"> </w:t>
      </w:r>
      <w:r>
        <w:rPr>
          <w:i/>
          <w:spacing w:val="-2"/>
          <w:sz w:val="19"/>
        </w:rPr>
        <w:t>Identity</w:t>
      </w:r>
      <w:r>
        <w:rPr>
          <w:i/>
          <w:spacing w:val="13"/>
          <w:sz w:val="19"/>
        </w:rPr>
        <w:t xml:space="preserve"> </w:t>
      </w:r>
      <w:r>
        <w:rPr>
          <w:i/>
          <w:spacing w:val="-2"/>
          <w:sz w:val="19"/>
        </w:rPr>
        <w:t>and</w:t>
      </w:r>
      <w:r>
        <w:rPr>
          <w:i/>
          <w:spacing w:val="12"/>
          <w:sz w:val="19"/>
        </w:rPr>
        <w:t xml:space="preserve"> </w:t>
      </w:r>
      <w:r>
        <w:rPr>
          <w:i/>
          <w:spacing w:val="-2"/>
          <w:sz w:val="19"/>
        </w:rPr>
        <w:t>Control.</w:t>
      </w:r>
      <w:r>
        <w:rPr>
          <w:i/>
          <w:spacing w:val="14"/>
          <w:sz w:val="19"/>
        </w:rPr>
        <w:t xml:space="preserve"> </w:t>
      </w:r>
      <w:r>
        <w:rPr>
          <w:i/>
          <w:spacing w:val="-2"/>
          <w:sz w:val="19"/>
        </w:rPr>
        <w:t>Social</w:t>
      </w:r>
      <w:r>
        <w:rPr>
          <w:i/>
          <w:spacing w:val="17"/>
          <w:sz w:val="19"/>
        </w:rPr>
        <w:t xml:space="preserve"> </w:t>
      </w:r>
      <w:r>
        <w:rPr>
          <w:i/>
          <w:spacing w:val="-2"/>
          <w:sz w:val="19"/>
        </w:rPr>
        <w:t>Forces</w:t>
      </w:r>
      <w:r>
        <w:rPr>
          <w:i/>
          <w:spacing w:val="12"/>
          <w:sz w:val="19"/>
        </w:rPr>
        <w:t xml:space="preserve"> </w:t>
      </w:r>
      <w:r>
        <w:rPr>
          <w:spacing w:val="-2"/>
          <w:sz w:val="18"/>
        </w:rPr>
        <w:t>72:895-</w:t>
      </w:r>
      <w:r>
        <w:rPr>
          <w:spacing w:val="-4"/>
          <w:sz w:val="18"/>
        </w:rPr>
        <w:t>902.</w:t>
      </w:r>
    </w:p>
    <w:p w:rsidR="00C550D4" w:rsidRDefault="00E476FC">
      <w:pPr>
        <w:spacing w:before="2"/>
        <w:ind w:left="201"/>
        <w:rPr>
          <w:sz w:val="18"/>
        </w:rPr>
      </w:pPr>
      <w:r>
        <w:rPr>
          <w:spacing w:val="-2"/>
          <w:w w:val="250"/>
          <w:sz w:val="18"/>
        </w:rPr>
        <w:t>---.</w:t>
      </w:r>
      <w:r>
        <w:rPr>
          <w:spacing w:val="-93"/>
          <w:w w:val="250"/>
          <w:sz w:val="18"/>
        </w:rPr>
        <w:t xml:space="preserve"> </w:t>
      </w:r>
      <w:r>
        <w:rPr>
          <w:spacing w:val="-2"/>
          <w:sz w:val="18"/>
        </w:rPr>
        <w:t>1995.</w:t>
      </w:r>
      <w:r>
        <w:rPr>
          <w:spacing w:val="1"/>
          <w:sz w:val="18"/>
        </w:rPr>
        <w:t xml:space="preserve"> </w:t>
      </w:r>
      <w:r>
        <w:rPr>
          <w:spacing w:val="-2"/>
          <w:sz w:val="18"/>
        </w:rPr>
        <w:t>"Things</w:t>
      </w:r>
      <w:r>
        <w:rPr>
          <w:spacing w:val="14"/>
          <w:sz w:val="18"/>
        </w:rPr>
        <w:t xml:space="preserve"> </w:t>
      </w:r>
      <w:r>
        <w:rPr>
          <w:spacing w:val="-2"/>
          <w:sz w:val="18"/>
        </w:rPr>
        <w:t>of</w:t>
      </w:r>
      <w:r>
        <w:rPr>
          <w:spacing w:val="9"/>
          <w:sz w:val="18"/>
        </w:rPr>
        <w:t xml:space="preserve"> </w:t>
      </w:r>
      <w:r>
        <w:rPr>
          <w:spacing w:val="-2"/>
          <w:sz w:val="18"/>
        </w:rPr>
        <w:t>Boundaries."</w:t>
      </w:r>
      <w:r>
        <w:rPr>
          <w:spacing w:val="12"/>
          <w:sz w:val="18"/>
        </w:rPr>
        <w:t xml:space="preserve"> </w:t>
      </w:r>
      <w:r>
        <w:rPr>
          <w:i/>
          <w:spacing w:val="-2"/>
          <w:sz w:val="19"/>
        </w:rPr>
        <w:t>Social</w:t>
      </w:r>
      <w:r>
        <w:rPr>
          <w:i/>
          <w:spacing w:val="23"/>
          <w:sz w:val="19"/>
        </w:rPr>
        <w:t xml:space="preserve"> </w:t>
      </w:r>
      <w:r>
        <w:rPr>
          <w:i/>
          <w:spacing w:val="-2"/>
          <w:sz w:val="19"/>
        </w:rPr>
        <w:t>Research</w:t>
      </w:r>
      <w:r>
        <w:rPr>
          <w:i/>
          <w:spacing w:val="9"/>
          <w:sz w:val="19"/>
        </w:rPr>
        <w:t xml:space="preserve"> </w:t>
      </w:r>
      <w:r>
        <w:rPr>
          <w:spacing w:val="-2"/>
          <w:sz w:val="18"/>
        </w:rPr>
        <w:t>62:857-</w:t>
      </w:r>
      <w:r>
        <w:rPr>
          <w:spacing w:val="-5"/>
          <w:sz w:val="18"/>
        </w:rPr>
        <w:t>82.</w:t>
      </w:r>
    </w:p>
    <w:p w:rsidR="00C550D4" w:rsidRDefault="00E476FC">
      <w:pPr>
        <w:spacing w:before="17" w:line="259" w:lineRule="auto"/>
        <w:ind w:left="389" w:right="187" w:hanging="183"/>
        <w:jc w:val="both"/>
        <w:rPr>
          <w:sz w:val="18"/>
        </w:rPr>
      </w:pPr>
      <w:r>
        <w:rPr>
          <w:sz w:val="18"/>
        </w:rPr>
        <w:t>Abbott,</w:t>
      </w:r>
      <w:r>
        <w:rPr>
          <w:spacing w:val="-3"/>
          <w:sz w:val="18"/>
        </w:rPr>
        <w:t xml:space="preserve"> </w:t>
      </w:r>
      <w:r>
        <w:rPr>
          <w:sz w:val="18"/>
        </w:rPr>
        <w:t>Andrew, and</w:t>
      </w:r>
      <w:r>
        <w:rPr>
          <w:spacing w:val="-2"/>
          <w:sz w:val="18"/>
        </w:rPr>
        <w:t xml:space="preserve"> </w:t>
      </w:r>
      <w:r>
        <w:rPr>
          <w:sz w:val="18"/>
        </w:rPr>
        <w:t>Emily</w:t>
      </w:r>
      <w:r>
        <w:rPr>
          <w:spacing w:val="-5"/>
          <w:sz w:val="18"/>
        </w:rPr>
        <w:t xml:space="preserve"> </w:t>
      </w:r>
      <w:r>
        <w:rPr>
          <w:sz w:val="18"/>
        </w:rPr>
        <w:t>Barman. 1996.</w:t>
      </w:r>
      <w:r>
        <w:rPr>
          <w:spacing w:val="-5"/>
          <w:sz w:val="18"/>
        </w:rPr>
        <w:t xml:space="preserve"> </w:t>
      </w:r>
      <w:r>
        <w:rPr>
          <w:sz w:val="18"/>
        </w:rPr>
        <w:t>"Sequence Comparison via</w:t>
      </w:r>
      <w:r>
        <w:rPr>
          <w:spacing w:val="-8"/>
          <w:sz w:val="18"/>
        </w:rPr>
        <w:t xml:space="preserve"> </w:t>
      </w:r>
      <w:r>
        <w:rPr>
          <w:sz w:val="18"/>
        </w:rPr>
        <w:t>Alignment and Gibbs Sampling: A Formal Analysis of the Emergence of the Modem Sociological Article." Department</w:t>
      </w:r>
      <w:r>
        <w:rPr>
          <w:spacing w:val="18"/>
          <w:sz w:val="18"/>
        </w:rPr>
        <w:t xml:space="preserve"> </w:t>
      </w:r>
      <w:r>
        <w:rPr>
          <w:sz w:val="18"/>
        </w:rPr>
        <w:t>of Sociology,</w:t>
      </w:r>
      <w:r>
        <w:rPr>
          <w:spacing w:val="17"/>
          <w:sz w:val="18"/>
        </w:rPr>
        <w:t xml:space="preserve"> </w:t>
      </w:r>
      <w:r>
        <w:rPr>
          <w:sz w:val="18"/>
        </w:rPr>
        <w:t>University of</w:t>
      </w:r>
      <w:r>
        <w:rPr>
          <w:spacing w:val="14"/>
          <w:sz w:val="18"/>
        </w:rPr>
        <w:t xml:space="preserve"> </w:t>
      </w:r>
      <w:r>
        <w:rPr>
          <w:sz w:val="18"/>
        </w:rPr>
        <w:t>Chicago,</w:t>
      </w:r>
      <w:r>
        <w:rPr>
          <w:spacing w:val="-8"/>
          <w:sz w:val="18"/>
        </w:rPr>
        <w:t xml:space="preserve"> </w:t>
      </w:r>
      <w:r>
        <w:rPr>
          <w:sz w:val="18"/>
        </w:rPr>
        <w:t>July.</w:t>
      </w:r>
    </w:p>
    <w:p w:rsidR="00C550D4" w:rsidRDefault="00E476FC">
      <w:pPr>
        <w:spacing w:line="247" w:lineRule="auto"/>
        <w:ind w:left="401" w:right="200" w:hanging="190"/>
        <w:jc w:val="both"/>
        <w:rPr>
          <w:sz w:val="18"/>
        </w:rPr>
      </w:pPr>
      <w:r>
        <w:rPr>
          <w:spacing w:val="-2"/>
          <w:sz w:val="18"/>
        </w:rPr>
        <w:t>Abell,</w:t>
      </w:r>
      <w:r>
        <w:rPr>
          <w:spacing w:val="-10"/>
          <w:sz w:val="18"/>
        </w:rPr>
        <w:t xml:space="preserve"> </w:t>
      </w:r>
      <w:r>
        <w:rPr>
          <w:spacing w:val="-2"/>
          <w:sz w:val="18"/>
        </w:rPr>
        <w:t>Peter.</w:t>
      </w:r>
      <w:r>
        <w:rPr>
          <w:spacing w:val="-9"/>
          <w:sz w:val="18"/>
        </w:rPr>
        <w:t xml:space="preserve"> </w:t>
      </w:r>
      <w:r>
        <w:rPr>
          <w:spacing w:val="-2"/>
          <w:sz w:val="18"/>
        </w:rPr>
        <w:t>1987.</w:t>
      </w:r>
      <w:r>
        <w:rPr>
          <w:spacing w:val="-9"/>
          <w:sz w:val="18"/>
        </w:rPr>
        <w:t xml:space="preserve"> </w:t>
      </w:r>
      <w:r>
        <w:rPr>
          <w:i/>
          <w:spacing w:val="-2"/>
          <w:sz w:val="19"/>
        </w:rPr>
        <w:t>The</w:t>
      </w:r>
      <w:r>
        <w:rPr>
          <w:i/>
          <w:spacing w:val="-10"/>
          <w:sz w:val="19"/>
        </w:rPr>
        <w:t xml:space="preserve"> </w:t>
      </w:r>
      <w:r>
        <w:rPr>
          <w:i/>
          <w:spacing w:val="-2"/>
          <w:sz w:val="19"/>
        </w:rPr>
        <w:t>Syntax</w:t>
      </w:r>
      <w:r>
        <w:rPr>
          <w:i/>
          <w:spacing w:val="-10"/>
          <w:sz w:val="19"/>
        </w:rPr>
        <w:t xml:space="preserve"> </w:t>
      </w:r>
      <w:r>
        <w:rPr>
          <w:i/>
          <w:spacing w:val="-2"/>
          <w:sz w:val="19"/>
        </w:rPr>
        <w:t>of</w:t>
      </w:r>
      <w:r>
        <w:rPr>
          <w:i/>
          <w:spacing w:val="-10"/>
          <w:sz w:val="19"/>
        </w:rPr>
        <w:t xml:space="preserve"> </w:t>
      </w:r>
      <w:r>
        <w:rPr>
          <w:i/>
          <w:spacing w:val="-2"/>
          <w:sz w:val="19"/>
        </w:rPr>
        <w:t>Social</w:t>
      </w:r>
      <w:r>
        <w:rPr>
          <w:i/>
          <w:spacing w:val="-10"/>
          <w:sz w:val="19"/>
        </w:rPr>
        <w:t xml:space="preserve"> </w:t>
      </w:r>
      <w:r>
        <w:rPr>
          <w:i/>
          <w:spacing w:val="-2"/>
          <w:sz w:val="19"/>
        </w:rPr>
        <w:t>Life:</w:t>
      </w:r>
      <w:r>
        <w:rPr>
          <w:i/>
          <w:spacing w:val="-10"/>
          <w:sz w:val="19"/>
        </w:rPr>
        <w:t xml:space="preserve"> </w:t>
      </w:r>
      <w:r>
        <w:rPr>
          <w:i/>
          <w:spacing w:val="-2"/>
          <w:sz w:val="19"/>
        </w:rPr>
        <w:t>The</w:t>
      </w:r>
      <w:r>
        <w:rPr>
          <w:i/>
          <w:spacing w:val="-9"/>
          <w:sz w:val="19"/>
        </w:rPr>
        <w:t xml:space="preserve"> </w:t>
      </w:r>
      <w:r>
        <w:rPr>
          <w:i/>
          <w:spacing w:val="-2"/>
          <w:sz w:val="19"/>
        </w:rPr>
        <w:t>Theory</w:t>
      </w:r>
      <w:r>
        <w:rPr>
          <w:i/>
          <w:spacing w:val="-10"/>
          <w:sz w:val="19"/>
        </w:rPr>
        <w:t xml:space="preserve"> </w:t>
      </w:r>
      <w:r>
        <w:rPr>
          <w:i/>
          <w:spacing w:val="-2"/>
          <w:sz w:val="19"/>
        </w:rPr>
        <w:t>and</w:t>
      </w:r>
      <w:r>
        <w:rPr>
          <w:i/>
          <w:spacing w:val="-7"/>
          <w:sz w:val="19"/>
        </w:rPr>
        <w:t xml:space="preserve"> </w:t>
      </w:r>
      <w:r>
        <w:rPr>
          <w:i/>
          <w:spacing w:val="-2"/>
          <w:sz w:val="19"/>
        </w:rPr>
        <w:t>Method</w:t>
      </w:r>
      <w:r>
        <w:rPr>
          <w:i/>
          <w:spacing w:val="-4"/>
          <w:sz w:val="19"/>
        </w:rPr>
        <w:t xml:space="preserve"> </w:t>
      </w:r>
      <w:r>
        <w:rPr>
          <w:i/>
          <w:spacing w:val="-2"/>
          <w:sz w:val="19"/>
        </w:rPr>
        <w:t>of</w:t>
      </w:r>
      <w:r>
        <w:rPr>
          <w:i/>
          <w:spacing w:val="-10"/>
          <w:sz w:val="19"/>
        </w:rPr>
        <w:t xml:space="preserve"> </w:t>
      </w:r>
      <w:r>
        <w:rPr>
          <w:i/>
          <w:spacing w:val="-2"/>
          <w:sz w:val="19"/>
        </w:rPr>
        <w:t xml:space="preserve">Comparative </w:t>
      </w:r>
      <w:r>
        <w:rPr>
          <w:i/>
          <w:sz w:val="19"/>
        </w:rPr>
        <w:t xml:space="preserve">Narrative. </w:t>
      </w:r>
      <w:r>
        <w:rPr>
          <w:sz w:val="18"/>
        </w:rPr>
        <w:t>Oxford:</w:t>
      </w:r>
      <w:r>
        <w:rPr>
          <w:spacing w:val="35"/>
          <w:sz w:val="18"/>
        </w:rPr>
        <w:t xml:space="preserve"> </w:t>
      </w:r>
      <w:r>
        <w:rPr>
          <w:sz w:val="18"/>
        </w:rPr>
        <w:t>Clarendon Press.</w:t>
      </w:r>
    </w:p>
    <w:p w:rsidR="00C550D4" w:rsidRDefault="00E476FC">
      <w:pPr>
        <w:spacing w:line="252" w:lineRule="auto"/>
        <w:ind w:left="397" w:right="188" w:hanging="186"/>
        <w:jc w:val="both"/>
        <w:rPr>
          <w:sz w:val="18"/>
        </w:rPr>
      </w:pPr>
      <w:r>
        <w:rPr>
          <w:sz w:val="18"/>
        </w:rPr>
        <w:t xml:space="preserve">Abolafia, Mitchel. 1996. </w:t>
      </w:r>
      <w:r>
        <w:rPr>
          <w:i/>
          <w:sz w:val="19"/>
        </w:rPr>
        <w:t>Markets</w:t>
      </w:r>
      <w:r>
        <w:rPr>
          <w:i/>
          <w:spacing w:val="-2"/>
          <w:sz w:val="19"/>
        </w:rPr>
        <w:t xml:space="preserve"> </w:t>
      </w:r>
      <w:r>
        <w:rPr>
          <w:i/>
          <w:sz w:val="19"/>
        </w:rPr>
        <w:t xml:space="preserve">and Opportunism. </w:t>
      </w:r>
      <w:r>
        <w:rPr>
          <w:sz w:val="18"/>
        </w:rPr>
        <w:t xml:space="preserve">Cambridge: Harvard University </w:t>
      </w:r>
      <w:r>
        <w:rPr>
          <w:spacing w:val="-2"/>
          <w:sz w:val="18"/>
        </w:rPr>
        <w:t>Press.</w:t>
      </w:r>
    </w:p>
    <w:p w:rsidR="00C550D4" w:rsidRDefault="00E476FC">
      <w:pPr>
        <w:spacing w:line="256" w:lineRule="auto"/>
        <w:ind w:left="394" w:right="188" w:hanging="188"/>
        <w:jc w:val="both"/>
        <w:rPr>
          <w:sz w:val="18"/>
        </w:rPr>
      </w:pPr>
      <w:r>
        <w:rPr>
          <w:sz w:val="18"/>
        </w:rPr>
        <w:t>Abrahamson, Eric, and Lori Rosenkopf. 1993. "Institutional and Competitive Band­ wagons: Using</w:t>
      </w:r>
      <w:r>
        <w:rPr>
          <w:spacing w:val="-3"/>
          <w:sz w:val="18"/>
        </w:rPr>
        <w:t xml:space="preserve"> </w:t>
      </w:r>
      <w:r>
        <w:rPr>
          <w:sz w:val="18"/>
        </w:rPr>
        <w:t>Mathematical Modeling as</w:t>
      </w:r>
      <w:r>
        <w:rPr>
          <w:spacing w:val="-8"/>
          <w:sz w:val="18"/>
        </w:rPr>
        <w:t xml:space="preserve"> </w:t>
      </w:r>
      <w:r>
        <w:rPr>
          <w:sz w:val="18"/>
        </w:rPr>
        <w:t>a</w:t>
      </w:r>
      <w:r>
        <w:rPr>
          <w:spacing w:val="-3"/>
          <w:sz w:val="18"/>
        </w:rPr>
        <w:t xml:space="preserve"> </w:t>
      </w:r>
      <w:r>
        <w:rPr>
          <w:sz w:val="18"/>
        </w:rPr>
        <w:t>Tool to</w:t>
      </w:r>
      <w:r>
        <w:rPr>
          <w:spacing w:val="-3"/>
          <w:sz w:val="18"/>
        </w:rPr>
        <w:t xml:space="preserve"> </w:t>
      </w:r>
      <w:r>
        <w:rPr>
          <w:sz w:val="18"/>
        </w:rPr>
        <w:t xml:space="preserve">Explore Innovation Diffusion." </w:t>
      </w:r>
      <w:r>
        <w:rPr>
          <w:i/>
          <w:spacing w:val="-2"/>
          <w:sz w:val="19"/>
        </w:rPr>
        <w:t>Academy</w:t>
      </w:r>
      <w:r>
        <w:rPr>
          <w:i/>
          <w:sz w:val="19"/>
        </w:rPr>
        <w:t xml:space="preserve"> </w:t>
      </w:r>
      <w:r>
        <w:rPr>
          <w:i/>
          <w:spacing w:val="-2"/>
          <w:sz w:val="19"/>
        </w:rPr>
        <w:t>of</w:t>
      </w:r>
      <w:r>
        <w:rPr>
          <w:i/>
          <w:spacing w:val="7"/>
          <w:sz w:val="19"/>
        </w:rPr>
        <w:t xml:space="preserve"> </w:t>
      </w:r>
      <w:r>
        <w:rPr>
          <w:i/>
          <w:spacing w:val="-2"/>
          <w:sz w:val="19"/>
        </w:rPr>
        <w:t>Management</w:t>
      </w:r>
      <w:r>
        <w:rPr>
          <w:i/>
          <w:spacing w:val="17"/>
          <w:sz w:val="19"/>
        </w:rPr>
        <w:t xml:space="preserve"> </w:t>
      </w:r>
      <w:r>
        <w:rPr>
          <w:i/>
          <w:spacing w:val="-2"/>
          <w:sz w:val="19"/>
        </w:rPr>
        <w:t xml:space="preserve">Review </w:t>
      </w:r>
      <w:r>
        <w:rPr>
          <w:spacing w:val="-2"/>
          <w:sz w:val="18"/>
        </w:rPr>
        <w:t>18:487-517.</w:t>
      </w:r>
    </w:p>
    <w:p w:rsidR="00C550D4" w:rsidRDefault="00E476FC">
      <w:pPr>
        <w:spacing w:line="252" w:lineRule="auto"/>
        <w:ind w:left="393" w:right="188" w:hanging="186"/>
        <w:jc w:val="both"/>
        <w:rPr>
          <w:sz w:val="18"/>
        </w:rPr>
      </w:pPr>
      <w:r>
        <w:rPr>
          <w:sz w:val="18"/>
        </w:rPr>
        <w:t xml:space="preserve">Adams, Julia. 1993. </w:t>
      </w:r>
      <w:r>
        <w:rPr>
          <w:i/>
          <w:sz w:val="19"/>
        </w:rPr>
        <w:t xml:space="preserve">The East India Companies. </w:t>
      </w:r>
      <w:r>
        <w:rPr>
          <w:sz w:val="18"/>
        </w:rPr>
        <w:t xml:space="preserve">Madison: University of Wisconsin </w:t>
      </w:r>
      <w:r>
        <w:rPr>
          <w:spacing w:val="-2"/>
          <w:sz w:val="18"/>
        </w:rPr>
        <w:t>Press.</w:t>
      </w:r>
    </w:p>
    <w:p w:rsidR="00C550D4" w:rsidRDefault="00E476FC">
      <w:pPr>
        <w:spacing w:line="214" w:lineRule="exact"/>
        <w:ind w:left="211"/>
        <w:jc w:val="both"/>
        <w:rPr>
          <w:sz w:val="18"/>
        </w:rPr>
      </w:pPr>
      <w:r>
        <w:rPr>
          <w:spacing w:val="-2"/>
          <w:sz w:val="18"/>
        </w:rPr>
        <w:t>Aitken,</w:t>
      </w:r>
      <w:r>
        <w:rPr>
          <w:spacing w:val="-3"/>
          <w:sz w:val="18"/>
        </w:rPr>
        <w:t xml:space="preserve"> </w:t>
      </w:r>
      <w:r>
        <w:rPr>
          <w:spacing w:val="-2"/>
          <w:sz w:val="18"/>
        </w:rPr>
        <w:t>A.</w:t>
      </w:r>
      <w:r>
        <w:rPr>
          <w:spacing w:val="-1"/>
          <w:sz w:val="18"/>
        </w:rPr>
        <w:t xml:space="preserve"> </w:t>
      </w:r>
      <w:r>
        <w:rPr>
          <w:spacing w:val="-2"/>
          <w:sz w:val="18"/>
        </w:rPr>
        <w:t>C.</w:t>
      </w:r>
      <w:r>
        <w:rPr>
          <w:spacing w:val="-6"/>
          <w:sz w:val="18"/>
        </w:rPr>
        <w:t xml:space="preserve"> </w:t>
      </w:r>
      <w:r>
        <w:rPr>
          <w:spacing w:val="-2"/>
          <w:sz w:val="18"/>
        </w:rPr>
        <w:t>1951.</w:t>
      </w:r>
      <w:r>
        <w:rPr>
          <w:spacing w:val="4"/>
          <w:sz w:val="18"/>
        </w:rPr>
        <w:t xml:space="preserve"> </w:t>
      </w:r>
      <w:r>
        <w:rPr>
          <w:i/>
          <w:spacing w:val="-2"/>
          <w:sz w:val="19"/>
        </w:rPr>
        <w:t>Determinants</w:t>
      </w:r>
      <w:r>
        <w:rPr>
          <w:i/>
          <w:spacing w:val="3"/>
          <w:sz w:val="19"/>
        </w:rPr>
        <w:t xml:space="preserve"> </w:t>
      </w:r>
      <w:r>
        <w:rPr>
          <w:i/>
          <w:spacing w:val="-2"/>
          <w:sz w:val="19"/>
        </w:rPr>
        <w:t>and</w:t>
      </w:r>
      <w:r>
        <w:rPr>
          <w:i/>
          <w:spacing w:val="6"/>
          <w:sz w:val="19"/>
        </w:rPr>
        <w:t xml:space="preserve"> </w:t>
      </w:r>
      <w:r>
        <w:rPr>
          <w:i/>
          <w:spacing w:val="-2"/>
          <w:sz w:val="19"/>
        </w:rPr>
        <w:t>Matrices.</w:t>
      </w:r>
      <w:r>
        <w:rPr>
          <w:i/>
          <w:spacing w:val="-5"/>
          <w:sz w:val="19"/>
        </w:rPr>
        <w:t xml:space="preserve"> </w:t>
      </w:r>
      <w:r>
        <w:rPr>
          <w:spacing w:val="-2"/>
          <w:sz w:val="18"/>
        </w:rPr>
        <w:t>Edinburgh:</w:t>
      </w:r>
      <w:r>
        <w:rPr>
          <w:spacing w:val="4"/>
          <w:sz w:val="18"/>
        </w:rPr>
        <w:t xml:space="preserve"> </w:t>
      </w:r>
      <w:r>
        <w:rPr>
          <w:spacing w:val="-2"/>
          <w:sz w:val="18"/>
        </w:rPr>
        <w:t>Oliver and</w:t>
      </w:r>
      <w:r>
        <w:rPr>
          <w:spacing w:val="-3"/>
          <w:sz w:val="18"/>
        </w:rPr>
        <w:t xml:space="preserve"> </w:t>
      </w:r>
      <w:r>
        <w:rPr>
          <w:spacing w:val="-2"/>
          <w:sz w:val="18"/>
        </w:rPr>
        <w:t>Boyd.</w:t>
      </w:r>
    </w:p>
    <w:p w:rsidR="00C550D4" w:rsidRDefault="00E476FC">
      <w:pPr>
        <w:spacing w:before="1"/>
        <w:ind w:left="398" w:right="183" w:hanging="187"/>
        <w:jc w:val="both"/>
        <w:rPr>
          <w:sz w:val="18"/>
        </w:rPr>
      </w:pPr>
      <w:r>
        <w:rPr>
          <w:sz w:val="18"/>
        </w:rPr>
        <w:t>Akerlof, George. 1970.</w:t>
      </w:r>
      <w:r>
        <w:rPr>
          <w:spacing w:val="-3"/>
          <w:sz w:val="18"/>
        </w:rPr>
        <w:t xml:space="preserve"> </w:t>
      </w:r>
      <w:r>
        <w:rPr>
          <w:sz w:val="18"/>
        </w:rPr>
        <w:t xml:space="preserve">"The Market for Lemons: Quality Uncertainty and the Market </w:t>
      </w:r>
      <w:r>
        <w:rPr>
          <w:spacing w:val="-2"/>
          <w:sz w:val="18"/>
        </w:rPr>
        <w:t>Mechanism."</w:t>
      </w:r>
      <w:r>
        <w:rPr>
          <w:spacing w:val="5"/>
          <w:sz w:val="18"/>
        </w:rPr>
        <w:t xml:space="preserve"> </w:t>
      </w:r>
      <w:r>
        <w:rPr>
          <w:i/>
          <w:spacing w:val="-2"/>
          <w:sz w:val="19"/>
        </w:rPr>
        <w:t>Quarterly</w:t>
      </w:r>
      <w:r>
        <w:rPr>
          <w:i/>
          <w:spacing w:val="-10"/>
          <w:sz w:val="19"/>
        </w:rPr>
        <w:t xml:space="preserve"> </w:t>
      </w:r>
      <w:r>
        <w:rPr>
          <w:i/>
          <w:spacing w:val="-2"/>
          <w:sz w:val="19"/>
        </w:rPr>
        <w:t>Journal</w:t>
      </w:r>
      <w:r>
        <w:rPr>
          <w:i/>
          <w:spacing w:val="4"/>
          <w:sz w:val="19"/>
        </w:rPr>
        <w:t xml:space="preserve"> </w:t>
      </w:r>
      <w:r>
        <w:rPr>
          <w:i/>
          <w:spacing w:val="-2"/>
          <w:sz w:val="19"/>
        </w:rPr>
        <w:t>of</w:t>
      </w:r>
      <w:r>
        <w:rPr>
          <w:i/>
          <w:spacing w:val="4"/>
          <w:sz w:val="19"/>
        </w:rPr>
        <w:t xml:space="preserve"> </w:t>
      </w:r>
      <w:r>
        <w:rPr>
          <w:i/>
          <w:spacing w:val="-2"/>
          <w:sz w:val="19"/>
        </w:rPr>
        <w:t>Economics</w:t>
      </w:r>
      <w:r>
        <w:rPr>
          <w:i/>
          <w:spacing w:val="-5"/>
          <w:sz w:val="19"/>
        </w:rPr>
        <w:t xml:space="preserve"> </w:t>
      </w:r>
      <w:r>
        <w:rPr>
          <w:spacing w:val="-2"/>
          <w:sz w:val="18"/>
        </w:rPr>
        <w:t>84:488-500.</w:t>
      </w:r>
    </w:p>
    <w:p w:rsidR="00C550D4" w:rsidRDefault="00E476FC">
      <w:pPr>
        <w:spacing w:before="12"/>
        <w:ind w:left="205"/>
        <w:jc w:val="both"/>
        <w:rPr>
          <w:sz w:val="18"/>
        </w:rPr>
      </w:pPr>
      <w:r>
        <w:rPr>
          <w:w w:val="255"/>
          <w:sz w:val="18"/>
        </w:rPr>
        <w:t>---.</w:t>
      </w:r>
      <w:r>
        <w:rPr>
          <w:spacing w:val="-88"/>
          <w:w w:val="255"/>
          <w:sz w:val="18"/>
        </w:rPr>
        <w:t xml:space="preserve"> </w:t>
      </w:r>
      <w:r>
        <w:rPr>
          <w:w w:val="105"/>
          <w:sz w:val="18"/>
        </w:rPr>
        <w:t>1976.</w:t>
      </w:r>
      <w:r>
        <w:rPr>
          <w:spacing w:val="-4"/>
          <w:w w:val="105"/>
          <w:sz w:val="18"/>
        </w:rPr>
        <w:t xml:space="preserve"> </w:t>
      </w:r>
      <w:r>
        <w:rPr>
          <w:w w:val="105"/>
          <w:sz w:val="18"/>
        </w:rPr>
        <w:t>"The</w:t>
      </w:r>
      <w:r>
        <w:rPr>
          <w:spacing w:val="-6"/>
          <w:w w:val="105"/>
          <w:sz w:val="18"/>
        </w:rPr>
        <w:t xml:space="preserve"> </w:t>
      </w:r>
      <w:r>
        <w:rPr>
          <w:w w:val="105"/>
          <w:sz w:val="18"/>
        </w:rPr>
        <w:t>Economics</w:t>
      </w:r>
      <w:r>
        <w:rPr>
          <w:spacing w:val="3"/>
          <w:w w:val="105"/>
          <w:sz w:val="18"/>
        </w:rPr>
        <w:t xml:space="preserve"> </w:t>
      </w:r>
      <w:r>
        <w:rPr>
          <w:w w:val="105"/>
          <w:sz w:val="18"/>
        </w:rPr>
        <w:t>of Caste</w:t>
      </w:r>
      <w:r>
        <w:rPr>
          <w:spacing w:val="-3"/>
          <w:w w:val="105"/>
          <w:sz w:val="18"/>
        </w:rPr>
        <w:t xml:space="preserve"> </w:t>
      </w:r>
      <w:r>
        <w:rPr>
          <w:w w:val="105"/>
          <w:sz w:val="18"/>
        </w:rPr>
        <w:t>and</w:t>
      </w:r>
      <w:r>
        <w:rPr>
          <w:spacing w:val="-1"/>
          <w:w w:val="105"/>
          <w:sz w:val="18"/>
        </w:rPr>
        <w:t xml:space="preserve"> </w:t>
      </w:r>
      <w:r>
        <w:rPr>
          <w:w w:val="105"/>
          <w:sz w:val="18"/>
        </w:rPr>
        <w:t>the</w:t>
      </w:r>
      <w:r>
        <w:rPr>
          <w:spacing w:val="-4"/>
          <w:w w:val="105"/>
          <w:sz w:val="18"/>
        </w:rPr>
        <w:t xml:space="preserve"> </w:t>
      </w:r>
      <w:r>
        <w:rPr>
          <w:w w:val="105"/>
          <w:sz w:val="18"/>
        </w:rPr>
        <w:t>Rat</w:t>
      </w:r>
      <w:r>
        <w:rPr>
          <w:spacing w:val="-2"/>
          <w:w w:val="105"/>
          <w:sz w:val="18"/>
        </w:rPr>
        <w:t xml:space="preserve"> </w:t>
      </w:r>
      <w:r>
        <w:rPr>
          <w:w w:val="105"/>
          <w:sz w:val="18"/>
        </w:rPr>
        <w:t>Race</w:t>
      </w:r>
      <w:r>
        <w:rPr>
          <w:spacing w:val="-4"/>
          <w:w w:val="105"/>
          <w:sz w:val="18"/>
        </w:rPr>
        <w:t xml:space="preserve"> </w:t>
      </w:r>
      <w:r>
        <w:rPr>
          <w:w w:val="105"/>
          <w:sz w:val="18"/>
        </w:rPr>
        <w:t>and</w:t>
      </w:r>
      <w:r>
        <w:rPr>
          <w:spacing w:val="-2"/>
          <w:w w:val="105"/>
          <w:sz w:val="18"/>
        </w:rPr>
        <w:t xml:space="preserve"> </w:t>
      </w:r>
      <w:r>
        <w:rPr>
          <w:w w:val="105"/>
          <w:sz w:val="18"/>
        </w:rPr>
        <w:t>Other</w:t>
      </w:r>
      <w:r>
        <w:rPr>
          <w:spacing w:val="-4"/>
          <w:w w:val="105"/>
          <w:sz w:val="18"/>
        </w:rPr>
        <w:t xml:space="preserve"> </w:t>
      </w:r>
      <w:r>
        <w:rPr>
          <w:w w:val="105"/>
          <w:sz w:val="18"/>
        </w:rPr>
        <w:t>Woeful</w:t>
      </w:r>
      <w:r>
        <w:rPr>
          <w:spacing w:val="-6"/>
          <w:w w:val="105"/>
          <w:sz w:val="18"/>
        </w:rPr>
        <w:t xml:space="preserve"> </w:t>
      </w:r>
      <w:r>
        <w:rPr>
          <w:spacing w:val="-2"/>
          <w:w w:val="105"/>
          <w:sz w:val="18"/>
        </w:rPr>
        <w:t>Tales."</w:t>
      </w:r>
    </w:p>
    <w:p w:rsidR="00C550D4" w:rsidRDefault="00E476FC">
      <w:pPr>
        <w:spacing w:before="5" w:line="217" w:lineRule="exact"/>
        <w:ind w:left="396"/>
        <w:jc w:val="both"/>
        <w:rPr>
          <w:sz w:val="18"/>
        </w:rPr>
      </w:pPr>
      <w:r>
        <w:rPr>
          <w:i/>
          <w:w w:val="90"/>
          <w:sz w:val="19"/>
        </w:rPr>
        <w:t>Quarterly</w:t>
      </w:r>
      <w:r>
        <w:rPr>
          <w:i/>
          <w:spacing w:val="-3"/>
          <w:sz w:val="19"/>
        </w:rPr>
        <w:t xml:space="preserve"> </w:t>
      </w:r>
      <w:r>
        <w:rPr>
          <w:i/>
          <w:w w:val="90"/>
          <w:sz w:val="19"/>
        </w:rPr>
        <w:t>Journal</w:t>
      </w:r>
      <w:r>
        <w:rPr>
          <w:i/>
          <w:spacing w:val="11"/>
          <w:sz w:val="19"/>
        </w:rPr>
        <w:t xml:space="preserve"> </w:t>
      </w:r>
      <w:r>
        <w:rPr>
          <w:i/>
          <w:w w:val="90"/>
          <w:sz w:val="19"/>
        </w:rPr>
        <w:t>of</w:t>
      </w:r>
      <w:r>
        <w:rPr>
          <w:i/>
          <w:spacing w:val="10"/>
          <w:sz w:val="19"/>
        </w:rPr>
        <w:t xml:space="preserve"> </w:t>
      </w:r>
      <w:r>
        <w:rPr>
          <w:i/>
          <w:w w:val="90"/>
          <w:sz w:val="19"/>
        </w:rPr>
        <w:t>Economics</w:t>
      </w:r>
      <w:r>
        <w:rPr>
          <w:i/>
          <w:spacing w:val="3"/>
          <w:sz w:val="19"/>
        </w:rPr>
        <w:t xml:space="preserve"> </w:t>
      </w:r>
      <w:r>
        <w:rPr>
          <w:w w:val="90"/>
          <w:sz w:val="18"/>
        </w:rPr>
        <w:t>90:599-</w:t>
      </w:r>
      <w:r>
        <w:rPr>
          <w:spacing w:val="-4"/>
          <w:w w:val="90"/>
          <w:sz w:val="18"/>
        </w:rPr>
        <w:t>617.</w:t>
      </w:r>
    </w:p>
    <w:p w:rsidR="00C550D4" w:rsidRDefault="00E476FC">
      <w:pPr>
        <w:spacing w:line="242" w:lineRule="auto"/>
        <w:ind w:left="211" w:right="192"/>
        <w:jc w:val="both"/>
        <w:rPr>
          <w:i/>
          <w:sz w:val="19"/>
        </w:rPr>
      </w:pPr>
      <w:r>
        <w:rPr>
          <w:spacing w:val="-2"/>
          <w:sz w:val="18"/>
        </w:rPr>
        <w:t>Alonso,</w:t>
      </w:r>
      <w:r>
        <w:rPr>
          <w:spacing w:val="-6"/>
          <w:sz w:val="18"/>
        </w:rPr>
        <w:t xml:space="preserve"> </w:t>
      </w:r>
      <w:r>
        <w:rPr>
          <w:spacing w:val="-2"/>
          <w:sz w:val="18"/>
        </w:rPr>
        <w:t>William.</w:t>
      </w:r>
      <w:r>
        <w:rPr>
          <w:spacing w:val="-3"/>
          <w:sz w:val="18"/>
        </w:rPr>
        <w:t xml:space="preserve"> </w:t>
      </w:r>
      <w:r>
        <w:rPr>
          <w:spacing w:val="-2"/>
          <w:sz w:val="18"/>
        </w:rPr>
        <w:t>1964.</w:t>
      </w:r>
      <w:r>
        <w:rPr>
          <w:spacing w:val="-2"/>
          <w:sz w:val="18"/>
        </w:rPr>
        <w:t xml:space="preserve"> </w:t>
      </w:r>
      <w:r>
        <w:rPr>
          <w:i/>
          <w:spacing w:val="-2"/>
          <w:sz w:val="19"/>
        </w:rPr>
        <w:t>Location</w:t>
      </w:r>
      <w:r>
        <w:rPr>
          <w:i/>
          <w:spacing w:val="-8"/>
          <w:sz w:val="19"/>
        </w:rPr>
        <w:t xml:space="preserve"> </w:t>
      </w:r>
      <w:r>
        <w:rPr>
          <w:i/>
          <w:spacing w:val="-2"/>
          <w:sz w:val="19"/>
        </w:rPr>
        <w:t>and Land</w:t>
      </w:r>
      <w:r>
        <w:rPr>
          <w:i/>
          <w:spacing w:val="-6"/>
          <w:sz w:val="19"/>
        </w:rPr>
        <w:t xml:space="preserve"> </w:t>
      </w:r>
      <w:r>
        <w:rPr>
          <w:i/>
          <w:spacing w:val="-2"/>
          <w:sz w:val="19"/>
        </w:rPr>
        <w:t>Use.</w:t>
      </w:r>
      <w:r>
        <w:rPr>
          <w:i/>
          <w:spacing w:val="-9"/>
          <w:sz w:val="19"/>
        </w:rPr>
        <w:t xml:space="preserve"> </w:t>
      </w:r>
      <w:r>
        <w:rPr>
          <w:spacing w:val="-2"/>
          <w:sz w:val="18"/>
        </w:rPr>
        <w:t>Cambridge: Harvard</w:t>
      </w:r>
      <w:r>
        <w:rPr>
          <w:spacing w:val="-3"/>
          <w:sz w:val="18"/>
        </w:rPr>
        <w:t xml:space="preserve"> </w:t>
      </w:r>
      <w:r>
        <w:rPr>
          <w:spacing w:val="-2"/>
          <w:sz w:val="18"/>
        </w:rPr>
        <w:t xml:space="preserve">University Press. </w:t>
      </w:r>
      <w:r>
        <w:rPr>
          <w:sz w:val="18"/>
        </w:rPr>
        <w:t>Anderson,</w:t>
      </w:r>
      <w:r>
        <w:rPr>
          <w:spacing w:val="8"/>
          <w:sz w:val="18"/>
        </w:rPr>
        <w:t xml:space="preserve"> </w:t>
      </w:r>
      <w:r>
        <w:rPr>
          <w:sz w:val="18"/>
        </w:rPr>
        <w:t>Carl</w:t>
      </w:r>
      <w:r>
        <w:rPr>
          <w:spacing w:val="-1"/>
          <w:sz w:val="18"/>
        </w:rPr>
        <w:t xml:space="preserve"> </w:t>
      </w:r>
      <w:r>
        <w:rPr>
          <w:sz w:val="18"/>
        </w:rPr>
        <w:t>R.,</w:t>
      </w:r>
      <w:r>
        <w:rPr>
          <w:spacing w:val="-3"/>
          <w:sz w:val="18"/>
        </w:rPr>
        <w:t xml:space="preserve"> </w:t>
      </w:r>
      <w:r>
        <w:rPr>
          <w:sz w:val="18"/>
        </w:rPr>
        <w:t>and</w:t>
      </w:r>
      <w:r>
        <w:rPr>
          <w:spacing w:val="3"/>
          <w:sz w:val="18"/>
        </w:rPr>
        <w:t xml:space="preserve"> </w:t>
      </w:r>
      <w:r>
        <w:rPr>
          <w:sz w:val="18"/>
        </w:rPr>
        <w:t>Frank T. Paine. 1978.</w:t>
      </w:r>
      <w:r>
        <w:rPr>
          <w:spacing w:val="-3"/>
          <w:sz w:val="18"/>
        </w:rPr>
        <w:t xml:space="preserve"> </w:t>
      </w:r>
      <w:r>
        <w:rPr>
          <w:sz w:val="18"/>
        </w:rPr>
        <w:t>"PIMS:</w:t>
      </w:r>
      <w:r>
        <w:rPr>
          <w:spacing w:val="4"/>
          <w:sz w:val="18"/>
        </w:rPr>
        <w:t xml:space="preserve"> </w:t>
      </w:r>
      <w:r>
        <w:rPr>
          <w:sz w:val="18"/>
        </w:rPr>
        <w:t>A</w:t>
      </w:r>
      <w:r>
        <w:rPr>
          <w:spacing w:val="-3"/>
          <w:sz w:val="18"/>
        </w:rPr>
        <w:t xml:space="preserve"> </w:t>
      </w:r>
      <w:r>
        <w:rPr>
          <w:sz w:val="18"/>
        </w:rPr>
        <w:t>Reexamination."</w:t>
      </w:r>
      <w:r>
        <w:rPr>
          <w:spacing w:val="-8"/>
          <w:sz w:val="18"/>
        </w:rPr>
        <w:t xml:space="preserve"> </w:t>
      </w:r>
      <w:r>
        <w:rPr>
          <w:i/>
          <w:sz w:val="19"/>
        </w:rPr>
        <w:t>Academy</w:t>
      </w:r>
      <w:r>
        <w:rPr>
          <w:i/>
          <w:spacing w:val="7"/>
          <w:sz w:val="19"/>
        </w:rPr>
        <w:t xml:space="preserve"> </w:t>
      </w:r>
      <w:r>
        <w:rPr>
          <w:i/>
          <w:sz w:val="19"/>
        </w:rPr>
        <w:t>of</w:t>
      </w:r>
    </w:p>
    <w:p w:rsidR="00C550D4" w:rsidRDefault="00E476FC">
      <w:pPr>
        <w:spacing w:line="217" w:lineRule="exact"/>
        <w:ind w:left="400"/>
        <w:jc w:val="both"/>
        <w:rPr>
          <w:sz w:val="18"/>
        </w:rPr>
      </w:pPr>
      <w:r>
        <w:rPr>
          <w:i/>
          <w:w w:val="90"/>
          <w:sz w:val="19"/>
        </w:rPr>
        <w:t>Management</w:t>
      </w:r>
      <w:r>
        <w:rPr>
          <w:i/>
          <w:spacing w:val="41"/>
          <w:sz w:val="19"/>
        </w:rPr>
        <w:t xml:space="preserve"> </w:t>
      </w:r>
      <w:r>
        <w:rPr>
          <w:i/>
          <w:w w:val="90"/>
          <w:sz w:val="19"/>
        </w:rPr>
        <w:t>Review</w:t>
      </w:r>
      <w:r>
        <w:rPr>
          <w:i/>
          <w:spacing w:val="19"/>
          <w:sz w:val="19"/>
        </w:rPr>
        <w:t xml:space="preserve"> </w:t>
      </w:r>
      <w:r>
        <w:rPr>
          <w:w w:val="90"/>
          <w:sz w:val="18"/>
        </w:rPr>
        <w:t>3:602-</w:t>
      </w:r>
      <w:r>
        <w:rPr>
          <w:spacing w:val="-5"/>
          <w:w w:val="90"/>
          <w:sz w:val="18"/>
        </w:rPr>
        <w:t>11.</w:t>
      </w:r>
    </w:p>
    <w:p w:rsidR="00C550D4" w:rsidRDefault="00E476FC">
      <w:pPr>
        <w:spacing w:line="249" w:lineRule="auto"/>
        <w:ind w:left="397" w:right="180" w:hanging="186"/>
        <w:jc w:val="both"/>
        <w:rPr>
          <w:sz w:val="18"/>
        </w:rPr>
      </w:pPr>
      <w:r>
        <w:rPr>
          <w:sz w:val="18"/>
        </w:rPr>
        <w:t xml:space="preserve">Anderson, P. W, Kenneth]. Arrow, and David Pines, eds. 1988. </w:t>
      </w:r>
      <w:r>
        <w:rPr>
          <w:i/>
          <w:sz w:val="19"/>
        </w:rPr>
        <w:t>The Economy as an</w:t>
      </w:r>
      <w:r>
        <w:rPr>
          <w:i/>
          <w:sz w:val="19"/>
        </w:rPr>
        <w:t xml:space="preserve"> Evolving</w:t>
      </w:r>
      <w:r>
        <w:rPr>
          <w:i/>
          <w:spacing w:val="-12"/>
          <w:sz w:val="19"/>
        </w:rPr>
        <w:t xml:space="preserve"> </w:t>
      </w:r>
      <w:r>
        <w:rPr>
          <w:i/>
          <w:sz w:val="19"/>
        </w:rPr>
        <w:t>Complex</w:t>
      </w:r>
      <w:r>
        <w:rPr>
          <w:i/>
          <w:spacing w:val="-12"/>
          <w:sz w:val="19"/>
        </w:rPr>
        <w:t xml:space="preserve"> </w:t>
      </w:r>
      <w:r>
        <w:rPr>
          <w:i/>
          <w:sz w:val="19"/>
        </w:rPr>
        <w:t>System.</w:t>
      </w:r>
      <w:r>
        <w:rPr>
          <w:i/>
          <w:spacing w:val="-12"/>
          <w:sz w:val="19"/>
        </w:rPr>
        <w:t xml:space="preserve"> </w:t>
      </w:r>
      <w:r>
        <w:rPr>
          <w:sz w:val="18"/>
        </w:rPr>
        <w:t>Santa</w:t>
      </w:r>
      <w:r>
        <w:rPr>
          <w:spacing w:val="-10"/>
          <w:sz w:val="18"/>
        </w:rPr>
        <w:t xml:space="preserve"> </w:t>
      </w:r>
      <w:r>
        <w:rPr>
          <w:sz w:val="18"/>
        </w:rPr>
        <w:t>Fe</w:t>
      </w:r>
      <w:r>
        <w:rPr>
          <w:spacing w:val="-11"/>
          <w:sz w:val="18"/>
        </w:rPr>
        <w:t xml:space="preserve"> </w:t>
      </w:r>
      <w:r>
        <w:rPr>
          <w:sz w:val="18"/>
        </w:rPr>
        <w:t>Institute</w:t>
      </w:r>
      <w:r>
        <w:rPr>
          <w:spacing w:val="-10"/>
          <w:sz w:val="18"/>
        </w:rPr>
        <w:t xml:space="preserve"> </w:t>
      </w:r>
      <w:r>
        <w:rPr>
          <w:sz w:val="18"/>
        </w:rPr>
        <w:t>Studies</w:t>
      </w:r>
      <w:r>
        <w:rPr>
          <w:spacing w:val="-12"/>
          <w:sz w:val="18"/>
        </w:rPr>
        <w:t xml:space="preserve"> </w:t>
      </w:r>
      <w:r>
        <w:rPr>
          <w:sz w:val="18"/>
        </w:rPr>
        <w:t>in</w:t>
      </w:r>
      <w:r>
        <w:rPr>
          <w:spacing w:val="-11"/>
          <w:sz w:val="18"/>
        </w:rPr>
        <w:t xml:space="preserve"> </w:t>
      </w:r>
      <w:r>
        <w:rPr>
          <w:sz w:val="18"/>
        </w:rPr>
        <w:t>the</w:t>
      </w:r>
      <w:r>
        <w:rPr>
          <w:spacing w:val="-11"/>
          <w:sz w:val="18"/>
        </w:rPr>
        <w:t xml:space="preserve"> </w:t>
      </w:r>
      <w:r>
        <w:rPr>
          <w:sz w:val="18"/>
        </w:rPr>
        <w:t>Sciences</w:t>
      </w:r>
      <w:r>
        <w:rPr>
          <w:spacing w:val="-10"/>
          <w:sz w:val="18"/>
        </w:rPr>
        <w:t xml:space="preserve"> </w:t>
      </w:r>
      <w:r>
        <w:rPr>
          <w:sz w:val="18"/>
        </w:rPr>
        <w:t>of</w:t>
      </w:r>
      <w:r>
        <w:rPr>
          <w:spacing w:val="-6"/>
          <w:sz w:val="18"/>
        </w:rPr>
        <w:t xml:space="preserve"> </w:t>
      </w:r>
      <w:r>
        <w:rPr>
          <w:sz w:val="18"/>
        </w:rPr>
        <w:t>Complexity; Proc. Vol. 5. Redwood</w:t>
      </w:r>
      <w:r>
        <w:rPr>
          <w:spacing w:val="19"/>
          <w:sz w:val="18"/>
        </w:rPr>
        <w:t xml:space="preserve"> </w:t>
      </w:r>
      <w:r>
        <w:rPr>
          <w:sz w:val="18"/>
        </w:rPr>
        <w:t>City; Calif.: Addison-Wesley.</w:t>
      </w:r>
    </w:p>
    <w:p w:rsidR="00C550D4" w:rsidRDefault="00E476FC">
      <w:pPr>
        <w:spacing w:line="256" w:lineRule="auto"/>
        <w:ind w:left="230" w:right="178"/>
        <w:jc w:val="right"/>
        <w:rPr>
          <w:sz w:val="18"/>
        </w:rPr>
      </w:pPr>
      <w:r>
        <w:rPr>
          <w:spacing w:val="-2"/>
          <w:sz w:val="18"/>
        </w:rPr>
        <w:t>Andrews,</w:t>
      </w:r>
      <w:r>
        <w:rPr>
          <w:spacing w:val="5"/>
          <w:sz w:val="18"/>
        </w:rPr>
        <w:t xml:space="preserve"> </w:t>
      </w:r>
      <w:r>
        <w:rPr>
          <w:spacing w:val="-2"/>
          <w:sz w:val="18"/>
        </w:rPr>
        <w:t>Steven</w:t>
      </w:r>
      <w:r>
        <w:rPr>
          <w:spacing w:val="2"/>
          <w:sz w:val="18"/>
        </w:rPr>
        <w:t xml:space="preserve"> </w:t>
      </w:r>
      <w:r>
        <w:rPr>
          <w:spacing w:val="-2"/>
          <w:sz w:val="18"/>
        </w:rPr>
        <w:t>B., and</w:t>
      </w:r>
      <w:r>
        <w:rPr>
          <w:spacing w:val="3"/>
          <w:sz w:val="18"/>
        </w:rPr>
        <w:t xml:space="preserve"> </w:t>
      </w:r>
      <w:r>
        <w:rPr>
          <w:spacing w:val="-2"/>
          <w:sz w:val="18"/>
        </w:rPr>
        <w:t>David</w:t>
      </w:r>
      <w:r>
        <w:rPr>
          <w:spacing w:val="3"/>
          <w:sz w:val="18"/>
        </w:rPr>
        <w:t xml:space="preserve"> </w:t>
      </w:r>
      <w:r>
        <w:rPr>
          <w:spacing w:val="-2"/>
          <w:sz w:val="18"/>
        </w:rPr>
        <w:t>Knoke,</w:t>
      </w:r>
      <w:r>
        <w:rPr>
          <w:spacing w:val="4"/>
          <w:sz w:val="18"/>
        </w:rPr>
        <w:t xml:space="preserve"> </w:t>
      </w:r>
      <w:r>
        <w:rPr>
          <w:spacing w:val="-2"/>
          <w:sz w:val="18"/>
        </w:rPr>
        <w:t>eds. 1999.</w:t>
      </w:r>
      <w:r>
        <w:rPr>
          <w:spacing w:val="8"/>
          <w:sz w:val="18"/>
        </w:rPr>
        <w:t xml:space="preserve"> </w:t>
      </w:r>
      <w:r>
        <w:rPr>
          <w:i/>
          <w:spacing w:val="-2"/>
          <w:sz w:val="19"/>
        </w:rPr>
        <w:t xml:space="preserve">Networks </w:t>
      </w:r>
      <w:r>
        <w:rPr>
          <w:spacing w:val="-2"/>
          <w:sz w:val="18"/>
        </w:rPr>
        <w:t xml:space="preserve">in </w:t>
      </w:r>
      <w:r>
        <w:rPr>
          <w:i/>
          <w:spacing w:val="-2"/>
          <w:sz w:val="19"/>
        </w:rPr>
        <w:t>and</w:t>
      </w:r>
      <w:r>
        <w:rPr>
          <w:i/>
          <w:spacing w:val="6"/>
          <w:sz w:val="19"/>
        </w:rPr>
        <w:t xml:space="preserve"> </w:t>
      </w:r>
      <w:r>
        <w:rPr>
          <w:i/>
          <w:spacing w:val="-2"/>
          <w:sz w:val="19"/>
        </w:rPr>
        <w:t>around</w:t>
      </w:r>
      <w:r>
        <w:rPr>
          <w:i/>
          <w:spacing w:val="8"/>
          <w:sz w:val="19"/>
        </w:rPr>
        <w:t xml:space="preserve"> </w:t>
      </w:r>
      <w:r>
        <w:rPr>
          <w:i/>
          <w:spacing w:val="-2"/>
          <w:sz w:val="19"/>
        </w:rPr>
        <w:t xml:space="preserve">Organiza­ </w:t>
      </w:r>
      <w:r>
        <w:rPr>
          <w:i/>
          <w:spacing w:val="-4"/>
          <w:sz w:val="19"/>
        </w:rPr>
        <w:t>tions:</w:t>
      </w:r>
      <w:r>
        <w:rPr>
          <w:i/>
          <w:spacing w:val="-2"/>
          <w:sz w:val="19"/>
        </w:rPr>
        <w:t xml:space="preserve"> </w:t>
      </w:r>
      <w:r>
        <w:rPr>
          <w:i/>
          <w:spacing w:val="-4"/>
          <w:sz w:val="19"/>
        </w:rPr>
        <w:t xml:space="preserve">Research </w:t>
      </w:r>
      <w:r>
        <w:rPr>
          <w:spacing w:val="-4"/>
          <w:sz w:val="18"/>
        </w:rPr>
        <w:t xml:space="preserve">in </w:t>
      </w:r>
      <w:r>
        <w:rPr>
          <w:i/>
          <w:spacing w:val="-4"/>
          <w:sz w:val="19"/>
        </w:rPr>
        <w:t>the</w:t>
      </w:r>
      <w:r>
        <w:rPr>
          <w:i/>
          <w:spacing w:val="-5"/>
          <w:sz w:val="19"/>
        </w:rPr>
        <w:t xml:space="preserve"> </w:t>
      </w:r>
      <w:r>
        <w:rPr>
          <w:i/>
          <w:spacing w:val="-4"/>
          <w:sz w:val="19"/>
        </w:rPr>
        <w:t>Sociology</w:t>
      </w:r>
      <w:r>
        <w:rPr>
          <w:i/>
          <w:spacing w:val="5"/>
          <w:sz w:val="19"/>
        </w:rPr>
        <w:t xml:space="preserve"> </w:t>
      </w:r>
      <w:r>
        <w:rPr>
          <w:i/>
          <w:spacing w:val="-4"/>
          <w:sz w:val="19"/>
        </w:rPr>
        <w:t>of</w:t>
      </w:r>
      <w:r>
        <w:rPr>
          <w:i/>
          <w:sz w:val="19"/>
        </w:rPr>
        <w:t xml:space="preserve"> </w:t>
      </w:r>
      <w:r>
        <w:rPr>
          <w:i/>
          <w:spacing w:val="-4"/>
          <w:sz w:val="19"/>
        </w:rPr>
        <w:t>Organizations.</w:t>
      </w:r>
      <w:r>
        <w:rPr>
          <w:i/>
          <w:spacing w:val="-8"/>
          <w:sz w:val="19"/>
        </w:rPr>
        <w:t xml:space="preserve"> </w:t>
      </w:r>
      <w:r>
        <w:rPr>
          <w:spacing w:val="-4"/>
          <w:sz w:val="18"/>
        </w:rPr>
        <w:t>Vol.</w:t>
      </w:r>
      <w:r>
        <w:rPr>
          <w:sz w:val="18"/>
        </w:rPr>
        <w:t xml:space="preserve"> </w:t>
      </w:r>
      <w:r>
        <w:rPr>
          <w:spacing w:val="-4"/>
          <w:sz w:val="18"/>
        </w:rPr>
        <w:t>16.</w:t>
      </w:r>
      <w:r>
        <w:rPr>
          <w:spacing w:val="-7"/>
          <w:sz w:val="18"/>
        </w:rPr>
        <w:t xml:space="preserve"> </w:t>
      </w:r>
      <w:r>
        <w:rPr>
          <w:spacing w:val="-4"/>
          <w:sz w:val="18"/>
        </w:rPr>
        <w:t>Stamford,</w:t>
      </w:r>
      <w:r>
        <w:rPr>
          <w:sz w:val="18"/>
        </w:rPr>
        <w:t xml:space="preserve"> </w:t>
      </w:r>
      <w:r>
        <w:rPr>
          <w:spacing w:val="-4"/>
          <w:sz w:val="18"/>
        </w:rPr>
        <w:t>Conn.:</w:t>
      </w:r>
      <w:r>
        <w:rPr>
          <w:sz w:val="18"/>
        </w:rPr>
        <w:t xml:space="preserve"> </w:t>
      </w:r>
      <w:r>
        <w:rPr>
          <w:i/>
          <w:spacing w:val="-4"/>
          <w:sz w:val="19"/>
        </w:rPr>
        <w:t>]AI</w:t>
      </w:r>
      <w:r>
        <w:rPr>
          <w:i/>
          <w:sz w:val="19"/>
        </w:rPr>
        <w:t xml:space="preserve"> </w:t>
      </w:r>
      <w:r>
        <w:rPr>
          <w:spacing w:val="-4"/>
          <w:sz w:val="18"/>
        </w:rPr>
        <w:t xml:space="preserve">Press. </w:t>
      </w:r>
      <w:r>
        <w:rPr>
          <w:sz w:val="18"/>
        </w:rPr>
        <w:t>Anheier,</w:t>
      </w:r>
      <w:r>
        <w:rPr>
          <w:spacing w:val="22"/>
          <w:sz w:val="18"/>
        </w:rPr>
        <w:t xml:space="preserve"> </w:t>
      </w:r>
      <w:r>
        <w:rPr>
          <w:sz w:val="18"/>
        </w:rPr>
        <w:t>Helmut</w:t>
      </w:r>
      <w:r>
        <w:rPr>
          <w:spacing w:val="22"/>
          <w:sz w:val="18"/>
        </w:rPr>
        <w:t xml:space="preserve"> </w:t>
      </w:r>
      <w:r>
        <w:rPr>
          <w:sz w:val="18"/>
        </w:rPr>
        <w:t>K.,</w:t>
      </w:r>
      <w:r>
        <w:rPr>
          <w:spacing w:val="-2"/>
          <w:sz w:val="18"/>
        </w:rPr>
        <w:t xml:space="preserve"> </w:t>
      </w:r>
      <w:r>
        <w:rPr>
          <w:sz w:val="18"/>
        </w:rPr>
        <w:t>Jurgen</w:t>
      </w:r>
      <w:r>
        <w:rPr>
          <w:spacing w:val="17"/>
          <w:sz w:val="18"/>
        </w:rPr>
        <w:t xml:space="preserve"> </w:t>
      </w:r>
      <w:r>
        <w:rPr>
          <w:sz w:val="18"/>
        </w:rPr>
        <w:t>Gerhards,</w:t>
      </w:r>
      <w:r>
        <w:rPr>
          <w:spacing w:val="18"/>
          <w:sz w:val="18"/>
        </w:rPr>
        <w:t xml:space="preserve"> </w:t>
      </w:r>
      <w:r>
        <w:rPr>
          <w:sz w:val="18"/>
        </w:rPr>
        <w:t>and</w:t>
      </w:r>
      <w:r>
        <w:rPr>
          <w:spacing w:val="19"/>
          <w:sz w:val="18"/>
        </w:rPr>
        <w:t xml:space="preserve"> </w:t>
      </w:r>
      <w:r>
        <w:rPr>
          <w:sz w:val="18"/>
        </w:rPr>
        <w:t>Frank</w:t>
      </w:r>
      <w:r>
        <w:rPr>
          <w:spacing w:val="14"/>
          <w:sz w:val="18"/>
        </w:rPr>
        <w:t xml:space="preserve"> </w:t>
      </w:r>
      <w:r>
        <w:rPr>
          <w:sz w:val="18"/>
        </w:rPr>
        <w:t>P.</w:t>
      </w:r>
      <w:r>
        <w:rPr>
          <w:spacing w:val="18"/>
          <w:sz w:val="18"/>
        </w:rPr>
        <w:t xml:space="preserve"> </w:t>
      </w:r>
      <w:r>
        <w:rPr>
          <w:sz w:val="18"/>
        </w:rPr>
        <w:t>Romo.</w:t>
      </w:r>
      <w:r>
        <w:rPr>
          <w:spacing w:val="20"/>
          <w:sz w:val="18"/>
        </w:rPr>
        <w:t xml:space="preserve"> </w:t>
      </w:r>
      <w:r>
        <w:rPr>
          <w:sz w:val="18"/>
        </w:rPr>
        <w:t>1995.</w:t>
      </w:r>
      <w:r>
        <w:rPr>
          <w:spacing w:val="15"/>
          <w:sz w:val="18"/>
        </w:rPr>
        <w:t xml:space="preserve"> </w:t>
      </w:r>
      <w:r>
        <w:rPr>
          <w:sz w:val="18"/>
        </w:rPr>
        <w:t>"Forms</w:t>
      </w:r>
      <w:r>
        <w:rPr>
          <w:spacing w:val="20"/>
          <w:sz w:val="18"/>
        </w:rPr>
        <w:t xml:space="preserve"> </w:t>
      </w:r>
      <w:r>
        <w:rPr>
          <w:sz w:val="18"/>
        </w:rPr>
        <w:t>of</w:t>
      </w:r>
      <w:r>
        <w:rPr>
          <w:spacing w:val="20"/>
          <w:sz w:val="18"/>
        </w:rPr>
        <w:t xml:space="preserve"> </w:t>
      </w:r>
      <w:r>
        <w:rPr>
          <w:sz w:val="18"/>
        </w:rPr>
        <w:t>Capital and Social Structure</w:t>
      </w:r>
      <w:r>
        <w:rPr>
          <w:spacing w:val="25"/>
          <w:sz w:val="18"/>
        </w:rPr>
        <w:t xml:space="preserve"> </w:t>
      </w:r>
      <w:r>
        <w:rPr>
          <w:sz w:val="18"/>
        </w:rPr>
        <w:t>in Cultural</w:t>
      </w:r>
      <w:r>
        <w:rPr>
          <w:spacing w:val="27"/>
          <w:sz w:val="18"/>
        </w:rPr>
        <w:t xml:space="preserve"> </w:t>
      </w:r>
      <w:r>
        <w:rPr>
          <w:sz w:val="18"/>
        </w:rPr>
        <w:t>Fields:</w:t>
      </w:r>
      <w:r>
        <w:rPr>
          <w:spacing w:val="27"/>
          <w:sz w:val="18"/>
        </w:rPr>
        <w:t xml:space="preserve"> </w:t>
      </w:r>
      <w:r>
        <w:rPr>
          <w:sz w:val="18"/>
        </w:rPr>
        <w:t>Examining</w:t>
      </w:r>
      <w:r>
        <w:rPr>
          <w:spacing w:val="26"/>
          <w:sz w:val="18"/>
        </w:rPr>
        <w:t xml:space="preserve"> </w:t>
      </w:r>
      <w:r>
        <w:rPr>
          <w:sz w:val="18"/>
        </w:rPr>
        <w:t>Bourdieut</w:t>
      </w:r>
      <w:r>
        <w:rPr>
          <w:spacing w:val="37"/>
          <w:sz w:val="18"/>
        </w:rPr>
        <w:t xml:space="preserve"> </w:t>
      </w:r>
      <w:r>
        <w:rPr>
          <w:sz w:val="18"/>
        </w:rPr>
        <w:t>Social Topography."</w:t>
      </w:r>
    </w:p>
    <w:p w:rsidR="00C550D4" w:rsidRDefault="00E476FC">
      <w:pPr>
        <w:spacing w:line="216" w:lineRule="exact"/>
        <w:ind w:left="400"/>
        <w:rPr>
          <w:sz w:val="18"/>
        </w:rPr>
      </w:pPr>
      <w:r>
        <w:rPr>
          <w:i/>
          <w:w w:val="90"/>
          <w:sz w:val="19"/>
        </w:rPr>
        <w:t>American</w:t>
      </w:r>
      <w:r>
        <w:rPr>
          <w:i/>
          <w:spacing w:val="-3"/>
          <w:w w:val="90"/>
          <w:sz w:val="19"/>
        </w:rPr>
        <w:t xml:space="preserve"> </w:t>
      </w:r>
      <w:r>
        <w:rPr>
          <w:i/>
          <w:w w:val="90"/>
          <w:sz w:val="19"/>
        </w:rPr>
        <w:t>Journal</w:t>
      </w:r>
      <w:r>
        <w:rPr>
          <w:i/>
          <w:spacing w:val="18"/>
          <w:sz w:val="19"/>
        </w:rPr>
        <w:t xml:space="preserve"> </w:t>
      </w:r>
      <w:r>
        <w:rPr>
          <w:i/>
          <w:w w:val="90"/>
          <w:sz w:val="19"/>
        </w:rPr>
        <w:t>of</w:t>
      </w:r>
      <w:r>
        <w:rPr>
          <w:i/>
          <w:spacing w:val="9"/>
          <w:sz w:val="19"/>
        </w:rPr>
        <w:t xml:space="preserve"> </w:t>
      </w:r>
      <w:r>
        <w:rPr>
          <w:i/>
          <w:w w:val="90"/>
          <w:sz w:val="19"/>
        </w:rPr>
        <w:t>Sociology</w:t>
      </w:r>
      <w:r>
        <w:rPr>
          <w:i/>
          <w:spacing w:val="12"/>
          <w:sz w:val="19"/>
        </w:rPr>
        <w:t xml:space="preserve"> </w:t>
      </w:r>
      <w:r>
        <w:rPr>
          <w:w w:val="90"/>
          <w:sz w:val="18"/>
        </w:rPr>
        <w:t>100:859-</w:t>
      </w:r>
      <w:r>
        <w:rPr>
          <w:spacing w:val="-4"/>
          <w:w w:val="90"/>
          <w:sz w:val="18"/>
        </w:rPr>
        <w:t>903.</w:t>
      </w:r>
    </w:p>
    <w:p w:rsidR="00C550D4" w:rsidRDefault="00E476FC">
      <w:pPr>
        <w:spacing w:line="247" w:lineRule="auto"/>
        <w:ind w:left="400" w:right="184" w:hanging="184"/>
        <w:rPr>
          <w:sz w:val="18"/>
        </w:rPr>
      </w:pPr>
      <w:r>
        <w:rPr>
          <w:spacing w:val="-6"/>
          <w:sz w:val="18"/>
        </w:rPr>
        <w:t>Anheier,</w:t>
      </w:r>
      <w:r>
        <w:rPr>
          <w:sz w:val="18"/>
        </w:rPr>
        <w:t xml:space="preserve"> </w:t>
      </w:r>
      <w:r>
        <w:rPr>
          <w:spacing w:val="-6"/>
          <w:sz w:val="18"/>
        </w:rPr>
        <w:t>Helmut</w:t>
      </w:r>
      <w:r>
        <w:rPr>
          <w:spacing w:val="13"/>
          <w:sz w:val="18"/>
        </w:rPr>
        <w:t xml:space="preserve"> </w:t>
      </w:r>
      <w:r>
        <w:rPr>
          <w:spacing w:val="-6"/>
          <w:sz w:val="18"/>
        </w:rPr>
        <w:t>K.,</w:t>
      </w:r>
      <w:r>
        <w:rPr>
          <w:sz w:val="18"/>
        </w:rPr>
        <w:t xml:space="preserve"> </w:t>
      </w:r>
      <w:r>
        <w:rPr>
          <w:spacing w:val="-6"/>
          <w:sz w:val="18"/>
        </w:rPr>
        <w:t>and</w:t>
      </w:r>
      <w:r>
        <w:rPr>
          <w:spacing w:val="-2"/>
          <w:sz w:val="18"/>
        </w:rPr>
        <w:t xml:space="preserve"> </w:t>
      </w:r>
      <w:r>
        <w:rPr>
          <w:spacing w:val="-6"/>
          <w:sz w:val="18"/>
        </w:rPr>
        <w:t>Wolfgang</w:t>
      </w:r>
      <w:r>
        <w:rPr>
          <w:spacing w:val="-3"/>
          <w:sz w:val="18"/>
        </w:rPr>
        <w:t xml:space="preserve"> </w:t>
      </w:r>
      <w:r>
        <w:rPr>
          <w:spacing w:val="-6"/>
          <w:sz w:val="18"/>
        </w:rPr>
        <w:t>Seibel.</w:t>
      </w:r>
      <w:r>
        <w:rPr>
          <w:sz w:val="18"/>
        </w:rPr>
        <w:t xml:space="preserve"> </w:t>
      </w:r>
      <w:r>
        <w:rPr>
          <w:spacing w:val="-6"/>
          <w:sz w:val="18"/>
        </w:rPr>
        <w:t>1990.</w:t>
      </w:r>
      <w:r>
        <w:rPr>
          <w:sz w:val="18"/>
        </w:rPr>
        <w:t xml:space="preserve"> </w:t>
      </w:r>
      <w:r>
        <w:rPr>
          <w:i/>
          <w:spacing w:val="-6"/>
          <w:sz w:val="19"/>
        </w:rPr>
        <w:t>The</w:t>
      </w:r>
      <w:r>
        <w:rPr>
          <w:i/>
          <w:spacing w:val="-2"/>
          <w:sz w:val="19"/>
        </w:rPr>
        <w:t xml:space="preserve"> </w:t>
      </w:r>
      <w:r>
        <w:rPr>
          <w:i/>
          <w:spacing w:val="-6"/>
          <w:sz w:val="19"/>
        </w:rPr>
        <w:t>Third</w:t>
      </w:r>
      <w:r>
        <w:rPr>
          <w:i/>
          <w:spacing w:val="13"/>
          <w:sz w:val="19"/>
        </w:rPr>
        <w:t xml:space="preserve"> </w:t>
      </w:r>
      <w:r>
        <w:rPr>
          <w:i/>
          <w:spacing w:val="-6"/>
          <w:sz w:val="19"/>
        </w:rPr>
        <w:t>Sector:</w:t>
      </w:r>
      <w:r>
        <w:rPr>
          <w:i/>
          <w:spacing w:val="-2"/>
          <w:sz w:val="19"/>
        </w:rPr>
        <w:t xml:space="preserve"> </w:t>
      </w:r>
      <w:r>
        <w:rPr>
          <w:i/>
          <w:spacing w:val="-6"/>
          <w:sz w:val="19"/>
        </w:rPr>
        <w:t>Comparative</w:t>
      </w:r>
      <w:r>
        <w:rPr>
          <w:i/>
          <w:spacing w:val="15"/>
          <w:sz w:val="19"/>
        </w:rPr>
        <w:t xml:space="preserve"> </w:t>
      </w:r>
      <w:r>
        <w:rPr>
          <w:i/>
          <w:spacing w:val="-6"/>
          <w:sz w:val="19"/>
        </w:rPr>
        <w:t xml:space="preserve">Stu.dies </w:t>
      </w:r>
      <w:r>
        <w:rPr>
          <w:i/>
          <w:spacing w:val="-2"/>
          <w:sz w:val="19"/>
        </w:rPr>
        <w:t>of</w:t>
      </w:r>
      <w:r>
        <w:rPr>
          <w:i/>
          <w:spacing w:val="5"/>
          <w:sz w:val="19"/>
        </w:rPr>
        <w:t xml:space="preserve"> </w:t>
      </w:r>
      <w:r>
        <w:rPr>
          <w:i/>
          <w:spacing w:val="-2"/>
          <w:sz w:val="19"/>
        </w:rPr>
        <w:t>Non-profit</w:t>
      </w:r>
      <w:r>
        <w:rPr>
          <w:i/>
          <w:sz w:val="19"/>
        </w:rPr>
        <w:t xml:space="preserve"> </w:t>
      </w:r>
      <w:r>
        <w:rPr>
          <w:i/>
          <w:spacing w:val="-2"/>
          <w:sz w:val="19"/>
        </w:rPr>
        <w:t>Organizations.</w:t>
      </w:r>
      <w:r>
        <w:rPr>
          <w:i/>
          <w:spacing w:val="-10"/>
          <w:sz w:val="19"/>
        </w:rPr>
        <w:t xml:space="preserve"> </w:t>
      </w:r>
      <w:r>
        <w:rPr>
          <w:spacing w:val="-2"/>
          <w:sz w:val="18"/>
        </w:rPr>
        <w:t>Berlin:</w:t>
      </w:r>
      <w:r>
        <w:rPr>
          <w:spacing w:val="4"/>
          <w:sz w:val="18"/>
        </w:rPr>
        <w:t xml:space="preserve"> </w:t>
      </w:r>
      <w:r>
        <w:rPr>
          <w:spacing w:val="-2"/>
          <w:sz w:val="18"/>
        </w:rPr>
        <w:t>de Gruyter.</w:t>
      </w:r>
    </w:p>
    <w:p w:rsidR="00C550D4" w:rsidRDefault="00E476FC">
      <w:pPr>
        <w:spacing w:before="4" w:line="261" w:lineRule="auto"/>
        <w:ind w:left="403" w:right="30" w:hanging="187"/>
        <w:rPr>
          <w:sz w:val="18"/>
        </w:rPr>
      </w:pPr>
      <w:r>
        <w:rPr>
          <w:sz w:val="18"/>
        </w:rPr>
        <w:t>Arena,</w:t>
      </w:r>
      <w:r>
        <w:rPr>
          <w:spacing w:val="-2"/>
          <w:sz w:val="18"/>
        </w:rPr>
        <w:t xml:space="preserve"> </w:t>
      </w:r>
      <w:r>
        <w:rPr>
          <w:sz w:val="18"/>
        </w:rPr>
        <w:t>Richard.</w:t>
      </w:r>
      <w:r>
        <w:rPr>
          <w:spacing w:val="-1"/>
          <w:sz w:val="18"/>
        </w:rPr>
        <w:t xml:space="preserve"> </w:t>
      </w:r>
      <w:r>
        <w:rPr>
          <w:sz w:val="18"/>
        </w:rPr>
        <w:t>1999.</w:t>
      </w:r>
      <w:r>
        <w:rPr>
          <w:spacing w:val="-1"/>
          <w:sz w:val="18"/>
        </w:rPr>
        <w:t xml:space="preserve"> </w:t>
      </w:r>
      <w:r>
        <w:rPr>
          <w:sz w:val="18"/>
        </w:rPr>
        <w:t>"Austrians and</w:t>
      </w:r>
      <w:r>
        <w:rPr>
          <w:spacing w:val="-1"/>
          <w:sz w:val="18"/>
        </w:rPr>
        <w:t xml:space="preserve"> </w:t>
      </w:r>
      <w:r>
        <w:rPr>
          <w:sz w:val="18"/>
        </w:rPr>
        <w:t>Marshallians on</w:t>
      </w:r>
      <w:r>
        <w:rPr>
          <w:spacing w:val="-4"/>
          <w:sz w:val="18"/>
        </w:rPr>
        <w:t xml:space="preserve"> </w:t>
      </w:r>
      <w:r>
        <w:rPr>
          <w:sz w:val="18"/>
        </w:rPr>
        <w:t>Markets: Historical Origins</w:t>
      </w:r>
      <w:r>
        <w:rPr>
          <w:spacing w:val="-6"/>
          <w:sz w:val="18"/>
        </w:rPr>
        <w:t xml:space="preserve"> </w:t>
      </w:r>
      <w:r>
        <w:rPr>
          <w:sz w:val="18"/>
        </w:rPr>
        <w:t>and Compatible Views." Chapter 2 in Dow and Earl 1999.</w:t>
      </w:r>
    </w:p>
    <w:p w:rsidR="00C550D4" w:rsidRDefault="00C550D4">
      <w:pPr>
        <w:spacing w:line="261" w:lineRule="auto"/>
        <w:rPr>
          <w:sz w:val="18"/>
        </w:rPr>
        <w:sectPr w:rsidR="00C550D4">
          <w:headerReference w:type="default" r:id="rId233"/>
          <w:pgSz w:w="8850" w:h="13270"/>
          <w:pgMar w:top="1160" w:right="1120" w:bottom="280" w:left="1060" w:header="0" w:footer="0" w:gutter="0"/>
          <w:cols w:space="720"/>
        </w:sectPr>
      </w:pPr>
    </w:p>
    <w:p w:rsidR="00C550D4" w:rsidRDefault="00E476FC">
      <w:pPr>
        <w:spacing w:before="125"/>
        <w:ind w:left="240"/>
        <w:jc w:val="both"/>
        <w:rPr>
          <w:b/>
          <w:sz w:val="17"/>
        </w:rPr>
      </w:pPr>
      <w:r>
        <w:rPr>
          <w:sz w:val="18"/>
        </w:rPr>
        <w:lastRenderedPageBreak/>
        <w:t>Arrow,</w:t>
      </w:r>
      <w:r>
        <w:rPr>
          <w:spacing w:val="2"/>
          <w:sz w:val="18"/>
        </w:rPr>
        <w:t xml:space="preserve"> </w:t>
      </w:r>
      <w:r>
        <w:rPr>
          <w:sz w:val="18"/>
        </w:rPr>
        <w:t>Kenneth</w:t>
      </w:r>
      <w:r>
        <w:rPr>
          <w:spacing w:val="-11"/>
          <w:sz w:val="18"/>
        </w:rPr>
        <w:t xml:space="preserve"> </w:t>
      </w:r>
      <w:r>
        <w:t>J.</w:t>
      </w:r>
      <w:r>
        <w:rPr>
          <w:spacing w:val="-14"/>
        </w:rPr>
        <w:t xml:space="preserve"> </w:t>
      </w:r>
      <w:r>
        <w:rPr>
          <w:sz w:val="18"/>
        </w:rPr>
        <w:t>1981. "Real</w:t>
      </w:r>
      <w:r>
        <w:rPr>
          <w:spacing w:val="-1"/>
          <w:sz w:val="18"/>
        </w:rPr>
        <w:t xml:space="preserve"> </w:t>
      </w:r>
      <w:r>
        <w:rPr>
          <w:sz w:val="18"/>
        </w:rPr>
        <w:t>and</w:t>
      </w:r>
      <w:r>
        <w:rPr>
          <w:spacing w:val="4"/>
          <w:sz w:val="18"/>
        </w:rPr>
        <w:t xml:space="preserve"> </w:t>
      </w:r>
      <w:r>
        <w:rPr>
          <w:sz w:val="18"/>
        </w:rPr>
        <w:t>Nominal</w:t>
      </w:r>
      <w:r>
        <w:rPr>
          <w:spacing w:val="5"/>
          <w:sz w:val="18"/>
        </w:rPr>
        <w:t xml:space="preserve"> </w:t>
      </w:r>
      <w:r>
        <w:rPr>
          <w:sz w:val="18"/>
        </w:rPr>
        <w:t>Magnitudes in</w:t>
      </w:r>
      <w:r>
        <w:rPr>
          <w:spacing w:val="-4"/>
          <w:sz w:val="18"/>
        </w:rPr>
        <w:t xml:space="preserve"> </w:t>
      </w:r>
      <w:r>
        <w:rPr>
          <w:sz w:val="18"/>
        </w:rPr>
        <w:t>Economics."</w:t>
      </w:r>
      <w:r>
        <w:rPr>
          <w:spacing w:val="7"/>
          <w:sz w:val="18"/>
        </w:rPr>
        <w:t xml:space="preserve"> </w:t>
      </w:r>
      <w:r>
        <w:rPr>
          <w:sz w:val="18"/>
        </w:rPr>
        <w:t>Chapter</w:t>
      </w:r>
      <w:r>
        <w:rPr>
          <w:spacing w:val="4"/>
          <w:sz w:val="18"/>
        </w:rPr>
        <w:t xml:space="preserve"> </w:t>
      </w:r>
      <w:r>
        <w:rPr>
          <w:sz w:val="18"/>
        </w:rPr>
        <w:t>9</w:t>
      </w:r>
      <w:r>
        <w:rPr>
          <w:spacing w:val="-2"/>
          <w:sz w:val="18"/>
        </w:rPr>
        <w:t xml:space="preserve"> </w:t>
      </w:r>
      <w:r>
        <w:rPr>
          <w:b/>
          <w:spacing w:val="-5"/>
          <w:sz w:val="17"/>
        </w:rPr>
        <w:t>in</w:t>
      </w:r>
    </w:p>
    <w:p w:rsidR="00C550D4" w:rsidRDefault="00E476FC">
      <w:pPr>
        <w:spacing w:before="10"/>
        <w:ind w:left="426"/>
        <w:jc w:val="both"/>
        <w:rPr>
          <w:sz w:val="18"/>
        </w:rPr>
      </w:pPr>
      <w:r>
        <w:rPr>
          <w:sz w:val="18"/>
        </w:rPr>
        <w:t>Bell</w:t>
      </w:r>
      <w:r>
        <w:rPr>
          <w:spacing w:val="-3"/>
          <w:sz w:val="18"/>
        </w:rPr>
        <w:t xml:space="preserve"> </w:t>
      </w:r>
      <w:r>
        <w:rPr>
          <w:sz w:val="18"/>
        </w:rPr>
        <w:t xml:space="preserve">and Kristal </w:t>
      </w:r>
      <w:r>
        <w:rPr>
          <w:spacing w:val="-2"/>
          <w:sz w:val="18"/>
        </w:rPr>
        <w:t>1981.</w:t>
      </w:r>
    </w:p>
    <w:p w:rsidR="00C550D4" w:rsidRDefault="00E476FC">
      <w:pPr>
        <w:spacing w:before="5" w:line="252" w:lineRule="auto"/>
        <w:ind w:left="422" w:right="161" w:hanging="183"/>
        <w:jc w:val="both"/>
        <w:rPr>
          <w:sz w:val="18"/>
        </w:rPr>
      </w:pPr>
      <w:r>
        <w:rPr>
          <w:spacing w:val="-2"/>
          <w:w w:val="135"/>
          <w:sz w:val="18"/>
        </w:rPr>
        <w:t>---.</w:t>
      </w:r>
      <w:r>
        <w:rPr>
          <w:spacing w:val="-14"/>
          <w:w w:val="135"/>
          <w:sz w:val="18"/>
        </w:rPr>
        <w:t xml:space="preserve"> </w:t>
      </w:r>
      <w:r>
        <w:rPr>
          <w:spacing w:val="-2"/>
          <w:sz w:val="18"/>
        </w:rPr>
        <w:t>1994.</w:t>
      </w:r>
      <w:r>
        <w:rPr>
          <w:spacing w:val="-9"/>
          <w:sz w:val="18"/>
        </w:rPr>
        <w:t xml:space="preserve"> </w:t>
      </w:r>
      <w:r>
        <w:rPr>
          <w:spacing w:val="-2"/>
          <w:sz w:val="18"/>
        </w:rPr>
        <w:t>Foreword</w:t>
      </w:r>
      <w:r>
        <w:rPr>
          <w:spacing w:val="-9"/>
          <w:sz w:val="18"/>
        </w:rPr>
        <w:t xml:space="preserve"> </w:t>
      </w:r>
      <w:r>
        <w:rPr>
          <w:spacing w:val="-2"/>
          <w:sz w:val="18"/>
        </w:rPr>
        <w:t>to</w:t>
      </w:r>
      <w:r>
        <w:rPr>
          <w:spacing w:val="-9"/>
          <w:sz w:val="18"/>
        </w:rPr>
        <w:t xml:space="preserve"> </w:t>
      </w:r>
      <w:r>
        <w:rPr>
          <w:i/>
          <w:spacing w:val="-2"/>
          <w:sz w:val="19"/>
        </w:rPr>
        <w:t>Increasing</w:t>
      </w:r>
      <w:r>
        <w:rPr>
          <w:i/>
          <w:spacing w:val="1"/>
          <w:sz w:val="19"/>
        </w:rPr>
        <w:t xml:space="preserve"> </w:t>
      </w:r>
      <w:r>
        <w:rPr>
          <w:i/>
          <w:spacing w:val="-2"/>
          <w:sz w:val="19"/>
        </w:rPr>
        <w:t>Returns and</w:t>
      </w:r>
      <w:r>
        <w:rPr>
          <w:i/>
          <w:spacing w:val="10"/>
          <w:sz w:val="19"/>
        </w:rPr>
        <w:t xml:space="preserve"> </w:t>
      </w:r>
      <w:r>
        <w:rPr>
          <w:i/>
          <w:spacing w:val="-2"/>
          <w:sz w:val="19"/>
        </w:rPr>
        <w:t>Path</w:t>
      </w:r>
      <w:r>
        <w:rPr>
          <w:i/>
          <w:spacing w:val="-7"/>
          <w:sz w:val="19"/>
        </w:rPr>
        <w:t xml:space="preserve"> </w:t>
      </w:r>
      <w:r>
        <w:rPr>
          <w:i/>
          <w:spacing w:val="-2"/>
          <w:sz w:val="19"/>
        </w:rPr>
        <w:t>Dependence</w:t>
      </w:r>
      <w:r>
        <w:rPr>
          <w:i/>
          <w:spacing w:val="-3"/>
          <w:sz w:val="19"/>
        </w:rPr>
        <w:t xml:space="preserve"> </w:t>
      </w:r>
      <w:r>
        <w:rPr>
          <w:i/>
          <w:spacing w:val="-2"/>
          <w:sz w:val="19"/>
        </w:rPr>
        <w:t>in</w:t>
      </w:r>
      <w:r>
        <w:rPr>
          <w:i/>
          <w:spacing w:val="-10"/>
          <w:sz w:val="19"/>
        </w:rPr>
        <w:t xml:space="preserve"> </w:t>
      </w:r>
      <w:r>
        <w:rPr>
          <w:i/>
          <w:spacing w:val="-2"/>
          <w:sz w:val="19"/>
        </w:rPr>
        <w:t>the Economy,</w:t>
      </w:r>
      <w:r>
        <w:rPr>
          <w:i/>
          <w:spacing w:val="-9"/>
          <w:sz w:val="19"/>
        </w:rPr>
        <w:t xml:space="preserve"> </w:t>
      </w:r>
      <w:r>
        <w:rPr>
          <w:spacing w:val="-2"/>
          <w:sz w:val="18"/>
        </w:rPr>
        <w:t xml:space="preserve">by </w:t>
      </w:r>
      <w:r>
        <w:rPr>
          <w:sz w:val="18"/>
        </w:rPr>
        <w:t>W Brian Arthur. Ann Arbor: University of Michigan Press.</w:t>
      </w:r>
    </w:p>
    <w:p w:rsidR="00C550D4" w:rsidRDefault="00E476FC">
      <w:pPr>
        <w:spacing w:line="259" w:lineRule="auto"/>
        <w:ind w:left="423" w:right="158" w:hanging="183"/>
        <w:jc w:val="both"/>
        <w:rPr>
          <w:sz w:val="18"/>
        </w:rPr>
      </w:pPr>
      <w:r>
        <w:rPr>
          <w:sz w:val="18"/>
        </w:rPr>
        <w:t>Arrow, Kenneth</w:t>
      </w:r>
      <w:r>
        <w:rPr>
          <w:spacing w:val="-7"/>
          <w:sz w:val="18"/>
        </w:rPr>
        <w:t xml:space="preserve"> </w:t>
      </w:r>
      <w:r>
        <w:rPr>
          <w:sz w:val="18"/>
        </w:rPr>
        <w:t>J.,</w:t>
      </w:r>
      <w:r>
        <w:rPr>
          <w:spacing w:val="-1"/>
          <w:sz w:val="18"/>
        </w:rPr>
        <w:t xml:space="preserve"> </w:t>
      </w:r>
      <w:r>
        <w:rPr>
          <w:sz w:val="18"/>
        </w:rPr>
        <w:t xml:space="preserve">and Frank Hahn. 1971. </w:t>
      </w:r>
      <w:r>
        <w:rPr>
          <w:i/>
          <w:sz w:val="19"/>
        </w:rPr>
        <w:t>General Competitive Analysis.</w:t>
      </w:r>
      <w:r>
        <w:rPr>
          <w:i/>
          <w:spacing w:val="-3"/>
          <w:sz w:val="19"/>
        </w:rPr>
        <w:t xml:space="preserve"> </w:t>
      </w:r>
      <w:r>
        <w:rPr>
          <w:sz w:val="18"/>
        </w:rPr>
        <w:t>San Fran­ cisco: Holden-Day.</w:t>
      </w:r>
    </w:p>
    <w:p w:rsidR="00C550D4" w:rsidRDefault="00E476FC">
      <w:pPr>
        <w:spacing w:line="259" w:lineRule="auto"/>
        <w:ind w:left="426" w:right="151" w:hanging="186"/>
        <w:jc w:val="both"/>
        <w:rPr>
          <w:sz w:val="18"/>
        </w:rPr>
      </w:pPr>
      <w:r>
        <w:rPr>
          <w:sz w:val="18"/>
        </w:rPr>
        <w:t>Arthur, W Brian. 1985. "Competing Technologies and Lock-in by Historical Small Events: The Dynam</w:t>
      </w:r>
      <w:r>
        <w:rPr>
          <w:sz w:val="18"/>
        </w:rPr>
        <w:t>ics of Allocation under Increasing Returns." Center for Eco­ nomic Policy Research,</w:t>
      </w:r>
      <w:r>
        <w:rPr>
          <w:spacing w:val="27"/>
          <w:sz w:val="18"/>
        </w:rPr>
        <w:t xml:space="preserve"> </w:t>
      </w:r>
      <w:r>
        <w:rPr>
          <w:sz w:val="18"/>
        </w:rPr>
        <w:t>Pub. no. 43, Stanford University, January.</w:t>
      </w:r>
    </w:p>
    <w:p w:rsidR="00C550D4" w:rsidRDefault="00E476FC">
      <w:pPr>
        <w:spacing w:line="206" w:lineRule="exact"/>
        <w:ind w:left="239"/>
        <w:jc w:val="both"/>
        <w:rPr>
          <w:sz w:val="18"/>
        </w:rPr>
      </w:pPr>
      <w:r>
        <w:rPr>
          <w:spacing w:val="-2"/>
          <w:w w:val="145"/>
          <w:sz w:val="18"/>
        </w:rPr>
        <w:t>---.</w:t>
      </w:r>
      <w:r>
        <w:rPr>
          <w:spacing w:val="-25"/>
          <w:w w:val="145"/>
          <w:sz w:val="18"/>
        </w:rPr>
        <w:t xml:space="preserve"> </w:t>
      </w:r>
      <w:r>
        <w:rPr>
          <w:spacing w:val="-2"/>
          <w:sz w:val="18"/>
        </w:rPr>
        <w:t>1994.</w:t>
      </w:r>
      <w:r>
        <w:rPr>
          <w:spacing w:val="19"/>
          <w:sz w:val="18"/>
        </w:rPr>
        <w:t xml:space="preserve"> </w:t>
      </w:r>
      <w:r>
        <w:rPr>
          <w:i/>
          <w:spacing w:val="-2"/>
          <w:sz w:val="19"/>
        </w:rPr>
        <w:t>Increasing</w:t>
      </w:r>
      <w:r>
        <w:rPr>
          <w:i/>
          <w:spacing w:val="32"/>
          <w:sz w:val="19"/>
        </w:rPr>
        <w:t xml:space="preserve"> </w:t>
      </w:r>
      <w:r>
        <w:rPr>
          <w:i/>
          <w:spacing w:val="-2"/>
          <w:sz w:val="19"/>
        </w:rPr>
        <w:t>Returns</w:t>
      </w:r>
      <w:r>
        <w:rPr>
          <w:i/>
          <w:spacing w:val="21"/>
          <w:sz w:val="19"/>
        </w:rPr>
        <w:t xml:space="preserve"> </w:t>
      </w:r>
      <w:r>
        <w:rPr>
          <w:i/>
          <w:spacing w:val="-2"/>
          <w:sz w:val="19"/>
        </w:rPr>
        <w:t>and</w:t>
      </w:r>
      <w:r>
        <w:rPr>
          <w:i/>
          <w:spacing w:val="31"/>
          <w:sz w:val="19"/>
        </w:rPr>
        <w:t xml:space="preserve"> </w:t>
      </w:r>
      <w:r>
        <w:rPr>
          <w:i/>
          <w:spacing w:val="-2"/>
          <w:sz w:val="19"/>
        </w:rPr>
        <w:t>Path</w:t>
      </w:r>
      <w:r>
        <w:rPr>
          <w:i/>
          <w:spacing w:val="19"/>
          <w:sz w:val="19"/>
        </w:rPr>
        <w:t xml:space="preserve"> </w:t>
      </w:r>
      <w:r>
        <w:rPr>
          <w:i/>
          <w:spacing w:val="-2"/>
          <w:sz w:val="19"/>
        </w:rPr>
        <w:t>Dependence</w:t>
      </w:r>
      <w:r>
        <w:rPr>
          <w:i/>
          <w:spacing w:val="21"/>
          <w:sz w:val="19"/>
        </w:rPr>
        <w:t xml:space="preserve"> </w:t>
      </w:r>
      <w:r>
        <w:rPr>
          <w:i/>
          <w:spacing w:val="-2"/>
          <w:sz w:val="19"/>
        </w:rPr>
        <w:t>in</w:t>
      </w:r>
      <w:r>
        <w:rPr>
          <w:i/>
          <w:spacing w:val="12"/>
          <w:sz w:val="19"/>
        </w:rPr>
        <w:t xml:space="preserve"> </w:t>
      </w:r>
      <w:r>
        <w:rPr>
          <w:i/>
          <w:spacing w:val="-2"/>
          <w:sz w:val="19"/>
        </w:rPr>
        <w:t>the</w:t>
      </w:r>
      <w:r>
        <w:rPr>
          <w:i/>
          <w:spacing w:val="18"/>
          <w:sz w:val="19"/>
        </w:rPr>
        <w:t xml:space="preserve"> </w:t>
      </w:r>
      <w:r>
        <w:rPr>
          <w:i/>
          <w:spacing w:val="-2"/>
          <w:sz w:val="19"/>
        </w:rPr>
        <w:t>Economy.</w:t>
      </w:r>
      <w:r>
        <w:rPr>
          <w:i/>
          <w:spacing w:val="15"/>
          <w:sz w:val="19"/>
        </w:rPr>
        <w:t xml:space="preserve"> </w:t>
      </w:r>
      <w:r>
        <w:rPr>
          <w:spacing w:val="-2"/>
          <w:sz w:val="18"/>
        </w:rPr>
        <w:t>Ann</w:t>
      </w:r>
      <w:r>
        <w:rPr>
          <w:spacing w:val="14"/>
          <w:sz w:val="18"/>
        </w:rPr>
        <w:t xml:space="preserve"> </w:t>
      </w:r>
      <w:r>
        <w:rPr>
          <w:spacing w:val="-2"/>
          <w:sz w:val="18"/>
        </w:rPr>
        <w:t>Arbor:</w:t>
      </w:r>
    </w:p>
    <w:p w:rsidR="00C550D4" w:rsidRDefault="00E476FC">
      <w:pPr>
        <w:spacing w:before="8"/>
        <w:ind w:left="423"/>
        <w:jc w:val="both"/>
        <w:rPr>
          <w:sz w:val="18"/>
        </w:rPr>
      </w:pPr>
      <w:r>
        <w:rPr>
          <w:sz w:val="18"/>
        </w:rPr>
        <w:t>University</w:t>
      </w:r>
      <w:r>
        <w:rPr>
          <w:spacing w:val="-1"/>
          <w:sz w:val="18"/>
        </w:rPr>
        <w:t xml:space="preserve"> </w:t>
      </w:r>
      <w:r>
        <w:rPr>
          <w:sz w:val="18"/>
        </w:rPr>
        <w:t>of Michigan</w:t>
      </w:r>
      <w:r>
        <w:rPr>
          <w:spacing w:val="-5"/>
          <w:sz w:val="18"/>
        </w:rPr>
        <w:t xml:space="preserve"> </w:t>
      </w:r>
      <w:r>
        <w:rPr>
          <w:spacing w:val="-2"/>
          <w:sz w:val="18"/>
        </w:rPr>
        <w:t>Press.</w:t>
      </w:r>
    </w:p>
    <w:p w:rsidR="00C550D4" w:rsidRDefault="00E476FC">
      <w:pPr>
        <w:spacing w:before="10" w:line="249" w:lineRule="auto"/>
        <w:ind w:left="431" w:right="151" w:hanging="191"/>
        <w:jc w:val="both"/>
        <w:rPr>
          <w:sz w:val="18"/>
        </w:rPr>
      </w:pPr>
      <w:r>
        <w:rPr>
          <w:sz w:val="18"/>
        </w:rPr>
        <w:t>Arthur,</w:t>
      </w:r>
      <w:r>
        <w:rPr>
          <w:spacing w:val="-12"/>
          <w:sz w:val="18"/>
        </w:rPr>
        <w:t xml:space="preserve"> </w:t>
      </w:r>
      <w:r>
        <w:rPr>
          <w:sz w:val="18"/>
        </w:rPr>
        <w:t>W</w:t>
      </w:r>
      <w:r>
        <w:rPr>
          <w:spacing w:val="-5"/>
          <w:sz w:val="18"/>
        </w:rPr>
        <w:t xml:space="preserve"> </w:t>
      </w:r>
      <w:r>
        <w:rPr>
          <w:sz w:val="18"/>
        </w:rPr>
        <w:t>Brian,</w:t>
      </w:r>
      <w:r>
        <w:rPr>
          <w:spacing w:val="-12"/>
          <w:sz w:val="18"/>
        </w:rPr>
        <w:t xml:space="preserve"> </w:t>
      </w:r>
      <w:r>
        <w:rPr>
          <w:sz w:val="18"/>
        </w:rPr>
        <w:t>Steven</w:t>
      </w:r>
      <w:r>
        <w:rPr>
          <w:spacing w:val="-10"/>
          <w:sz w:val="18"/>
        </w:rPr>
        <w:t xml:space="preserve"> </w:t>
      </w:r>
      <w:r>
        <w:rPr>
          <w:sz w:val="18"/>
        </w:rPr>
        <w:t>V</w:t>
      </w:r>
      <w:r>
        <w:rPr>
          <w:spacing w:val="-4"/>
          <w:sz w:val="18"/>
        </w:rPr>
        <w:t xml:space="preserve"> </w:t>
      </w:r>
      <w:r>
        <w:rPr>
          <w:sz w:val="18"/>
        </w:rPr>
        <w:t>Durlauf,</w:t>
      </w:r>
      <w:r>
        <w:rPr>
          <w:spacing w:val="-8"/>
          <w:sz w:val="18"/>
        </w:rPr>
        <w:t xml:space="preserve"> </w:t>
      </w:r>
      <w:r>
        <w:rPr>
          <w:sz w:val="18"/>
        </w:rPr>
        <w:t>and</w:t>
      </w:r>
      <w:r>
        <w:rPr>
          <w:spacing w:val="-11"/>
          <w:sz w:val="18"/>
        </w:rPr>
        <w:t xml:space="preserve"> </w:t>
      </w:r>
      <w:r>
        <w:rPr>
          <w:sz w:val="18"/>
        </w:rPr>
        <w:t>David</w:t>
      </w:r>
      <w:r>
        <w:rPr>
          <w:spacing w:val="-10"/>
          <w:sz w:val="18"/>
        </w:rPr>
        <w:t xml:space="preserve"> </w:t>
      </w:r>
      <w:r>
        <w:rPr>
          <w:sz w:val="18"/>
        </w:rPr>
        <w:t>A.</w:t>
      </w:r>
      <w:r>
        <w:rPr>
          <w:spacing w:val="-8"/>
          <w:sz w:val="18"/>
        </w:rPr>
        <w:t xml:space="preserve"> </w:t>
      </w:r>
      <w:r>
        <w:rPr>
          <w:sz w:val="18"/>
        </w:rPr>
        <w:t>Lane,</w:t>
      </w:r>
      <w:r>
        <w:rPr>
          <w:spacing w:val="-7"/>
          <w:sz w:val="18"/>
        </w:rPr>
        <w:t xml:space="preserve"> </w:t>
      </w:r>
      <w:r>
        <w:rPr>
          <w:sz w:val="18"/>
        </w:rPr>
        <w:t>eds.</w:t>
      </w:r>
      <w:r>
        <w:rPr>
          <w:spacing w:val="-8"/>
          <w:sz w:val="18"/>
        </w:rPr>
        <w:t xml:space="preserve"> </w:t>
      </w:r>
      <w:r>
        <w:rPr>
          <w:sz w:val="18"/>
        </w:rPr>
        <w:t>1997.</w:t>
      </w:r>
      <w:r>
        <w:rPr>
          <w:spacing w:val="-12"/>
          <w:sz w:val="18"/>
        </w:rPr>
        <w:t xml:space="preserve"> </w:t>
      </w:r>
      <w:r>
        <w:rPr>
          <w:i/>
          <w:sz w:val="19"/>
        </w:rPr>
        <w:t>The</w:t>
      </w:r>
      <w:r>
        <w:rPr>
          <w:i/>
          <w:spacing w:val="-9"/>
          <w:sz w:val="19"/>
        </w:rPr>
        <w:t xml:space="preserve"> </w:t>
      </w:r>
      <w:r>
        <w:rPr>
          <w:i/>
          <w:sz w:val="19"/>
        </w:rPr>
        <w:t>Economy</w:t>
      </w:r>
      <w:r>
        <w:rPr>
          <w:i/>
          <w:spacing w:val="-5"/>
          <w:sz w:val="19"/>
        </w:rPr>
        <w:t xml:space="preserve"> </w:t>
      </w:r>
      <w:r>
        <w:rPr>
          <w:i/>
          <w:sz w:val="19"/>
        </w:rPr>
        <w:t>as</w:t>
      </w:r>
      <w:r>
        <w:rPr>
          <w:i/>
          <w:spacing w:val="-12"/>
          <w:sz w:val="19"/>
        </w:rPr>
        <w:t xml:space="preserve"> </w:t>
      </w:r>
      <w:r>
        <w:rPr>
          <w:i/>
          <w:sz w:val="19"/>
        </w:rPr>
        <w:t xml:space="preserve">an </w:t>
      </w:r>
      <w:r>
        <w:rPr>
          <w:i/>
          <w:spacing w:val="-2"/>
          <w:sz w:val="19"/>
        </w:rPr>
        <w:t>Evolving</w:t>
      </w:r>
      <w:r>
        <w:rPr>
          <w:i/>
          <w:spacing w:val="-10"/>
          <w:sz w:val="19"/>
        </w:rPr>
        <w:t xml:space="preserve"> </w:t>
      </w:r>
      <w:r>
        <w:rPr>
          <w:i/>
          <w:spacing w:val="-2"/>
          <w:sz w:val="19"/>
        </w:rPr>
        <w:t>Complex</w:t>
      </w:r>
      <w:r>
        <w:rPr>
          <w:i/>
          <w:spacing w:val="-10"/>
          <w:sz w:val="19"/>
        </w:rPr>
        <w:t xml:space="preserve"> </w:t>
      </w:r>
      <w:r>
        <w:rPr>
          <w:i/>
          <w:spacing w:val="-2"/>
          <w:sz w:val="19"/>
        </w:rPr>
        <w:t>System</w:t>
      </w:r>
      <w:r>
        <w:rPr>
          <w:i/>
          <w:spacing w:val="-10"/>
          <w:sz w:val="19"/>
        </w:rPr>
        <w:t xml:space="preserve"> </w:t>
      </w:r>
      <w:r>
        <w:rPr>
          <w:spacing w:val="-2"/>
          <w:sz w:val="18"/>
        </w:rPr>
        <w:t>II.</w:t>
      </w:r>
      <w:r>
        <w:rPr>
          <w:spacing w:val="-9"/>
          <w:sz w:val="18"/>
        </w:rPr>
        <w:t xml:space="preserve"> </w:t>
      </w:r>
      <w:r>
        <w:rPr>
          <w:spacing w:val="-2"/>
          <w:sz w:val="18"/>
        </w:rPr>
        <w:t>Santa</w:t>
      </w:r>
      <w:r>
        <w:rPr>
          <w:spacing w:val="-10"/>
          <w:sz w:val="18"/>
        </w:rPr>
        <w:t xml:space="preserve"> </w:t>
      </w:r>
      <w:r>
        <w:rPr>
          <w:spacing w:val="-2"/>
          <w:sz w:val="18"/>
        </w:rPr>
        <w:t>Fe</w:t>
      </w:r>
      <w:r>
        <w:rPr>
          <w:spacing w:val="-9"/>
          <w:sz w:val="18"/>
        </w:rPr>
        <w:t xml:space="preserve"> </w:t>
      </w:r>
      <w:r>
        <w:rPr>
          <w:spacing w:val="-2"/>
          <w:sz w:val="18"/>
        </w:rPr>
        <w:t>Institute</w:t>
      </w:r>
      <w:r>
        <w:rPr>
          <w:spacing w:val="-9"/>
          <w:sz w:val="18"/>
        </w:rPr>
        <w:t xml:space="preserve"> </w:t>
      </w:r>
      <w:r>
        <w:rPr>
          <w:spacing w:val="-2"/>
          <w:sz w:val="18"/>
        </w:rPr>
        <w:t>Studies</w:t>
      </w:r>
      <w:r>
        <w:rPr>
          <w:spacing w:val="-9"/>
          <w:sz w:val="18"/>
        </w:rPr>
        <w:t xml:space="preserve"> </w:t>
      </w:r>
      <w:r>
        <w:rPr>
          <w:spacing w:val="-2"/>
          <w:sz w:val="18"/>
        </w:rPr>
        <w:t>in</w:t>
      </w:r>
      <w:r>
        <w:rPr>
          <w:spacing w:val="-10"/>
          <w:sz w:val="18"/>
        </w:rPr>
        <w:t xml:space="preserve"> </w:t>
      </w:r>
      <w:r>
        <w:rPr>
          <w:spacing w:val="-2"/>
          <w:sz w:val="18"/>
        </w:rPr>
        <w:t>the</w:t>
      </w:r>
      <w:r>
        <w:rPr>
          <w:spacing w:val="-9"/>
          <w:sz w:val="18"/>
        </w:rPr>
        <w:t xml:space="preserve"> </w:t>
      </w:r>
      <w:r>
        <w:rPr>
          <w:spacing w:val="-2"/>
          <w:sz w:val="18"/>
        </w:rPr>
        <w:t>Sciences</w:t>
      </w:r>
      <w:r>
        <w:rPr>
          <w:spacing w:val="-9"/>
          <w:sz w:val="18"/>
        </w:rPr>
        <w:t xml:space="preserve"> </w:t>
      </w:r>
      <w:r>
        <w:rPr>
          <w:spacing w:val="-2"/>
          <w:sz w:val="18"/>
        </w:rPr>
        <w:t>of</w:t>
      </w:r>
      <w:r>
        <w:rPr>
          <w:spacing w:val="-9"/>
          <w:sz w:val="18"/>
        </w:rPr>
        <w:t xml:space="preserve"> </w:t>
      </w:r>
      <w:r>
        <w:rPr>
          <w:spacing w:val="-2"/>
          <w:sz w:val="18"/>
        </w:rPr>
        <w:t xml:space="preserve">Complexity, </w:t>
      </w:r>
      <w:r>
        <w:rPr>
          <w:sz w:val="18"/>
        </w:rPr>
        <w:t>Proc. Vol.</w:t>
      </w:r>
      <w:r>
        <w:rPr>
          <w:spacing w:val="21"/>
          <w:sz w:val="18"/>
        </w:rPr>
        <w:t xml:space="preserve"> </w:t>
      </w:r>
      <w:r>
        <w:rPr>
          <w:sz w:val="18"/>
        </w:rPr>
        <w:t>27. Reading, Mass.: Addison-Wesley.</w:t>
      </w:r>
    </w:p>
    <w:p w:rsidR="00C550D4" w:rsidRDefault="00E476FC">
      <w:pPr>
        <w:spacing w:line="216" w:lineRule="exact"/>
        <w:ind w:left="248"/>
        <w:jc w:val="both"/>
        <w:rPr>
          <w:sz w:val="18"/>
        </w:rPr>
      </w:pPr>
      <w:r>
        <w:rPr>
          <w:spacing w:val="-6"/>
          <w:sz w:val="18"/>
        </w:rPr>
        <w:t>Baecker,</w:t>
      </w:r>
      <w:r>
        <w:rPr>
          <w:spacing w:val="3"/>
          <w:sz w:val="18"/>
        </w:rPr>
        <w:t xml:space="preserve"> </w:t>
      </w:r>
      <w:r>
        <w:rPr>
          <w:spacing w:val="-6"/>
          <w:sz w:val="18"/>
        </w:rPr>
        <w:t>Dirk.</w:t>
      </w:r>
      <w:r>
        <w:rPr>
          <w:spacing w:val="-2"/>
          <w:sz w:val="18"/>
        </w:rPr>
        <w:t xml:space="preserve"> </w:t>
      </w:r>
      <w:r>
        <w:rPr>
          <w:spacing w:val="-6"/>
          <w:sz w:val="18"/>
        </w:rPr>
        <w:t>1992.</w:t>
      </w:r>
      <w:r>
        <w:rPr>
          <w:spacing w:val="-2"/>
          <w:sz w:val="18"/>
        </w:rPr>
        <w:t xml:space="preserve"> </w:t>
      </w:r>
      <w:r>
        <w:rPr>
          <w:spacing w:val="-6"/>
          <w:sz w:val="18"/>
        </w:rPr>
        <w:t>"The</w:t>
      </w:r>
      <w:r>
        <w:rPr>
          <w:spacing w:val="-9"/>
          <w:sz w:val="18"/>
        </w:rPr>
        <w:t xml:space="preserve"> </w:t>
      </w:r>
      <w:r>
        <w:rPr>
          <w:spacing w:val="-6"/>
          <w:sz w:val="18"/>
        </w:rPr>
        <w:t>Writing</w:t>
      </w:r>
      <w:r>
        <w:rPr>
          <w:spacing w:val="-3"/>
          <w:sz w:val="18"/>
        </w:rPr>
        <w:t xml:space="preserve"> </w:t>
      </w:r>
      <w:r>
        <w:rPr>
          <w:spacing w:val="-6"/>
          <w:sz w:val="18"/>
        </w:rPr>
        <w:t>of</w:t>
      </w:r>
      <w:r>
        <w:rPr>
          <w:spacing w:val="1"/>
          <w:sz w:val="18"/>
        </w:rPr>
        <w:t xml:space="preserve"> </w:t>
      </w:r>
      <w:r>
        <w:rPr>
          <w:spacing w:val="-6"/>
          <w:sz w:val="18"/>
        </w:rPr>
        <w:t>Accounting."</w:t>
      </w:r>
      <w:r>
        <w:rPr>
          <w:spacing w:val="10"/>
          <w:sz w:val="18"/>
        </w:rPr>
        <w:t xml:space="preserve"> </w:t>
      </w:r>
      <w:r>
        <w:rPr>
          <w:i/>
          <w:spacing w:val="-6"/>
          <w:sz w:val="19"/>
        </w:rPr>
        <w:t>Stanford</w:t>
      </w:r>
      <w:r>
        <w:rPr>
          <w:i/>
          <w:spacing w:val="30"/>
          <w:sz w:val="19"/>
        </w:rPr>
        <w:t xml:space="preserve"> </w:t>
      </w:r>
      <w:r>
        <w:rPr>
          <w:i/>
          <w:spacing w:val="-6"/>
          <w:sz w:val="19"/>
        </w:rPr>
        <w:t>Literature</w:t>
      </w:r>
      <w:r>
        <w:rPr>
          <w:i/>
          <w:spacing w:val="7"/>
          <w:sz w:val="19"/>
        </w:rPr>
        <w:t xml:space="preserve"> </w:t>
      </w:r>
      <w:r>
        <w:rPr>
          <w:spacing w:val="-6"/>
          <w:sz w:val="18"/>
        </w:rPr>
        <w:t>Review</w:t>
      </w:r>
      <w:r>
        <w:rPr>
          <w:spacing w:val="7"/>
          <w:sz w:val="18"/>
        </w:rPr>
        <w:t xml:space="preserve"> </w:t>
      </w:r>
      <w:r>
        <w:rPr>
          <w:spacing w:val="-6"/>
          <w:sz w:val="18"/>
        </w:rPr>
        <w:t>9:157-</w:t>
      </w:r>
      <w:r>
        <w:rPr>
          <w:spacing w:val="3"/>
          <w:sz w:val="18"/>
        </w:rPr>
        <w:t xml:space="preserve"> </w:t>
      </w:r>
      <w:r>
        <w:rPr>
          <w:spacing w:val="-6"/>
          <w:sz w:val="18"/>
        </w:rPr>
        <w:t>79.</w:t>
      </w:r>
    </w:p>
    <w:p w:rsidR="00C550D4" w:rsidRDefault="00E476FC">
      <w:pPr>
        <w:spacing w:before="16" w:line="261" w:lineRule="auto"/>
        <w:ind w:left="428" w:right="148" w:hanging="189"/>
        <w:jc w:val="both"/>
        <w:rPr>
          <w:sz w:val="18"/>
        </w:rPr>
      </w:pPr>
      <w:r>
        <w:rPr>
          <w:spacing w:val="-2"/>
          <w:w w:val="190"/>
          <w:sz w:val="18"/>
        </w:rPr>
        <w:t>---.</w:t>
      </w:r>
      <w:r>
        <w:rPr>
          <w:spacing w:val="-20"/>
          <w:w w:val="190"/>
          <w:sz w:val="18"/>
        </w:rPr>
        <w:t xml:space="preserve"> </w:t>
      </w:r>
      <w:r>
        <w:rPr>
          <w:spacing w:val="-2"/>
          <w:w w:val="110"/>
          <w:sz w:val="18"/>
        </w:rPr>
        <w:t>2000.</w:t>
      </w:r>
      <w:r>
        <w:rPr>
          <w:spacing w:val="-10"/>
          <w:w w:val="110"/>
          <w:sz w:val="18"/>
        </w:rPr>
        <w:t xml:space="preserve"> </w:t>
      </w:r>
      <w:r>
        <w:rPr>
          <w:spacing w:val="-2"/>
          <w:w w:val="110"/>
          <w:sz w:val="18"/>
        </w:rPr>
        <w:t>"Management</w:t>
      </w:r>
      <w:r>
        <w:rPr>
          <w:spacing w:val="-11"/>
          <w:w w:val="110"/>
          <w:sz w:val="18"/>
        </w:rPr>
        <w:t xml:space="preserve"> </w:t>
      </w:r>
      <w:r>
        <w:rPr>
          <w:spacing w:val="-2"/>
          <w:w w:val="110"/>
          <w:sz w:val="18"/>
        </w:rPr>
        <w:t>out</w:t>
      </w:r>
      <w:r>
        <w:rPr>
          <w:spacing w:val="-10"/>
          <w:w w:val="110"/>
          <w:sz w:val="18"/>
        </w:rPr>
        <w:t xml:space="preserve"> </w:t>
      </w:r>
      <w:r>
        <w:rPr>
          <w:spacing w:val="-2"/>
          <w:w w:val="110"/>
          <w:sz w:val="18"/>
        </w:rPr>
        <w:t>of</w:t>
      </w:r>
      <w:r>
        <w:rPr>
          <w:spacing w:val="-10"/>
          <w:w w:val="110"/>
          <w:sz w:val="18"/>
        </w:rPr>
        <w:t xml:space="preserve"> </w:t>
      </w:r>
      <w:r>
        <w:rPr>
          <w:spacing w:val="-2"/>
          <w:w w:val="110"/>
          <w:sz w:val="18"/>
        </w:rPr>
        <w:t>Networks and</w:t>
      </w:r>
      <w:r>
        <w:rPr>
          <w:spacing w:val="-5"/>
          <w:w w:val="110"/>
          <w:sz w:val="18"/>
        </w:rPr>
        <w:t xml:space="preserve"> </w:t>
      </w:r>
      <w:r>
        <w:rPr>
          <w:spacing w:val="-2"/>
          <w:w w:val="110"/>
          <w:sz w:val="18"/>
        </w:rPr>
        <w:t>Systems: A</w:t>
      </w:r>
      <w:r>
        <w:rPr>
          <w:spacing w:val="-11"/>
          <w:w w:val="110"/>
          <w:sz w:val="18"/>
        </w:rPr>
        <w:t xml:space="preserve"> </w:t>
      </w:r>
      <w:r>
        <w:rPr>
          <w:spacing w:val="-2"/>
          <w:w w:val="110"/>
          <w:sz w:val="18"/>
        </w:rPr>
        <w:t>Workshop</w:t>
      </w:r>
      <w:r>
        <w:rPr>
          <w:spacing w:val="2"/>
          <w:w w:val="110"/>
          <w:sz w:val="18"/>
        </w:rPr>
        <w:t xml:space="preserve"> </w:t>
      </w:r>
      <w:r>
        <w:rPr>
          <w:spacing w:val="-2"/>
          <w:w w:val="110"/>
          <w:sz w:val="18"/>
        </w:rPr>
        <w:t>and</w:t>
      </w:r>
      <w:r>
        <w:rPr>
          <w:spacing w:val="-3"/>
          <w:w w:val="110"/>
          <w:sz w:val="18"/>
        </w:rPr>
        <w:t xml:space="preserve"> </w:t>
      </w:r>
      <w:r>
        <w:rPr>
          <w:spacing w:val="-2"/>
          <w:w w:val="110"/>
          <w:sz w:val="18"/>
        </w:rPr>
        <w:t xml:space="preserve">Book </w:t>
      </w:r>
      <w:r>
        <w:rPr>
          <w:sz w:val="18"/>
        </w:rPr>
        <w:t xml:space="preserve">Proposal." Management Zentrum Witten Universitat Witten, Witten/Herdecke, </w:t>
      </w:r>
      <w:r>
        <w:rPr>
          <w:spacing w:val="-2"/>
          <w:w w:val="110"/>
          <w:sz w:val="18"/>
        </w:rPr>
        <w:t>Germany.</w:t>
      </w:r>
    </w:p>
    <w:p w:rsidR="00C550D4" w:rsidRDefault="00E476FC">
      <w:pPr>
        <w:spacing w:line="252" w:lineRule="auto"/>
        <w:ind w:left="430" w:right="154" w:hanging="182"/>
        <w:jc w:val="both"/>
        <w:rPr>
          <w:sz w:val="18"/>
        </w:rPr>
      </w:pPr>
      <w:r>
        <w:rPr>
          <w:sz w:val="18"/>
        </w:rPr>
        <w:t xml:space="preserve">Bailey, Elizabeth D., and Ann </w:t>
      </w:r>
      <w:r>
        <w:rPr>
          <w:sz w:val="17"/>
        </w:rPr>
        <w:t xml:space="preserve">F. </w:t>
      </w:r>
      <w:r>
        <w:rPr>
          <w:sz w:val="18"/>
        </w:rPr>
        <w:t xml:space="preserve">Friedlander. 1982. "Market Structures and Multi­ </w:t>
      </w:r>
      <w:r>
        <w:rPr>
          <w:spacing w:val="-2"/>
          <w:sz w:val="18"/>
        </w:rPr>
        <w:t>product</w:t>
      </w:r>
      <w:r>
        <w:rPr>
          <w:spacing w:val="15"/>
          <w:sz w:val="18"/>
        </w:rPr>
        <w:t xml:space="preserve"> </w:t>
      </w:r>
      <w:r>
        <w:rPr>
          <w:spacing w:val="-2"/>
          <w:sz w:val="18"/>
        </w:rPr>
        <w:t>Industries."</w:t>
      </w:r>
      <w:r>
        <w:rPr>
          <w:spacing w:val="-4"/>
          <w:sz w:val="18"/>
        </w:rPr>
        <w:t xml:space="preserve"> </w:t>
      </w:r>
      <w:r>
        <w:rPr>
          <w:i/>
          <w:spacing w:val="-2"/>
          <w:sz w:val="19"/>
        </w:rPr>
        <w:t>Journal</w:t>
      </w:r>
      <w:r>
        <w:rPr>
          <w:i/>
          <w:spacing w:val="16"/>
          <w:sz w:val="19"/>
        </w:rPr>
        <w:t xml:space="preserve"> </w:t>
      </w:r>
      <w:r>
        <w:rPr>
          <w:i/>
          <w:spacing w:val="-2"/>
          <w:sz w:val="19"/>
        </w:rPr>
        <w:t>of</w:t>
      </w:r>
      <w:r>
        <w:rPr>
          <w:i/>
          <w:spacing w:val="12"/>
          <w:sz w:val="19"/>
        </w:rPr>
        <w:t xml:space="preserve"> </w:t>
      </w:r>
      <w:r>
        <w:rPr>
          <w:i/>
          <w:spacing w:val="-2"/>
          <w:sz w:val="19"/>
        </w:rPr>
        <w:t>Economic</w:t>
      </w:r>
      <w:r>
        <w:rPr>
          <w:i/>
          <w:spacing w:val="16"/>
          <w:sz w:val="19"/>
        </w:rPr>
        <w:t xml:space="preserve"> </w:t>
      </w:r>
      <w:r>
        <w:rPr>
          <w:i/>
          <w:spacing w:val="-2"/>
          <w:sz w:val="19"/>
        </w:rPr>
        <w:t>Literature</w:t>
      </w:r>
      <w:r>
        <w:rPr>
          <w:i/>
          <w:sz w:val="19"/>
        </w:rPr>
        <w:t xml:space="preserve"> </w:t>
      </w:r>
      <w:r>
        <w:rPr>
          <w:spacing w:val="-2"/>
          <w:sz w:val="18"/>
        </w:rPr>
        <w:t>20:1024-48.</w:t>
      </w:r>
    </w:p>
    <w:p w:rsidR="00C550D4" w:rsidRDefault="00E476FC">
      <w:pPr>
        <w:spacing w:line="249" w:lineRule="auto"/>
        <w:ind w:left="248" w:right="149" w:hanging="14"/>
        <w:jc w:val="center"/>
        <w:rPr>
          <w:sz w:val="18"/>
        </w:rPr>
      </w:pPr>
      <w:r>
        <w:rPr>
          <w:w w:val="90"/>
          <w:sz w:val="18"/>
        </w:rPr>
        <w:t>Bailey,</w:t>
      </w:r>
      <w:r>
        <w:rPr>
          <w:spacing w:val="14"/>
          <w:sz w:val="18"/>
        </w:rPr>
        <w:t xml:space="preserve"> </w:t>
      </w:r>
      <w:r>
        <w:rPr>
          <w:w w:val="90"/>
          <w:sz w:val="18"/>
        </w:rPr>
        <w:t>Robert W</w:t>
      </w:r>
      <w:r>
        <w:rPr>
          <w:sz w:val="18"/>
        </w:rPr>
        <w:t xml:space="preserve"> </w:t>
      </w:r>
      <w:r>
        <w:rPr>
          <w:w w:val="90"/>
          <w:sz w:val="18"/>
        </w:rPr>
        <w:t xml:space="preserve">1984. </w:t>
      </w:r>
      <w:r>
        <w:rPr>
          <w:i/>
          <w:w w:val="90"/>
          <w:sz w:val="19"/>
        </w:rPr>
        <w:t>The Crisis</w:t>
      </w:r>
      <w:r>
        <w:rPr>
          <w:i/>
          <w:sz w:val="19"/>
        </w:rPr>
        <w:t xml:space="preserve"> </w:t>
      </w:r>
      <w:r>
        <w:rPr>
          <w:i/>
          <w:w w:val="90"/>
          <w:sz w:val="19"/>
        </w:rPr>
        <w:t xml:space="preserve">Regime: The MAC, the </w:t>
      </w:r>
      <w:r>
        <w:rPr>
          <w:w w:val="90"/>
          <w:sz w:val="18"/>
        </w:rPr>
        <w:t>EFCB,</w:t>
      </w:r>
      <w:r>
        <w:rPr>
          <w:sz w:val="18"/>
        </w:rPr>
        <w:t xml:space="preserve"> </w:t>
      </w:r>
      <w:r>
        <w:rPr>
          <w:i/>
          <w:w w:val="90"/>
          <w:sz w:val="19"/>
        </w:rPr>
        <w:t>and</w:t>
      </w:r>
      <w:r>
        <w:rPr>
          <w:i/>
          <w:sz w:val="19"/>
        </w:rPr>
        <w:t xml:space="preserve"> </w:t>
      </w:r>
      <w:r>
        <w:rPr>
          <w:i/>
          <w:w w:val="90"/>
          <w:sz w:val="19"/>
        </w:rPr>
        <w:t>the Political</w:t>
      </w:r>
      <w:r>
        <w:rPr>
          <w:i/>
          <w:spacing w:val="23"/>
          <w:sz w:val="19"/>
        </w:rPr>
        <w:t xml:space="preserve"> </w:t>
      </w:r>
      <w:r>
        <w:rPr>
          <w:i/>
          <w:w w:val="90"/>
          <w:sz w:val="19"/>
        </w:rPr>
        <w:t xml:space="preserve">Impact </w:t>
      </w:r>
      <w:r>
        <w:rPr>
          <w:i/>
          <w:spacing w:val="-2"/>
          <w:sz w:val="19"/>
        </w:rPr>
        <w:t>of the</w:t>
      </w:r>
      <w:r>
        <w:rPr>
          <w:i/>
          <w:spacing w:val="-5"/>
          <w:sz w:val="19"/>
        </w:rPr>
        <w:t xml:space="preserve"> </w:t>
      </w:r>
      <w:r>
        <w:rPr>
          <w:spacing w:val="-2"/>
          <w:sz w:val="18"/>
        </w:rPr>
        <w:t>New</w:t>
      </w:r>
      <w:r>
        <w:rPr>
          <w:spacing w:val="-10"/>
          <w:sz w:val="18"/>
        </w:rPr>
        <w:t xml:space="preserve"> </w:t>
      </w:r>
      <w:r>
        <w:rPr>
          <w:i/>
          <w:spacing w:val="-2"/>
          <w:sz w:val="19"/>
        </w:rPr>
        <w:t>York City</w:t>
      </w:r>
      <w:r>
        <w:rPr>
          <w:i/>
          <w:spacing w:val="2"/>
          <w:sz w:val="19"/>
        </w:rPr>
        <w:t xml:space="preserve"> </w:t>
      </w:r>
      <w:r>
        <w:rPr>
          <w:i/>
          <w:spacing w:val="-2"/>
          <w:sz w:val="19"/>
        </w:rPr>
        <w:t>Financial</w:t>
      </w:r>
      <w:r>
        <w:rPr>
          <w:i/>
          <w:sz w:val="19"/>
        </w:rPr>
        <w:t xml:space="preserve"> </w:t>
      </w:r>
      <w:r>
        <w:rPr>
          <w:i/>
          <w:spacing w:val="-2"/>
          <w:sz w:val="19"/>
        </w:rPr>
        <w:t>Crisis.</w:t>
      </w:r>
      <w:r>
        <w:rPr>
          <w:i/>
          <w:spacing w:val="-8"/>
          <w:sz w:val="19"/>
        </w:rPr>
        <w:t xml:space="preserve"> </w:t>
      </w:r>
      <w:r>
        <w:rPr>
          <w:spacing w:val="-2"/>
          <w:sz w:val="18"/>
        </w:rPr>
        <w:t>Albany:</w:t>
      </w:r>
      <w:r>
        <w:rPr>
          <w:spacing w:val="-6"/>
          <w:sz w:val="18"/>
        </w:rPr>
        <w:t xml:space="preserve"> </w:t>
      </w:r>
      <w:r>
        <w:rPr>
          <w:spacing w:val="-2"/>
          <w:sz w:val="18"/>
        </w:rPr>
        <w:t>State</w:t>
      </w:r>
      <w:r>
        <w:rPr>
          <w:spacing w:val="-5"/>
          <w:sz w:val="18"/>
        </w:rPr>
        <w:t xml:space="preserve"> </w:t>
      </w:r>
      <w:r>
        <w:rPr>
          <w:spacing w:val="-2"/>
          <w:sz w:val="18"/>
        </w:rPr>
        <w:t>University</w:t>
      </w:r>
      <w:r>
        <w:rPr>
          <w:spacing w:val="-6"/>
          <w:sz w:val="18"/>
        </w:rPr>
        <w:t xml:space="preserve"> </w:t>
      </w:r>
      <w:r>
        <w:rPr>
          <w:spacing w:val="-2"/>
          <w:sz w:val="18"/>
        </w:rPr>
        <w:t>of</w:t>
      </w:r>
      <w:r>
        <w:rPr>
          <w:spacing w:val="3"/>
          <w:sz w:val="18"/>
        </w:rPr>
        <w:t xml:space="preserve"> </w:t>
      </w:r>
      <w:r>
        <w:rPr>
          <w:spacing w:val="-2"/>
          <w:sz w:val="18"/>
        </w:rPr>
        <w:t>New</w:t>
      </w:r>
      <w:r>
        <w:rPr>
          <w:spacing w:val="-10"/>
          <w:sz w:val="18"/>
        </w:rPr>
        <w:t xml:space="preserve"> </w:t>
      </w:r>
      <w:r>
        <w:rPr>
          <w:spacing w:val="-2"/>
          <w:sz w:val="18"/>
        </w:rPr>
        <w:t xml:space="preserve">York Press. </w:t>
      </w:r>
      <w:r>
        <w:rPr>
          <w:sz w:val="18"/>
        </w:rPr>
        <w:t>Bain,</w:t>
      </w:r>
      <w:r>
        <w:rPr>
          <w:spacing w:val="-14"/>
          <w:sz w:val="18"/>
        </w:rPr>
        <w:t xml:space="preserve"> </w:t>
      </w:r>
      <w:r>
        <w:rPr>
          <w:sz w:val="18"/>
        </w:rPr>
        <w:t>Joe</w:t>
      </w:r>
      <w:r>
        <w:rPr>
          <w:spacing w:val="-9"/>
          <w:sz w:val="18"/>
        </w:rPr>
        <w:t xml:space="preserve"> </w:t>
      </w:r>
      <w:r>
        <w:rPr>
          <w:sz w:val="18"/>
        </w:rPr>
        <w:t>S.</w:t>
      </w:r>
      <w:r>
        <w:rPr>
          <w:spacing w:val="-1"/>
          <w:sz w:val="18"/>
        </w:rPr>
        <w:t xml:space="preserve"> </w:t>
      </w:r>
      <w:r>
        <w:rPr>
          <w:sz w:val="18"/>
        </w:rPr>
        <w:t>1954. "Economies of Scale, Concentration,</w:t>
      </w:r>
      <w:r>
        <w:rPr>
          <w:spacing w:val="-12"/>
          <w:sz w:val="18"/>
        </w:rPr>
        <w:t xml:space="preserve"> </w:t>
      </w:r>
      <w:r>
        <w:rPr>
          <w:sz w:val="18"/>
        </w:rPr>
        <w:t>and the Conditions of Entry</w:t>
      </w:r>
      <w:r>
        <w:rPr>
          <w:spacing w:val="-5"/>
          <w:sz w:val="18"/>
        </w:rPr>
        <w:t xml:space="preserve"> </w:t>
      </w:r>
      <w:r>
        <w:rPr>
          <w:sz w:val="18"/>
        </w:rPr>
        <w:t>in</w:t>
      </w:r>
    </w:p>
    <w:p w:rsidR="00C550D4" w:rsidRDefault="00E476FC">
      <w:pPr>
        <w:spacing w:line="216" w:lineRule="exact"/>
        <w:ind w:right="516"/>
        <w:jc w:val="center"/>
        <w:rPr>
          <w:sz w:val="18"/>
        </w:rPr>
      </w:pPr>
      <w:r>
        <w:rPr>
          <w:spacing w:val="-4"/>
          <w:sz w:val="18"/>
        </w:rPr>
        <w:t>Twenty</w:t>
      </w:r>
      <w:r>
        <w:rPr>
          <w:spacing w:val="-3"/>
          <w:sz w:val="18"/>
        </w:rPr>
        <w:t xml:space="preserve"> </w:t>
      </w:r>
      <w:r>
        <w:rPr>
          <w:spacing w:val="-4"/>
          <w:sz w:val="18"/>
        </w:rPr>
        <w:t>Manufacturing</w:t>
      </w:r>
      <w:r>
        <w:rPr>
          <w:spacing w:val="2"/>
          <w:sz w:val="18"/>
        </w:rPr>
        <w:t xml:space="preserve"> </w:t>
      </w:r>
      <w:r>
        <w:rPr>
          <w:spacing w:val="-4"/>
          <w:sz w:val="18"/>
        </w:rPr>
        <w:t>Industries."</w:t>
      </w:r>
      <w:r>
        <w:rPr>
          <w:spacing w:val="9"/>
          <w:sz w:val="18"/>
        </w:rPr>
        <w:t xml:space="preserve"> </w:t>
      </w:r>
      <w:r>
        <w:rPr>
          <w:i/>
          <w:spacing w:val="-4"/>
          <w:sz w:val="19"/>
        </w:rPr>
        <w:t>American</w:t>
      </w:r>
      <w:r>
        <w:rPr>
          <w:i/>
          <w:spacing w:val="2"/>
          <w:sz w:val="19"/>
        </w:rPr>
        <w:t xml:space="preserve"> </w:t>
      </w:r>
      <w:r>
        <w:rPr>
          <w:i/>
          <w:spacing w:val="-4"/>
          <w:sz w:val="19"/>
        </w:rPr>
        <w:t>Economic</w:t>
      </w:r>
      <w:r>
        <w:rPr>
          <w:i/>
          <w:spacing w:val="5"/>
          <w:sz w:val="19"/>
        </w:rPr>
        <w:t xml:space="preserve"> </w:t>
      </w:r>
      <w:r>
        <w:rPr>
          <w:spacing w:val="-4"/>
          <w:sz w:val="18"/>
        </w:rPr>
        <w:t>Review</w:t>
      </w:r>
      <w:r>
        <w:rPr>
          <w:sz w:val="18"/>
        </w:rPr>
        <w:t xml:space="preserve"> </w:t>
      </w:r>
      <w:r>
        <w:rPr>
          <w:spacing w:val="-4"/>
          <w:sz w:val="18"/>
        </w:rPr>
        <w:t>44:15-</w:t>
      </w:r>
      <w:r>
        <w:rPr>
          <w:spacing w:val="-5"/>
          <w:sz w:val="18"/>
        </w:rPr>
        <w:t>39,</w:t>
      </w:r>
    </w:p>
    <w:p w:rsidR="00C550D4" w:rsidRDefault="00E476FC">
      <w:pPr>
        <w:spacing w:line="247" w:lineRule="auto"/>
        <w:ind w:left="248" w:right="157" w:hanging="10"/>
        <w:jc w:val="both"/>
        <w:rPr>
          <w:i/>
          <w:sz w:val="19"/>
        </w:rPr>
      </w:pPr>
      <w:r>
        <w:rPr>
          <w:w w:val="255"/>
          <w:sz w:val="18"/>
        </w:rPr>
        <w:t>---.</w:t>
      </w:r>
      <w:r>
        <w:rPr>
          <w:spacing w:val="-29"/>
          <w:w w:val="255"/>
          <w:sz w:val="18"/>
        </w:rPr>
        <w:t xml:space="preserve"> </w:t>
      </w:r>
      <w:r>
        <w:rPr>
          <w:sz w:val="18"/>
        </w:rPr>
        <w:t>1956.</w:t>
      </w:r>
      <w:r>
        <w:rPr>
          <w:spacing w:val="-11"/>
          <w:sz w:val="18"/>
        </w:rPr>
        <w:t xml:space="preserve"> </w:t>
      </w:r>
      <w:r>
        <w:rPr>
          <w:i/>
          <w:sz w:val="19"/>
        </w:rPr>
        <w:t>Barriers</w:t>
      </w:r>
      <w:r>
        <w:rPr>
          <w:i/>
          <w:spacing w:val="-12"/>
          <w:sz w:val="19"/>
        </w:rPr>
        <w:t xml:space="preserve"> </w:t>
      </w:r>
      <w:r>
        <w:rPr>
          <w:i/>
          <w:sz w:val="19"/>
        </w:rPr>
        <w:t>to</w:t>
      </w:r>
      <w:r>
        <w:rPr>
          <w:i/>
          <w:spacing w:val="-1"/>
          <w:sz w:val="19"/>
        </w:rPr>
        <w:t xml:space="preserve"> </w:t>
      </w:r>
      <w:r>
        <w:rPr>
          <w:sz w:val="18"/>
        </w:rPr>
        <w:t xml:space="preserve">New </w:t>
      </w:r>
      <w:r>
        <w:rPr>
          <w:i/>
          <w:sz w:val="19"/>
        </w:rPr>
        <w:t xml:space="preserve">Competition. </w:t>
      </w:r>
      <w:r>
        <w:rPr>
          <w:sz w:val="18"/>
        </w:rPr>
        <w:t>Cambridge:</w:t>
      </w:r>
      <w:r>
        <w:rPr>
          <w:spacing w:val="26"/>
          <w:sz w:val="18"/>
        </w:rPr>
        <w:t xml:space="preserve"> </w:t>
      </w:r>
      <w:r>
        <w:rPr>
          <w:sz w:val="18"/>
        </w:rPr>
        <w:t>Harvard University Press. Baker,</w:t>
      </w:r>
      <w:r>
        <w:rPr>
          <w:spacing w:val="-3"/>
          <w:sz w:val="18"/>
        </w:rPr>
        <w:t xml:space="preserve"> </w:t>
      </w:r>
      <w:r>
        <w:rPr>
          <w:sz w:val="18"/>
        </w:rPr>
        <w:t>Wayne E.</w:t>
      </w:r>
      <w:r>
        <w:rPr>
          <w:spacing w:val="-5"/>
          <w:sz w:val="18"/>
        </w:rPr>
        <w:t xml:space="preserve"> </w:t>
      </w:r>
      <w:r>
        <w:rPr>
          <w:sz w:val="18"/>
        </w:rPr>
        <w:t>1984.</w:t>
      </w:r>
      <w:r>
        <w:rPr>
          <w:spacing w:val="-3"/>
          <w:sz w:val="18"/>
        </w:rPr>
        <w:t xml:space="preserve"> </w:t>
      </w:r>
      <w:r>
        <w:rPr>
          <w:sz w:val="18"/>
        </w:rPr>
        <w:t>"The</w:t>
      </w:r>
      <w:r>
        <w:rPr>
          <w:spacing w:val="-5"/>
          <w:sz w:val="18"/>
        </w:rPr>
        <w:t xml:space="preserve"> </w:t>
      </w:r>
      <w:r>
        <w:rPr>
          <w:sz w:val="18"/>
        </w:rPr>
        <w:t>Social</w:t>
      </w:r>
      <w:r>
        <w:rPr>
          <w:spacing w:val="-3"/>
          <w:sz w:val="18"/>
        </w:rPr>
        <w:t xml:space="preserve"> </w:t>
      </w:r>
      <w:r>
        <w:rPr>
          <w:sz w:val="18"/>
        </w:rPr>
        <w:t>Structure</w:t>
      </w:r>
      <w:r>
        <w:rPr>
          <w:spacing w:val="-1"/>
          <w:sz w:val="18"/>
        </w:rPr>
        <w:t xml:space="preserve"> </w:t>
      </w:r>
      <w:r>
        <w:rPr>
          <w:sz w:val="18"/>
        </w:rPr>
        <w:t>of</w:t>
      </w:r>
      <w:r>
        <w:rPr>
          <w:spacing w:val="-1"/>
          <w:sz w:val="18"/>
        </w:rPr>
        <w:t xml:space="preserve"> </w:t>
      </w:r>
      <w:r>
        <w:rPr>
          <w:sz w:val="18"/>
        </w:rPr>
        <w:t>a</w:t>
      </w:r>
      <w:r>
        <w:rPr>
          <w:spacing w:val="1"/>
          <w:sz w:val="18"/>
        </w:rPr>
        <w:t xml:space="preserve"> </w:t>
      </w:r>
      <w:r>
        <w:rPr>
          <w:sz w:val="18"/>
        </w:rPr>
        <w:t>National Securities</w:t>
      </w:r>
      <w:r>
        <w:rPr>
          <w:spacing w:val="4"/>
          <w:sz w:val="18"/>
        </w:rPr>
        <w:t xml:space="preserve"> </w:t>
      </w:r>
      <w:r>
        <w:rPr>
          <w:sz w:val="18"/>
        </w:rPr>
        <w:t>Market."</w:t>
      </w:r>
      <w:r>
        <w:rPr>
          <w:spacing w:val="3"/>
          <w:sz w:val="18"/>
        </w:rPr>
        <w:t xml:space="preserve"> </w:t>
      </w:r>
      <w:r>
        <w:rPr>
          <w:i/>
          <w:spacing w:val="-2"/>
          <w:sz w:val="19"/>
        </w:rPr>
        <w:t>Ameri­</w:t>
      </w:r>
    </w:p>
    <w:p w:rsidR="00C550D4" w:rsidRDefault="00E476FC">
      <w:pPr>
        <w:spacing w:line="210" w:lineRule="exact"/>
        <w:ind w:left="429"/>
        <w:jc w:val="both"/>
        <w:rPr>
          <w:sz w:val="18"/>
        </w:rPr>
      </w:pPr>
      <w:r>
        <w:rPr>
          <w:i/>
          <w:w w:val="90"/>
          <w:sz w:val="19"/>
        </w:rPr>
        <w:t>can</w:t>
      </w:r>
      <w:r>
        <w:rPr>
          <w:i/>
          <w:spacing w:val="-8"/>
          <w:w w:val="90"/>
          <w:sz w:val="19"/>
        </w:rPr>
        <w:t xml:space="preserve"> </w:t>
      </w:r>
      <w:r>
        <w:rPr>
          <w:i/>
          <w:w w:val="90"/>
          <w:sz w:val="19"/>
        </w:rPr>
        <w:t>Journal</w:t>
      </w:r>
      <w:r>
        <w:rPr>
          <w:i/>
          <w:spacing w:val="12"/>
          <w:sz w:val="19"/>
        </w:rPr>
        <w:t xml:space="preserve"> </w:t>
      </w:r>
      <w:r>
        <w:rPr>
          <w:i/>
          <w:w w:val="90"/>
          <w:sz w:val="19"/>
        </w:rPr>
        <w:t>of</w:t>
      </w:r>
      <w:r>
        <w:rPr>
          <w:i/>
          <w:spacing w:val="9"/>
          <w:sz w:val="19"/>
        </w:rPr>
        <w:t xml:space="preserve"> </w:t>
      </w:r>
      <w:r>
        <w:rPr>
          <w:i/>
          <w:w w:val="90"/>
          <w:sz w:val="19"/>
        </w:rPr>
        <w:t>Sociology</w:t>
      </w:r>
      <w:r>
        <w:rPr>
          <w:i/>
          <w:spacing w:val="14"/>
          <w:sz w:val="19"/>
        </w:rPr>
        <w:t xml:space="preserve"> </w:t>
      </w:r>
      <w:r>
        <w:rPr>
          <w:w w:val="90"/>
          <w:sz w:val="18"/>
        </w:rPr>
        <w:t>89:775-</w:t>
      </w:r>
      <w:r>
        <w:rPr>
          <w:spacing w:val="-4"/>
          <w:w w:val="90"/>
          <w:sz w:val="18"/>
        </w:rPr>
        <w:t>811.</w:t>
      </w:r>
    </w:p>
    <w:p w:rsidR="00C550D4" w:rsidRDefault="00E476FC">
      <w:pPr>
        <w:spacing w:before="1" w:line="249" w:lineRule="auto"/>
        <w:ind w:left="431" w:right="149" w:hanging="193"/>
        <w:jc w:val="both"/>
        <w:rPr>
          <w:sz w:val="18"/>
        </w:rPr>
      </w:pPr>
      <w:r>
        <w:rPr>
          <w:spacing w:val="-2"/>
          <w:w w:val="255"/>
          <w:sz w:val="18"/>
        </w:rPr>
        <w:t>---.</w:t>
      </w:r>
      <w:r>
        <w:rPr>
          <w:spacing w:val="-27"/>
          <w:w w:val="255"/>
          <w:sz w:val="18"/>
        </w:rPr>
        <w:t xml:space="preserve"> </w:t>
      </w:r>
      <w:r>
        <w:rPr>
          <w:spacing w:val="-2"/>
          <w:w w:val="110"/>
          <w:sz w:val="18"/>
        </w:rPr>
        <w:t>1987.</w:t>
      </w:r>
      <w:r>
        <w:rPr>
          <w:spacing w:val="-11"/>
          <w:w w:val="110"/>
          <w:sz w:val="18"/>
        </w:rPr>
        <w:t xml:space="preserve"> </w:t>
      </w:r>
      <w:r>
        <w:rPr>
          <w:spacing w:val="-2"/>
          <w:w w:val="110"/>
          <w:sz w:val="18"/>
        </w:rPr>
        <w:t>"What</w:t>
      </w:r>
      <w:r>
        <w:rPr>
          <w:spacing w:val="-10"/>
          <w:w w:val="110"/>
          <w:sz w:val="18"/>
        </w:rPr>
        <w:t xml:space="preserve"> </w:t>
      </w:r>
      <w:r>
        <w:rPr>
          <w:spacing w:val="-2"/>
          <w:w w:val="110"/>
          <w:sz w:val="18"/>
        </w:rPr>
        <w:t>Is</w:t>
      </w:r>
      <w:r>
        <w:rPr>
          <w:spacing w:val="-10"/>
          <w:w w:val="110"/>
          <w:sz w:val="18"/>
        </w:rPr>
        <w:t xml:space="preserve"> </w:t>
      </w:r>
      <w:r>
        <w:rPr>
          <w:spacing w:val="-2"/>
          <w:w w:val="110"/>
          <w:sz w:val="18"/>
        </w:rPr>
        <w:t>Money?</w:t>
      </w:r>
      <w:r>
        <w:rPr>
          <w:spacing w:val="-11"/>
          <w:w w:val="110"/>
          <w:sz w:val="18"/>
        </w:rPr>
        <w:t xml:space="preserve"> </w:t>
      </w:r>
      <w:r>
        <w:rPr>
          <w:spacing w:val="-2"/>
          <w:w w:val="110"/>
          <w:sz w:val="18"/>
        </w:rPr>
        <w:t>A</w:t>
      </w:r>
      <w:r>
        <w:rPr>
          <w:spacing w:val="-7"/>
          <w:w w:val="110"/>
          <w:sz w:val="18"/>
        </w:rPr>
        <w:t xml:space="preserve"> </w:t>
      </w:r>
      <w:r>
        <w:rPr>
          <w:spacing w:val="-2"/>
          <w:w w:val="110"/>
          <w:sz w:val="18"/>
        </w:rPr>
        <w:t>Social Structural</w:t>
      </w:r>
      <w:r>
        <w:rPr>
          <w:spacing w:val="6"/>
          <w:w w:val="110"/>
          <w:sz w:val="18"/>
        </w:rPr>
        <w:t xml:space="preserve"> </w:t>
      </w:r>
      <w:r>
        <w:rPr>
          <w:spacing w:val="-2"/>
          <w:w w:val="110"/>
          <w:sz w:val="18"/>
        </w:rPr>
        <w:t>Interpretation."</w:t>
      </w:r>
      <w:r>
        <w:rPr>
          <w:spacing w:val="-4"/>
          <w:w w:val="110"/>
          <w:sz w:val="18"/>
        </w:rPr>
        <w:t xml:space="preserve"> </w:t>
      </w:r>
      <w:r>
        <w:rPr>
          <w:spacing w:val="-2"/>
          <w:w w:val="110"/>
          <w:sz w:val="18"/>
        </w:rPr>
        <w:t xml:space="preserve">Chapter 4 in </w:t>
      </w:r>
      <w:r>
        <w:rPr>
          <w:w w:val="110"/>
          <w:sz w:val="18"/>
        </w:rPr>
        <w:t>Mizruchi</w:t>
      </w:r>
      <w:r>
        <w:rPr>
          <w:spacing w:val="-10"/>
          <w:w w:val="110"/>
          <w:sz w:val="18"/>
        </w:rPr>
        <w:t xml:space="preserve"> </w:t>
      </w:r>
      <w:r>
        <w:rPr>
          <w:w w:val="110"/>
          <w:sz w:val="18"/>
        </w:rPr>
        <w:t>and</w:t>
      </w:r>
      <w:r>
        <w:rPr>
          <w:spacing w:val="-13"/>
          <w:w w:val="110"/>
          <w:sz w:val="18"/>
        </w:rPr>
        <w:t xml:space="preserve"> </w:t>
      </w:r>
      <w:r>
        <w:rPr>
          <w:w w:val="110"/>
          <w:sz w:val="18"/>
        </w:rPr>
        <w:t>Schwartz</w:t>
      </w:r>
      <w:r>
        <w:rPr>
          <w:spacing w:val="-2"/>
          <w:w w:val="110"/>
          <w:sz w:val="18"/>
        </w:rPr>
        <w:t xml:space="preserve"> </w:t>
      </w:r>
      <w:r>
        <w:rPr>
          <w:w w:val="110"/>
          <w:sz w:val="18"/>
        </w:rPr>
        <w:t>1987.</w:t>
      </w:r>
    </w:p>
    <w:p w:rsidR="00C550D4" w:rsidRDefault="00E476FC">
      <w:pPr>
        <w:spacing w:line="242" w:lineRule="auto"/>
        <w:ind w:left="428" w:right="156" w:hanging="190"/>
        <w:jc w:val="both"/>
        <w:rPr>
          <w:sz w:val="18"/>
        </w:rPr>
      </w:pPr>
      <w:r>
        <w:rPr>
          <w:spacing w:val="-2"/>
          <w:w w:val="255"/>
          <w:sz w:val="18"/>
        </w:rPr>
        <w:t>---.</w:t>
      </w:r>
      <w:r>
        <w:rPr>
          <w:spacing w:val="-27"/>
          <w:w w:val="255"/>
          <w:sz w:val="18"/>
        </w:rPr>
        <w:t xml:space="preserve"> </w:t>
      </w:r>
      <w:r>
        <w:rPr>
          <w:spacing w:val="-2"/>
          <w:sz w:val="18"/>
        </w:rPr>
        <w:t>1990.</w:t>
      </w:r>
      <w:r>
        <w:rPr>
          <w:spacing w:val="-9"/>
          <w:sz w:val="18"/>
        </w:rPr>
        <w:t xml:space="preserve"> </w:t>
      </w:r>
      <w:r>
        <w:rPr>
          <w:spacing w:val="-2"/>
          <w:sz w:val="18"/>
        </w:rPr>
        <w:t>"Market</w:t>
      </w:r>
      <w:r>
        <w:rPr>
          <w:spacing w:val="-10"/>
          <w:sz w:val="18"/>
        </w:rPr>
        <w:t xml:space="preserve"> </w:t>
      </w:r>
      <w:r>
        <w:rPr>
          <w:spacing w:val="-2"/>
          <w:sz w:val="18"/>
        </w:rPr>
        <w:t>Networks</w:t>
      </w:r>
      <w:r>
        <w:rPr>
          <w:spacing w:val="-9"/>
          <w:sz w:val="18"/>
        </w:rPr>
        <w:t xml:space="preserve"> </w:t>
      </w:r>
      <w:r>
        <w:rPr>
          <w:spacing w:val="-2"/>
          <w:sz w:val="18"/>
        </w:rPr>
        <w:t>and</w:t>
      </w:r>
      <w:r>
        <w:rPr>
          <w:spacing w:val="-9"/>
          <w:sz w:val="18"/>
        </w:rPr>
        <w:t xml:space="preserve"> </w:t>
      </w:r>
      <w:r>
        <w:rPr>
          <w:spacing w:val="-2"/>
          <w:sz w:val="18"/>
        </w:rPr>
        <w:t>Corporate</w:t>
      </w:r>
      <w:r>
        <w:rPr>
          <w:spacing w:val="-1"/>
          <w:sz w:val="18"/>
        </w:rPr>
        <w:t xml:space="preserve"> </w:t>
      </w:r>
      <w:r>
        <w:rPr>
          <w:spacing w:val="-2"/>
          <w:sz w:val="18"/>
        </w:rPr>
        <w:t>Behavior."</w:t>
      </w:r>
      <w:r>
        <w:rPr>
          <w:spacing w:val="6"/>
          <w:sz w:val="18"/>
        </w:rPr>
        <w:t xml:space="preserve"> </w:t>
      </w:r>
      <w:r>
        <w:rPr>
          <w:i/>
          <w:spacing w:val="-2"/>
          <w:sz w:val="19"/>
        </w:rPr>
        <w:t>American</w:t>
      </w:r>
      <w:r>
        <w:rPr>
          <w:i/>
          <w:spacing w:val="-10"/>
          <w:sz w:val="19"/>
        </w:rPr>
        <w:t xml:space="preserve"> </w:t>
      </w:r>
      <w:r>
        <w:rPr>
          <w:i/>
          <w:spacing w:val="-2"/>
          <w:sz w:val="19"/>
        </w:rPr>
        <w:t>Journal</w:t>
      </w:r>
      <w:r>
        <w:rPr>
          <w:i/>
          <w:spacing w:val="11"/>
          <w:sz w:val="19"/>
        </w:rPr>
        <w:t xml:space="preserve"> </w:t>
      </w:r>
      <w:r>
        <w:rPr>
          <w:i/>
          <w:spacing w:val="-2"/>
          <w:sz w:val="19"/>
        </w:rPr>
        <w:t xml:space="preserve">of Soci­ </w:t>
      </w:r>
      <w:r>
        <w:rPr>
          <w:i/>
          <w:sz w:val="19"/>
        </w:rPr>
        <w:t xml:space="preserve">ology </w:t>
      </w:r>
      <w:r>
        <w:rPr>
          <w:w w:val="120"/>
          <w:sz w:val="18"/>
        </w:rPr>
        <w:t>96:589-</w:t>
      </w:r>
      <w:r>
        <w:rPr>
          <w:sz w:val="18"/>
        </w:rPr>
        <w:t>625.</w:t>
      </w:r>
    </w:p>
    <w:p w:rsidR="00C550D4" w:rsidRDefault="00E476FC">
      <w:pPr>
        <w:spacing w:before="2" w:line="244" w:lineRule="auto"/>
        <w:ind w:left="431" w:right="165" w:hanging="183"/>
        <w:jc w:val="both"/>
        <w:rPr>
          <w:sz w:val="18"/>
        </w:rPr>
      </w:pPr>
      <w:r>
        <w:rPr>
          <w:sz w:val="18"/>
        </w:rPr>
        <w:t>Baker, Wayne E.,</w:t>
      </w:r>
      <w:r>
        <w:rPr>
          <w:spacing w:val="-1"/>
          <w:sz w:val="18"/>
        </w:rPr>
        <w:t xml:space="preserve"> </w:t>
      </w:r>
      <w:r>
        <w:rPr>
          <w:sz w:val="18"/>
        </w:rPr>
        <w:t>and Robert R. Faulkner. 1991. "Role as</w:t>
      </w:r>
      <w:r>
        <w:rPr>
          <w:spacing w:val="-4"/>
          <w:sz w:val="18"/>
        </w:rPr>
        <w:t xml:space="preserve"> </w:t>
      </w:r>
      <w:r>
        <w:rPr>
          <w:sz w:val="18"/>
        </w:rPr>
        <w:t xml:space="preserve">Resource in the Hollywood </w:t>
      </w:r>
      <w:r>
        <w:rPr>
          <w:spacing w:val="-2"/>
          <w:sz w:val="18"/>
        </w:rPr>
        <w:t>Film Industry."</w:t>
      </w:r>
      <w:r>
        <w:rPr>
          <w:sz w:val="18"/>
        </w:rPr>
        <w:t xml:space="preserve"> </w:t>
      </w:r>
      <w:r>
        <w:rPr>
          <w:i/>
          <w:spacing w:val="-2"/>
          <w:sz w:val="19"/>
        </w:rPr>
        <w:t>American</w:t>
      </w:r>
      <w:r>
        <w:rPr>
          <w:i/>
          <w:spacing w:val="-10"/>
          <w:sz w:val="19"/>
        </w:rPr>
        <w:t xml:space="preserve"> </w:t>
      </w:r>
      <w:r>
        <w:rPr>
          <w:i/>
          <w:spacing w:val="-2"/>
          <w:sz w:val="19"/>
        </w:rPr>
        <w:t>Journal</w:t>
      </w:r>
      <w:r>
        <w:rPr>
          <w:i/>
          <w:spacing w:val="10"/>
          <w:sz w:val="19"/>
        </w:rPr>
        <w:t xml:space="preserve"> </w:t>
      </w:r>
      <w:r>
        <w:rPr>
          <w:i/>
          <w:spacing w:val="-2"/>
          <w:sz w:val="19"/>
        </w:rPr>
        <w:t>of</w:t>
      </w:r>
      <w:r>
        <w:rPr>
          <w:i/>
          <w:sz w:val="19"/>
        </w:rPr>
        <w:t xml:space="preserve"> </w:t>
      </w:r>
      <w:r>
        <w:rPr>
          <w:i/>
          <w:spacing w:val="-2"/>
          <w:sz w:val="19"/>
        </w:rPr>
        <w:t>Sociology</w:t>
      </w:r>
      <w:r>
        <w:rPr>
          <w:i/>
          <w:sz w:val="19"/>
        </w:rPr>
        <w:t xml:space="preserve"> </w:t>
      </w:r>
      <w:r>
        <w:rPr>
          <w:spacing w:val="-2"/>
          <w:sz w:val="18"/>
        </w:rPr>
        <w:t>97:279-309.</w:t>
      </w:r>
    </w:p>
    <w:p w:rsidR="00C550D4" w:rsidRDefault="00E476FC">
      <w:pPr>
        <w:spacing w:before="8" w:line="244" w:lineRule="auto"/>
        <w:ind w:left="430" w:right="159" w:hanging="192"/>
        <w:jc w:val="both"/>
        <w:rPr>
          <w:sz w:val="18"/>
        </w:rPr>
      </w:pPr>
      <w:r>
        <w:rPr>
          <w:w w:val="255"/>
          <w:sz w:val="18"/>
        </w:rPr>
        <w:t>---.</w:t>
      </w:r>
      <w:r>
        <w:rPr>
          <w:spacing w:val="-29"/>
          <w:w w:val="255"/>
          <w:sz w:val="18"/>
        </w:rPr>
        <w:t xml:space="preserve"> </w:t>
      </w:r>
      <w:r>
        <w:rPr>
          <w:sz w:val="18"/>
        </w:rPr>
        <w:t>1993.</w:t>
      </w:r>
      <w:r>
        <w:rPr>
          <w:spacing w:val="-11"/>
          <w:sz w:val="18"/>
        </w:rPr>
        <w:t xml:space="preserve"> </w:t>
      </w:r>
      <w:r>
        <w:rPr>
          <w:sz w:val="18"/>
        </w:rPr>
        <w:t>"The</w:t>
      </w:r>
      <w:r>
        <w:rPr>
          <w:spacing w:val="-12"/>
          <w:sz w:val="18"/>
        </w:rPr>
        <w:t xml:space="preserve"> </w:t>
      </w:r>
      <w:r>
        <w:rPr>
          <w:sz w:val="18"/>
        </w:rPr>
        <w:t>Social</w:t>
      </w:r>
      <w:r>
        <w:rPr>
          <w:spacing w:val="-11"/>
          <w:sz w:val="18"/>
        </w:rPr>
        <w:t xml:space="preserve"> </w:t>
      </w:r>
      <w:r>
        <w:rPr>
          <w:sz w:val="18"/>
        </w:rPr>
        <w:t>Organization</w:t>
      </w:r>
      <w:r>
        <w:rPr>
          <w:spacing w:val="-11"/>
          <w:sz w:val="18"/>
        </w:rPr>
        <w:t xml:space="preserve"> </w:t>
      </w:r>
      <w:r>
        <w:rPr>
          <w:sz w:val="18"/>
        </w:rPr>
        <w:t>of</w:t>
      </w:r>
      <w:r>
        <w:rPr>
          <w:spacing w:val="-11"/>
          <w:sz w:val="18"/>
        </w:rPr>
        <w:t xml:space="preserve"> </w:t>
      </w:r>
      <w:r>
        <w:rPr>
          <w:sz w:val="18"/>
        </w:rPr>
        <w:t>Conspiracy:</w:t>
      </w:r>
      <w:r>
        <w:rPr>
          <w:spacing w:val="13"/>
          <w:sz w:val="18"/>
        </w:rPr>
        <w:t xml:space="preserve"> </w:t>
      </w:r>
      <w:r>
        <w:rPr>
          <w:sz w:val="18"/>
        </w:rPr>
        <w:t>Illegal</w:t>
      </w:r>
      <w:r>
        <w:rPr>
          <w:spacing w:val="10"/>
          <w:sz w:val="18"/>
        </w:rPr>
        <w:t xml:space="preserve"> </w:t>
      </w:r>
      <w:r>
        <w:rPr>
          <w:sz w:val="18"/>
        </w:rPr>
        <w:t>Networks in</w:t>
      </w:r>
      <w:r>
        <w:rPr>
          <w:spacing w:val="-3"/>
          <w:sz w:val="18"/>
        </w:rPr>
        <w:t xml:space="preserve"> </w:t>
      </w:r>
      <w:r>
        <w:rPr>
          <w:sz w:val="18"/>
        </w:rPr>
        <w:t>the</w:t>
      </w:r>
      <w:r>
        <w:rPr>
          <w:spacing w:val="-2"/>
          <w:sz w:val="18"/>
        </w:rPr>
        <w:t xml:space="preserve"> </w:t>
      </w:r>
      <w:r>
        <w:rPr>
          <w:sz w:val="18"/>
        </w:rPr>
        <w:t xml:space="preserve">Heavy </w:t>
      </w:r>
      <w:r>
        <w:rPr>
          <w:spacing w:val="-2"/>
          <w:sz w:val="18"/>
        </w:rPr>
        <w:t>Electrical Equipment</w:t>
      </w:r>
      <w:r>
        <w:rPr>
          <w:sz w:val="18"/>
        </w:rPr>
        <w:t xml:space="preserve"> </w:t>
      </w:r>
      <w:r>
        <w:rPr>
          <w:spacing w:val="-2"/>
          <w:sz w:val="18"/>
        </w:rPr>
        <w:t xml:space="preserve">Industry." </w:t>
      </w:r>
      <w:r>
        <w:rPr>
          <w:i/>
          <w:spacing w:val="-2"/>
          <w:sz w:val="19"/>
        </w:rPr>
        <w:t>American Sociological</w:t>
      </w:r>
      <w:r>
        <w:rPr>
          <w:i/>
          <w:spacing w:val="17"/>
          <w:sz w:val="19"/>
        </w:rPr>
        <w:t xml:space="preserve"> </w:t>
      </w:r>
      <w:r>
        <w:rPr>
          <w:spacing w:val="-2"/>
          <w:sz w:val="18"/>
        </w:rPr>
        <w:t>Review</w:t>
      </w:r>
      <w:r>
        <w:rPr>
          <w:spacing w:val="6"/>
          <w:sz w:val="18"/>
        </w:rPr>
        <w:t xml:space="preserve"> </w:t>
      </w:r>
      <w:r>
        <w:rPr>
          <w:spacing w:val="-2"/>
          <w:sz w:val="18"/>
        </w:rPr>
        <w:t>58:837-60.</w:t>
      </w:r>
    </w:p>
    <w:p w:rsidR="00C550D4" w:rsidRDefault="00E476FC">
      <w:pPr>
        <w:spacing w:before="13" w:line="256" w:lineRule="auto"/>
        <w:ind w:left="425" w:right="147" w:hanging="177"/>
        <w:jc w:val="both"/>
        <w:rPr>
          <w:sz w:val="18"/>
        </w:rPr>
      </w:pPr>
      <w:r>
        <w:rPr>
          <w:sz w:val="18"/>
        </w:rPr>
        <w:t>Baker, Wayne E., Robert R. Faulkner, and Gene A. Fisher. 1998. "Hazards of the Market: The Continuity and Dissolution o</w:t>
      </w:r>
      <w:r>
        <w:rPr>
          <w:sz w:val="18"/>
        </w:rPr>
        <w:t xml:space="preserve">f Interorganizational Market Relation­ </w:t>
      </w:r>
      <w:r>
        <w:rPr>
          <w:spacing w:val="-2"/>
          <w:sz w:val="18"/>
        </w:rPr>
        <w:t>ships."</w:t>
      </w:r>
      <w:r>
        <w:rPr>
          <w:spacing w:val="-5"/>
          <w:sz w:val="18"/>
        </w:rPr>
        <w:t xml:space="preserve"> </w:t>
      </w:r>
      <w:r>
        <w:rPr>
          <w:i/>
          <w:spacing w:val="-2"/>
          <w:sz w:val="19"/>
        </w:rPr>
        <w:t>American</w:t>
      </w:r>
      <w:r>
        <w:rPr>
          <w:i/>
          <w:spacing w:val="-4"/>
          <w:sz w:val="19"/>
        </w:rPr>
        <w:t xml:space="preserve"> </w:t>
      </w:r>
      <w:r>
        <w:rPr>
          <w:i/>
          <w:spacing w:val="-2"/>
          <w:sz w:val="19"/>
        </w:rPr>
        <w:t>Sociological</w:t>
      </w:r>
      <w:r>
        <w:rPr>
          <w:i/>
          <w:spacing w:val="14"/>
          <w:sz w:val="19"/>
        </w:rPr>
        <w:t xml:space="preserve"> </w:t>
      </w:r>
      <w:r>
        <w:rPr>
          <w:i/>
          <w:spacing w:val="-2"/>
          <w:sz w:val="19"/>
        </w:rPr>
        <w:t>Review</w:t>
      </w:r>
      <w:r>
        <w:rPr>
          <w:i/>
          <w:spacing w:val="-5"/>
          <w:sz w:val="19"/>
        </w:rPr>
        <w:t xml:space="preserve"> </w:t>
      </w:r>
      <w:r>
        <w:rPr>
          <w:spacing w:val="-2"/>
          <w:sz w:val="18"/>
        </w:rPr>
        <w:t>63:147-</w:t>
      </w:r>
      <w:r>
        <w:rPr>
          <w:spacing w:val="-9"/>
          <w:sz w:val="18"/>
        </w:rPr>
        <w:t xml:space="preserve"> </w:t>
      </w:r>
      <w:r>
        <w:rPr>
          <w:spacing w:val="-2"/>
          <w:sz w:val="18"/>
        </w:rPr>
        <w:t>77.</w:t>
      </w:r>
    </w:p>
    <w:p w:rsidR="00C550D4" w:rsidRDefault="00E476FC">
      <w:pPr>
        <w:spacing w:line="232" w:lineRule="auto"/>
        <w:ind w:left="423" w:right="158" w:hanging="175"/>
        <w:jc w:val="both"/>
        <w:rPr>
          <w:sz w:val="18"/>
        </w:rPr>
      </w:pPr>
      <w:r>
        <w:rPr>
          <w:spacing w:val="-6"/>
          <w:sz w:val="18"/>
        </w:rPr>
        <w:t>Balian,</w:t>
      </w:r>
      <w:r>
        <w:rPr>
          <w:sz w:val="18"/>
        </w:rPr>
        <w:t xml:space="preserve"> </w:t>
      </w:r>
      <w:r>
        <w:rPr>
          <w:spacing w:val="-6"/>
          <w:sz w:val="18"/>
        </w:rPr>
        <w:t>Roger.</w:t>
      </w:r>
      <w:r>
        <w:rPr>
          <w:sz w:val="18"/>
        </w:rPr>
        <w:t xml:space="preserve"> </w:t>
      </w:r>
      <w:r>
        <w:rPr>
          <w:spacing w:val="-6"/>
          <w:sz w:val="18"/>
        </w:rPr>
        <w:t>1991.</w:t>
      </w:r>
      <w:r>
        <w:rPr>
          <w:sz w:val="18"/>
        </w:rPr>
        <w:t xml:space="preserve"> </w:t>
      </w:r>
      <w:r>
        <w:rPr>
          <w:i/>
          <w:spacing w:val="-6"/>
          <w:sz w:val="19"/>
        </w:rPr>
        <w:t>From Microphysics</w:t>
      </w:r>
      <w:r>
        <w:rPr>
          <w:i/>
          <w:sz w:val="19"/>
        </w:rPr>
        <w:t xml:space="preserve"> </w:t>
      </w:r>
      <w:r>
        <w:rPr>
          <w:i/>
          <w:spacing w:val="-6"/>
          <w:sz w:val="19"/>
        </w:rPr>
        <w:t>to</w:t>
      </w:r>
      <w:r>
        <w:rPr>
          <w:i/>
          <w:spacing w:val="-5"/>
          <w:sz w:val="19"/>
        </w:rPr>
        <w:t xml:space="preserve"> </w:t>
      </w:r>
      <w:r>
        <w:rPr>
          <w:i/>
          <w:spacing w:val="-6"/>
          <w:sz w:val="19"/>
        </w:rPr>
        <w:t>Macrophysics:</w:t>
      </w:r>
      <w:r>
        <w:rPr>
          <w:i/>
          <w:sz w:val="19"/>
        </w:rPr>
        <w:t xml:space="preserve"> </w:t>
      </w:r>
      <w:r>
        <w:rPr>
          <w:i/>
          <w:spacing w:val="-6"/>
          <w:sz w:val="19"/>
        </w:rPr>
        <w:t>Methods</w:t>
      </w:r>
      <w:r>
        <w:rPr>
          <w:i/>
          <w:spacing w:val="-1"/>
          <w:sz w:val="19"/>
        </w:rPr>
        <w:t xml:space="preserve"> </w:t>
      </w:r>
      <w:r>
        <w:rPr>
          <w:i/>
          <w:spacing w:val="-6"/>
          <w:sz w:val="19"/>
        </w:rPr>
        <w:t>and</w:t>
      </w:r>
      <w:r>
        <w:rPr>
          <w:i/>
          <w:sz w:val="19"/>
        </w:rPr>
        <w:t xml:space="preserve"> </w:t>
      </w:r>
      <w:r>
        <w:rPr>
          <w:i/>
          <w:spacing w:val="-6"/>
          <w:sz w:val="19"/>
        </w:rPr>
        <w:t>Applications</w:t>
      </w:r>
      <w:r>
        <w:rPr>
          <w:i/>
          <w:sz w:val="19"/>
        </w:rPr>
        <w:t xml:space="preserve"> </w:t>
      </w:r>
      <w:r>
        <w:rPr>
          <w:i/>
          <w:spacing w:val="-6"/>
          <w:sz w:val="19"/>
        </w:rPr>
        <w:t xml:space="preserve">of </w:t>
      </w:r>
      <w:r>
        <w:rPr>
          <w:i/>
          <w:sz w:val="19"/>
        </w:rPr>
        <w:t>Statistical Physics.</w:t>
      </w:r>
      <w:r>
        <w:rPr>
          <w:i/>
          <w:spacing w:val="-6"/>
          <w:sz w:val="19"/>
        </w:rPr>
        <w:t xml:space="preserve"> </w:t>
      </w:r>
      <w:r>
        <w:rPr>
          <w:sz w:val="18"/>
        </w:rPr>
        <w:t>Vol</w:t>
      </w:r>
      <w:r>
        <w:rPr>
          <w:spacing w:val="-5"/>
          <w:sz w:val="18"/>
        </w:rPr>
        <w:t xml:space="preserve"> </w:t>
      </w:r>
      <w:r>
        <w:rPr>
          <w:sz w:val="18"/>
        </w:rPr>
        <w:t>1.</w:t>
      </w:r>
      <w:r>
        <w:rPr>
          <w:spacing w:val="-8"/>
          <w:sz w:val="18"/>
        </w:rPr>
        <w:t xml:space="preserve"> </w:t>
      </w:r>
      <w:r>
        <w:rPr>
          <w:sz w:val="18"/>
        </w:rPr>
        <w:t>Trans. D. ter</w:t>
      </w:r>
      <w:r>
        <w:rPr>
          <w:spacing w:val="-1"/>
          <w:sz w:val="18"/>
        </w:rPr>
        <w:t xml:space="preserve"> </w:t>
      </w:r>
      <w:r>
        <w:rPr>
          <w:sz w:val="18"/>
        </w:rPr>
        <w:t>Haar</w:t>
      </w:r>
      <w:r>
        <w:rPr>
          <w:spacing w:val="-1"/>
          <w:sz w:val="18"/>
        </w:rPr>
        <w:t xml:space="preserve"> </w:t>
      </w:r>
      <w:r>
        <w:rPr>
          <w:sz w:val="18"/>
        </w:rPr>
        <w:t>and</w:t>
      </w:r>
      <w:r>
        <w:rPr>
          <w:spacing w:val="-12"/>
          <w:sz w:val="18"/>
        </w:rPr>
        <w:t xml:space="preserve"> </w:t>
      </w:r>
      <w:r>
        <w:t>J.</w:t>
      </w:r>
      <w:r>
        <w:rPr>
          <w:spacing w:val="-12"/>
        </w:rPr>
        <w:t xml:space="preserve"> </w:t>
      </w:r>
      <w:r>
        <w:rPr>
          <w:sz w:val="18"/>
        </w:rPr>
        <w:t>F.</w:t>
      </w:r>
      <w:r>
        <w:rPr>
          <w:spacing w:val="-1"/>
          <w:sz w:val="18"/>
        </w:rPr>
        <w:t xml:space="preserve"> </w:t>
      </w:r>
      <w:r>
        <w:rPr>
          <w:sz w:val="18"/>
        </w:rPr>
        <w:t>Gregg. New</w:t>
      </w:r>
      <w:r>
        <w:rPr>
          <w:spacing w:val="-8"/>
          <w:sz w:val="18"/>
        </w:rPr>
        <w:t xml:space="preserve"> </w:t>
      </w:r>
      <w:r>
        <w:rPr>
          <w:sz w:val="18"/>
        </w:rPr>
        <w:t>York:</w:t>
      </w:r>
      <w:r>
        <w:rPr>
          <w:spacing w:val="-2"/>
          <w:sz w:val="18"/>
        </w:rPr>
        <w:t xml:space="preserve"> </w:t>
      </w:r>
      <w:r>
        <w:rPr>
          <w:sz w:val="18"/>
        </w:rPr>
        <w:t xml:space="preserve">Springer­ </w:t>
      </w:r>
      <w:r>
        <w:rPr>
          <w:spacing w:val="-2"/>
          <w:sz w:val="18"/>
        </w:rPr>
        <w:t>Verlag.</w:t>
      </w:r>
    </w:p>
    <w:p w:rsidR="00C550D4" w:rsidRDefault="00E476FC">
      <w:pPr>
        <w:spacing w:before="15"/>
        <w:ind w:left="248"/>
        <w:jc w:val="both"/>
        <w:rPr>
          <w:sz w:val="18"/>
        </w:rPr>
      </w:pPr>
      <w:r>
        <w:rPr>
          <w:sz w:val="18"/>
        </w:rPr>
        <w:t>Banks,</w:t>
      </w:r>
      <w:r>
        <w:rPr>
          <w:spacing w:val="6"/>
          <w:sz w:val="18"/>
        </w:rPr>
        <w:t xml:space="preserve"> </w:t>
      </w:r>
      <w:r>
        <w:rPr>
          <w:sz w:val="18"/>
        </w:rPr>
        <w:t>David,</w:t>
      </w:r>
      <w:r>
        <w:rPr>
          <w:spacing w:val="2"/>
          <w:sz w:val="18"/>
        </w:rPr>
        <w:t xml:space="preserve"> </w:t>
      </w:r>
      <w:r>
        <w:rPr>
          <w:sz w:val="18"/>
        </w:rPr>
        <w:t>and</w:t>
      </w:r>
      <w:r>
        <w:rPr>
          <w:spacing w:val="3"/>
          <w:sz w:val="18"/>
        </w:rPr>
        <w:t xml:space="preserve"> </w:t>
      </w:r>
      <w:r>
        <w:rPr>
          <w:sz w:val="18"/>
        </w:rPr>
        <w:t>Kathleen</w:t>
      </w:r>
      <w:r>
        <w:rPr>
          <w:spacing w:val="3"/>
          <w:sz w:val="18"/>
        </w:rPr>
        <w:t xml:space="preserve"> </w:t>
      </w:r>
      <w:r>
        <w:rPr>
          <w:sz w:val="18"/>
        </w:rPr>
        <w:t>M.</w:t>
      </w:r>
      <w:r>
        <w:rPr>
          <w:spacing w:val="-3"/>
          <w:sz w:val="18"/>
        </w:rPr>
        <w:t xml:space="preserve"> </w:t>
      </w:r>
      <w:r>
        <w:rPr>
          <w:sz w:val="18"/>
        </w:rPr>
        <w:t>Carley.</w:t>
      </w:r>
      <w:r>
        <w:rPr>
          <w:spacing w:val="5"/>
          <w:sz w:val="18"/>
        </w:rPr>
        <w:t xml:space="preserve"> </w:t>
      </w:r>
      <w:r>
        <w:rPr>
          <w:sz w:val="18"/>
        </w:rPr>
        <w:t>1994.</w:t>
      </w:r>
      <w:r>
        <w:rPr>
          <w:spacing w:val="-4"/>
          <w:sz w:val="18"/>
        </w:rPr>
        <w:t xml:space="preserve"> </w:t>
      </w:r>
      <w:r>
        <w:rPr>
          <w:sz w:val="18"/>
        </w:rPr>
        <w:t>"Metric</w:t>
      </w:r>
      <w:r>
        <w:rPr>
          <w:spacing w:val="4"/>
          <w:sz w:val="18"/>
        </w:rPr>
        <w:t xml:space="preserve"> </w:t>
      </w:r>
      <w:r>
        <w:rPr>
          <w:sz w:val="18"/>
        </w:rPr>
        <w:t>Inference</w:t>
      </w:r>
      <w:r>
        <w:rPr>
          <w:spacing w:val="5"/>
          <w:sz w:val="18"/>
        </w:rPr>
        <w:t xml:space="preserve"> </w:t>
      </w:r>
      <w:r>
        <w:rPr>
          <w:sz w:val="18"/>
        </w:rPr>
        <w:t>for</w:t>
      </w:r>
      <w:r>
        <w:rPr>
          <w:spacing w:val="-6"/>
          <w:sz w:val="18"/>
        </w:rPr>
        <w:t xml:space="preserve"> </w:t>
      </w:r>
      <w:r>
        <w:rPr>
          <w:sz w:val="18"/>
        </w:rPr>
        <w:t>Social</w:t>
      </w:r>
      <w:r>
        <w:rPr>
          <w:spacing w:val="6"/>
          <w:sz w:val="18"/>
        </w:rPr>
        <w:t xml:space="preserve"> </w:t>
      </w:r>
      <w:r>
        <w:rPr>
          <w:spacing w:val="-2"/>
          <w:sz w:val="18"/>
        </w:rPr>
        <w:t>Networks."</w:t>
      </w:r>
    </w:p>
    <w:p w:rsidR="00C550D4" w:rsidRDefault="00E476FC">
      <w:pPr>
        <w:spacing w:before="9"/>
        <w:ind w:left="412"/>
        <w:jc w:val="both"/>
        <w:rPr>
          <w:sz w:val="18"/>
        </w:rPr>
      </w:pPr>
      <w:r>
        <w:rPr>
          <w:i/>
          <w:w w:val="90"/>
          <w:sz w:val="19"/>
        </w:rPr>
        <w:t>Journal</w:t>
      </w:r>
      <w:r>
        <w:rPr>
          <w:i/>
          <w:spacing w:val="33"/>
          <w:sz w:val="19"/>
        </w:rPr>
        <w:t xml:space="preserve"> </w:t>
      </w:r>
      <w:r>
        <w:rPr>
          <w:i/>
          <w:w w:val="90"/>
          <w:sz w:val="19"/>
        </w:rPr>
        <w:t>of</w:t>
      </w:r>
      <w:r>
        <w:rPr>
          <w:i/>
          <w:spacing w:val="25"/>
          <w:sz w:val="19"/>
        </w:rPr>
        <w:t xml:space="preserve"> </w:t>
      </w:r>
      <w:r>
        <w:rPr>
          <w:i/>
          <w:w w:val="90"/>
          <w:sz w:val="19"/>
        </w:rPr>
        <w:t>Gassification</w:t>
      </w:r>
      <w:r>
        <w:rPr>
          <w:i/>
          <w:spacing w:val="26"/>
          <w:sz w:val="19"/>
        </w:rPr>
        <w:t xml:space="preserve"> </w:t>
      </w:r>
      <w:r>
        <w:rPr>
          <w:w w:val="90"/>
          <w:sz w:val="18"/>
        </w:rPr>
        <w:t>11:121-</w:t>
      </w:r>
      <w:r>
        <w:rPr>
          <w:spacing w:val="-5"/>
          <w:w w:val="90"/>
          <w:sz w:val="18"/>
        </w:rPr>
        <w:t>49.</w:t>
      </w:r>
    </w:p>
    <w:p w:rsidR="00C550D4" w:rsidRDefault="00E476FC">
      <w:pPr>
        <w:spacing w:before="5" w:line="237" w:lineRule="auto"/>
        <w:ind w:left="424" w:right="159" w:hanging="185"/>
        <w:jc w:val="both"/>
        <w:rPr>
          <w:sz w:val="18"/>
        </w:rPr>
      </w:pPr>
      <w:r>
        <w:rPr>
          <w:w w:val="255"/>
          <w:sz w:val="18"/>
        </w:rPr>
        <w:t>---.</w:t>
      </w:r>
      <w:r>
        <w:rPr>
          <w:spacing w:val="-29"/>
          <w:w w:val="255"/>
          <w:sz w:val="18"/>
        </w:rPr>
        <w:t xml:space="preserve"> </w:t>
      </w:r>
      <w:r>
        <w:rPr>
          <w:sz w:val="18"/>
        </w:rPr>
        <w:t>1996.</w:t>
      </w:r>
      <w:r>
        <w:rPr>
          <w:spacing w:val="-11"/>
          <w:sz w:val="18"/>
        </w:rPr>
        <w:t xml:space="preserve"> </w:t>
      </w:r>
      <w:r>
        <w:rPr>
          <w:sz w:val="18"/>
        </w:rPr>
        <w:t>"Models</w:t>
      </w:r>
      <w:r>
        <w:rPr>
          <w:spacing w:val="-12"/>
          <w:sz w:val="18"/>
        </w:rPr>
        <w:t xml:space="preserve"> </w:t>
      </w:r>
      <w:r>
        <w:rPr>
          <w:sz w:val="18"/>
        </w:rPr>
        <w:t>of</w:t>
      </w:r>
      <w:r>
        <w:rPr>
          <w:spacing w:val="-11"/>
          <w:sz w:val="18"/>
        </w:rPr>
        <w:t xml:space="preserve"> </w:t>
      </w:r>
      <w:r>
        <w:rPr>
          <w:sz w:val="18"/>
        </w:rPr>
        <w:t>Social</w:t>
      </w:r>
      <w:r>
        <w:rPr>
          <w:spacing w:val="-11"/>
          <w:sz w:val="18"/>
        </w:rPr>
        <w:t xml:space="preserve"> </w:t>
      </w:r>
      <w:r>
        <w:rPr>
          <w:sz w:val="18"/>
        </w:rPr>
        <w:t>Network</w:t>
      </w:r>
      <w:r>
        <w:rPr>
          <w:spacing w:val="-11"/>
          <w:sz w:val="18"/>
        </w:rPr>
        <w:t xml:space="preserve"> </w:t>
      </w:r>
      <w:r>
        <w:rPr>
          <w:sz w:val="18"/>
        </w:rPr>
        <w:t>Evolution."</w:t>
      </w:r>
      <w:r>
        <w:rPr>
          <w:spacing w:val="-12"/>
          <w:sz w:val="18"/>
        </w:rPr>
        <w:t xml:space="preserve"> </w:t>
      </w:r>
      <w:r>
        <w:rPr>
          <w:i/>
          <w:sz w:val="19"/>
        </w:rPr>
        <w:t>Journal</w:t>
      </w:r>
      <w:r>
        <w:rPr>
          <w:i/>
          <w:spacing w:val="-12"/>
          <w:sz w:val="19"/>
        </w:rPr>
        <w:t xml:space="preserve"> </w:t>
      </w:r>
      <w:r>
        <w:rPr>
          <w:i/>
          <w:sz w:val="19"/>
        </w:rPr>
        <w:t>of</w:t>
      </w:r>
      <w:r>
        <w:rPr>
          <w:i/>
          <w:spacing w:val="-11"/>
          <w:sz w:val="19"/>
        </w:rPr>
        <w:t xml:space="preserve"> </w:t>
      </w:r>
      <w:r>
        <w:rPr>
          <w:i/>
          <w:sz w:val="19"/>
        </w:rPr>
        <w:t>Mathematical</w:t>
      </w:r>
      <w:r>
        <w:rPr>
          <w:i/>
          <w:spacing w:val="-10"/>
          <w:sz w:val="19"/>
        </w:rPr>
        <w:t xml:space="preserve"> </w:t>
      </w:r>
      <w:r>
        <w:rPr>
          <w:i/>
          <w:sz w:val="19"/>
        </w:rPr>
        <w:t xml:space="preserve">Soci­ ology </w:t>
      </w:r>
      <w:r>
        <w:rPr>
          <w:w w:val="125"/>
          <w:sz w:val="18"/>
        </w:rPr>
        <w:t>21:173-</w:t>
      </w:r>
      <w:r>
        <w:rPr>
          <w:sz w:val="18"/>
        </w:rPr>
        <w:t>96.</w:t>
      </w:r>
    </w:p>
    <w:p w:rsidR="00C550D4" w:rsidRDefault="00E476FC">
      <w:pPr>
        <w:spacing w:before="17" w:line="244" w:lineRule="auto"/>
        <w:ind w:left="422" w:right="148" w:hanging="175"/>
        <w:jc w:val="both"/>
        <w:rPr>
          <w:sz w:val="18"/>
        </w:rPr>
      </w:pPr>
      <w:r>
        <w:rPr>
          <w:sz w:val="18"/>
        </w:rPr>
        <w:t>Barber, Bernard. 1977.</w:t>
      </w:r>
      <w:r>
        <w:rPr>
          <w:spacing w:val="-3"/>
          <w:sz w:val="18"/>
        </w:rPr>
        <w:t xml:space="preserve"> </w:t>
      </w:r>
      <w:r>
        <w:rPr>
          <w:sz w:val="18"/>
        </w:rPr>
        <w:t>"Absolutization</w:t>
      </w:r>
      <w:r>
        <w:rPr>
          <w:spacing w:val="-9"/>
          <w:sz w:val="18"/>
        </w:rPr>
        <w:t xml:space="preserve"> </w:t>
      </w:r>
      <w:r>
        <w:rPr>
          <w:sz w:val="18"/>
        </w:rPr>
        <w:t>of the</w:t>
      </w:r>
      <w:r>
        <w:rPr>
          <w:spacing w:val="-4"/>
          <w:sz w:val="18"/>
        </w:rPr>
        <w:t xml:space="preserve"> </w:t>
      </w:r>
      <w:r>
        <w:rPr>
          <w:sz w:val="18"/>
        </w:rPr>
        <w:t>Market." Chapter 3</w:t>
      </w:r>
      <w:r>
        <w:rPr>
          <w:spacing w:val="-1"/>
          <w:sz w:val="18"/>
        </w:rPr>
        <w:t xml:space="preserve"> </w:t>
      </w:r>
      <w:r>
        <w:rPr>
          <w:sz w:val="18"/>
        </w:rPr>
        <w:t>in</w:t>
      </w:r>
      <w:r>
        <w:rPr>
          <w:spacing w:val="-1"/>
          <w:sz w:val="18"/>
        </w:rPr>
        <w:t xml:space="preserve"> </w:t>
      </w:r>
      <w:r>
        <w:rPr>
          <w:sz w:val="18"/>
        </w:rPr>
        <w:t>G.</w:t>
      </w:r>
      <w:r>
        <w:rPr>
          <w:spacing w:val="-5"/>
          <w:sz w:val="18"/>
        </w:rPr>
        <w:t xml:space="preserve"> </w:t>
      </w:r>
      <w:r>
        <w:rPr>
          <w:sz w:val="18"/>
        </w:rPr>
        <w:t>Tworkin et</w:t>
      </w:r>
      <w:r>
        <w:rPr>
          <w:spacing w:val="-4"/>
          <w:sz w:val="18"/>
        </w:rPr>
        <w:t xml:space="preserve"> </w:t>
      </w:r>
      <w:r>
        <w:rPr>
          <w:sz w:val="18"/>
        </w:rPr>
        <w:t xml:space="preserve">al., eds., </w:t>
      </w:r>
      <w:r>
        <w:rPr>
          <w:i/>
          <w:sz w:val="19"/>
        </w:rPr>
        <w:t xml:space="preserve">Markets and Morals. </w:t>
      </w:r>
      <w:r>
        <w:rPr>
          <w:sz w:val="18"/>
        </w:rPr>
        <w:t>Washington,</w:t>
      </w:r>
      <w:r>
        <w:rPr>
          <w:spacing w:val="16"/>
          <w:sz w:val="18"/>
        </w:rPr>
        <w:t xml:space="preserve"> </w:t>
      </w:r>
      <w:r>
        <w:rPr>
          <w:sz w:val="18"/>
        </w:rPr>
        <w:t>D.C.: Hemisphere.</w:t>
      </w:r>
    </w:p>
    <w:p w:rsidR="00C550D4" w:rsidRDefault="00C550D4">
      <w:pPr>
        <w:spacing w:line="244" w:lineRule="auto"/>
        <w:jc w:val="both"/>
        <w:rPr>
          <w:sz w:val="18"/>
        </w:rPr>
        <w:sectPr w:rsidR="00C550D4">
          <w:headerReference w:type="even" r:id="rId234"/>
          <w:headerReference w:type="default" r:id="rId235"/>
          <w:pgSz w:w="8850" w:h="13270"/>
          <w:pgMar w:top="1340" w:right="1120" w:bottom="280" w:left="1060" w:header="1156" w:footer="0" w:gutter="0"/>
          <w:pgNumType w:start="354"/>
          <w:cols w:space="720"/>
        </w:sectPr>
      </w:pPr>
    </w:p>
    <w:p w:rsidR="00C550D4" w:rsidRDefault="00E476FC">
      <w:pPr>
        <w:spacing w:before="144"/>
        <w:ind w:left="229"/>
        <w:jc w:val="both"/>
        <w:rPr>
          <w:sz w:val="18"/>
        </w:rPr>
      </w:pPr>
      <w:r>
        <w:rPr>
          <w:spacing w:val="-4"/>
          <w:sz w:val="18"/>
        </w:rPr>
        <w:lastRenderedPageBreak/>
        <w:t>Barkey;</w:t>
      </w:r>
      <w:r>
        <w:rPr>
          <w:spacing w:val="4"/>
          <w:sz w:val="18"/>
        </w:rPr>
        <w:t xml:space="preserve"> </w:t>
      </w:r>
      <w:r>
        <w:rPr>
          <w:spacing w:val="-4"/>
          <w:sz w:val="18"/>
        </w:rPr>
        <w:t>Karen.</w:t>
      </w:r>
      <w:r>
        <w:rPr>
          <w:sz w:val="18"/>
        </w:rPr>
        <w:t xml:space="preserve"> </w:t>
      </w:r>
      <w:r>
        <w:rPr>
          <w:spacing w:val="-4"/>
          <w:sz w:val="18"/>
        </w:rPr>
        <w:t>1994.</w:t>
      </w:r>
      <w:r>
        <w:rPr>
          <w:spacing w:val="3"/>
          <w:sz w:val="18"/>
        </w:rPr>
        <w:t xml:space="preserve"> </w:t>
      </w:r>
      <w:r>
        <w:rPr>
          <w:i/>
          <w:spacing w:val="-4"/>
          <w:sz w:val="19"/>
        </w:rPr>
        <w:t>Bandits</w:t>
      </w:r>
      <w:r>
        <w:rPr>
          <w:i/>
          <w:spacing w:val="-2"/>
          <w:sz w:val="19"/>
        </w:rPr>
        <w:t xml:space="preserve"> </w:t>
      </w:r>
      <w:r>
        <w:rPr>
          <w:i/>
          <w:spacing w:val="-4"/>
          <w:sz w:val="19"/>
        </w:rPr>
        <w:t>and</w:t>
      </w:r>
      <w:r>
        <w:rPr>
          <w:i/>
          <w:spacing w:val="8"/>
          <w:sz w:val="19"/>
        </w:rPr>
        <w:t xml:space="preserve"> </w:t>
      </w:r>
      <w:r>
        <w:rPr>
          <w:i/>
          <w:spacing w:val="-4"/>
          <w:sz w:val="19"/>
        </w:rPr>
        <w:t>Bureaucrats.</w:t>
      </w:r>
      <w:r>
        <w:rPr>
          <w:i/>
          <w:spacing w:val="1"/>
          <w:sz w:val="19"/>
        </w:rPr>
        <w:t xml:space="preserve"> </w:t>
      </w:r>
      <w:r>
        <w:rPr>
          <w:spacing w:val="-4"/>
          <w:sz w:val="18"/>
        </w:rPr>
        <w:t>Ithaca,</w:t>
      </w:r>
      <w:r>
        <w:rPr>
          <w:spacing w:val="4"/>
          <w:sz w:val="18"/>
        </w:rPr>
        <w:t xml:space="preserve"> </w:t>
      </w:r>
      <w:r>
        <w:rPr>
          <w:spacing w:val="-4"/>
          <w:sz w:val="18"/>
        </w:rPr>
        <w:t>N.Y.:</w:t>
      </w:r>
      <w:r>
        <w:rPr>
          <w:spacing w:val="-2"/>
          <w:sz w:val="18"/>
        </w:rPr>
        <w:t xml:space="preserve"> </w:t>
      </w:r>
      <w:r>
        <w:rPr>
          <w:spacing w:val="-4"/>
          <w:sz w:val="18"/>
        </w:rPr>
        <w:t>Cornell</w:t>
      </w:r>
      <w:r>
        <w:rPr>
          <w:spacing w:val="-1"/>
          <w:sz w:val="18"/>
        </w:rPr>
        <w:t xml:space="preserve"> </w:t>
      </w:r>
      <w:r>
        <w:rPr>
          <w:spacing w:val="-4"/>
          <w:sz w:val="18"/>
        </w:rPr>
        <w:t>University</w:t>
      </w:r>
      <w:r>
        <w:rPr>
          <w:spacing w:val="2"/>
          <w:sz w:val="18"/>
        </w:rPr>
        <w:t xml:space="preserve"> </w:t>
      </w:r>
      <w:r>
        <w:rPr>
          <w:spacing w:val="-4"/>
          <w:sz w:val="18"/>
        </w:rPr>
        <w:t>Press.</w:t>
      </w:r>
    </w:p>
    <w:p w:rsidR="00C550D4" w:rsidRDefault="00E476FC">
      <w:pPr>
        <w:spacing w:before="11" w:line="252" w:lineRule="auto"/>
        <w:ind w:left="406" w:right="182" w:hanging="192"/>
        <w:jc w:val="both"/>
        <w:rPr>
          <w:sz w:val="18"/>
        </w:rPr>
      </w:pPr>
      <w:r>
        <w:rPr>
          <w:w w:val="255"/>
          <w:sz w:val="18"/>
        </w:rPr>
        <w:t>---.</w:t>
      </w:r>
      <w:r>
        <w:rPr>
          <w:spacing w:val="-29"/>
          <w:w w:val="255"/>
          <w:sz w:val="18"/>
        </w:rPr>
        <w:t xml:space="preserve"> </w:t>
      </w:r>
      <w:r>
        <w:rPr>
          <w:sz w:val="18"/>
        </w:rPr>
        <w:t>1996.</w:t>
      </w:r>
      <w:r>
        <w:rPr>
          <w:spacing w:val="-11"/>
          <w:sz w:val="18"/>
        </w:rPr>
        <w:t xml:space="preserve"> </w:t>
      </w:r>
      <w:r>
        <w:rPr>
          <w:sz w:val="18"/>
        </w:rPr>
        <w:t xml:space="preserve">"In Different Times: Scheduling and Social Control </w:t>
      </w:r>
      <w:r>
        <w:rPr>
          <w:w w:val="125"/>
          <w:sz w:val="18"/>
        </w:rPr>
        <w:t xml:space="preserve">in </w:t>
      </w:r>
      <w:r>
        <w:rPr>
          <w:sz w:val="18"/>
        </w:rPr>
        <w:t>the Ottoman Empire,</w:t>
      </w:r>
      <w:r>
        <w:rPr>
          <w:spacing w:val="-2"/>
          <w:sz w:val="18"/>
        </w:rPr>
        <w:t xml:space="preserve"> </w:t>
      </w:r>
      <w:r>
        <w:rPr>
          <w:sz w:val="18"/>
        </w:rPr>
        <w:t>1550</w:t>
      </w:r>
      <w:r>
        <w:rPr>
          <w:spacing w:val="-12"/>
          <w:sz w:val="18"/>
        </w:rPr>
        <w:t xml:space="preserve"> </w:t>
      </w:r>
      <w:r>
        <w:rPr>
          <w:sz w:val="18"/>
        </w:rPr>
        <w:t>to</w:t>
      </w:r>
      <w:r>
        <w:rPr>
          <w:spacing w:val="10"/>
          <w:sz w:val="18"/>
        </w:rPr>
        <w:t xml:space="preserve"> </w:t>
      </w:r>
      <w:r>
        <w:rPr>
          <w:sz w:val="18"/>
        </w:rPr>
        <w:t>1650."</w:t>
      </w:r>
      <w:r>
        <w:rPr>
          <w:spacing w:val="-8"/>
          <w:sz w:val="18"/>
        </w:rPr>
        <w:t xml:space="preserve"> </w:t>
      </w:r>
      <w:r>
        <w:rPr>
          <w:i/>
          <w:sz w:val="19"/>
        </w:rPr>
        <w:t>Comparative</w:t>
      </w:r>
      <w:r>
        <w:rPr>
          <w:i/>
          <w:spacing w:val="5"/>
          <w:sz w:val="19"/>
        </w:rPr>
        <w:t xml:space="preserve"> </w:t>
      </w:r>
      <w:r>
        <w:rPr>
          <w:i/>
          <w:sz w:val="19"/>
        </w:rPr>
        <w:t>Studies</w:t>
      </w:r>
      <w:r>
        <w:rPr>
          <w:i/>
          <w:spacing w:val="-7"/>
          <w:sz w:val="19"/>
        </w:rPr>
        <w:t xml:space="preserve"> </w:t>
      </w:r>
      <w:r>
        <w:rPr>
          <w:i/>
          <w:sz w:val="19"/>
        </w:rPr>
        <w:t>in</w:t>
      </w:r>
      <w:r>
        <w:rPr>
          <w:i/>
          <w:spacing w:val="-12"/>
          <w:sz w:val="19"/>
        </w:rPr>
        <w:t xml:space="preserve"> </w:t>
      </w:r>
      <w:r>
        <w:rPr>
          <w:i/>
          <w:sz w:val="19"/>
        </w:rPr>
        <w:t>Society</w:t>
      </w:r>
      <w:r>
        <w:rPr>
          <w:i/>
          <w:spacing w:val="-1"/>
          <w:sz w:val="19"/>
        </w:rPr>
        <w:t xml:space="preserve"> </w:t>
      </w:r>
      <w:r>
        <w:rPr>
          <w:i/>
          <w:sz w:val="19"/>
        </w:rPr>
        <w:t>and</w:t>
      </w:r>
      <w:r>
        <w:rPr>
          <w:i/>
          <w:spacing w:val="7"/>
          <w:sz w:val="19"/>
        </w:rPr>
        <w:t xml:space="preserve"> </w:t>
      </w:r>
      <w:r>
        <w:rPr>
          <w:i/>
          <w:sz w:val="19"/>
        </w:rPr>
        <w:t>History</w:t>
      </w:r>
      <w:r>
        <w:rPr>
          <w:i/>
          <w:spacing w:val="-8"/>
          <w:sz w:val="19"/>
        </w:rPr>
        <w:t xml:space="preserve"> </w:t>
      </w:r>
      <w:r>
        <w:rPr>
          <w:sz w:val="18"/>
        </w:rPr>
        <w:t>8:460-82.</w:t>
      </w:r>
    </w:p>
    <w:p w:rsidR="00C550D4" w:rsidRDefault="00E476FC">
      <w:pPr>
        <w:spacing w:line="242" w:lineRule="auto"/>
        <w:ind w:left="392" w:right="181" w:hanging="169"/>
        <w:jc w:val="both"/>
        <w:rPr>
          <w:sz w:val="18"/>
        </w:rPr>
      </w:pPr>
      <w:r>
        <w:rPr>
          <w:sz w:val="18"/>
        </w:rPr>
        <w:t xml:space="preserve">Barkey, Karen, and Ronan Van Rossem. 1997. "Networks of Contention." </w:t>
      </w:r>
      <w:r>
        <w:rPr>
          <w:i/>
          <w:sz w:val="19"/>
        </w:rPr>
        <w:t xml:space="preserve">American Journal of Sociology </w:t>
      </w:r>
      <w:r>
        <w:rPr>
          <w:sz w:val="18"/>
        </w:rPr>
        <w:t>102:1345-82.</w:t>
      </w:r>
    </w:p>
    <w:p w:rsidR="00C550D4" w:rsidRDefault="00E476FC">
      <w:pPr>
        <w:spacing w:before="11" w:line="256" w:lineRule="auto"/>
        <w:ind w:left="408" w:right="168" w:hanging="184"/>
        <w:jc w:val="both"/>
        <w:rPr>
          <w:sz w:val="18"/>
        </w:rPr>
      </w:pPr>
      <w:r>
        <w:rPr>
          <w:sz w:val="18"/>
        </w:rPr>
        <w:t>Barley;</w:t>
      </w:r>
      <w:r>
        <w:rPr>
          <w:spacing w:val="-5"/>
          <w:sz w:val="18"/>
        </w:rPr>
        <w:t xml:space="preserve"> </w:t>
      </w:r>
      <w:r>
        <w:rPr>
          <w:sz w:val="18"/>
        </w:rPr>
        <w:t>Stephen R.,</w:t>
      </w:r>
      <w:r>
        <w:rPr>
          <w:spacing w:val="-12"/>
          <w:sz w:val="18"/>
        </w:rPr>
        <w:t xml:space="preserve"> </w:t>
      </w:r>
      <w:r>
        <w:rPr>
          <w:sz w:val="18"/>
        </w:rPr>
        <w:t>John Freeman, and Ralph C.</w:t>
      </w:r>
      <w:r>
        <w:rPr>
          <w:spacing w:val="-2"/>
          <w:sz w:val="18"/>
        </w:rPr>
        <w:t xml:space="preserve"> </w:t>
      </w:r>
      <w:r>
        <w:rPr>
          <w:sz w:val="18"/>
        </w:rPr>
        <w:t>Hybels. 1992.</w:t>
      </w:r>
      <w:r>
        <w:rPr>
          <w:spacing w:val="-1"/>
          <w:sz w:val="18"/>
        </w:rPr>
        <w:t xml:space="preserve"> </w:t>
      </w:r>
      <w:r>
        <w:rPr>
          <w:sz w:val="18"/>
        </w:rPr>
        <w:t>"Strategic Alliances in Commercial</w:t>
      </w:r>
      <w:r>
        <w:rPr>
          <w:spacing w:val="35"/>
          <w:sz w:val="18"/>
        </w:rPr>
        <w:t xml:space="preserve"> </w:t>
      </w:r>
      <w:r>
        <w:rPr>
          <w:sz w:val="18"/>
        </w:rPr>
        <w:t xml:space="preserve">Biotechnology." Chapter 12 in Nohria and Eccles </w:t>
      </w:r>
      <w:r>
        <w:rPr>
          <w:sz w:val="18"/>
        </w:rPr>
        <w:t>1992.</w:t>
      </w:r>
    </w:p>
    <w:p w:rsidR="00C550D4" w:rsidRDefault="00E476FC">
      <w:pPr>
        <w:spacing w:before="3" w:line="252" w:lineRule="auto"/>
        <w:ind w:left="408" w:right="178" w:hanging="180"/>
        <w:jc w:val="both"/>
        <w:rPr>
          <w:sz w:val="18"/>
        </w:rPr>
      </w:pPr>
      <w:r>
        <w:rPr>
          <w:sz w:val="18"/>
        </w:rPr>
        <w:t>Baron,</w:t>
      </w:r>
      <w:r>
        <w:rPr>
          <w:spacing w:val="-5"/>
          <w:sz w:val="18"/>
        </w:rPr>
        <w:t xml:space="preserve"> </w:t>
      </w:r>
      <w:r>
        <w:rPr>
          <w:sz w:val="18"/>
        </w:rPr>
        <w:t xml:space="preserve">James N., and Michael T. Hannan. 1994. "The Impact of Economics on Con­ </w:t>
      </w:r>
      <w:r>
        <w:rPr>
          <w:spacing w:val="-2"/>
          <w:sz w:val="18"/>
        </w:rPr>
        <w:t>temporary</w:t>
      </w:r>
      <w:r>
        <w:rPr>
          <w:spacing w:val="-5"/>
          <w:sz w:val="18"/>
        </w:rPr>
        <w:t xml:space="preserve"> </w:t>
      </w:r>
      <w:r>
        <w:rPr>
          <w:spacing w:val="-2"/>
          <w:sz w:val="18"/>
        </w:rPr>
        <w:t>Sociology."</w:t>
      </w:r>
      <w:r>
        <w:rPr>
          <w:spacing w:val="-8"/>
          <w:sz w:val="18"/>
        </w:rPr>
        <w:t xml:space="preserve"> </w:t>
      </w:r>
      <w:r>
        <w:rPr>
          <w:i/>
          <w:spacing w:val="-2"/>
          <w:sz w:val="19"/>
        </w:rPr>
        <w:t>Journal</w:t>
      </w:r>
      <w:r>
        <w:rPr>
          <w:i/>
          <w:spacing w:val="-1"/>
          <w:sz w:val="19"/>
        </w:rPr>
        <w:t xml:space="preserve"> </w:t>
      </w:r>
      <w:r>
        <w:rPr>
          <w:i/>
          <w:spacing w:val="-2"/>
          <w:sz w:val="19"/>
        </w:rPr>
        <w:t>of</w:t>
      </w:r>
      <w:r>
        <w:rPr>
          <w:i/>
          <w:spacing w:val="1"/>
          <w:sz w:val="19"/>
        </w:rPr>
        <w:t xml:space="preserve"> </w:t>
      </w:r>
      <w:r>
        <w:rPr>
          <w:i/>
          <w:spacing w:val="-2"/>
          <w:sz w:val="19"/>
        </w:rPr>
        <w:t>Economic</w:t>
      </w:r>
      <w:r>
        <w:rPr>
          <w:i/>
          <w:spacing w:val="4"/>
          <w:sz w:val="19"/>
        </w:rPr>
        <w:t xml:space="preserve"> </w:t>
      </w:r>
      <w:r>
        <w:rPr>
          <w:i/>
          <w:spacing w:val="-2"/>
          <w:sz w:val="19"/>
        </w:rPr>
        <w:t>Literature</w:t>
      </w:r>
      <w:r>
        <w:rPr>
          <w:i/>
          <w:spacing w:val="-4"/>
          <w:sz w:val="19"/>
        </w:rPr>
        <w:t xml:space="preserve"> </w:t>
      </w:r>
      <w:r>
        <w:rPr>
          <w:spacing w:val="-2"/>
          <w:sz w:val="18"/>
        </w:rPr>
        <w:t>32:1111-46.</w:t>
      </w:r>
    </w:p>
    <w:p w:rsidR="00C550D4" w:rsidRDefault="00E476FC">
      <w:pPr>
        <w:spacing w:line="247" w:lineRule="auto"/>
        <w:ind w:left="413" w:right="167" w:hanging="189"/>
        <w:jc w:val="both"/>
        <w:rPr>
          <w:sz w:val="18"/>
        </w:rPr>
      </w:pPr>
      <w:r>
        <w:rPr>
          <w:sz w:val="18"/>
        </w:rPr>
        <w:t>Barron,</w:t>
      </w:r>
      <w:r>
        <w:rPr>
          <w:spacing w:val="-12"/>
          <w:sz w:val="18"/>
        </w:rPr>
        <w:t xml:space="preserve"> </w:t>
      </w:r>
      <w:r>
        <w:rPr>
          <w:sz w:val="18"/>
        </w:rPr>
        <w:t>David</w:t>
      </w:r>
      <w:r>
        <w:rPr>
          <w:spacing w:val="-9"/>
          <w:sz w:val="18"/>
        </w:rPr>
        <w:t xml:space="preserve"> </w:t>
      </w:r>
      <w:r>
        <w:rPr>
          <w:sz w:val="18"/>
        </w:rPr>
        <w:t>N.</w:t>
      </w:r>
      <w:r>
        <w:rPr>
          <w:spacing w:val="-11"/>
          <w:sz w:val="18"/>
        </w:rPr>
        <w:t xml:space="preserve"> </w:t>
      </w:r>
      <w:r>
        <w:rPr>
          <w:sz w:val="18"/>
        </w:rPr>
        <w:t>1997.</w:t>
      </w:r>
      <w:r>
        <w:rPr>
          <w:spacing w:val="-12"/>
          <w:sz w:val="18"/>
        </w:rPr>
        <w:t xml:space="preserve"> </w:t>
      </w:r>
      <w:r>
        <w:rPr>
          <w:sz w:val="18"/>
        </w:rPr>
        <w:t>"Organizational</w:t>
      </w:r>
      <w:r>
        <w:rPr>
          <w:spacing w:val="-11"/>
          <w:sz w:val="18"/>
        </w:rPr>
        <w:t xml:space="preserve"> </w:t>
      </w:r>
      <w:r>
        <w:rPr>
          <w:sz w:val="18"/>
        </w:rPr>
        <w:t>Ecology."</w:t>
      </w:r>
      <w:r>
        <w:rPr>
          <w:spacing w:val="-9"/>
          <w:sz w:val="18"/>
        </w:rPr>
        <w:t xml:space="preserve"> </w:t>
      </w:r>
      <w:r>
        <w:rPr>
          <w:i/>
          <w:sz w:val="19"/>
        </w:rPr>
        <w:t>Annual</w:t>
      </w:r>
      <w:r>
        <w:rPr>
          <w:i/>
          <w:spacing w:val="-4"/>
          <w:sz w:val="19"/>
        </w:rPr>
        <w:t xml:space="preserve"> </w:t>
      </w:r>
      <w:r>
        <w:rPr>
          <w:i/>
          <w:sz w:val="19"/>
        </w:rPr>
        <w:t>Reviews</w:t>
      </w:r>
      <w:r>
        <w:rPr>
          <w:i/>
          <w:spacing w:val="-12"/>
          <w:sz w:val="19"/>
        </w:rPr>
        <w:t xml:space="preserve"> </w:t>
      </w:r>
      <w:r>
        <w:rPr>
          <w:i/>
          <w:sz w:val="19"/>
        </w:rPr>
        <w:t>of</w:t>
      </w:r>
      <w:r>
        <w:rPr>
          <w:i/>
          <w:spacing w:val="-11"/>
          <w:sz w:val="19"/>
        </w:rPr>
        <w:t xml:space="preserve"> </w:t>
      </w:r>
      <w:r>
        <w:rPr>
          <w:i/>
          <w:sz w:val="19"/>
        </w:rPr>
        <w:t>Sociology</w:t>
      </w:r>
      <w:r>
        <w:rPr>
          <w:i/>
          <w:spacing w:val="-7"/>
          <w:sz w:val="19"/>
        </w:rPr>
        <w:t xml:space="preserve"> </w:t>
      </w:r>
      <w:r>
        <w:rPr>
          <w:sz w:val="18"/>
        </w:rPr>
        <w:t xml:space="preserve">23:1- </w:t>
      </w:r>
      <w:r>
        <w:rPr>
          <w:spacing w:val="-4"/>
          <w:sz w:val="18"/>
        </w:rPr>
        <w:t>122.</w:t>
      </w:r>
    </w:p>
    <w:p w:rsidR="00C550D4" w:rsidRDefault="00E476FC">
      <w:pPr>
        <w:spacing w:line="242" w:lineRule="auto"/>
        <w:ind w:left="414" w:right="205" w:hanging="200"/>
        <w:jc w:val="both"/>
        <w:rPr>
          <w:sz w:val="18"/>
        </w:rPr>
      </w:pPr>
      <w:r>
        <w:rPr>
          <w:spacing w:val="-2"/>
          <w:w w:val="230"/>
          <w:sz w:val="18"/>
        </w:rPr>
        <w:t>---.</w:t>
      </w:r>
      <w:r>
        <w:rPr>
          <w:spacing w:val="-24"/>
          <w:w w:val="230"/>
          <w:sz w:val="18"/>
        </w:rPr>
        <w:t xml:space="preserve"> </w:t>
      </w:r>
      <w:r>
        <w:rPr>
          <w:spacing w:val="-2"/>
          <w:sz w:val="18"/>
        </w:rPr>
        <w:t>1999.</w:t>
      </w:r>
      <w:r>
        <w:rPr>
          <w:spacing w:val="-10"/>
          <w:sz w:val="18"/>
        </w:rPr>
        <w:t xml:space="preserve"> </w:t>
      </w:r>
      <w:r>
        <w:rPr>
          <w:spacing w:val="-2"/>
          <w:sz w:val="18"/>
        </w:rPr>
        <w:t>"The</w:t>
      </w:r>
      <w:r>
        <w:rPr>
          <w:spacing w:val="-9"/>
          <w:sz w:val="18"/>
        </w:rPr>
        <w:t xml:space="preserve"> </w:t>
      </w:r>
      <w:r>
        <w:rPr>
          <w:spacing w:val="-2"/>
          <w:sz w:val="18"/>
        </w:rPr>
        <w:t>Structuring</w:t>
      </w:r>
      <w:r>
        <w:rPr>
          <w:spacing w:val="-9"/>
          <w:sz w:val="18"/>
        </w:rPr>
        <w:t xml:space="preserve"> </w:t>
      </w:r>
      <w:r>
        <w:rPr>
          <w:spacing w:val="-2"/>
          <w:sz w:val="18"/>
        </w:rPr>
        <w:t>of Organizational</w:t>
      </w:r>
      <w:r>
        <w:rPr>
          <w:spacing w:val="-4"/>
          <w:sz w:val="18"/>
        </w:rPr>
        <w:t xml:space="preserve"> </w:t>
      </w:r>
      <w:r>
        <w:rPr>
          <w:spacing w:val="-2"/>
          <w:sz w:val="18"/>
        </w:rPr>
        <w:t>Populations."</w:t>
      </w:r>
      <w:r>
        <w:rPr>
          <w:spacing w:val="23"/>
          <w:sz w:val="18"/>
        </w:rPr>
        <w:t xml:space="preserve"> </w:t>
      </w:r>
      <w:r>
        <w:rPr>
          <w:i/>
          <w:spacing w:val="-2"/>
          <w:sz w:val="19"/>
        </w:rPr>
        <w:t>American</w:t>
      </w:r>
      <w:r>
        <w:rPr>
          <w:i/>
          <w:sz w:val="19"/>
        </w:rPr>
        <w:t xml:space="preserve"> </w:t>
      </w:r>
      <w:r>
        <w:rPr>
          <w:i/>
          <w:spacing w:val="-2"/>
          <w:sz w:val="19"/>
        </w:rPr>
        <w:t xml:space="preserve">Sociological </w:t>
      </w:r>
      <w:r>
        <w:rPr>
          <w:i/>
          <w:sz w:val="19"/>
        </w:rPr>
        <w:t>Review</w:t>
      </w:r>
      <w:r>
        <w:rPr>
          <w:i/>
          <w:spacing w:val="-2"/>
          <w:sz w:val="19"/>
        </w:rPr>
        <w:t xml:space="preserve"> </w:t>
      </w:r>
      <w:r>
        <w:rPr>
          <w:w w:val="120"/>
          <w:sz w:val="18"/>
        </w:rPr>
        <w:t>64:421-45.</w:t>
      </w:r>
    </w:p>
    <w:p w:rsidR="00C550D4" w:rsidRDefault="00E476FC">
      <w:pPr>
        <w:spacing w:before="14" w:line="256" w:lineRule="auto"/>
        <w:ind w:left="404" w:right="186" w:hanging="189"/>
        <w:jc w:val="both"/>
        <w:rPr>
          <w:sz w:val="18"/>
        </w:rPr>
      </w:pPr>
      <w:r>
        <w:rPr>
          <w:sz w:val="18"/>
        </w:rPr>
        <w:t>---.</w:t>
      </w:r>
      <w:r>
        <w:rPr>
          <w:spacing w:val="-12"/>
          <w:sz w:val="18"/>
        </w:rPr>
        <w:t xml:space="preserve"> </w:t>
      </w:r>
      <w:r>
        <w:rPr>
          <w:sz w:val="18"/>
        </w:rPr>
        <w:t>2000.</w:t>
      </w:r>
      <w:r>
        <w:rPr>
          <w:spacing w:val="40"/>
          <w:sz w:val="18"/>
        </w:rPr>
        <w:t xml:space="preserve"> </w:t>
      </w:r>
      <w:r>
        <w:rPr>
          <w:sz w:val="18"/>
        </w:rPr>
        <w:t>"Organizational</w:t>
      </w:r>
      <w:r>
        <w:rPr>
          <w:spacing w:val="31"/>
          <w:sz w:val="18"/>
        </w:rPr>
        <w:t xml:space="preserve"> </w:t>
      </w:r>
      <w:r>
        <w:rPr>
          <w:sz w:val="18"/>
        </w:rPr>
        <w:t>Ecology</w:t>
      </w:r>
      <w:r>
        <w:rPr>
          <w:spacing w:val="40"/>
          <w:sz w:val="18"/>
        </w:rPr>
        <w:t xml:space="preserve"> </w:t>
      </w:r>
      <w:r>
        <w:rPr>
          <w:sz w:val="18"/>
        </w:rPr>
        <w:t>and</w:t>
      </w:r>
      <w:r>
        <w:rPr>
          <w:spacing w:val="38"/>
          <w:sz w:val="18"/>
        </w:rPr>
        <w:t xml:space="preserve"> </w:t>
      </w:r>
      <w:r>
        <w:rPr>
          <w:sz w:val="18"/>
        </w:rPr>
        <w:t>Structural</w:t>
      </w:r>
      <w:r>
        <w:rPr>
          <w:spacing w:val="39"/>
          <w:sz w:val="18"/>
        </w:rPr>
        <w:t xml:space="preserve"> </w:t>
      </w:r>
      <w:r>
        <w:rPr>
          <w:sz w:val="18"/>
        </w:rPr>
        <w:t>Analysis."</w:t>
      </w:r>
      <w:r>
        <w:rPr>
          <w:spacing w:val="40"/>
          <w:sz w:val="18"/>
        </w:rPr>
        <w:t xml:space="preserve"> </w:t>
      </w:r>
      <w:r>
        <w:rPr>
          <w:sz w:val="18"/>
        </w:rPr>
        <w:t>Chapter</w:t>
      </w:r>
      <w:r>
        <w:rPr>
          <w:spacing w:val="40"/>
          <w:sz w:val="18"/>
        </w:rPr>
        <w:t xml:space="preserve"> </w:t>
      </w:r>
      <w:r>
        <w:rPr>
          <w:sz w:val="18"/>
        </w:rPr>
        <w:t>6 in</w:t>
      </w:r>
      <w:r>
        <w:rPr>
          <w:spacing w:val="38"/>
          <w:sz w:val="18"/>
        </w:rPr>
        <w:t xml:space="preserve"> </w:t>
      </w:r>
      <w:r>
        <w:rPr>
          <w:sz w:val="18"/>
        </w:rPr>
        <w:t xml:space="preserve">Lazega </w:t>
      </w:r>
      <w:r>
        <w:rPr>
          <w:w w:val="110"/>
          <w:sz w:val="18"/>
        </w:rPr>
        <w:t>and Favereau 2000.</w:t>
      </w:r>
    </w:p>
    <w:p w:rsidR="00C550D4" w:rsidRDefault="00E476FC">
      <w:pPr>
        <w:spacing w:line="252" w:lineRule="auto"/>
        <w:ind w:left="406" w:right="179" w:hanging="183"/>
        <w:jc w:val="both"/>
        <w:rPr>
          <w:sz w:val="18"/>
        </w:rPr>
      </w:pPr>
      <w:r>
        <w:rPr>
          <w:spacing w:val="-2"/>
          <w:sz w:val="18"/>
        </w:rPr>
        <w:t>Barth,</w:t>
      </w:r>
      <w:r>
        <w:rPr>
          <w:spacing w:val="-10"/>
          <w:sz w:val="18"/>
        </w:rPr>
        <w:t xml:space="preserve"> </w:t>
      </w:r>
      <w:r>
        <w:rPr>
          <w:spacing w:val="-2"/>
          <w:sz w:val="18"/>
        </w:rPr>
        <w:t>Fredrik.</w:t>
      </w:r>
      <w:r>
        <w:rPr>
          <w:spacing w:val="-9"/>
          <w:sz w:val="18"/>
        </w:rPr>
        <w:t xml:space="preserve"> </w:t>
      </w:r>
      <w:r>
        <w:rPr>
          <w:spacing w:val="-2"/>
          <w:sz w:val="18"/>
        </w:rPr>
        <w:t>1965.</w:t>
      </w:r>
      <w:r>
        <w:rPr>
          <w:spacing w:val="-9"/>
          <w:sz w:val="18"/>
        </w:rPr>
        <w:t xml:space="preserve"> </w:t>
      </w:r>
      <w:r>
        <w:rPr>
          <w:i/>
          <w:spacing w:val="-2"/>
          <w:sz w:val="19"/>
        </w:rPr>
        <w:t>Political</w:t>
      </w:r>
      <w:r>
        <w:rPr>
          <w:i/>
          <w:spacing w:val="-10"/>
          <w:sz w:val="19"/>
        </w:rPr>
        <w:t xml:space="preserve"> </w:t>
      </w:r>
      <w:r>
        <w:rPr>
          <w:i/>
          <w:spacing w:val="-2"/>
          <w:sz w:val="19"/>
        </w:rPr>
        <w:t>Leadership</w:t>
      </w:r>
      <w:r>
        <w:rPr>
          <w:i/>
          <w:spacing w:val="-10"/>
          <w:sz w:val="19"/>
        </w:rPr>
        <w:t xml:space="preserve"> </w:t>
      </w:r>
      <w:r>
        <w:rPr>
          <w:i/>
          <w:spacing w:val="-2"/>
          <w:sz w:val="19"/>
        </w:rPr>
        <w:t>among</w:t>
      </w:r>
      <w:r>
        <w:rPr>
          <w:i/>
          <w:spacing w:val="-10"/>
          <w:sz w:val="19"/>
        </w:rPr>
        <w:t xml:space="preserve"> </w:t>
      </w:r>
      <w:r>
        <w:rPr>
          <w:i/>
          <w:spacing w:val="-2"/>
          <w:sz w:val="19"/>
        </w:rPr>
        <w:t>Swat</w:t>
      </w:r>
      <w:r>
        <w:rPr>
          <w:i/>
          <w:spacing w:val="-10"/>
          <w:sz w:val="19"/>
        </w:rPr>
        <w:t xml:space="preserve"> </w:t>
      </w:r>
      <w:r>
        <w:rPr>
          <w:i/>
          <w:spacing w:val="-2"/>
          <w:sz w:val="19"/>
        </w:rPr>
        <w:t>Pathans.</w:t>
      </w:r>
      <w:r>
        <w:rPr>
          <w:i/>
          <w:spacing w:val="-10"/>
          <w:sz w:val="19"/>
        </w:rPr>
        <w:t xml:space="preserve"> </w:t>
      </w:r>
      <w:r>
        <w:rPr>
          <w:spacing w:val="-2"/>
          <w:sz w:val="18"/>
        </w:rPr>
        <w:t>London:</w:t>
      </w:r>
      <w:r>
        <w:rPr>
          <w:spacing w:val="-9"/>
          <w:sz w:val="18"/>
        </w:rPr>
        <w:t xml:space="preserve"> </w:t>
      </w:r>
      <w:r>
        <w:rPr>
          <w:spacing w:val="-2"/>
          <w:sz w:val="18"/>
        </w:rPr>
        <w:t>University</w:t>
      </w:r>
      <w:r>
        <w:rPr>
          <w:spacing w:val="-9"/>
          <w:sz w:val="18"/>
        </w:rPr>
        <w:t xml:space="preserve"> </w:t>
      </w:r>
      <w:r>
        <w:rPr>
          <w:spacing w:val="-2"/>
          <w:sz w:val="18"/>
        </w:rPr>
        <w:t xml:space="preserve">of </w:t>
      </w:r>
      <w:r>
        <w:rPr>
          <w:sz w:val="18"/>
        </w:rPr>
        <w:t>London and Athlone Press.</w:t>
      </w:r>
    </w:p>
    <w:p w:rsidR="00C550D4" w:rsidRDefault="00E476FC">
      <w:pPr>
        <w:spacing w:before="9" w:line="261" w:lineRule="auto"/>
        <w:ind w:left="405" w:right="182" w:hanging="191"/>
        <w:jc w:val="both"/>
        <w:rPr>
          <w:sz w:val="18"/>
        </w:rPr>
      </w:pPr>
      <w:r>
        <w:rPr>
          <w:spacing w:val="-2"/>
          <w:w w:val="175"/>
          <w:sz w:val="18"/>
        </w:rPr>
        <w:t>---.</w:t>
      </w:r>
      <w:r>
        <w:rPr>
          <w:spacing w:val="-18"/>
          <w:w w:val="175"/>
          <w:sz w:val="18"/>
        </w:rPr>
        <w:t xml:space="preserve"> </w:t>
      </w:r>
      <w:r>
        <w:rPr>
          <w:spacing w:val="-2"/>
          <w:w w:val="110"/>
          <w:sz w:val="18"/>
        </w:rPr>
        <w:t>1993.</w:t>
      </w:r>
      <w:r>
        <w:rPr>
          <w:spacing w:val="-11"/>
          <w:w w:val="110"/>
          <w:sz w:val="18"/>
        </w:rPr>
        <w:t xml:space="preserve"> </w:t>
      </w:r>
      <w:r>
        <w:rPr>
          <w:spacing w:val="-2"/>
          <w:w w:val="110"/>
          <w:sz w:val="18"/>
        </w:rPr>
        <w:t>"Are</w:t>
      </w:r>
      <w:r>
        <w:rPr>
          <w:spacing w:val="-10"/>
          <w:w w:val="110"/>
          <w:sz w:val="18"/>
        </w:rPr>
        <w:t xml:space="preserve"> </w:t>
      </w:r>
      <w:r>
        <w:rPr>
          <w:spacing w:val="-2"/>
          <w:w w:val="110"/>
          <w:sz w:val="18"/>
        </w:rPr>
        <w:t>Values</w:t>
      </w:r>
      <w:r>
        <w:rPr>
          <w:spacing w:val="-10"/>
          <w:w w:val="110"/>
          <w:sz w:val="18"/>
        </w:rPr>
        <w:t xml:space="preserve"> </w:t>
      </w:r>
      <w:r>
        <w:rPr>
          <w:spacing w:val="-2"/>
          <w:w w:val="110"/>
          <w:sz w:val="18"/>
        </w:rPr>
        <w:t>Real?</w:t>
      </w:r>
      <w:r>
        <w:rPr>
          <w:spacing w:val="-11"/>
          <w:w w:val="110"/>
          <w:sz w:val="18"/>
        </w:rPr>
        <w:t xml:space="preserve"> </w:t>
      </w:r>
      <w:r>
        <w:rPr>
          <w:spacing w:val="-2"/>
          <w:w w:val="110"/>
          <w:sz w:val="18"/>
        </w:rPr>
        <w:t>The</w:t>
      </w:r>
      <w:r>
        <w:rPr>
          <w:spacing w:val="-10"/>
          <w:w w:val="110"/>
          <w:sz w:val="18"/>
        </w:rPr>
        <w:t xml:space="preserve"> </w:t>
      </w:r>
      <w:r>
        <w:rPr>
          <w:spacing w:val="-2"/>
          <w:w w:val="110"/>
          <w:sz w:val="18"/>
        </w:rPr>
        <w:t>Enigma</w:t>
      </w:r>
      <w:r>
        <w:rPr>
          <w:spacing w:val="-9"/>
          <w:w w:val="110"/>
          <w:sz w:val="18"/>
        </w:rPr>
        <w:t xml:space="preserve"> </w:t>
      </w:r>
      <w:r>
        <w:rPr>
          <w:spacing w:val="-2"/>
          <w:w w:val="110"/>
          <w:sz w:val="18"/>
        </w:rPr>
        <w:t>of</w:t>
      </w:r>
      <w:r>
        <w:rPr>
          <w:spacing w:val="2"/>
          <w:w w:val="110"/>
          <w:sz w:val="18"/>
        </w:rPr>
        <w:t xml:space="preserve"> </w:t>
      </w:r>
      <w:r>
        <w:rPr>
          <w:spacing w:val="-2"/>
          <w:w w:val="110"/>
          <w:sz w:val="18"/>
        </w:rPr>
        <w:t>Naturalism</w:t>
      </w:r>
      <w:r>
        <w:rPr>
          <w:spacing w:val="2"/>
          <w:w w:val="110"/>
          <w:sz w:val="18"/>
        </w:rPr>
        <w:t xml:space="preserve"> </w:t>
      </w:r>
      <w:r>
        <w:rPr>
          <w:spacing w:val="-2"/>
          <w:w w:val="110"/>
          <w:sz w:val="18"/>
        </w:rPr>
        <w:t>in</w:t>
      </w:r>
      <w:r>
        <w:rPr>
          <w:spacing w:val="-8"/>
          <w:w w:val="110"/>
          <w:sz w:val="18"/>
        </w:rPr>
        <w:t xml:space="preserve"> </w:t>
      </w:r>
      <w:r>
        <w:rPr>
          <w:spacing w:val="-2"/>
          <w:w w:val="110"/>
          <w:sz w:val="18"/>
        </w:rPr>
        <w:t>the</w:t>
      </w:r>
      <w:r>
        <w:rPr>
          <w:spacing w:val="-8"/>
          <w:w w:val="110"/>
          <w:sz w:val="18"/>
        </w:rPr>
        <w:t xml:space="preserve"> </w:t>
      </w:r>
      <w:r>
        <w:rPr>
          <w:spacing w:val="-2"/>
          <w:w w:val="110"/>
          <w:sz w:val="18"/>
        </w:rPr>
        <w:t xml:space="preserve">Anthropological </w:t>
      </w:r>
      <w:r>
        <w:rPr>
          <w:sz w:val="18"/>
        </w:rPr>
        <w:t>Imputation of Values." Chapter 2 in Hechter,</w:t>
      </w:r>
      <w:r>
        <w:rPr>
          <w:spacing w:val="40"/>
          <w:sz w:val="18"/>
        </w:rPr>
        <w:t xml:space="preserve"> </w:t>
      </w:r>
      <w:r>
        <w:rPr>
          <w:sz w:val="18"/>
        </w:rPr>
        <w:t>Nadel, and Michod 1993.</w:t>
      </w:r>
    </w:p>
    <w:p w:rsidR="00C550D4" w:rsidRDefault="00E476FC">
      <w:pPr>
        <w:spacing w:line="247" w:lineRule="auto"/>
        <w:ind w:left="405" w:right="192" w:hanging="181"/>
        <w:jc w:val="both"/>
        <w:rPr>
          <w:sz w:val="18"/>
        </w:rPr>
      </w:pPr>
      <w:r>
        <w:rPr>
          <w:sz w:val="18"/>
        </w:rPr>
        <w:t>Baum,</w:t>
      </w:r>
      <w:r>
        <w:rPr>
          <w:spacing w:val="-12"/>
          <w:sz w:val="18"/>
        </w:rPr>
        <w:t xml:space="preserve"> </w:t>
      </w:r>
      <w:r>
        <w:rPr>
          <w:sz w:val="18"/>
        </w:rPr>
        <w:t>Joel</w:t>
      </w:r>
      <w:r>
        <w:rPr>
          <w:spacing w:val="-5"/>
          <w:sz w:val="18"/>
        </w:rPr>
        <w:t xml:space="preserve"> </w:t>
      </w:r>
      <w:r>
        <w:rPr>
          <w:sz w:val="18"/>
        </w:rPr>
        <w:t>A.</w:t>
      </w:r>
      <w:r>
        <w:rPr>
          <w:spacing w:val="-1"/>
          <w:sz w:val="18"/>
        </w:rPr>
        <w:t xml:space="preserve"> </w:t>
      </w:r>
      <w:r>
        <w:rPr>
          <w:sz w:val="18"/>
        </w:rPr>
        <w:t>C.,</w:t>
      </w:r>
      <w:r>
        <w:rPr>
          <w:spacing w:val="-4"/>
          <w:sz w:val="18"/>
        </w:rPr>
        <w:t xml:space="preserve"> </w:t>
      </w:r>
      <w:r>
        <w:rPr>
          <w:sz w:val="18"/>
        </w:rPr>
        <w:t>and Frank</w:t>
      </w:r>
      <w:r>
        <w:rPr>
          <w:spacing w:val="-1"/>
          <w:sz w:val="18"/>
        </w:rPr>
        <w:t xml:space="preserve"> </w:t>
      </w:r>
      <w:r>
        <w:rPr>
          <w:sz w:val="18"/>
        </w:rPr>
        <w:t xml:space="preserve">Dobbin. 2000. </w:t>
      </w:r>
      <w:r>
        <w:rPr>
          <w:i/>
          <w:sz w:val="19"/>
        </w:rPr>
        <w:t>Economics Meets</w:t>
      </w:r>
      <w:r>
        <w:rPr>
          <w:i/>
          <w:spacing w:val="-1"/>
          <w:sz w:val="19"/>
        </w:rPr>
        <w:t xml:space="preserve"> </w:t>
      </w:r>
      <w:r>
        <w:rPr>
          <w:i/>
          <w:sz w:val="19"/>
        </w:rPr>
        <w:t>Sociology</w:t>
      </w:r>
      <w:r>
        <w:rPr>
          <w:i/>
          <w:spacing w:val="-5"/>
          <w:sz w:val="19"/>
        </w:rPr>
        <w:t xml:space="preserve"> </w:t>
      </w:r>
      <w:r>
        <w:rPr>
          <w:i/>
          <w:sz w:val="19"/>
        </w:rPr>
        <w:t>in</w:t>
      </w:r>
      <w:r>
        <w:rPr>
          <w:i/>
          <w:spacing w:val="-9"/>
          <w:sz w:val="19"/>
        </w:rPr>
        <w:t xml:space="preserve"> </w:t>
      </w:r>
      <w:r>
        <w:rPr>
          <w:i/>
          <w:sz w:val="19"/>
        </w:rPr>
        <w:t xml:space="preserve">Strategic Management. </w:t>
      </w:r>
      <w:r>
        <w:rPr>
          <w:sz w:val="18"/>
        </w:rPr>
        <w:t>Stamford,</w:t>
      </w:r>
      <w:r>
        <w:rPr>
          <w:spacing w:val="20"/>
          <w:sz w:val="18"/>
        </w:rPr>
        <w:t xml:space="preserve"> </w:t>
      </w:r>
      <w:r>
        <w:rPr>
          <w:sz w:val="18"/>
        </w:rPr>
        <w:t>Conn.:</w:t>
      </w:r>
      <w:r>
        <w:rPr>
          <w:spacing w:val="-8"/>
          <w:sz w:val="18"/>
        </w:rPr>
        <w:t xml:space="preserve"> </w:t>
      </w:r>
      <w:r>
        <w:rPr>
          <w:sz w:val="18"/>
        </w:rPr>
        <w:t>JAI Press.</w:t>
      </w:r>
    </w:p>
    <w:p w:rsidR="00C550D4" w:rsidRDefault="00E476FC">
      <w:pPr>
        <w:spacing w:before="2" w:line="247" w:lineRule="auto"/>
        <w:ind w:left="405" w:right="182" w:hanging="182"/>
        <w:jc w:val="both"/>
        <w:rPr>
          <w:sz w:val="18"/>
        </w:rPr>
      </w:pPr>
      <w:r>
        <w:rPr>
          <w:sz w:val="18"/>
        </w:rPr>
        <w:t>Baum,Joel A. C.,</w:t>
      </w:r>
      <w:r>
        <w:rPr>
          <w:spacing w:val="-7"/>
          <w:sz w:val="18"/>
        </w:rPr>
        <w:t xml:space="preserve"> </w:t>
      </w:r>
      <w:r>
        <w:rPr>
          <w:sz w:val="18"/>
        </w:rPr>
        <w:t>and</w:t>
      </w:r>
      <w:r>
        <w:rPr>
          <w:spacing w:val="-6"/>
          <w:sz w:val="18"/>
        </w:rPr>
        <w:t xml:space="preserve"> </w:t>
      </w:r>
      <w:r>
        <w:rPr>
          <w:sz w:val="18"/>
        </w:rPr>
        <w:t>Stephan]. Mezias. 1992.</w:t>
      </w:r>
      <w:r>
        <w:rPr>
          <w:spacing w:val="-1"/>
          <w:sz w:val="18"/>
        </w:rPr>
        <w:t xml:space="preserve"> </w:t>
      </w:r>
      <w:r>
        <w:rPr>
          <w:sz w:val="18"/>
        </w:rPr>
        <w:t>"Localized Competition and Organiza­ tional</w:t>
      </w:r>
      <w:r>
        <w:rPr>
          <w:spacing w:val="-8"/>
          <w:sz w:val="18"/>
        </w:rPr>
        <w:t xml:space="preserve"> </w:t>
      </w:r>
      <w:r>
        <w:rPr>
          <w:sz w:val="18"/>
        </w:rPr>
        <w:t>Failure</w:t>
      </w:r>
      <w:r>
        <w:rPr>
          <w:spacing w:val="-8"/>
          <w:sz w:val="18"/>
        </w:rPr>
        <w:t xml:space="preserve"> </w:t>
      </w:r>
      <w:r>
        <w:rPr>
          <w:sz w:val="18"/>
        </w:rPr>
        <w:t>in</w:t>
      </w:r>
      <w:r>
        <w:rPr>
          <w:spacing w:val="-10"/>
          <w:sz w:val="18"/>
        </w:rPr>
        <w:t xml:space="preserve"> </w:t>
      </w:r>
      <w:r>
        <w:rPr>
          <w:sz w:val="18"/>
        </w:rPr>
        <w:t>the</w:t>
      </w:r>
      <w:r>
        <w:rPr>
          <w:spacing w:val="-11"/>
          <w:sz w:val="18"/>
        </w:rPr>
        <w:t xml:space="preserve"> </w:t>
      </w:r>
      <w:r>
        <w:rPr>
          <w:sz w:val="18"/>
        </w:rPr>
        <w:t>Manhattan</w:t>
      </w:r>
      <w:r>
        <w:rPr>
          <w:spacing w:val="-1"/>
          <w:sz w:val="18"/>
        </w:rPr>
        <w:t xml:space="preserve"> </w:t>
      </w:r>
      <w:r>
        <w:rPr>
          <w:sz w:val="18"/>
        </w:rPr>
        <w:t>Hotel</w:t>
      </w:r>
      <w:r>
        <w:rPr>
          <w:spacing w:val="-9"/>
          <w:sz w:val="18"/>
        </w:rPr>
        <w:t xml:space="preserve"> </w:t>
      </w:r>
      <w:r>
        <w:rPr>
          <w:sz w:val="18"/>
        </w:rPr>
        <w:t>Industry;</w:t>
      </w:r>
      <w:r>
        <w:rPr>
          <w:spacing w:val="-6"/>
          <w:sz w:val="18"/>
        </w:rPr>
        <w:t xml:space="preserve"> </w:t>
      </w:r>
      <w:r>
        <w:rPr>
          <w:sz w:val="18"/>
        </w:rPr>
        <w:t>1898-1990."</w:t>
      </w:r>
      <w:r>
        <w:rPr>
          <w:spacing w:val="-1"/>
          <w:sz w:val="18"/>
        </w:rPr>
        <w:t xml:space="preserve"> </w:t>
      </w:r>
      <w:r>
        <w:rPr>
          <w:i/>
          <w:sz w:val="19"/>
        </w:rPr>
        <w:t>Administrative</w:t>
      </w:r>
      <w:r>
        <w:rPr>
          <w:i/>
          <w:spacing w:val="-12"/>
          <w:sz w:val="19"/>
        </w:rPr>
        <w:t xml:space="preserve"> </w:t>
      </w:r>
      <w:r>
        <w:rPr>
          <w:i/>
          <w:sz w:val="19"/>
        </w:rPr>
        <w:t xml:space="preserve">Science Quarterly </w:t>
      </w:r>
      <w:r>
        <w:rPr>
          <w:sz w:val="18"/>
        </w:rPr>
        <w:t>37:580-604.</w:t>
      </w:r>
    </w:p>
    <w:p w:rsidR="00C550D4" w:rsidRDefault="00E476FC">
      <w:pPr>
        <w:spacing w:before="4" w:line="252" w:lineRule="auto"/>
        <w:ind w:left="408" w:right="189" w:hanging="184"/>
        <w:jc w:val="both"/>
        <w:rPr>
          <w:sz w:val="18"/>
        </w:rPr>
      </w:pPr>
      <w:r>
        <w:rPr>
          <w:sz w:val="18"/>
        </w:rPr>
        <w:t>Baum,</w:t>
      </w:r>
      <w:r>
        <w:rPr>
          <w:spacing w:val="-1"/>
          <w:sz w:val="18"/>
        </w:rPr>
        <w:t xml:space="preserve"> </w:t>
      </w:r>
      <w:r>
        <w:rPr>
          <w:sz w:val="18"/>
        </w:rPr>
        <w:t xml:space="preserve">Joel A. C., and Christine Oliver. 1991. "Institutional Linkages and Organiza­ </w:t>
      </w:r>
      <w:r>
        <w:rPr>
          <w:spacing w:val="-2"/>
          <w:sz w:val="18"/>
        </w:rPr>
        <w:t>tional Mortality."</w:t>
      </w:r>
      <w:r>
        <w:rPr>
          <w:sz w:val="18"/>
        </w:rPr>
        <w:t xml:space="preserve"> </w:t>
      </w:r>
      <w:r>
        <w:rPr>
          <w:i/>
          <w:spacing w:val="-2"/>
          <w:sz w:val="19"/>
        </w:rPr>
        <w:t>Administrative</w:t>
      </w:r>
      <w:r>
        <w:rPr>
          <w:i/>
          <w:spacing w:val="-7"/>
          <w:sz w:val="19"/>
        </w:rPr>
        <w:t xml:space="preserve"> </w:t>
      </w:r>
      <w:r>
        <w:rPr>
          <w:i/>
          <w:spacing w:val="-2"/>
          <w:sz w:val="19"/>
        </w:rPr>
        <w:t>Science Quarterly</w:t>
      </w:r>
      <w:r>
        <w:rPr>
          <w:i/>
          <w:spacing w:val="7"/>
          <w:sz w:val="19"/>
        </w:rPr>
        <w:t xml:space="preserve"> </w:t>
      </w:r>
      <w:r>
        <w:rPr>
          <w:spacing w:val="-2"/>
          <w:sz w:val="18"/>
        </w:rPr>
        <w:t>36:189-218.</w:t>
      </w:r>
    </w:p>
    <w:p w:rsidR="00C550D4" w:rsidRDefault="00E476FC">
      <w:pPr>
        <w:spacing w:line="242" w:lineRule="auto"/>
        <w:ind w:left="406" w:right="191" w:hanging="182"/>
        <w:jc w:val="both"/>
        <w:rPr>
          <w:sz w:val="18"/>
        </w:rPr>
      </w:pPr>
      <w:r>
        <w:rPr>
          <w:sz w:val="18"/>
        </w:rPr>
        <w:t>Baumol,</w:t>
      </w:r>
      <w:r>
        <w:rPr>
          <w:spacing w:val="-12"/>
          <w:sz w:val="18"/>
        </w:rPr>
        <w:t xml:space="preserve"> </w:t>
      </w:r>
      <w:r>
        <w:rPr>
          <w:sz w:val="18"/>
        </w:rPr>
        <w:t>William].,</w:t>
      </w:r>
      <w:r>
        <w:rPr>
          <w:spacing w:val="-11"/>
          <w:sz w:val="18"/>
        </w:rPr>
        <w:t xml:space="preserve"> </w:t>
      </w:r>
      <w:r>
        <w:rPr>
          <w:sz w:val="18"/>
        </w:rPr>
        <w:t>John</w:t>
      </w:r>
      <w:r>
        <w:rPr>
          <w:spacing w:val="-11"/>
          <w:sz w:val="18"/>
        </w:rPr>
        <w:t xml:space="preserve"> </w:t>
      </w:r>
      <w:r>
        <w:rPr>
          <w:sz w:val="18"/>
        </w:rPr>
        <w:t>C.</w:t>
      </w:r>
      <w:r>
        <w:rPr>
          <w:spacing w:val="-11"/>
          <w:sz w:val="18"/>
        </w:rPr>
        <w:t xml:space="preserve"> </w:t>
      </w:r>
      <w:r>
        <w:rPr>
          <w:sz w:val="18"/>
        </w:rPr>
        <w:t>Panzar,</w:t>
      </w:r>
      <w:r>
        <w:rPr>
          <w:spacing w:val="-12"/>
          <w:sz w:val="18"/>
        </w:rPr>
        <w:t xml:space="preserve"> </w:t>
      </w:r>
      <w:r>
        <w:rPr>
          <w:sz w:val="18"/>
        </w:rPr>
        <w:t>and</w:t>
      </w:r>
      <w:r>
        <w:rPr>
          <w:spacing w:val="-11"/>
          <w:sz w:val="18"/>
        </w:rPr>
        <w:t xml:space="preserve"> </w:t>
      </w:r>
      <w:r>
        <w:rPr>
          <w:sz w:val="18"/>
        </w:rPr>
        <w:t>Richard</w:t>
      </w:r>
      <w:r>
        <w:rPr>
          <w:spacing w:val="-11"/>
          <w:sz w:val="18"/>
        </w:rPr>
        <w:t xml:space="preserve"> </w:t>
      </w:r>
      <w:r>
        <w:rPr>
          <w:sz w:val="18"/>
        </w:rPr>
        <w:t>D.</w:t>
      </w:r>
      <w:r>
        <w:rPr>
          <w:spacing w:val="-11"/>
          <w:sz w:val="18"/>
        </w:rPr>
        <w:t xml:space="preserve"> </w:t>
      </w:r>
      <w:r>
        <w:rPr>
          <w:sz w:val="18"/>
        </w:rPr>
        <w:t>Willig.</w:t>
      </w:r>
      <w:r>
        <w:rPr>
          <w:spacing w:val="-12"/>
          <w:sz w:val="18"/>
        </w:rPr>
        <w:t xml:space="preserve"> </w:t>
      </w:r>
      <w:r>
        <w:rPr>
          <w:sz w:val="18"/>
        </w:rPr>
        <w:t>1989.</w:t>
      </w:r>
      <w:r>
        <w:rPr>
          <w:spacing w:val="-11"/>
          <w:sz w:val="18"/>
        </w:rPr>
        <w:t xml:space="preserve"> </w:t>
      </w:r>
      <w:r>
        <w:rPr>
          <w:i/>
          <w:sz w:val="19"/>
        </w:rPr>
        <w:t>Contestable</w:t>
      </w:r>
      <w:r>
        <w:rPr>
          <w:i/>
          <w:spacing w:val="-10"/>
          <w:sz w:val="19"/>
        </w:rPr>
        <w:t xml:space="preserve"> </w:t>
      </w:r>
      <w:r>
        <w:rPr>
          <w:i/>
          <w:sz w:val="19"/>
        </w:rPr>
        <w:t xml:space="preserve">Markets </w:t>
      </w:r>
      <w:r>
        <w:rPr>
          <w:i/>
          <w:spacing w:val="-2"/>
          <w:sz w:val="19"/>
        </w:rPr>
        <w:t>and</w:t>
      </w:r>
      <w:r>
        <w:rPr>
          <w:i/>
          <w:spacing w:val="2"/>
          <w:sz w:val="19"/>
        </w:rPr>
        <w:t xml:space="preserve"> </w:t>
      </w:r>
      <w:r>
        <w:rPr>
          <w:i/>
          <w:spacing w:val="-2"/>
          <w:sz w:val="19"/>
        </w:rPr>
        <w:t>the</w:t>
      </w:r>
      <w:r>
        <w:rPr>
          <w:i/>
          <w:spacing w:val="-10"/>
          <w:sz w:val="19"/>
        </w:rPr>
        <w:t xml:space="preserve"> </w:t>
      </w:r>
      <w:r>
        <w:rPr>
          <w:i/>
          <w:spacing w:val="-2"/>
          <w:sz w:val="19"/>
        </w:rPr>
        <w:t>Theory</w:t>
      </w:r>
      <w:r>
        <w:rPr>
          <w:i/>
          <w:spacing w:val="-1"/>
          <w:sz w:val="19"/>
        </w:rPr>
        <w:t xml:space="preserve"> </w:t>
      </w:r>
      <w:r>
        <w:rPr>
          <w:i/>
          <w:spacing w:val="-2"/>
          <w:sz w:val="19"/>
        </w:rPr>
        <w:t>of</w:t>
      </w:r>
      <w:r>
        <w:rPr>
          <w:i/>
          <w:spacing w:val="5"/>
          <w:sz w:val="19"/>
        </w:rPr>
        <w:t xml:space="preserve"> </w:t>
      </w:r>
      <w:r>
        <w:rPr>
          <w:i/>
          <w:spacing w:val="-2"/>
          <w:sz w:val="19"/>
        </w:rPr>
        <w:t>Industry</w:t>
      </w:r>
      <w:r>
        <w:rPr>
          <w:i/>
          <w:sz w:val="19"/>
        </w:rPr>
        <w:t xml:space="preserve"> </w:t>
      </w:r>
      <w:r>
        <w:rPr>
          <w:i/>
          <w:spacing w:val="-2"/>
          <w:sz w:val="19"/>
        </w:rPr>
        <w:t>Str</w:t>
      </w:r>
      <w:r>
        <w:rPr>
          <w:i/>
          <w:spacing w:val="-2"/>
          <w:sz w:val="19"/>
        </w:rPr>
        <w:t>ucture.</w:t>
      </w:r>
      <w:r>
        <w:rPr>
          <w:i/>
          <w:spacing w:val="-4"/>
          <w:sz w:val="19"/>
        </w:rPr>
        <w:t xml:space="preserve"> </w:t>
      </w:r>
      <w:r>
        <w:rPr>
          <w:spacing w:val="-2"/>
          <w:sz w:val="18"/>
        </w:rPr>
        <w:t>New</w:t>
      </w:r>
      <w:r>
        <w:rPr>
          <w:spacing w:val="-10"/>
          <w:sz w:val="18"/>
        </w:rPr>
        <w:t xml:space="preserve"> </w:t>
      </w:r>
      <w:r>
        <w:rPr>
          <w:spacing w:val="-2"/>
          <w:sz w:val="18"/>
        </w:rPr>
        <w:t>York: Harcourt</w:t>
      </w:r>
      <w:r>
        <w:rPr>
          <w:spacing w:val="8"/>
          <w:sz w:val="18"/>
        </w:rPr>
        <w:t xml:space="preserve"> </w:t>
      </w:r>
      <w:r>
        <w:rPr>
          <w:spacing w:val="-2"/>
          <w:sz w:val="18"/>
        </w:rPr>
        <w:t>Brace</w:t>
      </w:r>
      <w:r>
        <w:rPr>
          <w:spacing w:val="-10"/>
          <w:sz w:val="18"/>
        </w:rPr>
        <w:t xml:space="preserve"> </w:t>
      </w:r>
      <w:r>
        <w:rPr>
          <w:spacing w:val="-2"/>
          <w:sz w:val="18"/>
        </w:rPr>
        <w:t>Jovanovich.</w:t>
      </w:r>
    </w:p>
    <w:p w:rsidR="00C550D4" w:rsidRDefault="00E476FC">
      <w:pPr>
        <w:spacing w:line="252" w:lineRule="auto"/>
        <w:ind w:left="399" w:right="180" w:hanging="175"/>
        <w:jc w:val="both"/>
        <w:rPr>
          <w:sz w:val="18"/>
        </w:rPr>
      </w:pPr>
      <w:r>
        <w:rPr>
          <w:spacing w:val="-4"/>
          <w:sz w:val="18"/>
        </w:rPr>
        <w:t>Baxandall, Michael. 1980.</w:t>
      </w:r>
      <w:r>
        <w:rPr>
          <w:spacing w:val="-7"/>
          <w:sz w:val="18"/>
        </w:rPr>
        <w:t xml:space="preserve"> </w:t>
      </w:r>
      <w:r>
        <w:rPr>
          <w:i/>
          <w:spacing w:val="-4"/>
          <w:sz w:val="19"/>
        </w:rPr>
        <w:t>The Limewood</w:t>
      </w:r>
      <w:r>
        <w:rPr>
          <w:i/>
          <w:sz w:val="19"/>
        </w:rPr>
        <w:t xml:space="preserve"> </w:t>
      </w:r>
      <w:r>
        <w:rPr>
          <w:i/>
          <w:spacing w:val="-4"/>
          <w:sz w:val="19"/>
        </w:rPr>
        <w:t>Sculptors</w:t>
      </w:r>
      <w:r>
        <w:rPr>
          <w:i/>
          <w:spacing w:val="-5"/>
          <w:sz w:val="19"/>
        </w:rPr>
        <w:t xml:space="preserve"> </w:t>
      </w:r>
      <w:r>
        <w:rPr>
          <w:i/>
          <w:spacing w:val="-4"/>
          <w:sz w:val="19"/>
        </w:rPr>
        <w:t>of Renaissance</w:t>
      </w:r>
      <w:r>
        <w:rPr>
          <w:i/>
          <w:spacing w:val="-8"/>
          <w:sz w:val="19"/>
        </w:rPr>
        <w:t xml:space="preserve"> </w:t>
      </w:r>
      <w:r>
        <w:rPr>
          <w:i/>
          <w:spacing w:val="-4"/>
          <w:sz w:val="19"/>
        </w:rPr>
        <w:t xml:space="preserve">Germany. </w:t>
      </w:r>
      <w:r>
        <w:rPr>
          <w:spacing w:val="-4"/>
          <w:sz w:val="18"/>
        </w:rPr>
        <w:t>New</w:t>
      </w:r>
      <w:r>
        <w:rPr>
          <w:spacing w:val="-7"/>
          <w:sz w:val="18"/>
        </w:rPr>
        <w:t xml:space="preserve"> </w:t>
      </w:r>
      <w:r>
        <w:rPr>
          <w:spacing w:val="-4"/>
          <w:sz w:val="18"/>
        </w:rPr>
        <w:t xml:space="preserve">Ha­ </w:t>
      </w:r>
      <w:r>
        <w:rPr>
          <w:sz w:val="18"/>
        </w:rPr>
        <w:t>ven: Yale University</w:t>
      </w:r>
      <w:r>
        <w:rPr>
          <w:spacing w:val="40"/>
          <w:sz w:val="18"/>
        </w:rPr>
        <w:t xml:space="preserve"> </w:t>
      </w:r>
      <w:r>
        <w:rPr>
          <w:sz w:val="18"/>
        </w:rPr>
        <w:t>Press.</w:t>
      </w:r>
    </w:p>
    <w:p w:rsidR="00C550D4" w:rsidRDefault="00E476FC">
      <w:pPr>
        <w:spacing w:line="242" w:lineRule="auto"/>
        <w:ind w:left="414" w:right="180" w:hanging="190"/>
        <w:jc w:val="both"/>
        <w:rPr>
          <w:sz w:val="18"/>
        </w:rPr>
      </w:pPr>
      <w:r>
        <w:rPr>
          <w:spacing w:val="-4"/>
          <w:sz w:val="18"/>
        </w:rPr>
        <w:t>Bearman, Peter.</w:t>
      </w:r>
      <w:r>
        <w:rPr>
          <w:spacing w:val="-5"/>
          <w:sz w:val="18"/>
        </w:rPr>
        <w:t xml:space="preserve"> </w:t>
      </w:r>
      <w:r>
        <w:rPr>
          <w:spacing w:val="-4"/>
          <w:sz w:val="18"/>
        </w:rPr>
        <w:t xml:space="preserve">1993. </w:t>
      </w:r>
      <w:r>
        <w:rPr>
          <w:i/>
          <w:spacing w:val="-4"/>
          <w:sz w:val="19"/>
        </w:rPr>
        <w:t>Relations</w:t>
      </w:r>
      <w:r>
        <w:rPr>
          <w:i/>
          <w:spacing w:val="-8"/>
          <w:sz w:val="19"/>
        </w:rPr>
        <w:t xml:space="preserve"> </w:t>
      </w:r>
      <w:r>
        <w:rPr>
          <w:i/>
          <w:spacing w:val="-4"/>
          <w:sz w:val="19"/>
        </w:rPr>
        <w:t>into</w:t>
      </w:r>
      <w:r>
        <w:rPr>
          <w:i/>
          <w:spacing w:val="-6"/>
          <w:sz w:val="19"/>
        </w:rPr>
        <w:t xml:space="preserve"> </w:t>
      </w:r>
      <w:r>
        <w:rPr>
          <w:i/>
          <w:spacing w:val="-4"/>
          <w:sz w:val="19"/>
        </w:rPr>
        <w:t>Rhetorics:</w:t>
      </w:r>
      <w:r>
        <w:rPr>
          <w:i/>
          <w:spacing w:val="-1"/>
          <w:sz w:val="19"/>
        </w:rPr>
        <w:t xml:space="preserve"> </w:t>
      </w:r>
      <w:r>
        <w:rPr>
          <w:i/>
          <w:spacing w:val="-4"/>
          <w:sz w:val="19"/>
        </w:rPr>
        <w:t>Local Elite</w:t>
      </w:r>
      <w:r>
        <w:rPr>
          <w:i/>
          <w:spacing w:val="-8"/>
          <w:sz w:val="19"/>
        </w:rPr>
        <w:t xml:space="preserve"> </w:t>
      </w:r>
      <w:r>
        <w:rPr>
          <w:i/>
          <w:spacing w:val="-4"/>
          <w:sz w:val="19"/>
        </w:rPr>
        <w:t>Social Structure</w:t>
      </w:r>
      <w:r>
        <w:rPr>
          <w:i/>
          <w:spacing w:val="-8"/>
          <w:sz w:val="19"/>
        </w:rPr>
        <w:t xml:space="preserve"> </w:t>
      </w:r>
      <w:r>
        <w:rPr>
          <w:i/>
          <w:spacing w:val="-4"/>
          <w:sz w:val="19"/>
        </w:rPr>
        <w:t>in</w:t>
      </w:r>
      <w:r>
        <w:rPr>
          <w:i/>
          <w:spacing w:val="-8"/>
          <w:sz w:val="19"/>
        </w:rPr>
        <w:t xml:space="preserve"> </w:t>
      </w:r>
      <w:r>
        <w:rPr>
          <w:i/>
          <w:spacing w:val="-4"/>
          <w:sz w:val="19"/>
        </w:rPr>
        <w:t xml:space="preserve">Norfolk, </w:t>
      </w:r>
      <w:r>
        <w:rPr>
          <w:i/>
          <w:sz w:val="19"/>
        </w:rPr>
        <w:t xml:space="preserve">England: </w:t>
      </w:r>
      <w:r>
        <w:rPr>
          <w:i/>
          <w:sz w:val="18"/>
        </w:rPr>
        <w:t xml:space="preserve">1540-1640. </w:t>
      </w:r>
      <w:r>
        <w:rPr>
          <w:sz w:val="18"/>
        </w:rPr>
        <w:t>New</w:t>
      </w:r>
      <w:r>
        <w:rPr>
          <w:spacing w:val="-2"/>
          <w:sz w:val="18"/>
        </w:rPr>
        <w:t xml:space="preserve"> </w:t>
      </w:r>
      <w:r>
        <w:rPr>
          <w:sz w:val="18"/>
        </w:rPr>
        <w:t>York: Academic Press.</w:t>
      </w:r>
    </w:p>
    <w:p w:rsidR="00C550D4" w:rsidRDefault="00E476FC">
      <w:pPr>
        <w:spacing w:line="247" w:lineRule="auto"/>
        <w:ind w:left="413" w:right="179" w:hanging="198"/>
        <w:jc w:val="both"/>
        <w:rPr>
          <w:sz w:val="18"/>
        </w:rPr>
      </w:pPr>
      <w:r>
        <w:rPr>
          <w:w w:val="255"/>
          <w:sz w:val="18"/>
        </w:rPr>
        <w:t>---.</w:t>
      </w:r>
      <w:r>
        <w:rPr>
          <w:spacing w:val="-29"/>
          <w:w w:val="255"/>
          <w:sz w:val="18"/>
        </w:rPr>
        <w:t xml:space="preserve"> </w:t>
      </w:r>
      <w:r>
        <w:rPr>
          <w:sz w:val="18"/>
        </w:rPr>
        <w:t>1997.</w:t>
      </w:r>
      <w:r>
        <w:rPr>
          <w:spacing w:val="-11"/>
          <w:sz w:val="18"/>
        </w:rPr>
        <w:t xml:space="preserve"> </w:t>
      </w:r>
      <w:r>
        <w:rPr>
          <w:sz w:val="18"/>
        </w:rPr>
        <w:t>"Generalized</w:t>
      </w:r>
      <w:r>
        <w:rPr>
          <w:spacing w:val="13"/>
          <w:sz w:val="18"/>
        </w:rPr>
        <w:t xml:space="preserve"> </w:t>
      </w:r>
      <w:r>
        <w:rPr>
          <w:sz w:val="18"/>
        </w:rPr>
        <w:t>Exchange."</w:t>
      </w:r>
      <w:r>
        <w:rPr>
          <w:spacing w:val="26"/>
          <w:sz w:val="18"/>
        </w:rPr>
        <w:t xml:space="preserve"> </w:t>
      </w:r>
      <w:r>
        <w:rPr>
          <w:i/>
          <w:sz w:val="19"/>
        </w:rPr>
        <w:t xml:space="preserve">American Journal of Sociology </w:t>
      </w:r>
      <w:r>
        <w:rPr>
          <w:sz w:val="18"/>
        </w:rPr>
        <w:t xml:space="preserve">102:1383- </w:t>
      </w:r>
      <w:r>
        <w:rPr>
          <w:spacing w:val="-2"/>
          <w:sz w:val="18"/>
        </w:rPr>
        <w:t>1415.</w:t>
      </w:r>
    </w:p>
    <w:p w:rsidR="00C550D4" w:rsidRDefault="00E476FC">
      <w:pPr>
        <w:spacing w:line="249" w:lineRule="auto"/>
        <w:ind w:left="399" w:right="173" w:hanging="175"/>
        <w:jc w:val="both"/>
        <w:rPr>
          <w:sz w:val="18"/>
        </w:rPr>
      </w:pPr>
      <w:r>
        <w:rPr>
          <w:sz w:val="18"/>
        </w:rPr>
        <w:t>Bearman, Peter, Robert Faris, and James Moody. 1999. "Blocking the Future: New Solutions for Old Problems in Historical Social Science.'\</w:t>
      </w:r>
      <w:r>
        <w:rPr>
          <w:spacing w:val="-10"/>
          <w:sz w:val="18"/>
        </w:rPr>
        <w:t xml:space="preserve"> </w:t>
      </w:r>
      <w:r>
        <w:rPr>
          <w:i/>
          <w:sz w:val="19"/>
        </w:rPr>
        <w:t xml:space="preserve">Social Science History </w:t>
      </w:r>
      <w:r>
        <w:rPr>
          <w:spacing w:val="-2"/>
          <w:sz w:val="18"/>
        </w:rPr>
        <w:t>23:501-33.</w:t>
      </w:r>
    </w:p>
    <w:p w:rsidR="00C550D4" w:rsidRDefault="00E476FC">
      <w:pPr>
        <w:tabs>
          <w:tab w:val="left" w:pos="6005"/>
        </w:tabs>
        <w:spacing w:line="249" w:lineRule="auto"/>
        <w:ind w:left="224" w:right="179" w:hanging="10"/>
        <w:jc w:val="center"/>
        <w:rPr>
          <w:sz w:val="18"/>
        </w:rPr>
      </w:pPr>
      <w:r>
        <w:rPr>
          <w:sz w:val="18"/>
        </w:rPr>
        <w:t>Beato,</w:t>
      </w:r>
      <w:r>
        <w:rPr>
          <w:spacing w:val="-5"/>
          <w:sz w:val="18"/>
        </w:rPr>
        <w:t xml:space="preserve"> </w:t>
      </w:r>
      <w:r>
        <w:rPr>
          <w:sz w:val="18"/>
        </w:rPr>
        <w:t>Paulino.</w:t>
      </w:r>
      <w:r>
        <w:rPr>
          <w:spacing w:val="-3"/>
          <w:sz w:val="18"/>
        </w:rPr>
        <w:t xml:space="preserve"> </w:t>
      </w:r>
      <w:r>
        <w:rPr>
          <w:sz w:val="18"/>
        </w:rPr>
        <w:t>1982.</w:t>
      </w:r>
      <w:r>
        <w:rPr>
          <w:spacing w:val="-5"/>
          <w:sz w:val="18"/>
        </w:rPr>
        <w:t xml:space="preserve"> </w:t>
      </w:r>
      <w:r>
        <w:rPr>
          <w:sz w:val="18"/>
        </w:rPr>
        <w:t>"The</w:t>
      </w:r>
      <w:r>
        <w:rPr>
          <w:spacing w:val="-7"/>
          <w:sz w:val="18"/>
        </w:rPr>
        <w:t xml:space="preserve"> </w:t>
      </w:r>
      <w:r>
        <w:rPr>
          <w:sz w:val="18"/>
        </w:rPr>
        <w:t>Existence of Marginal Cost</w:t>
      </w:r>
      <w:r>
        <w:rPr>
          <w:spacing w:val="-4"/>
          <w:sz w:val="18"/>
        </w:rPr>
        <w:t xml:space="preserve"> </w:t>
      </w:r>
      <w:r>
        <w:rPr>
          <w:sz w:val="18"/>
        </w:rPr>
        <w:t>Pricing</w:t>
      </w:r>
      <w:r>
        <w:rPr>
          <w:spacing w:val="-6"/>
          <w:sz w:val="18"/>
        </w:rPr>
        <w:t xml:space="preserve"> </w:t>
      </w:r>
      <w:r>
        <w:rPr>
          <w:sz w:val="18"/>
        </w:rPr>
        <w:t>Equilibria</w:t>
      </w:r>
      <w:r>
        <w:rPr>
          <w:spacing w:val="39"/>
          <w:sz w:val="18"/>
        </w:rPr>
        <w:t xml:space="preserve"> </w:t>
      </w:r>
      <w:r>
        <w:rPr>
          <w:sz w:val="18"/>
        </w:rPr>
        <w:t>th</w:t>
      </w:r>
      <w:r>
        <w:rPr>
          <w:spacing w:val="80"/>
          <w:w w:val="150"/>
          <w:sz w:val="18"/>
        </w:rPr>
        <w:t xml:space="preserve"> </w:t>
      </w:r>
      <w:r>
        <w:rPr>
          <w:sz w:val="18"/>
        </w:rPr>
        <w:t xml:space="preserve">Increas- ing Returns." </w:t>
      </w:r>
      <w:r>
        <w:rPr>
          <w:i/>
          <w:sz w:val="19"/>
        </w:rPr>
        <w:t>Quarterly Journal</w:t>
      </w:r>
      <w:r>
        <w:rPr>
          <w:i/>
          <w:spacing w:val="40"/>
          <w:sz w:val="19"/>
        </w:rPr>
        <w:t xml:space="preserve"> </w:t>
      </w:r>
      <w:r>
        <w:rPr>
          <w:i/>
          <w:sz w:val="19"/>
        </w:rPr>
        <w:t>of</w:t>
      </w:r>
      <w:r>
        <w:rPr>
          <w:i/>
          <w:spacing w:val="40"/>
          <w:sz w:val="19"/>
        </w:rPr>
        <w:t xml:space="preserve"> </w:t>
      </w:r>
      <w:r>
        <w:rPr>
          <w:i/>
          <w:sz w:val="19"/>
        </w:rPr>
        <w:t xml:space="preserve">Economics </w:t>
      </w:r>
      <w:r>
        <w:rPr>
          <w:sz w:val="18"/>
        </w:rPr>
        <w:t>97\669-87.</w:t>
      </w:r>
      <w:r>
        <w:rPr>
          <w:sz w:val="18"/>
        </w:rPr>
        <w:tab/>
      </w:r>
      <w:r>
        <w:rPr>
          <w:spacing w:val="-10"/>
          <w:sz w:val="18"/>
        </w:rPr>
        <w:t>\</w:t>
      </w:r>
      <w:r>
        <w:rPr>
          <w:sz w:val="18"/>
        </w:rPr>
        <w:t xml:space="preserve"> </w:t>
      </w:r>
      <w:r>
        <w:rPr>
          <w:w w:val="90"/>
          <w:sz w:val="18"/>
        </w:rPr>
        <w:t>Becker,</w:t>
      </w:r>
      <w:r>
        <w:rPr>
          <w:sz w:val="18"/>
        </w:rPr>
        <w:t xml:space="preserve"> </w:t>
      </w:r>
      <w:r>
        <w:rPr>
          <w:w w:val="90"/>
          <w:sz w:val="18"/>
        </w:rPr>
        <w:t>Gary.</w:t>
      </w:r>
      <w:r>
        <w:rPr>
          <w:sz w:val="18"/>
        </w:rPr>
        <w:t xml:space="preserve"> </w:t>
      </w:r>
      <w:r>
        <w:rPr>
          <w:w w:val="90"/>
          <w:sz w:val="18"/>
        </w:rPr>
        <w:t xml:space="preserve">1976. </w:t>
      </w:r>
      <w:r>
        <w:rPr>
          <w:i/>
          <w:w w:val="90"/>
          <w:sz w:val="19"/>
        </w:rPr>
        <w:t>The Economic</w:t>
      </w:r>
      <w:r>
        <w:rPr>
          <w:i/>
          <w:sz w:val="19"/>
        </w:rPr>
        <w:t xml:space="preserve"> </w:t>
      </w:r>
      <w:r>
        <w:rPr>
          <w:i/>
          <w:w w:val="90"/>
          <w:sz w:val="19"/>
        </w:rPr>
        <w:t>Approach to</w:t>
      </w:r>
      <w:r>
        <w:rPr>
          <w:i/>
          <w:sz w:val="19"/>
        </w:rPr>
        <w:t xml:space="preserve"> </w:t>
      </w:r>
      <w:r>
        <w:rPr>
          <w:i/>
          <w:w w:val="90"/>
          <w:sz w:val="19"/>
        </w:rPr>
        <w:t>Human</w:t>
      </w:r>
      <w:r>
        <w:rPr>
          <w:i/>
          <w:sz w:val="19"/>
        </w:rPr>
        <w:t xml:space="preserve"> </w:t>
      </w:r>
      <w:r>
        <w:rPr>
          <w:i/>
          <w:w w:val="90"/>
          <w:sz w:val="19"/>
        </w:rPr>
        <w:t>Behavior.</w:t>
      </w:r>
      <w:r>
        <w:rPr>
          <w:i/>
          <w:sz w:val="19"/>
        </w:rPr>
        <w:t xml:space="preserve"> </w:t>
      </w:r>
      <w:r>
        <w:rPr>
          <w:w w:val="90"/>
          <w:sz w:val="18"/>
        </w:rPr>
        <w:t>Chicago:</w:t>
      </w:r>
      <w:r>
        <w:rPr>
          <w:spacing w:val="19"/>
          <w:sz w:val="18"/>
        </w:rPr>
        <w:t xml:space="preserve"> </w:t>
      </w:r>
      <w:r>
        <w:rPr>
          <w:w w:val="90"/>
          <w:sz w:val="18"/>
        </w:rPr>
        <w:t>University</w:t>
      </w:r>
      <w:r>
        <w:rPr>
          <w:sz w:val="18"/>
        </w:rPr>
        <w:t xml:space="preserve"> </w:t>
      </w:r>
      <w:r>
        <w:rPr>
          <w:w w:val="90"/>
          <w:sz w:val="18"/>
        </w:rPr>
        <w:t>of</w:t>
      </w:r>
    </w:p>
    <w:p w:rsidR="00C550D4" w:rsidRDefault="00E476FC">
      <w:pPr>
        <w:spacing w:before="8"/>
        <w:ind w:right="4790"/>
        <w:jc w:val="center"/>
        <w:rPr>
          <w:sz w:val="18"/>
        </w:rPr>
      </w:pPr>
      <w:r>
        <w:rPr>
          <w:sz w:val="18"/>
        </w:rPr>
        <w:t>Chicago</w:t>
      </w:r>
      <w:r>
        <w:rPr>
          <w:spacing w:val="2"/>
          <w:sz w:val="18"/>
        </w:rPr>
        <w:t xml:space="preserve"> </w:t>
      </w:r>
      <w:r>
        <w:rPr>
          <w:spacing w:val="-2"/>
          <w:sz w:val="18"/>
        </w:rPr>
        <w:t>Press.</w:t>
      </w:r>
    </w:p>
    <w:p w:rsidR="00C550D4" w:rsidRDefault="00E476FC">
      <w:pPr>
        <w:spacing w:before="19" w:line="244" w:lineRule="auto"/>
        <w:ind w:left="404" w:hanging="180"/>
        <w:rPr>
          <w:sz w:val="18"/>
        </w:rPr>
      </w:pPr>
      <w:r>
        <w:rPr>
          <w:sz w:val="18"/>
        </w:rPr>
        <w:t>Beckert, Jens.</w:t>
      </w:r>
      <w:r>
        <w:rPr>
          <w:spacing w:val="21"/>
          <w:sz w:val="18"/>
        </w:rPr>
        <w:t xml:space="preserve"> </w:t>
      </w:r>
      <w:r>
        <w:rPr>
          <w:sz w:val="18"/>
        </w:rPr>
        <w:t>1996.</w:t>
      </w:r>
      <w:r>
        <w:rPr>
          <w:spacing w:val="17"/>
          <w:sz w:val="18"/>
        </w:rPr>
        <w:t xml:space="preserve"> </w:t>
      </w:r>
      <w:r>
        <w:rPr>
          <w:sz w:val="18"/>
        </w:rPr>
        <w:t>"What</w:t>
      </w:r>
      <w:r>
        <w:rPr>
          <w:spacing w:val="18"/>
          <w:sz w:val="18"/>
        </w:rPr>
        <w:t xml:space="preserve"> </w:t>
      </w:r>
      <w:r>
        <w:rPr>
          <w:sz w:val="18"/>
        </w:rPr>
        <w:t>ls</w:t>
      </w:r>
      <w:r>
        <w:rPr>
          <w:spacing w:val="17"/>
          <w:sz w:val="18"/>
        </w:rPr>
        <w:t xml:space="preserve"> </w:t>
      </w:r>
      <w:r>
        <w:rPr>
          <w:sz w:val="18"/>
        </w:rPr>
        <w:t>Sociological</w:t>
      </w:r>
      <w:r>
        <w:rPr>
          <w:spacing w:val="30"/>
          <w:sz w:val="18"/>
        </w:rPr>
        <w:t xml:space="preserve"> </w:t>
      </w:r>
      <w:r>
        <w:rPr>
          <w:sz w:val="18"/>
        </w:rPr>
        <w:t>about</w:t>
      </w:r>
      <w:r>
        <w:rPr>
          <w:spacing w:val="21"/>
          <w:sz w:val="18"/>
        </w:rPr>
        <w:t xml:space="preserve"> </w:t>
      </w:r>
      <w:r>
        <w:rPr>
          <w:sz w:val="18"/>
        </w:rPr>
        <w:t>Economic</w:t>
      </w:r>
      <w:r>
        <w:rPr>
          <w:spacing w:val="17"/>
          <w:sz w:val="18"/>
        </w:rPr>
        <w:t xml:space="preserve"> </w:t>
      </w:r>
      <w:r>
        <w:rPr>
          <w:sz w:val="18"/>
        </w:rPr>
        <w:t>Sociology?</w:t>
      </w:r>
      <w:r>
        <w:rPr>
          <w:spacing w:val="27"/>
          <w:sz w:val="18"/>
        </w:rPr>
        <w:t xml:space="preserve"> </w:t>
      </w:r>
      <w:r>
        <w:rPr>
          <w:sz w:val="18"/>
        </w:rPr>
        <w:t xml:space="preserve">Uncertainty and the Embeddedness of Economic Action." </w:t>
      </w:r>
      <w:r>
        <w:rPr>
          <w:i/>
          <w:sz w:val="19"/>
        </w:rPr>
        <w:t>Theory</w:t>
      </w:r>
      <w:r>
        <w:rPr>
          <w:i/>
          <w:spacing w:val="19"/>
          <w:sz w:val="19"/>
        </w:rPr>
        <w:t xml:space="preserve"> </w:t>
      </w:r>
      <w:r>
        <w:rPr>
          <w:i/>
          <w:sz w:val="19"/>
        </w:rPr>
        <w:t xml:space="preserve">and Society </w:t>
      </w:r>
      <w:r>
        <w:rPr>
          <w:sz w:val="18"/>
        </w:rPr>
        <w:t>25:803-40.</w:t>
      </w:r>
    </w:p>
    <w:p w:rsidR="00C550D4" w:rsidRDefault="00E476FC">
      <w:pPr>
        <w:spacing w:before="8" w:line="252" w:lineRule="auto"/>
        <w:ind w:left="412" w:hanging="183"/>
        <w:rPr>
          <w:sz w:val="18"/>
        </w:rPr>
      </w:pPr>
      <w:r>
        <w:rPr>
          <w:spacing w:val="-2"/>
          <w:sz w:val="18"/>
        </w:rPr>
        <w:t>Bell,</w:t>
      </w:r>
      <w:r>
        <w:rPr>
          <w:sz w:val="18"/>
        </w:rPr>
        <w:t xml:space="preserve"> </w:t>
      </w:r>
      <w:r>
        <w:rPr>
          <w:spacing w:val="-2"/>
          <w:sz w:val="18"/>
        </w:rPr>
        <w:t>Daniel, and Irving Kristo!,</w:t>
      </w:r>
      <w:r>
        <w:rPr>
          <w:spacing w:val="3"/>
          <w:sz w:val="18"/>
        </w:rPr>
        <w:t xml:space="preserve"> </w:t>
      </w:r>
      <w:r>
        <w:rPr>
          <w:spacing w:val="-2"/>
          <w:sz w:val="18"/>
        </w:rPr>
        <w:t xml:space="preserve">eds. 1981. </w:t>
      </w:r>
      <w:r>
        <w:rPr>
          <w:i/>
          <w:spacing w:val="-2"/>
          <w:sz w:val="19"/>
        </w:rPr>
        <w:t>The</w:t>
      </w:r>
      <w:r>
        <w:rPr>
          <w:i/>
          <w:sz w:val="19"/>
        </w:rPr>
        <w:t xml:space="preserve"> </w:t>
      </w:r>
      <w:r>
        <w:rPr>
          <w:spacing w:val="-2"/>
          <w:sz w:val="18"/>
        </w:rPr>
        <w:t>Crisis</w:t>
      </w:r>
      <w:r>
        <w:rPr>
          <w:spacing w:val="-5"/>
          <w:sz w:val="18"/>
        </w:rPr>
        <w:t xml:space="preserve"> </w:t>
      </w:r>
      <w:r>
        <w:rPr>
          <w:i/>
          <w:spacing w:val="-2"/>
          <w:sz w:val="19"/>
        </w:rPr>
        <w:t>in</w:t>
      </w:r>
      <w:r>
        <w:rPr>
          <w:i/>
          <w:spacing w:val="-3"/>
          <w:sz w:val="19"/>
        </w:rPr>
        <w:t xml:space="preserve"> </w:t>
      </w:r>
      <w:r>
        <w:rPr>
          <w:i/>
          <w:spacing w:val="-2"/>
          <w:sz w:val="19"/>
        </w:rPr>
        <w:t>Economic</w:t>
      </w:r>
      <w:r>
        <w:rPr>
          <w:i/>
          <w:sz w:val="19"/>
        </w:rPr>
        <w:t xml:space="preserve"> </w:t>
      </w:r>
      <w:r>
        <w:rPr>
          <w:i/>
          <w:spacing w:val="-2"/>
          <w:sz w:val="19"/>
        </w:rPr>
        <w:t>Theory.</w:t>
      </w:r>
      <w:r>
        <w:rPr>
          <w:i/>
          <w:spacing w:val="3"/>
          <w:sz w:val="19"/>
        </w:rPr>
        <w:t xml:space="preserve"> </w:t>
      </w:r>
      <w:r>
        <w:rPr>
          <w:spacing w:val="-2"/>
          <w:sz w:val="18"/>
        </w:rPr>
        <w:t>New</w:t>
      </w:r>
      <w:r>
        <w:rPr>
          <w:spacing w:val="-5"/>
          <w:sz w:val="18"/>
        </w:rPr>
        <w:t xml:space="preserve"> </w:t>
      </w:r>
      <w:r>
        <w:rPr>
          <w:spacing w:val="-2"/>
          <w:sz w:val="18"/>
        </w:rPr>
        <w:t xml:space="preserve">York: </w:t>
      </w:r>
      <w:r>
        <w:rPr>
          <w:sz w:val="18"/>
        </w:rPr>
        <w:t>Basic Books.</w:t>
      </w:r>
    </w:p>
    <w:p w:rsidR="00C550D4" w:rsidRDefault="00E476FC">
      <w:pPr>
        <w:spacing w:line="247" w:lineRule="auto"/>
        <w:ind w:left="400" w:right="30" w:hanging="172"/>
        <w:rPr>
          <w:sz w:val="18"/>
        </w:rPr>
      </w:pPr>
      <w:r>
        <w:rPr>
          <w:w w:val="90"/>
          <w:sz w:val="18"/>
        </w:rPr>
        <w:t>Bellman,</w:t>
      </w:r>
      <w:r>
        <w:rPr>
          <w:sz w:val="18"/>
        </w:rPr>
        <w:t xml:space="preserve"> </w:t>
      </w:r>
      <w:r>
        <w:rPr>
          <w:w w:val="90"/>
          <w:sz w:val="18"/>
        </w:rPr>
        <w:t>Richard.</w:t>
      </w:r>
      <w:r>
        <w:rPr>
          <w:spacing w:val="10"/>
          <w:sz w:val="18"/>
        </w:rPr>
        <w:t xml:space="preserve"> </w:t>
      </w:r>
      <w:r>
        <w:rPr>
          <w:w w:val="90"/>
          <w:sz w:val="18"/>
        </w:rPr>
        <w:t>1972.</w:t>
      </w:r>
      <w:r>
        <w:rPr>
          <w:spacing w:val="11"/>
          <w:sz w:val="18"/>
        </w:rPr>
        <w:t xml:space="preserve"> </w:t>
      </w:r>
      <w:r>
        <w:rPr>
          <w:i/>
          <w:w w:val="90"/>
          <w:sz w:val="19"/>
        </w:rPr>
        <w:t>Perturbation</w:t>
      </w:r>
      <w:r>
        <w:rPr>
          <w:i/>
          <w:sz w:val="19"/>
        </w:rPr>
        <w:t xml:space="preserve"> </w:t>
      </w:r>
      <w:r>
        <w:rPr>
          <w:i/>
          <w:w w:val="90"/>
          <w:sz w:val="19"/>
        </w:rPr>
        <w:t>Techniques</w:t>
      </w:r>
      <w:r>
        <w:rPr>
          <w:i/>
          <w:sz w:val="19"/>
        </w:rPr>
        <w:t xml:space="preserve"> </w:t>
      </w:r>
      <w:r>
        <w:rPr>
          <w:i/>
          <w:w w:val="90"/>
          <w:sz w:val="19"/>
        </w:rPr>
        <w:t>in</w:t>
      </w:r>
      <w:r>
        <w:rPr>
          <w:i/>
          <w:spacing w:val="-2"/>
          <w:w w:val="90"/>
          <w:sz w:val="19"/>
        </w:rPr>
        <w:t xml:space="preserve"> </w:t>
      </w:r>
      <w:r>
        <w:rPr>
          <w:i/>
          <w:w w:val="90"/>
          <w:sz w:val="19"/>
        </w:rPr>
        <w:t>Mathematics,</w:t>
      </w:r>
      <w:r>
        <w:rPr>
          <w:i/>
          <w:sz w:val="19"/>
        </w:rPr>
        <w:t xml:space="preserve"> </w:t>
      </w:r>
      <w:r>
        <w:rPr>
          <w:i/>
          <w:w w:val="90"/>
          <w:sz w:val="19"/>
        </w:rPr>
        <w:t>Physics, and</w:t>
      </w:r>
      <w:r>
        <w:rPr>
          <w:i/>
          <w:spacing w:val="19"/>
          <w:sz w:val="19"/>
        </w:rPr>
        <w:t xml:space="preserve"> </w:t>
      </w:r>
      <w:r>
        <w:rPr>
          <w:i/>
          <w:w w:val="90"/>
          <w:sz w:val="19"/>
        </w:rPr>
        <w:t xml:space="preserve">Engineer­ </w:t>
      </w:r>
      <w:r>
        <w:rPr>
          <w:i/>
          <w:sz w:val="19"/>
        </w:rPr>
        <w:t xml:space="preserve">ing. </w:t>
      </w:r>
      <w:r>
        <w:rPr>
          <w:sz w:val="18"/>
        </w:rPr>
        <w:t>New York: Dover.</w:t>
      </w:r>
    </w:p>
    <w:p w:rsidR="00C550D4" w:rsidRDefault="00C550D4">
      <w:pPr>
        <w:spacing w:line="247" w:lineRule="auto"/>
        <w:rPr>
          <w:sz w:val="18"/>
        </w:rPr>
        <w:sectPr w:rsidR="00C550D4">
          <w:pgSz w:w="8850" w:h="13270"/>
          <w:pgMar w:top="1340" w:right="1120" w:bottom="280" w:left="1060" w:header="1160" w:footer="0" w:gutter="0"/>
          <w:cols w:space="720"/>
        </w:sectPr>
      </w:pPr>
    </w:p>
    <w:p w:rsidR="00C550D4" w:rsidRDefault="00E476FC">
      <w:pPr>
        <w:spacing w:before="148" w:line="254" w:lineRule="auto"/>
        <w:ind w:left="243" w:right="152" w:firstLine="4"/>
        <w:jc w:val="right"/>
        <w:rPr>
          <w:sz w:val="18"/>
        </w:rPr>
      </w:pPr>
      <w:r>
        <w:rPr>
          <w:sz w:val="18"/>
        </w:rPr>
        <w:lastRenderedPageBreak/>
        <w:t>Benjamin,</w:t>
      </w:r>
      <w:r>
        <w:rPr>
          <w:spacing w:val="13"/>
          <w:sz w:val="18"/>
        </w:rPr>
        <w:t xml:space="preserve"> </w:t>
      </w:r>
      <w:r>
        <w:rPr>
          <w:sz w:val="18"/>
        </w:rPr>
        <w:t>Beth, and</w:t>
      </w:r>
      <w:r>
        <w:rPr>
          <w:spacing w:val="-11"/>
          <w:sz w:val="18"/>
        </w:rPr>
        <w:t xml:space="preserve"> </w:t>
      </w:r>
      <w:r>
        <w:rPr>
          <w:sz w:val="18"/>
        </w:rPr>
        <w:t>Joel M. Podolny.</w:t>
      </w:r>
      <w:r>
        <w:rPr>
          <w:spacing w:val="12"/>
          <w:sz w:val="18"/>
        </w:rPr>
        <w:t xml:space="preserve"> </w:t>
      </w:r>
      <w:r>
        <w:rPr>
          <w:sz w:val="18"/>
        </w:rPr>
        <w:t>1999. "Status, Quality;</w:t>
      </w:r>
      <w:r>
        <w:rPr>
          <w:spacing w:val="13"/>
          <w:sz w:val="18"/>
        </w:rPr>
        <w:t xml:space="preserve"> </w:t>
      </w:r>
      <w:r>
        <w:rPr>
          <w:sz w:val="18"/>
        </w:rPr>
        <w:t>and Social Order in the California</w:t>
      </w:r>
      <w:r>
        <w:rPr>
          <w:spacing w:val="-8"/>
          <w:sz w:val="18"/>
        </w:rPr>
        <w:t xml:space="preserve"> </w:t>
      </w:r>
      <w:r>
        <w:rPr>
          <w:sz w:val="18"/>
        </w:rPr>
        <w:t>Wi</w:t>
      </w:r>
      <w:r>
        <w:rPr>
          <w:sz w:val="18"/>
        </w:rPr>
        <w:t>ne</w:t>
      </w:r>
      <w:r>
        <w:rPr>
          <w:spacing w:val="-9"/>
          <w:sz w:val="18"/>
        </w:rPr>
        <w:t xml:space="preserve"> </w:t>
      </w:r>
      <w:r>
        <w:rPr>
          <w:sz w:val="18"/>
        </w:rPr>
        <w:t>Industry;</w:t>
      </w:r>
      <w:r>
        <w:rPr>
          <w:spacing w:val="-9"/>
          <w:sz w:val="18"/>
        </w:rPr>
        <w:t xml:space="preserve"> </w:t>
      </w:r>
      <w:r>
        <w:rPr>
          <w:sz w:val="18"/>
        </w:rPr>
        <w:t>1981-1991."</w:t>
      </w:r>
      <w:r>
        <w:rPr>
          <w:spacing w:val="-4"/>
          <w:sz w:val="18"/>
        </w:rPr>
        <w:t xml:space="preserve"> </w:t>
      </w:r>
      <w:r>
        <w:rPr>
          <w:i/>
          <w:sz w:val="19"/>
        </w:rPr>
        <w:t>Administrative</w:t>
      </w:r>
      <w:r>
        <w:rPr>
          <w:i/>
          <w:spacing w:val="-12"/>
          <w:sz w:val="19"/>
        </w:rPr>
        <w:t xml:space="preserve"> </w:t>
      </w:r>
      <w:r>
        <w:rPr>
          <w:i/>
          <w:sz w:val="19"/>
        </w:rPr>
        <w:t>Science</w:t>
      </w:r>
      <w:r>
        <w:rPr>
          <w:i/>
          <w:spacing w:val="-9"/>
          <w:sz w:val="19"/>
        </w:rPr>
        <w:t xml:space="preserve"> </w:t>
      </w:r>
      <w:r>
        <w:rPr>
          <w:i/>
          <w:sz w:val="19"/>
        </w:rPr>
        <w:t>Quarterly</w:t>
      </w:r>
      <w:r>
        <w:rPr>
          <w:i/>
          <w:spacing w:val="-5"/>
          <w:sz w:val="19"/>
        </w:rPr>
        <w:t xml:space="preserve"> </w:t>
      </w:r>
      <w:r>
        <w:rPr>
          <w:sz w:val="18"/>
        </w:rPr>
        <w:t>44:563-89. Berk, Richard A.,</w:t>
      </w:r>
      <w:r>
        <w:rPr>
          <w:spacing w:val="-1"/>
          <w:sz w:val="18"/>
        </w:rPr>
        <w:t xml:space="preserve"> </w:t>
      </w:r>
      <w:r>
        <w:rPr>
          <w:sz w:val="18"/>
        </w:rPr>
        <w:t>Alec</w:t>
      </w:r>
      <w:r>
        <w:rPr>
          <w:spacing w:val="-3"/>
          <w:sz w:val="18"/>
        </w:rPr>
        <w:t xml:space="preserve"> </w:t>
      </w:r>
      <w:r>
        <w:rPr>
          <w:sz w:val="18"/>
        </w:rPr>
        <w:t>Campbell, Ruth Klapp, and</w:t>
      </w:r>
      <w:r>
        <w:rPr>
          <w:spacing w:val="-1"/>
          <w:sz w:val="18"/>
        </w:rPr>
        <w:t xml:space="preserve"> </w:t>
      </w:r>
      <w:r>
        <w:rPr>
          <w:sz w:val="18"/>
        </w:rPr>
        <w:t>Bruce</w:t>
      </w:r>
      <w:r>
        <w:rPr>
          <w:spacing w:val="-3"/>
          <w:sz w:val="18"/>
        </w:rPr>
        <w:t xml:space="preserve"> </w:t>
      </w:r>
      <w:r>
        <w:rPr>
          <w:sz w:val="18"/>
        </w:rPr>
        <w:t xml:space="preserve">Western. 1993. "The Deter­ rent Effect of Arrest </w:t>
      </w:r>
      <w:r>
        <w:rPr>
          <w:sz w:val="17"/>
        </w:rPr>
        <w:t>in</w:t>
      </w:r>
      <w:r>
        <w:rPr>
          <w:spacing w:val="19"/>
          <w:sz w:val="17"/>
        </w:rPr>
        <w:t xml:space="preserve"> </w:t>
      </w:r>
      <w:r>
        <w:rPr>
          <w:sz w:val="18"/>
        </w:rPr>
        <w:t>Incidents of Domestic</w:t>
      </w:r>
      <w:r>
        <w:rPr>
          <w:spacing w:val="-2"/>
          <w:sz w:val="18"/>
        </w:rPr>
        <w:t xml:space="preserve"> </w:t>
      </w:r>
      <w:r>
        <w:rPr>
          <w:sz w:val="18"/>
        </w:rPr>
        <w:t>Violence: A</w:t>
      </w:r>
      <w:r>
        <w:rPr>
          <w:spacing w:val="-6"/>
          <w:sz w:val="18"/>
        </w:rPr>
        <w:t xml:space="preserve"> </w:t>
      </w:r>
      <w:r>
        <w:rPr>
          <w:sz w:val="18"/>
        </w:rPr>
        <w:t>Bayesian Analysis of Four</w:t>
      </w:r>
    </w:p>
    <w:p w:rsidR="00C550D4" w:rsidRDefault="00E476FC">
      <w:pPr>
        <w:spacing w:line="218" w:lineRule="exact"/>
        <w:ind w:left="426"/>
        <w:rPr>
          <w:sz w:val="18"/>
        </w:rPr>
      </w:pPr>
      <w:r>
        <w:rPr>
          <w:w w:val="90"/>
          <w:sz w:val="18"/>
        </w:rPr>
        <w:t>Field</w:t>
      </w:r>
      <w:r>
        <w:rPr>
          <w:spacing w:val="5"/>
          <w:sz w:val="18"/>
        </w:rPr>
        <w:t xml:space="preserve"> </w:t>
      </w:r>
      <w:r>
        <w:rPr>
          <w:w w:val="90"/>
          <w:sz w:val="18"/>
        </w:rPr>
        <w:t>Experiments."</w:t>
      </w:r>
      <w:r>
        <w:rPr>
          <w:spacing w:val="12"/>
          <w:sz w:val="18"/>
        </w:rPr>
        <w:t xml:space="preserve"> </w:t>
      </w:r>
      <w:r>
        <w:rPr>
          <w:i/>
          <w:w w:val="90"/>
          <w:sz w:val="19"/>
        </w:rPr>
        <w:t>American</w:t>
      </w:r>
      <w:r>
        <w:rPr>
          <w:i/>
          <w:spacing w:val="4"/>
          <w:sz w:val="19"/>
        </w:rPr>
        <w:t xml:space="preserve"> </w:t>
      </w:r>
      <w:r>
        <w:rPr>
          <w:i/>
          <w:w w:val="90"/>
          <w:sz w:val="19"/>
        </w:rPr>
        <w:t>Sociological</w:t>
      </w:r>
      <w:r>
        <w:rPr>
          <w:i/>
          <w:spacing w:val="20"/>
          <w:sz w:val="19"/>
        </w:rPr>
        <w:t xml:space="preserve"> </w:t>
      </w:r>
      <w:r>
        <w:rPr>
          <w:w w:val="90"/>
          <w:sz w:val="18"/>
        </w:rPr>
        <w:t>Review</w:t>
      </w:r>
      <w:r>
        <w:rPr>
          <w:spacing w:val="11"/>
          <w:sz w:val="18"/>
        </w:rPr>
        <w:t xml:space="preserve"> </w:t>
      </w:r>
      <w:r>
        <w:rPr>
          <w:spacing w:val="-5"/>
          <w:w w:val="90"/>
          <w:sz w:val="18"/>
        </w:rPr>
        <w:t>58.</w:t>
      </w:r>
    </w:p>
    <w:p w:rsidR="00C550D4" w:rsidRDefault="00E476FC">
      <w:pPr>
        <w:spacing w:before="7" w:line="247" w:lineRule="auto"/>
        <w:ind w:left="428" w:hanging="185"/>
        <w:rPr>
          <w:sz w:val="18"/>
        </w:rPr>
      </w:pPr>
      <w:r>
        <w:rPr>
          <w:w w:val="90"/>
          <w:sz w:val="18"/>
        </w:rPr>
        <w:t>Berkowitz,</w:t>
      </w:r>
      <w:r>
        <w:rPr>
          <w:sz w:val="18"/>
        </w:rPr>
        <w:t xml:space="preserve"> </w:t>
      </w:r>
      <w:r>
        <w:rPr>
          <w:w w:val="90"/>
          <w:sz w:val="18"/>
        </w:rPr>
        <w:t>S. D. 1982.</w:t>
      </w:r>
      <w:r>
        <w:rPr>
          <w:sz w:val="18"/>
        </w:rPr>
        <w:t xml:space="preserve"> </w:t>
      </w:r>
      <w:r>
        <w:rPr>
          <w:i/>
          <w:w w:val="90"/>
          <w:sz w:val="19"/>
        </w:rPr>
        <w:t>An Introduction</w:t>
      </w:r>
      <w:r>
        <w:rPr>
          <w:i/>
          <w:sz w:val="19"/>
        </w:rPr>
        <w:t xml:space="preserve"> </w:t>
      </w:r>
      <w:r>
        <w:rPr>
          <w:i/>
          <w:w w:val="90"/>
          <w:sz w:val="19"/>
        </w:rPr>
        <w:t>to Structural</w:t>
      </w:r>
      <w:r>
        <w:rPr>
          <w:i/>
          <w:spacing w:val="31"/>
          <w:sz w:val="19"/>
        </w:rPr>
        <w:t xml:space="preserve"> </w:t>
      </w:r>
      <w:r>
        <w:rPr>
          <w:i/>
          <w:w w:val="90"/>
          <w:sz w:val="19"/>
        </w:rPr>
        <w:t>Analysis: The</w:t>
      </w:r>
      <w:r>
        <w:rPr>
          <w:i/>
          <w:sz w:val="19"/>
        </w:rPr>
        <w:t xml:space="preserve"> </w:t>
      </w:r>
      <w:r>
        <w:rPr>
          <w:i/>
          <w:w w:val="90"/>
          <w:sz w:val="19"/>
        </w:rPr>
        <w:t>Network</w:t>
      </w:r>
      <w:r>
        <w:rPr>
          <w:i/>
          <w:sz w:val="19"/>
        </w:rPr>
        <w:t xml:space="preserve"> </w:t>
      </w:r>
      <w:r>
        <w:rPr>
          <w:i/>
          <w:w w:val="90"/>
          <w:sz w:val="19"/>
        </w:rPr>
        <w:t xml:space="preserve">Approach to </w:t>
      </w:r>
      <w:r>
        <w:rPr>
          <w:i/>
          <w:spacing w:val="-2"/>
          <w:sz w:val="19"/>
        </w:rPr>
        <w:t>Social</w:t>
      </w:r>
      <w:r>
        <w:rPr>
          <w:i/>
          <w:spacing w:val="16"/>
          <w:sz w:val="19"/>
        </w:rPr>
        <w:t xml:space="preserve"> </w:t>
      </w:r>
      <w:r>
        <w:rPr>
          <w:i/>
          <w:spacing w:val="-2"/>
          <w:sz w:val="19"/>
        </w:rPr>
        <w:t xml:space="preserve">Research. </w:t>
      </w:r>
      <w:r>
        <w:rPr>
          <w:spacing w:val="-2"/>
          <w:sz w:val="18"/>
        </w:rPr>
        <w:t>Toronto:</w:t>
      </w:r>
      <w:r>
        <w:rPr>
          <w:spacing w:val="13"/>
          <w:sz w:val="18"/>
        </w:rPr>
        <w:t xml:space="preserve"> </w:t>
      </w:r>
      <w:r>
        <w:rPr>
          <w:spacing w:val="-2"/>
          <w:sz w:val="18"/>
        </w:rPr>
        <w:t>Butterworths.</w:t>
      </w:r>
    </w:p>
    <w:p w:rsidR="00C550D4" w:rsidRDefault="00E476FC">
      <w:pPr>
        <w:spacing w:before="2" w:line="261" w:lineRule="auto"/>
        <w:ind w:left="427" w:right="184" w:hanging="194"/>
        <w:rPr>
          <w:sz w:val="18"/>
        </w:rPr>
      </w:pPr>
      <w:r>
        <w:rPr>
          <w:sz w:val="18"/>
        </w:rPr>
        <w:t>---.</w:t>
      </w:r>
      <w:r>
        <w:rPr>
          <w:spacing w:val="-19"/>
          <w:sz w:val="18"/>
        </w:rPr>
        <w:t xml:space="preserve"> </w:t>
      </w:r>
      <w:r>
        <w:rPr>
          <w:sz w:val="18"/>
        </w:rPr>
        <w:t>1998.</w:t>
      </w:r>
      <w:r>
        <w:rPr>
          <w:spacing w:val="40"/>
          <w:sz w:val="18"/>
        </w:rPr>
        <w:t xml:space="preserve"> </w:t>
      </w:r>
      <w:r>
        <w:rPr>
          <w:sz w:val="18"/>
        </w:rPr>
        <w:t>"Markets</w:t>
      </w:r>
      <w:r>
        <w:rPr>
          <w:spacing w:val="40"/>
          <w:sz w:val="18"/>
        </w:rPr>
        <w:t xml:space="preserve"> </w:t>
      </w:r>
      <w:r>
        <w:rPr>
          <w:sz w:val="18"/>
        </w:rPr>
        <w:t>and</w:t>
      </w:r>
      <w:r>
        <w:rPr>
          <w:spacing w:val="40"/>
          <w:sz w:val="18"/>
        </w:rPr>
        <w:t xml:space="preserve"> </w:t>
      </w:r>
      <w:r>
        <w:rPr>
          <w:sz w:val="18"/>
        </w:rPr>
        <w:t>Market-Areas:</w:t>
      </w:r>
      <w:r>
        <w:rPr>
          <w:spacing w:val="40"/>
          <w:sz w:val="18"/>
        </w:rPr>
        <w:t xml:space="preserve"> </w:t>
      </w:r>
      <w:r>
        <w:rPr>
          <w:sz w:val="18"/>
        </w:rPr>
        <w:t>Some</w:t>
      </w:r>
      <w:r>
        <w:rPr>
          <w:spacing w:val="40"/>
          <w:sz w:val="18"/>
        </w:rPr>
        <w:t xml:space="preserve"> </w:t>
      </w:r>
      <w:r>
        <w:rPr>
          <w:sz w:val="18"/>
        </w:rPr>
        <w:t>Preliminary</w:t>
      </w:r>
      <w:r>
        <w:rPr>
          <w:spacing w:val="40"/>
          <w:sz w:val="18"/>
        </w:rPr>
        <w:t xml:space="preserve"> </w:t>
      </w:r>
      <w:r>
        <w:rPr>
          <w:sz w:val="18"/>
        </w:rPr>
        <w:t>Formulations."</w:t>
      </w:r>
      <w:r>
        <w:rPr>
          <w:spacing w:val="40"/>
          <w:sz w:val="18"/>
        </w:rPr>
        <w:t xml:space="preserve"> </w:t>
      </w:r>
      <w:r>
        <w:rPr>
          <w:sz w:val="18"/>
        </w:rPr>
        <w:t xml:space="preserve">Chapter </w:t>
      </w:r>
      <w:r>
        <w:rPr>
          <w:w w:val="110"/>
          <w:sz w:val="18"/>
        </w:rPr>
        <w:t>10</w:t>
      </w:r>
      <w:r>
        <w:rPr>
          <w:spacing w:val="-13"/>
          <w:w w:val="110"/>
          <w:sz w:val="18"/>
        </w:rPr>
        <w:t xml:space="preserve"> </w:t>
      </w:r>
      <w:r>
        <w:rPr>
          <w:w w:val="110"/>
          <w:sz w:val="18"/>
        </w:rPr>
        <w:t>in</w:t>
      </w:r>
      <w:r>
        <w:rPr>
          <w:spacing w:val="-12"/>
          <w:w w:val="110"/>
          <w:sz w:val="18"/>
        </w:rPr>
        <w:t xml:space="preserve"> </w:t>
      </w:r>
      <w:r>
        <w:rPr>
          <w:w w:val="110"/>
          <w:sz w:val="18"/>
        </w:rPr>
        <w:t>Wellman</w:t>
      </w:r>
      <w:r>
        <w:rPr>
          <w:spacing w:val="-7"/>
          <w:w w:val="110"/>
          <w:sz w:val="18"/>
        </w:rPr>
        <w:t xml:space="preserve"> </w:t>
      </w:r>
      <w:r>
        <w:rPr>
          <w:w w:val="110"/>
          <w:sz w:val="18"/>
        </w:rPr>
        <w:t>and</w:t>
      </w:r>
      <w:r>
        <w:rPr>
          <w:spacing w:val="-9"/>
          <w:w w:val="110"/>
          <w:sz w:val="18"/>
        </w:rPr>
        <w:t xml:space="preserve"> </w:t>
      </w:r>
      <w:r>
        <w:rPr>
          <w:w w:val="110"/>
          <w:sz w:val="18"/>
        </w:rPr>
        <w:t>Berkowitz</w:t>
      </w:r>
      <w:r>
        <w:rPr>
          <w:spacing w:val="-3"/>
          <w:w w:val="110"/>
          <w:sz w:val="18"/>
        </w:rPr>
        <w:t xml:space="preserve"> </w:t>
      </w:r>
      <w:r>
        <w:rPr>
          <w:w w:val="110"/>
          <w:sz w:val="18"/>
        </w:rPr>
        <w:t>1998.</w:t>
      </w:r>
    </w:p>
    <w:p w:rsidR="00C550D4" w:rsidRDefault="00E476FC">
      <w:pPr>
        <w:spacing w:line="211" w:lineRule="exact"/>
        <w:ind w:left="243"/>
        <w:jc w:val="both"/>
        <w:rPr>
          <w:sz w:val="18"/>
        </w:rPr>
      </w:pPr>
      <w:r>
        <w:rPr>
          <w:sz w:val="18"/>
        </w:rPr>
        <w:t>Berkowitz,</w:t>
      </w:r>
      <w:r>
        <w:rPr>
          <w:spacing w:val="9"/>
          <w:sz w:val="18"/>
        </w:rPr>
        <w:t xml:space="preserve"> </w:t>
      </w:r>
      <w:r>
        <w:rPr>
          <w:sz w:val="18"/>
        </w:rPr>
        <w:t>S.</w:t>
      </w:r>
      <w:r>
        <w:rPr>
          <w:spacing w:val="5"/>
          <w:sz w:val="18"/>
        </w:rPr>
        <w:t xml:space="preserve"> </w:t>
      </w:r>
      <w:r>
        <w:rPr>
          <w:sz w:val="18"/>
        </w:rPr>
        <w:t>D.,</w:t>
      </w:r>
      <w:r>
        <w:rPr>
          <w:spacing w:val="5"/>
          <w:sz w:val="18"/>
        </w:rPr>
        <w:t xml:space="preserve"> </w:t>
      </w:r>
      <w:r>
        <w:rPr>
          <w:sz w:val="18"/>
        </w:rPr>
        <w:t>P.</w:t>
      </w:r>
      <w:r>
        <w:rPr>
          <w:spacing w:val="-8"/>
          <w:sz w:val="18"/>
        </w:rPr>
        <w:t xml:space="preserve"> </w:t>
      </w:r>
      <w:r>
        <w:t>J.</w:t>
      </w:r>
      <w:r>
        <w:rPr>
          <w:spacing w:val="-6"/>
        </w:rPr>
        <w:t xml:space="preserve"> </w:t>
      </w:r>
      <w:r>
        <w:rPr>
          <w:sz w:val="18"/>
        </w:rPr>
        <w:t>Carrington,</w:t>
      </w:r>
      <w:r>
        <w:rPr>
          <w:spacing w:val="5"/>
          <w:sz w:val="18"/>
        </w:rPr>
        <w:t xml:space="preserve"> </w:t>
      </w:r>
      <w:r>
        <w:rPr>
          <w:sz w:val="18"/>
        </w:rPr>
        <w:t>Y.</w:t>
      </w:r>
      <w:r>
        <w:rPr>
          <w:spacing w:val="7"/>
          <w:sz w:val="18"/>
        </w:rPr>
        <w:t xml:space="preserve"> </w:t>
      </w:r>
      <w:r>
        <w:rPr>
          <w:sz w:val="18"/>
        </w:rPr>
        <w:t>Kotowirz,</w:t>
      </w:r>
      <w:r>
        <w:rPr>
          <w:spacing w:val="9"/>
          <w:sz w:val="18"/>
        </w:rPr>
        <w:t xml:space="preserve"> </w:t>
      </w:r>
      <w:r>
        <w:rPr>
          <w:sz w:val="18"/>
        </w:rPr>
        <w:t>and</w:t>
      </w:r>
      <w:r>
        <w:rPr>
          <w:spacing w:val="8"/>
          <w:sz w:val="18"/>
        </w:rPr>
        <w:t xml:space="preserve"> </w:t>
      </w:r>
      <w:r>
        <w:rPr>
          <w:b/>
          <w:sz w:val="18"/>
        </w:rPr>
        <w:t>L.</w:t>
      </w:r>
      <w:r>
        <w:rPr>
          <w:b/>
          <w:spacing w:val="6"/>
          <w:sz w:val="18"/>
        </w:rPr>
        <w:t xml:space="preserve"> </w:t>
      </w:r>
      <w:r>
        <w:rPr>
          <w:sz w:val="18"/>
        </w:rPr>
        <w:t>Waverman.</w:t>
      </w:r>
      <w:r>
        <w:rPr>
          <w:spacing w:val="14"/>
          <w:sz w:val="18"/>
        </w:rPr>
        <w:t xml:space="preserve"> </w:t>
      </w:r>
      <w:r>
        <w:rPr>
          <w:sz w:val="18"/>
        </w:rPr>
        <w:t>1979.</w:t>
      </w:r>
      <w:r>
        <w:rPr>
          <w:spacing w:val="5"/>
          <w:sz w:val="18"/>
        </w:rPr>
        <w:t xml:space="preserve"> </w:t>
      </w:r>
      <w:r>
        <w:rPr>
          <w:spacing w:val="-2"/>
          <w:sz w:val="18"/>
        </w:rPr>
        <w:t>"Enterprise</w:t>
      </w:r>
    </w:p>
    <w:p w:rsidR="00C550D4" w:rsidRDefault="00E476FC">
      <w:pPr>
        <w:ind w:left="428"/>
        <w:jc w:val="both"/>
        <w:rPr>
          <w:sz w:val="18"/>
        </w:rPr>
      </w:pPr>
      <w:r>
        <w:rPr>
          <w:spacing w:val="-4"/>
          <w:sz w:val="18"/>
        </w:rPr>
        <w:t>Groups."</w:t>
      </w:r>
      <w:r>
        <w:rPr>
          <w:sz w:val="18"/>
        </w:rPr>
        <w:t xml:space="preserve"> </w:t>
      </w:r>
      <w:r>
        <w:rPr>
          <w:i/>
          <w:spacing w:val="-4"/>
          <w:sz w:val="19"/>
        </w:rPr>
        <w:t>Social</w:t>
      </w:r>
      <w:r>
        <w:rPr>
          <w:i/>
          <w:spacing w:val="9"/>
          <w:sz w:val="19"/>
        </w:rPr>
        <w:t xml:space="preserve"> </w:t>
      </w:r>
      <w:r>
        <w:rPr>
          <w:i/>
          <w:spacing w:val="-4"/>
          <w:sz w:val="19"/>
        </w:rPr>
        <w:t>Networks</w:t>
      </w:r>
      <w:r>
        <w:rPr>
          <w:i/>
          <w:spacing w:val="2"/>
          <w:sz w:val="19"/>
        </w:rPr>
        <w:t xml:space="preserve"> </w:t>
      </w:r>
      <w:r>
        <w:rPr>
          <w:spacing w:val="-4"/>
          <w:sz w:val="18"/>
        </w:rPr>
        <w:t>1:391-413.</w:t>
      </w:r>
    </w:p>
    <w:p w:rsidR="00C550D4" w:rsidRDefault="00E476FC">
      <w:pPr>
        <w:spacing w:before="12" w:line="261" w:lineRule="auto"/>
        <w:ind w:left="427" w:right="150" w:hanging="179"/>
        <w:jc w:val="both"/>
        <w:rPr>
          <w:sz w:val="18"/>
        </w:rPr>
      </w:pPr>
      <w:r>
        <w:rPr>
          <w:sz w:val="18"/>
        </w:rPr>
        <w:t>Bessy; Christian, and</w:t>
      </w:r>
      <w:r>
        <w:rPr>
          <w:spacing w:val="-2"/>
          <w:sz w:val="18"/>
        </w:rPr>
        <w:t xml:space="preserve"> </w:t>
      </w:r>
      <w:r>
        <w:rPr>
          <w:sz w:val="18"/>
        </w:rPr>
        <w:t>Eric</w:t>
      </w:r>
      <w:r>
        <w:rPr>
          <w:spacing w:val="-1"/>
          <w:sz w:val="18"/>
        </w:rPr>
        <w:t xml:space="preserve"> </w:t>
      </w:r>
      <w:r>
        <w:rPr>
          <w:sz w:val="18"/>
        </w:rPr>
        <w:t>Brousseau. 1997.</w:t>
      </w:r>
      <w:r>
        <w:rPr>
          <w:spacing w:val="-2"/>
          <w:sz w:val="18"/>
        </w:rPr>
        <w:t xml:space="preserve"> </w:t>
      </w:r>
      <w:r>
        <w:rPr>
          <w:sz w:val="18"/>
        </w:rPr>
        <w:t>"The Governance of Intellectual Property Rights: Patents and Copyrights in France and the U.S." Paper presented at confer­ ence "The Present and Future of the New Institutional Economics," September 19- 21, Washington University; St. Louis.</w:t>
      </w:r>
    </w:p>
    <w:p w:rsidR="00C550D4" w:rsidRDefault="00E476FC">
      <w:pPr>
        <w:spacing w:line="264" w:lineRule="auto"/>
        <w:ind w:left="428" w:right="161" w:hanging="180"/>
        <w:jc w:val="both"/>
        <w:rPr>
          <w:sz w:val="18"/>
        </w:rPr>
      </w:pPr>
      <w:r>
        <w:rPr>
          <w:sz w:val="18"/>
        </w:rPr>
        <w:t>Bestor,</w:t>
      </w:r>
      <w:r>
        <w:rPr>
          <w:spacing w:val="36"/>
          <w:sz w:val="18"/>
        </w:rPr>
        <w:t xml:space="preserve"> </w:t>
      </w:r>
      <w:r>
        <w:rPr>
          <w:sz w:val="18"/>
        </w:rPr>
        <w:t>Theodor</w:t>
      </w:r>
      <w:r>
        <w:rPr>
          <w:sz w:val="18"/>
        </w:rPr>
        <w:t>e</w:t>
      </w:r>
      <w:r>
        <w:rPr>
          <w:spacing w:val="38"/>
          <w:sz w:val="18"/>
        </w:rPr>
        <w:t xml:space="preserve"> </w:t>
      </w:r>
      <w:r>
        <w:rPr>
          <w:sz w:val="18"/>
        </w:rPr>
        <w:t>C.</w:t>
      </w:r>
      <w:r>
        <w:rPr>
          <w:spacing w:val="29"/>
          <w:sz w:val="18"/>
        </w:rPr>
        <w:t xml:space="preserve"> </w:t>
      </w:r>
      <w:r>
        <w:rPr>
          <w:sz w:val="18"/>
        </w:rPr>
        <w:t>1991.</w:t>
      </w:r>
      <w:r>
        <w:rPr>
          <w:spacing w:val="33"/>
          <w:sz w:val="18"/>
        </w:rPr>
        <w:t xml:space="preserve"> </w:t>
      </w:r>
      <w:r>
        <w:rPr>
          <w:sz w:val="18"/>
        </w:rPr>
        <w:t>"Visible</w:t>
      </w:r>
      <w:r>
        <w:rPr>
          <w:spacing w:val="38"/>
          <w:sz w:val="18"/>
        </w:rPr>
        <w:t xml:space="preserve"> </w:t>
      </w:r>
      <w:r>
        <w:rPr>
          <w:sz w:val="18"/>
        </w:rPr>
        <w:t>Hands,</w:t>
      </w:r>
      <w:r>
        <w:rPr>
          <w:spacing w:val="34"/>
          <w:sz w:val="18"/>
        </w:rPr>
        <w:t xml:space="preserve"> </w:t>
      </w:r>
      <w:r>
        <w:rPr>
          <w:sz w:val="18"/>
        </w:rPr>
        <w:t>Auctions,</w:t>
      </w:r>
      <w:r>
        <w:rPr>
          <w:spacing w:val="39"/>
          <w:sz w:val="18"/>
        </w:rPr>
        <w:t xml:space="preserve"> </w:t>
      </w:r>
      <w:r>
        <w:rPr>
          <w:sz w:val="18"/>
        </w:rPr>
        <w:t>and</w:t>
      </w:r>
      <w:r>
        <w:rPr>
          <w:spacing w:val="36"/>
          <w:sz w:val="18"/>
        </w:rPr>
        <w:t xml:space="preserve"> </w:t>
      </w:r>
      <w:r>
        <w:rPr>
          <w:sz w:val="18"/>
        </w:rPr>
        <w:t>Institutional</w:t>
      </w:r>
      <w:r>
        <w:rPr>
          <w:spacing w:val="40"/>
          <w:sz w:val="18"/>
        </w:rPr>
        <w:t xml:space="preserve"> </w:t>
      </w:r>
      <w:r>
        <w:rPr>
          <w:sz w:val="18"/>
        </w:rPr>
        <w:t xml:space="preserve">Integration in the Tsukyi Wholesale Fish Market, Tokyo." School of Business, Columbia </w:t>
      </w:r>
      <w:r>
        <w:rPr>
          <w:spacing w:val="-2"/>
          <w:sz w:val="18"/>
        </w:rPr>
        <w:t>University.</w:t>
      </w:r>
    </w:p>
    <w:p w:rsidR="00C550D4" w:rsidRDefault="00E476FC">
      <w:pPr>
        <w:spacing w:line="252" w:lineRule="auto"/>
        <w:ind w:left="428" w:right="162" w:hanging="180"/>
        <w:jc w:val="both"/>
        <w:rPr>
          <w:sz w:val="18"/>
        </w:rPr>
      </w:pPr>
      <w:r>
        <w:rPr>
          <w:sz w:val="18"/>
        </w:rPr>
        <w:t xml:space="preserve">Beth, </w:t>
      </w:r>
      <w:r>
        <w:rPr>
          <w:rFonts w:ascii="Arial"/>
          <w:b/>
          <w:sz w:val="16"/>
        </w:rPr>
        <w:t xml:space="preserve">T., </w:t>
      </w:r>
      <w:r>
        <w:rPr>
          <w:sz w:val="18"/>
        </w:rPr>
        <w:t>D.</w:t>
      </w:r>
      <w:r>
        <w:rPr>
          <w:spacing w:val="-7"/>
          <w:sz w:val="18"/>
        </w:rPr>
        <w:t xml:space="preserve"> </w:t>
      </w:r>
      <w:r>
        <w:rPr>
          <w:sz w:val="18"/>
        </w:rPr>
        <w:t xml:space="preserve">Jungnickel, and </w:t>
      </w:r>
      <w:r>
        <w:rPr>
          <w:rFonts w:ascii="Arial"/>
          <w:b/>
          <w:sz w:val="16"/>
        </w:rPr>
        <w:t xml:space="preserve">H. </w:t>
      </w:r>
      <w:r>
        <w:rPr>
          <w:sz w:val="18"/>
        </w:rPr>
        <w:t xml:space="preserve">Lenz. 1993. </w:t>
      </w:r>
      <w:r>
        <w:rPr>
          <w:i/>
          <w:sz w:val="19"/>
        </w:rPr>
        <w:t xml:space="preserve">Design Theory. </w:t>
      </w:r>
      <w:r>
        <w:rPr>
          <w:sz w:val="18"/>
        </w:rPr>
        <w:t>Cambridge: Cambridge University Press.</w:t>
      </w:r>
    </w:p>
    <w:p w:rsidR="00C550D4" w:rsidRDefault="00E476FC">
      <w:pPr>
        <w:ind w:left="253"/>
        <w:jc w:val="both"/>
        <w:rPr>
          <w:b/>
          <w:sz w:val="17"/>
        </w:rPr>
      </w:pPr>
      <w:r>
        <w:rPr>
          <w:sz w:val="18"/>
        </w:rPr>
        <w:t>Bhagwati,</w:t>
      </w:r>
      <w:r>
        <w:rPr>
          <w:spacing w:val="11"/>
          <w:sz w:val="18"/>
        </w:rPr>
        <w:t xml:space="preserve"> </w:t>
      </w:r>
      <w:r>
        <w:rPr>
          <w:sz w:val="18"/>
        </w:rPr>
        <w:t>Jagdish.</w:t>
      </w:r>
      <w:r>
        <w:rPr>
          <w:spacing w:val="17"/>
          <w:sz w:val="18"/>
        </w:rPr>
        <w:t xml:space="preserve"> </w:t>
      </w:r>
      <w:r>
        <w:rPr>
          <w:sz w:val="18"/>
        </w:rPr>
        <w:t>1965.</w:t>
      </w:r>
      <w:r>
        <w:rPr>
          <w:spacing w:val="19"/>
          <w:sz w:val="18"/>
        </w:rPr>
        <w:t xml:space="preserve"> </w:t>
      </w:r>
      <w:r>
        <w:rPr>
          <w:sz w:val="18"/>
        </w:rPr>
        <w:t>"On</w:t>
      </w:r>
      <w:r>
        <w:rPr>
          <w:spacing w:val="20"/>
          <w:sz w:val="18"/>
        </w:rPr>
        <w:t xml:space="preserve"> </w:t>
      </w:r>
      <w:r>
        <w:rPr>
          <w:sz w:val="18"/>
        </w:rPr>
        <w:t>the</w:t>
      </w:r>
      <w:r>
        <w:rPr>
          <w:spacing w:val="17"/>
          <w:sz w:val="18"/>
        </w:rPr>
        <w:t xml:space="preserve"> </w:t>
      </w:r>
      <w:r>
        <w:rPr>
          <w:sz w:val="18"/>
        </w:rPr>
        <w:t>Equivalence</w:t>
      </w:r>
      <w:r>
        <w:rPr>
          <w:spacing w:val="31"/>
          <w:sz w:val="18"/>
        </w:rPr>
        <w:t xml:space="preserve"> </w:t>
      </w:r>
      <w:r>
        <w:rPr>
          <w:sz w:val="18"/>
        </w:rPr>
        <w:t>of</w:t>
      </w:r>
      <w:r>
        <w:rPr>
          <w:spacing w:val="18"/>
          <w:sz w:val="18"/>
        </w:rPr>
        <w:t xml:space="preserve"> </w:t>
      </w:r>
      <w:r>
        <w:rPr>
          <w:sz w:val="18"/>
        </w:rPr>
        <w:t>Tariffs</w:t>
      </w:r>
      <w:r>
        <w:rPr>
          <w:spacing w:val="16"/>
          <w:sz w:val="18"/>
        </w:rPr>
        <w:t xml:space="preserve"> </w:t>
      </w:r>
      <w:r>
        <w:rPr>
          <w:sz w:val="18"/>
        </w:rPr>
        <w:t>and</w:t>
      </w:r>
      <w:r>
        <w:rPr>
          <w:spacing w:val="20"/>
          <w:sz w:val="18"/>
        </w:rPr>
        <w:t xml:space="preserve"> </w:t>
      </w:r>
      <w:r>
        <w:rPr>
          <w:sz w:val="18"/>
        </w:rPr>
        <w:t>Quotas."</w:t>
      </w:r>
      <w:r>
        <w:rPr>
          <w:spacing w:val="21"/>
          <w:sz w:val="18"/>
        </w:rPr>
        <w:t xml:space="preserve"> </w:t>
      </w:r>
      <w:r>
        <w:rPr>
          <w:sz w:val="18"/>
        </w:rPr>
        <w:t>Chapter</w:t>
      </w:r>
      <w:r>
        <w:rPr>
          <w:spacing w:val="18"/>
          <w:sz w:val="18"/>
        </w:rPr>
        <w:t xml:space="preserve"> </w:t>
      </w:r>
      <w:r>
        <w:rPr>
          <w:sz w:val="18"/>
        </w:rPr>
        <w:t>3</w:t>
      </w:r>
      <w:r>
        <w:rPr>
          <w:spacing w:val="19"/>
          <w:sz w:val="18"/>
        </w:rPr>
        <w:t xml:space="preserve"> </w:t>
      </w:r>
      <w:r>
        <w:rPr>
          <w:b/>
          <w:spacing w:val="-5"/>
          <w:sz w:val="17"/>
        </w:rPr>
        <w:t>in</w:t>
      </w:r>
    </w:p>
    <w:p w:rsidR="00C550D4" w:rsidRDefault="00E476FC">
      <w:pPr>
        <w:spacing w:line="259" w:lineRule="auto"/>
        <w:ind w:left="431" w:right="149"/>
        <w:jc w:val="both"/>
        <w:rPr>
          <w:sz w:val="18"/>
        </w:rPr>
      </w:pPr>
      <w:r>
        <w:rPr>
          <w:spacing w:val="-4"/>
          <w:sz w:val="18"/>
        </w:rPr>
        <w:t>R.</w:t>
      </w:r>
      <w:r>
        <w:rPr>
          <w:spacing w:val="-8"/>
          <w:sz w:val="18"/>
        </w:rPr>
        <w:t xml:space="preserve"> </w:t>
      </w:r>
      <w:r>
        <w:rPr>
          <w:spacing w:val="-4"/>
          <w:sz w:val="18"/>
        </w:rPr>
        <w:t>E.</w:t>
      </w:r>
      <w:r>
        <w:rPr>
          <w:spacing w:val="-5"/>
          <w:sz w:val="18"/>
        </w:rPr>
        <w:t xml:space="preserve"> </w:t>
      </w:r>
      <w:r>
        <w:rPr>
          <w:spacing w:val="-4"/>
          <w:sz w:val="18"/>
        </w:rPr>
        <w:t>Baldwin,</w:t>
      </w:r>
      <w:r>
        <w:rPr>
          <w:spacing w:val="-7"/>
          <w:sz w:val="18"/>
        </w:rPr>
        <w:t xml:space="preserve"> </w:t>
      </w:r>
      <w:r>
        <w:rPr>
          <w:spacing w:val="-4"/>
          <w:sz w:val="18"/>
        </w:rPr>
        <w:t>ed.,</w:t>
      </w:r>
      <w:r>
        <w:rPr>
          <w:spacing w:val="-5"/>
          <w:sz w:val="18"/>
        </w:rPr>
        <w:t xml:space="preserve"> </w:t>
      </w:r>
      <w:r>
        <w:rPr>
          <w:i/>
          <w:spacing w:val="-4"/>
          <w:sz w:val="19"/>
        </w:rPr>
        <w:t>Trade,</w:t>
      </w:r>
      <w:r>
        <w:rPr>
          <w:i/>
          <w:spacing w:val="-8"/>
          <w:sz w:val="19"/>
        </w:rPr>
        <w:t xml:space="preserve"> </w:t>
      </w:r>
      <w:r>
        <w:rPr>
          <w:i/>
          <w:spacing w:val="-4"/>
          <w:sz w:val="19"/>
        </w:rPr>
        <w:t>Growth,</w:t>
      </w:r>
      <w:r>
        <w:rPr>
          <w:i/>
          <w:spacing w:val="-5"/>
          <w:sz w:val="19"/>
        </w:rPr>
        <w:t xml:space="preserve"> </w:t>
      </w:r>
      <w:r>
        <w:rPr>
          <w:i/>
          <w:spacing w:val="-4"/>
          <w:sz w:val="19"/>
        </w:rPr>
        <w:t>and</w:t>
      </w:r>
      <w:r>
        <w:rPr>
          <w:i/>
          <w:sz w:val="19"/>
        </w:rPr>
        <w:t xml:space="preserve"> </w:t>
      </w:r>
      <w:r>
        <w:rPr>
          <w:i/>
          <w:spacing w:val="-4"/>
          <w:sz w:val="19"/>
        </w:rPr>
        <w:t>the</w:t>
      </w:r>
      <w:r>
        <w:rPr>
          <w:i/>
          <w:spacing w:val="-7"/>
          <w:sz w:val="19"/>
        </w:rPr>
        <w:t xml:space="preserve"> </w:t>
      </w:r>
      <w:r>
        <w:rPr>
          <w:i/>
          <w:spacing w:val="-4"/>
          <w:sz w:val="19"/>
        </w:rPr>
        <w:t>Balance</w:t>
      </w:r>
      <w:r>
        <w:rPr>
          <w:i/>
          <w:spacing w:val="-5"/>
          <w:sz w:val="19"/>
        </w:rPr>
        <w:t xml:space="preserve"> </w:t>
      </w:r>
      <w:r>
        <w:rPr>
          <w:i/>
          <w:spacing w:val="-4"/>
          <w:sz w:val="19"/>
        </w:rPr>
        <w:t>of</w:t>
      </w:r>
      <w:r>
        <w:rPr>
          <w:i/>
          <w:sz w:val="19"/>
        </w:rPr>
        <w:t xml:space="preserve"> </w:t>
      </w:r>
      <w:r>
        <w:rPr>
          <w:i/>
          <w:spacing w:val="-4"/>
          <w:sz w:val="19"/>
        </w:rPr>
        <w:t>Payments.</w:t>
      </w:r>
      <w:r>
        <w:rPr>
          <w:i/>
          <w:spacing w:val="-8"/>
          <w:sz w:val="19"/>
        </w:rPr>
        <w:t xml:space="preserve"> </w:t>
      </w:r>
      <w:r>
        <w:rPr>
          <w:spacing w:val="-4"/>
          <w:sz w:val="18"/>
        </w:rPr>
        <w:t>Amsterdam:</w:t>
      </w:r>
      <w:r>
        <w:rPr>
          <w:spacing w:val="9"/>
          <w:sz w:val="18"/>
        </w:rPr>
        <w:t xml:space="preserve"> </w:t>
      </w:r>
      <w:r>
        <w:rPr>
          <w:spacing w:val="-4"/>
          <w:sz w:val="18"/>
        </w:rPr>
        <w:t xml:space="preserve">North­ </w:t>
      </w:r>
      <w:r>
        <w:rPr>
          <w:spacing w:val="-2"/>
          <w:sz w:val="18"/>
        </w:rPr>
        <w:t>Holland.</w:t>
      </w:r>
    </w:p>
    <w:p w:rsidR="00C550D4" w:rsidRDefault="00E476FC">
      <w:pPr>
        <w:spacing w:line="261" w:lineRule="auto"/>
        <w:ind w:left="431" w:right="147" w:hanging="178"/>
        <w:jc w:val="both"/>
        <w:rPr>
          <w:sz w:val="18"/>
        </w:rPr>
      </w:pPr>
      <w:r>
        <w:rPr>
          <w:sz w:val="18"/>
        </w:rPr>
        <w:t>Biencourt, Olivier. 1995. "Theorie generale de</w:t>
      </w:r>
      <w:r>
        <w:rPr>
          <w:spacing w:val="-12"/>
          <w:sz w:val="18"/>
        </w:rPr>
        <w:t xml:space="preserve"> </w:t>
      </w:r>
      <w:r>
        <w:rPr>
          <w:sz w:val="18"/>
        </w:rPr>
        <w:t>!'enterprise."</w:t>
      </w:r>
      <w:r>
        <w:rPr>
          <w:spacing w:val="-4"/>
          <w:sz w:val="18"/>
        </w:rPr>
        <w:t xml:space="preserve"> </w:t>
      </w:r>
      <w:r>
        <w:rPr>
          <w:sz w:val="18"/>
        </w:rPr>
        <w:t>Ph.D. diss.,</w:t>
      </w:r>
      <w:r>
        <w:rPr>
          <w:spacing w:val="-1"/>
          <w:sz w:val="18"/>
        </w:rPr>
        <w:t xml:space="preserve"> </w:t>
      </w:r>
      <w:r>
        <w:rPr>
          <w:sz w:val="18"/>
        </w:rPr>
        <w:t>Universite de Paris X-Nanterre.</w:t>
      </w:r>
    </w:p>
    <w:p w:rsidR="00C550D4" w:rsidRDefault="00E476FC">
      <w:pPr>
        <w:ind w:left="436" w:right="168" w:hanging="193"/>
        <w:jc w:val="both"/>
        <w:rPr>
          <w:sz w:val="18"/>
        </w:rPr>
      </w:pPr>
      <w:r>
        <w:rPr>
          <w:w w:val="255"/>
          <w:sz w:val="18"/>
        </w:rPr>
        <w:t>---.</w:t>
      </w:r>
      <w:r>
        <w:rPr>
          <w:spacing w:val="-29"/>
          <w:w w:val="255"/>
          <w:sz w:val="18"/>
        </w:rPr>
        <w:t xml:space="preserve"> </w:t>
      </w:r>
      <w:r>
        <w:rPr>
          <w:sz w:val="18"/>
        </w:rPr>
        <w:t>1996.</w:t>
      </w:r>
      <w:r>
        <w:rPr>
          <w:spacing w:val="-11"/>
          <w:sz w:val="18"/>
        </w:rPr>
        <w:t xml:space="preserve"> </w:t>
      </w:r>
      <w:r>
        <w:rPr>
          <w:sz w:val="18"/>
        </w:rPr>
        <w:t>"Concurrence</w:t>
      </w:r>
      <w:r>
        <w:rPr>
          <w:spacing w:val="-12"/>
          <w:sz w:val="18"/>
        </w:rPr>
        <w:t xml:space="preserve"> </w:t>
      </w:r>
      <w:r>
        <w:rPr>
          <w:sz w:val="18"/>
        </w:rPr>
        <w:t>par la qualite dans le transport</w:t>
      </w:r>
      <w:r>
        <w:rPr>
          <w:spacing w:val="25"/>
          <w:sz w:val="18"/>
        </w:rPr>
        <w:t xml:space="preserve"> </w:t>
      </w:r>
      <w:r>
        <w:rPr>
          <w:sz w:val="18"/>
        </w:rPr>
        <w:t xml:space="preserve">routier de marchandises: </w:t>
      </w:r>
      <w:r>
        <w:rPr>
          <w:spacing w:val="-2"/>
          <w:sz w:val="18"/>
        </w:rPr>
        <w:t>Normes ou reseaux?"</w:t>
      </w:r>
      <w:r>
        <w:rPr>
          <w:spacing w:val="16"/>
          <w:sz w:val="18"/>
        </w:rPr>
        <w:t xml:space="preserve"> </w:t>
      </w:r>
      <w:r>
        <w:rPr>
          <w:i/>
          <w:spacing w:val="-2"/>
          <w:sz w:val="19"/>
        </w:rPr>
        <w:t>Revue d'Economie</w:t>
      </w:r>
      <w:r>
        <w:rPr>
          <w:i/>
          <w:spacing w:val="10"/>
          <w:sz w:val="19"/>
        </w:rPr>
        <w:t xml:space="preserve"> </w:t>
      </w:r>
      <w:r>
        <w:rPr>
          <w:i/>
          <w:spacing w:val="-2"/>
          <w:sz w:val="19"/>
        </w:rPr>
        <w:t xml:space="preserve">Industrielle </w:t>
      </w:r>
      <w:r>
        <w:rPr>
          <w:spacing w:val="-2"/>
          <w:sz w:val="18"/>
        </w:rPr>
        <w:t>75:211-22.</w:t>
      </w:r>
    </w:p>
    <w:p w:rsidR="00C550D4" w:rsidRDefault="00E476FC">
      <w:pPr>
        <w:spacing w:line="256" w:lineRule="auto"/>
        <w:ind w:left="428" w:right="143" w:hanging="175"/>
        <w:jc w:val="both"/>
        <w:rPr>
          <w:sz w:val="18"/>
        </w:rPr>
      </w:pPr>
      <w:r>
        <w:rPr>
          <w:sz w:val="18"/>
        </w:rPr>
        <w:t>Biencourt, Olivier, and Daniel</w:t>
      </w:r>
      <w:r>
        <w:rPr>
          <w:spacing w:val="-1"/>
          <w:sz w:val="18"/>
        </w:rPr>
        <w:t xml:space="preserve"> </w:t>
      </w:r>
      <w:r>
        <w:rPr>
          <w:sz w:val="18"/>
        </w:rPr>
        <w:t>Urrutiaguer. 2001. "Market Profiles: A</w:t>
      </w:r>
      <w:r>
        <w:rPr>
          <w:spacing w:val="-4"/>
          <w:sz w:val="18"/>
        </w:rPr>
        <w:t xml:space="preserve"> </w:t>
      </w:r>
      <w:r>
        <w:rPr>
          <w:sz w:val="18"/>
        </w:rPr>
        <w:t>Tool</w:t>
      </w:r>
      <w:r>
        <w:rPr>
          <w:spacing w:val="-3"/>
          <w:sz w:val="18"/>
        </w:rPr>
        <w:t xml:space="preserve"> </w:t>
      </w:r>
      <w:r>
        <w:rPr>
          <w:sz w:val="18"/>
        </w:rPr>
        <w:t>Suited</w:t>
      </w:r>
      <w:r>
        <w:rPr>
          <w:sz w:val="18"/>
        </w:rPr>
        <w:t xml:space="preserve"> for Quality Orders? An Empirical</w:t>
      </w:r>
      <w:r>
        <w:rPr>
          <w:spacing w:val="-1"/>
          <w:sz w:val="18"/>
        </w:rPr>
        <w:t xml:space="preserve"> </w:t>
      </w:r>
      <w:r>
        <w:rPr>
          <w:sz w:val="18"/>
        </w:rPr>
        <w:t>Analysis of Road Haulage and the</w:t>
      </w:r>
      <w:r>
        <w:rPr>
          <w:spacing w:val="-3"/>
          <w:sz w:val="18"/>
        </w:rPr>
        <w:t xml:space="preserve"> </w:t>
      </w:r>
      <w:r>
        <w:rPr>
          <w:sz w:val="18"/>
        </w:rPr>
        <w:t>Theatre." Chapter 8 in Lazega and Favereau</w:t>
      </w:r>
      <w:r>
        <w:rPr>
          <w:spacing w:val="40"/>
          <w:sz w:val="18"/>
        </w:rPr>
        <w:t xml:space="preserve"> </w:t>
      </w:r>
      <w:r>
        <w:rPr>
          <w:sz w:val="18"/>
        </w:rPr>
        <w:t>2001.</w:t>
      </w:r>
    </w:p>
    <w:p w:rsidR="00C550D4" w:rsidRDefault="00E476FC">
      <w:pPr>
        <w:spacing w:line="205" w:lineRule="exact"/>
        <w:ind w:left="253"/>
        <w:jc w:val="both"/>
        <w:rPr>
          <w:sz w:val="18"/>
        </w:rPr>
      </w:pPr>
      <w:r>
        <w:rPr>
          <w:sz w:val="18"/>
        </w:rPr>
        <w:t>Birner,</w:t>
      </w:r>
      <w:r>
        <w:rPr>
          <w:spacing w:val="1"/>
          <w:sz w:val="18"/>
        </w:rPr>
        <w:t xml:space="preserve"> </w:t>
      </w:r>
      <w:r>
        <w:rPr>
          <w:sz w:val="18"/>
        </w:rPr>
        <w:t>Jack.</w:t>
      </w:r>
      <w:r>
        <w:rPr>
          <w:spacing w:val="17"/>
          <w:sz w:val="18"/>
        </w:rPr>
        <w:t xml:space="preserve"> </w:t>
      </w:r>
      <w:r>
        <w:rPr>
          <w:sz w:val="18"/>
        </w:rPr>
        <w:t>1996.</w:t>
      </w:r>
      <w:r>
        <w:rPr>
          <w:spacing w:val="19"/>
          <w:sz w:val="18"/>
        </w:rPr>
        <w:t xml:space="preserve"> </w:t>
      </w:r>
      <w:r>
        <w:rPr>
          <w:sz w:val="18"/>
        </w:rPr>
        <w:t>"Mind,</w:t>
      </w:r>
      <w:r>
        <w:rPr>
          <w:spacing w:val="23"/>
          <w:sz w:val="18"/>
        </w:rPr>
        <w:t xml:space="preserve"> </w:t>
      </w:r>
      <w:r>
        <w:rPr>
          <w:sz w:val="18"/>
        </w:rPr>
        <w:t>Market,</w:t>
      </w:r>
      <w:r>
        <w:rPr>
          <w:spacing w:val="23"/>
          <w:sz w:val="18"/>
        </w:rPr>
        <w:t xml:space="preserve"> </w:t>
      </w:r>
      <w:r>
        <w:rPr>
          <w:sz w:val="18"/>
        </w:rPr>
        <w:t>and</w:t>
      </w:r>
      <w:r>
        <w:rPr>
          <w:spacing w:val="16"/>
          <w:sz w:val="18"/>
        </w:rPr>
        <w:t xml:space="preserve"> </w:t>
      </w:r>
      <w:r>
        <w:rPr>
          <w:sz w:val="18"/>
        </w:rPr>
        <w:t>Society:</w:t>
      </w:r>
      <w:r>
        <w:rPr>
          <w:spacing w:val="29"/>
          <w:sz w:val="18"/>
        </w:rPr>
        <w:t xml:space="preserve"> </w:t>
      </w:r>
      <w:r>
        <w:rPr>
          <w:sz w:val="18"/>
        </w:rPr>
        <w:t>Network</w:t>
      </w:r>
      <w:r>
        <w:rPr>
          <w:spacing w:val="21"/>
          <w:sz w:val="18"/>
        </w:rPr>
        <w:t xml:space="preserve"> </w:t>
      </w:r>
      <w:r>
        <w:rPr>
          <w:sz w:val="18"/>
        </w:rPr>
        <w:t>Structures</w:t>
      </w:r>
      <w:r>
        <w:rPr>
          <w:spacing w:val="20"/>
          <w:sz w:val="18"/>
        </w:rPr>
        <w:t xml:space="preserve"> </w:t>
      </w:r>
      <w:r>
        <w:rPr>
          <w:sz w:val="17"/>
        </w:rPr>
        <w:t>in</w:t>
      </w:r>
      <w:r>
        <w:rPr>
          <w:spacing w:val="34"/>
          <w:sz w:val="17"/>
        </w:rPr>
        <w:t xml:space="preserve"> </w:t>
      </w:r>
      <w:r>
        <w:rPr>
          <w:sz w:val="18"/>
        </w:rPr>
        <w:t>the</w:t>
      </w:r>
      <w:r>
        <w:rPr>
          <w:spacing w:val="9"/>
          <w:sz w:val="18"/>
        </w:rPr>
        <w:t xml:space="preserve"> </w:t>
      </w:r>
      <w:r>
        <w:rPr>
          <w:sz w:val="18"/>
        </w:rPr>
        <w:t>Work</w:t>
      </w:r>
      <w:r>
        <w:rPr>
          <w:spacing w:val="17"/>
          <w:sz w:val="18"/>
        </w:rPr>
        <w:t xml:space="preserve"> </w:t>
      </w:r>
      <w:r>
        <w:rPr>
          <w:spacing w:val="-5"/>
          <w:sz w:val="18"/>
        </w:rPr>
        <w:t>of</w:t>
      </w:r>
    </w:p>
    <w:p w:rsidR="00C550D4" w:rsidRDefault="00E476FC">
      <w:pPr>
        <w:spacing w:before="8"/>
        <w:ind w:left="431"/>
        <w:jc w:val="both"/>
        <w:rPr>
          <w:sz w:val="18"/>
        </w:rPr>
      </w:pPr>
      <w:r>
        <w:rPr>
          <w:sz w:val="18"/>
        </w:rPr>
        <w:t>F.</w:t>
      </w:r>
      <w:r>
        <w:rPr>
          <w:spacing w:val="4"/>
          <w:sz w:val="18"/>
        </w:rPr>
        <w:t xml:space="preserve"> </w:t>
      </w:r>
      <w:r>
        <w:rPr>
          <w:sz w:val="18"/>
        </w:rPr>
        <w:t>A. Hayek."</w:t>
      </w:r>
      <w:r>
        <w:rPr>
          <w:spacing w:val="1"/>
          <w:sz w:val="18"/>
        </w:rPr>
        <w:t xml:space="preserve"> </w:t>
      </w:r>
      <w:r>
        <w:rPr>
          <w:sz w:val="18"/>
        </w:rPr>
        <w:t>Working</w:t>
      </w:r>
      <w:r>
        <w:rPr>
          <w:spacing w:val="4"/>
          <w:sz w:val="18"/>
        </w:rPr>
        <w:t xml:space="preserve"> </w:t>
      </w:r>
      <w:r>
        <w:rPr>
          <w:sz w:val="18"/>
        </w:rPr>
        <w:t>Paper</w:t>
      </w:r>
      <w:r>
        <w:rPr>
          <w:spacing w:val="5"/>
          <w:sz w:val="18"/>
        </w:rPr>
        <w:t xml:space="preserve"> </w:t>
      </w:r>
      <w:r>
        <w:rPr>
          <w:sz w:val="18"/>
        </w:rPr>
        <w:t>1996-2,</w:t>
      </w:r>
      <w:r>
        <w:rPr>
          <w:spacing w:val="1"/>
          <w:sz w:val="18"/>
        </w:rPr>
        <w:t xml:space="preserve"> </w:t>
      </w:r>
      <w:r>
        <w:rPr>
          <w:sz w:val="18"/>
        </w:rPr>
        <w:t>CEEL</w:t>
      </w:r>
      <w:r>
        <w:rPr>
          <w:spacing w:val="1"/>
          <w:sz w:val="18"/>
        </w:rPr>
        <w:t xml:space="preserve"> </w:t>
      </w:r>
      <w:r>
        <w:rPr>
          <w:sz w:val="18"/>
        </w:rPr>
        <w:t>Lab,</w:t>
      </w:r>
      <w:r>
        <w:rPr>
          <w:spacing w:val="4"/>
          <w:sz w:val="18"/>
        </w:rPr>
        <w:t xml:space="preserve"> </w:t>
      </w:r>
      <w:r>
        <w:rPr>
          <w:sz w:val="18"/>
        </w:rPr>
        <w:t>University</w:t>
      </w:r>
      <w:r>
        <w:rPr>
          <w:spacing w:val="4"/>
          <w:sz w:val="18"/>
        </w:rPr>
        <w:t xml:space="preserve"> </w:t>
      </w:r>
      <w:r>
        <w:rPr>
          <w:sz w:val="18"/>
        </w:rPr>
        <w:t>of</w:t>
      </w:r>
      <w:r>
        <w:rPr>
          <w:spacing w:val="3"/>
          <w:sz w:val="18"/>
        </w:rPr>
        <w:t xml:space="preserve"> </w:t>
      </w:r>
      <w:r>
        <w:rPr>
          <w:sz w:val="18"/>
        </w:rPr>
        <w:t>Trento,</w:t>
      </w:r>
      <w:r>
        <w:rPr>
          <w:spacing w:val="7"/>
          <w:sz w:val="18"/>
        </w:rPr>
        <w:t xml:space="preserve"> </w:t>
      </w:r>
      <w:r>
        <w:rPr>
          <w:spacing w:val="-2"/>
          <w:sz w:val="18"/>
        </w:rPr>
        <w:t>Italy.</w:t>
      </w:r>
    </w:p>
    <w:p w:rsidR="00C550D4" w:rsidRDefault="00E476FC">
      <w:pPr>
        <w:spacing w:before="14"/>
        <w:ind w:left="244"/>
        <w:jc w:val="both"/>
        <w:rPr>
          <w:sz w:val="18"/>
        </w:rPr>
      </w:pPr>
      <w:r>
        <w:rPr>
          <w:spacing w:val="-2"/>
          <w:w w:val="195"/>
          <w:sz w:val="18"/>
        </w:rPr>
        <w:t>---.</w:t>
      </w:r>
      <w:r>
        <w:rPr>
          <w:spacing w:val="-66"/>
          <w:w w:val="195"/>
          <w:sz w:val="18"/>
        </w:rPr>
        <w:t xml:space="preserve"> </w:t>
      </w:r>
      <w:r>
        <w:rPr>
          <w:spacing w:val="-2"/>
          <w:w w:val="110"/>
          <w:sz w:val="18"/>
        </w:rPr>
        <w:t>1999.</w:t>
      </w:r>
      <w:r>
        <w:rPr>
          <w:spacing w:val="-9"/>
          <w:w w:val="110"/>
          <w:sz w:val="18"/>
        </w:rPr>
        <w:t xml:space="preserve"> </w:t>
      </w:r>
      <w:r>
        <w:rPr>
          <w:spacing w:val="-2"/>
          <w:w w:val="110"/>
          <w:sz w:val="18"/>
        </w:rPr>
        <w:t>"Making</w:t>
      </w:r>
      <w:r>
        <w:rPr>
          <w:spacing w:val="3"/>
          <w:w w:val="110"/>
          <w:sz w:val="18"/>
        </w:rPr>
        <w:t xml:space="preserve"> </w:t>
      </w:r>
      <w:r>
        <w:rPr>
          <w:spacing w:val="-2"/>
          <w:w w:val="110"/>
          <w:sz w:val="18"/>
        </w:rPr>
        <w:t>Markets."</w:t>
      </w:r>
      <w:r>
        <w:rPr>
          <w:spacing w:val="2"/>
          <w:w w:val="110"/>
          <w:sz w:val="18"/>
        </w:rPr>
        <w:t xml:space="preserve"> </w:t>
      </w:r>
      <w:r>
        <w:rPr>
          <w:spacing w:val="-2"/>
          <w:w w:val="110"/>
          <w:sz w:val="18"/>
        </w:rPr>
        <w:t>Chapter</w:t>
      </w:r>
      <w:r>
        <w:rPr>
          <w:spacing w:val="7"/>
          <w:w w:val="110"/>
          <w:sz w:val="18"/>
        </w:rPr>
        <w:t xml:space="preserve"> </w:t>
      </w:r>
      <w:r>
        <w:rPr>
          <w:spacing w:val="-2"/>
          <w:w w:val="110"/>
          <w:sz w:val="18"/>
        </w:rPr>
        <w:t>3</w:t>
      </w:r>
      <w:r>
        <w:rPr>
          <w:w w:val="110"/>
          <w:sz w:val="18"/>
        </w:rPr>
        <w:t xml:space="preserve"> </w:t>
      </w:r>
      <w:r>
        <w:rPr>
          <w:spacing w:val="-2"/>
          <w:w w:val="110"/>
          <w:sz w:val="18"/>
        </w:rPr>
        <w:t>in</w:t>
      </w:r>
      <w:r>
        <w:rPr>
          <w:spacing w:val="-6"/>
          <w:w w:val="110"/>
          <w:sz w:val="18"/>
        </w:rPr>
        <w:t xml:space="preserve"> </w:t>
      </w:r>
      <w:r>
        <w:rPr>
          <w:spacing w:val="-2"/>
          <w:w w:val="110"/>
          <w:sz w:val="18"/>
        </w:rPr>
        <w:t>Dow</w:t>
      </w:r>
      <w:r>
        <w:rPr>
          <w:w w:val="110"/>
          <w:sz w:val="18"/>
        </w:rPr>
        <w:t xml:space="preserve"> </w:t>
      </w:r>
      <w:r>
        <w:rPr>
          <w:spacing w:val="-2"/>
          <w:w w:val="110"/>
          <w:sz w:val="18"/>
        </w:rPr>
        <w:t>and</w:t>
      </w:r>
      <w:r>
        <w:rPr>
          <w:spacing w:val="1"/>
          <w:w w:val="110"/>
          <w:sz w:val="18"/>
        </w:rPr>
        <w:t xml:space="preserve"> </w:t>
      </w:r>
      <w:r>
        <w:rPr>
          <w:spacing w:val="-2"/>
          <w:w w:val="110"/>
          <w:sz w:val="18"/>
        </w:rPr>
        <w:t>Earl</w:t>
      </w:r>
      <w:r>
        <w:rPr>
          <w:w w:val="110"/>
          <w:sz w:val="18"/>
        </w:rPr>
        <w:t xml:space="preserve"> </w:t>
      </w:r>
      <w:r>
        <w:rPr>
          <w:spacing w:val="-4"/>
          <w:w w:val="105"/>
          <w:sz w:val="18"/>
        </w:rPr>
        <w:t>1999.</w:t>
      </w:r>
    </w:p>
    <w:p w:rsidR="00C550D4" w:rsidRDefault="00E476FC">
      <w:pPr>
        <w:spacing w:before="4" w:line="242" w:lineRule="auto"/>
        <w:ind w:left="253" w:right="639"/>
        <w:jc w:val="both"/>
        <w:rPr>
          <w:sz w:val="18"/>
        </w:rPr>
      </w:pPr>
      <w:r>
        <w:rPr>
          <w:spacing w:val="-2"/>
          <w:sz w:val="18"/>
        </w:rPr>
        <w:t>Blair,</w:t>
      </w:r>
      <w:r>
        <w:rPr>
          <w:spacing w:val="-10"/>
          <w:sz w:val="18"/>
        </w:rPr>
        <w:t xml:space="preserve"> </w:t>
      </w:r>
      <w:r>
        <w:rPr>
          <w:spacing w:val="-2"/>
          <w:sz w:val="18"/>
        </w:rPr>
        <w:t>B.</w:t>
      </w:r>
      <w:r>
        <w:rPr>
          <w:spacing w:val="-9"/>
          <w:sz w:val="18"/>
        </w:rPr>
        <w:t xml:space="preserve"> </w:t>
      </w:r>
      <w:r>
        <w:rPr>
          <w:spacing w:val="-2"/>
          <w:sz w:val="18"/>
        </w:rPr>
        <w:t>1995.</w:t>
      </w:r>
      <w:r>
        <w:rPr>
          <w:spacing w:val="-5"/>
          <w:sz w:val="18"/>
        </w:rPr>
        <w:t xml:space="preserve"> </w:t>
      </w:r>
      <w:r>
        <w:rPr>
          <w:i/>
          <w:spacing w:val="-2"/>
          <w:sz w:val="19"/>
        </w:rPr>
        <w:t>Elements</w:t>
      </w:r>
      <w:r>
        <w:rPr>
          <w:i/>
          <w:spacing w:val="-10"/>
          <w:sz w:val="19"/>
        </w:rPr>
        <w:t xml:space="preserve"> </w:t>
      </w:r>
      <w:r>
        <w:rPr>
          <w:i/>
          <w:spacing w:val="-2"/>
          <w:sz w:val="19"/>
        </w:rPr>
        <w:t>of</w:t>
      </w:r>
      <w:r>
        <w:rPr>
          <w:i/>
          <w:spacing w:val="-8"/>
          <w:sz w:val="19"/>
        </w:rPr>
        <w:t xml:space="preserve"> </w:t>
      </w:r>
      <w:r>
        <w:rPr>
          <w:i/>
          <w:spacing w:val="-2"/>
          <w:sz w:val="19"/>
        </w:rPr>
        <w:t>Social</w:t>
      </w:r>
      <w:r>
        <w:rPr>
          <w:i/>
          <w:spacing w:val="-6"/>
          <w:sz w:val="19"/>
        </w:rPr>
        <w:t xml:space="preserve"> </w:t>
      </w:r>
      <w:r>
        <w:rPr>
          <w:i/>
          <w:spacing w:val="-2"/>
          <w:sz w:val="19"/>
        </w:rPr>
        <w:t>Theory.</w:t>
      </w:r>
      <w:r>
        <w:rPr>
          <w:i/>
          <w:spacing w:val="-10"/>
          <w:sz w:val="19"/>
        </w:rPr>
        <w:t xml:space="preserve"> </w:t>
      </w:r>
      <w:r>
        <w:rPr>
          <w:spacing w:val="-2"/>
          <w:sz w:val="18"/>
        </w:rPr>
        <w:t>Princeton:</w:t>
      </w:r>
      <w:r>
        <w:rPr>
          <w:spacing w:val="-3"/>
          <w:sz w:val="18"/>
        </w:rPr>
        <w:t xml:space="preserve"> </w:t>
      </w:r>
      <w:r>
        <w:rPr>
          <w:spacing w:val="-2"/>
          <w:sz w:val="18"/>
        </w:rPr>
        <w:t>Princeton</w:t>
      </w:r>
      <w:r>
        <w:rPr>
          <w:spacing w:val="-7"/>
          <w:sz w:val="18"/>
        </w:rPr>
        <w:t xml:space="preserve"> </w:t>
      </w:r>
      <w:r>
        <w:rPr>
          <w:spacing w:val="-2"/>
          <w:sz w:val="18"/>
        </w:rPr>
        <w:t>University</w:t>
      </w:r>
      <w:r>
        <w:rPr>
          <w:spacing w:val="-10"/>
          <w:sz w:val="18"/>
        </w:rPr>
        <w:t xml:space="preserve"> </w:t>
      </w:r>
      <w:r>
        <w:rPr>
          <w:spacing w:val="-2"/>
          <w:sz w:val="18"/>
        </w:rPr>
        <w:t xml:space="preserve">Press. </w:t>
      </w:r>
      <w:r>
        <w:rPr>
          <w:spacing w:val="-4"/>
          <w:sz w:val="18"/>
        </w:rPr>
        <w:t>Blau,</w:t>
      </w:r>
      <w:r>
        <w:rPr>
          <w:sz w:val="18"/>
        </w:rPr>
        <w:t xml:space="preserve"> </w:t>
      </w:r>
      <w:r>
        <w:rPr>
          <w:spacing w:val="-4"/>
          <w:sz w:val="18"/>
        </w:rPr>
        <w:t>Peter.</w:t>
      </w:r>
      <w:r>
        <w:rPr>
          <w:sz w:val="18"/>
        </w:rPr>
        <w:t xml:space="preserve"> </w:t>
      </w:r>
      <w:r>
        <w:rPr>
          <w:spacing w:val="-4"/>
          <w:sz w:val="18"/>
        </w:rPr>
        <w:t>1964.</w:t>
      </w:r>
      <w:r>
        <w:rPr>
          <w:spacing w:val="7"/>
          <w:sz w:val="18"/>
        </w:rPr>
        <w:t xml:space="preserve"> </w:t>
      </w:r>
      <w:r>
        <w:rPr>
          <w:i/>
          <w:spacing w:val="-4"/>
          <w:sz w:val="19"/>
        </w:rPr>
        <w:t>Exchange</w:t>
      </w:r>
      <w:r>
        <w:rPr>
          <w:i/>
          <w:sz w:val="19"/>
        </w:rPr>
        <w:t xml:space="preserve"> </w:t>
      </w:r>
      <w:r>
        <w:rPr>
          <w:i/>
          <w:spacing w:val="-4"/>
          <w:sz w:val="19"/>
        </w:rPr>
        <w:t>and</w:t>
      </w:r>
      <w:r>
        <w:rPr>
          <w:i/>
          <w:spacing w:val="17"/>
          <w:sz w:val="19"/>
        </w:rPr>
        <w:t xml:space="preserve"> </w:t>
      </w:r>
      <w:r>
        <w:rPr>
          <w:i/>
          <w:spacing w:val="-4"/>
          <w:sz w:val="19"/>
        </w:rPr>
        <w:t>Power in</w:t>
      </w:r>
      <w:r>
        <w:rPr>
          <w:i/>
          <w:spacing w:val="-6"/>
          <w:sz w:val="19"/>
        </w:rPr>
        <w:t xml:space="preserve"> </w:t>
      </w:r>
      <w:r>
        <w:rPr>
          <w:i/>
          <w:spacing w:val="-4"/>
          <w:sz w:val="19"/>
        </w:rPr>
        <w:t>Social</w:t>
      </w:r>
      <w:r>
        <w:rPr>
          <w:i/>
          <w:spacing w:val="17"/>
          <w:sz w:val="19"/>
        </w:rPr>
        <w:t xml:space="preserve"> </w:t>
      </w:r>
      <w:r>
        <w:rPr>
          <w:i/>
          <w:spacing w:val="-4"/>
          <w:sz w:val="19"/>
        </w:rPr>
        <w:t xml:space="preserve">Life. </w:t>
      </w:r>
      <w:r>
        <w:rPr>
          <w:spacing w:val="-4"/>
          <w:sz w:val="18"/>
        </w:rPr>
        <w:t>New York:</w:t>
      </w:r>
      <w:r>
        <w:rPr>
          <w:sz w:val="18"/>
        </w:rPr>
        <w:t xml:space="preserve"> </w:t>
      </w:r>
      <w:r>
        <w:rPr>
          <w:spacing w:val="-4"/>
          <w:sz w:val="18"/>
        </w:rPr>
        <w:t>Wiley.</w:t>
      </w:r>
    </w:p>
    <w:p w:rsidR="00C550D4" w:rsidRDefault="00E476FC">
      <w:pPr>
        <w:spacing w:before="6" w:line="252" w:lineRule="auto"/>
        <w:ind w:left="437" w:right="158" w:hanging="184"/>
        <w:jc w:val="both"/>
        <w:rPr>
          <w:sz w:val="18"/>
        </w:rPr>
      </w:pPr>
      <w:r>
        <w:rPr>
          <w:spacing w:val="-2"/>
          <w:sz w:val="18"/>
        </w:rPr>
        <w:t>Boltanski,</w:t>
      </w:r>
      <w:r>
        <w:rPr>
          <w:spacing w:val="-4"/>
          <w:sz w:val="18"/>
        </w:rPr>
        <w:t xml:space="preserve"> </w:t>
      </w:r>
      <w:r>
        <w:rPr>
          <w:spacing w:val="-2"/>
          <w:sz w:val="18"/>
        </w:rPr>
        <w:t>Luc,</w:t>
      </w:r>
      <w:r>
        <w:rPr>
          <w:spacing w:val="-6"/>
          <w:sz w:val="18"/>
        </w:rPr>
        <w:t xml:space="preserve"> </w:t>
      </w:r>
      <w:r>
        <w:rPr>
          <w:spacing w:val="-2"/>
          <w:sz w:val="18"/>
        </w:rPr>
        <w:t>and</w:t>
      </w:r>
      <w:r>
        <w:rPr>
          <w:spacing w:val="-5"/>
          <w:sz w:val="18"/>
        </w:rPr>
        <w:t xml:space="preserve"> </w:t>
      </w:r>
      <w:r>
        <w:rPr>
          <w:spacing w:val="-2"/>
          <w:sz w:val="18"/>
        </w:rPr>
        <w:t>L.</w:t>
      </w:r>
      <w:r>
        <w:rPr>
          <w:spacing w:val="-9"/>
          <w:sz w:val="18"/>
        </w:rPr>
        <w:t xml:space="preserve"> </w:t>
      </w:r>
      <w:r>
        <w:rPr>
          <w:spacing w:val="-2"/>
          <w:sz w:val="18"/>
        </w:rPr>
        <w:t xml:space="preserve">Thevenot. 1987. </w:t>
      </w:r>
      <w:r>
        <w:rPr>
          <w:i/>
          <w:spacing w:val="-2"/>
          <w:sz w:val="19"/>
        </w:rPr>
        <w:t>Les</w:t>
      </w:r>
      <w:r>
        <w:rPr>
          <w:i/>
          <w:spacing w:val="-10"/>
          <w:sz w:val="19"/>
        </w:rPr>
        <w:t xml:space="preserve"> </w:t>
      </w:r>
      <w:r>
        <w:rPr>
          <w:i/>
          <w:spacing w:val="-2"/>
          <w:sz w:val="19"/>
        </w:rPr>
        <w:t>economies de</w:t>
      </w:r>
      <w:r>
        <w:rPr>
          <w:i/>
          <w:spacing w:val="-10"/>
          <w:sz w:val="19"/>
        </w:rPr>
        <w:t xml:space="preserve"> </w:t>
      </w:r>
      <w:r>
        <w:rPr>
          <w:i/>
          <w:spacing w:val="-2"/>
          <w:sz w:val="19"/>
        </w:rPr>
        <w:t>la</w:t>
      </w:r>
      <w:r>
        <w:rPr>
          <w:i/>
          <w:spacing w:val="-10"/>
          <w:sz w:val="19"/>
        </w:rPr>
        <w:t xml:space="preserve"> </w:t>
      </w:r>
      <w:r>
        <w:rPr>
          <w:i/>
          <w:spacing w:val="-2"/>
          <w:sz w:val="19"/>
        </w:rPr>
        <w:t>grandeur.</w:t>
      </w:r>
      <w:r>
        <w:rPr>
          <w:i/>
          <w:spacing w:val="-6"/>
          <w:sz w:val="19"/>
        </w:rPr>
        <w:t xml:space="preserve"> </w:t>
      </w:r>
      <w:r>
        <w:rPr>
          <w:spacing w:val="-2"/>
          <w:sz w:val="18"/>
        </w:rPr>
        <w:t>Cahier</w:t>
      </w:r>
      <w:r>
        <w:rPr>
          <w:spacing w:val="-3"/>
          <w:sz w:val="18"/>
        </w:rPr>
        <w:t xml:space="preserve"> </w:t>
      </w:r>
      <w:r>
        <w:rPr>
          <w:spacing w:val="-2"/>
          <w:sz w:val="18"/>
        </w:rPr>
        <w:t xml:space="preserve">du Paris: </w:t>
      </w:r>
      <w:r>
        <w:rPr>
          <w:sz w:val="18"/>
        </w:rPr>
        <w:t>Centre d'etude de l'emploi, serie Protee and Presse de l'universite de Paris.</w:t>
      </w:r>
    </w:p>
    <w:p w:rsidR="00C550D4" w:rsidRDefault="00E476FC">
      <w:pPr>
        <w:spacing w:line="247" w:lineRule="auto"/>
        <w:ind w:left="253" w:right="149" w:hanging="10"/>
        <w:jc w:val="both"/>
        <w:rPr>
          <w:i/>
          <w:sz w:val="19"/>
        </w:rPr>
      </w:pPr>
      <w:r>
        <w:rPr>
          <w:w w:val="260"/>
          <w:sz w:val="18"/>
        </w:rPr>
        <w:t>---.</w:t>
      </w:r>
      <w:r>
        <w:rPr>
          <w:spacing w:val="-30"/>
          <w:w w:val="260"/>
          <w:sz w:val="18"/>
        </w:rPr>
        <w:t xml:space="preserve"> </w:t>
      </w:r>
      <w:r>
        <w:rPr>
          <w:sz w:val="18"/>
        </w:rPr>
        <w:t>1991.</w:t>
      </w:r>
      <w:r>
        <w:rPr>
          <w:spacing w:val="-11"/>
          <w:sz w:val="18"/>
        </w:rPr>
        <w:t xml:space="preserve"> </w:t>
      </w:r>
      <w:r>
        <w:rPr>
          <w:i/>
          <w:sz w:val="19"/>
        </w:rPr>
        <w:t>De</w:t>
      </w:r>
      <w:r>
        <w:rPr>
          <w:i/>
          <w:spacing w:val="-12"/>
          <w:sz w:val="19"/>
        </w:rPr>
        <w:t xml:space="preserve"> </w:t>
      </w:r>
      <w:r>
        <w:rPr>
          <w:i/>
          <w:sz w:val="19"/>
        </w:rPr>
        <w:t>la</w:t>
      </w:r>
      <w:r>
        <w:rPr>
          <w:i/>
          <w:spacing w:val="-12"/>
          <w:sz w:val="19"/>
        </w:rPr>
        <w:t xml:space="preserve"> </w:t>
      </w:r>
      <w:r>
        <w:rPr>
          <w:i/>
          <w:sz w:val="19"/>
        </w:rPr>
        <w:t>justification:</w:t>
      </w:r>
      <w:r>
        <w:rPr>
          <w:i/>
          <w:spacing w:val="-11"/>
          <w:sz w:val="19"/>
        </w:rPr>
        <w:t xml:space="preserve"> </w:t>
      </w:r>
      <w:r>
        <w:rPr>
          <w:i/>
          <w:sz w:val="19"/>
        </w:rPr>
        <w:t>Les economies</w:t>
      </w:r>
      <w:r>
        <w:rPr>
          <w:i/>
          <w:spacing w:val="20"/>
          <w:sz w:val="19"/>
        </w:rPr>
        <w:t xml:space="preserve"> </w:t>
      </w:r>
      <w:r>
        <w:rPr>
          <w:i/>
          <w:sz w:val="19"/>
        </w:rPr>
        <w:t xml:space="preserve">de la grandeur. </w:t>
      </w:r>
      <w:r>
        <w:rPr>
          <w:sz w:val="18"/>
        </w:rPr>
        <w:t>Paris:</w:t>
      </w:r>
      <w:r>
        <w:rPr>
          <w:spacing w:val="17"/>
          <w:sz w:val="18"/>
        </w:rPr>
        <w:t xml:space="preserve"> </w:t>
      </w:r>
      <w:r>
        <w:rPr>
          <w:sz w:val="18"/>
        </w:rPr>
        <w:t>Gallimard. Bonacich,</w:t>
      </w:r>
      <w:r>
        <w:rPr>
          <w:spacing w:val="20"/>
          <w:sz w:val="18"/>
        </w:rPr>
        <w:t xml:space="preserve"> </w:t>
      </w:r>
      <w:r>
        <w:rPr>
          <w:sz w:val="18"/>
        </w:rPr>
        <w:t>Phillip</w:t>
      </w:r>
      <w:r>
        <w:rPr>
          <w:spacing w:val="17"/>
          <w:sz w:val="18"/>
        </w:rPr>
        <w:t xml:space="preserve"> </w:t>
      </w:r>
      <w:r>
        <w:rPr>
          <w:sz w:val="18"/>
        </w:rPr>
        <w:t>P.</w:t>
      </w:r>
      <w:r>
        <w:rPr>
          <w:spacing w:val="13"/>
          <w:sz w:val="18"/>
        </w:rPr>
        <w:t xml:space="preserve"> </w:t>
      </w:r>
      <w:r>
        <w:rPr>
          <w:sz w:val="18"/>
        </w:rPr>
        <w:t>1987.</w:t>
      </w:r>
      <w:r>
        <w:rPr>
          <w:spacing w:val="13"/>
          <w:sz w:val="18"/>
        </w:rPr>
        <w:t xml:space="preserve"> </w:t>
      </w:r>
      <w:r>
        <w:rPr>
          <w:sz w:val="18"/>
        </w:rPr>
        <w:t>"Power</w:t>
      </w:r>
      <w:r>
        <w:rPr>
          <w:spacing w:val="15"/>
          <w:sz w:val="18"/>
        </w:rPr>
        <w:t xml:space="preserve"> </w:t>
      </w:r>
      <w:r>
        <w:rPr>
          <w:sz w:val="18"/>
        </w:rPr>
        <w:t>and</w:t>
      </w:r>
      <w:r>
        <w:rPr>
          <w:spacing w:val="17"/>
          <w:sz w:val="18"/>
        </w:rPr>
        <w:t xml:space="preserve"> </w:t>
      </w:r>
      <w:r>
        <w:rPr>
          <w:sz w:val="18"/>
        </w:rPr>
        <w:t>Centrality:</w:t>
      </w:r>
      <w:r>
        <w:rPr>
          <w:spacing w:val="16"/>
          <w:sz w:val="18"/>
        </w:rPr>
        <w:t xml:space="preserve"> </w:t>
      </w:r>
      <w:r>
        <w:rPr>
          <w:sz w:val="18"/>
        </w:rPr>
        <w:t>A</w:t>
      </w:r>
      <w:r>
        <w:rPr>
          <w:spacing w:val="10"/>
          <w:sz w:val="18"/>
        </w:rPr>
        <w:t xml:space="preserve"> </w:t>
      </w:r>
      <w:r>
        <w:rPr>
          <w:sz w:val="18"/>
        </w:rPr>
        <w:t>Family</w:t>
      </w:r>
      <w:r>
        <w:rPr>
          <w:spacing w:val="14"/>
          <w:sz w:val="18"/>
        </w:rPr>
        <w:t xml:space="preserve"> </w:t>
      </w:r>
      <w:r>
        <w:rPr>
          <w:sz w:val="18"/>
        </w:rPr>
        <w:t>of</w:t>
      </w:r>
      <w:r>
        <w:rPr>
          <w:spacing w:val="15"/>
          <w:sz w:val="18"/>
        </w:rPr>
        <w:t xml:space="preserve"> </w:t>
      </w:r>
      <w:r>
        <w:rPr>
          <w:sz w:val="18"/>
        </w:rPr>
        <w:t>Measures."</w:t>
      </w:r>
      <w:r>
        <w:rPr>
          <w:spacing w:val="16"/>
          <w:sz w:val="18"/>
        </w:rPr>
        <w:t xml:space="preserve"> </w:t>
      </w:r>
      <w:r>
        <w:rPr>
          <w:i/>
          <w:spacing w:val="-2"/>
          <w:w w:val="90"/>
          <w:sz w:val="19"/>
        </w:rPr>
        <w:t>American</w:t>
      </w:r>
    </w:p>
    <w:p w:rsidR="00C550D4" w:rsidRDefault="00E476FC">
      <w:pPr>
        <w:spacing w:before="6"/>
        <w:ind w:left="416"/>
        <w:jc w:val="both"/>
        <w:rPr>
          <w:sz w:val="18"/>
        </w:rPr>
      </w:pPr>
      <w:r>
        <w:rPr>
          <w:i/>
          <w:w w:val="90"/>
          <w:sz w:val="19"/>
        </w:rPr>
        <w:t>Journal</w:t>
      </w:r>
      <w:r>
        <w:rPr>
          <w:i/>
          <w:spacing w:val="19"/>
          <w:sz w:val="19"/>
        </w:rPr>
        <w:t xml:space="preserve"> </w:t>
      </w:r>
      <w:r>
        <w:rPr>
          <w:i/>
          <w:w w:val="90"/>
          <w:sz w:val="19"/>
        </w:rPr>
        <w:t>of</w:t>
      </w:r>
      <w:r>
        <w:rPr>
          <w:i/>
          <w:spacing w:val="19"/>
          <w:sz w:val="19"/>
        </w:rPr>
        <w:t xml:space="preserve"> </w:t>
      </w:r>
      <w:r>
        <w:rPr>
          <w:i/>
          <w:w w:val="90"/>
          <w:sz w:val="19"/>
        </w:rPr>
        <w:t>Sociology</w:t>
      </w:r>
      <w:r>
        <w:rPr>
          <w:i/>
          <w:spacing w:val="17"/>
          <w:sz w:val="19"/>
        </w:rPr>
        <w:t xml:space="preserve"> </w:t>
      </w:r>
      <w:r>
        <w:rPr>
          <w:w w:val="90"/>
          <w:sz w:val="18"/>
        </w:rPr>
        <w:t>92:1170-</w:t>
      </w:r>
      <w:r>
        <w:rPr>
          <w:spacing w:val="-5"/>
          <w:w w:val="90"/>
          <w:sz w:val="18"/>
        </w:rPr>
        <w:t>82.</w:t>
      </w:r>
    </w:p>
    <w:p w:rsidR="00C550D4" w:rsidRDefault="00E476FC">
      <w:pPr>
        <w:spacing w:before="3" w:line="247" w:lineRule="auto"/>
        <w:ind w:left="434" w:right="149" w:hanging="181"/>
        <w:rPr>
          <w:sz w:val="18"/>
        </w:rPr>
      </w:pPr>
      <w:r>
        <w:rPr>
          <w:spacing w:val="-2"/>
          <w:sz w:val="18"/>
        </w:rPr>
        <w:t>Boorman,</w:t>
      </w:r>
      <w:r>
        <w:rPr>
          <w:spacing w:val="10"/>
          <w:sz w:val="18"/>
        </w:rPr>
        <w:t xml:space="preserve"> </w:t>
      </w:r>
      <w:r>
        <w:rPr>
          <w:spacing w:val="-2"/>
          <w:sz w:val="18"/>
        </w:rPr>
        <w:t>Scott,</w:t>
      </w:r>
      <w:r>
        <w:rPr>
          <w:spacing w:val="11"/>
          <w:sz w:val="18"/>
        </w:rPr>
        <w:t xml:space="preserve"> </w:t>
      </w:r>
      <w:r>
        <w:rPr>
          <w:spacing w:val="-2"/>
          <w:sz w:val="18"/>
        </w:rPr>
        <w:t>and</w:t>
      </w:r>
      <w:r>
        <w:rPr>
          <w:spacing w:val="11"/>
          <w:sz w:val="18"/>
        </w:rPr>
        <w:t xml:space="preserve"> </w:t>
      </w:r>
      <w:r>
        <w:rPr>
          <w:spacing w:val="-2"/>
          <w:sz w:val="18"/>
        </w:rPr>
        <w:t>Paul</w:t>
      </w:r>
      <w:r>
        <w:rPr>
          <w:spacing w:val="7"/>
          <w:sz w:val="18"/>
        </w:rPr>
        <w:t xml:space="preserve"> </w:t>
      </w:r>
      <w:r>
        <w:rPr>
          <w:spacing w:val="-2"/>
          <w:sz w:val="18"/>
        </w:rPr>
        <w:t>R.</w:t>
      </w:r>
      <w:r>
        <w:rPr>
          <w:spacing w:val="8"/>
          <w:sz w:val="18"/>
        </w:rPr>
        <w:t xml:space="preserve"> </w:t>
      </w:r>
      <w:r>
        <w:rPr>
          <w:spacing w:val="-2"/>
          <w:sz w:val="18"/>
        </w:rPr>
        <w:t>Levitt.</w:t>
      </w:r>
      <w:r>
        <w:rPr>
          <w:spacing w:val="12"/>
          <w:sz w:val="18"/>
        </w:rPr>
        <w:t xml:space="preserve"> </w:t>
      </w:r>
      <w:r>
        <w:rPr>
          <w:spacing w:val="-2"/>
          <w:sz w:val="18"/>
        </w:rPr>
        <w:t>1980.</w:t>
      </w:r>
      <w:r>
        <w:rPr>
          <w:spacing w:val="9"/>
          <w:sz w:val="18"/>
        </w:rPr>
        <w:t xml:space="preserve"> </w:t>
      </w:r>
      <w:r>
        <w:rPr>
          <w:i/>
          <w:spacing w:val="-2"/>
          <w:sz w:val="19"/>
        </w:rPr>
        <w:t>Mathematical</w:t>
      </w:r>
      <w:r>
        <w:rPr>
          <w:i/>
          <w:spacing w:val="21"/>
          <w:sz w:val="19"/>
        </w:rPr>
        <w:t xml:space="preserve"> </w:t>
      </w:r>
      <w:r>
        <w:rPr>
          <w:i/>
          <w:spacing w:val="-2"/>
          <w:sz w:val="19"/>
        </w:rPr>
        <w:t>Models</w:t>
      </w:r>
      <w:r>
        <w:rPr>
          <w:i/>
          <w:spacing w:val="15"/>
          <w:sz w:val="19"/>
        </w:rPr>
        <w:t xml:space="preserve"> </w:t>
      </w:r>
      <w:r>
        <w:rPr>
          <w:i/>
          <w:spacing w:val="-2"/>
          <w:sz w:val="19"/>
        </w:rPr>
        <w:t>for</w:t>
      </w:r>
      <w:r>
        <w:rPr>
          <w:i/>
          <w:sz w:val="19"/>
        </w:rPr>
        <w:t xml:space="preserve"> </w:t>
      </w:r>
      <w:r>
        <w:rPr>
          <w:i/>
          <w:spacing w:val="-2"/>
          <w:sz w:val="19"/>
        </w:rPr>
        <w:t>the</w:t>
      </w:r>
      <w:r>
        <w:rPr>
          <w:i/>
          <w:spacing w:val="11"/>
          <w:sz w:val="19"/>
        </w:rPr>
        <w:t xml:space="preserve"> </w:t>
      </w:r>
      <w:r>
        <w:rPr>
          <w:i/>
          <w:spacing w:val="-2"/>
          <w:sz w:val="19"/>
        </w:rPr>
        <w:t>Evolution</w:t>
      </w:r>
      <w:r>
        <w:rPr>
          <w:i/>
          <w:spacing w:val="10"/>
          <w:sz w:val="19"/>
        </w:rPr>
        <w:t xml:space="preserve"> </w:t>
      </w:r>
      <w:r>
        <w:rPr>
          <w:i/>
          <w:spacing w:val="-2"/>
          <w:sz w:val="19"/>
        </w:rPr>
        <w:t>of Altruistic</w:t>
      </w:r>
      <w:r>
        <w:rPr>
          <w:i/>
          <w:spacing w:val="4"/>
          <w:sz w:val="19"/>
        </w:rPr>
        <w:t xml:space="preserve"> </w:t>
      </w:r>
      <w:r>
        <w:rPr>
          <w:i/>
          <w:spacing w:val="-2"/>
          <w:sz w:val="19"/>
        </w:rPr>
        <w:t>Behavior.</w:t>
      </w:r>
      <w:r>
        <w:rPr>
          <w:i/>
          <w:sz w:val="19"/>
        </w:rPr>
        <w:t xml:space="preserve"> </w:t>
      </w:r>
      <w:r>
        <w:rPr>
          <w:spacing w:val="-2"/>
          <w:sz w:val="18"/>
        </w:rPr>
        <w:t>New</w:t>
      </w:r>
      <w:r>
        <w:rPr>
          <w:spacing w:val="-8"/>
          <w:sz w:val="18"/>
        </w:rPr>
        <w:t xml:space="preserve"> </w:t>
      </w:r>
      <w:r>
        <w:rPr>
          <w:spacing w:val="-2"/>
          <w:sz w:val="18"/>
        </w:rPr>
        <w:t>York:</w:t>
      </w:r>
      <w:r>
        <w:rPr>
          <w:spacing w:val="-3"/>
          <w:sz w:val="18"/>
        </w:rPr>
        <w:t xml:space="preserve"> </w:t>
      </w:r>
      <w:r>
        <w:rPr>
          <w:spacing w:val="-2"/>
          <w:sz w:val="18"/>
        </w:rPr>
        <w:t>Academic</w:t>
      </w:r>
      <w:r>
        <w:rPr>
          <w:spacing w:val="6"/>
          <w:sz w:val="18"/>
        </w:rPr>
        <w:t xml:space="preserve"> </w:t>
      </w:r>
      <w:r>
        <w:rPr>
          <w:spacing w:val="-2"/>
          <w:sz w:val="18"/>
        </w:rPr>
        <w:t>Press.</w:t>
      </w:r>
    </w:p>
    <w:p w:rsidR="00C550D4" w:rsidRDefault="00E476FC">
      <w:pPr>
        <w:spacing w:before="10" w:line="249" w:lineRule="auto"/>
        <w:ind w:left="432" w:hanging="179"/>
        <w:rPr>
          <w:sz w:val="18"/>
        </w:rPr>
      </w:pPr>
      <w:r>
        <w:rPr>
          <w:sz w:val="18"/>
        </w:rPr>
        <w:t>Bothner, Matthew</w:t>
      </w:r>
      <w:r>
        <w:rPr>
          <w:spacing w:val="-8"/>
          <w:sz w:val="18"/>
        </w:rPr>
        <w:t xml:space="preserve"> </w:t>
      </w:r>
      <w:r>
        <w:rPr>
          <w:sz w:val="18"/>
        </w:rPr>
        <w:t>S.</w:t>
      </w:r>
      <w:r>
        <w:rPr>
          <w:spacing w:val="-6"/>
          <w:sz w:val="18"/>
        </w:rPr>
        <w:t xml:space="preserve"> </w:t>
      </w:r>
      <w:r>
        <w:rPr>
          <w:sz w:val="18"/>
        </w:rPr>
        <w:t>1998.</w:t>
      </w:r>
      <w:r>
        <w:rPr>
          <w:spacing w:val="-8"/>
          <w:sz w:val="18"/>
        </w:rPr>
        <w:t xml:space="preserve"> </w:t>
      </w:r>
      <w:r>
        <w:rPr>
          <w:sz w:val="18"/>
        </w:rPr>
        <w:t>"The</w:t>
      </w:r>
      <w:r>
        <w:rPr>
          <w:spacing w:val="-7"/>
          <w:sz w:val="18"/>
        </w:rPr>
        <w:t xml:space="preserve"> </w:t>
      </w:r>
      <w:r>
        <w:rPr>
          <w:sz w:val="18"/>
        </w:rPr>
        <w:t>Infonnal</w:t>
      </w:r>
      <w:r>
        <w:rPr>
          <w:spacing w:val="-6"/>
          <w:sz w:val="18"/>
        </w:rPr>
        <w:t xml:space="preserve"> </w:t>
      </w:r>
      <w:r>
        <w:rPr>
          <w:sz w:val="18"/>
        </w:rPr>
        <w:t>Workplace."</w:t>
      </w:r>
      <w:r>
        <w:rPr>
          <w:spacing w:val="-6"/>
          <w:sz w:val="18"/>
        </w:rPr>
        <w:t xml:space="preserve"> </w:t>
      </w:r>
      <w:r>
        <w:rPr>
          <w:sz w:val="18"/>
        </w:rPr>
        <w:t>Working</w:t>
      </w:r>
      <w:r>
        <w:rPr>
          <w:spacing w:val="-3"/>
          <w:sz w:val="18"/>
        </w:rPr>
        <w:t xml:space="preserve"> </w:t>
      </w:r>
      <w:r>
        <w:rPr>
          <w:sz w:val="18"/>
        </w:rPr>
        <w:t>Paper</w:t>
      </w:r>
      <w:r>
        <w:rPr>
          <w:spacing w:val="-1"/>
          <w:sz w:val="18"/>
        </w:rPr>
        <w:t xml:space="preserve"> </w:t>
      </w:r>
      <w:r>
        <w:rPr>
          <w:sz w:val="18"/>
        </w:rPr>
        <w:t>225,</w:t>
      </w:r>
      <w:r>
        <w:rPr>
          <w:spacing w:val="-3"/>
          <w:sz w:val="18"/>
        </w:rPr>
        <w:t xml:space="preserve"> </w:t>
      </w:r>
      <w:r>
        <w:rPr>
          <w:sz w:val="18"/>
        </w:rPr>
        <w:t>Lazarsfeld Center, Columbia University.</w:t>
      </w:r>
    </w:p>
    <w:p w:rsidR="00C550D4" w:rsidRDefault="00E476FC">
      <w:pPr>
        <w:spacing w:before="12" w:line="256" w:lineRule="auto"/>
        <w:ind w:left="432" w:hanging="193"/>
        <w:rPr>
          <w:sz w:val="18"/>
        </w:rPr>
      </w:pPr>
      <w:r>
        <w:rPr>
          <w:spacing w:val="-2"/>
          <w:w w:val="220"/>
          <w:sz w:val="18"/>
        </w:rPr>
        <w:t>---.</w:t>
      </w:r>
      <w:r>
        <w:rPr>
          <w:spacing w:val="-67"/>
          <w:w w:val="220"/>
          <w:sz w:val="18"/>
        </w:rPr>
        <w:t xml:space="preserve"> </w:t>
      </w:r>
      <w:r>
        <w:rPr>
          <w:spacing w:val="-2"/>
          <w:w w:val="105"/>
          <w:sz w:val="18"/>
        </w:rPr>
        <w:t>2000a. "Structural</w:t>
      </w:r>
      <w:r>
        <w:rPr>
          <w:spacing w:val="14"/>
          <w:w w:val="105"/>
          <w:sz w:val="18"/>
        </w:rPr>
        <w:t xml:space="preserve"> </w:t>
      </w:r>
      <w:r>
        <w:rPr>
          <w:spacing w:val="-2"/>
          <w:w w:val="105"/>
          <w:sz w:val="18"/>
        </w:rPr>
        <w:t>Position,</w:t>
      </w:r>
      <w:r>
        <w:rPr>
          <w:spacing w:val="12"/>
          <w:w w:val="105"/>
          <w:sz w:val="18"/>
        </w:rPr>
        <w:t xml:space="preserve"> </w:t>
      </w:r>
      <w:r>
        <w:rPr>
          <w:spacing w:val="-2"/>
          <w:w w:val="105"/>
          <w:sz w:val="18"/>
        </w:rPr>
        <w:t>Economic</w:t>
      </w:r>
      <w:r>
        <w:rPr>
          <w:spacing w:val="13"/>
          <w:w w:val="105"/>
          <w:sz w:val="18"/>
        </w:rPr>
        <w:t xml:space="preserve"> </w:t>
      </w:r>
      <w:r>
        <w:rPr>
          <w:spacing w:val="-2"/>
          <w:w w:val="105"/>
          <w:sz w:val="18"/>
        </w:rPr>
        <w:t>Performance,</w:t>
      </w:r>
      <w:r>
        <w:rPr>
          <w:spacing w:val="17"/>
          <w:w w:val="105"/>
          <w:sz w:val="18"/>
        </w:rPr>
        <w:t xml:space="preserve"> </w:t>
      </w:r>
      <w:r>
        <w:rPr>
          <w:spacing w:val="-2"/>
          <w:w w:val="105"/>
          <w:sz w:val="18"/>
        </w:rPr>
        <w:t>and Technology</w:t>
      </w:r>
      <w:r>
        <w:rPr>
          <w:spacing w:val="15"/>
          <w:w w:val="105"/>
          <w:sz w:val="18"/>
        </w:rPr>
        <w:t xml:space="preserve"> </w:t>
      </w:r>
      <w:r>
        <w:rPr>
          <w:spacing w:val="-2"/>
          <w:w w:val="105"/>
          <w:sz w:val="18"/>
        </w:rPr>
        <w:t xml:space="preserve">Adop­ </w:t>
      </w:r>
      <w:r>
        <w:rPr>
          <w:w w:val="105"/>
          <w:sz w:val="18"/>
        </w:rPr>
        <w:t>tion</w:t>
      </w:r>
      <w:r>
        <w:rPr>
          <w:spacing w:val="-12"/>
          <w:w w:val="105"/>
          <w:sz w:val="18"/>
        </w:rPr>
        <w:t xml:space="preserve"> </w:t>
      </w:r>
      <w:r>
        <w:rPr>
          <w:w w:val="105"/>
          <w:sz w:val="18"/>
        </w:rPr>
        <w:t>in</w:t>
      </w:r>
      <w:r>
        <w:rPr>
          <w:spacing w:val="-7"/>
          <w:w w:val="105"/>
          <w:sz w:val="18"/>
        </w:rPr>
        <w:t xml:space="preserve"> </w:t>
      </w:r>
      <w:r>
        <w:rPr>
          <w:w w:val="105"/>
          <w:sz w:val="18"/>
        </w:rPr>
        <w:t>the</w:t>
      </w:r>
      <w:r>
        <w:rPr>
          <w:spacing w:val="-7"/>
          <w:w w:val="105"/>
          <w:sz w:val="18"/>
        </w:rPr>
        <w:t xml:space="preserve"> </w:t>
      </w:r>
      <w:r>
        <w:rPr>
          <w:w w:val="105"/>
          <w:sz w:val="18"/>
        </w:rPr>
        <w:t>Global</w:t>
      </w:r>
      <w:r>
        <w:rPr>
          <w:spacing w:val="-7"/>
          <w:w w:val="105"/>
          <w:sz w:val="18"/>
        </w:rPr>
        <w:t xml:space="preserve"> </w:t>
      </w:r>
      <w:r>
        <w:rPr>
          <w:w w:val="105"/>
          <w:sz w:val="18"/>
        </w:rPr>
        <w:t>Computer</w:t>
      </w:r>
      <w:r>
        <w:rPr>
          <w:spacing w:val="-3"/>
          <w:w w:val="105"/>
          <w:sz w:val="18"/>
        </w:rPr>
        <w:t xml:space="preserve"> </w:t>
      </w:r>
      <w:r>
        <w:rPr>
          <w:w w:val="105"/>
          <w:sz w:val="18"/>
        </w:rPr>
        <w:t>Industry."</w:t>
      </w:r>
      <w:r>
        <w:rPr>
          <w:spacing w:val="-6"/>
          <w:w w:val="105"/>
          <w:sz w:val="18"/>
        </w:rPr>
        <w:t xml:space="preserve"> </w:t>
      </w:r>
      <w:r>
        <w:rPr>
          <w:w w:val="105"/>
          <w:sz w:val="18"/>
        </w:rPr>
        <w:t>Ph.D.</w:t>
      </w:r>
      <w:r>
        <w:rPr>
          <w:spacing w:val="-5"/>
          <w:w w:val="105"/>
          <w:sz w:val="18"/>
        </w:rPr>
        <w:t xml:space="preserve"> </w:t>
      </w:r>
      <w:r>
        <w:rPr>
          <w:w w:val="105"/>
          <w:sz w:val="18"/>
        </w:rPr>
        <w:t>diss.,</w:t>
      </w:r>
      <w:r>
        <w:rPr>
          <w:spacing w:val="-6"/>
          <w:w w:val="105"/>
          <w:sz w:val="18"/>
        </w:rPr>
        <w:t xml:space="preserve"> </w:t>
      </w:r>
      <w:r>
        <w:rPr>
          <w:w w:val="105"/>
          <w:sz w:val="18"/>
        </w:rPr>
        <w:t>Columbia</w:t>
      </w:r>
      <w:r>
        <w:rPr>
          <w:spacing w:val="-2"/>
          <w:w w:val="105"/>
          <w:sz w:val="18"/>
        </w:rPr>
        <w:t xml:space="preserve"> </w:t>
      </w:r>
      <w:r>
        <w:rPr>
          <w:w w:val="105"/>
          <w:sz w:val="18"/>
        </w:rPr>
        <w:t>University.</w:t>
      </w:r>
    </w:p>
    <w:p w:rsidR="00C550D4" w:rsidRDefault="00C550D4">
      <w:pPr>
        <w:spacing w:line="256" w:lineRule="auto"/>
        <w:rPr>
          <w:sz w:val="18"/>
        </w:rPr>
        <w:sectPr w:rsidR="00C550D4">
          <w:pgSz w:w="8850" w:h="13270"/>
          <w:pgMar w:top="1340" w:right="1120" w:bottom="280" w:left="1060" w:header="1156" w:footer="0" w:gutter="0"/>
          <w:cols w:space="720"/>
        </w:sectPr>
      </w:pPr>
    </w:p>
    <w:p w:rsidR="00C550D4" w:rsidRDefault="00E476FC">
      <w:pPr>
        <w:spacing w:before="153" w:line="256" w:lineRule="auto"/>
        <w:ind w:left="393" w:right="190" w:hanging="188"/>
        <w:jc w:val="both"/>
        <w:rPr>
          <w:sz w:val="18"/>
        </w:rPr>
      </w:pPr>
      <w:r>
        <w:rPr>
          <w:w w:val="255"/>
          <w:sz w:val="18"/>
        </w:rPr>
        <w:lastRenderedPageBreak/>
        <w:t>---.</w:t>
      </w:r>
      <w:r>
        <w:rPr>
          <w:spacing w:val="-29"/>
          <w:w w:val="255"/>
          <w:sz w:val="18"/>
        </w:rPr>
        <w:t xml:space="preserve"> </w:t>
      </w:r>
      <w:r>
        <w:rPr>
          <w:w w:val="105"/>
          <w:sz w:val="18"/>
        </w:rPr>
        <w:t>2000b.</w:t>
      </w:r>
      <w:r>
        <w:rPr>
          <w:spacing w:val="-12"/>
          <w:w w:val="105"/>
          <w:sz w:val="18"/>
        </w:rPr>
        <w:t xml:space="preserve"> </w:t>
      </w:r>
      <w:r>
        <w:rPr>
          <w:w w:val="105"/>
          <w:sz w:val="18"/>
        </w:rPr>
        <w:t>"Technical</w:t>
      </w:r>
      <w:r>
        <w:rPr>
          <w:spacing w:val="-12"/>
          <w:w w:val="105"/>
          <w:sz w:val="18"/>
        </w:rPr>
        <w:t xml:space="preserve"> </w:t>
      </w:r>
      <w:r>
        <w:rPr>
          <w:w w:val="105"/>
          <w:sz w:val="18"/>
        </w:rPr>
        <w:t>Aspects</w:t>
      </w:r>
      <w:r>
        <w:rPr>
          <w:spacing w:val="-12"/>
          <w:w w:val="105"/>
          <w:sz w:val="18"/>
        </w:rPr>
        <w:t xml:space="preserve"> </w:t>
      </w:r>
      <w:r>
        <w:rPr>
          <w:w w:val="105"/>
          <w:sz w:val="18"/>
        </w:rPr>
        <w:t>of</w:t>
      </w:r>
      <w:r>
        <w:rPr>
          <w:spacing w:val="-11"/>
          <w:w w:val="105"/>
          <w:sz w:val="18"/>
        </w:rPr>
        <w:t xml:space="preserve"> </w:t>
      </w:r>
      <w:r>
        <w:rPr>
          <w:w w:val="105"/>
          <w:sz w:val="18"/>
        </w:rPr>
        <w:t>Production</w:t>
      </w:r>
      <w:r>
        <w:rPr>
          <w:spacing w:val="-12"/>
          <w:w w:val="105"/>
          <w:sz w:val="18"/>
        </w:rPr>
        <w:t xml:space="preserve"> </w:t>
      </w:r>
      <w:r>
        <w:rPr>
          <w:w w:val="105"/>
          <w:sz w:val="18"/>
        </w:rPr>
        <w:t>Market</w:t>
      </w:r>
      <w:r>
        <w:rPr>
          <w:spacing w:val="-8"/>
          <w:w w:val="105"/>
          <w:sz w:val="18"/>
        </w:rPr>
        <w:t xml:space="preserve"> </w:t>
      </w:r>
      <w:r>
        <w:rPr>
          <w:w w:val="105"/>
          <w:sz w:val="18"/>
        </w:rPr>
        <w:t>Models."</w:t>
      </w:r>
      <w:r>
        <w:rPr>
          <w:spacing w:val="-2"/>
          <w:w w:val="105"/>
          <w:sz w:val="18"/>
        </w:rPr>
        <w:t xml:space="preserve"> </w:t>
      </w:r>
      <w:r>
        <w:rPr>
          <w:w w:val="105"/>
          <w:sz w:val="18"/>
        </w:rPr>
        <w:t>Working</w:t>
      </w:r>
      <w:r>
        <w:rPr>
          <w:spacing w:val="-1"/>
          <w:w w:val="105"/>
          <w:sz w:val="18"/>
        </w:rPr>
        <w:t xml:space="preserve"> </w:t>
      </w:r>
      <w:r>
        <w:rPr>
          <w:w w:val="105"/>
          <w:sz w:val="18"/>
        </w:rPr>
        <w:t>Paper 300,</w:t>
      </w:r>
      <w:r>
        <w:rPr>
          <w:spacing w:val="-7"/>
          <w:w w:val="105"/>
          <w:sz w:val="18"/>
        </w:rPr>
        <w:t xml:space="preserve"> </w:t>
      </w:r>
      <w:r>
        <w:rPr>
          <w:w w:val="105"/>
          <w:sz w:val="18"/>
        </w:rPr>
        <w:t>Lazarsfeld</w:t>
      </w:r>
      <w:r>
        <w:rPr>
          <w:spacing w:val="-2"/>
          <w:w w:val="105"/>
          <w:sz w:val="18"/>
        </w:rPr>
        <w:t xml:space="preserve"> </w:t>
      </w:r>
      <w:r>
        <w:rPr>
          <w:w w:val="105"/>
          <w:sz w:val="18"/>
        </w:rPr>
        <w:t>Center,</w:t>
      </w:r>
      <w:r>
        <w:rPr>
          <w:spacing w:val="-7"/>
          <w:w w:val="105"/>
          <w:sz w:val="18"/>
        </w:rPr>
        <w:t xml:space="preserve"> </w:t>
      </w:r>
      <w:r>
        <w:rPr>
          <w:w w:val="105"/>
          <w:sz w:val="18"/>
        </w:rPr>
        <w:t>Columbia</w:t>
      </w:r>
      <w:r>
        <w:rPr>
          <w:spacing w:val="1"/>
          <w:w w:val="105"/>
          <w:sz w:val="18"/>
        </w:rPr>
        <w:t xml:space="preserve"> </w:t>
      </w:r>
      <w:r>
        <w:rPr>
          <w:w w:val="105"/>
          <w:sz w:val="18"/>
        </w:rPr>
        <w:t>University.</w:t>
      </w:r>
    </w:p>
    <w:p w:rsidR="00C550D4" w:rsidRDefault="00E476FC">
      <w:pPr>
        <w:spacing w:before="4" w:line="254" w:lineRule="auto"/>
        <w:ind w:left="388" w:right="181" w:hanging="183"/>
        <w:jc w:val="both"/>
        <w:rPr>
          <w:sz w:val="18"/>
        </w:rPr>
      </w:pPr>
      <w:r>
        <w:rPr>
          <w:spacing w:val="-2"/>
          <w:w w:val="255"/>
          <w:sz w:val="18"/>
        </w:rPr>
        <w:t>---.</w:t>
      </w:r>
      <w:r>
        <w:rPr>
          <w:spacing w:val="-27"/>
          <w:w w:val="255"/>
          <w:sz w:val="18"/>
        </w:rPr>
        <w:t xml:space="preserve"> </w:t>
      </w:r>
      <w:r>
        <w:rPr>
          <w:spacing w:val="-2"/>
          <w:w w:val="105"/>
          <w:sz w:val="18"/>
        </w:rPr>
        <w:t>2001a.</w:t>
      </w:r>
      <w:r>
        <w:rPr>
          <w:spacing w:val="-10"/>
          <w:w w:val="105"/>
          <w:sz w:val="18"/>
        </w:rPr>
        <w:t xml:space="preserve"> </w:t>
      </w:r>
      <w:r>
        <w:rPr>
          <w:spacing w:val="-2"/>
          <w:w w:val="105"/>
          <w:sz w:val="18"/>
        </w:rPr>
        <w:t>"Contingent</w:t>
      </w:r>
      <w:r>
        <w:rPr>
          <w:spacing w:val="-10"/>
          <w:w w:val="105"/>
          <w:sz w:val="18"/>
        </w:rPr>
        <w:t xml:space="preserve"> </w:t>
      </w:r>
      <w:r>
        <w:rPr>
          <w:spacing w:val="-2"/>
          <w:w w:val="105"/>
          <w:sz w:val="18"/>
        </w:rPr>
        <w:t>Contagion</w:t>
      </w:r>
      <w:r>
        <w:rPr>
          <w:spacing w:val="-10"/>
          <w:w w:val="105"/>
          <w:sz w:val="18"/>
        </w:rPr>
        <w:t xml:space="preserve"> </w:t>
      </w:r>
      <w:r>
        <w:rPr>
          <w:spacing w:val="-2"/>
          <w:w w:val="105"/>
          <w:sz w:val="18"/>
        </w:rPr>
        <w:t>and</w:t>
      </w:r>
      <w:r>
        <w:rPr>
          <w:spacing w:val="-9"/>
          <w:w w:val="105"/>
          <w:sz w:val="18"/>
        </w:rPr>
        <w:t xml:space="preserve"> </w:t>
      </w:r>
      <w:r>
        <w:rPr>
          <w:spacing w:val="-2"/>
          <w:w w:val="105"/>
          <w:sz w:val="18"/>
        </w:rPr>
        <w:t>the</w:t>
      </w:r>
      <w:r>
        <w:rPr>
          <w:spacing w:val="-10"/>
          <w:w w:val="105"/>
          <w:sz w:val="18"/>
        </w:rPr>
        <w:t xml:space="preserve"> </w:t>
      </w:r>
      <w:r>
        <w:rPr>
          <w:spacing w:val="-2"/>
          <w:w w:val="105"/>
          <w:sz w:val="18"/>
        </w:rPr>
        <w:t>Adoption</w:t>
      </w:r>
      <w:r>
        <w:rPr>
          <w:spacing w:val="-3"/>
          <w:w w:val="105"/>
          <w:sz w:val="18"/>
        </w:rPr>
        <w:t xml:space="preserve"> </w:t>
      </w:r>
      <w:r>
        <w:rPr>
          <w:spacing w:val="-2"/>
          <w:w w:val="105"/>
          <w:sz w:val="18"/>
        </w:rPr>
        <w:t>of a New Technology:</w:t>
      </w:r>
      <w:r>
        <w:rPr>
          <w:spacing w:val="8"/>
          <w:w w:val="105"/>
          <w:sz w:val="18"/>
        </w:rPr>
        <w:t xml:space="preserve"> </w:t>
      </w:r>
      <w:r>
        <w:rPr>
          <w:spacing w:val="-2"/>
          <w:w w:val="105"/>
          <w:sz w:val="18"/>
        </w:rPr>
        <w:t xml:space="preserve">The </w:t>
      </w:r>
      <w:r>
        <w:rPr>
          <w:w w:val="105"/>
          <w:sz w:val="18"/>
        </w:rPr>
        <w:t>Diffusion of the Sixth Generation Processor in the Global Computer Indus</w:t>
      </w:r>
      <w:r>
        <w:rPr>
          <w:w w:val="105"/>
          <w:sz w:val="18"/>
        </w:rPr>
        <w:t xml:space="preserve">try." </w:t>
      </w:r>
      <w:r>
        <w:rPr>
          <w:spacing w:val="-2"/>
          <w:w w:val="105"/>
          <w:sz w:val="18"/>
        </w:rPr>
        <w:t>Working paper, University of Chicago,</w:t>
      </w:r>
      <w:r>
        <w:rPr>
          <w:spacing w:val="8"/>
          <w:w w:val="105"/>
          <w:sz w:val="18"/>
        </w:rPr>
        <w:t xml:space="preserve"> </w:t>
      </w:r>
      <w:r>
        <w:rPr>
          <w:spacing w:val="-2"/>
          <w:w w:val="105"/>
          <w:sz w:val="18"/>
        </w:rPr>
        <w:t>Graduate School of Business.</w:t>
      </w:r>
    </w:p>
    <w:p w:rsidR="00C550D4" w:rsidRDefault="00E476FC">
      <w:pPr>
        <w:spacing w:before="4" w:line="261" w:lineRule="auto"/>
        <w:ind w:left="388" w:right="189" w:hanging="183"/>
        <w:jc w:val="both"/>
        <w:rPr>
          <w:sz w:val="18"/>
        </w:rPr>
      </w:pPr>
      <w:r>
        <w:rPr>
          <w:w w:val="255"/>
          <w:sz w:val="18"/>
        </w:rPr>
        <w:t>---.</w:t>
      </w:r>
      <w:r>
        <w:rPr>
          <w:spacing w:val="-29"/>
          <w:w w:val="255"/>
          <w:sz w:val="18"/>
        </w:rPr>
        <w:t xml:space="preserve"> </w:t>
      </w:r>
      <w:r>
        <w:rPr>
          <w:w w:val="105"/>
          <w:sz w:val="18"/>
        </w:rPr>
        <w:t>2001b.</w:t>
      </w:r>
      <w:r>
        <w:rPr>
          <w:spacing w:val="-9"/>
          <w:w w:val="105"/>
          <w:sz w:val="18"/>
        </w:rPr>
        <w:t xml:space="preserve"> </w:t>
      </w:r>
      <w:r>
        <w:rPr>
          <w:w w:val="105"/>
          <w:sz w:val="18"/>
        </w:rPr>
        <w:t xml:space="preserve">"Structure, Scale, and Scope in the Global Computer Industry." </w:t>
      </w:r>
      <w:r>
        <w:rPr>
          <w:sz w:val="18"/>
        </w:rPr>
        <w:t>Working Paper, University of Chicago, Graduate School of Business."</w:t>
      </w:r>
    </w:p>
    <w:p w:rsidR="00C550D4" w:rsidRDefault="00E476FC">
      <w:pPr>
        <w:spacing w:line="259" w:lineRule="auto"/>
        <w:ind w:left="393" w:right="184" w:hanging="179"/>
        <w:jc w:val="both"/>
        <w:rPr>
          <w:sz w:val="18"/>
        </w:rPr>
      </w:pPr>
      <w:r>
        <w:rPr>
          <w:sz w:val="18"/>
        </w:rPr>
        <w:t>Bothner,</w:t>
      </w:r>
      <w:r>
        <w:rPr>
          <w:spacing w:val="28"/>
          <w:sz w:val="18"/>
        </w:rPr>
        <w:t xml:space="preserve"> </w:t>
      </w:r>
      <w:r>
        <w:rPr>
          <w:sz w:val="18"/>
        </w:rPr>
        <w:t>Matthew</w:t>
      </w:r>
      <w:r>
        <w:rPr>
          <w:spacing w:val="19"/>
          <w:sz w:val="18"/>
        </w:rPr>
        <w:t xml:space="preserve"> </w:t>
      </w:r>
      <w:r>
        <w:rPr>
          <w:sz w:val="18"/>
        </w:rPr>
        <w:t>S.,</w:t>
      </w:r>
      <w:r>
        <w:rPr>
          <w:spacing w:val="21"/>
          <w:sz w:val="18"/>
        </w:rPr>
        <w:t xml:space="preserve"> </w:t>
      </w:r>
      <w:r>
        <w:rPr>
          <w:sz w:val="18"/>
        </w:rPr>
        <w:t>and</w:t>
      </w:r>
      <w:r>
        <w:rPr>
          <w:spacing w:val="24"/>
          <w:sz w:val="18"/>
        </w:rPr>
        <w:t xml:space="preserve"> </w:t>
      </w:r>
      <w:r>
        <w:rPr>
          <w:sz w:val="18"/>
        </w:rPr>
        <w:t>Harrison</w:t>
      </w:r>
      <w:r>
        <w:rPr>
          <w:spacing w:val="24"/>
          <w:sz w:val="18"/>
        </w:rPr>
        <w:t xml:space="preserve"> </w:t>
      </w:r>
      <w:r>
        <w:rPr>
          <w:sz w:val="18"/>
        </w:rPr>
        <w:t>C. White.</w:t>
      </w:r>
      <w:r>
        <w:rPr>
          <w:spacing w:val="21"/>
          <w:sz w:val="18"/>
        </w:rPr>
        <w:t xml:space="preserve"> </w:t>
      </w:r>
      <w:r>
        <w:rPr>
          <w:sz w:val="18"/>
        </w:rPr>
        <w:t>1999.</w:t>
      </w:r>
      <w:r>
        <w:rPr>
          <w:spacing w:val="20"/>
          <w:sz w:val="18"/>
        </w:rPr>
        <w:t xml:space="preserve"> </w:t>
      </w:r>
      <w:r>
        <w:rPr>
          <w:sz w:val="18"/>
        </w:rPr>
        <w:t>"Strategic</w:t>
      </w:r>
      <w:r>
        <w:rPr>
          <w:spacing w:val="28"/>
          <w:sz w:val="18"/>
        </w:rPr>
        <w:t xml:space="preserve"> </w:t>
      </w:r>
      <w:r>
        <w:rPr>
          <w:sz w:val="18"/>
        </w:rPr>
        <w:t>Moves</w:t>
      </w:r>
      <w:r>
        <w:rPr>
          <w:spacing w:val="26"/>
          <w:sz w:val="18"/>
        </w:rPr>
        <w:t xml:space="preserve"> </w:t>
      </w:r>
      <w:r>
        <w:rPr>
          <w:sz w:val="18"/>
        </w:rPr>
        <w:t>across</w:t>
      </w:r>
      <w:r>
        <w:rPr>
          <w:spacing w:val="23"/>
          <w:sz w:val="18"/>
        </w:rPr>
        <w:t xml:space="preserve"> </w:t>
      </w:r>
      <w:r>
        <w:rPr>
          <w:sz w:val="18"/>
        </w:rPr>
        <w:t>Kinds of</w:t>
      </w:r>
      <w:r>
        <w:rPr>
          <w:spacing w:val="27"/>
          <w:sz w:val="18"/>
        </w:rPr>
        <w:t xml:space="preserve"> </w:t>
      </w:r>
      <w:r>
        <w:rPr>
          <w:sz w:val="18"/>
        </w:rPr>
        <w:t>Markets: An Analysis</w:t>
      </w:r>
      <w:r>
        <w:rPr>
          <w:spacing w:val="29"/>
          <w:sz w:val="18"/>
        </w:rPr>
        <w:t xml:space="preserve"> </w:t>
      </w:r>
      <w:r>
        <w:rPr>
          <w:sz w:val="18"/>
        </w:rPr>
        <w:t>of Consumer</w:t>
      </w:r>
      <w:r>
        <w:rPr>
          <w:spacing w:val="29"/>
          <w:sz w:val="18"/>
        </w:rPr>
        <w:t xml:space="preserve"> </w:t>
      </w:r>
      <w:r>
        <w:rPr>
          <w:sz w:val="18"/>
        </w:rPr>
        <w:t>Perceptions</w:t>
      </w:r>
      <w:r>
        <w:rPr>
          <w:spacing w:val="26"/>
          <w:sz w:val="18"/>
        </w:rPr>
        <w:t xml:space="preserve"> </w:t>
      </w:r>
      <w:r>
        <w:rPr>
          <w:sz w:val="18"/>
        </w:rPr>
        <w:t>and Scale</w:t>
      </w:r>
      <w:r>
        <w:rPr>
          <w:spacing w:val="28"/>
          <w:sz w:val="18"/>
        </w:rPr>
        <w:t xml:space="preserve"> </w:t>
      </w:r>
      <w:r>
        <w:rPr>
          <w:sz w:val="18"/>
        </w:rPr>
        <w:t>Economies."</w:t>
      </w:r>
      <w:r>
        <w:rPr>
          <w:spacing w:val="29"/>
          <w:sz w:val="18"/>
        </w:rPr>
        <w:t xml:space="preserve"> </w:t>
      </w:r>
      <w:r>
        <w:rPr>
          <w:sz w:val="18"/>
        </w:rPr>
        <w:t xml:space="preserve">Paper for Conference on Strategic Management, Graduate School of Business, Stanford </w:t>
      </w:r>
      <w:r>
        <w:rPr>
          <w:spacing w:val="-2"/>
          <w:sz w:val="18"/>
        </w:rPr>
        <w:t>University.</w:t>
      </w:r>
    </w:p>
    <w:p w:rsidR="00C550D4" w:rsidRDefault="00E476FC">
      <w:pPr>
        <w:spacing w:line="256" w:lineRule="auto"/>
        <w:ind w:left="397" w:right="187" w:hanging="192"/>
        <w:jc w:val="both"/>
        <w:rPr>
          <w:sz w:val="18"/>
        </w:rPr>
      </w:pPr>
      <w:r>
        <w:rPr>
          <w:spacing w:val="-2"/>
          <w:w w:val="220"/>
          <w:sz w:val="18"/>
        </w:rPr>
        <w:t>---.</w:t>
      </w:r>
      <w:r>
        <w:rPr>
          <w:spacing w:val="-23"/>
          <w:w w:val="220"/>
          <w:sz w:val="18"/>
        </w:rPr>
        <w:t xml:space="preserve"> </w:t>
      </w:r>
      <w:r>
        <w:rPr>
          <w:spacing w:val="-2"/>
          <w:w w:val="110"/>
          <w:sz w:val="18"/>
        </w:rPr>
        <w:t>2000.</w:t>
      </w:r>
      <w:r>
        <w:rPr>
          <w:spacing w:val="-11"/>
          <w:w w:val="110"/>
          <w:sz w:val="18"/>
        </w:rPr>
        <w:t xml:space="preserve"> </w:t>
      </w:r>
      <w:r>
        <w:rPr>
          <w:spacing w:val="-2"/>
          <w:w w:val="110"/>
          <w:sz w:val="18"/>
        </w:rPr>
        <w:t>"Market</w:t>
      </w:r>
      <w:r>
        <w:rPr>
          <w:spacing w:val="-10"/>
          <w:w w:val="110"/>
          <w:sz w:val="18"/>
        </w:rPr>
        <w:t xml:space="preserve"> </w:t>
      </w:r>
      <w:r>
        <w:rPr>
          <w:spacing w:val="-2"/>
          <w:w w:val="110"/>
          <w:sz w:val="18"/>
        </w:rPr>
        <w:t>Orientation</w:t>
      </w:r>
      <w:r>
        <w:rPr>
          <w:spacing w:val="-10"/>
          <w:w w:val="110"/>
          <w:sz w:val="18"/>
        </w:rPr>
        <w:t xml:space="preserve"> </w:t>
      </w:r>
      <w:r>
        <w:rPr>
          <w:spacing w:val="-2"/>
          <w:w w:val="110"/>
          <w:sz w:val="18"/>
        </w:rPr>
        <w:t>and</w:t>
      </w:r>
      <w:r>
        <w:rPr>
          <w:spacing w:val="-11"/>
          <w:w w:val="110"/>
          <w:sz w:val="18"/>
        </w:rPr>
        <w:t xml:space="preserve"> </w:t>
      </w:r>
      <w:r>
        <w:rPr>
          <w:spacing w:val="-2"/>
          <w:w w:val="110"/>
          <w:sz w:val="18"/>
        </w:rPr>
        <w:t xml:space="preserve">Monopoly </w:t>
      </w:r>
      <w:r>
        <w:rPr>
          <w:spacing w:val="-2"/>
          <w:w w:val="110"/>
          <w:sz w:val="18"/>
        </w:rPr>
        <w:t>Power." Chapter</w:t>
      </w:r>
      <w:r>
        <w:rPr>
          <w:spacing w:val="5"/>
          <w:w w:val="110"/>
          <w:sz w:val="18"/>
        </w:rPr>
        <w:t xml:space="preserve"> </w:t>
      </w:r>
      <w:r>
        <w:rPr>
          <w:spacing w:val="-2"/>
          <w:w w:val="110"/>
          <w:sz w:val="18"/>
        </w:rPr>
        <w:t>2</w:t>
      </w:r>
      <w:r>
        <w:rPr>
          <w:spacing w:val="-3"/>
          <w:w w:val="110"/>
          <w:sz w:val="18"/>
        </w:rPr>
        <w:t xml:space="preserve"> </w:t>
      </w:r>
      <w:r>
        <w:rPr>
          <w:spacing w:val="-2"/>
          <w:w w:val="110"/>
          <w:sz w:val="18"/>
        </w:rPr>
        <w:t>in</w:t>
      </w:r>
      <w:r>
        <w:rPr>
          <w:spacing w:val="-3"/>
          <w:w w:val="110"/>
          <w:sz w:val="18"/>
        </w:rPr>
        <w:t xml:space="preserve"> </w:t>
      </w:r>
      <w:r>
        <w:rPr>
          <w:spacing w:val="-2"/>
          <w:w w:val="110"/>
          <w:sz w:val="18"/>
        </w:rPr>
        <w:t>Lomi</w:t>
      </w:r>
      <w:r>
        <w:rPr>
          <w:spacing w:val="-3"/>
          <w:w w:val="110"/>
          <w:sz w:val="18"/>
        </w:rPr>
        <w:t xml:space="preserve"> </w:t>
      </w:r>
      <w:r>
        <w:rPr>
          <w:spacing w:val="-2"/>
          <w:w w:val="110"/>
          <w:sz w:val="18"/>
        </w:rPr>
        <w:t xml:space="preserve">and </w:t>
      </w:r>
      <w:r>
        <w:rPr>
          <w:w w:val="110"/>
          <w:sz w:val="18"/>
        </w:rPr>
        <w:t>Larsen 2000.</w:t>
      </w:r>
    </w:p>
    <w:p w:rsidR="00C550D4" w:rsidRDefault="00E476FC">
      <w:pPr>
        <w:spacing w:line="213" w:lineRule="exact"/>
        <w:ind w:left="215"/>
        <w:jc w:val="both"/>
        <w:rPr>
          <w:sz w:val="18"/>
        </w:rPr>
      </w:pPr>
      <w:r>
        <w:rPr>
          <w:spacing w:val="-4"/>
          <w:sz w:val="18"/>
        </w:rPr>
        <w:t>Bott,</w:t>
      </w:r>
      <w:r>
        <w:rPr>
          <w:spacing w:val="2"/>
          <w:sz w:val="18"/>
        </w:rPr>
        <w:t xml:space="preserve"> </w:t>
      </w:r>
      <w:r>
        <w:rPr>
          <w:spacing w:val="-4"/>
          <w:sz w:val="18"/>
        </w:rPr>
        <w:t>Elizabeth.</w:t>
      </w:r>
      <w:r>
        <w:rPr>
          <w:spacing w:val="4"/>
          <w:sz w:val="18"/>
        </w:rPr>
        <w:t xml:space="preserve"> </w:t>
      </w:r>
      <w:r>
        <w:rPr>
          <w:spacing w:val="-4"/>
          <w:sz w:val="18"/>
        </w:rPr>
        <w:t>1955.</w:t>
      </w:r>
      <w:r>
        <w:rPr>
          <w:spacing w:val="9"/>
          <w:sz w:val="18"/>
        </w:rPr>
        <w:t xml:space="preserve"> </w:t>
      </w:r>
      <w:r>
        <w:rPr>
          <w:i/>
          <w:spacing w:val="-4"/>
          <w:sz w:val="19"/>
        </w:rPr>
        <w:t>Family</w:t>
      </w:r>
      <w:r>
        <w:rPr>
          <w:i/>
          <w:spacing w:val="5"/>
          <w:sz w:val="19"/>
        </w:rPr>
        <w:t xml:space="preserve"> </w:t>
      </w:r>
      <w:r>
        <w:rPr>
          <w:i/>
          <w:spacing w:val="-4"/>
          <w:sz w:val="19"/>
        </w:rPr>
        <w:t>and</w:t>
      </w:r>
      <w:r>
        <w:rPr>
          <w:i/>
          <w:spacing w:val="9"/>
          <w:sz w:val="19"/>
        </w:rPr>
        <w:t xml:space="preserve"> </w:t>
      </w:r>
      <w:r>
        <w:rPr>
          <w:i/>
          <w:spacing w:val="-4"/>
          <w:sz w:val="19"/>
        </w:rPr>
        <w:t>Social</w:t>
      </w:r>
      <w:r>
        <w:rPr>
          <w:i/>
          <w:spacing w:val="10"/>
          <w:sz w:val="19"/>
        </w:rPr>
        <w:t xml:space="preserve"> </w:t>
      </w:r>
      <w:r>
        <w:rPr>
          <w:i/>
          <w:spacing w:val="-4"/>
          <w:sz w:val="19"/>
        </w:rPr>
        <w:t>Network.</w:t>
      </w:r>
      <w:r>
        <w:rPr>
          <w:i/>
          <w:spacing w:val="-3"/>
          <w:sz w:val="19"/>
        </w:rPr>
        <w:t xml:space="preserve"> </w:t>
      </w:r>
      <w:r>
        <w:rPr>
          <w:spacing w:val="-4"/>
          <w:sz w:val="18"/>
        </w:rPr>
        <w:t>London:</w:t>
      </w:r>
      <w:r>
        <w:rPr>
          <w:sz w:val="18"/>
        </w:rPr>
        <w:t xml:space="preserve"> </w:t>
      </w:r>
      <w:r>
        <w:rPr>
          <w:spacing w:val="-4"/>
          <w:sz w:val="18"/>
        </w:rPr>
        <w:t>Tavistock.</w:t>
      </w:r>
    </w:p>
    <w:p w:rsidR="00C550D4" w:rsidRDefault="00E476FC">
      <w:pPr>
        <w:spacing w:before="2" w:line="252" w:lineRule="auto"/>
        <w:ind w:left="393" w:right="185" w:hanging="179"/>
        <w:rPr>
          <w:sz w:val="18"/>
        </w:rPr>
      </w:pPr>
      <w:r>
        <w:rPr>
          <w:spacing w:val="-4"/>
          <w:sz w:val="18"/>
        </w:rPr>
        <w:t>Boudon,</w:t>
      </w:r>
      <w:r>
        <w:rPr>
          <w:spacing w:val="14"/>
          <w:sz w:val="18"/>
        </w:rPr>
        <w:t xml:space="preserve"> </w:t>
      </w:r>
      <w:r>
        <w:rPr>
          <w:spacing w:val="-4"/>
          <w:sz w:val="18"/>
        </w:rPr>
        <w:t>Raymond.</w:t>
      </w:r>
      <w:r>
        <w:rPr>
          <w:spacing w:val="16"/>
          <w:sz w:val="18"/>
        </w:rPr>
        <w:t xml:space="preserve"> </w:t>
      </w:r>
      <w:r>
        <w:rPr>
          <w:spacing w:val="-4"/>
          <w:sz w:val="18"/>
        </w:rPr>
        <w:t>1973.</w:t>
      </w:r>
      <w:r>
        <w:rPr>
          <w:spacing w:val="17"/>
          <w:sz w:val="18"/>
        </w:rPr>
        <w:t xml:space="preserve"> </w:t>
      </w:r>
      <w:r>
        <w:rPr>
          <w:i/>
          <w:spacing w:val="-4"/>
          <w:sz w:val="19"/>
        </w:rPr>
        <w:t>Educational</w:t>
      </w:r>
      <w:r>
        <w:rPr>
          <w:i/>
          <w:spacing w:val="18"/>
          <w:sz w:val="19"/>
        </w:rPr>
        <w:t xml:space="preserve"> </w:t>
      </w:r>
      <w:r>
        <w:rPr>
          <w:i/>
          <w:spacing w:val="-4"/>
          <w:sz w:val="19"/>
        </w:rPr>
        <w:t>Opportunity</w:t>
      </w:r>
      <w:r>
        <w:rPr>
          <w:i/>
          <w:spacing w:val="25"/>
          <w:sz w:val="19"/>
        </w:rPr>
        <w:t xml:space="preserve"> </w:t>
      </w:r>
      <w:r>
        <w:rPr>
          <w:i/>
          <w:spacing w:val="-4"/>
          <w:sz w:val="19"/>
        </w:rPr>
        <w:t>and</w:t>
      </w:r>
      <w:r>
        <w:rPr>
          <w:i/>
          <w:spacing w:val="18"/>
          <w:sz w:val="19"/>
        </w:rPr>
        <w:t xml:space="preserve"> </w:t>
      </w:r>
      <w:r>
        <w:rPr>
          <w:i/>
          <w:spacing w:val="-4"/>
          <w:sz w:val="19"/>
        </w:rPr>
        <w:t>Social</w:t>
      </w:r>
      <w:r>
        <w:rPr>
          <w:i/>
          <w:spacing w:val="25"/>
          <w:sz w:val="19"/>
        </w:rPr>
        <w:t xml:space="preserve"> </w:t>
      </w:r>
      <w:r>
        <w:rPr>
          <w:i/>
          <w:spacing w:val="-4"/>
          <w:sz w:val="19"/>
        </w:rPr>
        <w:t>Inequality.</w:t>
      </w:r>
      <w:r>
        <w:rPr>
          <w:i/>
          <w:spacing w:val="15"/>
          <w:sz w:val="19"/>
        </w:rPr>
        <w:t xml:space="preserve"> </w:t>
      </w:r>
      <w:r>
        <w:rPr>
          <w:spacing w:val="-4"/>
          <w:sz w:val="18"/>
        </w:rPr>
        <w:t>New</w:t>
      </w:r>
      <w:r>
        <w:rPr>
          <w:spacing w:val="5"/>
          <w:sz w:val="18"/>
        </w:rPr>
        <w:t xml:space="preserve"> </w:t>
      </w:r>
      <w:r>
        <w:rPr>
          <w:spacing w:val="-4"/>
          <w:sz w:val="18"/>
        </w:rPr>
        <w:t xml:space="preserve">York: </w:t>
      </w:r>
      <w:r>
        <w:rPr>
          <w:spacing w:val="-2"/>
          <w:sz w:val="18"/>
        </w:rPr>
        <w:t>Wiley.</w:t>
      </w:r>
    </w:p>
    <w:p w:rsidR="00C550D4" w:rsidRDefault="00E476FC">
      <w:pPr>
        <w:spacing w:line="252" w:lineRule="auto"/>
        <w:ind w:left="397" w:hanging="183"/>
        <w:rPr>
          <w:sz w:val="18"/>
        </w:rPr>
      </w:pPr>
      <w:r>
        <w:rPr>
          <w:spacing w:val="-4"/>
          <w:sz w:val="18"/>
        </w:rPr>
        <w:t>Bourdieu,</w:t>
      </w:r>
      <w:r>
        <w:rPr>
          <w:spacing w:val="10"/>
          <w:sz w:val="18"/>
        </w:rPr>
        <w:t xml:space="preserve"> </w:t>
      </w:r>
      <w:r>
        <w:rPr>
          <w:spacing w:val="-4"/>
          <w:sz w:val="18"/>
        </w:rPr>
        <w:t>Pierre.</w:t>
      </w:r>
      <w:r>
        <w:rPr>
          <w:spacing w:val="9"/>
          <w:sz w:val="18"/>
        </w:rPr>
        <w:t xml:space="preserve"> </w:t>
      </w:r>
      <w:r>
        <w:rPr>
          <w:spacing w:val="-4"/>
          <w:sz w:val="18"/>
        </w:rPr>
        <w:t>1984.</w:t>
      </w:r>
      <w:r>
        <w:rPr>
          <w:spacing w:val="16"/>
          <w:sz w:val="18"/>
        </w:rPr>
        <w:t xml:space="preserve"> </w:t>
      </w:r>
      <w:r>
        <w:rPr>
          <w:i/>
          <w:spacing w:val="-4"/>
          <w:sz w:val="19"/>
        </w:rPr>
        <w:t>Distinction:</w:t>
      </w:r>
      <w:r>
        <w:rPr>
          <w:i/>
          <w:spacing w:val="8"/>
          <w:sz w:val="19"/>
        </w:rPr>
        <w:t xml:space="preserve"> </w:t>
      </w:r>
      <w:r>
        <w:rPr>
          <w:i/>
          <w:spacing w:val="-4"/>
          <w:sz w:val="19"/>
        </w:rPr>
        <w:t>A</w:t>
      </w:r>
      <w:r>
        <w:rPr>
          <w:i/>
          <w:spacing w:val="-7"/>
          <w:sz w:val="19"/>
        </w:rPr>
        <w:t xml:space="preserve"> </w:t>
      </w:r>
      <w:r>
        <w:rPr>
          <w:i/>
          <w:spacing w:val="-4"/>
          <w:sz w:val="19"/>
        </w:rPr>
        <w:t>Social</w:t>
      </w:r>
      <w:r>
        <w:rPr>
          <w:i/>
          <w:spacing w:val="7"/>
          <w:sz w:val="19"/>
        </w:rPr>
        <w:t xml:space="preserve"> </w:t>
      </w:r>
      <w:r>
        <w:rPr>
          <w:i/>
          <w:spacing w:val="-4"/>
          <w:sz w:val="19"/>
        </w:rPr>
        <w:t>Critique</w:t>
      </w:r>
      <w:r>
        <w:rPr>
          <w:i/>
          <w:spacing w:val="9"/>
          <w:sz w:val="19"/>
        </w:rPr>
        <w:t xml:space="preserve"> </w:t>
      </w:r>
      <w:r>
        <w:rPr>
          <w:i/>
          <w:spacing w:val="-4"/>
          <w:sz w:val="19"/>
        </w:rPr>
        <w:t>of</w:t>
      </w:r>
      <w:r>
        <w:rPr>
          <w:i/>
          <w:spacing w:val="7"/>
          <w:sz w:val="19"/>
        </w:rPr>
        <w:t xml:space="preserve"> </w:t>
      </w:r>
      <w:r>
        <w:rPr>
          <w:i/>
          <w:spacing w:val="-4"/>
          <w:sz w:val="19"/>
        </w:rPr>
        <w:t>the</w:t>
      </w:r>
      <w:r>
        <w:rPr>
          <w:i/>
          <w:spacing w:val="-8"/>
          <w:sz w:val="19"/>
        </w:rPr>
        <w:t xml:space="preserve"> </w:t>
      </w:r>
      <w:r>
        <w:rPr>
          <w:i/>
          <w:spacing w:val="-4"/>
          <w:sz w:val="19"/>
        </w:rPr>
        <w:t>Judgment</w:t>
      </w:r>
      <w:r>
        <w:rPr>
          <w:i/>
          <w:spacing w:val="13"/>
          <w:sz w:val="19"/>
        </w:rPr>
        <w:t xml:space="preserve"> </w:t>
      </w:r>
      <w:r>
        <w:rPr>
          <w:i/>
          <w:spacing w:val="-4"/>
          <w:sz w:val="19"/>
        </w:rPr>
        <w:t>of</w:t>
      </w:r>
      <w:r>
        <w:rPr>
          <w:i/>
          <w:spacing w:val="7"/>
          <w:sz w:val="19"/>
        </w:rPr>
        <w:t xml:space="preserve"> </w:t>
      </w:r>
      <w:r>
        <w:rPr>
          <w:i/>
          <w:spacing w:val="-4"/>
          <w:sz w:val="19"/>
        </w:rPr>
        <w:t>Taste.</w:t>
      </w:r>
      <w:r>
        <w:rPr>
          <w:i/>
          <w:sz w:val="19"/>
        </w:rPr>
        <w:t xml:space="preserve"> </w:t>
      </w:r>
      <w:r>
        <w:rPr>
          <w:spacing w:val="-4"/>
          <w:sz w:val="18"/>
        </w:rPr>
        <w:t xml:space="preserve">Trans. </w:t>
      </w:r>
      <w:r>
        <w:rPr>
          <w:sz w:val="18"/>
        </w:rPr>
        <w:t>Richard</w:t>
      </w:r>
      <w:r>
        <w:rPr>
          <w:spacing w:val="38"/>
          <w:sz w:val="18"/>
        </w:rPr>
        <w:t xml:space="preserve"> </w:t>
      </w:r>
      <w:r>
        <w:rPr>
          <w:sz w:val="18"/>
        </w:rPr>
        <w:t>Nice. Cambridge:</w:t>
      </w:r>
      <w:r>
        <w:rPr>
          <w:spacing w:val="34"/>
          <w:sz w:val="18"/>
        </w:rPr>
        <w:t xml:space="preserve"> </w:t>
      </w:r>
      <w:r>
        <w:rPr>
          <w:sz w:val="18"/>
        </w:rPr>
        <w:t>Harvard</w:t>
      </w:r>
      <w:r>
        <w:rPr>
          <w:spacing w:val="33"/>
          <w:sz w:val="18"/>
        </w:rPr>
        <w:t xml:space="preserve"> </w:t>
      </w:r>
      <w:r>
        <w:rPr>
          <w:sz w:val="18"/>
        </w:rPr>
        <w:t>University Press.</w:t>
      </w:r>
    </w:p>
    <w:p w:rsidR="00C550D4" w:rsidRDefault="00E476FC">
      <w:pPr>
        <w:spacing w:line="214" w:lineRule="exact"/>
        <w:ind w:left="205"/>
        <w:rPr>
          <w:sz w:val="18"/>
        </w:rPr>
      </w:pPr>
      <w:r>
        <w:rPr>
          <w:w w:val="260"/>
          <w:sz w:val="18"/>
        </w:rPr>
        <w:t>---.</w:t>
      </w:r>
      <w:r>
        <w:rPr>
          <w:spacing w:val="-97"/>
          <w:w w:val="260"/>
          <w:sz w:val="18"/>
        </w:rPr>
        <w:t xml:space="preserve"> </w:t>
      </w:r>
      <w:r>
        <w:rPr>
          <w:sz w:val="18"/>
        </w:rPr>
        <w:t>1995.</w:t>
      </w:r>
      <w:r>
        <w:rPr>
          <w:spacing w:val="-6"/>
          <w:sz w:val="18"/>
        </w:rPr>
        <w:t xml:space="preserve"> </w:t>
      </w:r>
      <w:r>
        <w:rPr>
          <w:i/>
          <w:sz w:val="19"/>
        </w:rPr>
        <w:t>The</w:t>
      </w:r>
      <w:r>
        <w:rPr>
          <w:i/>
          <w:spacing w:val="-3"/>
          <w:sz w:val="19"/>
        </w:rPr>
        <w:t xml:space="preserve"> </w:t>
      </w:r>
      <w:r>
        <w:rPr>
          <w:i/>
          <w:sz w:val="19"/>
        </w:rPr>
        <w:t>Rules</w:t>
      </w:r>
      <w:r>
        <w:rPr>
          <w:i/>
          <w:spacing w:val="-1"/>
          <w:sz w:val="19"/>
        </w:rPr>
        <w:t xml:space="preserve"> </w:t>
      </w:r>
      <w:r>
        <w:rPr>
          <w:i/>
          <w:sz w:val="19"/>
        </w:rPr>
        <w:t>of</w:t>
      </w:r>
      <w:r>
        <w:rPr>
          <w:i/>
          <w:spacing w:val="4"/>
          <w:sz w:val="19"/>
        </w:rPr>
        <w:t xml:space="preserve"> </w:t>
      </w:r>
      <w:r>
        <w:rPr>
          <w:i/>
          <w:sz w:val="19"/>
        </w:rPr>
        <w:t>Art.</w:t>
      </w:r>
      <w:r>
        <w:rPr>
          <w:i/>
          <w:spacing w:val="-12"/>
          <w:sz w:val="19"/>
        </w:rPr>
        <w:t xml:space="preserve"> </w:t>
      </w:r>
      <w:r>
        <w:rPr>
          <w:sz w:val="18"/>
        </w:rPr>
        <w:t>Stanford: Stanford</w:t>
      </w:r>
      <w:r>
        <w:rPr>
          <w:spacing w:val="6"/>
          <w:sz w:val="18"/>
        </w:rPr>
        <w:t xml:space="preserve"> </w:t>
      </w:r>
      <w:r>
        <w:rPr>
          <w:sz w:val="18"/>
        </w:rPr>
        <w:t>University</w:t>
      </w:r>
      <w:r>
        <w:rPr>
          <w:spacing w:val="-2"/>
          <w:sz w:val="18"/>
        </w:rPr>
        <w:t xml:space="preserve"> Press.</w:t>
      </w:r>
    </w:p>
    <w:p w:rsidR="00C550D4" w:rsidRDefault="00E476FC">
      <w:pPr>
        <w:spacing w:before="17" w:line="249" w:lineRule="auto"/>
        <w:ind w:left="215" w:right="181" w:firstLine="2"/>
        <w:jc w:val="center"/>
        <w:rPr>
          <w:i/>
          <w:sz w:val="19"/>
        </w:rPr>
      </w:pPr>
      <w:r>
        <w:rPr>
          <w:sz w:val="18"/>
        </w:rPr>
        <w:t>Bowles,</w:t>
      </w:r>
      <w:r>
        <w:rPr>
          <w:spacing w:val="-5"/>
          <w:sz w:val="18"/>
        </w:rPr>
        <w:t xml:space="preserve"> </w:t>
      </w:r>
      <w:r>
        <w:rPr>
          <w:sz w:val="18"/>
        </w:rPr>
        <w:t>Samuel.</w:t>
      </w:r>
      <w:r>
        <w:rPr>
          <w:spacing w:val="-4"/>
          <w:sz w:val="18"/>
        </w:rPr>
        <w:t xml:space="preserve"> </w:t>
      </w:r>
      <w:r>
        <w:rPr>
          <w:sz w:val="18"/>
        </w:rPr>
        <w:t>1997.</w:t>
      </w:r>
      <w:r>
        <w:rPr>
          <w:spacing w:val="-8"/>
          <w:sz w:val="18"/>
        </w:rPr>
        <w:t xml:space="preserve"> </w:t>
      </w:r>
      <w:r>
        <w:rPr>
          <w:sz w:val="18"/>
        </w:rPr>
        <w:t>"Endogenous</w:t>
      </w:r>
      <w:r>
        <w:rPr>
          <w:spacing w:val="5"/>
          <w:sz w:val="18"/>
        </w:rPr>
        <w:t xml:space="preserve"> </w:t>
      </w:r>
      <w:r>
        <w:rPr>
          <w:sz w:val="18"/>
        </w:rPr>
        <w:t>Preferences:</w:t>
      </w:r>
      <w:r>
        <w:rPr>
          <w:spacing w:val="3"/>
          <w:sz w:val="18"/>
        </w:rPr>
        <w:t xml:space="preserve"> </w:t>
      </w:r>
      <w:r>
        <w:rPr>
          <w:sz w:val="18"/>
        </w:rPr>
        <w:t>The</w:t>
      </w:r>
      <w:r>
        <w:rPr>
          <w:spacing w:val="-5"/>
          <w:sz w:val="18"/>
        </w:rPr>
        <w:t xml:space="preserve"> </w:t>
      </w:r>
      <w:r>
        <w:rPr>
          <w:sz w:val="18"/>
        </w:rPr>
        <w:t>Cultural</w:t>
      </w:r>
      <w:r>
        <w:rPr>
          <w:spacing w:val="-1"/>
          <w:sz w:val="18"/>
        </w:rPr>
        <w:t xml:space="preserve"> </w:t>
      </w:r>
      <w:r>
        <w:rPr>
          <w:sz w:val="18"/>
        </w:rPr>
        <w:t>Consequences of</w:t>
      </w:r>
      <w:r>
        <w:rPr>
          <w:spacing w:val="-1"/>
          <w:sz w:val="18"/>
        </w:rPr>
        <w:t xml:space="preserve"> </w:t>
      </w:r>
      <w:r>
        <w:rPr>
          <w:sz w:val="18"/>
        </w:rPr>
        <w:t>Mar­ kets</w:t>
      </w:r>
      <w:r>
        <w:rPr>
          <w:spacing w:val="-11"/>
          <w:sz w:val="18"/>
        </w:rPr>
        <w:t xml:space="preserve"> </w:t>
      </w:r>
      <w:r>
        <w:rPr>
          <w:sz w:val="18"/>
        </w:rPr>
        <w:t>and</w:t>
      </w:r>
      <w:r>
        <w:rPr>
          <w:spacing w:val="-4"/>
          <w:sz w:val="18"/>
        </w:rPr>
        <w:t xml:space="preserve"> </w:t>
      </w:r>
      <w:r>
        <w:rPr>
          <w:sz w:val="18"/>
        </w:rPr>
        <w:t>Other</w:t>
      </w:r>
      <w:r>
        <w:rPr>
          <w:spacing w:val="-7"/>
          <w:sz w:val="18"/>
        </w:rPr>
        <w:t xml:space="preserve"> </w:t>
      </w:r>
      <w:r>
        <w:rPr>
          <w:sz w:val="18"/>
        </w:rPr>
        <w:t>Economic Institutions."</w:t>
      </w:r>
      <w:r>
        <w:rPr>
          <w:spacing w:val="-11"/>
          <w:sz w:val="18"/>
        </w:rPr>
        <w:t xml:space="preserve"> </w:t>
      </w:r>
      <w:r>
        <w:rPr>
          <w:i/>
          <w:sz w:val="19"/>
        </w:rPr>
        <w:t>Journal</w:t>
      </w:r>
      <w:r>
        <w:rPr>
          <w:i/>
          <w:spacing w:val="5"/>
          <w:sz w:val="19"/>
        </w:rPr>
        <w:t xml:space="preserve"> </w:t>
      </w:r>
      <w:r>
        <w:rPr>
          <w:i/>
          <w:sz w:val="19"/>
        </w:rPr>
        <w:t>of</w:t>
      </w:r>
      <w:r>
        <w:rPr>
          <w:i/>
          <w:spacing w:val="5"/>
          <w:sz w:val="19"/>
        </w:rPr>
        <w:t xml:space="preserve"> </w:t>
      </w:r>
      <w:r>
        <w:rPr>
          <w:i/>
          <w:sz w:val="19"/>
        </w:rPr>
        <w:t>Economic</w:t>
      </w:r>
      <w:r>
        <w:rPr>
          <w:i/>
          <w:spacing w:val="7"/>
          <w:sz w:val="19"/>
        </w:rPr>
        <w:t xml:space="preserve"> </w:t>
      </w:r>
      <w:r>
        <w:rPr>
          <w:i/>
          <w:sz w:val="19"/>
        </w:rPr>
        <w:t>Literature</w:t>
      </w:r>
      <w:r>
        <w:rPr>
          <w:i/>
          <w:spacing w:val="-2"/>
          <w:sz w:val="19"/>
        </w:rPr>
        <w:t xml:space="preserve"> </w:t>
      </w:r>
      <w:r>
        <w:rPr>
          <w:sz w:val="18"/>
        </w:rPr>
        <w:t xml:space="preserve">36:75-111. </w:t>
      </w:r>
      <w:r>
        <w:rPr>
          <w:w w:val="90"/>
          <w:sz w:val="18"/>
        </w:rPr>
        <w:t>Boyd,</w:t>
      </w:r>
      <w:r>
        <w:rPr>
          <w:spacing w:val="-7"/>
          <w:w w:val="90"/>
          <w:sz w:val="18"/>
        </w:rPr>
        <w:t xml:space="preserve"> </w:t>
      </w:r>
      <w:r>
        <w:rPr>
          <w:w w:val="90"/>
          <w:sz w:val="18"/>
        </w:rPr>
        <w:t>John</w:t>
      </w:r>
      <w:r>
        <w:rPr>
          <w:spacing w:val="-3"/>
          <w:w w:val="90"/>
          <w:sz w:val="18"/>
        </w:rPr>
        <w:t xml:space="preserve"> </w:t>
      </w:r>
      <w:r>
        <w:rPr>
          <w:w w:val="90"/>
          <w:sz w:val="18"/>
        </w:rPr>
        <w:t>P.</w:t>
      </w:r>
      <w:r>
        <w:rPr>
          <w:spacing w:val="-3"/>
          <w:w w:val="90"/>
          <w:sz w:val="18"/>
        </w:rPr>
        <w:t xml:space="preserve"> </w:t>
      </w:r>
      <w:r>
        <w:rPr>
          <w:w w:val="90"/>
          <w:sz w:val="18"/>
        </w:rPr>
        <w:t>1991.</w:t>
      </w:r>
      <w:r>
        <w:rPr>
          <w:spacing w:val="-5"/>
          <w:w w:val="90"/>
          <w:sz w:val="18"/>
        </w:rPr>
        <w:t xml:space="preserve"> </w:t>
      </w:r>
      <w:r>
        <w:rPr>
          <w:i/>
          <w:w w:val="90"/>
          <w:sz w:val="19"/>
        </w:rPr>
        <w:t>Social</w:t>
      </w:r>
      <w:r>
        <w:rPr>
          <w:i/>
          <w:spacing w:val="-2"/>
          <w:sz w:val="19"/>
        </w:rPr>
        <w:t xml:space="preserve"> </w:t>
      </w:r>
      <w:r>
        <w:rPr>
          <w:i/>
          <w:w w:val="90"/>
          <w:sz w:val="19"/>
        </w:rPr>
        <w:t>Semigroups: A</w:t>
      </w:r>
      <w:r>
        <w:rPr>
          <w:i/>
          <w:spacing w:val="-10"/>
          <w:w w:val="90"/>
          <w:sz w:val="19"/>
        </w:rPr>
        <w:t xml:space="preserve"> </w:t>
      </w:r>
      <w:r>
        <w:rPr>
          <w:i/>
          <w:w w:val="90"/>
          <w:sz w:val="19"/>
        </w:rPr>
        <w:t>Unified</w:t>
      </w:r>
      <w:r>
        <w:rPr>
          <w:i/>
          <w:spacing w:val="6"/>
          <w:sz w:val="19"/>
        </w:rPr>
        <w:t xml:space="preserve"> </w:t>
      </w:r>
      <w:r>
        <w:rPr>
          <w:i/>
          <w:w w:val="90"/>
          <w:sz w:val="19"/>
        </w:rPr>
        <w:t>Theory</w:t>
      </w:r>
      <w:r>
        <w:rPr>
          <w:i/>
          <w:sz w:val="19"/>
        </w:rPr>
        <w:t xml:space="preserve"> </w:t>
      </w:r>
      <w:r>
        <w:rPr>
          <w:i/>
          <w:w w:val="90"/>
          <w:sz w:val="19"/>
        </w:rPr>
        <w:t>of Scaling and</w:t>
      </w:r>
      <w:r>
        <w:rPr>
          <w:i/>
          <w:spacing w:val="8"/>
          <w:sz w:val="19"/>
        </w:rPr>
        <w:t xml:space="preserve"> </w:t>
      </w:r>
      <w:r>
        <w:rPr>
          <w:i/>
          <w:w w:val="90"/>
          <w:sz w:val="19"/>
        </w:rPr>
        <w:t>Blockmodeling</w:t>
      </w:r>
      <w:r>
        <w:rPr>
          <w:i/>
          <w:sz w:val="19"/>
        </w:rPr>
        <w:t xml:space="preserve"> </w:t>
      </w:r>
      <w:r>
        <w:rPr>
          <w:i/>
          <w:w w:val="90"/>
          <w:sz w:val="19"/>
        </w:rPr>
        <w:t>as</w:t>
      </w:r>
    </w:p>
    <w:p w:rsidR="00C550D4" w:rsidRDefault="00E476FC">
      <w:pPr>
        <w:spacing w:line="212" w:lineRule="exact"/>
        <w:ind w:right="647"/>
        <w:jc w:val="center"/>
        <w:rPr>
          <w:sz w:val="18"/>
        </w:rPr>
      </w:pPr>
      <w:r>
        <w:rPr>
          <w:i/>
          <w:spacing w:val="-6"/>
          <w:sz w:val="19"/>
        </w:rPr>
        <w:t>Applied</w:t>
      </w:r>
      <w:r>
        <w:rPr>
          <w:i/>
          <w:spacing w:val="16"/>
          <w:sz w:val="19"/>
        </w:rPr>
        <w:t xml:space="preserve"> </w:t>
      </w:r>
      <w:r>
        <w:rPr>
          <w:i/>
          <w:spacing w:val="-6"/>
          <w:sz w:val="19"/>
        </w:rPr>
        <w:t>to</w:t>
      </w:r>
      <w:r>
        <w:rPr>
          <w:i/>
          <w:spacing w:val="-2"/>
          <w:sz w:val="19"/>
        </w:rPr>
        <w:t xml:space="preserve"> </w:t>
      </w:r>
      <w:r>
        <w:rPr>
          <w:i/>
          <w:spacing w:val="-6"/>
          <w:sz w:val="19"/>
        </w:rPr>
        <w:t>Social</w:t>
      </w:r>
      <w:r>
        <w:rPr>
          <w:i/>
          <w:spacing w:val="19"/>
          <w:sz w:val="19"/>
        </w:rPr>
        <w:t xml:space="preserve"> </w:t>
      </w:r>
      <w:r>
        <w:rPr>
          <w:i/>
          <w:spacing w:val="-6"/>
          <w:sz w:val="19"/>
        </w:rPr>
        <w:t>Networks.</w:t>
      </w:r>
      <w:r>
        <w:rPr>
          <w:i/>
          <w:spacing w:val="1"/>
          <w:sz w:val="19"/>
        </w:rPr>
        <w:t xml:space="preserve"> </w:t>
      </w:r>
      <w:r>
        <w:rPr>
          <w:spacing w:val="-6"/>
          <w:sz w:val="18"/>
        </w:rPr>
        <w:t>Fairfax,</w:t>
      </w:r>
      <w:r>
        <w:rPr>
          <w:spacing w:val="9"/>
          <w:sz w:val="18"/>
        </w:rPr>
        <w:t xml:space="preserve"> </w:t>
      </w:r>
      <w:r>
        <w:rPr>
          <w:spacing w:val="-6"/>
          <w:sz w:val="18"/>
        </w:rPr>
        <w:t>Va.:</w:t>
      </w:r>
      <w:r>
        <w:rPr>
          <w:spacing w:val="10"/>
          <w:sz w:val="18"/>
        </w:rPr>
        <w:t xml:space="preserve"> </w:t>
      </w:r>
      <w:r>
        <w:rPr>
          <w:spacing w:val="-6"/>
          <w:sz w:val="18"/>
        </w:rPr>
        <w:t>George</w:t>
      </w:r>
      <w:r>
        <w:rPr>
          <w:spacing w:val="7"/>
          <w:sz w:val="18"/>
        </w:rPr>
        <w:t xml:space="preserve"> </w:t>
      </w:r>
      <w:r>
        <w:rPr>
          <w:spacing w:val="-6"/>
          <w:sz w:val="18"/>
        </w:rPr>
        <w:t>Mason</w:t>
      </w:r>
      <w:r>
        <w:rPr>
          <w:spacing w:val="8"/>
          <w:sz w:val="18"/>
        </w:rPr>
        <w:t xml:space="preserve"> </w:t>
      </w:r>
      <w:r>
        <w:rPr>
          <w:spacing w:val="-6"/>
          <w:sz w:val="18"/>
        </w:rPr>
        <w:t>University</w:t>
      </w:r>
      <w:r>
        <w:rPr>
          <w:spacing w:val="12"/>
          <w:sz w:val="18"/>
        </w:rPr>
        <w:t xml:space="preserve"> </w:t>
      </w:r>
      <w:r>
        <w:rPr>
          <w:spacing w:val="-6"/>
          <w:sz w:val="18"/>
        </w:rPr>
        <w:t>Press.</w:t>
      </w:r>
    </w:p>
    <w:p w:rsidR="00C550D4" w:rsidRDefault="00E476FC">
      <w:pPr>
        <w:spacing w:before="17" w:line="261" w:lineRule="auto"/>
        <w:ind w:left="205" w:right="178"/>
        <w:jc w:val="center"/>
        <w:rPr>
          <w:sz w:val="18"/>
        </w:rPr>
      </w:pPr>
      <w:r>
        <w:rPr>
          <w:sz w:val="18"/>
        </w:rPr>
        <w:t>Boyer, Robert, and Andre Orlean. 1994. "Perception</w:t>
      </w:r>
      <w:r>
        <w:rPr>
          <w:spacing w:val="17"/>
          <w:sz w:val="18"/>
        </w:rPr>
        <w:t xml:space="preserve"> </w:t>
      </w:r>
      <w:r>
        <w:rPr>
          <w:sz w:val="18"/>
        </w:rPr>
        <w:t>et changement</w:t>
      </w:r>
      <w:r>
        <w:rPr>
          <w:spacing w:val="18"/>
          <w:sz w:val="18"/>
        </w:rPr>
        <w:t xml:space="preserve"> </w:t>
      </w:r>
      <w:r>
        <w:rPr>
          <w:sz w:val="18"/>
        </w:rPr>
        <w:t>des conventions. Deux</w:t>
      </w:r>
      <w:r>
        <w:rPr>
          <w:spacing w:val="38"/>
          <w:sz w:val="18"/>
        </w:rPr>
        <w:t xml:space="preserve"> </w:t>
      </w:r>
      <w:r>
        <w:rPr>
          <w:sz w:val="18"/>
        </w:rPr>
        <w:t>modeles simples et quelques illustrations." Pp.</w:t>
      </w:r>
      <w:r>
        <w:rPr>
          <w:spacing w:val="40"/>
          <w:sz w:val="18"/>
        </w:rPr>
        <w:t xml:space="preserve"> </w:t>
      </w:r>
      <w:r>
        <w:rPr>
          <w:sz w:val="18"/>
        </w:rPr>
        <w:t>219-47 in Orlean 1994b.</w:t>
      </w:r>
    </w:p>
    <w:p w:rsidR="00C550D4" w:rsidRDefault="00E476FC">
      <w:pPr>
        <w:spacing w:line="205" w:lineRule="exact"/>
        <w:ind w:left="208" w:right="178"/>
        <w:jc w:val="center"/>
        <w:rPr>
          <w:sz w:val="18"/>
        </w:rPr>
      </w:pPr>
      <w:r>
        <w:rPr>
          <w:spacing w:val="-2"/>
          <w:sz w:val="18"/>
        </w:rPr>
        <w:t>Bradach,</w:t>
      </w:r>
      <w:r>
        <w:rPr>
          <w:spacing w:val="8"/>
          <w:sz w:val="18"/>
        </w:rPr>
        <w:t xml:space="preserve"> </w:t>
      </w:r>
      <w:r>
        <w:rPr>
          <w:spacing w:val="-2"/>
          <w:sz w:val="18"/>
        </w:rPr>
        <w:t>Jeffrey</w:t>
      </w:r>
      <w:r>
        <w:rPr>
          <w:spacing w:val="12"/>
          <w:sz w:val="18"/>
        </w:rPr>
        <w:t xml:space="preserve"> </w:t>
      </w:r>
      <w:r>
        <w:rPr>
          <w:spacing w:val="-2"/>
          <w:sz w:val="18"/>
        </w:rPr>
        <w:t>L.</w:t>
      </w:r>
      <w:r>
        <w:rPr>
          <w:spacing w:val="12"/>
          <w:sz w:val="18"/>
        </w:rPr>
        <w:t xml:space="preserve"> </w:t>
      </w:r>
      <w:r>
        <w:rPr>
          <w:spacing w:val="-2"/>
          <w:sz w:val="18"/>
        </w:rPr>
        <w:t>1998.</w:t>
      </w:r>
      <w:r>
        <w:rPr>
          <w:spacing w:val="22"/>
          <w:sz w:val="18"/>
        </w:rPr>
        <w:t xml:space="preserve"> </w:t>
      </w:r>
      <w:r>
        <w:rPr>
          <w:i/>
          <w:spacing w:val="-2"/>
          <w:sz w:val="19"/>
        </w:rPr>
        <w:t>Franchise</w:t>
      </w:r>
      <w:r>
        <w:rPr>
          <w:i/>
          <w:spacing w:val="16"/>
          <w:sz w:val="19"/>
        </w:rPr>
        <w:t xml:space="preserve"> </w:t>
      </w:r>
      <w:r>
        <w:rPr>
          <w:i/>
          <w:spacing w:val="-2"/>
          <w:sz w:val="19"/>
        </w:rPr>
        <w:t>Organization.</w:t>
      </w:r>
      <w:r>
        <w:rPr>
          <w:i/>
          <w:spacing w:val="12"/>
          <w:sz w:val="19"/>
        </w:rPr>
        <w:t xml:space="preserve"> </w:t>
      </w:r>
      <w:r>
        <w:rPr>
          <w:spacing w:val="-2"/>
          <w:sz w:val="18"/>
        </w:rPr>
        <w:t>Boston:</w:t>
      </w:r>
      <w:r>
        <w:rPr>
          <w:spacing w:val="16"/>
          <w:sz w:val="18"/>
        </w:rPr>
        <w:t xml:space="preserve"> </w:t>
      </w:r>
      <w:r>
        <w:rPr>
          <w:spacing w:val="-2"/>
          <w:sz w:val="18"/>
        </w:rPr>
        <w:t>Harvard</w:t>
      </w:r>
      <w:r>
        <w:rPr>
          <w:spacing w:val="22"/>
          <w:sz w:val="18"/>
        </w:rPr>
        <w:t xml:space="preserve"> </w:t>
      </w:r>
      <w:r>
        <w:rPr>
          <w:spacing w:val="-2"/>
          <w:sz w:val="18"/>
        </w:rPr>
        <w:t>Business</w:t>
      </w:r>
      <w:r>
        <w:rPr>
          <w:spacing w:val="15"/>
          <w:sz w:val="18"/>
        </w:rPr>
        <w:t xml:space="preserve"> </w:t>
      </w:r>
      <w:r>
        <w:rPr>
          <w:spacing w:val="-2"/>
          <w:sz w:val="18"/>
        </w:rPr>
        <w:t>School</w:t>
      </w:r>
    </w:p>
    <w:p w:rsidR="00C550D4" w:rsidRDefault="00E476FC">
      <w:pPr>
        <w:spacing w:before="16"/>
        <w:ind w:right="5449"/>
        <w:jc w:val="center"/>
        <w:rPr>
          <w:sz w:val="18"/>
        </w:rPr>
      </w:pPr>
      <w:r>
        <w:rPr>
          <w:spacing w:val="-2"/>
          <w:sz w:val="18"/>
        </w:rPr>
        <w:t>Press.</w:t>
      </w:r>
    </w:p>
    <w:p w:rsidR="00C550D4" w:rsidRDefault="00E476FC">
      <w:pPr>
        <w:spacing w:before="14" w:line="244" w:lineRule="auto"/>
        <w:ind w:left="401" w:right="186" w:hanging="182"/>
        <w:jc w:val="both"/>
        <w:rPr>
          <w:sz w:val="18"/>
        </w:rPr>
      </w:pPr>
      <w:r>
        <w:rPr>
          <w:sz w:val="18"/>
        </w:rPr>
        <w:t>Bradach,</w:t>
      </w:r>
      <w:r>
        <w:rPr>
          <w:sz w:val="18"/>
        </w:rPr>
        <w:t xml:space="preserve"> Jeffrey L., and Robert G. Eccles. 1989. "Price, Authority, and Trust: From Ideal</w:t>
      </w:r>
      <w:r>
        <w:rPr>
          <w:spacing w:val="-6"/>
          <w:sz w:val="18"/>
        </w:rPr>
        <w:t xml:space="preserve"> </w:t>
      </w:r>
      <w:r>
        <w:rPr>
          <w:sz w:val="18"/>
        </w:rPr>
        <w:t>Types</w:t>
      </w:r>
      <w:r>
        <w:rPr>
          <w:spacing w:val="-4"/>
          <w:sz w:val="18"/>
        </w:rPr>
        <w:t xml:space="preserve"> </w:t>
      </w:r>
      <w:r>
        <w:rPr>
          <w:sz w:val="18"/>
        </w:rPr>
        <w:t>to</w:t>
      </w:r>
      <w:r>
        <w:rPr>
          <w:spacing w:val="-8"/>
          <w:sz w:val="18"/>
        </w:rPr>
        <w:t xml:space="preserve"> </w:t>
      </w:r>
      <w:r>
        <w:rPr>
          <w:sz w:val="18"/>
        </w:rPr>
        <w:t>Plural</w:t>
      </w:r>
      <w:r>
        <w:rPr>
          <w:spacing w:val="-3"/>
          <w:sz w:val="18"/>
        </w:rPr>
        <w:t xml:space="preserve"> </w:t>
      </w:r>
      <w:r>
        <w:rPr>
          <w:sz w:val="18"/>
        </w:rPr>
        <w:t>Forms."</w:t>
      </w:r>
      <w:r>
        <w:rPr>
          <w:spacing w:val="-4"/>
          <w:sz w:val="18"/>
        </w:rPr>
        <w:t xml:space="preserve"> </w:t>
      </w:r>
      <w:r>
        <w:rPr>
          <w:i/>
          <w:sz w:val="19"/>
        </w:rPr>
        <w:t>Annual</w:t>
      </w:r>
      <w:r>
        <w:rPr>
          <w:i/>
          <w:spacing w:val="3"/>
          <w:sz w:val="19"/>
        </w:rPr>
        <w:t xml:space="preserve"> </w:t>
      </w:r>
      <w:r>
        <w:rPr>
          <w:sz w:val="18"/>
        </w:rPr>
        <w:t>Review</w:t>
      </w:r>
      <w:r>
        <w:rPr>
          <w:spacing w:val="-1"/>
          <w:sz w:val="18"/>
        </w:rPr>
        <w:t xml:space="preserve"> </w:t>
      </w:r>
      <w:r>
        <w:rPr>
          <w:i/>
          <w:sz w:val="19"/>
        </w:rPr>
        <w:t>of</w:t>
      </w:r>
      <w:r>
        <w:rPr>
          <w:i/>
          <w:spacing w:val="-1"/>
          <w:sz w:val="19"/>
        </w:rPr>
        <w:t xml:space="preserve"> </w:t>
      </w:r>
      <w:r>
        <w:rPr>
          <w:i/>
          <w:sz w:val="19"/>
        </w:rPr>
        <w:t>Sociology</w:t>
      </w:r>
      <w:r>
        <w:rPr>
          <w:i/>
          <w:spacing w:val="-1"/>
          <w:sz w:val="19"/>
        </w:rPr>
        <w:t xml:space="preserve"> </w:t>
      </w:r>
      <w:r>
        <w:rPr>
          <w:sz w:val="18"/>
        </w:rPr>
        <w:t>15:97-118.</w:t>
      </w:r>
    </w:p>
    <w:p w:rsidR="00C550D4" w:rsidRDefault="00E476FC">
      <w:pPr>
        <w:spacing w:line="242" w:lineRule="auto"/>
        <w:ind w:left="219" w:right="177"/>
        <w:jc w:val="both"/>
        <w:rPr>
          <w:sz w:val="18"/>
        </w:rPr>
      </w:pPr>
      <w:r>
        <w:rPr>
          <w:sz w:val="18"/>
        </w:rPr>
        <w:t xml:space="preserve">Braudel, Femand. 1986. </w:t>
      </w:r>
      <w:r>
        <w:rPr>
          <w:i/>
          <w:sz w:val="19"/>
        </w:rPr>
        <w:t xml:space="preserve">Civilization and Capitalism. </w:t>
      </w:r>
      <w:r>
        <w:rPr>
          <w:sz w:val="18"/>
        </w:rPr>
        <w:t>New York: Harper and Row. Breiger,</w:t>
      </w:r>
      <w:r>
        <w:rPr>
          <w:spacing w:val="17"/>
          <w:sz w:val="18"/>
        </w:rPr>
        <w:t xml:space="preserve"> </w:t>
      </w:r>
      <w:r>
        <w:rPr>
          <w:sz w:val="18"/>
        </w:rPr>
        <w:t>Ronald</w:t>
      </w:r>
      <w:r>
        <w:rPr>
          <w:spacing w:val="17"/>
          <w:sz w:val="18"/>
        </w:rPr>
        <w:t xml:space="preserve"> </w:t>
      </w:r>
      <w:r>
        <w:rPr>
          <w:sz w:val="18"/>
        </w:rPr>
        <w:t>L.</w:t>
      </w:r>
      <w:r>
        <w:rPr>
          <w:spacing w:val="10"/>
          <w:sz w:val="18"/>
        </w:rPr>
        <w:t xml:space="preserve"> </w:t>
      </w:r>
      <w:r>
        <w:rPr>
          <w:sz w:val="18"/>
        </w:rPr>
        <w:t>1981.</w:t>
      </w:r>
      <w:r>
        <w:rPr>
          <w:spacing w:val="14"/>
          <w:sz w:val="18"/>
        </w:rPr>
        <w:t xml:space="preserve"> </w:t>
      </w:r>
      <w:r>
        <w:rPr>
          <w:sz w:val="18"/>
        </w:rPr>
        <w:t>"Structures</w:t>
      </w:r>
      <w:r>
        <w:rPr>
          <w:spacing w:val="18"/>
          <w:sz w:val="18"/>
        </w:rPr>
        <w:t xml:space="preserve"> </w:t>
      </w:r>
      <w:r>
        <w:rPr>
          <w:sz w:val="18"/>
        </w:rPr>
        <w:t>of</w:t>
      </w:r>
      <w:r>
        <w:rPr>
          <w:spacing w:val="17"/>
          <w:sz w:val="18"/>
        </w:rPr>
        <w:t xml:space="preserve"> </w:t>
      </w:r>
      <w:r>
        <w:rPr>
          <w:sz w:val="18"/>
        </w:rPr>
        <w:t>Economic</w:t>
      </w:r>
      <w:r>
        <w:rPr>
          <w:spacing w:val="18"/>
          <w:sz w:val="18"/>
        </w:rPr>
        <w:t xml:space="preserve"> </w:t>
      </w:r>
      <w:r>
        <w:rPr>
          <w:sz w:val="18"/>
        </w:rPr>
        <w:t>Interdependence</w:t>
      </w:r>
      <w:r>
        <w:rPr>
          <w:spacing w:val="7"/>
          <w:sz w:val="18"/>
        </w:rPr>
        <w:t xml:space="preserve"> </w:t>
      </w:r>
      <w:r>
        <w:rPr>
          <w:sz w:val="18"/>
        </w:rPr>
        <w:t>among</w:t>
      </w:r>
      <w:r>
        <w:rPr>
          <w:spacing w:val="17"/>
          <w:sz w:val="18"/>
        </w:rPr>
        <w:t xml:space="preserve"> </w:t>
      </w:r>
      <w:r>
        <w:rPr>
          <w:spacing w:val="-2"/>
          <w:sz w:val="18"/>
        </w:rPr>
        <w:t>Nations."</w:t>
      </w:r>
    </w:p>
    <w:p w:rsidR="00C550D4" w:rsidRDefault="00E476FC">
      <w:pPr>
        <w:spacing w:before="1" w:line="247" w:lineRule="auto"/>
        <w:ind w:left="411" w:right="201" w:hanging="8"/>
        <w:jc w:val="both"/>
        <w:rPr>
          <w:sz w:val="18"/>
        </w:rPr>
      </w:pPr>
      <w:r>
        <w:rPr>
          <w:sz w:val="18"/>
        </w:rPr>
        <w:t>Chapter 12</w:t>
      </w:r>
      <w:r>
        <w:rPr>
          <w:spacing w:val="-6"/>
          <w:sz w:val="18"/>
        </w:rPr>
        <w:t xml:space="preserve"> </w:t>
      </w:r>
      <w:r>
        <w:rPr>
          <w:sz w:val="18"/>
        </w:rPr>
        <w:t>in</w:t>
      </w:r>
      <w:r>
        <w:rPr>
          <w:spacing w:val="-10"/>
          <w:sz w:val="18"/>
        </w:rPr>
        <w:t xml:space="preserve"> </w:t>
      </w:r>
      <w:r>
        <w:rPr>
          <w:sz w:val="18"/>
        </w:rPr>
        <w:t>Peter</w:t>
      </w:r>
      <w:r>
        <w:rPr>
          <w:spacing w:val="-2"/>
          <w:sz w:val="18"/>
        </w:rPr>
        <w:t xml:space="preserve"> </w:t>
      </w:r>
      <w:r>
        <w:rPr>
          <w:sz w:val="18"/>
        </w:rPr>
        <w:t>M.</w:t>
      </w:r>
      <w:r>
        <w:rPr>
          <w:spacing w:val="-3"/>
          <w:sz w:val="18"/>
        </w:rPr>
        <w:t xml:space="preserve"> </w:t>
      </w:r>
      <w:r>
        <w:rPr>
          <w:sz w:val="18"/>
        </w:rPr>
        <w:t>Blau</w:t>
      </w:r>
      <w:r>
        <w:rPr>
          <w:spacing w:val="-2"/>
          <w:sz w:val="18"/>
        </w:rPr>
        <w:t xml:space="preserve"> </w:t>
      </w:r>
      <w:r>
        <w:rPr>
          <w:sz w:val="18"/>
        </w:rPr>
        <w:t>and</w:t>
      </w:r>
      <w:r>
        <w:rPr>
          <w:spacing w:val="-4"/>
          <w:sz w:val="18"/>
        </w:rPr>
        <w:t xml:space="preserve"> </w:t>
      </w:r>
      <w:r>
        <w:rPr>
          <w:sz w:val="18"/>
        </w:rPr>
        <w:t>Robert K.</w:t>
      </w:r>
      <w:r>
        <w:rPr>
          <w:spacing w:val="-3"/>
          <w:sz w:val="18"/>
        </w:rPr>
        <w:t xml:space="preserve"> </w:t>
      </w:r>
      <w:r>
        <w:rPr>
          <w:sz w:val="18"/>
        </w:rPr>
        <w:t>Merton,</w:t>
      </w:r>
      <w:r>
        <w:rPr>
          <w:spacing w:val="-5"/>
          <w:sz w:val="18"/>
        </w:rPr>
        <w:t xml:space="preserve"> </w:t>
      </w:r>
      <w:r>
        <w:rPr>
          <w:sz w:val="18"/>
        </w:rPr>
        <w:t>eds.,</w:t>
      </w:r>
      <w:r>
        <w:rPr>
          <w:spacing w:val="-6"/>
          <w:sz w:val="18"/>
        </w:rPr>
        <w:t xml:space="preserve"> </w:t>
      </w:r>
      <w:r>
        <w:rPr>
          <w:i/>
          <w:sz w:val="19"/>
        </w:rPr>
        <w:t>Continuities</w:t>
      </w:r>
      <w:r>
        <w:rPr>
          <w:i/>
          <w:spacing w:val="-2"/>
          <w:sz w:val="19"/>
        </w:rPr>
        <w:t xml:space="preserve"> </w:t>
      </w:r>
      <w:r>
        <w:rPr>
          <w:i/>
          <w:sz w:val="19"/>
        </w:rPr>
        <w:t>in</w:t>
      </w:r>
      <w:r>
        <w:rPr>
          <w:i/>
          <w:spacing w:val="-11"/>
          <w:sz w:val="19"/>
        </w:rPr>
        <w:t xml:space="preserve"> </w:t>
      </w:r>
      <w:r>
        <w:rPr>
          <w:i/>
          <w:sz w:val="19"/>
        </w:rPr>
        <w:t xml:space="preserve">Structural Inquiry. </w:t>
      </w:r>
      <w:r>
        <w:rPr>
          <w:sz w:val="18"/>
        </w:rPr>
        <w:t>Beverly Hills, Calif.: Sage.</w:t>
      </w:r>
    </w:p>
    <w:p w:rsidR="00C550D4" w:rsidRDefault="00E476FC">
      <w:pPr>
        <w:spacing w:line="247" w:lineRule="auto"/>
        <w:ind w:left="411" w:right="186" w:hanging="196"/>
        <w:jc w:val="both"/>
        <w:rPr>
          <w:sz w:val="18"/>
        </w:rPr>
      </w:pPr>
      <w:r>
        <w:rPr>
          <w:spacing w:val="-2"/>
          <w:w w:val="110"/>
          <w:sz w:val="18"/>
        </w:rPr>
        <w:t>---.</w:t>
      </w:r>
      <w:r>
        <w:rPr>
          <w:spacing w:val="-11"/>
          <w:w w:val="110"/>
          <w:sz w:val="18"/>
        </w:rPr>
        <w:t xml:space="preserve"> </w:t>
      </w:r>
      <w:r>
        <w:rPr>
          <w:spacing w:val="-2"/>
          <w:sz w:val="18"/>
        </w:rPr>
        <w:t>1991.</w:t>
      </w:r>
      <w:r>
        <w:rPr>
          <w:spacing w:val="-9"/>
          <w:sz w:val="18"/>
        </w:rPr>
        <w:t xml:space="preserve"> </w:t>
      </w:r>
      <w:r>
        <w:rPr>
          <w:i/>
          <w:spacing w:val="-2"/>
          <w:sz w:val="19"/>
        </w:rPr>
        <w:t>Explorations</w:t>
      </w:r>
      <w:r>
        <w:rPr>
          <w:i/>
          <w:spacing w:val="-10"/>
          <w:sz w:val="19"/>
        </w:rPr>
        <w:t xml:space="preserve"> </w:t>
      </w:r>
      <w:r>
        <w:rPr>
          <w:i/>
          <w:spacing w:val="-2"/>
          <w:sz w:val="19"/>
        </w:rPr>
        <w:t>in</w:t>
      </w:r>
      <w:r>
        <w:rPr>
          <w:i/>
          <w:spacing w:val="-10"/>
          <w:sz w:val="19"/>
        </w:rPr>
        <w:t xml:space="preserve"> </w:t>
      </w:r>
      <w:r>
        <w:rPr>
          <w:i/>
          <w:spacing w:val="-2"/>
          <w:sz w:val="19"/>
        </w:rPr>
        <w:t>Structural</w:t>
      </w:r>
      <w:r>
        <w:rPr>
          <w:i/>
          <w:spacing w:val="-8"/>
          <w:sz w:val="19"/>
        </w:rPr>
        <w:t xml:space="preserve"> </w:t>
      </w:r>
      <w:r>
        <w:rPr>
          <w:i/>
          <w:spacing w:val="-2"/>
          <w:sz w:val="19"/>
        </w:rPr>
        <w:t>Analysis: Dual</w:t>
      </w:r>
      <w:r>
        <w:rPr>
          <w:i/>
          <w:spacing w:val="-5"/>
          <w:sz w:val="19"/>
        </w:rPr>
        <w:t xml:space="preserve"> </w:t>
      </w:r>
      <w:r>
        <w:rPr>
          <w:i/>
          <w:spacing w:val="-2"/>
          <w:sz w:val="19"/>
        </w:rPr>
        <w:t>and Multiple Networks</w:t>
      </w:r>
      <w:r>
        <w:rPr>
          <w:i/>
          <w:spacing w:val="-7"/>
          <w:sz w:val="19"/>
        </w:rPr>
        <w:t xml:space="preserve"> </w:t>
      </w:r>
      <w:r>
        <w:rPr>
          <w:i/>
          <w:spacing w:val="-2"/>
          <w:sz w:val="19"/>
        </w:rPr>
        <w:t>of</w:t>
      </w:r>
      <w:r>
        <w:rPr>
          <w:i/>
          <w:spacing w:val="-3"/>
          <w:sz w:val="19"/>
        </w:rPr>
        <w:t xml:space="preserve"> </w:t>
      </w:r>
      <w:r>
        <w:rPr>
          <w:i/>
          <w:spacing w:val="-2"/>
          <w:sz w:val="19"/>
        </w:rPr>
        <w:t xml:space="preserve">Social </w:t>
      </w:r>
      <w:r>
        <w:rPr>
          <w:i/>
          <w:sz w:val="19"/>
        </w:rPr>
        <w:t xml:space="preserve">Interaction. </w:t>
      </w:r>
      <w:r>
        <w:rPr>
          <w:sz w:val="18"/>
        </w:rPr>
        <w:t>New</w:t>
      </w:r>
      <w:r>
        <w:rPr>
          <w:spacing w:val="-2"/>
          <w:sz w:val="18"/>
        </w:rPr>
        <w:t xml:space="preserve"> </w:t>
      </w:r>
      <w:r>
        <w:rPr>
          <w:sz w:val="18"/>
        </w:rPr>
        <w:t>York: Garland.</w:t>
      </w:r>
    </w:p>
    <w:p w:rsidR="00C550D4" w:rsidRDefault="00E476FC">
      <w:pPr>
        <w:spacing w:line="210" w:lineRule="exact"/>
        <w:ind w:left="215"/>
        <w:jc w:val="both"/>
        <w:rPr>
          <w:i/>
          <w:sz w:val="19"/>
        </w:rPr>
      </w:pPr>
      <w:r>
        <w:rPr>
          <w:spacing w:val="-2"/>
          <w:w w:val="215"/>
          <w:sz w:val="18"/>
        </w:rPr>
        <w:t>---.</w:t>
      </w:r>
      <w:r>
        <w:rPr>
          <w:spacing w:val="-70"/>
          <w:w w:val="215"/>
          <w:sz w:val="18"/>
        </w:rPr>
        <w:t xml:space="preserve"> </w:t>
      </w:r>
      <w:r>
        <w:rPr>
          <w:spacing w:val="-2"/>
          <w:w w:val="105"/>
          <w:sz w:val="18"/>
        </w:rPr>
        <w:t>1995.</w:t>
      </w:r>
      <w:r>
        <w:rPr>
          <w:spacing w:val="3"/>
          <w:w w:val="105"/>
          <w:sz w:val="18"/>
        </w:rPr>
        <w:t xml:space="preserve"> </w:t>
      </w:r>
      <w:r>
        <w:rPr>
          <w:spacing w:val="-2"/>
          <w:w w:val="105"/>
          <w:sz w:val="18"/>
        </w:rPr>
        <w:t>"Social</w:t>
      </w:r>
      <w:r>
        <w:rPr>
          <w:spacing w:val="7"/>
          <w:w w:val="105"/>
          <w:sz w:val="18"/>
        </w:rPr>
        <w:t xml:space="preserve"> </w:t>
      </w:r>
      <w:r>
        <w:rPr>
          <w:spacing w:val="-2"/>
          <w:w w:val="105"/>
          <w:sz w:val="18"/>
        </w:rPr>
        <w:t>Structure</w:t>
      </w:r>
      <w:r>
        <w:rPr>
          <w:spacing w:val="5"/>
          <w:w w:val="105"/>
          <w:sz w:val="18"/>
        </w:rPr>
        <w:t xml:space="preserve"> </w:t>
      </w:r>
      <w:r>
        <w:rPr>
          <w:spacing w:val="-2"/>
          <w:w w:val="105"/>
          <w:sz w:val="18"/>
        </w:rPr>
        <w:t>and</w:t>
      </w:r>
      <w:r>
        <w:rPr>
          <w:spacing w:val="12"/>
          <w:w w:val="105"/>
          <w:sz w:val="18"/>
        </w:rPr>
        <w:t xml:space="preserve"> </w:t>
      </w:r>
      <w:r>
        <w:rPr>
          <w:spacing w:val="-2"/>
          <w:w w:val="105"/>
          <w:sz w:val="18"/>
        </w:rPr>
        <w:t>the</w:t>
      </w:r>
      <w:r>
        <w:rPr>
          <w:spacing w:val="6"/>
          <w:w w:val="105"/>
          <w:sz w:val="18"/>
        </w:rPr>
        <w:t xml:space="preserve"> </w:t>
      </w:r>
      <w:r>
        <w:rPr>
          <w:spacing w:val="-2"/>
          <w:w w:val="105"/>
          <w:sz w:val="18"/>
        </w:rPr>
        <w:t>Phenomenology</w:t>
      </w:r>
      <w:r>
        <w:rPr>
          <w:spacing w:val="17"/>
          <w:w w:val="105"/>
          <w:sz w:val="18"/>
        </w:rPr>
        <w:t xml:space="preserve"> </w:t>
      </w:r>
      <w:r>
        <w:rPr>
          <w:spacing w:val="-2"/>
          <w:w w:val="105"/>
          <w:sz w:val="18"/>
        </w:rPr>
        <w:t>of</w:t>
      </w:r>
      <w:r>
        <w:rPr>
          <w:spacing w:val="6"/>
          <w:w w:val="105"/>
          <w:sz w:val="18"/>
        </w:rPr>
        <w:t xml:space="preserve"> </w:t>
      </w:r>
      <w:r>
        <w:rPr>
          <w:spacing w:val="-2"/>
          <w:w w:val="105"/>
          <w:sz w:val="18"/>
        </w:rPr>
        <w:t>Attainment."</w:t>
      </w:r>
      <w:r>
        <w:rPr>
          <w:spacing w:val="11"/>
          <w:w w:val="105"/>
          <w:sz w:val="18"/>
        </w:rPr>
        <w:t xml:space="preserve"> </w:t>
      </w:r>
      <w:r>
        <w:rPr>
          <w:i/>
          <w:spacing w:val="-2"/>
          <w:w w:val="105"/>
          <w:sz w:val="19"/>
        </w:rPr>
        <w:t>Annual</w:t>
      </w:r>
      <w:r>
        <w:rPr>
          <w:i/>
          <w:spacing w:val="23"/>
          <w:w w:val="105"/>
          <w:sz w:val="19"/>
        </w:rPr>
        <w:t xml:space="preserve"> </w:t>
      </w:r>
      <w:r>
        <w:rPr>
          <w:i/>
          <w:spacing w:val="-5"/>
          <w:w w:val="105"/>
          <w:sz w:val="19"/>
        </w:rPr>
        <w:t>Re­</w:t>
      </w:r>
    </w:p>
    <w:p w:rsidR="00C550D4" w:rsidRDefault="00E476FC">
      <w:pPr>
        <w:ind w:left="404"/>
        <w:jc w:val="both"/>
        <w:rPr>
          <w:sz w:val="18"/>
        </w:rPr>
      </w:pPr>
      <w:r>
        <w:rPr>
          <w:w w:val="90"/>
          <w:sz w:val="18"/>
        </w:rPr>
        <w:t>view</w:t>
      </w:r>
      <w:r>
        <w:rPr>
          <w:spacing w:val="15"/>
          <w:sz w:val="18"/>
        </w:rPr>
        <w:t xml:space="preserve"> </w:t>
      </w:r>
      <w:r>
        <w:rPr>
          <w:i/>
          <w:w w:val="90"/>
          <w:sz w:val="19"/>
        </w:rPr>
        <w:t>of</w:t>
      </w:r>
      <w:r>
        <w:rPr>
          <w:i/>
          <w:spacing w:val="16"/>
          <w:sz w:val="19"/>
        </w:rPr>
        <w:t xml:space="preserve"> </w:t>
      </w:r>
      <w:r>
        <w:rPr>
          <w:i/>
          <w:w w:val="90"/>
          <w:sz w:val="19"/>
        </w:rPr>
        <w:t>Sociology</w:t>
      </w:r>
      <w:r>
        <w:rPr>
          <w:i/>
          <w:spacing w:val="26"/>
          <w:sz w:val="19"/>
        </w:rPr>
        <w:t xml:space="preserve"> </w:t>
      </w:r>
      <w:r>
        <w:rPr>
          <w:w w:val="90"/>
          <w:sz w:val="18"/>
        </w:rPr>
        <w:t>21:115-</w:t>
      </w:r>
      <w:r>
        <w:rPr>
          <w:spacing w:val="-5"/>
          <w:w w:val="90"/>
          <w:sz w:val="18"/>
        </w:rPr>
        <w:t>36.</w:t>
      </w:r>
    </w:p>
    <w:p w:rsidR="00C550D4" w:rsidRDefault="00E476FC">
      <w:pPr>
        <w:spacing w:before="7" w:line="261" w:lineRule="auto"/>
        <w:ind w:left="408" w:right="176" w:hanging="184"/>
        <w:jc w:val="both"/>
        <w:rPr>
          <w:sz w:val="18"/>
        </w:rPr>
      </w:pPr>
      <w:r>
        <w:rPr>
          <w:sz w:val="18"/>
        </w:rPr>
        <w:t>Bresnahan, Timothy F. 1989. "Empirical Studies of Industries with Market Power." Chapter</w:t>
      </w:r>
      <w:r>
        <w:rPr>
          <w:spacing w:val="40"/>
          <w:sz w:val="18"/>
        </w:rPr>
        <w:t xml:space="preserve"> </w:t>
      </w:r>
      <w:r>
        <w:rPr>
          <w:b/>
          <w:sz w:val="18"/>
        </w:rPr>
        <w:t>1</w:t>
      </w:r>
      <w:r>
        <w:rPr>
          <w:sz w:val="18"/>
        </w:rPr>
        <w:t>7 in Schmalensee</w:t>
      </w:r>
      <w:r>
        <w:rPr>
          <w:spacing w:val="40"/>
          <w:sz w:val="18"/>
        </w:rPr>
        <w:t xml:space="preserve"> </w:t>
      </w:r>
      <w:r>
        <w:rPr>
          <w:sz w:val="18"/>
        </w:rPr>
        <w:t>and Willig 1989.</w:t>
      </w:r>
    </w:p>
    <w:p w:rsidR="00C550D4" w:rsidRDefault="00E476FC">
      <w:pPr>
        <w:spacing w:line="254" w:lineRule="auto"/>
        <w:ind w:left="403" w:right="168" w:hanging="180"/>
        <w:jc w:val="both"/>
        <w:rPr>
          <w:sz w:val="18"/>
        </w:rPr>
      </w:pPr>
      <w:r>
        <w:rPr>
          <w:sz w:val="18"/>
        </w:rPr>
        <w:t>Brittain,</w:t>
      </w:r>
      <w:r>
        <w:rPr>
          <w:spacing w:val="-12"/>
          <w:sz w:val="18"/>
        </w:rPr>
        <w:t xml:space="preserve"> </w:t>
      </w:r>
      <w:r>
        <w:rPr>
          <w:sz w:val="18"/>
        </w:rPr>
        <w:t>Jack</w:t>
      </w:r>
      <w:r>
        <w:rPr>
          <w:spacing w:val="-7"/>
          <w:sz w:val="18"/>
        </w:rPr>
        <w:t xml:space="preserve"> </w:t>
      </w:r>
      <w:r>
        <w:rPr>
          <w:sz w:val="18"/>
        </w:rPr>
        <w:t>W,</w:t>
      </w:r>
      <w:r>
        <w:rPr>
          <w:spacing w:val="19"/>
          <w:sz w:val="18"/>
        </w:rPr>
        <w:t xml:space="preserve"> </w:t>
      </w:r>
      <w:r>
        <w:rPr>
          <w:sz w:val="18"/>
        </w:rPr>
        <w:t>and Douglas</w:t>
      </w:r>
      <w:r>
        <w:rPr>
          <w:spacing w:val="-5"/>
          <w:sz w:val="18"/>
        </w:rPr>
        <w:t xml:space="preserve"> </w:t>
      </w:r>
      <w:r>
        <w:rPr>
          <w:sz w:val="18"/>
        </w:rPr>
        <w:t>Wholey. 1988. "Environmental</w:t>
      </w:r>
      <w:r>
        <w:rPr>
          <w:spacing w:val="-4"/>
          <w:sz w:val="18"/>
        </w:rPr>
        <w:t xml:space="preserve"> </w:t>
      </w:r>
      <w:r>
        <w:rPr>
          <w:sz w:val="18"/>
        </w:rPr>
        <w:t>Dynamics and Commu­ nity Structure: Competition and Coexistence in Electronics Manufacturing." Pp.</w:t>
      </w:r>
      <w:r>
        <w:rPr>
          <w:spacing w:val="40"/>
          <w:sz w:val="18"/>
        </w:rPr>
        <w:t xml:space="preserve"> </w:t>
      </w:r>
      <w:r>
        <w:rPr>
          <w:sz w:val="18"/>
        </w:rPr>
        <w:t>195-222</w:t>
      </w:r>
      <w:r>
        <w:rPr>
          <w:spacing w:val="-2"/>
          <w:sz w:val="18"/>
        </w:rPr>
        <w:t xml:space="preserve"> </w:t>
      </w:r>
      <w:r>
        <w:rPr>
          <w:sz w:val="18"/>
        </w:rPr>
        <w:t>in</w:t>
      </w:r>
      <w:r>
        <w:rPr>
          <w:spacing w:val="-1"/>
          <w:sz w:val="18"/>
        </w:rPr>
        <w:t xml:space="preserve"> </w:t>
      </w:r>
      <w:r>
        <w:rPr>
          <w:sz w:val="18"/>
        </w:rPr>
        <w:t xml:space="preserve">G. Carroll, ed., </w:t>
      </w:r>
      <w:r>
        <w:rPr>
          <w:i/>
          <w:sz w:val="19"/>
        </w:rPr>
        <w:t>Ecological</w:t>
      </w:r>
      <w:r>
        <w:rPr>
          <w:i/>
          <w:spacing w:val="15"/>
          <w:sz w:val="19"/>
        </w:rPr>
        <w:t xml:space="preserve"> </w:t>
      </w:r>
      <w:r>
        <w:rPr>
          <w:i/>
          <w:sz w:val="19"/>
        </w:rPr>
        <w:t>Models.</w:t>
      </w:r>
      <w:r>
        <w:rPr>
          <w:i/>
          <w:spacing w:val="-6"/>
          <w:sz w:val="19"/>
        </w:rPr>
        <w:t xml:space="preserve"> </w:t>
      </w:r>
      <w:r>
        <w:rPr>
          <w:sz w:val="18"/>
        </w:rPr>
        <w:t>Boston: Ballinger</w:t>
      </w:r>
      <w:r>
        <w:rPr>
          <w:spacing w:val="10"/>
          <w:sz w:val="18"/>
        </w:rPr>
        <w:t xml:space="preserve"> </w:t>
      </w:r>
      <w:r>
        <w:rPr>
          <w:sz w:val="18"/>
        </w:rPr>
        <w:t>Press.</w:t>
      </w:r>
    </w:p>
    <w:p w:rsidR="00C550D4" w:rsidRDefault="00E476FC">
      <w:pPr>
        <w:tabs>
          <w:tab w:val="left" w:pos="893"/>
        </w:tabs>
        <w:spacing w:line="206" w:lineRule="exact"/>
        <w:ind w:left="220"/>
        <w:jc w:val="both"/>
        <w:rPr>
          <w:sz w:val="18"/>
        </w:rPr>
      </w:pPr>
      <w:r>
        <w:rPr>
          <w:spacing w:val="-4"/>
          <w:sz w:val="18"/>
        </w:rPr>
        <w:t>--</w:t>
      </w:r>
      <w:r>
        <w:rPr>
          <w:spacing w:val="-12"/>
          <w:sz w:val="18"/>
        </w:rPr>
        <w:t>.</w:t>
      </w:r>
      <w:r>
        <w:rPr>
          <w:sz w:val="18"/>
        </w:rPr>
        <w:tab/>
        <w:t>1990.</w:t>
      </w:r>
      <w:r>
        <w:rPr>
          <w:spacing w:val="10"/>
          <w:sz w:val="18"/>
        </w:rPr>
        <w:t xml:space="preserve"> </w:t>
      </w:r>
      <w:r>
        <w:rPr>
          <w:sz w:val="18"/>
        </w:rPr>
        <w:t>Chapter</w:t>
      </w:r>
      <w:r>
        <w:rPr>
          <w:spacing w:val="10"/>
          <w:sz w:val="18"/>
        </w:rPr>
        <w:t xml:space="preserve"> </w:t>
      </w:r>
      <w:r>
        <w:rPr>
          <w:sz w:val="18"/>
        </w:rPr>
        <w:t>7</w:t>
      </w:r>
      <w:r>
        <w:rPr>
          <w:spacing w:val="-1"/>
          <w:sz w:val="18"/>
        </w:rPr>
        <w:t xml:space="preserve"> </w:t>
      </w:r>
      <w:r>
        <w:rPr>
          <w:sz w:val="18"/>
        </w:rPr>
        <w:t>in</w:t>
      </w:r>
      <w:r>
        <w:rPr>
          <w:spacing w:val="4"/>
          <w:sz w:val="18"/>
        </w:rPr>
        <w:t xml:space="preserve"> </w:t>
      </w:r>
      <w:r>
        <w:rPr>
          <w:sz w:val="18"/>
        </w:rPr>
        <w:t>Ronald</w:t>
      </w:r>
      <w:r>
        <w:rPr>
          <w:spacing w:val="7"/>
          <w:sz w:val="18"/>
        </w:rPr>
        <w:t xml:space="preserve"> </w:t>
      </w:r>
      <w:r>
        <w:rPr>
          <w:sz w:val="18"/>
        </w:rPr>
        <w:t>W</w:t>
      </w:r>
      <w:r>
        <w:rPr>
          <w:spacing w:val="9"/>
          <w:sz w:val="18"/>
        </w:rPr>
        <w:t xml:space="preserve"> </w:t>
      </w:r>
      <w:r>
        <w:rPr>
          <w:sz w:val="18"/>
        </w:rPr>
        <w:t>Breiger,</w:t>
      </w:r>
      <w:r>
        <w:rPr>
          <w:spacing w:val="7"/>
          <w:sz w:val="18"/>
        </w:rPr>
        <w:t xml:space="preserve"> </w:t>
      </w:r>
      <w:r>
        <w:rPr>
          <w:sz w:val="18"/>
        </w:rPr>
        <w:t>ed.,</w:t>
      </w:r>
      <w:r>
        <w:rPr>
          <w:spacing w:val="4"/>
          <w:sz w:val="18"/>
        </w:rPr>
        <w:t xml:space="preserve"> </w:t>
      </w:r>
      <w:r>
        <w:rPr>
          <w:i/>
          <w:sz w:val="19"/>
        </w:rPr>
        <w:t>Structural</w:t>
      </w:r>
      <w:r>
        <w:rPr>
          <w:i/>
          <w:spacing w:val="19"/>
          <w:sz w:val="19"/>
        </w:rPr>
        <w:t xml:space="preserve"> </w:t>
      </w:r>
      <w:r>
        <w:rPr>
          <w:i/>
          <w:sz w:val="19"/>
        </w:rPr>
        <w:t>Analysis.</w:t>
      </w:r>
      <w:r>
        <w:rPr>
          <w:i/>
          <w:spacing w:val="4"/>
          <w:sz w:val="19"/>
        </w:rPr>
        <w:t xml:space="preserve"> </w:t>
      </w:r>
      <w:r>
        <w:rPr>
          <w:spacing w:val="-2"/>
          <w:sz w:val="18"/>
        </w:rPr>
        <w:t>Cambridge:</w:t>
      </w:r>
    </w:p>
    <w:p w:rsidR="00C550D4" w:rsidRDefault="00E476FC">
      <w:pPr>
        <w:spacing w:before="17"/>
        <w:ind w:left="408"/>
        <w:jc w:val="both"/>
        <w:rPr>
          <w:sz w:val="18"/>
        </w:rPr>
      </w:pPr>
      <w:r>
        <w:rPr>
          <w:sz w:val="18"/>
        </w:rPr>
        <w:t>Cambridge University</w:t>
      </w:r>
      <w:r>
        <w:rPr>
          <w:spacing w:val="2"/>
          <w:sz w:val="18"/>
        </w:rPr>
        <w:t xml:space="preserve"> </w:t>
      </w:r>
      <w:r>
        <w:rPr>
          <w:spacing w:val="-2"/>
          <w:sz w:val="18"/>
        </w:rPr>
        <w:t>Press.</w:t>
      </w:r>
    </w:p>
    <w:p w:rsidR="00C550D4" w:rsidRDefault="00E476FC">
      <w:pPr>
        <w:spacing w:before="4" w:line="264" w:lineRule="auto"/>
        <w:ind w:left="409" w:right="174" w:hanging="180"/>
        <w:jc w:val="both"/>
        <w:rPr>
          <w:sz w:val="18"/>
        </w:rPr>
      </w:pPr>
      <w:r>
        <w:rPr>
          <w:sz w:val="18"/>
        </w:rPr>
        <w:t xml:space="preserve">Brown, Gillian, and George Yule. 1983. </w:t>
      </w:r>
      <w:r>
        <w:rPr>
          <w:i/>
          <w:sz w:val="19"/>
        </w:rPr>
        <w:t>Discourse Analysis.</w:t>
      </w:r>
      <w:r>
        <w:rPr>
          <w:i/>
          <w:spacing w:val="-1"/>
          <w:sz w:val="19"/>
        </w:rPr>
        <w:t xml:space="preserve"> </w:t>
      </w:r>
      <w:r>
        <w:rPr>
          <w:sz w:val="18"/>
        </w:rPr>
        <w:t>Cambridge: Cambridge University Press.</w:t>
      </w:r>
    </w:p>
    <w:p w:rsidR="00C550D4" w:rsidRDefault="00C550D4">
      <w:pPr>
        <w:spacing w:line="264" w:lineRule="auto"/>
        <w:jc w:val="both"/>
        <w:rPr>
          <w:sz w:val="18"/>
        </w:rPr>
        <w:sectPr w:rsidR="00C550D4">
          <w:pgSz w:w="8850" w:h="13270"/>
          <w:pgMar w:top="1340" w:right="1120" w:bottom="280" w:left="1060" w:header="1160" w:footer="0" w:gutter="0"/>
          <w:cols w:space="720"/>
        </w:sectPr>
      </w:pPr>
    </w:p>
    <w:p w:rsidR="00C550D4" w:rsidRDefault="00E476FC">
      <w:pPr>
        <w:spacing w:before="134" w:line="264" w:lineRule="auto"/>
        <w:ind w:left="431" w:hanging="178"/>
        <w:rPr>
          <w:sz w:val="18"/>
        </w:rPr>
      </w:pPr>
      <w:r>
        <w:rPr>
          <w:spacing w:val="-2"/>
          <w:sz w:val="18"/>
        </w:rPr>
        <w:lastRenderedPageBreak/>
        <w:t>Bryson,</w:t>
      </w:r>
      <w:r>
        <w:rPr>
          <w:spacing w:val="27"/>
          <w:sz w:val="18"/>
        </w:rPr>
        <w:t xml:space="preserve"> </w:t>
      </w:r>
      <w:r>
        <w:rPr>
          <w:spacing w:val="-2"/>
          <w:sz w:val="18"/>
        </w:rPr>
        <w:t>Arthur,</w:t>
      </w:r>
      <w:r>
        <w:rPr>
          <w:spacing w:val="28"/>
          <w:sz w:val="18"/>
        </w:rPr>
        <w:t xml:space="preserve"> </w:t>
      </w:r>
      <w:r>
        <w:rPr>
          <w:spacing w:val="-2"/>
          <w:sz w:val="18"/>
        </w:rPr>
        <w:t>and</w:t>
      </w:r>
      <w:r>
        <w:rPr>
          <w:spacing w:val="22"/>
          <w:sz w:val="18"/>
        </w:rPr>
        <w:t xml:space="preserve"> </w:t>
      </w:r>
      <w:r>
        <w:rPr>
          <w:spacing w:val="-2"/>
          <w:sz w:val="18"/>
        </w:rPr>
        <w:t>Yu-Chi</w:t>
      </w:r>
      <w:r>
        <w:rPr>
          <w:spacing w:val="30"/>
          <w:sz w:val="18"/>
        </w:rPr>
        <w:t xml:space="preserve"> </w:t>
      </w:r>
      <w:r>
        <w:rPr>
          <w:spacing w:val="-2"/>
          <w:sz w:val="18"/>
        </w:rPr>
        <w:t>Ho.</w:t>
      </w:r>
      <w:r>
        <w:rPr>
          <w:spacing w:val="28"/>
          <w:sz w:val="18"/>
        </w:rPr>
        <w:t xml:space="preserve"> </w:t>
      </w:r>
      <w:r>
        <w:rPr>
          <w:spacing w:val="-2"/>
          <w:sz w:val="18"/>
        </w:rPr>
        <w:t>1969.</w:t>
      </w:r>
      <w:r>
        <w:rPr>
          <w:spacing w:val="30"/>
          <w:sz w:val="18"/>
        </w:rPr>
        <w:t xml:space="preserve"> </w:t>
      </w:r>
      <w:r>
        <w:rPr>
          <w:i/>
          <w:spacing w:val="-2"/>
          <w:sz w:val="19"/>
        </w:rPr>
        <w:t>Applie</w:t>
      </w:r>
      <w:r>
        <w:rPr>
          <w:i/>
          <w:spacing w:val="-2"/>
          <w:sz w:val="19"/>
        </w:rPr>
        <w:t>d</w:t>
      </w:r>
      <w:r>
        <w:rPr>
          <w:i/>
          <w:spacing w:val="34"/>
          <w:sz w:val="19"/>
        </w:rPr>
        <w:t xml:space="preserve"> </w:t>
      </w:r>
      <w:r>
        <w:rPr>
          <w:i/>
          <w:spacing w:val="-2"/>
          <w:sz w:val="19"/>
        </w:rPr>
        <w:t>Optimal</w:t>
      </w:r>
      <w:r>
        <w:rPr>
          <w:i/>
          <w:spacing w:val="38"/>
          <w:sz w:val="19"/>
        </w:rPr>
        <w:t xml:space="preserve"> </w:t>
      </w:r>
      <w:r>
        <w:rPr>
          <w:i/>
          <w:spacing w:val="-2"/>
          <w:sz w:val="19"/>
        </w:rPr>
        <w:t>Control.</w:t>
      </w:r>
      <w:r>
        <w:rPr>
          <w:i/>
          <w:spacing w:val="27"/>
          <w:sz w:val="19"/>
        </w:rPr>
        <w:t xml:space="preserve"> </w:t>
      </w:r>
      <w:r>
        <w:rPr>
          <w:spacing w:val="-2"/>
          <w:sz w:val="18"/>
        </w:rPr>
        <w:t>Waltham,</w:t>
      </w:r>
      <w:r>
        <w:rPr>
          <w:spacing w:val="33"/>
          <w:sz w:val="18"/>
        </w:rPr>
        <w:t xml:space="preserve"> </w:t>
      </w:r>
      <w:r>
        <w:rPr>
          <w:spacing w:val="-2"/>
          <w:sz w:val="18"/>
        </w:rPr>
        <w:t>Mass.: Blaisdell.</w:t>
      </w:r>
    </w:p>
    <w:p w:rsidR="00C550D4" w:rsidRDefault="00E476FC">
      <w:pPr>
        <w:spacing w:line="202" w:lineRule="exact"/>
        <w:ind w:left="253"/>
        <w:rPr>
          <w:sz w:val="18"/>
        </w:rPr>
      </w:pPr>
      <w:r>
        <w:rPr>
          <w:spacing w:val="-2"/>
          <w:sz w:val="18"/>
        </w:rPr>
        <w:t>Burns,</w:t>
      </w:r>
      <w:r>
        <w:rPr>
          <w:spacing w:val="-5"/>
          <w:sz w:val="18"/>
        </w:rPr>
        <w:t xml:space="preserve"> </w:t>
      </w:r>
      <w:r>
        <w:rPr>
          <w:spacing w:val="-2"/>
          <w:sz w:val="18"/>
        </w:rPr>
        <w:t>Tom. 1992.</w:t>
      </w:r>
      <w:r>
        <w:rPr>
          <w:spacing w:val="4"/>
          <w:sz w:val="18"/>
        </w:rPr>
        <w:t xml:space="preserve"> </w:t>
      </w:r>
      <w:r>
        <w:rPr>
          <w:i/>
          <w:spacing w:val="-2"/>
          <w:sz w:val="19"/>
        </w:rPr>
        <w:t>Erving</w:t>
      </w:r>
      <w:r>
        <w:rPr>
          <w:i/>
          <w:spacing w:val="-8"/>
          <w:sz w:val="19"/>
        </w:rPr>
        <w:t xml:space="preserve"> </w:t>
      </w:r>
      <w:r>
        <w:rPr>
          <w:i/>
          <w:spacing w:val="-2"/>
          <w:sz w:val="19"/>
        </w:rPr>
        <w:t>Goffman.</w:t>
      </w:r>
      <w:r>
        <w:rPr>
          <w:i/>
          <w:spacing w:val="-3"/>
          <w:sz w:val="19"/>
        </w:rPr>
        <w:t xml:space="preserve"> </w:t>
      </w:r>
      <w:r>
        <w:rPr>
          <w:spacing w:val="-2"/>
          <w:sz w:val="18"/>
        </w:rPr>
        <w:t>London:</w:t>
      </w:r>
      <w:r>
        <w:rPr>
          <w:spacing w:val="2"/>
          <w:sz w:val="18"/>
        </w:rPr>
        <w:t xml:space="preserve"> </w:t>
      </w:r>
      <w:r>
        <w:rPr>
          <w:spacing w:val="-2"/>
          <w:sz w:val="18"/>
        </w:rPr>
        <w:t>Routledge.</w:t>
      </w:r>
    </w:p>
    <w:p w:rsidR="00C550D4" w:rsidRDefault="00E476FC">
      <w:pPr>
        <w:spacing w:before="7" w:line="247" w:lineRule="auto"/>
        <w:ind w:left="431" w:hanging="178"/>
        <w:rPr>
          <w:sz w:val="18"/>
        </w:rPr>
      </w:pPr>
      <w:r>
        <w:rPr>
          <w:sz w:val="18"/>
        </w:rPr>
        <w:t>Burt,</w:t>
      </w:r>
      <w:r>
        <w:rPr>
          <w:spacing w:val="6"/>
          <w:sz w:val="18"/>
        </w:rPr>
        <w:t xml:space="preserve"> </w:t>
      </w:r>
      <w:r>
        <w:rPr>
          <w:sz w:val="18"/>
        </w:rPr>
        <w:t>Ronald S. 1979.</w:t>
      </w:r>
      <w:r>
        <w:rPr>
          <w:spacing w:val="4"/>
          <w:sz w:val="18"/>
        </w:rPr>
        <w:t xml:space="preserve"> </w:t>
      </w:r>
      <w:r>
        <w:rPr>
          <w:sz w:val="18"/>
        </w:rPr>
        <w:t>"A</w:t>
      </w:r>
      <w:r>
        <w:rPr>
          <w:spacing w:val="-6"/>
          <w:sz w:val="18"/>
        </w:rPr>
        <w:t xml:space="preserve"> </w:t>
      </w:r>
      <w:r>
        <w:rPr>
          <w:sz w:val="18"/>
        </w:rPr>
        <w:t>Structural Theory</w:t>
      </w:r>
      <w:r>
        <w:rPr>
          <w:spacing w:val="-1"/>
          <w:sz w:val="18"/>
        </w:rPr>
        <w:t xml:space="preserve"> </w:t>
      </w:r>
      <w:r>
        <w:rPr>
          <w:sz w:val="18"/>
        </w:rPr>
        <w:t>of</w:t>
      </w:r>
      <w:r>
        <w:rPr>
          <w:spacing w:val="4"/>
          <w:sz w:val="18"/>
        </w:rPr>
        <w:t xml:space="preserve"> </w:t>
      </w:r>
      <w:r>
        <w:rPr>
          <w:sz w:val="18"/>
        </w:rPr>
        <w:t>Interlocking</w:t>
      </w:r>
      <w:r>
        <w:rPr>
          <w:spacing w:val="8"/>
          <w:sz w:val="18"/>
        </w:rPr>
        <w:t xml:space="preserve"> </w:t>
      </w:r>
      <w:r>
        <w:rPr>
          <w:sz w:val="18"/>
        </w:rPr>
        <w:t>Directorates."</w:t>
      </w:r>
      <w:r>
        <w:rPr>
          <w:spacing w:val="-3"/>
          <w:sz w:val="18"/>
        </w:rPr>
        <w:t xml:space="preserve"> </w:t>
      </w:r>
      <w:r>
        <w:rPr>
          <w:i/>
          <w:sz w:val="19"/>
        </w:rPr>
        <w:t>Social</w:t>
      </w:r>
      <w:r>
        <w:rPr>
          <w:i/>
          <w:spacing w:val="10"/>
          <w:sz w:val="19"/>
        </w:rPr>
        <w:t xml:space="preserve"> </w:t>
      </w:r>
      <w:r>
        <w:rPr>
          <w:i/>
          <w:sz w:val="19"/>
        </w:rPr>
        <w:t xml:space="preserve">Net­ works </w:t>
      </w:r>
      <w:r>
        <w:rPr>
          <w:sz w:val="18"/>
        </w:rPr>
        <w:t>1:415-35.</w:t>
      </w:r>
    </w:p>
    <w:p w:rsidR="00C550D4" w:rsidRDefault="00E476FC">
      <w:pPr>
        <w:spacing w:line="247" w:lineRule="auto"/>
        <w:ind w:left="444" w:hanging="201"/>
        <w:rPr>
          <w:sz w:val="18"/>
        </w:rPr>
      </w:pPr>
      <w:r>
        <w:rPr>
          <w:spacing w:val="-2"/>
          <w:sz w:val="18"/>
        </w:rPr>
        <w:t>---.</w:t>
      </w:r>
      <w:r>
        <w:rPr>
          <w:spacing w:val="-10"/>
          <w:sz w:val="18"/>
        </w:rPr>
        <w:t xml:space="preserve"> </w:t>
      </w:r>
      <w:r>
        <w:rPr>
          <w:spacing w:val="-2"/>
          <w:sz w:val="18"/>
        </w:rPr>
        <w:t>1983.</w:t>
      </w:r>
      <w:r>
        <w:rPr>
          <w:spacing w:val="4"/>
          <w:sz w:val="18"/>
        </w:rPr>
        <w:t xml:space="preserve"> </w:t>
      </w:r>
      <w:r>
        <w:rPr>
          <w:i/>
          <w:spacing w:val="-2"/>
          <w:sz w:val="19"/>
        </w:rPr>
        <w:t>Corporate</w:t>
      </w:r>
      <w:r>
        <w:rPr>
          <w:i/>
          <w:spacing w:val="14"/>
          <w:sz w:val="19"/>
        </w:rPr>
        <w:t xml:space="preserve"> </w:t>
      </w:r>
      <w:r>
        <w:rPr>
          <w:i/>
          <w:spacing w:val="-2"/>
          <w:sz w:val="19"/>
        </w:rPr>
        <w:t>Profits</w:t>
      </w:r>
      <w:r>
        <w:rPr>
          <w:i/>
          <w:spacing w:val="10"/>
          <w:sz w:val="19"/>
        </w:rPr>
        <w:t xml:space="preserve"> </w:t>
      </w:r>
      <w:r>
        <w:rPr>
          <w:i/>
          <w:spacing w:val="-2"/>
          <w:sz w:val="19"/>
        </w:rPr>
        <w:t>and</w:t>
      </w:r>
      <w:r>
        <w:rPr>
          <w:i/>
          <w:spacing w:val="13"/>
          <w:sz w:val="19"/>
        </w:rPr>
        <w:t xml:space="preserve"> </w:t>
      </w:r>
      <w:r>
        <w:rPr>
          <w:i/>
          <w:spacing w:val="-2"/>
          <w:sz w:val="19"/>
        </w:rPr>
        <w:t>Co-optation:</w:t>
      </w:r>
      <w:r>
        <w:rPr>
          <w:i/>
          <w:spacing w:val="16"/>
          <w:sz w:val="19"/>
        </w:rPr>
        <w:t xml:space="preserve"> </w:t>
      </w:r>
      <w:r>
        <w:rPr>
          <w:i/>
          <w:spacing w:val="-2"/>
          <w:sz w:val="19"/>
        </w:rPr>
        <w:t>Networks</w:t>
      </w:r>
      <w:r>
        <w:rPr>
          <w:i/>
          <w:spacing w:val="8"/>
          <w:sz w:val="19"/>
        </w:rPr>
        <w:t xml:space="preserve"> </w:t>
      </w:r>
      <w:r>
        <w:rPr>
          <w:i/>
          <w:spacing w:val="-2"/>
          <w:sz w:val="19"/>
        </w:rPr>
        <w:t>of</w:t>
      </w:r>
      <w:r>
        <w:rPr>
          <w:i/>
          <w:spacing w:val="14"/>
          <w:sz w:val="19"/>
        </w:rPr>
        <w:t xml:space="preserve"> </w:t>
      </w:r>
      <w:r>
        <w:rPr>
          <w:i/>
          <w:spacing w:val="-2"/>
          <w:sz w:val="19"/>
        </w:rPr>
        <w:t>Market</w:t>
      </w:r>
      <w:r>
        <w:rPr>
          <w:i/>
          <w:spacing w:val="10"/>
          <w:sz w:val="19"/>
        </w:rPr>
        <w:t xml:space="preserve"> </w:t>
      </w:r>
      <w:r>
        <w:rPr>
          <w:i/>
          <w:spacing w:val="-2"/>
          <w:sz w:val="19"/>
        </w:rPr>
        <w:t>Constraints</w:t>
      </w:r>
      <w:r>
        <w:rPr>
          <w:i/>
          <w:spacing w:val="16"/>
          <w:sz w:val="19"/>
        </w:rPr>
        <w:t xml:space="preserve"> </w:t>
      </w:r>
      <w:r>
        <w:rPr>
          <w:i/>
          <w:spacing w:val="-2"/>
          <w:sz w:val="19"/>
        </w:rPr>
        <w:t xml:space="preserve">and </w:t>
      </w:r>
      <w:r>
        <w:rPr>
          <w:i/>
          <w:spacing w:val="-4"/>
          <w:sz w:val="19"/>
        </w:rPr>
        <w:t>Directorate</w:t>
      </w:r>
      <w:r>
        <w:rPr>
          <w:i/>
          <w:spacing w:val="-7"/>
          <w:sz w:val="19"/>
        </w:rPr>
        <w:t xml:space="preserve"> </w:t>
      </w:r>
      <w:r>
        <w:rPr>
          <w:i/>
          <w:spacing w:val="-4"/>
          <w:sz w:val="19"/>
        </w:rPr>
        <w:t>Ties</w:t>
      </w:r>
      <w:r>
        <w:rPr>
          <w:i/>
          <w:spacing w:val="-8"/>
          <w:sz w:val="19"/>
        </w:rPr>
        <w:t xml:space="preserve"> </w:t>
      </w:r>
      <w:r>
        <w:rPr>
          <w:i/>
          <w:spacing w:val="-4"/>
          <w:sz w:val="19"/>
        </w:rPr>
        <w:t>in</w:t>
      </w:r>
      <w:r>
        <w:rPr>
          <w:i/>
          <w:spacing w:val="-8"/>
          <w:sz w:val="19"/>
        </w:rPr>
        <w:t xml:space="preserve"> </w:t>
      </w:r>
      <w:r>
        <w:rPr>
          <w:i/>
          <w:spacing w:val="-4"/>
          <w:sz w:val="19"/>
        </w:rPr>
        <w:t>the</w:t>
      </w:r>
      <w:r>
        <w:rPr>
          <w:i/>
          <w:spacing w:val="-6"/>
          <w:sz w:val="19"/>
        </w:rPr>
        <w:t xml:space="preserve"> </w:t>
      </w:r>
      <w:r>
        <w:rPr>
          <w:i/>
          <w:spacing w:val="-4"/>
          <w:sz w:val="19"/>
        </w:rPr>
        <w:t>American</w:t>
      </w:r>
      <w:r>
        <w:rPr>
          <w:i/>
          <w:spacing w:val="2"/>
          <w:sz w:val="19"/>
        </w:rPr>
        <w:t xml:space="preserve"> </w:t>
      </w:r>
      <w:r>
        <w:rPr>
          <w:i/>
          <w:spacing w:val="-4"/>
          <w:sz w:val="19"/>
        </w:rPr>
        <w:t>Economy.</w:t>
      </w:r>
      <w:r>
        <w:rPr>
          <w:i/>
          <w:sz w:val="19"/>
        </w:rPr>
        <w:t xml:space="preserve"> </w:t>
      </w:r>
      <w:r>
        <w:rPr>
          <w:spacing w:val="-4"/>
          <w:sz w:val="18"/>
        </w:rPr>
        <w:t>New</w:t>
      </w:r>
      <w:r>
        <w:rPr>
          <w:spacing w:val="-8"/>
          <w:sz w:val="18"/>
        </w:rPr>
        <w:t xml:space="preserve"> </w:t>
      </w:r>
      <w:r>
        <w:rPr>
          <w:spacing w:val="-4"/>
          <w:sz w:val="18"/>
        </w:rPr>
        <w:t>York:</w:t>
      </w:r>
      <w:r>
        <w:rPr>
          <w:sz w:val="18"/>
        </w:rPr>
        <w:t xml:space="preserve"> </w:t>
      </w:r>
      <w:r>
        <w:rPr>
          <w:spacing w:val="-4"/>
          <w:sz w:val="18"/>
        </w:rPr>
        <w:t>Academic</w:t>
      </w:r>
      <w:r>
        <w:rPr>
          <w:spacing w:val="5"/>
          <w:sz w:val="18"/>
        </w:rPr>
        <w:t xml:space="preserve"> </w:t>
      </w:r>
      <w:r>
        <w:rPr>
          <w:spacing w:val="-4"/>
          <w:sz w:val="18"/>
        </w:rPr>
        <w:t>Press.</w:t>
      </w:r>
    </w:p>
    <w:p w:rsidR="00C550D4" w:rsidRDefault="00E476FC">
      <w:pPr>
        <w:spacing w:before="3" w:line="252" w:lineRule="auto"/>
        <w:ind w:left="428" w:right="30" w:hanging="185"/>
        <w:rPr>
          <w:sz w:val="18"/>
        </w:rPr>
      </w:pPr>
      <w:r>
        <w:rPr>
          <w:w w:val="255"/>
          <w:sz w:val="18"/>
        </w:rPr>
        <w:t>---.</w:t>
      </w:r>
      <w:r>
        <w:rPr>
          <w:spacing w:val="-98"/>
          <w:w w:val="255"/>
          <w:sz w:val="18"/>
        </w:rPr>
        <w:t xml:space="preserve"> </w:t>
      </w:r>
      <w:r>
        <w:rPr>
          <w:sz w:val="18"/>
        </w:rPr>
        <w:t xml:space="preserve">1987. "Social Contagion and Innovation: Cohesion versus Structural Equiva­ </w:t>
      </w:r>
      <w:r>
        <w:rPr>
          <w:spacing w:val="-2"/>
          <w:sz w:val="18"/>
        </w:rPr>
        <w:t xml:space="preserve">lence." </w:t>
      </w:r>
      <w:r>
        <w:rPr>
          <w:i/>
          <w:spacing w:val="-2"/>
          <w:sz w:val="19"/>
        </w:rPr>
        <w:t>American</w:t>
      </w:r>
      <w:r>
        <w:rPr>
          <w:i/>
          <w:spacing w:val="-10"/>
          <w:sz w:val="19"/>
        </w:rPr>
        <w:t xml:space="preserve"> </w:t>
      </w:r>
      <w:r>
        <w:rPr>
          <w:i/>
          <w:spacing w:val="-2"/>
          <w:sz w:val="19"/>
        </w:rPr>
        <w:t>Journal</w:t>
      </w:r>
      <w:r>
        <w:rPr>
          <w:i/>
          <w:spacing w:val="11"/>
          <w:sz w:val="19"/>
        </w:rPr>
        <w:t xml:space="preserve"> </w:t>
      </w:r>
      <w:r>
        <w:rPr>
          <w:i/>
          <w:spacing w:val="-2"/>
          <w:sz w:val="19"/>
        </w:rPr>
        <w:t>of Sociology</w:t>
      </w:r>
      <w:r>
        <w:rPr>
          <w:i/>
          <w:spacing w:val="8"/>
          <w:sz w:val="19"/>
        </w:rPr>
        <w:t xml:space="preserve"> </w:t>
      </w:r>
      <w:r>
        <w:rPr>
          <w:spacing w:val="-2"/>
          <w:sz w:val="18"/>
        </w:rPr>
        <w:t>92:1287-1335.</w:t>
      </w:r>
    </w:p>
    <w:p w:rsidR="00C550D4" w:rsidRDefault="00E476FC">
      <w:pPr>
        <w:spacing w:line="209" w:lineRule="exact"/>
        <w:ind w:left="244"/>
        <w:rPr>
          <w:i/>
          <w:sz w:val="19"/>
        </w:rPr>
      </w:pPr>
      <w:r>
        <w:rPr>
          <w:w w:val="205"/>
          <w:sz w:val="18"/>
        </w:rPr>
        <w:t>-.--.</w:t>
      </w:r>
      <w:r>
        <w:rPr>
          <w:spacing w:val="-38"/>
          <w:w w:val="205"/>
          <w:sz w:val="18"/>
        </w:rPr>
        <w:t xml:space="preserve"> </w:t>
      </w:r>
      <w:r>
        <w:rPr>
          <w:sz w:val="18"/>
        </w:rPr>
        <w:t>1988a.</w:t>
      </w:r>
      <w:r>
        <w:rPr>
          <w:spacing w:val="11"/>
          <w:sz w:val="18"/>
        </w:rPr>
        <w:t xml:space="preserve"> </w:t>
      </w:r>
      <w:r>
        <w:rPr>
          <w:sz w:val="18"/>
        </w:rPr>
        <w:t>'The</w:t>
      </w:r>
      <w:r>
        <w:rPr>
          <w:spacing w:val="4"/>
          <w:sz w:val="18"/>
        </w:rPr>
        <w:t xml:space="preserve"> </w:t>
      </w:r>
      <w:r>
        <w:rPr>
          <w:sz w:val="18"/>
        </w:rPr>
        <w:t>Stability</w:t>
      </w:r>
      <w:r>
        <w:rPr>
          <w:spacing w:val="15"/>
          <w:sz w:val="18"/>
        </w:rPr>
        <w:t xml:space="preserve"> </w:t>
      </w:r>
      <w:r>
        <w:rPr>
          <w:sz w:val="18"/>
        </w:rPr>
        <w:t>of</w:t>
      </w:r>
      <w:r>
        <w:rPr>
          <w:spacing w:val="17"/>
          <w:sz w:val="18"/>
        </w:rPr>
        <w:t xml:space="preserve"> </w:t>
      </w:r>
      <w:r>
        <w:rPr>
          <w:sz w:val="18"/>
        </w:rPr>
        <w:t>American</w:t>
      </w:r>
      <w:r>
        <w:rPr>
          <w:spacing w:val="26"/>
          <w:sz w:val="18"/>
        </w:rPr>
        <w:t xml:space="preserve"> </w:t>
      </w:r>
      <w:r>
        <w:rPr>
          <w:sz w:val="18"/>
        </w:rPr>
        <w:t>Markets."</w:t>
      </w:r>
      <w:r>
        <w:rPr>
          <w:spacing w:val="20"/>
          <w:sz w:val="18"/>
        </w:rPr>
        <w:t xml:space="preserve"> </w:t>
      </w:r>
      <w:r>
        <w:rPr>
          <w:i/>
          <w:sz w:val="19"/>
        </w:rPr>
        <w:t>American</w:t>
      </w:r>
      <w:r>
        <w:rPr>
          <w:i/>
          <w:spacing w:val="2"/>
          <w:sz w:val="19"/>
        </w:rPr>
        <w:t xml:space="preserve"> </w:t>
      </w:r>
      <w:r>
        <w:rPr>
          <w:i/>
          <w:sz w:val="19"/>
        </w:rPr>
        <w:t>Journal</w:t>
      </w:r>
      <w:r>
        <w:rPr>
          <w:i/>
          <w:spacing w:val="25"/>
          <w:sz w:val="19"/>
        </w:rPr>
        <w:t xml:space="preserve"> </w:t>
      </w:r>
      <w:r>
        <w:rPr>
          <w:i/>
          <w:sz w:val="19"/>
        </w:rPr>
        <w:t>of</w:t>
      </w:r>
      <w:r>
        <w:rPr>
          <w:i/>
          <w:spacing w:val="17"/>
          <w:sz w:val="19"/>
        </w:rPr>
        <w:t xml:space="preserve"> </w:t>
      </w:r>
      <w:r>
        <w:rPr>
          <w:i/>
          <w:spacing w:val="-2"/>
          <w:sz w:val="19"/>
        </w:rPr>
        <w:t>Sociology</w:t>
      </w:r>
    </w:p>
    <w:p w:rsidR="00C550D4" w:rsidRDefault="00E476FC">
      <w:pPr>
        <w:spacing w:before="17"/>
        <w:ind w:left="436"/>
        <w:rPr>
          <w:sz w:val="18"/>
        </w:rPr>
      </w:pPr>
      <w:r>
        <w:rPr>
          <w:w w:val="105"/>
          <w:sz w:val="18"/>
        </w:rPr>
        <w:t>93:356-</w:t>
      </w:r>
      <w:r>
        <w:rPr>
          <w:spacing w:val="-5"/>
          <w:w w:val="110"/>
          <w:sz w:val="18"/>
        </w:rPr>
        <w:t>95.</w:t>
      </w:r>
    </w:p>
    <w:p w:rsidR="00C550D4" w:rsidRDefault="00E476FC">
      <w:pPr>
        <w:spacing w:before="9" w:line="252" w:lineRule="auto"/>
        <w:ind w:left="428" w:hanging="184"/>
        <w:rPr>
          <w:sz w:val="18"/>
        </w:rPr>
      </w:pPr>
      <w:r>
        <w:rPr>
          <w:w w:val="260"/>
          <w:sz w:val="18"/>
        </w:rPr>
        <w:t>---.</w:t>
      </w:r>
      <w:r>
        <w:rPr>
          <w:spacing w:val="-87"/>
          <w:w w:val="260"/>
          <w:sz w:val="18"/>
        </w:rPr>
        <w:t xml:space="preserve"> </w:t>
      </w:r>
      <w:r>
        <w:rPr>
          <w:sz w:val="18"/>
        </w:rPr>
        <w:t>1988b.</w:t>
      </w:r>
      <w:r>
        <w:rPr>
          <w:spacing w:val="12"/>
          <w:sz w:val="18"/>
        </w:rPr>
        <w:t xml:space="preserve"> </w:t>
      </w:r>
      <w:r>
        <w:rPr>
          <w:sz w:val="18"/>
        </w:rPr>
        <w:t>"Some</w:t>
      </w:r>
      <w:r>
        <w:rPr>
          <w:spacing w:val="22"/>
          <w:sz w:val="18"/>
        </w:rPr>
        <w:t xml:space="preserve"> </w:t>
      </w:r>
      <w:r>
        <w:rPr>
          <w:sz w:val="18"/>
        </w:rPr>
        <w:t>Properties</w:t>
      </w:r>
      <w:r>
        <w:rPr>
          <w:spacing w:val="22"/>
          <w:sz w:val="18"/>
        </w:rPr>
        <w:t xml:space="preserve"> </w:t>
      </w:r>
      <w:r>
        <w:rPr>
          <w:sz w:val="18"/>
        </w:rPr>
        <w:t>of</w:t>
      </w:r>
      <w:r>
        <w:rPr>
          <w:spacing w:val="23"/>
          <w:sz w:val="18"/>
        </w:rPr>
        <w:t xml:space="preserve"> </w:t>
      </w:r>
      <w:r>
        <w:rPr>
          <w:sz w:val="18"/>
        </w:rPr>
        <w:t>Structural</w:t>
      </w:r>
      <w:r>
        <w:rPr>
          <w:spacing w:val="25"/>
          <w:sz w:val="18"/>
        </w:rPr>
        <w:t xml:space="preserve"> </w:t>
      </w:r>
      <w:r>
        <w:rPr>
          <w:sz w:val="18"/>
        </w:rPr>
        <w:t>Equivalence</w:t>
      </w:r>
      <w:r>
        <w:rPr>
          <w:spacing w:val="32"/>
          <w:sz w:val="18"/>
        </w:rPr>
        <w:t xml:space="preserve"> </w:t>
      </w:r>
      <w:r>
        <w:rPr>
          <w:sz w:val="18"/>
        </w:rPr>
        <w:t>Measures</w:t>
      </w:r>
      <w:r>
        <w:rPr>
          <w:spacing w:val="21"/>
          <w:sz w:val="18"/>
        </w:rPr>
        <w:t xml:space="preserve"> </w:t>
      </w:r>
      <w:r>
        <w:rPr>
          <w:sz w:val="18"/>
        </w:rPr>
        <w:t>Derived</w:t>
      </w:r>
      <w:r>
        <w:rPr>
          <w:spacing w:val="22"/>
          <w:sz w:val="18"/>
        </w:rPr>
        <w:t xml:space="preserve"> </w:t>
      </w:r>
      <w:r>
        <w:rPr>
          <w:sz w:val="18"/>
        </w:rPr>
        <w:t xml:space="preserve">from </w:t>
      </w:r>
      <w:r>
        <w:rPr>
          <w:spacing w:val="-2"/>
          <w:sz w:val="18"/>
        </w:rPr>
        <w:t>Sociometric</w:t>
      </w:r>
      <w:r>
        <w:rPr>
          <w:spacing w:val="14"/>
          <w:sz w:val="18"/>
        </w:rPr>
        <w:t xml:space="preserve"> </w:t>
      </w:r>
      <w:r>
        <w:rPr>
          <w:spacing w:val="-2"/>
          <w:sz w:val="18"/>
        </w:rPr>
        <w:t>Choice Data."</w:t>
      </w:r>
      <w:r>
        <w:rPr>
          <w:spacing w:val="-3"/>
          <w:sz w:val="18"/>
        </w:rPr>
        <w:t xml:space="preserve"> </w:t>
      </w:r>
      <w:r>
        <w:rPr>
          <w:i/>
          <w:spacing w:val="-2"/>
          <w:sz w:val="19"/>
        </w:rPr>
        <w:t>Social</w:t>
      </w:r>
      <w:r>
        <w:rPr>
          <w:i/>
          <w:spacing w:val="14"/>
          <w:sz w:val="19"/>
        </w:rPr>
        <w:t xml:space="preserve"> </w:t>
      </w:r>
      <w:r>
        <w:rPr>
          <w:i/>
          <w:spacing w:val="-2"/>
          <w:sz w:val="19"/>
        </w:rPr>
        <w:t xml:space="preserve">Networks </w:t>
      </w:r>
      <w:r>
        <w:rPr>
          <w:spacing w:val="-2"/>
          <w:w w:val="120"/>
          <w:sz w:val="18"/>
        </w:rPr>
        <w:t>10:1-28.</w:t>
      </w:r>
    </w:p>
    <w:p w:rsidR="00C550D4" w:rsidRDefault="00E476FC">
      <w:pPr>
        <w:spacing w:line="209" w:lineRule="exact"/>
        <w:ind w:left="244"/>
        <w:rPr>
          <w:sz w:val="18"/>
        </w:rPr>
      </w:pPr>
      <w:r>
        <w:rPr>
          <w:spacing w:val="-2"/>
          <w:w w:val="185"/>
          <w:sz w:val="18"/>
        </w:rPr>
        <w:t>---.</w:t>
      </w:r>
      <w:r>
        <w:rPr>
          <w:spacing w:val="-57"/>
          <w:w w:val="185"/>
          <w:sz w:val="18"/>
        </w:rPr>
        <w:t xml:space="preserve"> </w:t>
      </w:r>
      <w:r>
        <w:rPr>
          <w:spacing w:val="-2"/>
          <w:sz w:val="18"/>
        </w:rPr>
        <w:t>1990.</w:t>
      </w:r>
      <w:r>
        <w:rPr>
          <w:spacing w:val="2"/>
          <w:sz w:val="18"/>
        </w:rPr>
        <w:t xml:space="preserve"> </w:t>
      </w:r>
      <w:r>
        <w:rPr>
          <w:spacing w:val="-2"/>
          <w:sz w:val="18"/>
        </w:rPr>
        <w:t>"Detecting</w:t>
      </w:r>
      <w:r>
        <w:rPr>
          <w:spacing w:val="12"/>
          <w:sz w:val="18"/>
        </w:rPr>
        <w:t xml:space="preserve"> </w:t>
      </w:r>
      <w:r>
        <w:rPr>
          <w:spacing w:val="-2"/>
          <w:sz w:val="18"/>
        </w:rPr>
        <w:t>Role</w:t>
      </w:r>
      <w:r>
        <w:rPr>
          <w:spacing w:val="10"/>
          <w:sz w:val="18"/>
        </w:rPr>
        <w:t xml:space="preserve"> </w:t>
      </w:r>
      <w:r>
        <w:rPr>
          <w:spacing w:val="-2"/>
          <w:sz w:val="18"/>
        </w:rPr>
        <w:t>Equivalence."</w:t>
      </w:r>
      <w:r>
        <w:rPr>
          <w:spacing w:val="18"/>
          <w:sz w:val="18"/>
        </w:rPr>
        <w:t xml:space="preserve"> </w:t>
      </w:r>
      <w:r>
        <w:rPr>
          <w:i/>
          <w:spacing w:val="-2"/>
          <w:sz w:val="19"/>
        </w:rPr>
        <w:t>Social</w:t>
      </w:r>
      <w:r>
        <w:rPr>
          <w:i/>
          <w:spacing w:val="20"/>
          <w:sz w:val="19"/>
        </w:rPr>
        <w:t xml:space="preserve"> </w:t>
      </w:r>
      <w:r>
        <w:rPr>
          <w:i/>
          <w:spacing w:val="-2"/>
          <w:sz w:val="19"/>
        </w:rPr>
        <w:t>Networks</w:t>
      </w:r>
      <w:r>
        <w:rPr>
          <w:i/>
          <w:spacing w:val="-1"/>
          <w:w w:val="130"/>
          <w:sz w:val="19"/>
        </w:rPr>
        <w:t xml:space="preserve"> </w:t>
      </w:r>
      <w:r>
        <w:rPr>
          <w:spacing w:val="-2"/>
          <w:w w:val="130"/>
          <w:sz w:val="18"/>
        </w:rPr>
        <w:t>12:83-</w:t>
      </w:r>
      <w:r>
        <w:rPr>
          <w:spacing w:val="-5"/>
          <w:w w:val="95"/>
          <w:sz w:val="18"/>
        </w:rPr>
        <w:t>97.</w:t>
      </w:r>
    </w:p>
    <w:p w:rsidR="00C550D4" w:rsidRDefault="00E476FC">
      <w:pPr>
        <w:spacing w:before="7"/>
        <w:ind w:left="244"/>
        <w:rPr>
          <w:sz w:val="18"/>
        </w:rPr>
      </w:pPr>
      <w:r>
        <w:rPr>
          <w:spacing w:val="-2"/>
          <w:w w:val="160"/>
          <w:sz w:val="18"/>
        </w:rPr>
        <w:t>---.</w:t>
      </w:r>
      <w:r>
        <w:rPr>
          <w:spacing w:val="-52"/>
          <w:w w:val="160"/>
          <w:sz w:val="18"/>
        </w:rPr>
        <w:t xml:space="preserve"> </w:t>
      </w:r>
      <w:r>
        <w:rPr>
          <w:spacing w:val="-2"/>
          <w:w w:val="105"/>
          <w:sz w:val="18"/>
        </w:rPr>
        <w:t>1992.</w:t>
      </w:r>
      <w:r>
        <w:rPr>
          <w:spacing w:val="5"/>
          <w:w w:val="105"/>
          <w:sz w:val="18"/>
        </w:rPr>
        <w:t xml:space="preserve"> </w:t>
      </w:r>
      <w:r>
        <w:rPr>
          <w:i/>
          <w:spacing w:val="-2"/>
          <w:w w:val="105"/>
          <w:sz w:val="19"/>
        </w:rPr>
        <w:t>Structural</w:t>
      </w:r>
      <w:r>
        <w:rPr>
          <w:i/>
          <w:spacing w:val="27"/>
          <w:w w:val="105"/>
          <w:sz w:val="19"/>
        </w:rPr>
        <w:t xml:space="preserve"> </w:t>
      </w:r>
      <w:r>
        <w:rPr>
          <w:i/>
          <w:spacing w:val="-2"/>
          <w:w w:val="105"/>
          <w:sz w:val="19"/>
        </w:rPr>
        <w:t>Holes.</w:t>
      </w:r>
      <w:r>
        <w:rPr>
          <w:i/>
          <w:spacing w:val="3"/>
          <w:w w:val="105"/>
          <w:sz w:val="19"/>
        </w:rPr>
        <w:t xml:space="preserve"> </w:t>
      </w:r>
      <w:r>
        <w:rPr>
          <w:spacing w:val="-2"/>
          <w:w w:val="105"/>
          <w:sz w:val="18"/>
        </w:rPr>
        <w:t>Cambridge:</w:t>
      </w:r>
      <w:r>
        <w:rPr>
          <w:spacing w:val="21"/>
          <w:w w:val="105"/>
          <w:sz w:val="18"/>
        </w:rPr>
        <w:t xml:space="preserve"> </w:t>
      </w:r>
      <w:r>
        <w:rPr>
          <w:spacing w:val="-2"/>
          <w:w w:val="105"/>
          <w:sz w:val="18"/>
        </w:rPr>
        <w:t>Harvard</w:t>
      </w:r>
      <w:r>
        <w:rPr>
          <w:spacing w:val="17"/>
          <w:w w:val="105"/>
          <w:sz w:val="18"/>
        </w:rPr>
        <w:t xml:space="preserve"> </w:t>
      </w:r>
      <w:r>
        <w:rPr>
          <w:spacing w:val="-2"/>
          <w:w w:val="105"/>
          <w:sz w:val="18"/>
        </w:rPr>
        <w:t>University</w:t>
      </w:r>
      <w:r>
        <w:rPr>
          <w:spacing w:val="7"/>
          <w:w w:val="105"/>
          <w:sz w:val="18"/>
        </w:rPr>
        <w:t xml:space="preserve"> </w:t>
      </w:r>
      <w:r>
        <w:rPr>
          <w:spacing w:val="-2"/>
          <w:sz w:val="18"/>
        </w:rPr>
        <w:t>Press.</w:t>
      </w:r>
    </w:p>
    <w:p w:rsidR="00C550D4" w:rsidRDefault="00E476FC">
      <w:pPr>
        <w:spacing w:before="12" w:line="252" w:lineRule="auto"/>
        <w:ind w:left="437" w:right="148" w:hanging="185"/>
        <w:jc w:val="both"/>
        <w:rPr>
          <w:sz w:val="18"/>
        </w:rPr>
      </w:pPr>
      <w:r>
        <w:rPr>
          <w:sz w:val="18"/>
        </w:rPr>
        <w:t xml:space="preserve">Burt, Ronald S., and Debbie S. Carlton. 1989. "Another Look at the Network Bound­ </w:t>
      </w:r>
      <w:r>
        <w:rPr>
          <w:spacing w:val="-2"/>
          <w:sz w:val="18"/>
        </w:rPr>
        <w:t>aries of American Markets."</w:t>
      </w:r>
      <w:r>
        <w:rPr>
          <w:spacing w:val="8"/>
          <w:sz w:val="18"/>
        </w:rPr>
        <w:t xml:space="preserve"> </w:t>
      </w:r>
      <w:r>
        <w:rPr>
          <w:i/>
          <w:spacing w:val="-2"/>
          <w:sz w:val="19"/>
        </w:rPr>
        <w:t>American</w:t>
      </w:r>
      <w:r>
        <w:rPr>
          <w:i/>
          <w:spacing w:val="-10"/>
          <w:sz w:val="19"/>
        </w:rPr>
        <w:t xml:space="preserve"> </w:t>
      </w:r>
      <w:r>
        <w:rPr>
          <w:i/>
          <w:spacing w:val="-2"/>
          <w:sz w:val="19"/>
        </w:rPr>
        <w:t>Journal</w:t>
      </w:r>
      <w:r>
        <w:rPr>
          <w:i/>
          <w:spacing w:val="11"/>
          <w:sz w:val="19"/>
        </w:rPr>
        <w:t xml:space="preserve"> </w:t>
      </w:r>
      <w:r>
        <w:rPr>
          <w:i/>
          <w:spacing w:val="-2"/>
          <w:sz w:val="19"/>
        </w:rPr>
        <w:t>of</w:t>
      </w:r>
      <w:r>
        <w:rPr>
          <w:i/>
          <w:sz w:val="19"/>
        </w:rPr>
        <w:t xml:space="preserve"> </w:t>
      </w:r>
      <w:r>
        <w:rPr>
          <w:i/>
          <w:spacing w:val="-2"/>
          <w:sz w:val="19"/>
        </w:rPr>
        <w:t>Sociology</w:t>
      </w:r>
      <w:r>
        <w:rPr>
          <w:i/>
          <w:spacing w:val="10"/>
          <w:sz w:val="19"/>
        </w:rPr>
        <w:t xml:space="preserve"> </w:t>
      </w:r>
      <w:r>
        <w:rPr>
          <w:spacing w:val="-2"/>
          <w:sz w:val="18"/>
        </w:rPr>
        <w:t>94:723-53.</w:t>
      </w:r>
    </w:p>
    <w:p w:rsidR="00C550D4" w:rsidRDefault="00E476FC">
      <w:pPr>
        <w:spacing w:line="259" w:lineRule="auto"/>
        <w:ind w:left="447" w:right="135" w:hanging="189"/>
        <w:jc w:val="both"/>
        <w:rPr>
          <w:sz w:val="18"/>
        </w:rPr>
      </w:pPr>
      <w:r>
        <w:rPr>
          <w:sz w:val="18"/>
        </w:rPr>
        <w:t>Burt, Ronald S., and Ilan Talmud. 1992. "Market</w:t>
      </w:r>
      <w:r>
        <w:rPr>
          <w:spacing w:val="39"/>
          <w:sz w:val="18"/>
        </w:rPr>
        <w:t xml:space="preserve"> </w:t>
      </w:r>
      <w:r>
        <w:rPr>
          <w:sz w:val="18"/>
        </w:rPr>
        <w:t xml:space="preserve">Niche." </w:t>
      </w:r>
      <w:r>
        <w:rPr>
          <w:i/>
          <w:sz w:val="19"/>
        </w:rPr>
        <w:t>Social</w:t>
      </w:r>
      <w:r>
        <w:rPr>
          <w:i/>
          <w:spacing w:val="38"/>
          <w:sz w:val="19"/>
        </w:rPr>
        <w:t xml:space="preserve"> </w:t>
      </w:r>
      <w:r>
        <w:rPr>
          <w:i/>
          <w:sz w:val="19"/>
        </w:rPr>
        <w:t xml:space="preserve">Networks </w:t>
      </w:r>
      <w:r>
        <w:rPr>
          <w:sz w:val="18"/>
        </w:rPr>
        <w:t xml:space="preserve">14:97- </w:t>
      </w:r>
      <w:r>
        <w:rPr>
          <w:spacing w:val="-4"/>
          <w:sz w:val="18"/>
        </w:rPr>
        <w:t>117.</w:t>
      </w:r>
    </w:p>
    <w:p w:rsidR="00C550D4" w:rsidRDefault="00E476FC">
      <w:pPr>
        <w:spacing w:line="244" w:lineRule="auto"/>
        <w:ind w:left="436" w:right="155" w:hanging="178"/>
        <w:jc w:val="both"/>
        <w:rPr>
          <w:sz w:val="18"/>
        </w:rPr>
      </w:pPr>
      <w:r>
        <w:rPr>
          <w:sz w:val="18"/>
        </w:rPr>
        <w:t xml:space="preserve">Buzzell, Robert D., Bradley T. Gale, and Ralph G. M. Sultan. 1975. "Market Share-a </w:t>
      </w:r>
      <w:r>
        <w:rPr>
          <w:spacing w:val="-2"/>
          <w:sz w:val="18"/>
        </w:rPr>
        <w:t>Key to</w:t>
      </w:r>
      <w:r>
        <w:rPr>
          <w:spacing w:val="-6"/>
          <w:sz w:val="18"/>
        </w:rPr>
        <w:t xml:space="preserve"> </w:t>
      </w:r>
      <w:r>
        <w:rPr>
          <w:spacing w:val="-2"/>
          <w:sz w:val="18"/>
        </w:rPr>
        <w:t xml:space="preserve">Profitability:" </w:t>
      </w:r>
      <w:r>
        <w:rPr>
          <w:i/>
          <w:spacing w:val="-2"/>
          <w:sz w:val="19"/>
        </w:rPr>
        <w:t>Harvard</w:t>
      </w:r>
      <w:r>
        <w:rPr>
          <w:i/>
          <w:spacing w:val="20"/>
          <w:sz w:val="19"/>
        </w:rPr>
        <w:t xml:space="preserve"> </w:t>
      </w:r>
      <w:r>
        <w:rPr>
          <w:i/>
          <w:spacing w:val="-2"/>
          <w:sz w:val="19"/>
        </w:rPr>
        <w:t>Business</w:t>
      </w:r>
      <w:r>
        <w:rPr>
          <w:i/>
          <w:spacing w:val="8"/>
          <w:sz w:val="19"/>
        </w:rPr>
        <w:t xml:space="preserve"> </w:t>
      </w:r>
      <w:r>
        <w:rPr>
          <w:i/>
          <w:spacing w:val="-2"/>
          <w:sz w:val="19"/>
        </w:rPr>
        <w:t xml:space="preserve">Review </w:t>
      </w:r>
      <w:r>
        <w:rPr>
          <w:spacing w:val="-2"/>
          <w:sz w:val="18"/>
        </w:rPr>
        <w:t>53:97-106.</w:t>
      </w:r>
    </w:p>
    <w:p w:rsidR="00C550D4" w:rsidRDefault="00E476FC">
      <w:pPr>
        <w:spacing w:before="18" w:line="220" w:lineRule="auto"/>
        <w:ind w:left="439" w:right="148" w:hanging="182"/>
        <w:jc w:val="both"/>
        <w:rPr>
          <w:sz w:val="18"/>
        </w:rPr>
      </w:pPr>
      <w:r>
        <w:rPr>
          <w:sz w:val="18"/>
        </w:rPr>
        <w:t>Buzzell, Robert D., and P. W Fa</w:t>
      </w:r>
      <w:r>
        <w:rPr>
          <w:sz w:val="18"/>
        </w:rPr>
        <w:t>rris. 1977. "Marketing Costs in Consumer Goods Industries."</w:t>
      </w:r>
      <w:r>
        <w:rPr>
          <w:spacing w:val="-12"/>
          <w:sz w:val="18"/>
        </w:rPr>
        <w:t xml:space="preserve"> </w:t>
      </w:r>
      <w:r>
        <w:rPr>
          <w:sz w:val="18"/>
        </w:rPr>
        <w:t>Pp.</w:t>
      </w:r>
      <w:r>
        <w:rPr>
          <w:spacing w:val="-11"/>
          <w:sz w:val="18"/>
        </w:rPr>
        <w:t xml:space="preserve"> </w:t>
      </w:r>
      <w:r>
        <w:rPr>
          <w:sz w:val="18"/>
        </w:rPr>
        <w:t>122-45</w:t>
      </w:r>
      <w:r>
        <w:rPr>
          <w:spacing w:val="-11"/>
          <w:sz w:val="18"/>
        </w:rPr>
        <w:t xml:space="preserve"> </w:t>
      </w:r>
      <w:r>
        <w:rPr>
          <w:sz w:val="18"/>
        </w:rPr>
        <w:t>in</w:t>
      </w:r>
      <w:r>
        <w:rPr>
          <w:spacing w:val="-11"/>
          <w:sz w:val="18"/>
        </w:rPr>
        <w:t xml:space="preserve"> </w:t>
      </w:r>
      <w:r>
        <w:rPr>
          <w:sz w:val="18"/>
        </w:rPr>
        <w:t>H.</w:t>
      </w:r>
      <w:r>
        <w:rPr>
          <w:spacing w:val="-12"/>
          <w:sz w:val="18"/>
        </w:rPr>
        <w:t xml:space="preserve"> </w:t>
      </w:r>
      <w:r>
        <w:rPr>
          <w:sz w:val="18"/>
        </w:rPr>
        <w:t>B.</w:t>
      </w:r>
      <w:r>
        <w:rPr>
          <w:spacing w:val="-11"/>
          <w:sz w:val="18"/>
        </w:rPr>
        <w:t xml:space="preserve"> </w:t>
      </w:r>
      <w:r>
        <w:rPr>
          <w:sz w:val="18"/>
        </w:rPr>
        <w:t>Thorelli,</w:t>
      </w:r>
      <w:r>
        <w:rPr>
          <w:spacing w:val="-11"/>
          <w:sz w:val="18"/>
        </w:rPr>
        <w:t xml:space="preserve"> </w:t>
      </w:r>
      <w:r>
        <w:rPr>
          <w:sz w:val="18"/>
        </w:rPr>
        <w:t>ed.,</w:t>
      </w:r>
      <w:r>
        <w:rPr>
          <w:spacing w:val="-11"/>
          <w:sz w:val="18"/>
        </w:rPr>
        <w:t xml:space="preserve"> </w:t>
      </w:r>
      <w:r>
        <w:rPr>
          <w:i/>
          <w:sz w:val="19"/>
        </w:rPr>
        <w:t>Strategy</w:t>
      </w:r>
      <w:r>
        <w:rPr>
          <w:i/>
          <w:spacing w:val="-12"/>
          <w:sz w:val="19"/>
        </w:rPr>
        <w:t xml:space="preserve"> </w:t>
      </w:r>
      <w:r>
        <w:rPr>
          <w:sz w:val="21"/>
        </w:rPr>
        <w:t>+</w:t>
      </w:r>
      <w:r>
        <w:rPr>
          <w:spacing w:val="-7"/>
          <w:sz w:val="21"/>
        </w:rPr>
        <w:t xml:space="preserve"> </w:t>
      </w:r>
      <w:r>
        <w:rPr>
          <w:i/>
          <w:sz w:val="19"/>
        </w:rPr>
        <w:t>Structure</w:t>
      </w:r>
      <w:r>
        <w:rPr>
          <w:i/>
          <w:spacing w:val="14"/>
          <w:sz w:val="19"/>
        </w:rPr>
        <w:t xml:space="preserve"> </w:t>
      </w:r>
      <w:r>
        <w:rPr>
          <w:sz w:val="24"/>
        </w:rPr>
        <w:t>=</w:t>
      </w:r>
      <w:r>
        <w:rPr>
          <w:spacing w:val="-3"/>
          <w:sz w:val="24"/>
        </w:rPr>
        <w:t xml:space="preserve"> </w:t>
      </w:r>
      <w:r>
        <w:rPr>
          <w:i/>
          <w:sz w:val="19"/>
        </w:rPr>
        <w:t xml:space="preserve">Performance. </w:t>
      </w:r>
      <w:r>
        <w:rPr>
          <w:sz w:val="18"/>
        </w:rPr>
        <w:t>Bloomington:</w:t>
      </w:r>
      <w:r>
        <w:rPr>
          <w:spacing w:val="40"/>
          <w:sz w:val="18"/>
        </w:rPr>
        <w:t xml:space="preserve"> </w:t>
      </w:r>
      <w:r>
        <w:rPr>
          <w:sz w:val="18"/>
        </w:rPr>
        <w:t>Indiana</w:t>
      </w:r>
      <w:r>
        <w:rPr>
          <w:spacing w:val="40"/>
          <w:sz w:val="18"/>
        </w:rPr>
        <w:t xml:space="preserve"> </w:t>
      </w:r>
      <w:r>
        <w:rPr>
          <w:sz w:val="18"/>
        </w:rPr>
        <w:t>University Press.</w:t>
      </w:r>
    </w:p>
    <w:p w:rsidR="00C550D4" w:rsidRDefault="00E476FC">
      <w:pPr>
        <w:spacing w:before="24" w:line="244" w:lineRule="auto"/>
        <w:ind w:left="432" w:right="155" w:hanging="175"/>
        <w:jc w:val="both"/>
        <w:rPr>
          <w:sz w:val="18"/>
        </w:rPr>
      </w:pPr>
      <w:r>
        <w:rPr>
          <w:sz w:val="18"/>
        </w:rPr>
        <w:t xml:space="preserve">Buzzell, Robert D., and Frederik D. Wiersma. 1981. "Modelling Changes in Market </w:t>
      </w:r>
      <w:r>
        <w:rPr>
          <w:spacing w:val="-2"/>
          <w:sz w:val="18"/>
        </w:rPr>
        <w:t>Share: A</w:t>
      </w:r>
      <w:r>
        <w:rPr>
          <w:spacing w:val="-8"/>
          <w:sz w:val="18"/>
        </w:rPr>
        <w:t xml:space="preserve"> </w:t>
      </w:r>
      <w:r>
        <w:rPr>
          <w:spacing w:val="-2"/>
          <w:sz w:val="18"/>
        </w:rPr>
        <w:t>Cross-Sectional</w:t>
      </w:r>
      <w:r>
        <w:rPr>
          <w:spacing w:val="-10"/>
          <w:sz w:val="18"/>
        </w:rPr>
        <w:t xml:space="preserve"> </w:t>
      </w:r>
      <w:r>
        <w:rPr>
          <w:spacing w:val="-2"/>
          <w:sz w:val="18"/>
        </w:rPr>
        <w:t>Analysis."</w:t>
      </w:r>
      <w:r>
        <w:rPr>
          <w:spacing w:val="5"/>
          <w:sz w:val="18"/>
        </w:rPr>
        <w:t xml:space="preserve"> </w:t>
      </w:r>
      <w:r>
        <w:rPr>
          <w:i/>
          <w:spacing w:val="-2"/>
          <w:sz w:val="19"/>
        </w:rPr>
        <w:t>Strategic Management</w:t>
      </w:r>
      <w:r>
        <w:rPr>
          <w:i/>
          <w:spacing w:val="-9"/>
          <w:sz w:val="19"/>
        </w:rPr>
        <w:t xml:space="preserve"> </w:t>
      </w:r>
      <w:r>
        <w:rPr>
          <w:i/>
          <w:spacing w:val="-2"/>
          <w:sz w:val="19"/>
        </w:rPr>
        <w:t>Journal</w:t>
      </w:r>
      <w:r>
        <w:rPr>
          <w:i/>
          <w:spacing w:val="6"/>
          <w:sz w:val="19"/>
        </w:rPr>
        <w:t xml:space="preserve"> </w:t>
      </w:r>
      <w:r>
        <w:rPr>
          <w:spacing w:val="-2"/>
          <w:sz w:val="18"/>
        </w:rPr>
        <w:t>2:27-42.</w:t>
      </w:r>
    </w:p>
    <w:p w:rsidR="00C550D4" w:rsidRDefault="00E476FC">
      <w:pPr>
        <w:spacing w:line="207" w:lineRule="exact"/>
        <w:ind w:left="258"/>
        <w:jc w:val="both"/>
        <w:rPr>
          <w:i/>
          <w:sz w:val="19"/>
        </w:rPr>
      </w:pPr>
      <w:r>
        <w:rPr>
          <w:spacing w:val="-4"/>
          <w:sz w:val="18"/>
        </w:rPr>
        <w:t>Bythell,</w:t>
      </w:r>
      <w:r>
        <w:rPr>
          <w:spacing w:val="19"/>
          <w:sz w:val="18"/>
        </w:rPr>
        <w:t xml:space="preserve"> </w:t>
      </w:r>
      <w:r>
        <w:rPr>
          <w:spacing w:val="-4"/>
          <w:sz w:val="18"/>
        </w:rPr>
        <w:t>Duncan.</w:t>
      </w:r>
      <w:r>
        <w:rPr>
          <w:spacing w:val="18"/>
          <w:sz w:val="18"/>
        </w:rPr>
        <w:t xml:space="preserve"> </w:t>
      </w:r>
      <w:r>
        <w:rPr>
          <w:spacing w:val="-4"/>
          <w:sz w:val="18"/>
        </w:rPr>
        <w:t>1978.</w:t>
      </w:r>
      <w:r>
        <w:rPr>
          <w:spacing w:val="21"/>
          <w:sz w:val="18"/>
        </w:rPr>
        <w:t xml:space="preserve"> </w:t>
      </w:r>
      <w:r>
        <w:rPr>
          <w:spacing w:val="-4"/>
          <w:sz w:val="18"/>
        </w:rPr>
        <w:t>The</w:t>
      </w:r>
      <w:r>
        <w:rPr>
          <w:spacing w:val="12"/>
          <w:sz w:val="18"/>
        </w:rPr>
        <w:t xml:space="preserve"> </w:t>
      </w:r>
      <w:r>
        <w:rPr>
          <w:i/>
          <w:spacing w:val="-4"/>
          <w:sz w:val="19"/>
        </w:rPr>
        <w:t>Sweated</w:t>
      </w:r>
      <w:r>
        <w:rPr>
          <w:i/>
          <w:spacing w:val="24"/>
          <w:sz w:val="19"/>
        </w:rPr>
        <w:t xml:space="preserve"> </w:t>
      </w:r>
      <w:r>
        <w:rPr>
          <w:i/>
          <w:spacing w:val="-4"/>
          <w:sz w:val="19"/>
        </w:rPr>
        <w:t>Trades:</w:t>
      </w:r>
      <w:r>
        <w:rPr>
          <w:i/>
          <w:spacing w:val="17"/>
          <w:sz w:val="19"/>
        </w:rPr>
        <w:t xml:space="preserve"> </w:t>
      </w:r>
      <w:r>
        <w:rPr>
          <w:i/>
          <w:spacing w:val="-4"/>
          <w:sz w:val="19"/>
        </w:rPr>
        <w:t>Outwork</w:t>
      </w:r>
      <w:r>
        <w:rPr>
          <w:i/>
          <w:spacing w:val="17"/>
          <w:sz w:val="19"/>
        </w:rPr>
        <w:t xml:space="preserve"> </w:t>
      </w:r>
      <w:r>
        <w:rPr>
          <w:i/>
          <w:spacing w:val="-4"/>
          <w:sz w:val="19"/>
        </w:rPr>
        <w:t>in</w:t>
      </w:r>
      <w:r>
        <w:rPr>
          <w:i/>
          <w:spacing w:val="11"/>
          <w:sz w:val="19"/>
        </w:rPr>
        <w:t xml:space="preserve"> </w:t>
      </w:r>
      <w:r>
        <w:rPr>
          <w:i/>
          <w:spacing w:val="-4"/>
          <w:sz w:val="19"/>
        </w:rPr>
        <w:t>Nineteenth</w:t>
      </w:r>
      <w:r>
        <w:rPr>
          <w:i/>
          <w:spacing w:val="9"/>
          <w:sz w:val="19"/>
        </w:rPr>
        <w:t xml:space="preserve"> </w:t>
      </w:r>
      <w:r>
        <w:rPr>
          <w:i/>
          <w:spacing w:val="-4"/>
          <w:sz w:val="19"/>
        </w:rPr>
        <w:t>Century</w:t>
      </w:r>
      <w:r>
        <w:rPr>
          <w:i/>
          <w:spacing w:val="27"/>
          <w:sz w:val="19"/>
        </w:rPr>
        <w:t xml:space="preserve"> </w:t>
      </w:r>
      <w:r>
        <w:rPr>
          <w:i/>
          <w:spacing w:val="-4"/>
          <w:sz w:val="19"/>
        </w:rPr>
        <w:t>Britain.</w:t>
      </w:r>
    </w:p>
    <w:p w:rsidR="00C550D4" w:rsidRDefault="00E476FC">
      <w:pPr>
        <w:spacing w:before="12"/>
        <w:ind w:left="440"/>
        <w:jc w:val="both"/>
        <w:rPr>
          <w:sz w:val="18"/>
        </w:rPr>
      </w:pPr>
      <w:r>
        <w:rPr>
          <w:sz w:val="18"/>
        </w:rPr>
        <w:t>London:</w:t>
      </w:r>
      <w:r>
        <w:rPr>
          <w:spacing w:val="6"/>
          <w:sz w:val="18"/>
        </w:rPr>
        <w:t xml:space="preserve"> </w:t>
      </w:r>
      <w:r>
        <w:rPr>
          <w:sz w:val="18"/>
        </w:rPr>
        <w:t>St.</w:t>
      </w:r>
      <w:r>
        <w:rPr>
          <w:spacing w:val="9"/>
          <w:sz w:val="18"/>
        </w:rPr>
        <w:t xml:space="preserve"> </w:t>
      </w:r>
      <w:r>
        <w:rPr>
          <w:spacing w:val="-2"/>
          <w:sz w:val="18"/>
        </w:rPr>
        <w:t>Martins.</w:t>
      </w:r>
    </w:p>
    <w:p w:rsidR="00C550D4" w:rsidRDefault="00E476FC">
      <w:pPr>
        <w:spacing w:before="5" w:line="242" w:lineRule="auto"/>
        <w:ind w:left="448" w:hanging="189"/>
        <w:rPr>
          <w:sz w:val="18"/>
        </w:rPr>
      </w:pPr>
      <w:r>
        <w:rPr>
          <w:w w:val="90"/>
          <w:sz w:val="18"/>
        </w:rPr>
        <w:t>Callen,</w:t>
      </w:r>
      <w:r>
        <w:rPr>
          <w:spacing w:val="31"/>
          <w:sz w:val="18"/>
        </w:rPr>
        <w:t xml:space="preserve"> </w:t>
      </w:r>
      <w:r>
        <w:rPr>
          <w:w w:val="90"/>
          <w:sz w:val="18"/>
        </w:rPr>
        <w:t>Herbert</w:t>
      </w:r>
      <w:r>
        <w:rPr>
          <w:spacing w:val="36"/>
          <w:sz w:val="18"/>
        </w:rPr>
        <w:t xml:space="preserve"> </w:t>
      </w:r>
      <w:r>
        <w:rPr>
          <w:w w:val="90"/>
          <w:sz w:val="18"/>
        </w:rPr>
        <w:t>B.</w:t>
      </w:r>
      <w:r>
        <w:rPr>
          <w:spacing w:val="22"/>
          <w:sz w:val="18"/>
        </w:rPr>
        <w:t xml:space="preserve"> </w:t>
      </w:r>
      <w:r>
        <w:rPr>
          <w:w w:val="90"/>
          <w:sz w:val="18"/>
        </w:rPr>
        <w:t>1960.</w:t>
      </w:r>
      <w:r>
        <w:rPr>
          <w:spacing w:val="27"/>
          <w:sz w:val="18"/>
        </w:rPr>
        <w:t xml:space="preserve"> </w:t>
      </w:r>
      <w:r>
        <w:rPr>
          <w:i/>
          <w:w w:val="90"/>
          <w:sz w:val="19"/>
        </w:rPr>
        <w:t>Thermodynamics:</w:t>
      </w:r>
      <w:r>
        <w:rPr>
          <w:i/>
          <w:sz w:val="19"/>
        </w:rPr>
        <w:t xml:space="preserve"> </w:t>
      </w:r>
      <w:r>
        <w:rPr>
          <w:i/>
          <w:w w:val="90"/>
          <w:sz w:val="19"/>
        </w:rPr>
        <w:t>An</w:t>
      </w:r>
      <w:r>
        <w:rPr>
          <w:i/>
          <w:spacing w:val="26"/>
          <w:sz w:val="19"/>
        </w:rPr>
        <w:t xml:space="preserve"> </w:t>
      </w:r>
      <w:r>
        <w:rPr>
          <w:i/>
          <w:w w:val="90"/>
          <w:sz w:val="19"/>
        </w:rPr>
        <w:t>Introduction</w:t>
      </w:r>
      <w:r>
        <w:rPr>
          <w:i/>
          <w:spacing w:val="33"/>
          <w:sz w:val="19"/>
        </w:rPr>
        <w:t xml:space="preserve"> </w:t>
      </w:r>
      <w:r>
        <w:rPr>
          <w:i/>
          <w:w w:val="90"/>
          <w:sz w:val="19"/>
        </w:rPr>
        <w:t>to</w:t>
      </w:r>
      <w:r>
        <w:rPr>
          <w:i/>
          <w:sz w:val="19"/>
        </w:rPr>
        <w:t xml:space="preserve"> </w:t>
      </w:r>
      <w:r>
        <w:rPr>
          <w:i/>
          <w:w w:val="90"/>
          <w:sz w:val="19"/>
        </w:rPr>
        <w:t>the</w:t>
      </w:r>
      <w:r>
        <w:rPr>
          <w:i/>
          <w:spacing w:val="25"/>
          <w:sz w:val="19"/>
        </w:rPr>
        <w:t xml:space="preserve"> </w:t>
      </w:r>
      <w:r>
        <w:rPr>
          <w:i/>
          <w:w w:val="90"/>
          <w:sz w:val="19"/>
        </w:rPr>
        <w:t>Physical</w:t>
      </w:r>
      <w:r>
        <w:rPr>
          <w:i/>
          <w:spacing w:val="34"/>
          <w:sz w:val="19"/>
        </w:rPr>
        <w:t xml:space="preserve"> </w:t>
      </w:r>
      <w:r>
        <w:rPr>
          <w:i/>
          <w:w w:val="90"/>
          <w:sz w:val="19"/>
        </w:rPr>
        <w:t>Theories</w:t>
      </w:r>
      <w:r>
        <w:rPr>
          <w:i/>
          <w:spacing w:val="25"/>
          <w:sz w:val="19"/>
        </w:rPr>
        <w:t xml:space="preserve"> </w:t>
      </w:r>
      <w:r>
        <w:rPr>
          <w:i/>
          <w:w w:val="90"/>
          <w:sz w:val="19"/>
        </w:rPr>
        <w:t>of Equilibrium Thermostatics</w:t>
      </w:r>
      <w:r>
        <w:rPr>
          <w:i/>
          <w:spacing w:val="26"/>
          <w:sz w:val="19"/>
        </w:rPr>
        <w:t xml:space="preserve"> </w:t>
      </w:r>
      <w:r>
        <w:rPr>
          <w:i/>
          <w:w w:val="90"/>
          <w:sz w:val="19"/>
        </w:rPr>
        <w:t>and</w:t>
      </w:r>
      <w:r>
        <w:rPr>
          <w:i/>
          <w:spacing w:val="29"/>
          <w:sz w:val="19"/>
        </w:rPr>
        <w:t xml:space="preserve"> </w:t>
      </w:r>
      <w:r>
        <w:rPr>
          <w:i/>
          <w:w w:val="90"/>
          <w:sz w:val="19"/>
        </w:rPr>
        <w:t>Irreversible</w:t>
      </w:r>
      <w:r>
        <w:rPr>
          <w:i/>
          <w:sz w:val="19"/>
        </w:rPr>
        <w:t xml:space="preserve"> </w:t>
      </w:r>
      <w:r>
        <w:rPr>
          <w:i/>
          <w:w w:val="90"/>
          <w:sz w:val="19"/>
        </w:rPr>
        <w:t xml:space="preserve">Thermodynamics. </w:t>
      </w:r>
      <w:r>
        <w:rPr>
          <w:w w:val="90"/>
          <w:sz w:val="18"/>
        </w:rPr>
        <w:t>New York:</w:t>
      </w:r>
      <w:r>
        <w:rPr>
          <w:sz w:val="18"/>
        </w:rPr>
        <w:t xml:space="preserve"> </w:t>
      </w:r>
      <w:r>
        <w:rPr>
          <w:w w:val="90"/>
          <w:sz w:val="18"/>
        </w:rPr>
        <w:t>Wiley:</w:t>
      </w:r>
    </w:p>
    <w:p w:rsidR="00C550D4" w:rsidRDefault="00E476FC">
      <w:pPr>
        <w:spacing w:before="2" w:line="220" w:lineRule="exact"/>
        <w:ind w:left="437" w:hanging="178"/>
        <w:rPr>
          <w:sz w:val="18"/>
        </w:rPr>
      </w:pPr>
      <w:r>
        <w:rPr>
          <w:spacing w:val="-4"/>
          <w:sz w:val="18"/>
        </w:rPr>
        <w:t>Cameron,</w:t>
      </w:r>
      <w:r>
        <w:rPr>
          <w:spacing w:val="24"/>
          <w:sz w:val="18"/>
        </w:rPr>
        <w:t xml:space="preserve"> </w:t>
      </w:r>
      <w:r>
        <w:rPr>
          <w:spacing w:val="-4"/>
          <w:sz w:val="18"/>
        </w:rPr>
        <w:t>Peter</w:t>
      </w:r>
      <w:r>
        <w:rPr>
          <w:spacing w:val="8"/>
          <w:sz w:val="18"/>
        </w:rPr>
        <w:t xml:space="preserve"> </w:t>
      </w:r>
      <w:r>
        <w:rPr>
          <w:spacing w:val="-4"/>
        </w:rPr>
        <w:t>J.</w:t>
      </w:r>
      <w:r>
        <w:rPr>
          <w:spacing w:val="6"/>
        </w:rPr>
        <w:t xml:space="preserve"> </w:t>
      </w:r>
      <w:r>
        <w:rPr>
          <w:spacing w:val="-4"/>
          <w:sz w:val="18"/>
        </w:rPr>
        <w:t>1994.</w:t>
      </w:r>
      <w:r>
        <w:rPr>
          <w:spacing w:val="17"/>
          <w:sz w:val="18"/>
        </w:rPr>
        <w:t xml:space="preserve"> </w:t>
      </w:r>
      <w:r>
        <w:rPr>
          <w:i/>
          <w:spacing w:val="-4"/>
          <w:sz w:val="19"/>
        </w:rPr>
        <w:t>Combinatorics:</w:t>
      </w:r>
      <w:r>
        <w:rPr>
          <w:i/>
          <w:spacing w:val="12"/>
          <w:sz w:val="19"/>
        </w:rPr>
        <w:t xml:space="preserve"> </w:t>
      </w:r>
      <w:r>
        <w:rPr>
          <w:i/>
          <w:spacing w:val="-4"/>
          <w:sz w:val="19"/>
        </w:rPr>
        <w:t>Topics,</w:t>
      </w:r>
      <w:r>
        <w:rPr>
          <w:i/>
          <w:spacing w:val="14"/>
          <w:sz w:val="19"/>
        </w:rPr>
        <w:t xml:space="preserve"> </w:t>
      </w:r>
      <w:r>
        <w:rPr>
          <w:i/>
          <w:spacing w:val="-4"/>
          <w:sz w:val="19"/>
        </w:rPr>
        <w:t>Techniques,</w:t>
      </w:r>
      <w:r>
        <w:rPr>
          <w:i/>
          <w:spacing w:val="21"/>
          <w:sz w:val="19"/>
        </w:rPr>
        <w:t xml:space="preserve"> </w:t>
      </w:r>
      <w:r>
        <w:rPr>
          <w:i/>
          <w:spacing w:val="-4"/>
          <w:sz w:val="19"/>
        </w:rPr>
        <w:t>Algorithms.</w:t>
      </w:r>
      <w:r>
        <w:rPr>
          <w:i/>
          <w:spacing w:val="17"/>
          <w:sz w:val="19"/>
        </w:rPr>
        <w:t xml:space="preserve"> </w:t>
      </w:r>
      <w:r>
        <w:rPr>
          <w:spacing w:val="-4"/>
          <w:sz w:val="18"/>
        </w:rPr>
        <w:t xml:space="preserve">Cambridge: </w:t>
      </w:r>
      <w:r>
        <w:rPr>
          <w:sz w:val="18"/>
        </w:rPr>
        <w:t>Cambridge University</w:t>
      </w:r>
      <w:r>
        <w:rPr>
          <w:spacing w:val="40"/>
          <w:sz w:val="18"/>
        </w:rPr>
        <w:t xml:space="preserve"> </w:t>
      </w:r>
      <w:r>
        <w:rPr>
          <w:sz w:val="18"/>
        </w:rPr>
        <w:t>Press.</w:t>
      </w:r>
    </w:p>
    <w:p w:rsidR="00C550D4" w:rsidRDefault="00E476FC">
      <w:pPr>
        <w:spacing w:before="5" w:line="216" w:lineRule="exact"/>
        <w:ind w:left="438" w:hanging="179"/>
        <w:rPr>
          <w:sz w:val="18"/>
        </w:rPr>
      </w:pPr>
      <w:r>
        <w:rPr>
          <w:sz w:val="18"/>
        </w:rPr>
        <w:t>Campbell,</w:t>
      </w:r>
      <w:r>
        <w:rPr>
          <w:spacing w:val="-7"/>
          <w:sz w:val="18"/>
        </w:rPr>
        <w:t xml:space="preserve"> </w:t>
      </w:r>
      <w:r>
        <w:rPr>
          <w:sz w:val="18"/>
        </w:rPr>
        <w:t>John L.,</w:t>
      </w:r>
      <w:r>
        <w:rPr>
          <w:spacing w:val="-8"/>
          <w:sz w:val="18"/>
        </w:rPr>
        <w:t xml:space="preserve"> </w:t>
      </w:r>
      <w:r>
        <w:t>J.</w:t>
      </w:r>
      <w:r>
        <w:rPr>
          <w:spacing w:val="-2"/>
        </w:rPr>
        <w:t xml:space="preserve"> </w:t>
      </w:r>
      <w:r>
        <w:rPr>
          <w:sz w:val="18"/>
        </w:rPr>
        <w:t>Rogers Hollingsworth, and Leon N. Lindberg,</w:t>
      </w:r>
      <w:r>
        <w:rPr>
          <w:spacing w:val="16"/>
          <w:sz w:val="18"/>
        </w:rPr>
        <w:t xml:space="preserve"> </w:t>
      </w:r>
      <w:r>
        <w:rPr>
          <w:sz w:val="18"/>
        </w:rPr>
        <w:t xml:space="preserve">eds. 1991. </w:t>
      </w:r>
      <w:r>
        <w:rPr>
          <w:i/>
          <w:sz w:val="19"/>
        </w:rPr>
        <w:t xml:space="preserve">Gov­ </w:t>
      </w:r>
      <w:r>
        <w:rPr>
          <w:i/>
          <w:spacing w:val="-2"/>
          <w:sz w:val="19"/>
        </w:rPr>
        <w:t>ernance</w:t>
      </w:r>
      <w:r>
        <w:rPr>
          <w:i/>
          <w:spacing w:val="-3"/>
          <w:sz w:val="19"/>
        </w:rPr>
        <w:t xml:space="preserve"> </w:t>
      </w:r>
      <w:r>
        <w:rPr>
          <w:i/>
          <w:spacing w:val="-2"/>
          <w:sz w:val="19"/>
        </w:rPr>
        <w:t>of</w:t>
      </w:r>
      <w:r>
        <w:rPr>
          <w:i/>
          <w:sz w:val="19"/>
        </w:rPr>
        <w:t xml:space="preserve"> </w:t>
      </w:r>
      <w:r>
        <w:rPr>
          <w:i/>
          <w:spacing w:val="-2"/>
          <w:sz w:val="19"/>
        </w:rPr>
        <w:t>the</w:t>
      </w:r>
      <w:r>
        <w:rPr>
          <w:i/>
          <w:spacing w:val="-4"/>
          <w:sz w:val="19"/>
        </w:rPr>
        <w:t xml:space="preserve"> </w:t>
      </w:r>
      <w:r>
        <w:rPr>
          <w:i/>
          <w:spacing w:val="-2"/>
          <w:sz w:val="19"/>
        </w:rPr>
        <w:t>American</w:t>
      </w:r>
      <w:r>
        <w:rPr>
          <w:i/>
          <w:sz w:val="19"/>
        </w:rPr>
        <w:t xml:space="preserve"> </w:t>
      </w:r>
      <w:r>
        <w:rPr>
          <w:i/>
          <w:spacing w:val="-2"/>
          <w:sz w:val="19"/>
        </w:rPr>
        <w:t>Economy.</w:t>
      </w:r>
      <w:r>
        <w:rPr>
          <w:i/>
          <w:spacing w:val="-3"/>
          <w:sz w:val="19"/>
        </w:rPr>
        <w:t xml:space="preserve"> </w:t>
      </w:r>
      <w:r>
        <w:rPr>
          <w:spacing w:val="-2"/>
          <w:sz w:val="18"/>
        </w:rPr>
        <w:t>Cambridge:</w:t>
      </w:r>
      <w:r>
        <w:rPr>
          <w:spacing w:val="7"/>
          <w:sz w:val="18"/>
        </w:rPr>
        <w:t xml:space="preserve"> </w:t>
      </w:r>
      <w:r>
        <w:rPr>
          <w:spacing w:val="-2"/>
          <w:sz w:val="18"/>
        </w:rPr>
        <w:t>Cambridge</w:t>
      </w:r>
      <w:r>
        <w:rPr>
          <w:sz w:val="18"/>
        </w:rPr>
        <w:t xml:space="preserve"> </w:t>
      </w:r>
      <w:r>
        <w:rPr>
          <w:spacing w:val="-2"/>
          <w:sz w:val="18"/>
        </w:rPr>
        <w:t>University Press.</w:t>
      </w:r>
    </w:p>
    <w:p w:rsidR="00C550D4" w:rsidRDefault="00E476FC">
      <w:pPr>
        <w:spacing w:before="5"/>
        <w:ind w:left="259"/>
        <w:rPr>
          <w:i/>
          <w:sz w:val="19"/>
        </w:rPr>
      </w:pPr>
      <w:r>
        <w:rPr>
          <w:spacing w:val="-4"/>
          <w:sz w:val="18"/>
        </w:rPr>
        <w:t>Carley,</w:t>
      </w:r>
      <w:r>
        <w:rPr>
          <w:spacing w:val="-1"/>
          <w:sz w:val="18"/>
        </w:rPr>
        <w:t xml:space="preserve"> </w:t>
      </w:r>
      <w:r>
        <w:rPr>
          <w:spacing w:val="-4"/>
          <w:sz w:val="18"/>
        </w:rPr>
        <w:t>Kathleen</w:t>
      </w:r>
      <w:r>
        <w:rPr>
          <w:spacing w:val="-2"/>
          <w:sz w:val="18"/>
        </w:rPr>
        <w:t xml:space="preserve"> </w:t>
      </w:r>
      <w:r>
        <w:rPr>
          <w:spacing w:val="-4"/>
          <w:sz w:val="18"/>
        </w:rPr>
        <w:t>M. 1991.</w:t>
      </w:r>
      <w:r>
        <w:rPr>
          <w:spacing w:val="-6"/>
          <w:sz w:val="18"/>
        </w:rPr>
        <w:t xml:space="preserve"> </w:t>
      </w:r>
      <w:r>
        <w:rPr>
          <w:spacing w:val="-4"/>
          <w:sz w:val="18"/>
        </w:rPr>
        <w:t>"A</w:t>
      </w:r>
      <w:r>
        <w:rPr>
          <w:spacing w:val="-7"/>
          <w:sz w:val="18"/>
        </w:rPr>
        <w:t xml:space="preserve"> </w:t>
      </w:r>
      <w:r>
        <w:rPr>
          <w:spacing w:val="-4"/>
          <w:sz w:val="18"/>
        </w:rPr>
        <w:t>Theory of</w:t>
      </w:r>
      <w:r>
        <w:rPr>
          <w:spacing w:val="-1"/>
          <w:sz w:val="18"/>
        </w:rPr>
        <w:t xml:space="preserve"> </w:t>
      </w:r>
      <w:r>
        <w:rPr>
          <w:spacing w:val="-4"/>
          <w:sz w:val="18"/>
        </w:rPr>
        <w:t>Group</w:t>
      </w:r>
      <w:r>
        <w:rPr>
          <w:spacing w:val="-2"/>
          <w:sz w:val="18"/>
        </w:rPr>
        <w:t xml:space="preserve"> </w:t>
      </w:r>
      <w:r>
        <w:rPr>
          <w:spacing w:val="-4"/>
          <w:sz w:val="18"/>
        </w:rPr>
        <w:t>Stability:"</w:t>
      </w:r>
      <w:r>
        <w:rPr>
          <w:spacing w:val="1"/>
          <w:sz w:val="18"/>
        </w:rPr>
        <w:t xml:space="preserve"> </w:t>
      </w:r>
      <w:r>
        <w:rPr>
          <w:i/>
          <w:spacing w:val="-4"/>
          <w:sz w:val="19"/>
        </w:rPr>
        <w:t>American</w:t>
      </w:r>
      <w:r>
        <w:rPr>
          <w:i/>
          <w:spacing w:val="-2"/>
          <w:sz w:val="19"/>
        </w:rPr>
        <w:t xml:space="preserve"> </w:t>
      </w:r>
      <w:r>
        <w:rPr>
          <w:i/>
          <w:spacing w:val="-4"/>
          <w:sz w:val="19"/>
        </w:rPr>
        <w:t>Sociological</w:t>
      </w:r>
      <w:r>
        <w:rPr>
          <w:i/>
          <w:spacing w:val="16"/>
          <w:sz w:val="19"/>
        </w:rPr>
        <w:t xml:space="preserve"> </w:t>
      </w:r>
      <w:r>
        <w:rPr>
          <w:i/>
          <w:spacing w:val="-4"/>
          <w:sz w:val="19"/>
        </w:rPr>
        <w:t>Review</w:t>
      </w:r>
    </w:p>
    <w:p w:rsidR="00C550D4" w:rsidRDefault="00E476FC">
      <w:pPr>
        <w:spacing w:before="12"/>
        <w:ind w:left="435"/>
        <w:rPr>
          <w:sz w:val="18"/>
        </w:rPr>
      </w:pPr>
      <w:r>
        <w:rPr>
          <w:w w:val="105"/>
          <w:sz w:val="18"/>
        </w:rPr>
        <w:t>56:331-</w:t>
      </w:r>
      <w:r>
        <w:rPr>
          <w:spacing w:val="-5"/>
          <w:w w:val="110"/>
          <w:sz w:val="18"/>
        </w:rPr>
        <w:t>54.</w:t>
      </w:r>
    </w:p>
    <w:p w:rsidR="00C550D4" w:rsidRDefault="00E476FC">
      <w:pPr>
        <w:spacing w:before="9"/>
        <w:ind w:left="249"/>
        <w:rPr>
          <w:i/>
          <w:sz w:val="19"/>
        </w:rPr>
      </w:pPr>
      <w:r>
        <w:rPr>
          <w:spacing w:val="-2"/>
          <w:w w:val="255"/>
          <w:sz w:val="18"/>
        </w:rPr>
        <w:t>---.</w:t>
      </w:r>
      <w:r>
        <w:rPr>
          <w:spacing w:val="-98"/>
          <w:w w:val="255"/>
          <w:sz w:val="18"/>
        </w:rPr>
        <w:t xml:space="preserve"> </w:t>
      </w:r>
      <w:r>
        <w:rPr>
          <w:spacing w:val="-2"/>
          <w:sz w:val="18"/>
        </w:rPr>
        <w:t>1992.</w:t>
      </w:r>
      <w:r>
        <w:rPr>
          <w:spacing w:val="2"/>
          <w:sz w:val="18"/>
        </w:rPr>
        <w:t xml:space="preserve"> </w:t>
      </w:r>
      <w:r>
        <w:rPr>
          <w:spacing w:val="-2"/>
          <w:sz w:val="18"/>
        </w:rPr>
        <w:t>"Extracting,</w:t>
      </w:r>
      <w:r>
        <w:rPr>
          <w:spacing w:val="22"/>
          <w:sz w:val="18"/>
        </w:rPr>
        <w:t xml:space="preserve"> </w:t>
      </w:r>
      <w:r>
        <w:rPr>
          <w:spacing w:val="-2"/>
          <w:sz w:val="18"/>
        </w:rPr>
        <w:t>Representing,</w:t>
      </w:r>
      <w:r>
        <w:rPr>
          <w:spacing w:val="13"/>
          <w:sz w:val="18"/>
        </w:rPr>
        <w:t xml:space="preserve"> </w:t>
      </w:r>
      <w:r>
        <w:rPr>
          <w:spacing w:val="-2"/>
          <w:sz w:val="18"/>
        </w:rPr>
        <w:t>and</w:t>
      </w:r>
      <w:r>
        <w:rPr>
          <w:spacing w:val="1"/>
          <w:sz w:val="18"/>
        </w:rPr>
        <w:t xml:space="preserve"> </w:t>
      </w:r>
      <w:r>
        <w:rPr>
          <w:spacing w:val="-2"/>
          <w:sz w:val="18"/>
        </w:rPr>
        <w:t>Analyzing</w:t>
      </w:r>
      <w:r>
        <w:rPr>
          <w:spacing w:val="7"/>
          <w:sz w:val="18"/>
        </w:rPr>
        <w:t xml:space="preserve"> </w:t>
      </w:r>
      <w:r>
        <w:rPr>
          <w:spacing w:val="-2"/>
          <w:sz w:val="18"/>
        </w:rPr>
        <w:t>Mental</w:t>
      </w:r>
      <w:r>
        <w:rPr>
          <w:spacing w:val="4"/>
          <w:sz w:val="18"/>
        </w:rPr>
        <w:t xml:space="preserve"> </w:t>
      </w:r>
      <w:r>
        <w:rPr>
          <w:spacing w:val="-2"/>
          <w:sz w:val="18"/>
        </w:rPr>
        <w:t>Models."</w:t>
      </w:r>
      <w:r>
        <w:rPr>
          <w:spacing w:val="8"/>
          <w:sz w:val="18"/>
        </w:rPr>
        <w:t xml:space="preserve"> </w:t>
      </w:r>
      <w:r>
        <w:rPr>
          <w:i/>
          <w:spacing w:val="-2"/>
          <w:sz w:val="19"/>
        </w:rPr>
        <w:t>Social</w:t>
      </w:r>
      <w:r>
        <w:rPr>
          <w:i/>
          <w:spacing w:val="20"/>
          <w:sz w:val="19"/>
        </w:rPr>
        <w:t xml:space="preserve"> </w:t>
      </w:r>
      <w:r>
        <w:rPr>
          <w:i/>
          <w:spacing w:val="-2"/>
          <w:sz w:val="19"/>
        </w:rPr>
        <w:t>Forces</w:t>
      </w:r>
    </w:p>
    <w:p w:rsidR="00C550D4" w:rsidRDefault="00E476FC">
      <w:pPr>
        <w:spacing w:before="12"/>
        <w:ind w:left="442"/>
        <w:rPr>
          <w:sz w:val="18"/>
        </w:rPr>
      </w:pPr>
      <w:r>
        <w:rPr>
          <w:w w:val="105"/>
          <w:sz w:val="18"/>
        </w:rPr>
        <w:t>70:601-</w:t>
      </w:r>
      <w:r>
        <w:rPr>
          <w:spacing w:val="-5"/>
          <w:w w:val="105"/>
          <w:sz w:val="18"/>
        </w:rPr>
        <w:t>36.</w:t>
      </w:r>
    </w:p>
    <w:p w:rsidR="00C550D4" w:rsidRDefault="00E476FC">
      <w:pPr>
        <w:spacing w:before="19" w:line="252" w:lineRule="auto"/>
        <w:ind w:left="433" w:hanging="185"/>
        <w:rPr>
          <w:sz w:val="18"/>
        </w:rPr>
      </w:pPr>
      <w:r>
        <w:rPr>
          <w:w w:val="255"/>
          <w:sz w:val="18"/>
        </w:rPr>
        <w:t>---.</w:t>
      </w:r>
      <w:r>
        <w:rPr>
          <w:spacing w:val="-98"/>
          <w:w w:val="255"/>
          <w:sz w:val="18"/>
        </w:rPr>
        <w:t xml:space="preserve"> </w:t>
      </w:r>
      <w:r>
        <w:rPr>
          <w:sz w:val="18"/>
        </w:rPr>
        <w:t>1993.</w:t>
      </w:r>
      <w:r>
        <w:rPr>
          <w:spacing w:val="-4"/>
          <w:sz w:val="18"/>
        </w:rPr>
        <w:t xml:space="preserve"> </w:t>
      </w:r>
      <w:r>
        <w:rPr>
          <w:sz w:val="18"/>
        </w:rPr>
        <w:t xml:space="preserve">"Coding Choices for Textual Analysis: A Comparison of Content Anal­ </w:t>
      </w:r>
      <w:r>
        <w:rPr>
          <w:spacing w:val="-4"/>
          <w:sz w:val="18"/>
        </w:rPr>
        <w:t>ysis</w:t>
      </w:r>
      <w:r>
        <w:rPr>
          <w:spacing w:val="2"/>
          <w:sz w:val="18"/>
        </w:rPr>
        <w:t xml:space="preserve"> </w:t>
      </w:r>
      <w:r>
        <w:rPr>
          <w:spacing w:val="-4"/>
          <w:sz w:val="18"/>
        </w:rPr>
        <w:t>and</w:t>
      </w:r>
      <w:r>
        <w:rPr>
          <w:spacing w:val="9"/>
          <w:sz w:val="18"/>
        </w:rPr>
        <w:t xml:space="preserve"> </w:t>
      </w:r>
      <w:r>
        <w:rPr>
          <w:spacing w:val="-4"/>
          <w:sz w:val="18"/>
        </w:rPr>
        <w:t>Map</w:t>
      </w:r>
      <w:r>
        <w:rPr>
          <w:spacing w:val="2"/>
          <w:sz w:val="18"/>
        </w:rPr>
        <w:t xml:space="preserve"> </w:t>
      </w:r>
      <w:r>
        <w:rPr>
          <w:spacing w:val="-4"/>
          <w:sz w:val="18"/>
        </w:rPr>
        <w:t>Analysis."</w:t>
      </w:r>
      <w:r>
        <w:rPr>
          <w:spacing w:val="11"/>
          <w:sz w:val="18"/>
        </w:rPr>
        <w:t xml:space="preserve"> </w:t>
      </w:r>
      <w:r>
        <w:rPr>
          <w:spacing w:val="-4"/>
          <w:sz w:val="18"/>
        </w:rPr>
        <w:t>Chapter</w:t>
      </w:r>
      <w:r>
        <w:rPr>
          <w:spacing w:val="12"/>
          <w:sz w:val="18"/>
        </w:rPr>
        <w:t xml:space="preserve"> </w:t>
      </w:r>
      <w:r>
        <w:rPr>
          <w:spacing w:val="-4"/>
          <w:sz w:val="18"/>
        </w:rPr>
        <w:t>5</w:t>
      </w:r>
      <w:r>
        <w:rPr>
          <w:spacing w:val="5"/>
          <w:sz w:val="18"/>
        </w:rPr>
        <w:t xml:space="preserve"> </w:t>
      </w:r>
      <w:r>
        <w:rPr>
          <w:spacing w:val="-4"/>
          <w:sz w:val="18"/>
        </w:rPr>
        <w:t>in</w:t>
      </w:r>
      <w:r>
        <w:rPr>
          <w:spacing w:val="2"/>
          <w:sz w:val="18"/>
        </w:rPr>
        <w:t xml:space="preserve"> </w:t>
      </w:r>
      <w:r>
        <w:rPr>
          <w:spacing w:val="-4"/>
          <w:sz w:val="18"/>
        </w:rPr>
        <w:t>P.</w:t>
      </w:r>
      <w:r>
        <w:rPr>
          <w:spacing w:val="8"/>
          <w:sz w:val="18"/>
        </w:rPr>
        <w:t xml:space="preserve"> </w:t>
      </w:r>
      <w:r>
        <w:rPr>
          <w:spacing w:val="-4"/>
          <w:sz w:val="18"/>
        </w:rPr>
        <w:t>Marsen,</w:t>
      </w:r>
      <w:r>
        <w:rPr>
          <w:spacing w:val="13"/>
          <w:sz w:val="18"/>
        </w:rPr>
        <w:t xml:space="preserve"> </w:t>
      </w:r>
      <w:r>
        <w:rPr>
          <w:spacing w:val="-4"/>
          <w:sz w:val="18"/>
        </w:rPr>
        <w:t>ed.,</w:t>
      </w:r>
      <w:r>
        <w:rPr>
          <w:spacing w:val="7"/>
          <w:sz w:val="18"/>
        </w:rPr>
        <w:t xml:space="preserve"> </w:t>
      </w:r>
      <w:r>
        <w:rPr>
          <w:i/>
          <w:spacing w:val="-4"/>
          <w:sz w:val="19"/>
        </w:rPr>
        <w:t>Sociological</w:t>
      </w:r>
      <w:r>
        <w:rPr>
          <w:i/>
          <w:spacing w:val="21"/>
          <w:sz w:val="19"/>
        </w:rPr>
        <w:t xml:space="preserve"> </w:t>
      </w:r>
      <w:r>
        <w:rPr>
          <w:i/>
          <w:spacing w:val="-4"/>
          <w:sz w:val="19"/>
        </w:rPr>
        <w:t>Methodology,</w:t>
      </w:r>
      <w:r>
        <w:rPr>
          <w:i/>
          <w:spacing w:val="1"/>
          <w:sz w:val="19"/>
        </w:rPr>
        <w:t xml:space="preserve"> </w:t>
      </w:r>
      <w:r>
        <w:rPr>
          <w:spacing w:val="-4"/>
          <w:sz w:val="18"/>
        </w:rPr>
        <w:t>vol.</w:t>
      </w:r>
    </w:p>
    <w:p w:rsidR="00C550D4" w:rsidRDefault="00E476FC">
      <w:pPr>
        <w:ind w:left="440"/>
        <w:rPr>
          <w:sz w:val="18"/>
        </w:rPr>
      </w:pPr>
      <w:r>
        <w:rPr>
          <w:sz w:val="18"/>
        </w:rPr>
        <w:t>25.</w:t>
      </w:r>
      <w:r>
        <w:rPr>
          <w:spacing w:val="10"/>
          <w:sz w:val="18"/>
        </w:rPr>
        <w:t xml:space="preserve"> </w:t>
      </w:r>
      <w:r>
        <w:rPr>
          <w:sz w:val="18"/>
        </w:rPr>
        <w:t>Oxford:</w:t>
      </w:r>
      <w:r>
        <w:rPr>
          <w:spacing w:val="16"/>
          <w:sz w:val="18"/>
        </w:rPr>
        <w:t xml:space="preserve"> </w:t>
      </w:r>
      <w:r>
        <w:rPr>
          <w:spacing w:val="-2"/>
          <w:sz w:val="18"/>
        </w:rPr>
        <w:t>Blackwell.</w:t>
      </w:r>
    </w:p>
    <w:p w:rsidR="00C550D4" w:rsidRDefault="00E476FC">
      <w:pPr>
        <w:spacing w:before="24" w:line="256" w:lineRule="auto"/>
        <w:ind w:left="433" w:right="159" w:hanging="185"/>
        <w:rPr>
          <w:sz w:val="18"/>
        </w:rPr>
      </w:pPr>
      <w:r>
        <w:rPr>
          <w:spacing w:val="-2"/>
          <w:w w:val="205"/>
          <w:sz w:val="18"/>
        </w:rPr>
        <w:t>---.</w:t>
      </w:r>
      <w:r>
        <w:rPr>
          <w:spacing w:val="-76"/>
          <w:w w:val="205"/>
          <w:sz w:val="18"/>
        </w:rPr>
        <w:t xml:space="preserve"> </w:t>
      </w:r>
      <w:r>
        <w:rPr>
          <w:spacing w:val="-2"/>
          <w:w w:val="105"/>
          <w:sz w:val="18"/>
        </w:rPr>
        <w:t>1999.</w:t>
      </w:r>
      <w:r>
        <w:rPr>
          <w:spacing w:val="-5"/>
          <w:w w:val="105"/>
          <w:sz w:val="18"/>
        </w:rPr>
        <w:t xml:space="preserve"> </w:t>
      </w:r>
      <w:r>
        <w:rPr>
          <w:spacing w:val="-2"/>
          <w:w w:val="105"/>
          <w:sz w:val="18"/>
        </w:rPr>
        <w:t>"Extracting Team Mental Models through</w:t>
      </w:r>
      <w:r>
        <w:rPr>
          <w:spacing w:val="-5"/>
          <w:w w:val="105"/>
          <w:sz w:val="18"/>
        </w:rPr>
        <w:t xml:space="preserve"> </w:t>
      </w:r>
      <w:r>
        <w:rPr>
          <w:spacing w:val="-2"/>
          <w:w w:val="105"/>
          <w:sz w:val="18"/>
        </w:rPr>
        <w:t xml:space="preserve">Textual Analysis." Chapter 5 </w:t>
      </w:r>
      <w:r>
        <w:rPr>
          <w:w w:val="105"/>
          <w:sz w:val="18"/>
        </w:rPr>
        <w:t>in Andrews and Knoke 1999.</w:t>
      </w:r>
    </w:p>
    <w:p w:rsidR="00C550D4" w:rsidRDefault="00E476FC">
      <w:pPr>
        <w:spacing w:line="244" w:lineRule="auto"/>
        <w:ind w:left="441" w:right="144" w:hanging="187"/>
        <w:rPr>
          <w:sz w:val="18"/>
        </w:rPr>
      </w:pPr>
      <w:r>
        <w:rPr>
          <w:sz w:val="18"/>
        </w:rPr>
        <w:t>Carley,</w:t>
      </w:r>
      <w:r>
        <w:rPr>
          <w:spacing w:val="36"/>
          <w:sz w:val="18"/>
        </w:rPr>
        <w:t xml:space="preserve"> </w:t>
      </w:r>
      <w:r>
        <w:rPr>
          <w:sz w:val="18"/>
        </w:rPr>
        <w:t>Kathleen</w:t>
      </w:r>
      <w:r>
        <w:rPr>
          <w:spacing w:val="34"/>
          <w:sz w:val="18"/>
        </w:rPr>
        <w:t xml:space="preserve"> </w:t>
      </w:r>
      <w:r>
        <w:rPr>
          <w:sz w:val="18"/>
        </w:rPr>
        <w:t>M.,</w:t>
      </w:r>
      <w:r>
        <w:rPr>
          <w:spacing w:val="28"/>
          <w:sz w:val="18"/>
        </w:rPr>
        <w:t xml:space="preserve"> </w:t>
      </w:r>
      <w:r>
        <w:rPr>
          <w:sz w:val="18"/>
        </w:rPr>
        <w:t>and</w:t>
      </w:r>
      <w:r>
        <w:rPr>
          <w:spacing w:val="34"/>
          <w:sz w:val="18"/>
        </w:rPr>
        <w:t xml:space="preserve"> </w:t>
      </w:r>
      <w:r>
        <w:rPr>
          <w:sz w:val="18"/>
        </w:rPr>
        <w:t>David</w:t>
      </w:r>
      <w:r>
        <w:rPr>
          <w:spacing w:val="34"/>
          <w:sz w:val="18"/>
        </w:rPr>
        <w:t xml:space="preserve"> </w:t>
      </w:r>
      <w:r>
        <w:rPr>
          <w:sz w:val="18"/>
        </w:rPr>
        <w:t>Krackhardt.</w:t>
      </w:r>
      <w:r>
        <w:rPr>
          <w:spacing w:val="40"/>
          <w:sz w:val="18"/>
        </w:rPr>
        <w:t xml:space="preserve"> </w:t>
      </w:r>
      <w:r>
        <w:rPr>
          <w:sz w:val="18"/>
        </w:rPr>
        <w:t>1996.</w:t>
      </w:r>
      <w:r>
        <w:rPr>
          <w:spacing w:val="27"/>
          <w:sz w:val="18"/>
        </w:rPr>
        <w:t xml:space="preserve"> </w:t>
      </w:r>
      <w:r>
        <w:rPr>
          <w:sz w:val="18"/>
        </w:rPr>
        <w:t>"Cognitive</w:t>
      </w:r>
      <w:r>
        <w:rPr>
          <w:spacing w:val="39"/>
          <w:sz w:val="18"/>
        </w:rPr>
        <w:t xml:space="preserve"> </w:t>
      </w:r>
      <w:r>
        <w:rPr>
          <w:sz w:val="18"/>
        </w:rPr>
        <w:t>Inconsistencies</w:t>
      </w:r>
      <w:r>
        <w:rPr>
          <w:spacing w:val="21"/>
          <w:sz w:val="18"/>
        </w:rPr>
        <w:t xml:space="preserve"> </w:t>
      </w:r>
      <w:r>
        <w:rPr>
          <w:sz w:val="18"/>
        </w:rPr>
        <w:t>and Non-symmetric</w:t>
      </w:r>
      <w:r>
        <w:rPr>
          <w:spacing w:val="25"/>
          <w:sz w:val="18"/>
        </w:rPr>
        <w:t xml:space="preserve"> </w:t>
      </w:r>
      <w:r>
        <w:rPr>
          <w:sz w:val="18"/>
        </w:rPr>
        <w:t>Friendship."</w:t>
      </w:r>
      <w:r>
        <w:rPr>
          <w:spacing w:val="23"/>
          <w:sz w:val="18"/>
        </w:rPr>
        <w:t xml:space="preserve"> </w:t>
      </w:r>
      <w:r>
        <w:rPr>
          <w:i/>
          <w:sz w:val="19"/>
        </w:rPr>
        <w:t>Social</w:t>
      </w:r>
      <w:r>
        <w:rPr>
          <w:i/>
          <w:spacing w:val="21"/>
          <w:sz w:val="19"/>
        </w:rPr>
        <w:t xml:space="preserve"> </w:t>
      </w:r>
      <w:r>
        <w:rPr>
          <w:i/>
          <w:sz w:val="19"/>
        </w:rPr>
        <w:t xml:space="preserve">Networks </w:t>
      </w:r>
      <w:r>
        <w:rPr>
          <w:sz w:val="18"/>
        </w:rPr>
        <w:t>18:1-27.</w:t>
      </w:r>
    </w:p>
    <w:p w:rsidR="00C550D4" w:rsidRDefault="00E476FC">
      <w:pPr>
        <w:spacing w:before="11"/>
        <w:ind w:left="254"/>
        <w:rPr>
          <w:sz w:val="18"/>
        </w:rPr>
      </w:pPr>
      <w:r>
        <w:rPr>
          <w:sz w:val="18"/>
        </w:rPr>
        <w:t>Carlton,</w:t>
      </w:r>
      <w:r>
        <w:rPr>
          <w:spacing w:val="9"/>
          <w:sz w:val="18"/>
        </w:rPr>
        <w:t xml:space="preserve"> </w:t>
      </w:r>
      <w:r>
        <w:rPr>
          <w:sz w:val="18"/>
        </w:rPr>
        <w:t>Dennis</w:t>
      </w:r>
      <w:r>
        <w:rPr>
          <w:spacing w:val="2"/>
          <w:sz w:val="18"/>
        </w:rPr>
        <w:t xml:space="preserve"> </w:t>
      </w:r>
      <w:r>
        <w:rPr>
          <w:sz w:val="18"/>
        </w:rPr>
        <w:t>W</w:t>
      </w:r>
      <w:r>
        <w:rPr>
          <w:spacing w:val="7"/>
          <w:sz w:val="18"/>
        </w:rPr>
        <w:t xml:space="preserve"> </w:t>
      </w:r>
      <w:r>
        <w:rPr>
          <w:sz w:val="18"/>
        </w:rPr>
        <w:t>1989.</w:t>
      </w:r>
      <w:r>
        <w:rPr>
          <w:spacing w:val="1"/>
          <w:sz w:val="18"/>
        </w:rPr>
        <w:t xml:space="preserve"> </w:t>
      </w:r>
      <w:r>
        <w:rPr>
          <w:sz w:val="18"/>
        </w:rPr>
        <w:t>"The</w:t>
      </w:r>
      <w:r>
        <w:rPr>
          <w:spacing w:val="1"/>
          <w:sz w:val="18"/>
        </w:rPr>
        <w:t xml:space="preserve"> </w:t>
      </w:r>
      <w:r>
        <w:rPr>
          <w:sz w:val="18"/>
        </w:rPr>
        <w:t>Theory and</w:t>
      </w:r>
      <w:r>
        <w:rPr>
          <w:spacing w:val="11"/>
          <w:sz w:val="18"/>
        </w:rPr>
        <w:t xml:space="preserve"> </w:t>
      </w:r>
      <w:r>
        <w:rPr>
          <w:sz w:val="18"/>
        </w:rPr>
        <w:t>the</w:t>
      </w:r>
      <w:r>
        <w:rPr>
          <w:spacing w:val="3"/>
          <w:sz w:val="18"/>
        </w:rPr>
        <w:t xml:space="preserve"> </w:t>
      </w:r>
      <w:r>
        <w:rPr>
          <w:sz w:val="18"/>
        </w:rPr>
        <w:t>Facts</w:t>
      </w:r>
      <w:r>
        <w:rPr>
          <w:spacing w:val="3"/>
          <w:sz w:val="18"/>
        </w:rPr>
        <w:t xml:space="preserve"> </w:t>
      </w:r>
      <w:r>
        <w:rPr>
          <w:sz w:val="18"/>
        </w:rPr>
        <w:t>of</w:t>
      </w:r>
      <w:r>
        <w:rPr>
          <w:spacing w:val="11"/>
          <w:sz w:val="18"/>
        </w:rPr>
        <w:t xml:space="preserve"> </w:t>
      </w:r>
      <w:r>
        <w:rPr>
          <w:sz w:val="18"/>
        </w:rPr>
        <w:t>How</w:t>
      </w:r>
      <w:r>
        <w:rPr>
          <w:spacing w:val="1"/>
          <w:sz w:val="18"/>
        </w:rPr>
        <w:t xml:space="preserve"> </w:t>
      </w:r>
      <w:r>
        <w:rPr>
          <w:sz w:val="18"/>
        </w:rPr>
        <w:t>Markets</w:t>
      </w:r>
      <w:r>
        <w:rPr>
          <w:spacing w:val="6"/>
          <w:sz w:val="18"/>
        </w:rPr>
        <w:t xml:space="preserve"> </w:t>
      </w:r>
      <w:r>
        <w:rPr>
          <w:sz w:val="18"/>
        </w:rPr>
        <w:t>Clear:</w:t>
      </w:r>
      <w:r>
        <w:rPr>
          <w:spacing w:val="7"/>
          <w:sz w:val="18"/>
        </w:rPr>
        <w:t xml:space="preserve"> </w:t>
      </w:r>
      <w:r>
        <w:rPr>
          <w:sz w:val="18"/>
        </w:rPr>
        <w:t xml:space="preserve">ls </w:t>
      </w:r>
      <w:r>
        <w:rPr>
          <w:spacing w:val="-2"/>
          <w:sz w:val="18"/>
        </w:rPr>
        <w:t>Indus-</w:t>
      </w:r>
    </w:p>
    <w:p w:rsidR="00C550D4" w:rsidRDefault="00C550D4">
      <w:pPr>
        <w:rPr>
          <w:sz w:val="18"/>
        </w:rPr>
        <w:sectPr w:rsidR="00C550D4">
          <w:pgSz w:w="8850" w:h="13270"/>
          <w:pgMar w:top="1340" w:right="1120" w:bottom="280" w:left="1060" w:header="1156" w:footer="0" w:gutter="0"/>
          <w:cols w:space="720"/>
        </w:sectPr>
      </w:pPr>
    </w:p>
    <w:p w:rsidR="00C550D4" w:rsidRDefault="00E476FC">
      <w:pPr>
        <w:spacing w:before="158" w:line="261" w:lineRule="auto"/>
        <w:ind w:left="399" w:right="173" w:firstLine="4"/>
        <w:jc w:val="both"/>
        <w:rPr>
          <w:sz w:val="18"/>
        </w:rPr>
      </w:pPr>
      <w:r>
        <w:rPr>
          <w:sz w:val="18"/>
        </w:rPr>
        <w:lastRenderedPageBreak/>
        <w:t>trial Organization Valuable for Understanding Macroeconomics?" Chapter 15 in Schmalensee</w:t>
      </w:r>
      <w:r>
        <w:rPr>
          <w:spacing w:val="40"/>
          <w:sz w:val="18"/>
        </w:rPr>
        <w:t xml:space="preserve"> </w:t>
      </w:r>
      <w:r>
        <w:rPr>
          <w:sz w:val="18"/>
        </w:rPr>
        <w:t>and Willig 1989.</w:t>
      </w:r>
    </w:p>
    <w:p w:rsidR="00C550D4" w:rsidRDefault="00E476FC">
      <w:pPr>
        <w:spacing w:line="252" w:lineRule="auto"/>
        <w:ind w:left="400" w:right="180" w:hanging="175"/>
        <w:jc w:val="both"/>
        <w:rPr>
          <w:sz w:val="18"/>
        </w:rPr>
      </w:pPr>
      <w:r>
        <w:rPr>
          <w:sz w:val="18"/>
        </w:rPr>
        <w:t>Carroll, Glenn R. 1985. "Concentration</w:t>
      </w:r>
      <w:r>
        <w:rPr>
          <w:spacing w:val="-3"/>
          <w:sz w:val="18"/>
        </w:rPr>
        <w:t xml:space="preserve"> </w:t>
      </w:r>
      <w:r>
        <w:rPr>
          <w:sz w:val="18"/>
        </w:rPr>
        <w:t xml:space="preserve">and Specialization: dynamics </w:t>
      </w:r>
      <w:r>
        <w:rPr>
          <w:sz w:val="18"/>
        </w:rPr>
        <w:t>of Niche Width in</w:t>
      </w:r>
      <w:r>
        <w:rPr>
          <w:spacing w:val="-4"/>
          <w:sz w:val="18"/>
        </w:rPr>
        <w:t xml:space="preserve"> </w:t>
      </w:r>
      <w:r>
        <w:rPr>
          <w:sz w:val="18"/>
        </w:rPr>
        <w:t>populations of Organizations."</w:t>
      </w:r>
      <w:r>
        <w:rPr>
          <w:spacing w:val="-10"/>
          <w:sz w:val="18"/>
        </w:rPr>
        <w:t xml:space="preserve"> </w:t>
      </w:r>
      <w:r>
        <w:rPr>
          <w:i/>
          <w:sz w:val="19"/>
        </w:rPr>
        <w:t>American</w:t>
      </w:r>
      <w:r>
        <w:rPr>
          <w:i/>
          <w:spacing w:val="-1"/>
          <w:sz w:val="19"/>
        </w:rPr>
        <w:t xml:space="preserve"> </w:t>
      </w:r>
      <w:r>
        <w:rPr>
          <w:i/>
          <w:sz w:val="19"/>
        </w:rPr>
        <w:t>journal of</w:t>
      </w:r>
      <w:r>
        <w:rPr>
          <w:i/>
          <w:spacing w:val="-2"/>
          <w:sz w:val="19"/>
        </w:rPr>
        <w:t xml:space="preserve"> </w:t>
      </w:r>
      <w:r>
        <w:rPr>
          <w:i/>
          <w:sz w:val="19"/>
        </w:rPr>
        <w:t>Sociology</w:t>
      </w:r>
      <w:r>
        <w:rPr>
          <w:i/>
          <w:spacing w:val="3"/>
          <w:sz w:val="19"/>
        </w:rPr>
        <w:t xml:space="preserve"> </w:t>
      </w:r>
      <w:r>
        <w:rPr>
          <w:sz w:val="18"/>
        </w:rPr>
        <w:t>90:1262-83.</w:t>
      </w:r>
    </w:p>
    <w:p w:rsidR="00C550D4" w:rsidRDefault="00E476FC">
      <w:pPr>
        <w:spacing w:line="204" w:lineRule="exact"/>
        <w:ind w:left="215"/>
        <w:jc w:val="both"/>
        <w:rPr>
          <w:sz w:val="18"/>
        </w:rPr>
      </w:pPr>
      <w:r>
        <w:rPr>
          <w:spacing w:val="-2"/>
          <w:w w:val="155"/>
          <w:sz w:val="18"/>
        </w:rPr>
        <w:t>---,</w:t>
      </w:r>
      <w:r>
        <w:rPr>
          <w:spacing w:val="-41"/>
          <w:w w:val="155"/>
          <w:sz w:val="18"/>
        </w:rPr>
        <w:t xml:space="preserve"> </w:t>
      </w:r>
      <w:r>
        <w:rPr>
          <w:spacing w:val="-2"/>
          <w:sz w:val="18"/>
        </w:rPr>
        <w:t>ed.</w:t>
      </w:r>
      <w:r>
        <w:rPr>
          <w:spacing w:val="2"/>
          <w:sz w:val="18"/>
        </w:rPr>
        <w:t xml:space="preserve"> </w:t>
      </w:r>
      <w:r>
        <w:rPr>
          <w:spacing w:val="-2"/>
          <w:sz w:val="18"/>
        </w:rPr>
        <w:t>1988.</w:t>
      </w:r>
      <w:r>
        <w:rPr>
          <w:spacing w:val="18"/>
          <w:sz w:val="18"/>
        </w:rPr>
        <w:t xml:space="preserve"> </w:t>
      </w:r>
      <w:r>
        <w:rPr>
          <w:i/>
          <w:spacing w:val="-2"/>
          <w:sz w:val="19"/>
        </w:rPr>
        <w:t>Ecological</w:t>
      </w:r>
      <w:r>
        <w:rPr>
          <w:i/>
          <w:spacing w:val="25"/>
          <w:sz w:val="19"/>
        </w:rPr>
        <w:t xml:space="preserve"> </w:t>
      </w:r>
      <w:r>
        <w:rPr>
          <w:i/>
          <w:spacing w:val="-2"/>
          <w:sz w:val="19"/>
        </w:rPr>
        <w:t>Models</w:t>
      </w:r>
      <w:r>
        <w:rPr>
          <w:i/>
          <w:spacing w:val="11"/>
          <w:sz w:val="19"/>
        </w:rPr>
        <w:t xml:space="preserve"> </w:t>
      </w:r>
      <w:r>
        <w:rPr>
          <w:i/>
          <w:spacing w:val="-2"/>
          <w:sz w:val="19"/>
        </w:rPr>
        <w:t>of</w:t>
      </w:r>
      <w:r>
        <w:rPr>
          <w:i/>
          <w:spacing w:val="15"/>
          <w:sz w:val="19"/>
        </w:rPr>
        <w:t xml:space="preserve"> </w:t>
      </w:r>
      <w:r>
        <w:rPr>
          <w:i/>
          <w:spacing w:val="-2"/>
          <w:sz w:val="19"/>
        </w:rPr>
        <w:t>Organizations.</w:t>
      </w:r>
      <w:r>
        <w:rPr>
          <w:i/>
          <w:spacing w:val="-8"/>
          <w:sz w:val="19"/>
        </w:rPr>
        <w:t xml:space="preserve"> </w:t>
      </w:r>
      <w:r>
        <w:rPr>
          <w:spacing w:val="-2"/>
          <w:sz w:val="18"/>
        </w:rPr>
        <w:t>Cambridge,</w:t>
      </w:r>
      <w:r>
        <w:rPr>
          <w:spacing w:val="16"/>
          <w:sz w:val="18"/>
        </w:rPr>
        <w:t xml:space="preserve"> </w:t>
      </w:r>
      <w:r>
        <w:rPr>
          <w:spacing w:val="-2"/>
          <w:sz w:val="18"/>
        </w:rPr>
        <w:t>Mass.:</w:t>
      </w:r>
      <w:r>
        <w:rPr>
          <w:spacing w:val="8"/>
          <w:sz w:val="18"/>
        </w:rPr>
        <w:t xml:space="preserve"> </w:t>
      </w:r>
      <w:r>
        <w:rPr>
          <w:spacing w:val="-2"/>
          <w:sz w:val="18"/>
        </w:rPr>
        <w:t>Ballinger.</w:t>
      </w:r>
    </w:p>
    <w:p w:rsidR="00C550D4" w:rsidRDefault="00E476FC">
      <w:pPr>
        <w:spacing w:before="3" w:line="247" w:lineRule="auto"/>
        <w:ind w:left="404" w:right="178" w:hanging="179"/>
        <w:jc w:val="both"/>
        <w:rPr>
          <w:sz w:val="18"/>
        </w:rPr>
      </w:pPr>
      <w:r>
        <w:rPr>
          <w:spacing w:val="-2"/>
          <w:sz w:val="18"/>
        </w:rPr>
        <w:t>Carroll,</w:t>
      </w:r>
      <w:r>
        <w:rPr>
          <w:spacing w:val="-9"/>
          <w:sz w:val="18"/>
        </w:rPr>
        <w:t xml:space="preserve"> </w:t>
      </w:r>
      <w:r>
        <w:rPr>
          <w:spacing w:val="-2"/>
          <w:sz w:val="18"/>
        </w:rPr>
        <w:t>Glenn</w:t>
      </w:r>
      <w:r>
        <w:rPr>
          <w:spacing w:val="-5"/>
          <w:sz w:val="18"/>
        </w:rPr>
        <w:t xml:space="preserve"> </w:t>
      </w:r>
      <w:r>
        <w:rPr>
          <w:spacing w:val="-2"/>
          <w:sz w:val="18"/>
        </w:rPr>
        <w:t>R.,</w:t>
      </w:r>
      <w:r>
        <w:rPr>
          <w:spacing w:val="-9"/>
          <w:sz w:val="18"/>
        </w:rPr>
        <w:t xml:space="preserve"> </w:t>
      </w:r>
      <w:r>
        <w:rPr>
          <w:spacing w:val="-2"/>
          <w:sz w:val="18"/>
        </w:rPr>
        <w:t>and</w:t>
      </w:r>
      <w:r>
        <w:rPr>
          <w:spacing w:val="-8"/>
          <w:sz w:val="18"/>
        </w:rPr>
        <w:t xml:space="preserve"> </w:t>
      </w:r>
      <w:r>
        <w:rPr>
          <w:spacing w:val="-2"/>
          <w:sz w:val="18"/>
        </w:rPr>
        <w:t>Michael</w:t>
      </w:r>
      <w:r>
        <w:rPr>
          <w:spacing w:val="-7"/>
          <w:sz w:val="18"/>
        </w:rPr>
        <w:t xml:space="preserve"> </w:t>
      </w:r>
      <w:r>
        <w:rPr>
          <w:spacing w:val="-2"/>
          <w:sz w:val="18"/>
        </w:rPr>
        <w:t>Hannan,</w:t>
      </w:r>
      <w:r>
        <w:rPr>
          <w:spacing w:val="-8"/>
          <w:sz w:val="18"/>
        </w:rPr>
        <w:t xml:space="preserve"> </w:t>
      </w:r>
      <w:r>
        <w:rPr>
          <w:spacing w:val="-2"/>
          <w:sz w:val="18"/>
        </w:rPr>
        <w:t>eds.</w:t>
      </w:r>
      <w:r>
        <w:rPr>
          <w:spacing w:val="-10"/>
          <w:sz w:val="18"/>
        </w:rPr>
        <w:t xml:space="preserve"> </w:t>
      </w:r>
      <w:r>
        <w:rPr>
          <w:spacing w:val="-2"/>
          <w:sz w:val="18"/>
        </w:rPr>
        <w:t>1995.</w:t>
      </w:r>
      <w:r>
        <w:rPr>
          <w:spacing w:val="-8"/>
          <w:sz w:val="18"/>
        </w:rPr>
        <w:t xml:space="preserve"> </w:t>
      </w:r>
      <w:r>
        <w:rPr>
          <w:i/>
          <w:spacing w:val="-2"/>
          <w:sz w:val="19"/>
        </w:rPr>
        <w:t>Organizations</w:t>
      </w:r>
      <w:r>
        <w:rPr>
          <w:i/>
          <w:spacing w:val="-6"/>
          <w:sz w:val="19"/>
        </w:rPr>
        <w:t xml:space="preserve"> </w:t>
      </w:r>
      <w:r>
        <w:rPr>
          <w:i/>
          <w:spacing w:val="-2"/>
          <w:sz w:val="19"/>
        </w:rPr>
        <w:t>in</w:t>
      </w:r>
      <w:r>
        <w:rPr>
          <w:i/>
          <w:spacing w:val="-10"/>
          <w:sz w:val="19"/>
        </w:rPr>
        <w:t xml:space="preserve"> </w:t>
      </w:r>
      <w:r>
        <w:rPr>
          <w:i/>
          <w:spacing w:val="-2"/>
          <w:sz w:val="19"/>
        </w:rPr>
        <w:t>Industry:</w:t>
      </w:r>
      <w:r>
        <w:rPr>
          <w:i/>
          <w:spacing w:val="-10"/>
          <w:sz w:val="19"/>
        </w:rPr>
        <w:t xml:space="preserve"> </w:t>
      </w:r>
      <w:r>
        <w:rPr>
          <w:i/>
          <w:spacing w:val="-2"/>
          <w:sz w:val="19"/>
        </w:rPr>
        <w:t>Strategy, Structure, and</w:t>
      </w:r>
      <w:r>
        <w:rPr>
          <w:i/>
          <w:spacing w:val="11"/>
          <w:sz w:val="19"/>
        </w:rPr>
        <w:t xml:space="preserve"> </w:t>
      </w:r>
      <w:r>
        <w:rPr>
          <w:i/>
          <w:spacing w:val="-2"/>
          <w:sz w:val="19"/>
        </w:rPr>
        <w:t>Selection.</w:t>
      </w:r>
      <w:r>
        <w:rPr>
          <w:i/>
          <w:spacing w:val="8"/>
          <w:sz w:val="19"/>
        </w:rPr>
        <w:t xml:space="preserve"> </w:t>
      </w:r>
      <w:r>
        <w:rPr>
          <w:spacing w:val="-2"/>
          <w:sz w:val="18"/>
        </w:rPr>
        <w:t>New</w:t>
      </w:r>
      <w:r>
        <w:rPr>
          <w:spacing w:val="-5"/>
          <w:sz w:val="18"/>
        </w:rPr>
        <w:t xml:space="preserve"> </w:t>
      </w:r>
      <w:r>
        <w:rPr>
          <w:spacing w:val="-2"/>
          <w:sz w:val="18"/>
        </w:rPr>
        <w:t>York:</w:t>
      </w:r>
      <w:r>
        <w:rPr>
          <w:sz w:val="18"/>
        </w:rPr>
        <w:t xml:space="preserve"> </w:t>
      </w:r>
      <w:r>
        <w:rPr>
          <w:spacing w:val="-2"/>
          <w:sz w:val="18"/>
        </w:rPr>
        <w:t>Oxford</w:t>
      </w:r>
      <w:r>
        <w:rPr>
          <w:sz w:val="18"/>
        </w:rPr>
        <w:t xml:space="preserve"> </w:t>
      </w:r>
      <w:r>
        <w:rPr>
          <w:spacing w:val="-2"/>
          <w:sz w:val="18"/>
        </w:rPr>
        <w:t>University Press.</w:t>
      </w:r>
    </w:p>
    <w:p w:rsidR="00C550D4" w:rsidRDefault="00E476FC">
      <w:pPr>
        <w:spacing w:before="1" w:line="259" w:lineRule="auto"/>
        <w:ind w:left="404" w:right="191" w:hanging="189"/>
        <w:jc w:val="both"/>
        <w:rPr>
          <w:sz w:val="18"/>
        </w:rPr>
      </w:pPr>
      <w:r>
        <w:rPr>
          <w:spacing w:val="-2"/>
          <w:w w:val="245"/>
          <w:sz w:val="18"/>
        </w:rPr>
        <w:t>---.</w:t>
      </w:r>
      <w:r>
        <w:rPr>
          <w:spacing w:val="-26"/>
          <w:w w:val="245"/>
          <w:sz w:val="18"/>
        </w:rPr>
        <w:t xml:space="preserve"> </w:t>
      </w:r>
      <w:r>
        <w:rPr>
          <w:spacing w:val="-2"/>
          <w:sz w:val="18"/>
        </w:rPr>
        <w:t>2000.</w:t>
      </w:r>
      <w:r>
        <w:rPr>
          <w:spacing w:val="-9"/>
          <w:sz w:val="18"/>
        </w:rPr>
        <w:t xml:space="preserve"> </w:t>
      </w:r>
      <w:r>
        <w:rPr>
          <w:i/>
          <w:spacing w:val="-2"/>
          <w:sz w:val="19"/>
        </w:rPr>
        <w:t>The</w:t>
      </w:r>
      <w:r>
        <w:rPr>
          <w:i/>
          <w:spacing w:val="-10"/>
          <w:sz w:val="19"/>
        </w:rPr>
        <w:t xml:space="preserve"> </w:t>
      </w:r>
      <w:r>
        <w:rPr>
          <w:i/>
          <w:spacing w:val="-2"/>
          <w:sz w:val="19"/>
        </w:rPr>
        <w:t>Demography</w:t>
      </w:r>
      <w:r>
        <w:rPr>
          <w:i/>
          <w:spacing w:val="-10"/>
          <w:sz w:val="19"/>
        </w:rPr>
        <w:t xml:space="preserve"> </w:t>
      </w:r>
      <w:r>
        <w:rPr>
          <w:i/>
          <w:spacing w:val="-2"/>
          <w:sz w:val="19"/>
        </w:rPr>
        <w:t>of</w:t>
      </w:r>
      <w:r>
        <w:rPr>
          <w:i/>
          <w:spacing w:val="-10"/>
          <w:sz w:val="19"/>
        </w:rPr>
        <w:t xml:space="preserve"> </w:t>
      </w:r>
      <w:r>
        <w:rPr>
          <w:i/>
          <w:spacing w:val="-2"/>
          <w:sz w:val="19"/>
        </w:rPr>
        <w:t>Corporations and</w:t>
      </w:r>
      <w:r>
        <w:rPr>
          <w:i/>
          <w:spacing w:val="11"/>
          <w:sz w:val="19"/>
        </w:rPr>
        <w:t xml:space="preserve"> </w:t>
      </w:r>
      <w:r>
        <w:rPr>
          <w:i/>
          <w:spacing w:val="-2"/>
          <w:sz w:val="19"/>
        </w:rPr>
        <w:t xml:space="preserve">Industries. </w:t>
      </w:r>
      <w:r>
        <w:rPr>
          <w:spacing w:val="-2"/>
          <w:sz w:val="18"/>
        </w:rPr>
        <w:t>Princeton:</w:t>
      </w:r>
      <w:r>
        <w:rPr>
          <w:sz w:val="18"/>
        </w:rPr>
        <w:t xml:space="preserve"> </w:t>
      </w:r>
      <w:r>
        <w:rPr>
          <w:spacing w:val="-2"/>
          <w:sz w:val="18"/>
        </w:rPr>
        <w:t xml:space="preserve">Princeton </w:t>
      </w:r>
      <w:r>
        <w:rPr>
          <w:sz w:val="18"/>
        </w:rPr>
        <w:t>University Press.</w:t>
      </w:r>
    </w:p>
    <w:p w:rsidR="00C550D4" w:rsidRDefault="00E476FC">
      <w:pPr>
        <w:spacing w:line="242" w:lineRule="auto"/>
        <w:ind w:left="414" w:right="190" w:hanging="189"/>
        <w:jc w:val="both"/>
        <w:rPr>
          <w:sz w:val="18"/>
        </w:rPr>
      </w:pPr>
      <w:r>
        <w:rPr>
          <w:spacing w:val="-4"/>
          <w:sz w:val="18"/>
        </w:rPr>
        <w:t>Carruthers,</w:t>
      </w:r>
      <w:r>
        <w:rPr>
          <w:sz w:val="18"/>
        </w:rPr>
        <w:t xml:space="preserve"> </w:t>
      </w:r>
      <w:r>
        <w:rPr>
          <w:spacing w:val="-4"/>
          <w:sz w:val="18"/>
        </w:rPr>
        <w:t xml:space="preserve">Bruce. 1996. </w:t>
      </w:r>
      <w:r>
        <w:rPr>
          <w:i/>
          <w:spacing w:val="-4"/>
          <w:sz w:val="19"/>
        </w:rPr>
        <w:t>City of Capital: Politics</w:t>
      </w:r>
      <w:r>
        <w:rPr>
          <w:i/>
          <w:spacing w:val="-6"/>
          <w:sz w:val="19"/>
        </w:rPr>
        <w:t xml:space="preserve"> </w:t>
      </w:r>
      <w:r>
        <w:rPr>
          <w:i/>
          <w:spacing w:val="-4"/>
          <w:sz w:val="19"/>
        </w:rPr>
        <w:t>and Markets</w:t>
      </w:r>
      <w:r>
        <w:rPr>
          <w:i/>
          <w:spacing w:val="-6"/>
          <w:sz w:val="19"/>
        </w:rPr>
        <w:t xml:space="preserve"> </w:t>
      </w:r>
      <w:r>
        <w:rPr>
          <w:i/>
          <w:spacing w:val="-4"/>
          <w:sz w:val="19"/>
        </w:rPr>
        <w:t>in</w:t>
      </w:r>
      <w:r>
        <w:rPr>
          <w:i/>
          <w:spacing w:val="-8"/>
          <w:sz w:val="19"/>
        </w:rPr>
        <w:t xml:space="preserve"> </w:t>
      </w:r>
      <w:r>
        <w:rPr>
          <w:i/>
          <w:spacing w:val="-4"/>
          <w:sz w:val="19"/>
        </w:rPr>
        <w:t xml:space="preserve">the English Financial </w:t>
      </w:r>
      <w:r>
        <w:rPr>
          <w:i/>
          <w:sz w:val="19"/>
        </w:rPr>
        <w:t xml:space="preserve">Revolution. </w:t>
      </w:r>
      <w:r>
        <w:rPr>
          <w:sz w:val="18"/>
        </w:rPr>
        <w:t>Princeton: Princeton University Press.</w:t>
      </w:r>
    </w:p>
    <w:p w:rsidR="00C550D4" w:rsidRDefault="00E476FC">
      <w:pPr>
        <w:spacing w:before="12" w:line="249" w:lineRule="auto"/>
        <w:ind w:left="404" w:right="177" w:hanging="179"/>
        <w:jc w:val="both"/>
        <w:rPr>
          <w:sz w:val="18"/>
        </w:rPr>
      </w:pPr>
      <w:r>
        <w:rPr>
          <w:sz w:val="18"/>
        </w:rPr>
        <w:t xml:space="preserve">Carruthers, Bruce, and Wendy N. Espeland. 1991. "Accounting for Rationality: Dou­ </w:t>
      </w:r>
      <w:r>
        <w:rPr>
          <w:spacing w:val="-2"/>
          <w:sz w:val="18"/>
        </w:rPr>
        <w:t>ble-Entry</w:t>
      </w:r>
      <w:r>
        <w:rPr>
          <w:spacing w:val="-10"/>
          <w:sz w:val="18"/>
        </w:rPr>
        <w:t xml:space="preserve"> </w:t>
      </w:r>
      <w:r>
        <w:rPr>
          <w:spacing w:val="-2"/>
          <w:sz w:val="18"/>
        </w:rPr>
        <w:t>Bookkeeping</w:t>
      </w:r>
      <w:r>
        <w:rPr>
          <w:spacing w:val="-8"/>
          <w:sz w:val="18"/>
        </w:rPr>
        <w:t xml:space="preserve"> </w:t>
      </w:r>
      <w:r>
        <w:rPr>
          <w:spacing w:val="-2"/>
          <w:sz w:val="18"/>
        </w:rPr>
        <w:t>and</w:t>
      </w:r>
      <w:r>
        <w:rPr>
          <w:spacing w:val="-8"/>
          <w:sz w:val="18"/>
        </w:rPr>
        <w:t xml:space="preserve"> </w:t>
      </w:r>
      <w:r>
        <w:rPr>
          <w:spacing w:val="-2"/>
          <w:sz w:val="18"/>
        </w:rPr>
        <w:t>the</w:t>
      </w:r>
      <w:r>
        <w:rPr>
          <w:spacing w:val="-10"/>
          <w:sz w:val="18"/>
        </w:rPr>
        <w:t xml:space="preserve"> </w:t>
      </w:r>
      <w:r>
        <w:rPr>
          <w:spacing w:val="-2"/>
          <w:sz w:val="18"/>
        </w:rPr>
        <w:t>Rhetoric</w:t>
      </w:r>
      <w:r>
        <w:rPr>
          <w:spacing w:val="-6"/>
          <w:sz w:val="18"/>
        </w:rPr>
        <w:t xml:space="preserve"> </w:t>
      </w:r>
      <w:r>
        <w:rPr>
          <w:spacing w:val="-2"/>
          <w:sz w:val="18"/>
        </w:rPr>
        <w:t>of</w:t>
      </w:r>
      <w:r>
        <w:rPr>
          <w:spacing w:val="-8"/>
          <w:sz w:val="18"/>
        </w:rPr>
        <w:t xml:space="preserve"> </w:t>
      </w:r>
      <w:r>
        <w:rPr>
          <w:spacing w:val="-2"/>
          <w:sz w:val="18"/>
        </w:rPr>
        <w:t>Economic</w:t>
      </w:r>
      <w:r>
        <w:rPr>
          <w:spacing w:val="-7"/>
          <w:sz w:val="18"/>
        </w:rPr>
        <w:t xml:space="preserve"> </w:t>
      </w:r>
      <w:r>
        <w:rPr>
          <w:spacing w:val="-2"/>
          <w:sz w:val="18"/>
        </w:rPr>
        <w:t xml:space="preserve">Rationality:" </w:t>
      </w:r>
      <w:r>
        <w:rPr>
          <w:i/>
          <w:spacing w:val="-2"/>
          <w:sz w:val="19"/>
        </w:rPr>
        <w:t xml:space="preserve">American journal </w:t>
      </w:r>
      <w:r>
        <w:rPr>
          <w:i/>
          <w:sz w:val="19"/>
        </w:rPr>
        <w:t>of Sociology</w:t>
      </w:r>
      <w:r>
        <w:rPr>
          <w:i/>
          <w:spacing w:val="40"/>
          <w:sz w:val="19"/>
        </w:rPr>
        <w:t xml:space="preserve"> </w:t>
      </w:r>
      <w:r>
        <w:rPr>
          <w:sz w:val="18"/>
        </w:rPr>
        <w:t>97:31-69.</w:t>
      </w:r>
    </w:p>
    <w:p w:rsidR="00C550D4" w:rsidRDefault="00E476FC">
      <w:pPr>
        <w:spacing w:line="259" w:lineRule="auto"/>
        <w:ind w:left="404" w:right="191" w:hanging="174"/>
        <w:jc w:val="both"/>
        <w:rPr>
          <w:sz w:val="18"/>
        </w:rPr>
      </w:pPr>
      <w:r>
        <w:rPr>
          <w:spacing w:val="-6"/>
          <w:sz w:val="18"/>
        </w:rPr>
        <w:t>Carter,</w:t>
      </w:r>
      <w:r>
        <w:rPr>
          <w:spacing w:val="-3"/>
          <w:sz w:val="18"/>
        </w:rPr>
        <w:t xml:space="preserve"> </w:t>
      </w:r>
      <w:r>
        <w:rPr>
          <w:spacing w:val="-6"/>
          <w:sz w:val="18"/>
        </w:rPr>
        <w:t>Anne</w:t>
      </w:r>
      <w:r>
        <w:rPr>
          <w:sz w:val="18"/>
        </w:rPr>
        <w:t xml:space="preserve"> </w:t>
      </w:r>
      <w:r>
        <w:rPr>
          <w:spacing w:val="-6"/>
          <w:sz w:val="18"/>
        </w:rPr>
        <w:t>P.</w:t>
      </w:r>
      <w:r>
        <w:rPr>
          <w:sz w:val="18"/>
        </w:rPr>
        <w:t xml:space="preserve"> </w:t>
      </w:r>
      <w:r>
        <w:rPr>
          <w:spacing w:val="-6"/>
          <w:sz w:val="18"/>
        </w:rPr>
        <w:t>1976.</w:t>
      </w:r>
      <w:r>
        <w:rPr>
          <w:sz w:val="18"/>
        </w:rPr>
        <w:t xml:space="preserve"> </w:t>
      </w:r>
      <w:r>
        <w:rPr>
          <w:i/>
          <w:spacing w:val="-6"/>
          <w:sz w:val="19"/>
        </w:rPr>
        <w:t>Structural</w:t>
      </w:r>
      <w:r>
        <w:rPr>
          <w:i/>
          <w:spacing w:val="11"/>
          <w:sz w:val="19"/>
        </w:rPr>
        <w:t xml:space="preserve"> </w:t>
      </w:r>
      <w:r>
        <w:rPr>
          <w:i/>
          <w:spacing w:val="-6"/>
          <w:sz w:val="19"/>
        </w:rPr>
        <w:t>Change</w:t>
      </w:r>
      <w:r>
        <w:rPr>
          <w:i/>
          <w:sz w:val="19"/>
        </w:rPr>
        <w:t xml:space="preserve"> </w:t>
      </w:r>
      <w:r>
        <w:rPr>
          <w:i/>
          <w:spacing w:val="-6"/>
          <w:sz w:val="19"/>
        </w:rPr>
        <w:t>in the</w:t>
      </w:r>
      <w:r>
        <w:rPr>
          <w:i/>
          <w:spacing w:val="-4"/>
          <w:sz w:val="19"/>
        </w:rPr>
        <w:t xml:space="preserve"> </w:t>
      </w:r>
      <w:r>
        <w:rPr>
          <w:i/>
          <w:spacing w:val="-6"/>
          <w:sz w:val="19"/>
        </w:rPr>
        <w:t>American</w:t>
      </w:r>
      <w:r>
        <w:rPr>
          <w:i/>
          <w:sz w:val="19"/>
        </w:rPr>
        <w:t xml:space="preserve"> </w:t>
      </w:r>
      <w:r>
        <w:rPr>
          <w:i/>
          <w:spacing w:val="-6"/>
          <w:sz w:val="19"/>
        </w:rPr>
        <w:t>Economy.</w:t>
      </w:r>
      <w:r>
        <w:rPr>
          <w:i/>
          <w:sz w:val="19"/>
        </w:rPr>
        <w:t xml:space="preserve"> </w:t>
      </w:r>
      <w:r>
        <w:rPr>
          <w:spacing w:val="-6"/>
          <w:sz w:val="18"/>
        </w:rPr>
        <w:t>Cambridge:</w:t>
      </w:r>
      <w:r>
        <w:rPr>
          <w:sz w:val="18"/>
        </w:rPr>
        <w:t xml:space="preserve"> </w:t>
      </w:r>
      <w:r>
        <w:rPr>
          <w:spacing w:val="-6"/>
          <w:sz w:val="18"/>
        </w:rPr>
        <w:t>Harvard</w:t>
      </w:r>
      <w:r>
        <w:rPr>
          <w:sz w:val="18"/>
        </w:rPr>
        <w:t xml:space="preserve"> University Press.</w:t>
      </w:r>
    </w:p>
    <w:p w:rsidR="00C550D4" w:rsidRDefault="00E476FC">
      <w:pPr>
        <w:spacing w:line="206" w:lineRule="exact"/>
        <w:ind w:left="230"/>
        <w:jc w:val="both"/>
        <w:rPr>
          <w:sz w:val="18"/>
        </w:rPr>
      </w:pPr>
      <w:r>
        <w:rPr>
          <w:spacing w:val="-4"/>
          <w:sz w:val="18"/>
        </w:rPr>
        <w:t>Castleman,</w:t>
      </w:r>
      <w:r>
        <w:rPr>
          <w:spacing w:val="-3"/>
          <w:sz w:val="18"/>
        </w:rPr>
        <w:t xml:space="preserve"> </w:t>
      </w:r>
      <w:r>
        <w:rPr>
          <w:spacing w:val="-4"/>
          <w:sz w:val="18"/>
        </w:rPr>
        <w:t>1996.</w:t>
      </w:r>
      <w:r>
        <w:rPr>
          <w:spacing w:val="3"/>
          <w:sz w:val="18"/>
        </w:rPr>
        <w:t xml:space="preserve"> </w:t>
      </w:r>
      <w:r>
        <w:rPr>
          <w:i/>
          <w:spacing w:val="-4"/>
          <w:sz w:val="19"/>
        </w:rPr>
        <w:t>Fodor</w:t>
      </w:r>
      <w:r>
        <w:rPr>
          <w:i/>
          <w:spacing w:val="-8"/>
          <w:sz w:val="19"/>
        </w:rPr>
        <w:t xml:space="preserve"> </w:t>
      </w:r>
      <w:r>
        <w:rPr>
          <w:i/>
          <w:spacing w:val="-4"/>
          <w:sz w:val="19"/>
        </w:rPr>
        <w:t xml:space="preserve">Guide to </w:t>
      </w:r>
      <w:r>
        <w:rPr>
          <w:i/>
          <w:spacing w:val="-4"/>
          <w:sz w:val="18"/>
        </w:rPr>
        <w:t>Las</w:t>
      </w:r>
      <w:r>
        <w:rPr>
          <w:i/>
          <w:spacing w:val="-7"/>
          <w:sz w:val="18"/>
        </w:rPr>
        <w:t xml:space="preserve"> </w:t>
      </w:r>
      <w:r>
        <w:rPr>
          <w:i/>
          <w:spacing w:val="-4"/>
          <w:sz w:val="19"/>
        </w:rPr>
        <w:t xml:space="preserve">Vegas. </w:t>
      </w:r>
      <w:r>
        <w:rPr>
          <w:spacing w:val="-4"/>
          <w:sz w:val="18"/>
        </w:rPr>
        <w:t>New</w:t>
      </w:r>
      <w:r>
        <w:rPr>
          <w:spacing w:val="-7"/>
          <w:sz w:val="18"/>
        </w:rPr>
        <w:t xml:space="preserve"> </w:t>
      </w:r>
      <w:r>
        <w:rPr>
          <w:spacing w:val="-4"/>
          <w:sz w:val="18"/>
        </w:rPr>
        <w:t>York.</w:t>
      </w:r>
    </w:p>
    <w:p w:rsidR="00C550D4" w:rsidRDefault="00E476FC">
      <w:pPr>
        <w:spacing w:line="252" w:lineRule="auto"/>
        <w:ind w:left="410" w:hanging="181"/>
        <w:rPr>
          <w:sz w:val="18"/>
        </w:rPr>
      </w:pPr>
      <w:r>
        <w:rPr>
          <w:spacing w:val="-2"/>
          <w:sz w:val="18"/>
        </w:rPr>
        <w:t>Chamberlin,</w:t>
      </w:r>
      <w:r>
        <w:rPr>
          <w:spacing w:val="16"/>
          <w:sz w:val="18"/>
        </w:rPr>
        <w:t xml:space="preserve"> </w:t>
      </w:r>
      <w:r>
        <w:rPr>
          <w:spacing w:val="-2"/>
          <w:sz w:val="18"/>
        </w:rPr>
        <w:t>Edwin</w:t>
      </w:r>
      <w:r>
        <w:rPr>
          <w:spacing w:val="6"/>
          <w:sz w:val="18"/>
        </w:rPr>
        <w:t xml:space="preserve"> </w:t>
      </w:r>
      <w:r>
        <w:rPr>
          <w:spacing w:val="-2"/>
          <w:sz w:val="18"/>
        </w:rPr>
        <w:t>H.</w:t>
      </w:r>
      <w:r>
        <w:rPr>
          <w:spacing w:val="6"/>
          <w:sz w:val="18"/>
        </w:rPr>
        <w:t xml:space="preserve"> </w:t>
      </w:r>
      <w:r>
        <w:rPr>
          <w:spacing w:val="-2"/>
          <w:sz w:val="18"/>
        </w:rPr>
        <w:t>1962.</w:t>
      </w:r>
      <w:r>
        <w:rPr>
          <w:spacing w:val="5"/>
          <w:sz w:val="18"/>
        </w:rPr>
        <w:t xml:space="preserve"> </w:t>
      </w:r>
      <w:r>
        <w:rPr>
          <w:i/>
          <w:spacing w:val="-2"/>
          <w:sz w:val="19"/>
        </w:rPr>
        <w:t>The</w:t>
      </w:r>
      <w:r>
        <w:rPr>
          <w:i/>
          <w:spacing w:val="2"/>
          <w:sz w:val="19"/>
        </w:rPr>
        <w:t xml:space="preserve"> </w:t>
      </w:r>
      <w:r>
        <w:rPr>
          <w:i/>
          <w:spacing w:val="-2"/>
          <w:sz w:val="19"/>
        </w:rPr>
        <w:t>Theory</w:t>
      </w:r>
      <w:r>
        <w:rPr>
          <w:i/>
          <w:spacing w:val="14"/>
          <w:sz w:val="19"/>
        </w:rPr>
        <w:t xml:space="preserve"> </w:t>
      </w:r>
      <w:r>
        <w:rPr>
          <w:i/>
          <w:spacing w:val="-2"/>
          <w:sz w:val="19"/>
        </w:rPr>
        <w:t>of</w:t>
      </w:r>
      <w:r>
        <w:rPr>
          <w:i/>
          <w:spacing w:val="11"/>
          <w:sz w:val="19"/>
        </w:rPr>
        <w:t xml:space="preserve"> </w:t>
      </w:r>
      <w:r>
        <w:rPr>
          <w:i/>
          <w:spacing w:val="-2"/>
          <w:sz w:val="19"/>
        </w:rPr>
        <w:t>Monopolistic</w:t>
      </w:r>
      <w:r>
        <w:rPr>
          <w:i/>
          <w:spacing w:val="14"/>
          <w:sz w:val="19"/>
        </w:rPr>
        <w:t xml:space="preserve"> </w:t>
      </w:r>
      <w:r>
        <w:rPr>
          <w:i/>
          <w:spacing w:val="-2"/>
          <w:sz w:val="19"/>
        </w:rPr>
        <w:t>Competition.</w:t>
      </w:r>
      <w:r>
        <w:rPr>
          <w:i/>
          <w:spacing w:val="12"/>
          <w:sz w:val="19"/>
        </w:rPr>
        <w:t xml:space="preserve"> </w:t>
      </w:r>
      <w:r>
        <w:rPr>
          <w:spacing w:val="-2"/>
          <w:sz w:val="18"/>
        </w:rPr>
        <w:t>8th</w:t>
      </w:r>
      <w:r>
        <w:rPr>
          <w:spacing w:val="4"/>
          <w:sz w:val="18"/>
        </w:rPr>
        <w:t xml:space="preserve"> </w:t>
      </w:r>
      <w:r>
        <w:rPr>
          <w:spacing w:val="-2"/>
          <w:sz w:val="18"/>
        </w:rPr>
        <w:t>ed.</w:t>
      </w:r>
      <w:r>
        <w:rPr>
          <w:spacing w:val="6"/>
          <w:sz w:val="18"/>
        </w:rPr>
        <w:t xml:space="preserve"> </w:t>
      </w:r>
      <w:r>
        <w:rPr>
          <w:spacing w:val="-2"/>
          <w:sz w:val="18"/>
        </w:rPr>
        <w:t xml:space="preserve">Cam­ </w:t>
      </w:r>
      <w:r>
        <w:rPr>
          <w:sz w:val="18"/>
        </w:rPr>
        <w:t>bridge: Harvard</w:t>
      </w:r>
      <w:r>
        <w:rPr>
          <w:spacing w:val="40"/>
          <w:sz w:val="18"/>
        </w:rPr>
        <w:t xml:space="preserve"> </w:t>
      </w:r>
      <w:r>
        <w:rPr>
          <w:sz w:val="18"/>
        </w:rPr>
        <w:t>University Press.</w:t>
      </w:r>
    </w:p>
    <w:p w:rsidR="00C550D4" w:rsidRDefault="00E476FC">
      <w:pPr>
        <w:spacing w:line="247" w:lineRule="auto"/>
        <w:ind w:left="411" w:right="184" w:hanging="181"/>
        <w:rPr>
          <w:sz w:val="18"/>
        </w:rPr>
      </w:pPr>
      <w:r>
        <w:rPr>
          <w:w w:val="90"/>
          <w:sz w:val="18"/>
        </w:rPr>
        <w:t xml:space="preserve">Chandler, A. 1962. </w:t>
      </w:r>
      <w:r>
        <w:rPr>
          <w:i/>
          <w:w w:val="90"/>
          <w:sz w:val="19"/>
        </w:rPr>
        <w:t>Strategy</w:t>
      </w:r>
      <w:r>
        <w:rPr>
          <w:i/>
          <w:sz w:val="19"/>
        </w:rPr>
        <w:t xml:space="preserve"> </w:t>
      </w:r>
      <w:r>
        <w:rPr>
          <w:i/>
          <w:w w:val="90"/>
          <w:sz w:val="19"/>
        </w:rPr>
        <w:t>and</w:t>
      </w:r>
      <w:r>
        <w:rPr>
          <w:i/>
          <w:sz w:val="19"/>
        </w:rPr>
        <w:t xml:space="preserve"> </w:t>
      </w:r>
      <w:r>
        <w:rPr>
          <w:i/>
          <w:w w:val="90"/>
          <w:sz w:val="19"/>
        </w:rPr>
        <w:t>Structure: Chapters in the History</w:t>
      </w:r>
      <w:r>
        <w:rPr>
          <w:i/>
          <w:sz w:val="19"/>
        </w:rPr>
        <w:t xml:space="preserve"> </w:t>
      </w:r>
      <w:r>
        <w:rPr>
          <w:i/>
          <w:w w:val="90"/>
          <w:sz w:val="19"/>
        </w:rPr>
        <w:t>of</w:t>
      </w:r>
      <w:r>
        <w:rPr>
          <w:i/>
          <w:sz w:val="19"/>
        </w:rPr>
        <w:t xml:space="preserve"> </w:t>
      </w:r>
      <w:r>
        <w:rPr>
          <w:i/>
          <w:w w:val="90"/>
          <w:sz w:val="19"/>
        </w:rPr>
        <w:t xml:space="preserve">the American Busi­ </w:t>
      </w:r>
      <w:r>
        <w:rPr>
          <w:i/>
          <w:sz w:val="19"/>
        </w:rPr>
        <w:t>ness</w:t>
      </w:r>
      <w:r>
        <w:rPr>
          <w:i/>
          <w:spacing w:val="-4"/>
          <w:sz w:val="19"/>
        </w:rPr>
        <w:t xml:space="preserve"> </w:t>
      </w:r>
      <w:r>
        <w:rPr>
          <w:i/>
          <w:sz w:val="19"/>
        </w:rPr>
        <w:t>Enterprise.</w:t>
      </w:r>
      <w:r>
        <w:rPr>
          <w:i/>
          <w:spacing w:val="-6"/>
          <w:sz w:val="19"/>
        </w:rPr>
        <w:t xml:space="preserve"> </w:t>
      </w:r>
      <w:r>
        <w:rPr>
          <w:sz w:val="18"/>
        </w:rPr>
        <w:t>Cambridge:</w:t>
      </w:r>
      <w:r>
        <w:rPr>
          <w:spacing w:val="6"/>
          <w:sz w:val="18"/>
        </w:rPr>
        <w:t xml:space="preserve"> </w:t>
      </w:r>
      <w:r>
        <w:rPr>
          <w:sz w:val="18"/>
        </w:rPr>
        <w:t>MIT</w:t>
      </w:r>
      <w:r>
        <w:rPr>
          <w:spacing w:val="-5"/>
          <w:sz w:val="18"/>
        </w:rPr>
        <w:t xml:space="preserve"> </w:t>
      </w:r>
      <w:r>
        <w:rPr>
          <w:sz w:val="18"/>
        </w:rPr>
        <w:t>Press.</w:t>
      </w:r>
    </w:p>
    <w:p w:rsidR="00C550D4" w:rsidRDefault="00E476FC">
      <w:pPr>
        <w:spacing w:line="215" w:lineRule="exact"/>
        <w:ind w:left="220"/>
        <w:rPr>
          <w:sz w:val="18"/>
        </w:rPr>
      </w:pPr>
      <w:r>
        <w:rPr>
          <w:spacing w:val="-2"/>
          <w:w w:val="170"/>
          <w:sz w:val="18"/>
        </w:rPr>
        <w:t>---.</w:t>
      </w:r>
      <w:r>
        <w:rPr>
          <w:spacing w:val="-55"/>
          <w:w w:val="170"/>
          <w:sz w:val="18"/>
        </w:rPr>
        <w:t xml:space="preserve"> </w:t>
      </w:r>
      <w:r>
        <w:rPr>
          <w:spacing w:val="-2"/>
          <w:w w:val="105"/>
          <w:sz w:val="18"/>
        </w:rPr>
        <w:t>1977.</w:t>
      </w:r>
      <w:r>
        <w:rPr>
          <w:spacing w:val="4"/>
          <w:w w:val="105"/>
          <w:sz w:val="18"/>
        </w:rPr>
        <w:t xml:space="preserve"> </w:t>
      </w:r>
      <w:r>
        <w:rPr>
          <w:i/>
          <w:spacing w:val="-2"/>
          <w:w w:val="105"/>
          <w:sz w:val="19"/>
        </w:rPr>
        <w:t>The</w:t>
      </w:r>
      <w:r>
        <w:rPr>
          <w:i/>
          <w:spacing w:val="-10"/>
          <w:w w:val="105"/>
          <w:sz w:val="19"/>
        </w:rPr>
        <w:t xml:space="preserve"> </w:t>
      </w:r>
      <w:r>
        <w:rPr>
          <w:i/>
          <w:spacing w:val="-2"/>
          <w:w w:val="105"/>
          <w:sz w:val="19"/>
        </w:rPr>
        <w:t>Visible</w:t>
      </w:r>
      <w:r>
        <w:rPr>
          <w:i/>
          <w:spacing w:val="15"/>
          <w:w w:val="105"/>
          <w:sz w:val="19"/>
        </w:rPr>
        <w:t xml:space="preserve"> </w:t>
      </w:r>
      <w:r>
        <w:rPr>
          <w:i/>
          <w:spacing w:val="-2"/>
          <w:w w:val="105"/>
          <w:sz w:val="19"/>
        </w:rPr>
        <w:t>Hand.</w:t>
      </w:r>
      <w:r>
        <w:rPr>
          <w:i/>
          <w:spacing w:val="-1"/>
          <w:w w:val="105"/>
          <w:sz w:val="19"/>
        </w:rPr>
        <w:t xml:space="preserve"> </w:t>
      </w:r>
      <w:r>
        <w:rPr>
          <w:spacing w:val="-2"/>
          <w:w w:val="105"/>
          <w:sz w:val="18"/>
        </w:rPr>
        <w:t>Cambridge:</w:t>
      </w:r>
      <w:r>
        <w:rPr>
          <w:spacing w:val="22"/>
          <w:w w:val="105"/>
          <w:sz w:val="18"/>
        </w:rPr>
        <w:t xml:space="preserve"> </w:t>
      </w:r>
      <w:r>
        <w:rPr>
          <w:spacing w:val="-2"/>
          <w:w w:val="105"/>
          <w:sz w:val="18"/>
        </w:rPr>
        <w:t>Harvard</w:t>
      </w:r>
      <w:r>
        <w:rPr>
          <w:spacing w:val="12"/>
          <w:w w:val="105"/>
          <w:sz w:val="18"/>
        </w:rPr>
        <w:t xml:space="preserve"> </w:t>
      </w:r>
      <w:r>
        <w:rPr>
          <w:spacing w:val="-2"/>
          <w:w w:val="105"/>
          <w:sz w:val="18"/>
        </w:rPr>
        <w:t>University</w:t>
      </w:r>
      <w:r>
        <w:rPr>
          <w:spacing w:val="12"/>
          <w:w w:val="105"/>
          <w:sz w:val="18"/>
        </w:rPr>
        <w:t xml:space="preserve"> </w:t>
      </w:r>
      <w:r>
        <w:rPr>
          <w:spacing w:val="-2"/>
          <w:sz w:val="18"/>
        </w:rPr>
        <w:t>Press.</w:t>
      </w:r>
    </w:p>
    <w:p w:rsidR="00C550D4" w:rsidRDefault="00E476FC">
      <w:pPr>
        <w:spacing w:before="17" w:line="252" w:lineRule="auto"/>
        <w:ind w:left="409" w:right="182" w:hanging="179"/>
        <w:jc w:val="both"/>
        <w:rPr>
          <w:sz w:val="18"/>
        </w:rPr>
      </w:pPr>
      <w:r>
        <w:rPr>
          <w:sz w:val="18"/>
        </w:rPr>
        <w:t>Chames, A., WW</w:t>
      </w:r>
      <w:r>
        <w:rPr>
          <w:spacing w:val="80"/>
          <w:sz w:val="18"/>
        </w:rPr>
        <w:t xml:space="preserve"> </w:t>
      </w:r>
      <w:r>
        <w:rPr>
          <w:sz w:val="18"/>
        </w:rPr>
        <w:t>Cooper, and A. P. Schinnar. 1976. "A Theorem on Homogeneous Functions</w:t>
      </w:r>
      <w:r>
        <w:rPr>
          <w:spacing w:val="-12"/>
          <w:sz w:val="18"/>
        </w:rPr>
        <w:t xml:space="preserve"> </w:t>
      </w:r>
      <w:r>
        <w:rPr>
          <w:sz w:val="18"/>
        </w:rPr>
        <w:t>and</w:t>
      </w:r>
      <w:r>
        <w:rPr>
          <w:spacing w:val="-11"/>
          <w:sz w:val="18"/>
        </w:rPr>
        <w:t xml:space="preserve"> </w:t>
      </w:r>
      <w:r>
        <w:rPr>
          <w:sz w:val="18"/>
        </w:rPr>
        <w:t>Extended</w:t>
      </w:r>
      <w:r>
        <w:rPr>
          <w:spacing w:val="-11"/>
          <w:sz w:val="18"/>
        </w:rPr>
        <w:t xml:space="preserve"> </w:t>
      </w:r>
      <w:r>
        <w:rPr>
          <w:sz w:val="18"/>
        </w:rPr>
        <w:t>Cobb-Douglas</w:t>
      </w:r>
      <w:r>
        <w:rPr>
          <w:spacing w:val="-11"/>
          <w:sz w:val="18"/>
        </w:rPr>
        <w:t xml:space="preserve"> </w:t>
      </w:r>
      <w:r>
        <w:rPr>
          <w:sz w:val="18"/>
        </w:rPr>
        <w:t>Forms."</w:t>
      </w:r>
      <w:r>
        <w:rPr>
          <w:spacing w:val="-12"/>
          <w:sz w:val="18"/>
        </w:rPr>
        <w:t xml:space="preserve"> </w:t>
      </w:r>
      <w:r>
        <w:rPr>
          <w:i/>
          <w:sz w:val="19"/>
        </w:rPr>
        <w:t>Proceedings,</w:t>
      </w:r>
      <w:r>
        <w:rPr>
          <w:i/>
          <w:spacing w:val="-12"/>
          <w:sz w:val="19"/>
        </w:rPr>
        <w:t xml:space="preserve"> </w:t>
      </w:r>
      <w:r>
        <w:rPr>
          <w:i/>
          <w:sz w:val="19"/>
        </w:rPr>
        <w:t>National</w:t>
      </w:r>
      <w:r>
        <w:rPr>
          <w:i/>
          <w:spacing w:val="-11"/>
          <w:sz w:val="19"/>
        </w:rPr>
        <w:t xml:space="preserve"> </w:t>
      </w:r>
      <w:r>
        <w:rPr>
          <w:i/>
          <w:sz w:val="19"/>
        </w:rPr>
        <w:t>Academy</w:t>
      </w:r>
      <w:r>
        <w:rPr>
          <w:i/>
          <w:spacing w:val="-12"/>
          <w:sz w:val="19"/>
        </w:rPr>
        <w:t xml:space="preserve"> </w:t>
      </w:r>
      <w:r>
        <w:rPr>
          <w:i/>
          <w:sz w:val="19"/>
        </w:rPr>
        <w:t xml:space="preserve">of Sciences </w:t>
      </w:r>
      <w:r>
        <w:rPr>
          <w:sz w:val="18"/>
        </w:rPr>
        <w:t>73:3747-48.</w:t>
      </w:r>
    </w:p>
    <w:p w:rsidR="00C550D4" w:rsidRDefault="00E476FC">
      <w:pPr>
        <w:spacing w:line="247" w:lineRule="auto"/>
        <w:ind w:left="413" w:right="195" w:hanging="179"/>
        <w:jc w:val="both"/>
        <w:rPr>
          <w:sz w:val="18"/>
        </w:rPr>
      </w:pPr>
      <w:r>
        <w:rPr>
          <w:spacing w:val="-2"/>
          <w:sz w:val="18"/>
        </w:rPr>
        <w:t>Chase,</w:t>
      </w:r>
      <w:r>
        <w:rPr>
          <w:spacing w:val="-8"/>
          <w:sz w:val="18"/>
        </w:rPr>
        <w:t xml:space="preserve"> </w:t>
      </w:r>
      <w:r>
        <w:rPr>
          <w:spacing w:val="-2"/>
          <w:sz w:val="18"/>
        </w:rPr>
        <w:t>Ivan</w:t>
      </w:r>
      <w:r>
        <w:rPr>
          <w:spacing w:val="-7"/>
          <w:sz w:val="18"/>
        </w:rPr>
        <w:t xml:space="preserve"> </w:t>
      </w:r>
      <w:r>
        <w:rPr>
          <w:spacing w:val="-2"/>
          <w:sz w:val="18"/>
        </w:rPr>
        <w:t>D.</w:t>
      </w:r>
      <w:r>
        <w:rPr>
          <w:spacing w:val="-9"/>
          <w:sz w:val="18"/>
        </w:rPr>
        <w:t xml:space="preserve"> </w:t>
      </w:r>
      <w:r>
        <w:rPr>
          <w:spacing w:val="-2"/>
          <w:sz w:val="18"/>
        </w:rPr>
        <w:t>1974.</w:t>
      </w:r>
      <w:r>
        <w:rPr>
          <w:spacing w:val="-7"/>
          <w:sz w:val="18"/>
        </w:rPr>
        <w:t xml:space="preserve"> </w:t>
      </w:r>
      <w:r>
        <w:rPr>
          <w:spacing w:val="-2"/>
          <w:sz w:val="18"/>
        </w:rPr>
        <w:t>"Models</w:t>
      </w:r>
      <w:r>
        <w:rPr>
          <w:spacing w:val="-4"/>
          <w:sz w:val="18"/>
        </w:rPr>
        <w:t xml:space="preserve"> </w:t>
      </w:r>
      <w:r>
        <w:rPr>
          <w:spacing w:val="-2"/>
          <w:sz w:val="18"/>
        </w:rPr>
        <w:t>of</w:t>
      </w:r>
      <w:r>
        <w:rPr>
          <w:spacing w:val="-6"/>
          <w:sz w:val="18"/>
        </w:rPr>
        <w:t xml:space="preserve"> </w:t>
      </w:r>
      <w:r>
        <w:rPr>
          <w:spacing w:val="-2"/>
          <w:sz w:val="18"/>
        </w:rPr>
        <w:t>Hierarchy</w:t>
      </w:r>
      <w:r>
        <w:rPr>
          <w:spacing w:val="-3"/>
          <w:sz w:val="18"/>
        </w:rPr>
        <w:t xml:space="preserve"> </w:t>
      </w:r>
      <w:r>
        <w:rPr>
          <w:spacing w:val="-2"/>
          <w:sz w:val="18"/>
        </w:rPr>
        <w:t>Formation</w:t>
      </w:r>
      <w:r>
        <w:rPr>
          <w:spacing w:val="-4"/>
          <w:sz w:val="18"/>
        </w:rPr>
        <w:t xml:space="preserve"> </w:t>
      </w:r>
      <w:r>
        <w:rPr>
          <w:spacing w:val="-2"/>
          <w:sz w:val="18"/>
        </w:rPr>
        <w:t>in</w:t>
      </w:r>
      <w:r>
        <w:rPr>
          <w:spacing w:val="-10"/>
          <w:sz w:val="18"/>
        </w:rPr>
        <w:t xml:space="preserve"> </w:t>
      </w:r>
      <w:r>
        <w:rPr>
          <w:spacing w:val="-2"/>
          <w:sz w:val="18"/>
        </w:rPr>
        <w:t>Animal</w:t>
      </w:r>
      <w:r>
        <w:rPr>
          <w:spacing w:val="-6"/>
          <w:sz w:val="18"/>
        </w:rPr>
        <w:t xml:space="preserve"> </w:t>
      </w:r>
      <w:r>
        <w:rPr>
          <w:spacing w:val="-2"/>
          <w:sz w:val="18"/>
        </w:rPr>
        <w:t xml:space="preserve">Societies." </w:t>
      </w:r>
      <w:r>
        <w:rPr>
          <w:i/>
          <w:spacing w:val="-2"/>
          <w:sz w:val="19"/>
        </w:rPr>
        <w:t xml:space="preserve">Behavioral </w:t>
      </w:r>
      <w:r>
        <w:rPr>
          <w:i/>
          <w:sz w:val="19"/>
        </w:rPr>
        <w:t xml:space="preserve">Science </w:t>
      </w:r>
      <w:r>
        <w:rPr>
          <w:sz w:val="18"/>
        </w:rPr>
        <w:t>19:374-82.</w:t>
      </w:r>
    </w:p>
    <w:p w:rsidR="00C550D4" w:rsidRDefault="00E476FC">
      <w:pPr>
        <w:spacing w:line="259" w:lineRule="auto"/>
        <w:ind w:left="412" w:right="173" w:hanging="188"/>
        <w:jc w:val="both"/>
        <w:rPr>
          <w:sz w:val="18"/>
        </w:rPr>
      </w:pPr>
      <w:r>
        <w:rPr>
          <w:spacing w:val="-2"/>
          <w:w w:val="170"/>
          <w:sz w:val="18"/>
        </w:rPr>
        <w:t>---.</w:t>
      </w:r>
      <w:r>
        <w:rPr>
          <w:spacing w:val="-18"/>
          <w:w w:val="170"/>
          <w:sz w:val="18"/>
        </w:rPr>
        <w:t xml:space="preserve"> </w:t>
      </w:r>
      <w:r>
        <w:rPr>
          <w:spacing w:val="-2"/>
          <w:sz w:val="18"/>
        </w:rPr>
        <w:t>2002.</w:t>
      </w:r>
      <w:r>
        <w:rPr>
          <w:spacing w:val="-9"/>
          <w:sz w:val="18"/>
        </w:rPr>
        <w:t xml:space="preserve"> </w:t>
      </w:r>
      <w:r>
        <w:rPr>
          <w:i/>
          <w:spacing w:val="-2"/>
          <w:sz w:val="19"/>
        </w:rPr>
        <w:t>Hierarchy</w:t>
      </w:r>
      <w:r>
        <w:rPr>
          <w:i/>
          <w:spacing w:val="-10"/>
          <w:sz w:val="19"/>
        </w:rPr>
        <w:t xml:space="preserve"> </w:t>
      </w:r>
      <w:r>
        <w:rPr>
          <w:i/>
          <w:spacing w:val="-2"/>
          <w:sz w:val="19"/>
        </w:rPr>
        <w:t>Formation</w:t>
      </w:r>
      <w:r>
        <w:rPr>
          <w:i/>
          <w:spacing w:val="-10"/>
          <w:sz w:val="19"/>
        </w:rPr>
        <w:t xml:space="preserve"> </w:t>
      </w:r>
      <w:r>
        <w:rPr>
          <w:i/>
          <w:spacing w:val="-2"/>
          <w:sz w:val="19"/>
        </w:rPr>
        <w:t>in</w:t>
      </w:r>
      <w:r>
        <w:rPr>
          <w:i/>
          <w:spacing w:val="-9"/>
          <w:sz w:val="19"/>
        </w:rPr>
        <w:t xml:space="preserve"> </w:t>
      </w:r>
      <w:r>
        <w:rPr>
          <w:i/>
          <w:spacing w:val="-2"/>
          <w:sz w:val="19"/>
        </w:rPr>
        <w:t>Animal</w:t>
      </w:r>
      <w:r>
        <w:rPr>
          <w:i/>
          <w:spacing w:val="10"/>
          <w:sz w:val="19"/>
        </w:rPr>
        <w:t xml:space="preserve"> </w:t>
      </w:r>
      <w:r>
        <w:rPr>
          <w:i/>
          <w:spacing w:val="-2"/>
          <w:sz w:val="19"/>
        </w:rPr>
        <w:t xml:space="preserve">Societies </w:t>
      </w:r>
      <w:r>
        <w:rPr>
          <w:spacing w:val="-2"/>
          <w:sz w:val="18"/>
        </w:rPr>
        <w:t>Cambridge:</w:t>
      </w:r>
      <w:r>
        <w:rPr>
          <w:spacing w:val="12"/>
          <w:sz w:val="18"/>
        </w:rPr>
        <w:t xml:space="preserve"> </w:t>
      </w:r>
      <w:r>
        <w:rPr>
          <w:spacing w:val="-2"/>
          <w:sz w:val="18"/>
        </w:rPr>
        <w:t>Harvard University Press.</w:t>
      </w:r>
    </w:p>
    <w:p w:rsidR="00C550D4" w:rsidRDefault="00E476FC">
      <w:pPr>
        <w:spacing w:line="199" w:lineRule="exact"/>
        <w:ind w:left="235"/>
        <w:jc w:val="both"/>
        <w:rPr>
          <w:sz w:val="18"/>
        </w:rPr>
      </w:pPr>
      <w:r>
        <w:rPr>
          <w:sz w:val="18"/>
        </w:rPr>
        <w:t>Christensen,</w:t>
      </w:r>
      <w:r>
        <w:rPr>
          <w:spacing w:val="16"/>
          <w:sz w:val="18"/>
        </w:rPr>
        <w:t xml:space="preserve"> </w:t>
      </w:r>
      <w:r>
        <w:rPr>
          <w:sz w:val="16"/>
        </w:rPr>
        <w:t>L.</w:t>
      </w:r>
      <w:r>
        <w:rPr>
          <w:spacing w:val="8"/>
          <w:sz w:val="16"/>
        </w:rPr>
        <w:t xml:space="preserve"> </w:t>
      </w:r>
      <w:r>
        <w:rPr>
          <w:sz w:val="18"/>
        </w:rPr>
        <w:t>R.,</w:t>
      </w:r>
      <w:r>
        <w:rPr>
          <w:spacing w:val="2"/>
          <w:sz w:val="18"/>
        </w:rPr>
        <w:t xml:space="preserve"> </w:t>
      </w:r>
      <w:r>
        <w:rPr>
          <w:sz w:val="18"/>
        </w:rPr>
        <w:t>D.</w:t>
      </w:r>
      <w:r>
        <w:rPr>
          <w:spacing w:val="-1"/>
          <w:sz w:val="18"/>
        </w:rPr>
        <w:t xml:space="preserve"> </w:t>
      </w:r>
      <w:r>
        <w:rPr>
          <w:sz w:val="18"/>
        </w:rPr>
        <w:t>W</w:t>
      </w:r>
      <w:r>
        <w:rPr>
          <w:spacing w:val="-7"/>
          <w:sz w:val="18"/>
        </w:rPr>
        <w:t xml:space="preserve"> </w:t>
      </w:r>
      <w:r>
        <w:rPr>
          <w:sz w:val="18"/>
        </w:rPr>
        <w:t>Jorgenson,</w:t>
      </w:r>
      <w:r>
        <w:rPr>
          <w:spacing w:val="15"/>
          <w:sz w:val="18"/>
        </w:rPr>
        <w:t xml:space="preserve"> </w:t>
      </w:r>
      <w:r>
        <w:rPr>
          <w:sz w:val="18"/>
        </w:rPr>
        <w:t>and</w:t>
      </w:r>
      <w:r>
        <w:rPr>
          <w:spacing w:val="2"/>
          <w:sz w:val="18"/>
        </w:rPr>
        <w:t xml:space="preserve"> </w:t>
      </w:r>
      <w:r>
        <w:rPr>
          <w:sz w:val="16"/>
        </w:rPr>
        <w:t>L.</w:t>
      </w:r>
      <w:r>
        <w:rPr>
          <w:spacing w:val="-6"/>
          <w:sz w:val="16"/>
        </w:rPr>
        <w:t xml:space="preserve"> </w:t>
      </w:r>
      <w:r>
        <w:rPr>
          <w:sz w:val="21"/>
        </w:rPr>
        <w:t>J.</w:t>
      </w:r>
      <w:r>
        <w:rPr>
          <w:spacing w:val="-7"/>
          <w:sz w:val="21"/>
        </w:rPr>
        <w:t xml:space="preserve"> </w:t>
      </w:r>
      <w:r>
        <w:rPr>
          <w:sz w:val="18"/>
        </w:rPr>
        <w:t>Lau.</w:t>
      </w:r>
      <w:r>
        <w:rPr>
          <w:spacing w:val="3"/>
          <w:sz w:val="18"/>
        </w:rPr>
        <w:t xml:space="preserve"> </w:t>
      </w:r>
      <w:r>
        <w:rPr>
          <w:sz w:val="18"/>
        </w:rPr>
        <w:t>1975.</w:t>
      </w:r>
      <w:r>
        <w:rPr>
          <w:spacing w:val="2"/>
          <w:sz w:val="18"/>
        </w:rPr>
        <w:t xml:space="preserve"> </w:t>
      </w:r>
      <w:r>
        <w:rPr>
          <w:sz w:val="18"/>
        </w:rPr>
        <w:t xml:space="preserve">"Transcendental </w:t>
      </w:r>
      <w:r>
        <w:rPr>
          <w:spacing w:val="-2"/>
          <w:sz w:val="18"/>
        </w:rPr>
        <w:t>Logarithmic</w:t>
      </w:r>
    </w:p>
    <w:p w:rsidR="00C550D4" w:rsidRDefault="00E476FC">
      <w:pPr>
        <w:spacing w:line="213" w:lineRule="exact"/>
        <w:ind w:left="409"/>
        <w:jc w:val="both"/>
        <w:rPr>
          <w:sz w:val="18"/>
        </w:rPr>
      </w:pPr>
      <w:r>
        <w:rPr>
          <w:spacing w:val="-6"/>
          <w:sz w:val="18"/>
        </w:rPr>
        <w:t>Utility</w:t>
      </w:r>
      <w:r>
        <w:rPr>
          <w:spacing w:val="9"/>
          <w:sz w:val="18"/>
        </w:rPr>
        <w:t xml:space="preserve"> </w:t>
      </w:r>
      <w:r>
        <w:rPr>
          <w:spacing w:val="-6"/>
          <w:sz w:val="18"/>
        </w:rPr>
        <w:t>Functions."</w:t>
      </w:r>
      <w:r>
        <w:rPr>
          <w:spacing w:val="19"/>
          <w:sz w:val="18"/>
        </w:rPr>
        <w:t xml:space="preserve"> </w:t>
      </w:r>
      <w:r>
        <w:rPr>
          <w:i/>
          <w:spacing w:val="-6"/>
          <w:sz w:val="19"/>
        </w:rPr>
        <w:t>American</w:t>
      </w:r>
      <w:r>
        <w:rPr>
          <w:i/>
          <w:spacing w:val="16"/>
          <w:sz w:val="19"/>
        </w:rPr>
        <w:t xml:space="preserve"> </w:t>
      </w:r>
      <w:r>
        <w:rPr>
          <w:i/>
          <w:spacing w:val="-6"/>
          <w:sz w:val="19"/>
        </w:rPr>
        <w:t>Economic</w:t>
      </w:r>
      <w:r>
        <w:rPr>
          <w:i/>
          <w:spacing w:val="23"/>
          <w:sz w:val="19"/>
        </w:rPr>
        <w:t xml:space="preserve"> </w:t>
      </w:r>
      <w:r>
        <w:rPr>
          <w:i/>
          <w:spacing w:val="-6"/>
          <w:sz w:val="19"/>
        </w:rPr>
        <w:t>Review</w:t>
      </w:r>
      <w:r>
        <w:rPr>
          <w:i/>
          <w:spacing w:val="12"/>
          <w:sz w:val="19"/>
        </w:rPr>
        <w:t xml:space="preserve"> </w:t>
      </w:r>
      <w:r>
        <w:rPr>
          <w:spacing w:val="-6"/>
          <w:sz w:val="18"/>
        </w:rPr>
        <w:t>65:367-83.</w:t>
      </w:r>
    </w:p>
    <w:p w:rsidR="00C550D4" w:rsidRDefault="00E476FC">
      <w:pPr>
        <w:spacing w:before="5" w:line="244" w:lineRule="auto"/>
        <w:ind w:left="407" w:right="170" w:hanging="173"/>
        <w:jc w:val="both"/>
        <w:rPr>
          <w:sz w:val="18"/>
        </w:rPr>
      </w:pPr>
      <w:r>
        <w:rPr>
          <w:sz w:val="18"/>
        </w:rPr>
        <w:t xml:space="preserve">Cicourel, Aaron V. 1989. "Elicitation as a Problem of Discourse." Pp. 903-10 in U. </w:t>
      </w:r>
      <w:r>
        <w:rPr>
          <w:spacing w:val="-2"/>
          <w:sz w:val="18"/>
        </w:rPr>
        <w:t>Ammon,</w:t>
      </w:r>
      <w:r>
        <w:rPr>
          <w:spacing w:val="-10"/>
          <w:sz w:val="18"/>
        </w:rPr>
        <w:t xml:space="preserve"> </w:t>
      </w:r>
      <w:r>
        <w:rPr>
          <w:spacing w:val="-2"/>
          <w:sz w:val="18"/>
        </w:rPr>
        <w:t>N.</w:t>
      </w:r>
      <w:r>
        <w:rPr>
          <w:spacing w:val="-9"/>
          <w:sz w:val="18"/>
        </w:rPr>
        <w:t xml:space="preserve"> </w:t>
      </w:r>
      <w:r>
        <w:rPr>
          <w:spacing w:val="-2"/>
          <w:sz w:val="18"/>
        </w:rPr>
        <w:t>Dittmar,</w:t>
      </w:r>
      <w:r>
        <w:rPr>
          <w:spacing w:val="-9"/>
          <w:sz w:val="18"/>
        </w:rPr>
        <w:t xml:space="preserve"> </w:t>
      </w:r>
      <w:r>
        <w:rPr>
          <w:spacing w:val="-2"/>
          <w:sz w:val="18"/>
        </w:rPr>
        <w:t>and</w:t>
      </w:r>
      <w:r>
        <w:rPr>
          <w:spacing w:val="-9"/>
          <w:sz w:val="18"/>
        </w:rPr>
        <w:t xml:space="preserve"> </w:t>
      </w:r>
      <w:r>
        <w:rPr>
          <w:spacing w:val="-2"/>
          <w:sz w:val="18"/>
        </w:rPr>
        <w:t>K</w:t>
      </w:r>
      <w:r>
        <w:rPr>
          <w:spacing w:val="-10"/>
          <w:sz w:val="18"/>
        </w:rPr>
        <w:t xml:space="preserve"> </w:t>
      </w:r>
      <w:r>
        <w:rPr>
          <w:spacing w:val="-2"/>
          <w:sz w:val="18"/>
        </w:rPr>
        <w:t>Mattheier,</w:t>
      </w:r>
      <w:r>
        <w:rPr>
          <w:spacing w:val="-9"/>
          <w:sz w:val="18"/>
        </w:rPr>
        <w:t xml:space="preserve"> </w:t>
      </w:r>
      <w:r>
        <w:rPr>
          <w:spacing w:val="-2"/>
          <w:sz w:val="18"/>
        </w:rPr>
        <w:t>eds.,</w:t>
      </w:r>
      <w:r>
        <w:rPr>
          <w:spacing w:val="-9"/>
          <w:sz w:val="18"/>
        </w:rPr>
        <w:t xml:space="preserve"> </w:t>
      </w:r>
      <w:r>
        <w:rPr>
          <w:i/>
          <w:spacing w:val="-2"/>
          <w:sz w:val="19"/>
        </w:rPr>
        <w:t>Sociolinguistics:</w:t>
      </w:r>
      <w:r>
        <w:rPr>
          <w:i/>
          <w:spacing w:val="-10"/>
          <w:sz w:val="19"/>
        </w:rPr>
        <w:t xml:space="preserve"> </w:t>
      </w:r>
      <w:r>
        <w:rPr>
          <w:i/>
          <w:spacing w:val="-2"/>
          <w:sz w:val="19"/>
        </w:rPr>
        <w:t>An</w:t>
      </w:r>
      <w:r>
        <w:rPr>
          <w:i/>
          <w:spacing w:val="-10"/>
          <w:sz w:val="19"/>
        </w:rPr>
        <w:t xml:space="preserve"> </w:t>
      </w:r>
      <w:r>
        <w:rPr>
          <w:i/>
          <w:spacing w:val="-2"/>
          <w:sz w:val="19"/>
        </w:rPr>
        <w:t>International</w:t>
      </w:r>
      <w:r>
        <w:rPr>
          <w:i/>
          <w:spacing w:val="-10"/>
          <w:sz w:val="19"/>
        </w:rPr>
        <w:t xml:space="preserve"> </w:t>
      </w:r>
      <w:r>
        <w:rPr>
          <w:i/>
          <w:spacing w:val="-2"/>
          <w:sz w:val="19"/>
        </w:rPr>
        <w:t>Hand­ book</w:t>
      </w:r>
      <w:r>
        <w:rPr>
          <w:i/>
          <w:spacing w:val="-3"/>
          <w:sz w:val="19"/>
        </w:rPr>
        <w:t xml:space="preserve"> </w:t>
      </w:r>
      <w:r>
        <w:rPr>
          <w:i/>
          <w:spacing w:val="-2"/>
          <w:sz w:val="19"/>
        </w:rPr>
        <w:t>of</w:t>
      </w:r>
      <w:r>
        <w:rPr>
          <w:i/>
          <w:spacing w:val="-1"/>
          <w:sz w:val="19"/>
        </w:rPr>
        <w:t xml:space="preserve"> </w:t>
      </w:r>
      <w:r>
        <w:rPr>
          <w:i/>
          <w:spacing w:val="-2"/>
          <w:sz w:val="19"/>
        </w:rPr>
        <w:t>the</w:t>
      </w:r>
      <w:r>
        <w:rPr>
          <w:i/>
          <w:spacing w:val="-10"/>
          <w:sz w:val="19"/>
        </w:rPr>
        <w:t xml:space="preserve"> </w:t>
      </w:r>
      <w:r>
        <w:rPr>
          <w:i/>
          <w:spacing w:val="-2"/>
          <w:sz w:val="19"/>
        </w:rPr>
        <w:t>Science</w:t>
      </w:r>
      <w:r>
        <w:rPr>
          <w:i/>
          <w:spacing w:val="-5"/>
          <w:sz w:val="19"/>
        </w:rPr>
        <w:t xml:space="preserve"> </w:t>
      </w:r>
      <w:r>
        <w:rPr>
          <w:i/>
          <w:spacing w:val="-2"/>
          <w:sz w:val="19"/>
        </w:rPr>
        <w:t>of</w:t>
      </w:r>
      <w:r>
        <w:rPr>
          <w:i/>
          <w:spacing w:val="1"/>
          <w:sz w:val="19"/>
        </w:rPr>
        <w:t xml:space="preserve"> </w:t>
      </w:r>
      <w:r>
        <w:rPr>
          <w:i/>
          <w:spacing w:val="-2"/>
          <w:sz w:val="19"/>
        </w:rPr>
        <w:t>Language and</w:t>
      </w:r>
      <w:r>
        <w:rPr>
          <w:i/>
          <w:sz w:val="19"/>
        </w:rPr>
        <w:t xml:space="preserve"> </w:t>
      </w:r>
      <w:r>
        <w:rPr>
          <w:i/>
          <w:spacing w:val="-2"/>
          <w:sz w:val="19"/>
        </w:rPr>
        <w:t>Society,</w:t>
      </w:r>
      <w:r>
        <w:rPr>
          <w:i/>
          <w:spacing w:val="-10"/>
          <w:sz w:val="19"/>
        </w:rPr>
        <w:t xml:space="preserve"> </w:t>
      </w:r>
      <w:r>
        <w:rPr>
          <w:spacing w:val="-2"/>
          <w:sz w:val="18"/>
        </w:rPr>
        <w:t>vol.</w:t>
      </w:r>
      <w:r>
        <w:rPr>
          <w:spacing w:val="-5"/>
          <w:sz w:val="18"/>
        </w:rPr>
        <w:t xml:space="preserve"> </w:t>
      </w:r>
      <w:r>
        <w:rPr>
          <w:spacing w:val="-2"/>
          <w:sz w:val="18"/>
        </w:rPr>
        <w:t>2.</w:t>
      </w:r>
      <w:r>
        <w:rPr>
          <w:spacing w:val="-9"/>
          <w:sz w:val="18"/>
        </w:rPr>
        <w:t xml:space="preserve"> </w:t>
      </w:r>
      <w:r>
        <w:rPr>
          <w:spacing w:val="-2"/>
          <w:sz w:val="18"/>
        </w:rPr>
        <w:t>Berlin:</w:t>
      </w:r>
      <w:r>
        <w:rPr>
          <w:spacing w:val="-3"/>
          <w:sz w:val="18"/>
        </w:rPr>
        <w:t xml:space="preserve"> </w:t>
      </w:r>
      <w:r>
        <w:rPr>
          <w:spacing w:val="-2"/>
          <w:sz w:val="18"/>
        </w:rPr>
        <w:t>de</w:t>
      </w:r>
      <w:r>
        <w:rPr>
          <w:spacing w:val="-5"/>
          <w:sz w:val="18"/>
        </w:rPr>
        <w:t xml:space="preserve"> </w:t>
      </w:r>
      <w:r>
        <w:rPr>
          <w:spacing w:val="-2"/>
          <w:sz w:val="18"/>
        </w:rPr>
        <w:t>Gruyter.</w:t>
      </w:r>
    </w:p>
    <w:p w:rsidR="00C550D4" w:rsidRDefault="00E476FC">
      <w:pPr>
        <w:spacing w:before="1" w:line="256" w:lineRule="auto"/>
        <w:ind w:left="417" w:right="171" w:hanging="193"/>
        <w:jc w:val="both"/>
        <w:rPr>
          <w:sz w:val="18"/>
        </w:rPr>
      </w:pPr>
      <w:r>
        <w:rPr>
          <w:spacing w:val="-2"/>
          <w:w w:val="225"/>
          <w:sz w:val="18"/>
        </w:rPr>
        <w:t>---.</w:t>
      </w:r>
      <w:r>
        <w:rPr>
          <w:spacing w:val="-24"/>
          <w:w w:val="225"/>
          <w:sz w:val="18"/>
        </w:rPr>
        <w:t xml:space="preserve"> </w:t>
      </w:r>
      <w:r>
        <w:rPr>
          <w:spacing w:val="-2"/>
          <w:w w:val="110"/>
          <w:sz w:val="18"/>
        </w:rPr>
        <w:t>1992.</w:t>
      </w:r>
      <w:r>
        <w:rPr>
          <w:spacing w:val="-10"/>
          <w:w w:val="110"/>
          <w:sz w:val="18"/>
        </w:rPr>
        <w:t xml:space="preserve"> </w:t>
      </w:r>
      <w:r>
        <w:rPr>
          <w:spacing w:val="-2"/>
          <w:w w:val="110"/>
          <w:sz w:val="18"/>
        </w:rPr>
        <w:t>"The</w:t>
      </w:r>
      <w:r>
        <w:rPr>
          <w:spacing w:val="-11"/>
          <w:w w:val="110"/>
          <w:sz w:val="18"/>
        </w:rPr>
        <w:t xml:space="preserve"> </w:t>
      </w:r>
      <w:r>
        <w:rPr>
          <w:spacing w:val="-2"/>
          <w:w w:val="110"/>
          <w:sz w:val="18"/>
        </w:rPr>
        <w:t>Interpenetration</w:t>
      </w:r>
      <w:r>
        <w:rPr>
          <w:spacing w:val="-10"/>
          <w:w w:val="110"/>
          <w:sz w:val="18"/>
        </w:rPr>
        <w:t xml:space="preserve"> </w:t>
      </w:r>
      <w:r>
        <w:rPr>
          <w:spacing w:val="-2"/>
          <w:w w:val="110"/>
          <w:sz w:val="18"/>
        </w:rPr>
        <w:t>of</w:t>
      </w:r>
      <w:r>
        <w:rPr>
          <w:spacing w:val="-9"/>
          <w:w w:val="110"/>
          <w:sz w:val="18"/>
        </w:rPr>
        <w:t xml:space="preserve"> </w:t>
      </w:r>
      <w:r>
        <w:rPr>
          <w:spacing w:val="-2"/>
          <w:w w:val="110"/>
          <w:sz w:val="18"/>
        </w:rPr>
        <w:t>Communicative</w:t>
      </w:r>
      <w:r>
        <w:rPr>
          <w:spacing w:val="12"/>
          <w:w w:val="110"/>
          <w:sz w:val="18"/>
        </w:rPr>
        <w:t xml:space="preserve"> </w:t>
      </w:r>
      <w:r>
        <w:rPr>
          <w:spacing w:val="-2"/>
          <w:w w:val="110"/>
          <w:sz w:val="18"/>
        </w:rPr>
        <w:t xml:space="preserve">Contexts: Examples from </w:t>
      </w:r>
      <w:r>
        <w:rPr>
          <w:sz w:val="18"/>
        </w:rPr>
        <w:t>Medical Encounters."</w:t>
      </w:r>
      <w:r>
        <w:rPr>
          <w:spacing w:val="40"/>
          <w:sz w:val="18"/>
        </w:rPr>
        <w:t xml:space="preserve"> </w:t>
      </w:r>
      <w:r>
        <w:rPr>
          <w:sz w:val="18"/>
        </w:rPr>
        <w:t>Chapter 11 in Duranti and Goodwin 1992.</w:t>
      </w:r>
    </w:p>
    <w:p w:rsidR="00C550D4" w:rsidRDefault="00E476FC">
      <w:pPr>
        <w:spacing w:line="208" w:lineRule="exact"/>
        <w:ind w:left="235"/>
        <w:jc w:val="both"/>
        <w:rPr>
          <w:sz w:val="18"/>
        </w:rPr>
      </w:pPr>
      <w:r>
        <w:rPr>
          <w:sz w:val="18"/>
        </w:rPr>
        <w:t>Coase, Ronald.</w:t>
      </w:r>
      <w:r>
        <w:rPr>
          <w:spacing w:val="2"/>
          <w:sz w:val="18"/>
        </w:rPr>
        <w:t xml:space="preserve"> </w:t>
      </w:r>
      <w:r>
        <w:rPr>
          <w:sz w:val="18"/>
        </w:rPr>
        <w:t>1937.</w:t>
      </w:r>
      <w:r>
        <w:rPr>
          <w:spacing w:val="-2"/>
          <w:sz w:val="18"/>
        </w:rPr>
        <w:t xml:space="preserve"> </w:t>
      </w:r>
      <w:r>
        <w:rPr>
          <w:sz w:val="18"/>
        </w:rPr>
        <w:t>"The</w:t>
      </w:r>
      <w:r>
        <w:rPr>
          <w:spacing w:val="1"/>
          <w:sz w:val="18"/>
        </w:rPr>
        <w:t xml:space="preserve"> </w:t>
      </w:r>
      <w:r>
        <w:rPr>
          <w:sz w:val="18"/>
        </w:rPr>
        <w:t>Nature</w:t>
      </w:r>
      <w:r>
        <w:rPr>
          <w:spacing w:val="-1"/>
          <w:sz w:val="18"/>
        </w:rPr>
        <w:t xml:space="preserve"> </w:t>
      </w:r>
      <w:r>
        <w:rPr>
          <w:sz w:val="18"/>
        </w:rPr>
        <w:t>of</w:t>
      </w:r>
      <w:r>
        <w:rPr>
          <w:spacing w:val="-1"/>
          <w:sz w:val="18"/>
        </w:rPr>
        <w:t xml:space="preserve"> </w:t>
      </w:r>
      <w:r>
        <w:rPr>
          <w:sz w:val="18"/>
        </w:rPr>
        <w:t>the</w:t>
      </w:r>
      <w:r>
        <w:rPr>
          <w:spacing w:val="-3"/>
          <w:sz w:val="18"/>
        </w:rPr>
        <w:t xml:space="preserve"> </w:t>
      </w:r>
      <w:r>
        <w:rPr>
          <w:sz w:val="18"/>
        </w:rPr>
        <w:t>Firm."</w:t>
      </w:r>
      <w:r>
        <w:rPr>
          <w:spacing w:val="1"/>
          <w:sz w:val="18"/>
        </w:rPr>
        <w:t xml:space="preserve"> </w:t>
      </w:r>
      <w:r>
        <w:rPr>
          <w:i/>
          <w:sz w:val="19"/>
        </w:rPr>
        <w:t>Economica</w:t>
      </w:r>
      <w:r>
        <w:rPr>
          <w:i/>
          <w:spacing w:val="1"/>
          <w:sz w:val="19"/>
        </w:rPr>
        <w:t xml:space="preserve"> </w:t>
      </w:r>
      <w:r>
        <w:rPr>
          <w:sz w:val="18"/>
        </w:rPr>
        <w:t>4:386-</w:t>
      </w:r>
      <w:r>
        <w:rPr>
          <w:spacing w:val="-4"/>
          <w:sz w:val="18"/>
        </w:rPr>
        <w:t>405.</w:t>
      </w:r>
    </w:p>
    <w:p w:rsidR="00C550D4" w:rsidRDefault="00E476FC">
      <w:pPr>
        <w:spacing w:before="3"/>
        <w:ind w:left="225"/>
        <w:jc w:val="both"/>
        <w:rPr>
          <w:i/>
          <w:sz w:val="19"/>
        </w:rPr>
      </w:pPr>
      <w:r>
        <w:rPr>
          <w:spacing w:val="-2"/>
          <w:w w:val="230"/>
          <w:sz w:val="18"/>
        </w:rPr>
        <w:t>---.</w:t>
      </w:r>
      <w:r>
        <w:rPr>
          <w:spacing w:val="-82"/>
          <w:w w:val="230"/>
          <w:sz w:val="18"/>
        </w:rPr>
        <w:t xml:space="preserve"> </w:t>
      </w:r>
      <w:r>
        <w:rPr>
          <w:spacing w:val="-2"/>
          <w:sz w:val="18"/>
        </w:rPr>
        <w:t>1992.</w:t>
      </w:r>
      <w:r>
        <w:rPr>
          <w:spacing w:val="-4"/>
          <w:w w:val="130"/>
          <w:sz w:val="18"/>
        </w:rPr>
        <w:t xml:space="preserve"> </w:t>
      </w:r>
      <w:r>
        <w:rPr>
          <w:spacing w:val="-2"/>
          <w:w w:val="130"/>
          <w:sz w:val="18"/>
        </w:rPr>
        <w:t>'The</w:t>
      </w:r>
      <w:r>
        <w:rPr>
          <w:spacing w:val="-8"/>
          <w:w w:val="130"/>
          <w:sz w:val="18"/>
        </w:rPr>
        <w:t xml:space="preserve"> </w:t>
      </w:r>
      <w:r>
        <w:rPr>
          <w:spacing w:val="-2"/>
          <w:sz w:val="18"/>
        </w:rPr>
        <w:t>Institutional</w:t>
      </w:r>
      <w:r>
        <w:rPr>
          <w:spacing w:val="7"/>
          <w:sz w:val="18"/>
        </w:rPr>
        <w:t xml:space="preserve"> </w:t>
      </w:r>
      <w:r>
        <w:rPr>
          <w:spacing w:val="-2"/>
          <w:sz w:val="18"/>
        </w:rPr>
        <w:t>Structure</w:t>
      </w:r>
      <w:r>
        <w:rPr>
          <w:spacing w:val="10"/>
          <w:sz w:val="18"/>
        </w:rPr>
        <w:t xml:space="preserve"> </w:t>
      </w:r>
      <w:r>
        <w:rPr>
          <w:spacing w:val="-2"/>
          <w:sz w:val="18"/>
        </w:rPr>
        <w:t>of</w:t>
      </w:r>
      <w:r>
        <w:rPr>
          <w:spacing w:val="9"/>
          <w:sz w:val="18"/>
        </w:rPr>
        <w:t xml:space="preserve"> </w:t>
      </w:r>
      <w:r>
        <w:rPr>
          <w:spacing w:val="-2"/>
          <w:sz w:val="18"/>
        </w:rPr>
        <w:t>Production."</w:t>
      </w:r>
      <w:r>
        <w:rPr>
          <w:spacing w:val="13"/>
          <w:sz w:val="18"/>
        </w:rPr>
        <w:t xml:space="preserve"> </w:t>
      </w:r>
      <w:r>
        <w:rPr>
          <w:i/>
          <w:spacing w:val="-2"/>
          <w:sz w:val="19"/>
        </w:rPr>
        <w:t>American</w:t>
      </w:r>
      <w:r>
        <w:rPr>
          <w:i/>
          <w:spacing w:val="12"/>
          <w:sz w:val="19"/>
        </w:rPr>
        <w:t xml:space="preserve"> </w:t>
      </w:r>
      <w:r>
        <w:rPr>
          <w:i/>
          <w:spacing w:val="-2"/>
          <w:sz w:val="19"/>
        </w:rPr>
        <w:t>Economic</w:t>
      </w:r>
      <w:r>
        <w:rPr>
          <w:i/>
          <w:spacing w:val="13"/>
          <w:sz w:val="19"/>
        </w:rPr>
        <w:t xml:space="preserve"> </w:t>
      </w:r>
      <w:r>
        <w:rPr>
          <w:i/>
          <w:spacing w:val="-2"/>
          <w:sz w:val="19"/>
        </w:rPr>
        <w:t>Review</w:t>
      </w:r>
    </w:p>
    <w:p w:rsidR="00C550D4" w:rsidRDefault="00E476FC">
      <w:pPr>
        <w:spacing w:before="21"/>
        <w:ind w:left="413"/>
        <w:rPr>
          <w:sz w:val="18"/>
        </w:rPr>
      </w:pPr>
      <w:r>
        <w:rPr>
          <w:sz w:val="18"/>
        </w:rPr>
        <w:t>82:713-</w:t>
      </w:r>
      <w:r>
        <w:rPr>
          <w:spacing w:val="-5"/>
          <w:sz w:val="18"/>
        </w:rPr>
        <w:t>19.</w:t>
      </w:r>
    </w:p>
    <w:p w:rsidR="00C550D4" w:rsidRDefault="00E476FC">
      <w:pPr>
        <w:spacing w:before="5" w:line="247" w:lineRule="auto"/>
        <w:ind w:left="429" w:right="171" w:hanging="189"/>
        <w:rPr>
          <w:sz w:val="18"/>
        </w:rPr>
      </w:pPr>
      <w:r>
        <w:rPr>
          <w:sz w:val="18"/>
        </w:rPr>
        <w:t>Cobb,</w:t>
      </w:r>
      <w:r>
        <w:rPr>
          <w:spacing w:val="2"/>
          <w:sz w:val="18"/>
        </w:rPr>
        <w:t xml:space="preserve"> </w:t>
      </w:r>
      <w:r>
        <w:rPr>
          <w:sz w:val="18"/>
        </w:rPr>
        <w:t>C.</w:t>
      </w:r>
      <w:r>
        <w:rPr>
          <w:spacing w:val="-9"/>
          <w:sz w:val="18"/>
        </w:rPr>
        <w:t xml:space="preserve"> </w:t>
      </w:r>
      <w:r>
        <w:rPr>
          <w:sz w:val="18"/>
        </w:rPr>
        <w:t>W,</w:t>
      </w:r>
      <w:r>
        <w:rPr>
          <w:spacing w:val="-4"/>
          <w:sz w:val="18"/>
        </w:rPr>
        <w:t xml:space="preserve"> </w:t>
      </w:r>
      <w:r>
        <w:rPr>
          <w:sz w:val="18"/>
        </w:rPr>
        <w:t>and</w:t>
      </w:r>
      <w:r>
        <w:rPr>
          <w:spacing w:val="1"/>
          <w:sz w:val="18"/>
        </w:rPr>
        <w:t xml:space="preserve"> </w:t>
      </w:r>
      <w:r>
        <w:rPr>
          <w:sz w:val="18"/>
        </w:rPr>
        <w:t>P. H.</w:t>
      </w:r>
      <w:r>
        <w:rPr>
          <w:spacing w:val="-2"/>
          <w:sz w:val="18"/>
        </w:rPr>
        <w:t xml:space="preserve"> </w:t>
      </w:r>
      <w:r>
        <w:rPr>
          <w:sz w:val="18"/>
        </w:rPr>
        <w:t>Douglas.</w:t>
      </w:r>
      <w:r>
        <w:rPr>
          <w:spacing w:val="4"/>
          <w:sz w:val="18"/>
        </w:rPr>
        <w:t xml:space="preserve"> </w:t>
      </w:r>
      <w:r>
        <w:rPr>
          <w:sz w:val="18"/>
        </w:rPr>
        <w:t>1928.</w:t>
      </w:r>
      <w:r>
        <w:rPr>
          <w:spacing w:val="-5"/>
          <w:sz w:val="18"/>
        </w:rPr>
        <w:t xml:space="preserve"> </w:t>
      </w:r>
      <w:r>
        <w:rPr>
          <w:sz w:val="18"/>
        </w:rPr>
        <w:t>"A</w:t>
      </w:r>
      <w:r>
        <w:rPr>
          <w:spacing w:val="-2"/>
          <w:sz w:val="18"/>
        </w:rPr>
        <w:t xml:space="preserve"> </w:t>
      </w:r>
      <w:r>
        <w:rPr>
          <w:sz w:val="18"/>
        </w:rPr>
        <w:t>theory</w:t>
      </w:r>
      <w:r>
        <w:rPr>
          <w:spacing w:val="-4"/>
          <w:sz w:val="18"/>
        </w:rPr>
        <w:t xml:space="preserve"> </w:t>
      </w:r>
      <w:r>
        <w:rPr>
          <w:sz w:val="18"/>
        </w:rPr>
        <w:t>of</w:t>
      </w:r>
      <w:r>
        <w:rPr>
          <w:spacing w:val="-1"/>
          <w:sz w:val="18"/>
        </w:rPr>
        <w:t xml:space="preserve"> </w:t>
      </w:r>
      <w:r>
        <w:rPr>
          <w:sz w:val="18"/>
        </w:rPr>
        <w:t>Production."</w:t>
      </w:r>
      <w:r>
        <w:rPr>
          <w:spacing w:val="6"/>
          <w:sz w:val="18"/>
        </w:rPr>
        <w:t xml:space="preserve"> </w:t>
      </w:r>
      <w:r>
        <w:rPr>
          <w:i/>
          <w:sz w:val="19"/>
        </w:rPr>
        <w:t xml:space="preserve">American Economic Review </w:t>
      </w:r>
      <w:r>
        <w:rPr>
          <w:sz w:val="18"/>
        </w:rPr>
        <w:t>18:139-65.</w:t>
      </w:r>
    </w:p>
    <w:p w:rsidR="00C550D4" w:rsidRDefault="00E476FC">
      <w:pPr>
        <w:spacing w:line="215" w:lineRule="exact"/>
        <w:ind w:left="240"/>
        <w:rPr>
          <w:sz w:val="18"/>
        </w:rPr>
      </w:pPr>
      <w:r>
        <w:rPr>
          <w:spacing w:val="-4"/>
          <w:sz w:val="18"/>
        </w:rPr>
        <w:t>Coleman,</w:t>
      </w:r>
      <w:r>
        <w:rPr>
          <w:spacing w:val="-5"/>
          <w:sz w:val="18"/>
        </w:rPr>
        <w:t xml:space="preserve"> </w:t>
      </w:r>
      <w:r>
        <w:rPr>
          <w:spacing w:val="-4"/>
          <w:sz w:val="18"/>
        </w:rPr>
        <w:t>James</w:t>
      </w:r>
      <w:r>
        <w:rPr>
          <w:spacing w:val="4"/>
          <w:sz w:val="18"/>
        </w:rPr>
        <w:t xml:space="preserve"> </w:t>
      </w:r>
      <w:r>
        <w:rPr>
          <w:spacing w:val="-4"/>
          <w:sz w:val="18"/>
        </w:rPr>
        <w:t>C.</w:t>
      </w:r>
      <w:r>
        <w:rPr>
          <w:spacing w:val="1"/>
          <w:sz w:val="18"/>
        </w:rPr>
        <w:t xml:space="preserve"> </w:t>
      </w:r>
      <w:r>
        <w:rPr>
          <w:spacing w:val="-4"/>
          <w:sz w:val="18"/>
        </w:rPr>
        <w:t>1961.</w:t>
      </w:r>
      <w:r>
        <w:rPr>
          <w:spacing w:val="6"/>
          <w:sz w:val="18"/>
        </w:rPr>
        <w:t xml:space="preserve"> </w:t>
      </w:r>
      <w:r>
        <w:rPr>
          <w:i/>
          <w:spacing w:val="-4"/>
          <w:sz w:val="19"/>
        </w:rPr>
        <w:t>Adolescent</w:t>
      </w:r>
      <w:r>
        <w:rPr>
          <w:i/>
          <w:spacing w:val="17"/>
          <w:sz w:val="19"/>
        </w:rPr>
        <w:t xml:space="preserve"> </w:t>
      </w:r>
      <w:r>
        <w:rPr>
          <w:i/>
          <w:spacing w:val="-4"/>
          <w:sz w:val="19"/>
        </w:rPr>
        <w:t>Society.</w:t>
      </w:r>
      <w:r>
        <w:rPr>
          <w:i/>
          <w:spacing w:val="4"/>
          <w:sz w:val="19"/>
        </w:rPr>
        <w:t xml:space="preserve"> </w:t>
      </w:r>
      <w:r>
        <w:rPr>
          <w:spacing w:val="-4"/>
          <w:sz w:val="18"/>
        </w:rPr>
        <w:t>New</w:t>
      </w:r>
      <w:r>
        <w:rPr>
          <w:spacing w:val="-2"/>
          <w:sz w:val="18"/>
        </w:rPr>
        <w:t xml:space="preserve"> </w:t>
      </w:r>
      <w:r>
        <w:rPr>
          <w:spacing w:val="-4"/>
          <w:sz w:val="18"/>
        </w:rPr>
        <w:t>York:</w:t>
      </w:r>
      <w:r>
        <w:rPr>
          <w:spacing w:val="9"/>
          <w:sz w:val="18"/>
        </w:rPr>
        <w:t xml:space="preserve"> </w:t>
      </w:r>
      <w:r>
        <w:rPr>
          <w:spacing w:val="-4"/>
          <w:sz w:val="18"/>
        </w:rPr>
        <w:t>Free</w:t>
      </w:r>
      <w:r>
        <w:rPr>
          <w:spacing w:val="6"/>
          <w:sz w:val="18"/>
        </w:rPr>
        <w:t xml:space="preserve"> </w:t>
      </w:r>
      <w:r>
        <w:rPr>
          <w:spacing w:val="-4"/>
          <w:sz w:val="18"/>
        </w:rPr>
        <w:t>Press.</w:t>
      </w:r>
    </w:p>
    <w:p w:rsidR="00C550D4" w:rsidRDefault="00E476FC">
      <w:pPr>
        <w:spacing w:before="2"/>
        <w:ind w:left="230"/>
        <w:rPr>
          <w:sz w:val="18"/>
        </w:rPr>
      </w:pPr>
      <w:r>
        <w:rPr>
          <w:spacing w:val="-2"/>
          <w:w w:val="150"/>
          <w:sz w:val="18"/>
        </w:rPr>
        <w:t>---.</w:t>
      </w:r>
      <w:r>
        <w:rPr>
          <w:spacing w:val="-53"/>
          <w:w w:val="150"/>
          <w:sz w:val="18"/>
        </w:rPr>
        <w:t xml:space="preserve"> </w:t>
      </w:r>
      <w:r>
        <w:rPr>
          <w:spacing w:val="-2"/>
          <w:sz w:val="18"/>
        </w:rPr>
        <w:t>1964.</w:t>
      </w:r>
      <w:r>
        <w:rPr>
          <w:spacing w:val="9"/>
          <w:sz w:val="18"/>
        </w:rPr>
        <w:t xml:space="preserve"> </w:t>
      </w:r>
      <w:r>
        <w:rPr>
          <w:i/>
          <w:spacing w:val="-2"/>
          <w:sz w:val="19"/>
        </w:rPr>
        <w:t>Introduction</w:t>
      </w:r>
      <w:r>
        <w:rPr>
          <w:i/>
          <w:spacing w:val="8"/>
          <w:sz w:val="19"/>
        </w:rPr>
        <w:t xml:space="preserve"> </w:t>
      </w:r>
      <w:r>
        <w:rPr>
          <w:i/>
          <w:spacing w:val="-2"/>
          <w:sz w:val="19"/>
        </w:rPr>
        <w:t>to</w:t>
      </w:r>
      <w:r>
        <w:rPr>
          <w:i/>
          <w:spacing w:val="-1"/>
          <w:sz w:val="19"/>
        </w:rPr>
        <w:t xml:space="preserve"> </w:t>
      </w:r>
      <w:r>
        <w:rPr>
          <w:i/>
          <w:spacing w:val="-2"/>
          <w:sz w:val="19"/>
        </w:rPr>
        <w:t>Mathematical</w:t>
      </w:r>
      <w:r>
        <w:rPr>
          <w:i/>
          <w:spacing w:val="21"/>
          <w:sz w:val="19"/>
        </w:rPr>
        <w:t xml:space="preserve"> </w:t>
      </w:r>
      <w:r>
        <w:rPr>
          <w:i/>
          <w:spacing w:val="-2"/>
          <w:sz w:val="19"/>
        </w:rPr>
        <w:t>Sociology.</w:t>
      </w:r>
      <w:r>
        <w:rPr>
          <w:i/>
          <w:spacing w:val="12"/>
          <w:sz w:val="19"/>
        </w:rPr>
        <w:t xml:space="preserve"> </w:t>
      </w:r>
      <w:r>
        <w:rPr>
          <w:spacing w:val="-2"/>
          <w:sz w:val="18"/>
        </w:rPr>
        <w:t>New</w:t>
      </w:r>
      <w:r>
        <w:rPr>
          <w:sz w:val="18"/>
        </w:rPr>
        <w:t xml:space="preserve"> </w:t>
      </w:r>
      <w:r>
        <w:rPr>
          <w:spacing w:val="-2"/>
          <w:sz w:val="18"/>
        </w:rPr>
        <w:t>York:</w:t>
      </w:r>
      <w:r>
        <w:rPr>
          <w:spacing w:val="12"/>
          <w:sz w:val="18"/>
        </w:rPr>
        <w:t xml:space="preserve"> </w:t>
      </w:r>
      <w:r>
        <w:rPr>
          <w:spacing w:val="-2"/>
          <w:sz w:val="18"/>
        </w:rPr>
        <w:t>Free</w:t>
      </w:r>
      <w:r>
        <w:rPr>
          <w:spacing w:val="4"/>
          <w:sz w:val="18"/>
        </w:rPr>
        <w:t xml:space="preserve"> </w:t>
      </w:r>
      <w:r>
        <w:rPr>
          <w:spacing w:val="-2"/>
          <w:sz w:val="18"/>
        </w:rPr>
        <w:t>Press.</w:t>
      </w:r>
    </w:p>
    <w:p w:rsidR="00C550D4" w:rsidRDefault="00E476FC">
      <w:pPr>
        <w:spacing w:before="8" w:line="264" w:lineRule="auto"/>
        <w:ind w:left="415" w:hanging="176"/>
        <w:rPr>
          <w:sz w:val="18"/>
        </w:rPr>
      </w:pPr>
      <w:r>
        <w:rPr>
          <w:spacing w:val="-4"/>
          <w:sz w:val="18"/>
        </w:rPr>
        <w:t>Collins,</w:t>
      </w:r>
      <w:r>
        <w:rPr>
          <w:spacing w:val="13"/>
          <w:sz w:val="18"/>
        </w:rPr>
        <w:t xml:space="preserve"> </w:t>
      </w:r>
      <w:r>
        <w:rPr>
          <w:spacing w:val="-4"/>
          <w:sz w:val="18"/>
        </w:rPr>
        <w:t>Randall.</w:t>
      </w:r>
      <w:r>
        <w:rPr>
          <w:spacing w:val="12"/>
          <w:sz w:val="18"/>
        </w:rPr>
        <w:t xml:space="preserve"> </w:t>
      </w:r>
      <w:r>
        <w:rPr>
          <w:spacing w:val="-4"/>
          <w:sz w:val="18"/>
        </w:rPr>
        <w:t>1986.</w:t>
      </w:r>
      <w:r>
        <w:rPr>
          <w:spacing w:val="-5"/>
          <w:sz w:val="18"/>
        </w:rPr>
        <w:t xml:space="preserve"> </w:t>
      </w:r>
      <w:r>
        <w:rPr>
          <w:i/>
          <w:spacing w:val="-4"/>
          <w:sz w:val="19"/>
        </w:rPr>
        <w:t>Weberian</w:t>
      </w:r>
      <w:r>
        <w:rPr>
          <w:i/>
          <w:spacing w:val="8"/>
          <w:sz w:val="19"/>
        </w:rPr>
        <w:t xml:space="preserve"> </w:t>
      </w:r>
      <w:r>
        <w:rPr>
          <w:i/>
          <w:spacing w:val="-4"/>
          <w:sz w:val="19"/>
        </w:rPr>
        <w:t>Sociological</w:t>
      </w:r>
      <w:r>
        <w:rPr>
          <w:i/>
          <w:spacing w:val="20"/>
          <w:sz w:val="19"/>
        </w:rPr>
        <w:t xml:space="preserve"> </w:t>
      </w:r>
      <w:r>
        <w:rPr>
          <w:i/>
          <w:spacing w:val="-4"/>
          <w:sz w:val="19"/>
        </w:rPr>
        <w:t>Theory.</w:t>
      </w:r>
      <w:r>
        <w:rPr>
          <w:i/>
          <w:spacing w:val="7"/>
          <w:sz w:val="19"/>
        </w:rPr>
        <w:t xml:space="preserve"> </w:t>
      </w:r>
      <w:r>
        <w:rPr>
          <w:spacing w:val="-4"/>
          <w:sz w:val="18"/>
        </w:rPr>
        <w:t>Cambridge:</w:t>
      </w:r>
      <w:r>
        <w:rPr>
          <w:spacing w:val="17"/>
          <w:sz w:val="18"/>
        </w:rPr>
        <w:t xml:space="preserve"> </w:t>
      </w:r>
      <w:r>
        <w:rPr>
          <w:spacing w:val="-4"/>
          <w:sz w:val="18"/>
        </w:rPr>
        <w:t>Cambridge</w:t>
      </w:r>
      <w:r>
        <w:rPr>
          <w:spacing w:val="18"/>
          <w:sz w:val="18"/>
        </w:rPr>
        <w:t xml:space="preserve"> </w:t>
      </w:r>
      <w:r>
        <w:rPr>
          <w:spacing w:val="-4"/>
          <w:sz w:val="18"/>
        </w:rPr>
        <w:t xml:space="preserve">Univer­ </w:t>
      </w:r>
      <w:r>
        <w:rPr>
          <w:sz w:val="18"/>
        </w:rPr>
        <w:t>sity Press.</w:t>
      </w:r>
    </w:p>
    <w:p w:rsidR="00C550D4" w:rsidRDefault="00E476FC">
      <w:pPr>
        <w:spacing w:line="202" w:lineRule="exact"/>
        <w:ind w:left="234"/>
        <w:rPr>
          <w:sz w:val="18"/>
        </w:rPr>
      </w:pPr>
      <w:r>
        <w:rPr>
          <w:spacing w:val="-2"/>
          <w:w w:val="195"/>
          <w:sz w:val="18"/>
        </w:rPr>
        <w:t>---.</w:t>
      </w:r>
      <w:r>
        <w:rPr>
          <w:spacing w:val="-66"/>
          <w:w w:val="195"/>
          <w:sz w:val="18"/>
        </w:rPr>
        <w:t xml:space="preserve"> </w:t>
      </w:r>
      <w:r>
        <w:rPr>
          <w:spacing w:val="-2"/>
          <w:sz w:val="18"/>
        </w:rPr>
        <w:t>1988.</w:t>
      </w:r>
      <w:r>
        <w:rPr>
          <w:spacing w:val="3"/>
          <w:sz w:val="18"/>
        </w:rPr>
        <w:t xml:space="preserve"> </w:t>
      </w:r>
      <w:r>
        <w:rPr>
          <w:i/>
          <w:spacing w:val="-2"/>
          <w:sz w:val="19"/>
        </w:rPr>
        <w:t>Theoretical</w:t>
      </w:r>
      <w:r>
        <w:rPr>
          <w:i/>
          <w:spacing w:val="23"/>
          <w:sz w:val="19"/>
        </w:rPr>
        <w:t xml:space="preserve"> </w:t>
      </w:r>
      <w:r>
        <w:rPr>
          <w:i/>
          <w:spacing w:val="-2"/>
          <w:sz w:val="19"/>
        </w:rPr>
        <w:t>Sociology.</w:t>
      </w:r>
      <w:r>
        <w:rPr>
          <w:i/>
          <w:spacing w:val="3"/>
          <w:sz w:val="19"/>
        </w:rPr>
        <w:t xml:space="preserve"> </w:t>
      </w:r>
      <w:r>
        <w:rPr>
          <w:spacing w:val="-2"/>
          <w:sz w:val="18"/>
        </w:rPr>
        <w:t>San</w:t>
      </w:r>
      <w:r>
        <w:rPr>
          <w:spacing w:val="7"/>
          <w:sz w:val="18"/>
        </w:rPr>
        <w:t xml:space="preserve"> </w:t>
      </w:r>
      <w:r>
        <w:rPr>
          <w:spacing w:val="-2"/>
          <w:sz w:val="18"/>
        </w:rPr>
        <w:t>Diego:</w:t>
      </w:r>
      <w:r>
        <w:rPr>
          <w:spacing w:val="13"/>
          <w:sz w:val="18"/>
        </w:rPr>
        <w:t xml:space="preserve"> </w:t>
      </w:r>
      <w:r>
        <w:rPr>
          <w:spacing w:val="-2"/>
          <w:sz w:val="18"/>
        </w:rPr>
        <w:t>Harcourt</w:t>
      </w:r>
      <w:r>
        <w:rPr>
          <w:spacing w:val="18"/>
          <w:sz w:val="18"/>
        </w:rPr>
        <w:t xml:space="preserve"> </w:t>
      </w:r>
      <w:r>
        <w:rPr>
          <w:spacing w:val="-2"/>
          <w:sz w:val="18"/>
        </w:rPr>
        <w:t>Brace</w:t>
      </w:r>
      <w:r>
        <w:rPr>
          <w:spacing w:val="-7"/>
          <w:sz w:val="18"/>
        </w:rPr>
        <w:t xml:space="preserve"> </w:t>
      </w:r>
      <w:r>
        <w:rPr>
          <w:spacing w:val="-2"/>
          <w:w w:val="95"/>
          <w:sz w:val="18"/>
        </w:rPr>
        <w:t>Jovanovich.</w:t>
      </w:r>
    </w:p>
    <w:p w:rsidR="00C550D4" w:rsidRDefault="00C550D4">
      <w:pPr>
        <w:spacing w:line="202" w:lineRule="exact"/>
        <w:rPr>
          <w:sz w:val="18"/>
        </w:rPr>
        <w:sectPr w:rsidR="00C550D4">
          <w:pgSz w:w="8850" w:h="13270"/>
          <w:pgMar w:top="1340" w:right="1120" w:bottom="280" w:left="1060" w:header="1160" w:footer="0" w:gutter="0"/>
          <w:cols w:space="720"/>
        </w:sectPr>
      </w:pPr>
    </w:p>
    <w:p w:rsidR="00C550D4" w:rsidRDefault="00E476FC">
      <w:pPr>
        <w:spacing w:before="139" w:line="242" w:lineRule="auto"/>
        <w:ind w:left="254" w:right="505" w:hanging="11"/>
        <w:rPr>
          <w:sz w:val="18"/>
        </w:rPr>
      </w:pPr>
      <w:r>
        <w:rPr>
          <w:spacing w:val="-2"/>
          <w:w w:val="180"/>
          <w:sz w:val="18"/>
        </w:rPr>
        <w:lastRenderedPageBreak/>
        <w:t>---.</w:t>
      </w:r>
      <w:r>
        <w:rPr>
          <w:spacing w:val="-59"/>
          <w:w w:val="180"/>
          <w:sz w:val="18"/>
        </w:rPr>
        <w:t xml:space="preserve"> </w:t>
      </w:r>
      <w:r>
        <w:rPr>
          <w:spacing w:val="-2"/>
          <w:sz w:val="18"/>
        </w:rPr>
        <w:t>1994.</w:t>
      </w:r>
      <w:r>
        <w:rPr>
          <w:spacing w:val="10"/>
          <w:sz w:val="18"/>
        </w:rPr>
        <w:t xml:space="preserve"> </w:t>
      </w:r>
      <w:r>
        <w:rPr>
          <w:i/>
          <w:spacing w:val="-2"/>
          <w:sz w:val="19"/>
        </w:rPr>
        <w:t>Four Sociological</w:t>
      </w:r>
      <w:r>
        <w:rPr>
          <w:i/>
          <w:spacing w:val="18"/>
          <w:sz w:val="19"/>
        </w:rPr>
        <w:t xml:space="preserve"> </w:t>
      </w:r>
      <w:r>
        <w:rPr>
          <w:i/>
          <w:spacing w:val="-2"/>
          <w:sz w:val="19"/>
        </w:rPr>
        <w:t>Traditions.</w:t>
      </w:r>
      <w:r>
        <w:rPr>
          <w:i/>
          <w:spacing w:val="14"/>
          <w:sz w:val="19"/>
        </w:rPr>
        <w:t xml:space="preserve"> </w:t>
      </w:r>
      <w:r>
        <w:rPr>
          <w:spacing w:val="-2"/>
          <w:sz w:val="18"/>
        </w:rPr>
        <w:t>New York</w:t>
      </w:r>
      <w:r>
        <w:rPr>
          <w:spacing w:val="18"/>
          <w:sz w:val="18"/>
        </w:rPr>
        <w:t xml:space="preserve"> </w:t>
      </w:r>
      <w:r>
        <w:rPr>
          <w:spacing w:val="-2"/>
          <w:sz w:val="18"/>
        </w:rPr>
        <w:t>Oxford</w:t>
      </w:r>
      <w:r>
        <w:rPr>
          <w:sz w:val="18"/>
        </w:rPr>
        <w:t xml:space="preserve"> </w:t>
      </w:r>
      <w:r>
        <w:rPr>
          <w:spacing w:val="-2"/>
          <w:sz w:val="18"/>
        </w:rPr>
        <w:t xml:space="preserve">University Press. </w:t>
      </w:r>
      <w:r>
        <w:rPr>
          <w:sz w:val="18"/>
        </w:rPr>
        <w:t xml:space="preserve">Comrie, Bernard. 1983. </w:t>
      </w:r>
      <w:r>
        <w:rPr>
          <w:i/>
          <w:sz w:val="19"/>
        </w:rPr>
        <w:t xml:space="preserve">Tense. </w:t>
      </w:r>
      <w:r>
        <w:rPr>
          <w:sz w:val="18"/>
        </w:rPr>
        <w:t>Cambridge:</w:t>
      </w:r>
      <w:r>
        <w:rPr>
          <w:spacing w:val="20"/>
          <w:sz w:val="18"/>
        </w:rPr>
        <w:t xml:space="preserve"> </w:t>
      </w:r>
      <w:r>
        <w:rPr>
          <w:sz w:val="18"/>
        </w:rPr>
        <w:t>Cambridge</w:t>
      </w:r>
      <w:r>
        <w:rPr>
          <w:spacing w:val="22"/>
          <w:sz w:val="18"/>
        </w:rPr>
        <w:t xml:space="preserve"> </w:t>
      </w:r>
      <w:r>
        <w:rPr>
          <w:sz w:val="18"/>
        </w:rPr>
        <w:t>University</w:t>
      </w:r>
      <w:r>
        <w:rPr>
          <w:spacing w:val="20"/>
          <w:sz w:val="18"/>
        </w:rPr>
        <w:t xml:space="preserve"> </w:t>
      </w:r>
      <w:r>
        <w:rPr>
          <w:sz w:val="18"/>
        </w:rPr>
        <w:t>Press.</w:t>
      </w:r>
    </w:p>
    <w:p w:rsidR="00C550D4" w:rsidRDefault="00E476FC">
      <w:pPr>
        <w:spacing w:before="5"/>
        <w:ind w:left="254"/>
        <w:rPr>
          <w:sz w:val="18"/>
        </w:rPr>
      </w:pPr>
      <w:r>
        <w:rPr>
          <w:w w:val="90"/>
          <w:sz w:val="18"/>
        </w:rPr>
        <w:t>Corey,</w:t>
      </w:r>
      <w:r>
        <w:rPr>
          <w:spacing w:val="15"/>
          <w:sz w:val="18"/>
        </w:rPr>
        <w:t xml:space="preserve"> </w:t>
      </w:r>
      <w:r>
        <w:rPr>
          <w:w w:val="90"/>
          <w:sz w:val="18"/>
        </w:rPr>
        <w:t>E.</w:t>
      </w:r>
      <w:r>
        <w:rPr>
          <w:spacing w:val="14"/>
          <w:sz w:val="18"/>
        </w:rPr>
        <w:t xml:space="preserve"> </w:t>
      </w:r>
      <w:r>
        <w:rPr>
          <w:w w:val="90"/>
          <w:sz w:val="18"/>
        </w:rPr>
        <w:t>Raymond.</w:t>
      </w:r>
      <w:r>
        <w:rPr>
          <w:spacing w:val="20"/>
          <w:sz w:val="18"/>
        </w:rPr>
        <w:t xml:space="preserve"> </w:t>
      </w:r>
      <w:r>
        <w:rPr>
          <w:w w:val="90"/>
          <w:sz w:val="18"/>
        </w:rPr>
        <w:t>1978.</w:t>
      </w:r>
      <w:r>
        <w:rPr>
          <w:spacing w:val="23"/>
          <w:sz w:val="18"/>
        </w:rPr>
        <w:t xml:space="preserve"> </w:t>
      </w:r>
      <w:r>
        <w:rPr>
          <w:i/>
          <w:w w:val="90"/>
          <w:sz w:val="19"/>
        </w:rPr>
        <w:t>Procurement</w:t>
      </w:r>
      <w:r>
        <w:rPr>
          <w:i/>
          <w:spacing w:val="26"/>
          <w:sz w:val="19"/>
        </w:rPr>
        <w:t xml:space="preserve"> </w:t>
      </w:r>
      <w:r>
        <w:rPr>
          <w:i/>
          <w:w w:val="90"/>
          <w:sz w:val="19"/>
        </w:rPr>
        <w:t>Management:</w:t>
      </w:r>
      <w:r>
        <w:rPr>
          <w:i/>
          <w:spacing w:val="17"/>
          <w:sz w:val="19"/>
        </w:rPr>
        <w:t xml:space="preserve"> </w:t>
      </w:r>
      <w:r>
        <w:rPr>
          <w:i/>
          <w:w w:val="90"/>
          <w:sz w:val="19"/>
        </w:rPr>
        <w:t>Strategy,</w:t>
      </w:r>
      <w:r>
        <w:rPr>
          <w:i/>
          <w:spacing w:val="12"/>
          <w:sz w:val="19"/>
        </w:rPr>
        <w:t xml:space="preserve"> </w:t>
      </w:r>
      <w:r>
        <w:rPr>
          <w:i/>
          <w:w w:val="90"/>
          <w:sz w:val="19"/>
        </w:rPr>
        <w:t>Organization,</w:t>
      </w:r>
      <w:r>
        <w:rPr>
          <w:i/>
          <w:spacing w:val="19"/>
          <w:sz w:val="19"/>
        </w:rPr>
        <w:t xml:space="preserve"> </w:t>
      </w:r>
      <w:r>
        <w:rPr>
          <w:i/>
          <w:w w:val="90"/>
          <w:sz w:val="19"/>
        </w:rPr>
        <w:t>and</w:t>
      </w:r>
      <w:r>
        <w:rPr>
          <w:i/>
          <w:spacing w:val="27"/>
          <w:sz w:val="19"/>
        </w:rPr>
        <w:t xml:space="preserve"> </w:t>
      </w:r>
      <w:r>
        <w:rPr>
          <w:spacing w:val="-4"/>
          <w:w w:val="90"/>
          <w:sz w:val="18"/>
        </w:rPr>
        <w:t>Deci­</w:t>
      </w:r>
    </w:p>
    <w:p w:rsidR="00C550D4" w:rsidRDefault="00E476FC">
      <w:pPr>
        <w:spacing w:before="12"/>
        <w:ind w:left="436"/>
        <w:rPr>
          <w:sz w:val="18"/>
        </w:rPr>
      </w:pPr>
      <w:r>
        <w:rPr>
          <w:i/>
          <w:w w:val="90"/>
          <w:sz w:val="19"/>
        </w:rPr>
        <w:t>sion-Making.</w:t>
      </w:r>
      <w:r>
        <w:rPr>
          <w:i/>
          <w:spacing w:val="16"/>
          <w:sz w:val="19"/>
        </w:rPr>
        <w:t xml:space="preserve"> </w:t>
      </w:r>
      <w:r>
        <w:rPr>
          <w:w w:val="90"/>
          <w:sz w:val="18"/>
        </w:rPr>
        <w:t>Boston:</w:t>
      </w:r>
      <w:r>
        <w:rPr>
          <w:spacing w:val="16"/>
          <w:sz w:val="18"/>
        </w:rPr>
        <w:t xml:space="preserve"> </w:t>
      </w:r>
      <w:r>
        <w:rPr>
          <w:spacing w:val="-4"/>
          <w:w w:val="90"/>
          <w:sz w:val="18"/>
        </w:rPr>
        <w:t>CBI.</w:t>
      </w:r>
    </w:p>
    <w:p w:rsidR="00C550D4" w:rsidRDefault="00E476FC">
      <w:pPr>
        <w:spacing w:before="3" w:line="259" w:lineRule="auto"/>
        <w:ind w:left="436" w:right="154" w:hanging="182"/>
        <w:jc w:val="both"/>
        <w:rPr>
          <w:sz w:val="18"/>
        </w:rPr>
      </w:pPr>
      <w:r>
        <w:rPr>
          <w:spacing w:val="-2"/>
          <w:sz w:val="18"/>
        </w:rPr>
        <w:t>Cuff,</w:t>
      </w:r>
      <w:r>
        <w:rPr>
          <w:spacing w:val="-10"/>
          <w:sz w:val="18"/>
        </w:rPr>
        <w:t xml:space="preserve"> </w:t>
      </w:r>
      <w:r>
        <w:rPr>
          <w:spacing w:val="-2"/>
          <w:sz w:val="18"/>
        </w:rPr>
        <w:t>Robert D.</w:t>
      </w:r>
      <w:r>
        <w:rPr>
          <w:spacing w:val="-5"/>
          <w:sz w:val="18"/>
        </w:rPr>
        <w:t xml:space="preserve"> </w:t>
      </w:r>
      <w:r>
        <w:rPr>
          <w:spacing w:val="-2"/>
          <w:sz w:val="18"/>
        </w:rPr>
        <w:t>1973.</w:t>
      </w:r>
      <w:r>
        <w:rPr>
          <w:spacing w:val="-4"/>
          <w:sz w:val="18"/>
        </w:rPr>
        <w:t xml:space="preserve"> </w:t>
      </w:r>
      <w:r>
        <w:rPr>
          <w:i/>
          <w:spacing w:val="-2"/>
          <w:sz w:val="19"/>
        </w:rPr>
        <w:t>The</w:t>
      </w:r>
      <w:r>
        <w:rPr>
          <w:i/>
          <w:spacing w:val="-10"/>
          <w:sz w:val="19"/>
        </w:rPr>
        <w:t xml:space="preserve"> </w:t>
      </w:r>
      <w:r>
        <w:rPr>
          <w:i/>
          <w:spacing w:val="-2"/>
          <w:sz w:val="19"/>
        </w:rPr>
        <w:t>War Industries</w:t>
      </w:r>
      <w:r>
        <w:rPr>
          <w:i/>
          <w:sz w:val="19"/>
        </w:rPr>
        <w:t xml:space="preserve"> </w:t>
      </w:r>
      <w:r>
        <w:rPr>
          <w:i/>
          <w:spacing w:val="-2"/>
          <w:sz w:val="19"/>
        </w:rPr>
        <w:t>Board.</w:t>
      </w:r>
      <w:r>
        <w:rPr>
          <w:i/>
          <w:spacing w:val="-4"/>
          <w:sz w:val="19"/>
        </w:rPr>
        <w:t xml:space="preserve"> </w:t>
      </w:r>
      <w:r>
        <w:rPr>
          <w:spacing w:val="-2"/>
          <w:sz w:val="18"/>
        </w:rPr>
        <w:t>Baltimore:</w:t>
      </w:r>
      <w:r>
        <w:rPr>
          <w:spacing w:val="-8"/>
          <w:sz w:val="18"/>
        </w:rPr>
        <w:t xml:space="preserve"> </w:t>
      </w:r>
      <w:r>
        <w:rPr>
          <w:spacing w:val="-2"/>
          <w:sz w:val="18"/>
        </w:rPr>
        <w:t>Johns Hopkins University Press.</w:t>
      </w:r>
    </w:p>
    <w:p w:rsidR="00C550D4" w:rsidRDefault="00E476FC">
      <w:pPr>
        <w:spacing w:line="259" w:lineRule="auto"/>
        <w:ind w:left="436" w:right="151" w:hanging="183"/>
        <w:jc w:val="both"/>
        <w:rPr>
          <w:sz w:val="18"/>
        </w:rPr>
      </w:pPr>
      <w:r>
        <w:rPr>
          <w:sz w:val="18"/>
        </w:rPr>
        <w:t xml:space="preserve">David, Paul. 2000. "Understanding Digital Technologys Evolution and the Path of Measured Productivity Growth: Present and Future in the Mirror of the Past." </w:t>
      </w:r>
      <w:r>
        <w:rPr>
          <w:spacing w:val="-4"/>
          <w:sz w:val="18"/>
        </w:rPr>
        <w:t>Chapter</w:t>
      </w:r>
      <w:r>
        <w:rPr>
          <w:spacing w:val="-7"/>
          <w:sz w:val="18"/>
        </w:rPr>
        <w:t xml:space="preserve"> </w:t>
      </w:r>
      <w:r>
        <w:rPr>
          <w:spacing w:val="-4"/>
          <w:sz w:val="18"/>
        </w:rPr>
        <w:t>13</w:t>
      </w:r>
      <w:r>
        <w:rPr>
          <w:spacing w:val="-8"/>
          <w:sz w:val="18"/>
        </w:rPr>
        <w:t xml:space="preserve"> </w:t>
      </w:r>
      <w:r>
        <w:rPr>
          <w:spacing w:val="-4"/>
          <w:sz w:val="18"/>
        </w:rPr>
        <w:t>in E. Brynolfsson</w:t>
      </w:r>
      <w:r>
        <w:rPr>
          <w:sz w:val="18"/>
        </w:rPr>
        <w:t xml:space="preserve"> </w:t>
      </w:r>
      <w:r>
        <w:rPr>
          <w:spacing w:val="-4"/>
          <w:sz w:val="18"/>
        </w:rPr>
        <w:t>and B. Kahn, eds.,</w:t>
      </w:r>
      <w:r>
        <w:rPr>
          <w:spacing w:val="-7"/>
          <w:sz w:val="18"/>
        </w:rPr>
        <w:t xml:space="preserve"> </w:t>
      </w:r>
      <w:r>
        <w:rPr>
          <w:i/>
          <w:spacing w:val="-4"/>
          <w:sz w:val="19"/>
        </w:rPr>
        <w:t>Understanding</w:t>
      </w:r>
      <w:r>
        <w:rPr>
          <w:i/>
          <w:spacing w:val="10"/>
          <w:sz w:val="19"/>
        </w:rPr>
        <w:t xml:space="preserve"> </w:t>
      </w:r>
      <w:r>
        <w:rPr>
          <w:i/>
          <w:spacing w:val="-4"/>
          <w:sz w:val="19"/>
        </w:rPr>
        <w:t>the D</w:t>
      </w:r>
      <w:r>
        <w:rPr>
          <w:i/>
          <w:spacing w:val="-4"/>
          <w:sz w:val="19"/>
        </w:rPr>
        <w:t>igital</w:t>
      </w:r>
      <w:r>
        <w:rPr>
          <w:i/>
          <w:sz w:val="19"/>
        </w:rPr>
        <w:t xml:space="preserve"> </w:t>
      </w:r>
      <w:r>
        <w:rPr>
          <w:i/>
          <w:spacing w:val="-4"/>
          <w:sz w:val="19"/>
        </w:rPr>
        <w:t xml:space="preserve">Economy. </w:t>
      </w:r>
      <w:r>
        <w:rPr>
          <w:sz w:val="18"/>
        </w:rPr>
        <w:t>Cambridge:</w:t>
      </w:r>
      <w:r>
        <w:rPr>
          <w:spacing w:val="40"/>
          <w:sz w:val="18"/>
        </w:rPr>
        <w:t xml:space="preserve"> </w:t>
      </w:r>
      <w:r>
        <w:rPr>
          <w:sz w:val="18"/>
        </w:rPr>
        <w:t>MIT Press.</w:t>
      </w:r>
    </w:p>
    <w:p w:rsidR="00C550D4" w:rsidRDefault="00E476FC">
      <w:pPr>
        <w:spacing w:line="266" w:lineRule="auto"/>
        <w:ind w:left="432" w:right="150" w:hanging="180"/>
        <w:jc w:val="both"/>
        <w:rPr>
          <w:sz w:val="18"/>
        </w:rPr>
      </w:pPr>
      <w:r>
        <w:rPr>
          <w:sz w:val="18"/>
        </w:rPr>
        <w:t xml:space="preserve">Davidson, Paul. 1981. "Post-Keynesian Economics." Chapter 10 in Bell and Kristol </w:t>
      </w:r>
      <w:r>
        <w:rPr>
          <w:spacing w:val="-2"/>
          <w:sz w:val="18"/>
        </w:rPr>
        <w:t>1981.</w:t>
      </w:r>
    </w:p>
    <w:p w:rsidR="00C550D4" w:rsidRDefault="00E476FC">
      <w:pPr>
        <w:spacing w:line="194" w:lineRule="exact"/>
        <w:ind w:left="253"/>
        <w:jc w:val="both"/>
        <w:rPr>
          <w:sz w:val="18"/>
        </w:rPr>
      </w:pPr>
      <w:r>
        <w:rPr>
          <w:sz w:val="18"/>
        </w:rPr>
        <w:t>Davis,</w:t>
      </w:r>
      <w:r>
        <w:rPr>
          <w:spacing w:val="14"/>
          <w:sz w:val="18"/>
        </w:rPr>
        <w:t xml:space="preserve"> </w:t>
      </w:r>
      <w:r>
        <w:rPr>
          <w:sz w:val="18"/>
        </w:rPr>
        <w:t>Gerald</w:t>
      </w:r>
      <w:r>
        <w:rPr>
          <w:spacing w:val="17"/>
          <w:sz w:val="18"/>
        </w:rPr>
        <w:t xml:space="preserve"> </w:t>
      </w:r>
      <w:r>
        <w:rPr>
          <w:sz w:val="18"/>
        </w:rPr>
        <w:t>F.,</w:t>
      </w:r>
      <w:r>
        <w:rPr>
          <w:spacing w:val="7"/>
          <w:sz w:val="18"/>
        </w:rPr>
        <w:t xml:space="preserve"> </w:t>
      </w:r>
      <w:r>
        <w:rPr>
          <w:sz w:val="18"/>
        </w:rPr>
        <w:t>and</w:t>
      </w:r>
      <w:r>
        <w:rPr>
          <w:spacing w:val="6"/>
          <w:sz w:val="18"/>
        </w:rPr>
        <w:t xml:space="preserve"> </w:t>
      </w:r>
      <w:r>
        <w:rPr>
          <w:sz w:val="18"/>
        </w:rPr>
        <w:t>Suzanne</w:t>
      </w:r>
      <w:r>
        <w:rPr>
          <w:spacing w:val="18"/>
          <w:sz w:val="18"/>
        </w:rPr>
        <w:t xml:space="preserve"> </w:t>
      </w:r>
      <w:r>
        <w:rPr>
          <w:sz w:val="18"/>
        </w:rPr>
        <w:t>K.</w:t>
      </w:r>
      <w:r>
        <w:rPr>
          <w:spacing w:val="7"/>
          <w:sz w:val="18"/>
        </w:rPr>
        <w:t xml:space="preserve"> </w:t>
      </w:r>
      <w:r>
        <w:rPr>
          <w:sz w:val="18"/>
        </w:rPr>
        <w:t>Stout.</w:t>
      </w:r>
      <w:r>
        <w:rPr>
          <w:spacing w:val="16"/>
          <w:sz w:val="18"/>
        </w:rPr>
        <w:t xml:space="preserve"> </w:t>
      </w:r>
      <w:r>
        <w:rPr>
          <w:sz w:val="18"/>
        </w:rPr>
        <w:t>1992.</w:t>
      </w:r>
      <w:r>
        <w:rPr>
          <w:spacing w:val="12"/>
          <w:sz w:val="18"/>
        </w:rPr>
        <w:t xml:space="preserve"> </w:t>
      </w:r>
      <w:r>
        <w:rPr>
          <w:sz w:val="18"/>
        </w:rPr>
        <w:t>"Organization</w:t>
      </w:r>
      <w:r>
        <w:rPr>
          <w:spacing w:val="16"/>
          <w:sz w:val="18"/>
        </w:rPr>
        <w:t xml:space="preserve"> </w:t>
      </w:r>
      <w:r>
        <w:rPr>
          <w:sz w:val="18"/>
        </w:rPr>
        <w:t>Theory</w:t>
      </w:r>
      <w:r>
        <w:rPr>
          <w:spacing w:val="8"/>
          <w:sz w:val="18"/>
        </w:rPr>
        <w:t xml:space="preserve"> </w:t>
      </w:r>
      <w:r>
        <w:rPr>
          <w:sz w:val="18"/>
        </w:rPr>
        <w:t>and</w:t>
      </w:r>
      <w:r>
        <w:rPr>
          <w:spacing w:val="18"/>
          <w:sz w:val="18"/>
        </w:rPr>
        <w:t xml:space="preserve"> </w:t>
      </w:r>
      <w:r>
        <w:rPr>
          <w:sz w:val="18"/>
        </w:rPr>
        <w:t>the</w:t>
      </w:r>
      <w:r>
        <w:rPr>
          <w:spacing w:val="12"/>
          <w:sz w:val="18"/>
        </w:rPr>
        <w:t xml:space="preserve"> </w:t>
      </w:r>
      <w:r>
        <w:rPr>
          <w:spacing w:val="-2"/>
          <w:sz w:val="18"/>
        </w:rPr>
        <w:t>Market</w:t>
      </w:r>
    </w:p>
    <w:p w:rsidR="00C550D4" w:rsidRDefault="00E476FC">
      <w:pPr>
        <w:spacing w:before="2"/>
        <w:ind w:left="437"/>
        <w:jc w:val="both"/>
        <w:rPr>
          <w:sz w:val="18"/>
        </w:rPr>
      </w:pPr>
      <w:r>
        <w:rPr>
          <w:spacing w:val="-4"/>
          <w:sz w:val="18"/>
        </w:rPr>
        <w:t>for</w:t>
      </w:r>
      <w:r>
        <w:rPr>
          <w:sz w:val="18"/>
        </w:rPr>
        <w:t xml:space="preserve"> </w:t>
      </w:r>
      <w:r>
        <w:rPr>
          <w:spacing w:val="-4"/>
          <w:sz w:val="18"/>
        </w:rPr>
        <w:t>Corporate</w:t>
      </w:r>
      <w:r>
        <w:rPr>
          <w:spacing w:val="14"/>
          <w:sz w:val="18"/>
        </w:rPr>
        <w:t xml:space="preserve"> </w:t>
      </w:r>
      <w:r>
        <w:rPr>
          <w:spacing w:val="-4"/>
          <w:sz w:val="18"/>
        </w:rPr>
        <w:t>Control."</w:t>
      </w:r>
      <w:r>
        <w:rPr>
          <w:spacing w:val="7"/>
          <w:sz w:val="18"/>
        </w:rPr>
        <w:t xml:space="preserve"> </w:t>
      </w:r>
      <w:r>
        <w:rPr>
          <w:i/>
          <w:spacing w:val="-4"/>
          <w:sz w:val="19"/>
        </w:rPr>
        <w:t>Administrative</w:t>
      </w:r>
      <w:r>
        <w:rPr>
          <w:i/>
          <w:spacing w:val="-8"/>
          <w:sz w:val="19"/>
        </w:rPr>
        <w:t xml:space="preserve"> </w:t>
      </w:r>
      <w:r>
        <w:rPr>
          <w:spacing w:val="-4"/>
          <w:sz w:val="18"/>
        </w:rPr>
        <w:t>Science</w:t>
      </w:r>
      <w:r>
        <w:rPr>
          <w:spacing w:val="4"/>
          <w:sz w:val="18"/>
        </w:rPr>
        <w:t xml:space="preserve"> </w:t>
      </w:r>
      <w:r>
        <w:rPr>
          <w:i/>
          <w:spacing w:val="-4"/>
          <w:sz w:val="19"/>
        </w:rPr>
        <w:t>Qu</w:t>
      </w:r>
      <w:r>
        <w:rPr>
          <w:i/>
          <w:spacing w:val="-4"/>
          <w:sz w:val="19"/>
        </w:rPr>
        <w:t>arterly</w:t>
      </w:r>
      <w:r>
        <w:rPr>
          <w:i/>
          <w:spacing w:val="12"/>
          <w:sz w:val="19"/>
        </w:rPr>
        <w:t xml:space="preserve"> </w:t>
      </w:r>
      <w:r>
        <w:rPr>
          <w:spacing w:val="-4"/>
          <w:sz w:val="18"/>
        </w:rPr>
        <w:t>37:605-</w:t>
      </w:r>
      <w:r>
        <w:rPr>
          <w:spacing w:val="-5"/>
          <w:sz w:val="18"/>
        </w:rPr>
        <w:t>33.</w:t>
      </w:r>
    </w:p>
    <w:p w:rsidR="00C550D4" w:rsidRDefault="00E476FC">
      <w:pPr>
        <w:spacing w:before="8" w:line="242" w:lineRule="auto"/>
        <w:ind w:left="253" w:right="160" w:firstLine="1"/>
        <w:jc w:val="both"/>
        <w:rPr>
          <w:sz w:val="18"/>
        </w:rPr>
      </w:pPr>
      <w:r>
        <w:rPr>
          <w:sz w:val="18"/>
        </w:rPr>
        <w:t>deBruijn, N. G.</w:t>
      </w:r>
      <w:r>
        <w:rPr>
          <w:spacing w:val="-3"/>
          <w:sz w:val="18"/>
        </w:rPr>
        <w:t xml:space="preserve"> </w:t>
      </w:r>
      <w:r>
        <w:rPr>
          <w:sz w:val="18"/>
        </w:rPr>
        <w:t xml:space="preserve">1961. </w:t>
      </w:r>
      <w:r>
        <w:rPr>
          <w:i/>
          <w:sz w:val="19"/>
        </w:rPr>
        <w:t>Asymptotic Methods in</w:t>
      </w:r>
      <w:r>
        <w:rPr>
          <w:i/>
          <w:spacing w:val="-4"/>
          <w:sz w:val="19"/>
        </w:rPr>
        <w:t xml:space="preserve"> </w:t>
      </w:r>
      <w:r>
        <w:rPr>
          <w:i/>
          <w:sz w:val="19"/>
        </w:rPr>
        <w:t>Analysis.</w:t>
      </w:r>
      <w:r>
        <w:rPr>
          <w:i/>
          <w:spacing w:val="-2"/>
          <w:sz w:val="19"/>
        </w:rPr>
        <w:t xml:space="preserve"> </w:t>
      </w:r>
      <w:r>
        <w:rPr>
          <w:sz w:val="18"/>
        </w:rPr>
        <w:t xml:space="preserve">Amsterdam: North-Holland. </w:t>
      </w:r>
      <w:r>
        <w:rPr>
          <w:spacing w:val="-2"/>
          <w:sz w:val="18"/>
        </w:rPr>
        <w:t>Degenne, Alain, and Michel</w:t>
      </w:r>
      <w:r>
        <w:rPr>
          <w:sz w:val="18"/>
        </w:rPr>
        <w:t xml:space="preserve"> </w:t>
      </w:r>
      <w:r>
        <w:rPr>
          <w:spacing w:val="-2"/>
          <w:sz w:val="18"/>
        </w:rPr>
        <w:t xml:space="preserve">Forse. 1999. </w:t>
      </w:r>
      <w:r>
        <w:rPr>
          <w:i/>
          <w:spacing w:val="-2"/>
          <w:sz w:val="19"/>
        </w:rPr>
        <w:t>Social</w:t>
      </w:r>
      <w:r>
        <w:rPr>
          <w:i/>
          <w:spacing w:val="14"/>
          <w:sz w:val="19"/>
        </w:rPr>
        <w:t xml:space="preserve"> </w:t>
      </w:r>
      <w:r>
        <w:rPr>
          <w:i/>
          <w:spacing w:val="-2"/>
          <w:sz w:val="19"/>
        </w:rPr>
        <w:t xml:space="preserve">Networks. </w:t>
      </w:r>
      <w:r>
        <w:rPr>
          <w:spacing w:val="-2"/>
          <w:sz w:val="18"/>
        </w:rPr>
        <w:t>Beverly Hills, Calif.: Sage.</w:t>
      </w:r>
    </w:p>
    <w:p w:rsidR="00C550D4" w:rsidRDefault="00E476FC">
      <w:pPr>
        <w:spacing w:before="14" w:line="256" w:lineRule="auto"/>
        <w:ind w:left="433" w:hanging="180"/>
        <w:rPr>
          <w:sz w:val="18"/>
        </w:rPr>
      </w:pPr>
      <w:r>
        <w:rPr>
          <w:sz w:val="18"/>
        </w:rPr>
        <w:t>Degenne,</w:t>
      </w:r>
      <w:r>
        <w:rPr>
          <w:spacing w:val="14"/>
          <w:sz w:val="18"/>
        </w:rPr>
        <w:t xml:space="preserve"> </w:t>
      </w:r>
      <w:r>
        <w:rPr>
          <w:sz w:val="18"/>
        </w:rPr>
        <w:t>Alain,</w:t>
      </w:r>
      <w:r>
        <w:rPr>
          <w:spacing w:val="12"/>
          <w:sz w:val="18"/>
        </w:rPr>
        <w:t xml:space="preserve"> </w:t>
      </w:r>
      <w:r>
        <w:rPr>
          <w:sz w:val="18"/>
        </w:rPr>
        <w:t>and</w:t>
      </w:r>
      <w:r>
        <w:rPr>
          <w:spacing w:val="9"/>
          <w:sz w:val="18"/>
        </w:rPr>
        <w:t xml:space="preserve"> </w:t>
      </w:r>
      <w:r>
        <w:rPr>
          <w:sz w:val="18"/>
        </w:rPr>
        <w:t>Anne-Marie</w:t>
      </w:r>
      <w:r>
        <w:rPr>
          <w:spacing w:val="19"/>
          <w:sz w:val="18"/>
        </w:rPr>
        <w:t xml:space="preserve"> </w:t>
      </w:r>
      <w:r>
        <w:rPr>
          <w:sz w:val="18"/>
        </w:rPr>
        <w:t>Lebeaux.</w:t>
      </w:r>
      <w:r>
        <w:rPr>
          <w:spacing w:val="18"/>
          <w:sz w:val="18"/>
        </w:rPr>
        <w:t xml:space="preserve"> </w:t>
      </w:r>
      <w:r>
        <w:rPr>
          <w:sz w:val="18"/>
        </w:rPr>
        <w:t>1994.</w:t>
      </w:r>
      <w:r>
        <w:rPr>
          <w:spacing w:val="16"/>
          <w:sz w:val="18"/>
        </w:rPr>
        <w:t xml:space="preserve"> </w:t>
      </w:r>
      <w:r>
        <w:rPr>
          <w:sz w:val="18"/>
        </w:rPr>
        <w:t>Galois</w:t>
      </w:r>
      <w:r>
        <w:rPr>
          <w:spacing w:val="15"/>
          <w:sz w:val="18"/>
        </w:rPr>
        <w:t xml:space="preserve"> </w:t>
      </w:r>
      <w:r>
        <w:rPr>
          <w:sz w:val="18"/>
        </w:rPr>
        <w:t>Correspondences: Software with annotations.</w:t>
      </w:r>
      <w:r>
        <w:rPr>
          <w:spacing w:val="40"/>
          <w:sz w:val="18"/>
        </w:rPr>
        <w:t xml:space="preserve"> </w:t>
      </w:r>
      <w:r>
        <w:rPr>
          <w:sz w:val="18"/>
        </w:rPr>
        <w:t>Paris: LASMAS.</w:t>
      </w:r>
    </w:p>
    <w:p w:rsidR="00C550D4" w:rsidRDefault="00E476FC">
      <w:pPr>
        <w:spacing w:line="259" w:lineRule="auto"/>
        <w:ind w:left="433" w:hanging="183"/>
        <w:rPr>
          <w:sz w:val="18"/>
        </w:rPr>
      </w:pPr>
      <w:r>
        <w:rPr>
          <w:spacing w:val="-4"/>
          <w:sz w:val="18"/>
        </w:rPr>
        <w:t>de</w:t>
      </w:r>
      <w:r>
        <w:rPr>
          <w:spacing w:val="-7"/>
          <w:sz w:val="18"/>
        </w:rPr>
        <w:t xml:space="preserve"> </w:t>
      </w:r>
      <w:r>
        <w:rPr>
          <w:spacing w:val="-4"/>
          <w:sz w:val="18"/>
        </w:rPr>
        <w:t>Gennes,</w:t>
      </w:r>
      <w:r>
        <w:rPr>
          <w:sz w:val="18"/>
        </w:rPr>
        <w:t xml:space="preserve"> </w:t>
      </w:r>
      <w:r>
        <w:rPr>
          <w:spacing w:val="-4"/>
          <w:sz w:val="18"/>
        </w:rPr>
        <w:t>Pierre-Gilles.</w:t>
      </w:r>
      <w:r>
        <w:rPr>
          <w:spacing w:val="-8"/>
          <w:sz w:val="18"/>
        </w:rPr>
        <w:t xml:space="preserve"> </w:t>
      </w:r>
      <w:r>
        <w:rPr>
          <w:spacing w:val="-4"/>
          <w:sz w:val="18"/>
        </w:rPr>
        <w:t>1979.</w:t>
      </w:r>
      <w:r>
        <w:rPr>
          <w:spacing w:val="-1"/>
          <w:sz w:val="18"/>
        </w:rPr>
        <w:t xml:space="preserve"> </w:t>
      </w:r>
      <w:r>
        <w:rPr>
          <w:i/>
          <w:spacing w:val="-4"/>
          <w:sz w:val="19"/>
        </w:rPr>
        <w:t>Scaling</w:t>
      </w:r>
      <w:r>
        <w:rPr>
          <w:i/>
          <w:spacing w:val="2"/>
          <w:sz w:val="19"/>
        </w:rPr>
        <w:t xml:space="preserve"> </w:t>
      </w:r>
      <w:r>
        <w:rPr>
          <w:i/>
          <w:spacing w:val="-4"/>
          <w:sz w:val="19"/>
        </w:rPr>
        <w:t>Concepts</w:t>
      </w:r>
      <w:r>
        <w:rPr>
          <w:i/>
          <w:spacing w:val="-1"/>
          <w:sz w:val="19"/>
        </w:rPr>
        <w:t xml:space="preserve"> </w:t>
      </w:r>
      <w:r>
        <w:rPr>
          <w:i/>
          <w:spacing w:val="-4"/>
          <w:sz w:val="19"/>
        </w:rPr>
        <w:t>in</w:t>
      </w:r>
      <w:r>
        <w:rPr>
          <w:i/>
          <w:spacing w:val="-7"/>
          <w:sz w:val="19"/>
        </w:rPr>
        <w:t xml:space="preserve"> </w:t>
      </w:r>
      <w:r>
        <w:rPr>
          <w:i/>
          <w:spacing w:val="-4"/>
          <w:sz w:val="19"/>
        </w:rPr>
        <w:t>Polymer</w:t>
      </w:r>
      <w:r>
        <w:rPr>
          <w:i/>
          <w:spacing w:val="5"/>
          <w:sz w:val="19"/>
        </w:rPr>
        <w:t xml:space="preserve"> </w:t>
      </w:r>
      <w:r>
        <w:rPr>
          <w:i/>
          <w:spacing w:val="-4"/>
          <w:sz w:val="19"/>
        </w:rPr>
        <w:t xml:space="preserve">Physics. </w:t>
      </w:r>
      <w:r>
        <w:rPr>
          <w:spacing w:val="-4"/>
          <w:sz w:val="18"/>
        </w:rPr>
        <w:t>Ithaca,</w:t>
      </w:r>
      <w:r>
        <w:rPr>
          <w:spacing w:val="6"/>
          <w:sz w:val="18"/>
        </w:rPr>
        <w:t xml:space="preserve"> </w:t>
      </w:r>
      <w:r>
        <w:rPr>
          <w:spacing w:val="-4"/>
          <w:sz w:val="18"/>
        </w:rPr>
        <w:t>N.Y.:</w:t>
      </w:r>
      <w:r>
        <w:rPr>
          <w:spacing w:val="-1"/>
          <w:sz w:val="18"/>
        </w:rPr>
        <w:t xml:space="preserve"> </w:t>
      </w:r>
      <w:r>
        <w:rPr>
          <w:spacing w:val="-4"/>
          <w:sz w:val="18"/>
        </w:rPr>
        <w:t xml:space="preserve">Cor­ </w:t>
      </w:r>
      <w:r>
        <w:rPr>
          <w:sz w:val="18"/>
        </w:rPr>
        <w:t>nell University Press.</w:t>
      </w:r>
    </w:p>
    <w:p w:rsidR="00C550D4" w:rsidRDefault="00E476FC">
      <w:pPr>
        <w:spacing w:line="206" w:lineRule="exact"/>
        <w:ind w:left="244"/>
        <w:rPr>
          <w:sz w:val="18"/>
        </w:rPr>
      </w:pPr>
      <w:r>
        <w:rPr>
          <w:spacing w:val="-2"/>
          <w:w w:val="200"/>
          <w:sz w:val="18"/>
        </w:rPr>
        <w:t>---.</w:t>
      </w:r>
      <w:r>
        <w:rPr>
          <w:spacing w:val="-70"/>
          <w:w w:val="200"/>
          <w:sz w:val="18"/>
        </w:rPr>
        <w:t xml:space="preserve"> </w:t>
      </w:r>
      <w:r>
        <w:rPr>
          <w:spacing w:val="-2"/>
          <w:w w:val="105"/>
          <w:sz w:val="18"/>
        </w:rPr>
        <w:t>1999.</w:t>
      </w:r>
      <w:r>
        <w:rPr>
          <w:spacing w:val="5"/>
          <w:w w:val="105"/>
          <w:sz w:val="18"/>
        </w:rPr>
        <w:t xml:space="preserve"> </w:t>
      </w:r>
      <w:r>
        <w:rPr>
          <w:spacing w:val="-2"/>
          <w:w w:val="105"/>
          <w:sz w:val="18"/>
        </w:rPr>
        <w:t>"Molecular</w:t>
      </w:r>
      <w:r>
        <w:rPr>
          <w:spacing w:val="24"/>
          <w:w w:val="105"/>
          <w:sz w:val="18"/>
        </w:rPr>
        <w:t xml:space="preserve"> </w:t>
      </w:r>
      <w:r>
        <w:rPr>
          <w:spacing w:val="-2"/>
          <w:w w:val="105"/>
          <w:sz w:val="18"/>
        </w:rPr>
        <w:t>Individualism."</w:t>
      </w:r>
      <w:r>
        <w:rPr>
          <w:spacing w:val="1"/>
          <w:w w:val="105"/>
          <w:sz w:val="18"/>
        </w:rPr>
        <w:t xml:space="preserve"> </w:t>
      </w:r>
      <w:r>
        <w:rPr>
          <w:i/>
          <w:spacing w:val="-2"/>
          <w:w w:val="105"/>
          <w:sz w:val="19"/>
        </w:rPr>
        <w:t>Science</w:t>
      </w:r>
      <w:r>
        <w:rPr>
          <w:i/>
          <w:spacing w:val="10"/>
          <w:w w:val="105"/>
          <w:sz w:val="19"/>
        </w:rPr>
        <w:t xml:space="preserve"> </w:t>
      </w:r>
      <w:r>
        <w:rPr>
          <w:spacing w:val="-2"/>
          <w:w w:val="105"/>
          <w:sz w:val="18"/>
        </w:rPr>
        <w:t>276:299.</w:t>
      </w:r>
    </w:p>
    <w:p w:rsidR="00C550D4" w:rsidRDefault="00E476FC">
      <w:pPr>
        <w:spacing w:before="7" w:line="247" w:lineRule="auto"/>
        <w:ind w:left="435" w:hanging="178"/>
        <w:rPr>
          <w:sz w:val="18"/>
        </w:rPr>
      </w:pPr>
      <w:r>
        <w:rPr>
          <w:sz w:val="18"/>
        </w:rPr>
        <w:t>Dehez,</w:t>
      </w:r>
      <w:r>
        <w:rPr>
          <w:spacing w:val="-8"/>
          <w:sz w:val="18"/>
        </w:rPr>
        <w:t xml:space="preserve"> </w:t>
      </w:r>
      <w:r>
        <w:rPr>
          <w:sz w:val="18"/>
        </w:rPr>
        <w:t>Pierre,</w:t>
      </w:r>
      <w:r>
        <w:rPr>
          <w:spacing w:val="-8"/>
          <w:sz w:val="18"/>
        </w:rPr>
        <w:t xml:space="preserve"> </w:t>
      </w:r>
      <w:r>
        <w:rPr>
          <w:sz w:val="18"/>
        </w:rPr>
        <w:t>and</w:t>
      </w:r>
      <w:r>
        <w:rPr>
          <w:spacing w:val="-13"/>
          <w:sz w:val="18"/>
        </w:rPr>
        <w:t xml:space="preserve"> </w:t>
      </w:r>
      <w:r>
        <w:rPr>
          <w:sz w:val="18"/>
        </w:rPr>
        <w:t>Jacques</w:t>
      </w:r>
      <w:r>
        <w:rPr>
          <w:spacing w:val="-3"/>
          <w:sz w:val="18"/>
        </w:rPr>
        <w:t xml:space="preserve"> </w:t>
      </w:r>
      <w:r>
        <w:rPr>
          <w:sz w:val="18"/>
        </w:rPr>
        <w:t>H.</w:t>
      </w:r>
      <w:r>
        <w:rPr>
          <w:spacing w:val="-2"/>
          <w:sz w:val="18"/>
        </w:rPr>
        <w:t xml:space="preserve"> </w:t>
      </w:r>
      <w:r>
        <w:rPr>
          <w:sz w:val="18"/>
        </w:rPr>
        <w:t>Dreze.</w:t>
      </w:r>
      <w:r>
        <w:rPr>
          <w:spacing w:val="-1"/>
          <w:sz w:val="18"/>
        </w:rPr>
        <w:t xml:space="preserve"> </w:t>
      </w:r>
      <w:r>
        <w:rPr>
          <w:sz w:val="18"/>
        </w:rPr>
        <w:t>1984.</w:t>
      </w:r>
      <w:r>
        <w:rPr>
          <w:spacing w:val="-6"/>
          <w:sz w:val="18"/>
        </w:rPr>
        <w:t xml:space="preserve"> </w:t>
      </w:r>
      <w:r>
        <w:rPr>
          <w:sz w:val="18"/>
        </w:rPr>
        <w:t>"On</w:t>
      </w:r>
      <w:r>
        <w:rPr>
          <w:spacing w:val="-8"/>
          <w:sz w:val="18"/>
        </w:rPr>
        <w:t xml:space="preserve"> </w:t>
      </w:r>
      <w:r>
        <w:rPr>
          <w:sz w:val="18"/>
        </w:rPr>
        <w:t>Supply-Constrained</w:t>
      </w:r>
      <w:r>
        <w:rPr>
          <w:spacing w:val="-11"/>
          <w:sz w:val="18"/>
        </w:rPr>
        <w:t xml:space="preserve"> </w:t>
      </w:r>
      <w:r>
        <w:rPr>
          <w:sz w:val="18"/>
        </w:rPr>
        <w:t>Equilibria."</w:t>
      </w:r>
      <w:r>
        <w:rPr>
          <w:spacing w:val="-12"/>
          <w:sz w:val="18"/>
        </w:rPr>
        <w:t xml:space="preserve"> </w:t>
      </w:r>
      <w:r>
        <w:rPr>
          <w:i/>
          <w:sz w:val="19"/>
        </w:rPr>
        <w:t>Jour­ nal</w:t>
      </w:r>
      <w:r>
        <w:rPr>
          <w:i/>
          <w:spacing w:val="-1"/>
          <w:sz w:val="19"/>
        </w:rPr>
        <w:t xml:space="preserve"> </w:t>
      </w:r>
      <w:r>
        <w:rPr>
          <w:i/>
          <w:sz w:val="19"/>
        </w:rPr>
        <w:t>of</w:t>
      </w:r>
      <w:r>
        <w:rPr>
          <w:i/>
          <w:spacing w:val="10"/>
          <w:sz w:val="19"/>
        </w:rPr>
        <w:t xml:space="preserve"> </w:t>
      </w:r>
      <w:r>
        <w:rPr>
          <w:i/>
          <w:sz w:val="19"/>
        </w:rPr>
        <w:t>Economic Theory</w:t>
      </w:r>
      <w:r>
        <w:rPr>
          <w:i/>
          <w:spacing w:val="9"/>
          <w:sz w:val="19"/>
        </w:rPr>
        <w:t xml:space="preserve"> </w:t>
      </w:r>
      <w:r>
        <w:rPr>
          <w:sz w:val="18"/>
        </w:rPr>
        <w:t>33:172-82.</w:t>
      </w:r>
    </w:p>
    <w:p w:rsidR="00C550D4" w:rsidRDefault="00E476FC">
      <w:pPr>
        <w:spacing w:before="1"/>
        <w:ind w:left="253"/>
        <w:rPr>
          <w:i/>
          <w:sz w:val="19"/>
        </w:rPr>
      </w:pPr>
      <w:r>
        <w:rPr>
          <w:spacing w:val="-2"/>
          <w:sz w:val="18"/>
        </w:rPr>
        <w:t>Dejoia,</w:t>
      </w:r>
      <w:r>
        <w:rPr>
          <w:spacing w:val="2"/>
          <w:sz w:val="18"/>
        </w:rPr>
        <w:t xml:space="preserve"> </w:t>
      </w:r>
      <w:r>
        <w:rPr>
          <w:spacing w:val="-2"/>
          <w:sz w:val="18"/>
        </w:rPr>
        <w:t>A.,</w:t>
      </w:r>
      <w:r>
        <w:rPr>
          <w:sz w:val="18"/>
        </w:rPr>
        <w:t xml:space="preserve"> </w:t>
      </w:r>
      <w:r>
        <w:rPr>
          <w:spacing w:val="-2"/>
          <w:sz w:val="18"/>
        </w:rPr>
        <w:t>and</w:t>
      </w:r>
      <w:r>
        <w:rPr>
          <w:spacing w:val="2"/>
          <w:sz w:val="18"/>
        </w:rPr>
        <w:t xml:space="preserve"> </w:t>
      </w:r>
      <w:r>
        <w:rPr>
          <w:spacing w:val="-2"/>
          <w:sz w:val="18"/>
        </w:rPr>
        <w:t>A.</w:t>
      </w:r>
      <w:r>
        <w:rPr>
          <w:sz w:val="18"/>
        </w:rPr>
        <w:t xml:space="preserve"> </w:t>
      </w:r>
      <w:r>
        <w:rPr>
          <w:spacing w:val="-2"/>
          <w:sz w:val="18"/>
        </w:rPr>
        <w:t>Stenton.</w:t>
      </w:r>
      <w:r>
        <w:rPr>
          <w:spacing w:val="6"/>
          <w:sz w:val="18"/>
        </w:rPr>
        <w:t xml:space="preserve"> </w:t>
      </w:r>
      <w:r>
        <w:rPr>
          <w:spacing w:val="-2"/>
          <w:sz w:val="18"/>
        </w:rPr>
        <w:t>1980.</w:t>
      </w:r>
      <w:r>
        <w:rPr>
          <w:spacing w:val="3"/>
          <w:sz w:val="18"/>
        </w:rPr>
        <w:t xml:space="preserve"> </w:t>
      </w:r>
      <w:r>
        <w:rPr>
          <w:i/>
          <w:spacing w:val="-2"/>
          <w:sz w:val="19"/>
        </w:rPr>
        <w:t>Terms in</w:t>
      </w:r>
      <w:r>
        <w:rPr>
          <w:i/>
          <w:spacing w:val="-5"/>
          <w:sz w:val="19"/>
        </w:rPr>
        <w:t xml:space="preserve"> </w:t>
      </w:r>
      <w:r>
        <w:rPr>
          <w:i/>
          <w:spacing w:val="-2"/>
          <w:sz w:val="19"/>
        </w:rPr>
        <w:t>Systemic</w:t>
      </w:r>
      <w:r>
        <w:rPr>
          <w:i/>
          <w:spacing w:val="18"/>
          <w:sz w:val="19"/>
        </w:rPr>
        <w:t xml:space="preserve"> </w:t>
      </w:r>
      <w:r>
        <w:rPr>
          <w:i/>
          <w:spacing w:val="-2"/>
          <w:sz w:val="19"/>
        </w:rPr>
        <w:t>Linguistics:</w:t>
      </w:r>
      <w:r>
        <w:rPr>
          <w:i/>
          <w:spacing w:val="7"/>
          <w:sz w:val="19"/>
        </w:rPr>
        <w:t xml:space="preserve"> </w:t>
      </w:r>
      <w:r>
        <w:rPr>
          <w:i/>
          <w:spacing w:val="-2"/>
          <w:sz w:val="19"/>
        </w:rPr>
        <w:t>A</w:t>
      </w:r>
      <w:r>
        <w:rPr>
          <w:i/>
          <w:spacing w:val="-10"/>
          <w:sz w:val="19"/>
        </w:rPr>
        <w:t xml:space="preserve"> </w:t>
      </w:r>
      <w:r>
        <w:rPr>
          <w:i/>
          <w:spacing w:val="-2"/>
          <w:sz w:val="19"/>
        </w:rPr>
        <w:t>Guide</w:t>
      </w:r>
      <w:r>
        <w:rPr>
          <w:i/>
          <w:spacing w:val="7"/>
          <w:sz w:val="19"/>
        </w:rPr>
        <w:t xml:space="preserve"> </w:t>
      </w:r>
      <w:r>
        <w:rPr>
          <w:i/>
          <w:spacing w:val="-2"/>
          <w:sz w:val="19"/>
        </w:rPr>
        <w:t>to</w:t>
      </w:r>
      <w:r>
        <w:rPr>
          <w:i/>
          <w:spacing w:val="5"/>
          <w:sz w:val="19"/>
        </w:rPr>
        <w:t xml:space="preserve"> </w:t>
      </w:r>
      <w:r>
        <w:rPr>
          <w:i/>
          <w:spacing w:val="-2"/>
          <w:sz w:val="19"/>
        </w:rPr>
        <w:t>Halliday.</w:t>
      </w:r>
    </w:p>
    <w:p w:rsidR="00C550D4" w:rsidRDefault="00E476FC">
      <w:pPr>
        <w:spacing w:before="17"/>
        <w:ind w:left="441"/>
        <w:rPr>
          <w:sz w:val="18"/>
        </w:rPr>
      </w:pPr>
      <w:r>
        <w:rPr>
          <w:spacing w:val="-2"/>
          <w:sz w:val="18"/>
        </w:rPr>
        <w:t>New</w:t>
      </w:r>
      <w:r>
        <w:rPr>
          <w:spacing w:val="-4"/>
          <w:sz w:val="18"/>
        </w:rPr>
        <w:t xml:space="preserve"> </w:t>
      </w:r>
      <w:r>
        <w:rPr>
          <w:spacing w:val="-2"/>
          <w:sz w:val="18"/>
        </w:rPr>
        <w:t>York:</w:t>
      </w:r>
      <w:r>
        <w:rPr>
          <w:spacing w:val="1"/>
          <w:sz w:val="18"/>
        </w:rPr>
        <w:t xml:space="preserve"> </w:t>
      </w:r>
      <w:r>
        <w:rPr>
          <w:spacing w:val="-2"/>
          <w:sz w:val="18"/>
        </w:rPr>
        <w:t>St.</w:t>
      </w:r>
      <w:r>
        <w:rPr>
          <w:spacing w:val="2"/>
          <w:sz w:val="18"/>
        </w:rPr>
        <w:t xml:space="preserve"> </w:t>
      </w:r>
      <w:r>
        <w:rPr>
          <w:spacing w:val="-2"/>
          <w:sz w:val="18"/>
        </w:rPr>
        <w:t>Martins.</w:t>
      </w:r>
    </w:p>
    <w:p w:rsidR="00C550D4" w:rsidRDefault="00E476FC">
      <w:pPr>
        <w:spacing w:before="17" w:line="235" w:lineRule="auto"/>
        <w:ind w:left="433" w:right="30" w:hanging="176"/>
        <w:rPr>
          <w:sz w:val="18"/>
        </w:rPr>
      </w:pPr>
      <w:r>
        <w:rPr>
          <w:sz w:val="18"/>
        </w:rPr>
        <w:t>De</w:t>
      </w:r>
      <w:r>
        <w:rPr>
          <w:spacing w:val="-12"/>
          <w:sz w:val="18"/>
        </w:rPr>
        <w:t xml:space="preserve"> </w:t>
      </w:r>
      <w:r>
        <w:rPr>
          <w:sz w:val="18"/>
        </w:rPr>
        <w:t>Vany,</w:t>
      </w:r>
      <w:r>
        <w:rPr>
          <w:spacing w:val="-10"/>
          <w:sz w:val="18"/>
        </w:rPr>
        <w:t xml:space="preserve"> </w:t>
      </w:r>
      <w:r>
        <w:rPr>
          <w:sz w:val="18"/>
        </w:rPr>
        <w:t>A.</w:t>
      </w:r>
      <w:r>
        <w:rPr>
          <w:spacing w:val="-12"/>
          <w:sz w:val="18"/>
        </w:rPr>
        <w:t xml:space="preserve"> </w:t>
      </w:r>
      <w:r>
        <w:rPr>
          <w:sz w:val="18"/>
        </w:rPr>
        <w:t>S.,</w:t>
      </w:r>
      <w:r>
        <w:rPr>
          <w:spacing w:val="-10"/>
          <w:sz w:val="18"/>
        </w:rPr>
        <w:t xml:space="preserve"> </w:t>
      </w:r>
      <w:r>
        <w:rPr>
          <w:sz w:val="18"/>
        </w:rPr>
        <w:t>and</w:t>
      </w:r>
      <w:r>
        <w:rPr>
          <w:spacing w:val="-10"/>
          <w:sz w:val="18"/>
        </w:rPr>
        <w:t xml:space="preserve"> </w:t>
      </w:r>
      <w:r>
        <w:rPr>
          <w:sz w:val="18"/>
        </w:rPr>
        <w:t>T.</w:t>
      </w:r>
      <w:r>
        <w:rPr>
          <w:spacing w:val="-11"/>
          <w:sz w:val="18"/>
        </w:rPr>
        <w:t xml:space="preserve"> </w:t>
      </w:r>
      <w:r>
        <w:rPr>
          <w:sz w:val="17"/>
        </w:rPr>
        <w:t>R.</w:t>
      </w:r>
      <w:r>
        <w:rPr>
          <w:spacing w:val="-10"/>
          <w:sz w:val="17"/>
        </w:rPr>
        <w:t xml:space="preserve"> </w:t>
      </w:r>
      <w:r>
        <w:rPr>
          <w:sz w:val="18"/>
        </w:rPr>
        <w:t>Saving.</w:t>
      </w:r>
      <w:r>
        <w:rPr>
          <w:spacing w:val="-4"/>
          <w:sz w:val="18"/>
        </w:rPr>
        <w:t xml:space="preserve"> </w:t>
      </w:r>
      <w:r>
        <w:rPr>
          <w:sz w:val="18"/>
        </w:rPr>
        <w:t>1977.</w:t>
      </w:r>
      <w:r>
        <w:rPr>
          <w:spacing w:val="-11"/>
          <w:sz w:val="18"/>
        </w:rPr>
        <w:t xml:space="preserve"> </w:t>
      </w:r>
      <w:r>
        <w:rPr>
          <w:sz w:val="18"/>
        </w:rPr>
        <w:t>"Product</w:t>
      </w:r>
      <w:r>
        <w:rPr>
          <w:spacing w:val="-3"/>
          <w:sz w:val="18"/>
        </w:rPr>
        <w:t xml:space="preserve"> </w:t>
      </w:r>
      <w:r>
        <w:rPr>
          <w:sz w:val="18"/>
        </w:rPr>
        <w:t>Quality,</w:t>
      </w:r>
      <w:r>
        <w:rPr>
          <w:spacing w:val="-6"/>
          <w:sz w:val="18"/>
        </w:rPr>
        <w:t xml:space="preserve"> </w:t>
      </w:r>
      <w:r>
        <w:rPr>
          <w:sz w:val="18"/>
        </w:rPr>
        <w:t>Uncertainty,</w:t>
      </w:r>
      <w:r>
        <w:rPr>
          <w:spacing w:val="-5"/>
          <w:sz w:val="18"/>
        </w:rPr>
        <w:t xml:space="preserve"> </w:t>
      </w:r>
      <w:r>
        <w:rPr>
          <w:sz w:val="18"/>
        </w:rPr>
        <w:t>and</w:t>
      </w:r>
      <w:r>
        <w:rPr>
          <w:spacing w:val="-8"/>
          <w:sz w:val="18"/>
        </w:rPr>
        <w:t xml:space="preserve"> </w:t>
      </w:r>
      <w:r>
        <w:rPr>
          <w:sz w:val="18"/>
        </w:rPr>
        <w:t>Regulation: The</w:t>
      </w:r>
      <w:r>
        <w:rPr>
          <w:spacing w:val="-11"/>
          <w:sz w:val="18"/>
        </w:rPr>
        <w:t xml:space="preserve"> </w:t>
      </w:r>
      <w:r>
        <w:rPr>
          <w:sz w:val="18"/>
        </w:rPr>
        <w:t>Trucking</w:t>
      </w:r>
      <w:r>
        <w:rPr>
          <w:spacing w:val="-2"/>
          <w:sz w:val="18"/>
        </w:rPr>
        <w:t xml:space="preserve"> </w:t>
      </w:r>
      <w:r>
        <w:rPr>
          <w:sz w:val="18"/>
        </w:rPr>
        <w:t>Industry."</w:t>
      </w:r>
      <w:r>
        <w:rPr>
          <w:spacing w:val="2"/>
          <w:sz w:val="18"/>
        </w:rPr>
        <w:t xml:space="preserve"> </w:t>
      </w:r>
      <w:r>
        <w:rPr>
          <w:i/>
          <w:sz w:val="19"/>
        </w:rPr>
        <w:t>American</w:t>
      </w:r>
      <w:r>
        <w:rPr>
          <w:i/>
          <w:spacing w:val="-1"/>
          <w:sz w:val="19"/>
        </w:rPr>
        <w:t xml:space="preserve"> </w:t>
      </w:r>
      <w:r>
        <w:rPr>
          <w:i/>
          <w:sz w:val="19"/>
        </w:rPr>
        <w:t>Economic</w:t>
      </w:r>
      <w:r>
        <w:rPr>
          <w:i/>
          <w:spacing w:val="-1"/>
          <w:sz w:val="19"/>
        </w:rPr>
        <w:t xml:space="preserve"> </w:t>
      </w:r>
      <w:r>
        <w:rPr>
          <w:sz w:val="18"/>
        </w:rPr>
        <w:t>Review 67:583-94.</w:t>
      </w:r>
    </w:p>
    <w:p w:rsidR="00C550D4" w:rsidRDefault="00E476FC">
      <w:pPr>
        <w:spacing w:before="7" w:line="256" w:lineRule="auto"/>
        <w:ind w:left="432" w:hanging="180"/>
        <w:rPr>
          <w:sz w:val="18"/>
        </w:rPr>
      </w:pPr>
      <w:r>
        <w:rPr>
          <w:sz w:val="18"/>
        </w:rPr>
        <w:t>DiMaggio,</w:t>
      </w:r>
      <w:r>
        <w:rPr>
          <w:spacing w:val="22"/>
          <w:sz w:val="18"/>
        </w:rPr>
        <w:t xml:space="preserve"> </w:t>
      </w:r>
      <w:r>
        <w:rPr>
          <w:sz w:val="18"/>
        </w:rPr>
        <w:t>Paul.</w:t>
      </w:r>
      <w:r>
        <w:rPr>
          <w:spacing w:val="9"/>
          <w:sz w:val="18"/>
        </w:rPr>
        <w:t xml:space="preserve"> </w:t>
      </w:r>
      <w:r>
        <w:rPr>
          <w:sz w:val="18"/>
        </w:rPr>
        <w:t>1992.</w:t>
      </w:r>
      <w:r>
        <w:rPr>
          <w:spacing w:val="11"/>
          <w:sz w:val="18"/>
        </w:rPr>
        <w:t xml:space="preserve"> </w:t>
      </w:r>
      <w:r>
        <w:rPr>
          <w:sz w:val="18"/>
        </w:rPr>
        <w:t>"Nadel's</w:t>
      </w:r>
      <w:r>
        <w:rPr>
          <w:spacing w:val="15"/>
          <w:sz w:val="18"/>
        </w:rPr>
        <w:t xml:space="preserve"> </w:t>
      </w:r>
      <w:r>
        <w:rPr>
          <w:sz w:val="18"/>
        </w:rPr>
        <w:t>Paradox Revisited."</w:t>
      </w:r>
      <w:r>
        <w:rPr>
          <w:spacing w:val="18"/>
          <w:sz w:val="18"/>
        </w:rPr>
        <w:t xml:space="preserve"> </w:t>
      </w:r>
      <w:r>
        <w:rPr>
          <w:sz w:val="18"/>
        </w:rPr>
        <w:t>Chapter</w:t>
      </w:r>
      <w:r>
        <w:rPr>
          <w:spacing w:val="15"/>
          <w:sz w:val="18"/>
        </w:rPr>
        <w:t xml:space="preserve"> </w:t>
      </w:r>
      <w:r>
        <w:rPr>
          <w:sz w:val="18"/>
        </w:rPr>
        <w:t>4</w:t>
      </w:r>
      <w:r>
        <w:rPr>
          <w:spacing w:val="9"/>
          <w:sz w:val="18"/>
        </w:rPr>
        <w:t xml:space="preserve"> </w:t>
      </w:r>
      <w:r>
        <w:rPr>
          <w:sz w:val="18"/>
        </w:rPr>
        <w:t>in</w:t>
      </w:r>
      <w:r>
        <w:rPr>
          <w:spacing w:val="23"/>
          <w:sz w:val="18"/>
        </w:rPr>
        <w:t xml:space="preserve"> </w:t>
      </w:r>
      <w:r>
        <w:rPr>
          <w:sz w:val="18"/>
        </w:rPr>
        <w:t>Nohria</w:t>
      </w:r>
      <w:r>
        <w:rPr>
          <w:spacing w:val="15"/>
          <w:sz w:val="18"/>
        </w:rPr>
        <w:t xml:space="preserve"> </w:t>
      </w:r>
      <w:r>
        <w:rPr>
          <w:sz w:val="18"/>
        </w:rPr>
        <w:t>and</w:t>
      </w:r>
      <w:r>
        <w:rPr>
          <w:spacing w:val="10"/>
          <w:sz w:val="18"/>
        </w:rPr>
        <w:t xml:space="preserve"> </w:t>
      </w:r>
      <w:r>
        <w:rPr>
          <w:sz w:val="18"/>
        </w:rPr>
        <w:t xml:space="preserve">Eccles </w:t>
      </w:r>
      <w:r>
        <w:rPr>
          <w:spacing w:val="-2"/>
          <w:sz w:val="18"/>
        </w:rPr>
        <w:t>1992.</w:t>
      </w:r>
    </w:p>
    <w:p w:rsidR="00C550D4" w:rsidRDefault="00E476FC">
      <w:pPr>
        <w:spacing w:line="206" w:lineRule="exact"/>
        <w:ind w:left="244"/>
        <w:rPr>
          <w:sz w:val="18"/>
        </w:rPr>
      </w:pPr>
      <w:r>
        <w:rPr>
          <w:w w:val="260"/>
          <w:sz w:val="18"/>
        </w:rPr>
        <w:t>---.</w:t>
      </w:r>
      <w:r>
        <w:rPr>
          <w:spacing w:val="-97"/>
          <w:w w:val="260"/>
          <w:sz w:val="18"/>
        </w:rPr>
        <w:t xml:space="preserve"> </w:t>
      </w:r>
      <w:r>
        <w:rPr>
          <w:w w:val="105"/>
          <w:sz w:val="18"/>
        </w:rPr>
        <w:t>1994.</w:t>
      </w:r>
      <w:r>
        <w:rPr>
          <w:spacing w:val="-11"/>
          <w:w w:val="105"/>
          <w:sz w:val="18"/>
        </w:rPr>
        <w:t xml:space="preserve"> </w:t>
      </w:r>
      <w:r>
        <w:rPr>
          <w:w w:val="105"/>
          <w:sz w:val="18"/>
        </w:rPr>
        <w:t>"Culture</w:t>
      </w:r>
      <w:r>
        <w:rPr>
          <w:spacing w:val="-7"/>
          <w:w w:val="105"/>
          <w:sz w:val="18"/>
        </w:rPr>
        <w:t xml:space="preserve"> </w:t>
      </w:r>
      <w:r>
        <w:rPr>
          <w:w w:val="105"/>
          <w:sz w:val="18"/>
        </w:rPr>
        <w:t>and Economy."</w:t>
      </w:r>
      <w:r>
        <w:rPr>
          <w:spacing w:val="6"/>
          <w:w w:val="105"/>
          <w:sz w:val="18"/>
        </w:rPr>
        <w:t xml:space="preserve"> </w:t>
      </w:r>
      <w:r>
        <w:rPr>
          <w:w w:val="105"/>
          <w:sz w:val="18"/>
        </w:rPr>
        <w:t>Pp. 27-58</w:t>
      </w:r>
      <w:r>
        <w:rPr>
          <w:spacing w:val="-7"/>
          <w:w w:val="105"/>
          <w:sz w:val="18"/>
        </w:rPr>
        <w:t xml:space="preserve"> </w:t>
      </w:r>
      <w:r>
        <w:rPr>
          <w:w w:val="105"/>
          <w:sz w:val="18"/>
        </w:rPr>
        <w:t>in</w:t>
      </w:r>
      <w:r>
        <w:rPr>
          <w:spacing w:val="-12"/>
          <w:w w:val="105"/>
          <w:sz w:val="18"/>
        </w:rPr>
        <w:t xml:space="preserve"> </w:t>
      </w:r>
      <w:r>
        <w:rPr>
          <w:w w:val="105"/>
          <w:sz w:val="18"/>
        </w:rPr>
        <w:t>Smelser</w:t>
      </w:r>
      <w:r>
        <w:rPr>
          <w:spacing w:val="1"/>
          <w:w w:val="105"/>
          <w:sz w:val="18"/>
        </w:rPr>
        <w:t xml:space="preserve"> </w:t>
      </w:r>
      <w:r>
        <w:rPr>
          <w:w w:val="105"/>
          <w:sz w:val="18"/>
        </w:rPr>
        <w:t>and</w:t>
      </w:r>
      <w:r>
        <w:rPr>
          <w:spacing w:val="-6"/>
          <w:w w:val="105"/>
          <w:sz w:val="18"/>
        </w:rPr>
        <w:t xml:space="preserve"> </w:t>
      </w:r>
      <w:r>
        <w:rPr>
          <w:w w:val="105"/>
          <w:sz w:val="18"/>
        </w:rPr>
        <w:t>Swedberg</w:t>
      </w:r>
      <w:r>
        <w:rPr>
          <w:spacing w:val="-1"/>
          <w:w w:val="105"/>
          <w:sz w:val="18"/>
        </w:rPr>
        <w:t xml:space="preserve"> </w:t>
      </w:r>
      <w:r>
        <w:rPr>
          <w:spacing w:val="-2"/>
          <w:w w:val="105"/>
          <w:sz w:val="18"/>
        </w:rPr>
        <w:t>1994.</w:t>
      </w:r>
    </w:p>
    <w:p w:rsidR="00C550D4" w:rsidRDefault="00E476FC">
      <w:pPr>
        <w:spacing w:before="5" w:line="242" w:lineRule="auto"/>
        <w:ind w:left="433" w:right="163" w:hanging="189"/>
        <w:jc w:val="both"/>
        <w:rPr>
          <w:sz w:val="18"/>
        </w:rPr>
      </w:pPr>
      <w:r>
        <w:rPr>
          <w:spacing w:val="-2"/>
          <w:w w:val="235"/>
          <w:sz w:val="18"/>
        </w:rPr>
        <w:t>---.</w:t>
      </w:r>
      <w:r>
        <w:rPr>
          <w:spacing w:val="-25"/>
          <w:w w:val="235"/>
          <w:sz w:val="18"/>
        </w:rPr>
        <w:t xml:space="preserve"> </w:t>
      </w:r>
      <w:r>
        <w:rPr>
          <w:spacing w:val="-2"/>
          <w:sz w:val="18"/>
        </w:rPr>
        <w:t>1997.</w:t>
      </w:r>
      <w:r>
        <w:rPr>
          <w:spacing w:val="-9"/>
          <w:sz w:val="18"/>
        </w:rPr>
        <w:t xml:space="preserve"> </w:t>
      </w:r>
      <w:r>
        <w:rPr>
          <w:spacing w:val="-2"/>
          <w:sz w:val="18"/>
        </w:rPr>
        <w:t>"Culture</w:t>
      </w:r>
      <w:r>
        <w:rPr>
          <w:spacing w:val="-9"/>
          <w:sz w:val="18"/>
        </w:rPr>
        <w:t xml:space="preserve"> </w:t>
      </w:r>
      <w:r>
        <w:rPr>
          <w:spacing w:val="-2"/>
          <w:sz w:val="18"/>
        </w:rPr>
        <w:t>and</w:t>
      </w:r>
      <w:r>
        <w:rPr>
          <w:spacing w:val="-10"/>
          <w:sz w:val="18"/>
        </w:rPr>
        <w:t xml:space="preserve"> </w:t>
      </w:r>
      <w:r>
        <w:rPr>
          <w:spacing w:val="-2"/>
          <w:sz w:val="18"/>
        </w:rPr>
        <w:t>Cognition:</w:t>
      </w:r>
      <w:r>
        <w:rPr>
          <w:spacing w:val="-9"/>
          <w:sz w:val="18"/>
        </w:rPr>
        <w:t xml:space="preserve"> </w:t>
      </w:r>
      <w:r>
        <w:rPr>
          <w:spacing w:val="-2"/>
          <w:sz w:val="18"/>
        </w:rPr>
        <w:t>An</w:t>
      </w:r>
      <w:r>
        <w:rPr>
          <w:spacing w:val="-9"/>
          <w:sz w:val="18"/>
        </w:rPr>
        <w:t xml:space="preserve"> </w:t>
      </w:r>
      <w:r>
        <w:rPr>
          <w:spacing w:val="-2"/>
          <w:sz w:val="18"/>
        </w:rPr>
        <w:t>Interdisciplinary</w:t>
      </w:r>
      <w:r>
        <w:rPr>
          <w:spacing w:val="-9"/>
          <w:sz w:val="18"/>
        </w:rPr>
        <w:t xml:space="preserve"> </w:t>
      </w:r>
      <w:r>
        <w:rPr>
          <w:spacing w:val="-2"/>
          <w:sz w:val="18"/>
        </w:rPr>
        <w:t>Review."</w:t>
      </w:r>
      <w:r>
        <w:rPr>
          <w:spacing w:val="6"/>
          <w:sz w:val="18"/>
        </w:rPr>
        <w:t xml:space="preserve"> </w:t>
      </w:r>
      <w:r>
        <w:rPr>
          <w:i/>
          <w:spacing w:val="-2"/>
          <w:sz w:val="19"/>
        </w:rPr>
        <w:t>Annual</w:t>
      </w:r>
      <w:r>
        <w:rPr>
          <w:i/>
          <w:spacing w:val="17"/>
          <w:sz w:val="19"/>
        </w:rPr>
        <w:t xml:space="preserve"> </w:t>
      </w:r>
      <w:r>
        <w:rPr>
          <w:spacing w:val="-2"/>
          <w:sz w:val="18"/>
        </w:rPr>
        <w:t>Review</w:t>
      </w:r>
      <w:r>
        <w:rPr>
          <w:sz w:val="18"/>
        </w:rPr>
        <w:t xml:space="preserve"> </w:t>
      </w:r>
      <w:r>
        <w:rPr>
          <w:i/>
          <w:spacing w:val="-2"/>
          <w:sz w:val="19"/>
        </w:rPr>
        <w:t xml:space="preserve">of </w:t>
      </w:r>
      <w:r>
        <w:rPr>
          <w:i/>
          <w:sz w:val="19"/>
        </w:rPr>
        <w:t>Sociology</w:t>
      </w:r>
      <w:r>
        <w:rPr>
          <w:i/>
          <w:spacing w:val="40"/>
          <w:sz w:val="19"/>
        </w:rPr>
        <w:t xml:space="preserve"> </w:t>
      </w:r>
      <w:r>
        <w:rPr>
          <w:sz w:val="18"/>
        </w:rPr>
        <w:t>23:301-20.</w:t>
      </w:r>
    </w:p>
    <w:p w:rsidR="00C550D4" w:rsidRDefault="00E476FC">
      <w:pPr>
        <w:spacing w:before="10" w:line="249" w:lineRule="auto"/>
        <w:ind w:left="436" w:right="153" w:hanging="183"/>
        <w:jc w:val="both"/>
        <w:rPr>
          <w:sz w:val="18"/>
        </w:rPr>
      </w:pPr>
      <w:r>
        <w:rPr>
          <w:sz w:val="18"/>
        </w:rPr>
        <w:t>DiMaggio, Paul,</w:t>
      </w:r>
      <w:r>
        <w:rPr>
          <w:spacing w:val="-1"/>
          <w:sz w:val="18"/>
        </w:rPr>
        <w:t xml:space="preserve"> </w:t>
      </w:r>
      <w:r>
        <w:rPr>
          <w:sz w:val="18"/>
        </w:rPr>
        <w:t>and WW</w:t>
      </w:r>
      <w:r>
        <w:rPr>
          <w:spacing w:val="40"/>
          <w:sz w:val="18"/>
        </w:rPr>
        <w:t xml:space="preserve"> </w:t>
      </w:r>
      <w:r>
        <w:rPr>
          <w:sz w:val="18"/>
        </w:rPr>
        <w:t xml:space="preserve">Powell. 1983. "The Iron Cage Revisited: Institutional Iso­ </w:t>
      </w:r>
      <w:r>
        <w:rPr>
          <w:spacing w:val="-4"/>
          <w:sz w:val="18"/>
        </w:rPr>
        <w:t>morphism</w:t>
      </w:r>
      <w:r>
        <w:rPr>
          <w:sz w:val="18"/>
        </w:rPr>
        <w:t xml:space="preserve"> </w:t>
      </w:r>
      <w:r>
        <w:rPr>
          <w:spacing w:val="-4"/>
          <w:sz w:val="18"/>
        </w:rPr>
        <w:t>and collective</w:t>
      </w:r>
      <w:r>
        <w:rPr>
          <w:sz w:val="18"/>
        </w:rPr>
        <w:t xml:space="preserve"> </w:t>
      </w:r>
      <w:r>
        <w:rPr>
          <w:spacing w:val="-4"/>
          <w:sz w:val="18"/>
        </w:rPr>
        <w:t xml:space="preserve">Rationality in Organizational Fields." </w:t>
      </w:r>
      <w:r>
        <w:rPr>
          <w:i/>
          <w:spacing w:val="-4"/>
          <w:sz w:val="19"/>
        </w:rPr>
        <w:t xml:space="preserve">American Sociological </w:t>
      </w:r>
      <w:r>
        <w:rPr>
          <w:sz w:val="18"/>
        </w:rPr>
        <w:t>Review 48:147-60.</w:t>
      </w:r>
    </w:p>
    <w:p w:rsidR="00C550D4" w:rsidRDefault="00E476FC">
      <w:pPr>
        <w:spacing w:before="1" w:line="247" w:lineRule="auto"/>
        <w:ind w:left="435" w:right="154" w:hanging="182"/>
        <w:jc w:val="both"/>
        <w:rPr>
          <w:sz w:val="18"/>
        </w:rPr>
      </w:pPr>
      <w:r>
        <w:rPr>
          <w:sz w:val="18"/>
        </w:rPr>
        <w:t>Dixit,</w:t>
      </w:r>
      <w:r>
        <w:rPr>
          <w:spacing w:val="-6"/>
          <w:sz w:val="18"/>
        </w:rPr>
        <w:t xml:space="preserve"> </w:t>
      </w:r>
      <w:r>
        <w:rPr>
          <w:sz w:val="18"/>
        </w:rPr>
        <w:t>Avinash</w:t>
      </w:r>
      <w:r>
        <w:rPr>
          <w:spacing w:val="-1"/>
          <w:sz w:val="18"/>
        </w:rPr>
        <w:t xml:space="preserve"> </w:t>
      </w:r>
      <w:r>
        <w:rPr>
          <w:sz w:val="18"/>
        </w:rPr>
        <w:t>K.</w:t>
      </w:r>
      <w:r>
        <w:rPr>
          <w:spacing w:val="-6"/>
          <w:sz w:val="18"/>
        </w:rPr>
        <w:t xml:space="preserve"> </w:t>
      </w:r>
      <w:r>
        <w:rPr>
          <w:sz w:val="18"/>
        </w:rPr>
        <w:t>1982.</w:t>
      </w:r>
      <w:r>
        <w:rPr>
          <w:spacing w:val="-9"/>
          <w:sz w:val="18"/>
        </w:rPr>
        <w:t xml:space="preserve"> </w:t>
      </w:r>
      <w:r>
        <w:rPr>
          <w:sz w:val="18"/>
        </w:rPr>
        <w:t>"Recent</w:t>
      </w:r>
      <w:r>
        <w:rPr>
          <w:spacing w:val="-3"/>
          <w:sz w:val="18"/>
        </w:rPr>
        <w:t xml:space="preserve"> </w:t>
      </w:r>
      <w:r>
        <w:rPr>
          <w:sz w:val="18"/>
        </w:rPr>
        <w:t>Developments</w:t>
      </w:r>
      <w:r>
        <w:rPr>
          <w:spacing w:val="-3"/>
          <w:sz w:val="18"/>
        </w:rPr>
        <w:t xml:space="preserve"> </w:t>
      </w:r>
      <w:r>
        <w:rPr>
          <w:sz w:val="18"/>
        </w:rPr>
        <w:t>in</w:t>
      </w:r>
      <w:r>
        <w:rPr>
          <w:spacing w:val="-9"/>
          <w:sz w:val="18"/>
        </w:rPr>
        <w:t xml:space="preserve"> </w:t>
      </w:r>
      <w:r>
        <w:rPr>
          <w:sz w:val="18"/>
        </w:rPr>
        <w:t>Oligopoly</w:t>
      </w:r>
      <w:r>
        <w:rPr>
          <w:spacing w:val="-8"/>
          <w:sz w:val="18"/>
        </w:rPr>
        <w:t xml:space="preserve"> </w:t>
      </w:r>
      <w:r>
        <w:rPr>
          <w:sz w:val="18"/>
        </w:rPr>
        <w:t>Theory."</w:t>
      </w:r>
      <w:r>
        <w:rPr>
          <w:spacing w:val="-1"/>
          <w:sz w:val="18"/>
        </w:rPr>
        <w:t xml:space="preserve"> </w:t>
      </w:r>
      <w:r>
        <w:rPr>
          <w:i/>
          <w:sz w:val="19"/>
        </w:rPr>
        <w:t>American</w:t>
      </w:r>
      <w:r>
        <w:rPr>
          <w:i/>
          <w:spacing w:val="-2"/>
          <w:sz w:val="19"/>
        </w:rPr>
        <w:t xml:space="preserve"> </w:t>
      </w:r>
      <w:r>
        <w:rPr>
          <w:i/>
          <w:sz w:val="19"/>
        </w:rPr>
        <w:t xml:space="preserve">Eco­ nomic </w:t>
      </w:r>
      <w:r>
        <w:rPr>
          <w:sz w:val="18"/>
        </w:rPr>
        <w:t>Review</w:t>
      </w:r>
      <w:r>
        <w:rPr>
          <w:spacing w:val="40"/>
          <w:sz w:val="18"/>
        </w:rPr>
        <w:t xml:space="preserve"> </w:t>
      </w:r>
      <w:r>
        <w:rPr>
          <w:sz w:val="18"/>
        </w:rPr>
        <w:t>72:12-17.</w:t>
      </w:r>
    </w:p>
    <w:p w:rsidR="00C550D4" w:rsidRDefault="00E476FC">
      <w:pPr>
        <w:spacing w:before="10" w:line="244" w:lineRule="auto"/>
        <w:ind w:left="432" w:right="154" w:hanging="180"/>
        <w:jc w:val="both"/>
        <w:rPr>
          <w:sz w:val="18"/>
        </w:rPr>
      </w:pPr>
      <w:r>
        <w:rPr>
          <w:sz w:val="18"/>
        </w:rPr>
        <w:t>Dixit, Avinash K.,</w:t>
      </w:r>
      <w:r>
        <w:rPr>
          <w:spacing w:val="-2"/>
          <w:sz w:val="18"/>
        </w:rPr>
        <w:t xml:space="preserve"> </w:t>
      </w:r>
      <w:r>
        <w:rPr>
          <w:sz w:val="18"/>
        </w:rPr>
        <w:t>and</w:t>
      </w:r>
      <w:r>
        <w:rPr>
          <w:spacing w:val="-11"/>
          <w:sz w:val="18"/>
        </w:rPr>
        <w:t xml:space="preserve"> </w:t>
      </w:r>
      <w:r>
        <w:rPr>
          <w:sz w:val="18"/>
        </w:rPr>
        <w:t>Joseph E.</w:t>
      </w:r>
      <w:r>
        <w:rPr>
          <w:spacing w:val="-2"/>
          <w:sz w:val="18"/>
        </w:rPr>
        <w:t xml:space="preserve"> </w:t>
      </w:r>
      <w:r>
        <w:rPr>
          <w:sz w:val="18"/>
        </w:rPr>
        <w:t xml:space="preserve">Stiglitz. 1977. "Monopolistic Competition and Opti­ </w:t>
      </w:r>
      <w:r>
        <w:rPr>
          <w:spacing w:val="-2"/>
          <w:sz w:val="18"/>
        </w:rPr>
        <w:t>mum Product</w:t>
      </w:r>
      <w:r>
        <w:rPr>
          <w:sz w:val="18"/>
        </w:rPr>
        <w:t xml:space="preserve"> </w:t>
      </w:r>
      <w:r>
        <w:rPr>
          <w:spacing w:val="-2"/>
          <w:sz w:val="18"/>
        </w:rPr>
        <w:t>Diversity."</w:t>
      </w:r>
      <w:r>
        <w:rPr>
          <w:spacing w:val="14"/>
          <w:sz w:val="18"/>
        </w:rPr>
        <w:t xml:space="preserve"> </w:t>
      </w:r>
      <w:r>
        <w:rPr>
          <w:i/>
          <w:spacing w:val="-2"/>
          <w:sz w:val="19"/>
        </w:rPr>
        <w:t>American</w:t>
      </w:r>
      <w:r>
        <w:rPr>
          <w:i/>
          <w:sz w:val="19"/>
        </w:rPr>
        <w:t xml:space="preserve"> </w:t>
      </w:r>
      <w:r>
        <w:rPr>
          <w:i/>
          <w:spacing w:val="-2"/>
          <w:sz w:val="19"/>
        </w:rPr>
        <w:t>Economic</w:t>
      </w:r>
      <w:r>
        <w:rPr>
          <w:i/>
          <w:spacing w:val="15"/>
          <w:sz w:val="19"/>
        </w:rPr>
        <w:t xml:space="preserve"> </w:t>
      </w:r>
      <w:r>
        <w:rPr>
          <w:spacing w:val="-2"/>
          <w:sz w:val="18"/>
        </w:rPr>
        <w:t>Review</w:t>
      </w:r>
      <w:r>
        <w:rPr>
          <w:spacing w:val="13"/>
          <w:sz w:val="18"/>
        </w:rPr>
        <w:t xml:space="preserve"> </w:t>
      </w:r>
      <w:r>
        <w:rPr>
          <w:spacing w:val="-2"/>
          <w:sz w:val="18"/>
        </w:rPr>
        <w:t>67:297-308.</w:t>
      </w:r>
    </w:p>
    <w:p w:rsidR="00C550D4" w:rsidRDefault="00E476FC">
      <w:pPr>
        <w:spacing w:line="247" w:lineRule="auto"/>
        <w:ind w:left="436" w:right="144" w:hanging="183"/>
        <w:jc w:val="both"/>
        <w:rPr>
          <w:sz w:val="18"/>
        </w:rPr>
      </w:pPr>
      <w:r>
        <w:rPr>
          <w:w w:val="90"/>
          <w:sz w:val="18"/>
        </w:rPr>
        <w:t xml:space="preserve">Dobbin, Frank. 1994. </w:t>
      </w:r>
      <w:r>
        <w:rPr>
          <w:i/>
          <w:w w:val="90"/>
          <w:sz w:val="19"/>
        </w:rPr>
        <w:t>Forging Industrial</w:t>
      </w:r>
      <w:r>
        <w:rPr>
          <w:i/>
          <w:sz w:val="19"/>
        </w:rPr>
        <w:t xml:space="preserve"> </w:t>
      </w:r>
      <w:r>
        <w:rPr>
          <w:i/>
          <w:w w:val="90"/>
          <w:sz w:val="19"/>
        </w:rPr>
        <w:t>Policy: The</w:t>
      </w:r>
      <w:r>
        <w:rPr>
          <w:i/>
          <w:spacing w:val="-7"/>
          <w:w w:val="90"/>
          <w:sz w:val="19"/>
        </w:rPr>
        <w:t xml:space="preserve"> </w:t>
      </w:r>
      <w:r>
        <w:rPr>
          <w:i/>
          <w:w w:val="90"/>
          <w:sz w:val="19"/>
        </w:rPr>
        <w:t>United States, Britain, and France</w:t>
      </w:r>
      <w:r>
        <w:rPr>
          <w:i/>
          <w:spacing w:val="-3"/>
          <w:w w:val="90"/>
          <w:sz w:val="19"/>
        </w:rPr>
        <w:t xml:space="preserve"> </w:t>
      </w:r>
      <w:r>
        <w:rPr>
          <w:i/>
          <w:w w:val="90"/>
          <w:sz w:val="19"/>
        </w:rPr>
        <w:t xml:space="preserve">in </w:t>
      </w:r>
      <w:r>
        <w:rPr>
          <w:i/>
          <w:sz w:val="19"/>
        </w:rPr>
        <w:t>the</w:t>
      </w:r>
      <w:r>
        <w:rPr>
          <w:i/>
          <w:spacing w:val="-3"/>
          <w:sz w:val="19"/>
        </w:rPr>
        <w:t xml:space="preserve"> </w:t>
      </w:r>
      <w:r>
        <w:rPr>
          <w:i/>
          <w:sz w:val="19"/>
        </w:rPr>
        <w:t>Railway</w:t>
      </w:r>
      <w:r>
        <w:rPr>
          <w:i/>
          <w:spacing w:val="7"/>
          <w:sz w:val="19"/>
        </w:rPr>
        <w:t xml:space="preserve"> </w:t>
      </w:r>
      <w:r>
        <w:rPr>
          <w:i/>
          <w:sz w:val="19"/>
        </w:rPr>
        <w:t>Age.</w:t>
      </w:r>
      <w:r>
        <w:rPr>
          <w:i/>
          <w:spacing w:val="-11"/>
          <w:sz w:val="19"/>
        </w:rPr>
        <w:t xml:space="preserve"> </w:t>
      </w:r>
      <w:r>
        <w:rPr>
          <w:sz w:val="18"/>
        </w:rPr>
        <w:t>Cambridge:</w:t>
      </w:r>
      <w:r>
        <w:rPr>
          <w:spacing w:val="12"/>
          <w:sz w:val="18"/>
        </w:rPr>
        <w:t xml:space="preserve"> </w:t>
      </w:r>
      <w:r>
        <w:rPr>
          <w:sz w:val="18"/>
        </w:rPr>
        <w:t>Cambridge</w:t>
      </w:r>
      <w:r>
        <w:rPr>
          <w:spacing w:val="7"/>
          <w:sz w:val="18"/>
        </w:rPr>
        <w:t xml:space="preserve"> </w:t>
      </w:r>
      <w:r>
        <w:rPr>
          <w:sz w:val="18"/>
        </w:rPr>
        <w:t>University</w:t>
      </w:r>
      <w:r>
        <w:rPr>
          <w:spacing w:val="-1"/>
          <w:sz w:val="18"/>
        </w:rPr>
        <w:t xml:space="preserve"> </w:t>
      </w:r>
      <w:r>
        <w:rPr>
          <w:sz w:val="18"/>
        </w:rPr>
        <w:t>Press.</w:t>
      </w:r>
    </w:p>
    <w:p w:rsidR="00C550D4" w:rsidRDefault="00E476FC">
      <w:pPr>
        <w:spacing w:before="10" w:line="244" w:lineRule="auto"/>
        <w:ind w:left="437" w:right="161" w:hanging="184"/>
        <w:jc w:val="both"/>
        <w:rPr>
          <w:sz w:val="18"/>
        </w:rPr>
      </w:pPr>
      <w:r>
        <w:rPr>
          <w:sz w:val="18"/>
        </w:rPr>
        <w:t>Dobbin, Frank, and Timothy Dowd. 1998. "Was There a Market before Antitrust?" Chapter 13 in</w:t>
      </w:r>
      <w:r>
        <w:rPr>
          <w:spacing w:val="-4"/>
          <w:sz w:val="18"/>
        </w:rPr>
        <w:t xml:space="preserve"> </w:t>
      </w:r>
      <w:r>
        <w:rPr>
          <w:sz w:val="18"/>
        </w:rPr>
        <w:t xml:space="preserve">Joseph Porac and Mark Ventresca, eds., </w:t>
      </w:r>
      <w:r>
        <w:rPr>
          <w:i/>
          <w:sz w:val="19"/>
        </w:rPr>
        <w:t xml:space="preserve">Constructing Markets and Industries. </w:t>
      </w:r>
      <w:r>
        <w:rPr>
          <w:sz w:val="18"/>
        </w:rPr>
        <w:t>New York</w:t>
      </w:r>
      <w:r>
        <w:rPr>
          <w:spacing w:val="35"/>
          <w:sz w:val="18"/>
        </w:rPr>
        <w:t xml:space="preserve"> </w:t>
      </w:r>
      <w:r>
        <w:rPr>
          <w:sz w:val="18"/>
        </w:rPr>
        <w:t>Pergamon.</w:t>
      </w:r>
    </w:p>
    <w:p w:rsidR="00C550D4" w:rsidRDefault="00E476FC">
      <w:pPr>
        <w:spacing w:before="1"/>
        <w:ind w:left="253"/>
        <w:jc w:val="both"/>
        <w:rPr>
          <w:sz w:val="18"/>
        </w:rPr>
      </w:pPr>
      <w:r>
        <w:rPr>
          <w:spacing w:val="-6"/>
          <w:sz w:val="18"/>
        </w:rPr>
        <w:t>Donnellan, John.</w:t>
      </w:r>
      <w:r>
        <w:rPr>
          <w:spacing w:val="2"/>
          <w:sz w:val="18"/>
        </w:rPr>
        <w:t xml:space="preserve"> </w:t>
      </w:r>
      <w:r>
        <w:rPr>
          <w:spacing w:val="-6"/>
          <w:sz w:val="18"/>
        </w:rPr>
        <w:t>1996.</w:t>
      </w:r>
      <w:r>
        <w:rPr>
          <w:spacing w:val="6"/>
          <w:sz w:val="18"/>
        </w:rPr>
        <w:t xml:space="preserve"> </w:t>
      </w:r>
      <w:r>
        <w:rPr>
          <w:i/>
          <w:spacing w:val="-6"/>
          <w:sz w:val="19"/>
        </w:rPr>
        <w:t>Merchandise</w:t>
      </w:r>
      <w:r>
        <w:rPr>
          <w:i/>
          <w:spacing w:val="18"/>
          <w:sz w:val="19"/>
        </w:rPr>
        <w:t xml:space="preserve"> </w:t>
      </w:r>
      <w:r>
        <w:rPr>
          <w:i/>
          <w:spacing w:val="-6"/>
          <w:sz w:val="19"/>
        </w:rPr>
        <w:t>Buying</w:t>
      </w:r>
      <w:r>
        <w:rPr>
          <w:i/>
          <w:spacing w:val="2"/>
          <w:sz w:val="19"/>
        </w:rPr>
        <w:t xml:space="preserve"> </w:t>
      </w:r>
      <w:r>
        <w:rPr>
          <w:i/>
          <w:spacing w:val="-6"/>
          <w:sz w:val="19"/>
        </w:rPr>
        <w:t>and</w:t>
      </w:r>
      <w:r>
        <w:rPr>
          <w:i/>
          <w:spacing w:val="14"/>
          <w:sz w:val="19"/>
        </w:rPr>
        <w:t xml:space="preserve"> </w:t>
      </w:r>
      <w:r>
        <w:rPr>
          <w:i/>
          <w:spacing w:val="-6"/>
          <w:sz w:val="19"/>
        </w:rPr>
        <w:t>Management.</w:t>
      </w:r>
      <w:r>
        <w:rPr>
          <w:i/>
          <w:spacing w:val="17"/>
          <w:sz w:val="19"/>
        </w:rPr>
        <w:t xml:space="preserve"> </w:t>
      </w:r>
      <w:r>
        <w:rPr>
          <w:spacing w:val="-6"/>
          <w:sz w:val="18"/>
        </w:rPr>
        <w:t>New</w:t>
      </w:r>
      <w:r>
        <w:rPr>
          <w:spacing w:val="1"/>
          <w:sz w:val="18"/>
        </w:rPr>
        <w:t xml:space="preserve"> </w:t>
      </w:r>
      <w:r>
        <w:rPr>
          <w:spacing w:val="-6"/>
          <w:sz w:val="18"/>
        </w:rPr>
        <w:t>York:</w:t>
      </w:r>
      <w:r>
        <w:rPr>
          <w:spacing w:val="8"/>
          <w:sz w:val="18"/>
        </w:rPr>
        <w:t xml:space="preserve"> </w:t>
      </w:r>
      <w:r>
        <w:rPr>
          <w:spacing w:val="-6"/>
          <w:sz w:val="18"/>
        </w:rPr>
        <w:t>F</w:t>
      </w:r>
      <w:r>
        <w:rPr>
          <w:spacing w:val="-6"/>
          <w:sz w:val="18"/>
        </w:rPr>
        <w:t>airchild.</w:t>
      </w:r>
    </w:p>
    <w:p w:rsidR="00C550D4" w:rsidRDefault="00E476FC">
      <w:pPr>
        <w:spacing w:before="9" w:line="237" w:lineRule="auto"/>
        <w:ind w:left="430" w:right="172" w:hanging="177"/>
        <w:jc w:val="both"/>
        <w:rPr>
          <w:sz w:val="18"/>
        </w:rPr>
      </w:pPr>
      <w:r>
        <w:rPr>
          <w:spacing w:val="-4"/>
          <w:sz w:val="18"/>
        </w:rPr>
        <w:t>Dorfman, Robert, Paul</w:t>
      </w:r>
      <w:r>
        <w:rPr>
          <w:spacing w:val="-8"/>
          <w:sz w:val="18"/>
        </w:rPr>
        <w:t xml:space="preserve"> </w:t>
      </w:r>
      <w:r>
        <w:rPr>
          <w:spacing w:val="-4"/>
          <w:sz w:val="18"/>
        </w:rPr>
        <w:t>A.</w:t>
      </w:r>
      <w:r>
        <w:rPr>
          <w:spacing w:val="-7"/>
          <w:sz w:val="18"/>
        </w:rPr>
        <w:t xml:space="preserve"> </w:t>
      </w:r>
      <w:r>
        <w:rPr>
          <w:spacing w:val="-4"/>
          <w:sz w:val="18"/>
        </w:rPr>
        <w:t>Samuelson,</w:t>
      </w:r>
      <w:r>
        <w:rPr>
          <w:sz w:val="18"/>
        </w:rPr>
        <w:t xml:space="preserve"> </w:t>
      </w:r>
      <w:r>
        <w:rPr>
          <w:spacing w:val="-4"/>
          <w:sz w:val="18"/>
        </w:rPr>
        <w:t>and Robert M.</w:t>
      </w:r>
      <w:r>
        <w:rPr>
          <w:spacing w:val="-8"/>
          <w:sz w:val="18"/>
        </w:rPr>
        <w:t xml:space="preserve"> </w:t>
      </w:r>
      <w:r>
        <w:rPr>
          <w:spacing w:val="-4"/>
          <w:sz w:val="18"/>
        </w:rPr>
        <w:t>Solow.</w:t>
      </w:r>
      <w:r>
        <w:rPr>
          <w:sz w:val="18"/>
        </w:rPr>
        <w:t xml:space="preserve"> </w:t>
      </w:r>
      <w:r>
        <w:rPr>
          <w:spacing w:val="-4"/>
          <w:sz w:val="18"/>
        </w:rPr>
        <w:t>1958.</w:t>
      </w:r>
      <w:r>
        <w:rPr>
          <w:sz w:val="18"/>
        </w:rPr>
        <w:t xml:space="preserve"> </w:t>
      </w:r>
      <w:r>
        <w:rPr>
          <w:i/>
          <w:spacing w:val="-4"/>
          <w:sz w:val="19"/>
        </w:rPr>
        <w:t>Linear Programming and</w:t>
      </w:r>
      <w:r>
        <w:rPr>
          <w:i/>
          <w:spacing w:val="18"/>
          <w:sz w:val="19"/>
        </w:rPr>
        <w:t xml:space="preserve"> </w:t>
      </w:r>
      <w:r>
        <w:rPr>
          <w:i/>
          <w:spacing w:val="-4"/>
          <w:sz w:val="19"/>
        </w:rPr>
        <w:t>Economic</w:t>
      </w:r>
      <w:r>
        <w:rPr>
          <w:i/>
          <w:spacing w:val="10"/>
          <w:sz w:val="19"/>
        </w:rPr>
        <w:t xml:space="preserve"> </w:t>
      </w:r>
      <w:r>
        <w:rPr>
          <w:i/>
          <w:spacing w:val="-4"/>
          <w:sz w:val="19"/>
        </w:rPr>
        <w:t xml:space="preserve">Analysis. </w:t>
      </w:r>
      <w:r>
        <w:rPr>
          <w:spacing w:val="-4"/>
          <w:sz w:val="18"/>
        </w:rPr>
        <w:t>New York:</w:t>
      </w:r>
      <w:r>
        <w:rPr>
          <w:sz w:val="18"/>
        </w:rPr>
        <w:t xml:space="preserve"> </w:t>
      </w:r>
      <w:r>
        <w:rPr>
          <w:spacing w:val="-4"/>
          <w:sz w:val="18"/>
        </w:rPr>
        <w:t>McGraw-Hill.</w:t>
      </w:r>
    </w:p>
    <w:p w:rsidR="00C550D4" w:rsidRDefault="00C550D4">
      <w:pPr>
        <w:spacing w:line="237" w:lineRule="auto"/>
        <w:jc w:val="both"/>
        <w:rPr>
          <w:sz w:val="18"/>
        </w:rPr>
        <w:sectPr w:rsidR="00C550D4">
          <w:pgSz w:w="8850" w:h="13270"/>
          <w:pgMar w:top="1340" w:right="1120" w:bottom="280" w:left="1060" w:header="1156" w:footer="0" w:gutter="0"/>
          <w:cols w:space="720"/>
        </w:sectPr>
      </w:pPr>
    </w:p>
    <w:p w:rsidR="00C550D4" w:rsidRDefault="00E476FC">
      <w:pPr>
        <w:spacing w:before="148" w:line="242" w:lineRule="auto"/>
        <w:ind w:left="401" w:right="202" w:hanging="186"/>
        <w:jc w:val="both"/>
        <w:rPr>
          <w:sz w:val="18"/>
        </w:rPr>
      </w:pPr>
      <w:r>
        <w:rPr>
          <w:sz w:val="18"/>
        </w:rPr>
        <w:lastRenderedPageBreak/>
        <w:t>Dow,</w:t>
      </w:r>
      <w:r>
        <w:rPr>
          <w:spacing w:val="-3"/>
          <w:sz w:val="18"/>
        </w:rPr>
        <w:t xml:space="preserve"> </w:t>
      </w:r>
      <w:r>
        <w:rPr>
          <w:sz w:val="18"/>
        </w:rPr>
        <w:t>Sheila</w:t>
      </w:r>
      <w:r>
        <w:rPr>
          <w:spacing w:val="-1"/>
          <w:sz w:val="18"/>
        </w:rPr>
        <w:t xml:space="preserve"> </w:t>
      </w:r>
      <w:r>
        <w:rPr>
          <w:sz w:val="18"/>
        </w:rPr>
        <w:t>C.,</w:t>
      </w:r>
      <w:r>
        <w:rPr>
          <w:spacing w:val="-5"/>
          <w:sz w:val="18"/>
        </w:rPr>
        <w:t xml:space="preserve"> </w:t>
      </w:r>
      <w:r>
        <w:rPr>
          <w:sz w:val="18"/>
        </w:rPr>
        <w:t>and</w:t>
      </w:r>
      <w:r>
        <w:rPr>
          <w:spacing w:val="-4"/>
          <w:sz w:val="18"/>
        </w:rPr>
        <w:t xml:space="preserve"> </w:t>
      </w:r>
      <w:r>
        <w:rPr>
          <w:sz w:val="18"/>
        </w:rPr>
        <w:t>Peter</w:t>
      </w:r>
      <w:r>
        <w:rPr>
          <w:spacing w:val="-3"/>
          <w:sz w:val="18"/>
        </w:rPr>
        <w:t xml:space="preserve"> </w:t>
      </w:r>
      <w:r>
        <w:rPr>
          <w:sz w:val="18"/>
        </w:rPr>
        <w:t>E.</w:t>
      </w:r>
      <w:r>
        <w:rPr>
          <w:spacing w:val="-6"/>
          <w:sz w:val="18"/>
        </w:rPr>
        <w:t xml:space="preserve"> </w:t>
      </w:r>
      <w:r>
        <w:rPr>
          <w:sz w:val="18"/>
        </w:rPr>
        <w:t>Earl,</w:t>
      </w:r>
      <w:r>
        <w:rPr>
          <w:spacing w:val="-6"/>
          <w:sz w:val="18"/>
        </w:rPr>
        <w:t xml:space="preserve"> </w:t>
      </w:r>
      <w:r>
        <w:rPr>
          <w:sz w:val="18"/>
        </w:rPr>
        <w:t>eds.</w:t>
      </w:r>
      <w:r>
        <w:rPr>
          <w:spacing w:val="-5"/>
          <w:sz w:val="18"/>
        </w:rPr>
        <w:t xml:space="preserve"> </w:t>
      </w:r>
      <w:r>
        <w:rPr>
          <w:sz w:val="18"/>
        </w:rPr>
        <w:t>1999.</w:t>
      </w:r>
      <w:r>
        <w:rPr>
          <w:spacing w:val="-1"/>
          <w:sz w:val="18"/>
        </w:rPr>
        <w:t xml:space="preserve"> </w:t>
      </w:r>
      <w:r>
        <w:rPr>
          <w:i/>
          <w:sz w:val="19"/>
        </w:rPr>
        <w:t>Economic</w:t>
      </w:r>
      <w:r>
        <w:rPr>
          <w:i/>
          <w:spacing w:val="-1"/>
          <w:sz w:val="19"/>
        </w:rPr>
        <w:t xml:space="preserve"> </w:t>
      </w:r>
      <w:r>
        <w:rPr>
          <w:i/>
          <w:sz w:val="19"/>
        </w:rPr>
        <w:t>Organization</w:t>
      </w:r>
      <w:r>
        <w:rPr>
          <w:i/>
          <w:spacing w:val="-2"/>
          <w:sz w:val="19"/>
        </w:rPr>
        <w:t xml:space="preserve"> </w:t>
      </w:r>
      <w:r>
        <w:rPr>
          <w:i/>
          <w:sz w:val="19"/>
        </w:rPr>
        <w:t xml:space="preserve">and Economic </w:t>
      </w:r>
      <w:r>
        <w:rPr>
          <w:i/>
          <w:spacing w:val="-4"/>
          <w:sz w:val="19"/>
        </w:rPr>
        <w:t>Knowledge:</w:t>
      </w:r>
      <w:r>
        <w:rPr>
          <w:i/>
          <w:spacing w:val="2"/>
          <w:sz w:val="19"/>
        </w:rPr>
        <w:t xml:space="preserve"> </w:t>
      </w:r>
      <w:r>
        <w:rPr>
          <w:i/>
          <w:spacing w:val="-4"/>
          <w:sz w:val="19"/>
        </w:rPr>
        <w:t>Essays</w:t>
      </w:r>
      <w:r>
        <w:rPr>
          <w:i/>
          <w:spacing w:val="-8"/>
          <w:sz w:val="19"/>
        </w:rPr>
        <w:t xml:space="preserve"> </w:t>
      </w:r>
      <w:r>
        <w:rPr>
          <w:i/>
          <w:spacing w:val="-4"/>
          <w:sz w:val="19"/>
        </w:rPr>
        <w:t>in</w:t>
      </w:r>
      <w:r>
        <w:rPr>
          <w:i/>
          <w:spacing w:val="-6"/>
          <w:sz w:val="19"/>
        </w:rPr>
        <w:t xml:space="preserve"> </w:t>
      </w:r>
      <w:r>
        <w:rPr>
          <w:i/>
          <w:spacing w:val="-4"/>
          <w:sz w:val="19"/>
        </w:rPr>
        <w:t>Honour</w:t>
      </w:r>
      <w:r>
        <w:rPr>
          <w:i/>
          <w:spacing w:val="-5"/>
          <w:sz w:val="19"/>
        </w:rPr>
        <w:t xml:space="preserve"> </w:t>
      </w:r>
      <w:r>
        <w:rPr>
          <w:i/>
          <w:spacing w:val="-4"/>
          <w:sz w:val="19"/>
        </w:rPr>
        <w:t>of</w:t>
      </w:r>
      <w:r>
        <w:rPr>
          <w:i/>
          <w:spacing w:val="6"/>
          <w:sz w:val="19"/>
        </w:rPr>
        <w:t xml:space="preserve"> </w:t>
      </w:r>
      <w:r>
        <w:rPr>
          <w:i/>
          <w:spacing w:val="-4"/>
          <w:sz w:val="19"/>
        </w:rPr>
        <w:t>Brian</w:t>
      </w:r>
      <w:r>
        <w:rPr>
          <w:i/>
          <w:spacing w:val="-8"/>
          <w:sz w:val="19"/>
        </w:rPr>
        <w:t xml:space="preserve"> </w:t>
      </w:r>
      <w:r>
        <w:rPr>
          <w:i/>
          <w:spacing w:val="-4"/>
          <w:sz w:val="19"/>
        </w:rPr>
        <w:t>].</w:t>
      </w:r>
      <w:r>
        <w:rPr>
          <w:i/>
          <w:spacing w:val="-5"/>
          <w:sz w:val="19"/>
        </w:rPr>
        <w:t xml:space="preserve"> </w:t>
      </w:r>
      <w:r>
        <w:rPr>
          <w:i/>
          <w:spacing w:val="-4"/>
          <w:sz w:val="19"/>
        </w:rPr>
        <w:t>Loasby.</w:t>
      </w:r>
      <w:r>
        <w:rPr>
          <w:i/>
          <w:spacing w:val="-8"/>
          <w:sz w:val="19"/>
        </w:rPr>
        <w:t xml:space="preserve"> </w:t>
      </w:r>
      <w:r>
        <w:rPr>
          <w:spacing w:val="-4"/>
          <w:sz w:val="18"/>
        </w:rPr>
        <w:t>Vol.</w:t>
      </w:r>
      <w:r>
        <w:rPr>
          <w:spacing w:val="-2"/>
          <w:sz w:val="18"/>
        </w:rPr>
        <w:t xml:space="preserve"> </w:t>
      </w:r>
      <w:r>
        <w:rPr>
          <w:spacing w:val="-4"/>
          <w:sz w:val="18"/>
        </w:rPr>
        <w:t>1.</w:t>
      </w:r>
      <w:r>
        <w:rPr>
          <w:spacing w:val="-5"/>
          <w:sz w:val="18"/>
        </w:rPr>
        <w:t xml:space="preserve"> </w:t>
      </w:r>
      <w:r>
        <w:rPr>
          <w:spacing w:val="-4"/>
          <w:sz w:val="18"/>
        </w:rPr>
        <w:t>Cheltenham,</w:t>
      </w:r>
      <w:r>
        <w:rPr>
          <w:spacing w:val="3"/>
          <w:sz w:val="18"/>
        </w:rPr>
        <w:t xml:space="preserve"> </w:t>
      </w:r>
      <w:r>
        <w:rPr>
          <w:spacing w:val="-4"/>
          <w:sz w:val="18"/>
        </w:rPr>
        <w:t>U</w:t>
      </w:r>
      <w:r>
        <w:rPr>
          <w:spacing w:val="-4"/>
          <w:sz w:val="19"/>
        </w:rPr>
        <w:t xml:space="preserve">.K.: </w:t>
      </w:r>
      <w:r>
        <w:rPr>
          <w:spacing w:val="-4"/>
          <w:sz w:val="18"/>
        </w:rPr>
        <w:t>Elgar.</w:t>
      </w:r>
    </w:p>
    <w:p w:rsidR="00C550D4" w:rsidRDefault="00E476FC">
      <w:pPr>
        <w:spacing w:before="20" w:line="256" w:lineRule="auto"/>
        <w:ind w:left="394" w:right="188" w:hanging="180"/>
        <w:jc w:val="both"/>
        <w:rPr>
          <w:sz w:val="18"/>
        </w:rPr>
      </w:pPr>
      <w:r>
        <w:rPr>
          <w:sz w:val="18"/>
        </w:rPr>
        <w:t>Duranti,</w:t>
      </w:r>
      <w:r>
        <w:rPr>
          <w:spacing w:val="-3"/>
          <w:sz w:val="18"/>
        </w:rPr>
        <w:t xml:space="preserve"> </w:t>
      </w:r>
      <w:r>
        <w:rPr>
          <w:sz w:val="18"/>
        </w:rPr>
        <w:t>Alessandro. 1992.</w:t>
      </w:r>
      <w:r>
        <w:rPr>
          <w:spacing w:val="-7"/>
          <w:sz w:val="18"/>
        </w:rPr>
        <w:t xml:space="preserve"> </w:t>
      </w:r>
      <w:r>
        <w:rPr>
          <w:sz w:val="18"/>
        </w:rPr>
        <w:t>"Language in</w:t>
      </w:r>
      <w:r>
        <w:rPr>
          <w:spacing w:val="-6"/>
          <w:sz w:val="18"/>
        </w:rPr>
        <w:t xml:space="preserve"> </w:t>
      </w:r>
      <w:r>
        <w:rPr>
          <w:sz w:val="18"/>
        </w:rPr>
        <w:t>Context and</w:t>
      </w:r>
      <w:r>
        <w:rPr>
          <w:spacing w:val="-1"/>
          <w:sz w:val="18"/>
        </w:rPr>
        <w:t xml:space="preserve"> </w:t>
      </w:r>
      <w:r>
        <w:rPr>
          <w:sz w:val="18"/>
        </w:rPr>
        <w:t>Language as</w:t>
      </w:r>
      <w:r>
        <w:rPr>
          <w:spacing w:val="-6"/>
          <w:sz w:val="18"/>
        </w:rPr>
        <w:t xml:space="preserve"> </w:t>
      </w:r>
      <w:r>
        <w:rPr>
          <w:sz w:val="18"/>
        </w:rPr>
        <w:t>Context:</w:t>
      </w:r>
      <w:r>
        <w:rPr>
          <w:spacing w:val="-6"/>
          <w:sz w:val="18"/>
        </w:rPr>
        <w:t xml:space="preserve"> </w:t>
      </w:r>
      <w:r>
        <w:rPr>
          <w:sz w:val="18"/>
        </w:rPr>
        <w:t>The</w:t>
      </w:r>
      <w:r>
        <w:rPr>
          <w:spacing w:val="-8"/>
          <w:sz w:val="18"/>
        </w:rPr>
        <w:t xml:space="preserve"> </w:t>
      </w:r>
      <w:r>
        <w:rPr>
          <w:sz w:val="18"/>
        </w:rPr>
        <w:t>Sam­ oan Respect Vocabulary." Chapter 3 in Duranti and Goodwin 1992.</w:t>
      </w:r>
    </w:p>
    <w:p w:rsidR="00C550D4" w:rsidRDefault="00E476FC">
      <w:pPr>
        <w:spacing w:line="242" w:lineRule="auto"/>
        <w:ind w:left="391" w:right="186" w:hanging="177"/>
        <w:jc w:val="both"/>
        <w:rPr>
          <w:sz w:val="18"/>
        </w:rPr>
      </w:pPr>
      <w:r>
        <w:rPr>
          <w:spacing w:val="-4"/>
          <w:sz w:val="18"/>
        </w:rPr>
        <w:t>Duranti, Alessandro, and Charles Goodwin, eds.</w:t>
      </w:r>
      <w:r>
        <w:rPr>
          <w:spacing w:val="-5"/>
          <w:sz w:val="18"/>
        </w:rPr>
        <w:t xml:space="preserve"> </w:t>
      </w:r>
      <w:r>
        <w:rPr>
          <w:spacing w:val="-4"/>
          <w:sz w:val="18"/>
        </w:rPr>
        <w:t>1992.</w:t>
      </w:r>
      <w:r>
        <w:rPr>
          <w:sz w:val="18"/>
        </w:rPr>
        <w:t xml:space="preserve"> </w:t>
      </w:r>
      <w:r>
        <w:rPr>
          <w:i/>
          <w:spacing w:val="-4"/>
          <w:sz w:val="19"/>
        </w:rPr>
        <w:t xml:space="preserve">Rethinking Context: Language as </w:t>
      </w:r>
      <w:r>
        <w:rPr>
          <w:i/>
          <w:spacing w:val="-2"/>
          <w:sz w:val="19"/>
        </w:rPr>
        <w:t>an Interactive</w:t>
      </w:r>
      <w:r>
        <w:rPr>
          <w:i/>
          <w:spacing w:val="12"/>
          <w:sz w:val="19"/>
        </w:rPr>
        <w:t xml:space="preserve"> </w:t>
      </w:r>
      <w:r>
        <w:rPr>
          <w:i/>
          <w:spacing w:val="-2"/>
          <w:sz w:val="19"/>
        </w:rPr>
        <w:t xml:space="preserve">Process. </w:t>
      </w:r>
      <w:r>
        <w:rPr>
          <w:spacing w:val="-2"/>
          <w:sz w:val="18"/>
        </w:rPr>
        <w:t>Cambridge:</w:t>
      </w:r>
      <w:r>
        <w:rPr>
          <w:spacing w:val="15"/>
          <w:sz w:val="18"/>
        </w:rPr>
        <w:t xml:space="preserve"> </w:t>
      </w:r>
      <w:r>
        <w:rPr>
          <w:spacing w:val="-2"/>
          <w:sz w:val="18"/>
        </w:rPr>
        <w:t>Cambridge</w:t>
      </w:r>
      <w:r>
        <w:rPr>
          <w:sz w:val="18"/>
        </w:rPr>
        <w:t xml:space="preserve"> </w:t>
      </w:r>
      <w:r>
        <w:rPr>
          <w:spacing w:val="-2"/>
          <w:sz w:val="18"/>
        </w:rPr>
        <w:t>University Press.</w:t>
      </w:r>
    </w:p>
    <w:p w:rsidR="00C550D4" w:rsidRDefault="00E476FC">
      <w:pPr>
        <w:spacing w:line="261" w:lineRule="auto"/>
        <w:ind w:left="385" w:right="186" w:hanging="172"/>
        <w:jc w:val="both"/>
        <w:rPr>
          <w:sz w:val="18"/>
        </w:rPr>
      </w:pPr>
      <w:r>
        <w:rPr>
          <w:sz w:val="18"/>
        </w:rPr>
        <w:t>Eaton, B. Curtis, and Richard G. Lipsey. 1989. "Product Differentiation."</w:t>
      </w:r>
      <w:r>
        <w:rPr>
          <w:spacing w:val="-4"/>
          <w:sz w:val="18"/>
        </w:rPr>
        <w:t xml:space="preserve"> </w:t>
      </w:r>
      <w:r>
        <w:rPr>
          <w:sz w:val="18"/>
        </w:rPr>
        <w:t>Chapter 12</w:t>
      </w:r>
      <w:r>
        <w:rPr>
          <w:spacing w:val="40"/>
          <w:sz w:val="18"/>
        </w:rPr>
        <w:t xml:space="preserve"> </w:t>
      </w:r>
      <w:r>
        <w:rPr>
          <w:sz w:val="18"/>
        </w:rPr>
        <w:t>in Schmalensee</w:t>
      </w:r>
      <w:r>
        <w:rPr>
          <w:spacing w:val="40"/>
          <w:sz w:val="18"/>
        </w:rPr>
        <w:t xml:space="preserve"> </w:t>
      </w:r>
      <w:r>
        <w:rPr>
          <w:sz w:val="18"/>
        </w:rPr>
        <w:t>and Willig 1989.</w:t>
      </w:r>
    </w:p>
    <w:p w:rsidR="00C550D4" w:rsidRDefault="00E476FC">
      <w:pPr>
        <w:spacing w:line="249" w:lineRule="auto"/>
        <w:ind w:left="389" w:right="198" w:hanging="176"/>
        <w:jc w:val="both"/>
        <w:rPr>
          <w:sz w:val="18"/>
        </w:rPr>
      </w:pPr>
      <w:r>
        <w:rPr>
          <w:sz w:val="18"/>
        </w:rPr>
        <w:t xml:space="preserve">Eccles, Robert G. 1981. "Bureaucratic </w:t>
      </w:r>
      <w:r>
        <w:rPr>
          <w:sz w:val="18"/>
        </w:rPr>
        <w:t xml:space="preserve">versus Craft Administration: The Relationship of Market Structure to the Construction Firm." </w:t>
      </w:r>
      <w:r>
        <w:rPr>
          <w:i/>
          <w:sz w:val="19"/>
        </w:rPr>
        <w:t xml:space="preserve">Administrative Science Quarterly </w:t>
      </w:r>
      <w:r>
        <w:rPr>
          <w:spacing w:val="-2"/>
          <w:sz w:val="18"/>
        </w:rPr>
        <w:t>26:449-69.</w:t>
      </w:r>
    </w:p>
    <w:p w:rsidR="00C550D4" w:rsidRDefault="00E476FC">
      <w:pPr>
        <w:spacing w:line="259" w:lineRule="auto"/>
        <w:ind w:left="392" w:right="202" w:hanging="192"/>
        <w:jc w:val="both"/>
        <w:rPr>
          <w:sz w:val="18"/>
        </w:rPr>
      </w:pPr>
      <w:r>
        <w:rPr>
          <w:spacing w:val="-2"/>
          <w:w w:val="180"/>
          <w:sz w:val="18"/>
        </w:rPr>
        <w:t>---.</w:t>
      </w:r>
      <w:r>
        <w:rPr>
          <w:spacing w:val="-19"/>
          <w:w w:val="180"/>
          <w:sz w:val="18"/>
        </w:rPr>
        <w:t xml:space="preserve"> </w:t>
      </w:r>
      <w:r>
        <w:rPr>
          <w:spacing w:val="-2"/>
          <w:sz w:val="18"/>
        </w:rPr>
        <w:t>1985.</w:t>
      </w:r>
      <w:r>
        <w:rPr>
          <w:spacing w:val="-9"/>
          <w:sz w:val="18"/>
        </w:rPr>
        <w:t xml:space="preserve"> </w:t>
      </w:r>
      <w:r>
        <w:rPr>
          <w:i/>
          <w:spacing w:val="-2"/>
          <w:sz w:val="19"/>
        </w:rPr>
        <w:t>The</w:t>
      </w:r>
      <w:r>
        <w:rPr>
          <w:i/>
          <w:spacing w:val="-10"/>
          <w:sz w:val="19"/>
        </w:rPr>
        <w:t xml:space="preserve"> </w:t>
      </w:r>
      <w:r>
        <w:rPr>
          <w:i/>
          <w:spacing w:val="-2"/>
          <w:sz w:val="19"/>
        </w:rPr>
        <w:t>Transfer</w:t>
      </w:r>
      <w:r>
        <w:rPr>
          <w:i/>
          <w:spacing w:val="-10"/>
          <w:sz w:val="19"/>
        </w:rPr>
        <w:t xml:space="preserve"> </w:t>
      </w:r>
      <w:r>
        <w:rPr>
          <w:i/>
          <w:spacing w:val="-2"/>
          <w:sz w:val="19"/>
        </w:rPr>
        <w:t>Pricing</w:t>
      </w:r>
      <w:r>
        <w:rPr>
          <w:i/>
          <w:spacing w:val="-10"/>
          <w:sz w:val="19"/>
        </w:rPr>
        <w:t xml:space="preserve"> </w:t>
      </w:r>
      <w:r>
        <w:rPr>
          <w:i/>
          <w:spacing w:val="-2"/>
          <w:sz w:val="19"/>
        </w:rPr>
        <w:t>Problem:</w:t>
      </w:r>
      <w:r>
        <w:rPr>
          <w:i/>
          <w:sz w:val="19"/>
        </w:rPr>
        <w:t xml:space="preserve"> </w:t>
      </w:r>
      <w:r>
        <w:rPr>
          <w:i/>
          <w:spacing w:val="-2"/>
          <w:sz w:val="19"/>
        </w:rPr>
        <w:t>A</w:t>
      </w:r>
      <w:r>
        <w:rPr>
          <w:i/>
          <w:spacing w:val="-10"/>
          <w:sz w:val="19"/>
        </w:rPr>
        <w:t xml:space="preserve"> </w:t>
      </w:r>
      <w:r>
        <w:rPr>
          <w:i/>
          <w:spacing w:val="-2"/>
          <w:sz w:val="19"/>
        </w:rPr>
        <w:t>Theory</w:t>
      </w:r>
      <w:r>
        <w:rPr>
          <w:i/>
          <w:spacing w:val="11"/>
          <w:sz w:val="19"/>
        </w:rPr>
        <w:t xml:space="preserve"> </w:t>
      </w:r>
      <w:r>
        <w:rPr>
          <w:i/>
          <w:spacing w:val="-2"/>
          <w:sz w:val="19"/>
        </w:rPr>
        <w:t>for</w:t>
      </w:r>
      <w:r>
        <w:rPr>
          <w:i/>
          <w:spacing w:val="-3"/>
          <w:sz w:val="19"/>
        </w:rPr>
        <w:t xml:space="preserve"> </w:t>
      </w:r>
      <w:r>
        <w:rPr>
          <w:i/>
          <w:spacing w:val="-2"/>
          <w:sz w:val="19"/>
        </w:rPr>
        <w:t xml:space="preserve">Practice. </w:t>
      </w:r>
      <w:r>
        <w:rPr>
          <w:spacing w:val="-2"/>
          <w:sz w:val="18"/>
        </w:rPr>
        <w:t>Lexington,</w:t>
      </w:r>
      <w:r>
        <w:rPr>
          <w:sz w:val="18"/>
        </w:rPr>
        <w:t xml:space="preserve"> </w:t>
      </w:r>
      <w:r>
        <w:rPr>
          <w:spacing w:val="-2"/>
          <w:sz w:val="18"/>
        </w:rPr>
        <w:t xml:space="preserve">Mass.: </w:t>
      </w:r>
      <w:r>
        <w:rPr>
          <w:sz w:val="18"/>
        </w:rPr>
        <w:t>Lexington Books.</w:t>
      </w:r>
    </w:p>
    <w:p w:rsidR="00C550D4" w:rsidRDefault="00E476FC">
      <w:pPr>
        <w:spacing w:line="211" w:lineRule="exact"/>
        <w:ind w:left="209"/>
        <w:jc w:val="both"/>
        <w:rPr>
          <w:i/>
          <w:sz w:val="19"/>
        </w:rPr>
      </w:pPr>
      <w:r>
        <w:rPr>
          <w:spacing w:val="-4"/>
          <w:sz w:val="18"/>
        </w:rPr>
        <w:t>Eccles,</w:t>
      </w:r>
      <w:r>
        <w:rPr>
          <w:spacing w:val="-8"/>
          <w:sz w:val="18"/>
        </w:rPr>
        <w:t xml:space="preserve"> </w:t>
      </w:r>
      <w:r>
        <w:rPr>
          <w:spacing w:val="-4"/>
          <w:sz w:val="18"/>
        </w:rPr>
        <w:t>Robert</w:t>
      </w:r>
      <w:r>
        <w:rPr>
          <w:spacing w:val="-3"/>
          <w:sz w:val="18"/>
        </w:rPr>
        <w:t xml:space="preserve"> </w:t>
      </w:r>
      <w:r>
        <w:rPr>
          <w:spacing w:val="-4"/>
          <w:sz w:val="18"/>
        </w:rPr>
        <w:t>G.,</w:t>
      </w:r>
      <w:r>
        <w:rPr>
          <w:spacing w:val="-7"/>
          <w:sz w:val="18"/>
        </w:rPr>
        <w:t xml:space="preserve"> </w:t>
      </w:r>
      <w:r>
        <w:rPr>
          <w:spacing w:val="-4"/>
          <w:sz w:val="18"/>
        </w:rPr>
        <w:t>and</w:t>
      </w:r>
      <w:r>
        <w:rPr>
          <w:sz w:val="18"/>
        </w:rPr>
        <w:t xml:space="preserve"> </w:t>
      </w:r>
      <w:r>
        <w:rPr>
          <w:spacing w:val="-4"/>
          <w:sz w:val="18"/>
        </w:rPr>
        <w:t>Dwight</w:t>
      </w:r>
      <w:r>
        <w:rPr>
          <w:spacing w:val="1"/>
          <w:sz w:val="18"/>
        </w:rPr>
        <w:t xml:space="preserve"> </w:t>
      </w:r>
      <w:r>
        <w:rPr>
          <w:spacing w:val="-4"/>
          <w:sz w:val="18"/>
        </w:rPr>
        <w:t>B.</w:t>
      </w:r>
      <w:r>
        <w:rPr>
          <w:spacing w:val="-2"/>
          <w:sz w:val="18"/>
        </w:rPr>
        <w:t xml:space="preserve"> </w:t>
      </w:r>
      <w:r>
        <w:rPr>
          <w:spacing w:val="-4"/>
          <w:sz w:val="18"/>
        </w:rPr>
        <w:t>Crane.</w:t>
      </w:r>
      <w:r>
        <w:rPr>
          <w:spacing w:val="-3"/>
          <w:sz w:val="18"/>
        </w:rPr>
        <w:t xml:space="preserve"> </w:t>
      </w:r>
      <w:r>
        <w:rPr>
          <w:spacing w:val="-4"/>
          <w:sz w:val="18"/>
        </w:rPr>
        <w:t>1988.</w:t>
      </w:r>
      <w:r>
        <w:rPr>
          <w:spacing w:val="4"/>
          <w:sz w:val="18"/>
        </w:rPr>
        <w:t xml:space="preserve"> </w:t>
      </w:r>
      <w:r>
        <w:rPr>
          <w:i/>
          <w:spacing w:val="-4"/>
          <w:sz w:val="19"/>
        </w:rPr>
        <w:t>Doing</w:t>
      </w:r>
      <w:r>
        <w:rPr>
          <w:i/>
          <w:spacing w:val="4"/>
          <w:sz w:val="19"/>
        </w:rPr>
        <w:t xml:space="preserve"> </w:t>
      </w:r>
      <w:r>
        <w:rPr>
          <w:i/>
          <w:spacing w:val="-4"/>
          <w:sz w:val="19"/>
        </w:rPr>
        <w:t>Deals:</w:t>
      </w:r>
      <w:r>
        <w:rPr>
          <w:i/>
          <w:spacing w:val="-1"/>
          <w:sz w:val="19"/>
        </w:rPr>
        <w:t xml:space="preserve"> </w:t>
      </w:r>
      <w:r>
        <w:rPr>
          <w:i/>
          <w:spacing w:val="-4"/>
          <w:sz w:val="19"/>
        </w:rPr>
        <w:t>Investment</w:t>
      </w:r>
      <w:r>
        <w:rPr>
          <w:i/>
          <w:spacing w:val="7"/>
          <w:sz w:val="19"/>
        </w:rPr>
        <w:t xml:space="preserve"> </w:t>
      </w:r>
      <w:r>
        <w:rPr>
          <w:i/>
          <w:spacing w:val="-4"/>
          <w:sz w:val="19"/>
        </w:rPr>
        <w:t>Banks</w:t>
      </w:r>
      <w:r>
        <w:rPr>
          <w:i/>
          <w:sz w:val="19"/>
        </w:rPr>
        <w:t xml:space="preserve"> </w:t>
      </w:r>
      <w:r>
        <w:rPr>
          <w:i/>
          <w:spacing w:val="-4"/>
          <w:sz w:val="19"/>
        </w:rPr>
        <w:t>at</w:t>
      </w:r>
      <w:r>
        <w:rPr>
          <w:i/>
          <w:spacing w:val="-8"/>
          <w:sz w:val="19"/>
        </w:rPr>
        <w:t xml:space="preserve"> </w:t>
      </w:r>
      <w:r>
        <w:rPr>
          <w:i/>
          <w:spacing w:val="-4"/>
          <w:sz w:val="19"/>
        </w:rPr>
        <w:t>Work.</w:t>
      </w:r>
    </w:p>
    <w:p w:rsidR="00C550D4" w:rsidRDefault="00E476FC">
      <w:pPr>
        <w:spacing w:before="17"/>
        <w:ind w:left="392"/>
        <w:jc w:val="both"/>
        <w:rPr>
          <w:sz w:val="18"/>
        </w:rPr>
      </w:pPr>
      <w:r>
        <w:rPr>
          <w:spacing w:val="-2"/>
          <w:sz w:val="18"/>
        </w:rPr>
        <w:t>Boston:</w:t>
      </w:r>
      <w:r>
        <w:rPr>
          <w:spacing w:val="6"/>
          <w:sz w:val="18"/>
        </w:rPr>
        <w:t xml:space="preserve"> </w:t>
      </w:r>
      <w:r>
        <w:rPr>
          <w:spacing w:val="-2"/>
          <w:sz w:val="18"/>
        </w:rPr>
        <w:t>Harvard</w:t>
      </w:r>
      <w:r>
        <w:rPr>
          <w:spacing w:val="16"/>
          <w:sz w:val="18"/>
        </w:rPr>
        <w:t xml:space="preserve"> </w:t>
      </w:r>
      <w:r>
        <w:rPr>
          <w:spacing w:val="-2"/>
          <w:sz w:val="18"/>
        </w:rPr>
        <w:t>Business</w:t>
      </w:r>
      <w:r>
        <w:rPr>
          <w:spacing w:val="5"/>
          <w:sz w:val="18"/>
        </w:rPr>
        <w:t xml:space="preserve"> </w:t>
      </w:r>
      <w:r>
        <w:rPr>
          <w:spacing w:val="-2"/>
          <w:sz w:val="18"/>
        </w:rPr>
        <w:t>School</w:t>
      </w:r>
      <w:r>
        <w:rPr>
          <w:spacing w:val="9"/>
          <w:sz w:val="18"/>
        </w:rPr>
        <w:t xml:space="preserve"> </w:t>
      </w:r>
      <w:r>
        <w:rPr>
          <w:spacing w:val="-2"/>
          <w:sz w:val="18"/>
        </w:rPr>
        <w:t>Press.</w:t>
      </w:r>
    </w:p>
    <w:p w:rsidR="00C550D4" w:rsidRDefault="00E476FC">
      <w:pPr>
        <w:spacing w:before="9" w:line="242" w:lineRule="auto"/>
        <w:ind w:left="395" w:right="199" w:hanging="186"/>
        <w:jc w:val="both"/>
        <w:rPr>
          <w:sz w:val="18"/>
        </w:rPr>
      </w:pPr>
      <w:r>
        <w:rPr>
          <w:spacing w:val="-4"/>
          <w:sz w:val="18"/>
        </w:rPr>
        <w:t>Eccles,</w:t>
      </w:r>
      <w:r>
        <w:rPr>
          <w:spacing w:val="-8"/>
          <w:sz w:val="18"/>
        </w:rPr>
        <w:t xml:space="preserve"> </w:t>
      </w:r>
      <w:r>
        <w:rPr>
          <w:spacing w:val="-4"/>
          <w:sz w:val="18"/>
        </w:rPr>
        <w:t>Robert G.,</w:t>
      </w:r>
      <w:r>
        <w:rPr>
          <w:spacing w:val="-8"/>
          <w:sz w:val="18"/>
        </w:rPr>
        <w:t xml:space="preserve"> </w:t>
      </w:r>
      <w:r>
        <w:rPr>
          <w:spacing w:val="-4"/>
          <w:sz w:val="18"/>
        </w:rPr>
        <w:t>and Nitin</w:t>
      </w:r>
      <w:r>
        <w:rPr>
          <w:sz w:val="18"/>
        </w:rPr>
        <w:t xml:space="preserve"> </w:t>
      </w:r>
      <w:r>
        <w:rPr>
          <w:spacing w:val="-4"/>
          <w:sz w:val="18"/>
        </w:rPr>
        <w:t xml:space="preserve">Nohria. 1994. </w:t>
      </w:r>
      <w:r>
        <w:rPr>
          <w:i/>
          <w:spacing w:val="-4"/>
          <w:sz w:val="19"/>
        </w:rPr>
        <w:t>Beyond the Hype:</w:t>
      </w:r>
      <w:r>
        <w:rPr>
          <w:i/>
          <w:spacing w:val="-5"/>
          <w:sz w:val="19"/>
        </w:rPr>
        <w:t xml:space="preserve"> </w:t>
      </w:r>
      <w:r>
        <w:rPr>
          <w:i/>
          <w:spacing w:val="-4"/>
          <w:sz w:val="19"/>
        </w:rPr>
        <w:t>Rediscovering</w:t>
      </w:r>
      <w:r>
        <w:rPr>
          <w:i/>
          <w:sz w:val="19"/>
        </w:rPr>
        <w:t xml:space="preserve"> </w:t>
      </w:r>
      <w:r>
        <w:rPr>
          <w:i/>
          <w:spacing w:val="-4"/>
          <w:sz w:val="19"/>
        </w:rPr>
        <w:t>the</w:t>
      </w:r>
      <w:r>
        <w:rPr>
          <w:i/>
          <w:spacing w:val="-7"/>
          <w:sz w:val="19"/>
        </w:rPr>
        <w:t xml:space="preserve"> </w:t>
      </w:r>
      <w:r>
        <w:rPr>
          <w:i/>
          <w:spacing w:val="-4"/>
          <w:sz w:val="19"/>
        </w:rPr>
        <w:t xml:space="preserve">Essence </w:t>
      </w:r>
      <w:r>
        <w:rPr>
          <w:i/>
          <w:sz w:val="19"/>
        </w:rPr>
        <w:t>of</w:t>
      </w:r>
      <w:r>
        <w:rPr>
          <w:i/>
          <w:spacing w:val="-1"/>
          <w:sz w:val="19"/>
        </w:rPr>
        <w:t xml:space="preserve"> </w:t>
      </w:r>
      <w:r>
        <w:rPr>
          <w:i/>
          <w:sz w:val="19"/>
        </w:rPr>
        <w:t>Management.</w:t>
      </w:r>
      <w:r>
        <w:rPr>
          <w:i/>
          <w:spacing w:val="-2"/>
          <w:sz w:val="19"/>
        </w:rPr>
        <w:t xml:space="preserve"> </w:t>
      </w:r>
      <w:r>
        <w:rPr>
          <w:sz w:val="18"/>
        </w:rPr>
        <w:t>Boston: Harvard</w:t>
      </w:r>
      <w:r>
        <w:rPr>
          <w:spacing w:val="3"/>
          <w:sz w:val="18"/>
        </w:rPr>
        <w:t xml:space="preserve"> </w:t>
      </w:r>
      <w:r>
        <w:rPr>
          <w:sz w:val="18"/>
        </w:rPr>
        <w:t>Business</w:t>
      </w:r>
      <w:r>
        <w:rPr>
          <w:spacing w:val="-4"/>
          <w:sz w:val="18"/>
        </w:rPr>
        <w:t xml:space="preserve"> </w:t>
      </w:r>
      <w:r>
        <w:rPr>
          <w:sz w:val="18"/>
        </w:rPr>
        <w:t>School Press.</w:t>
      </w:r>
    </w:p>
    <w:p w:rsidR="00C550D4" w:rsidRDefault="00E476FC">
      <w:pPr>
        <w:spacing w:before="15" w:line="252" w:lineRule="auto"/>
        <w:ind w:left="394" w:right="192" w:hanging="180"/>
        <w:jc w:val="both"/>
        <w:rPr>
          <w:sz w:val="18"/>
        </w:rPr>
      </w:pPr>
      <w:r>
        <w:rPr>
          <w:sz w:val="18"/>
        </w:rPr>
        <w:t>Eccles, Robert G., and Harrison C. White. 1986a. "Concentration</w:t>
      </w:r>
      <w:r>
        <w:rPr>
          <w:spacing w:val="-1"/>
          <w:sz w:val="18"/>
        </w:rPr>
        <w:t xml:space="preserve"> </w:t>
      </w:r>
      <w:r>
        <w:rPr>
          <w:sz w:val="18"/>
        </w:rPr>
        <w:t>for Control? Politi­ cal</w:t>
      </w:r>
      <w:r>
        <w:rPr>
          <w:spacing w:val="-6"/>
          <w:sz w:val="18"/>
        </w:rPr>
        <w:t xml:space="preserve"> </w:t>
      </w:r>
      <w:r>
        <w:rPr>
          <w:sz w:val="18"/>
        </w:rPr>
        <w:t>and</w:t>
      </w:r>
      <w:r>
        <w:rPr>
          <w:spacing w:val="-5"/>
          <w:sz w:val="18"/>
        </w:rPr>
        <w:t xml:space="preserve"> </w:t>
      </w:r>
      <w:r>
        <w:rPr>
          <w:sz w:val="18"/>
        </w:rPr>
        <w:t>Business</w:t>
      </w:r>
      <w:r>
        <w:rPr>
          <w:spacing w:val="-1"/>
          <w:sz w:val="18"/>
        </w:rPr>
        <w:t xml:space="preserve"> </w:t>
      </w:r>
      <w:r>
        <w:rPr>
          <w:sz w:val="18"/>
        </w:rPr>
        <w:t>Evidence."</w:t>
      </w:r>
      <w:r>
        <w:rPr>
          <w:spacing w:val="-2"/>
          <w:sz w:val="18"/>
        </w:rPr>
        <w:t xml:space="preserve"> </w:t>
      </w:r>
      <w:r>
        <w:rPr>
          <w:i/>
          <w:sz w:val="19"/>
        </w:rPr>
        <w:t>Sociological</w:t>
      </w:r>
      <w:r>
        <w:rPr>
          <w:i/>
          <w:spacing w:val="12"/>
          <w:sz w:val="19"/>
        </w:rPr>
        <w:t xml:space="preserve"> </w:t>
      </w:r>
      <w:r>
        <w:rPr>
          <w:i/>
          <w:sz w:val="19"/>
        </w:rPr>
        <w:t>Forum</w:t>
      </w:r>
      <w:r>
        <w:rPr>
          <w:i/>
          <w:spacing w:val="-10"/>
          <w:sz w:val="19"/>
        </w:rPr>
        <w:t xml:space="preserve"> </w:t>
      </w:r>
      <w:r>
        <w:rPr>
          <w:sz w:val="18"/>
        </w:rPr>
        <w:t>1:131-58.</w:t>
      </w:r>
    </w:p>
    <w:p w:rsidR="00C550D4" w:rsidRDefault="00E476FC">
      <w:pPr>
        <w:spacing w:line="247" w:lineRule="auto"/>
        <w:ind w:left="389" w:right="184" w:hanging="189"/>
        <w:jc w:val="both"/>
        <w:rPr>
          <w:sz w:val="18"/>
        </w:rPr>
      </w:pPr>
      <w:r>
        <w:rPr>
          <w:w w:val="260"/>
          <w:sz w:val="18"/>
        </w:rPr>
        <w:t>---.</w:t>
      </w:r>
      <w:r>
        <w:rPr>
          <w:spacing w:val="-30"/>
          <w:w w:val="260"/>
          <w:sz w:val="18"/>
        </w:rPr>
        <w:t xml:space="preserve"> </w:t>
      </w:r>
      <w:r>
        <w:rPr>
          <w:sz w:val="18"/>
        </w:rPr>
        <w:t>1986b.</w:t>
      </w:r>
      <w:r>
        <w:rPr>
          <w:spacing w:val="-11"/>
          <w:sz w:val="18"/>
        </w:rPr>
        <w:t xml:space="preserve"> </w:t>
      </w:r>
      <w:r>
        <w:rPr>
          <w:sz w:val="18"/>
        </w:rPr>
        <w:t>"Firm</w:t>
      </w:r>
      <w:r>
        <w:rPr>
          <w:spacing w:val="-11"/>
          <w:sz w:val="18"/>
        </w:rPr>
        <w:t xml:space="preserve"> </w:t>
      </w:r>
      <w:r>
        <w:rPr>
          <w:sz w:val="18"/>
        </w:rPr>
        <w:t>and Market</w:t>
      </w:r>
      <w:r>
        <w:rPr>
          <w:spacing w:val="30"/>
          <w:sz w:val="18"/>
        </w:rPr>
        <w:t xml:space="preserve"> </w:t>
      </w:r>
      <w:r>
        <w:rPr>
          <w:sz w:val="18"/>
        </w:rPr>
        <w:t xml:space="preserve">Interfaces of Profit Center Control." Chapter 7 in Siegwart Lindenberg, James S. Coleman, and Stefan Nowak, eds. </w:t>
      </w:r>
      <w:r>
        <w:rPr>
          <w:i/>
          <w:sz w:val="19"/>
        </w:rPr>
        <w:t>Approaches to Social</w:t>
      </w:r>
      <w:r>
        <w:rPr>
          <w:i/>
          <w:spacing w:val="-3"/>
          <w:sz w:val="19"/>
        </w:rPr>
        <w:t xml:space="preserve"> </w:t>
      </w:r>
      <w:r>
        <w:rPr>
          <w:i/>
          <w:sz w:val="19"/>
        </w:rPr>
        <w:t>Theory.</w:t>
      </w:r>
      <w:r>
        <w:rPr>
          <w:i/>
          <w:spacing w:val="-2"/>
          <w:sz w:val="19"/>
        </w:rPr>
        <w:t xml:space="preserve"> </w:t>
      </w:r>
      <w:r>
        <w:rPr>
          <w:sz w:val="18"/>
        </w:rPr>
        <w:t>New</w:t>
      </w:r>
      <w:r>
        <w:rPr>
          <w:spacing w:val="-10"/>
          <w:sz w:val="18"/>
        </w:rPr>
        <w:t xml:space="preserve"> </w:t>
      </w:r>
      <w:r>
        <w:rPr>
          <w:sz w:val="18"/>
        </w:rPr>
        <w:t>York:</w:t>
      </w:r>
      <w:r>
        <w:rPr>
          <w:spacing w:val="-4"/>
          <w:sz w:val="18"/>
        </w:rPr>
        <w:t xml:space="preserve"> </w:t>
      </w:r>
      <w:r>
        <w:rPr>
          <w:sz w:val="18"/>
        </w:rPr>
        <w:t>Russell</w:t>
      </w:r>
      <w:r>
        <w:rPr>
          <w:spacing w:val="-9"/>
          <w:sz w:val="18"/>
        </w:rPr>
        <w:t xml:space="preserve"> </w:t>
      </w:r>
      <w:r>
        <w:rPr>
          <w:sz w:val="18"/>
        </w:rPr>
        <w:t>Sage.</w:t>
      </w:r>
    </w:p>
    <w:p w:rsidR="00C550D4" w:rsidRDefault="00E476FC">
      <w:pPr>
        <w:spacing w:line="247" w:lineRule="auto"/>
        <w:ind w:left="400" w:right="197" w:hanging="195"/>
        <w:jc w:val="both"/>
        <w:rPr>
          <w:sz w:val="18"/>
        </w:rPr>
      </w:pPr>
      <w:r>
        <w:rPr>
          <w:spacing w:val="-2"/>
          <w:w w:val="170"/>
          <w:sz w:val="18"/>
        </w:rPr>
        <w:t>---.</w:t>
      </w:r>
      <w:r>
        <w:rPr>
          <w:spacing w:val="-18"/>
          <w:w w:val="170"/>
          <w:sz w:val="18"/>
        </w:rPr>
        <w:t xml:space="preserve"> </w:t>
      </w:r>
      <w:r>
        <w:rPr>
          <w:spacing w:val="-2"/>
          <w:sz w:val="18"/>
        </w:rPr>
        <w:t>1987.</w:t>
      </w:r>
      <w:r>
        <w:rPr>
          <w:spacing w:val="-9"/>
          <w:sz w:val="18"/>
        </w:rPr>
        <w:t xml:space="preserve"> </w:t>
      </w:r>
      <w:r>
        <w:rPr>
          <w:spacing w:val="-2"/>
          <w:sz w:val="18"/>
        </w:rPr>
        <w:t>"Producers'</w:t>
      </w:r>
      <w:r>
        <w:rPr>
          <w:spacing w:val="-9"/>
          <w:sz w:val="18"/>
        </w:rPr>
        <w:t xml:space="preserve"> </w:t>
      </w:r>
      <w:r>
        <w:rPr>
          <w:spacing w:val="-2"/>
          <w:sz w:val="18"/>
        </w:rPr>
        <w:t>Markets."</w:t>
      </w:r>
      <w:r>
        <w:rPr>
          <w:spacing w:val="-9"/>
          <w:sz w:val="18"/>
        </w:rPr>
        <w:t xml:space="preserve"> </w:t>
      </w:r>
      <w:r>
        <w:rPr>
          <w:spacing w:val="-2"/>
          <w:sz w:val="18"/>
        </w:rPr>
        <w:t>Pp.</w:t>
      </w:r>
      <w:r>
        <w:rPr>
          <w:spacing w:val="-10"/>
          <w:sz w:val="18"/>
        </w:rPr>
        <w:t xml:space="preserve"> </w:t>
      </w:r>
      <w:r>
        <w:rPr>
          <w:spacing w:val="-2"/>
          <w:w w:val="125"/>
          <w:sz w:val="18"/>
        </w:rPr>
        <w:t>984-86</w:t>
      </w:r>
      <w:r>
        <w:rPr>
          <w:spacing w:val="-12"/>
          <w:w w:val="125"/>
          <w:sz w:val="18"/>
        </w:rPr>
        <w:t xml:space="preserve"> </w:t>
      </w:r>
      <w:r>
        <w:rPr>
          <w:spacing w:val="-2"/>
          <w:w w:val="125"/>
          <w:sz w:val="18"/>
        </w:rPr>
        <w:t>in</w:t>
      </w:r>
      <w:r>
        <w:rPr>
          <w:spacing w:val="-12"/>
          <w:w w:val="125"/>
          <w:sz w:val="18"/>
        </w:rPr>
        <w:t xml:space="preserve"> </w:t>
      </w:r>
      <w:r>
        <w:rPr>
          <w:i/>
          <w:spacing w:val="-2"/>
          <w:sz w:val="19"/>
        </w:rPr>
        <w:t>The</w:t>
      </w:r>
      <w:r>
        <w:rPr>
          <w:i/>
          <w:spacing w:val="-10"/>
          <w:sz w:val="19"/>
        </w:rPr>
        <w:t xml:space="preserve"> </w:t>
      </w:r>
      <w:r>
        <w:rPr>
          <w:i/>
          <w:spacing w:val="-2"/>
          <w:sz w:val="19"/>
        </w:rPr>
        <w:t>New</w:t>
      </w:r>
      <w:r>
        <w:rPr>
          <w:i/>
          <w:spacing w:val="2"/>
          <w:sz w:val="19"/>
        </w:rPr>
        <w:t xml:space="preserve"> </w:t>
      </w:r>
      <w:r>
        <w:rPr>
          <w:i/>
          <w:spacing w:val="-2"/>
          <w:sz w:val="19"/>
        </w:rPr>
        <w:t>Palgrave:</w:t>
      </w:r>
      <w:r>
        <w:rPr>
          <w:i/>
          <w:spacing w:val="6"/>
          <w:sz w:val="19"/>
        </w:rPr>
        <w:t xml:space="preserve"> </w:t>
      </w:r>
      <w:r>
        <w:rPr>
          <w:i/>
          <w:spacing w:val="-2"/>
          <w:sz w:val="19"/>
        </w:rPr>
        <w:t>A</w:t>
      </w:r>
      <w:r>
        <w:rPr>
          <w:i/>
          <w:spacing w:val="-6"/>
          <w:sz w:val="19"/>
        </w:rPr>
        <w:t xml:space="preserve"> </w:t>
      </w:r>
      <w:r>
        <w:rPr>
          <w:i/>
          <w:spacing w:val="-2"/>
          <w:sz w:val="19"/>
        </w:rPr>
        <w:t>Dictionary</w:t>
      </w:r>
      <w:r>
        <w:rPr>
          <w:i/>
          <w:sz w:val="19"/>
        </w:rPr>
        <w:t xml:space="preserve"> </w:t>
      </w:r>
      <w:r>
        <w:rPr>
          <w:i/>
          <w:spacing w:val="-2"/>
          <w:sz w:val="19"/>
        </w:rPr>
        <w:t xml:space="preserve">of </w:t>
      </w:r>
      <w:r>
        <w:rPr>
          <w:i/>
          <w:spacing w:val="-4"/>
          <w:sz w:val="19"/>
        </w:rPr>
        <w:t>Economic</w:t>
      </w:r>
      <w:r>
        <w:rPr>
          <w:i/>
          <w:sz w:val="19"/>
        </w:rPr>
        <w:t xml:space="preserve"> </w:t>
      </w:r>
      <w:r>
        <w:rPr>
          <w:i/>
          <w:spacing w:val="-4"/>
          <w:sz w:val="19"/>
        </w:rPr>
        <w:t>Theory</w:t>
      </w:r>
      <w:r>
        <w:rPr>
          <w:i/>
          <w:spacing w:val="6"/>
          <w:sz w:val="19"/>
        </w:rPr>
        <w:t xml:space="preserve"> </w:t>
      </w:r>
      <w:r>
        <w:rPr>
          <w:i/>
          <w:spacing w:val="-4"/>
          <w:sz w:val="19"/>
        </w:rPr>
        <w:t>and</w:t>
      </w:r>
      <w:r>
        <w:rPr>
          <w:i/>
          <w:spacing w:val="14"/>
          <w:sz w:val="19"/>
        </w:rPr>
        <w:t xml:space="preserve"> </w:t>
      </w:r>
      <w:r>
        <w:rPr>
          <w:i/>
          <w:spacing w:val="-4"/>
          <w:sz w:val="19"/>
        </w:rPr>
        <w:t>Doctrine.</w:t>
      </w:r>
      <w:r>
        <w:rPr>
          <w:i/>
          <w:spacing w:val="6"/>
          <w:sz w:val="19"/>
        </w:rPr>
        <w:t xml:space="preserve"> </w:t>
      </w:r>
      <w:r>
        <w:rPr>
          <w:spacing w:val="-4"/>
          <w:sz w:val="18"/>
        </w:rPr>
        <w:t>New</w:t>
      </w:r>
      <w:r>
        <w:rPr>
          <w:spacing w:val="-6"/>
          <w:sz w:val="18"/>
        </w:rPr>
        <w:t xml:space="preserve"> </w:t>
      </w:r>
      <w:r>
        <w:rPr>
          <w:spacing w:val="-4"/>
          <w:sz w:val="18"/>
        </w:rPr>
        <w:t>York: Stockton.</w:t>
      </w:r>
    </w:p>
    <w:p w:rsidR="00C550D4" w:rsidRDefault="00E476FC">
      <w:pPr>
        <w:spacing w:line="247" w:lineRule="auto"/>
        <w:ind w:left="378" w:right="190" w:hanging="173"/>
        <w:jc w:val="both"/>
        <w:rPr>
          <w:sz w:val="18"/>
        </w:rPr>
      </w:pPr>
      <w:r>
        <w:rPr>
          <w:w w:val="255"/>
          <w:sz w:val="18"/>
        </w:rPr>
        <w:t>---.</w:t>
      </w:r>
      <w:r>
        <w:rPr>
          <w:spacing w:val="-29"/>
          <w:w w:val="255"/>
          <w:sz w:val="18"/>
        </w:rPr>
        <w:t xml:space="preserve"> </w:t>
      </w:r>
      <w:r>
        <w:rPr>
          <w:sz w:val="18"/>
        </w:rPr>
        <w:t>1988.</w:t>
      </w:r>
      <w:r>
        <w:rPr>
          <w:spacing w:val="-11"/>
          <w:sz w:val="18"/>
        </w:rPr>
        <w:t xml:space="preserve"> </w:t>
      </w:r>
      <w:r>
        <w:rPr>
          <w:sz w:val="18"/>
        </w:rPr>
        <w:t>"Price and Authority in Inter-Profit</w:t>
      </w:r>
      <w:r>
        <w:rPr>
          <w:spacing w:val="40"/>
          <w:sz w:val="18"/>
        </w:rPr>
        <w:t xml:space="preserve"> </w:t>
      </w:r>
      <w:r>
        <w:rPr>
          <w:sz w:val="18"/>
        </w:rPr>
        <w:t xml:space="preserve">Center Transactions." </w:t>
      </w:r>
      <w:r>
        <w:rPr>
          <w:i/>
          <w:sz w:val="19"/>
        </w:rPr>
        <w:t>American Journal</w:t>
      </w:r>
      <w:r>
        <w:rPr>
          <w:i/>
          <w:spacing w:val="18"/>
          <w:sz w:val="19"/>
        </w:rPr>
        <w:t xml:space="preserve"> </w:t>
      </w:r>
      <w:r>
        <w:rPr>
          <w:i/>
          <w:sz w:val="19"/>
        </w:rPr>
        <w:t xml:space="preserve">of Sociology, </w:t>
      </w:r>
      <w:r>
        <w:rPr>
          <w:sz w:val="18"/>
        </w:rPr>
        <w:t>suppl. 94: 517-S51.</w:t>
      </w:r>
    </w:p>
    <w:p w:rsidR="00C550D4" w:rsidRDefault="00E476FC">
      <w:pPr>
        <w:spacing w:line="223" w:lineRule="exact"/>
        <w:ind w:left="214"/>
        <w:jc w:val="both"/>
        <w:rPr>
          <w:sz w:val="18"/>
        </w:rPr>
      </w:pPr>
      <w:r>
        <w:rPr>
          <w:sz w:val="18"/>
        </w:rPr>
        <w:t>Emirbayer,</w:t>
      </w:r>
      <w:r>
        <w:rPr>
          <w:spacing w:val="22"/>
          <w:sz w:val="18"/>
        </w:rPr>
        <w:t xml:space="preserve"> </w:t>
      </w:r>
      <w:r>
        <w:rPr>
          <w:sz w:val="18"/>
        </w:rPr>
        <w:t>M.,</w:t>
      </w:r>
      <w:r>
        <w:rPr>
          <w:spacing w:val="10"/>
          <w:sz w:val="18"/>
        </w:rPr>
        <w:t xml:space="preserve"> </w:t>
      </w:r>
      <w:r>
        <w:rPr>
          <w:sz w:val="18"/>
        </w:rPr>
        <w:t>and</w:t>
      </w:r>
      <w:r>
        <w:rPr>
          <w:spacing w:val="-6"/>
          <w:sz w:val="18"/>
        </w:rPr>
        <w:t xml:space="preserve"> </w:t>
      </w:r>
      <w:r>
        <w:rPr>
          <w:sz w:val="23"/>
        </w:rPr>
        <w:t>J.</w:t>
      </w:r>
      <w:r>
        <w:rPr>
          <w:spacing w:val="-4"/>
          <w:sz w:val="23"/>
        </w:rPr>
        <w:t xml:space="preserve"> </w:t>
      </w:r>
      <w:r>
        <w:rPr>
          <w:sz w:val="18"/>
        </w:rPr>
        <w:t>Goodwin.</w:t>
      </w:r>
      <w:r>
        <w:rPr>
          <w:spacing w:val="17"/>
          <w:sz w:val="18"/>
        </w:rPr>
        <w:t xml:space="preserve"> </w:t>
      </w:r>
      <w:r>
        <w:rPr>
          <w:sz w:val="18"/>
        </w:rPr>
        <w:t>1994.</w:t>
      </w:r>
      <w:r>
        <w:rPr>
          <w:spacing w:val="2"/>
          <w:sz w:val="18"/>
        </w:rPr>
        <w:t xml:space="preserve"> </w:t>
      </w:r>
      <w:r>
        <w:rPr>
          <w:sz w:val="18"/>
        </w:rPr>
        <w:t>"Network</w:t>
      </w:r>
      <w:r>
        <w:rPr>
          <w:spacing w:val="15"/>
          <w:sz w:val="18"/>
        </w:rPr>
        <w:t xml:space="preserve"> </w:t>
      </w:r>
      <w:r>
        <w:rPr>
          <w:sz w:val="18"/>
        </w:rPr>
        <w:t>Analysis,</w:t>
      </w:r>
      <w:r>
        <w:rPr>
          <w:spacing w:val="16"/>
          <w:sz w:val="18"/>
        </w:rPr>
        <w:t xml:space="preserve"> </w:t>
      </w:r>
      <w:r>
        <w:rPr>
          <w:sz w:val="18"/>
        </w:rPr>
        <w:t>Culture,</w:t>
      </w:r>
      <w:r>
        <w:rPr>
          <w:spacing w:val="13"/>
          <w:sz w:val="18"/>
        </w:rPr>
        <w:t xml:space="preserve"> </w:t>
      </w:r>
      <w:r>
        <w:rPr>
          <w:sz w:val="18"/>
        </w:rPr>
        <w:t>and</w:t>
      </w:r>
      <w:r>
        <w:rPr>
          <w:spacing w:val="14"/>
          <w:sz w:val="18"/>
        </w:rPr>
        <w:t xml:space="preserve"> </w:t>
      </w:r>
      <w:r>
        <w:rPr>
          <w:sz w:val="18"/>
        </w:rPr>
        <w:t>the</w:t>
      </w:r>
      <w:r>
        <w:rPr>
          <w:spacing w:val="7"/>
          <w:sz w:val="18"/>
        </w:rPr>
        <w:t xml:space="preserve"> </w:t>
      </w:r>
      <w:r>
        <w:rPr>
          <w:spacing w:val="-2"/>
          <w:sz w:val="18"/>
        </w:rPr>
        <w:t>Problem</w:t>
      </w:r>
    </w:p>
    <w:p w:rsidR="00C550D4" w:rsidRDefault="00E476FC">
      <w:pPr>
        <w:spacing w:line="203" w:lineRule="exact"/>
        <w:ind w:left="394"/>
        <w:jc w:val="both"/>
        <w:rPr>
          <w:sz w:val="18"/>
        </w:rPr>
      </w:pPr>
      <w:r>
        <w:rPr>
          <w:w w:val="90"/>
          <w:sz w:val="18"/>
        </w:rPr>
        <w:t>of</w:t>
      </w:r>
      <w:r>
        <w:rPr>
          <w:spacing w:val="7"/>
          <w:sz w:val="18"/>
        </w:rPr>
        <w:t xml:space="preserve"> </w:t>
      </w:r>
      <w:r>
        <w:rPr>
          <w:w w:val="90"/>
          <w:sz w:val="18"/>
        </w:rPr>
        <w:t>Agency."</w:t>
      </w:r>
      <w:r>
        <w:rPr>
          <w:spacing w:val="14"/>
          <w:sz w:val="18"/>
        </w:rPr>
        <w:t xml:space="preserve"> </w:t>
      </w:r>
      <w:r>
        <w:rPr>
          <w:i/>
          <w:w w:val="90"/>
          <w:sz w:val="19"/>
        </w:rPr>
        <w:t>American</w:t>
      </w:r>
      <w:r>
        <w:rPr>
          <w:i/>
          <w:spacing w:val="-1"/>
          <w:w w:val="90"/>
          <w:sz w:val="19"/>
        </w:rPr>
        <w:t xml:space="preserve"> </w:t>
      </w:r>
      <w:r>
        <w:rPr>
          <w:i/>
          <w:w w:val="90"/>
          <w:sz w:val="19"/>
        </w:rPr>
        <w:t>Journal</w:t>
      </w:r>
      <w:r>
        <w:rPr>
          <w:i/>
          <w:spacing w:val="21"/>
          <w:sz w:val="19"/>
        </w:rPr>
        <w:t xml:space="preserve"> </w:t>
      </w:r>
      <w:r>
        <w:rPr>
          <w:i/>
          <w:w w:val="90"/>
          <w:sz w:val="19"/>
        </w:rPr>
        <w:t>of</w:t>
      </w:r>
      <w:r>
        <w:rPr>
          <w:i/>
          <w:spacing w:val="12"/>
          <w:sz w:val="19"/>
        </w:rPr>
        <w:t xml:space="preserve"> </w:t>
      </w:r>
      <w:r>
        <w:rPr>
          <w:i/>
          <w:w w:val="90"/>
          <w:sz w:val="19"/>
        </w:rPr>
        <w:t>Sociology</w:t>
      </w:r>
      <w:r>
        <w:rPr>
          <w:i/>
          <w:spacing w:val="17"/>
          <w:sz w:val="19"/>
        </w:rPr>
        <w:t xml:space="preserve"> </w:t>
      </w:r>
      <w:r>
        <w:rPr>
          <w:w w:val="90"/>
          <w:sz w:val="18"/>
        </w:rPr>
        <w:t>99:1411-</w:t>
      </w:r>
      <w:r>
        <w:rPr>
          <w:spacing w:val="-5"/>
          <w:w w:val="90"/>
          <w:sz w:val="18"/>
        </w:rPr>
        <w:t>54.</w:t>
      </w:r>
    </w:p>
    <w:p w:rsidR="00C550D4" w:rsidRDefault="00E476FC">
      <w:pPr>
        <w:spacing w:line="228" w:lineRule="auto"/>
        <w:ind w:left="381" w:right="201" w:hanging="168"/>
        <w:jc w:val="both"/>
        <w:rPr>
          <w:sz w:val="18"/>
        </w:rPr>
      </w:pPr>
      <w:r>
        <w:rPr>
          <w:spacing w:val="-2"/>
          <w:sz w:val="18"/>
        </w:rPr>
        <w:t>Enelow,</w:t>
      </w:r>
      <w:r>
        <w:rPr>
          <w:spacing w:val="-10"/>
          <w:sz w:val="18"/>
        </w:rPr>
        <w:t xml:space="preserve"> </w:t>
      </w:r>
      <w:r>
        <w:rPr>
          <w:spacing w:val="-2"/>
          <w:sz w:val="18"/>
        </w:rPr>
        <w:t>James</w:t>
      </w:r>
      <w:r>
        <w:rPr>
          <w:spacing w:val="-9"/>
          <w:sz w:val="18"/>
        </w:rPr>
        <w:t xml:space="preserve"> </w:t>
      </w:r>
      <w:r>
        <w:rPr>
          <w:spacing w:val="-2"/>
          <w:sz w:val="18"/>
        </w:rPr>
        <w:t>M.,</w:t>
      </w:r>
      <w:r>
        <w:rPr>
          <w:spacing w:val="-6"/>
          <w:sz w:val="18"/>
        </w:rPr>
        <w:t xml:space="preserve"> </w:t>
      </w:r>
      <w:r>
        <w:rPr>
          <w:spacing w:val="-2"/>
          <w:sz w:val="18"/>
        </w:rPr>
        <w:t>and</w:t>
      </w:r>
      <w:r>
        <w:rPr>
          <w:spacing w:val="-5"/>
          <w:sz w:val="18"/>
        </w:rPr>
        <w:t xml:space="preserve"> </w:t>
      </w:r>
      <w:r>
        <w:rPr>
          <w:spacing w:val="-2"/>
          <w:sz w:val="18"/>
        </w:rPr>
        <w:t>Melvin</w:t>
      </w:r>
      <w:r>
        <w:rPr>
          <w:spacing w:val="-10"/>
          <w:sz w:val="18"/>
        </w:rPr>
        <w:t xml:space="preserve"> </w:t>
      </w:r>
      <w:r>
        <w:rPr>
          <w:spacing w:val="-2"/>
          <w:sz w:val="23"/>
        </w:rPr>
        <w:t>J.</w:t>
      </w:r>
      <w:r>
        <w:rPr>
          <w:spacing w:val="-12"/>
          <w:sz w:val="23"/>
        </w:rPr>
        <w:t xml:space="preserve"> </w:t>
      </w:r>
      <w:r>
        <w:rPr>
          <w:spacing w:val="-2"/>
          <w:sz w:val="18"/>
        </w:rPr>
        <w:t>Hinich,</w:t>
      </w:r>
      <w:r>
        <w:rPr>
          <w:spacing w:val="-4"/>
          <w:sz w:val="18"/>
        </w:rPr>
        <w:t xml:space="preserve"> </w:t>
      </w:r>
      <w:r>
        <w:rPr>
          <w:spacing w:val="-2"/>
          <w:sz w:val="18"/>
        </w:rPr>
        <w:t xml:space="preserve">eds. 1990. </w:t>
      </w:r>
      <w:r>
        <w:rPr>
          <w:i/>
          <w:spacing w:val="-2"/>
          <w:sz w:val="19"/>
        </w:rPr>
        <w:t>Advances</w:t>
      </w:r>
      <w:r>
        <w:rPr>
          <w:i/>
          <w:spacing w:val="-6"/>
          <w:sz w:val="19"/>
        </w:rPr>
        <w:t xml:space="preserve"> </w:t>
      </w:r>
      <w:r>
        <w:rPr>
          <w:i/>
          <w:spacing w:val="-2"/>
          <w:sz w:val="19"/>
        </w:rPr>
        <w:t>in</w:t>
      </w:r>
      <w:r>
        <w:rPr>
          <w:i/>
          <w:spacing w:val="-10"/>
          <w:sz w:val="19"/>
        </w:rPr>
        <w:t xml:space="preserve"> </w:t>
      </w:r>
      <w:r>
        <w:rPr>
          <w:i/>
          <w:spacing w:val="-2"/>
          <w:sz w:val="19"/>
        </w:rPr>
        <w:t>the</w:t>
      </w:r>
      <w:r>
        <w:rPr>
          <w:i/>
          <w:spacing w:val="-7"/>
          <w:sz w:val="19"/>
        </w:rPr>
        <w:t xml:space="preserve"> </w:t>
      </w:r>
      <w:r>
        <w:rPr>
          <w:i/>
          <w:spacing w:val="-2"/>
          <w:sz w:val="19"/>
        </w:rPr>
        <w:t>Spatial</w:t>
      </w:r>
      <w:r>
        <w:rPr>
          <w:i/>
          <w:sz w:val="19"/>
        </w:rPr>
        <w:t xml:space="preserve"> </w:t>
      </w:r>
      <w:r>
        <w:rPr>
          <w:i/>
          <w:spacing w:val="-2"/>
          <w:sz w:val="19"/>
        </w:rPr>
        <w:t>Theory</w:t>
      </w:r>
      <w:r>
        <w:rPr>
          <w:i/>
          <w:sz w:val="19"/>
        </w:rPr>
        <w:t xml:space="preserve"> </w:t>
      </w:r>
      <w:r>
        <w:rPr>
          <w:i/>
          <w:spacing w:val="-2"/>
          <w:sz w:val="19"/>
        </w:rPr>
        <w:t xml:space="preserve">of </w:t>
      </w:r>
      <w:r>
        <w:rPr>
          <w:i/>
          <w:sz w:val="19"/>
        </w:rPr>
        <w:t xml:space="preserve">Voting. </w:t>
      </w:r>
      <w:r>
        <w:rPr>
          <w:sz w:val="18"/>
        </w:rPr>
        <w:t>Cambridge:</w:t>
      </w:r>
      <w:r>
        <w:rPr>
          <w:spacing w:val="22"/>
          <w:sz w:val="18"/>
        </w:rPr>
        <w:t xml:space="preserve"> </w:t>
      </w:r>
      <w:r>
        <w:rPr>
          <w:sz w:val="18"/>
        </w:rPr>
        <w:t>Cambridge University Press.</w:t>
      </w:r>
    </w:p>
    <w:p w:rsidR="00C550D4" w:rsidRDefault="00E476FC">
      <w:pPr>
        <w:spacing w:line="242" w:lineRule="auto"/>
        <w:ind w:left="399" w:right="185" w:hanging="185"/>
        <w:jc w:val="both"/>
        <w:rPr>
          <w:sz w:val="18"/>
        </w:rPr>
      </w:pPr>
      <w:r>
        <w:rPr>
          <w:sz w:val="18"/>
        </w:rPr>
        <w:t>Evans,</w:t>
      </w:r>
      <w:r>
        <w:rPr>
          <w:spacing w:val="-12"/>
          <w:sz w:val="18"/>
        </w:rPr>
        <w:t xml:space="preserve"> </w:t>
      </w:r>
      <w:r>
        <w:rPr>
          <w:sz w:val="18"/>
        </w:rPr>
        <w:t>Peter</w:t>
      </w:r>
      <w:r>
        <w:rPr>
          <w:spacing w:val="-11"/>
          <w:sz w:val="18"/>
        </w:rPr>
        <w:t xml:space="preserve"> </w:t>
      </w:r>
      <w:r>
        <w:rPr>
          <w:sz w:val="18"/>
        </w:rPr>
        <w:t>B.</w:t>
      </w:r>
      <w:r>
        <w:rPr>
          <w:spacing w:val="-11"/>
          <w:sz w:val="18"/>
        </w:rPr>
        <w:t xml:space="preserve"> </w:t>
      </w:r>
      <w:r>
        <w:rPr>
          <w:sz w:val="18"/>
        </w:rPr>
        <w:t>1977.</w:t>
      </w:r>
      <w:r>
        <w:rPr>
          <w:spacing w:val="-11"/>
          <w:sz w:val="18"/>
        </w:rPr>
        <w:t xml:space="preserve"> </w:t>
      </w:r>
      <w:r>
        <w:rPr>
          <w:sz w:val="18"/>
        </w:rPr>
        <w:t>"Multiple</w:t>
      </w:r>
      <w:r>
        <w:rPr>
          <w:spacing w:val="-12"/>
          <w:sz w:val="18"/>
        </w:rPr>
        <w:t xml:space="preserve"> </w:t>
      </w:r>
      <w:r>
        <w:rPr>
          <w:sz w:val="18"/>
        </w:rPr>
        <w:t>Hierarchies</w:t>
      </w:r>
      <w:r>
        <w:rPr>
          <w:spacing w:val="-11"/>
          <w:sz w:val="18"/>
        </w:rPr>
        <w:t xml:space="preserve"> </w:t>
      </w:r>
      <w:r>
        <w:rPr>
          <w:sz w:val="18"/>
        </w:rPr>
        <w:t>and</w:t>
      </w:r>
      <w:r>
        <w:rPr>
          <w:spacing w:val="-11"/>
          <w:sz w:val="18"/>
        </w:rPr>
        <w:t xml:space="preserve"> </w:t>
      </w:r>
      <w:r>
        <w:rPr>
          <w:sz w:val="18"/>
        </w:rPr>
        <w:t>Organization</w:t>
      </w:r>
      <w:r>
        <w:rPr>
          <w:spacing w:val="-11"/>
          <w:sz w:val="18"/>
        </w:rPr>
        <w:t xml:space="preserve"> </w:t>
      </w:r>
      <w:r>
        <w:rPr>
          <w:sz w:val="18"/>
        </w:rPr>
        <w:t>Control."</w:t>
      </w:r>
      <w:r>
        <w:rPr>
          <w:spacing w:val="-12"/>
          <w:sz w:val="18"/>
        </w:rPr>
        <w:t xml:space="preserve"> </w:t>
      </w:r>
      <w:r>
        <w:rPr>
          <w:i/>
          <w:sz w:val="19"/>
        </w:rPr>
        <w:t>Administrative Science Quarterly</w:t>
      </w:r>
      <w:r>
        <w:rPr>
          <w:i/>
          <w:spacing w:val="34"/>
          <w:sz w:val="19"/>
        </w:rPr>
        <w:t xml:space="preserve"> </w:t>
      </w:r>
      <w:r>
        <w:rPr>
          <w:sz w:val="18"/>
        </w:rPr>
        <w:t>22:364-85.</w:t>
      </w:r>
    </w:p>
    <w:p w:rsidR="00C550D4" w:rsidRDefault="00E476FC">
      <w:pPr>
        <w:spacing w:line="252" w:lineRule="auto"/>
        <w:ind w:left="394" w:right="193" w:hanging="189"/>
        <w:jc w:val="both"/>
        <w:rPr>
          <w:sz w:val="18"/>
        </w:rPr>
      </w:pPr>
      <w:r>
        <w:rPr>
          <w:spacing w:val="-2"/>
          <w:w w:val="250"/>
          <w:sz w:val="18"/>
        </w:rPr>
        <w:t>---.</w:t>
      </w:r>
      <w:r>
        <w:rPr>
          <w:spacing w:val="-27"/>
          <w:w w:val="250"/>
          <w:sz w:val="18"/>
        </w:rPr>
        <w:t xml:space="preserve"> </w:t>
      </w:r>
      <w:r>
        <w:rPr>
          <w:spacing w:val="-2"/>
          <w:sz w:val="18"/>
        </w:rPr>
        <w:t>1995.</w:t>
      </w:r>
      <w:r>
        <w:rPr>
          <w:spacing w:val="-9"/>
          <w:sz w:val="18"/>
        </w:rPr>
        <w:t xml:space="preserve"> </w:t>
      </w:r>
      <w:r>
        <w:rPr>
          <w:i/>
          <w:spacing w:val="-2"/>
          <w:sz w:val="19"/>
        </w:rPr>
        <w:t>Embedded</w:t>
      </w:r>
      <w:r>
        <w:rPr>
          <w:i/>
          <w:spacing w:val="-10"/>
          <w:sz w:val="19"/>
        </w:rPr>
        <w:t xml:space="preserve"> </w:t>
      </w:r>
      <w:r>
        <w:rPr>
          <w:i/>
          <w:spacing w:val="-2"/>
          <w:sz w:val="19"/>
        </w:rPr>
        <w:t>Autonomy.</w:t>
      </w:r>
      <w:r>
        <w:rPr>
          <w:i/>
          <w:spacing w:val="-10"/>
          <w:sz w:val="19"/>
        </w:rPr>
        <w:t xml:space="preserve"> </w:t>
      </w:r>
      <w:r>
        <w:rPr>
          <w:spacing w:val="-2"/>
          <w:sz w:val="18"/>
        </w:rPr>
        <w:t>Berkeley</w:t>
      </w:r>
      <w:r>
        <w:rPr>
          <w:spacing w:val="-8"/>
          <w:sz w:val="18"/>
        </w:rPr>
        <w:t xml:space="preserve"> </w:t>
      </w:r>
      <w:r>
        <w:rPr>
          <w:spacing w:val="-2"/>
          <w:sz w:val="18"/>
        </w:rPr>
        <w:t>and Los Angeles:</w:t>
      </w:r>
      <w:r>
        <w:rPr>
          <w:spacing w:val="9"/>
          <w:sz w:val="18"/>
        </w:rPr>
        <w:t xml:space="preserve"> </w:t>
      </w:r>
      <w:r>
        <w:rPr>
          <w:spacing w:val="-2"/>
          <w:sz w:val="18"/>
        </w:rPr>
        <w:t>University</w:t>
      </w:r>
      <w:r>
        <w:rPr>
          <w:sz w:val="18"/>
        </w:rPr>
        <w:t xml:space="preserve"> </w:t>
      </w:r>
      <w:r>
        <w:rPr>
          <w:spacing w:val="-2"/>
          <w:sz w:val="18"/>
        </w:rPr>
        <w:t>of</w:t>
      </w:r>
      <w:r>
        <w:rPr>
          <w:sz w:val="18"/>
        </w:rPr>
        <w:t xml:space="preserve"> </w:t>
      </w:r>
      <w:r>
        <w:rPr>
          <w:spacing w:val="-2"/>
          <w:sz w:val="18"/>
        </w:rPr>
        <w:t xml:space="preserve">Califor­ </w:t>
      </w:r>
      <w:r>
        <w:rPr>
          <w:sz w:val="18"/>
        </w:rPr>
        <w:t>nia Press.</w:t>
      </w:r>
    </w:p>
    <w:p w:rsidR="00C550D4" w:rsidRDefault="00E476FC">
      <w:pPr>
        <w:spacing w:line="242" w:lineRule="auto"/>
        <w:ind w:left="399" w:right="185" w:hanging="186"/>
        <w:jc w:val="both"/>
        <w:rPr>
          <w:sz w:val="18"/>
        </w:rPr>
      </w:pPr>
      <w:r>
        <w:rPr>
          <w:sz w:val="18"/>
        </w:rPr>
        <w:t>Eymard-Duvemay,</w:t>
      </w:r>
      <w:r>
        <w:rPr>
          <w:spacing w:val="-12"/>
          <w:sz w:val="18"/>
        </w:rPr>
        <w:t xml:space="preserve"> </w:t>
      </w:r>
      <w:r>
        <w:rPr>
          <w:sz w:val="18"/>
        </w:rPr>
        <w:t>F.</w:t>
      </w:r>
      <w:r>
        <w:rPr>
          <w:spacing w:val="-5"/>
          <w:sz w:val="18"/>
        </w:rPr>
        <w:t xml:space="preserve"> </w:t>
      </w:r>
      <w:r>
        <w:rPr>
          <w:sz w:val="18"/>
        </w:rPr>
        <w:t>1989.</w:t>
      </w:r>
      <w:r>
        <w:rPr>
          <w:spacing w:val="-10"/>
          <w:sz w:val="18"/>
        </w:rPr>
        <w:t xml:space="preserve"> </w:t>
      </w:r>
      <w:r>
        <w:rPr>
          <w:sz w:val="18"/>
        </w:rPr>
        <w:t>"Conventions</w:t>
      </w:r>
      <w:r>
        <w:rPr>
          <w:spacing w:val="-1"/>
          <w:sz w:val="18"/>
        </w:rPr>
        <w:t xml:space="preserve"> </w:t>
      </w:r>
      <w:r>
        <w:rPr>
          <w:sz w:val="18"/>
        </w:rPr>
        <w:t>de</w:t>
      </w:r>
      <w:r>
        <w:rPr>
          <w:spacing w:val="-10"/>
          <w:sz w:val="18"/>
        </w:rPr>
        <w:t xml:space="preserve"> </w:t>
      </w:r>
      <w:r>
        <w:rPr>
          <w:sz w:val="18"/>
        </w:rPr>
        <w:t>qualite</w:t>
      </w:r>
      <w:r>
        <w:rPr>
          <w:spacing w:val="-7"/>
          <w:sz w:val="18"/>
        </w:rPr>
        <w:t xml:space="preserve"> </w:t>
      </w:r>
      <w:r>
        <w:rPr>
          <w:sz w:val="18"/>
        </w:rPr>
        <w:t>et</w:t>
      </w:r>
      <w:r>
        <w:rPr>
          <w:spacing w:val="-11"/>
          <w:sz w:val="18"/>
        </w:rPr>
        <w:t xml:space="preserve"> </w:t>
      </w:r>
      <w:r>
        <w:rPr>
          <w:sz w:val="18"/>
        </w:rPr>
        <w:t>formes</w:t>
      </w:r>
      <w:r>
        <w:rPr>
          <w:spacing w:val="-6"/>
          <w:sz w:val="18"/>
        </w:rPr>
        <w:t xml:space="preserve"> </w:t>
      </w:r>
      <w:r>
        <w:rPr>
          <w:sz w:val="18"/>
        </w:rPr>
        <w:t>de</w:t>
      </w:r>
      <w:r>
        <w:rPr>
          <w:spacing w:val="-10"/>
          <w:sz w:val="18"/>
        </w:rPr>
        <w:t xml:space="preserve"> </w:t>
      </w:r>
      <w:r>
        <w:rPr>
          <w:sz w:val="18"/>
        </w:rPr>
        <w:t>coordination."</w:t>
      </w:r>
      <w:r>
        <w:rPr>
          <w:spacing w:val="-10"/>
          <w:sz w:val="18"/>
        </w:rPr>
        <w:t xml:space="preserve"> </w:t>
      </w:r>
      <w:r>
        <w:rPr>
          <w:i/>
          <w:sz w:val="19"/>
        </w:rPr>
        <w:t>Revue economique</w:t>
      </w:r>
      <w:r>
        <w:rPr>
          <w:i/>
          <w:spacing w:val="40"/>
          <w:sz w:val="19"/>
        </w:rPr>
        <w:t xml:space="preserve"> </w:t>
      </w:r>
      <w:r>
        <w:rPr>
          <w:sz w:val="18"/>
        </w:rPr>
        <w:t>40:329-59.</w:t>
      </w:r>
    </w:p>
    <w:p w:rsidR="00C550D4" w:rsidRDefault="00E476FC">
      <w:pPr>
        <w:spacing w:line="242" w:lineRule="auto"/>
        <w:ind w:left="397" w:right="184" w:hanging="192"/>
        <w:jc w:val="both"/>
        <w:rPr>
          <w:sz w:val="18"/>
        </w:rPr>
      </w:pPr>
      <w:r>
        <w:rPr>
          <w:w w:val="260"/>
          <w:sz w:val="18"/>
        </w:rPr>
        <w:t>---.</w:t>
      </w:r>
      <w:r>
        <w:rPr>
          <w:spacing w:val="-30"/>
          <w:w w:val="260"/>
          <w:sz w:val="18"/>
        </w:rPr>
        <w:t xml:space="preserve"> </w:t>
      </w:r>
      <w:r>
        <w:rPr>
          <w:sz w:val="18"/>
        </w:rPr>
        <w:t>1993.</w:t>
      </w:r>
      <w:r>
        <w:rPr>
          <w:spacing w:val="-11"/>
          <w:sz w:val="18"/>
        </w:rPr>
        <w:t xml:space="preserve"> </w:t>
      </w:r>
      <w:r>
        <w:rPr>
          <w:sz w:val="18"/>
        </w:rPr>
        <w:t>"Conventions</w:t>
      </w:r>
      <w:r>
        <w:rPr>
          <w:spacing w:val="-11"/>
          <w:sz w:val="18"/>
        </w:rPr>
        <w:t xml:space="preserve"> </w:t>
      </w:r>
      <w:r>
        <w:rPr>
          <w:sz w:val="18"/>
        </w:rPr>
        <w:t>d'entreprise</w:t>
      </w:r>
      <w:r>
        <w:rPr>
          <w:spacing w:val="-11"/>
          <w:sz w:val="18"/>
        </w:rPr>
        <w:t xml:space="preserve"> </w:t>
      </w:r>
      <w:r>
        <w:rPr>
          <w:sz w:val="18"/>
        </w:rPr>
        <w:t>et marche du travail."</w:t>
      </w:r>
      <w:r>
        <w:rPr>
          <w:spacing w:val="15"/>
          <w:sz w:val="18"/>
        </w:rPr>
        <w:t xml:space="preserve"> </w:t>
      </w:r>
      <w:r>
        <w:rPr>
          <w:i/>
          <w:sz w:val="19"/>
        </w:rPr>
        <w:t xml:space="preserve">Les cahiers des rela­ </w:t>
      </w:r>
      <w:r>
        <w:rPr>
          <w:i/>
          <w:spacing w:val="-2"/>
          <w:sz w:val="19"/>
        </w:rPr>
        <w:t>tions</w:t>
      </w:r>
      <w:r>
        <w:rPr>
          <w:i/>
          <w:spacing w:val="3"/>
          <w:sz w:val="19"/>
        </w:rPr>
        <w:t xml:space="preserve"> </w:t>
      </w:r>
      <w:r>
        <w:rPr>
          <w:i/>
          <w:spacing w:val="-2"/>
          <w:sz w:val="19"/>
        </w:rPr>
        <w:t>professionelles</w:t>
      </w:r>
      <w:r>
        <w:rPr>
          <w:i/>
          <w:spacing w:val="-10"/>
          <w:sz w:val="19"/>
        </w:rPr>
        <w:t xml:space="preserve"> </w:t>
      </w:r>
      <w:r>
        <w:rPr>
          <w:spacing w:val="-2"/>
          <w:sz w:val="18"/>
        </w:rPr>
        <w:t>9</w:t>
      </w:r>
      <w:r>
        <w:rPr>
          <w:spacing w:val="-9"/>
          <w:sz w:val="18"/>
        </w:rPr>
        <w:t xml:space="preserve"> </w:t>
      </w:r>
      <w:r>
        <w:rPr>
          <w:spacing w:val="-2"/>
          <w:sz w:val="18"/>
        </w:rPr>
        <w:t>(novembre),</w:t>
      </w:r>
      <w:r>
        <w:rPr>
          <w:spacing w:val="1"/>
          <w:sz w:val="18"/>
        </w:rPr>
        <w:t xml:space="preserve"> </w:t>
      </w:r>
      <w:r>
        <w:rPr>
          <w:spacing w:val="-2"/>
          <w:sz w:val="18"/>
        </w:rPr>
        <w:t>MRASH,</w:t>
      </w:r>
      <w:r>
        <w:rPr>
          <w:spacing w:val="-3"/>
          <w:sz w:val="18"/>
        </w:rPr>
        <w:t xml:space="preserve"> </w:t>
      </w:r>
      <w:r>
        <w:rPr>
          <w:spacing w:val="-2"/>
          <w:sz w:val="18"/>
        </w:rPr>
        <w:t>Lyon.</w:t>
      </w:r>
    </w:p>
    <w:p w:rsidR="00C550D4" w:rsidRDefault="00E476FC">
      <w:pPr>
        <w:spacing w:line="266" w:lineRule="auto"/>
        <w:ind w:left="398" w:right="183" w:hanging="193"/>
        <w:jc w:val="both"/>
        <w:rPr>
          <w:sz w:val="18"/>
        </w:rPr>
      </w:pPr>
      <w:r>
        <w:rPr>
          <w:spacing w:val="-2"/>
          <w:w w:val="190"/>
          <w:sz w:val="18"/>
        </w:rPr>
        <w:t>---.</w:t>
      </w:r>
      <w:r>
        <w:rPr>
          <w:spacing w:val="-20"/>
          <w:w w:val="190"/>
          <w:sz w:val="18"/>
        </w:rPr>
        <w:t xml:space="preserve"> </w:t>
      </w:r>
      <w:r>
        <w:rPr>
          <w:spacing w:val="-2"/>
          <w:w w:val="110"/>
          <w:sz w:val="18"/>
        </w:rPr>
        <w:t>1994.</w:t>
      </w:r>
      <w:r>
        <w:rPr>
          <w:spacing w:val="-10"/>
          <w:w w:val="110"/>
          <w:sz w:val="18"/>
        </w:rPr>
        <w:t xml:space="preserve"> </w:t>
      </w:r>
      <w:r>
        <w:rPr>
          <w:spacing w:val="-2"/>
          <w:w w:val="110"/>
          <w:sz w:val="18"/>
        </w:rPr>
        <w:t>"Coordination</w:t>
      </w:r>
      <w:r>
        <w:rPr>
          <w:spacing w:val="-11"/>
          <w:w w:val="110"/>
          <w:sz w:val="18"/>
        </w:rPr>
        <w:t xml:space="preserve"> </w:t>
      </w:r>
      <w:r>
        <w:rPr>
          <w:spacing w:val="-2"/>
          <w:w w:val="110"/>
          <w:sz w:val="18"/>
        </w:rPr>
        <w:t>des</w:t>
      </w:r>
      <w:r>
        <w:rPr>
          <w:spacing w:val="-10"/>
          <w:w w:val="110"/>
          <w:sz w:val="18"/>
        </w:rPr>
        <w:t xml:space="preserve"> </w:t>
      </w:r>
      <w:r>
        <w:rPr>
          <w:spacing w:val="-2"/>
          <w:w w:val="110"/>
          <w:sz w:val="18"/>
        </w:rPr>
        <w:t>echanges</w:t>
      </w:r>
      <w:r>
        <w:rPr>
          <w:spacing w:val="-10"/>
          <w:w w:val="110"/>
          <w:sz w:val="18"/>
        </w:rPr>
        <w:t xml:space="preserve"> </w:t>
      </w:r>
      <w:r>
        <w:rPr>
          <w:spacing w:val="-2"/>
          <w:w w:val="110"/>
          <w:sz w:val="18"/>
        </w:rPr>
        <w:t>par</w:t>
      </w:r>
      <w:r>
        <w:rPr>
          <w:spacing w:val="-9"/>
          <w:w w:val="110"/>
          <w:sz w:val="18"/>
        </w:rPr>
        <w:t xml:space="preserve"> </w:t>
      </w:r>
      <w:r>
        <w:rPr>
          <w:spacing w:val="-2"/>
          <w:w w:val="110"/>
          <w:sz w:val="18"/>
        </w:rPr>
        <w:t>l'enterprise et qualite</w:t>
      </w:r>
      <w:r>
        <w:rPr>
          <w:spacing w:val="5"/>
          <w:w w:val="110"/>
          <w:sz w:val="18"/>
        </w:rPr>
        <w:t xml:space="preserve"> </w:t>
      </w:r>
      <w:r>
        <w:rPr>
          <w:spacing w:val="-2"/>
          <w:w w:val="110"/>
          <w:sz w:val="18"/>
        </w:rPr>
        <w:t xml:space="preserve">des biens." Pp. </w:t>
      </w:r>
      <w:r>
        <w:rPr>
          <w:w w:val="110"/>
          <w:sz w:val="18"/>
        </w:rPr>
        <w:t>329-59 in Orlean 1994b.</w:t>
      </w:r>
    </w:p>
    <w:p w:rsidR="00C550D4" w:rsidRDefault="00E476FC">
      <w:pPr>
        <w:spacing w:line="261" w:lineRule="auto"/>
        <w:ind w:left="399" w:right="176" w:hanging="180"/>
        <w:jc w:val="both"/>
        <w:rPr>
          <w:sz w:val="18"/>
        </w:rPr>
      </w:pPr>
      <w:r>
        <w:rPr>
          <w:sz w:val="18"/>
        </w:rPr>
        <w:t>Eymard-Duvemay, F., and Olivier Favereau. 1990. "Marches internes, modeles d'en­ treprises et conventions de qualite: Materiaux pour une formalisation non standard du marche des biens." Paper presented at the Seventh Conference on Applied Mi­ croeconomics,</w:t>
      </w:r>
      <w:r>
        <w:rPr>
          <w:spacing w:val="40"/>
          <w:sz w:val="18"/>
        </w:rPr>
        <w:t xml:space="preserve"> </w:t>
      </w:r>
      <w:r>
        <w:rPr>
          <w:sz w:val="18"/>
        </w:rPr>
        <w:t>Quebec, May.</w:t>
      </w:r>
    </w:p>
    <w:p w:rsidR="00C550D4" w:rsidRDefault="00E476FC">
      <w:pPr>
        <w:spacing w:line="211" w:lineRule="exact"/>
        <w:ind w:left="224"/>
        <w:jc w:val="both"/>
        <w:rPr>
          <w:sz w:val="18"/>
        </w:rPr>
      </w:pPr>
      <w:r>
        <w:rPr>
          <w:spacing w:val="-6"/>
          <w:sz w:val="18"/>
        </w:rPr>
        <w:t>Fararo,</w:t>
      </w:r>
      <w:r>
        <w:rPr>
          <w:spacing w:val="-4"/>
          <w:sz w:val="18"/>
        </w:rPr>
        <w:t xml:space="preserve"> </w:t>
      </w:r>
      <w:r>
        <w:rPr>
          <w:spacing w:val="-6"/>
          <w:sz w:val="18"/>
        </w:rPr>
        <w:t>Thomas</w:t>
      </w:r>
      <w:r>
        <w:rPr>
          <w:spacing w:val="-5"/>
          <w:sz w:val="18"/>
        </w:rPr>
        <w:t xml:space="preserve"> </w:t>
      </w:r>
      <w:r>
        <w:rPr>
          <w:spacing w:val="-6"/>
          <w:sz w:val="23"/>
        </w:rPr>
        <w:t>J.</w:t>
      </w:r>
      <w:r>
        <w:rPr>
          <w:spacing w:val="-8"/>
          <w:sz w:val="23"/>
        </w:rPr>
        <w:t xml:space="preserve"> </w:t>
      </w:r>
      <w:r>
        <w:rPr>
          <w:spacing w:val="-6"/>
          <w:sz w:val="18"/>
        </w:rPr>
        <w:t>1973.</w:t>
      </w:r>
      <w:r>
        <w:rPr>
          <w:spacing w:val="11"/>
          <w:sz w:val="18"/>
        </w:rPr>
        <w:t xml:space="preserve"> </w:t>
      </w:r>
      <w:r>
        <w:rPr>
          <w:i/>
          <w:spacing w:val="-6"/>
          <w:sz w:val="19"/>
        </w:rPr>
        <w:t>Mathematical</w:t>
      </w:r>
      <w:r>
        <w:rPr>
          <w:i/>
          <w:spacing w:val="18"/>
          <w:sz w:val="19"/>
        </w:rPr>
        <w:t xml:space="preserve"> </w:t>
      </w:r>
      <w:r>
        <w:rPr>
          <w:i/>
          <w:spacing w:val="-6"/>
          <w:sz w:val="19"/>
        </w:rPr>
        <w:t>Sociology.</w:t>
      </w:r>
      <w:r>
        <w:rPr>
          <w:i/>
          <w:spacing w:val="13"/>
          <w:sz w:val="19"/>
        </w:rPr>
        <w:t xml:space="preserve"> </w:t>
      </w:r>
      <w:r>
        <w:rPr>
          <w:spacing w:val="-6"/>
          <w:sz w:val="18"/>
        </w:rPr>
        <w:t>New</w:t>
      </w:r>
      <w:r>
        <w:rPr>
          <w:spacing w:val="-1"/>
          <w:sz w:val="18"/>
        </w:rPr>
        <w:t xml:space="preserve"> </w:t>
      </w:r>
      <w:r>
        <w:rPr>
          <w:spacing w:val="-6"/>
          <w:sz w:val="18"/>
        </w:rPr>
        <w:t>York:</w:t>
      </w:r>
      <w:r>
        <w:rPr>
          <w:spacing w:val="2"/>
          <w:sz w:val="18"/>
        </w:rPr>
        <w:t xml:space="preserve"> </w:t>
      </w:r>
      <w:r>
        <w:rPr>
          <w:spacing w:val="-6"/>
          <w:sz w:val="18"/>
        </w:rPr>
        <w:t>Wiley.</w:t>
      </w:r>
    </w:p>
    <w:p w:rsidR="00C550D4" w:rsidRDefault="00E476FC">
      <w:pPr>
        <w:spacing w:line="215" w:lineRule="exact"/>
        <w:ind w:left="224"/>
        <w:jc w:val="both"/>
        <w:rPr>
          <w:i/>
          <w:sz w:val="19"/>
        </w:rPr>
      </w:pPr>
      <w:r>
        <w:rPr>
          <w:spacing w:val="-6"/>
          <w:sz w:val="18"/>
        </w:rPr>
        <w:t>Faulkner,</w:t>
      </w:r>
      <w:r>
        <w:rPr>
          <w:spacing w:val="12"/>
          <w:sz w:val="18"/>
        </w:rPr>
        <w:t xml:space="preserve"> </w:t>
      </w:r>
      <w:r>
        <w:rPr>
          <w:spacing w:val="-6"/>
          <w:sz w:val="18"/>
        </w:rPr>
        <w:t>Robert</w:t>
      </w:r>
      <w:r>
        <w:rPr>
          <w:spacing w:val="9"/>
          <w:sz w:val="18"/>
        </w:rPr>
        <w:t xml:space="preserve"> </w:t>
      </w:r>
      <w:r>
        <w:rPr>
          <w:spacing w:val="-6"/>
          <w:sz w:val="17"/>
        </w:rPr>
        <w:t>R.</w:t>
      </w:r>
      <w:r>
        <w:rPr>
          <w:spacing w:val="9"/>
          <w:sz w:val="17"/>
        </w:rPr>
        <w:t xml:space="preserve"> </w:t>
      </w:r>
      <w:r>
        <w:rPr>
          <w:spacing w:val="-6"/>
          <w:sz w:val="18"/>
        </w:rPr>
        <w:t>1983.</w:t>
      </w:r>
      <w:r>
        <w:rPr>
          <w:spacing w:val="7"/>
          <w:sz w:val="18"/>
        </w:rPr>
        <w:t xml:space="preserve"> </w:t>
      </w:r>
      <w:r>
        <w:rPr>
          <w:i/>
          <w:spacing w:val="-6"/>
          <w:sz w:val="19"/>
        </w:rPr>
        <w:t>Music</w:t>
      </w:r>
      <w:r>
        <w:rPr>
          <w:i/>
          <w:spacing w:val="5"/>
          <w:sz w:val="19"/>
        </w:rPr>
        <w:t xml:space="preserve"> </w:t>
      </w:r>
      <w:r>
        <w:rPr>
          <w:i/>
          <w:spacing w:val="-6"/>
          <w:sz w:val="19"/>
        </w:rPr>
        <w:t>on</w:t>
      </w:r>
      <w:r>
        <w:rPr>
          <w:i/>
          <w:spacing w:val="7"/>
          <w:sz w:val="19"/>
        </w:rPr>
        <w:t xml:space="preserve"> </w:t>
      </w:r>
      <w:r>
        <w:rPr>
          <w:i/>
          <w:spacing w:val="-6"/>
          <w:sz w:val="19"/>
        </w:rPr>
        <w:t>Demand:</w:t>
      </w:r>
      <w:r>
        <w:rPr>
          <w:i/>
          <w:spacing w:val="2"/>
          <w:sz w:val="19"/>
        </w:rPr>
        <w:t xml:space="preserve"> </w:t>
      </w:r>
      <w:r>
        <w:rPr>
          <w:i/>
          <w:spacing w:val="-6"/>
          <w:sz w:val="19"/>
        </w:rPr>
        <w:t>Composers</w:t>
      </w:r>
      <w:r>
        <w:rPr>
          <w:i/>
          <w:spacing w:val="17"/>
          <w:sz w:val="19"/>
        </w:rPr>
        <w:t xml:space="preserve"> </w:t>
      </w:r>
      <w:r>
        <w:rPr>
          <w:i/>
          <w:spacing w:val="-6"/>
          <w:sz w:val="19"/>
        </w:rPr>
        <w:t>and</w:t>
      </w:r>
      <w:r>
        <w:rPr>
          <w:i/>
          <w:spacing w:val="9"/>
          <w:sz w:val="19"/>
        </w:rPr>
        <w:t xml:space="preserve"> </w:t>
      </w:r>
      <w:r>
        <w:rPr>
          <w:i/>
          <w:spacing w:val="-6"/>
          <w:sz w:val="19"/>
        </w:rPr>
        <w:t>Careers</w:t>
      </w:r>
      <w:r>
        <w:rPr>
          <w:i/>
          <w:spacing w:val="5"/>
          <w:sz w:val="19"/>
        </w:rPr>
        <w:t xml:space="preserve"> </w:t>
      </w:r>
      <w:r>
        <w:rPr>
          <w:i/>
          <w:spacing w:val="-6"/>
          <w:sz w:val="19"/>
        </w:rPr>
        <w:t>in</w:t>
      </w:r>
      <w:r>
        <w:rPr>
          <w:i/>
          <w:spacing w:val="-1"/>
          <w:sz w:val="19"/>
        </w:rPr>
        <w:t xml:space="preserve"> </w:t>
      </w:r>
      <w:r>
        <w:rPr>
          <w:i/>
          <w:spacing w:val="-6"/>
          <w:sz w:val="19"/>
        </w:rPr>
        <w:t>the</w:t>
      </w:r>
      <w:r>
        <w:rPr>
          <w:i/>
          <w:spacing w:val="9"/>
          <w:sz w:val="19"/>
        </w:rPr>
        <w:t xml:space="preserve"> </w:t>
      </w:r>
      <w:r>
        <w:rPr>
          <w:i/>
          <w:spacing w:val="-6"/>
          <w:sz w:val="19"/>
        </w:rPr>
        <w:t>Hollywood</w:t>
      </w:r>
    </w:p>
    <w:p w:rsidR="00C550D4" w:rsidRDefault="00E476FC">
      <w:pPr>
        <w:ind w:left="402"/>
        <w:jc w:val="both"/>
        <w:rPr>
          <w:sz w:val="18"/>
        </w:rPr>
      </w:pPr>
      <w:r>
        <w:rPr>
          <w:spacing w:val="-2"/>
          <w:sz w:val="18"/>
        </w:rPr>
        <w:t>Film</w:t>
      </w:r>
      <w:r>
        <w:rPr>
          <w:spacing w:val="3"/>
          <w:sz w:val="18"/>
        </w:rPr>
        <w:t xml:space="preserve"> </w:t>
      </w:r>
      <w:r>
        <w:rPr>
          <w:i/>
          <w:spacing w:val="-2"/>
          <w:sz w:val="19"/>
        </w:rPr>
        <w:t>Industry.</w:t>
      </w:r>
      <w:r>
        <w:rPr>
          <w:i/>
          <w:spacing w:val="-3"/>
          <w:sz w:val="19"/>
        </w:rPr>
        <w:t xml:space="preserve"> </w:t>
      </w:r>
      <w:r>
        <w:rPr>
          <w:spacing w:val="-2"/>
          <w:sz w:val="18"/>
        </w:rPr>
        <w:t>New</w:t>
      </w:r>
      <w:r>
        <w:rPr>
          <w:spacing w:val="-4"/>
          <w:sz w:val="18"/>
        </w:rPr>
        <w:t xml:space="preserve"> </w:t>
      </w:r>
      <w:r>
        <w:rPr>
          <w:spacing w:val="-2"/>
          <w:sz w:val="18"/>
        </w:rPr>
        <w:t>Brunswick,</w:t>
      </w:r>
      <w:r>
        <w:rPr>
          <w:spacing w:val="10"/>
          <w:sz w:val="18"/>
        </w:rPr>
        <w:t xml:space="preserve"> </w:t>
      </w:r>
      <w:r>
        <w:rPr>
          <w:spacing w:val="-2"/>
          <w:sz w:val="18"/>
        </w:rPr>
        <w:t>N.J.:</w:t>
      </w:r>
      <w:r>
        <w:rPr>
          <w:spacing w:val="-6"/>
          <w:sz w:val="18"/>
        </w:rPr>
        <w:t xml:space="preserve"> </w:t>
      </w:r>
      <w:r>
        <w:rPr>
          <w:spacing w:val="-2"/>
          <w:sz w:val="18"/>
        </w:rPr>
        <w:t>Transaction</w:t>
      </w:r>
      <w:r>
        <w:rPr>
          <w:spacing w:val="5"/>
          <w:sz w:val="18"/>
        </w:rPr>
        <w:t xml:space="preserve"> </w:t>
      </w:r>
      <w:r>
        <w:rPr>
          <w:spacing w:val="-2"/>
          <w:sz w:val="18"/>
        </w:rPr>
        <w:t>Books.</w:t>
      </w:r>
    </w:p>
    <w:p w:rsidR="00C550D4" w:rsidRDefault="00C550D4">
      <w:pPr>
        <w:jc w:val="both"/>
        <w:rPr>
          <w:sz w:val="18"/>
        </w:rPr>
        <w:sectPr w:rsidR="00C550D4">
          <w:pgSz w:w="8850" w:h="13270"/>
          <w:pgMar w:top="1340" w:right="1120" w:bottom="280" w:left="1060" w:header="1160" w:footer="0" w:gutter="0"/>
          <w:cols w:space="720"/>
        </w:sectPr>
      </w:pPr>
    </w:p>
    <w:p w:rsidR="00C550D4" w:rsidRDefault="00E476FC">
      <w:pPr>
        <w:spacing w:before="146" w:line="259" w:lineRule="auto"/>
        <w:ind w:left="423" w:right="165" w:hanging="175"/>
        <w:jc w:val="both"/>
        <w:rPr>
          <w:sz w:val="18"/>
        </w:rPr>
      </w:pPr>
      <w:r>
        <w:rPr>
          <w:sz w:val="18"/>
        </w:rPr>
        <w:lastRenderedPageBreak/>
        <w:t>Faulkner, Robert R., and Wayne E. Baker. 1996. "Ties of Firms with Ad Agencies." Paper presented at the Rational Choice session, Annual Meeting of the American Sociological</w:t>
      </w:r>
      <w:r>
        <w:rPr>
          <w:spacing w:val="29"/>
          <w:sz w:val="18"/>
        </w:rPr>
        <w:t xml:space="preserve"> </w:t>
      </w:r>
      <w:r>
        <w:rPr>
          <w:sz w:val="18"/>
        </w:rPr>
        <w:t>Association,</w:t>
      </w:r>
      <w:r>
        <w:rPr>
          <w:spacing w:val="33"/>
          <w:sz w:val="18"/>
        </w:rPr>
        <w:t xml:space="preserve"> </w:t>
      </w:r>
      <w:r>
        <w:rPr>
          <w:sz w:val="18"/>
        </w:rPr>
        <w:t>New York.</w:t>
      </w:r>
    </w:p>
    <w:p w:rsidR="00C550D4" w:rsidRDefault="00E476FC">
      <w:pPr>
        <w:spacing w:line="204" w:lineRule="exact"/>
        <w:ind w:left="248"/>
        <w:jc w:val="both"/>
        <w:rPr>
          <w:sz w:val="18"/>
        </w:rPr>
      </w:pPr>
      <w:r>
        <w:rPr>
          <w:sz w:val="18"/>
        </w:rPr>
        <w:t>Favereau,</w:t>
      </w:r>
      <w:r>
        <w:rPr>
          <w:spacing w:val="3"/>
          <w:sz w:val="18"/>
        </w:rPr>
        <w:t xml:space="preserve"> </w:t>
      </w:r>
      <w:r>
        <w:rPr>
          <w:sz w:val="18"/>
        </w:rPr>
        <w:t>Olivier.</w:t>
      </w:r>
      <w:r>
        <w:rPr>
          <w:spacing w:val="-1"/>
          <w:sz w:val="18"/>
        </w:rPr>
        <w:t xml:space="preserve"> </w:t>
      </w:r>
      <w:r>
        <w:rPr>
          <w:sz w:val="18"/>
        </w:rPr>
        <w:t>1988.</w:t>
      </w:r>
      <w:r>
        <w:rPr>
          <w:spacing w:val="-2"/>
          <w:sz w:val="18"/>
        </w:rPr>
        <w:t xml:space="preserve"> </w:t>
      </w:r>
      <w:r>
        <w:rPr>
          <w:sz w:val="18"/>
        </w:rPr>
        <w:t>"Probability</w:t>
      </w:r>
      <w:r>
        <w:rPr>
          <w:spacing w:val="-4"/>
          <w:sz w:val="18"/>
        </w:rPr>
        <w:t xml:space="preserve"> </w:t>
      </w:r>
      <w:r>
        <w:rPr>
          <w:sz w:val="18"/>
        </w:rPr>
        <w:t>and</w:t>
      </w:r>
      <w:r>
        <w:rPr>
          <w:spacing w:val="-1"/>
          <w:sz w:val="18"/>
        </w:rPr>
        <w:t xml:space="preserve"> </w:t>
      </w:r>
      <w:r>
        <w:rPr>
          <w:sz w:val="18"/>
        </w:rPr>
        <w:t>Uncertainty:</w:t>
      </w:r>
      <w:r>
        <w:rPr>
          <w:spacing w:val="3"/>
          <w:sz w:val="18"/>
        </w:rPr>
        <w:t xml:space="preserve"> </w:t>
      </w:r>
      <w:r>
        <w:rPr>
          <w:sz w:val="18"/>
        </w:rPr>
        <w:t>'Afte</w:t>
      </w:r>
      <w:r>
        <w:rPr>
          <w:sz w:val="18"/>
        </w:rPr>
        <w:t>r</w:t>
      </w:r>
      <w:r>
        <w:rPr>
          <w:spacing w:val="-5"/>
          <w:sz w:val="18"/>
        </w:rPr>
        <w:t xml:space="preserve"> </w:t>
      </w:r>
      <w:r>
        <w:rPr>
          <w:sz w:val="18"/>
        </w:rPr>
        <w:t>All,</w:t>
      </w:r>
      <w:r>
        <w:rPr>
          <w:spacing w:val="-1"/>
          <w:sz w:val="18"/>
        </w:rPr>
        <w:t xml:space="preserve"> </w:t>
      </w:r>
      <w:r>
        <w:rPr>
          <w:sz w:val="18"/>
        </w:rPr>
        <w:t>Keynes</w:t>
      </w:r>
      <w:r>
        <w:rPr>
          <w:spacing w:val="-3"/>
          <w:sz w:val="18"/>
        </w:rPr>
        <w:t xml:space="preserve"> </w:t>
      </w:r>
      <w:r>
        <w:rPr>
          <w:sz w:val="18"/>
        </w:rPr>
        <w:t>Was</w:t>
      </w:r>
      <w:r>
        <w:rPr>
          <w:spacing w:val="-6"/>
          <w:sz w:val="18"/>
        </w:rPr>
        <w:t xml:space="preserve"> </w:t>
      </w:r>
      <w:r>
        <w:rPr>
          <w:spacing w:val="-2"/>
          <w:sz w:val="18"/>
        </w:rPr>
        <w:t>Right."'</w:t>
      </w:r>
    </w:p>
    <w:p w:rsidR="00C550D4" w:rsidRDefault="00E476FC">
      <w:pPr>
        <w:spacing w:before="19"/>
        <w:ind w:left="438"/>
        <w:jc w:val="both"/>
        <w:rPr>
          <w:sz w:val="18"/>
        </w:rPr>
      </w:pPr>
      <w:r>
        <w:rPr>
          <w:i/>
          <w:sz w:val="18"/>
        </w:rPr>
        <w:t>Economia,</w:t>
      </w:r>
      <w:r>
        <w:rPr>
          <w:i/>
          <w:spacing w:val="-6"/>
          <w:sz w:val="18"/>
        </w:rPr>
        <w:t xml:space="preserve"> </w:t>
      </w:r>
      <w:r>
        <w:rPr>
          <w:sz w:val="18"/>
        </w:rPr>
        <w:t>October,</w:t>
      </w:r>
      <w:r>
        <w:rPr>
          <w:spacing w:val="-7"/>
          <w:sz w:val="18"/>
        </w:rPr>
        <w:t xml:space="preserve"> </w:t>
      </w:r>
      <w:r>
        <w:rPr>
          <w:sz w:val="18"/>
        </w:rPr>
        <w:t>133-</w:t>
      </w:r>
      <w:r>
        <w:rPr>
          <w:spacing w:val="-5"/>
          <w:sz w:val="18"/>
        </w:rPr>
        <w:t>67.</w:t>
      </w:r>
    </w:p>
    <w:p w:rsidR="00C550D4" w:rsidRDefault="00E476FC">
      <w:pPr>
        <w:spacing w:before="14"/>
        <w:ind w:left="239"/>
        <w:jc w:val="both"/>
        <w:rPr>
          <w:sz w:val="18"/>
        </w:rPr>
      </w:pPr>
      <w:r>
        <w:rPr>
          <w:spacing w:val="-2"/>
          <w:w w:val="240"/>
          <w:sz w:val="18"/>
        </w:rPr>
        <w:t>---.</w:t>
      </w:r>
      <w:r>
        <w:rPr>
          <w:spacing w:val="-86"/>
          <w:w w:val="240"/>
          <w:sz w:val="18"/>
        </w:rPr>
        <w:t xml:space="preserve"> </w:t>
      </w:r>
      <w:r>
        <w:rPr>
          <w:spacing w:val="-2"/>
          <w:sz w:val="18"/>
        </w:rPr>
        <w:t>1989.</w:t>
      </w:r>
      <w:r>
        <w:rPr>
          <w:spacing w:val="7"/>
          <w:sz w:val="18"/>
        </w:rPr>
        <w:t xml:space="preserve"> </w:t>
      </w:r>
      <w:r>
        <w:rPr>
          <w:spacing w:val="-2"/>
          <w:sz w:val="18"/>
        </w:rPr>
        <w:t>"I..'.economique</w:t>
      </w:r>
      <w:r>
        <w:rPr>
          <w:sz w:val="18"/>
        </w:rPr>
        <w:t xml:space="preserve"> </w:t>
      </w:r>
      <w:r>
        <w:rPr>
          <w:spacing w:val="-2"/>
          <w:sz w:val="18"/>
        </w:rPr>
        <w:t>des</w:t>
      </w:r>
      <w:r>
        <w:rPr>
          <w:spacing w:val="5"/>
          <w:sz w:val="18"/>
        </w:rPr>
        <w:t xml:space="preserve"> </w:t>
      </w:r>
      <w:r>
        <w:rPr>
          <w:spacing w:val="-2"/>
          <w:sz w:val="18"/>
        </w:rPr>
        <w:t>conventions."</w:t>
      </w:r>
      <w:r>
        <w:rPr>
          <w:spacing w:val="24"/>
          <w:sz w:val="18"/>
        </w:rPr>
        <w:t xml:space="preserve"> </w:t>
      </w:r>
      <w:r>
        <w:rPr>
          <w:i/>
          <w:spacing w:val="-2"/>
          <w:sz w:val="18"/>
        </w:rPr>
        <w:t>Revue</w:t>
      </w:r>
      <w:r>
        <w:rPr>
          <w:i/>
          <w:spacing w:val="8"/>
          <w:sz w:val="18"/>
        </w:rPr>
        <w:t xml:space="preserve"> </w:t>
      </w:r>
      <w:r>
        <w:rPr>
          <w:i/>
          <w:spacing w:val="-2"/>
          <w:sz w:val="18"/>
        </w:rPr>
        <w:t>economique</w:t>
      </w:r>
      <w:r>
        <w:rPr>
          <w:i/>
          <w:spacing w:val="21"/>
          <w:sz w:val="18"/>
        </w:rPr>
        <w:t xml:space="preserve"> </w:t>
      </w:r>
      <w:r>
        <w:rPr>
          <w:spacing w:val="-2"/>
          <w:sz w:val="18"/>
        </w:rPr>
        <w:t>40:273-</w:t>
      </w:r>
      <w:r>
        <w:rPr>
          <w:spacing w:val="-4"/>
          <w:sz w:val="18"/>
        </w:rPr>
        <w:t>329.</w:t>
      </w:r>
    </w:p>
    <w:p w:rsidR="00C550D4" w:rsidRDefault="00E476FC">
      <w:pPr>
        <w:spacing w:before="19" w:line="259" w:lineRule="auto"/>
        <w:ind w:left="424" w:right="158" w:hanging="185"/>
        <w:jc w:val="both"/>
        <w:rPr>
          <w:sz w:val="18"/>
        </w:rPr>
      </w:pPr>
      <w:r>
        <w:rPr>
          <w:w w:val="255"/>
          <w:sz w:val="18"/>
        </w:rPr>
        <w:t>---.</w:t>
      </w:r>
      <w:r>
        <w:rPr>
          <w:spacing w:val="-29"/>
          <w:w w:val="255"/>
          <w:sz w:val="18"/>
        </w:rPr>
        <w:t xml:space="preserve"> </w:t>
      </w:r>
      <w:r>
        <w:rPr>
          <w:sz w:val="18"/>
        </w:rPr>
        <w:t>1994a.</w:t>
      </w:r>
      <w:r>
        <w:rPr>
          <w:spacing w:val="-11"/>
          <w:sz w:val="18"/>
        </w:rPr>
        <w:t xml:space="preserve"> </w:t>
      </w:r>
      <w:r>
        <w:rPr>
          <w:sz w:val="18"/>
        </w:rPr>
        <w:t>"I..'.economie</w:t>
      </w:r>
      <w:r>
        <w:rPr>
          <w:spacing w:val="-12"/>
          <w:sz w:val="18"/>
        </w:rPr>
        <w:t xml:space="preserve"> </w:t>
      </w:r>
      <w:r>
        <w:rPr>
          <w:sz w:val="18"/>
        </w:rPr>
        <w:t>doit</w:t>
      </w:r>
      <w:r>
        <w:rPr>
          <w:spacing w:val="-11"/>
          <w:sz w:val="18"/>
        </w:rPr>
        <w:t xml:space="preserve"> </w:t>
      </w:r>
      <w:r>
        <w:rPr>
          <w:sz w:val="18"/>
        </w:rPr>
        <w:t>definir</w:t>
      </w:r>
      <w:r>
        <w:rPr>
          <w:spacing w:val="-9"/>
          <w:sz w:val="18"/>
        </w:rPr>
        <w:t xml:space="preserve"> </w:t>
      </w:r>
      <w:r>
        <w:rPr>
          <w:sz w:val="18"/>
        </w:rPr>
        <w:t>le marche a partir de l'entreprise,</w:t>
      </w:r>
      <w:r>
        <w:rPr>
          <w:spacing w:val="21"/>
          <w:sz w:val="18"/>
        </w:rPr>
        <w:t xml:space="preserve"> </w:t>
      </w:r>
      <w:r>
        <w:rPr>
          <w:sz w:val="18"/>
        </w:rPr>
        <w:t xml:space="preserve">plutot que </w:t>
      </w:r>
      <w:r>
        <w:rPr>
          <w:w w:val="120"/>
          <w:sz w:val="18"/>
        </w:rPr>
        <w:t xml:space="preserve">l'inverse-une </w:t>
      </w:r>
      <w:r>
        <w:rPr>
          <w:sz w:val="18"/>
        </w:rPr>
        <w:t>relecture du modele de White en termes de conventions." Paper presented</w:t>
      </w:r>
      <w:r>
        <w:rPr>
          <w:spacing w:val="28"/>
          <w:sz w:val="18"/>
        </w:rPr>
        <w:t xml:space="preserve"> </w:t>
      </w:r>
      <w:r>
        <w:rPr>
          <w:sz w:val="18"/>
        </w:rPr>
        <w:t>at a colloquium</w:t>
      </w:r>
      <w:r>
        <w:rPr>
          <w:spacing w:val="29"/>
          <w:sz w:val="18"/>
        </w:rPr>
        <w:t xml:space="preserve"> </w:t>
      </w:r>
      <w:r>
        <w:rPr>
          <w:sz w:val="18"/>
        </w:rPr>
        <w:t>of</w:t>
      </w:r>
      <w:r>
        <w:rPr>
          <w:spacing w:val="26"/>
          <w:sz w:val="18"/>
        </w:rPr>
        <w:t xml:space="preserve"> </w:t>
      </w:r>
      <w:r>
        <w:rPr>
          <w:sz w:val="18"/>
        </w:rPr>
        <w:t>the Society for Socio-Economics, Paris, July.</w:t>
      </w:r>
    </w:p>
    <w:p w:rsidR="00C550D4" w:rsidRDefault="00E476FC">
      <w:pPr>
        <w:spacing w:before="1" w:line="261" w:lineRule="auto"/>
        <w:ind w:left="425" w:right="152" w:hanging="186"/>
        <w:jc w:val="both"/>
        <w:rPr>
          <w:sz w:val="18"/>
        </w:rPr>
      </w:pPr>
      <w:r>
        <w:rPr>
          <w:spacing w:val="-2"/>
          <w:w w:val="225"/>
          <w:sz w:val="18"/>
        </w:rPr>
        <w:t>---.</w:t>
      </w:r>
      <w:r>
        <w:rPr>
          <w:spacing w:val="-24"/>
          <w:w w:val="225"/>
          <w:sz w:val="18"/>
        </w:rPr>
        <w:t xml:space="preserve"> </w:t>
      </w:r>
      <w:r>
        <w:rPr>
          <w:spacing w:val="-2"/>
          <w:w w:val="110"/>
          <w:sz w:val="18"/>
        </w:rPr>
        <w:t>1994b.</w:t>
      </w:r>
      <w:r>
        <w:rPr>
          <w:spacing w:val="-10"/>
          <w:w w:val="110"/>
          <w:sz w:val="18"/>
        </w:rPr>
        <w:t xml:space="preserve"> </w:t>
      </w:r>
      <w:r>
        <w:rPr>
          <w:spacing w:val="-2"/>
          <w:w w:val="110"/>
          <w:sz w:val="18"/>
        </w:rPr>
        <w:t>"Regle,</w:t>
      </w:r>
      <w:r>
        <w:rPr>
          <w:spacing w:val="-11"/>
          <w:w w:val="110"/>
          <w:sz w:val="18"/>
        </w:rPr>
        <w:t xml:space="preserve"> </w:t>
      </w:r>
      <w:r>
        <w:rPr>
          <w:spacing w:val="-2"/>
          <w:w w:val="110"/>
          <w:sz w:val="18"/>
        </w:rPr>
        <w:t>organisation</w:t>
      </w:r>
      <w:r>
        <w:rPr>
          <w:spacing w:val="-10"/>
          <w:w w:val="110"/>
          <w:sz w:val="18"/>
        </w:rPr>
        <w:t xml:space="preserve"> </w:t>
      </w:r>
      <w:r>
        <w:rPr>
          <w:spacing w:val="-2"/>
          <w:w w:val="110"/>
          <w:sz w:val="18"/>
        </w:rPr>
        <w:t>et</w:t>
      </w:r>
      <w:r>
        <w:rPr>
          <w:spacing w:val="-9"/>
          <w:w w:val="110"/>
          <w:sz w:val="18"/>
        </w:rPr>
        <w:t xml:space="preserve"> </w:t>
      </w:r>
      <w:r>
        <w:rPr>
          <w:spacing w:val="-2"/>
          <w:w w:val="110"/>
          <w:sz w:val="18"/>
        </w:rPr>
        <w:t>apprentissage</w:t>
      </w:r>
      <w:r>
        <w:rPr>
          <w:spacing w:val="9"/>
          <w:w w:val="110"/>
          <w:sz w:val="18"/>
        </w:rPr>
        <w:t xml:space="preserve"> </w:t>
      </w:r>
      <w:r>
        <w:rPr>
          <w:spacing w:val="-2"/>
          <w:w w:val="110"/>
          <w:sz w:val="18"/>
        </w:rPr>
        <w:t>collectif: Un paradigme</w:t>
      </w:r>
      <w:r>
        <w:rPr>
          <w:spacing w:val="5"/>
          <w:w w:val="110"/>
          <w:sz w:val="18"/>
        </w:rPr>
        <w:t xml:space="preserve"> </w:t>
      </w:r>
      <w:r>
        <w:rPr>
          <w:spacing w:val="-2"/>
          <w:w w:val="110"/>
          <w:sz w:val="18"/>
        </w:rPr>
        <w:t>non standard</w:t>
      </w:r>
      <w:r>
        <w:rPr>
          <w:spacing w:val="8"/>
          <w:w w:val="110"/>
          <w:sz w:val="18"/>
        </w:rPr>
        <w:t xml:space="preserve"> </w:t>
      </w:r>
      <w:r>
        <w:rPr>
          <w:spacing w:val="-2"/>
          <w:w w:val="110"/>
          <w:sz w:val="18"/>
        </w:rPr>
        <w:t>pour trois</w:t>
      </w:r>
      <w:r>
        <w:rPr>
          <w:spacing w:val="-6"/>
          <w:w w:val="110"/>
          <w:sz w:val="18"/>
        </w:rPr>
        <w:t xml:space="preserve"> </w:t>
      </w:r>
      <w:r>
        <w:rPr>
          <w:spacing w:val="-2"/>
          <w:w w:val="110"/>
          <w:sz w:val="18"/>
        </w:rPr>
        <w:t>theories heterodoxes."</w:t>
      </w:r>
      <w:r>
        <w:rPr>
          <w:spacing w:val="6"/>
          <w:w w:val="110"/>
          <w:sz w:val="18"/>
        </w:rPr>
        <w:t xml:space="preserve"> </w:t>
      </w:r>
      <w:r>
        <w:rPr>
          <w:spacing w:val="-2"/>
          <w:w w:val="110"/>
          <w:sz w:val="18"/>
        </w:rPr>
        <w:t>Pp.</w:t>
      </w:r>
      <w:r>
        <w:rPr>
          <w:spacing w:val="-5"/>
          <w:w w:val="110"/>
          <w:sz w:val="18"/>
        </w:rPr>
        <w:t xml:space="preserve"> </w:t>
      </w:r>
      <w:r>
        <w:rPr>
          <w:spacing w:val="-2"/>
          <w:w w:val="110"/>
          <w:sz w:val="18"/>
        </w:rPr>
        <w:t>113-37</w:t>
      </w:r>
      <w:r>
        <w:rPr>
          <w:spacing w:val="-5"/>
          <w:w w:val="110"/>
          <w:sz w:val="18"/>
        </w:rPr>
        <w:t xml:space="preserve"> </w:t>
      </w:r>
      <w:r>
        <w:rPr>
          <w:spacing w:val="-2"/>
          <w:w w:val="110"/>
          <w:sz w:val="18"/>
        </w:rPr>
        <w:t>in</w:t>
      </w:r>
      <w:r>
        <w:rPr>
          <w:spacing w:val="-8"/>
          <w:w w:val="110"/>
          <w:sz w:val="18"/>
        </w:rPr>
        <w:t xml:space="preserve"> </w:t>
      </w:r>
      <w:r>
        <w:rPr>
          <w:spacing w:val="-2"/>
          <w:w w:val="110"/>
          <w:sz w:val="18"/>
        </w:rPr>
        <w:t>Orlean</w:t>
      </w:r>
      <w:r>
        <w:rPr>
          <w:spacing w:val="-6"/>
          <w:w w:val="110"/>
          <w:sz w:val="18"/>
        </w:rPr>
        <w:t xml:space="preserve"> </w:t>
      </w:r>
      <w:r>
        <w:rPr>
          <w:spacing w:val="-2"/>
          <w:w w:val="110"/>
          <w:sz w:val="18"/>
        </w:rPr>
        <w:t>1994b.</w:t>
      </w:r>
    </w:p>
    <w:p w:rsidR="00C550D4" w:rsidRDefault="00E476FC">
      <w:pPr>
        <w:spacing w:before="1" w:line="256" w:lineRule="auto"/>
        <w:ind w:left="248" w:right="158" w:hanging="10"/>
        <w:jc w:val="both"/>
        <w:rPr>
          <w:sz w:val="18"/>
        </w:rPr>
      </w:pPr>
      <w:r>
        <w:rPr>
          <w:w w:val="255"/>
          <w:sz w:val="18"/>
        </w:rPr>
        <w:t>---.</w:t>
      </w:r>
      <w:r>
        <w:rPr>
          <w:spacing w:val="-29"/>
          <w:w w:val="255"/>
          <w:sz w:val="18"/>
        </w:rPr>
        <w:t xml:space="preserve"> </w:t>
      </w:r>
      <w:r>
        <w:rPr>
          <w:sz w:val="18"/>
        </w:rPr>
        <w:t>1997.</w:t>
      </w:r>
      <w:r>
        <w:rPr>
          <w:spacing w:val="-11"/>
          <w:sz w:val="18"/>
        </w:rPr>
        <w:t xml:space="preserve"> </w:t>
      </w:r>
      <w:r>
        <w:rPr>
          <w:sz w:val="18"/>
        </w:rPr>
        <w:t>"Economics</w:t>
      </w:r>
      <w:r>
        <w:rPr>
          <w:spacing w:val="-12"/>
          <w:sz w:val="18"/>
        </w:rPr>
        <w:t xml:space="preserve"> </w:t>
      </w:r>
      <w:r>
        <w:rPr>
          <w:sz w:val="18"/>
        </w:rPr>
        <w:t>and</w:t>
      </w:r>
      <w:r>
        <w:rPr>
          <w:spacing w:val="-11"/>
          <w:sz w:val="18"/>
        </w:rPr>
        <w:t xml:space="preserve"> </w:t>
      </w:r>
      <w:r>
        <w:rPr>
          <w:sz w:val="18"/>
        </w:rPr>
        <w:t>Its</w:t>
      </w:r>
      <w:r>
        <w:rPr>
          <w:spacing w:val="-11"/>
          <w:sz w:val="18"/>
        </w:rPr>
        <w:t xml:space="preserve"> </w:t>
      </w:r>
      <w:r>
        <w:rPr>
          <w:sz w:val="18"/>
        </w:rPr>
        <w:t>Models."</w:t>
      </w:r>
      <w:r>
        <w:rPr>
          <w:spacing w:val="10"/>
          <w:sz w:val="18"/>
        </w:rPr>
        <w:t xml:space="preserve"> </w:t>
      </w:r>
      <w:r>
        <w:rPr>
          <w:sz w:val="18"/>
        </w:rPr>
        <w:t>Manuscript,</w:t>
      </w:r>
      <w:r>
        <w:rPr>
          <w:spacing w:val="18"/>
          <w:sz w:val="18"/>
        </w:rPr>
        <w:t xml:space="preserve"> </w:t>
      </w:r>
      <w:r>
        <w:rPr>
          <w:sz w:val="18"/>
        </w:rPr>
        <w:t>Universite</w:t>
      </w:r>
      <w:r>
        <w:rPr>
          <w:spacing w:val="12"/>
          <w:sz w:val="18"/>
        </w:rPr>
        <w:t xml:space="preserve"> </w:t>
      </w:r>
      <w:r>
        <w:rPr>
          <w:sz w:val="18"/>
        </w:rPr>
        <w:t xml:space="preserve">Paris X-Nanterre. </w:t>
      </w:r>
      <w:r>
        <w:rPr>
          <w:spacing w:val="-2"/>
          <w:sz w:val="18"/>
        </w:rPr>
        <w:t>Feller,</w:t>
      </w:r>
      <w:r>
        <w:rPr>
          <w:spacing w:val="12"/>
          <w:sz w:val="18"/>
        </w:rPr>
        <w:t xml:space="preserve"> </w:t>
      </w:r>
      <w:r>
        <w:rPr>
          <w:spacing w:val="-2"/>
          <w:sz w:val="18"/>
        </w:rPr>
        <w:t>William.</w:t>
      </w:r>
      <w:r>
        <w:rPr>
          <w:spacing w:val="15"/>
          <w:sz w:val="18"/>
        </w:rPr>
        <w:t xml:space="preserve"> </w:t>
      </w:r>
      <w:r>
        <w:rPr>
          <w:spacing w:val="-2"/>
          <w:sz w:val="18"/>
        </w:rPr>
        <w:t>1962.</w:t>
      </w:r>
      <w:r>
        <w:rPr>
          <w:spacing w:val="20"/>
          <w:sz w:val="18"/>
        </w:rPr>
        <w:t xml:space="preserve"> </w:t>
      </w:r>
      <w:r>
        <w:rPr>
          <w:i/>
          <w:spacing w:val="-2"/>
          <w:sz w:val="18"/>
        </w:rPr>
        <w:t>Introduction</w:t>
      </w:r>
      <w:r>
        <w:rPr>
          <w:i/>
          <w:spacing w:val="18"/>
          <w:sz w:val="18"/>
        </w:rPr>
        <w:t xml:space="preserve"> </w:t>
      </w:r>
      <w:r>
        <w:rPr>
          <w:i/>
          <w:spacing w:val="-2"/>
          <w:sz w:val="18"/>
        </w:rPr>
        <w:t>to</w:t>
      </w:r>
      <w:r>
        <w:rPr>
          <w:i/>
          <w:spacing w:val="14"/>
          <w:sz w:val="18"/>
        </w:rPr>
        <w:t xml:space="preserve"> </w:t>
      </w:r>
      <w:r>
        <w:rPr>
          <w:i/>
          <w:spacing w:val="-2"/>
          <w:sz w:val="18"/>
        </w:rPr>
        <w:t>Probability</w:t>
      </w:r>
      <w:r>
        <w:rPr>
          <w:i/>
          <w:spacing w:val="22"/>
          <w:sz w:val="18"/>
        </w:rPr>
        <w:t xml:space="preserve"> </w:t>
      </w:r>
      <w:r>
        <w:rPr>
          <w:i/>
          <w:spacing w:val="-2"/>
          <w:sz w:val="18"/>
        </w:rPr>
        <w:t>Theory</w:t>
      </w:r>
      <w:r>
        <w:rPr>
          <w:i/>
          <w:spacing w:val="23"/>
          <w:sz w:val="18"/>
        </w:rPr>
        <w:t xml:space="preserve"> </w:t>
      </w:r>
      <w:r>
        <w:rPr>
          <w:i/>
          <w:spacing w:val="-2"/>
          <w:sz w:val="18"/>
        </w:rPr>
        <w:t>and</w:t>
      </w:r>
      <w:r>
        <w:rPr>
          <w:i/>
          <w:spacing w:val="27"/>
          <w:sz w:val="18"/>
        </w:rPr>
        <w:t xml:space="preserve"> </w:t>
      </w:r>
      <w:r>
        <w:rPr>
          <w:i/>
          <w:spacing w:val="-2"/>
          <w:sz w:val="18"/>
        </w:rPr>
        <w:t>Its</w:t>
      </w:r>
      <w:r>
        <w:rPr>
          <w:i/>
          <w:spacing w:val="12"/>
          <w:sz w:val="18"/>
        </w:rPr>
        <w:t xml:space="preserve"> </w:t>
      </w:r>
      <w:r>
        <w:rPr>
          <w:i/>
          <w:spacing w:val="-2"/>
          <w:sz w:val="18"/>
        </w:rPr>
        <w:t>Applications.</w:t>
      </w:r>
      <w:r>
        <w:rPr>
          <w:i/>
          <w:spacing w:val="16"/>
          <w:sz w:val="18"/>
        </w:rPr>
        <w:t xml:space="preserve"> </w:t>
      </w:r>
      <w:r>
        <w:rPr>
          <w:spacing w:val="-2"/>
          <w:sz w:val="18"/>
        </w:rPr>
        <w:t>2d</w:t>
      </w:r>
      <w:r>
        <w:rPr>
          <w:spacing w:val="11"/>
          <w:sz w:val="18"/>
        </w:rPr>
        <w:t xml:space="preserve"> </w:t>
      </w:r>
      <w:r>
        <w:rPr>
          <w:spacing w:val="-5"/>
          <w:sz w:val="18"/>
        </w:rPr>
        <w:t>ed.</w:t>
      </w:r>
    </w:p>
    <w:p w:rsidR="00C550D4" w:rsidRDefault="00E476FC">
      <w:pPr>
        <w:spacing w:before="3"/>
        <w:ind w:left="436"/>
        <w:jc w:val="both"/>
        <w:rPr>
          <w:sz w:val="18"/>
        </w:rPr>
      </w:pPr>
      <w:r>
        <w:rPr>
          <w:spacing w:val="-4"/>
          <w:sz w:val="18"/>
        </w:rPr>
        <w:t>New</w:t>
      </w:r>
      <w:r>
        <w:rPr>
          <w:spacing w:val="-5"/>
          <w:sz w:val="18"/>
        </w:rPr>
        <w:t xml:space="preserve"> </w:t>
      </w:r>
      <w:r>
        <w:rPr>
          <w:spacing w:val="-4"/>
          <w:sz w:val="18"/>
        </w:rPr>
        <w:t>York:</w:t>
      </w:r>
      <w:r>
        <w:rPr>
          <w:spacing w:val="1"/>
          <w:sz w:val="18"/>
        </w:rPr>
        <w:t xml:space="preserve"> </w:t>
      </w:r>
      <w:r>
        <w:rPr>
          <w:spacing w:val="-4"/>
          <w:sz w:val="18"/>
        </w:rPr>
        <w:t>Wiley.</w:t>
      </w:r>
    </w:p>
    <w:p w:rsidR="00C550D4" w:rsidRDefault="00E476FC">
      <w:pPr>
        <w:spacing w:before="19" w:line="256" w:lineRule="auto"/>
        <w:ind w:left="432" w:hanging="184"/>
        <w:rPr>
          <w:sz w:val="18"/>
        </w:rPr>
      </w:pPr>
      <w:r>
        <w:rPr>
          <w:sz w:val="18"/>
        </w:rPr>
        <w:t>Finley,</w:t>
      </w:r>
      <w:r>
        <w:rPr>
          <w:spacing w:val="18"/>
          <w:sz w:val="18"/>
        </w:rPr>
        <w:t xml:space="preserve"> </w:t>
      </w:r>
      <w:r>
        <w:rPr>
          <w:sz w:val="18"/>
        </w:rPr>
        <w:t>M.</w:t>
      </w:r>
      <w:r>
        <w:rPr>
          <w:spacing w:val="14"/>
          <w:sz w:val="18"/>
        </w:rPr>
        <w:t xml:space="preserve"> </w:t>
      </w:r>
      <w:r>
        <w:rPr>
          <w:sz w:val="18"/>
        </w:rPr>
        <w:t>I.</w:t>
      </w:r>
      <w:r>
        <w:rPr>
          <w:spacing w:val="14"/>
          <w:sz w:val="18"/>
        </w:rPr>
        <w:t xml:space="preserve"> </w:t>
      </w:r>
      <w:r>
        <w:rPr>
          <w:sz w:val="18"/>
        </w:rPr>
        <w:t>1973.</w:t>
      </w:r>
      <w:r>
        <w:rPr>
          <w:spacing w:val="16"/>
          <w:sz w:val="18"/>
        </w:rPr>
        <w:t xml:space="preserve"> </w:t>
      </w:r>
      <w:r>
        <w:rPr>
          <w:i/>
          <w:sz w:val="18"/>
        </w:rPr>
        <w:t>The</w:t>
      </w:r>
      <w:r>
        <w:rPr>
          <w:i/>
          <w:spacing w:val="18"/>
          <w:sz w:val="18"/>
        </w:rPr>
        <w:t xml:space="preserve"> </w:t>
      </w:r>
      <w:r>
        <w:rPr>
          <w:i/>
          <w:sz w:val="18"/>
        </w:rPr>
        <w:t>Ancient</w:t>
      </w:r>
      <w:r>
        <w:rPr>
          <w:i/>
          <w:spacing w:val="20"/>
          <w:sz w:val="18"/>
        </w:rPr>
        <w:t xml:space="preserve"> </w:t>
      </w:r>
      <w:r>
        <w:rPr>
          <w:i/>
          <w:sz w:val="18"/>
        </w:rPr>
        <w:t>Economy.</w:t>
      </w:r>
      <w:r>
        <w:rPr>
          <w:i/>
          <w:spacing w:val="17"/>
          <w:sz w:val="18"/>
        </w:rPr>
        <w:t xml:space="preserve"> </w:t>
      </w:r>
      <w:r>
        <w:rPr>
          <w:sz w:val="18"/>
        </w:rPr>
        <w:t>Berkeley</w:t>
      </w:r>
      <w:r>
        <w:rPr>
          <w:spacing w:val="15"/>
          <w:sz w:val="18"/>
        </w:rPr>
        <w:t xml:space="preserve"> </w:t>
      </w:r>
      <w:r>
        <w:rPr>
          <w:sz w:val="18"/>
        </w:rPr>
        <w:t>and</w:t>
      </w:r>
      <w:r>
        <w:rPr>
          <w:spacing w:val="16"/>
          <w:sz w:val="18"/>
        </w:rPr>
        <w:t xml:space="preserve"> </w:t>
      </w:r>
      <w:r>
        <w:rPr>
          <w:sz w:val="18"/>
        </w:rPr>
        <w:t>Los</w:t>
      </w:r>
      <w:r>
        <w:rPr>
          <w:spacing w:val="8"/>
          <w:sz w:val="18"/>
        </w:rPr>
        <w:t xml:space="preserve"> </w:t>
      </w:r>
      <w:r>
        <w:rPr>
          <w:sz w:val="18"/>
        </w:rPr>
        <w:t>Angeles:</w:t>
      </w:r>
      <w:r>
        <w:rPr>
          <w:spacing w:val="17"/>
          <w:sz w:val="18"/>
        </w:rPr>
        <w:t xml:space="preserve"> </w:t>
      </w:r>
      <w:r>
        <w:rPr>
          <w:sz w:val="18"/>
        </w:rPr>
        <w:t>University</w:t>
      </w:r>
      <w:r>
        <w:rPr>
          <w:spacing w:val="15"/>
          <w:sz w:val="18"/>
        </w:rPr>
        <w:t xml:space="preserve"> </w:t>
      </w:r>
      <w:r>
        <w:rPr>
          <w:sz w:val="18"/>
        </w:rPr>
        <w:t>of California</w:t>
      </w:r>
      <w:r>
        <w:rPr>
          <w:spacing w:val="40"/>
          <w:sz w:val="18"/>
        </w:rPr>
        <w:t xml:space="preserve"> </w:t>
      </w:r>
      <w:r>
        <w:rPr>
          <w:sz w:val="18"/>
        </w:rPr>
        <w:t>Press.</w:t>
      </w:r>
    </w:p>
    <w:p w:rsidR="00C550D4" w:rsidRDefault="00E476FC">
      <w:pPr>
        <w:spacing w:line="256" w:lineRule="auto"/>
        <w:ind w:left="431" w:hanging="183"/>
        <w:rPr>
          <w:sz w:val="18"/>
        </w:rPr>
      </w:pPr>
      <w:r>
        <w:rPr>
          <w:sz w:val="18"/>
        </w:rPr>
        <w:t>Fischhoff,</w:t>
      </w:r>
      <w:r>
        <w:rPr>
          <w:spacing w:val="-4"/>
          <w:sz w:val="18"/>
        </w:rPr>
        <w:t xml:space="preserve"> </w:t>
      </w:r>
      <w:r>
        <w:rPr>
          <w:sz w:val="18"/>
        </w:rPr>
        <w:t>Baruch. 1993.</w:t>
      </w:r>
      <w:r>
        <w:rPr>
          <w:spacing w:val="-6"/>
          <w:sz w:val="18"/>
        </w:rPr>
        <w:t xml:space="preserve"> </w:t>
      </w:r>
      <w:r>
        <w:rPr>
          <w:sz w:val="18"/>
        </w:rPr>
        <w:t>"Value</w:t>
      </w:r>
      <w:r>
        <w:rPr>
          <w:spacing w:val="-1"/>
          <w:sz w:val="18"/>
        </w:rPr>
        <w:t xml:space="preserve"> </w:t>
      </w:r>
      <w:r>
        <w:rPr>
          <w:sz w:val="18"/>
        </w:rPr>
        <w:t>Elicitation: ls</w:t>
      </w:r>
      <w:r>
        <w:rPr>
          <w:spacing w:val="-2"/>
          <w:sz w:val="18"/>
        </w:rPr>
        <w:t xml:space="preserve"> </w:t>
      </w:r>
      <w:r>
        <w:rPr>
          <w:sz w:val="18"/>
        </w:rPr>
        <w:t>There</w:t>
      </w:r>
      <w:r>
        <w:rPr>
          <w:spacing w:val="-11"/>
          <w:sz w:val="18"/>
        </w:rPr>
        <w:t xml:space="preserve"> </w:t>
      </w:r>
      <w:r>
        <w:rPr>
          <w:sz w:val="18"/>
        </w:rPr>
        <w:t>Anything</w:t>
      </w:r>
      <w:r>
        <w:rPr>
          <w:spacing w:val="-5"/>
          <w:sz w:val="18"/>
        </w:rPr>
        <w:t xml:space="preserve"> </w:t>
      </w:r>
      <w:r>
        <w:rPr>
          <w:sz w:val="18"/>
        </w:rPr>
        <w:t>in</w:t>
      </w:r>
      <w:r>
        <w:rPr>
          <w:spacing w:val="-12"/>
          <w:sz w:val="18"/>
        </w:rPr>
        <w:t xml:space="preserve"> </w:t>
      </w:r>
      <w:r>
        <w:rPr>
          <w:sz w:val="18"/>
        </w:rPr>
        <w:t>There?" Chapter</w:t>
      </w:r>
      <w:r>
        <w:rPr>
          <w:spacing w:val="-1"/>
          <w:sz w:val="18"/>
        </w:rPr>
        <w:t xml:space="preserve"> </w:t>
      </w:r>
      <w:r>
        <w:rPr>
          <w:sz w:val="18"/>
        </w:rPr>
        <w:t>9</w:t>
      </w:r>
      <w:r>
        <w:rPr>
          <w:spacing w:val="-12"/>
          <w:sz w:val="18"/>
        </w:rPr>
        <w:t xml:space="preserve"> </w:t>
      </w:r>
      <w:r>
        <w:rPr>
          <w:sz w:val="18"/>
        </w:rPr>
        <w:t>in Hechter,</w:t>
      </w:r>
      <w:r>
        <w:rPr>
          <w:spacing w:val="40"/>
          <w:sz w:val="18"/>
        </w:rPr>
        <w:t xml:space="preserve"> </w:t>
      </w:r>
      <w:r>
        <w:rPr>
          <w:sz w:val="18"/>
        </w:rPr>
        <w:t>Nadel, and Michod 1993.</w:t>
      </w:r>
    </w:p>
    <w:p w:rsidR="00C550D4" w:rsidRDefault="00E476FC">
      <w:pPr>
        <w:spacing w:before="3" w:line="261" w:lineRule="auto"/>
        <w:ind w:left="431" w:hanging="178"/>
        <w:rPr>
          <w:sz w:val="18"/>
        </w:rPr>
      </w:pPr>
      <w:r>
        <w:rPr>
          <w:sz w:val="18"/>
        </w:rPr>
        <w:t>Flaherty,</w:t>
      </w:r>
      <w:r>
        <w:rPr>
          <w:spacing w:val="-6"/>
          <w:sz w:val="18"/>
        </w:rPr>
        <w:t xml:space="preserve"> </w:t>
      </w:r>
      <w:r>
        <w:rPr>
          <w:sz w:val="18"/>
        </w:rPr>
        <w:t>M.</w:t>
      </w:r>
      <w:r>
        <w:rPr>
          <w:spacing w:val="-10"/>
          <w:sz w:val="18"/>
        </w:rPr>
        <w:t xml:space="preserve"> </w:t>
      </w:r>
      <w:r>
        <w:rPr>
          <w:sz w:val="18"/>
        </w:rPr>
        <w:t>Louise.</w:t>
      </w:r>
      <w:r>
        <w:rPr>
          <w:spacing w:val="-10"/>
          <w:sz w:val="18"/>
        </w:rPr>
        <w:t xml:space="preserve"> </w:t>
      </w:r>
      <w:r>
        <w:rPr>
          <w:sz w:val="18"/>
        </w:rPr>
        <w:t>1980.</w:t>
      </w:r>
      <w:r>
        <w:rPr>
          <w:spacing w:val="-11"/>
          <w:sz w:val="18"/>
        </w:rPr>
        <w:t xml:space="preserve"> </w:t>
      </w:r>
      <w:r>
        <w:rPr>
          <w:sz w:val="18"/>
        </w:rPr>
        <w:t>"Industry</w:t>
      </w:r>
      <w:r>
        <w:rPr>
          <w:spacing w:val="-11"/>
          <w:sz w:val="18"/>
        </w:rPr>
        <w:t xml:space="preserve"> </w:t>
      </w:r>
      <w:r>
        <w:rPr>
          <w:sz w:val="18"/>
        </w:rPr>
        <w:t>Structure</w:t>
      </w:r>
      <w:r>
        <w:rPr>
          <w:spacing w:val="-10"/>
          <w:sz w:val="18"/>
        </w:rPr>
        <w:t xml:space="preserve"> </w:t>
      </w:r>
      <w:r>
        <w:rPr>
          <w:sz w:val="18"/>
        </w:rPr>
        <w:t>and</w:t>
      </w:r>
      <w:r>
        <w:rPr>
          <w:spacing w:val="-11"/>
          <w:sz w:val="18"/>
        </w:rPr>
        <w:t xml:space="preserve"> </w:t>
      </w:r>
      <w:r>
        <w:rPr>
          <w:sz w:val="18"/>
        </w:rPr>
        <w:t>Cost-Reducing Investment."</w:t>
      </w:r>
      <w:r>
        <w:rPr>
          <w:spacing w:val="-4"/>
          <w:sz w:val="18"/>
        </w:rPr>
        <w:t xml:space="preserve"> </w:t>
      </w:r>
      <w:r>
        <w:rPr>
          <w:i/>
          <w:sz w:val="18"/>
        </w:rPr>
        <w:t xml:space="preserve">Econo­ metrica </w:t>
      </w:r>
      <w:r>
        <w:rPr>
          <w:sz w:val="18"/>
        </w:rPr>
        <w:t>48:1187-1209.</w:t>
      </w:r>
    </w:p>
    <w:p w:rsidR="00C550D4" w:rsidRDefault="00E476FC">
      <w:pPr>
        <w:spacing w:line="256" w:lineRule="auto"/>
        <w:ind w:left="427" w:right="159" w:hanging="175"/>
        <w:rPr>
          <w:sz w:val="18"/>
        </w:rPr>
      </w:pPr>
      <w:r>
        <w:rPr>
          <w:sz w:val="18"/>
        </w:rPr>
        <w:t>Fligstein,</w:t>
      </w:r>
      <w:r>
        <w:rPr>
          <w:spacing w:val="32"/>
          <w:sz w:val="18"/>
        </w:rPr>
        <w:t xml:space="preserve"> </w:t>
      </w:r>
      <w:r>
        <w:rPr>
          <w:sz w:val="18"/>
        </w:rPr>
        <w:t>Neil.</w:t>
      </w:r>
      <w:r>
        <w:rPr>
          <w:spacing w:val="23"/>
          <w:sz w:val="18"/>
        </w:rPr>
        <w:t xml:space="preserve"> </w:t>
      </w:r>
      <w:r>
        <w:rPr>
          <w:sz w:val="18"/>
        </w:rPr>
        <w:t>1985.</w:t>
      </w:r>
      <w:r>
        <w:rPr>
          <w:spacing w:val="19"/>
          <w:sz w:val="18"/>
        </w:rPr>
        <w:t xml:space="preserve"> </w:t>
      </w:r>
      <w:r>
        <w:rPr>
          <w:sz w:val="18"/>
        </w:rPr>
        <w:t>"The</w:t>
      </w:r>
      <w:r>
        <w:rPr>
          <w:spacing w:val="17"/>
          <w:sz w:val="18"/>
        </w:rPr>
        <w:t xml:space="preserve"> </w:t>
      </w:r>
      <w:r>
        <w:rPr>
          <w:sz w:val="18"/>
        </w:rPr>
        <w:t>Spread</w:t>
      </w:r>
      <w:r>
        <w:rPr>
          <w:spacing w:val="23"/>
          <w:sz w:val="18"/>
        </w:rPr>
        <w:t xml:space="preserve"> </w:t>
      </w:r>
      <w:r>
        <w:rPr>
          <w:sz w:val="18"/>
        </w:rPr>
        <w:t>of</w:t>
      </w:r>
      <w:r>
        <w:rPr>
          <w:spacing w:val="26"/>
          <w:sz w:val="18"/>
        </w:rPr>
        <w:t xml:space="preserve"> </w:t>
      </w:r>
      <w:r>
        <w:rPr>
          <w:sz w:val="18"/>
        </w:rPr>
        <w:t>the</w:t>
      </w:r>
      <w:r>
        <w:rPr>
          <w:spacing w:val="18"/>
          <w:sz w:val="18"/>
        </w:rPr>
        <w:t xml:space="preserve"> </w:t>
      </w:r>
      <w:r>
        <w:rPr>
          <w:sz w:val="18"/>
        </w:rPr>
        <w:t>Multidivisonal</w:t>
      </w:r>
      <w:r>
        <w:rPr>
          <w:spacing w:val="14"/>
          <w:sz w:val="18"/>
        </w:rPr>
        <w:t xml:space="preserve"> </w:t>
      </w:r>
      <w:r>
        <w:rPr>
          <w:sz w:val="18"/>
        </w:rPr>
        <w:t>Form</w:t>
      </w:r>
      <w:r>
        <w:rPr>
          <w:spacing w:val="23"/>
          <w:sz w:val="18"/>
        </w:rPr>
        <w:t xml:space="preserve"> </w:t>
      </w:r>
      <w:r>
        <w:rPr>
          <w:sz w:val="18"/>
        </w:rPr>
        <w:t>among Large</w:t>
      </w:r>
      <w:r>
        <w:rPr>
          <w:spacing w:val="27"/>
          <w:sz w:val="18"/>
        </w:rPr>
        <w:t xml:space="preserve"> </w:t>
      </w:r>
      <w:r>
        <w:rPr>
          <w:sz w:val="18"/>
        </w:rPr>
        <w:t>Firms, 1919-1979."</w:t>
      </w:r>
      <w:r>
        <w:rPr>
          <w:spacing w:val="26"/>
          <w:sz w:val="18"/>
        </w:rPr>
        <w:t xml:space="preserve"> </w:t>
      </w:r>
      <w:r>
        <w:rPr>
          <w:i/>
          <w:sz w:val="18"/>
        </w:rPr>
        <w:t>American Sociological</w:t>
      </w:r>
      <w:r>
        <w:rPr>
          <w:i/>
          <w:spacing w:val="40"/>
          <w:sz w:val="18"/>
        </w:rPr>
        <w:t xml:space="preserve"> </w:t>
      </w:r>
      <w:r>
        <w:rPr>
          <w:i/>
          <w:sz w:val="18"/>
        </w:rPr>
        <w:t xml:space="preserve">Review </w:t>
      </w:r>
      <w:r>
        <w:rPr>
          <w:sz w:val="18"/>
        </w:rPr>
        <w:t>50:377-91.</w:t>
      </w:r>
    </w:p>
    <w:p w:rsidR="00C550D4" w:rsidRDefault="00E476FC">
      <w:pPr>
        <w:spacing w:line="261" w:lineRule="auto"/>
        <w:ind w:left="425" w:hanging="186"/>
        <w:rPr>
          <w:sz w:val="18"/>
        </w:rPr>
      </w:pPr>
      <w:r>
        <w:rPr>
          <w:spacing w:val="-2"/>
          <w:w w:val="145"/>
          <w:sz w:val="18"/>
        </w:rPr>
        <w:t>---.</w:t>
      </w:r>
      <w:r>
        <w:rPr>
          <w:spacing w:val="-36"/>
          <w:w w:val="145"/>
          <w:sz w:val="18"/>
        </w:rPr>
        <w:t xml:space="preserve"> </w:t>
      </w:r>
      <w:r>
        <w:rPr>
          <w:spacing w:val="-2"/>
          <w:w w:val="105"/>
          <w:sz w:val="18"/>
        </w:rPr>
        <w:t>1990.</w:t>
      </w:r>
      <w:r>
        <w:rPr>
          <w:spacing w:val="2"/>
          <w:w w:val="105"/>
          <w:sz w:val="18"/>
        </w:rPr>
        <w:t xml:space="preserve"> </w:t>
      </w:r>
      <w:r>
        <w:rPr>
          <w:i/>
          <w:spacing w:val="-2"/>
          <w:w w:val="105"/>
          <w:sz w:val="18"/>
        </w:rPr>
        <w:t>The Transformation</w:t>
      </w:r>
      <w:r>
        <w:rPr>
          <w:i/>
          <w:spacing w:val="-7"/>
          <w:w w:val="105"/>
          <w:sz w:val="18"/>
        </w:rPr>
        <w:t xml:space="preserve"> </w:t>
      </w:r>
      <w:r>
        <w:rPr>
          <w:i/>
          <w:spacing w:val="-2"/>
          <w:w w:val="105"/>
          <w:sz w:val="18"/>
        </w:rPr>
        <w:t>of</w:t>
      </w:r>
      <w:r>
        <w:rPr>
          <w:i/>
          <w:spacing w:val="11"/>
          <w:w w:val="105"/>
          <w:sz w:val="18"/>
        </w:rPr>
        <w:t xml:space="preserve"> </w:t>
      </w:r>
      <w:r>
        <w:rPr>
          <w:i/>
          <w:spacing w:val="-2"/>
          <w:w w:val="105"/>
          <w:sz w:val="18"/>
        </w:rPr>
        <w:t>Corporate</w:t>
      </w:r>
      <w:r>
        <w:rPr>
          <w:i/>
          <w:spacing w:val="17"/>
          <w:w w:val="105"/>
          <w:sz w:val="18"/>
        </w:rPr>
        <w:t xml:space="preserve"> </w:t>
      </w:r>
      <w:r>
        <w:rPr>
          <w:i/>
          <w:spacing w:val="-2"/>
          <w:w w:val="105"/>
          <w:sz w:val="18"/>
        </w:rPr>
        <w:t>Control.</w:t>
      </w:r>
      <w:r>
        <w:rPr>
          <w:i/>
          <w:spacing w:val="7"/>
          <w:w w:val="105"/>
          <w:sz w:val="18"/>
        </w:rPr>
        <w:t xml:space="preserve"> </w:t>
      </w:r>
      <w:r>
        <w:rPr>
          <w:spacing w:val="-2"/>
          <w:w w:val="105"/>
          <w:sz w:val="18"/>
        </w:rPr>
        <w:t>Cambridge:</w:t>
      </w:r>
      <w:r>
        <w:rPr>
          <w:spacing w:val="20"/>
          <w:w w:val="105"/>
          <w:sz w:val="18"/>
        </w:rPr>
        <w:t xml:space="preserve"> </w:t>
      </w:r>
      <w:r>
        <w:rPr>
          <w:spacing w:val="-2"/>
          <w:w w:val="105"/>
          <w:sz w:val="18"/>
        </w:rPr>
        <w:t>Harvard</w:t>
      </w:r>
      <w:r>
        <w:rPr>
          <w:spacing w:val="15"/>
          <w:w w:val="105"/>
          <w:sz w:val="18"/>
        </w:rPr>
        <w:t xml:space="preserve"> </w:t>
      </w:r>
      <w:r>
        <w:rPr>
          <w:spacing w:val="-2"/>
          <w:w w:val="105"/>
          <w:sz w:val="18"/>
        </w:rPr>
        <w:t xml:space="preserve">Univer­ </w:t>
      </w:r>
      <w:r>
        <w:rPr>
          <w:w w:val="105"/>
          <w:sz w:val="18"/>
        </w:rPr>
        <w:t>sity Press.</w:t>
      </w:r>
    </w:p>
    <w:p w:rsidR="00C550D4" w:rsidRDefault="00E476FC">
      <w:pPr>
        <w:spacing w:line="261" w:lineRule="auto"/>
        <w:ind w:left="432" w:hanging="189"/>
        <w:rPr>
          <w:sz w:val="18"/>
        </w:rPr>
      </w:pPr>
      <w:r>
        <w:rPr>
          <w:w w:val="255"/>
          <w:sz w:val="18"/>
        </w:rPr>
        <w:t>---.</w:t>
      </w:r>
      <w:r>
        <w:rPr>
          <w:spacing w:val="-88"/>
          <w:w w:val="255"/>
          <w:sz w:val="18"/>
        </w:rPr>
        <w:t xml:space="preserve"> </w:t>
      </w:r>
      <w:r>
        <w:rPr>
          <w:sz w:val="18"/>
        </w:rPr>
        <w:t>1996. "Markets</w:t>
      </w:r>
      <w:r>
        <w:rPr>
          <w:spacing w:val="18"/>
          <w:sz w:val="18"/>
        </w:rPr>
        <w:t xml:space="preserve"> </w:t>
      </w:r>
      <w:r>
        <w:rPr>
          <w:sz w:val="18"/>
        </w:rPr>
        <w:t>as Politics: A Political-Cultural Approach</w:t>
      </w:r>
      <w:r>
        <w:rPr>
          <w:spacing w:val="25"/>
          <w:sz w:val="18"/>
        </w:rPr>
        <w:t xml:space="preserve"> </w:t>
      </w:r>
      <w:r>
        <w:rPr>
          <w:sz w:val="18"/>
        </w:rPr>
        <w:t>to Market</w:t>
      </w:r>
      <w:r>
        <w:rPr>
          <w:spacing w:val="24"/>
          <w:sz w:val="18"/>
        </w:rPr>
        <w:t xml:space="preserve"> </w:t>
      </w:r>
      <w:r>
        <w:rPr>
          <w:sz w:val="18"/>
        </w:rPr>
        <w:t xml:space="preserve">Institu­ tions." </w:t>
      </w:r>
      <w:r>
        <w:rPr>
          <w:i/>
          <w:sz w:val="18"/>
        </w:rPr>
        <w:t>American Sociological</w:t>
      </w:r>
      <w:r>
        <w:rPr>
          <w:i/>
          <w:spacing w:val="25"/>
          <w:sz w:val="18"/>
        </w:rPr>
        <w:t xml:space="preserve"> </w:t>
      </w:r>
      <w:r>
        <w:rPr>
          <w:i/>
          <w:sz w:val="18"/>
        </w:rPr>
        <w:t xml:space="preserve">Review </w:t>
      </w:r>
      <w:r>
        <w:rPr>
          <w:sz w:val="18"/>
        </w:rPr>
        <w:t>61:228-44.</w:t>
      </w:r>
    </w:p>
    <w:p w:rsidR="00C550D4" w:rsidRDefault="00E476FC">
      <w:pPr>
        <w:spacing w:line="198" w:lineRule="exact"/>
        <w:ind w:left="244"/>
        <w:rPr>
          <w:sz w:val="18"/>
        </w:rPr>
      </w:pPr>
      <w:r>
        <w:rPr>
          <w:w w:val="255"/>
          <w:sz w:val="18"/>
        </w:rPr>
        <w:t>---.</w:t>
      </w:r>
      <w:r>
        <w:rPr>
          <w:spacing w:val="-90"/>
          <w:w w:val="255"/>
          <w:sz w:val="18"/>
        </w:rPr>
        <w:t xml:space="preserve"> </w:t>
      </w:r>
      <w:r>
        <w:rPr>
          <w:sz w:val="18"/>
        </w:rPr>
        <w:t>2001.</w:t>
      </w:r>
      <w:r>
        <w:rPr>
          <w:spacing w:val="-5"/>
          <w:sz w:val="18"/>
        </w:rPr>
        <w:t xml:space="preserve"> </w:t>
      </w:r>
      <w:r>
        <w:rPr>
          <w:i/>
          <w:sz w:val="18"/>
        </w:rPr>
        <w:t>The</w:t>
      </w:r>
      <w:r>
        <w:rPr>
          <w:i/>
          <w:spacing w:val="-5"/>
          <w:sz w:val="18"/>
        </w:rPr>
        <w:t xml:space="preserve"> </w:t>
      </w:r>
      <w:r>
        <w:rPr>
          <w:i/>
          <w:sz w:val="18"/>
        </w:rPr>
        <w:t>Architecture</w:t>
      </w:r>
      <w:r>
        <w:rPr>
          <w:i/>
          <w:spacing w:val="2"/>
          <w:sz w:val="18"/>
        </w:rPr>
        <w:t xml:space="preserve"> </w:t>
      </w:r>
      <w:r>
        <w:rPr>
          <w:i/>
          <w:sz w:val="18"/>
        </w:rPr>
        <w:t>of</w:t>
      </w:r>
      <w:r>
        <w:rPr>
          <w:i/>
          <w:spacing w:val="7"/>
          <w:sz w:val="18"/>
        </w:rPr>
        <w:t xml:space="preserve"> </w:t>
      </w:r>
      <w:r>
        <w:rPr>
          <w:i/>
          <w:sz w:val="18"/>
        </w:rPr>
        <w:t>Markets.</w:t>
      </w:r>
      <w:r>
        <w:rPr>
          <w:i/>
          <w:spacing w:val="-1"/>
          <w:sz w:val="18"/>
        </w:rPr>
        <w:t xml:space="preserve"> </w:t>
      </w:r>
      <w:r>
        <w:rPr>
          <w:sz w:val="18"/>
        </w:rPr>
        <w:t>Princeton:</w:t>
      </w:r>
      <w:r>
        <w:rPr>
          <w:spacing w:val="6"/>
          <w:sz w:val="18"/>
        </w:rPr>
        <w:t xml:space="preserve"> </w:t>
      </w:r>
      <w:r>
        <w:rPr>
          <w:sz w:val="18"/>
        </w:rPr>
        <w:t>Princeton</w:t>
      </w:r>
      <w:r>
        <w:rPr>
          <w:spacing w:val="1"/>
          <w:sz w:val="18"/>
        </w:rPr>
        <w:t xml:space="preserve"> </w:t>
      </w:r>
      <w:r>
        <w:rPr>
          <w:sz w:val="18"/>
        </w:rPr>
        <w:t>University</w:t>
      </w:r>
      <w:r>
        <w:rPr>
          <w:spacing w:val="-1"/>
          <w:sz w:val="18"/>
        </w:rPr>
        <w:t xml:space="preserve"> </w:t>
      </w:r>
      <w:r>
        <w:rPr>
          <w:spacing w:val="-2"/>
          <w:sz w:val="18"/>
        </w:rPr>
        <w:t>Press.</w:t>
      </w:r>
    </w:p>
    <w:p w:rsidR="00C550D4" w:rsidRDefault="00E476FC">
      <w:pPr>
        <w:spacing w:before="9" w:line="249" w:lineRule="auto"/>
        <w:ind w:left="432" w:right="159" w:hanging="184"/>
        <w:jc w:val="both"/>
        <w:rPr>
          <w:sz w:val="18"/>
        </w:rPr>
      </w:pPr>
      <w:r>
        <w:rPr>
          <w:sz w:val="18"/>
        </w:rPr>
        <w:t>Fligstein, Neil,</w:t>
      </w:r>
      <w:r>
        <w:rPr>
          <w:spacing w:val="-4"/>
          <w:sz w:val="18"/>
        </w:rPr>
        <w:t xml:space="preserve"> </w:t>
      </w:r>
      <w:r>
        <w:rPr>
          <w:sz w:val="18"/>
        </w:rPr>
        <w:t>and</w:t>
      </w:r>
      <w:r>
        <w:rPr>
          <w:spacing w:val="-8"/>
          <w:sz w:val="18"/>
        </w:rPr>
        <w:t xml:space="preserve"> </w:t>
      </w:r>
      <w:r>
        <w:rPr>
          <w:sz w:val="18"/>
        </w:rPr>
        <w:t>Robert</w:t>
      </w:r>
      <w:r>
        <w:rPr>
          <w:spacing w:val="-3"/>
          <w:sz w:val="18"/>
        </w:rPr>
        <w:t xml:space="preserve"> </w:t>
      </w:r>
      <w:r>
        <w:rPr>
          <w:sz w:val="18"/>
        </w:rPr>
        <w:t>Freeland.</w:t>
      </w:r>
      <w:r>
        <w:rPr>
          <w:spacing w:val="-3"/>
          <w:sz w:val="18"/>
        </w:rPr>
        <w:t xml:space="preserve"> </w:t>
      </w:r>
      <w:r>
        <w:rPr>
          <w:sz w:val="18"/>
        </w:rPr>
        <w:t>1995.</w:t>
      </w:r>
      <w:r>
        <w:rPr>
          <w:spacing w:val="-8"/>
          <w:sz w:val="18"/>
        </w:rPr>
        <w:t xml:space="preserve"> </w:t>
      </w:r>
      <w:r>
        <w:rPr>
          <w:sz w:val="18"/>
        </w:rPr>
        <w:t>"Theoretical and</w:t>
      </w:r>
      <w:r>
        <w:rPr>
          <w:spacing w:val="-7"/>
          <w:sz w:val="18"/>
        </w:rPr>
        <w:t xml:space="preserve"> </w:t>
      </w:r>
      <w:r>
        <w:rPr>
          <w:sz w:val="18"/>
        </w:rPr>
        <w:t>Comparative Perspectives on Corporate</w:t>
      </w:r>
      <w:r>
        <w:rPr>
          <w:spacing w:val="17"/>
          <w:sz w:val="18"/>
        </w:rPr>
        <w:t xml:space="preserve"> </w:t>
      </w:r>
      <w:r>
        <w:rPr>
          <w:sz w:val="18"/>
        </w:rPr>
        <w:t>Organization."</w:t>
      </w:r>
      <w:r>
        <w:rPr>
          <w:spacing w:val="-1"/>
          <w:sz w:val="18"/>
        </w:rPr>
        <w:t xml:space="preserve"> </w:t>
      </w:r>
      <w:r>
        <w:rPr>
          <w:i/>
          <w:sz w:val="18"/>
        </w:rPr>
        <w:t>Annual</w:t>
      </w:r>
      <w:r>
        <w:rPr>
          <w:i/>
          <w:spacing w:val="28"/>
          <w:sz w:val="18"/>
        </w:rPr>
        <w:t xml:space="preserve"> </w:t>
      </w:r>
      <w:r>
        <w:rPr>
          <w:i/>
          <w:sz w:val="18"/>
        </w:rPr>
        <w:t>Review of</w:t>
      </w:r>
      <w:r>
        <w:rPr>
          <w:i/>
          <w:spacing w:val="19"/>
          <w:sz w:val="18"/>
        </w:rPr>
        <w:t xml:space="preserve"> </w:t>
      </w:r>
      <w:r>
        <w:rPr>
          <w:i/>
          <w:sz w:val="18"/>
        </w:rPr>
        <w:t>Sociology</w:t>
      </w:r>
      <w:r>
        <w:rPr>
          <w:i/>
          <w:spacing w:val="26"/>
          <w:sz w:val="18"/>
        </w:rPr>
        <w:t xml:space="preserve"> </w:t>
      </w:r>
      <w:r>
        <w:rPr>
          <w:sz w:val="18"/>
        </w:rPr>
        <w:t>21:21-43.</w:t>
      </w:r>
    </w:p>
    <w:p w:rsidR="00C550D4" w:rsidRDefault="00E476FC">
      <w:pPr>
        <w:spacing w:before="2" w:line="256" w:lineRule="auto"/>
        <w:ind w:left="432" w:right="145" w:hanging="179"/>
        <w:jc w:val="both"/>
        <w:rPr>
          <w:sz w:val="18"/>
        </w:rPr>
      </w:pPr>
      <w:r>
        <w:rPr>
          <w:sz w:val="18"/>
        </w:rPr>
        <w:t>Fligstein,</w:t>
      </w:r>
      <w:r>
        <w:rPr>
          <w:spacing w:val="25"/>
          <w:sz w:val="18"/>
        </w:rPr>
        <w:t xml:space="preserve"> </w:t>
      </w:r>
      <w:r>
        <w:rPr>
          <w:sz w:val="18"/>
        </w:rPr>
        <w:t xml:space="preserve">Neil, and Iona Mara-Drita. 1992. "How to Make a Market: Reflections on </w:t>
      </w:r>
      <w:r>
        <w:rPr>
          <w:spacing w:val="-2"/>
          <w:sz w:val="18"/>
        </w:rPr>
        <w:t>the</w:t>
      </w:r>
      <w:r>
        <w:rPr>
          <w:spacing w:val="-10"/>
          <w:sz w:val="18"/>
        </w:rPr>
        <w:t xml:space="preserve"> </w:t>
      </w:r>
      <w:r>
        <w:rPr>
          <w:spacing w:val="-2"/>
          <w:sz w:val="18"/>
        </w:rPr>
        <w:t>European</w:t>
      </w:r>
      <w:r>
        <w:rPr>
          <w:spacing w:val="-9"/>
          <w:sz w:val="18"/>
        </w:rPr>
        <w:t xml:space="preserve"> </w:t>
      </w:r>
      <w:r>
        <w:rPr>
          <w:spacing w:val="-2"/>
          <w:sz w:val="18"/>
        </w:rPr>
        <w:t>Union's</w:t>
      </w:r>
      <w:r>
        <w:rPr>
          <w:spacing w:val="-9"/>
          <w:sz w:val="18"/>
        </w:rPr>
        <w:t xml:space="preserve"> </w:t>
      </w:r>
      <w:r>
        <w:rPr>
          <w:spacing w:val="-2"/>
          <w:sz w:val="18"/>
        </w:rPr>
        <w:t>Single-Market</w:t>
      </w:r>
      <w:r>
        <w:rPr>
          <w:spacing w:val="6"/>
          <w:sz w:val="18"/>
        </w:rPr>
        <w:t xml:space="preserve"> </w:t>
      </w:r>
      <w:r>
        <w:rPr>
          <w:spacing w:val="-2"/>
          <w:sz w:val="18"/>
        </w:rPr>
        <w:t>Progr</w:t>
      </w:r>
      <w:r>
        <w:rPr>
          <w:spacing w:val="-2"/>
          <w:sz w:val="18"/>
        </w:rPr>
        <w:t>am."</w:t>
      </w:r>
      <w:r>
        <w:rPr>
          <w:spacing w:val="-4"/>
          <w:sz w:val="18"/>
        </w:rPr>
        <w:t xml:space="preserve"> </w:t>
      </w:r>
      <w:r>
        <w:rPr>
          <w:i/>
          <w:spacing w:val="-2"/>
          <w:sz w:val="18"/>
        </w:rPr>
        <w:t>American</w:t>
      </w:r>
      <w:r>
        <w:rPr>
          <w:i/>
          <w:spacing w:val="-10"/>
          <w:sz w:val="18"/>
        </w:rPr>
        <w:t xml:space="preserve"> </w:t>
      </w:r>
      <w:r>
        <w:rPr>
          <w:i/>
          <w:spacing w:val="-2"/>
          <w:sz w:val="18"/>
        </w:rPr>
        <w:t xml:space="preserve">Journal of Sociology </w:t>
      </w:r>
      <w:r>
        <w:rPr>
          <w:spacing w:val="-2"/>
          <w:sz w:val="18"/>
        </w:rPr>
        <w:t xml:space="preserve">102:1- </w:t>
      </w:r>
      <w:r>
        <w:rPr>
          <w:spacing w:val="-4"/>
          <w:sz w:val="18"/>
        </w:rPr>
        <w:t>34.</w:t>
      </w:r>
    </w:p>
    <w:p w:rsidR="00C550D4" w:rsidRDefault="00E476FC">
      <w:pPr>
        <w:spacing w:line="256" w:lineRule="auto"/>
        <w:ind w:left="431" w:right="154" w:hanging="178"/>
        <w:jc w:val="both"/>
        <w:rPr>
          <w:sz w:val="18"/>
        </w:rPr>
      </w:pPr>
      <w:r>
        <w:rPr>
          <w:sz w:val="18"/>
        </w:rPr>
        <w:t xml:space="preserve">Franzosi, Roberto. 1995. </w:t>
      </w:r>
      <w:r>
        <w:rPr>
          <w:i/>
          <w:sz w:val="18"/>
        </w:rPr>
        <w:t xml:space="preserve">The Puzzle of Strikes. </w:t>
      </w:r>
      <w:r>
        <w:rPr>
          <w:sz w:val="18"/>
        </w:rPr>
        <w:t xml:space="preserve">Cambridge: Cambridge University </w:t>
      </w:r>
      <w:r>
        <w:rPr>
          <w:spacing w:val="-2"/>
          <w:sz w:val="18"/>
        </w:rPr>
        <w:t>Press.</w:t>
      </w:r>
    </w:p>
    <w:p w:rsidR="00C550D4" w:rsidRDefault="00E476FC">
      <w:pPr>
        <w:spacing w:line="261" w:lineRule="auto"/>
        <w:ind w:left="433" w:right="153" w:hanging="180"/>
        <w:jc w:val="both"/>
        <w:rPr>
          <w:sz w:val="18"/>
        </w:rPr>
      </w:pPr>
      <w:r>
        <w:rPr>
          <w:sz w:val="18"/>
        </w:rPr>
        <w:t>Freeland, Robert F.</w:t>
      </w:r>
      <w:r>
        <w:rPr>
          <w:spacing w:val="-7"/>
          <w:sz w:val="18"/>
        </w:rPr>
        <w:t xml:space="preserve"> </w:t>
      </w:r>
      <w:r>
        <w:rPr>
          <w:sz w:val="18"/>
        </w:rPr>
        <w:t>1996.</w:t>
      </w:r>
      <w:r>
        <w:rPr>
          <w:spacing w:val="-7"/>
          <w:sz w:val="18"/>
        </w:rPr>
        <w:t xml:space="preserve"> </w:t>
      </w:r>
      <w:r>
        <w:rPr>
          <w:sz w:val="18"/>
        </w:rPr>
        <w:t>"The</w:t>
      </w:r>
      <w:r>
        <w:rPr>
          <w:spacing w:val="-6"/>
          <w:sz w:val="18"/>
        </w:rPr>
        <w:t xml:space="preserve"> </w:t>
      </w:r>
      <w:r>
        <w:rPr>
          <w:sz w:val="18"/>
        </w:rPr>
        <w:t>Myth</w:t>
      </w:r>
      <w:r>
        <w:rPr>
          <w:spacing w:val="-9"/>
          <w:sz w:val="18"/>
        </w:rPr>
        <w:t xml:space="preserve"> </w:t>
      </w:r>
      <w:r>
        <w:rPr>
          <w:sz w:val="18"/>
        </w:rPr>
        <w:t>of</w:t>
      </w:r>
      <w:r>
        <w:rPr>
          <w:spacing w:val="-1"/>
          <w:sz w:val="18"/>
        </w:rPr>
        <w:t xml:space="preserve"> </w:t>
      </w:r>
      <w:r>
        <w:rPr>
          <w:sz w:val="18"/>
        </w:rPr>
        <w:t>the</w:t>
      </w:r>
      <w:r>
        <w:rPr>
          <w:spacing w:val="-9"/>
          <w:sz w:val="18"/>
        </w:rPr>
        <w:t xml:space="preserve"> </w:t>
      </w:r>
      <w:r>
        <w:rPr>
          <w:sz w:val="18"/>
        </w:rPr>
        <w:t>M-Form: Governance, Consent,</w:t>
      </w:r>
      <w:r>
        <w:rPr>
          <w:spacing w:val="-3"/>
          <w:sz w:val="18"/>
        </w:rPr>
        <w:t xml:space="preserve"> </w:t>
      </w:r>
      <w:r>
        <w:rPr>
          <w:sz w:val="18"/>
        </w:rPr>
        <w:t>and</w:t>
      </w:r>
      <w:r>
        <w:rPr>
          <w:spacing w:val="-3"/>
          <w:sz w:val="18"/>
        </w:rPr>
        <w:t xml:space="preserve"> </w:t>
      </w:r>
      <w:r>
        <w:rPr>
          <w:sz w:val="18"/>
        </w:rPr>
        <w:t xml:space="preserve">Orga­ nizational Change." </w:t>
      </w:r>
      <w:r>
        <w:rPr>
          <w:i/>
          <w:sz w:val="18"/>
        </w:rPr>
        <w:t>American</w:t>
      </w:r>
      <w:r>
        <w:rPr>
          <w:i/>
          <w:spacing w:val="-8"/>
          <w:sz w:val="18"/>
        </w:rPr>
        <w:t xml:space="preserve"> </w:t>
      </w:r>
      <w:r>
        <w:rPr>
          <w:i/>
          <w:sz w:val="18"/>
        </w:rPr>
        <w:t>Journal</w:t>
      </w:r>
      <w:r>
        <w:rPr>
          <w:i/>
          <w:spacing w:val="17"/>
          <w:sz w:val="18"/>
        </w:rPr>
        <w:t xml:space="preserve"> </w:t>
      </w:r>
      <w:r>
        <w:rPr>
          <w:i/>
          <w:sz w:val="18"/>
        </w:rPr>
        <w:t>of</w:t>
      </w:r>
      <w:r>
        <w:rPr>
          <w:i/>
          <w:spacing w:val="13"/>
          <w:sz w:val="18"/>
        </w:rPr>
        <w:t xml:space="preserve"> </w:t>
      </w:r>
      <w:r>
        <w:rPr>
          <w:i/>
          <w:sz w:val="18"/>
        </w:rPr>
        <w:t>Sociology</w:t>
      </w:r>
      <w:r>
        <w:rPr>
          <w:i/>
          <w:spacing w:val="14"/>
          <w:sz w:val="18"/>
        </w:rPr>
        <w:t xml:space="preserve"> </w:t>
      </w:r>
      <w:r>
        <w:rPr>
          <w:sz w:val="18"/>
        </w:rPr>
        <w:t>102:483-526.</w:t>
      </w:r>
    </w:p>
    <w:p w:rsidR="00C550D4" w:rsidRDefault="00E476FC">
      <w:pPr>
        <w:spacing w:before="2" w:line="256" w:lineRule="auto"/>
        <w:ind w:left="434" w:right="153" w:hanging="186"/>
        <w:jc w:val="both"/>
        <w:rPr>
          <w:sz w:val="18"/>
        </w:rPr>
      </w:pPr>
      <w:r>
        <w:rPr>
          <w:sz w:val="18"/>
        </w:rPr>
        <w:t>Freeman, Linton C.,</w:t>
      </w:r>
      <w:r>
        <w:rPr>
          <w:spacing w:val="-1"/>
          <w:sz w:val="18"/>
        </w:rPr>
        <w:t xml:space="preserve"> </w:t>
      </w:r>
      <w:r>
        <w:rPr>
          <w:sz w:val="18"/>
        </w:rPr>
        <w:t>Douglas R.</w:t>
      </w:r>
      <w:r>
        <w:rPr>
          <w:spacing w:val="-3"/>
          <w:sz w:val="18"/>
        </w:rPr>
        <w:t xml:space="preserve"> </w:t>
      </w:r>
      <w:r>
        <w:rPr>
          <w:sz w:val="18"/>
        </w:rPr>
        <w:t xml:space="preserve">White, and A. Kimball Romney, eds. 1989. </w:t>
      </w:r>
      <w:r>
        <w:rPr>
          <w:i/>
          <w:sz w:val="18"/>
        </w:rPr>
        <w:t>Research Methods</w:t>
      </w:r>
      <w:r>
        <w:rPr>
          <w:i/>
          <w:spacing w:val="-5"/>
          <w:sz w:val="18"/>
        </w:rPr>
        <w:t xml:space="preserve"> </w:t>
      </w:r>
      <w:r>
        <w:rPr>
          <w:i/>
          <w:sz w:val="18"/>
        </w:rPr>
        <w:t>in</w:t>
      </w:r>
      <w:r>
        <w:rPr>
          <w:i/>
          <w:spacing w:val="-9"/>
          <w:sz w:val="18"/>
        </w:rPr>
        <w:t xml:space="preserve"> </w:t>
      </w:r>
      <w:r>
        <w:rPr>
          <w:i/>
          <w:sz w:val="18"/>
        </w:rPr>
        <w:t>Social</w:t>
      </w:r>
      <w:r>
        <w:rPr>
          <w:i/>
          <w:spacing w:val="7"/>
          <w:sz w:val="18"/>
        </w:rPr>
        <w:t xml:space="preserve"> </w:t>
      </w:r>
      <w:r>
        <w:rPr>
          <w:i/>
          <w:sz w:val="18"/>
        </w:rPr>
        <w:t>Network</w:t>
      </w:r>
      <w:r>
        <w:rPr>
          <w:i/>
          <w:spacing w:val="5"/>
          <w:sz w:val="18"/>
        </w:rPr>
        <w:t xml:space="preserve"> </w:t>
      </w:r>
      <w:r>
        <w:rPr>
          <w:i/>
          <w:sz w:val="18"/>
        </w:rPr>
        <w:t>Analysis.</w:t>
      </w:r>
      <w:r>
        <w:rPr>
          <w:i/>
          <w:spacing w:val="-6"/>
          <w:sz w:val="18"/>
        </w:rPr>
        <w:t xml:space="preserve"> </w:t>
      </w:r>
      <w:r>
        <w:rPr>
          <w:sz w:val="18"/>
        </w:rPr>
        <w:t>Fairfax,</w:t>
      </w:r>
      <w:r>
        <w:rPr>
          <w:spacing w:val="-3"/>
          <w:sz w:val="18"/>
        </w:rPr>
        <w:t xml:space="preserve"> </w:t>
      </w:r>
      <w:r>
        <w:rPr>
          <w:sz w:val="18"/>
        </w:rPr>
        <w:t>Va.:</w:t>
      </w:r>
      <w:r>
        <w:rPr>
          <w:spacing w:val="-5"/>
          <w:sz w:val="18"/>
        </w:rPr>
        <w:t xml:space="preserve"> </w:t>
      </w:r>
      <w:r>
        <w:rPr>
          <w:sz w:val="18"/>
        </w:rPr>
        <w:t>George</w:t>
      </w:r>
      <w:r>
        <w:rPr>
          <w:spacing w:val="-2"/>
          <w:sz w:val="18"/>
        </w:rPr>
        <w:t xml:space="preserve"> </w:t>
      </w:r>
      <w:r>
        <w:rPr>
          <w:sz w:val="18"/>
        </w:rPr>
        <w:t>Mason</w:t>
      </w:r>
      <w:r>
        <w:rPr>
          <w:spacing w:val="-3"/>
          <w:sz w:val="18"/>
        </w:rPr>
        <w:t xml:space="preserve"> </w:t>
      </w:r>
      <w:r>
        <w:rPr>
          <w:sz w:val="18"/>
        </w:rPr>
        <w:t>University</w:t>
      </w:r>
      <w:r>
        <w:rPr>
          <w:spacing w:val="-5"/>
          <w:sz w:val="18"/>
        </w:rPr>
        <w:t xml:space="preserve"> </w:t>
      </w:r>
      <w:r>
        <w:rPr>
          <w:sz w:val="18"/>
        </w:rPr>
        <w:t>Press.</w:t>
      </w:r>
    </w:p>
    <w:p w:rsidR="00C550D4" w:rsidRDefault="00E476FC">
      <w:pPr>
        <w:spacing w:before="4" w:line="256" w:lineRule="auto"/>
        <w:ind w:left="436" w:right="168" w:hanging="184"/>
        <w:jc w:val="both"/>
        <w:rPr>
          <w:sz w:val="18"/>
        </w:rPr>
      </w:pPr>
      <w:r>
        <w:rPr>
          <w:sz w:val="18"/>
        </w:rPr>
        <w:t>Freeman, Linton C., and Douglas R.</w:t>
      </w:r>
      <w:r>
        <w:rPr>
          <w:spacing w:val="-3"/>
          <w:sz w:val="18"/>
        </w:rPr>
        <w:t xml:space="preserve"> </w:t>
      </w:r>
      <w:r>
        <w:rPr>
          <w:sz w:val="18"/>
        </w:rPr>
        <w:t>White. 1994</w:t>
      </w:r>
      <w:r>
        <w:rPr>
          <w:spacing w:val="-4"/>
          <w:sz w:val="18"/>
        </w:rPr>
        <w:t xml:space="preserve"> </w:t>
      </w:r>
      <w:r>
        <w:rPr>
          <w:sz w:val="18"/>
        </w:rPr>
        <w:t>"Using Galois Lattices t</w:t>
      </w:r>
      <w:r>
        <w:rPr>
          <w:sz w:val="18"/>
        </w:rPr>
        <w:t>o Represent Network Data."</w:t>
      </w:r>
      <w:r>
        <w:rPr>
          <w:spacing w:val="-4"/>
          <w:sz w:val="18"/>
        </w:rPr>
        <w:t xml:space="preserve"> </w:t>
      </w:r>
      <w:r>
        <w:rPr>
          <w:i/>
          <w:sz w:val="18"/>
        </w:rPr>
        <w:t>Sociological</w:t>
      </w:r>
      <w:r>
        <w:rPr>
          <w:i/>
          <w:spacing w:val="10"/>
          <w:sz w:val="18"/>
        </w:rPr>
        <w:t xml:space="preserve"> </w:t>
      </w:r>
      <w:r>
        <w:rPr>
          <w:i/>
          <w:sz w:val="18"/>
        </w:rPr>
        <w:t>Methodology</w:t>
      </w:r>
      <w:r>
        <w:rPr>
          <w:i/>
          <w:spacing w:val="11"/>
          <w:sz w:val="18"/>
        </w:rPr>
        <w:t xml:space="preserve"> </w:t>
      </w:r>
      <w:r>
        <w:rPr>
          <w:sz w:val="18"/>
        </w:rPr>
        <w:t>23:127-46.</w:t>
      </w:r>
    </w:p>
    <w:p w:rsidR="00C550D4" w:rsidRDefault="00E476FC">
      <w:pPr>
        <w:spacing w:line="222" w:lineRule="exact"/>
        <w:ind w:left="253"/>
        <w:rPr>
          <w:sz w:val="18"/>
        </w:rPr>
      </w:pPr>
      <w:r>
        <w:rPr>
          <w:sz w:val="18"/>
        </w:rPr>
        <w:t>Freyd,</w:t>
      </w:r>
      <w:r>
        <w:rPr>
          <w:spacing w:val="-12"/>
          <w:sz w:val="18"/>
        </w:rPr>
        <w:t xml:space="preserve"> </w:t>
      </w:r>
      <w:r>
        <w:rPr>
          <w:sz w:val="18"/>
        </w:rPr>
        <w:t>Jennifer</w:t>
      </w:r>
      <w:r>
        <w:rPr>
          <w:spacing w:val="-11"/>
          <w:sz w:val="18"/>
        </w:rPr>
        <w:t xml:space="preserve"> </w:t>
      </w:r>
      <w:r>
        <w:rPr>
          <w:sz w:val="23"/>
        </w:rPr>
        <w:t>J.</w:t>
      </w:r>
      <w:r>
        <w:rPr>
          <w:spacing w:val="-14"/>
          <w:sz w:val="23"/>
        </w:rPr>
        <w:t xml:space="preserve"> </w:t>
      </w:r>
      <w:r>
        <w:rPr>
          <w:sz w:val="18"/>
        </w:rPr>
        <w:t>1993.</w:t>
      </w:r>
      <w:r>
        <w:rPr>
          <w:spacing w:val="-12"/>
          <w:sz w:val="18"/>
        </w:rPr>
        <w:t xml:space="preserve"> </w:t>
      </w:r>
      <w:r>
        <w:rPr>
          <w:sz w:val="18"/>
        </w:rPr>
        <w:t>"Five</w:t>
      </w:r>
      <w:r>
        <w:rPr>
          <w:spacing w:val="-2"/>
          <w:sz w:val="18"/>
        </w:rPr>
        <w:t xml:space="preserve"> </w:t>
      </w:r>
      <w:r>
        <w:rPr>
          <w:sz w:val="18"/>
        </w:rPr>
        <w:t>Hunches</w:t>
      </w:r>
      <w:r>
        <w:rPr>
          <w:spacing w:val="-4"/>
          <w:sz w:val="18"/>
        </w:rPr>
        <w:t xml:space="preserve"> </w:t>
      </w:r>
      <w:r>
        <w:rPr>
          <w:sz w:val="18"/>
        </w:rPr>
        <w:t>about</w:t>
      </w:r>
      <w:r>
        <w:rPr>
          <w:spacing w:val="6"/>
          <w:sz w:val="18"/>
        </w:rPr>
        <w:t xml:space="preserve"> </w:t>
      </w:r>
      <w:r>
        <w:rPr>
          <w:sz w:val="18"/>
        </w:rPr>
        <w:t>Perceptual</w:t>
      </w:r>
      <w:r>
        <w:rPr>
          <w:spacing w:val="10"/>
          <w:sz w:val="18"/>
        </w:rPr>
        <w:t xml:space="preserve"> </w:t>
      </w:r>
      <w:r>
        <w:rPr>
          <w:sz w:val="18"/>
        </w:rPr>
        <w:t>Processes</w:t>
      </w:r>
      <w:r>
        <w:rPr>
          <w:spacing w:val="3"/>
          <w:sz w:val="18"/>
        </w:rPr>
        <w:t xml:space="preserve"> </w:t>
      </w:r>
      <w:r>
        <w:rPr>
          <w:sz w:val="18"/>
        </w:rPr>
        <w:t>and Dynamic</w:t>
      </w:r>
      <w:r>
        <w:rPr>
          <w:spacing w:val="3"/>
          <w:sz w:val="18"/>
        </w:rPr>
        <w:t xml:space="preserve"> </w:t>
      </w:r>
      <w:r>
        <w:rPr>
          <w:spacing w:val="-4"/>
          <w:sz w:val="18"/>
        </w:rPr>
        <w:t>Rep­</w:t>
      </w:r>
    </w:p>
    <w:p w:rsidR="00C550D4" w:rsidRDefault="00E476FC">
      <w:pPr>
        <w:spacing w:before="8"/>
        <w:ind w:left="433"/>
        <w:rPr>
          <w:i/>
          <w:sz w:val="18"/>
        </w:rPr>
      </w:pPr>
      <w:r>
        <w:rPr>
          <w:sz w:val="18"/>
        </w:rPr>
        <w:t>resentations."</w:t>
      </w:r>
      <w:r>
        <w:rPr>
          <w:spacing w:val="42"/>
          <w:sz w:val="18"/>
        </w:rPr>
        <w:t xml:space="preserve"> </w:t>
      </w:r>
      <w:r>
        <w:rPr>
          <w:sz w:val="18"/>
        </w:rPr>
        <w:t>In</w:t>
      </w:r>
      <w:r>
        <w:rPr>
          <w:spacing w:val="40"/>
          <w:sz w:val="18"/>
        </w:rPr>
        <w:t xml:space="preserve"> </w:t>
      </w:r>
      <w:r>
        <w:rPr>
          <w:sz w:val="18"/>
        </w:rPr>
        <w:t>D.</w:t>
      </w:r>
      <w:r>
        <w:rPr>
          <w:spacing w:val="49"/>
          <w:sz w:val="18"/>
        </w:rPr>
        <w:t xml:space="preserve"> </w:t>
      </w:r>
      <w:r>
        <w:rPr>
          <w:sz w:val="18"/>
        </w:rPr>
        <w:t>Meyer</w:t>
      </w:r>
      <w:r>
        <w:rPr>
          <w:spacing w:val="45"/>
          <w:sz w:val="18"/>
        </w:rPr>
        <w:t xml:space="preserve"> </w:t>
      </w:r>
      <w:r>
        <w:rPr>
          <w:sz w:val="18"/>
        </w:rPr>
        <w:t>and</w:t>
      </w:r>
      <w:r>
        <w:rPr>
          <w:spacing w:val="40"/>
          <w:sz w:val="18"/>
        </w:rPr>
        <w:t xml:space="preserve"> </w:t>
      </w:r>
      <w:r>
        <w:rPr>
          <w:sz w:val="18"/>
        </w:rPr>
        <w:t>S.</w:t>
      </w:r>
      <w:r>
        <w:rPr>
          <w:spacing w:val="48"/>
          <w:sz w:val="18"/>
        </w:rPr>
        <w:t xml:space="preserve"> </w:t>
      </w:r>
      <w:r>
        <w:rPr>
          <w:sz w:val="18"/>
        </w:rPr>
        <w:t>Kornblum,</w:t>
      </w:r>
      <w:r>
        <w:rPr>
          <w:spacing w:val="54"/>
          <w:sz w:val="18"/>
        </w:rPr>
        <w:t xml:space="preserve"> </w:t>
      </w:r>
      <w:r>
        <w:rPr>
          <w:sz w:val="18"/>
        </w:rPr>
        <w:t>eds.,</w:t>
      </w:r>
      <w:r>
        <w:rPr>
          <w:spacing w:val="47"/>
          <w:sz w:val="18"/>
        </w:rPr>
        <w:t xml:space="preserve"> </w:t>
      </w:r>
      <w:r>
        <w:rPr>
          <w:i/>
          <w:sz w:val="18"/>
        </w:rPr>
        <w:t>Attention</w:t>
      </w:r>
      <w:r>
        <w:rPr>
          <w:i/>
          <w:spacing w:val="49"/>
          <w:sz w:val="18"/>
        </w:rPr>
        <w:t xml:space="preserve"> </w:t>
      </w:r>
      <w:r>
        <w:rPr>
          <w:i/>
          <w:sz w:val="18"/>
        </w:rPr>
        <w:t>and</w:t>
      </w:r>
      <w:r>
        <w:rPr>
          <w:i/>
          <w:spacing w:val="62"/>
          <w:sz w:val="18"/>
        </w:rPr>
        <w:t xml:space="preserve"> </w:t>
      </w:r>
      <w:r>
        <w:rPr>
          <w:i/>
          <w:spacing w:val="-2"/>
          <w:sz w:val="18"/>
        </w:rPr>
        <w:t>Performance,</w:t>
      </w:r>
    </w:p>
    <w:p w:rsidR="00C550D4" w:rsidRDefault="00E476FC">
      <w:pPr>
        <w:spacing w:before="14"/>
        <w:ind w:left="427"/>
        <w:rPr>
          <w:sz w:val="18"/>
        </w:rPr>
      </w:pPr>
      <w:r>
        <w:rPr>
          <w:sz w:val="18"/>
        </w:rPr>
        <w:t>14:99-119.</w:t>
      </w:r>
      <w:r>
        <w:rPr>
          <w:spacing w:val="25"/>
          <w:sz w:val="18"/>
        </w:rPr>
        <w:t xml:space="preserve"> </w:t>
      </w:r>
      <w:r>
        <w:rPr>
          <w:sz w:val="18"/>
        </w:rPr>
        <w:t>Cambridge:</w:t>
      </w:r>
      <w:r>
        <w:rPr>
          <w:spacing w:val="30"/>
          <w:sz w:val="18"/>
        </w:rPr>
        <w:t xml:space="preserve"> </w:t>
      </w:r>
      <w:r>
        <w:rPr>
          <w:sz w:val="18"/>
        </w:rPr>
        <w:t>MIT</w:t>
      </w:r>
      <w:r>
        <w:rPr>
          <w:spacing w:val="27"/>
          <w:sz w:val="18"/>
        </w:rPr>
        <w:t xml:space="preserve"> </w:t>
      </w:r>
      <w:r>
        <w:rPr>
          <w:spacing w:val="-2"/>
          <w:sz w:val="18"/>
        </w:rPr>
        <w:t>Press.</w:t>
      </w:r>
    </w:p>
    <w:p w:rsidR="00C550D4" w:rsidRDefault="00E476FC">
      <w:pPr>
        <w:spacing w:before="19" w:line="249" w:lineRule="auto"/>
        <w:ind w:left="432" w:right="157" w:hanging="184"/>
        <w:rPr>
          <w:sz w:val="18"/>
        </w:rPr>
      </w:pPr>
      <w:r>
        <w:rPr>
          <w:spacing w:val="-2"/>
          <w:sz w:val="18"/>
        </w:rPr>
        <w:t>Friedell,</w:t>
      </w:r>
      <w:r>
        <w:rPr>
          <w:spacing w:val="16"/>
          <w:sz w:val="18"/>
        </w:rPr>
        <w:t xml:space="preserve"> </w:t>
      </w:r>
      <w:r>
        <w:rPr>
          <w:spacing w:val="-2"/>
          <w:sz w:val="18"/>
        </w:rPr>
        <w:t>Morris.</w:t>
      </w:r>
      <w:r>
        <w:rPr>
          <w:spacing w:val="15"/>
          <w:sz w:val="18"/>
        </w:rPr>
        <w:t xml:space="preserve"> </w:t>
      </w:r>
      <w:r>
        <w:rPr>
          <w:spacing w:val="-2"/>
          <w:sz w:val="18"/>
        </w:rPr>
        <w:t>1967.</w:t>
      </w:r>
      <w:r>
        <w:rPr>
          <w:spacing w:val="10"/>
          <w:sz w:val="18"/>
        </w:rPr>
        <w:t xml:space="preserve"> </w:t>
      </w:r>
      <w:r>
        <w:rPr>
          <w:spacing w:val="-2"/>
          <w:sz w:val="18"/>
        </w:rPr>
        <w:t>"Organizations</w:t>
      </w:r>
      <w:r>
        <w:rPr>
          <w:spacing w:val="6"/>
          <w:sz w:val="18"/>
        </w:rPr>
        <w:t xml:space="preserve"> </w:t>
      </w:r>
      <w:r>
        <w:rPr>
          <w:spacing w:val="-2"/>
          <w:sz w:val="18"/>
        </w:rPr>
        <w:t>as</w:t>
      </w:r>
      <w:r>
        <w:rPr>
          <w:sz w:val="18"/>
        </w:rPr>
        <w:t xml:space="preserve"> </w:t>
      </w:r>
      <w:r>
        <w:rPr>
          <w:spacing w:val="-2"/>
          <w:sz w:val="18"/>
        </w:rPr>
        <w:t>Semilattices."</w:t>
      </w:r>
      <w:r>
        <w:rPr>
          <w:sz w:val="18"/>
        </w:rPr>
        <w:t xml:space="preserve"> </w:t>
      </w:r>
      <w:r>
        <w:rPr>
          <w:i/>
          <w:spacing w:val="-2"/>
          <w:sz w:val="18"/>
        </w:rPr>
        <w:t>American</w:t>
      </w:r>
      <w:r>
        <w:rPr>
          <w:i/>
          <w:spacing w:val="13"/>
          <w:sz w:val="18"/>
        </w:rPr>
        <w:t xml:space="preserve"> </w:t>
      </w:r>
      <w:r>
        <w:rPr>
          <w:i/>
          <w:spacing w:val="-2"/>
          <w:sz w:val="18"/>
        </w:rPr>
        <w:t>Sociological</w:t>
      </w:r>
      <w:r>
        <w:rPr>
          <w:i/>
          <w:spacing w:val="26"/>
          <w:sz w:val="18"/>
        </w:rPr>
        <w:t xml:space="preserve"> </w:t>
      </w:r>
      <w:r>
        <w:rPr>
          <w:spacing w:val="-2"/>
          <w:sz w:val="18"/>
        </w:rPr>
        <w:t>Review 32:46-54.</w:t>
      </w:r>
    </w:p>
    <w:p w:rsidR="00C550D4" w:rsidRDefault="00E476FC">
      <w:pPr>
        <w:spacing w:before="11" w:line="256" w:lineRule="auto"/>
        <w:ind w:left="428" w:hanging="180"/>
        <w:rPr>
          <w:sz w:val="18"/>
        </w:rPr>
      </w:pPr>
      <w:r>
        <w:rPr>
          <w:spacing w:val="-2"/>
          <w:sz w:val="18"/>
        </w:rPr>
        <w:t>Friedkin,</w:t>
      </w:r>
      <w:r>
        <w:rPr>
          <w:spacing w:val="11"/>
          <w:sz w:val="18"/>
        </w:rPr>
        <w:t xml:space="preserve"> </w:t>
      </w:r>
      <w:r>
        <w:rPr>
          <w:spacing w:val="-2"/>
          <w:sz w:val="18"/>
        </w:rPr>
        <w:t>Noah.</w:t>
      </w:r>
      <w:r>
        <w:rPr>
          <w:sz w:val="18"/>
        </w:rPr>
        <w:t xml:space="preserve"> </w:t>
      </w:r>
      <w:r>
        <w:rPr>
          <w:spacing w:val="-2"/>
          <w:sz w:val="18"/>
        </w:rPr>
        <w:t>1998.</w:t>
      </w:r>
      <w:r>
        <w:rPr>
          <w:sz w:val="18"/>
        </w:rPr>
        <w:t xml:space="preserve"> </w:t>
      </w:r>
      <w:r>
        <w:rPr>
          <w:i/>
          <w:spacing w:val="-2"/>
          <w:sz w:val="18"/>
        </w:rPr>
        <w:t>A</w:t>
      </w:r>
      <w:r>
        <w:rPr>
          <w:i/>
          <w:spacing w:val="-5"/>
          <w:sz w:val="18"/>
        </w:rPr>
        <w:t xml:space="preserve"> </w:t>
      </w:r>
      <w:r>
        <w:rPr>
          <w:i/>
          <w:spacing w:val="-2"/>
          <w:sz w:val="18"/>
        </w:rPr>
        <w:t>Structural</w:t>
      </w:r>
      <w:r>
        <w:rPr>
          <w:i/>
          <w:spacing w:val="15"/>
          <w:sz w:val="18"/>
        </w:rPr>
        <w:t xml:space="preserve"> </w:t>
      </w:r>
      <w:r>
        <w:rPr>
          <w:i/>
          <w:spacing w:val="-2"/>
          <w:sz w:val="18"/>
        </w:rPr>
        <w:t>Theory</w:t>
      </w:r>
      <w:r>
        <w:rPr>
          <w:i/>
          <w:spacing w:val="17"/>
          <w:sz w:val="18"/>
        </w:rPr>
        <w:t xml:space="preserve"> </w:t>
      </w:r>
      <w:r>
        <w:rPr>
          <w:i/>
          <w:spacing w:val="-2"/>
          <w:sz w:val="18"/>
        </w:rPr>
        <w:t>of</w:t>
      </w:r>
      <w:r>
        <w:rPr>
          <w:i/>
          <w:spacing w:val="11"/>
          <w:sz w:val="18"/>
        </w:rPr>
        <w:t xml:space="preserve"> </w:t>
      </w:r>
      <w:r>
        <w:rPr>
          <w:i/>
          <w:spacing w:val="-2"/>
          <w:sz w:val="18"/>
        </w:rPr>
        <w:t>Social</w:t>
      </w:r>
      <w:r>
        <w:rPr>
          <w:i/>
          <w:spacing w:val="24"/>
          <w:sz w:val="18"/>
        </w:rPr>
        <w:t xml:space="preserve"> </w:t>
      </w:r>
      <w:r>
        <w:rPr>
          <w:i/>
          <w:spacing w:val="-2"/>
          <w:sz w:val="18"/>
        </w:rPr>
        <w:t>Influence.</w:t>
      </w:r>
      <w:r>
        <w:rPr>
          <w:i/>
          <w:sz w:val="18"/>
        </w:rPr>
        <w:t xml:space="preserve"> </w:t>
      </w:r>
      <w:r>
        <w:rPr>
          <w:spacing w:val="-2"/>
          <w:sz w:val="18"/>
        </w:rPr>
        <w:t>Cambridge:</w:t>
      </w:r>
      <w:r>
        <w:rPr>
          <w:spacing w:val="19"/>
          <w:sz w:val="18"/>
        </w:rPr>
        <w:t xml:space="preserve"> </w:t>
      </w:r>
      <w:r>
        <w:rPr>
          <w:spacing w:val="-2"/>
          <w:sz w:val="18"/>
        </w:rPr>
        <w:t xml:space="preserve">Cambridge </w:t>
      </w:r>
      <w:r>
        <w:rPr>
          <w:sz w:val="18"/>
        </w:rPr>
        <w:t>University Press.</w:t>
      </w:r>
    </w:p>
    <w:p w:rsidR="00C550D4" w:rsidRDefault="00C550D4">
      <w:pPr>
        <w:spacing w:line="256" w:lineRule="auto"/>
        <w:rPr>
          <w:sz w:val="18"/>
        </w:rPr>
        <w:sectPr w:rsidR="00C550D4">
          <w:pgSz w:w="8850" w:h="13270"/>
          <w:pgMar w:top="1360" w:right="1120" w:bottom="280" w:left="1060" w:header="1156" w:footer="0" w:gutter="0"/>
          <w:cols w:space="720"/>
        </w:sectPr>
      </w:pPr>
    </w:p>
    <w:p w:rsidR="00C550D4" w:rsidRDefault="00E476FC">
      <w:pPr>
        <w:spacing w:before="116"/>
        <w:ind w:left="215"/>
        <w:rPr>
          <w:sz w:val="18"/>
        </w:rPr>
      </w:pPr>
      <w:r>
        <w:rPr>
          <w:sz w:val="18"/>
        </w:rPr>
        <w:lastRenderedPageBreak/>
        <w:t>Fudenberg,</w:t>
      </w:r>
      <w:r>
        <w:rPr>
          <w:spacing w:val="8"/>
          <w:sz w:val="18"/>
        </w:rPr>
        <w:t xml:space="preserve"> </w:t>
      </w:r>
      <w:r>
        <w:rPr>
          <w:sz w:val="18"/>
        </w:rPr>
        <w:t>D.,</w:t>
      </w:r>
      <w:r>
        <w:rPr>
          <w:spacing w:val="-1"/>
          <w:sz w:val="18"/>
        </w:rPr>
        <w:t xml:space="preserve"> </w:t>
      </w:r>
      <w:r>
        <w:rPr>
          <w:sz w:val="18"/>
        </w:rPr>
        <w:t>and</w:t>
      </w:r>
      <w:r>
        <w:rPr>
          <w:spacing w:val="-11"/>
          <w:sz w:val="18"/>
        </w:rPr>
        <w:t xml:space="preserve"> </w:t>
      </w:r>
      <w:r>
        <w:t>J.</w:t>
      </w:r>
      <w:r>
        <w:rPr>
          <w:spacing w:val="-12"/>
        </w:rPr>
        <w:t xml:space="preserve"> </w:t>
      </w:r>
      <w:r>
        <w:rPr>
          <w:sz w:val="18"/>
        </w:rPr>
        <w:t>Tirole.</w:t>
      </w:r>
      <w:r>
        <w:rPr>
          <w:spacing w:val="4"/>
          <w:sz w:val="18"/>
        </w:rPr>
        <w:t xml:space="preserve"> </w:t>
      </w:r>
      <w:r>
        <w:rPr>
          <w:sz w:val="18"/>
        </w:rPr>
        <w:t>1991.</w:t>
      </w:r>
      <w:r>
        <w:rPr>
          <w:spacing w:val="1"/>
          <w:sz w:val="18"/>
        </w:rPr>
        <w:t xml:space="preserve"> </w:t>
      </w:r>
      <w:r>
        <w:rPr>
          <w:i/>
          <w:sz w:val="18"/>
        </w:rPr>
        <w:t>Game</w:t>
      </w:r>
      <w:r>
        <w:rPr>
          <w:i/>
          <w:spacing w:val="4"/>
          <w:sz w:val="18"/>
        </w:rPr>
        <w:t xml:space="preserve"> </w:t>
      </w:r>
      <w:r>
        <w:rPr>
          <w:i/>
          <w:sz w:val="18"/>
        </w:rPr>
        <w:t>Theory.</w:t>
      </w:r>
      <w:r>
        <w:rPr>
          <w:i/>
          <w:spacing w:val="4"/>
          <w:sz w:val="18"/>
        </w:rPr>
        <w:t xml:space="preserve"> </w:t>
      </w:r>
      <w:r>
        <w:rPr>
          <w:sz w:val="18"/>
        </w:rPr>
        <w:t>Cambridge:</w:t>
      </w:r>
      <w:r>
        <w:rPr>
          <w:spacing w:val="10"/>
          <w:sz w:val="18"/>
        </w:rPr>
        <w:t xml:space="preserve"> </w:t>
      </w:r>
      <w:r>
        <w:rPr>
          <w:sz w:val="18"/>
        </w:rPr>
        <w:t>MIT</w:t>
      </w:r>
      <w:r>
        <w:rPr>
          <w:spacing w:val="-1"/>
          <w:sz w:val="18"/>
        </w:rPr>
        <w:t xml:space="preserve"> </w:t>
      </w:r>
      <w:r>
        <w:rPr>
          <w:spacing w:val="-2"/>
          <w:sz w:val="18"/>
        </w:rPr>
        <w:t>Press.</w:t>
      </w:r>
    </w:p>
    <w:p w:rsidR="00C550D4" w:rsidRDefault="00E476FC">
      <w:pPr>
        <w:spacing w:before="5"/>
        <w:ind w:left="215"/>
        <w:rPr>
          <w:sz w:val="18"/>
        </w:rPr>
      </w:pPr>
      <w:r>
        <w:rPr>
          <w:sz w:val="18"/>
        </w:rPr>
        <w:t>Furubotn,</w:t>
      </w:r>
      <w:r>
        <w:rPr>
          <w:spacing w:val="12"/>
          <w:sz w:val="18"/>
        </w:rPr>
        <w:t xml:space="preserve"> </w:t>
      </w:r>
      <w:r>
        <w:rPr>
          <w:sz w:val="18"/>
        </w:rPr>
        <w:t>E.,</w:t>
      </w:r>
      <w:r>
        <w:rPr>
          <w:spacing w:val="7"/>
          <w:sz w:val="18"/>
        </w:rPr>
        <w:t xml:space="preserve"> </w:t>
      </w:r>
      <w:r>
        <w:rPr>
          <w:sz w:val="18"/>
        </w:rPr>
        <w:t>and</w:t>
      </w:r>
      <w:r>
        <w:rPr>
          <w:spacing w:val="10"/>
          <w:sz w:val="18"/>
        </w:rPr>
        <w:t xml:space="preserve"> </w:t>
      </w:r>
      <w:r>
        <w:rPr>
          <w:sz w:val="17"/>
        </w:rPr>
        <w:t>R.</w:t>
      </w:r>
      <w:r>
        <w:rPr>
          <w:spacing w:val="9"/>
          <w:sz w:val="17"/>
        </w:rPr>
        <w:t xml:space="preserve"> </w:t>
      </w:r>
      <w:r>
        <w:rPr>
          <w:sz w:val="18"/>
        </w:rPr>
        <w:t>Richter,</w:t>
      </w:r>
      <w:r>
        <w:rPr>
          <w:spacing w:val="12"/>
          <w:sz w:val="18"/>
        </w:rPr>
        <w:t xml:space="preserve"> </w:t>
      </w:r>
      <w:r>
        <w:rPr>
          <w:sz w:val="18"/>
        </w:rPr>
        <w:t>eds.</w:t>
      </w:r>
      <w:r>
        <w:rPr>
          <w:spacing w:val="10"/>
          <w:sz w:val="18"/>
        </w:rPr>
        <w:t xml:space="preserve"> </w:t>
      </w:r>
      <w:r>
        <w:rPr>
          <w:sz w:val="18"/>
        </w:rPr>
        <w:t>1991.</w:t>
      </w:r>
      <w:r>
        <w:rPr>
          <w:spacing w:val="9"/>
          <w:sz w:val="18"/>
        </w:rPr>
        <w:t xml:space="preserve"> </w:t>
      </w:r>
      <w:r>
        <w:rPr>
          <w:i/>
          <w:sz w:val="18"/>
        </w:rPr>
        <w:t>The</w:t>
      </w:r>
      <w:r>
        <w:rPr>
          <w:i/>
          <w:spacing w:val="12"/>
          <w:sz w:val="18"/>
        </w:rPr>
        <w:t xml:space="preserve"> </w:t>
      </w:r>
      <w:r>
        <w:rPr>
          <w:i/>
          <w:sz w:val="18"/>
        </w:rPr>
        <w:t>New</w:t>
      </w:r>
      <w:r>
        <w:rPr>
          <w:i/>
          <w:spacing w:val="15"/>
          <w:sz w:val="18"/>
        </w:rPr>
        <w:t xml:space="preserve"> </w:t>
      </w:r>
      <w:r>
        <w:rPr>
          <w:i/>
          <w:sz w:val="18"/>
        </w:rPr>
        <w:t>Institutional</w:t>
      </w:r>
      <w:r>
        <w:rPr>
          <w:i/>
          <w:spacing w:val="27"/>
          <w:sz w:val="18"/>
        </w:rPr>
        <w:t xml:space="preserve"> </w:t>
      </w:r>
      <w:r>
        <w:rPr>
          <w:i/>
          <w:sz w:val="18"/>
        </w:rPr>
        <w:t>Economics.</w:t>
      </w:r>
      <w:r>
        <w:rPr>
          <w:i/>
          <w:spacing w:val="8"/>
          <w:sz w:val="18"/>
        </w:rPr>
        <w:t xml:space="preserve"> </w:t>
      </w:r>
      <w:r>
        <w:rPr>
          <w:spacing w:val="-2"/>
          <w:sz w:val="18"/>
        </w:rPr>
        <w:t>Tu.bingen:</w:t>
      </w:r>
    </w:p>
    <w:p w:rsidR="00C550D4" w:rsidRDefault="00E476FC">
      <w:pPr>
        <w:spacing w:before="19"/>
        <w:ind w:left="379"/>
        <w:rPr>
          <w:sz w:val="18"/>
        </w:rPr>
      </w:pPr>
      <w:r>
        <w:rPr>
          <w:b/>
          <w:sz w:val="18"/>
        </w:rPr>
        <w:t>J.</w:t>
      </w:r>
      <w:r>
        <w:rPr>
          <w:b/>
          <w:spacing w:val="7"/>
          <w:sz w:val="18"/>
        </w:rPr>
        <w:t xml:space="preserve"> </w:t>
      </w:r>
      <w:r>
        <w:rPr>
          <w:sz w:val="18"/>
        </w:rPr>
        <w:t>C.</w:t>
      </w:r>
      <w:r>
        <w:rPr>
          <w:spacing w:val="-2"/>
          <w:sz w:val="18"/>
        </w:rPr>
        <w:t xml:space="preserve"> </w:t>
      </w:r>
      <w:r>
        <w:rPr>
          <w:sz w:val="18"/>
        </w:rPr>
        <w:t>B.</w:t>
      </w:r>
      <w:r>
        <w:rPr>
          <w:spacing w:val="3"/>
          <w:sz w:val="18"/>
        </w:rPr>
        <w:t xml:space="preserve"> </w:t>
      </w:r>
      <w:r>
        <w:rPr>
          <w:spacing w:val="-2"/>
          <w:sz w:val="18"/>
        </w:rPr>
        <w:t>Mohr.</w:t>
      </w:r>
    </w:p>
    <w:p w:rsidR="00C550D4" w:rsidRDefault="00E476FC">
      <w:pPr>
        <w:spacing w:before="14" w:line="249" w:lineRule="auto"/>
        <w:ind w:left="399" w:hanging="184"/>
        <w:rPr>
          <w:sz w:val="18"/>
        </w:rPr>
      </w:pPr>
      <w:r>
        <w:rPr>
          <w:spacing w:val="-4"/>
          <w:sz w:val="18"/>
        </w:rPr>
        <w:t>Gal,</w:t>
      </w:r>
      <w:r>
        <w:rPr>
          <w:spacing w:val="-3"/>
          <w:sz w:val="18"/>
        </w:rPr>
        <w:t xml:space="preserve"> </w:t>
      </w:r>
      <w:r>
        <w:rPr>
          <w:spacing w:val="-4"/>
          <w:sz w:val="18"/>
        </w:rPr>
        <w:t>Susan.</w:t>
      </w:r>
      <w:r>
        <w:rPr>
          <w:spacing w:val="2"/>
          <w:sz w:val="18"/>
        </w:rPr>
        <w:t xml:space="preserve"> </w:t>
      </w:r>
      <w:r>
        <w:rPr>
          <w:spacing w:val="-4"/>
          <w:sz w:val="18"/>
        </w:rPr>
        <w:t>1979.</w:t>
      </w:r>
      <w:r>
        <w:rPr>
          <w:spacing w:val="10"/>
          <w:sz w:val="18"/>
        </w:rPr>
        <w:t xml:space="preserve"> </w:t>
      </w:r>
      <w:r>
        <w:rPr>
          <w:i/>
          <w:spacing w:val="-4"/>
          <w:sz w:val="18"/>
        </w:rPr>
        <w:t>Language</w:t>
      </w:r>
      <w:r>
        <w:rPr>
          <w:i/>
          <w:spacing w:val="9"/>
          <w:sz w:val="18"/>
        </w:rPr>
        <w:t xml:space="preserve"> </w:t>
      </w:r>
      <w:r>
        <w:rPr>
          <w:i/>
          <w:spacing w:val="-4"/>
          <w:sz w:val="18"/>
        </w:rPr>
        <w:t>Shift:</w:t>
      </w:r>
      <w:r>
        <w:rPr>
          <w:i/>
          <w:spacing w:val="1"/>
          <w:sz w:val="18"/>
        </w:rPr>
        <w:t xml:space="preserve"> </w:t>
      </w:r>
      <w:r>
        <w:rPr>
          <w:i/>
          <w:spacing w:val="-4"/>
          <w:sz w:val="18"/>
        </w:rPr>
        <w:t>Social</w:t>
      </w:r>
      <w:r>
        <w:rPr>
          <w:i/>
          <w:spacing w:val="17"/>
          <w:sz w:val="18"/>
        </w:rPr>
        <w:t xml:space="preserve"> </w:t>
      </w:r>
      <w:r>
        <w:rPr>
          <w:i/>
          <w:spacing w:val="-4"/>
          <w:sz w:val="18"/>
        </w:rPr>
        <w:t>Determinants</w:t>
      </w:r>
      <w:r>
        <w:rPr>
          <w:i/>
          <w:spacing w:val="11"/>
          <w:sz w:val="18"/>
        </w:rPr>
        <w:t xml:space="preserve"> </w:t>
      </w:r>
      <w:r>
        <w:rPr>
          <w:i/>
          <w:spacing w:val="-4"/>
          <w:sz w:val="18"/>
        </w:rPr>
        <w:t>of</w:t>
      </w:r>
      <w:r>
        <w:rPr>
          <w:i/>
          <w:spacing w:val="13"/>
          <w:sz w:val="18"/>
        </w:rPr>
        <w:t xml:space="preserve"> </w:t>
      </w:r>
      <w:r>
        <w:rPr>
          <w:i/>
          <w:spacing w:val="-4"/>
          <w:sz w:val="18"/>
        </w:rPr>
        <w:t>Linguistic</w:t>
      </w:r>
      <w:r>
        <w:rPr>
          <w:i/>
          <w:spacing w:val="5"/>
          <w:sz w:val="18"/>
        </w:rPr>
        <w:t xml:space="preserve"> </w:t>
      </w:r>
      <w:r>
        <w:rPr>
          <w:i/>
          <w:spacing w:val="-4"/>
          <w:sz w:val="18"/>
        </w:rPr>
        <w:t>Change</w:t>
      </w:r>
      <w:r>
        <w:rPr>
          <w:i/>
          <w:spacing w:val="-3"/>
          <w:sz w:val="18"/>
        </w:rPr>
        <w:t xml:space="preserve"> </w:t>
      </w:r>
      <w:r>
        <w:rPr>
          <w:i/>
          <w:spacing w:val="-4"/>
          <w:sz w:val="18"/>
        </w:rPr>
        <w:t>in</w:t>
      </w:r>
      <w:r>
        <w:rPr>
          <w:i/>
          <w:sz w:val="18"/>
        </w:rPr>
        <w:t xml:space="preserve"> </w:t>
      </w:r>
      <w:r>
        <w:rPr>
          <w:i/>
          <w:spacing w:val="-4"/>
          <w:sz w:val="18"/>
        </w:rPr>
        <w:t xml:space="preserve">Bilingual </w:t>
      </w:r>
      <w:r>
        <w:rPr>
          <w:i/>
          <w:sz w:val="18"/>
        </w:rPr>
        <w:t xml:space="preserve">Austria. </w:t>
      </w:r>
      <w:r>
        <w:rPr>
          <w:sz w:val="18"/>
        </w:rPr>
        <w:t>New York: Academic Press.</w:t>
      </w:r>
    </w:p>
    <w:p w:rsidR="00C550D4" w:rsidRDefault="00E476FC">
      <w:pPr>
        <w:spacing w:before="11" w:line="256" w:lineRule="auto"/>
        <w:ind w:left="216"/>
        <w:rPr>
          <w:sz w:val="18"/>
        </w:rPr>
      </w:pPr>
      <w:r>
        <w:rPr>
          <w:sz w:val="18"/>
        </w:rPr>
        <w:t>Galbraith,</w:t>
      </w:r>
      <w:r>
        <w:rPr>
          <w:spacing w:val="-6"/>
          <w:sz w:val="18"/>
        </w:rPr>
        <w:t xml:space="preserve"> </w:t>
      </w:r>
      <w:r>
        <w:rPr>
          <w:sz w:val="18"/>
        </w:rPr>
        <w:t>John Kenneth.</w:t>
      </w:r>
      <w:r>
        <w:rPr>
          <w:spacing w:val="16"/>
          <w:sz w:val="18"/>
        </w:rPr>
        <w:t xml:space="preserve"> </w:t>
      </w:r>
      <w:r>
        <w:rPr>
          <w:sz w:val="18"/>
        </w:rPr>
        <w:t xml:space="preserve">1967. </w:t>
      </w:r>
      <w:r>
        <w:rPr>
          <w:i/>
          <w:sz w:val="18"/>
        </w:rPr>
        <w:t>The</w:t>
      </w:r>
      <w:r>
        <w:rPr>
          <w:i/>
          <w:spacing w:val="11"/>
          <w:sz w:val="18"/>
        </w:rPr>
        <w:t xml:space="preserve"> </w:t>
      </w:r>
      <w:r>
        <w:rPr>
          <w:i/>
          <w:sz w:val="18"/>
        </w:rPr>
        <w:t>New</w:t>
      </w:r>
      <w:r>
        <w:rPr>
          <w:i/>
          <w:spacing w:val="16"/>
          <w:sz w:val="18"/>
        </w:rPr>
        <w:t xml:space="preserve"> </w:t>
      </w:r>
      <w:r>
        <w:rPr>
          <w:i/>
          <w:sz w:val="18"/>
        </w:rPr>
        <w:t>Industrial</w:t>
      </w:r>
      <w:r>
        <w:rPr>
          <w:i/>
          <w:spacing w:val="20"/>
          <w:sz w:val="18"/>
        </w:rPr>
        <w:t xml:space="preserve"> </w:t>
      </w:r>
      <w:r>
        <w:rPr>
          <w:i/>
          <w:sz w:val="18"/>
        </w:rPr>
        <w:t xml:space="preserve">State. </w:t>
      </w:r>
      <w:r>
        <w:rPr>
          <w:sz w:val="18"/>
        </w:rPr>
        <w:t>Boston: Houghton Mifflin. Gale,</w:t>
      </w:r>
      <w:r>
        <w:rPr>
          <w:spacing w:val="8"/>
          <w:sz w:val="18"/>
        </w:rPr>
        <w:t xml:space="preserve"> </w:t>
      </w:r>
      <w:r>
        <w:rPr>
          <w:sz w:val="18"/>
        </w:rPr>
        <w:t>Bradley</w:t>
      </w:r>
      <w:r>
        <w:rPr>
          <w:spacing w:val="3"/>
          <w:sz w:val="18"/>
        </w:rPr>
        <w:t xml:space="preserve"> </w:t>
      </w:r>
      <w:r>
        <w:rPr>
          <w:sz w:val="18"/>
        </w:rPr>
        <w:t>T.,</w:t>
      </w:r>
      <w:r>
        <w:rPr>
          <w:spacing w:val="6"/>
          <w:sz w:val="18"/>
        </w:rPr>
        <w:t xml:space="preserve"> </w:t>
      </w:r>
      <w:r>
        <w:rPr>
          <w:sz w:val="18"/>
        </w:rPr>
        <w:t>Donald</w:t>
      </w:r>
      <w:r>
        <w:rPr>
          <w:spacing w:val="9"/>
          <w:sz w:val="18"/>
        </w:rPr>
        <w:t xml:space="preserve"> </w:t>
      </w:r>
      <w:r>
        <w:rPr>
          <w:sz w:val="18"/>
        </w:rPr>
        <w:t>E</w:t>
      </w:r>
      <w:r>
        <w:rPr>
          <w:spacing w:val="9"/>
          <w:sz w:val="18"/>
        </w:rPr>
        <w:t xml:space="preserve"> </w:t>
      </w:r>
      <w:r>
        <w:rPr>
          <w:sz w:val="18"/>
        </w:rPr>
        <w:t>Heany,</w:t>
      </w:r>
      <w:r>
        <w:rPr>
          <w:spacing w:val="5"/>
          <w:sz w:val="18"/>
        </w:rPr>
        <w:t xml:space="preserve"> </w:t>
      </w:r>
      <w:r>
        <w:rPr>
          <w:sz w:val="18"/>
        </w:rPr>
        <w:t>and</w:t>
      </w:r>
      <w:r>
        <w:rPr>
          <w:spacing w:val="6"/>
          <w:sz w:val="18"/>
        </w:rPr>
        <w:t xml:space="preserve"> </w:t>
      </w:r>
      <w:r>
        <w:rPr>
          <w:sz w:val="18"/>
        </w:rPr>
        <w:t>Donald</w:t>
      </w:r>
      <w:r>
        <w:rPr>
          <w:spacing w:val="-4"/>
          <w:sz w:val="18"/>
        </w:rPr>
        <w:t xml:space="preserve"> </w:t>
      </w:r>
      <w:r>
        <w:rPr>
          <w:b/>
          <w:sz w:val="18"/>
        </w:rPr>
        <w:t>J.</w:t>
      </w:r>
      <w:r>
        <w:rPr>
          <w:b/>
          <w:spacing w:val="4"/>
          <w:sz w:val="18"/>
        </w:rPr>
        <w:t xml:space="preserve"> </w:t>
      </w:r>
      <w:r>
        <w:rPr>
          <w:sz w:val="18"/>
        </w:rPr>
        <w:t>Swire.</w:t>
      </w:r>
      <w:r>
        <w:rPr>
          <w:spacing w:val="7"/>
          <w:sz w:val="18"/>
        </w:rPr>
        <w:t xml:space="preserve"> </w:t>
      </w:r>
      <w:r>
        <w:rPr>
          <w:sz w:val="18"/>
        </w:rPr>
        <w:t>1977.</w:t>
      </w:r>
      <w:r>
        <w:rPr>
          <w:spacing w:val="3"/>
          <w:sz w:val="18"/>
        </w:rPr>
        <w:t xml:space="preserve"> </w:t>
      </w:r>
      <w:r>
        <w:rPr>
          <w:sz w:val="18"/>
        </w:rPr>
        <w:t>"The</w:t>
      </w:r>
      <w:r>
        <w:rPr>
          <w:spacing w:val="8"/>
          <w:sz w:val="18"/>
        </w:rPr>
        <w:t xml:space="preserve"> </w:t>
      </w:r>
      <w:r>
        <w:rPr>
          <w:sz w:val="18"/>
        </w:rPr>
        <w:t>Par</w:t>
      </w:r>
      <w:r>
        <w:rPr>
          <w:spacing w:val="3"/>
          <w:sz w:val="18"/>
        </w:rPr>
        <w:t xml:space="preserve"> </w:t>
      </w:r>
      <w:r>
        <w:rPr>
          <w:sz w:val="18"/>
        </w:rPr>
        <w:t>ROI</w:t>
      </w:r>
      <w:r>
        <w:rPr>
          <w:spacing w:val="7"/>
          <w:sz w:val="18"/>
        </w:rPr>
        <w:t xml:space="preserve"> </w:t>
      </w:r>
      <w:r>
        <w:rPr>
          <w:spacing w:val="-2"/>
          <w:sz w:val="18"/>
        </w:rPr>
        <w:t>Report:</w:t>
      </w:r>
    </w:p>
    <w:p w:rsidR="00C550D4" w:rsidRDefault="00E476FC">
      <w:pPr>
        <w:tabs>
          <w:tab w:val="left" w:pos="3458"/>
        </w:tabs>
        <w:spacing w:before="4" w:line="261" w:lineRule="auto"/>
        <w:ind w:left="395" w:right="184" w:firstLine="1"/>
        <w:rPr>
          <w:sz w:val="18"/>
        </w:rPr>
      </w:pPr>
      <w:r>
        <w:rPr>
          <w:sz w:val="18"/>
        </w:rPr>
        <w:t>Explanation</w:t>
      </w:r>
      <w:r>
        <w:rPr>
          <w:spacing w:val="20"/>
          <w:sz w:val="18"/>
        </w:rPr>
        <w:t xml:space="preserve"> </w:t>
      </w:r>
      <w:r>
        <w:rPr>
          <w:sz w:val="18"/>
        </w:rPr>
        <w:t>and</w:t>
      </w:r>
      <w:r>
        <w:rPr>
          <w:spacing w:val="17"/>
          <w:sz w:val="18"/>
        </w:rPr>
        <w:t xml:space="preserve"> </w:t>
      </w:r>
      <w:r>
        <w:rPr>
          <w:sz w:val="18"/>
        </w:rPr>
        <w:t>Commentary</w:t>
      </w:r>
      <w:r>
        <w:rPr>
          <w:spacing w:val="21"/>
          <w:sz w:val="18"/>
        </w:rPr>
        <w:t xml:space="preserve"> </w:t>
      </w:r>
      <w:r>
        <w:rPr>
          <w:sz w:val="18"/>
        </w:rPr>
        <w:t>on Report." Strategic</w:t>
      </w:r>
      <w:r>
        <w:rPr>
          <w:spacing w:val="16"/>
          <w:sz w:val="18"/>
        </w:rPr>
        <w:t xml:space="preserve"> </w:t>
      </w:r>
      <w:r>
        <w:rPr>
          <w:sz w:val="18"/>
        </w:rPr>
        <w:t>Planning</w:t>
      </w:r>
      <w:r>
        <w:rPr>
          <w:spacing w:val="15"/>
          <w:sz w:val="18"/>
        </w:rPr>
        <w:t xml:space="preserve"> </w:t>
      </w:r>
      <w:r>
        <w:rPr>
          <w:sz w:val="18"/>
        </w:rPr>
        <w:t>Institute,</w:t>
      </w:r>
      <w:r>
        <w:rPr>
          <w:spacing w:val="20"/>
          <w:sz w:val="18"/>
        </w:rPr>
        <w:t xml:space="preserve"> </w:t>
      </w:r>
      <w:r>
        <w:rPr>
          <w:sz w:val="18"/>
        </w:rPr>
        <w:t>PIMS</w:t>
      </w:r>
      <w:r>
        <w:rPr>
          <w:spacing w:val="13"/>
          <w:sz w:val="18"/>
        </w:rPr>
        <w:t xml:space="preserve"> </w:t>
      </w:r>
      <w:r>
        <w:rPr>
          <w:sz w:val="18"/>
        </w:rPr>
        <w:t>Pro- gram, January, pp. 1-19.</w:t>
      </w:r>
      <w:r>
        <w:rPr>
          <w:sz w:val="18"/>
        </w:rPr>
        <w:tab/>
      </w:r>
      <w:r>
        <w:rPr>
          <w:spacing w:val="-10"/>
          <w:sz w:val="18"/>
        </w:rPr>
        <w:t>.</w:t>
      </w:r>
    </w:p>
    <w:p w:rsidR="00C550D4" w:rsidRDefault="00E476FC">
      <w:pPr>
        <w:spacing w:line="256" w:lineRule="auto"/>
        <w:ind w:left="397" w:hanging="182"/>
        <w:rPr>
          <w:sz w:val="18"/>
        </w:rPr>
      </w:pPr>
      <w:r>
        <w:rPr>
          <w:sz w:val="18"/>
        </w:rPr>
        <w:t>Gargiulo,</w:t>
      </w:r>
      <w:r>
        <w:rPr>
          <w:spacing w:val="14"/>
          <w:sz w:val="18"/>
        </w:rPr>
        <w:t xml:space="preserve"> </w:t>
      </w:r>
      <w:r>
        <w:rPr>
          <w:sz w:val="18"/>
        </w:rPr>
        <w:t>Martin.</w:t>
      </w:r>
      <w:r>
        <w:rPr>
          <w:spacing w:val="13"/>
          <w:sz w:val="18"/>
        </w:rPr>
        <w:t xml:space="preserve"> </w:t>
      </w:r>
      <w:r>
        <w:rPr>
          <w:sz w:val="18"/>
        </w:rPr>
        <w:t>1993.</w:t>
      </w:r>
      <w:r>
        <w:rPr>
          <w:spacing w:val="9"/>
          <w:sz w:val="18"/>
        </w:rPr>
        <w:t xml:space="preserve"> </w:t>
      </w:r>
      <w:r>
        <w:rPr>
          <w:sz w:val="18"/>
        </w:rPr>
        <w:t>'Two-Step</w:t>
      </w:r>
      <w:r>
        <w:rPr>
          <w:spacing w:val="16"/>
          <w:sz w:val="18"/>
        </w:rPr>
        <w:t xml:space="preserve"> </w:t>
      </w:r>
      <w:r>
        <w:rPr>
          <w:sz w:val="18"/>
        </w:rPr>
        <w:t>Leverage:</w:t>
      </w:r>
      <w:r>
        <w:rPr>
          <w:spacing w:val="13"/>
          <w:sz w:val="18"/>
        </w:rPr>
        <w:t xml:space="preserve"> </w:t>
      </w:r>
      <w:r>
        <w:rPr>
          <w:sz w:val="18"/>
        </w:rPr>
        <w:t>Managing</w:t>
      </w:r>
      <w:r>
        <w:rPr>
          <w:spacing w:val="13"/>
          <w:sz w:val="18"/>
        </w:rPr>
        <w:t xml:space="preserve"> </w:t>
      </w:r>
      <w:r>
        <w:rPr>
          <w:sz w:val="18"/>
        </w:rPr>
        <w:t>Constraint</w:t>
      </w:r>
      <w:r>
        <w:rPr>
          <w:spacing w:val="14"/>
          <w:sz w:val="18"/>
        </w:rPr>
        <w:t xml:space="preserve"> </w:t>
      </w:r>
      <w:r>
        <w:rPr>
          <w:sz w:val="18"/>
        </w:rPr>
        <w:t xml:space="preserve">in Organizational Politics." </w:t>
      </w:r>
      <w:r>
        <w:rPr>
          <w:i/>
          <w:sz w:val="18"/>
        </w:rPr>
        <w:t>Administrative Science Quarterly</w:t>
      </w:r>
      <w:r>
        <w:rPr>
          <w:i/>
          <w:spacing w:val="16"/>
          <w:sz w:val="18"/>
        </w:rPr>
        <w:t xml:space="preserve"> </w:t>
      </w:r>
      <w:r>
        <w:rPr>
          <w:sz w:val="18"/>
        </w:rPr>
        <w:t>39:1-19.</w:t>
      </w:r>
    </w:p>
    <w:p w:rsidR="00C550D4" w:rsidRDefault="00E476FC">
      <w:pPr>
        <w:spacing w:line="261" w:lineRule="auto"/>
        <w:ind w:left="393" w:hanging="183"/>
        <w:rPr>
          <w:sz w:val="18"/>
        </w:rPr>
      </w:pPr>
      <w:r>
        <w:rPr>
          <w:spacing w:val="-2"/>
          <w:w w:val="155"/>
          <w:sz w:val="18"/>
        </w:rPr>
        <w:t>---.</w:t>
      </w:r>
      <w:r>
        <w:rPr>
          <w:spacing w:val="-19"/>
          <w:w w:val="155"/>
          <w:sz w:val="18"/>
        </w:rPr>
        <w:t xml:space="preserve"> </w:t>
      </w:r>
      <w:r>
        <w:rPr>
          <w:spacing w:val="-2"/>
          <w:w w:val="110"/>
          <w:sz w:val="18"/>
        </w:rPr>
        <w:t>1999.</w:t>
      </w:r>
      <w:r>
        <w:rPr>
          <w:spacing w:val="10"/>
          <w:w w:val="110"/>
          <w:sz w:val="18"/>
        </w:rPr>
        <w:t xml:space="preserve"> </w:t>
      </w:r>
      <w:r>
        <w:rPr>
          <w:spacing w:val="-2"/>
          <w:w w:val="110"/>
          <w:sz w:val="18"/>
        </w:rPr>
        <w:t>"Informal</w:t>
      </w:r>
      <w:r>
        <w:rPr>
          <w:spacing w:val="32"/>
          <w:w w:val="110"/>
          <w:sz w:val="18"/>
        </w:rPr>
        <w:t xml:space="preserve"> </w:t>
      </w:r>
      <w:r>
        <w:rPr>
          <w:spacing w:val="-2"/>
          <w:w w:val="110"/>
          <w:sz w:val="18"/>
        </w:rPr>
        <w:t>Networks,</w:t>
      </w:r>
      <w:r>
        <w:rPr>
          <w:spacing w:val="21"/>
          <w:w w:val="110"/>
          <w:sz w:val="18"/>
        </w:rPr>
        <w:t xml:space="preserve"> </w:t>
      </w:r>
      <w:r>
        <w:rPr>
          <w:spacing w:val="-2"/>
          <w:w w:val="110"/>
          <w:sz w:val="18"/>
        </w:rPr>
        <w:t>Social</w:t>
      </w:r>
      <w:r>
        <w:rPr>
          <w:spacing w:val="21"/>
          <w:w w:val="110"/>
          <w:sz w:val="18"/>
        </w:rPr>
        <w:t xml:space="preserve"> </w:t>
      </w:r>
      <w:r>
        <w:rPr>
          <w:spacing w:val="-2"/>
          <w:w w:val="110"/>
          <w:sz w:val="18"/>
        </w:rPr>
        <w:t>Control</w:t>
      </w:r>
      <w:r>
        <w:rPr>
          <w:spacing w:val="19"/>
          <w:w w:val="110"/>
          <w:sz w:val="18"/>
        </w:rPr>
        <w:t xml:space="preserve"> </w:t>
      </w:r>
      <w:r>
        <w:rPr>
          <w:spacing w:val="-2"/>
          <w:w w:val="110"/>
          <w:sz w:val="18"/>
        </w:rPr>
        <w:t>and</w:t>
      </w:r>
      <w:r>
        <w:rPr>
          <w:spacing w:val="22"/>
          <w:w w:val="110"/>
          <w:sz w:val="18"/>
        </w:rPr>
        <w:t xml:space="preserve"> </w:t>
      </w:r>
      <w:r>
        <w:rPr>
          <w:spacing w:val="-2"/>
          <w:w w:val="110"/>
          <w:sz w:val="18"/>
        </w:rPr>
        <w:t>Third-Party</w:t>
      </w:r>
      <w:r>
        <w:rPr>
          <w:spacing w:val="26"/>
          <w:w w:val="110"/>
          <w:sz w:val="18"/>
        </w:rPr>
        <w:t xml:space="preserve"> </w:t>
      </w:r>
      <w:r>
        <w:rPr>
          <w:spacing w:val="-2"/>
          <w:w w:val="110"/>
          <w:sz w:val="18"/>
        </w:rPr>
        <w:t xml:space="preserve">Cooperation." </w:t>
      </w:r>
      <w:r>
        <w:rPr>
          <w:sz w:val="18"/>
        </w:rPr>
        <w:t>Working Paper 99/04/OB,</w:t>
      </w:r>
      <w:r>
        <w:rPr>
          <w:spacing w:val="40"/>
          <w:sz w:val="18"/>
        </w:rPr>
        <w:t xml:space="preserve"> </w:t>
      </w:r>
      <w:r>
        <w:rPr>
          <w:sz w:val="18"/>
        </w:rPr>
        <w:t>INSEAD.</w:t>
      </w:r>
    </w:p>
    <w:p w:rsidR="00C550D4" w:rsidRDefault="00E476FC">
      <w:pPr>
        <w:spacing w:line="261" w:lineRule="auto"/>
        <w:ind w:left="401" w:hanging="181"/>
        <w:rPr>
          <w:sz w:val="18"/>
        </w:rPr>
      </w:pPr>
      <w:r>
        <w:rPr>
          <w:sz w:val="18"/>
        </w:rPr>
        <w:t>Geanakoplos,</w:t>
      </w:r>
      <w:r>
        <w:rPr>
          <w:spacing w:val="-1"/>
          <w:sz w:val="18"/>
        </w:rPr>
        <w:t xml:space="preserve"> </w:t>
      </w:r>
      <w:r>
        <w:rPr>
          <w:sz w:val="18"/>
        </w:rPr>
        <w:t>John. 1997. "Promises, Promises." Pp. 285-321 in</w:t>
      </w:r>
      <w:r>
        <w:rPr>
          <w:spacing w:val="-1"/>
          <w:sz w:val="18"/>
        </w:rPr>
        <w:t xml:space="preserve"> </w:t>
      </w:r>
      <w:r>
        <w:rPr>
          <w:sz w:val="18"/>
        </w:rPr>
        <w:t>Arthur, Durlauf, and Lane 1997.</w:t>
      </w:r>
    </w:p>
    <w:p w:rsidR="00C550D4" w:rsidRDefault="00E476FC">
      <w:pPr>
        <w:spacing w:line="261" w:lineRule="auto"/>
        <w:ind w:left="401" w:hanging="181"/>
        <w:rPr>
          <w:sz w:val="18"/>
        </w:rPr>
      </w:pPr>
      <w:r>
        <w:rPr>
          <w:spacing w:val="-4"/>
          <w:sz w:val="18"/>
        </w:rPr>
        <w:t>Gerlach,</w:t>
      </w:r>
      <w:r>
        <w:rPr>
          <w:spacing w:val="12"/>
          <w:sz w:val="18"/>
        </w:rPr>
        <w:t xml:space="preserve"> </w:t>
      </w:r>
      <w:r>
        <w:rPr>
          <w:spacing w:val="-4"/>
          <w:sz w:val="18"/>
        </w:rPr>
        <w:t>Michael.</w:t>
      </w:r>
      <w:r>
        <w:rPr>
          <w:spacing w:val="8"/>
          <w:sz w:val="18"/>
        </w:rPr>
        <w:t xml:space="preserve"> </w:t>
      </w:r>
      <w:r>
        <w:rPr>
          <w:spacing w:val="-4"/>
          <w:sz w:val="18"/>
        </w:rPr>
        <w:t>1992.</w:t>
      </w:r>
      <w:r>
        <w:rPr>
          <w:spacing w:val="11"/>
          <w:sz w:val="18"/>
        </w:rPr>
        <w:t xml:space="preserve"> </w:t>
      </w:r>
      <w:r>
        <w:rPr>
          <w:i/>
          <w:spacing w:val="-4"/>
          <w:sz w:val="18"/>
        </w:rPr>
        <w:t>Alliance</w:t>
      </w:r>
      <w:r>
        <w:rPr>
          <w:i/>
          <w:sz w:val="18"/>
        </w:rPr>
        <w:t xml:space="preserve"> </w:t>
      </w:r>
      <w:r>
        <w:rPr>
          <w:i/>
          <w:spacing w:val="-4"/>
          <w:sz w:val="18"/>
        </w:rPr>
        <w:t>Capitalism:</w:t>
      </w:r>
      <w:r>
        <w:rPr>
          <w:i/>
          <w:spacing w:val="12"/>
          <w:sz w:val="18"/>
        </w:rPr>
        <w:t xml:space="preserve"> </w:t>
      </w:r>
      <w:r>
        <w:rPr>
          <w:i/>
          <w:spacing w:val="-4"/>
          <w:sz w:val="18"/>
        </w:rPr>
        <w:t>The</w:t>
      </w:r>
      <w:r>
        <w:rPr>
          <w:i/>
          <w:spacing w:val="7"/>
          <w:sz w:val="18"/>
        </w:rPr>
        <w:t xml:space="preserve"> </w:t>
      </w:r>
      <w:r>
        <w:rPr>
          <w:i/>
          <w:spacing w:val="-4"/>
          <w:sz w:val="18"/>
        </w:rPr>
        <w:t>Social</w:t>
      </w:r>
      <w:r>
        <w:rPr>
          <w:i/>
          <w:spacing w:val="15"/>
          <w:sz w:val="18"/>
        </w:rPr>
        <w:t xml:space="preserve"> </w:t>
      </w:r>
      <w:r>
        <w:rPr>
          <w:i/>
          <w:spacing w:val="-4"/>
          <w:sz w:val="18"/>
        </w:rPr>
        <w:t>Organization</w:t>
      </w:r>
      <w:r>
        <w:rPr>
          <w:i/>
          <w:spacing w:val="18"/>
          <w:sz w:val="18"/>
        </w:rPr>
        <w:t xml:space="preserve"> </w:t>
      </w:r>
      <w:r>
        <w:rPr>
          <w:i/>
          <w:spacing w:val="-4"/>
          <w:sz w:val="18"/>
        </w:rPr>
        <w:t>of</w:t>
      </w:r>
      <w:r>
        <w:rPr>
          <w:i/>
          <w:sz w:val="18"/>
        </w:rPr>
        <w:t xml:space="preserve"> </w:t>
      </w:r>
      <w:r>
        <w:rPr>
          <w:i/>
          <w:spacing w:val="-4"/>
          <w:sz w:val="18"/>
        </w:rPr>
        <w:t>Japanese</w:t>
      </w:r>
      <w:r>
        <w:rPr>
          <w:i/>
          <w:spacing w:val="11"/>
          <w:sz w:val="18"/>
        </w:rPr>
        <w:t xml:space="preserve"> </w:t>
      </w:r>
      <w:r>
        <w:rPr>
          <w:i/>
          <w:spacing w:val="-4"/>
          <w:sz w:val="18"/>
        </w:rPr>
        <w:t xml:space="preserve">Busi­ </w:t>
      </w:r>
      <w:r>
        <w:rPr>
          <w:i/>
          <w:sz w:val="18"/>
        </w:rPr>
        <w:t xml:space="preserve">ness. </w:t>
      </w:r>
      <w:r>
        <w:rPr>
          <w:sz w:val="18"/>
        </w:rPr>
        <w:t>Berkeley and Los Angeles: University of California</w:t>
      </w:r>
      <w:r>
        <w:rPr>
          <w:spacing w:val="19"/>
          <w:sz w:val="18"/>
        </w:rPr>
        <w:t xml:space="preserve"> </w:t>
      </w:r>
      <w:r>
        <w:rPr>
          <w:sz w:val="18"/>
        </w:rPr>
        <w:t>Press.</w:t>
      </w:r>
    </w:p>
    <w:p w:rsidR="00C550D4" w:rsidRDefault="00E476FC">
      <w:pPr>
        <w:spacing w:line="261" w:lineRule="auto"/>
        <w:ind w:left="394" w:hanging="173"/>
        <w:rPr>
          <w:sz w:val="18"/>
        </w:rPr>
      </w:pPr>
      <w:r>
        <w:rPr>
          <w:sz w:val="18"/>
        </w:rPr>
        <w:t>Gibson,</w:t>
      </w:r>
      <w:r>
        <w:rPr>
          <w:spacing w:val="20"/>
          <w:sz w:val="18"/>
        </w:rPr>
        <w:t xml:space="preserve"> </w:t>
      </w:r>
      <w:r>
        <w:rPr>
          <w:sz w:val="18"/>
        </w:rPr>
        <w:t>David.</w:t>
      </w:r>
      <w:r>
        <w:rPr>
          <w:spacing w:val="16"/>
          <w:sz w:val="18"/>
        </w:rPr>
        <w:t xml:space="preserve"> </w:t>
      </w:r>
      <w:r>
        <w:rPr>
          <w:sz w:val="18"/>
        </w:rPr>
        <w:t>1999.</w:t>
      </w:r>
      <w:r>
        <w:rPr>
          <w:spacing w:val="15"/>
          <w:sz w:val="18"/>
        </w:rPr>
        <w:t xml:space="preserve"> </w:t>
      </w:r>
      <w:r>
        <w:rPr>
          <w:sz w:val="18"/>
        </w:rPr>
        <w:t>"Taking Turns in Business</w:t>
      </w:r>
      <w:r>
        <w:rPr>
          <w:spacing w:val="16"/>
          <w:sz w:val="18"/>
        </w:rPr>
        <w:t xml:space="preserve"> </w:t>
      </w:r>
      <w:r>
        <w:rPr>
          <w:sz w:val="18"/>
        </w:rPr>
        <w:t>Talk."</w:t>
      </w:r>
      <w:r>
        <w:rPr>
          <w:spacing w:val="13"/>
          <w:sz w:val="18"/>
        </w:rPr>
        <w:t xml:space="preserve"> </w:t>
      </w:r>
      <w:r>
        <w:rPr>
          <w:sz w:val="18"/>
        </w:rPr>
        <w:t>Preprint</w:t>
      </w:r>
      <w:r>
        <w:rPr>
          <w:spacing w:val="24"/>
          <w:sz w:val="18"/>
        </w:rPr>
        <w:t xml:space="preserve"> </w:t>
      </w:r>
      <w:r>
        <w:rPr>
          <w:sz w:val="18"/>
        </w:rPr>
        <w:t>225,</w:t>
      </w:r>
      <w:r>
        <w:rPr>
          <w:spacing w:val="17"/>
          <w:sz w:val="18"/>
        </w:rPr>
        <w:t xml:space="preserve"> </w:t>
      </w:r>
      <w:r>
        <w:rPr>
          <w:sz w:val="18"/>
        </w:rPr>
        <w:t>Center</w:t>
      </w:r>
      <w:r>
        <w:rPr>
          <w:spacing w:val="15"/>
          <w:sz w:val="18"/>
        </w:rPr>
        <w:t xml:space="preserve"> </w:t>
      </w:r>
      <w:r>
        <w:rPr>
          <w:sz w:val="18"/>
        </w:rPr>
        <w:t>for</w:t>
      </w:r>
      <w:r>
        <w:rPr>
          <w:spacing w:val="16"/>
          <w:sz w:val="18"/>
        </w:rPr>
        <w:t xml:space="preserve"> </w:t>
      </w:r>
      <w:r>
        <w:rPr>
          <w:sz w:val="18"/>
        </w:rPr>
        <w:t>the Social Sciences, Columbia</w:t>
      </w:r>
      <w:r>
        <w:rPr>
          <w:spacing w:val="39"/>
          <w:sz w:val="18"/>
        </w:rPr>
        <w:t xml:space="preserve"> </w:t>
      </w:r>
      <w:r>
        <w:rPr>
          <w:sz w:val="18"/>
        </w:rPr>
        <w:t>University.</w:t>
      </w:r>
    </w:p>
    <w:p w:rsidR="00C550D4" w:rsidRDefault="00E476FC">
      <w:pPr>
        <w:spacing w:line="237" w:lineRule="auto"/>
        <w:ind w:right="184"/>
        <w:jc w:val="right"/>
        <w:rPr>
          <w:sz w:val="18"/>
        </w:rPr>
      </w:pPr>
      <w:r>
        <w:rPr>
          <w:sz w:val="18"/>
        </w:rPr>
        <w:t>Gibson,</w:t>
      </w:r>
      <w:r>
        <w:rPr>
          <w:spacing w:val="-12"/>
          <w:sz w:val="18"/>
        </w:rPr>
        <w:t xml:space="preserve"> </w:t>
      </w:r>
      <w:r>
        <w:rPr>
          <w:sz w:val="18"/>
        </w:rPr>
        <w:t>David,</w:t>
      </w:r>
      <w:r>
        <w:rPr>
          <w:spacing w:val="-11"/>
          <w:sz w:val="18"/>
        </w:rPr>
        <w:t xml:space="preserve"> </w:t>
      </w:r>
      <w:r>
        <w:rPr>
          <w:sz w:val="18"/>
        </w:rPr>
        <w:t>and</w:t>
      </w:r>
      <w:r>
        <w:rPr>
          <w:spacing w:val="-11"/>
          <w:sz w:val="18"/>
        </w:rPr>
        <w:t xml:space="preserve"> </w:t>
      </w:r>
      <w:r>
        <w:rPr>
          <w:sz w:val="18"/>
        </w:rPr>
        <w:t>Ann</w:t>
      </w:r>
      <w:r>
        <w:rPr>
          <w:spacing w:val="-11"/>
          <w:sz w:val="18"/>
        </w:rPr>
        <w:t xml:space="preserve"> </w:t>
      </w:r>
      <w:r>
        <w:rPr>
          <w:sz w:val="18"/>
        </w:rPr>
        <w:t>Mische.</w:t>
      </w:r>
      <w:r>
        <w:rPr>
          <w:spacing w:val="-12"/>
          <w:sz w:val="18"/>
        </w:rPr>
        <w:t xml:space="preserve"> </w:t>
      </w:r>
      <w:r>
        <w:rPr>
          <w:sz w:val="18"/>
        </w:rPr>
        <w:t>1995.</w:t>
      </w:r>
      <w:r>
        <w:rPr>
          <w:spacing w:val="-11"/>
          <w:sz w:val="18"/>
        </w:rPr>
        <w:t xml:space="preserve"> </w:t>
      </w:r>
      <w:r>
        <w:rPr>
          <w:sz w:val="18"/>
        </w:rPr>
        <w:t>"Internetwork</w:t>
      </w:r>
      <w:r>
        <w:rPr>
          <w:spacing w:val="-9"/>
          <w:sz w:val="18"/>
        </w:rPr>
        <w:t xml:space="preserve"> </w:t>
      </w:r>
      <w:r>
        <w:rPr>
          <w:sz w:val="18"/>
        </w:rPr>
        <w:t>Encounters</w:t>
      </w:r>
      <w:r>
        <w:rPr>
          <w:spacing w:val="-11"/>
          <w:sz w:val="18"/>
        </w:rPr>
        <w:t xml:space="preserve"> </w:t>
      </w:r>
      <w:r>
        <w:rPr>
          <w:sz w:val="18"/>
        </w:rPr>
        <w:t>and</w:t>
      </w:r>
      <w:r>
        <w:rPr>
          <w:spacing w:val="-11"/>
          <w:sz w:val="18"/>
        </w:rPr>
        <w:t xml:space="preserve"> </w:t>
      </w:r>
      <w:r>
        <w:rPr>
          <w:sz w:val="18"/>
        </w:rPr>
        <w:t>the</w:t>
      </w:r>
      <w:r>
        <w:rPr>
          <w:spacing w:val="-11"/>
          <w:sz w:val="18"/>
        </w:rPr>
        <w:t xml:space="preserve"> </w:t>
      </w:r>
      <w:r>
        <w:rPr>
          <w:sz w:val="18"/>
        </w:rPr>
        <w:t>Emergence</w:t>
      </w:r>
      <w:r>
        <w:rPr>
          <w:spacing w:val="-12"/>
          <w:sz w:val="18"/>
        </w:rPr>
        <w:t xml:space="preserve"> </w:t>
      </w:r>
      <w:r>
        <w:rPr>
          <w:sz w:val="18"/>
        </w:rPr>
        <w:t>of Leadership." Preprint, Center</w:t>
      </w:r>
      <w:r>
        <w:rPr>
          <w:spacing w:val="-2"/>
          <w:sz w:val="18"/>
        </w:rPr>
        <w:t xml:space="preserve"> </w:t>
      </w:r>
      <w:r>
        <w:rPr>
          <w:sz w:val="18"/>
        </w:rPr>
        <w:t>for</w:t>
      </w:r>
      <w:r>
        <w:rPr>
          <w:spacing w:val="-2"/>
          <w:sz w:val="18"/>
        </w:rPr>
        <w:t xml:space="preserve"> </w:t>
      </w:r>
      <w:r>
        <w:rPr>
          <w:sz w:val="18"/>
        </w:rPr>
        <w:t>the</w:t>
      </w:r>
      <w:r>
        <w:rPr>
          <w:spacing w:val="-11"/>
          <w:sz w:val="18"/>
        </w:rPr>
        <w:t xml:space="preserve"> </w:t>
      </w:r>
      <w:r>
        <w:rPr>
          <w:sz w:val="18"/>
        </w:rPr>
        <w:t>Social</w:t>
      </w:r>
      <w:r>
        <w:rPr>
          <w:spacing w:val="-7"/>
          <w:sz w:val="18"/>
        </w:rPr>
        <w:t xml:space="preserve"> </w:t>
      </w:r>
      <w:r>
        <w:rPr>
          <w:sz w:val="18"/>
        </w:rPr>
        <w:t xml:space="preserve">Sciences, Columbia University, February. </w:t>
      </w:r>
      <w:r>
        <w:rPr>
          <w:spacing w:val="-6"/>
          <w:sz w:val="18"/>
        </w:rPr>
        <w:t>Gibson,</w:t>
      </w:r>
      <w:r>
        <w:rPr>
          <w:spacing w:val="-7"/>
          <w:sz w:val="18"/>
        </w:rPr>
        <w:t xml:space="preserve"> </w:t>
      </w:r>
      <w:r>
        <w:rPr>
          <w:spacing w:val="-6"/>
          <w:sz w:val="18"/>
        </w:rPr>
        <w:t>James</w:t>
      </w:r>
      <w:r>
        <w:rPr>
          <w:spacing w:val="-9"/>
          <w:sz w:val="18"/>
        </w:rPr>
        <w:t xml:space="preserve"> </w:t>
      </w:r>
      <w:r>
        <w:rPr>
          <w:b/>
          <w:spacing w:val="-6"/>
        </w:rPr>
        <w:t>J.</w:t>
      </w:r>
      <w:r>
        <w:rPr>
          <w:b/>
          <w:spacing w:val="-8"/>
        </w:rPr>
        <w:t xml:space="preserve"> </w:t>
      </w:r>
      <w:r>
        <w:rPr>
          <w:spacing w:val="-6"/>
          <w:sz w:val="18"/>
        </w:rPr>
        <w:t>1979.</w:t>
      </w:r>
      <w:r>
        <w:rPr>
          <w:spacing w:val="-5"/>
          <w:sz w:val="18"/>
        </w:rPr>
        <w:t xml:space="preserve"> </w:t>
      </w:r>
      <w:r>
        <w:rPr>
          <w:i/>
          <w:spacing w:val="-6"/>
          <w:sz w:val="18"/>
        </w:rPr>
        <w:t>The</w:t>
      </w:r>
      <w:r>
        <w:rPr>
          <w:i/>
          <w:spacing w:val="7"/>
          <w:sz w:val="18"/>
        </w:rPr>
        <w:t xml:space="preserve"> </w:t>
      </w:r>
      <w:r>
        <w:rPr>
          <w:i/>
          <w:spacing w:val="-6"/>
          <w:sz w:val="18"/>
        </w:rPr>
        <w:t>Ecological</w:t>
      </w:r>
      <w:r>
        <w:rPr>
          <w:i/>
          <w:spacing w:val="26"/>
          <w:sz w:val="18"/>
        </w:rPr>
        <w:t xml:space="preserve"> </w:t>
      </w:r>
      <w:r>
        <w:rPr>
          <w:i/>
          <w:spacing w:val="-6"/>
          <w:sz w:val="18"/>
        </w:rPr>
        <w:t>Approach</w:t>
      </w:r>
      <w:r>
        <w:rPr>
          <w:i/>
          <w:spacing w:val="13"/>
          <w:sz w:val="18"/>
        </w:rPr>
        <w:t xml:space="preserve"> </w:t>
      </w:r>
      <w:r>
        <w:rPr>
          <w:i/>
          <w:spacing w:val="-6"/>
          <w:sz w:val="18"/>
        </w:rPr>
        <w:t>to</w:t>
      </w:r>
      <w:r>
        <w:rPr>
          <w:i/>
          <w:spacing w:val="-12"/>
          <w:sz w:val="18"/>
        </w:rPr>
        <w:t xml:space="preserve"> </w:t>
      </w:r>
      <w:r>
        <w:rPr>
          <w:i/>
          <w:spacing w:val="-6"/>
          <w:sz w:val="18"/>
        </w:rPr>
        <w:t>Visual</w:t>
      </w:r>
      <w:r>
        <w:rPr>
          <w:i/>
          <w:spacing w:val="19"/>
          <w:sz w:val="18"/>
        </w:rPr>
        <w:t xml:space="preserve"> </w:t>
      </w:r>
      <w:r>
        <w:rPr>
          <w:i/>
          <w:spacing w:val="-6"/>
          <w:sz w:val="18"/>
        </w:rPr>
        <w:t>Perception.</w:t>
      </w:r>
      <w:r>
        <w:rPr>
          <w:i/>
          <w:spacing w:val="11"/>
          <w:sz w:val="18"/>
        </w:rPr>
        <w:t xml:space="preserve"> </w:t>
      </w:r>
      <w:r>
        <w:rPr>
          <w:spacing w:val="-6"/>
          <w:sz w:val="18"/>
        </w:rPr>
        <w:t>Boston:</w:t>
      </w:r>
      <w:r>
        <w:rPr>
          <w:spacing w:val="11"/>
          <w:sz w:val="18"/>
        </w:rPr>
        <w:t xml:space="preserve"> </w:t>
      </w:r>
      <w:r>
        <w:rPr>
          <w:spacing w:val="-6"/>
          <w:sz w:val="18"/>
        </w:rPr>
        <w:t>Houghton</w:t>
      </w:r>
    </w:p>
    <w:p w:rsidR="00C550D4" w:rsidRDefault="00E476FC">
      <w:pPr>
        <w:ind w:left="402"/>
        <w:rPr>
          <w:sz w:val="18"/>
        </w:rPr>
      </w:pPr>
      <w:r>
        <w:rPr>
          <w:spacing w:val="-2"/>
          <w:sz w:val="18"/>
        </w:rPr>
        <w:t>Mifflin.</w:t>
      </w:r>
    </w:p>
    <w:p w:rsidR="00C550D4" w:rsidRDefault="00E476FC">
      <w:pPr>
        <w:spacing w:before="12"/>
        <w:ind w:left="226"/>
        <w:rPr>
          <w:sz w:val="18"/>
        </w:rPr>
      </w:pPr>
      <w:r>
        <w:rPr>
          <w:sz w:val="18"/>
        </w:rPr>
        <w:t>Gilbert,</w:t>
      </w:r>
      <w:r>
        <w:rPr>
          <w:spacing w:val="4"/>
          <w:sz w:val="18"/>
        </w:rPr>
        <w:t xml:space="preserve"> </w:t>
      </w:r>
      <w:r>
        <w:rPr>
          <w:sz w:val="18"/>
        </w:rPr>
        <w:t>Richard</w:t>
      </w:r>
      <w:r>
        <w:rPr>
          <w:spacing w:val="-11"/>
          <w:sz w:val="18"/>
        </w:rPr>
        <w:t xml:space="preserve"> </w:t>
      </w:r>
      <w:r>
        <w:rPr>
          <w:b/>
          <w:sz w:val="18"/>
        </w:rPr>
        <w:t>J.</w:t>
      </w:r>
      <w:r>
        <w:rPr>
          <w:b/>
          <w:spacing w:val="1"/>
          <w:sz w:val="18"/>
        </w:rPr>
        <w:t xml:space="preserve"> </w:t>
      </w:r>
      <w:r>
        <w:rPr>
          <w:sz w:val="18"/>
        </w:rPr>
        <w:t>1989.</w:t>
      </w:r>
      <w:r>
        <w:rPr>
          <w:spacing w:val="-5"/>
          <w:sz w:val="18"/>
        </w:rPr>
        <w:t xml:space="preserve"> </w:t>
      </w:r>
      <w:r>
        <w:rPr>
          <w:sz w:val="18"/>
        </w:rPr>
        <w:t>"Mobility</w:t>
      </w:r>
      <w:r>
        <w:rPr>
          <w:spacing w:val="1"/>
          <w:sz w:val="18"/>
        </w:rPr>
        <w:t xml:space="preserve"> </w:t>
      </w:r>
      <w:r>
        <w:rPr>
          <w:sz w:val="18"/>
        </w:rPr>
        <w:t>Barriers</w:t>
      </w:r>
      <w:r>
        <w:rPr>
          <w:spacing w:val="2"/>
          <w:sz w:val="18"/>
        </w:rPr>
        <w:t xml:space="preserve"> </w:t>
      </w:r>
      <w:r>
        <w:rPr>
          <w:sz w:val="18"/>
        </w:rPr>
        <w:t>and the</w:t>
      </w:r>
      <w:r>
        <w:rPr>
          <w:spacing w:val="-8"/>
          <w:sz w:val="18"/>
        </w:rPr>
        <w:t xml:space="preserve"> </w:t>
      </w:r>
      <w:r>
        <w:rPr>
          <w:sz w:val="18"/>
        </w:rPr>
        <w:t>Value</w:t>
      </w:r>
      <w:r>
        <w:rPr>
          <w:spacing w:val="-2"/>
          <w:sz w:val="18"/>
        </w:rPr>
        <w:t xml:space="preserve"> </w:t>
      </w:r>
      <w:r>
        <w:rPr>
          <w:sz w:val="18"/>
        </w:rPr>
        <w:t>of</w:t>
      </w:r>
      <w:r>
        <w:rPr>
          <w:spacing w:val="3"/>
          <w:sz w:val="18"/>
        </w:rPr>
        <w:t xml:space="preserve"> </w:t>
      </w:r>
      <w:r>
        <w:rPr>
          <w:sz w:val="18"/>
        </w:rPr>
        <w:t>Incumbency."</w:t>
      </w:r>
      <w:r>
        <w:rPr>
          <w:spacing w:val="9"/>
          <w:sz w:val="18"/>
        </w:rPr>
        <w:t xml:space="preserve"> </w:t>
      </w:r>
      <w:r>
        <w:rPr>
          <w:sz w:val="18"/>
        </w:rPr>
        <w:t>Chapter</w:t>
      </w:r>
      <w:r>
        <w:rPr>
          <w:spacing w:val="-3"/>
          <w:sz w:val="18"/>
        </w:rPr>
        <w:t xml:space="preserve"> </w:t>
      </w:r>
      <w:r>
        <w:rPr>
          <w:spacing w:val="-10"/>
          <w:sz w:val="18"/>
        </w:rPr>
        <w:t>8</w:t>
      </w:r>
    </w:p>
    <w:p w:rsidR="00C550D4" w:rsidRDefault="00E476FC">
      <w:pPr>
        <w:spacing w:before="14"/>
        <w:ind w:left="402"/>
        <w:rPr>
          <w:sz w:val="18"/>
        </w:rPr>
      </w:pPr>
      <w:r>
        <w:rPr>
          <w:b/>
          <w:sz w:val="18"/>
        </w:rPr>
        <w:t>in</w:t>
      </w:r>
      <w:r>
        <w:rPr>
          <w:b/>
          <w:spacing w:val="-9"/>
          <w:sz w:val="18"/>
        </w:rPr>
        <w:t xml:space="preserve"> </w:t>
      </w:r>
      <w:r>
        <w:rPr>
          <w:sz w:val="18"/>
        </w:rPr>
        <w:t>Schmalensee</w:t>
      </w:r>
      <w:r>
        <w:rPr>
          <w:spacing w:val="14"/>
          <w:sz w:val="18"/>
        </w:rPr>
        <w:t xml:space="preserve"> </w:t>
      </w:r>
      <w:r>
        <w:rPr>
          <w:sz w:val="18"/>
        </w:rPr>
        <w:t>and Willig</w:t>
      </w:r>
      <w:r>
        <w:rPr>
          <w:spacing w:val="2"/>
          <w:sz w:val="18"/>
        </w:rPr>
        <w:t xml:space="preserve"> </w:t>
      </w:r>
      <w:r>
        <w:rPr>
          <w:spacing w:val="-2"/>
          <w:sz w:val="18"/>
        </w:rPr>
        <w:t>1989.</w:t>
      </w:r>
    </w:p>
    <w:p w:rsidR="00C550D4" w:rsidRDefault="00E476FC">
      <w:pPr>
        <w:spacing w:before="14" w:line="252" w:lineRule="auto"/>
        <w:ind w:left="406" w:hanging="181"/>
        <w:rPr>
          <w:b/>
          <w:sz w:val="19"/>
        </w:rPr>
      </w:pPr>
      <w:r>
        <w:rPr>
          <w:sz w:val="18"/>
        </w:rPr>
        <w:t>Giuffre, Katherine. 1996.</w:t>
      </w:r>
      <w:r>
        <w:rPr>
          <w:spacing w:val="-3"/>
          <w:sz w:val="18"/>
        </w:rPr>
        <w:t xml:space="preserve"> </w:t>
      </w:r>
      <w:r>
        <w:rPr>
          <w:sz w:val="18"/>
        </w:rPr>
        <w:t>"Social</w:t>
      </w:r>
      <w:r>
        <w:rPr>
          <w:spacing w:val="11"/>
          <w:sz w:val="18"/>
        </w:rPr>
        <w:t xml:space="preserve"> </w:t>
      </w:r>
      <w:r>
        <w:rPr>
          <w:sz w:val="18"/>
        </w:rPr>
        <w:t>Networks</w:t>
      </w:r>
      <w:r>
        <w:rPr>
          <w:spacing w:val="-1"/>
          <w:sz w:val="18"/>
        </w:rPr>
        <w:t xml:space="preserve"> </w:t>
      </w:r>
      <w:r>
        <w:rPr>
          <w:sz w:val="18"/>
        </w:rPr>
        <w:t>in</w:t>
      </w:r>
      <w:r>
        <w:rPr>
          <w:spacing w:val="-2"/>
          <w:sz w:val="18"/>
        </w:rPr>
        <w:t xml:space="preserve"> </w:t>
      </w:r>
      <w:r>
        <w:rPr>
          <w:sz w:val="18"/>
        </w:rPr>
        <w:t>the</w:t>
      </w:r>
      <w:r>
        <w:rPr>
          <w:spacing w:val="-7"/>
          <w:sz w:val="18"/>
        </w:rPr>
        <w:t xml:space="preserve"> </w:t>
      </w:r>
      <w:r>
        <w:rPr>
          <w:sz w:val="18"/>
        </w:rPr>
        <w:t>Art</w:t>
      </w:r>
      <w:r>
        <w:rPr>
          <w:spacing w:val="-2"/>
          <w:sz w:val="18"/>
        </w:rPr>
        <w:t xml:space="preserve"> </w:t>
      </w:r>
      <w:r>
        <w:rPr>
          <w:sz w:val="18"/>
        </w:rPr>
        <w:t>World:</w:t>
      </w:r>
      <w:r>
        <w:rPr>
          <w:spacing w:val="-2"/>
          <w:sz w:val="18"/>
        </w:rPr>
        <w:t xml:space="preserve"> </w:t>
      </w:r>
      <w:r>
        <w:rPr>
          <w:sz w:val="18"/>
        </w:rPr>
        <w:t>Status,</w:t>
      </w:r>
      <w:r>
        <w:rPr>
          <w:spacing w:val="-3"/>
          <w:sz w:val="18"/>
        </w:rPr>
        <w:t xml:space="preserve"> </w:t>
      </w:r>
      <w:r>
        <w:rPr>
          <w:sz w:val="18"/>
        </w:rPr>
        <w:t>Style, and Occu­ pational Success." Ph.D. diss., University of</w:t>
      </w:r>
      <w:r>
        <w:rPr>
          <w:spacing w:val="25"/>
          <w:sz w:val="18"/>
        </w:rPr>
        <w:t xml:space="preserve"> </w:t>
      </w:r>
      <w:r>
        <w:rPr>
          <w:sz w:val="18"/>
        </w:rPr>
        <w:t>North Carolina,</w:t>
      </w:r>
      <w:r>
        <w:rPr>
          <w:spacing w:val="22"/>
          <w:sz w:val="18"/>
        </w:rPr>
        <w:t xml:space="preserve"> </w:t>
      </w:r>
      <w:r>
        <w:rPr>
          <w:sz w:val="18"/>
        </w:rPr>
        <w:t xml:space="preserve">Chapel </w:t>
      </w:r>
      <w:r>
        <w:rPr>
          <w:b/>
          <w:sz w:val="19"/>
        </w:rPr>
        <w:t>Hill.</w:t>
      </w:r>
    </w:p>
    <w:p w:rsidR="00C550D4" w:rsidRDefault="00E476FC">
      <w:pPr>
        <w:spacing w:line="261" w:lineRule="auto"/>
        <w:ind w:left="407" w:hanging="182"/>
        <w:rPr>
          <w:sz w:val="18"/>
        </w:rPr>
      </w:pPr>
      <w:r>
        <w:rPr>
          <w:spacing w:val="-2"/>
          <w:sz w:val="18"/>
        </w:rPr>
        <w:t>Goffman,</w:t>
      </w:r>
      <w:r>
        <w:rPr>
          <w:spacing w:val="6"/>
          <w:sz w:val="18"/>
        </w:rPr>
        <w:t xml:space="preserve"> </w:t>
      </w:r>
      <w:r>
        <w:rPr>
          <w:spacing w:val="-2"/>
          <w:sz w:val="18"/>
        </w:rPr>
        <w:t>Erving.</w:t>
      </w:r>
      <w:r>
        <w:rPr>
          <w:sz w:val="18"/>
        </w:rPr>
        <w:t xml:space="preserve"> </w:t>
      </w:r>
      <w:r>
        <w:rPr>
          <w:spacing w:val="-2"/>
          <w:sz w:val="18"/>
        </w:rPr>
        <w:t>1969.</w:t>
      </w:r>
      <w:r>
        <w:rPr>
          <w:spacing w:val="6"/>
          <w:sz w:val="18"/>
        </w:rPr>
        <w:t xml:space="preserve"> </w:t>
      </w:r>
      <w:r>
        <w:rPr>
          <w:i/>
          <w:spacing w:val="-2"/>
          <w:sz w:val="18"/>
        </w:rPr>
        <w:t>Strategic</w:t>
      </w:r>
      <w:r>
        <w:rPr>
          <w:i/>
          <w:spacing w:val="14"/>
          <w:sz w:val="18"/>
        </w:rPr>
        <w:t xml:space="preserve"> </w:t>
      </w:r>
      <w:r>
        <w:rPr>
          <w:i/>
          <w:spacing w:val="-2"/>
          <w:sz w:val="18"/>
        </w:rPr>
        <w:t>Interaction.</w:t>
      </w:r>
      <w:r>
        <w:rPr>
          <w:i/>
          <w:spacing w:val="8"/>
          <w:sz w:val="18"/>
        </w:rPr>
        <w:t xml:space="preserve"> </w:t>
      </w:r>
      <w:r>
        <w:rPr>
          <w:spacing w:val="-2"/>
          <w:sz w:val="18"/>
        </w:rPr>
        <w:t>Philadelphia:</w:t>
      </w:r>
      <w:r>
        <w:rPr>
          <w:spacing w:val="8"/>
          <w:sz w:val="18"/>
        </w:rPr>
        <w:t xml:space="preserve"> </w:t>
      </w:r>
      <w:r>
        <w:rPr>
          <w:spacing w:val="-2"/>
          <w:sz w:val="18"/>
        </w:rPr>
        <w:t>University</w:t>
      </w:r>
      <w:r>
        <w:rPr>
          <w:sz w:val="18"/>
        </w:rPr>
        <w:t xml:space="preserve"> </w:t>
      </w:r>
      <w:r>
        <w:rPr>
          <w:spacing w:val="-2"/>
          <w:sz w:val="18"/>
        </w:rPr>
        <w:t>of</w:t>
      </w:r>
      <w:r>
        <w:rPr>
          <w:spacing w:val="6"/>
          <w:sz w:val="18"/>
        </w:rPr>
        <w:t xml:space="preserve"> </w:t>
      </w:r>
      <w:r>
        <w:rPr>
          <w:spacing w:val="-2"/>
          <w:sz w:val="18"/>
        </w:rPr>
        <w:t>Pennsylvania Press.</w:t>
      </w:r>
    </w:p>
    <w:p w:rsidR="00C550D4" w:rsidRDefault="00E476FC">
      <w:pPr>
        <w:spacing w:line="198" w:lineRule="exact"/>
        <w:ind w:left="215"/>
        <w:rPr>
          <w:sz w:val="18"/>
        </w:rPr>
      </w:pPr>
      <w:r>
        <w:rPr>
          <w:spacing w:val="-2"/>
          <w:w w:val="225"/>
          <w:sz w:val="18"/>
        </w:rPr>
        <w:t>---.</w:t>
      </w:r>
      <w:r>
        <w:rPr>
          <w:spacing w:val="-80"/>
          <w:w w:val="225"/>
          <w:sz w:val="18"/>
        </w:rPr>
        <w:t xml:space="preserve"> </w:t>
      </w:r>
      <w:r>
        <w:rPr>
          <w:spacing w:val="-2"/>
          <w:w w:val="105"/>
          <w:sz w:val="18"/>
        </w:rPr>
        <w:t>1974.</w:t>
      </w:r>
      <w:r>
        <w:rPr>
          <w:spacing w:val="10"/>
          <w:w w:val="105"/>
          <w:sz w:val="18"/>
        </w:rPr>
        <w:t xml:space="preserve"> </w:t>
      </w:r>
      <w:r>
        <w:rPr>
          <w:i/>
          <w:spacing w:val="-2"/>
          <w:w w:val="105"/>
          <w:sz w:val="18"/>
        </w:rPr>
        <w:t>Frame</w:t>
      </w:r>
      <w:r>
        <w:rPr>
          <w:i/>
          <w:spacing w:val="5"/>
          <w:w w:val="105"/>
          <w:sz w:val="18"/>
        </w:rPr>
        <w:t xml:space="preserve"> </w:t>
      </w:r>
      <w:r>
        <w:rPr>
          <w:i/>
          <w:spacing w:val="-2"/>
          <w:w w:val="105"/>
          <w:sz w:val="18"/>
        </w:rPr>
        <w:t>Analysis.</w:t>
      </w:r>
      <w:r>
        <w:rPr>
          <w:i/>
          <w:spacing w:val="8"/>
          <w:w w:val="105"/>
          <w:sz w:val="18"/>
        </w:rPr>
        <w:t xml:space="preserve"> </w:t>
      </w:r>
      <w:r>
        <w:rPr>
          <w:spacing w:val="-2"/>
          <w:w w:val="105"/>
          <w:sz w:val="18"/>
        </w:rPr>
        <w:t>New</w:t>
      </w:r>
      <w:r>
        <w:rPr>
          <w:spacing w:val="-3"/>
          <w:w w:val="105"/>
          <w:sz w:val="18"/>
        </w:rPr>
        <w:t xml:space="preserve"> </w:t>
      </w:r>
      <w:r>
        <w:rPr>
          <w:spacing w:val="-2"/>
          <w:w w:val="105"/>
          <w:sz w:val="18"/>
        </w:rPr>
        <w:t>York:</w:t>
      </w:r>
      <w:r>
        <w:rPr>
          <w:spacing w:val="9"/>
          <w:w w:val="105"/>
          <w:sz w:val="18"/>
        </w:rPr>
        <w:t xml:space="preserve"> </w:t>
      </w:r>
      <w:r>
        <w:rPr>
          <w:spacing w:val="-2"/>
          <w:w w:val="105"/>
          <w:sz w:val="18"/>
        </w:rPr>
        <w:t>Harper</w:t>
      </w:r>
      <w:r>
        <w:rPr>
          <w:spacing w:val="5"/>
          <w:w w:val="105"/>
          <w:sz w:val="18"/>
        </w:rPr>
        <w:t xml:space="preserve"> </w:t>
      </w:r>
      <w:r>
        <w:rPr>
          <w:spacing w:val="-2"/>
          <w:w w:val="105"/>
          <w:sz w:val="18"/>
        </w:rPr>
        <w:t>and</w:t>
      </w:r>
      <w:r>
        <w:rPr>
          <w:spacing w:val="5"/>
          <w:w w:val="105"/>
          <w:sz w:val="18"/>
        </w:rPr>
        <w:t xml:space="preserve"> </w:t>
      </w:r>
      <w:r>
        <w:rPr>
          <w:spacing w:val="-4"/>
          <w:w w:val="105"/>
          <w:sz w:val="18"/>
        </w:rPr>
        <w:t>Row.</w:t>
      </w:r>
    </w:p>
    <w:p w:rsidR="00C550D4" w:rsidRDefault="00E476FC">
      <w:pPr>
        <w:spacing w:before="14" w:line="261" w:lineRule="auto"/>
        <w:ind w:left="399" w:right="190" w:hanging="173"/>
        <w:jc w:val="both"/>
        <w:rPr>
          <w:sz w:val="18"/>
        </w:rPr>
      </w:pPr>
      <w:r>
        <w:rPr>
          <w:sz w:val="18"/>
        </w:rPr>
        <w:t>Gold,</w:t>
      </w:r>
      <w:r>
        <w:rPr>
          <w:spacing w:val="-3"/>
          <w:sz w:val="18"/>
        </w:rPr>
        <w:t xml:space="preserve"> </w:t>
      </w:r>
      <w:r>
        <w:rPr>
          <w:sz w:val="18"/>
        </w:rPr>
        <w:t>Bela.</w:t>
      </w:r>
      <w:r>
        <w:rPr>
          <w:spacing w:val="-3"/>
          <w:sz w:val="18"/>
        </w:rPr>
        <w:t xml:space="preserve"> </w:t>
      </w:r>
      <w:r>
        <w:rPr>
          <w:sz w:val="18"/>
        </w:rPr>
        <w:t>1981.</w:t>
      </w:r>
      <w:r>
        <w:rPr>
          <w:spacing w:val="-7"/>
          <w:sz w:val="18"/>
        </w:rPr>
        <w:t xml:space="preserve"> </w:t>
      </w:r>
      <w:r>
        <w:rPr>
          <w:sz w:val="18"/>
        </w:rPr>
        <w:t>"Changing</w:t>
      </w:r>
      <w:r>
        <w:rPr>
          <w:spacing w:val="-3"/>
          <w:sz w:val="18"/>
        </w:rPr>
        <w:t xml:space="preserve"> </w:t>
      </w:r>
      <w:r>
        <w:rPr>
          <w:sz w:val="18"/>
        </w:rPr>
        <w:t>Perspectives on</w:t>
      </w:r>
      <w:r>
        <w:rPr>
          <w:spacing w:val="-11"/>
          <w:sz w:val="18"/>
        </w:rPr>
        <w:t xml:space="preserve"> </w:t>
      </w:r>
      <w:r>
        <w:rPr>
          <w:sz w:val="18"/>
        </w:rPr>
        <w:t>Size,</w:t>
      </w:r>
      <w:r>
        <w:rPr>
          <w:spacing w:val="-6"/>
          <w:sz w:val="18"/>
        </w:rPr>
        <w:t xml:space="preserve"> </w:t>
      </w:r>
      <w:r>
        <w:rPr>
          <w:sz w:val="18"/>
        </w:rPr>
        <w:t>Scale,</w:t>
      </w:r>
      <w:r>
        <w:rPr>
          <w:spacing w:val="-3"/>
          <w:sz w:val="18"/>
        </w:rPr>
        <w:t xml:space="preserve"> </w:t>
      </w:r>
      <w:r>
        <w:rPr>
          <w:sz w:val="18"/>
        </w:rPr>
        <w:t>and</w:t>
      </w:r>
      <w:r>
        <w:rPr>
          <w:spacing w:val="-3"/>
          <w:sz w:val="18"/>
        </w:rPr>
        <w:t xml:space="preserve"> </w:t>
      </w:r>
      <w:r>
        <w:rPr>
          <w:sz w:val="18"/>
        </w:rPr>
        <w:t>Returns:</w:t>
      </w:r>
      <w:r>
        <w:rPr>
          <w:spacing w:val="-3"/>
          <w:sz w:val="18"/>
        </w:rPr>
        <w:t xml:space="preserve"> </w:t>
      </w:r>
      <w:r>
        <w:rPr>
          <w:sz w:val="18"/>
        </w:rPr>
        <w:t>An</w:t>
      </w:r>
      <w:r>
        <w:rPr>
          <w:spacing w:val="-6"/>
          <w:sz w:val="18"/>
        </w:rPr>
        <w:t xml:space="preserve"> </w:t>
      </w:r>
      <w:r>
        <w:rPr>
          <w:sz w:val="18"/>
        </w:rPr>
        <w:t>Interpretive Survey."</w:t>
      </w:r>
      <w:r>
        <w:rPr>
          <w:spacing w:val="-12"/>
          <w:sz w:val="18"/>
        </w:rPr>
        <w:t xml:space="preserve"> </w:t>
      </w:r>
      <w:r>
        <w:rPr>
          <w:i/>
          <w:sz w:val="18"/>
        </w:rPr>
        <w:t>Journal</w:t>
      </w:r>
      <w:r>
        <w:rPr>
          <w:i/>
          <w:spacing w:val="5"/>
          <w:sz w:val="18"/>
        </w:rPr>
        <w:t xml:space="preserve"> </w:t>
      </w:r>
      <w:r>
        <w:rPr>
          <w:i/>
          <w:sz w:val="18"/>
        </w:rPr>
        <w:t>of</w:t>
      </w:r>
      <w:r>
        <w:rPr>
          <w:i/>
          <w:spacing w:val="5"/>
          <w:sz w:val="18"/>
        </w:rPr>
        <w:t xml:space="preserve"> </w:t>
      </w:r>
      <w:r>
        <w:rPr>
          <w:i/>
          <w:sz w:val="18"/>
        </w:rPr>
        <w:t>Economic</w:t>
      </w:r>
      <w:r>
        <w:rPr>
          <w:i/>
          <w:spacing w:val="5"/>
          <w:sz w:val="18"/>
        </w:rPr>
        <w:t xml:space="preserve"> </w:t>
      </w:r>
      <w:r>
        <w:rPr>
          <w:i/>
          <w:sz w:val="18"/>
        </w:rPr>
        <w:t xml:space="preserve">Literature </w:t>
      </w:r>
      <w:r>
        <w:rPr>
          <w:sz w:val="18"/>
        </w:rPr>
        <w:t>19:5-33.</w:t>
      </w:r>
    </w:p>
    <w:p w:rsidR="00C550D4" w:rsidRDefault="00E476FC">
      <w:pPr>
        <w:spacing w:line="256" w:lineRule="auto"/>
        <w:ind w:left="401" w:right="172" w:hanging="176"/>
        <w:jc w:val="both"/>
        <w:rPr>
          <w:sz w:val="18"/>
        </w:rPr>
      </w:pPr>
      <w:r>
        <w:rPr>
          <w:sz w:val="18"/>
        </w:rPr>
        <w:t>Goodwin, Charles, and Marjorie Harness Goodwin. 1992.</w:t>
      </w:r>
      <w:r>
        <w:rPr>
          <w:spacing w:val="-2"/>
          <w:sz w:val="18"/>
        </w:rPr>
        <w:t xml:space="preserve"> </w:t>
      </w:r>
      <w:r>
        <w:rPr>
          <w:sz w:val="18"/>
        </w:rPr>
        <w:t>"Assessments and the Con­ struction of Context." Chapter 6 in Duranti and Goodwin</w:t>
      </w:r>
      <w:r>
        <w:rPr>
          <w:spacing w:val="40"/>
          <w:sz w:val="18"/>
        </w:rPr>
        <w:t xml:space="preserve"> </w:t>
      </w:r>
      <w:r>
        <w:rPr>
          <w:sz w:val="18"/>
        </w:rPr>
        <w:t>1992.</w:t>
      </w:r>
    </w:p>
    <w:p w:rsidR="00C550D4" w:rsidRDefault="00E476FC">
      <w:pPr>
        <w:spacing w:line="256" w:lineRule="auto"/>
        <w:ind w:left="409" w:right="172" w:hanging="183"/>
        <w:jc w:val="both"/>
        <w:rPr>
          <w:sz w:val="18"/>
        </w:rPr>
      </w:pPr>
      <w:r>
        <w:rPr>
          <w:spacing w:val="-2"/>
          <w:sz w:val="18"/>
        </w:rPr>
        <w:t>Gould,</w:t>
      </w:r>
      <w:r>
        <w:rPr>
          <w:spacing w:val="-9"/>
          <w:sz w:val="18"/>
        </w:rPr>
        <w:t xml:space="preserve"> </w:t>
      </w:r>
      <w:r>
        <w:rPr>
          <w:spacing w:val="-2"/>
          <w:sz w:val="18"/>
        </w:rPr>
        <w:t>Roger</w:t>
      </w:r>
      <w:r>
        <w:rPr>
          <w:spacing w:val="-7"/>
          <w:sz w:val="18"/>
        </w:rPr>
        <w:t xml:space="preserve"> </w:t>
      </w:r>
      <w:r>
        <w:rPr>
          <w:spacing w:val="-2"/>
          <w:sz w:val="17"/>
        </w:rPr>
        <w:t>V.</w:t>
      </w:r>
      <w:r>
        <w:rPr>
          <w:spacing w:val="-3"/>
          <w:sz w:val="17"/>
        </w:rPr>
        <w:t xml:space="preserve"> </w:t>
      </w:r>
      <w:r>
        <w:rPr>
          <w:spacing w:val="-2"/>
          <w:sz w:val="18"/>
        </w:rPr>
        <w:t xml:space="preserve">1995. </w:t>
      </w:r>
      <w:r>
        <w:rPr>
          <w:i/>
          <w:spacing w:val="-2"/>
          <w:sz w:val="18"/>
        </w:rPr>
        <w:t>Insurgent</w:t>
      </w:r>
      <w:r>
        <w:rPr>
          <w:i/>
          <w:spacing w:val="9"/>
          <w:sz w:val="18"/>
        </w:rPr>
        <w:t xml:space="preserve"> </w:t>
      </w:r>
      <w:r>
        <w:rPr>
          <w:i/>
          <w:spacing w:val="-2"/>
          <w:sz w:val="18"/>
        </w:rPr>
        <w:t>Identities:</w:t>
      </w:r>
      <w:r>
        <w:rPr>
          <w:i/>
          <w:spacing w:val="-5"/>
          <w:sz w:val="18"/>
        </w:rPr>
        <w:t xml:space="preserve"> </w:t>
      </w:r>
      <w:r>
        <w:rPr>
          <w:i/>
          <w:spacing w:val="-2"/>
          <w:sz w:val="18"/>
        </w:rPr>
        <w:t>Gass,</w:t>
      </w:r>
      <w:r>
        <w:rPr>
          <w:i/>
          <w:spacing w:val="-10"/>
          <w:sz w:val="18"/>
        </w:rPr>
        <w:t xml:space="preserve"> </w:t>
      </w:r>
      <w:r>
        <w:rPr>
          <w:i/>
          <w:spacing w:val="-2"/>
          <w:sz w:val="18"/>
        </w:rPr>
        <w:t>Community, and</w:t>
      </w:r>
      <w:r>
        <w:rPr>
          <w:i/>
          <w:sz w:val="18"/>
        </w:rPr>
        <w:t xml:space="preserve"> </w:t>
      </w:r>
      <w:r>
        <w:rPr>
          <w:i/>
          <w:spacing w:val="-2"/>
          <w:sz w:val="18"/>
        </w:rPr>
        <w:t>Protest</w:t>
      </w:r>
      <w:r>
        <w:rPr>
          <w:i/>
          <w:spacing w:val="-4"/>
          <w:sz w:val="18"/>
        </w:rPr>
        <w:t xml:space="preserve"> </w:t>
      </w:r>
      <w:r>
        <w:rPr>
          <w:i/>
          <w:spacing w:val="-2"/>
          <w:sz w:val="18"/>
        </w:rPr>
        <w:t>in</w:t>
      </w:r>
      <w:r>
        <w:rPr>
          <w:i/>
          <w:spacing w:val="-3"/>
          <w:sz w:val="18"/>
        </w:rPr>
        <w:t xml:space="preserve"> </w:t>
      </w:r>
      <w:r>
        <w:rPr>
          <w:i/>
          <w:spacing w:val="-2"/>
          <w:sz w:val="18"/>
        </w:rPr>
        <w:t>Paris</w:t>
      </w:r>
      <w:r>
        <w:rPr>
          <w:i/>
          <w:spacing w:val="-3"/>
          <w:sz w:val="18"/>
        </w:rPr>
        <w:t xml:space="preserve"> </w:t>
      </w:r>
      <w:r>
        <w:rPr>
          <w:i/>
          <w:spacing w:val="-2"/>
          <w:sz w:val="18"/>
        </w:rPr>
        <w:t xml:space="preserve">from </w:t>
      </w:r>
      <w:r>
        <w:rPr>
          <w:i/>
          <w:sz w:val="18"/>
        </w:rPr>
        <w:t xml:space="preserve">1848 to the Commune. </w:t>
      </w:r>
      <w:r>
        <w:rPr>
          <w:sz w:val="18"/>
        </w:rPr>
        <w:t>Chicago: University of Chicago Press.</w:t>
      </w:r>
    </w:p>
    <w:p w:rsidR="00C550D4" w:rsidRDefault="00E476FC">
      <w:pPr>
        <w:spacing w:line="259" w:lineRule="auto"/>
        <w:ind w:left="404" w:right="177" w:hanging="174"/>
        <w:jc w:val="both"/>
        <w:rPr>
          <w:sz w:val="18"/>
        </w:rPr>
      </w:pPr>
      <w:r>
        <w:rPr>
          <w:sz w:val="18"/>
        </w:rPr>
        <w:t xml:space="preserve">Gould, Roger </w:t>
      </w:r>
      <w:r>
        <w:rPr>
          <w:sz w:val="17"/>
        </w:rPr>
        <w:t xml:space="preserve">V., </w:t>
      </w:r>
      <w:r>
        <w:rPr>
          <w:sz w:val="18"/>
        </w:rPr>
        <w:t>and Roberto Fernandez. 1989. "Structures of Mediation: A Formal Approach to Brokerage in Transaction</w:t>
      </w:r>
      <w:r>
        <w:rPr>
          <w:spacing w:val="37"/>
          <w:sz w:val="18"/>
        </w:rPr>
        <w:t xml:space="preserve"> </w:t>
      </w:r>
      <w:r>
        <w:rPr>
          <w:sz w:val="18"/>
        </w:rPr>
        <w:t xml:space="preserve">Networks." Pp. 89-126 in Clifford Clogg, </w:t>
      </w:r>
      <w:r>
        <w:rPr>
          <w:spacing w:val="-2"/>
          <w:sz w:val="18"/>
        </w:rPr>
        <w:t>ed.,</w:t>
      </w:r>
      <w:r>
        <w:rPr>
          <w:spacing w:val="-4"/>
          <w:sz w:val="18"/>
        </w:rPr>
        <w:t xml:space="preserve"> </w:t>
      </w:r>
      <w:r>
        <w:rPr>
          <w:i/>
          <w:spacing w:val="-2"/>
          <w:sz w:val="18"/>
        </w:rPr>
        <w:t>Sociological</w:t>
      </w:r>
      <w:r>
        <w:rPr>
          <w:i/>
          <w:spacing w:val="15"/>
          <w:sz w:val="18"/>
        </w:rPr>
        <w:t xml:space="preserve"> </w:t>
      </w:r>
      <w:r>
        <w:rPr>
          <w:i/>
          <w:spacing w:val="-2"/>
          <w:sz w:val="18"/>
        </w:rPr>
        <w:t>Methodology,</w:t>
      </w:r>
      <w:r>
        <w:rPr>
          <w:i/>
          <w:sz w:val="18"/>
        </w:rPr>
        <w:t xml:space="preserve"> </w:t>
      </w:r>
      <w:r>
        <w:rPr>
          <w:i/>
          <w:spacing w:val="-2"/>
          <w:sz w:val="18"/>
        </w:rPr>
        <w:t>1989.</w:t>
      </w:r>
      <w:r>
        <w:rPr>
          <w:i/>
          <w:spacing w:val="-4"/>
          <w:sz w:val="18"/>
        </w:rPr>
        <w:t xml:space="preserve"> </w:t>
      </w:r>
      <w:r>
        <w:rPr>
          <w:spacing w:val="-2"/>
          <w:sz w:val="18"/>
        </w:rPr>
        <w:t>Oxford: Blackwell.</w:t>
      </w:r>
    </w:p>
    <w:p w:rsidR="00C550D4" w:rsidRDefault="00E476FC">
      <w:pPr>
        <w:spacing w:line="261" w:lineRule="auto"/>
        <w:ind w:left="409" w:right="167" w:hanging="179"/>
        <w:jc w:val="both"/>
        <w:rPr>
          <w:sz w:val="18"/>
        </w:rPr>
      </w:pPr>
      <w:r>
        <w:rPr>
          <w:sz w:val="18"/>
        </w:rPr>
        <w:t>Gra</w:t>
      </w:r>
      <w:r>
        <w:rPr>
          <w:sz w:val="18"/>
        </w:rPr>
        <w:t>mley,</w:t>
      </w:r>
      <w:r>
        <w:rPr>
          <w:spacing w:val="-2"/>
          <w:sz w:val="18"/>
        </w:rPr>
        <w:t xml:space="preserve"> </w:t>
      </w:r>
      <w:r>
        <w:rPr>
          <w:sz w:val="18"/>
        </w:rPr>
        <w:t>Stephan,</w:t>
      </w:r>
      <w:r>
        <w:rPr>
          <w:spacing w:val="-3"/>
          <w:sz w:val="18"/>
        </w:rPr>
        <w:t xml:space="preserve"> </w:t>
      </w:r>
      <w:r>
        <w:rPr>
          <w:sz w:val="18"/>
        </w:rPr>
        <w:t>and</w:t>
      </w:r>
      <w:r>
        <w:rPr>
          <w:spacing w:val="-2"/>
          <w:sz w:val="18"/>
        </w:rPr>
        <w:t xml:space="preserve"> </w:t>
      </w:r>
      <w:r>
        <w:rPr>
          <w:sz w:val="18"/>
        </w:rPr>
        <w:t>Kurt-Michael Patzold. 1992.</w:t>
      </w:r>
      <w:r>
        <w:rPr>
          <w:spacing w:val="-5"/>
          <w:sz w:val="18"/>
        </w:rPr>
        <w:t xml:space="preserve"> </w:t>
      </w:r>
      <w:r>
        <w:rPr>
          <w:i/>
          <w:sz w:val="18"/>
        </w:rPr>
        <w:t>A</w:t>
      </w:r>
      <w:r>
        <w:rPr>
          <w:i/>
          <w:spacing w:val="-12"/>
          <w:sz w:val="18"/>
        </w:rPr>
        <w:t xml:space="preserve"> </w:t>
      </w:r>
      <w:r>
        <w:rPr>
          <w:i/>
          <w:sz w:val="18"/>
        </w:rPr>
        <w:t>Survey of</w:t>
      </w:r>
      <w:r>
        <w:rPr>
          <w:i/>
          <w:spacing w:val="-1"/>
          <w:sz w:val="18"/>
        </w:rPr>
        <w:t xml:space="preserve"> </w:t>
      </w:r>
      <w:r>
        <w:rPr>
          <w:i/>
          <w:sz w:val="18"/>
        </w:rPr>
        <w:t>Modem English.</w:t>
      </w:r>
      <w:r>
        <w:rPr>
          <w:i/>
          <w:spacing w:val="-4"/>
          <w:sz w:val="18"/>
        </w:rPr>
        <w:t xml:space="preserve"> </w:t>
      </w:r>
      <w:r>
        <w:rPr>
          <w:sz w:val="18"/>
        </w:rPr>
        <w:t>Lon­ don: Routledge.</w:t>
      </w:r>
    </w:p>
    <w:p w:rsidR="00C550D4" w:rsidRDefault="00E476FC">
      <w:pPr>
        <w:spacing w:line="261" w:lineRule="auto"/>
        <w:ind w:left="413" w:right="175" w:hanging="183"/>
        <w:jc w:val="both"/>
        <w:rPr>
          <w:sz w:val="18"/>
        </w:rPr>
      </w:pPr>
      <w:r>
        <w:rPr>
          <w:sz w:val="18"/>
        </w:rPr>
        <w:t>Granick,</w:t>
      </w:r>
      <w:r>
        <w:rPr>
          <w:spacing w:val="-4"/>
          <w:sz w:val="18"/>
        </w:rPr>
        <w:t xml:space="preserve"> </w:t>
      </w:r>
      <w:r>
        <w:rPr>
          <w:sz w:val="18"/>
        </w:rPr>
        <w:t>David.</w:t>
      </w:r>
      <w:r>
        <w:rPr>
          <w:spacing w:val="-4"/>
          <w:sz w:val="18"/>
        </w:rPr>
        <w:t xml:space="preserve"> </w:t>
      </w:r>
      <w:r>
        <w:rPr>
          <w:sz w:val="18"/>
        </w:rPr>
        <w:t>1975.</w:t>
      </w:r>
      <w:r>
        <w:rPr>
          <w:spacing w:val="-2"/>
          <w:sz w:val="18"/>
        </w:rPr>
        <w:t xml:space="preserve"> </w:t>
      </w:r>
      <w:r>
        <w:rPr>
          <w:i/>
          <w:sz w:val="18"/>
        </w:rPr>
        <w:t>Enterprise</w:t>
      </w:r>
      <w:r>
        <w:rPr>
          <w:i/>
          <w:spacing w:val="-3"/>
          <w:sz w:val="18"/>
        </w:rPr>
        <w:t xml:space="preserve"> </w:t>
      </w:r>
      <w:r>
        <w:rPr>
          <w:i/>
          <w:sz w:val="18"/>
        </w:rPr>
        <w:t>Guidance</w:t>
      </w:r>
      <w:r>
        <w:rPr>
          <w:i/>
          <w:spacing w:val="-4"/>
          <w:sz w:val="18"/>
        </w:rPr>
        <w:t xml:space="preserve"> </w:t>
      </w:r>
      <w:r>
        <w:rPr>
          <w:i/>
          <w:sz w:val="18"/>
        </w:rPr>
        <w:t>in</w:t>
      </w:r>
      <w:r>
        <w:rPr>
          <w:i/>
          <w:spacing w:val="-7"/>
          <w:sz w:val="18"/>
        </w:rPr>
        <w:t xml:space="preserve"> </w:t>
      </w:r>
      <w:r>
        <w:rPr>
          <w:i/>
          <w:sz w:val="18"/>
        </w:rPr>
        <w:t>Eastern</w:t>
      </w:r>
      <w:r>
        <w:rPr>
          <w:i/>
          <w:spacing w:val="-1"/>
          <w:sz w:val="18"/>
        </w:rPr>
        <w:t xml:space="preserve"> </w:t>
      </w:r>
      <w:r>
        <w:rPr>
          <w:i/>
          <w:sz w:val="18"/>
        </w:rPr>
        <w:t>Europe:</w:t>
      </w:r>
      <w:r>
        <w:rPr>
          <w:i/>
          <w:spacing w:val="-2"/>
          <w:sz w:val="18"/>
        </w:rPr>
        <w:t xml:space="preserve"> </w:t>
      </w:r>
      <w:r>
        <w:rPr>
          <w:i/>
          <w:sz w:val="18"/>
        </w:rPr>
        <w:t>A</w:t>
      </w:r>
      <w:r>
        <w:rPr>
          <w:i/>
          <w:spacing w:val="-12"/>
          <w:sz w:val="18"/>
        </w:rPr>
        <w:t xml:space="preserve"> </w:t>
      </w:r>
      <w:r>
        <w:rPr>
          <w:i/>
          <w:sz w:val="18"/>
        </w:rPr>
        <w:t>Comparison</w:t>
      </w:r>
      <w:r>
        <w:rPr>
          <w:i/>
          <w:spacing w:val="-1"/>
          <w:sz w:val="18"/>
        </w:rPr>
        <w:t xml:space="preserve"> </w:t>
      </w:r>
      <w:r>
        <w:rPr>
          <w:i/>
          <w:sz w:val="18"/>
        </w:rPr>
        <w:t>of Four Socialist</w:t>
      </w:r>
      <w:r>
        <w:rPr>
          <w:i/>
          <w:spacing w:val="14"/>
          <w:sz w:val="18"/>
        </w:rPr>
        <w:t xml:space="preserve"> </w:t>
      </w:r>
      <w:r>
        <w:rPr>
          <w:i/>
          <w:sz w:val="18"/>
        </w:rPr>
        <w:t xml:space="preserve">Economies. </w:t>
      </w:r>
      <w:r>
        <w:rPr>
          <w:sz w:val="18"/>
        </w:rPr>
        <w:t>Princeton:</w:t>
      </w:r>
      <w:r>
        <w:rPr>
          <w:spacing w:val="8"/>
          <w:sz w:val="18"/>
        </w:rPr>
        <w:t xml:space="preserve"> </w:t>
      </w:r>
      <w:r>
        <w:rPr>
          <w:sz w:val="18"/>
        </w:rPr>
        <w:t>Princeton University Press.</w:t>
      </w:r>
    </w:p>
    <w:p w:rsidR="00C550D4" w:rsidRDefault="00E476FC">
      <w:pPr>
        <w:spacing w:line="261" w:lineRule="auto"/>
        <w:ind w:left="412" w:right="189" w:hanging="177"/>
        <w:jc w:val="both"/>
        <w:rPr>
          <w:sz w:val="18"/>
        </w:rPr>
      </w:pPr>
      <w:r>
        <w:rPr>
          <w:sz w:val="18"/>
        </w:rPr>
        <w:t>Granovetter,</w:t>
      </w:r>
      <w:r>
        <w:rPr>
          <w:spacing w:val="-8"/>
          <w:sz w:val="18"/>
        </w:rPr>
        <w:t xml:space="preserve"> </w:t>
      </w:r>
      <w:r>
        <w:rPr>
          <w:sz w:val="18"/>
        </w:rPr>
        <w:t>Mark.</w:t>
      </w:r>
      <w:r>
        <w:rPr>
          <w:spacing w:val="-7"/>
          <w:sz w:val="18"/>
        </w:rPr>
        <w:t xml:space="preserve"> </w:t>
      </w:r>
      <w:r>
        <w:rPr>
          <w:sz w:val="18"/>
        </w:rPr>
        <w:t>1974.</w:t>
      </w:r>
      <w:r>
        <w:rPr>
          <w:spacing w:val="-6"/>
          <w:sz w:val="18"/>
        </w:rPr>
        <w:t xml:space="preserve"> </w:t>
      </w:r>
      <w:r>
        <w:rPr>
          <w:i/>
          <w:sz w:val="18"/>
        </w:rPr>
        <w:t>Getting</w:t>
      </w:r>
      <w:r>
        <w:rPr>
          <w:i/>
          <w:spacing w:val="-1"/>
          <w:sz w:val="18"/>
        </w:rPr>
        <w:t xml:space="preserve"> </w:t>
      </w:r>
      <w:r>
        <w:rPr>
          <w:i/>
          <w:sz w:val="18"/>
        </w:rPr>
        <w:t>a</w:t>
      </w:r>
      <w:r>
        <w:rPr>
          <w:i/>
          <w:spacing w:val="-12"/>
          <w:sz w:val="18"/>
        </w:rPr>
        <w:t xml:space="preserve"> </w:t>
      </w:r>
      <w:r>
        <w:rPr>
          <w:i/>
          <w:sz w:val="18"/>
        </w:rPr>
        <w:t>Job:</w:t>
      </w:r>
      <w:r>
        <w:rPr>
          <w:i/>
          <w:spacing w:val="-8"/>
          <w:sz w:val="18"/>
        </w:rPr>
        <w:t xml:space="preserve"> </w:t>
      </w:r>
      <w:r>
        <w:rPr>
          <w:i/>
          <w:sz w:val="18"/>
        </w:rPr>
        <w:t>A</w:t>
      </w:r>
      <w:r>
        <w:rPr>
          <w:i/>
          <w:spacing w:val="-12"/>
          <w:sz w:val="18"/>
        </w:rPr>
        <w:t xml:space="preserve"> </w:t>
      </w:r>
      <w:r>
        <w:rPr>
          <w:i/>
          <w:sz w:val="18"/>
        </w:rPr>
        <w:t>Study</w:t>
      </w:r>
      <w:r>
        <w:rPr>
          <w:i/>
          <w:spacing w:val="-2"/>
          <w:sz w:val="18"/>
        </w:rPr>
        <w:t xml:space="preserve"> </w:t>
      </w:r>
      <w:r>
        <w:rPr>
          <w:i/>
          <w:sz w:val="18"/>
        </w:rPr>
        <w:t>of</w:t>
      </w:r>
      <w:r>
        <w:rPr>
          <w:i/>
          <w:spacing w:val="-6"/>
          <w:sz w:val="18"/>
        </w:rPr>
        <w:t xml:space="preserve"> </w:t>
      </w:r>
      <w:r>
        <w:rPr>
          <w:i/>
          <w:sz w:val="18"/>
        </w:rPr>
        <w:t>Contacts</w:t>
      </w:r>
      <w:r>
        <w:rPr>
          <w:i/>
          <w:spacing w:val="-1"/>
          <w:sz w:val="18"/>
        </w:rPr>
        <w:t xml:space="preserve"> </w:t>
      </w:r>
      <w:r>
        <w:rPr>
          <w:i/>
          <w:sz w:val="18"/>
        </w:rPr>
        <w:t>and</w:t>
      </w:r>
      <w:r>
        <w:rPr>
          <w:i/>
          <w:spacing w:val="-1"/>
          <w:sz w:val="18"/>
        </w:rPr>
        <w:t xml:space="preserve"> </w:t>
      </w:r>
      <w:r>
        <w:rPr>
          <w:i/>
          <w:sz w:val="18"/>
        </w:rPr>
        <w:t>Careers.</w:t>
      </w:r>
      <w:r>
        <w:rPr>
          <w:i/>
          <w:spacing w:val="-4"/>
          <w:sz w:val="18"/>
        </w:rPr>
        <w:t xml:space="preserve"> </w:t>
      </w:r>
      <w:r>
        <w:rPr>
          <w:sz w:val="18"/>
        </w:rPr>
        <w:t>Cambridge: Harvard</w:t>
      </w:r>
      <w:r>
        <w:rPr>
          <w:spacing w:val="40"/>
          <w:sz w:val="18"/>
        </w:rPr>
        <w:t xml:space="preserve"> </w:t>
      </w:r>
      <w:r>
        <w:rPr>
          <w:sz w:val="18"/>
        </w:rPr>
        <w:t>University Press.</w:t>
      </w:r>
    </w:p>
    <w:p w:rsidR="00C550D4" w:rsidRDefault="00E476FC">
      <w:pPr>
        <w:spacing w:line="266" w:lineRule="auto"/>
        <w:ind w:left="414" w:right="179" w:hanging="189"/>
        <w:jc w:val="both"/>
        <w:rPr>
          <w:sz w:val="18"/>
        </w:rPr>
      </w:pPr>
      <w:r>
        <w:rPr>
          <w:w w:val="255"/>
          <w:sz w:val="18"/>
        </w:rPr>
        <w:t>---.</w:t>
      </w:r>
      <w:r>
        <w:rPr>
          <w:spacing w:val="-29"/>
          <w:w w:val="255"/>
          <w:sz w:val="18"/>
        </w:rPr>
        <w:t xml:space="preserve"> </w:t>
      </w:r>
      <w:r>
        <w:rPr>
          <w:w w:val="105"/>
          <w:sz w:val="18"/>
        </w:rPr>
        <w:t>1985.</w:t>
      </w:r>
      <w:r>
        <w:rPr>
          <w:spacing w:val="-12"/>
          <w:w w:val="105"/>
          <w:sz w:val="18"/>
        </w:rPr>
        <w:t xml:space="preserve"> </w:t>
      </w:r>
      <w:r>
        <w:rPr>
          <w:w w:val="105"/>
          <w:sz w:val="18"/>
        </w:rPr>
        <w:t>"Economic</w:t>
      </w:r>
      <w:r>
        <w:rPr>
          <w:spacing w:val="-12"/>
          <w:w w:val="105"/>
          <w:sz w:val="18"/>
        </w:rPr>
        <w:t xml:space="preserve"> </w:t>
      </w:r>
      <w:r>
        <w:rPr>
          <w:w w:val="105"/>
          <w:sz w:val="18"/>
        </w:rPr>
        <w:t>Action</w:t>
      </w:r>
      <w:r>
        <w:rPr>
          <w:spacing w:val="-12"/>
          <w:w w:val="105"/>
          <w:sz w:val="18"/>
        </w:rPr>
        <w:t xml:space="preserve"> </w:t>
      </w:r>
      <w:r>
        <w:rPr>
          <w:w w:val="105"/>
          <w:sz w:val="18"/>
        </w:rPr>
        <w:t>and</w:t>
      </w:r>
      <w:r>
        <w:rPr>
          <w:spacing w:val="-11"/>
          <w:w w:val="105"/>
          <w:sz w:val="18"/>
        </w:rPr>
        <w:t xml:space="preserve"> </w:t>
      </w:r>
      <w:r>
        <w:rPr>
          <w:w w:val="105"/>
          <w:sz w:val="18"/>
        </w:rPr>
        <w:t>Social</w:t>
      </w:r>
      <w:r>
        <w:rPr>
          <w:spacing w:val="-12"/>
          <w:w w:val="105"/>
          <w:sz w:val="18"/>
        </w:rPr>
        <w:t xml:space="preserve"> </w:t>
      </w:r>
      <w:r>
        <w:rPr>
          <w:w w:val="105"/>
          <w:sz w:val="18"/>
        </w:rPr>
        <w:t>Structure:</w:t>
      </w:r>
      <w:r>
        <w:rPr>
          <w:spacing w:val="-12"/>
          <w:w w:val="105"/>
          <w:sz w:val="18"/>
        </w:rPr>
        <w:t xml:space="preserve"> </w:t>
      </w:r>
      <w:r>
        <w:rPr>
          <w:w w:val="105"/>
          <w:sz w:val="18"/>
        </w:rPr>
        <w:t>The</w:t>
      </w:r>
      <w:r>
        <w:rPr>
          <w:spacing w:val="-12"/>
          <w:w w:val="105"/>
          <w:sz w:val="18"/>
        </w:rPr>
        <w:t xml:space="preserve"> </w:t>
      </w:r>
      <w:r>
        <w:rPr>
          <w:w w:val="105"/>
          <w:sz w:val="18"/>
        </w:rPr>
        <w:t>Problem</w:t>
      </w:r>
      <w:r>
        <w:rPr>
          <w:spacing w:val="-12"/>
          <w:w w:val="105"/>
          <w:sz w:val="18"/>
        </w:rPr>
        <w:t xml:space="preserve"> </w:t>
      </w:r>
      <w:r>
        <w:rPr>
          <w:w w:val="105"/>
          <w:sz w:val="18"/>
        </w:rPr>
        <w:t>of</w:t>
      </w:r>
      <w:r>
        <w:rPr>
          <w:spacing w:val="-1"/>
          <w:w w:val="105"/>
          <w:sz w:val="18"/>
        </w:rPr>
        <w:t xml:space="preserve"> </w:t>
      </w:r>
      <w:r>
        <w:rPr>
          <w:w w:val="105"/>
          <w:sz w:val="18"/>
        </w:rPr>
        <w:t>Embedded­ ness."</w:t>
      </w:r>
      <w:r>
        <w:rPr>
          <w:spacing w:val="-9"/>
          <w:w w:val="105"/>
          <w:sz w:val="18"/>
        </w:rPr>
        <w:t xml:space="preserve"> </w:t>
      </w:r>
      <w:r>
        <w:rPr>
          <w:i/>
          <w:sz w:val="18"/>
        </w:rPr>
        <w:t>American</w:t>
      </w:r>
      <w:r>
        <w:rPr>
          <w:i/>
          <w:spacing w:val="-11"/>
          <w:sz w:val="18"/>
        </w:rPr>
        <w:t xml:space="preserve"> </w:t>
      </w:r>
      <w:r>
        <w:rPr>
          <w:i/>
          <w:w w:val="105"/>
          <w:sz w:val="18"/>
        </w:rPr>
        <w:t>Journal</w:t>
      </w:r>
      <w:r>
        <w:rPr>
          <w:i/>
          <w:spacing w:val="2"/>
          <w:w w:val="105"/>
          <w:sz w:val="18"/>
        </w:rPr>
        <w:t xml:space="preserve"> </w:t>
      </w:r>
      <w:r>
        <w:rPr>
          <w:i/>
          <w:sz w:val="18"/>
        </w:rPr>
        <w:t>of</w:t>
      </w:r>
      <w:r>
        <w:rPr>
          <w:i/>
          <w:spacing w:val="-1"/>
          <w:sz w:val="18"/>
        </w:rPr>
        <w:t xml:space="preserve"> </w:t>
      </w:r>
      <w:r>
        <w:rPr>
          <w:i/>
          <w:sz w:val="18"/>
        </w:rPr>
        <w:t>Sociology</w:t>
      </w:r>
      <w:r>
        <w:rPr>
          <w:i/>
          <w:spacing w:val="4"/>
          <w:w w:val="105"/>
          <w:sz w:val="18"/>
        </w:rPr>
        <w:t xml:space="preserve"> </w:t>
      </w:r>
      <w:r>
        <w:rPr>
          <w:w w:val="105"/>
          <w:sz w:val="18"/>
        </w:rPr>
        <w:t>91:481-510.</w:t>
      </w:r>
    </w:p>
    <w:p w:rsidR="00C550D4" w:rsidRDefault="00C550D4">
      <w:pPr>
        <w:spacing w:line="266" w:lineRule="auto"/>
        <w:jc w:val="both"/>
        <w:rPr>
          <w:sz w:val="18"/>
        </w:rPr>
        <w:sectPr w:rsidR="00C550D4">
          <w:pgSz w:w="8850" w:h="13270"/>
          <w:pgMar w:top="1340" w:right="1120" w:bottom="280" w:left="1060" w:header="1160" w:footer="0" w:gutter="0"/>
          <w:cols w:space="720"/>
        </w:sectPr>
      </w:pPr>
    </w:p>
    <w:p w:rsidR="00C550D4" w:rsidRDefault="00E476FC">
      <w:pPr>
        <w:spacing w:before="148"/>
        <w:ind w:left="249"/>
        <w:jc w:val="both"/>
        <w:rPr>
          <w:sz w:val="18"/>
        </w:rPr>
      </w:pPr>
      <w:r>
        <w:rPr>
          <w:w w:val="260"/>
          <w:sz w:val="18"/>
        </w:rPr>
        <w:lastRenderedPageBreak/>
        <w:t>---.</w:t>
      </w:r>
      <w:r>
        <w:rPr>
          <w:spacing w:val="-97"/>
          <w:w w:val="260"/>
          <w:sz w:val="18"/>
        </w:rPr>
        <w:t xml:space="preserve"> </w:t>
      </w:r>
      <w:r>
        <w:rPr>
          <w:w w:val="105"/>
          <w:sz w:val="18"/>
        </w:rPr>
        <w:t>1994.</w:t>
      </w:r>
      <w:r>
        <w:rPr>
          <w:spacing w:val="-11"/>
          <w:w w:val="105"/>
          <w:sz w:val="18"/>
        </w:rPr>
        <w:t xml:space="preserve"> </w:t>
      </w:r>
      <w:r>
        <w:rPr>
          <w:w w:val="105"/>
          <w:sz w:val="18"/>
        </w:rPr>
        <w:t>"Business</w:t>
      </w:r>
      <w:r>
        <w:rPr>
          <w:w w:val="105"/>
          <w:sz w:val="18"/>
        </w:rPr>
        <w:t xml:space="preserve"> Groups."</w:t>
      </w:r>
      <w:r>
        <w:rPr>
          <w:spacing w:val="2"/>
          <w:w w:val="105"/>
          <w:sz w:val="18"/>
        </w:rPr>
        <w:t xml:space="preserve"> </w:t>
      </w:r>
      <w:r>
        <w:rPr>
          <w:w w:val="105"/>
          <w:sz w:val="18"/>
        </w:rPr>
        <w:t>Pp.</w:t>
      </w:r>
      <w:r>
        <w:rPr>
          <w:spacing w:val="-6"/>
          <w:w w:val="105"/>
          <w:sz w:val="18"/>
        </w:rPr>
        <w:t xml:space="preserve"> </w:t>
      </w:r>
      <w:r>
        <w:rPr>
          <w:w w:val="105"/>
          <w:sz w:val="18"/>
        </w:rPr>
        <w:t>453-76</w:t>
      </w:r>
      <w:r>
        <w:rPr>
          <w:spacing w:val="-5"/>
          <w:w w:val="105"/>
          <w:sz w:val="18"/>
        </w:rPr>
        <w:t xml:space="preserve"> </w:t>
      </w:r>
      <w:r>
        <w:rPr>
          <w:w w:val="105"/>
          <w:sz w:val="18"/>
        </w:rPr>
        <w:t>in</w:t>
      </w:r>
      <w:r>
        <w:rPr>
          <w:spacing w:val="-12"/>
          <w:w w:val="105"/>
          <w:sz w:val="18"/>
        </w:rPr>
        <w:t xml:space="preserve"> </w:t>
      </w:r>
      <w:r>
        <w:rPr>
          <w:w w:val="105"/>
          <w:sz w:val="18"/>
        </w:rPr>
        <w:t>Smelser</w:t>
      </w:r>
      <w:r>
        <w:rPr>
          <w:spacing w:val="-3"/>
          <w:w w:val="105"/>
          <w:sz w:val="18"/>
        </w:rPr>
        <w:t xml:space="preserve"> </w:t>
      </w:r>
      <w:r>
        <w:rPr>
          <w:w w:val="105"/>
          <w:sz w:val="18"/>
        </w:rPr>
        <w:t>and</w:t>
      </w:r>
      <w:r>
        <w:rPr>
          <w:spacing w:val="-6"/>
          <w:w w:val="105"/>
          <w:sz w:val="18"/>
        </w:rPr>
        <w:t xml:space="preserve"> </w:t>
      </w:r>
      <w:r>
        <w:rPr>
          <w:w w:val="105"/>
          <w:sz w:val="18"/>
        </w:rPr>
        <w:t>Swedberg</w:t>
      </w:r>
      <w:r>
        <w:rPr>
          <w:spacing w:val="-1"/>
          <w:w w:val="105"/>
          <w:sz w:val="18"/>
        </w:rPr>
        <w:t xml:space="preserve"> </w:t>
      </w:r>
      <w:r>
        <w:rPr>
          <w:spacing w:val="-2"/>
          <w:w w:val="105"/>
          <w:sz w:val="18"/>
        </w:rPr>
        <w:t>1994.</w:t>
      </w:r>
    </w:p>
    <w:p w:rsidR="00C550D4" w:rsidRDefault="00E476FC">
      <w:pPr>
        <w:spacing w:before="19" w:line="261" w:lineRule="auto"/>
        <w:ind w:left="439" w:right="158" w:hanging="186"/>
        <w:jc w:val="both"/>
        <w:rPr>
          <w:sz w:val="18"/>
        </w:rPr>
      </w:pPr>
      <w:r>
        <w:rPr>
          <w:w w:val="255"/>
          <w:sz w:val="18"/>
        </w:rPr>
        <w:t>---.</w:t>
      </w:r>
      <w:r>
        <w:rPr>
          <w:spacing w:val="-29"/>
          <w:w w:val="255"/>
          <w:sz w:val="18"/>
        </w:rPr>
        <w:t xml:space="preserve"> </w:t>
      </w:r>
      <w:r>
        <w:rPr>
          <w:sz w:val="18"/>
        </w:rPr>
        <w:t>1995.</w:t>
      </w:r>
      <w:r>
        <w:rPr>
          <w:spacing w:val="-11"/>
          <w:sz w:val="18"/>
        </w:rPr>
        <w:t xml:space="preserve"> </w:t>
      </w:r>
      <w:r>
        <w:rPr>
          <w:sz w:val="18"/>
        </w:rPr>
        <w:t>"Coase</w:t>
      </w:r>
      <w:r>
        <w:rPr>
          <w:spacing w:val="-12"/>
          <w:sz w:val="18"/>
        </w:rPr>
        <w:t xml:space="preserve"> </w:t>
      </w:r>
      <w:r>
        <w:rPr>
          <w:sz w:val="18"/>
        </w:rPr>
        <w:t>Revisited:</w:t>
      </w:r>
      <w:r>
        <w:rPr>
          <w:spacing w:val="-11"/>
          <w:sz w:val="18"/>
        </w:rPr>
        <w:t xml:space="preserve"> </w:t>
      </w:r>
      <w:r>
        <w:rPr>
          <w:sz w:val="18"/>
        </w:rPr>
        <w:t>Business</w:t>
      </w:r>
      <w:r>
        <w:rPr>
          <w:spacing w:val="-11"/>
          <w:sz w:val="18"/>
        </w:rPr>
        <w:t xml:space="preserve"> </w:t>
      </w:r>
      <w:r>
        <w:rPr>
          <w:sz w:val="18"/>
        </w:rPr>
        <w:t>Groups</w:t>
      </w:r>
      <w:r>
        <w:rPr>
          <w:spacing w:val="-11"/>
          <w:sz w:val="18"/>
        </w:rPr>
        <w:t xml:space="preserve"> </w:t>
      </w:r>
      <w:r>
        <w:rPr>
          <w:sz w:val="18"/>
        </w:rPr>
        <w:t>in</w:t>
      </w:r>
      <w:r>
        <w:rPr>
          <w:spacing w:val="-12"/>
          <w:sz w:val="18"/>
        </w:rPr>
        <w:t xml:space="preserve"> </w:t>
      </w:r>
      <w:r>
        <w:rPr>
          <w:sz w:val="18"/>
        </w:rPr>
        <w:t>the</w:t>
      </w:r>
      <w:r>
        <w:rPr>
          <w:spacing w:val="-11"/>
          <w:sz w:val="18"/>
        </w:rPr>
        <w:t xml:space="preserve"> </w:t>
      </w:r>
      <w:r>
        <w:rPr>
          <w:sz w:val="18"/>
        </w:rPr>
        <w:t>Modern</w:t>
      </w:r>
      <w:r>
        <w:rPr>
          <w:spacing w:val="-11"/>
          <w:sz w:val="18"/>
        </w:rPr>
        <w:t xml:space="preserve"> </w:t>
      </w:r>
      <w:r>
        <w:rPr>
          <w:sz w:val="18"/>
        </w:rPr>
        <w:t>Economy:"</w:t>
      </w:r>
      <w:r>
        <w:rPr>
          <w:spacing w:val="-11"/>
          <w:sz w:val="18"/>
        </w:rPr>
        <w:t xml:space="preserve"> </w:t>
      </w:r>
      <w:r>
        <w:rPr>
          <w:i/>
          <w:sz w:val="18"/>
        </w:rPr>
        <w:t>Industrial and</w:t>
      </w:r>
      <w:r>
        <w:rPr>
          <w:i/>
          <w:spacing w:val="40"/>
          <w:sz w:val="18"/>
        </w:rPr>
        <w:t xml:space="preserve"> </w:t>
      </w:r>
      <w:r>
        <w:rPr>
          <w:i/>
          <w:sz w:val="18"/>
        </w:rPr>
        <w:t>Corporate</w:t>
      </w:r>
      <w:r>
        <w:rPr>
          <w:i/>
          <w:spacing w:val="40"/>
          <w:sz w:val="18"/>
        </w:rPr>
        <w:t xml:space="preserve"> </w:t>
      </w:r>
      <w:r>
        <w:rPr>
          <w:i/>
          <w:sz w:val="18"/>
        </w:rPr>
        <w:t xml:space="preserve">Change </w:t>
      </w:r>
      <w:r>
        <w:rPr>
          <w:sz w:val="18"/>
        </w:rPr>
        <w:t>4:93-140.</w:t>
      </w:r>
    </w:p>
    <w:p w:rsidR="00C550D4" w:rsidRDefault="00E476FC">
      <w:pPr>
        <w:spacing w:line="256" w:lineRule="auto"/>
        <w:ind w:left="440" w:right="143" w:hanging="182"/>
        <w:jc w:val="both"/>
        <w:rPr>
          <w:sz w:val="18"/>
        </w:rPr>
      </w:pPr>
      <w:r>
        <w:rPr>
          <w:sz w:val="18"/>
        </w:rPr>
        <w:t>Griliches, Zvi, and M. Ohta. 1976. "Automobile Prices Revisited: Extensions of the Bedonie Hypothesis."</w:t>
      </w:r>
      <w:r>
        <w:rPr>
          <w:spacing w:val="40"/>
          <w:sz w:val="18"/>
        </w:rPr>
        <w:t xml:space="preserve"> </w:t>
      </w:r>
      <w:r>
        <w:rPr>
          <w:sz w:val="18"/>
        </w:rPr>
        <w:t>Chapter 8 in Terleckyj</w:t>
      </w:r>
      <w:r>
        <w:rPr>
          <w:spacing w:val="40"/>
          <w:sz w:val="18"/>
        </w:rPr>
        <w:t xml:space="preserve"> </w:t>
      </w:r>
      <w:r>
        <w:rPr>
          <w:sz w:val="18"/>
        </w:rPr>
        <w:t>1976.</w:t>
      </w:r>
    </w:p>
    <w:p w:rsidR="00C550D4" w:rsidRDefault="00E476FC">
      <w:pPr>
        <w:spacing w:line="261" w:lineRule="auto"/>
        <w:ind w:left="448" w:right="152" w:hanging="184"/>
        <w:jc w:val="both"/>
        <w:rPr>
          <w:sz w:val="18"/>
        </w:rPr>
      </w:pPr>
      <w:r>
        <w:rPr>
          <w:spacing w:val="-4"/>
          <w:sz w:val="18"/>
        </w:rPr>
        <w:t>Griliches,</w:t>
      </w:r>
      <w:r>
        <w:rPr>
          <w:spacing w:val="-6"/>
          <w:sz w:val="18"/>
        </w:rPr>
        <w:t xml:space="preserve"> </w:t>
      </w:r>
      <w:r>
        <w:rPr>
          <w:spacing w:val="-4"/>
          <w:sz w:val="18"/>
        </w:rPr>
        <w:t>Zvi,</w:t>
      </w:r>
      <w:r>
        <w:rPr>
          <w:spacing w:val="-6"/>
          <w:sz w:val="18"/>
        </w:rPr>
        <w:t xml:space="preserve"> </w:t>
      </w:r>
      <w:r>
        <w:rPr>
          <w:spacing w:val="-4"/>
          <w:sz w:val="18"/>
        </w:rPr>
        <w:t>and</w:t>
      </w:r>
      <w:r>
        <w:rPr>
          <w:spacing w:val="-7"/>
          <w:sz w:val="18"/>
        </w:rPr>
        <w:t xml:space="preserve"> </w:t>
      </w:r>
      <w:r>
        <w:rPr>
          <w:spacing w:val="-4"/>
          <w:sz w:val="18"/>
        </w:rPr>
        <w:t>V.</w:t>
      </w:r>
      <w:r>
        <w:rPr>
          <w:spacing w:val="-5"/>
          <w:sz w:val="18"/>
        </w:rPr>
        <w:t xml:space="preserve"> </w:t>
      </w:r>
      <w:r>
        <w:rPr>
          <w:spacing w:val="-4"/>
          <w:sz w:val="18"/>
        </w:rPr>
        <w:t xml:space="preserve">Ringstad. 1971. </w:t>
      </w:r>
      <w:r>
        <w:rPr>
          <w:i/>
          <w:spacing w:val="-4"/>
          <w:sz w:val="18"/>
        </w:rPr>
        <w:t>Economies of Scale and</w:t>
      </w:r>
      <w:r>
        <w:rPr>
          <w:i/>
          <w:sz w:val="18"/>
        </w:rPr>
        <w:t xml:space="preserve"> </w:t>
      </w:r>
      <w:r>
        <w:rPr>
          <w:i/>
          <w:spacing w:val="-4"/>
          <w:sz w:val="18"/>
        </w:rPr>
        <w:t>the Form</w:t>
      </w:r>
      <w:r>
        <w:rPr>
          <w:i/>
          <w:spacing w:val="-8"/>
          <w:sz w:val="18"/>
        </w:rPr>
        <w:t xml:space="preserve"> </w:t>
      </w:r>
      <w:r>
        <w:rPr>
          <w:i/>
          <w:spacing w:val="-4"/>
          <w:sz w:val="18"/>
        </w:rPr>
        <w:t>of</w:t>
      </w:r>
      <w:r>
        <w:rPr>
          <w:i/>
          <w:sz w:val="18"/>
        </w:rPr>
        <w:t xml:space="preserve"> </w:t>
      </w:r>
      <w:r>
        <w:rPr>
          <w:i/>
          <w:spacing w:val="-4"/>
          <w:sz w:val="18"/>
        </w:rPr>
        <w:t xml:space="preserve">the Production </w:t>
      </w:r>
      <w:r>
        <w:rPr>
          <w:i/>
          <w:sz w:val="18"/>
        </w:rPr>
        <w:t xml:space="preserve">Function. </w:t>
      </w:r>
      <w:r>
        <w:rPr>
          <w:sz w:val="18"/>
        </w:rPr>
        <w:t>Amsterdam:</w:t>
      </w:r>
      <w:r>
        <w:rPr>
          <w:spacing w:val="40"/>
          <w:sz w:val="18"/>
        </w:rPr>
        <w:t xml:space="preserve"> </w:t>
      </w:r>
      <w:r>
        <w:rPr>
          <w:sz w:val="18"/>
        </w:rPr>
        <w:t>North-Holland</w:t>
      </w:r>
      <w:r>
        <w:rPr>
          <w:sz w:val="18"/>
        </w:rPr>
        <w:t>.</w:t>
      </w:r>
    </w:p>
    <w:p w:rsidR="00C550D4" w:rsidRDefault="00E476FC">
      <w:pPr>
        <w:spacing w:line="259" w:lineRule="auto"/>
        <w:ind w:left="442" w:right="136" w:hanging="178"/>
        <w:jc w:val="both"/>
        <w:rPr>
          <w:sz w:val="18"/>
        </w:rPr>
      </w:pPr>
      <w:r>
        <w:rPr>
          <w:sz w:val="18"/>
        </w:rPr>
        <w:t>Groenewegen, Peter. 1999. "Perfect Competition, Equilibrium, and Economic Prog­ ress:</w:t>
      </w:r>
      <w:r>
        <w:rPr>
          <w:spacing w:val="-2"/>
          <w:sz w:val="18"/>
        </w:rPr>
        <w:t xml:space="preserve"> </w:t>
      </w:r>
      <w:r>
        <w:rPr>
          <w:sz w:val="18"/>
        </w:rPr>
        <w:t>That</w:t>
      </w:r>
      <w:r>
        <w:rPr>
          <w:spacing w:val="-5"/>
          <w:sz w:val="18"/>
        </w:rPr>
        <w:t xml:space="preserve"> </w:t>
      </w:r>
      <w:r>
        <w:rPr>
          <w:sz w:val="18"/>
        </w:rPr>
        <w:t>Wretched Division of Labor and Increasing Returns." Chapter 12</w:t>
      </w:r>
      <w:r>
        <w:rPr>
          <w:spacing w:val="-6"/>
          <w:sz w:val="18"/>
        </w:rPr>
        <w:t xml:space="preserve"> </w:t>
      </w:r>
      <w:r>
        <w:rPr>
          <w:sz w:val="18"/>
        </w:rPr>
        <w:t>in</w:t>
      </w:r>
      <w:r>
        <w:rPr>
          <w:spacing w:val="-7"/>
          <w:sz w:val="18"/>
        </w:rPr>
        <w:t xml:space="preserve"> </w:t>
      </w:r>
      <w:r>
        <w:rPr>
          <w:sz w:val="18"/>
        </w:rPr>
        <w:t>Dow and Earl 1999.</w:t>
      </w:r>
    </w:p>
    <w:p w:rsidR="00C550D4" w:rsidRDefault="00E476FC">
      <w:pPr>
        <w:spacing w:line="261" w:lineRule="auto"/>
        <w:ind w:left="446" w:right="149" w:hanging="183"/>
        <w:jc w:val="both"/>
        <w:rPr>
          <w:sz w:val="18"/>
        </w:rPr>
      </w:pPr>
      <w:r>
        <w:rPr>
          <w:sz w:val="18"/>
        </w:rPr>
        <w:t>Gulati, Ranjay, and Martin Gargiulo. 1999. "Where Do Interorganizational Netwo</w:t>
      </w:r>
      <w:r>
        <w:rPr>
          <w:sz w:val="18"/>
        </w:rPr>
        <w:t xml:space="preserve">rks Come From?" </w:t>
      </w:r>
      <w:r>
        <w:rPr>
          <w:i/>
          <w:sz w:val="18"/>
        </w:rPr>
        <w:t>American</w:t>
      </w:r>
      <w:r>
        <w:rPr>
          <w:i/>
          <w:spacing w:val="-5"/>
          <w:sz w:val="18"/>
        </w:rPr>
        <w:t xml:space="preserve"> </w:t>
      </w:r>
      <w:r>
        <w:rPr>
          <w:i/>
          <w:sz w:val="18"/>
        </w:rPr>
        <w:t>Journal</w:t>
      </w:r>
      <w:r>
        <w:rPr>
          <w:i/>
          <w:spacing w:val="17"/>
          <w:sz w:val="18"/>
        </w:rPr>
        <w:t xml:space="preserve"> </w:t>
      </w:r>
      <w:r>
        <w:rPr>
          <w:i/>
          <w:sz w:val="18"/>
        </w:rPr>
        <w:t>of</w:t>
      </w:r>
      <w:r>
        <w:rPr>
          <w:i/>
          <w:spacing w:val="14"/>
          <w:sz w:val="18"/>
        </w:rPr>
        <w:t xml:space="preserve"> </w:t>
      </w:r>
      <w:r>
        <w:rPr>
          <w:i/>
          <w:sz w:val="18"/>
        </w:rPr>
        <w:t>Sociology</w:t>
      </w:r>
      <w:r>
        <w:rPr>
          <w:i/>
          <w:spacing w:val="11"/>
          <w:sz w:val="18"/>
        </w:rPr>
        <w:t xml:space="preserve"> </w:t>
      </w:r>
      <w:r>
        <w:rPr>
          <w:sz w:val="18"/>
        </w:rPr>
        <w:t>105:177-231.</w:t>
      </w:r>
    </w:p>
    <w:p w:rsidR="00C550D4" w:rsidRDefault="00E476FC">
      <w:pPr>
        <w:spacing w:line="266" w:lineRule="auto"/>
        <w:ind w:left="444" w:right="139" w:hanging="180"/>
        <w:jc w:val="both"/>
        <w:rPr>
          <w:sz w:val="18"/>
        </w:rPr>
      </w:pPr>
      <w:r>
        <w:rPr>
          <w:sz w:val="18"/>
        </w:rPr>
        <w:t>Gulvin,</w:t>
      </w:r>
      <w:r>
        <w:rPr>
          <w:spacing w:val="-5"/>
          <w:sz w:val="18"/>
        </w:rPr>
        <w:t xml:space="preserve"> </w:t>
      </w:r>
      <w:r>
        <w:rPr>
          <w:sz w:val="18"/>
        </w:rPr>
        <w:t>Clifford.</w:t>
      </w:r>
      <w:r>
        <w:rPr>
          <w:spacing w:val="-5"/>
          <w:sz w:val="18"/>
        </w:rPr>
        <w:t xml:space="preserve"> </w:t>
      </w:r>
      <w:r>
        <w:rPr>
          <w:sz w:val="18"/>
        </w:rPr>
        <w:t>1984.</w:t>
      </w:r>
      <w:r>
        <w:rPr>
          <w:spacing w:val="-7"/>
          <w:sz w:val="18"/>
        </w:rPr>
        <w:t xml:space="preserve"> </w:t>
      </w:r>
      <w:r>
        <w:rPr>
          <w:i/>
          <w:sz w:val="18"/>
        </w:rPr>
        <w:t>The</w:t>
      </w:r>
      <w:r>
        <w:rPr>
          <w:i/>
          <w:spacing w:val="-9"/>
          <w:sz w:val="18"/>
        </w:rPr>
        <w:t xml:space="preserve"> </w:t>
      </w:r>
      <w:r>
        <w:rPr>
          <w:i/>
          <w:sz w:val="18"/>
        </w:rPr>
        <w:t>Scottish</w:t>
      </w:r>
      <w:r>
        <w:rPr>
          <w:i/>
          <w:spacing w:val="-3"/>
          <w:sz w:val="18"/>
        </w:rPr>
        <w:t xml:space="preserve"> </w:t>
      </w:r>
      <w:r>
        <w:rPr>
          <w:i/>
          <w:sz w:val="18"/>
        </w:rPr>
        <w:t>Hosiery</w:t>
      </w:r>
      <w:r>
        <w:rPr>
          <w:i/>
          <w:spacing w:val="-1"/>
          <w:sz w:val="18"/>
        </w:rPr>
        <w:t xml:space="preserve"> </w:t>
      </w:r>
      <w:r>
        <w:rPr>
          <w:i/>
          <w:sz w:val="18"/>
        </w:rPr>
        <w:t>and Knitwear</w:t>
      </w:r>
      <w:r>
        <w:rPr>
          <w:i/>
          <w:spacing w:val="-1"/>
          <w:sz w:val="18"/>
        </w:rPr>
        <w:t xml:space="preserve"> </w:t>
      </w:r>
      <w:r>
        <w:rPr>
          <w:i/>
          <w:sz w:val="18"/>
        </w:rPr>
        <w:t>Industry:</w:t>
      </w:r>
      <w:r>
        <w:rPr>
          <w:i/>
          <w:spacing w:val="-4"/>
          <w:sz w:val="18"/>
        </w:rPr>
        <w:t xml:space="preserve"> </w:t>
      </w:r>
      <w:r>
        <w:rPr>
          <w:i/>
          <w:sz w:val="18"/>
        </w:rPr>
        <w:t>1680-1980.</w:t>
      </w:r>
      <w:r>
        <w:rPr>
          <w:i/>
          <w:spacing w:val="-6"/>
          <w:sz w:val="18"/>
        </w:rPr>
        <w:t xml:space="preserve"> </w:t>
      </w:r>
      <w:r>
        <w:rPr>
          <w:sz w:val="18"/>
        </w:rPr>
        <w:t>Edin­ burgh: John Donald.</w:t>
      </w:r>
    </w:p>
    <w:p w:rsidR="00C550D4" w:rsidRDefault="00E476FC">
      <w:pPr>
        <w:spacing w:line="261" w:lineRule="auto"/>
        <w:ind w:left="442" w:right="143" w:hanging="178"/>
        <w:jc w:val="both"/>
        <w:rPr>
          <w:sz w:val="18"/>
        </w:rPr>
      </w:pPr>
      <w:r>
        <w:rPr>
          <w:sz w:val="18"/>
        </w:rPr>
        <w:t>Gumperz,JohnJ</w:t>
      </w:r>
      <w:r>
        <w:rPr>
          <w:spacing w:val="40"/>
          <w:sz w:val="18"/>
        </w:rPr>
        <w:t xml:space="preserve"> </w:t>
      </w:r>
      <w:r>
        <w:rPr>
          <w:sz w:val="18"/>
        </w:rPr>
        <w:t>1992. "Contextualization and Understanding." Chapter 8 in Duranti and Goodwin 1992.</w:t>
      </w:r>
    </w:p>
    <w:p w:rsidR="00C550D4" w:rsidRDefault="00E476FC">
      <w:pPr>
        <w:spacing w:line="261" w:lineRule="auto"/>
        <w:ind w:left="264" w:right="134" w:hanging="11"/>
        <w:jc w:val="both"/>
        <w:rPr>
          <w:i/>
          <w:sz w:val="18"/>
        </w:rPr>
      </w:pPr>
      <w:r>
        <w:rPr>
          <w:w w:val="260"/>
          <w:sz w:val="18"/>
        </w:rPr>
        <w:t>---.</w:t>
      </w:r>
      <w:r>
        <w:rPr>
          <w:spacing w:val="-30"/>
          <w:w w:val="260"/>
          <w:sz w:val="18"/>
        </w:rPr>
        <w:t xml:space="preserve"> </w:t>
      </w:r>
      <w:r>
        <w:rPr>
          <w:sz w:val="18"/>
        </w:rPr>
        <w:t>1982.</w:t>
      </w:r>
      <w:r>
        <w:rPr>
          <w:spacing w:val="40"/>
          <w:sz w:val="18"/>
        </w:rPr>
        <w:t xml:space="preserve"> </w:t>
      </w:r>
      <w:r>
        <w:rPr>
          <w:i/>
          <w:sz w:val="18"/>
        </w:rPr>
        <w:t>Discourse</w:t>
      </w:r>
      <w:r>
        <w:rPr>
          <w:i/>
          <w:spacing w:val="40"/>
          <w:sz w:val="18"/>
        </w:rPr>
        <w:t xml:space="preserve"> </w:t>
      </w:r>
      <w:r>
        <w:rPr>
          <w:i/>
          <w:sz w:val="18"/>
        </w:rPr>
        <w:t xml:space="preserve">Strategies. </w:t>
      </w:r>
      <w:r>
        <w:rPr>
          <w:sz w:val="18"/>
        </w:rPr>
        <w:t>Cambridge:</w:t>
      </w:r>
      <w:r>
        <w:rPr>
          <w:spacing w:val="40"/>
          <w:sz w:val="18"/>
        </w:rPr>
        <w:t xml:space="preserve"> </w:t>
      </w:r>
      <w:r>
        <w:rPr>
          <w:sz w:val="18"/>
        </w:rPr>
        <w:t>Cambridge</w:t>
      </w:r>
      <w:r>
        <w:rPr>
          <w:spacing w:val="40"/>
          <w:sz w:val="18"/>
        </w:rPr>
        <w:t xml:space="preserve"> </w:t>
      </w:r>
      <w:r>
        <w:rPr>
          <w:sz w:val="18"/>
        </w:rPr>
        <w:t>University Press. Gumperz,</w:t>
      </w:r>
      <w:r>
        <w:rPr>
          <w:spacing w:val="-7"/>
          <w:sz w:val="18"/>
        </w:rPr>
        <w:t xml:space="preserve"> </w:t>
      </w:r>
      <w:r>
        <w:rPr>
          <w:sz w:val="18"/>
        </w:rPr>
        <w:t>John</w:t>
      </w:r>
      <w:r>
        <w:rPr>
          <w:spacing w:val="-9"/>
          <w:sz w:val="18"/>
        </w:rPr>
        <w:t xml:space="preserve"> </w:t>
      </w:r>
      <w:r>
        <w:rPr>
          <w:sz w:val="18"/>
        </w:rPr>
        <w:t>J,</w:t>
      </w:r>
      <w:r>
        <w:rPr>
          <w:spacing w:val="36"/>
          <w:sz w:val="18"/>
        </w:rPr>
        <w:t xml:space="preserve"> </w:t>
      </w:r>
      <w:r>
        <w:rPr>
          <w:sz w:val="18"/>
        </w:rPr>
        <w:t>and</w:t>
      </w:r>
      <w:r>
        <w:rPr>
          <w:spacing w:val="5"/>
          <w:sz w:val="18"/>
        </w:rPr>
        <w:t xml:space="preserve"> </w:t>
      </w:r>
      <w:r>
        <w:rPr>
          <w:sz w:val="18"/>
        </w:rPr>
        <w:t>Dell</w:t>
      </w:r>
      <w:r>
        <w:rPr>
          <w:spacing w:val="3"/>
          <w:sz w:val="18"/>
        </w:rPr>
        <w:t xml:space="preserve"> </w:t>
      </w:r>
      <w:r>
        <w:rPr>
          <w:sz w:val="18"/>
        </w:rPr>
        <w:t>Hymes,</w:t>
      </w:r>
      <w:r>
        <w:rPr>
          <w:spacing w:val="2"/>
          <w:sz w:val="18"/>
        </w:rPr>
        <w:t xml:space="preserve"> </w:t>
      </w:r>
      <w:r>
        <w:rPr>
          <w:sz w:val="18"/>
        </w:rPr>
        <w:t>eds. 1986.</w:t>
      </w:r>
      <w:r>
        <w:rPr>
          <w:spacing w:val="14"/>
          <w:sz w:val="18"/>
        </w:rPr>
        <w:t xml:space="preserve"> </w:t>
      </w:r>
      <w:r>
        <w:rPr>
          <w:i/>
          <w:sz w:val="18"/>
        </w:rPr>
        <w:t>Directions</w:t>
      </w:r>
      <w:r>
        <w:rPr>
          <w:i/>
          <w:spacing w:val="9"/>
          <w:sz w:val="18"/>
        </w:rPr>
        <w:t xml:space="preserve"> </w:t>
      </w:r>
      <w:r>
        <w:rPr>
          <w:sz w:val="18"/>
        </w:rPr>
        <w:t>in</w:t>
      </w:r>
      <w:r>
        <w:rPr>
          <w:spacing w:val="4"/>
          <w:sz w:val="18"/>
        </w:rPr>
        <w:t xml:space="preserve"> </w:t>
      </w:r>
      <w:r>
        <w:rPr>
          <w:i/>
          <w:sz w:val="18"/>
        </w:rPr>
        <w:t>Sociolinguistics:</w:t>
      </w:r>
      <w:r>
        <w:rPr>
          <w:i/>
          <w:spacing w:val="-6"/>
          <w:sz w:val="18"/>
        </w:rPr>
        <w:t xml:space="preserve"> </w:t>
      </w:r>
      <w:r>
        <w:rPr>
          <w:i/>
          <w:sz w:val="18"/>
        </w:rPr>
        <w:t>The</w:t>
      </w:r>
      <w:r>
        <w:rPr>
          <w:i/>
          <w:spacing w:val="9"/>
          <w:sz w:val="18"/>
        </w:rPr>
        <w:t xml:space="preserve"> </w:t>
      </w:r>
      <w:r>
        <w:rPr>
          <w:i/>
          <w:spacing w:val="-4"/>
          <w:sz w:val="18"/>
        </w:rPr>
        <w:t>Eth­</w:t>
      </w:r>
    </w:p>
    <w:p w:rsidR="00C550D4" w:rsidRDefault="00E476FC">
      <w:pPr>
        <w:spacing w:line="202" w:lineRule="exact"/>
        <w:ind w:left="445"/>
        <w:jc w:val="both"/>
        <w:rPr>
          <w:sz w:val="18"/>
        </w:rPr>
      </w:pPr>
      <w:r>
        <w:rPr>
          <w:i/>
          <w:spacing w:val="-4"/>
          <w:sz w:val="18"/>
        </w:rPr>
        <w:t>nography</w:t>
      </w:r>
      <w:r>
        <w:rPr>
          <w:i/>
          <w:spacing w:val="9"/>
          <w:sz w:val="18"/>
        </w:rPr>
        <w:t xml:space="preserve"> </w:t>
      </w:r>
      <w:r>
        <w:rPr>
          <w:i/>
          <w:spacing w:val="-4"/>
          <w:sz w:val="18"/>
        </w:rPr>
        <w:t>of</w:t>
      </w:r>
      <w:r>
        <w:rPr>
          <w:i/>
          <w:spacing w:val="4"/>
          <w:sz w:val="18"/>
        </w:rPr>
        <w:t xml:space="preserve"> </w:t>
      </w:r>
      <w:r>
        <w:rPr>
          <w:i/>
          <w:spacing w:val="-4"/>
          <w:sz w:val="18"/>
        </w:rPr>
        <w:t>Communication.</w:t>
      </w:r>
      <w:r>
        <w:rPr>
          <w:i/>
          <w:spacing w:val="-6"/>
          <w:sz w:val="18"/>
        </w:rPr>
        <w:t xml:space="preserve"> </w:t>
      </w:r>
      <w:r>
        <w:rPr>
          <w:spacing w:val="-4"/>
          <w:sz w:val="18"/>
        </w:rPr>
        <w:t>Oxford:</w:t>
      </w:r>
      <w:r>
        <w:rPr>
          <w:spacing w:val="2"/>
          <w:sz w:val="18"/>
        </w:rPr>
        <w:t xml:space="preserve"> </w:t>
      </w:r>
      <w:r>
        <w:rPr>
          <w:spacing w:val="-4"/>
          <w:sz w:val="18"/>
        </w:rPr>
        <w:t>Blackwell.</w:t>
      </w:r>
    </w:p>
    <w:p w:rsidR="00C550D4" w:rsidRDefault="00E476FC">
      <w:pPr>
        <w:spacing w:line="261" w:lineRule="auto"/>
        <w:ind w:left="445" w:hanging="182"/>
        <w:rPr>
          <w:sz w:val="18"/>
        </w:rPr>
      </w:pPr>
      <w:r>
        <w:rPr>
          <w:spacing w:val="-2"/>
          <w:sz w:val="18"/>
        </w:rPr>
        <w:t>Guthrie,</w:t>
      </w:r>
      <w:r>
        <w:rPr>
          <w:spacing w:val="9"/>
          <w:sz w:val="18"/>
        </w:rPr>
        <w:t xml:space="preserve"> </w:t>
      </w:r>
      <w:r>
        <w:rPr>
          <w:spacing w:val="-2"/>
          <w:sz w:val="18"/>
        </w:rPr>
        <w:t>Douglas.</w:t>
      </w:r>
      <w:r>
        <w:rPr>
          <w:spacing w:val="12"/>
          <w:sz w:val="18"/>
        </w:rPr>
        <w:t xml:space="preserve"> </w:t>
      </w:r>
      <w:r>
        <w:rPr>
          <w:spacing w:val="-2"/>
          <w:sz w:val="18"/>
        </w:rPr>
        <w:t>1999.</w:t>
      </w:r>
      <w:r>
        <w:rPr>
          <w:spacing w:val="13"/>
          <w:sz w:val="18"/>
        </w:rPr>
        <w:t xml:space="preserve"> </w:t>
      </w:r>
      <w:r>
        <w:rPr>
          <w:i/>
          <w:spacing w:val="-2"/>
          <w:sz w:val="18"/>
        </w:rPr>
        <w:t xml:space="preserve">Dragon </w:t>
      </w:r>
      <w:r>
        <w:rPr>
          <w:spacing w:val="-2"/>
          <w:sz w:val="18"/>
        </w:rPr>
        <w:t xml:space="preserve">in </w:t>
      </w:r>
      <w:r>
        <w:rPr>
          <w:i/>
          <w:spacing w:val="-2"/>
          <w:sz w:val="18"/>
        </w:rPr>
        <w:t>a</w:t>
      </w:r>
      <w:r>
        <w:rPr>
          <w:i/>
          <w:spacing w:val="-4"/>
          <w:sz w:val="18"/>
        </w:rPr>
        <w:t xml:space="preserve"> </w:t>
      </w:r>
      <w:r>
        <w:rPr>
          <w:i/>
          <w:spacing w:val="-2"/>
          <w:sz w:val="18"/>
        </w:rPr>
        <w:t>Three-Piece</w:t>
      </w:r>
      <w:r>
        <w:rPr>
          <w:i/>
          <w:spacing w:val="16"/>
          <w:sz w:val="18"/>
        </w:rPr>
        <w:t xml:space="preserve"> </w:t>
      </w:r>
      <w:r>
        <w:rPr>
          <w:i/>
          <w:spacing w:val="-2"/>
          <w:sz w:val="18"/>
        </w:rPr>
        <w:t xml:space="preserve">Suit: </w:t>
      </w:r>
      <w:r>
        <w:rPr>
          <w:spacing w:val="-2"/>
          <w:sz w:val="18"/>
        </w:rPr>
        <w:t>Princeton:</w:t>
      </w:r>
      <w:r>
        <w:rPr>
          <w:spacing w:val="12"/>
          <w:sz w:val="18"/>
        </w:rPr>
        <w:t xml:space="preserve"> </w:t>
      </w:r>
      <w:r>
        <w:rPr>
          <w:spacing w:val="-2"/>
          <w:sz w:val="18"/>
        </w:rPr>
        <w:t>Princeton</w:t>
      </w:r>
      <w:r>
        <w:rPr>
          <w:spacing w:val="11"/>
          <w:sz w:val="18"/>
        </w:rPr>
        <w:t xml:space="preserve"> </w:t>
      </w:r>
      <w:r>
        <w:rPr>
          <w:spacing w:val="-2"/>
          <w:sz w:val="18"/>
        </w:rPr>
        <w:t>University Press.</w:t>
      </w:r>
    </w:p>
    <w:p w:rsidR="00C550D4" w:rsidRDefault="00E476FC">
      <w:pPr>
        <w:spacing w:line="261" w:lineRule="auto"/>
        <w:ind w:left="440" w:hanging="177"/>
        <w:rPr>
          <w:sz w:val="18"/>
        </w:rPr>
      </w:pPr>
      <w:r>
        <w:rPr>
          <w:sz w:val="18"/>
        </w:rPr>
        <w:t>Hage, Per,</w:t>
      </w:r>
      <w:r>
        <w:rPr>
          <w:spacing w:val="-2"/>
          <w:sz w:val="18"/>
        </w:rPr>
        <w:t xml:space="preserve"> </w:t>
      </w:r>
      <w:r>
        <w:rPr>
          <w:sz w:val="18"/>
        </w:rPr>
        <w:t>and</w:t>
      </w:r>
      <w:r>
        <w:rPr>
          <w:spacing w:val="2"/>
          <w:sz w:val="18"/>
        </w:rPr>
        <w:t xml:space="preserve"> </w:t>
      </w:r>
      <w:r>
        <w:rPr>
          <w:sz w:val="18"/>
        </w:rPr>
        <w:t>Frank</w:t>
      </w:r>
      <w:r>
        <w:rPr>
          <w:spacing w:val="-2"/>
          <w:sz w:val="18"/>
        </w:rPr>
        <w:t xml:space="preserve"> </w:t>
      </w:r>
      <w:r>
        <w:rPr>
          <w:sz w:val="18"/>
        </w:rPr>
        <w:t>Harary:</w:t>
      </w:r>
      <w:r>
        <w:rPr>
          <w:spacing w:val="7"/>
          <w:sz w:val="18"/>
        </w:rPr>
        <w:t xml:space="preserve"> </w:t>
      </w:r>
      <w:r>
        <w:rPr>
          <w:sz w:val="18"/>
        </w:rPr>
        <w:t>1996.</w:t>
      </w:r>
      <w:r>
        <w:rPr>
          <w:spacing w:val="8"/>
          <w:sz w:val="18"/>
        </w:rPr>
        <w:t xml:space="preserve"> </w:t>
      </w:r>
      <w:r>
        <w:rPr>
          <w:i/>
          <w:sz w:val="18"/>
        </w:rPr>
        <w:t>Island</w:t>
      </w:r>
      <w:r>
        <w:rPr>
          <w:i/>
          <w:spacing w:val="13"/>
          <w:sz w:val="18"/>
        </w:rPr>
        <w:t xml:space="preserve"> </w:t>
      </w:r>
      <w:r>
        <w:rPr>
          <w:i/>
          <w:sz w:val="18"/>
        </w:rPr>
        <w:t>Networks.</w:t>
      </w:r>
      <w:r>
        <w:rPr>
          <w:i/>
          <w:spacing w:val="3"/>
          <w:sz w:val="18"/>
        </w:rPr>
        <w:t xml:space="preserve"> </w:t>
      </w:r>
      <w:r>
        <w:rPr>
          <w:sz w:val="18"/>
        </w:rPr>
        <w:t>Cambridge:</w:t>
      </w:r>
      <w:r>
        <w:rPr>
          <w:spacing w:val="9"/>
          <w:sz w:val="18"/>
        </w:rPr>
        <w:t xml:space="preserve"> </w:t>
      </w:r>
      <w:r>
        <w:rPr>
          <w:sz w:val="18"/>
        </w:rPr>
        <w:t>Cambridge</w:t>
      </w:r>
      <w:r>
        <w:rPr>
          <w:spacing w:val="7"/>
          <w:sz w:val="18"/>
        </w:rPr>
        <w:t xml:space="preserve"> </w:t>
      </w:r>
      <w:r>
        <w:rPr>
          <w:sz w:val="18"/>
        </w:rPr>
        <w:t>Univer­ sity Press.</w:t>
      </w:r>
    </w:p>
    <w:p w:rsidR="00C550D4" w:rsidRDefault="00E476FC">
      <w:pPr>
        <w:spacing w:line="261" w:lineRule="auto"/>
        <w:ind w:left="447" w:hanging="180"/>
        <w:rPr>
          <w:sz w:val="18"/>
        </w:rPr>
      </w:pPr>
      <w:r>
        <w:rPr>
          <w:sz w:val="18"/>
        </w:rPr>
        <w:t>Hahn,</w:t>
      </w:r>
      <w:r>
        <w:rPr>
          <w:spacing w:val="39"/>
          <w:sz w:val="18"/>
        </w:rPr>
        <w:t xml:space="preserve"> </w:t>
      </w:r>
      <w:r>
        <w:rPr>
          <w:sz w:val="18"/>
        </w:rPr>
        <w:t>Frank.</w:t>
      </w:r>
      <w:r>
        <w:rPr>
          <w:spacing w:val="38"/>
          <w:sz w:val="18"/>
        </w:rPr>
        <w:t xml:space="preserve"> </w:t>
      </w:r>
      <w:r>
        <w:rPr>
          <w:sz w:val="18"/>
        </w:rPr>
        <w:t>1981.</w:t>
      </w:r>
      <w:r>
        <w:rPr>
          <w:spacing w:val="36"/>
          <w:sz w:val="18"/>
        </w:rPr>
        <w:t xml:space="preserve"> </w:t>
      </w:r>
      <w:r>
        <w:rPr>
          <w:sz w:val="18"/>
        </w:rPr>
        <w:t>"General</w:t>
      </w:r>
      <w:r>
        <w:rPr>
          <w:spacing w:val="40"/>
          <w:sz w:val="18"/>
        </w:rPr>
        <w:t xml:space="preserve"> </w:t>
      </w:r>
      <w:r>
        <w:rPr>
          <w:sz w:val="18"/>
        </w:rPr>
        <w:t>Equilibrium</w:t>
      </w:r>
      <w:r>
        <w:rPr>
          <w:spacing w:val="40"/>
          <w:sz w:val="18"/>
        </w:rPr>
        <w:t xml:space="preserve"> </w:t>
      </w:r>
      <w:r>
        <w:rPr>
          <w:sz w:val="18"/>
        </w:rPr>
        <w:t>Theory:"</w:t>
      </w:r>
      <w:r>
        <w:rPr>
          <w:spacing w:val="40"/>
          <w:sz w:val="18"/>
        </w:rPr>
        <w:t xml:space="preserve"> </w:t>
      </w:r>
      <w:r>
        <w:rPr>
          <w:sz w:val="18"/>
        </w:rPr>
        <w:t>Chapter</w:t>
      </w:r>
      <w:r>
        <w:rPr>
          <w:spacing w:val="38"/>
          <w:sz w:val="18"/>
        </w:rPr>
        <w:t xml:space="preserve"> </w:t>
      </w:r>
      <w:r>
        <w:rPr>
          <w:sz w:val="18"/>
        </w:rPr>
        <w:t>8</w:t>
      </w:r>
      <w:r>
        <w:rPr>
          <w:spacing w:val="38"/>
          <w:sz w:val="18"/>
        </w:rPr>
        <w:t xml:space="preserve"> </w:t>
      </w:r>
      <w:r>
        <w:rPr>
          <w:sz w:val="18"/>
        </w:rPr>
        <w:t>in</w:t>
      </w:r>
      <w:r>
        <w:rPr>
          <w:spacing w:val="27"/>
          <w:sz w:val="18"/>
        </w:rPr>
        <w:t xml:space="preserve"> </w:t>
      </w:r>
      <w:r>
        <w:rPr>
          <w:sz w:val="18"/>
        </w:rPr>
        <w:t>Bell</w:t>
      </w:r>
      <w:r>
        <w:rPr>
          <w:spacing w:val="30"/>
          <w:sz w:val="18"/>
        </w:rPr>
        <w:t xml:space="preserve"> </w:t>
      </w:r>
      <w:r>
        <w:rPr>
          <w:sz w:val="18"/>
        </w:rPr>
        <w:t>and</w:t>
      </w:r>
      <w:r>
        <w:rPr>
          <w:spacing w:val="40"/>
          <w:sz w:val="18"/>
        </w:rPr>
        <w:t xml:space="preserve"> </w:t>
      </w:r>
      <w:r>
        <w:rPr>
          <w:sz w:val="18"/>
        </w:rPr>
        <w:t xml:space="preserve">Kristal </w:t>
      </w:r>
      <w:r>
        <w:rPr>
          <w:spacing w:val="-2"/>
          <w:sz w:val="18"/>
        </w:rPr>
        <w:t>1981.</w:t>
      </w:r>
    </w:p>
    <w:p w:rsidR="00C550D4" w:rsidRDefault="00E476FC">
      <w:pPr>
        <w:spacing w:line="205" w:lineRule="exact"/>
        <w:ind w:left="263"/>
        <w:rPr>
          <w:sz w:val="18"/>
        </w:rPr>
      </w:pPr>
      <w:r>
        <w:rPr>
          <w:spacing w:val="-2"/>
          <w:sz w:val="18"/>
        </w:rPr>
        <w:t>Halliday,</w:t>
      </w:r>
      <w:r>
        <w:rPr>
          <w:spacing w:val="6"/>
          <w:sz w:val="18"/>
        </w:rPr>
        <w:t xml:space="preserve"> </w:t>
      </w:r>
      <w:r>
        <w:rPr>
          <w:spacing w:val="-2"/>
          <w:sz w:val="18"/>
        </w:rPr>
        <w:t>M. A.</w:t>
      </w:r>
      <w:r>
        <w:rPr>
          <w:spacing w:val="2"/>
          <w:sz w:val="18"/>
        </w:rPr>
        <w:t xml:space="preserve"> </w:t>
      </w:r>
      <w:r>
        <w:rPr>
          <w:spacing w:val="-2"/>
          <w:sz w:val="19"/>
        </w:rPr>
        <w:t xml:space="preserve">K. </w:t>
      </w:r>
      <w:r>
        <w:rPr>
          <w:spacing w:val="-2"/>
          <w:sz w:val="18"/>
        </w:rPr>
        <w:t>1976.</w:t>
      </w:r>
      <w:r>
        <w:rPr>
          <w:spacing w:val="2"/>
          <w:sz w:val="18"/>
        </w:rPr>
        <w:t xml:space="preserve"> </w:t>
      </w:r>
      <w:r>
        <w:rPr>
          <w:i/>
          <w:spacing w:val="-2"/>
          <w:sz w:val="18"/>
        </w:rPr>
        <w:t>System</w:t>
      </w:r>
      <w:r>
        <w:rPr>
          <w:i/>
          <w:spacing w:val="1"/>
          <w:sz w:val="18"/>
        </w:rPr>
        <w:t xml:space="preserve"> </w:t>
      </w:r>
      <w:r>
        <w:rPr>
          <w:i/>
          <w:spacing w:val="-2"/>
          <w:sz w:val="18"/>
        </w:rPr>
        <w:t>and</w:t>
      </w:r>
      <w:r>
        <w:rPr>
          <w:i/>
          <w:spacing w:val="12"/>
          <w:sz w:val="18"/>
        </w:rPr>
        <w:t xml:space="preserve"> </w:t>
      </w:r>
      <w:r>
        <w:rPr>
          <w:i/>
          <w:spacing w:val="-2"/>
          <w:sz w:val="18"/>
        </w:rPr>
        <w:t>Function</w:t>
      </w:r>
      <w:r>
        <w:rPr>
          <w:i/>
          <w:sz w:val="18"/>
        </w:rPr>
        <w:t xml:space="preserve"> </w:t>
      </w:r>
      <w:r>
        <w:rPr>
          <w:spacing w:val="-2"/>
          <w:sz w:val="18"/>
        </w:rPr>
        <w:t>in</w:t>
      </w:r>
      <w:r>
        <w:rPr>
          <w:spacing w:val="3"/>
          <w:sz w:val="18"/>
        </w:rPr>
        <w:t xml:space="preserve"> </w:t>
      </w:r>
      <w:r>
        <w:rPr>
          <w:i/>
          <w:spacing w:val="-2"/>
          <w:sz w:val="18"/>
        </w:rPr>
        <w:t>Language:</w:t>
      </w:r>
      <w:r>
        <w:rPr>
          <w:i/>
          <w:spacing w:val="7"/>
          <w:sz w:val="18"/>
        </w:rPr>
        <w:t xml:space="preserve"> </w:t>
      </w:r>
      <w:r>
        <w:rPr>
          <w:i/>
          <w:spacing w:val="-2"/>
          <w:sz w:val="18"/>
        </w:rPr>
        <w:t>Selected</w:t>
      </w:r>
      <w:r>
        <w:rPr>
          <w:i/>
          <w:spacing w:val="17"/>
          <w:sz w:val="18"/>
        </w:rPr>
        <w:t xml:space="preserve"> </w:t>
      </w:r>
      <w:r>
        <w:rPr>
          <w:i/>
          <w:spacing w:val="-2"/>
          <w:sz w:val="18"/>
        </w:rPr>
        <w:t>Papers.</w:t>
      </w:r>
      <w:r>
        <w:rPr>
          <w:i/>
          <w:sz w:val="18"/>
        </w:rPr>
        <w:t xml:space="preserve"> </w:t>
      </w:r>
      <w:r>
        <w:rPr>
          <w:spacing w:val="-2"/>
          <w:sz w:val="18"/>
        </w:rPr>
        <w:t>Ed.</w:t>
      </w:r>
      <w:r>
        <w:rPr>
          <w:spacing w:val="1"/>
          <w:sz w:val="18"/>
        </w:rPr>
        <w:t xml:space="preserve"> </w:t>
      </w:r>
      <w:r>
        <w:rPr>
          <w:spacing w:val="-2"/>
          <w:sz w:val="18"/>
        </w:rPr>
        <w:t>G.</w:t>
      </w:r>
      <w:r>
        <w:rPr>
          <w:spacing w:val="-1"/>
          <w:sz w:val="18"/>
        </w:rPr>
        <w:t xml:space="preserve"> </w:t>
      </w:r>
      <w:r>
        <w:rPr>
          <w:spacing w:val="-5"/>
          <w:sz w:val="18"/>
        </w:rPr>
        <w:t>R.</w:t>
      </w:r>
    </w:p>
    <w:p w:rsidR="00C550D4" w:rsidRDefault="00E476FC">
      <w:pPr>
        <w:ind w:left="450"/>
        <w:rPr>
          <w:sz w:val="18"/>
        </w:rPr>
      </w:pPr>
      <w:r>
        <w:rPr>
          <w:sz w:val="18"/>
        </w:rPr>
        <w:t>Kress.</w:t>
      </w:r>
      <w:r>
        <w:rPr>
          <w:spacing w:val="-3"/>
          <w:sz w:val="18"/>
        </w:rPr>
        <w:t xml:space="preserve"> </w:t>
      </w:r>
      <w:r>
        <w:rPr>
          <w:sz w:val="18"/>
        </w:rPr>
        <w:t>London:</w:t>
      </w:r>
      <w:r>
        <w:rPr>
          <w:spacing w:val="5"/>
          <w:sz w:val="18"/>
        </w:rPr>
        <w:t xml:space="preserve"> </w:t>
      </w:r>
      <w:r>
        <w:rPr>
          <w:sz w:val="18"/>
        </w:rPr>
        <w:t>Oxford</w:t>
      </w:r>
      <w:r>
        <w:rPr>
          <w:spacing w:val="2"/>
          <w:sz w:val="18"/>
        </w:rPr>
        <w:t xml:space="preserve"> </w:t>
      </w:r>
      <w:r>
        <w:rPr>
          <w:sz w:val="18"/>
        </w:rPr>
        <w:t>University</w:t>
      </w:r>
      <w:r>
        <w:rPr>
          <w:spacing w:val="-1"/>
          <w:sz w:val="18"/>
        </w:rPr>
        <w:t xml:space="preserve"> </w:t>
      </w:r>
      <w:r>
        <w:rPr>
          <w:spacing w:val="-2"/>
          <w:sz w:val="18"/>
        </w:rPr>
        <w:t>Press.</w:t>
      </w:r>
    </w:p>
    <w:p w:rsidR="00C550D4" w:rsidRDefault="00E476FC">
      <w:pPr>
        <w:spacing w:line="261" w:lineRule="auto"/>
        <w:ind w:left="267" w:right="132" w:hanging="10"/>
        <w:rPr>
          <w:i/>
          <w:sz w:val="18"/>
        </w:rPr>
      </w:pPr>
      <w:r>
        <w:rPr>
          <w:w w:val="255"/>
          <w:sz w:val="18"/>
        </w:rPr>
        <w:t>---.</w:t>
      </w:r>
      <w:r>
        <w:rPr>
          <w:spacing w:val="-88"/>
          <w:w w:val="255"/>
          <w:sz w:val="18"/>
        </w:rPr>
        <w:t xml:space="preserve"> </w:t>
      </w:r>
      <w:r>
        <w:rPr>
          <w:sz w:val="18"/>
        </w:rPr>
        <w:t>1994.</w:t>
      </w:r>
      <w:r>
        <w:rPr>
          <w:spacing w:val="-11"/>
          <w:sz w:val="18"/>
        </w:rPr>
        <w:t xml:space="preserve"> </w:t>
      </w:r>
      <w:r>
        <w:rPr>
          <w:i/>
          <w:sz w:val="18"/>
        </w:rPr>
        <w:t>An</w:t>
      </w:r>
      <w:r>
        <w:rPr>
          <w:i/>
          <w:spacing w:val="-12"/>
          <w:sz w:val="18"/>
        </w:rPr>
        <w:t xml:space="preserve"> </w:t>
      </w:r>
      <w:r>
        <w:rPr>
          <w:i/>
          <w:sz w:val="18"/>
        </w:rPr>
        <w:t>Introduction</w:t>
      </w:r>
      <w:r>
        <w:rPr>
          <w:i/>
          <w:spacing w:val="-6"/>
          <w:sz w:val="18"/>
        </w:rPr>
        <w:t xml:space="preserve"> </w:t>
      </w:r>
      <w:r>
        <w:rPr>
          <w:i/>
          <w:sz w:val="18"/>
        </w:rPr>
        <w:t>to</w:t>
      </w:r>
      <w:r>
        <w:rPr>
          <w:i/>
          <w:spacing w:val="-12"/>
          <w:sz w:val="18"/>
        </w:rPr>
        <w:t xml:space="preserve"> </w:t>
      </w:r>
      <w:r>
        <w:rPr>
          <w:i/>
          <w:sz w:val="18"/>
        </w:rPr>
        <w:t>Functional</w:t>
      </w:r>
      <w:r>
        <w:rPr>
          <w:i/>
          <w:spacing w:val="-6"/>
          <w:sz w:val="18"/>
        </w:rPr>
        <w:t xml:space="preserve"> </w:t>
      </w:r>
      <w:r>
        <w:rPr>
          <w:i/>
          <w:sz w:val="18"/>
        </w:rPr>
        <w:t>Grammar.</w:t>
      </w:r>
      <w:r>
        <w:rPr>
          <w:i/>
          <w:spacing w:val="-8"/>
          <w:sz w:val="18"/>
        </w:rPr>
        <w:t xml:space="preserve"> </w:t>
      </w:r>
      <w:r>
        <w:rPr>
          <w:sz w:val="18"/>
        </w:rPr>
        <w:t>2d</w:t>
      </w:r>
      <w:r>
        <w:rPr>
          <w:spacing w:val="-11"/>
          <w:sz w:val="18"/>
        </w:rPr>
        <w:t xml:space="preserve"> </w:t>
      </w:r>
      <w:r>
        <w:rPr>
          <w:sz w:val="18"/>
        </w:rPr>
        <w:t>ed.</w:t>
      </w:r>
      <w:r>
        <w:rPr>
          <w:spacing w:val="-12"/>
          <w:sz w:val="18"/>
        </w:rPr>
        <w:t xml:space="preserve"> </w:t>
      </w:r>
      <w:r>
        <w:rPr>
          <w:sz w:val="18"/>
        </w:rPr>
        <w:t>London:</w:t>
      </w:r>
      <w:r>
        <w:rPr>
          <w:spacing w:val="-10"/>
          <w:sz w:val="18"/>
        </w:rPr>
        <w:t xml:space="preserve"> </w:t>
      </w:r>
      <w:r>
        <w:rPr>
          <w:sz w:val="18"/>
        </w:rPr>
        <w:t>Edward</w:t>
      </w:r>
      <w:r>
        <w:rPr>
          <w:spacing w:val="-11"/>
          <w:sz w:val="18"/>
        </w:rPr>
        <w:t xml:space="preserve"> </w:t>
      </w:r>
      <w:r>
        <w:rPr>
          <w:sz w:val="18"/>
        </w:rPr>
        <w:t>Arnold. Hamblin,</w:t>
      </w:r>
      <w:r>
        <w:rPr>
          <w:spacing w:val="42"/>
          <w:sz w:val="18"/>
        </w:rPr>
        <w:t xml:space="preserve"> </w:t>
      </w:r>
      <w:r>
        <w:rPr>
          <w:sz w:val="18"/>
        </w:rPr>
        <w:t>Robert</w:t>
      </w:r>
      <w:r>
        <w:rPr>
          <w:spacing w:val="46"/>
          <w:sz w:val="18"/>
        </w:rPr>
        <w:t xml:space="preserve"> </w:t>
      </w:r>
      <w:r>
        <w:rPr>
          <w:sz w:val="16"/>
        </w:rPr>
        <w:t>L.,</w:t>
      </w:r>
      <w:r>
        <w:rPr>
          <w:spacing w:val="41"/>
          <w:sz w:val="16"/>
        </w:rPr>
        <w:t xml:space="preserve"> </w:t>
      </w:r>
      <w:r>
        <w:rPr>
          <w:sz w:val="18"/>
        </w:rPr>
        <w:t>R.</w:t>
      </w:r>
      <w:r>
        <w:rPr>
          <w:spacing w:val="36"/>
          <w:sz w:val="18"/>
        </w:rPr>
        <w:t xml:space="preserve"> </w:t>
      </w:r>
      <w:r>
        <w:rPr>
          <w:sz w:val="18"/>
        </w:rPr>
        <w:t>B.</w:t>
      </w:r>
      <w:r>
        <w:rPr>
          <w:spacing w:val="17"/>
          <w:sz w:val="18"/>
        </w:rPr>
        <w:t xml:space="preserve"> </w:t>
      </w:r>
      <w:r>
        <w:rPr>
          <w:sz w:val="18"/>
        </w:rPr>
        <w:t>Jacobsen,</w:t>
      </w:r>
      <w:r>
        <w:rPr>
          <w:spacing w:val="46"/>
          <w:sz w:val="18"/>
        </w:rPr>
        <w:t xml:space="preserve"> </w:t>
      </w:r>
      <w:r>
        <w:rPr>
          <w:sz w:val="18"/>
        </w:rPr>
        <w:t>and</w:t>
      </w:r>
      <w:r>
        <w:rPr>
          <w:spacing w:val="17"/>
          <w:sz w:val="18"/>
        </w:rPr>
        <w:t xml:space="preserve"> </w:t>
      </w:r>
      <w:r>
        <w:rPr>
          <w:sz w:val="18"/>
        </w:rPr>
        <w:t>Jerry</w:t>
      </w:r>
      <w:r>
        <w:rPr>
          <w:spacing w:val="35"/>
          <w:sz w:val="18"/>
        </w:rPr>
        <w:t xml:space="preserve"> </w:t>
      </w:r>
      <w:r>
        <w:rPr>
          <w:sz w:val="16"/>
        </w:rPr>
        <w:t>L.</w:t>
      </w:r>
      <w:r>
        <w:rPr>
          <w:spacing w:val="41"/>
          <w:sz w:val="16"/>
        </w:rPr>
        <w:t xml:space="preserve"> </w:t>
      </w:r>
      <w:r>
        <w:rPr>
          <w:sz w:val="16"/>
        </w:rPr>
        <w:t>L.</w:t>
      </w:r>
      <w:r>
        <w:rPr>
          <w:spacing w:val="42"/>
          <w:sz w:val="16"/>
        </w:rPr>
        <w:t xml:space="preserve"> </w:t>
      </w:r>
      <w:r>
        <w:rPr>
          <w:sz w:val="18"/>
        </w:rPr>
        <w:t>Miller.</w:t>
      </w:r>
      <w:r>
        <w:rPr>
          <w:spacing w:val="38"/>
          <w:sz w:val="18"/>
        </w:rPr>
        <w:t xml:space="preserve"> </w:t>
      </w:r>
      <w:r>
        <w:rPr>
          <w:sz w:val="18"/>
        </w:rPr>
        <w:t>1973.</w:t>
      </w:r>
      <w:r>
        <w:rPr>
          <w:spacing w:val="42"/>
          <w:sz w:val="18"/>
        </w:rPr>
        <w:t xml:space="preserve"> </w:t>
      </w:r>
      <w:r>
        <w:rPr>
          <w:i/>
          <w:sz w:val="18"/>
        </w:rPr>
        <w:t>A</w:t>
      </w:r>
      <w:r>
        <w:rPr>
          <w:i/>
          <w:spacing w:val="24"/>
          <w:sz w:val="18"/>
        </w:rPr>
        <w:t xml:space="preserve"> </w:t>
      </w:r>
      <w:r>
        <w:rPr>
          <w:i/>
          <w:spacing w:val="-6"/>
          <w:sz w:val="18"/>
        </w:rPr>
        <w:t>Mathematical</w:t>
      </w:r>
    </w:p>
    <w:p w:rsidR="00C550D4" w:rsidRDefault="00E476FC">
      <w:pPr>
        <w:spacing w:line="198" w:lineRule="exact"/>
        <w:ind w:left="445"/>
        <w:rPr>
          <w:sz w:val="18"/>
        </w:rPr>
      </w:pPr>
      <w:r>
        <w:rPr>
          <w:i/>
          <w:spacing w:val="-6"/>
          <w:sz w:val="18"/>
        </w:rPr>
        <w:t>Theory</w:t>
      </w:r>
      <w:r>
        <w:rPr>
          <w:i/>
          <w:spacing w:val="14"/>
          <w:sz w:val="18"/>
        </w:rPr>
        <w:t xml:space="preserve"> </w:t>
      </w:r>
      <w:r>
        <w:rPr>
          <w:i/>
          <w:spacing w:val="-6"/>
          <w:sz w:val="18"/>
        </w:rPr>
        <w:t>of</w:t>
      </w:r>
      <w:r>
        <w:rPr>
          <w:i/>
          <w:spacing w:val="9"/>
          <w:sz w:val="18"/>
        </w:rPr>
        <w:t xml:space="preserve"> </w:t>
      </w:r>
      <w:r>
        <w:rPr>
          <w:i/>
          <w:spacing w:val="-6"/>
          <w:sz w:val="18"/>
        </w:rPr>
        <w:t>Social</w:t>
      </w:r>
      <w:r>
        <w:rPr>
          <w:i/>
          <w:spacing w:val="13"/>
          <w:sz w:val="18"/>
        </w:rPr>
        <w:t xml:space="preserve"> </w:t>
      </w:r>
      <w:r>
        <w:rPr>
          <w:i/>
          <w:spacing w:val="-6"/>
          <w:sz w:val="18"/>
        </w:rPr>
        <w:t>Change.</w:t>
      </w:r>
      <w:r>
        <w:rPr>
          <w:i/>
          <w:spacing w:val="3"/>
          <w:sz w:val="18"/>
        </w:rPr>
        <w:t xml:space="preserve"> </w:t>
      </w:r>
      <w:r>
        <w:rPr>
          <w:spacing w:val="-6"/>
          <w:sz w:val="18"/>
        </w:rPr>
        <w:t>New</w:t>
      </w:r>
      <w:r>
        <w:rPr>
          <w:spacing w:val="-3"/>
          <w:sz w:val="18"/>
        </w:rPr>
        <w:t xml:space="preserve"> </w:t>
      </w:r>
      <w:r>
        <w:rPr>
          <w:spacing w:val="-6"/>
          <w:sz w:val="18"/>
        </w:rPr>
        <w:t>York:</w:t>
      </w:r>
      <w:r>
        <w:rPr>
          <w:spacing w:val="2"/>
          <w:sz w:val="18"/>
        </w:rPr>
        <w:t xml:space="preserve"> </w:t>
      </w:r>
      <w:r>
        <w:rPr>
          <w:spacing w:val="-6"/>
          <w:sz w:val="18"/>
        </w:rPr>
        <w:t>Wiley.</w:t>
      </w:r>
    </w:p>
    <w:p w:rsidR="00C550D4" w:rsidRDefault="00E476FC">
      <w:pPr>
        <w:spacing w:before="10" w:line="254" w:lineRule="auto"/>
        <w:ind w:left="442" w:right="136" w:hanging="175"/>
        <w:jc w:val="both"/>
        <w:rPr>
          <w:sz w:val="18"/>
        </w:rPr>
      </w:pPr>
      <w:r>
        <w:rPr>
          <w:sz w:val="18"/>
        </w:rPr>
        <w:t>Hambrick,</w:t>
      </w:r>
      <w:r>
        <w:rPr>
          <w:spacing w:val="-5"/>
          <w:sz w:val="18"/>
        </w:rPr>
        <w:t xml:space="preserve"> </w:t>
      </w:r>
      <w:r>
        <w:rPr>
          <w:sz w:val="18"/>
        </w:rPr>
        <w:t>Donald</w:t>
      </w:r>
      <w:r>
        <w:rPr>
          <w:spacing w:val="-4"/>
          <w:sz w:val="18"/>
        </w:rPr>
        <w:t xml:space="preserve"> </w:t>
      </w:r>
      <w:r>
        <w:rPr>
          <w:sz w:val="18"/>
        </w:rPr>
        <w:t>C.,</w:t>
      </w:r>
      <w:r>
        <w:rPr>
          <w:spacing w:val="-9"/>
          <w:sz w:val="18"/>
        </w:rPr>
        <w:t xml:space="preserve"> </w:t>
      </w:r>
      <w:r>
        <w:rPr>
          <w:sz w:val="18"/>
        </w:rPr>
        <w:t>Ian</w:t>
      </w:r>
      <w:r>
        <w:rPr>
          <w:spacing w:val="-8"/>
          <w:sz w:val="18"/>
        </w:rPr>
        <w:t xml:space="preserve"> </w:t>
      </w:r>
      <w:r>
        <w:rPr>
          <w:sz w:val="18"/>
        </w:rPr>
        <w:t>C.</w:t>
      </w:r>
      <w:r>
        <w:rPr>
          <w:spacing w:val="-7"/>
          <w:sz w:val="18"/>
        </w:rPr>
        <w:t xml:space="preserve"> </w:t>
      </w:r>
      <w:r>
        <w:rPr>
          <w:sz w:val="18"/>
        </w:rPr>
        <w:t>MacMillan,</w:t>
      </w:r>
      <w:r>
        <w:rPr>
          <w:spacing w:val="-1"/>
          <w:sz w:val="18"/>
        </w:rPr>
        <w:t xml:space="preserve"> </w:t>
      </w:r>
      <w:r>
        <w:rPr>
          <w:sz w:val="18"/>
        </w:rPr>
        <w:t>and</w:t>
      </w:r>
      <w:r>
        <w:rPr>
          <w:spacing w:val="-7"/>
          <w:sz w:val="18"/>
        </w:rPr>
        <w:t xml:space="preserve"> </w:t>
      </w:r>
      <w:r>
        <w:rPr>
          <w:sz w:val="18"/>
        </w:rPr>
        <w:t>Diana</w:t>
      </w:r>
      <w:r>
        <w:rPr>
          <w:spacing w:val="-6"/>
          <w:sz w:val="18"/>
        </w:rPr>
        <w:t xml:space="preserve"> </w:t>
      </w:r>
      <w:r>
        <w:rPr>
          <w:sz w:val="16"/>
        </w:rPr>
        <w:t>L.</w:t>
      </w:r>
      <w:r>
        <w:rPr>
          <w:spacing w:val="-5"/>
          <w:sz w:val="16"/>
        </w:rPr>
        <w:t xml:space="preserve"> </w:t>
      </w:r>
      <w:r>
        <w:rPr>
          <w:sz w:val="18"/>
        </w:rPr>
        <w:t>Day:</w:t>
      </w:r>
      <w:r>
        <w:rPr>
          <w:spacing w:val="-8"/>
          <w:sz w:val="18"/>
        </w:rPr>
        <w:t xml:space="preserve"> </w:t>
      </w:r>
      <w:r>
        <w:rPr>
          <w:sz w:val="18"/>
        </w:rPr>
        <w:t>1982.</w:t>
      </w:r>
      <w:r>
        <w:rPr>
          <w:spacing w:val="-7"/>
          <w:sz w:val="18"/>
        </w:rPr>
        <w:t xml:space="preserve"> </w:t>
      </w:r>
      <w:r>
        <w:rPr>
          <w:sz w:val="18"/>
        </w:rPr>
        <w:t>"Strategic</w:t>
      </w:r>
      <w:r>
        <w:rPr>
          <w:spacing w:val="-6"/>
          <w:sz w:val="18"/>
        </w:rPr>
        <w:t xml:space="preserve"> </w:t>
      </w:r>
      <w:r>
        <w:rPr>
          <w:sz w:val="18"/>
        </w:rPr>
        <w:t xml:space="preserve">Attributes and Performance </w:t>
      </w:r>
      <w:r>
        <w:rPr>
          <w:sz w:val="16"/>
        </w:rPr>
        <w:t>in</w:t>
      </w:r>
      <w:r>
        <w:rPr>
          <w:spacing w:val="24"/>
          <w:sz w:val="16"/>
        </w:rPr>
        <w:t xml:space="preserve"> </w:t>
      </w:r>
      <w:r>
        <w:rPr>
          <w:sz w:val="18"/>
        </w:rPr>
        <w:t>the BCG Matrix: A</w:t>
      </w:r>
      <w:r>
        <w:rPr>
          <w:spacing w:val="-6"/>
          <w:sz w:val="18"/>
        </w:rPr>
        <w:t xml:space="preserve"> </w:t>
      </w:r>
      <w:r>
        <w:rPr>
          <w:sz w:val="18"/>
        </w:rPr>
        <w:t>PIMS-Based Analysis of Industrial Product Businesses."</w:t>
      </w:r>
      <w:r>
        <w:rPr>
          <w:spacing w:val="9"/>
          <w:sz w:val="18"/>
        </w:rPr>
        <w:t xml:space="preserve"> </w:t>
      </w:r>
      <w:r>
        <w:rPr>
          <w:i/>
          <w:sz w:val="18"/>
        </w:rPr>
        <w:t>Academy</w:t>
      </w:r>
      <w:r>
        <w:rPr>
          <w:i/>
          <w:spacing w:val="6"/>
          <w:sz w:val="18"/>
        </w:rPr>
        <w:t xml:space="preserve"> </w:t>
      </w:r>
      <w:r>
        <w:rPr>
          <w:i/>
          <w:sz w:val="18"/>
        </w:rPr>
        <w:t>of Management Journal</w:t>
      </w:r>
      <w:r>
        <w:rPr>
          <w:i/>
          <w:spacing w:val="15"/>
          <w:sz w:val="18"/>
        </w:rPr>
        <w:t xml:space="preserve"> </w:t>
      </w:r>
      <w:r>
        <w:rPr>
          <w:sz w:val="18"/>
        </w:rPr>
        <w:t>25:510-31.</w:t>
      </w:r>
    </w:p>
    <w:p w:rsidR="00C550D4" w:rsidRDefault="00E476FC">
      <w:pPr>
        <w:ind w:left="267"/>
        <w:jc w:val="both"/>
        <w:rPr>
          <w:sz w:val="18"/>
        </w:rPr>
      </w:pPr>
      <w:r>
        <w:rPr>
          <w:sz w:val="18"/>
        </w:rPr>
        <w:t>Hamilton,</w:t>
      </w:r>
      <w:r>
        <w:rPr>
          <w:spacing w:val="4"/>
          <w:sz w:val="18"/>
        </w:rPr>
        <w:t xml:space="preserve"> </w:t>
      </w:r>
      <w:r>
        <w:rPr>
          <w:sz w:val="18"/>
        </w:rPr>
        <w:t>Gary</w:t>
      </w:r>
      <w:r>
        <w:rPr>
          <w:spacing w:val="-5"/>
          <w:sz w:val="18"/>
        </w:rPr>
        <w:t xml:space="preserve"> </w:t>
      </w:r>
      <w:r>
        <w:rPr>
          <w:sz w:val="18"/>
        </w:rPr>
        <w:t>G.,</w:t>
      </w:r>
      <w:r>
        <w:rPr>
          <w:spacing w:val="-7"/>
          <w:sz w:val="18"/>
        </w:rPr>
        <w:t xml:space="preserve"> </w:t>
      </w:r>
      <w:r>
        <w:rPr>
          <w:sz w:val="18"/>
        </w:rPr>
        <w:t>ed.</w:t>
      </w:r>
      <w:r>
        <w:rPr>
          <w:spacing w:val="-6"/>
          <w:sz w:val="18"/>
        </w:rPr>
        <w:t xml:space="preserve"> </w:t>
      </w:r>
      <w:r>
        <w:rPr>
          <w:sz w:val="18"/>
        </w:rPr>
        <w:t>1996.</w:t>
      </w:r>
      <w:r>
        <w:rPr>
          <w:spacing w:val="-3"/>
          <w:sz w:val="18"/>
        </w:rPr>
        <w:t xml:space="preserve"> </w:t>
      </w:r>
      <w:r>
        <w:rPr>
          <w:i/>
          <w:sz w:val="18"/>
        </w:rPr>
        <w:t>Asian</w:t>
      </w:r>
      <w:r>
        <w:rPr>
          <w:i/>
          <w:spacing w:val="-2"/>
          <w:sz w:val="18"/>
        </w:rPr>
        <w:t xml:space="preserve"> </w:t>
      </w:r>
      <w:r>
        <w:rPr>
          <w:i/>
          <w:sz w:val="18"/>
        </w:rPr>
        <w:t>Business</w:t>
      </w:r>
      <w:r>
        <w:rPr>
          <w:i/>
          <w:spacing w:val="7"/>
          <w:sz w:val="18"/>
        </w:rPr>
        <w:t xml:space="preserve"> </w:t>
      </w:r>
      <w:r>
        <w:rPr>
          <w:i/>
          <w:sz w:val="18"/>
        </w:rPr>
        <w:t>Networks.</w:t>
      </w:r>
      <w:r>
        <w:rPr>
          <w:i/>
          <w:spacing w:val="2"/>
          <w:sz w:val="18"/>
        </w:rPr>
        <w:t xml:space="preserve"> </w:t>
      </w:r>
      <w:r>
        <w:rPr>
          <w:sz w:val="18"/>
        </w:rPr>
        <w:t>New</w:t>
      </w:r>
      <w:r>
        <w:rPr>
          <w:spacing w:val="-10"/>
          <w:sz w:val="18"/>
        </w:rPr>
        <w:t xml:space="preserve"> </w:t>
      </w:r>
      <w:r>
        <w:rPr>
          <w:sz w:val="18"/>
        </w:rPr>
        <w:t>York:</w:t>
      </w:r>
      <w:r>
        <w:rPr>
          <w:spacing w:val="-1"/>
          <w:sz w:val="18"/>
        </w:rPr>
        <w:t xml:space="preserve"> </w:t>
      </w:r>
      <w:r>
        <w:rPr>
          <w:sz w:val="18"/>
        </w:rPr>
        <w:t>de</w:t>
      </w:r>
      <w:r>
        <w:rPr>
          <w:spacing w:val="-8"/>
          <w:sz w:val="18"/>
        </w:rPr>
        <w:t xml:space="preserve"> </w:t>
      </w:r>
      <w:r>
        <w:rPr>
          <w:spacing w:val="-2"/>
          <w:sz w:val="18"/>
        </w:rPr>
        <w:t>Gruyter.</w:t>
      </w:r>
    </w:p>
    <w:p w:rsidR="00C550D4" w:rsidRDefault="00E476FC">
      <w:pPr>
        <w:spacing w:before="14" w:line="259" w:lineRule="auto"/>
        <w:ind w:left="439" w:right="140" w:hanging="172"/>
        <w:jc w:val="both"/>
        <w:rPr>
          <w:sz w:val="18"/>
        </w:rPr>
      </w:pPr>
      <w:r>
        <w:rPr>
          <w:sz w:val="18"/>
        </w:rPr>
        <w:t>Hamilton, Gary G.,</w:t>
      </w:r>
      <w:r>
        <w:rPr>
          <w:spacing w:val="-5"/>
          <w:sz w:val="18"/>
        </w:rPr>
        <w:t xml:space="preserve"> </w:t>
      </w:r>
      <w:r>
        <w:rPr>
          <w:sz w:val="18"/>
        </w:rPr>
        <w:t xml:space="preserve">William Zeile, and Wan-Jon Kim. 1990. 'The Network Structures of </w:t>
      </w:r>
      <w:r>
        <w:rPr>
          <w:sz w:val="18"/>
        </w:rPr>
        <w:t>East Asian Economies." Chapter 3 in</w:t>
      </w:r>
      <w:r>
        <w:rPr>
          <w:spacing w:val="-1"/>
          <w:sz w:val="18"/>
        </w:rPr>
        <w:t xml:space="preserve"> </w:t>
      </w:r>
      <w:r>
        <w:rPr>
          <w:sz w:val="18"/>
        </w:rPr>
        <w:t xml:space="preserve">S. R. Clegg and S. G. Redding, eds., </w:t>
      </w:r>
      <w:r>
        <w:rPr>
          <w:i/>
          <w:sz w:val="18"/>
        </w:rPr>
        <w:t xml:space="preserve">Cap­ italism </w:t>
      </w:r>
      <w:r>
        <w:rPr>
          <w:sz w:val="18"/>
        </w:rPr>
        <w:t>in</w:t>
      </w:r>
      <w:r>
        <w:rPr>
          <w:spacing w:val="-1"/>
          <w:sz w:val="18"/>
        </w:rPr>
        <w:t xml:space="preserve"> </w:t>
      </w:r>
      <w:r>
        <w:rPr>
          <w:i/>
          <w:sz w:val="18"/>
        </w:rPr>
        <w:t>Contrasting</w:t>
      </w:r>
      <w:r>
        <w:rPr>
          <w:i/>
          <w:spacing w:val="16"/>
          <w:sz w:val="18"/>
        </w:rPr>
        <w:t xml:space="preserve"> </w:t>
      </w:r>
      <w:r>
        <w:rPr>
          <w:i/>
          <w:sz w:val="18"/>
        </w:rPr>
        <w:t xml:space="preserve">Cultures. </w:t>
      </w:r>
      <w:r>
        <w:rPr>
          <w:sz w:val="18"/>
        </w:rPr>
        <w:t>Berlin: de Gruyter.</w:t>
      </w:r>
    </w:p>
    <w:p w:rsidR="00C550D4" w:rsidRDefault="00E476FC">
      <w:pPr>
        <w:spacing w:before="2" w:line="261" w:lineRule="auto"/>
        <w:ind w:left="446" w:right="143" w:hanging="179"/>
        <w:jc w:val="both"/>
        <w:rPr>
          <w:sz w:val="18"/>
        </w:rPr>
      </w:pPr>
      <w:r>
        <w:rPr>
          <w:sz w:val="18"/>
        </w:rPr>
        <w:t>Han, Shin-Kap. 1991. "Unstable Firms in Stable Markets: A Paradox of Imperfect Competition."</w:t>
      </w:r>
      <w:r>
        <w:rPr>
          <w:spacing w:val="19"/>
          <w:sz w:val="18"/>
        </w:rPr>
        <w:t xml:space="preserve"> </w:t>
      </w:r>
      <w:r>
        <w:rPr>
          <w:sz w:val="18"/>
        </w:rPr>
        <w:t>Department</w:t>
      </w:r>
      <w:r>
        <w:rPr>
          <w:spacing w:val="21"/>
          <w:sz w:val="18"/>
        </w:rPr>
        <w:t xml:space="preserve"> </w:t>
      </w:r>
      <w:r>
        <w:rPr>
          <w:sz w:val="18"/>
        </w:rPr>
        <w:t>of Sociology,</w:t>
      </w:r>
      <w:r>
        <w:rPr>
          <w:spacing w:val="19"/>
          <w:sz w:val="18"/>
        </w:rPr>
        <w:t xml:space="preserve"> </w:t>
      </w:r>
      <w:r>
        <w:rPr>
          <w:sz w:val="18"/>
        </w:rPr>
        <w:t>Columbia</w:t>
      </w:r>
      <w:r>
        <w:rPr>
          <w:spacing w:val="18"/>
          <w:sz w:val="18"/>
        </w:rPr>
        <w:t xml:space="preserve"> </w:t>
      </w:r>
      <w:r>
        <w:rPr>
          <w:sz w:val="18"/>
        </w:rPr>
        <w:t>University,</w:t>
      </w:r>
      <w:r>
        <w:rPr>
          <w:spacing w:val="19"/>
          <w:sz w:val="18"/>
        </w:rPr>
        <w:t xml:space="preserve"> </w:t>
      </w:r>
      <w:r>
        <w:rPr>
          <w:sz w:val="18"/>
        </w:rPr>
        <w:t>March.</w:t>
      </w:r>
    </w:p>
    <w:p w:rsidR="00C550D4" w:rsidRDefault="00E476FC">
      <w:pPr>
        <w:spacing w:line="261" w:lineRule="auto"/>
        <w:ind w:left="456" w:right="140" w:hanging="198"/>
        <w:jc w:val="both"/>
        <w:rPr>
          <w:sz w:val="18"/>
        </w:rPr>
      </w:pPr>
      <w:r>
        <w:rPr>
          <w:spacing w:val="-2"/>
          <w:w w:val="235"/>
          <w:sz w:val="18"/>
        </w:rPr>
        <w:t>---.</w:t>
      </w:r>
      <w:r>
        <w:rPr>
          <w:spacing w:val="-25"/>
          <w:w w:val="235"/>
          <w:sz w:val="18"/>
        </w:rPr>
        <w:t xml:space="preserve"> </w:t>
      </w:r>
      <w:r>
        <w:rPr>
          <w:spacing w:val="-2"/>
          <w:w w:val="105"/>
          <w:sz w:val="18"/>
        </w:rPr>
        <w:t>1992.</w:t>
      </w:r>
      <w:r>
        <w:rPr>
          <w:spacing w:val="-10"/>
          <w:w w:val="105"/>
          <w:sz w:val="18"/>
        </w:rPr>
        <w:t xml:space="preserve"> </w:t>
      </w:r>
      <w:r>
        <w:rPr>
          <w:spacing w:val="-2"/>
          <w:w w:val="105"/>
          <w:sz w:val="18"/>
        </w:rPr>
        <w:t>"Churning</w:t>
      </w:r>
      <w:r>
        <w:rPr>
          <w:spacing w:val="-10"/>
          <w:w w:val="105"/>
          <w:sz w:val="18"/>
        </w:rPr>
        <w:t xml:space="preserve"> </w:t>
      </w:r>
      <w:r>
        <w:rPr>
          <w:spacing w:val="-2"/>
          <w:w w:val="105"/>
          <w:sz w:val="18"/>
        </w:rPr>
        <w:t>Firms</w:t>
      </w:r>
      <w:r>
        <w:rPr>
          <w:spacing w:val="-9"/>
          <w:w w:val="105"/>
          <w:sz w:val="18"/>
        </w:rPr>
        <w:t xml:space="preserve"> </w:t>
      </w:r>
      <w:r>
        <w:rPr>
          <w:spacing w:val="-2"/>
          <w:w w:val="105"/>
          <w:sz w:val="18"/>
        </w:rPr>
        <w:t>in</w:t>
      </w:r>
      <w:r>
        <w:rPr>
          <w:spacing w:val="-10"/>
          <w:w w:val="105"/>
          <w:sz w:val="18"/>
        </w:rPr>
        <w:t xml:space="preserve"> </w:t>
      </w:r>
      <w:r>
        <w:rPr>
          <w:spacing w:val="-2"/>
          <w:w w:val="105"/>
          <w:sz w:val="18"/>
        </w:rPr>
        <w:t>Stable</w:t>
      </w:r>
      <w:r>
        <w:rPr>
          <w:spacing w:val="-10"/>
          <w:w w:val="105"/>
          <w:sz w:val="18"/>
        </w:rPr>
        <w:t xml:space="preserve"> </w:t>
      </w:r>
      <w:r>
        <w:rPr>
          <w:spacing w:val="-2"/>
          <w:w w:val="105"/>
          <w:sz w:val="18"/>
        </w:rPr>
        <w:t xml:space="preserve">Markets." </w:t>
      </w:r>
      <w:r>
        <w:rPr>
          <w:i/>
          <w:spacing w:val="-2"/>
          <w:w w:val="105"/>
          <w:sz w:val="18"/>
        </w:rPr>
        <w:t>Social</w:t>
      </w:r>
      <w:r>
        <w:rPr>
          <w:i/>
          <w:spacing w:val="8"/>
          <w:w w:val="105"/>
          <w:sz w:val="18"/>
        </w:rPr>
        <w:t xml:space="preserve"> </w:t>
      </w:r>
      <w:r>
        <w:rPr>
          <w:i/>
          <w:spacing w:val="-2"/>
          <w:w w:val="105"/>
          <w:sz w:val="18"/>
        </w:rPr>
        <w:t>Science</w:t>
      </w:r>
      <w:r>
        <w:rPr>
          <w:i/>
          <w:spacing w:val="9"/>
          <w:w w:val="105"/>
          <w:sz w:val="18"/>
        </w:rPr>
        <w:t xml:space="preserve"> </w:t>
      </w:r>
      <w:r>
        <w:rPr>
          <w:i/>
          <w:spacing w:val="-2"/>
          <w:w w:val="105"/>
          <w:sz w:val="18"/>
        </w:rPr>
        <w:t xml:space="preserve">Research </w:t>
      </w:r>
      <w:r>
        <w:rPr>
          <w:spacing w:val="-2"/>
          <w:w w:val="105"/>
          <w:sz w:val="18"/>
        </w:rPr>
        <w:t xml:space="preserve">21:406- </w:t>
      </w:r>
      <w:r>
        <w:rPr>
          <w:spacing w:val="-4"/>
          <w:w w:val="105"/>
          <w:sz w:val="18"/>
        </w:rPr>
        <w:t>18.</w:t>
      </w:r>
    </w:p>
    <w:p w:rsidR="00C550D4" w:rsidRDefault="00E476FC">
      <w:pPr>
        <w:spacing w:line="202" w:lineRule="exact"/>
        <w:ind w:left="258"/>
        <w:jc w:val="both"/>
        <w:rPr>
          <w:sz w:val="18"/>
        </w:rPr>
      </w:pPr>
      <w:r>
        <w:rPr>
          <w:spacing w:val="-2"/>
          <w:w w:val="160"/>
          <w:sz w:val="18"/>
        </w:rPr>
        <w:t>---.</w:t>
      </w:r>
      <w:r>
        <w:rPr>
          <w:spacing w:val="-40"/>
          <w:w w:val="160"/>
          <w:sz w:val="18"/>
        </w:rPr>
        <w:t xml:space="preserve"> </w:t>
      </w:r>
      <w:r>
        <w:rPr>
          <w:spacing w:val="-2"/>
          <w:w w:val="110"/>
          <w:sz w:val="18"/>
        </w:rPr>
        <w:t>1995.</w:t>
      </w:r>
      <w:r>
        <w:rPr>
          <w:spacing w:val="-1"/>
          <w:w w:val="110"/>
          <w:sz w:val="18"/>
        </w:rPr>
        <w:t xml:space="preserve"> </w:t>
      </w:r>
      <w:r>
        <w:rPr>
          <w:spacing w:val="-2"/>
          <w:w w:val="110"/>
          <w:sz w:val="18"/>
        </w:rPr>
        <w:t>"Mimetic</w:t>
      </w:r>
      <w:r>
        <w:rPr>
          <w:spacing w:val="8"/>
          <w:w w:val="110"/>
          <w:sz w:val="18"/>
        </w:rPr>
        <w:t xml:space="preserve"> </w:t>
      </w:r>
      <w:r>
        <w:rPr>
          <w:spacing w:val="-2"/>
          <w:w w:val="110"/>
          <w:sz w:val="18"/>
        </w:rPr>
        <w:t>Isomorphism</w:t>
      </w:r>
      <w:r>
        <w:rPr>
          <w:spacing w:val="18"/>
          <w:w w:val="110"/>
          <w:sz w:val="18"/>
        </w:rPr>
        <w:t xml:space="preserve"> </w:t>
      </w:r>
      <w:r>
        <w:rPr>
          <w:spacing w:val="-2"/>
          <w:w w:val="110"/>
          <w:sz w:val="18"/>
        </w:rPr>
        <w:t>and</w:t>
      </w:r>
      <w:r>
        <w:rPr>
          <w:spacing w:val="4"/>
          <w:w w:val="110"/>
          <w:sz w:val="18"/>
        </w:rPr>
        <w:t xml:space="preserve"> </w:t>
      </w:r>
      <w:r>
        <w:rPr>
          <w:spacing w:val="-2"/>
          <w:w w:val="110"/>
          <w:sz w:val="18"/>
        </w:rPr>
        <w:t>Its</w:t>
      </w:r>
      <w:r>
        <w:rPr>
          <w:spacing w:val="3"/>
          <w:w w:val="110"/>
          <w:sz w:val="18"/>
        </w:rPr>
        <w:t xml:space="preserve"> </w:t>
      </w:r>
      <w:r>
        <w:rPr>
          <w:spacing w:val="-2"/>
          <w:w w:val="110"/>
          <w:sz w:val="18"/>
        </w:rPr>
        <w:t>Effect</w:t>
      </w:r>
      <w:r>
        <w:rPr>
          <w:spacing w:val="11"/>
          <w:w w:val="110"/>
          <w:sz w:val="18"/>
        </w:rPr>
        <w:t xml:space="preserve"> </w:t>
      </w:r>
      <w:r>
        <w:rPr>
          <w:spacing w:val="-2"/>
          <w:w w:val="110"/>
          <w:sz w:val="18"/>
        </w:rPr>
        <w:t>on</w:t>
      </w:r>
      <w:r>
        <w:rPr>
          <w:spacing w:val="4"/>
          <w:w w:val="110"/>
          <w:sz w:val="18"/>
        </w:rPr>
        <w:t xml:space="preserve"> </w:t>
      </w:r>
      <w:r>
        <w:rPr>
          <w:spacing w:val="-2"/>
          <w:w w:val="110"/>
          <w:sz w:val="18"/>
        </w:rPr>
        <w:t>the Audit</w:t>
      </w:r>
      <w:r>
        <w:rPr>
          <w:spacing w:val="7"/>
          <w:w w:val="110"/>
          <w:sz w:val="18"/>
        </w:rPr>
        <w:t xml:space="preserve"> </w:t>
      </w:r>
      <w:r>
        <w:rPr>
          <w:spacing w:val="-2"/>
          <w:w w:val="110"/>
          <w:sz w:val="18"/>
        </w:rPr>
        <w:t>Services</w:t>
      </w:r>
      <w:r>
        <w:rPr>
          <w:spacing w:val="7"/>
          <w:w w:val="110"/>
          <w:sz w:val="18"/>
        </w:rPr>
        <w:t xml:space="preserve"> </w:t>
      </w:r>
      <w:r>
        <w:rPr>
          <w:spacing w:val="-2"/>
          <w:w w:val="110"/>
          <w:sz w:val="18"/>
        </w:rPr>
        <w:t>Market."</w:t>
      </w:r>
    </w:p>
    <w:p w:rsidR="00C550D4" w:rsidRDefault="00E476FC">
      <w:pPr>
        <w:spacing w:before="19"/>
        <w:ind w:left="447"/>
        <w:jc w:val="both"/>
        <w:rPr>
          <w:sz w:val="18"/>
        </w:rPr>
      </w:pPr>
      <w:r>
        <w:rPr>
          <w:i/>
          <w:spacing w:val="-4"/>
          <w:sz w:val="18"/>
        </w:rPr>
        <w:t>Social</w:t>
      </w:r>
      <w:r>
        <w:rPr>
          <w:i/>
          <w:spacing w:val="12"/>
          <w:sz w:val="18"/>
        </w:rPr>
        <w:t xml:space="preserve"> </w:t>
      </w:r>
      <w:r>
        <w:rPr>
          <w:i/>
          <w:spacing w:val="-4"/>
          <w:sz w:val="18"/>
        </w:rPr>
        <w:t>Forces</w:t>
      </w:r>
      <w:r>
        <w:rPr>
          <w:i/>
          <w:spacing w:val="2"/>
          <w:sz w:val="18"/>
        </w:rPr>
        <w:t xml:space="preserve"> </w:t>
      </w:r>
      <w:r>
        <w:rPr>
          <w:spacing w:val="-4"/>
          <w:sz w:val="18"/>
        </w:rPr>
        <w:t>73:637-</w:t>
      </w:r>
      <w:r>
        <w:rPr>
          <w:spacing w:val="-5"/>
          <w:sz w:val="18"/>
        </w:rPr>
        <w:t>64.</w:t>
      </w:r>
    </w:p>
    <w:p w:rsidR="00C550D4" w:rsidRDefault="00E476FC">
      <w:pPr>
        <w:spacing w:before="14"/>
        <w:ind w:left="254"/>
        <w:jc w:val="both"/>
        <w:rPr>
          <w:i/>
          <w:sz w:val="18"/>
        </w:rPr>
      </w:pPr>
      <w:r>
        <w:rPr>
          <w:spacing w:val="-2"/>
          <w:w w:val="260"/>
          <w:sz w:val="18"/>
        </w:rPr>
        <w:t>---.</w:t>
      </w:r>
      <w:r>
        <w:rPr>
          <w:spacing w:val="-44"/>
          <w:w w:val="260"/>
          <w:sz w:val="18"/>
        </w:rPr>
        <w:t xml:space="preserve"> </w:t>
      </w:r>
      <w:r>
        <w:rPr>
          <w:spacing w:val="-2"/>
          <w:w w:val="105"/>
          <w:sz w:val="18"/>
        </w:rPr>
        <w:t>1996.</w:t>
      </w:r>
      <w:r>
        <w:rPr>
          <w:spacing w:val="30"/>
          <w:w w:val="105"/>
          <w:sz w:val="18"/>
        </w:rPr>
        <w:t xml:space="preserve"> </w:t>
      </w:r>
      <w:r>
        <w:rPr>
          <w:spacing w:val="-2"/>
          <w:w w:val="105"/>
          <w:sz w:val="18"/>
        </w:rPr>
        <w:t>"Structuring</w:t>
      </w:r>
      <w:r>
        <w:rPr>
          <w:spacing w:val="47"/>
          <w:w w:val="105"/>
          <w:sz w:val="18"/>
        </w:rPr>
        <w:t xml:space="preserve"> </w:t>
      </w:r>
      <w:r>
        <w:rPr>
          <w:spacing w:val="-2"/>
          <w:w w:val="105"/>
          <w:sz w:val="18"/>
        </w:rPr>
        <w:t>Relations</w:t>
      </w:r>
      <w:r>
        <w:rPr>
          <w:spacing w:val="44"/>
          <w:w w:val="105"/>
          <w:sz w:val="18"/>
        </w:rPr>
        <w:t xml:space="preserve"> </w:t>
      </w:r>
      <w:r>
        <w:rPr>
          <w:spacing w:val="-2"/>
          <w:w w:val="105"/>
          <w:sz w:val="18"/>
        </w:rPr>
        <w:t>in</w:t>
      </w:r>
      <w:r>
        <w:rPr>
          <w:spacing w:val="43"/>
          <w:w w:val="105"/>
          <w:sz w:val="18"/>
        </w:rPr>
        <w:t xml:space="preserve"> </w:t>
      </w:r>
      <w:r>
        <w:rPr>
          <w:spacing w:val="-2"/>
          <w:w w:val="105"/>
          <w:sz w:val="18"/>
        </w:rPr>
        <w:t>On-the-Job</w:t>
      </w:r>
      <w:r>
        <w:rPr>
          <w:spacing w:val="55"/>
          <w:w w:val="105"/>
          <w:sz w:val="18"/>
        </w:rPr>
        <w:t xml:space="preserve"> </w:t>
      </w:r>
      <w:r>
        <w:rPr>
          <w:spacing w:val="-2"/>
          <w:w w:val="105"/>
          <w:sz w:val="18"/>
        </w:rPr>
        <w:t>Networks."</w:t>
      </w:r>
      <w:r>
        <w:rPr>
          <w:spacing w:val="53"/>
          <w:w w:val="105"/>
          <w:sz w:val="18"/>
        </w:rPr>
        <w:t xml:space="preserve"> </w:t>
      </w:r>
      <w:r>
        <w:rPr>
          <w:i/>
          <w:spacing w:val="-2"/>
          <w:w w:val="105"/>
          <w:sz w:val="18"/>
        </w:rPr>
        <w:t>Social</w:t>
      </w:r>
      <w:r>
        <w:rPr>
          <w:i/>
          <w:spacing w:val="59"/>
          <w:w w:val="105"/>
          <w:sz w:val="18"/>
        </w:rPr>
        <w:t xml:space="preserve"> </w:t>
      </w:r>
      <w:r>
        <w:rPr>
          <w:i/>
          <w:spacing w:val="-2"/>
          <w:w w:val="105"/>
          <w:sz w:val="18"/>
        </w:rPr>
        <w:t>Networks</w:t>
      </w:r>
    </w:p>
    <w:p w:rsidR="00C550D4" w:rsidRDefault="00E476FC">
      <w:pPr>
        <w:spacing w:before="14"/>
        <w:ind w:left="447"/>
        <w:rPr>
          <w:sz w:val="18"/>
        </w:rPr>
      </w:pPr>
      <w:r>
        <w:rPr>
          <w:w w:val="105"/>
          <w:sz w:val="18"/>
        </w:rPr>
        <w:t>18:30-</w:t>
      </w:r>
      <w:r>
        <w:rPr>
          <w:spacing w:val="-5"/>
          <w:w w:val="110"/>
          <w:sz w:val="18"/>
        </w:rPr>
        <w:t>48.</w:t>
      </w:r>
    </w:p>
    <w:p w:rsidR="00C550D4" w:rsidRDefault="00E476FC">
      <w:pPr>
        <w:spacing w:before="18"/>
        <w:ind w:left="263"/>
        <w:rPr>
          <w:i/>
          <w:sz w:val="18"/>
        </w:rPr>
      </w:pPr>
      <w:r>
        <w:rPr>
          <w:w w:val="90"/>
          <w:sz w:val="18"/>
        </w:rPr>
        <w:t>Hanks,</w:t>
      </w:r>
      <w:r>
        <w:rPr>
          <w:spacing w:val="1"/>
          <w:sz w:val="18"/>
        </w:rPr>
        <w:t xml:space="preserve"> </w:t>
      </w:r>
      <w:r>
        <w:rPr>
          <w:w w:val="90"/>
          <w:sz w:val="18"/>
        </w:rPr>
        <w:t>William</w:t>
      </w:r>
      <w:r>
        <w:rPr>
          <w:spacing w:val="12"/>
          <w:sz w:val="18"/>
        </w:rPr>
        <w:t xml:space="preserve"> </w:t>
      </w:r>
      <w:r>
        <w:rPr>
          <w:w w:val="90"/>
          <w:sz w:val="18"/>
        </w:rPr>
        <w:t>F.</w:t>
      </w:r>
      <w:r>
        <w:rPr>
          <w:spacing w:val="7"/>
          <w:sz w:val="18"/>
        </w:rPr>
        <w:t xml:space="preserve"> </w:t>
      </w:r>
      <w:r>
        <w:rPr>
          <w:w w:val="90"/>
          <w:sz w:val="18"/>
        </w:rPr>
        <w:t>1990.</w:t>
      </w:r>
      <w:r>
        <w:rPr>
          <w:spacing w:val="14"/>
          <w:sz w:val="18"/>
        </w:rPr>
        <w:t xml:space="preserve"> </w:t>
      </w:r>
      <w:r>
        <w:rPr>
          <w:i/>
          <w:w w:val="90"/>
          <w:sz w:val="18"/>
        </w:rPr>
        <w:t>Referential</w:t>
      </w:r>
      <w:r>
        <w:rPr>
          <w:i/>
          <w:spacing w:val="32"/>
          <w:sz w:val="18"/>
        </w:rPr>
        <w:t xml:space="preserve"> </w:t>
      </w:r>
      <w:r>
        <w:rPr>
          <w:i/>
          <w:w w:val="90"/>
          <w:sz w:val="18"/>
        </w:rPr>
        <w:t>Practice:</w:t>
      </w:r>
      <w:r>
        <w:rPr>
          <w:i/>
          <w:spacing w:val="21"/>
          <w:sz w:val="18"/>
        </w:rPr>
        <w:t xml:space="preserve"> </w:t>
      </w:r>
      <w:r>
        <w:rPr>
          <w:i/>
          <w:w w:val="90"/>
          <w:sz w:val="18"/>
        </w:rPr>
        <w:t>Language</w:t>
      </w:r>
      <w:r>
        <w:rPr>
          <w:i/>
          <w:spacing w:val="14"/>
          <w:sz w:val="18"/>
        </w:rPr>
        <w:t xml:space="preserve"> </w:t>
      </w:r>
      <w:r>
        <w:rPr>
          <w:i/>
          <w:w w:val="90"/>
          <w:sz w:val="18"/>
        </w:rPr>
        <w:t>and</w:t>
      </w:r>
      <w:r>
        <w:rPr>
          <w:i/>
          <w:spacing w:val="28"/>
          <w:sz w:val="18"/>
        </w:rPr>
        <w:t xml:space="preserve"> </w:t>
      </w:r>
      <w:r>
        <w:rPr>
          <w:i/>
          <w:w w:val="90"/>
          <w:sz w:val="18"/>
        </w:rPr>
        <w:t>Lived</w:t>
      </w:r>
      <w:r>
        <w:rPr>
          <w:i/>
          <w:spacing w:val="20"/>
          <w:sz w:val="18"/>
        </w:rPr>
        <w:t xml:space="preserve"> </w:t>
      </w:r>
      <w:r>
        <w:rPr>
          <w:i/>
          <w:w w:val="90"/>
          <w:sz w:val="18"/>
        </w:rPr>
        <w:t>Space</w:t>
      </w:r>
      <w:r>
        <w:rPr>
          <w:i/>
          <w:spacing w:val="7"/>
          <w:sz w:val="18"/>
        </w:rPr>
        <w:t xml:space="preserve"> </w:t>
      </w:r>
      <w:r>
        <w:rPr>
          <w:i/>
          <w:w w:val="90"/>
          <w:sz w:val="18"/>
        </w:rPr>
        <w:t>among</w:t>
      </w:r>
      <w:r>
        <w:rPr>
          <w:i/>
          <w:spacing w:val="9"/>
          <w:sz w:val="18"/>
        </w:rPr>
        <w:t xml:space="preserve"> </w:t>
      </w:r>
      <w:r>
        <w:rPr>
          <w:i/>
          <w:w w:val="90"/>
          <w:sz w:val="18"/>
        </w:rPr>
        <w:t>the</w:t>
      </w:r>
      <w:r>
        <w:rPr>
          <w:i/>
          <w:spacing w:val="2"/>
          <w:sz w:val="18"/>
        </w:rPr>
        <w:t xml:space="preserve"> </w:t>
      </w:r>
      <w:r>
        <w:rPr>
          <w:i/>
          <w:spacing w:val="-2"/>
          <w:w w:val="90"/>
          <w:sz w:val="18"/>
        </w:rPr>
        <w:t>Maya.</w:t>
      </w:r>
    </w:p>
    <w:p w:rsidR="00C550D4" w:rsidRDefault="00E476FC">
      <w:pPr>
        <w:spacing w:before="14"/>
        <w:ind w:left="446"/>
        <w:rPr>
          <w:sz w:val="18"/>
        </w:rPr>
      </w:pPr>
      <w:r>
        <w:rPr>
          <w:spacing w:val="-2"/>
          <w:sz w:val="18"/>
        </w:rPr>
        <w:t>Chicago:</w:t>
      </w:r>
      <w:r>
        <w:rPr>
          <w:spacing w:val="12"/>
          <w:sz w:val="18"/>
        </w:rPr>
        <w:t xml:space="preserve"> </w:t>
      </w:r>
      <w:r>
        <w:rPr>
          <w:spacing w:val="-2"/>
          <w:sz w:val="18"/>
        </w:rPr>
        <w:t>University</w:t>
      </w:r>
      <w:r>
        <w:rPr>
          <w:spacing w:val="9"/>
          <w:sz w:val="18"/>
        </w:rPr>
        <w:t xml:space="preserve"> </w:t>
      </w:r>
      <w:r>
        <w:rPr>
          <w:spacing w:val="-2"/>
          <w:sz w:val="18"/>
        </w:rPr>
        <w:t>of</w:t>
      </w:r>
      <w:r>
        <w:rPr>
          <w:spacing w:val="13"/>
          <w:sz w:val="18"/>
        </w:rPr>
        <w:t xml:space="preserve"> </w:t>
      </w:r>
      <w:r>
        <w:rPr>
          <w:spacing w:val="-2"/>
          <w:sz w:val="18"/>
        </w:rPr>
        <w:t>Chicago</w:t>
      </w:r>
      <w:r>
        <w:rPr>
          <w:spacing w:val="15"/>
          <w:sz w:val="18"/>
        </w:rPr>
        <w:t xml:space="preserve"> </w:t>
      </w:r>
      <w:r>
        <w:rPr>
          <w:spacing w:val="-2"/>
          <w:sz w:val="18"/>
        </w:rPr>
        <w:t>Press.</w:t>
      </w:r>
    </w:p>
    <w:p w:rsidR="00C550D4" w:rsidRDefault="00C550D4">
      <w:pPr>
        <w:rPr>
          <w:sz w:val="18"/>
        </w:rPr>
        <w:sectPr w:rsidR="00C550D4">
          <w:pgSz w:w="8850" w:h="13270"/>
          <w:pgMar w:top="1340" w:right="1120" w:bottom="280" w:left="1060" w:header="1156" w:footer="0" w:gutter="0"/>
          <w:cols w:space="720"/>
        </w:sectPr>
      </w:pPr>
    </w:p>
    <w:p w:rsidR="00C550D4" w:rsidRDefault="00E476FC">
      <w:pPr>
        <w:spacing w:before="153" w:line="256" w:lineRule="auto"/>
        <w:ind w:left="389" w:right="191" w:firstLine="499"/>
        <w:jc w:val="both"/>
        <w:rPr>
          <w:sz w:val="18"/>
        </w:rPr>
      </w:pPr>
      <w:r>
        <w:rPr>
          <w:sz w:val="18"/>
        </w:rPr>
        <w:lastRenderedPageBreak/>
        <w:t>1992. "The Indexical Ground of Deictic Reference." Chapter 2 in Duranti</w:t>
      </w:r>
      <w:r>
        <w:rPr>
          <w:spacing w:val="40"/>
          <w:sz w:val="18"/>
        </w:rPr>
        <w:t xml:space="preserve"> </w:t>
      </w:r>
      <w:r>
        <w:rPr>
          <w:sz w:val="18"/>
        </w:rPr>
        <w:t>and Goodwin 1992.</w:t>
      </w:r>
    </w:p>
    <w:p w:rsidR="00C550D4" w:rsidRDefault="00E476FC">
      <w:pPr>
        <w:spacing w:line="206" w:lineRule="exact"/>
        <w:ind w:left="215"/>
        <w:jc w:val="both"/>
        <w:rPr>
          <w:sz w:val="18"/>
        </w:rPr>
      </w:pPr>
      <w:r>
        <w:rPr>
          <w:sz w:val="18"/>
        </w:rPr>
        <w:t>Hannan,</w:t>
      </w:r>
      <w:r>
        <w:rPr>
          <w:spacing w:val="12"/>
          <w:sz w:val="18"/>
        </w:rPr>
        <w:t xml:space="preserve"> </w:t>
      </w:r>
      <w:r>
        <w:rPr>
          <w:sz w:val="18"/>
        </w:rPr>
        <w:t>Michael</w:t>
      </w:r>
      <w:r>
        <w:rPr>
          <w:spacing w:val="4"/>
          <w:sz w:val="18"/>
        </w:rPr>
        <w:t xml:space="preserve"> </w:t>
      </w:r>
      <w:r>
        <w:rPr>
          <w:sz w:val="18"/>
        </w:rPr>
        <w:t>T.</w:t>
      </w:r>
      <w:r>
        <w:rPr>
          <w:spacing w:val="3"/>
          <w:sz w:val="18"/>
        </w:rPr>
        <w:t xml:space="preserve"> </w:t>
      </w:r>
      <w:r>
        <w:rPr>
          <w:sz w:val="18"/>
        </w:rPr>
        <w:t>1998.</w:t>
      </w:r>
      <w:r>
        <w:rPr>
          <w:spacing w:val="5"/>
          <w:sz w:val="18"/>
        </w:rPr>
        <w:t xml:space="preserve"> </w:t>
      </w:r>
      <w:r>
        <w:rPr>
          <w:sz w:val="18"/>
        </w:rPr>
        <w:t>"Rethinking</w:t>
      </w:r>
      <w:r>
        <w:rPr>
          <w:spacing w:val="7"/>
          <w:sz w:val="18"/>
        </w:rPr>
        <w:t xml:space="preserve"> </w:t>
      </w:r>
      <w:r>
        <w:rPr>
          <w:sz w:val="18"/>
        </w:rPr>
        <w:t>Age</w:t>
      </w:r>
      <w:r>
        <w:rPr>
          <w:spacing w:val="2"/>
          <w:sz w:val="18"/>
        </w:rPr>
        <w:t xml:space="preserve"> </w:t>
      </w:r>
      <w:r>
        <w:rPr>
          <w:sz w:val="18"/>
        </w:rPr>
        <w:t>Dependence</w:t>
      </w:r>
      <w:r>
        <w:rPr>
          <w:spacing w:val="10"/>
          <w:sz w:val="18"/>
        </w:rPr>
        <w:t xml:space="preserve"> </w:t>
      </w:r>
      <w:r>
        <w:rPr>
          <w:sz w:val="18"/>
        </w:rPr>
        <w:t>in</w:t>
      </w:r>
      <w:r>
        <w:rPr>
          <w:spacing w:val="2"/>
          <w:sz w:val="18"/>
        </w:rPr>
        <w:t xml:space="preserve"> </w:t>
      </w:r>
      <w:r>
        <w:rPr>
          <w:sz w:val="18"/>
        </w:rPr>
        <w:t>Organizational</w:t>
      </w:r>
      <w:r>
        <w:rPr>
          <w:spacing w:val="-1"/>
          <w:sz w:val="18"/>
        </w:rPr>
        <w:t xml:space="preserve"> </w:t>
      </w:r>
      <w:r>
        <w:rPr>
          <w:spacing w:val="-2"/>
          <w:sz w:val="18"/>
        </w:rPr>
        <w:t>Mortality."</w:t>
      </w:r>
    </w:p>
    <w:p w:rsidR="00C550D4" w:rsidRDefault="00E476FC">
      <w:pPr>
        <w:spacing w:before="5"/>
        <w:ind w:left="395"/>
        <w:jc w:val="both"/>
        <w:rPr>
          <w:sz w:val="18"/>
        </w:rPr>
      </w:pPr>
      <w:r>
        <w:rPr>
          <w:i/>
          <w:w w:val="90"/>
          <w:sz w:val="19"/>
        </w:rPr>
        <w:t>American</w:t>
      </w:r>
      <w:r>
        <w:rPr>
          <w:i/>
          <w:spacing w:val="-1"/>
          <w:w w:val="90"/>
          <w:sz w:val="19"/>
        </w:rPr>
        <w:t xml:space="preserve"> </w:t>
      </w:r>
      <w:r>
        <w:rPr>
          <w:i/>
          <w:w w:val="90"/>
          <w:sz w:val="19"/>
        </w:rPr>
        <w:t>Journal</w:t>
      </w:r>
      <w:r>
        <w:rPr>
          <w:i/>
          <w:spacing w:val="16"/>
          <w:sz w:val="19"/>
        </w:rPr>
        <w:t xml:space="preserve"> </w:t>
      </w:r>
      <w:r>
        <w:rPr>
          <w:i/>
          <w:w w:val="90"/>
          <w:sz w:val="19"/>
        </w:rPr>
        <w:t>of</w:t>
      </w:r>
      <w:r>
        <w:rPr>
          <w:i/>
          <w:spacing w:val="9"/>
          <w:sz w:val="19"/>
        </w:rPr>
        <w:t xml:space="preserve"> </w:t>
      </w:r>
      <w:r>
        <w:rPr>
          <w:i/>
          <w:w w:val="90"/>
          <w:sz w:val="19"/>
        </w:rPr>
        <w:t>Sociology</w:t>
      </w:r>
      <w:r>
        <w:rPr>
          <w:i/>
          <w:spacing w:val="11"/>
          <w:sz w:val="19"/>
        </w:rPr>
        <w:t xml:space="preserve"> </w:t>
      </w:r>
      <w:r>
        <w:rPr>
          <w:w w:val="90"/>
          <w:sz w:val="18"/>
        </w:rPr>
        <w:t>104:126-</w:t>
      </w:r>
      <w:r>
        <w:rPr>
          <w:spacing w:val="-5"/>
          <w:w w:val="90"/>
          <w:sz w:val="18"/>
        </w:rPr>
        <w:t>65.</w:t>
      </w:r>
    </w:p>
    <w:p w:rsidR="00C550D4" w:rsidRDefault="00E476FC">
      <w:pPr>
        <w:spacing w:before="11" w:line="244" w:lineRule="auto"/>
        <w:ind w:left="398" w:right="186" w:hanging="184"/>
        <w:jc w:val="both"/>
        <w:rPr>
          <w:sz w:val="18"/>
        </w:rPr>
      </w:pPr>
      <w:r>
        <w:rPr>
          <w:sz w:val="18"/>
        </w:rPr>
        <w:t>Hannan, Michael T.,</w:t>
      </w:r>
      <w:r>
        <w:rPr>
          <w:spacing w:val="-1"/>
          <w:sz w:val="18"/>
        </w:rPr>
        <w:t xml:space="preserve"> </w:t>
      </w:r>
      <w:r>
        <w:rPr>
          <w:sz w:val="18"/>
        </w:rPr>
        <w:t>and</w:t>
      </w:r>
      <w:r>
        <w:rPr>
          <w:spacing w:val="-11"/>
          <w:sz w:val="18"/>
        </w:rPr>
        <w:t xml:space="preserve"> </w:t>
      </w:r>
      <w:r>
        <w:rPr>
          <w:sz w:val="18"/>
        </w:rPr>
        <w:t xml:space="preserve">John Freeman. 1977. "The Population Ecology of Organiza­ </w:t>
      </w:r>
      <w:r>
        <w:rPr>
          <w:spacing w:val="-2"/>
          <w:sz w:val="18"/>
        </w:rPr>
        <w:t xml:space="preserve">tions." </w:t>
      </w:r>
      <w:r>
        <w:rPr>
          <w:i/>
          <w:spacing w:val="-2"/>
          <w:sz w:val="19"/>
        </w:rPr>
        <w:t>American</w:t>
      </w:r>
      <w:r>
        <w:rPr>
          <w:i/>
          <w:spacing w:val="-10"/>
          <w:sz w:val="19"/>
        </w:rPr>
        <w:t xml:space="preserve"> </w:t>
      </w:r>
      <w:r>
        <w:rPr>
          <w:i/>
          <w:spacing w:val="-2"/>
          <w:sz w:val="19"/>
        </w:rPr>
        <w:t>Journal</w:t>
      </w:r>
      <w:r>
        <w:rPr>
          <w:i/>
          <w:spacing w:val="9"/>
          <w:sz w:val="19"/>
        </w:rPr>
        <w:t xml:space="preserve"> </w:t>
      </w:r>
      <w:r>
        <w:rPr>
          <w:i/>
          <w:spacing w:val="-2"/>
          <w:sz w:val="19"/>
        </w:rPr>
        <w:t>of</w:t>
      </w:r>
      <w:r>
        <w:rPr>
          <w:i/>
          <w:spacing w:val="5"/>
          <w:sz w:val="19"/>
        </w:rPr>
        <w:t xml:space="preserve"> </w:t>
      </w:r>
      <w:r>
        <w:rPr>
          <w:i/>
          <w:spacing w:val="-2"/>
          <w:sz w:val="19"/>
        </w:rPr>
        <w:t xml:space="preserve">Sociology </w:t>
      </w:r>
      <w:r>
        <w:rPr>
          <w:spacing w:val="-2"/>
          <w:sz w:val="18"/>
        </w:rPr>
        <w:t>89:929-64.</w:t>
      </w:r>
    </w:p>
    <w:p w:rsidR="00C550D4" w:rsidRDefault="00E476FC">
      <w:pPr>
        <w:spacing w:before="4" w:line="247" w:lineRule="auto"/>
        <w:ind w:left="215" w:right="198" w:hanging="10"/>
        <w:jc w:val="both"/>
        <w:rPr>
          <w:i/>
          <w:sz w:val="19"/>
        </w:rPr>
      </w:pPr>
      <w:r>
        <w:rPr>
          <w:w w:val="255"/>
          <w:sz w:val="18"/>
        </w:rPr>
        <w:t>---.</w:t>
      </w:r>
      <w:r>
        <w:rPr>
          <w:spacing w:val="-29"/>
          <w:w w:val="255"/>
          <w:sz w:val="18"/>
        </w:rPr>
        <w:t xml:space="preserve"> </w:t>
      </w:r>
      <w:r>
        <w:rPr>
          <w:sz w:val="18"/>
        </w:rPr>
        <w:t xml:space="preserve">1989. </w:t>
      </w:r>
      <w:r>
        <w:rPr>
          <w:i/>
          <w:sz w:val="19"/>
        </w:rPr>
        <w:t>Organizational</w:t>
      </w:r>
      <w:r>
        <w:rPr>
          <w:i/>
          <w:spacing w:val="40"/>
          <w:sz w:val="19"/>
        </w:rPr>
        <w:t xml:space="preserve"> </w:t>
      </w:r>
      <w:r>
        <w:rPr>
          <w:i/>
          <w:sz w:val="19"/>
        </w:rPr>
        <w:t xml:space="preserve">Ecology. </w:t>
      </w:r>
      <w:r>
        <w:rPr>
          <w:sz w:val="18"/>
        </w:rPr>
        <w:t>Cambridge:</w:t>
      </w:r>
      <w:r>
        <w:rPr>
          <w:spacing w:val="40"/>
          <w:sz w:val="18"/>
        </w:rPr>
        <w:t xml:space="preserve"> </w:t>
      </w:r>
      <w:r>
        <w:rPr>
          <w:sz w:val="18"/>
        </w:rPr>
        <w:t xml:space="preserve">Harvard University Press. </w:t>
      </w:r>
      <w:r>
        <w:rPr>
          <w:spacing w:val="-2"/>
          <w:sz w:val="18"/>
        </w:rPr>
        <w:t>Hansmann, Henry.</w:t>
      </w:r>
      <w:r>
        <w:rPr>
          <w:spacing w:val="-4"/>
          <w:sz w:val="18"/>
        </w:rPr>
        <w:t xml:space="preserve"> </w:t>
      </w:r>
      <w:r>
        <w:rPr>
          <w:spacing w:val="-2"/>
          <w:sz w:val="18"/>
        </w:rPr>
        <w:t>1981.</w:t>
      </w:r>
      <w:r>
        <w:rPr>
          <w:spacing w:val="-5"/>
          <w:sz w:val="18"/>
        </w:rPr>
        <w:t xml:space="preserve"> </w:t>
      </w:r>
      <w:r>
        <w:rPr>
          <w:spacing w:val="-2"/>
          <w:sz w:val="18"/>
        </w:rPr>
        <w:t>"Nonprofit Enterprise</w:t>
      </w:r>
      <w:r>
        <w:rPr>
          <w:spacing w:val="-4"/>
          <w:sz w:val="18"/>
        </w:rPr>
        <w:t xml:space="preserve"> </w:t>
      </w:r>
      <w:r>
        <w:rPr>
          <w:spacing w:val="-2"/>
          <w:sz w:val="18"/>
        </w:rPr>
        <w:t>in</w:t>
      </w:r>
      <w:r>
        <w:rPr>
          <w:spacing w:val="-4"/>
          <w:sz w:val="18"/>
        </w:rPr>
        <w:t xml:space="preserve"> </w:t>
      </w:r>
      <w:r>
        <w:rPr>
          <w:spacing w:val="-2"/>
          <w:sz w:val="18"/>
        </w:rPr>
        <w:t>the</w:t>
      </w:r>
      <w:r>
        <w:rPr>
          <w:spacing w:val="-7"/>
          <w:sz w:val="18"/>
        </w:rPr>
        <w:t xml:space="preserve"> </w:t>
      </w:r>
      <w:r>
        <w:rPr>
          <w:spacing w:val="-2"/>
          <w:sz w:val="18"/>
        </w:rPr>
        <w:t>Performing</w:t>
      </w:r>
      <w:r>
        <w:rPr>
          <w:spacing w:val="-3"/>
          <w:sz w:val="18"/>
        </w:rPr>
        <w:t xml:space="preserve"> </w:t>
      </w:r>
      <w:r>
        <w:rPr>
          <w:spacing w:val="-2"/>
          <w:sz w:val="18"/>
        </w:rPr>
        <w:t>Arts."</w:t>
      </w:r>
      <w:r>
        <w:rPr>
          <w:spacing w:val="-3"/>
          <w:sz w:val="18"/>
        </w:rPr>
        <w:t xml:space="preserve"> </w:t>
      </w:r>
      <w:r>
        <w:rPr>
          <w:i/>
          <w:spacing w:val="-2"/>
          <w:sz w:val="19"/>
        </w:rPr>
        <w:t>Bell</w:t>
      </w:r>
      <w:r>
        <w:rPr>
          <w:i/>
          <w:spacing w:val="-10"/>
          <w:sz w:val="19"/>
        </w:rPr>
        <w:t xml:space="preserve"> </w:t>
      </w:r>
      <w:r>
        <w:rPr>
          <w:i/>
          <w:spacing w:val="-2"/>
          <w:sz w:val="19"/>
        </w:rPr>
        <w:t>Journal</w:t>
      </w:r>
      <w:r>
        <w:rPr>
          <w:i/>
          <w:sz w:val="19"/>
        </w:rPr>
        <w:t xml:space="preserve"> </w:t>
      </w:r>
      <w:r>
        <w:rPr>
          <w:i/>
          <w:spacing w:val="-2"/>
          <w:sz w:val="19"/>
        </w:rPr>
        <w:t>of</w:t>
      </w:r>
    </w:p>
    <w:p w:rsidR="00C550D4" w:rsidRDefault="00E476FC">
      <w:pPr>
        <w:spacing w:line="205" w:lineRule="exact"/>
        <w:ind w:left="400"/>
        <w:jc w:val="both"/>
        <w:rPr>
          <w:sz w:val="18"/>
        </w:rPr>
      </w:pPr>
      <w:r>
        <w:rPr>
          <w:i/>
          <w:w w:val="90"/>
          <w:sz w:val="19"/>
        </w:rPr>
        <w:t>Economics</w:t>
      </w:r>
      <w:r>
        <w:rPr>
          <w:i/>
          <w:spacing w:val="52"/>
          <w:sz w:val="19"/>
        </w:rPr>
        <w:t xml:space="preserve"> </w:t>
      </w:r>
      <w:r>
        <w:rPr>
          <w:w w:val="90"/>
          <w:sz w:val="18"/>
        </w:rPr>
        <w:t>12:341-</w:t>
      </w:r>
      <w:r>
        <w:rPr>
          <w:spacing w:val="-5"/>
          <w:w w:val="90"/>
          <w:sz w:val="18"/>
        </w:rPr>
        <w:t>61.</w:t>
      </w:r>
    </w:p>
    <w:p w:rsidR="00C550D4" w:rsidRDefault="00E476FC">
      <w:pPr>
        <w:spacing w:line="249" w:lineRule="auto"/>
        <w:ind w:left="387" w:right="190" w:hanging="173"/>
        <w:jc w:val="both"/>
        <w:rPr>
          <w:sz w:val="18"/>
        </w:rPr>
      </w:pPr>
      <w:r>
        <w:rPr>
          <w:sz w:val="18"/>
        </w:rPr>
        <w:t>Hardie,</w:t>
      </w:r>
      <w:r>
        <w:rPr>
          <w:spacing w:val="-4"/>
          <w:sz w:val="18"/>
        </w:rPr>
        <w:t xml:space="preserve"> </w:t>
      </w:r>
      <w:r>
        <w:rPr>
          <w:sz w:val="18"/>
        </w:rPr>
        <w:t>Bruce B. S., Eric</w:t>
      </w:r>
      <w:r>
        <w:rPr>
          <w:spacing w:val="-12"/>
          <w:sz w:val="18"/>
        </w:rPr>
        <w:t xml:space="preserve"> </w:t>
      </w:r>
      <w:r>
        <w:t>J.</w:t>
      </w:r>
      <w:r>
        <w:rPr>
          <w:spacing w:val="-13"/>
        </w:rPr>
        <w:t xml:space="preserve"> </w:t>
      </w:r>
      <w:r>
        <w:rPr>
          <w:sz w:val="18"/>
        </w:rPr>
        <w:t>Johnson, and Peter S. Fader. 1993. "Modeling Loss</w:t>
      </w:r>
      <w:r>
        <w:rPr>
          <w:spacing w:val="-3"/>
          <w:sz w:val="18"/>
        </w:rPr>
        <w:t xml:space="preserve"> </w:t>
      </w:r>
      <w:r>
        <w:rPr>
          <w:sz w:val="18"/>
        </w:rPr>
        <w:t xml:space="preserve">Aver­ sion and Reference Dependence Effects on Brand Choice." </w:t>
      </w:r>
      <w:r>
        <w:rPr>
          <w:i/>
          <w:sz w:val="19"/>
        </w:rPr>
        <w:t xml:space="preserve">Marketing Science </w:t>
      </w:r>
      <w:r>
        <w:rPr>
          <w:spacing w:val="-2"/>
          <w:sz w:val="18"/>
        </w:rPr>
        <w:t>12:378-94.</w:t>
      </w:r>
    </w:p>
    <w:p w:rsidR="00C550D4" w:rsidRDefault="00E476FC">
      <w:pPr>
        <w:spacing w:line="213" w:lineRule="exact"/>
        <w:ind w:left="215"/>
        <w:jc w:val="both"/>
        <w:rPr>
          <w:sz w:val="18"/>
        </w:rPr>
      </w:pPr>
      <w:r>
        <w:rPr>
          <w:sz w:val="18"/>
        </w:rPr>
        <w:t>Hart, C.,</w:t>
      </w:r>
      <w:r>
        <w:rPr>
          <w:spacing w:val="-4"/>
          <w:sz w:val="18"/>
        </w:rPr>
        <w:t xml:space="preserve"> </w:t>
      </w:r>
      <w:r>
        <w:rPr>
          <w:sz w:val="18"/>
        </w:rPr>
        <w:t>and</w:t>
      </w:r>
      <w:r>
        <w:rPr>
          <w:spacing w:val="-4"/>
          <w:sz w:val="18"/>
        </w:rPr>
        <w:t xml:space="preserve"> </w:t>
      </w:r>
      <w:r>
        <w:rPr>
          <w:sz w:val="18"/>
        </w:rPr>
        <w:t>A.</w:t>
      </w:r>
      <w:r>
        <w:rPr>
          <w:spacing w:val="-1"/>
          <w:sz w:val="18"/>
        </w:rPr>
        <w:t xml:space="preserve"> </w:t>
      </w:r>
      <w:r>
        <w:rPr>
          <w:sz w:val="18"/>
        </w:rPr>
        <w:t>Pilling.</w:t>
      </w:r>
      <w:r>
        <w:rPr>
          <w:spacing w:val="-1"/>
          <w:sz w:val="18"/>
        </w:rPr>
        <w:t xml:space="preserve"> </w:t>
      </w:r>
      <w:r>
        <w:rPr>
          <w:sz w:val="18"/>
        </w:rPr>
        <w:t>1960.The</w:t>
      </w:r>
      <w:r>
        <w:rPr>
          <w:spacing w:val="4"/>
          <w:sz w:val="18"/>
        </w:rPr>
        <w:t xml:space="preserve"> </w:t>
      </w:r>
      <w:r>
        <w:rPr>
          <w:i/>
          <w:sz w:val="19"/>
        </w:rPr>
        <w:t>Tiwi.</w:t>
      </w:r>
      <w:r>
        <w:rPr>
          <w:i/>
          <w:spacing w:val="-1"/>
          <w:sz w:val="19"/>
        </w:rPr>
        <w:t xml:space="preserve"> </w:t>
      </w:r>
      <w:r>
        <w:rPr>
          <w:sz w:val="18"/>
        </w:rPr>
        <w:t>New</w:t>
      </w:r>
      <w:r>
        <w:rPr>
          <w:spacing w:val="-7"/>
          <w:sz w:val="18"/>
        </w:rPr>
        <w:t xml:space="preserve"> </w:t>
      </w:r>
      <w:r>
        <w:rPr>
          <w:sz w:val="18"/>
        </w:rPr>
        <w:t>York:</w:t>
      </w:r>
      <w:r>
        <w:rPr>
          <w:spacing w:val="2"/>
          <w:sz w:val="18"/>
        </w:rPr>
        <w:t xml:space="preserve"> </w:t>
      </w:r>
      <w:r>
        <w:rPr>
          <w:spacing w:val="-2"/>
          <w:sz w:val="18"/>
        </w:rPr>
        <w:t>Holt.</w:t>
      </w:r>
    </w:p>
    <w:p w:rsidR="00C550D4" w:rsidRDefault="00E476FC">
      <w:pPr>
        <w:spacing w:before="1" w:line="259" w:lineRule="auto"/>
        <w:ind w:left="389" w:right="191" w:hanging="175"/>
        <w:jc w:val="both"/>
        <w:rPr>
          <w:sz w:val="18"/>
        </w:rPr>
      </w:pPr>
      <w:r>
        <w:rPr>
          <w:sz w:val="18"/>
        </w:rPr>
        <w:t>Haveman, Heather, and Lynn Nonnemaker. 1996. "Competition in Multiple Geo­ graphic Markets: The Impact on Market Entry and Growth." Johnson Graduate School of Management,</w:t>
      </w:r>
      <w:r>
        <w:rPr>
          <w:spacing w:val="34"/>
          <w:sz w:val="18"/>
        </w:rPr>
        <w:t xml:space="preserve"> </w:t>
      </w:r>
      <w:r>
        <w:rPr>
          <w:sz w:val="18"/>
        </w:rPr>
        <w:t>Cornell University, September.</w:t>
      </w:r>
    </w:p>
    <w:p w:rsidR="00C550D4" w:rsidRDefault="00E476FC">
      <w:pPr>
        <w:spacing w:before="2" w:line="259" w:lineRule="auto"/>
        <w:ind w:left="396" w:right="186" w:hanging="182"/>
        <w:jc w:val="both"/>
        <w:rPr>
          <w:sz w:val="18"/>
        </w:rPr>
      </w:pPr>
      <w:r>
        <w:rPr>
          <w:sz w:val="18"/>
        </w:rPr>
        <w:t>Haveman, Heather, and Hayagreeva Rao. "Structuri</w:t>
      </w:r>
      <w:r>
        <w:rPr>
          <w:sz w:val="18"/>
        </w:rPr>
        <w:t>ng a Theory of Moral</w:t>
      </w:r>
      <w:r>
        <w:rPr>
          <w:spacing w:val="-1"/>
          <w:sz w:val="18"/>
        </w:rPr>
        <w:t xml:space="preserve"> </w:t>
      </w:r>
      <w:r>
        <w:rPr>
          <w:sz w:val="18"/>
        </w:rPr>
        <w:t xml:space="preserve">Sentiments: Institutional and Organizational Co-evolution in the Early California Thrift Indus­ </w:t>
      </w:r>
      <w:r>
        <w:rPr>
          <w:spacing w:val="-2"/>
          <w:sz w:val="18"/>
        </w:rPr>
        <w:t>try."</w:t>
      </w:r>
      <w:r>
        <w:rPr>
          <w:spacing w:val="-6"/>
          <w:sz w:val="18"/>
        </w:rPr>
        <w:t xml:space="preserve"> </w:t>
      </w:r>
      <w:r>
        <w:rPr>
          <w:i/>
          <w:spacing w:val="-2"/>
          <w:sz w:val="19"/>
        </w:rPr>
        <w:t>American</w:t>
      </w:r>
      <w:r>
        <w:rPr>
          <w:i/>
          <w:spacing w:val="-10"/>
          <w:sz w:val="19"/>
        </w:rPr>
        <w:t xml:space="preserve"> </w:t>
      </w:r>
      <w:r>
        <w:rPr>
          <w:i/>
          <w:spacing w:val="-2"/>
          <w:sz w:val="19"/>
        </w:rPr>
        <w:t>Journal</w:t>
      </w:r>
      <w:r>
        <w:rPr>
          <w:i/>
          <w:spacing w:val="5"/>
          <w:sz w:val="19"/>
        </w:rPr>
        <w:t xml:space="preserve"> </w:t>
      </w:r>
      <w:r>
        <w:rPr>
          <w:i/>
          <w:spacing w:val="-2"/>
          <w:sz w:val="19"/>
        </w:rPr>
        <w:t>of Sociology</w:t>
      </w:r>
      <w:r>
        <w:rPr>
          <w:i/>
          <w:spacing w:val="3"/>
          <w:sz w:val="19"/>
        </w:rPr>
        <w:t xml:space="preserve"> </w:t>
      </w:r>
      <w:r>
        <w:rPr>
          <w:spacing w:val="-2"/>
          <w:sz w:val="18"/>
        </w:rPr>
        <w:t>102:1606-51.</w:t>
      </w:r>
    </w:p>
    <w:p w:rsidR="00C550D4" w:rsidRDefault="00E476FC">
      <w:pPr>
        <w:spacing w:line="252" w:lineRule="auto"/>
        <w:ind w:left="399" w:right="193" w:hanging="185"/>
        <w:jc w:val="both"/>
        <w:rPr>
          <w:sz w:val="18"/>
        </w:rPr>
      </w:pPr>
      <w:r>
        <w:rPr>
          <w:sz w:val="18"/>
        </w:rPr>
        <w:t xml:space="preserve">Hay, Donald A., and Guy S. Liu. 1998. "The Investment Behaviour of Firms in an </w:t>
      </w:r>
      <w:r>
        <w:rPr>
          <w:spacing w:val="-2"/>
          <w:sz w:val="18"/>
        </w:rPr>
        <w:t>Oligopolist</w:t>
      </w:r>
      <w:r>
        <w:rPr>
          <w:spacing w:val="-2"/>
          <w:sz w:val="18"/>
        </w:rPr>
        <w:t>ic</w:t>
      </w:r>
      <w:r>
        <w:rPr>
          <w:spacing w:val="-4"/>
          <w:sz w:val="18"/>
        </w:rPr>
        <w:t xml:space="preserve"> </w:t>
      </w:r>
      <w:r>
        <w:rPr>
          <w:spacing w:val="-2"/>
          <w:sz w:val="18"/>
        </w:rPr>
        <w:t>Setting."</w:t>
      </w:r>
      <w:r>
        <w:rPr>
          <w:spacing w:val="-9"/>
          <w:sz w:val="18"/>
        </w:rPr>
        <w:t xml:space="preserve"> </w:t>
      </w:r>
      <w:r>
        <w:rPr>
          <w:i/>
          <w:spacing w:val="-2"/>
          <w:sz w:val="19"/>
        </w:rPr>
        <w:t>Journal</w:t>
      </w:r>
      <w:r>
        <w:rPr>
          <w:i/>
          <w:spacing w:val="3"/>
          <w:sz w:val="19"/>
        </w:rPr>
        <w:t xml:space="preserve"> </w:t>
      </w:r>
      <w:r>
        <w:rPr>
          <w:i/>
          <w:spacing w:val="-2"/>
          <w:sz w:val="19"/>
        </w:rPr>
        <w:t>of</w:t>
      </w:r>
      <w:r>
        <w:rPr>
          <w:i/>
          <w:spacing w:val="4"/>
          <w:sz w:val="19"/>
        </w:rPr>
        <w:t xml:space="preserve"> </w:t>
      </w:r>
      <w:r>
        <w:rPr>
          <w:i/>
          <w:spacing w:val="-2"/>
          <w:sz w:val="19"/>
        </w:rPr>
        <w:t>Industrial</w:t>
      </w:r>
      <w:r>
        <w:rPr>
          <w:i/>
          <w:spacing w:val="7"/>
          <w:sz w:val="19"/>
        </w:rPr>
        <w:t xml:space="preserve"> </w:t>
      </w:r>
      <w:r>
        <w:rPr>
          <w:i/>
          <w:spacing w:val="-2"/>
          <w:sz w:val="19"/>
        </w:rPr>
        <w:t>Economics</w:t>
      </w:r>
      <w:r>
        <w:rPr>
          <w:i/>
          <w:spacing w:val="-1"/>
          <w:sz w:val="19"/>
        </w:rPr>
        <w:t xml:space="preserve"> </w:t>
      </w:r>
      <w:r>
        <w:rPr>
          <w:spacing w:val="-2"/>
          <w:sz w:val="18"/>
        </w:rPr>
        <w:t>46:79-99.</w:t>
      </w:r>
    </w:p>
    <w:p w:rsidR="00C550D4" w:rsidRDefault="00E476FC">
      <w:pPr>
        <w:spacing w:line="252" w:lineRule="auto"/>
        <w:ind w:left="402" w:right="189" w:hanging="183"/>
        <w:jc w:val="both"/>
        <w:rPr>
          <w:sz w:val="18"/>
        </w:rPr>
      </w:pPr>
      <w:r>
        <w:rPr>
          <w:sz w:val="18"/>
        </w:rPr>
        <w:t xml:space="preserve">Hazelrigg, Lawrence. 1997. "On the Importance of Age." Pp. 93-128 in Melissa A. </w:t>
      </w:r>
      <w:r>
        <w:rPr>
          <w:spacing w:val="-2"/>
          <w:sz w:val="18"/>
        </w:rPr>
        <w:t>Hardy, ed.,</w:t>
      </w:r>
      <w:r>
        <w:rPr>
          <w:spacing w:val="-3"/>
          <w:sz w:val="18"/>
        </w:rPr>
        <w:t xml:space="preserve"> </w:t>
      </w:r>
      <w:r>
        <w:rPr>
          <w:i/>
          <w:spacing w:val="-2"/>
          <w:sz w:val="19"/>
        </w:rPr>
        <w:t>Studying</w:t>
      </w:r>
      <w:r>
        <w:rPr>
          <w:i/>
          <w:sz w:val="19"/>
        </w:rPr>
        <w:t xml:space="preserve"> </w:t>
      </w:r>
      <w:r>
        <w:rPr>
          <w:i/>
          <w:spacing w:val="-2"/>
          <w:sz w:val="19"/>
        </w:rPr>
        <w:t>Aging and</w:t>
      </w:r>
      <w:r>
        <w:rPr>
          <w:i/>
          <w:sz w:val="19"/>
        </w:rPr>
        <w:t xml:space="preserve"> </w:t>
      </w:r>
      <w:r>
        <w:rPr>
          <w:i/>
          <w:spacing w:val="-2"/>
          <w:sz w:val="19"/>
        </w:rPr>
        <w:t>Social Change.</w:t>
      </w:r>
      <w:r>
        <w:rPr>
          <w:i/>
          <w:spacing w:val="-8"/>
          <w:sz w:val="19"/>
        </w:rPr>
        <w:t xml:space="preserve"> </w:t>
      </w:r>
      <w:r>
        <w:rPr>
          <w:spacing w:val="-2"/>
          <w:sz w:val="18"/>
        </w:rPr>
        <w:t>Thousand</w:t>
      </w:r>
      <w:r>
        <w:rPr>
          <w:sz w:val="18"/>
        </w:rPr>
        <w:t xml:space="preserve"> </w:t>
      </w:r>
      <w:r>
        <w:rPr>
          <w:spacing w:val="-2"/>
          <w:sz w:val="18"/>
        </w:rPr>
        <w:t>Oaks, Calif.: Sage.</w:t>
      </w:r>
    </w:p>
    <w:p w:rsidR="00C550D4" w:rsidRDefault="00E476FC">
      <w:pPr>
        <w:spacing w:line="242" w:lineRule="auto"/>
        <w:ind w:left="381" w:right="201" w:hanging="163"/>
        <w:jc w:val="both"/>
        <w:rPr>
          <w:sz w:val="18"/>
        </w:rPr>
      </w:pPr>
      <w:r>
        <w:rPr>
          <w:sz w:val="18"/>
        </w:rPr>
        <w:t>Hechter, Michael, Lynn Nadel, and Richard E. M</w:t>
      </w:r>
      <w:r>
        <w:rPr>
          <w:sz w:val="18"/>
        </w:rPr>
        <w:t xml:space="preserve">ichod, eds. 1993. </w:t>
      </w:r>
      <w:r>
        <w:rPr>
          <w:i/>
          <w:sz w:val="19"/>
        </w:rPr>
        <w:t xml:space="preserve">The </w:t>
      </w:r>
      <w:r>
        <w:rPr>
          <w:sz w:val="18"/>
        </w:rPr>
        <w:t xml:space="preserve">Origin </w:t>
      </w:r>
      <w:r>
        <w:rPr>
          <w:i/>
          <w:sz w:val="19"/>
        </w:rPr>
        <w:t xml:space="preserve">of Values. </w:t>
      </w:r>
      <w:r>
        <w:rPr>
          <w:sz w:val="18"/>
        </w:rPr>
        <w:t>New York: Aldine de Gruyter.</w:t>
      </w:r>
    </w:p>
    <w:p w:rsidR="00C550D4" w:rsidRDefault="00E476FC">
      <w:pPr>
        <w:spacing w:line="247" w:lineRule="auto"/>
        <w:ind w:left="417" w:right="185" w:hanging="198"/>
        <w:jc w:val="both"/>
        <w:rPr>
          <w:sz w:val="18"/>
        </w:rPr>
      </w:pPr>
      <w:r>
        <w:rPr>
          <w:spacing w:val="-2"/>
          <w:sz w:val="18"/>
        </w:rPr>
        <w:t>Hedstrom,</w:t>
      </w:r>
      <w:r>
        <w:rPr>
          <w:spacing w:val="-3"/>
          <w:sz w:val="18"/>
        </w:rPr>
        <w:t xml:space="preserve"> </w:t>
      </w:r>
      <w:r>
        <w:rPr>
          <w:spacing w:val="-2"/>
          <w:sz w:val="18"/>
        </w:rPr>
        <w:t>Peter, and</w:t>
      </w:r>
      <w:r>
        <w:rPr>
          <w:spacing w:val="-5"/>
          <w:sz w:val="18"/>
        </w:rPr>
        <w:t xml:space="preserve"> </w:t>
      </w:r>
      <w:r>
        <w:rPr>
          <w:spacing w:val="-2"/>
          <w:sz w:val="18"/>
        </w:rPr>
        <w:t>Richard</w:t>
      </w:r>
      <w:r>
        <w:rPr>
          <w:spacing w:val="-4"/>
          <w:sz w:val="18"/>
        </w:rPr>
        <w:t xml:space="preserve"> </w:t>
      </w:r>
      <w:r>
        <w:rPr>
          <w:spacing w:val="-2"/>
          <w:sz w:val="18"/>
        </w:rPr>
        <w:t>Swedberg. 1998.</w:t>
      </w:r>
      <w:r>
        <w:rPr>
          <w:spacing w:val="-4"/>
          <w:sz w:val="18"/>
        </w:rPr>
        <w:t xml:space="preserve"> </w:t>
      </w:r>
      <w:r>
        <w:rPr>
          <w:i/>
          <w:spacing w:val="-2"/>
          <w:sz w:val="19"/>
        </w:rPr>
        <w:t>Social Mechanisms:</w:t>
      </w:r>
      <w:r>
        <w:rPr>
          <w:i/>
          <w:spacing w:val="-3"/>
          <w:sz w:val="19"/>
        </w:rPr>
        <w:t xml:space="preserve"> </w:t>
      </w:r>
      <w:r>
        <w:rPr>
          <w:i/>
          <w:spacing w:val="-2"/>
          <w:sz w:val="19"/>
        </w:rPr>
        <w:t>An</w:t>
      </w:r>
      <w:r>
        <w:rPr>
          <w:i/>
          <w:spacing w:val="-9"/>
          <w:sz w:val="19"/>
        </w:rPr>
        <w:t xml:space="preserve"> </w:t>
      </w:r>
      <w:r>
        <w:rPr>
          <w:i/>
          <w:spacing w:val="-2"/>
          <w:sz w:val="19"/>
        </w:rPr>
        <w:t>Analytical Ap­ proach to</w:t>
      </w:r>
      <w:r>
        <w:rPr>
          <w:i/>
          <w:spacing w:val="-6"/>
          <w:sz w:val="19"/>
        </w:rPr>
        <w:t xml:space="preserve"> </w:t>
      </w:r>
      <w:r>
        <w:rPr>
          <w:i/>
          <w:spacing w:val="-2"/>
          <w:sz w:val="19"/>
        </w:rPr>
        <w:t>Social</w:t>
      </w:r>
      <w:r>
        <w:rPr>
          <w:i/>
          <w:spacing w:val="8"/>
          <w:sz w:val="19"/>
        </w:rPr>
        <w:t xml:space="preserve"> </w:t>
      </w:r>
      <w:r>
        <w:rPr>
          <w:i/>
          <w:spacing w:val="-2"/>
          <w:sz w:val="19"/>
        </w:rPr>
        <w:t xml:space="preserve">Theory. </w:t>
      </w:r>
      <w:r>
        <w:rPr>
          <w:spacing w:val="-2"/>
          <w:sz w:val="18"/>
        </w:rPr>
        <w:t>Cambridge:</w:t>
      </w:r>
      <w:r>
        <w:rPr>
          <w:spacing w:val="15"/>
          <w:sz w:val="18"/>
        </w:rPr>
        <w:t xml:space="preserve"> </w:t>
      </w:r>
      <w:r>
        <w:rPr>
          <w:spacing w:val="-2"/>
          <w:sz w:val="18"/>
        </w:rPr>
        <w:t>Cambridge</w:t>
      </w:r>
      <w:r>
        <w:rPr>
          <w:spacing w:val="9"/>
          <w:sz w:val="18"/>
        </w:rPr>
        <w:t xml:space="preserve"> </w:t>
      </w:r>
      <w:r>
        <w:rPr>
          <w:spacing w:val="-2"/>
          <w:sz w:val="18"/>
        </w:rPr>
        <w:t>University Press.</w:t>
      </w:r>
    </w:p>
    <w:p w:rsidR="00C550D4" w:rsidRDefault="00E476FC">
      <w:pPr>
        <w:spacing w:line="247" w:lineRule="auto"/>
        <w:ind w:left="397" w:right="187" w:hanging="178"/>
        <w:jc w:val="both"/>
        <w:rPr>
          <w:sz w:val="18"/>
        </w:rPr>
      </w:pPr>
      <w:r>
        <w:rPr>
          <w:spacing w:val="-2"/>
          <w:sz w:val="18"/>
        </w:rPr>
        <w:t>Henderson,</w:t>
      </w:r>
      <w:r>
        <w:rPr>
          <w:spacing w:val="-10"/>
          <w:sz w:val="18"/>
        </w:rPr>
        <w:t xml:space="preserve"> </w:t>
      </w:r>
      <w:r>
        <w:rPr>
          <w:spacing w:val="-2"/>
          <w:sz w:val="18"/>
        </w:rPr>
        <w:t>James</w:t>
      </w:r>
      <w:r>
        <w:rPr>
          <w:spacing w:val="-9"/>
          <w:sz w:val="18"/>
        </w:rPr>
        <w:t xml:space="preserve"> </w:t>
      </w:r>
      <w:r>
        <w:rPr>
          <w:spacing w:val="-2"/>
          <w:sz w:val="18"/>
        </w:rPr>
        <w:t>M.,</w:t>
      </w:r>
      <w:r>
        <w:rPr>
          <w:spacing w:val="-9"/>
          <w:sz w:val="18"/>
        </w:rPr>
        <w:t xml:space="preserve"> </w:t>
      </w:r>
      <w:r>
        <w:rPr>
          <w:spacing w:val="-2"/>
          <w:sz w:val="18"/>
        </w:rPr>
        <w:t>and</w:t>
      </w:r>
      <w:r>
        <w:rPr>
          <w:spacing w:val="-9"/>
          <w:sz w:val="18"/>
        </w:rPr>
        <w:t xml:space="preserve"> </w:t>
      </w:r>
      <w:r>
        <w:rPr>
          <w:spacing w:val="-2"/>
          <w:sz w:val="18"/>
        </w:rPr>
        <w:t>Richard</w:t>
      </w:r>
      <w:r>
        <w:rPr>
          <w:spacing w:val="-10"/>
          <w:sz w:val="18"/>
        </w:rPr>
        <w:t xml:space="preserve"> </w:t>
      </w:r>
      <w:r>
        <w:rPr>
          <w:spacing w:val="-2"/>
          <w:sz w:val="19"/>
        </w:rPr>
        <w:t>E.</w:t>
      </w:r>
      <w:r>
        <w:rPr>
          <w:spacing w:val="-10"/>
          <w:sz w:val="19"/>
        </w:rPr>
        <w:t xml:space="preserve"> </w:t>
      </w:r>
      <w:r>
        <w:rPr>
          <w:spacing w:val="-2"/>
          <w:sz w:val="18"/>
        </w:rPr>
        <w:t>Quandt.</w:t>
      </w:r>
      <w:r>
        <w:rPr>
          <w:spacing w:val="-9"/>
          <w:sz w:val="18"/>
        </w:rPr>
        <w:t xml:space="preserve"> </w:t>
      </w:r>
      <w:r>
        <w:rPr>
          <w:spacing w:val="-2"/>
          <w:sz w:val="18"/>
        </w:rPr>
        <w:t>1980.</w:t>
      </w:r>
      <w:r>
        <w:rPr>
          <w:spacing w:val="-7"/>
          <w:sz w:val="18"/>
        </w:rPr>
        <w:t xml:space="preserve"> </w:t>
      </w:r>
      <w:r>
        <w:rPr>
          <w:i/>
          <w:spacing w:val="-2"/>
          <w:sz w:val="19"/>
        </w:rPr>
        <w:t>Microeconomic Theory:</w:t>
      </w:r>
      <w:r>
        <w:rPr>
          <w:i/>
          <w:spacing w:val="-7"/>
          <w:sz w:val="19"/>
        </w:rPr>
        <w:t xml:space="preserve"> </w:t>
      </w:r>
      <w:r>
        <w:rPr>
          <w:i/>
          <w:spacing w:val="-2"/>
          <w:sz w:val="19"/>
        </w:rPr>
        <w:t>A</w:t>
      </w:r>
      <w:r>
        <w:rPr>
          <w:i/>
          <w:spacing w:val="-10"/>
          <w:sz w:val="19"/>
        </w:rPr>
        <w:t xml:space="preserve"> </w:t>
      </w:r>
      <w:r>
        <w:rPr>
          <w:i/>
          <w:spacing w:val="-2"/>
          <w:sz w:val="19"/>
        </w:rPr>
        <w:t xml:space="preserve">Mathe­ </w:t>
      </w:r>
      <w:r>
        <w:rPr>
          <w:i/>
          <w:sz w:val="19"/>
        </w:rPr>
        <w:t>matical</w:t>
      </w:r>
      <w:r>
        <w:rPr>
          <w:i/>
          <w:spacing w:val="4"/>
          <w:sz w:val="19"/>
        </w:rPr>
        <w:t xml:space="preserve"> </w:t>
      </w:r>
      <w:r>
        <w:rPr>
          <w:i/>
          <w:sz w:val="19"/>
        </w:rPr>
        <w:t>Approach.</w:t>
      </w:r>
      <w:r>
        <w:rPr>
          <w:i/>
          <w:spacing w:val="-7"/>
          <w:sz w:val="19"/>
        </w:rPr>
        <w:t xml:space="preserve"> </w:t>
      </w:r>
      <w:r>
        <w:rPr>
          <w:sz w:val="18"/>
        </w:rPr>
        <w:t>3d</w:t>
      </w:r>
      <w:r>
        <w:rPr>
          <w:spacing w:val="-8"/>
          <w:sz w:val="18"/>
        </w:rPr>
        <w:t xml:space="preserve"> </w:t>
      </w:r>
      <w:r>
        <w:rPr>
          <w:sz w:val="18"/>
        </w:rPr>
        <w:t>ed.</w:t>
      </w:r>
      <w:r>
        <w:rPr>
          <w:spacing w:val="-1"/>
          <w:sz w:val="18"/>
        </w:rPr>
        <w:t xml:space="preserve"> </w:t>
      </w:r>
      <w:r>
        <w:rPr>
          <w:sz w:val="18"/>
        </w:rPr>
        <w:t>New</w:t>
      </w:r>
      <w:r>
        <w:rPr>
          <w:spacing w:val="-10"/>
          <w:sz w:val="18"/>
        </w:rPr>
        <w:t xml:space="preserve"> </w:t>
      </w:r>
      <w:r>
        <w:rPr>
          <w:sz w:val="18"/>
        </w:rPr>
        <w:t>York:</w:t>
      </w:r>
      <w:r>
        <w:rPr>
          <w:spacing w:val="-1"/>
          <w:sz w:val="18"/>
        </w:rPr>
        <w:t xml:space="preserve"> </w:t>
      </w:r>
      <w:r>
        <w:rPr>
          <w:sz w:val="18"/>
        </w:rPr>
        <w:t>McGraw-Hill.</w:t>
      </w:r>
    </w:p>
    <w:p w:rsidR="00C550D4" w:rsidRDefault="00E476FC">
      <w:pPr>
        <w:spacing w:line="215" w:lineRule="exact"/>
        <w:ind w:left="219"/>
        <w:jc w:val="both"/>
        <w:rPr>
          <w:i/>
          <w:sz w:val="19"/>
        </w:rPr>
      </w:pPr>
      <w:r>
        <w:rPr>
          <w:w w:val="90"/>
          <w:sz w:val="18"/>
        </w:rPr>
        <w:t>Herrigel,</w:t>
      </w:r>
      <w:r>
        <w:rPr>
          <w:spacing w:val="12"/>
          <w:sz w:val="18"/>
        </w:rPr>
        <w:t xml:space="preserve"> </w:t>
      </w:r>
      <w:r>
        <w:rPr>
          <w:w w:val="90"/>
          <w:sz w:val="18"/>
        </w:rPr>
        <w:t>Gary:</w:t>
      </w:r>
      <w:r>
        <w:rPr>
          <w:spacing w:val="8"/>
          <w:sz w:val="18"/>
        </w:rPr>
        <w:t xml:space="preserve"> </w:t>
      </w:r>
      <w:r>
        <w:rPr>
          <w:w w:val="90"/>
          <w:sz w:val="18"/>
        </w:rPr>
        <w:t>1996.</w:t>
      </w:r>
      <w:r>
        <w:rPr>
          <w:spacing w:val="19"/>
          <w:sz w:val="18"/>
        </w:rPr>
        <w:t xml:space="preserve"> </w:t>
      </w:r>
      <w:r>
        <w:rPr>
          <w:i/>
          <w:w w:val="90"/>
          <w:sz w:val="19"/>
        </w:rPr>
        <w:t>Industrial</w:t>
      </w:r>
      <w:r>
        <w:rPr>
          <w:i/>
          <w:spacing w:val="13"/>
          <w:sz w:val="19"/>
        </w:rPr>
        <w:t xml:space="preserve"> </w:t>
      </w:r>
      <w:r>
        <w:rPr>
          <w:i/>
          <w:w w:val="90"/>
          <w:sz w:val="19"/>
        </w:rPr>
        <w:t>Constructions:</w:t>
      </w:r>
      <w:r>
        <w:rPr>
          <w:i/>
          <w:sz w:val="19"/>
        </w:rPr>
        <w:t xml:space="preserve"> </w:t>
      </w:r>
      <w:r>
        <w:rPr>
          <w:i/>
          <w:w w:val="90"/>
          <w:sz w:val="19"/>
        </w:rPr>
        <w:t>The</w:t>
      </w:r>
      <w:r>
        <w:rPr>
          <w:i/>
          <w:spacing w:val="7"/>
          <w:sz w:val="19"/>
        </w:rPr>
        <w:t xml:space="preserve"> </w:t>
      </w:r>
      <w:r>
        <w:rPr>
          <w:i/>
          <w:w w:val="90"/>
          <w:sz w:val="19"/>
        </w:rPr>
        <w:t>Sources</w:t>
      </w:r>
      <w:r>
        <w:rPr>
          <w:i/>
          <w:spacing w:val="10"/>
          <w:sz w:val="19"/>
        </w:rPr>
        <w:t xml:space="preserve"> </w:t>
      </w:r>
      <w:r>
        <w:rPr>
          <w:i/>
          <w:w w:val="90"/>
          <w:sz w:val="19"/>
        </w:rPr>
        <w:t>of</w:t>
      </w:r>
      <w:r>
        <w:rPr>
          <w:i/>
          <w:spacing w:val="8"/>
          <w:sz w:val="19"/>
        </w:rPr>
        <w:t xml:space="preserve"> </w:t>
      </w:r>
      <w:r>
        <w:rPr>
          <w:i/>
          <w:w w:val="90"/>
          <w:sz w:val="19"/>
        </w:rPr>
        <w:t>German</w:t>
      </w:r>
      <w:r>
        <w:rPr>
          <w:i/>
          <w:spacing w:val="19"/>
          <w:sz w:val="19"/>
        </w:rPr>
        <w:t xml:space="preserve"> </w:t>
      </w:r>
      <w:r>
        <w:rPr>
          <w:i/>
          <w:w w:val="90"/>
          <w:sz w:val="19"/>
        </w:rPr>
        <w:t>Industrial</w:t>
      </w:r>
      <w:r>
        <w:rPr>
          <w:i/>
          <w:spacing w:val="24"/>
          <w:sz w:val="19"/>
        </w:rPr>
        <w:t xml:space="preserve"> </w:t>
      </w:r>
      <w:r>
        <w:rPr>
          <w:i/>
          <w:spacing w:val="-2"/>
          <w:w w:val="90"/>
          <w:sz w:val="19"/>
        </w:rPr>
        <w:t>Power.</w:t>
      </w:r>
    </w:p>
    <w:p w:rsidR="00C550D4" w:rsidRDefault="00E476FC">
      <w:pPr>
        <w:ind w:left="403"/>
        <w:jc w:val="both"/>
        <w:rPr>
          <w:sz w:val="18"/>
        </w:rPr>
      </w:pPr>
      <w:r>
        <w:rPr>
          <w:spacing w:val="-2"/>
          <w:sz w:val="18"/>
        </w:rPr>
        <w:t>Cambridge:</w:t>
      </w:r>
      <w:r>
        <w:rPr>
          <w:spacing w:val="25"/>
          <w:sz w:val="18"/>
        </w:rPr>
        <w:t xml:space="preserve"> </w:t>
      </w:r>
      <w:r>
        <w:rPr>
          <w:spacing w:val="-2"/>
          <w:sz w:val="18"/>
        </w:rPr>
        <w:t>Cambridge</w:t>
      </w:r>
      <w:r>
        <w:rPr>
          <w:spacing w:val="15"/>
          <w:sz w:val="18"/>
        </w:rPr>
        <w:t xml:space="preserve"> </w:t>
      </w:r>
      <w:r>
        <w:rPr>
          <w:spacing w:val="-2"/>
          <w:sz w:val="18"/>
        </w:rPr>
        <w:t>University</w:t>
      </w:r>
      <w:r>
        <w:rPr>
          <w:spacing w:val="14"/>
          <w:sz w:val="18"/>
        </w:rPr>
        <w:t xml:space="preserve"> </w:t>
      </w:r>
      <w:r>
        <w:rPr>
          <w:spacing w:val="-2"/>
          <w:sz w:val="18"/>
        </w:rPr>
        <w:t>Press.</w:t>
      </w:r>
    </w:p>
    <w:p w:rsidR="00C550D4" w:rsidRDefault="00E476FC">
      <w:pPr>
        <w:spacing w:before="4" w:line="217" w:lineRule="exact"/>
        <w:ind w:left="219"/>
        <w:jc w:val="both"/>
        <w:rPr>
          <w:sz w:val="18"/>
        </w:rPr>
      </w:pPr>
      <w:r>
        <w:rPr>
          <w:spacing w:val="-2"/>
          <w:sz w:val="18"/>
        </w:rPr>
        <w:t>Hicks,</w:t>
      </w:r>
      <w:r>
        <w:rPr>
          <w:spacing w:val="-10"/>
          <w:sz w:val="18"/>
        </w:rPr>
        <w:t xml:space="preserve"> </w:t>
      </w:r>
      <w:r>
        <w:rPr>
          <w:spacing w:val="-2"/>
          <w:sz w:val="18"/>
        </w:rPr>
        <w:t>John.</w:t>
      </w:r>
      <w:r>
        <w:rPr>
          <w:spacing w:val="-3"/>
          <w:sz w:val="18"/>
        </w:rPr>
        <w:t xml:space="preserve"> </w:t>
      </w:r>
      <w:r>
        <w:rPr>
          <w:spacing w:val="-2"/>
          <w:sz w:val="18"/>
        </w:rPr>
        <w:t>1946.</w:t>
      </w:r>
      <w:r>
        <w:rPr>
          <w:spacing w:val="-8"/>
          <w:sz w:val="18"/>
        </w:rPr>
        <w:t xml:space="preserve"> </w:t>
      </w:r>
      <w:r>
        <w:rPr>
          <w:i/>
          <w:spacing w:val="-2"/>
          <w:sz w:val="19"/>
        </w:rPr>
        <w:t>Value</w:t>
      </w:r>
      <w:r>
        <w:rPr>
          <w:i/>
          <w:spacing w:val="4"/>
          <w:sz w:val="19"/>
        </w:rPr>
        <w:t xml:space="preserve"> </w:t>
      </w:r>
      <w:r>
        <w:rPr>
          <w:i/>
          <w:spacing w:val="-2"/>
          <w:sz w:val="19"/>
        </w:rPr>
        <w:t>and</w:t>
      </w:r>
      <w:r>
        <w:rPr>
          <w:i/>
          <w:spacing w:val="6"/>
          <w:sz w:val="19"/>
        </w:rPr>
        <w:t xml:space="preserve"> </w:t>
      </w:r>
      <w:r>
        <w:rPr>
          <w:i/>
          <w:spacing w:val="-2"/>
          <w:sz w:val="19"/>
        </w:rPr>
        <w:t>Capital.</w:t>
      </w:r>
      <w:r>
        <w:rPr>
          <w:i/>
          <w:spacing w:val="2"/>
          <w:sz w:val="19"/>
        </w:rPr>
        <w:t xml:space="preserve"> </w:t>
      </w:r>
      <w:r>
        <w:rPr>
          <w:spacing w:val="-2"/>
          <w:sz w:val="18"/>
        </w:rPr>
        <w:t>London:</w:t>
      </w:r>
      <w:r>
        <w:rPr>
          <w:spacing w:val="6"/>
          <w:sz w:val="18"/>
        </w:rPr>
        <w:t xml:space="preserve"> </w:t>
      </w:r>
      <w:r>
        <w:rPr>
          <w:spacing w:val="-2"/>
          <w:sz w:val="18"/>
        </w:rPr>
        <w:t>Macmillan.</w:t>
      </w:r>
    </w:p>
    <w:p w:rsidR="00C550D4" w:rsidRDefault="00E476FC">
      <w:pPr>
        <w:spacing w:line="247" w:lineRule="auto"/>
        <w:ind w:left="402" w:right="189" w:hanging="183"/>
        <w:jc w:val="both"/>
        <w:rPr>
          <w:sz w:val="18"/>
        </w:rPr>
      </w:pPr>
      <w:r>
        <w:rPr>
          <w:sz w:val="18"/>
        </w:rPr>
        <w:t>Hirsch,</w:t>
      </w:r>
      <w:r>
        <w:rPr>
          <w:spacing w:val="-6"/>
          <w:sz w:val="18"/>
        </w:rPr>
        <w:t xml:space="preserve"> </w:t>
      </w:r>
      <w:r>
        <w:rPr>
          <w:sz w:val="18"/>
        </w:rPr>
        <w:t>Morris</w:t>
      </w:r>
      <w:r>
        <w:rPr>
          <w:spacing w:val="-10"/>
          <w:sz w:val="18"/>
        </w:rPr>
        <w:t xml:space="preserve"> </w:t>
      </w:r>
      <w:r>
        <w:rPr>
          <w:sz w:val="18"/>
        </w:rPr>
        <w:t>W,</w:t>
      </w:r>
      <w:r>
        <w:rPr>
          <w:spacing w:val="-10"/>
          <w:sz w:val="18"/>
        </w:rPr>
        <w:t xml:space="preserve"> </w:t>
      </w:r>
      <w:r>
        <w:rPr>
          <w:sz w:val="18"/>
        </w:rPr>
        <w:t>and</w:t>
      </w:r>
      <w:r>
        <w:rPr>
          <w:spacing w:val="-12"/>
          <w:sz w:val="18"/>
        </w:rPr>
        <w:t xml:space="preserve"> </w:t>
      </w:r>
      <w:r>
        <w:rPr>
          <w:sz w:val="18"/>
        </w:rPr>
        <w:t>Stephen</w:t>
      </w:r>
      <w:r>
        <w:rPr>
          <w:spacing w:val="-10"/>
          <w:sz w:val="18"/>
        </w:rPr>
        <w:t xml:space="preserve"> </w:t>
      </w:r>
      <w:r>
        <w:rPr>
          <w:sz w:val="18"/>
        </w:rPr>
        <w:t>Smale.</w:t>
      </w:r>
      <w:r>
        <w:rPr>
          <w:spacing w:val="-6"/>
          <w:sz w:val="18"/>
        </w:rPr>
        <w:t xml:space="preserve"> </w:t>
      </w:r>
      <w:r>
        <w:rPr>
          <w:sz w:val="18"/>
        </w:rPr>
        <w:t>1974.</w:t>
      </w:r>
      <w:r>
        <w:rPr>
          <w:spacing w:val="-4"/>
          <w:sz w:val="18"/>
        </w:rPr>
        <w:t xml:space="preserve"> </w:t>
      </w:r>
      <w:r>
        <w:rPr>
          <w:i/>
          <w:sz w:val="19"/>
        </w:rPr>
        <w:t>Differential Equations,</w:t>
      </w:r>
      <w:r>
        <w:rPr>
          <w:i/>
          <w:spacing w:val="-5"/>
          <w:sz w:val="19"/>
        </w:rPr>
        <w:t xml:space="preserve"> </w:t>
      </w:r>
      <w:r>
        <w:rPr>
          <w:i/>
          <w:sz w:val="19"/>
        </w:rPr>
        <w:t>Dynamical</w:t>
      </w:r>
      <w:r>
        <w:rPr>
          <w:i/>
          <w:spacing w:val="-1"/>
          <w:sz w:val="19"/>
        </w:rPr>
        <w:t xml:space="preserve"> </w:t>
      </w:r>
      <w:r>
        <w:rPr>
          <w:i/>
          <w:sz w:val="19"/>
        </w:rPr>
        <w:t xml:space="preserve">Sys­ </w:t>
      </w:r>
      <w:r>
        <w:rPr>
          <w:i/>
          <w:spacing w:val="-2"/>
          <w:sz w:val="19"/>
        </w:rPr>
        <w:t>tems,</w:t>
      </w:r>
      <w:r>
        <w:rPr>
          <w:i/>
          <w:spacing w:val="-7"/>
          <w:sz w:val="19"/>
        </w:rPr>
        <w:t xml:space="preserve"> </w:t>
      </w:r>
      <w:r>
        <w:rPr>
          <w:i/>
          <w:spacing w:val="-2"/>
          <w:sz w:val="19"/>
        </w:rPr>
        <w:t>and</w:t>
      </w:r>
      <w:r>
        <w:rPr>
          <w:i/>
          <w:spacing w:val="12"/>
          <w:sz w:val="19"/>
        </w:rPr>
        <w:t xml:space="preserve"> </w:t>
      </w:r>
      <w:r>
        <w:rPr>
          <w:i/>
          <w:spacing w:val="-2"/>
          <w:sz w:val="19"/>
        </w:rPr>
        <w:t>Linear Algebra.</w:t>
      </w:r>
      <w:r>
        <w:rPr>
          <w:i/>
          <w:spacing w:val="-3"/>
          <w:sz w:val="19"/>
        </w:rPr>
        <w:t xml:space="preserve"> </w:t>
      </w:r>
      <w:r>
        <w:rPr>
          <w:spacing w:val="-2"/>
          <w:sz w:val="18"/>
        </w:rPr>
        <w:t>New</w:t>
      </w:r>
      <w:r>
        <w:rPr>
          <w:spacing w:val="-8"/>
          <w:sz w:val="18"/>
        </w:rPr>
        <w:t xml:space="preserve"> </w:t>
      </w:r>
      <w:r>
        <w:rPr>
          <w:spacing w:val="-2"/>
          <w:sz w:val="18"/>
        </w:rPr>
        <w:t>York: Academic</w:t>
      </w:r>
      <w:r>
        <w:rPr>
          <w:sz w:val="18"/>
        </w:rPr>
        <w:t xml:space="preserve"> </w:t>
      </w:r>
      <w:r>
        <w:rPr>
          <w:spacing w:val="-2"/>
          <w:sz w:val="18"/>
        </w:rPr>
        <w:t>Press.</w:t>
      </w:r>
    </w:p>
    <w:p w:rsidR="00C550D4" w:rsidRDefault="00E476FC">
      <w:pPr>
        <w:spacing w:line="252" w:lineRule="auto"/>
        <w:ind w:left="404" w:right="184" w:hanging="180"/>
        <w:jc w:val="both"/>
        <w:rPr>
          <w:sz w:val="18"/>
        </w:rPr>
      </w:pPr>
      <w:r>
        <w:rPr>
          <w:sz w:val="18"/>
        </w:rPr>
        <w:t xml:space="preserve">Hirsch, Paul M. 1972. "Processing Fads and Fashions: An Organization-Set Analysis </w:t>
      </w:r>
      <w:r>
        <w:rPr>
          <w:spacing w:val="-2"/>
          <w:sz w:val="18"/>
        </w:rPr>
        <w:t>of</w:t>
      </w:r>
      <w:r>
        <w:rPr>
          <w:spacing w:val="12"/>
          <w:sz w:val="18"/>
        </w:rPr>
        <w:t xml:space="preserve"> </w:t>
      </w:r>
      <w:r>
        <w:rPr>
          <w:spacing w:val="-2"/>
          <w:sz w:val="18"/>
        </w:rPr>
        <w:t>Cultural</w:t>
      </w:r>
      <w:r>
        <w:rPr>
          <w:sz w:val="18"/>
        </w:rPr>
        <w:t xml:space="preserve"> </w:t>
      </w:r>
      <w:r>
        <w:rPr>
          <w:spacing w:val="-2"/>
          <w:sz w:val="18"/>
        </w:rPr>
        <w:t>Industry Systems."</w:t>
      </w:r>
      <w:r>
        <w:rPr>
          <w:sz w:val="18"/>
        </w:rPr>
        <w:t xml:space="preserve"> </w:t>
      </w:r>
      <w:r>
        <w:rPr>
          <w:i/>
          <w:spacing w:val="-2"/>
          <w:sz w:val="19"/>
        </w:rPr>
        <w:t>American</w:t>
      </w:r>
      <w:r>
        <w:rPr>
          <w:i/>
          <w:spacing w:val="-8"/>
          <w:sz w:val="19"/>
        </w:rPr>
        <w:t xml:space="preserve"> </w:t>
      </w:r>
      <w:r>
        <w:rPr>
          <w:i/>
          <w:spacing w:val="-2"/>
          <w:sz w:val="19"/>
        </w:rPr>
        <w:t>Journal</w:t>
      </w:r>
      <w:r>
        <w:rPr>
          <w:i/>
          <w:spacing w:val="13"/>
          <w:sz w:val="19"/>
        </w:rPr>
        <w:t xml:space="preserve"> </w:t>
      </w:r>
      <w:r>
        <w:rPr>
          <w:i/>
          <w:spacing w:val="-2"/>
          <w:sz w:val="19"/>
        </w:rPr>
        <w:t>of</w:t>
      </w:r>
      <w:r>
        <w:rPr>
          <w:i/>
          <w:sz w:val="19"/>
        </w:rPr>
        <w:t xml:space="preserve"> </w:t>
      </w:r>
      <w:r>
        <w:rPr>
          <w:i/>
          <w:spacing w:val="-2"/>
          <w:sz w:val="19"/>
        </w:rPr>
        <w:t>Sociology</w:t>
      </w:r>
      <w:r>
        <w:rPr>
          <w:i/>
          <w:spacing w:val="18"/>
          <w:sz w:val="19"/>
        </w:rPr>
        <w:t xml:space="preserve"> </w:t>
      </w:r>
      <w:r>
        <w:rPr>
          <w:spacing w:val="-2"/>
          <w:sz w:val="18"/>
        </w:rPr>
        <w:t>77:639-59.</w:t>
      </w:r>
    </w:p>
    <w:p w:rsidR="00C550D4" w:rsidRDefault="00E476FC">
      <w:pPr>
        <w:spacing w:line="261" w:lineRule="auto"/>
        <w:ind w:left="403" w:right="179" w:hanging="194"/>
        <w:jc w:val="both"/>
        <w:rPr>
          <w:sz w:val="18"/>
        </w:rPr>
      </w:pPr>
      <w:r>
        <w:rPr>
          <w:spacing w:val="-2"/>
          <w:w w:val="205"/>
          <w:sz w:val="18"/>
        </w:rPr>
        <w:t>---.</w:t>
      </w:r>
      <w:r>
        <w:rPr>
          <w:spacing w:val="-22"/>
          <w:w w:val="205"/>
          <w:sz w:val="18"/>
        </w:rPr>
        <w:t xml:space="preserve"> </w:t>
      </w:r>
      <w:r>
        <w:rPr>
          <w:spacing w:val="-2"/>
          <w:w w:val="105"/>
          <w:sz w:val="18"/>
        </w:rPr>
        <w:t>1993.</w:t>
      </w:r>
      <w:r>
        <w:rPr>
          <w:spacing w:val="-9"/>
          <w:w w:val="105"/>
          <w:sz w:val="18"/>
        </w:rPr>
        <w:t xml:space="preserve"> </w:t>
      </w:r>
      <w:r>
        <w:rPr>
          <w:spacing w:val="-2"/>
          <w:w w:val="105"/>
          <w:sz w:val="18"/>
        </w:rPr>
        <w:t>"Undoing</w:t>
      </w:r>
      <w:r>
        <w:rPr>
          <w:spacing w:val="-10"/>
          <w:w w:val="105"/>
          <w:sz w:val="18"/>
        </w:rPr>
        <w:t xml:space="preserve"> </w:t>
      </w:r>
      <w:r>
        <w:rPr>
          <w:spacing w:val="-2"/>
          <w:w w:val="105"/>
          <w:sz w:val="18"/>
        </w:rPr>
        <w:t>the</w:t>
      </w:r>
      <w:r>
        <w:rPr>
          <w:spacing w:val="-10"/>
          <w:w w:val="105"/>
          <w:sz w:val="18"/>
        </w:rPr>
        <w:t xml:space="preserve"> </w:t>
      </w:r>
      <w:r>
        <w:rPr>
          <w:spacing w:val="-2"/>
          <w:w w:val="105"/>
          <w:sz w:val="18"/>
        </w:rPr>
        <w:t>Managerial</w:t>
      </w:r>
      <w:r>
        <w:rPr>
          <w:spacing w:val="-10"/>
          <w:w w:val="105"/>
          <w:sz w:val="18"/>
        </w:rPr>
        <w:t xml:space="preserve"> </w:t>
      </w:r>
      <w:r>
        <w:rPr>
          <w:spacing w:val="-2"/>
          <w:w w:val="105"/>
          <w:sz w:val="18"/>
        </w:rPr>
        <w:t>Revolution?</w:t>
      </w:r>
      <w:r>
        <w:rPr>
          <w:spacing w:val="3"/>
          <w:w w:val="105"/>
          <w:sz w:val="18"/>
        </w:rPr>
        <w:t xml:space="preserve"> </w:t>
      </w:r>
      <w:r>
        <w:rPr>
          <w:spacing w:val="-2"/>
          <w:w w:val="105"/>
          <w:sz w:val="18"/>
        </w:rPr>
        <w:t>Needed Research on</w:t>
      </w:r>
      <w:r>
        <w:rPr>
          <w:spacing w:val="-3"/>
          <w:w w:val="105"/>
          <w:sz w:val="18"/>
        </w:rPr>
        <w:t xml:space="preserve"> </w:t>
      </w:r>
      <w:r>
        <w:rPr>
          <w:spacing w:val="-2"/>
          <w:w w:val="105"/>
          <w:sz w:val="18"/>
        </w:rPr>
        <w:t>the</w:t>
      </w:r>
      <w:r>
        <w:rPr>
          <w:spacing w:val="-3"/>
          <w:w w:val="105"/>
          <w:sz w:val="18"/>
        </w:rPr>
        <w:t xml:space="preserve"> </w:t>
      </w:r>
      <w:r>
        <w:rPr>
          <w:spacing w:val="-2"/>
          <w:w w:val="105"/>
          <w:sz w:val="18"/>
        </w:rPr>
        <w:t xml:space="preserve">Decline </w:t>
      </w:r>
      <w:r>
        <w:rPr>
          <w:w w:val="105"/>
          <w:sz w:val="18"/>
        </w:rPr>
        <w:t xml:space="preserve">of Middle Management and Internal Labor Markets." Pp. 145-57 in Swedberg </w:t>
      </w:r>
      <w:r>
        <w:rPr>
          <w:spacing w:val="-2"/>
          <w:w w:val="105"/>
          <w:sz w:val="18"/>
        </w:rPr>
        <w:t>1993.</w:t>
      </w:r>
    </w:p>
    <w:p w:rsidR="00C550D4" w:rsidRDefault="00E476FC">
      <w:pPr>
        <w:spacing w:line="205" w:lineRule="exact"/>
        <w:ind w:left="224"/>
        <w:jc w:val="both"/>
        <w:rPr>
          <w:sz w:val="18"/>
        </w:rPr>
      </w:pPr>
      <w:r>
        <w:rPr>
          <w:sz w:val="18"/>
        </w:rPr>
        <w:t>Hochberg,</w:t>
      </w:r>
      <w:r>
        <w:rPr>
          <w:spacing w:val="-9"/>
          <w:sz w:val="18"/>
        </w:rPr>
        <w:t xml:space="preserve"> </w:t>
      </w:r>
      <w:r>
        <w:rPr>
          <w:sz w:val="18"/>
        </w:rPr>
        <w:t>Julian</w:t>
      </w:r>
      <w:r>
        <w:rPr>
          <w:spacing w:val="5"/>
          <w:sz w:val="18"/>
        </w:rPr>
        <w:t xml:space="preserve"> </w:t>
      </w:r>
      <w:r>
        <w:rPr>
          <w:sz w:val="19"/>
        </w:rPr>
        <w:t>E.</w:t>
      </w:r>
      <w:r>
        <w:rPr>
          <w:spacing w:val="2"/>
          <w:sz w:val="19"/>
        </w:rPr>
        <w:t xml:space="preserve"> </w:t>
      </w:r>
      <w:r>
        <w:rPr>
          <w:sz w:val="18"/>
        </w:rPr>
        <w:t>1990.</w:t>
      </w:r>
      <w:r>
        <w:rPr>
          <w:spacing w:val="1"/>
          <w:sz w:val="18"/>
        </w:rPr>
        <w:t xml:space="preserve"> </w:t>
      </w:r>
      <w:r>
        <w:rPr>
          <w:sz w:val="18"/>
        </w:rPr>
        <w:t>"Gibson</w:t>
      </w:r>
      <w:r>
        <w:rPr>
          <w:spacing w:val="3"/>
          <w:sz w:val="18"/>
        </w:rPr>
        <w:t xml:space="preserve"> </w:t>
      </w:r>
      <w:r>
        <w:rPr>
          <w:sz w:val="18"/>
        </w:rPr>
        <w:t>and</w:t>
      </w:r>
      <w:r>
        <w:rPr>
          <w:spacing w:val="7"/>
          <w:sz w:val="18"/>
        </w:rPr>
        <w:t xml:space="preserve"> </w:t>
      </w:r>
      <w:r>
        <w:rPr>
          <w:sz w:val="18"/>
        </w:rPr>
        <w:t>the</w:t>
      </w:r>
      <w:r>
        <w:rPr>
          <w:spacing w:val="2"/>
          <w:sz w:val="18"/>
        </w:rPr>
        <w:t xml:space="preserve"> </w:t>
      </w:r>
      <w:r>
        <w:rPr>
          <w:sz w:val="18"/>
        </w:rPr>
        <w:t>Psychology</w:t>
      </w:r>
      <w:r>
        <w:rPr>
          <w:spacing w:val="10"/>
          <w:sz w:val="18"/>
        </w:rPr>
        <w:t xml:space="preserve"> </w:t>
      </w:r>
      <w:r>
        <w:rPr>
          <w:sz w:val="18"/>
        </w:rPr>
        <w:t>of</w:t>
      </w:r>
      <w:r>
        <w:rPr>
          <w:spacing w:val="8"/>
          <w:sz w:val="18"/>
        </w:rPr>
        <w:t xml:space="preserve"> </w:t>
      </w:r>
      <w:r>
        <w:rPr>
          <w:sz w:val="18"/>
        </w:rPr>
        <w:t>Perception:</w:t>
      </w:r>
      <w:r>
        <w:rPr>
          <w:spacing w:val="7"/>
          <w:sz w:val="18"/>
        </w:rPr>
        <w:t xml:space="preserve"> </w:t>
      </w:r>
      <w:r>
        <w:rPr>
          <w:sz w:val="18"/>
        </w:rPr>
        <w:t>After</w:t>
      </w:r>
      <w:r>
        <w:rPr>
          <w:spacing w:val="5"/>
          <w:sz w:val="18"/>
        </w:rPr>
        <w:t xml:space="preserve"> </w:t>
      </w:r>
      <w:r>
        <w:rPr>
          <w:sz w:val="18"/>
        </w:rPr>
        <w:t>the</w:t>
      </w:r>
      <w:r>
        <w:rPr>
          <w:spacing w:val="1"/>
          <w:sz w:val="18"/>
        </w:rPr>
        <w:t xml:space="preserve"> </w:t>
      </w:r>
      <w:r>
        <w:rPr>
          <w:spacing w:val="-2"/>
          <w:sz w:val="18"/>
        </w:rPr>
        <w:t>Revo­</w:t>
      </w:r>
    </w:p>
    <w:p w:rsidR="00C550D4" w:rsidRDefault="00E476FC">
      <w:pPr>
        <w:ind w:left="400"/>
        <w:jc w:val="both"/>
        <w:rPr>
          <w:sz w:val="18"/>
        </w:rPr>
      </w:pPr>
      <w:r>
        <w:rPr>
          <w:w w:val="90"/>
          <w:sz w:val="18"/>
        </w:rPr>
        <w:t>lution."</w:t>
      </w:r>
      <w:r>
        <w:rPr>
          <w:spacing w:val="15"/>
          <w:sz w:val="18"/>
        </w:rPr>
        <w:t xml:space="preserve"> </w:t>
      </w:r>
      <w:r>
        <w:rPr>
          <w:i/>
          <w:w w:val="90"/>
          <w:sz w:val="19"/>
        </w:rPr>
        <w:t>Contemporary</w:t>
      </w:r>
      <w:r>
        <w:rPr>
          <w:i/>
          <w:spacing w:val="53"/>
          <w:sz w:val="19"/>
        </w:rPr>
        <w:t xml:space="preserve"> </w:t>
      </w:r>
      <w:r>
        <w:rPr>
          <w:i/>
          <w:w w:val="90"/>
          <w:sz w:val="19"/>
        </w:rPr>
        <w:t>Psychology</w:t>
      </w:r>
      <w:r>
        <w:rPr>
          <w:i/>
          <w:spacing w:val="31"/>
          <w:sz w:val="19"/>
        </w:rPr>
        <w:t xml:space="preserve"> </w:t>
      </w:r>
      <w:r>
        <w:rPr>
          <w:w w:val="90"/>
          <w:sz w:val="18"/>
        </w:rPr>
        <w:t>35:750-</w:t>
      </w:r>
      <w:r>
        <w:rPr>
          <w:spacing w:val="-5"/>
          <w:w w:val="90"/>
          <w:sz w:val="18"/>
        </w:rPr>
        <w:t>52.</w:t>
      </w:r>
    </w:p>
    <w:p w:rsidR="00C550D4" w:rsidRDefault="00E476FC">
      <w:pPr>
        <w:spacing w:line="247" w:lineRule="auto"/>
        <w:ind w:left="407" w:hanging="183"/>
        <w:rPr>
          <w:sz w:val="18"/>
        </w:rPr>
      </w:pPr>
      <w:r>
        <w:rPr>
          <w:spacing w:val="-4"/>
          <w:sz w:val="18"/>
        </w:rPr>
        <w:t>Hofbauer,</w:t>
      </w:r>
      <w:r>
        <w:rPr>
          <w:spacing w:val="-8"/>
          <w:sz w:val="18"/>
        </w:rPr>
        <w:t xml:space="preserve"> </w:t>
      </w:r>
      <w:r>
        <w:rPr>
          <w:spacing w:val="-4"/>
          <w:sz w:val="18"/>
        </w:rPr>
        <w:t>Josef,</w:t>
      </w:r>
      <w:r>
        <w:rPr>
          <w:spacing w:val="-6"/>
          <w:sz w:val="18"/>
        </w:rPr>
        <w:t xml:space="preserve"> </w:t>
      </w:r>
      <w:r>
        <w:rPr>
          <w:spacing w:val="-4"/>
          <w:sz w:val="18"/>
        </w:rPr>
        <w:t>and Karl</w:t>
      </w:r>
      <w:r>
        <w:rPr>
          <w:spacing w:val="-8"/>
          <w:sz w:val="18"/>
        </w:rPr>
        <w:t xml:space="preserve"> </w:t>
      </w:r>
      <w:r>
        <w:rPr>
          <w:spacing w:val="-4"/>
          <w:sz w:val="18"/>
        </w:rPr>
        <w:t>Sigmund.</w:t>
      </w:r>
      <w:r>
        <w:rPr>
          <w:spacing w:val="4"/>
          <w:sz w:val="18"/>
        </w:rPr>
        <w:t xml:space="preserve"> </w:t>
      </w:r>
      <w:r>
        <w:rPr>
          <w:spacing w:val="-4"/>
          <w:sz w:val="18"/>
        </w:rPr>
        <w:t xml:space="preserve">1988. </w:t>
      </w:r>
      <w:r>
        <w:rPr>
          <w:i/>
          <w:spacing w:val="-4"/>
          <w:sz w:val="19"/>
        </w:rPr>
        <w:t>The</w:t>
      </w:r>
      <w:r>
        <w:rPr>
          <w:i/>
          <w:spacing w:val="-8"/>
          <w:sz w:val="19"/>
        </w:rPr>
        <w:t xml:space="preserve"> </w:t>
      </w:r>
      <w:r>
        <w:rPr>
          <w:i/>
          <w:spacing w:val="-4"/>
          <w:sz w:val="19"/>
        </w:rPr>
        <w:t>Theory</w:t>
      </w:r>
      <w:r>
        <w:rPr>
          <w:i/>
          <w:spacing w:val="3"/>
          <w:sz w:val="19"/>
        </w:rPr>
        <w:t xml:space="preserve"> </w:t>
      </w:r>
      <w:r>
        <w:rPr>
          <w:i/>
          <w:spacing w:val="-4"/>
          <w:sz w:val="19"/>
        </w:rPr>
        <w:t>of</w:t>
      </w:r>
      <w:r>
        <w:rPr>
          <w:i/>
          <w:spacing w:val="6"/>
          <w:sz w:val="19"/>
        </w:rPr>
        <w:t xml:space="preserve"> </w:t>
      </w:r>
      <w:r>
        <w:rPr>
          <w:i/>
          <w:spacing w:val="-4"/>
          <w:sz w:val="19"/>
        </w:rPr>
        <w:t>Evolution</w:t>
      </w:r>
      <w:r>
        <w:rPr>
          <w:i/>
          <w:spacing w:val="-2"/>
          <w:sz w:val="19"/>
        </w:rPr>
        <w:t xml:space="preserve"> </w:t>
      </w:r>
      <w:r>
        <w:rPr>
          <w:i/>
          <w:spacing w:val="-4"/>
          <w:sz w:val="19"/>
        </w:rPr>
        <w:t>and</w:t>
      </w:r>
      <w:r>
        <w:rPr>
          <w:i/>
          <w:spacing w:val="11"/>
          <w:sz w:val="19"/>
        </w:rPr>
        <w:t xml:space="preserve"> </w:t>
      </w:r>
      <w:r>
        <w:rPr>
          <w:i/>
          <w:spacing w:val="-4"/>
          <w:sz w:val="19"/>
        </w:rPr>
        <w:t>Dynamical</w:t>
      </w:r>
      <w:r>
        <w:rPr>
          <w:i/>
          <w:spacing w:val="9"/>
          <w:sz w:val="19"/>
        </w:rPr>
        <w:t xml:space="preserve"> </w:t>
      </w:r>
      <w:r>
        <w:rPr>
          <w:i/>
          <w:spacing w:val="-4"/>
          <w:sz w:val="19"/>
        </w:rPr>
        <w:t xml:space="preserve">Sys­ </w:t>
      </w:r>
      <w:r>
        <w:rPr>
          <w:i/>
          <w:sz w:val="19"/>
        </w:rPr>
        <w:t xml:space="preserve">tems. </w:t>
      </w:r>
      <w:r>
        <w:rPr>
          <w:sz w:val="18"/>
        </w:rPr>
        <w:t>Cambridge:</w:t>
      </w:r>
      <w:r>
        <w:rPr>
          <w:spacing w:val="40"/>
          <w:sz w:val="18"/>
        </w:rPr>
        <w:t xml:space="preserve"> </w:t>
      </w:r>
      <w:r>
        <w:rPr>
          <w:sz w:val="18"/>
        </w:rPr>
        <w:t>Cambridge University Press.</w:t>
      </w:r>
    </w:p>
    <w:p w:rsidR="00C550D4" w:rsidRDefault="00E476FC">
      <w:pPr>
        <w:spacing w:before="1" w:line="259" w:lineRule="auto"/>
        <w:ind w:left="408" w:hanging="179"/>
        <w:rPr>
          <w:sz w:val="18"/>
        </w:rPr>
      </w:pPr>
      <w:r>
        <w:rPr>
          <w:sz w:val="18"/>
        </w:rPr>
        <w:t>Hopper,</w:t>
      </w:r>
      <w:r>
        <w:rPr>
          <w:spacing w:val="23"/>
          <w:sz w:val="18"/>
        </w:rPr>
        <w:t xml:space="preserve"> </w:t>
      </w:r>
      <w:r>
        <w:rPr>
          <w:sz w:val="18"/>
        </w:rPr>
        <w:t>Paul J.,</w:t>
      </w:r>
      <w:r>
        <w:rPr>
          <w:spacing w:val="14"/>
          <w:sz w:val="18"/>
        </w:rPr>
        <w:t xml:space="preserve"> </w:t>
      </w:r>
      <w:r>
        <w:rPr>
          <w:sz w:val="18"/>
        </w:rPr>
        <w:t>and</w:t>
      </w:r>
      <w:r>
        <w:rPr>
          <w:spacing w:val="17"/>
          <w:sz w:val="18"/>
        </w:rPr>
        <w:t xml:space="preserve"> </w:t>
      </w:r>
      <w:r>
        <w:rPr>
          <w:sz w:val="18"/>
        </w:rPr>
        <w:t>Elizabeth</w:t>
      </w:r>
      <w:r>
        <w:rPr>
          <w:spacing w:val="18"/>
          <w:sz w:val="18"/>
        </w:rPr>
        <w:t xml:space="preserve"> </w:t>
      </w:r>
      <w:r>
        <w:rPr>
          <w:sz w:val="18"/>
        </w:rPr>
        <w:t>C.</w:t>
      </w:r>
      <w:r>
        <w:rPr>
          <w:spacing w:val="12"/>
          <w:sz w:val="18"/>
        </w:rPr>
        <w:t xml:space="preserve"> </w:t>
      </w:r>
      <w:r>
        <w:rPr>
          <w:sz w:val="18"/>
        </w:rPr>
        <w:t>Traugott.</w:t>
      </w:r>
      <w:r>
        <w:rPr>
          <w:spacing w:val="24"/>
          <w:sz w:val="18"/>
        </w:rPr>
        <w:t xml:space="preserve"> </w:t>
      </w:r>
      <w:r>
        <w:rPr>
          <w:sz w:val="18"/>
        </w:rPr>
        <w:t>1993.</w:t>
      </w:r>
      <w:r>
        <w:rPr>
          <w:spacing w:val="14"/>
          <w:sz w:val="18"/>
        </w:rPr>
        <w:t xml:space="preserve"> </w:t>
      </w:r>
      <w:r>
        <w:rPr>
          <w:i/>
          <w:sz w:val="19"/>
        </w:rPr>
        <w:t>Grammaticalization.</w:t>
      </w:r>
      <w:r>
        <w:rPr>
          <w:i/>
          <w:spacing w:val="10"/>
          <w:sz w:val="19"/>
        </w:rPr>
        <w:t xml:space="preserve"> </w:t>
      </w:r>
      <w:r>
        <w:rPr>
          <w:sz w:val="18"/>
        </w:rPr>
        <w:t>Cambridge: Cambridge</w:t>
      </w:r>
      <w:r>
        <w:rPr>
          <w:spacing w:val="40"/>
          <w:sz w:val="18"/>
        </w:rPr>
        <w:t xml:space="preserve"> </w:t>
      </w:r>
      <w:r>
        <w:rPr>
          <w:sz w:val="18"/>
        </w:rPr>
        <w:t>University Press.</w:t>
      </w:r>
    </w:p>
    <w:p w:rsidR="00C550D4" w:rsidRDefault="00E476FC">
      <w:pPr>
        <w:spacing w:line="211" w:lineRule="exact"/>
        <w:ind w:left="229"/>
        <w:rPr>
          <w:sz w:val="18"/>
        </w:rPr>
      </w:pPr>
      <w:r>
        <w:rPr>
          <w:spacing w:val="-2"/>
          <w:sz w:val="18"/>
        </w:rPr>
        <w:t>Hotelling,</w:t>
      </w:r>
      <w:r>
        <w:rPr>
          <w:spacing w:val="7"/>
          <w:sz w:val="18"/>
        </w:rPr>
        <w:t xml:space="preserve"> </w:t>
      </w:r>
      <w:r>
        <w:rPr>
          <w:spacing w:val="-2"/>
          <w:sz w:val="18"/>
        </w:rPr>
        <w:t>H.</w:t>
      </w:r>
      <w:r>
        <w:rPr>
          <w:spacing w:val="-1"/>
          <w:sz w:val="18"/>
        </w:rPr>
        <w:t xml:space="preserve"> </w:t>
      </w:r>
      <w:r>
        <w:rPr>
          <w:spacing w:val="-2"/>
          <w:sz w:val="18"/>
        </w:rPr>
        <w:t>1927. "Stability</w:t>
      </w:r>
      <w:r>
        <w:rPr>
          <w:spacing w:val="7"/>
          <w:sz w:val="18"/>
        </w:rPr>
        <w:t xml:space="preserve"> </w:t>
      </w:r>
      <w:r>
        <w:rPr>
          <w:spacing w:val="-2"/>
          <w:sz w:val="18"/>
        </w:rPr>
        <w:t>In</w:t>
      </w:r>
      <w:r>
        <w:rPr>
          <w:spacing w:val="-1"/>
          <w:sz w:val="18"/>
        </w:rPr>
        <w:t xml:space="preserve"> </w:t>
      </w:r>
      <w:r>
        <w:rPr>
          <w:spacing w:val="-2"/>
          <w:sz w:val="18"/>
        </w:rPr>
        <w:t>Competition."</w:t>
      </w:r>
      <w:r>
        <w:rPr>
          <w:spacing w:val="15"/>
          <w:sz w:val="18"/>
        </w:rPr>
        <w:t xml:space="preserve"> </w:t>
      </w:r>
      <w:r>
        <w:rPr>
          <w:i/>
          <w:spacing w:val="-2"/>
          <w:sz w:val="19"/>
        </w:rPr>
        <w:t>Economic</w:t>
      </w:r>
      <w:r>
        <w:rPr>
          <w:i/>
          <w:spacing w:val="-5"/>
          <w:sz w:val="19"/>
        </w:rPr>
        <w:t xml:space="preserve"> </w:t>
      </w:r>
      <w:r>
        <w:rPr>
          <w:i/>
          <w:spacing w:val="-2"/>
          <w:sz w:val="19"/>
        </w:rPr>
        <w:t>Journal</w:t>
      </w:r>
      <w:r>
        <w:rPr>
          <w:i/>
          <w:spacing w:val="10"/>
          <w:sz w:val="19"/>
        </w:rPr>
        <w:t xml:space="preserve"> </w:t>
      </w:r>
      <w:r>
        <w:rPr>
          <w:spacing w:val="-2"/>
          <w:sz w:val="18"/>
        </w:rPr>
        <w:t>39:</w:t>
      </w:r>
      <w:r>
        <w:rPr>
          <w:sz w:val="18"/>
        </w:rPr>
        <w:t xml:space="preserve"> </w:t>
      </w:r>
      <w:r>
        <w:rPr>
          <w:spacing w:val="-2"/>
          <w:sz w:val="18"/>
        </w:rPr>
        <w:t>41-</w:t>
      </w:r>
      <w:r>
        <w:rPr>
          <w:spacing w:val="-5"/>
          <w:sz w:val="18"/>
        </w:rPr>
        <w:t>57.</w:t>
      </w:r>
    </w:p>
    <w:p w:rsidR="00C550D4" w:rsidRDefault="00E476FC">
      <w:pPr>
        <w:spacing w:before="12"/>
        <w:ind w:left="229"/>
        <w:rPr>
          <w:sz w:val="18"/>
        </w:rPr>
      </w:pPr>
      <w:r>
        <w:rPr>
          <w:sz w:val="18"/>
        </w:rPr>
        <w:t>Hsu,</w:t>
      </w:r>
      <w:r>
        <w:rPr>
          <w:spacing w:val="5"/>
          <w:sz w:val="18"/>
        </w:rPr>
        <w:t xml:space="preserve"> </w:t>
      </w:r>
      <w:r>
        <w:rPr>
          <w:sz w:val="18"/>
        </w:rPr>
        <w:t>Greta, and</w:t>
      </w:r>
      <w:r>
        <w:rPr>
          <w:spacing w:val="-11"/>
          <w:sz w:val="18"/>
        </w:rPr>
        <w:t xml:space="preserve"> </w:t>
      </w:r>
      <w:r>
        <w:rPr>
          <w:sz w:val="18"/>
        </w:rPr>
        <w:t>Joel</w:t>
      </w:r>
      <w:r>
        <w:rPr>
          <w:spacing w:val="-3"/>
          <w:sz w:val="18"/>
        </w:rPr>
        <w:t xml:space="preserve"> </w:t>
      </w:r>
      <w:r>
        <w:rPr>
          <w:sz w:val="18"/>
        </w:rPr>
        <w:t>M.</w:t>
      </w:r>
      <w:r>
        <w:rPr>
          <w:spacing w:val="1"/>
          <w:sz w:val="18"/>
        </w:rPr>
        <w:t xml:space="preserve"> </w:t>
      </w:r>
      <w:r>
        <w:rPr>
          <w:sz w:val="18"/>
        </w:rPr>
        <w:t>Podolny.</w:t>
      </w:r>
      <w:r>
        <w:rPr>
          <w:spacing w:val="15"/>
          <w:sz w:val="18"/>
        </w:rPr>
        <w:t xml:space="preserve"> </w:t>
      </w:r>
      <w:r>
        <w:rPr>
          <w:sz w:val="18"/>
        </w:rPr>
        <w:t>2001.</w:t>
      </w:r>
      <w:r>
        <w:rPr>
          <w:spacing w:val="-3"/>
          <w:sz w:val="18"/>
        </w:rPr>
        <w:t xml:space="preserve"> </w:t>
      </w:r>
      <w:r>
        <w:rPr>
          <w:sz w:val="18"/>
        </w:rPr>
        <w:t>"Critiquing</w:t>
      </w:r>
      <w:r>
        <w:rPr>
          <w:spacing w:val="10"/>
          <w:sz w:val="18"/>
        </w:rPr>
        <w:t xml:space="preserve"> </w:t>
      </w:r>
      <w:r>
        <w:rPr>
          <w:sz w:val="18"/>
        </w:rPr>
        <w:t>the</w:t>
      </w:r>
      <w:r>
        <w:rPr>
          <w:spacing w:val="-1"/>
          <w:sz w:val="18"/>
        </w:rPr>
        <w:t xml:space="preserve"> </w:t>
      </w:r>
      <w:r>
        <w:rPr>
          <w:sz w:val="18"/>
        </w:rPr>
        <w:t>Critics:</w:t>
      </w:r>
      <w:r>
        <w:rPr>
          <w:spacing w:val="2"/>
          <w:sz w:val="18"/>
        </w:rPr>
        <w:t xml:space="preserve"> </w:t>
      </w:r>
      <w:r>
        <w:rPr>
          <w:sz w:val="18"/>
        </w:rPr>
        <w:t>An</w:t>
      </w:r>
      <w:r>
        <w:rPr>
          <w:spacing w:val="-3"/>
          <w:sz w:val="18"/>
        </w:rPr>
        <w:t xml:space="preserve"> </w:t>
      </w:r>
      <w:r>
        <w:rPr>
          <w:sz w:val="18"/>
        </w:rPr>
        <w:t>Approach</w:t>
      </w:r>
      <w:r>
        <w:rPr>
          <w:spacing w:val="11"/>
          <w:sz w:val="18"/>
        </w:rPr>
        <w:t xml:space="preserve"> </w:t>
      </w:r>
      <w:r>
        <w:rPr>
          <w:sz w:val="18"/>
        </w:rPr>
        <w:t>to</w:t>
      </w:r>
      <w:r>
        <w:rPr>
          <w:spacing w:val="-3"/>
          <w:sz w:val="18"/>
        </w:rPr>
        <w:t xml:space="preserve"> </w:t>
      </w:r>
      <w:r>
        <w:rPr>
          <w:spacing w:val="-4"/>
          <w:sz w:val="18"/>
        </w:rPr>
        <w:t>Com-</w:t>
      </w:r>
    </w:p>
    <w:p w:rsidR="00C550D4" w:rsidRDefault="00C550D4">
      <w:pPr>
        <w:rPr>
          <w:sz w:val="18"/>
        </w:rPr>
        <w:sectPr w:rsidR="00C550D4">
          <w:pgSz w:w="8850" w:h="13270"/>
          <w:pgMar w:top="1340" w:right="1120" w:bottom="280" w:left="1060" w:header="1160" w:footer="0" w:gutter="0"/>
          <w:cols w:space="720"/>
        </w:sectPr>
      </w:pPr>
    </w:p>
    <w:p w:rsidR="00C550D4" w:rsidRDefault="00E476FC">
      <w:pPr>
        <w:spacing w:before="148" w:line="261" w:lineRule="auto"/>
        <w:ind w:left="433" w:right="155" w:firstLine="6"/>
        <w:jc w:val="both"/>
        <w:rPr>
          <w:sz w:val="18"/>
        </w:rPr>
      </w:pPr>
      <w:r>
        <w:rPr>
          <w:sz w:val="18"/>
        </w:rPr>
        <w:lastRenderedPageBreak/>
        <w:t>parative Evaluation of Critical Schemas." Graduate School of Business, Stanford University, February 27.</w:t>
      </w:r>
    </w:p>
    <w:p w:rsidR="00C550D4" w:rsidRDefault="00E476FC">
      <w:pPr>
        <w:spacing w:line="254" w:lineRule="auto"/>
        <w:ind w:left="435" w:right="148" w:hanging="178"/>
        <w:jc w:val="both"/>
        <w:rPr>
          <w:sz w:val="18"/>
        </w:rPr>
      </w:pPr>
      <w:r>
        <w:rPr>
          <w:sz w:val="18"/>
        </w:rPr>
        <w:t xml:space="preserve">Hubert, L., and Phipps Arabie. 1989. "Combinatorial Data Analysis: Confirmatory </w:t>
      </w:r>
      <w:r>
        <w:rPr>
          <w:spacing w:val="-6"/>
          <w:sz w:val="18"/>
        </w:rPr>
        <w:t>Comparisons</w:t>
      </w:r>
      <w:r>
        <w:rPr>
          <w:sz w:val="18"/>
        </w:rPr>
        <w:t xml:space="preserve"> </w:t>
      </w:r>
      <w:r>
        <w:rPr>
          <w:spacing w:val="-6"/>
          <w:sz w:val="18"/>
        </w:rPr>
        <w:t>between</w:t>
      </w:r>
      <w:r>
        <w:rPr>
          <w:spacing w:val="-3"/>
          <w:sz w:val="18"/>
        </w:rPr>
        <w:t xml:space="preserve"> </w:t>
      </w:r>
      <w:r>
        <w:rPr>
          <w:spacing w:val="-6"/>
          <w:sz w:val="18"/>
        </w:rPr>
        <w:t>Sets of</w:t>
      </w:r>
      <w:r>
        <w:rPr>
          <w:sz w:val="18"/>
        </w:rPr>
        <w:t xml:space="preserve"> </w:t>
      </w:r>
      <w:r>
        <w:rPr>
          <w:spacing w:val="-6"/>
          <w:sz w:val="18"/>
        </w:rPr>
        <w:t>Matrices."</w:t>
      </w:r>
      <w:r>
        <w:rPr>
          <w:sz w:val="18"/>
        </w:rPr>
        <w:t xml:space="preserve"> </w:t>
      </w:r>
      <w:r>
        <w:rPr>
          <w:i/>
          <w:spacing w:val="-6"/>
          <w:sz w:val="19"/>
        </w:rPr>
        <w:t>Applied</w:t>
      </w:r>
      <w:r>
        <w:rPr>
          <w:i/>
          <w:sz w:val="19"/>
        </w:rPr>
        <w:t xml:space="preserve"> </w:t>
      </w:r>
      <w:r>
        <w:rPr>
          <w:i/>
          <w:spacing w:val="-6"/>
          <w:sz w:val="19"/>
        </w:rPr>
        <w:t>Stochastic</w:t>
      </w:r>
      <w:r>
        <w:rPr>
          <w:i/>
          <w:sz w:val="19"/>
        </w:rPr>
        <w:t xml:space="preserve"> </w:t>
      </w:r>
      <w:r>
        <w:rPr>
          <w:i/>
          <w:spacing w:val="-6"/>
          <w:sz w:val="19"/>
        </w:rPr>
        <w:t>Models</w:t>
      </w:r>
      <w:r>
        <w:rPr>
          <w:i/>
          <w:sz w:val="19"/>
        </w:rPr>
        <w:t xml:space="preserve"> </w:t>
      </w:r>
      <w:r>
        <w:rPr>
          <w:i/>
          <w:spacing w:val="-6"/>
          <w:sz w:val="19"/>
        </w:rPr>
        <w:t>and</w:t>
      </w:r>
      <w:r>
        <w:rPr>
          <w:i/>
          <w:spacing w:val="11"/>
          <w:sz w:val="19"/>
        </w:rPr>
        <w:t xml:space="preserve"> </w:t>
      </w:r>
      <w:r>
        <w:rPr>
          <w:i/>
          <w:spacing w:val="-6"/>
          <w:sz w:val="19"/>
        </w:rPr>
        <w:t>Data</w:t>
      </w:r>
      <w:r>
        <w:rPr>
          <w:i/>
          <w:spacing w:val="-3"/>
          <w:sz w:val="19"/>
        </w:rPr>
        <w:t xml:space="preserve"> </w:t>
      </w:r>
      <w:r>
        <w:rPr>
          <w:i/>
          <w:spacing w:val="-6"/>
          <w:sz w:val="19"/>
        </w:rPr>
        <w:t xml:space="preserve">Analysis </w:t>
      </w:r>
      <w:r>
        <w:rPr>
          <w:spacing w:val="-2"/>
          <w:sz w:val="18"/>
        </w:rPr>
        <w:t>5:273-325.</w:t>
      </w:r>
    </w:p>
    <w:p w:rsidR="00C550D4" w:rsidRDefault="00E476FC">
      <w:pPr>
        <w:spacing w:line="259" w:lineRule="auto"/>
        <w:ind w:left="428" w:right="162" w:hanging="172"/>
        <w:jc w:val="both"/>
        <w:rPr>
          <w:sz w:val="18"/>
        </w:rPr>
      </w:pPr>
      <w:r>
        <w:rPr>
          <w:spacing w:val="-4"/>
          <w:sz w:val="18"/>
        </w:rPr>
        <w:t>Ijiri,</w:t>
      </w:r>
      <w:r>
        <w:rPr>
          <w:spacing w:val="-8"/>
          <w:sz w:val="18"/>
        </w:rPr>
        <w:t xml:space="preserve"> </w:t>
      </w:r>
      <w:r>
        <w:rPr>
          <w:spacing w:val="-4"/>
          <w:sz w:val="18"/>
        </w:rPr>
        <w:t>Yuji.</w:t>
      </w:r>
      <w:r>
        <w:rPr>
          <w:spacing w:val="-7"/>
          <w:sz w:val="18"/>
        </w:rPr>
        <w:t xml:space="preserve"> </w:t>
      </w:r>
      <w:r>
        <w:rPr>
          <w:spacing w:val="-4"/>
          <w:sz w:val="18"/>
        </w:rPr>
        <w:t>1975.</w:t>
      </w:r>
      <w:r>
        <w:rPr>
          <w:spacing w:val="-7"/>
          <w:sz w:val="18"/>
        </w:rPr>
        <w:t xml:space="preserve"> </w:t>
      </w:r>
      <w:r>
        <w:rPr>
          <w:i/>
          <w:spacing w:val="-4"/>
          <w:sz w:val="19"/>
        </w:rPr>
        <w:t>Theory</w:t>
      </w:r>
      <w:r>
        <w:rPr>
          <w:i/>
          <w:spacing w:val="-8"/>
          <w:sz w:val="19"/>
        </w:rPr>
        <w:t xml:space="preserve"> </w:t>
      </w:r>
      <w:r>
        <w:rPr>
          <w:i/>
          <w:spacing w:val="-4"/>
          <w:sz w:val="19"/>
        </w:rPr>
        <w:t>of</w:t>
      </w:r>
      <w:r>
        <w:rPr>
          <w:i/>
          <w:spacing w:val="-6"/>
          <w:sz w:val="19"/>
        </w:rPr>
        <w:t xml:space="preserve"> </w:t>
      </w:r>
      <w:r>
        <w:rPr>
          <w:i/>
          <w:spacing w:val="-4"/>
          <w:sz w:val="19"/>
        </w:rPr>
        <w:t>Accounting</w:t>
      </w:r>
      <w:r>
        <w:rPr>
          <w:i/>
          <w:spacing w:val="-6"/>
          <w:sz w:val="19"/>
        </w:rPr>
        <w:t xml:space="preserve"> </w:t>
      </w:r>
      <w:r>
        <w:rPr>
          <w:i/>
          <w:spacing w:val="-4"/>
          <w:sz w:val="19"/>
        </w:rPr>
        <w:t>Measurement.</w:t>
      </w:r>
      <w:r>
        <w:rPr>
          <w:i/>
          <w:spacing w:val="-8"/>
          <w:sz w:val="19"/>
        </w:rPr>
        <w:t xml:space="preserve"> </w:t>
      </w:r>
      <w:r>
        <w:rPr>
          <w:spacing w:val="-4"/>
          <w:sz w:val="18"/>
        </w:rPr>
        <w:t>American</w:t>
      </w:r>
      <w:r>
        <w:rPr>
          <w:spacing w:val="-6"/>
          <w:sz w:val="18"/>
        </w:rPr>
        <w:t xml:space="preserve"> </w:t>
      </w:r>
      <w:r>
        <w:rPr>
          <w:spacing w:val="-4"/>
          <w:sz w:val="18"/>
        </w:rPr>
        <w:t>Accounting</w:t>
      </w:r>
      <w:r>
        <w:rPr>
          <w:spacing w:val="-7"/>
          <w:sz w:val="18"/>
        </w:rPr>
        <w:t xml:space="preserve"> </w:t>
      </w:r>
      <w:r>
        <w:rPr>
          <w:spacing w:val="-4"/>
          <w:sz w:val="18"/>
        </w:rPr>
        <w:t xml:space="preserve">Association, </w:t>
      </w:r>
      <w:r>
        <w:rPr>
          <w:sz w:val="18"/>
        </w:rPr>
        <w:t>Studies in Research 10.</w:t>
      </w:r>
    </w:p>
    <w:p w:rsidR="00C550D4" w:rsidRDefault="00E476FC">
      <w:pPr>
        <w:spacing w:line="211" w:lineRule="exact"/>
        <w:ind w:left="252"/>
        <w:jc w:val="both"/>
        <w:rPr>
          <w:i/>
          <w:sz w:val="19"/>
        </w:rPr>
      </w:pPr>
      <w:r>
        <w:rPr>
          <w:spacing w:val="-2"/>
          <w:sz w:val="18"/>
        </w:rPr>
        <w:t>Ijiri,</w:t>
      </w:r>
      <w:r>
        <w:rPr>
          <w:spacing w:val="5"/>
          <w:sz w:val="18"/>
        </w:rPr>
        <w:t xml:space="preserve"> </w:t>
      </w:r>
      <w:r>
        <w:rPr>
          <w:spacing w:val="-2"/>
          <w:sz w:val="18"/>
        </w:rPr>
        <w:t>Yuji,</w:t>
      </w:r>
      <w:r>
        <w:rPr>
          <w:spacing w:val="9"/>
          <w:sz w:val="18"/>
        </w:rPr>
        <w:t xml:space="preserve"> </w:t>
      </w:r>
      <w:r>
        <w:rPr>
          <w:spacing w:val="-2"/>
          <w:sz w:val="18"/>
        </w:rPr>
        <w:t>and</w:t>
      </w:r>
      <w:r>
        <w:rPr>
          <w:spacing w:val="9"/>
          <w:sz w:val="18"/>
        </w:rPr>
        <w:t xml:space="preserve"> </w:t>
      </w:r>
      <w:r>
        <w:rPr>
          <w:spacing w:val="-2"/>
          <w:sz w:val="18"/>
        </w:rPr>
        <w:t>Herbert</w:t>
      </w:r>
      <w:r>
        <w:rPr>
          <w:spacing w:val="17"/>
          <w:sz w:val="18"/>
        </w:rPr>
        <w:t xml:space="preserve"> </w:t>
      </w:r>
      <w:r>
        <w:rPr>
          <w:spacing w:val="-2"/>
          <w:sz w:val="18"/>
        </w:rPr>
        <w:t>A.</w:t>
      </w:r>
      <w:r>
        <w:rPr>
          <w:spacing w:val="8"/>
          <w:sz w:val="18"/>
        </w:rPr>
        <w:t xml:space="preserve"> </w:t>
      </w:r>
      <w:r>
        <w:rPr>
          <w:spacing w:val="-2"/>
          <w:sz w:val="18"/>
        </w:rPr>
        <w:t>Simon.</w:t>
      </w:r>
      <w:r>
        <w:rPr>
          <w:spacing w:val="16"/>
          <w:sz w:val="18"/>
        </w:rPr>
        <w:t xml:space="preserve"> </w:t>
      </w:r>
      <w:r>
        <w:rPr>
          <w:spacing w:val="-2"/>
          <w:sz w:val="18"/>
        </w:rPr>
        <w:t>1977.</w:t>
      </w:r>
      <w:r>
        <w:rPr>
          <w:spacing w:val="14"/>
          <w:sz w:val="18"/>
        </w:rPr>
        <w:t xml:space="preserve"> </w:t>
      </w:r>
      <w:r>
        <w:rPr>
          <w:i/>
          <w:spacing w:val="-2"/>
          <w:sz w:val="19"/>
        </w:rPr>
        <w:t>Skew</w:t>
      </w:r>
      <w:r>
        <w:rPr>
          <w:i/>
          <w:spacing w:val="18"/>
          <w:sz w:val="19"/>
        </w:rPr>
        <w:t xml:space="preserve"> </w:t>
      </w:r>
      <w:r>
        <w:rPr>
          <w:i/>
          <w:spacing w:val="-2"/>
          <w:sz w:val="19"/>
        </w:rPr>
        <w:t>Distributions</w:t>
      </w:r>
      <w:r>
        <w:rPr>
          <w:i/>
          <w:spacing w:val="19"/>
          <w:sz w:val="19"/>
        </w:rPr>
        <w:t xml:space="preserve"> </w:t>
      </w:r>
      <w:r>
        <w:rPr>
          <w:i/>
          <w:spacing w:val="-2"/>
          <w:sz w:val="19"/>
        </w:rPr>
        <w:t>and</w:t>
      </w:r>
      <w:r>
        <w:rPr>
          <w:i/>
          <w:spacing w:val="20"/>
          <w:sz w:val="19"/>
        </w:rPr>
        <w:t xml:space="preserve"> </w:t>
      </w:r>
      <w:r>
        <w:rPr>
          <w:i/>
          <w:spacing w:val="-2"/>
          <w:sz w:val="19"/>
        </w:rPr>
        <w:t>the</w:t>
      </w:r>
      <w:r>
        <w:rPr>
          <w:i/>
          <w:spacing w:val="7"/>
          <w:sz w:val="19"/>
        </w:rPr>
        <w:t xml:space="preserve"> </w:t>
      </w:r>
      <w:r>
        <w:rPr>
          <w:i/>
          <w:spacing w:val="-2"/>
          <w:sz w:val="19"/>
        </w:rPr>
        <w:t>Sizes</w:t>
      </w:r>
      <w:r>
        <w:rPr>
          <w:i/>
          <w:spacing w:val="11"/>
          <w:sz w:val="19"/>
        </w:rPr>
        <w:t xml:space="preserve"> </w:t>
      </w:r>
      <w:r>
        <w:rPr>
          <w:i/>
          <w:spacing w:val="-2"/>
          <w:sz w:val="19"/>
        </w:rPr>
        <w:t>of</w:t>
      </w:r>
      <w:r>
        <w:rPr>
          <w:i/>
          <w:spacing w:val="22"/>
          <w:sz w:val="19"/>
        </w:rPr>
        <w:t xml:space="preserve"> </w:t>
      </w:r>
      <w:r>
        <w:rPr>
          <w:i/>
          <w:spacing w:val="-2"/>
          <w:sz w:val="19"/>
        </w:rPr>
        <w:t>Business</w:t>
      </w:r>
    </w:p>
    <w:p w:rsidR="00C550D4" w:rsidRDefault="00E476FC">
      <w:pPr>
        <w:spacing w:before="5"/>
        <w:ind w:left="436"/>
        <w:jc w:val="both"/>
        <w:rPr>
          <w:sz w:val="18"/>
        </w:rPr>
      </w:pPr>
      <w:r>
        <w:rPr>
          <w:spacing w:val="-2"/>
          <w:sz w:val="18"/>
        </w:rPr>
        <w:t>Firms.</w:t>
      </w:r>
      <w:r>
        <w:rPr>
          <w:spacing w:val="11"/>
          <w:sz w:val="18"/>
        </w:rPr>
        <w:t xml:space="preserve"> </w:t>
      </w:r>
      <w:r>
        <w:rPr>
          <w:spacing w:val="-2"/>
          <w:sz w:val="18"/>
        </w:rPr>
        <w:t>Amsterdam:</w:t>
      </w:r>
      <w:r>
        <w:rPr>
          <w:spacing w:val="28"/>
          <w:sz w:val="18"/>
        </w:rPr>
        <w:t xml:space="preserve"> </w:t>
      </w:r>
      <w:r>
        <w:rPr>
          <w:spacing w:val="-2"/>
          <w:sz w:val="18"/>
        </w:rPr>
        <w:t>North-Holland.</w:t>
      </w:r>
    </w:p>
    <w:p w:rsidR="00C550D4" w:rsidRDefault="00E476FC">
      <w:pPr>
        <w:spacing w:before="5" w:line="252" w:lineRule="auto"/>
        <w:ind w:left="434" w:right="145" w:hanging="179"/>
        <w:jc w:val="both"/>
        <w:rPr>
          <w:sz w:val="18"/>
        </w:rPr>
      </w:pPr>
      <w:r>
        <w:rPr>
          <w:spacing w:val="-6"/>
          <w:sz w:val="18"/>
        </w:rPr>
        <w:t>Ingham,</w:t>
      </w:r>
      <w:r>
        <w:rPr>
          <w:sz w:val="18"/>
        </w:rPr>
        <w:t xml:space="preserve"> </w:t>
      </w:r>
      <w:r>
        <w:rPr>
          <w:spacing w:val="-6"/>
          <w:sz w:val="18"/>
        </w:rPr>
        <w:t>Geoffrey</w:t>
      </w:r>
      <w:r>
        <w:rPr>
          <w:sz w:val="18"/>
        </w:rPr>
        <w:t xml:space="preserve"> </w:t>
      </w:r>
      <w:r>
        <w:rPr>
          <w:spacing w:val="-6"/>
          <w:sz w:val="18"/>
        </w:rPr>
        <w:t>K.</w:t>
      </w:r>
      <w:r>
        <w:rPr>
          <w:spacing w:val="-2"/>
          <w:sz w:val="18"/>
        </w:rPr>
        <w:t xml:space="preserve"> </w:t>
      </w:r>
      <w:r>
        <w:rPr>
          <w:spacing w:val="-6"/>
          <w:sz w:val="18"/>
        </w:rPr>
        <w:t>1970.</w:t>
      </w:r>
      <w:r>
        <w:rPr>
          <w:spacing w:val="-2"/>
          <w:sz w:val="18"/>
        </w:rPr>
        <w:t xml:space="preserve"> </w:t>
      </w:r>
      <w:r>
        <w:rPr>
          <w:i/>
          <w:spacing w:val="-6"/>
          <w:sz w:val="19"/>
        </w:rPr>
        <w:t>Size</w:t>
      </w:r>
      <w:r>
        <w:rPr>
          <w:i/>
          <w:spacing w:val="-4"/>
          <w:sz w:val="19"/>
        </w:rPr>
        <w:t xml:space="preserve"> </w:t>
      </w:r>
      <w:r>
        <w:rPr>
          <w:i/>
          <w:spacing w:val="-6"/>
          <w:sz w:val="19"/>
        </w:rPr>
        <w:t>of</w:t>
      </w:r>
      <w:r>
        <w:rPr>
          <w:i/>
          <w:sz w:val="19"/>
        </w:rPr>
        <w:t xml:space="preserve"> </w:t>
      </w:r>
      <w:r>
        <w:rPr>
          <w:i/>
          <w:spacing w:val="-6"/>
          <w:sz w:val="19"/>
        </w:rPr>
        <w:t>Industrial</w:t>
      </w:r>
      <w:r>
        <w:rPr>
          <w:i/>
          <w:sz w:val="19"/>
        </w:rPr>
        <w:t xml:space="preserve"> </w:t>
      </w:r>
      <w:r>
        <w:rPr>
          <w:i/>
          <w:spacing w:val="-6"/>
          <w:sz w:val="19"/>
        </w:rPr>
        <w:t>Organization</w:t>
      </w:r>
      <w:r>
        <w:rPr>
          <w:i/>
          <w:sz w:val="19"/>
        </w:rPr>
        <w:t xml:space="preserve"> </w:t>
      </w:r>
      <w:r>
        <w:rPr>
          <w:i/>
          <w:spacing w:val="-6"/>
          <w:sz w:val="19"/>
        </w:rPr>
        <w:t>and Worker</w:t>
      </w:r>
      <w:r>
        <w:rPr>
          <w:i/>
          <w:sz w:val="19"/>
        </w:rPr>
        <w:t xml:space="preserve"> </w:t>
      </w:r>
      <w:r>
        <w:rPr>
          <w:i/>
          <w:spacing w:val="-6"/>
          <w:sz w:val="19"/>
        </w:rPr>
        <w:t>Behaviour.</w:t>
      </w:r>
      <w:r>
        <w:rPr>
          <w:i/>
          <w:sz w:val="19"/>
        </w:rPr>
        <w:t xml:space="preserve"> </w:t>
      </w:r>
      <w:r>
        <w:rPr>
          <w:spacing w:val="-6"/>
          <w:sz w:val="18"/>
        </w:rPr>
        <w:t>Cam­</w:t>
      </w:r>
      <w:r>
        <w:rPr>
          <w:sz w:val="18"/>
        </w:rPr>
        <w:t xml:space="preserve"> bridge: Cambridge University Press.</w:t>
      </w:r>
    </w:p>
    <w:p w:rsidR="00C550D4" w:rsidRDefault="00E476FC">
      <w:pPr>
        <w:spacing w:before="4" w:line="256" w:lineRule="auto"/>
        <w:ind w:left="432" w:right="143" w:hanging="176"/>
        <w:jc w:val="both"/>
        <w:rPr>
          <w:sz w:val="18"/>
        </w:rPr>
      </w:pPr>
      <w:r>
        <w:rPr>
          <w:sz w:val="18"/>
        </w:rPr>
        <w:t xml:space="preserve">Ingram, Paul, and Peter W Roberts. 2000. "Friendships among Competitors in the </w:t>
      </w:r>
      <w:r>
        <w:rPr>
          <w:spacing w:val="-2"/>
          <w:sz w:val="18"/>
        </w:rPr>
        <w:t>Sydney Hotel Industry."</w:t>
      </w:r>
      <w:r>
        <w:rPr>
          <w:sz w:val="18"/>
        </w:rPr>
        <w:t xml:space="preserve"> </w:t>
      </w:r>
      <w:r>
        <w:rPr>
          <w:i/>
          <w:spacing w:val="-2"/>
          <w:sz w:val="19"/>
        </w:rPr>
        <w:t>American</w:t>
      </w:r>
      <w:r>
        <w:rPr>
          <w:i/>
          <w:spacing w:val="-10"/>
          <w:sz w:val="19"/>
        </w:rPr>
        <w:t xml:space="preserve"> </w:t>
      </w:r>
      <w:r>
        <w:rPr>
          <w:i/>
          <w:spacing w:val="-2"/>
          <w:sz w:val="19"/>
        </w:rPr>
        <w:t>Journal</w:t>
      </w:r>
      <w:r>
        <w:rPr>
          <w:i/>
          <w:spacing w:val="16"/>
          <w:sz w:val="19"/>
        </w:rPr>
        <w:t xml:space="preserve"> </w:t>
      </w:r>
      <w:r>
        <w:rPr>
          <w:i/>
          <w:spacing w:val="-2"/>
          <w:sz w:val="19"/>
        </w:rPr>
        <w:t>of</w:t>
      </w:r>
      <w:r>
        <w:rPr>
          <w:i/>
          <w:spacing w:val="11"/>
          <w:sz w:val="19"/>
        </w:rPr>
        <w:t xml:space="preserve"> </w:t>
      </w:r>
      <w:r>
        <w:rPr>
          <w:i/>
          <w:spacing w:val="-2"/>
          <w:sz w:val="19"/>
        </w:rPr>
        <w:t>Sociology</w:t>
      </w:r>
      <w:r>
        <w:rPr>
          <w:i/>
          <w:sz w:val="19"/>
        </w:rPr>
        <w:t xml:space="preserve"> </w:t>
      </w:r>
      <w:r>
        <w:rPr>
          <w:spacing w:val="-2"/>
          <w:sz w:val="18"/>
        </w:rPr>
        <w:t>106:387-423.</w:t>
      </w:r>
    </w:p>
    <w:p w:rsidR="00C550D4" w:rsidRDefault="00E476FC">
      <w:pPr>
        <w:spacing w:line="254" w:lineRule="auto"/>
        <w:ind w:left="436" w:right="140" w:hanging="180"/>
        <w:jc w:val="both"/>
        <w:rPr>
          <w:sz w:val="18"/>
        </w:rPr>
      </w:pPr>
      <w:r>
        <w:rPr>
          <w:sz w:val="18"/>
        </w:rPr>
        <w:t xml:space="preserve">Ingram, Paul, and C. Inmar. 1996. "Institution, Intergroup Competition, and Evolu­ </w:t>
      </w:r>
      <w:r>
        <w:rPr>
          <w:spacing w:val="-2"/>
          <w:sz w:val="18"/>
        </w:rPr>
        <w:t>tion</w:t>
      </w:r>
      <w:r>
        <w:rPr>
          <w:spacing w:val="-10"/>
          <w:sz w:val="18"/>
        </w:rPr>
        <w:t xml:space="preserve"> </w:t>
      </w:r>
      <w:r>
        <w:rPr>
          <w:spacing w:val="-2"/>
          <w:sz w:val="18"/>
        </w:rPr>
        <w:t>of</w:t>
      </w:r>
      <w:r>
        <w:rPr>
          <w:spacing w:val="-9"/>
          <w:sz w:val="18"/>
        </w:rPr>
        <w:t xml:space="preserve"> </w:t>
      </w:r>
      <w:r>
        <w:rPr>
          <w:spacing w:val="-2"/>
          <w:sz w:val="18"/>
        </w:rPr>
        <w:t>the</w:t>
      </w:r>
      <w:r>
        <w:rPr>
          <w:spacing w:val="-9"/>
          <w:sz w:val="18"/>
        </w:rPr>
        <w:t xml:space="preserve"> </w:t>
      </w:r>
      <w:r>
        <w:rPr>
          <w:spacing w:val="-2"/>
          <w:sz w:val="18"/>
        </w:rPr>
        <w:t>Hotel</w:t>
      </w:r>
      <w:r>
        <w:rPr>
          <w:spacing w:val="-8"/>
          <w:sz w:val="18"/>
        </w:rPr>
        <w:t xml:space="preserve"> </w:t>
      </w:r>
      <w:r>
        <w:rPr>
          <w:spacing w:val="-2"/>
          <w:sz w:val="18"/>
        </w:rPr>
        <w:t>Population</w:t>
      </w:r>
      <w:r>
        <w:rPr>
          <w:spacing w:val="-6"/>
          <w:sz w:val="18"/>
        </w:rPr>
        <w:t xml:space="preserve"> </w:t>
      </w:r>
      <w:r>
        <w:rPr>
          <w:spacing w:val="-2"/>
          <w:sz w:val="18"/>
        </w:rPr>
        <w:t>around</w:t>
      </w:r>
      <w:r>
        <w:rPr>
          <w:sz w:val="18"/>
        </w:rPr>
        <w:t xml:space="preserve"> </w:t>
      </w:r>
      <w:r>
        <w:rPr>
          <w:spacing w:val="-2"/>
          <w:sz w:val="18"/>
        </w:rPr>
        <w:t>Niagara Falls."</w:t>
      </w:r>
      <w:r>
        <w:rPr>
          <w:spacing w:val="-10"/>
          <w:sz w:val="18"/>
        </w:rPr>
        <w:t xml:space="preserve"> </w:t>
      </w:r>
      <w:r>
        <w:rPr>
          <w:i/>
          <w:spacing w:val="-2"/>
          <w:sz w:val="19"/>
        </w:rPr>
        <w:t>Administrative</w:t>
      </w:r>
      <w:r>
        <w:rPr>
          <w:i/>
          <w:spacing w:val="-10"/>
          <w:sz w:val="19"/>
        </w:rPr>
        <w:t xml:space="preserve"> </w:t>
      </w:r>
      <w:r>
        <w:rPr>
          <w:i/>
          <w:spacing w:val="-2"/>
          <w:sz w:val="19"/>
        </w:rPr>
        <w:t>Science</w:t>
      </w:r>
      <w:r>
        <w:rPr>
          <w:i/>
          <w:spacing w:val="-8"/>
          <w:sz w:val="19"/>
        </w:rPr>
        <w:t xml:space="preserve"> </w:t>
      </w:r>
      <w:r>
        <w:rPr>
          <w:i/>
          <w:spacing w:val="-2"/>
          <w:sz w:val="19"/>
        </w:rPr>
        <w:t xml:space="preserve">Quarterly </w:t>
      </w:r>
      <w:r>
        <w:rPr>
          <w:spacing w:val="-2"/>
          <w:sz w:val="18"/>
        </w:rPr>
        <w:t>41:629-58.</w:t>
      </w:r>
    </w:p>
    <w:p w:rsidR="00C550D4" w:rsidRDefault="00E476FC">
      <w:pPr>
        <w:spacing w:before="3" w:line="261" w:lineRule="auto"/>
        <w:ind w:left="441" w:right="143" w:hanging="203"/>
        <w:jc w:val="both"/>
        <w:rPr>
          <w:sz w:val="18"/>
        </w:rPr>
      </w:pPr>
      <w:r>
        <w:rPr>
          <w:sz w:val="18"/>
        </w:rPr>
        <w:t>Jackson, Gregory. 1994. "Economic Sociology: Theories of the Economy as a Social Process." Department</w:t>
      </w:r>
      <w:r>
        <w:rPr>
          <w:spacing w:val="13"/>
          <w:sz w:val="18"/>
        </w:rPr>
        <w:t xml:space="preserve"> </w:t>
      </w:r>
      <w:r>
        <w:rPr>
          <w:sz w:val="18"/>
        </w:rPr>
        <w:t>of</w:t>
      </w:r>
      <w:r>
        <w:rPr>
          <w:spacing w:val="-1"/>
          <w:sz w:val="18"/>
        </w:rPr>
        <w:t xml:space="preserve"> </w:t>
      </w:r>
      <w:r>
        <w:rPr>
          <w:sz w:val="18"/>
        </w:rPr>
        <w:t>Sociology, Columbia</w:t>
      </w:r>
      <w:r>
        <w:rPr>
          <w:spacing w:val="10"/>
          <w:sz w:val="18"/>
        </w:rPr>
        <w:t xml:space="preserve"> </w:t>
      </w:r>
      <w:r>
        <w:rPr>
          <w:sz w:val="18"/>
        </w:rPr>
        <w:t>University,</w:t>
      </w:r>
      <w:r>
        <w:rPr>
          <w:spacing w:val="10"/>
          <w:sz w:val="18"/>
        </w:rPr>
        <w:t xml:space="preserve"> </w:t>
      </w:r>
      <w:r>
        <w:rPr>
          <w:sz w:val="18"/>
        </w:rPr>
        <w:t>May.</w:t>
      </w:r>
    </w:p>
    <w:p w:rsidR="00C550D4" w:rsidRDefault="00E476FC">
      <w:pPr>
        <w:spacing w:before="1" w:line="261" w:lineRule="auto"/>
        <w:ind w:left="441" w:right="149" w:hanging="203"/>
        <w:jc w:val="both"/>
        <w:rPr>
          <w:sz w:val="18"/>
        </w:rPr>
      </w:pPr>
      <w:r>
        <w:rPr>
          <w:sz w:val="18"/>
        </w:rPr>
        <w:t>Jacquemin, Alexis, and Margaret E. Slade. 1989. "Cartels, Collusion, and Horizontal Merger." Chapter 7 in Schmalen</w:t>
      </w:r>
      <w:r>
        <w:rPr>
          <w:sz w:val="18"/>
        </w:rPr>
        <w:t>see</w:t>
      </w:r>
      <w:r>
        <w:rPr>
          <w:spacing w:val="40"/>
          <w:sz w:val="18"/>
        </w:rPr>
        <w:t xml:space="preserve"> </w:t>
      </w:r>
      <w:r>
        <w:rPr>
          <w:sz w:val="18"/>
        </w:rPr>
        <w:t>and Willig 1989.</w:t>
      </w:r>
    </w:p>
    <w:p w:rsidR="00C550D4" w:rsidRDefault="00E476FC">
      <w:pPr>
        <w:spacing w:line="252" w:lineRule="auto"/>
        <w:ind w:left="433" w:right="152" w:hanging="200"/>
        <w:jc w:val="both"/>
        <w:rPr>
          <w:sz w:val="18"/>
        </w:rPr>
      </w:pPr>
      <w:r>
        <w:rPr>
          <w:spacing w:val="-6"/>
          <w:sz w:val="18"/>
        </w:rPr>
        <w:t>Jervis,</w:t>
      </w:r>
      <w:r>
        <w:rPr>
          <w:sz w:val="18"/>
        </w:rPr>
        <w:t xml:space="preserve"> </w:t>
      </w:r>
      <w:r>
        <w:rPr>
          <w:spacing w:val="-6"/>
          <w:sz w:val="18"/>
        </w:rPr>
        <w:t>Robert.</w:t>
      </w:r>
      <w:r>
        <w:rPr>
          <w:spacing w:val="-1"/>
          <w:sz w:val="18"/>
        </w:rPr>
        <w:t xml:space="preserve"> </w:t>
      </w:r>
      <w:r>
        <w:rPr>
          <w:spacing w:val="-6"/>
          <w:sz w:val="18"/>
        </w:rPr>
        <w:t>1970.</w:t>
      </w:r>
      <w:r>
        <w:rPr>
          <w:sz w:val="18"/>
        </w:rPr>
        <w:t xml:space="preserve"> </w:t>
      </w:r>
      <w:r>
        <w:rPr>
          <w:i/>
          <w:spacing w:val="-6"/>
          <w:sz w:val="19"/>
        </w:rPr>
        <w:t>The</w:t>
      </w:r>
      <w:r>
        <w:rPr>
          <w:i/>
          <w:sz w:val="19"/>
        </w:rPr>
        <w:t xml:space="preserve"> </w:t>
      </w:r>
      <w:r>
        <w:rPr>
          <w:i/>
          <w:spacing w:val="-6"/>
          <w:sz w:val="19"/>
        </w:rPr>
        <w:t>Logic</w:t>
      </w:r>
      <w:r>
        <w:rPr>
          <w:i/>
          <w:spacing w:val="-2"/>
          <w:sz w:val="19"/>
        </w:rPr>
        <w:t xml:space="preserve"> </w:t>
      </w:r>
      <w:r>
        <w:rPr>
          <w:i/>
          <w:spacing w:val="-6"/>
          <w:sz w:val="19"/>
        </w:rPr>
        <w:t>of</w:t>
      </w:r>
      <w:r>
        <w:rPr>
          <w:i/>
          <w:spacing w:val="11"/>
          <w:sz w:val="19"/>
        </w:rPr>
        <w:t xml:space="preserve"> </w:t>
      </w:r>
      <w:r>
        <w:rPr>
          <w:i/>
          <w:spacing w:val="-6"/>
          <w:sz w:val="19"/>
        </w:rPr>
        <w:t>Images</w:t>
      </w:r>
      <w:r>
        <w:rPr>
          <w:i/>
          <w:spacing w:val="-5"/>
          <w:sz w:val="19"/>
        </w:rPr>
        <w:t xml:space="preserve"> </w:t>
      </w:r>
      <w:r>
        <w:rPr>
          <w:i/>
          <w:spacing w:val="-6"/>
          <w:sz w:val="19"/>
        </w:rPr>
        <w:t>in</w:t>
      </w:r>
      <w:r>
        <w:rPr>
          <w:i/>
          <w:spacing w:val="-4"/>
          <w:sz w:val="19"/>
        </w:rPr>
        <w:t xml:space="preserve"> </w:t>
      </w:r>
      <w:r>
        <w:rPr>
          <w:i/>
          <w:spacing w:val="-6"/>
          <w:sz w:val="19"/>
        </w:rPr>
        <w:t>International</w:t>
      </w:r>
      <w:r>
        <w:rPr>
          <w:i/>
          <w:spacing w:val="21"/>
          <w:sz w:val="19"/>
        </w:rPr>
        <w:t xml:space="preserve"> </w:t>
      </w:r>
      <w:r>
        <w:rPr>
          <w:i/>
          <w:spacing w:val="-6"/>
          <w:sz w:val="19"/>
        </w:rPr>
        <w:t>Relations.</w:t>
      </w:r>
      <w:r>
        <w:rPr>
          <w:i/>
          <w:sz w:val="19"/>
        </w:rPr>
        <w:t xml:space="preserve"> </w:t>
      </w:r>
      <w:r>
        <w:rPr>
          <w:spacing w:val="-6"/>
          <w:sz w:val="18"/>
        </w:rPr>
        <w:t>Princeton:</w:t>
      </w:r>
      <w:r>
        <w:rPr>
          <w:sz w:val="18"/>
        </w:rPr>
        <w:t xml:space="preserve"> </w:t>
      </w:r>
      <w:r>
        <w:rPr>
          <w:spacing w:val="-6"/>
          <w:sz w:val="18"/>
        </w:rPr>
        <w:t>Princeton</w:t>
      </w:r>
      <w:r>
        <w:rPr>
          <w:sz w:val="18"/>
        </w:rPr>
        <w:t xml:space="preserve"> University Press.</w:t>
      </w:r>
    </w:p>
    <w:p w:rsidR="00C550D4" w:rsidRDefault="00E476FC">
      <w:pPr>
        <w:spacing w:line="252" w:lineRule="auto"/>
        <w:ind w:left="233" w:right="143"/>
        <w:jc w:val="both"/>
        <w:rPr>
          <w:sz w:val="18"/>
        </w:rPr>
      </w:pPr>
      <w:r>
        <w:rPr>
          <w:spacing w:val="-4"/>
          <w:sz w:val="18"/>
        </w:rPr>
        <w:t>Jevons,</w:t>
      </w:r>
      <w:r>
        <w:rPr>
          <w:spacing w:val="-8"/>
          <w:sz w:val="18"/>
        </w:rPr>
        <w:t xml:space="preserve"> </w:t>
      </w:r>
      <w:r>
        <w:rPr>
          <w:spacing w:val="-4"/>
          <w:sz w:val="18"/>
        </w:rPr>
        <w:t>W</w:t>
      </w:r>
      <w:r>
        <w:rPr>
          <w:spacing w:val="-7"/>
          <w:sz w:val="18"/>
        </w:rPr>
        <w:t xml:space="preserve"> </w:t>
      </w:r>
      <w:r>
        <w:rPr>
          <w:spacing w:val="-4"/>
          <w:sz w:val="18"/>
        </w:rPr>
        <w:t>Stanley:</w:t>
      </w:r>
      <w:r>
        <w:rPr>
          <w:spacing w:val="-7"/>
          <w:sz w:val="18"/>
        </w:rPr>
        <w:t xml:space="preserve"> </w:t>
      </w:r>
      <w:r>
        <w:rPr>
          <w:spacing w:val="-4"/>
          <w:sz w:val="18"/>
        </w:rPr>
        <w:t>1907.</w:t>
      </w:r>
      <w:r>
        <w:rPr>
          <w:spacing w:val="-5"/>
          <w:sz w:val="18"/>
        </w:rPr>
        <w:t xml:space="preserve"> </w:t>
      </w:r>
      <w:r>
        <w:rPr>
          <w:i/>
          <w:spacing w:val="-4"/>
          <w:sz w:val="19"/>
        </w:rPr>
        <w:t>Money and</w:t>
      </w:r>
      <w:r>
        <w:rPr>
          <w:i/>
          <w:sz w:val="19"/>
        </w:rPr>
        <w:t xml:space="preserve"> </w:t>
      </w:r>
      <w:r>
        <w:rPr>
          <w:i/>
          <w:spacing w:val="-4"/>
          <w:sz w:val="19"/>
        </w:rPr>
        <w:t>the</w:t>
      </w:r>
      <w:r>
        <w:rPr>
          <w:i/>
          <w:spacing w:val="-8"/>
          <w:sz w:val="19"/>
        </w:rPr>
        <w:t xml:space="preserve"> </w:t>
      </w:r>
      <w:r>
        <w:rPr>
          <w:i/>
          <w:spacing w:val="-4"/>
          <w:sz w:val="19"/>
        </w:rPr>
        <w:t>Mechanism</w:t>
      </w:r>
      <w:r>
        <w:rPr>
          <w:i/>
          <w:spacing w:val="-5"/>
          <w:sz w:val="19"/>
        </w:rPr>
        <w:t xml:space="preserve"> </w:t>
      </w:r>
      <w:r>
        <w:rPr>
          <w:i/>
          <w:spacing w:val="-4"/>
          <w:sz w:val="19"/>
        </w:rPr>
        <w:t>of</w:t>
      </w:r>
      <w:r>
        <w:rPr>
          <w:i/>
          <w:spacing w:val="-1"/>
          <w:sz w:val="19"/>
        </w:rPr>
        <w:t xml:space="preserve"> </w:t>
      </w:r>
      <w:r>
        <w:rPr>
          <w:i/>
          <w:spacing w:val="-4"/>
          <w:sz w:val="19"/>
        </w:rPr>
        <w:t>Exchange.</w:t>
      </w:r>
      <w:r>
        <w:rPr>
          <w:i/>
          <w:sz w:val="19"/>
        </w:rPr>
        <w:t xml:space="preserve"> </w:t>
      </w:r>
      <w:r>
        <w:rPr>
          <w:spacing w:val="-4"/>
          <w:sz w:val="18"/>
        </w:rPr>
        <w:t>New</w:t>
      </w:r>
      <w:r>
        <w:rPr>
          <w:spacing w:val="-8"/>
          <w:sz w:val="18"/>
        </w:rPr>
        <w:t xml:space="preserve"> </w:t>
      </w:r>
      <w:r>
        <w:rPr>
          <w:spacing w:val="-4"/>
          <w:sz w:val="18"/>
        </w:rPr>
        <w:t>York:</w:t>
      </w:r>
      <w:r>
        <w:rPr>
          <w:spacing w:val="-7"/>
          <w:sz w:val="18"/>
        </w:rPr>
        <w:t xml:space="preserve"> </w:t>
      </w:r>
      <w:r>
        <w:rPr>
          <w:spacing w:val="-4"/>
          <w:sz w:val="18"/>
        </w:rPr>
        <w:t xml:space="preserve">Appleton. </w:t>
      </w:r>
      <w:r>
        <w:rPr>
          <w:sz w:val="18"/>
        </w:rPr>
        <w:t>Johnsen,</w:t>
      </w:r>
      <w:r>
        <w:rPr>
          <w:spacing w:val="21"/>
          <w:sz w:val="18"/>
        </w:rPr>
        <w:t xml:space="preserve"> </w:t>
      </w:r>
      <w:r>
        <w:rPr>
          <w:sz w:val="18"/>
        </w:rPr>
        <w:t>Eugene</w:t>
      </w:r>
      <w:r>
        <w:rPr>
          <w:spacing w:val="20"/>
          <w:sz w:val="18"/>
        </w:rPr>
        <w:t xml:space="preserve"> </w:t>
      </w:r>
      <w:r>
        <w:rPr>
          <w:sz w:val="18"/>
        </w:rPr>
        <w:t>C. 1985.</w:t>
      </w:r>
      <w:r>
        <w:rPr>
          <w:spacing w:val="17"/>
          <w:sz w:val="18"/>
        </w:rPr>
        <w:t xml:space="preserve"> </w:t>
      </w:r>
      <w:r>
        <w:rPr>
          <w:sz w:val="18"/>
        </w:rPr>
        <w:t>"Network</w:t>
      </w:r>
      <w:r>
        <w:rPr>
          <w:spacing w:val="28"/>
          <w:sz w:val="18"/>
        </w:rPr>
        <w:t xml:space="preserve"> </w:t>
      </w:r>
      <w:r>
        <w:rPr>
          <w:sz w:val="18"/>
        </w:rPr>
        <w:t>Macrostructure Models</w:t>
      </w:r>
      <w:r>
        <w:rPr>
          <w:spacing w:val="18"/>
          <w:sz w:val="18"/>
        </w:rPr>
        <w:t xml:space="preserve"> </w:t>
      </w:r>
      <w:r>
        <w:rPr>
          <w:sz w:val="18"/>
        </w:rPr>
        <w:t>for</w:t>
      </w:r>
      <w:r>
        <w:rPr>
          <w:spacing w:val="18"/>
          <w:sz w:val="18"/>
        </w:rPr>
        <w:t xml:space="preserve"> </w:t>
      </w:r>
      <w:r>
        <w:rPr>
          <w:sz w:val="18"/>
        </w:rPr>
        <w:t>the Davis-Leinhardt</w:t>
      </w:r>
    </w:p>
    <w:p w:rsidR="00C550D4" w:rsidRDefault="00E476FC">
      <w:pPr>
        <w:ind w:left="432"/>
        <w:jc w:val="both"/>
        <w:rPr>
          <w:sz w:val="18"/>
        </w:rPr>
      </w:pPr>
      <w:r>
        <w:rPr>
          <w:spacing w:val="-4"/>
          <w:sz w:val="18"/>
        </w:rPr>
        <w:t>Set</w:t>
      </w:r>
      <w:r>
        <w:rPr>
          <w:spacing w:val="8"/>
          <w:sz w:val="18"/>
        </w:rPr>
        <w:t xml:space="preserve"> </w:t>
      </w:r>
      <w:r>
        <w:rPr>
          <w:spacing w:val="-4"/>
          <w:sz w:val="18"/>
        </w:rPr>
        <w:t>of</w:t>
      </w:r>
      <w:r>
        <w:rPr>
          <w:spacing w:val="10"/>
          <w:sz w:val="18"/>
        </w:rPr>
        <w:t xml:space="preserve"> </w:t>
      </w:r>
      <w:r>
        <w:rPr>
          <w:spacing w:val="-4"/>
          <w:sz w:val="18"/>
        </w:rPr>
        <w:t>Empirical</w:t>
      </w:r>
      <w:r>
        <w:rPr>
          <w:spacing w:val="4"/>
          <w:sz w:val="18"/>
        </w:rPr>
        <w:t xml:space="preserve"> </w:t>
      </w:r>
      <w:r>
        <w:rPr>
          <w:spacing w:val="-4"/>
          <w:sz w:val="18"/>
        </w:rPr>
        <w:t>Sociomatrices."</w:t>
      </w:r>
      <w:r>
        <w:rPr>
          <w:spacing w:val="-1"/>
          <w:sz w:val="18"/>
        </w:rPr>
        <w:t xml:space="preserve"> </w:t>
      </w:r>
      <w:r>
        <w:rPr>
          <w:i/>
          <w:spacing w:val="-4"/>
          <w:sz w:val="19"/>
        </w:rPr>
        <w:t>Social</w:t>
      </w:r>
      <w:r>
        <w:rPr>
          <w:i/>
          <w:spacing w:val="21"/>
          <w:sz w:val="19"/>
        </w:rPr>
        <w:t xml:space="preserve"> </w:t>
      </w:r>
      <w:r>
        <w:rPr>
          <w:i/>
          <w:spacing w:val="-4"/>
          <w:sz w:val="19"/>
        </w:rPr>
        <w:t>Networks</w:t>
      </w:r>
      <w:r>
        <w:rPr>
          <w:i/>
          <w:spacing w:val="20"/>
          <w:sz w:val="19"/>
        </w:rPr>
        <w:t xml:space="preserve"> </w:t>
      </w:r>
      <w:r>
        <w:rPr>
          <w:spacing w:val="-4"/>
          <w:sz w:val="18"/>
        </w:rPr>
        <w:t>7:203-</w:t>
      </w:r>
      <w:r>
        <w:rPr>
          <w:spacing w:val="-5"/>
          <w:sz w:val="18"/>
        </w:rPr>
        <w:t>24.</w:t>
      </w:r>
    </w:p>
    <w:p w:rsidR="00C550D4" w:rsidRDefault="00E476FC">
      <w:pPr>
        <w:spacing w:before="2" w:line="244" w:lineRule="auto"/>
        <w:ind w:left="432" w:hanging="200"/>
        <w:rPr>
          <w:sz w:val="18"/>
        </w:rPr>
      </w:pPr>
      <w:r>
        <w:rPr>
          <w:sz w:val="18"/>
        </w:rPr>
        <w:t>Johnson,</w:t>
      </w:r>
      <w:r>
        <w:rPr>
          <w:spacing w:val="-1"/>
          <w:sz w:val="18"/>
        </w:rPr>
        <w:t xml:space="preserve"> </w:t>
      </w:r>
      <w:r>
        <w:rPr>
          <w:sz w:val="18"/>
        </w:rPr>
        <w:t>James Q. 1983. "Generalization</w:t>
      </w:r>
      <w:r>
        <w:rPr>
          <w:spacing w:val="-1"/>
          <w:sz w:val="18"/>
        </w:rPr>
        <w:t xml:space="preserve"> </w:t>
      </w:r>
      <w:r>
        <w:rPr>
          <w:sz w:val="18"/>
        </w:rPr>
        <w:t>by</w:t>
      </w:r>
      <w:r>
        <w:rPr>
          <w:spacing w:val="-1"/>
          <w:sz w:val="18"/>
        </w:rPr>
        <w:t xml:space="preserve"> </w:t>
      </w:r>
      <w:r>
        <w:rPr>
          <w:sz w:val="18"/>
        </w:rPr>
        <w:t>Analytic Continuity:"</w:t>
      </w:r>
      <w:r>
        <w:rPr>
          <w:spacing w:val="17"/>
          <w:sz w:val="18"/>
        </w:rPr>
        <w:t xml:space="preserve"> </w:t>
      </w:r>
      <w:r>
        <w:rPr>
          <w:sz w:val="18"/>
        </w:rPr>
        <w:t>Department</w:t>
      </w:r>
      <w:r>
        <w:rPr>
          <w:spacing w:val="22"/>
          <w:sz w:val="18"/>
        </w:rPr>
        <w:t xml:space="preserve"> </w:t>
      </w:r>
      <w:r>
        <w:rPr>
          <w:sz w:val="18"/>
        </w:rPr>
        <w:t>of So­ ciology, Harvard</w:t>
      </w:r>
      <w:r>
        <w:rPr>
          <w:spacing w:val="40"/>
          <w:sz w:val="18"/>
        </w:rPr>
        <w:t xml:space="preserve"> </w:t>
      </w:r>
      <w:r>
        <w:rPr>
          <w:sz w:val="18"/>
        </w:rPr>
        <w:t>University, spring.</w:t>
      </w:r>
    </w:p>
    <w:p w:rsidR="00C550D4" w:rsidRDefault="00E476FC">
      <w:pPr>
        <w:spacing w:before="1" w:line="252" w:lineRule="auto"/>
        <w:ind w:left="447" w:right="219" w:hanging="209"/>
        <w:rPr>
          <w:sz w:val="18"/>
        </w:rPr>
      </w:pPr>
      <w:r>
        <w:rPr>
          <w:sz w:val="18"/>
        </w:rPr>
        <w:t>Jorion,</w:t>
      </w:r>
      <w:r>
        <w:rPr>
          <w:spacing w:val="3"/>
          <w:sz w:val="18"/>
        </w:rPr>
        <w:t xml:space="preserve"> </w:t>
      </w:r>
      <w:r>
        <w:rPr>
          <w:sz w:val="18"/>
        </w:rPr>
        <w:t>Paul.</w:t>
      </w:r>
      <w:r>
        <w:rPr>
          <w:spacing w:val="-3"/>
          <w:sz w:val="18"/>
        </w:rPr>
        <w:t xml:space="preserve"> </w:t>
      </w:r>
      <w:r>
        <w:rPr>
          <w:sz w:val="18"/>
        </w:rPr>
        <w:t>1992.</w:t>
      </w:r>
      <w:r>
        <w:rPr>
          <w:spacing w:val="-5"/>
          <w:sz w:val="18"/>
        </w:rPr>
        <w:t xml:space="preserve"> </w:t>
      </w:r>
      <w:r>
        <w:rPr>
          <w:sz w:val="18"/>
        </w:rPr>
        <w:t>"Le</w:t>
      </w:r>
      <w:r>
        <w:rPr>
          <w:spacing w:val="-1"/>
          <w:sz w:val="18"/>
        </w:rPr>
        <w:t xml:space="preserve"> </w:t>
      </w:r>
      <w:r>
        <w:rPr>
          <w:sz w:val="18"/>
        </w:rPr>
        <w:t>prix</w:t>
      </w:r>
      <w:r>
        <w:rPr>
          <w:spacing w:val="-3"/>
          <w:sz w:val="18"/>
        </w:rPr>
        <w:t xml:space="preserve"> </w:t>
      </w:r>
      <w:r>
        <w:rPr>
          <w:sz w:val="18"/>
        </w:rPr>
        <w:t>comme proportion chez</w:t>
      </w:r>
      <w:r>
        <w:rPr>
          <w:spacing w:val="-3"/>
          <w:sz w:val="18"/>
        </w:rPr>
        <w:t xml:space="preserve"> </w:t>
      </w:r>
      <w:r>
        <w:rPr>
          <w:sz w:val="18"/>
        </w:rPr>
        <w:t>Aristote."</w:t>
      </w:r>
      <w:r>
        <w:rPr>
          <w:spacing w:val="2"/>
          <w:sz w:val="18"/>
        </w:rPr>
        <w:t xml:space="preserve"> </w:t>
      </w:r>
      <w:r>
        <w:rPr>
          <w:i/>
          <w:sz w:val="19"/>
        </w:rPr>
        <w:t>Revue</w:t>
      </w:r>
      <w:r>
        <w:rPr>
          <w:i/>
          <w:spacing w:val="-2"/>
          <w:sz w:val="19"/>
        </w:rPr>
        <w:t xml:space="preserve"> </w:t>
      </w:r>
      <w:r>
        <w:rPr>
          <w:i/>
          <w:sz w:val="19"/>
        </w:rPr>
        <w:t>du</w:t>
      </w:r>
      <w:r>
        <w:rPr>
          <w:i/>
          <w:spacing w:val="-8"/>
          <w:sz w:val="19"/>
        </w:rPr>
        <w:t xml:space="preserve"> </w:t>
      </w:r>
      <w:r>
        <w:rPr>
          <w:i/>
          <w:sz w:val="19"/>
        </w:rPr>
        <w:t>MAUSS</w:t>
      </w:r>
      <w:r>
        <w:rPr>
          <w:i/>
          <w:spacing w:val="6"/>
          <w:sz w:val="19"/>
        </w:rPr>
        <w:t xml:space="preserve"> </w:t>
      </w:r>
      <w:r>
        <w:rPr>
          <w:sz w:val="18"/>
        </w:rPr>
        <w:t xml:space="preserve">15- </w:t>
      </w:r>
      <w:r>
        <w:rPr>
          <w:spacing w:val="-2"/>
          <w:sz w:val="18"/>
        </w:rPr>
        <w:t>16:100-110.</w:t>
      </w:r>
    </w:p>
    <w:p w:rsidR="00C550D4" w:rsidRDefault="00E476FC">
      <w:pPr>
        <w:spacing w:line="252" w:lineRule="auto"/>
        <w:ind w:left="441" w:right="146" w:hanging="183"/>
        <w:rPr>
          <w:sz w:val="18"/>
        </w:rPr>
      </w:pPr>
      <w:r>
        <w:rPr>
          <w:spacing w:val="-4"/>
          <w:sz w:val="18"/>
        </w:rPr>
        <w:t>Kaplan,</w:t>
      </w:r>
      <w:r>
        <w:rPr>
          <w:spacing w:val="23"/>
          <w:sz w:val="18"/>
        </w:rPr>
        <w:t xml:space="preserve"> </w:t>
      </w:r>
      <w:r>
        <w:rPr>
          <w:spacing w:val="-4"/>
          <w:sz w:val="18"/>
        </w:rPr>
        <w:t>Robert</w:t>
      </w:r>
      <w:r>
        <w:rPr>
          <w:spacing w:val="18"/>
          <w:sz w:val="18"/>
        </w:rPr>
        <w:t xml:space="preserve"> </w:t>
      </w:r>
      <w:r>
        <w:rPr>
          <w:spacing w:val="-4"/>
          <w:sz w:val="18"/>
        </w:rPr>
        <w:t>S.</w:t>
      </w:r>
      <w:r>
        <w:rPr>
          <w:spacing w:val="17"/>
          <w:sz w:val="18"/>
        </w:rPr>
        <w:t xml:space="preserve"> </w:t>
      </w:r>
      <w:r>
        <w:rPr>
          <w:spacing w:val="-4"/>
          <w:sz w:val="18"/>
        </w:rPr>
        <w:t>1982.</w:t>
      </w:r>
      <w:r>
        <w:rPr>
          <w:spacing w:val="21"/>
          <w:sz w:val="18"/>
        </w:rPr>
        <w:t xml:space="preserve"> </w:t>
      </w:r>
      <w:r>
        <w:rPr>
          <w:i/>
          <w:spacing w:val="-4"/>
          <w:sz w:val="19"/>
        </w:rPr>
        <w:t>Advanced</w:t>
      </w:r>
      <w:r>
        <w:rPr>
          <w:i/>
          <w:spacing w:val="28"/>
          <w:sz w:val="19"/>
        </w:rPr>
        <w:t xml:space="preserve"> </w:t>
      </w:r>
      <w:r>
        <w:rPr>
          <w:i/>
          <w:spacing w:val="-4"/>
          <w:sz w:val="19"/>
        </w:rPr>
        <w:t>Management</w:t>
      </w:r>
      <w:r>
        <w:rPr>
          <w:i/>
          <w:spacing w:val="33"/>
          <w:sz w:val="19"/>
        </w:rPr>
        <w:t xml:space="preserve"> </w:t>
      </w:r>
      <w:r>
        <w:rPr>
          <w:i/>
          <w:spacing w:val="-4"/>
          <w:sz w:val="19"/>
        </w:rPr>
        <w:t>Accounting.</w:t>
      </w:r>
      <w:r>
        <w:rPr>
          <w:i/>
          <w:spacing w:val="23"/>
          <w:sz w:val="19"/>
        </w:rPr>
        <w:t xml:space="preserve"> </w:t>
      </w:r>
      <w:r>
        <w:rPr>
          <w:spacing w:val="-4"/>
          <w:sz w:val="18"/>
        </w:rPr>
        <w:t>Englewood</w:t>
      </w:r>
      <w:r>
        <w:rPr>
          <w:spacing w:val="31"/>
          <w:sz w:val="18"/>
        </w:rPr>
        <w:t xml:space="preserve"> </w:t>
      </w:r>
      <w:r>
        <w:rPr>
          <w:spacing w:val="-4"/>
          <w:sz w:val="18"/>
        </w:rPr>
        <w:t>Cliffs,</w:t>
      </w:r>
      <w:r>
        <w:rPr>
          <w:spacing w:val="22"/>
          <w:sz w:val="18"/>
        </w:rPr>
        <w:t xml:space="preserve"> </w:t>
      </w:r>
      <w:r>
        <w:rPr>
          <w:spacing w:val="-4"/>
          <w:sz w:val="18"/>
        </w:rPr>
        <w:t xml:space="preserve">N.J.: </w:t>
      </w:r>
      <w:r>
        <w:rPr>
          <w:spacing w:val="-2"/>
          <w:sz w:val="18"/>
        </w:rPr>
        <w:t>Prentice-Hall.</w:t>
      </w:r>
    </w:p>
    <w:p w:rsidR="00C550D4" w:rsidRDefault="00E476FC">
      <w:pPr>
        <w:spacing w:line="249" w:lineRule="auto"/>
        <w:ind w:left="432" w:hanging="175"/>
        <w:rPr>
          <w:sz w:val="18"/>
        </w:rPr>
      </w:pPr>
      <w:r>
        <w:rPr>
          <w:sz w:val="18"/>
        </w:rPr>
        <w:t>Katz,</w:t>
      </w:r>
      <w:r>
        <w:rPr>
          <w:spacing w:val="20"/>
          <w:sz w:val="18"/>
        </w:rPr>
        <w:t xml:space="preserve"> </w:t>
      </w:r>
      <w:r>
        <w:rPr>
          <w:sz w:val="18"/>
        </w:rPr>
        <w:t>Michael</w:t>
      </w:r>
      <w:r>
        <w:rPr>
          <w:spacing w:val="18"/>
          <w:sz w:val="18"/>
        </w:rPr>
        <w:t xml:space="preserve"> </w:t>
      </w:r>
      <w:r>
        <w:rPr>
          <w:sz w:val="18"/>
        </w:rPr>
        <w:t>L.</w:t>
      </w:r>
      <w:r>
        <w:rPr>
          <w:spacing w:val="15"/>
          <w:sz w:val="18"/>
        </w:rPr>
        <w:t xml:space="preserve"> </w:t>
      </w:r>
      <w:r>
        <w:rPr>
          <w:sz w:val="18"/>
        </w:rPr>
        <w:t>1989.</w:t>
      </w:r>
      <w:r>
        <w:rPr>
          <w:spacing w:val="13"/>
          <w:sz w:val="18"/>
        </w:rPr>
        <w:t xml:space="preserve"> </w:t>
      </w:r>
      <w:r>
        <w:rPr>
          <w:sz w:val="18"/>
        </w:rPr>
        <w:t>"Vertical</w:t>
      </w:r>
      <w:r>
        <w:rPr>
          <w:spacing w:val="26"/>
          <w:sz w:val="18"/>
        </w:rPr>
        <w:t xml:space="preserve"> </w:t>
      </w:r>
      <w:r>
        <w:rPr>
          <w:sz w:val="18"/>
        </w:rPr>
        <w:t>Contractual</w:t>
      </w:r>
      <w:r>
        <w:rPr>
          <w:spacing w:val="24"/>
          <w:sz w:val="18"/>
        </w:rPr>
        <w:t xml:space="preserve"> </w:t>
      </w:r>
      <w:r>
        <w:rPr>
          <w:sz w:val="18"/>
        </w:rPr>
        <w:t>Relation."</w:t>
      </w:r>
      <w:r>
        <w:rPr>
          <w:spacing w:val="22"/>
          <w:sz w:val="18"/>
        </w:rPr>
        <w:t xml:space="preserve"> </w:t>
      </w:r>
      <w:r>
        <w:rPr>
          <w:sz w:val="18"/>
        </w:rPr>
        <w:t>Chapter</w:t>
      </w:r>
      <w:r>
        <w:rPr>
          <w:spacing w:val="18"/>
          <w:sz w:val="18"/>
        </w:rPr>
        <w:t xml:space="preserve"> </w:t>
      </w:r>
      <w:r>
        <w:rPr>
          <w:sz w:val="18"/>
        </w:rPr>
        <w:t>11</w:t>
      </w:r>
      <w:r>
        <w:rPr>
          <w:spacing w:val="19"/>
          <w:sz w:val="18"/>
        </w:rPr>
        <w:t xml:space="preserve"> </w:t>
      </w:r>
      <w:r>
        <w:rPr>
          <w:sz w:val="18"/>
        </w:rPr>
        <w:t>in Schmalensee and Willig 1989.</w:t>
      </w:r>
    </w:p>
    <w:p w:rsidR="00C550D4" w:rsidRDefault="00E476FC">
      <w:pPr>
        <w:spacing w:before="6" w:line="261" w:lineRule="auto"/>
        <w:ind w:left="432" w:hanging="175"/>
        <w:rPr>
          <w:sz w:val="18"/>
        </w:rPr>
      </w:pPr>
      <w:r>
        <w:rPr>
          <w:sz w:val="18"/>
        </w:rPr>
        <w:t>Kinnan,</w:t>
      </w:r>
      <w:r>
        <w:rPr>
          <w:spacing w:val="38"/>
          <w:sz w:val="18"/>
        </w:rPr>
        <w:t xml:space="preserve"> </w:t>
      </w:r>
      <w:r>
        <w:rPr>
          <w:sz w:val="18"/>
        </w:rPr>
        <w:t>Alan</w:t>
      </w:r>
      <w:r>
        <w:rPr>
          <w:spacing w:val="38"/>
          <w:sz w:val="18"/>
        </w:rPr>
        <w:t xml:space="preserve"> </w:t>
      </w:r>
      <w:r>
        <w:rPr>
          <w:sz w:val="18"/>
        </w:rPr>
        <w:t>P.</w:t>
      </w:r>
      <w:r>
        <w:rPr>
          <w:spacing w:val="36"/>
          <w:sz w:val="18"/>
        </w:rPr>
        <w:t xml:space="preserve"> </w:t>
      </w:r>
      <w:r>
        <w:rPr>
          <w:sz w:val="18"/>
        </w:rPr>
        <w:t>1997.</w:t>
      </w:r>
      <w:r>
        <w:rPr>
          <w:spacing w:val="40"/>
          <w:sz w:val="18"/>
        </w:rPr>
        <w:t xml:space="preserve"> </w:t>
      </w:r>
      <w:r>
        <w:rPr>
          <w:sz w:val="18"/>
        </w:rPr>
        <w:t>"The</w:t>
      </w:r>
      <w:r>
        <w:rPr>
          <w:spacing w:val="37"/>
          <w:sz w:val="18"/>
        </w:rPr>
        <w:t xml:space="preserve"> </w:t>
      </w:r>
      <w:r>
        <w:rPr>
          <w:sz w:val="18"/>
        </w:rPr>
        <w:t>Economy</w:t>
      </w:r>
      <w:r>
        <w:rPr>
          <w:spacing w:val="39"/>
          <w:sz w:val="18"/>
        </w:rPr>
        <w:t xml:space="preserve"> </w:t>
      </w:r>
      <w:r>
        <w:rPr>
          <w:sz w:val="18"/>
        </w:rPr>
        <w:t>as</w:t>
      </w:r>
      <w:r>
        <w:rPr>
          <w:spacing w:val="29"/>
          <w:sz w:val="18"/>
        </w:rPr>
        <w:t xml:space="preserve"> </w:t>
      </w:r>
      <w:r>
        <w:rPr>
          <w:sz w:val="18"/>
        </w:rPr>
        <w:t>an</w:t>
      </w:r>
      <w:r>
        <w:rPr>
          <w:spacing w:val="35"/>
          <w:sz w:val="18"/>
        </w:rPr>
        <w:t xml:space="preserve"> </w:t>
      </w:r>
      <w:r>
        <w:rPr>
          <w:sz w:val="18"/>
        </w:rPr>
        <w:t>Interactive</w:t>
      </w:r>
      <w:r>
        <w:rPr>
          <w:spacing w:val="40"/>
          <w:sz w:val="18"/>
        </w:rPr>
        <w:t xml:space="preserve"> </w:t>
      </w:r>
      <w:r>
        <w:rPr>
          <w:sz w:val="18"/>
        </w:rPr>
        <w:t>System."</w:t>
      </w:r>
      <w:r>
        <w:rPr>
          <w:spacing w:val="40"/>
          <w:sz w:val="18"/>
        </w:rPr>
        <w:t xml:space="preserve"> </w:t>
      </w:r>
      <w:r>
        <w:rPr>
          <w:sz w:val="18"/>
        </w:rPr>
        <w:t>Pp.</w:t>
      </w:r>
      <w:r>
        <w:rPr>
          <w:spacing w:val="36"/>
          <w:sz w:val="18"/>
        </w:rPr>
        <w:t xml:space="preserve"> </w:t>
      </w:r>
      <w:r>
        <w:rPr>
          <w:sz w:val="18"/>
        </w:rPr>
        <w:t>491-532</w:t>
      </w:r>
      <w:r>
        <w:rPr>
          <w:spacing w:val="40"/>
          <w:sz w:val="18"/>
        </w:rPr>
        <w:t xml:space="preserve"> </w:t>
      </w:r>
      <w:r>
        <w:rPr>
          <w:sz w:val="18"/>
        </w:rPr>
        <w:t>in Arthur, Durlauf, and Lane 1997.</w:t>
      </w:r>
    </w:p>
    <w:p w:rsidR="00C550D4" w:rsidRDefault="00E476FC">
      <w:pPr>
        <w:spacing w:line="252" w:lineRule="auto"/>
        <w:ind w:left="437" w:hanging="179"/>
        <w:rPr>
          <w:sz w:val="18"/>
        </w:rPr>
      </w:pPr>
      <w:r>
        <w:rPr>
          <w:spacing w:val="-2"/>
          <w:sz w:val="18"/>
        </w:rPr>
        <w:t>Knight,</w:t>
      </w:r>
      <w:r>
        <w:rPr>
          <w:spacing w:val="11"/>
          <w:sz w:val="18"/>
        </w:rPr>
        <w:t xml:space="preserve"> </w:t>
      </w:r>
      <w:r>
        <w:rPr>
          <w:spacing w:val="-2"/>
          <w:sz w:val="18"/>
        </w:rPr>
        <w:t>Frank.</w:t>
      </w:r>
      <w:r>
        <w:rPr>
          <w:spacing w:val="13"/>
          <w:sz w:val="18"/>
        </w:rPr>
        <w:t xml:space="preserve"> </w:t>
      </w:r>
      <w:r>
        <w:rPr>
          <w:spacing w:val="-2"/>
          <w:sz w:val="18"/>
        </w:rPr>
        <w:t>1971.</w:t>
      </w:r>
      <w:r>
        <w:rPr>
          <w:spacing w:val="17"/>
          <w:sz w:val="18"/>
        </w:rPr>
        <w:t xml:space="preserve"> </w:t>
      </w:r>
      <w:r>
        <w:rPr>
          <w:i/>
          <w:spacing w:val="-2"/>
          <w:sz w:val="19"/>
        </w:rPr>
        <w:t>Risk,</w:t>
      </w:r>
      <w:r>
        <w:rPr>
          <w:i/>
          <w:spacing w:val="-6"/>
          <w:sz w:val="19"/>
        </w:rPr>
        <w:t xml:space="preserve"> </w:t>
      </w:r>
      <w:r>
        <w:rPr>
          <w:i/>
          <w:spacing w:val="-2"/>
          <w:sz w:val="19"/>
        </w:rPr>
        <w:t>Uncertainty,</w:t>
      </w:r>
      <w:r>
        <w:rPr>
          <w:i/>
          <w:spacing w:val="17"/>
          <w:sz w:val="19"/>
        </w:rPr>
        <w:t xml:space="preserve"> </w:t>
      </w:r>
      <w:r>
        <w:rPr>
          <w:i/>
          <w:spacing w:val="-2"/>
          <w:sz w:val="19"/>
        </w:rPr>
        <w:t>and</w:t>
      </w:r>
      <w:r>
        <w:rPr>
          <w:i/>
          <w:spacing w:val="22"/>
          <w:sz w:val="19"/>
        </w:rPr>
        <w:t xml:space="preserve"> </w:t>
      </w:r>
      <w:r>
        <w:rPr>
          <w:i/>
          <w:spacing w:val="-2"/>
          <w:sz w:val="19"/>
        </w:rPr>
        <w:t xml:space="preserve">Profit. </w:t>
      </w:r>
      <w:r>
        <w:rPr>
          <w:spacing w:val="-2"/>
          <w:sz w:val="18"/>
        </w:rPr>
        <w:t>1921;</w:t>
      </w:r>
      <w:r>
        <w:rPr>
          <w:spacing w:val="9"/>
          <w:sz w:val="18"/>
        </w:rPr>
        <w:t xml:space="preserve"> </w:t>
      </w:r>
      <w:r>
        <w:rPr>
          <w:spacing w:val="-2"/>
          <w:sz w:val="18"/>
        </w:rPr>
        <w:t>rpt.</w:t>
      </w:r>
      <w:r>
        <w:rPr>
          <w:spacing w:val="13"/>
          <w:sz w:val="18"/>
        </w:rPr>
        <w:t xml:space="preserve"> </w:t>
      </w:r>
      <w:r>
        <w:rPr>
          <w:spacing w:val="-2"/>
          <w:sz w:val="18"/>
        </w:rPr>
        <w:t>Chicago:</w:t>
      </w:r>
      <w:r>
        <w:rPr>
          <w:spacing w:val="13"/>
          <w:sz w:val="18"/>
        </w:rPr>
        <w:t xml:space="preserve"> </w:t>
      </w:r>
      <w:r>
        <w:rPr>
          <w:spacing w:val="-2"/>
          <w:sz w:val="18"/>
        </w:rPr>
        <w:t>University</w:t>
      </w:r>
      <w:r>
        <w:rPr>
          <w:spacing w:val="13"/>
          <w:sz w:val="18"/>
        </w:rPr>
        <w:t xml:space="preserve"> </w:t>
      </w:r>
      <w:r>
        <w:rPr>
          <w:spacing w:val="-2"/>
          <w:sz w:val="18"/>
        </w:rPr>
        <w:t xml:space="preserve">of </w:t>
      </w:r>
      <w:r>
        <w:rPr>
          <w:sz w:val="18"/>
        </w:rPr>
        <w:t>Chicago Press.</w:t>
      </w:r>
    </w:p>
    <w:p w:rsidR="00C550D4" w:rsidRDefault="00E476FC">
      <w:pPr>
        <w:spacing w:before="14" w:line="213" w:lineRule="auto"/>
        <w:ind w:left="437" w:right="184" w:hanging="180"/>
        <w:rPr>
          <w:sz w:val="18"/>
        </w:rPr>
      </w:pPr>
      <w:r>
        <w:rPr>
          <w:sz w:val="18"/>
        </w:rPr>
        <w:t>Knoke, David, and Ronald S. Burt. 1983. "Prominence."</w:t>
      </w:r>
      <w:r>
        <w:rPr>
          <w:spacing w:val="18"/>
          <w:sz w:val="18"/>
        </w:rPr>
        <w:t xml:space="preserve"> </w:t>
      </w:r>
      <w:r>
        <w:rPr>
          <w:sz w:val="18"/>
        </w:rPr>
        <w:t>Chapter 9</w:t>
      </w:r>
      <w:r>
        <w:rPr>
          <w:spacing w:val="-2"/>
          <w:sz w:val="18"/>
        </w:rPr>
        <w:t xml:space="preserve"> </w:t>
      </w:r>
      <w:r>
        <w:rPr>
          <w:sz w:val="18"/>
        </w:rPr>
        <w:t xml:space="preserve">in Ronald S. Burt </w:t>
      </w:r>
      <w:r>
        <w:rPr>
          <w:spacing w:val="-2"/>
          <w:sz w:val="18"/>
        </w:rPr>
        <w:t>and Michael</w:t>
      </w:r>
      <w:r>
        <w:rPr>
          <w:spacing w:val="-10"/>
          <w:sz w:val="18"/>
        </w:rPr>
        <w:t xml:space="preserve"> </w:t>
      </w:r>
      <w:r>
        <w:rPr>
          <w:spacing w:val="-2"/>
          <w:sz w:val="23"/>
        </w:rPr>
        <w:t>J.</w:t>
      </w:r>
      <w:r>
        <w:rPr>
          <w:spacing w:val="-12"/>
          <w:sz w:val="23"/>
        </w:rPr>
        <w:t xml:space="preserve"> </w:t>
      </w:r>
      <w:r>
        <w:rPr>
          <w:spacing w:val="-2"/>
          <w:sz w:val="18"/>
        </w:rPr>
        <w:t>Minor, eds.,</w:t>
      </w:r>
      <w:r>
        <w:rPr>
          <w:sz w:val="18"/>
        </w:rPr>
        <w:t xml:space="preserve"> </w:t>
      </w:r>
      <w:r>
        <w:rPr>
          <w:i/>
          <w:spacing w:val="-2"/>
          <w:sz w:val="19"/>
        </w:rPr>
        <w:t>Applied</w:t>
      </w:r>
      <w:r>
        <w:rPr>
          <w:i/>
          <w:spacing w:val="15"/>
          <w:sz w:val="19"/>
        </w:rPr>
        <w:t xml:space="preserve"> </w:t>
      </w:r>
      <w:r>
        <w:rPr>
          <w:i/>
          <w:spacing w:val="-2"/>
          <w:sz w:val="19"/>
        </w:rPr>
        <w:t>Network</w:t>
      </w:r>
      <w:r>
        <w:rPr>
          <w:i/>
          <w:spacing w:val="14"/>
          <w:sz w:val="19"/>
        </w:rPr>
        <w:t xml:space="preserve"> </w:t>
      </w:r>
      <w:r>
        <w:rPr>
          <w:i/>
          <w:spacing w:val="-2"/>
          <w:sz w:val="19"/>
        </w:rPr>
        <w:t>Analysis.</w:t>
      </w:r>
      <w:r>
        <w:rPr>
          <w:i/>
          <w:spacing w:val="-4"/>
          <w:sz w:val="19"/>
        </w:rPr>
        <w:t xml:space="preserve"> </w:t>
      </w:r>
      <w:r>
        <w:rPr>
          <w:spacing w:val="-2"/>
          <w:sz w:val="18"/>
        </w:rPr>
        <w:t>Beverly Hills,</w:t>
      </w:r>
      <w:r>
        <w:rPr>
          <w:sz w:val="18"/>
        </w:rPr>
        <w:t xml:space="preserve"> </w:t>
      </w:r>
      <w:r>
        <w:rPr>
          <w:spacing w:val="-2"/>
          <w:sz w:val="18"/>
        </w:rPr>
        <w:t>Calif.: Sage.</w:t>
      </w:r>
    </w:p>
    <w:p w:rsidR="00C550D4" w:rsidRDefault="00E476FC">
      <w:pPr>
        <w:spacing w:before="5"/>
        <w:ind w:left="258"/>
        <w:rPr>
          <w:sz w:val="18"/>
        </w:rPr>
      </w:pPr>
      <w:r>
        <w:rPr>
          <w:sz w:val="18"/>
        </w:rPr>
        <w:t>Kochen,</w:t>
      </w:r>
      <w:r>
        <w:rPr>
          <w:spacing w:val="4"/>
          <w:sz w:val="18"/>
        </w:rPr>
        <w:t xml:space="preserve"> </w:t>
      </w:r>
      <w:r>
        <w:rPr>
          <w:sz w:val="18"/>
        </w:rPr>
        <w:t>Manfred,</w:t>
      </w:r>
      <w:r>
        <w:rPr>
          <w:spacing w:val="3"/>
          <w:sz w:val="18"/>
        </w:rPr>
        <w:t xml:space="preserve"> </w:t>
      </w:r>
      <w:r>
        <w:rPr>
          <w:sz w:val="18"/>
        </w:rPr>
        <w:t xml:space="preserve">ed. 1989. </w:t>
      </w:r>
      <w:r>
        <w:rPr>
          <w:i/>
          <w:sz w:val="19"/>
        </w:rPr>
        <w:t>The</w:t>
      </w:r>
      <w:r>
        <w:rPr>
          <w:i/>
          <w:spacing w:val="-3"/>
          <w:sz w:val="19"/>
        </w:rPr>
        <w:t xml:space="preserve"> </w:t>
      </w:r>
      <w:r>
        <w:rPr>
          <w:i/>
          <w:sz w:val="19"/>
        </w:rPr>
        <w:t>Small</w:t>
      </w:r>
      <w:r>
        <w:rPr>
          <w:i/>
          <w:spacing w:val="-11"/>
          <w:sz w:val="19"/>
        </w:rPr>
        <w:t xml:space="preserve"> </w:t>
      </w:r>
      <w:r>
        <w:rPr>
          <w:i/>
          <w:sz w:val="19"/>
        </w:rPr>
        <w:t xml:space="preserve">World. </w:t>
      </w:r>
      <w:r>
        <w:rPr>
          <w:sz w:val="18"/>
        </w:rPr>
        <w:t>Norwood,</w:t>
      </w:r>
      <w:r>
        <w:rPr>
          <w:spacing w:val="11"/>
          <w:sz w:val="18"/>
        </w:rPr>
        <w:t xml:space="preserve"> </w:t>
      </w:r>
      <w:r>
        <w:rPr>
          <w:sz w:val="18"/>
        </w:rPr>
        <w:t>NJ:</w:t>
      </w:r>
      <w:r>
        <w:rPr>
          <w:spacing w:val="44"/>
          <w:sz w:val="18"/>
        </w:rPr>
        <w:t xml:space="preserve"> </w:t>
      </w:r>
      <w:r>
        <w:rPr>
          <w:spacing w:val="-2"/>
          <w:sz w:val="18"/>
        </w:rPr>
        <w:t>Ablex.</w:t>
      </w:r>
    </w:p>
    <w:p w:rsidR="00C550D4" w:rsidRDefault="00E476FC">
      <w:pPr>
        <w:spacing w:before="16" w:line="259" w:lineRule="auto"/>
        <w:ind w:left="432" w:right="142" w:hanging="179"/>
        <w:jc w:val="both"/>
        <w:rPr>
          <w:sz w:val="18"/>
        </w:rPr>
      </w:pPr>
      <w:r>
        <w:rPr>
          <w:sz w:val="18"/>
        </w:rPr>
        <w:t>Kogut, Bruce, Weijian Shan,</w:t>
      </w:r>
      <w:r>
        <w:rPr>
          <w:spacing w:val="-2"/>
          <w:sz w:val="18"/>
        </w:rPr>
        <w:t xml:space="preserve"> </w:t>
      </w:r>
      <w:r>
        <w:rPr>
          <w:sz w:val="18"/>
        </w:rPr>
        <w:t>and Gordon Walker. 1992.</w:t>
      </w:r>
      <w:r>
        <w:rPr>
          <w:spacing w:val="-1"/>
          <w:sz w:val="18"/>
        </w:rPr>
        <w:t xml:space="preserve"> </w:t>
      </w:r>
      <w:r>
        <w:rPr>
          <w:sz w:val="18"/>
        </w:rPr>
        <w:t>"The Make-or-Cooperate</w:t>
      </w:r>
      <w:r>
        <w:rPr>
          <w:spacing w:val="-1"/>
          <w:sz w:val="18"/>
        </w:rPr>
        <w:t xml:space="preserve"> </w:t>
      </w:r>
      <w:r>
        <w:rPr>
          <w:sz w:val="18"/>
        </w:rPr>
        <w:t xml:space="preserve">De­ cision in the Context of an Industry Network." Chapter 13 in Nohria and Eccles </w:t>
      </w:r>
      <w:r>
        <w:rPr>
          <w:spacing w:val="-2"/>
          <w:sz w:val="18"/>
        </w:rPr>
        <w:t>1992.</w:t>
      </w:r>
    </w:p>
    <w:p w:rsidR="00C550D4" w:rsidRDefault="00E476FC">
      <w:pPr>
        <w:spacing w:before="2" w:line="256" w:lineRule="auto"/>
        <w:ind w:left="437" w:right="128" w:hanging="184"/>
        <w:jc w:val="both"/>
        <w:rPr>
          <w:sz w:val="18"/>
        </w:rPr>
      </w:pPr>
      <w:r>
        <w:rPr>
          <w:sz w:val="18"/>
        </w:rPr>
        <w:t>Kogut, Bruce, and Gordon Walker. 1999. "The Small World of Firm Ownership in Germany: Social Capital and Structural Ho</w:t>
      </w:r>
      <w:r>
        <w:rPr>
          <w:sz w:val="18"/>
        </w:rPr>
        <w:t>les in Large Firm Acquisitions-1993- 1997." Wharton School of Business, University of Pennsylvania.</w:t>
      </w:r>
    </w:p>
    <w:p w:rsidR="00C550D4" w:rsidRDefault="00C550D4">
      <w:pPr>
        <w:spacing w:line="256" w:lineRule="auto"/>
        <w:jc w:val="both"/>
        <w:rPr>
          <w:sz w:val="18"/>
        </w:rPr>
        <w:sectPr w:rsidR="00C550D4">
          <w:pgSz w:w="8850" w:h="13270"/>
          <w:pgMar w:top="1340" w:right="1120" w:bottom="280" w:left="1060" w:header="1156" w:footer="0" w:gutter="0"/>
          <w:cols w:space="720"/>
        </w:sectPr>
      </w:pPr>
    </w:p>
    <w:p w:rsidR="00C550D4" w:rsidRDefault="00E476FC">
      <w:pPr>
        <w:spacing w:before="148" w:line="252" w:lineRule="auto"/>
        <w:ind w:left="399" w:right="182" w:hanging="180"/>
        <w:jc w:val="both"/>
        <w:rPr>
          <w:sz w:val="18"/>
        </w:rPr>
      </w:pPr>
      <w:r>
        <w:rPr>
          <w:spacing w:val="-2"/>
          <w:sz w:val="18"/>
        </w:rPr>
        <w:lastRenderedPageBreak/>
        <w:t>Kontopolous,</w:t>
      </w:r>
      <w:r>
        <w:rPr>
          <w:sz w:val="18"/>
        </w:rPr>
        <w:t xml:space="preserve"> </w:t>
      </w:r>
      <w:r>
        <w:rPr>
          <w:spacing w:val="-2"/>
          <w:sz w:val="18"/>
        </w:rPr>
        <w:t>K.</w:t>
      </w:r>
      <w:r>
        <w:rPr>
          <w:spacing w:val="-5"/>
          <w:sz w:val="18"/>
        </w:rPr>
        <w:t xml:space="preserve"> </w:t>
      </w:r>
      <w:r>
        <w:rPr>
          <w:spacing w:val="-2"/>
          <w:sz w:val="18"/>
        </w:rPr>
        <w:t>M.</w:t>
      </w:r>
      <w:r>
        <w:rPr>
          <w:spacing w:val="-10"/>
          <w:sz w:val="18"/>
        </w:rPr>
        <w:t xml:space="preserve"> </w:t>
      </w:r>
      <w:r>
        <w:rPr>
          <w:spacing w:val="-2"/>
          <w:sz w:val="18"/>
        </w:rPr>
        <w:t>1993.</w:t>
      </w:r>
      <w:r>
        <w:rPr>
          <w:spacing w:val="-9"/>
          <w:sz w:val="18"/>
        </w:rPr>
        <w:t xml:space="preserve"> </w:t>
      </w:r>
      <w:r>
        <w:rPr>
          <w:i/>
          <w:spacing w:val="-2"/>
          <w:sz w:val="19"/>
        </w:rPr>
        <w:t>The</w:t>
      </w:r>
      <w:r>
        <w:rPr>
          <w:i/>
          <w:spacing w:val="-3"/>
          <w:sz w:val="19"/>
        </w:rPr>
        <w:t xml:space="preserve"> </w:t>
      </w:r>
      <w:r>
        <w:rPr>
          <w:i/>
          <w:spacing w:val="-2"/>
          <w:sz w:val="19"/>
        </w:rPr>
        <w:t>Logics</w:t>
      </w:r>
      <w:r>
        <w:rPr>
          <w:i/>
          <w:spacing w:val="-10"/>
          <w:sz w:val="19"/>
        </w:rPr>
        <w:t xml:space="preserve"> </w:t>
      </w:r>
      <w:r>
        <w:rPr>
          <w:i/>
          <w:spacing w:val="-2"/>
          <w:sz w:val="19"/>
        </w:rPr>
        <w:t>of</w:t>
      </w:r>
      <w:r>
        <w:rPr>
          <w:i/>
          <w:spacing w:val="-5"/>
          <w:sz w:val="19"/>
        </w:rPr>
        <w:t xml:space="preserve"> </w:t>
      </w:r>
      <w:r>
        <w:rPr>
          <w:i/>
          <w:spacing w:val="-2"/>
          <w:sz w:val="19"/>
        </w:rPr>
        <w:t>Social</w:t>
      </w:r>
      <w:r>
        <w:rPr>
          <w:i/>
          <w:spacing w:val="-3"/>
          <w:sz w:val="19"/>
        </w:rPr>
        <w:t xml:space="preserve"> </w:t>
      </w:r>
      <w:r>
        <w:rPr>
          <w:i/>
          <w:spacing w:val="-2"/>
          <w:sz w:val="19"/>
        </w:rPr>
        <w:t>Structure.</w:t>
      </w:r>
      <w:r>
        <w:rPr>
          <w:i/>
          <w:spacing w:val="-10"/>
          <w:sz w:val="19"/>
        </w:rPr>
        <w:t xml:space="preserve"> </w:t>
      </w:r>
      <w:r>
        <w:rPr>
          <w:spacing w:val="-2"/>
          <w:sz w:val="18"/>
        </w:rPr>
        <w:t>Cambridge:</w:t>
      </w:r>
      <w:r>
        <w:rPr>
          <w:sz w:val="18"/>
        </w:rPr>
        <w:t xml:space="preserve"> </w:t>
      </w:r>
      <w:r>
        <w:rPr>
          <w:spacing w:val="-2"/>
          <w:sz w:val="18"/>
        </w:rPr>
        <w:t>Cambridge</w:t>
      </w:r>
      <w:r>
        <w:rPr>
          <w:spacing w:val="-3"/>
          <w:sz w:val="18"/>
        </w:rPr>
        <w:t xml:space="preserve"> </w:t>
      </w:r>
      <w:r>
        <w:rPr>
          <w:spacing w:val="-2"/>
          <w:sz w:val="18"/>
        </w:rPr>
        <w:t xml:space="preserve">Uni­ </w:t>
      </w:r>
      <w:r>
        <w:rPr>
          <w:sz w:val="18"/>
        </w:rPr>
        <w:t>versity Press.</w:t>
      </w:r>
    </w:p>
    <w:p w:rsidR="00C550D4" w:rsidRDefault="00E476FC">
      <w:pPr>
        <w:spacing w:line="214" w:lineRule="exact"/>
        <w:ind w:left="220"/>
        <w:jc w:val="both"/>
        <w:rPr>
          <w:sz w:val="18"/>
        </w:rPr>
      </w:pPr>
      <w:r>
        <w:rPr>
          <w:spacing w:val="-2"/>
          <w:sz w:val="18"/>
        </w:rPr>
        <w:t>Krackhardt,</w:t>
      </w:r>
      <w:r>
        <w:rPr>
          <w:spacing w:val="8"/>
          <w:sz w:val="18"/>
        </w:rPr>
        <w:t xml:space="preserve"> </w:t>
      </w:r>
      <w:r>
        <w:rPr>
          <w:spacing w:val="-2"/>
          <w:sz w:val="18"/>
        </w:rPr>
        <w:t>David.</w:t>
      </w:r>
      <w:r>
        <w:rPr>
          <w:spacing w:val="3"/>
          <w:sz w:val="18"/>
        </w:rPr>
        <w:t xml:space="preserve"> </w:t>
      </w:r>
      <w:r>
        <w:rPr>
          <w:spacing w:val="-2"/>
          <w:sz w:val="18"/>
        </w:rPr>
        <w:t>1987.</w:t>
      </w:r>
      <w:r>
        <w:rPr>
          <w:spacing w:val="3"/>
          <w:sz w:val="18"/>
        </w:rPr>
        <w:t xml:space="preserve"> </w:t>
      </w:r>
      <w:r>
        <w:rPr>
          <w:spacing w:val="-2"/>
          <w:sz w:val="18"/>
        </w:rPr>
        <w:t>"Cognitive</w:t>
      </w:r>
      <w:r>
        <w:rPr>
          <w:spacing w:val="7"/>
          <w:sz w:val="18"/>
        </w:rPr>
        <w:t xml:space="preserve"> </w:t>
      </w:r>
      <w:r>
        <w:rPr>
          <w:spacing w:val="-2"/>
          <w:sz w:val="18"/>
        </w:rPr>
        <w:t>Social</w:t>
      </w:r>
      <w:r>
        <w:rPr>
          <w:spacing w:val="-4"/>
          <w:sz w:val="18"/>
        </w:rPr>
        <w:t xml:space="preserve"> </w:t>
      </w:r>
      <w:r>
        <w:rPr>
          <w:spacing w:val="-2"/>
          <w:sz w:val="18"/>
        </w:rPr>
        <w:t>Structures."</w:t>
      </w:r>
      <w:r>
        <w:rPr>
          <w:spacing w:val="7"/>
          <w:sz w:val="18"/>
        </w:rPr>
        <w:t xml:space="preserve"> </w:t>
      </w:r>
      <w:r>
        <w:rPr>
          <w:i/>
          <w:spacing w:val="-2"/>
          <w:sz w:val="19"/>
        </w:rPr>
        <w:t>Social</w:t>
      </w:r>
      <w:r>
        <w:rPr>
          <w:i/>
          <w:spacing w:val="12"/>
          <w:sz w:val="19"/>
        </w:rPr>
        <w:t xml:space="preserve"> </w:t>
      </w:r>
      <w:r>
        <w:rPr>
          <w:i/>
          <w:spacing w:val="-2"/>
          <w:sz w:val="19"/>
        </w:rPr>
        <w:t>Networks</w:t>
      </w:r>
      <w:r>
        <w:rPr>
          <w:i/>
          <w:spacing w:val="5"/>
          <w:sz w:val="19"/>
        </w:rPr>
        <w:t xml:space="preserve"> </w:t>
      </w:r>
      <w:r>
        <w:rPr>
          <w:spacing w:val="-2"/>
          <w:sz w:val="18"/>
        </w:rPr>
        <w:t>9:109-</w:t>
      </w:r>
      <w:r>
        <w:rPr>
          <w:spacing w:val="-5"/>
          <w:sz w:val="18"/>
        </w:rPr>
        <w:t>34.</w:t>
      </w:r>
    </w:p>
    <w:p w:rsidR="00C550D4" w:rsidRDefault="00E476FC">
      <w:pPr>
        <w:spacing w:before="12" w:line="249" w:lineRule="auto"/>
        <w:ind w:left="397" w:right="184" w:hanging="188"/>
        <w:jc w:val="both"/>
        <w:rPr>
          <w:sz w:val="18"/>
        </w:rPr>
      </w:pPr>
      <w:r>
        <w:rPr>
          <w:w w:val="255"/>
          <w:sz w:val="18"/>
        </w:rPr>
        <w:t>---.</w:t>
      </w:r>
      <w:r>
        <w:rPr>
          <w:spacing w:val="-29"/>
          <w:w w:val="255"/>
          <w:sz w:val="18"/>
        </w:rPr>
        <w:t xml:space="preserve"> </w:t>
      </w:r>
      <w:r>
        <w:rPr>
          <w:w w:val="105"/>
          <w:sz w:val="18"/>
        </w:rPr>
        <w:t>1994.</w:t>
      </w:r>
      <w:r>
        <w:rPr>
          <w:spacing w:val="-12"/>
          <w:w w:val="105"/>
          <w:sz w:val="18"/>
        </w:rPr>
        <w:t xml:space="preserve"> </w:t>
      </w:r>
      <w:r>
        <w:rPr>
          <w:w w:val="105"/>
          <w:sz w:val="18"/>
        </w:rPr>
        <w:t>"Endogenous</w:t>
      </w:r>
      <w:r>
        <w:rPr>
          <w:spacing w:val="-12"/>
          <w:w w:val="105"/>
          <w:sz w:val="18"/>
        </w:rPr>
        <w:t xml:space="preserve"> </w:t>
      </w:r>
      <w:r>
        <w:rPr>
          <w:w w:val="105"/>
          <w:sz w:val="18"/>
        </w:rPr>
        <w:t>Preferences:</w:t>
      </w:r>
      <w:r>
        <w:rPr>
          <w:spacing w:val="-12"/>
          <w:w w:val="105"/>
          <w:sz w:val="18"/>
        </w:rPr>
        <w:t xml:space="preserve"> </w:t>
      </w:r>
      <w:r>
        <w:rPr>
          <w:w w:val="105"/>
          <w:sz w:val="18"/>
        </w:rPr>
        <w:t>A</w:t>
      </w:r>
      <w:r>
        <w:rPr>
          <w:spacing w:val="-11"/>
          <w:w w:val="105"/>
          <w:sz w:val="18"/>
        </w:rPr>
        <w:t xml:space="preserve"> </w:t>
      </w:r>
      <w:r>
        <w:rPr>
          <w:w w:val="105"/>
          <w:sz w:val="18"/>
        </w:rPr>
        <w:t>Structural</w:t>
      </w:r>
      <w:r>
        <w:rPr>
          <w:spacing w:val="-12"/>
          <w:w w:val="105"/>
          <w:sz w:val="18"/>
        </w:rPr>
        <w:t xml:space="preserve"> </w:t>
      </w:r>
      <w:r>
        <w:rPr>
          <w:w w:val="105"/>
          <w:sz w:val="18"/>
        </w:rPr>
        <w:t>Approach."</w:t>
      </w:r>
      <w:r>
        <w:rPr>
          <w:spacing w:val="2"/>
          <w:w w:val="105"/>
          <w:sz w:val="18"/>
        </w:rPr>
        <w:t xml:space="preserve"> </w:t>
      </w:r>
      <w:r>
        <w:rPr>
          <w:w w:val="105"/>
          <w:sz w:val="18"/>
        </w:rPr>
        <w:t>Heinz</w:t>
      </w:r>
      <w:r>
        <w:rPr>
          <w:spacing w:val="-2"/>
          <w:w w:val="105"/>
          <w:sz w:val="18"/>
        </w:rPr>
        <w:t xml:space="preserve"> </w:t>
      </w:r>
      <w:r>
        <w:rPr>
          <w:w w:val="105"/>
          <w:sz w:val="18"/>
        </w:rPr>
        <w:t xml:space="preserve">School of </w:t>
      </w:r>
      <w:r>
        <w:rPr>
          <w:sz w:val="18"/>
        </w:rPr>
        <w:t>Public Policy and Management,</w:t>
      </w:r>
      <w:r>
        <w:rPr>
          <w:spacing w:val="24"/>
          <w:sz w:val="18"/>
        </w:rPr>
        <w:t xml:space="preserve"> </w:t>
      </w:r>
      <w:r>
        <w:rPr>
          <w:sz w:val="18"/>
        </w:rPr>
        <w:t>Carnegie</w:t>
      </w:r>
      <w:r>
        <w:rPr>
          <w:spacing w:val="21"/>
          <w:sz w:val="18"/>
        </w:rPr>
        <w:t xml:space="preserve"> </w:t>
      </w:r>
      <w:r>
        <w:rPr>
          <w:sz w:val="18"/>
        </w:rPr>
        <w:t>Mellon University,</w:t>
      </w:r>
      <w:r>
        <w:rPr>
          <w:spacing w:val="22"/>
          <w:sz w:val="18"/>
        </w:rPr>
        <w:t xml:space="preserve"> </w:t>
      </w:r>
      <w:r>
        <w:rPr>
          <w:sz w:val="18"/>
        </w:rPr>
        <w:t>September.</w:t>
      </w:r>
    </w:p>
    <w:p w:rsidR="00C550D4" w:rsidRDefault="00E476FC">
      <w:pPr>
        <w:spacing w:before="2"/>
        <w:ind w:left="220"/>
        <w:jc w:val="both"/>
        <w:rPr>
          <w:i/>
          <w:sz w:val="19"/>
        </w:rPr>
      </w:pPr>
      <w:r>
        <w:rPr>
          <w:w w:val="90"/>
          <w:sz w:val="18"/>
        </w:rPr>
        <w:t>Kramer,</w:t>
      </w:r>
      <w:r>
        <w:rPr>
          <w:spacing w:val="15"/>
          <w:sz w:val="18"/>
        </w:rPr>
        <w:t xml:space="preserve"> </w:t>
      </w:r>
      <w:r>
        <w:rPr>
          <w:w w:val="90"/>
          <w:sz w:val="18"/>
        </w:rPr>
        <w:t>Stella.</w:t>
      </w:r>
      <w:r>
        <w:rPr>
          <w:spacing w:val="22"/>
          <w:sz w:val="18"/>
        </w:rPr>
        <w:t xml:space="preserve"> </w:t>
      </w:r>
      <w:r>
        <w:rPr>
          <w:w w:val="90"/>
          <w:sz w:val="18"/>
        </w:rPr>
        <w:t>1927.</w:t>
      </w:r>
      <w:r>
        <w:rPr>
          <w:spacing w:val="21"/>
          <w:sz w:val="18"/>
        </w:rPr>
        <w:t xml:space="preserve"> </w:t>
      </w:r>
      <w:r>
        <w:rPr>
          <w:i/>
          <w:w w:val="90"/>
          <w:sz w:val="19"/>
        </w:rPr>
        <w:t>The</w:t>
      </w:r>
      <w:r>
        <w:rPr>
          <w:i/>
          <w:spacing w:val="19"/>
          <w:sz w:val="19"/>
        </w:rPr>
        <w:t xml:space="preserve"> </w:t>
      </w:r>
      <w:r>
        <w:rPr>
          <w:i/>
          <w:w w:val="90"/>
          <w:sz w:val="19"/>
        </w:rPr>
        <w:t>English</w:t>
      </w:r>
      <w:r>
        <w:rPr>
          <w:i/>
          <w:spacing w:val="13"/>
          <w:sz w:val="19"/>
        </w:rPr>
        <w:t xml:space="preserve"> </w:t>
      </w:r>
      <w:r>
        <w:rPr>
          <w:i/>
          <w:w w:val="90"/>
          <w:sz w:val="19"/>
        </w:rPr>
        <w:t>Craft</w:t>
      </w:r>
      <w:r>
        <w:rPr>
          <w:i/>
          <w:spacing w:val="17"/>
          <w:sz w:val="19"/>
        </w:rPr>
        <w:t xml:space="preserve"> </w:t>
      </w:r>
      <w:r>
        <w:rPr>
          <w:i/>
          <w:w w:val="90"/>
          <w:sz w:val="19"/>
        </w:rPr>
        <w:t>Guilds:</w:t>
      </w:r>
      <w:r>
        <w:rPr>
          <w:i/>
          <w:spacing w:val="22"/>
          <w:sz w:val="19"/>
        </w:rPr>
        <w:t xml:space="preserve"> </w:t>
      </w:r>
      <w:r>
        <w:rPr>
          <w:i/>
          <w:w w:val="90"/>
          <w:sz w:val="19"/>
        </w:rPr>
        <w:t>Stu.dies</w:t>
      </w:r>
      <w:r>
        <w:rPr>
          <w:i/>
          <w:spacing w:val="16"/>
          <w:sz w:val="19"/>
        </w:rPr>
        <w:t xml:space="preserve"> </w:t>
      </w:r>
      <w:r>
        <w:rPr>
          <w:i/>
          <w:w w:val="90"/>
          <w:sz w:val="19"/>
        </w:rPr>
        <w:t>in</w:t>
      </w:r>
      <w:r>
        <w:rPr>
          <w:i/>
          <w:spacing w:val="7"/>
          <w:sz w:val="19"/>
        </w:rPr>
        <w:t xml:space="preserve"> </w:t>
      </w:r>
      <w:r>
        <w:rPr>
          <w:i/>
          <w:w w:val="90"/>
          <w:sz w:val="19"/>
        </w:rPr>
        <w:t>Their</w:t>
      </w:r>
      <w:r>
        <w:rPr>
          <w:i/>
          <w:spacing w:val="24"/>
          <w:sz w:val="19"/>
        </w:rPr>
        <w:t xml:space="preserve"> </w:t>
      </w:r>
      <w:r>
        <w:rPr>
          <w:i/>
          <w:w w:val="90"/>
          <w:sz w:val="19"/>
        </w:rPr>
        <w:t>Progress</w:t>
      </w:r>
      <w:r>
        <w:rPr>
          <w:i/>
          <w:spacing w:val="24"/>
          <w:sz w:val="19"/>
        </w:rPr>
        <w:t xml:space="preserve"> </w:t>
      </w:r>
      <w:r>
        <w:rPr>
          <w:i/>
          <w:w w:val="90"/>
          <w:sz w:val="19"/>
        </w:rPr>
        <w:t>and</w:t>
      </w:r>
      <w:r>
        <w:rPr>
          <w:i/>
          <w:spacing w:val="34"/>
          <w:sz w:val="19"/>
        </w:rPr>
        <w:t xml:space="preserve"> </w:t>
      </w:r>
      <w:r>
        <w:rPr>
          <w:i/>
          <w:spacing w:val="-2"/>
          <w:w w:val="90"/>
          <w:sz w:val="19"/>
        </w:rPr>
        <w:t>Decline.</w:t>
      </w:r>
    </w:p>
    <w:p w:rsidR="00C550D4" w:rsidRDefault="00E476FC">
      <w:pPr>
        <w:spacing w:before="12"/>
        <w:ind w:left="403"/>
        <w:jc w:val="both"/>
        <w:rPr>
          <w:sz w:val="18"/>
        </w:rPr>
      </w:pPr>
      <w:r>
        <w:rPr>
          <w:spacing w:val="-2"/>
          <w:sz w:val="18"/>
        </w:rPr>
        <w:t>New York:</w:t>
      </w:r>
      <w:r>
        <w:rPr>
          <w:spacing w:val="11"/>
          <w:sz w:val="18"/>
        </w:rPr>
        <w:t xml:space="preserve"> </w:t>
      </w:r>
      <w:r>
        <w:rPr>
          <w:spacing w:val="-2"/>
          <w:sz w:val="18"/>
        </w:rPr>
        <w:t>Columbia</w:t>
      </w:r>
      <w:r>
        <w:rPr>
          <w:spacing w:val="9"/>
          <w:sz w:val="18"/>
        </w:rPr>
        <w:t xml:space="preserve"> </w:t>
      </w:r>
      <w:r>
        <w:rPr>
          <w:spacing w:val="-2"/>
          <w:sz w:val="18"/>
        </w:rPr>
        <w:t>University</w:t>
      </w:r>
      <w:r>
        <w:rPr>
          <w:spacing w:val="5"/>
          <w:sz w:val="18"/>
        </w:rPr>
        <w:t xml:space="preserve"> </w:t>
      </w:r>
      <w:r>
        <w:rPr>
          <w:spacing w:val="-2"/>
          <w:sz w:val="18"/>
        </w:rPr>
        <w:t>Press.</w:t>
      </w:r>
    </w:p>
    <w:p w:rsidR="00C550D4" w:rsidRDefault="00E476FC">
      <w:pPr>
        <w:spacing w:before="10" w:line="247" w:lineRule="auto"/>
        <w:ind w:left="220" w:right="183"/>
        <w:jc w:val="both"/>
        <w:rPr>
          <w:i/>
          <w:sz w:val="19"/>
        </w:rPr>
      </w:pPr>
      <w:r>
        <w:rPr>
          <w:sz w:val="18"/>
        </w:rPr>
        <w:t xml:space="preserve">Kreps, David M. 1997. "Economics-the Current Position." </w:t>
      </w:r>
      <w:r>
        <w:rPr>
          <w:i/>
          <w:sz w:val="19"/>
        </w:rPr>
        <w:t xml:space="preserve">Daedalus </w:t>
      </w:r>
      <w:r>
        <w:rPr>
          <w:sz w:val="18"/>
        </w:rPr>
        <w:t>126:59-87. Kriedte,</w:t>
      </w:r>
      <w:r>
        <w:rPr>
          <w:spacing w:val="19"/>
          <w:sz w:val="18"/>
        </w:rPr>
        <w:t xml:space="preserve"> </w:t>
      </w:r>
      <w:r>
        <w:rPr>
          <w:sz w:val="18"/>
        </w:rPr>
        <w:t>Peter,</w:t>
      </w:r>
      <w:r>
        <w:rPr>
          <w:spacing w:val="17"/>
          <w:sz w:val="18"/>
        </w:rPr>
        <w:t xml:space="preserve"> </w:t>
      </w:r>
      <w:r>
        <w:rPr>
          <w:sz w:val="18"/>
        </w:rPr>
        <w:t>Hans</w:t>
      </w:r>
      <w:r>
        <w:rPr>
          <w:spacing w:val="16"/>
          <w:sz w:val="18"/>
        </w:rPr>
        <w:t xml:space="preserve"> </w:t>
      </w:r>
      <w:r>
        <w:rPr>
          <w:sz w:val="18"/>
        </w:rPr>
        <w:t>Medick,</w:t>
      </w:r>
      <w:r>
        <w:rPr>
          <w:spacing w:val="21"/>
          <w:sz w:val="18"/>
        </w:rPr>
        <w:t xml:space="preserve"> </w:t>
      </w:r>
      <w:r>
        <w:rPr>
          <w:sz w:val="18"/>
        </w:rPr>
        <w:t>and</w:t>
      </w:r>
      <w:r>
        <w:rPr>
          <w:spacing w:val="2"/>
          <w:sz w:val="18"/>
        </w:rPr>
        <w:t xml:space="preserve"> </w:t>
      </w:r>
      <w:r>
        <w:rPr>
          <w:sz w:val="18"/>
        </w:rPr>
        <w:t>Jurgen</w:t>
      </w:r>
      <w:r>
        <w:rPr>
          <w:spacing w:val="11"/>
          <w:sz w:val="18"/>
        </w:rPr>
        <w:t xml:space="preserve"> </w:t>
      </w:r>
      <w:r>
        <w:rPr>
          <w:sz w:val="18"/>
        </w:rPr>
        <w:t>Shlumbohm.</w:t>
      </w:r>
      <w:r>
        <w:rPr>
          <w:spacing w:val="21"/>
          <w:sz w:val="18"/>
        </w:rPr>
        <w:t xml:space="preserve"> </w:t>
      </w:r>
      <w:r>
        <w:rPr>
          <w:sz w:val="18"/>
        </w:rPr>
        <w:t>1981.</w:t>
      </w:r>
      <w:r>
        <w:rPr>
          <w:spacing w:val="26"/>
          <w:sz w:val="18"/>
        </w:rPr>
        <w:t xml:space="preserve"> </w:t>
      </w:r>
      <w:r>
        <w:rPr>
          <w:i/>
          <w:sz w:val="19"/>
        </w:rPr>
        <w:t>Industrialization</w:t>
      </w:r>
      <w:r>
        <w:rPr>
          <w:i/>
          <w:spacing w:val="-3"/>
          <w:sz w:val="19"/>
        </w:rPr>
        <w:t xml:space="preserve"> </w:t>
      </w:r>
      <w:r>
        <w:rPr>
          <w:i/>
          <w:spacing w:val="-2"/>
          <w:w w:val="85"/>
          <w:sz w:val="19"/>
        </w:rPr>
        <w:t>before</w:t>
      </w:r>
    </w:p>
    <w:p w:rsidR="00C550D4" w:rsidRDefault="00E476FC">
      <w:pPr>
        <w:spacing w:line="215" w:lineRule="exact"/>
        <w:ind w:left="406"/>
        <w:jc w:val="both"/>
        <w:rPr>
          <w:sz w:val="18"/>
        </w:rPr>
      </w:pPr>
      <w:r>
        <w:rPr>
          <w:i/>
          <w:spacing w:val="-4"/>
          <w:sz w:val="19"/>
        </w:rPr>
        <w:t>Industrialisation.</w:t>
      </w:r>
      <w:r>
        <w:rPr>
          <w:i/>
          <w:spacing w:val="-8"/>
          <w:sz w:val="19"/>
        </w:rPr>
        <w:t xml:space="preserve"> </w:t>
      </w:r>
      <w:r>
        <w:rPr>
          <w:spacing w:val="-4"/>
          <w:sz w:val="18"/>
        </w:rPr>
        <w:t>Cambridge:</w:t>
      </w:r>
      <w:r>
        <w:rPr>
          <w:spacing w:val="10"/>
          <w:sz w:val="18"/>
        </w:rPr>
        <w:t xml:space="preserve"> </w:t>
      </w:r>
      <w:r>
        <w:rPr>
          <w:spacing w:val="-4"/>
          <w:sz w:val="18"/>
        </w:rPr>
        <w:t>Cambridge</w:t>
      </w:r>
      <w:r>
        <w:rPr>
          <w:spacing w:val="10"/>
          <w:sz w:val="18"/>
        </w:rPr>
        <w:t xml:space="preserve"> </w:t>
      </w:r>
      <w:r>
        <w:rPr>
          <w:spacing w:val="-4"/>
          <w:sz w:val="18"/>
        </w:rPr>
        <w:t>University</w:t>
      </w:r>
      <w:r>
        <w:rPr>
          <w:spacing w:val="11"/>
          <w:sz w:val="18"/>
        </w:rPr>
        <w:t xml:space="preserve"> </w:t>
      </w:r>
      <w:r>
        <w:rPr>
          <w:spacing w:val="-4"/>
          <w:sz w:val="18"/>
        </w:rPr>
        <w:t>Press.</w:t>
      </w:r>
    </w:p>
    <w:p w:rsidR="00C550D4" w:rsidRDefault="00E476FC">
      <w:pPr>
        <w:spacing w:before="11" w:line="252" w:lineRule="auto"/>
        <w:ind w:left="400" w:right="189" w:hanging="176"/>
        <w:jc w:val="both"/>
        <w:rPr>
          <w:sz w:val="18"/>
        </w:rPr>
      </w:pPr>
      <w:r>
        <w:rPr>
          <w:sz w:val="18"/>
        </w:rPr>
        <w:t>Krugman, Paul</w:t>
      </w:r>
      <w:r>
        <w:rPr>
          <w:spacing w:val="-4"/>
          <w:sz w:val="18"/>
        </w:rPr>
        <w:t xml:space="preserve"> </w:t>
      </w:r>
      <w:r>
        <w:rPr>
          <w:sz w:val="18"/>
        </w:rPr>
        <w:t>R.</w:t>
      </w:r>
      <w:r>
        <w:rPr>
          <w:spacing w:val="-8"/>
          <w:sz w:val="18"/>
        </w:rPr>
        <w:t xml:space="preserve"> </w:t>
      </w:r>
      <w:r>
        <w:rPr>
          <w:sz w:val="18"/>
        </w:rPr>
        <w:t>1980.</w:t>
      </w:r>
      <w:r>
        <w:rPr>
          <w:spacing w:val="-8"/>
          <w:sz w:val="18"/>
        </w:rPr>
        <w:t xml:space="preserve"> </w:t>
      </w:r>
      <w:r>
        <w:rPr>
          <w:sz w:val="18"/>
        </w:rPr>
        <w:t>"Scale Economies, Product Differentiation,</w:t>
      </w:r>
      <w:r>
        <w:rPr>
          <w:spacing w:val="-10"/>
          <w:sz w:val="18"/>
        </w:rPr>
        <w:t xml:space="preserve"> </w:t>
      </w:r>
      <w:r>
        <w:rPr>
          <w:sz w:val="18"/>
        </w:rPr>
        <w:t>and</w:t>
      </w:r>
      <w:r>
        <w:rPr>
          <w:spacing w:val="-1"/>
          <w:sz w:val="18"/>
        </w:rPr>
        <w:t xml:space="preserve"> </w:t>
      </w:r>
      <w:r>
        <w:rPr>
          <w:sz w:val="18"/>
        </w:rPr>
        <w:t>the</w:t>
      </w:r>
      <w:r>
        <w:rPr>
          <w:spacing w:val="-3"/>
          <w:sz w:val="18"/>
        </w:rPr>
        <w:t xml:space="preserve"> </w:t>
      </w:r>
      <w:r>
        <w:rPr>
          <w:sz w:val="18"/>
        </w:rPr>
        <w:t>Pattern</w:t>
      </w:r>
      <w:r>
        <w:rPr>
          <w:spacing w:val="-1"/>
          <w:sz w:val="18"/>
        </w:rPr>
        <w:t xml:space="preserve"> </w:t>
      </w:r>
      <w:r>
        <w:rPr>
          <w:sz w:val="18"/>
        </w:rPr>
        <w:t xml:space="preserve">of </w:t>
      </w:r>
      <w:r>
        <w:rPr>
          <w:spacing w:val="-2"/>
          <w:sz w:val="18"/>
        </w:rPr>
        <w:t>Trade."</w:t>
      </w:r>
      <w:r>
        <w:rPr>
          <w:spacing w:val="-3"/>
          <w:sz w:val="18"/>
        </w:rPr>
        <w:t xml:space="preserve"> </w:t>
      </w:r>
      <w:r>
        <w:rPr>
          <w:i/>
          <w:spacing w:val="-2"/>
          <w:sz w:val="19"/>
        </w:rPr>
        <w:t>American</w:t>
      </w:r>
      <w:r>
        <w:rPr>
          <w:i/>
          <w:spacing w:val="2"/>
          <w:sz w:val="19"/>
        </w:rPr>
        <w:t xml:space="preserve"> </w:t>
      </w:r>
      <w:r>
        <w:rPr>
          <w:i/>
          <w:spacing w:val="-2"/>
          <w:sz w:val="19"/>
        </w:rPr>
        <w:t xml:space="preserve">Economic </w:t>
      </w:r>
      <w:r>
        <w:rPr>
          <w:spacing w:val="-2"/>
          <w:sz w:val="19"/>
        </w:rPr>
        <w:t>Review</w:t>
      </w:r>
      <w:r>
        <w:rPr>
          <w:spacing w:val="1"/>
          <w:sz w:val="19"/>
        </w:rPr>
        <w:t xml:space="preserve"> </w:t>
      </w:r>
      <w:r>
        <w:rPr>
          <w:spacing w:val="-2"/>
          <w:sz w:val="18"/>
        </w:rPr>
        <w:t>70:950-59.</w:t>
      </w:r>
    </w:p>
    <w:p w:rsidR="00C550D4" w:rsidRDefault="00E476FC">
      <w:pPr>
        <w:spacing w:before="5" w:line="256" w:lineRule="auto"/>
        <w:ind w:left="399" w:right="184" w:hanging="184"/>
        <w:jc w:val="both"/>
        <w:rPr>
          <w:sz w:val="18"/>
        </w:rPr>
      </w:pPr>
      <w:r>
        <w:rPr>
          <w:w w:val="255"/>
          <w:sz w:val="18"/>
        </w:rPr>
        <w:t>---.</w:t>
      </w:r>
      <w:r>
        <w:rPr>
          <w:spacing w:val="-29"/>
          <w:w w:val="255"/>
          <w:sz w:val="18"/>
        </w:rPr>
        <w:t xml:space="preserve"> </w:t>
      </w:r>
      <w:r>
        <w:rPr>
          <w:w w:val="110"/>
          <w:sz w:val="18"/>
        </w:rPr>
        <w:t>1989.</w:t>
      </w:r>
      <w:r>
        <w:rPr>
          <w:spacing w:val="-13"/>
          <w:w w:val="110"/>
          <w:sz w:val="18"/>
        </w:rPr>
        <w:t xml:space="preserve"> </w:t>
      </w:r>
      <w:r>
        <w:rPr>
          <w:w w:val="110"/>
          <w:sz w:val="18"/>
        </w:rPr>
        <w:t>"Industrial</w:t>
      </w:r>
      <w:r>
        <w:rPr>
          <w:spacing w:val="-12"/>
          <w:w w:val="110"/>
          <w:sz w:val="18"/>
        </w:rPr>
        <w:t xml:space="preserve"> </w:t>
      </w:r>
      <w:r>
        <w:rPr>
          <w:w w:val="110"/>
          <w:sz w:val="18"/>
        </w:rPr>
        <w:t>Organization</w:t>
      </w:r>
      <w:r>
        <w:rPr>
          <w:spacing w:val="-6"/>
          <w:w w:val="110"/>
          <w:sz w:val="18"/>
        </w:rPr>
        <w:t xml:space="preserve"> </w:t>
      </w:r>
      <w:r>
        <w:rPr>
          <w:w w:val="110"/>
          <w:sz w:val="18"/>
        </w:rPr>
        <w:t>and International Trade." Chapter 20</w:t>
      </w:r>
      <w:r>
        <w:rPr>
          <w:spacing w:val="-2"/>
          <w:w w:val="110"/>
          <w:sz w:val="18"/>
        </w:rPr>
        <w:t xml:space="preserve"> </w:t>
      </w:r>
      <w:r>
        <w:rPr>
          <w:w w:val="110"/>
          <w:sz w:val="18"/>
        </w:rPr>
        <w:t>in Schmalensee</w:t>
      </w:r>
      <w:r>
        <w:rPr>
          <w:spacing w:val="-5"/>
          <w:w w:val="110"/>
          <w:sz w:val="18"/>
        </w:rPr>
        <w:t xml:space="preserve"> </w:t>
      </w:r>
      <w:r>
        <w:rPr>
          <w:w w:val="110"/>
          <w:sz w:val="18"/>
        </w:rPr>
        <w:t>and</w:t>
      </w:r>
      <w:r>
        <w:rPr>
          <w:spacing w:val="-13"/>
          <w:w w:val="110"/>
          <w:sz w:val="18"/>
        </w:rPr>
        <w:t xml:space="preserve"> </w:t>
      </w:r>
      <w:r>
        <w:rPr>
          <w:w w:val="110"/>
          <w:sz w:val="18"/>
        </w:rPr>
        <w:t>Willig</w:t>
      </w:r>
      <w:r>
        <w:rPr>
          <w:spacing w:val="-11"/>
          <w:w w:val="110"/>
          <w:sz w:val="18"/>
        </w:rPr>
        <w:t xml:space="preserve"> </w:t>
      </w:r>
      <w:r>
        <w:rPr>
          <w:w w:val="110"/>
          <w:sz w:val="18"/>
        </w:rPr>
        <w:t>1989.</w:t>
      </w:r>
    </w:p>
    <w:p w:rsidR="00C550D4" w:rsidRDefault="00E476FC">
      <w:pPr>
        <w:spacing w:before="4" w:line="249" w:lineRule="auto"/>
        <w:ind w:left="399" w:right="181" w:hanging="175"/>
        <w:jc w:val="both"/>
        <w:rPr>
          <w:sz w:val="18"/>
        </w:rPr>
      </w:pPr>
      <w:r>
        <w:rPr>
          <w:sz w:val="18"/>
        </w:rPr>
        <w:t>Kuramoto,</w:t>
      </w:r>
      <w:r>
        <w:rPr>
          <w:spacing w:val="-5"/>
          <w:sz w:val="18"/>
        </w:rPr>
        <w:t xml:space="preserve"> </w:t>
      </w:r>
      <w:r>
        <w:rPr>
          <w:sz w:val="18"/>
        </w:rPr>
        <w:t>Y.</w:t>
      </w:r>
      <w:r>
        <w:rPr>
          <w:spacing w:val="-4"/>
          <w:sz w:val="18"/>
        </w:rPr>
        <w:t xml:space="preserve"> </w:t>
      </w:r>
      <w:r>
        <w:rPr>
          <w:sz w:val="18"/>
        </w:rPr>
        <w:t>1975.</w:t>
      </w:r>
      <w:r>
        <w:rPr>
          <w:spacing w:val="-8"/>
          <w:sz w:val="18"/>
        </w:rPr>
        <w:t xml:space="preserve"> </w:t>
      </w:r>
      <w:r>
        <w:rPr>
          <w:sz w:val="18"/>
        </w:rPr>
        <w:t>"Self-Entrainment</w:t>
      </w:r>
      <w:r>
        <w:rPr>
          <w:spacing w:val="-3"/>
          <w:sz w:val="18"/>
        </w:rPr>
        <w:t xml:space="preserve"> </w:t>
      </w:r>
      <w:r>
        <w:rPr>
          <w:sz w:val="18"/>
        </w:rPr>
        <w:t>of</w:t>
      </w:r>
      <w:r>
        <w:rPr>
          <w:spacing w:val="-6"/>
          <w:sz w:val="18"/>
        </w:rPr>
        <w:t xml:space="preserve"> </w:t>
      </w:r>
      <w:r>
        <w:rPr>
          <w:sz w:val="18"/>
        </w:rPr>
        <w:t>a</w:t>
      </w:r>
      <w:r>
        <w:rPr>
          <w:spacing w:val="-8"/>
          <w:sz w:val="18"/>
        </w:rPr>
        <w:t xml:space="preserve"> </w:t>
      </w:r>
      <w:r>
        <w:rPr>
          <w:sz w:val="18"/>
        </w:rPr>
        <w:t xml:space="preserve">Population of Coupled Non-linear Oscilla­ </w:t>
      </w:r>
      <w:r>
        <w:rPr>
          <w:spacing w:val="-2"/>
          <w:sz w:val="18"/>
        </w:rPr>
        <w:t>tors."</w:t>
      </w:r>
      <w:r>
        <w:rPr>
          <w:spacing w:val="-7"/>
          <w:sz w:val="18"/>
        </w:rPr>
        <w:t xml:space="preserve"> </w:t>
      </w:r>
      <w:r>
        <w:rPr>
          <w:spacing w:val="-2"/>
          <w:sz w:val="18"/>
        </w:rPr>
        <w:t>Chapter 29</w:t>
      </w:r>
      <w:r>
        <w:rPr>
          <w:spacing w:val="-8"/>
          <w:sz w:val="18"/>
        </w:rPr>
        <w:t xml:space="preserve"> </w:t>
      </w:r>
      <w:r>
        <w:rPr>
          <w:spacing w:val="-2"/>
          <w:sz w:val="18"/>
        </w:rPr>
        <w:t>in</w:t>
      </w:r>
      <w:r>
        <w:rPr>
          <w:spacing w:val="-9"/>
          <w:sz w:val="18"/>
        </w:rPr>
        <w:t xml:space="preserve"> </w:t>
      </w:r>
      <w:r>
        <w:rPr>
          <w:spacing w:val="-2"/>
          <w:sz w:val="18"/>
        </w:rPr>
        <w:t>H.</w:t>
      </w:r>
      <w:r>
        <w:rPr>
          <w:spacing w:val="-10"/>
          <w:sz w:val="18"/>
        </w:rPr>
        <w:t xml:space="preserve"> </w:t>
      </w:r>
      <w:r>
        <w:rPr>
          <w:spacing w:val="-2"/>
          <w:sz w:val="18"/>
        </w:rPr>
        <w:t>Araki,</w:t>
      </w:r>
      <w:r>
        <w:rPr>
          <w:spacing w:val="-6"/>
          <w:sz w:val="18"/>
        </w:rPr>
        <w:t xml:space="preserve"> </w:t>
      </w:r>
      <w:r>
        <w:rPr>
          <w:spacing w:val="-2"/>
          <w:sz w:val="18"/>
        </w:rPr>
        <w:t xml:space="preserve">ed., </w:t>
      </w:r>
      <w:r>
        <w:rPr>
          <w:i/>
          <w:spacing w:val="-2"/>
          <w:sz w:val="19"/>
        </w:rPr>
        <w:t>International Symposium</w:t>
      </w:r>
      <w:r>
        <w:rPr>
          <w:i/>
          <w:spacing w:val="-7"/>
          <w:sz w:val="19"/>
        </w:rPr>
        <w:t xml:space="preserve"> </w:t>
      </w:r>
      <w:r>
        <w:rPr>
          <w:i/>
          <w:spacing w:val="-2"/>
          <w:sz w:val="19"/>
        </w:rPr>
        <w:t>on</w:t>
      </w:r>
      <w:r>
        <w:rPr>
          <w:i/>
          <w:spacing w:val="-10"/>
          <w:sz w:val="19"/>
        </w:rPr>
        <w:t xml:space="preserve"> </w:t>
      </w:r>
      <w:r>
        <w:rPr>
          <w:i/>
          <w:spacing w:val="-2"/>
          <w:sz w:val="19"/>
        </w:rPr>
        <w:t>Mathematical</w:t>
      </w:r>
      <w:r>
        <w:rPr>
          <w:i/>
          <w:spacing w:val="8"/>
          <w:sz w:val="19"/>
        </w:rPr>
        <w:t xml:space="preserve"> </w:t>
      </w:r>
      <w:r>
        <w:rPr>
          <w:i/>
          <w:spacing w:val="-2"/>
          <w:sz w:val="19"/>
        </w:rPr>
        <w:t>Prob­ lems</w:t>
      </w:r>
      <w:r>
        <w:rPr>
          <w:i/>
          <w:spacing w:val="-10"/>
          <w:sz w:val="19"/>
        </w:rPr>
        <w:t xml:space="preserve"> </w:t>
      </w:r>
      <w:r>
        <w:rPr>
          <w:i/>
          <w:spacing w:val="-2"/>
          <w:sz w:val="19"/>
        </w:rPr>
        <w:t>in</w:t>
      </w:r>
      <w:r>
        <w:rPr>
          <w:i/>
          <w:spacing w:val="-10"/>
          <w:sz w:val="19"/>
        </w:rPr>
        <w:t xml:space="preserve"> </w:t>
      </w:r>
      <w:r>
        <w:rPr>
          <w:i/>
          <w:spacing w:val="-2"/>
          <w:sz w:val="19"/>
        </w:rPr>
        <w:t>Theoretical</w:t>
      </w:r>
      <w:r>
        <w:rPr>
          <w:i/>
          <w:spacing w:val="6"/>
          <w:sz w:val="19"/>
        </w:rPr>
        <w:t xml:space="preserve"> </w:t>
      </w:r>
      <w:r>
        <w:rPr>
          <w:i/>
          <w:spacing w:val="-2"/>
          <w:sz w:val="19"/>
        </w:rPr>
        <w:t>Physics: Lecture Notes</w:t>
      </w:r>
      <w:r>
        <w:rPr>
          <w:i/>
          <w:spacing w:val="-9"/>
          <w:sz w:val="19"/>
        </w:rPr>
        <w:t xml:space="preserve"> </w:t>
      </w:r>
      <w:r>
        <w:rPr>
          <w:i/>
          <w:spacing w:val="-2"/>
          <w:sz w:val="19"/>
        </w:rPr>
        <w:t>in</w:t>
      </w:r>
      <w:r>
        <w:rPr>
          <w:i/>
          <w:spacing w:val="-7"/>
          <w:sz w:val="19"/>
        </w:rPr>
        <w:t xml:space="preserve"> </w:t>
      </w:r>
      <w:r>
        <w:rPr>
          <w:i/>
          <w:spacing w:val="-2"/>
          <w:sz w:val="19"/>
        </w:rPr>
        <w:t>Physics,</w:t>
      </w:r>
      <w:r>
        <w:rPr>
          <w:i/>
          <w:spacing w:val="-10"/>
          <w:sz w:val="19"/>
        </w:rPr>
        <w:t xml:space="preserve"> </w:t>
      </w:r>
      <w:r>
        <w:rPr>
          <w:spacing w:val="-2"/>
          <w:sz w:val="18"/>
        </w:rPr>
        <w:t>vol.</w:t>
      </w:r>
      <w:r>
        <w:rPr>
          <w:spacing w:val="-5"/>
          <w:sz w:val="18"/>
        </w:rPr>
        <w:t xml:space="preserve"> </w:t>
      </w:r>
      <w:r>
        <w:rPr>
          <w:spacing w:val="-2"/>
          <w:sz w:val="18"/>
        </w:rPr>
        <w:t>39. New</w:t>
      </w:r>
      <w:r>
        <w:rPr>
          <w:spacing w:val="-8"/>
          <w:sz w:val="18"/>
        </w:rPr>
        <w:t xml:space="preserve"> </w:t>
      </w:r>
      <w:r>
        <w:rPr>
          <w:spacing w:val="-2"/>
          <w:sz w:val="18"/>
        </w:rPr>
        <w:t>York:</w:t>
      </w:r>
      <w:r>
        <w:rPr>
          <w:spacing w:val="-6"/>
          <w:sz w:val="18"/>
        </w:rPr>
        <w:t xml:space="preserve"> </w:t>
      </w:r>
      <w:r>
        <w:rPr>
          <w:spacing w:val="-2"/>
          <w:sz w:val="18"/>
        </w:rPr>
        <w:t>Springer Verlag.</w:t>
      </w:r>
    </w:p>
    <w:p w:rsidR="00C550D4" w:rsidRDefault="00E476FC">
      <w:pPr>
        <w:spacing w:line="252" w:lineRule="auto"/>
        <w:ind w:left="402" w:right="188" w:hanging="179"/>
        <w:jc w:val="both"/>
        <w:rPr>
          <w:sz w:val="18"/>
        </w:rPr>
      </w:pPr>
      <w:r>
        <w:rPr>
          <w:sz w:val="18"/>
        </w:rPr>
        <w:t>Lachmann,</w:t>
      </w:r>
      <w:r>
        <w:rPr>
          <w:spacing w:val="-12"/>
          <w:sz w:val="18"/>
        </w:rPr>
        <w:t xml:space="preserve"> </w:t>
      </w:r>
      <w:r>
        <w:rPr>
          <w:sz w:val="18"/>
        </w:rPr>
        <w:t>Richard.</w:t>
      </w:r>
      <w:r>
        <w:rPr>
          <w:spacing w:val="-9"/>
          <w:sz w:val="18"/>
        </w:rPr>
        <w:t xml:space="preserve"> </w:t>
      </w:r>
      <w:r>
        <w:rPr>
          <w:sz w:val="18"/>
        </w:rPr>
        <w:t>1987.</w:t>
      </w:r>
      <w:r>
        <w:rPr>
          <w:spacing w:val="-4"/>
          <w:sz w:val="18"/>
        </w:rPr>
        <w:t xml:space="preserve"> </w:t>
      </w:r>
      <w:r>
        <w:rPr>
          <w:i/>
          <w:sz w:val="19"/>
        </w:rPr>
        <w:t>From</w:t>
      </w:r>
      <w:r>
        <w:rPr>
          <w:i/>
          <w:spacing w:val="-12"/>
          <w:sz w:val="19"/>
        </w:rPr>
        <w:t xml:space="preserve"> </w:t>
      </w:r>
      <w:r>
        <w:rPr>
          <w:i/>
          <w:sz w:val="19"/>
        </w:rPr>
        <w:t>Manor</w:t>
      </w:r>
      <w:r>
        <w:rPr>
          <w:i/>
          <w:spacing w:val="-11"/>
          <w:sz w:val="19"/>
        </w:rPr>
        <w:t xml:space="preserve"> </w:t>
      </w:r>
      <w:r>
        <w:rPr>
          <w:i/>
          <w:sz w:val="19"/>
        </w:rPr>
        <w:t>to</w:t>
      </w:r>
      <w:r>
        <w:rPr>
          <w:i/>
          <w:spacing w:val="-12"/>
          <w:sz w:val="19"/>
        </w:rPr>
        <w:t xml:space="preserve"> </w:t>
      </w:r>
      <w:r>
        <w:rPr>
          <w:i/>
          <w:sz w:val="19"/>
        </w:rPr>
        <w:t>Market.</w:t>
      </w:r>
      <w:r>
        <w:rPr>
          <w:i/>
          <w:spacing w:val="-12"/>
          <w:sz w:val="19"/>
        </w:rPr>
        <w:t xml:space="preserve"> </w:t>
      </w:r>
      <w:r>
        <w:rPr>
          <w:sz w:val="18"/>
        </w:rPr>
        <w:t>Madison:</w:t>
      </w:r>
      <w:r>
        <w:rPr>
          <w:spacing w:val="-7"/>
          <w:sz w:val="18"/>
        </w:rPr>
        <w:t xml:space="preserve"> </w:t>
      </w:r>
      <w:r>
        <w:rPr>
          <w:sz w:val="18"/>
        </w:rPr>
        <w:t>University</w:t>
      </w:r>
      <w:r>
        <w:rPr>
          <w:spacing w:val="-10"/>
          <w:sz w:val="18"/>
        </w:rPr>
        <w:t xml:space="preserve"> </w:t>
      </w:r>
      <w:r>
        <w:rPr>
          <w:sz w:val="18"/>
        </w:rPr>
        <w:t>of</w:t>
      </w:r>
      <w:r>
        <w:rPr>
          <w:spacing w:val="-12"/>
          <w:sz w:val="18"/>
        </w:rPr>
        <w:t xml:space="preserve"> </w:t>
      </w:r>
      <w:r>
        <w:rPr>
          <w:sz w:val="18"/>
        </w:rPr>
        <w:t xml:space="preserve">Wisconsin </w:t>
      </w:r>
      <w:r>
        <w:rPr>
          <w:spacing w:val="-2"/>
          <w:sz w:val="18"/>
        </w:rPr>
        <w:t>Press.</w:t>
      </w:r>
    </w:p>
    <w:p w:rsidR="00C550D4" w:rsidRDefault="00E476FC">
      <w:pPr>
        <w:spacing w:line="203" w:lineRule="exact"/>
        <w:ind w:left="224"/>
        <w:jc w:val="both"/>
        <w:rPr>
          <w:i/>
          <w:sz w:val="19"/>
        </w:rPr>
      </w:pPr>
      <w:r>
        <w:rPr>
          <w:spacing w:val="-2"/>
          <w:sz w:val="18"/>
        </w:rPr>
        <w:t>Lachmann,</w:t>
      </w:r>
      <w:r>
        <w:rPr>
          <w:spacing w:val="10"/>
          <w:sz w:val="18"/>
        </w:rPr>
        <w:t xml:space="preserve"> </w:t>
      </w:r>
      <w:r>
        <w:rPr>
          <w:spacing w:val="-2"/>
          <w:sz w:val="18"/>
        </w:rPr>
        <w:t>Richard,</w:t>
      </w:r>
      <w:r>
        <w:rPr>
          <w:spacing w:val="7"/>
          <w:sz w:val="18"/>
        </w:rPr>
        <w:t xml:space="preserve"> </w:t>
      </w:r>
      <w:r>
        <w:rPr>
          <w:spacing w:val="-2"/>
          <w:sz w:val="18"/>
        </w:rPr>
        <w:t>and</w:t>
      </w:r>
      <w:r>
        <w:rPr>
          <w:sz w:val="18"/>
        </w:rPr>
        <w:t xml:space="preserve"> </w:t>
      </w:r>
      <w:r>
        <w:rPr>
          <w:spacing w:val="-2"/>
          <w:sz w:val="18"/>
        </w:rPr>
        <w:t>Stephen</w:t>
      </w:r>
      <w:r>
        <w:rPr>
          <w:spacing w:val="7"/>
          <w:sz w:val="18"/>
        </w:rPr>
        <w:t xml:space="preserve"> </w:t>
      </w:r>
      <w:r>
        <w:rPr>
          <w:spacing w:val="-2"/>
          <w:sz w:val="18"/>
        </w:rPr>
        <w:t>Petterson.</w:t>
      </w:r>
      <w:r>
        <w:rPr>
          <w:spacing w:val="7"/>
          <w:sz w:val="18"/>
        </w:rPr>
        <w:t xml:space="preserve"> </w:t>
      </w:r>
      <w:r>
        <w:rPr>
          <w:spacing w:val="-2"/>
          <w:sz w:val="18"/>
        </w:rPr>
        <w:t>1995.</w:t>
      </w:r>
      <w:r>
        <w:rPr>
          <w:spacing w:val="5"/>
          <w:sz w:val="18"/>
        </w:rPr>
        <w:t xml:space="preserve"> </w:t>
      </w:r>
      <w:r>
        <w:rPr>
          <w:i/>
          <w:spacing w:val="-2"/>
          <w:sz w:val="19"/>
        </w:rPr>
        <w:t>American</w:t>
      </w:r>
      <w:r>
        <w:rPr>
          <w:i/>
          <w:spacing w:val="-10"/>
          <w:sz w:val="19"/>
        </w:rPr>
        <w:t xml:space="preserve"> </w:t>
      </w:r>
      <w:r>
        <w:rPr>
          <w:i/>
          <w:spacing w:val="-2"/>
          <w:sz w:val="19"/>
        </w:rPr>
        <w:t>Journal</w:t>
      </w:r>
      <w:r>
        <w:rPr>
          <w:i/>
          <w:spacing w:val="13"/>
          <w:sz w:val="19"/>
        </w:rPr>
        <w:t xml:space="preserve"> </w:t>
      </w:r>
      <w:r>
        <w:rPr>
          <w:i/>
          <w:spacing w:val="-2"/>
          <w:sz w:val="19"/>
        </w:rPr>
        <w:t>of</w:t>
      </w:r>
      <w:r>
        <w:rPr>
          <w:i/>
          <w:spacing w:val="9"/>
          <w:sz w:val="19"/>
        </w:rPr>
        <w:t xml:space="preserve"> </w:t>
      </w:r>
      <w:r>
        <w:rPr>
          <w:i/>
          <w:spacing w:val="-2"/>
          <w:sz w:val="19"/>
        </w:rPr>
        <w:t>Sociology.</w:t>
      </w:r>
    </w:p>
    <w:p w:rsidR="00C550D4" w:rsidRDefault="00E476FC">
      <w:pPr>
        <w:spacing w:line="232" w:lineRule="auto"/>
        <w:ind w:left="409" w:right="197" w:hanging="186"/>
        <w:jc w:val="both"/>
        <w:rPr>
          <w:sz w:val="18"/>
        </w:rPr>
      </w:pPr>
      <w:r>
        <w:rPr>
          <w:spacing w:val="-4"/>
          <w:sz w:val="18"/>
        </w:rPr>
        <w:t>Lancaster,</w:t>
      </w:r>
      <w:r>
        <w:rPr>
          <w:spacing w:val="-3"/>
          <w:sz w:val="18"/>
        </w:rPr>
        <w:t xml:space="preserve"> </w:t>
      </w:r>
      <w:r>
        <w:rPr>
          <w:spacing w:val="-4"/>
          <w:sz w:val="18"/>
        </w:rPr>
        <w:t>Kelvin</w:t>
      </w:r>
      <w:r>
        <w:rPr>
          <w:spacing w:val="-8"/>
          <w:sz w:val="18"/>
        </w:rPr>
        <w:t xml:space="preserve"> </w:t>
      </w:r>
      <w:r>
        <w:rPr>
          <w:spacing w:val="-4"/>
          <w:sz w:val="23"/>
        </w:rPr>
        <w:t>J.</w:t>
      </w:r>
      <w:r>
        <w:rPr>
          <w:spacing w:val="-10"/>
          <w:sz w:val="23"/>
        </w:rPr>
        <w:t xml:space="preserve"> </w:t>
      </w:r>
      <w:r>
        <w:rPr>
          <w:spacing w:val="-4"/>
          <w:sz w:val="18"/>
        </w:rPr>
        <w:t>1970. "A New</w:t>
      </w:r>
      <w:r>
        <w:rPr>
          <w:spacing w:val="-8"/>
          <w:sz w:val="18"/>
        </w:rPr>
        <w:t xml:space="preserve"> </w:t>
      </w:r>
      <w:r>
        <w:rPr>
          <w:spacing w:val="-4"/>
          <w:sz w:val="18"/>
        </w:rPr>
        <w:t>Approach</w:t>
      </w:r>
      <w:r>
        <w:rPr>
          <w:sz w:val="18"/>
        </w:rPr>
        <w:t xml:space="preserve"> </w:t>
      </w:r>
      <w:r>
        <w:rPr>
          <w:spacing w:val="-4"/>
          <w:sz w:val="18"/>
        </w:rPr>
        <w:t>to Consumer Theory."</w:t>
      </w:r>
      <w:r>
        <w:rPr>
          <w:spacing w:val="-8"/>
          <w:sz w:val="18"/>
        </w:rPr>
        <w:t xml:space="preserve"> </w:t>
      </w:r>
      <w:r>
        <w:rPr>
          <w:i/>
          <w:spacing w:val="-4"/>
          <w:sz w:val="19"/>
        </w:rPr>
        <w:t>Journal</w:t>
      </w:r>
      <w:r>
        <w:rPr>
          <w:i/>
          <w:spacing w:val="9"/>
          <w:sz w:val="19"/>
        </w:rPr>
        <w:t xml:space="preserve"> </w:t>
      </w:r>
      <w:r>
        <w:rPr>
          <w:i/>
          <w:spacing w:val="-4"/>
          <w:sz w:val="19"/>
        </w:rPr>
        <w:t>of</w:t>
      </w:r>
      <w:r>
        <w:rPr>
          <w:i/>
          <w:spacing w:val="9"/>
          <w:sz w:val="19"/>
        </w:rPr>
        <w:t xml:space="preserve"> </w:t>
      </w:r>
      <w:r>
        <w:rPr>
          <w:i/>
          <w:spacing w:val="-4"/>
          <w:sz w:val="19"/>
        </w:rPr>
        <w:t xml:space="preserve">Political </w:t>
      </w:r>
      <w:r>
        <w:rPr>
          <w:i/>
          <w:sz w:val="19"/>
        </w:rPr>
        <w:t>Economy</w:t>
      </w:r>
      <w:r>
        <w:rPr>
          <w:i/>
          <w:spacing w:val="40"/>
          <w:sz w:val="19"/>
        </w:rPr>
        <w:t xml:space="preserve"> </w:t>
      </w:r>
      <w:r>
        <w:rPr>
          <w:sz w:val="18"/>
        </w:rPr>
        <w:t>74:132-57.</w:t>
      </w:r>
    </w:p>
    <w:p w:rsidR="00C550D4" w:rsidRDefault="00E476FC">
      <w:pPr>
        <w:spacing w:before="9" w:line="261" w:lineRule="auto"/>
        <w:ind w:left="402" w:right="174" w:hanging="179"/>
        <w:jc w:val="both"/>
        <w:rPr>
          <w:sz w:val="18"/>
        </w:rPr>
      </w:pPr>
      <w:r>
        <w:rPr>
          <w:sz w:val="18"/>
        </w:rPr>
        <w:t>Langlois, Richard. 1999. "Scale, Scope, and the Reuse of Knowledge." Chapter 13</w:t>
      </w:r>
      <w:r>
        <w:rPr>
          <w:spacing w:val="-5"/>
          <w:sz w:val="18"/>
        </w:rPr>
        <w:t xml:space="preserve"> </w:t>
      </w:r>
      <w:r>
        <w:rPr>
          <w:sz w:val="18"/>
        </w:rPr>
        <w:t>in Dow and Earl 1999.</w:t>
      </w:r>
    </w:p>
    <w:p w:rsidR="00C550D4" w:rsidRDefault="00E476FC">
      <w:pPr>
        <w:spacing w:line="252" w:lineRule="auto"/>
        <w:ind w:left="399" w:right="186" w:hanging="176"/>
        <w:jc w:val="both"/>
        <w:rPr>
          <w:sz w:val="18"/>
        </w:rPr>
      </w:pPr>
      <w:r>
        <w:rPr>
          <w:spacing w:val="-4"/>
          <w:sz w:val="18"/>
        </w:rPr>
        <w:t>Larson,</w:t>
      </w:r>
      <w:r>
        <w:rPr>
          <w:sz w:val="18"/>
        </w:rPr>
        <w:t xml:space="preserve"> </w:t>
      </w:r>
      <w:r>
        <w:rPr>
          <w:spacing w:val="-4"/>
          <w:sz w:val="18"/>
        </w:rPr>
        <w:t>Magali</w:t>
      </w:r>
      <w:r>
        <w:rPr>
          <w:spacing w:val="-5"/>
          <w:sz w:val="18"/>
        </w:rPr>
        <w:t xml:space="preserve"> </w:t>
      </w:r>
      <w:r>
        <w:rPr>
          <w:spacing w:val="-4"/>
          <w:sz w:val="18"/>
        </w:rPr>
        <w:t xml:space="preserve">Sarfatti. 1993. </w:t>
      </w:r>
      <w:r>
        <w:rPr>
          <w:i/>
          <w:spacing w:val="-4"/>
          <w:sz w:val="19"/>
        </w:rPr>
        <w:t>Behind</w:t>
      </w:r>
      <w:r>
        <w:rPr>
          <w:i/>
          <w:spacing w:val="9"/>
          <w:sz w:val="19"/>
        </w:rPr>
        <w:t xml:space="preserve"> </w:t>
      </w:r>
      <w:r>
        <w:rPr>
          <w:i/>
          <w:spacing w:val="-4"/>
          <w:sz w:val="19"/>
        </w:rPr>
        <w:t>the</w:t>
      </w:r>
      <w:r>
        <w:rPr>
          <w:i/>
          <w:spacing w:val="-8"/>
          <w:sz w:val="19"/>
        </w:rPr>
        <w:t xml:space="preserve"> </w:t>
      </w:r>
      <w:r>
        <w:rPr>
          <w:i/>
          <w:spacing w:val="-4"/>
          <w:sz w:val="19"/>
        </w:rPr>
        <w:t>Modernist</w:t>
      </w:r>
      <w:r>
        <w:rPr>
          <w:i/>
          <w:sz w:val="19"/>
        </w:rPr>
        <w:t xml:space="preserve"> </w:t>
      </w:r>
      <w:r>
        <w:rPr>
          <w:i/>
          <w:spacing w:val="-4"/>
          <w:sz w:val="19"/>
        </w:rPr>
        <w:t>Facade.</w:t>
      </w:r>
      <w:r>
        <w:rPr>
          <w:i/>
          <w:spacing w:val="-5"/>
          <w:sz w:val="19"/>
        </w:rPr>
        <w:t xml:space="preserve"> </w:t>
      </w:r>
      <w:r>
        <w:rPr>
          <w:spacing w:val="-4"/>
          <w:sz w:val="18"/>
        </w:rPr>
        <w:t>Berkeley and Los</w:t>
      </w:r>
      <w:r>
        <w:rPr>
          <w:spacing w:val="-8"/>
          <w:sz w:val="18"/>
        </w:rPr>
        <w:t xml:space="preserve"> </w:t>
      </w:r>
      <w:r>
        <w:rPr>
          <w:spacing w:val="-4"/>
          <w:sz w:val="18"/>
        </w:rPr>
        <w:t xml:space="preserve">Angeles: </w:t>
      </w:r>
      <w:r>
        <w:rPr>
          <w:sz w:val="18"/>
        </w:rPr>
        <w:t>University of California</w:t>
      </w:r>
      <w:r>
        <w:rPr>
          <w:spacing w:val="40"/>
          <w:sz w:val="18"/>
        </w:rPr>
        <w:t xml:space="preserve"> </w:t>
      </w:r>
      <w:r>
        <w:rPr>
          <w:sz w:val="18"/>
        </w:rPr>
        <w:t>Press.</w:t>
      </w:r>
    </w:p>
    <w:p w:rsidR="00C550D4" w:rsidRDefault="00E476FC">
      <w:pPr>
        <w:spacing w:line="244" w:lineRule="auto"/>
        <w:ind w:left="402" w:right="187" w:hanging="179"/>
        <w:jc w:val="both"/>
        <w:rPr>
          <w:sz w:val="18"/>
        </w:rPr>
      </w:pPr>
      <w:r>
        <w:rPr>
          <w:sz w:val="18"/>
        </w:rPr>
        <w:t>Laufer, Romain. 1990. "Marque, Marketing et Legitimite." Pp. 320-27 in</w:t>
      </w:r>
      <w:r>
        <w:rPr>
          <w:spacing w:val="-8"/>
          <w:sz w:val="18"/>
        </w:rPr>
        <w:t xml:space="preserve"> </w:t>
      </w:r>
      <w:r>
        <w:rPr>
          <w:sz w:val="18"/>
        </w:rPr>
        <w:t>Jean-Noel Kapferer and</w:t>
      </w:r>
      <w:r>
        <w:rPr>
          <w:spacing w:val="-12"/>
          <w:sz w:val="18"/>
        </w:rPr>
        <w:t xml:space="preserve"> </w:t>
      </w:r>
      <w:r>
        <w:rPr>
          <w:sz w:val="18"/>
        </w:rPr>
        <w:t>Jean-Claude Thoenig, eds.,</w:t>
      </w:r>
      <w:r>
        <w:rPr>
          <w:spacing w:val="13"/>
          <w:sz w:val="18"/>
        </w:rPr>
        <w:t xml:space="preserve"> </w:t>
      </w:r>
      <w:r>
        <w:rPr>
          <w:i/>
          <w:sz w:val="19"/>
        </w:rPr>
        <w:t>La</w:t>
      </w:r>
      <w:r>
        <w:rPr>
          <w:i/>
          <w:spacing w:val="-3"/>
          <w:sz w:val="19"/>
        </w:rPr>
        <w:t xml:space="preserve"> </w:t>
      </w:r>
      <w:r>
        <w:rPr>
          <w:i/>
          <w:sz w:val="19"/>
        </w:rPr>
        <w:t xml:space="preserve">Marque. </w:t>
      </w:r>
      <w:r>
        <w:rPr>
          <w:sz w:val="18"/>
        </w:rPr>
        <w:t>New</w:t>
      </w:r>
      <w:r>
        <w:rPr>
          <w:spacing w:val="-3"/>
          <w:sz w:val="18"/>
        </w:rPr>
        <w:t xml:space="preserve"> </w:t>
      </w:r>
      <w:r>
        <w:rPr>
          <w:sz w:val="18"/>
        </w:rPr>
        <w:t>York: McGraw-Hill.</w:t>
      </w:r>
    </w:p>
    <w:p w:rsidR="00C550D4" w:rsidRDefault="00E476FC">
      <w:pPr>
        <w:spacing w:line="242" w:lineRule="auto"/>
        <w:ind w:left="401" w:right="182" w:hanging="178"/>
        <w:jc w:val="both"/>
        <w:rPr>
          <w:sz w:val="18"/>
        </w:rPr>
      </w:pPr>
      <w:r>
        <w:rPr>
          <w:spacing w:val="-4"/>
          <w:sz w:val="18"/>
        </w:rPr>
        <w:t xml:space="preserve">Laufer, Romain, and Catherine Paradeise. 1990. </w:t>
      </w:r>
      <w:r>
        <w:rPr>
          <w:i/>
          <w:spacing w:val="-4"/>
          <w:sz w:val="19"/>
        </w:rPr>
        <w:t xml:space="preserve">Marketing Democracy: Public Opinion </w:t>
      </w:r>
      <w:r>
        <w:rPr>
          <w:i/>
          <w:sz w:val="19"/>
        </w:rPr>
        <w:t>and</w:t>
      </w:r>
      <w:r>
        <w:rPr>
          <w:i/>
          <w:spacing w:val="-1"/>
          <w:sz w:val="19"/>
        </w:rPr>
        <w:t xml:space="preserve"> </w:t>
      </w:r>
      <w:r>
        <w:rPr>
          <w:i/>
          <w:sz w:val="19"/>
        </w:rPr>
        <w:t>Media</w:t>
      </w:r>
      <w:r>
        <w:rPr>
          <w:i/>
          <w:spacing w:val="-4"/>
          <w:sz w:val="19"/>
        </w:rPr>
        <w:t xml:space="preserve"> </w:t>
      </w:r>
      <w:r>
        <w:rPr>
          <w:i/>
          <w:sz w:val="19"/>
        </w:rPr>
        <w:t>Formatio</w:t>
      </w:r>
      <w:r>
        <w:rPr>
          <w:i/>
          <w:sz w:val="19"/>
        </w:rPr>
        <w:t>n</w:t>
      </w:r>
      <w:r>
        <w:rPr>
          <w:i/>
          <w:spacing w:val="-9"/>
          <w:sz w:val="19"/>
        </w:rPr>
        <w:t xml:space="preserve"> </w:t>
      </w:r>
      <w:r>
        <w:rPr>
          <w:i/>
          <w:sz w:val="19"/>
        </w:rPr>
        <w:t>in</w:t>
      </w:r>
      <w:r>
        <w:rPr>
          <w:i/>
          <w:spacing w:val="-7"/>
          <w:sz w:val="19"/>
        </w:rPr>
        <w:t xml:space="preserve"> </w:t>
      </w:r>
      <w:r>
        <w:rPr>
          <w:i/>
          <w:sz w:val="19"/>
        </w:rPr>
        <w:t>Democratic</w:t>
      </w:r>
      <w:r>
        <w:rPr>
          <w:i/>
          <w:spacing w:val="-3"/>
          <w:sz w:val="19"/>
        </w:rPr>
        <w:t xml:space="preserve"> </w:t>
      </w:r>
      <w:r>
        <w:rPr>
          <w:i/>
          <w:sz w:val="19"/>
        </w:rPr>
        <w:t>Societies.</w:t>
      </w:r>
      <w:r>
        <w:rPr>
          <w:i/>
          <w:spacing w:val="-6"/>
          <w:sz w:val="19"/>
        </w:rPr>
        <w:t xml:space="preserve"> </w:t>
      </w:r>
      <w:r>
        <w:rPr>
          <w:sz w:val="18"/>
        </w:rPr>
        <w:t>New</w:t>
      </w:r>
      <w:r>
        <w:rPr>
          <w:spacing w:val="-5"/>
          <w:sz w:val="18"/>
        </w:rPr>
        <w:t xml:space="preserve"> </w:t>
      </w:r>
      <w:r>
        <w:rPr>
          <w:sz w:val="18"/>
        </w:rPr>
        <w:t>Brunswick, NJ.:</w:t>
      </w:r>
      <w:r>
        <w:rPr>
          <w:spacing w:val="-5"/>
          <w:sz w:val="18"/>
        </w:rPr>
        <w:t xml:space="preserve"> </w:t>
      </w:r>
      <w:r>
        <w:rPr>
          <w:sz w:val="18"/>
        </w:rPr>
        <w:t xml:space="preserve">Transaction </w:t>
      </w:r>
      <w:r>
        <w:rPr>
          <w:spacing w:val="-2"/>
          <w:sz w:val="18"/>
        </w:rPr>
        <w:t>Books.</w:t>
      </w:r>
    </w:p>
    <w:p w:rsidR="00C550D4" w:rsidRDefault="00E476FC">
      <w:pPr>
        <w:spacing w:before="2" w:line="252" w:lineRule="auto"/>
        <w:ind w:left="402" w:right="184" w:hanging="179"/>
        <w:jc w:val="both"/>
        <w:rPr>
          <w:sz w:val="18"/>
        </w:rPr>
      </w:pPr>
      <w:r>
        <w:rPr>
          <w:sz w:val="18"/>
        </w:rPr>
        <w:t>Lawrence,</w:t>
      </w:r>
      <w:r>
        <w:rPr>
          <w:spacing w:val="-12"/>
          <w:sz w:val="18"/>
        </w:rPr>
        <w:t xml:space="preserve"> </w:t>
      </w:r>
      <w:r>
        <w:rPr>
          <w:sz w:val="18"/>
        </w:rPr>
        <w:t>Paul</w:t>
      </w:r>
      <w:r>
        <w:rPr>
          <w:spacing w:val="-11"/>
          <w:sz w:val="18"/>
        </w:rPr>
        <w:t xml:space="preserve"> </w:t>
      </w:r>
      <w:r>
        <w:rPr>
          <w:sz w:val="18"/>
        </w:rPr>
        <w:t>R.,</w:t>
      </w:r>
      <w:r>
        <w:rPr>
          <w:spacing w:val="-11"/>
          <w:sz w:val="18"/>
        </w:rPr>
        <w:t xml:space="preserve"> </w:t>
      </w:r>
      <w:r>
        <w:rPr>
          <w:sz w:val="18"/>
        </w:rPr>
        <w:t>and</w:t>
      </w:r>
      <w:r>
        <w:rPr>
          <w:spacing w:val="-11"/>
          <w:sz w:val="18"/>
        </w:rPr>
        <w:t xml:space="preserve"> </w:t>
      </w:r>
      <w:r>
        <w:rPr>
          <w:sz w:val="18"/>
        </w:rPr>
        <w:t>Davis</w:t>
      </w:r>
      <w:r>
        <w:rPr>
          <w:spacing w:val="-12"/>
          <w:sz w:val="18"/>
        </w:rPr>
        <w:t xml:space="preserve"> </w:t>
      </w:r>
      <w:r>
        <w:rPr>
          <w:sz w:val="18"/>
        </w:rPr>
        <w:t>Dyer.</w:t>
      </w:r>
      <w:r>
        <w:rPr>
          <w:spacing w:val="-11"/>
          <w:sz w:val="18"/>
        </w:rPr>
        <w:t xml:space="preserve"> </w:t>
      </w:r>
      <w:r>
        <w:rPr>
          <w:sz w:val="18"/>
        </w:rPr>
        <w:t>1983.</w:t>
      </w:r>
      <w:r>
        <w:rPr>
          <w:spacing w:val="-7"/>
          <w:sz w:val="18"/>
        </w:rPr>
        <w:t xml:space="preserve"> </w:t>
      </w:r>
      <w:r>
        <w:rPr>
          <w:i/>
          <w:sz w:val="19"/>
        </w:rPr>
        <w:t>Renewing</w:t>
      </w:r>
      <w:r>
        <w:rPr>
          <w:i/>
          <w:spacing w:val="-9"/>
          <w:sz w:val="19"/>
        </w:rPr>
        <w:t xml:space="preserve"> </w:t>
      </w:r>
      <w:r>
        <w:rPr>
          <w:i/>
          <w:sz w:val="19"/>
        </w:rPr>
        <w:t>American</w:t>
      </w:r>
      <w:r>
        <w:rPr>
          <w:i/>
          <w:spacing w:val="-7"/>
          <w:sz w:val="19"/>
        </w:rPr>
        <w:t xml:space="preserve"> </w:t>
      </w:r>
      <w:r>
        <w:rPr>
          <w:i/>
          <w:sz w:val="19"/>
        </w:rPr>
        <w:t>Industries.</w:t>
      </w:r>
      <w:r>
        <w:rPr>
          <w:i/>
          <w:spacing w:val="-9"/>
          <w:sz w:val="19"/>
        </w:rPr>
        <w:t xml:space="preserve"> </w:t>
      </w:r>
      <w:r>
        <w:rPr>
          <w:sz w:val="18"/>
        </w:rPr>
        <w:t>New</w:t>
      </w:r>
      <w:r>
        <w:rPr>
          <w:spacing w:val="-12"/>
          <w:sz w:val="18"/>
        </w:rPr>
        <w:t xml:space="preserve"> </w:t>
      </w:r>
      <w:r>
        <w:rPr>
          <w:sz w:val="18"/>
        </w:rPr>
        <w:t>York: Macmillan and Free Press.</w:t>
      </w:r>
    </w:p>
    <w:p w:rsidR="00C550D4" w:rsidRDefault="00E476FC">
      <w:pPr>
        <w:spacing w:line="242" w:lineRule="auto"/>
        <w:ind w:left="407" w:right="180" w:hanging="184"/>
        <w:jc w:val="both"/>
        <w:rPr>
          <w:sz w:val="18"/>
        </w:rPr>
      </w:pPr>
      <w:r>
        <w:rPr>
          <w:w w:val="90"/>
          <w:sz w:val="18"/>
        </w:rPr>
        <w:t xml:space="preserve">Lazega, Emmanuel. 1992. </w:t>
      </w:r>
      <w:r>
        <w:rPr>
          <w:i/>
          <w:w w:val="90"/>
          <w:sz w:val="19"/>
        </w:rPr>
        <w:t>Micropolitics of Knowledge: Communication and Indirect Con­</w:t>
      </w:r>
      <w:r>
        <w:rPr>
          <w:i/>
          <w:w w:val="90"/>
          <w:sz w:val="19"/>
        </w:rPr>
        <w:t xml:space="preserve"> </w:t>
      </w:r>
      <w:r>
        <w:rPr>
          <w:i/>
          <w:sz w:val="19"/>
        </w:rPr>
        <w:t>trol</w:t>
      </w:r>
      <w:r>
        <w:rPr>
          <w:i/>
          <w:spacing w:val="-8"/>
          <w:sz w:val="19"/>
        </w:rPr>
        <w:t xml:space="preserve"> </w:t>
      </w:r>
      <w:r>
        <w:rPr>
          <w:i/>
          <w:sz w:val="19"/>
        </w:rPr>
        <w:t>in</w:t>
      </w:r>
      <w:r>
        <w:rPr>
          <w:i/>
          <w:spacing w:val="-12"/>
          <w:sz w:val="19"/>
        </w:rPr>
        <w:t xml:space="preserve"> </w:t>
      </w:r>
      <w:r>
        <w:rPr>
          <w:i/>
          <w:sz w:val="19"/>
        </w:rPr>
        <w:t>Workgroups.</w:t>
      </w:r>
      <w:r>
        <w:rPr>
          <w:i/>
          <w:spacing w:val="7"/>
          <w:sz w:val="19"/>
        </w:rPr>
        <w:t xml:space="preserve"> </w:t>
      </w:r>
      <w:r>
        <w:rPr>
          <w:sz w:val="18"/>
        </w:rPr>
        <w:t>New</w:t>
      </w:r>
      <w:r>
        <w:rPr>
          <w:spacing w:val="-11"/>
          <w:sz w:val="18"/>
        </w:rPr>
        <w:t xml:space="preserve"> </w:t>
      </w:r>
      <w:r>
        <w:rPr>
          <w:sz w:val="18"/>
        </w:rPr>
        <w:t>York:</w:t>
      </w:r>
      <w:r>
        <w:rPr>
          <w:spacing w:val="-2"/>
          <w:sz w:val="18"/>
        </w:rPr>
        <w:t xml:space="preserve"> </w:t>
      </w:r>
      <w:r>
        <w:rPr>
          <w:sz w:val="18"/>
        </w:rPr>
        <w:t>de</w:t>
      </w:r>
      <w:r>
        <w:rPr>
          <w:spacing w:val="-5"/>
          <w:sz w:val="18"/>
        </w:rPr>
        <w:t xml:space="preserve"> </w:t>
      </w:r>
      <w:r>
        <w:rPr>
          <w:sz w:val="18"/>
        </w:rPr>
        <w:t>Gruyter.</w:t>
      </w:r>
    </w:p>
    <w:p w:rsidR="00C550D4" w:rsidRDefault="00E476FC">
      <w:pPr>
        <w:spacing w:line="242" w:lineRule="auto"/>
        <w:ind w:left="407" w:right="181" w:hanging="192"/>
        <w:jc w:val="both"/>
        <w:rPr>
          <w:sz w:val="18"/>
        </w:rPr>
      </w:pPr>
      <w:r>
        <w:rPr>
          <w:spacing w:val="-2"/>
          <w:w w:val="255"/>
          <w:sz w:val="18"/>
        </w:rPr>
        <w:t>---.</w:t>
      </w:r>
      <w:r>
        <w:rPr>
          <w:spacing w:val="-27"/>
          <w:w w:val="255"/>
          <w:sz w:val="18"/>
        </w:rPr>
        <w:t xml:space="preserve"> </w:t>
      </w:r>
      <w:r>
        <w:rPr>
          <w:spacing w:val="-2"/>
          <w:sz w:val="18"/>
        </w:rPr>
        <w:t>2000.</w:t>
      </w:r>
      <w:r>
        <w:rPr>
          <w:spacing w:val="-9"/>
          <w:sz w:val="18"/>
        </w:rPr>
        <w:t xml:space="preserve"> </w:t>
      </w:r>
      <w:r>
        <w:rPr>
          <w:spacing w:val="-2"/>
          <w:sz w:val="18"/>
        </w:rPr>
        <w:t>"Rule</w:t>
      </w:r>
      <w:r>
        <w:rPr>
          <w:spacing w:val="-10"/>
          <w:sz w:val="18"/>
        </w:rPr>
        <w:t xml:space="preserve"> </w:t>
      </w:r>
      <w:r>
        <w:rPr>
          <w:spacing w:val="-2"/>
          <w:sz w:val="18"/>
        </w:rPr>
        <w:t>Enforcement</w:t>
      </w:r>
      <w:r>
        <w:rPr>
          <w:spacing w:val="-9"/>
          <w:sz w:val="18"/>
        </w:rPr>
        <w:t xml:space="preserve"> </w:t>
      </w:r>
      <w:r>
        <w:rPr>
          <w:spacing w:val="-2"/>
          <w:sz w:val="18"/>
        </w:rPr>
        <w:t>among</w:t>
      </w:r>
      <w:r>
        <w:rPr>
          <w:spacing w:val="-9"/>
          <w:sz w:val="18"/>
        </w:rPr>
        <w:t xml:space="preserve"> </w:t>
      </w:r>
      <w:r>
        <w:rPr>
          <w:spacing w:val="-2"/>
          <w:sz w:val="18"/>
        </w:rPr>
        <w:t>Peers: A</w:t>
      </w:r>
      <w:r>
        <w:rPr>
          <w:spacing w:val="-4"/>
          <w:sz w:val="18"/>
        </w:rPr>
        <w:t xml:space="preserve"> </w:t>
      </w:r>
      <w:r>
        <w:rPr>
          <w:spacing w:val="-2"/>
          <w:sz w:val="18"/>
        </w:rPr>
        <w:t>Lateral</w:t>
      </w:r>
      <w:r>
        <w:rPr>
          <w:spacing w:val="7"/>
          <w:sz w:val="18"/>
        </w:rPr>
        <w:t xml:space="preserve"> </w:t>
      </w:r>
      <w:r>
        <w:rPr>
          <w:spacing w:val="-2"/>
          <w:sz w:val="18"/>
        </w:rPr>
        <w:t>Control</w:t>
      </w:r>
      <w:r>
        <w:rPr>
          <w:spacing w:val="7"/>
          <w:sz w:val="18"/>
        </w:rPr>
        <w:t xml:space="preserve"> </w:t>
      </w:r>
      <w:r>
        <w:rPr>
          <w:spacing w:val="-2"/>
          <w:sz w:val="18"/>
        </w:rPr>
        <w:t xml:space="preserve">Regime." </w:t>
      </w:r>
      <w:r>
        <w:rPr>
          <w:i/>
          <w:spacing w:val="-2"/>
          <w:sz w:val="19"/>
        </w:rPr>
        <w:t>Organiza­ tion</w:t>
      </w:r>
      <w:r>
        <w:rPr>
          <w:i/>
          <w:spacing w:val="-9"/>
          <w:sz w:val="19"/>
        </w:rPr>
        <w:t xml:space="preserve"> </w:t>
      </w:r>
      <w:r>
        <w:rPr>
          <w:i/>
          <w:spacing w:val="-2"/>
          <w:sz w:val="19"/>
        </w:rPr>
        <w:t>Stu.dies</w:t>
      </w:r>
      <w:r>
        <w:rPr>
          <w:i/>
          <w:spacing w:val="-8"/>
          <w:w w:val="120"/>
          <w:sz w:val="19"/>
        </w:rPr>
        <w:t xml:space="preserve"> </w:t>
      </w:r>
      <w:r>
        <w:rPr>
          <w:spacing w:val="-2"/>
          <w:w w:val="120"/>
          <w:sz w:val="18"/>
        </w:rPr>
        <w:t>21:1-22.</w:t>
      </w:r>
    </w:p>
    <w:p w:rsidR="00C550D4" w:rsidRDefault="00E476FC">
      <w:pPr>
        <w:spacing w:before="1" w:line="259" w:lineRule="auto"/>
        <w:ind w:left="404" w:right="172" w:hanging="181"/>
        <w:jc w:val="both"/>
        <w:rPr>
          <w:sz w:val="18"/>
        </w:rPr>
      </w:pPr>
      <w:r>
        <w:rPr>
          <w:spacing w:val="-2"/>
          <w:sz w:val="18"/>
        </w:rPr>
        <w:t>Lazega,</w:t>
      </w:r>
      <w:r>
        <w:rPr>
          <w:spacing w:val="-5"/>
          <w:sz w:val="18"/>
        </w:rPr>
        <w:t xml:space="preserve"> </w:t>
      </w:r>
      <w:r>
        <w:rPr>
          <w:spacing w:val="-2"/>
          <w:sz w:val="18"/>
        </w:rPr>
        <w:t>Emmanuel,</w:t>
      </w:r>
      <w:r>
        <w:rPr>
          <w:spacing w:val="-3"/>
          <w:sz w:val="18"/>
        </w:rPr>
        <w:t xml:space="preserve"> </w:t>
      </w:r>
      <w:r>
        <w:rPr>
          <w:spacing w:val="-2"/>
          <w:sz w:val="18"/>
        </w:rPr>
        <w:t>and</w:t>
      </w:r>
      <w:r>
        <w:rPr>
          <w:spacing w:val="-6"/>
          <w:sz w:val="18"/>
        </w:rPr>
        <w:t xml:space="preserve"> </w:t>
      </w:r>
      <w:r>
        <w:rPr>
          <w:spacing w:val="-2"/>
          <w:sz w:val="18"/>
        </w:rPr>
        <w:t>Olivier</w:t>
      </w:r>
      <w:r>
        <w:rPr>
          <w:spacing w:val="-7"/>
          <w:sz w:val="18"/>
        </w:rPr>
        <w:t xml:space="preserve"> </w:t>
      </w:r>
      <w:r>
        <w:rPr>
          <w:spacing w:val="-2"/>
          <w:sz w:val="18"/>
        </w:rPr>
        <w:t>Favereau,</w:t>
      </w:r>
      <w:r>
        <w:rPr>
          <w:spacing w:val="-4"/>
          <w:sz w:val="18"/>
        </w:rPr>
        <w:t xml:space="preserve"> </w:t>
      </w:r>
      <w:r>
        <w:rPr>
          <w:spacing w:val="-2"/>
          <w:sz w:val="18"/>
        </w:rPr>
        <w:t>eds.</w:t>
      </w:r>
      <w:r>
        <w:rPr>
          <w:spacing w:val="-6"/>
          <w:sz w:val="18"/>
        </w:rPr>
        <w:t xml:space="preserve"> </w:t>
      </w:r>
      <w:r>
        <w:rPr>
          <w:spacing w:val="-2"/>
          <w:sz w:val="18"/>
        </w:rPr>
        <w:t>2001.</w:t>
      </w:r>
      <w:r>
        <w:rPr>
          <w:spacing w:val="-6"/>
          <w:sz w:val="18"/>
        </w:rPr>
        <w:t xml:space="preserve"> </w:t>
      </w:r>
      <w:r>
        <w:rPr>
          <w:i/>
          <w:spacing w:val="-2"/>
          <w:sz w:val="19"/>
        </w:rPr>
        <w:t>Conventions and</w:t>
      </w:r>
      <w:r>
        <w:rPr>
          <w:i/>
          <w:spacing w:val="-3"/>
          <w:sz w:val="19"/>
        </w:rPr>
        <w:t xml:space="preserve"> </w:t>
      </w:r>
      <w:r>
        <w:rPr>
          <w:i/>
          <w:spacing w:val="-2"/>
          <w:sz w:val="19"/>
        </w:rPr>
        <w:t>Structures.</w:t>
      </w:r>
      <w:r>
        <w:rPr>
          <w:i/>
          <w:spacing w:val="-8"/>
          <w:sz w:val="19"/>
        </w:rPr>
        <w:t xml:space="preserve"> </w:t>
      </w:r>
      <w:r>
        <w:rPr>
          <w:spacing w:val="-2"/>
          <w:sz w:val="18"/>
        </w:rPr>
        <w:t xml:space="preserve">Lon­ </w:t>
      </w:r>
      <w:r>
        <w:rPr>
          <w:sz w:val="18"/>
        </w:rPr>
        <w:t>don: Elgar.</w:t>
      </w:r>
    </w:p>
    <w:p w:rsidR="00C550D4" w:rsidRDefault="00E476FC">
      <w:pPr>
        <w:spacing w:line="261" w:lineRule="auto"/>
        <w:ind w:left="399" w:right="169" w:hanging="176"/>
        <w:jc w:val="both"/>
        <w:rPr>
          <w:sz w:val="18"/>
        </w:rPr>
      </w:pPr>
      <w:r>
        <w:rPr>
          <w:sz w:val="18"/>
        </w:rPr>
        <w:t>Lazega, Emmanuel, and Lise Mounier. 2000. "Structural Economic Sociology in a Society of Organizations." Chapter 2 in Lazega and Favereau</w:t>
      </w:r>
      <w:r>
        <w:rPr>
          <w:spacing w:val="35"/>
          <w:sz w:val="18"/>
        </w:rPr>
        <w:t xml:space="preserve"> </w:t>
      </w:r>
      <w:r>
        <w:rPr>
          <w:sz w:val="18"/>
        </w:rPr>
        <w:t>2000.</w:t>
      </w:r>
    </w:p>
    <w:p w:rsidR="00C550D4" w:rsidRDefault="00E476FC">
      <w:pPr>
        <w:spacing w:line="261" w:lineRule="auto"/>
        <w:ind w:left="407" w:right="184" w:hanging="179"/>
        <w:jc w:val="both"/>
        <w:rPr>
          <w:sz w:val="18"/>
        </w:rPr>
      </w:pPr>
      <w:r>
        <w:rPr>
          <w:sz w:val="18"/>
        </w:rPr>
        <w:t>Lazerson,</w:t>
      </w:r>
      <w:r>
        <w:rPr>
          <w:spacing w:val="-2"/>
          <w:sz w:val="18"/>
        </w:rPr>
        <w:t xml:space="preserve"> </w:t>
      </w:r>
      <w:r>
        <w:rPr>
          <w:sz w:val="18"/>
        </w:rPr>
        <w:t>Mark.</w:t>
      </w:r>
      <w:r>
        <w:rPr>
          <w:spacing w:val="-5"/>
          <w:sz w:val="18"/>
        </w:rPr>
        <w:t xml:space="preserve"> </w:t>
      </w:r>
      <w:r>
        <w:rPr>
          <w:sz w:val="18"/>
        </w:rPr>
        <w:t>1993.</w:t>
      </w:r>
      <w:r>
        <w:rPr>
          <w:spacing w:val="-6"/>
          <w:sz w:val="18"/>
        </w:rPr>
        <w:t xml:space="preserve"> </w:t>
      </w:r>
      <w:r>
        <w:rPr>
          <w:sz w:val="18"/>
        </w:rPr>
        <w:t>"Future</w:t>
      </w:r>
      <w:r>
        <w:rPr>
          <w:spacing w:val="-6"/>
          <w:sz w:val="18"/>
        </w:rPr>
        <w:t xml:space="preserve"> </w:t>
      </w:r>
      <w:r>
        <w:rPr>
          <w:sz w:val="18"/>
        </w:rPr>
        <w:t>Alternatives</w:t>
      </w:r>
      <w:r>
        <w:rPr>
          <w:spacing w:val="-2"/>
          <w:sz w:val="18"/>
        </w:rPr>
        <w:t xml:space="preserve"> </w:t>
      </w:r>
      <w:r>
        <w:rPr>
          <w:sz w:val="18"/>
        </w:rPr>
        <w:t>of</w:t>
      </w:r>
      <w:r>
        <w:rPr>
          <w:spacing w:val="-5"/>
          <w:sz w:val="18"/>
        </w:rPr>
        <w:t xml:space="preserve"> </w:t>
      </w:r>
      <w:r>
        <w:rPr>
          <w:sz w:val="18"/>
        </w:rPr>
        <w:t>Work</w:t>
      </w:r>
      <w:r>
        <w:rPr>
          <w:spacing w:val="-9"/>
          <w:sz w:val="18"/>
        </w:rPr>
        <w:t xml:space="preserve"> </w:t>
      </w:r>
      <w:r>
        <w:rPr>
          <w:sz w:val="18"/>
        </w:rPr>
        <w:t>Reflected</w:t>
      </w:r>
      <w:r>
        <w:rPr>
          <w:spacing w:val="-4"/>
          <w:sz w:val="18"/>
        </w:rPr>
        <w:t xml:space="preserve"> </w:t>
      </w:r>
      <w:r>
        <w:rPr>
          <w:sz w:val="18"/>
        </w:rPr>
        <w:t>in</w:t>
      </w:r>
      <w:r>
        <w:rPr>
          <w:spacing w:val="-9"/>
          <w:sz w:val="18"/>
        </w:rPr>
        <w:t xml:space="preserve"> </w:t>
      </w:r>
      <w:r>
        <w:rPr>
          <w:sz w:val="18"/>
        </w:rPr>
        <w:t>the</w:t>
      </w:r>
      <w:r>
        <w:rPr>
          <w:spacing w:val="-7"/>
          <w:sz w:val="18"/>
        </w:rPr>
        <w:t xml:space="preserve"> </w:t>
      </w:r>
      <w:r>
        <w:rPr>
          <w:sz w:val="18"/>
        </w:rPr>
        <w:t>Past:</w:t>
      </w:r>
      <w:r>
        <w:rPr>
          <w:spacing w:val="-6"/>
          <w:sz w:val="18"/>
        </w:rPr>
        <w:t xml:space="preserve"> </w:t>
      </w:r>
      <w:r>
        <w:rPr>
          <w:sz w:val="18"/>
        </w:rPr>
        <w:t>Putting-Out Production in Modena." Cha</w:t>
      </w:r>
      <w:r>
        <w:rPr>
          <w:sz w:val="18"/>
        </w:rPr>
        <w:t>pter 15 in Swedberg 1993.</w:t>
      </w:r>
    </w:p>
    <w:p w:rsidR="00C550D4" w:rsidRDefault="00E476FC">
      <w:pPr>
        <w:spacing w:line="256" w:lineRule="auto"/>
        <w:ind w:left="408" w:right="176" w:hanging="189"/>
        <w:jc w:val="both"/>
        <w:rPr>
          <w:sz w:val="18"/>
        </w:rPr>
      </w:pPr>
      <w:r>
        <w:rPr>
          <w:w w:val="255"/>
          <w:sz w:val="18"/>
        </w:rPr>
        <w:t>---.</w:t>
      </w:r>
      <w:r>
        <w:rPr>
          <w:spacing w:val="-29"/>
          <w:w w:val="255"/>
          <w:sz w:val="18"/>
        </w:rPr>
        <w:t xml:space="preserve"> </w:t>
      </w:r>
      <w:r>
        <w:rPr>
          <w:sz w:val="18"/>
        </w:rPr>
        <w:t>1995.</w:t>
      </w:r>
      <w:r>
        <w:rPr>
          <w:spacing w:val="-11"/>
          <w:sz w:val="18"/>
        </w:rPr>
        <w:t xml:space="preserve"> </w:t>
      </w:r>
      <w:r>
        <w:rPr>
          <w:sz w:val="18"/>
        </w:rPr>
        <w:t>"A</w:t>
      </w:r>
      <w:r>
        <w:rPr>
          <w:spacing w:val="-12"/>
          <w:sz w:val="18"/>
        </w:rPr>
        <w:t xml:space="preserve"> </w:t>
      </w:r>
      <w:r>
        <w:rPr>
          <w:sz w:val="18"/>
        </w:rPr>
        <w:t>New</w:t>
      </w:r>
      <w:r>
        <w:rPr>
          <w:spacing w:val="-11"/>
          <w:sz w:val="18"/>
        </w:rPr>
        <w:t xml:space="preserve"> </w:t>
      </w:r>
      <w:r>
        <w:rPr>
          <w:sz w:val="18"/>
        </w:rPr>
        <w:t>Phoenix: Modem Putting-Out</w:t>
      </w:r>
      <w:r>
        <w:rPr>
          <w:spacing w:val="21"/>
          <w:sz w:val="18"/>
        </w:rPr>
        <w:t xml:space="preserve"> </w:t>
      </w:r>
      <w:r>
        <w:rPr>
          <w:sz w:val="18"/>
        </w:rPr>
        <w:t>in the Modem Knitwear</w:t>
      </w:r>
      <w:r>
        <w:rPr>
          <w:spacing w:val="23"/>
          <w:sz w:val="18"/>
        </w:rPr>
        <w:t xml:space="preserve"> </w:t>
      </w:r>
      <w:r>
        <w:rPr>
          <w:sz w:val="18"/>
        </w:rPr>
        <w:t xml:space="preserve">Indus­ </w:t>
      </w:r>
      <w:r>
        <w:rPr>
          <w:spacing w:val="-2"/>
          <w:sz w:val="18"/>
        </w:rPr>
        <w:t>try."</w:t>
      </w:r>
      <w:r>
        <w:rPr>
          <w:spacing w:val="-5"/>
          <w:sz w:val="18"/>
        </w:rPr>
        <w:t xml:space="preserve"> </w:t>
      </w:r>
      <w:r>
        <w:rPr>
          <w:i/>
          <w:spacing w:val="-2"/>
          <w:sz w:val="19"/>
        </w:rPr>
        <w:t>Administrative</w:t>
      </w:r>
      <w:r>
        <w:rPr>
          <w:i/>
          <w:spacing w:val="-3"/>
          <w:sz w:val="19"/>
        </w:rPr>
        <w:t xml:space="preserve"> </w:t>
      </w:r>
      <w:r>
        <w:rPr>
          <w:i/>
          <w:spacing w:val="-2"/>
          <w:sz w:val="19"/>
        </w:rPr>
        <w:t>Science Quarterly</w:t>
      </w:r>
      <w:r>
        <w:rPr>
          <w:i/>
          <w:spacing w:val="8"/>
          <w:sz w:val="19"/>
        </w:rPr>
        <w:t xml:space="preserve"> </w:t>
      </w:r>
      <w:r>
        <w:rPr>
          <w:spacing w:val="-2"/>
          <w:sz w:val="18"/>
        </w:rPr>
        <w:t>40:34-59.</w:t>
      </w:r>
    </w:p>
    <w:p w:rsidR="00C550D4" w:rsidRDefault="00E476FC">
      <w:pPr>
        <w:spacing w:line="203" w:lineRule="exact"/>
        <w:ind w:left="228"/>
        <w:jc w:val="both"/>
        <w:rPr>
          <w:sz w:val="18"/>
        </w:rPr>
      </w:pPr>
      <w:r>
        <w:rPr>
          <w:sz w:val="18"/>
        </w:rPr>
        <w:t>Lazerson,</w:t>
      </w:r>
      <w:r>
        <w:rPr>
          <w:spacing w:val="31"/>
          <w:sz w:val="18"/>
        </w:rPr>
        <w:t xml:space="preserve"> </w:t>
      </w:r>
      <w:r>
        <w:rPr>
          <w:sz w:val="18"/>
        </w:rPr>
        <w:t>Mark,</w:t>
      </w:r>
      <w:r>
        <w:rPr>
          <w:spacing w:val="24"/>
          <w:sz w:val="18"/>
        </w:rPr>
        <w:t xml:space="preserve"> </w:t>
      </w:r>
      <w:r>
        <w:rPr>
          <w:sz w:val="18"/>
        </w:rPr>
        <w:t>and</w:t>
      </w:r>
      <w:r>
        <w:rPr>
          <w:spacing w:val="23"/>
          <w:sz w:val="18"/>
        </w:rPr>
        <w:t xml:space="preserve"> </w:t>
      </w:r>
      <w:r>
        <w:rPr>
          <w:sz w:val="18"/>
        </w:rPr>
        <w:t>Gianni</w:t>
      </w:r>
      <w:r>
        <w:rPr>
          <w:spacing w:val="25"/>
          <w:sz w:val="18"/>
        </w:rPr>
        <w:t xml:space="preserve"> </w:t>
      </w:r>
      <w:r>
        <w:rPr>
          <w:sz w:val="18"/>
        </w:rPr>
        <w:t>Lorenzoni.</w:t>
      </w:r>
      <w:r>
        <w:rPr>
          <w:spacing w:val="35"/>
          <w:sz w:val="18"/>
        </w:rPr>
        <w:t xml:space="preserve"> </w:t>
      </w:r>
      <w:r>
        <w:rPr>
          <w:sz w:val="18"/>
        </w:rPr>
        <w:t>1996.</w:t>
      </w:r>
      <w:r>
        <w:rPr>
          <w:spacing w:val="22"/>
          <w:sz w:val="18"/>
        </w:rPr>
        <w:t xml:space="preserve"> </w:t>
      </w:r>
      <w:r>
        <w:rPr>
          <w:sz w:val="18"/>
        </w:rPr>
        <w:t>"The</w:t>
      </w:r>
      <w:r>
        <w:rPr>
          <w:spacing w:val="29"/>
          <w:sz w:val="18"/>
        </w:rPr>
        <w:t xml:space="preserve"> </w:t>
      </w:r>
      <w:r>
        <w:rPr>
          <w:sz w:val="18"/>
        </w:rPr>
        <w:t>Networks</w:t>
      </w:r>
      <w:r>
        <w:rPr>
          <w:spacing w:val="29"/>
          <w:sz w:val="18"/>
        </w:rPr>
        <w:t xml:space="preserve"> </w:t>
      </w:r>
      <w:r>
        <w:rPr>
          <w:sz w:val="18"/>
        </w:rPr>
        <w:t>That</w:t>
      </w:r>
      <w:r>
        <w:rPr>
          <w:spacing w:val="29"/>
          <w:sz w:val="18"/>
        </w:rPr>
        <w:t xml:space="preserve"> </w:t>
      </w:r>
      <w:r>
        <w:rPr>
          <w:sz w:val="18"/>
        </w:rPr>
        <w:t>Feed</w:t>
      </w:r>
      <w:r>
        <w:rPr>
          <w:spacing w:val="27"/>
          <w:sz w:val="18"/>
        </w:rPr>
        <w:t xml:space="preserve"> </w:t>
      </w:r>
      <w:r>
        <w:rPr>
          <w:spacing w:val="-2"/>
          <w:sz w:val="18"/>
        </w:rPr>
        <w:t>Industrial</w:t>
      </w:r>
    </w:p>
    <w:p w:rsidR="00C550D4" w:rsidRDefault="00C550D4">
      <w:pPr>
        <w:spacing w:line="203" w:lineRule="exact"/>
        <w:jc w:val="both"/>
        <w:rPr>
          <w:sz w:val="18"/>
        </w:rPr>
        <w:sectPr w:rsidR="00C550D4">
          <w:pgSz w:w="8850" w:h="13270"/>
          <w:pgMar w:top="1340" w:right="1120" w:bottom="280" w:left="1060" w:header="1160" w:footer="0" w:gutter="0"/>
          <w:cols w:space="720"/>
        </w:sectPr>
      </w:pPr>
    </w:p>
    <w:p w:rsidR="00C550D4" w:rsidRDefault="00E476FC">
      <w:pPr>
        <w:spacing w:before="143" w:line="256" w:lineRule="auto"/>
        <w:ind w:left="432" w:right="159" w:firstLine="3"/>
        <w:rPr>
          <w:sz w:val="18"/>
        </w:rPr>
      </w:pPr>
      <w:r>
        <w:rPr>
          <w:sz w:val="18"/>
        </w:rPr>
        <w:lastRenderedPageBreak/>
        <w:t>Districts:</w:t>
      </w:r>
      <w:r>
        <w:rPr>
          <w:spacing w:val="-10"/>
          <w:sz w:val="18"/>
        </w:rPr>
        <w:t xml:space="preserve"> </w:t>
      </w:r>
      <w:r>
        <w:rPr>
          <w:sz w:val="18"/>
        </w:rPr>
        <w:t>A</w:t>
      </w:r>
      <w:r>
        <w:rPr>
          <w:spacing w:val="-11"/>
          <w:sz w:val="18"/>
        </w:rPr>
        <w:t xml:space="preserve"> </w:t>
      </w:r>
      <w:r>
        <w:rPr>
          <w:sz w:val="18"/>
        </w:rPr>
        <w:t>Return</w:t>
      </w:r>
      <w:r>
        <w:rPr>
          <w:spacing w:val="-4"/>
          <w:sz w:val="18"/>
        </w:rPr>
        <w:t xml:space="preserve"> </w:t>
      </w:r>
      <w:r>
        <w:rPr>
          <w:sz w:val="18"/>
        </w:rPr>
        <w:t>to</w:t>
      </w:r>
      <w:r>
        <w:rPr>
          <w:spacing w:val="-6"/>
          <w:sz w:val="18"/>
        </w:rPr>
        <w:t xml:space="preserve"> </w:t>
      </w:r>
      <w:r>
        <w:rPr>
          <w:sz w:val="18"/>
        </w:rPr>
        <w:t>the</w:t>
      </w:r>
      <w:r>
        <w:rPr>
          <w:spacing w:val="-10"/>
          <w:sz w:val="18"/>
        </w:rPr>
        <w:t xml:space="preserve"> </w:t>
      </w:r>
      <w:r>
        <w:rPr>
          <w:sz w:val="18"/>
        </w:rPr>
        <w:t>Italian</w:t>
      </w:r>
      <w:r>
        <w:rPr>
          <w:spacing w:val="-11"/>
          <w:sz w:val="18"/>
        </w:rPr>
        <w:t xml:space="preserve"> </w:t>
      </w:r>
      <w:r>
        <w:rPr>
          <w:sz w:val="18"/>
        </w:rPr>
        <w:t>Source."</w:t>
      </w:r>
      <w:r>
        <w:rPr>
          <w:spacing w:val="-5"/>
          <w:sz w:val="18"/>
        </w:rPr>
        <w:t xml:space="preserve"> </w:t>
      </w:r>
      <w:r>
        <w:rPr>
          <w:sz w:val="18"/>
        </w:rPr>
        <w:t>Department</w:t>
      </w:r>
      <w:r>
        <w:rPr>
          <w:spacing w:val="4"/>
          <w:sz w:val="18"/>
        </w:rPr>
        <w:t xml:space="preserve"> </w:t>
      </w:r>
      <w:r>
        <w:rPr>
          <w:sz w:val="18"/>
        </w:rPr>
        <w:t>of</w:t>
      </w:r>
      <w:r>
        <w:rPr>
          <w:spacing w:val="-12"/>
          <w:sz w:val="18"/>
        </w:rPr>
        <w:t xml:space="preserve"> </w:t>
      </w:r>
      <w:r>
        <w:rPr>
          <w:sz w:val="18"/>
        </w:rPr>
        <w:t>Sociology,</w:t>
      </w:r>
      <w:r>
        <w:rPr>
          <w:spacing w:val="-3"/>
          <w:sz w:val="18"/>
        </w:rPr>
        <w:t xml:space="preserve"> </w:t>
      </w:r>
      <w:r>
        <w:rPr>
          <w:sz w:val="18"/>
        </w:rPr>
        <w:t>State</w:t>
      </w:r>
      <w:r>
        <w:rPr>
          <w:spacing w:val="-11"/>
          <w:sz w:val="18"/>
        </w:rPr>
        <w:t xml:space="preserve"> </w:t>
      </w:r>
      <w:r>
        <w:rPr>
          <w:sz w:val="18"/>
        </w:rPr>
        <w:t>University of</w:t>
      </w:r>
      <w:r>
        <w:rPr>
          <w:spacing w:val="40"/>
          <w:sz w:val="18"/>
        </w:rPr>
        <w:t xml:space="preserve"> </w:t>
      </w:r>
      <w:r>
        <w:rPr>
          <w:sz w:val="18"/>
        </w:rPr>
        <w:t>New York, Stony Brook.</w:t>
      </w:r>
    </w:p>
    <w:p w:rsidR="00C550D4" w:rsidRDefault="00E476FC">
      <w:pPr>
        <w:spacing w:line="213" w:lineRule="exact"/>
        <w:ind w:left="253"/>
        <w:rPr>
          <w:i/>
          <w:sz w:val="19"/>
        </w:rPr>
      </w:pPr>
      <w:r>
        <w:rPr>
          <w:spacing w:val="-6"/>
          <w:sz w:val="18"/>
        </w:rPr>
        <w:t>Lazonick,</w:t>
      </w:r>
      <w:r>
        <w:rPr>
          <w:spacing w:val="13"/>
          <w:sz w:val="18"/>
        </w:rPr>
        <w:t xml:space="preserve"> </w:t>
      </w:r>
      <w:r>
        <w:rPr>
          <w:spacing w:val="-6"/>
          <w:sz w:val="18"/>
        </w:rPr>
        <w:t>William.</w:t>
      </w:r>
      <w:r>
        <w:rPr>
          <w:spacing w:val="15"/>
          <w:sz w:val="18"/>
        </w:rPr>
        <w:t xml:space="preserve"> </w:t>
      </w:r>
      <w:r>
        <w:rPr>
          <w:spacing w:val="-6"/>
          <w:sz w:val="18"/>
        </w:rPr>
        <w:t>1991.</w:t>
      </w:r>
      <w:r>
        <w:rPr>
          <w:spacing w:val="17"/>
          <w:sz w:val="18"/>
        </w:rPr>
        <w:t xml:space="preserve"> </w:t>
      </w:r>
      <w:r>
        <w:rPr>
          <w:i/>
          <w:spacing w:val="-6"/>
          <w:sz w:val="19"/>
        </w:rPr>
        <w:t>Business</w:t>
      </w:r>
      <w:r>
        <w:rPr>
          <w:i/>
          <w:spacing w:val="19"/>
          <w:sz w:val="19"/>
        </w:rPr>
        <w:t xml:space="preserve"> </w:t>
      </w:r>
      <w:r>
        <w:rPr>
          <w:i/>
          <w:spacing w:val="-6"/>
          <w:sz w:val="19"/>
        </w:rPr>
        <w:t>Organization</w:t>
      </w:r>
      <w:r>
        <w:rPr>
          <w:i/>
          <w:spacing w:val="16"/>
          <w:sz w:val="19"/>
        </w:rPr>
        <w:t xml:space="preserve"> </w:t>
      </w:r>
      <w:r>
        <w:rPr>
          <w:i/>
          <w:spacing w:val="-6"/>
          <w:sz w:val="19"/>
        </w:rPr>
        <w:t>and</w:t>
      </w:r>
      <w:r>
        <w:rPr>
          <w:i/>
          <w:spacing w:val="21"/>
          <w:sz w:val="19"/>
        </w:rPr>
        <w:t xml:space="preserve"> </w:t>
      </w:r>
      <w:r>
        <w:rPr>
          <w:i/>
          <w:spacing w:val="-6"/>
          <w:sz w:val="19"/>
        </w:rPr>
        <w:t>the</w:t>
      </w:r>
      <w:r>
        <w:rPr>
          <w:i/>
          <w:spacing w:val="5"/>
          <w:sz w:val="19"/>
        </w:rPr>
        <w:t xml:space="preserve"> </w:t>
      </w:r>
      <w:r>
        <w:rPr>
          <w:i/>
          <w:spacing w:val="-6"/>
          <w:sz w:val="19"/>
        </w:rPr>
        <w:t>Myth</w:t>
      </w:r>
      <w:r>
        <w:rPr>
          <w:i/>
          <w:spacing w:val="6"/>
          <w:sz w:val="19"/>
        </w:rPr>
        <w:t xml:space="preserve"> </w:t>
      </w:r>
      <w:r>
        <w:rPr>
          <w:i/>
          <w:spacing w:val="-6"/>
          <w:sz w:val="19"/>
        </w:rPr>
        <w:t>of</w:t>
      </w:r>
      <w:r>
        <w:rPr>
          <w:i/>
          <w:spacing w:val="16"/>
          <w:sz w:val="19"/>
        </w:rPr>
        <w:t xml:space="preserve"> </w:t>
      </w:r>
      <w:r>
        <w:rPr>
          <w:i/>
          <w:spacing w:val="-6"/>
          <w:sz w:val="19"/>
        </w:rPr>
        <w:t>the</w:t>
      </w:r>
      <w:r>
        <w:rPr>
          <w:i/>
          <w:spacing w:val="7"/>
          <w:sz w:val="19"/>
        </w:rPr>
        <w:t xml:space="preserve"> </w:t>
      </w:r>
      <w:r>
        <w:rPr>
          <w:i/>
          <w:spacing w:val="-6"/>
          <w:sz w:val="19"/>
        </w:rPr>
        <w:t>Market</w:t>
      </w:r>
      <w:r>
        <w:rPr>
          <w:i/>
          <w:spacing w:val="22"/>
          <w:sz w:val="19"/>
        </w:rPr>
        <w:t xml:space="preserve"> </w:t>
      </w:r>
      <w:r>
        <w:rPr>
          <w:i/>
          <w:spacing w:val="-6"/>
          <w:sz w:val="19"/>
        </w:rPr>
        <w:t>Economy.</w:t>
      </w:r>
    </w:p>
    <w:p w:rsidR="00C550D4" w:rsidRDefault="00E476FC">
      <w:pPr>
        <w:spacing w:before="12"/>
        <w:ind w:left="432"/>
        <w:rPr>
          <w:sz w:val="18"/>
        </w:rPr>
      </w:pPr>
      <w:r>
        <w:rPr>
          <w:spacing w:val="-2"/>
          <w:sz w:val="18"/>
        </w:rPr>
        <w:t>Cambridge:</w:t>
      </w:r>
      <w:r>
        <w:rPr>
          <w:spacing w:val="19"/>
          <w:sz w:val="18"/>
        </w:rPr>
        <w:t xml:space="preserve"> </w:t>
      </w:r>
      <w:r>
        <w:rPr>
          <w:spacing w:val="-2"/>
          <w:sz w:val="18"/>
        </w:rPr>
        <w:t>Cambridge</w:t>
      </w:r>
      <w:r>
        <w:rPr>
          <w:spacing w:val="18"/>
          <w:sz w:val="18"/>
        </w:rPr>
        <w:t xml:space="preserve"> </w:t>
      </w:r>
      <w:r>
        <w:rPr>
          <w:spacing w:val="-2"/>
          <w:sz w:val="18"/>
        </w:rPr>
        <w:t>University</w:t>
      </w:r>
      <w:r>
        <w:rPr>
          <w:spacing w:val="17"/>
          <w:sz w:val="18"/>
        </w:rPr>
        <w:t xml:space="preserve"> </w:t>
      </w:r>
      <w:r>
        <w:rPr>
          <w:spacing w:val="-2"/>
          <w:sz w:val="18"/>
        </w:rPr>
        <w:t>Press.</w:t>
      </w:r>
    </w:p>
    <w:p w:rsidR="00C550D4" w:rsidRDefault="00E476FC">
      <w:pPr>
        <w:spacing w:before="10" w:line="242" w:lineRule="auto"/>
        <w:ind w:left="253" w:right="30"/>
        <w:rPr>
          <w:i/>
          <w:sz w:val="19"/>
        </w:rPr>
      </w:pPr>
      <w:r>
        <w:rPr>
          <w:spacing w:val="-2"/>
          <w:sz w:val="18"/>
        </w:rPr>
        <w:t>Leach, Edmund</w:t>
      </w:r>
      <w:r>
        <w:rPr>
          <w:spacing w:val="1"/>
          <w:sz w:val="18"/>
        </w:rPr>
        <w:t xml:space="preserve"> </w:t>
      </w:r>
      <w:r>
        <w:rPr>
          <w:spacing w:val="-2"/>
          <w:sz w:val="18"/>
        </w:rPr>
        <w:t>R.</w:t>
      </w:r>
      <w:r>
        <w:rPr>
          <w:spacing w:val="-7"/>
          <w:sz w:val="18"/>
        </w:rPr>
        <w:t xml:space="preserve"> </w:t>
      </w:r>
      <w:r>
        <w:rPr>
          <w:spacing w:val="-2"/>
          <w:sz w:val="18"/>
        </w:rPr>
        <w:t>1954.</w:t>
      </w:r>
      <w:r>
        <w:rPr>
          <w:spacing w:val="-6"/>
          <w:sz w:val="18"/>
        </w:rPr>
        <w:t xml:space="preserve"> </w:t>
      </w:r>
      <w:r>
        <w:rPr>
          <w:i/>
          <w:spacing w:val="-2"/>
          <w:sz w:val="19"/>
        </w:rPr>
        <w:t>The</w:t>
      </w:r>
      <w:r>
        <w:rPr>
          <w:i/>
          <w:spacing w:val="-3"/>
          <w:sz w:val="19"/>
        </w:rPr>
        <w:t xml:space="preserve"> </w:t>
      </w:r>
      <w:r>
        <w:rPr>
          <w:i/>
          <w:spacing w:val="-2"/>
          <w:sz w:val="19"/>
        </w:rPr>
        <w:t>Political</w:t>
      </w:r>
      <w:r>
        <w:rPr>
          <w:i/>
          <w:spacing w:val="3"/>
          <w:sz w:val="19"/>
        </w:rPr>
        <w:t xml:space="preserve"> </w:t>
      </w:r>
      <w:r>
        <w:rPr>
          <w:i/>
          <w:spacing w:val="-2"/>
          <w:sz w:val="19"/>
        </w:rPr>
        <w:t>Systems</w:t>
      </w:r>
      <w:r>
        <w:rPr>
          <w:i/>
          <w:spacing w:val="-4"/>
          <w:sz w:val="19"/>
        </w:rPr>
        <w:t xml:space="preserve"> </w:t>
      </w:r>
      <w:r>
        <w:rPr>
          <w:i/>
          <w:spacing w:val="-2"/>
          <w:sz w:val="19"/>
        </w:rPr>
        <w:t>of</w:t>
      </w:r>
      <w:r>
        <w:rPr>
          <w:i/>
          <w:spacing w:val="4"/>
          <w:sz w:val="19"/>
        </w:rPr>
        <w:t xml:space="preserve"> </w:t>
      </w:r>
      <w:r>
        <w:rPr>
          <w:i/>
          <w:spacing w:val="-2"/>
          <w:sz w:val="19"/>
        </w:rPr>
        <w:t>Highland</w:t>
      </w:r>
      <w:r>
        <w:rPr>
          <w:i/>
          <w:spacing w:val="8"/>
          <w:sz w:val="19"/>
        </w:rPr>
        <w:t xml:space="preserve"> </w:t>
      </w:r>
      <w:r>
        <w:rPr>
          <w:i/>
          <w:spacing w:val="-2"/>
          <w:sz w:val="19"/>
        </w:rPr>
        <w:t>Burma.</w:t>
      </w:r>
      <w:r>
        <w:rPr>
          <w:i/>
          <w:spacing w:val="-8"/>
          <w:sz w:val="19"/>
        </w:rPr>
        <w:t xml:space="preserve"> </w:t>
      </w:r>
      <w:r>
        <w:rPr>
          <w:spacing w:val="-2"/>
          <w:sz w:val="18"/>
        </w:rPr>
        <w:t>Boston:</w:t>
      </w:r>
      <w:r>
        <w:rPr>
          <w:spacing w:val="-1"/>
          <w:sz w:val="18"/>
        </w:rPr>
        <w:t xml:space="preserve"> </w:t>
      </w:r>
      <w:r>
        <w:rPr>
          <w:spacing w:val="-2"/>
          <w:sz w:val="18"/>
        </w:rPr>
        <w:t xml:space="preserve">Beacon. </w:t>
      </w:r>
      <w:r>
        <w:rPr>
          <w:w w:val="90"/>
          <w:sz w:val="18"/>
        </w:rPr>
        <w:t>Leamer,</w:t>
      </w:r>
      <w:r>
        <w:rPr>
          <w:spacing w:val="16"/>
          <w:sz w:val="18"/>
        </w:rPr>
        <w:t xml:space="preserve"> </w:t>
      </w:r>
      <w:r>
        <w:rPr>
          <w:w w:val="90"/>
          <w:sz w:val="18"/>
        </w:rPr>
        <w:t>Edward.</w:t>
      </w:r>
      <w:r>
        <w:rPr>
          <w:spacing w:val="13"/>
          <w:sz w:val="18"/>
        </w:rPr>
        <w:t xml:space="preserve"> </w:t>
      </w:r>
      <w:r>
        <w:rPr>
          <w:w w:val="90"/>
          <w:sz w:val="18"/>
        </w:rPr>
        <w:t>1978.</w:t>
      </w:r>
      <w:r>
        <w:rPr>
          <w:spacing w:val="14"/>
          <w:sz w:val="18"/>
        </w:rPr>
        <w:t xml:space="preserve"> </w:t>
      </w:r>
      <w:r>
        <w:rPr>
          <w:i/>
          <w:w w:val="90"/>
          <w:sz w:val="19"/>
        </w:rPr>
        <w:t>Specification</w:t>
      </w:r>
      <w:r>
        <w:rPr>
          <w:i/>
          <w:spacing w:val="16"/>
          <w:sz w:val="19"/>
        </w:rPr>
        <w:t xml:space="preserve"> </w:t>
      </w:r>
      <w:r>
        <w:rPr>
          <w:i/>
          <w:w w:val="90"/>
          <w:sz w:val="19"/>
        </w:rPr>
        <w:t>Searches:</w:t>
      </w:r>
      <w:r>
        <w:rPr>
          <w:i/>
          <w:spacing w:val="16"/>
          <w:sz w:val="19"/>
        </w:rPr>
        <w:t xml:space="preserve"> </w:t>
      </w:r>
      <w:r>
        <w:rPr>
          <w:i/>
          <w:w w:val="90"/>
          <w:sz w:val="19"/>
        </w:rPr>
        <w:t>Ad</w:t>
      </w:r>
      <w:r>
        <w:rPr>
          <w:i/>
          <w:spacing w:val="22"/>
          <w:sz w:val="19"/>
        </w:rPr>
        <w:t xml:space="preserve"> </w:t>
      </w:r>
      <w:r>
        <w:rPr>
          <w:i/>
          <w:w w:val="90"/>
          <w:sz w:val="19"/>
        </w:rPr>
        <w:t>Hoc</w:t>
      </w:r>
      <w:r>
        <w:rPr>
          <w:i/>
          <w:spacing w:val="16"/>
          <w:sz w:val="19"/>
        </w:rPr>
        <w:t xml:space="preserve"> </w:t>
      </w:r>
      <w:r>
        <w:rPr>
          <w:i/>
          <w:w w:val="90"/>
          <w:sz w:val="19"/>
        </w:rPr>
        <w:t>Inference</w:t>
      </w:r>
      <w:r>
        <w:rPr>
          <w:i/>
          <w:spacing w:val="14"/>
          <w:sz w:val="19"/>
        </w:rPr>
        <w:t xml:space="preserve"> </w:t>
      </w:r>
      <w:r>
        <w:rPr>
          <w:i/>
          <w:w w:val="90"/>
          <w:sz w:val="19"/>
        </w:rPr>
        <w:t>with</w:t>
      </w:r>
      <w:r>
        <w:rPr>
          <w:i/>
          <w:spacing w:val="13"/>
          <w:sz w:val="19"/>
        </w:rPr>
        <w:t xml:space="preserve"> </w:t>
      </w:r>
      <w:r>
        <w:rPr>
          <w:i/>
          <w:w w:val="90"/>
          <w:sz w:val="19"/>
        </w:rPr>
        <w:t>Non-experimental</w:t>
      </w:r>
    </w:p>
    <w:p w:rsidR="00C550D4" w:rsidRDefault="00E476FC">
      <w:pPr>
        <w:spacing w:before="5"/>
        <w:ind w:left="440"/>
        <w:rPr>
          <w:sz w:val="18"/>
        </w:rPr>
      </w:pPr>
      <w:r>
        <w:rPr>
          <w:i/>
          <w:spacing w:val="-4"/>
          <w:sz w:val="19"/>
        </w:rPr>
        <w:t>Data.</w:t>
      </w:r>
      <w:r>
        <w:rPr>
          <w:i/>
          <w:spacing w:val="-7"/>
          <w:sz w:val="19"/>
        </w:rPr>
        <w:t xml:space="preserve"> </w:t>
      </w:r>
      <w:r>
        <w:rPr>
          <w:spacing w:val="-4"/>
          <w:sz w:val="18"/>
        </w:rPr>
        <w:t>New</w:t>
      </w:r>
      <w:r>
        <w:rPr>
          <w:spacing w:val="-7"/>
          <w:sz w:val="18"/>
        </w:rPr>
        <w:t xml:space="preserve"> </w:t>
      </w:r>
      <w:r>
        <w:rPr>
          <w:spacing w:val="-4"/>
          <w:sz w:val="18"/>
        </w:rPr>
        <w:t>York:</w:t>
      </w:r>
      <w:r>
        <w:rPr>
          <w:spacing w:val="-2"/>
          <w:sz w:val="18"/>
        </w:rPr>
        <w:t xml:space="preserve"> </w:t>
      </w:r>
      <w:r>
        <w:rPr>
          <w:spacing w:val="-4"/>
          <w:sz w:val="18"/>
        </w:rPr>
        <w:t>Wiley.</w:t>
      </w:r>
    </w:p>
    <w:p w:rsidR="00C550D4" w:rsidRDefault="00E476FC">
      <w:pPr>
        <w:spacing w:before="2" w:line="247" w:lineRule="auto"/>
        <w:ind w:left="430" w:hanging="178"/>
        <w:rPr>
          <w:sz w:val="18"/>
        </w:rPr>
      </w:pPr>
      <w:r>
        <w:rPr>
          <w:spacing w:val="-4"/>
          <w:sz w:val="18"/>
        </w:rPr>
        <w:t>LeBlanc,</w:t>
      </w:r>
      <w:r>
        <w:rPr>
          <w:sz w:val="18"/>
        </w:rPr>
        <w:t xml:space="preserve"> </w:t>
      </w:r>
      <w:r>
        <w:rPr>
          <w:spacing w:val="-4"/>
          <w:sz w:val="18"/>
        </w:rPr>
        <w:t>Greg. 1998. "Informative</w:t>
      </w:r>
      <w:r>
        <w:rPr>
          <w:sz w:val="18"/>
        </w:rPr>
        <w:t xml:space="preserve"> </w:t>
      </w:r>
      <w:r>
        <w:rPr>
          <w:spacing w:val="-4"/>
          <w:sz w:val="18"/>
        </w:rPr>
        <w:t>Advertising</w:t>
      </w:r>
      <w:r>
        <w:rPr>
          <w:sz w:val="18"/>
        </w:rPr>
        <w:t xml:space="preserve"> </w:t>
      </w:r>
      <w:r>
        <w:rPr>
          <w:spacing w:val="-4"/>
          <w:sz w:val="18"/>
        </w:rPr>
        <w:t>Competition."</w:t>
      </w:r>
      <w:r>
        <w:rPr>
          <w:spacing w:val="-8"/>
          <w:sz w:val="18"/>
        </w:rPr>
        <w:t xml:space="preserve"> </w:t>
      </w:r>
      <w:r>
        <w:rPr>
          <w:i/>
          <w:spacing w:val="-4"/>
          <w:sz w:val="19"/>
        </w:rPr>
        <w:t>Journal</w:t>
      </w:r>
      <w:r>
        <w:rPr>
          <w:i/>
          <w:spacing w:val="6"/>
          <w:sz w:val="19"/>
        </w:rPr>
        <w:t xml:space="preserve"> </w:t>
      </w:r>
      <w:r>
        <w:rPr>
          <w:i/>
          <w:spacing w:val="-4"/>
          <w:sz w:val="19"/>
        </w:rPr>
        <w:t>of</w:t>
      </w:r>
      <w:r>
        <w:rPr>
          <w:i/>
          <w:spacing w:val="7"/>
          <w:sz w:val="19"/>
        </w:rPr>
        <w:t xml:space="preserve"> </w:t>
      </w:r>
      <w:r>
        <w:rPr>
          <w:i/>
          <w:spacing w:val="-4"/>
          <w:sz w:val="19"/>
        </w:rPr>
        <w:t>Industrial</w:t>
      </w:r>
      <w:r>
        <w:rPr>
          <w:i/>
          <w:spacing w:val="14"/>
          <w:sz w:val="19"/>
        </w:rPr>
        <w:t xml:space="preserve"> </w:t>
      </w:r>
      <w:r>
        <w:rPr>
          <w:i/>
          <w:spacing w:val="-4"/>
          <w:sz w:val="19"/>
        </w:rPr>
        <w:t xml:space="preserve">Eco­ </w:t>
      </w:r>
      <w:r>
        <w:rPr>
          <w:i/>
          <w:sz w:val="19"/>
        </w:rPr>
        <w:t xml:space="preserve">nomics </w:t>
      </w:r>
      <w:r>
        <w:rPr>
          <w:sz w:val="18"/>
        </w:rPr>
        <w:t>41:63-77.</w:t>
      </w:r>
    </w:p>
    <w:p w:rsidR="00C550D4" w:rsidRDefault="00E476FC">
      <w:pPr>
        <w:spacing w:before="2"/>
        <w:ind w:left="253"/>
        <w:rPr>
          <w:i/>
          <w:sz w:val="19"/>
        </w:rPr>
      </w:pPr>
      <w:r>
        <w:rPr>
          <w:spacing w:val="-2"/>
          <w:sz w:val="18"/>
        </w:rPr>
        <w:t>Leifer,</w:t>
      </w:r>
      <w:r>
        <w:rPr>
          <w:spacing w:val="7"/>
          <w:sz w:val="18"/>
        </w:rPr>
        <w:t xml:space="preserve"> </w:t>
      </w:r>
      <w:r>
        <w:rPr>
          <w:spacing w:val="-2"/>
          <w:sz w:val="18"/>
        </w:rPr>
        <w:t>Eric</w:t>
      </w:r>
      <w:r>
        <w:rPr>
          <w:spacing w:val="5"/>
          <w:sz w:val="18"/>
        </w:rPr>
        <w:t xml:space="preserve"> </w:t>
      </w:r>
      <w:r>
        <w:rPr>
          <w:spacing w:val="-2"/>
          <w:sz w:val="18"/>
        </w:rPr>
        <w:t>M.</w:t>
      </w:r>
      <w:r>
        <w:rPr>
          <w:spacing w:val="1"/>
          <w:sz w:val="18"/>
        </w:rPr>
        <w:t xml:space="preserve"> </w:t>
      </w:r>
      <w:r>
        <w:rPr>
          <w:spacing w:val="-2"/>
          <w:sz w:val="18"/>
        </w:rPr>
        <w:t>1985.</w:t>
      </w:r>
      <w:r>
        <w:rPr>
          <w:spacing w:val="3"/>
          <w:sz w:val="18"/>
        </w:rPr>
        <w:t xml:space="preserve"> </w:t>
      </w:r>
      <w:r>
        <w:rPr>
          <w:spacing w:val="-2"/>
          <w:sz w:val="18"/>
        </w:rPr>
        <w:t>"Markets</w:t>
      </w:r>
      <w:r>
        <w:rPr>
          <w:spacing w:val="5"/>
          <w:sz w:val="18"/>
        </w:rPr>
        <w:t xml:space="preserve"> </w:t>
      </w:r>
      <w:r>
        <w:rPr>
          <w:spacing w:val="-2"/>
          <w:sz w:val="18"/>
        </w:rPr>
        <w:t>as</w:t>
      </w:r>
      <w:r>
        <w:rPr>
          <w:sz w:val="18"/>
        </w:rPr>
        <w:t xml:space="preserve"> </w:t>
      </w:r>
      <w:r>
        <w:rPr>
          <w:spacing w:val="-2"/>
          <w:sz w:val="18"/>
        </w:rPr>
        <w:t>Mechanisms:</w:t>
      </w:r>
      <w:r>
        <w:rPr>
          <w:spacing w:val="14"/>
          <w:sz w:val="18"/>
        </w:rPr>
        <w:t xml:space="preserve"> </w:t>
      </w:r>
      <w:r>
        <w:rPr>
          <w:spacing w:val="-2"/>
          <w:sz w:val="18"/>
        </w:rPr>
        <w:t>Using</w:t>
      </w:r>
      <w:r>
        <w:rPr>
          <w:spacing w:val="-4"/>
          <w:sz w:val="18"/>
        </w:rPr>
        <w:t xml:space="preserve"> </w:t>
      </w:r>
      <w:r>
        <w:rPr>
          <w:spacing w:val="-2"/>
          <w:sz w:val="18"/>
        </w:rPr>
        <w:t>a</w:t>
      </w:r>
      <w:r>
        <w:rPr>
          <w:spacing w:val="4"/>
          <w:sz w:val="18"/>
        </w:rPr>
        <w:t xml:space="preserve"> </w:t>
      </w:r>
      <w:r>
        <w:rPr>
          <w:spacing w:val="-2"/>
          <w:sz w:val="18"/>
        </w:rPr>
        <w:t>Role Structure."</w:t>
      </w:r>
      <w:r>
        <w:rPr>
          <w:spacing w:val="10"/>
          <w:sz w:val="18"/>
        </w:rPr>
        <w:t xml:space="preserve"> </w:t>
      </w:r>
      <w:r>
        <w:rPr>
          <w:i/>
          <w:spacing w:val="-2"/>
          <w:sz w:val="19"/>
        </w:rPr>
        <w:t>Social</w:t>
      </w:r>
      <w:r>
        <w:rPr>
          <w:i/>
          <w:spacing w:val="16"/>
          <w:sz w:val="19"/>
        </w:rPr>
        <w:t xml:space="preserve"> </w:t>
      </w:r>
      <w:r>
        <w:rPr>
          <w:i/>
          <w:spacing w:val="-2"/>
          <w:sz w:val="19"/>
        </w:rPr>
        <w:t>Forces.</w:t>
      </w:r>
    </w:p>
    <w:p w:rsidR="00C550D4" w:rsidRDefault="00E476FC">
      <w:pPr>
        <w:spacing w:before="17"/>
        <w:ind w:left="431"/>
        <w:rPr>
          <w:sz w:val="18"/>
        </w:rPr>
      </w:pPr>
      <w:r>
        <w:rPr>
          <w:w w:val="105"/>
          <w:sz w:val="18"/>
        </w:rPr>
        <w:t>64:442-</w:t>
      </w:r>
      <w:r>
        <w:rPr>
          <w:spacing w:val="-5"/>
          <w:w w:val="110"/>
          <w:sz w:val="18"/>
        </w:rPr>
        <w:t>72.</w:t>
      </w:r>
    </w:p>
    <w:p w:rsidR="00C550D4" w:rsidRDefault="00E476FC">
      <w:pPr>
        <w:spacing w:before="14" w:line="256" w:lineRule="auto"/>
        <w:ind w:left="431" w:right="158" w:hanging="188"/>
        <w:jc w:val="both"/>
        <w:rPr>
          <w:sz w:val="18"/>
        </w:rPr>
      </w:pPr>
      <w:r>
        <w:rPr>
          <w:w w:val="255"/>
          <w:sz w:val="18"/>
        </w:rPr>
        <w:t>---.</w:t>
      </w:r>
      <w:r>
        <w:rPr>
          <w:spacing w:val="-29"/>
          <w:w w:val="255"/>
          <w:sz w:val="18"/>
        </w:rPr>
        <w:t xml:space="preserve"> </w:t>
      </w:r>
      <w:r>
        <w:rPr>
          <w:w w:val="105"/>
          <w:sz w:val="18"/>
        </w:rPr>
        <w:t>1987.</w:t>
      </w:r>
      <w:r>
        <w:rPr>
          <w:spacing w:val="-12"/>
          <w:w w:val="105"/>
          <w:sz w:val="18"/>
        </w:rPr>
        <w:t xml:space="preserve"> </w:t>
      </w:r>
      <w:r>
        <w:rPr>
          <w:w w:val="105"/>
          <w:sz w:val="18"/>
        </w:rPr>
        <w:t>"Design</w:t>
      </w:r>
      <w:r>
        <w:rPr>
          <w:spacing w:val="-12"/>
          <w:w w:val="105"/>
          <w:sz w:val="18"/>
        </w:rPr>
        <w:t xml:space="preserve"> </w:t>
      </w:r>
      <w:r>
        <w:rPr>
          <w:w w:val="105"/>
          <w:sz w:val="18"/>
        </w:rPr>
        <w:t>a</w:t>
      </w:r>
      <w:r>
        <w:rPr>
          <w:spacing w:val="-8"/>
          <w:w w:val="105"/>
          <w:sz w:val="18"/>
        </w:rPr>
        <w:t xml:space="preserve"> </w:t>
      </w:r>
      <w:r>
        <w:rPr>
          <w:w w:val="105"/>
          <w:sz w:val="18"/>
        </w:rPr>
        <w:t>Market: Market Questionnaire."</w:t>
      </w:r>
      <w:r>
        <w:rPr>
          <w:spacing w:val="-3"/>
          <w:w w:val="105"/>
          <w:sz w:val="18"/>
        </w:rPr>
        <w:t xml:space="preserve"> </w:t>
      </w:r>
      <w:r>
        <w:rPr>
          <w:w w:val="105"/>
          <w:sz w:val="18"/>
        </w:rPr>
        <w:t>BPA Market Simulation Project,</w:t>
      </w:r>
      <w:r>
        <w:rPr>
          <w:spacing w:val="-11"/>
          <w:w w:val="105"/>
          <w:sz w:val="18"/>
        </w:rPr>
        <w:t xml:space="preserve"> </w:t>
      </w:r>
      <w:r>
        <w:rPr>
          <w:w w:val="105"/>
          <w:sz w:val="18"/>
        </w:rPr>
        <w:t>School</w:t>
      </w:r>
      <w:r>
        <w:rPr>
          <w:spacing w:val="-3"/>
          <w:w w:val="105"/>
          <w:sz w:val="18"/>
        </w:rPr>
        <w:t xml:space="preserve"> </w:t>
      </w:r>
      <w:r>
        <w:rPr>
          <w:w w:val="105"/>
          <w:sz w:val="18"/>
        </w:rPr>
        <w:t>of</w:t>
      </w:r>
      <w:r>
        <w:rPr>
          <w:spacing w:val="-7"/>
          <w:w w:val="105"/>
          <w:sz w:val="18"/>
        </w:rPr>
        <w:t xml:space="preserve"> </w:t>
      </w:r>
      <w:r>
        <w:rPr>
          <w:w w:val="105"/>
          <w:sz w:val="18"/>
        </w:rPr>
        <w:t>Business,</w:t>
      </w:r>
      <w:r>
        <w:rPr>
          <w:spacing w:val="-4"/>
          <w:w w:val="105"/>
          <w:sz w:val="18"/>
        </w:rPr>
        <w:t xml:space="preserve"> </w:t>
      </w:r>
      <w:r>
        <w:rPr>
          <w:w w:val="105"/>
          <w:sz w:val="18"/>
        </w:rPr>
        <w:t>University</w:t>
      </w:r>
      <w:r>
        <w:rPr>
          <w:spacing w:val="-3"/>
          <w:w w:val="105"/>
          <w:sz w:val="18"/>
        </w:rPr>
        <w:t xml:space="preserve"> </w:t>
      </w:r>
      <w:r>
        <w:rPr>
          <w:w w:val="105"/>
          <w:sz w:val="18"/>
        </w:rPr>
        <w:t>of</w:t>
      </w:r>
      <w:r>
        <w:rPr>
          <w:spacing w:val="-8"/>
          <w:w w:val="105"/>
          <w:sz w:val="18"/>
        </w:rPr>
        <w:t xml:space="preserve"> </w:t>
      </w:r>
      <w:r>
        <w:rPr>
          <w:w w:val="105"/>
          <w:sz w:val="18"/>
        </w:rPr>
        <w:t>Arizona.</w:t>
      </w:r>
    </w:p>
    <w:p w:rsidR="00C550D4" w:rsidRDefault="00E476FC">
      <w:pPr>
        <w:spacing w:line="252" w:lineRule="auto"/>
        <w:ind w:left="437" w:right="160" w:hanging="194"/>
        <w:jc w:val="both"/>
        <w:rPr>
          <w:sz w:val="18"/>
        </w:rPr>
      </w:pPr>
      <w:r>
        <w:rPr>
          <w:spacing w:val="-2"/>
          <w:sz w:val="18"/>
        </w:rPr>
        <w:t>---.</w:t>
      </w:r>
      <w:r>
        <w:rPr>
          <w:spacing w:val="-10"/>
          <w:sz w:val="18"/>
        </w:rPr>
        <w:t xml:space="preserve"> </w:t>
      </w:r>
      <w:r>
        <w:rPr>
          <w:spacing w:val="-2"/>
          <w:sz w:val="18"/>
        </w:rPr>
        <w:t>1991.</w:t>
      </w:r>
      <w:r>
        <w:rPr>
          <w:spacing w:val="-9"/>
          <w:sz w:val="18"/>
        </w:rPr>
        <w:t xml:space="preserve"> </w:t>
      </w:r>
      <w:r>
        <w:rPr>
          <w:i/>
          <w:spacing w:val="-2"/>
          <w:sz w:val="19"/>
        </w:rPr>
        <w:t>Actors</w:t>
      </w:r>
      <w:r>
        <w:rPr>
          <w:i/>
          <w:spacing w:val="-10"/>
          <w:sz w:val="19"/>
        </w:rPr>
        <w:t xml:space="preserve"> </w:t>
      </w:r>
      <w:r>
        <w:rPr>
          <w:i/>
          <w:spacing w:val="-2"/>
          <w:sz w:val="19"/>
        </w:rPr>
        <w:t>as</w:t>
      </w:r>
      <w:r>
        <w:rPr>
          <w:i/>
          <w:spacing w:val="-10"/>
          <w:sz w:val="19"/>
        </w:rPr>
        <w:t xml:space="preserve"> </w:t>
      </w:r>
      <w:r>
        <w:rPr>
          <w:i/>
          <w:spacing w:val="-2"/>
          <w:sz w:val="19"/>
        </w:rPr>
        <w:t>Observers:</w:t>
      </w:r>
      <w:r>
        <w:rPr>
          <w:i/>
          <w:spacing w:val="-10"/>
          <w:sz w:val="19"/>
        </w:rPr>
        <w:t xml:space="preserve"> </w:t>
      </w:r>
      <w:r>
        <w:rPr>
          <w:i/>
          <w:spacing w:val="-2"/>
          <w:sz w:val="19"/>
        </w:rPr>
        <w:t>A</w:t>
      </w:r>
      <w:r>
        <w:rPr>
          <w:i/>
          <w:spacing w:val="-9"/>
          <w:sz w:val="19"/>
        </w:rPr>
        <w:t xml:space="preserve"> </w:t>
      </w:r>
      <w:r>
        <w:rPr>
          <w:i/>
          <w:spacing w:val="-2"/>
          <w:sz w:val="19"/>
        </w:rPr>
        <w:t>Theory</w:t>
      </w:r>
      <w:r>
        <w:rPr>
          <w:i/>
          <w:spacing w:val="-10"/>
          <w:sz w:val="19"/>
        </w:rPr>
        <w:t xml:space="preserve"> </w:t>
      </w:r>
      <w:r>
        <w:rPr>
          <w:i/>
          <w:spacing w:val="-2"/>
          <w:sz w:val="19"/>
        </w:rPr>
        <w:t>of</w:t>
      </w:r>
      <w:r>
        <w:rPr>
          <w:i/>
          <w:spacing w:val="-10"/>
          <w:sz w:val="19"/>
        </w:rPr>
        <w:t xml:space="preserve"> </w:t>
      </w:r>
      <w:r>
        <w:rPr>
          <w:i/>
          <w:spacing w:val="-2"/>
          <w:sz w:val="19"/>
        </w:rPr>
        <w:t>Skill</w:t>
      </w:r>
      <w:r>
        <w:rPr>
          <w:i/>
          <w:spacing w:val="-10"/>
          <w:sz w:val="19"/>
        </w:rPr>
        <w:t xml:space="preserve"> </w:t>
      </w:r>
      <w:r>
        <w:rPr>
          <w:i/>
          <w:spacing w:val="-2"/>
          <w:sz w:val="19"/>
        </w:rPr>
        <w:t>and</w:t>
      </w:r>
      <w:r>
        <w:rPr>
          <w:i/>
          <w:spacing w:val="-10"/>
          <w:sz w:val="19"/>
        </w:rPr>
        <w:t xml:space="preserve"> </w:t>
      </w:r>
      <w:r>
        <w:rPr>
          <w:i/>
          <w:spacing w:val="-2"/>
          <w:sz w:val="19"/>
        </w:rPr>
        <w:t>Social</w:t>
      </w:r>
      <w:r>
        <w:rPr>
          <w:i/>
          <w:spacing w:val="-3"/>
          <w:sz w:val="19"/>
        </w:rPr>
        <w:t xml:space="preserve"> </w:t>
      </w:r>
      <w:r>
        <w:rPr>
          <w:i/>
          <w:spacing w:val="-2"/>
          <w:sz w:val="19"/>
        </w:rPr>
        <w:t>Relationships.</w:t>
      </w:r>
      <w:r>
        <w:rPr>
          <w:i/>
          <w:spacing w:val="-10"/>
          <w:sz w:val="19"/>
        </w:rPr>
        <w:t xml:space="preserve"> </w:t>
      </w:r>
      <w:r>
        <w:rPr>
          <w:spacing w:val="-2"/>
          <w:sz w:val="18"/>
        </w:rPr>
        <w:t>New</w:t>
      </w:r>
      <w:r>
        <w:rPr>
          <w:spacing w:val="-9"/>
          <w:sz w:val="18"/>
        </w:rPr>
        <w:t xml:space="preserve"> </w:t>
      </w:r>
      <w:r>
        <w:rPr>
          <w:spacing w:val="-2"/>
          <w:sz w:val="18"/>
        </w:rPr>
        <w:t>York: Garland.</w:t>
      </w:r>
    </w:p>
    <w:p w:rsidR="00C550D4" w:rsidRDefault="00E476FC">
      <w:pPr>
        <w:spacing w:line="252" w:lineRule="auto"/>
        <w:ind w:left="434" w:right="154" w:hanging="191"/>
        <w:jc w:val="both"/>
        <w:rPr>
          <w:sz w:val="18"/>
        </w:rPr>
      </w:pPr>
      <w:r>
        <w:rPr>
          <w:spacing w:val="-2"/>
          <w:w w:val="110"/>
          <w:sz w:val="18"/>
        </w:rPr>
        <w:t>---.</w:t>
      </w:r>
      <w:r>
        <w:rPr>
          <w:spacing w:val="-11"/>
          <w:w w:val="110"/>
          <w:sz w:val="18"/>
        </w:rPr>
        <w:t xml:space="preserve"> </w:t>
      </w:r>
      <w:r>
        <w:rPr>
          <w:spacing w:val="-2"/>
          <w:sz w:val="18"/>
        </w:rPr>
        <w:t>1995.</w:t>
      </w:r>
      <w:r>
        <w:rPr>
          <w:spacing w:val="-9"/>
          <w:sz w:val="18"/>
        </w:rPr>
        <w:t xml:space="preserve"> </w:t>
      </w:r>
      <w:r>
        <w:rPr>
          <w:i/>
          <w:spacing w:val="-2"/>
          <w:sz w:val="19"/>
        </w:rPr>
        <w:t>Making</w:t>
      </w:r>
      <w:r>
        <w:rPr>
          <w:i/>
          <w:spacing w:val="-8"/>
          <w:sz w:val="19"/>
        </w:rPr>
        <w:t xml:space="preserve"> </w:t>
      </w:r>
      <w:r>
        <w:rPr>
          <w:i/>
          <w:spacing w:val="-2"/>
          <w:sz w:val="19"/>
        </w:rPr>
        <w:t>the Majors; The</w:t>
      </w:r>
      <w:r>
        <w:rPr>
          <w:i/>
          <w:spacing w:val="-7"/>
          <w:sz w:val="19"/>
        </w:rPr>
        <w:t xml:space="preserve"> </w:t>
      </w:r>
      <w:r>
        <w:rPr>
          <w:i/>
          <w:spacing w:val="-2"/>
          <w:sz w:val="19"/>
        </w:rPr>
        <w:t>Transformation</w:t>
      </w:r>
      <w:r>
        <w:rPr>
          <w:i/>
          <w:spacing w:val="-10"/>
          <w:sz w:val="19"/>
        </w:rPr>
        <w:t xml:space="preserve"> </w:t>
      </w:r>
      <w:r>
        <w:rPr>
          <w:i/>
          <w:spacing w:val="-2"/>
          <w:sz w:val="19"/>
        </w:rPr>
        <w:t>of</w:t>
      </w:r>
      <w:r>
        <w:rPr>
          <w:i/>
          <w:sz w:val="19"/>
        </w:rPr>
        <w:t xml:space="preserve"> </w:t>
      </w:r>
      <w:r>
        <w:rPr>
          <w:i/>
          <w:spacing w:val="-2"/>
          <w:sz w:val="19"/>
        </w:rPr>
        <w:t>Team Sports</w:t>
      </w:r>
      <w:r>
        <w:rPr>
          <w:i/>
          <w:spacing w:val="-5"/>
          <w:sz w:val="19"/>
        </w:rPr>
        <w:t xml:space="preserve"> </w:t>
      </w:r>
      <w:r>
        <w:rPr>
          <w:i/>
          <w:spacing w:val="-2"/>
          <w:sz w:val="19"/>
        </w:rPr>
        <w:t>in</w:t>
      </w:r>
      <w:r>
        <w:rPr>
          <w:i/>
          <w:spacing w:val="-8"/>
          <w:sz w:val="19"/>
        </w:rPr>
        <w:t xml:space="preserve"> </w:t>
      </w:r>
      <w:r>
        <w:rPr>
          <w:i/>
          <w:spacing w:val="-2"/>
          <w:sz w:val="19"/>
        </w:rPr>
        <w:t xml:space="preserve">America. </w:t>
      </w:r>
      <w:r>
        <w:rPr>
          <w:spacing w:val="-2"/>
          <w:sz w:val="18"/>
        </w:rPr>
        <w:t xml:space="preserve">Cam­ </w:t>
      </w:r>
      <w:r>
        <w:rPr>
          <w:sz w:val="18"/>
        </w:rPr>
        <w:t>bridge: Harvard University Press.</w:t>
      </w:r>
    </w:p>
    <w:p w:rsidR="00C550D4" w:rsidRDefault="00E476FC">
      <w:pPr>
        <w:spacing w:before="3" w:line="249" w:lineRule="auto"/>
        <w:ind w:left="434" w:right="148" w:hanging="182"/>
        <w:jc w:val="both"/>
        <w:rPr>
          <w:sz w:val="18"/>
        </w:rPr>
      </w:pPr>
      <w:r>
        <w:rPr>
          <w:sz w:val="18"/>
        </w:rPr>
        <w:t>Leifer, Eric M., and Harrison C. White. 1986. "Wheeling and Annealing: Federal and Multidivisional</w:t>
      </w:r>
      <w:r>
        <w:rPr>
          <w:spacing w:val="-12"/>
          <w:sz w:val="18"/>
        </w:rPr>
        <w:t xml:space="preserve"> </w:t>
      </w:r>
      <w:r>
        <w:rPr>
          <w:sz w:val="18"/>
        </w:rPr>
        <w:t>Control."</w:t>
      </w:r>
      <w:r>
        <w:rPr>
          <w:spacing w:val="-11"/>
          <w:sz w:val="18"/>
        </w:rPr>
        <w:t xml:space="preserve"> </w:t>
      </w:r>
      <w:r>
        <w:rPr>
          <w:sz w:val="18"/>
        </w:rPr>
        <w:t>Chapter</w:t>
      </w:r>
      <w:r>
        <w:rPr>
          <w:spacing w:val="-11"/>
          <w:sz w:val="18"/>
        </w:rPr>
        <w:t xml:space="preserve"> </w:t>
      </w:r>
      <w:r>
        <w:rPr>
          <w:sz w:val="18"/>
        </w:rPr>
        <w:t>3</w:t>
      </w:r>
      <w:r>
        <w:rPr>
          <w:spacing w:val="-11"/>
          <w:sz w:val="18"/>
        </w:rPr>
        <w:t xml:space="preserve"> </w:t>
      </w:r>
      <w:r>
        <w:rPr>
          <w:sz w:val="18"/>
        </w:rPr>
        <w:t>in</w:t>
      </w:r>
      <w:r>
        <w:rPr>
          <w:spacing w:val="-12"/>
          <w:sz w:val="18"/>
        </w:rPr>
        <w:t xml:space="preserve"> </w:t>
      </w:r>
      <w:r>
        <w:rPr>
          <w:sz w:val="18"/>
        </w:rPr>
        <w:t>James</w:t>
      </w:r>
      <w:r>
        <w:rPr>
          <w:spacing w:val="-11"/>
          <w:sz w:val="18"/>
        </w:rPr>
        <w:t xml:space="preserve"> </w:t>
      </w:r>
      <w:r>
        <w:rPr>
          <w:sz w:val="18"/>
        </w:rPr>
        <w:t>F.</w:t>
      </w:r>
      <w:r>
        <w:rPr>
          <w:spacing w:val="-11"/>
          <w:sz w:val="18"/>
        </w:rPr>
        <w:t xml:space="preserve"> </w:t>
      </w:r>
      <w:r>
        <w:rPr>
          <w:sz w:val="18"/>
        </w:rPr>
        <w:t>Short,</w:t>
      </w:r>
      <w:r>
        <w:rPr>
          <w:spacing w:val="-11"/>
          <w:sz w:val="18"/>
        </w:rPr>
        <w:t xml:space="preserve"> </w:t>
      </w:r>
      <w:r>
        <w:rPr>
          <w:sz w:val="18"/>
        </w:rPr>
        <w:t>ed.,</w:t>
      </w:r>
      <w:r>
        <w:rPr>
          <w:spacing w:val="-12"/>
          <w:sz w:val="18"/>
        </w:rPr>
        <w:t xml:space="preserve"> </w:t>
      </w:r>
      <w:r>
        <w:rPr>
          <w:i/>
          <w:sz w:val="19"/>
        </w:rPr>
        <w:t>The</w:t>
      </w:r>
      <w:r>
        <w:rPr>
          <w:i/>
          <w:spacing w:val="-12"/>
          <w:sz w:val="19"/>
        </w:rPr>
        <w:t xml:space="preserve"> </w:t>
      </w:r>
      <w:r>
        <w:rPr>
          <w:i/>
          <w:sz w:val="19"/>
        </w:rPr>
        <w:t>Social</w:t>
      </w:r>
      <w:r>
        <w:rPr>
          <w:i/>
          <w:spacing w:val="-11"/>
          <w:sz w:val="19"/>
        </w:rPr>
        <w:t xml:space="preserve"> </w:t>
      </w:r>
      <w:r>
        <w:rPr>
          <w:i/>
          <w:sz w:val="19"/>
        </w:rPr>
        <w:t>Fabric:</w:t>
      </w:r>
      <w:r>
        <w:rPr>
          <w:i/>
          <w:spacing w:val="-12"/>
          <w:sz w:val="19"/>
        </w:rPr>
        <w:t xml:space="preserve"> </w:t>
      </w:r>
      <w:r>
        <w:rPr>
          <w:i/>
          <w:sz w:val="19"/>
        </w:rPr>
        <w:t>Issues and</w:t>
      </w:r>
      <w:r>
        <w:rPr>
          <w:i/>
          <w:spacing w:val="7"/>
          <w:sz w:val="19"/>
        </w:rPr>
        <w:t xml:space="preserve"> </w:t>
      </w:r>
      <w:r>
        <w:rPr>
          <w:i/>
          <w:sz w:val="19"/>
        </w:rPr>
        <w:t>Dimensions.</w:t>
      </w:r>
      <w:r>
        <w:rPr>
          <w:i/>
          <w:spacing w:val="-8"/>
          <w:sz w:val="19"/>
        </w:rPr>
        <w:t xml:space="preserve"> </w:t>
      </w:r>
      <w:r>
        <w:rPr>
          <w:sz w:val="18"/>
        </w:rPr>
        <w:t>Beverly</w:t>
      </w:r>
      <w:r>
        <w:rPr>
          <w:spacing w:val="-5"/>
          <w:sz w:val="18"/>
        </w:rPr>
        <w:t xml:space="preserve"> </w:t>
      </w:r>
      <w:r>
        <w:rPr>
          <w:sz w:val="18"/>
        </w:rPr>
        <w:t>Hills,</w:t>
      </w:r>
      <w:r>
        <w:rPr>
          <w:spacing w:val="-7"/>
          <w:sz w:val="18"/>
        </w:rPr>
        <w:t xml:space="preserve"> </w:t>
      </w:r>
      <w:r>
        <w:rPr>
          <w:sz w:val="18"/>
        </w:rPr>
        <w:t>Calif.:</w:t>
      </w:r>
      <w:r>
        <w:rPr>
          <w:spacing w:val="-7"/>
          <w:sz w:val="18"/>
        </w:rPr>
        <w:t xml:space="preserve"> </w:t>
      </w:r>
      <w:r>
        <w:rPr>
          <w:sz w:val="18"/>
        </w:rPr>
        <w:t>Sage.</w:t>
      </w:r>
    </w:p>
    <w:p w:rsidR="00C550D4" w:rsidRDefault="00E476FC">
      <w:pPr>
        <w:spacing w:before="3" w:line="261" w:lineRule="auto"/>
        <w:ind w:left="432" w:right="158" w:hanging="189"/>
        <w:jc w:val="both"/>
        <w:rPr>
          <w:sz w:val="18"/>
        </w:rPr>
      </w:pPr>
      <w:r>
        <w:rPr>
          <w:w w:val="255"/>
          <w:sz w:val="18"/>
        </w:rPr>
        <w:t>---.</w:t>
      </w:r>
      <w:r>
        <w:rPr>
          <w:spacing w:val="-29"/>
          <w:w w:val="255"/>
          <w:sz w:val="18"/>
        </w:rPr>
        <w:t xml:space="preserve"> </w:t>
      </w:r>
      <w:r>
        <w:rPr>
          <w:w w:val="105"/>
          <w:sz w:val="18"/>
        </w:rPr>
        <w:t>1987.</w:t>
      </w:r>
      <w:r>
        <w:rPr>
          <w:spacing w:val="-8"/>
          <w:w w:val="105"/>
          <w:sz w:val="18"/>
        </w:rPr>
        <w:t xml:space="preserve"> </w:t>
      </w:r>
      <w:r>
        <w:rPr>
          <w:w w:val="105"/>
          <w:sz w:val="18"/>
        </w:rPr>
        <w:t>"A Structural Approach to Marke</w:t>
      </w:r>
      <w:r>
        <w:rPr>
          <w:w w:val="105"/>
          <w:sz w:val="18"/>
        </w:rPr>
        <w:t>ts." Chapter 6 in Mizruchi and Schwartz 1987.</w:t>
      </w:r>
    </w:p>
    <w:p w:rsidR="00C550D4" w:rsidRDefault="00E476FC">
      <w:pPr>
        <w:spacing w:line="252" w:lineRule="auto"/>
        <w:ind w:left="437" w:right="164" w:hanging="185"/>
        <w:jc w:val="both"/>
        <w:rPr>
          <w:sz w:val="18"/>
        </w:rPr>
      </w:pPr>
      <w:r>
        <w:rPr>
          <w:sz w:val="18"/>
        </w:rPr>
        <w:t>Leik, Robert K.,</w:t>
      </w:r>
      <w:r>
        <w:rPr>
          <w:spacing w:val="-2"/>
          <w:sz w:val="18"/>
        </w:rPr>
        <w:t xml:space="preserve"> </w:t>
      </w:r>
      <w:r>
        <w:rPr>
          <w:sz w:val="18"/>
        </w:rPr>
        <w:t xml:space="preserve">and Barbara F. Meeker. 1975. </w:t>
      </w:r>
      <w:r>
        <w:rPr>
          <w:i/>
          <w:sz w:val="19"/>
        </w:rPr>
        <w:t>Mathematical Sociology.</w:t>
      </w:r>
      <w:r>
        <w:rPr>
          <w:i/>
          <w:spacing w:val="-2"/>
          <w:sz w:val="19"/>
        </w:rPr>
        <w:t xml:space="preserve"> </w:t>
      </w:r>
      <w:r>
        <w:rPr>
          <w:sz w:val="18"/>
        </w:rPr>
        <w:t>Englewood Cliffs, NJ.: Prentice-Hall.</w:t>
      </w:r>
    </w:p>
    <w:p w:rsidR="00C550D4" w:rsidRDefault="00E476FC">
      <w:pPr>
        <w:spacing w:line="259" w:lineRule="auto"/>
        <w:ind w:left="433" w:right="167" w:hanging="181"/>
        <w:jc w:val="both"/>
        <w:rPr>
          <w:sz w:val="18"/>
        </w:rPr>
      </w:pPr>
      <w:r>
        <w:rPr>
          <w:spacing w:val="-4"/>
          <w:sz w:val="18"/>
        </w:rPr>
        <w:t>Leontief,</w:t>
      </w:r>
      <w:r>
        <w:rPr>
          <w:spacing w:val="-6"/>
          <w:sz w:val="18"/>
        </w:rPr>
        <w:t xml:space="preserve"> </w:t>
      </w:r>
      <w:r>
        <w:rPr>
          <w:spacing w:val="-4"/>
          <w:sz w:val="18"/>
        </w:rPr>
        <w:t>Wassily</w:t>
      </w:r>
      <w:r>
        <w:rPr>
          <w:spacing w:val="-5"/>
          <w:sz w:val="18"/>
        </w:rPr>
        <w:t xml:space="preserve"> </w:t>
      </w:r>
      <w:r>
        <w:rPr>
          <w:spacing w:val="-4"/>
          <w:sz w:val="18"/>
        </w:rPr>
        <w:t>W</w:t>
      </w:r>
      <w:r>
        <w:rPr>
          <w:sz w:val="18"/>
        </w:rPr>
        <w:t xml:space="preserve"> </w:t>
      </w:r>
      <w:r>
        <w:rPr>
          <w:spacing w:val="-4"/>
          <w:sz w:val="18"/>
        </w:rPr>
        <w:t xml:space="preserve">1951. </w:t>
      </w:r>
      <w:r>
        <w:rPr>
          <w:i/>
          <w:spacing w:val="-4"/>
          <w:sz w:val="19"/>
        </w:rPr>
        <w:t>The Structure</w:t>
      </w:r>
      <w:r>
        <w:rPr>
          <w:i/>
          <w:sz w:val="19"/>
        </w:rPr>
        <w:t xml:space="preserve"> </w:t>
      </w:r>
      <w:r>
        <w:rPr>
          <w:i/>
          <w:spacing w:val="-4"/>
          <w:sz w:val="19"/>
        </w:rPr>
        <w:t>of the</w:t>
      </w:r>
      <w:r>
        <w:rPr>
          <w:i/>
          <w:spacing w:val="-8"/>
          <w:sz w:val="19"/>
        </w:rPr>
        <w:t xml:space="preserve"> </w:t>
      </w:r>
      <w:r>
        <w:rPr>
          <w:i/>
          <w:spacing w:val="-4"/>
          <w:sz w:val="19"/>
        </w:rPr>
        <w:t xml:space="preserve">American Economy. </w:t>
      </w:r>
      <w:r>
        <w:rPr>
          <w:spacing w:val="-4"/>
          <w:sz w:val="18"/>
        </w:rPr>
        <w:t>New</w:t>
      </w:r>
      <w:r>
        <w:rPr>
          <w:spacing w:val="-8"/>
          <w:sz w:val="18"/>
        </w:rPr>
        <w:t xml:space="preserve"> </w:t>
      </w:r>
      <w:r>
        <w:rPr>
          <w:spacing w:val="-4"/>
          <w:sz w:val="18"/>
        </w:rPr>
        <w:t xml:space="preserve">York: Oxford </w:t>
      </w:r>
      <w:r>
        <w:rPr>
          <w:sz w:val="18"/>
        </w:rPr>
        <w:t>University Press.</w:t>
      </w:r>
    </w:p>
    <w:p w:rsidR="00C550D4" w:rsidRDefault="00E476FC">
      <w:pPr>
        <w:spacing w:line="195" w:lineRule="exact"/>
        <w:ind w:left="244"/>
        <w:jc w:val="both"/>
        <w:rPr>
          <w:sz w:val="18"/>
        </w:rPr>
      </w:pPr>
      <w:r>
        <w:rPr>
          <w:spacing w:val="-2"/>
          <w:w w:val="200"/>
          <w:sz w:val="18"/>
        </w:rPr>
        <w:t>---.</w:t>
      </w:r>
      <w:r>
        <w:rPr>
          <w:spacing w:val="-63"/>
          <w:w w:val="200"/>
          <w:sz w:val="18"/>
        </w:rPr>
        <w:t xml:space="preserve"> </w:t>
      </w:r>
      <w:r>
        <w:rPr>
          <w:spacing w:val="-2"/>
          <w:sz w:val="18"/>
        </w:rPr>
        <w:t>1966.</w:t>
      </w:r>
      <w:r>
        <w:rPr>
          <w:spacing w:val="15"/>
          <w:sz w:val="18"/>
        </w:rPr>
        <w:t xml:space="preserve"> </w:t>
      </w:r>
      <w:r>
        <w:rPr>
          <w:i/>
          <w:spacing w:val="-2"/>
          <w:sz w:val="19"/>
        </w:rPr>
        <w:t>Input-Output</w:t>
      </w:r>
      <w:r>
        <w:rPr>
          <w:i/>
          <w:spacing w:val="23"/>
          <w:sz w:val="19"/>
        </w:rPr>
        <w:t xml:space="preserve"> </w:t>
      </w:r>
      <w:r>
        <w:rPr>
          <w:i/>
          <w:spacing w:val="-2"/>
          <w:sz w:val="19"/>
        </w:rPr>
        <w:t>Economics.</w:t>
      </w:r>
      <w:r>
        <w:rPr>
          <w:i/>
          <w:spacing w:val="19"/>
          <w:sz w:val="19"/>
        </w:rPr>
        <w:t xml:space="preserve"> </w:t>
      </w:r>
      <w:r>
        <w:rPr>
          <w:spacing w:val="-2"/>
          <w:sz w:val="18"/>
        </w:rPr>
        <w:t>New</w:t>
      </w:r>
      <w:r>
        <w:rPr>
          <w:spacing w:val="-1"/>
          <w:sz w:val="18"/>
        </w:rPr>
        <w:t xml:space="preserve"> </w:t>
      </w:r>
      <w:r>
        <w:rPr>
          <w:spacing w:val="-2"/>
          <w:sz w:val="18"/>
        </w:rPr>
        <w:t>York:</w:t>
      </w:r>
      <w:r>
        <w:rPr>
          <w:spacing w:val="14"/>
          <w:sz w:val="18"/>
        </w:rPr>
        <w:t xml:space="preserve"> </w:t>
      </w:r>
      <w:r>
        <w:rPr>
          <w:spacing w:val="-2"/>
          <w:sz w:val="18"/>
        </w:rPr>
        <w:t>Oxford</w:t>
      </w:r>
      <w:r>
        <w:rPr>
          <w:spacing w:val="13"/>
          <w:sz w:val="18"/>
        </w:rPr>
        <w:t xml:space="preserve"> </w:t>
      </w:r>
      <w:r>
        <w:rPr>
          <w:spacing w:val="-2"/>
          <w:sz w:val="18"/>
        </w:rPr>
        <w:t>University</w:t>
      </w:r>
      <w:r>
        <w:rPr>
          <w:spacing w:val="16"/>
          <w:sz w:val="18"/>
        </w:rPr>
        <w:t xml:space="preserve"> </w:t>
      </w:r>
      <w:r>
        <w:rPr>
          <w:spacing w:val="-2"/>
          <w:sz w:val="18"/>
        </w:rPr>
        <w:t>Press.</w:t>
      </w:r>
    </w:p>
    <w:p w:rsidR="00C550D4" w:rsidRDefault="00E476FC">
      <w:pPr>
        <w:spacing w:line="242" w:lineRule="auto"/>
        <w:ind w:left="253" w:right="476" w:firstLine="4"/>
        <w:jc w:val="both"/>
        <w:rPr>
          <w:sz w:val="18"/>
        </w:rPr>
      </w:pPr>
      <w:r>
        <w:rPr>
          <w:sz w:val="18"/>
        </w:rPr>
        <w:t xml:space="preserve">Levine, Joel H. 1993. </w:t>
      </w:r>
      <w:r>
        <w:rPr>
          <w:i/>
          <w:sz w:val="19"/>
        </w:rPr>
        <w:t xml:space="preserve">Exceptions Are the Rule. </w:t>
      </w:r>
      <w:r>
        <w:rPr>
          <w:sz w:val="18"/>
        </w:rPr>
        <w:t xml:space="preserve">Boulder, Colo.: Westview. </w:t>
      </w:r>
      <w:r>
        <w:rPr>
          <w:spacing w:val="-2"/>
          <w:sz w:val="18"/>
        </w:rPr>
        <w:t>Levinson,</w:t>
      </w:r>
      <w:r>
        <w:rPr>
          <w:spacing w:val="2"/>
          <w:sz w:val="18"/>
        </w:rPr>
        <w:t xml:space="preserve"> </w:t>
      </w:r>
      <w:r>
        <w:rPr>
          <w:spacing w:val="-2"/>
          <w:sz w:val="18"/>
        </w:rPr>
        <w:t>Stephen</w:t>
      </w:r>
      <w:r>
        <w:rPr>
          <w:spacing w:val="11"/>
          <w:sz w:val="18"/>
        </w:rPr>
        <w:t xml:space="preserve"> </w:t>
      </w:r>
      <w:r>
        <w:rPr>
          <w:spacing w:val="-2"/>
          <w:sz w:val="18"/>
        </w:rPr>
        <w:t>C. 1983.</w:t>
      </w:r>
      <w:r>
        <w:rPr>
          <w:spacing w:val="9"/>
          <w:sz w:val="18"/>
        </w:rPr>
        <w:t xml:space="preserve"> </w:t>
      </w:r>
      <w:r>
        <w:rPr>
          <w:i/>
          <w:spacing w:val="-2"/>
          <w:sz w:val="19"/>
        </w:rPr>
        <w:t>Pragmatics.</w:t>
      </w:r>
      <w:r>
        <w:rPr>
          <w:i/>
          <w:spacing w:val="5"/>
          <w:sz w:val="19"/>
        </w:rPr>
        <w:t xml:space="preserve"> </w:t>
      </w:r>
      <w:r>
        <w:rPr>
          <w:spacing w:val="-2"/>
          <w:sz w:val="18"/>
        </w:rPr>
        <w:t>Cambridge:</w:t>
      </w:r>
      <w:r>
        <w:rPr>
          <w:spacing w:val="18"/>
          <w:sz w:val="18"/>
        </w:rPr>
        <w:t xml:space="preserve"> </w:t>
      </w:r>
      <w:r>
        <w:rPr>
          <w:spacing w:val="-2"/>
          <w:sz w:val="18"/>
        </w:rPr>
        <w:t>Cambridge</w:t>
      </w:r>
      <w:r>
        <w:rPr>
          <w:spacing w:val="11"/>
          <w:sz w:val="18"/>
        </w:rPr>
        <w:t xml:space="preserve"> </w:t>
      </w:r>
      <w:r>
        <w:rPr>
          <w:spacing w:val="-2"/>
          <w:sz w:val="18"/>
        </w:rPr>
        <w:t>University</w:t>
      </w:r>
      <w:r>
        <w:rPr>
          <w:spacing w:val="7"/>
          <w:sz w:val="18"/>
        </w:rPr>
        <w:t xml:space="preserve"> </w:t>
      </w:r>
      <w:r>
        <w:rPr>
          <w:spacing w:val="-2"/>
          <w:sz w:val="18"/>
        </w:rPr>
        <w:t>Press.</w:t>
      </w:r>
    </w:p>
    <w:p w:rsidR="00C550D4" w:rsidRDefault="00E476FC">
      <w:pPr>
        <w:spacing w:line="242" w:lineRule="auto"/>
        <w:ind w:left="430" w:right="164" w:hanging="178"/>
        <w:jc w:val="both"/>
        <w:rPr>
          <w:sz w:val="18"/>
        </w:rPr>
      </w:pPr>
      <w:r>
        <w:rPr>
          <w:sz w:val="18"/>
        </w:rPr>
        <w:t>Leydesdaaft,</w:t>
      </w:r>
      <w:r>
        <w:rPr>
          <w:spacing w:val="-9"/>
          <w:sz w:val="18"/>
        </w:rPr>
        <w:t xml:space="preserve"> </w:t>
      </w:r>
      <w:r>
        <w:rPr>
          <w:sz w:val="18"/>
        </w:rPr>
        <w:t>V.,</w:t>
      </w:r>
      <w:r>
        <w:rPr>
          <w:spacing w:val="-11"/>
          <w:sz w:val="18"/>
        </w:rPr>
        <w:t xml:space="preserve"> </w:t>
      </w:r>
      <w:r>
        <w:rPr>
          <w:sz w:val="18"/>
        </w:rPr>
        <w:t>and</w:t>
      </w:r>
      <w:r>
        <w:rPr>
          <w:spacing w:val="-11"/>
          <w:sz w:val="18"/>
        </w:rPr>
        <w:t xml:space="preserve"> </w:t>
      </w:r>
      <w:r>
        <w:rPr>
          <w:sz w:val="18"/>
        </w:rPr>
        <w:t>P.</w:t>
      </w:r>
      <w:r>
        <w:rPr>
          <w:spacing w:val="-12"/>
          <w:sz w:val="18"/>
        </w:rPr>
        <w:t xml:space="preserve"> </w:t>
      </w:r>
      <w:r>
        <w:rPr>
          <w:sz w:val="18"/>
        </w:rPr>
        <w:t>V.</w:t>
      </w:r>
      <w:r>
        <w:rPr>
          <w:spacing w:val="-9"/>
          <w:sz w:val="18"/>
        </w:rPr>
        <w:t xml:space="preserve"> </w:t>
      </w:r>
      <w:r>
        <w:rPr>
          <w:sz w:val="18"/>
        </w:rPr>
        <w:t>D.</w:t>
      </w:r>
      <w:r>
        <w:rPr>
          <w:spacing w:val="-12"/>
          <w:sz w:val="18"/>
        </w:rPr>
        <w:t xml:space="preserve"> </w:t>
      </w:r>
      <w:r>
        <w:rPr>
          <w:sz w:val="18"/>
        </w:rPr>
        <w:t>Bessela,</w:t>
      </w:r>
      <w:r>
        <w:rPr>
          <w:spacing w:val="-11"/>
          <w:sz w:val="18"/>
        </w:rPr>
        <w:t xml:space="preserve"> </w:t>
      </w:r>
      <w:r>
        <w:rPr>
          <w:sz w:val="18"/>
        </w:rPr>
        <w:t>eds.</w:t>
      </w:r>
      <w:r>
        <w:rPr>
          <w:spacing w:val="-10"/>
          <w:sz w:val="18"/>
        </w:rPr>
        <w:t xml:space="preserve"> </w:t>
      </w:r>
      <w:r>
        <w:rPr>
          <w:sz w:val="18"/>
        </w:rPr>
        <w:t>1994.</w:t>
      </w:r>
      <w:r>
        <w:rPr>
          <w:spacing w:val="-8"/>
          <w:sz w:val="18"/>
        </w:rPr>
        <w:t xml:space="preserve"> </w:t>
      </w:r>
      <w:r>
        <w:rPr>
          <w:i/>
          <w:sz w:val="19"/>
        </w:rPr>
        <w:t>Evolutionary</w:t>
      </w:r>
      <w:r>
        <w:rPr>
          <w:i/>
          <w:spacing w:val="-6"/>
          <w:sz w:val="19"/>
        </w:rPr>
        <w:t xml:space="preserve"> </w:t>
      </w:r>
      <w:r>
        <w:rPr>
          <w:i/>
          <w:sz w:val="19"/>
        </w:rPr>
        <w:t>Economics</w:t>
      </w:r>
      <w:r>
        <w:rPr>
          <w:i/>
          <w:spacing w:val="-11"/>
          <w:sz w:val="19"/>
        </w:rPr>
        <w:t xml:space="preserve"> </w:t>
      </w:r>
      <w:r>
        <w:rPr>
          <w:i/>
          <w:sz w:val="19"/>
        </w:rPr>
        <w:t>and</w:t>
      </w:r>
      <w:r>
        <w:rPr>
          <w:i/>
          <w:spacing w:val="-9"/>
          <w:sz w:val="19"/>
        </w:rPr>
        <w:t xml:space="preserve"> </w:t>
      </w:r>
      <w:r>
        <w:rPr>
          <w:i/>
          <w:sz w:val="19"/>
        </w:rPr>
        <w:t xml:space="preserve">Chaos Theory. </w:t>
      </w:r>
      <w:r>
        <w:rPr>
          <w:sz w:val="18"/>
        </w:rPr>
        <w:t>London: Pinter.</w:t>
      </w:r>
    </w:p>
    <w:p w:rsidR="00C550D4" w:rsidRDefault="00E476FC">
      <w:pPr>
        <w:spacing w:line="252" w:lineRule="auto"/>
        <w:ind w:left="253" w:right="149"/>
        <w:jc w:val="both"/>
        <w:rPr>
          <w:sz w:val="18"/>
        </w:rPr>
      </w:pPr>
      <w:r>
        <w:rPr>
          <w:sz w:val="18"/>
        </w:rPr>
        <w:t xml:space="preserve">Lie, John. 1997. "Sociology of Markets." </w:t>
      </w:r>
      <w:r>
        <w:rPr>
          <w:i/>
          <w:sz w:val="19"/>
        </w:rPr>
        <w:t xml:space="preserve">Annual Review of Sociology </w:t>
      </w:r>
      <w:r>
        <w:rPr>
          <w:sz w:val="18"/>
        </w:rPr>
        <w:t>23:341-60. Lindenberg,</w:t>
      </w:r>
      <w:r>
        <w:rPr>
          <w:spacing w:val="-2"/>
          <w:sz w:val="18"/>
        </w:rPr>
        <w:t xml:space="preserve"> </w:t>
      </w:r>
      <w:r>
        <w:rPr>
          <w:sz w:val="18"/>
        </w:rPr>
        <w:t>Siegwart.</w:t>
      </w:r>
      <w:r>
        <w:rPr>
          <w:spacing w:val="-4"/>
          <w:sz w:val="18"/>
        </w:rPr>
        <w:t xml:space="preserve"> </w:t>
      </w:r>
      <w:r>
        <w:rPr>
          <w:sz w:val="18"/>
        </w:rPr>
        <w:t>1995.</w:t>
      </w:r>
      <w:r>
        <w:rPr>
          <w:spacing w:val="-4"/>
          <w:sz w:val="18"/>
        </w:rPr>
        <w:t xml:space="preserve"> </w:t>
      </w:r>
      <w:r>
        <w:rPr>
          <w:sz w:val="18"/>
        </w:rPr>
        <w:t>"Complex</w:t>
      </w:r>
      <w:r>
        <w:rPr>
          <w:spacing w:val="-3"/>
          <w:sz w:val="18"/>
        </w:rPr>
        <w:t xml:space="preserve"> </w:t>
      </w:r>
      <w:r>
        <w:rPr>
          <w:sz w:val="18"/>
        </w:rPr>
        <w:t>Constraint</w:t>
      </w:r>
      <w:r>
        <w:rPr>
          <w:spacing w:val="2"/>
          <w:sz w:val="18"/>
        </w:rPr>
        <w:t xml:space="preserve"> </w:t>
      </w:r>
      <w:r>
        <w:rPr>
          <w:sz w:val="18"/>
        </w:rPr>
        <w:t>Modeling:</w:t>
      </w:r>
      <w:r>
        <w:rPr>
          <w:spacing w:val="-2"/>
          <w:sz w:val="18"/>
        </w:rPr>
        <w:t xml:space="preserve"> </w:t>
      </w:r>
      <w:r>
        <w:rPr>
          <w:sz w:val="18"/>
        </w:rPr>
        <w:t>A</w:t>
      </w:r>
      <w:r>
        <w:rPr>
          <w:spacing w:val="-7"/>
          <w:sz w:val="18"/>
        </w:rPr>
        <w:t xml:space="preserve"> </w:t>
      </w:r>
      <w:r>
        <w:rPr>
          <w:sz w:val="18"/>
        </w:rPr>
        <w:t>Bridge</w:t>
      </w:r>
      <w:r>
        <w:rPr>
          <w:spacing w:val="-1"/>
          <w:sz w:val="18"/>
        </w:rPr>
        <w:t xml:space="preserve"> </w:t>
      </w:r>
      <w:r>
        <w:rPr>
          <w:sz w:val="18"/>
        </w:rPr>
        <w:t>between</w:t>
      </w:r>
      <w:r>
        <w:rPr>
          <w:spacing w:val="-2"/>
          <w:sz w:val="18"/>
        </w:rPr>
        <w:t xml:space="preserve"> Ratio­</w:t>
      </w:r>
    </w:p>
    <w:p w:rsidR="00C550D4" w:rsidRDefault="00E476FC">
      <w:pPr>
        <w:spacing w:line="214" w:lineRule="exact"/>
        <w:ind w:left="433"/>
        <w:rPr>
          <w:i/>
          <w:sz w:val="19"/>
        </w:rPr>
      </w:pPr>
      <w:r>
        <w:rPr>
          <w:spacing w:val="-4"/>
          <w:sz w:val="18"/>
        </w:rPr>
        <w:t>nal</w:t>
      </w:r>
      <w:r>
        <w:rPr>
          <w:spacing w:val="20"/>
          <w:sz w:val="18"/>
        </w:rPr>
        <w:t xml:space="preserve"> </w:t>
      </w:r>
      <w:r>
        <w:rPr>
          <w:spacing w:val="-4"/>
          <w:sz w:val="18"/>
        </w:rPr>
        <w:t>Choice</w:t>
      </w:r>
      <w:r>
        <w:rPr>
          <w:spacing w:val="26"/>
          <w:sz w:val="18"/>
        </w:rPr>
        <w:t xml:space="preserve"> </w:t>
      </w:r>
      <w:r>
        <w:rPr>
          <w:spacing w:val="-4"/>
          <w:sz w:val="18"/>
        </w:rPr>
        <w:t>and</w:t>
      </w:r>
      <w:r>
        <w:rPr>
          <w:spacing w:val="24"/>
          <w:sz w:val="18"/>
        </w:rPr>
        <w:t xml:space="preserve"> </w:t>
      </w:r>
      <w:r>
        <w:rPr>
          <w:spacing w:val="-4"/>
          <w:sz w:val="18"/>
        </w:rPr>
        <w:t>Structuralism."</w:t>
      </w:r>
      <w:r>
        <w:rPr>
          <w:spacing w:val="6"/>
          <w:sz w:val="18"/>
        </w:rPr>
        <w:t xml:space="preserve"> </w:t>
      </w:r>
      <w:r>
        <w:rPr>
          <w:i/>
          <w:spacing w:val="-4"/>
          <w:sz w:val="19"/>
        </w:rPr>
        <w:t>Journal</w:t>
      </w:r>
      <w:r>
        <w:rPr>
          <w:i/>
          <w:spacing w:val="34"/>
          <w:sz w:val="19"/>
        </w:rPr>
        <w:t xml:space="preserve"> </w:t>
      </w:r>
      <w:r>
        <w:rPr>
          <w:i/>
          <w:spacing w:val="-4"/>
          <w:sz w:val="19"/>
        </w:rPr>
        <w:t>of</w:t>
      </w:r>
      <w:r>
        <w:rPr>
          <w:i/>
          <w:spacing w:val="32"/>
          <w:sz w:val="19"/>
        </w:rPr>
        <w:t xml:space="preserve"> </w:t>
      </w:r>
      <w:r>
        <w:rPr>
          <w:i/>
          <w:spacing w:val="-4"/>
          <w:sz w:val="19"/>
        </w:rPr>
        <w:t>Institutional</w:t>
      </w:r>
      <w:r>
        <w:rPr>
          <w:i/>
          <w:spacing w:val="36"/>
          <w:sz w:val="19"/>
        </w:rPr>
        <w:t xml:space="preserve"> </w:t>
      </w:r>
      <w:r>
        <w:rPr>
          <w:i/>
          <w:spacing w:val="-4"/>
          <w:sz w:val="19"/>
        </w:rPr>
        <w:t>and</w:t>
      </w:r>
      <w:r>
        <w:rPr>
          <w:i/>
          <w:spacing w:val="29"/>
          <w:sz w:val="19"/>
        </w:rPr>
        <w:t xml:space="preserve"> </w:t>
      </w:r>
      <w:r>
        <w:rPr>
          <w:i/>
          <w:spacing w:val="-4"/>
          <w:sz w:val="19"/>
        </w:rPr>
        <w:t>Theoretical</w:t>
      </w:r>
      <w:r>
        <w:rPr>
          <w:i/>
          <w:spacing w:val="42"/>
          <w:sz w:val="19"/>
        </w:rPr>
        <w:t xml:space="preserve"> </w:t>
      </w:r>
      <w:r>
        <w:rPr>
          <w:i/>
          <w:spacing w:val="-4"/>
          <w:sz w:val="19"/>
        </w:rPr>
        <w:t>Economics</w:t>
      </w:r>
    </w:p>
    <w:p w:rsidR="00C550D4" w:rsidRDefault="00E476FC">
      <w:pPr>
        <w:spacing w:before="3"/>
        <w:ind w:left="432"/>
        <w:rPr>
          <w:sz w:val="18"/>
        </w:rPr>
      </w:pPr>
      <w:r>
        <w:rPr>
          <w:w w:val="105"/>
          <w:sz w:val="18"/>
        </w:rPr>
        <w:t>151:80-</w:t>
      </w:r>
      <w:r>
        <w:rPr>
          <w:spacing w:val="-5"/>
          <w:w w:val="110"/>
          <w:sz w:val="18"/>
        </w:rPr>
        <w:t>88.</w:t>
      </w:r>
    </w:p>
    <w:p w:rsidR="00C550D4" w:rsidRDefault="00E476FC">
      <w:pPr>
        <w:spacing w:before="19" w:line="247" w:lineRule="auto"/>
        <w:ind w:left="428" w:right="147" w:hanging="184"/>
        <w:jc w:val="both"/>
        <w:rPr>
          <w:sz w:val="18"/>
        </w:rPr>
      </w:pPr>
      <w:r>
        <w:rPr>
          <w:w w:val="255"/>
          <w:sz w:val="18"/>
        </w:rPr>
        <w:t>---.</w:t>
      </w:r>
      <w:r>
        <w:rPr>
          <w:spacing w:val="-29"/>
          <w:w w:val="255"/>
          <w:sz w:val="18"/>
        </w:rPr>
        <w:t xml:space="preserve"> </w:t>
      </w:r>
      <w:r>
        <w:rPr>
          <w:sz w:val="18"/>
        </w:rPr>
        <w:t>1996.</w:t>
      </w:r>
      <w:r>
        <w:rPr>
          <w:spacing w:val="-11"/>
          <w:sz w:val="18"/>
        </w:rPr>
        <w:t xml:space="preserve"> </w:t>
      </w:r>
      <w:r>
        <w:rPr>
          <w:sz w:val="18"/>
        </w:rPr>
        <w:t>"Multiple-Tie</w:t>
      </w:r>
      <w:r>
        <w:rPr>
          <w:spacing w:val="-7"/>
          <w:sz w:val="18"/>
        </w:rPr>
        <w:t xml:space="preserve"> </w:t>
      </w:r>
      <w:r>
        <w:rPr>
          <w:sz w:val="18"/>
        </w:rPr>
        <w:t>Networks, Structural Advantage, and</w:t>
      </w:r>
      <w:r>
        <w:rPr>
          <w:spacing w:val="17"/>
          <w:sz w:val="18"/>
        </w:rPr>
        <w:t xml:space="preserve"> </w:t>
      </w:r>
      <w:r>
        <w:rPr>
          <w:sz w:val="18"/>
        </w:rPr>
        <w:t xml:space="preserve">Path-Dependency: </w:t>
      </w:r>
      <w:r>
        <w:rPr>
          <w:spacing w:val="-4"/>
          <w:sz w:val="18"/>
        </w:rPr>
        <w:t>Another</w:t>
      </w:r>
      <w:r>
        <w:rPr>
          <w:spacing w:val="-7"/>
          <w:sz w:val="18"/>
        </w:rPr>
        <w:t xml:space="preserve"> </w:t>
      </w:r>
      <w:r>
        <w:rPr>
          <w:spacing w:val="-4"/>
          <w:sz w:val="18"/>
        </w:rPr>
        <w:t>Look</w:t>
      </w:r>
      <w:r>
        <w:rPr>
          <w:spacing w:val="-7"/>
          <w:sz w:val="18"/>
        </w:rPr>
        <w:t xml:space="preserve"> </w:t>
      </w:r>
      <w:r>
        <w:rPr>
          <w:spacing w:val="-4"/>
          <w:sz w:val="18"/>
        </w:rPr>
        <w:t>at</w:t>
      </w:r>
      <w:r>
        <w:rPr>
          <w:spacing w:val="-7"/>
          <w:sz w:val="18"/>
        </w:rPr>
        <w:t xml:space="preserve"> </w:t>
      </w:r>
      <w:r>
        <w:rPr>
          <w:spacing w:val="-4"/>
          <w:sz w:val="18"/>
        </w:rPr>
        <w:t>Hybrid Forms</w:t>
      </w:r>
      <w:r>
        <w:rPr>
          <w:spacing w:val="-8"/>
          <w:sz w:val="18"/>
        </w:rPr>
        <w:t xml:space="preserve"> </w:t>
      </w:r>
      <w:r>
        <w:rPr>
          <w:spacing w:val="-4"/>
          <w:sz w:val="18"/>
        </w:rPr>
        <w:t>of Governance."</w:t>
      </w:r>
      <w:r>
        <w:rPr>
          <w:spacing w:val="-8"/>
          <w:sz w:val="18"/>
        </w:rPr>
        <w:t xml:space="preserve"> </w:t>
      </w:r>
      <w:r>
        <w:rPr>
          <w:i/>
          <w:spacing w:val="-4"/>
          <w:sz w:val="19"/>
        </w:rPr>
        <w:t>Journal</w:t>
      </w:r>
      <w:r>
        <w:rPr>
          <w:i/>
          <w:sz w:val="19"/>
        </w:rPr>
        <w:t xml:space="preserve"> </w:t>
      </w:r>
      <w:r>
        <w:rPr>
          <w:i/>
          <w:spacing w:val="-4"/>
          <w:sz w:val="19"/>
        </w:rPr>
        <w:t>of Institutional</w:t>
      </w:r>
      <w:r>
        <w:rPr>
          <w:i/>
          <w:spacing w:val="6"/>
          <w:sz w:val="19"/>
        </w:rPr>
        <w:t xml:space="preserve"> </w:t>
      </w:r>
      <w:r>
        <w:rPr>
          <w:i/>
          <w:spacing w:val="-4"/>
          <w:sz w:val="19"/>
        </w:rPr>
        <w:t xml:space="preserve">and Theoreti­ </w:t>
      </w:r>
      <w:r>
        <w:rPr>
          <w:i/>
          <w:sz w:val="19"/>
        </w:rPr>
        <w:t>cal</w:t>
      </w:r>
      <w:r>
        <w:rPr>
          <w:i/>
          <w:spacing w:val="13"/>
          <w:sz w:val="19"/>
        </w:rPr>
        <w:t xml:space="preserve"> </w:t>
      </w:r>
      <w:r>
        <w:rPr>
          <w:i/>
          <w:sz w:val="19"/>
        </w:rPr>
        <w:t xml:space="preserve">Economics </w:t>
      </w:r>
      <w:r>
        <w:rPr>
          <w:sz w:val="18"/>
        </w:rPr>
        <w:t>15</w:t>
      </w:r>
      <w:r>
        <w:rPr>
          <w:sz w:val="18"/>
        </w:rPr>
        <w:t>2.</w:t>
      </w:r>
    </w:p>
    <w:p w:rsidR="00C550D4" w:rsidRDefault="00E476FC">
      <w:pPr>
        <w:spacing w:before="9" w:line="247" w:lineRule="auto"/>
        <w:ind w:left="434" w:right="152" w:hanging="191"/>
        <w:jc w:val="both"/>
        <w:rPr>
          <w:sz w:val="18"/>
        </w:rPr>
      </w:pPr>
      <w:r>
        <w:rPr>
          <w:w w:val="255"/>
          <w:sz w:val="18"/>
        </w:rPr>
        <w:t>---.</w:t>
      </w:r>
      <w:r>
        <w:rPr>
          <w:spacing w:val="-29"/>
          <w:w w:val="255"/>
          <w:sz w:val="18"/>
        </w:rPr>
        <w:t xml:space="preserve"> </w:t>
      </w:r>
      <w:r>
        <w:rPr>
          <w:sz w:val="18"/>
        </w:rPr>
        <w:t>2000.</w:t>
      </w:r>
      <w:r>
        <w:rPr>
          <w:spacing w:val="-11"/>
          <w:sz w:val="18"/>
        </w:rPr>
        <w:t xml:space="preserve"> </w:t>
      </w:r>
      <w:r>
        <w:rPr>
          <w:sz w:val="18"/>
        </w:rPr>
        <w:t>"It</w:t>
      </w:r>
      <w:r>
        <w:rPr>
          <w:spacing w:val="-12"/>
          <w:sz w:val="18"/>
        </w:rPr>
        <w:t xml:space="preserve"> </w:t>
      </w:r>
      <w:r>
        <w:rPr>
          <w:sz w:val="18"/>
        </w:rPr>
        <w:t>Takes</w:t>
      </w:r>
      <w:r>
        <w:rPr>
          <w:spacing w:val="-11"/>
          <w:sz w:val="18"/>
        </w:rPr>
        <w:t xml:space="preserve"> </w:t>
      </w:r>
      <w:r>
        <w:rPr>
          <w:sz w:val="18"/>
        </w:rPr>
        <w:t>Both</w:t>
      </w:r>
      <w:r>
        <w:rPr>
          <w:spacing w:val="-2"/>
          <w:sz w:val="18"/>
        </w:rPr>
        <w:t xml:space="preserve"> </w:t>
      </w:r>
      <w:r>
        <w:rPr>
          <w:sz w:val="18"/>
        </w:rPr>
        <w:t xml:space="preserve">Trust and Lack of Mistrust: The Workings of Coopera­ </w:t>
      </w:r>
      <w:r>
        <w:rPr>
          <w:spacing w:val="-2"/>
          <w:sz w:val="18"/>
        </w:rPr>
        <w:t>tion</w:t>
      </w:r>
      <w:r>
        <w:rPr>
          <w:spacing w:val="-10"/>
          <w:sz w:val="18"/>
        </w:rPr>
        <w:t xml:space="preserve"> </w:t>
      </w:r>
      <w:r>
        <w:rPr>
          <w:spacing w:val="-2"/>
          <w:sz w:val="18"/>
        </w:rPr>
        <w:t>and Relational Signaling in Contractual Relationships."</w:t>
      </w:r>
      <w:r>
        <w:rPr>
          <w:spacing w:val="-10"/>
          <w:sz w:val="18"/>
        </w:rPr>
        <w:t xml:space="preserve"> </w:t>
      </w:r>
      <w:r>
        <w:rPr>
          <w:i/>
          <w:spacing w:val="-2"/>
          <w:sz w:val="19"/>
        </w:rPr>
        <w:t>Journal</w:t>
      </w:r>
      <w:r>
        <w:rPr>
          <w:i/>
          <w:sz w:val="19"/>
        </w:rPr>
        <w:t xml:space="preserve"> </w:t>
      </w:r>
      <w:r>
        <w:rPr>
          <w:i/>
          <w:spacing w:val="-2"/>
          <w:sz w:val="19"/>
        </w:rPr>
        <w:t xml:space="preserve">of Management </w:t>
      </w:r>
      <w:r>
        <w:rPr>
          <w:i/>
          <w:sz w:val="19"/>
        </w:rPr>
        <w:t xml:space="preserve">and Governance </w:t>
      </w:r>
      <w:r>
        <w:rPr>
          <w:sz w:val="18"/>
        </w:rPr>
        <w:t>4:11-11.</w:t>
      </w:r>
    </w:p>
    <w:p w:rsidR="00C550D4" w:rsidRDefault="00E476FC">
      <w:pPr>
        <w:spacing w:before="9" w:line="252" w:lineRule="auto"/>
        <w:ind w:left="436" w:right="149" w:hanging="184"/>
        <w:jc w:val="both"/>
        <w:rPr>
          <w:sz w:val="18"/>
        </w:rPr>
      </w:pPr>
      <w:r>
        <w:rPr>
          <w:sz w:val="18"/>
        </w:rPr>
        <w:t>Lindenberg,</w:t>
      </w:r>
      <w:r>
        <w:rPr>
          <w:spacing w:val="-6"/>
          <w:sz w:val="18"/>
        </w:rPr>
        <w:t xml:space="preserve"> </w:t>
      </w:r>
      <w:r>
        <w:rPr>
          <w:sz w:val="18"/>
        </w:rPr>
        <w:t>Siegwart,</w:t>
      </w:r>
      <w:r>
        <w:rPr>
          <w:spacing w:val="-4"/>
          <w:sz w:val="18"/>
        </w:rPr>
        <w:t xml:space="preserve"> </w:t>
      </w:r>
      <w:r>
        <w:rPr>
          <w:sz w:val="18"/>
        </w:rPr>
        <w:t>and</w:t>
      </w:r>
      <w:r>
        <w:rPr>
          <w:spacing w:val="-10"/>
          <w:sz w:val="18"/>
        </w:rPr>
        <w:t xml:space="preserve"> </w:t>
      </w:r>
      <w:r>
        <w:rPr>
          <w:sz w:val="18"/>
        </w:rPr>
        <w:t>B.</w:t>
      </w:r>
      <w:r>
        <w:rPr>
          <w:spacing w:val="-7"/>
          <w:sz w:val="18"/>
        </w:rPr>
        <w:t xml:space="preserve"> </w:t>
      </w:r>
      <w:r>
        <w:rPr>
          <w:sz w:val="18"/>
        </w:rPr>
        <w:t>Frey.</w:t>
      </w:r>
      <w:r>
        <w:rPr>
          <w:spacing w:val="-7"/>
          <w:sz w:val="18"/>
        </w:rPr>
        <w:t xml:space="preserve"> </w:t>
      </w:r>
      <w:r>
        <w:rPr>
          <w:sz w:val="18"/>
        </w:rPr>
        <w:t>1993.</w:t>
      </w:r>
      <w:r>
        <w:rPr>
          <w:spacing w:val="-9"/>
          <w:sz w:val="18"/>
        </w:rPr>
        <w:t xml:space="preserve"> </w:t>
      </w:r>
      <w:r>
        <w:rPr>
          <w:sz w:val="18"/>
        </w:rPr>
        <w:t>"Alternatives,</w:t>
      </w:r>
      <w:r>
        <w:rPr>
          <w:spacing w:val="-11"/>
          <w:sz w:val="18"/>
        </w:rPr>
        <w:t xml:space="preserve"> </w:t>
      </w:r>
      <w:r>
        <w:rPr>
          <w:sz w:val="18"/>
        </w:rPr>
        <w:t>Frames,</w:t>
      </w:r>
      <w:r>
        <w:rPr>
          <w:spacing w:val="-8"/>
          <w:sz w:val="18"/>
        </w:rPr>
        <w:t xml:space="preserve"> </w:t>
      </w:r>
      <w:r>
        <w:rPr>
          <w:sz w:val="18"/>
        </w:rPr>
        <w:t>and</w:t>
      </w:r>
      <w:r>
        <w:rPr>
          <w:spacing w:val="-10"/>
          <w:sz w:val="18"/>
        </w:rPr>
        <w:t xml:space="preserve"> </w:t>
      </w:r>
      <w:r>
        <w:rPr>
          <w:sz w:val="18"/>
        </w:rPr>
        <w:t>Relative</w:t>
      </w:r>
      <w:r>
        <w:rPr>
          <w:spacing w:val="-6"/>
          <w:sz w:val="18"/>
        </w:rPr>
        <w:t xml:space="preserve"> </w:t>
      </w:r>
      <w:r>
        <w:rPr>
          <w:sz w:val="18"/>
        </w:rPr>
        <w:t>Prices:</w:t>
      </w:r>
      <w:r>
        <w:rPr>
          <w:spacing w:val="-10"/>
          <w:sz w:val="18"/>
        </w:rPr>
        <w:t xml:space="preserve"> </w:t>
      </w:r>
      <w:r>
        <w:rPr>
          <w:sz w:val="18"/>
        </w:rPr>
        <w:t>A Broader View</w:t>
      </w:r>
      <w:r>
        <w:rPr>
          <w:spacing w:val="-3"/>
          <w:sz w:val="18"/>
        </w:rPr>
        <w:t xml:space="preserve"> </w:t>
      </w:r>
      <w:r>
        <w:rPr>
          <w:sz w:val="18"/>
        </w:rPr>
        <w:t>of Rational Choice."</w:t>
      </w:r>
      <w:r>
        <w:rPr>
          <w:spacing w:val="-4"/>
          <w:sz w:val="18"/>
        </w:rPr>
        <w:t xml:space="preserve"> </w:t>
      </w:r>
      <w:r>
        <w:rPr>
          <w:i/>
          <w:sz w:val="19"/>
        </w:rPr>
        <w:t>Acta</w:t>
      </w:r>
      <w:r>
        <w:rPr>
          <w:i/>
          <w:spacing w:val="-8"/>
          <w:sz w:val="19"/>
        </w:rPr>
        <w:t xml:space="preserve"> </w:t>
      </w:r>
      <w:r>
        <w:rPr>
          <w:i/>
          <w:sz w:val="19"/>
        </w:rPr>
        <w:t>Sociologica</w:t>
      </w:r>
      <w:r>
        <w:rPr>
          <w:i/>
          <w:spacing w:val="8"/>
          <w:sz w:val="19"/>
        </w:rPr>
        <w:t xml:space="preserve"> </w:t>
      </w:r>
      <w:r>
        <w:rPr>
          <w:sz w:val="18"/>
        </w:rPr>
        <w:t>36:191-205.</w:t>
      </w:r>
    </w:p>
    <w:p w:rsidR="00C550D4" w:rsidRDefault="00E476FC">
      <w:pPr>
        <w:spacing w:line="237" w:lineRule="auto"/>
        <w:ind w:left="427" w:right="148" w:hanging="175"/>
        <w:jc w:val="both"/>
        <w:rPr>
          <w:sz w:val="18"/>
        </w:rPr>
      </w:pPr>
      <w:r>
        <w:rPr>
          <w:spacing w:val="-2"/>
          <w:sz w:val="18"/>
        </w:rPr>
        <w:t>Lindenberg,</w:t>
      </w:r>
      <w:r>
        <w:rPr>
          <w:spacing w:val="-10"/>
          <w:sz w:val="18"/>
        </w:rPr>
        <w:t xml:space="preserve"> </w:t>
      </w:r>
      <w:r>
        <w:rPr>
          <w:spacing w:val="-2"/>
          <w:sz w:val="18"/>
        </w:rPr>
        <w:t>Siegwart,</w:t>
      </w:r>
      <w:r>
        <w:rPr>
          <w:spacing w:val="-9"/>
          <w:sz w:val="18"/>
        </w:rPr>
        <w:t xml:space="preserve"> </w:t>
      </w:r>
      <w:r>
        <w:rPr>
          <w:spacing w:val="-2"/>
          <w:sz w:val="18"/>
        </w:rPr>
        <w:t>and</w:t>
      </w:r>
      <w:r>
        <w:rPr>
          <w:spacing w:val="-9"/>
          <w:sz w:val="18"/>
        </w:rPr>
        <w:t xml:space="preserve"> </w:t>
      </w:r>
      <w:r>
        <w:rPr>
          <w:spacing w:val="-2"/>
          <w:sz w:val="18"/>
        </w:rPr>
        <w:t>Hein</w:t>
      </w:r>
      <w:r>
        <w:rPr>
          <w:spacing w:val="-9"/>
          <w:sz w:val="18"/>
        </w:rPr>
        <w:t xml:space="preserve"> </w:t>
      </w:r>
      <w:r>
        <w:rPr>
          <w:spacing w:val="-2"/>
          <w:sz w:val="18"/>
        </w:rPr>
        <w:t>Schroeder,</w:t>
      </w:r>
      <w:r>
        <w:rPr>
          <w:spacing w:val="-10"/>
          <w:sz w:val="18"/>
        </w:rPr>
        <w:t xml:space="preserve"> </w:t>
      </w:r>
      <w:r>
        <w:rPr>
          <w:spacing w:val="-2"/>
          <w:sz w:val="18"/>
        </w:rPr>
        <w:t>eds.</w:t>
      </w:r>
      <w:r>
        <w:rPr>
          <w:spacing w:val="-9"/>
          <w:sz w:val="18"/>
        </w:rPr>
        <w:t xml:space="preserve"> </w:t>
      </w:r>
      <w:r>
        <w:rPr>
          <w:spacing w:val="-2"/>
          <w:sz w:val="18"/>
        </w:rPr>
        <w:t>1992.</w:t>
      </w:r>
      <w:r>
        <w:rPr>
          <w:spacing w:val="-9"/>
          <w:sz w:val="18"/>
        </w:rPr>
        <w:t xml:space="preserve"> </w:t>
      </w:r>
      <w:r>
        <w:rPr>
          <w:i/>
          <w:spacing w:val="-2"/>
          <w:sz w:val="19"/>
        </w:rPr>
        <w:t>Interdisciplinary</w:t>
      </w:r>
      <w:r>
        <w:rPr>
          <w:i/>
          <w:spacing w:val="-10"/>
          <w:sz w:val="19"/>
        </w:rPr>
        <w:t xml:space="preserve"> </w:t>
      </w:r>
      <w:r>
        <w:rPr>
          <w:i/>
          <w:spacing w:val="-2"/>
          <w:sz w:val="19"/>
        </w:rPr>
        <w:t>Perspectives</w:t>
      </w:r>
      <w:r>
        <w:rPr>
          <w:i/>
          <w:spacing w:val="-10"/>
          <w:sz w:val="19"/>
        </w:rPr>
        <w:t xml:space="preserve"> </w:t>
      </w:r>
      <w:r>
        <w:rPr>
          <w:i/>
          <w:spacing w:val="-2"/>
          <w:sz w:val="19"/>
        </w:rPr>
        <w:t xml:space="preserve">on </w:t>
      </w:r>
      <w:r>
        <w:rPr>
          <w:i/>
          <w:sz w:val="19"/>
        </w:rPr>
        <w:t xml:space="preserve">Organization. </w:t>
      </w:r>
      <w:r>
        <w:rPr>
          <w:sz w:val="18"/>
        </w:rPr>
        <w:t>Oxford:</w:t>
      </w:r>
      <w:r>
        <w:rPr>
          <w:spacing w:val="18"/>
          <w:sz w:val="18"/>
        </w:rPr>
        <w:t xml:space="preserve"> </w:t>
      </w:r>
      <w:r>
        <w:rPr>
          <w:sz w:val="18"/>
        </w:rPr>
        <w:t>Pergamon.</w:t>
      </w:r>
    </w:p>
    <w:p w:rsidR="00C550D4" w:rsidRDefault="00E476FC">
      <w:pPr>
        <w:spacing w:before="6" w:line="220" w:lineRule="exact"/>
        <w:ind w:left="428" w:right="160" w:hanging="176"/>
        <w:jc w:val="both"/>
        <w:rPr>
          <w:sz w:val="18"/>
        </w:rPr>
      </w:pPr>
      <w:r>
        <w:rPr>
          <w:sz w:val="18"/>
        </w:rPr>
        <w:t xml:space="preserve">Loasby; Brian </w:t>
      </w:r>
      <w:r>
        <w:t xml:space="preserve">J. </w:t>
      </w:r>
      <w:r>
        <w:rPr>
          <w:sz w:val="18"/>
        </w:rPr>
        <w:t>1993. "Institutional Stability and Change in Science and the Econ­ omy." Chapter 8 in Maki, Gustafsson, and Knudsen 1993.</w:t>
      </w:r>
    </w:p>
    <w:p w:rsidR="00C550D4" w:rsidRDefault="00C550D4">
      <w:pPr>
        <w:spacing w:line="220" w:lineRule="exact"/>
        <w:jc w:val="both"/>
        <w:rPr>
          <w:sz w:val="18"/>
        </w:rPr>
        <w:sectPr w:rsidR="00C550D4">
          <w:pgSz w:w="8850" w:h="13270"/>
          <w:pgMar w:top="1340" w:right="1120" w:bottom="280" w:left="1060" w:header="1156" w:footer="0" w:gutter="0"/>
          <w:cols w:space="720"/>
        </w:sectPr>
      </w:pPr>
    </w:p>
    <w:p w:rsidR="00C550D4" w:rsidRDefault="00E476FC">
      <w:pPr>
        <w:spacing w:before="153"/>
        <w:ind w:left="214"/>
        <w:jc w:val="both"/>
        <w:rPr>
          <w:i/>
          <w:sz w:val="19"/>
        </w:rPr>
      </w:pPr>
      <w:r>
        <w:rPr>
          <w:spacing w:val="-4"/>
          <w:sz w:val="18"/>
        </w:rPr>
        <w:lastRenderedPageBreak/>
        <w:t>Lomi,</w:t>
      </w:r>
      <w:r>
        <w:rPr>
          <w:spacing w:val="-8"/>
          <w:sz w:val="18"/>
        </w:rPr>
        <w:t xml:space="preserve"> </w:t>
      </w:r>
      <w:r>
        <w:rPr>
          <w:spacing w:val="-4"/>
          <w:sz w:val="18"/>
        </w:rPr>
        <w:t>Alessandro, and</w:t>
      </w:r>
      <w:r>
        <w:rPr>
          <w:spacing w:val="-6"/>
          <w:sz w:val="18"/>
        </w:rPr>
        <w:t xml:space="preserve"> </w:t>
      </w:r>
      <w:r>
        <w:rPr>
          <w:spacing w:val="-4"/>
          <w:sz w:val="18"/>
        </w:rPr>
        <w:t>Erik</w:t>
      </w:r>
      <w:r>
        <w:rPr>
          <w:spacing w:val="-8"/>
          <w:sz w:val="18"/>
        </w:rPr>
        <w:t xml:space="preserve"> </w:t>
      </w:r>
      <w:r>
        <w:rPr>
          <w:spacing w:val="-4"/>
          <w:sz w:val="18"/>
        </w:rPr>
        <w:t xml:space="preserve">Larsen, eds. 2000. </w:t>
      </w:r>
      <w:r>
        <w:rPr>
          <w:i/>
          <w:spacing w:val="-4"/>
          <w:sz w:val="19"/>
        </w:rPr>
        <w:t>Simulating</w:t>
      </w:r>
      <w:r>
        <w:rPr>
          <w:i/>
          <w:spacing w:val="-3"/>
          <w:sz w:val="19"/>
        </w:rPr>
        <w:t xml:space="preserve"> </w:t>
      </w:r>
      <w:r>
        <w:rPr>
          <w:i/>
          <w:spacing w:val="-4"/>
          <w:sz w:val="19"/>
        </w:rPr>
        <w:t>Organizational</w:t>
      </w:r>
      <w:r>
        <w:rPr>
          <w:i/>
          <w:spacing w:val="-8"/>
          <w:sz w:val="19"/>
        </w:rPr>
        <w:t xml:space="preserve"> </w:t>
      </w:r>
      <w:r>
        <w:rPr>
          <w:i/>
          <w:spacing w:val="-4"/>
          <w:sz w:val="19"/>
        </w:rPr>
        <w:t>Societies:</w:t>
      </w:r>
      <w:r>
        <w:rPr>
          <w:i/>
          <w:spacing w:val="-8"/>
          <w:sz w:val="19"/>
        </w:rPr>
        <w:t xml:space="preserve"> </w:t>
      </w:r>
      <w:r>
        <w:rPr>
          <w:i/>
          <w:spacing w:val="-4"/>
          <w:sz w:val="19"/>
        </w:rPr>
        <w:t>The­</w:t>
      </w:r>
    </w:p>
    <w:p w:rsidR="00C550D4" w:rsidRDefault="00E476FC">
      <w:pPr>
        <w:spacing w:before="3"/>
        <w:ind w:left="389"/>
        <w:jc w:val="both"/>
        <w:rPr>
          <w:sz w:val="18"/>
        </w:rPr>
      </w:pPr>
      <w:r>
        <w:rPr>
          <w:w w:val="90"/>
          <w:sz w:val="18"/>
        </w:rPr>
        <w:t>ories,</w:t>
      </w:r>
      <w:r>
        <w:rPr>
          <w:spacing w:val="17"/>
          <w:sz w:val="18"/>
        </w:rPr>
        <w:t xml:space="preserve"> </w:t>
      </w:r>
      <w:r>
        <w:rPr>
          <w:i/>
          <w:w w:val="90"/>
          <w:sz w:val="19"/>
        </w:rPr>
        <w:t>Models,</w:t>
      </w:r>
      <w:r>
        <w:rPr>
          <w:i/>
          <w:spacing w:val="7"/>
          <w:sz w:val="19"/>
        </w:rPr>
        <w:t xml:space="preserve"> </w:t>
      </w:r>
      <w:r>
        <w:rPr>
          <w:i/>
          <w:w w:val="90"/>
          <w:sz w:val="19"/>
        </w:rPr>
        <w:t>and</w:t>
      </w:r>
      <w:r>
        <w:rPr>
          <w:i/>
          <w:spacing w:val="30"/>
          <w:sz w:val="19"/>
        </w:rPr>
        <w:t xml:space="preserve"> </w:t>
      </w:r>
      <w:r>
        <w:rPr>
          <w:i/>
          <w:w w:val="90"/>
          <w:sz w:val="19"/>
        </w:rPr>
        <w:t>Ideas.</w:t>
      </w:r>
      <w:r>
        <w:rPr>
          <w:i/>
          <w:spacing w:val="8"/>
          <w:sz w:val="19"/>
        </w:rPr>
        <w:t xml:space="preserve"> </w:t>
      </w:r>
      <w:r>
        <w:rPr>
          <w:w w:val="90"/>
          <w:sz w:val="18"/>
        </w:rPr>
        <w:t>Lo</w:t>
      </w:r>
      <w:r>
        <w:rPr>
          <w:w w:val="90"/>
          <w:sz w:val="18"/>
        </w:rPr>
        <w:t>ndon:</w:t>
      </w:r>
      <w:r>
        <w:rPr>
          <w:spacing w:val="20"/>
          <w:sz w:val="18"/>
        </w:rPr>
        <w:t xml:space="preserve"> </w:t>
      </w:r>
      <w:r>
        <w:rPr>
          <w:spacing w:val="-2"/>
          <w:w w:val="90"/>
          <w:sz w:val="18"/>
        </w:rPr>
        <w:t>Pergamon.</w:t>
      </w:r>
    </w:p>
    <w:p w:rsidR="00C550D4" w:rsidRDefault="00E476FC">
      <w:pPr>
        <w:spacing w:before="12" w:line="259" w:lineRule="auto"/>
        <w:ind w:left="391" w:right="194" w:hanging="182"/>
        <w:jc w:val="both"/>
        <w:rPr>
          <w:sz w:val="18"/>
        </w:rPr>
      </w:pPr>
      <w:r>
        <w:rPr>
          <w:w w:val="90"/>
          <w:sz w:val="18"/>
        </w:rPr>
        <w:t>Lucy,</w:t>
      </w:r>
      <w:r>
        <w:rPr>
          <w:spacing w:val="-7"/>
          <w:w w:val="90"/>
          <w:sz w:val="18"/>
        </w:rPr>
        <w:t xml:space="preserve"> </w:t>
      </w:r>
      <w:r>
        <w:rPr>
          <w:w w:val="90"/>
          <w:sz w:val="18"/>
        </w:rPr>
        <w:t>John</w:t>
      </w:r>
      <w:r>
        <w:rPr>
          <w:spacing w:val="-4"/>
          <w:w w:val="90"/>
          <w:sz w:val="18"/>
        </w:rPr>
        <w:t xml:space="preserve"> </w:t>
      </w:r>
      <w:r>
        <w:rPr>
          <w:w w:val="90"/>
          <w:sz w:val="18"/>
        </w:rPr>
        <w:t xml:space="preserve">A., ed. 1993. </w:t>
      </w:r>
      <w:r>
        <w:rPr>
          <w:i/>
          <w:w w:val="90"/>
          <w:sz w:val="19"/>
        </w:rPr>
        <w:t>Reflexive</w:t>
      </w:r>
      <w:r>
        <w:rPr>
          <w:i/>
          <w:sz w:val="19"/>
        </w:rPr>
        <w:t xml:space="preserve"> </w:t>
      </w:r>
      <w:r>
        <w:rPr>
          <w:i/>
          <w:w w:val="90"/>
          <w:sz w:val="19"/>
        </w:rPr>
        <w:t>Language:</w:t>
      </w:r>
      <w:r>
        <w:rPr>
          <w:i/>
          <w:sz w:val="19"/>
        </w:rPr>
        <w:t xml:space="preserve"> </w:t>
      </w:r>
      <w:r>
        <w:rPr>
          <w:i/>
          <w:w w:val="90"/>
          <w:sz w:val="19"/>
        </w:rPr>
        <w:t>Reported</w:t>
      </w:r>
      <w:r>
        <w:rPr>
          <w:i/>
          <w:sz w:val="19"/>
        </w:rPr>
        <w:t xml:space="preserve"> </w:t>
      </w:r>
      <w:r>
        <w:rPr>
          <w:i/>
          <w:w w:val="90"/>
          <w:sz w:val="19"/>
        </w:rPr>
        <w:t>Speech and Metapragmatics.</w:t>
      </w:r>
      <w:r>
        <w:rPr>
          <w:i/>
          <w:spacing w:val="-4"/>
          <w:w w:val="90"/>
          <w:sz w:val="19"/>
        </w:rPr>
        <w:t xml:space="preserve"> </w:t>
      </w:r>
      <w:r>
        <w:rPr>
          <w:w w:val="90"/>
          <w:sz w:val="18"/>
        </w:rPr>
        <w:t xml:space="preserve">Cam­ </w:t>
      </w:r>
      <w:r>
        <w:rPr>
          <w:sz w:val="18"/>
        </w:rPr>
        <w:t>bridge:</w:t>
      </w:r>
      <w:r>
        <w:rPr>
          <w:spacing w:val="40"/>
          <w:sz w:val="18"/>
        </w:rPr>
        <w:t xml:space="preserve"> </w:t>
      </w:r>
      <w:r>
        <w:rPr>
          <w:sz w:val="18"/>
        </w:rPr>
        <w:t>Cambridge</w:t>
      </w:r>
      <w:r>
        <w:rPr>
          <w:spacing w:val="40"/>
          <w:sz w:val="18"/>
        </w:rPr>
        <w:t xml:space="preserve"> </w:t>
      </w:r>
      <w:r>
        <w:rPr>
          <w:sz w:val="18"/>
        </w:rPr>
        <w:t>University Press.</w:t>
      </w:r>
    </w:p>
    <w:p w:rsidR="00C550D4" w:rsidRDefault="00E476FC">
      <w:pPr>
        <w:spacing w:line="206" w:lineRule="exact"/>
        <w:ind w:left="214"/>
        <w:jc w:val="both"/>
        <w:rPr>
          <w:sz w:val="18"/>
        </w:rPr>
      </w:pPr>
      <w:r>
        <w:rPr>
          <w:sz w:val="18"/>
        </w:rPr>
        <w:t>Luhmann,</w:t>
      </w:r>
      <w:r>
        <w:rPr>
          <w:spacing w:val="25"/>
          <w:sz w:val="18"/>
        </w:rPr>
        <w:t xml:space="preserve"> </w:t>
      </w:r>
      <w:r>
        <w:rPr>
          <w:sz w:val="18"/>
        </w:rPr>
        <w:t>Niklas.</w:t>
      </w:r>
      <w:r>
        <w:rPr>
          <w:spacing w:val="17"/>
          <w:sz w:val="18"/>
        </w:rPr>
        <w:t xml:space="preserve"> </w:t>
      </w:r>
      <w:r>
        <w:rPr>
          <w:sz w:val="18"/>
        </w:rPr>
        <w:t>1995.</w:t>
      </w:r>
      <w:r>
        <w:rPr>
          <w:spacing w:val="18"/>
          <w:sz w:val="18"/>
        </w:rPr>
        <w:t xml:space="preserve"> </w:t>
      </w:r>
      <w:r>
        <w:rPr>
          <w:i/>
          <w:sz w:val="19"/>
        </w:rPr>
        <w:t>Social</w:t>
      </w:r>
      <w:r>
        <w:rPr>
          <w:i/>
          <w:spacing w:val="21"/>
          <w:sz w:val="19"/>
        </w:rPr>
        <w:t xml:space="preserve"> </w:t>
      </w:r>
      <w:r>
        <w:rPr>
          <w:i/>
          <w:sz w:val="19"/>
        </w:rPr>
        <w:t>Systems.</w:t>
      </w:r>
      <w:r>
        <w:rPr>
          <w:i/>
          <w:spacing w:val="15"/>
          <w:sz w:val="19"/>
        </w:rPr>
        <w:t xml:space="preserve"> </w:t>
      </w:r>
      <w:r>
        <w:rPr>
          <w:sz w:val="18"/>
        </w:rPr>
        <w:t>Trans.</w:t>
      </w:r>
      <w:r>
        <w:rPr>
          <w:spacing w:val="4"/>
          <w:sz w:val="18"/>
        </w:rPr>
        <w:t xml:space="preserve"> </w:t>
      </w:r>
      <w:r>
        <w:rPr>
          <w:sz w:val="18"/>
        </w:rPr>
        <w:t>John</w:t>
      </w:r>
      <w:r>
        <w:rPr>
          <w:spacing w:val="14"/>
          <w:sz w:val="18"/>
        </w:rPr>
        <w:t xml:space="preserve"> </w:t>
      </w:r>
      <w:r>
        <w:rPr>
          <w:sz w:val="18"/>
        </w:rPr>
        <w:t>Bednarz</w:t>
      </w:r>
      <w:r>
        <w:rPr>
          <w:spacing w:val="6"/>
          <w:sz w:val="18"/>
        </w:rPr>
        <w:t xml:space="preserve"> </w:t>
      </w:r>
      <w:r>
        <w:rPr>
          <w:sz w:val="18"/>
        </w:rPr>
        <w:t>Jr.,</w:t>
      </w:r>
      <w:r>
        <w:rPr>
          <w:spacing w:val="14"/>
          <w:sz w:val="18"/>
        </w:rPr>
        <w:t xml:space="preserve"> </w:t>
      </w:r>
      <w:r>
        <w:rPr>
          <w:sz w:val="18"/>
        </w:rPr>
        <w:t>with</w:t>
      </w:r>
      <w:r>
        <w:rPr>
          <w:spacing w:val="15"/>
          <w:sz w:val="18"/>
        </w:rPr>
        <w:t xml:space="preserve"> </w:t>
      </w:r>
      <w:r>
        <w:rPr>
          <w:sz w:val="18"/>
        </w:rPr>
        <w:t>Dirk</w:t>
      </w:r>
      <w:r>
        <w:rPr>
          <w:spacing w:val="16"/>
          <w:sz w:val="18"/>
        </w:rPr>
        <w:t xml:space="preserve"> </w:t>
      </w:r>
      <w:r>
        <w:rPr>
          <w:spacing w:val="-2"/>
          <w:sz w:val="18"/>
        </w:rPr>
        <w:t>Baeder.</w:t>
      </w:r>
    </w:p>
    <w:p w:rsidR="00C550D4" w:rsidRDefault="00E476FC">
      <w:pPr>
        <w:spacing w:before="7"/>
        <w:ind w:left="384"/>
        <w:jc w:val="both"/>
        <w:rPr>
          <w:sz w:val="18"/>
        </w:rPr>
      </w:pPr>
      <w:r>
        <w:rPr>
          <w:sz w:val="18"/>
        </w:rPr>
        <w:t>Stanford: Stanford University</w:t>
      </w:r>
      <w:r>
        <w:rPr>
          <w:spacing w:val="-1"/>
          <w:sz w:val="18"/>
        </w:rPr>
        <w:t xml:space="preserve"> </w:t>
      </w:r>
      <w:r>
        <w:rPr>
          <w:spacing w:val="-2"/>
          <w:sz w:val="18"/>
        </w:rPr>
        <w:t>Press.</w:t>
      </w:r>
    </w:p>
    <w:p w:rsidR="00C550D4" w:rsidRDefault="00E476FC">
      <w:pPr>
        <w:spacing w:before="19" w:line="244" w:lineRule="auto"/>
        <w:ind w:left="389" w:right="192" w:hanging="176"/>
        <w:jc w:val="both"/>
        <w:rPr>
          <w:sz w:val="18"/>
        </w:rPr>
      </w:pPr>
      <w:r>
        <w:rPr>
          <w:sz w:val="18"/>
        </w:rPr>
        <w:t>Lumer, Erik D., and Bernardo A. Huberman. 1991. "Hierarchical Dynamics in Large Assemblies of Interacting Oscillators."</w:t>
      </w:r>
      <w:r>
        <w:rPr>
          <w:spacing w:val="12"/>
          <w:sz w:val="18"/>
        </w:rPr>
        <w:t xml:space="preserve"> </w:t>
      </w:r>
      <w:r>
        <w:rPr>
          <w:i/>
          <w:sz w:val="19"/>
        </w:rPr>
        <w:t>Physics</w:t>
      </w:r>
      <w:r>
        <w:rPr>
          <w:i/>
          <w:spacing w:val="15"/>
          <w:sz w:val="19"/>
        </w:rPr>
        <w:t xml:space="preserve"> </w:t>
      </w:r>
      <w:r>
        <w:rPr>
          <w:i/>
          <w:sz w:val="19"/>
        </w:rPr>
        <w:t>Letters A</w:t>
      </w:r>
      <w:r>
        <w:rPr>
          <w:i/>
          <w:spacing w:val="-12"/>
          <w:sz w:val="19"/>
        </w:rPr>
        <w:t xml:space="preserve"> </w:t>
      </w:r>
      <w:r>
        <w:rPr>
          <w:sz w:val="18"/>
        </w:rPr>
        <w:t>160:227-32.</w:t>
      </w:r>
    </w:p>
    <w:p w:rsidR="00C550D4" w:rsidRDefault="00E476FC">
      <w:pPr>
        <w:spacing w:before="12"/>
        <w:ind w:left="210"/>
        <w:jc w:val="both"/>
        <w:rPr>
          <w:sz w:val="18"/>
        </w:rPr>
      </w:pPr>
      <w:r>
        <w:rPr>
          <w:sz w:val="18"/>
        </w:rPr>
        <w:t>Macy,</w:t>
      </w:r>
      <w:r>
        <w:rPr>
          <w:spacing w:val="8"/>
          <w:sz w:val="18"/>
        </w:rPr>
        <w:t xml:space="preserve"> </w:t>
      </w:r>
      <w:r>
        <w:rPr>
          <w:sz w:val="18"/>
        </w:rPr>
        <w:t>M.</w:t>
      </w:r>
      <w:r>
        <w:rPr>
          <w:spacing w:val="3"/>
          <w:sz w:val="18"/>
        </w:rPr>
        <w:t xml:space="preserve"> </w:t>
      </w:r>
      <w:r>
        <w:rPr>
          <w:sz w:val="18"/>
        </w:rPr>
        <w:t>W</w:t>
      </w:r>
      <w:r>
        <w:rPr>
          <w:spacing w:val="14"/>
          <w:sz w:val="18"/>
        </w:rPr>
        <w:t xml:space="preserve"> </w:t>
      </w:r>
      <w:r>
        <w:rPr>
          <w:sz w:val="18"/>
        </w:rPr>
        <w:t>1991.</w:t>
      </w:r>
      <w:r>
        <w:rPr>
          <w:spacing w:val="6"/>
          <w:sz w:val="18"/>
        </w:rPr>
        <w:t xml:space="preserve"> </w:t>
      </w:r>
      <w:r>
        <w:rPr>
          <w:sz w:val="18"/>
        </w:rPr>
        <w:t>"Chains</w:t>
      </w:r>
      <w:r>
        <w:rPr>
          <w:spacing w:val="9"/>
          <w:sz w:val="18"/>
        </w:rPr>
        <w:t xml:space="preserve"> </w:t>
      </w:r>
      <w:r>
        <w:rPr>
          <w:sz w:val="18"/>
        </w:rPr>
        <w:t>of</w:t>
      </w:r>
      <w:r>
        <w:rPr>
          <w:spacing w:val="11"/>
          <w:sz w:val="18"/>
        </w:rPr>
        <w:t xml:space="preserve"> </w:t>
      </w:r>
      <w:r>
        <w:rPr>
          <w:sz w:val="18"/>
        </w:rPr>
        <w:t>Cooperation:</w:t>
      </w:r>
      <w:r>
        <w:rPr>
          <w:spacing w:val="16"/>
          <w:sz w:val="18"/>
        </w:rPr>
        <w:t xml:space="preserve"> </w:t>
      </w:r>
      <w:r>
        <w:rPr>
          <w:sz w:val="18"/>
        </w:rPr>
        <w:t>Threshold</w:t>
      </w:r>
      <w:r>
        <w:rPr>
          <w:spacing w:val="14"/>
          <w:sz w:val="18"/>
        </w:rPr>
        <w:t xml:space="preserve"> </w:t>
      </w:r>
      <w:r>
        <w:rPr>
          <w:sz w:val="18"/>
        </w:rPr>
        <w:t>Effects</w:t>
      </w:r>
      <w:r>
        <w:rPr>
          <w:spacing w:val="2"/>
          <w:sz w:val="18"/>
        </w:rPr>
        <w:t xml:space="preserve"> </w:t>
      </w:r>
      <w:r>
        <w:rPr>
          <w:sz w:val="18"/>
        </w:rPr>
        <w:t>in</w:t>
      </w:r>
      <w:r>
        <w:rPr>
          <w:spacing w:val="23"/>
          <w:sz w:val="18"/>
        </w:rPr>
        <w:t xml:space="preserve"> </w:t>
      </w:r>
      <w:r>
        <w:rPr>
          <w:sz w:val="18"/>
        </w:rPr>
        <w:t>Collective</w:t>
      </w:r>
      <w:r>
        <w:rPr>
          <w:spacing w:val="13"/>
          <w:sz w:val="18"/>
        </w:rPr>
        <w:t xml:space="preserve"> </w:t>
      </w:r>
      <w:r>
        <w:rPr>
          <w:spacing w:val="-2"/>
          <w:sz w:val="18"/>
        </w:rPr>
        <w:t>Action."</w:t>
      </w:r>
    </w:p>
    <w:p w:rsidR="00C550D4" w:rsidRDefault="00E476FC">
      <w:pPr>
        <w:spacing w:before="10"/>
        <w:ind w:left="395"/>
        <w:jc w:val="both"/>
        <w:rPr>
          <w:sz w:val="18"/>
        </w:rPr>
      </w:pPr>
      <w:r>
        <w:rPr>
          <w:i/>
          <w:w w:val="90"/>
          <w:sz w:val="19"/>
        </w:rPr>
        <w:t>American</w:t>
      </w:r>
      <w:r>
        <w:rPr>
          <w:i/>
          <w:spacing w:val="-4"/>
          <w:sz w:val="19"/>
        </w:rPr>
        <w:t xml:space="preserve"> </w:t>
      </w:r>
      <w:r>
        <w:rPr>
          <w:i/>
          <w:w w:val="90"/>
          <w:sz w:val="19"/>
        </w:rPr>
        <w:t>Sociological</w:t>
      </w:r>
      <w:r>
        <w:rPr>
          <w:i/>
          <w:spacing w:val="12"/>
          <w:sz w:val="19"/>
        </w:rPr>
        <w:t xml:space="preserve"> </w:t>
      </w:r>
      <w:r>
        <w:rPr>
          <w:w w:val="90"/>
          <w:sz w:val="18"/>
        </w:rPr>
        <w:t>Review</w:t>
      </w:r>
      <w:r>
        <w:rPr>
          <w:spacing w:val="2"/>
          <w:sz w:val="18"/>
        </w:rPr>
        <w:t xml:space="preserve"> </w:t>
      </w:r>
      <w:r>
        <w:rPr>
          <w:w w:val="90"/>
          <w:sz w:val="18"/>
        </w:rPr>
        <w:t>56:730-</w:t>
      </w:r>
      <w:r>
        <w:rPr>
          <w:spacing w:val="-5"/>
          <w:w w:val="90"/>
          <w:sz w:val="18"/>
        </w:rPr>
        <w:t>47.</w:t>
      </w:r>
    </w:p>
    <w:p w:rsidR="00C550D4" w:rsidRDefault="00E476FC">
      <w:pPr>
        <w:spacing w:before="2" w:line="247" w:lineRule="auto"/>
        <w:ind w:left="393" w:right="196" w:hanging="178"/>
        <w:jc w:val="both"/>
        <w:rPr>
          <w:sz w:val="18"/>
        </w:rPr>
      </w:pPr>
      <w:r>
        <w:rPr>
          <w:sz w:val="18"/>
        </w:rPr>
        <w:t>Maki, Uskali, Bo</w:t>
      </w:r>
      <w:r>
        <w:rPr>
          <w:spacing w:val="-1"/>
          <w:sz w:val="18"/>
        </w:rPr>
        <w:t xml:space="preserve"> </w:t>
      </w:r>
      <w:r>
        <w:rPr>
          <w:sz w:val="18"/>
        </w:rPr>
        <w:t xml:space="preserve">Gustafsson, and Christian Knudsen, eds. 1993. </w:t>
      </w:r>
      <w:r>
        <w:rPr>
          <w:i/>
          <w:sz w:val="19"/>
        </w:rPr>
        <w:t xml:space="preserve">Rationality, Institu­ </w:t>
      </w:r>
      <w:r>
        <w:rPr>
          <w:i/>
          <w:spacing w:val="-4"/>
          <w:sz w:val="19"/>
        </w:rPr>
        <w:t>tions,</w:t>
      </w:r>
      <w:r>
        <w:rPr>
          <w:i/>
          <w:spacing w:val="-8"/>
          <w:sz w:val="19"/>
        </w:rPr>
        <w:t xml:space="preserve"> </w:t>
      </w:r>
      <w:r>
        <w:rPr>
          <w:i/>
          <w:spacing w:val="-4"/>
          <w:sz w:val="19"/>
        </w:rPr>
        <w:t>and</w:t>
      </w:r>
      <w:r>
        <w:rPr>
          <w:i/>
          <w:spacing w:val="10"/>
          <w:sz w:val="19"/>
        </w:rPr>
        <w:t xml:space="preserve"> </w:t>
      </w:r>
      <w:r>
        <w:rPr>
          <w:i/>
          <w:spacing w:val="-4"/>
          <w:sz w:val="19"/>
        </w:rPr>
        <w:t>Economic</w:t>
      </w:r>
      <w:r>
        <w:rPr>
          <w:i/>
          <w:spacing w:val="3"/>
          <w:sz w:val="19"/>
        </w:rPr>
        <w:t xml:space="preserve"> </w:t>
      </w:r>
      <w:r>
        <w:rPr>
          <w:i/>
          <w:spacing w:val="-4"/>
          <w:sz w:val="19"/>
        </w:rPr>
        <w:t>Methodology.</w:t>
      </w:r>
      <w:r>
        <w:rPr>
          <w:i/>
          <w:sz w:val="19"/>
        </w:rPr>
        <w:t xml:space="preserve"> </w:t>
      </w:r>
      <w:r>
        <w:rPr>
          <w:spacing w:val="-4"/>
          <w:sz w:val="18"/>
        </w:rPr>
        <w:t>London:</w:t>
      </w:r>
      <w:r>
        <w:rPr>
          <w:spacing w:val="3"/>
          <w:sz w:val="18"/>
        </w:rPr>
        <w:t xml:space="preserve"> </w:t>
      </w:r>
      <w:r>
        <w:rPr>
          <w:spacing w:val="-4"/>
          <w:sz w:val="18"/>
        </w:rPr>
        <w:t>Routledge.</w:t>
      </w:r>
    </w:p>
    <w:p w:rsidR="00C550D4" w:rsidRDefault="00E476FC">
      <w:pPr>
        <w:spacing w:before="6" w:line="252" w:lineRule="auto"/>
        <w:ind w:left="391" w:right="193" w:hanging="177"/>
        <w:jc w:val="both"/>
        <w:rPr>
          <w:sz w:val="18"/>
        </w:rPr>
      </w:pPr>
      <w:r>
        <w:rPr>
          <w:sz w:val="18"/>
        </w:rPr>
        <w:t>Malerba, Franco, Richard Nelson, Luigi Orsenigo, and Sidney Winter. 1999. '"His­ tory-Friendly' Model</w:t>
      </w:r>
      <w:r>
        <w:rPr>
          <w:sz w:val="18"/>
        </w:rPr>
        <w:t xml:space="preserve">s of Industry Evolution: The Computer Industry:" </w:t>
      </w:r>
      <w:r>
        <w:rPr>
          <w:i/>
          <w:sz w:val="19"/>
        </w:rPr>
        <w:t>Industrial and</w:t>
      </w:r>
      <w:r>
        <w:rPr>
          <w:i/>
          <w:spacing w:val="11"/>
          <w:sz w:val="19"/>
        </w:rPr>
        <w:t xml:space="preserve"> </w:t>
      </w:r>
      <w:r>
        <w:rPr>
          <w:i/>
          <w:sz w:val="19"/>
        </w:rPr>
        <w:t xml:space="preserve">Corporate Change </w:t>
      </w:r>
      <w:r>
        <w:rPr>
          <w:sz w:val="18"/>
        </w:rPr>
        <w:t>8:1-36.</w:t>
      </w:r>
    </w:p>
    <w:p w:rsidR="00C550D4" w:rsidRDefault="00E476FC">
      <w:pPr>
        <w:spacing w:line="210" w:lineRule="exact"/>
        <w:ind w:left="215"/>
        <w:jc w:val="both"/>
        <w:rPr>
          <w:sz w:val="18"/>
        </w:rPr>
      </w:pPr>
      <w:r>
        <w:rPr>
          <w:w w:val="90"/>
          <w:sz w:val="18"/>
        </w:rPr>
        <w:t>Mansfield,</w:t>
      </w:r>
      <w:r>
        <w:rPr>
          <w:spacing w:val="20"/>
          <w:sz w:val="18"/>
        </w:rPr>
        <w:t xml:space="preserve"> </w:t>
      </w:r>
      <w:r>
        <w:rPr>
          <w:w w:val="90"/>
          <w:sz w:val="18"/>
        </w:rPr>
        <w:t>Edwin.</w:t>
      </w:r>
      <w:r>
        <w:rPr>
          <w:spacing w:val="14"/>
          <w:sz w:val="18"/>
        </w:rPr>
        <w:t xml:space="preserve"> </w:t>
      </w:r>
      <w:r>
        <w:rPr>
          <w:w w:val="90"/>
          <w:sz w:val="18"/>
        </w:rPr>
        <w:t>1968.</w:t>
      </w:r>
      <w:r>
        <w:rPr>
          <w:spacing w:val="12"/>
          <w:sz w:val="18"/>
        </w:rPr>
        <w:t xml:space="preserve"> </w:t>
      </w:r>
      <w:r>
        <w:rPr>
          <w:i/>
          <w:w w:val="90"/>
          <w:sz w:val="19"/>
        </w:rPr>
        <w:t>The</w:t>
      </w:r>
      <w:r>
        <w:rPr>
          <w:i/>
          <w:spacing w:val="17"/>
          <w:sz w:val="19"/>
        </w:rPr>
        <w:t xml:space="preserve"> </w:t>
      </w:r>
      <w:r>
        <w:rPr>
          <w:i/>
          <w:w w:val="90"/>
          <w:sz w:val="19"/>
        </w:rPr>
        <w:t>Economics</w:t>
      </w:r>
      <w:r>
        <w:rPr>
          <w:i/>
          <w:spacing w:val="19"/>
          <w:sz w:val="19"/>
        </w:rPr>
        <w:t xml:space="preserve"> </w:t>
      </w:r>
      <w:r>
        <w:rPr>
          <w:i/>
          <w:w w:val="90"/>
          <w:sz w:val="19"/>
        </w:rPr>
        <w:t>of</w:t>
      </w:r>
      <w:r>
        <w:rPr>
          <w:i/>
          <w:spacing w:val="19"/>
          <w:sz w:val="19"/>
        </w:rPr>
        <w:t xml:space="preserve"> </w:t>
      </w:r>
      <w:r>
        <w:rPr>
          <w:i/>
          <w:w w:val="90"/>
          <w:sz w:val="19"/>
        </w:rPr>
        <w:t>Technical</w:t>
      </w:r>
      <w:r>
        <w:rPr>
          <w:i/>
          <w:spacing w:val="24"/>
          <w:sz w:val="19"/>
        </w:rPr>
        <w:t xml:space="preserve"> </w:t>
      </w:r>
      <w:r>
        <w:rPr>
          <w:i/>
          <w:w w:val="90"/>
          <w:sz w:val="19"/>
        </w:rPr>
        <w:t>Change.</w:t>
      </w:r>
      <w:r>
        <w:rPr>
          <w:i/>
          <w:spacing w:val="12"/>
          <w:sz w:val="19"/>
        </w:rPr>
        <w:t xml:space="preserve"> </w:t>
      </w:r>
      <w:r>
        <w:rPr>
          <w:w w:val="90"/>
          <w:sz w:val="18"/>
        </w:rPr>
        <w:t>New</w:t>
      </w:r>
      <w:r>
        <w:rPr>
          <w:spacing w:val="6"/>
          <w:sz w:val="18"/>
        </w:rPr>
        <w:t xml:space="preserve"> </w:t>
      </w:r>
      <w:r>
        <w:rPr>
          <w:w w:val="90"/>
          <w:sz w:val="18"/>
        </w:rPr>
        <w:t>York:</w:t>
      </w:r>
      <w:r>
        <w:rPr>
          <w:spacing w:val="25"/>
          <w:sz w:val="18"/>
        </w:rPr>
        <w:t xml:space="preserve"> </w:t>
      </w:r>
      <w:r>
        <w:rPr>
          <w:spacing w:val="-2"/>
          <w:w w:val="90"/>
          <w:sz w:val="18"/>
        </w:rPr>
        <w:t>Norton.</w:t>
      </w:r>
    </w:p>
    <w:p w:rsidR="00C550D4" w:rsidRDefault="00E476FC">
      <w:pPr>
        <w:spacing w:before="8" w:line="252" w:lineRule="auto"/>
        <w:ind w:left="215" w:right="193" w:hanging="10"/>
        <w:jc w:val="both"/>
        <w:rPr>
          <w:sz w:val="18"/>
        </w:rPr>
      </w:pPr>
      <w:r>
        <w:rPr>
          <w:w w:val="255"/>
          <w:sz w:val="18"/>
        </w:rPr>
        <w:t>---.</w:t>
      </w:r>
      <w:r>
        <w:rPr>
          <w:spacing w:val="-29"/>
          <w:w w:val="255"/>
          <w:sz w:val="18"/>
        </w:rPr>
        <w:t xml:space="preserve"> </w:t>
      </w:r>
      <w:r>
        <w:rPr>
          <w:sz w:val="18"/>
        </w:rPr>
        <w:t xml:space="preserve">1975. </w:t>
      </w:r>
      <w:r>
        <w:rPr>
          <w:i/>
          <w:sz w:val="19"/>
        </w:rPr>
        <w:t>Microeconomics: Theory</w:t>
      </w:r>
      <w:r>
        <w:rPr>
          <w:i/>
          <w:spacing w:val="40"/>
          <w:sz w:val="19"/>
        </w:rPr>
        <w:t xml:space="preserve"> </w:t>
      </w:r>
      <w:r>
        <w:rPr>
          <w:i/>
          <w:sz w:val="19"/>
        </w:rPr>
        <w:t>and</w:t>
      </w:r>
      <w:r>
        <w:rPr>
          <w:i/>
          <w:spacing w:val="40"/>
          <w:sz w:val="19"/>
        </w:rPr>
        <w:t xml:space="preserve"> </w:t>
      </w:r>
      <w:r>
        <w:rPr>
          <w:i/>
          <w:sz w:val="19"/>
        </w:rPr>
        <w:t>Applications.</w:t>
      </w:r>
      <w:r>
        <w:rPr>
          <w:i/>
          <w:spacing w:val="40"/>
          <w:sz w:val="19"/>
        </w:rPr>
        <w:t xml:space="preserve"> </w:t>
      </w:r>
      <w:r>
        <w:rPr>
          <w:sz w:val="18"/>
        </w:rPr>
        <w:t>New York:</w:t>
      </w:r>
      <w:r>
        <w:rPr>
          <w:spacing w:val="40"/>
          <w:sz w:val="18"/>
        </w:rPr>
        <w:t xml:space="preserve"> </w:t>
      </w:r>
      <w:r>
        <w:rPr>
          <w:sz w:val="18"/>
        </w:rPr>
        <w:t>Norton. Mansfield,</w:t>
      </w:r>
      <w:r>
        <w:rPr>
          <w:spacing w:val="51"/>
          <w:sz w:val="18"/>
        </w:rPr>
        <w:t xml:space="preserve"> </w:t>
      </w:r>
      <w:r>
        <w:rPr>
          <w:sz w:val="18"/>
        </w:rPr>
        <w:t>Roger.</w:t>
      </w:r>
      <w:r>
        <w:rPr>
          <w:spacing w:val="41"/>
          <w:sz w:val="18"/>
        </w:rPr>
        <w:t xml:space="preserve"> </w:t>
      </w:r>
      <w:r>
        <w:rPr>
          <w:sz w:val="18"/>
        </w:rPr>
        <w:t>1987.</w:t>
      </w:r>
      <w:r>
        <w:rPr>
          <w:spacing w:val="35"/>
          <w:sz w:val="18"/>
        </w:rPr>
        <w:t xml:space="preserve"> </w:t>
      </w:r>
      <w:r>
        <w:rPr>
          <w:sz w:val="18"/>
        </w:rPr>
        <w:t>"Commentary</w:t>
      </w:r>
      <w:r>
        <w:rPr>
          <w:spacing w:val="49"/>
          <w:sz w:val="18"/>
        </w:rPr>
        <w:t xml:space="preserve"> </w:t>
      </w:r>
      <w:r>
        <w:rPr>
          <w:sz w:val="18"/>
        </w:rPr>
        <w:t>on</w:t>
      </w:r>
      <w:r>
        <w:rPr>
          <w:spacing w:val="33"/>
          <w:sz w:val="18"/>
        </w:rPr>
        <w:t xml:space="preserve"> </w:t>
      </w:r>
      <w:r>
        <w:rPr>
          <w:sz w:val="18"/>
        </w:rPr>
        <w:t>Chapter</w:t>
      </w:r>
      <w:r>
        <w:rPr>
          <w:spacing w:val="44"/>
          <w:sz w:val="18"/>
        </w:rPr>
        <w:t xml:space="preserve"> </w:t>
      </w:r>
      <w:r>
        <w:rPr>
          <w:sz w:val="18"/>
        </w:rPr>
        <w:t>7."</w:t>
      </w:r>
      <w:r>
        <w:rPr>
          <w:spacing w:val="36"/>
          <w:sz w:val="18"/>
        </w:rPr>
        <w:t xml:space="preserve"> </w:t>
      </w:r>
      <w:r>
        <w:rPr>
          <w:sz w:val="18"/>
        </w:rPr>
        <w:t>Pp.</w:t>
      </w:r>
      <w:r>
        <w:rPr>
          <w:spacing w:val="38"/>
          <w:sz w:val="18"/>
        </w:rPr>
        <w:t xml:space="preserve"> </w:t>
      </w:r>
      <w:r>
        <w:rPr>
          <w:sz w:val="18"/>
        </w:rPr>
        <w:t>256-60</w:t>
      </w:r>
      <w:r>
        <w:rPr>
          <w:spacing w:val="38"/>
          <w:sz w:val="18"/>
        </w:rPr>
        <w:t xml:space="preserve"> </w:t>
      </w:r>
      <w:r>
        <w:rPr>
          <w:sz w:val="18"/>
        </w:rPr>
        <w:t>in</w:t>
      </w:r>
      <w:r>
        <w:rPr>
          <w:spacing w:val="31"/>
          <w:sz w:val="18"/>
        </w:rPr>
        <w:t xml:space="preserve"> </w:t>
      </w:r>
      <w:r>
        <w:rPr>
          <w:sz w:val="18"/>
        </w:rPr>
        <w:t>Andrew</w:t>
      </w:r>
      <w:r>
        <w:rPr>
          <w:spacing w:val="48"/>
          <w:sz w:val="18"/>
        </w:rPr>
        <w:t xml:space="preserve"> </w:t>
      </w:r>
      <w:r>
        <w:rPr>
          <w:spacing w:val="-5"/>
          <w:sz w:val="18"/>
        </w:rPr>
        <w:t>M.</w:t>
      </w:r>
    </w:p>
    <w:p w:rsidR="00C550D4" w:rsidRDefault="00E476FC">
      <w:pPr>
        <w:spacing w:line="247" w:lineRule="auto"/>
        <w:ind w:left="215" w:firstLine="177"/>
        <w:rPr>
          <w:sz w:val="18"/>
        </w:rPr>
      </w:pPr>
      <w:r>
        <w:rPr>
          <w:spacing w:val="-4"/>
          <w:sz w:val="18"/>
        </w:rPr>
        <w:t>Pettigrew,</w:t>
      </w:r>
      <w:r>
        <w:rPr>
          <w:spacing w:val="8"/>
          <w:sz w:val="18"/>
        </w:rPr>
        <w:t xml:space="preserve"> </w:t>
      </w:r>
      <w:r>
        <w:rPr>
          <w:spacing w:val="-4"/>
          <w:sz w:val="18"/>
        </w:rPr>
        <w:t xml:space="preserve">ed., </w:t>
      </w:r>
      <w:r>
        <w:rPr>
          <w:i/>
          <w:spacing w:val="-4"/>
          <w:sz w:val="19"/>
        </w:rPr>
        <w:t>The Management</w:t>
      </w:r>
      <w:r>
        <w:rPr>
          <w:i/>
          <w:spacing w:val="11"/>
          <w:sz w:val="19"/>
        </w:rPr>
        <w:t xml:space="preserve"> </w:t>
      </w:r>
      <w:r>
        <w:rPr>
          <w:i/>
          <w:spacing w:val="-4"/>
          <w:sz w:val="19"/>
        </w:rPr>
        <w:t>of</w:t>
      </w:r>
      <w:r>
        <w:rPr>
          <w:i/>
          <w:sz w:val="19"/>
        </w:rPr>
        <w:t xml:space="preserve"> </w:t>
      </w:r>
      <w:r>
        <w:rPr>
          <w:i/>
          <w:spacing w:val="-4"/>
          <w:sz w:val="19"/>
        </w:rPr>
        <w:t xml:space="preserve">Strategic Change. </w:t>
      </w:r>
      <w:r>
        <w:rPr>
          <w:spacing w:val="-4"/>
          <w:sz w:val="18"/>
        </w:rPr>
        <w:t>Oxford:</w:t>
      </w:r>
      <w:r>
        <w:rPr>
          <w:spacing w:val="7"/>
          <w:sz w:val="18"/>
        </w:rPr>
        <w:t xml:space="preserve"> </w:t>
      </w:r>
      <w:r>
        <w:rPr>
          <w:spacing w:val="-4"/>
          <w:sz w:val="18"/>
        </w:rPr>
        <w:t>Basil Blackwell. March,James</w:t>
      </w:r>
      <w:r>
        <w:rPr>
          <w:spacing w:val="-1"/>
          <w:sz w:val="18"/>
        </w:rPr>
        <w:t xml:space="preserve"> </w:t>
      </w:r>
      <w:r>
        <w:rPr>
          <w:spacing w:val="-4"/>
          <w:sz w:val="18"/>
        </w:rPr>
        <w:t>G., and]. P.</w:t>
      </w:r>
      <w:r>
        <w:rPr>
          <w:sz w:val="18"/>
        </w:rPr>
        <w:t xml:space="preserve"> </w:t>
      </w:r>
      <w:r>
        <w:rPr>
          <w:spacing w:val="-4"/>
          <w:sz w:val="18"/>
        </w:rPr>
        <w:t>Olsen. 1976.</w:t>
      </w:r>
      <w:r>
        <w:rPr>
          <w:sz w:val="18"/>
        </w:rPr>
        <w:t xml:space="preserve"> </w:t>
      </w:r>
      <w:r>
        <w:rPr>
          <w:i/>
          <w:spacing w:val="-4"/>
          <w:sz w:val="19"/>
        </w:rPr>
        <w:t>Ambiguity</w:t>
      </w:r>
      <w:r>
        <w:rPr>
          <w:i/>
          <w:sz w:val="19"/>
        </w:rPr>
        <w:t xml:space="preserve"> </w:t>
      </w:r>
      <w:r>
        <w:rPr>
          <w:i/>
          <w:spacing w:val="-4"/>
          <w:sz w:val="19"/>
        </w:rPr>
        <w:t>and</w:t>
      </w:r>
      <w:r>
        <w:rPr>
          <w:i/>
          <w:sz w:val="19"/>
        </w:rPr>
        <w:t xml:space="preserve"> </w:t>
      </w:r>
      <w:r>
        <w:rPr>
          <w:i/>
          <w:spacing w:val="-4"/>
          <w:sz w:val="19"/>
        </w:rPr>
        <w:t>Choice in</w:t>
      </w:r>
      <w:r>
        <w:rPr>
          <w:i/>
          <w:spacing w:val="-8"/>
          <w:sz w:val="19"/>
        </w:rPr>
        <w:t xml:space="preserve"> </w:t>
      </w:r>
      <w:r>
        <w:rPr>
          <w:i/>
          <w:spacing w:val="-4"/>
          <w:sz w:val="19"/>
        </w:rPr>
        <w:t>Organizations.</w:t>
      </w:r>
      <w:r>
        <w:rPr>
          <w:i/>
          <w:spacing w:val="-8"/>
          <w:sz w:val="19"/>
        </w:rPr>
        <w:t xml:space="preserve"> </w:t>
      </w:r>
      <w:r>
        <w:rPr>
          <w:spacing w:val="-4"/>
          <w:sz w:val="18"/>
        </w:rPr>
        <w:t>Bergen:</w:t>
      </w:r>
    </w:p>
    <w:p w:rsidR="00C550D4" w:rsidRDefault="00E476FC">
      <w:pPr>
        <w:spacing w:before="5"/>
        <w:ind w:left="394"/>
        <w:rPr>
          <w:sz w:val="18"/>
        </w:rPr>
      </w:pPr>
      <w:r>
        <w:rPr>
          <w:spacing w:val="-2"/>
          <w:sz w:val="18"/>
        </w:rPr>
        <w:t>Universitetsforlaget.</w:t>
      </w:r>
    </w:p>
    <w:p w:rsidR="00C550D4" w:rsidRDefault="00E476FC">
      <w:pPr>
        <w:spacing w:before="10" w:line="252" w:lineRule="auto"/>
        <w:ind w:left="215"/>
        <w:rPr>
          <w:sz w:val="18"/>
        </w:rPr>
      </w:pPr>
      <w:r>
        <w:rPr>
          <w:sz w:val="18"/>
        </w:rPr>
        <w:t>March,</w:t>
      </w:r>
      <w:r>
        <w:rPr>
          <w:spacing w:val="-7"/>
          <w:sz w:val="18"/>
        </w:rPr>
        <w:t xml:space="preserve"> </w:t>
      </w:r>
      <w:r>
        <w:rPr>
          <w:sz w:val="18"/>
        </w:rPr>
        <w:t xml:space="preserve">James G., and Herbert A. Simon. 1958. </w:t>
      </w:r>
      <w:r>
        <w:rPr>
          <w:i/>
          <w:sz w:val="19"/>
        </w:rPr>
        <w:t>Organizations.</w:t>
      </w:r>
      <w:r>
        <w:rPr>
          <w:i/>
          <w:spacing w:val="-2"/>
          <w:sz w:val="19"/>
        </w:rPr>
        <w:t xml:space="preserve"> </w:t>
      </w:r>
      <w:r>
        <w:rPr>
          <w:sz w:val="18"/>
        </w:rPr>
        <w:t>New York: Wiley. Marschak,].,</w:t>
      </w:r>
      <w:r>
        <w:rPr>
          <w:spacing w:val="39"/>
          <w:sz w:val="18"/>
        </w:rPr>
        <w:t xml:space="preserve"> </w:t>
      </w:r>
      <w:r>
        <w:rPr>
          <w:sz w:val="18"/>
        </w:rPr>
        <w:t>and</w:t>
      </w:r>
      <w:r>
        <w:rPr>
          <w:spacing w:val="22"/>
          <w:sz w:val="18"/>
        </w:rPr>
        <w:t xml:space="preserve"> </w:t>
      </w:r>
      <w:r>
        <w:rPr>
          <w:sz w:val="18"/>
        </w:rPr>
        <w:t>W</w:t>
      </w:r>
      <w:r>
        <w:rPr>
          <w:spacing w:val="38"/>
          <w:sz w:val="18"/>
        </w:rPr>
        <w:t xml:space="preserve"> </w:t>
      </w:r>
      <w:r>
        <w:rPr>
          <w:sz w:val="18"/>
        </w:rPr>
        <w:t>H.</w:t>
      </w:r>
      <w:r>
        <w:rPr>
          <w:spacing w:val="18"/>
          <w:sz w:val="18"/>
        </w:rPr>
        <w:t xml:space="preserve"> </w:t>
      </w:r>
      <w:r>
        <w:rPr>
          <w:sz w:val="18"/>
        </w:rPr>
        <w:t>Andrews.</w:t>
      </w:r>
      <w:r>
        <w:rPr>
          <w:spacing w:val="35"/>
          <w:sz w:val="18"/>
        </w:rPr>
        <w:t xml:space="preserve"> </w:t>
      </w:r>
      <w:r>
        <w:rPr>
          <w:sz w:val="18"/>
        </w:rPr>
        <w:t>1944.</w:t>
      </w:r>
      <w:r>
        <w:rPr>
          <w:spacing w:val="28"/>
          <w:sz w:val="18"/>
        </w:rPr>
        <w:t xml:space="preserve"> </w:t>
      </w:r>
      <w:r>
        <w:rPr>
          <w:sz w:val="18"/>
        </w:rPr>
        <w:t>"Random</w:t>
      </w:r>
      <w:r>
        <w:rPr>
          <w:spacing w:val="28"/>
          <w:sz w:val="18"/>
        </w:rPr>
        <w:t xml:space="preserve"> </w:t>
      </w:r>
      <w:r>
        <w:rPr>
          <w:sz w:val="18"/>
        </w:rPr>
        <w:t>Simultaneous</w:t>
      </w:r>
      <w:r>
        <w:rPr>
          <w:spacing w:val="40"/>
          <w:sz w:val="18"/>
        </w:rPr>
        <w:t xml:space="preserve"> </w:t>
      </w:r>
      <w:r>
        <w:rPr>
          <w:sz w:val="18"/>
        </w:rPr>
        <w:t>Equations</w:t>
      </w:r>
      <w:r>
        <w:rPr>
          <w:spacing w:val="28"/>
          <w:sz w:val="18"/>
        </w:rPr>
        <w:t xml:space="preserve"> </w:t>
      </w:r>
      <w:r>
        <w:rPr>
          <w:sz w:val="18"/>
        </w:rPr>
        <w:t>and</w:t>
      </w:r>
      <w:r>
        <w:rPr>
          <w:spacing w:val="28"/>
          <w:sz w:val="18"/>
        </w:rPr>
        <w:t xml:space="preserve"> </w:t>
      </w:r>
      <w:r>
        <w:rPr>
          <w:sz w:val="18"/>
        </w:rPr>
        <w:t>the</w:t>
      </w:r>
    </w:p>
    <w:p w:rsidR="00C550D4" w:rsidRDefault="00E476FC">
      <w:pPr>
        <w:ind w:left="390"/>
        <w:rPr>
          <w:sz w:val="18"/>
        </w:rPr>
      </w:pPr>
      <w:r>
        <w:rPr>
          <w:spacing w:val="-2"/>
          <w:sz w:val="18"/>
        </w:rPr>
        <w:t>Theory</w:t>
      </w:r>
      <w:r>
        <w:rPr>
          <w:spacing w:val="-6"/>
          <w:sz w:val="18"/>
        </w:rPr>
        <w:t xml:space="preserve"> </w:t>
      </w:r>
      <w:r>
        <w:rPr>
          <w:spacing w:val="-2"/>
          <w:sz w:val="18"/>
        </w:rPr>
        <w:t>of</w:t>
      </w:r>
      <w:r>
        <w:rPr>
          <w:spacing w:val="1"/>
          <w:sz w:val="18"/>
        </w:rPr>
        <w:t xml:space="preserve"> </w:t>
      </w:r>
      <w:r>
        <w:rPr>
          <w:spacing w:val="-2"/>
          <w:sz w:val="18"/>
        </w:rPr>
        <w:t>Production."</w:t>
      </w:r>
      <w:r>
        <w:rPr>
          <w:spacing w:val="6"/>
          <w:sz w:val="18"/>
        </w:rPr>
        <w:t xml:space="preserve"> </w:t>
      </w:r>
      <w:r>
        <w:rPr>
          <w:i/>
          <w:spacing w:val="-2"/>
          <w:sz w:val="19"/>
        </w:rPr>
        <w:t xml:space="preserve">Econometrica </w:t>
      </w:r>
      <w:r>
        <w:rPr>
          <w:spacing w:val="-2"/>
          <w:sz w:val="18"/>
        </w:rPr>
        <w:t>12:143-</w:t>
      </w:r>
      <w:r>
        <w:rPr>
          <w:spacing w:val="-4"/>
          <w:sz w:val="18"/>
        </w:rPr>
        <w:t>205.</w:t>
      </w:r>
    </w:p>
    <w:p w:rsidR="00C550D4" w:rsidRDefault="00E476FC">
      <w:pPr>
        <w:spacing w:before="7"/>
        <w:ind w:left="215"/>
        <w:rPr>
          <w:sz w:val="18"/>
        </w:rPr>
      </w:pPr>
      <w:r>
        <w:rPr>
          <w:spacing w:val="-4"/>
          <w:sz w:val="18"/>
        </w:rPr>
        <w:t>Marshall,</w:t>
      </w:r>
      <w:r>
        <w:rPr>
          <w:spacing w:val="5"/>
          <w:sz w:val="18"/>
        </w:rPr>
        <w:t xml:space="preserve"> </w:t>
      </w:r>
      <w:r>
        <w:rPr>
          <w:spacing w:val="-4"/>
          <w:sz w:val="18"/>
        </w:rPr>
        <w:t>Alfred.</w:t>
      </w:r>
      <w:r>
        <w:rPr>
          <w:spacing w:val="9"/>
          <w:sz w:val="18"/>
        </w:rPr>
        <w:t xml:space="preserve"> </w:t>
      </w:r>
      <w:r>
        <w:rPr>
          <w:spacing w:val="-4"/>
          <w:sz w:val="18"/>
        </w:rPr>
        <w:t>1923.</w:t>
      </w:r>
      <w:r>
        <w:rPr>
          <w:spacing w:val="16"/>
          <w:sz w:val="18"/>
        </w:rPr>
        <w:t xml:space="preserve"> </w:t>
      </w:r>
      <w:r>
        <w:rPr>
          <w:i/>
          <w:spacing w:val="-4"/>
          <w:sz w:val="19"/>
        </w:rPr>
        <w:t>Industry</w:t>
      </w:r>
      <w:r>
        <w:rPr>
          <w:i/>
          <w:spacing w:val="8"/>
          <w:sz w:val="19"/>
        </w:rPr>
        <w:t xml:space="preserve"> </w:t>
      </w:r>
      <w:r>
        <w:rPr>
          <w:i/>
          <w:spacing w:val="-4"/>
          <w:sz w:val="19"/>
        </w:rPr>
        <w:t>and</w:t>
      </w:r>
      <w:r>
        <w:rPr>
          <w:i/>
          <w:spacing w:val="10"/>
          <w:sz w:val="19"/>
        </w:rPr>
        <w:t xml:space="preserve"> </w:t>
      </w:r>
      <w:r>
        <w:rPr>
          <w:i/>
          <w:spacing w:val="-4"/>
          <w:sz w:val="19"/>
        </w:rPr>
        <w:t>Trade.</w:t>
      </w:r>
      <w:r>
        <w:rPr>
          <w:i/>
          <w:spacing w:val="3"/>
          <w:sz w:val="19"/>
        </w:rPr>
        <w:t xml:space="preserve"> </w:t>
      </w:r>
      <w:r>
        <w:rPr>
          <w:spacing w:val="-4"/>
          <w:sz w:val="18"/>
        </w:rPr>
        <w:t>London:</w:t>
      </w:r>
      <w:r>
        <w:rPr>
          <w:spacing w:val="8"/>
          <w:sz w:val="18"/>
        </w:rPr>
        <w:t xml:space="preserve"> </w:t>
      </w:r>
      <w:r>
        <w:rPr>
          <w:spacing w:val="-4"/>
          <w:sz w:val="18"/>
        </w:rPr>
        <w:t>Macmillan.</w:t>
      </w:r>
    </w:p>
    <w:p w:rsidR="00C550D4" w:rsidRDefault="00E476FC">
      <w:pPr>
        <w:spacing w:before="3"/>
        <w:ind w:left="205"/>
        <w:rPr>
          <w:sz w:val="18"/>
        </w:rPr>
      </w:pPr>
      <w:r>
        <w:rPr>
          <w:spacing w:val="-2"/>
          <w:w w:val="180"/>
          <w:sz w:val="18"/>
        </w:rPr>
        <w:t>---.</w:t>
      </w:r>
      <w:r>
        <w:rPr>
          <w:spacing w:val="-59"/>
          <w:w w:val="180"/>
          <w:sz w:val="18"/>
        </w:rPr>
        <w:t xml:space="preserve"> </w:t>
      </w:r>
      <w:r>
        <w:rPr>
          <w:spacing w:val="-2"/>
          <w:sz w:val="18"/>
        </w:rPr>
        <w:t>1930.</w:t>
      </w:r>
      <w:r>
        <w:rPr>
          <w:spacing w:val="7"/>
          <w:sz w:val="18"/>
        </w:rPr>
        <w:t xml:space="preserve"> </w:t>
      </w:r>
      <w:r>
        <w:rPr>
          <w:i/>
          <w:spacing w:val="-2"/>
          <w:sz w:val="19"/>
        </w:rPr>
        <w:t>Principles</w:t>
      </w:r>
      <w:r>
        <w:rPr>
          <w:i/>
          <w:spacing w:val="18"/>
          <w:sz w:val="19"/>
        </w:rPr>
        <w:t xml:space="preserve"> </w:t>
      </w:r>
      <w:r>
        <w:rPr>
          <w:i/>
          <w:spacing w:val="-2"/>
          <w:sz w:val="19"/>
        </w:rPr>
        <w:t>of</w:t>
      </w:r>
      <w:r>
        <w:rPr>
          <w:i/>
          <w:spacing w:val="23"/>
          <w:sz w:val="19"/>
        </w:rPr>
        <w:t xml:space="preserve"> </w:t>
      </w:r>
      <w:r>
        <w:rPr>
          <w:i/>
          <w:spacing w:val="-2"/>
          <w:sz w:val="19"/>
        </w:rPr>
        <w:t>Economics.</w:t>
      </w:r>
      <w:r>
        <w:rPr>
          <w:i/>
          <w:spacing w:val="-6"/>
          <w:w w:val="130"/>
          <w:sz w:val="19"/>
        </w:rPr>
        <w:t xml:space="preserve"> </w:t>
      </w:r>
      <w:r>
        <w:rPr>
          <w:spacing w:val="-2"/>
          <w:w w:val="130"/>
          <w:sz w:val="18"/>
        </w:rPr>
        <w:t>8th</w:t>
      </w:r>
      <w:r>
        <w:rPr>
          <w:spacing w:val="-12"/>
          <w:w w:val="130"/>
          <w:sz w:val="18"/>
        </w:rPr>
        <w:t xml:space="preserve"> </w:t>
      </w:r>
      <w:r>
        <w:rPr>
          <w:spacing w:val="-2"/>
          <w:sz w:val="18"/>
        </w:rPr>
        <w:t>ed.</w:t>
      </w:r>
      <w:r>
        <w:rPr>
          <w:spacing w:val="8"/>
          <w:sz w:val="18"/>
        </w:rPr>
        <w:t xml:space="preserve"> </w:t>
      </w:r>
      <w:r>
        <w:rPr>
          <w:spacing w:val="-2"/>
          <w:sz w:val="18"/>
        </w:rPr>
        <w:t>London.</w:t>
      </w:r>
    </w:p>
    <w:p w:rsidR="00C550D4" w:rsidRDefault="00E476FC">
      <w:pPr>
        <w:spacing w:before="16" w:line="249" w:lineRule="auto"/>
        <w:ind w:left="394" w:right="178" w:hanging="180"/>
        <w:jc w:val="both"/>
        <w:rPr>
          <w:sz w:val="18"/>
        </w:rPr>
      </w:pPr>
      <w:r>
        <w:rPr>
          <w:sz w:val="18"/>
        </w:rPr>
        <w:t>Mattson, Lars-Gunnar. 1987. "Management of Strategic Change in</w:t>
      </w:r>
      <w:r>
        <w:rPr>
          <w:spacing w:val="-5"/>
          <w:sz w:val="18"/>
        </w:rPr>
        <w:t xml:space="preserve"> </w:t>
      </w:r>
      <w:r>
        <w:rPr>
          <w:sz w:val="18"/>
        </w:rPr>
        <w:t>a</w:t>
      </w:r>
      <w:r>
        <w:rPr>
          <w:spacing w:val="-2"/>
          <w:sz w:val="18"/>
        </w:rPr>
        <w:t xml:space="preserve"> </w:t>
      </w:r>
      <w:r>
        <w:rPr>
          <w:sz w:val="18"/>
        </w:rPr>
        <w:t xml:space="preserve">'Markets-as-Net­ works' Perspective." Chapter 7 in Andrew M. Pettigrew, ed., </w:t>
      </w:r>
      <w:r>
        <w:rPr>
          <w:i/>
          <w:sz w:val="19"/>
        </w:rPr>
        <w:t xml:space="preserve">The Management of </w:t>
      </w:r>
      <w:r>
        <w:rPr>
          <w:i/>
          <w:spacing w:val="-2"/>
          <w:sz w:val="19"/>
        </w:rPr>
        <w:t xml:space="preserve">Strategic Change. </w:t>
      </w:r>
      <w:r>
        <w:rPr>
          <w:spacing w:val="-2"/>
          <w:sz w:val="18"/>
        </w:rPr>
        <w:t>Oxford:</w:t>
      </w:r>
      <w:r>
        <w:rPr>
          <w:spacing w:val="7"/>
          <w:sz w:val="18"/>
        </w:rPr>
        <w:t xml:space="preserve"> </w:t>
      </w:r>
      <w:r>
        <w:rPr>
          <w:spacing w:val="-2"/>
          <w:sz w:val="18"/>
        </w:rPr>
        <w:t>Blackwell.</w:t>
      </w:r>
    </w:p>
    <w:p w:rsidR="00C550D4" w:rsidRDefault="00E476FC">
      <w:pPr>
        <w:spacing w:line="207" w:lineRule="exact"/>
        <w:ind w:left="220"/>
        <w:jc w:val="both"/>
        <w:rPr>
          <w:sz w:val="18"/>
        </w:rPr>
      </w:pPr>
      <w:r>
        <w:rPr>
          <w:spacing w:val="-6"/>
          <w:sz w:val="18"/>
        </w:rPr>
        <w:t>Matyas,</w:t>
      </w:r>
      <w:r>
        <w:rPr>
          <w:spacing w:val="1"/>
          <w:sz w:val="18"/>
        </w:rPr>
        <w:t xml:space="preserve"> </w:t>
      </w:r>
      <w:r>
        <w:rPr>
          <w:spacing w:val="-6"/>
          <w:sz w:val="16"/>
        </w:rPr>
        <w:t>A.</w:t>
      </w:r>
      <w:r>
        <w:rPr>
          <w:spacing w:val="4"/>
          <w:sz w:val="16"/>
        </w:rPr>
        <w:t xml:space="preserve"> </w:t>
      </w:r>
      <w:r>
        <w:rPr>
          <w:spacing w:val="-6"/>
          <w:sz w:val="18"/>
        </w:rPr>
        <w:t>1985.</w:t>
      </w:r>
      <w:r>
        <w:rPr>
          <w:spacing w:val="12"/>
          <w:sz w:val="18"/>
        </w:rPr>
        <w:t xml:space="preserve"> </w:t>
      </w:r>
      <w:r>
        <w:rPr>
          <w:i/>
          <w:spacing w:val="-6"/>
          <w:sz w:val="19"/>
        </w:rPr>
        <w:t>History</w:t>
      </w:r>
      <w:r>
        <w:rPr>
          <w:i/>
          <w:spacing w:val="8"/>
          <w:sz w:val="19"/>
        </w:rPr>
        <w:t xml:space="preserve"> </w:t>
      </w:r>
      <w:r>
        <w:rPr>
          <w:i/>
          <w:spacing w:val="-6"/>
          <w:sz w:val="19"/>
        </w:rPr>
        <w:t>of</w:t>
      </w:r>
      <w:r>
        <w:rPr>
          <w:i/>
          <w:spacing w:val="4"/>
          <w:sz w:val="19"/>
        </w:rPr>
        <w:t xml:space="preserve"> </w:t>
      </w:r>
      <w:r>
        <w:rPr>
          <w:i/>
          <w:spacing w:val="-6"/>
          <w:sz w:val="19"/>
        </w:rPr>
        <w:t>Modem</w:t>
      </w:r>
      <w:r>
        <w:rPr>
          <w:i/>
          <w:spacing w:val="7"/>
          <w:sz w:val="19"/>
        </w:rPr>
        <w:t xml:space="preserve"> </w:t>
      </w:r>
      <w:r>
        <w:rPr>
          <w:i/>
          <w:spacing w:val="-6"/>
          <w:sz w:val="19"/>
        </w:rPr>
        <w:t>Non-Marxian</w:t>
      </w:r>
      <w:r>
        <w:rPr>
          <w:i/>
          <w:spacing w:val="15"/>
          <w:sz w:val="19"/>
        </w:rPr>
        <w:t xml:space="preserve"> </w:t>
      </w:r>
      <w:r>
        <w:rPr>
          <w:i/>
          <w:spacing w:val="-6"/>
          <w:sz w:val="19"/>
        </w:rPr>
        <w:t>Economics.</w:t>
      </w:r>
      <w:r>
        <w:rPr>
          <w:i/>
          <w:spacing w:val="8"/>
          <w:sz w:val="19"/>
        </w:rPr>
        <w:t xml:space="preserve"> </w:t>
      </w:r>
      <w:r>
        <w:rPr>
          <w:spacing w:val="-6"/>
          <w:sz w:val="18"/>
        </w:rPr>
        <w:t>New</w:t>
      </w:r>
      <w:r>
        <w:rPr>
          <w:spacing w:val="-4"/>
          <w:sz w:val="18"/>
        </w:rPr>
        <w:t xml:space="preserve"> </w:t>
      </w:r>
      <w:r>
        <w:rPr>
          <w:spacing w:val="-6"/>
          <w:sz w:val="18"/>
        </w:rPr>
        <w:t>York:</w:t>
      </w:r>
      <w:r>
        <w:rPr>
          <w:sz w:val="18"/>
        </w:rPr>
        <w:t xml:space="preserve"> </w:t>
      </w:r>
      <w:r>
        <w:rPr>
          <w:spacing w:val="-6"/>
          <w:sz w:val="18"/>
        </w:rPr>
        <w:t>St.</w:t>
      </w:r>
      <w:r>
        <w:rPr>
          <w:spacing w:val="3"/>
          <w:sz w:val="18"/>
        </w:rPr>
        <w:t xml:space="preserve"> </w:t>
      </w:r>
      <w:r>
        <w:rPr>
          <w:spacing w:val="-6"/>
          <w:sz w:val="18"/>
        </w:rPr>
        <w:t>Martin's.</w:t>
      </w:r>
    </w:p>
    <w:p w:rsidR="00C550D4" w:rsidRDefault="00E476FC">
      <w:pPr>
        <w:spacing w:before="7" w:line="256" w:lineRule="auto"/>
        <w:ind w:left="399" w:right="186" w:hanging="179"/>
        <w:jc w:val="both"/>
        <w:rPr>
          <w:sz w:val="18"/>
        </w:rPr>
      </w:pPr>
      <w:r>
        <w:rPr>
          <w:sz w:val="18"/>
        </w:rPr>
        <w:t>Maynes, E.</w:t>
      </w:r>
      <w:r>
        <w:rPr>
          <w:spacing w:val="-9"/>
          <w:sz w:val="18"/>
        </w:rPr>
        <w:t xml:space="preserve"> </w:t>
      </w:r>
      <w:r>
        <w:rPr>
          <w:sz w:val="18"/>
        </w:rPr>
        <w:t>S.</w:t>
      </w:r>
      <w:r>
        <w:rPr>
          <w:spacing w:val="-9"/>
          <w:sz w:val="18"/>
        </w:rPr>
        <w:t xml:space="preserve"> </w:t>
      </w:r>
      <w:r>
        <w:rPr>
          <w:sz w:val="18"/>
        </w:rPr>
        <w:t>1976.</w:t>
      </w:r>
      <w:r>
        <w:rPr>
          <w:spacing w:val="-9"/>
          <w:sz w:val="18"/>
        </w:rPr>
        <w:t xml:space="preserve"> </w:t>
      </w:r>
      <w:r>
        <w:rPr>
          <w:sz w:val="18"/>
        </w:rPr>
        <w:t>"The</w:t>
      </w:r>
      <w:r>
        <w:rPr>
          <w:spacing w:val="-2"/>
          <w:sz w:val="18"/>
        </w:rPr>
        <w:t xml:space="preserve"> </w:t>
      </w:r>
      <w:r>
        <w:rPr>
          <w:sz w:val="18"/>
        </w:rPr>
        <w:t>Concept and</w:t>
      </w:r>
      <w:r>
        <w:rPr>
          <w:spacing w:val="-3"/>
          <w:sz w:val="18"/>
        </w:rPr>
        <w:t xml:space="preserve"> </w:t>
      </w:r>
      <w:r>
        <w:rPr>
          <w:sz w:val="18"/>
        </w:rPr>
        <w:t>Measurement of</w:t>
      </w:r>
      <w:r>
        <w:rPr>
          <w:spacing w:val="-2"/>
          <w:sz w:val="18"/>
        </w:rPr>
        <w:t xml:space="preserve"> </w:t>
      </w:r>
      <w:r>
        <w:rPr>
          <w:sz w:val="18"/>
        </w:rPr>
        <w:t>Product Quality."</w:t>
      </w:r>
      <w:r>
        <w:rPr>
          <w:spacing w:val="-5"/>
          <w:sz w:val="18"/>
        </w:rPr>
        <w:t xml:space="preserve"> </w:t>
      </w:r>
      <w:r>
        <w:rPr>
          <w:sz w:val="18"/>
        </w:rPr>
        <w:t>In</w:t>
      </w:r>
      <w:r>
        <w:rPr>
          <w:spacing w:val="-11"/>
          <w:sz w:val="18"/>
        </w:rPr>
        <w:t xml:space="preserve"> </w:t>
      </w:r>
      <w:r>
        <w:rPr>
          <w:sz w:val="18"/>
        </w:rPr>
        <w:t xml:space="preserve">Terleckyj </w:t>
      </w:r>
      <w:r>
        <w:rPr>
          <w:spacing w:val="-2"/>
          <w:sz w:val="18"/>
        </w:rPr>
        <w:t>1976.</w:t>
      </w:r>
    </w:p>
    <w:p w:rsidR="00C550D4" w:rsidRDefault="00E476FC">
      <w:pPr>
        <w:spacing w:line="256" w:lineRule="auto"/>
        <w:ind w:left="399" w:right="179" w:hanging="179"/>
        <w:jc w:val="both"/>
        <w:rPr>
          <w:sz w:val="18"/>
        </w:rPr>
      </w:pPr>
      <w:r>
        <w:rPr>
          <w:sz w:val="18"/>
        </w:rPr>
        <w:t>Mazzucato, Mariana. 1997.</w:t>
      </w:r>
      <w:r>
        <w:rPr>
          <w:spacing w:val="-6"/>
          <w:sz w:val="18"/>
        </w:rPr>
        <w:t xml:space="preserve"> </w:t>
      </w:r>
      <w:r>
        <w:rPr>
          <w:sz w:val="18"/>
        </w:rPr>
        <w:t>"A</w:t>
      </w:r>
      <w:r>
        <w:rPr>
          <w:spacing w:val="-5"/>
          <w:sz w:val="18"/>
        </w:rPr>
        <w:t xml:space="preserve"> </w:t>
      </w:r>
      <w:r>
        <w:rPr>
          <w:sz w:val="18"/>
        </w:rPr>
        <w:t>Computational Model</w:t>
      </w:r>
      <w:r>
        <w:rPr>
          <w:spacing w:val="-4"/>
          <w:sz w:val="18"/>
        </w:rPr>
        <w:t xml:space="preserve"> </w:t>
      </w:r>
      <w:r>
        <w:rPr>
          <w:sz w:val="18"/>
        </w:rPr>
        <w:t>of</w:t>
      </w:r>
      <w:r>
        <w:rPr>
          <w:spacing w:val="-1"/>
          <w:sz w:val="18"/>
        </w:rPr>
        <w:t xml:space="preserve"> </w:t>
      </w:r>
      <w:r>
        <w:rPr>
          <w:sz w:val="18"/>
        </w:rPr>
        <w:t>Economies of</w:t>
      </w:r>
      <w:r>
        <w:rPr>
          <w:spacing w:val="-3"/>
          <w:sz w:val="18"/>
        </w:rPr>
        <w:t xml:space="preserve"> </w:t>
      </w:r>
      <w:r>
        <w:rPr>
          <w:sz w:val="18"/>
        </w:rPr>
        <w:t>Scale</w:t>
      </w:r>
      <w:r>
        <w:rPr>
          <w:spacing w:val="-6"/>
          <w:sz w:val="18"/>
        </w:rPr>
        <w:t xml:space="preserve"> </w:t>
      </w:r>
      <w:r>
        <w:rPr>
          <w:sz w:val="18"/>
        </w:rPr>
        <w:t>and</w:t>
      </w:r>
      <w:r>
        <w:rPr>
          <w:spacing w:val="-2"/>
          <w:sz w:val="18"/>
        </w:rPr>
        <w:t xml:space="preserve"> </w:t>
      </w:r>
      <w:r>
        <w:rPr>
          <w:sz w:val="18"/>
        </w:rPr>
        <w:t>Mar­ ket Share Instability." Chapter 11 in Arthur, Durlauf, and Lane 1997.</w:t>
      </w:r>
    </w:p>
    <w:p w:rsidR="00C550D4" w:rsidRDefault="00E476FC">
      <w:pPr>
        <w:spacing w:line="252" w:lineRule="auto"/>
        <w:ind w:left="396" w:right="171" w:hanging="177"/>
        <w:jc w:val="both"/>
        <w:rPr>
          <w:sz w:val="18"/>
        </w:rPr>
      </w:pPr>
      <w:r>
        <w:rPr>
          <w:sz w:val="18"/>
        </w:rPr>
        <w:t>McAdam, Doug, Sidney Tarrow, and Charles</w:t>
      </w:r>
      <w:r>
        <w:rPr>
          <w:spacing w:val="-2"/>
          <w:sz w:val="18"/>
        </w:rPr>
        <w:t xml:space="preserve"> </w:t>
      </w:r>
      <w:r>
        <w:rPr>
          <w:sz w:val="18"/>
        </w:rPr>
        <w:t>Tilly. 1998. "Toward an Integrated Per­ spective on</w:t>
      </w:r>
      <w:r>
        <w:rPr>
          <w:spacing w:val="-8"/>
          <w:sz w:val="18"/>
        </w:rPr>
        <w:t xml:space="preserve"> </w:t>
      </w:r>
      <w:r>
        <w:rPr>
          <w:sz w:val="18"/>
        </w:rPr>
        <w:t>Social Movements and Revolution." Chapter 6</w:t>
      </w:r>
      <w:r>
        <w:rPr>
          <w:spacing w:val="-7"/>
          <w:sz w:val="18"/>
        </w:rPr>
        <w:t xml:space="preserve"> </w:t>
      </w:r>
      <w:r>
        <w:rPr>
          <w:sz w:val="18"/>
        </w:rPr>
        <w:t>in</w:t>
      </w:r>
      <w:r>
        <w:rPr>
          <w:spacing w:val="-2"/>
          <w:sz w:val="18"/>
        </w:rPr>
        <w:t xml:space="preserve"> </w:t>
      </w:r>
      <w:r>
        <w:rPr>
          <w:sz w:val="18"/>
        </w:rPr>
        <w:t xml:space="preserve">Mark Irving Lichbach </w:t>
      </w:r>
      <w:r>
        <w:rPr>
          <w:w w:val="90"/>
          <w:sz w:val="18"/>
        </w:rPr>
        <w:t>and Alan S. Zuckerma</w:t>
      </w:r>
      <w:r>
        <w:rPr>
          <w:w w:val="90"/>
          <w:sz w:val="18"/>
        </w:rPr>
        <w:t xml:space="preserve">n, eds., </w:t>
      </w:r>
      <w:r>
        <w:rPr>
          <w:i/>
          <w:w w:val="90"/>
          <w:sz w:val="19"/>
        </w:rPr>
        <w:t>Comparative</w:t>
      </w:r>
      <w:r>
        <w:rPr>
          <w:i/>
          <w:sz w:val="19"/>
        </w:rPr>
        <w:t xml:space="preserve"> </w:t>
      </w:r>
      <w:r>
        <w:rPr>
          <w:i/>
          <w:w w:val="90"/>
          <w:sz w:val="19"/>
        </w:rPr>
        <w:t xml:space="preserve">Politics: Rationality, Structure, and Culture. </w:t>
      </w:r>
      <w:r>
        <w:rPr>
          <w:sz w:val="18"/>
        </w:rPr>
        <w:t>Cambridge:</w:t>
      </w:r>
      <w:r>
        <w:rPr>
          <w:spacing w:val="40"/>
          <w:sz w:val="18"/>
        </w:rPr>
        <w:t xml:space="preserve"> </w:t>
      </w:r>
      <w:r>
        <w:rPr>
          <w:sz w:val="18"/>
        </w:rPr>
        <w:t>Cambridge</w:t>
      </w:r>
      <w:r>
        <w:rPr>
          <w:spacing w:val="40"/>
          <w:sz w:val="18"/>
        </w:rPr>
        <w:t xml:space="preserve"> </w:t>
      </w:r>
      <w:r>
        <w:rPr>
          <w:sz w:val="18"/>
        </w:rPr>
        <w:t>University Press.</w:t>
      </w:r>
    </w:p>
    <w:p w:rsidR="00C550D4" w:rsidRDefault="00E476FC">
      <w:pPr>
        <w:spacing w:line="259" w:lineRule="auto"/>
        <w:ind w:left="225" w:right="179" w:hanging="15"/>
        <w:jc w:val="both"/>
        <w:rPr>
          <w:sz w:val="18"/>
        </w:rPr>
      </w:pPr>
      <w:r>
        <w:rPr>
          <w:w w:val="255"/>
          <w:sz w:val="18"/>
        </w:rPr>
        <w:t>---.</w:t>
      </w:r>
      <w:r>
        <w:rPr>
          <w:spacing w:val="-29"/>
          <w:w w:val="255"/>
          <w:sz w:val="18"/>
        </w:rPr>
        <w:t xml:space="preserve"> </w:t>
      </w:r>
      <w:r>
        <w:rPr>
          <w:sz w:val="18"/>
        </w:rPr>
        <w:t>2000.</w:t>
      </w:r>
      <w:r>
        <w:rPr>
          <w:spacing w:val="-8"/>
          <w:sz w:val="18"/>
        </w:rPr>
        <w:t xml:space="preserve"> </w:t>
      </w:r>
      <w:r>
        <w:rPr>
          <w:i/>
          <w:sz w:val="19"/>
        </w:rPr>
        <w:t xml:space="preserve">Dynamics of Contention. </w:t>
      </w:r>
      <w:r>
        <w:rPr>
          <w:sz w:val="18"/>
        </w:rPr>
        <w:t>Cambridge: Cambridge</w:t>
      </w:r>
      <w:r>
        <w:rPr>
          <w:spacing w:val="40"/>
          <w:sz w:val="18"/>
        </w:rPr>
        <w:t xml:space="preserve"> </w:t>
      </w:r>
      <w:r>
        <w:rPr>
          <w:sz w:val="18"/>
        </w:rPr>
        <w:t>University Press. McGahan,</w:t>
      </w:r>
      <w:r>
        <w:rPr>
          <w:spacing w:val="6"/>
          <w:sz w:val="18"/>
        </w:rPr>
        <w:t xml:space="preserve"> </w:t>
      </w:r>
      <w:r>
        <w:rPr>
          <w:sz w:val="18"/>
        </w:rPr>
        <w:t>A.</w:t>
      </w:r>
      <w:r>
        <w:rPr>
          <w:spacing w:val="5"/>
          <w:sz w:val="18"/>
        </w:rPr>
        <w:t xml:space="preserve"> </w:t>
      </w:r>
      <w:r>
        <w:rPr>
          <w:sz w:val="18"/>
        </w:rPr>
        <w:t>M.,</w:t>
      </w:r>
      <w:r>
        <w:rPr>
          <w:spacing w:val="4"/>
          <w:sz w:val="18"/>
        </w:rPr>
        <w:t xml:space="preserve"> </w:t>
      </w:r>
      <w:r>
        <w:rPr>
          <w:sz w:val="18"/>
        </w:rPr>
        <w:t>and</w:t>
      </w:r>
      <w:r>
        <w:rPr>
          <w:spacing w:val="3"/>
          <w:sz w:val="18"/>
        </w:rPr>
        <w:t xml:space="preserve"> </w:t>
      </w:r>
      <w:r>
        <w:rPr>
          <w:sz w:val="18"/>
        </w:rPr>
        <w:t>M.</w:t>
      </w:r>
      <w:r>
        <w:rPr>
          <w:spacing w:val="5"/>
          <w:sz w:val="18"/>
        </w:rPr>
        <w:t xml:space="preserve"> </w:t>
      </w:r>
      <w:r>
        <w:rPr>
          <w:sz w:val="18"/>
        </w:rPr>
        <w:t>E.</w:t>
      </w:r>
      <w:r>
        <w:rPr>
          <w:spacing w:val="2"/>
          <w:sz w:val="18"/>
        </w:rPr>
        <w:t xml:space="preserve"> </w:t>
      </w:r>
      <w:r>
        <w:rPr>
          <w:sz w:val="18"/>
        </w:rPr>
        <w:t>Porter.</w:t>
      </w:r>
      <w:r>
        <w:rPr>
          <w:spacing w:val="4"/>
          <w:sz w:val="18"/>
        </w:rPr>
        <w:t xml:space="preserve"> </w:t>
      </w:r>
      <w:r>
        <w:rPr>
          <w:sz w:val="18"/>
        </w:rPr>
        <w:t>1997.</w:t>
      </w:r>
      <w:r>
        <w:rPr>
          <w:spacing w:val="3"/>
          <w:sz w:val="18"/>
        </w:rPr>
        <w:t xml:space="preserve"> </w:t>
      </w:r>
      <w:r>
        <w:rPr>
          <w:sz w:val="18"/>
        </w:rPr>
        <w:t>"How</w:t>
      </w:r>
      <w:r>
        <w:rPr>
          <w:spacing w:val="5"/>
          <w:sz w:val="18"/>
        </w:rPr>
        <w:t xml:space="preserve"> </w:t>
      </w:r>
      <w:r>
        <w:rPr>
          <w:sz w:val="18"/>
        </w:rPr>
        <w:t>Much</w:t>
      </w:r>
      <w:r>
        <w:rPr>
          <w:spacing w:val="4"/>
          <w:sz w:val="18"/>
        </w:rPr>
        <w:t xml:space="preserve"> </w:t>
      </w:r>
      <w:r>
        <w:rPr>
          <w:sz w:val="18"/>
        </w:rPr>
        <w:t>Does</w:t>
      </w:r>
      <w:r>
        <w:rPr>
          <w:spacing w:val="7"/>
          <w:sz w:val="18"/>
        </w:rPr>
        <w:t xml:space="preserve"> </w:t>
      </w:r>
      <w:r>
        <w:rPr>
          <w:sz w:val="18"/>
        </w:rPr>
        <w:t>Industry</w:t>
      </w:r>
      <w:r>
        <w:rPr>
          <w:spacing w:val="7"/>
          <w:sz w:val="18"/>
        </w:rPr>
        <w:t xml:space="preserve"> </w:t>
      </w:r>
      <w:r>
        <w:rPr>
          <w:sz w:val="18"/>
        </w:rPr>
        <w:t>Matter,</w:t>
      </w:r>
      <w:r>
        <w:rPr>
          <w:spacing w:val="7"/>
          <w:sz w:val="18"/>
        </w:rPr>
        <w:t xml:space="preserve"> </w:t>
      </w:r>
      <w:r>
        <w:rPr>
          <w:spacing w:val="-7"/>
          <w:sz w:val="18"/>
        </w:rPr>
        <w:t>Really?"</w:t>
      </w:r>
    </w:p>
    <w:p w:rsidR="00C550D4" w:rsidRDefault="00E476FC">
      <w:pPr>
        <w:spacing w:line="211" w:lineRule="exact"/>
        <w:ind w:left="404"/>
        <w:jc w:val="both"/>
        <w:rPr>
          <w:sz w:val="18"/>
        </w:rPr>
      </w:pPr>
      <w:r>
        <w:rPr>
          <w:i/>
          <w:spacing w:val="-4"/>
          <w:sz w:val="19"/>
        </w:rPr>
        <w:t>Strategic</w:t>
      </w:r>
      <w:r>
        <w:rPr>
          <w:i/>
          <w:spacing w:val="1"/>
          <w:sz w:val="19"/>
        </w:rPr>
        <w:t xml:space="preserve"> </w:t>
      </w:r>
      <w:r>
        <w:rPr>
          <w:i/>
          <w:spacing w:val="-4"/>
          <w:sz w:val="19"/>
        </w:rPr>
        <w:t>Management</w:t>
      </w:r>
      <w:r>
        <w:rPr>
          <w:i/>
          <w:spacing w:val="-1"/>
          <w:sz w:val="19"/>
        </w:rPr>
        <w:t xml:space="preserve"> </w:t>
      </w:r>
      <w:r>
        <w:rPr>
          <w:i/>
          <w:spacing w:val="-4"/>
          <w:sz w:val="19"/>
        </w:rPr>
        <w:t>Journal</w:t>
      </w:r>
      <w:r>
        <w:rPr>
          <w:i/>
          <w:spacing w:val="5"/>
          <w:sz w:val="19"/>
        </w:rPr>
        <w:t xml:space="preserve"> </w:t>
      </w:r>
      <w:r>
        <w:rPr>
          <w:spacing w:val="-4"/>
          <w:sz w:val="18"/>
        </w:rPr>
        <w:t>18,</w:t>
      </w:r>
      <w:r>
        <w:rPr>
          <w:spacing w:val="-8"/>
          <w:sz w:val="18"/>
        </w:rPr>
        <w:t xml:space="preserve"> </w:t>
      </w:r>
      <w:r>
        <w:rPr>
          <w:spacing w:val="-4"/>
          <w:sz w:val="18"/>
        </w:rPr>
        <w:t>summer</w:t>
      </w:r>
      <w:r>
        <w:rPr>
          <w:spacing w:val="-2"/>
          <w:sz w:val="18"/>
        </w:rPr>
        <w:t xml:space="preserve"> </w:t>
      </w:r>
      <w:r>
        <w:rPr>
          <w:spacing w:val="-4"/>
          <w:sz w:val="18"/>
        </w:rPr>
        <w:t>special</w:t>
      </w:r>
      <w:r>
        <w:rPr>
          <w:spacing w:val="-6"/>
          <w:sz w:val="18"/>
        </w:rPr>
        <w:t xml:space="preserve"> </w:t>
      </w:r>
      <w:r>
        <w:rPr>
          <w:spacing w:val="-4"/>
          <w:sz w:val="18"/>
        </w:rPr>
        <w:t>issue:</w:t>
      </w:r>
      <w:r>
        <w:rPr>
          <w:spacing w:val="-1"/>
          <w:sz w:val="18"/>
        </w:rPr>
        <w:t xml:space="preserve"> </w:t>
      </w:r>
      <w:r>
        <w:rPr>
          <w:spacing w:val="-4"/>
          <w:sz w:val="18"/>
        </w:rPr>
        <w:t>15-</w:t>
      </w:r>
      <w:r>
        <w:rPr>
          <w:spacing w:val="-5"/>
          <w:sz w:val="18"/>
        </w:rPr>
        <w:t>30.</w:t>
      </w:r>
    </w:p>
    <w:p w:rsidR="00C550D4" w:rsidRDefault="00E476FC">
      <w:pPr>
        <w:spacing w:before="3" w:line="261" w:lineRule="auto"/>
        <w:ind w:left="399" w:right="174" w:hanging="175"/>
        <w:jc w:val="both"/>
        <w:rPr>
          <w:sz w:val="18"/>
        </w:rPr>
      </w:pPr>
      <w:r>
        <w:rPr>
          <w:sz w:val="18"/>
        </w:rPr>
        <w:t>McGuire, T., Mark Granovetter, and Michael Schwartz. 1993. "Thomas Edison and</w:t>
      </w:r>
      <w:r>
        <w:rPr>
          <w:spacing w:val="40"/>
          <w:sz w:val="18"/>
        </w:rPr>
        <w:t xml:space="preserve"> </w:t>
      </w:r>
      <w:r>
        <w:rPr>
          <w:sz w:val="18"/>
        </w:rPr>
        <w:t>the Social Construction of the Early Electricity Industry in America." Chapter 9 in Swedberg 1993.</w:t>
      </w:r>
    </w:p>
    <w:p w:rsidR="00C550D4" w:rsidRDefault="00E476FC">
      <w:pPr>
        <w:spacing w:line="213" w:lineRule="exact"/>
        <w:ind w:left="229"/>
        <w:rPr>
          <w:sz w:val="18"/>
        </w:rPr>
      </w:pPr>
      <w:r>
        <w:rPr>
          <w:sz w:val="18"/>
        </w:rPr>
        <w:t>McPherson,</w:t>
      </w:r>
      <w:r>
        <w:rPr>
          <w:spacing w:val="1"/>
          <w:sz w:val="18"/>
        </w:rPr>
        <w:t xml:space="preserve"> </w:t>
      </w:r>
      <w:r>
        <w:rPr>
          <w:sz w:val="23"/>
        </w:rPr>
        <w:t>J.</w:t>
      </w:r>
      <w:r>
        <w:rPr>
          <w:spacing w:val="3"/>
          <w:sz w:val="23"/>
        </w:rPr>
        <w:t xml:space="preserve"> </w:t>
      </w:r>
      <w:r>
        <w:rPr>
          <w:sz w:val="18"/>
        </w:rPr>
        <w:t>Miller.</w:t>
      </w:r>
      <w:r>
        <w:rPr>
          <w:spacing w:val="18"/>
          <w:sz w:val="18"/>
        </w:rPr>
        <w:t xml:space="preserve"> </w:t>
      </w:r>
      <w:r>
        <w:rPr>
          <w:sz w:val="18"/>
        </w:rPr>
        <w:t>1997.</w:t>
      </w:r>
      <w:r>
        <w:rPr>
          <w:spacing w:val="16"/>
          <w:sz w:val="18"/>
        </w:rPr>
        <w:t xml:space="preserve"> </w:t>
      </w:r>
      <w:r>
        <w:rPr>
          <w:sz w:val="18"/>
        </w:rPr>
        <w:t>"The</w:t>
      </w:r>
      <w:r>
        <w:rPr>
          <w:spacing w:val="16"/>
          <w:sz w:val="18"/>
        </w:rPr>
        <w:t xml:space="preserve"> </w:t>
      </w:r>
      <w:r>
        <w:rPr>
          <w:sz w:val="18"/>
        </w:rPr>
        <w:t>Birth</w:t>
      </w:r>
      <w:r>
        <w:rPr>
          <w:spacing w:val="10"/>
          <w:sz w:val="18"/>
        </w:rPr>
        <w:t xml:space="preserve"> </w:t>
      </w:r>
      <w:r>
        <w:rPr>
          <w:sz w:val="18"/>
        </w:rPr>
        <w:t>and</w:t>
      </w:r>
      <w:r>
        <w:rPr>
          <w:spacing w:val="15"/>
          <w:sz w:val="18"/>
        </w:rPr>
        <w:t xml:space="preserve"> </w:t>
      </w:r>
      <w:r>
        <w:rPr>
          <w:sz w:val="18"/>
        </w:rPr>
        <w:t>Death</w:t>
      </w:r>
      <w:r>
        <w:rPr>
          <w:spacing w:val="19"/>
          <w:sz w:val="18"/>
        </w:rPr>
        <w:t xml:space="preserve"> </w:t>
      </w:r>
      <w:r>
        <w:rPr>
          <w:sz w:val="18"/>
        </w:rPr>
        <w:t>of</w:t>
      </w:r>
      <w:r>
        <w:rPr>
          <w:spacing w:val="10"/>
          <w:sz w:val="18"/>
        </w:rPr>
        <w:t xml:space="preserve"> </w:t>
      </w:r>
      <w:r>
        <w:rPr>
          <w:sz w:val="18"/>
        </w:rPr>
        <w:t>Social</w:t>
      </w:r>
      <w:r>
        <w:rPr>
          <w:spacing w:val="16"/>
          <w:sz w:val="18"/>
        </w:rPr>
        <w:t xml:space="preserve"> </w:t>
      </w:r>
      <w:r>
        <w:rPr>
          <w:sz w:val="18"/>
        </w:rPr>
        <w:t>Forms."</w:t>
      </w:r>
      <w:r>
        <w:rPr>
          <w:spacing w:val="20"/>
          <w:sz w:val="18"/>
        </w:rPr>
        <w:t xml:space="preserve"> </w:t>
      </w:r>
      <w:r>
        <w:rPr>
          <w:spacing w:val="-2"/>
          <w:sz w:val="18"/>
        </w:rPr>
        <w:t>Memorandum,</w:t>
      </w:r>
    </w:p>
    <w:p w:rsidR="00C550D4" w:rsidRDefault="00E476FC">
      <w:pPr>
        <w:spacing w:before="8"/>
        <w:ind w:left="399"/>
        <w:rPr>
          <w:sz w:val="18"/>
        </w:rPr>
      </w:pPr>
      <w:r>
        <w:rPr>
          <w:sz w:val="18"/>
        </w:rPr>
        <w:t>Santa</w:t>
      </w:r>
      <w:r>
        <w:rPr>
          <w:spacing w:val="17"/>
          <w:sz w:val="18"/>
        </w:rPr>
        <w:t xml:space="preserve"> </w:t>
      </w:r>
      <w:r>
        <w:rPr>
          <w:sz w:val="18"/>
        </w:rPr>
        <w:t>Fe</w:t>
      </w:r>
      <w:r>
        <w:rPr>
          <w:spacing w:val="13"/>
          <w:sz w:val="18"/>
        </w:rPr>
        <w:t xml:space="preserve"> </w:t>
      </w:r>
      <w:r>
        <w:rPr>
          <w:sz w:val="18"/>
        </w:rPr>
        <w:t>Institute,</w:t>
      </w:r>
      <w:r>
        <w:rPr>
          <w:spacing w:val="17"/>
          <w:sz w:val="18"/>
        </w:rPr>
        <w:t xml:space="preserve"> </w:t>
      </w:r>
      <w:r>
        <w:rPr>
          <w:sz w:val="18"/>
        </w:rPr>
        <w:t>October</w:t>
      </w:r>
      <w:r>
        <w:rPr>
          <w:spacing w:val="19"/>
          <w:sz w:val="18"/>
        </w:rPr>
        <w:t xml:space="preserve"> </w:t>
      </w:r>
      <w:r>
        <w:rPr>
          <w:spacing w:val="-5"/>
          <w:sz w:val="18"/>
        </w:rPr>
        <w:t>25.</w:t>
      </w:r>
    </w:p>
    <w:p w:rsidR="00C550D4" w:rsidRDefault="00E476FC">
      <w:pPr>
        <w:spacing w:before="5"/>
        <w:ind w:left="220"/>
        <w:rPr>
          <w:sz w:val="18"/>
        </w:rPr>
      </w:pPr>
      <w:r>
        <w:rPr>
          <w:w w:val="110"/>
          <w:sz w:val="18"/>
        </w:rPr>
        <w:t>---.</w:t>
      </w:r>
      <w:r>
        <w:rPr>
          <w:spacing w:val="-28"/>
          <w:w w:val="110"/>
          <w:sz w:val="18"/>
        </w:rPr>
        <w:t xml:space="preserve"> </w:t>
      </w:r>
      <w:r>
        <w:rPr>
          <w:w w:val="110"/>
          <w:sz w:val="18"/>
        </w:rPr>
        <w:t>1983.</w:t>
      </w:r>
      <w:r>
        <w:rPr>
          <w:spacing w:val="-12"/>
          <w:w w:val="110"/>
          <w:sz w:val="18"/>
        </w:rPr>
        <w:t xml:space="preserve"> </w:t>
      </w:r>
      <w:r>
        <w:rPr>
          <w:sz w:val="18"/>
        </w:rPr>
        <w:t>"An</w:t>
      </w:r>
      <w:r>
        <w:rPr>
          <w:spacing w:val="-6"/>
          <w:sz w:val="18"/>
        </w:rPr>
        <w:t xml:space="preserve"> </w:t>
      </w:r>
      <w:r>
        <w:rPr>
          <w:sz w:val="18"/>
        </w:rPr>
        <w:t>Ecology</w:t>
      </w:r>
      <w:r>
        <w:rPr>
          <w:spacing w:val="-1"/>
          <w:sz w:val="18"/>
        </w:rPr>
        <w:t xml:space="preserve"> </w:t>
      </w:r>
      <w:r>
        <w:rPr>
          <w:sz w:val="18"/>
        </w:rPr>
        <w:t>of</w:t>
      </w:r>
      <w:r>
        <w:rPr>
          <w:spacing w:val="-3"/>
          <w:sz w:val="18"/>
        </w:rPr>
        <w:t xml:space="preserve"> </w:t>
      </w:r>
      <w:r>
        <w:rPr>
          <w:sz w:val="18"/>
        </w:rPr>
        <w:t xml:space="preserve">Affiliation." </w:t>
      </w:r>
      <w:r>
        <w:rPr>
          <w:i/>
          <w:sz w:val="19"/>
        </w:rPr>
        <w:t>American</w:t>
      </w:r>
      <w:r>
        <w:rPr>
          <w:i/>
          <w:spacing w:val="-4"/>
          <w:sz w:val="19"/>
        </w:rPr>
        <w:t xml:space="preserve"> </w:t>
      </w:r>
      <w:r>
        <w:rPr>
          <w:i/>
          <w:sz w:val="19"/>
        </w:rPr>
        <w:t>Sociological</w:t>
      </w:r>
      <w:r>
        <w:rPr>
          <w:i/>
          <w:spacing w:val="9"/>
          <w:sz w:val="19"/>
        </w:rPr>
        <w:t xml:space="preserve"> </w:t>
      </w:r>
      <w:r>
        <w:rPr>
          <w:sz w:val="18"/>
        </w:rPr>
        <w:t>Review</w:t>
      </w:r>
      <w:r>
        <w:rPr>
          <w:spacing w:val="-3"/>
          <w:w w:val="110"/>
          <w:sz w:val="18"/>
        </w:rPr>
        <w:t xml:space="preserve"> </w:t>
      </w:r>
      <w:r>
        <w:rPr>
          <w:w w:val="110"/>
          <w:sz w:val="18"/>
        </w:rPr>
        <w:t>48:519-</w:t>
      </w:r>
      <w:r>
        <w:rPr>
          <w:spacing w:val="-5"/>
          <w:w w:val="110"/>
          <w:sz w:val="18"/>
        </w:rPr>
        <w:t>32.</w:t>
      </w:r>
    </w:p>
    <w:p w:rsidR="00C550D4" w:rsidRDefault="00C550D4">
      <w:pPr>
        <w:rPr>
          <w:sz w:val="18"/>
        </w:rPr>
        <w:sectPr w:rsidR="00C550D4">
          <w:pgSz w:w="8850" w:h="13270"/>
          <w:pgMar w:top="1340" w:right="1120" w:bottom="280" w:left="1060" w:header="1160" w:footer="0" w:gutter="0"/>
          <w:cols w:space="720"/>
        </w:sectPr>
      </w:pPr>
    </w:p>
    <w:p w:rsidR="00C550D4" w:rsidRDefault="00E476FC">
      <w:pPr>
        <w:spacing w:before="116"/>
        <w:ind w:left="435" w:right="148" w:hanging="182"/>
        <w:jc w:val="both"/>
        <w:rPr>
          <w:sz w:val="18"/>
        </w:rPr>
      </w:pPr>
      <w:r>
        <w:rPr>
          <w:sz w:val="18"/>
        </w:rPr>
        <w:lastRenderedPageBreak/>
        <w:t>McPherson,</w:t>
      </w:r>
      <w:r>
        <w:rPr>
          <w:spacing w:val="-9"/>
          <w:sz w:val="18"/>
        </w:rPr>
        <w:t xml:space="preserve"> </w:t>
      </w:r>
      <w:r>
        <w:t>J.</w:t>
      </w:r>
      <w:r>
        <w:rPr>
          <w:spacing w:val="-13"/>
        </w:rPr>
        <w:t xml:space="preserve"> </w:t>
      </w:r>
      <w:r>
        <w:rPr>
          <w:sz w:val="18"/>
        </w:rPr>
        <w:t>Miller, and</w:t>
      </w:r>
      <w:r>
        <w:rPr>
          <w:spacing w:val="-3"/>
          <w:sz w:val="18"/>
        </w:rPr>
        <w:t xml:space="preserve"> </w:t>
      </w:r>
      <w:r>
        <w:rPr>
          <w:sz w:val="18"/>
        </w:rPr>
        <w:t>Thomas</w:t>
      </w:r>
      <w:r>
        <w:rPr>
          <w:spacing w:val="-2"/>
          <w:sz w:val="18"/>
        </w:rPr>
        <w:t xml:space="preserve"> </w:t>
      </w:r>
      <w:r>
        <w:rPr>
          <w:sz w:val="18"/>
        </w:rPr>
        <w:t>Rotolo. 1996.</w:t>
      </w:r>
      <w:r>
        <w:rPr>
          <w:spacing w:val="-1"/>
          <w:sz w:val="18"/>
        </w:rPr>
        <w:t xml:space="preserve"> </w:t>
      </w:r>
      <w:r>
        <w:rPr>
          <w:sz w:val="18"/>
        </w:rPr>
        <w:t>"Testing a</w:t>
      </w:r>
      <w:r>
        <w:rPr>
          <w:spacing w:val="-5"/>
          <w:sz w:val="18"/>
        </w:rPr>
        <w:t xml:space="preserve"> </w:t>
      </w:r>
      <w:r>
        <w:rPr>
          <w:sz w:val="18"/>
        </w:rPr>
        <w:t>Dynamic Model</w:t>
      </w:r>
      <w:r>
        <w:rPr>
          <w:spacing w:val="-3"/>
          <w:sz w:val="18"/>
        </w:rPr>
        <w:t xml:space="preserve"> </w:t>
      </w:r>
      <w:r>
        <w:rPr>
          <w:sz w:val="18"/>
        </w:rPr>
        <w:t>of</w:t>
      </w:r>
      <w:r>
        <w:rPr>
          <w:spacing w:val="-3"/>
          <w:sz w:val="18"/>
        </w:rPr>
        <w:t xml:space="preserve"> </w:t>
      </w:r>
      <w:r>
        <w:rPr>
          <w:sz w:val="18"/>
        </w:rPr>
        <w:t xml:space="preserve">Social </w:t>
      </w:r>
      <w:r>
        <w:rPr>
          <w:spacing w:val="-4"/>
          <w:sz w:val="18"/>
        </w:rPr>
        <w:t>Composition: Diversity</w:t>
      </w:r>
      <w:r>
        <w:rPr>
          <w:spacing w:val="-5"/>
          <w:sz w:val="18"/>
        </w:rPr>
        <w:t xml:space="preserve"> </w:t>
      </w:r>
      <w:r>
        <w:rPr>
          <w:spacing w:val="-4"/>
          <w:sz w:val="18"/>
        </w:rPr>
        <w:t>and Change in</w:t>
      </w:r>
      <w:r>
        <w:rPr>
          <w:spacing w:val="-8"/>
          <w:sz w:val="18"/>
        </w:rPr>
        <w:t xml:space="preserve"> </w:t>
      </w:r>
      <w:r>
        <w:rPr>
          <w:spacing w:val="-4"/>
          <w:sz w:val="18"/>
        </w:rPr>
        <w:t xml:space="preserve">Voluntary Groups." </w:t>
      </w:r>
      <w:r>
        <w:rPr>
          <w:i/>
          <w:spacing w:val="-4"/>
          <w:sz w:val="19"/>
        </w:rPr>
        <w:t>American</w:t>
      </w:r>
      <w:r>
        <w:rPr>
          <w:i/>
          <w:spacing w:val="-7"/>
          <w:sz w:val="19"/>
        </w:rPr>
        <w:t xml:space="preserve"> </w:t>
      </w:r>
      <w:r>
        <w:rPr>
          <w:i/>
          <w:spacing w:val="-4"/>
          <w:sz w:val="19"/>
        </w:rPr>
        <w:t>Sociological</w:t>
      </w:r>
      <w:r>
        <w:rPr>
          <w:i/>
          <w:spacing w:val="17"/>
          <w:sz w:val="19"/>
        </w:rPr>
        <w:t xml:space="preserve"> </w:t>
      </w:r>
      <w:r>
        <w:rPr>
          <w:i/>
          <w:spacing w:val="-4"/>
          <w:sz w:val="19"/>
        </w:rPr>
        <w:t xml:space="preserve">Re­ </w:t>
      </w:r>
      <w:r>
        <w:rPr>
          <w:i/>
          <w:sz w:val="19"/>
        </w:rPr>
        <w:t xml:space="preserve">view </w:t>
      </w:r>
      <w:r>
        <w:rPr>
          <w:sz w:val="18"/>
        </w:rPr>
        <w:t>61:179-202.</w:t>
      </w:r>
    </w:p>
    <w:p w:rsidR="00C550D4" w:rsidRDefault="00E476FC">
      <w:pPr>
        <w:spacing w:before="1" w:line="247" w:lineRule="auto"/>
        <w:ind w:left="433" w:right="172" w:hanging="180"/>
        <w:jc w:val="both"/>
        <w:rPr>
          <w:sz w:val="18"/>
        </w:rPr>
      </w:pPr>
      <w:r>
        <w:rPr>
          <w:sz w:val="18"/>
        </w:rPr>
        <w:t>Menard, C.</w:t>
      </w:r>
      <w:r>
        <w:rPr>
          <w:spacing w:val="-2"/>
          <w:sz w:val="18"/>
        </w:rPr>
        <w:t xml:space="preserve"> </w:t>
      </w:r>
      <w:r>
        <w:rPr>
          <w:sz w:val="18"/>
        </w:rPr>
        <w:t>1995.</w:t>
      </w:r>
      <w:r>
        <w:rPr>
          <w:spacing w:val="-2"/>
          <w:sz w:val="18"/>
        </w:rPr>
        <w:t xml:space="preserve"> </w:t>
      </w:r>
      <w:r>
        <w:rPr>
          <w:sz w:val="18"/>
        </w:rPr>
        <w:t>"Markets as</w:t>
      </w:r>
      <w:r>
        <w:rPr>
          <w:spacing w:val="-3"/>
          <w:sz w:val="18"/>
        </w:rPr>
        <w:t xml:space="preserve"> </w:t>
      </w:r>
      <w:r>
        <w:rPr>
          <w:sz w:val="18"/>
        </w:rPr>
        <w:t>Institutions versus</w:t>
      </w:r>
      <w:r>
        <w:rPr>
          <w:spacing w:val="-1"/>
          <w:sz w:val="18"/>
        </w:rPr>
        <w:t xml:space="preserve"> </w:t>
      </w:r>
      <w:r>
        <w:rPr>
          <w:sz w:val="18"/>
        </w:rPr>
        <w:t>Organizations as</w:t>
      </w:r>
      <w:r>
        <w:rPr>
          <w:spacing w:val="-1"/>
          <w:sz w:val="18"/>
        </w:rPr>
        <w:t xml:space="preserve"> </w:t>
      </w:r>
      <w:r>
        <w:rPr>
          <w:sz w:val="18"/>
        </w:rPr>
        <w:t>Markets?"</w:t>
      </w:r>
      <w:r>
        <w:rPr>
          <w:spacing w:val="-8"/>
          <w:sz w:val="18"/>
        </w:rPr>
        <w:t xml:space="preserve"> </w:t>
      </w:r>
      <w:r>
        <w:rPr>
          <w:i/>
          <w:sz w:val="19"/>
        </w:rPr>
        <w:t xml:space="preserve">Journal </w:t>
      </w:r>
      <w:r>
        <w:rPr>
          <w:i/>
          <w:spacing w:val="-4"/>
          <w:sz w:val="19"/>
        </w:rPr>
        <w:t>of</w:t>
      </w:r>
      <w:r>
        <w:rPr>
          <w:i/>
          <w:sz w:val="19"/>
        </w:rPr>
        <w:t xml:space="preserve"> </w:t>
      </w:r>
      <w:r>
        <w:rPr>
          <w:i/>
          <w:spacing w:val="-4"/>
          <w:sz w:val="19"/>
        </w:rPr>
        <w:t>Economic</w:t>
      </w:r>
      <w:r>
        <w:rPr>
          <w:i/>
          <w:spacing w:val="3"/>
          <w:sz w:val="19"/>
        </w:rPr>
        <w:t xml:space="preserve"> </w:t>
      </w:r>
      <w:r>
        <w:rPr>
          <w:i/>
          <w:spacing w:val="-4"/>
          <w:sz w:val="19"/>
        </w:rPr>
        <w:t>Behavior</w:t>
      </w:r>
      <w:r>
        <w:rPr>
          <w:i/>
          <w:spacing w:val="-7"/>
          <w:sz w:val="19"/>
        </w:rPr>
        <w:t xml:space="preserve"> </w:t>
      </w:r>
      <w:r>
        <w:rPr>
          <w:i/>
          <w:spacing w:val="-4"/>
          <w:sz w:val="19"/>
        </w:rPr>
        <w:t>and</w:t>
      </w:r>
      <w:r>
        <w:rPr>
          <w:i/>
          <w:sz w:val="19"/>
        </w:rPr>
        <w:t xml:space="preserve"> </w:t>
      </w:r>
      <w:r>
        <w:rPr>
          <w:i/>
          <w:spacing w:val="-4"/>
          <w:sz w:val="19"/>
        </w:rPr>
        <w:t>Organization</w:t>
      </w:r>
      <w:r>
        <w:rPr>
          <w:i/>
          <w:spacing w:val="-2"/>
          <w:sz w:val="19"/>
        </w:rPr>
        <w:t xml:space="preserve"> </w:t>
      </w:r>
      <w:r>
        <w:rPr>
          <w:spacing w:val="-4"/>
          <w:sz w:val="18"/>
        </w:rPr>
        <w:t>28:170.</w:t>
      </w:r>
    </w:p>
    <w:p w:rsidR="00C550D4" w:rsidRDefault="00E476FC">
      <w:pPr>
        <w:spacing w:before="6" w:line="254" w:lineRule="auto"/>
        <w:ind w:left="436" w:right="143" w:hanging="192"/>
        <w:jc w:val="both"/>
        <w:rPr>
          <w:sz w:val="18"/>
        </w:rPr>
      </w:pPr>
      <w:r>
        <w:rPr>
          <w:w w:val="260"/>
          <w:sz w:val="18"/>
        </w:rPr>
        <w:t>---.</w:t>
      </w:r>
      <w:r>
        <w:rPr>
          <w:spacing w:val="-30"/>
          <w:w w:val="260"/>
          <w:sz w:val="18"/>
        </w:rPr>
        <w:t xml:space="preserve"> </w:t>
      </w:r>
      <w:r>
        <w:rPr>
          <w:sz w:val="18"/>
        </w:rPr>
        <w:t>1996.</w:t>
      </w:r>
      <w:r>
        <w:rPr>
          <w:spacing w:val="-4"/>
          <w:sz w:val="18"/>
        </w:rPr>
        <w:t xml:space="preserve"> </w:t>
      </w:r>
      <w:r>
        <w:rPr>
          <w:sz w:val="18"/>
        </w:rPr>
        <w:t>"On Clusters,</w:t>
      </w:r>
      <w:r>
        <w:rPr>
          <w:spacing w:val="40"/>
          <w:sz w:val="18"/>
        </w:rPr>
        <w:t xml:space="preserve"> </w:t>
      </w:r>
      <w:r>
        <w:rPr>
          <w:sz w:val="18"/>
        </w:rPr>
        <w:t>Hybrids</w:t>
      </w:r>
      <w:r>
        <w:rPr>
          <w:spacing w:val="40"/>
          <w:sz w:val="18"/>
        </w:rPr>
        <w:t xml:space="preserve"> </w:t>
      </w:r>
      <w:r>
        <w:rPr>
          <w:sz w:val="18"/>
        </w:rPr>
        <w:t>and Other Strange</w:t>
      </w:r>
      <w:r>
        <w:rPr>
          <w:spacing w:val="40"/>
          <w:sz w:val="18"/>
        </w:rPr>
        <w:t xml:space="preserve"> </w:t>
      </w:r>
      <w:r>
        <w:rPr>
          <w:sz w:val="18"/>
        </w:rPr>
        <w:t>Forms: The Case of</w:t>
      </w:r>
      <w:r>
        <w:rPr>
          <w:spacing w:val="40"/>
          <w:sz w:val="18"/>
        </w:rPr>
        <w:t xml:space="preserve"> </w:t>
      </w:r>
      <w:r>
        <w:rPr>
          <w:sz w:val="18"/>
        </w:rPr>
        <w:t xml:space="preserve">the </w:t>
      </w:r>
      <w:r>
        <w:rPr>
          <w:spacing w:val="-6"/>
          <w:sz w:val="18"/>
        </w:rPr>
        <w:t>French Poultry</w:t>
      </w:r>
      <w:r>
        <w:rPr>
          <w:spacing w:val="-4"/>
          <w:sz w:val="18"/>
        </w:rPr>
        <w:t xml:space="preserve"> </w:t>
      </w:r>
      <w:r>
        <w:rPr>
          <w:spacing w:val="-6"/>
          <w:sz w:val="18"/>
        </w:rPr>
        <w:t xml:space="preserve">Industry." </w:t>
      </w:r>
      <w:r>
        <w:rPr>
          <w:i/>
          <w:spacing w:val="-6"/>
          <w:sz w:val="19"/>
        </w:rPr>
        <w:t>Journal</w:t>
      </w:r>
      <w:r>
        <w:rPr>
          <w:i/>
          <w:sz w:val="19"/>
        </w:rPr>
        <w:t xml:space="preserve"> </w:t>
      </w:r>
      <w:r>
        <w:rPr>
          <w:i/>
          <w:spacing w:val="-6"/>
          <w:sz w:val="19"/>
        </w:rPr>
        <w:t>of</w:t>
      </w:r>
      <w:r>
        <w:rPr>
          <w:i/>
          <w:sz w:val="19"/>
        </w:rPr>
        <w:t xml:space="preserve"> </w:t>
      </w:r>
      <w:r>
        <w:rPr>
          <w:i/>
          <w:spacing w:val="-6"/>
          <w:sz w:val="19"/>
        </w:rPr>
        <w:t>Institutional</w:t>
      </w:r>
      <w:r>
        <w:rPr>
          <w:i/>
          <w:sz w:val="19"/>
        </w:rPr>
        <w:t xml:space="preserve"> </w:t>
      </w:r>
      <w:r>
        <w:rPr>
          <w:i/>
          <w:spacing w:val="-6"/>
          <w:sz w:val="19"/>
        </w:rPr>
        <w:t>and</w:t>
      </w:r>
      <w:r>
        <w:rPr>
          <w:i/>
          <w:sz w:val="19"/>
        </w:rPr>
        <w:t xml:space="preserve"> </w:t>
      </w:r>
      <w:r>
        <w:rPr>
          <w:i/>
          <w:spacing w:val="-6"/>
          <w:sz w:val="19"/>
        </w:rPr>
        <w:t>Theoretical</w:t>
      </w:r>
      <w:r>
        <w:rPr>
          <w:i/>
          <w:spacing w:val="20"/>
          <w:sz w:val="19"/>
        </w:rPr>
        <w:t xml:space="preserve"> </w:t>
      </w:r>
      <w:r>
        <w:rPr>
          <w:i/>
          <w:spacing w:val="-6"/>
          <w:sz w:val="19"/>
        </w:rPr>
        <w:t>Economics</w:t>
      </w:r>
      <w:r>
        <w:rPr>
          <w:i/>
          <w:spacing w:val="-1"/>
          <w:sz w:val="19"/>
        </w:rPr>
        <w:t xml:space="preserve"> </w:t>
      </w:r>
      <w:r>
        <w:rPr>
          <w:spacing w:val="-6"/>
          <w:sz w:val="18"/>
        </w:rPr>
        <w:t>152:154-</w:t>
      </w:r>
      <w:r>
        <w:rPr>
          <w:spacing w:val="-4"/>
          <w:sz w:val="18"/>
        </w:rPr>
        <w:t xml:space="preserve"> 83.</w:t>
      </w:r>
    </w:p>
    <w:p w:rsidR="00C550D4" w:rsidRDefault="00E476FC">
      <w:pPr>
        <w:spacing w:line="247" w:lineRule="auto"/>
        <w:ind w:left="433" w:right="158" w:hanging="180"/>
        <w:jc w:val="both"/>
        <w:rPr>
          <w:sz w:val="18"/>
        </w:rPr>
      </w:pPr>
      <w:r>
        <w:rPr>
          <w:sz w:val="18"/>
        </w:rPr>
        <w:t>Menger,</w:t>
      </w:r>
      <w:r>
        <w:rPr>
          <w:spacing w:val="-11"/>
          <w:sz w:val="18"/>
        </w:rPr>
        <w:t xml:space="preserve"> </w:t>
      </w:r>
      <w:r>
        <w:rPr>
          <w:sz w:val="18"/>
        </w:rPr>
        <w:t>Pierre-Michel.</w:t>
      </w:r>
      <w:r>
        <w:rPr>
          <w:spacing w:val="-12"/>
          <w:sz w:val="18"/>
        </w:rPr>
        <w:t xml:space="preserve"> </w:t>
      </w:r>
      <w:r>
        <w:rPr>
          <w:sz w:val="18"/>
        </w:rPr>
        <w:t>1999.</w:t>
      </w:r>
      <w:r>
        <w:rPr>
          <w:spacing w:val="-11"/>
          <w:sz w:val="18"/>
        </w:rPr>
        <w:t xml:space="preserve"> </w:t>
      </w:r>
      <w:r>
        <w:rPr>
          <w:sz w:val="18"/>
        </w:rPr>
        <w:t>"Artistic</w:t>
      </w:r>
      <w:r>
        <w:rPr>
          <w:spacing w:val="-7"/>
          <w:sz w:val="18"/>
        </w:rPr>
        <w:t xml:space="preserve"> </w:t>
      </w:r>
      <w:r>
        <w:rPr>
          <w:sz w:val="18"/>
        </w:rPr>
        <w:t>Labor</w:t>
      </w:r>
      <w:r>
        <w:rPr>
          <w:spacing w:val="-9"/>
          <w:sz w:val="18"/>
        </w:rPr>
        <w:t xml:space="preserve"> </w:t>
      </w:r>
      <w:r>
        <w:rPr>
          <w:sz w:val="18"/>
        </w:rPr>
        <w:t>Markets</w:t>
      </w:r>
      <w:r>
        <w:rPr>
          <w:spacing w:val="-12"/>
          <w:sz w:val="18"/>
        </w:rPr>
        <w:t xml:space="preserve"> </w:t>
      </w:r>
      <w:r>
        <w:rPr>
          <w:sz w:val="18"/>
        </w:rPr>
        <w:t>and</w:t>
      </w:r>
      <w:r>
        <w:rPr>
          <w:spacing w:val="-11"/>
          <w:sz w:val="18"/>
        </w:rPr>
        <w:t xml:space="preserve"> </w:t>
      </w:r>
      <w:r>
        <w:rPr>
          <w:sz w:val="18"/>
        </w:rPr>
        <w:t>Careers."</w:t>
      </w:r>
      <w:r>
        <w:rPr>
          <w:spacing w:val="-10"/>
          <w:sz w:val="18"/>
        </w:rPr>
        <w:t xml:space="preserve"> </w:t>
      </w:r>
      <w:r>
        <w:rPr>
          <w:i/>
          <w:sz w:val="19"/>
        </w:rPr>
        <w:t>Annual</w:t>
      </w:r>
      <w:r>
        <w:rPr>
          <w:i/>
          <w:spacing w:val="-3"/>
          <w:sz w:val="19"/>
        </w:rPr>
        <w:t xml:space="preserve"> </w:t>
      </w:r>
      <w:r>
        <w:rPr>
          <w:i/>
          <w:sz w:val="19"/>
        </w:rPr>
        <w:t>Review</w:t>
      </w:r>
      <w:r>
        <w:rPr>
          <w:i/>
          <w:spacing w:val="-12"/>
          <w:sz w:val="19"/>
        </w:rPr>
        <w:t xml:space="preserve"> </w:t>
      </w:r>
      <w:r>
        <w:rPr>
          <w:i/>
          <w:sz w:val="19"/>
        </w:rPr>
        <w:t>of</w:t>
      </w:r>
      <w:r>
        <w:rPr>
          <w:i/>
          <w:sz w:val="19"/>
        </w:rPr>
        <w:t xml:space="preserve"> Sociology</w:t>
      </w:r>
      <w:r>
        <w:rPr>
          <w:i/>
          <w:spacing w:val="40"/>
          <w:sz w:val="19"/>
        </w:rPr>
        <w:t xml:space="preserve"> </w:t>
      </w:r>
      <w:r>
        <w:rPr>
          <w:sz w:val="18"/>
        </w:rPr>
        <w:t>23:541-74.</w:t>
      </w:r>
    </w:p>
    <w:p w:rsidR="00C550D4" w:rsidRDefault="00E476FC">
      <w:pPr>
        <w:spacing w:before="3" w:line="261" w:lineRule="auto"/>
        <w:ind w:left="437" w:right="149" w:hanging="184"/>
        <w:jc w:val="both"/>
        <w:rPr>
          <w:sz w:val="18"/>
        </w:rPr>
      </w:pPr>
      <w:r>
        <w:rPr>
          <w:sz w:val="18"/>
        </w:rPr>
        <w:t>Meyer, Marshall W 1993. "Organizational Design and the Performance Paradox." Chapter 11 in Swedberg 1993.</w:t>
      </w:r>
    </w:p>
    <w:p w:rsidR="00C550D4" w:rsidRDefault="00E476FC">
      <w:pPr>
        <w:spacing w:line="261" w:lineRule="auto"/>
        <w:ind w:left="416" w:right="156" w:hanging="163"/>
        <w:jc w:val="both"/>
        <w:rPr>
          <w:sz w:val="18"/>
        </w:rPr>
      </w:pPr>
      <w:r>
        <w:rPr>
          <w:sz w:val="18"/>
        </w:rPr>
        <w:t>Miller,</w:t>
      </w:r>
      <w:r>
        <w:rPr>
          <w:spacing w:val="-7"/>
          <w:sz w:val="18"/>
        </w:rPr>
        <w:t xml:space="preserve"> </w:t>
      </w:r>
      <w:r>
        <w:rPr>
          <w:sz w:val="18"/>
        </w:rPr>
        <w:t>Danny,</w:t>
      </w:r>
      <w:r>
        <w:rPr>
          <w:spacing w:val="-1"/>
          <w:sz w:val="18"/>
        </w:rPr>
        <w:t xml:space="preserve"> </w:t>
      </w:r>
      <w:r>
        <w:rPr>
          <w:sz w:val="18"/>
        </w:rPr>
        <w:t>and</w:t>
      </w:r>
      <w:r>
        <w:rPr>
          <w:spacing w:val="-7"/>
          <w:sz w:val="18"/>
        </w:rPr>
        <w:t xml:space="preserve"> </w:t>
      </w:r>
      <w:r>
        <w:rPr>
          <w:sz w:val="18"/>
        </w:rPr>
        <w:t>Ming-Jer</w:t>
      </w:r>
      <w:r>
        <w:rPr>
          <w:spacing w:val="-1"/>
          <w:sz w:val="18"/>
        </w:rPr>
        <w:t xml:space="preserve"> </w:t>
      </w:r>
      <w:r>
        <w:rPr>
          <w:sz w:val="18"/>
        </w:rPr>
        <w:t>Chen.</w:t>
      </w:r>
      <w:r>
        <w:rPr>
          <w:spacing w:val="-5"/>
          <w:sz w:val="18"/>
        </w:rPr>
        <w:t xml:space="preserve"> </w:t>
      </w:r>
      <w:r>
        <w:rPr>
          <w:sz w:val="18"/>
        </w:rPr>
        <w:t>1995.</w:t>
      </w:r>
      <w:r>
        <w:rPr>
          <w:spacing w:val="-10"/>
          <w:sz w:val="18"/>
        </w:rPr>
        <w:t xml:space="preserve"> </w:t>
      </w:r>
      <w:r>
        <w:rPr>
          <w:sz w:val="18"/>
        </w:rPr>
        <w:t>"Nonconformity</w:t>
      </w:r>
      <w:r>
        <w:rPr>
          <w:spacing w:val="-12"/>
          <w:sz w:val="18"/>
        </w:rPr>
        <w:t xml:space="preserve"> </w:t>
      </w:r>
      <w:r>
        <w:rPr>
          <w:sz w:val="18"/>
        </w:rPr>
        <w:t>in</w:t>
      </w:r>
      <w:r>
        <w:rPr>
          <w:spacing w:val="-9"/>
          <w:sz w:val="18"/>
        </w:rPr>
        <w:t xml:space="preserve"> </w:t>
      </w:r>
      <w:r>
        <w:rPr>
          <w:sz w:val="18"/>
        </w:rPr>
        <w:t>Competitive Repertoires: A</w:t>
      </w:r>
      <w:r>
        <w:rPr>
          <w:spacing w:val="-12"/>
          <w:sz w:val="18"/>
        </w:rPr>
        <w:t xml:space="preserve"> </w:t>
      </w:r>
      <w:r>
        <w:rPr>
          <w:sz w:val="18"/>
        </w:rPr>
        <w:t>Sociological</w:t>
      </w:r>
      <w:r>
        <w:rPr>
          <w:spacing w:val="-11"/>
          <w:sz w:val="18"/>
        </w:rPr>
        <w:t xml:space="preserve"> </w:t>
      </w:r>
      <w:r>
        <w:rPr>
          <w:sz w:val="18"/>
        </w:rPr>
        <w:t>View</w:t>
      </w:r>
      <w:r>
        <w:rPr>
          <w:spacing w:val="-11"/>
          <w:sz w:val="18"/>
        </w:rPr>
        <w:t xml:space="preserve"> </w:t>
      </w:r>
      <w:r>
        <w:rPr>
          <w:sz w:val="18"/>
        </w:rPr>
        <w:t>of</w:t>
      </w:r>
      <w:r>
        <w:rPr>
          <w:spacing w:val="-11"/>
          <w:sz w:val="18"/>
        </w:rPr>
        <w:t xml:space="preserve"> </w:t>
      </w:r>
      <w:r>
        <w:rPr>
          <w:sz w:val="18"/>
        </w:rPr>
        <w:t>Markets."</w:t>
      </w:r>
      <w:r>
        <w:rPr>
          <w:spacing w:val="-11"/>
          <w:sz w:val="18"/>
        </w:rPr>
        <w:t xml:space="preserve"> </w:t>
      </w:r>
      <w:r>
        <w:rPr>
          <w:sz w:val="18"/>
        </w:rPr>
        <w:t>Ecole</w:t>
      </w:r>
      <w:r>
        <w:rPr>
          <w:spacing w:val="-9"/>
          <w:sz w:val="18"/>
        </w:rPr>
        <w:t xml:space="preserve"> </w:t>
      </w:r>
      <w:r>
        <w:rPr>
          <w:sz w:val="18"/>
        </w:rPr>
        <w:t>des</w:t>
      </w:r>
      <w:r>
        <w:rPr>
          <w:spacing w:val="-12"/>
          <w:sz w:val="18"/>
        </w:rPr>
        <w:t xml:space="preserve"> </w:t>
      </w:r>
      <w:r>
        <w:rPr>
          <w:sz w:val="18"/>
        </w:rPr>
        <w:t>Hautes</w:t>
      </w:r>
      <w:r>
        <w:rPr>
          <w:spacing w:val="-10"/>
          <w:sz w:val="18"/>
        </w:rPr>
        <w:t xml:space="preserve"> </w:t>
      </w:r>
      <w:r>
        <w:rPr>
          <w:sz w:val="18"/>
        </w:rPr>
        <w:t>Etudes</w:t>
      </w:r>
      <w:r>
        <w:rPr>
          <w:spacing w:val="-12"/>
          <w:sz w:val="18"/>
        </w:rPr>
        <w:t xml:space="preserve"> </w:t>
      </w:r>
      <w:r>
        <w:rPr>
          <w:sz w:val="18"/>
        </w:rPr>
        <w:t>Commerciales,</w:t>
      </w:r>
      <w:r>
        <w:rPr>
          <w:spacing w:val="-1"/>
          <w:sz w:val="18"/>
        </w:rPr>
        <w:t xml:space="preserve"> </w:t>
      </w:r>
      <w:r>
        <w:rPr>
          <w:sz w:val="18"/>
        </w:rPr>
        <w:t xml:space="preserve">Montreal, </w:t>
      </w:r>
      <w:r>
        <w:rPr>
          <w:spacing w:val="-2"/>
          <w:sz w:val="18"/>
        </w:rPr>
        <w:t>July.</w:t>
      </w:r>
    </w:p>
    <w:p w:rsidR="00C550D4" w:rsidRDefault="00E476FC">
      <w:pPr>
        <w:spacing w:line="200" w:lineRule="exact"/>
        <w:ind w:left="253"/>
        <w:jc w:val="both"/>
        <w:rPr>
          <w:sz w:val="18"/>
        </w:rPr>
      </w:pPr>
      <w:r>
        <w:rPr>
          <w:w w:val="90"/>
          <w:sz w:val="18"/>
        </w:rPr>
        <w:t>Milroy,</w:t>
      </w:r>
      <w:r>
        <w:rPr>
          <w:spacing w:val="19"/>
          <w:sz w:val="18"/>
        </w:rPr>
        <w:t xml:space="preserve"> </w:t>
      </w:r>
      <w:r>
        <w:rPr>
          <w:w w:val="90"/>
          <w:sz w:val="18"/>
        </w:rPr>
        <w:t>Leslie.</w:t>
      </w:r>
      <w:r>
        <w:rPr>
          <w:spacing w:val="19"/>
          <w:sz w:val="18"/>
        </w:rPr>
        <w:t xml:space="preserve"> </w:t>
      </w:r>
      <w:r>
        <w:rPr>
          <w:w w:val="90"/>
          <w:sz w:val="18"/>
        </w:rPr>
        <w:t>1979.</w:t>
      </w:r>
      <w:r>
        <w:rPr>
          <w:spacing w:val="19"/>
          <w:sz w:val="18"/>
        </w:rPr>
        <w:t xml:space="preserve"> </w:t>
      </w:r>
      <w:r>
        <w:rPr>
          <w:i/>
          <w:w w:val="90"/>
          <w:sz w:val="19"/>
        </w:rPr>
        <w:t>Language</w:t>
      </w:r>
      <w:r>
        <w:rPr>
          <w:i/>
          <w:spacing w:val="12"/>
          <w:sz w:val="19"/>
        </w:rPr>
        <w:t xml:space="preserve"> </w:t>
      </w:r>
      <w:r>
        <w:rPr>
          <w:i/>
          <w:w w:val="90"/>
          <w:sz w:val="19"/>
        </w:rPr>
        <w:t>and</w:t>
      </w:r>
      <w:r>
        <w:rPr>
          <w:i/>
          <w:spacing w:val="18"/>
          <w:sz w:val="19"/>
        </w:rPr>
        <w:t xml:space="preserve"> </w:t>
      </w:r>
      <w:r>
        <w:rPr>
          <w:i/>
          <w:w w:val="90"/>
          <w:sz w:val="19"/>
        </w:rPr>
        <w:t>Social</w:t>
      </w:r>
      <w:r>
        <w:rPr>
          <w:i/>
          <w:spacing w:val="25"/>
          <w:sz w:val="19"/>
        </w:rPr>
        <w:t xml:space="preserve"> </w:t>
      </w:r>
      <w:r>
        <w:rPr>
          <w:i/>
          <w:w w:val="90"/>
          <w:sz w:val="19"/>
        </w:rPr>
        <w:t>Networks.</w:t>
      </w:r>
      <w:r>
        <w:rPr>
          <w:i/>
          <w:spacing w:val="12"/>
          <w:sz w:val="19"/>
        </w:rPr>
        <w:t xml:space="preserve"> </w:t>
      </w:r>
      <w:r>
        <w:rPr>
          <w:w w:val="90"/>
          <w:sz w:val="18"/>
        </w:rPr>
        <w:t>Oxford:</w:t>
      </w:r>
      <w:r>
        <w:rPr>
          <w:spacing w:val="20"/>
          <w:sz w:val="18"/>
        </w:rPr>
        <w:t xml:space="preserve"> </w:t>
      </w:r>
      <w:r>
        <w:rPr>
          <w:spacing w:val="-2"/>
          <w:w w:val="90"/>
          <w:sz w:val="18"/>
        </w:rPr>
        <w:t>Blackwell.</w:t>
      </w:r>
    </w:p>
    <w:p w:rsidR="00C550D4" w:rsidRDefault="00E476FC">
      <w:pPr>
        <w:spacing w:before="3"/>
        <w:ind w:left="253"/>
        <w:jc w:val="both"/>
        <w:rPr>
          <w:i/>
          <w:sz w:val="19"/>
        </w:rPr>
      </w:pPr>
      <w:r>
        <w:rPr>
          <w:spacing w:val="-2"/>
          <w:sz w:val="18"/>
        </w:rPr>
        <w:t>Mintz,</w:t>
      </w:r>
      <w:r>
        <w:rPr>
          <w:spacing w:val="4"/>
          <w:sz w:val="18"/>
        </w:rPr>
        <w:t xml:space="preserve"> </w:t>
      </w:r>
      <w:r>
        <w:rPr>
          <w:spacing w:val="-2"/>
          <w:sz w:val="18"/>
        </w:rPr>
        <w:t>Beth,</w:t>
      </w:r>
      <w:r>
        <w:rPr>
          <w:spacing w:val="-1"/>
          <w:sz w:val="18"/>
        </w:rPr>
        <w:t xml:space="preserve"> </w:t>
      </w:r>
      <w:r>
        <w:rPr>
          <w:spacing w:val="-2"/>
          <w:sz w:val="18"/>
        </w:rPr>
        <w:t>and</w:t>
      </w:r>
      <w:r>
        <w:rPr>
          <w:spacing w:val="2"/>
          <w:sz w:val="18"/>
        </w:rPr>
        <w:t xml:space="preserve"> </w:t>
      </w:r>
      <w:r>
        <w:rPr>
          <w:spacing w:val="-2"/>
          <w:sz w:val="18"/>
        </w:rPr>
        <w:t>Michael</w:t>
      </w:r>
      <w:r>
        <w:rPr>
          <w:spacing w:val="-3"/>
          <w:sz w:val="18"/>
        </w:rPr>
        <w:t xml:space="preserve"> </w:t>
      </w:r>
      <w:r>
        <w:rPr>
          <w:spacing w:val="-2"/>
          <w:sz w:val="18"/>
        </w:rPr>
        <w:t>Schwartz.</w:t>
      </w:r>
      <w:r>
        <w:rPr>
          <w:spacing w:val="5"/>
          <w:sz w:val="18"/>
        </w:rPr>
        <w:t xml:space="preserve"> </w:t>
      </w:r>
      <w:r>
        <w:rPr>
          <w:spacing w:val="-2"/>
          <w:sz w:val="18"/>
        </w:rPr>
        <w:t>1985.</w:t>
      </w:r>
      <w:r>
        <w:rPr>
          <w:spacing w:val="1"/>
          <w:sz w:val="18"/>
        </w:rPr>
        <w:t xml:space="preserve"> </w:t>
      </w:r>
      <w:r>
        <w:rPr>
          <w:i/>
          <w:spacing w:val="-2"/>
          <w:sz w:val="19"/>
        </w:rPr>
        <w:t>The</w:t>
      </w:r>
      <w:r>
        <w:rPr>
          <w:i/>
          <w:spacing w:val="6"/>
          <w:sz w:val="19"/>
        </w:rPr>
        <w:t xml:space="preserve"> </w:t>
      </w:r>
      <w:r>
        <w:rPr>
          <w:i/>
          <w:spacing w:val="-2"/>
          <w:sz w:val="19"/>
        </w:rPr>
        <w:t>Power</w:t>
      </w:r>
      <w:r>
        <w:rPr>
          <w:i/>
          <w:spacing w:val="6"/>
          <w:sz w:val="19"/>
        </w:rPr>
        <w:t xml:space="preserve"> </w:t>
      </w:r>
      <w:r>
        <w:rPr>
          <w:i/>
          <w:spacing w:val="-2"/>
          <w:sz w:val="19"/>
        </w:rPr>
        <w:t>Structure</w:t>
      </w:r>
      <w:r>
        <w:rPr>
          <w:i/>
          <w:spacing w:val="2"/>
          <w:sz w:val="19"/>
        </w:rPr>
        <w:t xml:space="preserve"> </w:t>
      </w:r>
      <w:r>
        <w:rPr>
          <w:i/>
          <w:spacing w:val="-2"/>
          <w:sz w:val="19"/>
        </w:rPr>
        <w:t>of</w:t>
      </w:r>
      <w:r>
        <w:rPr>
          <w:i/>
          <w:spacing w:val="7"/>
          <w:sz w:val="19"/>
        </w:rPr>
        <w:t xml:space="preserve"> </w:t>
      </w:r>
      <w:r>
        <w:rPr>
          <w:i/>
          <w:spacing w:val="-2"/>
          <w:sz w:val="19"/>
        </w:rPr>
        <w:t>American</w:t>
      </w:r>
      <w:r>
        <w:rPr>
          <w:i/>
          <w:spacing w:val="6"/>
          <w:sz w:val="19"/>
        </w:rPr>
        <w:t xml:space="preserve"> </w:t>
      </w:r>
      <w:r>
        <w:rPr>
          <w:i/>
          <w:spacing w:val="-2"/>
          <w:sz w:val="19"/>
        </w:rPr>
        <w:t>Business.</w:t>
      </w:r>
    </w:p>
    <w:p w:rsidR="00C550D4" w:rsidRDefault="00E476FC">
      <w:pPr>
        <w:spacing w:before="16"/>
        <w:ind w:left="437"/>
        <w:jc w:val="both"/>
        <w:rPr>
          <w:sz w:val="18"/>
        </w:rPr>
      </w:pPr>
      <w:r>
        <w:rPr>
          <w:spacing w:val="-2"/>
          <w:sz w:val="18"/>
        </w:rPr>
        <w:t>Chicago:</w:t>
      </w:r>
      <w:r>
        <w:rPr>
          <w:spacing w:val="12"/>
          <w:sz w:val="18"/>
        </w:rPr>
        <w:t xml:space="preserve"> </w:t>
      </w:r>
      <w:r>
        <w:rPr>
          <w:spacing w:val="-2"/>
          <w:sz w:val="18"/>
        </w:rPr>
        <w:t>University</w:t>
      </w:r>
      <w:r>
        <w:rPr>
          <w:spacing w:val="9"/>
          <w:sz w:val="18"/>
        </w:rPr>
        <w:t xml:space="preserve"> </w:t>
      </w:r>
      <w:r>
        <w:rPr>
          <w:spacing w:val="-2"/>
          <w:sz w:val="18"/>
        </w:rPr>
        <w:t>of</w:t>
      </w:r>
      <w:r>
        <w:rPr>
          <w:spacing w:val="13"/>
          <w:sz w:val="18"/>
        </w:rPr>
        <w:t xml:space="preserve"> </w:t>
      </w:r>
      <w:r>
        <w:rPr>
          <w:spacing w:val="-2"/>
          <w:sz w:val="18"/>
        </w:rPr>
        <w:t>Chicago</w:t>
      </w:r>
      <w:r>
        <w:rPr>
          <w:spacing w:val="15"/>
          <w:sz w:val="18"/>
        </w:rPr>
        <w:t xml:space="preserve"> </w:t>
      </w:r>
      <w:r>
        <w:rPr>
          <w:spacing w:val="-2"/>
          <w:sz w:val="18"/>
        </w:rPr>
        <w:t>Press.</w:t>
      </w:r>
    </w:p>
    <w:p w:rsidR="00C550D4" w:rsidRDefault="00E476FC">
      <w:pPr>
        <w:spacing w:before="10" w:line="247" w:lineRule="auto"/>
        <w:ind w:left="436" w:right="161" w:hanging="183"/>
        <w:jc w:val="both"/>
        <w:rPr>
          <w:sz w:val="18"/>
        </w:rPr>
      </w:pPr>
      <w:r>
        <w:rPr>
          <w:sz w:val="18"/>
        </w:rPr>
        <w:t xml:space="preserve">Mintzberg, Henry. 1987. Chapter 18 in Glenn Carroll and D. Vogel, eds., </w:t>
      </w:r>
      <w:r>
        <w:rPr>
          <w:i/>
          <w:sz w:val="19"/>
        </w:rPr>
        <w:t xml:space="preserve">Organiza­ </w:t>
      </w:r>
      <w:r>
        <w:rPr>
          <w:i/>
          <w:spacing w:val="-2"/>
          <w:sz w:val="19"/>
        </w:rPr>
        <w:t>tional Approaches</w:t>
      </w:r>
      <w:r>
        <w:rPr>
          <w:i/>
          <w:spacing w:val="1"/>
          <w:sz w:val="19"/>
        </w:rPr>
        <w:t xml:space="preserve"> </w:t>
      </w:r>
      <w:r>
        <w:rPr>
          <w:i/>
          <w:spacing w:val="-2"/>
          <w:sz w:val="19"/>
        </w:rPr>
        <w:t>to</w:t>
      </w:r>
      <w:r>
        <w:rPr>
          <w:i/>
          <w:spacing w:val="-9"/>
          <w:sz w:val="19"/>
        </w:rPr>
        <w:t xml:space="preserve"> </w:t>
      </w:r>
      <w:r>
        <w:rPr>
          <w:i/>
          <w:spacing w:val="-2"/>
          <w:sz w:val="19"/>
        </w:rPr>
        <w:t>Strategy.</w:t>
      </w:r>
      <w:r>
        <w:rPr>
          <w:i/>
          <w:spacing w:val="-7"/>
          <w:sz w:val="19"/>
        </w:rPr>
        <w:t xml:space="preserve"> </w:t>
      </w:r>
      <w:r>
        <w:rPr>
          <w:spacing w:val="-2"/>
          <w:sz w:val="18"/>
        </w:rPr>
        <w:t>Cambridge,</w:t>
      </w:r>
      <w:r>
        <w:rPr>
          <w:sz w:val="18"/>
        </w:rPr>
        <w:t xml:space="preserve"> </w:t>
      </w:r>
      <w:r>
        <w:rPr>
          <w:spacing w:val="-2"/>
          <w:sz w:val="18"/>
        </w:rPr>
        <w:t>Mass.:</w:t>
      </w:r>
      <w:r>
        <w:rPr>
          <w:spacing w:val="-1"/>
          <w:sz w:val="18"/>
        </w:rPr>
        <w:t xml:space="preserve"> </w:t>
      </w:r>
      <w:r>
        <w:rPr>
          <w:spacing w:val="-2"/>
          <w:sz w:val="18"/>
        </w:rPr>
        <w:t>Ballinger.</w:t>
      </w:r>
    </w:p>
    <w:p w:rsidR="00C550D4" w:rsidRDefault="00E476FC">
      <w:pPr>
        <w:spacing w:before="6" w:line="252" w:lineRule="auto"/>
        <w:ind w:left="432" w:right="150" w:hanging="179"/>
        <w:jc w:val="both"/>
        <w:rPr>
          <w:sz w:val="18"/>
        </w:rPr>
      </w:pPr>
      <w:r>
        <w:rPr>
          <w:sz w:val="18"/>
        </w:rPr>
        <w:t>Mische, Ann, and Philippa Pattison. 2000. "Composing a Civic Arena: Publics, Proj­ ects, and Social Settings."</w:t>
      </w:r>
      <w:r>
        <w:rPr>
          <w:spacing w:val="40"/>
          <w:sz w:val="18"/>
        </w:rPr>
        <w:t xml:space="preserve"> </w:t>
      </w:r>
      <w:r>
        <w:rPr>
          <w:i/>
          <w:sz w:val="19"/>
        </w:rPr>
        <w:t>Poe</w:t>
      </w:r>
      <w:r>
        <w:rPr>
          <w:i/>
          <w:sz w:val="19"/>
        </w:rPr>
        <w:t xml:space="preserve">tics </w:t>
      </w:r>
      <w:r>
        <w:rPr>
          <w:sz w:val="18"/>
        </w:rPr>
        <w:t>27:163-94.</w:t>
      </w:r>
    </w:p>
    <w:p w:rsidR="00C550D4" w:rsidRDefault="00E476FC">
      <w:pPr>
        <w:spacing w:before="5" w:line="252" w:lineRule="auto"/>
        <w:ind w:left="436" w:right="152" w:hanging="183"/>
        <w:jc w:val="both"/>
        <w:rPr>
          <w:sz w:val="18"/>
        </w:rPr>
      </w:pPr>
      <w:r>
        <w:rPr>
          <w:sz w:val="18"/>
        </w:rPr>
        <w:t>Mische, Ann, and Harrison C. White. 1998. "Between Conversation and Situation: Public</w:t>
      </w:r>
      <w:r>
        <w:rPr>
          <w:spacing w:val="-1"/>
          <w:sz w:val="18"/>
        </w:rPr>
        <w:t xml:space="preserve"> </w:t>
      </w:r>
      <w:r>
        <w:rPr>
          <w:sz w:val="18"/>
        </w:rPr>
        <w:t>Switching across Network</w:t>
      </w:r>
      <w:r>
        <w:rPr>
          <w:spacing w:val="14"/>
          <w:sz w:val="18"/>
        </w:rPr>
        <w:t xml:space="preserve"> </w:t>
      </w:r>
      <w:r>
        <w:rPr>
          <w:sz w:val="18"/>
        </w:rPr>
        <w:t xml:space="preserve">Domains." </w:t>
      </w:r>
      <w:r>
        <w:rPr>
          <w:i/>
          <w:sz w:val="19"/>
        </w:rPr>
        <w:t>Social</w:t>
      </w:r>
      <w:r>
        <w:rPr>
          <w:i/>
          <w:spacing w:val="18"/>
          <w:sz w:val="19"/>
        </w:rPr>
        <w:t xml:space="preserve"> </w:t>
      </w:r>
      <w:r>
        <w:rPr>
          <w:i/>
          <w:sz w:val="19"/>
        </w:rPr>
        <w:t xml:space="preserve">Research </w:t>
      </w:r>
      <w:r>
        <w:rPr>
          <w:sz w:val="18"/>
        </w:rPr>
        <w:t>65:695-724.</w:t>
      </w:r>
    </w:p>
    <w:p w:rsidR="00C550D4" w:rsidRDefault="00E476FC">
      <w:pPr>
        <w:spacing w:line="242" w:lineRule="auto"/>
        <w:ind w:left="436" w:right="145" w:hanging="183"/>
        <w:jc w:val="both"/>
        <w:rPr>
          <w:sz w:val="18"/>
        </w:rPr>
      </w:pPr>
      <w:r>
        <w:rPr>
          <w:sz w:val="18"/>
        </w:rPr>
        <w:t>Mischel,</w:t>
      </w:r>
      <w:r>
        <w:rPr>
          <w:spacing w:val="-12"/>
          <w:sz w:val="18"/>
        </w:rPr>
        <w:t xml:space="preserve"> </w:t>
      </w:r>
      <w:r>
        <w:rPr>
          <w:sz w:val="18"/>
        </w:rPr>
        <w:t>W</w:t>
      </w:r>
      <w:r>
        <w:rPr>
          <w:spacing w:val="-11"/>
          <w:sz w:val="18"/>
        </w:rPr>
        <w:t xml:space="preserve"> </w:t>
      </w:r>
      <w:r>
        <w:rPr>
          <w:sz w:val="18"/>
        </w:rPr>
        <w:t>1990.</w:t>
      </w:r>
      <w:r>
        <w:rPr>
          <w:spacing w:val="-11"/>
          <w:sz w:val="18"/>
        </w:rPr>
        <w:t xml:space="preserve"> </w:t>
      </w:r>
      <w:r>
        <w:rPr>
          <w:sz w:val="18"/>
        </w:rPr>
        <w:t>"Personality</w:t>
      </w:r>
      <w:r>
        <w:rPr>
          <w:spacing w:val="-6"/>
          <w:sz w:val="18"/>
        </w:rPr>
        <w:t xml:space="preserve"> </w:t>
      </w:r>
      <w:r>
        <w:rPr>
          <w:sz w:val="18"/>
        </w:rPr>
        <w:t>Dispositions Revisited and</w:t>
      </w:r>
      <w:r>
        <w:rPr>
          <w:spacing w:val="-11"/>
          <w:sz w:val="18"/>
        </w:rPr>
        <w:t xml:space="preserve"> </w:t>
      </w:r>
      <w:r>
        <w:rPr>
          <w:sz w:val="18"/>
        </w:rPr>
        <w:t>Revised:</w:t>
      </w:r>
      <w:r>
        <w:rPr>
          <w:spacing w:val="-5"/>
          <w:sz w:val="18"/>
        </w:rPr>
        <w:t xml:space="preserve"> </w:t>
      </w:r>
      <w:r>
        <w:rPr>
          <w:sz w:val="18"/>
        </w:rPr>
        <w:t>A</w:t>
      </w:r>
      <w:r>
        <w:rPr>
          <w:spacing w:val="-12"/>
          <w:sz w:val="18"/>
        </w:rPr>
        <w:t xml:space="preserve"> </w:t>
      </w:r>
      <w:r>
        <w:rPr>
          <w:sz w:val="18"/>
        </w:rPr>
        <w:t>View</w:t>
      </w:r>
      <w:r>
        <w:rPr>
          <w:spacing w:val="-11"/>
          <w:sz w:val="18"/>
        </w:rPr>
        <w:t xml:space="preserve"> </w:t>
      </w:r>
      <w:r>
        <w:rPr>
          <w:sz w:val="18"/>
        </w:rPr>
        <w:t>after</w:t>
      </w:r>
      <w:r>
        <w:rPr>
          <w:spacing w:val="-11"/>
          <w:sz w:val="18"/>
        </w:rPr>
        <w:t xml:space="preserve"> </w:t>
      </w:r>
      <w:r>
        <w:rPr>
          <w:sz w:val="18"/>
        </w:rPr>
        <w:t>Three Decades."</w:t>
      </w:r>
      <w:r>
        <w:rPr>
          <w:spacing w:val="-12"/>
          <w:sz w:val="18"/>
        </w:rPr>
        <w:t xml:space="preserve"> </w:t>
      </w:r>
      <w:r>
        <w:rPr>
          <w:sz w:val="18"/>
        </w:rPr>
        <w:t>Chapter</w:t>
      </w:r>
      <w:r>
        <w:rPr>
          <w:spacing w:val="-11"/>
          <w:sz w:val="18"/>
        </w:rPr>
        <w:t xml:space="preserve"> </w:t>
      </w:r>
      <w:r>
        <w:rPr>
          <w:sz w:val="18"/>
        </w:rPr>
        <w:t>2</w:t>
      </w:r>
      <w:r>
        <w:rPr>
          <w:spacing w:val="-11"/>
          <w:sz w:val="18"/>
        </w:rPr>
        <w:t xml:space="preserve"> </w:t>
      </w:r>
      <w:r>
        <w:rPr>
          <w:sz w:val="18"/>
        </w:rPr>
        <w:t>in</w:t>
      </w:r>
      <w:r>
        <w:rPr>
          <w:spacing w:val="-11"/>
          <w:sz w:val="18"/>
        </w:rPr>
        <w:t xml:space="preserve"> </w:t>
      </w:r>
      <w:r>
        <w:rPr>
          <w:sz w:val="18"/>
        </w:rPr>
        <w:t>L.</w:t>
      </w:r>
      <w:r>
        <w:rPr>
          <w:spacing w:val="-12"/>
          <w:sz w:val="18"/>
        </w:rPr>
        <w:t xml:space="preserve"> </w:t>
      </w:r>
      <w:r>
        <w:rPr>
          <w:sz w:val="18"/>
        </w:rPr>
        <w:t>A.</w:t>
      </w:r>
      <w:r>
        <w:rPr>
          <w:spacing w:val="-11"/>
          <w:sz w:val="18"/>
        </w:rPr>
        <w:t xml:space="preserve"> </w:t>
      </w:r>
      <w:r>
        <w:rPr>
          <w:sz w:val="18"/>
        </w:rPr>
        <w:t>Pervin,</w:t>
      </w:r>
      <w:r>
        <w:rPr>
          <w:spacing w:val="-11"/>
          <w:sz w:val="18"/>
        </w:rPr>
        <w:t xml:space="preserve"> </w:t>
      </w:r>
      <w:r>
        <w:rPr>
          <w:sz w:val="18"/>
        </w:rPr>
        <w:t>ed.,</w:t>
      </w:r>
      <w:r>
        <w:rPr>
          <w:spacing w:val="-11"/>
          <w:sz w:val="18"/>
        </w:rPr>
        <w:t xml:space="preserve"> </w:t>
      </w:r>
      <w:r>
        <w:rPr>
          <w:i/>
          <w:sz w:val="19"/>
        </w:rPr>
        <w:t>Handbook</w:t>
      </w:r>
      <w:r>
        <w:rPr>
          <w:i/>
          <w:spacing w:val="-12"/>
          <w:sz w:val="19"/>
        </w:rPr>
        <w:t xml:space="preserve"> </w:t>
      </w:r>
      <w:r>
        <w:rPr>
          <w:i/>
          <w:sz w:val="19"/>
        </w:rPr>
        <w:t>of</w:t>
      </w:r>
      <w:r>
        <w:rPr>
          <w:i/>
          <w:spacing w:val="-12"/>
          <w:sz w:val="19"/>
        </w:rPr>
        <w:t xml:space="preserve"> </w:t>
      </w:r>
      <w:r>
        <w:rPr>
          <w:i/>
          <w:sz w:val="19"/>
        </w:rPr>
        <w:t>Personality:</w:t>
      </w:r>
      <w:r>
        <w:rPr>
          <w:i/>
          <w:spacing w:val="-12"/>
          <w:sz w:val="19"/>
        </w:rPr>
        <w:t xml:space="preserve"> </w:t>
      </w:r>
      <w:r>
        <w:rPr>
          <w:i/>
          <w:sz w:val="19"/>
        </w:rPr>
        <w:t>Theory</w:t>
      </w:r>
      <w:r>
        <w:rPr>
          <w:i/>
          <w:spacing w:val="-12"/>
          <w:sz w:val="19"/>
        </w:rPr>
        <w:t xml:space="preserve"> </w:t>
      </w:r>
      <w:r>
        <w:rPr>
          <w:i/>
          <w:sz w:val="19"/>
        </w:rPr>
        <w:t>and</w:t>
      </w:r>
      <w:r>
        <w:rPr>
          <w:i/>
          <w:spacing w:val="-9"/>
          <w:sz w:val="19"/>
        </w:rPr>
        <w:t xml:space="preserve"> </w:t>
      </w:r>
      <w:r>
        <w:rPr>
          <w:i/>
          <w:sz w:val="19"/>
        </w:rPr>
        <w:t xml:space="preserve">Re­ search. </w:t>
      </w:r>
      <w:r>
        <w:rPr>
          <w:sz w:val="18"/>
        </w:rPr>
        <w:t>New York: Guilford.</w:t>
      </w:r>
    </w:p>
    <w:p w:rsidR="00C550D4" w:rsidRDefault="00E476FC">
      <w:pPr>
        <w:spacing w:before="7" w:line="244" w:lineRule="auto"/>
        <w:ind w:left="437" w:right="147" w:hanging="185"/>
        <w:jc w:val="both"/>
        <w:rPr>
          <w:sz w:val="18"/>
        </w:rPr>
      </w:pPr>
      <w:r>
        <w:rPr>
          <w:sz w:val="18"/>
        </w:rPr>
        <w:t>Mizruchi,</w:t>
      </w:r>
      <w:r>
        <w:rPr>
          <w:spacing w:val="-12"/>
          <w:sz w:val="18"/>
        </w:rPr>
        <w:t xml:space="preserve"> </w:t>
      </w:r>
      <w:r>
        <w:rPr>
          <w:sz w:val="18"/>
        </w:rPr>
        <w:t>Mark.</w:t>
      </w:r>
      <w:r>
        <w:rPr>
          <w:spacing w:val="-11"/>
          <w:sz w:val="18"/>
        </w:rPr>
        <w:t xml:space="preserve"> </w:t>
      </w:r>
      <w:r>
        <w:rPr>
          <w:sz w:val="18"/>
        </w:rPr>
        <w:t>1989.</w:t>
      </w:r>
      <w:r>
        <w:rPr>
          <w:spacing w:val="-11"/>
          <w:sz w:val="18"/>
        </w:rPr>
        <w:t xml:space="preserve"> </w:t>
      </w:r>
      <w:r>
        <w:rPr>
          <w:sz w:val="18"/>
        </w:rPr>
        <w:t>"Similarity</w:t>
      </w:r>
      <w:r>
        <w:rPr>
          <w:spacing w:val="-11"/>
          <w:sz w:val="18"/>
        </w:rPr>
        <w:t xml:space="preserve"> </w:t>
      </w:r>
      <w:r>
        <w:rPr>
          <w:sz w:val="18"/>
        </w:rPr>
        <w:t>of</w:t>
      </w:r>
      <w:r>
        <w:rPr>
          <w:spacing w:val="-7"/>
          <w:sz w:val="18"/>
        </w:rPr>
        <w:t xml:space="preserve"> </w:t>
      </w:r>
      <w:r>
        <w:rPr>
          <w:sz w:val="18"/>
        </w:rPr>
        <w:t>Political</w:t>
      </w:r>
      <w:r>
        <w:rPr>
          <w:spacing w:val="-12"/>
          <w:sz w:val="18"/>
        </w:rPr>
        <w:t xml:space="preserve"> </w:t>
      </w:r>
      <w:r>
        <w:rPr>
          <w:sz w:val="18"/>
        </w:rPr>
        <w:t>Behavior</w:t>
      </w:r>
      <w:r>
        <w:rPr>
          <w:spacing w:val="-8"/>
          <w:sz w:val="18"/>
        </w:rPr>
        <w:t xml:space="preserve"> </w:t>
      </w:r>
      <w:r>
        <w:rPr>
          <w:sz w:val="18"/>
        </w:rPr>
        <w:t>among</w:t>
      </w:r>
      <w:r>
        <w:rPr>
          <w:spacing w:val="-12"/>
          <w:sz w:val="18"/>
        </w:rPr>
        <w:t xml:space="preserve"> </w:t>
      </w:r>
      <w:r>
        <w:rPr>
          <w:sz w:val="18"/>
        </w:rPr>
        <w:t>Large</w:t>
      </w:r>
      <w:r>
        <w:rPr>
          <w:spacing w:val="-9"/>
          <w:sz w:val="18"/>
        </w:rPr>
        <w:t xml:space="preserve"> </w:t>
      </w:r>
      <w:r>
        <w:rPr>
          <w:sz w:val="18"/>
        </w:rPr>
        <w:t>American</w:t>
      </w:r>
      <w:r>
        <w:rPr>
          <w:spacing w:val="-5"/>
          <w:sz w:val="18"/>
        </w:rPr>
        <w:t xml:space="preserve"> </w:t>
      </w:r>
      <w:r>
        <w:rPr>
          <w:sz w:val="18"/>
        </w:rPr>
        <w:t xml:space="preserve">Corpo­ </w:t>
      </w:r>
      <w:r>
        <w:rPr>
          <w:spacing w:val="-2"/>
          <w:sz w:val="18"/>
        </w:rPr>
        <w:t>rations."</w:t>
      </w:r>
      <w:r>
        <w:rPr>
          <w:sz w:val="18"/>
        </w:rPr>
        <w:t xml:space="preserve"> </w:t>
      </w:r>
      <w:r>
        <w:rPr>
          <w:i/>
          <w:spacing w:val="-2"/>
          <w:sz w:val="19"/>
        </w:rPr>
        <w:t>American</w:t>
      </w:r>
      <w:r>
        <w:rPr>
          <w:i/>
          <w:spacing w:val="-10"/>
          <w:sz w:val="19"/>
        </w:rPr>
        <w:t xml:space="preserve"> </w:t>
      </w:r>
      <w:r>
        <w:rPr>
          <w:i/>
          <w:spacing w:val="-2"/>
          <w:sz w:val="19"/>
        </w:rPr>
        <w:t>Journal</w:t>
      </w:r>
      <w:r>
        <w:rPr>
          <w:i/>
          <w:spacing w:val="11"/>
          <w:sz w:val="19"/>
        </w:rPr>
        <w:t xml:space="preserve"> </w:t>
      </w:r>
      <w:r>
        <w:rPr>
          <w:i/>
          <w:spacing w:val="-2"/>
          <w:sz w:val="19"/>
        </w:rPr>
        <w:t>of</w:t>
      </w:r>
      <w:r>
        <w:rPr>
          <w:i/>
          <w:spacing w:val="6"/>
          <w:sz w:val="19"/>
        </w:rPr>
        <w:t xml:space="preserve"> </w:t>
      </w:r>
      <w:r>
        <w:rPr>
          <w:i/>
          <w:spacing w:val="-2"/>
          <w:sz w:val="19"/>
        </w:rPr>
        <w:t>Sociology</w:t>
      </w:r>
      <w:r>
        <w:rPr>
          <w:i/>
          <w:sz w:val="19"/>
        </w:rPr>
        <w:t xml:space="preserve"> </w:t>
      </w:r>
      <w:r>
        <w:rPr>
          <w:spacing w:val="-2"/>
          <w:sz w:val="18"/>
        </w:rPr>
        <w:t>95:401-24.</w:t>
      </w:r>
    </w:p>
    <w:p w:rsidR="00C550D4" w:rsidRDefault="00E476FC">
      <w:pPr>
        <w:spacing w:line="252" w:lineRule="auto"/>
        <w:ind w:left="430" w:right="147" w:hanging="186"/>
        <w:jc w:val="both"/>
        <w:rPr>
          <w:sz w:val="18"/>
        </w:rPr>
      </w:pPr>
      <w:r>
        <w:rPr>
          <w:spacing w:val="-2"/>
          <w:w w:val="175"/>
          <w:sz w:val="18"/>
        </w:rPr>
        <w:t>---.</w:t>
      </w:r>
      <w:r>
        <w:rPr>
          <w:spacing w:val="-18"/>
          <w:w w:val="175"/>
          <w:sz w:val="18"/>
        </w:rPr>
        <w:t xml:space="preserve"> </w:t>
      </w:r>
      <w:r>
        <w:rPr>
          <w:spacing w:val="-2"/>
          <w:sz w:val="18"/>
        </w:rPr>
        <w:t>1992.</w:t>
      </w:r>
      <w:r>
        <w:rPr>
          <w:spacing w:val="-9"/>
          <w:sz w:val="18"/>
        </w:rPr>
        <w:t xml:space="preserve"> </w:t>
      </w:r>
      <w:r>
        <w:rPr>
          <w:i/>
          <w:spacing w:val="-2"/>
          <w:sz w:val="19"/>
        </w:rPr>
        <w:t>The</w:t>
      </w:r>
      <w:r>
        <w:rPr>
          <w:i/>
          <w:spacing w:val="-10"/>
          <w:sz w:val="19"/>
        </w:rPr>
        <w:t xml:space="preserve"> </w:t>
      </w:r>
      <w:r>
        <w:rPr>
          <w:i/>
          <w:spacing w:val="-2"/>
          <w:sz w:val="19"/>
        </w:rPr>
        <w:t>Structure</w:t>
      </w:r>
      <w:r>
        <w:rPr>
          <w:i/>
          <w:spacing w:val="-10"/>
          <w:sz w:val="19"/>
        </w:rPr>
        <w:t xml:space="preserve"> </w:t>
      </w:r>
      <w:r>
        <w:rPr>
          <w:i/>
          <w:spacing w:val="-2"/>
          <w:sz w:val="19"/>
        </w:rPr>
        <w:t>of</w:t>
      </w:r>
      <w:r>
        <w:rPr>
          <w:i/>
          <w:spacing w:val="-10"/>
          <w:sz w:val="19"/>
        </w:rPr>
        <w:t xml:space="preserve"> </w:t>
      </w:r>
      <w:r>
        <w:rPr>
          <w:i/>
          <w:spacing w:val="-2"/>
          <w:sz w:val="19"/>
        </w:rPr>
        <w:t>Corporate</w:t>
      </w:r>
      <w:r>
        <w:rPr>
          <w:i/>
          <w:spacing w:val="-7"/>
          <w:sz w:val="19"/>
        </w:rPr>
        <w:t xml:space="preserve"> </w:t>
      </w:r>
      <w:r>
        <w:rPr>
          <w:i/>
          <w:spacing w:val="-2"/>
          <w:sz w:val="19"/>
        </w:rPr>
        <w:t>Political</w:t>
      </w:r>
      <w:r>
        <w:rPr>
          <w:i/>
          <w:spacing w:val="10"/>
          <w:sz w:val="19"/>
        </w:rPr>
        <w:t xml:space="preserve"> </w:t>
      </w:r>
      <w:r>
        <w:rPr>
          <w:i/>
          <w:spacing w:val="-2"/>
          <w:sz w:val="19"/>
        </w:rPr>
        <w:t xml:space="preserve">Action. </w:t>
      </w:r>
      <w:r>
        <w:rPr>
          <w:spacing w:val="-2"/>
          <w:sz w:val="18"/>
        </w:rPr>
        <w:t>Cambridge:</w:t>
      </w:r>
      <w:r>
        <w:rPr>
          <w:spacing w:val="8"/>
          <w:sz w:val="18"/>
        </w:rPr>
        <w:t xml:space="preserve"> </w:t>
      </w:r>
      <w:r>
        <w:rPr>
          <w:spacing w:val="-2"/>
          <w:sz w:val="18"/>
        </w:rPr>
        <w:t xml:space="preserve">Harvard Univer­ </w:t>
      </w:r>
      <w:r>
        <w:rPr>
          <w:sz w:val="18"/>
        </w:rPr>
        <w:t>sity Press.</w:t>
      </w:r>
    </w:p>
    <w:p w:rsidR="00C550D4" w:rsidRDefault="00E476FC">
      <w:pPr>
        <w:spacing w:line="214" w:lineRule="exact"/>
        <w:ind w:left="253"/>
        <w:jc w:val="both"/>
        <w:rPr>
          <w:i/>
          <w:sz w:val="19"/>
        </w:rPr>
      </w:pPr>
      <w:r>
        <w:rPr>
          <w:spacing w:val="-2"/>
          <w:sz w:val="18"/>
        </w:rPr>
        <w:t>Mizruchi,</w:t>
      </w:r>
      <w:r>
        <w:rPr>
          <w:spacing w:val="6"/>
          <w:sz w:val="18"/>
        </w:rPr>
        <w:t xml:space="preserve"> </w:t>
      </w:r>
      <w:r>
        <w:rPr>
          <w:spacing w:val="-2"/>
          <w:sz w:val="18"/>
        </w:rPr>
        <w:t>Mark, and Michael</w:t>
      </w:r>
      <w:r>
        <w:rPr>
          <w:spacing w:val="-3"/>
          <w:sz w:val="18"/>
        </w:rPr>
        <w:t xml:space="preserve"> </w:t>
      </w:r>
      <w:r>
        <w:rPr>
          <w:spacing w:val="-2"/>
          <w:sz w:val="18"/>
        </w:rPr>
        <w:t>Schwartz, eds.</w:t>
      </w:r>
      <w:r>
        <w:rPr>
          <w:spacing w:val="-3"/>
          <w:sz w:val="18"/>
        </w:rPr>
        <w:t xml:space="preserve"> </w:t>
      </w:r>
      <w:r>
        <w:rPr>
          <w:spacing w:val="-2"/>
          <w:sz w:val="18"/>
        </w:rPr>
        <w:t>1987.</w:t>
      </w:r>
      <w:r>
        <w:rPr>
          <w:sz w:val="18"/>
        </w:rPr>
        <w:t xml:space="preserve"> </w:t>
      </w:r>
      <w:r>
        <w:rPr>
          <w:i/>
          <w:spacing w:val="-2"/>
          <w:sz w:val="19"/>
        </w:rPr>
        <w:t>The</w:t>
      </w:r>
      <w:r>
        <w:rPr>
          <w:i/>
          <w:spacing w:val="-7"/>
          <w:sz w:val="19"/>
        </w:rPr>
        <w:t xml:space="preserve"> </w:t>
      </w:r>
      <w:r>
        <w:rPr>
          <w:i/>
          <w:spacing w:val="-2"/>
          <w:sz w:val="19"/>
        </w:rPr>
        <w:t>Structural</w:t>
      </w:r>
      <w:r>
        <w:rPr>
          <w:i/>
          <w:spacing w:val="9"/>
          <w:sz w:val="19"/>
        </w:rPr>
        <w:t xml:space="preserve"> </w:t>
      </w:r>
      <w:r>
        <w:rPr>
          <w:i/>
          <w:spacing w:val="-2"/>
          <w:sz w:val="19"/>
        </w:rPr>
        <w:t>Analysis</w:t>
      </w:r>
      <w:r>
        <w:rPr>
          <w:i/>
          <w:spacing w:val="-3"/>
          <w:sz w:val="19"/>
        </w:rPr>
        <w:t xml:space="preserve"> </w:t>
      </w:r>
      <w:r>
        <w:rPr>
          <w:i/>
          <w:spacing w:val="-2"/>
          <w:sz w:val="19"/>
        </w:rPr>
        <w:t>of</w:t>
      </w:r>
      <w:r>
        <w:rPr>
          <w:i/>
          <w:spacing w:val="3"/>
          <w:sz w:val="19"/>
        </w:rPr>
        <w:t xml:space="preserve"> </w:t>
      </w:r>
      <w:r>
        <w:rPr>
          <w:i/>
          <w:spacing w:val="-2"/>
          <w:sz w:val="19"/>
        </w:rPr>
        <w:t>Business.</w:t>
      </w:r>
    </w:p>
    <w:p w:rsidR="00C550D4" w:rsidRDefault="00E476FC">
      <w:pPr>
        <w:spacing w:before="6"/>
        <w:ind w:left="437"/>
        <w:jc w:val="both"/>
        <w:rPr>
          <w:sz w:val="18"/>
        </w:rPr>
      </w:pPr>
      <w:r>
        <w:rPr>
          <w:spacing w:val="-2"/>
          <w:sz w:val="18"/>
        </w:rPr>
        <w:t>Cambridge:</w:t>
      </w:r>
      <w:r>
        <w:rPr>
          <w:spacing w:val="25"/>
          <w:sz w:val="18"/>
        </w:rPr>
        <w:t xml:space="preserve"> </w:t>
      </w:r>
      <w:r>
        <w:rPr>
          <w:spacing w:val="-2"/>
          <w:sz w:val="18"/>
        </w:rPr>
        <w:t>Cambridge</w:t>
      </w:r>
      <w:r>
        <w:rPr>
          <w:spacing w:val="19"/>
          <w:sz w:val="18"/>
        </w:rPr>
        <w:t xml:space="preserve"> </w:t>
      </w:r>
      <w:r>
        <w:rPr>
          <w:spacing w:val="-2"/>
          <w:sz w:val="18"/>
        </w:rPr>
        <w:t>University</w:t>
      </w:r>
      <w:r>
        <w:rPr>
          <w:spacing w:val="10"/>
          <w:sz w:val="18"/>
        </w:rPr>
        <w:t xml:space="preserve"> </w:t>
      </w:r>
      <w:r>
        <w:rPr>
          <w:spacing w:val="-2"/>
          <w:sz w:val="18"/>
        </w:rPr>
        <w:t>Press.</w:t>
      </w:r>
    </w:p>
    <w:p w:rsidR="00C550D4" w:rsidRDefault="00E476FC">
      <w:pPr>
        <w:spacing w:before="5" w:line="252" w:lineRule="auto"/>
        <w:ind w:left="433" w:right="30" w:hanging="180"/>
        <w:rPr>
          <w:sz w:val="18"/>
        </w:rPr>
      </w:pPr>
      <w:r>
        <w:rPr>
          <w:spacing w:val="-2"/>
          <w:sz w:val="18"/>
        </w:rPr>
        <w:t>Moehring,</w:t>
      </w:r>
      <w:r>
        <w:rPr>
          <w:spacing w:val="17"/>
          <w:sz w:val="18"/>
        </w:rPr>
        <w:t xml:space="preserve"> </w:t>
      </w:r>
      <w:r>
        <w:rPr>
          <w:spacing w:val="-2"/>
          <w:sz w:val="18"/>
        </w:rPr>
        <w:t>Eugene</w:t>
      </w:r>
      <w:r>
        <w:rPr>
          <w:spacing w:val="10"/>
          <w:sz w:val="18"/>
        </w:rPr>
        <w:t xml:space="preserve"> </w:t>
      </w:r>
      <w:r>
        <w:rPr>
          <w:spacing w:val="-2"/>
          <w:sz w:val="18"/>
        </w:rPr>
        <w:t>P.</w:t>
      </w:r>
      <w:r>
        <w:rPr>
          <w:spacing w:val="10"/>
          <w:sz w:val="18"/>
        </w:rPr>
        <w:t xml:space="preserve"> </w:t>
      </w:r>
      <w:r>
        <w:rPr>
          <w:spacing w:val="-2"/>
          <w:sz w:val="18"/>
        </w:rPr>
        <w:t>1999.</w:t>
      </w:r>
      <w:r>
        <w:rPr>
          <w:spacing w:val="14"/>
          <w:sz w:val="18"/>
        </w:rPr>
        <w:t xml:space="preserve"> </w:t>
      </w:r>
      <w:r>
        <w:rPr>
          <w:i/>
          <w:spacing w:val="-2"/>
          <w:sz w:val="19"/>
        </w:rPr>
        <w:t>Resort</w:t>
      </w:r>
      <w:r>
        <w:rPr>
          <w:i/>
          <w:spacing w:val="13"/>
          <w:sz w:val="19"/>
        </w:rPr>
        <w:t xml:space="preserve"> </w:t>
      </w:r>
      <w:r>
        <w:rPr>
          <w:i/>
          <w:spacing w:val="-2"/>
          <w:sz w:val="19"/>
        </w:rPr>
        <w:t>City</w:t>
      </w:r>
      <w:r>
        <w:rPr>
          <w:i/>
          <w:spacing w:val="8"/>
          <w:sz w:val="19"/>
        </w:rPr>
        <w:t xml:space="preserve"> </w:t>
      </w:r>
      <w:r>
        <w:rPr>
          <w:spacing w:val="-2"/>
          <w:sz w:val="18"/>
        </w:rPr>
        <w:t>in</w:t>
      </w:r>
      <w:r>
        <w:rPr>
          <w:spacing w:val="11"/>
          <w:sz w:val="18"/>
        </w:rPr>
        <w:t xml:space="preserve"> </w:t>
      </w:r>
      <w:r>
        <w:rPr>
          <w:i/>
          <w:spacing w:val="-2"/>
          <w:sz w:val="19"/>
        </w:rPr>
        <w:t>the</w:t>
      </w:r>
      <w:r>
        <w:rPr>
          <w:i/>
          <w:spacing w:val="6"/>
          <w:sz w:val="19"/>
        </w:rPr>
        <w:t xml:space="preserve"> </w:t>
      </w:r>
      <w:r>
        <w:rPr>
          <w:i/>
          <w:spacing w:val="-2"/>
          <w:sz w:val="19"/>
        </w:rPr>
        <w:t>Sunbelt:</w:t>
      </w:r>
      <w:r>
        <w:rPr>
          <w:i/>
          <w:spacing w:val="8"/>
          <w:sz w:val="19"/>
        </w:rPr>
        <w:t xml:space="preserve"> </w:t>
      </w:r>
      <w:r>
        <w:rPr>
          <w:spacing w:val="-2"/>
          <w:sz w:val="18"/>
        </w:rPr>
        <w:t xml:space="preserve">Las </w:t>
      </w:r>
      <w:r>
        <w:rPr>
          <w:i/>
          <w:spacing w:val="-2"/>
          <w:sz w:val="19"/>
        </w:rPr>
        <w:t>Vegas,</w:t>
      </w:r>
      <w:r>
        <w:rPr>
          <w:i/>
          <w:spacing w:val="10"/>
          <w:sz w:val="19"/>
        </w:rPr>
        <w:t xml:space="preserve"> </w:t>
      </w:r>
      <w:r>
        <w:rPr>
          <w:i/>
          <w:spacing w:val="-2"/>
          <w:sz w:val="18"/>
        </w:rPr>
        <w:t>1930-2000.</w:t>
      </w:r>
      <w:r>
        <w:rPr>
          <w:i/>
          <w:spacing w:val="14"/>
          <w:sz w:val="18"/>
        </w:rPr>
        <w:t xml:space="preserve"> </w:t>
      </w:r>
      <w:r>
        <w:rPr>
          <w:spacing w:val="-2"/>
          <w:sz w:val="18"/>
        </w:rPr>
        <w:t xml:space="preserve">Reno: </w:t>
      </w:r>
      <w:r>
        <w:rPr>
          <w:sz w:val="18"/>
        </w:rPr>
        <w:t>University of</w:t>
      </w:r>
      <w:r>
        <w:rPr>
          <w:spacing w:val="40"/>
          <w:sz w:val="18"/>
        </w:rPr>
        <w:t xml:space="preserve"> </w:t>
      </w:r>
      <w:r>
        <w:rPr>
          <w:sz w:val="18"/>
        </w:rPr>
        <w:t>Nevada Press.</w:t>
      </w:r>
    </w:p>
    <w:p w:rsidR="00C550D4" w:rsidRDefault="00E476FC">
      <w:pPr>
        <w:spacing w:before="9" w:line="252" w:lineRule="auto"/>
        <w:ind w:left="432" w:hanging="179"/>
        <w:rPr>
          <w:sz w:val="18"/>
        </w:rPr>
      </w:pPr>
      <w:r>
        <w:rPr>
          <w:sz w:val="18"/>
        </w:rPr>
        <w:t>Mohr,</w:t>
      </w:r>
      <w:r>
        <w:rPr>
          <w:spacing w:val="-5"/>
          <w:sz w:val="18"/>
        </w:rPr>
        <w:t xml:space="preserve"> </w:t>
      </w:r>
      <w:r>
        <w:rPr>
          <w:sz w:val="18"/>
        </w:rPr>
        <w:t>John W 1994. "Soldiers,</w:t>
      </w:r>
      <w:r>
        <w:rPr>
          <w:spacing w:val="25"/>
          <w:sz w:val="18"/>
        </w:rPr>
        <w:t xml:space="preserve"> </w:t>
      </w:r>
      <w:r>
        <w:rPr>
          <w:sz w:val="18"/>
        </w:rPr>
        <w:t>Mothers, Tramps and Others:</w:t>
      </w:r>
      <w:r>
        <w:rPr>
          <w:spacing w:val="16"/>
          <w:sz w:val="18"/>
        </w:rPr>
        <w:t xml:space="preserve"> </w:t>
      </w:r>
      <w:r>
        <w:rPr>
          <w:sz w:val="18"/>
        </w:rPr>
        <w:t>Discourse</w:t>
      </w:r>
      <w:r>
        <w:rPr>
          <w:spacing w:val="17"/>
          <w:sz w:val="18"/>
        </w:rPr>
        <w:t xml:space="preserve"> </w:t>
      </w:r>
      <w:r>
        <w:rPr>
          <w:sz w:val="18"/>
        </w:rPr>
        <w:t>Roles in the 1907 New York City Charity Directory."</w:t>
      </w:r>
      <w:r>
        <w:rPr>
          <w:spacing w:val="33"/>
          <w:sz w:val="18"/>
        </w:rPr>
        <w:t xml:space="preserve"> </w:t>
      </w:r>
      <w:r>
        <w:rPr>
          <w:i/>
          <w:sz w:val="19"/>
        </w:rPr>
        <w:t xml:space="preserve">Poetics </w:t>
      </w:r>
      <w:r>
        <w:rPr>
          <w:sz w:val="18"/>
        </w:rPr>
        <w:t>22:327-57.</w:t>
      </w:r>
    </w:p>
    <w:p w:rsidR="00C550D4" w:rsidRDefault="00E476FC">
      <w:pPr>
        <w:spacing w:before="5" w:line="244" w:lineRule="auto"/>
        <w:ind w:left="431" w:hanging="178"/>
        <w:rPr>
          <w:sz w:val="18"/>
        </w:rPr>
      </w:pPr>
      <w:r>
        <w:rPr>
          <w:sz w:val="18"/>
        </w:rPr>
        <w:t>Mohr, John W, and Vincent</w:t>
      </w:r>
      <w:r>
        <w:rPr>
          <w:spacing w:val="24"/>
          <w:sz w:val="18"/>
        </w:rPr>
        <w:t xml:space="preserve"> </w:t>
      </w:r>
      <w:r>
        <w:rPr>
          <w:sz w:val="18"/>
        </w:rPr>
        <w:t>Duquenne.</w:t>
      </w:r>
      <w:r>
        <w:rPr>
          <w:spacing w:val="25"/>
          <w:sz w:val="18"/>
        </w:rPr>
        <w:t xml:space="preserve"> </w:t>
      </w:r>
      <w:r>
        <w:rPr>
          <w:sz w:val="18"/>
        </w:rPr>
        <w:t>1997.</w:t>
      </w:r>
      <w:r>
        <w:rPr>
          <w:spacing w:val="24"/>
          <w:sz w:val="18"/>
        </w:rPr>
        <w:t xml:space="preserve"> </w:t>
      </w:r>
      <w:r>
        <w:rPr>
          <w:sz w:val="18"/>
        </w:rPr>
        <w:t>'The D</w:t>
      </w:r>
      <w:r>
        <w:rPr>
          <w:sz w:val="18"/>
        </w:rPr>
        <w:t>uality of</w:t>
      </w:r>
      <w:r>
        <w:rPr>
          <w:spacing w:val="27"/>
          <w:sz w:val="18"/>
        </w:rPr>
        <w:t xml:space="preserve"> </w:t>
      </w:r>
      <w:r>
        <w:rPr>
          <w:sz w:val="18"/>
        </w:rPr>
        <w:t>Culture and</w:t>
      </w:r>
      <w:r>
        <w:rPr>
          <w:spacing w:val="24"/>
          <w:sz w:val="18"/>
        </w:rPr>
        <w:t xml:space="preserve"> </w:t>
      </w:r>
      <w:r>
        <w:rPr>
          <w:sz w:val="18"/>
        </w:rPr>
        <w:t>Practice: Poverty Relief</w:t>
      </w:r>
      <w:r>
        <w:rPr>
          <w:spacing w:val="16"/>
          <w:sz w:val="18"/>
        </w:rPr>
        <w:t xml:space="preserve"> </w:t>
      </w:r>
      <w:r>
        <w:rPr>
          <w:sz w:val="18"/>
        </w:rPr>
        <w:t xml:space="preserve">in New York City, 1888-1917." </w:t>
      </w:r>
      <w:r>
        <w:rPr>
          <w:i/>
          <w:sz w:val="19"/>
        </w:rPr>
        <w:t>Theory</w:t>
      </w:r>
      <w:r>
        <w:rPr>
          <w:i/>
          <w:spacing w:val="15"/>
          <w:sz w:val="19"/>
        </w:rPr>
        <w:t xml:space="preserve"> </w:t>
      </w:r>
      <w:r>
        <w:rPr>
          <w:i/>
          <w:sz w:val="19"/>
        </w:rPr>
        <w:t>and</w:t>
      </w:r>
      <w:r>
        <w:rPr>
          <w:i/>
          <w:spacing w:val="19"/>
          <w:sz w:val="19"/>
        </w:rPr>
        <w:t xml:space="preserve"> </w:t>
      </w:r>
      <w:r>
        <w:rPr>
          <w:i/>
          <w:sz w:val="19"/>
        </w:rPr>
        <w:t>Society</w:t>
      </w:r>
      <w:r>
        <w:rPr>
          <w:i/>
          <w:spacing w:val="16"/>
          <w:sz w:val="19"/>
        </w:rPr>
        <w:t xml:space="preserve"> </w:t>
      </w:r>
      <w:r>
        <w:rPr>
          <w:sz w:val="18"/>
        </w:rPr>
        <w:t>26:305-56.</w:t>
      </w:r>
    </w:p>
    <w:p w:rsidR="00C550D4" w:rsidRDefault="00E476FC">
      <w:pPr>
        <w:spacing w:before="13" w:line="256" w:lineRule="auto"/>
        <w:ind w:left="433" w:hanging="180"/>
        <w:rPr>
          <w:sz w:val="18"/>
        </w:rPr>
      </w:pPr>
      <w:r>
        <w:rPr>
          <w:sz w:val="18"/>
        </w:rPr>
        <w:t>Montgomery,</w:t>
      </w:r>
      <w:r>
        <w:rPr>
          <w:spacing w:val="19"/>
          <w:sz w:val="18"/>
        </w:rPr>
        <w:t xml:space="preserve"> </w:t>
      </w:r>
      <w:r>
        <w:rPr>
          <w:sz w:val="18"/>
        </w:rPr>
        <w:t>James</w:t>
      </w:r>
      <w:r>
        <w:rPr>
          <w:spacing w:val="26"/>
          <w:sz w:val="18"/>
        </w:rPr>
        <w:t xml:space="preserve"> </w:t>
      </w:r>
      <w:r>
        <w:rPr>
          <w:sz w:val="18"/>
        </w:rPr>
        <w:t>D.</w:t>
      </w:r>
      <w:r>
        <w:rPr>
          <w:spacing w:val="25"/>
          <w:sz w:val="18"/>
        </w:rPr>
        <w:t xml:space="preserve"> </w:t>
      </w:r>
      <w:r>
        <w:rPr>
          <w:sz w:val="18"/>
        </w:rPr>
        <w:t>1997.</w:t>
      </w:r>
      <w:r>
        <w:rPr>
          <w:spacing w:val="31"/>
          <w:sz w:val="18"/>
        </w:rPr>
        <w:t xml:space="preserve"> </w:t>
      </w:r>
      <w:r>
        <w:rPr>
          <w:sz w:val="18"/>
        </w:rPr>
        <w:t>'Toward</w:t>
      </w:r>
      <w:r>
        <w:rPr>
          <w:spacing w:val="32"/>
          <w:sz w:val="18"/>
        </w:rPr>
        <w:t xml:space="preserve"> </w:t>
      </w:r>
      <w:r>
        <w:rPr>
          <w:sz w:val="18"/>
        </w:rPr>
        <w:t>a</w:t>
      </w:r>
      <w:r>
        <w:rPr>
          <w:spacing w:val="24"/>
          <w:sz w:val="18"/>
        </w:rPr>
        <w:t xml:space="preserve"> </w:t>
      </w:r>
      <w:r>
        <w:rPr>
          <w:sz w:val="18"/>
        </w:rPr>
        <w:t>Role-Theoretic</w:t>
      </w:r>
      <w:r>
        <w:rPr>
          <w:spacing w:val="17"/>
          <w:sz w:val="18"/>
        </w:rPr>
        <w:t xml:space="preserve"> </w:t>
      </w:r>
      <w:r>
        <w:rPr>
          <w:sz w:val="18"/>
        </w:rPr>
        <w:t>Conception</w:t>
      </w:r>
      <w:r>
        <w:rPr>
          <w:spacing w:val="33"/>
          <w:sz w:val="18"/>
        </w:rPr>
        <w:t xml:space="preserve"> </w:t>
      </w:r>
      <w:r>
        <w:rPr>
          <w:sz w:val="18"/>
        </w:rPr>
        <w:t>of</w:t>
      </w:r>
      <w:r>
        <w:rPr>
          <w:spacing w:val="29"/>
          <w:sz w:val="18"/>
        </w:rPr>
        <w:t xml:space="preserve"> </w:t>
      </w:r>
      <w:r>
        <w:rPr>
          <w:sz w:val="18"/>
        </w:rPr>
        <w:t>Embedded­ ness." Institute</w:t>
      </w:r>
      <w:r>
        <w:rPr>
          <w:spacing w:val="27"/>
          <w:sz w:val="18"/>
        </w:rPr>
        <w:t xml:space="preserve"> </w:t>
      </w:r>
      <w:r>
        <w:rPr>
          <w:sz w:val="18"/>
        </w:rPr>
        <w:t>of Management,</w:t>
      </w:r>
      <w:r>
        <w:rPr>
          <w:spacing w:val="32"/>
          <w:sz w:val="18"/>
        </w:rPr>
        <w:t xml:space="preserve"> </w:t>
      </w:r>
      <w:r>
        <w:rPr>
          <w:sz w:val="18"/>
        </w:rPr>
        <w:t>London School of Economics, September.</w:t>
      </w:r>
    </w:p>
    <w:p w:rsidR="00C550D4" w:rsidRDefault="00E476FC">
      <w:pPr>
        <w:spacing w:line="252" w:lineRule="auto"/>
        <w:ind w:left="428" w:hanging="179"/>
        <w:rPr>
          <w:sz w:val="18"/>
        </w:rPr>
      </w:pPr>
      <w:r>
        <w:rPr>
          <w:spacing w:val="-6"/>
          <w:sz w:val="18"/>
        </w:rPr>
        <w:t>Morrill,</w:t>
      </w:r>
      <w:r>
        <w:rPr>
          <w:spacing w:val="14"/>
          <w:sz w:val="18"/>
        </w:rPr>
        <w:t xml:space="preserve"> </w:t>
      </w:r>
      <w:r>
        <w:rPr>
          <w:spacing w:val="-6"/>
          <w:sz w:val="18"/>
        </w:rPr>
        <w:t>Calvin.</w:t>
      </w:r>
      <w:r>
        <w:rPr>
          <w:spacing w:val="15"/>
          <w:sz w:val="18"/>
        </w:rPr>
        <w:t xml:space="preserve"> </w:t>
      </w:r>
      <w:r>
        <w:rPr>
          <w:spacing w:val="-6"/>
          <w:sz w:val="18"/>
        </w:rPr>
        <w:t>1995.</w:t>
      </w:r>
      <w:r>
        <w:rPr>
          <w:spacing w:val="9"/>
          <w:sz w:val="18"/>
        </w:rPr>
        <w:t xml:space="preserve"> </w:t>
      </w:r>
      <w:r>
        <w:rPr>
          <w:i/>
          <w:spacing w:val="-6"/>
          <w:sz w:val="19"/>
        </w:rPr>
        <w:t>The</w:t>
      </w:r>
      <w:r>
        <w:rPr>
          <w:i/>
          <w:spacing w:val="9"/>
          <w:sz w:val="19"/>
        </w:rPr>
        <w:t xml:space="preserve"> </w:t>
      </w:r>
      <w:r>
        <w:rPr>
          <w:i/>
          <w:spacing w:val="-6"/>
          <w:sz w:val="19"/>
        </w:rPr>
        <w:t>Executive</w:t>
      </w:r>
      <w:r>
        <w:rPr>
          <w:i/>
          <w:sz w:val="19"/>
        </w:rPr>
        <w:t xml:space="preserve"> </w:t>
      </w:r>
      <w:r>
        <w:rPr>
          <w:i/>
          <w:spacing w:val="-6"/>
          <w:sz w:val="19"/>
        </w:rPr>
        <w:t>Way:</w:t>
      </w:r>
      <w:r>
        <w:rPr>
          <w:i/>
          <w:sz w:val="19"/>
        </w:rPr>
        <w:t xml:space="preserve"> </w:t>
      </w:r>
      <w:r>
        <w:rPr>
          <w:i/>
          <w:spacing w:val="-6"/>
          <w:sz w:val="19"/>
        </w:rPr>
        <w:t>Conflict</w:t>
      </w:r>
      <w:r>
        <w:rPr>
          <w:i/>
          <w:spacing w:val="17"/>
          <w:sz w:val="19"/>
        </w:rPr>
        <w:t xml:space="preserve"> </w:t>
      </w:r>
      <w:r>
        <w:rPr>
          <w:i/>
          <w:spacing w:val="-6"/>
          <w:sz w:val="19"/>
        </w:rPr>
        <w:t>Management</w:t>
      </w:r>
      <w:r>
        <w:rPr>
          <w:i/>
          <w:spacing w:val="21"/>
          <w:sz w:val="19"/>
        </w:rPr>
        <w:t xml:space="preserve"> </w:t>
      </w:r>
      <w:r>
        <w:rPr>
          <w:spacing w:val="-6"/>
          <w:sz w:val="18"/>
        </w:rPr>
        <w:t>in</w:t>
      </w:r>
      <w:r>
        <w:rPr>
          <w:spacing w:val="9"/>
          <w:sz w:val="18"/>
        </w:rPr>
        <w:t xml:space="preserve"> </w:t>
      </w:r>
      <w:r>
        <w:rPr>
          <w:i/>
          <w:spacing w:val="-6"/>
          <w:sz w:val="19"/>
        </w:rPr>
        <w:t>Organizations.</w:t>
      </w:r>
      <w:r>
        <w:rPr>
          <w:i/>
          <w:spacing w:val="-1"/>
          <w:sz w:val="19"/>
        </w:rPr>
        <w:t xml:space="preserve"> </w:t>
      </w:r>
      <w:r>
        <w:rPr>
          <w:spacing w:val="-6"/>
          <w:sz w:val="18"/>
        </w:rPr>
        <w:t>Chi­</w:t>
      </w:r>
      <w:r>
        <w:rPr>
          <w:sz w:val="18"/>
        </w:rPr>
        <w:t xml:space="preserve"> cago: University of Chicago</w:t>
      </w:r>
      <w:r>
        <w:rPr>
          <w:spacing w:val="40"/>
          <w:sz w:val="18"/>
        </w:rPr>
        <w:t xml:space="preserve"> </w:t>
      </w:r>
      <w:r>
        <w:rPr>
          <w:sz w:val="18"/>
        </w:rPr>
        <w:t>Press.</w:t>
      </w:r>
    </w:p>
    <w:p w:rsidR="00C550D4" w:rsidRDefault="00E476FC">
      <w:pPr>
        <w:spacing w:before="3" w:line="244" w:lineRule="auto"/>
        <w:ind w:left="427" w:hanging="179"/>
        <w:rPr>
          <w:sz w:val="18"/>
        </w:rPr>
      </w:pPr>
      <w:r>
        <w:rPr>
          <w:sz w:val="18"/>
        </w:rPr>
        <w:t>Morris,</w:t>
      </w:r>
      <w:r>
        <w:rPr>
          <w:spacing w:val="-5"/>
          <w:sz w:val="18"/>
        </w:rPr>
        <w:t xml:space="preserve"> </w:t>
      </w:r>
      <w:r>
        <w:rPr>
          <w:sz w:val="18"/>
        </w:rPr>
        <w:t>Martina.</w:t>
      </w:r>
      <w:r>
        <w:rPr>
          <w:spacing w:val="-1"/>
          <w:sz w:val="18"/>
        </w:rPr>
        <w:t xml:space="preserve"> </w:t>
      </w:r>
      <w:r>
        <w:rPr>
          <w:sz w:val="18"/>
        </w:rPr>
        <w:t>1993.</w:t>
      </w:r>
      <w:r>
        <w:rPr>
          <w:spacing w:val="-8"/>
          <w:sz w:val="18"/>
        </w:rPr>
        <w:t xml:space="preserve"> </w:t>
      </w:r>
      <w:r>
        <w:rPr>
          <w:sz w:val="18"/>
        </w:rPr>
        <w:t>"Epidemiology</w:t>
      </w:r>
      <w:r>
        <w:rPr>
          <w:spacing w:val="4"/>
          <w:sz w:val="18"/>
        </w:rPr>
        <w:t xml:space="preserve"> </w:t>
      </w:r>
      <w:r>
        <w:rPr>
          <w:sz w:val="18"/>
        </w:rPr>
        <w:t>and</w:t>
      </w:r>
      <w:r>
        <w:rPr>
          <w:spacing w:val="-10"/>
          <w:sz w:val="18"/>
        </w:rPr>
        <w:t xml:space="preserve"> </w:t>
      </w:r>
      <w:r>
        <w:rPr>
          <w:sz w:val="18"/>
        </w:rPr>
        <w:t>Social</w:t>
      </w:r>
      <w:r>
        <w:rPr>
          <w:spacing w:val="-1"/>
          <w:sz w:val="18"/>
        </w:rPr>
        <w:t xml:space="preserve"> </w:t>
      </w:r>
      <w:r>
        <w:rPr>
          <w:sz w:val="18"/>
        </w:rPr>
        <w:t>Networks: Modeling</w:t>
      </w:r>
      <w:r>
        <w:rPr>
          <w:spacing w:val="-9"/>
          <w:sz w:val="18"/>
        </w:rPr>
        <w:t xml:space="preserve"> </w:t>
      </w:r>
      <w:r>
        <w:rPr>
          <w:sz w:val="18"/>
        </w:rPr>
        <w:t xml:space="preserve">Structured Dif­ </w:t>
      </w:r>
      <w:r>
        <w:rPr>
          <w:spacing w:val="-4"/>
          <w:sz w:val="18"/>
        </w:rPr>
        <w:t xml:space="preserve">fusion." </w:t>
      </w:r>
      <w:r>
        <w:rPr>
          <w:i/>
          <w:spacing w:val="-4"/>
          <w:sz w:val="19"/>
        </w:rPr>
        <w:t>Sociological</w:t>
      </w:r>
      <w:r>
        <w:rPr>
          <w:i/>
          <w:spacing w:val="16"/>
          <w:sz w:val="19"/>
        </w:rPr>
        <w:t xml:space="preserve"> </w:t>
      </w:r>
      <w:r>
        <w:rPr>
          <w:i/>
          <w:spacing w:val="-4"/>
          <w:sz w:val="19"/>
        </w:rPr>
        <w:t>Methods</w:t>
      </w:r>
      <w:r>
        <w:rPr>
          <w:i/>
          <w:sz w:val="19"/>
        </w:rPr>
        <w:t xml:space="preserve"> </w:t>
      </w:r>
      <w:r>
        <w:rPr>
          <w:i/>
          <w:spacing w:val="-4"/>
          <w:sz w:val="19"/>
        </w:rPr>
        <w:t>and</w:t>
      </w:r>
      <w:r>
        <w:rPr>
          <w:i/>
          <w:spacing w:val="13"/>
          <w:sz w:val="19"/>
        </w:rPr>
        <w:t xml:space="preserve"> </w:t>
      </w:r>
      <w:r>
        <w:rPr>
          <w:i/>
          <w:spacing w:val="-4"/>
          <w:sz w:val="19"/>
        </w:rPr>
        <w:t>Research</w:t>
      </w:r>
      <w:r>
        <w:rPr>
          <w:i/>
          <w:sz w:val="19"/>
        </w:rPr>
        <w:t xml:space="preserve"> </w:t>
      </w:r>
      <w:r>
        <w:rPr>
          <w:spacing w:val="-4"/>
          <w:sz w:val="18"/>
        </w:rPr>
        <w:t>22:99-126.</w:t>
      </w:r>
    </w:p>
    <w:p w:rsidR="00C550D4" w:rsidRDefault="00E476FC">
      <w:pPr>
        <w:spacing w:before="5" w:line="220" w:lineRule="exact"/>
        <w:ind w:left="435" w:right="30" w:hanging="187"/>
        <w:rPr>
          <w:sz w:val="18"/>
        </w:rPr>
      </w:pPr>
      <w:r>
        <w:rPr>
          <w:spacing w:val="-2"/>
          <w:sz w:val="18"/>
        </w:rPr>
        <w:t xml:space="preserve">Mothe, </w:t>
      </w:r>
      <w:r>
        <w:rPr>
          <w:spacing w:val="-2"/>
        </w:rPr>
        <w:t xml:space="preserve">J. </w:t>
      </w:r>
      <w:r>
        <w:rPr>
          <w:spacing w:val="-2"/>
          <w:sz w:val="18"/>
        </w:rPr>
        <w:t>de</w:t>
      </w:r>
      <w:r>
        <w:rPr>
          <w:spacing w:val="5"/>
          <w:sz w:val="18"/>
        </w:rPr>
        <w:t xml:space="preserve"> </w:t>
      </w:r>
      <w:r>
        <w:rPr>
          <w:spacing w:val="-2"/>
          <w:sz w:val="18"/>
        </w:rPr>
        <w:t>la,</w:t>
      </w:r>
      <w:r>
        <w:rPr>
          <w:spacing w:val="9"/>
          <w:sz w:val="18"/>
        </w:rPr>
        <w:t xml:space="preserve"> </w:t>
      </w:r>
      <w:r>
        <w:rPr>
          <w:spacing w:val="-2"/>
          <w:sz w:val="18"/>
        </w:rPr>
        <w:t>and</w:t>
      </w:r>
      <w:r>
        <w:rPr>
          <w:spacing w:val="16"/>
          <w:sz w:val="18"/>
        </w:rPr>
        <w:t xml:space="preserve"> </w:t>
      </w:r>
      <w:r>
        <w:rPr>
          <w:spacing w:val="-2"/>
          <w:sz w:val="18"/>
        </w:rPr>
        <w:t>Gilles</w:t>
      </w:r>
      <w:r>
        <w:rPr>
          <w:spacing w:val="13"/>
          <w:sz w:val="18"/>
        </w:rPr>
        <w:t xml:space="preserve"> </w:t>
      </w:r>
      <w:r>
        <w:rPr>
          <w:spacing w:val="-2"/>
          <w:sz w:val="18"/>
        </w:rPr>
        <w:t>Paquet,</w:t>
      </w:r>
      <w:r>
        <w:rPr>
          <w:spacing w:val="11"/>
          <w:sz w:val="18"/>
        </w:rPr>
        <w:t xml:space="preserve"> </w:t>
      </w:r>
      <w:r>
        <w:rPr>
          <w:spacing w:val="-2"/>
          <w:sz w:val="18"/>
        </w:rPr>
        <w:t>eds.</w:t>
      </w:r>
      <w:r>
        <w:rPr>
          <w:spacing w:val="11"/>
          <w:sz w:val="18"/>
        </w:rPr>
        <w:t xml:space="preserve"> </w:t>
      </w:r>
      <w:r>
        <w:rPr>
          <w:spacing w:val="-2"/>
          <w:sz w:val="18"/>
        </w:rPr>
        <w:t>1994.</w:t>
      </w:r>
      <w:r>
        <w:rPr>
          <w:spacing w:val="20"/>
          <w:sz w:val="18"/>
        </w:rPr>
        <w:t xml:space="preserve"> </w:t>
      </w:r>
      <w:r>
        <w:rPr>
          <w:i/>
          <w:spacing w:val="-2"/>
          <w:sz w:val="19"/>
        </w:rPr>
        <w:t>Evolutionary</w:t>
      </w:r>
      <w:r>
        <w:rPr>
          <w:i/>
          <w:spacing w:val="25"/>
          <w:sz w:val="19"/>
        </w:rPr>
        <w:t xml:space="preserve"> </w:t>
      </w:r>
      <w:r>
        <w:rPr>
          <w:i/>
          <w:spacing w:val="-2"/>
          <w:sz w:val="19"/>
        </w:rPr>
        <w:t>Economics</w:t>
      </w:r>
      <w:r>
        <w:rPr>
          <w:i/>
          <w:spacing w:val="19"/>
          <w:sz w:val="19"/>
        </w:rPr>
        <w:t xml:space="preserve"> </w:t>
      </w:r>
      <w:r>
        <w:rPr>
          <w:i/>
          <w:spacing w:val="-2"/>
          <w:sz w:val="19"/>
        </w:rPr>
        <w:t>and</w:t>
      </w:r>
      <w:r>
        <w:rPr>
          <w:i/>
          <w:spacing w:val="20"/>
          <w:sz w:val="19"/>
        </w:rPr>
        <w:t xml:space="preserve"> </w:t>
      </w:r>
      <w:r>
        <w:rPr>
          <w:i/>
          <w:spacing w:val="-2"/>
          <w:sz w:val="19"/>
        </w:rPr>
        <w:t>the</w:t>
      </w:r>
      <w:r>
        <w:rPr>
          <w:i/>
          <w:spacing w:val="13"/>
          <w:sz w:val="19"/>
        </w:rPr>
        <w:t xml:space="preserve"> </w:t>
      </w:r>
      <w:r>
        <w:rPr>
          <w:i/>
          <w:spacing w:val="-2"/>
          <w:sz w:val="19"/>
        </w:rPr>
        <w:t xml:space="preserve">New </w:t>
      </w:r>
      <w:r>
        <w:rPr>
          <w:i/>
          <w:spacing w:val="-4"/>
          <w:sz w:val="19"/>
        </w:rPr>
        <w:t>International</w:t>
      </w:r>
      <w:r>
        <w:rPr>
          <w:i/>
          <w:spacing w:val="14"/>
          <w:sz w:val="19"/>
        </w:rPr>
        <w:t xml:space="preserve"> </w:t>
      </w:r>
      <w:r>
        <w:rPr>
          <w:i/>
          <w:spacing w:val="-4"/>
          <w:sz w:val="19"/>
        </w:rPr>
        <w:t>Political</w:t>
      </w:r>
      <w:r>
        <w:rPr>
          <w:i/>
          <w:spacing w:val="11"/>
          <w:sz w:val="19"/>
        </w:rPr>
        <w:t xml:space="preserve"> </w:t>
      </w:r>
      <w:r>
        <w:rPr>
          <w:i/>
          <w:spacing w:val="-4"/>
          <w:sz w:val="19"/>
        </w:rPr>
        <w:t>Economy.</w:t>
      </w:r>
      <w:r>
        <w:rPr>
          <w:i/>
          <w:spacing w:val="-6"/>
          <w:sz w:val="19"/>
        </w:rPr>
        <w:t xml:space="preserve"> </w:t>
      </w:r>
      <w:r>
        <w:rPr>
          <w:spacing w:val="-4"/>
          <w:sz w:val="18"/>
        </w:rPr>
        <w:t>London:</w:t>
      </w:r>
      <w:r>
        <w:rPr>
          <w:sz w:val="18"/>
        </w:rPr>
        <w:t xml:space="preserve"> </w:t>
      </w:r>
      <w:r>
        <w:rPr>
          <w:spacing w:val="-4"/>
          <w:sz w:val="18"/>
        </w:rPr>
        <w:t>Pinter.</w:t>
      </w:r>
    </w:p>
    <w:p w:rsidR="00C550D4" w:rsidRDefault="00C550D4">
      <w:pPr>
        <w:spacing w:line="220" w:lineRule="exact"/>
        <w:rPr>
          <w:sz w:val="18"/>
        </w:rPr>
        <w:sectPr w:rsidR="00C550D4">
          <w:pgSz w:w="8850" w:h="13270"/>
          <w:pgMar w:top="1340" w:right="1120" w:bottom="280" w:left="1060" w:header="1156" w:footer="0" w:gutter="0"/>
          <w:cols w:space="720"/>
        </w:sectPr>
      </w:pPr>
    </w:p>
    <w:p w:rsidR="00C550D4" w:rsidRDefault="00E476FC">
      <w:pPr>
        <w:spacing w:before="153"/>
        <w:ind w:right="3"/>
        <w:jc w:val="center"/>
        <w:rPr>
          <w:sz w:val="18"/>
        </w:rPr>
      </w:pPr>
      <w:r>
        <w:rPr>
          <w:sz w:val="18"/>
        </w:rPr>
        <w:lastRenderedPageBreak/>
        <w:t>Muth,</w:t>
      </w:r>
      <w:r>
        <w:rPr>
          <w:spacing w:val="16"/>
          <w:sz w:val="18"/>
        </w:rPr>
        <w:t xml:space="preserve"> </w:t>
      </w:r>
      <w:r>
        <w:rPr>
          <w:sz w:val="18"/>
        </w:rPr>
        <w:t>John</w:t>
      </w:r>
      <w:r>
        <w:rPr>
          <w:spacing w:val="33"/>
          <w:sz w:val="18"/>
        </w:rPr>
        <w:t xml:space="preserve"> </w:t>
      </w:r>
      <w:r>
        <w:rPr>
          <w:sz w:val="18"/>
        </w:rPr>
        <w:t>E</w:t>
      </w:r>
      <w:r>
        <w:rPr>
          <w:spacing w:val="38"/>
          <w:sz w:val="18"/>
        </w:rPr>
        <w:t xml:space="preserve"> </w:t>
      </w:r>
      <w:r>
        <w:rPr>
          <w:sz w:val="18"/>
        </w:rPr>
        <w:t>1961.</w:t>
      </w:r>
      <w:r>
        <w:rPr>
          <w:spacing w:val="34"/>
          <w:sz w:val="18"/>
        </w:rPr>
        <w:t xml:space="preserve"> </w:t>
      </w:r>
      <w:r>
        <w:rPr>
          <w:sz w:val="18"/>
        </w:rPr>
        <w:t>"Rational</w:t>
      </w:r>
      <w:r>
        <w:rPr>
          <w:spacing w:val="37"/>
          <w:sz w:val="18"/>
        </w:rPr>
        <w:t xml:space="preserve"> </w:t>
      </w:r>
      <w:r>
        <w:rPr>
          <w:sz w:val="18"/>
        </w:rPr>
        <w:t>Expectations</w:t>
      </w:r>
      <w:r>
        <w:rPr>
          <w:spacing w:val="37"/>
          <w:sz w:val="18"/>
        </w:rPr>
        <w:t xml:space="preserve"> </w:t>
      </w:r>
      <w:r>
        <w:rPr>
          <w:sz w:val="18"/>
        </w:rPr>
        <w:t>and</w:t>
      </w:r>
      <w:r>
        <w:rPr>
          <w:spacing w:val="39"/>
          <w:sz w:val="18"/>
        </w:rPr>
        <w:t xml:space="preserve"> </w:t>
      </w:r>
      <w:r>
        <w:rPr>
          <w:sz w:val="18"/>
        </w:rPr>
        <w:t>the</w:t>
      </w:r>
      <w:r>
        <w:rPr>
          <w:spacing w:val="26"/>
          <w:sz w:val="18"/>
        </w:rPr>
        <w:t xml:space="preserve"> </w:t>
      </w:r>
      <w:r>
        <w:rPr>
          <w:sz w:val="18"/>
        </w:rPr>
        <w:t>Theory</w:t>
      </w:r>
      <w:r>
        <w:rPr>
          <w:spacing w:val="28"/>
          <w:sz w:val="18"/>
        </w:rPr>
        <w:t xml:space="preserve"> </w:t>
      </w:r>
      <w:r>
        <w:rPr>
          <w:sz w:val="18"/>
        </w:rPr>
        <w:t>of</w:t>
      </w:r>
      <w:r>
        <w:rPr>
          <w:spacing w:val="40"/>
          <w:sz w:val="18"/>
        </w:rPr>
        <w:t xml:space="preserve"> </w:t>
      </w:r>
      <w:r>
        <w:rPr>
          <w:sz w:val="18"/>
        </w:rPr>
        <w:t>Price</w:t>
      </w:r>
      <w:r>
        <w:rPr>
          <w:spacing w:val="35"/>
          <w:sz w:val="18"/>
        </w:rPr>
        <w:t xml:space="preserve"> </w:t>
      </w:r>
      <w:r>
        <w:rPr>
          <w:spacing w:val="-2"/>
          <w:sz w:val="18"/>
        </w:rPr>
        <w:t>Movements."</w:t>
      </w:r>
    </w:p>
    <w:p w:rsidR="00C550D4" w:rsidRDefault="00E476FC">
      <w:pPr>
        <w:spacing w:before="5"/>
        <w:ind w:right="4057"/>
        <w:jc w:val="center"/>
        <w:rPr>
          <w:sz w:val="18"/>
        </w:rPr>
      </w:pPr>
      <w:r>
        <w:rPr>
          <w:i/>
          <w:w w:val="90"/>
          <w:sz w:val="19"/>
        </w:rPr>
        <w:t>Econometrica</w:t>
      </w:r>
      <w:r>
        <w:rPr>
          <w:i/>
          <w:spacing w:val="64"/>
          <w:sz w:val="19"/>
        </w:rPr>
        <w:t xml:space="preserve"> </w:t>
      </w:r>
      <w:r>
        <w:rPr>
          <w:w w:val="90"/>
          <w:sz w:val="18"/>
        </w:rPr>
        <w:t>29:315-</w:t>
      </w:r>
      <w:r>
        <w:rPr>
          <w:spacing w:val="-5"/>
          <w:w w:val="90"/>
          <w:sz w:val="18"/>
        </w:rPr>
        <w:t>34.</w:t>
      </w:r>
    </w:p>
    <w:p w:rsidR="00C550D4" w:rsidRDefault="00E476FC">
      <w:pPr>
        <w:spacing w:before="26" w:line="232" w:lineRule="auto"/>
        <w:ind w:left="201" w:right="192" w:firstLine="4"/>
        <w:jc w:val="center"/>
        <w:rPr>
          <w:sz w:val="18"/>
        </w:rPr>
      </w:pPr>
      <w:r>
        <w:rPr>
          <w:sz w:val="18"/>
        </w:rPr>
        <w:t>Muthukumar,</w:t>
      </w:r>
      <w:r>
        <w:rPr>
          <w:spacing w:val="19"/>
          <w:sz w:val="18"/>
        </w:rPr>
        <w:t xml:space="preserve"> </w:t>
      </w:r>
      <w:r>
        <w:rPr>
          <w:sz w:val="18"/>
        </w:rPr>
        <w:t>M., C. K. Ober, and E. L. Thomas. 1997. "Competing Interactions and Levels of Ordering in Self-Organizing</w:t>
      </w:r>
      <w:r>
        <w:rPr>
          <w:spacing w:val="-1"/>
          <w:sz w:val="18"/>
        </w:rPr>
        <w:t xml:space="preserve"> </w:t>
      </w:r>
      <w:r>
        <w:rPr>
          <w:sz w:val="18"/>
        </w:rPr>
        <w:t xml:space="preserve">Polymeric Materials." </w:t>
      </w:r>
      <w:r>
        <w:rPr>
          <w:i/>
          <w:sz w:val="19"/>
        </w:rPr>
        <w:t>Science</w:t>
      </w:r>
      <w:r>
        <w:rPr>
          <w:i/>
          <w:spacing w:val="21"/>
          <w:sz w:val="19"/>
        </w:rPr>
        <w:t xml:space="preserve"> </w:t>
      </w:r>
      <w:r>
        <w:rPr>
          <w:sz w:val="18"/>
        </w:rPr>
        <w:t xml:space="preserve">277:1225-32. </w:t>
      </w:r>
      <w:r>
        <w:rPr>
          <w:spacing w:val="-4"/>
          <w:sz w:val="18"/>
        </w:rPr>
        <w:t xml:space="preserve">Mydosh, </w:t>
      </w:r>
      <w:r>
        <w:rPr>
          <w:spacing w:val="-4"/>
        </w:rPr>
        <w:t>J.</w:t>
      </w:r>
      <w:r>
        <w:rPr>
          <w:spacing w:val="-10"/>
        </w:rPr>
        <w:t xml:space="preserve"> </w:t>
      </w:r>
      <w:r>
        <w:rPr>
          <w:spacing w:val="-4"/>
          <w:sz w:val="18"/>
        </w:rPr>
        <w:t>A.</w:t>
      </w:r>
      <w:r>
        <w:rPr>
          <w:spacing w:val="5"/>
          <w:sz w:val="18"/>
        </w:rPr>
        <w:t xml:space="preserve"> </w:t>
      </w:r>
      <w:r>
        <w:rPr>
          <w:spacing w:val="-4"/>
          <w:sz w:val="18"/>
        </w:rPr>
        <w:t>1993.</w:t>
      </w:r>
      <w:r>
        <w:rPr>
          <w:spacing w:val="11"/>
          <w:sz w:val="18"/>
        </w:rPr>
        <w:t xml:space="preserve"> </w:t>
      </w:r>
      <w:r>
        <w:rPr>
          <w:i/>
          <w:spacing w:val="-4"/>
          <w:sz w:val="19"/>
        </w:rPr>
        <w:t>Spin Glasses:</w:t>
      </w:r>
      <w:r>
        <w:rPr>
          <w:i/>
          <w:spacing w:val="10"/>
          <w:sz w:val="19"/>
        </w:rPr>
        <w:t xml:space="preserve"> </w:t>
      </w:r>
      <w:r>
        <w:rPr>
          <w:i/>
          <w:spacing w:val="-4"/>
          <w:sz w:val="19"/>
        </w:rPr>
        <w:t>An</w:t>
      </w:r>
      <w:r>
        <w:rPr>
          <w:i/>
          <w:spacing w:val="7"/>
          <w:sz w:val="19"/>
        </w:rPr>
        <w:t xml:space="preserve"> </w:t>
      </w:r>
      <w:r>
        <w:rPr>
          <w:i/>
          <w:spacing w:val="-4"/>
          <w:sz w:val="19"/>
        </w:rPr>
        <w:t>Experimental</w:t>
      </w:r>
      <w:r>
        <w:rPr>
          <w:i/>
          <w:spacing w:val="28"/>
          <w:sz w:val="19"/>
        </w:rPr>
        <w:t xml:space="preserve"> </w:t>
      </w:r>
      <w:r>
        <w:rPr>
          <w:i/>
          <w:spacing w:val="-4"/>
          <w:sz w:val="19"/>
        </w:rPr>
        <w:t>Introduction.</w:t>
      </w:r>
      <w:r>
        <w:rPr>
          <w:i/>
          <w:spacing w:val="9"/>
          <w:sz w:val="19"/>
        </w:rPr>
        <w:t xml:space="preserve"> </w:t>
      </w:r>
      <w:r>
        <w:rPr>
          <w:spacing w:val="-4"/>
          <w:sz w:val="18"/>
        </w:rPr>
        <w:t>London:</w:t>
      </w:r>
      <w:r>
        <w:rPr>
          <w:spacing w:val="6"/>
          <w:sz w:val="18"/>
        </w:rPr>
        <w:t xml:space="preserve"> </w:t>
      </w:r>
      <w:r>
        <w:rPr>
          <w:spacing w:val="-4"/>
          <w:sz w:val="18"/>
        </w:rPr>
        <w:t>Taylor</w:t>
      </w:r>
      <w:r>
        <w:rPr>
          <w:spacing w:val="9"/>
          <w:sz w:val="18"/>
        </w:rPr>
        <w:t xml:space="preserve"> </w:t>
      </w:r>
      <w:r>
        <w:rPr>
          <w:spacing w:val="-4"/>
          <w:sz w:val="18"/>
        </w:rPr>
        <w:t>and</w:t>
      </w:r>
    </w:p>
    <w:p w:rsidR="00C550D4" w:rsidRDefault="00E476FC">
      <w:pPr>
        <w:spacing w:before="5"/>
        <w:ind w:right="5328"/>
        <w:jc w:val="center"/>
        <w:rPr>
          <w:sz w:val="18"/>
        </w:rPr>
      </w:pPr>
      <w:r>
        <w:rPr>
          <w:spacing w:val="-2"/>
          <w:sz w:val="18"/>
        </w:rPr>
        <w:t>Francis.</w:t>
      </w:r>
    </w:p>
    <w:p w:rsidR="00C550D4" w:rsidRDefault="00E476FC">
      <w:pPr>
        <w:spacing w:before="9"/>
        <w:ind w:left="210"/>
        <w:rPr>
          <w:sz w:val="18"/>
        </w:rPr>
      </w:pPr>
      <w:r>
        <w:rPr>
          <w:spacing w:val="-2"/>
          <w:sz w:val="18"/>
        </w:rPr>
        <w:t>Nad</w:t>
      </w:r>
      <w:r>
        <w:rPr>
          <w:spacing w:val="-2"/>
          <w:sz w:val="18"/>
        </w:rPr>
        <w:t>el, S.</w:t>
      </w:r>
      <w:r>
        <w:rPr>
          <w:spacing w:val="-7"/>
          <w:sz w:val="18"/>
        </w:rPr>
        <w:t xml:space="preserve"> </w:t>
      </w:r>
      <w:r>
        <w:rPr>
          <w:spacing w:val="-2"/>
          <w:sz w:val="18"/>
        </w:rPr>
        <w:t>E</w:t>
      </w:r>
      <w:r>
        <w:rPr>
          <w:sz w:val="18"/>
        </w:rPr>
        <w:t xml:space="preserve"> </w:t>
      </w:r>
      <w:r>
        <w:rPr>
          <w:spacing w:val="-2"/>
          <w:sz w:val="18"/>
        </w:rPr>
        <w:t>1957.</w:t>
      </w:r>
      <w:r>
        <w:rPr>
          <w:spacing w:val="-4"/>
          <w:sz w:val="18"/>
        </w:rPr>
        <w:t xml:space="preserve"> </w:t>
      </w:r>
      <w:r>
        <w:rPr>
          <w:i/>
          <w:spacing w:val="-2"/>
          <w:sz w:val="19"/>
        </w:rPr>
        <w:t>The</w:t>
      </w:r>
      <w:r>
        <w:rPr>
          <w:i/>
          <w:spacing w:val="-6"/>
          <w:sz w:val="19"/>
        </w:rPr>
        <w:t xml:space="preserve"> </w:t>
      </w:r>
      <w:r>
        <w:rPr>
          <w:i/>
          <w:spacing w:val="-2"/>
          <w:sz w:val="19"/>
        </w:rPr>
        <w:t>Theory</w:t>
      </w:r>
      <w:r>
        <w:rPr>
          <w:i/>
          <w:spacing w:val="2"/>
          <w:sz w:val="19"/>
        </w:rPr>
        <w:t xml:space="preserve"> </w:t>
      </w:r>
      <w:r>
        <w:rPr>
          <w:i/>
          <w:spacing w:val="-2"/>
          <w:sz w:val="19"/>
        </w:rPr>
        <w:t>of</w:t>
      </w:r>
      <w:r>
        <w:rPr>
          <w:i/>
          <w:spacing w:val="-1"/>
          <w:sz w:val="19"/>
        </w:rPr>
        <w:t xml:space="preserve"> </w:t>
      </w:r>
      <w:r>
        <w:rPr>
          <w:i/>
          <w:spacing w:val="-2"/>
          <w:sz w:val="19"/>
        </w:rPr>
        <w:t>Social</w:t>
      </w:r>
      <w:r>
        <w:rPr>
          <w:i/>
          <w:spacing w:val="4"/>
          <w:sz w:val="19"/>
        </w:rPr>
        <w:t xml:space="preserve"> </w:t>
      </w:r>
      <w:r>
        <w:rPr>
          <w:i/>
          <w:spacing w:val="-2"/>
          <w:sz w:val="19"/>
        </w:rPr>
        <w:t>Structure.</w:t>
      </w:r>
      <w:r>
        <w:rPr>
          <w:i/>
          <w:spacing w:val="-5"/>
          <w:sz w:val="19"/>
        </w:rPr>
        <w:t xml:space="preserve"> </w:t>
      </w:r>
      <w:r>
        <w:rPr>
          <w:spacing w:val="-2"/>
          <w:sz w:val="18"/>
        </w:rPr>
        <w:t>London:</w:t>
      </w:r>
      <w:r>
        <w:rPr>
          <w:spacing w:val="4"/>
          <w:sz w:val="18"/>
        </w:rPr>
        <w:t xml:space="preserve"> </w:t>
      </w:r>
      <w:r>
        <w:rPr>
          <w:spacing w:val="-2"/>
          <w:sz w:val="18"/>
        </w:rPr>
        <w:t>Cohen and</w:t>
      </w:r>
      <w:r>
        <w:rPr>
          <w:spacing w:val="-6"/>
          <w:sz w:val="18"/>
        </w:rPr>
        <w:t xml:space="preserve"> </w:t>
      </w:r>
      <w:r>
        <w:rPr>
          <w:spacing w:val="-4"/>
          <w:sz w:val="18"/>
        </w:rPr>
        <w:t>West.</w:t>
      </w:r>
    </w:p>
    <w:p w:rsidR="00C550D4" w:rsidRDefault="00E476FC">
      <w:pPr>
        <w:spacing w:before="12" w:line="256" w:lineRule="auto"/>
        <w:ind w:left="382" w:hanging="172"/>
        <w:rPr>
          <w:sz w:val="18"/>
        </w:rPr>
      </w:pPr>
      <w:r>
        <w:rPr>
          <w:sz w:val="18"/>
        </w:rPr>
        <w:t>Nelson,</w:t>
      </w:r>
      <w:r>
        <w:rPr>
          <w:spacing w:val="40"/>
          <w:sz w:val="18"/>
        </w:rPr>
        <w:t xml:space="preserve"> </w:t>
      </w:r>
      <w:r>
        <w:rPr>
          <w:sz w:val="18"/>
        </w:rPr>
        <w:t>Richard</w:t>
      </w:r>
      <w:r>
        <w:rPr>
          <w:spacing w:val="40"/>
          <w:sz w:val="18"/>
        </w:rPr>
        <w:t xml:space="preserve"> </w:t>
      </w:r>
      <w:r>
        <w:rPr>
          <w:sz w:val="18"/>
        </w:rPr>
        <w:t>R.</w:t>
      </w:r>
      <w:r>
        <w:rPr>
          <w:spacing w:val="36"/>
          <w:sz w:val="18"/>
        </w:rPr>
        <w:t xml:space="preserve"> </w:t>
      </w:r>
      <w:r>
        <w:rPr>
          <w:sz w:val="18"/>
        </w:rPr>
        <w:t>1994.</w:t>
      </w:r>
      <w:r>
        <w:rPr>
          <w:spacing w:val="35"/>
          <w:sz w:val="18"/>
        </w:rPr>
        <w:t xml:space="preserve"> </w:t>
      </w:r>
      <w:r>
        <w:rPr>
          <w:sz w:val="18"/>
        </w:rPr>
        <w:t>"New</w:t>
      </w:r>
      <w:r>
        <w:rPr>
          <w:spacing w:val="36"/>
          <w:sz w:val="18"/>
        </w:rPr>
        <w:t xml:space="preserve"> </w:t>
      </w:r>
      <w:r>
        <w:rPr>
          <w:sz w:val="18"/>
        </w:rPr>
        <w:t>Directions</w:t>
      </w:r>
      <w:r>
        <w:rPr>
          <w:spacing w:val="37"/>
          <w:sz w:val="18"/>
        </w:rPr>
        <w:t xml:space="preserve"> </w:t>
      </w:r>
      <w:r>
        <w:rPr>
          <w:sz w:val="18"/>
        </w:rPr>
        <w:t>in</w:t>
      </w:r>
      <w:r>
        <w:rPr>
          <w:spacing w:val="33"/>
          <w:sz w:val="18"/>
        </w:rPr>
        <w:t xml:space="preserve"> </w:t>
      </w:r>
      <w:r>
        <w:rPr>
          <w:sz w:val="18"/>
        </w:rPr>
        <w:t>Technology</w:t>
      </w:r>
      <w:r>
        <w:rPr>
          <w:spacing w:val="40"/>
          <w:sz w:val="18"/>
        </w:rPr>
        <w:t xml:space="preserve"> </w:t>
      </w:r>
      <w:r>
        <w:rPr>
          <w:sz w:val="18"/>
        </w:rPr>
        <w:t>Studies."</w:t>
      </w:r>
      <w:r>
        <w:rPr>
          <w:spacing w:val="40"/>
          <w:sz w:val="18"/>
        </w:rPr>
        <w:t xml:space="preserve"> </w:t>
      </w:r>
      <w:r>
        <w:rPr>
          <w:sz w:val="18"/>
        </w:rPr>
        <w:t>Chapter</w:t>
      </w:r>
      <w:r>
        <w:rPr>
          <w:spacing w:val="40"/>
          <w:sz w:val="18"/>
        </w:rPr>
        <w:t xml:space="preserve"> </w:t>
      </w:r>
      <w:r>
        <w:rPr>
          <w:sz w:val="18"/>
        </w:rPr>
        <w:t>2</w:t>
      </w:r>
      <w:r>
        <w:rPr>
          <w:spacing w:val="35"/>
          <w:sz w:val="18"/>
        </w:rPr>
        <w:t xml:space="preserve"> </w:t>
      </w:r>
      <w:r>
        <w:rPr>
          <w:sz w:val="18"/>
        </w:rPr>
        <w:t>in Leydesdaaft</w:t>
      </w:r>
      <w:r>
        <w:rPr>
          <w:spacing w:val="40"/>
          <w:sz w:val="18"/>
        </w:rPr>
        <w:t xml:space="preserve"> </w:t>
      </w:r>
      <w:r>
        <w:rPr>
          <w:sz w:val="18"/>
        </w:rPr>
        <w:t>and Bessela 1994.</w:t>
      </w:r>
    </w:p>
    <w:p w:rsidR="00C550D4" w:rsidRDefault="00E476FC">
      <w:pPr>
        <w:spacing w:line="242" w:lineRule="auto"/>
        <w:ind w:left="383" w:hanging="173"/>
        <w:rPr>
          <w:sz w:val="18"/>
        </w:rPr>
      </w:pPr>
      <w:r>
        <w:rPr>
          <w:spacing w:val="-2"/>
          <w:sz w:val="18"/>
        </w:rPr>
        <w:t>Nelson,</w:t>
      </w:r>
      <w:r>
        <w:rPr>
          <w:spacing w:val="17"/>
          <w:sz w:val="18"/>
        </w:rPr>
        <w:t xml:space="preserve"> </w:t>
      </w:r>
      <w:r>
        <w:rPr>
          <w:spacing w:val="-2"/>
          <w:sz w:val="18"/>
        </w:rPr>
        <w:t>Richard</w:t>
      </w:r>
      <w:r>
        <w:rPr>
          <w:spacing w:val="15"/>
          <w:sz w:val="18"/>
        </w:rPr>
        <w:t xml:space="preserve"> </w:t>
      </w:r>
      <w:r>
        <w:rPr>
          <w:spacing w:val="-2"/>
          <w:sz w:val="18"/>
        </w:rPr>
        <w:t>R.,</w:t>
      </w:r>
      <w:r>
        <w:rPr>
          <w:spacing w:val="9"/>
          <w:sz w:val="18"/>
        </w:rPr>
        <w:t xml:space="preserve"> </w:t>
      </w:r>
      <w:r>
        <w:rPr>
          <w:spacing w:val="-2"/>
          <w:sz w:val="18"/>
        </w:rPr>
        <w:t>and</w:t>
      </w:r>
      <w:r>
        <w:rPr>
          <w:spacing w:val="9"/>
          <w:sz w:val="18"/>
        </w:rPr>
        <w:t xml:space="preserve"> </w:t>
      </w:r>
      <w:r>
        <w:rPr>
          <w:spacing w:val="-2"/>
          <w:sz w:val="18"/>
        </w:rPr>
        <w:t>Sidney</w:t>
      </w:r>
      <w:r>
        <w:rPr>
          <w:spacing w:val="8"/>
          <w:sz w:val="18"/>
        </w:rPr>
        <w:t xml:space="preserve"> </w:t>
      </w:r>
      <w:r>
        <w:rPr>
          <w:spacing w:val="-2"/>
          <w:sz w:val="18"/>
        </w:rPr>
        <w:t>Winter.</w:t>
      </w:r>
      <w:r>
        <w:rPr>
          <w:spacing w:val="14"/>
          <w:sz w:val="18"/>
        </w:rPr>
        <w:t xml:space="preserve"> </w:t>
      </w:r>
      <w:r>
        <w:rPr>
          <w:spacing w:val="-2"/>
          <w:sz w:val="18"/>
        </w:rPr>
        <w:t>1982.</w:t>
      </w:r>
      <w:r>
        <w:rPr>
          <w:spacing w:val="13"/>
          <w:sz w:val="18"/>
        </w:rPr>
        <w:t xml:space="preserve"> </w:t>
      </w:r>
      <w:r>
        <w:rPr>
          <w:i/>
          <w:spacing w:val="-2"/>
          <w:sz w:val="19"/>
        </w:rPr>
        <w:t>An</w:t>
      </w:r>
      <w:r>
        <w:rPr>
          <w:i/>
          <w:spacing w:val="9"/>
          <w:sz w:val="19"/>
        </w:rPr>
        <w:t xml:space="preserve"> </w:t>
      </w:r>
      <w:r>
        <w:rPr>
          <w:i/>
          <w:spacing w:val="-2"/>
          <w:sz w:val="19"/>
        </w:rPr>
        <w:t>Evolutionary</w:t>
      </w:r>
      <w:r>
        <w:rPr>
          <w:i/>
          <w:spacing w:val="18"/>
          <w:sz w:val="19"/>
        </w:rPr>
        <w:t xml:space="preserve"> </w:t>
      </w:r>
      <w:r>
        <w:rPr>
          <w:i/>
          <w:spacing w:val="-2"/>
          <w:sz w:val="19"/>
        </w:rPr>
        <w:t>Theory</w:t>
      </w:r>
      <w:r>
        <w:rPr>
          <w:i/>
          <w:spacing w:val="16"/>
          <w:sz w:val="19"/>
        </w:rPr>
        <w:t xml:space="preserve"> </w:t>
      </w:r>
      <w:r>
        <w:rPr>
          <w:i/>
          <w:spacing w:val="-2"/>
          <w:sz w:val="19"/>
        </w:rPr>
        <w:t>of</w:t>
      </w:r>
      <w:r>
        <w:rPr>
          <w:i/>
          <w:spacing w:val="16"/>
          <w:sz w:val="19"/>
        </w:rPr>
        <w:t xml:space="preserve"> </w:t>
      </w:r>
      <w:r>
        <w:rPr>
          <w:i/>
          <w:spacing w:val="-2"/>
          <w:sz w:val="19"/>
        </w:rPr>
        <w:t xml:space="preserve">Economic </w:t>
      </w:r>
      <w:r>
        <w:rPr>
          <w:i/>
          <w:sz w:val="19"/>
        </w:rPr>
        <w:t xml:space="preserve">Change. </w:t>
      </w:r>
      <w:r>
        <w:rPr>
          <w:sz w:val="18"/>
        </w:rPr>
        <w:t>Cambridge:</w:t>
      </w:r>
      <w:r>
        <w:rPr>
          <w:spacing w:val="27"/>
          <w:sz w:val="18"/>
        </w:rPr>
        <w:t xml:space="preserve"> </w:t>
      </w:r>
      <w:r>
        <w:rPr>
          <w:sz w:val="18"/>
        </w:rPr>
        <w:t>Harvard</w:t>
      </w:r>
      <w:r>
        <w:rPr>
          <w:spacing w:val="26"/>
          <w:sz w:val="18"/>
        </w:rPr>
        <w:t xml:space="preserve"> </w:t>
      </w:r>
      <w:r>
        <w:rPr>
          <w:sz w:val="18"/>
        </w:rPr>
        <w:t>University Press.</w:t>
      </w:r>
    </w:p>
    <w:p w:rsidR="00C550D4" w:rsidRDefault="00E476FC">
      <w:pPr>
        <w:spacing w:before="9" w:line="195" w:lineRule="exact"/>
        <w:ind w:left="210"/>
        <w:rPr>
          <w:sz w:val="18"/>
        </w:rPr>
      </w:pPr>
      <w:r>
        <w:rPr>
          <w:sz w:val="18"/>
        </w:rPr>
        <w:t>Nerlove,</w:t>
      </w:r>
      <w:r>
        <w:rPr>
          <w:spacing w:val="11"/>
          <w:sz w:val="18"/>
        </w:rPr>
        <w:t xml:space="preserve"> </w:t>
      </w:r>
      <w:r>
        <w:rPr>
          <w:sz w:val="18"/>
        </w:rPr>
        <w:t>Marc.</w:t>
      </w:r>
      <w:r>
        <w:rPr>
          <w:spacing w:val="3"/>
          <w:sz w:val="18"/>
        </w:rPr>
        <w:t xml:space="preserve"> </w:t>
      </w:r>
      <w:r>
        <w:rPr>
          <w:sz w:val="18"/>
        </w:rPr>
        <w:t>1963. "Returns</w:t>
      </w:r>
      <w:r>
        <w:rPr>
          <w:spacing w:val="10"/>
          <w:sz w:val="18"/>
        </w:rPr>
        <w:t xml:space="preserve"> </w:t>
      </w:r>
      <w:r>
        <w:rPr>
          <w:sz w:val="16"/>
        </w:rPr>
        <w:t>to</w:t>
      </w:r>
      <w:r>
        <w:rPr>
          <w:spacing w:val="19"/>
          <w:sz w:val="16"/>
        </w:rPr>
        <w:t xml:space="preserve"> </w:t>
      </w:r>
      <w:r>
        <w:rPr>
          <w:sz w:val="18"/>
        </w:rPr>
        <w:t>Scale</w:t>
      </w:r>
      <w:r>
        <w:rPr>
          <w:spacing w:val="3"/>
          <w:sz w:val="18"/>
        </w:rPr>
        <w:t xml:space="preserve"> </w:t>
      </w:r>
      <w:r>
        <w:rPr>
          <w:sz w:val="18"/>
        </w:rPr>
        <w:t>in</w:t>
      </w:r>
      <w:r>
        <w:rPr>
          <w:spacing w:val="-2"/>
          <w:sz w:val="18"/>
        </w:rPr>
        <w:t xml:space="preserve"> </w:t>
      </w:r>
      <w:r>
        <w:rPr>
          <w:sz w:val="18"/>
        </w:rPr>
        <w:t>Electricity</w:t>
      </w:r>
      <w:r>
        <w:rPr>
          <w:spacing w:val="1"/>
          <w:sz w:val="18"/>
        </w:rPr>
        <w:t xml:space="preserve"> </w:t>
      </w:r>
      <w:r>
        <w:rPr>
          <w:sz w:val="18"/>
        </w:rPr>
        <w:t>Supply."</w:t>
      </w:r>
      <w:r>
        <w:rPr>
          <w:spacing w:val="11"/>
          <w:sz w:val="18"/>
        </w:rPr>
        <w:t xml:space="preserve"> </w:t>
      </w:r>
      <w:r>
        <w:rPr>
          <w:sz w:val="18"/>
        </w:rPr>
        <w:t>Chapter</w:t>
      </w:r>
      <w:r>
        <w:rPr>
          <w:spacing w:val="11"/>
          <w:sz w:val="18"/>
        </w:rPr>
        <w:t xml:space="preserve"> </w:t>
      </w:r>
      <w:r>
        <w:rPr>
          <w:sz w:val="18"/>
        </w:rPr>
        <w:t>7</w:t>
      </w:r>
      <w:r>
        <w:rPr>
          <w:spacing w:val="-6"/>
          <w:sz w:val="18"/>
        </w:rPr>
        <w:t xml:space="preserve"> </w:t>
      </w:r>
      <w:r>
        <w:rPr>
          <w:sz w:val="18"/>
        </w:rPr>
        <w:t>in</w:t>
      </w:r>
      <w:r>
        <w:rPr>
          <w:spacing w:val="4"/>
          <w:sz w:val="18"/>
        </w:rPr>
        <w:t xml:space="preserve"> </w:t>
      </w:r>
      <w:r>
        <w:rPr>
          <w:sz w:val="18"/>
        </w:rPr>
        <w:t>C.</w:t>
      </w:r>
      <w:r>
        <w:rPr>
          <w:spacing w:val="3"/>
          <w:sz w:val="18"/>
        </w:rPr>
        <w:t xml:space="preserve"> </w:t>
      </w:r>
      <w:r>
        <w:rPr>
          <w:spacing w:val="-2"/>
          <w:sz w:val="18"/>
        </w:rPr>
        <w:t>Christ,</w:t>
      </w:r>
    </w:p>
    <w:p w:rsidR="00C550D4" w:rsidRDefault="00E476FC">
      <w:pPr>
        <w:spacing w:line="235" w:lineRule="auto"/>
        <w:ind w:left="388" w:right="30"/>
        <w:rPr>
          <w:sz w:val="18"/>
        </w:rPr>
      </w:pPr>
      <w:r>
        <w:rPr>
          <w:sz w:val="18"/>
        </w:rPr>
        <w:t>M.</w:t>
      </w:r>
      <w:r>
        <w:rPr>
          <w:spacing w:val="-8"/>
          <w:sz w:val="18"/>
        </w:rPr>
        <w:t xml:space="preserve"> </w:t>
      </w:r>
      <w:r>
        <w:rPr>
          <w:sz w:val="18"/>
        </w:rPr>
        <w:t>Friedman,</w:t>
      </w:r>
      <w:r>
        <w:rPr>
          <w:spacing w:val="3"/>
          <w:sz w:val="18"/>
        </w:rPr>
        <w:t xml:space="preserve"> </w:t>
      </w:r>
      <w:r>
        <w:rPr>
          <w:sz w:val="18"/>
        </w:rPr>
        <w:t>Leo</w:t>
      </w:r>
      <w:r>
        <w:rPr>
          <w:spacing w:val="-8"/>
          <w:sz w:val="18"/>
        </w:rPr>
        <w:t xml:space="preserve"> </w:t>
      </w:r>
      <w:r>
        <w:rPr>
          <w:sz w:val="18"/>
        </w:rPr>
        <w:t>Goodman,</w:t>
      </w:r>
      <w:r>
        <w:rPr>
          <w:spacing w:val="-2"/>
          <w:sz w:val="18"/>
        </w:rPr>
        <w:t xml:space="preserve"> </w:t>
      </w:r>
      <w:r>
        <w:rPr>
          <w:sz w:val="18"/>
        </w:rPr>
        <w:t>Zvi</w:t>
      </w:r>
      <w:r>
        <w:rPr>
          <w:spacing w:val="-10"/>
          <w:sz w:val="18"/>
        </w:rPr>
        <w:t xml:space="preserve"> </w:t>
      </w:r>
      <w:r>
        <w:rPr>
          <w:sz w:val="18"/>
        </w:rPr>
        <w:t>Griliches,</w:t>
      </w:r>
      <w:r>
        <w:rPr>
          <w:spacing w:val="-6"/>
          <w:sz w:val="18"/>
        </w:rPr>
        <w:t xml:space="preserve"> </w:t>
      </w:r>
      <w:r>
        <w:rPr>
          <w:sz w:val="18"/>
        </w:rPr>
        <w:t>A.</w:t>
      </w:r>
      <w:r>
        <w:rPr>
          <w:spacing w:val="-8"/>
          <w:sz w:val="18"/>
        </w:rPr>
        <w:t xml:space="preserve"> </w:t>
      </w:r>
      <w:r>
        <w:rPr>
          <w:sz w:val="18"/>
        </w:rPr>
        <w:t>Harberger,</w:t>
      </w:r>
      <w:r>
        <w:rPr>
          <w:spacing w:val="4"/>
          <w:sz w:val="18"/>
        </w:rPr>
        <w:t xml:space="preserve"> </w:t>
      </w:r>
      <w:r>
        <w:rPr>
          <w:sz w:val="18"/>
        </w:rPr>
        <w:t>N.</w:t>
      </w:r>
      <w:r>
        <w:rPr>
          <w:spacing w:val="-5"/>
          <w:sz w:val="18"/>
        </w:rPr>
        <w:t xml:space="preserve"> </w:t>
      </w:r>
      <w:r>
        <w:rPr>
          <w:sz w:val="18"/>
        </w:rPr>
        <w:t>Liviatan,</w:t>
      </w:r>
      <w:r>
        <w:rPr>
          <w:spacing w:val="-11"/>
          <w:sz w:val="18"/>
        </w:rPr>
        <w:t xml:space="preserve"> </w:t>
      </w:r>
      <w:r>
        <w:t>J.</w:t>
      </w:r>
      <w:r>
        <w:rPr>
          <w:spacing w:val="-14"/>
        </w:rPr>
        <w:t xml:space="preserve"> </w:t>
      </w:r>
      <w:r>
        <w:rPr>
          <w:sz w:val="18"/>
        </w:rPr>
        <w:t>Mincer,</w:t>
      </w:r>
      <w:r>
        <w:rPr>
          <w:spacing w:val="-7"/>
          <w:sz w:val="18"/>
        </w:rPr>
        <w:t xml:space="preserve"> </w:t>
      </w:r>
      <w:r>
        <w:rPr>
          <w:sz w:val="18"/>
        </w:rPr>
        <w:t>Y. Mundlak,</w:t>
      </w:r>
      <w:r>
        <w:rPr>
          <w:spacing w:val="12"/>
          <w:sz w:val="18"/>
        </w:rPr>
        <w:t xml:space="preserve"> </w:t>
      </w:r>
      <w:r>
        <w:rPr>
          <w:sz w:val="18"/>
        </w:rPr>
        <w:t>M.</w:t>
      </w:r>
      <w:r>
        <w:rPr>
          <w:spacing w:val="16"/>
          <w:sz w:val="18"/>
        </w:rPr>
        <w:t xml:space="preserve"> </w:t>
      </w:r>
      <w:r>
        <w:rPr>
          <w:sz w:val="18"/>
        </w:rPr>
        <w:t>Nerlove,</w:t>
      </w:r>
      <w:r>
        <w:rPr>
          <w:spacing w:val="19"/>
          <w:sz w:val="18"/>
        </w:rPr>
        <w:t xml:space="preserve"> </w:t>
      </w:r>
      <w:r>
        <w:rPr>
          <w:sz w:val="18"/>
        </w:rPr>
        <w:t>D.</w:t>
      </w:r>
      <w:r>
        <w:rPr>
          <w:spacing w:val="12"/>
          <w:sz w:val="18"/>
        </w:rPr>
        <w:t xml:space="preserve"> </w:t>
      </w:r>
      <w:r>
        <w:rPr>
          <w:sz w:val="18"/>
        </w:rPr>
        <w:t>Patinkin,</w:t>
      </w:r>
      <w:r>
        <w:rPr>
          <w:spacing w:val="18"/>
          <w:sz w:val="18"/>
        </w:rPr>
        <w:t xml:space="preserve"> </w:t>
      </w:r>
      <w:r>
        <w:rPr>
          <w:sz w:val="18"/>
        </w:rPr>
        <w:t>L.</w:t>
      </w:r>
      <w:r>
        <w:rPr>
          <w:spacing w:val="10"/>
          <w:sz w:val="18"/>
        </w:rPr>
        <w:t xml:space="preserve"> </w:t>
      </w:r>
      <w:r>
        <w:rPr>
          <w:sz w:val="18"/>
        </w:rPr>
        <w:t>Telser,</w:t>
      </w:r>
      <w:r>
        <w:rPr>
          <w:spacing w:val="11"/>
          <w:sz w:val="18"/>
        </w:rPr>
        <w:t xml:space="preserve"> </w:t>
      </w:r>
      <w:r>
        <w:rPr>
          <w:sz w:val="18"/>
        </w:rPr>
        <w:t>and</w:t>
      </w:r>
      <w:r>
        <w:rPr>
          <w:spacing w:val="12"/>
          <w:sz w:val="18"/>
        </w:rPr>
        <w:t xml:space="preserve"> </w:t>
      </w:r>
      <w:r>
        <w:rPr>
          <w:sz w:val="18"/>
        </w:rPr>
        <w:t>H.</w:t>
      </w:r>
      <w:r>
        <w:rPr>
          <w:spacing w:val="9"/>
          <w:sz w:val="18"/>
        </w:rPr>
        <w:t xml:space="preserve"> </w:t>
      </w:r>
      <w:r>
        <w:rPr>
          <w:sz w:val="18"/>
        </w:rPr>
        <w:t>Theil,</w:t>
      </w:r>
      <w:r>
        <w:rPr>
          <w:spacing w:val="12"/>
          <w:sz w:val="18"/>
        </w:rPr>
        <w:t xml:space="preserve"> </w:t>
      </w:r>
      <w:r>
        <w:rPr>
          <w:sz w:val="18"/>
        </w:rPr>
        <w:t>eds.,</w:t>
      </w:r>
      <w:r>
        <w:rPr>
          <w:spacing w:val="9"/>
          <w:sz w:val="18"/>
        </w:rPr>
        <w:t xml:space="preserve"> </w:t>
      </w:r>
      <w:r>
        <w:rPr>
          <w:i/>
          <w:sz w:val="19"/>
        </w:rPr>
        <w:t>Measurement</w:t>
      </w:r>
      <w:r>
        <w:rPr>
          <w:i/>
          <w:spacing w:val="24"/>
          <w:sz w:val="19"/>
        </w:rPr>
        <w:t xml:space="preserve"> </w:t>
      </w:r>
      <w:r>
        <w:rPr>
          <w:spacing w:val="-5"/>
          <w:sz w:val="18"/>
        </w:rPr>
        <w:t>in</w:t>
      </w:r>
    </w:p>
    <w:p w:rsidR="00C550D4" w:rsidRDefault="00E476FC">
      <w:pPr>
        <w:spacing w:before="1"/>
        <w:ind w:left="395"/>
        <w:rPr>
          <w:sz w:val="18"/>
        </w:rPr>
      </w:pPr>
      <w:r>
        <w:rPr>
          <w:i/>
          <w:spacing w:val="-4"/>
          <w:sz w:val="19"/>
        </w:rPr>
        <w:t>Economics.</w:t>
      </w:r>
      <w:r>
        <w:rPr>
          <w:i/>
          <w:spacing w:val="2"/>
          <w:sz w:val="19"/>
        </w:rPr>
        <w:t xml:space="preserve"> </w:t>
      </w:r>
      <w:r>
        <w:rPr>
          <w:spacing w:val="-4"/>
          <w:sz w:val="18"/>
        </w:rPr>
        <w:t>Stanford:</w:t>
      </w:r>
      <w:r>
        <w:rPr>
          <w:sz w:val="18"/>
        </w:rPr>
        <w:t xml:space="preserve"> </w:t>
      </w:r>
      <w:r>
        <w:rPr>
          <w:spacing w:val="-4"/>
          <w:sz w:val="18"/>
        </w:rPr>
        <w:t>Stanford</w:t>
      </w:r>
      <w:r>
        <w:rPr>
          <w:spacing w:val="5"/>
          <w:sz w:val="18"/>
        </w:rPr>
        <w:t xml:space="preserve"> </w:t>
      </w:r>
      <w:r>
        <w:rPr>
          <w:spacing w:val="-4"/>
          <w:sz w:val="18"/>
        </w:rPr>
        <w:t>University</w:t>
      </w:r>
      <w:r>
        <w:rPr>
          <w:spacing w:val="7"/>
          <w:sz w:val="18"/>
        </w:rPr>
        <w:t xml:space="preserve"> </w:t>
      </w:r>
      <w:r>
        <w:rPr>
          <w:spacing w:val="-4"/>
          <w:sz w:val="18"/>
        </w:rPr>
        <w:t>Press.</w:t>
      </w:r>
    </w:p>
    <w:p w:rsidR="00C550D4" w:rsidRDefault="00E476FC">
      <w:pPr>
        <w:spacing w:before="7" w:line="259" w:lineRule="auto"/>
        <w:ind w:left="384" w:right="184" w:hanging="184"/>
        <w:rPr>
          <w:sz w:val="18"/>
        </w:rPr>
      </w:pPr>
      <w:r>
        <w:rPr>
          <w:spacing w:val="-2"/>
          <w:sz w:val="18"/>
        </w:rPr>
        <w:t>---.</w:t>
      </w:r>
      <w:r>
        <w:rPr>
          <w:spacing w:val="-23"/>
          <w:sz w:val="18"/>
        </w:rPr>
        <w:t xml:space="preserve"> </w:t>
      </w:r>
      <w:r>
        <w:rPr>
          <w:spacing w:val="-2"/>
          <w:sz w:val="18"/>
        </w:rPr>
        <w:t>1965.</w:t>
      </w:r>
      <w:r>
        <w:rPr>
          <w:spacing w:val="2"/>
          <w:sz w:val="18"/>
        </w:rPr>
        <w:t xml:space="preserve"> </w:t>
      </w:r>
      <w:r>
        <w:rPr>
          <w:i/>
          <w:spacing w:val="-2"/>
          <w:sz w:val="19"/>
        </w:rPr>
        <w:t>Estimation</w:t>
      </w:r>
      <w:r>
        <w:rPr>
          <w:i/>
          <w:sz w:val="19"/>
        </w:rPr>
        <w:t xml:space="preserve"> </w:t>
      </w:r>
      <w:r>
        <w:rPr>
          <w:i/>
          <w:spacing w:val="-2"/>
          <w:sz w:val="19"/>
        </w:rPr>
        <w:t>and</w:t>
      </w:r>
      <w:r>
        <w:rPr>
          <w:i/>
          <w:spacing w:val="8"/>
          <w:sz w:val="19"/>
        </w:rPr>
        <w:t xml:space="preserve"> </w:t>
      </w:r>
      <w:r>
        <w:rPr>
          <w:i/>
          <w:spacing w:val="-2"/>
          <w:sz w:val="19"/>
        </w:rPr>
        <w:t>Identification</w:t>
      </w:r>
      <w:r>
        <w:rPr>
          <w:i/>
          <w:spacing w:val="-10"/>
          <w:sz w:val="19"/>
        </w:rPr>
        <w:t xml:space="preserve"> </w:t>
      </w:r>
      <w:r>
        <w:rPr>
          <w:i/>
          <w:spacing w:val="-2"/>
          <w:sz w:val="19"/>
        </w:rPr>
        <w:t>of</w:t>
      </w:r>
      <w:r>
        <w:rPr>
          <w:i/>
          <w:spacing w:val="-5"/>
          <w:sz w:val="19"/>
        </w:rPr>
        <w:t xml:space="preserve"> </w:t>
      </w:r>
      <w:r>
        <w:rPr>
          <w:i/>
          <w:spacing w:val="-2"/>
          <w:sz w:val="19"/>
        </w:rPr>
        <w:t>Cobb-Douglas</w:t>
      </w:r>
      <w:r>
        <w:rPr>
          <w:i/>
          <w:spacing w:val="11"/>
          <w:sz w:val="19"/>
        </w:rPr>
        <w:t xml:space="preserve"> </w:t>
      </w:r>
      <w:r>
        <w:rPr>
          <w:i/>
          <w:spacing w:val="-2"/>
          <w:sz w:val="19"/>
        </w:rPr>
        <w:t>Production</w:t>
      </w:r>
      <w:r>
        <w:rPr>
          <w:i/>
          <w:spacing w:val="2"/>
          <w:sz w:val="19"/>
        </w:rPr>
        <w:t xml:space="preserve"> </w:t>
      </w:r>
      <w:r>
        <w:rPr>
          <w:i/>
          <w:spacing w:val="-2"/>
          <w:sz w:val="19"/>
        </w:rPr>
        <w:t>Functions.</w:t>
      </w:r>
      <w:r>
        <w:rPr>
          <w:i/>
          <w:spacing w:val="-5"/>
          <w:sz w:val="19"/>
        </w:rPr>
        <w:t xml:space="preserve"> </w:t>
      </w:r>
      <w:r>
        <w:rPr>
          <w:spacing w:val="-2"/>
          <w:sz w:val="18"/>
        </w:rPr>
        <w:t xml:space="preserve">Chi­ </w:t>
      </w:r>
      <w:r>
        <w:rPr>
          <w:sz w:val="18"/>
        </w:rPr>
        <w:t>cago: Rand McNally.</w:t>
      </w:r>
    </w:p>
    <w:p w:rsidR="00C550D4" w:rsidRDefault="00E476FC">
      <w:pPr>
        <w:spacing w:line="256" w:lineRule="auto"/>
        <w:ind w:left="215" w:right="189" w:hanging="5"/>
        <w:jc w:val="right"/>
        <w:rPr>
          <w:sz w:val="18"/>
        </w:rPr>
      </w:pPr>
      <w:r>
        <w:rPr>
          <w:spacing w:val="-2"/>
          <w:sz w:val="18"/>
        </w:rPr>
        <w:t>Newman,</w:t>
      </w:r>
      <w:r>
        <w:rPr>
          <w:spacing w:val="7"/>
          <w:sz w:val="18"/>
        </w:rPr>
        <w:t xml:space="preserve"> </w:t>
      </w:r>
      <w:r>
        <w:rPr>
          <w:spacing w:val="-2"/>
          <w:sz w:val="18"/>
        </w:rPr>
        <w:t xml:space="preserve">Peter. 1965. </w:t>
      </w:r>
      <w:r>
        <w:rPr>
          <w:i/>
          <w:spacing w:val="-2"/>
          <w:sz w:val="19"/>
        </w:rPr>
        <w:t>The</w:t>
      </w:r>
      <w:r>
        <w:rPr>
          <w:i/>
          <w:spacing w:val="-4"/>
          <w:sz w:val="19"/>
        </w:rPr>
        <w:t xml:space="preserve"> </w:t>
      </w:r>
      <w:r>
        <w:rPr>
          <w:i/>
          <w:spacing w:val="-2"/>
          <w:sz w:val="19"/>
        </w:rPr>
        <w:t>Theory</w:t>
      </w:r>
      <w:r>
        <w:rPr>
          <w:i/>
          <w:sz w:val="19"/>
        </w:rPr>
        <w:t xml:space="preserve"> </w:t>
      </w:r>
      <w:r>
        <w:rPr>
          <w:i/>
          <w:spacing w:val="-2"/>
          <w:sz w:val="19"/>
        </w:rPr>
        <w:t>of</w:t>
      </w:r>
      <w:r>
        <w:rPr>
          <w:i/>
          <w:spacing w:val="8"/>
          <w:sz w:val="19"/>
        </w:rPr>
        <w:t xml:space="preserve"> </w:t>
      </w:r>
      <w:r>
        <w:rPr>
          <w:i/>
          <w:spacing w:val="-2"/>
          <w:sz w:val="19"/>
        </w:rPr>
        <w:t xml:space="preserve">Exchange. </w:t>
      </w:r>
      <w:r>
        <w:rPr>
          <w:spacing w:val="-2"/>
          <w:sz w:val="18"/>
        </w:rPr>
        <w:t>Englewood</w:t>
      </w:r>
      <w:r>
        <w:rPr>
          <w:spacing w:val="9"/>
          <w:sz w:val="18"/>
        </w:rPr>
        <w:t xml:space="preserve"> </w:t>
      </w:r>
      <w:r>
        <w:rPr>
          <w:spacing w:val="-2"/>
          <w:sz w:val="18"/>
        </w:rPr>
        <w:t>Cliffs,</w:t>
      </w:r>
      <w:r>
        <w:rPr>
          <w:spacing w:val="8"/>
          <w:sz w:val="18"/>
        </w:rPr>
        <w:t xml:space="preserve"> </w:t>
      </w:r>
      <w:r>
        <w:rPr>
          <w:spacing w:val="-2"/>
          <w:sz w:val="18"/>
        </w:rPr>
        <w:t>NJ:</w:t>
      </w:r>
      <w:r>
        <w:rPr>
          <w:spacing w:val="69"/>
          <w:sz w:val="18"/>
        </w:rPr>
        <w:t xml:space="preserve"> </w:t>
      </w:r>
      <w:r>
        <w:rPr>
          <w:spacing w:val="-2"/>
          <w:sz w:val="18"/>
        </w:rPr>
        <w:t xml:space="preserve">Prentice-Hall. </w:t>
      </w:r>
      <w:r>
        <w:rPr>
          <w:sz w:val="18"/>
        </w:rPr>
        <w:t>Niebur,</w:t>
      </w:r>
      <w:r>
        <w:rPr>
          <w:spacing w:val="40"/>
          <w:sz w:val="18"/>
        </w:rPr>
        <w:t xml:space="preserve"> </w:t>
      </w:r>
      <w:r>
        <w:rPr>
          <w:sz w:val="18"/>
        </w:rPr>
        <w:t>Ernst,</w:t>
      </w:r>
      <w:r>
        <w:rPr>
          <w:spacing w:val="35"/>
          <w:sz w:val="18"/>
        </w:rPr>
        <w:t xml:space="preserve"> </w:t>
      </w:r>
      <w:r>
        <w:rPr>
          <w:sz w:val="18"/>
        </w:rPr>
        <w:t>Heinz</w:t>
      </w:r>
      <w:r>
        <w:rPr>
          <w:spacing w:val="40"/>
          <w:sz w:val="18"/>
        </w:rPr>
        <w:t xml:space="preserve"> </w:t>
      </w:r>
      <w:r>
        <w:rPr>
          <w:sz w:val="18"/>
        </w:rPr>
        <w:t>G.</w:t>
      </w:r>
      <w:r>
        <w:rPr>
          <w:spacing w:val="26"/>
          <w:sz w:val="18"/>
        </w:rPr>
        <w:t xml:space="preserve"> </w:t>
      </w:r>
      <w:r>
        <w:rPr>
          <w:sz w:val="18"/>
        </w:rPr>
        <w:t>Schuster,</w:t>
      </w:r>
      <w:r>
        <w:rPr>
          <w:spacing w:val="40"/>
          <w:sz w:val="18"/>
        </w:rPr>
        <w:t xml:space="preserve"> </w:t>
      </w:r>
      <w:r>
        <w:rPr>
          <w:sz w:val="18"/>
        </w:rPr>
        <w:t>Daniel</w:t>
      </w:r>
      <w:r>
        <w:rPr>
          <w:spacing w:val="34"/>
          <w:sz w:val="18"/>
        </w:rPr>
        <w:t xml:space="preserve"> </w:t>
      </w:r>
      <w:r>
        <w:rPr>
          <w:sz w:val="18"/>
        </w:rPr>
        <w:t>M.</w:t>
      </w:r>
      <w:r>
        <w:rPr>
          <w:spacing w:val="35"/>
          <w:sz w:val="18"/>
        </w:rPr>
        <w:t xml:space="preserve"> </w:t>
      </w:r>
      <w:r>
        <w:rPr>
          <w:sz w:val="18"/>
        </w:rPr>
        <w:t>Kammen,</w:t>
      </w:r>
      <w:r>
        <w:rPr>
          <w:spacing w:val="40"/>
          <w:sz w:val="18"/>
        </w:rPr>
        <w:t xml:space="preserve"> </w:t>
      </w:r>
      <w:r>
        <w:rPr>
          <w:sz w:val="18"/>
        </w:rPr>
        <w:t>and</w:t>
      </w:r>
      <w:r>
        <w:rPr>
          <w:spacing w:val="37"/>
          <w:sz w:val="18"/>
        </w:rPr>
        <w:t xml:space="preserve"> </w:t>
      </w:r>
      <w:r>
        <w:rPr>
          <w:sz w:val="18"/>
        </w:rPr>
        <w:t>Christof</w:t>
      </w:r>
      <w:r>
        <w:rPr>
          <w:spacing w:val="40"/>
          <w:sz w:val="18"/>
        </w:rPr>
        <w:t xml:space="preserve"> </w:t>
      </w:r>
      <w:r>
        <w:rPr>
          <w:sz w:val="18"/>
        </w:rPr>
        <w:t>Koch.</w:t>
      </w:r>
      <w:r>
        <w:rPr>
          <w:spacing w:val="34"/>
          <w:sz w:val="18"/>
        </w:rPr>
        <w:t xml:space="preserve"> </w:t>
      </w:r>
      <w:r>
        <w:rPr>
          <w:sz w:val="18"/>
        </w:rPr>
        <w:t>1991. "Oscillator-Phase</w:t>
      </w:r>
      <w:r>
        <w:rPr>
          <w:spacing w:val="-3"/>
          <w:sz w:val="18"/>
        </w:rPr>
        <w:t xml:space="preserve"> </w:t>
      </w:r>
      <w:r>
        <w:rPr>
          <w:sz w:val="18"/>
        </w:rPr>
        <w:t>Coupling for Different Two-Dimensional</w:t>
      </w:r>
      <w:r>
        <w:rPr>
          <w:spacing w:val="-1"/>
          <w:sz w:val="18"/>
        </w:rPr>
        <w:t xml:space="preserve"> </w:t>
      </w:r>
      <w:r>
        <w:rPr>
          <w:sz w:val="18"/>
        </w:rPr>
        <w:t>Network Connectivities."</w:t>
      </w:r>
    </w:p>
    <w:p w:rsidR="00C550D4" w:rsidRDefault="00E476FC">
      <w:pPr>
        <w:spacing w:line="209" w:lineRule="exact"/>
        <w:ind w:left="395"/>
        <w:jc w:val="both"/>
        <w:rPr>
          <w:sz w:val="18"/>
        </w:rPr>
      </w:pPr>
      <w:r>
        <w:rPr>
          <w:i/>
          <w:w w:val="90"/>
          <w:sz w:val="19"/>
        </w:rPr>
        <w:t>Physical</w:t>
      </w:r>
      <w:r>
        <w:rPr>
          <w:i/>
          <w:spacing w:val="31"/>
          <w:sz w:val="19"/>
        </w:rPr>
        <w:t xml:space="preserve"> </w:t>
      </w:r>
      <w:r>
        <w:rPr>
          <w:w w:val="90"/>
          <w:sz w:val="18"/>
        </w:rPr>
        <w:t>Review</w:t>
      </w:r>
      <w:r>
        <w:rPr>
          <w:spacing w:val="20"/>
          <w:sz w:val="18"/>
        </w:rPr>
        <w:t xml:space="preserve"> </w:t>
      </w:r>
      <w:r>
        <w:rPr>
          <w:w w:val="90"/>
          <w:sz w:val="18"/>
        </w:rPr>
        <w:t>A</w:t>
      </w:r>
      <w:r>
        <w:rPr>
          <w:spacing w:val="9"/>
          <w:sz w:val="18"/>
        </w:rPr>
        <w:t xml:space="preserve"> </w:t>
      </w:r>
      <w:r>
        <w:rPr>
          <w:w w:val="90"/>
          <w:sz w:val="18"/>
        </w:rPr>
        <w:t>44:6895-</w:t>
      </w:r>
      <w:r>
        <w:rPr>
          <w:spacing w:val="-2"/>
          <w:w w:val="90"/>
          <w:sz w:val="18"/>
        </w:rPr>
        <w:t>6905.</w:t>
      </w:r>
    </w:p>
    <w:p w:rsidR="00C550D4" w:rsidRDefault="00E476FC">
      <w:pPr>
        <w:spacing w:line="242" w:lineRule="auto"/>
        <w:ind w:left="395" w:right="194" w:hanging="181"/>
        <w:jc w:val="both"/>
        <w:rPr>
          <w:sz w:val="18"/>
        </w:rPr>
      </w:pPr>
      <w:r>
        <w:rPr>
          <w:spacing w:val="-2"/>
          <w:sz w:val="18"/>
        </w:rPr>
        <w:t>Nohria,</w:t>
      </w:r>
      <w:r>
        <w:rPr>
          <w:spacing w:val="-10"/>
          <w:sz w:val="18"/>
        </w:rPr>
        <w:t xml:space="preserve"> </w:t>
      </w:r>
      <w:r>
        <w:rPr>
          <w:spacing w:val="-2"/>
          <w:sz w:val="18"/>
        </w:rPr>
        <w:t>Nitin,</w:t>
      </w:r>
      <w:r>
        <w:rPr>
          <w:spacing w:val="-9"/>
          <w:sz w:val="18"/>
        </w:rPr>
        <w:t xml:space="preserve"> </w:t>
      </w:r>
      <w:r>
        <w:rPr>
          <w:spacing w:val="-2"/>
          <w:sz w:val="18"/>
        </w:rPr>
        <w:t>and</w:t>
      </w:r>
      <w:r>
        <w:rPr>
          <w:spacing w:val="-9"/>
          <w:sz w:val="18"/>
        </w:rPr>
        <w:t xml:space="preserve"> </w:t>
      </w:r>
      <w:r>
        <w:rPr>
          <w:spacing w:val="-2"/>
          <w:sz w:val="18"/>
        </w:rPr>
        <w:t>Robert</w:t>
      </w:r>
      <w:r>
        <w:rPr>
          <w:spacing w:val="-9"/>
          <w:sz w:val="18"/>
        </w:rPr>
        <w:t xml:space="preserve"> </w:t>
      </w:r>
      <w:r>
        <w:rPr>
          <w:spacing w:val="-2"/>
          <w:sz w:val="18"/>
        </w:rPr>
        <w:t>G.</w:t>
      </w:r>
      <w:r>
        <w:rPr>
          <w:spacing w:val="-10"/>
          <w:sz w:val="18"/>
        </w:rPr>
        <w:t xml:space="preserve"> </w:t>
      </w:r>
      <w:r>
        <w:rPr>
          <w:spacing w:val="-2"/>
          <w:sz w:val="18"/>
        </w:rPr>
        <w:t>Eccles,</w:t>
      </w:r>
      <w:r>
        <w:rPr>
          <w:spacing w:val="-9"/>
          <w:sz w:val="18"/>
        </w:rPr>
        <w:t xml:space="preserve"> </w:t>
      </w:r>
      <w:r>
        <w:rPr>
          <w:spacing w:val="-2"/>
          <w:sz w:val="18"/>
        </w:rPr>
        <w:t>eds.</w:t>
      </w:r>
      <w:r>
        <w:rPr>
          <w:spacing w:val="-9"/>
          <w:sz w:val="18"/>
        </w:rPr>
        <w:t xml:space="preserve"> </w:t>
      </w:r>
      <w:r>
        <w:rPr>
          <w:spacing w:val="-2"/>
          <w:sz w:val="18"/>
        </w:rPr>
        <w:t>1992.</w:t>
      </w:r>
      <w:r>
        <w:rPr>
          <w:spacing w:val="-9"/>
          <w:sz w:val="18"/>
        </w:rPr>
        <w:t xml:space="preserve"> </w:t>
      </w:r>
      <w:r>
        <w:rPr>
          <w:i/>
          <w:spacing w:val="-2"/>
          <w:sz w:val="19"/>
        </w:rPr>
        <w:t>Networks</w:t>
      </w:r>
      <w:r>
        <w:rPr>
          <w:i/>
          <w:spacing w:val="-10"/>
          <w:sz w:val="19"/>
        </w:rPr>
        <w:t xml:space="preserve"> </w:t>
      </w:r>
      <w:r>
        <w:rPr>
          <w:i/>
          <w:spacing w:val="-2"/>
          <w:sz w:val="19"/>
        </w:rPr>
        <w:t>and</w:t>
      </w:r>
      <w:r>
        <w:rPr>
          <w:i/>
          <w:spacing w:val="-10"/>
          <w:sz w:val="19"/>
        </w:rPr>
        <w:t xml:space="preserve"> </w:t>
      </w:r>
      <w:r>
        <w:rPr>
          <w:i/>
          <w:spacing w:val="-2"/>
          <w:sz w:val="19"/>
        </w:rPr>
        <w:t>Organizations:</w:t>
      </w:r>
      <w:r>
        <w:rPr>
          <w:i/>
          <w:spacing w:val="-10"/>
          <w:sz w:val="19"/>
        </w:rPr>
        <w:t xml:space="preserve"> </w:t>
      </w:r>
      <w:r>
        <w:rPr>
          <w:i/>
          <w:spacing w:val="-2"/>
          <w:sz w:val="19"/>
        </w:rPr>
        <w:t xml:space="preserve">Structure, </w:t>
      </w:r>
      <w:r>
        <w:rPr>
          <w:i/>
          <w:sz w:val="19"/>
        </w:rPr>
        <w:t>Form,</w:t>
      </w:r>
      <w:r>
        <w:rPr>
          <w:i/>
          <w:spacing w:val="-8"/>
          <w:sz w:val="19"/>
        </w:rPr>
        <w:t xml:space="preserve"> </w:t>
      </w:r>
      <w:r>
        <w:rPr>
          <w:i/>
          <w:sz w:val="19"/>
        </w:rPr>
        <w:t>and</w:t>
      </w:r>
      <w:r>
        <w:rPr>
          <w:i/>
          <w:spacing w:val="4"/>
          <w:sz w:val="19"/>
        </w:rPr>
        <w:t xml:space="preserve"> </w:t>
      </w:r>
      <w:r>
        <w:rPr>
          <w:i/>
          <w:sz w:val="19"/>
        </w:rPr>
        <w:t>Action.</w:t>
      </w:r>
      <w:r>
        <w:rPr>
          <w:i/>
          <w:spacing w:val="-5"/>
          <w:sz w:val="19"/>
        </w:rPr>
        <w:t xml:space="preserve"> </w:t>
      </w:r>
      <w:r>
        <w:rPr>
          <w:sz w:val="18"/>
        </w:rPr>
        <w:t>Boston:</w:t>
      </w:r>
      <w:r>
        <w:rPr>
          <w:spacing w:val="-1"/>
          <w:sz w:val="18"/>
        </w:rPr>
        <w:t xml:space="preserve"> </w:t>
      </w:r>
      <w:r>
        <w:rPr>
          <w:sz w:val="18"/>
        </w:rPr>
        <w:t>Harvard</w:t>
      </w:r>
      <w:r>
        <w:rPr>
          <w:spacing w:val="4"/>
          <w:sz w:val="18"/>
        </w:rPr>
        <w:t xml:space="preserve"> </w:t>
      </w:r>
      <w:r>
        <w:rPr>
          <w:sz w:val="18"/>
        </w:rPr>
        <w:t>Business</w:t>
      </w:r>
      <w:r>
        <w:rPr>
          <w:spacing w:val="-3"/>
          <w:sz w:val="18"/>
        </w:rPr>
        <w:t xml:space="preserve"> </w:t>
      </w:r>
      <w:r>
        <w:rPr>
          <w:sz w:val="18"/>
        </w:rPr>
        <w:t>School Press.</w:t>
      </w:r>
    </w:p>
    <w:p w:rsidR="00C550D4" w:rsidRDefault="00E476FC">
      <w:pPr>
        <w:ind w:left="210"/>
        <w:jc w:val="both"/>
        <w:rPr>
          <w:i/>
          <w:sz w:val="19"/>
        </w:rPr>
      </w:pPr>
      <w:r>
        <w:rPr>
          <w:w w:val="90"/>
          <w:sz w:val="18"/>
        </w:rPr>
        <w:t>North,</w:t>
      </w:r>
      <w:r>
        <w:rPr>
          <w:spacing w:val="45"/>
          <w:sz w:val="18"/>
        </w:rPr>
        <w:t xml:space="preserve"> </w:t>
      </w:r>
      <w:r>
        <w:rPr>
          <w:w w:val="90"/>
          <w:sz w:val="18"/>
        </w:rPr>
        <w:t>Douglass.</w:t>
      </w:r>
      <w:r>
        <w:rPr>
          <w:spacing w:val="48"/>
          <w:sz w:val="18"/>
        </w:rPr>
        <w:t xml:space="preserve"> </w:t>
      </w:r>
      <w:r>
        <w:rPr>
          <w:w w:val="90"/>
          <w:sz w:val="18"/>
        </w:rPr>
        <w:t>1990.</w:t>
      </w:r>
      <w:r>
        <w:rPr>
          <w:spacing w:val="45"/>
          <w:sz w:val="18"/>
        </w:rPr>
        <w:t xml:space="preserve"> </w:t>
      </w:r>
      <w:r>
        <w:rPr>
          <w:i/>
          <w:w w:val="90"/>
          <w:sz w:val="19"/>
        </w:rPr>
        <w:t>Institutions,</w:t>
      </w:r>
      <w:r>
        <w:rPr>
          <w:i/>
          <w:spacing w:val="44"/>
          <w:sz w:val="19"/>
        </w:rPr>
        <w:t xml:space="preserve"> </w:t>
      </w:r>
      <w:r>
        <w:rPr>
          <w:i/>
          <w:w w:val="90"/>
          <w:sz w:val="19"/>
        </w:rPr>
        <w:t>Institutional</w:t>
      </w:r>
      <w:r>
        <w:rPr>
          <w:i/>
          <w:spacing w:val="46"/>
          <w:sz w:val="19"/>
        </w:rPr>
        <w:t xml:space="preserve"> </w:t>
      </w:r>
      <w:r>
        <w:rPr>
          <w:i/>
          <w:w w:val="90"/>
          <w:sz w:val="19"/>
        </w:rPr>
        <w:t>Change,</w:t>
      </w:r>
      <w:r>
        <w:rPr>
          <w:i/>
          <w:spacing w:val="33"/>
          <w:sz w:val="19"/>
        </w:rPr>
        <w:t xml:space="preserve"> </w:t>
      </w:r>
      <w:r>
        <w:rPr>
          <w:i/>
          <w:w w:val="90"/>
          <w:sz w:val="19"/>
        </w:rPr>
        <w:t>and</w:t>
      </w:r>
      <w:r>
        <w:rPr>
          <w:i/>
          <w:spacing w:val="57"/>
          <w:sz w:val="19"/>
        </w:rPr>
        <w:t xml:space="preserve"> </w:t>
      </w:r>
      <w:r>
        <w:rPr>
          <w:i/>
          <w:w w:val="90"/>
          <w:sz w:val="19"/>
        </w:rPr>
        <w:t>Economic</w:t>
      </w:r>
      <w:r>
        <w:rPr>
          <w:i/>
          <w:spacing w:val="51"/>
          <w:sz w:val="19"/>
        </w:rPr>
        <w:t xml:space="preserve"> </w:t>
      </w:r>
      <w:r>
        <w:rPr>
          <w:i/>
          <w:spacing w:val="-2"/>
          <w:w w:val="90"/>
          <w:sz w:val="19"/>
        </w:rPr>
        <w:t>Performance.</w:t>
      </w:r>
    </w:p>
    <w:p w:rsidR="00C550D4" w:rsidRDefault="00E476FC">
      <w:pPr>
        <w:spacing w:before="17"/>
        <w:ind w:left="389"/>
        <w:jc w:val="both"/>
        <w:rPr>
          <w:sz w:val="18"/>
        </w:rPr>
      </w:pPr>
      <w:r>
        <w:rPr>
          <w:spacing w:val="-2"/>
          <w:sz w:val="18"/>
        </w:rPr>
        <w:t>Cambridge:</w:t>
      </w:r>
      <w:r>
        <w:rPr>
          <w:spacing w:val="23"/>
          <w:sz w:val="18"/>
        </w:rPr>
        <w:t xml:space="preserve"> </w:t>
      </w:r>
      <w:r>
        <w:rPr>
          <w:spacing w:val="-2"/>
          <w:sz w:val="18"/>
        </w:rPr>
        <w:t>Cambridge</w:t>
      </w:r>
      <w:r>
        <w:rPr>
          <w:spacing w:val="21"/>
          <w:sz w:val="18"/>
        </w:rPr>
        <w:t xml:space="preserve"> </w:t>
      </w:r>
      <w:r>
        <w:rPr>
          <w:spacing w:val="-2"/>
          <w:sz w:val="18"/>
        </w:rPr>
        <w:t>University</w:t>
      </w:r>
      <w:r>
        <w:rPr>
          <w:spacing w:val="16"/>
          <w:sz w:val="18"/>
        </w:rPr>
        <w:t xml:space="preserve"> </w:t>
      </w:r>
      <w:r>
        <w:rPr>
          <w:spacing w:val="-2"/>
          <w:sz w:val="18"/>
        </w:rPr>
        <w:t>Press.</w:t>
      </w:r>
    </w:p>
    <w:p w:rsidR="00C550D4" w:rsidRDefault="00E476FC">
      <w:pPr>
        <w:spacing w:before="14" w:line="249" w:lineRule="auto"/>
        <w:ind w:left="388" w:right="192" w:hanging="182"/>
        <w:jc w:val="both"/>
        <w:rPr>
          <w:sz w:val="18"/>
        </w:rPr>
      </w:pPr>
      <w:r>
        <w:rPr>
          <w:sz w:val="18"/>
        </w:rPr>
        <w:t>Ocasio, William. 1994. "Political Dynamics and the Circulation of Power: CEO Suc­ cession</w:t>
      </w:r>
      <w:r>
        <w:rPr>
          <w:spacing w:val="-9"/>
          <w:sz w:val="18"/>
        </w:rPr>
        <w:t xml:space="preserve"> </w:t>
      </w:r>
      <w:r>
        <w:rPr>
          <w:sz w:val="18"/>
        </w:rPr>
        <w:t>in</w:t>
      </w:r>
      <w:r>
        <w:rPr>
          <w:spacing w:val="-11"/>
          <w:sz w:val="18"/>
        </w:rPr>
        <w:t xml:space="preserve"> </w:t>
      </w:r>
      <w:r>
        <w:rPr>
          <w:sz w:val="18"/>
        </w:rPr>
        <w:t>U.S.</w:t>
      </w:r>
      <w:r>
        <w:rPr>
          <w:spacing w:val="-6"/>
          <w:sz w:val="18"/>
        </w:rPr>
        <w:t xml:space="preserve"> </w:t>
      </w:r>
      <w:r>
        <w:rPr>
          <w:sz w:val="18"/>
        </w:rPr>
        <w:t>Industrial</w:t>
      </w:r>
      <w:r>
        <w:rPr>
          <w:spacing w:val="-2"/>
          <w:sz w:val="18"/>
        </w:rPr>
        <w:t xml:space="preserve"> </w:t>
      </w:r>
      <w:r>
        <w:rPr>
          <w:sz w:val="18"/>
        </w:rPr>
        <w:t>Corporations, 1960-1990."</w:t>
      </w:r>
      <w:r>
        <w:rPr>
          <w:spacing w:val="-4"/>
          <w:sz w:val="18"/>
        </w:rPr>
        <w:t xml:space="preserve"> </w:t>
      </w:r>
      <w:r>
        <w:rPr>
          <w:i/>
          <w:sz w:val="19"/>
        </w:rPr>
        <w:t>Administrative</w:t>
      </w:r>
      <w:r>
        <w:rPr>
          <w:i/>
          <w:spacing w:val="-10"/>
          <w:sz w:val="19"/>
        </w:rPr>
        <w:t xml:space="preserve"> </w:t>
      </w:r>
      <w:r>
        <w:rPr>
          <w:i/>
          <w:sz w:val="19"/>
        </w:rPr>
        <w:t>Science</w:t>
      </w:r>
      <w:r>
        <w:rPr>
          <w:i/>
          <w:spacing w:val="-6"/>
          <w:sz w:val="19"/>
        </w:rPr>
        <w:t xml:space="preserve"> </w:t>
      </w:r>
      <w:r>
        <w:rPr>
          <w:i/>
          <w:sz w:val="19"/>
        </w:rPr>
        <w:t xml:space="preserve">Quar­ terly </w:t>
      </w:r>
      <w:r>
        <w:rPr>
          <w:sz w:val="18"/>
        </w:rPr>
        <w:t>39:285-312.</w:t>
      </w:r>
    </w:p>
    <w:p w:rsidR="00C550D4" w:rsidRDefault="00E476FC">
      <w:pPr>
        <w:spacing w:line="242" w:lineRule="auto"/>
        <w:ind w:left="388" w:right="196" w:hanging="177"/>
        <w:jc w:val="both"/>
        <w:rPr>
          <w:sz w:val="18"/>
        </w:rPr>
      </w:pPr>
      <w:r>
        <w:rPr>
          <w:sz w:val="18"/>
        </w:rPr>
        <w:t>Ocasio, William, and Hyosun Kim.</w:t>
      </w:r>
      <w:r>
        <w:rPr>
          <w:spacing w:val="-4"/>
          <w:sz w:val="18"/>
        </w:rPr>
        <w:t xml:space="preserve"> </w:t>
      </w:r>
      <w:r>
        <w:rPr>
          <w:sz w:val="18"/>
        </w:rPr>
        <w:t>"The</w:t>
      </w:r>
      <w:r>
        <w:rPr>
          <w:spacing w:val="-2"/>
          <w:sz w:val="18"/>
        </w:rPr>
        <w:t xml:space="preserve"> </w:t>
      </w:r>
      <w:r>
        <w:rPr>
          <w:sz w:val="18"/>
        </w:rPr>
        <w:t xml:space="preserve">Circulation of Corporate Control." </w:t>
      </w:r>
      <w:r>
        <w:rPr>
          <w:i/>
          <w:sz w:val="19"/>
        </w:rPr>
        <w:t>A</w:t>
      </w:r>
      <w:r>
        <w:rPr>
          <w:i/>
          <w:sz w:val="19"/>
        </w:rPr>
        <w:t>dminis­ trative</w:t>
      </w:r>
      <w:r>
        <w:rPr>
          <w:i/>
          <w:spacing w:val="-2"/>
          <w:sz w:val="19"/>
        </w:rPr>
        <w:t xml:space="preserve"> </w:t>
      </w:r>
      <w:r>
        <w:rPr>
          <w:i/>
          <w:sz w:val="19"/>
        </w:rPr>
        <w:t>Science Quarterly</w:t>
      </w:r>
      <w:r>
        <w:rPr>
          <w:i/>
          <w:spacing w:val="9"/>
          <w:sz w:val="19"/>
        </w:rPr>
        <w:t xml:space="preserve"> </w:t>
      </w:r>
      <w:r>
        <w:rPr>
          <w:sz w:val="18"/>
        </w:rPr>
        <w:t>44:532-62.</w:t>
      </w:r>
    </w:p>
    <w:p w:rsidR="00C550D4" w:rsidRDefault="00E476FC">
      <w:pPr>
        <w:ind w:left="211"/>
        <w:jc w:val="both"/>
        <w:rPr>
          <w:sz w:val="18"/>
        </w:rPr>
      </w:pPr>
      <w:r>
        <w:rPr>
          <w:spacing w:val="-4"/>
          <w:sz w:val="18"/>
        </w:rPr>
        <w:t>Offe,</w:t>
      </w:r>
      <w:r>
        <w:rPr>
          <w:spacing w:val="6"/>
          <w:sz w:val="18"/>
        </w:rPr>
        <w:t xml:space="preserve"> </w:t>
      </w:r>
      <w:r>
        <w:rPr>
          <w:spacing w:val="-4"/>
          <w:sz w:val="18"/>
        </w:rPr>
        <w:t>Claus.</w:t>
      </w:r>
      <w:r>
        <w:rPr>
          <w:spacing w:val="7"/>
          <w:sz w:val="18"/>
        </w:rPr>
        <w:t xml:space="preserve"> </w:t>
      </w:r>
      <w:r>
        <w:rPr>
          <w:spacing w:val="-4"/>
          <w:sz w:val="18"/>
        </w:rPr>
        <w:t>1985.</w:t>
      </w:r>
      <w:r>
        <w:rPr>
          <w:spacing w:val="12"/>
          <w:sz w:val="18"/>
        </w:rPr>
        <w:t xml:space="preserve"> </w:t>
      </w:r>
      <w:r>
        <w:rPr>
          <w:i/>
          <w:spacing w:val="-4"/>
          <w:sz w:val="19"/>
        </w:rPr>
        <w:t>Disorganized</w:t>
      </w:r>
      <w:r>
        <w:rPr>
          <w:i/>
          <w:spacing w:val="22"/>
          <w:sz w:val="19"/>
        </w:rPr>
        <w:t xml:space="preserve"> </w:t>
      </w:r>
      <w:r>
        <w:rPr>
          <w:i/>
          <w:spacing w:val="-4"/>
          <w:sz w:val="19"/>
        </w:rPr>
        <w:t>Capitalism.</w:t>
      </w:r>
      <w:r>
        <w:rPr>
          <w:i/>
          <w:spacing w:val="11"/>
          <w:sz w:val="19"/>
        </w:rPr>
        <w:t xml:space="preserve"> </w:t>
      </w:r>
      <w:r>
        <w:rPr>
          <w:spacing w:val="-4"/>
          <w:sz w:val="18"/>
        </w:rPr>
        <w:t>Ed.</w:t>
      </w:r>
      <w:r>
        <w:rPr>
          <w:spacing w:val="-8"/>
          <w:sz w:val="18"/>
        </w:rPr>
        <w:t xml:space="preserve"> </w:t>
      </w:r>
      <w:r>
        <w:rPr>
          <w:spacing w:val="-4"/>
          <w:sz w:val="18"/>
        </w:rPr>
        <w:t>John</w:t>
      </w:r>
      <w:r>
        <w:rPr>
          <w:spacing w:val="5"/>
          <w:sz w:val="18"/>
        </w:rPr>
        <w:t xml:space="preserve"> </w:t>
      </w:r>
      <w:r>
        <w:rPr>
          <w:spacing w:val="-4"/>
          <w:sz w:val="18"/>
        </w:rPr>
        <w:t>Keane.</w:t>
      </w:r>
      <w:r>
        <w:rPr>
          <w:spacing w:val="10"/>
          <w:sz w:val="18"/>
        </w:rPr>
        <w:t xml:space="preserve"> </w:t>
      </w:r>
      <w:r>
        <w:rPr>
          <w:spacing w:val="-4"/>
          <w:sz w:val="18"/>
        </w:rPr>
        <w:t>Cambridge:</w:t>
      </w:r>
      <w:r>
        <w:rPr>
          <w:spacing w:val="16"/>
          <w:sz w:val="18"/>
        </w:rPr>
        <w:t xml:space="preserve"> </w:t>
      </w:r>
      <w:r>
        <w:rPr>
          <w:spacing w:val="-4"/>
          <w:sz w:val="18"/>
        </w:rPr>
        <w:t>MIT</w:t>
      </w:r>
      <w:r>
        <w:rPr>
          <w:spacing w:val="4"/>
          <w:sz w:val="18"/>
        </w:rPr>
        <w:t xml:space="preserve"> </w:t>
      </w:r>
      <w:r>
        <w:rPr>
          <w:spacing w:val="-4"/>
          <w:sz w:val="18"/>
        </w:rPr>
        <w:t>Press.</w:t>
      </w:r>
    </w:p>
    <w:p w:rsidR="00C550D4" w:rsidRDefault="00E476FC">
      <w:pPr>
        <w:spacing w:before="1" w:line="256" w:lineRule="auto"/>
        <w:ind w:left="389" w:right="184" w:hanging="178"/>
        <w:rPr>
          <w:sz w:val="18"/>
        </w:rPr>
      </w:pPr>
      <w:r>
        <w:rPr>
          <w:sz w:val="18"/>
        </w:rPr>
        <w:t>Ohta,</w:t>
      </w:r>
      <w:r>
        <w:rPr>
          <w:spacing w:val="8"/>
          <w:sz w:val="18"/>
        </w:rPr>
        <w:t xml:space="preserve"> </w:t>
      </w:r>
      <w:r>
        <w:rPr>
          <w:sz w:val="18"/>
        </w:rPr>
        <w:t>Makoto,</w:t>
      </w:r>
      <w:r>
        <w:rPr>
          <w:spacing w:val="12"/>
          <w:sz w:val="18"/>
        </w:rPr>
        <w:t xml:space="preserve"> </w:t>
      </w:r>
      <w:r>
        <w:rPr>
          <w:sz w:val="18"/>
        </w:rPr>
        <w:t>and</w:t>
      </w:r>
      <w:r>
        <w:rPr>
          <w:spacing w:val="13"/>
          <w:sz w:val="18"/>
        </w:rPr>
        <w:t xml:space="preserve"> </w:t>
      </w:r>
      <w:r>
        <w:rPr>
          <w:sz w:val="18"/>
        </w:rPr>
        <w:t>Zvi Griliches.</w:t>
      </w:r>
      <w:r>
        <w:rPr>
          <w:spacing w:val="12"/>
          <w:sz w:val="18"/>
        </w:rPr>
        <w:t xml:space="preserve"> </w:t>
      </w:r>
      <w:r>
        <w:rPr>
          <w:sz w:val="18"/>
        </w:rPr>
        <w:t>1976.</w:t>
      </w:r>
      <w:r>
        <w:rPr>
          <w:spacing w:val="9"/>
          <w:sz w:val="18"/>
        </w:rPr>
        <w:t xml:space="preserve"> </w:t>
      </w:r>
      <w:r>
        <w:rPr>
          <w:sz w:val="18"/>
        </w:rPr>
        <w:t>"Automobile</w:t>
      </w:r>
      <w:r>
        <w:rPr>
          <w:spacing w:val="21"/>
          <w:sz w:val="18"/>
        </w:rPr>
        <w:t xml:space="preserve"> </w:t>
      </w:r>
      <w:r>
        <w:rPr>
          <w:sz w:val="18"/>
        </w:rPr>
        <w:t>Prices Revisited:</w:t>
      </w:r>
      <w:r>
        <w:rPr>
          <w:spacing w:val="11"/>
          <w:sz w:val="18"/>
        </w:rPr>
        <w:t xml:space="preserve"> </w:t>
      </w:r>
      <w:r>
        <w:rPr>
          <w:sz w:val="18"/>
        </w:rPr>
        <w:t>Extensions</w:t>
      </w:r>
      <w:r>
        <w:rPr>
          <w:spacing w:val="13"/>
          <w:sz w:val="18"/>
        </w:rPr>
        <w:t xml:space="preserve"> </w:t>
      </w:r>
      <w:r>
        <w:rPr>
          <w:sz w:val="18"/>
        </w:rPr>
        <w:t>of the Hedonic Hypothesis."</w:t>
      </w:r>
      <w:r>
        <w:rPr>
          <w:spacing w:val="40"/>
          <w:sz w:val="18"/>
        </w:rPr>
        <w:t xml:space="preserve"> </w:t>
      </w:r>
      <w:r>
        <w:rPr>
          <w:sz w:val="18"/>
        </w:rPr>
        <w:t>Pp. 325-90 in Terleckji 1976.</w:t>
      </w:r>
    </w:p>
    <w:p w:rsidR="00C550D4" w:rsidRDefault="00E476FC">
      <w:pPr>
        <w:ind w:left="389" w:hanging="178"/>
        <w:rPr>
          <w:sz w:val="18"/>
        </w:rPr>
      </w:pPr>
      <w:r>
        <w:rPr>
          <w:sz w:val="18"/>
        </w:rPr>
        <w:t>Olick, Jeffrey</w:t>
      </w:r>
      <w:r>
        <w:rPr>
          <w:spacing w:val="40"/>
          <w:sz w:val="18"/>
        </w:rPr>
        <w:t xml:space="preserve"> </w:t>
      </w:r>
      <w:r>
        <w:rPr>
          <w:sz w:val="18"/>
        </w:rPr>
        <w:t>K.</w:t>
      </w:r>
      <w:r>
        <w:rPr>
          <w:spacing w:val="40"/>
          <w:sz w:val="18"/>
        </w:rPr>
        <w:t xml:space="preserve"> </w:t>
      </w:r>
      <w:r>
        <w:rPr>
          <w:sz w:val="18"/>
        </w:rPr>
        <w:t>1998.</w:t>
      </w:r>
      <w:r>
        <w:rPr>
          <w:spacing w:val="33"/>
          <w:sz w:val="18"/>
        </w:rPr>
        <w:t xml:space="preserve"> </w:t>
      </w:r>
      <w:r>
        <w:rPr>
          <w:sz w:val="18"/>
        </w:rPr>
        <w:t>"Introduction:</w:t>
      </w:r>
      <w:r>
        <w:rPr>
          <w:spacing w:val="32"/>
          <w:sz w:val="18"/>
        </w:rPr>
        <w:t xml:space="preserve"> </w:t>
      </w:r>
      <w:r>
        <w:rPr>
          <w:sz w:val="18"/>
        </w:rPr>
        <w:t>Memory</w:t>
      </w:r>
      <w:r>
        <w:rPr>
          <w:spacing w:val="40"/>
          <w:sz w:val="18"/>
        </w:rPr>
        <w:t xml:space="preserve"> </w:t>
      </w:r>
      <w:r>
        <w:rPr>
          <w:sz w:val="18"/>
        </w:rPr>
        <w:t>and</w:t>
      </w:r>
      <w:r>
        <w:rPr>
          <w:spacing w:val="40"/>
          <w:sz w:val="18"/>
        </w:rPr>
        <w:t xml:space="preserve"> </w:t>
      </w:r>
      <w:r>
        <w:rPr>
          <w:sz w:val="18"/>
        </w:rPr>
        <w:t>the</w:t>
      </w:r>
      <w:r>
        <w:rPr>
          <w:spacing w:val="40"/>
          <w:sz w:val="18"/>
        </w:rPr>
        <w:t xml:space="preserve"> </w:t>
      </w:r>
      <w:r>
        <w:rPr>
          <w:sz w:val="18"/>
        </w:rPr>
        <w:t>Nation-Continuities,</w:t>
      </w:r>
      <w:r>
        <w:rPr>
          <w:spacing w:val="38"/>
          <w:sz w:val="18"/>
        </w:rPr>
        <w:t xml:space="preserve"> </w:t>
      </w:r>
      <w:r>
        <w:rPr>
          <w:sz w:val="18"/>
        </w:rPr>
        <w:t>Con­ flicts,</w:t>
      </w:r>
      <w:r>
        <w:rPr>
          <w:spacing w:val="-2"/>
          <w:sz w:val="18"/>
        </w:rPr>
        <w:t xml:space="preserve"> </w:t>
      </w:r>
      <w:r>
        <w:rPr>
          <w:sz w:val="18"/>
        </w:rPr>
        <w:t>and</w:t>
      </w:r>
      <w:r>
        <w:rPr>
          <w:spacing w:val="-5"/>
          <w:sz w:val="18"/>
        </w:rPr>
        <w:t xml:space="preserve"> </w:t>
      </w:r>
      <w:r>
        <w:rPr>
          <w:sz w:val="18"/>
        </w:rPr>
        <w:t>Transformations."</w:t>
      </w:r>
      <w:r>
        <w:rPr>
          <w:spacing w:val="-6"/>
          <w:sz w:val="18"/>
        </w:rPr>
        <w:t xml:space="preserve"> </w:t>
      </w:r>
      <w:r>
        <w:rPr>
          <w:i/>
          <w:sz w:val="19"/>
        </w:rPr>
        <w:t>Social</w:t>
      </w:r>
      <w:r>
        <w:rPr>
          <w:i/>
          <w:spacing w:val="4"/>
          <w:sz w:val="19"/>
        </w:rPr>
        <w:t xml:space="preserve"> </w:t>
      </w:r>
      <w:r>
        <w:rPr>
          <w:i/>
          <w:sz w:val="19"/>
        </w:rPr>
        <w:t>Science History</w:t>
      </w:r>
      <w:r>
        <w:rPr>
          <w:i/>
          <w:spacing w:val="-1"/>
          <w:sz w:val="19"/>
        </w:rPr>
        <w:t xml:space="preserve"> </w:t>
      </w:r>
      <w:r>
        <w:rPr>
          <w:sz w:val="18"/>
        </w:rPr>
        <w:t>22:377-87.</w:t>
      </w:r>
    </w:p>
    <w:p w:rsidR="00C550D4" w:rsidRDefault="00E476FC">
      <w:pPr>
        <w:spacing w:before="11" w:line="256" w:lineRule="auto"/>
        <w:ind w:left="394" w:hanging="183"/>
        <w:rPr>
          <w:sz w:val="18"/>
        </w:rPr>
      </w:pPr>
      <w:r>
        <w:rPr>
          <w:sz w:val="18"/>
        </w:rPr>
        <w:t>Ordover, J. A., and Garth Saloner.</w:t>
      </w:r>
      <w:r>
        <w:rPr>
          <w:spacing w:val="21"/>
          <w:sz w:val="18"/>
        </w:rPr>
        <w:t xml:space="preserve"> </w:t>
      </w:r>
      <w:r>
        <w:rPr>
          <w:sz w:val="18"/>
        </w:rPr>
        <w:t>1989. "Predation,</w:t>
      </w:r>
      <w:r>
        <w:rPr>
          <w:spacing w:val="24"/>
          <w:sz w:val="18"/>
        </w:rPr>
        <w:t xml:space="preserve"> </w:t>
      </w:r>
      <w:r>
        <w:rPr>
          <w:sz w:val="18"/>
        </w:rPr>
        <w:t>Monopolization, and Antitrust." Chapter 9 in Schmalensee</w:t>
      </w:r>
      <w:r>
        <w:rPr>
          <w:spacing w:val="40"/>
          <w:sz w:val="18"/>
        </w:rPr>
        <w:t xml:space="preserve"> </w:t>
      </w:r>
      <w:r>
        <w:rPr>
          <w:sz w:val="18"/>
        </w:rPr>
        <w:t>and Willig 1989.</w:t>
      </w:r>
    </w:p>
    <w:p w:rsidR="00C550D4" w:rsidRDefault="00E476FC">
      <w:pPr>
        <w:spacing w:line="244" w:lineRule="auto"/>
        <w:ind w:left="389" w:hanging="178"/>
        <w:rPr>
          <w:sz w:val="18"/>
        </w:rPr>
      </w:pPr>
      <w:r>
        <w:rPr>
          <w:sz w:val="18"/>
        </w:rPr>
        <w:t>Orlean,</w:t>
      </w:r>
      <w:r>
        <w:rPr>
          <w:spacing w:val="27"/>
          <w:sz w:val="18"/>
        </w:rPr>
        <w:t xml:space="preserve"> </w:t>
      </w:r>
      <w:r>
        <w:rPr>
          <w:sz w:val="18"/>
        </w:rPr>
        <w:t>Andre.</w:t>
      </w:r>
      <w:r>
        <w:rPr>
          <w:spacing w:val="33"/>
          <w:sz w:val="18"/>
        </w:rPr>
        <w:t xml:space="preserve"> </w:t>
      </w:r>
      <w:r>
        <w:rPr>
          <w:sz w:val="18"/>
        </w:rPr>
        <w:t>1994a.</w:t>
      </w:r>
      <w:r>
        <w:rPr>
          <w:spacing w:val="33"/>
          <w:sz w:val="18"/>
        </w:rPr>
        <w:t xml:space="preserve"> </w:t>
      </w:r>
      <w:r>
        <w:rPr>
          <w:sz w:val="18"/>
        </w:rPr>
        <w:t>"Sur</w:t>
      </w:r>
      <w:r>
        <w:rPr>
          <w:spacing w:val="30"/>
          <w:sz w:val="18"/>
        </w:rPr>
        <w:t xml:space="preserve"> </w:t>
      </w:r>
      <w:r>
        <w:rPr>
          <w:sz w:val="18"/>
        </w:rPr>
        <w:t>le</w:t>
      </w:r>
      <w:r>
        <w:rPr>
          <w:spacing w:val="28"/>
          <w:sz w:val="18"/>
        </w:rPr>
        <w:t xml:space="preserve"> </w:t>
      </w:r>
      <w:r>
        <w:rPr>
          <w:sz w:val="18"/>
        </w:rPr>
        <w:t>role</w:t>
      </w:r>
      <w:r>
        <w:rPr>
          <w:spacing w:val="32"/>
          <w:sz w:val="18"/>
        </w:rPr>
        <w:t xml:space="preserve"> </w:t>
      </w:r>
      <w:r>
        <w:rPr>
          <w:sz w:val="18"/>
        </w:rPr>
        <w:t>respectif</w:t>
      </w:r>
      <w:r>
        <w:rPr>
          <w:spacing w:val="40"/>
          <w:sz w:val="18"/>
        </w:rPr>
        <w:t xml:space="preserve"> </w:t>
      </w:r>
      <w:r>
        <w:rPr>
          <w:sz w:val="18"/>
        </w:rPr>
        <w:t>de</w:t>
      </w:r>
      <w:r>
        <w:rPr>
          <w:spacing w:val="24"/>
          <w:sz w:val="18"/>
        </w:rPr>
        <w:t xml:space="preserve"> </w:t>
      </w:r>
      <w:r>
        <w:rPr>
          <w:sz w:val="18"/>
        </w:rPr>
        <w:t>la</w:t>
      </w:r>
      <w:r>
        <w:rPr>
          <w:spacing w:val="27"/>
          <w:sz w:val="18"/>
        </w:rPr>
        <w:t xml:space="preserve"> </w:t>
      </w:r>
      <w:r>
        <w:rPr>
          <w:sz w:val="18"/>
        </w:rPr>
        <w:t>confiance</w:t>
      </w:r>
      <w:r>
        <w:rPr>
          <w:spacing w:val="37"/>
          <w:sz w:val="18"/>
        </w:rPr>
        <w:t xml:space="preserve"> </w:t>
      </w:r>
      <w:r>
        <w:rPr>
          <w:sz w:val="18"/>
        </w:rPr>
        <w:t>et</w:t>
      </w:r>
      <w:r>
        <w:rPr>
          <w:spacing w:val="28"/>
          <w:sz w:val="18"/>
        </w:rPr>
        <w:t xml:space="preserve"> </w:t>
      </w:r>
      <w:r>
        <w:rPr>
          <w:sz w:val="18"/>
        </w:rPr>
        <w:t>de</w:t>
      </w:r>
      <w:r>
        <w:rPr>
          <w:spacing w:val="24"/>
          <w:sz w:val="18"/>
        </w:rPr>
        <w:t xml:space="preserve"> </w:t>
      </w:r>
      <w:r>
        <w:rPr>
          <w:sz w:val="18"/>
        </w:rPr>
        <w:t>l'interet</w:t>
      </w:r>
      <w:r>
        <w:rPr>
          <w:spacing w:val="34"/>
          <w:sz w:val="18"/>
        </w:rPr>
        <w:t xml:space="preserve"> </w:t>
      </w:r>
      <w:r>
        <w:rPr>
          <w:sz w:val="18"/>
        </w:rPr>
        <w:t>dans</w:t>
      </w:r>
      <w:r>
        <w:rPr>
          <w:spacing w:val="26"/>
          <w:sz w:val="18"/>
        </w:rPr>
        <w:t xml:space="preserve"> </w:t>
      </w:r>
      <w:r>
        <w:rPr>
          <w:sz w:val="18"/>
        </w:rPr>
        <w:t>la constitution</w:t>
      </w:r>
      <w:r>
        <w:rPr>
          <w:spacing w:val="25"/>
          <w:sz w:val="18"/>
        </w:rPr>
        <w:t xml:space="preserve"> </w:t>
      </w:r>
      <w:r>
        <w:rPr>
          <w:sz w:val="18"/>
        </w:rPr>
        <w:t>de l'ordre marchand."</w:t>
      </w:r>
      <w:r>
        <w:rPr>
          <w:spacing w:val="23"/>
          <w:sz w:val="18"/>
        </w:rPr>
        <w:t xml:space="preserve"> </w:t>
      </w:r>
      <w:r>
        <w:rPr>
          <w:i/>
          <w:sz w:val="19"/>
        </w:rPr>
        <w:t xml:space="preserve">Revue du MAUSS, </w:t>
      </w:r>
      <w:r>
        <w:rPr>
          <w:sz w:val="18"/>
        </w:rPr>
        <w:t>2e semestre.</w:t>
      </w:r>
    </w:p>
    <w:p w:rsidR="00C550D4" w:rsidRDefault="00E476FC">
      <w:pPr>
        <w:spacing w:before="2" w:line="264" w:lineRule="auto"/>
        <w:ind w:left="390" w:right="184" w:hanging="185"/>
        <w:rPr>
          <w:sz w:val="18"/>
        </w:rPr>
      </w:pPr>
      <w:r>
        <w:rPr>
          <w:spacing w:val="-2"/>
          <w:w w:val="210"/>
          <w:sz w:val="18"/>
        </w:rPr>
        <w:t>---,</w:t>
      </w:r>
      <w:r>
        <w:rPr>
          <w:spacing w:val="-57"/>
          <w:w w:val="210"/>
          <w:sz w:val="18"/>
        </w:rPr>
        <w:t xml:space="preserve"> </w:t>
      </w:r>
      <w:r>
        <w:rPr>
          <w:spacing w:val="-2"/>
          <w:sz w:val="18"/>
        </w:rPr>
        <w:t>ed.</w:t>
      </w:r>
      <w:r>
        <w:rPr>
          <w:spacing w:val="1"/>
          <w:sz w:val="18"/>
        </w:rPr>
        <w:t xml:space="preserve"> </w:t>
      </w:r>
      <w:r>
        <w:rPr>
          <w:spacing w:val="-2"/>
          <w:sz w:val="18"/>
        </w:rPr>
        <w:t>1994b.</w:t>
      </w:r>
      <w:r>
        <w:rPr>
          <w:spacing w:val="15"/>
          <w:sz w:val="18"/>
        </w:rPr>
        <w:t xml:space="preserve"> </w:t>
      </w:r>
      <w:r>
        <w:rPr>
          <w:i/>
          <w:spacing w:val="-2"/>
          <w:sz w:val="19"/>
        </w:rPr>
        <w:t>Analyse</w:t>
      </w:r>
      <w:r>
        <w:rPr>
          <w:i/>
          <w:sz w:val="19"/>
        </w:rPr>
        <w:t xml:space="preserve"> </w:t>
      </w:r>
      <w:r>
        <w:rPr>
          <w:i/>
          <w:spacing w:val="-2"/>
          <w:sz w:val="19"/>
        </w:rPr>
        <w:t>tconomiques</w:t>
      </w:r>
      <w:r>
        <w:rPr>
          <w:i/>
          <w:spacing w:val="22"/>
          <w:sz w:val="19"/>
        </w:rPr>
        <w:t xml:space="preserve"> </w:t>
      </w:r>
      <w:r>
        <w:rPr>
          <w:i/>
          <w:spacing w:val="-2"/>
          <w:sz w:val="19"/>
        </w:rPr>
        <w:t>des</w:t>
      </w:r>
      <w:r>
        <w:rPr>
          <w:i/>
          <w:sz w:val="19"/>
        </w:rPr>
        <w:t xml:space="preserve"> </w:t>
      </w:r>
      <w:r>
        <w:rPr>
          <w:i/>
          <w:spacing w:val="-2"/>
          <w:sz w:val="19"/>
        </w:rPr>
        <w:t>conventions.</w:t>
      </w:r>
      <w:r>
        <w:rPr>
          <w:i/>
          <w:spacing w:val="9"/>
          <w:sz w:val="19"/>
        </w:rPr>
        <w:t xml:space="preserve"> </w:t>
      </w:r>
      <w:r>
        <w:rPr>
          <w:spacing w:val="-2"/>
          <w:sz w:val="18"/>
        </w:rPr>
        <w:t>Paris:</w:t>
      </w:r>
      <w:r>
        <w:rPr>
          <w:spacing w:val="14"/>
          <w:sz w:val="18"/>
        </w:rPr>
        <w:t xml:space="preserve"> </w:t>
      </w:r>
      <w:r>
        <w:rPr>
          <w:spacing w:val="-2"/>
          <w:sz w:val="18"/>
        </w:rPr>
        <w:t>Presses</w:t>
      </w:r>
      <w:r>
        <w:rPr>
          <w:spacing w:val="9"/>
          <w:sz w:val="18"/>
        </w:rPr>
        <w:t xml:space="preserve"> </w:t>
      </w:r>
      <w:r>
        <w:rPr>
          <w:spacing w:val="-2"/>
          <w:sz w:val="18"/>
        </w:rPr>
        <w:t xml:space="preserve">Universitaires </w:t>
      </w:r>
      <w:r>
        <w:rPr>
          <w:sz w:val="18"/>
        </w:rPr>
        <w:t>de France.</w:t>
      </w:r>
    </w:p>
    <w:p w:rsidR="00C550D4" w:rsidRDefault="00E476FC">
      <w:pPr>
        <w:spacing w:line="261" w:lineRule="auto"/>
        <w:ind w:left="389" w:hanging="173"/>
        <w:rPr>
          <w:sz w:val="18"/>
        </w:rPr>
      </w:pPr>
      <w:r>
        <w:rPr>
          <w:sz w:val="18"/>
        </w:rPr>
        <w:t>Orr,</w:t>
      </w:r>
      <w:r>
        <w:rPr>
          <w:spacing w:val="28"/>
          <w:sz w:val="18"/>
        </w:rPr>
        <w:t xml:space="preserve"> </w:t>
      </w:r>
      <w:r>
        <w:rPr>
          <w:sz w:val="18"/>
        </w:rPr>
        <w:t>Shepley</w:t>
      </w:r>
      <w:r>
        <w:rPr>
          <w:spacing w:val="33"/>
          <w:sz w:val="18"/>
        </w:rPr>
        <w:t xml:space="preserve"> </w:t>
      </w:r>
      <w:r>
        <w:rPr>
          <w:sz w:val="18"/>
        </w:rPr>
        <w:t>W</w:t>
      </w:r>
      <w:r>
        <w:rPr>
          <w:spacing w:val="40"/>
          <w:sz w:val="18"/>
        </w:rPr>
        <w:t xml:space="preserve"> </w:t>
      </w:r>
      <w:r>
        <w:rPr>
          <w:sz w:val="18"/>
        </w:rPr>
        <w:t>1995.</w:t>
      </w:r>
      <w:r>
        <w:rPr>
          <w:spacing w:val="32"/>
          <w:sz w:val="18"/>
        </w:rPr>
        <w:t xml:space="preserve"> </w:t>
      </w:r>
      <w:r>
        <w:rPr>
          <w:sz w:val="18"/>
        </w:rPr>
        <w:t>"How</w:t>
      </w:r>
      <w:r>
        <w:rPr>
          <w:spacing w:val="29"/>
          <w:sz w:val="18"/>
        </w:rPr>
        <w:t xml:space="preserve"> </w:t>
      </w:r>
      <w:r>
        <w:rPr>
          <w:sz w:val="18"/>
        </w:rPr>
        <w:t>Ties</w:t>
      </w:r>
      <w:r>
        <w:rPr>
          <w:spacing w:val="31"/>
          <w:sz w:val="18"/>
        </w:rPr>
        <w:t xml:space="preserve"> </w:t>
      </w:r>
      <w:r>
        <w:rPr>
          <w:sz w:val="18"/>
        </w:rPr>
        <w:t>Are</w:t>
      </w:r>
      <w:r>
        <w:rPr>
          <w:spacing w:val="32"/>
          <w:sz w:val="18"/>
        </w:rPr>
        <w:t xml:space="preserve"> </w:t>
      </w:r>
      <w:r>
        <w:rPr>
          <w:sz w:val="18"/>
        </w:rPr>
        <w:t>Used."</w:t>
      </w:r>
      <w:r>
        <w:rPr>
          <w:spacing w:val="35"/>
          <w:sz w:val="18"/>
        </w:rPr>
        <w:t xml:space="preserve"> </w:t>
      </w:r>
      <w:r>
        <w:rPr>
          <w:sz w:val="18"/>
        </w:rPr>
        <w:t>Preprint</w:t>
      </w:r>
      <w:r>
        <w:rPr>
          <w:spacing w:val="40"/>
          <w:sz w:val="18"/>
        </w:rPr>
        <w:t xml:space="preserve"> </w:t>
      </w:r>
      <w:r>
        <w:rPr>
          <w:sz w:val="18"/>
        </w:rPr>
        <w:t>206,</w:t>
      </w:r>
      <w:r>
        <w:rPr>
          <w:spacing w:val="37"/>
          <w:sz w:val="18"/>
        </w:rPr>
        <w:t xml:space="preserve"> </w:t>
      </w:r>
      <w:r>
        <w:rPr>
          <w:sz w:val="18"/>
        </w:rPr>
        <w:t>Center</w:t>
      </w:r>
      <w:r>
        <w:rPr>
          <w:spacing w:val="35"/>
          <w:sz w:val="18"/>
        </w:rPr>
        <w:t xml:space="preserve"> </w:t>
      </w:r>
      <w:r>
        <w:rPr>
          <w:sz w:val="18"/>
        </w:rPr>
        <w:t>for</w:t>
      </w:r>
      <w:r>
        <w:rPr>
          <w:spacing w:val="36"/>
          <w:sz w:val="18"/>
        </w:rPr>
        <w:t xml:space="preserve"> </w:t>
      </w:r>
      <w:r>
        <w:rPr>
          <w:sz w:val="18"/>
        </w:rPr>
        <w:t>the</w:t>
      </w:r>
      <w:r>
        <w:rPr>
          <w:spacing w:val="26"/>
          <w:sz w:val="18"/>
        </w:rPr>
        <w:t xml:space="preserve"> </w:t>
      </w:r>
      <w:r>
        <w:rPr>
          <w:sz w:val="18"/>
        </w:rPr>
        <w:t>Social Sciences,</w:t>
      </w:r>
      <w:r>
        <w:rPr>
          <w:spacing w:val="40"/>
          <w:sz w:val="18"/>
        </w:rPr>
        <w:t xml:space="preserve"> </w:t>
      </w:r>
      <w:r>
        <w:rPr>
          <w:sz w:val="18"/>
        </w:rPr>
        <w:t>Columbia</w:t>
      </w:r>
      <w:r>
        <w:rPr>
          <w:spacing w:val="40"/>
          <w:sz w:val="18"/>
        </w:rPr>
        <w:t xml:space="preserve"> </w:t>
      </w:r>
      <w:r>
        <w:rPr>
          <w:sz w:val="18"/>
        </w:rPr>
        <w:t>University, June.</w:t>
      </w:r>
    </w:p>
    <w:p w:rsidR="00C550D4" w:rsidRDefault="00E476FC">
      <w:pPr>
        <w:spacing w:line="247" w:lineRule="auto"/>
        <w:ind w:left="401" w:hanging="186"/>
        <w:rPr>
          <w:sz w:val="18"/>
        </w:rPr>
      </w:pPr>
      <w:r>
        <w:rPr>
          <w:sz w:val="18"/>
        </w:rPr>
        <w:t>Oster,</w:t>
      </w:r>
      <w:r>
        <w:rPr>
          <w:spacing w:val="17"/>
          <w:sz w:val="18"/>
        </w:rPr>
        <w:t xml:space="preserve"> </w:t>
      </w:r>
      <w:r>
        <w:rPr>
          <w:sz w:val="18"/>
        </w:rPr>
        <w:t>Sharon.</w:t>
      </w:r>
      <w:r>
        <w:rPr>
          <w:spacing w:val="21"/>
          <w:sz w:val="18"/>
        </w:rPr>
        <w:t xml:space="preserve"> </w:t>
      </w:r>
      <w:r>
        <w:rPr>
          <w:sz w:val="18"/>
        </w:rPr>
        <w:t>1981.</w:t>
      </w:r>
      <w:r>
        <w:rPr>
          <w:spacing w:val="16"/>
          <w:sz w:val="18"/>
        </w:rPr>
        <w:t xml:space="preserve"> </w:t>
      </w:r>
      <w:r>
        <w:rPr>
          <w:sz w:val="18"/>
        </w:rPr>
        <w:t>"Product</w:t>
      </w:r>
      <w:r>
        <w:rPr>
          <w:spacing w:val="24"/>
          <w:sz w:val="18"/>
        </w:rPr>
        <w:t xml:space="preserve"> </w:t>
      </w:r>
      <w:r>
        <w:rPr>
          <w:sz w:val="18"/>
        </w:rPr>
        <w:t>Regulations:</w:t>
      </w:r>
      <w:r>
        <w:rPr>
          <w:spacing w:val="22"/>
          <w:sz w:val="18"/>
        </w:rPr>
        <w:t xml:space="preserve"> </w:t>
      </w:r>
      <w:r>
        <w:rPr>
          <w:sz w:val="18"/>
        </w:rPr>
        <w:t>A</w:t>
      </w:r>
      <w:r>
        <w:rPr>
          <w:spacing w:val="13"/>
          <w:sz w:val="18"/>
        </w:rPr>
        <w:t xml:space="preserve"> </w:t>
      </w:r>
      <w:r>
        <w:rPr>
          <w:sz w:val="18"/>
        </w:rPr>
        <w:t>Measure</w:t>
      </w:r>
      <w:r>
        <w:rPr>
          <w:spacing w:val="17"/>
          <w:sz w:val="18"/>
        </w:rPr>
        <w:t xml:space="preserve"> </w:t>
      </w:r>
      <w:r>
        <w:rPr>
          <w:sz w:val="18"/>
        </w:rPr>
        <w:t>of</w:t>
      </w:r>
      <w:r>
        <w:rPr>
          <w:spacing w:val="25"/>
          <w:sz w:val="18"/>
        </w:rPr>
        <w:t xml:space="preserve"> </w:t>
      </w:r>
      <w:r>
        <w:rPr>
          <w:sz w:val="18"/>
        </w:rPr>
        <w:t>the</w:t>
      </w:r>
      <w:r>
        <w:rPr>
          <w:spacing w:val="15"/>
          <w:sz w:val="18"/>
        </w:rPr>
        <w:t xml:space="preserve"> </w:t>
      </w:r>
      <w:r>
        <w:rPr>
          <w:sz w:val="18"/>
        </w:rPr>
        <w:t>Benefits."</w:t>
      </w:r>
      <w:r>
        <w:rPr>
          <w:spacing w:val="9"/>
          <w:sz w:val="18"/>
        </w:rPr>
        <w:t xml:space="preserve"> </w:t>
      </w:r>
      <w:r>
        <w:rPr>
          <w:i/>
          <w:sz w:val="19"/>
        </w:rPr>
        <w:t>Journal</w:t>
      </w:r>
      <w:r>
        <w:rPr>
          <w:i/>
          <w:spacing w:val="27"/>
          <w:sz w:val="19"/>
        </w:rPr>
        <w:t xml:space="preserve"> </w:t>
      </w:r>
      <w:r>
        <w:rPr>
          <w:i/>
          <w:sz w:val="19"/>
        </w:rPr>
        <w:t>of Industrial</w:t>
      </w:r>
      <w:r>
        <w:rPr>
          <w:i/>
          <w:spacing w:val="5"/>
          <w:sz w:val="19"/>
        </w:rPr>
        <w:t xml:space="preserve"> </w:t>
      </w:r>
      <w:r>
        <w:rPr>
          <w:i/>
          <w:sz w:val="19"/>
        </w:rPr>
        <w:t>Economics</w:t>
      </w:r>
      <w:r>
        <w:rPr>
          <w:i/>
          <w:spacing w:val="2"/>
          <w:sz w:val="19"/>
        </w:rPr>
        <w:t xml:space="preserve"> </w:t>
      </w:r>
      <w:r>
        <w:rPr>
          <w:sz w:val="18"/>
        </w:rPr>
        <w:t>29:395-411.</w:t>
      </w:r>
    </w:p>
    <w:p w:rsidR="00C550D4" w:rsidRDefault="00E476FC">
      <w:pPr>
        <w:spacing w:line="247" w:lineRule="auto"/>
        <w:ind w:left="404" w:hanging="199"/>
        <w:rPr>
          <w:sz w:val="18"/>
        </w:rPr>
      </w:pPr>
      <w:r>
        <w:rPr>
          <w:w w:val="255"/>
          <w:sz w:val="18"/>
        </w:rPr>
        <w:t>---.</w:t>
      </w:r>
      <w:r>
        <w:rPr>
          <w:spacing w:val="-83"/>
          <w:w w:val="255"/>
          <w:sz w:val="18"/>
        </w:rPr>
        <w:t xml:space="preserve"> </w:t>
      </w:r>
      <w:r>
        <w:rPr>
          <w:sz w:val="18"/>
        </w:rPr>
        <w:t>1982.</w:t>
      </w:r>
      <w:r>
        <w:rPr>
          <w:spacing w:val="13"/>
          <w:sz w:val="18"/>
        </w:rPr>
        <w:t xml:space="preserve"> </w:t>
      </w:r>
      <w:r>
        <w:rPr>
          <w:sz w:val="18"/>
        </w:rPr>
        <w:t>"Intraindustry Structure</w:t>
      </w:r>
      <w:r>
        <w:rPr>
          <w:spacing w:val="15"/>
          <w:sz w:val="18"/>
        </w:rPr>
        <w:t xml:space="preserve"> </w:t>
      </w:r>
      <w:r>
        <w:rPr>
          <w:sz w:val="18"/>
        </w:rPr>
        <w:t>and</w:t>
      </w:r>
      <w:r>
        <w:rPr>
          <w:spacing w:val="22"/>
          <w:sz w:val="18"/>
        </w:rPr>
        <w:t xml:space="preserve"> </w:t>
      </w:r>
      <w:r>
        <w:rPr>
          <w:sz w:val="18"/>
        </w:rPr>
        <w:t>the Ease of Strategic</w:t>
      </w:r>
      <w:r>
        <w:rPr>
          <w:spacing w:val="23"/>
          <w:sz w:val="18"/>
        </w:rPr>
        <w:t xml:space="preserve"> </w:t>
      </w:r>
      <w:r>
        <w:rPr>
          <w:sz w:val="18"/>
        </w:rPr>
        <w:t>Change."</w:t>
      </w:r>
      <w:r>
        <w:rPr>
          <w:spacing w:val="14"/>
          <w:sz w:val="18"/>
        </w:rPr>
        <w:t xml:space="preserve"> </w:t>
      </w:r>
      <w:r>
        <w:rPr>
          <w:sz w:val="18"/>
        </w:rPr>
        <w:t xml:space="preserve">Review </w:t>
      </w:r>
      <w:r>
        <w:rPr>
          <w:i/>
          <w:sz w:val="19"/>
        </w:rPr>
        <w:t>of Economics</w:t>
      </w:r>
      <w:r>
        <w:rPr>
          <w:i/>
          <w:spacing w:val="-2"/>
          <w:sz w:val="19"/>
        </w:rPr>
        <w:t xml:space="preserve"> </w:t>
      </w:r>
      <w:r>
        <w:rPr>
          <w:i/>
          <w:sz w:val="19"/>
        </w:rPr>
        <w:t>and</w:t>
      </w:r>
      <w:r>
        <w:rPr>
          <w:i/>
          <w:spacing w:val="3"/>
          <w:sz w:val="19"/>
        </w:rPr>
        <w:t xml:space="preserve"> </w:t>
      </w:r>
      <w:r>
        <w:rPr>
          <w:i/>
          <w:sz w:val="19"/>
        </w:rPr>
        <w:t>Statistics</w:t>
      </w:r>
      <w:r>
        <w:rPr>
          <w:i/>
          <w:spacing w:val="-4"/>
          <w:sz w:val="19"/>
        </w:rPr>
        <w:t xml:space="preserve"> </w:t>
      </w:r>
      <w:r>
        <w:rPr>
          <w:sz w:val="18"/>
        </w:rPr>
        <w:t>64:376-83.</w:t>
      </w:r>
    </w:p>
    <w:p w:rsidR="00C550D4" w:rsidRDefault="00C550D4">
      <w:pPr>
        <w:spacing w:line="247" w:lineRule="auto"/>
        <w:rPr>
          <w:sz w:val="18"/>
        </w:rPr>
        <w:sectPr w:rsidR="00C550D4">
          <w:pgSz w:w="8850" w:h="13270"/>
          <w:pgMar w:top="1340" w:right="1120" w:bottom="280" w:left="1060" w:header="1160" w:footer="0" w:gutter="0"/>
          <w:cols w:space="720"/>
        </w:sectPr>
      </w:pPr>
    </w:p>
    <w:p w:rsidR="00C550D4" w:rsidRDefault="00E476FC">
      <w:pPr>
        <w:spacing w:before="148" w:line="261" w:lineRule="auto"/>
        <w:ind w:left="427" w:right="165" w:hanging="188"/>
        <w:rPr>
          <w:sz w:val="18"/>
        </w:rPr>
      </w:pPr>
      <w:r>
        <w:rPr>
          <w:w w:val="255"/>
          <w:sz w:val="18"/>
        </w:rPr>
        <w:lastRenderedPageBreak/>
        <w:t>---.</w:t>
      </w:r>
      <w:r>
        <w:rPr>
          <w:spacing w:val="-90"/>
          <w:w w:val="255"/>
          <w:sz w:val="18"/>
        </w:rPr>
        <w:t xml:space="preserve"> </w:t>
      </w:r>
      <w:r>
        <w:rPr>
          <w:w w:val="105"/>
          <w:sz w:val="18"/>
        </w:rPr>
        <w:t>2000.</w:t>
      </w:r>
      <w:r>
        <w:rPr>
          <w:spacing w:val="-10"/>
          <w:w w:val="105"/>
          <w:sz w:val="18"/>
        </w:rPr>
        <w:t xml:space="preserve"> </w:t>
      </w:r>
      <w:r>
        <w:rPr>
          <w:w w:val="105"/>
          <w:sz w:val="18"/>
        </w:rPr>
        <w:t>"ls</w:t>
      </w:r>
      <w:r>
        <w:rPr>
          <w:spacing w:val="-10"/>
          <w:w w:val="105"/>
          <w:sz w:val="18"/>
        </w:rPr>
        <w:t xml:space="preserve"> </w:t>
      </w:r>
      <w:r>
        <w:rPr>
          <w:w w:val="105"/>
          <w:sz w:val="18"/>
        </w:rPr>
        <w:t>There</w:t>
      </w:r>
      <w:r>
        <w:rPr>
          <w:spacing w:val="-7"/>
          <w:w w:val="105"/>
          <w:sz w:val="18"/>
        </w:rPr>
        <w:t xml:space="preserve"> </w:t>
      </w:r>
      <w:r>
        <w:rPr>
          <w:w w:val="105"/>
          <w:sz w:val="18"/>
        </w:rPr>
        <w:t>a</w:t>
      </w:r>
      <w:r>
        <w:rPr>
          <w:spacing w:val="-4"/>
          <w:w w:val="105"/>
          <w:sz w:val="18"/>
        </w:rPr>
        <w:t xml:space="preserve"> </w:t>
      </w:r>
      <w:r>
        <w:rPr>
          <w:w w:val="105"/>
          <w:sz w:val="18"/>
        </w:rPr>
        <w:t>Future</w:t>
      </w:r>
      <w:r>
        <w:rPr>
          <w:spacing w:val="-2"/>
          <w:w w:val="105"/>
          <w:sz w:val="18"/>
        </w:rPr>
        <w:t xml:space="preserve"> </w:t>
      </w:r>
      <w:r>
        <w:rPr>
          <w:w w:val="105"/>
          <w:sz w:val="18"/>
        </w:rPr>
        <w:t>in</w:t>
      </w:r>
      <w:r>
        <w:rPr>
          <w:spacing w:val="-4"/>
          <w:w w:val="105"/>
          <w:sz w:val="18"/>
        </w:rPr>
        <w:t xml:space="preserve"> </w:t>
      </w:r>
      <w:r>
        <w:rPr>
          <w:w w:val="105"/>
          <w:sz w:val="18"/>
        </w:rPr>
        <w:t>Diversity:</w:t>
      </w:r>
      <w:r>
        <w:rPr>
          <w:spacing w:val="6"/>
          <w:w w:val="105"/>
          <w:sz w:val="18"/>
        </w:rPr>
        <w:t xml:space="preserve"> </w:t>
      </w:r>
      <w:r>
        <w:rPr>
          <w:w w:val="105"/>
          <w:sz w:val="18"/>
        </w:rPr>
        <w:t>Essay</w:t>
      </w:r>
      <w:r>
        <w:rPr>
          <w:spacing w:val="-1"/>
          <w:w w:val="105"/>
          <w:sz w:val="18"/>
        </w:rPr>
        <w:t xml:space="preserve"> </w:t>
      </w:r>
      <w:r>
        <w:rPr>
          <w:w w:val="105"/>
          <w:sz w:val="18"/>
        </w:rPr>
        <w:t>on</w:t>
      </w:r>
      <w:r>
        <w:rPr>
          <w:spacing w:val="-7"/>
          <w:w w:val="105"/>
          <w:sz w:val="18"/>
        </w:rPr>
        <w:t xml:space="preserve"> </w:t>
      </w:r>
      <w:r>
        <w:rPr>
          <w:w w:val="105"/>
          <w:sz w:val="18"/>
        </w:rPr>
        <w:t>White (1981)."</w:t>
      </w:r>
      <w:r>
        <w:rPr>
          <w:spacing w:val="-1"/>
          <w:w w:val="105"/>
          <w:sz w:val="18"/>
        </w:rPr>
        <w:t xml:space="preserve"> </w:t>
      </w:r>
      <w:r>
        <w:rPr>
          <w:w w:val="105"/>
          <w:sz w:val="18"/>
        </w:rPr>
        <w:t>Pp.</w:t>
      </w:r>
      <w:r>
        <w:rPr>
          <w:spacing w:val="-4"/>
          <w:w w:val="105"/>
          <w:sz w:val="18"/>
        </w:rPr>
        <w:t xml:space="preserve"> </w:t>
      </w:r>
      <w:r>
        <w:rPr>
          <w:w w:val="105"/>
          <w:sz w:val="18"/>
        </w:rPr>
        <w:t>352-58, 385-86 in Baum and Dobbin 2000.</w:t>
      </w:r>
    </w:p>
    <w:p w:rsidR="00C550D4" w:rsidRDefault="00E476FC">
      <w:pPr>
        <w:spacing w:line="252" w:lineRule="auto"/>
        <w:ind w:left="425" w:right="153" w:hanging="177"/>
        <w:rPr>
          <w:sz w:val="18"/>
        </w:rPr>
      </w:pPr>
      <w:r>
        <w:rPr>
          <w:sz w:val="18"/>
        </w:rPr>
        <w:t>Padgett,</w:t>
      </w:r>
      <w:r>
        <w:rPr>
          <w:spacing w:val="-7"/>
          <w:sz w:val="18"/>
        </w:rPr>
        <w:t xml:space="preserve"> </w:t>
      </w:r>
      <w:r>
        <w:rPr>
          <w:sz w:val="18"/>
        </w:rPr>
        <w:t>John F. 1981. "Hierarchy</w:t>
      </w:r>
      <w:r>
        <w:rPr>
          <w:spacing w:val="10"/>
          <w:sz w:val="18"/>
        </w:rPr>
        <w:t xml:space="preserve"> </w:t>
      </w:r>
      <w:r>
        <w:rPr>
          <w:sz w:val="18"/>
        </w:rPr>
        <w:t>and Ecological</w:t>
      </w:r>
      <w:r>
        <w:rPr>
          <w:spacing w:val="10"/>
          <w:sz w:val="18"/>
        </w:rPr>
        <w:t xml:space="preserve"> </w:t>
      </w:r>
      <w:r>
        <w:rPr>
          <w:sz w:val="18"/>
        </w:rPr>
        <w:t xml:space="preserve">Control </w:t>
      </w:r>
      <w:r>
        <w:rPr>
          <w:b/>
          <w:sz w:val="17"/>
        </w:rPr>
        <w:t>in</w:t>
      </w:r>
      <w:r>
        <w:rPr>
          <w:b/>
          <w:spacing w:val="-1"/>
          <w:sz w:val="17"/>
        </w:rPr>
        <w:t xml:space="preserve"> </w:t>
      </w:r>
      <w:r>
        <w:rPr>
          <w:sz w:val="18"/>
        </w:rPr>
        <w:t>Federal Budgetary</w:t>
      </w:r>
      <w:r>
        <w:rPr>
          <w:spacing w:val="11"/>
          <w:sz w:val="18"/>
        </w:rPr>
        <w:t xml:space="preserve"> </w:t>
      </w:r>
      <w:r>
        <w:rPr>
          <w:sz w:val="18"/>
        </w:rPr>
        <w:t xml:space="preserve">Deci­ </w:t>
      </w:r>
      <w:r>
        <w:rPr>
          <w:spacing w:val="-2"/>
          <w:sz w:val="18"/>
        </w:rPr>
        <w:t>sion-Making."</w:t>
      </w:r>
      <w:r>
        <w:rPr>
          <w:spacing w:val="4"/>
          <w:sz w:val="18"/>
        </w:rPr>
        <w:t xml:space="preserve"> </w:t>
      </w:r>
      <w:r>
        <w:rPr>
          <w:i/>
          <w:spacing w:val="-2"/>
          <w:sz w:val="19"/>
        </w:rPr>
        <w:t>American</w:t>
      </w:r>
      <w:r>
        <w:rPr>
          <w:i/>
          <w:spacing w:val="-10"/>
          <w:sz w:val="19"/>
        </w:rPr>
        <w:t xml:space="preserve"> </w:t>
      </w:r>
      <w:r>
        <w:rPr>
          <w:i/>
          <w:spacing w:val="-2"/>
          <w:sz w:val="19"/>
        </w:rPr>
        <w:t>Journal</w:t>
      </w:r>
      <w:r>
        <w:rPr>
          <w:i/>
          <w:spacing w:val="7"/>
          <w:sz w:val="19"/>
        </w:rPr>
        <w:t xml:space="preserve"> </w:t>
      </w:r>
      <w:r>
        <w:rPr>
          <w:i/>
          <w:spacing w:val="-2"/>
          <w:sz w:val="19"/>
        </w:rPr>
        <w:t>of</w:t>
      </w:r>
      <w:r>
        <w:rPr>
          <w:i/>
          <w:spacing w:val="6"/>
          <w:sz w:val="19"/>
        </w:rPr>
        <w:t xml:space="preserve"> </w:t>
      </w:r>
      <w:r>
        <w:rPr>
          <w:i/>
          <w:spacing w:val="-2"/>
          <w:sz w:val="19"/>
        </w:rPr>
        <w:t xml:space="preserve">Sociology </w:t>
      </w:r>
      <w:r>
        <w:rPr>
          <w:spacing w:val="-2"/>
          <w:sz w:val="18"/>
        </w:rPr>
        <w:t>87:75-129.</w:t>
      </w:r>
    </w:p>
    <w:p w:rsidR="00C550D4" w:rsidRDefault="00E476FC">
      <w:pPr>
        <w:spacing w:line="252" w:lineRule="auto"/>
        <w:ind w:left="431" w:hanging="183"/>
        <w:rPr>
          <w:sz w:val="18"/>
        </w:rPr>
      </w:pPr>
      <w:r>
        <w:rPr>
          <w:sz w:val="18"/>
        </w:rPr>
        <w:t>Padgett, John</w:t>
      </w:r>
      <w:r>
        <w:rPr>
          <w:spacing w:val="19"/>
          <w:sz w:val="18"/>
        </w:rPr>
        <w:t xml:space="preserve"> </w:t>
      </w:r>
      <w:r>
        <w:rPr>
          <w:sz w:val="18"/>
        </w:rPr>
        <w:t>F.,</w:t>
      </w:r>
      <w:r>
        <w:rPr>
          <w:spacing w:val="19"/>
          <w:sz w:val="18"/>
        </w:rPr>
        <w:t xml:space="preserve"> </w:t>
      </w:r>
      <w:r>
        <w:rPr>
          <w:sz w:val="18"/>
        </w:rPr>
        <w:t>and</w:t>
      </w:r>
      <w:r>
        <w:rPr>
          <w:spacing w:val="22"/>
          <w:sz w:val="18"/>
        </w:rPr>
        <w:t xml:space="preserve"> </w:t>
      </w:r>
      <w:r>
        <w:rPr>
          <w:sz w:val="18"/>
        </w:rPr>
        <w:t>Christopher</w:t>
      </w:r>
      <w:r>
        <w:rPr>
          <w:spacing w:val="24"/>
          <w:sz w:val="18"/>
        </w:rPr>
        <w:t xml:space="preserve"> </w:t>
      </w:r>
      <w:r>
        <w:rPr>
          <w:sz w:val="18"/>
        </w:rPr>
        <w:t>Ansell.</w:t>
      </w:r>
      <w:r>
        <w:rPr>
          <w:spacing w:val="25"/>
          <w:sz w:val="18"/>
        </w:rPr>
        <w:t xml:space="preserve"> </w:t>
      </w:r>
      <w:r>
        <w:rPr>
          <w:sz w:val="18"/>
        </w:rPr>
        <w:t>1993.</w:t>
      </w:r>
      <w:r>
        <w:rPr>
          <w:spacing w:val="16"/>
          <w:sz w:val="18"/>
        </w:rPr>
        <w:t xml:space="preserve"> </w:t>
      </w:r>
      <w:r>
        <w:rPr>
          <w:sz w:val="18"/>
        </w:rPr>
        <w:t>"Robust</w:t>
      </w:r>
      <w:r>
        <w:rPr>
          <w:spacing w:val="22"/>
          <w:sz w:val="18"/>
        </w:rPr>
        <w:t xml:space="preserve"> </w:t>
      </w:r>
      <w:r>
        <w:rPr>
          <w:sz w:val="18"/>
        </w:rPr>
        <w:t>Action</w:t>
      </w:r>
      <w:r>
        <w:rPr>
          <w:spacing w:val="20"/>
          <w:sz w:val="18"/>
        </w:rPr>
        <w:t xml:space="preserve"> </w:t>
      </w:r>
      <w:r>
        <w:rPr>
          <w:sz w:val="18"/>
        </w:rPr>
        <w:t>and</w:t>
      </w:r>
      <w:r>
        <w:rPr>
          <w:spacing w:val="21"/>
          <w:sz w:val="18"/>
        </w:rPr>
        <w:t xml:space="preserve"> </w:t>
      </w:r>
      <w:r>
        <w:rPr>
          <w:sz w:val="18"/>
        </w:rPr>
        <w:t>the</w:t>
      </w:r>
      <w:r>
        <w:rPr>
          <w:spacing w:val="15"/>
          <w:sz w:val="18"/>
        </w:rPr>
        <w:t xml:space="preserve"> </w:t>
      </w:r>
      <w:r>
        <w:rPr>
          <w:sz w:val="18"/>
        </w:rPr>
        <w:t>Rise</w:t>
      </w:r>
      <w:r>
        <w:rPr>
          <w:spacing w:val="15"/>
          <w:sz w:val="18"/>
        </w:rPr>
        <w:t xml:space="preserve"> </w:t>
      </w:r>
      <w:r>
        <w:rPr>
          <w:sz w:val="18"/>
        </w:rPr>
        <w:t>of</w:t>
      </w:r>
      <w:r>
        <w:rPr>
          <w:spacing w:val="22"/>
          <w:sz w:val="18"/>
        </w:rPr>
        <w:t xml:space="preserve"> </w:t>
      </w:r>
      <w:r>
        <w:rPr>
          <w:sz w:val="18"/>
        </w:rPr>
        <w:t>the Medici,</w:t>
      </w:r>
      <w:r>
        <w:rPr>
          <w:spacing w:val="-1"/>
          <w:sz w:val="18"/>
        </w:rPr>
        <w:t xml:space="preserve"> </w:t>
      </w:r>
      <w:r>
        <w:rPr>
          <w:sz w:val="18"/>
        </w:rPr>
        <w:t>1400-1434."</w:t>
      </w:r>
      <w:r>
        <w:rPr>
          <w:spacing w:val="2"/>
          <w:sz w:val="18"/>
        </w:rPr>
        <w:t xml:space="preserve"> </w:t>
      </w:r>
      <w:r>
        <w:rPr>
          <w:i/>
          <w:sz w:val="19"/>
        </w:rPr>
        <w:t>American</w:t>
      </w:r>
      <w:r>
        <w:rPr>
          <w:i/>
          <w:spacing w:val="-12"/>
          <w:sz w:val="19"/>
        </w:rPr>
        <w:t xml:space="preserve"> </w:t>
      </w:r>
      <w:r>
        <w:rPr>
          <w:i/>
          <w:sz w:val="19"/>
        </w:rPr>
        <w:t>Journal</w:t>
      </w:r>
      <w:r>
        <w:rPr>
          <w:i/>
          <w:spacing w:val="4"/>
          <w:sz w:val="19"/>
        </w:rPr>
        <w:t xml:space="preserve"> </w:t>
      </w:r>
      <w:r>
        <w:rPr>
          <w:i/>
          <w:sz w:val="19"/>
        </w:rPr>
        <w:t>of</w:t>
      </w:r>
      <w:r>
        <w:rPr>
          <w:i/>
          <w:spacing w:val="-3"/>
          <w:sz w:val="19"/>
        </w:rPr>
        <w:t xml:space="preserve"> </w:t>
      </w:r>
      <w:r>
        <w:rPr>
          <w:i/>
          <w:sz w:val="19"/>
        </w:rPr>
        <w:t>Sociology</w:t>
      </w:r>
      <w:r>
        <w:rPr>
          <w:i/>
          <w:spacing w:val="2"/>
          <w:sz w:val="19"/>
        </w:rPr>
        <w:t xml:space="preserve"> </w:t>
      </w:r>
      <w:r>
        <w:rPr>
          <w:sz w:val="18"/>
        </w:rPr>
        <w:t>98:1259-1319.</w:t>
      </w:r>
    </w:p>
    <w:p w:rsidR="00C550D4" w:rsidRDefault="00E476FC">
      <w:pPr>
        <w:spacing w:line="256" w:lineRule="auto"/>
        <w:ind w:left="427" w:hanging="179"/>
        <w:rPr>
          <w:sz w:val="18"/>
        </w:rPr>
      </w:pPr>
      <w:r>
        <w:rPr>
          <w:sz w:val="18"/>
        </w:rPr>
        <w:t>Panzar, John C. 1989. "Technological Determinants</w:t>
      </w:r>
      <w:r>
        <w:rPr>
          <w:spacing w:val="26"/>
          <w:sz w:val="18"/>
        </w:rPr>
        <w:t xml:space="preserve"> </w:t>
      </w:r>
      <w:r>
        <w:rPr>
          <w:sz w:val="18"/>
        </w:rPr>
        <w:t>of Firm and</w:t>
      </w:r>
      <w:r>
        <w:rPr>
          <w:spacing w:val="18"/>
          <w:sz w:val="18"/>
        </w:rPr>
        <w:t xml:space="preserve"> </w:t>
      </w:r>
      <w:r>
        <w:rPr>
          <w:sz w:val="18"/>
        </w:rPr>
        <w:t>Industry Structure." Chapter 1 in Schmalensee</w:t>
      </w:r>
      <w:r>
        <w:rPr>
          <w:spacing w:val="40"/>
          <w:sz w:val="18"/>
        </w:rPr>
        <w:t xml:space="preserve"> </w:t>
      </w:r>
      <w:r>
        <w:rPr>
          <w:sz w:val="18"/>
        </w:rPr>
        <w:t>and Willig 1989.</w:t>
      </w:r>
    </w:p>
    <w:p w:rsidR="00C550D4" w:rsidRDefault="00E476FC">
      <w:pPr>
        <w:spacing w:line="208" w:lineRule="exact"/>
        <w:ind w:left="248"/>
        <w:rPr>
          <w:i/>
          <w:sz w:val="19"/>
        </w:rPr>
      </w:pPr>
      <w:r>
        <w:rPr>
          <w:sz w:val="18"/>
        </w:rPr>
        <w:t>Page,</w:t>
      </w:r>
      <w:r>
        <w:rPr>
          <w:spacing w:val="21"/>
          <w:sz w:val="18"/>
        </w:rPr>
        <w:t xml:space="preserve"> </w:t>
      </w:r>
      <w:r>
        <w:rPr>
          <w:sz w:val="18"/>
        </w:rPr>
        <w:t>Karen,</w:t>
      </w:r>
      <w:r>
        <w:rPr>
          <w:spacing w:val="18"/>
          <w:sz w:val="18"/>
        </w:rPr>
        <w:t xml:space="preserve"> </w:t>
      </w:r>
      <w:r>
        <w:rPr>
          <w:sz w:val="18"/>
        </w:rPr>
        <w:t>and</w:t>
      </w:r>
      <w:r>
        <w:rPr>
          <w:spacing w:val="-1"/>
          <w:sz w:val="18"/>
        </w:rPr>
        <w:t xml:space="preserve"> </w:t>
      </w:r>
      <w:r>
        <w:rPr>
          <w:sz w:val="18"/>
        </w:rPr>
        <w:t>Joel</w:t>
      </w:r>
      <w:r>
        <w:rPr>
          <w:spacing w:val="15"/>
          <w:sz w:val="18"/>
        </w:rPr>
        <w:t xml:space="preserve"> </w:t>
      </w:r>
      <w:r>
        <w:rPr>
          <w:sz w:val="18"/>
        </w:rPr>
        <w:t>M.</w:t>
      </w:r>
      <w:r>
        <w:rPr>
          <w:spacing w:val="15"/>
          <w:sz w:val="18"/>
        </w:rPr>
        <w:t xml:space="preserve"> </w:t>
      </w:r>
      <w:r>
        <w:rPr>
          <w:sz w:val="18"/>
        </w:rPr>
        <w:t>Podolny:</w:t>
      </w:r>
      <w:r>
        <w:rPr>
          <w:spacing w:val="22"/>
          <w:sz w:val="18"/>
        </w:rPr>
        <w:t xml:space="preserve"> </w:t>
      </w:r>
      <w:r>
        <w:rPr>
          <w:sz w:val="18"/>
        </w:rPr>
        <w:t>1998.</w:t>
      </w:r>
      <w:r>
        <w:rPr>
          <w:spacing w:val="10"/>
          <w:sz w:val="18"/>
        </w:rPr>
        <w:t xml:space="preserve"> </w:t>
      </w:r>
      <w:r>
        <w:rPr>
          <w:sz w:val="18"/>
        </w:rPr>
        <w:t>"Network</w:t>
      </w:r>
      <w:r>
        <w:rPr>
          <w:spacing w:val="25"/>
          <w:sz w:val="18"/>
        </w:rPr>
        <w:t xml:space="preserve"> </w:t>
      </w:r>
      <w:r>
        <w:rPr>
          <w:sz w:val="18"/>
        </w:rPr>
        <w:t>Forms</w:t>
      </w:r>
      <w:r>
        <w:rPr>
          <w:spacing w:val="15"/>
          <w:sz w:val="18"/>
        </w:rPr>
        <w:t xml:space="preserve"> </w:t>
      </w:r>
      <w:r>
        <w:rPr>
          <w:sz w:val="18"/>
        </w:rPr>
        <w:t>of</w:t>
      </w:r>
      <w:r>
        <w:rPr>
          <w:spacing w:val="19"/>
          <w:sz w:val="18"/>
        </w:rPr>
        <w:t xml:space="preserve"> </w:t>
      </w:r>
      <w:r>
        <w:rPr>
          <w:sz w:val="18"/>
        </w:rPr>
        <w:t>Organization."</w:t>
      </w:r>
      <w:r>
        <w:rPr>
          <w:spacing w:val="13"/>
          <w:sz w:val="18"/>
        </w:rPr>
        <w:t xml:space="preserve"> </w:t>
      </w:r>
      <w:r>
        <w:rPr>
          <w:i/>
          <w:spacing w:val="-2"/>
          <w:sz w:val="19"/>
        </w:rPr>
        <w:t>Annual</w:t>
      </w:r>
    </w:p>
    <w:p w:rsidR="00C550D4" w:rsidRDefault="00E476FC">
      <w:pPr>
        <w:spacing w:before="3"/>
        <w:ind w:left="426"/>
        <w:rPr>
          <w:sz w:val="18"/>
        </w:rPr>
      </w:pPr>
      <w:r>
        <w:rPr>
          <w:w w:val="90"/>
          <w:sz w:val="18"/>
        </w:rPr>
        <w:t>Review</w:t>
      </w:r>
      <w:r>
        <w:rPr>
          <w:spacing w:val="6"/>
          <w:sz w:val="18"/>
        </w:rPr>
        <w:t xml:space="preserve"> </w:t>
      </w:r>
      <w:r>
        <w:rPr>
          <w:i/>
          <w:w w:val="90"/>
          <w:sz w:val="19"/>
        </w:rPr>
        <w:t>of</w:t>
      </w:r>
      <w:r>
        <w:rPr>
          <w:i/>
          <w:spacing w:val="10"/>
          <w:sz w:val="19"/>
        </w:rPr>
        <w:t xml:space="preserve"> </w:t>
      </w:r>
      <w:r>
        <w:rPr>
          <w:i/>
          <w:w w:val="90"/>
          <w:sz w:val="19"/>
        </w:rPr>
        <w:t>Sociology</w:t>
      </w:r>
      <w:r>
        <w:rPr>
          <w:i/>
          <w:spacing w:val="13"/>
          <w:sz w:val="19"/>
        </w:rPr>
        <w:t xml:space="preserve"> </w:t>
      </w:r>
      <w:r>
        <w:rPr>
          <w:w w:val="90"/>
          <w:sz w:val="18"/>
        </w:rPr>
        <w:t>24:57-</w:t>
      </w:r>
      <w:r>
        <w:rPr>
          <w:spacing w:val="-5"/>
          <w:w w:val="90"/>
          <w:sz w:val="18"/>
        </w:rPr>
        <w:t>76.</w:t>
      </w:r>
    </w:p>
    <w:p w:rsidR="00C550D4" w:rsidRDefault="00E476FC">
      <w:pPr>
        <w:spacing w:before="17" w:line="259" w:lineRule="auto"/>
        <w:ind w:left="428" w:right="149" w:hanging="180"/>
        <w:jc w:val="both"/>
        <w:rPr>
          <w:sz w:val="18"/>
        </w:rPr>
      </w:pPr>
      <w:r>
        <w:rPr>
          <w:sz w:val="18"/>
        </w:rPr>
        <w:t>Park, Douglas Y., and</w:t>
      </w:r>
      <w:r>
        <w:rPr>
          <w:spacing w:val="-5"/>
          <w:sz w:val="18"/>
        </w:rPr>
        <w:t xml:space="preserve"> </w:t>
      </w:r>
      <w:r>
        <w:rPr>
          <w:sz w:val="18"/>
        </w:rPr>
        <w:t>Joel M. Podolny. 1998. "The Competitive Dynamics of Status and Niche Width: U.S. Investment Banking, 1920-1950." Department of Manage­ ment of</w:t>
      </w:r>
      <w:r>
        <w:rPr>
          <w:spacing w:val="25"/>
          <w:sz w:val="18"/>
        </w:rPr>
        <w:t xml:space="preserve"> </w:t>
      </w:r>
      <w:r>
        <w:rPr>
          <w:sz w:val="18"/>
        </w:rPr>
        <w:t xml:space="preserve">Organizations, Hong Kong University of </w:t>
      </w:r>
      <w:r>
        <w:rPr>
          <w:sz w:val="18"/>
        </w:rPr>
        <w:t>Science and Technology:</w:t>
      </w:r>
    </w:p>
    <w:p w:rsidR="00C550D4" w:rsidRDefault="00E476FC">
      <w:pPr>
        <w:spacing w:line="252" w:lineRule="auto"/>
        <w:ind w:left="431" w:right="161" w:hanging="183"/>
        <w:jc w:val="both"/>
        <w:rPr>
          <w:sz w:val="18"/>
        </w:rPr>
      </w:pPr>
      <w:r>
        <w:rPr>
          <w:sz w:val="18"/>
        </w:rPr>
        <w:t xml:space="preserve">Parker, R. H. 1969. </w:t>
      </w:r>
      <w:r>
        <w:rPr>
          <w:i/>
          <w:sz w:val="19"/>
        </w:rPr>
        <w:t xml:space="preserve">Management Accounting: An Historical Perspective. </w:t>
      </w:r>
      <w:r>
        <w:rPr>
          <w:sz w:val="18"/>
        </w:rPr>
        <w:t xml:space="preserve">London: </w:t>
      </w:r>
      <w:r>
        <w:rPr>
          <w:spacing w:val="-2"/>
          <w:sz w:val="18"/>
        </w:rPr>
        <w:t>Macmillan.</w:t>
      </w:r>
    </w:p>
    <w:p w:rsidR="00C550D4" w:rsidRDefault="00E476FC">
      <w:pPr>
        <w:spacing w:line="247" w:lineRule="auto"/>
        <w:ind w:left="434" w:right="168" w:hanging="186"/>
        <w:jc w:val="both"/>
        <w:rPr>
          <w:sz w:val="18"/>
        </w:rPr>
      </w:pPr>
      <w:r>
        <w:rPr>
          <w:sz w:val="18"/>
        </w:rPr>
        <w:t>Parsons,</w:t>
      </w:r>
      <w:r>
        <w:rPr>
          <w:spacing w:val="-7"/>
          <w:sz w:val="18"/>
        </w:rPr>
        <w:t xml:space="preserve"> </w:t>
      </w:r>
      <w:r>
        <w:rPr>
          <w:sz w:val="18"/>
        </w:rPr>
        <w:t>Talcott,</w:t>
      </w:r>
      <w:r>
        <w:rPr>
          <w:spacing w:val="-4"/>
          <w:sz w:val="18"/>
        </w:rPr>
        <w:t xml:space="preserve"> </w:t>
      </w:r>
      <w:r>
        <w:rPr>
          <w:sz w:val="18"/>
        </w:rPr>
        <w:t>R.</w:t>
      </w:r>
      <w:r>
        <w:rPr>
          <w:spacing w:val="-8"/>
          <w:sz w:val="18"/>
        </w:rPr>
        <w:t xml:space="preserve"> </w:t>
      </w:r>
      <w:r>
        <w:rPr>
          <w:sz w:val="18"/>
        </w:rPr>
        <w:t>Freed</w:t>
      </w:r>
      <w:r>
        <w:rPr>
          <w:spacing w:val="-4"/>
          <w:sz w:val="18"/>
        </w:rPr>
        <w:t xml:space="preserve"> </w:t>
      </w:r>
      <w:r>
        <w:rPr>
          <w:sz w:val="18"/>
        </w:rPr>
        <w:t>Bales,</w:t>
      </w:r>
      <w:r>
        <w:rPr>
          <w:spacing w:val="-6"/>
          <w:sz w:val="18"/>
        </w:rPr>
        <w:t xml:space="preserve"> </w:t>
      </w:r>
      <w:r>
        <w:rPr>
          <w:sz w:val="18"/>
        </w:rPr>
        <w:t>and</w:t>
      </w:r>
      <w:r>
        <w:rPr>
          <w:spacing w:val="-6"/>
          <w:sz w:val="18"/>
        </w:rPr>
        <w:t xml:space="preserve"> </w:t>
      </w:r>
      <w:r>
        <w:rPr>
          <w:sz w:val="18"/>
        </w:rPr>
        <w:t>E.</w:t>
      </w:r>
      <w:r>
        <w:rPr>
          <w:spacing w:val="-10"/>
          <w:sz w:val="18"/>
        </w:rPr>
        <w:t xml:space="preserve"> </w:t>
      </w:r>
      <w:r>
        <w:rPr>
          <w:sz w:val="18"/>
        </w:rPr>
        <w:t>Shils.</w:t>
      </w:r>
      <w:r>
        <w:rPr>
          <w:spacing w:val="-5"/>
          <w:sz w:val="18"/>
        </w:rPr>
        <w:t xml:space="preserve"> </w:t>
      </w:r>
      <w:r>
        <w:rPr>
          <w:sz w:val="18"/>
        </w:rPr>
        <w:t>1953.</w:t>
      </w:r>
      <w:r>
        <w:rPr>
          <w:spacing w:val="-12"/>
          <w:sz w:val="18"/>
        </w:rPr>
        <w:t xml:space="preserve"> </w:t>
      </w:r>
      <w:r>
        <w:rPr>
          <w:i/>
          <w:sz w:val="19"/>
        </w:rPr>
        <w:t>Working Papers</w:t>
      </w:r>
      <w:r>
        <w:rPr>
          <w:i/>
          <w:spacing w:val="-10"/>
          <w:sz w:val="19"/>
        </w:rPr>
        <w:t xml:space="preserve"> </w:t>
      </w:r>
      <w:r>
        <w:rPr>
          <w:i/>
          <w:sz w:val="19"/>
        </w:rPr>
        <w:t>in</w:t>
      </w:r>
      <w:r>
        <w:rPr>
          <w:i/>
          <w:spacing w:val="-12"/>
          <w:sz w:val="19"/>
        </w:rPr>
        <w:t xml:space="preserve"> </w:t>
      </w:r>
      <w:r>
        <w:rPr>
          <w:i/>
          <w:sz w:val="19"/>
        </w:rPr>
        <w:t>the</w:t>
      </w:r>
      <w:r>
        <w:rPr>
          <w:i/>
          <w:spacing w:val="-12"/>
          <w:sz w:val="19"/>
        </w:rPr>
        <w:t xml:space="preserve"> </w:t>
      </w:r>
      <w:r>
        <w:rPr>
          <w:i/>
          <w:sz w:val="19"/>
        </w:rPr>
        <w:t>Theory</w:t>
      </w:r>
      <w:r>
        <w:rPr>
          <w:i/>
          <w:spacing w:val="-2"/>
          <w:sz w:val="19"/>
        </w:rPr>
        <w:t xml:space="preserve"> </w:t>
      </w:r>
      <w:r>
        <w:rPr>
          <w:i/>
          <w:sz w:val="19"/>
        </w:rPr>
        <w:t xml:space="preserve">of Action. </w:t>
      </w:r>
      <w:r>
        <w:rPr>
          <w:sz w:val="18"/>
        </w:rPr>
        <w:t>Glencoe: Free Press.</w:t>
      </w:r>
    </w:p>
    <w:p w:rsidR="00C550D4" w:rsidRDefault="00E476FC">
      <w:pPr>
        <w:spacing w:line="252" w:lineRule="auto"/>
        <w:ind w:left="430" w:right="150" w:hanging="182"/>
        <w:jc w:val="both"/>
        <w:rPr>
          <w:sz w:val="18"/>
        </w:rPr>
      </w:pPr>
      <w:r>
        <w:rPr>
          <w:spacing w:val="-2"/>
          <w:sz w:val="18"/>
        </w:rPr>
        <w:t>Pattison,</w:t>
      </w:r>
      <w:r>
        <w:rPr>
          <w:spacing w:val="-10"/>
          <w:sz w:val="18"/>
        </w:rPr>
        <w:t xml:space="preserve"> </w:t>
      </w:r>
      <w:r>
        <w:rPr>
          <w:spacing w:val="-2"/>
          <w:sz w:val="18"/>
        </w:rPr>
        <w:t>Philippa.</w:t>
      </w:r>
      <w:r>
        <w:rPr>
          <w:spacing w:val="-9"/>
          <w:sz w:val="18"/>
        </w:rPr>
        <w:t xml:space="preserve"> </w:t>
      </w:r>
      <w:r>
        <w:rPr>
          <w:spacing w:val="-2"/>
          <w:sz w:val="18"/>
        </w:rPr>
        <w:t>1993.</w:t>
      </w:r>
      <w:r>
        <w:rPr>
          <w:spacing w:val="-9"/>
          <w:sz w:val="18"/>
        </w:rPr>
        <w:t xml:space="preserve"> </w:t>
      </w:r>
      <w:r>
        <w:rPr>
          <w:i/>
          <w:spacing w:val="-2"/>
          <w:sz w:val="19"/>
        </w:rPr>
        <w:t>The</w:t>
      </w:r>
      <w:r>
        <w:rPr>
          <w:i/>
          <w:spacing w:val="-10"/>
          <w:sz w:val="19"/>
        </w:rPr>
        <w:t xml:space="preserve"> </w:t>
      </w:r>
      <w:r>
        <w:rPr>
          <w:i/>
          <w:spacing w:val="-2"/>
          <w:sz w:val="19"/>
        </w:rPr>
        <w:t>Algebraic</w:t>
      </w:r>
      <w:r>
        <w:rPr>
          <w:i/>
          <w:spacing w:val="-4"/>
          <w:sz w:val="19"/>
        </w:rPr>
        <w:t xml:space="preserve"> </w:t>
      </w:r>
      <w:r>
        <w:rPr>
          <w:i/>
          <w:spacing w:val="-2"/>
          <w:sz w:val="19"/>
        </w:rPr>
        <w:t>Analysis</w:t>
      </w:r>
      <w:r>
        <w:rPr>
          <w:i/>
          <w:spacing w:val="-9"/>
          <w:sz w:val="19"/>
        </w:rPr>
        <w:t xml:space="preserve"> </w:t>
      </w:r>
      <w:r>
        <w:rPr>
          <w:i/>
          <w:spacing w:val="-2"/>
          <w:sz w:val="19"/>
        </w:rPr>
        <w:t>of</w:t>
      </w:r>
      <w:r>
        <w:rPr>
          <w:i/>
          <w:spacing w:val="-9"/>
          <w:sz w:val="19"/>
        </w:rPr>
        <w:t xml:space="preserve"> </w:t>
      </w:r>
      <w:r>
        <w:rPr>
          <w:i/>
          <w:spacing w:val="-2"/>
          <w:sz w:val="19"/>
        </w:rPr>
        <w:t>Social</w:t>
      </w:r>
      <w:r>
        <w:rPr>
          <w:i/>
          <w:spacing w:val="-3"/>
          <w:sz w:val="19"/>
        </w:rPr>
        <w:t xml:space="preserve"> </w:t>
      </w:r>
      <w:r>
        <w:rPr>
          <w:i/>
          <w:spacing w:val="-2"/>
          <w:sz w:val="19"/>
        </w:rPr>
        <w:t>Networks.</w:t>
      </w:r>
      <w:r>
        <w:rPr>
          <w:i/>
          <w:spacing w:val="-10"/>
          <w:sz w:val="19"/>
        </w:rPr>
        <w:t xml:space="preserve"> </w:t>
      </w:r>
      <w:r>
        <w:rPr>
          <w:spacing w:val="-2"/>
          <w:sz w:val="18"/>
        </w:rPr>
        <w:t>Cambridge:</w:t>
      </w:r>
      <w:r>
        <w:rPr>
          <w:spacing w:val="-5"/>
          <w:sz w:val="18"/>
        </w:rPr>
        <w:t xml:space="preserve"> </w:t>
      </w:r>
      <w:r>
        <w:rPr>
          <w:spacing w:val="-2"/>
          <w:sz w:val="18"/>
        </w:rPr>
        <w:t xml:space="preserve">Cam­ </w:t>
      </w:r>
      <w:r>
        <w:rPr>
          <w:sz w:val="18"/>
        </w:rPr>
        <w:t>bridge University Press.</w:t>
      </w:r>
    </w:p>
    <w:p w:rsidR="00C550D4" w:rsidRDefault="00E476FC">
      <w:pPr>
        <w:spacing w:line="252" w:lineRule="auto"/>
        <w:ind w:left="428" w:right="162" w:hanging="180"/>
        <w:jc w:val="both"/>
        <w:rPr>
          <w:sz w:val="18"/>
        </w:rPr>
      </w:pPr>
      <w:r>
        <w:rPr>
          <w:sz w:val="18"/>
        </w:rPr>
        <w:t xml:space="preserve">Pedersen, Jesper S., and Frank Dobbin. 1997. "The Social Invention of Collective </w:t>
      </w:r>
      <w:r>
        <w:rPr>
          <w:spacing w:val="-2"/>
          <w:sz w:val="18"/>
        </w:rPr>
        <w:t>Actors."</w:t>
      </w:r>
      <w:r>
        <w:rPr>
          <w:spacing w:val="5"/>
          <w:sz w:val="18"/>
        </w:rPr>
        <w:t xml:space="preserve"> </w:t>
      </w:r>
      <w:r>
        <w:rPr>
          <w:i/>
          <w:spacing w:val="-2"/>
          <w:sz w:val="19"/>
        </w:rPr>
        <w:t>American Behavioral</w:t>
      </w:r>
      <w:r>
        <w:rPr>
          <w:i/>
          <w:spacing w:val="7"/>
          <w:sz w:val="19"/>
        </w:rPr>
        <w:t xml:space="preserve"> </w:t>
      </w:r>
      <w:r>
        <w:rPr>
          <w:i/>
          <w:spacing w:val="-2"/>
          <w:sz w:val="19"/>
        </w:rPr>
        <w:t>Scientist</w:t>
      </w:r>
      <w:r>
        <w:rPr>
          <w:i/>
          <w:sz w:val="19"/>
        </w:rPr>
        <w:t xml:space="preserve"> </w:t>
      </w:r>
      <w:r>
        <w:rPr>
          <w:spacing w:val="-2"/>
          <w:sz w:val="18"/>
        </w:rPr>
        <w:t>40:431-44.</w:t>
      </w:r>
    </w:p>
    <w:p w:rsidR="00C550D4" w:rsidRDefault="00E476FC">
      <w:pPr>
        <w:spacing w:line="256" w:lineRule="auto"/>
        <w:ind w:left="437" w:right="155" w:hanging="189"/>
        <w:jc w:val="both"/>
        <w:rPr>
          <w:sz w:val="18"/>
        </w:rPr>
      </w:pPr>
      <w:r>
        <w:rPr>
          <w:sz w:val="18"/>
        </w:rPr>
        <w:t>Peli,</w:t>
      </w:r>
      <w:r>
        <w:rPr>
          <w:spacing w:val="26"/>
          <w:sz w:val="18"/>
        </w:rPr>
        <w:t xml:space="preserve"> </w:t>
      </w:r>
      <w:r>
        <w:rPr>
          <w:sz w:val="18"/>
        </w:rPr>
        <w:t>Gabor, and Bart</w:t>
      </w:r>
      <w:r>
        <w:rPr>
          <w:spacing w:val="27"/>
          <w:sz w:val="18"/>
        </w:rPr>
        <w:t xml:space="preserve"> </w:t>
      </w:r>
      <w:r>
        <w:rPr>
          <w:sz w:val="18"/>
        </w:rPr>
        <w:t>Nooteboom. 1999. "M</w:t>
      </w:r>
      <w:r>
        <w:rPr>
          <w:sz w:val="18"/>
        </w:rPr>
        <w:t>arket</w:t>
      </w:r>
      <w:r>
        <w:rPr>
          <w:spacing w:val="27"/>
          <w:sz w:val="18"/>
        </w:rPr>
        <w:t xml:space="preserve"> </w:t>
      </w:r>
      <w:r>
        <w:rPr>
          <w:sz w:val="18"/>
        </w:rPr>
        <w:t xml:space="preserve">Partitioning and the Geometry of </w:t>
      </w:r>
      <w:r>
        <w:rPr>
          <w:spacing w:val="-2"/>
          <w:sz w:val="18"/>
        </w:rPr>
        <w:t xml:space="preserve">the Resource Space." </w:t>
      </w:r>
      <w:r>
        <w:rPr>
          <w:i/>
          <w:spacing w:val="-2"/>
          <w:sz w:val="19"/>
        </w:rPr>
        <w:t>American</w:t>
      </w:r>
      <w:r>
        <w:rPr>
          <w:i/>
          <w:spacing w:val="-10"/>
          <w:sz w:val="19"/>
        </w:rPr>
        <w:t xml:space="preserve"> </w:t>
      </w:r>
      <w:r>
        <w:rPr>
          <w:i/>
          <w:spacing w:val="-2"/>
          <w:sz w:val="19"/>
        </w:rPr>
        <w:t>Journal</w:t>
      </w:r>
      <w:r>
        <w:rPr>
          <w:i/>
          <w:spacing w:val="13"/>
          <w:sz w:val="19"/>
        </w:rPr>
        <w:t xml:space="preserve"> </w:t>
      </w:r>
      <w:r>
        <w:rPr>
          <w:i/>
          <w:spacing w:val="-2"/>
          <w:sz w:val="19"/>
        </w:rPr>
        <w:t>of Sociology</w:t>
      </w:r>
      <w:r>
        <w:rPr>
          <w:i/>
          <w:sz w:val="19"/>
        </w:rPr>
        <w:t xml:space="preserve"> </w:t>
      </w:r>
      <w:r>
        <w:rPr>
          <w:spacing w:val="-2"/>
          <w:sz w:val="18"/>
        </w:rPr>
        <w:t>104:1132-54.</w:t>
      </w:r>
    </w:p>
    <w:p w:rsidR="00C550D4" w:rsidRDefault="00E476FC">
      <w:pPr>
        <w:spacing w:line="205" w:lineRule="exact"/>
        <w:ind w:left="253"/>
        <w:jc w:val="both"/>
        <w:rPr>
          <w:sz w:val="18"/>
        </w:rPr>
      </w:pPr>
      <w:r>
        <w:rPr>
          <w:spacing w:val="-2"/>
          <w:sz w:val="18"/>
        </w:rPr>
        <w:t>Penrose,</w:t>
      </w:r>
      <w:r>
        <w:rPr>
          <w:spacing w:val="1"/>
          <w:sz w:val="18"/>
        </w:rPr>
        <w:t xml:space="preserve"> </w:t>
      </w:r>
      <w:r>
        <w:rPr>
          <w:spacing w:val="-2"/>
          <w:sz w:val="18"/>
        </w:rPr>
        <w:t>Edith.</w:t>
      </w:r>
      <w:r>
        <w:rPr>
          <w:spacing w:val="-4"/>
          <w:sz w:val="18"/>
        </w:rPr>
        <w:t xml:space="preserve"> </w:t>
      </w:r>
      <w:r>
        <w:rPr>
          <w:spacing w:val="-2"/>
          <w:sz w:val="18"/>
        </w:rPr>
        <w:t xml:space="preserve">1959. </w:t>
      </w:r>
      <w:r>
        <w:rPr>
          <w:i/>
          <w:spacing w:val="-2"/>
          <w:sz w:val="19"/>
        </w:rPr>
        <w:t>The</w:t>
      </w:r>
      <w:r>
        <w:rPr>
          <w:i/>
          <w:spacing w:val="-6"/>
          <w:sz w:val="19"/>
        </w:rPr>
        <w:t xml:space="preserve"> </w:t>
      </w:r>
      <w:r>
        <w:rPr>
          <w:i/>
          <w:spacing w:val="-2"/>
          <w:sz w:val="19"/>
        </w:rPr>
        <w:t>Theory</w:t>
      </w:r>
      <w:r>
        <w:rPr>
          <w:i/>
          <w:spacing w:val="2"/>
          <w:sz w:val="19"/>
        </w:rPr>
        <w:t xml:space="preserve"> </w:t>
      </w:r>
      <w:r>
        <w:rPr>
          <w:i/>
          <w:spacing w:val="-2"/>
          <w:sz w:val="19"/>
        </w:rPr>
        <w:t>of</w:t>
      </w:r>
      <w:r>
        <w:rPr>
          <w:i/>
          <w:sz w:val="19"/>
        </w:rPr>
        <w:t xml:space="preserve"> </w:t>
      </w:r>
      <w:r>
        <w:rPr>
          <w:i/>
          <w:spacing w:val="-2"/>
          <w:sz w:val="19"/>
        </w:rPr>
        <w:t>the</w:t>
      </w:r>
      <w:r>
        <w:rPr>
          <w:i/>
          <w:spacing w:val="-10"/>
          <w:sz w:val="19"/>
        </w:rPr>
        <w:t xml:space="preserve"> </w:t>
      </w:r>
      <w:r>
        <w:rPr>
          <w:i/>
          <w:spacing w:val="-2"/>
          <w:sz w:val="19"/>
        </w:rPr>
        <w:t>Growth</w:t>
      </w:r>
      <w:r>
        <w:rPr>
          <w:i/>
          <w:spacing w:val="-9"/>
          <w:sz w:val="19"/>
        </w:rPr>
        <w:t xml:space="preserve"> </w:t>
      </w:r>
      <w:r>
        <w:rPr>
          <w:i/>
          <w:spacing w:val="-2"/>
          <w:sz w:val="19"/>
        </w:rPr>
        <w:t>of</w:t>
      </w:r>
      <w:r>
        <w:rPr>
          <w:i/>
          <w:spacing w:val="1"/>
          <w:sz w:val="19"/>
        </w:rPr>
        <w:t xml:space="preserve"> </w:t>
      </w:r>
      <w:r>
        <w:rPr>
          <w:i/>
          <w:spacing w:val="-2"/>
          <w:sz w:val="19"/>
        </w:rPr>
        <w:t>the</w:t>
      </w:r>
      <w:r>
        <w:rPr>
          <w:i/>
          <w:spacing w:val="-8"/>
          <w:sz w:val="19"/>
        </w:rPr>
        <w:t xml:space="preserve"> </w:t>
      </w:r>
      <w:r>
        <w:rPr>
          <w:spacing w:val="-2"/>
          <w:sz w:val="18"/>
        </w:rPr>
        <w:t>Firm.</w:t>
      </w:r>
      <w:r>
        <w:rPr>
          <w:sz w:val="18"/>
        </w:rPr>
        <w:t xml:space="preserve"> </w:t>
      </w:r>
      <w:r>
        <w:rPr>
          <w:spacing w:val="-2"/>
          <w:sz w:val="18"/>
        </w:rPr>
        <w:t>Oxford:</w:t>
      </w:r>
      <w:r>
        <w:rPr>
          <w:spacing w:val="3"/>
          <w:sz w:val="18"/>
        </w:rPr>
        <w:t xml:space="preserve"> </w:t>
      </w:r>
      <w:r>
        <w:rPr>
          <w:spacing w:val="-2"/>
          <w:sz w:val="18"/>
        </w:rPr>
        <w:t>Blackwell.</w:t>
      </w:r>
    </w:p>
    <w:p w:rsidR="00C550D4" w:rsidRDefault="00E476FC">
      <w:pPr>
        <w:spacing w:line="259" w:lineRule="auto"/>
        <w:ind w:left="253" w:right="609"/>
        <w:jc w:val="both"/>
        <w:rPr>
          <w:sz w:val="18"/>
        </w:rPr>
      </w:pPr>
      <w:r>
        <w:rPr>
          <w:sz w:val="18"/>
        </w:rPr>
        <w:t xml:space="preserve">Perinbanayagam, R. S. 1991. </w:t>
      </w:r>
      <w:r>
        <w:rPr>
          <w:i/>
          <w:sz w:val="19"/>
        </w:rPr>
        <w:t xml:space="preserve">Discursive Acts. </w:t>
      </w:r>
      <w:r>
        <w:rPr>
          <w:sz w:val="18"/>
        </w:rPr>
        <w:t>New York: Aldine de Gruyter. Perrow,</w:t>
      </w:r>
      <w:r>
        <w:rPr>
          <w:spacing w:val="12"/>
          <w:sz w:val="18"/>
        </w:rPr>
        <w:t xml:space="preserve"> </w:t>
      </w:r>
      <w:r>
        <w:rPr>
          <w:sz w:val="18"/>
        </w:rPr>
        <w:t>Charles.</w:t>
      </w:r>
      <w:r>
        <w:rPr>
          <w:spacing w:val="9"/>
          <w:sz w:val="18"/>
        </w:rPr>
        <w:t xml:space="preserve"> </w:t>
      </w:r>
      <w:r>
        <w:rPr>
          <w:sz w:val="18"/>
        </w:rPr>
        <w:t>1993.</w:t>
      </w:r>
      <w:r>
        <w:rPr>
          <w:spacing w:val="6"/>
          <w:sz w:val="18"/>
        </w:rPr>
        <w:t xml:space="preserve"> </w:t>
      </w:r>
      <w:r>
        <w:rPr>
          <w:sz w:val="18"/>
        </w:rPr>
        <w:t>"Small</w:t>
      </w:r>
      <w:r>
        <w:rPr>
          <w:spacing w:val="12"/>
          <w:sz w:val="18"/>
        </w:rPr>
        <w:t xml:space="preserve"> </w:t>
      </w:r>
      <w:r>
        <w:rPr>
          <w:sz w:val="18"/>
        </w:rPr>
        <w:t>Firm</w:t>
      </w:r>
      <w:r>
        <w:rPr>
          <w:spacing w:val="10"/>
          <w:sz w:val="18"/>
        </w:rPr>
        <w:t xml:space="preserve"> </w:t>
      </w:r>
      <w:r>
        <w:rPr>
          <w:sz w:val="18"/>
        </w:rPr>
        <w:t>Networks."</w:t>
      </w:r>
      <w:r>
        <w:rPr>
          <w:spacing w:val="13"/>
          <w:sz w:val="18"/>
        </w:rPr>
        <w:t xml:space="preserve"> </w:t>
      </w:r>
      <w:r>
        <w:rPr>
          <w:sz w:val="18"/>
        </w:rPr>
        <w:t>Chapter</w:t>
      </w:r>
      <w:r>
        <w:rPr>
          <w:spacing w:val="12"/>
          <w:sz w:val="18"/>
        </w:rPr>
        <w:t xml:space="preserve"> </w:t>
      </w:r>
      <w:r>
        <w:rPr>
          <w:sz w:val="18"/>
        </w:rPr>
        <w:t>14</w:t>
      </w:r>
      <w:r>
        <w:rPr>
          <w:spacing w:val="-4"/>
          <w:sz w:val="18"/>
        </w:rPr>
        <w:t xml:space="preserve"> </w:t>
      </w:r>
      <w:r>
        <w:rPr>
          <w:sz w:val="18"/>
        </w:rPr>
        <w:t>in</w:t>
      </w:r>
      <w:r>
        <w:rPr>
          <w:spacing w:val="-5"/>
          <w:sz w:val="18"/>
        </w:rPr>
        <w:t xml:space="preserve"> </w:t>
      </w:r>
      <w:r>
        <w:rPr>
          <w:sz w:val="18"/>
        </w:rPr>
        <w:t>Swedberg</w:t>
      </w:r>
      <w:r>
        <w:rPr>
          <w:spacing w:val="6"/>
          <w:sz w:val="18"/>
        </w:rPr>
        <w:t xml:space="preserve"> </w:t>
      </w:r>
      <w:r>
        <w:rPr>
          <w:spacing w:val="-2"/>
          <w:sz w:val="18"/>
        </w:rPr>
        <w:t>1993.</w:t>
      </w:r>
    </w:p>
    <w:p w:rsidR="00C550D4" w:rsidRDefault="00E476FC">
      <w:pPr>
        <w:spacing w:line="256" w:lineRule="auto"/>
        <w:ind w:left="428" w:right="154" w:hanging="175"/>
        <w:jc w:val="both"/>
        <w:rPr>
          <w:sz w:val="18"/>
        </w:rPr>
      </w:pPr>
      <w:r>
        <w:rPr>
          <w:sz w:val="18"/>
        </w:rPr>
        <w:t>Perry, Martin K. 1989. "Vertical Integration: Determinants and Effects." Chapter 4 in Schmalensee</w:t>
      </w:r>
      <w:r>
        <w:rPr>
          <w:spacing w:val="40"/>
          <w:sz w:val="18"/>
        </w:rPr>
        <w:t xml:space="preserve"> </w:t>
      </w:r>
      <w:r>
        <w:rPr>
          <w:sz w:val="18"/>
        </w:rPr>
        <w:t>and Willig 1989.</w:t>
      </w:r>
    </w:p>
    <w:p w:rsidR="00C550D4" w:rsidRDefault="00E476FC">
      <w:pPr>
        <w:spacing w:line="207" w:lineRule="exact"/>
        <w:ind w:left="253"/>
        <w:jc w:val="both"/>
        <w:rPr>
          <w:sz w:val="18"/>
        </w:rPr>
      </w:pPr>
      <w:r>
        <w:rPr>
          <w:spacing w:val="-4"/>
          <w:sz w:val="18"/>
        </w:rPr>
        <w:t>Peterson,</w:t>
      </w:r>
      <w:r>
        <w:rPr>
          <w:spacing w:val="14"/>
          <w:sz w:val="18"/>
        </w:rPr>
        <w:t xml:space="preserve"> </w:t>
      </w:r>
      <w:r>
        <w:rPr>
          <w:spacing w:val="-4"/>
          <w:sz w:val="18"/>
        </w:rPr>
        <w:t>Peter,</w:t>
      </w:r>
      <w:r>
        <w:rPr>
          <w:spacing w:val="5"/>
          <w:sz w:val="18"/>
        </w:rPr>
        <w:t xml:space="preserve"> </w:t>
      </w:r>
      <w:r>
        <w:rPr>
          <w:spacing w:val="-4"/>
          <w:sz w:val="18"/>
        </w:rPr>
        <w:t>ed.</w:t>
      </w:r>
      <w:r>
        <w:rPr>
          <w:spacing w:val="3"/>
          <w:sz w:val="18"/>
        </w:rPr>
        <w:t xml:space="preserve"> </w:t>
      </w:r>
      <w:r>
        <w:rPr>
          <w:spacing w:val="-4"/>
          <w:sz w:val="18"/>
        </w:rPr>
        <w:t>1976.</w:t>
      </w:r>
      <w:r>
        <w:rPr>
          <w:spacing w:val="3"/>
          <w:sz w:val="18"/>
        </w:rPr>
        <w:t xml:space="preserve"> </w:t>
      </w:r>
      <w:r>
        <w:rPr>
          <w:i/>
          <w:spacing w:val="-4"/>
          <w:sz w:val="19"/>
        </w:rPr>
        <w:t>The</w:t>
      </w:r>
      <w:r>
        <w:rPr>
          <w:i/>
          <w:spacing w:val="9"/>
          <w:sz w:val="19"/>
        </w:rPr>
        <w:t xml:space="preserve"> </w:t>
      </w:r>
      <w:r>
        <w:rPr>
          <w:i/>
          <w:spacing w:val="-4"/>
          <w:sz w:val="19"/>
        </w:rPr>
        <w:t>Production</w:t>
      </w:r>
      <w:r>
        <w:rPr>
          <w:i/>
          <w:spacing w:val="7"/>
          <w:sz w:val="19"/>
        </w:rPr>
        <w:t xml:space="preserve"> </w:t>
      </w:r>
      <w:r>
        <w:rPr>
          <w:i/>
          <w:spacing w:val="-4"/>
          <w:sz w:val="19"/>
        </w:rPr>
        <w:t>of</w:t>
      </w:r>
      <w:r>
        <w:rPr>
          <w:i/>
          <w:spacing w:val="5"/>
          <w:sz w:val="19"/>
        </w:rPr>
        <w:t xml:space="preserve"> </w:t>
      </w:r>
      <w:r>
        <w:rPr>
          <w:i/>
          <w:spacing w:val="-4"/>
          <w:sz w:val="19"/>
        </w:rPr>
        <w:t>Culture.</w:t>
      </w:r>
      <w:r>
        <w:rPr>
          <w:i/>
          <w:spacing w:val="3"/>
          <w:sz w:val="19"/>
        </w:rPr>
        <w:t xml:space="preserve"> </w:t>
      </w:r>
      <w:r>
        <w:rPr>
          <w:spacing w:val="-4"/>
          <w:sz w:val="18"/>
        </w:rPr>
        <w:t>Beverly</w:t>
      </w:r>
      <w:r>
        <w:rPr>
          <w:spacing w:val="3"/>
          <w:sz w:val="18"/>
        </w:rPr>
        <w:t xml:space="preserve"> </w:t>
      </w:r>
      <w:r>
        <w:rPr>
          <w:spacing w:val="-4"/>
          <w:sz w:val="18"/>
        </w:rPr>
        <w:t>Hills,</w:t>
      </w:r>
      <w:r>
        <w:rPr>
          <w:spacing w:val="10"/>
          <w:sz w:val="18"/>
        </w:rPr>
        <w:t xml:space="preserve"> </w:t>
      </w:r>
      <w:r>
        <w:rPr>
          <w:spacing w:val="-4"/>
          <w:sz w:val="18"/>
        </w:rPr>
        <w:t>Calif.:</w:t>
      </w:r>
      <w:r>
        <w:rPr>
          <w:spacing w:val="2"/>
          <w:sz w:val="18"/>
        </w:rPr>
        <w:t xml:space="preserve"> </w:t>
      </w:r>
      <w:r>
        <w:rPr>
          <w:spacing w:val="-4"/>
          <w:sz w:val="18"/>
        </w:rPr>
        <w:t>Sage.</w:t>
      </w:r>
    </w:p>
    <w:p w:rsidR="00C550D4" w:rsidRDefault="00E476FC">
      <w:pPr>
        <w:spacing w:line="242" w:lineRule="auto"/>
        <w:ind w:left="443" w:right="138" w:hanging="190"/>
        <w:jc w:val="both"/>
        <w:rPr>
          <w:sz w:val="18"/>
        </w:rPr>
      </w:pPr>
      <w:r>
        <w:rPr>
          <w:spacing w:val="-4"/>
          <w:sz w:val="18"/>
        </w:rPr>
        <w:t>Pfeffer,</w:t>
      </w:r>
      <w:r>
        <w:rPr>
          <w:spacing w:val="-8"/>
          <w:sz w:val="18"/>
        </w:rPr>
        <w:t xml:space="preserve"> </w:t>
      </w:r>
      <w:r>
        <w:rPr>
          <w:spacing w:val="-4"/>
          <w:sz w:val="18"/>
        </w:rPr>
        <w:t>Jeffrey,</w:t>
      </w:r>
      <w:r>
        <w:rPr>
          <w:spacing w:val="-7"/>
          <w:sz w:val="18"/>
        </w:rPr>
        <w:t xml:space="preserve"> </w:t>
      </w:r>
      <w:r>
        <w:rPr>
          <w:spacing w:val="-4"/>
          <w:sz w:val="18"/>
        </w:rPr>
        <w:t>and</w:t>
      </w:r>
      <w:r>
        <w:rPr>
          <w:spacing w:val="-6"/>
          <w:sz w:val="18"/>
        </w:rPr>
        <w:t xml:space="preserve"> </w:t>
      </w:r>
      <w:r>
        <w:rPr>
          <w:spacing w:val="-4"/>
          <w:sz w:val="18"/>
        </w:rPr>
        <w:t>Gerald</w:t>
      </w:r>
      <w:r>
        <w:rPr>
          <w:sz w:val="18"/>
        </w:rPr>
        <w:t xml:space="preserve"> </w:t>
      </w:r>
      <w:r>
        <w:rPr>
          <w:spacing w:val="-4"/>
          <w:sz w:val="18"/>
        </w:rPr>
        <w:t>R.</w:t>
      </w:r>
      <w:r>
        <w:rPr>
          <w:spacing w:val="-7"/>
          <w:sz w:val="18"/>
        </w:rPr>
        <w:t xml:space="preserve"> </w:t>
      </w:r>
      <w:r>
        <w:rPr>
          <w:spacing w:val="-4"/>
          <w:sz w:val="18"/>
        </w:rPr>
        <w:t xml:space="preserve">Salancik. 1978. </w:t>
      </w:r>
      <w:r>
        <w:rPr>
          <w:i/>
          <w:spacing w:val="-4"/>
          <w:sz w:val="19"/>
        </w:rPr>
        <w:t>The External Control</w:t>
      </w:r>
      <w:r>
        <w:rPr>
          <w:i/>
          <w:spacing w:val="7"/>
          <w:sz w:val="19"/>
        </w:rPr>
        <w:t xml:space="preserve"> </w:t>
      </w:r>
      <w:r>
        <w:rPr>
          <w:i/>
          <w:spacing w:val="-4"/>
          <w:sz w:val="19"/>
        </w:rPr>
        <w:t>of Organizations:</w:t>
      </w:r>
      <w:r>
        <w:rPr>
          <w:i/>
          <w:spacing w:val="-8"/>
          <w:sz w:val="19"/>
        </w:rPr>
        <w:t xml:space="preserve"> </w:t>
      </w:r>
      <w:r>
        <w:rPr>
          <w:i/>
          <w:spacing w:val="-4"/>
          <w:sz w:val="19"/>
        </w:rPr>
        <w:t>A Resource</w:t>
      </w:r>
      <w:r>
        <w:rPr>
          <w:i/>
          <w:sz w:val="19"/>
        </w:rPr>
        <w:t xml:space="preserve"> </w:t>
      </w:r>
      <w:r>
        <w:rPr>
          <w:i/>
          <w:spacing w:val="-4"/>
          <w:sz w:val="19"/>
        </w:rPr>
        <w:t>Dependence</w:t>
      </w:r>
      <w:r>
        <w:rPr>
          <w:i/>
          <w:spacing w:val="5"/>
          <w:sz w:val="19"/>
        </w:rPr>
        <w:t xml:space="preserve"> </w:t>
      </w:r>
      <w:r>
        <w:rPr>
          <w:i/>
          <w:spacing w:val="-4"/>
          <w:sz w:val="19"/>
        </w:rPr>
        <w:t>Perspective.</w:t>
      </w:r>
      <w:r>
        <w:rPr>
          <w:i/>
          <w:spacing w:val="2"/>
          <w:sz w:val="19"/>
        </w:rPr>
        <w:t xml:space="preserve"> </w:t>
      </w:r>
      <w:r>
        <w:rPr>
          <w:spacing w:val="-4"/>
          <w:sz w:val="18"/>
        </w:rPr>
        <w:t>New</w:t>
      </w:r>
      <w:r>
        <w:rPr>
          <w:spacing w:val="-7"/>
          <w:sz w:val="18"/>
        </w:rPr>
        <w:t xml:space="preserve"> </w:t>
      </w:r>
      <w:r>
        <w:rPr>
          <w:spacing w:val="-4"/>
          <w:sz w:val="18"/>
        </w:rPr>
        <w:t>York:</w:t>
      </w:r>
      <w:r>
        <w:rPr>
          <w:spacing w:val="-1"/>
          <w:sz w:val="18"/>
        </w:rPr>
        <w:t xml:space="preserve"> </w:t>
      </w:r>
      <w:r>
        <w:rPr>
          <w:spacing w:val="-4"/>
          <w:sz w:val="18"/>
        </w:rPr>
        <w:t>Harper and</w:t>
      </w:r>
      <w:r>
        <w:rPr>
          <w:spacing w:val="-6"/>
          <w:sz w:val="18"/>
        </w:rPr>
        <w:t xml:space="preserve"> </w:t>
      </w:r>
      <w:r>
        <w:rPr>
          <w:spacing w:val="-4"/>
          <w:sz w:val="18"/>
        </w:rPr>
        <w:t>Row.</w:t>
      </w:r>
    </w:p>
    <w:p w:rsidR="00C550D4" w:rsidRDefault="00E476FC">
      <w:pPr>
        <w:spacing w:line="256" w:lineRule="auto"/>
        <w:ind w:left="428" w:right="149" w:hanging="175"/>
        <w:jc w:val="both"/>
        <w:rPr>
          <w:sz w:val="18"/>
        </w:rPr>
      </w:pPr>
      <w:r>
        <w:rPr>
          <w:sz w:val="18"/>
        </w:rPr>
        <w:t>Phillips, Damon)., and Ezra W Zuckerman. 2000. "Middle-S</w:t>
      </w:r>
      <w:r>
        <w:rPr>
          <w:sz w:val="18"/>
        </w:rPr>
        <w:t>tatus</w:t>
      </w:r>
      <w:r>
        <w:rPr>
          <w:spacing w:val="-2"/>
          <w:sz w:val="18"/>
        </w:rPr>
        <w:t xml:space="preserve"> </w:t>
      </w:r>
      <w:r>
        <w:rPr>
          <w:sz w:val="18"/>
        </w:rPr>
        <w:t>Conformity: Theo­ retical Restatement and Empirical Demonstration in Two Markets." Graduate Schools of Business, Stanford University and University of Chicago.</w:t>
      </w:r>
    </w:p>
    <w:p w:rsidR="00C550D4" w:rsidRDefault="00E476FC">
      <w:pPr>
        <w:spacing w:line="220" w:lineRule="exact"/>
        <w:ind w:left="253"/>
        <w:rPr>
          <w:sz w:val="18"/>
        </w:rPr>
      </w:pPr>
      <w:r>
        <w:rPr>
          <w:spacing w:val="-4"/>
          <w:sz w:val="18"/>
        </w:rPr>
        <w:t>Piore,</w:t>
      </w:r>
      <w:r>
        <w:rPr>
          <w:spacing w:val="34"/>
          <w:sz w:val="18"/>
        </w:rPr>
        <w:t xml:space="preserve"> </w:t>
      </w:r>
      <w:r>
        <w:rPr>
          <w:spacing w:val="-4"/>
          <w:sz w:val="18"/>
        </w:rPr>
        <w:t>Michael</w:t>
      </w:r>
      <w:r>
        <w:rPr>
          <w:spacing w:val="13"/>
          <w:sz w:val="18"/>
        </w:rPr>
        <w:t xml:space="preserve"> </w:t>
      </w:r>
      <w:r>
        <w:rPr>
          <w:spacing w:val="-4"/>
          <w:sz w:val="23"/>
        </w:rPr>
        <w:t>J.</w:t>
      </w:r>
      <w:r>
        <w:rPr>
          <w:spacing w:val="14"/>
          <w:sz w:val="23"/>
        </w:rPr>
        <w:t xml:space="preserve"> </w:t>
      </w:r>
      <w:r>
        <w:rPr>
          <w:spacing w:val="-4"/>
          <w:sz w:val="18"/>
        </w:rPr>
        <w:t>1996.</w:t>
      </w:r>
      <w:r>
        <w:rPr>
          <w:spacing w:val="33"/>
          <w:sz w:val="18"/>
        </w:rPr>
        <w:t xml:space="preserve"> </w:t>
      </w:r>
      <w:r>
        <w:rPr>
          <w:spacing w:val="-4"/>
          <w:sz w:val="18"/>
        </w:rPr>
        <w:t>Review</w:t>
      </w:r>
      <w:r>
        <w:rPr>
          <w:spacing w:val="27"/>
          <w:sz w:val="18"/>
        </w:rPr>
        <w:t xml:space="preserve"> </w:t>
      </w:r>
      <w:r>
        <w:rPr>
          <w:spacing w:val="-4"/>
          <w:sz w:val="18"/>
        </w:rPr>
        <w:t>of</w:t>
      </w:r>
      <w:r>
        <w:rPr>
          <w:spacing w:val="28"/>
          <w:sz w:val="18"/>
        </w:rPr>
        <w:t xml:space="preserve"> </w:t>
      </w:r>
      <w:r>
        <w:rPr>
          <w:i/>
          <w:spacing w:val="-4"/>
          <w:sz w:val="19"/>
        </w:rPr>
        <w:t>The</w:t>
      </w:r>
      <w:r>
        <w:rPr>
          <w:i/>
          <w:spacing w:val="29"/>
          <w:sz w:val="19"/>
        </w:rPr>
        <w:t xml:space="preserve"> </w:t>
      </w:r>
      <w:r>
        <w:rPr>
          <w:i/>
          <w:spacing w:val="-4"/>
          <w:sz w:val="19"/>
        </w:rPr>
        <w:t>Handbook</w:t>
      </w:r>
      <w:r>
        <w:rPr>
          <w:i/>
          <w:spacing w:val="37"/>
          <w:sz w:val="19"/>
        </w:rPr>
        <w:t xml:space="preserve"> </w:t>
      </w:r>
      <w:r>
        <w:rPr>
          <w:i/>
          <w:spacing w:val="-4"/>
          <w:sz w:val="19"/>
        </w:rPr>
        <w:t>of</w:t>
      </w:r>
      <w:r>
        <w:rPr>
          <w:i/>
          <w:spacing w:val="36"/>
          <w:sz w:val="19"/>
        </w:rPr>
        <w:t xml:space="preserve"> </w:t>
      </w:r>
      <w:r>
        <w:rPr>
          <w:i/>
          <w:spacing w:val="-4"/>
          <w:sz w:val="19"/>
        </w:rPr>
        <w:t>Economic</w:t>
      </w:r>
      <w:r>
        <w:rPr>
          <w:i/>
          <w:spacing w:val="32"/>
          <w:sz w:val="19"/>
        </w:rPr>
        <w:t xml:space="preserve"> </w:t>
      </w:r>
      <w:r>
        <w:rPr>
          <w:i/>
          <w:spacing w:val="-4"/>
          <w:sz w:val="19"/>
        </w:rPr>
        <w:t>Sociology,</w:t>
      </w:r>
      <w:r>
        <w:rPr>
          <w:i/>
          <w:spacing w:val="25"/>
          <w:sz w:val="19"/>
        </w:rPr>
        <w:t xml:space="preserve"> </w:t>
      </w:r>
      <w:r>
        <w:rPr>
          <w:spacing w:val="-4"/>
          <w:sz w:val="18"/>
        </w:rPr>
        <w:t>ed.</w:t>
      </w:r>
      <w:r>
        <w:rPr>
          <w:spacing w:val="31"/>
          <w:sz w:val="18"/>
        </w:rPr>
        <w:t xml:space="preserve"> </w:t>
      </w:r>
      <w:r>
        <w:rPr>
          <w:spacing w:val="-4"/>
          <w:sz w:val="18"/>
        </w:rPr>
        <w:t>Neil</w:t>
      </w:r>
    </w:p>
    <w:p w:rsidR="00C550D4" w:rsidRDefault="00E476FC">
      <w:pPr>
        <w:spacing w:line="209" w:lineRule="exact"/>
        <w:ind w:left="428"/>
        <w:rPr>
          <w:sz w:val="18"/>
        </w:rPr>
      </w:pPr>
      <w:r>
        <w:rPr>
          <w:spacing w:val="-4"/>
          <w:sz w:val="18"/>
        </w:rPr>
        <w:t>Smelser</w:t>
      </w:r>
      <w:r>
        <w:rPr>
          <w:sz w:val="18"/>
        </w:rPr>
        <w:t xml:space="preserve"> </w:t>
      </w:r>
      <w:r>
        <w:rPr>
          <w:spacing w:val="-4"/>
          <w:sz w:val="18"/>
        </w:rPr>
        <w:t>and</w:t>
      </w:r>
      <w:r>
        <w:rPr>
          <w:spacing w:val="-1"/>
          <w:sz w:val="18"/>
        </w:rPr>
        <w:t xml:space="preserve"> </w:t>
      </w:r>
      <w:r>
        <w:rPr>
          <w:spacing w:val="-4"/>
          <w:sz w:val="18"/>
        </w:rPr>
        <w:t>Richard</w:t>
      </w:r>
      <w:r>
        <w:rPr>
          <w:spacing w:val="-5"/>
          <w:sz w:val="18"/>
        </w:rPr>
        <w:t xml:space="preserve"> </w:t>
      </w:r>
      <w:r>
        <w:rPr>
          <w:spacing w:val="-4"/>
          <w:sz w:val="18"/>
        </w:rPr>
        <w:t>Swedberg.</w:t>
      </w:r>
      <w:r>
        <w:rPr>
          <w:spacing w:val="-6"/>
          <w:sz w:val="18"/>
        </w:rPr>
        <w:t xml:space="preserve"> </w:t>
      </w:r>
      <w:r>
        <w:rPr>
          <w:i/>
          <w:spacing w:val="-4"/>
          <w:sz w:val="19"/>
        </w:rPr>
        <w:t>Journal</w:t>
      </w:r>
      <w:r>
        <w:rPr>
          <w:i/>
          <w:spacing w:val="1"/>
          <w:sz w:val="19"/>
        </w:rPr>
        <w:t xml:space="preserve"> </w:t>
      </w:r>
      <w:r>
        <w:rPr>
          <w:i/>
          <w:spacing w:val="-4"/>
          <w:sz w:val="19"/>
        </w:rPr>
        <w:t>of</w:t>
      </w:r>
      <w:r>
        <w:rPr>
          <w:i/>
          <w:spacing w:val="8"/>
          <w:sz w:val="19"/>
        </w:rPr>
        <w:t xml:space="preserve"> </w:t>
      </w:r>
      <w:r>
        <w:rPr>
          <w:i/>
          <w:spacing w:val="-4"/>
          <w:sz w:val="19"/>
        </w:rPr>
        <w:t>Economic</w:t>
      </w:r>
      <w:r>
        <w:rPr>
          <w:i/>
          <w:spacing w:val="6"/>
          <w:sz w:val="19"/>
        </w:rPr>
        <w:t xml:space="preserve"> </w:t>
      </w:r>
      <w:r>
        <w:rPr>
          <w:i/>
          <w:spacing w:val="-4"/>
          <w:sz w:val="19"/>
        </w:rPr>
        <w:t>Literature</w:t>
      </w:r>
      <w:r>
        <w:rPr>
          <w:i/>
          <w:spacing w:val="-3"/>
          <w:sz w:val="19"/>
        </w:rPr>
        <w:t xml:space="preserve"> </w:t>
      </w:r>
      <w:r>
        <w:rPr>
          <w:spacing w:val="-4"/>
          <w:sz w:val="18"/>
        </w:rPr>
        <w:t>34:741-</w:t>
      </w:r>
      <w:r>
        <w:rPr>
          <w:spacing w:val="-5"/>
          <w:sz w:val="18"/>
        </w:rPr>
        <w:t>54.</w:t>
      </w:r>
    </w:p>
    <w:p w:rsidR="00C550D4" w:rsidRDefault="00E476FC">
      <w:pPr>
        <w:spacing w:line="247" w:lineRule="auto"/>
        <w:ind w:left="431" w:hanging="178"/>
        <w:rPr>
          <w:sz w:val="18"/>
        </w:rPr>
      </w:pPr>
      <w:r>
        <w:rPr>
          <w:spacing w:val="-2"/>
          <w:sz w:val="18"/>
        </w:rPr>
        <w:t>Piore,</w:t>
      </w:r>
      <w:r>
        <w:rPr>
          <w:spacing w:val="7"/>
          <w:sz w:val="18"/>
        </w:rPr>
        <w:t xml:space="preserve"> </w:t>
      </w:r>
      <w:r>
        <w:rPr>
          <w:spacing w:val="-2"/>
          <w:sz w:val="18"/>
        </w:rPr>
        <w:t>Michael</w:t>
      </w:r>
      <w:r>
        <w:rPr>
          <w:spacing w:val="-9"/>
          <w:sz w:val="18"/>
        </w:rPr>
        <w:t xml:space="preserve"> </w:t>
      </w:r>
      <w:r>
        <w:rPr>
          <w:rFonts w:ascii="Arial"/>
          <w:spacing w:val="-2"/>
          <w:sz w:val="21"/>
        </w:rPr>
        <w:t>J,</w:t>
      </w:r>
      <w:r>
        <w:rPr>
          <w:rFonts w:ascii="Arial"/>
          <w:spacing w:val="-13"/>
          <w:sz w:val="21"/>
        </w:rPr>
        <w:t xml:space="preserve"> </w:t>
      </w:r>
      <w:r>
        <w:rPr>
          <w:spacing w:val="-2"/>
          <w:sz w:val="18"/>
        </w:rPr>
        <w:t>and</w:t>
      </w:r>
      <w:r>
        <w:rPr>
          <w:spacing w:val="10"/>
          <w:sz w:val="18"/>
        </w:rPr>
        <w:t xml:space="preserve"> </w:t>
      </w:r>
      <w:r>
        <w:rPr>
          <w:spacing w:val="-2"/>
          <w:sz w:val="18"/>
        </w:rPr>
        <w:t>Charles</w:t>
      </w:r>
      <w:r>
        <w:rPr>
          <w:spacing w:val="3"/>
          <w:sz w:val="18"/>
        </w:rPr>
        <w:t xml:space="preserve"> </w:t>
      </w:r>
      <w:r>
        <w:rPr>
          <w:spacing w:val="-2"/>
          <w:sz w:val="18"/>
        </w:rPr>
        <w:t>Sabel.</w:t>
      </w:r>
      <w:r>
        <w:rPr>
          <w:spacing w:val="6"/>
          <w:sz w:val="18"/>
        </w:rPr>
        <w:t xml:space="preserve"> </w:t>
      </w:r>
      <w:r>
        <w:rPr>
          <w:spacing w:val="-2"/>
          <w:sz w:val="18"/>
        </w:rPr>
        <w:t>1984.</w:t>
      </w:r>
      <w:r>
        <w:rPr>
          <w:spacing w:val="6"/>
          <w:sz w:val="18"/>
        </w:rPr>
        <w:t xml:space="preserve"> </w:t>
      </w:r>
      <w:r>
        <w:rPr>
          <w:i/>
          <w:spacing w:val="-2"/>
          <w:sz w:val="19"/>
        </w:rPr>
        <w:t>The</w:t>
      </w:r>
      <w:r>
        <w:rPr>
          <w:i/>
          <w:sz w:val="19"/>
        </w:rPr>
        <w:t xml:space="preserve"> </w:t>
      </w:r>
      <w:r>
        <w:rPr>
          <w:i/>
          <w:spacing w:val="-2"/>
          <w:sz w:val="19"/>
        </w:rPr>
        <w:t>Second</w:t>
      </w:r>
      <w:r>
        <w:rPr>
          <w:i/>
          <w:spacing w:val="19"/>
          <w:sz w:val="19"/>
        </w:rPr>
        <w:t xml:space="preserve"> </w:t>
      </w:r>
      <w:r>
        <w:rPr>
          <w:i/>
          <w:spacing w:val="-2"/>
          <w:sz w:val="19"/>
        </w:rPr>
        <w:t>Industrial</w:t>
      </w:r>
      <w:r>
        <w:rPr>
          <w:i/>
          <w:spacing w:val="20"/>
          <w:sz w:val="19"/>
        </w:rPr>
        <w:t xml:space="preserve"> </w:t>
      </w:r>
      <w:r>
        <w:rPr>
          <w:i/>
          <w:spacing w:val="-2"/>
          <w:sz w:val="19"/>
        </w:rPr>
        <w:t>Divide.</w:t>
      </w:r>
      <w:r>
        <w:rPr>
          <w:i/>
          <w:spacing w:val="10"/>
          <w:sz w:val="19"/>
        </w:rPr>
        <w:t xml:space="preserve"> </w:t>
      </w:r>
      <w:r>
        <w:rPr>
          <w:spacing w:val="-2"/>
          <w:sz w:val="18"/>
        </w:rPr>
        <w:t>New</w:t>
      </w:r>
      <w:r>
        <w:rPr>
          <w:sz w:val="18"/>
        </w:rPr>
        <w:t xml:space="preserve"> </w:t>
      </w:r>
      <w:r>
        <w:rPr>
          <w:spacing w:val="-2"/>
          <w:sz w:val="18"/>
        </w:rPr>
        <w:t xml:space="preserve">York: </w:t>
      </w:r>
      <w:r>
        <w:rPr>
          <w:sz w:val="18"/>
        </w:rPr>
        <w:t>Basic Books.</w:t>
      </w:r>
    </w:p>
    <w:p w:rsidR="00C550D4" w:rsidRDefault="00E476FC">
      <w:pPr>
        <w:spacing w:line="247" w:lineRule="auto"/>
        <w:ind w:left="416" w:hanging="164"/>
        <w:rPr>
          <w:sz w:val="18"/>
        </w:rPr>
      </w:pPr>
      <w:r>
        <w:rPr>
          <w:sz w:val="18"/>
        </w:rPr>
        <w:t>Podolny,</w:t>
      </w:r>
      <w:r>
        <w:rPr>
          <w:spacing w:val="5"/>
          <w:sz w:val="18"/>
        </w:rPr>
        <w:t xml:space="preserve"> </w:t>
      </w:r>
      <w:r>
        <w:rPr>
          <w:sz w:val="18"/>
        </w:rPr>
        <w:t>Joel</w:t>
      </w:r>
      <w:r>
        <w:rPr>
          <w:spacing w:val="19"/>
          <w:sz w:val="18"/>
        </w:rPr>
        <w:t xml:space="preserve"> </w:t>
      </w:r>
      <w:r>
        <w:rPr>
          <w:sz w:val="18"/>
        </w:rPr>
        <w:t>M.</w:t>
      </w:r>
      <w:r>
        <w:rPr>
          <w:spacing w:val="17"/>
          <w:sz w:val="18"/>
        </w:rPr>
        <w:t xml:space="preserve"> </w:t>
      </w:r>
      <w:r>
        <w:rPr>
          <w:sz w:val="18"/>
        </w:rPr>
        <w:t>1993.</w:t>
      </w:r>
      <w:r>
        <w:rPr>
          <w:spacing w:val="18"/>
          <w:sz w:val="18"/>
        </w:rPr>
        <w:t xml:space="preserve"> </w:t>
      </w:r>
      <w:r>
        <w:rPr>
          <w:sz w:val="18"/>
        </w:rPr>
        <w:t>"A</w:t>
      </w:r>
      <w:r>
        <w:rPr>
          <w:spacing w:val="10"/>
          <w:sz w:val="18"/>
        </w:rPr>
        <w:t xml:space="preserve"> </w:t>
      </w:r>
      <w:r>
        <w:rPr>
          <w:sz w:val="18"/>
        </w:rPr>
        <w:t>Status-Based</w:t>
      </w:r>
      <w:r>
        <w:rPr>
          <w:spacing w:val="31"/>
          <w:sz w:val="18"/>
        </w:rPr>
        <w:t xml:space="preserve"> </w:t>
      </w:r>
      <w:r>
        <w:rPr>
          <w:sz w:val="18"/>
        </w:rPr>
        <w:t>Model</w:t>
      </w:r>
      <w:r>
        <w:rPr>
          <w:spacing w:val="20"/>
          <w:sz w:val="18"/>
        </w:rPr>
        <w:t xml:space="preserve"> </w:t>
      </w:r>
      <w:r>
        <w:rPr>
          <w:sz w:val="18"/>
        </w:rPr>
        <w:t>of</w:t>
      </w:r>
      <w:r>
        <w:rPr>
          <w:spacing w:val="19"/>
          <w:sz w:val="18"/>
        </w:rPr>
        <w:t xml:space="preserve"> </w:t>
      </w:r>
      <w:r>
        <w:rPr>
          <w:sz w:val="18"/>
        </w:rPr>
        <w:t>Market</w:t>
      </w:r>
      <w:r>
        <w:rPr>
          <w:spacing w:val="22"/>
          <w:sz w:val="18"/>
        </w:rPr>
        <w:t xml:space="preserve"> </w:t>
      </w:r>
      <w:r>
        <w:rPr>
          <w:sz w:val="18"/>
        </w:rPr>
        <w:t>Competition."</w:t>
      </w:r>
      <w:r>
        <w:rPr>
          <w:spacing w:val="22"/>
          <w:sz w:val="18"/>
        </w:rPr>
        <w:t xml:space="preserve"> </w:t>
      </w:r>
      <w:r>
        <w:rPr>
          <w:i/>
          <w:sz w:val="19"/>
        </w:rPr>
        <w:t>American Journal</w:t>
      </w:r>
      <w:r>
        <w:rPr>
          <w:i/>
          <w:spacing w:val="11"/>
          <w:sz w:val="19"/>
        </w:rPr>
        <w:t xml:space="preserve"> </w:t>
      </w:r>
      <w:r>
        <w:rPr>
          <w:i/>
          <w:sz w:val="19"/>
        </w:rPr>
        <w:t xml:space="preserve">of Sociology </w:t>
      </w:r>
      <w:r>
        <w:rPr>
          <w:sz w:val="18"/>
        </w:rPr>
        <w:t>98:829-72.</w:t>
      </w:r>
    </w:p>
    <w:p w:rsidR="00C550D4" w:rsidRDefault="00E476FC">
      <w:pPr>
        <w:ind w:left="244"/>
        <w:rPr>
          <w:sz w:val="18"/>
        </w:rPr>
      </w:pPr>
      <w:r>
        <w:rPr>
          <w:spacing w:val="-2"/>
          <w:w w:val="130"/>
          <w:sz w:val="18"/>
        </w:rPr>
        <w:t>---.</w:t>
      </w:r>
      <w:r>
        <w:rPr>
          <w:spacing w:val="-42"/>
          <w:w w:val="130"/>
          <w:sz w:val="18"/>
        </w:rPr>
        <w:t xml:space="preserve"> </w:t>
      </w:r>
      <w:r>
        <w:rPr>
          <w:spacing w:val="-2"/>
          <w:w w:val="110"/>
          <w:sz w:val="18"/>
        </w:rPr>
        <w:t>1994.</w:t>
      </w:r>
      <w:r>
        <w:rPr>
          <w:spacing w:val="-6"/>
          <w:w w:val="110"/>
          <w:sz w:val="18"/>
        </w:rPr>
        <w:t xml:space="preserve"> </w:t>
      </w:r>
      <w:r>
        <w:rPr>
          <w:spacing w:val="-2"/>
          <w:w w:val="110"/>
          <w:sz w:val="18"/>
        </w:rPr>
        <w:t>"Market</w:t>
      </w:r>
      <w:r>
        <w:rPr>
          <w:spacing w:val="4"/>
          <w:w w:val="110"/>
          <w:sz w:val="18"/>
        </w:rPr>
        <w:t xml:space="preserve"> </w:t>
      </w:r>
      <w:r>
        <w:rPr>
          <w:spacing w:val="-2"/>
          <w:w w:val="110"/>
          <w:sz w:val="18"/>
        </w:rPr>
        <w:t>Uncertainty</w:t>
      </w:r>
      <w:r>
        <w:rPr>
          <w:spacing w:val="-1"/>
          <w:w w:val="110"/>
          <w:sz w:val="18"/>
        </w:rPr>
        <w:t xml:space="preserve"> </w:t>
      </w:r>
      <w:r>
        <w:rPr>
          <w:spacing w:val="-2"/>
          <w:w w:val="110"/>
          <w:sz w:val="18"/>
        </w:rPr>
        <w:t>and</w:t>
      </w:r>
      <w:r>
        <w:rPr>
          <w:spacing w:val="6"/>
          <w:w w:val="110"/>
          <w:sz w:val="18"/>
        </w:rPr>
        <w:t xml:space="preserve"> </w:t>
      </w:r>
      <w:r>
        <w:rPr>
          <w:spacing w:val="-2"/>
          <w:w w:val="110"/>
          <w:sz w:val="18"/>
        </w:rPr>
        <w:t>the</w:t>
      </w:r>
      <w:r>
        <w:rPr>
          <w:spacing w:val="-8"/>
          <w:w w:val="110"/>
          <w:sz w:val="18"/>
        </w:rPr>
        <w:t xml:space="preserve"> </w:t>
      </w:r>
      <w:r>
        <w:rPr>
          <w:spacing w:val="-2"/>
          <w:w w:val="110"/>
          <w:sz w:val="18"/>
        </w:rPr>
        <w:t>Social</w:t>
      </w:r>
      <w:r>
        <w:rPr>
          <w:w w:val="110"/>
          <w:sz w:val="18"/>
        </w:rPr>
        <w:t xml:space="preserve"> </w:t>
      </w:r>
      <w:r>
        <w:rPr>
          <w:spacing w:val="-2"/>
          <w:w w:val="110"/>
          <w:sz w:val="18"/>
        </w:rPr>
        <w:t>Character</w:t>
      </w:r>
      <w:r>
        <w:rPr>
          <w:spacing w:val="6"/>
          <w:w w:val="110"/>
          <w:sz w:val="18"/>
        </w:rPr>
        <w:t xml:space="preserve"> </w:t>
      </w:r>
      <w:r>
        <w:rPr>
          <w:spacing w:val="-2"/>
          <w:w w:val="110"/>
          <w:sz w:val="18"/>
        </w:rPr>
        <w:t>of</w:t>
      </w:r>
      <w:r>
        <w:rPr>
          <w:spacing w:val="1"/>
          <w:w w:val="110"/>
          <w:sz w:val="18"/>
        </w:rPr>
        <w:t xml:space="preserve"> </w:t>
      </w:r>
      <w:r>
        <w:rPr>
          <w:spacing w:val="-2"/>
          <w:w w:val="110"/>
          <w:sz w:val="18"/>
        </w:rPr>
        <w:t>Economic</w:t>
      </w:r>
      <w:r>
        <w:rPr>
          <w:spacing w:val="2"/>
          <w:w w:val="110"/>
          <w:sz w:val="18"/>
        </w:rPr>
        <w:t xml:space="preserve"> </w:t>
      </w:r>
      <w:r>
        <w:rPr>
          <w:spacing w:val="-2"/>
          <w:w w:val="110"/>
          <w:sz w:val="18"/>
        </w:rPr>
        <w:t>Exchange."</w:t>
      </w:r>
    </w:p>
    <w:p w:rsidR="00C550D4" w:rsidRDefault="00E476FC">
      <w:pPr>
        <w:spacing w:before="7"/>
        <w:ind w:left="434"/>
        <w:rPr>
          <w:sz w:val="18"/>
        </w:rPr>
      </w:pPr>
      <w:r>
        <w:rPr>
          <w:i/>
          <w:w w:val="90"/>
          <w:sz w:val="19"/>
        </w:rPr>
        <w:t>Administrative</w:t>
      </w:r>
      <w:r>
        <w:rPr>
          <w:i/>
          <w:spacing w:val="12"/>
          <w:sz w:val="19"/>
        </w:rPr>
        <w:t xml:space="preserve"> </w:t>
      </w:r>
      <w:r>
        <w:rPr>
          <w:i/>
          <w:w w:val="90"/>
          <w:sz w:val="19"/>
        </w:rPr>
        <w:t>Science</w:t>
      </w:r>
      <w:r>
        <w:rPr>
          <w:i/>
          <w:spacing w:val="15"/>
          <w:sz w:val="19"/>
        </w:rPr>
        <w:t xml:space="preserve"> </w:t>
      </w:r>
      <w:r>
        <w:rPr>
          <w:i/>
          <w:w w:val="90"/>
          <w:sz w:val="19"/>
        </w:rPr>
        <w:t>Quarterly</w:t>
      </w:r>
      <w:r>
        <w:rPr>
          <w:i/>
          <w:spacing w:val="28"/>
          <w:sz w:val="19"/>
        </w:rPr>
        <w:t xml:space="preserve"> </w:t>
      </w:r>
      <w:r>
        <w:rPr>
          <w:w w:val="90"/>
          <w:sz w:val="18"/>
        </w:rPr>
        <w:t>39:458-</w:t>
      </w:r>
      <w:r>
        <w:rPr>
          <w:spacing w:val="-5"/>
          <w:w w:val="90"/>
          <w:sz w:val="18"/>
        </w:rPr>
        <w:t>83.</w:t>
      </w:r>
    </w:p>
    <w:p w:rsidR="00C550D4" w:rsidRDefault="00E476FC">
      <w:pPr>
        <w:spacing w:before="17"/>
        <w:ind w:left="239"/>
        <w:rPr>
          <w:sz w:val="18"/>
        </w:rPr>
      </w:pPr>
      <w:r>
        <w:rPr>
          <w:spacing w:val="-2"/>
          <w:w w:val="185"/>
          <w:sz w:val="18"/>
        </w:rPr>
        <w:t>---.</w:t>
      </w:r>
      <w:r>
        <w:rPr>
          <w:spacing w:val="-64"/>
          <w:w w:val="185"/>
          <w:sz w:val="18"/>
        </w:rPr>
        <w:t xml:space="preserve"> </w:t>
      </w:r>
      <w:r>
        <w:rPr>
          <w:spacing w:val="-2"/>
          <w:w w:val="110"/>
          <w:sz w:val="18"/>
        </w:rPr>
        <w:t>1995.</w:t>
      </w:r>
      <w:r>
        <w:rPr>
          <w:spacing w:val="-5"/>
          <w:w w:val="110"/>
          <w:sz w:val="18"/>
        </w:rPr>
        <w:t xml:space="preserve"> </w:t>
      </w:r>
      <w:r>
        <w:rPr>
          <w:spacing w:val="-2"/>
          <w:w w:val="110"/>
          <w:sz w:val="18"/>
        </w:rPr>
        <w:t>"Investment</w:t>
      </w:r>
      <w:r>
        <w:rPr>
          <w:spacing w:val="10"/>
          <w:w w:val="110"/>
          <w:sz w:val="18"/>
        </w:rPr>
        <w:t xml:space="preserve"> </w:t>
      </w:r>
      <w:r>
        <w:rPr>
          <w:spacing w:val="-2"/>
          <w:w w:val="110"/>
          <w:sz w:val="18"/>
        </w:rPr>
        <w:t>Banks."</w:t>
      </w:r>
      <w:r>
        <w:rPr>
          <w:spacing w:val="2"/>
          <w:w w:val="110"/>
          <w:sz w:val="18"/>
        </w:rPr>
        <w:t xml:space="preserve"> </w:t>
      </w:r>
      <w:r>
        <w:rPr>
          <w:spacing w:val="-2"/>
          <w:w w:val="110"/>
          <w:sz w:val="18"/>
        </w:rPr>
        <w:t>Chapter</w:t>
      </w:r>
      <w:r>
        <w:rPr>
          <w:spacing w:val="3"/>
          <w:w w:val="110"/>
          <w:sz w:val="18"/>
        </w:rPr>
        <w:t xml:space="preserve"> </w:t>
      </w:r>
      <w:r>
        <w:rPr>
          <w:spacing w:val="-2"/>
          <w:w w:val="110"/>
          <w:sz w:val="18"/>
        </w:rPr>
        <w:t>11</w:t>
      </w:r>
      <w:r>
        <w:rPr>
          <w:spacing w:val="4"/>
          <w:w w:val="110"/>
          <w:sz w:val="18"/>
        </w:rPr>
        <w:t xml:space="preserve"> </w:t>
      </w:r>
      <w:r>
        <w:rPr>
          <w:spacing w:val="-2"/>
          <w:w w:val="110"/>
          <w:sz w:val="18"/>
        </w:rPr>
        <w:t>in</w:t>
      </w:r>
      <w:r>
        <w:rPr>
          <w:spacing w:val="-6"/>
          <w:w w:val="110"/>
          <w:sz w:val="18"/>
        </w:rPr>
        <w:t xml:space="preserve"> </w:t>
      </w:r>
      <w:r>
        <w:rPr>
          <w:spacing w:val="-2"/>
          <w:w w:val="110"/>
          <w:sz w:val="18"/>
        </w:rPr>
        <w:t>Carroll</w:t>
      </w:r>
      <w:r>
        <w:rPr>
          <w:spacing w:val="3"/>
          <w:w w:val="110"/>
          <w:sz w:val="18"/>
        </w:rPr>
        <w:t xml:space="preserve"> </w:t>
      </w:r>
      <w:r>
        <w:rPr>
          <w:spacing w:val="-2"/>
          <w:w w:val="110"/>
          <w:sz w:val="18"/>
        </w:rPr>
        <w:t>and</w:t>
      </w:r>
      <w:r>
        <w:rPr>
          <w:spacing w:val="2"/>
          <w:w w:val="110"/>
          <w:sz w:val="18"/>
        </w:rPr>
        <w:t xml:space="preserve"> </w:t>
      </w:r>
      <w:r>
        <w:rPr>
          <w:spacing w:val="-2"/>
          <w:w w:val="110"/>
          <w:sz w:val="18"/>
        </w:rPr>
        <w:t>Hannan</w:t>
      </w:r>
      <w:r>
        <w:rPr>
          <w:spacing w:val="4"/>
          <w:w w:val="110"/>
          <w:sz w:val="18"/>
        </w:rPr>
        <w:t xml:space="preserve"> </w:t>
      </w:r>
      <w:r>
        <w:rPr>
          <w:spacing w:val="-2"/>
          <w:w w:val="110"/>
          <w:sz w:val="18"/>
        </w:rPr>
        <w:t>1995.</w:t>
      </w:r>
    </w:p>
    <w:p w:rsidR="00C550D4" w:rsidRDefault="00E476FC">
      <w:pPr>
        <w:spacing w:before="14" w:line="256" w:lineRule="auto"/>
        <w:ind w:left="431" w:hanging="187"/>
        <w:rPr>
          <w:sz w:val="18"/>
        </w:rPr>
      </w:pPr>
      <w:r>
        <w:rPr>
          <w:spacing w:val="-2"/>
          <w:w w:val="255"/>
          <w:sz w:val="18"/>
        </w:rPr>
        <w:t>---.</w:t>
      </w:r>
      <w:r>
        <w:rPr>
          <w:spacing w:val="-88"/>
          <w:w w:val="255"/>
          <w:sz w:val="18"/>
        </w:rPr>
        <w:t xml:space="preserve"> </w:t>
      </w:r>
      <w:r>
        <w:rPr>
          <w:spacing w:val="-2"/>
          <w:w w:val="105"/>
          <w:sz w:val="18"/>
        </w:rPr>
        <w:t>1999.</w:t>
      </w:r>
      <w:r>
        <w:rPr>
          <w:spacing w:val="-10"/>
          <w:w w:val="105"/>
          <w:sz w:val="18"/>
        </w:rPr>
        <w:t xml:space="preserve"> </w:t>
      </w:r>
      <w:r>
        <w:rPr>
          <w:spacing w:val="-2"/>
          <w:w w:val="105"/>
          <w:sz w:val="18"/>
        </w:rPr>
        <w:t>"Networks:</w:t>
      </w:r>
      <w:r>
        <w:rPr>
          <w:spacing w:val="5"/>
          <w:w w:val="105"/>
          <w:sz w:val="18"/>
        </w:rPr>
        <w:t xml:space="preserve"> </w:t>
      </w:r>
      <w:r>
        <w:rPr>
          <w:spacing w:val="-2"/>
          <w:w w:val="105"/>
          <w:sz w:val="18"/>
        </w:rPr>
        <w:t>The Pipes and Prisms of</w:t>
      </w:r>
      <w:r>
        <w:rPr>
          <w:spacing w:val="9"/>
          <w:w w:val="105"/>
          <w:sz w:val="18"/>
        </w:rPr>
        <w:t xml:space="preserve"> </w:t>
      </w:r>
      <w:r>
        <w:rPr>
          <w:spacing w:val="-2"/>
          <w:w w:val="105"/>
          <w:sz w:val="18"/>
        </w:rPr>
        <w:t>the Market."</w:t>
      </w:r>
      <w:r>
        <w:rPr>
          <w:spacing w:val="6"/>
          <w:w w:val="105"/>
          <w:sz w:val="18"/>
        </w:rPr>
        <w:t xml:space="preserve"> </w:t>
      </w:r>
      <w:r>
        <w:rPr>
          <w:spacing w:val="-2"/>
          <w:w w:val="105"/>
          <w:sz w:val="18"/>
        </w:rPr>
        <w:t xml:space="preserve">Graduate School of </w:t>
      </w:r>
      <w:r>
        <w:rPr>
          <w:w w:val="105"/>
          <w:sz w:val="18"/>
        </w:rPr>
        <w:t>Business,</w:t>
      </w:r>
      <w:r>
        <w:rPr>
          <w:spacing w:val="-5"/>
          <w:w w:val="105"/>
          <w:sz w:val="18"/>
        </w:rPr>
        <w:t xml:space="preserve"> </w:t>
      </w:r>
      <w:r>
        <w:rPr>
          <w:w w:val="105"/>
          <w:sz w:val="18"/>
        </w:rPr>
        <w:t>Stanford</w:t>
      </w:r>
      <w:r>
        <w:rPr>
          <w:spacing w:val="-5"/>
          <w:w w:val="105"/>
          <w:sz w:val="18"/>
        </w:rPr>
        <w:t xml:space="preserve"> </w:t>
      </w:r>
      <w:r>
        <w:rPr>
          <w:w w:val="105"/>
          <w:sz w:val="18"/>
        </w:rPr>
        <w:t>University:</w:t>
      </w:r>
    </w:p>
    <w:p w:rsidR="00C550D4" w:rsidRDefault="00E476FC">
      <w:pPr>
        <w:spacing w:before="4" w:line="256" w:lineRule="auto"/>
        <w:ind w:left="431" w:hanging="178"/>
        <w:rPr>
          <w:sz w:val="18"/>
        </w:rPr>
      </w:pPr>
      <w:r>
        <w:rPr>
          <w:sz w:val="18"/>
        </w:rPr>
        <w:t>Podolny,</w:t>
      </w:r>
      <w:r>
        <w:rPr>
          <w:spacing w:val="-10"/>
          <w:sz w:val="18"/>
        </w:rPr>
        <w:t xml:space="preserve"> </w:t>
      </w:r>
      <w:r>
        <w:rPr>
          <w:sz w:val="18"/>
        </w:rPr>
        <w:t>Joel</w:t>
      </w:r>
      <w:r>
        <w:rPr>
          <w:spacing w:val="-1"/>
          <w:sz w:val="18"/>
        </w:rPr>
        <w:t xml:space="preserve"> </w:t>
      </w:r>
      <w:r>
        <w:rPr>
          <w:sz w:val="18"/>
        </w:rPr>
        <w:t>M.,</w:t>
      </w:r>
      <w:r>
        <w:rPr>
          <w:spacing w:val="-1"/>
          <w:sz w:val="18"/>
        </w:rPr>
        <w:t xml:space="preserve"> </w:t>
      </w:r>
      <w:r>
        <w:rPr>
          <w:sz w:val="18"/>
        </w:rPr>
        <w:t>and Fabrizio Castellucci.</w:t>
      </w:r>
      <w:r>
        <w:rPr>
          <w:spacing w:val="13"/>
          <w:sz w:val="18"/>
        </w:rPr>
        <w:t xml:space="preserve"> </w:t>
      </w:r>
      <w:r>
        <w:rPr>
          <w:sz w:val="18"/>
        </w:rPr>
        <w:t>1999. "Choosing Ties from the Inside of a Prism:</w:t>
      </w:r>
      <w:r>
        <w:rPr>
          <w:spacing w:val="1"/>
          <w:sz w:val="18"/>
        </w:rPr>
        <w:t xml:space="preserve"> </w:t>
      </w:r>
      <w:r>
        <w:rPr>
          <w:sz w:val="18"/>
        </w:rPr>
        <w:t>Status</w:t>
      </w:r>
      <w:r>
        <w:rPr>
          <w:spacing w:val="1"/>
          <w:sz w:val="18"/>
        </w:rPr>
        <w:t xml:space="preserve"> </w:t>
      </w:r>
      <w:r>
        <w:rPr>
          <w:sz w:val="18"/>
        </w:rPr>
        <w:t>and</w:t>
      </w:r>
      <w:r>
        <w:rPr>
          <w:spacing w:val="3"/>
          <w:sz w:val="18"/>
        </w:rPr>
        <w:t xml:space="preserve"> </w:t>
      </w:r>
      <w:r>
        <w:rPr>
          <w:sz w:val="18"/>
        </w:rPr>
        <w:t>Egocentric</w:t>
      </w:r>
      <w:r>
        <w:rPr>
          <w:spacing w:val="4"/>
          <w:sz w:val="18"/>
        </w:rPr>
        <w:t xml:space="preserve"> </w:t>
      </w:r>
      <w:r>
        <w:rPr>
          <w:sz w:val="18"/>
        </w:rPr>
        <w:t>Uncertainty</w:t>
      </w:r>
      <w:r>
        <w:rPr>
          <w:spacing w:val="3"/>
          <w:sz w:val="18"/>
        </w:rPr>
        <w:t xml:space="preserve"> </w:t>
      </w:r>
      <w:r>
        <w:rPr>
          <w:sz w:val="18"/>
        </w:rPr>
        <w:t>in</w:t>
      </w:r>
      <w:r>
        <w:rPr>
          <w:spacing w:val="11"/>
          <w:sz w:val="18"/>
        </w:rPr>
        <w:t xml:space="preserve"> </w:t>
      </w:r>
      <w:r>
        <w:rPr>
          <w:sz w:val="18"/>
        </w:rPr>
        <w:t>the</w:t>
      </w:r>
      <w:r>
        <w:rPr>
          <w:spacing w:val="-5"/>
          <w:sz w:val="18"/>
        </w:rPr>
        <w:t xml:space="preserve"> </w:t>
      </w:r>
      <w:r>
        <w:rPr>
          <w:sz w:val="18"/>
        </w:rPr>
        <w:t>Venture</w:t>
      </w:r>
      <w:r>
        <w:rPr>
          <w:spacing w:val="8"/>
          <w:sz w:val="18"/>
        </w:rPr>
        <w:t xml:space="preserve"> </w:t>
      </w:r>
      <w:r>
        <w:rPr>
          <w:sz w:val="18"/>
        </w:rPr>
        <w:t>Capital</w:t>
      </w:r>
      <w:r>
        <w:rPr>
          <w:spacing w:val="3"/>
          <w:sz w:val="18"/>
        </w:rPr>
        <w:t xml:space="preserve"> </w:t>
      </w:r>
      <w:r>
        <w:rPr>
          <w:sz w:val="18"/>
        </w:rPr>
        <w:t>Markets."</w:t>
      </w:r>
      <w:r>
        <w:rPr>
          <w:spacing w:val="10"/>
          <w:sz w:val="18"/>
        </w:rPr>
        <w:t xml:space="preserve"> </w:t>
      </w:r>
      <w:r>
        <w:rPr>
          <w:spacing w:val="-2"/>
          <w:sz w:val="18"/>
        </w:rPr>
        <w:t>Chapter</w:t>
      </w:r>
    </w:p>
    <w:p w:rsidR="00C550D4" w:rsidRDefault="00C550D4">
      <w:pPr>
        <w:spacing w:line="256" w:lineRule="auto"/>
        <w:rPr>
          <w:sz w:val="18"/>
        </w:rPr>
        <w:sectPr w:rsidR="00C550D4">
          <w:pgSz w:w="8850" w:h="13270"/>
          <w:pgMar w:top="1360" w:right="1120" w:bottom="280" w:left="1060" w:header="1156" w:footer="0" w:gutter="0"/>
          <w:cols w:space="720"/>
        </w:sectPr>
      </w:pPr>
    </w:p>
    <w:p w:rsidR="00C550D4" w:rsidRDefault="00E476FC">
      <w:pPr>
        <w:spacing w:before="148" w:line="256" w:lineRule="auto"/>
        <w:ind w:left="411" w:right="196" w:hanging="10"/>
        <w:jc w:val="both"/>
        <w:rPr>
          <w:sz w:val="18"/>
        </w:rPr>
      </w:pPr>
      <w:r>
        <w:rPr>
          <w:sz w:val="18"/>
        </w:rPr>
        <w:lastRenderedPageBreak/>
        <w:t xml:space="preserve">5 in R. T. A. J. Leenders and Shaul Gabbay; eds., </w:t>
      </w:r>
      <w:r>
        <w:rPr>
          <w:i/>
          <w:sz w:val="18"/>
        </w:rPr>
        <w:t xml:space="preserve">Corporate Social Capital and Liability. </w:t>
      </w:r>
      <w:r>
        <w:rPr>
          <w:sz w:val="18"/>
        </w:rPr>
        <w:t>Boston:</w:t>
      </w:r>
      <w:r>
        <w:rPr>
          <w:spacing w:val="22"/>
          <w:sz w:val="18"/>
        </w:rPr>
        <w:t xml:space="preserve"> </w:t>
      </w:r>
      <w:r>
        <w:rPr>
          <w:sz w:val="18"/>
        </w:rPr>
        <w:t>Kluwer Academic Press.</w:t>
      </w:r>
    </w:p>
    <w:p w:rsidR="00C550D4" w:rsidRDefault="00E476FC">
      <w:pPr>
        <w:spacing w:line="256" w:lineRule="auto"/>
        <w:ind w:left="402" w:right="177" w:hanging="183"/>
        <w:jc w:val="both"/>
        <w:rPr>
          <w:sz w:val="18"/>
        </w:rPr>
      </w:pPr>
      <w:r>
        <w:rPr>
          <w:sz w:val="18"/>
        </w:rPr>
        <w:t>Podolny;</w:t>
      </w:r>
      <w:r>
        <w:rPr>
          <w:spacing w:val="-12"/>
          <w:sz w:val="18"/>
        </w:rPr>
        <w:t xml:space="preserve"> </w:t>
      </w:r>
      <w:r>
        <w:rPr>
          <w:sz w:val="18"/>
        </w:rPr>
        <w:t>Joel</w:t>
      </w:r>
      <w:r>
        <w:rPr>
          <w:spacing w:val="-8"/>
          <w:sz w:val="18"/>
        </w:rPr>
        <w:t xml:space="preserve"> </w:t>
      </w:r>
      <w:r>
        <w:rPr>
          <w:sz w:val="18"/>
        </w:rPr>
        <w:t>M.,</w:t>
      </w:r>
      <w:r>
        <w:rPr>
          <w:spacing w:val="-8"/>
          <w:sz w:val="18"/>
        </w:rPr>
        <w:t xml:space="preserve"> </w:t>
      </w:r>
      <w:r>
        <w:rPr>
          <w:sz w:val="18"/>
        </w:rPr>
        <w:t>and</w:t>
      </w:r>
      <w:r>
        <w:rPr>
          <w:spacing w:val="-5"/>
          <w:sz w:val="18"/>
        </w:rPr>
        <w:t xml:space="preserve"> </w:t>
      </w:r>
      <w:r>
        <w:rPr>
          <w:sz w:val="18"/>
        </w:rPr>
        <w:t>Fiona</w:t>
      </w:r>
      <w:r>
        <w:rPr>
          <w:spacing w:val="-7"/>
          <w:sz w:val="18"/>
        </w:rPr>
        <w:t xml:space="preserve"> </w:t>
      </w:r>
      <w:r>
        <w:rPr>
          <w:sz w:val="18"/>
        </w:rPr>
        <w:t>S.</w:t>
      </w:r>
      <w:r>
        <w:rPr>
          <w:spacing w:val="-9"/>
          <w:sz w:val="18"/>
        </w:rPr>
        <w:t xml:space="preserve"> </w:t>
      </w:r>
      <w:r>
        <w:rPr>
          <w:sz w:val="18"/>
        </w:rPr>
        <w:t>Morten.</w:t>
      </w:r>
      <w:r>
        <w:rPr>
          <w:spacing w:val="-2"/>
          <w:sz w:val="18"/>
        </w:rPr>
        <w:t xml:space="preserve"> </w:t>
      </w:r>
      <w:r>
        <w:rPr>
          <w:sz w:val="18"/>
        </w:rPr>
        <w:t>1999.</w:t>
      </w:r>
      <w:r>
        <w:rPr>
          <w:spacing w:val="-5"/>
          <w:sz w:val="18"/>
        </w:rPr>
        <w:t xml:space="preserve"> </w:t>
      </w:r>
      <w:r>
        <w:rPr>
          <w:sz w:val="18"/>
        </w:rPr>
        <w:t>"Social</w:t>
      </w:r>
      <w:r>
        <w:rPr>
          <w:spacing w:val="-5"/>
          <w:sz w:val="18"/>
        </w:rPr>
        <w:t xml:space="preserve"> </w:t>
      </w:r>
      <w:r>
        <w:rPr>
          <w:sz w:val="18"/>
        </w:rPr>
        <w:t>Status,</w:t>
      </w:r>
      <w:r>
        <w:rPr>
          <w:spacing w:val="-3"/>
          <w:sz w:val="18"/>
        </w:rPr>
        <w:t xml:space="preserve"> </w:t>
      </w:r>
      <w:r>
        <w:rPr>
          <w:sz w:val="18"/>
        </w:rPr>
        <w:t>Entry;</w:t>
      </w:r>
      <w:r>
        <w:rPr>
          <w:spacing w:val="-4"/>
          <w:sz w:val="18"/>
        </w:rPr>
        <w:t xml:space="preserve"> </w:t>
      </w:r>
      <w:r>
        <w:rPr>
          <w:sz w:val="18"/>
        </w:rPr>
        <w:t>and</w:t>
      </w:r>
      <w:r>
        <w:rPr>
          <w:spacing w:val="-5"/>
          <w:sz w:val="18"/>
        </w:rPr>
        <w:t xml:space="preserve"> </w:t>
      </w:r>
      <w:r>
        <w:rPr>
          <w:sz w:val="18"/>
        </w:rPr>
        <w:t>Predation:</w:t>
      </w:r>
      <w:r>
        <w:rPr>
          <w:spacing w:val="-5"/>
          <w:sz w:val="18"/>
        </w:rPr>
        <w:t xml:space="preserve"> </w:t>
      </w:r>
      <w:r>
        <w:rPr>
          <w:sz w:val="18"/>
        </w:rPr>
        <w:t xml:space="preserve">The Case of British Shipping Cartels, 1879-1929." </w:t>
      </w:r>
      <w:r>
        <w:rPr>
          <w:i/>
          <w:sz w:val="18"/>
        </w:rPr>
        <w:t>Jo</w:t>
      </w:r>
      <w:r>
        <w:rPr>
          <w:i/>
          <w:sz w:val="18"/>
        </w:rPr>
        <w:t xml:space="preserve">urnal of Industrial Economics </w:t>
      </w:r>
      <w:r>
        <w:rPr>
          <w:spacing w:val="-2"/>
          <w:sz w:val="18"/>
        </w:rPr>
        <w:t>47:41-67.</w:t>
      </w:r>
    </w:p>
    <w:p w:rsidR="00C550D4" w:rsidRDefault="00E476FC">
      <w:pPr>
        <w:spacing w:before="2" w:line="261" w:lineRule="auto"/>
        <w:ind w:left="387" w:right="173" w:hanging="163"/>
        <w:jc w:val="both"/>
        <w:rPr>
          <w:sz w:val="18"/>
        </w:rPr>
      </w:pPr>
      <w:r>
        <w:rPr>
          <w:sz w:val="18"/>
        </w:rPr>
        <w:t xml:space="preserve">Podolny; Joel M., Toby Stuart, and Michael Hannan. 1996. "Networks, Knowledge, and Niches: Competition in the Worldwide Semiconductor Industry." </w:t>
      </w:r>
      <w:r>
        <w:rPr>
          <w:i/>
          <w:sz w:val="18"/>
        </w:rPr>
        <w:t>American Journal</w:t>
      </w:r>
      <w:r>
        <w:rPr>
          <w:i/>
          <w:spacing w:val="34"/>
          <w:sz w:val="18"/>
        </w:rPr>
        <w:t xml:space="preserve"> </w:t>
      </w:r>
      <w:r>
        <w:rPr>
          <w:i/>
          <w:sz w:val="18"/>
        </w:rPr>
        <w:t>of</w:t>
      </w:r>
      <w:r>
        <w:rPr>
          <w:i/>
          <w:spacing w:val="28"/>
          <w:sz w:val="18"/>
        </w:rPr>
        <w:t xml:space="preserve"> </w:t>
      </w:r>
      <w:r>
        <w:rPr>
          <w:i/>
          <w:sz w:val="18"/>
        </w:rPr>
        <w:t>Sociology</w:t>
      </w:r>
      <w:r>
        <w:rPr>
          <w:i/>
          <w:spacing w:val="36"/>
          <w:sz w:val="18"/>
        </w:rPr>
        <w:t xml:space="preserve"> </w:t>
      </w:r>
      <w:r>
        <w:rPr>
          <w:sz w:val="18"/>
        </w:rPr>
        <w:t>102:659-89.</w:t>
      </w:r>
    </w:p>
    <w:p w:rsidR="00C550D4" w:rsidRDefault="00E476FC">
      <w:pPr>
        <w:spacing w:before="1" w:line="256" w:lineRule="auto"/>
        <w:ind w:left="407" w:right="189" w:hanging="183"/>
        <w:jc w:val="both"/>
        <w:rPr>
          <w:sz w:val="18"/>
        </w:rPr>
      </w:pPr>
      <w:r>
        <w:rPr>
          <w:sz w:val="18"/>
        </w:rPr>
        <w:t xml:space="preserve">Pollack, Robert. 1994. </w:t>
      </w:r>
      <w:r>
        <w:rPr>
          <w:i/>
          <w:sz w:val="18"/>
        </w:rPr>
        <w:t xml:space="preserve">Signs </w:t>
      </w:r>
      <w:r>
        <w:rPr>
          <w:i/>
          <w:sz w:val="18"/>
        </w:rPr>
        <w:t xml:space="preserve">of Life: The Language and Meanings of DNA. </w:t>
      </w:r>
      <w:r>
        <w:rPr>
          <w:sz w:val="18"/>
        </w:rPr>
        <w:t>Boston: Houghton</w:t>
      </w:r>
      <w:r>
        <w:rPr>
          <w:spacing w:val="40"/>
          <w:sz w:val="18"/>
        </w:rPr>
        <w:t xml:space="preserve"> </w:t>
      </w:r>
      <w:r>
        <w:rPr>
          <w:sz w:val="18"/>
        </w:rPr>
        <w:t>Mifflin.</w:t>
      </w:r>
    </w:p>
    <w:p w:rsidR="00C550D4" w:rsidRDefault="00E476FC">
      <w:pPr>
        <w:spacing w:line="261" w:lineRule="auto"/>
        <w:ind w:left="407" w:right="182" w:hanging="183"/>
        <w:jc w:val="both"/>
        <w:rPr>
          <w:sz w:val="18"/>
        </w:rPr>
      </w:pPr>
      <w:r>
        <w:rPr>
          <w:sz w:val="18"/>
        </w:rPr>
        <w:t>Polos,</w:t>
      </w:r>
      <w:r>
        <w:rPr>
          <w:spacing w:val="-2"/>
          <w:sz w:val="18"/>
        </w:rPr>
        <w:t xml:space="preserve"> </w:t>
      </w:r>
      <w:r>
        <w:rPr>
          <w:sz w:val="18"/>
        </w:rPr>
        <w:t>Laszlo, Michael</w:t>
      </w:r>
      <w:r>
        <w:rPr>
          <w:spacing w:val="-6"/>
          <w:sz w:val="18"/>
        </w:rPr>
        <w:t xml:space="preserve"> </w:t>
      </w:r>
      <w:r>
        <w:rPr>
          <w:sz w:val="18"/>
        </w:rPr>
        <w:t>T.</w:t>
      </w:r>
      <w:r>
        <w:rPr>
          <w:spacing w:val="-3"/>
          <w:sz w:val="18"/>
        </w:rPr>
        <w:t xml:space="preserve"> </w:t>
      </w:r>
      <w:r>
        <w:rPr>
          <w:sz w:val="18"/>
        </w:rPr>
        <w:t>Hannan, and</w:t>
      </w:r>
      <w:r>
        <w:rPr>
          <w:spacing w:val="-4"/>
          <w:sz w:val="18"/>
        </w:rPr>
        <w:t xml:space="preserve"> </w:t>
      </w:r>
      <w:r>
        <w:rPr>
          <w:sz w:val="18"/>
        </w:rPr>
        <w:t>Glenn</w:t>
      </w:r>
      <w:r>
        <w:rPr>
          <w:spacing w:val="-1"/>
          <w:sz w:val="18"/>
        </w:rPr>
        <w:t xml:space="preserve"> </w:t>
      </w:r>
      <w:r>
        <w:rPr>
          <w:sz w:val="18"/>
        </w:rPr>
        <w:t>R.</w:t>
      </w:r>
      <w:r>
        <w:rPr>
          <w:spacing w:val="-3"/>
          <w:sz w:val="18"/>
        </w:rPr>
        <w:t xml:space="preserve"> </w:t>
      </w:r>
      <w:r>
        <w:rPr>
          <w:sz w:val="18"/>
        </w:rPr>
        <w:t>Carroll.</w:t>
      </w:r>
      <w:r>
        <w:rPr>
          <w:spacing w:val="-1"/>
          <w:sz w:val="18"/>
        </w:rPr>
        <w:t xml:space="preserve"> </w:t>
      </w:r>
      <w:r>
        <w:rPr>
          <w:sz w:val="18"/>
        </w:rPr>
        <w:t>1999.</w:t>
      </w:r>
      <w:r>
        <w:rPr>
          <w:spacing w:val="-5"/>
          <w:sz w:val="18"/>
        </w:rPr>
        <w:t xml:space="preserve"> </w:t>
      </w:r>
      <w:r>
        <w:rPr>
          <w:sz w:val="18"/>
        </w:rPr>
        <w:t>"Identities, Forms,</w:t>
      </w:r>
      <w:r>
        <w:rPr>
          <w:spacing w:val="-4"/>
          <w:sz w:val="18"/>
        </w:rPr>
        <w:t xml:space="preserve"> </w:t>
      </w:r>
      <w:r>
        <w:rPr>
          <w:sz w:val="18"/>
        </w:rPr>
        <w:t>and Populations."</w:t>
      </w:r>
      <w:r>
        <w:rPr>
          <w:spacing w:val="40"/>
          <w:sz w:val="18"/>
        </w:rPr>
        <w:t xml:space="preserve"> </w:t>
      </w:r>
      <w:r>
        <w:rPr>
          <w:sz w:val="18"/>
        </w:rPr>
        <w:t>University of Amsterdam.</w:t>
      </w:r>
    </w:p>
    <w:p w:rsidR="00C550D4" w:rsidRDefault="00E476FC">
      <w:pPr>
        <w:spacing w:line="256" w:lineRule="auto"/>
        <w:ind w:left="403" w:right="188" w:hanging="179"/>
        <w:jc w:val="both"/>
        <w:rPr>
          <w:sz w:val="18"/>
        </w:rPr>
      </w:pPr>
      <w:r>
        <w:rPr>
          <w:sz w:val="18"/>
        </w:rPr>
        <w:t>Porac,</w:t>
      </w:r>
      <w:r>
        <w:rPr>
          <w:spacing w:val="-12"/>
          <w:sz w:val="18"/>
        </w:rPr>
        <w:t xml:space="preserve"> </w:t>
      </w:r>
      <w:r>
        <w:rPr>
          <w:sz w:val="18"/>
        </w:rPr>
        <w:t>Joseph</w:t>
      </w:r>
      <w:r>
        <w:rPr>
          <w:spacing w:val="-11"/>
          <w:sz w:val="18"/>
        </w:rPr>
        <w:t xml:space="preserve"> </w:t>
      </w:r>
      <w:r>
        <w:rPr>
          <w:sz w:val="18"/>
        </w:rPr>
        <w:t>F.,</w:t>
      </w:r>
      <w:r>
        <w:rPr>
          <w:spacing w:val="-7"/>
          <w:sz w:val="18"/>
        </w:rPr>
        <w:t xml:space="preserve"> </w:t>
      </w:r>
      <w:r>
        <w:rPr>
          <w:sz w:val="18"/>
        </w:rPr>
        <w:t>and</w:t>
      </w:r>
      <w:r>
        <w:rPr>
          <w:spacing w:val="-12"/>
          <w:sz w:val="18"/>
        </w:rPr>
        <w:t xml:space="preserve"> </w:t>
      </w:r>
      <w:r>
        <w:rPr>
          <w:sz w:val="18"/>
        </w:rPr>
        <w:t>Jose</w:t>
      </w:r>
      <w:r>
        <w:rPr>
          <w:spacing w:val="-11"/>
          <w:sz w:val="18"/>
        </w:rPr>
        <w:t xml:space="preserve"> </w:t>
      </w:r>
      <w:r>
        <w:rPr>
          <w:sz w:val="18"/>
        </w:rPr>
        <w:t>A.</w:t>
      </w:r>
      <w:r>
        <w:rPr>
          <w:spacing w:val="-7"/>
          <w:sz w:val="18"/>
        </w:rPr>
        <w:t xml:space="preserve"> </w:t>
      </w:r>
      <w:r>
        <w:rPr>
          <w:sz w:val="18"/>
        </w:rPr>
        <w:t>Rosa.</w:t>
      </w:r>
      <w:r>
        <w:rPr>
          <w:spacing w:val="-4"/>
          <w:sz w:val="18"/>
        </w:rPr>
        <w:t xml:space="preserve"> </w:t>
      </w:r>
      <w:r>
        <w:rPr>
          <w:sz w:val="18"/>
        </w:rPr>
        <w:t>1996.</w:t>
      </w:r>
      <w:r>
        <w:rPr>
          <w:spacing w:val="-8"/>
          <w:sz w:val="18"/>
        </w:rPr>
        <w:t xml:space="preserve"> </w:t>
      </w:r>
      <w:r>
        <w:rPr>
          <w:sz w:val="18"/>
        </w:rPr>
        <w:t>"Rivalry,</w:t>
      </w:r>
      <w:r>
        <w:rPr>
          <w:spacing w:val="-4"/>
          <w:sz w:val="18"/>
        </w:rPr>
        <w:t xml:space="preserve"> </w:t>
      </w:r>
      <w:r>
        <w:rPr>
          <w:sz w:val="18"/>
        </w:rPr>
        <w:t>Industry</w:t>
      </w:r>
      <w:r>
        <w:rPr>
          <w:spacing w:val="-4"/>
          <w:sz w:val="18"/>
        </w:rPr>
        <w:t xml:space="preserve"> </w:t>
      </w:r>
      <w:r>
        <w:rPr>
          <w:sz w:val="18"/>
        </w:rPr>
        <w:t>Models,</w:t>
      </w:r>
      <w:r>
        <w:rPr>
          <w:spacing w:val="-3"/>
          <w:sz w:val="18"/>
        </w:rPr>
        <w:t xml:space="preserve"> </w:t>
      </w:r>
      <w:r>
        <w:rPr>
          <w:sz w:val="18"/>
        </w:rPr>
        <w:t>and</w:t>
      </w:r>
      <w:r>
        <w:rPr>
          <w:spacing w:val="-3"/>
          <w:sz w:val="18"/>
        </w:rPr>
        <w:t xml:space="preserve"> </w:t>
      </w:r>
      <w:r>
        <w:rPr>
          <w:sz w:val="18"/>
        </w:rPr>
        <w:t>the</w:t>
      </w:r>
      <w:r>
        <w:rPr>
          <w:spacing w:val="-8"/>
          <w:sz w:val="18"/>
        </w:rPr>
        <w:t xml:space="preserve"> </w:t>
      </w:r>
      <w:r>
        <w:rPr>
          <w:sz w:val="18"/>
        </w:rPr>
        <w:t xml:space="preserve">Cognitive Embeddedness of the Comparable Firm." </w:t>
      </w:r>
      <w:r>
        <w:rPr>
          <w:i/>
          <w:sz w:val="18"/>
        </w:rPr>
        <w:t xml:space="preserve">Advances in Strategic Management </w:t>
      </w:r>
      <w:r>
        <w:rPr>
          <w:spacing w:val="-2"/>
          <w:sz w:val="18"/>
        </w:rPr>
        <w:t>13:363-88.</w:t>
      </w:r>
    </w:p>
    <w:p w:rsidR="00C550D4" w:rsidRDefault="00E476FC">
      <w:pPr>
        <w:spacing w:line="259" w:lineRule="auto"/>
        <w:ind w:left="401" w:right="177" w:hanging="172"/>
        <w:jc w:val="both"/>
        <w:rPr>
          <w:sz w:val="18"/>
        </w:rPr>
      </w:pPr>
      <w:r>
        <w:rPr>
          <w:sz w:val="18"/>
        </w:rPr>
        <w:t>Porac,</w:t>
      </w:r>
      <w:r>
        <w:rPr>
          <w:spacing w:val="-12"/>
          <w:sz w:val="18"/>
        </w:rPr>
        <w:t xml:space="preserve"> </w:t>
      </w:r>
      <w:r>
        <w:rPr>
          <w:sz w:val="18"/>
        </w:rPr>
        <w:t>Joseph</w:t>
      </w:r>
      <w:r>
        <w:rPr>
          <w:spacing w:val="-11"/>
          <w:sz w:val="18"/>
        </w:rPr>
        <w:t xml:space="preserve"> </w:t>
      </w:r>
      <w:r>
        <w:rPr>
          <w:sz w:val="18"/>
        </w:rPr>
        <w:t>F.,</w:t>
      </w:r>
      <w:r>
        <w:rPr>
          <w:spacing w:val="-11"/>
          <w:sz w:val="18"/>
        </w:rPr>
        <w:t xml:space="preserve"> </w:t>
      </w:r>
      <w:r>
        <w:rPr>
          <w:sz w:val="18"/>
        </w:rPr>
        <w:t>Jose</w:t>
      </w:r>
      <w:r>
        <w:rPr>
          <w:spacing w:val="-11"/>
          <w:sz w:val="18"/>
        </w:rPr>
        <w:t xml:space="preserve"> </w:t>
      </w:r>
      <w:r>
        <w:rPr>
          <w:sz w:val="18"/>
        </w:rPr>
        <w:t>A.</w:t>
      </w:r>
      <w:r>
        <w:rPr>
          <w:spacing w:val="-12"/>
          <w:sz w:val="18"/>
        </w:rPr>
        <w:t xml:space="preserve"> </w:t>
      </w:r>
      <w:r>
        <w:rPr>
          <w:sz w:val="18"/>
        </w:rPr>
        <w:t>Rosa,</w:t>
      </w:r>
      <w:r>
        <w:rPr>
          <w:spacing w:val="-5"/>
          <w:sz w:val="18"/>
        </w:rPr>
        <w:t xml:space="preserve"> </w:t>
      </w:r>
      <w:r>
        <w:rPr>
          <w:sz w:val="18"/>
        </w:rPr>
        <w:t>Michael</w:t>
      </w:r>
      <w:r>
        <w:rPr>
          <w:spacing w:val="-11"/>
          <w:sz w:val="18"/>
        </w:rPr>
        <w:t xml:space="preserve"> </w:t>
      </w:r>
      <w:r>
        <w:rPr>
          <w:sz w:val="18"/>
        </w:rPr>
        <w:t>S.</w:t>
      </w:r>
      <w:r>
        <w:rPr>
          <w:spacing w:val="-9"/>
          <w:sz w:val="18"/>
        </w:rPr>
        <w:t xml:space="preserve"> </w:t>
      </w:r>
      <w:r>
        <w:rPr>
          <w:sz w:val="18"/>
        </w:rPr>
        <w:t>Sazon,</w:t>
      </w:r>
      <w:r>
        <w:rPr>
          <w:spacing w:val="-6"/>
          <w:sz w:val="18"/>
        </w:rPr>
        <w:t xml:space="preserve"> </w:t>
      </w:r>
      <w:r>
        <w:rPr>
          <w:sz w:val="18"/>
        </w:rPr>
        <w:t>and</w:t>
      </w:r>
      <w:r>
        <w:rPr>
          <w:spacing w:val="-12"/>
          <w:sz w:val="18"/>
        </w:rPr>
        <w:t xml:space="preserve"> </w:t>
      </w:r>
      <w:r>
        <w:rPr>
          <w:sz w:val="18"/>
        </w:rPr>
        <w:t>Jelena</w:t>
      </w:r>
      <w:r>
        <w:rPr>
          <w:spacing w:val="-6"/>
          <w:sz w:val="18"/>
        </w:rPr>
        <w:t xml:space="preserve"> </w:t>
      </w:r>
      <w:r>
        <w:rPr>
          <w:sz w:val="18"/>
        </w:rPr>
        <w:t>Spanjol.</w:t>
      </w:r>
      <w:r>
        <w:rPr>
          <w:spacing w:val="-2"/>
          <w:sz w:val="18"/>
        </w:rPr>
        <w:t xml:space="preserve"> </w:t>
      </w:r>
      <w:r>
        <w:rPr>
          <w:sz w:val="18"/>
        </w:rPr>
        <w:t>1998.</w:t>
      </w:r>
      <w:r>
        <w:rPr>
          <w:spacing w:val="-6"/>
          <w:sz w:val="18"/>
        </w:rPr>
        <w:t xml:space="preserve"> </w:t>
      </w:r>
      <w:r>
        <w:rPr>
          <w:sz w:val="18"/>
        </w:rPr>
        <w:t>"America's Family Vehicle: Identities and Equivocality in the US</w:t>
      </w:r>
      <w:r>
        <w:rPr>
          <w:spacing w:val="-2"/>
          <w:sz w:val="18"/>
        </w:rPr>
        <w:t xml:space="preserve"> </w:t>
      </w:r>
      <w:r>
        <w:rPr>
          <w:sz w:val="18"/>
        </w:rPr>
        <w:t>Minivan Market." Paper pre­ sented at the American Sociological</w:t>
      </w:r>
      <w:r>
        <w:rPr>
          <w:spacing w:val="30"/>
          <w:sz w:val="18"/>
        </w:rPr>
        <w:t xml:space="preserve"> </w:t>
      </w:r>
      <w:r>
        <w:rPr>
          <w:sz w:val="18"/>
        </w:rPr>
        <w:t>Association, San Francisco.</w:t>
      </w:r>
    </w:p>
    <w:p w:rsidR="00C550D4" w:rsidRDefault="00E476FC">
      <w:pPr>
        <w:spacing w:line="261" w:lineRule="auto"/>
        <w:ind w:left="413" w:right="173" w:hanging="184"/>
        <w:jc w:val="both"/>
        <w:rPr>
          <w:sz w:val="18"/>
        </w:rPr>
      </w:pPr>
      <w:r>
        <w:rPr>
          <w:sz w:val="18"/>
        </w:rPr>
        <w:t>Porac,</w:t>
      </w:r>
      <w:r>
        <w:rPr>
          <w:spacing w:val="-2"/>
          <w:sz w:val="18"/>
        </w:rPr>
        <w:t xml:space="preserve"> </w:t>
      </w:r>
      <w:r>
        <w:rPr>
          <w:sz w:val="18"/>
        </w:rPr>
        <w:t>Joseph F., and Howard Thomas. 1994. "Cognitive Categorization and Subjec­ tive</w:t>
      </w:r>
      <w:r>
        <w:rPr>
          <w:spacing w:val="-12"/>
          <w:sz w:val="18"/>
        </w:rPr>
        <w:t xml:space="preserve"> </w:t>
      </w:r>
      <w:r>
        <w:rPr>
          <w:sz w:val="18"/>
        </w:rPr>
        <w:t>Rivalry</w:t>
      </w:r>
      <w:r>
        <w:rPr>
          <w:spacing w:val="-11"/>
          <w:sz w:val="18"/>
        </w:rPr>
        <w:t xml:space="preserve"> </w:t>
      </w:r>
      <w:r>
        <w:rPr>
          <w:sz w:val="18"/>
        </w:rPr>
        <w:t>among</w:t>
      </w:r>
      <w:r>
        <w:rPr>
          <w:spacing w:val="-11"/>
          <w:sz w:val="18"/>
        </w:rPr>
        <w:t xml:space="preserve"> </w:t>
      </w:r>
      <w:r>
        <w:rPr>
          <w:sz w:val="18"/>
        </w:rPr>
        <w:t>Retailers</w:t>
      </w:r>
      <w:r>
        <w:rPr>
          <w:spacing w:val="-5"/>
          <w:sz w:val="18"/>
        </w:rPr>
        <w:t xml:space="preserve"> </w:t>
      </w:r>
      <w:r>
        <w:rPr>
          <w:sz w:val="18"/>
        </w:rPr>
        <w:t>in</w:t>
      </w:r>
      <w:r>
        <w:rPr>
          <w:spacing w:val="-12"/>
          <w:sz w:val="18"/>
        </w:rPr>
        <w:t xml:space="preserve"> </w:t>
      </w:r>
      <w:r>
        <w:rPr>
          <w:sz w:val="18"/>
        </w:rPr>
        <w:t>a</w:t>
      </w:r>
      <w:r>
        <w:rPr>
          <w:spacing w:val="-9"/>
          <w:sz w:val="18"/>
        </w:rPr>
        <w:t xml:space="preserve"> </w:t>
      </w:r>
      <w:r>
        <w:rPr>
          <w:sz w:val="18"/>
        </w:rPr>
        <w:t>Small</w:t>
      </w:r>
      <w:r>
        <w:rPr>
          <w:spacing w:val="-6"/>
          <w:sz w:val="18"/>
        </w:rPr>
        <w:t xml:space="preserve"> </w:t>
      </w:r>
      <w:r>
        <w:rPr>
          <w:sz w:val="18"/>
        </w:rPr>
        <w:t>City."</w:t>
      </w:r>
      <w:r>
        <w:rPr>
          <w:spacing w:val="-12"/>
          <w:sz w:val="18"/>
        </w:rPr>
        <w:t xml:space="preserve"> </w:t>
      </w:r>
      <w:r>
        <w:rPr>
          <w:i/>
          <w:sz w:val="18"/>
        </w:rPr>
        <w:t xml:space="preserve">Journal of Applied Psychology </w:t>
      </w:r>
      <w:r>
        <w:rPr>
          <w:sz w:val="18"/>
        </w:rPr>
        <w:t xml:space="preserve">79:54- </w:t>
      </w:r>
      <w:r>
        <w:rPr>
          <w:spacing w:val="-4"/>
          <w:sz w:val="18"/>
        </w:rPr>
        <w:t>66.</w:t>
      </w:r>
    </w:p>
    <w:p w:rsidR="00C550D4" w:rsidRDefault="00E476FC">
      <w:pPr>
        <w:spacing w:line="259" w:lineRule="auto"/>
        <w:ind w:left="408" w:right="176" w:hanging="179"/>
        <w:jc w:val="both"/>
        <w:rPr>
          <w:sz w:val="18"/>
        </w:rPr>
      </w:pPr>
      <w:r>
        <w:rPr>
          <w:sz w:val="18"/>
        </w:rPr>
        <w:t>Porac,</w:t>
      </w:r>
      <w:r>
        <w:rPr>
          <w:spacing w:val="-7"/>
          <w:sz w:val="18"/>
        </w:rPr>
        <w:t xml:space="preserve"> </w:t>
      </w:r>
      <w:r>
        <w:rPr>
          <w:sz w:val="18"/>
        </w:rPr>
        <w:t>Joseph F., Howard Thomas, Fiona Wilson, Douglas Paton, and Alaina Kanfer. 1995.</w:t>
      </w:r>
      <w:r>
        <w:rPr>
          <w:spacing w:val="-11"/>
          <w:sz w:val="18"/>
        </w:rPr>
        <w:t xml:space="preserve"> </w:t>
      </w:r>
      <w:r>
        <w:rPr>
          <w:sz w:val="18"/>
        </w:rPr>
        <w:t>"Rivalry</w:t>
      </w:r>
      <w:r>
        <w:rPr>
          <w:spacing w:val="-12"/>
          <w:sz w:val="18"/>
        </w:rPr>
        <w:t xml:space="preserve"> </w:t>
      </w:r>
      <w:r>
        <w:rPr>
          <w:sz w:val="18"/>
        </w:rPr>
        <w:t>and</w:t>
      </w:r>
      <w:r>
        <w:rPr>
          <w:spacing w:val="-2"/>
          <w:sz w:val="18"/>
        </w:rPr>
        <w:t xml:space="preserve"> </w:t>
      </w:r>
      <w:r>
        <w:rPr>
          <w:sz w:val="18"/>
        </w:rPr>
        <w:t>the</w:t>
      </w:r>
      <w:r>
        <w:rPr>
          <w:spacing w:val="-8"/>
          <w:sz w:val="18"/>
        </w:rPr>
        <w:t xml:space="preserve"> </w:t>
      </w:r>
      <w:r>
        <w:rPr>
          <w:sz w:val="18"/>
        </w:rPr>
        <w:t>Industry</w:t>
      </w:r>
      <w:r>
        <w:rPr>
          <w:spacing w:val="-7"/>
          <w:sz w:val="18"/>
        </w:rPr>
        <w:t xml:space="preserve"> </w:t>
      </w:r>
      <w:r>
        <w:rPr>
          <w:sz w:val="18"/>
        </w:rPr>
        <w:t>Model</w:t>
      </w:r>
      <w:r>
        <w:rPr>
          <w:spacing w:val="-9"/>
          <w:sz w:val="18"/>
        </w:rPr>
        <w:t xml:space="preserve"> </w:t>
      </w:r>
      <w:r>
        <w:rPr>
          <w:sz w:val="18"/>
        </w:rPr>
        <w:t>of</w:t>
      </w:r>
      <w:r>
        <w:rPr>
          <w:spacing w:val="-12"/>
          <w:sz w:val="18"/>
        </w:rPr>
        <w:t xml:space="preserve"> </w:t>
      </w:r>
      <w:r>
        <w:rPr>
          <w:sz w:val="18"/>
        </w:rPr>
        <w:t>Scottish</w:t>
      </w:r>
      <w:r>
        <w:rPr>
          <w:spacing w:val="-2"/>
          <w:sz w:val="18"/>
        </w:rPr>
        <w:t xml:space="preserve"> </w:t>
      </w:r>
      <w:r>
        <w:rPr>
          <w:sz w:val="18"/>
        </w:rPr>
        <w:t>Knitwear</w:t>
      </w:r>
      <w:r>
        <w:rPr>
          <w:spacing w:val="-2"/>
          <w:sz w:val="18"/>
        </w:rPr>
        <w:t xml:space="preserve"> </w:t>
      </w:r>
      <w:r>
        <w:rPr>
          <w:sz w:val="18"/>
        </w:rPr>
        <w:t>Producers."</w:t>
      </w:r>
      <w:r>
        <w:rPr>
          <w:spacing w:val="-8"/>
          <w:sz w:val="18"/>
        </w:rPr>
        <w:t xml:space="preserve"> </w:t>
      </w:r>
      <w:r>
        <w:rPr>
          <w:i/>
          <w:sz w:val="18"/>
        </w:rPr>
        <w:t>Administra­ tive Science</w:t>
      </w:r>
      <w:r>
        <w:rPr>
          <w:i/>
          <w:spacing w:val="40"/>
          <w:sz w:val="18"/>
        </w:rPr>
        <w:t xml:space="preserve"> </w:t>
      </w:r>
      <w:r>
        <w:rPr>
          <w:i/>
          <w:sz w:val="18"/>
        </w:rPr>
        <w:t>Quarterly</w:t>
      </w:r>
      <w:r>
        <w:rPr>
          <w:i/>
          <w:spacing w:val="40"/>
          <w:sz w:val="18"/>
        </w:rPr>
        <w:t xml:space="preserve"> </w:t>
      </w:r>
      <w:r>
        <w:rPr>
          <w:sz w:val="18"/>
        </w:rPr>
        <w:t>40:203-27.</w:t>
      </w:r>
    </w:p>
    <w:p w:rsidR="00C550D4" w:rsidRDefault="00E476FC">
      <w:pPr>
        <w:spacing w:line="256" w:lineRule="auto"/>
        <w:ind w:left="412" w:right="173" w:hanging="183"/>
        <w:jc w:val="both"/>
        <w:rPr>
          <w:sz w:val="18"/>
        </w:rPr>
      </w:pPr>
      <w:r>
        <w:rPr>
          <w:sz w:val="18"/>
        </w:rPr>
        <w:t>Porter, Michael E. 1976a. "The Contributions of</w:t>
      </w:r>
      <w:r>
        <w:rPr>
          <w:sz w:val="18"/>
        </w:rPr>
        <w:t xml:space="preserve"> Industrial Organization to Strategic Management."</w:t>
      </w:r>
      <w:r>
        <w:rPr>
          <w:spacing w:val="16"/>
          <w:sz w:val="18"/>
        </w:rPr>
        <w:t xml:space="preserve"> </w:t>
      </w:r>
      <w:r>
        <w:rPr>
          <w:i/>
          <w:sz w:val="18"/>
        </w:rPr>
        <w:t>Academy</w:t>
      </w:r>
      <w:r>
        <w:rPr>
          <w:i/>
          <w:spacing w:val="14"/>
          <w:sz w:val="18"/>
        </w:rPr>
        <w:t xml:space="preserve"> </w:t>
      </w:r>
      <w:r>
        <w:rPr>
          <w:i/>
          <w:sz w:val="18"/>
        </w:rPr>
        <w:t>of</w:t>
      </w:r>
      <w:r>
        <w:rPr>
          <w:i/>
          <w:spacing w:val="15"/>
          <w:sz w:val="18"/>
        </w:rPr>
        <w:t xml:space="preserve"> </w:t>
      </w:r>
      <w:r>
        <w:rPr>
          <w:i/>
          <w:sz w:val="18"/>
        </w:rPr>
        <w:t>Management</w:t>
      </w:r>
      <w:r>
        <w:rPr>
          <w:i/>
          <w:spacing w:val="25"/>
          <w:sz w:val="18"/>
        </w:rPr>
        <w:t xml:space="preserve"> </w:t>
      </w:r>
      <w:r>
        <w:rPr>
          <w:i/>
          <w:sz w:val="18"/>
        </w:rPr>
        <w:t xml:space="preserve">Review </w:t>
      </w:r>
      <w:r>
        <w:rPr>
          <w:sz w:val="18"/>
        </w:rPr>
        <w:t>6:609-20.</w:t>
      </w:r>
    </w:p>
    <w:p w:rsidR="00C550D4" w:rsidRDefault="00E476FC">
      <w:pPr>
        <w:spacing w:line="261" w:lineRule="auto"/>
        <w:ind w:left="412" w:right="181" w:hanging="187"/>
        <w:jc w:val="both"/>
        <w:rPr>
          <w:sz w:val="18"/>
        </w:rPr>
      </w:pPr>
      <w:r>
        <w:rPr>
          <w:w w:val="255"/>
          <w:sz w:val="18"/>
        </w:rPr>
        <w:t>---.</w:t>
      </w:r>
      <w:r>
        <w:rPr>
          <w:spacing w:val="-29"/>
          <w:w w:val="255"/>
          <w:sz w:val="18"/>
        </w:rPr>
        <w:t xml:space="preserve"> </w:t>
      </w:r>
      <w:r>
        <w:rPr>
          <w:sz w:val="18"/>
        </w:rPr>
        <w:t>1976b.</w:t>
      </w:r>
      <w:r>
        <w:rPr>
          <w:spacing w:val="-11"/>
          <w:sz w:val="18"/>
        </w:rPr>
        <w:t xml:space="preserve"> </w:t>
      </w:r>
      <w:r>
        <w:rPr>
          <w:i/>
          <w:sz w:val="18"/>
        </w:rPr>
        <w:t>Interbrand</w:t>
      </w:r>
      <w:r>
        <w:rPr>
          <w:i/>
          <w:spacing w:val="-12"/>
          <w:sz w:val="18"/>
        </w:rPr>
        <w:t xml:space="preserve"> </w:t>
      </w:r>
      <w:r>
        <w:rPr>
          <w:i/>
          <w:sz w:val="18"/>
        </w:rPr>
        <w:t>Choice,</w:t>
      </w:r>
      <w:r>
        <w:rPr>
          <w:i/>
          <w:spacing w:val="-11"/>
          <w:sz w:val="18"/>
        </w:rPr>
        <w:t xml:space="preserve"> </w:t>
      </w:r>
      <w:r>
        <w:rPr>
          <w:i/>
          <w:sz w:val="18"/>
        </w:rPr>
        <w:t>Strategy,</w:t>
      </w:r>
      <w:r>
        <w:rPr>
          <w:i/>
          <w:spacing w:val="-11"/>
          <w:sz w:val="18"/>
        </w:rPr>
        <w:t xml:space="preserve"> </w:t>
      </w:r>
      <w:r>
        <w:rPr>
          <w:i/>
          <w:sz w:val="18"/>
        </w:rPr>
        <w:t>and</w:t>
      </w:r>
      <w:r>
        <w:rPr>
          <w:i/>
          <w:spacing w:val="-11"/>
          <w:sz w:val="18"/>
        </w:rPr>
        <w:t xml:space="preserve"> </w:t>
      </w:r>
      <w:r>
        <w:rPr>
          <w:i/>
          <w:sz w:val="18"/>
        </w:rPr>
        <w:t>Bilateral</w:t>
      </w:r>
      <w:r>
        <w:rPr>
          <w:i/>
          <w:spacing w:val="-4"/>
          <w:sz w:val="18"/>
        </w:rPr>
        <w:t xml:space="preserve"> </w:t>
      </w:r>
      <w:r>
        <w:rPr>
          <w:i/>
          <w:sz w:val="18"/>
        </w:rPr>
        <w:t>Market Power.</w:t>
      </w:r>
      <w:r>
        <w:rPr>
          <w:i/>
          <w:spacing w:val="-7"/>
          <w:sz w:val="18"/>
        </w:rPr>
        <w:t xml:space="preserve"> </w:t>
      </w:r>
      <w:r>
        <w:rPr>
          <w:sz w:val="18"/>
        </w:rPr>
        <w:t>Cambridge: Harvard</w:t>
      </w:r>
      <w:r>
        <w:rPr>
          <w:spacing w:val="40"/>
          <w:sz w:val="18"/>
        </w:rPr>
        <w:t xml:space="preserve"> </w:t>
      </w:r>
      <w:r>
        <w:rPr>
          <w:sz w:val="18"/>
        </w:rPr>
        <w:t>University Press.</w:t>
      </w:r>
    </w:p>
    <w:p w:rsidR="00C550D4" w:rsidRDefault="00E476FC">
      <w:pPr>
        <w:spacing w:line="202" w:lineRule="exact"/>
        <w:ind w:left="225"/>
        <w:jc w:val="both"/>
        <w:rPr>
          <w:i/>
          <w:sz w:val="18"/>
        </w:rPr>
      </w:pPr>
      <w:r>
        <w:rPr>
          <w:spacing w:val="-4"/>
          <w:sz w:val="18"/>
        </w:rPr>
        <w:t>---</w:t>
      </w:r>
      <w:r>
        <w:rPr>
          <w:spacing w:val="55"/>
          <w:sz w:val="18"/>
        </w:rPr>
        <w:t xml:space="preserve">   </w:t>
      </w:r>
      <w:r>
        <w:rPr>
          <w:spacing w:val="-4"/>
          <w:sz w:val="18"/>
        </w:rPr>
        <w:t>.</w:t>
      </w:r>
      <w:r>
        <w:rPr>
          <w:spacing w:val="-7"/>
          <w:sz w:val="18"/>
        </w:rPr>
        <w:t xml:space="preserve"> </w:t>
      </w:r>
      <w:r>
        <w:rPr>
          <w:spacing w:val="-4"/>
          <w:sz w:val="18"/>
        </w:rPr>
        <w:t xml:space="preserve">1980. </w:t>
      </w:r>
      <w:r>
        <w:rPr>
          <w:i/>
          <w:spacing w:val="-4"/>
          <w:sz w:val="18"/>
        </w:rPr>
        <w:t>Competitive</w:t>
      </w:r>
      <w:r>
        <w:rPr>
          <w:i/>
          <w:spacing w:val="6"/>
          <w:sz w:val="18"/>
        </w:rPr>
        <w:t xml:space="preserve"> </w:t>
      </w:r>
      <w:r>
        <w:rPr>
          <w:i/>
          <w:spacing w:val="-4"/>
          <w:sz w:val="18"/>
        </w:rPr>
        <w:t>Strategy:</w:t>
      </w:r>
      <w:r>
        <w:rPr>
          <w:i/>
          <w:spacing w:val="-6"/>
          <w:sz w:val="18"/>
        </w:rPr>
        <w:t xml:space="preserve"> </w:t>
      </w:r>
      <w:r>
        <w:rPr>
          <w:i/>
          <w:spacing w:val="-4"/>
          <w:sz w:val="18"/>
        </w:rPr>
        <w:t>Techniques</w:t>
      </w:r>
      <w:r>
        <w:rPr>
          <w:i/>
          <w:spacing w:val="9"/>
          <w:sz w:val="18"/>
        </w:rPr>
        <w:t xml:space="preserve"> </w:t>
      </w:r>
      <w:r>
        <w:rPr>
          <w:i/>
          <w:spacing w:val="-4"/>
          <w:sz w:val="18"/>
        </w:rPr>
        <w:t>for</w:t>
      </w:r>
      <w:r>
        <w:rPr>
          <w:i/>
          <w:spacing w:val="-5"/>
          <w:sz w:val="18"/>
        </w:rPr>
        <w:t xml:space="preserve"> </w:t>
      </w:r>
      <w:r>
        <w:rPr>
          <w:i/>
          <w:spacing w:val="-4"/>
          <w:sz w:val="18"/>
        </w:rPr>
        <w:t>Analyzing</w:t>
      </w:r>
      <w:r>
        <w:rPr>
          <w:i/>
          <w:spacing w:val="13"/>
          <w:sz w:val="18"/>
        </w:rPr>
        <w:t xml:space="preserve"> </w:t>
      </w:r>
      <w:r>
        <w:rPr>
          <w:i/>
          <w:spacing w:val="-4"/>
          <w:sz w:val="18"/>
        </w:rPr>
        <w:t>Industries</w:t>
      </w:r>
      <w:r>
        <w:rPr>
          <w:i/>
          <w:spacing w:val="5"/>
          <w:sz w:val="18"/>
        </w:rPr>
        <w:t xml:space="preserve"> </w:t>
      </w:r>
      <w:r>
        <w:rPr>
          <w:i/>
          <w:spacing w:val="-4"/>
          <w:sz w:val="18"/>
        </w:rPr>
        <w:t>and</w:t>
      </w:r>
      <w:r>
        <w:rPr>
          <w:i/>
          <w:spacing w:val="6"/>
          <w:sz w:val="18"/>
        </w:rPr>
        <w:t xml:space="preserve"> </w:t>
      </w:r>
      <w:r>
        <w:rPr>
          <w:i/>
          <w:spacing w:val="-4"/>
          <w:sz w:val="18"/>
        </w:rPr>
        <w:t>Competitors.</w:t>
      </w:r>
    </w:p>
    <w:p w:rsidR="00C550D4" w:rsidRDefault="00E476FC">
      <w:pPr>
        <w:spacing w:before="15"/>
        <w:ind w:left="417"/>
        <w:jc w:val="both"/>
        <w:rPr>
          <w:sz w:val="18"/>
        </w:rPr>
      </w:pPr>
      <w:r>
        <w:rPr>
          <w:sz w:val="18"/>
        </w:rPr>
        <w:t>New</w:t>
      </w:r>
      <w:r>
        <w:rPr>
          <w:spacing w:val="-8"/>
          <w:sz w:val="18"/>
        </w:rPr>
        <w:t xml:space="preserve"> </w:t>
      </w:r>
      <w:r>
        <w:rPr>
          <w:sz w:val="18"/>
        </w:rPr>
        <w:t>York:</w:t>
      </w:r>
      <w:r>
        <w:rPr>
          <w:spacing w:val="-1"/>
          <w:sz w:val="18"/>
        </w:rPr>
        <w:t xml:space="preserve"> </w:t>
      </w:r>
      <w:r>
        <w:rPr>
          <w:sz w:val="18"/>
        </w:rPr>
        <w:t>Macmillan</w:t>
      </w:r>
      <w:r>
        <w:rPr>
          <w:spacing w:val="2"/>
          <w:sz w:val="18"/>
        </w:rPr>
        <w:t xml:space="preserve"> </w:t>
      </w:r>
      <w:r>
        <w:rPr>
          <w:sz w:val="18"/>
        </w:rPr>
        <w:t>and</w:t>
      </w:r>
      <w:r>
        <w:rPr>
          <w:spacing w:val="-1"/>
          <w:sz w:val="18"/>
        </w:rPr>
        <w:t xml:space="preserve"> </w:t>
      </w:r>
      <w:r>
        <w:rPr>
          <w:sz w:val="18"/>
        </w:rPr>
        <w:t>Free</w:t>
      </w:r>
      <w:r>
        <w:rPr>
          <w:spacing w:val="-1"/>
          <w:sz w:val="18"/>
        </w:rPr>
        <w:t xml:space="preserve"> </w:t>
      </w:r>
      <w:r>
        <w:rPr>
          <w:spacing w:val="-2"/>
          <w:sz w:val="18"/>
        </w:rPr>
        <w:t>Press.</w:t>
      </w:r>
    </w:p>
    <w:p w:rsidR="00C550D4" w:rsidRDefault="00E476FC">
      <w:pPr>
        <w:spacing w:before="4" w:line="256" w:lineRule="auto"/>
        <w:ind w:left="418" w:right="160" w:hanging="184"/>
        <w:jc w:val="both"/>
        <w:rPr>
          <w:sz w:val="18"/>
        </w:rPr>
      </w:pPr>
      <w:r>
        <w:rPr>
          <w:sz w:val="18"/>
        </w:rPr>
        <w:t>Portz,</w:t>
      </w:r>
      <w:r>
        <w:rPr>
          <w:spacing w:val="-5"/>
          <w:sz w:val="18"/>
        </w:rPr>
        <w:t xml:space="preserve"> </w:t>
      </w:r>
      <w:r>
        <w:rPr>
          <w:sz w:val="18"/>
        </w:rPr>
        <w:t>John. 1991. "Economic Governance and the American Meatpacking Industry." Chapter 9 in Campbell, Hollingsworth, and Lindberg 1991.</w:t>
      </w:r>
    </w:p>
    <w:p w:rsidR="00C550D4" w:rsidRDefault="00E476FC">
      <w:pPr>
        <w:spacing w:line="256" w:lineRule="auto"/>
        <w:ind w:left="418" w:right="170" w:hanging="184"/>
        <w:jc w:val="both"/>
        <w:rPr>
          <w:sz w:val="18"/>
        </w:rPr>
      </w:pPr>
      <w:r>
        <w:rPr>
          <w:sz w:val="18"/>
        </w:rPr>
        <w:t>Powell,</w:t>
      </w:r>
      <w:r>
        <w:rPr>
          <w:spacing w:val="-9"/>
          <w:sz w:val="18"/>
        </w:rPr>
        <w:t xml:space="preserve"> </w:t>
      </w:r>
      <w:r>
        <w:rPr>
          <w:sz w:val="18"/>
        </w:rPr>
        <w:t>Walter</w:t>
      </w:r>
      <w:r>
        <w:rPr>
          <w:spacing w:val="-9"/>
          <w:sz w:val="18"/>
        </w:rPr>
        <w:t xml:space="preserve"> </w:t>
      </w:r>
      <w:r>
        <w:rPr>
          <w:sz w:val="18"/>
        </w:rPr>
        <w:t>W 1990.</w:t>
      </w:r>
      <w:r>
        <w:rPr>
          <w:spacing w:val="-6"/>
          <w:sz w:val="18"/>
        </w:rPr>
        <w:t xml:space="preserve"> </w:t>
      </w:r>
      <w:r>
        <w:rPr>
          <w:sz w:val="18"/>
        </w:rPr>
        <w:t>"Neither Market Nor</w:t>
      </w:r>
      <w:r>
        <w:rPr>
          <w:spacing w:val="-5"/>
          <w:sz w:val="18"/>
        </w:rPr>
        <w:t xml:space="preserve"> </w:t>
      </w:r>
      <w:r>
        <w:rPr>
          <w:sz w:val="18"/>
        </w:rPr>
        <w:t>Hierarchy: Network Forms</w:t>
      </w:r>
      <w:r>
        <w:rPr>
          <w:spacing w:val="-7"/>
          <w:sz w:val="18"/>
        </w:rPr>
        <w:t xml:space="preserve"> </w:t>
      </w:r>
      <w:r>
        <w:rPr>
          <w:sz w:val="18"/>
        </w:rPr>
        <w:t>of Organiza­ tion."</w:t>
      </w:r>
      <w:r>
        <w:rPr>
          <w:spacing w:val="-7"/>
          <w:sz w:val="18"/>
        </w:rPr>
        <w:t xml:space="preserve"> </w:t>
      </w:r>
      <w:r>
        <w:rPr>
          <w:sz w:val="18"/>
        </w:rPr>
        <w:t>Pp.</w:t>
      </w:r>
      <w:r>
        <w:rPr>
          <w:spacing w:val="-3"/>
          <w:sz w:val="18"/>
        </w:rPr>
        <w:t xml:space="preserve"> </w:t>
      </w:r>
      <w:r>
        <w:rPr>
          <w:sz w:val="18"/>
        </w:rPr>
        <w:t>295-336</w:t>
      </w:r>
      <w:r>
        <w:rPr>
          <w:spacing w:val="-2"/>
          <w:sz w:val="18"/>
        </w:rPr>
        <w:t xml:space="preserve"> </w:t>
      </w:r>
      <w:r>
        <w:rPr>
          <w:sz w:val="18"/>
        </w:rPr>
        <w:t>in</w:t>
      </w:r>
      <w:r>
        <w:rPr>
          <w:spacing w:val="-6"/>
          <w:sz w:val="18"/>
        </w:rPr>
        <w:t xml:space="preserve"> </w:t>
      </w:r>
      <w:r>
        <w:rPr>
          <w:sz w:val="18"/>
        </w:rPr>
        <w:t>Larry</w:t>
      </w:r>
      <w:r>
        <w:rPr>
          <w:spacing w:val="-6"/>
          <w:sz w:val="18"/>
        </w:rPr>
        <w:t xml:space="preserve"> </w:t>
      </w:r>
      <w:r>
        <w:rPr>
          <w:sz w:val="18"/>
        </w:rPr>
        <w:t>L.</w:t>
      </w:r>
      <w:r>
        <w:rPr>
          <w:spacing w:val="-1"/>
          <w:sz w:val="18"/>
        </w:rPr>
        <w:t xml:space="preserve"> </w:t>
      </w:r>
      <w:r>
        <w:rPr>
          <w:sz w:val="18"/>
        </w:rPr>
        <w:t>Cummings</w:t>
      </w:r>
      <w:r>
        <w:rPr>
          <w:spacing w:val="-2"/>
          <w:sz w:val="18"/>
        </w:rPr>
        <w:t xml:space="preserve"> </w:t>
      </w:r>
      <w:r>
        <w:rPr>
          <w:sz w:val="18"/>
        </w:rPr>
        <w:t>and</w:t>
      </w:r>
      <w:r>
        <w:rPr>
          <w:spacing w:val="-6"/>
          <w:sz w:val="18"/>
        </w:rPr>
        <w:t xml:space="preserve"> </w:t>
      </w:r>
      <w:r>
        <w:rPr>
          <w:sz w:val="18"/>
        </w:rPr>
        <w:t>Barry</w:t>
      </w:r>
      <w:r>
        <w:rPr>
          <w:spacing w:val="-6"/>
          <w:sz w:val="18"/>
        </w:rPr>
        <w:t xml:space="preserve"> </w:t>
      </w:r>
      <w:r>
        <w:rPr>
          <w:sz w:val="18"/>
        </w:rPr>
        <w:t>Staw,</w:t>
      </w:r>
      <w:r>
        <w:rPr>
          <w:spacing w:val="-2"/>
          <w:sz w:val="18"/>
        </w:rPr>
        <w:t xml:space="preserve"> </w:t>
      </w:r>
      <w:r>
        <w:rPr>
          <w:sz w:val="18"/>
        </w:rPr>
        <w:t xml:space="preserve">eds., </w:t>
      </w:r>
      <w:r>
        <w:rPr>
          <w:i/>
          <w:sz w:val="18"/>
        </w:rPr>
        <w:t>Research</w:t>
      </w:r>
      <w:r>
        <w:rPr>
          <w:i/>
          <w:spacing w:val="-8"/>
          <w:sz w:val="18"/>
        </w:rPr>
        <w:t xml:space="preserve"> </w:t>
      </w:r>
      <w:r>
        <w:rPr>
          <w:i/>
          <w:sz w:val="18"/>
        </w:rPr>
        <w:t>in</w:t>
      </w:r>
      <w:r>
        <w:rPr>
          <w:i/>
          <w:spacing w:val="-12"/>
          <w:sz w:val="18"/>
        </w:rPr>
        <w:t xml:space="preserve"> </w:t>
      </w:r>
      <w:r>
        <w:rPr>
          <w:i/>
          <w:sz w:val="18"/>
        </w:rPr>
        <w:t>Organi­ zational</w:t>
      </w:r>
      <w:r>
        <w:rPr>
          <w:i/>
          <w:spacing w:val="26"/>
          <w:sz w:val="18"/>
        </w:rPr>
        <w:t xml:space="preserve"> </w:t>
      </w:r>
      <w:r>
        <w:rPr>
          <w:i/>
          <w:sz w:val="18"/>
        </w:rPr>
        <w:t xml:space="preserve">Behavior. </w:t>
      </w:r>
      <w:r>
        <w:rPr>
          <w:sz w:val="18"/>
        </w:rPr>
        <w:t>Greenwich,</w:t>
      </w:r>
      <w:r>
        <w:rPr>
          <w:spacing w:val="18"/>
          <w:sz w:val="18"/>
        </w:rPr>
        <w:t xml:space="preserve"> </w:t>
      </w:r>
      <w:r>
        <w:rPr>
          <w:sz w:val="18"/>
        </w:rPr>
        <w:t>Conn.:</w:t>
      </w:r>
      <w:r>
        <w:rPr>
          <w:spacing w:val="-5"/>
          <w:sz w:val="18"/>
        </w:rPr>
        <w:t xml:space="preserve"> </w:t>
      </w:r>
      <w:r>
        <w:rPr>
          <w:sz w:val="18"/>
        </w:rPr>
        <w:t>JAI Press.</w:t>
      </w:r>
    </w:p>
    <w:p w:rsidR="00C550D4" w:rsidRDefault="00E476FC">
      <w:pPr>
        <w:spacing w:line="249" w:lineRule="auto"/>
        <w:ind w:left="239" w:right="168" w:hanging="15"/>
        <w:jc w:val="both"/>
        <w:rPr>
          <w:i/>
          <w:sz w:val="18"/>
        </w:rPr>
      </w:pPr>
      <w:r>
        <w:rPr>
          <w:sz w:val="18"/>
        </w:rPr>
        <w:t>---,</w:t>
      </w:r>
      <w:r>
        <w:rPr>
          <w:spacing w:val="-12"/>
          <w:sz w:val="18"/>
        </w:rPr>
        <w:t xml:space="preserve"> </w:t>
      </w:r>
      <w:r>
        <w:rPr>
          <w:sz w:val="18"/>
        </w:rPr>
        <w:t xml:space="preserve">ed. 1987. </w:t>
      </w:r>
      <w:r>
        <w:rPr>
          <w:i/>
          <w:sz w:val="18"/>
        </w:rPr>
        <w:t xml:space="preserve">The Nonprofit Sector: A Handbook. </w:t>
      </w:r>
      <w:r>
        <w:rPr>
          <w:sz w:val="18"/>
        </w:rPr>
        <w:t>New Haven: Yale University Press. Powell,</w:t>
      </w:r>
      <w:r>
        <w:rPr>
          <w:spacing w:val="-5"/>
          <w:sz w:val="18"/>
        </w:rPr>
        <w:t xml:space="preserve"> </w:t>
      </w:r>
      <w:r>
        <w:rPr>
          <w:sz w:val="18"/>
        </w:rPr>
        <w:t>Walter</w:t>
      </w:r>
      <w:r>
        <w:rPr>
          <w:spacing w:val="-4"/>
          <w:sz w:val="18"/>
        </w:rPr>
        <w:t xml:space="preserve"> </w:t>
      </w:r>
      <w:r>
        <w:rPr>
          <w:sz w:val="18"/>
        </w:rPr>
        <w:t>W,</w:t>
      </w:r>
      <w:r>
        <w:rPr>
          <w:spacing w:val="-8"/>
          <w:sz w:val="18"/>
        </w:rPr>
        <w:t xml:space="preserve"> </w:t>
      </w:r>
      <w:r>
        <w:rPr>
          <w:sz w:val="18"/>
        </w:rPr>
        <w:t>and</w:t>
      </w:r>
      <w:r>
        <w:rPr>
          <w:spacing w:val="-5"/>
          <w:sz w:val="18"/>
        </w:rPr>
        <w:t xml:space="preserve"> </w:t>
      </w:r>
      <w:r>
        <w:rPr>
          <w:sz w:val="18"/>
        </w:rPr>
        <w:t>Paul</w:t>
      </w:r>
      <w:r>
        <w:rPr>
          <w:spacing w:val="-3"/>
          <w:sz w:val="18"/>
        </w:rPr>
        <w:t xml:space="preserve"> </w:t>
      </w:r>
      <w:r>
        <w:rPr>
          <w:sz w:val="18"/>
        </w:rPr>
        <w:t>DiMaggio,</w:t>
      </w:r>
      <w:r>
        <w:rPr>
          <w:spacing w:val="-1"/>
          <w:sz w:val="18"/>
        </w:rPr>
        <w:t xml:space="preserve"> </w:t>
      </w:r>
      <w:r>
        <w:rPr>
          <w:sz w:val="18"/>
        </w:rPr>
        <w:t>eds.</w:t>
      </w:r>
      <w:r>
        <w:rPr>
          <w:spacing w:val="-6"/>
          <w:sz w:val="18"/>
        </w:rPr>
        <w:t xml:space="preserve"> </w:t>
      </w:r>
      <w:r>
        <w:rPr>
          <w:sz w:val="18"/>
        </w:rPr>
        <w:t>1991.</w:t>
      </w:r>
      <w:r>
        <w:rPr>
          <w:spacing w:val="-5"/>
          <w:sz w:val="18"/>
        </w:rPr>
        <w:t xml:space="preserve"> </w:t>
      </w:r>
      <w:r>
        <w:rPr>
          <w:i/>
          <w:sz w:val="18"/>
        </w:rPr>
        <w:t>The</w:t>
      </w:r>
      <w:r>
        <w:rPr>
          <w:i/>
          <w:spacing w:val="-4"/>
          <w:sz w:val="18"/>
        </w:rPr>
        <w:t xml:space="preserve"> </w:t>
      </w:r>
      <w:r>
        <w:rPr>
          <w:i/>
          <w:sz w:val="18"/>
        </w:rPr>
        <w:t>New Institutionalism</w:t>
      </w:r>
      <w:r>
        <w:rPr>
          <w:i/>
          <w:spacing w:val="-11"/>
          <w:sz w:val="18"/>
        </w:rPr>
        <w:t xml:space="preserve"> </w:t>
      </w:r>
      <w:r>
        <w:rPr>
          <w:i/>
          <w:sz w:val="18"/>
        </w:rPr>
        <w:t>in</w:t>
      </w:r>
      <w:r>
        <w:rPr>
          <w:i/>
          <w:spacing w:val="-9"/>
          <w:sz w:val="18"/>
        </w:rPr>
        <w:t xml:space="preserve"> </w:t>
      </w:r>
      <w:r>
        <w:rPr>
          <w:i/>
          <w:sz w:val="18"/>
        </w:rPr>
        <w:t>Organi­</w:t>
      </w:r>
    </w:p>
    <w:p w:rsidR="00C550D4" w:rsidRDefault="00E476FC">
      <w:pPr>
        <w:spacing w:before="9"/>
        <w:ind w:left="425"/>
        <w:jc w:val="both"/>
        <w:rPr>
          <w:sz w:val="18"/>
        </w:rPr>
      </w:pPr>
      <w:r>
        <w:rPr>
          <w:i/>
          <w:spacing w:val="-2"/>
          <w:sz w:val="18"/>
        </w:rPr>
        <w:t>zational</w:t>
      </w:r>
      <w:r>
        <w:rPr>
          <w:i/>
          <w:spacing w:val="10"/>
          <w:sz w:val="18"/>
        </w:rPr>
        <w:t xml:space="preserve"> </w:t>
      </w:r>
      <w:r>
        <w:rPr>
          <w:i/>
          <w:spacing w:val="-2"/>
          <w:sz w:val="18"/>
        </w:rPr>
        <w:t>Analysis.</w:t>
      </w:r>
      <w:r>
        <w:rPr>
          <w:i/>
          <w:spacing w:val="-1"/>
          <w:sz w:val="18"/>
        </w:rPr>
        <w:t xml:space="preserve"> </w:t>
      </w:r>
      <w:r>
        <w:rPr>
          <w:spacing w:val="-2"/>
          <w:sz w:val="18"/>
        </w:rPr>
        <w:t>Chicago:</w:t>
      </w:r>
      <w:r>
        <w:rPr>
          <w:spacing w:val="1"/>
          <w:sz w:val="18"/>
        </w:rPr>
        <w:t xml:space="preserve"> </w:t>
      </w:r>
      <w:r>
        <w:rPr>
          <w:spacing w:val="-2"/>
          <w:sz w:val="18"/>
        </w:rPr>
        <w:t>University</w:t>
      </w:r>
      <w:r>
        <w:rPr>
          <w:spacing w:val="1"/>
          <w:sz w:val="18"/>
        </w:rPr>
        <w:t xml:space="preserve"> </w:t>
      </w:r>
      <w:r>
        <w:rPr>
          <w:spacing w:val="-2"/>
          <w:sz w:val="18"/>
        </w:rPr>
        <w:t>of</w:t>
      </w:r>
      <w:r>
        <w:rPr>
          <w:spacing w:val="1"/>
          <w:sz w:val="18"/>
        </w:rPr>
        <w:t xml:space="preserve"> </w:t>
      </w:r>
      <w:r>
        <w:rPr>
          <w:spacing w:val="-2"/>
          <w:sz w:val="18"/>
        </w:rPr>
        <w:t>Chicago</w:t>
      </w:r>
      <w:r>
        <w:rPr>
          <w:spacing w:val="2"/>
          <w:sz w:val="18"/>
        </w:rPr>
        <w:t xml:space="preserve"> </w:t>
      </w:r>
      <w:r>
        <w:rPr>
          <w:spacing w:val="-2"/>
          <w:sz w:val="18"/>
        </w:rPr>
        <w:t>Press.</w:t>
      </w:r>
    </w:p>
    <w:p w:rsidR="00C550D4" w:rsidRDefault="00E476FC">
      <w:pPr>
        <w:spacing w:before="14" w:line="261" w:lineRule="auto"/>
        <w:ind w:left="411" w:right="162" w:hanging="172"/>
        <w:jc w:val="both"/>
        <w:rPr>
          <w:sz w:val="18"/>
        </w:rPr>
      </w:pPr>
      <w:r>
        <w:rPr>
          <w:spacing w:val="-2"/>
          <w:sz w:val="18"/>
        </w:rPr>
        <w:t>Power,</w:t>
      </w:r>
      <w:r>
        <w:rPr>
          <w:spacing w:val="-10"/>
          <w:sz w:val="18"/>
        </w:rPr>
        <w:t xml:space="preserve"> </w:t>
      </w:r>
      <w:r>
        <w:rPr>
          <w:spacing w:val="-2"/>
          <w:sz w:val="18"/>
        </w:rPr>
        <w:t>Michael.</w:t>
      </w:r>
      <w:r>
        <w:rPr>
          <w:spacing w:val="-9"/>
          <w:sz w:val="18"/>
        </w:rPr>
        <w:t xml:space="preserve"> </w:t>
      </w:r>
      <w:r>
        <w:rPr>
          <w:spacing w:val="-2"/>
          <w:sz w:val="18"/>
        </w:rPr>
        <w:t>1997.</w:t>
      </w:r>
      <w:r>
        <w:rPr>
          <w:spacing w:val="-9"/>
          <w:sz w:val="18"/>
        </w:rPr>
        <w:t xml:space="preserve"> </w:t>
      </w:r>
      <w:r>
        <w:rPr>
          <w:i/>
          <w:spacing w:val="-2"/>
          <w:sz w:val="18"/>
        </w:rPr>
        <w:t>The</w:t>
      </w:r>
      <w:r>
        <w:rPr>
          <w:i/>
          <w:spacing w:val="-9"/>
          <w:sz w:val="18"/>
        </w:rPr>
        <w:t xml:space="preserve"> </w:t>
      </w:r>
      <w:r>
        <w:rPr>
          <w:i/>
          <w:spacing w:val="-2"/>
          <w:sz w:val="18"/>
        </w:rPr>
        <w:t>Audit</w:t>
      </w:r>
      <w:r>
        <w:rPr>
          <w:i/>
          <w:spacing w:val="-10"/>
          <w:sz w:val="18"/>
        </w:rPr>
        <w:t xml:space="preserve"> </w:t>
      </w:r>
      <w:r>
        <w:rPr>
          <w:i/>
          <w:spacing w:val="-2"/>
          <w:sz w:val="18"/>
        </w:rPr>
        <w:t>Society:</w:t>
      </w:r>
      <w:r>
        <w:rPr>
          <w:i/>
          <w:spacing w:val="-9"/>
          <w:sz w:val="18"/>
        </w:rPr>
        <w:t xml:space="preserve"> </w:t>
      </w:r>
      <w:r>
        <w:rPr>
          <w:i/>
          <w:spacing w:val="-2"/>
          <w:sz w:val="18"/>
        </w:rPr>
        <w:t>Rituals</w:t>
      </w:r>
      <w:r>
        <w:rPr>
          <w:i/>
          <w:spacing w:val="-9"/>
          <w:sz w:val="18"/>
        </w:rPr>
        <w:t xml:space="preserve"> </w:t>
      </w:r>
      <w:r>
        <w:rPr>
          <w:i/>
          <w:spacing w:val="-2"/>
          <w:sz w:val="18"/>
        </w:rPr>
        <w:t>of</w:t>
      </w:r>
      <w:r>
        <w:rPr>
          <w:i/>
          <w:spacing w:val="-9"/>
          <w:sz w:val="18"/>
        </w:rPr>
        <w:t xml:space="preserve"> </w:t>
      </w:r>
      <w:r>
        <w:rPr>
          <w:i/>
          <w:spacing w:val="-2"/>
          <w:sz w:val="18"/>
        </w:rPr>
        <w:t>Verification.</w:t>
      </w:r>
      <w:r>
        <w:rPr>
          <w:i/>
          <w:spacing w:val="-10"/>
          <w:sz w:val="18"/>
        </w:rPr>
        <w:t xml:space="preserve"> </w:t>
      </w:r>
      <w:r>
        <w:rPr>
          <w:spacing w:val="-2"/>
          <w:sz w:val="18"/>
        </w:rPr>
        <w:t>Oxford:</w:t>
      </w:r>
      <w:r>
        <w:rPr>
          <w:spacing w:val="-9"/>
          <w:sz w:val="18"/>
        </w:rPr>
        <w:t xml:space="preserve"> </w:t>
      </w:r>
      <w:r>
        <w:rPr>
          <w:spacing w:val="-2"/>
          <w:sz w:val="18"/>
        </w:rPr>
        <w:t>Oxford</w:t>
      </w:r>
      <w:r>
        <w:rPr>
          <w:spacing w:val="-8"/>
          <w:sz w:val="18"/>
        </w:rPr>
        <w:t xml:space="preserve"> </w:t>
      </w:r>
      <w:r>
        <w:rPr>
          <w:spacing w:val="-2"/>
          <w:sz w:val="18"/>
        </w:rPr>
        <w:t xml:space="preserve">Univer­ </w:t>
      </w:r>
      <w:r>
        <w:rPr>
          <w:sz w:val="18"/>
        </w:rPr>
        <w:t>sity Press.</w:t>
      </w:r>
    </w:p>
    <w:p w:rsidR="00C550D4" w:rsidRDefault="00E476FC">
      <w:pPr>
        <w:spacing w:line="261" w:lineRule="auto"/>
        <w:ind w:left="239" w:right="156"/>
        <w:jc w:val="both"/>
        <w:rPr>
          <w:sz w:val="18"/>
        </w:rPr>
      </w:pPr>
      <w:r>
        <w:rPr>
          <w:sz w:val="18"/>
        </w:rPr>
        <w:t xml:space="preserve">Rader, Trout. 1971. </w:t>
      </w:r>
      <w:r>
        <w:rPr>
          <w:i/>
          <w:sz w:val="18"/>
        </w:rPr>
        <w:t xml:space="preserve">The Economics of Feudalism. </w:t>
      </w:r>
      <w:r>
        <w:rPr>
          <w:sz w:val="18"/>
        </w:rPr>
        <w:t>New York: Gordon and Breach. Rajan,</w:t>
      </w:r>
      <w:r>
        <w:rPr>
          <w:spacing w:val="36"/>
          <w:sz w:val="18"/>
        </w:rPr>
        <w:t xml:space="preserve"> </w:t>
      </w:r>
      <w:r>
        <w:rPr>
          <w:sz w:val="18"/>
        </w:rPr>
        <w:t>Raghuram</w:t>
      </w:r>
      <w:r>
        <w:rPr>
          <w:spacing w:val="33"/>
          <w:sz w:val="18"/>
        </w:rPr>
        <w:t xml:space="preserve"> </w:t>
      </w:r>
      <w:r>
        <w:rPr>
          <w:sz w:val="18"/>
        </w:rPr>
        <w:t>G.,</w:t>
      </w:r>
      <w:r>
        <w:rPr>
          <w:spacing w:val="28"/>
          <w:sz w:val="18"/>
        </w:rPr>
        <w:t xml:space="preserve"> </w:t>
      </w:r>
      <w:r>
        <w:rPr>
          <w:sz w:val="18"/>
        </w:rPr>
        <w:t>and</w:t>
      </w:r>
      <w:r>
        <w:rPr>
          <w:spacing w:val="31"/>
          <w:sz w:val="18"/>
        </w:rPr>
        <w:t xml:space="preserve"> </w:t>
      </w:r>
      <w:r>
        <w:rPr>
          <w:sz w:val="18"/>
        </w:rPr>
        <w:t>Luigi</w:t>
      </w:r>
      <w:r>
        <w:rPr>
          <w:spacing w:val="32"/>
          <w:sz w:val="18"/>
        </w:rPr>
        <w:t xml:space="preserve"> </w:t>
      </w:r>
      <w:r>
        <w:rPr>
          <w:sz w:val="18"/>
        </w:rPr>
        <w:t>Zingales.</w:t>
      </w:r>
      <w:r>
        <w:rPr>
          <w:spacing w:val="34"/>
          <w:sz w:val="18"/>
        </w:rPr>
        <w:t xml:space="preserve"> </w:t>
      </w:r>
      <w:r>
        <w:rPr>
          <w:sz w:val="18"/>
        </w:rPr>
        <w:t>1996.</w:t>
      </w:r>
      <w:r>
        <w:rPr>
          <w:spacing w:val="28"/>
          <w:sz w:val="18"/>
        </w:rPr>
        <w:t xml:space="preserve"> </w:t>
      </w:r>
      <w:r>
        <w:rPr>
          <w:sz w:val="18"/>
        </w:rPr>
        <w:t>"Power</w:t>
      </w:r>
      <w:r>
        <w:rPr>
          <w:spacing w:val="35"/>
          <w:sz w:val="18"/>
        </w:rPr>
        <w:t xml:space="preserve"> </w:t>
      </w:r>
      <w:r>
        <w:rPr>
          <w:sz w:val="18"/>
        </w:rPr>
        <w:t>in</w:t>
      </w:r>
      <w:r>
        <w:rPr>
          <w:spacing w:val="25"/>
          <w:sz w:val="18"/>
        </w:rPr>
        <w:t xml:space="preserve"> </w:t>
      </w:r>
      <w:r>
        <w:rPr>
          <w:sz w:val="18"/>
        </w:rPr>
        <w:t>a</w:t>
      </w:r>
      <w:r>
        <w:rPr>
          <w:spacing w:val="25"/>
          <w:sz w:val="18"/>
        </w:rPr>
        <w:t xml:space="preserve"> </w:t>
      </w:r>
      <w:r>
        <w:rPr>
          <w:sz w:val="18"/>
        </w:rPr>
        <w:t>Theory</w:t>
      </w:r>
      <w:r>
        <w:rPr>
          <w:spacing w:val="30"/>
          <w:sz w:val="18"/>
        </w:rPr>
        <w:t xml:space="preserve"> </w:t>
      </w:r>
      <w:r>
        <w:rPr>
          <w:sz w:val="18"/>
        </w:rPr>
        <w:t>of</w:t>
      </w:r>
      <w:r>
        <w:rPr>
          <w:spacing w:val="38"/>
          <w:sz w:val="18"/>
        </w:rPr>
        <w:t xml:space="preserve"> </w:t>
      </w:r>
      <w:r>
        <w:rPr>
          <w:sz w:val="18"/>
        </w:rPr>
        <w:t>the</w:t>
      </w:r>
      <w:r>
        <w:rPr>
          <w:spacing w:val="26"/>
          <w:sz w:val="18"/>
        </w:rPr>
        <w:t xml:space="preserve"> </w:t>
      </w:r>
      <w:r>
        <w:rPr>
          <w:spacing w:val="-2"/>
          <w:sz w:val="18"/>
        </w:rPr>
        <w:t>Firm."</w:t>
      </w:r>
    </w:p>
    <w:p w:rsidR="00C550D4" w:rsidRDefault="00E476FC">
      <w:pPr>
        <w:ind w:left="418"/>
        <w:jc w:val="both"/>
        <w:rPr>
          <w:sz w:val="18"/>
        </w:rPr>
      </w:pPr>
      <w:r>
        <w:rPr>
          <w:sz w:val="18"/>
        </w:rPr>
        <w:t>University</w:t>
      </w:r>
      <w:r>
        <w:rPr>
          <w:spacing w:val="-3"/>
          <w:sz w:val="18"/>
        </w:rPr>
        <w:t xml:space="preserve"> </w:t>
      </w:r>
      <w:r>
        <w:rPr>
          <w:sz w:val="18"/>
        </w:rPr>
        <w:t>of</w:t>
      </w:r>
      <w:r>
        <w:rPr>
          <w:spacing w:val="-2"/>
          <w:sz w:val="18"/>
        </w:rPr>
        <w:t xml:space="preserve"> </w:t>
      </w:r>
      <w:r>
        <w:rPr>
          <w:sz w:val="18"/>
        </w:rPr>
        <w:t>Chicago</w:t>
      </w:r>
      <w:r>
        <w:rPr>
          <w:spacing w:val="-4"/>
          <w:sz w:val="18"/>
        </w:rPr>
        <w:t xml:space="preserve"> </w:t>
      </w:r>
      <w:r>
        <w:rPr>
          <w:sz w:val="18"/>
        </w:rPr>
        <w:t>and</w:t>
      </w:r>
      <w:r>
        <w:rPr>
          <w:spacing w:val="3"/>
          <w:sz w:val="18"/>
        </w:rPr>
        <w:t xml:space="preserve"> </w:t>
      </w:r>
      <w:r>
        <w:rPr>
          <w:sz w:val="18"/>
        </w:rPr>
        <w:t>NBER,</w:t>
      </w:r>
      <w:r>
        <w:rPr>
          <w:spacing w:val="3"/>
          <w:sz w:val="18"/>
        </w:rPr>
        <w:t xml:space="preserve"> </w:t>
      </w:r>
      <w:r>
        <w:rPr>
          <w:spacing w:val="-2"/>
          <w:sz w:val="18"/>
        </w:rPr>
        <w:t>October.</w:t>
      </w:r>
    </w:p>
    <w:p w:rsidR="00C550D4" w:rsidRDefault="00E476FC">
      <w:pPr>
        <w:spacing w:before="15" w:line="261" w:lineRule="auto"/>
        <w:ind w:left="426" w:right="156" w:hanging="183"/>
        <w:jc w:val="both"/>
        <w:rPr>
          <w:sz w:val="18"/>
        </w:rPr>
      </w:pPr>
      <w:r>
        <w:rPr>
          <w:sz w:val="18"/>
        </w:rPr>
        <w:t>Ramanujam, V., and N. Venkatraman. 1984. "An Inventory and Critique of Strategy Research Using the</w:t>
      </w:r>
      <w:r>
        <w:rPr>
          <w:spacing w:val="-3"/>
          <w:sz w:val="18"/>
        </w:rPr>
        <w:t xml:space="preserve"> </w:t>
      </w:r>
      <w:r>
        <w:rPr>
          <w:sz w:val="18"/>
        </w:rPr>
        <w:t>PIMS Database."</w:t>
      </w:r>
      <w:r>
        <w:rPr>
          <w:spacing w:val="9"/>
          <w:sz w:val="18"/>
        </w:rPr>
        <w:t xml:space="preserve"> </w:t>
      </w:r>
      <w:r>
        <w:rPr>
          <w:i/>
          <w:sz w:val="18"/>
        </w:rPr>
        <w:t>Academy</w:t>
      </w:r>
      <w:r>
        <w:rPr>
          <w:i/>
          <w:spacing w:val="9"/>
          <w:sz w:val="18"/>
        </w:rPr>
        <w:t xml:space="preserve"> </w:t>
      </w:r>
      <w:r>
        <w:rPr>
          <w:i/>
          <w:sz w:val="18"/>
        </w:rPr>
        <w:t>of Management</w:t>
      </w:r>
      <w:r>
        <w:rPr>
          <w:i/>
          <w:spacing w:val="24"/>
          <w:sz w:val="18"/>
        </w:rPr>
        <w:t xml:space="preserve"> </w:t>
      </w:r>
      <w:r>
        <w:rPr>
          <w:i/>
          <w:sz w:val="18"/>
        </w:rPr>
        <w:t xml:space="preserve">Review </w:t>
      </w:r>
      <w:r>
        <w:rPr>
          <w:sz w:val="18"/>
        </w:rPr>
        <w:t>9:138-51.</w:t>
      </w:r>
    </w:p>
    <w:p w:rsidR="00C550D4" w:rsidRDefault="00E476FC">
      <w:pPr>
        <w:spacing w:line="261" w:lineRule="auto"/>
        <w:ind w:left="418" w:right="150" w:hanging="175"/>
        <w:jc w:val="both"/>
        <w:rPr>
          <w:sz w:val="18"/>
        </w:rPr>
      </w:pPr>
      <w:r>
        <w:rPr>
          <w:spacing w:val="-4"/>
          <w:sz w:val="18"/>
        </w:rPr>
        <w:t>Rapoport,</w:t>
      </w:r>
      <w:r>
        <w:rPr>
          <w:spacing w:val="-8"/>
          <w:sz w:val="18"/>
        </w:rPr>
        <w:t xml:space="preserve"> </w:t>
      </w:r>
      <w:r>
        <w:rPr>
          <w:spacing w:val="-4"/>
          <w:sz w:val="18"/>
        </w:rPr>
        <w:t>Anatol.</w:t>
      </w:r>
      <w:r>
        <w:rPr>
          <w:spacing w:val="-7"/>
          <w:sz w:val="18"/>
        </w:rPr>
        <w:t xml:space="preserve"> </w:t>
      </w:r>
      <w:r>
        <w:rPr>
          <w:spacing w:val="-4"/>
          <w:sz w:val="18"/>
        </w:rPr>
        <w:t>1983.</w:t>
      </w:r>
      <w:r>
        <w:rPr>
          <w:spacing w:val="-7"/>
          <w:sz w:val="18"/>
        </w:rPr>
        <w:t xml:space="preserve"> </w:t>
      </w:r>
      <w:r>
        <w:rPr>
          <w:i/>
          <w:spacing w:val="-4"/>
          <w:sz w:val="18"/>
        </w:rPr>
        <w:t>Mathematical</w:t>
      </w:r>
      <w:r>
        <w:rPr>
          <w:i/>
          <w:spacing w:val="2"/>
          <w:sz w:val="18"/>
        </w:rPr>
        <w:t xml:space="preserve"> </w:t>
      </w:r>
      <w:r>
        <w:rPr>
          <w:i/>
          <w:spacing w:val="-4"/>
          <w:sz w:val="18"/>
        </w:rPr>
        <w:t>Models</w:t>
      </w:r>
      <w:r>
        <w:rPr>
          <w:i/>
          <w:spacing w:val="-7"/>
          <w:sz w:val="18"/>
        </w:rPr>
        <w:t xml:space="preserve"> </w:t>
      </w:r>
      <w:r>
        <w:rPr>
          <w:i/>
          <w:spacing w:val="-4"/>
          <w:sz w:val="18"/>
        </w:rPr>
        <w:t>in</w:t>
      </w:r>
      <w:r>
        <w:rPr>
          <w:i/>
          <w:spacing w:val="-7"/>
          <w:sz w:val="18"/>
        </w:rPr>
        <w:t xml:space="preserve"> </w:t>
      </w:r>
      <w:r>
        <w:rPr>
          <w:i/>
          <w:spacing w:val="-4"/>
          <w:sz w:val="18"/>
        </w:rPr>
        <w:t>the</w:t>
      </w:r>
      <w:r>
        <w:rPr>
          <w:i/>
          <w:spacing w:val="-8"/>
          <w:sz w:val="18"/>
        </w:rPr>
        <w:t xml:space="preserve"> </w:t>
      </w:r>
      <w:r>
        <w:rPr>
          <w:i/>
          <w:spacing w:val="-4"/>
          <w:sz w:val="18"/>
        </w:rPr>
        <w:t>Social</w:t>
      </w:r>
      <w:r>
        <w:rPr>
          <w:i/>
          <w:sz w:val="18"/>
        </w:rPr>
        <w:t xml:space="preserve"> </w:t>
      </w:r>
      <w:r>
        <w:rPr>
          <w:i/>
          <w:spacing w:val="-4"/>
          <w:sz w:val="18"/>
        </w:rPr>
        <w:t>and</w:t>
      </w:r>
      <w:r>
        <w:rPr>
          <w:i/>
          <w:sz w:val="18"/>
        </w:rPr>
        <w:t xml:space="preserve"> </w:t>
      </w:r>
      <w:r>
        <w:rPr>
          <w:i/>
          <w:spacing w:val="-4"/>
          <w:sz w:val="18"/>
        </w:rPr>
        <w:t>Behavioral</w:t>
      </w:r>
      <w:r>
        <w:rPr>
          <w:i/>
          <w:spacing w:val="10"/>
          <w:sz w:val="18"/>
        </w:rPr>
        <w:t xml:space="preserve"> </w:t>
      </w:r>
      <w:r>
        <w:rPr>
          <w:i/>
          <w:spacing w:val="-4"/>
          <w:sz w:val="18"/>
        </w:rPr>
        <w:t xml:space="preserve">Sciences. </w:t>
      </w:r>
      <w:r>
        <w:rPr>
          <w:spacing w:val="-4"/>
          <w:sz w:val="18"/>
        </w:rPr>
        <w:t xml:space="preserve">New </w:t>
      </w:r>
      <w:r>
        <w:rPr>
          <w:sz w:val="18"/>
        </w:rPr>
        <w:t>York: Wiley.</w:t>
      </w:r>
    </w:p>
    <w:p w:rsidR="00C550D4" w:rsidRDefault="00C550D4">
      <w:pPr>
        <w:spacing w:line="261" w:lineRule="auto"/>
        <w:jc w:val="both"/>
        <w:rPr>
          <w:sz w:val="18"/>
        </w:rPr>
        <w:sectPr w:rsidR="00C550D4">
          <w:pgSz w:w="8850" w:h="13270"/>
          <w:pgMar w:top="1340" w:right="1120" w:bottom="280" w:left="1060" w:header="1160" w:footer="0" w:gutter="0"/>
          <w:cols w:space="720"/>
        </w:sectPr>
      </w:pPr>
    </w:p>
    <w:p w:rsidR="00C550D4" w:rsidRDefault="00E476FC">
      <w:pPr>
        <w:spacing w:before="146" w:line="261" w:lineRule="auto"/>
        <w:ind w:left="430" w:right="142" w:hanging="177"/>
        <w:jc w:val="both"/>
        <w:rPr>
          <w:sz w:val="18"/>
        </w:rPr>
      </w:pPr>
      <w:r>
        <w:rPr>
          <w:sz w:val="18"/>
        </w:rPr>
        <w:lastRenderedPageBreak/>
        <w:t>Raub,</w:t>
      </w:r>
      <w:r>
        <w:rPr>
          <w:spacing w:val="-12"/>
          <w:sz w:val="18"/>
        </w:rPr>
        <w:t xml:space="preserve"> </w:t>
      </w:r>
      <w:r>
        <w:rPr>
          <w:sz w:val="18"/>
        </w:rPr>
        <w:t>Werner,</w:t>
      </w:r>
      <w:r>
        <w:rPr>
          <w:spacing w:val="-11"/>
          <w:sz w:val="18"/>
        </w:rPr>
        <w:t xml:space="preserve"> </w:t>
      </w:r>
      <w:r>
        <w:rPr>
          <w:sz w:val="18"/>
        </w:rPr>
        <w:t>and</w:t>
      </w:r>
      <w:r>
        <w:rPr>
          <w:spacing w:val="-11"/>
          <w:sz w:val="18"/>
        </w:rPr>
        <w:t xml:space="preserve"> </w:t>
      </w:r>
      <w:r>
        <w:rPr>
          <w:sz w:val="18"/>
        </w:rPr>
        <w:t>Jeoen</w:t>
      </w:r>
      <w:r>
        <w:rPr>
          <w:spacing w:val="-11"/>
          <w:sz w:val="18"/>
        </w:rPr>
        <w:t xml:space="preserve"> </w:t>
      </w:r>
      <w:r>
        <w:rPr>
          <w:sz w:val="18"/>
        </w:rPr>
        <w:t>Weesie.</w:t>
      </w:r>
      <w:r>
        <w:rPr>
          <w:spacing w:val="-11"/>
          <w:sz w:val="18"/>
        </w:rPr>
        <w:t xml:space="preserve"> </w:t>
      </w:r>
      <w:r>
        <w:rPr>
          <w:sz w:val="18"/>
        </w:rPr>
        <w:t>1993.</w:t>
      </w:r>
      <w:r>
        <w:rPr>
          <w:spacing w:val="-7"/>
          <w:sz w:val="18"/>
        </w:rPr>
        <w:t xml:space="preserve"> </w:t>
      </w:r>
      <w:r>
        <w:rPr>
          <w:sz w:val="18"/>
        </w:rPr>
        <w:t>"Symbiotic</w:t>
      </w:r>
      <w:r>
        <w:rPr>
          <w:spacing w:val="-9"/>
          <w:sz w:val="18"/>
        </w:rPr>
        <w:t xml:space="preserve"> </w:t>
      </w:r>
      <w:r>
        <w:rPr>
          <w:sz w:val="18"/>
        </w:rPr>
        <w:t>Arrangements:</w:t>
      </w:r>
      <w:r>
        <w:rPr>
          <w:spacing w:val="-5"/>
          <w:sz w:val="18"/>
        </w:rPr>
        <w:t xml:space="preserve"> </w:t>
      </w:r>
      <w:r>
        <w:rPr>
          <w:sz w:val="18"/>
        </w:rPr>
        <w:t>A</w:t>
      </w:r>
      <w:r>
        <w:rPr>
          <w:spacing w:val="-12"/>
          <w:sz w:val="18"/>
        </w:rPr>
        <w:t xml:space="preserve"> </w:t>
      </w:r>
      <w:r>
        <w:rPr>
          <w:sz w:val="18"/>
        </w:rPr>
        <w:t>Sociological</w:t>
      </w:r>
      <w:r>
        <w:rPr>
          <w:spacing w:val="-1"/>
          <w:sz w:val="18"/>
        </w:rPr>
        <w:t xml:space="preserve"> </w:t>
      </w:r>
      <w:r>
        <w:rPr>
          <w:sz w:val="18"/>
        </w:rPr>
        <w:t xml:space="preserve">Per­ </w:t>
      </w:r>
      <w:r>
        <w:rPr>
          <w:spacing w:val="-2"/>
          <w:sz w:val="18"/>
        </w:rPr>
        <w:t>spective."</w:t>
      </w:r>
      <w:r>
        <w:rPr>
          <w:spacing w:val="-9"/>
          <w:sz w:val="18"/>
        </w:rPr>
        <w:t xml:space="preserve"> </w:t>
      </w:r>
      <w:r>
        <w:rPr>
          <w:i/>
          <w:spacing w:val="-2"/>
          <w:sz w:val="18"/>
        </w:rPr>
        <w:t>Journal</w:t>
      </w:r>
      <w:r>
        <w:rPr>
          <w:i/>
          <w:spacing w:val="12"/>
          <w:sz w:val="18"/>
        </w:rPr>
        <w:t xml:space="preserve"> </w:t>
      </w:r>
      <w:r>
        <w:rPr>
          <w:i/>
          <w:spacing w:val="-2"/>
          <w:sz w:val="18"/>
        </w:rPr>
        <w:t>of</w:t>
      </w:r>
      <w:r>
        <w:rPr>
          <w:i/>
          <w:spacing w:val="15"/>
          <w:sz w:val="18"/>
        </w:rPr>
        <w:t xml:space="preserve"> </w:t>
      </w:r>
      <w:r>
        <w:rPr>
          <w:i/>
          <w:spacing w:val="-2"/>
          <w:sz w:val="18"/>
        </w:rPr>
        <w:t>Institutional</w:t>
      </w:r>
      <w:r>
        <w:rPr>
          <w:i/>
          <w:spacing w:val="12"/>
          <w:sz w:val="18"/>
        </w:rPr>
        <w:t xml:space="preserve"> </w:t>
      </w:r>
      <w:r>
        <w:rPr>
          <w:i/>
          <w:spacing w:val="-2"/>
          <w:sz w:val="18"/>
        </w:rPr>
        <w:t>and</w:t>
      </w:r>
      <w:r>
        <w:rPr>
          <w:i/>
          <w:spacing w:val="7"/>
          <w:sz w:val="18"/>
        </w:rPr>
        <w:t xml:space="preserve"> </w:t>
      </w:r>
      <w:r>
        <w:rPr>
          <w:i/>
          <w:spacing w:val="-2"/>
          <w:sz w:val="18"/>
        </w:rPr>
        <w:t>Theoretical</w:t>
      </w:r>
      <w:r>
        <w:rPr>
          <w:i/>
          <w:spacing w:val="21"/>
          <w:sz w:val="18"/>
        </w:rPr>
        <w:t xml:space="preserve"> </w:t>
      </w:r>
      <w:r>
        <w:rPr>
          <w:i/>
          <w:spacing w:val="-2"/>
          <w:sz w:val="18"/>
        </w:rPr>
        <w:t>Economics</w:t>
      </w:r>
      <w:r>
        <w:rPr>
          <w:i/>
          <w:spacing w:val="6"/>
          <w:sz w:val="18"/>
        </w:rPr>
        <w:t xml:space="preserve"> </w:t>
      </w:r>
      <w:r>
        <w:rPr>
          <w:spacing w:val="-2"/>
          <w:sz w:val="18"/>
        </w:rPr>
        <w:t>149:716-24.</w:t>
      </w:r>
    </w:p>
    <w:p w:rsidR="00C550D4" w:rsidRDefault="00E476FC">
      <w:pPr>
        <w:spacing w:line="261" w:lineRule="auto"/>
        <w:ind w:left="428" w:right="150" w:hanging="175"/>
        <w:jc w:val="both"/>
        <w:rPr>
          <w:sz w:val="18"/>
        </w:rPr>
      </w:pPr>
      <w:r>
        <w:rPr>
          <w:sz w:val="18"/>
        </w:rPr>
        <w:t xml:space="preserve">Riley, John G. 1975. "Competitive Signaling." </w:t>
      </w:r>
      <w:r>
        <w:rPr>
          <w:i/>
          <w:sz w:val="18"/>
        </w:rPr>
        <w:t xml:space="preserve">Journal of Economic Theory </w:t>
      </w:r>
      <w:r>
        <w:rPr>
          <w:sz w:val="18"/>
        </w:rPr>
        <w:t xml:space="preserve">10:174- </w:t>
      </w:r>
      <w:r>
        <w:rPr>
          <w:spacing w:val="-4"/>
          <w:sz w:val="18"/>
        </w:rPr>
        <w:t>86.</w:t>
      </w:r>
    </w:p>
    <w:p w:rsidR="00C550D4" w:rsidRDefault="00E476FC">
      <w:pPr>
        <w:spacing w:line="259" w:lineRule="auto"/>
        <w:ind w:left="428" w:right="142" w:hanging="175"/>
        <w:jc w:val="both"/>
        <w:rPr>
          <w:sz w:val="18"/>
        </w:rPr>
      </w:pPr>
      <w:r>
        <w:rPr>
          <w:sz w:val="18"/>
        </w:rPr>
        <w:t>Rivkin, Jan W. 1997. "Reconcilable Differences: The Relationship between Industry Conditions</w:t>
      </w:r>
      <w:r>
        <w:rPr>
          <w:spacing w:val="-5"/>
          <w:sz w:val="18"/>
        </w:rPr>
        <w:t xml:space="preserve"> </w:t>
      </w:r>
      <w:r>
        <w:rPr>
          <w:sz w:val="18"/>
        </w:rPr>
        <w:t>and</w:t>
      </w:r>
      <w:r>
        <w:rPr>
          <w:spacing w:val="-7"/>
          <w:sz w:val="18"/>
        </w:rPr>
        <w:t xml:space="preserve"> </w:t>
      </w:r>
      <w:r>
        <w:rPr>
          <w:sz w:val="18"/>
        </w:rPr>
        <w:t>Firm</w:t>
      </w:r>
      <w:r>
        <w:rPr>
          <w:spacing w:val="-8"/>
          <w:sz w:val="18"/>
        </w:rPr>
        <w:t xml:space="preserve"> </w:t>
      </w:r>
      <w:r>
        <w:rPr>
          <w:sz w:val="18"/>
        </w:rPr>
        <w:t>Effects."</w:t>
      </w:r>
      <w:r>
        <w:rPr>
          <w:spacing w:val="-11"/>
          <w:sz w:val="18"/>
        </w:rPr>
        <w:t xml:space="preserve"> </w:t>
      </w:r>
      <w:r>
        <w:rPr>
          <w:sz w:val="18"/>
        </w:rPr>
        <w:t>Working paper,</w:t>
      </w:r>
      <w:r>
        <w:rPr>
          <w:spacing w:val="-5"/>
          <w:sz w:val="18"/>
        </w:rPr>
        <w:t xml:space="preserve"> </w:t>
      </w:r>
      <w:r>
        <w:rPr>
          <w:sz w:val="18"/>
        </w:rPr>
        <w:t>Harvard Graduate</w:t>
      </w:r>
      <w:r>
        <w:rPr>
          <w:spacing w:val="-6"/>
          <w:sz w:val="18"/>
        </w:rPr>
        <w:t xml:space="preserve"> </w:t>
      </w:r>
      <w:r>
        <w:rPr>
          <w:sz w:val="18"/>
        </w:rPr>
        <w:t>School</w:t>
      </w:r>
      <w:r>
        <w:rPr>
          <w:spacing w:val="-6"/>
          <w:sz w:val="18"/>
        </w:rPr>
        <w:t xml:space="preserve"> </w:t>
      </w:r>
      <w:r>
        <w:rPr>
          <w:sz w:val="18"/>
        </w:rPr>
        <w:t>of</w:t>
      </w:r>
      <w:r>
        <w:rPr>
          <w:spacing w:val="-2"/>
          <w:sz w:val="18"/>
        </w:rPr>
        <w:t xml:space="preserve"> </w:t>
      </w:r>
      <w:r>
        <w:rPr>
          <w:sz w:val="18"/>
        </w:rPr>
        <w:t>Business Administration, September</w:t>
      </w:r>
      <w:r>
        <w:rPr>
          <w:spacing w:val="40"/>
          <w:sz w:val="18"/>
        </w:rPr>
        <w:t xml:space="preserve"> </w:t>
      </w:r>
      <w:r>
        <w:rPr>
          <w:sz w:val="18"/>
        </w:rPr>
        <w:t>18.</w:t>
      </w:r>
    </w:p>
    <w:p w:rsidR="00C550D4" w:rsidRDefault="00E476FC">
      <w:pPr>
        <w:spacing w:line="256" w:lineRule="auto"/>
        <w:ind w:left="432" w:right="141" w:hanging="185"/>
        <w:jc w:val="both"/>
        <w:rPr>
          <w:sz w:val="18"/>
        </w:rPr>
      </w:pPr>
      <w:r>
        <w:rPr>
          <w:sz w:val="18"/>
        </w:rPr>
        <w:t>Roberts, Peter</w:t>
      </w:r>
      <w:r>
        <w:rPr>
          <w:spacing w:val="-2"/>
          <w:sz w:val="18"/>
        </w:rPr>
        <w:t xml:space="preserve"> </w:t>
      </w:r>
      <w:r>
        <w:rPr>
          <w:sz w:val="18"/>
        </w:rPr>
        <w:t>W., and</w:t>
      </w:r>
      <w:r>
        <w:rPr>
          <w:spacing w:val="-1"/>
          <w:sz w:val="18"/>
        </w:rPr>
        <w:t xml:space="preserve"> </w:t>
      </w:r>
      <w:r>
        <w:rPr>
          <w:sz w:val="18"/>
        </w:rPr>
        <w:t>Ray</w:t>
      </w:r>
      <w:r>
        <w:rPr>
          <w:spacing w:val="-1"/>
          <w:sz w:val="18"/>
        </w:rPr>
        <w:t xml:space="preserve"> </w:t>
      </w:r>
      <w:r>
        <w:rPr>
          <w:sz w:val="18"/>
        </w:rPr>
        <w:t>Reagans. 2000. "Market E</w:t>
      </w:r>
      <w:r>
        <w:rPr>
          <w:sz w:val="18"/>
        </w:rPr>
        <w:t>xperience, Consumer Attention, and Price-Quality Relationships for New World Wines in the U. S. Market, 1987- 1999."</w:t>
      </w:r>
      <w:r>
        <w:rPr>
          <w:spacing w:val="-11"/>
          <w:sz w:val="18"/>
        </w:rPr>
        <w:t xml:space="preserve"> </w:t>
      </w:r>
      <w:r>
        <w:rPr>
          <w:sz w:val="18"/>
        </w:rPr>
        <w:t>Working</w:t>
      </w:r>
      <w:r>
        <w:rPr>
          <w:spacing w:val="-1"/>
          <w:sz w:val="18"/>
        </w:rPr>
        <w:t xml:space="preserve"> </w:t>
      </w:r>
      <w:r>
        <w:rPr>
          <w:sz w:val="18"/>
        </w:rPr>
        <w:t>paper</w:t>
      </w:r>
      <w:r>
        <w:rPr>
          <w:spacing w:val="-4"/>
          <w:sz w:val="18"/>
        </w:rPr>
        <w:t xml:space="preserve"> </w:t>
      </w:r>
      <w:r>
        <w:rPr>
          <w:sz w:val="18"/>
        </w:rPr>
        <w:t>for</w:t>
      </w:r>
      <w:r>
        <w:rPr>
          <w:spacing w:val="-12"/>
          <w:sz w:val="18"/>
        </w:rPr>
        <w:t xml:space="preserve"> </w:t>
      </w:r>
      <w:r>
        <w:rPr>
          <w:sz w:val="18"/>
        </w:rPr>
        <w:t>SMS</w:t>
      </w:r>
      <w:r>
        <w:rPr>
          <w:spacing w:val="-5"/>
          <w:sz w:val="18"/>
        </w:rPr>
        <w:t xml:space="preserve"> </w:t>
      </w:r>
      <w:r>
        <w:rPr>
          <w:sz w:val="18"/>
        </w:rPr>
        <w:t>Conference, Graduate</w:t>
      </w:r>
      <w:r>
        <w:rPr>
          <w:spacing w:val="-5"/>
          <w:sz w:val="18"/>
        </w:rPr>
        <w:t xml:space="preserve"> </w:t>
      </w:r>
      <w:r>
        <w:rPr>
          <w:sz w:val="18"/>
        </w:rPr>
        <w:t>School</w:t>
      </w:r>
      <w:r>
        <w:rPr>
          <w:spacing w:val="-4"/>
          <w:sz w:val="18"/>
        </w:rPr>
        <w:t xml:space="preserve"> </w:t>
      </w:r>
      <w:r>
        <w:rPr>
          <w:sz w:val="18"/>
        </w:rPr>
        <w:t>of</w:t>
      </w:r>
      <w:r>
        <w:rPr>
          <w:spacing w:val="-1"/>
          <w:sz w:val="18"/>
        </w:rPr>
        <w:t xml:space="preserve"> </w:t>
      </w:r>
      <w:r>
        <w:rPr>
          <w:sz w:val="18"/>
        </w:rPr>
        <w:t>Industrial</w:t>
      </w:r>
      <w:r>
        <w:rPr>
          <w:spacing w:val="-4"/>
          <w:sz w:val="18"/>
        </w:rPr>
        <w:t xml:space="preserve"> </w:t>
      </w:r>
      <w:r>
        <w:rPr>
          <w:sz w:val="18"/>
        </w:rPr>
        <w:t>Adminis­ tration, Carnegie</w:t>
      </w:r>
      <w:r>
        <w:rPr>
          <w:spacing w:val="38"/>
          <w:sz w:val="18"/>
        </w:rPr>
        <w:t xml:space="preserve"> </w:t>
      </w:r>
      <w:r>
        <w:rPr>
          <w:sz w:val="18"/>
        </w:rPr>
        <w:t>Mellon University, October.</w:t>
      </w:r>
    </w:p>
    <w:p w:rsidR="00C550D4" w:rsidRDefault="00E476FC">
      <w:pPr>
        <w:spacing w:line="259" w:lineRule="auto"/>
        <w:ind w:left="432" w:right="144" w:hanging="179"/>
        <w:jc w:val="both"/>
        <w:rPr>
          <w:sz w:val="18"/>
        </w:rPr>
      </w:pPr>
      <w:r>
        <w:rPr>
          <w:sz w:val="18"/>
        </w:rPr>
        <w:t>Romo,</w:t>
      </w:r>
      <w:r>
        <w:rPr>
          <w:spacing w:val="-3"/>
          <w:sz w:val="18"/>
        </w:rPr>
        <w:t xml:space="preserve"> </w:t>
      </w:r>
      <w:r>
        <w:rPr>
          <w:sz w:val="18"/>
        </w:rPr>
        <w:t>Frank</w:t>
      </w:r>
      <w:r>
        <w:rPr>
          <w:spacing w:val="-2"/>
          <w:sz w:val="18"/>
        </w:rPr>
        <w:t xml:space="preserve"> </w:t>
      </w:r>
      <w:r>
        <w:rPr>
          <w:sz w:val="17"/>
        </w:rPr>
        <w:t>P.,</w:t>
      </w:r>
      <w:r>
        <w:rPr>
          <w:spacing w:val="-4"/>
          <w:sz w:val="17"/>
        </w:rPr>
        <w:t xml:space="preserve"> </w:t>
      </w:r>
      <w:r>
        <w:rPr>
          <w:sz w:val="18"/>
        </w:rPr>
        <w:t>and</w:t>
      </w:r>
      <w:r>
        <w:rPr>
          <w:spacing w:val="-6"/>
          <w:sz w:val="18"/>
        </w:rPr>
        <w:t xml:space="preserve"> </w:t>
      </w:r>
      <w:r>
        <w:rPr>
          <w:sz w:val="18"/>
        </w:rPr>
        <w:t>Michael</w:t>
      </w:r>
      <w:r>
        <w:rPr>
          <w:spacing w:val="-1"/>
          <w:sz w:val="18"/>
        </w:rPr>
        <w:t xml:space="preserve"> </w:t>
      </w:r>
      <w:r>
        <w:rPr>
          <w:sz w:val="18"/>
        </w:rPr>
        <w:t>E.</w:t>
      </w:r>
      <w:r>
        <w:rPr>
          <w:spacing w:val="-7"/>
          <w:sz w:val="18"/>
        </w:rPr>
        <w:t xml:space="preserve"> </w:t>
      </w:r>
      <w:r>
        <w:rPr>
          <w:sz w:val="18"/>
        </w:rPr>
        <w:t>Schwartz. 1993.</w:t>
      </w:r>
      <w:r>
        <w:rPr>
          <w:spacing w:val="-6"/>
          <w:sz w:val="18"/>
        </w:rPr>
        <w:t xml:space="preserve"> </w:t>
      </w:r>
      <w:r>
        <w:rPr>
          <w:sz w:val="18"/>
        </w:rPr>
        <w:t>"The</w:t>
      </w:r>
      <w:r>
        <w:rPr>
          <w:spacing w:val="-3"/>
          <w:sz w:val="18"/>
        </w:rPr>
        <w:t xml:space="preserve"> </w:t>
      </w:r>
      <w:r>
        <w:rPr>
          <w:sz w:val="18"/>
        </w:rPr>
        <w:t>Corning</w:t>
      </w:r>
      <w:r>
        <w:rPr>
          <w:spacing w:val="-2"/>
          <w:sz w:val="18"/>
        </w:rPr>
        <w:t xml:space="preserve"> </w:t>
      </w:r>
      <w:r>
        <w:rPr>
          <w:sz w:val="18"/>
        </w:rPr>
        <w:t>of</w:t>
      </w:r>
      <w:r>
        <w:rPr>
          <w:spacing w:val="-1"/>
          <w:sz w:val="18"/>
        </w:rPr>
        <w:t xml:space="preserve"> </w:t>
      </w:r>
      <w:r>
        <w:rPr>
          <w:sz w:val="18"/>
        </w:rPr>
        <w:t>Post-industrial</w:t>
      </w:r>
      <w:r>
        <w:rPr>
          <w:spacing w:val="-12"/>
          <w:sz w:val="18"/>
        </w:rPr>
        <w:t xml:space="preserve"> </w:t>
      </w:r>
      <w:r>
        <w:rPr>
          <w:sz w:val="18"/>
        </w:rPr>
        <w:t>Soci­ ety Revisited: Manufacturing and the Prospects for a Service-Based Economy." Chapter 13 in Swedberg 1993.</w:t>
      </w:r>
    </w:p>
    <w:p w:rsidR="00C550D4" w:rsidRDefault="00E476FC">
      <w:pPr>
        <w:spacing w:before="2" w:line="259" w:lineRule="auto"/>
        <w:ind w:left="425" w:right="143" w:hanging="182"/>
        <w:jc w:val="both"/>
        <w:rPr>
          <w:sz w:val="18"/>
        </w:rPr>
      </w:pPr>
      <w:r>
        <w:rPr>
          <w:w w:val="260"/>
          <w:sz w:val="18"/>
        </w:rPr>
        <w:t>---.</w:t>
      </w:r>
      <w:r>
        <w:rPr>
          <w:spacing w:val="-30"/>
          <w:w w:val="260"/>
          <w:sz w:val="18"/>
        </w:rPr>
        <w:t xml:space="preserve"> </w:t>
      </w:r>
      <w:r>
        <w:rPr>
          <w:sz w:val="18"/>
        </w:rPr>
        <w:t>1995.</w:t>
      </w:r>
      <w:r>
        <w:rPr>
          <w:spacing w:val="-11"/>
          <w:sz w:val="18"/>
        </w:rPr>
        <w:t xml:space="preserve"> </w:t>
      </w:r>
      <w:r>
        <w:rPr>
          <w:sz w:val="18"/>
        </w:rPr>
        <w:t>"Structural</w:t>
      </w:r>
      <w:r>
        <w:rPr>
          <w:spacing w:val="-8"/>
          <w:sz w:val="18"/>
        </w:rPr>
        <w:t xml:space="preserve"> </w:t>
      </w:r>
      <w:r>
        <w:rPr>
          <w:sz w:val="18"/>
        </w:rPr>
        <w:t>Embeddedness</w:t>
      </w:r>
      <w:r>
        <w:rPr>
          <w:spacing w:val="28"/>
          <w:sz w:val="18"/>
        </w:rPr>
        <w:t xml:space="preserve"> </w:t>
      </w:r>
      <w:r>
        <w:rPr>
          <w:sz w:val="18"/>
        </w:rPr>
        <w:t>of Business Decisions: A Sociological</w:t>
      </w:r>
      <w:r>
        <w:rPr>
          <w:spacing w:val="25"/>
          <w:sz w:val="18"/>
        </w:rPr>
        <w:t xml:space="preserve"> </w:t>
      </w:r>
      <w:r>
        <w:rPr>
          <w:sz w:val="18"/>
        </w:rPr>
        <w:t xml:space="preserve">As­ sessment of the Migration Behavior of Plants </w:t>
      </w:r>
      <w:r>
        <w:rPr>
          <w:sz w:val="17"/>
        </w:rPr>
        <w:t>in</w:t>
      </w:r>
      <w:r>
        <w:rPr>
          <w:spacing w:val="21"/>
          <w:sz w:val="17"/>
        </w:rPr>
        <w:t xml:space="preserve"> </w:t>
      </w:r>
      <w:r>
        <w:rPr>
          <w:sz w:val="18"/>
        </w:rPr>
        <w:t>New</w:t>
      </w:r>
      <w:r>
        <w:rPr>
          <w:spacing w:val="-5"/>
          <w:sz w:val="18"/>
        </w:rPr>
        <w:t xml:space="preserve"> </w:t>
      </w:r>
      <w:r>
        <w:rPr>
          <w:sz w:val="18"/>
        </w:rPr>
        <w:t>York State</w:t>
      </w:r>
      <w:r>
        <w:rPr>
          <w:spacing w:val="-2"/>
          <w:sz w:val="18"/>
        </w:rPr>
        <w:t xml:space="preserve"> </w:t>
      </w:r>
      <w:r>
        <w:rPr>
          <w:sz w:val="18"/>
        </w:rPr>
        <w:t>between 1960</w:t>
      </w:r>
      <w:r>
        <w:rPr>
          <w:spacing w:val="-1"/>
          <w:sz w:val="18"/>
        </w:rPr>
        <w:t xml:space="preserve"> </w:t>
      </w:r>
      <w:r>
        <w:rPr>
          <w:sz w:val="18"/>
        </w:rPr>
        <w:t xml:space="preserve">and </w:t>
      </w:r>
      <w:r>
        <w:rPr>
          <w:spacing w:val="-2"/>
          <w:sz w:val="18"/>
        </w:rPr>
        <w:t xml:space="preserve">1985." </w:t>
      </w:r>
      <w:r>
        <w:rPr>
          <w:i/>
          <w:spacing w:val="-2"/>
          <w:sz w:val="18"/>
        </w:rPr>
        <w:t>American Sociological</w:t>
      </w:r>
      <w:r>
        <w:rPr>
          <w:i/>
          <w:spacing w:val="20"/>
          <w:sz w:val="18"/>
        </w:rPr>
        <w:t xml:space="preserve"> </w:t>
      </w:r>
      <w:r>
        <w:rPr>
          <w:spacing w:val="-2"/>
          <w:sz w:val="18"/>
        </w:rPr>
        <w:t xml:space="preserve">Review </w:t>
      </w:r>
      <w:r>
        <w:rPr>
          <w:spacing w:val="-2"/>
          <w:w w:val="115"/>
          <w:sz w:val="18"/>
        </w:rPr>
        <w:t>60:874-</w:t>
      </w:r>
      <w:r>
        <w:rPr>
          <w:spacing w:val="-2"/>
          <w:sz w:val="18"/>
        </w:rPr>
        <w:t>907.</w:t>
      </w:r>
    </w:p>
    <w:p w:rsidR="00C550D4" w:rsidRDefault="00E476FC">
      <w:pPr>
        <w:spacing w:before="2" w:line="256" w:lineRule="auto"/>
        <w:ind w:left="426" w:right="146" w:hanging="174"/>
        <w:jc w:val="both"/>
        <w:rPr>
          <w:sz w:val="18"/>
        </w:rPr>
      </w:pPr>
      <w:r>
        <w:rPr>
          <w:sz w:val="18"/>
        </w:rPr>
        <w:t xml:space="preserve">Rose, </w:t>
      </w:r>
      <w:r>
        <w:rPr>
          <w:sz w:val="17"/>
        </w:rPr>
        <w:t xml:space="preserve">F. </w:t>
      </w:r>
      <w:r>
        <w:rPr>
          <w:sz w:val="18"/>
        </w:rPr>
        <w:t xml:space="preserve">G. G. 1960. </w:t>
      </w:r>
      <w:r>
        <w:rPr>
          <w:i/>
          <w:sz w:val="18"/>
        </w:rPr>
        <w:t xml:space="preserve">Gassification of Kin, Age Structure, and Marriage amongst the </w:t>
      </w:r>
      <w:r>
        <w:rPr>
          <w:i/>
          <w:spacing w:val="-2"/>
          <w:sz w:val="18"/>
        </w:rPr>
        <w:t>Groote</w:t>
      </w:r>
      <w:r>
        <w:rPr>
          <w:i/>
          <w:spacing w:val="12"/>
          <w:sz w:val="18"/>
        </w:rPr>
        <w:t xml:space="preserve"> </w:t>
      </w:r>
      <w:r>
        <w:rPr>
          <w:i/>
          <w:spacing w:val="-2"/>
          <w:sz w:val="18"/>
        </w:rPr>
        <w:t>Eblandt</w:t>
      </w:r>
      <w:r>
        <w:rPr>
          <w:i/>
          <w:spacing w:val="11"/>
          <w:sz w:val="18"/>
        </w:rPr>
        <w:t xml:space="preserve"> </w:t>
      </w:r>
      <w:r>
        <w:rPr>
          <w:i/>
          <w:spacing w:val="-2"/>
          <w:sz w:val="18"/>
        </w:rPr>
        <w:t xml:space="preserve">Aborigines. </w:t>
      </w:r>
      <w:r>
        <w:rPr>
          <w:spacing w:val="-2"/>
          <w:sz w:val="18"/>
        </w:rPr>
        <w:t>Berlin: Akadem</w:t>
      </w:r>
      <w:r>
        <w:rPr>
          <w:spacing w:val="-2"/>
          <w:sz w:val="18"/>
        </w:rPr>
        <w:t>ie Verlag.</w:t>
      </w:r>
    </w:p>
    <w:p w:rsidR="00C550D4" w:rsidRDefault="00E476FC">
      <w:pPr>
        <w:spacing w:before="4" w:line="261" w:lineRule="auto"/>
        <w:ind w:left="429" w:right="138" w:hanging="176"/>
        <w:jc w:val="both"/>
        <w:rPr>
          <w:sz w:val="18"/>
        </w:rPr>
      </w:pPr>
      <w:r>
        <w:rPr>
          <w:sz w:val="18"/>
        </w:rPr>
        <w:t>Rosen, Sherwin. 1974. "Hedonic Prices</w:t>
      </w:r>
      <w:r>
        <w:rPr>
          <w:spacing w:val="-3"/>
          <w:sz w:val="18"/>
        </w:rPr>
        <w:t xml:space="preserve"> </w:t>
      </w:r>
      <w:r>
        <w:rPr>
          <w:sz w:val="18"/>
        </w:rPr>
        <w:t>and Implicit Markets: Product Differentiation in Pure Competition."</w:t>
      </w:r>
      <w:r>
        <w:rPr>
          <w:spacing w:val="-3"/>
          <w:sz w:val="18"/>
        </w:rPr>
        <w:t xml:space="preserve"> </w:t>
      </w:r>
      <w:r>
        <w:rPr>
          <w:i/>
          <w:sz w:val="18"/>
        </w:rPr>
        <w:t>Journal</w:t>
      </w:r>
      <w:r>
        <w:rPr>
          <w:i/>
          <w:spacing w:val="19"/>
          <w:sz w:val="18"/>
        </w:rPr>
        <w:t xml:space="preserve"> </w:t>
      </w:r>
      <w:r>
        <w:rPr>
          <w:i/>
          <w:sz w:val="18"/>
        </w:rPr>
        <w:t>of</w:t>
      </w:r>
      <w:r>
        <w:rPr>
          <w:i/>
          <w:spacing w:val="17"/>
          <w:sz w:val="18"/>
        </w:rPr>
        <w:t xml:space="preserve"> </w:t>
      </w:r>
      <w:r>
        <w:rPr>
          <w:i/>
          <w:sz w:val="18"/>
        </w:rPr>
        <w:t>Political</w:t>
      </w:r>
      <w:r>
        <w:rPr>
          <w:i/>
          <w:spacing w:val="25"/>
          <w:sz w:val="18"/>
        </w:rPr>
        <w:t xml:space="preserve"> </w:t>
      </w:r>
      <w:r>
        <w:rPr>
          <w:i/>
          <w:sz w:val="18"/>
        </w:rPr>
        <w:t>Economy</w:t>
      </w:r>
      <w:r>
        <w:rPr>
          <w:i/>
          <w:spacing w:val="16"/>
          <w:sz w:val="18"/>
        </w:rPr>
        <w:t xml:space="preserve"> </w:t>
      </w:r>
      <w:r>
        <w:rPr>
          <w:sz w:val="18"/>
        </w:rPr>
        <w:t>82:34-55.</w:t>
      </w:r>
    </w:p>
    <w:p w:rsidR="00C550D4" w:rsidRDefault="00E476FC">
      <w:pPr>
        <w:spacing w:line="198" w:lineRule="exact"/>
        <w:ind w:left="253"/>
        <w:jc w:val="both"/>
        <w:rPr>
          <w:sz w:val="18"/>
        </w:rPr>
      </w:pPr>
      <w:r>
        <w:rPr>
          <w:spacing w:val="-2"/>
          <w:sz w:val="18"/>
        </w:rPr>
        <w:t>Rosenberg,</w:t>
      </w:r>
      <w:r>
        <w:rPr>
          <w:spacing w:val="8"/>
          <w:sz w:val="18"/>
        </w:rPr>
        <w:t xml:space="preserve"> </w:t>
      </w:r>
      <w:r>
        <w:rPr>
          <w:spacing w:val="-2"/>
          <w:sz w:val="18"/>
        </w:rPr>
        <w:t>Harold.</w:t>
      </w:r>
      <w:r>
        <w:rPr>
          <w:spacing w:val="4"/>
          <w:sz w:val="18"/>
        </w:rPr>
        <w:t xml:space="preserve"> </w:t>
      </w:r>
      <w:r>
        <w:rPr>
          <w:spacing w:val="-2"/>
          <w:sz w:val="18"/>
        </w:rPr>
        <w:t>1969.</w:t>
      </w:r>
      <w:r>
        <w:rPr>
          <w:spacing w:val="6"/>
          <w:sz w:val="18"/>
        </w:rPr>
        <w:t xml:space="preserve"> </w:t>
      </w:r>
      <w:r>
        <w:rPr>
          <w:i/>
          <w:spacing w:val="-2"/>
          <w:sz w:val="18"/>
        </w:rPr>
        <w:t>Artworks</w:t>
      </w:r>
      <w:r>
        <w:rPr>
          <w:i/>
          <w:spacing w:val="7"/>
          <w:sz w:val="18"/>
        </w:rPr>
        <w:t xml:space="preserve"> </w:t>
      </w:r>
      <w:r>
        <w:rPr>
          <w:i/>
          <w:spacing w:val="-2"/>
          <w:sz w:val="18"/>
        </w:rPr>
        <w:t>and</w:t>
      </w:r>
      <w:r>
        <w:rPr>
          <w:i/>
          <w:spacing w:val="16"/>
          <w:sz w:val="18"/>
        </w:rPr>
        <w:t xml:space="preserve"> </w:t>
      </w:r>
      <w:r>
        <w:rPr>
          <w:i/>
          <w:spacing w:val="-2"/>
          <w:sz w:val="18"/>
        </w:rPr>
        <w:t>Packages.</w:t>
      </w:r>
      <w:r>
        <w:rPr>
          <w:i/>
          <w:spacing w:val="10"/>
          <w:sz w:val="18"/>
        </w:rPr>
        <w:t xml:space="preserve"> </w:t>
      </w:r>
      <w:r>
        <w:rPr>
          <w:spacing w:val="-2"/>
          <w:sz w:val="18"/>
        </w:rPr>
        <w:t>New</w:t>
      </w:r>
      <w:r>
        <w:rPr>
          <w:spacing w:val="-8"/>
          <w:sz w:val="18"/>
        </w:rPr>
        <w:t xml:space="preserve"> </w:t>
      </w:r>
      <w:r>
        <w:rPr>
          <w:spacing w:val="-2"/>
          <w:sz w:val="18"/>
        </w:rPr>
        <w:t>York:</w:t>
      </w:r>
      <w:r>
        <w:rPr>
          <w:spacing w:val="2"/>
          <w:sz w:val="18"/>
        </w:rPr>
        <w:t xml:space="preserve"> </w:t>
      </w:r>
      <w:r>
        <w:rPr>
          <w:spacing w:val="-2"/>
          <w:sz w:val="18"/>
        </w:rPr>
        <w:t>Horizon</w:t>
      </w:r>
      <w:r>
        <w:rPr>
          <w:spacing w:val="6"/>
          <w:sz w:val="18"/>
        </w:rPr>
        <w:t xml:space="preserve"> </w:t>
      </w:r>
      <w:r>
        <w:rPr>
          <w:spacing w:val="-2"/>
          <w:sz w:val="18"/>
        </w:rPr>
        <w:t>Press.</w:t>
      </w:r>
    </w:p>
    <w:p w:rsidR="00C550D4" w:rsidRDefault="00E476FC">
      <w:pPr>
        <w:spacing w:before="19" w:line="256" w:lineRule="auto"/>
        <w:ind w:left="436" w:right="150" w:hanging="192"/>
        <w:jc w:val="both"/>
        <w:rPr>
          <w:sz w:val="18"/>
        </w:rPr>
      </w:pPr>
      <w:r>
        <w:rPr>
          <w:spacing w:val="-2"/>
          <w:w w:val="195"/>
          <w:sz w:val="18"/>
        </w:rPr>
        <w:t>---.</w:t>
      </w:r>
      <w:r>
        <w:rPr>
          <w:spacing w:val="-20"/>
          <w:w w:val="195"/>
          <w:sz w:val="18"/>
        </w:rPr>
        <w:t xml:space="preserve"> </w:t>
      </w:r>
      <w:r>
        <w:rPr>
          <w:spacing w:val="-2"/>
          <w:w w:val="110"/>
          <w:sz w:val="18"/>
        </w:rPr>
        <w:t>1982.</w:t>
      </w:r>
      <w:r>
        <w:rPr>
          <w:spacing w:val="-11"/>
          <w:w w:val="110"/>
          <w:sz w:val="18"/>
        </w:rPr>
        <w:t xml:space="preserve"> </w:t>
      </w:r>
      <w:r>
        <w:rPr>
          <w:i/>
          <w:spacing w:val="-2"/>
          <w:w w:val="110"/>
          <w:sz w:val="18"/>
        </w:rPr>
        <w:t>The</w:t>
      </w:r>
      <w:r>
        <w:rPr>
          <w:i/>
          <w:spacing w:val="-10"/>
          <w:w w:val="110"/>
          <w:sz w:val="18"/>
        </w:rPr>
        <w:t xml:space="preserve"> </w:t>
      </w:r>
      <w:r>
        <w:rPr>
          <w:i/>
          <w:spacing w:val="-2"/>
          <w:w w:val="110"/>
          <w:sz w:val="18"/>
        </w:rPr>
        <w:t>Anxious</w:t>
      </w:r>
      <w:r>
        <w:rPr>
          <w:i/>
          <w:spacing w:val="-11"/>
          <w:w w:val="110"/>
          <w:sz w:val="18"/>
        </w:rPr>
        <w:t xml:space="preserve"> </w:t>
      </w:r>
      <w:r>
        <w:rPr>
          <w:i/>
          <w:spacing w:val="-2"/>
          <w:w w:val="110"/>
          <w:sz w:val="18"/>
        </w:rPr>
        <w:t>Object.</w:t>
      </w:r>
      <w:r>
        <w:rPr>
          <w:i/>
          <w:spacing w:val="-8"/>
          <w:w w:val="110"/>
          <w:sz w:val="18"/>
        </w:rPr>
        <w:t xml:space="preserve"> </w:t>
      </w:r>
      <w:r>
        <w:rPr>
          <w:spacing w:val="-2"/>
          <w:w w:val="110"/>
          <w:sz w:val="18"/>
        </w:rPr>
        <w:t>Chicago: University of Chicago Press, Phoenix Books.</w:t>
      </w:r>
    </w:p>
    <w:p w:rsidR="00C550D4" w:rsidRDefault="00E476FC">
      <w:pPr>
        <w:spacing w:before="3" w:line="256" w:lineRule="auto"/>
        <w:ind w:left="416" w:right="148" w:hanging="163"/>
        <w:jc w:val="both"/>
        <w:rPr>
          <w:sz w:val="18"/>
        </w:rPr>
      </w:pPr>
      <w:r>
        <w:rPr>
          <w:sz w:val="18"/>
        </w:rPr>
        <w:t xml:space="preserve">Rothschild, Michael, and Joseph Stiglitz. 1976. "Equilibrium in Competitive Insur­ ance Markets: An Essay on the Economics of Imperfect Competition." </w:t>
      </w:r>
      <w:r>
        <w:rPr>
          <w:i/>
          <w:sz w:val="18"/>
        </w:rPr>
        <w:t>Quarterly Journal</w:t>
      </w:r>
      <w:r>
        <w:rPr>
          <w:i/>
          <w:spacing w:val="36"/>
          <w:sz w:val="18"/>
        </w:rPr>
        <w:t xml:space="preserve"> </w:t>
      </w:r>
      <w:r>
        <w:rPr>
          <w:i/>
          <w:sz w:val="18"/>
        </w:rPr>
        <w:t>of</w:t>
      </w:r>
      <w:r>
        <w:rPr>
          <w:i/>
          <w:spacing w:val="30"/>
          <w:sz w:val="18"/>
        </w:rPr>
        <w:t xml:space="preserve"> </w:t>
      </w:r>
      <w:r>
        <w:rPr>
          <w:sz w:val="18"/>
        </w:rPr>
        <w:t>Economics 90:629-49.</w:t>
      </w:r>
    </w:p>
    <w:p w:rsidR="00C550D4" w:rsidRDefault="00E476FC">
      <w:pPr>
        <w:spacing w:line="256" w:lineRule="auto"/>
        <w:ind w:left="433" w:right="148" w:hanging="180"/>
        <w:jc w:val="both"/>
        <w:rPr>
          <w:sz w:val="18"/>
        </w:rPr>
      </w:pPr>
      <w:r>
        <w:rPr>
          <w:sz w:val="18"/>
        </w:rPr>
        <w:t xml:space="preserve">Rueschemeyer, Dietrich. 1986. </w:t>
      </w:r>
      <w:r>
        <w:rPr>
          <w:i/>
          <w:sz w:val="18"/>
        </w:rPr>
        <w:t xml:space="preserve">Power and the </w:t>
      </w:r>
      <w:r>
        <w:rPr>
          <w:sz w:val="18"/>
        </w:rPr>
        <w:t xml:space="preserve">Division </w:t>
      </w:r>
      <w:r>
        <w:rPr>
          <w:i/>
          <w:sz w:val="18"/>
        </w:rPr>
        <w:t xml:space="preserve">of Labor. </w:t>
      </w:r>
      <w:r>
        <w:rPr>
          <w:sz w:val="18"/>
        </w:rPr>
        <w:t>Stanford: Stanford University Press.</w:t>
      </w:r>
    </w:p>
    <w:p w:rsidR="00C550D4" w:rsidRDefault="00E476FC">
      <w:pPr>
        <w:spacing w:line="256" w:lineRule="auto"/>
        <w:ind w:left="432" w:right="151" w:hanging="180"/>
        <w:jc w:val="both"/>
        <w:rPr>
          <w:sz w:val="18"/>
        </w:rPr>
      </w:pPr>
      <w:r>
        <w:rPr>
          <w:sz w:val="18"/>
        </w:rPr>
        <w:t>Ryall,</w:t>
      </w:r>
      <w:r>
        <w:rPr>
          <w:spacing w:val="-12"/>
          <w:sz w:val="18"/>
        </w:rPr>
        <w:t xml:space="preserve"> </w:t>
      </w:r>
      <w:r>
        <w:rPr>
          <w:sz w:val="18"/>
        </w:rPr>
        <w:t>Michael</w:t>
      </w:r>
      <w:r>
        <w:rPr>
          <w:spacing w:val="-11"/>
          <w:sz w:val="18"/>
        </w:rPr>
        <w:t xml:space="preserve"> </w:t>
      </w:r>
      <w:r>
        <w:rPr>
          <w:sz w:val="18"/>
        </w:rPr>
        <w:t>D.</w:t>
      </w:r>
      <w:r>
        <w:rPr>
          <w:spacing w:val="-11"/>
          <w:sz w:val="18"/>
        </w:rPr>
        <w:t xml:space="preserve"> </w:t>
      </w:r>
      <w:r>
        <w:rPr>
          <w:sz w:val="18"/>
        </w:rPr>
        <w:t>1998.</w:t>
      </w:r>
      <w:r>
        <w:rPr>
          <w:spacing w:val="-11"/>
          <w:sz w:val="18"/>
        </w:rPr>
        <w:t xml:space="preserve"> </w:t>
      </w:r>
      <w:r>
        <w:rPr>
          <w:sz w:val="18"/>
        </w:rPr>
        <w:t>"When</w:t>
      </w:r>
      <w:r>
        <w:rPr>
          <w:spacing w:val="-7"/>
          <w:sz w:val="18"/>
        </w:rPr>
        <w:t xml:space="preserve"> </w:t>
      </w:r>
      <w:r>
        <w:rPr>
          <w:sz w:val="18"/>
        </w:rPr>
        <w:t>Competencies</w:t>
      </w:r>
      <w:r>
        <w:rPr>
          <w:spacing w:val="-7"/>
          <w:sz w:val="18"/>
        </w:rPr>
        <w:t xml:space="preserve"> </w:t>
      </w:r>
      <w:r>
        <w:rPr>
          <w:sz w:val="13"/>
        </w:rPr>
        <w:t>ARE</w:t>
      </w:r>
      <w:r>
        <w:rPr>
          <w:spacing w:val="6"/>
          <w:sz w:val="13"/>
        </w:rPr>
        <w:t xml:space="preserve"> </w:t>
      </w:r>
      <w:r>
        <w:rPr>
          <w:sz w:val="13"/>
        </w:rPr>
        <w:t xml:space="preserve">NOT </w:t>
      </w:r>
      <w:r>
        <w:rPr>
          <w:sz w:val="18"/>
        </w:rPr>
        <w:t>Core:</w:t>
      </w:r>
      <w:r>
        <w:rPr>
          <w:spacing w:val="-12"/>
          <w:sz w:val="18"/>
        </w:rPr>
        <w:t xml:space="preserve"> </w:t>
      </w:r>
      <w:r>
        <w:rPr>
          <w:sz w:val="18"/>
        </w:rPr>
        <w:t>Self-Confirming</w:t>
      </w:r>
      <w:r>
        <w:rPr>
          <w:spacing w:val="-11"/>
          <w:sz w:val="18"/>
        </w:rPr>
        <w:t xml:space="preserve"> </w:t>
      </w:r>
      <w:r>
        <w:rPr>
          <w:sz w:val="18"/>
        </w:rPr>
        <w:t>Theories and the Destruction of Firm Value." Simon School, University of Rochester,</w:t>
      </w:r>
      <w:r>
        <w:rPr>
          <w:sz w:val="18"/>
        </w:rPr>
        <w:t xml:space="preserve"> Octo­ ber 6.</w:t>
      </w:r>
    </w:p>
    <w:p w:rsidR="00C550D4" w:rsidRDefault="00E476FC">
      <w:pPr>
        <w:spacing w:line="205" w:lineRule="exact"/>
        <w:ind w:left="245"/>
        <w:jc w:val="both"/>
        <w:rPr>
          <w:sz w:val="18"/>
        </w:rPr>
      </w:pPr>
      <w:r>
        <w:rPr>
          <w:spacing w:val="-4"/>
          <w:sz w:val="18"/>
        </w:rPr>
        <w:t>Sachs,</w:t>
      </w:r>
      <w:r>
        <w:rPr>
          <w:spacing w:val="11"/>
          <w:sz w:val="18"/>
        </w:rPr>
        <w:t xml:space="preserve"> </w:t>
      </w:r>
      <w:r>
        <w:rPr>
          <w:spacing w:val="-4"/>
          <w:sz w:val="18"/>
        </w:rPr>
        <w:t>Harvey.</w:t>
      </w:r>
      <w:r>
        <w:rPr>
          <w:spacing w:val="13"/>
          <w:sz w:val="18"/>
        </w:rPr>
        <w:t xml:space="preserve"> </w:t>
      </w:r>
      <w:r>
        <w:rPr>
          <w:spacing w:val="-4"/>
          <w:sz w:val="18"/>
        </w:rPr>
        <w:t>1995.</w:t>
      </w:r>
      <w:r>
        <w:rPr>
          <w:spacing w:val="20"/>
          <w:sz w:val="18"/>
        </w:rPr>
        <w:t xml:space="preserve"> </w:t>
      </w:r>
      <w:r>
        <w:rPr>
          <w:i/>
          <w:spacing w:val="-4"/>
          <w:sz w:val="18"/>
        </w:rPr>
        <w:t>Lectures</w:t>
      </w:r>
      <w:r>
        <w:rPr>
          <w:i/>
          <w:spacing w:val="10"/>
          <w:sz w:val="18"/>
        </w:rPr>
        <w:t xml:space="preserve"> </w:t>
      </w:r>
      <w:r>
        <w:rPr>
          <w:i/>
          <w:spacing w:val="-4"/>
          <w:sz w:val="18"/>
        </w:rPr>
        <w:t>on</w:t>
      </w:r>
      <w:r>
        <w:rPr>
          <w:i/>
          <w:spacing w:val="-2"/>
          <w:sz w:val="18"/>
        </w:rPr>
        <w:t xml:space="preserve"> </w:t>
      </w:r>
      <w:r>
        <w:rPr>
          <w:i/>
          <w:spacing w:val="-4"/>
          <w:sz w:val="18"/>
        </w:rPr>
        <w:t>Conversation.</w:t>
      </w:r>
      <w:r>
        <w:rPr>
          <w:i/>
          <w:spacing w:val="16"/>
          <w:sz w:val="18"/>
        </w:rPr>
        <w:t xml:space="preserve"> </w:t>
      </w:r>
      <w:r>
        <w:rPr>
          <w:spacing w:val="-4"/>
          <w:sz w:val="18"/>
        </w:rPr>
        <w:t>Oxford:</w:t>
      </w:r>
      <w:r>
        <w:rPr>
          <w:spacing w:val="14"/>
          <w:sz w:val="18"/>
        </w:rPr>
        <w:t xml:space="preserve"> </w:t>
      </w:r>
      <w:r>
        <w:rPr>
          <w:spacing w:val="-4"/>
          <w:sz w:val="18"/>
        </w:rPr>
        <w:t>Blackwell.</w:t>
      </w:r>
    </w:p>
    <w:p w:rsidR="00C550D4" w:rsidRDefault="00E476FC">
      <w:pPr>
        <w:spacing w:before="2" w:line="261" w:lineRule="auto"/>
        <w:ind w:left="437" w:hanging="192"/>
        <w:rPr>
          <w:sz w:val="18"/>
        </w:rPr>
      </w:pPr>
      <w:r>
        <w:rPr>
          <w:sz w:val="18"/>
        </w:rPr>
        <w:t>Salais, Robert. 1994. "Incertitude</w:t>
      </w:r>
      <w:r>
        <w:rPr>
          <w:spacing w:val="17"/>
          <w:sz w:val="18"/>
        </w:rPr>
        <w:t xml:space="preserve"> </w:t>
      </w:r>
      <w:r>
        <w:rPr>
          <w:sz w:val="18"/>
        </w:rPr>
        <w:t>et</w:t>
      </w:r>
      <w:r>
        <w:rPr>
          <w:spacing w:val="-3"/>
          <w:sz w:val="18"/>
        </w:rPr>
        <w:t xml:space="preserve"> </w:t>
      </w:r>
      <w:r>
        <w:rPr>
          <w:sz w:val="18"/>
        </w:rPr>
        <w:t xml:space="preserve">interactions de travail: Des produits, des conven­ tions." Pp. 371-403 </w:t>
      </w:r>
      <w:r>
        <w:rPr>
          <w:sz w:val="17"/>
        </w:rPr>
        <w:t xml:space="preserve">in </w:t>
      </w:r>
      <w:r>
        <w:rPr>
          <w:sz w:val="18"/>
        </w:rPr>
        <w:t>Orlean 1994.</w:t>
      </w:r>
    </w:p>
    <w:p w:rsidR="00C550D4" w:rsidRDefault="00E476FC">
      <w:pPr>
        <w:spacing w:before="1" w:line="256" w:lineRule="auto"/>
        <w:ind w:left="432" w:hanging="188"/>
        <w:rPr>
          <w:sz w:val="18"/>
        </w:rPr>
      </w:pPr>
      <w:r>
        <w:rPr>
          <w:sz w:val="18"/>
        </w:rPr>
        <w:t>Salzinger,</w:t>
      </w:r>
      <w:r>
        <w:rPr>
          <w:spacing w:val="11"/>
          <w:sz w:val="18"/>
        </w:rPr>
        <w:t xml:space="preserve"> </w:t>
      </w:r>
      <w:r>
        <w:rPr>
          <w:sz w:val="18"/>
        </w:rPr>
        <w:t>Leslie. 1998. "Gender</w:t>
      </w:r>
      <w:r>
        <w:rPr>
          <w:spacing w:val="12"/>
          <w:sz w:val="18"/>
        </w:rPr>
        <w:t xml:space="preserve"> </w:t>
      </w:r>
      <w:r>
        <w:rPr>
          <w:sz w:val="18"/>
        </w:rPr>
        <w:t>under Production:</w:t>
      </w:r>
      <w:r>
        <w:rPr>
          <w:spacing w:val="12"/>
          <w:sz w:val="18"/>
        </w:rPr>
        <w:t xml:space="preserve"> </w:t>
      </w:r>
      <w:r>
        <w:rPr>
          <w:sz w:val="18"/>
        </w:rPr>
        <w:t>Constituting Subjects in</w:t>
      </w:r>
      <w:r>
        <w:rPr>
          <w:spacing w:val="-1"/>
          <w:sz w:val="18"/>
        </w:rPr>
        <w:t xml:space="preserve"> </w:t>
      </w:r>
      <w:r>
        <w:rPr>
          <w:sz w:val="18"/>
        </w:rPr>
        <w:t>Mexico's Global Factories." Ph.D. diss., University of California,</w:t>
      </w:r>
      <w:r>
        <w:rPr>
          <w:spacing w:val="21"/>
          <w:sz w:val="18"/>
        </w:rPr>
        <w:t xml:space="preserve"> </w:t>
      </w:r>
      <w:r>
        <w:rPr>
          <w:sz w:val="18"/>
        </w:rPr>
        <w:t>Berkeley.</w:t>
      </w:r>
    </w:p>
    <w:p w:rsidR="00C550D4" w:rsidRDefault="00E476FC">
      <w:pPr>
        <w:spacing w:before="3"/>
        <w:ind w:left="245"/>
        <w:rPr>
          <w:sz w:val="18"/>
        </w:rPr>
      </w:pPr>
      <w:r>
        <w:rPr>
          <w:spacing w:val="-2"/>
          <w:sz w:val="18"/>
        </w:rPr>
        <w:t>Schelling,</w:t>
      </w:r>
      <w:r>
        <w:rPr>
          <w:spacing w:val="6"/>
          <w:sz w:val="18"/>
        </w:rPr>
        <w:t xml:space="preserve"> </w:t>
      </w:r>
      <w:r>
        <w:rPr>
          <w:spacing w:val="-2"/>
          <w:sz w:val="18"/>
        </w:rPr>
        <w:t>Thomas.</w:t>
      </w:r>
      <w:r>
        <w:rPr>
          <w:spacing w:val="8"/>
          <w:sz w:val="18"/>
        </w:rPr>
        <w:t xml:space="preserve"> </w:t>
      </w:r>
      <w:r>
        <w:rPr>
          <w:spacing w:val="-2"/>
          <w:sz w:val="18"/>
        </w:rPr>
        <w:t>1963.</w:t>
      </w:r>
      <w:r>
        <w:rPr>
          <w:spacing w:val="8"/>
          <w:sz w:val="18"/>
        </w:rPr>
        <w:t xml:space="preserve"> </w:t>
      </w:r>
      <w:r>
        <w:rPr>
          <w:i/>
          <w:spacing w:val="-2"/>
          <w:sz w:val="18"/>
        </w:rPr>
        <w:t>Strategy</w:t>
      </w:r>
      <w:r>
        <w:rPr>
          <w:i/>
          <w:spacing w:val="10"/>
          <w:sz w:val="18"/>
        </w:rPr>
        <w:t xml:space="preserve"> </w:t>
      </w:r>
      <w:r>
        <w:rPr>
          <w:i/>
          <w:spacing w:val="-2"/>
          <w:sz w:val="18"/>
        </w:rPr>
        <w:t>of</w:t>
      </w:r>
      <w:r>
        <w:rPr>
          <w:i/>
          <w:spacing w:val="9"/>
          <w:sz w:val="18"/>
        </w:rPr>
        <w:t xml:space="preserve"> </w:t>
      </w:r>
      <w:r>
        <w:rPr>
          <w:i/>
          <w:spacing w:val="-2"/>
          <w:sz w:val="18"/>
        </w:rPr>
        <w:t>Conflict.</w:t>
      </w:r>
      <w:r>
        <w:rPr>
          <w:i/>
          <w:spacing w:val="9"/>
          <w:sz w:val="18"/>
        </w:rPr>
        <w:t xml:space="preserve"> </w:t>
      </w:r>
      <w:r>
        <w:rPr>
          <w:spacing w:val="-2"/>
          <w:sz w:val="18"/>
        </w:rPr>
        <w:t>New York:</w:t>
      </w:r>
      <w:r>
        <w:rPr>
          <w:spacing w:val="9"/>
          <w:sz w:val="18"/>
        </w:rPr>
        <w:t xml:space="preserve"> </w:t>
      </w:r>
      <w:r>
        <w:rPr>
          <w:spacing w:val="-2"/>
          <w:sz w:val="18"/>
        </w:rPr>
        <w:t>Oxford</w:t>
      </w:r>
      <w:r>
        <w:rPr>
          <w:spacing w:val="9"/>
          <w:sz w:val="18"/>
        </w:rPr>
        <w:t xml:space="preserve"> </w:t>
      </w:r>
      <w:r>
        <w:rPr>
          <w:spacing w:val="-2"/>
          <w:sz w:val="18"/>
        </w:rPr>
        <w:t>University</w:t>
      </w:r>
      <w:r>
        <w:rPr>
          <w:spacing w:val="4"/>
          <w:sz w:val="18"/>
        </w:rPr>
        <w:t xml:space="preserve"> </w:t>
      </w:r>
      <w:r>
        <w:rPr>
          <w:spacing w:val="-2"/>
          <w:sz w:val="18"/>
        </w:rPr>
        <w:t>Press.</w:t>
      </w:r>
    </w:p>
    <w:p w:rsidR="00C550D4" w:rsidRDefault="00E476FC">
      <w:pPr>
        <w:spacing w:before="19"/>
        <w:ind w:left="244"/>
        <w:rPr>
          <w:sz w:val="18"/>
        </w:rPr>
      </w:pPr>
      <w:r>
        <w:rPr>
          <w:spacing w:val="-2"/>
          <w:w w:val="215"/>
          <w:sz w:val="18"/>
        </w:rPr>
        <w:t>---.</w:t>
      </w:r>
      <w:r>
        <w:rPr>
          <w:spacing w:val="-75"/>
          <w:w w:val="215"/>
          <w:sz w:val="18"/>
        </w:rPr>
        <w:t xml:space="preserve"> </w:t>
      </w:r>
      <w:r>
        <w:rPr>
          <w:spacing w:val="-2"/>
          <w:sz w:val="18"/>
        </w:rPr>
        <w:t>1978.</w:t>
      </w:r>
      <w:r>
        <w:rPr>
          <w:spacing w:val="10"/>
          <w:sz w:val="18"/>
        </w:rPr>
        <w:t xml:space="preserve"> </w:t>
      </w:r>
      <w:r>
        <w:rPr>
          <w:spacing w:val="-2"/>
          <w:sz w:val="18"/>
        </w:rPr>
        <w:t>Micromotives</w:t>
      </w:r>
      <w:r>
        <w:rPr>
          <w:spacing w:val="12"/>
          <w:sz w:val="18"/>
        </w:rPr>
        <w:t xml:space="preserve"> </w:t>
      </w:r>
      <w:r>
        <w:rPr>
          <w:i/>
          <w:spacing w:val="-2"/>
          <w:sz w:val="18"/>
        </w:rPr>
        <w:t>and</w:t>
      </w:r>
      <w:r>
        <w:rPr>
          <w:i/>
          <w:spacing w:val="18"/>
          <w:sz w:val="18"/>
        </w:rPr>
        <w:t xml:space="preserve"> </w:t>
      </w:r>
      <w:r>
        <w:rPr>
          <w:i/>
          <w:spacing w:val="-2"/>
          <w:sz w:val="18"/>
        </w:rPr>
        <w:t xml:space="preserve">Macrobehavior. </w:t>
      </w:r>
      <w:r>
        <w:rPr>
          <w:spacing w:val="-2"/>
          <w:sz w:val="18"/>
        </w:rPr>
        <w:t>New</w:t>
      </w:r>
      <w:r>
        <w:rPr>
          <w:spacing w:val="2"/>
          <w:sz w:val="18"/>
        </w:rPr>
        <w:t xml:space="preserve"> </w:t>
      </w:r>
      <w:r>
        <w:rPr>
          <w:spacing w:val="-2"/>
          <w:sz w:val="18"/>
        </w:rPr>
        <w:t>York:</w:t>
      </w:r>
      <w:r>
        <w:rPr>
          <w:spacing w:val="15"/>
          <w:sz w:val="18"/>
        </w:rPr>
        <w:t xml:space="preserve"> </w:t>
      </w:r>
      <w:r>
        <w:rPr>
          <w:spacing w:val="-2"/>
          <w:sz w:val="18"/>
        </w:rPr>
        <w:t>Norton.</w:t>
      </w:r>
    </w:p>
    <w:p w:rsidR="00C550D4" w:rsidRDefault="00E476FC">
      <w:pPr>
        <w:spacing w:before="19" w:line="256" w:lineRule="auto"/>
        <w:ind w:left="428" w:right="165" w:hanging="189"/>
        <w:jc w:val="both"/>
        <w:rPr>
          <w:sz w:val="18"/>
        </w:rPr>
      </w:pPr>
      <w:r>
        <w:rPr>
          <w:w w:val="260"/>
          <w:sz w:val="18"/>
        </w:rPr>
        <w:t>---.</w:t>
      </w:r>
      <w:r>
        <w:rPr>
          <w:spacing w:val="-30"/>
          <w:w w:val="260"/>
          <w:sz w:val="18"/>
        </w:rPr>
        <w:t xml:space="preserve"> </w:t>
      </w:r>
      <w:r>
        <w:rPr>
          <w:w w:val="105"/>
          <w:sz w:val="18"/>
        </w:rPr>
        <w:t>1998.</w:t>
      </w:r>
      <w:r>
        <w:rPr>
          <w:spacing w:val="-12"/>
          <w:w w:val="105"/>
          <w:sz w:val="18"/>
        </w:rPr>
        <w:t xml:space="preserve"> </w:t>
      </w:r>
      <w:r>
        <w:rPr>
          <w:w w:val="105"/>
          <w:sz w:val="18"/>
        </w:rPr>
        <w:t>"Social</w:t>
      </w:r>
      <w:r>
        <w:rPr>
          <w:spacing w:val="-11"/>
          <w:w w:val="105"/>
          <w:sz w:val="18"/>
        </w:rPr>
        <w:t xml:space="preserve"> </w:t>
      </w:r>
      <w:r>
        <w:rPr>
          <w:w w:val="105"/>
          <w:sz w:val="18"/>
        </w:rPr>
        <w:t>Mechanisms</w:t>
      </w:r>
      <w:r>
        <w:rPr>
          <w:spacing w:val="-12"/>
          <w:w w:val="105"/>
          <w:sz w:val="18"/>
        </w:rPr>
        <w:t xml:space="preserve"> </w:t>
      </w:r>
      <w:r>
        <w:rPr>
          <w:w w:val="105"/>
          <w:sz w:val="18"/>
        </w:rPr>
        <w:t>and</w:t>
      </w:r>
      <w:r>
        <w:rPr>
          <w:spacing w:val="-10"/>
          <w:w w:val="105"/>
          <w:sz w:val="18"/>
        </w:rPr>
        <w:t xml:space="preserve"> </w:t>
      </w:r>
      <w:r>
        <w:rPr>
          <w:w w:val="105"/>
          <w:sz w:val="18"/>
        </w:rPr>
        <w:t>Social Dynamics." Chapter 2 in Hedstrom and Swedberg 1998.</w:t>
      </w:r>
    </w:p>
    <w:p w:rsidR="00C550D4" w:rsidRDefault="00E476FC">
      <w:pPr>
        <w:spacing w:before="9" w:line="256" w:lineRule="auto"/>
        <w:ind w:left="431" w:right="159" w:hanging="186"/>
        <w:jc w:val="both"/>
        <w:rPr>
          <w:sz w:val="18"/>
        </w:rPr>
      </w:pPr>
      <w:r>
        <w:rPr>
          <w:sz w:val="18"/>
        </w:rPr>
        <w:t>Scherer,</w:t>
      </w:r>
      <w:r>
        <w:rPr>
          <w:spacing w:val="-10"/>
          <w:sz w:val="18"/>
        </w:rPr>
        <w:t xml:space="preserve"> </w:t>
      </w:r>
      <w:r>
        <w:rPr>
          <w:sz w:val="17"/>
        </w:rPr>
        <w:t>F.</w:t>
      </w:r>
      <w:r>
        <w:rPr>
          <w:spacing w:val="-8"/>
          <w:sz w:val="17"/>
        </w:rPr>
        <w:t xml:space="preserve"> </w:t>
      </w:r>
      <w:r>
        <w:rPr>
          <w:sz w:val="18"/>
        </w:rPr>
        <w:t>M.</w:t>
      </w:r>
      <w:r>
        <w:rPr>
          <w:spacing w:val="-12"/>
          <w:sz w:val="18"/>
        </w:rPr>
        <w:t xml:space="preserve"> </w:t>
      </w:r>
      <w:r>
        <w:rPr>
          <w:sz w:val="18"/>
        </w:rPr>
        <w:t>1970.</w:t>
      </w:r>
      <w:r>
        <w:rPr>
          <w:spacing w:val="-9"/>
          <w:sz w:val="18"/>
        </w:rPr>
        <w:t xml:space="preserve"> </w:t>
      </w:r>
      <w:r>
        <w:rPr>
          <w:i/>
          <w:sz w:val="18"/>
        </w:rPr>
        <w:t>Industrial</w:t>
      </w:r>
      <w:r>
        <w:rPr>
          <w:i/>
          <w:spacing w:val="-2"/>
          <w:sz w:val="18"/>
        </w:rPr>
        <w:t xml:space="preserve"> </w:t>
      </w:r>
      <w:r>
        <w:rPr>
          <w:i/>
          <w:sz w:val="18"/>
        </w:rPr>
        <w:t>Market</w:t>
      </w:r>
      <w:r>
        <w:rPr>
          <w:i/>
          <w:spacing w:val="-10"/>
          <w:sz w:val="18"/>
        </w:rPr>
        <w:t xml:space="preserve"> </w:t>
      </w:r>
      <w:r>
        <w:rPr>
          <w:i/>
          <w:sz w:val="18"/>
        </w:rPr>
        <w:t>Structure</w:t>
      </w:r>
      <w:r>
        <w:rPr>
          <w:i/>
          <w:spacing w:val="-6"/>
          <w:sz w:val="18"/>
        </w:rPr>
        <w:t xml:space="preserve"> </w:t>
      </w:r>
      <w:r>
        <w:rPr>
          <w:i/>
          <w:sz w:val="18"/>
        </w:rPr>
        <w:t>and</w:t>
      </w:r>
      <w:r>
        <w:rPr>
          <w:i/>
          <w:spacing w:val="-3"/>
          <w:sz w:val="18"/>
        </w:rPr>
        <w:t xml:space="preserve"> </w:t>
      </w:r>
      <w:r>
        <w:rPr>
          <w:i/>
          <w:sz w:val="18"/>
        </w:rPr>
        <w:t>Economic</w:t>
      </w:r>
      <w:r>
        <w:rPr>
          <w:i/>
          <w:spacing w:val="-6"/>
          <w:sz w:val="18"/>
        </w:rPr>
        <w:t xml:space="preserve"> </w:t>
      </w:r>
      <w:r>
        <w:rPr>
          <w:i/>
          <w:sz w:val="18"/>
        </w:rPr>
        <w:t>Peiformance.</w:t>
      </w:r>
      <w:r>
        <w:rPr>
          <w:i/>
          <w:spacing w:val="-6"/>
          <w:sz w:val="18"/>
        </w:rPr>
        <w:t xml:space="preserve"> </w:t>
      </w:r>
      <w:r>
        <w:rPr>
          <w:sz w:val="18"/>
        </w:rPr>
        <w:t>Chicago: Rand McNally.</w:t>
      </w:r>
    </w:p>
    <w:p w:rsidR="00C550D4" w:rsidRDefault="00E476FC">
      <w:pPr>
        <w:spacing w:line="256" w:lineRule="auto"/>
        <w:ind w:left="431" w:right="156" w:hanging="191"/>
        <w:jc w:val="both"/>
        <w:rPr>
          <w:sz w:val="18"/>
        </w:rPr>
      </w:pPr>
      <w:r>
        <w:rPr>
          <w:spacing w:val="-2"/>
          <w:sz w:val="18"/>
        </w:rPr>
        <w:t>Scherer,</w:t>
      </w:r>
      <w:r>
        <w:rPr>
          <w:spacing w:val="-5"/>
          <w:sz w:val="18"/>
        </w:rPr>
        <w:t xml:space="preserve"> </w:t>
      </w:r>
      <w:r>
        <w:rPr>
          <w:spacing w:val="-2"/>
          <w:sz w:val="17"/>
        </w:rPr>
        <w:t>F.</w:t>
      </w:r>
      <w:r>
        <w:rPr>
          <w:spacing w:val="-7"/>
          <w:sz w:val="17"/>
        </w:rPr>
        <w:t xml:space="preserve"> </w:t>
      </w:r>
      <w:r>
        <w:rPr>
          <w:spacing w:val="-2"/>
          <w:sz w:val="18"/>
        </w:rPr>
        <w:t>M.,</w:t>
      </w:r>
      <w:r>
        <w:rPr>
          <w:spacing w:val="-10"/>
          <w:sz w:val="18"/>
        </w:rPr>
        <w:t xml:space="preserve"> </w:t>
      </w:r>
      <w:r>
        <w:rPr>
          <w:spacing w:val="-2"/>
          <w:sz w:val="18"/>
        </w:rPr>
        <w:t>and</w:t>
      </w:r>
      <w:r>
        <w:rPr>
          <w:spacing w:val="-9"/>
          <w:sz w:val="18"/>
        </w:rPr>
        <w:t xml:space="preserve"> </w:t>
      </w:r>
      <w:r>
        <w:rPr>
          <w:spacing w:val="-2"/>
          <w:sz w:val="18"/>
        </w:rPr>
        <w:t>David</w:t>
      </w:r>
      <w:r>
        <w:rPr>
          <w:spacing w:val="-6"/>
          <w:sz w:val="18"/>
        </w:rPr>
        <w:t xml:space="preserve"> </w:t>
      </w:r>
      <w:r>
        <w:rPr>
          <w:spacing w:val="-2"/>
          <w:sz w:val="18"/>
        </w:rPr>
        <w:t>Ross.</w:t>
      </w:r>
      <w:r>
        <w:rPr>
          <w:spacing w:val="-10"/>
          <w:sz w:val="18"/>
        </w:rPr>
        <w:t xml:space="preserve"> </w:t>
      </w:r>
      <w:r>
        <w:rPr>
          <w:spacing w:val="-2"/>
          <w:sz w:val="18"/>
        </w:rPr>
        <w:t>1990.</w:t>
      </w:r>
      <w:r>
        <w:rPr>
          <w:spacing w:val="-6"/>
          <w:sz w:val="18"/>
        </w:rPr>
        <w:t xml:space="preserve"> </w:t>
      </w:r>
      <w:r>
        <w:rPr>
          <w:i/>
          <w:spacing w:val="-2"/>
          <w:sz w:val="18"/>
        </w:rPr>
        <w:t>Industrial Market</w:t>
      </w:r>
      <w:r>
        <w:rPr>
          <w:i/>
          <w:spacing w:val="-5"/>
          <w:sz w:val="18"/>
        </w:rPr>
        <w:t xml:space="preserve"> </w:t>
      </w:r>
      <w:r>
        <w:rPr>
          <w:i/>
          <w:spacing w:val="-2"/>
          <w:sz w:val="18"/>
        </w:rPr>
        <w:t>Structure</w:t>
      </w:r>
      <w:r>
        <w:rPr>
          <w:i/>
          <w:spacing w:val="-4"/>
          <w:sz w:val="18"/>
        </w:rPr>
        <w:t xml:space="preserve"> </w:t>
      </w:r>
      <w:r>
        <w:rPr>
          <w:i/>
          <w:spacing w:val="-2"/>
          <w:sz w:val="18"/>
        </w:rPr>
        <w:t>and</w:t>
      </w:r>
      <w:r>
        <w:rPr>
          <w:i/>
          <w:spacing w:val="-2"/>
          <w:sz w:val="18"/>
        </w:rPr>
        <w:t xml:space="preserve"> Economic Perfor­ </w:t>
      </w:r>
      <w:r>
        <w:rPr>
          <w:i/>
          <w:sz w:val="18"/>
        </w:rPr>
        <w:t xml:space="preserve">mance. </w:t>
      </w:r>
      <w:r>
        <w:rPr>
          <w:sz w:val="18"/>
        </w:rPr>
        <w:t>Boston: Houghton</w:t>
      </w:r>
      <w:r>
        <w:rPr>
          <w:spacing w:val="40"/>
          <w:sz w:val="18"/>
        </w:rPr>
        <w:t xml:space="preserve"> </w:t>
      </w:r>
      <w:r>
        <w:rPr>
          <w:sz w:val="18"/>
        </w:rPr>
        <w:t>Mifflin.</w:t>
      </w:r>
    </w:p>
    <w:p w:rsidR="00C550D4" w:rsidRDefault="00E476FC">
      <w:pPr>
        <w:spacing w:before="2" w:line="256" w:lineRule="auto"/>
        <w:ind w:left="427" w:right="149" w:hanging="188"/>
        <w:jc w:val="both"/>
        <w:rPr>
          <w:sz w:val="18"/>
        </w:rPr>
      </w:pPr>
      <w:r>
        <w:rPr>
          <w:sz w:val="18"/>
        </w:rPr>
        <w:t>Scherrer, Christoph. 1991a. "Governance of the Automobile Industry: The Transfor­ mation of Labor and Supplier Relations." Chapter 7 in Campbell, Hollingsworth,</w:t>
      </w:r>
      <w:r>
        <w:rPr>
          <w:spacing w:val="40"/>
          <w:sz w:val="18"/>
        </w:rPr>
        <w:t xml:space="preserve"> </w:t>
      </w:r>
      <w:r>
        <w:rPr>
          <w:sz w:val="18"/>
        </w:rPr>
        <w:t>and Lindberg 1991.</w:t>
      </w:r>
    </w:p>
    <w:p w:rsidR="00C550D4" w:rsidRDefault="00C550D4">
      <w:pPr>
        <w:spacing w:line="256" w:lineRule="auto"/>
        <w:jc w:val="both"/>
        <w:rPr>
          <w:sz w:val="18"/>
        </w:rPr>
        <w:sectPr w:rsidR="00C550D4">
          <w:pgSz w:w="8850" w:h="13270"/>
          <w:pgMar w:top="1360" w:right="1120" w:bottom="280" w:left="1060" w:header="1156" w:footer="0" w:gutter="0"/>
          <w:cols w:space="720"/>
        </w:sectPr>
      </w:pPr>
    </w:p>
    <w:p w:rsidR="00C550D4" w:rsidRDefault="00E476FC">
      <w:pPr>
        <w:spacing w:before="148" w:line="261" w:lineRule="auto"/>
        <w:ind w:left="394" w:right="176" w:hanging="189"/>
        <w:rPr>
          <w:sz w:val="18"/>
        </w:rPr>
      </w:pPr>
      <w:r>
        <w:rPr>
          <w:w w:val="255"/>
          <w:sz w:val="18"/>
        </w:rPr>
        <w:lastRenderedPageBreak/>
        <w:t>---.</w:t>
      </w:r>
      <w:r>
        <w:rPr>
          <w:spacing w:val="-83"/>
          <w:w w:val="255"/>
          <w:sz w:val="18"/>
        </w:rPr>
        <w:t xml:space="preserve"> </w:t>
      </w:r>
      <w:r>
        <w:rPr>
          <w:w w:val="105"/>
          <w:sz w:val="18"/>
        </w:rPr>
        <w:t>1991b.</w:t>
      </w:r>
      <w:r>
        <w:rPr>
          <w:spacing w:val="-5"/>
          <w:w w:val="105"/>
          <w:sz w:val="18"/>
        </w:rPr>
        <w:t xml:space="preserve"> </w:t>
      </w:r>
      <w:r>
        <w:rPr>
          <w:w w:val="105"/>
          <w:sz w:val="18"/>
        </w:rPr>
        <w:t>"Governance</w:t>
      </w:r>
      <w:r>
        <w:rPr>
          <w:spacing w:val="8"/>
          <w:w w:val="105"/>
          <w:sz w:val="18"/>
        </w:rPr>
        <w:t xml:space="preserve"> </w:t>
      </w:r>
      <w:r>
        <w:rPr>
          <w:w w:val="105"/>
          <w:sz w:val="18"/>
        </w:rPr>
        <w:t>of</w:t>
      </w:r>
      <w:r>
        <w:rPr>
          <w:spacing w:val="4"/>
          <w:w w:val="105"/>
          <w:sz w:val="18"/>
        </w:rPr>
        <w:t xml:space="preserve"> </w:t>
      </w:r>
      <w:r>
        <w:rPr>
          <w:w w:val="105"/>
          <w:sz w:val="18"/>
        </w:rPr>
        <w:t>the</w:t>
      </w:r>
      <w:r>
        <w:rPr>
          <w:spacing w:val="-8"/>
          <w:w w:val="105"/>
          <w:sz w:val="18"/>
        </w:rPr>
        <w:t xml:space="preserve"> </w:t>
      </w:r>
      <w:r>
        <w:rPr>
          <w:w w:val="105"/>
          <w:sz w:val="18"/>
        </w:rPr>
        <w:t>Steel Industry:</w:t>
      </w:r>
      <w:r>
        <w:rPr>
          <w:spacing w:val="1"/>
          <w:w w:val="105"/>
          <w:sz w:val="18"/>
        </w:rPr>
        <w:t xml:space="preserve"> </w:t>
      </w:r>
      <w:r>
        <w:rPr>
          <w:w w:val="105"/>
          <w:sz w:val="18"/>
        </w:rPr>
        <w:t>What</w:t>
      </w:r>
      <w:r>
        <w:rPr>
          <w:spacing w:val="2"/>
          <w:w w:val="105"/>
          <w:sz w:val="18"/>
        </w:rPr>
        <w:t xml:space="preserve"> </w:t>
      </w:r>
      <w:r>
        <w:rPr>
          <w:w w:val="105"/>
          <w:sz w:val="18"/>
        </w:rPr>
        <w:t>Caused</w:t>
      </w:r>
      <w:r>
        <w:rPr>
          <w:spacing w:val="5"/>
          <w:w w:val="105"/>
          <w:sz w:val="18"/>
        </w:rPr>
        <w:t xml:space="preserve"> </w:t>
      </w:r>
      <w:r>
        <w:rPr>
          <w:w w:val="105"/>
          <w:sz w:val="18"/>
        </w:rPr>
        <w:t>the</w:t>
      </w:r>
      <w:r>
        <w:rPr>
          <w:spacing w:val="-5"/>
          <w:w w:val="105"/>
          <w:sz w:val="18"/>
        </w:rPr>
        <w:t xml:space="preserve"> </w:t>
      </w:r>
      <w:r>
        <w:rPr>
          <w:w w:val="105"/>
          <w:sz w:val="18"/>
        </w:rPr>
        <w:t>Disintegration of</w:t>
      </w:r>
      <w:r>
        <w:rPr>
          <w:spacing w:val="9"/>
          <w:w w:val="105"/>
          <w:sz w:val="18"/>
        </w:rPr>
        <w:t xml:space="preserve"> </w:t>
      </w:r>
      <w:r>
        <w:rPr>
          <w:w w:val="105"/>
          <w:sz w:val="18"/>
        </w:rPr>
        <w:t>the</w:t>
      </w:r>
      <w:r>
        <w:rPr>
          <w:spacing w:val="-4"/>
          <w:w w:val="105"/>
          <w:sz w:val="18"/>
        </w:rPr>
        <w:t xml:space="preserve"> </w:t>
      </w:r>
      <w:r>
        <w:rPr>
          <w:w w:val="105"/>
          <w:sz w:val="18"/>
        </w:rPr>
        <w:t>Oligopoly?" Chapter 6</w:t>
      </w:r>
      <w:r>
        <w:rPr>
          <w:spacing w:val="-8"/>
          <w:w w:val="105"/>
          <w:sz w:val="18"/>
        </w:rPr>
        <w:t xml:space="preserve"> </w:t>
      </w:r>
      <w:r>
        <w:rPr>
          <w:w w:val="105"/>
          <w:sz w:val="18"/>
        </w:rPr>
        <w:t>in</w:t>
      </w:r>
      <w:r>
        <w:rPr>
          <w:spacing w:val="-7"/>
          <w:w w:val="105"/>
          <w:sz w:val="18"/>
        </w:rPr>
        <w:t xml:space="preserve"> </w:t>
      </w:r>
      <w:r>
        <w:rPr>
          <w:w w:val="105"/>
          <w:sz w:val="18"/>
        </w:rPr>
        <w:t>Campbell, Hollingsworth,</w:t>
      </w:r>
      <w:r>
        <w:rPr>
          <w:spacing w:val="-6"/>
          <w:w w:val="105"/>
          <w:sz w:val="18"/>
        </w:rPr>
        <w:t xml:space="preserve"> </w:t>
      </w:r>
      <w:r>
        <w:rPr>
          <w:w w:val="105"/>
          <w:sz w:val="18"/>
        </w:rPr>
        <w:t>and</w:t>
      </w:r>
      <w:r>
        <w:rPr>
          <w:spacing w:val="-1"/>
          <w:w w:val="105"/>
          <w:sz w:val="18"/>
        </w:rPr>
        <w:t xml:space="preserve"> </w:t>
      </w:r>
      <w:r>
        <w:rPr>
          <w:w w:val="105"/>
          <w:sz w:val="18"/>
        </w:rPr>
        <w:t>Lindberg</w:t>
      </w:r>
      <w:r>
        <w:rPr>
          <w:spacing w:val="-2"/>
          <w:w w:val="105"/>
          <w:sz w:val="18"/>
        </w:rPr>
        <w:t xml:space="preserve"> </w:t>
      </w:r>
      <w:r>
        <w:rPr>
          <w:w w:val="105"/>
          <w:sz w:val="18"/>
        </w:rPr>
        <w:t>1991.</w:t>
      </w:r>
    </w:p>
    <w:p w:rsidR="00C550D4" w:rsidRDefault="00E476FC">
      <w:pPr>
        <w:spacing w:line="205" w:lineRule="exact"/>
        <w:ind w:left="211"/>
        <w:rPr>
          <w:sz w:val="18"/>
        </w:rPr>
      </w:pPr>
      <w:r>
        <w:rPr>
          <w:spacing w:val="-2"/>
          <w:sz w:val="18"/>
        </w:rPr>
        <w:t>Schlicht,</w:t>
      </w:r>
      <w:r>
        <w:rPr>
          <w:spacing w:val="6"/>
          <w:sz w:val="18"/>
        </w:rPr>
        <w:t xml:space="preserve"> </w:t>
      </w:r>
      <w:r>
        <w:rPr>
          <w:spacing w:val="-2"/>
          <w:sz w:val="18"/>
        </w:rPr>
        <w:t>Ekkehart.</w:t>
      </w:r>
      <w:r>
        <w:rPr>
          <w:spacing w:val="4"/>
          <w:sz w:val="18"/>
        </w:rPr>
        <w:t xml:space="preserve"> </w:t>
      </w:r>
      <w:r>
        <w:rPr>
          <w:spacing w:val="-2"/>
          <w:sz w:val="18"/>
        </w:rPr>
        <w:t>1998.</w:t>
      </w:r>
      <w:r>
        <w:rPr>
          <w:spacing w:val="-5"/>
          <w:sz w:val="18"/>
        </w:rPr>
        <w:t xml:space="preserve"> </w:t>
      </w:r>
      <w:r>
        <w:rPr>
          <w:i/>
          <w:spacing w:val="-2"/>
          <w:sz w:val="19"/>
        </w:rPr>
        <w:t>On</w:t>
      </w:r>
      <w:r>
        <w:rPr>
          <w:i/>
          <w:spacing w:val="-10"/>
          <w:sz w:val="19"/>
        </w:rPr>
        <w:t xml:space="preserve"> </w:t>
      </w:r>
      <w:r>
        <w:rPr>
          <w:i/>
          <w:spacing w:val="-2"/>
          <w:sz w:val="19"/>
        </w:rPr>
        <w:t>Custom</w:t>
      </w:r>
      <w:r>
        <w:rPr>
          <w:i/>
          <w:spacing w:val="-5"/>
          <w:sz w:val="19"/>
        </w:rPr>
        <w:t xml:space="preserve"> </w:t>
      </w:r>
      <w:r>
        <w:rPr>
          <w:i/>
          <w:spacing w:val="-2"/>
          <w:sz w:val="19"/>
        </w:rPr>
        <w:t>in</w:t>
      </w:r>
      <w:r>
        <w:rPr>
          <w:i/>
          <w:spacing w:val="-9"/>
          <w:sz w:val="19"/>
        </w:rPr>
        <w:t xml:space="preserve"> </w:t>
      </w:r>
      <w:r>
        <w:rPr>
          <w:i/>
          <w:spacing w:val="-2"/>
          <w:sz w:val="19"/>
        </w:rPr>
        <w:t>the</w:t>
      </w:r>
      <w:r>
        <w:rPr>
          <w:i/>
          <w:spacing w:val="1"/>
          <w:sz w:val="19"/>
        </w:rPr>
        <w:t xml:space="preserve"> </w:t>
      </w:r>
      <w:r>
        <w:rPr>
          <w:i/>
          <w:spacing w:val="-2"/>
          <w:sz w:val="19"/>
        </w:rPr>
        <w:t>Economy.</w:t>
      </w:r>
      <w:r>
        <w:rPr>
          <w:i/>
          <w:spacing w:val="-3"/>
          <w:sz w:val="19"/>
        </w:rPr>
        <w:t xml:space="preserve"> </w:t>
      </w:r>
      <w:r>
        <w:rPr>
          <w:spacing w:val="-2"/>
          <w:sz w:val="18"/>
        </w:rPr>
        <w:t>Oxford:</w:t>
      </w:r>
      <w:r>
        <w:rPr>
          <w:spacing w:val="7"/>
          <w:sz w:val="18"/>
        </w:rPr>
        <w:t xml:space="preserve"> </w:t>
      </w:r>
      <w:r>
        <w:rPr>
          <w:spacing w:val="-2"/>
          <w:sz w:val="18"/>
        </w:rPr>
        <w:t>Clarendon.</w:t>
      </w:r>
    </w:p>
    <w:p w:rsidR="00C550D4" w:rsidRDefault="00E476FC">
      <w:pPr>
        <w:spacing w:before="12" w:line="249" w:lineRule="auto"/>
        <w:ind w:left="394" w:hanging="188"/>
        <w:rPr>
          <w:sz w:val="18"/>
        </w:rPr>
      </w:pPr>
      <w:r>
        <w:rPr>
          <w:sz w:val="18"/>
        </w:rPr>
        <w:t>Schmalensee,</w:t>
      </w:r>
      <w:r>
        <w:rPr>
          <w:spacing w:val="36"/>
          <w:sz w:val="18"/>
        </w:rPr>
        <w:t xml:space="preserve"> </w:t>
      </w:r>
      <w:r>
        <w:rPr>
          <w:sz w:val="18"/>
        </w:rPr>
        <w:t>Richard.</w:t>
      </w:r>
      <w:r>
        <w:rPr>
          <w:spacing w:val="27"/>
          <w:sz w:val="18"/>
        </w:rPr>
        <w:t xml:space="preserve"> </w:t>
      </w:r>
      <w:r>
        <w:rPr>
          <w:sz w:val="18"/>
        </w:rPr>
        <w:t>1989.</w:t>
      </w:r>
      <w:r>
        <w:rPr>
          <w:spacing w:val="17"/>
          <w:sz w:val="18"/>
        </w:rPr>
        <w:t xml:space="preserve"> </w:t>
      </w:r>
      <w:r>
        <w:rPr>
          <w:sz w:val="18"/>
        </w:rPr>
        <w:t>"Inter-industry Studies</w:t>
      </w:r>
      <w:r>
        <w:rPr>
          <w:spacing w:val="20"/>
          <w:sz w:val="18"/>
        </w:rPr>
        <w:t xml:space="preserve"> </w:t>
      </w:r>
      <w:r>
        <w:rPr>
          <w:sz w:val="18"/>
        </w:rPr>
        <w:t>of Structure</w:t>
      </w:r>
      <w:r>
        <w:rPr>
          <w:spacing w:val="19"/>
          <w:sz w:val="18"/>
        </w:rPr>
        <w:t xml:space="preserve"> </w:t>
      </w:r>
      <w:r>
        <w:rPr>
          <w:sz w:val="18"/>
        </w:rPr>
        <w:t>and</w:t>
      </w:r>
      <w:r>
        <w:rPr>
          <w:spacing w:val="21"/>
          <w:sz w:val="18"/>
        </w:rPr>
        <w:t xml:space="preserve"> </w:t>
      </w:r>
      <w:r>
        <w:rPr>
          <w:sz w:val="18"/>
        </w:rPr>
        <w:t>Performance." Chapter 16 in Schmalensee</w:t>
      </w:r>
      <w:r>
        <w:rPr>
          <w:spacing w:val="40"/>
          <w:sz w:val="18"/>
        </w:rPr>
        <w:t xml:space="preserve"> </w:t>
      </w:r>
      <w:r>
        <w:rPr>
          <w:sz w:val="18"/>
        </w:rPr>
        <w:t>and Willig 1989.</w:t>
      </w:r>
    </w:p>
    <w:p w:rsidR="00C550D4" w:rsidRDefault="00E476FC">
      <w:pPr>
        <w:spacing w:line="247" w:lineRule="auto"/>
        <w:ind w:left="401" w:hanging="190"/>
        <w:rPr>
          <w:sz w:val="18"/>
        </w:rPr>
      </w:pPr>
      <w:r>
        <w:rPr>
          <w:spacing w:val="-4"/>
          <w:sz w:val="18"/>
        </w:rPr>
        <w:t>Schmalensee,</w:t>
      </w:r>
      <w:r>
        <w:rPr>
          <w:sz w:val="18"/>
        </w:rPr>
        <w:t xml:space="preserve"> </w:t>
      </w:r>
      <w:r>
        <w:rPr>
          <w:spacing w:val="-4"/>
          <w:sz w:val="18"/>
        </w:rPr>
        <w:t>Richard,</w:t>
      </w:r>
      <w:r>
        <w:rPr>
          <w:sz w:val="18"/>
        </w:rPr>
        <w:t xml:space="preserve"> </w:t>
      </w:r>
      <w:r>
        <w:rPr>
          <w:spacing w:val="-4"/>
          <w:sz w:val="18"/>
        </w:rPr>
        <w:t>and</w:t>
      </w:r>
      <w:r>
        <w:rPr>
          <w:spacing w:val="-6"/>
          <w:sz w:val="18"/>
        </w:rPr>
        <w:t xml:space="preserve"> </w:t>
      </w:r>
      <w:r>
        <w:rPr>
          <w:spacing w:val="-4"/>
          <w:sz w:val="18"/>
        </w:rPr>
        <w:t>Robert</w:t>
      </w:r>
      <w:r>
        <w:rPr>
          <w:sz w:val="18"/>
        </w:rPr>
        <w:t xml:space="preserve"> </w:t>
      </w:r>
      <w:r>
        <w:rPr>
          <w:spacing w:val="-4"/>
          <w:sz w:val="18"/>
        </w:rPr>
        <w:t>D.</w:t>
      </w:r>
      <w:r>
        <w:rPr>
          <w:spacing w:val="-8"/>
          <w:sz w:val="18"/>
        </w:rPr>
        <w:t xml:space="preserve"> </w:t>
      </w:r>
      <w:r>
        <w:rPr>
          <w:spacing w:val="-4"/>
          <w:sz w:val="18"/>
        </w:rPr>
        <w:t>Willig,</w:t>
      </w:r>
      <w:r>
        <w:rPr>
          <w:spacing w:val="-5"/>
          <w:sz w:val="18"/>
        </w:rPr>
        <w:t xml:space="preserve"> </w:t>
      </w:r>
      <w:r>
        <w:rPr>
          <w:spacing w:val="-4"/>
          <w:sz w:val="18"/>
        </w:rPr>
        <w:t>eds. 1989.</w:t>
      </w:r>
      <w:r>
        <w:rPr>
          <w:sz w:val="18"/>
        </w:rPr>
        <w:t xml:space="preserve"> </w:t>
      </w:r>
      <w:r>
        <w:rPr>
          <w:i/>
          <w:spacing w:val="-4"/>
          <w:sz w:val="19"/>
        </w:rPr>
        <w:t>Handbook of</w:t>
      </w:r>
      <w:r>
        <w:rPr>
          <w:i/>
          <w:sz w:val="19"/>
        </w:rPr>
        <w:t xml:space="preserve"> </w:t>
      </w:r>
      <w:r>
        <w:rPr>
          <w:i/>
          <w:spacing w:val="-4"/>
          <w:sz w:val="19"/>
        </w:rPr>
        <w:t>Industrial</w:t>
      </w:r>
      <w:r>
        <w:rPr>
          <w:i/>
          <w:sz w:val="19"/>
        </w:rPr>
        <w:t xml:space="preserve"> </w:t>
      </w:r>
      <w:r>
        <w:rPr>
          <w:i/>
          <w:spacing w:val="-4"/>
          <w:sz w:val="19"/>
        </w:rPr>
        <w:t xml:space="preserve">Organi­ </w:t>
      </w:r>
      <w:r>
        <w:rPr>
          <w:i/>
          <w:sz w:val="19"/>
        </w:rPr>
        <w:t xml:space="preserve">zation. </w:t>
      </w:r>
      <w:r>
        <w:rPr>
          <w:sz w:val="18"/>
        </w:rPr>
        <w:t>2 vols. Amsterdam:</w:t>
      </w:r>
      <w:r>
        <w:rPr>
          <w:spacing w:val="40"/>
          <w:sz w:val="18"/>
        </w:rPr>
        <w:t xml:space="preserve"> </w:t>
      </w:r>
      <w:r>
        <w:rPr>
          <w:sz w:val="18"/>
        </w:rPr>
        <w:t>North-Holland.</w:t>
      </w:r>
    </w:p>
    <w:p w:rsidR="00C550D4" w:rsidRDefault="00E476FC">
      <w:pPr>
        <w:spacing w:line="259" w:lineRule="auto"/>
        <w:ind w:left="397" w:hanging="187"/>
        <w:rPr>
          <w:sz w:val="18"/>
        </w:rPr>
      </w:pPr>
      <w:r>
        <w:rPr>
          <w:spacing w:val="-4"/>
          <w:sz w:val="18"/>
        </w:rPr>
        <w:t>Schwartz,</w:t>
      </w:r>
      <w:r>
        <w:rPr>
          <w:spacing w:val="16"/>
          <w:sz w:val="18"/>
        </w:rPr>
        <w:t xml:space="preserve"> </w:t>
      </w:r>
      <w:r>
        <w:rPr>
          <w:spacing w:val="-4"/>
          <w:sz w:val="18"/>
        </w:rPr>
        <w:t>Michael.</w:t>
      </w:r>
      <w:r>
        <w:rPr>
          <w:spacing w:val="15"/>
          <w:sz w:val="18"/>
        </w:rPr>
        <w:t xml:space="preserve"> </w:t>
      </w:r>
      <w:r>
        <w:rPr>
          <w:spacing w:val="-4"/>
          <w:sz w:val="18"/>
        </w:rPr>
        <w:t>1976.</w:t>
      </w:r>
      <w:r>
        <w:rPr>
          <w:spacing w:val="18"/>
          <w:sz w:val="18"/>
        </w:rPr>
        <w:t xml:space="preserve"> </w:t>
      </w:r>
      <w:r>
        <w:rPr>
          <w:i/>
          <w:spacing w:val="-4"/>
          <w:sz w:val="19"/>
        </w:rPr>
        <w:t>Radical</w:t>
      </w:r>
      <w:r>
        <w:rPr>
          <w:i/>
          <w:spacing w:val="22"/>
          <w:sz w:val="19"/>
        </w:rPr>
        <w:t xml:space="preserve"> </w:t>
      </w:r>
      <w:r>
        <w:rPr>
          <w:i/>
          <w:spacing w:val="-4"/>
          <w:sz w:val="19"/>
        </w:rPr>
        <w:t>Protest</w:t>
      </w:r>
      <w:r>
        <w:rPr>
          <w:i/>
          <w:spacing w:val="13"/>
          <w:sz w:val="19"/>
        </w:rPr>
        <w:t xml:space="preserve"> </w:t>
      </w:r>
      <w:r>
        <w:rPr>
          <w:i/>
          <w:spacing w:val="-4"/>
          <w:sz w:val="19"/>
        </w:rPr>
        <w:t>and</w:t>
      </w:r>
      <w:r>
        <w:rPr>
          <w:i/>
          <w:spacing w:val="18"/>
          <w:sz w:val="19"/>
        </w:rPr>
        <w:t xml:space="preserve"> </w:t>
      </w:r>
      <w:r>
        <w:rPr>
          <w:i/>
          <w:spacing w:val="-4"/>
          <w:sz w:val="19"/>
        </w:rPr>
        <w:t>Social</w:t>
      </w:r>
      <w:r>
        <w:rPr>
          <w:i/>
          <w:spacing w:val="17"/>
          <w:sz w:val="19"/>
        </w:rPr>
        <w:t xml:space="preserve"> </w:t>
      </w:r>
      <w:r>
        <w:rPr>
          <w:i/>
          <w:spacing w:val="-4"/>
          <w:sz w:val="19"/>
        </w:rPr>
        <w:t>Structure.</w:t>
      </w:r>
      <w:r>
        <w:rPr>
          <w:i/>
          <w:spacing w:val="12"/>
          <w:sz w:val="19"/>
        </w:rPr>
        <w:t xml:space="preserve"> </w:t>
      </w:r>
      <w:r>
        <w:rPr>
          <w:spacing w:val="-4"/>
          <w:sz w:val="18"/>
        </w:rPr>
        <w:t>New</w:t>
      </w:r>
      <w:r>
        <w:rPr>
          <w:spacing w:val="5"/>
          <w:sz w:val="18"/>
        </w:rPr>
        <w:t xml:space="preserve"> </w:t>
      </w:r>
      <w:r>
        <w:rPr>
          <w:spacing w:val="-4"/>
          <w:sz w:val="18"/>
        </w:rPr>
        <w:t>York:</w:t>
      </w:r>
      <w:r>
        <w:rPr>
          <w:spacing w:val="12"/>
          <w:sz w:val="18"/>
        </w:rPr>
        <w:t xml:space="preserve"> </w:t>
      </w:r>
      <w:r>
        <w:rPr>
          <w:spacing w:val="-4"/>
          <w:sz w:val="18"/>
        </w:rPr>
        <w:t xml:space="preserve">Academic </w:t>
      </w:r>
      <w:r>
        <w:rPr>
          <w:spacing w:val="-2"/>
          <w:sz w:val="18"/>
        </w:rPr>
        <w:t>Press.</w:t>
      </w:r>
    </w:p>
    <w:p w:rsidR="00C550D4" w:rsidRDefault="00E476FC">
      <w:pPr>
        <w:spacing w:line="256" w:lineRule="auto"/>
        <w:ind w:left="398" w:hanging="188"/>
        <w:rPr>
          <w:sz w:val="18"/>
        </w:rPr>
      </w:pPr>
      <w:r>
        <w:rPr>
          <w:sz w:val="18"/>
        </w:rPr>
        <w:t>Scitovsky,</w:t>
      </w:r>
      <w:r>
        <w:rPr>
          <w:spacing w:val="13"/>
          <w:sz w:val="18"/>
        </w:rPr>
        <w:t xml:space="preserve"> </w:t>
      </w:r>
      <w:r>
        <w:rPr>
          <w:sz w:val="18"/>
        </w:rPr>
        <w:t>Tibor.</w:t>
      </w:r>
      <w:r>
        <w:rPr>
          <w:spacing w:val="10"/>
          <w:sz w:val="18"/>
        </w:rPr>
        <w:t xml:space="preserve"> </w:t>
      </w:r>
      <w:r>
        <w:rPr>
          <w:sz w:val="18"/>
        </w:rPr>
        <w:t>1993. "The</w:t>
      </w:r>
      <w:r>
        <w:rPr>
          <w:spacing w:val="7"/>
          <w:sz w:val="18"/>
        </w:rPr>
        <w:t xml:space="preserve"> </w:t>
      </w:r>
      <w:r>
        <w:rPr>
          <w:sz w:val="18"/>
        </w:rPr>
        <w:t>Meaning,</w:t>
      </w:r>
      <w:r>
        <w:rPr>
          <w:spacing w:val="14"/>
          <w:sz w:val="18"/>
        </w:rPr>
        <w:t xml:space="preserve"> </w:t>
      </w:r>
      <w:r>
        <w:rPr>
          <w:sz w:val="18"/>
        </w:rPr>
        <w:t>Nature,</w:t>
      </w:r>
      <w:r>
        <w:rPr>
          <w:spacing w:val="7"/>
          <w:sz w:val="18"/>
        </w:rPr>
        <w:t xml:space="preserve"> </w:t>
      </w:r>
      <w:r>
        <w:rPr>
          <w:sz w:val="18"/>
        </w:rPr>
        <w:t>and Sources</w:t>
      </w:r>
      <w:r>
        <w:rPr>
          <w:spacing w:val="7"/>
          <w:sz w:val="18"/>
        </w:rPr>
        <w:t xml:space="preserve"> </w:t>
      </w:r>
      <w:r>
        <w:rPr>
          <w:sz w:val="18"/>
        </w:rPr>
        <w:t>of Value in Economics." Chapter 5 in Hechter,</w:t>
      </w:r>
      <w:r>
        <w:rPr>
          <w:spacing w:val="40"/>
          <w:sz w:val="18"/>
        </w:rPr>
        <w:t xml:space="preserve"> </w:t>
      </w:r>
      <w:r>
        <w:rPr>
          <w:sz w:val="18"/>
        </w:rPr>
        <w:t>Nadel, and Michod 1993.</w:t>
      </w:r>
    </w:p>
    <w:p w:rsidR="00C550D4" w:rsidRDefault="00E476FC">
      <w:pPr>
        <w:spacing w:before="4" w:line="261" w:lineRule="auto"/>
        <w:ind w:left="393" w:right="30" w:hanging="182"/>
        <w:rPr>
          <w:sz w:val="18"/>
        </w:rPr>
      </w:pPr>
      <w:r>
        <w:rPr>
          <w:sz w:val="18"/>
        </w:rPr>
        <w:t>Shapiro, Carl. 1989. "Theories of Oligopoly Behavior." Chapter 6</w:t>
      </w:r>
      <w:r>
        <w:rPr>
          <w:spacing w:val="-8"/>
          <w:sz w:val="18"/>
        </w:rPr>
        <w:t xml:space="preserve"> </w:t>
      </w:r>
      <w:r>
        <w:rPr>
          <w:sz w:val="18"/>
        </w:rPr>
        <w:t>in</w:t>
      </w:r>
      <w:r>
        <w:rPr>
          <w:spacing w:val="-11"/>
          <w:sz w:val="18"/>
        </w:rPr>
        <w:t xml:space="preserve"> </w:t>
      </w:r>
      <w:r>
        <w:rPr>
          <w:sz w:val="18"/>
        </w:rPr>
        <w:t>Schmalensee</w:t>
      </w:r>
      <w:r>
        <w:rPr>
          <w:spacing w:val="9"/>
          <w:sz w:val="18"/>
        </w:rPr>
        <w:t xml:space="preserve"> </w:t>
      </w:r>
      <w:r>
        <w:rPr>
          <w:sz w:val="18"/>
        </w:rPr>
        <w:t>and Willig 1989.</w:t>
      </w:r>
    </w:p>
    <w:p w:rsidR="00C550D4" w:rsidRDefault="00E476FC">
      <w:pPr>
        <w:spacing w:line="218" w:lineRule="exact"/>
        <w:ind w:left="216"/>
        <w:rPr>
          <w:sz w:val="18"/>
        </w:rPr>
      </w:pPr>
      <w:r>
        <w:rPr>
          <w:sz w:val="18"/>
        </w:rPr>
        <w:t>Shoda,</w:t>
      </w:r>
      <w:r>
        <w:rPr>
          <w:spacing w:val="2"/>
          <w:sz w:val="18"/>
        </w:rPr>
        <w:t xml:space="preserve"> </w:t>
      </w:r>
      <w:r>
        <w:rPr>
          <w:sz w:val="18"/>
        </w:rPr>
        <w:t>Yuichi,</w:t>
      </w:r>
      <w:r>
        <w:rPr>
          <w:spacing w:val="5"/>
          <w:sz w:val="18"/>
        </w:rPr>
        <w:t xml:space="preserve"> </w:t>
      </w:r>
      <w:r>
        <w:rPr>
          <w:sz w:val="18"/>
        </w:rPr>
        <w:t>Walter</w:t>
      </w:r>
      <w:r>
        <w:rPr>
          <w:spacing w:val="10"/>
          <w:sz w:val="18"/>
        </w:rPr>
        <w:t xml:space="preserve"> </w:t>
      </w:r>
      <w:r>
        <w:rPr>
          <w:sz w:val="18"/>
        </w:rPr>
        <w:t>Mischel,</w:t>
      </w:r>
      <w:r>
        <w:rPr>
          <w:spacing w:val="13"/>
          <w:sz w:val="18"/>
        </w:rPr>
        <w:t xml:space="preserve"> </w:t>
      </w:r>
      <w:r>
        <w:rPr>
          <w:sz w:val="18"/>
        </w:rPr>
        <w:t>and</w:t>
      </w:r>
      <w:r>
        <w:rPr>
          <w:spacing w:val="-10"/>
          <w:sz w:val="18"/>
        </w:rPr>
        <w:t xml:space="preserve"> </w:t>
      </w:r>
      <w:r>
        <w:rPr>
          <w:sz w:val="23"/>
        </w:rPr>
        <w:t>J.</w:t>
      </w:r>
      <w:r>
        <w:rPr>
          <w:spacing w:val="-7"/>
          <w:sz w:val="23"/>
        </w:rPr>
        <w:t xml:space="preserve"> </w:t>
      </w:r>
      <w:r>
        <w:rPr>
          <w:sz w:val="18"/>
        </w:rPr>
        <w:t>C.</w:t>
      </w:r>
      <w:r>
        <w:rPr>
          <w:spacing w:val="4"/>
          <w:sz w:val="18"/>
        </w:rPr>
        <w:t xml:space="preserve"> </w:t>
      </w:r>
      <w:r>
        <w:rPr>
          <w:sz w:val="18"/>
        </w:rPr>
        <w:t>Wright.</w:t>
      </w:r>
      <w:r>
        <w:rPr>
          <w:spacing w:val="10"/>
          <w:sz w:val="18"/>
        </w:rPr>
        <w:t xml:space="preserve"> </w:t>
      </w:r>
      <w:r>
        <w:rPr>
          <w:sz w:val="18"/>
        </w:rPr>
        <w:t>1993.</w:t>
      </w:r>
      <w:r>
        <w:rPr>
          <w:spacing w:val="7"/>
          <w:sz w:val="18"/>
        </w:rPr>
        <w:t xml:space="preserve"> </w:t>
      </w:r>
      <w:r>
        <w:rPr>
          <w:sz w:val="18"/>
        </w:rPr>
        <w:t>"The</w:t>
      </w:r>
      <w:r>
        <w:rPr>
          <w:spacing w:val="8"/>
          <w:sz w:val="18"/>
        </w:rPr>
        <w:t xml:space="preserve"> </w:t>
      </w:r>
      <w:r>
        <w:rPr>
          <w:sz w:val="18"/>
        </w:rPr>
        <w:t>Role</w:t>
      </w:r>
      <w:r>
        <w:rPr>
          <w:spacing w:val="8"/>
          <w:sz w:val="18"/>
        </w:rPr>
        <w:t xml:space="preserve"> </w:t>
      </w:r>
      <w:r>
        <w:rPr>
          <w:sz w:val="18"/>
        </w:rPr>
        <w:t>of</w:t>
      </w:r>
      <w:r>
        <w:rPr>
          <w:spacing w:val="9"/>
          <w:sz w:val="18"/>
        </w:rPr>
        <w:t xml:space="preserve"> </w:t>
      </w:r>
      <w:r>
        <w:rPr>
          <w:sz w:val="18"/>
        </w:rPr>
        <w:t>Situational</w:t>
      </w:r>
      <w:r>
        <w:rPr>
          <w:spacing w:val="13"/>
          <w:sz w:val="18"/>
        </w:rPr>
        <w:t xml:space="preserve"> </w:t>
      </w:r>
      <w:r>
        <w:rPr>
          <w:spacing w:val="-5"/>
          <w:sz w:val="18"/>
        </w:rPr>
        <w:t>De­</w:t>
      </w:r>
    </w:p>
    <w:p w:rsidR="00C550D4" w:rsidRDefault="00E476FC">
      <w:pPr>
        <w:spacing w:before="3" w:line="244" w:lineRule="auto"/>
        <w:ind w:left="399" w:right="180" w:hanging="1"/>
        <w:jc w:val="both"/>
        <w:rPr>
          <w:sz w:val="18"/>
        </w:rPr>
      </w:pPr>
      <w:r>
        <w:rPr>
          <w:sz w:val="18"/>
        </w:rPr>
        <w:t xml:space="preserve">mands and Cognitive Competencies in Behavior Organization and Personality Co­ </w:t>
      </w:r>
      <w:r>
        <w:rPr>
          <w:spacing w:val="-4"/>
          <w:sz w:val="18"/>
        </w:rPr>
        <w:t>herence."</w:t>
      </w:r>
      <w:r>
        <w:rPr>
          <w:spacing w:val="-8"/>
          <w:sz w:val="18"/>
        </w:rPr>
        <w:t xml:space="preserve"> </w:t>
      </w:r>
      <w:r>
        <w:rPr>
          <w:i/>
          <w:spacing w:val="-4"/>
          <w:sz w:val="19"/>
        </w:rPr>
        <w:t>Journal</w:t>
      </w:r>
      <w:r>
        <w:rPr>
          <w:i/>
          <w:spacing w:val="3"/>
          <w:sz w:val="19"/>
        </w:rPr>
        <w:t xml:space="preserve"> </w:t>
      </w:r>
      <w:r>
        <w:rPr>
          <w:i/>
          <w:spacing w:val="-4"/>
          <w:sz w:val="19"/>
        </w:rPr>
        <w:t>of</w:t>
      </w:r>
      <w:r>
        <w:rPr>
          <w:i/>
          <w:spacing w:val="3"/>
          <w:sz w:val="19"/>
        </w:rPr>
        <w:t xml:space="preserve"> </w:t>
      </w:r>
      <w:r>
        <w:rPr>
          <w:i/>
          <w:spacing w:val="-4"/>
          <w:sz w:val="19"/>
        </w:rPr>
        <w:t>Personality</w:t>
      </w:r>
      <w:r>
        <w:rPr>
          <w:i/>
          <w:spacing w:val="2"/>
          <w:sz w:val="19"/>
        </w:rPr>
        <w:t xml:space="preserve"> </w:t>
      </w:r>
      <w:r>
        <w:rPr>
          <w:i/>
          <w:spacing w:val="-4"/>
          <w:sz w:val="19"/>
        </w:rPr>
        <w:t>and</w:t>
      </w:r>
      <w:r>
        <w:rPr>
          <w:i/>
          <w:spacing w:val="-1"/>
          <w:sz w:val="19"/>
        </w:rPr>
        <w:t xml:space="preserve"> </w:t>
      </w:r>
      <w:r>
        <w:rPr>
          <w:i/>
          <w:spacing w:val="-4"/>
          <w:sz w:val="19"/>
        </w:rPr>
        <w:t>Social</w:t>
      </w:r>
      <w:r>
        <w:rPr>
          <w:i/>
          <w:spacing w:val="7"/>
          <w:sz w:val="19"/>
        </w:rPr>
        <w:t xml:space="preserve"> </w:t>
      </w:r>
      <w:r>
        <w:rPr>
          <w:i/>
          <w:spacing w:val="-4"/>
          <w:sz w:val="19"/>
        </w:rPr>
        <w:t>Psychology</w:t>
      </w:r>
      <w:r>
        <w:rPr>
          <w:i/>
          <w:spacing w:val="3"/>
          <w:sz w:val="19"/>
        </w:rPr>
        <w:t xml:space="preserve"> </w:t>
      </w:r>
      <w:r>
        <w:rPr>
          <w:spacing w:val="-4"/>
          <w:sz w:val="18"/>
        </w:rPr>
        <w:t>65:1023-35.</w:t>
      </w:r>
    </w:p>
    <w:p w:rsidR="00C550D4" w:rsidRDefault="00E476FC">
      <w:pPr>
        <w:spacing w:line="259" w:lineRule="auto"/>
        <w:ind w:left="398" w:right="30" w:hanging="187"/>
        <w:rPr>
          <w:sz w:val="18"/>
        </w:rPr>
      </w:pPr>
      <w:r>
        <w:rPr>
          <w:w w:val="90"/>
          <w:sz w:val="18"/>
        </w:rPr>
        <w:t>Shubik,</w:t>
      </w:r>
      <w:r>
        <w:rPr>
          <w:spacing w:val="25"/>
          <w:sz w:val="18"/>
        </w:rPr>
        <w:t xml:space="preserve"> </w:t>
      </w:r>
      <w:r>
        <w:rPr>
          <w:w w:val="90"/>
          <w:sz w:val="18"/>
        </w:rPr>
        <w:t>Martin.</w:t>
      </w:r>
      <w:r>
        <w:rPr>
          <w:sz w:val="18"/>
        </w:rPr>
        <w:t xml:space="preserve"> </w:t>
      </w:r>
      <w:r>
        <w:rPr>
          <w:w w:val="90"/>
          <w:sz w:val="18"/>
        </w:rPr>
        <w:t>1984a.</w:t>
      </w:r>
      <w:r>
        <w:rPr>
          <w:sz w:val="18"/>
        </w:rPr>
        <w:t xml:space="preserve"> </w:t>
      </w:r>
      <w:r>
        <w:rPr>
          <w:i/>
          <w:w w:val="90"/>
          <w:sz w:val="19"/>
        </w:rPr>
        <w:t>A</w:t>
      </w:r>
      <w:r>
        <w:rPr>
          <w:i/>
          <w:spacing w:val="-2"/>
          <w:w w:val="90"/>
          <w:sz w:val="19"/>
        </w:rPr>
        <w:t xml:space="preserve"> </w:t>
      </w:r>
      <w:r>
        <w:rPr>
          <w:i/>
          <w:w w:val="90"/>
          <w:sz w:val="19"/>
        </w:rPr>
        <w:t>Game</w:t>
      </w:r>
      <w:r>
        <w:rPr>
          <w:i/>
          <w:sz w:val="19"/>
        </w:rPr>
        <w:t xml:space="preserve"> </w:t>
      </w:r>
      <w:r>
        <w:rPr>
          <w:i/>
          <w:w w:val="90"/>
          <w:sz w:val="19"/>
        </w:rPr>
        <w:t>Theoretical</w:t>
      </w:r>
      <w:r>
        <w:rPr>
          <w:i/>
          <w:spacing w:val="40"/>
          <w:sz w:val="19"/>
        </w:rPr>
        <w:t xml:space="preserve"> </w:t>
      </w:r>
      <w:r>
        <w:rPr>
          <w:i/>
          <w:w w:val="90"/>
          <w:sz w:val="19"/>
        </w:rPr>
        <w:t>Approach</w:t>
      </w:r>
      <w:r>
        <w:rPr>
          <w:i/>
          <w:sz w:val="19"/>
        </w:rPr>
        <w:t xml:space="preserve"> </w:t>
      </w:r>
      <w:r>
        <w:rPr>
          <w:i/>
          <w:w w:val="90"/>
          <w:sz w:val="19"/>
        </w:rPr>
        <w:t>to Political</w:t>
      </w:r>
      <w:r>
        <w:rPr>
          <w:i/>
          <w:spacing w:val="39"/>
          <w:sz w:val="19"/>
        </w:rPr>
        <w:t xml:space="preserve"> </w:t>
      </w:r>
      <w:r>
        <w:rPr>
          <w:i/>
          <w:w w:val="90"/>
          <w:sz w:val="19"/>
        </w:rPr>
        <w:t>Economy.</w:t>
      </w:r>
      <w:r>
        <w:rPr>
          <w:i/>
          <w:sz w:val="19"/>
        </w:rPr>
        <w:t xml:space="preserve"> </w:t>
      </w:r>
      <w:r>
        <w:rPr>
          <w:w w:val="90"/>
          <w:sz w:val="18"/>
        </w:rPr>
        <w:t xml:space="preserve">Cambridge: </w:t>
      </w:r>
      <w:r>
        <w:rPr>
          <w:sz w:val="18"/>
        </w:rPr>
        <w:t>MIT Press.</w:t>
      </w:r>
    </w:p>
    <w:p w:rsidR="00C550D4" w:rsidRDefault="00E476FC">
      <w:pPr>
        <w:spacing w:line="206" w:lineRule="exact"/>
        <w:ind w:left="210"/>
        <w:rPr>
          <w:sz w:val="18"/>
        </w:rPr>
      </w:pPr>
      <w:r>
        <w:rPr>
          <w:spacing w:val="-2"/>
          <w:sz w:val="18"/>
        </w:rPr>
        <w:t>---.</w:t>
      </w:r>
      <w:r>
        <w:rPr>
          <w:spacing w:val="-28"/>
          <w:sz w:val="18"/>
        </w:rPr>
        <w:t xml:space="preserve"> </w:t>
      </w:r>
      <w:r>
        <w:rPr>
          <w:spacing w:val="-2"/>
          <w:sz w:val="18"/>
        </w:rPr>
        <w:t>1984b.</w:t>
      </w:r>
      <w:r>
        <w:rPr>
          <w:spacing w:val="-10"/>
          <w:sz w:val="18"/>
        </w:rPr>
        <w:t xml:space="preserve"> </w:t>
      </w:r>
      <w:r>
        <w:rPr>
          <w:i/>
          <w:spacing w:val="-2"/>
          <w:sz w:val="19"/>
        </w:rPr>
        <w:t>Game</w:t>
      </w:r>
      <w:r>
        <w:rPr>
          <w:i/>
          <w:spacing w:val="-1"/>
          <w:sz w:val="19"/>
        </w:rPr>
        <w:t xml:space="preserve"> </w:t>
      </w:r>
      <w:r>
        <w:rPr>
          <w:i/>
          <w:spacing w:val="-2"/>
          <w:sz w:val="19"/>
        </w:rPr>
        <w:t>Theory</w:t>
      </w:r>
      <w:r>
        <w:rPr>
          <w:i/>
          <w:sz w:val="19"/>
        </w:rPr>
        <w:t xml:space="preserve"> </w:t>
      </w:r>
      <w:r>
        <w:rPr>
          <w:i/>
          <w:spacing w:val="-2"/>
          <w:sz w:val="19"/>
        </w:rPr>
        <w:t>in</w:t>
      </w:r>
      <w:r>
        <w:rPr>
          <w:i/>
          <w:spacing w:val="-8"/>
          <w:sz w:val="19"/>
        </w:rPr>
        <w:t xml:space="preserve"> </w:t>
      </w:r>
      <w:r>
        <w:rPr>
          <w:i/>
          <w:spacing w:val="-2"/>
          <w:sz w:val="19"/>
        </w:rPr>
        <w:t>the</w:t>
      </w:r>
      <w:r>
        <w:rPr>
          <w:i/>
          <w:spacing w:val="-7"/>
          <w:sz w:val="19"/>
        </w:rPr>
        <w:t xml:space="preserve"> </w:t>
      </w:r>
      <w:r>
        <w:rPr>
          <w:i/>
          <w:spacing w:val="-2"/>
          <w:sz w:val="19"/>
        </w:rPr>
        <w:t>Social</w:t>
      </w:r>
      <w:r>
        <w:rPr>
          <w:i/>
          <w:spacing w:val="6"/>
          <w:sz w:val="19"/>
        </w:rPr>
        <w:t xml:space="preserve"> </w:t>
      </w:r>
      <w:r>
        <w:rPr>
          <w:i/>
          <w:spacing w:val="-2"/>
          <w:sz w:val="19"/>
        </w:rPr>
        <w:t>Sciences:</w:t>
      </w:r>
      <w:r>
        <w:rPr>
          <w:i/>
          <w:spacing w:val="-3"/>
          <w:sz w:val="19"/>
        </w:rPr>
        <w:t xml:space="preserve"> </w:t>
      </w:r>
      <w:r>
        <w:rPr>
          <w:i/>
          <w:spacing w:val="-2"/>
          <w:sz w:val="19"/>
        </w:rPr>
        <w:t>Concepts</w:t>
      </w:r>
      <w:r>
        <w:rPr>
          <w:i/>
          <w:spacing w:val="6"/>
          <w:sz w:val="19"/>
        </w:rPr>
        <w:t xml:space="preserve"> </w:t>
      </w:r>
      <w:r>
        <w:rPr>
          <w:i/>
          <w:spacing w:val="-2"/>
          <w:sz w:val="19"/>
        </w:rPr>
        <w:t>and</w:t>
      </w:r>
      <w:r>
        <w:rPr>
          <w:i/>
          <w:spacing w:val="8"/>
          <w:sz w:val="19"/>
        </w:rPr>
        <w:t xml:space="preserve"> </w:t>
      </w:r>
      <w:r>
        <w:rPr>
          <w:i/>
          <w:spacing w:val="-2"/>
          <w:sz w:val="19"/>
        </w:rPr>
        <w:t>Solutions.</w:t>
      </w:r>
      <w:r>
        <w:rPr>
          <w:i/>
          <w:spacing w:val="1"/>
          <w:sz w:val="19"/>
        </w:rPr>
        <w:t xml:space="preserve"> </w:t>
      </w:r>
      <w:r>
        <w:rPr>
          <w:spacing w:val="-2"/>
          <w:sz w:val="18"/>
        </w:rPr>
        <w:t>Cambridge:</w:t>
      </w:r>
    </w:p>
    <w:p w:rsidR="00C550D4" w:rsidRDefault="00E476FC">
      <w:pPr>
        <w:spacing w:before="15"/>
        <w:ind w:left="398"/>
        <w:jc w:val="both"/>
        <w:rPr>
          <w:sz w:val="18"/>
        </w:rPr>
      </w:pPr>
      <w:r>
        <w:rPr>
          <w:spacing w:val="-2"/>
          <w:sz w:val="18"/>
        </w:rPr>
        <w:t>MIT Press.</w:t>
      </w:r>
    </w:p>
    <w:p w:rsidR="00C550D4" w:rsidRDefault="00E476FC">
      <w:pPr>
        <w:spacing w:before="14" w:line="247" w:lineRule="auto"/>
        <w:ind w:left="395" w:right="188" w:hanging="184"/>
        <w:jc w:val="both"/>
        <w:rPr>
          <w:sz w:val="18"/>
        </w:rPr>
      </w:pPr>
      <w:r>
        <w:rPr>
          <w:sz w:val="18"/>
        </w:rPr>
        <w:t>Silver, Allan. 1997. "'Two Different Sorts of Commerce-Friendship</w:t>
      </w:r>
      <w:r>
        <w:rPr>
          <w:spacing w:val="-3"/>
          <w:sz w:val="18"/>
        </w:rPr>
        <w:t xml:space="preserve"> </w:t>
      </w:r>
      <w:r>
        <w:rPr>
          <w:sz w:val="18"/>
        </w:rPr>
        <w:t>and Strangership in</w:t>
      </w:r>
      <w:r>
        <w:rPr>
          <w:spacing w:val="-12"/>
          <w:sz w:val="18"/>
        </w:rPr>
        <w:t xml:space="preserve"> </w:t>
      </w:r>
      <w:r>
        <w:rPr>
          <w:sz w:val="18"/>
        </w:rPr>
        <w:t>Civil</w:t>
      </w:r>
      <w:r>
        <w:rPr>
          <w:spacing w:val="-11"/>
          <w:sz w:val="18"/>
        </w:rPr>
        <w:t xml:space="preserve"> </w:t>
      </w:r>
      <w:r>
        <w:rPr>
          <w:sz w:val="18"/>
        </w:rPr>
        <w:t>Society:"</w:t>
      </w:r>
      <w:r>
        <w:rPr>
          <w:spacing w:val="-11"/>
          <w:sz w:val="18"/>
        </w:rPr>
        <w:t xml:space="preserve"> </w:t>
      </w:r>
      <w:r>
        <w:rPr>
          <w:sz w:val="18"/>
        </w:rPr>
        <w:t>Chapter</w:t>
      </w:r>
      <w:r>
        <w:rPr>
          <w:spacing w:val="-11"/>
          <w:sz w:val="18"/>
        </w:rPr>
        <w:t xml:space="preserve"> </w:t>
      </w:r>
      <w:r>
        <w:rPr>
          <w:sz w:val="18"/>
        </w:rPr>
        <w:t>2</w:t>
      </w:r>
      <w:r>
        <w:rPr>
          <w:spacing w:val="-12"/>
          <w:sz w:val="18"/>
        </w:rPr>
        <w:t xml:space="preserve"> </w:t>
      </w:r>
      <w:r>
        <w:rPr>
          <w:sz w:val="18"/>
        </w:rPr>
        <w:t>in</w:t>
      </w:r>
      <w:r>
        <w:rPr>
          <w:spacing w:val="-11"/>
          <w:sz w:val="18"/>
        </w:rPr>
        <w:t xml:space="preserve"> </w:t>
      </w:r>
      <w:r>
        <w:rPr>
          <w:sz w:val="18"/>
        </w:rPr>
        <w:t>Jeff</w:t>
      </w:r>
      <w:r>
        <w:rPr>
          <w:spacing w:val="-7"/>
          <w:sz w:val="18"/>
        </w:rPr>
        <w:t xml:space="preserve"> </w:t>
      </w:r>
      <w:r>
        <w:rPr>
          <w:sz w:val="18"/>
        </w:rPr>
        <w:t>Weintraub</w:t>
      </w:r>
      <w:r>
        <w:rPr>
          <w:spacing w:val="-4"/>
          <w:sz w:val="18"/>
        </w:rPr>
        <w:t xml:space="preserve"> </w:t>
      </w:r>
      <w:r>
        <w:rPr>
          <w:sz w:val="18"/>
        </w:rPr>
        <w:t>and</w:t>
      </w:r>
      <w:r>
        <w:rPr>
          <w:spacing w:val="-6"/>
          <w:sz w:val="18"/>
        </w:rPr>
        <w:t xml:space="preserve"> </w:t>
      </w:r>
      <w:r>
        <w:rPr>
          <w:sz w:val="18"/>
        </w:rPr>
        <w:t>Krishnan</w:t>
      </w:r>
      <w:r>
        <w:rPr>
          <w:spacing w:val="-5"/>
          <w:sz w:val="18"/>
        </w:rPr>
        <w:t xml:space="preserve"> </w:t>
      </w:r>
      <w:r>
        <w:rPr>
          <w:sz w:val="18"/>
        </w:rPr>
        <w:t>Kumar,</w:t>
      </w:r>
      <w:r>
        <w:rPr>
          <w:spacing w:val="-9"/>
          <w:sz w:val="18"/>
        </w:rPr>
        <w:t xml:space="preserve"> </w:t>
      </w:r>
      <w:r>
        <w:rPr>
          <w:sz w:val="18"/>
        </w:rPr>
        <w:t>eds.,</w:t>
      </w:r>
      <w:r>
        <w:rPr>
          <w:spacing w:val="-3"/>
          <w:sz w:val="18"/>
        </w:rPr>
        <w:t xml:space="preserve"> </w:t>
      </w:r>
      <w:r>
        <w:rPr>
          <w:i/>
          <w:sz w:val="19"/>
        </w:rPr>
        <w:t>Public</w:t>
      </w:r>
      <w:r>
        <w:rPr>
          <w:i/>
          <w:spacing w:val="-10"/>
          <w:sz w:val="19"/>
        </w:rPr>
        <w:t xml:space="preserve"> </w:t>
      </w:r>
      <w:r>
        <w:rPr>
          <w:i/>
          <w:sz w:val="19"/>
        </w:rPr>
        <w:t xml:space="preserve">and </w:t>
      </w:r>
      <w:r>
        <w:rPr>
          <w:i/>
          <w:spacing w:val="-2"/>
          <w:sz w:val="19"/>
        </w:rPr>
        <w:t>Private</w:t>
      </w:r>
      <w:r>
        <w:rPr>
          <w:i/>
          <w:spacing w:val="-10"/>
          <w:sz w:val="19"/>
        </w:rPr>
        <w:t xml:space="preserve"> </w:t>
      </w:r>
      <w:r>
        <w:rPr>
          <w:i/>
          <w:spacing w:val="-2"/>
          <w:sz w:val="19"/>
        </w:rPr>
        <w:t>in</w:t>
      </w:r>
      <w:r>
        <w:rPr>
          <w:i/>
          <w:spacing w:val="-10"/>
          <w:sz w:val="19"/>
        </w:rPr>
        <w:t xml:space="preserve"> </w:t>
      </w:r>
      <w:r>
        <w:rPr>
          <w:i/>
          <w:spacing w:val="-2"/>
          <w:sz w:val="19"/>
        </w:rPr>
        <w:t>Thought</w:t>
      </w:r>
      <w:r>
        <w:rPr>
          <w:i/>
          <w:spacing w:val="4"/>
          <w:sz w:val="19"/>
        </w:rPr>
        <w:t xml:space="preserve"> </w:t>
      </w:r>
      <w:r>
        <w:rPr>
          <w:i/>
          <w:spacing w:val="-2"/>
          <w:sz w:val="19"/>
        </w:rPr>
        <w:t>and</w:t>
      </w:r>
      <w:r>
        <w:rPr>
          <w:i/>
          <w:spacing w:val="5"/>
          <w:sz w:val="19"/>
        </w:rPr>
        <w:t xml:space="preserve"> </w:t>
      </w:r>
      <w:r>
        <w:rPr>
          <w:i/>
          <w:spacing w:val="-2"/>
          <w:sz w:val="19"/>
        </w:rPr>
        <w:t xml:space="preserve">Practice. </w:t>
      </w:r>
      <w:r>
        <w:rPr>
          <w:spacing w:val="-2"/>
          <w:sz w:val="18"/>
        </w:rPr>
        <w:t>Chicago:</w:t>
      </w:r>
      <w:r>
        <w:rPr>
          <w:spacing w:val="2"/>
          <w:sz w:val="18"/>
        </w:rPr>
        <w:t xml:space="preserve"> </w:t>
      </w:r>
      <w:r>
        <w:rPr>
          <w:spacing w:val="-2"/>
          <w:sz w:val="18"/>
        </w:rPr>
        <w:t>University</w:t>
      </w:r>
      <w:r>
        <w:rPr>
          <w:spacing w:val="3"/>
          <w:sz w:val="18"/>
        </w:rPr>
        <w:t xml:space="preserve"> </w:t>
      </w:r>
      <w:r>
        <w:rPr>
          <w:spacing w:val="-2"/>
          <w:sz w:val="18"/>
        </w:rPr>
        <w:t>of Chicago Press.</w:t>
      </w:r>
    </w:p>
    <w:p w:rsidR="00C550D4" w:rsidRDefault="00E476FC">
      <w:pPr>
        <w:spacing w:before="9" w:line="252" w:lineRule="auto"/>
        <w:ind w:left="394" w:right="188" w:hanging="178"/>
        <w:jc w:val="both"/>
        <w:rPr>
          <w:sz w:val="18"/>
        </w:rPr>
      </w:pPr>
      <w:r>
        <w:rPr>
          <w:sz w:val="18"/>
        </w:rPr>
        <w:t>Silverstein, Michael. 1976.</w:t>
      </w:r>
      <w:r>
        <w:rPr>
          <w:spacing w:val="-4"/>
          <w:sz w:val="18"/>
        </w:rPr>
        <w:t xml:space="preserve"> </w:t>
      </w:r>
      <w:r>
        <w:rPr>
          <w:sz w:val="18"/>
        </w:rPr>
        <w:t xml:space="preserve">"Shifters, Linguistic Categories, and Cultural Inscription." Pp. 11-55 in Keith H. Basso and Henry A. Selby, eds., </w:t>
      </w:r>
      <w:r>
        <w:rPr>
          <w:i/>
          <w:sz w:val="19"/>
        </w:rPr>
        <w:t xml:space="preserve">Meaning in Anthropology. </w:t>
      </w:r>
      <w:r>
        <w:rPr>
          <w:sz w:val="18"/>
        </w:rPr>
        <w:t>Albuquerque:</w:t>
      </w:r>
      <w:r>
        <w:rPr>
          <w:spacing w:val="36"/>
          <w:sz w:val="18"/>
        </w:rPr>
        <w:t xml:space="preserve"> </w:t>
      </w:r>
      <w:r>
        <w:rPr>
          <w:sz w:val="18"/>
        </w:rPr>
        <w:t>University of New Mexico Press.</w:t>
      </w:r>
    </w:p>
    <w:p w:rsidR="00C550D4" w:rsidRDefault="00E476FC">
      <w:pPr>
        <w:spacing w:before="9" w:line="252" w:lineRule="auto"/>
        <w:ind w:left="396" w:right="176" w:hanging="182"/>
        <w:jc w:val="both"/>
        <w:rPr>
          <w:sz w:val="18"/>
        </w:rPr>
      </w:pPr>
      <w:r>
        <w:rPr>
          <w:w w:val="255"/>
          <w:sz w:val="18"/>
        </w:rPr>
        <w:t>---.</w:t>
      </w:r>
      <w:r>
        <w:rPr>
          <w:spacing w:val="-29"/>
          <w:w w:val="255"/>
          <w:sz w:val="18"/>
        </w:rPr>
        <w:t xml:space="preserve"> </w:t>
      </w:r>
      <w:r>
        <w:rPr>
          <w:sz w:val="18"/>
        </w:rPr>
        <w:t>1992.</w:t>
      </w:r>
      <w:r>
        <w:rPr>
          <w:spacing w:val="-11"/>
          <w:sz w:val="18"/>
        </w:rPr>
        <w:t xml:space="preserve"> </w:t>
      </w:r>
      <w:r>
        <w:rPr>
          <w:sz w:val="18"/>
        </w:rPr>
        <w:t>"The</w:t>
      </w:r>
      <w:r>
        <w:rPr>
          <w:spacing w:val="-10"/>
          <w:sz w:val="18"/>
        </w:rPr>
        <w:t xml:space="preserve"> </w:t>
      </w:r>
      <w:r>
        <w:rPr>
          <w:sz w:val="18"/>
        </w:rPr>
        <w:t>Indeterminacy</w:t>
      </w:r>
      <w:r>
        <w:rPr>
          <w:spacing w:val="35"/>
          <w:sz w:val="18"/>
        </w:rPr>
        <w:t xml:space="preserve"> </w:t>
      </w:r>
      <w:r>
        <w:rPr>
          <w:sz w:val="18"/>
        </w:rPr>
        <w:t>of</w:t>
      </w:r>
      <w:r>
        <w:rPr>
          <w:spacing w:val="25"/>
          <w:sz w:val="18"/>
        </w:rPr>
        <w:t xml:space="preserve"> </w:t>
      </w:r>
      <w:r>
        <w:rPr>
          <w:sz w:val="18"/>
        </w:rPr>
        <w:t>Contextual</w:t>
      </w:r>
      <w:r>
        <w:rPr>
          <w:sz w:val="18"/>
        </w:rPr>
        <w:t>ization: When</w:t>
      </w:r>
      <w:r>
        <w:rPr>
          <w:spacing w:val="25"/>
          <w:sz w:val="18"/>
        </w:rPr>
        <w:t xml:space="preserve"> </w:t>
      </w:r>
      <w:r>
        <w:rPr>
          <w:sz w:val="18"/>
        </w:rPr>
        <w:t>Is Enough Enough?" Chapter</w:t>
      </w:r>
      <w:r>
        <w:rPr>
          <w:spacing w:val="-12"/>
          <w:sz w:val="18"/>
        </w:rPr>
        <w:t xml:space="preserve"> </w:t>
      </w:r>
      <w:r>
        <w:rPr>
          <w:sz w:val="18"/>
        </w:rPr>
        <w:t>4</w:t>
      </w:r>
      <w:r>
        <w:rPr>
          <w:spacing w:val="-11"/>
          <w:sz w:val="18"/>
        </w:rPr>
        <w:t xml:space="preserve"> </w:t>
      </w:r>
      <w:r>
        <w:rPr>
          <w:sz w:val="18"/>
        </w:rPr>
        <w:t>in</w:t>
      </w:r>
      <w:r>
        <w:rPr>
          <w:spacing w:val="-11"/>
          <w:sz w:val="18"/>
        </w:rPr>
        <w:t xml:space="preserve"> </w:t>
      </w:r>
      <w:r>
        <w:rPr>
          <w:sz w:val="18"/>
        </w:rPr>
        <w:t>P.</w:t>
      </w:r>
      <w:r>
        <w:rPr>
          <w:spacing w:val="-11"/>
          <w:sz w:val="18"/>
        </w:rPr>
        <w:t xml:space="preserve"> </w:t>
      </w:r>
      <w:r>
        <w:rPr>
          <w:sz w:val="18"/>
        </w:rPr>
        <w:t>Auer</w:t>
      </w:r>
      <w:r>
        <w:rPr>
          <w:spacing w:val="-12"/>
          <w:sz w:val="18"/>
        </w:rPr>
        <w:t xml:space="preserve"> </w:t>
      </w:r>
      <w:r>
        <w:rPr>
          <w:sz w:val="18"/>
        </w:rPr>
        <w:t>and</w:t>
      </w:r>
      <w:r>
        <w:rPr>
          <w:spacing w:val="-11"/>
          <w:sz w:val="18"/>
        </w:rPr>
        <w:t xml:space="preserve"> </w:t>
      </w:r>
      <w:r>
        <w:rPr>
          <w:sz w:val="18"/>
        </w:rPr>
        <w:t>A.</w:t>
      </w:r>
      <w:r>
        <w:rPr>
          <w:spacing w:val="-11"/>
          <w:sz w:val="18"/>
        </w:rPr>
        <w:t xml:space="preserve"> </w:t>
      </w:r>
      <w:r>
        <w:rPr>
          <w:sz w:val="18"/>
        </w:rPr>
        <w:t>di</w:t>
      </w:r>
      <w:r>
        <w:rPr>
          <w:spacing w:val="-11"/>
          <w:sz w:val="18"/>
        </w:rPr>
        <w:t xml:space="preserve"> </w:t>
      </w:r>
      <w:r>
        <w:rPr>
          <w:sz w:val="18"/>
        </w:rPr>
        <w:t>Luzio,</w:t>
      </w:r>
      <w:r>
        <w:rPr>
          <w:spacing w:val="-12"/>
          <w:sz w:val="18"/>
        </w:rPr>
        <w:t xml:space="preserve"> </w:t>
      </w:r>
      <w:r>
        <w:rPr>
          <w:sz w:val="18"/>
        </w:rPr>
        <w:t>eds.,</w:t>
      </w:r>
      <w:r>
        <w:rPr>
          <w:spacing w:val="-11"/>
          <w:sz w:val="18"/>
        </w:rPr>
        <w:t xml:space="preserve"> </w:t>
      </w:r>
      <w:r>
        <w:rPr>
          <w:i/>
          <w:sz w:val="19"/>
        </w:rPr>
        <w:t>The</w:t>
      </w:r>
      <w:r>
        <w:rPr>
          <w:i/>
          <w:spacing w:val="-12"/>
          <w:sz w:val="19"/>
        </w:rPr>
        <w:t xml:space="preserve"> </w:t>
      </w:r>
      <w:r>
        <w:rPr>
          <w:i/>
          <w:sz w:val="19"/>
        </w:rPr>
        <w:t>Contextualization</w:t>
      </w:r>
      <w:r>
        <w:rPr>
          <w:i/>
          <w:spacing w:val="-12"/>
          <w:sz w:val="19"/>
        </w:rPr>
        <w:t xml:space="preserve"> </w:t>
      </w:r>
      <w:r>
        <w:rPr>
          <w:i/>
          <w:sz w:val="19"/>
        </w:rPr>
        <w:t>of</w:t>
      </w:r>
      <w:r>
        <w:rPr>
          <w:i/>
          <w:spacing w:val="-12"/>
          <w:sz w:val="19"/>
        </w:rPr>
        <w:t xml:space="preserve"> </w:t>
      </w:r>
      <w:r>
        <w:rPr>
          <w:i/>
          <w:sz w:val="19"/>
        </w:rPr>
        <w:t>Language.</w:t>
      </w:r>
      <w:r>
        <w:rPr>
          <w:i/>
          <w:spacing w:val="-11"/>
          <w:sz w:val="19"/>
        </w:rPr>
        <w:t xml:space="preserve"> </w:t>
      </w:r>
      <w:r>
        <w:rPr>
          <w:sz w:val="18"/>
        </w:rPr>
        <w:t>Am­ sterdam: Benjamin.</w:t>
      </w:r>
    </w:p>
    <w:p w:rsidR="00C550D4" w:rsidRDefault="00E476FC">
      <w:pPr>
        <w:spacing w:line="256" w:lineRule="auto"/>
        <w:ind w:left="401" w:right="179" w:hanging="187"/>
        <w:jc w:val="both"/>
        <w:rPr>
          <w:sz w:val="18"/>
        </w:rPr>
      </w:pPr>
      <w:r>
        <w:rPr>
          <w:spacing w:val="-2"/>
          <w:w w:val="115"/>
          <w:sz w:val="18"/>
        </w:rPr>
        <w:t>---.</w:t>
      </w:r>
      <w:r>
        <w:rPr>
          <w:spacing w:val="-11"/>
          <w:w w:val="115"/>
          <w:sz w:val="18"/>
        </w:rPr>
        <w:t xml:space="preserve"> </w:t>
      </w:r>
      <w:r>
        <w:rPr>
          <w:spacing w:val="-2"/>
          <w:w w:val="110"/>
          <w:sz w:val="18"/>
        </w:rPr>
        <w:t>1993.</w:t>
      </w:r>
      <w:r>
        <w:rPr>
          <w:spacing w:val="-11"/>
          <w:w w:val="110"/>
          <w:sz w:val="18"/>
        </w:rPr>
        <w:t xml:space="preserve"> </w:t>
      </w:r>
      <w:r>
        <w:rPr>
          <w:spacing w:val="-2"/>
          <w:w w:val="110"/>
          <w:sz w:val="18"/>
        </w:rPr>
        <w:t>"Metapragmatic</w:t>
      </w:r>
      <w:r>
        <w:rPr>
          <w:spacing w:val="-10"/>
          <w:w w:val="110"/>
          <w:sz w:val="18"/>
        </w:rPr>
        <w:t xml:space="preserve"> </w:t>
      </w:r>
      <w:r>
        <w:rPr>
          <w:spacing w:val="-2"/>
          <w:w w:val="110"/>
          <w:sz w:val="18"/>
        </w:rPr>
        <w:t>Discourse</w:t>
      </w:r>
      <w:r>
        <w:rPr>
          <w:spacing w:val="-11"/>
          <w:w w:val="110"/>
          <w:sz w:val="18"/>
        </w:rPr>
        <w:t xml:space="preserve"> </w:t>
      </w:r>
      <w:r>
        <w:rPr>
          <w:spacing w:val="-2"/>
          <w:w w:val="110"/>
          <w:sz w:val="18"/>
        </w:rPr>
        <w:t>and</w:t>
      </w:r>
      <w:r>
        <w:rPr>
          <w:spacing w:val="-10"/>
          <w:w w:val="110"/>
          <w:sz w:val="18"/>
        </w:rPr>
        <w:t xml:space="preserve"> </w:t>
      </w:r>
      <w:r>
        <w:rPr>
          <w:spacing w:val="-2"/>
          <w:w w:val="110"/>
          <w:sz w:val="18"/>
        </w:rPr>
        <w:t>Metapragmatic</w:t>
      </w:r>
      <w:r>
        <w:rPr>
          <w:spacing w:val="6"/>
          <w:w w:val="110"/>
          <w:sz w:val="18"/>
        </w:rPr>
        <w:t xml:space="preserve"> </w:t>
      </w:r>
      <w:r>
        <w:rPr>
          <w:spacing w:val="-2"/>
          <w:w w:val="110"/>
          <w:sz w:val="18"/>
        </w:rPr>
        <w:t>Function." Chapter 2</w:t>
      </w:r>
      <w:r>
        <w:rPr>
          <w:spacing w:val="-6"/>
          <w:w w:val="110"/>
          <w:sz w:val="18"/>
        </w:rPr>
        <w:t xml:space="preserve"> </w:t>
      </w:r>
      <w:r>
        <w:rPr>
          <w:spacing w:val="-2"/>
          <w:w w:val="110"/>
          <w:sz w:val="18"/>
        </w:rPr>
        <w:t xml:space="preserve">in </w:t>
      </w:r>
      <w:r>
        <w:rPr>
          <w:w w:val="110"/>
          <w:sz w:val="18"/>
        </w:rPr>
        <w:t>Lucy 1993.</w:t>
      </w:r>
    </w:p>
    <w:p w:rsidR="00C550D4" w:rsidRDefault="00E476FC">
      <w:pPr>
        <w:spacing w:line="244" w:lineRule="auto"/>
        <w:ind w:left="401" w:right="189" w:hanging="191"/>
        <w:jc w:val="both"/>
        <w:rPr>
          <w:sz w:val="18"/>
        </w:rPr>
      </w:pPr>
      <w:r>
        <w:rPr>
          <w:w w:val="260"/>
          <w:sz w:val="18"/>
        </w:rPr>
        <w:t>---.</w:t>
      </w:r>
      <w:r>
        <w:rPr>
          <w:spacing w:val="-30"/>
          <w:w w:val="260"/>
          <w:sz w:val="18"/>
        </w:rPr>
        <w:t xml:space="preserve"> </w:t>
      </w:r>
      <w:r>
        <w:rPr>
          <w:sz w:val="18"/>
        </w:rPr>
        <w:t>1996.</w:t>
      </w:r>
      <w:r>
        <w:rPr>
          <w:spacing w:val="-11"/>
          <w:sz w:val="18"/>
        </w:rPr>
        <w:t xml:space="preserve"> </w:t>
      </w:r>
      <w:r>
        <w:rPr>
          <w:sz w:val="18"/>
        </w:rPr>
        <w:t>"Indexical</w:t>
      </w:r>
      <w:r>
        <w:rPr>
          <w:spacing w:val="16"/>
          <w:sz w:val="18"/>
        </w:rPr>
        <w:t xml:space="preserve"> </w:t>
      </w:r>
      <w:r>
        <w:rPr>
          <w:sz w:val="18"/>
        </w:rPr>
        <w:t>Order and the Dialectics</w:t>
      </w:r>
      <w:r>
        <w:rPr>
          <w:spacing w:val="33"/>
          <w:sz w:val="18"/>
        </w:rPr>
        <w:t xml:space="preserve"> </w:t>
      </w:r>
      <w:r>
        <w:rPr>
          <w:sz w:val="18"/>
        </w:rPr>
        <w:t xml:space="preserve">of Sociolinguistic Life." Pp. 89- </w:t>
      </w:r>
      <w:r>
        <w:rPr>
          <w:spacing w:val="-2"/>
          <w:sz w:val="18"/>
        </w:rPr>
        <w:t>102</w:t>
      </w:r>
      <w:r>
        <w:rPr>
          <w:spacing w:val="-10"/>
          <w:sz w:val="18"/>
        </w:rPr>
        <w:t xml:space="preserve"> </w:t>
      </w:r>
      <w:r>
        <w:rPr>
          <w:spacing w:val="-2"/>
          <w:sz w:val="18"/>
        </w:rPr>
        <w:t>in</w:t>
      </w:r>
      <w:r>
        <w:rPr>
          <w:spacing w:val="-9"/>
          <w:sz w:val="18"/>
        </w:rPr>
        <w:t xml:space="preserve"> </w:t>
      </w:r>
      <w:r>
        <w:rPr>
          <w:spacing w:val="-2"/>
          <w:sz w:val="18"/>
        </w:rPr>
        <w:t>R.</w:t>
      </w:r>
      <w:r>
        <w:rPr>
          <w:spacing w:val="-9"/>
          <w:sz w:val="18"/>
        </w:rPr>
        <w:t xml:space="preserve"> </w:t>
      </w:r>
      <w:r>
        <w:rPr>
          <w:spacing w:val="-2"/>
          <w:sz w:val="18"/>
        </w:rPr>
        <w:t>Parker</w:t>
      </w:r>
      <w:r>
        <w:rPr>
          <w:spacing w:val="-7"/>
          <w:sz w:val="18"/>
        </w:rPr>
        <w:t xml:space="preserve"> </w:t>
      </w:r>
      <w:r>
        <w:rPr>
          <w:spacing w:val="-2"/>
          <w:sz w:val="18"/>
        </w:rPr>
        <w:t>et</w:t>
      </w:r>
      <w:r>
        <w:rPr>
          <w:spacing w:val="-9"/>
          <w:sz w:val="18"/>
        </w:rPr>
        <w:t xml:space="preserve"> </w:t>
      </w:r>
      <w:r>
        <w:rPr>
          <w:spacing w:val="-2"/>
          <w:sz w:val="18"/>
        </w:rPr>
        <w:t>al.,</w:t>
      </w:r>
      <w:r>
        <w:rPr>
          <w:spacing w:val="-9"/>
          <w:sz w:val="18"/>
        </w:rPr>
        <w:t xml:space="preserve"> </w:t>
      </w:r>
      <w:r>
        <w:rPr>
          <w:spacing w:val="-2"/>
          <w:sz w:val="18"/>
        </w:rPr>
        <w:t>eds.,</w:t>
      </w:r>
      <w:r>
        <w:rPr>
          <w:spacing w:val="-7"/>
          <w:sz w:val="18"/>
        </w:rPr>
        <w:t xml:space="preserve"> </w:t>
      </w:r>
      <w:r>
        <w:rPr>
          <w:i/>
          <w:spacing w:val="-2"/>
          <w:sz w:val="19"/>
        </w:rPr>
        <w:t>SAISA</w:t>
      </w:r>
      <w:r>
        <w:rPr>
          <w:i/>
          <w:spacing w:val="-9"/>
          <w:sz w:val="19"/>
        </w:rPr>
        <w:t xml:space="preserve"> </w:t>
      </w:r>
      <w:r>
        <w:rPr>
          <w:i/>
          <w:spacing w:val="-2"/>
          <w:sz w:val="19"/>
        </w:rPr>
        <w:t>III:</w:t>
      </w:r>
      <w:r>
        <w:rPr>
          <w:i/>
          <w:spacing w:val="-8"/>
          <w:sz w:val="19"/>
        </w:rPr>
        <w:t xml:space="preserve"> </w:t>
      </w:r>
      <w:r>
        <w:rPr>
          <w:i/>
          <w:spacing w:val="-2"/>
          <w:sz w:val="19"/>
        </w:rPr>
        <w:t>Proceedings</w:t>
      </w:r>
      <w:r>
        <w:rPr>
          <w:i/>
          <w:spacing w:val="-3"/>
          <w:sz w:val="19"/>
        </w:rPr>
        <w:t xml:space="preserve"> </w:t>
      </w:r>
      <w:r>
        <w:rPr>
          <w:i/>
          <w:spacing w:val="-2"/>
          <w:sz w:val="19"/>
        </w:rPr>
        <w:t>of</w:t>
      </w:r>
      <w:r>
        <w:rPr>
          <w:i/>
          <w:spacing w:val="-8"/>
          <w:sz w:val="19"/>
        </w:rPr>
        <w:t xml:space="preserve"> </w:t>
      </w:r>
      <w:r>
        <w:rPr>
          <w:i/>
          <w:spacing w:val="-2"/>
          <w:sz w:val="19"/>
        </w:rPr>
        <w:t>the</w:t>
      </w:r>
      <w:r>
        <w:rPr>
          <w:i/>
          <w:spacing w:val="-10"/>
          <w:sz w:val="19"/>
        </w:rPr>
        <w:t xml:space="preserve"> </w:t>
      </w:r>
      <w:r>
        <w:rPr>
          <w:i/>
          <w:spacing w:val="-2"/>
          <w:sz w:val="19"/>
        </w:rPr>
        <w:t>Third Annual</w:t>
      </w:r>
      <w:r>
        <w:rPr>
          <w:i/>
          <w:spacing w:val="-4"/>
          <w:sz w:val="19"/>
        </w:rPr>
        <w:t xml:space="preserve"> </w:t>
      </w:r>
      <w:r>
        <w:rPr>
          <w:i/>
          <w:spacing w:val="-2"/>
          <w:sz w:val="19"/>
        </w:rPr>
        <w:t>Symposium about</w:t>
      </w:r>
      <w:r>
        <w:rPr>
          <w:i/>
          <w:spacing w:val="6"/>
          <w:sz w:val="19"/>
        </w:rPr>
        <w:t xml:space="preserve"> </w:t>
      </w:r>
      <w:r>
        <w:rPr>
          <w:i/>
          <w:spacing w:val="-2"/>
          <w:sz w:val="19"/>
        </w:rPr>
        <w:t>Language</w:t>
      </w:r>
      <w:r>
        <w:rPr>
          <w:i/>
          <w:spacing w:val="-1"/>
          <w:sz w:val="19"/>
        </w:rPr>
        <w:t xml:space="preserve"> </w:t>
      </w:r>
      <w:r>
        <w:rPr>
          <w:i/>
          <w:spacing w:val="-2"/>
          <w:sz w:val="19"/>
        </w:rPr>
        <w:t>and</w:t>
      </w:r>
      <w:r>
        <w:rPr>
          <w:i/>
          <w:spacing w:val="3"/>
          <w:sz w:val="19"/>
        </w:rPr>
        <w:t xml:space="preserve"> </w:t>
      </w:r>
      <w:r>
        <w:rPr>
          <w:i/>
          <w:spacing w:val="-2"/>
          <w:sz w:val="19"/>
        </w:rPr>
        <w:t>Society.</w:t>
      </w:r>
      <w:r>
        <w:rPr>
          <w:i/>
          <w:spacing w:val="-10"/>
          <w:sz w:val="19"/>
        </w:rPr>
        <w:t xml:space="preserve"> </w:t>
      </w:r>
      <w:r>
        <w:rPr>
          <w:spacing w:val="-2"/>
          <w:sz w:val="18"/>
        </w:rPr>
        <w:t>Austin:</w:t>
      </w:r>
      <w:r>
        <w:rPr>
          <w:spacing w:val="-4"/>
          <w:sz w:val="18"/>
        </w:rPr>
        <w:t xml:space="preserve"> </w:t>
      </w:r>
      <w:r>
        <w:rPr>
          <w:spacing w:val="-2"/>
          <w:sz w:val="18"/>
        </w:rPr>
        <w:t>University</w:t>
      </w:r>
      <w:r>
        <w:rPr>
          <w:spacing w:val="-4"/>
          <w:sz w:val="18"/>
        </w:rPr>
        <w:t xml:space="preserve"> </w:t>
      </w:r>
      <w:r>
        <w:rPr>
          <w:spacing w:val="-2"/>
          <w:sz w:val="18"/>
        </w:rPr>
        <w:t>of</w:t>
      </w:r>
      <w:r>
        <w:rPr>
          <w:spacing w:val="-3"/>
          <w:sz w:val="18"/>
        </w:rPr>
        <w:t xml:space="preserve"> </w:t>
      </w:r>
      <w:r>
        <w:rPr>
          <w:spacing w:val="-2"/>
          <w:sz w:val="18"/>
        </w:rPr>
        <w:t>Texas</w:t>
      </w:r>
      <w:r>
        <w:rPr>
          <w:spacing w:val="-4"/>
          <w:sz w:val="18"/>
        </w:rPr>
        <w:t xml:space="preserve"> </w:t>
      </w:r>
      <w:r>
        <w:rPr>
          <w:spacing w:val="-2"/>
          <w:sz w:val="18"/>
        </w:rPr>
        <w:t>Press.</w:t>
      </w:r>
    </w:p>
    <w:p w:rsidR="00C550D4" w:rsidRDefault="00E476FC">
      <w:pPr>
        <w:ind w:left="215"/>
        <w:jc w:val="both"/>
        <w:rPr>
          <w:sz w:val="18"/>
        </w:rPr>
      </w:pPr>
      <w:r>
        <w:rPr>
          <w:spacing w:val="-2"/>
          <w:w w:val="140"/>
          <w:sz w:val="18"/>
        </w:rPr>
        <w:t>---.</w:t>
      </w:r>
      <w:r>
        <w:rPr>
          <w:spacing w:val="-36"/>
          <w:w w:val="140"/>
          <w:sz w:val="18"/>
        </w:rPr>
        <w:t xml:space="preserve"> </w:t>
      </w:r>
      <w:r>
        <w:rPr>
          <w:spacing w:val="-2"/>
          <w:w w:val="110"/>
          <w:sz w:val="18"/>
        </w:rPr>
        <w:t>1997.</w:t>
      </w:r>
      <w:r>
        <w:rPr>
          <w:w w:val="110"/>
          <w:sz w:val="18"/>
        </w:rPr>
        <w:t xml:space="preserve"> </w:t>
      </w:r>
      <w:r>
        <w:rPr>
          <w:spacing w:val="-2"/>
          <w:w w:val="110"/>
          <w:sz w:val="18"/>
        </w:rPr>
        <w:t>"Commentary:</w:t>
      </w:r>
      <w:r>
        <w:rPr>
          <w:spacing w:val="15"/>
          <w:w w:val="110"/>
          <w:sz w:val="18"/>
        </w:rPr>
        <w:t xml:space="preserve"> </w:t>
      </w:r>
      <w:r>
        <w:rPr>
          <w:spacing w:val="-2"/>
          <w:w w:val="110"/>
          <w:sz w:val="18"/>
        </w:rPr>
        <w:t>Achieving</w:t>
      </w:r>
      <w:r>
        <w:rPr>
          <w:w w:val="110"/>
          <w:sz w:val="18"/>
        </w:rPr>
        <w:t xml:space="preserve"> </w:t>
      </w:r>
      <w:r>
        <w:rPr>
          <w:spacing w:val="-2"/>
          <w:w w:val="110"/>
          <w:sz w:val="18"/>
        </w:rPr>
        <w:t>Adequacy</w:t>
      </w:r>
      <w:r>
        <w:rPr>
          <w:spacing w:val="7"/>
          <w:w w:val="110"/>
          <w:sz w:val="18"/>
        </w:rPr>
        <w:t xml:space="preserve"> </w:t>
      </w:r>
      <w:r>
        <w:rPr>
          <w:spacing w:val="-2"/>
          <w:w w:val="110"/>
          <w:sz w:val="18"/>
        </w:rPr>
        <w:t>and</w:t>
      </w:r>
      <w:r>
        <w:rPr>
          <w:spacing w:val="5"/>
          <w:w w:val="110"/>
          <w:sz w:val="18"/>
        </w:rPr>
        <w:t xml:space="preserve"> </w:t>
      </w:r>
      <w:r>
        <w:rPr>
          <w:spacing w:val="-2"/>
          <w:w w:val="110"/>
          <w:sz w:val="18"/>
        </w:rPr>
        <w:t>Commitment</w:t>
      </w:r>
      <w:r>
        <w:rPr>
          <w:spacing w:val="12"/>
          <w:w w:val="110"/>
          <w:sz w:val="18"/>
        </w:rPr>
        <w:t xml:space="preserve"> </w:t>
      </w:r>
      <w:r>
        <w:rPr>
          <w:spacing w:val="-2"/>
          <w:w w:val="110"/>
          <w:sz w:val="18"/>
        </w:rPr>
        <w:t>in</w:t>
      </w:r>
      <w:r>
        <w:rPr>
          <w:w w:val="110"/>
          <w:sz w:val="18"/>
        </w:rPr>
        <w:t xml:space="preserve"> </w:t>
      </w:r>
      <w:r>
        <w:rPr>
          <w:spacing w:val="-2"/>
          <w:w w:val="110"/>
          <w:sz w:val="18"/>
        </w:rPr>
        <w:t>Pragmatics."</w:t>
      </w:r>
    </w:p>
    <w:p w:rsidR="00C550D4" w:rsidRDefault="00E476FC">
      <w:pPr>
        <w:spacing w:before="4"/>
        <w:ind w:left="410"/>
        <w:jc w:val="both"/>
        <w:rPr>
          <w:sz w:val="18"/>
        </w:rPr>
      </w:pPr>
      <w:r>
        <w:rPr>
          <w:i/>
          <w:w w:val="90"/>
          <w:sz w:val="19"/>
        </w:rPr>
        <w:t>Pragmatics</w:t>
      </w:r>
      <w:r>
        <w:rPr>
          <w:i/>
          <w:spacing w:val="48"/>
          <w:sz w:val="19"/>
        </w:rPr>
        <w:t xml:space="preserve"> </w:t>
      </w:r>
      <w:r>
        <w:rPr>
          <w:w w:val="90"/>
          <w:sz w:val="18"/>
        </w:rPr>
        <w:t>7:625-</w:t>
      </w:r>
      <w:r>
        <w:rPr>
          <w:spacing w:val="-5"/>
          <w:w w:val="90"/>
          <w:sz w:val="18"/>
        </w:rPr>
        <w:t>33.</w:t>
      </w:r>
    </w:p>
    <w:p w:rsidR="00C550D4" w:rsidRDefault="00E476FC">
      <w:pPr>
        <w:spacing w:before="7" w:line="254" w:lineRule="auto"/>
        <w:ind w:left="403" w:right="184" w:hanging="189"/>
        <w:jc w:val="both"/>
        <w:rPr>
          <w:sz w:val="18"/>
        </w:rPr>
      </w:pPr>
      <w:r>
        <w:rPr>
          <w:w w:val="255"/>
          <w:sz w:val="18"/>
        </w:rPr>
        <w:t>---.</w:t>
      </w:r>
      <w:r>
        <w:rPr>
          <w:spacing w:val="-29"/>
          <w:w w:val="255"/>
          <w:sz w:val="18"/>
        </w:rPr>
        <w:t xml:space="preserve"> </w:t>
      </w:r>
      <w:r>
        <w:rPr>
          <w:sz w:val="18"/>
        </w:rPr>
        <w:t>1998a.</w:t>
      </w:r>
      <w:r>
        <w:rPr>
          <w:spacing w:val="-11"/>
          <w:sz w:val="18"/>
        </w:rPr>
        <w:t xml:space="preserve"> </w:t>
      </w:r>
      <w:r>
        <w:rPr>
          <w:sz w:val="18"/>
        </w:rPr>
        <w:t>"The</w:t>
      </w:r>
      <w:r>
        <w:rPr>
          <w:spacing w:val="-12"/>
          <w:sz w:val="18"/>
        </w:rPr>
        <w:t xml:space="preserve"> </w:t>
      </w:r>
      <w:r>
        <w:rPr>
          <w:sz w:val="18"/>
        </w:rPr>
        <w:t>Improvisational</w:t>
      </w:r>
      <w:r>
        <w:rPr>
          <w:spacing w:val="-5"/>
          <w:sz w:val="18"/>
        </w:rPr>
        <w:t xml:space="preserve"> </w:t>
      </w:r>
      <w:r>
        <w:rPr>
          <w:sz w:val="18"/>
        </w:rPr>
        <w:t>Performance</w:t>
      </w:r>
      <w:r>
        <w:rPr>
          <w:spacing w:val="27"/>
          <w:sz w:val="18"/>
        </w:rPr>
        <w:t xml:space="preserve"> </w:t>
      </w:r>
      <w:r>
        <w:rPr>
          <w:sz w:val="18"/>
        </w:rPr>
        <w:t>of</w:t>
      </w:r>
      <w:r>
        <w:rPr>
          <w:spacing w:val="21"/>
          <w:sz w:val="18"/>
        </w:rPr>
        <w:t xml:space="preserve"> </w:t>
      </w:r>
      <w:r>
        <w:rPr>
          <w:sz w:val="18"/>
        </w:rPr>
        <w:t xml:space="preserve">Culture in Realtime Discursive </w:t>
      </w:r>
      <w:r>
        <w:rPr>
          <w:spacing w:val="-2"/>
          <w:sz w:val="18"/>
        </w:rPr>
        <w:t>Practice."</w:t>
      </w:r>
      <w:r>
        <w:rPr>
          <w:spacing w:val="-10"/>
          <w:sz w:val="18"/>
        </w:rPr>
        <w:t xml:space="preserve"> </w:t>
      </w:r>
      <w:r>
        <w:rPr>
          <w:spacing w:val="-2"/>
          <w:sz w:val="18"/>
        </w:rPr>
        <w:t>Chapter</w:t>
      </w:r>
      <w:r>
        <w:rPr>
          <w:spacing w:val="-9"/>
          <w:sz w:val="18"/>
        </w:rPr>
        <w:t xml:space="preserve"> </w:t>
      </w:r>
      <w:r>
        <w:rPr>
          <w:spacing w:val="-2"/>
          <w:sz w:val="18"/>
        </w:rPr>
        <w:t>12</w:t>
      </w:r>
      <w:r>
        <w:rPr>
          <w:spacing w:val="-9"/>
          <w:sz w:val="18"/>
        </w:rPr>
        <w:t xml:space="preserve"> </w:t>
      </w:r>
      <w:r>
        <w:rPr>
          <w:spacing w:val="-2"/>
          <w:sz w:val="18"/>
        </w:rPr>
        <w:t>in</w:t>
      </w:r>
      <w:r>
        <w:rPr>
          <w:spacing w:val="-9"/>
          <w:sz w:val="18"/>
        </w:rPr>
        <w:t xml:space="preserve"> </w:t>
      </w:r>
      <w:r>
        <w:rPr>
          <w:spacing w:val="-2"/>
          <w:sz w:val="18"/>
        </w:rPr>
        <w:t>R.</w:t>
      </w:r>
      <w:r>
        <w:rPr>
          <w:spacing w:val="-10"/>
          <w:sz w:val="18"/>
        </w:rPr>
        <w:t xml:space="preserve"> </w:t>
      </w:r>
      <w:r>
        <w:rPr>
          <w:spacing w:val="-2"/>
          <w:sz w:val="18"/>
        </w:rPr>
        <w:t>Keith</w:t>
      </w:r>
      <w:r>
        <w:rPr>
          <w:spacing w:val="-9"/>
          <w:sz w:val="18"/>
        </w:rPr>
        <w:t xml:space="preserve"> </w:t>
      </w:r>
      <w:r>
        <w:rPr>
          <w:spacing w:val="-2"/>
          <w:sz w:val="18"/>
        </w:rPr>
        <w:t>Sawyer,</w:t>
      </w:r>
      <w:r>
        <w:rPr>
          <w:spacing w:val="-9"/>
          <w:sz w:val="18"/>
        </w:rPr>
        <w:t xml:space="preserve"> </w:t>
      </w:r>
      <w:r>
        <w:rPr>
          <w:spacing w:val="-2"/>
          <w:sz w:val="18"/>
        </w:rPr>
        <w:t>ed.,</w:t>
      </w:r>
      <w:r>
        <w:rPr>
          <w:spacing w:val="-9"/>
          <w:sz w:val="18"/>
        </w:rPr>
        <w:t xml:space="preserve"> </w:t>
      </w:r>
      <w:r>
        <w:rPr>
          <w:i/>
          <w:spacing w:val="-2"/>
          <w:sz w:val="19"/>
        </w:rPr>
        <w:t>Creativity</w:t>
      </w:r>
      <w:r>
        <w:rPr>
          <w:i/>
          <w:spacing w:val="-4"/>
          <w:sz w:val="19"/>
        </w:rPr>
        <w:t xml:space="preserve"> </w:t>
      </w:r>
      <w:r>
        <w:rPr>
          <w:i/>
          <w:spacing w:val="-2"/>
          <w:sz w:val="19"/>
        </w:rPr>
        <w:t>in</w:t>
      </w:r>
      <w:r>
        <w:rPr>
          <w:i/>
          <w:spacing w:val="-10"/>
          <w:sz w:val="19"/>
        </w:rPr>
        <w:t xml:space="preserve"> </w:t>
      </w:r>
      <w:r>
        <w:rPr>
          <w:i/>
          <w:spacing w:val="-2"/>
          <w:sz w:val="19"/>
        </w:rPr>
        <w:t>Performance.</w:t>
      </w:r>
      <w:r>
        <w:rPr>
          <w:i/>
          <w:spacing w:val="-5"/>
          <w:sz w:val="19"/>
        </w:rPr>
        <w:t xml:space="preserve"> </w:t>
      </w:r>
      <w:r>
        <w:rPr>
          <w:spacing w:val="-2"/>
          <w:sz w:val="18"/>
        </w:rPr>
        <w:t xml:space="preserve">Greenwich, </w:t>
      </w:r>
      <w:r>
        <w:rPr>
          <w:sz w:val="18"/>
        </w:rPr>
        <w:t>Conn.: Ablex.</w:t>
      </w:r>
    </w:p>
    <w:p w:rsidR="00C550D4" w:rsidRDefault="00E476FC">
      <w:pPr>
        <w:spacing w:before="2" w:line="252" w:lineRule="auto"/>
        <w:ind w:left="221" w:right="2063" w:hanging="6"/>
        <w:rPr>
          <w:sz w:val="18"/>
        </w:rPr>
      </w:pPr>
      <w:r>
        <w:rPr>
          <w:w w:val="260"/>
          <w:sz w:val="18"/>
        </w:rPr>
        <w:t>---.</w:t>
      </w:r>
      <w:r>
        <w:rPr>
          <w:spacing w:val="-85"/>
          <w:w w:val="260"/>
          <w:sz w:val="18"/>
        </w:rPr>
        <w:t xml:space="preserve"> </w:t>
      </w:r>
      <w:r>
        <w:rPr>
          <w:sz w:val="18"/>
        </w:rPr>
        <w:t>1998b.</w:t>
      </w:r>
      <w:r>
        <w:rPr>
          <w:spacing w:val="40"/>
          <w:sz w:val="18"/>
        </w:rPr>
        <w:t xml:space="preserve"> </w:t>
      </w:r>
      <w:r>
        <w:rPr>
          <w:sz w:val="18"/>
        </w:rPr>
        <w:t>Letter</w:t>
      </w:r>
      <w:r>
        <w:rPr>
          <w:spacing w:val="40"/>
          <w:sz w:val="18"/>
        </w:rPr>
        <w:t xml:space="preserve"> </w:t>
      </w:r>
      <w:r>
        <w:rPr>
          <w:sz w:val="18"/>
        </w:rPr>
        <w:t>to</w:t>
      </w:r>
      <w:r>
        <w:rPr>
          <w:spacing w:val="40"/>
          <w:sz w:val="18"/>
        </w:rPr>
        <w:t xml:space="preserve"> </w:t>
      </w:r>
      <w:r>
        <w:rPr>
          <w:sz w:val="18"/>
        </w:rPr>
        <w:t>the</w:t>
      </w:r>
      <w:r>
        <w:rPr>
          <w:spacing w:val="38"/>
          <w:sz w:val="18"/>
        </w:rPr>
        <w:t xml:space="preserve"> </w:t>
      </w:r>
      <w:r>
        <w:rPr>
          <w:sz w:val="18"/>
        </w:rPr>
        <w:t>author.</w:t>
      </w:r>
      <w:r>
        <w:rPr>
          <w:spacing w:val="40"/>
          <w:sz w:val="18"/>
        </w:rPr>
        <w:t xml:space="preserve"> </w:t>
      </w:r>
      <w:r>
        <w:rPr>
          <w:sz w:val="18"/>
        </w:rPr>
        <w:t>September</w:t>
      </w:r>
      <w:r>
        <w:rPr>
          <w:spacing w:val="40"/>
          <w:sz w:val="18"/>
        </w:rPr>
        <w:t xml:space="preserve"> </w:t>
      </w:r>
      <w:r>
        <w:rPr>
          <w:sz w:val="18"/>
        </w:rPr>
        <w:t xml:space="preserve">17. </w:t>
      </w:r>
      <w:r>
        <w:rPr>
          <w:spacing w:val="-2"/>
          <w:sz w:val="18"/>
        </w:rPr>
        <w:t>Simon,</w:t>
      </w:r>
      <w:r>
        <w:rPr>
          <w:spacing w:val="-4"/>
          <w:sz w:val="18"/>
        </w:rPr>
        <w:t xml:space="preserve"> </w:t>
      </w:r>
      <w:r>
        <w:rPr>
          <w:spacing w:val="-2"/>
          <w:sz w:val="18"/>
        </w:rPr>
        <w:t>Herbert</w:t>
      </w:r>
      <w:r>
        <w:rPr>
          <w:spacing w:val="-5"/>
          <w:sz w:val="18"/>
        </w:rPr>
        <w:t xml:space="preserve"> </w:t>
      </w:r>
      <w:r>
        <w:rPr>
          <w:spacing w:val="-2"/>
          <w:sz w:val="18"/>
        </w:rPr>
        <w:t>A.</w:t>
      </w:r>
      <w:r>
        <w:rPr>
          <w:spacing w:val="-6"/>
          <w:sz w:val="18"/>
        </w:rPr>
        <w:t xml:space="preserve"> </w:t>
      </w:r>
      <w:r>
        <w:rPr>
          <w:spacing w:val="-2"/>
          <w:sz w:val="18"/>
        </w:rPr>
        <w:t>1957.</w:t>
      </w:r>
      <w:r>
        <w:rPr>
          <w:sz w:val="18"/>
        </w:rPr>
        <w:t xml:space="preserve"> </w:t>
      </w:r>
      <w:r>
        <w:rPr>
          <w:i/>
          <w:spacing w:val="-2"/>
          <w:sz w:val="19"/>
        </w:rPr>
        <w:t>Models</w:t>
      </w:r>
      <w:r>
        <w:rPr>
          <w:i/>
          <w:spacing w:val="-4"/>
          <w:sz w:val="19"/>
        </w:rPr>
        <w:t xml:space="preserve"> </w:t>
      </w:r>
      <w:r>
        <w:rPr>
          <w:i/>
          <w:spacing w:val="-2"/>
          <w:sz w:val="19"/>
        </w:rPr>
        <w:t>of</w:t>
      </w:r>
      <w:r>
        <w:rPr>
          <w:i/>
          <w:spacing w:val="-3"/>
          <w:sz w:val="19"/>
        </w:rPr>
        <w:t xml:space="preserve"> </w:t>
      </w:r>
      <w:r>
        <w:rPr>
          <w:i/>
          <w:spacing w:val="-2"/>
          <w:sz w:val="19"/>
        </w:rPr>
        <w:t>Man.</w:t>
      </w:r>
      <w:r>
        <w:rPr>
          <w:i/>
          <w:spacing w:val="-7"/>
          <w:sz w:val="19"/>
        </w:rPr>
        <w:t xml:space="preserve"> </w:t>
      </w:r>
      <w:r>
        <w:rPr>
          <w:spacing w:val="-2"/>
          <w:sz w:val="18"/>
        </w:rPr>
        <w:t>New</w:t>
      </w:r>
      <w:r>
        <w:rPr>
          <w:spacing w:val="-10"/>
          <w:sz w:val="18"/>
        </w:rPr>
        <w:t xml:space="preserve"> </w:t>
      </w:r>
      <w:r>
        <w:rPr>
          <w:spacing w:val="-2"/>
          <w:sz w:val="18"/>
        </w:rPr>
        <w:t>York:</w:t>
      </w:r>
      <w:r>
        <w:rPr>
          <w:spacing w:val="-3"/>
          <w:sz w:val="18"/>
        </w:rPr>
        <w:t xml:space="preserve"> </w:t>
      </w:r>
      <w:r>
        <w:rPr>
          <w:spacing w:val="-2"/>
          <w:sz w:val="18"/>
        </w:rPr>
        <w:t>Wiley.</w:t>
      </w:r>
    </w:p>
    <w:p w:rsidR="00C550D4" w:rsidRDefault="00E476FC">
      <w:pPr>
        <w:spacing w:line="194" w:lineRule="exact"/>
        <w:ind w:left="215"/>
        <w:rPr>
          <w:sz w:val="18"/>
        </w:rPr>
      </w:pPr>
      <w:r>
        <w:rPr>
          <w:spacing w:val="-2"/>
          <w:w w:val="215"/>
          <w:sz w:val="18"/>
        </w:rPr>
        <w:t>---.</w:t>
      </w:r>
      <w:r>
        <w:rPr>
          <w:spacing w:val="-77"/>
          <w:w w:val="215"/>
          <w:sz w:val="18"/>
        </w:rPr>
        <w:t xml:space="preserve"> </w:t>
      </w:r>
      <w:r>
        <w:rPr>
          <w:spacing w:val="-2"/>
          <w:sz w:val="18"/>
        </w:rPr>
        <w:t>1981.</w:t>
      </w:r>
      <w:r>
        <w:rPr>
          <w:spacing w:val="3"/>
          <w:sz w:val="18"/>
        </w:rPr>
        <w:t xml:space="preserve"> </w:t>
      </w:r>
      <w:r>
        <w:rPr>
          <w:i/>
          <w:spacing w:val="-2"/>
          <w:sz w:val="19"/>
        </w:rPr>
        <w:t>Sciences</w:t>
      </w:r>
      <w:r>
        <w:rPr>
          <w:i/>
          <w:spacing w:val="9"/>
          <w:sz w:val="19"/>
        </w:rPr>
        <w:t xml:space="preserve"> </w:t>
      </w:r>
      <w:r>
        <w:rPr>
          <w:i/>
          <w:spacing w:val="-2"/>
          <w:sz w:val="19"/>
        </w:rPr>
        <w:t>of</w:t>
      </w:r>
      <w:r>
        <w:rPr>
          <w:i/>
          <w:spacing w:val="11"/>
          <w:sz w:val="19"/>
        </w:rPr>
        <w:t xml:space="preserve"> </w:t>
      </w:r>
      <w:r>
        <w:rPr>
          <w:i/>
          <w:spacing w:val="-2"/>
          <w:sz w:val="19"/>
        </w:rPr>
        <w:t>the</w:t>
      </w:r>
      <w:r>
        <w:rPr>
          <w:i/>
          <w:spacing w:val="4"/>
          <w:sz w:val="19"/>
        </w:rPr>
        <w:t xml:space="preserve"> </w:t>
      </w:r>
      <w:r>
        <w:rPr>
          <w:i/>
          <w:spacing w:val="-2"/>
          <w:sz w:val="19"/>
        </w:rPr>
        <w:t>Artificial.</w:t>
      </w:r>
      <w:r>
        <w:rPr>
          <w:i/>
          <w:spacing w:val="8"/>
          <w:sz w:val="19"/>
        </w:rPr>
        <w:t xml:space="preserve"> </w:t>
      </w:r>
      <w:r>
        <w:rPr>
          <w:spacing w:val="-2"/>
          <w:sz w:val="18"/>
        </w:rPr>
        <w:t>Cambridge:</w:t>
      </w:r>
      <w:r>
        <w:rPr>
          <w:spacing w:val="19"/>
          <w:sz w:val="18"/>
        </w:rPr>
        <w:t xml:space="preserve"> </w:t>
      </w:r>
      <w:r>
        <w:rPr>
          <w:spacing w:val="-2"/>
          <w:sz w:val="18"/>
        </w:rPr>
        <w:t>MIT</w:t>
      </w:r>
      <w:r>
        <w:rPr>
          <w:spacing w:val="10"/>
          <w:sz w:val="18"/>
        </w:rPr>
        <w:t xml:space="preserve"> </w:t>
      </w:r>
      <w:r>
        <w:rPr>
          <w:spacing w:val="-2"/>
          <w:sz w:val="18"/>
        </w:rPr>
        <w:t>Press.</w:t>
      </w:r>
    </w:p>
    <w:p w:rsidR="00C550D4" w:rsidRDefault="00E476FC">
      <w:pPr>
        <w:spacing w:before="23" w:line="220" w:lineRule="exact"/>
        <w:ind w:left="404" w:hanging="183"/>
        <w:rPr>
          <w:sz w:val="18"/>
        </w:rPr>
      </w:pPr>
      <w:r>
        <w:rPr>
          <w:sz w:val="18"/>
        </w:rPr>
        <w:t>Singh,</w:t>
      </w:r>
      <w:r>
        <w:rPr>
          <w:spacing w:val="-12"/>
          <w:sz w:val="18"/>
        </w:rPr>
        <w:t xml:space="preserve"> </w:t>
      </w:r>
      <w:r>
        <w:rPr>
          <w:sz w:val="18"/>
        </w:rPr>
        <w:t>Jitendra</w:t>
      </w:r>
      <w:r>
        <w:rPr>
          <w:spacing w:val="-4"/>
          <w:sz w:val="18"/>
        </w:rPr>
        <w:t xml:space="preserve"> </w:t>
      </w:r>
      <w:r>
        <w:rPr>
          <w:sz w:val="18"/>
        </w:rPr>
        <w:t>V., David</w:t>
      </w:r>
      <w:r>
        <w:rPr>
          <w:spacing w:val="-11"/>
          <w:sz w:val="18"/>
        </w:rPr>
        <w:t xml:space="preserve"> </w:t>
      </w:r>
      <w:r>
        <w:rPr>
          <w:sz w:val="23"/>
        </w:rPr>
        <w:t>J.</w:t>
      </w:r>
      <w:r>
        <w:rPr>
          <w:spacing w:val="-15"/>
          <w:sz w:val="23"/>
        </w:rPr>
        <w:t xml:space="preserve"> </w:t>
      </w:r>
      <w:r>
        <w:rPr>
          <w:sz w:val="18"/>
        </w:rPr>
        <w:t>Tucker, and</w:t>
      </w:r>
      <w:r>
        <w:rPr>
          <w:spacing w:val="-5"/>
          <w:sz w:val="18"/>
        </w:rPr>
        <w:t xml:space="preserve"> </w:t>
      </w:r>
      <w:r>
        <w:rPr>
          <w:sz w:val="18"/>
        </w:rPr>
        <w:t>Agnes Meinhard.</w:t>
      </w:r>
      <w:r>
        <w:rPr>
          <w:spacing w:val="6"/>
          <w:sz w:val="18"/>
        </w:rPr>
        <w:t xml:space="preserve"> </w:t>
      </w:r>
      <w:r>
        <w:rPr>
          <w:sz w:val="18"/>
        </w:rPr>
        <w:t>1991.</w:t>
      </w:r>
      <w:r>
        <w:rPr>
          <w:spacing w:val="-2"/>
          <w:sz w:val="18"/>
        </w:rPr>
        <w:t xml:space="preserve"> </w:t>
      </w:r>
      <w:r>
        <w:rPr>
          <w:sz w:val="18"/>
        </w:rPr>
        <w:t>"Institutional</w:t>
      </w:r>
      <w:r>
        <w:rPr>
          <w:spacing w:val="-6"/>
          <w:sz w:val="18"/>
        </w:rPr>
        <w:t xml:space="preserve"> </w:t>
      </w:r>
      <w:r>
        <w:rPr>
          <w:sz w:val="18"/>
        </w:rPr>
        <w:t>Change and Organizational Dynamics." Chapter 16 in Powell and DiMaggio 1991.</w:t>
      </w:r>
    </w:p>
    <w:p w:rsidR="00C550D4" w:rsidRDefault="00E476FC">
      <w:pPr>
        <w:spacing w:before="6"/>
        <w:ind w:left="221"/>
        <w:rPr>
          <w:i/>
          <w:sz w:val="19"/>
        </w:rPr>
      </w:pPr>
      <w:r>
        <w:rPr>
          <w:spacing w:val="-4"/>
          <w:sz w:val="18"/>
        </w:rPr>
        <w:t>Smelser,</w:t>
      </w:r>
      <w:r>
        <w:rPr>
          <w:spacing w:val="13"/>
          <w:sz w:val="18"/>
        </w:rPr>
        <w:t xml:space="preserve"> </w:t>
      </w:r>
      <w:r>
        <w:rPr>
          <w:spacing w:val="-4"/>
          <w:sz w:val="18"/>
        </w:rPr>
        <w:t>Neil,</w:t>
      </w:r>
      <w:r>
        <w:rPr>
          <w:spacing w:val="3"/>
          <w:sz w:val="18"/>
        </w:rPr>
        <w:t xml:space="preserve"> </w:t>
      </w:r>
      <w:r>
        <w:rPr>
          <w:spacing w:val="-4"/>
          <w:sz w:val="18"/>
        </w:rPr>
        <w:t>and</w:t>
      </w:r>
      <w:r>
        <w:rPr>
          <w:spacing w:val="2"/>
          <w:sz w:val="18"/>
        </w:rPr>
        <w:t xml:space="preserve"> </w:t>
      </w:r>
      <w:r>
        <w:rPr>
          <w:spacing w:val="-4"/>
          <w:sz w:val="18"/>
        </w:rPr>
        <w:t>Richard</w:t>
      </w:r>
      <w:r>
        <w:rPr>
          <w:spacing w:val="4"/>
          <w:sz w:val="18"/>
        </w:rPr>
        <w:t xml:space="preserve"> </w:t>
      </w:r>
      <w:r>
        <w:rPr>
          <w:spacing w:val="-4"/>
          <w:sz w:val="18"/>
        </w:rPr>
        <w:t>Swedberg,</w:t>
      </w:r>
      <w:r>
        <w:rPr>
          <w:spacing w:val="8"/>
          <w:sz w:val="18"/>
        </w:rPr>
        <w:t xml:space="preserve"> </w:t>
      </w:r>
      <w:r>
        <w:rPr>
          <w:spacing w:val="-4"/>
          <w:sz w:val="18"/>
        </w:rPr>
        <w:t>eds.</w:t>
      </w:r>
      <w:r>
        <w:rPr>
          <w:spacing w:val="1"/>
          <w:sz w:val="18"/>
        </w:rPr>
        <w:t xml:space="preserve"> </w:t>
      </w:r>
      <w:r>
        <w:rPr>
          <w:spacing w:val="-4"/>
          <w:sz w:val="18"/>
        </w:rPr>
        <w:t>1994.</w:t>
      </w:r>
      <w:r>
        <w:rPr>
          <w:spacing w:val="1"/>
          <w:sz w:val="18"/>
        </w:rPr>
        <w:t xml:space="preserve"> </w:t>
      </w:r>
      <w:r>
        <w:rPr>
          <w:i/>
          <w:spacing w:val="-4"/>
          <w:sz w:val="19"/>
        </w:rPr>
        <w:t>The</w:t>
      </w:r>
      <w:r>
        <w:rPr>
          <w:i/>
          <w:spacing w:val="4"/>
          <w:sz w:val="19"/>
        </w:rPr>
        <w:t xml:space="preserve"> </w:t>
      </w:r>
      <w:r>
        <w:rPr>
          <w:i/>
          <w:spacing w:val="-4"/>
          <w:sz w:val="19"/>
        </w:rPr>
        <w:t>Handbook</w:t>
      </w:r>
      <w:r>
        <w:rPr>
          <w:i/>
          <w:spacing w:val="15"/>
          <w:sz w:val="19"/>
        </w:rPr>
        <w:t xml:space="preserve"> </w:t>
      </w:r>
      <w:r>
        <w:rPr>
          <w:i/>
          <w:spacing w:val="-4"/>
          <w:sz w:val="19"/>
        </w:rPr>
        <w:t>of</w:t>
      </w:r>
      <w:r>
        <w:rPr>
          <w:i/>
          <w:spacing w:val="12"/>
          <w:sz w:val="19"/>
        </w:rPr>
        <w:t xml:space="preserve"> </w:t>
      </w:r>
      <w:r>
        <w:rPr>
          <w:i/>
          <w:spacing w:val="-4"/>
          <w:sz w:val="19"/>
        </w:rPr>
        <w:t>Economic</w:t>
      </w:r>
      <w:r>
        <w:rPr>
          <w:i/>
          <w:spacing w:val="8"/>
          <w:sz w:val="19"/>
        </w:rPr>
        <w:t xml:space="preserve"> </w:t>
      </w:r>
      <w:r>
        <w:rPr>
          <w:i/>
          <w:spacing w:val="-4"/>
          <w:sz w:val="19"/>
        </w:rPr>
        <w:t>Sociology.</w:t>
      </w:r>
    </w:p>
    <w:p w:rsidR="00C550D4" w:rsidRDefault="00E476FC">
      <w:pPr>
        <w:spacing w:before="16" w:line="252" w:lineRule="auto"/>
        <w:ind w:left="221" w:firstLine="196"/>
        <w:rPr>
          <w:sz w:val="18"/>
        </w:rPr>
      </w:pPr>
      <w:r>
        <w:rPr>
          <w:sz w:val="18"/>
        </w:rPr>
        <w:t>New York: Russell Sage Foundation, and Princeton:</w:t>
      </w:r>
      <w:r>
        <w:rPr>
          <w:spacing w:val="22"/>
          <w:sz w:val="18"/>
        </w:rPr>
        <w:t xml:space="preserve"> </w:t>
      </w:r>
      <w:r>
        <w:rPr>
          <w:sz w:val="18"/>
        </w:rPr>
        <w:t>Princeton</w:t>
      </w:r>
      <w:r>
        <w:rPr>
          <w:spacing w:val="26"/>
          <w:sz w:val="18"/>
        </w:rPr>
        <w:t xml:space="preserve"> </w:t>
      </w:r>
      <w:r>
        <w:rPr>
          <w:sz w:val="18"/>
        </w:rPr>
        <w:t xml:space="preserve">University Press. </w:t>
      </w:r>
      <w:r>
        <w:rPr>
          <w:spacing w:val="-4"/>
          <w:sz w:val="18"/>
        </w:rPr>
        <w:t>Smith,</w:t>
      </w:r>
      <w:r>
        <w:rPr>
          <w:spacing w:val="15"/>
          <w:sz w:val="18"/>
        </w:rPr>
        <w:t xml:space="preserve"> </w:t>
      </w:r>
      <w:r>
        <w:rPr>
          <w:spacing w:val="-4"/>
          <w:sz w:val="18"/>
        </w:rPr>
        <w:t>Charles</w:t>
      </w:r>
      <w:r>
        <w:rPr>
          <w:spacing w:val="11"/>
          <w:sz w:val="18"/>
        </w:rPr>
        <w:t xml:space="preserve"> </w:t>
      </w:r>
      <w:r>
        <w:rPr>
          <w:spacing w:val="-4"/>
          <w:sz w:val="18"/>
        </w:rPr>
        <w:t>W</w:t>
      </w:r>
      <w:r>
        <w:rPr>
          <w:spacing w:val="17"/>
          <w:sz w:val="18"/>
        </w:rPr>
        <w:t xml:space="preserve"> </w:t>
      </w:r>
      <w:r>
        <w:rPr>
          <w:spacing w:val="-4"/>
          <w:sz w:val="18"/>
        </w:rPr>
        <w:t>1989.</w:t>
      </w:r>
      <w:r>
        <w:rPr>
          <w:spacing w:val="14"/>
          <w:sz w:val="18"/>
        </w:rPr>
        <w:t xml:space="preserve"> </w:t>
      </w:r>
      <w:r>
        <w:rPr>
          <w:i/>
          <w:spacing w:val="-4"/>
          <w:sz w:val="19"/>
        </w:rPr>
        <w:t>Auctions:</w:t>
      </w:r>
      <w:r>
        <w:rPr>
          <w:i/>
          <w:spacing w:val="12"/>
          <w:sz w:val="19"/>
        </w:rPr>
        <w:t xml:space="preserve"> </w:t>
      </w:r>
      <w:r>
        <w:rPr>
          <w:i/>
          <w:spacing w:val="-4"/>
          <w:sz w:val="19"/>
        </w:rPr>
        <w:t>The</w:t>
      </w:r>
      <w:r>
        <w:rPr>
          <w:i/>
          <w:spacing w:val="9"/>
          <w:sz w:val="19"/>
        </w:rPr>
        <w:t xml:space="preserve"> </w:t>
      </w:r>
      <w:r>
        <w:rPr>
          <w:i/>
          <w:spacing w:val="-4"/>
          <w:sz w:val="19"/>
        </w:rPr>
        <w:t>Social</w:t>
      </w:r>
      <w:r>
        <w:rPr>
          <w:i/>
          <w:spacing w:val="18"/>
          <w:sz w:val="19"/>
        </w:rPr>
        <w:t xml:space="preserve"> </w:t>
      </w:r>
      <w:r>
        <w:rPr>
          <w:i/>
          <w:spacing w:val="-4"/>
          <w:sz w:val="19"/>
        </w:rPr>
        <w:t>Construction</w:t>
      </w:r>
      <w:r>
        <w:rPr>
          <w:i/>
          <w:spacing w:val="15"/>
          <w:sz w:val="19"/>
        </w:rPr>
        <w:t xml:space="preserve"> </w:t>
      </w:r>
      <w:r>
        <w:rPr>
          <w:i/>
          <w:spacing w:val="-4"/>
          <w:sz w:val="19"/>
        </w:rPr>
        <w:t>of</w:t>
      </w:r>
      <w:r>
        <w:rPr>
          <w:i/>
          <w:sz w:val="19"/>
        </w:rPr>
        <w:t xml:space="preserve"> </w:t>
      </w:r>
      <w:r>
        <w:rPr>
          <w:i/>
          <w:spacing w:val="-4"/>
          <w:sz w:val="19"/>
        </w:rPr>
        <w:t>Value.</w:t>
      </w:r>
      <w:r>
        <w:rPr>
          <w:i/>
          <w:spacing w:val="14"/>
          <w:sz w:val="19"/>
        </w:rPr>
        <w:t xml:space="preserve"> </w:t>
      </w:r>
      <w:r>
        <w:rPr>
          <w:spacing w:val="-4"/>
          <w:sz w:val="18"/>
        </w:rPr>
        <w:t>New</w:t>
      </w:r>
      <w:r>
        <w:rPr>
          <w:sz w:val="18"/>
        </w:rPr>
        <w:t xml:space="preserve"> </w:t>
      </w:r>
      <w:r>
        <w:rPr>
          <w:spacing w:val="-4"/>
          <w:sz w:val="18"/>
        </w:rPr>
        <w:t>York:</w:t>
      </w:r>
      <w:r>
        <w:rPr>
          <w:spacing w:val="20"/>
          <w:sz w:val="18"/>
        </w:rPr>
        <w:t xml:space="preserve"> </w:t>
      </w:r>
      <w:r>
        <w:rPr>
          <w:spacing w:val="-4"/>
          <w:sz w:val="18"/>
        </w:rPr>
        <w:t>Free</w:t>
      </w:r>
    </w:p>
    <w:p w:rsidR="00C550D4" w:rsidRDefault="00E476FC">
      <w:pPr>
        <w:ind w:left="412"/>
        <w:rPr>
          <w:sz w:val="18"/>
        </w:rPr>
      </w:pPr>
      <w:r>
        <w:rPr>
          <w:sz w:val="18"/>
        </w:rPr>
        <w:t>Press</w:t>
      </w:r>
      <w:r>
        <w:rPr>
          <w:spacing w:val="8"/>
          <w:sz w:val="18"/>
        </w:rPr>
        <w:t xml:space="preserve"> </w:t>
      </w:r>
      <w:r>
        <w:rPr>
          <w:sz w:val="18"/>
        </w:rPr>
        <w:t>and</w:t>
      </w:r>
      <w:r>
        <w:rPr>
          <w:spacing w:val="11"/>
          <w:sz w:val="18"/>
        </w:rPr>
        <w:t xml:space="preserve"> </w:t>
      </w:r>
      <w:r>
        <w:rPr>
          <w:spacing w:val="-2"/>
          <w:sz w:val="18"/>
        </w:rPr>
        <w:t>Macmillan.</w:t>
      </w:r>
    </w:p>
    <w:p w:rsidR="00C550D4" w:rsidRDefault="00C550D4">
      <w:pPr>
        <w:rPr>
          <w:sz w:val="18"/>
        </w:rPr>
        <w:sectPr w:rsidR="00C550D4">
          <w:pgSz w:w="8850" w:h="13270"/>
          <w:pgMar w:top="1360" w:right="1120" w:bottom="280" w:left="1060" w:header="1160" w:footer="0" w:gutter="0"/>
          <w:cols w:space="720"/>
        </w:sectPr>
      </w:pPr>
    </w:p>
    <w:p w:rsidR="00C550D4" w:rsidRDefault="00E476FC">
      <w:pPr>
        <w:spacing w:before="143"/>
        <w:ind w:left="230"/>
        <w:rPr>
          <w:sz w:val="18"/>
        </w:rPr>
      </w:pPr>
      <w:r>
        <w:rPr>
          <w:w w:val="255"/>
          <w:sz w:val="18"/>
        </w:rPr>
        <w:lastRenderedPageBreak/>
        <w:t>---.</w:t>
      </w:r>
      <w:r>
        <w:rPr>
          <w:spacing w:val="-93"/>
          <w:w w:val="255"/>
          <w:sz w:val="18"/>
        </w:rPr>
        <w:t xml:space="preserve"> </w:t>
      </w:r>
      <w:r>
        <w:rPr>
          <w:w w:val="105"/>
          <w:sz w:val="18"/>
        </w:rPr>
        <w:t>1993.</w:t>
      </w:r>
      <w:r>
        <w:rPr>
          <w:spacing w:val="-1"/>
          <w:w w:val="105"/>
          <w:sz w:val="18"/>
        </w:rPr>
        <w:t xml:space="preserve"> </w:t>
      </w:r>
      <w:r>
        <w:rPr>
          <w:w w:val="105"/>
          <w:sz w:val="18"/>
        </w:rPr>
        <w:t>"Auctions."</w:t>
      </w:r>
      <w:r>
        <w:rPr>
          <w:spacing w:val="12"/>
          <w:w w:val="105"/>
          <w:sz w:val="18"/>
        </w:rPr>
        <w:t xml:space="preserve"> </w:t>
      </w:r>
      <w:r>
        <w:rPr>
          <w:w w:val="105"/>
          <w:sz w:val="18"/>
        </w:rPr>
        <w:t>Chapter</w:t>
      </w:r>
      <w:r>
        <w:rPr>
          <w:spacing w:val="5"/>
          <w:w w:val="105"/>
          <w:sz w:val="18"/>
        </w:rPr>
        <w:t xml:space="preserve"> </w:t>
      </w:r>
      <w:r>
        <w:rPr>
          <w:w w:val="105"/>
          <w:sz w:val="18"/>
        </w:rPr>
        <w:t>8</w:t>
      </w:r>
      <w:r>
        <w:rPr>
          <w:spacing w:val="4"/>
          <w:w w:val="105"/>
          <w:sz w:val="18"/>
        </w:rPr>
        <w:t xml:space="preserve"> </w:t>
      </w:r>
      <w:r>
        <w:rPr>
          <w:w w:val="105"/>
          <w:sz w:val="18"/>
        </w:rPr>
        <w:t>in</w:t>
      </w:r>
      <w:r>
        <w:rPr>
          <w:spacing w:val="-7"/>
          <w:w w:val="105"/>
          <w:sz w:val="18"/>
        </w:rPr>
        <w:t xml:space="preserve"> </w:t>
      </w:r>
      <w:r>
        <w:rPr>
          <w:spacing w:val="-2"/>
          <w:w w:val="105"/>
          <w:sz w:val="18"/>
        </w:rPr>
        <w:t>Swedberg.</w:t>
      </w:r>
    </w:p>
    <w:p w:rsidR="00C550D4" w:rsidRDefault="00E476FC">
      <w:pPr>
        <w:spacing w:before="5" w:line="247" w:lineRule="auto"/>
        <w:ind w:left="422" w:hanging="193"/>
        <w:rPr>
          <w:sz w:val="18"/>
        </w:rPr>
      </w:pPr>
      <w:r>
        <w:rPr>
          <w:spacing w:val="-2"/>
          <w:sz w:val="18"/>
        </w:rPr>
        <w:t>---.</w:t>
      </w:r>
      <w:r>
        <w:rPr>
          <w:spacing w:val="-25"/>
          <w:sz w:val="18"/>
        </w:rPr>
        <w:t xml:space="preserve"> </w:t>
      </w:r>
      <w:r>
        <w:rPr>
          <w:spacing w:val="-2"/>
          <w:sz w:val="18"/>
        </w:rPr>
        <w:t>1999.</w:t>
      </w:r>
      <w:r>
        <w:rPr>
          <w:spacing w:val="-1"/>
          <w:sz w:val="18"/>
        </w:rPr>
        <w:t xml:space="preserve"> </w:t>
      </w:r>
      <w:r>
        <w:rPr>
          <w:i/>
          <w:spacing w:val="-2"/>
          <w:sz w:val="19"/>
        </w:rPr>
        <w:t>Success</w:t>
      </w:r>
      <w:r>
        <w:rPr>
          <w:i/>
          <w:spacing w:val="2"/>
          <w:sz w:val="19"/>
        </w:rPr>
        <w:t xml:space="preserve"> </w:t>
      </w:r>
      <w:r>
        <w:rPr>
          <w:i/>
          <w:spacing w:val="-2"/>
          <w:sz w:val="19"/>
        </w:rPr>
        <w:t>and</w:t>
      </w:r>
      <w:r>
        <w:rPr>
          <w:i/>
          <w:spacing w:val="11"/>
          <w:sz w:val="19"/>
        </w:rPr>
        <w:t xml:space="preserve"> </w:t>
      </w:r>
      <w:r>
        <w:rPr>
          <w:i/>
          <w:spacing w:val="-2"/>
          <w:sz w:val="19"/>
        </w:rPr>
        <w:t>Survival</w:t>
      </w:r>
      <w:r>
        <w:rPr>
          <w:i/>
          <w:spacing w:val="8"/>
          <w:sz w:val="19"/>
        </w:rPr>
        <w:t xml:space="preserve"> </w:t>
      </w:r>
      <w:r>
        <w:rPr>
          <w:i/>
          <w:spacing w:val="-2"/>
          <w:sz w:val="19"/>
        </w:rPr>
        <w:t>on</w:t>
      </w:r>
      <w:r>
        <w:rPr>
          <w:i/>
          <w:spacing w:val="-10"/>
          <w:sz w:val="19"/>
        </w:rPr>
        <w:t xml:space="preserve"> </w:t>
      </w:r>
      <w:r>
        <w:rPr>
          <w:i/>
          <w:spacing w:val="-2"/>
          <w:sz w:val="19"/>
        </w:rPr>
        <w:t>Wall</w:t>
      </w:r>
      <w:r>
        <w:rPr>
          <w:i/>
          <w:spacing w:val="9"/>
          <w:sz w:val="19"/>
        </w:rPr>
        <w:t xml:space="preserve"> </w:t>
      </w:r>
      <w:r>
        <w:rPr>
          <w:i/>
          <w:spacing w:val="-2"/>
          <w:sz w:val="19"/>
        </w:rPr>
        <w:t>Street:</w:t>
      </w:r>
      <w:r>
        <w:rPr>
          <w:i/>
          <w:spacing w:val="-4"/>
          <w:sz w:val="19"/>
        </w:rPr>
        <w:t xml:space="preserve"> </w:t>
      </w:r>
      <w:r>
        <w:rPr>
          <w:i/>
          <w:spacing w:val="-2"/>
          <w:sz w:val="19"/>
        </w:rPr>
        <w:t>Understanding</w:t>
      </w:r>
      <w:r>
        <w:rPr>
          <w:i/>
          <w:spacing w:val="14"/>
          <w:sz w:val="19"/>
        </w:rPr>
        <w:t xml:space="preserve"> </w:t>
      </w:r>
      <w:r>
        <w:rPr>
          <w:i/>
          <w:spacing w:val="-2"/>
          <w:sz w:val="19"/>
        </w:rPr>
        <w:t>the Mind</w:t>
      </w:r>
      <w:r>
        <w:rPr>
          <w:i/>
          <w:spacing w:val="8"/>
          <w:sz w:val="19"/>
        </w:rPr>
        <w:t xml:space="preserve"> </w:t>
      </w:r>
      <w:r>
        <w:rPr>
          <w:i/>
          <w:spacing w:val="-2"/>
          <w:sz w:val="19"/>
        </w:rPr>
        <w:t>of</w:t>
      </w:r>
      <w:r>
        <w:rPr>
          <w:i/>
          <w:spacing w:val="8"/>
          <w:sz w:val="19"/>
        </w:rPr>
        <w:t xml:space="preserve"> </w:t>
      </w:r>
      <w:r>
        <w:rPr>
          <w:i/>
          <w:spacing w:val="-2"/>
          <w:sz w:val="19"/>
        </w:rPr>
        <w:t xml:space="preserve">the Mar- </w:t>
      </w:r>
      <w:r>
        <w:rPr>
          <w:i/>
          <w:sz w:val="19"/>
        </w:rPr>
        <w:t xml:space="preserve">ket. </w:t>
      </w:r>
      <w:r>
        <w:rPr>
          <w:sz w:val="18"/>
        </w:rPr>
        <w:t>Lanham,</w:t>
      </w:r>
      <w:r>
        <w:rPr>
          <w:spacing w:val="36"/>
          <w:sz w:val="18"/>
        </w:rPr>
        <w:t xml:space="preserve"> </w:t>
      </w:r>
      <w:r>
        <w:rPr>
          <w:sz w:val="18"/>
        </w:rPr>
        <w:t>Md.: Rowman and Littlefield.</w:t>
      </w:r>
    </w:p>
    <w:p w:rsidR="00C550D4" w:rsidRDefault="00E476FC">
      <w:pPr>
        <w:spacing w:before="1" w:line="242" w:lineRule="auto"/>
        <w:ind w:left="418" w:hanging="183"/>
        <w:rPr>
          <w:sz w:val="18"/>
        </w:rPr>
      </w:pPr>
      <w:r>
        <w:rPr>
          <w:spacing w:val="-2"/>
          <w:sz w:val="18"/>
        </w:rPr>
        <w:t xml:space="preserve">Somers, Margaret </w:t>
      </w:r>
      <w:r>
        <w:rPr>
          <w:spacing w:val="-2"/>
          <w:sz w:val="19"/>
        </w:rPr>
        <w:t>R.</w:t>
      </w:r>
      <w:r>
        <w:rPr>
          <w:spacing w:val="-6"/>
          <w:sz w:val="19"/>
        </w:rPr>
        <w:t xml:space="preserve"> </w:t>
      </w:r>
      <w:r>
        <w:rPr>
          <w:spacing w:val="-2"/>
          <w:sz w:val="18"/>
        </w:rPr>
        <w:t>1995.</w:t>
      </w:r>
      <w:r>
        <w:rPr>
          <w:spacing w:val="-4"/>
          <w:sz w:val="18"/>
        </w:rPr>
        <w:t xml:space="preserve"> </w:t>
      </w:r>
      <w:r>
        <w:rPr>
          <w:spacing w:val="-2"/>
          <w:sz w:val="18"/>
        </w:rPr>
        <w:t>"Economic Sociology;</w:t>
      </w:r>
      <w:r>
        <w:rPr>
          <w:sz w:val="18"/>
        </w:rPr>
        <w:t xml:space="preserve"> </w:t>
      </w:r>
      <w:r>
        <w:rPr>
          <w:spacing w:val="-2"/>
          <w:sz w:val="18"/>
        </w:rPr>
        <w:t xml:space="preserve">Institutional Analysis, and Class For­ </w:t>
      </w:r>
      <w:r>
        <w:rPr>
          <w:sz w:val="18"/>
        </w:rPr>
        <w:t>mation</w:t>
      </w:r>
      <w:r>
        <w:rPr>
          <w:spacing w:val="13"/>
          <w:sz w:val="18"/>
        </w:rPr>
        <w:t xml:space="preserve"> </w:t>
      </w:r>
      <w:r>
        <w:rPr>
          <w:sz w:val="18"/>
        </w:rPr>
        <w:t>Theory: A</w:t>
      </w:r>
      <w:r>
        <w:rPr>
          <w:spacing w:val="-12"/>
          <w:sz w:val="18"/>
        </w:rPr>
        <w:t xml:space="preserve"> </w:t>
      </w:r>
      <w:r>
        <w:rPr>
          <w:sz w:val="18"/>
        </w:rPr>
        <w:t>Second Look</w:t>
      </w:r>
      <w:r>
        <w:rPr>
          <w:spacing w:val="-3"/>
          <w:sz w:val="18"/>
        </w:rPr>
        <w:t xml:space="preserve"> </w:t>
      </w:r>
      <w:r>
        <w:rPr>
          <w:sz w:val="18"/>
        </w:rPr>
        <w:t>at</w:t>
      </w:r>
      <w:r>
        <w:rPr>
          <w:spacing w:val="-3"/>
          <w:sz w:val="18"/>
        </w:rPr>
        <w:t xml:space="preserve"> </w:t>
      </w:r>
      <w:r>
        <w:rPr>
          <w:sz w:val="18"/>
        </w:rPr>
        <w:t xml:space="preserve">a Classic." </w:t>
      </w:r>
      <w:r>
        <w:rPr>
          <w:i/>
          <w:sz w:val="19"/>
        </w:rPr>
        <w:t xml:space="preserve">Social Science History </w:t>
      </w:r>
      <w:r>
        <w:rPr>
          <w:sz w:val="18"/>
        </w:rPr>
        <w:t>19:591-630.</w:t>
      </w:r>
    </w:p>
    <w:p w:rsidR="00C550D4" w:rsidRDefault="00E476FC">
      <w:pPr>
        <w:spacing w:before="6"/>
        <w:ind w:left="235"/>
        <w:rPr>
          <w:i/>
          <w:sz w:val="19"/>
        </w:rPr>
      </w:pPr>
      <w:r>
        <w:rPr>
          <w:spacing w:val="-2"/>
          <w:sz w:val="18"/>
        </w:rPr>
        <w:t>Spence,</w:t>
      </w:r>
      <w:r>
        <w:rPr>
          <w:spacing w:val="21"/>
          <w:sz w:val="18"/>
        </w:rPr>
        <w:t xml:space="preserve"> </w:t>
      </w:r>
      <w:r>
        <w:rPr>
          <w:spacing w:val="-2"/>
          <w:sz w:val="18"/>
        </w:rPr>
        <w:t>A.</w:t>
      </w:r>
      <w:r>
        <w:rPr>
          <w:spacing w:val="24"/>
          <w:sz w:val="18"/>
        </w:rPr>
        <w:t xml:space="preserve"> </w:t>
      </w:r>
      <w:r>
        <w:rPr>
          <w:spacing w:val="-2"/>
          <w:sz w:val="18"/>
        </w:rPr>
        <w:t>Michael.</w:t>
      </w:r>
      <w:r>
        <w:rPr>
          <w:spacing w:val="25"/>
          <w:sz w:val="18"/>
        </w:rPr>
        <w:t xml:space="preserve"> </w:t>
      </w:r>
      <w:r>
        <w:rPr>
          <w:spacing w:val="-2"/>
          <w:sz w:val="18"/>
        </w:rPr>
        <w:t>1973.</w:t>
      </w:r>
      <w:r>
        <w:rPr>
          <w:spacing w:val="22"/>
          <w:sz w:val="18"/>
        </w:rPr>
        <w:t xml:space="preserve"> </w:t>
      </w:r>
      <w:r>
        <w:rPr>
          <w:spacing w:val="-2"/>
          <w:sz w:val="18"/>
        </w:rPr>
        <w:t>''.Job</w:t>
      </w:r>
      <w:r>
        <w:rPr>
          <w:spacing w:val="25"/>
          <w:sz w:val="18"/>
        </w:rPr>
        <w:t xml:space="preserve"> </w:t>
      </w:r>
      <w:r>
        <w:rPr>
          <w:spacing w:val="-2"/>
          <w:sz w:val="18"/>
        </w:rPr>
        <w:t>Market</w:t>
      </w:r>
      <w:r>
        <w:rPr>
          <w:spacing w:val="21"/>
          <w:sz w:val="18"/>
        </w:rPr>
        <w:t xml:space="preserve"> </w:t>
      </w:r>
      <w:r>
        <w:rPr>
          <w:spacing w:val="-2"/>
          <w:sz w:val="18"/>
        </w:rPr>
        <w:t>Signaling."</w:t>
      </w:r>
      <w:r>
        <w:rPr>
          <w:spacing w:val="22"/>
          <w:sz w:val="18"/>
        </w:rPr>
        <w:t xml:space="preserve"> </w:t>
      </w:r>
      <w:r>
        <w:rPr>
          <w:i/>
          <w:spacing w:val="-2"/>
          <w:sz w:val="19"/>
        </w:rPr>
        <w:t>Quarterly</w:t>
      </w:r>
      <w:r>
        <w:rPr>
          <w:i/>
          <w:spacing w:val="15"/>
          <w:sz w:val="19"/>
        </w:rPr>
        <w:t xml:space="preserve"> </w:t>
      </w:r>
      <w:r>
        <w:rPr>
          <w:i/>
          <w:spacing w:val="-2"/>
          <w:sz w:val="19"/>
        </w:rPr>
        <w:t>Journal</w:t>
      </w:r>
      <w:r>
        <w:rPr>
          <w:i/>
          <w:spacing w:val="31"/>
          <w:sz w:val="19"/>
        </w:rPr>
        <w:t xml:space="preserve"> </w:t>
      </w:r>
      <w:r>
        <w:rPr>
          <w:i/>
          <w:spacing w:val="-2"/>
          <w:sz w:val="19"/>
        </w:rPr>
        <w:t>of</w:t>
      </w:r>
      <w:r>
        <w:rPr>
          <w:i/>
          <w:spacing w:val="32"/>
          <w:sz w:val="19"/>
        </w:rPr>
        <w:t xml:space="preserve"> </w:t>
      </w:r>
      <w:r>
        <w:rPr>
          <w:i/>
          <w:spacing w:val="-2"/>
          <w:sz w:val="19"/>
        </w:rPr>
        <w:t>Economics</w:t>
      </w:r>
    </w:p>
    <w:p w:rsidR="00C550D4" w:rsidRDefault="00E476FC">
      <w:pPr>
        <w:spacing w:before="21"/>
        <w:ind w:left="418"/>
        <w:rPr>
          <w:sz w:val="18"/>
        </w:rPr>
      </w:pPr>
      <w:r>
        <w:rPr>
          <w:w w:val="105"/>
          <w:sz w:val="18"/>
        </w:rPr>
        <w:t>87:355-</w:t>
      </w:r>
      <w:r>
        <w:rPr>
          <w:spacing w:val="-5"/>
          <w:w w:val="110"/>
          <w:sz w:val="18"/>
        </w:rPr>
        <w:t>74.</w:t>
      </w:r>
    </w:p>
    <w:p w:rsidR="00C550D4" w:rsidRDefault="00E476FC">
      <w:pPr>
        <w:spacing w:before="5" w:line="247" w:lineRule="auto"/>
        <w:ind w:left="429" w:hanging="200"/>
        <w:rPr>
          <w:sz w:val="18"/>
        </w:rPr>
      </w:pPr>
      <w:r>
        <w:rPr>
          <w:spacing w:val="-4"/>
          <w:sz w:val="18"/>
        </w:rPr>
        <w:t>---.</w:t>
      </w:r>
      <w:r>
        <w:rPr>
          <w:spacing w:val="-28"/>
          <w:sz w:val="18"/>
        </w:rPr>
        <w:t xml:space="preserve"> </w:t>
      </w:r>
      <w:r>
        <w:rPr>
          <w:spacing w:val="-4"/>
          <w:sz w:val="18"/>
        </w:rPr>
        <w:t xml:space="preserve">1974a. </w:t>
      </w:r>
      <w:r>
        <w:rPr>
          <w:i/>
          <w:spacing w:val="-4"/>
          <w:sz w:val="19"/>
        </w:rPr>
        <w:t>Market Signaling:</w:t>
      </w:r>
      <w:r>
        <w:rPr>
          <w:i/>
          <w:spacing w:val="9"/>
          <w:sz w:val="19"/>
        </w:rPr>
        <w:t xml:space="preserve"> </w:t>
      </w:r>
      <w:r>
        <w:rPr>
          <w:i/>
          <w:spacing w:val="-4"/>
          <w:sz w:val="19"/>
        </w:rPr>
        <w:t>Informational</w:t>
      </w:r>
      <w:r>
        <w:rPr>
          <w:i/>
          <w:spacing w:val="13"/>
          <w:sz w:val="19"/>
        </w:rPr>
        <w:t xml:space="preserve"> </w:t>
      </w:r>
      <w:r>
        <w:rPr>
          <w:i/>
          <w:spacing w:val="-4"/>
          <w:sz w:val="19"/>
        </w:rPr>
        <w:t>Transfer in Hiring and</w:t>
      </w:r>
      <w:r>
        <w:rPr>
          <w:i/>
          <w:spacing w:val="14"/>
          <w:sz w:val="19"/>
        </w:rPr>
        <w:t xml:space="preserve"> </w:t>
      </w:r>
      <w:r>
        <w:rPr>
          <w:i/>
          <w:spacing w:val="-4"/>
          <w:sz w:val="19"/>
        </w:rPr>
        <w:t>Related</w:t>
      </w:r>
      <w:r>
        <w:rPr>
          <w:i/>
          <w:spacing w:val="11"/>
          <w:sz w:val="19"/>
        </w:rPr>
        <w:t xml:space="preserve"> </w:t>
      </w:r>
      <w:r>
        <w:rPr>
          <w:i/>
          <w:spacing w:val="-4"/>
          <w:sz w:val="19"/>
        </w:rPr>
        <w:t xml:space="preserve">Screening </w:t>
      </w:r>
      <w:r>
        <w:rPr>
          <w:i/>
          <w:sz w:val="19"/>
        </w:rPr>
        <w:t xml:space="preserve">Processes. </w:t>
      </w:r>
      <w:r>
        <w:rPr>
          <w:sz w:val="18"/>
        </w:rPr>
        <w:t>Cambridge:</w:t>
      </w:r>
      <w:r>
        <w:rPr>
          <w:spacing w:val="5"/>
          <w:sz w:val="18"/>
        </w:rPr>
        <w:t xml:space="preserve"> </w:t>
      </w:r>
      <w:r>
        <w:rPr>
          <w:sz w:val="18"/>
        </w:rPr>
        <w:t>Harvard</w:t>
      </w:r>
      <w:r>
        <w:rPr>
          <w:spacing w:val="5"/>
          <w:sz w:val="18"/>
        </w:rPr>
        <w:t xml:space="preserve"> </w:t>
      </w:r>
      <w:r>
        <w:rPr>
          <w:sz w:val="18"/>
        </w:rPr>
        <w:t>University</w:t>
      </w:r>
      <w:r>
        <w:rPr>
          <w:spacing w:val="-3"/>
          <w:sz w:val="18"/>
        </w:rPr>
        <w:t xml:space="preserve"> </w:t>
      </w:r>
      <w:r>
        <w:rPr>
          <w:sz w:val="18"/>
        </w:rPr>
        <w:t>Press.</w:t>
      </w:r>
    </w:p>
    <w:p w:rsidR="00C550D4" w:rsidRDefault="00E476FC">
      <w:pPr>
        <w:spacing w:before="6" w:line="252" w:lineRule="auto"/>
        <w:ind w:left="418" w:hanging="189"/>
        <w:rPr>
          <w:sz w:val="18"/>
        </w:rPr>
      </w:pPr>
      <w:r>
        <w:rPr>
          <w:w w:val="260"/>
          <w:sz w:val="18"/>
        </w:rPr>
        <w:t>---.</w:t>
      </w:r>
      <w:r>
        <w:rPr>
          <w:spacing w:val="-92"/>
          <w:w w:val="260"/>
          <w:sz w:val="18"/>
        </w:rPr>
        <w:t xml:space="preserve"> </w:t>
      </w:r>
      <w:r>
        <w:rPr>
          <w:sz w:val="18"/>
        </w:rPr>
        <w:t>1974b. "Competitive</w:t>
      </w:r>
      <w:r>
        <w:rPr>
          <w:spacing w:val="28"/>
          <w:sz w:val="18"/>
        </w:rPr>
        <w:t xml:space="preserve"> </w:t>
      </w:r>
      <w:r>
        <w:rPr>
          <w:sz w:val="18"/>
        </w:rPr>
        <w:t>and</w:t>
      </w:r>
      <w:r>
        <w:rPr>
          <w:spacing w:val="18"/>
          <w:sz w:val="18"/>
        </w:rPr>
        <w:t xml:space="preserve"> </w:t>
      </w:r>
      <w:r>
        <w:rPr>
          <w:sz w:val="18"/>
        </w:rPr>
        <w:t>Optimal</w:t>
      </w:r>
      <w:r>
        <w:rPr>
          <w:spacing w:val="20"/>
          <w:sz w:val="18"/>
        </w:rPr>
        <w:t xml:space="preserve"> </w:t>
      </w:r>
      <w:r>
        <w:rPr>
          <w:sz w:val="18"/>
        </w:rPr>
        <w:t>Responses</w:t>
      </w:r>
      <w:r>
        <w:rPr>
          <w:spacing w:val="19"/>
          <w:sz w:val="18"/>
        </w:rPr>
        <w:t xml:space="preserve"> </w:t>
      </w:r>
      <w:r>
        <w:rPr>
          <w:sz w:val="18"/>
        </w:rPr>
        <w:t>to Signaling:</w:t>
      </w:r>
      <w:r>
        <w:rPr>
          <w:spacing w:val="20"/>
          <w:sz w:val="18"/>
        </w:rPr>
        <w:t xml:space="preserve"> </w:t>
      </w:r>
      <w:r>
        <w:rPr>
          <w:sz w:val="18"/>
        </w:rPr>
        <w:t>Analysis</w:t>
      </w:r>
      <w:r>
        <w:rPr>
          <w:spacing w:val="19"/>
          <w:sz w:val="18"/>
        </w:rPr>
        <w:t xml:space="preserve"> </w:t>
      </w:r>
      <w:r>
        <w:rPr>
          <w:sz w:val="18"/>
        </w:rPr>
        <w:t>of</w:t>
      </w:r>
      <w:r>
        <w:rPr>
          <w:spacing w:val="17"/>
          <w:sz w:val="18"/>
        </w:rPr>
        <w:t xml:space="preserve"> </w:t>
      </w:r>
      <w:r>
        <w:rPr>
          <w:sz w:val="18"/>
        </w:rPr>
        <w:t>Effi­ ciency</w:t>
      </w:r>
      <w:r>
        <w:rPr>
          <w:spacing w:val="-5"/>
          <w:sz w:val="18"/>
        </w:rPr>
        <w:t xml:space="preserve"> </w:t>
      </w:r>
      <w:r>
        <w:rPr>
          <w:sz w:val="18"/>
        </w:rPr>
        <w:t>and</w:t>
      </w:r>
      <w:r>
        <w:rPr>
          <w:spacing w:val="-6"/>
          <w:sz w:val="18"/>
        </w:rPr>
        <w:t xml:space="preserve"> </w:t>
      </w:r>
      <w:r>
        <w:rPr>
          <w:sz w:val="18"/>
        </w:rPr>
        <w:t>Distribution."</w:t>
      </w:r>
      <w:r>
        <w:rPr>
          <w:spacing w:val="-11"/>
          <w:sz w:val="18"/>
        </w:rPr>
        <w:t xml:space="preserve"> </w:t>
      </w:r>
      <w:r>
        <w:rPr>
          <w:i/>
          <w:sz w:val="19"/>
        </w:rPr>
        <w:t>Journal</w:t>
      </w:r>
      <w:r>
        <w:rPr>
          <w:i/>
          <w:spacing w:val="3"/>
          <w:sz w:val="19"/>
        </w:rPr>
        <w:t xml:space="preserve"> </w:t>
      </w:r>
      <w:r>
        <w:rPr>
          <w:i/>
          <w:sz w:val="19"/>
        </w:rPr>
        <w:t>of</w:t>
      </w:r>
      <w:r>
        <w:rPr>
          <w:i/>
          <w:spacing w:val="3"/>
          <w:sz w:val="19"/>
        </w:rPr>
        <w:t xml:space="preserve"> </w:t>
      </w:r>
      <w:r>
        <w:rPr>
          <w:i/>
          <w:sz w:val="19"/>
        </w:rPr>
        <w:t>Economic</w:t>
      </w:r>
      <w:r>
        <w:rPr>
          <w:i/>
          <w:spacing w:val="-2"/>
          <w:sz w:val="19"/>
        </w:rPr>
        <w:t xml:space="preserve"> </w:t>
      </w:r>
      <w:r>
        <w:rPr>
          <w:i/>
          <w:sz w:val="19"/>
        </w:rPr>
        <w:t>Theory</w:t>
      </w:r>
      <w:r>
        <w:rPr>
          <w:i/>
          <w:spacing w:val="6"/>
          <w:sz w:val="19"/>
        </w:rPr>
        <w:t xml:space="preserve"> </w:t>
      </w:r>
      <w:r>
        <w:rPr>
          <w:sz w:val="18"/>
        </w:rPr>
        <w:t>7:296-332.</w:t>
      </w:r>
    </w:p>
    <w:p w:rsidR="00C550D4" w:rsidRDefault="00E476FC">
      <w:pPr>
        <w:spacing w:line="209" w:lineRule="exact"/>
        <w:ind w:left="234"/>
        <w:rPr>
          <w:i/>
          <w:sz w:val="19"/>
        </w:rPr>
      </w:pPr>
      <w:r>
        <w:rPr>
          <w:spacing w:val="-2"/>
          <w:w w:val="250"/>
          <w:sz w:val="18"/>
        </w:rPr>
        <w:t>---.</w:t>
      </w:r>
      <w:r>
        <w:rPr>
          <w:spacing w:val="-81"/>
          <w:w w:val="250"/>
          <w:sz w:val="18"/>
        </w:rPr>
        <w:t xml:space="preserve"> </w:t>
      </w:r>
      <w:r>
        <w:rPr>
          <w:spacing w:val="-2"/>
          <w:w w:val="105"/>
          <w:sz w:val="18"/>
        </w:rPr>
        <w:t>1975.</w:t>
      </w:r>
      <w:r>
        <w:rPr>
          <w:spacing w:val="-1"/>
          <w:w w:val="105"/>
          <w:sz w:val="18"/>
        </w:rPr>
        <w:t xml:space="preserve"> </w:t>
      </w:r>
      <w:r>
        <w:rPr>
          <w:spacing w:val="-2"/>
          <w:w w:val="105"/>
          <w:sz w:val="18"/>
        </w:rPr>
        <w:t>"Product</w:t>
      </w:r>
      <w:r>
        <w:rPr>
          <w:spacing w:val="15"/>
          <w:w w:val="105"/>
          <w:sz w:val="18"/>
        </w:rPr>
        <w:t xml:space="preserve"> </w:t>
      </w:r>
      <w:r>
        <w:rPr>
          <w:spacing w:val="-2"/>
          <w:w w:val="105"/>
          <w:sz w:val="18"/>
        </w:rPr>
        <w:t>Selection,</w:t>
      </w:r>
      <w:r>
        <w:rPr>
          <w:spacing w:val="16"/>
          <w:w w:val="105"/>
          <w:sz w:val="18"/>
        </w:rPr>
        <w:t xml:space="preserve"> </w:t>
      </w:r>
      <w:r>
        <w:rPr>
          <w:spacing w:val="-2"/>
          <w:w w:val="105"/>
          <w:sz w:val="18"/>
        </w:rPr>
        <w:t>Fixed</w:t>
      </w:r>
      <w:r>
        <w:rPr>
          <w:spacing w:val="14"/>
          <w:w w:val="105"/>
          <w:sz w:val="18"/>
        </w:rPr>
        <w:t xml:space="preserve"> </w:t>
      </w:r>
      <w:r>
        <w:rPr>
          <w:spacing w:val="-2"/>
          <w:w w:val="105"/>
          <w:sz w:val="18"/>
        </w:rPr>
        <w:t>Costs</w:t>
      </w:r>
      <w:r>
        <w:rPr>
          <w:spacing w:val="9"/>
          <w:w w:val="105"/>
          <w:sz w:val="18"/>
        </w:rPr>
        <w:t xml:space="preserve"> </w:t>
      </w:r>
      <w:r>
        <w:rPr>
          <w:spacing w:val="-2"/>
          <w:w w:val="105"/>
          <w:sz w:val="18"/>
        </w:rPr>
        <w:t>and</w:t>
      </w:r>
      <w:r>
        <w:rPr>
          <w:spacing w:val="11"/>
          <w:w w:val="105"/>
          <w:sz w:val="18"/>
        </w:rPr>
        <w:t xml:space="preserve"> </w:t>
      </w:r>
      <w:r>
        <w:rPr>
          <w:spacing w:val="-2"/>
          <w:w w:val="105"/>
          <w:sz w:val="18"/>
        </w:rPr>
        <w:t>Monopolistic</w:t>
      </w:r>
      <w:r>
        <w:rPr>
          <w:spacing w:val="25"/>
          <w:w w:val="105"/>
          <w:sz w:val="18"/>
        </w:rPr>
        <w:t xml:space="preserve"> </w:t>
      </w:r>
      <w:r>
        <w:rPr>
          <w:spacing w:val="-2"/>
          <w:w w:val="105"/>
          <w:sz w:val="18"/>
        </w:rPr>
        <w:t>Competition."</w:t>
      </w:r>
      <w:r>
        <w:rPr>
          <w:spacing w:val="25"/>
          <w:w w:val="105"/>
          <w:sz w:val="18"/>
        </w:rPr>
        <w:t xml:space="preserve"> </w:t>
      </w:r>
      <w:r>
        <w:rPr>
          <w:i/>
          <w:spacing w:val="-5"/>
          <w:w w:val="105"/>
          <w:sz w:val="19"/>
        </w:rPr>
        <w:t>Re­</w:t>
      </w:r>
    </w:p>
    <w:p w:rsidR="00C550D4" w:rsidRDefault="00E476FC">
      <w:pPr>
        <w:spacing w:before="2"/>
        <w:ind w:left="423"/>
        <w:rPr>
          <w:sz w:val="18"/>
        </w:rPr>
      </w:pPr>
      <w:r>
        <w:rPr>
          <w:w w:val="90"/>
          <w:sz w:val="18"/>
        </w:rPr>
        <w:t>view</w:t>
      </w:r>
      <w:r>
        <w:rPr>
          <w:spacing w:val="7"/>
          <w:sz w:val="18"/>
        </w:rPr>
        <w:t xml:space="preserve"> </w:t>
      </w:r>
      <w:r>
        <w:rPr>
          <w:i/>
          <w:w w:val="90"/>
          <w:sz w:val="19"/>
        </w:rPr>
        <w:t>of</w:t>
      </w:r>
      <w:r>
        <w:rPr>
          <w:i/>
          <w:spacing w:val="21"/>
          <w:sz w:val="19"/>
        </w:rPr>
        <w:t xml:space="preserve"> </w:t>
      </w:r>
      <w:r>
        <w:rPr>
          <w:i/>
          <w:w w:val="90"/>
          <w:sz w:val="19"/>
        </w:rPr>
        <w:t>Economic</w:t>
      </w:r>
      <w:r>
        <w:rPr>
          <w:i/>
          <w:spacing w:val="17"/>
          <w:sz w:val="19"/>
        </w:rPr>
        <w:t xml:space="preserve"> </w:t>
      </w:r>
      <w:r>
        <w:rPr>
          <w:i/>
          <w:w w:val="90"/>
          <w:sz w:val="19"/>
        </w:rPr>
        <w:t>Studies</w:t>
      </w:r>
      <w:r>
        <w:rPr>
          <w:i/>
          <w:spacing w:val="8"/>
          <w:sz w:val="19"/>
        </w:rPr>
        <w:t xml:space="preserve"> </w:t>
      </w:r>
      <w:r>
        <w:rPr>
          <w:w w:val="90"/>
          <w:sz w:val="18"/>
        </w:rPr>
        <w:t>43:217-</w:t>
      </w:r>
      <w:r>
        <w:rPr>
          <w:spacing w:val="-5"/>
          <w:w w:val="90"/>
          <w:sz w:val="18"/>
        </w:rPr>
        <w:t>35.</w:t>
      </w:r>
    </w:p>
    <w:p w:rsidR="00C550D4" w:rsidRDefault="00E476FC">
      <w:pPr>
        <w:spacing w:before="3"/>
        <w:ind w:left="234"/>
        <w:rPr>
          <w:i/>
          <w:sz w:val="19"/>
        </w:rPr>
      </w:pPr>
      <w:r>
        <w:rPr>
          <w:w w:val="255"/>
          <w:sz w:val="18"/>
        </w:rPr>
        <w:t>---.</w:t>
      </w:r>
      <w:r>
        <w:rPr>
          <w:spacing w:val="-54"/>
          <w:w w:val="255"/>
          <w:sz w:val="18"/>
        </w:rPr>
        <w:t xml:space="preserve"> </w:t>
      </w:r>
      <w:r>
        <w:rPr>
          <w:sz w:val="18"/>
        </w:rPr>
        <w:t>1981.</w:t>
      </w:r>
      <w:r>
        <w:rPr>
          <w:spacing w:val="23"/>
          <w:sz w:val="18"/>
        </w:rPr>
        <w:t xml:space="preserve"> </w:t>
      </w:r>
      <w:r>
        <w:rPr>
          <w:sz w:val="18"/>
        </w:rPr>
        <w:t>"The</w:t>
      </w:r>
      <w:r>
        <w:rPr>
          <w:spacing w:val="37"/>
          <w:sz w:val="18"/>
        </w:rPr>
        <w:t xml:space="preserve"> </w:t>
      </w:r>
      <w:r>
        <w:rPr>
          <w:sz w:val="18"/>
        </w:rPr>
        <w:t>Leaming</w:t>
      </w:r>
      <w:r>
        <w:rPr>
          <w:spacing w:val="36"/>
          <w:sz w:val="18"/>
        </w:rPr>
        <w:t xml:space="preserve"> </w:t>
      </w:r>
      <w:r>
        <w:rPr>
          <w:sz w:val="18"/>
        </w:rPr>
        <w:t>Curve</w:t>
      </w:r>
      <w:r>
        <w:rPr>
          <w:spacing w:val="34"/>
          <w:sz w:val="18"/>
        </w:rPr>
        <w:t xml:space="preserve"> </w:t>
      </w:r>
      <w:r>
        <w:rPr>
          <w:sz w:val="18"/>
        </w:rPr>
        <w:t>and</w:t>
      </w:r>
      <w:r>
        <w:rPr>
          <w:spacing w:val="38"/>
          <w:sz w:val="18"/>
        </w:rPr>
        <w:t xml:space="preserve"> </w:t>
      </w:r>
      <w:r>
        <w:rPr>
          <w:sz w:val="18"/>
        </w:rPr>
        <w:t>Competition."</w:t>
      </w:r>
      <w:r>
        <w:rPr>
          <w:spacing w:val="47"/>
          <w:sz w:val="18"/>
        </w:rPr>
        <w:t xml:space="preserve"> </w:t>
      </w:r>
      <w:r>
        <w:rPr>
          <w:i/>
          <w:sz w:val="19"/>
        </w:rPr>
        <w:t>Bell</w:t>
      </w:r>
      <w:r>
        <w:rPr>
          <w:i/>
          <w:spacing w:val="20"/>
          <w:sz w:val="19"/>
        </w:rPr>
        <w:t xml:space="preserve"> </w:t>
      </w:r>
      <w:r>
        <w:rPr>
          <w:i/>
          <w:sz w:val="19"/>
        </w:rPr>
        <w:t>Journal</w:t>
      </w:r>
      <w:r>
        <w:rPr>
          <w:i/>
          <w:spacing w:val="43"/>
          <w:sz w:val="19"/>
        </w:rPr>
        <w:t xml:space="preserve"> </w:t>
      </w:r>
      <w:r>
        <w:rPr>
          <w:i/>
          <w:sz w:val="19"/>
        </w:rPr>
        <w:t>of</w:t>
      </w:r>
      <w:r>
        <w:rPr>
          <w:i/>
          <w:spacing w:val="44"/>
          <w:sz w:val="19"/>
        </w:rPr>
        <w:t xml:space="preserve"> </w:t>
      </w:r>
      <w:r>
        <w:rPr>
          <w:i/>
          <w:spacing w:val="-2"/>
          <w:sz w:val="19"/>
        </w:rPr>
        <w:t>Economics</w:t>
      </w:r>
    </w:p>
    <w:p w:rsidR="00C550D4" w:rsidRDefault="00E476FC">
      <w:pPr>
        <w:spacing w:before="21"/>
        <w:ind w:left="418"/>
        <w:rPr>
          <w:sz w:val="18"/>
        </w:rPr>
      </w:pPr>
      <w:r>
        <w:rPr>
          <w:w w:val="105"/>
          <w:sz w:val="18"/>
        </w:rPr>
        <w:t>12:49-</w:t>
      </w:r>
      <w:r>
        <w:rPr>
          <w:spacing w:val="-5"/>
          <w:w w:val="110"/>
          <w:sz w:val="18"/>
        </w:rPr>
        <w:t>70.</w:t>
      </w:r>
    </w:p>
    <w:p w:rsidR="00C550D4" w:rsidRDefault="00E476FC">
      <w:pPr>
        <w:spacing w:before="14" w:line="244" w:lineRule="auto"/>
        <w:ind w:left="421" w:right="162" w:hanging="186"/>
        <w:jc w:val="both"/>
        <w:rPr>
          <w:sz w:val="18"/>
        </w:rPr>
      </w:pPr>
      <w:r>
        <w:rPr>
          <w:sz w:val="18"/>
        </w:rPr>
        <w:t xml:space="preserve">Stark, David. 1992. "Path Dependence and Privatization Strategies in East Central </w:t>
      </w:r>
      <w:r>
        <w:rPr>
          <w:spacing w:val="-2"/>
          <w:sz w:val="18"/>
        </w:rPr>
        <w:t>Europe."</w:t>
      </w:r>
      <w:r>
        <w:rPr>
          <w:spacing w:val="1"/>
          <w:sz w:val="18"/>
        </w:rPr>
        <w:t xml:space="preserve"> </w:t>
      </w:r>
      <w:r>
        <w:rPr>
          <w:i/>
          <w:spacing w:val="-2"/>
          <w:sz w:val="19"/>
        </w:rPr>
        <w:t>East</w:t>
      </w:r>
      <w:r>
        <w:rPr>
          <w:i/>
          <w:spacing w:val="-1"/>
          <w:sz w:val="19"/>
        </w:rPr>
        <w:t xml:space="preserve"> </w:t>
      </w:r>
      <w:r>
        <w:rPr>
          <w:i/>
          <w:spacing w:val="-2"/>
          <w:sz w:val="19"/>
        </w:rPr>
        <w:t>European</w:t>
      </w:r>
      <w:r>
        <w:rPr>
          <w:i/>
          <w:spacing w:val="2"/>
          <w:sz w:val="19"/>
        </w:rPr>
        <w:t xml:space="preserve"> </w:t>
      </w:r>
      <w:r>
        <w:rPr>
          <w:i/>
          <w:spacing w:val="-2"/>
          <w:sz w:val="19"/>
        </w:rPr>
        <w:t>Politics</w:t>
      </w:r>
      <w:r>
        <w:rPr>
          <w:i/>
          <w:spacing w:val="-6"/>
          <w:sz w:val="19"/>
        </w:rPr>
        <w:t xml:space="preserve"> </w:t>
      </w:r>
      <w:r>
        <w:rPr>
          <w:i/>
          <w:spacing w:val="-2"/>
          <w:sz w:val="19"/>
        </w:rPr>
        <w:t>and</w:t>
      </w:r>
      <w:r>
        <w:rPr>
          <w:i/>
          <w:spacing w:val="-1"/>
          <w:sz w:val="19"/>
        </w:rPr>
        <w:t xml:space="preserve"> </w:t>
      </w:r>
      <w:r>
        <w:rPr>
          <w:i/>
          <w:spacing w:val="-2"/>
          <w:sz w:val="19"/>
        </w:rPr>
        <w:t>Societies</w:t>
      </w:r>
      <w:r>
        <w:rPr>
          <w:i/>
          <w:spacing w:val="-3"/>
          <w:sz w:val="19"/>
        </w:rPr>
        <w:t xml:space="preserve"> </w:t>
      </w:r>
      <w:r>
        <w:rPr>
          <w:spacing w:val="-2"/>
          <w:sz w:val="18"/>
        </w:rPr>
        <w:t>6:17-53.</w:t>
      </w:r>
    </w:p>
    <w:p w:rsidR="00C550D4" w:rsidRDefault="00E476FC">
      <w:pPr>
        <w:spacing w:before="4" w:line="247" w:lineRule="auto"/>
        <w:ind w:left="421" w:right="164" w:hanging="187"/>
        <w:jc w:val="both"/>
        <w:rPr>
          <w:sz w:val="18"/>
        </w:rPr>
      </w:pPr>
      <w:r>
        <w:rPr>
          <w:w w:val="255"/>
          <w:sz w:val="18"/>
        </w:rPr>
        <w:t>---.</w:t>
      </w:r>
      <w:r>
        <w:rPr>
          <w:spacing w:val="-29"/>
          <w:w w:val="255"/>
          <w:sz w:val="18"/>
        </w:rPr>
        <w:t xml:space="preserve"> </w:t>
      </w:r>
      <w:r>
        <w:rPr>
          <w:sz w:val="18"/>
        </w:rPr>
        <w:t>1996.</w:t>
      </w:r>
      <w:r>
        <w:rPr>
          <w:spacing w:val="-11"/>
          <w:sz w:val="18"/>
        </w:rPr>
        <w:t xml:space="preserve"> </w:t>
      </w:r>
      <w:r>
        <w:rPr>
          <w:sz w:val="18"/>
        </w:rPr>
        <w:t>"Recombinant</w:t>
      </w:r>
      <w:r>
        <w:rPr>
          <w:spacing w:val="-12"/>
          <w:sz w:val="18"/>
        </w:rPr>
        <w:t xml:space="preserve"> </w:t>
      </w:r>
      <w:r>
        <w:rPr>
          <w:sz w:val="18"/>
        </w:rPr>
        <w:t>Property</w:t>
      </w:r>
      <w:r>
        <w:rPr>
          <w:spacing w:val="-11"/>
          <w:sz w:val="18"/>
        </w:rPr>
        <w:t xml:space="preserve"> </w:t>
      </w:r>
      <w:r>
        <w:rPr>
          <w:sz w:val="18"/>
        </w:rPr>
        <w:t>in</w:t>
      </w:r>
      <w:r>
        <w:rPr>
          <w:spacing w:val="-9"/>
          <w:sz w:val="18"/>
        </w:rPr>
        <w:t xml:space="preserve"> </w:t>
      </w:r>
      <w:r>
        <w:rPr>
          <w:sz w:val="18"/>
        </w:rPr>
        <w:t>East European Capitalism."</w:t>
      </w:r>
      <w:r>
        <w:rPr>
          <w:spacing w:val="7"/>
          <w:sz w:val="18"/>
        </w:rPr>
        <w:t xml:space="preserve"> </w:t>
      </w:r>
      <w:r>
        <w:rPr>
          <w:i/>
          <w:sz w:val="19"/>
        </w:rPr>
        <w:t>American</w:t>
      </w:r>
      <w:r>
        <w:rPr>
          <w:i/>
          <w:spacing w:val="-11"/>
          <w:sz w:val="19"/>
        </w:rPr>
        <w:t xml:space="preserve"> </w:t>
      </w:r>
      <w:r>
        <w:rPr>
          <w:i/>
          <w:sz w:val="19"/>
        </w:rPr>
        <w:t>Jour­ nal of Sociology</w:t>
      </w:r>
      <w:r>
        <w:rPr>
          <w:i/>
          <w:spacing w:val="38"/>
          <w:sz w:val="19"/>
        </w:rPr>
        <w:t xml:space="preserve"> </w:t>
      </w:r>
      <w:r>
        <w:rPr>
          <w:sz w:val="18"/>
        </w:rPr>
        <w:t>101:1993-1027.</w:t>
      </w:r>
    </w:p>
    <w:p w:rsidR="00C550D4" w:rsidRDefault="00E476FC">
      <w:pPr>
        <w:spacing w:before="6" w:line="261" w:lineRule="auto"/>
        <w:ind w:left="423" w:right="169" w:hanging="194"/>
        <w:jc w:val="both"/>
        <w:rPr>
          <w:sz w:val="18"/>
        </w:rPr>
      </w:pPr>
      <w:r>
        <w:rPr>
          <w:w w:val="260"/>
          <w:sz w:val="18"/>
        </w:rPr>
        <w:t>---.</w:t>
      </w:r>
      <w:r>
        <w:rPr>
          <w:spacing w:val="-30"/>
          <w:w w:val="260"/>
          <w:sz w:val="18"/>
        </w:rPr>
        <w:t xml:space="preserve"> </w:t>
      </w:r>
      <w:r>
        <w:rPr>
          <w:w w:val="105"/>
          <w:sz w:val="18"/>
        </w:rPr>
        <w:t>2000.</w:t>
      </w:r>
      <w:r>
        <w:rPr>
          <w:spacing w:val="-12"/>
          <w:w w:val="105"/>
          <w:sz w:val="18"/>
        </w:rPr>
        <w:t xml:space="preserve"> </w:t>
      </w:r>
      <w:r>
        <w:rPr>
          <w:w w:val="105"/>
          <w:sz w:val="18"/>
        </w:rPr>
        <w:t>"Heterarchy."</w:t>
      </w:r>
      <w:r>
        <w:rPr>
          <w:spacing w:val="-11"/>
          <w:w w:val="105"/>
          <w:sz w:val="18"/>
        </w:rPr>
        <w:t xml:space="preserve"> </w:t>
      </w:r>
      <w:r>
        <w:rPr>
          <w:w w:val="105"/>
          <w:sz w:val="18"/>
        </w:rPr>
        <w:t>Working</w:t>
      </w:r>
      <w:r>
        <w:rPr>
          <w:spacing w:val="-7"/>
          <w:w w:val="105"/>
          <w:sz w:val="18"/>
        </w:rPr>
        <w:t xml:space="preserve"> </w:t>
      </w:r>
      <w:r>
        <w:rPr>
          <w:w w:val="105"/>
          <w:sz w:val="18"/>
        </w:rPr>
        <w:t>paper, Department</w:t>
      </w:r>
      <w:r>
        <w:rPr>
          <w:spacing w:val="14"/>
          <w:w w:val="105"/>
          <w:sz w:val="18"/>
        </w:rPr>
        <w:t xml:space="preserve"> </w:t>
      </w:r>
      <w:r>
        <w:rPr>
          <w:w w:val="105"/>
          <w:sz w:val="18"/>
        </w:rPr>
        <w:t xml:space="preserve">of Sociology; Columbia </w:t>
      </w:r>
      <w:r>
        <w:rPr>
          <w:spacing w:val="-2"/>
          <w:w w:val="105"/>
          <w:sz w:val="18"/>
        </w:rPr>
        <w:t>University.</w:t>
      </w:r>
    </w:p>
    <w:p w:rsidR="00C550D4" w:rsidRDefault="00E476FC">
      <w:pPr>
        <w:spacing w:line="261" w:lineRule="auto"/>
        <w:ind w:left="426" w:right="158" w:hanging="191"/>
        <w:jc w:val="both"/>
        <w:rPr>
          <w:sz w:val="18"/>
        </w:rPr>
      </w:pPr>
      <w:r>
        <w:rPr>
          <w:sz w:val="18"/>
        </w:rPr>
        <w:t>Stearns, Linda B., and Mark S. Mizruchi. 1993. "Corporate Financing: Social and Economic Determinants." Chapter 11 in Swedberg 1993.</w:t>
      </w:r>
    </w:p>
    <w:p w:rsidR="00C550D4" w:rsidRDefault="00E476FC">
      <w:pPr>
        <w:spacing w:line="254" w:lineRule="auto"/>
        <w:ind w:left="418" w:right="165" w:hanging="179"/>
        <w:jc w:val="both"/>
        <w:rPr>
          <w:sz w:val="18"/>
        </w:rPr>
      </w:pPr>
      <w:r>
        <w:rPr>
          <w:sz w:val="18"/>
        </w:rPr>
        <w:t>Stewman,</w:t>
      </w:r>
      <w:r>
        <w:rPr>
          <w:spacing w:val="-12"/>
          <w:sz w:val="18"/>
        </w:rPr>
        <w:t xml:space="preserve"> </w:t>
      </w:r>
      <w:r>
        <w:rPr>
          <w:sz w:val="18"/>
        </w:rPr>
        <w:t>Shelby, and</w:t>
      </w:r>
      <w:r>
        <w:rPr>
          <w:spacing w:val="-8"/>
          <w:sz w:val="18"/>
        </w:rPr>
        <w:t xml:space="preserve"> </w:t>
      </w:r>
      <w:r>
        <w:rPr>
          <w:sz w:val="18"/>
        </w:rPr>
        <w:t>S.</w:t>
      </w:r>
      <w:r>
        <w:rPr>
          <w:spacing w:val="-6"/>
          <w:sz w:val="18"/>
        </w:rPr>
        <w:t xml:space="preserve"> </w:t>
      </w:r>
      <w:r>
        <w:rPr>
          <w:sz w:val="18"/>
        </w:rPr>
        <w:t>L.</w:t>
      </w:r>
      <w:r>
        <w:rPr>
          <w:spacing w:val="-1"/>
          <w:sz w:val="18"/>
        </w:rPr>
        <w:t xml:space="preserve"> </w:t>
      </w:r>
      <w:r>
        <w:rPr>
          <w:sz w:val="18"/>
        </w:rPr>
        <w:t>Konda.</w:t>
      </w:r>
      <w:r>
        <w:rPr>
          <w:spacing w:val="-1"/>
          <w:sz w:val="18"/>
        </w:rPr>
        <w:t xml:space="preserve"> </w:t>
      </w:r>
      <w:r>
        <w:rPr>
          <w:sz w:val="18"/>
        </w:rPr>
        <w:t>1983.</w:t>
      </w:r>
      <w:r>
        <w:rPr>
          <w:spacing w:val="-2"/>
          <w:sz w:val="18"/>
        </w:rPr>
        <w:t xml:space="preserve"> </w:t>
      </w:r>
      <w:r>
        <w:rPr>
          <w:sz w:val="18"/>
        </w:rPr>
        <w:t>"Careers and</w:t>
      </w:r>
      <w:r>
        <w:rPr>
          <w:spacing w:val="-1"/>
          <w:sz w:val="18"/>
        </w:rPr>
        <w:t xml:space="preserve"> </w:t>
      </w:r>
      <w:r>
        <w:rPr>
          <w:sz w:val="18"/>
        </w:rPr>
        <w:t>Organizational</w:t>
      </w:r>
      <w:r>
        <w:rPr>
          <w:spacing w:val="-12"/>
          <w:sz w:val="18"/>
        </w:rPr>
        <w:t xml:space="preserve"> </w:t>
      </w:r>
      <w:r>
        <w:rPr>
          <w:sz w:val="18"/>
        </w:rPr>
        <w:t>Labor</w:t>
      </w:r>
      <w:r>
        <w:rPr>
          <w:spacing w:val="-1"/>
          <w:sz w:val="18"/>
        </w:rPr>
        <w:t xml:space="preserve"> </w:t>
      </w:r>
      <w:r>
        <w:rPr>
          <w:sz w:val="18"/>
        </w:rPr>
        <w:t>Markets: Demographic</w:t>
      </w:r>
      <w:r>
        <w:rPr>
          <w:spacing w:val="-10"/>
          <w:sz w:val="18"/>
        </w:rPr>
        <w:t xml:space="preserve"> </w:t>
      </w:r>
      <w:r>
        <w:rPr>
          <w:sz w:val="18"/>
        </w:rPr>
        <w:t>Models</w:t>
      </w:r>
      <w:r>
        <w:rPr>
          <w:spacing w:val="-8"/>
          <w:sz w:val="18"/>
        </w:rPr>
        <w:t xml:space="preserve"> </w:t>
      </w:r>
      <w:r>
        <w:rPr>
          <w:sz w:val="18"/>
        </w:rPr>
        <w:t>of</w:t>
      </w:r>
      <w:r>
        <w:rPr>
          <w:spacing w:val="-6"/>
          <w:sz w:val="18"/>
        </w:rPr>
        <w:t xml:space="preserve"> </w:t>
      </w:r>
      <w:r>
        <w:rPr>
          <w:sz w:val="18"/>
        </w:rPr>
        <w:t>Organizational</w:t>
      </w:r>
      <w:r>
        <w:rPr>
          <w:spacing w:val="-12"/>
          <w:sz w:val="18"/>
        </w:rPr>
        <w:t xml:space="preserve"> </w:t>
      </w:r>
      <w:r>
        <w:rPr>
          <w:sz w:val="18"/>
        </w:rPr>
        <w:t>Behavior."</w:t>
      </w:r>
      <w:r>
        <w:rPr>
          <w:spacing w:val="-5"/>
          <w:sz w:val="18"/>
        </w:rPr>
        <w:t xml:space="preserve"> </w:t>
      </w:r>
      <w:r>
        <w:rPr>
          <w:i/>
          <w:sz w:val="19"/>
        </w:rPr>
        <w:t>American</w:t>
      </w:r>
      <w:r>
        <w:rPr>
          <w:i/>
          <w:spacing w:val="-12"/>
          <w:sz w:val="19"/>
        </w:rPr>
        <w:t xml:space="preserve"> </w:t>
      </w:r>
      <w:r>
        <w:rPr>
          <w:i/>
          <w:sz w:val="19"/>
        </w:rPr>
        <w:t>Journal</w:t>
      </w:r>
      <w:r>
        <w:rPr>
          <w:i/>
          <w:spacing w:val="-6"/>
          <w:sz w:val="19"/>
        </w:rPr>
        <w:t xml:space="preserve"> </w:t>
      </w:r>
      <w:r>
        <w:rPr>
          <w:i/>
          <w:sz w:val="19"/>
        </w:rPr>
        <w:t>of</w:t>
      </w:r>
      <w:r>
        <w:rPr>
          <w:i/>
          <w:spacing w:val="-8"/>
          <w:sz w:val="19"/>
        </w:rPr>
        <w:t xml:space="preserve"> </w:t>
      </w:r>
      <w:r>
        <w:rPr>
          <w:i/>
          <w:sz w:val="19"/>
        </w:rPr>
        <w:t xml:space="preserve">Sociology </w:t>
      </w:r>
      <w:r>
        <w:rPr>
          <w:spacing w:val="-2"/>
          <w:sz w:val="18"/>
        </w:rPr>
        <w:t>88:637-85.</w:t>
      </w:r>
    </w:p>
    <w:p w:rsidR="00C550D4" w:rsidRDefault="00E476FC">
      <w:pPr>
        <w:spacing w:line="256" w:lineRule="auto"/>
        <w:ind w:left="424" w:right="147" w:hanging="189"/>
        <w:jc w:val="both"/>
        <w:rPr>
          <w:sz w:val="18"/>
        </w:rPr>
      </w:pPr>
      <w:r>
        <w:rPr>
          <w:sz w:val="18"/>
        </w:rPr>
        <w:t>Stiglitz, Joseph</w:t>
      </w:r>
      <w:r>
        <w:rPr>
          <w:spacing w:val="22"/>
          <w:sz w:val="18"/>
        </w:rPr>
        <w:t xml:space="preserve"> </w:t>
      </w:r>
      <w:r>
        <w:rPr>
          <w:sz w:val="16"/>
        </w:rPr>
        <w:t>E.</w:t>
      </w:r>
      <w:r>
        <w:rPr>
          <w:spacing w:val="19"/>
          <w:sz w:val="16"/>
        </w:rPr>
        <w:t xml:space="preserve"> </w:t>
      </w:r>
      <w:r>
        <w:rPr>
          <w:sz w:val="18"/>
        </w:rPr>
        <w:t>1989.</w:t>
      </w:r>
      <w:r>
        <w:rPr>
          <w:spacing w:val="18"/>
          <w:sz w:val="18"/>
        </w:rPr>
        <w:t xml:space="preserve"> </w:t>
      </w:r>
      <w:r>
        <w:rPr>
          <w:sz w:val="18"/>
        </w:rPr>
        <w:t>"Imperfect</w:t>
      </w:r>
      <w:r>
        <w:rPr>
          <w:spacing w:val="29"/>
          <w:sz w:val="18"/>
        </w:rPr>
        <w:t xml:space="preserve"> </w:t>
      </w:r>
      <w:r>
        <w:rPr>
          <w:sz w:val="18"/>
        </w:rPr>
        <w:t>Information</w:t>
      </w:r>
      <w:r>
        <w:rPr>
          <w:spacing w:val="28"/>
          <w:sz w:val="18"/>
        </w:rPr>
        <w:t xml:space="preserve"> </w:t>
      </w:r>
      <w:r>
        <w:rPr>
          <w:sz w:val="18"/>
        </w:rPr>
        <w:t>in the Product</w:t>
      </w:r>
      <w:r>
        <w:rPr>
          <w:spacing w:val="30"/>
          <w:sz w:val="18"/>
        </w:rPr>
        <w:t xml:space="preserve"> </w:t>
      </w:r>
      <w:r>
        <w:rPr>
          <w:sz w:val="18"/>
        </w:rPr>
        <w:t>Market."</w:t>
      </w:r>
      <w:r>
        <w:rPr>
          <w:spacing w:val="20"/>
          <w:sz w:val="18"/>
        </w:rPr>
        <w:t xml:space="preserve"> </w:t>
      </w:r>
      <w:r>
        <w:rPr>
          <w:sz w:val="18"/>
        </w:rPr>
        <w:t>Chapter</w:t>
      </w:r>
      <w:r>
        <w:rPr>
          <w:spacing w:val="18"/>
          <w:sz w:val="18"/>
        </w:rPr>
        <w:t xml:space="preserve"> </w:t>
      </w:r>
      <w:r>
        <w:rPr>
          <w:sz w:val="18"/>
        </w:rPr>
        <w:t>13 in Schmalensee</w:t>
      </w:r>
      <w:r>
        <w:rPr>
          <w:spacing w:val="40"/>
          <w:sz w:val="18"/>
        </w:rPr>
        <w:t xml:space="preserve"> </w:t>
      </w:r>
      <w:r>
        <w:rPr>
          <w:sz w:val="18"/>
        </w:rPr>
        <w:t>and Willig 1989.</w:t>
      </w:r>
    </w:p>
    <w:p w:rsidR="00C550D4" w:rsidRDefault="00E476FC">
      <w:pPr>
        <w:spacing w:line="203" w:lineRule="exact"/>
        <w:ind w:left="240"/>
        <w:jc w:val="both"/>
        <w:rPr>
          <w:sz w:val="18"/>
        </w:rPr>
      </w:pPr>
      <w:r>
        <w:rPr>
          <w:spacing w:val="-4"/>
          <w:sz w:val="18"/>
        </w:rPr>
        <w:t>Stinchcombe,</w:t>
      </w:r>
      <w:r>
        <w:rPr>
          <w:spacing w:val="7"/>
          <w:sz w:val="18"/>
        </w:rPr>
        <w:t xml:space="preserve"> </w:t>
      </w:r>
      <w:r>
        <w:rPr>
          <w:spacing w:val="-4"/>
          <w:sz w:val="18"/>
        </w:rPr>
        <w:t>Arthur</w:t>
      </w:r>
      <w:r>
        <w:rPr>
          <w:spacing w:val="3"/>
          <w:sz w:val="18"/>
        </w:rPr>
        <w:t xml:space="preserve"> </w:t>
      </w:r>
      <w:r>
        <w:rPr>
          <w:spacing w:val="-4"/>
          <w:sz w:val="18"/>
        </w:rPr>
        <w:t>L.</w:t>
      </w:r>
      <w:r>
        <w:rPr>
          <w:spacing w:val="-1"/>
          <w:sz w:val="18"/>
        </w:rPr>
        <w:t xml:space="preserve"> </w:t>
      </w:r>
      <w:r>
        <w:rPr>
          <w:spacing w:val="-4"/>
          <w:sz w:val="18"/>
        </w:rPr>
        <w:t>1983.</w:t>
      </w:r>
      <w:r>
        <w:rPr>
          <w:spacing w:val="9"/>
          <w:sz w:val="18"/>
        </w:rPr>
        <w:t xml:space="preserve"> </w:t>
      </w:r>
      <w:r>
        <w:rPr>
          <w:i/>
          <w:spacing w:val="-4"/>
          <w:sz w:val="19"/>
        </w:rPr>
        <w:t>Economic</w:t>
      </w:r>
      <w:r>
        <w:rPr>
          <w:i/>
          <w:spacing w:val="6"/>
          <w:sz w:val="19"/>
        </w:rPr>
        <w:t xml:space="preserve"> </w:t>
      </w:r>
      <w:r>
        <w:rPr>
          <w:i/>
          <w:spacing w:val="-4"/>
          <w:sz w:val="19"/>
        </w:rPr>
        <w:t>Sociology.</w:t>
      </w:r>
      <w:r>
        <w:rPr>
          <w:i/>
          <w:spacing w:val="6"/>
          <w:sz w:val="19"/>
        </w:rPr>
        <w:t xml:space="preserve"> </w:t>
      </w:r>
      <w:r>
        <w:rPr>
          <w:spacing w:val="-4"/>
          <w:sz w:val="18"/>
        </w:rPr>
        <w:t>New</w:t>
      </w:r>
      <w:r>
        <w:rPr>
          <w:spacing w:val="-6"/>
          <w:sz w:val="18"/>
        </w:rPr>
        <w:t xml:space="preserve"> </w:t>
      </w:r>
      <w:r>
        <w:rPr>
          <w:spacing w:val="-4"/>
          <w:sz w:val="18"/>
        </w:rPr>
        <w:t>York:</w:t>
      </w:r>
      <w:r>
        <w:rPr>
          <w:spacing w:val="3"/>
          <w:sz w:val="18"/>
        </w:rPr>
        <w:t xml:space="preserve"> </w:t>
      </w:r>
      <w:r>
        <w:rPr>
          <w:spacing w:val="-4"/>
          <w:sz w:val="18"/>
        </w:rPr>
        <w:t>Academic</w:t>
      </w:r>
      <w:r>
        <w:rPr>
          <w:spacing w:val="4"/>
          <w:sz w:val="18"/>
        </w:rPr>
        <w:t xml:space="preserve"> </w:t>
      </w:r>
      <w:r>
        <w:rPr>
          <w:spacing w:val="-4"/>
          <w:sz w:val="18"/>
        </w:rPr>
        <w:t>Press.</w:t>
      </w:r>
    </w:p>
    <w:p w:rsidR="00C550D4" w:rsidRDefault="00E476FC">
      <w:pPr>
        <w:spacing w:line="256" w:lineRule="auto"/>
        <w:ind w:left="423" w:right="149" w:hanging="189"/>
        <w:jc w:val="both"/>
        <w:rPr>
          <w:sz w:val="18"/>
        </w:rPr>
      </w:pPr>
      <w:r>
        <w:rPr>
          <w:w w:val="255"/>
          <w:sz w:val="18"/>
        </w:rPr>
        <w:t>---.</w:t>
      </w:r>
      <w:r>
        <w:rPr>
          <w:spacing w:val="-29"/>
          <w:w w:val="255"/>
          <w:sz w:val="18"/>
        </w:rPr>
        <w:t xml:space="preserve"> </w:t>
      </w:r>
      <w:r>
        <w:rPr>
          <w:w w:val="105"/>
          <w:sz w:val="18"/>
        </w:rPr>
        <w:t>1988.</w:t>
      </w:r>
      <w:r>
        <w:rPr>
          <w:spacing w:val="-12"/>
          <w:w w:val="105"/>
          <w:sz w:val="18"/>
        </w:rPr>
        <w:t xml:space="preserve"> </w:t>
      </w:r>
      <w:r>
        <w:rPr>
          <w:w w:val="105"/>
          <w:sz w:val="18"/>
        </w:rPr>
        <w:t>"The</w:t>
      </w:r>
      <w:r>
        <w:rPr>
          <w:spacing w:val="-12"/>
          <w:w w:val="105"/>
          <w:sz w:val="18"/>
        </w:rPr>
        <w:t xml:space="preserve"> </w:t>
      </w:r>
      <w:r>
        <w:rPr>
          <w:w w:val="105"/>
          <w:sz w:val="18"/>
        </w:rPr>
        <w:t>Conditions</w:t>
      </w:r>
      <w:r>
        <w:rPr>
          <w:spacing w:val="-12"/>
          <w:w w:val="105"/>
          <w:sz w:val="18"/>
        </w:rPr>
        <w:t xml:space="preserve"> </w:t>
      </w:r>
      <w:r>
        <w:rPr>
          <w:w w:val="105"/>
          <w:sz w:val="18"/>
        </w:rPr>
        <w:t>of</w:t>
      </w:r>
      <w:r>
        <w:rPr>
          <w:spacing w:val="-11"/>
          <w:w w:val="105"/>
          <w:sz w:val="18"/>
        </w:rPr>
        <w:t xml:space="preserve"> </w:t>
      </w:r>
      <w:r>
        <w:rPr>
          <w:w w:val="105"/>
          <w:sz w:val="18"/>
        </w:rPr>
        <w:t>Fruitfulness of Theorizing</w:t>
      </w:r>
      <w:r>
        <w:rPr>
          <w:spacing w:val="-2"/>
          <w:w w:val="105"/>
          <w:sz w:val="18"/>
        </w:rPr>
        <w:t xml:space="preserve"> </w:t>
      </w:r>
      <w:r>
        <w:rPr>
          <w:w w:val="105"/>
          <w:sz w:val="18"/>
        </w:rPr>
        <w:t xml:space="preserve">about Mechanisms in </w:t>
      </w:r>
      <w:r>
        <w:rPr>
          <w:sz w:val="18"/>
        </w:rPr>
        <w:t>Social</w:t>
      </w:r>
      <w:r>
        <w:rPr>
          <w:spacing w:val="-4"/>
          <w:sz w:val="18"/>
        </w:rPr>
        <w:t xml:space="preserve"> </w:t>
      </w:r>
      <w:r>
        <w:rPr>
          <w:sz w:val="18"/>
        </w:rPr>
        <w:t>Science." Paper presented to the</w:t>
      </w:r>
      <w:r>
        <w:rPr>
          <w:spacing w:val="-5"/>
          <w:sz w:val="18"/>
        </w:rPr>
        <w:t xml:space="preserve"> </w:t>
      </w:r>
      <w:r>
        <w:rPr>
          <w:sz w:val="18"/>
        </w:rPr>
        <w:t>American Association for the</w:t>
      </w:r>
      <w:r>
        <w:rPr>
          <w:spacing w:val="-5"/>
          <w:sz w:val="18"/>
        </w:rPr>
        <w:t xml:space="preserve"> </w:t>
      </w:r>
      <w:r>
        <w:rPr>
          <w:sz w:val="18"/>
        </w:rPr>
        <w:t xml:space="preserve">Advancement </w:t>
      </w:r>
      <w:r>
        <w:rPr>
          <w:w w:val="105"/>
          <w:sz w:val="18"/>
        </w:rPr>
        <w:t>of Science.</w:t>
      </w:r>
    </w:p>
    <w:p w:rsidR="00C550D4" w:rsidRDefault="00E476FC">
      <w:pPr>
        <w:spacing w:line="252" w:lineRule="auto"/>
        <w:ind w:left="427" w:right="160" w:hanging="193"/>
        <w:jc w:val="both"/>
        <w:rPr>
          <w:sz w:val="18"/>
        </w:rPr>
      </w:pPr>
      <w:r>
        <w:rPr>
          <w:spacing w:val="-2"/>
          <w:w w:val="195"/>
          <w:sz w:val="18"/>
        </w:rPr>
        <w:t>---.</w:t>
      </w:r>
      <w:r>
        <w:rPr>
          <w:spacing w:val="-20"/>
          <w:w w:val="195"/>
          <w:sz w:val="18"/>
        </w:rPr>
        <w:t xml:space="preserve"> </w:t>
      </w:r>
      <w:r>
        <w:rPr>
          <w:spacing w:val="-2"/>
          <w:sz w:val="18"/>
        </w:rPr>
        <w:t>1990.</w:t>
      </w:r>
      <w:r>
        <w:rPr>
          <w:spacing w:val="-10"/>
          <w:sz w:val="18"/>
        </w:rPr>
        <w:t xml:space="preserve"> </w:t>
      </w:r>
      <w:r>
        <w:rPr>
          <w:i/>
          <w:spacing w:val="-2"/>
          <w:sz w:val="19"/>
        </w:rPr>
        <w:t>Information</w:t>
      </w:r>
      <w:r>
        <w:rPr>
          <w:i/>
          <w:spacing w:val="-10"/>
          <w:sz w:val="19"/>
        </w:rPr>
        <w:t xml:space="preserve"> </w:t>
      </w:r>
      <w:r>
        <w:rPr>
          <w:i/>
          <w:spacing w:val="-2"/>
          <w:sz w:val="19"/>
        </w:rPr>
        <w:t>and</w:t>
      </w:r>
      <w:r>
        <w:rPr>
          <w:i/>
          <w:spacing w:val="2"/>
          <w:sz w:val="19"/>
        </w:rPr>
        <w:t xml:space="preserve"> </w:t>
      </w:r>
      <w:r>
        <w:rPr>
          <w:i/>
          <w:spacing w:val="-2"/>
          <w:sz w:val="19"/>
        </w:rPr>
        <w:t>Organizations.</w:t>
      </w:r>
      <w:r>
        <w:rPr>
          <w:i/>
          <w:spacing w:val="-9"/>
          <w:sz w:val="19"/>
        </w:rPr>
        <w:t xml:space="preserve"> </w:t>
      </w:r>
      <w:r>
        <w:rPr>
          <w:spacing w:val="-2"/>
          <w:sz w:val="18"/>
        </w:rPr>
        <w:t>Berkeley and Los Angeles:</w:t>
      </w:r>
      <w:r>
        <w:rPr>
          <w:sz w:val="18"/>
        </w:rPr>
        <w:t xml:space="preserve"> </w:t>
      </w:r>
      <w:r>
        <w:rPr>
          <w:spacing w:val="-2"/>
          <w:sz w:val="18"/>
        </w:rPr>
        <w:t xml:space="preserve">University of </w:t>
      </w:r>
      <w:r>
        <w:rPr>
          <w:sz w:val="18"/>
        </w:rPr>
        <w:t>California</w:t>
      </w:r>
      <w:r>
        <w:rPr>
          <w:spacing w:val="40"/>
          <w:sz w:val="18"/>
        </w:rPr>
        <w:t xml:space="preserve"> </w:t>
      </w:r>
      <w:r>
        <w:rPr>
          <w:sz w:val="18"/>
        </w:rPr>
        <w:t>Press.</w:t>
      </w:r>
    </w:p>
    <w:p w:rsidR="00C550D4" w:rsidRDefault="00E476FC">
      <w:pPr>
        <w:tabs>
          <w:tab w:val="left" w:pos="903"/>
        </w:tabs>
        <w:spacing w:line="242" w:lineRule="auto"/>
        <w:ind w:left="424" w:right="159" w:hanging="190"/>
        <w:jc w:val="both"/>
        <w:rPr>
          <w:sz w:val="18"/>
        </w:rPr>
      </w:pPr>
      <w:r>
        <w:rPr>
          <w:spacing w:val="-4"/>
          <w:sz w:val="18"/>
        </w:rPr>
        <w:t>--.</w:t>
      </w:r>
      <w:r>
        <w:rPr>
          <w:sz w:val="18"/>
        </w:rPr>
        <w:tab/>
      </w:r>
      <w:r>
        <w:rPr>
          <w:sz w:val="18"/>
        </w:rPr>
        <w:tab/>
      </w:r>
      <w:r>
        <w:rPr>
          <w:w w:val="90"/>
          <w:sz w:val="18"/>
        </w:rPr>
        <w:t xml:space="preserve">1995. </w:t>
      </w:r>
      <w:r>
        <w:rPr>
          <w:i/>
          <w:w w:val="90"/>
          <w:sz w:val="19"/>
        </w:rPr>
        <w:t>Sugar Island Slavery in the Age of the Enlightenment:</w:t>
      </w:r>
      <w:r>
        <w:rPr>
          <w:i/>
          <w:spacing w:val="-8"/>
          <w:w w:val="90"/>
          <w:sz w:val="19"/>
        </w:rPr>
        <w:t xml:space="preserve"> </w:t>
      </w:r>
      <w:r>
        <w:rPr>
          <w:i/>
          <w:w w:val="90"/>
          <w:sz w:val="19"/>
        </w:rPr>
        <w:t>The Political</w:t>
      </w:r>
      <w:r>
        <w:rPr>
          <w:i/>
          <w:sz w:val="19"/>
        </w:rPr>
        <w:t xml:space="preserve"> </w:t>
      </w:r>
      <w:r>
        <w:rPr>
          <w:i/>
          <w:w w:val="90"/>
          <w:sz w:val="19"/>
        </w:rPr>
        <w:t xml:space="preserve">Econ­ </w:t>
      </w:r>
      <w:r>
        <w:rPr>
          <w:i/>
          <w:sz w:val="19"/>
        </w:rPr>
        <w:t>omy</w:t>
      </w:r>
      <w:r>
        <w:rPr>
          <w:i/>
          <w:spacing w:val="-3"/>
          <w:sz w:val="19"/>
        </w:rPr>
        <w:t xml:space="preserve"> </w:t>
      </w:r>
      <w:r>
        <w:rPr>
          <w:i/>
          <w:sz w:val="19"/>
        </w:rPr>
        <w:t>of</w:t>
      </w:r>
      <w:r>
        <w:rPr>
          <w:i/>
          <w:spacing w:val="-2"/>
          <w:sz w:val="19"/>
        </w:rPr>
        <w:t xml:space="preserve"> </w:t>
      </w:r>
      <w:r>
        <w:rPr>
          <w:i/>
          <w:sz w:val="19"/>
        </w:rPr>
        <w:t>the</w:t>
      </w:r>
      <w:r>
        <w:rPr>
          <w:i/>
          <w:spacing w:val="-9"/>
          <w:sz w:val="19"/>
        </w:rPr>
        <w:t xml:space="preserve"> </w:t>
      </w:r>
      <w:r>
        <w:rPr>
          <w:i/>
          <w:sz w:val="19"/>
        </w:rPr>
        <w:t>Caribbean</w:t>
      </w:r>
      <w:r>
        <w:rPr>
          <w:i/>
          <w:spacing w:val="-11"/>
          <w:sz w:val="19"/>
        </w:rPr>
        <w:t xml:space="preserve"> </w:t>
      </w:r>
      <w:r>
        <w:rPr>
          <w:i/>
          <w:sz w:val="19"/>
        </w:rPr>
        <w:t>World.</w:t>
      </w:r>
      <w:r>
        <w:rPr>
          <w:i/>
          <w:spacing w:val="-6"/>
          <w:sz w:val="19"/>
        </w:rPr>
        <w:t xml:space="preserve"> </w:t>
      </w:r>
      <w:r>
        <w:rPr>
          <w:sz w:val="18"/>
        </w:rPr>
        <w:t>Princeton:</w:t>
      </w:r>
      <w:r>
        <w:rPr>
          <w:spacing w:val="-3"/>
          <w:sz w:val="18"/>
        </w:rPr>
        <w:t xml:space="preserve"> </w:t>
      </w:r>
      <w:r>
        <w:rPr>
          <w:sz w:val="18"/>
        </w:rPr>
        <w:t>Princeton</w:t>
      </w:r>
      <w:r>
        <w:rPr>
          <w:spacing w:val="-2"/>
          <w:sz w:val="18"/>
        </w:rPr>
        <w:t xml:space="preserve"> </w:t>
      </w:r>
      <w:r>
        <w:rPr>
          <w:sz w:val="18"/>
        </w:rPr>
        <w:t>University Press.</w:t>
      </w:r>
    </w:p>
    <w:p w:rsidR="00C550D4" w:rsidRDefault="00E476FC">
      <w:pPr>
        <w:spacing w:line="259" w:lineRule="auto"/>
        <w:ind w:left="418" w:right="153" w:hanging="184"/>
        <w:jc w:val="both"/>
        <w:rPr>
          <w:sz w:val="18"/>
        </w:rPr>
      </w:pPr>
      <w:r>
        <w:rPr>
          <w:spacing w:val="-2"/>
          <w:w w:val="205"/>
          <w:sz w:val="18"/>
        </w:rPr>
        <w:t>---.</w:t>
      </w:r>
      <w:r>
        <w:rPr>
          <w:spacing w:val="-22"/>
          <w:w w:val="205"/>
          <w:sz w:val="18"/>
        </w:rPr>
        <w:t xml:space="preserve"> </w:t>
      </w:r>
      <w:r>
        <w:rPr>
          <w:spacing w:val="-2"/>
          <w:w w:val="110"/>
          <w:sz w:val="18"/>
        </w:rPr>
        <w:t>1998.</w:t>
      </w:r>
      <w:r>
        <w:rPr>
          <w:spacing w:val="-10"/>
          <w:w w:val="110"/>
          <w:sz w:val="18"/>
        </w:rPr>
        <w:t xml:space="preserve"> </w:t>
      </w:r>
      <w:r>
        <w:rPr>
          <w:spacing w:val="-2"/>
          <w:w w:val="110"/>
          <w:sz w:val="18"/>
        </w:rPr>
        <w:t>"Monopolistic</w:t>
      </w:r>
      <w:r>
        <w:rPr>
          <w:spacing w:val="-10"/>
          <w:w w:val="110"/>
          <w:sz w:val="18"/>
        </w:rPr>
        <w:t xml:space="preserve"> </w:t>
      </w:r>
      <w:r>
        <w:rPr>
          <w:spacing w:val="-2"/>
          <w:w w:val="110"/>
          <w:sz w:val="18"/>
        </w:rPr>
        <w:t>Competition</w:t>
      </w:r>
      <w:r>
        <w:rPr>
          <w:spacing w:val="-6"/>
          <w:w w:val="110"/>
          <w:sz w:val="18"/>
        </w:rPr>
        <w:t xml:space="preserve"> </w:t>
      </w:r>
      <w:r>
        <w:rPr>
          <w:spacing w:val="-2"/>
          <w:w w:val="110"/>
          <w:sz w:val="18"/>
        </w:rPr>
        <w:t>as</w:t>
      </w:r>
      <w:r>
        <w:rPr>
          <w:spacing w:val="-3"/>
          <w:w w:val="110"/>
          <w:sz w:val="18"/>
        </w:rPr>
        <w:t xml:space="preserve"> </w:t>
      </w:r>
      <w:r>
        <w:rPr>
          <w:spacing w:val="-2"/>
          <w:w w:val="110"/>
          <w:sz w:val="18"/>
        </w:rPr>
        <w:t>a Mechanism:</w:t>
      </w:r>
      <w:r>
        <w:rPr>
          <w:spacing w:val="12"/>
          <w:w w:val="110"/>
          <w:sz w:val="18"/>
        </w:rPr>
        <w:t xml:space="preserve"> </w:t>
      </w:r>
      <w:r>
        <w:rPr>
          <w:spacing w:val="-2"/>
          <w:w w:val="110"/>
          <w:sz w:val="18"/>
        </w:rPr>
        <w:t>Corporations,</w:t>
      </w:r>
      <w:r>
        <w:rPr>
          <w:spacing w:val="7"/>
          <w:w w:val="110"/>
          <w:sz w:val="18"/>
        </w:rPr>
        <w:t xml:space="preserve"> </w:t>
      </w:r>
      <w:r>
        <w:rPr>
          <w:spacing w:val="-2"/>
          <w:w w:val="110"/>
          <w:sz w:val="18"/>
        </w:rPr>
        <w:t xml:space="preserve">Univer­ </w:t>
      </w:r>
      <w:r>
        <w:rPr>
          <w:w w:val="110"/>
          <w:sz w:val="18"/>
        </w:rPr>
        <w:t>sities,</w:t>
      </w:r>
      <w:r>
        <w:rPr>
          <w:spacing w:val="-7"/>
          <w:w w:val="110"/>
          <w:sz w:val="18"/>
        </w:rPr>
        <w:t xml:space="preserve"> </w:t>
      </w:r>
      <w:r>
        <w:rPr>
          <w:w w:val="110"/>
          <w:sz w:val="18"/>
        </w:rPr>
        <w:t>and</w:t>
      </w:r>
      <w:r>
        <w:rPr>
          <w:spacing w:val="-4"/>
          <w:w w:val="110"/>
          <w:sz w:val="18"/>
        </w:rPr>
        <w:t xml:space="preserve"> </w:t>
      </w:r>
      <w:r>
        <w:rPr>
          <w:w w:val="110"/>
          <w:sz w:val="18"/>
        </w:rPr>
        <w:t>Nation-States</w:t>
      </w:r>
      <w:r>
        <w:rPr>
          <w:spacing w:val="-5"/>
          <w:w w:val="110"/>
          <w:sz w:val="18"/>
        </w:rPr>
        <w:t xml:space="preserve"> </w:t>
      </w:r>
      <w:r>
        <w:rPr>
          <w:w w:val="110"/>
          <w:sz w:val="18"/>
        </w:rPr>
        <w:t>in</w:t>
      </w:r>
      <w:r>
        <w:rPr>
          <w:spacing w:val="-8"/>
          <w:w w:val="110"/>
          <w:sz w:val="18"/>
        </w:rPr>
        <w:t xml:space="preserve"> </w:t>
      </w:r>
      <w:r>
        <w:rPr>
          <w:w w:val="110"/>
          <w:sz w:val="18"/>
        </w:rPr>
        <w:t>Competitive Fields."</w:t>
      </w:r>
      <w:r>
        <w:rPr>
          <w:spacing w:val="-5"/>
          <w:w w:val="110"/>
          <w:sz w:val="18"/>
        </w:rPr>
        <w:t xml:space="preserve"> </w:t>
      </w:r>
      <w:r>
        <w:rPr>
          <w:w w:val="110"/>
          <w:sz w:val="18"/>
        </w:rPr>
        <w:t>Chapter</w:t>
      </w:r>
      <w:r>
        <w:rPr>
          <w:spacing w:val="-5"/>
          <w:w w:val="110"/>
          <w:sz w:val="18"/>
        </w:rPr>
        <w:t xml:space="preserve"> </w:t>
      </w:r>
      <w:r>
        <w:rPr>
          <w:w w:val="110"/>
          <w:sz w:val="18"/>
        </w:rPr>
        <w:t>11</w:t>
      </w:r>
      <w:r>
        <w:rPr>
          <w:spacing w:val="-7"/>
          <w:w w:val="110"/>
          <w:sz w:val="18"/>
        </w:rPr>
        <w:t xml:space="preserve"> </w:t>
      </w:r>
      <w:r>
        <w:rPr>
          <w:w w:val="110"/>
          <w:sz w:val="18"/>
        </w:rPr>
        <w:t>in</w:t>
      </w:r>
      <w:r>
        <w:rPr>
          <w:spacing w:val="-8"/>
          <w:w w:val="110"/>
          <w:sz w:val="18"/>
        </w:rPr>
        <w:t xml:space="preserve"> </w:t>
      </w:r>
      <w:r>
        <w:rPr>
          <w:w w:val="110"/>
          <w:sz w:val="18"/>
        </w:rPr>
        <w:t>Hedstrom</w:t>
      </w:r>
      <w:r>
        <w:rPr>
          <w:spacing w:val="-7"/>
          <w:w w:val="110"/>
          <w:sz w:val="18"/>
        </w:rPr>
        <w:t xml:space="preserve"> </w:t>
      </w:r>
      <w:r>
        <w:rPr>
          <w:w w:val="110"/>
          <w:sz w:val="18"/>
        </w:rPr>
        <w:t>and Swedberg 1998.</w:t>
      </w:r>
    </w:p>
    <w:p w:rsidR="00C550D4" w:rsidRDefault="00E476FC">
      <w:pPr>
        <w:spacing w:line="242" w:lineRule="auto"/>
        <w:ind w:left="429" w:right="160" w:hanging="189"/>
        <w:jc w:val="both"/>
        <w:rPr>
          <w:sz w:val="18"/>
        </w:rPr>
      </w:pPr>
      <w:r>
        <w:rPr>
          <w:spacing w:val="-2"/>
          <w:sz w:val="18"/>
        </w:rPr>
        <w:t>Stinchcombe, Arthur L.,</w:t>
      </w:r>
      <w:r>
        <w:rPr>
          <w:spacing w:val="-6"/>
          <w:sz w:val="18"/>
        </w:rPr>
        <w:t xml:space="preserve"> </w:t>
      </w:r>
      <w:r>
        <w:rPr>
          <w:spacing w:val="-2"/>
          <w:sz w:val="18"/>
        </w:rPr>
        <w:t>and</w:t>
      </w:r>
      <w:r>
        <w:rPr>
          <w:spacing w:val="-4"/>
          <w:sz w:val="18"/>
        </w:rPr>
        <w:t xml:space="preserve"> </w:t>
      </w:r>
      <w:r>
        <w:rPr>
          <w:spacing w:val="-2"/>
          <w:sz w:val="18"/>
        </w:rPr>
        <w:t>Carol</w:t>
      </w:r>
      <w:r>
        <w:rPr>
          <w:spacing w:val="-6"/>
          <w:sz w:val="18"/>
        </w:rPr>
        <w:t xml:space="preserve"> </w:t>
      </w:r>
      <w:r>
        <w:rPr>
          <w:spacing w:val="-2"/>
          <w:sz w:val="18"/>
        </w:rPr>
        <w:t>A.</w:t>
      </w:r>
      <w:r>
        <w:rPr>
          <w:spacing w:val="-3"/>
          <w:sz w:val="18"/>
        </w:rPr>
        <w:t xml:space="preserve"> </w:t>
      </w:r>
      <w:r>
        <w:rPr>
          <w:spacing w:val="-2"/>
          <w:sz w:val="18"/>
        </w:rPr>
        <w:t>Heimer. 1985.</w:t>
      </w:r>
      <w:r>
        <w:rPr>
          <w:spacing w:val="-4"/>
          <w:sz w:val="18"/>
        </w:rPr>
        <w:t xml:space="preserve"> </w:t>
      </w:r>
      <w:r>
        <w:rPr>
          <w:i/>
          <w:spacing w:val="-2"/>
          <w:sz w:val="19"/>
        </w:rPr>
        <w:t>Organization</w:t>
      </w:r>
      <w:r>
        <w:rPr>
          <w:i/>
          <w:spacing w:val="-4"/>
          <w:sz w:val="19"/>
        </w:rPr>
        <w:t xml:space="preserve"> </w:t>
      </w:r>
      <w:r>
        <w:rPr>
          <w:i/>
          <w:spacing w:val="-2"/>
          <w:sz w:val="19"/>
        </w:rPr>
        <w:t xml:space="preserve">Theory and Project </w:t>
      </w:r>
      <w:r>
        <w:rPr>
          <w:i/>
          <w:sz w:val="19"/>
        </w:rPr>
        <w:t xml:space="preserve">Management. </w:t>
      </w:r>
      <w:r>
        <w:rPr>
          <w:sz w:val="18"/>
        </w:rPr>
        <w:t>Berge</w:t>
      </w:r>
      <w:r>
        <w:rPr>
          <w:sz w:val="18"/>
        </w:rPr>
        <w:t>n:</w:t>
      </w:r>
      <w:r>
        <w:rPr>
          <w:spacing w:val="6"/>
          <w:sz w:val="18"/>
        </w:rPr>
        <w:t xml:space="preserve"> </w:t>
      </w:r>
      <w:r>
        <w:rPr>
          <w:sz w:val="18"/>
        </w:rPr>
        <w:t>Norwegian</w:t>
      </w:r>
      <w:r>
        <w:rPr>
          <w:spacing w:val="5"/>
          <w:sz w:val="18"/>
        </w:rPr>
        <w:t xml:space="preserve"> </w:t>
      </w:r>
      <w:r>
        <w:rPr>
          <w:sz w:val="18"/>
        </w:rPr>
        <w:t>University Press.</w:t>
      </w:r>
    </w:p>
    <w:p w:rsidR="00C550D4" w:rsidRDefault="00E476FC">
      <w:pPr>
        <w:spacing w:before="2" w:line="242" w:lineRule="auto"/>
        <w:ind w:left="240" w:right="153"/>
        <w:jc w:val="both"/>
        <w:rPr>
          <w:sz w:val="18"/>
        </w:rPr>
      </w:pPr>
      <w:r>
        <w:rPr>
          <w:sz w:val="18"/>
        </w:rPr>
        <w:t>Strathem,</w:t>
      </w:r>
      <w:r>
        <w:rPr>
          <w:spacing w:val="-12"/>
          <w:sz w:val="18"/>
        </w:rPr>
        <w:t xml:space="preserve"> </w:t>
      </w:r>
      <w:r>
        <w:rPr>
          <w:sz w:val="18"/>
        </w:rPr>
        <w:t>Andrew.</w:t>
      </w:r>
      <w:r>
        <w:rPr>
          <w:spacing w:val="-7"/>
          <w:sz w:val="18"/>
        </w:rPr>
        <w:t xml:space="preserve"> </w:t>
      </w:r>
      <w:r>
        <w:rPr>
          <w:sz w:val="18"/>
        </w:rPr>
        <w:t>1971.</w:t>
      </w:r>
      <w:r>
        <w:rPr>
          <w:spacing w:val="-9"/>
          <w:sz w:val="18"/>
        </w:rPr>
        <w:t xml:space="preserve"> </w:t>
      </w:r>
      <w:r>
        <w:rPr>
          <w:i/>
          <w:sz w:val="19"/>
        </w:rPr>
        <w:t>The</w:t>
      </w:r>
      <w:r>
        <w:rPr>
          <w:i/>
          <w:spacing w:val="-10"/>
          <w:sz w:val="19"/>
        </w:rPr>
        <w:t xml:space="preserve"> </w:t>
      </w:r>
      <w:r>
        <w:rPr>
          <w:i/>
          <w:sz w:val="19"/>
        </w:rPr>
        <w:t>Rope</w:t>
      </w:r>
      <w:r>
        <w:rPr>
          <w:i/>
          <w:spacing w:val="-12"/>
          <w:sz w:val="19"/>
        </w:rPr>
        <w:t xml:space="preserve"> </w:t>
      </w:r>
      <w:r>
        <w:rPr>
          <w:i/>
          <w:sz w:val="19"/>
        </w:rPr>
        <w:t>of</w:t>
      </w:r>
      <w:r>
        <w:rPr>
          <w:i/>
          <w:spacing w:val="-7"/>
          <w:sz w:val="19"/>
        </w:rPr>
        <w:t xml:space="preserve"> </w:t>
      </w:r>
      <w:r>
        <w:rPr>
          <w:i/>
          <w:sz w:val="19"/>
        </w:rPr>
        <w:t>Maka.</w:t>
      </w:r>
      <w:r>
        <w:rPr>
          <w:i/>
          <w:spacing w:val="-12"/>
          <w:sz w:val="19"/>
        </w:rPr>
        <w:t xml:space="preserve"> </w:t>
      </w:r>
      <w:r>
        <w:rPr>
          <w:sz w:val="18"/>
        </w:rPr>
        <w:t>Cambridge:</w:t>
      </w:r>
      <w:r>
        <w:rPr>
          <w:spacing w:val="-6"/>
          <w:sz w:val="18"/>
        </w:rPr>
        <w:t xml:space="preserve"> </w:t>
      </w:r>
      <w:r>
        <w:rPr>
          <w:sz w:val="18"/>
        </w:rPr>
        <w:t>Cambridge</w:t>
      </w:r>
      <w:r>
        <w:rPr>
          <w:spacing w:val="-5"/>
          <w:sz w:val="18"/>
        </w:rPr>
        <w:t xml:space="preserve"> </w:t>
      </w:r>
      <w:r>
        <w:rPr>
          <w:sz w:val="18"/>
        </w:rPr>
        <w:t>University</w:t>
      </w:r>
      <w:r>
        <w:rPr>
          <w:spacing w:val="-8"/>
          <w:sz w:val="18"/>
        </w:rPr>
        <w:t xml:space="preserve"> </w:t>
      </w:r>
      <w:r>
        <w:rPr>
          <w:sz w:val="18"/>
        </w:rPr>
        <w:t xml:space="preserve">Press. </w:t>
      </w:r>
      <w:r>
        <w:rPr>
          <w:spacing w:val="-4"/>
          <w:sz w:val="18"/>
        </w:rPr>
        <w:t>Streeck,</w:t>
      </w:r>
      <w:r>
        <w:rPr>
          <w:spacing w:val="6"/>
          <w:sz w:val="18"/>
        </w:rPr>
        <w:t xml:space="preserve"> </w:t>
      </w:r>
      <w:r>
        <w:rPr>
          <w:spacing w:val="-4"/>
          <w:sz w:val="18"/>
        </w:rPr>
        <w:t>W</w:t>
      </w:r>
      <w:r>
        <w:rPr>
          <w:spacing w:val="11"/>
          <w:sz w:val="18"/>
        </w:rPr>
        <w:t xml:space="preserve"> </w:t>
      </w:r>
      <w:r>
        <w:rPr>
          <w:spacing w:val="-4"/>
          <w:sz w:val="18"/>
        </w:rPr>
        <w:t>1992.</w:t>
      </w:r>
      <w:r>
        <w:rPr>
          <w:spacing w:val="7"/>
          <w:sz w:val="18"/>
        </w:rPr>
        <w:t xml:space="preserve"> </w:t>
      </w:r>
      <w:r>
        <w:rPr>
          <w:i/>
          <w:spacing w:val="-4"/>
          <w:sz w:val="19"/>
        </w:rPr>
        <w:t>Social</w:t>
      </w:r>
      <w:r>
        <w:rPr>
          <w:i/>
          <w:spacing w:val="16"/>
          <w:sz w:val="19"/>
        </w:rPr>
        <w:t xml:space="preserve"> </w:t>
      </w:r>
      <w:r>
        <w:rPr>
          <w:i/>
          <w:spacing w:val="-4"/>
          <w:sz w:val="19"/>
        </w:rPr>
        <w:t>Institutions</w:t>
      </w:r>
      <w:r>
        <w:rPr>
          <w:i/>
          <w:spacing w:val="9"/>
          <w:sz w:val="19"/>
        </w:rPr>
        <w:t xml:space="preserve"> </w:t>
      </w:r>
      <w:r>
        <w:rPr>
          <w:i/>
          <w:spacing w:val="-4"/>
          <w:sz w:val="19"/>
        </w:rPr>
        <w:t>and</w:t>
      </w:r>
      <w:r>
        <w:rPr>
          <w:i/>
          <w:spacing w:val="19"/>
          <w:sz w:val="19"/>
        </w:rPr>
        <w:t xml:space="preserve"> </w:t>
      </w:r>
      <w:r>
        <w:rPr>
          <w:i/>
          <w:spacing w:val="-4"/>
          <w:sz w:val="19"/>
        </w:rPr>
        <w:t>Economic</w:t>
      </w:r>
      <w:r>
        <w:rPr>
          <w:i/>
          <w:spacing w:val="16"/>
          <w:sz w:val="19"/>
        </w:rPr>
        <w:t xml:space="preserve"> </w:t>
      </w:r>
      <w:r>
        <w:rPr>
          <w:i/>
          <w:spacing w:val="-4"/>
          <w:sz w:val="19"/>
        </w:rPr>
        <w:t>Performance.</w:t>
      </w:r>
      <w:r>
        <w:rPr>
          <w:i/>
          <w:spacing w:val="5"/>
          <w:sz w:val="19"/>
        </w:rPr>
        <w:t xml:space="preserve"> </w:t>
      </w:r>
      <w:r>
        <w:rPr>
          <w:spacing w:val="-4"/>
          <w:sz w:val="18"/>
        </w:rPr>
        <w:t>Beverly</w:t>
      </w:r>
      <w:r>
        <w:rPr>
          <w:spacing w:val="7"/>
          <w:sz w:val="18"/>
        </w:rPr>
        <w:t xml:space="preserve"> </w:t>
      </w:r>
      <w:r>
        <w:rPr>
          <w:spacing w:val="-4"/>
          <w:sz w:val="18"/>
        </w:rPr>
        <w:t>Hills,</w:t>
      </w:r>
      <w:r>
        <w:rPr>
          <w:spacing w:val="11"/>
          <w:sz w:val="18"/>
        </w:rPr>
        <w:t xml:space="preserve"> </w:t>
      </w:r>
      <w:r>
        <w:rPr>
          <w:spacing w:val="-4"/>
          <w:sz w:val="18"/>
        </w:rPr>
        <w:t>Calif.:</w:t>
      </w:r>
    </w:p>
    <w:p w:rsidR="00C550D4" w:rsidRDefault="00E476FC">
      <w:pPr>
        <w:spacing w:before="9"/>
        <w:ind w:left="418"/>
        <w:rPr>
          <w:sz w:val="18"/>
        </w:rPr>
      </w:pPr>
      <w:r>
        <w:rPr>
          <w:spacing w:val="-2"/>
          <w:sz w:val="18"/>
        </w:rPr>
        <w:t>Sage.</w:t>
      </w:r>
    </w:p>
    <w:p w:rsidR="00C550D4" w:rsidRDefault="00E476FC">
      <w:pPr>
        <w:spacing w:before="14" w:line="252" w:lineRule="auto"/>
        <w:ind w:left="421" w:hanging="182"/>
        <w:rPr>
          <w:sz w:val="18"/>
        </w:rPr>
      </w:pPr>
      <w:r>
        <w:rPr>
          <w:sz w:val="18"/>
        </w:rPr>
        <w:t>Strang,</w:t>
      </w:r>
      <w:r>
        <w:rPr>
          <w:spacing w:val="29"/>
          <w:sz w:val="18"/>
        </w:rPr>
        <w:t xml:space="preserve"> </w:t>
      </w:r>
      <w:r>
        <w:rPr>
          <w:sz w:val="18"/>
        </w:rPr>
        <w:t>David,</w:t>
      </w:r>
      <w:r>
        <w:rPr>
          <w:spacing w:val="24"/>
          <w:sz w:val="18"/>
        </w:rPr>
        <w:t xml:space="preserve"> </w:t>
      </w:r>
      <w:r>
        <w:rPr>
          <w:sz w:val="18"/>
        </w:rPr>
        <w:t>and</w:t>
      </w:r>
      <w:r>
        <w:rPr>
          <w:spacing w:val="31"/>
          <w:sz w:val="18"/>
        </w:rPr>
        <w:t xml:space="preserve"> </w:t>
      </w:r>
      <w:r>
        <w:rPr>
          <w:sz w:val="18"/>
        </w:rPr>
        <w:t>Nancy</w:t>
      </w:r>
      <w:r>
        <w:rPr>
          <w:spacing w:val="22"/>
          <w:sz w:val="18"/>
        </w:rPr>
        <w:t xml:space="preserve"> </w:t>
      </w:r>
      <w:r>
        <w:rPr>
          <w:sz w:val="18"/>
        </w:rPr>
        <w:t>B.</w:t>
      </w:r>
      <w:r>
        <w:rPr>
          <w:spacing w:val="21"/>
          <w:sz w:val="18"/>
        </w:rPr>
        <w:t xml:space="preserve"> </w:t>
      </w:r>
      <w:r>
        <w:rPr>
          <w:sz w:val="18"/>
        </w:rPr>
        <w:t>Tuma.</w:t>
      </w:r>
      <w:r>
        <w:rPr>
          <w:spacing w:val="26"/>
          <w:sz w:val="18"/>
        </w:rPr>
        <w:t xml:space="preserve"> </w:t>
      </w:r>
      <w:r>
        <w:rPr>
          <w:sz w:val="18"/>
        </w:rPr>
        <w:t>1993.</w:t>
      </w:r>
      <w:r>
        <w:rPr>
          <w:spacing w:val="26"/>
          <w:sz w:val="18"/>
        </w:rPr>
        <w:t xml:space="preserve"> </w:t>
      </w:r>
      <w:r>
        <w:rPr>
          <w:sz w:val="18"/>
        </w:rPr>
        <w:t>"Spatial</w:t>
      </w:r>
      <w:r>
        <w:rPr>
          <w:spacing w:val="26"/>
          <w:sz w:val="18"/>
        </w:rPr>
        <w:t xml:space="preserve"> </w:t>
      </w:r>
      <w:r>
        <w:rPr>
          <w:sz w:val="18"/>
        </w:rPr>
        <w:t>and</w:t>
      </w:r>
      <w:r>
        <w:rPr>
          <w:spacing w:val="20"/>
          <w:sz w:val="18"/>
        </w:rPr>
        <w:t xml:space="preserve"> </w:t>
      </w:r>
      <w:r>
        <w:rPr>
          <w:sz w:val="18"/>
        </w:rPr>
        <w:t>Temporal</w:t>
      </w:r>
      <w:r>
        <w:rPr>
          <w:spacing w:val="33"/>
          <w:sz w:val="18"/>
        </w:rPr>
        <w:t xml:space="preserve"> </w:t>
      </w:r>
      <w:r>
        <w:rPr>
          <w:sz w:val="18"/>
        </w:rPr>
        <w:t>Heterogeneity</w:t>
      </w:r>
      <w:r>
        <w:rPr>
          <w:spacing w:val="28"/>
          <w:sz w:val="18"/>
        </w:rPr>
        <w:t xml:space="preserve"> </w:t>
      </w:r>
      <w:r>
        <w:rPr>
          <w:sz w:val="18"/>
        </w:rPr>
        <w:t xml:space="preserve">in </w:t>
      </w:r>
      <w:r>
        <w:rPr>
          <w:spacing w:val="-2"/>
          <w:sz w:val="18"/>
        </w:rPr>
        <w:t>Diffusion."</w:t>
      </w:r>
      <w:r>
        <w:rPr>
          <w:sz w:val="18"/>
        </w:rPr>
        <w:t xml:space="preserve"> </w:t>
      </w:r>
      <w:r>
        <w:rPr>
          <w:i/>
          <w:spacing w:val="-2"/>
          <w:sz w:val="19"/>
        </w:rPr>
        <w:t>American</w:t>
      </w:r>
      <w:r>
        <w:rPr>
          <w:i/>
          <w:spacing w:val="-10"/>
          <w:sz w:val="19"/>
        </w:rPr>
        <w:t xml:space="preserve"> </w:t>
      </w:r>
      <w:r>
        <w:rPr>
          <w:i/>
          <w:spacing w:val="-2"/>
          <w:sz w:val="19"/>
        </w:rPr>
        <w:t>Journal</w:t>
      </w:r>
      <w:r>
        <w:rPr>
          <w:i/>
          <w:spacing w:val="3"/>
          <w:sz w:val="19"/>
        </w:rPr>
        <w:t xml:space="preserve"> </w:t>
      </w:r>
      <w:r>
        <w:rPr>
          <w:i/>
          <w:spacing w:val="-2"/>
          <w:sz w:val="19"/>
        </w:rPr>
        <w:t>of</w:t>
      </w:r>
      <w:r>
        <w:rPr>
          <w:i/>
          <w:spacing w:val="-1"/>
          <w:sz w:val="19"/>
        </w:rPr>
        <w:t xml:space="preserve"> </w:t>
      </w:r>
      <w:r>
        <w:rPr>
          <w:i/>
          <w:spacing w:val="-2"/>
          <w:sz w:val="19"/>
        </w:rPr>
        <w:t>Sociology</w:t>
      </w:r>
      <w:r>
        <w:rPr>
          <w:i/>
          <w:spacing w:val="2"/>
          <w:sz w:val="19"/>
        </w:rPr>
        <w:t xml:space="preserve"> </w:t>
      </w:r>
      <w:r>
        <w:rPr>
          <w:spacing w:val="-2"/>
          <w:sz w:val="18"/>
        </w:rPr>
        <w:t>99:614-40.</w:t>
      </w:r>
    </w:p>
    <w:p w:rsidR="00C550D4" w:rsidRDefault="00E476FC">
      <w:pPr>
        <w:ind w:left="235"/>
        <w:rPr>
          <w:sz w:val="18"/>
        </w:rPr>
      </w:pPr>
      <w:r>
        <w:rPr>
          <w:sz w:val="18"/>
        </w:rPr>
        <w:t>Stuart,</w:t>
      </w:r>
      <w:r>
        <w:rPr>
          <w:spacing w:val="-1"/>
          <w:sz w:val="18"/>
        </w:rPr>
        <w:t xml:space="preserve"> </w:t>
      </w:r>
      <w:r>
        <w:rPr>
          <w:sz w:val="18"/>
        </w:rPr>
        <w:t>Toby.</w:t>
      </w:r>
      <w:r>
        <w:rPr>
          <w:spacing w:val="5"/>
          <w:sz w:val="18"/>
        </w:rPr>
        <w:t xml:space="preserve"> </w:t>
      </w:r>
      <w:r>
        <w:rPr>
          <w:sz w:val="18"/>
        </w:rPr>
        <w:t>1998.</w:t>
      </w:r>
      <w:r>
        <w:rPr>
          <w:spacing w:val="-2"/>
          <w:sz w:val="18"/>
        </w:rPr>
        <w:t xml:space="preserve"> </w:t>
      </w:r>
      <w:r>
        <w:rPr>
          <w:sz w:val="18"/>
        </w:rPr>
        <w:t>"Network</w:t>
      </w:r>
      <w:r>
        <w:rPr>
          <w:spacing w:val="7"/>
          <w:sz w:val="18"/>
        </w:rPr>
        <w:t xml:space="preserve"> </w:t>
      </w:r>
      <w:r>
        <w:rPr>
          <w:sz w:val="18"/>
        </w:rPr>
        <w:t>Positions</w:t>
      </w:r>
      <w:r>
        <w:rPr>
          <w:spacing w:val="2"/>
          <w:sz w:val="18"/>
        </w:rPr>
        <w:t xml:space="preserve"> </w:t>
      </w:r>
      <w:r>
        <w:rPr>
          <w:sz w:val="18"/>
        </w:rPr>
        <w:t>and</w:t>
      </w:r>
      <w:r>
        <w:rPr>
          <w:spacing w:val="2"/>
          <w:sz w:val="18"/>
        </w:rPr>
        <w:t xml:space="preserve"> </w:t>
      </w:r>
      <w:r>
        <w:rPr>
          <w:sz w:val="18"/>
        </w:rPr>
        <w:t>Propensities</w:t>
      </w:r>
      <w:r>
        <w:rPr>
          <w:spacing w:val="8"/>
          <w:sz w:val="18"/>
        </w:rPr>
        <w:t xml:space="preserve"> </w:t>
      </w:r>
      <w:r>
        <w:rPr>
          <w:sz w:val="18"/>
        </w:rPr>
        <w:t>to</w:t>
      </w:r>
      <w:r>
        <w:rPr>
          <w:spacing w:val="-5"/>
          <w:sz w:val="18"/>
        </w:rPr>
        <w:t xml:space="preserve"> </w:t>
      </w:r>
      <w:r>
        <w:rPr>
          <w:sz w:val="18"/>
        </w:rPr>
        <w:t>Collaborate:</w:t>
      </w:r>
      <w:r>
        <w:rPr>
          <w:spacing w:val="5"/>
          <w:sz w:val="18"/>
        </w:rPr>
        <w:t xml:space="preserve"> </w:t>
      </w:r>
      <w:r>
        <w:rPr>
          <w:sz w:val="18"/>
        </w:rPr>
        <w:t>An</w:t>
      </w:r>
      <w:r>
        <w:rPr>
          <w:spacing w:val="-1"/>
          <w:sz w:val="18"/>
        </w:rPr>
        <w:t xml:space="preserve"> </w:t>
      </w:r>
      <w:r>
        <w:rPr>
          <w:spacing w:val="-2"/>
          <w:sz w:val="18"/>
        </w:rPr>
        <w:t>Investiga-</w:t>
      </w:r>
    </w:p>
    <w:p w:rsidR="00C550D4" w:rsidRDefault="00C550D4">
      <w:pPr>
        <w:rPr>
          <w:sz w:val="18"/>
        </w:rPr>
        <w:sectPr w:rsidR="00C550D4">
          <w:pgSz w:w="8850" w:h="13270"/>
          <w:pgMar w:top="1340" w:right="1120" w:bottom="280" w:left="1060" w:header="1156" w:footer="0" w:gutter="0"/>
          <w:cols w:space="720"/>
        </w:sectPr>
      </w:pPr>
    </w:p>
    <w:p w:rsidR="00C550D4" w:rsidRDefault="00E476FC">
      <w:pPr>
        <w:spacing w:before="148" w:line="247" w:lineRule="auto"/>
        <w:ind w:left="389" w:right="178" w:firstLine="4"/>
        <w:jc w:val="both"/>
        <w:rPr>
          <w:sz w:val="18"/>
        </w:rPr>
      </w:pPr>
      <w:r>
        <w:rPr>
          <w:sz w:val="18"/>
        </w:rPr>
        <w:lastRenderedPageBreak/>
        <w:t>tion</w:t>
      </w:r>
      <w:r>
        <w:rPr>
          <w:spacing w:val="-12"/>
          <w:sz w:val="18"/>
        </w:rPr>
        <w:t xml:space="preserve"> </w:t>
      </w:r>
      <w:r>
        <w:rPr>
          <w:sz w:val="18"/>
        </w:rPr>
        <w:t>of</w:t>
      </w:r>
      <w:r>
        <w:rPr>
          <w:spacing w:val="-11"/>
          <w:sz w:val="18"/>
        </w:rPr>
        <w:t xml:space="preserve"> </w:t>
      </w:r>
      <w:r>
        <w:rPr>
          <w:sz w:val="18"/>
        </w:rPr>
        <w:t>Strategic</w:t>
      </w:r>
      <w:r>
        <w:rPr>
          <w:spacing w:val="-11"/>
          <w:sz w:val="18"/>
        </w:rPr>
        <w:t xml:space="preserve"> </w:t>
      </w:r>
      <w:r>
        <w:rPr>
          <w:sz w:val="18"/>
        </w:rPr>
        <w:t>Alliance</w:t>
      </w:r>
      <w:r>
        <w:rPr>
          <w:spacing w:val="-11"/>
          <w:sz w:val="18"/>
        </w:rPr>
        <w:t xml:space="preserve"> </w:t>
      </w:r>
      <w:r>
        <w:rPr>
          <w:sz w:val="18"/>
        </w:rPr>
        <w:t>Formation</w:t>
      </w:r>
      <w:r>
        <w:rPr>
          <w:spacing w:val="-12"/>
          <w:sz w:val="18"/>
        </w:rPr>
        <w:t xml:space="preserve"> </w:t>
      </w:r>
      <w:r>
        <w:rPr>
          <w:sz w:val="18"/>
        </w:rPr>
        <w:t>in</w:t>
      </w:r>
      <w:r>
        <w:rPr>
          <w:spacing w:val="-11"/>
          <w:sz w:val="18"/>
        </w:rPr>
        <w:t xml:space="preserve"> </w:t>
      </w:r>
      <w:r>
        <w:rPr>
          <w:sz w:val="18"/>
        </w:rPr>
        <w:t>a</w:t>
      </w:r>
      <w:r>
        <w:rPr>
          <w:spacing w:val="-11"/>
          <w:sz w:val="18"/>
        </w:rPr>
        <w:t xml:space="preserve"> </w:t>
      </w:r>
      <w:r>
        <w:rPr>
          <w:sz w:val="18"/>
        </w:rPr>
        <w:t>High-Technology</w:t>
      </w:r>
      <w:r>
        <w:rPr>
          <w:spacing w:val="-11"/>
          <w:sz w:val="18"/>
        </w:rPr>
        <w:t xml:space="preserve"> </w:t>
      </w:r>
      <w:r>
        <w:rPr>
          <w:sz w:val="18"/>
        </w:rPr>
        <w:t>Industry."</w:t>
      </w:r>
      <w:r>
        <w:rPr>
          <w:spacing w:val="-12"/>
          <w:sz w:val="18"/>
        </w:rPr>
        <w:t xml:space="preserve"> </w:t>
      </w:r>
      <w:r>
        <w:rPr>
          <w:i/>
          <w:sz w:val="19"/>
        </w:rPr>
        <w:t>Administrative Science Quarterly</w:t>
      </w:r>
      <w:r>
        <w:rPr>
          <w:i/>
          <w:spacing w:val="39"/>
          <w:sz w:val="19"/>
        </w:rPr>
        <w:t xml:space="preserve"> </w:t>
      </w:r>
      <w:r>
        <w:rPr>
          <w:sz w:val="18"/>
        </w:rPr>
        <w:t>43:668-98.</w:t>
      </w:r>
    </w:p>
    <w:p w:rsidR="00C550D4" w:rsidRDefault="00E476FC">
      <w:pPr>
        <w:spacing w:before="2" w:line="247" w:lineRule="auto"/>
        <w:ind w:left="388" w:right="185" w:hanging="182"/>
        <w:jc w:val="both"/>
        <w:rPr>
          <w:sz w:val="18"/>
        </w:rPr>
      </w:pPr>
      <w:r>
        <w:rPr>
          <w:w w:val="90"/>
          <w:sz w:val="18"/>
        </w:rPr>
        <w:t>Sverrisson,</w:t>
      </w:r>
      <w:r>
        <w:rPr>
          <w:spacing w:val="-2"/>
          <w:w w:val="90"/>
          <w:sz w:val="18"/>
        </w:rPr>
        <w:t xml:space="preserve"> </w:t>
      </w:r>
      <w:r>
        <w:rPr>
          <w:w w:val="90"/>
          <w:sz w:val="18"/>
        </w:rPr>
        <w:t>Ami.</w:t>
      </w:r>
      <w:r>
        <w:rPr>
          <w:spacing w:val="-3"/>
          <w:w w:val="90"/>
          <w:sz w:val="18"/>
        </w:rPr>
        <w:t xml:space="preserve"> </w:t>
      </w:r>
      <w:r>
        <w:rPr>
          <w:w w:val="90"/>
          <w:sz w:val="18"/>
        </w:rPr>
        <w:t xml:space="preserve">1993. </w:t>
      </w:r>
      <w:r>
        <w:rPr>
          <w:i/>
          <w:w w:val="90"/>
          <w:sz w:val="19"/>
        </w:rPr>
        <w:t>Evolutionary Technical Change and Flexible</w:t>
      </w:r>
      <w:r>
        <w:rPr>
          <w:i/>
          <w:spacing w:val="-4"/>
          <w:w w:val="90"/>
          <w:sz w:val="19"/>
        </w:rPr>
        <w:t xml:space="preserve"> </w:t>
      </w:r>
      <w:r>
        <w:rPr>
          <w:i/>
          <w:w w:val="90"/>
          <w:sz w:val="19"/>
        </w:rPr>
        <w:t>Mechanization:</w:t>
      </w:r>
      <w:r>
        <w:rPr>
          <w:i/>
          <w:spacing w:val="-7"/>
          <w:w w:val="90"/>
          <w:sz w:val="19"/>
        </w:rPr>
        <w:t xml:space="preserve"> </w:t>
      </w:r>
      <w:r>
        <w:rPr>
          <w:i/>
          <w:w w:val="90"/>
          <w:sz w:val="19"/>
        </w:rPr>
        <w:t xml:space="preserve">Entre­ </w:t>
      </w:r>
      <w:r>
        <w:rPr>
          <w:i/>
          <w:spacing w:val="-2"/>
          <w:sz w:val="19"/>
        </w:rPr>
        <w:t>preneurship</w:t>
      </w:r>
      <w:r>
        <w:rPr>
          <w:i/>
          <w:spacing w:val="-5"/>
          <w:sz w:val="19"/>
        </w:rPr>
        <w:t xml:space="preserve"> </w:t>
      </w:r>
      <w:r>
        <w:rPr>
          <w:i/>
          <w:spacing w:val="-2"/>
          <w:sz w:val="19"/>
        </w:rPr>
        <w:t>and Industrialization</w:t>
      </w:r>
      <w:r>
        <w:rPr>
          <w:i/>
          <w:spacing w:val="-10"/>
          <w:sz w:val="19"/>
        </w:rPr>
        <w:t xml:space="preserve"> </w:t>
      </w:r>
      <w:r>
        <w:rPr>
          <w:i/>
          <w:spacing w:val="-2"/>
          <w:sz w:val="19"/>
        </w:rPr>
        <w:t>in</w:t>
      </w:r>
      <w:r>
        <w:rPr>
          <w:i/>
          <w:spacing w:val="-6"/>
          <w:sz w:val="19"/>
        </w:rPr>
        <w:t xml:space="preserve"> </w:t>
      </w:r>
      <w:r>
        <w:rPr>
          <w:i/>
          <w:spacing w:val="-2"/>
          <w:sz w:val="19"/>
        </w:rPr>
        <w:t>Kenya</w:t>
      </w:r>
      <w:r>
        <w:rPr>
          <w:i/>
          <w:spacing w:val="-6"/>
          <w:sz w:val="19"/>
        </w:rPr>
        <w:t xml:space="preserve"> </w:t>
      </w:r>
      <w:r>
        <w:rPr>
          <w:i/>
          <w:spacing w:val="-2"/>
          <w:sz w:val="19"/>
        </w:rPr>
        <w:t>and Zimbabwe.</w:t>
      </w:r>
      <w:r>
        <w:rPr>
          <w:i/>
          <w:spacing w:val="-3"/>
          <w:sz w:val="19"/>
        </w:rPr>
        <w:t xml:space="preserve"> </w:t>
      </w:r>
      <w:r>
        <w:rPr>
          <w:spacing w:val="-2"/>
          <w:sz w:val="18"/>
        </w:rPr>
        <w:t>Lund: Lund</w:t>
      </w:r>
      <w:r>
        <w:rPr>
          <w:spacing w:val="-3"/>
          <w:sz w:val="18"/>
        </w:rPr>
        <w:t xml:space="preserve"> </w:t>
      </w:r>
      <w:r>
        <w:rPr>
          <w:spacing w:val="-2"/>
          <w:sz w:val="18"/>
        </w:rPr>
        <w:t>University Press.</w:t>
      </w:r>
    </w:p>
    <w:p w:rsidR="00C550D4" w:rsidRDefault="00E476FC">
      <w:pPr>
        <w:spacing w:before="9" w:line="244" w:lineRule="auto"/>
        <w:ind w:left="394" w:right="185" w:hanging="193"/>
        <w:jc w:val="both"/>
        <w:rPr>
          <w:sz w:val="18"/>
        </w:rPr>
      </w:pPr>
      <w:r>
        <w:rPr>
          <w:w w:val="255"/>
          <w:sz w:val="18"/>
        </w:rPr>
        <w:t>---.</w:t>
      </w:r>
      <w:r>
        <w:rPr>
          <w:spacing w:val="-29"/>
          <w:w w:val="255"/>
          <w:sz w:val="18"/>
        </w:rPr>
        <w:t xml:space="preserve"> </w:t>
      </w:r>
      <w:r>
        <w:rPr>
          <w:sz w:val="18"/>
        </w:rPr>
        <w:t>1994.</w:t>
      </w:r>
      <w:r>
        <w:rPr>
          <w:spacing w:val="-11"/>
          <w:sz w:val="18"/>
        </w:rPr>
        <w:t xml:space="preserve"> </w:t>
      </w:r>
      <w:r>
        <w:rPr>
          <w:sz w:val="18"/>
        </w:rPr>
        <w:t>"Making</w:t>
      </w:r>
      <w:r>
        <w:rPr>
          <w:spacing w:val="-12"/>
          <w:sz w:val="18"/>
        </w:rPr>
        <w:t xml:space="preserve"> </w:t>
      </w:r>
      <w:r>
        <w:rPr>
          <w:sz w:val="18"/>
        </w:rPr>
        <w:t>Sense of</w:t>
      </w:r>
      <w:r>
        <w:rPr>
          <w:spacing w:val="23"/>
          <w:sz w:val="18"/>
        </w:rPr>
        <w:t xml:space="preserve"> </w:t>
      </w:r>
      <w:r>
        <w:rPr>
          <w:sz w:val="18"/>
        </w:rPr>
        <w:t>Chaos: Socio-technical Networks, Careers, and En­ trepreneurs."</w:t>
      </w:r>
      <w:r>
        <w:rPr>
          <w:spacing w:val="4"/>
          <w:sz w:val="18"/>
        </w:rPr>
        <w:t xml:space="preserve"> </w:t>
      </w:r>
      <w:r>
        <w:rPr>
          <w:i/>
          <w:sz w:val="19"/>
        </w:rPr>
        <w:t>Acta</w:t>
      </w:r>
      <w:r>
        <w:rPr>
          <w:i/>
          <w:spacing w:val="-11"/>
          <w:sz w:val="19"/>
        </w:rPr>
        <w:t xml:space="preserve"> </w:t>
      </w:r>
      <w:r>
        <w:rPr>
          <w:i/>
          <w:sz w:val="19"/>
        </w:rPr>
        <w:t>Sociologica</w:t>
      </w:r>
      <w:r>
        <w:rPr>
          <w:i/>
          <w:spacing w:val="-5"/>
          <w:w w:val="110"/>
          <w:sz w:val="19"/>
        </w:rPr>
        <w:t xml:space="preserve"> </w:t>
      </w:r>
      <w:r>
        <w:rPr>
          <w:w w:val="110"/>
          <w:sz w:val="18"/>
        </w:rPr>
        <w:t>37:401-17.</w:t>
      </w:r>
    </w:p>
    <w:p w:rsidR="00C550D4" w:rsidRDefault="00E476FC">
      <w:pPr>
        <w:spacing w:before="5" w:line="220" w:lineRule="exact"/>
        <w:ind w:left="391" w:right="194" w:hanging="185"/>
        <w:jc w:val="both"/>
        <w:rPr>
          <w:sz w:val="18"/>
        </w:rPr>
      </w:pPr>
      <w:r>
        <w:rPr>
          <w:spacing w:val="-4"/>
          <w:sz w:val="18"/>
        </w:rPr>
        <w:t>Swales,</w:t>
      </w:r>
      <w:r>
        <w:rPr>
          <w:spacing w:val="-8"/>
          <w:sz w:val="18"/>
        </w:rPr>
        <w:t xml:space="preserve"> </w:t>
      </w:r>
      <w:r>
        <w:rPr>
          <w:spacing w:val="-4"/>
        </w:rPr>
        <w:t>J.</w:t>
      </w:r>
      <w:r>
        <w:rPr>
          <w:spacing w:val="-9"/>
        </w:rPr>
        <w:t xml:space="preserve"> </w:t>
      </w:r>
      <w:r>
        <w:rPr>
          <w:spacing w:val="-4"/>
          <w:sz w:val="18"/>
        </w:rPr>
        <w:t>M.</w:t>
      </w:r>
      <w:r>
        <w:rPr>
          <w:spacing w:val="-8"/>
          <w:sz w:val="18"/>
        </w:rPr>
        <w:t xml:space="preserve"> </w:t>
      </w:r>
      <w:r>
        <w:rPr>
          <w:spacing w:val="-4"/>
          <w:sz w:val="18"/>
        </w:rPr>
        <w:t>1990.</w:t>
      </w:r>
      <w:r>
        <w:rPr>
          <w:spacing w:val="-7"/>
          <w:sz w:val="18"/>
        </w:rPr>
        <w:t xml:space="preserve"> </w:t>
      </w:r>
      <w:r>
        <w:rPr>
          <w:i/>
          <w:spacing w:val="-4"/>
          <w:sz w:val="19"/>
        </w:rPr>
        <w:t>Genre</w:t>
      </w:r>
      <w:r>
        <w:rPr>
          <w:i/>
          <w:spacing w:val="-8"/>
          <w:sz w:val="19"/>
        </w:rPr>
        <w:t xml:space="preserve"> </w:t>
      </w:r>
      <w:r>
        <w:rPr>
          <w:i/>
          <w:spacing w:val="-4"/>
          <w:sz w:val="19"/>
        </w:rPr>
        <w:t>Analysis:</w:t>
      </w:r>
      <w:r>
        <w:rPr>
          <w:i/>
          <w:spacing w:val="-2"/>
          <w:sz w:val="19"/>
        </w:rPr>
        <w:t xml:space="preserve"> </w:t>
      </w:r>
      <w:r>
        <w:rPr>
          <w:i/>
          <w:spacing w:val="-4"/>
          <w:sz w:val="19"/>
        </w:rPr>
        <w:t>English</w:t>
      </w:r>
      <w:r>
        <w:rPr>
          <w:i/>
          <w:spacing w:val="-8"/>
          <w:sz w:val="19"/>
        </w:rPr>
        <w:t xml:space="preserve"> </w:t>
      </w:r>
      <w:r>
        <w:rPr>
          <w:i/>
          <w:spacing w:val="-4"/>
          <w:sz w:val="19"/>
        </w:rPr>
        <w:t>in</w:t>
      </w:r>
      <w:r>
        <w:rPr>
          <w:i/>
          <w:spacing w:val="-8"/>
          <w:sz w:val="19"/>
        </w:rPr>
        <w:t xml:space="preserve"> </w:t>
      </w:r>
      <w:r>
        <w:rPr>
          <w:i/>
          <w:spacing w:val="-4"/>
          <w:sz w:val="19"/>
        </w:rPr>
        <w:t>Academic</w:t>
      </w:r>
      <w:r>
        <w:rPr>
          <w:i/>
          <w:sz w:val="19"/>
        </w:rPr>
        <w:t xml:space="preserve"> </w:t>
      </w:r>
      <w:r>
        <w:rPr>
          <w:i/>
          <w:spacing w:val="-4"/>
          <w:sz w:val="19"/>
        </w:rPr>
        <w:t>and</w:t>
      </w:r>
      <w:r>
        <w:rPr>
          <w:i/>
          <w:spacing w:val="5"/>
          <w:sz w:val="19"/>
        </w:rPr>
        <w:t xml:space="preserve"> </w:t>
      </w:r>
      <w:r>
        <w:rPr>
          <w:i/>
          <w:spacing w:val="-4"/>
          <w:sz w:val="19"/>
        </w:rPr>
        <w:t>Research</w:t>
      </w:r>
      <w:r>
        <w:rPr>
          <w:i/>
          <w:spacing w:val="-5"/>
          <w:sz w:val="19"/>
        </w:rPr>
        <w:t xml:space="preserve"> </w:t>
      </w:r>
      <w:r>
        <w:rPr>
          <w:i/>
          <w:spacing w:val="-4"/>
          <w:sz w:val="19"/>
        </w:rPr>
        <w:t>Settings.</w:t>
      </w:r>
      <w:r>
        <w:rPr>
          <w:i/>
          <w:spacing w:val="-6"/>
          <w:sz w:val="19"/>
        </w:rPr>
        <w:t xml:space="preserve"> </w:t>
      </w:r>
      <w:r>
        <w:rPr>
          <w:spacing w:val="-4"/>
          <w:sz w:val="18"/>
        </w:rPr>
        <w:t xml:space="preserve">Cam­ </w:t>
      </w:r>
      <w:r>
        <w:rPr>
          <w:sz w:val="18"/>
        </w:rPr>
        <w:t>bridge: Cambridge</w:t>
      </w:r>
      <w:r>
        <w:rPr>
          <w:spacing w:val="40"/>
          <w:sz w:val="18"/>
        </w:rPr>
        <w:t xml:space="preserve"> </w:t>
      </w:r>
      <w:r>
        <w:rPr>
          <w:sz w:val="18"/>
        </w:rPr>
        <w:t>University Press.</w:t>
      </w:r>
    </w:p>
    <w:p w:rsidR="00C550D4" w:rsidRDefault="00E476FC">
      <w:pPr>
        <w:spacing w:before="5" w:line="247" w:lineRule="auto"/>
        <w:ind w:left="386" w:hanging="185"/>
        <w:rPr>
          <w:sz w:val="18"/>
        </w:rPr>
      </w:pPr>
      <w:r>
        <w:rPr>
          <w:w w:val="90"/>
          <w:sz w:val="18"/>
        </w:rPr>
        <w:t>Swedberg,</w:t>
      </w:r>
      <w:r>
        <w:rPr>
          <w:spacing w:val="31"/>
          <w:sz w:val="18"/>
        </w:rPr>
        <w:t xml:space="preserve"> </w:t>
      </w:r>
      <w:r>
        <w:rPr>
          <w:w w:val="90"/>
          <w:sz w:val="18"/>
        </w:rPr>
        <w:t>Richard.</w:t>
      </w:r>
      <w:r>
        <w:rPr>
          <w:spacing w:val="27"/>
          <w:sz w:val="18"/>
        </w:rPr>
        <w:t xml:space="preserve"> </w:t>
      </w:r>
      <w:r>
        <w:rPr>
          <w:w w:val="90"/>
          <w:sz w:val="18"/>
        </w:rPr>
        <w:t>1990.</w:t>
      </w:r>
      <w:r>
        <w:rPr>
          <w:spacing w:val="27"/>
          <w:sz w:val="18"/>
        </w:rPr>
        <w:t xml:space="preserve"> </w:t>
      </w:r>
      <w:r>
        <w:rPr>
          <w:i/>
          <w:w w:val="90"/>
          <w:sz w:val="19"/>
        </w:rPr>
        <w:t>Economics</w:t>
      </w:r>
      <w:r>
        <w:rPr>
          <w:i/>
          <w:spacing w:val="27"/>
          <w:sz w:val="19"/>
        </w:rPr>
        <w:t xml:space="preserve"> </w:t>
      </w:r>
      <w:r>
        <w:rPr>
          <w:i/>
          <w:w w:val="90"/>
          <w:sz w:val="19"/>
        </w:rPr>
        <w:t>and</w:t>
      </w:r>
      <w:r>
        <w:rPr>
          <w:i/>
          <w:spacing w:val="34"/>
          <w:sz w:val="19"/>
        </w:rPr>
        <w:t xml:space="preserve"> </w:t>
      </w:r>
      <w:r>
        <w:rPr>
          <w:i/>
          <w:w w:val="90"/>
          <w:sz w:val="19"/>
        </w:rPr>
        <w:t>Sociology:</w:t>
      </w:r>
      <w:r>
        <w:rPr>
          <w:i/>
          <w:spacing w:val="36"/>
          <w:sz w:val="19"/>
        </w:rPr>
        <w:t xml:space="preserve"> </w:t>
      </w:r>
      <w:r>
        <w:rPr>
          <w:i/>
          <w:w w:val="90"/>
          <w:sz w:val="19"/>
        </w:rPr>
        <w:t>Redefining</w:t>
      </w:r>
      <w:r>
        <w:rPr>
          <w:i/>
          <w:sz w:val="19"/>
        </w:rPr>
        <w:t xml:space="preserve"> </w:t>
      </w:r>
      <w:r>
        <w:rPr>
          <w:i/>
          <w:w w:val="90"/>
          <w:sz w:val="19"/>
        </w:rPr>
        <w:t>Their</w:t>
      </w:r>
      <w:r>
        <w:rPr>
          <w:i/>
          <w:sz w:val="19"/>
        </w:rPr>
        <w:t xml:space="preserve"> </w:t>
      </w:r>
      <w:r>
        <w:rPr>
          <w:i/>
          <w:w w:val="90"/>
          <w:sz w:val="19"/>
        </w:rPr>
        <w:t xml:space="preserve">Boundaries-Con­ </w:t>
      </w:r>
      <w:r>
        <w:rPr>
          <w:i/>
          <w:spacing w:val="-4"/>
          <w:sz w:val="19"/>
        </w:rPr>
        <w:t>versations</w:t>
      </w:r>
      <w:r>
        <w:rPr>
          <w:i/>
          <w:sz w:val="19"/>
        </w:rPr>
        <w:t xml:space="preserve"> </w:t>
      </w:r>
      <w:r>
        <w:rPr>
          <w:i/>
          <w:spacing w:val="-4"/>
          <w:sz w:val="19"/>
        </w:rPr>
        <w:t>with Economists</w:t>
      </w:r>
      <w:r>
        <w:rPr>
          <w:i/>
          <w:sz w:val="19"/>
        </w:rPr>
        <w:t xml:space="preserve"> </w:t>
      </w:r>
      <w:r>
        <w:rPr>
          <w:i/>
          <w:spacing w:val="-4"/>
          <w:sz w:val="19"/>
        </w:rPr>
        <w:t>and</w:t>
      </w:r>
      <w:r>
        <w:rPr>
          <w:i/>
          <w:sz w:val="19"/>
        </w:rPr>
        <w:t xml:space="preserve"> </w:t>
      </w:r>
      <w:r>
        <w:rPr>
          <w:i/>
          <w:spacing w:val="-4"/>
          <w:sz w:val="19"/>
        </w:rPr>
        <w:t xml:space="preserve">Sociologists. </w:t>
      </w:r>
      <w:r>
        <w:rPr>
          <w:spacing w:val="-4"/>
          <w:sz w:val="18"/>
        </w:rPr>
        <w:t>Princeton:</w:t>
      </w:r>
      <w:r>
        <w:rPr>
          <w:spacing w:val="7"/>
          <w:sz w:val="18"/>
        </w:rPr>
        <w:t xml:space="preserve"> </w:t>
      </w:r>
      <w:r>
        <w:rPr>
          <w:spacing w:val="-4"/>
          <w:sz w:val="18"/>
        </w:rPr>
        <w:t>Princeton</w:t>
      </w:r>
      <w:r>
        <w:rPr>
          <w:sz w:val="18"/>
        </w:rPr>
        <w:t xml:space="preserve"> </w:t>
      </w:r>
      <w:r>
        <w:rPr>
          <w:spacing w:val="-4"/>
          <w:sz w:val="18"/>
        </w:rPr>
        <w:t>University</w:t>
      </w:r>
      <w:r>
        <w:rPr>
          <w:sz w:val="18"/>
        </w:rPr>
        <w:t xml:space="preserve"> </w:t>
      </w:r>
      <w:r>
        <w:rPr>
          <w:spacing w:val="-4"/>
          <w:sz w:val="18"/>
        </w:rPr>
        <w:t>Press.</w:t>
      </w:r>
    </w:p>
    <w:p w:rsidR="00C550D4" w:rsidRDefault="00E476FC">
      <w:pPr>
        <w:spacing w:before="6" w:line="261" w:lineRule="auto"/>
        <w:ind w:left="389" w:hanging="189"/>
        <w:rPr>
          <w:sz w:val="18"/>
        </w:rPr>
      </w:pPr>
      <w:r>
        <w:rPr>
          <w:spacing w:val="-2"/>
          <w:w w:val="175"/>
          <w:sz w:val="18"/>
        </w:rPr>
        <w:t>---.</w:t>
      </w:r>
      <w:r>
        <w:rPr>
          <w:spacing w:val="-57"/>
          <w:w w:val="175"/>
          <w:sz w:val="18"/>
        </w:rPr>
        <w:t xml:space="preserve"> </w:t>
      </w:r>
      <w:r>
        <w:rPr>
          <w:spacing w:val="-2"/>
          <w:w w:val="110"/>
          <w:sz w:val="18"/>
        </w:rPr>
        <w:t>1994.</w:t>
      </w:r>
      <w:r>
        <w:rPr>
          <w:spacing w:val="-5"/>
          <w:w w:val="110"/>
          <w:sz w:val="18"/>
        </w:rPr>
        <w:t xml:space="preserve"> </w:t>
      </w:r>
      <w:r>
        <w:rPr>
          <w:spacing w:val="-2"/>
          <w:w w:val="110"/>
          <w:sz w:val="18"/>
        </w:rPr>
        <w:t>"Markets as</w:t>
      </w:r>
      <w:r>
        <w:rPr>
          <w:spacing w:val="-7"/>
          <w:w w:val="110"/>
          <w:sz w:val="18"/>
        </w:rPr>
        <w:t xml:space="preserve"> </w:t>
      </w:r>
      <w:r>
        <w:rPr>
          <w:spacing w:val="-2"/>
          <w:w w:val="110"/>
          <w:sz w:val="18"/>
        </w:rPr>
        <w:t>Social</w:t>
      </w:r>
      <w:r>
        <w:rPr>
          <w:spacing w:val="-4"/>
          <w:w w:val="110"/>
          <w:sz w:val="18"/>
        </w:rPr>
        <w:t xml:space="preserve"> </w:t>
      </w:r>
      <w:r>
        <w:rPr>
          <w:spacing w:val="-2"/>
          <w:w w:val="110"/>
          <w:sz w:val="18"/>
        </w:rPr>
        <w:t>Structures."</w:t>
      </w:r>
      <w:r>
        <w:rPr>
          <w:spacing w:val="6"/>
          <w:w w:val="110"/>
          <w:sz w:val="18"/>
        </w:rPr>
        <w:t xml:space="preserve"> </w:t>
      </w:r>
      <w:r>
        <w:rPr>
          <w:spacing w:val="-2"/>
          <w:w w:val="110"/>
          <w:sz w:val="18"/>
        </w:rPr>
        <w:t>Pp. 255-83</w:t>
      </w:r>
      <w:r>
        <w:rPr>
          <w:spacing w:val="-6"/>
          <w:w w:val="110"/>
          <w:sz w:val="18"/>
        </w:rPr>
        <w:t xml:space="preserve"> </w:t>
      </w:r>
      <w:r>
        <w:rPr>
          <w:spacing w:val="-2"/>
          <w:w w:val="110"/>
          <w:sz w:val="18"/>
        </w:rPr>
        <w:t>in</w:t>
      </w:r>
      <w:r>
        <w:rPr>
          <w:spacing w:val="-7"/>
          <w:w w:val="110"/>
          <w:sz w:val="18"/>
        </w:rPr>
        <w:t xml:space="preserve"> </w:t>
      </w:r>
      <w:r>
        <w:rPr>
          <w:spacing w:val="-2"/>
          <w:w w:val="110"/>
          <w:sz w:val="18"/>
        </w:rPr>
        <w:t>Smelser</w:t>
      </w:r>
      <w:r>
        <w:rPr>
          <w:spacing w:val="7"/>
          <w:w w:val="110"/>
          <w:sz w:val="18"/>
        </w:rPr>
        <w:t xml:space="preserve"> </w:t>
      </w:r>
      <w:r>
        <w:rPr>
          <w:spacing w:val="-2"/>
          <w:w w:val="110"/>
          <w:sz w:val="18"/>
        </w:rPr>
        <w:t>and Swedberg 1994.</w:t>
      </w:r>
    </w:p>
    <w:p w:rsidR="00C550D4" w:rsidRDefault="00E476FC">
      <w:pPr>
        <w:spacing w:line="252" w:lineRule="auto"/>
        <w:ind w:left="384" w:hanging="184"/>
        <w:rPr>
          <w:sz w:val="18"/>
        </w:rPr>
      </w:pPr>
      <w:r>
        <w:rPr>
          <w:w w:val="255"/>
          <w:sz w:val="18"/>
        </w:rPr>
        <w:t>---.</w:t>
      </w:r>
      <w:r>
        <w:rPr>
          <w:spacing w:val="-78"/>
          <w:w w:val="255"/>
          <w:sz w:val="18"/>
        </w:rPr>
        <w:t xml:space="preserve"> </w:t>
      </w:r>
      <w:r>
        <w:rPr>
          <w:sz w:val="18"/>
        </w:rPr>
        <w:t>1997.</w:t>
      </w:r>
      <w:r>
        <w:rPr>
          <w:spacing w:val="22"/>
          <w:sz w:val="18"/>
        </w:rPr>
        <w:t xml:space="preserve"> </w:t>
      </w:r>
      <w:r>
        <w:rPr>
          <w:sz w:val="18"/>
        </w:rPr>
        <w:t>"New</w:t>
      </w:r>
      <w:r>
        <w:rPr>
          <w:spacing w:val="27"/>
          <w:sz w:val="18"/>
        </w:rPr>
        <w:t xml:space="preserve"> </w:t>
      </w:r>
      <w:r>
        <w:rPr>
          <w:sz w:val="18"/>
        </w:rPr>
        <w:t>Economic</w:t>
      </w:r>
      <w:r>
        <w:rPr>
          <w:spacing w:val="26"/>
          <w:sz w:val="18"/>
        </w:rPr>
        <w:t xml:space="preserve"> </w:t>
      </w:r>
      <w:r>
        <w:rPr>
          <w:sz w:val="18"/>
        </w:rPr>
        <w:t>Sociology:</w:t>
      </w:r>
      <w:r>
        <w:rPr>
          <w:spacing w:val="33"/>
          <w:sz w:val="18"/>
        </w:rPr>
        <w:t xml:space="preserve"> </w:t>
      </w:r>
      <w:r>
        <w:rPr>
          <w:sz w:val="18"/>
        </w:rPr>
        <w:t>What</w:t>
      </w:r>
      <w:r>
        <w:rPr>
          <w:spacing w:val="33"/>
          <w:sz w:val="18"/>
        </w:rPr>
        <w:t xml:space="preserve"> </w:t>
      </w:r>
      <w:r>
        <w:rPr>
          <w:sz w:val="18"/>
        </w:rPr>
        <w:t>Has</w:t>
      </w:r>
      <w:r>
        <w:rPr>
          <w:spacing w:val="25"/>
          <w:sz w:val="18"/>
        </w:rPr>
        <w:t xml:space="preserve"> </w:t>
      </w:r>
      <w:r>
        <w:rPr>
          <w:sz w:val="18"/>
        </w:rPr>
        <w:t>Been</w:t>
      </w:r>
      <w:r>
        <w:rPr>
          <w:spacing w:val="26"/>
          <w:sz w:val="18"/>
        </w:rPr>
        <w:t xml:space="preserve"> </w:t>
      </w:r>
      <w:r>
        <w:rPr>
          <w:sz w:val="18"/>
        </w:rPr>
        <w:t>Accomplished,</w:t>
      </w:r>
      <w:r>
        <w:rPr>
          <w:spacing w:val="37"/>
          <w:sz w:val="18"/>
        </w:rPr>
        <w:t xml:space="preserve"> </w:t>
      </w:r>
      <w:r>
        <w:rPr>
          <w:sz w:val="18"/>
        </w:rPr>
        <w:t>What</w:t>
      </w:r>
      <w:r>
        <w:rPr>
          <w:spacing w:val="33"/>
          <w:sz w:val="18"/>
        </w:rPr>
        <w:t xml:space="preserve"> </w:t>
      </w:r>
      <w:r>
        <w:rPr>
          <w:sz w:val="18"/>
        </w:rPr>
        <w:t xml:space="preserve">ls </w:t>
      </w:r>
      <w:r>
        <w:rPr>
          <w:spacing w:val="-2"/>
          <w:sz w:val="18"/>
        </w:rPr>
        <w:t>Ahead?"</w:t>
      </w:r>
      <w:r>
        <w:rPr>
          <w:sz w:val="18"/>
        </w:rPr>
        <w:t xml:space="preserve"> </w:t>
      </w:r>
      <w:r>
        <w:rPr>
          <w:i/>
          <w:spacing w:val="-2"/>
          <w:sz w:val="19"/>
        </w:rPr>
        <w:t xml:space="preserve">Acta Sociologica«MDBI» </w:t>
      </w:r>
      <w:r>
        <w:rPr>
          <w:spacing w:val="-2"/>
          <w:sz w:val="18"/>
        </w:rPr>
        <w:t>40:161-82.</w:t>
      </w:r>
    </w:p>
    <w:p w:rsidR="00C550D4" w:rsidRDefault="00E476FC">
      <w:pPr>
        <w:spacing w:line="259" w:lineRule="auto"/>
        <w:ind w:left="394" w:hanging="193"/>
        <w:rPr>
          <w:sz w:val="18"/>
        </w:rPr>
      </w:pPr>
      <w:r>
        <w:rPr>
          <w:spacing w:val="-2"/>
          <w:w w:val="160"/>
          <w:sz w:val="18"/>
        </w:rPr>
        <w:t>---,</w:t>
      </w:r>
      <w:r>
        <w:rPr>
          <w:spacing w:val="-48"/>
          <w:w w:val="160"/>
          <w:sz w:val="18"/>
        </w:rPr>
        <w:t xml:space="preserve"> </w:t>
      </w:r>
      <w:r>
        <w:rPr>
          <w:spacing w:val="-2"/>
          <w:sz w:val="18"/>
        </w:rPr>
        <w:t>ed.</w:t>
      </w:r>
      <w:r>
        <w:rPr>
          <w:spacing w:val="-10"/>
          <w:sz w:val="18"/>
        </w:rPr>
        <w:t xml:space="preserve"> </w:t>
      </w:r>
      <w:r>
        <w:rPr>
          <w:spacing w:val="-2"/>
          <w:sz w:val="18"/>
        </w:rPr>
        <w:t>1993.</w:t>
      </w:r>
      <w:r>
        <w:rPr>
          <w:spacing w:val="8"/>
          <w:sz w:val="18"/>
        </w:rPr>
        <w:t xml:space="preserve"> </w:t>
      </w:r>
      <w:r>
        <w:rPr>
          <w:i/>
          <w:spacing w:val="-2"/>
          <w:sz w:val="19"/>
        </w:rPr>
        <w:t>Explorations in</w:t>
      </w:r>
      <w:r>
        <w:rPr>
          <w:i/>
          <w:spacing w:val="-8"/>
          <w:sz w:val="19"/>
        </w:rPr>
        <w:t xml:space="preserve"> </w:t>
      </w:r>
      <w:r>
        <w:rPr>
          <w:i/>
          <w:spacing w:val="-2"/>
          <w:sz w:val="19"/>
        </w:rPr>
        <w:t>Economic</w:t>
      </w:r>
      <w:r>
        <w:rPr>
          <w:i/>
          <w:spacing w:val="7"/>
          <w:sz w:val="19"/>
        </w:rPr>
        <w:t xml:space="preserve"> </w:t>
      </w:r>
      <w:r>
        <w:rPr>
          <w:i/>
          <w:spacing w:val="-2"/>
          <w:sz w:val="19"/>
        </w:rPr>
        <w:t xml:space="preserve">Sociology. </w:t>
      </w:r>
      <w:r>
        <w:rPr>
          <w:spacing w:val="-2"/>
          <w:sz w:val="18"/>
        </w:rPr>
        <w:t>New</w:t>
      </w:r>
      <w:r>
        <w:rPr>
          <w:spacing w:val="-7"/>
          <w:sz w:val="18"/>
        </w:rPr>
        <w:t xml:space="preserve"> </w:t>
      </w:r>
      <w:r>
        <w:rPr>
          <w:spacing w:val="-2"/>
          <w:sz w:val="18"/>
        </w:rPr>
        <w:t>York: Russell</w:t>
      </w:r>
      <w:r>
        <w:rPr>
          <w:spacing w:val="-5"/>
          <w:sz w:val="18"/>
        </w:rPr>
        <w:t xml:space="preserve"> </w:t>
      </w:r>
      <w:r>
        <w:rPr>
          <w:spacing w:val="-2"/>
          <w:sz w:val="18"/>
        </w:rPr>
        <w:t>Sage Founda­ tion.</w:t>
      </w:r>
    </w:p>
    <w:p w:rsidR="00C550D4" w:rsidRDefault="00E476FC">
      <w:pPr>
        <w:spacing w:line="206" w:lineRule="exact"/>
        <w:ind w:left="207"/>
        <w:rPr>
          <w:i/>
          <w:sz w:val="19"/>
        </w:rPr>
      </w:pPr>
      <w:r>
        <w:rPr>
          <w:spacing w:val="-2"/>
          <w:sz w:val="18"/>
        </w:rPr>
        <w:t>Swidler,</w:t>
      </w:r>
      <w:r>
        <w:rPr>
          <w:spacing w:val="5"/>
          <w:sz w:val="18"/>
        </w:rPr>
        <w:t xml:space="preserve"> </w:t>
      </w:r>
      <w:r>
        <w:rPr>
          <w:spacing w:val="-2"/>
          <w:sz w:val="18"/>
        </w:rPr>
        <w:t>Ann.</w:t>
      </w:r>
      <w:r>
        <w:rPr>
          <w:spacing w:val="4"/>
          <w:sz w:val="18"/>
        </w:rPr>
        <w:t xml:space="preserve"> </w:t>
      </w:r>
      <w:r>
        <w:rPr>
          <w:spacing w:val="-2"/>
          <w:sz w:val="18"/>
        </w:rPr>
        <w:t>1986.</w:t>
      </w:r>
      <w:r>
        <w:rPr>
          <w:sz w:val="18"/>
        </w:rPr>
        <w:t xml:space="preserve"> </w:t>
      </w:r>
      <w:r>
        <w:rPr>
          <w:spacing w:val="-2"/>
          <w:sz w:val="18"/>
        </w:rPr>
        <w:t>"Culture</w:t>
      </w:r>
      <w:r>
        <w:rPr>
          <w:spacing w:val="3"/>
          <w:sz w:val="18"/>
        </w:rPr>
        <w:t xml:space="preserve"> </w:t>
      </w:r>
      <w:r>
        <w:rPr>
          <w:spacing w:val="-2"/>
          <w:sz w:val="18"/>
        </w:rPr>
        <w:t>in</w:t>
      </w:r>
      <w:r>
        <w:rPr>
          <w:spacing w:val="-7"/>
          <w:sz w:val="18"/>
        </w:rPr>
        <w:t xml:space="preserve"> </w:t>
      </w:r>
      <w:r>
        <w:rPr>
          <w:spacing w:val="-2"/>
          <w:sz w:val="18"/>
        </w:rPr>
        <w:t>Action:</w:t>
      </w:r>
      <w:r>
        <w:rPr>
          <w:sz w:val="18"/>
        </w:rPr>
        <w:t xml:space="preserve"> </w:t>
      </w:r>
      <w:r>
        <w:rPr>
          <w:spacing w:val="-2"/>
          <w:sz w:val="18"/>
        </w:rPr>
        <w:t>Symbols</w:t>
      </w:r>
      <w:r>
        <w:rPr>
          <w:spacing w:val="3"/>
          <w:sz w:val="18"/>
        </w:rPr>
        <w:t xml:space="preserve"> </w:t>
      </w:r>
      <w:r>
        <w:rPr>
          <w:spacing w:val="-2"/>
          <w:sz w:val="18"/>
        </w:rPr>
        <w:t>and</w:t>
      </w:r>
      <w:r>
        <w:rPr>
          <w:spacing w:val="-4"/>
          <w:sz w:val="18"/>
        </w:rPr>
        <w:t xml:space="preserve"> </w:t>
      </w:r>
      <w:r>
        <w:rPr>
          <w:spacing w:val="-2"/>
          <w:sz w:val="18"/>
        </w:rPr>
        <w:t>Strategies."</w:t>
      </w:r>
      <w:r>
        <w:rPr>
          <w:spacing w:val="6"/>
          <w:sz w:val="18"/>
        </w:rPr>
        <w:t xml:space="preserve"> </w:t>
      </w:r>
      <w:r>
        <w:rPr>
          <w:i/>
          <w:spacing w:val="-2"/>
          <w:sz w:val="19"/>
        </w:rPr>
        <w:t>American</w:t>
      </w:r>
      <w:r>
        <w:rPr>
          <w:i/>
          <w:spacing w:val="-1"/>
          <w:sz w:val="19"/>
        </w:rPr>
        <w:t xml:space="preserve"> </w:t>
      </w:r>
      <w:r>
        <w:rPr>
          <w:i/>
          <w:spacing w:val="-2"/>
          <w:sz w:val="19"/>
        </w:rPr>
        <w:t>Sociological</w:t>
      </w:r>
    </w:p>
    <w:p w:rsidR="00C550D4" w:rsidRDefault="00E476FC">
      <w:pPr>
        <w:spacing w:before="8"/>
        <w:ind w:left="392"/>
        <w:rPr>
          <w:sz w:val="18"/>
        </w:rPr>
      </w:pPr>
      <w:r>
        <w:rPr>
          <w:spacing w:val="-2"/>
          <w:sz w:val="18"/>
        </w:rPr>
        <w:t>Review</w:t>
      </w:r>
      <w:r>
        <w:rPr>
          <w:spacing w:val="2"/>
          <w:sz w:val="18"/>
        </w:rPr>
        <w:t xml:space="preserve"> </w:t>
      </w:r>
      <w:r>
        <w:rPr>
          <w:spacing w:val="-2"/>
          <w:sz w:val="18"/>
        </w:rPr>
        <w:t>51:273-</w:t>
      </w:r>
      <w:r>
        <w:rPr>
          <w:spacing w:val="-5"/>
          <w:sz w:val="18"/>
        </w:rPr>
        <w:t>85.</w:t>
      </w:r>
    </w:p>
    <w:p w:rsidR="00C550D4" w:rsidRDefault="00E476FC">
      <w:pPr>
        <w:spacing w:before="18" w:line="256" w:lineRule="auto"/>
        <w:ind w:left="207" w:right="184"/>
        <w:rPr>
          <w:sz w:val="18"/>
        </w:rPr>
      </w:pPr>
      <w:r>
        <w:rPr>
          <w:sz w:val="18"/>
        </w:rPr>
        <w:t>Talmud, Ilan. 1992. "Market Embeddedness." Ph.D. diss., Columbia</w:t>
      </w:r>
      <w:r>
        <w:rPr>
          <w:spacing w:val="33"/>
          <w:sz w:val="18"/>
        </w:rPr>
        <w:t xml:space="preserve"> </w:t>
      </w:r>
      <w:r>
        <w:rPr>
          <w:sz w:val="18"/>
        </w:rPr>
        <w:t>University. Talmy,</w:t>
      </w:r>
      <w:r>
        <w:rPr>
          <w:spacing w:val="28"/>
          <w:sz w:val="18"/>
        </w:rPr>
        <w:t xml:space="preserve"> </w:t>
      </w:r>
      <w:r>
        <w:rPr>
          <w:sz w:val="18"/>
        </w:rPr>
        <w:t>Leonard.</w:t>
      </w:r>
      <w:r>
        <w:rPr>
          <w:spacing w:val="33"/>
          <w:sz w:val="18"/>
        </w:rPr>
        <w:t xml:space="preserve"> </w:t>
      </w:r>
      <w:r>
        <w:rPr>
          <w:sz w:val="18"/>
        </w:rPr>
        <w:t>1995.</w:t>
      </w:r>
      <w:r>
        <w:rPr>
          <w:spacing w:val="19"/>
          <w:sz w:val="18"/>
        </w:rPr>
        <w:t xml:space="preserve"> </w:t>
      </w:r>
      <w:r>
        <w:rPr>
          <w:sz w:val="18"/>
        </w:rPr>
        <w:t>"The</w:t>
      </w:r>
      <w:r>
        <w:rPr>
          <w:spacing w:val="23"/>
          <w:sz w:val="18"/>
        </w:rPr>
        <w:t xml:space="preserve"> </w:t>
      </w:r>
      <w:r>
        <w:rPr>
          <w:sz w:val="18"/>
        </w:rPr>
        <w:t>Windowing</w:t>
      </w:r>
      <w:r>
        <w:rPr>
          <w:spacing w:val="25"/>
          <w:sz w:val="18"/>
        </w:rPr>
        <w:t xml:space="preserve"> </w:t>
      </w:r>
      <w:r>
        <w:rPr>
          <w:sz w:val="18"/>
        </w:rPr>
        <w:t>of</w:t>
      </w:r>
      <w:r>
        <w:rPr>
          <w:spacing w:val="26"/>
          <w:sz w:val="18"/>
        </w:rPr>
        <w:t xml:space="preserve"> </w:t>
      </w:r>
      <w:r>
        <w:rPr>
          <w:sz w:val="18"/>
        </w:rPr>
        <w:t>Attention</w:t>
      </w:r>
      <w:r>
        <w:rPr>
          <w:spacing w:val="25"/>
          <w:sz w:val="18"/>
        </w:rPr>
        <w:t xml:space="preserve"> </w:t>
      </w:r>
      <w:r>
        <w:rPr>
          <w:sz w:val="18"/>
        </w:rPr>
        <w:t>in</w:t>
      </w:r>
      <w:r>
        <w:rPr>
          <w:spacing w:val="19"/>
          <w:sz w:val="18"/>
        </w:rPr>
        <w:t xml:space="preserve"> </w:t>
      </w:r>
      <w:r>
        <w:rPr>
          <w:sz w:val="18"/>
        </w:rPr>
        <w:t>Language."</w:t>
      </w:r>
      <w:r>
        <w:rPr>
          <w:spacing w:val="35"/>
          <w:sz w:val="18"/>
        </w:rPr>
        <w:t xml:space="preserve"> </w:t>
      </w:r>
      <w:r>
        <w:rPr>
          <w:sz w:val="18"/>
        </w:rPr>
        <w:t>Chapter</w:t>
      </w:r>
      <w:r>
        <w:rPr>
          <w:spacing w:val="24"/>
          <w:sz w:val="18"/>
        </w:rPr>
        <w:t xml:space="preserve"> </w:t>
      </w:r>
      <w:r>
        <w:rPr>
          <w:sz w:val="18"/>
        </w:rPr>
        <w:t>31</w:t>
      </w:r>
      <w:r>
        <w:rPr>
          <w:spacing w:val="27"/>
          <w:sz w:val="18"/>
        </w:rPr>
        <w:t xml:space="preserve"> </w:t>
      </w:r>
      <w:r>
        <w:rPr>
          <w:spacing w:val="-5"/>
          <w:sz w:val="18"/>
        </w:rPr>
        <w:t>in</w:t>
      </w:r>
    </w:p>
    <w:p w:rsidR="00C550D4" w:rsidRDefault="00E476FC">
      <w:pPr>
        <w:spacing w:line="219" w:lineRule="exact"/>
        <w:ind w:left="393"/>
      </w:pPr>
      <w:r>
        <w:rPr>
          <w:sz w:val="18"/>
        </w:rPr>
        <w:t>M.</w:t>
      </w:r>
      <w:r>
        <w:rPr>
          <w:spacing w:val="18"/>
          <w:sz w:val="18"/>
        </w:rPr>
        <w:t xml:space="preserve"> </w:t>
      </w:r>
      <w:r>
        <w:rPr>
          <w:sz w:val="18"/>
        </w:rPr>
        <w:t>Shibatani</w:t>
      </w:r>
      <w:r>
        <w:rPr>
          <w:spacing w:val="29"/>
          <w:sz w:val="18"/>
        </w:rPr>
        <w:t xml:space="preserve"> </w:t>
      </w:r>
      <w:r>
        <w:rPr>
          <w:sz w:val="18"/>
        </w:rPr>
        <w:t>and</w:t>
      </w:r>
      <w:r>
        <w:rPr>
          <w:spacing w:val="21"/>
          <w:sz w:val="18"/>
        </w:rPr>
        <w:t xml:space="preserve"> </w:t>
      </w:r>
      <w:r>
        <w:rPr>
          <w:sz w:val="18"/>
        </w:rPr>
        <w:t>Sandra</w:t>
      </w:r>
      <w:r>
        <w:rPr>
          <w:spacing w:val="26"/>
          <w:sz w:val="18"/>
        </w:rPr>
        <w:t xml:space="preserve"> </w:t>
      </w:r>
      <w:r>
        <w:rPr>
          <w:sz w:val="18"/>
        </w:rPr>
        <w:t>Thompson,</w:t>
      </w:r>
      <w:r>
        <w:rPr>
          <w:spacing w:val="29"/>
          <w:sz w:val="18"/>
        </w:rPr>
        <w:t xml:space="preserve"> </w:t>
      </w:r>
      <w:r>
        <w:rPr>
          <w:sz w:val="18"/>
        </w:rPr>
        <w:t>eds.,</w:t>
      </w:r>
      <w:r>
        <w:rPr>
          <w:spacing w:val="30"/>
          <w:sz w:val="18"/>
        </w:rPr>
        <w:t xml:space="preserve"> </w:t>
      </w:r>
      <w:r>
        <w:rPr>
          <w:i/>
          <w:sz w:val="19"/>
        </w:rPr>
        <w:t>Essays</w:t>
      </w:r>
      <w:r>
        <w:rPr>
          <w:i/>
          <w:spacing w:val="21"/>
          <w:sz w:val="19"/>
        </w:rPr>
        <w:t xml:space="preserve"> </w:t>
      </w:r>
      <w:r>
        <w:rPr>
          <w:i/>
          <w:sz w:val="19"/>
        </w:rPr>
        <w:t>in</w:t>
      </w:r>
      <w:r>
        <w:rPr>
          <w:i/>
          <w:spacing w:val="17"/>
          <w:sz w:val="19"/>
        </w:rPr>
        <w:t xml:space="preserve"> </w:t>
      </w:r>
      <w:r>
        <w:rPr>
          <w:i/>
          <w:sz w:val="19"/>
        </w:rPr>
        <w:t>Semantics.</w:t>
      </w:r>
      <w:r>
        <w:rPr>
          <w:i/>
          <w:spacing w:val="29"/>
          <w:sz w:val="19"/>
        </w:rPr>
        <w:t xml:space="preserve"> </w:t>
      </w:r>
      <w:r>
        <w:rPr>
          <w:sz w:val="18"/>
        </w:rPr>
        <w:t>Philadelphia:</w:t>
      </w:r>
      <w:r>
        <w:rPr>
          <w:spacing w:val="18"/>
          <w:sz w:val="18"/>
        </w:rPr>
        <w:t xml:space="preserve"> </w:t>
      </w:r>
      <w:r>
        <w:rPr>
          <w:spacing w:val="-5"/>
        </w:rPr>
        <w:t>J.</w:t>
      </w:r>
    </w:p>
    <w:p w:rsidR="00C550D4" w:rsidRDefault="00E476FC">
      <w:pPr>
        <w:spacing w:before="6"/>
        <w:ind w:left="392"/>
        <w:rPr>
          <w:sz w:val="18"/>
        </w:rPr>
      </w:pPr>
      <w:r>
        <w:rPr>
          <w:spacing w:val="-2"/>
          <w:sz w:val="18"/>
        </w:rPr>
        <w:t>Benjamins.</w:t>
      </w:r>
    </w:p>
    <w:p w:rsidR="00C550D4" w:rsidRDefault="00E476FC">
      <w:pPr>
        <w:spacing w:before="18" w:line="252" w:lineRule="auto"/>
        <w:ind w:left="392" w:right="190" w:hanging="192"/>
        <w:jc w:val="both"/>
        <w:rPr>
          <w:sz w:val="18"/>
        </w:rPr>
      </w:pPr>
      <w:r>
        <w:rPr>
          <w:w w:val="255"/>
          <w:sz w:val="18"/>
        </w:rPr>
        <w:t>---.</w:t>
      </w:r>
      <w:r>
        <w:rPr>
          <w:spacing w:val="-29"/>
          <w:w w:val="255"/>
          <w:sz w:val="18"/>
        </w:rPr>
        <w:t xml:space="preserve"> </w:t>
      </w:r>
      <w:r>
        <w:rPr>
          <w:sz w:val="18"/>
        </w:rPr>
        <w:t>1996. "Fictive</w:t>
      </w:r>
      <w:r>
        <w:rPr>
          <w:spacing w:val="40"/>
          <w:sz w:val="18"/>
        </w:rPr>
        <w:t xml:space="preserve"> </w:t>
      </w:r>
      <w:r>
        <w:rPr>
          <w:sz w:val="18"/>
        </w:rPr>
        <w:t xml:space="preserve">Motion </w:t>
      </w:r>
      <w:r>
        <w:rPr>
          <w:w w:val="120"/>
          <w:sz w:val="18"/>
        </w:rPr>
        <w:t xml:space="preserve">in </w:t>
      </w:r>
      <w:r>
        <w:rPr>
          <w:sz w:val="18"/>
        </w:rPr>
        <w:t>Language</w:t>
      </w:r>
      <w:r>
        <w:rPr>
          <w:spacing w:val="40"/>
          <w:sz w:val="18"/>
        </w:rPr>
        <w:t xml:space="preserve"> </w:t>
      </w:r>
      <w:r>
        <w:rPr>
          <w:sz w:val="18"/>
        </w:rPr>
        <w:t>and 'Ception."'</w:t>
      </w:r>
      <w:r>
        <w:rPr>
          <w:spacing w:val="40"/>
          <w:sz w:val="18"/>
        </w:rPr>
        <w:t xml:space="preserve"> </w:t>
      </w:r>
      <w:r>
        <w:rPr>
          <w:sz w:val="18"/>
        </w:rPr>
        <w:t>Chapter 11</w:t>
      </w:r>
      <w:r>
        <w:rPr>
          <w:spacing w:val="40"/>
          <w:sz w:val="18"/>
        </w:rPr>
        <w:t xml:space="preserve"> </w:t>
      </w:r>
      <w:r>
        <w:rPr>
          <w:sz w:val="18"/>
        </w:rPr>
        <w:t>in Paul Bloom,</w:t>
      </w:r>
      <w:r>
        <w:rPr>
          <w:spacing w:val="-10"/>
          <w:sz w:val="18"/>
        </w:rPr>
        <w:t xml:space="preserve"> </w:t>
      </w:r>
      <w:r>
        <w:rPr>
          <w:sz w:val="18"/>
        </w:rPr>
        <w:t>Mary</w:t>
      </w:r>
      <w:r>
        <w:rPr>
          <w:spacing w:val="-12"/>
          <w:sz w:val="18"/>
        </w:rPr>
        <w:t xml:space="preserve"> </w:t>
      </w:r>
      <w:r>
        <w:rPr>
          <w:sz w:val="18"/>
        </w:rPr>
        <w:t>Peterson,</w:t>
      </w:r>
      <w:r>
        <w:rPr>
          <w:spacing w:val="-5"/>
          <w:sz w:val="18"/>
        </w:rPr>
        <w:t xml:space="preserve"> </w:t>
      </w:r>
      <w:r>
        <w:rPr>
          <w:sz w:val="18"/>
        </w:rPr>
        <w:t>Lynn</w:t>
      </w:r>
      <w:r>
        <w:rPr>
          <w:spacing w:val="-6"/>
          <w:sz w:val="18"/>
        </w:rPr>
        <w:t xml:space="preserve"> </w:t>
      </w:r>
      <w:r>
        <w:rPr>
          <w:sz w:val="18"/>
        </w:rPr>
        <w:t>Nadel,</w:t>
      </w:r>
      <w:r>
        <w:rPr>
          <w:spacing w:val="-11"/>
          <w:sz w:val="18"/>
        </w:rPr>
        <w:t xml:space="preserve"> </w:t>
      </w:r>
      <w:r>
        <w:rPr>
          <w:sz w:val="18"/>
        </w:rPr>
        <w:t>and</w:t>
      </w:r>
      <w:r>
        <w:rPr>
          <w:spacing w:val="-12"/>
          <w:sz w:val="18"/>
        </w:rPr>
        <w:t xml:space="preserve"> </w:t>
      </w:r>
      <w:r>
        <w:rPr>
          <w:sz w:val="18"/>
        </w:rPr>
        <w:t>Merrill</w:t>
      </w:r>
      <w:r>
        <w:rPr>
          <w:spacing w:val="-9"/>
          <w:sz w:val="18"/>
        </w:rPr>
        <w:t xml:space="preserve"> </w:t>
      </w:r>
      <w:r>
        <w:rPr>
          <w:sz w:val="18"/>
        </w:rPr>
        <w:t>Garrett,</w:t>
      </w:r>
      <w:r>
        <w:rPr>
          <w:spacing w:val="-10"/>
          <w:sz w:val="18"/>
        </w:rPr>
        <w:t xml:space="preserve"> </w:t>
      </w:r>
      <w:r>
        <w:rPr>
          <w:sz w:val="18"/>
        </w:rPr>
        <w:t>eds.,</w:t>
      </w:r>
      <w:r>
        <w:rPr>
          <w:spacing w:val="-6"/>
          <w:sz w:val="18"/>
        </w:rPr>
        <w:t xml:space="preserve"> </w:t>
      </w:r>
      <w:r>
        <w:rPr>
          <w:i/>
          <w:sz w:val="19"/>
        </w:rPr>
        <w:t>Language</w:t>
      </w:r>
      <w:r>
        <w:rPr>
          <w:i/>
          <w:spacing w:val="-12"/>
          <w:sz w:val="19"/>
        </w:rPr>
        <w:t xml:space="preserve"> </w:t>
      </w:r>
      <w:r>
        <w:rPr>
          <w:i/>
          <w:sz w:val="19"/>
        </w:rPr>
        <w:t>and</w:t>
      </w:r>
      <w:r>
        <w:rPr>
          <w:i/>
          <w:spacing w:val="-9"/>
          <w:sz w:val="19"/>
        </w:rPr>
        <w:t xml:space="preserve"> </w:t>
      </w:r>
      <w:r>
        <w:rPr>
          <w:i/>
          <w:sz w:val="19"/>
        </w:rPr>
        <w:t xml:space="preserve">Space. </w:t>
      </w:r>
      <w:r>
        <w:rPr>
          <w:sz w:val="18"/>
        </w:rPr>
        <w:t>Cambridge:</w:t>
      </w:r>
      <w:r>
        <w:rPr>
          <w:spacing w:val="40"/>
          <w:sz w:val="18"/>
        </w:rPr>
        <w:t xml:space="preserve"> </w:t>
      </w:r>
      <w:r>
        <w:rPr>
          <w:sz w:val="18"/>
        </w:rPr>
        <w:t>MIT Press.</w:t>
      </w:r>
    </w:p>
    <w:p w:rsidR="00C550D4" w:rsidRDefault="00E476FC">
      <w:pPr>
        <w:spacing w:line="247" w:lineRule="auto"/>
        <w:ind w:left="207" w:right="189"/>
        <w:jc w:val="both"/>
        <w:rPr>
          <w:sz w:val="18"/>
        </w:rPr>
      </w:pPr>
      <w:r>
        <w:rPr>
          <w:spacing w:val="-2"/>
          <w:sz w:val="18"/>
        </w:rPr>
        <w:t>Tannen,</w:t>
      </w:r>
      <w:r>
        <w:rPr>
          <w:spacing w:val="-10"/>
          <w:sz w:val="18"/>
        </w:rPr>
        <w:t xml:space="preserve"> </w:t>
      </w:r>
      <w:r>
        <w:rPr>
          <w:spacing w:val="-2"/>
          <w:sz w:val="18"/>
        </w:rPr>
        <w:t>Deborah,</w:t>
      </w:r>
      <w:r>
        <w:rPr>
          <w:spacing w:val="-9"/>
          <w:sz w:val="18"/>
        </w:rPr>
        <w:t xml:space="preserve"> </w:t>
      </w:r>
      <w:r>
        <w:rPr>
          <w:spacing w:val="-2"/>
          <w:sz w:val="18"/>
        </w:rPr>
        <w:t>ed.</w:t>
      </w:r>
      <w:r>
        <w:rPr>
          <w:spacing w:val="-9"/>
          <w:sz w:val="18"/>
        </w:rPr>
        <w:t xml:space="preserve"> </w:t>
      </w:r>
      <w:r>
        <w:rPr>
          <w:spacing w:val="-2"/>
          <w:sz w:val="18"/>
        </w:rPr>
        <w:t>1993.</w:t>
      </w:r>
      <w:r>
        <w:rPr>
          <w:spacing w:val="-9"/>
          <w:sz w:val="18"/>
        </w:rPr>
        <w:t xml:space="preserve"> </w:t>
      </w:r>
      <w:r>
        <w:rPr>
          <w:i/>
          <w:spacing w:val="-2"/>
          <w:sz w:val="19"/>
        </w:rPr>
        <w:t>Framing</w:t>
      </w:r>
      <w:r>
        <w:rPr>
          <w:i/>
          <w:spacing w:val="-10"/>
          <w:sz w:val="19"/>
        </w:rPr>
        <w:t xml:space="preserve"> </w:t>
      </w:r>
      <w:r>
        <w:rPr>
          <w:i/>
          <w:spacing w:val="-2"/>
          <w:sz w:val="19"/>
        </w:rPr>
        <w:t>in</w:t>
      </w:r>
      <w:r>
        <w:rPr>
          <w:i/>
          <w:spacing w:val="-10"/>
          <w:sz w:val="19"/>
        </w:rPr>
        <w:t xml:space="preserve"> </w:t>
      </w:r>
      <w:r>
        <w:rPr>
          <w:i/>
          <w:spacing w:val="-2"/>
          <w:sz w:val="19"/>
        </w:rPr>
        <w:t>Discourse.</w:t>
      </w:r>
      <w:r>
        <w:rPr>
          <w:i/>
          <w:spacing w:val="-8"/>
          <w:sz w:val="19"/>
        </w:rPr>
        <w:t xml:space="preserve"> </w:t>
      </w:r>
      <w:r>
        <w:rPr>
          <w:spacing w:val="-2"/>
          <w:sz w:val="18"/>
        </w:rPr>
        <w:t>New</w:t>
      </w:r>
      <w:r>
        <w:rPr>
          <w:spacing w:val="-9"/>
          <w:sz w:val="18"/>
        </w:rPr>
        <w:t xml:space="preserve"> </w:t>
      </w:r>
      <w:r>
        <w:rPr>
          <w:spacing w:val="-2"/>
          <w:sz w:val="18"/>
        </w:rPr>
        <w:t>York:</w:t>
      </w:r>
      <w:r>
        <w:rPr>
          <w:spacing w:val="-5"/>
          <w:sz w:val="18"/>
        </w:rPr>
        <w:t xml:space="preserve"> </w:t>
      </w:r>
      <w:r>
        <w:rPr>
          <w:spacing w:val="-2"/>
          <w:sz w:val="18"/>
        </w:rPr>
        <w:t>Oxford</w:t>
      </w:r>
      <w:r>
        <w:rPr>
          <w:spacing w:val="-4"/>
          <w:sz w:val="18"/>
        </w:rPr>
        <w:t xml:space="preserve"> </w:t>
      </w:r>
      <w:r>
        <w:rPr>
          <w:spacing w:val="-2"/>
          <w:sz w:val="18"/>
        </w:rPr>
        <w:t>University</w:t>
      </w:r>
      <w:r>
        <w:rPr>
          <w:spacing w:val="-7"/>
          <w:sz w:val="18"/>
        </w:rPr>
        <w:t xml:space="preserve"> </w:t>
      </w:r>
      <w:r>
        <w:rPr>
          <w:spacing w:val="-2"/>
          <w:sz w:val="18"/>
        </w:rPr>
        <w:t xml:space="preserve">Press. </w:t>
      </w:r>
      <w:r>
        <w:rPr>
          <w:w w:val="90"/>
          <w:sz w:val="18"/>
        </w:rPr>
        <w:t>Terleckyj,</w:t>
      </w:r>
      <w:r>
        <w:rPr>
          <w:spacing w:val="29"/>
          <w:sz w:val="18"/>
        </w:rPr>
        <w:t xml:space="preserve"> </w:t>
      </w:r>
      <w:r>
        <w:rPr>
          <w:w w:val="90"/>
          <w:sz w:val="18"/>
        </w:rPr>
        <w:t>Nestor</w:t>
      </w:r>
      <w:r>
        <w:rPr>
          <w:spacing w:val="16"/>
          <w:sz w:val="18"/>
        </w:rPr>
        <w:t xml:space="preserve"> </w:t>
      </w:r>
      <w:r>
        <w:rPr>
          <w:w w:val="90"/>
          <w:sz w:val="18"/>
        </w:rPr>
        <w:t>E.,</w:t>
      </w:r>
      <w:r>
        <w:rPr>
          <w:spacing w:val="12"/>
          <w:sz w:val="18"/>
        </w:rPr>
        <w:t xml:space="preserve"> </w:t>
      </w:r>
      <w:r>
        <w:rPr>
          <w:w w:val="90"/>
          <w:sz w:val="18"/>
        </w:rPr>
        <w:t>ed.</w:t>
      </w:r>
      <w:r>
        <w:rPr>
          <w:spacing w:val="14"/>
          <w:sz w:val="18"/>
        </w:rPr>
        <w:t xml:space="preserve"> </w:t>
      </w:r>
      <w:r>
        <w:rPr>
          <w:w w:val="90"/>
          <w:sz w:val="18"/>
        </w:rPr>
        <w:t>1976.</w:t>
      </w:r>
      <w:r>
        <w:rPr>
          <w:spacing w:val="24"/>
          <w:sz w:val="18"/>
        </w:rPr>
        <w:t xml:space="preserve"> </w:t>
      </w:r>
      <w:r>
        <w:rPr>
          <w:i/>
          <w:w w:val="90"/>
          <w:sz w:val="19"/>
        </w:rPr>
        <w:t>Household</w:t>
      </w:r>
      <w:r>
        <w:rPr>
          <w:i/>
          <w:spacing w:val="48"/>
          <w:sz w:val="19"/>
        </w:rPr>
        <w:t xml:space="preserve"> </w:t>
      </w:r>
      <w:r>
        <w:rPr>
          <w:i/>
          <w:w w:val="90"/>
          <w:sz w:val="19"/>
        </w:rPr>
        <w:t>Production</w:t>
      </w:r>
      <w:r>
        <w:rPr>
          <w:i/>
          <w:spacing w:val="16"/>
          <w:sz w:val="19"/>
        </w:rPr>
        <w:t xml:space="preserve"> </w:t>
      </w:r>
      <w:r>
        <w:rPr>
          <w:i/>
          <w:w w:val="90"/>
          <w:sz w:val="19"/>
        </w:rPr>
        <w:t>and</w:t>
      </w:r>
      <w:r>
        <w:rPr>
          <w:i/>
          <w:spacing w:val="23"/>
          <w:sz w:val="19"/>
        </w:rPr>
        <w:t xml:space="preserve"> </w:t>
      </w:r>
      <w:r>
        <w:rPr>
          <w:i/>
          <w:w w:val="90"/>
          <w:sz w:val="19"/>
        </w:rPr>
        <w:t>Consumption.</w:t>
      </w:r>
      <w:r>
        <w:rPr>
          <w:i/>
          <w:spacing w:val="27"/>
          <w:sz w:val="19"/>
        </w:rPr>
        <w:t xml:space="preserve"> </w:t>
      </w:r>
      <w:r>
        <w:rPr>
          <w:w w:val="90"/>
          <w:sz w:val="18"/>
        </w:rPr>
        <w:t>New</w:t>
      </w:r>
      <w:r>
        <w:rPr>
          <w:spacing w:val="8"/>
          <w:sz w:val="18"/>
        </w:rPr>
        <w:t xml:space="preserve"> </w:t>
      </w:r>
      <w:r>
        <w:rPr>
          <w:w w:val="90"/>
          <w:sz w:val="18"/>
        </w:rPr>
        <w:t>York:</w:t>
      </w:r>
      <w:r>
        <w:rPr>
          <w:spacing w:val="23"/>
          <w:sz w:val="18"/>
        </w:rPr>
        <w:t xml:space="preserve"> </w:t>
      </w:r>
      <w:r>
        <w:rPr>
          <w:spacing w:val="-5"/>
          <w:w w:val="90"/>
          <w:sz w:val="18"/>
        </w:rPr>
        <w:t>Na­</w:t>
      </w:r>
    </w:p>
    <w:p w:rsidR="00C550D4" w:rsidRDefault="00E476FC">
      <w:pPr>
        <w:spacing w:before="5"/>
        <w:ind w:left="398"/>
        <w:jc w:val="both"/>
        <w:rPr>
          <w:sz w:val="18"/>
        </w:rPr>
      </w:pPr>
      <w:r>
        <w:rPr>
          <w:sz w:val="18"/>
        </w:rPr>
        <w:t>tional Bureau</w:t>
      </w:r>
      <w:r>
        <w:rPr>
          <w:spacing w:val="8"/>
          <w:sz w:val="18"/>
        </w:rPr>
        <w:t xml:space="preserve"> </w:t>
      </w:r>
      <w:r>
        <w:rPr>
          <w:sz w:val="18"/>
        </w:rPr>
        <w:t>of</w:t>
      </w:r>
      <w:r>
        <w:rPr>
          <w:spacing w:val="4"/>
          <w:sz w:val="18"/>
        </w:rPr>
        <w:t xml:space="preserve"> </w:t>
      </w:r>
      <w:r>
        <w:rPr>
          <w:sz w:val="18"/>
        </w:rPr>
        <w:t>Economic</w:t>
      </w:r>
      <w:r>
        <w:rPr>
          <w:spacing w:val="1"/>
          <w:sz w:val="18"/>
        </w:rPr>
        <w:t xml:space="preserve"> </w:t>
      </w:r>
      <w:r>
        <w:rPr>
          <w:sz w:val="18"/>
        </w:rPr>
        <w:t>Research</w:t>
      </w:r>
      <w:r>
        <w:rPr>
          <w:spacing w:val="3"/>
          <w:sz w:val="18"/>
        </w:rPr>
        <w:t xml:space="preserve"> </w:t>
      </w:r>
      <w:r>
        <w:rPr>
          <w:sz w:val="18"/>
        </w:rPr>
        <w:t>and Columbia</w:t>
      </w:r>
      <w:r>
        <w:rPr>
          <w:spacing w:val="5"/>
          <w:sz w:val="18"/>
        </w:rPr>
        <w:t xml:space="preserve"> </w:t>
      </w:r>
      <w:r>
        <w:rPr>
          <w:sz w:val="18"/>
        </w:rPr>
        <w:t>University</w:t>
      </w:r>
      <w:r>
        <w:rPr>
          <w:spacing w:val="4"/>
          <w:sz w:val="18"/>
        </w:rPr>
        <w:t xml:space="preserve"> </w:t>
      </w:r>
      <w:r>
        <w:rPr>
          <w:spacing w:val="-2"/>
          <w:sz w:val="18"/>
        </w:rPr>
        <w:t>Press.</w:t>
      </w:r>
    </w:p>
    <w:p w:rsidR="00C550D4" w:rsidRDefault="00E476FC">
      <w:pPr>
        <w:ind w:left="212"/>
        <w:jc w:val="both"/>
        <w:rPr>
          <w:i/>
          <w:sz w:val="19"/>
        </w:rPr>
      </w:pPr>
      <w:r>
        <w:rPr>
          <w:sz w:val="18"/>
        </w:rPr>
        <w:t>Thornton,</w:t>
      </w:r>
      <w:r>
        <w:rPr>
          <w:spacing w:val="14"/>
          <w:sz w:val="18"/>
        </w:rPr>
        <w:t xml:space="preserve"> </w:t>
      </w:r>
      <w:r>
        <w:rPr>
          <w:sz w:val="18"/>
        </w:rPr>
        <w:t>Patricia</w:t>
      </w:r>
      <w:r>
        <w:rPr>
          <w:spacing w:val="16"/>
          <w:sz w:val="18"/>
        </w:rPr>
        <w:t xml:space="preserve"> </w:t>
      </w:r>
      <w:r>
        <w:rPr>
          <w:sz w:val="18"/>
        </w:rPr>
        <w:t>H.</w:t>
      </w:r>
      <w:r>
        <w:rPr>
          <w:spacing w:val="9"/>
          <w:sz w:val="18"/>
        </w:rPr>
        <w:t xml:space="preserve"> </w:t>
      </w:r>
      <w:r>
        <w:rPr>
          <w:sz w:val="18"/>
        </w:rPr>
        <w:t>1999.</w:t>
      </w:r>
      <w:r>
        <w:rPr>
          <w:spacing w:val="9"/>
          <w:sz w:val="18"/>
        </w:rPr>
        <w:t xml:space="preserve"> </w:t>
      </w:r>
      <w:r>
        <w:rPr>
          <w:sz w:val="18"/>
        </w:rPr>
        <w:t>"The</w:t>
      </w:r>
      <w:r>
        <w:rPr>
          <w:spacing w:val="5"/>
          <w:sz w:val="18"/>
        </w:rPr>
        <w:t xml:space="preserve"> </w:t>
      </w:r>
      <w:r>
        <w:rPr>
          <w:sz w:val="18"/>
        </w:rPr>
        <w:t>Sociology</w:t>
      </w:r>
      <w:r>
        <w:rPr>
          <w:spacing w:val="10"/>
          <w:sz w:val="18"/>
        </w:rPr>
        <w:t xml:space="preserve"> </w:t>
      </w:r>
      <w:r>
        <w:rPr>
          <w:sz w:val="18"/>
        </w:rPr>
        <w:t>of</w:t>
      </w:r>
      <w:r>
        <w:rPr>
          <w:spacing w:val="13"/>
          <w:sz w:val="18"/>
        </w:rPr>
        <w:t xml:space="preserve"> </w:t>
      </w:r>
      <w:r>
        <w:rPr>
          <w:sz w:val="18"/>
        </w:rPr>
        <w:t>Entrepreneurship."</w:t>
      </w:r>
      <w:r>
        <w:rPr>
          <w:spacing w:val="-1"/>
          <w:sz w:val="18"/>
        </w:rPr>
        <w:t xml:space="preserve"> </w:t>
      </w:r>
      <w:r>
        <w:rPr>
          <w:i/>
          <w:sz w:val="19"/>
        </w:rPr>
        <w:t>Annual</w:t>
      </w:r>
      <w:r>
        <w:rPr>
          <w:i/>
          <w:spacing w:val="22"/>
          <w:sz w:val="19"/>
        </w:rPr>
        <w:t xml:space="preserve"> </w:t>
      </w:r>
      <w:r>
        <w:rPr>
          <w:i/>
          <w:sz w:val="19"/>
        </w:rPr>
        <w:t>Review</w:t>
      </w:r>
      <w:r>
        <w:rPr>
          <w:i/>
          <w:spacing w:val="6"/>
          <w:sz w:val="19"/>
        </w:rPr>
        <w:t xml:space="preserve"> </w:t>
      </w:r>
      <w:r>
        <w:rPr>
          <w:i/>
          <w:spacing w:val="-5"/>
          <w:sz w:val="19"/>
        </w:rPr>
        <w:t>of</w:t>
      </w:r>
    </w:p>
    <w:p w:rsidR="00C550D4" w:rsidRDefault="00E476FC">
      <w:pPr>
        <w:spacing w:before="12"/>
        <w:ind w:left="384"/>
        <w:jc w:val="both"/>
        <w:rPr>
          <w:sz w:val="18"/>
        </w:rPr>
      </w:pPr>
      <w:r>
        <w:rPr>
          <w:spacing w:val="-4"/>
          <w:sz w:val="18"/>
        </w:rPr>
        <w:t>Sociology</w:t>
      </w:r>
      <w:r>
        <w:rPr>
          <w:spacing w:val="15"/>
          <w:sz w:val="18"/>
        </w:rPr>
        <w:t xml:space="preserve"> </w:t>
      </w:r>
      <w:r>
        <w:rPr>
          <w:spacing w:val="-4"/>
          <w:sz w:val="18"/>
        </w:rPr>
        <w:t>25:19-</w:t>
      </w:r>
      <w:r>
        <w:rPr>
          <w:spacing w:val="-5"/>
          <w:sz w:val="18"/>
        </w:rPr>
        <w:t>46.</w:t>
      </w:r>
    </w:p>
    <w:p w:rsidR="00C550D4" w:rsidRDefault="00E476FC">
      <w:pPr>
        <w:spacing w:before="9" w:line="249" w:lineRule="auto"/>
        <w:ind w:left="390" w:right="187" w:hanging="178"/>
        <w:jc w:val="both"/>
        <w:rPr>
          <w:sz w:val="18"/>
        </w:rPr>
      </w:pPr>
      <w:r>
        <w:rPr>
          <w:sz w:val="18"/>
        </w:rPr>
        <w:t>Thornton, Patricia H.,</w:t>
      </w:r>
      <w:r>
        <w:rPr>
          <w:spacing w:val="-2"/>
          <w:sz w:val="18"/>
        </w:rPr>
        <w:t xml:space="preserve"> </w:t>
      </w:r>
      <w:r>
        <w:rPr>
          <w:sz w:val="18"/>
        </w:rPr>
        <w:t>and</w:t>
      </w:r>
      <w:r>
        <w:rPr>
          <w:spacing w:val="-2"/>
          <w:sz w:val="18"/>
        </w:rPr>
        <w:t xml:space="preserve"> </w:t>
      </w:r>
      <w:r>
        <w:rPr>
          <w:sz w:val="18"/>
        </w:rPr>
        <w:t>William Ocasio. 1999.</w:t>
      </w:r>
      <w:r>
        <w:rPr>
          <w:spacing w:val="-2"/>
          <w:sz w:val="18"/>
        </w:rPr>
        <w:t xml:space="preserve"> </w:t>
      </w:r>
      <w:r>
        <w:rPr>
          <w:sz w:val="18"/>
        </w:rPr>
        <w:t>"Institutional</w:t>
      </w:r>
      <w:r>
        <w:rPr>
          <w:spacing w:val="-8"/>
          <w:sz w:val="18"/>
        </w:rPr>
        <w:t xml:space="preserve"> </w:t>
      </w:r>
      <w:r>
        <w:rPr>
          <w:sz w:val="18"/>
        </w:rPr>
        <w:t>Logics and the Histor­ ical Contingency of Power in Organizations: Executive Succession in the Higher Education Industry, 1958-1990."</w:t>
      </w:r>
      <w:r>
        <w:rPr>
          <w:spacing w:val="8"/>
          <w:sz w:val="18"/>
        </w:rPr>
        <w:t xml:space="preserve"> </w:t>
      </w:r>
      <w:r>
        <w:rPr>
          <w:i/>
          <w:sz w:val="19"/>
        </w:rPr>
        <w:t>American</w:t>
      </w:r>
      <w:r>
        <w:rPr>
          <w:i/>
          <w:spacing w:val="-10"/>
          <w:sz w:val="19"/>
        </w:rPr>
        <w:t xml:space="preserve"> </w:t>
      </w:r>
      <w:r>
        <w:rPr>
          <w:i/>
          <w:sz w:val="19"/>
        </w:rPr>
        <w:t>Journal</w:t>
      </w:r>
      <w:r>
        <w:rPr>
          <w:i/>
          <w:spacing w:val="10"/>
          <w:sz w:val="19"/>
        </w:rPr>
        <w:t xml:space="preserve"> </w:t>
      </w:r>
      <w:r>
        <w:rPr>
          <w:i/>
          <w:sz w:val="19"/>
        </w:rPr>
        <w:t>of Sociology</w:t>
      </w:r>
      <w:r>
        <w:rPr>
          <w:i/>
          <w:spacing w:val="7"/>
          <w:sz w:val="19"/>
        </w:rPr>
        <w:t xml:space="preserve"> </w:t>
      </w:r>
      <w:r>
        <w:rPr>
          <w:sz w:val="18"/>
        </w:rPr>
        <w:t>105:801-43.</w:t>
      </w:r>
    </w:p>
    <w:p w:rsidR="00C550D4" w:rsidRDefault="00E476FC">
      <w:pPr>
        <w:spacing w:line="259" w:lineRule="auto"/>
        <w:ind w:left="394" w:right="188" w:hanging="182"/>
        <w:jc w:val="both"/>
        <w:rPr>
          <w:sz w:val="18"/>
        </w:rPr>
      </w:pPr>
      <w:r>
        <w:rPr>
          <w:spacing w:val="-4"/>
          <w:sz w:val="18"/>
        </w:rPr>
        <w:t>Tilly, Charles. 1995.</w:t>
      </w:r>
      <w:r>
        <w:rPr>
          <w:sz w:val="18"/>
        </w:rPr>
        <w:t xml:space="preserve"> </w:t>
      </w:r>
      <w:r>
        <w:rPr>
          <w:i/>
          <w:spacing w:val="-4"/>
          <w:sz w:val="19"/>
        </w:rPr>
        <w:t>Popular Contention in</w:t>
      </w:r>
      <w:r>
        <w:rPr>
          <w:i/>
          <w:spacing w:val="-8"/>
          <w:sz w:val="19"/>
        </w:rPr>
        <w:t xml:space="preserve"> </w:t>
      </w:r>
      <w:r>
        <w:rPr>
          <w:i/>
          <w:spacing w:val="-4"/>
          <w:sz w:val="19"/>
        </w:rPr>
        <w:t>Great</w:t>
      </w:r>
      <w:r>
        <w:rPr>
          <w:i/>
          <w:sz w:val="19"/>
        </w:rPr>
        <w:t xml:space="preserve"> </w:t>
      </w:r>
      <w:r>
        <w:rPr>
          <w:i/>
          <w:spacing w:val="-4"/>
          <w:sz w:val="19"/>
        </w:rPr>
        <w:t>Britain,</w:t>
      </w:r>
      <w:r>
        <w:rPr>
          <w:i/>
          <w:spacing w:val="-8"/>
          <w:sz w:val="19"/>
        </w:rPr>
        <w:t xml:space="preserve"> </w:t>
      </w:r>
      <w:r>
        <w:rPr>
          <w:spacing w:val="-4"/>
          <w:sz w:val="18"/>
        </w:rPr>
        <w:t>1758-1834.</w:t>
      </w:r>
      <w:r>
        <w:rPr>
          <w:sz w:val="18"/>
        </w:rPr>
        <w:t xml:space="preserve"> </w:t>
      </w:r>
      <w:r>
        <w:rPr>
          <w:spacing w:val="-4"/>
          <w:sz w:val="18"/>
        </w:rPr>
        <w:t>Cambridge:</w:t>
      </w:r>
      <w:r>
        <w:rPr>
          <w:spacing w:val="12"/>
          <w:sz w:val="18"/>
        </w:rPr>
        <w:t xml:space="preserve"> </w:t>
      </w:r>
      <w:r>
        <w:rPr>
          <w:spacing w:val="-4"/>
          <w:sz w:val="18"/>
        </w:rPr>
        <w:t xml:space="preserve">Har­ </w:t>
      </w:r>
      <w:r>
        <w:rPr>
          <w:sz w:val="18"/>
        </w:rPr>
        <w:t>vard University Press.</w:t>
      </w:r>
    </w:p>
    <w:p w:rsidR="00C550D4" w:rsidRDefault="00E476FC">
      <w:pPr>
        <w:spacing w:line="261" w:lineRule="auto"/>
        <w:ind w:left="398" w:right="188" w:hanging="193"/>
        <w:jc w:val="both"/>
        <w:rPr>
          <w:sz w:val="18"/>
        </w:rPr>
      </w:pPr>
      <w:r>
        <w:rPr>
          <w:w w:val="255"/>
          <w:sz w:val="18"/>
        </w:rPr>
        <w:t>---.</w:t>
      </w:r>
      <w:r>
        <w:rPr>
          <w:spacing w:val="-29"/>
          <w:w w:val="255"/>
          <w:sz w:val="18"/>
        </w:rPr>
        <w:t xml:space="preserve"> </w:t>
      </w:r>
      <w:r>
        <w:rPr>
          <w:w w:val="105"/>
          <w:sz w:val="18"/>
        </w:rPr>
        <w:t>1996.</w:t>
      </w:r>
      <w:r>
        <w:rPr>
          <w:spacing w:val="-12"/>
          <w:w w:val="105"/>
          <w:sz w:val="18"/>
        </w:rPr>
        <w:t xml:space="preserve"> </w:t>
      </w:r>
      <w:r>
        <w:rPr>
          <w:w w:val="105"/>
          <w:sz w:val="18"/>
        </w:rPr>
        <w:t>"Durable</w:t>
      </w:r>
      <w:r>
        <w:rPr>
          <w:spacing w:val="-12"/>
          <w:w w:val="105"/>
          <w:sz w:val="18"/>
        </w:rPr>
        <w:t xml:space="preserve"> </w:t>
      </w:r>
      <w:r>
        <w:rPr>
          <w:w w:val="105"/>
          <w:sz w:val="18"/>
        </w:rPr>
        <w:t>Inequality."</w:t>
      </w:r>
      <w:r>
        <w:rPr>
          <w:spacing w:val="-12"/>
          <w:w w:val="105"/>
          <w:sz w:val="18"/>
        </w:rPr>
        <w:t xml:space="preserve"> </w:t>
      </w:r>
      <w:r>
        <w:rPr>
          <w:w w:val="105"/>
          <w:sz w:val="18"/>
        </w:rPr>
        <w:t>Working</w:t>
      </w:r>
      <w:r>
        <w:rPr>
          <w:spacing w:val="-11"/>
          <w:w w:val="105"/>
          <w:sz w:val="18"/>
        </w:rPr>
        <w:t xml:space="preserve"> </w:t>
      </w:r>
      <w:r>
        <w:rPr>
          <w:w w:val="105"/>
          <w:sz w:val="18"/>
        </w:rPr>
        <w:t>paper,</w:t>
      </w:r>
      <w:r>
        <w:rPr>
          <w:spacing w:val="-12"/>
          <w:w w:val="105"/>
          <w:sz w:val="18"/>
        </w:rPr>
        <w:t xml:space="preserve"> </w:t>
      </w:r>
      <w:r>
        <w:rPr>
          <w:w w:val="105"/>
          <w:sz w:val="18"/>
        </w:rPr>
        <w:t>Center</w:t>
      </w:r>
      <w:r>
        <w:rPr>
          <w:spacing w:val="-12"/>
          <w:w w:val="105"/>
          <w:sz w:val="18"/>
        </w:rPr>
        <w:t xml:space="preserve"> </w:t>
      </w:r>
      <w:r>
        <w:rPr>
          <w:w w:val="105"/>
          <w:sz w:val="18"/>
        </w:rPr>
        <w:t>for</w:t>
      </w:r>
      <w:r>
        <w:rPr>
          <w:spacing w:val="-12"/>
          <w:w w:val="105"/>
          <w:sz w:val="18"/>
        </w:rPr>
        <w:t xml:space="preserve"> </w:t>
      </w:r>
      <w:r>
        <w:rPr>
          <w:w w:val="105"/>
          <w:sz w:val="18"/>
        </w:rPr>
        <w:t>the</w:t>
      </w:r>
      <w:r>
        <w:rPr>
          <w:spacing w:val="-12"/>
          <w:w w:val="105"/>
          <w:sz w:val="18"/>
        </w:rPr>
        <w:t xml:space="preserve"> </w:t>
      </w:r>
      <w:r>
        <w:rPr>
          <w:w w:val="105"/>
          <w:sz w:val="18"/>
        </w:rPr>
        <w:t>Social</w:t>
      </w:r>
      <w:r>
        <w:rPr>
          <w:spacing w:val="-11"/>
          <w:w w:val="105"/>
          <w:sz w:val="18"/>
        </w:rPr>
        <w:t xml:space="preserve"> </w:t>
      </w:r>
      <w:r>
        <w:rPr>
          <w:w w:val="105"/>
          <w:sz w:val="18"/>
        </w:rPr>
        <w:t>Sciences, Columbia University,</w:t>
      </w:r>
      <w:r>
        <w:rPr>
          <w:spacing w:val="-3"/>
          <w:w w:val="105"/>
          <w:sz w:val="18"/>
        </w:rPr>
        <w:t xml:space="preserve"> </w:t>
      </w:r>
      <w:r>
        <w:rPr>
          <w:w w:val="105"/>
          <w:sz w:val="18"/>
        </w:rPr>
        <w:t>September.</w:t>
      </w:r>
    </w:p>
    <w:p w:rsidR="00C550D4" w:rsidRDefault="00E476FC">
      <w:pPr>
        <w:spacing w:line="205" w:lineRule="exact"/>
        <w:ind w:left="212"/>
        <w:jc w:val="both"/>
        <w:rPr>
          <w:i/>
          <w:sz w:val="19"/>
        </w:rPr>
      </w:pPr>
      <w:r>
        <w:rPr>
          <w:spacing w:val="-4"/>
          <w:sz w:val="18"/>
        </w:rPr>
        <w:t>Tuma,</w:t>
      </w:r>
      <w:r>
        <w:rPr>
          <w:spacing w:val="3"/>
          <w:sz w:val="18"/>
        </w:rPr>
        <w:t xml:space="preserve"> </w:t>
      </w:r>
      <w:r>
        <w:rPr>
          <w:spacing w:val="-4"/>
          <w:sz w:val="18"/>
        </w:rPr>
        <w:t>Nancy</w:t>
      </w:r>
      <w:r>
        <w:rPr>
          <w:spacing w:val="1"/>
          <w:sz w:val="18"/>
        </w:rPr>
        <w:t xml:space="preserve"> </w:t>
      </w:r>
      <w:r>
        <w:rPr>
          <w:spacing w:val="-4"/>
          <w:sz w:val="18"/>
        </w:rPr>
        <w:t>B.,</w:t>
      </w:r>
      <w:r>
        <w:rPr>
          <w:spacing w:val="-5"/>
          <w:sz w:val="18"/>
        </w:rPr>
        <w:t xml:space="preserve"> </w:t>
      </w:r>
      <w:r>
        <w:rPr>
          <w:spacing w:val="-4"/>
          <w:sz w:val="18"/>
        </w:rPr>
        <w:t>and</w:t>
      </w:r>
      <w:r>
        <w:rPr>
          <w:sz w:val="18"/>
        </w:rPr>
        <w:t xml:space="preserve"> </w:t>
      </w:r>
      <w:r>
        <w:rPr>
          <w:spacing w:val="-4"/>
          <w:sz w:val="18"/>
        </w:rPr>
        <w:t>Michael</w:t>
      </w:r>
      <w:r>
        <w:rPr>
          <w:spacing w:val="-2"/>
          <w:sz w:val="18"/>
        </w:rPr>
        <w:t xml:space="preserve"> </w:t>
      </w:r>
      <w:r>
        <w:rPr>
          <w:spacing w:val="-4"/>
          <w:sz w:val="18"/>
        </w:rPr>
        <w:t>T.</w:t>
      </w:r>
      <w:r>
        <w:rPr>
          <w:spacing w:val="1"/>
          <w:sz w:val="18"/>
        </w:rPr>
        <w:t xml:space="preserve"> </w:t>
      </w:r>
      <w:r>
        <w:rPr>
          <w:spacing w:val="-4"/>
          <w:sz w:val="18"/>
        </w:rPr>
        <w:t>Hann</w:t>
      </w:r>
      <w:r>
        <w:rPr>
          <w:spacing w:val="-4"/>
          <w:sz w:val="18"/>
        </w:rPr>
        <w:t>an.</w:t>
      </w:r>
      <w:r>
        <w:rPr>
          <w:spacing w:val="5"/>
          <w:sz w:val="18"/>
        </w:rPr>
        <w:t xml:space="preserve"> </w:t>
      </w:r>
      <w:r>
        <w:rPr>
          <w:spacing w:val="-4"/>
          <w:sz w:val="18"/>
        </w:rPr>
        <w:t>1984.</w:t>
      </w:r>
      <w:r>
        <w:rPr>
          <w:spacing w:val="2"/>
          <w:sz w:val="18"/>
        </w:rPr>
        <w:t xml:space="preserve"> </w:t>
      </w:r>
      <w:r>
        <w:rPr>
          <w:i/>
          <w:spacing w:val="-4"/>
          <w:sz w:val="19"/>
        </w:rPr>
        <w:t>Social</w:t>
      </w:r>
      <w:r>
        <w:rPr>
          <w:i/>
          <w:spacing w:val="13"/>
          <w:sz w:val="19"/>
        </w:rPr>
        <w:t xml:space="preserve"> </w:t>
      </w:r>
      <w:r>
        <w:rPr>
          <w:i/>
          <w:spacing w:val="-4"/>
          <w:sz w:val="19"/>
        </w:rPr>
        <w:t>Dynamics:</w:t>
      </w:r>
      <w:r>
        <w:rPr>
          <w:i/>
          <w:spacing w:val="2"/>
          <w:sz w:val="19"/>
        </w:rPr>
        <w:t xml:space="preserve"> </w:t>
      </w:r>
      <w:r>
        <w:rPr>
          <w:i/>
          <w:spacing w:val="-4"/>
          <w:sz w:val="19"/>
        </w:rPr>
        <w:t>Models</w:t>
      </w:r>
      <w:r>
        <w:rPr>
          <w:i/>
          <w:spacing w:val="-1"/>
          <w:sz w:val="19"/>
        </w:rPr>
        <w:t xml:space="preserve"> </w:t>
      </w:r>
      <w:r>
        <w:rPr>
          <w:i/>
          <w:spacing w:val="-4"/>
          <w:sz w:val="19"/>
        </w:rPr>
        <w:t>and</w:t>
      </w:r>
      <w:r>
        <w:rPr>
          <w:i/>
          <w:spacing w:val="7"/>
          <w:sz w:val="19"/>
        </w:rPr>
        <w:t xml:space="preserve"> </w:t>
      </w:r>
      <w:r>
        <w:rPr>
          <w:i/>
          <w:spacing w:val="-4"/>
          <w:sz w:val="19"/>
        </w:rPr>
        <w:t>Methods.</w:t>
      </w:r>
    </w:p>
    <w:p w:rsidR="00C550D4" w:rsidRDefault="00E476FC">
      <w:pPr>
        <w:spacing w:before="4"/>
        <w:ind w:left="399"/>
        <w:jc w:val="both"/>
        <w:rPr>
          <w:sz w:val="18"/>
        </w:rPr>
      </w:pPr>
      <w:r>
        <w:rPr>
          <w:sz w:val="18"/>
        </w:rPr>
        <w:t>Orlando,</w:t>
      </w:r>
      <w:r>
        <w:rPr>
          <w:spacing w:val="3"/>
          <w:sz w:val="18"/>
        </w:rPr>
        <w:t xml:space="preserve"> </w:t>
      </w:r>
      <w:r>
        <w:rPr>
          <w:sz w:val="18"/>
        </w:rPr>
        <w:t>Fla.:</w:t>
      </w:r>
      <w:r>
        <w:rPr>
          <w:spacing w:val="-2"/>
          <w:sz w:val="18"/>
        </w:rPr>
        <w:t xml:space="preserve"> </w:t>
      </w:r>
      <w:r>
        <w:rPr>
          <w:sz w:val="18"/>
        </w:rPr>
        <w:t>Academic</w:t>
      </w:r>
      <w:r>
        <w:rPr>
          <w:spacing w:val="9"/>
          <w:sz w:val="18"/>
        </w:rPr>
        <w:t xml:space="preserve"> </w:t>
      </w:r>
      <w:r>
        <w:rPr>
          <w:spacing w:val="-2"/>
          <w:sz w:val="18"/>
        </w:rPr>
        <w:t>Press.</w:t>
      </w:r>
    </w:p>
    <w:p w:rsidR="00C550D4" w:rsidRDefault="00E476FC">
      <w:pPr>
        <w:spacing w:before="5" w:line="259" w:lineRule="auto"/>
        <w:ind w:left="397" w:right="184" w:hanging="181"/>
        <w:rPr>
          <w:sz w:val="18"/>
        </w:rPr>
      </w:pPr>
      <w:r>
        <w:rPr>
          <w:spacing w:val="-4"/>
          <w:sz w:val="18"/>
        </w:rPr>
        <w:t>Udy,</w:t>
      </w:r>
      <w:r>
        <w:rPr>
          <w:spacing w:val="12"/>
          <w:sz w:val="18"/>
        </w:rPr>
        <w:t xml:space="preserve"> </w:t>
      </w:r>
      <w:r>
        <w:rPr>
          <w:spacing w:val="-4"/>
          <w:sz w:val="18"/>
        </w:rPr>
        <w:t>Stanley.</w:t>
      </w:r>
      <w:r>
        <w:rPr>
          <w:spacing w:val="16"/>
          <w:sz w:val="18"/>
        </w:rPr>
        <w:t xml:space="preserve"> </w:t>
      </w:r>
      <w:r>
        <w:rPr>
          <w:spacing w:val="-4"/>
          <w:sz w:val="18"/>
        </w:rPr>
        <w:t>1970.</w:t>
      </w:r>
      <w:r>
        <w:rPr>
          <w:sz w:val="18"/>
        </w:rPr>
        <w:t xml:space="preserve"> </w:t>
      </w:r>
      <w:r>
        <w:rPr>
          <w:i/>
          <w:spacing w:val="-4"/>
          <w:sz w:val="19"/>
        </w:rPr>
        <w:t>Work</w:t>
      </w:r>
      <w:r>
        <w:rPr>
          <w:i/>
          <w:spacing w:val="19"/>
          <w:sz w:val="19"/>
        </w:rPr>
        <w:t xml:space="preserve"> </w:t>
      </w:r>
      <w:r>
        <w:rPr>
          <w:i/>
          <w:spacing w:val="-4"/>
          <w:sz w:val="19"/>
        </w:rPr>
        <w:t>in</w:t>
      </w:r>
      <w:r>
        <w:rPr>
          <w:i/>
          <w:sz w:val="19"/>
        </w:rPr>
        <w:t xml:space="preserve"> </w:t>
      </w:r>
      <w:r>
        <w:rPr>
          <w:i/>
          <w:spacing w:val="-4"/>
          <w:sz w:val="19"/>
        </w:rPr>
        <w:t>Traditional</w:t>
      </w:r>
      <w:r>
        <w:rPr>
          <w:i/>
          <w:spacing w:val="26"/>
          <w:sz w:val="19"/>
        </w:rPr>
        <w:t xml:space="preserve"> </w:t>
      </w:r>
      <w:r>
        <w:rPr>
          <w:i/>
          <w:spacing w:val="-4"/>
          <w:sz w:val="19"/>
        </w:rPr>
        <w:t>and</w:t>
      </w:r>
      <w:r>
        <w:rPr>
          <w:i/>
          <w:spacing w:val="23"/>
          <w:sz w:val="19"/>
        </w:rPr>
        <w:t xml:space="preserve"> </w:t>
      </w:r>
      <w:r>
        <w:rPr>
          <w:i/>
          <w:spacing w:val="-4"/>
          <w:sz w:val="19"/>
        </w:rPr>
        <w:t>Modem</w:t>
      </w:r>
      <w:r>
        <w:rPr>
          <w:i/>
          <w:spacing w:val="9"/>
          <w:sz w:val="19"/>
        </w:rPr>
        <w:t xml:space="preserve"> </w:t>
      </w:r>
      <w:r>
        <w:rPr>
          <w:i/>
          <w:spacing w:val="-4"/>
          <w:sz w:val="19"/>
        </w:rPr>
        <w:t>Society.</w:t>
      </w:r>
      <w:r>
        <w:rPr>
          <w:i/>
          <w:spacing w:val="12"/>
          <w:sz w:val="19"/>
        </w:rPr>
        <w:t xml:space="preserve"> </w:t>
      </w:r>
      <w:r>
        <w:rPr>
          <w:spacing w:val="-4"/>
          <w:sz w:val="18"/>
        </w:rPr>
        <w:t>Englewood</w:t>
      </w:r>
      <w:r>
        <w:rPr>
          <w:spacing w:val="28"/>
          <w:sz w:val="18"/>
        </w:rPr>
        <w:t xml:space="preserve"> </w:t>
      </w:r>
      <w:r>
        <w:rPr>
          <w:spacing w:val="-4"/>
          <w:sz w:val="18"/>
        </w:rPr>
        <w:t>Cliffs,</w:t>
      </w:r>
      <w:r>
        <w:rPr>
          <w:spacing w:val="23"/>
          <w:sz w:val="18"/>
        </w:rPr>
        <w:t xml:space="preserve"> </w:t>
      </w:r>
      <w:r>
        <w:rPr>
          <w:spacing w:val="-4"/>
          <w:sz w:val="18"/>
        </w:rPr>
        <w:t xml:space="preserve">N.].: </w:t>
      </w:r>
      <w:r>
        <w:rPr>
          <w:spacing w:val="-2"/>
          <w:sz w:val="18"/>
        </w:rPr>
        <w:t>Prentice-Hall.</w:t>
      </w:r>
    </w:p>
    <w:p w:rsidR="00C550D4" w:rsidRDefault="00E476FC">
      <w:pPr>
        <w:spacing w:line="242" w:lineRule="auto"/>
        <w:ind w:left="400" w:hanging="184"/>
        <w:rPr>
          <w:sz w:val="18"/>
        </w:rPr>
      </w:pPr>
      <w:r>
        <w:rPr>
          <w:w w:val="90"/>
          <w:sz w:val="18"/>
        </w:rPr>
        <w:t>Urban,</w:t>
      </w:r>
      <w:r>
        <w:rPr>
          <w:spacing w:val="25"/>
          <w:sz w:val="18"/>
        </w:rPr>
        <w:t xml:space="preserve"> </w:t>
      </w:r>
      <w:r>
        <w:rPr>
          <w:w w:val="90"/>
          <w:sz w:val="18"/>
        </w:rPr>
        <w:t>Greg.</w:t>
      </w:r>
      <w:r>
        <w:rPr>
          <w:spacing w:val="23"/>
          <w:sz w:val="18"/>
        </w:rPr>
        <w:t xml:space="preserve"> </w:t>
      </w:r>
      <w:r>
        <w:rPr>
          <w:w w:val="90"/>
          <w:sz w:val="18"/>
        </w:rPr>
        <w:t>1991.</w:t>
      </w:r>
      <w:r>
        <w:rPr>
          <w:spacing w:val="21"/>
          <w:sz w:val="18"/>
        </w:rPr>
        <w:t xml:space="preserve"> </w:t>
      </w:r>
      <w:r>
        <w:rPr>
          <w:i/>
          <w:w w:val="90"/>
          <w:sz w:val="19"/>
        </w:rPr>
        <w:t>A Discourse-Centered</w:t>
      </w:r>
      <w:r>
        <w:rPr>
          <w:i/>
          <w:spacing w:val="27"/>
          <w:sz w:val="19"/>
        </w:rPr>
        <w:t xml:space="preserve"> </w:t>
      </w:r>
      <w:r>
        <w:rPr>
          <w:i/>
          <w:w w:val="90"/>
          <w:sz w:val="19"/>
        </w:rPr>
        <w:t>Approach</w:t>
      </w:r>
      <w:r>
        <w:rPr>
          <w:i/>
          <w:spacing w:val="27"/>
          <w:sz w:val="19"/>
        </w:rPr>
        <w:t xml:space="preserve"> </w:t>
      </w:r>
      <w:r>
        <w:rPr>
          <w:i/>
          <w:w w:val="90"/>
          <w:sz w:val="19"/>
        </w:rPr>
        <w:t>to Culture:</w:t>
      </w:r>
      <w:r>
        <w:rPr>
          <w:i/>
          <w:spacing w:val="32"/>
          <w:sz w:val="19"/>
        </w:rPr>
        <w:t xml:space="preserve"> </w:t>
      </w:r>
      <w:r>
        <w:rPr>
          <w:i/>
          <w:w w:val="90"/>
          <w:sz w:val="19"/>
        </w:rPr>
        <w:t>Native</w:t>
      </w:r>
      <w:r>
        <w:rPr>
          <w:i/>
          <w:spacing w:val="22"/>
          <w:sz w:val="19"/>
        </w:rPr>
        <w:t xml:space="preserve"> </w:t>
      </w:r>
      <w:r>
        <w:rPr>
          <w:i/>
          <w:w w:val="90"/>
          <w:sz w:val="19"/>
        </w:rPr>
        <w:t>South</w:t>
      </w:r>
      <w:r>
        <w:rPr>
          <w:i/>
          <w:sz w:val="19"/>
        </w:rPr>
        <w:t xml:space="preserve"> </w:t>
      </w:r>
      <w:r>
        <w:rPr>
          <w:i/>
          <w:w w:val="90"/>
          <w:sz w:val="19"/>
        </w:rPr>
        <w:t xml:space="preserve">American </w:t>
      </w:r>
      <w:r>
        <w:rPr>
          <w:i/>
          <w:sz w:val="19"/>
        </w:rPr>
        <w:t>Myths</w:t>
      </w:r>
      <w:r>
        <w:rPr>
          <w:i/>
          <w:spacing w:val="-1"/>
          <w:sz w:val="19"/>
        </w:rPr>
        <w:t xml:space="preserve"> </w:t>
      </w:r>
      <w:r>
        <w:rPr>
          <w:i/>
          <w:sz w:val="19"/>
        </w:rPr>
        <w:t>and</w:t>
      </w:r>
      <w:r>
        <w:rPr>
          <w:i/>
          <w:spacing w:val="10"/>
          <w:sz w:val="19"/>
        </w:rPr>
        <w:t xml:space="preserve"> </w:t>
      </w:r>
      <w:r>
        <w:rPr>
          <w:i/>
          <w:sz w:val="19"/>
        </w:rPr>
        <w:t>Rituals.</w:t>
      </w:r>
      <w:r>
        <w:rPr>
          <w:i/>
          <w:spacing w:val="-9"/>
          <w:sz w:val="19"/>
        </w:rPr>
        <w:t xml:space="preserve"> </w:t>
      </w:r>
      <w:r>
        <w:rPr>
          <w:sz w:val="18"/>
        </w:rPr>
        <w:t>Austin:</w:t>
      </w:r>
      <w:r>
        <w:rPr>
          <w:spacing w:val="-3"/>
          <w:sz w:val="18"/>
        </w:rPr>
        <w:t xml:space="preserve"> </w:t>
      </w:r>
      <w:r>
        <w:rPr>
          <w:sz w:val="18"/>
        </w:rPr>
        <w:t>University</w:t>
      </w:r>
      <w:r>
        <w:rPr>
          <w:spacing w:val="-1"/>
          <w:sz w:val="18"/>
        </w:rPr>
        <w:t xml:space="preserve"> </w:t>
      </w:r>
      <w:r>
        <w:rPr>
          <w:sz w:val="18"/>
        </w:rPr>
        <w:t>of</w:t>
      </w:r>
      <w:r>
        <w:rPr>
          <w:spacing w:val="-1"/>
          <w:sz w:val="18"/>
        </w:rPr>
        <w:t xml:space="preserve"> </w:t>
      </w:r>
      <w:r>
        <w:rPr>
          <w:sz w:val="18"/>
        </w:rPr>
        <w:t>Texas</w:t>
      </w:r>
      <w:r>
        <w:rPr>
          <w:spacing w:val="-5"/>
          <w:sz w:val="18"/>
        </w:rPr>
        <w:t xml:space="preserve"> </w:t>
      </w:r>
      <w:r>
        <w:rPr>
          <w:sz w:val="18"/>
        </w:rPr>
        <w:t>Press.</w:t>
      </w:r>
    </w:p>
    <w:p w:rsidR="00C550D4" w:rsidRDefault="00E476FC">
      <w:pPr>
        <w:spacing w:before="2" w:line="266" w:lineRule="auto"/>
        <w:ind w:left="400" w:right="184" w:hanging="184"/>
        <w:rPr>
          <w:sz w:val="18"/>
        </w:rPr>
      </w:pPr>
      <w:r>
        <w:rPr>
          <w:sz w:val="18"/>
        </w:rPr>
        <w:t>Urrutiaguer, Daniel.</w:t>
      </w:r>
      <w:r>
        <w:rPr>
          <w:spacing w:val="-5"/>
          <w:sz w:val="18"/>
        </w:rPr>
        <w:t xml:space="preserve"> </w:t>
      </w:r>
      <w:r>
        <w:rPr>
          <w:sz w:val="18"/>
        </w:rPr>
        <w:t>1997.</w:t>
      </w:r>
      <w:r>
        <w:rPr>
          <w:spacing w:val="-6"/>
          <w:sz w:val="18"/>
        </w:rPr>
        <w:t xml:space="preserve"> </w:t>
      </w:r>
      <w:r>
        <w:rPr>
          <w:sz w:val="18"/>
        </w:rPr>
        <w:t>"[Analyse</w:t>
      </w:r>
      <w:r>
        <w:rPr>
          <w:spacing w:val="-3"/>
          <w:sz w:val="18"/>
        </w:rPr>
        <w:t xml:space="preserve"> </w:t>
      </w:r>
      <w:r>
        <w:rPr>
          <w:sz w:val="18"/>
        </w:rPr>
        <w:t>economique des</w:t>
      </w:r>
      <w:r>
        <w:rPr>
          <w:spacing w:val="-9"/>
          <w:sz w:val="18"/>
        </w:rPr>
        <w:t xml:space="preserve"> </w:t>
      </w:r>
      <w:r>
        <w:rPr>
          <w:sz w:val="18"/>
        </w:rPr>
        <w:t>organisations theatrales."</w:t>
      </w:r>
      <w:r>
        <w:rPr>
          <w:spacing w:val="-6"/>
          <w:sz w:val="18"/>
        </w:rPr>
        <w:t xml:space="preserve"> </w:t>
      </w:r>
      <w:r>
        <w:rPr>
          <w:sz w:val="18"/>
        </w:rPr>
        <w:t>Work­ ing draft, LAEDIX-Paris</w:t>
      </w:r>
      <w:r>
        <w:rPr>
          <w:spacing w:val="40"/>
          <w:sz w:val="18"/>
        </w:rPr>
        <w:t xml:space="preserve"> </w:t>
      </w:r>
      <w:r>
        <w:rPr>
          <w:sz w:val="18"/>
        </w:rPr>
        <w:t>10, June.</w:t>
      </w:r>
    </w:p>
    <w:p w:rsidR="00C550D4" w:rsidRDefault="00E476FC">
      <w:pPr>
        <w:spacing w:line="199" w:lineRule="exact"/>
        <w:ind w:left="221"/>
        <w:rPr>
          <w:sz w:val="18"/>
        </w:rPr>
      </w:pPr>
      <w:r>
        <w:rPr>
          <w:sz w:val="18"/>
        </w:rPr>
        <w:t>Useem,</w:t>
      </w:r>
      <w:r>
        <w:rPr>
          <w:spacing w:val="12"/>
          <w:sz w:val="18"/>
        </w:rPr>
        <w:t xml:space="preserve"> </w:t>
      </w:r>
      <w:r>
        <w:rPr>
          <w:sz w:val="18"/>
        </w:rPr>
        <w:t>Michael.</w:t>
      </w:r>
      <w:r>
        <w:rPr>
          <w:spacing w:val="8"/>
          <w:sz w:val="18"/>
        </w:rPr>
        <w:t xml:space="preserve"> </w:t>
      </w:r>
      <w:r>
        <w:rPr>
          <w:sz w:val="18"/>
        </w:rPr>
        <w:t>1982.</w:t>
      </w:r>
      <w:r>
        <w:rPr>
          <w:spacing w:val="2"/>
          <w:sz w:val="18"/>
        </w:rPr>
        <w:t xml:space="preserve"> </w:t>
      </w:r>
      <w:r>
        <w:rPr>
          <w:sz w:val="18"/>
        </w:rPr>
        <w:t>"Classwide</w:t>
      </w:r>
      <w:r>
        <w:rPr>
          <w:spacing w:val="17"/>
          <w:sz w:val="18"/>
        </w:rPr>
        <w:t xml:space="preserve"> </w:t>
      </w:r>
      <w:r>
        <w:rPr>
          <w:sz w:val="18"/>
        </w:rPr>
        <w:t>Rationality</w:t>
      </w:r>
      <w:r>
        <w:rPr>
          <w:spacing w:val="1"/>
          <w:sz w:val="18"/>
        </w:rPr>
        <w:t xml:space="preserve"> </w:t>
      </w:r>
      <w:r>
        <w:rPr>
          <w:sz w:val="18"/>
        </w:rPr>
        <w:t>in</w:t>
      </w:r>
      <w:r>
        <w:rPr>
          <w:spacing w:val="3"/>
          <w:sz w:val="18"/>
        </w:rPr>
        <w:t xml:space="preserve"> </w:t>
      </w:r>
      <w:r>
        <w:rPr>
          <w:sz w:val="18"/>
        </w:rPr>
        <w:t>the Politics</w:t>
      </w:r>
      <w:r>
        <w:rPr>
          <w:spacing w:val="3"/>
          <w:sz w:val="18"/>
        </w:rPr>
        <w:t xml:space="preserve"> </w:t>
      </w:r>
      <w:r>
        <w:rPr>
          <w:sz w:val="18"/>
        </w:rPr>
        <w:t>of</w:t>
      </w:r>
      <w:r>
        <w:rPr>
          <w:spacing w:val="7"/>
          <w:sz w:val="18"/>
        </w:rPr>
        <w:t xml:space="preserve"> </w:t>
      </w:r>
      <w:r>
        <w:rPr>
          <w:sz w:val="18"/>
        </w:rPr>
        <w:t>Managers</w:t>
      </w:r>
      <w:r>
        <w:rPr>
          <w:spacing w:val="6"/>
          <w:sz w:val="18"/>
        </w:rPr>
        <w:t xml:space="preserve"> </w:t>
      </w:r>
      <w:r>
        <w:rPr>
          <w:sz w:val="18"/>
        </w:rPr>
        <w:t>and</w:t>
      </w:r>
      <w:r>
        <w:rPr>
          <w:spacing w:val="6"/>
          <w:sz w:val="18"/>
        </w:rPr>
        <w:t xml:space="preserve"> </w:t>
      </w:r>
      <w:r>
        <w:rPr>
          <w:spacing w:val="-2"/>
          <w:sz w:val="18"/>
        </w:rPr>
        <w:t>Direc-</w:t>
      </w:r>
    </w:p>
    <w:p w:rsidR="00C550D4" w:rsidRDefault="00C550D4">
      <w:pPr>
        <w:spacing w:line="199" w:lineRule="exact"/>
        <w:rPr>
          <w:sz w:val="18"/>
        </w:rPr>
        <w:sectPr w:rsidR="00C550D4">
          <w:pgSz w:w="8850" w:h="13270"/>
          <w:pgMar w:top="1340" w:right="1120" w:bottom="280" w:left="1060" w:header="1160" w:footer="0" w:gutter="0"/>
          <w:cols w:space="720"/>
        </w:sectPr>
      </w:pPr>
    </w:p>
    <w:p w:rsidR="00C550D4" w:rsidRDefault="00E476FC">
      <w:pPr>
        <w:spacing w:before="148" w:line="261" w:lineRule="auto"/>
        <w:ind w:left="437" w:right="146" w:hanging="1"/>
        <w:jc w:val="both"/>
        <w:rPr>
          <w:sz w:val="18"/>
        </w:rPr>
      </w:pPr>
      <w:r>
        <w:rPr>
          <w:sz w:val="18"/>
        </w:rPr>
        <w:lastRenderedPageBreak/>
        <w:t xml:space="preserve">tors of Large Corporations in the United States and Great Britain." </w:t>
      </w:r>
      <w:r>
        <w:rPr>
          <w:i/>
          <w:sz w:val="18"/>
        </w:rPr>
        <w:t>Administrative Science</w:t>
      </w:r>
      <w:r>
        <w:rPr>
          <w:i/>
          <w:spacing w:val="40"/>
          <w:sz w:val="18"/>
        </w:rPr>
        <w:t xml:space="preserve"> </w:t>
      </w:r>
      <w:r>
        <w:rPr>
          <w:i/>
          <w:sz w:val="18"/>
        </w:rPr>
        <w:t>Quarterly</w:t>
      </w:r>
      <w:r>
        <w:rPr>
          <w:i/>
          <w:spacing w:val="40"/>
          <w:sz w:val="18"/>
        </w:rPr>
        <w:t xml:space="preserve"> </w:t>
      </w:r>
      <w:r>
        <w:rPr>
          <w:sz w:val="18"/>
        </w:rPr>
        <w:t>27:553-72.</w:t>
      </w:r>
    </w:p>
    <w:p w:rsidR="00C550D4" w:rsidRDefault="00E476FC">
      <w:pPr>
        <w:spacing w:line="259" w:lineRule="auto"/>
        <w:ind w:left="433" w:right="148" w:hanging="178"/>
        <w:jc w:val="both"/>
        <w:rPr>
          <w:sz w:val="18"/>
        </w:rPr>
      </w:pPr>
      <w:r>
        <w:rPr>
          <w:sz w:val="18"/>
        </w:rPr>
        <w:t>Uzzi, Brian. 1996. "The Sources and.</w:t>
      </w:r>
      <w:r>
        <w:rPr>
          <w:spacing w:val="-9"/>
          <w:sz w:val="18"/>
        </w:rPr>
        <w:t xml:space="preserve"> </w:t>
      </w:r>
      <w:r>
        <w:rPr>
          <w:sz w:val="18"/>
        </w:rPr>
        <w:t>Consequences of Embeddedness for the Eco­ nomic Performance of Organizations:</w:t>
      </w:r>
      <w:r>
        <w:rPr>
          <w:spacing w:val="-5"/>
          <w:sz w:val="18"/>
        </w:rPr>
        <w:t xml:space="preserve"> </w:t>
      </w:r>
      <w:r>
        <w:rPr>
          <w:sz w:val="18"/>
        </w:rPr>
        <w:t xml:space="preserve">The Network Effect." </w:t>
      </w:r>
      <w:r>
        <w:rPr>
          <w:i/>
          <w:sz w:val="18"/>
        </w:rPr>
        <w:t xml:space="preserve">American Sociological Review </w:t>
      </w:r>
      <w:r>
        <w:rPr>
          <w:sz w:val="18"/>
        </w:rPr>
        <w:t>61:674-98.</w:t>
      </w:r>
    </w:p>
    <w:p w:rsidR="00C550D4" w:rsidRDefault="00E476FC">
      <w:pPr>
        <w:spacing w:line="261" w:lineRule="auto"/>
        <w:ind w:left="437" w:right="151" w:hanging="194"/>
        <w:jc w:val="both"/>
        <w:rPr>
          <w:sz w:val="18"/>
        </w:rPr>
      </w:pPr>
      <w:r>
        <w:rPr>
          <w:spacing w:val="-2"/>
          <w:w w:val="220"/>
          <w:sz w:val="18"/>
        </w:rPr>
        <w:t>---.</w:t>
      </w:r>
      <w:r>
        <w:rPr>
          <w:spacing w:val="-23"/>
          <w:w w:val="220"/>
          <w:sz w:val="18"/>
        </w:rPr>
        <w:t xml:space="preserve"> </w:t>
      </w:r>
      <w:r>
        <w:rPr>
          <w:spacing w:val="-2"/>
          <w:w w:val="105"/>
          <w:sz w:val="18"/>
        </w:rPr>
        <w:t>1997.</w:t>
      </w:r>
      <w:r>
        <w:rPr>
          <w:spacing w:val="-10"/>
          <w:w w:val="105"/>
          <w:sz w:val="18"/>
        </w:rPr>
        <w:t xml:space="preserve"> </w:t>
      </w:r>
      <w:r>
        <w:rPr>
          <w:spacing w:val="-2"/>
          <w:w w:val="105"/>
          <w:sz w:val="18"/>
        </w:rPr>
        <w:t>"Social</w:t>
      </w:r>
      <w:r>
        <w:rPr>
          <w:spacing w:val="-10"/>
          <w:w w:val="105"/>
          <w:sz w:val="18"/>
        </w:rPr>
        <w:t xml:space="preserve"> </w:t>
      </w:r>
      <w:r>
        <w:rPr>
          <w:spacing w:val="-2"/>
          <w:w w:val="105"/>
          <w:sz w:val="18"/>
        </w:rPr>
        <w:t>Structure</w:t>
      </w:r>
      <w:r>
        <w:rPr>
          <w:spacing w:val="-10"/>
          <w:w w:val="105"/>
          <w:sz w:val="18"/>
        </w:rPr>
        <w:t xml:space="preserve"> </w:t>
      </w:r>
      <w:r>
        <w:rPr>
          <w:spacing w:val="-2"/>
          <w:w w:val="105"/>
          <w:sz w:val="18"/>
        </w:rPr>
        <w:t>and</w:t>
      </w:r>
      <w:r>
        <w:rPr>
          <w:spacing w:val="-9"/>
          <w:w w:val="105"/>
          <w:sz w:val="18"/>
        </w:rPr>
        <w:t xml:space="preserve"> </w:t>
      </w:r>
      <w:r>
        <w:rPr>
          <w:spacing w:val="-2"/>
          <w:w w:val="105"/>
          <w:sz w:val="18"/>
        </w:rPr>
        <w:t>Competition</w:t>
      </w:r>
      <w:r>
        <w:rPr>
          <w:spacing w:val="-7"/>
          <w:w w:val="105"/>
          <w:sz w:val="18"/>
        </w:rPr>
        <w:t xml:space="preserve"> </w:t>
      </w:r>
      <w:r>
        <w:rPr>
          <w:spacing w:val="-2"/>
          <w:w w:val="105"/>
          <w:sz w:val="18"/>
        </w:rPr>
        <w:t>in</w:t>
      </w:r>
      <w:r>
        <w:rPr>
          <w:spacing w:val="-4"/>
          <w:w w:val="105"/>
          <w:sz w:val="18"/>
        </w:rPr>
        <w:t xml:space="preserve"> </w:t>
      </w:r>
      <w:r>
        <w:rPr>
          <w:spacing w:val="-2"/>
          <w:w w:val="105"/>
          <w:sz w:val="18"/>
        </w:rPr>
        <w:t>Interfirm</w:t>
      </w:r>
      <w:r>
        <w:rPr>
          <w:spacing w:val="10"/>
          <w:w w:val="105"/>
          <w:sz w:val="18"/>
        </w:rPr>
        <w:t xml:space="preserve"> </w:t>
      </w:r>
      <w:r>
        <w:rPr>
          <w:spacing w:val="-2"/>
          <w:w w:val="105"/>
          <w:sz w:val="18"/>
        </w:rPr>
        <w:t>Networks:</w:t>
      </w:r>
      <w:r>
        <w:rPr>
          <w:spacing w:val="5"/>
          <w:w w:val="105"/>
          <w:sz w:val="18"/>
        </w:rPr>
        <w:t xml:space="preserve"> </w:t>
      </w:r>
      <w:r>
        <w:rPr>
          <w:spacing w:val="-2"/>
          <w:w w:val="105"/>
          <w:sz w:val="18"/>
        </w:rPr>
        <w:t>The</w:t>
      </w:r>
      <w:r>
        <w:rPr>
          <w:spacing w:val="-4"/>
          <w:w w:val="105"/>
          <w:sz w:val="18"/>
        </w:rPr>
        <w:t xml:space="preserve"> </w:t>
      </w:r>
      <w:r>
        <w:rPr>
          <w:spacing w:val="-2"/>
          <w:w w:val="105"/>
          <w:sz w:val="18"/>
        </w:rPr>
        <w:t xml:space="preserve">Paradox </w:t>
      </w:r>
      <w:r>
        <w:rPr>
          <w:sz w:val="18"/>
        </w:rPr>
        <w:t xml:space="preserve">of Embeddedness." </w:t>
      </w:r>
      <w:r>
        <w:rPr>
          <w:i/>
          <w:sz w:val="18"/>
        </w:rPr>
        <w:t>Administrative Science Quarterly</w:t>
      </w:r>
      <w:r>
        <w:rPr>
          <w:i/>
          <w:spacing w:val="24"/>
          <w:sz w:val="18"/>
        </w:rPr>
        <w:t xml:space="preserve"> </w:t>
      </w:r>
      <w:r>
        <w:rPr>
          <w:sz w:val="18"/>
        </w:rPr>
        <w:t>42:35-67.</w:t>
      </w:r>
    </w:p>
    <w:p w:rsidR="00C550D4" w:rsidRDefault="00E476FC">
      <w:pPr>
        <w:spacing w:line="216" w:lineRule="exact"/>
        <w:ind w:left="250"/>
        <w:jc w:val="both"/>
        <w:rPr>
          <w:sz w:val="18"/>
        </w:rPr>
      </w:pPr>
      <w:r>
        <w:rPr>
          <w:sz w:val="18"/>
        </w:rPr>
        <w:t>Uzzi,</w:t>
      </w:r>
      <w:r>
        <w:rPr>
          <w:spacing w:val="6"/>
          <w:sz w:val="18"/>
        </w:rPr>
        <w:t xml:space="preserve"> </w:t>
      </w:r>
      <w:r>
        <w:rPr>
          <w:sz w:val="18"/>
        </w:rPr>
        <w:t>Brian,</w:t>
      </w:r>
      <w:r>
        <w:rPr>
          <w:spacing w:val="3"/>
          <w:sz w:val="18"/>
        </w:rPr>
        <w:t xml:space="preserve"> </w:t>
      </w:r>
      <w:r>
        <w:rPr>
          <w:sz w:val="18"/>
        </w:rPr>
        <w:t>and</w:t>
      </w:r>
      <w:r>
        <w:rPr>
          <w:spacing w:val="-11"/>
          <w:sz w:val="18"/>
        </w:rPr>
        <w:t xml:space="preserve"> </w:t>
      </w:r>
      <w:r>
        <w:rPr>
          <w:sz w:val="18"/>
        </w:rPr>
        <w:t>James</w:t>
      </w:r>
      <w:r>
        <w:rPr>
          <w:spacing w:val="-11"/>
          <w:sz w:val="18"/>
        </w:rPr>
        <w:t xml:space="preserve"> </w:t>
      </w:r>
      <w:r>
        <w:t>J.</w:t>
      </w:r>
      <w:r>
        <w:rPr>
          <w:spacing w:val="-9"/>
        </w:rPr>
        <w:t xml:space="preserve"> </w:t>
      </w:r>
      <w:r>
        <w:rPr>
          <w:sz w:val="18"/>
        </w:rPr>
        <w:t>Gillespie.</w:t>
      </w:r>
      <w:r>
        <w:rPr>
          <w:spacing w:val="12"/>
          <w:sz w:val="18"/>
        </w:rPr>
        <w:t xml:space="preserve"> </w:t>
      </w:r>
      <w:r>
        <w:rPr>
          <w:sz w:val="18"/>
        </w:rPr>
        <w:t>1999.</w:t>
      </w:r>
      <w:r>
        <w:rPr>
          <w:spacing w:val="1"/>
          <w:sz w:val="18"/>
        </w:rPr>
        <w:t xml:space="preserve"> </w:t>
      </w:r>
      <w:r>
        <w:rPr>
          <w:sz w:val="18"/>
        </w:rPr>
        <w:t>"Interfirm</w:t>
      </w:r>
      <w:r>
        <w:rPr>
          <w:spacing w:val="14"/>
          <w:sz w:val="18"/>
        </w:rPr>
        <w:t xml:space="preserve"> </w:t>
      </w:r>
      <w:r>
        <w:rPr>
          <w:sz w:val="18"/>
        </w:rPr>
        <w:t>Ties</w:t>
      </w:r>
      <w:r>
        <w:rPr>
          <w:spacing w:val="3"/>
          <w:sz w:val="18"/>
        </w:rPr>
        <w:t xml:space="preserve"> </w:t>
      </w:r>
      <w:r>
        <w:rPr>
          <w:sz w:val="18"/>
        </w:rPr>
        <w:t>and</w:t>
      </w:r>
      <w:r>
        <w:rPr>
          <w:spacing w:val="11"/>
          <w:sz w:val="18"/>
        </w:rPr>
        <w:t xml:space="preserve"> </w:t>
      </w:r>
      <w:r>
        <w:rPr>
          <w:sz w:val="18"/>
        </w:rPr>
        <w:t>the</w:t>
      </w:r>
      <w:r>
        <w:rPr>
          <w:spacing w:val="2"/>
          <w:sz w:val="18"/>
        </w:rPr>
        <w:t xml:space="preserve"> </w:t>
      </w:r>
      <w:r>
        <w:rPr>
          <w:sz w:val="18"/>
        </w:rPr>
        <w:t>Organization</w:t>
      </w:r>
      <w:r>
        <w:rPr>
          <w:spacing w:val="15"/>
          <w:sz w:val="18"/>
        </w:rPr>
        <w:t xml:space="preserve"> </w:t>
      </w:r>
      <w:r>
        <w:rPr>
          <w:sz w:val="18"/>
        </w:rPr>
        <w:t>of</w:t>
      </w:r>
      <w:r>
        <w:rPr>
          <w:spacing w:val="11"/>
          <w:sz w:val="18"/>
        </w:rPr>
        <w:t xml:space="preserve"> </w:t>
      </w:r>
      <w:r>
        <w:rPr>
          <w:spacing w:val="-5"/>
          <w:sz w:val="18"/>
        </w:rPr>
        <w:t>the</w:t>
      </w:r>
    </w:p>
    <w:p w:rsidR="00C550D4" w:rsidRDefault="00E476FC">
      <w:pPr>
        <w:spacing w:line="266" w:lineRule="auto"/>
        <w:ind w:left="432" w:right="148" w:firstLine="3"/>
        <w:jc w:val="both"/>
        <w:rPr>
          <w:sz w:val="18"/>
        </w:rPr>
      </w:pPr>
      <w:r>
        <w:rPr>
          <w:sz w:val="18"/>
        </w:rPr>
        <w:t>Firm's Capital Structure in the Middle Financial Market."</w:t>
      </w:r>
      <w:r>
        <w:rPr>
          <w:spacing w:val="34"/>
          <w:sz w:val="18"/>
        </w:rPr>
        <w:t xml:space="preserve"> </w:t>
      </w:r>
      <w:r>
        <w:rPr>
          <w:sz w:val="18"/>
        </w:rPr>
        <w:t>Chapter 4 in Andrews</w:t>
      </w:r>
      <w:r>
        <w:rPr>
          <w:spacing w:val="40"/>
          <w:sz w:val="18"/>
        </w:rPr>
        <w:t xml:space="preserve"> </w:t>
      </w:r>
      <w:r>
        <w:rPr>
          <w:sz w:val="18"/>
        </w:rPr>
        <w:t>and Knoke 1999.</w:t>
      </w:r>
    </w:p>
    <w:p w:rsidR="00C550D4" w:rsidRDefault="00E476FC">
      <w:pPr>
        <w:spacing w:line="261" w:lineRule="auto"/>
        <w:ind w:left="434" w:right="152" w:hanging="185"/>
        <w:jc w:val="both"/>
        <w:rPr>
          <w:sz w:val="18"/>
        </w:rPr>
      </w:pPr>
      <w:r>
        <w:rPr>
          <w:spacing w:val="-4"/>
          <w:sz w:val="18"/>
        </w:rPr>
        <w:t>Vancil,</w:t>
      </w:r>
      <w:r>
        <w:rPr>
          <w:spacing w:val="-8"/>
          <w:sz w:val="18"/>
        </w:rPr>
        <w:t xml:space="preserve"> </w:t>
      </w:r>
      <w:r>
        <w:rPr>
          <w:spacing w:val="-4"/>
          <w:sz w:val="18"/>
        </w:rPr>
        <w:t>Richard F. 1979.</w:t>
      </w:r>
      <w:r>
        <w:rPr>
          <w:sz w:val="18"/>
        </w:rPr>
        <w:t xml:space="preserve"> </w:t>
      </w:r>
      <w:r>
        <w:rPr>
          <w:i/>
          <w:spacing w:val="-4"/>
          <w:sz w:val="18"/>
        </w:rPr>
        <w:t>Decentralization:</w:t>
      </w:r>
      <w:r>
        <w:rPr>
          <w:i/>
          <w:spacing w:val="-8"/>
          <w:sz w:val="18"/>
        </w:rPr>
        <w:t xml:space="preserve"> </w:t>
      </w:r>
      <w:r>
        <w:rPr>
          <w:i/>
          <w:spacing w:val="-4"/>
          <w:sz w:val="18"/>
        </w:rPr>
        <w:t>Managerial</w:t>
      </w:r>
      <w:r>
        <w:rPr>
          <w:i/>
          <w:spacing w:val="15"/>
          <w:sz w:val="18"/>
        </w:rPr>
        <w:t xml:space="preserve"> </w:t>
      </w:r>
      <w:r>
        <w:rPr>
          <w:i/>
          <w:spacing w:val="-4"/>
          <w:sz w:val="18"/>
        </w:rPr>
        <w:t>Ambiguity by</w:t>
      </w:r>
      <w:r>
        <w:rPr>
          <w:i/>
          <w:sz w:val="18"/>
        </w:rPr>
        <w:t xml:space="preserve"> </w:t>
      </w:r>
      <w:r>
        <w:rPr>
          <w:i/>
          <w:spacing w:val="-4"/>
          <w:sz w:val="18"/>
        </w:rPr>
        <w:t>Design.</w:t>
      </w:r>
      <w:r>
        <w:rPr>
          <w:i/>
          <w:spacing w:val="-5"/>
          <w:sz w:val="18"/>
        </w:rPr>
        <w:t xml:space="preserve"> </w:t>
      </w:r>
      <w:r>
        <w:rPr>
          <w:spacing w:val="-4"/>
          <w:sz w:val="18"/>
        </w:rPr>
        <w:t xml:space="preserve">Homewood, </w:t>
      </w:r>
      <w:r>
        <w:rPr>
          <w:sz w:val="18"/>
        </w:rPr>
        <w:t>Ill.: Dow-Jones</w:t>
      </w:r>
      <w:r>
        <w:rPr>
          <w:spacing w:val="40"/>
          <w:sz w:val="18"/>
        </w:rPr>
        <w:t xml:space="preserve"> </w:t>
      </w:r>
      <w:r>
        <w:rPr>
          <w:sz w:val="18"/>
        </w:rPr>
        <w:t>Irwin.</w:t>
      </w:r>
    </w:p>
    <w:p w:rsidR="00C550D4" w:rsidRDefault="00E476FC">
      <w:pPr>
        <w:spacing w:line="211" w:lineRule="exact"/>
        <w:ind w:left="250"/>
        <w:jc w:val="both"/>
        <w:rPr>
          <w:sz w:val="18"/>
        </w:rPr>
      </w:pPr>
      <w:r>
        <w:rPr>
          <w:spacing w:val="-4"/>
          <w:sz w:val="18"/>
        </w:rPr>
        <w:t>Van</w:t>
      </w:r>
      <w:r>
        <w:rPr>
          <w:spacing w:val="5"/>
          <w:sz w:val="18"/>
        </w:rPr>
        <w:t xml:space="preserve"> </w:t>
      </w:r>
      <w:r>
        <w:rPr>
          <w:spacing w:val="-4"/>
          <w:sz w:val="18"/>
        </w:rPr>
        <w:t>Vleck,</w:t>
      </w:r>
      <w:r>
        <w:rPr>
          <w:spacing w:val="-5"/>
          <w:sz w:val="18"/>
        </w:rPr>
        <w:t xml:space="preserve"> </w:t>
      </w:r>
      <w:r>
        <w:rPr>
          <w:spacing w:val="-4"/>
        </w:rPr>
        <w:t>J.</w:t>
      </w:r>
      <w:r>
        <w:rPr>
          <w:spacing w:val="-3"/>
        </w:rPr>
        <w:t xml:space="preserve"> </w:t>
      </w:r>
      <w:r>
        <w:rPr>
          <w:spacing w:val="-4"/>
          <w:sz w:val="18"/>
        </w:rPr>
        <w:t>H.</w:t>
      </w:r>
      <w:r>
        <w:rPr>
          <w:spacing w:val="5"/>
          <w:sz w:val="18"/>
        </w:rPr>
        <w:t xml:space="preserve"> </w:t>
      </w:r>
      <w:r>
        <w:rPr>
          <w:spacing w:val="-4"/>
          <w:sz w:val="18"/>
        </w:rPr>
        <w:t>1932.</w:t>
      </w:r>
      <w:r>
        <w:rPr>
          <w:spacing w:val="12"/>
          <w:sz w:val="18"/>
        </w:rPr>
        <w:t xml:space="preserve"> </w:t>
      </w:r>
      <w:r>
        <w:rPr>
          <w:i/>
          <w:spacing w:val="-4"/>
          <w:sz w:val="18"/>
        </w:rPr>
        <w:t>The</w:t>
      </w:r>
      <w:r>
        <w:rPr>
          <w:i/>
          <w:spacing w:val="3"/>
          <w:sz w:val="18"/>
        </w:rPr>
        <w:t xml:space="preserve"> </w:t>
      </w:r>
      <w:r>
        <w:rPr>
          <w:i/>
          <w:spacing w:val="-4"/>
          <w:sz w:val="18"/>
        </w:rPr>
        <w:t>Theory</w:t>
      </w:r>
      <w:r>
        <w:rPr>
          <w:i/>
          <w:spacing w:val="20"/>
          <w:sz w:val="18"/>
        </w:rPr>
        <w:t xml:space="preserve"> </w:t>
      </w:r>
      <w:r>
        <w:rPr>
          <w:i/>
          <w:spacing w:val="-4"/>
          <w:sz w:val="18"/>
        </w:rPr>
        <w:t>of</w:t>
      </w:r>
      <w:r>
        <w:rPr>
          <w:i/>
          <w:spacing w:val="21"/>
          <w:sz w:val="18"/>
        </w:rPr>
        <w:t xml:space="preserve"> </w:t>
      </w:r>
      <w:r>
        <w:rPr>
          <w:i/>
          <w:spacing w:val="-4"/>
          <w:sz w:val="18"/>
        </w:rPr>
        <w:t>Electric</w:t>
      </w:r>
      <w:r>
        <w:rPr>
          <w:i/>
          <w:spacing w:val="15"/>
          <w:sz w:val="18"/>
        </w:rPr>
        <w:t xml:space="preserve"> </w:t>
      </w:r>
      <w:r>
        <w:rPr>
          <w:i/>
          <w:spacing w:val="-4"/>
          <w:sz w:val="18"/>
        </w:rPr>
        <w:t>and</w:t>
      </w:r>
      <w:r>
        <w:rPr>
          <w:i/>
          <w:spacing w:val="21"/>
          <w:sz w:val="18"/>
        </w:rPr>
        <w:t xml:space="preserve"> </w:t>
      </w:r>
      <w:r>
        <w:rPr>
          <w:i/>
          <w:spacing w:val="-4"/>
          <w:sz w:val="18"/>
        </w:rPr>
        <w:t>Magnetic</w:t>
      </w:r>
      <w:r>
        <w:rPr>
          <w:i/>
          <w:spacing w:val="16"/>
          <w:sz w:val="18"/>
        </w:rPr>
        <w:t xml:space="preserve"> </w:t>
      </w:r>
      <w:r>
        <w:rPr>
          <w:i/>
          <w:spacing w:val="-4"/>
          <w:sz w:val="18"/>
        </w:rPr>
        <w:t>Susceptibilities.</w:t>
      </w:r>
      <w:r>
        <w:rPr>
          <w:i/>
          <w:spacing w:val="7"/>
          <w:sz w:val="18"/>
        </w:rPr>
        <w:t xml:space="preserve"> </w:t>
      </w:r>
      <w:r>
        <w:rPr>
          <w:spacing w:val="-4"/>
          <w:sz w:val="18"/>
        </w:rPr>
        <w:t>New</w:t>
      </w:r>
      <w:r>
        <w:rPr>
          <w:spacing w:val="5"/>
          <w:sz w:val="18"/>
        </w:rPr>
        <w:t xml:space="preserve"> </w:t>
      </w:r>
      <w:r>
        <w:rPr>
          <w:spacing w:val="-4"/>
          <w:sz w:val="18"/>
        </w:rPr>
        <w:t>York:</w:t>
      </w:r>
    </w:p>
    <w:p w:rsidR="00C550D4" w:rsidRDefault="00E476FC">
      <w:pPr>
        <w:ind w:left="437"/>
        <w:jc w:val="both"/>
        <w:rPr>
          <w:sz w:val="18"/>
        </w:rPr>
      </w:pPr>
      <w:r>
        <w:rPr>
          <w:sz w:val="18"/>
        </w:rPr>
        <w:t>Oxford</w:t>
      </w:r>
      <w:r>
        <w:rPr>
          <w:spacing w:val="6"/>
          <w:sz w:val="18"/>
        </w:rPr>
        <w:t xml:space="preserve"> </w:t>
      </w:r>
      <w:r>
        <w:rPr>
          <w:sz w:val="18"/>
        </w:rPr>
        <w:t>University</w:t>
      </w:r>
      <w:r>
        <w:rPr>
          <w:spacing w:val="-1"/>
          <w:sz w:val="18"/>
        </w:rPr>
        <w:t xml:space="preserve"> </w:t>
      </w:r>
      <w:r>
        <w:rPr>
          <w:spacing w:val="-2"/>
          <w:sz w:val="18"/>
        </w:rPr>
        <w:t>Press.</w:t>
      </w:r>
    </w:p>
    <w:p w:rsidR="00C550D4" w:rsidRDefault="00E476FC">
      <w:pPr>
        <w:spacing w:before="19" w:line="256" w:lineRule="auto"/>
        <w:ind w:left="432" w:right="139" w:hanging="183"/>
        <w:jc w:val="both"/>
        <w:rPr>
          <w:sz w:val="18"/>
        </w:rPr>
      </w:pPr>
      <w:r>
        <w:rPr>
          <w:sz w:val="18"/>
        </w:rPr>
        <w:t xml:space="preserve">Varian, Hal </w:t>
      </w:r>
      <w:r>
        <w:rPr>
          <w:sz w:val="17"/>
        </w:rPr>
        <w:t xml:space="preserve">R. </w:t>
      </w:r>
      <w:r>
        <w:rPr>
          <w:sz w:val="18"/>
        </w:rPr>
        <w:t xml:space="preserve">1989. "Price Discrimination." Chapter 10 in Schmalensee and Willig </w:t>
      </w:r>
      <w:r>
        <w:rPr>
          <w:spacing w:val="-2"/>
          <w:sz w:val="18"/>
        </w:rPr>
        <w:t>1989.</w:t>
      </w:r>
    </w:p>
    <w:p w:rsidR="00C550D4" w:rsidRDefault="00E476FC">
      <w:pPr>
        <w:spacing w:before="4" w:line="259" w:lineRule="auto"/>
        <w:ind w:left="436" w:right="144" w:hanging="187"/>
        <w:jc w:val="both"/>
        <w:rPr>
          <w:sz w:val="18"/>
        </w:rPr>
      </w:pPr>
      <w:r>
        <w:rPr>
          <w:sz w:val="18"/>
        </w:rPr>
        <w:t xml:space="preserve">Vaughan, Diane. 1998. "How Theory Travels: Analogy, Models, and the Case </w:t>
      </w:r>
      <w:r>
        <w:rPr>
          <w:sz w:val="18"/>
        </w:rPr>
        <w:t xml:space="preserve">of </w:t>
      </w:r>
      <w:r>
        <w:rPr>
          <w:sz w:val="17"/>
        </w:rPr>
        <w:t xml:space="preserve">A. </w:t>
      </w:r>
      <w:r>
        <w:rPr>
          <w:sz w:val="18"/>
        </w:rPr>
        <w:t>Michael</w:t>
      </w:r>
      <w:r>
        <w:rPr>
          <w:spacing w:val="-12"/>
          <w:sz w:val="18"/>
        </w:rPr>
        <w:t xml:space="preserve"> </w:t>
      </w:r>
      <w:r>
        <w:rPr>
          <w:sz w:val="18"/>
        </w:rPr>
        <w:t>Spence."</w:t>
      </w:r>
      <w:r>
        <w:rPr>
          <w:spacing w:val="-11"/>
          <w:sz w:val="18"/>
        </w:rPr>
        <w:t xml:space="preserve"> </w:t>
      </w:r>
      <w:r>
        <w:rPr>
          <w:sz w:val="18"/>
        </w:rPr>
        <w:t>Paper</w:t>
      </w:r>
      <w:r>
        <w:rPr>
          <w:spacing w:val="-8"/>
          <w:sz w:val="18"/>
        </w:rPr>
        <w:t xml:space="preserve"> </w:t>
      </w:r>
      <w:r>
        <w:rPr>
          <w:sz w:val="18"/>
        </w:rPr>
        <w:t>presented</w:t>
      </w:r>
      <w:r>
        <w:rPr>
          <w:spacing w:val="-4"/>
          <w:sz w:val="18"/>
        </w:rPr>
        <w:t xml:space="preserve"> </w:t>
      </w:r>
      <w:r>
        <w:rPr>
          <w:sz w:val="18"/>
        </w:rPr>
        <w:t>at</w:t>
      </w:r>
      <w:r>
        <w:rPr>
          <w:spacing w:val="-8"/>
          <w:sz w:val="18"/>
        </w:rPr>
        <w:t xml:space="preserve"> </w:t>
      </w:r>
      <w:r>
        <w:rPr>
          <w:sz w:val="18"/>
        </w:rPr>
        <w:t>the</w:t>
      </w:r>
      <w:r>
        <w:rPr>
          <w:spacing w:val="-12"/>
          <w:sz w:val="18"/>
        </w:rPr>
        <w:t xml:space="preserve"> </w:t>
      </w:r>
      <w:r>
        <w:rPr>
          <w:sz w:val="18"/>
        </w:rPr>
        <w:t>Annual</w:t>
      </w:r>
      <w:r>
        <w:rPr>
          <w:spacing w:val="-4"/>
          <w:sz w:val="18"/>
        </w:rPr>
        <w:t xml:space="preserve"> </w:t>
      </w:r>
      <w:r>
        <w:rPr>
          <w:sz w:val="18"/>
        </w:rPr>
        <w:t>Meeting</w:t>
      </w:r>
      <w:r>
        <w:rPr>
          <w:spacing w:val="-6"/>
          <w:sz w:val="18"/>
        </w:rPr>
        <w:t xml:space="preserve"> </w:t>
      </w:r>
      <w:r>
        <w:rPr>
          <w:sz w:val="18"/>
        </w:rPr>
        <w:t>of</w:t>
      </w:r>
      <w:r>
        <w:rPr>
          <w:spacing w:val="-2"/>
          <w:sz w:val="18"/>
        </w:rPr>
        <w:t xml:space="preserve"> </w:t>
      </w:r>
      <w:r>
        <w:rPr>
          <w:sz w:val="18"/>
        </w:rPr>
        <w:t>the</w:t>
      </w:r>
      <w:r>
        <w:rPr>
          <w:spacing w:val="-12"/>
          <w:sz w:val="18"/>
        </w:rPr>
        <w:t xml:space="preserve"> </w:t>
      </w:r>
      <w:r>
        <w:rPr>
          <w:sz w:val="18"/>
        </w:rPr>
        <w:t>American</w:t>
      </w:r>
      <w:r>
        <w:rPr>
          <w:spacing w:val="-6"/>
          <w:sz w:val="18"/>
        </w:rPr>
        <w:t xml:space="preserve"> </w:t>
      </w:r>
      <w:r>
        <w:rPr>
          <w:sz w:val="18"/>
        </w:rPr>
        <w:t>Sociologi­ cal Association, San Francisco.</w:t>
      </w:r>
    </w:p>
    <w:p w:rsidR="00C550D4" w:rsidRDefault="00E476FC">
      <w:pPr>
        <w:spacing w:line="261" w:lineRule="auto"/>
        <w:ind w:left="441" w:right="148" w:hanging="192"/>
        <w:jc w:val="both"/>
        <w:rPr>
          <w:sz w:val="18"/>
        </w:rPr>
      </w:pPr>
      <w:r>
        <w:rPr>
          <w:sz w:val="18"/>
        </w:rPr>
        <w:t>Vlachoutsicos, C., and Paul Lawrence. 1990. "What We Don't Know about Soviet Management."</w:t>
      </w:r>
      <w:r>
        <w:rPr>
          <w:spacing w:val="27"/>
          <w:sz w:val="18"/>
        </w:rPr>
        <w:t xml:space="preserve"> </w:t>
      </w:r>
      <w:r>
        <w:rPr>
          <w:i/>
          <w:sz w:val="18"/>
        </w:rPr>
        <w:t>Harvard</w:t>
      </w:r>
      <w:r>
        <w:rPr>
          <w:i/>
          <w:spacing w:val="33"/>
          <w:sz w:val="18"/>
        </w:rPr>
        <w:t xml:space="preserve"> </w:t>
      </w:r>
      <w:r>
        <w:rPr>
          <w:i/>
          <w:sz w:val="18"/>
        </w:rPr>
        <w:t>Business</w:t>
      </w:r>
      <w:r>
        <w:rPr>
          <w:i/>
          <w:spacing w:val="28"/>
          <w:sz w:val="18"/>
        </w:rPr>
        <w:t xml:space="preserve"> </w:t>
      </w:r>
      <w:r>
        <w:rPr>
          <w:i/>
          <w:sz w:val="18"/>
        </w:rPr>
        <w:t xml:space="preserve">Review, </w:t>
      </w:r>
      <w:r>
        <w:rPr>
          <w:sz w:val="18"/>
        </w:rPr>
        <w:t>November-December, 50-66.</w:t>
      </w:r>
    </w:p>
    <w:p w:rsidR="00C550D4" w:rsidRDefault="00E476FC">
      <w:pPr>
        <w:ind w:left="249"/>
        <w:jc w:val="both"/>
        <w:rPr>
          <w:i/>
          <w:sz w:val="18"/>
        </w:rPr>
      </w:pPr>
      <w:r>
        <w:rPr>
          <w:spacing w:val="-4"/>
          <w:sz w:val="18"/>
        </w:rPr>
        <w:t>Waechter,</w:t>
      </w:r>
      <w:r>
        <w:rPr>
          <w:spacing w:val="8"/>
          <w:sz w:val="18"/>
        </w:rPr>
        <w:t xml:space="preserve"> </w:t>
      </w:r>
      <w:r>
        <w:rPr>
          <w:spacing w:val="-4"/>
          <w:sz w:val="18"/>
        </w:rPr>
        <w:t>Matthias.</w:t>
      </w:r>
      <w:r>
        <w:rPr>
          <w:spacing w:val="2"/>
          <w:sz w:val="18"/>
        </w:rPr>
        <w:t xml:space="preserve"> </w:t>
      </w:r>
      <w:r>
        <w:rPr>
          <w:spacing w:val="-4"/>
          <w:sz w:val="18"/>
        </w:rPr>
        <w:t>1999.</w:t>
      </w:r>
      <w:r>
        <w:rPr>
          <w:spacing w:val="8"/>
          <w:sz w:val="18"/>
        </w:rPr>
        <w:t xml:space="preserve"> </w:t>
      </w:r>
      <w:r>
        <w:rPr>
          <w:i/>
          <w:spacing w:val="-4"/>
          <w:sz w:val="18"/>
        </w:rPr>
        <w:t>Rational</w:t>
      </w:r>
      <w:r>
        <w:rPr>
          <w:i/>
          <w:spacing w:val="12"/>
          <w:sz w:val="18"/>
        </w:rPr>
        <w:t xml:space="preserve"> </w:t>
      </w:r>
      <w:r>
        <w:rPr>
          <w:i/>
          <w:spacing w:val="-4"/>
          <w:sz w:val="18"/>
        </w:rPr>
        <w:t>Action</w:t>
      </w:r>
      <w:r>
        <w:rPr>
          <w:i/>
          <w:sz w:val="18"/>
        </w:rPr>
        <w:t xml:space="preserve"> </w:t>
      </w:r>
      <w:r>
        <w:rPr>
          <w:i/>
          <w:spacing w:val="-4"/>
          <w:sz w:val="18"/>
        </w:rPr>
        <w:t>and</w:t>
      </w:r>
      <w:r>
        <w:rPr>
          <w:i/>
          <w:spacing w:val="10"/>
          <w:sz w:val="18"/>
        </w:rPr>
        <w:t xml:space="preserve"> </w:t>
      </w:r>
      <w:r>
        <w:rPr>
          <w:i/>
          <w:spacing w:val="-4"/>
          <w:sz w:val="18"/>
        </w:rPr>
        <w:t>Social</w:t>
      </w:r>
      <w:r>
        <w:rPr>
          <w:i/>
          <w:spacing w:val="17"/>
          <w:sz w:val="18"/>
        </w:rPr>
        <w:t xml:space="preserve"> </w:t>
      </w:r>
      <w:r>
        <w:rPr>
          <w:i/>
          <w:spacing w:val="-4"/>
          <w:sz w:val="18"/>
        </w:rPr>
        <w:t>Networks</w:t>
      </w:r>
      <w:r>
        <w:rPr>
          <w:i/>
          <w:spacing w:val="-2"/>
          <w:sz w:val="18"/>
        </w:rPr>
        <w:t xml:space="preserve"> </w:t>
      </w:r>
      <w:r>
        <w:rPr>
          <w:i/>
          <w:spacing w:val="-4"/>
          <w:sz w:val="18"/>
        </w:rPr>
        <w:t>in</w:t>
      </w:r>
      <w:r>
        <w:rPr>
          <w:i/>
          <w:spacing w:val="2"/>
          <w:sz w:val="18"/>
        </w:rPr>
        <w:t xml:space="preserve"> </w:t>
      </w:r>
      <w:r>
        <w:rPr>
          <w:i/>
          <w:spacing w:val="-4"/>
          <w:sz w:val="18"/>
        </w:rPr>
        <w:t>Ecological</w:t>
      </w:r>
      <w:r>
        <w:rPr>
          <w:i/>
          <w:spacing w:val="20"/>
          <w:sz w:val="18"/>
        </w:rPr>
        <w:t xml:space="preserve"> </w:t>
      </w:r>
      <w:r>
        <w:rPr>
          <w:i/>
          <w:spacing w:val="-4"/>
          <w:sz w:val="18"/>
        </w:rPr>
        <w:t>Economics.</w:t>
      </w:r>
    </w:p>
    <w:p w:rsidR="00C550D4" w:rsidRDefault="00E476FC">
      <w:pPr>
        <w:spacing w:before="11"/>
        <w:ind w:left="440"/>
        <w:jc w:val="both"/>
        <w:rPr>
          <w:sz w:val="18"/>
        </w:rPr>
      </w:pPr>
      <w:r>
        <w:rPr>
          <w:sz w:val="18"/>
        </w:rPr>
        <w:t>Habil.</w:t>
      </w:r>
      <w:r>
        <w:rPr>
          <w:spacing w:val="3"/>
          <w:sz w:val="18"/>
        </w:rPr>
        <w:t xml:space="preserve"> </w:t>
      </w:r>
      <w:r>
        <w:rPr>
          <w:sz w:val="18"/>
        </w:rPr>
        <w:t>thesis,</w:t>
      </w:r>
      <w:r>
        <w:rPr>
          <w:spacing w:val="-3"/>
          <w:sz w:val="18"/>
        </w:rPr>
        <w:t xml:space="preserve"> </w:t>
      </w:r>
      <w:r>
        <w:rPr>
          <w:sz w:val="18"/>
        </w:rPr>
        <w:t>Swiss</w:t>
      </w:r>
      <w:r>
        <w:rPr>
          <w:spacing w:val="-2"/>
          <w:sz w:val="18"/>
        </w:rPr>
        <w:t xml:space="preserve"> </w:t>
      </w:r>
      <w:r>
        <w:rPr>
          <w:sz w:val="18"/>
        </w:rPr>
        <w:t>Federal</w:t>
      </w:r>
      <w:r>
        <w:rPr>
          <w:spacing w:val="2"/>
          <w:sz w:val="18"/>
        </w:rPr>
        <w:t xml:space="preserve"> </w:t>
      </w:r>
      <w:r>
        <w:rPr>
          <w:sz w:val="18"/>
        </w:rPr>
        <w:t>Institute</w:t>
      </w:r>
      <w:r>
        <w:rPr>
          <w:spacing w:val="6"/>
          <w:sz w:val="18"/>
        </w:rPr>
        <w:t xml:space="preserve"> </w:t>
      </w:r>
      <w:r>
        <w:rPr>
          <w:sz w:val="18"/>
        </w:rPr>
        <w:t>of Technology,</w:t>
      </w:r>
      <w:r>
        <w:rPr>
          <w:spacing w:val="7"/>
          <w:sz w:val="18"/>
        </w:rPr>
        <w:t xml:space="preserve"> </w:t>
      </w:r>
      <w:r>
        <w:rPr>
          <w:sz w:val="18"/>
        </w:rPr>
        <w:t>Zurich,</w:t>
      </w:r>
      <w:r>
        <w:rPr>
          <w:spacing w:val="-11"/>
          <w:sz w:val="18"/>
        </w:rPr>
        <w:t xml:space="preserve"> </w:t>
      </w:r>
      <w:r>
        <w:rPr>
          <w:sz w:val="18"/>
        </w:rPr>
        <w:t>July</w:t>
      </w:r>
      <w:r>
        <w:rPr>
          <w:spacing w:val="1"/>
          <w:sz w:val="18"/>
        </w:rPr>
        <w:t xml:space="preserve"> </w:t>
      </w:r>
      <w:r>
        <w:rPr>
          <w:spacing w:val="-5"/>
          <w:sz w:val="18"/>
        </w:rPr>
        <w:t>7.</w:t>
      </w:r>
    </w:p>
    <w:p w:rsidR="00C550D4" w:rsidRDefault="00E476FC">
      <w:pPr>
        <w:spacing w:before="19" w:line="256" w:lineRule="auto"/>
        <w:ind w:left="444" w:right="124" w:hanging="196"/>
        <w:rPr>
          <w:sz w:val="18"/>
        </w:rPr>
      </w:pPr>
      <w:r>
        <w:rPr>
          <w:spacing w:val="-2"/>
          <w:sz w:val="18"/>
        </w:rPr>
        <w:t>Waldinger,</w:t>
      </w:r>
      <w:r>
        <w:rPr>
          <w:spacing w:val="4"/>
          <w:sz w:val="18"/>
        </w:rPr>
        <w:t xml:space="preserve"> </w:t>
      </w:r>
      <w:r>
        <w:rPr>
          <w:spacing w:val="-2"/>
          <w:sz w:val="18"/>
        </w:rPr>
        <w:t>Roger D.</w:t>
      </w:r>
      <w:r>
        <w:rPr>
          <w:spacing w:val="-7"/>
          <w:sz w:val="18"/>
        </w:rPr>
        <w:t xml:space="preserve"> </w:t>
      </w:r>
      <w:r>
        <w:rPr>
          <w:spacing w:val="-2"/>
          <w:sz w:val="18"/>
        </w:rPr>
        <w:t>1986.</w:t>
      </w:r>
      <w:r>
        <w:rPr>
          <w:spacing w:val="-5"/>
          <w:sz w:val="18"/>
        </w:rPr>
        <w:t xml:space="preserve"> </w:t>
      </w:r>
      <w:r>
        <w:rPr>
          <w:i/>
          <w:spacing w:val="-2"/>
          <w:sz w:val="18"/>
        </w:rPr>
        <w:t>Through</w:t>
      </w:r>
      <w:r>
        <w:rPr>
          <w:i/>
          <w:spacing w:val="1"/>
          <w:sz w:val="18"/>
        </w:rPr>
        <w:t xml:space="preserve"> </w:t>
      </w:r>
      <w:r>
        <w:rPr>
          <w:i/>
          <w:spacing w:val="-2"/>
          <w:sz w:val="18"/>
        </w:rPr>
        <w:t>the</w:t>
      </w:r>
      <w:r>
        <w:rPr>
          <w:i/>
          <w:spacing w:val="-3"/>
          <w:sz w:val="18"/>
        </w:rPr>
        <w:t xml:space="preserve"> </w:t>
      </w:r>
      <w:r>
        <w:rPr>
          <w:i/>
          <w:spacing w:val="-2"/>
          <w:sz w:val="18"/>
        </w:rPr>
        <w:t>Eye</w:t>
      </w:r>
      <w:r>
        <w:rPr>
          <w:i/>
          <w:spacing w:val="-7"/>
          <w:sz w:val="18"/>
        </w:rPr>
        <w:t xml:space="preserve"> </w:t>
      </w:r>
      <w:r>
        <w:rPr>
          <w:i/>
          <w:spacing w:val="-2"/>
          <w:sz w:val="18"/>
        </w:rPr>
        <w:t>of</w:t>
      </w:r>
      <w:r>
        <w:rPr>
          <w:i/>
          <w:spacing w:val="1"/>
          <w:sz w:val="18"/>
        </w:rPr>
        <w:t xml:space="preserve"> </w:t>
      </w:r>
      <w:r>
        <w:rPr>
          <w:i/>
          <w:spacing w:val="-2"/>
          <w:sz w:val="18"/>
        </w:rPr>
        <w:t>the</w:t>
      </w:r>
      <w:r>
        <w:rPr>
          <w:i/>
          <w:spacing w:val="-5"/>
          <w:sz w:val="18"/>
        </w:rPr>
        <w:t xml:space="preserve"> </w:t>
      </w:r>
      <w:r>
        <w:rPr>
          <w:i/>
          <w:spacing w:val="-2"/>
          <w:sz w:val="18"/>
        </w:rPr>
        <w:t>Needle:</w:t>
      </w:r>
      <w:r>
        <w:rPr>
          <w:i/>
          <w:sz w:val="18"/>
        </w:rPr>
        <w:t xml:space="preserve"> </w:t>
      </w:r>
      <w:r>
        <w:rPr>
          <w:i/>
          <w:spacing w:val="-2"/>
          <w:sz w:val="18"/>
        </w:rPr>
        <w:t>Immigrants</w:t>
      </w:r>
      <w:r>
        <w:rPr>
          <w:i/>
          <w:sz w:val="18"/>
        </w:rPr>
        <w:t xml:space="preserve"> </w:t>
      </w:r>
      <w:r>
        <w:rPr>
          <w:i/>
          <w:spacing w:val="-2"/>
          <w:sz w:val="18"/>
        </w:rPr>
        <w:t>and</w:t>
      </w:r>
      <w:r>
        <w:rPr>
          <w:i/>
          <w:spacing w:val="8"/>
          <w:sz w:val="18"/>
        </w:rPr>
        <w:t xml:space="preserve"> </w:t>
      </w:r>
      <w:r>
        <w:rPr>
          <w:i/>
          <w:spacing w:val="-2"/>
          <w:sz w:val="18"/>
        </w:rPr>
        <w:t>Enterprise in New</w:t>
      </w:r>
      <w:r>
        <w:rPr>
          <w:i/>
          <w:spacing w:val="-5"/>
          <w:sz w:val="18"/>
        </w:rPr>
        <w:t xml:space="preserve"> </w:t>
      </w:r>
      <w:r>
        <w:rPr>
          <w:i/>
          <w:spacing w:val="-2"/>
          <w:sz w:val="18"/>
        </w:rPr>
        <w:t>York'.s Garment</w:t>
      </w:r>
      <w:r>
        <w:rPr>
          <w:i/>
          <w:spacing w:val="10"/>
          <w:sz w:val="18"/>
        </w:rPr>
        <w:t xml:space="preserve"> </w:t>
      </w:r>
      <w:r>
        <w:rPr>
          <w:i/>
          <w:spacing w:val="-2"/>
          <w:sz w:val="18"/>
        </w:rPr>
        <w:t>Trades.</w:t>
      </w:r>
      <w:r>
        <w:rPr>
          <w:i/>
          <w:sz w:val="18"/>
        </w:rPr>
        <w:t xml:space="preserve"> </w:t>
      </w:r>
      <w:r>
        <w:rPr>
          <w:spacing w:val="-2"/>
          <w:sz w:val="18"/>
        </w:rPr>
        <w:t>New</w:t>
      </w:r>
      <w:r>
        <w:rPr>
          <w:spacing w:val="-3"/>
          <w:sz w:val="18"/>
        </w:rPr>
        <w:t xml:space="preserve"> </w:t>
      </w:r>
      <w:r>
        <w:rPr>
          <w:spacing w:val="-2"/>
          <w:sz w:val="18"/>
        </w:rPr>
        <w:t>York:</w:t>
      </w:r>
      <w:r>
        <w:rPr>
          <w:spacing w:val="12"/>
          <w:sz w:val="18"/>
        </w:rPr>
        <w:t xml:space="preserve"> </w:t>
      </w:r>
      <w:r>
        <w:rPr>
          <w:spacing w:val="-2"/>
          <w:sz w:val="18"/>
        </w:rPr>
        <w:t>New</w:t>
      </w:r>
      <w:r>
        <w:rPr>
          <w:spacing w:val="-4"/>
          <w:sz w:val="18"/>
        </w:rPr>
        <w:t xml:space="preserve"> </w:t>
      </w:r>
      <w:r>
        <w:rPr>
          <w:spacing w:val="-2"/>
          <w:sz w:val="18"/>
        </w:rPr>
        <w:t>York University Press.</w:t>
      </w:r>
    </w:p>
    <w:p w:rsidR="00C550D4" w:rsidRDefault="00E476FC">
      <w:pPr>
        <w:spacing w:before="4" w:line="244" w:lineRule="auto"/>
        <w:ind w:left="432" w:hanging="184"/>
        <w:rPr>
          <w:sz w:val="18"/>
        </w:rPr>
      </w:pPr>
      <w:r>
        <w:rPr>
          <w:sz w:val="18"/>
        </w:rPr>
        <w:t>Wallerstein,</w:t>
      </w:r>
      <w:r>
        <w:rPr>
          <w:spacing w:val="39"/>
          <w:sz w:val="18"/>
        </w:rPr>
        <w:t xml:space="preserve"> </w:t>
      </w:r>
      <w:r>
        <w:rPr>
          <w:sz w:val="18"/>
        </w:rPr>
        <w:t>Immanuel.</w:t>
      </w:r>
      <w:r>
        <w:rPr>
          <w:spacing w:val="35"/>
          <w:sz w:val="18"/>
        </w:rPr>
        <w:t xml:space="preserve"> </w:t>
      </w:r>
      <w:r>
        <w:rPr>
          <w:sz w:val="18"/>
        </w:rPr>
        <w:t>1980.</w:t>
      </w:r>
      <w:r>
        <w:rPr>
          <w:spacing w:val="28"/>
          <w:sz w:val="18"/>
        </w:rPr>
        <w:t xml:space="preserve"> </w:t>
      </w:r>
      <w:r>
        <w:rPr>
          <w:i/>
          <w:sz w:val="18"/>
        </w:rPr>
        <w:t>The</w:t>
      </w:r>
      <w:r>
        <w:rPr>
          <w:i/>
          <w:spacing w:val="29"/>
          <w:sz w:val="18"/>
        </w:rPr>
        <w:t xml:space="preserve"> </w:t>
      </w:r>
      <w:r>
        <w:rPr>
          <w:i/>
          <w:sz w:val="18"/>
        </w:rPr>
        <w:t>Modern</w:t>
      </w:r>
      <w:r>
        <w:rPr>
          <w:i/>
          <w:spacing w:val="19"/>
          <w:sz w:val="18"/>
        </w:rPr>
        <w:t xml:space="preserve"> </w:t>
      </w:r>
      <w:r>
        <w:rPr>
          <w:i/>
          <w:sz w:val="18"/>
        </w:rPr>
        <w:t>World</w:t>
      </w:r>
      <w:r>
        <w:rPr>
          <w:i/>
          <w:spacing w:val="40"/>
          <w:sz w:val="18"/>
        </w:rPr>
        <w:t xml:space="preserve"> </w:t>
      </w:r>
      <w:r>
        <w:rPr>
          <w:i/>
          <w:sz w:val="18"/>
        </w:rPr>
        <w:t>System,</w:t>
      </w:r>
      <w:r>
        <w:rPr>
          <w:i/>
          <w:spacing w:val="20"/>
          <w:sz w:val="18"/>
        </w:rPr>
        <w:t xml:space="preserve"> </w:t>
      </w:r>
      <w:r>
        <w:rPr>
          <w:sz w:val="18"/>
        </w:rPr>
        <w:t>vol.</w:t>
      </w:r>
      <w:r>
        <w:rPr>
          <w:spacing w:val="32"/>
          <w:sz w:val="18"/>
        </w:rPr>
        <w:t xml:space="preserve"> </w:t>
      </w:r>
      <w:r>
        <w:rPr>
          <w:sz w:val="18"/>
        </w:rPr>
        <w:t>2:</w:t>
      </w:r>
      <w:r>
        <w:rPr>
          <w:spacing w:val="27"/>
          <w:sz w:val="18"/>
        </w:rPr>
        <w:t xml:space="preserve"> </w:t>
      </w:r>
      <w:r>
        <w:rPr>
          <w:i/>
          <w:sz w:val="18"/>
        </w:rPr>
        <w:t>1600-1750.</w:t>
      </w:r>
      <w:r>
        <w:rPr>
          <w:i/>
          <w:spacing w:val="34"/>
          <w:sz w:val="18"/>
        </w:rPr>
        <w:t xml:space="preserve"> </w:t>
      </w:r>
      <w:r>
        <w:rPr>
          <w:sz w:val="18"/>
        </w:rPr>
        <w:t>New York: Academic</w:t>
      </w:r>
      <w:r>
        <w:rPr>
          <w:spacing w:val="40"/>
          <w:sz w:val="18"/>
        </w:rPr>
        <w:t xml:space="preserve"> </w:t>
      </w:r>
      <w:r>
        <w:rPr>
          <w:sz w:val="18"/>
        </w:rPr>
        <w:t>Press.</w:t>
      </w:r>
    </w:p>
    <w:p w:rsidR="00C550D4" w:rsidRDefault="00E476FC">
      <w:pPr>
        <w:spacing w:before="10" w:line="256" w:lineRule="auto"/>
        <w:ind w:left="438" w:hanging="190"/>
        <w:rPr>
          <w:sz w:val="18"/>
        </w:rPr>
      </w:pPr>
      <w:r>
        <w:rPr>
          <w:spacing w:val="-2"/>
          <w:sz w:val="18"/>
        </w:rPr>
        <w:t>Wasserman,</w:t>
      </w:r>
      <w:r>
        <w:rPr>
          <w:spacing w:val="6"/>
          <w:sz w:val="18"/>
        </w:rPr>
        <w:t xml:space="preserve"> </w:t>
      </w:r>
      <w:r>
        <w:rPr>
          <w:spacing w:val="-2"/>
          <w:sz w:val="18"/>
        </w:rPr>
        <w:t>Stanley;</w:t>
      </w:r>
      <w:r>
        <w:rPr>
          <w:sz w:val="18"/>
        </w:rPr>
        <w:t xml:space="preserve"> </w:t>
      </w:r>
      <w:r>
        <w:rPr>
          <w:spacing w:val="-2"/>
          <w:sz w:val="18"/>
        </w:rPr>
        <w:t>and</w:t>
      </w:r>
      <w:r>
        <w:rPr>
          <w:spacing w:val="7"/>
          <w:sz w:val="18"/>
        </w:rPr>
        <w:t xml:space="preserve"> </w:t>
      </w:r>
      <w:r>
        <w:rPr>
          <w:spacing w:val="-2"/>
          <w:sz w:val="18"/>
        </w:rPr>
        <w:t>Kathleen</w:t>
      </w:r>
      <w:r>
        <w:rPr>
          <w:spacing w:val="3"/>
          <w:sz w:val="18"/>
        </w:rPr>
        <w:t xml:space="preserve"> </w:t>
      </w:r>
      <w:r>
        <w:rPr>
          <w:spacing w:val="-2"/>
          <w:sz w:val="18"/>
        </w:rPr>
        <w:t>Faust.</w:t>
      </w:r>
      <w:r>
        <w:rPr>
          <w:sz w:val="18"/>
        </w:rPr>
        <w:t xml:space="preserve"> </w:t>
      </w:r>
      <w:r>
        <w:rPr>
          <w:spacing w:val="-2"/>
          <w:sz w:val="18"/>
        </w:rPr>
        <w:t>1995.</w:t>
      </w:r>
      <w:r>
        <w:rPr>
          <w:spacing w:val="4"/>
          <w:sz w:val="18"/>
        </w:rPr>
        <w:t xml:space="preserve"> </w:t>
      </w:r>
      <w:r>
        <w:rPr>
          <w:i/>
          <w:spacing w:val="-2"/>
          <w:sz w:val="18"/>
        </w:rPr>
        <w:t>Social</w:t>
      </w:r>
      <w:r>
        <w:rPr>
          <w:i/>
          <w:spacing w:val="17"/>
          <w:sz w:val="18"/>
        </w:rPr>
        <w:t xml:space="preserve"> </w:t>
      </w:r>
      <w:r>
        <w:rPr>
          <w:i/>
          <w:spacing w:val="-2"/>
          <w:sz w:val="18"/>
        </w:rPr>
        <w:t>Network</w:t>
      </w:r>
      <w:r>
        <w:rPr>
          <w:i/>
          <w:spacing w:val="15"/>
          <w:sz w:val="18"/>
        </w:rPr>
        <w:t xml:space="preserve"> </w:t>
      </w:r>
      <w:r>
        <w:rPr>
          <w:i/>
          <w:spacing w:val="-2"/>
          <w:sz w:val="18"/>
        </w:rPr>
        <w:t>Analysis:</w:t>
      </w:r>
      <w:r>
        <w:rPr>
          <w:i/>
          <w:spacing w:val="7"/>
          <w:sz w:val="18"/>
        </w:rPr>
        <w:t xml:space="preserve"> </w:t>
      </w:r>
      <w:r>
        <w:rPr>
          <w:i/>
          <w:spacing w:val="-2"/>
          <w:sz w:val="18"/>
        </w:rPr>
        <w:t>Methods</w:t>
      </w:r>
      <w:r>
        <w:rPr>
          <w:i/>
          <w:spacing w:val="7"/>
          <w:sz w:val="18"/>
        </w:rPr>
        <w:t xml:space="preserve"> </w:t>
      </w:r>
      <w:r>
        <w:rPr>
          <w:i/>
          <w:spacing w:val="-2"/>
          <w:sz w:val="18"/>
        </w:rPr>
        <w:t xml:space="preserve">and </w:t>
      </w:r>
      <w:r>
        <w:rPr>
          <w:i/>
          <w:sz w:val="18"/>
        </w:rPr>
        <w:t xml:space="preserve">Applications. </w:t>
      </w:r>
      <w:r>
        <w:rPr>
          <w:sz w:val="18"/>
        </w:rPr>
        <w:t>Cambridge:</w:t>
      </w:r>
      <w:r>
        <w:rPr>
          <w:spacing w:val="27"/>
          <w:sz w:val="18"/>
        </w:rPr>
        <w:t xml:space="preserve"> </w:t>
      </w:r>
      <w:r>
        <w:rPr>
          <w:sz w:val="18"/>
        </w:rPr>
        <w:t>Cambridge</w:t>
      </w:r>
      <w:r>
        <w:rPr>
          <w:spacing w:val="21"/>
          <w:sz w:val="18"/>
        </w:rPr>
        <w:t xml:space="preserve"> </w:t>
      </w:r>
      <w:r>
        <w:rPr>
          <w:sz w:val="18"/>
        </w:rPr>
        <w:t>University Press.</w:t>
      </w:r>
    </w:p>
    <w:p w:rsidR="00C550D4" w:rsidRDefault="00E476FC">
      <w:pPr>
        <w:spacing w:line="210" w:lineRule="exact"/>
        <w:ind w:left="249"/>
        <w:jc w:val="both"/>
        <w:rPr>
          <w:sz w:val="18"/>
        </w:rPr>
      </w:pPr>
      <w:r>
        <w:rPr>
          <w:sz w:val="18"/>
        </w:rPr>
        <w:t>Watts,</w:t>
      </w:r>
      <w:r>
        <w:rPr>
          <w:spacing w:val="16"/>
          <w:sz w:val="18"/>
        </w:rPr>
        <w:t xml:space="preserve"> </w:t>
      </w:r>
      <w:r>
        <w:rPr>
          <w:sz w:val="18"/>
        </w:rPr>
        <w:t>Duncan</w:t>
      </w:r>
      <w:r>
        <w:rPr>
          <w:spacing w:val="-4"/>
          <w:sz w:val="18"/>
        </w:rPr>
        <w:t xml:space="preserve"> </w:t>
      </w:r>
      <w:r>
        <w:t>J.</w:t>
      </w:r>
      <w:r>
        <w:rPr>
          <w:spacing w:val="-4"/>
        </w:rPr>
        <w:t xml:space="preserve"> </w:t>
      </w:r>
      <w:r>
        <w:rPr>
          <w:sz w:val="18"/>
        </w:rPr>
        <w:t>1999a.</w:t>
      </w:r>
      <w:r>
        <w:rPr>
          <w:spacing w:val="8"/>
          <w:sz w:val="18"/>
        </w:rPr>
        <w:t xml:space="preserve"> </w:t>
      </w:r>
      <w:r>
        <w:rPr>
          <w:sz w:val="18"/>
        </w:rPr>
        <w:t>"Networks,</w:t>
      </w:r>
      <w:r>
        <w:rPr>
          <w:spacing w:val="24"/>
          <w:sz w:val="18"/>
        </w:rPr>
        <w:t xml:space="preserve"> </w:t>
      </w:r>
      <w:r>
        <w:rPr>
          <w:sz w:val="18"/>
        </w:rPr>
        <w:t>Dynamics,</w:t>
      </w:r>
      <w:r>
        <w:rPr>
          <w:spacing w:val="15"/>
          <w:sz w:val="18"/>
        </w:rPr>
        <w:t xml:space="preserve"> </w:t>
      </w:r>
      <w:r>
        <w:rPr>
          <w:sz w:val="18"/>
        </w:rPr>
        <w:t>and</w:t>
      </w:r>
      <w:r>
        <w:rPr>
          <w:spacing w:val="17"/>
          <w:sz w:val="18"/>
        </w:rPr>
        <w:t xml:space="preserve"> </w:t>
      </w:r>
      <w:r>
        <w:rPr>
          <w:sz w:val="18"/>
        </w:rPr>
        <w:t>the</w:t>
      </w:r>
      <w:r>
        <w:rPr>
          <w:spacing w:val="4"/>
          <w:sz w:val="18"/>
        </w:rPr>
        <w:t xml:space="preserve"> </w:t>
      </w:r>
      <w:r>
        <w:rPr>
          <w:sz w:val="18"/>
        </w:rPr>
        <w:t>Small-World</w:t>
      </w:r>
      <w:r>
        <w:rPr>
          <w:spacing w:val="31"/>
          <w:sz w:val="18"/>
        </w:rPr>
        <w:t xml:space="preserve"> </w:t>
      </w:r>
      <w:r>
        <w:rPr>
          <w:spacing w:val="-2"/>
          <w:sz w:val="18"/>
        </w:rPr>
        <w:t>Phenomenon."</w:t>
      </w:r>
    </w:p>
    <w:p w:rsidR="00C550D4" w:rsidRDefault="00E476FC">
      <w:pPr>
        <w:spacing w:before="10"/>
        <w:ind w:left="438"/>
        <w:jc w:val="both"/>
        <w:rPr>
          <w:sz w:val="18"/>
        </w:rPr>
      </w:pPr>
      <w:r>
        <w:rPr>
          <w:i/>
          <w:spacing w:val="-4"/>
          <w:sz w:val="18"/>
        </w:rPr>
        <w:t>American</w:t>
      </w:r>
      <w:r>
        <w:rPr>
          <w:i/>
          <w:spacing w:val="-8"/>
          <w:sz w:val="18"/>
        </w:rPr>
        <w:t xml:space="preserve"> </w:t>
      </w:r>
      <w:r>
        <w:rPr>
          <w:i/>
          <w:spacing w:val="-4"/>
          <w:sz w:val="18"/>
        </w:rPr>
        <w:t>Journal</w:t>
      </w:r>
      <w:r>
        <w:rPr>
          <w:i/>
          <w:spacing w:val="5"/>
          <w:sz w:val="18"/>
        </w:rPr>
        <w:t xml:space="preserve"> </w:t>
      </w:r>
      <w:r>
        <w:rPr>
          <w:i/>
          <w:spacing w:val="-4"/>
          <w:sz w:val="18"/>
        </w:rPr>
        <w:t>of</w:t>
      </w:r>
      <w:r>
        <w:rPr>
          <w:i/>
          <w:spacing w:val="3"/>
          <w:sz w:val="18"/>
        </w:rPr>
        <w:t xml:space="preserve"> </w:t>
      </w:r>
      <w:r>
        <w:rPr>
          <w:i/>
          <w:spacing w:val="-4"/>
          <w:sz w:val="18"/>
        </w:rPr>
        <w:t>Sociology</w:t>
      </w:r>
      <w:r>
        <w:rPr>
          <w:i/>
          <w:spacing w:val="7"/>
          <w:sz w:val="18"/>
        </w:rPr>
        <w:t xml:space="preserve"> </w:t>
      </w:r>
      <w:r>
        <w:rPr>
          <w:spacing w:val="-4"/>
          <w:sz w:val="18"/>
        </w:rPr>
        <w:t>105:493-527.</w:t>
      </w:r>
    </w:p>
    <w:p w:rsidR="00C550D4" w:rsidRDefault="00E476FC">
      <w:pPr>
        <w:spacing w:before="9" w:line="256" w:lineRule="auto"/>
        <w:ind w:left="440" w:right="152" w:hanging="196"/>
        <w:jc w:val="both"/>
        <w:rPr>
          <w:sz w:val="18"/>
        </w:rPr>
      </w:pPr>
      <w:r>
        <w:rPr>
          <w:spacing w:val="-2"/>
          <w:w w:val="260"/>
          <w:sz w:val="18"/>
        </w:rPr>
        <w:t>---.</w:t>
      </w:r>
      <w:r>
        <w:rPr>
          <w:spacing w:val="-28"/>
          <w:w w:val="260"/>
          <w:sz w:val="18"/>
        </w:rPr>
        <w:t xml:space="preserve"> </w:t>
      </w:r>
      <w:r>
        <w:rPr>
          <w:spacing w:val="-2"/>
          <w:sz w:val="18"/>
        </w:rPr>
        <w:t>1999b.</w:t>
      </w:r>
      <w:r>
        <w:rPr>
          <w:spacing w:val="-9"/>
          <w:sz w:val="18"/>
        </w:rPr>
        <w:t xml:space="preserve"> </w:t>
      </w:r>
      <w:r>
        <w:rPr>
          <w:i/>
          <w:spacing w:val="-2"/>
          <w:sz w:val="18"/>
        </w:rPr>
        <w:t>Small</w:t>
      </w:r>
      <w:r>
        <w:rPr>
          <w:i/>
          <w:spacing w:val="-9"/>
          <w:sz w:val="18"/>
        </w:rPr>
        <w:t xml:space="preserve"> </w:t>
      </w:r>
      <w:r>
        <w:rPr>
          <w:i/>
          <w:spacing w:val="-2"/>
          <w:sz w:val="18"/>
        </w:rPr>
        <w:t>Worlds:</w:t>
      </w:r>
      <w:r>
        <w:rPr>
          <w:i/>
          <w:spacing w:val="-9"/>
          <w:sz w:val="18"/>
        </w:rPr>
        <w:t xml:space="preserve"> </w:t>
      </w:r>
      <w:r>
        <w:rPr>
          <w:i/>
          <w:spacing w:val="-2"/>
          <w:sz w:val="18"/>
        </w:rPr>
        <w:t>The</w:t>
      </w:r>
      <w:r>
        <w:rPr>
          <w:i/>
          <w:spacing w:val="-10"/>
          <w:sz w:val="18"/>
        </w:rPr>
        <w:t xml:space="preserve"> </w:t>
      </w:r>
      <w:r>
        <w:rPr>
          <w:i/>
          <w:spacing w:val="-2"/>
          <w:sz w:val="18"/>
        </w:rPr>
        <w:t>Dynamics</w:t>
      </w:r>
      <w:r>
        <w:rPr>
          <w:i/>
          <w:spacing w:val="-9"/>
          <w:sz w:val="18"/>
        </w:rPr>
        <w:t xml:space="preserve"> </w:t>
      </w:r>
      <w:r>
        <w:rPr>
          <w:i/>
          <w:spacing w:val="-2"/>
          <w:sz w:val="18"/>
        </w:rPr>
        <w:t>of</w:t>
      </w:r>
      <w:r>
        <w:rPr>
          <w:i/>
          <w:spacing w:val="9"/>
          <w:sz w:val="18"/>
        </w:rPr>
        <w:t xml:space="preserve"> </w:t>
      </w:r>
      <w:r>
        <w:rPr>
          <w:i/>
          <w:spacing w:val="-2"/>
          <w:sz w:val="18"/>
        </w:rPr>
        <w:t>Networks between Order and</w:t>
      </w:r>
      <w:r>
        <w:rPr>
          <w:i/>
          <w:spacing w:val="14"/>
          <w:sz w:val="18"/>
        </w:rPr>
        <w:t xml:space="preserve"> </w:t>
      </w:r>
      <w:r>
        <w:rPr>
          <w:i/>
          <w:spacing w:val="-2"/>
          <w:sz w:val="18"/>
        </w:rPr>
        <w:t xml:space="preserve">Random­ </w:t>
      </w:r>
      <w:r>
        <w:rPr>
          <w:i/>
          <w:sz w:val="18"/>
        </w:rPr>
        <w:t xml:space="preserve">ness. </w:t>
      </w:r>
      <w:r>
        <w:rPr>
          <w:sz w:val="18"/>
        </w:rPr>
        <w:t>Princeton: Princeton University Press.</w:t>
      </w:r>
    </w:p>
    <w:p w:rsidR="00C550D4" w:rsidRDefault="00E476FC">
      <w:pPr>
        <w:spacing w:line="212" w:lineRule="exact"/>
        <w:ind w:left="249"/>
        <w:jc w:val="both"/>
        <w:rPr>
          <w:sz w:val="18"/>
        </w:rPr>
      </w:pPr>
      <w:r>
        <w:rPr>
          <w:sz w:val="18"/>
        </w:rPr>
        <w:t>Watts,</w:t>
      </w:r>
      <w:r>
        <w:rPr>
          <w:spacing w:val="41"/>
          <w:sz w:val="18"/>
        </w:rPr>
        <w:t xml:space="preserve"> </w:t>
      </w:r>
      <w:r>
        <w:rPr>
          <w:sz w:val="18"/>
        </w:rPr>
        <w:t>Duncan</w:t>
      </w:r>
      <w:r>
        <w:rPr>
          <w:spacing w:val="16"/>
          <w:sz w:val="18"/>
        </w:rPr>
        <w:t xml:space="preserve"> </w:t>
      </w:r>
      <w:r>
        <w:rPr>
          <w:rFonts w:ascii="Arial" w:hAnsi="Arial"/>
          <w:sz w:val="21"/>
        </w:rPr>
        <w:t>J,</w:t>
      </w:r>
      <w:r>
        <w:rPr>
          <w:rFonts w:ascii="Arial" w:hAnsi="Arial"/>
          <w:spacing w:val="28"/>
          <w:sz w:val="21"/>
        </w:rPr>
        <w:t xml:space="preserve"> </w:t>
      </w:r>
      <w:r>
        <w:rPr>
          <w:sz w:val="18"/>
        </w:rPr>
        <w:t>and</w:t>
      </w:r>
      <w:r>
        <w:rPr>
          <w:spacing w:val="30"/>
          <w:sz w:val="18"/>
        </w:rPr>
        <w:t xml:space="preserve"> </w:t>
      </w:r>
      <w:r>
        <w:rPr>
          <w:sz w:val="18"/>
        </w:rPr>
        <w:t>Steven</w:t>
      </w:r>
      <w:r>
        <w:rPr>
          <w:spacing w:val="41"/>
          <w:sz w:val="18"/>
        </w:rPr>
        <w:t xml:space="preserve"> </w:t>
      </w:r>
      <w:r>
        <w:rPr>
          <w:sz w:val="18"/>
        </w:rPr>
        <w:t>H.</w:t>
      </w:r>
      <w:r>
        <w:rPr>
          <w:spacing w:val="30"/>
          <w:sz w:val="18"/>
        </w:rPr>
        <w:t xml:space="preserve"> </w:t>
      </w:r>
      <w:r>
        <w:rPr>
          <w:sz w:val="18"/>
        </w:rPr>
        <w:t>Strogatz.</w:t>
      </w:r>
      <w:r>
        <w:rPr>
          <w:spacing w:val="42"/>
          <w:sz w:val="18"/>
        </w:rPr>
        <w:t xml:space="preserve"> </w:t>
      </w:r>
      <w:r>
        <w:rPr>
          <w:sz w:val="18"/>
        </w:rPr>
        <w:t>1998.</w:t>
      </w:r>
      <w:r>
        <w:rPr>
          <w:spacing w:val="33"/>
          <w:sz w:val="18"/>
        </w:rPr>
        <w:t xml:space="preserve"> </w:t>
      </w:r>
      <w:r>
        <w:rPr>
          <w:sz w:val="18"/>
        </w:rPr>
        <w:t>"Collective</w:t>
      </w:r>
      <w:r>
        <w:rPr>
          <w:spacing w:val="45"/>
          <w:sz w:val="18"/>
        </w:rPr>
        <w:t xml:space="preserve"> </w:t>
      </w:r>
      <w:r>
        <w:rPr>
          <w:sz w:val="18"/>
        </w:rPr>
        <w:t>Dynamics</w:t>
      </w:r>
      <w:r>
        <w:rPr>
          <w:spacing w:val="37"/>
          <w:sz w:val="18"/>
        </w:rPr>
        <w:t xml:space="preserve"> </w:t>
      </w:r>
      <w:r>
        <w:rPr>
          <w:sz w:val="18"/>
        </w:rPr>
        <w:t>of</w:t>
      </w:r>
      <w:r>
        <w:rPr>
          <w:spacing w:val="36"/>
          <w:sz w:val="18"/>
        </w:rPr>
        <w:t xml:space="preserve"> </w:t>
      </w:r>
      <w:r>
        <w:rPr>
          <w:spacing w:val="-2"/>
          <w:sz w:val="18"/>
        </w:rPr>
        <w:t>'Small­</w:t>
      </w:r>
    </w:p>
    <w:p w:rsidR="00C550D4" w:rsidRDefault="00E476FC">
      <w:pPr>
        <w:spacing w:before="13"/>
        <w:ind w:left="431"/>
        <w:jc w:val="both"/>
        <w:rPr>
          <w:sz w:val="18"/>
        </w:rPr>
      </w:pPr>
      <w:r>
        <w:rPr>
          <w:sz w:val="18"/>
        </w:rPr>
        <w:t>World'</w:t>
      </w:r>
      <w:r>
        <w:rPr>
          <w:spacing w:val="11"/>
          <w:sz w:val="18"/>
        </w:rPr>
        <w:t xml:space="preserve"> </w:t>
      </w:r>
      <w:r>
        <w:rPr>
          <w:sz w:val="18"/>
        </w:rPr>
        <w:t>Networks."</w:t>
      </w:r>
      <w:r>
        <w:rPr>
          <w:spacing w:val="20"/>
          <w:sz w:val="18"/>
        </w:rPr>
        <w:t xml:space="preserve"> </w:t>
      </w:r>
      <w:r>
        <w:rPr>
          <w:i/>
          <w:sz w:val="18"/>
        </w:rPr>
        <w:t>Nature</w:t>
      </w:r>
      <w:r>
        <w:rPr>
          <w:i/>
          <w:spacing w:val="5"/>
          <w:sz w:val="18"/>
        </w:rPr>
        <w:t xml:space="preserve"> </w:t>
      </w:r>
      <w:r>
        <w:rPr>
          <w:sz w:val="18"/>
        </w:rPr>
        <w:t>393:440-</w:t>
      </w:r>
      <w:r>
        <w:rPr>
          <w:spacing w:val="-5"/>
          <w:sz w:val="18"/>
        </w:rPr>
        <w:t>42.</w:t>
      </w:r>
    </w:p>
    <w:p w:rsidR="00C550D4" w:rsidRDefault="00E476FC">
      <w:pPr>
        <w:spacing w:before="19"/>
        <w:ind w:left="249"/>
        <w:jc w:val="both"/>
        <w:rPr>
          <w:i/>
          <w:sz w:val="18"/>
        </w:rPr>
      </w:pPr>
      <w:r>
        <w:rPr>
          <w:spacing w:val="-2"/>
          <w:sz w:val="18"/>
        </w:rPr>
        <w:t>Wellman,</w:t>
      </w:r>
      <w:r>
        <w:rPr>
          <w:spacing w:val="-4"/>
          <w:sz w:val="18"/>
        </w:rPr>
        <w:t xml:space="preserve"> </w:t>
      </w:r>
      <w:r>
        <w:rPr>
          <w:spacing w:val="-2"/>
          <w:sz w:val="18"/>
        </w:rPr>
        <w:t>Barry,</w:t>
      </w:r>
      <w:r>
        <w:rPr>
          <w:spacing w:val="-9"/>
          <w:sz w:val="18"/>
        </w:rPr>
        <w:t xml:space="preserve"> </w:t>
      </w:r>
      <w:r>
        <w:rPr>
          <w:spacing w:val="-2"/>
          <w:sz w:val="18"/>
        </w:rPr>
        <w:t>and</w:t>
      </w:r>
      <w:r>
        <w:rPr>
          <w:spacing w:val="-9"/>
          <w:sz w:val="18"/>
        </w:rPr>
        <w:t xml:space="preserve"> </w:t>
      </w:r>
      <w:r>
        <w:rPr>
          <w:spacing w:val="-2"/>
          <w:sz w:val="18"/>
        </w:rPr>
        <w:t>S.</w:t>
      </w:r>
      <w:r>
        <w:rPr>
          <w:spacing w:val="-8"/>
          <w:sz w:val="18"/>
        </w:rPr>
        <w:t xml:space="preserve"> </w:t>
      </w:r>
      <w:r>
        <w:rPr>
          <w:spacing w:val="-2"/>
          <w:sz w:val="18"/>
        </w:rPr>
        <w:t>D.</w:t>
      </w:r>
      <w:r>
        <w:rPr>
          <w:spacing w:val="-8"/>
          <w:sz w:val="18"/>
        </w:rPr>
        <w:t xml:space="preserve"> </w:t>
      </w:r>
      <w:r>
        <w:rPr>
          <w:spacing w:val="-2"/>
          <w:sz w:val="18"/>
        </w:rPr>
        <w:t>Berkowitz,</w:t>
      </w:r>
      <w:r>
        <w:rPr>
          <w:sz w:val="18"/>
        </w:rPr>
        <w:t xml:space="preserve"> </w:t>
      </w:r>
      <w:r>
        <w:rPr>
          <w:spacing w:val="-2"/>
          <w:sz w:val="18"/>
        </w:rPr>
        <w:t>eds.</w:t>
      </w:r>
      <w:r>
        <w:rPr>
          <w:spacing w:val="-8"/>
          <w:sz w:val="18"/>
        </w:rPr>
        <w:t xml:space="preserve"> </w:t>
      </w:r>
      <w:r>
        <w:rPr>
          <w:spacing w:val="-2"/>
          <w:sz w:val="18"/>
        </w:rPr>
        <w:t>1998.</w:t>
      </w:r>
      <w:r>
        <w:rPr>
          <w:spacing w:val="-4"/>
          <w:sz w:val="18"/>
        </w:rPr>
        <w:t xml:space="preserve"> </w:t>
      </w:r>
      <w:r>
        <w:rPr>
          <w:i/>
          <w:spacing w:val="-2"/>
          <w:sz w:val="18"/>
        </w:rPr>
        <w:t>Social</w:t>
      </w:r>
      <w:r>
        <w:rPr>
          <w:i/>
          <w:spacing w:val="1"/>
          <w:sz w:val="18"/>
        </w:rPr>
        <w:t xml:space="preserve"> </w:t>
      </w:r>
      <w:r>
        <w:rPr>
          <w:i/>
          <w:spacing w:val="-2"/>
          <w:sz w:val="18"/>
        </w:rPr>
        <w:t>Structures:</w:t>
      </w:r>
      <w:r>
        <w:rPr>
          <w:i/>
          <w:spacing w:val="-1"/>
          <w:sz w:val="18"/>
        </w:rPr>
        <w:t xml:space="preserve"> </w:t>
      </w:r>
      <w:r>
        <w:rPr>
          <w:i/>
          <w:spacing w:val="-2"/>
          <w:sz w:val="18"/>
        </w:rPr>
        <w:t>A</w:t>
      </w:r>
      <w:r>
        <w:rPr>
          <w:i/>
          <w:spacing w:val="-9"/>
          <w:sz w:val="18"/>
        </w:rPr>
        <w:t xml:space="preserve"> </w:t>
      </w:r>
      <w:r>
        <w:rPr>
          <w:i/>
          <w:spacing w:val="-2"/>
          <w:sz w:val="18"/>
        </w:rPr>
        <w:t>Network</w:t>
      </w:r>
      <w:r>
        <w:rPr>
          <w:i/>
          <w:spacing w:val="4"/>
          <w:sz w:val="18"/>
        </w:rPr>
        <w:t xml:space="preserve"> </w:t>
      </w:r>
      <w:r>
        <w:rPr>
          <w:i/>
          <w:spacing w:val="-2"/>
          <w:sz w:val="18"/>
        </w:rPr>
        <w:t>Approach.</w:t>
      </w:r>
    </w:p>
    <w:p w:rsidR="00C550D4" w:rsidRDefault="00E476FC">
      <w:pPr>
        <w:spacing w:before="14" w:line="198" w:lineRule="exact"/>
        <w:ind w:left="442"/>
        <w:jc w:val="both"/>
        <w:rPr>
          <w:sz w:val="18"/>
        </w:rPr>
      </w:pPr>
      <w:r>
        <w:rPr>
          <w:spacing w:val="-2"/>
          <w:sz w:val="18"/>
        </w:rPr>
        <w:t>Cambridge:</w:t>
      </w:r>
      <w:r>
        <w:rPr>
          <w:spacing w:val="25"/>
          <w:sz w:val="18"/>
        </w:rPr>
        <w:t xml:space="preserve"> </w:t>
      </w:r>
      <w:r>
        <w:rPr>
          <w:spacing w:val="-2"/>
          <w:sz w:val="18"/>
        </w:rPr>
        <w:t>Cambridge</w:t>
      </w:r>
      <w:r>
        <w:rPr>
          <w:spacing w:val="15"/>
          <w:sz w:val="18"/>
        </w:rPr>
        <w:t xml:space="preserve"> </w:t>
      </w:r>
      <w:r>
        <w:rPr>
          <w:spacing w:val="-2"/>
          <w:sz w:val="18"/>
        </w:rPr>
        <w:t>University</w:t>
      </w:r>
      <w:r>
        <w:rPr>
          <w:spacing w:val="14"/>
          <w:sz w:val="18"/>
        </w:rPr>
        <w:t xml:space="preserve"> </w:t>
      </w:r>
      <w:r>
        <w:rPr>
          <w:spacing w:val="-2"/>
          <w:sz w:val="18"/>
        </w:rPr>
        <w:t>Press.</w:t>
      </w:r>
    </w:p>
    <w:p w:rsidR="00C550D4" w:rsidRDefault="00E476FC">
      <w:pPr>
        <w:spacing w:line="249" w:lineRule="auto"/>
        <w:ind w:left="442" w:right="139" w:hanging="193"/>
        <w:jc w:val="both"/>
        <w:rPr>
          <w:sz w:val="18"/>
        </w:rPr>
      </w:pPr>
      <w:r>
        <w:rPr>
          <w:sz w:val="18"/>
        </w:rPr>
        <w:t>West,</w:t>
      </w:r>
      <w:r>
        <w:rPr>
          <w:spacing w:val="-12"/>
          <w:sz w:val="18"/>
        </w:rPr>
        <w:t xml:space="preserve"> </w:t>
      </w:r>
      <w:r>
        <w:rPr>
          <w:sz w:val="18"/>
        </w:rPr>
        <w:t>Geoffrey</w:t>
      </w:r>
      <w:r>
        <w:rPr>
          <w:spacing w:val="-6"/>
          <w:sz w:val="18"/>
        </w:rPr>
        <w:t xml:space="preserve"> </w:t>
      </w:r>
      <w:r>
        <w:rPr>
          <w:sz w:val="18"/>
        </w:rPr>
        <w:t>B.,</w:t>
      </w:r>
      <w:r>
        <w:rPr>
          <w:spacing w:val="-12"/>
          <w:sz w:val="18"/>
        </w:rPr>
        <w:t xml:space="preserve"> </w:t>
      </w:r>
      <w:r>
        <w:rPr>
          <w:sz w:val="18"/>
        </w:rPr>
        <w:t>James</w:t>
      </w:r>
      <w:r>
        <w:rPr>
          <w:spacing w:val="-2"/>
          <w:sz w:val="18"/>
        </w:rPr>
        <w:t xml:space="preserve"> </w:t>
      </w:r>
      <w:r>
        <w:rPr>
          <w:sz w:val="18"/>
        </w:rPr>
        <w:t>H.</w:t>
      </w:r>
      <w:r>
        <w:rPr>
          <w:spacing w:val="-4"/>
          <w:sz w:val="18"/>
        </w:rPr>
        <w:t xml:space="preserve"> </w:t>
      </w:r>
      <w:r>
        <w:rPr>
          <w:sz w:val="18"/>
        </w:rPr>
        <w:t>Brown,</w:t>
      </w:r>
      <w:r>
        <w:rPr>
          <w:spacing w:val="-3"/>
          <w:sz w:val="18"/>
        </w:rPr>
        <w:t xml:space="preserve"> </w:t>
      </w:r>
      <w:r>
        <w:rPr>
          <w:sz w:val="18"/>
        </w:rPr>
        <w:t>and</w:t>
      </w:r>
      <w:r>
        <w:rPr>
          <w:spacing w:val="-4"/>
          <w:sz w:val="18"/>
        </w:rPr>
        <w:t xml:space="preserve"> </w:t>
      </w:r>
      <w:r>
        <w:rPr>
          <w:sz w:val="18"/>
        </w:rPr>
        <w:t>Brian</w:t>
      </w:r>
      <w:r>
        <w:rPr>
          <w:spacing w:val="-12"/>
          <w:sz w:val="18"/>
        </w:rPr>
        <w:t xml:space="preserve"> </w:t>
      </w:r>
      <w:r>
        <w:t>J.</w:t>
      </w:r>
      <w:r>
        <w:rPr>
          <w:spacing w:val="-13"/>
        </w:rPr>
        <w:t xml:space="preserve"> </w:t>
      </w:r>
      <w:r>
        <w:rPr>
          <w:sz w:val="18"/>
        </w:rPr>
        <w:t>Enquist.</w:t>
      </w:r>
      <w:r>
        <w:rPr>
          <w:spacing w:val="-3"/>
          <w:sz w:val="18"/>
        </w:rPr>
        <w:t xml:space="preserve"> </w:t>
      </w:r>
      <w:r>
        <w:rPr>
          <w:sz w:val="18"/>
        </w:rPr>
        <w:t>1997.</w:t>
      </w:r>
      <w:r>
        <w:rPr>
          <w:spacing w:val="-4"/>
          <w:sz w:val="18"/>
        </w:rPr>
        <w:t xml:space="preserve"> </w:t>
      </w:r>
      <w:r>
        <w:rPr>
          <w:sz w:val="18"/>
        </w:rPr>
        <w:t>"A</w:t>
      </w:r>
      <w:r>
        <w:rPr>
          <w:spacing w:val="-5"/>
          <w:sz w:val="18"/>
        </w:rPr>
        <w:t xml:space="preserve"> </w:t>
      </w:r>
      <w:r>
        <w:rPr>
          <w:sz w:val="18"/>
        </w:rPr>
        <w:t>General Model</w:t>
      </w:r>
      <w:r>
        <w:rPr>
          <w:spacing w:val="-3"/>
          <w:sz w:val="18"/>
        </w:rPr>
        <w:t xml:space="preserve"> </w:t>
      </w:r>
      <w:r>
        <w:rPr>
          <w:sz w:val="18"/>
        </w:rPr>
        <w:t xml:space="preserve">for the Origin of Allometric Scaling Laws in Biology." </w:t>
      </w:r>
      <w:r>
        <w:rPr>
          <w:i/>
          <w:sz w:val="18"/>
        </w:rPr>
        <w:t xml:space="preserve">Science </w:t>
      </w:r>
      <w:r>
        <w:rPr>
          <w:sz w:val="18"/>
        </w:rPr>
        <w:t>276:122-26.</w:t>
      </w:r>
    </w:p>
    <w:p w:rsidR="00C550D4" w:rsidRDefault="00E476FC">
      <w:pPr>
        <w:spacing w:line="259" w:lineRule="auto"/>
        <w:ind w:left="436" w:right="137" w:hanging="187"/>
        <w:jc w:val="both"/>
        <w:rPr>
          <w:sz w:val="18"/>
        </w:rPr>
      </w:pPr>
      <w:r>
        <w:rPr>
          <w:sz w:val="18"/>
        </w:rPr>
        <w:t>Western, Bruce. 1995.</w:t>
      </w:r>
      <w:r>
        <w:rPr>
          <w:spacing w:val="-1"/>
          <w:sz w:val="18"/>
        </w:rPr>
        <w:t xml:space="preserve"> </w:t>
      </w:r>
      <w:r>
        <w:rPr>
          <w:sz w:val="18"/>
        </w:rPr>
        <w:t>"A</w:t>
      </w:r>
      <w:r>
        <w:rPr>
          <w:spacing w:val="-6"/>
          <w:sz w:val="18"/>
        </w:rPr>
        <w:t xml:space="preserve"> </w:t>
      </w:r>
      <w:r>
        <w:rPr>
          <w:sz w:val="18"/>
        </w:rPr>
        <w:t>Comparative Study</w:t>
      </w:r>
      <w:r>
        <w:rPr>
          <w:spacing w:val="-3"/>
          <w:sz w:val="18"/>
        </w:rPr>
        <w:t xml:space="preserve"> </w:t>
      </w:r>
      <w:r>
        <w:rPr>
          <w:sz w:val="18"/>
        </w:rPr>
        <w:t>of Working Disorgan</w:t>
      </w:r>
      <w:r>
        <w:rPr>
          <w:sz w:val="18"/>
        </w:rPr>
        <w:t>ization:</w:t>
      </w:r>
      <w:r>
        <w:rPr>
          <w:spacing w:val="-11"/>
          <w:sz w:val="18"/>
        </w:rPr>
        <w:t xml:space="preserve"> </w:t>
      </w:r>
      <w:r>
        <w:rPr>
          <w:sz w:val="18"/>
        </w:rPr>
        <w:t xml:space="preserve">Union De­ cline in Eighteen Advanced Capitalist Countries." </w:t>
      </w:r>
      <w:r>
        <w:rPr>
          <w:i/>
          <w:sz w:val="18"/>
        </w:rPr>
        <w:t xml:space="preserve">American Sociological </w:t>
      </w:r>
      <w:r>
        <w:rPr>
          <w:sz w:val="18"/>
        </w:rPr>
        <w:t xml:space="preserve">Review </w:t>
      </w:r>
      <w:r>
        <w:rPr>
          <w:spacing w:val="-2"/>
          <w:sz w:val="18"/>
        </w:rPr>
        <w:t>60:179-201.</w:t>
      </w:r>
    </w:p>
    <w:p w:rsidR="00C550D4" w:rsidRDefault="00E476FC">
      <w:pPr>
        <w:spacing w:line="256" w:lineRule="auto"/>
        <w:ind w:left="432" w:right="141" w:hanging="184"/>
        <w:jc w:val="both"/>
        <w:rPr>
          <w:sz w:val="18"/>
        </w:rPr>
      </w:pPr>
      <w:r>
        <w:rPr>
          <w:sz w:val="18"/>
        </w:rPr>
        <w:t>White, Douglas. 1988. "Cites and Fights: Material Entailment Analysis of the Eigh­ teenth-Century Chemical Revolution." Pp. 380-400 in Wellman and Berkowitz</w:t>
      </w:r>
      <w:r>
        <w:rPr>
          <w:spacing w:val="40"/>
          <w:sz w:val="18"/>
        </w:rPr>
        <w:t xml:space="preserve"> </w:t>
      </w:r>
      <w:r>
        <w:rPr>
          <w:spacing w:val="-2"/>
          <w:sz w:val="18"/>
        </w:rPr>
        <w:t>1988.</w:t>
      </w:r>
    </w:p>
    <w:p w:rsidR="00C550D4" w:rsidRDefault="00E476FC">
      <w:pPr>
        <w:spacing w:before="6" w:line="256" w:lineRule="auto"/>
        <w:ind w:left="431" w:right="154" w:hanging="183"/>
        <w:jc w:val="both"/>
        <w:rPr>
          <w:sz w:val="18"/>
        </w:rPr>
      </w:pPr>
      <w:r>
        <w:rPr>
          <w:spacing w:val="-2"/>
          <w:sz w:val="18"/>
        </w:rPr>
        <w:t>White,</w:t>
      </w:r>
      <w:r>
        <w:rPr>
          <w:spacing w:val="-10"/>
          <w:sz w:val="18"/>
        </w:rPr>
        <w:t xml:space="preserve"> </w:t>
      </w:r>
      <w:r>
        <w:rPr>
          <w:spacing w:val="-2"/>
          <w:sz w:val="18"/>
        </w:rPr>
        <w:t>Harrison</w:t>
      </w:r>
      <w:r>
        <w:rPr>
          <w:spacing w:val="-9"/>
          <w:sz w:val="18"/>
        </w:rPr>
        <w:t xml:space="preserve"> </w:t>
      </w:r>
      <w:r>
        <w:rPr>
          <w:spacing w:val="-2"/>
          <w:sz w:val="18"/>
        </w:rPr>
        <w:t>C.</w:t>
      </w:r>
      <w:r>
        <w:rPr>
          <w:spacing w:val="-9"/>
          <w:sz w:val="18"/>
        </w:rPr>
        <w:t xml:space="preserve"> </w:t>
      </w:r>
      <w:r>
        <w:rPr>
          <w:spacing w:val="-2"/>
          <w:sz w:val="18"/>
        </w:rPr>
        <w:t>1963.</w:t>
      </w:r>
      <w:r>
        <w:rPr>
          <w:spacing w:val="-9"/>
          <w:sz w:val="18"/>
        </w:rPr>
        <w:t xml:space="preserve"> </w:t>
      </w:r>
      <w:r>
        <w:rPr>
          <w:i/>
          <w:spacing w:val="-2"/>
          <w:sz w:val="18"/>
        </w:rPr>
        <w:t>An</w:t>
      </w:r>
      <w:r>
        <w:rPr>
          <w:i/>
          <w:spacing w:val="-10"/>
          <w:sz w:val="18"/>
        </w:rPr>
        <w:t xml:space="preserve"> </w:t>
      </w:r>
      <w:r>
        <w:rPr>
          <w:i/>
          <w:spacing w:val="-2"/>
          <w:sz w:val="18"/>
        </w:rPr>
        <w:t>Anatomy</w:t>
      </w:r>
      <w:r>
        <w:rPr>
          <w:i/>
          <w:spacing w:val="-5"/>
          <w:sz w:val="18"/>
        </w:rPr>
        <w:t xml:space="preserve"> </w:t>
      </w:r>
      <w:r>
        <w:rPr>
          <w:i/>
          <w:spacing w:val="-2"/>
          <w:sz w:val="18"/>
        </w:rPr>
        <w:t>of Kinship:</w:t>
      </w:r>
      <w:r>
        <w:rPr>
          <w:i/>
          <w:spacing w:val="-7"/>
          <w:sz w:val="18"/>
        </w:rPr>
        <w:t xml:space="preserve"> </w:t>
      </w:r>
      <w:r>
        <w:rPr>
          <w:i/>
          <w:spacing w:val="-2"/>
          <w:sz w:val="18"/>
        </w:rPr>
        <w:t>Mathematical</w:t>
      </w:r>
      <w:r>
        <w:rPr>
          <w:i/>
          <w:sz w:val="18"/>
        </w:rPr>
        <w:t xml:space="preserve"> </w:t>
      </w:r>
      <w:r>
        <w:rPr>
          <w:i/>
          <w:spacing w:val="-2"/>
          <w:sz w:val="18"/>
        </w:rPr>
        <w:t>Models for</w:t>
      </w:r>
      <w:r>
        <w:rPr>
          <w:i/>
          <w:spacing w:val="-10"/>
          <w:sz w:val="18"/>
        </w:rPr>
        <w:t xml:space="preserve"> </w:t>
      </w:r>
      <w:r>
        <w:rPr>
          <w:i/>
          <w:spacing w:val="-2"/>
          <w:sz w:val="18"/>
        </w:rPr>
        <w:t>Structures</w:t>
      </w:r>
      <w:r>
        <w:rPr>
          <w:i/>
          <w:spacing w:val="-5"/>
          <w:sz w:val="18"/>
        </w:rPr>
        <w:t xml:space="preserve"> </w:t>
      </w:r>
      <w:r>
        <w:rPr>
          <w:i/>
          <w:spacing w:val="-2"/>
          <w:sz w:val="18"/>
        </w:rPr>
        <w:t xml:space="preserve">of </w:t>
      </w:r>
      <w:r>
        <w:rPr>
          <w:i/>
          <w:sz w:val="18"/>
        </w:rPr>
        <w:t>Cumulated</w:t>
      </w:r>
      <w:r>
        <w:rPr>
          <w:i/>
          <w:spacing w:val="31"/>
          <w:sz w:val="18"/>
        </w:rPr>
        <w:t xml:space="preserve"> </w:t>
      </w:r>
      <w:r>
        <w:rPr>
          <w:i/>
          <w:sz w:val="18"/>
        </w:rPr>
        <w:t xml:space="preserve">Roles. </w:t>
      </w:r>
      <w:r>
        <w:rPr>
          <w:sz w:val="18"/>
        </w:rPr>
        <w:t>Englewood</w:t>
      </w:r>
      <w:r>
        <w:rPr>
          <w:spacing w:val="20"/>
          <w:sz w:val="18"/>
        </w:rPr>
        <w:t xml:space="preserve"> </w:t>
      </w:r>
      <w:r>
        <w:rPr>
          <w:sz w:val="18"/>
        </w:rPr>
        <w:t>Cliffs,</w:t>
      </w:r>
      <w:r>
        <w:rPr>
          <w:spacing w:val="13"/>
          <w:sz w:val="18"/>
        </w:rPr>
        <w:t xml:space="preserve"> </w:t>
      </w:r>
      <w:r>
        <w:rPr>
          <w:sz w:val="18"/>
        </w:rPr>
        <w:t>NJ:</w:t>
      </w:r>
      <w:r>
        <w:rPr>
          <w:spacing w:val="80"/>
          <w:sz w:val="18"/>
        </w:rPr>
        <w:t xml:space="preserve"> </w:t>
      </w:r>
      <w:r>
        <w:rPr>
          <w:sz w:val="18"/>
        </w:rPr>
        <w:t>Prentice-Hall.</w:t>
      </w:r>
    </w:p>
    <w:p w:rsidR="00C550D4" w:rsidRDefault="00C550D4">
      <w:pPr>
        <w:spacing w:line="256" w:lineRule="auto"/>
        <w:jc w:val="both"/>
        <w:rPr>
          <w:sz w:val="18"/>
        </w:rPr>
        <w:sectPr w:rsidR="00C550D4">
          <w:pgSz w:w="8850" w:h="13270"/>
          <w:pgMar w:top="1340" w:right="1120" w:bottom="280" w:left="1060" w:header="1156" w:footer="0" w:gutter="0"/>
          <w:cols w:space="720"/>
        </w:sectPr>
      </w:pPr>
    </w:p>
    <w:p w:rsidR="00C550D4" w:rsidRDefault="00E476FC">
      <w:pPr>
        <w:spacing w:before="148" w:line="252" w:lineRule="auto"/>
        <w:ind w:left="391" w:hanging="186"/>
        <w:rPr>
          <w:sz w:val="18"/>
        </w:rPr>
      </w:pPr>
      <w:r>
        <w:rPr>
          <w:spacing w:val="-2"/>
          <w:sz w:val="18"/>
        </w:rPr>
        <w:lastRenderedPageBreak/>
        <w:t>---.</w:t>
      </w:r>
      <w:r>
        <w:rPr>
          <w:spacing w:val="-23"/>
          <w:sz w:val="18"/>
        </w:rPr>
        <w:t xml:space="preserve"> </w:t>
      </w:r>
      <w:r>
        <w:rPr>
          <w:spacing w:val="-2"/>
          <w:sz w:val="18"/>
        </w:rPr>
        <w:t xml:space="preserve">1970. </w:t>
      </w:r>
      <w:r>
        <w:rPr>
          <w:i/>
          <w:spacing w:val="-2"/>
          <w:sz w:val="19"/>
        </w:rPr>
        <w:t>Chains of Opportunity: System Models of Mobility in</w:t>
      </w:r>
      <w:r>
        <w:rPr>
          <w:i/>
          <w:spacing w:val="-8"/>
          <w:sz w:val="19"/>
        </w:rPr>
        <w:t xml:space="preserve"> </w:t>
      </w:r>
      <w:r>
        <w:rPr>
          <w:i/>
          <w:spacing w:val="-2"/>
          <w:sz w:val="19"/>
        </w:rPr>
        <w:t>Organizations.</w:t>
      </w:r>
      <w:r>
        <w:rPr>
          <w:i/>
          <w:spacing w:val="-6"/>
          <w:sz w:val="19"/>
        </w:rPr>
        <w:t xml:space="preserve"> </w:t>
      </w:r>
      <w:r>
        <w:rPr>
          <w:spacing w:val="-2"/>
          <w:sz w:val="18"/>
        </w:rPr>
        <w:t xml:space="preserve">Cam­ </w:t>
      </w:r>
      <w:r>
        <w:rPr>
          <w:sz w:val="18"/>
        </w:rPr>
        <w:t>bridge: Harvard University Press.</w:t>
      </w:r>
    </w:p>
    <w:p w:rsidR="00C550D4" w:rsidRDefault="00E476FC">
      <w:pPr>
        <w:spacing w:before="10" w:line="261" w:lineRule="auto"/>
        <w:ind w:left="389" w:hanging="189"/>
        <w:rPr>
          <w:sz w:val="18"/>
        </w:rPr>
      </w:pPr>
      <w:r>
        <w:rPr>
          <w:w w:val="260"/>
          <w:sz w:val="18"/>
        </w:rPr>
        <w:t>---.</w:t>
      </w:r>
      <w:r>
        <w:rPr>
          <w:spacing w:val="-97"/>
          <w:w w:val="260"/>
          <w:sz w:val="18"/>
        </w:rPr>
        <w:t xml:space="preserve"> </w:t>
      </w:r>
      <w:r>
        <w:rPr>
          <w:sz w:val="18"/>
        </w:rPr>
        <w:t>1976. "Extending Spence's Market Models."</w:t>
      </w:r>
      <w:r>
        <w:rPr>
          <w:spacing w:val="12"/>
          <w:sz w:val="18"/>
        </w:rPr>
        <w:t xml:space="preserve"> </w:t>
      </w:r>
      <w:r>
        <w:rPr>
          <w:sz w:val="18"/>
        </w:rPr>
        <w:t>RIAS Working Paper</w:t>
      </w:r>
      <w:r>
        <w:rPr>
          <w:spacing w:val="18"/>
          <w:sz w:val="18"/>
        </w:rPr>
        <w:t xml:space="preserve"> </w:t>
      </w:r>
      <w:r>
        <w:rPr>
          <w:rFonts w:ascii="Arial" w:hAnsi="Arial"/>
          <w:b/>
          <w:sz w:val="16"/>
        </w:rPr>
        <w:t>1</w:t>
      </w:r>
      <w:r>
        <w:rPr>
          <w:rFonts w:ascii="Arial" w:hAnsi="Arial"/>
          <w:b/>
          <w:sz w:val="16"/>
        </w:rPr>
        <w:t xml:space="preserve">, </w:t>
      </w:r>
      <w:r>
        <w:rPr>
          <w:sz w:val="18"/>
        </w:rPr>
        <w:t>Depart­ ment of Sociology,</w:t>
      </w:r>
      <w:r>
        <w:rPr>
          <w:spacing w:val="28"/>
          <w:sz w:val="18"/>
        </w:rPr>
        <w:t xml:space="preserve"> </w:t>
      </w:r>
      <w:r>
        <w:rPr>
          <w:sz w:val="18"/>
        </w:rPr>
        <w:t>Harvard University,</w:t>
      </w:r>
      <w:r>
        <w:rPr>
          <w:spacing w:val="24"/>
          <w:sz w:val="18"/>
        </w:rPr>
        <w:t xml:space="preserve"> </w:t>
      </w:r>
      <w:r>
        <w:rPr>
          <w:sz w:val="18"/>
        </w:rPr>
        <w:t>fall.</w:t>
      </w:r>
    </w:p>
    <w:p w:rsidR="00C550D4" w:rsidRDefault="00E476FC">
      <w:pPr>
        <w:spacing w:line="261" w:lineRule="auto"/>
        <w:ind w:left="394" w:hanging="194"/>
        <w:rPr>
          <w:sz w:val="18"/>
        </w:rPr>
      </w:pPr>
      <w:r>
        <w:rPr>
          <w:w w:val="260"/>
          <w:sz w:val="18"/>
        </w:rPr>
        <w:t>---.</w:t>
      </w:r>
      <w:r>
        <w:rPr>
          <w:spacing w:val="-102"/>
          <w:w w:val="260"/>
          <w:sz w:val="18"/>
        </w:rPr>
        <w:t xml:space="preserve"> </w:t>
      </w:r>
      <w:r>
        <w:rPr>
          <w:sz w:val="18"/>
        </w:rPr>
        <w:t>1978.</w:t>
      </w:r>
      <w:r>
        <w:rPr>
          <w:spacing w:val="-3"/>
          <w:sz w:val="18"/>
        </w:rPr>
        <w:t xml:space="preserve"> </w:t>
      </w:r>
      <w:r>
        <w:rPr>
          <w:sz w:val="18"/>
        </w:rPr>
        <w:t>"Markets and Hierarchies</w:t>
      </w:r>
      <w:r>
        <w:rPr>
          <w:spacing w:val="13"/>
          <w:sz w:val="18"/>
        </w:rPr>
        <w:t xml:space="preserve"> </w:t>
      </w:r>
      <w:r>
        <w:rPr>
          <w:sz w:val="18"/>
        </w:rPr>
        <w:t>Revisited." RIAS</w:t>
      </w:r>
      <w:r>
        <w:rPr>
          <w:spacing w:val="-2"/>
          <w:sz w:val="18"/>
        </w:rPr>
        <w:t xml:space="preserve"> </w:t>
      </w:r>
      <w:r>
        <w:rPr>
          <w:sz w:val="18"/>
        </w:rPr>
        <w:t>Working Paper 11, Depart­ ment of Sociology,</w:t>
      </w:r>
      <w:r>
        <w:rPr>
          <w:spacing w:val="30"/>
          <w:sz w:val="18"/>
        </w:rPr>
        <w:t xml:space="preserve"> </w:t>
      </w:r>
      <w:r>
        <w:rPr>
          <w:sz w:val="18"/>
        </w:rPr>
        <w:t>Harvard University, March.</w:t>
      </w:r>
    </w:p>
    <w:p w:rsidR="00C550D4" w:rsidRDefault="00E476FC">
      <w:pPr>
        <w:spacing w:line="261" w:lineRule="auto"/>
        <w:ind w:left="389" w:hanging="184"/>
        <w:rPr>
          <w:sz w:val="18"/>
        </w:rPr>
      </w:pPr>
      <w:r>
        <w:rPr>
          <w:w w:val="255"/>
          <w:sz w:val="18"/>
        </w:rPr>
        <w:t>---.</w:t>
      </w:r>
      <w:r>
        <w:rPr>
          <w:spacing w:val="-98"/>
          <w:w w:val="255"/>
          <w:sz w:val="18"/>
        </w:rPr>
        <w:t xml:space="preserve"> </w:t>
      </w:r>
      <w:r>
        <w:rPr>
          <w:sz w:val="18"/>
        </w:rPr>
        <w:t>1979.</w:t>
      </w:r>
      <w:r>
        <w:rPr>
          <w:spacing w:val="-7"/>
          <w:sz w:val="18"/>
        </w:rPr>
        <w:t xml:space="preserve"> </w:t>
      </w:r>
      <w:r>
        <w:rPr>
          <w:sz w:val="18"/>
        </w:rPr>
        <w:t>"On</w:t>
      </w:r>
      <w:r>
        <w:rPr>
          <w:spacing w:val="-4"/>
          <w:sz w:val="18"/>
        </w:rPr>
        <w:t xml:space="preserve"> </w:t>
      </w:r>
      <w:r>
        <w:rPr>
          <w:sz w:val="18"/>
        </w:rPr>
        <w:t>Markets." RIAS</w:t>
      </w:r>
      <w:r>
        <w:rPr>
          <w:spacing w:val="-5"/>
          <w:sz w:val="18"/>
        </w:rPr>
        <w:t xml:space="preserve"> </w:t>
      </w:r>
      <w:r>
        <w:rPr>
          <w:sz w:val="18"/>
        </w:rPr>
        <w:t>Working Paper 16,</w:t>
      </w:r>
      <w:r>
        <w:rPr>
          <w:spacing w:val="-2"/>
          <w:sz w:val="18"/>
        </w:rPr>
        <w:t xml:space="preserve"> </w:t>
      </w:r>
      <w:r>
        <w:rPr>
          <w:sz w:val="18"/>
        </w:rPr>
        <w:t>Department</w:t>
      </w:r>
      <w:r>
        <w:rPr>
          <w:spacing w:val="12"/>
          <w:sz w:val="18"/>
        </w:rPr>
        <w:t xml:space="preserve"> </w:t>
      </w:r>
      <w:r>
        <w:rPr>
          <w:sz w:val="18"/>
        </w:rPr>
        <w:t>of</w:t>
      </w:r>
      <w:r>
        <w:rPr>
          <w:spacing w:val="-2"/>
          <w:sz w:val="18"/>
        </w:rPr>
        <w:t xml:space="preserve"> </w:t>
      </w:r>
      <w:r>
        <w:rPr>
          <w:sz w:val="18"/>
        </w:rPr>
        <w:t>Sociology, Har­ vard University, April.</w:t>
      </w:r>
    </w:p>
    <w:p w:rsidR="00C550D4" w:rsidRDefault="00E476FC">
      <w:pPr>
        <w:spacing w:line="205" w:lineRule="exact"/>
        <w:ind w:left="205"/>
        <w:rPr>
          <w:i/>
          <w:sz w:val="19"/>
        </w:rPr>
      </w:pPr>
      <w:r>
        <w:rPr>
          <w:w w:val="255"/>
          <w:sz w:val="18"/>
        </w:rPr>
        <w:t>---.</w:t>
      </w:r>
      <w:r>
        <w:rPr>
          <w:spacing w:val="-54"/>
          <w:w w:val="255"/>
          <w:sz w:val="18"/>
        </w:rPr>
        <w:t xml:space="preserve"> </w:t>
      </w:r>
      <w:r>
        <w:rPr>
          <w:sz w:val="18"/>
        </w:rPr>
        <w:t>1981a.</w:t>
      </w:r>
      <w:r>
        <w:rPr>
          <w:spacing w:val="20"/>
          <w:sz w:val="18"/>
        </w:rPr>
        <w:t xml:space="preserve"> </w:t>
      </w:r>
      <w:r>
        <w:rPr>
          <w:sz w:val="18"/>
        </w:rPr>
        <w:t>"Where</w:t>
      </w:r>
      <w:r>
        <w:rPr>
          <w:spacing w:val="27"/>
          <w:sz w:val="18"/>
        </w:rPr>
        <w:t xml:space="preserve"> </w:t>
      </w:r>
      <w:r>
        <w:rPr>
          <w:sz w:val="18"/>
        </w:rPr>
        <w:t>Do</w:t>
      </w:r>
      <w:r>
        <w:rPr>
          <w:spacing w:val="30"/>
          <w:sz w:val="18"/>
        </w:rPr>
        <w:t xml:space="preserve"> </w:t>
      </w:r>
      <w:r>
        <w:rPr>
          <w:sz w:val="18"/>
        </w:rPr>
        <w:t>Markets</w:t>
      </w:r>
      <w:r>
        <w:rPr>
          <w:spacing w:val="31"/>
          <w:sz w:val="18"/>
        </w:rPr>
        <w:t xml:space="preserve"> </w:t>
      </w:r>
      <w:r>
        <w:rPr>
          <w:sz w:val="18"/>
        </w:rPr>
        <w:t>Come</w:t>
      </w:r>
      <w:r>
        <w:rPr>
          <w:spacing w:val="31"/>
          <w:sz w:val="18"/>
        </w:rPr>
        <w:t xml:space="preserve"> </w:t>
      </w:r>
      <w:r>
        <w:rPr>
          <w:sz w:val="18"/>
        </w:rPr>
        <w:t>From?"</w:t>
      </w:r>
      <w:r>
        <w:rPr>
          <w:spacing w:val="32"/>
          <w:sz w:val="18"/>
        </w:rPr>
        <w:t xml:space="preserve"> </w:t>
      </w:r>
      <w:r>
        <w:rPr>
          <w:i/>
          <w:sz w:val="19"/>
        </w:rPr>
        <w:t>American</w:t>
      </w:r>
      <w:r>
        <w:rPr>
          <w:i/>
          <w:spacing w:val="19"/>
          <w:sz w:val="19"/>
        </w:rPr>
        <w:t xml:space="preserve"> </w:t>
      </w:r>
      <w:r>
        <w:rPr>
          <w:i/>
          <w:sz w:val="19"/>
        </w:rPr>
        <w:t>Journal</w:t>
      </w:r>
      <w:r>
        <w:rPr>
          <w:i/>
          <w:spacing w:val="40"/>
          <w:sz w:val="19"/>
        </w:rPr>
        <w:t xml:space="preserve"> </w:t>
      </w:r>
      <w:r>
        <w:rPr>
          <w:i/>
          <w:sz w:val="19"/>
        </w:rPr>
        <w:t>of</w:t>
      </w:r>
      <w:r>
        <w:rPr>
          <w:i/>
          <w:spacing w:val="34"/>
          <w:sz w:val="19"/>
        </w:rPr>
        <w:t xml:space="preserve"> </w:t>
      </w:r>
      <w:r>
        <w:rPr>
          <w:i/>
          <w:spacing w:val="-2"/>
          <w:sz w:val="19"/>
        </w:rPr>
        <w:t>Sociology</w:t>
      </w:r>
    </w:p>
    <w:p w:rsidR="00C550D4" w:rsidRDefault="00E476FC">
      <w:pPr>
        <w:ind w:left="389"/>
        <w:rPr>
          <w:sz w:val="18"/>
        </w:rPr>
      </w:pPr>
      <w:r>
        <w:rPr>
          <w:w w:val="105"/>
          <w:sz w:val="18"/>
        </w:rPr>
        <w:t>87:517-</w:t>
      </w:r>
      <w:r>
        <w:rPr>
          <w:spacing w:val="-5"/>
          <w:w w:val="110"/>
          <w:sz w:val="18"/>
        </w:rPr>
        <w:t>47.</w:t>
      </w:r>
    </w:p>
    <w:p w:rsidR="00C550D4" w:rsidRDefault="00E476FC">
      <w:pPr>
        <w:spacing w:before="12" w:line="256" w:lineRule="auto"/>
        <w:ind w:left="392" w:hanging="187"/>
        <w:rPr>
          <w:sz w:val="18"/>
        </w:rPr>
      </w:pPr>
      <w:r>
        <w:rPr>
          <w:w w:val="255"/>
          <w:sz w:val="18"/>
        </w:rPr>
        <w:t>---.</w:t>
      </w:r>
      <w:r>
        <w:rPr>
          <w:spacing w:val="-73"/>
          <w:w w:val="255"/>
          <w:sz w:val="18"/>
        </w:rPr>
        <w:t xml:space="preserve"> </w:t>
      </w:r>
      <w:r>
        <w:rPr>
          <w:sz w:val="18"/>
        </w:rPr>
        <w:t>1981b.</w:t>
      </w:r>
      <w:r>
        <w:rPr>
          <w:spacing w:val="31"/>
          <w:sz w:val="18"/>
        </w:rPr>
        <w:t xml:space="preserve"> </w:t>
      </w:r>
      <w:r>
        <w:rPr>
          <w:sz w:val="18"/>
        </w:rPr>
        <w:t>"Production</w:t>
      </w:r>
      <w:r>
        <w:rPr>
          <w:spacing w:val="40"/>
          <w:sz w:val="18"/>
        </w:rPr>
        <w:t xml:space="preserve"> </w:t>
      </w:r>
      <w:r>
        <w:rPr>
          <w:sz w:val="18"/>
        </w:rPr>
        <w:t>Markets</w:t>
      </w:r>
      <w:r>
        <w:rPr>
          <w:spacing w:val="38"/>
          <w:sz w:val="18"/>
        </w:rPr>
        <w:t xml:space="preserve"> </w:t>
      </w:r>
      <w:r>
        <w:rPr>
          <w:sz w:val="18"/>
        </w:rPr>
        <w:t>as</w:t>
      </w:r>
      <w:r>
        <w:rPr>
          <w:spacing w:val="26"/>
          <w:sz w:val="18"/>
        </w:rPr>
        <w:t xml:space="preserve"> </w:t>
      </w:r>
      <w:r>
        <w:rPr>
          <w:sz w:val="18"/>
        </w:rPr>
        <w:t>Induced</w:t>
      </w:r>
      <w:r>
        <w:rPr>
          <w:spacing w:val="40"/>
          <w:sz w:val="18"/>
        </w:rPr>
        <w:t xml:space="preserve"> </w:t>
      </w:r>
      <w:r>
        <w:rPr>
          <w:sz w:val="18"/>
        </w:rPr>
        <w:t>Role</w:t>
      </w:r>
      <w:r>
        <w:rPr>
          <w:spacing w:val="30"/>
          <w:sz w:val="18"/>
        </w:rPr>
        <w:t xml:space="preserve"> </w:t>
      </w:r>
      <w:r>
        <w:rPr>
          <w:sz w:val="18"/>
        </w:rPr>
        <w:t>Structures."</w:t>
      </w:r>
      <w:r>
        <w:rPr>
          <w:spacing w:val="40"/>
          <w:sz w:val="18"/>
        </w:rPr>
        <w:t xml:space="preserve"> </w:t>
      </w:r>
      <w:r>
        <w:rPr>
          <w:sz w:val="18"/>
        </w:rPr>
        <w:t>Chapter</w:t>
      </w:r>
      <w:r>
        <w:rPr>
          <w:spacing w:val="33"/>
          <w:sz w:val="18"/>
        </w:rPr>
        <w:t xml:space="preserve"> </w:t>
      </w:r>
      <w:r>
        <w:rPr>
          <w:sz w:val="18"/>
        </w:rPr>
        <w:t>1</w:t>
      </w:r>
      <w:r>
        <w:rPr>
          <w:spacing w:val="34"/>
          <w:sz w:val="18"/>
        </w:rPr>
        <w:t xml:space="preserve"> </w:t>
      </w:r>
      <w:r>
        <w:rPr>
          <w:sz w:val="18"/>
        </w:rPr>
        <w:t>in</w:t>
      </w:r>
      <w:r>
        <w:rPr>
          <w:spacing w:val="24"/>
          <w:sz w:val="18"/>
        </w:rPr>
        <w:t xml:space="preserve"> </w:t>
      </w:r>
      <w:r>
        <w:rPr>
          <w:sz w:val="18"/>
        </w:rPr>
        <w:t xml:space="preserve">S. </w:t>
      </w:r>
      <w:r>
        <w:rPr>
          <w:spacing w:val="-4"/>
          <w:sz w:val="18"/>
        </w:rPr>
        <w:t>Leinhardt, ed.,</w:t>
      </w:r>
      <w:r>
        <w:rPr>
          <w:sz w:val="18"/>
        </w:rPr>
        <w:t xml:space="preserve"> </w:t>
      </w:r>
      <w:r>
        <w:rPr>
          <w:i/>
          <w:spacing w:val="-4"/>
          <w:sz w:val="19"/>
        </w:rPr>
        <w:t>Sociological</w:t>
      </w:r>
      <w:r>
        <w:rPr>
          <w:i/>
          <w:spacing w:val="28"/>
          <w:sz w:val="19"/>
        </w:rPr>
        <w:t xml:space="preserve"> </w:t>
      </w:r>
      <w:r>
        <w:rPr>
          <w:i/>
          <w:spacing w:val="-4"/>
          <w:sz w:val="19"/>
        </w:rPr>
        <w:t xml:space="preserve">Methodology. </w:t>
      </w:r>
      <w:r>
        <w:rPr>
          <w:spacing w:val="-4"/>
          <w:sz w:val="18"/>
        </w:rPr>
        <w:t>San Francisco: Jossey-Bass.</w:t>
      </w:r>
    </w:p>
    <w:p w:rsidR="00C550D4" w:rsidRDefault="00E476FC">
      <w:pPr>
        <w:spacing w:line="205" w:lineRule="exact"/>
        <w:ind w:left="205"/>
        <w:rPr>
          <w:sz w:val="18"/>
        </w:rPr>
      </w:pPr>
      <w:r>
        <w:rPr>
          <w:spacing w:val="-2"/>
          <w:w w:val="155"/>
          <w:sz w:val="18"/>
        </w:rPr>
        <w:t>---.</w:t>
      </w:r>
      <w:r>
        <w:rPr>
          <w:spacing w:val="-48"/>
          <w:w w:val="155"/>
          <w:sz w:val="18"/>
        </w:rPr>
        <w:t xml:space="preserve"> </w:t>
      </w:r>
      <w:r>
        <w:rPr>
          <w:spacing w:val="-2"/>
          <w:w w:val="105"/>
          <w:sz w:val="18"/>
        </w:rPr>
        <w:t>1992a.</w:t>
      </w:r>
      <w:r>
        <w:rPr>
          <w:spacing w:val="14"/>
          <w:w w:val="105"/>
          <w:sz w:val="18"/>
        </w:rPr>
        <w:t xml:space="preserve"> </w:t>
      </w:r>
      <w:r>
        <w:rPr>
          <w:i/>
          <w:spacing w:val="-2"/>
          <w:w w:val="105"/>
          <w:sz w:val="19"/>
        </w:rPr>
        <w:t>Identity</w:t>
      </w:r>
      <w:r>
        <w:rPr>
          <w:i/>
          <w:spacing w:val="12"/>
          <w:w w:val="105"/>
          <w:sz w:val="19"/>
        </w:rPr>
        <w:t xml:space="preserve"> </w:t>
      </w:r>
      <w:r>
        <w:rPr>
          <w:i/>
          <w:spacing w:val="-2"/>
          <w:w w:val="105"/>
          <w:sz w:val="19"/>
        </w:rPr>
        <w:t>and</w:t>
      </w:r>
      <w:r>
        <w:rPr>
          <w:i/>
          <w:spacing w:val="11"/>
          <w:w w:val="105"/>
          <w:sz w:val="19"/>
        </w:rPr>
        <w:t xml:space="preserve"> </w:t>
      </w:r>
      <w:r>
        <w:rPr>
          <w:i/>
          <w:spacing w:val="-2"/>
          <w:w w:val="105"/>
          <w:sz w:val="19"/>
        </w:rPr>
        <w:t>Control.</w:t>
      </w:r>
      <w:r>
        <w:rPr>
          <w:i/>
          <w:spacing w:val="6"/>
          <w:w w:val="105"/>
          <w:sz w:val="19"/>
        </w:rPr>
        <w:t xml:space="preserve"> </w:t>
      </w:r>
      <w:r>
        <w:rPr>
          <w:spacing w:val="-2"/>
          <w:w w:val="105"/>
          <w:sz w:val="18"/>
        </w:rPr>
        <w:t>Princeton:</w:t>
      </w:r>
      <w:r>
        <w:rPr>
          <w:spacing w:val="13"/>
          <w:w w:val="105"/>
          <w:sz w:val="18"/>
        </w:rPr>
        <w:t xml:space="preserve"> </w:t>
      </w:r>
      <w:r>
        <w:rPr>
          <w:spacing w:val="-2"/>
          <w:w w:val="105"/>
          <w:sz w:val="18"/>
        </w:rPr>
        <w:t>Princeton</w:t>
      </w:r>
      <w:r>
        <w:rPr>
          <w:spacing w:val="11"/>
          <w:w w:val="105"/>
          <w:sz w:val="18"/>
        </w:rPr>
        <w:t xml:space="preserve"> </w:t>
      </w:r>
      <w:r>
        <w:rPr>
          <w:spacing w:val="-2"/>
          <w:w w:val="105"/>
          <w:sz w:val="18"/>
        </w:rPr>
        <w:t>University</w:t>
      </w:r>
      <w:r>
        <w:rPr>
          <w:spacing w:val="11"/>
          <w:w w:val="105"/>
          <w:sz w:val="18"/>
        </w:rPr>
        <w:t xml:space="preserve"> </w:t>
      </w:r>
      <w:r>
        <w:rPr>
          <w:spacing w:val="-2"/>
          <w:w w:val="105"/>
          <w:sz w:val="18"/>
        </w:rPr>
        <w:t>Press.</w:t>
      </w:r>
    </w:p>
    <w:p w:rsidR="00C550D4" w:rsidRDefault="00E476FC">
      <w:pPr>
        <w:spacing w:before="12" w:line="261" w:lineRule="auto"/>
        <w:ind w:left="389" w:hanging="184"/>
        <w:rPr>
          <w:sz w:val="18"/>
        </w:rPr>
      </w:pPr>
      <w:r>
        <w:rPr>
          <w:spacing w:val="-2"/>
          <w:w w:val="205"/>
          <w:sz w:val="18"/>
        </w:rPr>
        <w:t>---.</w:t>
      </w:r>
      <w:r>
        <w:rPr>
          <w:spacing w:val="-42"/>
          <w:w w:val="205"/>
          <w:sz w:val="18"/>
        </w:rPr>
        <w:t xml:space="preserve"> </w:t>
      </w:r>
      <w:r>
        <w:rPr>
          <w:spacing w:val="-2"/>
          <w:w w:val="110"/>
          <w:sz w:val="18"/>
        </w:rPr>
        <w:t>1992b.</w:t>
      </w:r>
      <w:r>
        <w:rPr>
          <w:spacing w:val="6"/>
          <w:w w:val="110"/>
          <w:sz w:val="18"/>
        </w:rPr>
        <w:t xml:space="preserve"> </w:t>
      </w:r>
      <w:r>
        <w:rPr>
          <w:spacing w:val="-2"/>
          <w:w w:val="110"/>
          <w:sz w:val="18"/>
        </w:rPr>
        <w:t>"Markets,</w:t>
      </w:r>
      <w:r>
        <w:rPr>
          <w:spacing w:val="26"/>
          <w:w w:val="110"/>
          <w:sz w:val="18"/>
        </w:rPr>
        <w:t xml:space="preserve"> </w:t>
      </w:r>
      <w:r>
        <w:rPr>
          <w:spacing w:val="-2"/>
          <w:w w:val="110"/>
          <w:sz w:val="18"/>
        </w:rPr>
        <w:t>Networks,</w:t>
      </w:r>
      <w:r>
        <w:rPr>
          <w:spacing w:val="18"/>
          <w:w w:val="110"/>
          <w:sz w:val="18"/>
        </w:rPr>
        <w:t xml:space="preserve"> </w:t>
      </w:r>
      <w:r>
        <w:rPr>
          <w:spacing w:val="-2"/>
          <w:w w:val="110"/>
          <w:sz w:val="18"/>
        </w:rPr>
        <w:t>and</w:t>
      </w:r>
      <w:r>
        <w:rPr>
          <w:spacing w:val="20"/>
          <w:w w:val="110"/>
          <w:sz w:val="18"/>
        </w:rPr>
        <w:t xml:space="preserve"> </w:t>
      </w:r>
      <w:r>
        <w:rPr>
          <w:spacing w:val="-2"/>
          <w:w w:val="110"/>
          <w:sz w:val="18"/>
        </w:rPr>
        <w:t>Control."</w:t>
      </w:r>
      <w:r>
        <w:rPr>
          <w:spacing w:val="22"/>
          <w:w w:val="110"/>
          <w:sz w:val="18"/>
        </w:rPr>
        <w:t xml:space="preserve"> </w:t>
      </w:r>
      <w:r>
        <w:rPr>
          <w:spacing w:val="-2"/>
          <w:w w:val="110"/>
          <w:sz w:val="18"/>
        </w:rPr>
        <w:t>Chapter</w:t>
      </w:r>
      <w:r>
        <w:rPr>
          <w:spacing w:val="23"/>
          <w:w w:val="110"/>
          <w:sz w:val="18"/>
        </w:rPr>
        <w:t xml:space="preserve"> </w:t>
      </w:r>
      <w:r>
        <w:rPr>
          <w:spacing w:val="-2"/>
          <w:w w:val="110"/>
          <w:sz w:val="18"/>
        </w:rPr>
        <w:t>7</w:t>
      </w:r>
      <w:r>
        <w:rPr>
          <w:spacing w:val="12"/>
          <w:w w:val="110"/>
          <w:sz w:val="18"/>
        </w:rPr>
        <w:t xml:space="preserve"> </w:t>
      </w:r>
      <w:r>
        <w:rPr>
          <w:spacing w:val="-2"/>
          <w:w w:val="110"/>
          <w:sz w:val="18"/>
        </w:rPr>
        <w:t>in</w:t>
      </w:r>
      <w:r>
        <w:rPr>
          <w:spacing w:val="16"/>
          <w:w w:val="110"/>
          <w:sz w:val="18"/>
        </w:rPr>
        <w:t xml:space="preserve"> </w:t>
      </w:r>
      <w:r>
        <w:rPr>
          <w:spacing w:val="-2"/>
          <w:w w:val="110"/>
          <w:sz w:val="18"/>
        </w:rPr>
        <w:t>Lindenberg</w:t>
      </w:r>
      <w:r>
        <w:rPr>
          <w:spacing w:val="19"/>
          <w:w w:val="110"/>
          <w:sz w:val="18"/>
        </w:rPr>
        <w:t xml:space="preserve"> </w:t>
      </w:r>
      <w:r>
        <w:rPr>
          <w:spacing w:val="-2"/>
          <w:w w:val="110"/>
          <w:sz w:val="18"/>
        </w:rPr>
        <w:t xml:space="preserve">and </w:t>
      </w:r>
      <w:r>
        <w:rPr>
          <w:w w:val="110"/>
          <w:sz w:val="18"/>
        </w:rPr>
        <w:t>Schroeder 1992.</w:t>
      </w:r>
    </w:p>
    <w:p w:rsidR="00C550D4" w:rsidRDefault="00E476FC">
      <w:pPr>
        <w:spacing w:line="209" w:lineRule="exact"/>
        <w:ind w:left="205"/>
        <w:rPr>
          <w:sz w:val="18"/>
        </w:rPr>
      </w:pPr>
      <w:r>
        <w:rPr>
          <w:spacing w:val="-2"/>
          <w:w w:val="215"/>
          <w:sz w:val="18"/>
        </w:rPr>
        <w:t>---.</w:t>
      </w:r>
      <w:r>
        <w:rPr>
          <w:spacing w:val="-75"/>
          <w:w w:val="215"/>
          <w:sz w:val="18"/>
        </w:rPr>
        <w:t xml:space="preserve"> </w:t>
      </w:r>
      <w:r>
        <w:rPr>
          <w:spacing w:val="-2"/>
          <w:sz w:val="18"/>
        </w:rPr>
        <w:t>1993a.</w:t>
      </w:r>
      <w:r>
        <w:rPr>
          <w:spacing w:val="3"/>
          <w:sz w:val="18"/>
        </w:rPr>
        <w:t xml:space="preserve"> </w:t>
      </w:r>
      <w:r>
        <w:rPr>
          <w:i/>
          <w:spacing w:val="-2"/>
          <w:sz w:val="19"/>
        </w:rPr>
        <w:t>Careers</w:t>
      </w:r>
      <w:r>
        <w:rPr>
          <w:i/>
          <w:spacing w:val="12"/>
          <w:sz w:val="19"/>
        </w:rPr>
        <w:t xml:space="preserve"> </w:t>
      </w:r>
      <w:r>
        <w:rPr>
          <w:i/>
          <w:spacing w:val="-2"/>
          <w:sz w:val="19"/>
        </w:rPr>
        <w:t>and</w:t>
      </w:r>
      <w:r>
        <w:rPr>
          <w:i/>
          <w:spacing w:val="13"/>
          <w:sz w:val="19"/>
        </w:rPr>
        <w:t xml:space="preserve"> </w:t>
      </w:r>
      <w:r>
        <w:rPr>
          <w:i/>
          <w:spacing w:val="-2"/>
          <w:sz w:val="19"/>
        </w:rPr>
        <w:t>Creativity.</w:t>
      </w:r>
      <w:r>
        <w:rPr>
          <w:i/>
          <w:spacing w:val="9"/>
          <w:sz w:val="19"/>
        </w:rPr>
        <w:t xml:space="preserve"> </w:t>
      </w:r>
      <w:r>
        <w:rPr>
          <w:spacing w:val="-2"/>
          <w:sz w:val="18"/>
        </w:rPr>
        <w:t>Boulder,</w:t>
      </w:r>
      <w:r>
        <w:rPr>
          <w:spacing w:val="15"/>
          <w:sz w:val="18"/>
        </w:rPr>
        <w:t xml:space="preserve"> </w:t>
      </w:r>
      <w:r>
        <w:rPr>
          <w:spacing w:val="-2"/>
          <w:sz w:val="18"/>
        </w:rPr>
        <w:t>Colo.:</w:t>
      </w:r>
      <w:r>
        <w:rPr>
          <w:spacing w:val="5"/>
          <w:sz w:val="18"/>
        </w:rPr>
        <w:t xml:space="preserve"> </w:t>
      </w:r>
      <w:r>
        <w:rPr>
          <w:spacing w:val="-2"/>
          <w:sz w:val="18"/>
        </w:rPr>
        <w:t>Westview</w:t>
      </w:r>
      <w:r>
        <w:rPr>
          <w:spacing w:val="10"/>
          <w:sz w:val="18"/>
        </w:rPr>
        <w:t xml:space="preserve"> </w:t>
      </w:r>
      <w:r>
        <w:rPr>
          <w:spacing w:val="-2"/>
          <w:w w:val="95"/>
          <w:sz w:val="18"/>
        </w:rPr>
        <w:t>Press.</w:t>
      </w:r>
    </w:p>
    <w:p w:rsidR="00C550D4" w:rsidRDefault="00E476FC">
      <w:pPr>
        <w:spacing w:before="16"/>
        <w:ind w:left="205"/>
        <w:rPr>
          <w:sz w:val="18"/>
        </w:rPr>
      </w:pPr>
      <w:r>
        <w:rPr>
          <w:spacing w:val="-2"/>
          <w:w w:val="155"/>
          <w:sz w:val="18"/>
        </w:rPr>
        <w:t>---.</w:t>
      </w:r>
      <w:r>
        <w:rPr>
          <w:spacing w:val="-48"/>
          <w:w w:val="155"/>
          <w:sz w:val="18"/>
        </w:rPr>
        <w:t xml:space="preserve"> </w:t>
      </w:r>
      <w:r>
        <w:rPr>
          <w:spacing w:val="-2"/>
          <w:w w:val="110"/>
          <w:sz w:val="18"/>
        </w:rPr>
        <w:t>1993b.</w:t>
      </w:r>
      <w:r>
        <w:rPr>
          <w:w w:val="110"/>
          <w:sz w:val="18"/>
        </w:rPr>
        <w:t xml:space="preserve"> </w:t>
      </w:r>
      <w:r>
        <w:rPr>
          <w:spacing w:val="-2"/>
          <w:w w:val="110"/>
          <w:sz w:val="18"/>
        </w:rPr>
        <w:t>"Markets</w:t>
      </w:r>
      <w:r>
        <w:rPr>
          <w:spacing w:val="6"/>
          <w:w w:val="110"/>
          <w:sz w:val="18"/>
        </w:rPr>
        <w:t xml:space="preserve"> </w:t>
      </w:r>
      <w:r>
        <w:rPr>
          <w:spacing w:val="-2"/>
          <w:w w:val="110"/>
          <w:sz w:val="18"/>
        </w:rPr>
        <w:t>in</w:t>
      </w:r>
      <w:r>
        <w:rPr>
          <w:spacing w:val="5"/>
          <w:w w:val="110"/>
          <w:sz w:val="18"/>
        </w:rPr>
        <w:t xml:space="preserve"> </w:t>
      </w:r>
      <w:r>
        <w:rPr>
          <w:spacing w:val="-2"/>
          <w:w w:val="110"/>
          <w:sz w:val="18"/>
        </w:rPr>
        <w:t>Production</w:t>
      </w:r>
      <w:r>
        <w:rPr>
          <w:spacing w:val="14"/>
          <w:w w:val="110"/>
          <w:sz w:val="18"/>
        </w:rPr>
        <w:t xml:space="preserve"> </w:t>
      </w:r>
      <w:r>
        <w:rPr>
          <w:spacing w:val="-2"/>
          <w:w w:val="110"/>
          <w:sz w:val="18"/>
        </w:rPr>
        <w:t>Networks."</w:t>
      </w:r>
      <w:r>
        <w:rPr>
          <w:spacing w:val="7"/>
          <w:w w:val="110"/>
          <w:sz w:val="18"/>
        </w:rPr>
        <w:t xml:space="preserve"> </w:t>
      </w:r>
      <w:r>
        <w:rPr>
          <w:spacing w:val="-2"/>
          <w:w w:val="110"/>
          <w:sz w:val="18"/>
        </w:rPr>
        <w:t>Chapter</w:t>
      </w:r>
      <w:r>
        <w:rPr>
          <w:spacing w:val="7"/>
          <w:w w:val="110"/>
          <w:sz w:val="18"/>
        </w:rPr>
        <w:t xml:space="preserve"> </w:t>
      </w:r>
      <w:r>
        <w:rPr>
          <w:spacing w:val="-2"/>
          <w:w w:val="110"/>
          <w:sz w:val="18"/>
        </w:rPr>
        <w:t>6</w:t>
      </w:r>
      <w:r>
        <w:rPr>
          <w:spacing w:val="-4"/>
          <w:w w:val="110"/>
          <w:sz w:val="18"/>
        </w:rPr>
        <w:t xml:space="preserve"> </w:t>
      </w:r>
      <w:r>
        <w:rPr>
          <w:spacing w:val="-2"/>
          <w:w w:val="110"/>
          <w:sz w:val="18"/>
        </w:rPr>
        <w:t>in</w:t>
      </w:r>
      <w:r>
        <w:rPr>
          <w:spacing w:val="-3"/>
          <w:w w:val="110"/>
          <w:sz w:val="18"/>
        </w:rPr>
        <w:t xml:space="preserve"> </w:t>
      </w:r>
      <w:r>
        <w:rPr>
          <w:spacing w:val="-2"/>
          <w:w w:val="110"/>
          <w:sz w:val="18"/>
        </w:rPr>
        <w:t>Swedberg</w:t>
      </w:r>
      <w:r>
        <w:rPr>
          <w:spacing w:val="6"/>
          <w:w w:val="110"/>
          <w:sz w:val="18"/>
        </w:rPr>
        <w:t xml:space="preserve"> </w:t>
      </w:r>
      <w:r>
        <w:rPr>
          <w:spacing w:val="-2"/>
          <w:w w:val="110"/>
          <w:sz w:val="18"/>
        </w:rPr>
        <w:t>1993.</w:t>
      </w:r>
    </w:p>
    <w:p w:rsidR="00C550D4" w:rsidRDefault="00E476FC">
      <w:pPr>
        <w:spacing w:before="19" w:line="252" w:lineRule="auto"/>
        <w:ind w:left="397" w:right="178" w:hanging="192"/>
        <w:jc w:val="both"/>
        <w:rPr>
          <w:sz w:val="18"/>
        </w:rPr>
      </w:pPr>
      <w:r>
        <w:rPr>
          <w:w w:val="255"/>
          <w:sz w:val="18"/>
        </w:rPr>
        <w:t>---.</w:t>
      </w:r>
      <w:r>
        <w:rPr>
          <w:spacing w:val="-29"/>
          <w:w w:val="255"/>
          <w:sz w:val="18"/>
        </w:rPr>
        <w:t xml:space="preserve"> </w:t>
      </w:r>
      <w:r>
        <w:rPr>
          <w:sz w:val="18"/>
        </w:rPr>
        <w:t>1995a.</w:t>
      </w:r>
      <w:r>
        <w:rPr>
          <w:spacing w:val="-11"/>
          <w:sz w:val="18"/>
        </w:rPr>
        <w:t xml:space="preserve"> </w:t>
      </w:r>
      <w:r>
        <w:rPr>
          <w:sz w:val="18"/>
        </w:rPr>
        <w:t>"Social</w:t>
      </w:r>
      <w:r>
        <w:rPr>
          <w:spacing w:val="-12"/>
          <w:sz w:val="18"/>
        </w:rPr>
        <w:t xml:space="preserve"> </w:t>
      </w:r>
      <w:r>
        <w:rPr>
          <w:sz w:val="18"/>
        </w:rPr>
        <w:t xml:space="preserve">Networks Can Resolve Actor Paradoxes in Economics and in </w:t>
      </w:r>
      <w:r>
        <w:rPr>
          <w:spacing w:val="-6"/>
          <w:sz w:val="18"/>
        </w:rPr>
        <w:t>Psychology:"</w:t>
      </w:r>
      <w:r>
        <w:rPr>
          <w:sz w:val="18"/>
        </w:rPr>
        <w:t xml:space="preserve"> </w:t>
      </w:r>
      <w:r>
        <w:rPr>
          <w:i/>
          <w:spacing w:val="-6"/>
          <w:sz w:val="19"/>
        </w:rPr>
        <w:t>Journal</w:t>
      </w:r>
      <w:r>
        <w:rPr>
          <w:i/>
          <w:sz w:val="19"/>
        </w:rPr>
        <w:t xml:space="preserve"> </w:t>
      </w:r>
      <w:r>
        <w:rPr>
          <w:i/>
          <w:spacing w:val="-6"/>
          <w:sz w:val="19"/>
        </w:rPr>
        <w:t>of</w:t>
      </w:r>
      <w:r>
        <w:rPr>
          <w:i/>
          <w:spacing w:val="14"/>
          <w:sz w:val="19"/>
        </w:rPr>
        <w:t xml:space="preserve"> </w:t>
      </w:r>
      <w:r>
        <w:rPr>
          <w:i/>
          <w:spacing w:val="-6"/>
          <w:sz w:val="19"/>
        </w:rPr>
        <w:t>Institutional</w:t>
      </w:r>
      <w:r>
        <w:rPr>
          <w:i/>
          <w:spacing w:val="18"/>
          <w:sz w:val="19"/>
        </w:rPr>
        <w:t xml:space="preserve"> </w:t>
      </w:r>
      <w:r>
        <w:rPr>
          <w:i/>
          <w:spacing w:val="-6"/>
          <w:sz w:val="19"/>
        </w:rPr>
        <w:t>and</w:t>
      </w:r>
      <w:r>
        <w:rPr>
          <w:i/>
          <w:sz w:val="19"/>
        </w:rPr>
        <w:t xml:space="preserve"> </w:t>
      </w:r>
      <w:r>
        <w:rPr>
          <w:i/>
          <w:spacing w:val="-6"/>
          <w:sz w:val="19"/>
        </w:rPr>
        <w:t>Theoretical</w:t>
      </w:r>
      <w:r>
        <w:rPr>
          <w:i/>
          <w:spacing w:val="21"/>
          <w:sz w:val="19"/>
        </w:rPr>
        <w:t xml:space="preserve"> </w:t>
      </w:r>
      <w:r>
        <w:rPr>
          <w:i/>
          <w:spacing w:val="-6"/>
          <w:sz w:val="19"/>
        </w:rPr>
        <w:t>Economics</w:t>
      </w:r>
      <w:r>
        <w:rPr>
          <w:i/>
          <w:sz w:val="19"/>
        </w:rPr>
        <w:t xml:space="preserve"> </w:t>
      </w:r>
      <w:r>
        <w:rPr>
          <w:spacing w:val="-6"/>
          <w:sz w:val="18"/>
        </w:rPr>
        <w:t>151:58-74.</w:t>
      </w:r>
    </w:p>
    <w:p w:rsidR="00C550D4" w:rsidRDefault="00E476FC">
      <w:pPr>
        <w:spacing w:line="261" w:lineRule="auto"/>
        <w:ind w:left="389" w:right="184" w:hanging="184"/>
        <w:jc w:val="both"/>
        <w:rPr>
          <w:sz w:val="18"/>
        </w:rPr>
      </w:pPr>
      <w:r>
        <w:rPr>
          <w:w w:val="255"/>
          <w:sz w:val="18"/>
        </w:rPr>
        <w:t>---.</w:t>
      </w:r>
      <w:r>
        <w:rPr>
          <w:spacing w:val="-29"/>
          <w:w w:val="255"/>
          <w:sz w:val="18"/>
        </w:rPr>
        <w:t xml:space="preserve"> </w:t>
      </w:r>
      <w:r>
        <w:rPr>
          <w:w w:val="105"/>
          <w:sz w:val="18"/>
        </w:rPr>
        <w:t>1995b.</w:t>
      </w:r>
      <w:r>
        <w:rPr>
          <w:spacing w:val="-12"/>
          <w:w w:val="105"/>
          <w:sz w:val="18"/>
        </w:rPr>
        <w:t xml:space="preserve"> </w:t>
      </w:r>
      <w:r>
        <w:rPr>
          <w:w w:val="105"/>
          <w:sz w:val="18"/>
        </w:rPr>
        <w:t>"Where</w:t>
      </w:r>
      <w:r>
        <w:rPr>
          <w:spacing w:val="-12"/>
          <w:w w:val="105"/>
          <w:sz w:val="18"/>
        </w:rPr>
        <w:t xml:space="preserve"> </w:t>
      </w:r>
      <w:r>
        <w:rPr>
          <w:w w:val="105"/>
          <w:sz w:val="18"/>
        </w:rPr>
        <w:t>Do</w:t>
      </w:r>
      <w:r>
        <w:rPr>
          <w:spacing w:val="-12"/>
          <w:w w:val="105"/>
          <w:sz w:val="18"/>
        </w:rPr>
        <w:t xml:space="preserve"> </w:t>
      </w:r>
      <w:r>
        <w:rPr>
          <w:w w:val="105"/>
          <w:sz w:val="18"/>
        </w:rPr>
        <w:t>Languages</w:t>
      </w:r>
      <w:r>
        <w:rPr>
          <w:spacing w:val="-11"/>
          <w:w w:val="105"/>
          <w:sz w:val="18"/>
        </w:rPr>
        <w:t xml:space="preserve"> </w:t>
      </w:r>
      <w:r>
        <w:rPr>
          <w:w w:val="105"/>
          <w:sz w:val="18"/>
        </w:rPr>
        <w:t>Come</w:t>
      </w:r>
      <w:r>
        <w:rPr>
          <w:spacing w:val="-12"/>
          <w:w w:val="105"/>
          <w:sz w:val="18"/>
        </w:rPr>
        <w:t xml:space="preserve"> </w:t>
      </w:r>
      <w:r>
        <w:rPr>
          <w:w w:val="105"/>
          <w:sz w:val="18"/>
        </w:rPr>
        <w:t>From?</w:t>
      </w:r>
      <w:r>
        <w:rPr>
          <w:spacing w:val="-12"/>
          <w:w w:val="105"/>
          <w:sz w:val="18"/>
        </w:rPr>
        <w:t xml:space="preserve"> </w:t>
      </w:r>
      <w:r>
        <w:rPr>
          <w:w w:val="105"/>
          <w:sz w:val="18"/>
        </w:rPr>
        <w:t>Part</w:t>
      </w:r>
      <w:r>
        <w:rPr>
          <w:spacing w:val="-12"/>
          <w:w w:val="105"/>
          <w:sz w:val="18"/>
        </w:rPr>
        <w:t xml:space="preserve"> </w:t>
      </w:r>
      <w:r>
        <w:rPr>
          <w:w w:val="105"/>
          <w:sz w:val="18"/>
        </w:rPr>
        <w:t>I.</w:t>
      </w:r>
      <w:r>
        <w:rPr>
          <w:spacing w:val="-12"/>
          <w:w w:val="105"/>
          <w:sz w:val="18"/>
        </w:rPr>
        <w:t xml:space="preserve"> </w:t>
      </w:r>
      <w:r>
        <w:rPr>
          <w:w w:val="105"/>
          <w:sz w:val="18"/>
        </w:rPr>
        <w:t>Switching</w:t>
      </w:r>
      <w:r>
        <w:rPr>
          <w:spacing w:val="-11"/>
          <w:w w:val="105"/>
          <w:sz w:val="18"/>
        </w:rPr>
        <w:t xml:space="preserve"> </w:t>
      </w:r>
      <w:r>
        <w:rPr>
          <w:w w:val="105"/>
          <w:sz w:val="18"/>
        </w:rPr>
        <w:t>between</w:t>
      </w:r>
      <w:r>
        <w:rPr>
          <w:spacing w:val="-12"/>
          <w:w w:val="105"/>
          <w:sz w:val="18"/>
        </w:rPr>
        <w:t xml:space="preserve"> </w:t>
      </w:r>
      <w:r>
        <w:rPr>
          <w:w w:val="105"/>
          <w:sz w:val="18"/>
        </w:rPr>
        <w:t>Net­ works."</w:t>
      </w:r>
      <w:r>
        <w:rPr>
          <w:spacing w:val="-7"/>
          <w:w w:val="105"/>
          <w:sz w:val="18"/>
        </w:rPr>
        <w:t xml:space="preserve"> </w:t>
      </w:r>
      <w:r>
        <w:rPr>
          <w:w w:val="105"/>
          <w:sz w:val="18"/>
        </w:rPr>
        <w:t>Preprint 201,</w:t>
      </w:r>
      <w:r>
        <w:rPr>
          <w:spacing w:val="-5"/>
          <w:w w:val="105"/>
          <w:sz w:val="18"/>
        </w:rPr>
        <w:t xml:space="preserve"> </w:t>
      </w:r>
      <w:r>
        <w:rPr>
          <w:w w:val="105"/>
          <w:sz w:val="18"/>
        </w:rPr>
        <w:t>Center</w:t>
      </w:r>
      <w:r>
        <w:rPr>
          <w:spacing w:val="-3"/>
          <w:w w:val="105"/>
          <w:sz w:val="18"/>
        </w:rPr>
        <w:t xml:space="preserve"> </w:t>
      </w:r>
      <w:r>
        <w:rPr>
          <w:w w:val="105"/>
          <w:sz w:val="18"/>
        </w:rPr>
        <w:t>for</w:t>
      </w:r>
      <w:r>
        <w:rPr>
          <w:spacing w:val="-3"/>
          <w:w w:val="105"/>
          <w:sz w:val="18"/>
        </w:rPr>
        <w:t xml:space="preserve"> </w:t>
      </w:r>
      <w:r>
        <w:rPr>
          <w:w w:val="105"/>
          <w:sz w:val="18"/>
        </w:rPr>
        <w:t>the</w:t>
      </w:r>
      <w:r>
        <w:rPr>
          <w:spacing w:val="-9"/>
          <w:w w:val="105"/>
          <w:sz w:val="18"/>
        </w:rPr>
        <w:t xml:space="preserve"> </w:t>
      </w:r>
      <w:r>
        <w:rPr>
          <w:w w:val="105"/>
          <w:sz w:val="18"/>
        </w:rPr>
        <w:t>Social</w:t>
      </w:r>
      <w:r>
        <w:rPr>
          <w:spacing w:val="-8"/>
          <w:w w:val="105"/>
          <w:sz w:val="18"/>
        </w:rPr>
        <w:t xml:space="preserve"> </w:t>
      </w:r>
      <w:r>
        <w:rPr>
          <w:w w:val="105"/>
          <w:sz w:val="18"/>
        </w:rPr>
        <w:t>Sciences, Columbia</w:t>
      </w:r>
      <w:r>
        <w:rPr>
          <w:spacing w:val="-1"/>
          <w:w w:val="105"/>
          <w:sz w:val="18"/>
        </w:rPr>
        <w:t xml:space="preserve"> </w:t>
      </w:r>
      <w:r>
        <w:rPr>
          <w:w w:val="105"/>
          <w:sz w:val="18"/>
        </w:rPr>
        <w:t>University, New York City, August.</w:t>
      </w:r>
    </w:p>
    <w:p w:rsidR="00C550D4" w:rsidRDefault="00E476FC">
      <w:pPr>
        <w:tabs>
          <w:tab w:val="left" w:pos="6186"/>
        </w:tabs>
        <w:spacing w:line="247" w:lineRule="auto"/>
        <w:ind w:left="397" w:right="182" w:hanging="192"/>
        <w:jc w:val="both"/>
        <w:rPr>
          <w:sz w:val="18"/>
        </w:rPr>
      </w:pPr>
      <w:r>
        <w:rPr>
          <w:w w:val="255"/>
          <w:sz w:val="18"/>
        </w:rPr>
        <w:t>---.</w:t>
      </w:r>
      <w:r>
        <w:rPr>
          <w:spacing w:val="-29"/>
          <w:w w:val="255"/>
          <w:sz w:val="18"/>
        </w:rPr>
        <w:t xml:space="preserve"> </w:t>
      </w:r>
      <w:r>
        <w:rPr>
          <w:sz w:val="18"/>
        </w:rPr>
        <w:t>1995c.</w:t>
      </w:r>
      <w:r>
        <w:rPr>
          <w:spacing w:val="-6"/>
          <w:sz w:val="18"/>
        </w:rPr>
        <w:t xml:space="preserve"> </w:t>
      </w:r>
      <w:r>
        <w:rPr>
          <w:sz w:val="18"/>
        </w:rPr>
        <w:t>"Network Switches, Actors, and Domination</w:t>
      </w:r>
      <w:r>
        <w:rPr>
          <w:spacing w:val="40"/>
          <w:sz w:val="18"/>
        </w:rPr>
        <w:t xml:space="preserve"> </w:t>
      </w:r>
      <w:r>
        <w:rPr>
          <w:sz w:val="18"/>
        </w:rPr>
        <w:t>Grammar." Trans. E. Lazega as</w:t>
      </w:r>
      <w:r>
        <w:rPr>
          <w:spacing w:val="-7"/>
          <w:sz w:val="18"/>
        </w:rPr>
        <w:t xml:space="preserve"> </w:t>
      </w:r>
      <w:r>
        <w:rPr>
          <w:sz w:val="18"/>
        </w:rPr>
        <w:t xml:space="preserve">"Passages Reticulaires, Acteurs et Grammaire </w:t>
      </w:r>
      <w:r>
        <w:rPr>
          <w:w w:val="120"/>
          <w:sz w:val="18"/>
        </w:rPr>
        <w:t>de</w:t>
      </w:r>
      <w:r>
        <w:rPr>
          <w:spacing w:val="-14"/>
          <w:w w:val="120"/>
          <w:sz w:val="18"/>
        </w:rPr>
        <w:t xml:space="preserve"> </w:t>
      </w:r>
      <w:r>
        <w:rPr>
          <w:sz w:val="18"/>
        </w:rPr>
        <w:t xml:space="preserve">la Domination." </w:t>
      </w:r>
      <w:r>
        <w:rPr>
          <w:i/>
          <w:sz w:val="19"/>
        </w:rPr>
        <w:t>Revue Franc;aise</w:t>
      </w:r>
      <w:r>
        <w:rPr>
          <w:i/>
          <w:spacing w:val="40"/>
          <w:sz w:val="19"/>
        </w:rPr>
        <w:t xml:space="preserve"> </w:t>
      </w:r>
      <w:r>
        <w:rPr>
          <w:i/>
          <w:sz w:val="19"/>
        </w:rPr>
        <w:t xml:space="preserve">de Sociologie </w:t>
      </w:r>
      <w:r>
        <w:rPr>
          <w:w w:val="120"/>
          <w:sz w:val="18"/>
        </w:rPr>
        <w:t>36:705-23.</w:t>
      </w:r>
      <w:r>
        <w:rPr>
          <w:sz w:val="18"/>
        </w:rPr>
        <w:tab/>
      </w:r>
      <w:r>
        <w:rPr>
          <w:spacing w:val="-10"/>
          <w:w w:val="120"/>
          <w:sz w:val="18"/>
        </w:rPr>
        <w:t>-</w:t>
      </w:r>
    </w:p>
    <w:p w:rsidR="00C550D4" w:rsidRDefault="00E476FC">
      <w:pPr>
        <w:spacing w:line="252" w:lineRule="auto"/>
        <w:ind w:left="397" w:right="187" w:hanging="192"/>
        <w:jc w:val="both"/>
        <w:rPr>
          <w:sz w:val="18"/>
        </w:rPr>
      </w:pPr>
      <w:r>
        <w:rPr>
          <w:w w:val="260"/>
          <w:sz w:val="18"/>
        </w:rPr>
        <w:t>---.</w:t>
      </w:r>
      <w:r>
        <w:rPr>
          <w:spacing w:val="-30"/>
          <w:w w:val="260"/>
          <w:sz w:val="18"/>
        </w:rPr>
        <w:t xml:space="preserve"> </w:t>
      </w:r>
      <w:r>
        <w:rPr>
          <w:sz w:val="18"/>
        </w:rPr>
        <w:t>1995d.</w:t>
      </w:r>
      <w:r>
        <w:rPr>
          <w:spacing w:val="-11"/>
          <w:sz w:val="18"/>
        </w:rPr>
        <w:t xml:space="preserve"> </w:t>
      </w:r>
      <w:r>
        <w:rPr>
          <w:sz w:val="18"/>
        </w:rPr>
        <w:t>"Network</w:t>
      </w:r>
      <w:r>
        <w:rPr>
          <w:spacing w:val="-11"/>
          <w:sz w:val="18"/>
        </w:rPr>
        <w:t xml:space="preserve"> </w:t>
      </w:r>
      <w:r>
        <w:rPr>
          <w:sz w:val="18"/>
        </w:rPr>
        <w:t>Switchings</w:t>
      </w:r>
      <w:r>
        <w:rPr>
          <w:spacing w:val="-11"/>
          <w:sz w:val="18"/>
        </w:rPr>
        <w:t xml:space="preserve"> </w:t>
      </w:r>
      <w:r>
        <w:rPr>
          <w:sz w:val="18"/>
        </w:rPr>
        <w:t>and</w:t>
      </w:r>
      <w:r>
        <w:rPr>
          <w:spacing w:val="-7"/>
          <w:sz w:val="18"/>
        </w:rPr>
        <w:t xml:space="preserve"> </w:t>
      </w:r>
      <w:r>
        <w:rPr>
          <w:sz w:val="18"/>
        </w:rPr>
        <w:t>Bayesian</w:t>
      </w:r>
      <w:r>
        <w:rPr>
          <w:spacing w:val="14"/>
          <w:sz w:val="18"/>
        </w:rPr>
        <w:t xml:space="preserve"> </w:t>
      </w:r>
      <w:r>
        <w:rPr>
          <w:sz w:val="18"/>
        </w:rPr>
        <w:t>Forks: Refounding</w:t>
      </w:r>
      <w:r>
        <w:rPr>
          <w:spacing w:val="16"/>
          <w:sz w:val="18"/>
        </w:rPr>
        <w:t xml:space="preserve"> </w:t>
      </w:r>
      <w:r>
        <w:rPr>
          <w:sz w:val="18"/>
        </w:rPr>
        <w:t>the</w:t>
      </w:r>
      <w:r>
        <w:rPr>
          <w:spacing w:val="-2"/>
          <w:sz w:val="18"/>
        </w:rPr>
        <w:t xml:space="preserve"> </w:t>
      </w:r>
      <w:r>
        <w:rPr>
          <w:sz w:val="18"/>
        </w:rPr>
        <w:t>Social and Behavioral</w:t>
      </w:r>
      <w:r>
        <w:rPr>
          <w:spacing w:val="-6"/>
          <w:sz w:val="18"/>
        </w:rPr>
        <w:t xml:space="preserve"> </w:t>
      </w:r>
      <w:r>
        <w:rPr>
          <w:sz w:val="18"/>
        </w:rPr>
        <w:t>Sciences."</w:t>
      </w:r>
      <w:r>
        <w:rPr>
          <w:spacing w:val="-3"/>
          <w:sz w:val="18"/>
        </w:rPr>
        <w:t xml:space="preserve"> </w:t>
      </w:r>
      <w:r>
        <w:rPr>
          <w:i/>
          <w:sz w:val="19"/>
        </w:rPr>
        <w:t>Social</w:t>
      </w:r>
      <w:r>
        <w:rPr>
          <w:i/>
          <w:spacing w:val="6"/>
          <w:sz w:val="19"/>
        </w:rPr>
        <w:t xml:space="preserve"> </w:t>
      </w:r>
      <w:r>
        <w:rPr>
          <w:i/>
          <w:sz w:val="19"/>
        </w:rPr>
        <w:t>Research</w:t>
      </w:r>
      <w:r>
        <w:rPr>
          <w:i/>
          <w:spacing w:val="-1"/>
          <w:sz w:val="19"/>
        </w:rPr>
        <w:t xml:space="preserve"> </w:t>
      </w:r>
      <w:r>
        <w:rPr>
          <w:sz w:val="18"/>
        </w:rPr>
        <w:t>62:1035-63.</w:t>
      </w:r>
    </w:p>
    <w:p w:rsidR="00C550D4" w:rsidRDefault="00E476FC">
      <w:pPr>
        <w:spacing w:line="214" w:lineRule="exact"/>
        <w:ind w:left="205"/>
        <w:jc w:val="both"/>
        <w:rPr>
          <w:sz w:val="18"/>
        </w:rPr>
      </w:pPr>
      <w:r>
        <w:rPr>
          <w:spacing w:val="-2"/>
          <w:w w:val="210"/>
          <w:sz w:val="18"/>
        </w:rPr>
        <w:t>---.</w:t>
      </w:r>
      <w:r>
        <w:rPr>
          <w:spacing w:val="-75"/>
          <w:w w:val="210"/>
          <w:sz w:val="18"/>
        </w:rPr>
        <w:t xml:space="preserve"> </w:t>
      </w:r>
      <w:r>
        <w:rPr>
          <w:spacing w:val="-2"/>
          <w:sz w:val="18"/>
        </w:rPr>
        <w:t>1997.</w:t>
      </w:r>
      <w:r>
        <w:rPr>
          <w:spacing w:val="3"/>
          <w:sz w:val="18"/>
        </w:rPr>
        <w:t xml:space="preserve"> </w:t>
      </w:r>
      <w:r>
        <w:rPr>
          <w:spacing w:val="-2"/>
          <w:sz w:val="18"/>
        </w:rPr>
        <w:t>"Can</w:t>
      </w:r>
      <w:r>
        <w:rPr>
          <w:spacing w:val="7"/>
          <w:sz w:val="18"/>
        </w:rPr>
        <w:t xml:space="preserve"> </w:t>
      </w:r>
      <w:r>
        <w:rPr>
          <w:spacing w:val="-2"/>
          <w:sz w:val="18"/>
        </w:rPr>
        <w:t>Mathematics</w:t>
      </w:r>
      <w:r>
        <w:rPr>
          <w:spacing w:val="19"/>
          <w:sz w:val="18"/>
        </w:rPr>
        <w:t xml:space="preserve"> </w:t>
      </w:r>
      <w:r>
        <w:rPr>
          <w:spacing w:val="-2"/>
          <w:sz w:val="18"/>
        </w:rPr>
        <w:t>Be</w:t>
      </w:r>
      <w:r>
        <w:rPr>
          <w:spacing w:val="-1"/>
          <w:sz w:val="18"/>
        </w:rPr>
        <w:t xml:space="preserve"> </w:t>
      </w:r>
      <w:r>
        <w:rPr>
          <w:spacing w:val="-2"/>
          <w:sz w:val="18"/>
        </w:rPr>
        <w:t>Social?"</w:t>
      </w:r>
      <w:r>
        <w:rPr>
          <w:spacing w:val="9"/>
          <w:sz w:val="18"/>
        </w:rPr>
        <w:t xml:space="preserve"> </w:t>
      </w:r>
      <w:r>
        <w:rPr>
          <w:i/>
          <w:spacing w:val="-2"/>
          <w:sz w:val="19"/>
        </w:rPr>
        <w:t>Sociological</w:t>
      </w:r>
      <w:r>
        <w:rPr>
          <w:i/>
          <w:spacing w:val="33"/>
          <w:sz w:val="19"/>
        </w:rPr>
        <w:t xml:space="preserve"> </w:t>
      </w:r>
      <w:r>
        <w:rPr>
          <w:i/>
          <w:spacing w:val="-2"/>
          <w:sz w:val="19"/>
        </w:rPr>
        <w:t>Forum</w:t>
      </w:r>
      <w:r>
        <w:rPr>
          <w:i/>
          <w:spacing w:val="1"/>
          <w:sz w:val="19"/>
        </w:rPr>
        <w:t xml:space="preserve"> </w:t>
      </w:r>
      <w:r>
        <w:rPr>
          <w:spacing w:val="-2"/>
          <w:sz w:val="18"/>
        </w:rPr>
        <w:t>12:53-</w:t>
      </w:r>
      <w:r>
        <w:rPr>
          <w:spacing w:val="-5"/>
          <w:sz w:val="18"/>
        </w:rPr>
        <w:t>71.</w:t>
      </w:r>
    </w:p>
    <w:p w:rsidR="00C550D4" w:rsidRDefault="00E476FC">
      <w:pPr>
        <w:spacing w:before="7"/>
        <w:ind w:left="210"/>
        <w:jc w:val="both"/>
        <w:rPr>
          <w:sz w:val="18"/>
        </w:rPr>
      </w:pPr>
      <w:r>
        <w:rPr>
          <w:spacing w:val="-2"/>
          <w:w w:val="225"/>
          <w:sz w:val="18"/>
        </w:rPr>
        <w:t>---.</w:t>
      </w:r>
      <w:r>
        <w:rPr>
          <w:spacing w:val="-80"/>
          <w:w w:val="225"/>
          <w:sz w:val="18"/>
        </w:rPr>
        <w:t xml:space="preserve"> </w:t>
      </w:r>
      <w:r>
        <w:rPr>
          <w:spacing w:val="-2"/>
          <w:w w:val="105"/>
          <w:sz w:val="18"/>
        </w:rPr>
        <w:t>1998.</w:t>
      </w:r>
      <w:r>
        <w:rPr>
          <w:spacing w:val="-4"/>
          <w:w w:val="105"/>
          <w:sz w:val="18"/>
        </w:rPr>
        <w:t xml:space="preserve"> </w:t>
      </w:r>
      <w:r>
        <w:rPr>
          <w:spacing w:val="-2"/>
          <w:w w:val="105"/>
          <w:sz w:val="18"/>
        </w:rPr>
        <w:t>"Varieties</w:t>
      </w:r>
      <w:r>
        <w:rPr>
          <w:spacing w:val="10"/>
          <w:w w:val="105"/>
          <w:sz w:val="18"/>
        </w:rPr>
        <w:t xml:space="preserve"> </w:t>
      </w:r>
      <w:r>
        <w:rPr>
          <w:spacing w:val="-2"/>
          <w:w w:val="105"/>
          <w:sz w:val="18"/>
        </w:rPr>
        <w:t>of</w:t>
      </w:r>
      <w:r>
        <w:rPr>
          <w:spacing w:val="5"/>
          <w:w w:val="105"/>
          <w:sz w:val="18"/>
        </w:rPr>
        <w:t xml:space="preserve"> </w:t>
      </w:r>
      <w:r>
        <w:rPr>
          <w:spacing w:val="-2"/>
          <w:w w:val="105"/>
          <w:sz w:val="18"/>
        </w:rPr>
        <w:t>Markets."</w:t>
      </w:r>
      <w:r>
        <w:rPr>
          <w:spacing w:val="4"/>
          <w:w w:val="105"/>
          <w:sz w:val="18"/>
        </w:rPr>
        <w:t xml:space="preserve"> </w:t>
      </w:r>
      <w:r>
        <w:rPr>
          <w:spacing w:val="-2"/>
          <w:w w:val="105"/>
          <w:sz w:val="18"/>
        </w:rPr>
        <w:t>Chapter</w:t>
      </w:r>
      <w:r>
        <w:rPr>
          <w:spacing w:val="4"/>
          <w:w w:val="105"/>
          <w:sz w:val="18"/>
        </w:rPr>
        <w:t xml:space="preserve"> </w:t>
      </w:r>
      <w:r>
        <w:rPr>
          <w:spacing w:val="-2"/>
          <w:w w:val="105"/>
          <w:sz w:val="18"/>
        </w:rPr>
        <w:t>9</w:t>
      </w:r>
      <w:r>
        <w:rPr>
          <w:spacing w:val="-1"/>
          <w:w w:val="105"/>
          <w:sz w:val="18"/>
        </w:rPr>
        <w:t xml:space="preserve"> </w:t>
      </w:r>
      <w:r>
        <w:rPr>
          <w:spacing w:val="-2"/>
          <w:w w:val="105"/>
          <w:sz w:val="18"/>
        </w:rPr>
        <w:t>in</w:t>
      </w:r>
      <w:r>
        <w:rPr>
          <w:spacing w:val="-3"/>
          <w:w w:val="105"/>
          <w:sz w:val="18"/>
        </w:rPr>
        <w:t xml:space="preserve"> </w:t>
      </w:r>
      <w:r>
        <w:rPr>
          <w:spacing w:val="-2"/>
          <w:w w:val="105"/>
          <w:sz w:val="18"/>
        </w:rPr>
        <w:t>Wellman</w:t>
      </w:r>
      <w:r>
        <w:rPr>
          <w:spacing w:val="7"/>
          <w:w w:val="105"/>
          <w:sz w:val="18"/>
        </w:rPr>
        <w:t xml:space="preserve"> </w:t>
      </w:r>
      <w:r>
        <w:rPr>
          <w:spacing w:val="-2"/>
          <w:w w:val="105"/>
          <w:sz w:val="18"/>
        </w:rPr>
        <w:t>and</w:t>
      </w:r>
      <w:r>
        <w:rPr>
          <w:spacing w:val="4"/>
          <w:w w:val="105"/>
          <w:sz w:val="18"/>
        </w:rPr>
        <w:t xml:space="preserve"> </w:t>
      </w:r>
      <w:r>
        <w:rPr>
          <w:spacing w:val="-2"/>
          <w:w w:val="105"/>
          <w:sz w:val="18"/>
        </w:rPr>
        <w:t>Berkowitz</w:t>
      </w:r>
      <w:r>
        <w:rPr>
          <w:spacing w:val="12"/>
          <w:w w:val="105"/>
          <w:sz w:val="18"/>
        </w:rPr>
        <w:t xml:space="preserve"> </w:t>
      </w:r>
      <w:r>
        <w:rPr>
          <w:spacing w:val="-2"/>
          <w:w w:val="105"/>
          <w:sz w:val="18"/>
        </w:rPr>
        <w:t>1998.</w:t>
      </w:r>
    </w:p>
    <w:p w:rsidR="00C550D4" w:rsidRDefault="00E476FC">
      <w:pPr>
        <w:spacing w:before="5" w:line="217" w:lineRule="exact"/>
        <w:ind w:left="205"/>
        <w:jc w:val="both"/>
        <w:rPr>
          <w:sz w:val="18"/>
        </w:rPr>
      </w:pPr>
      <w:r>
        <w:rPr>
          <w:w w:val="260"/>
          <w:sz w:val="18"/>
        </w:rPr>
        <w:t>---.</w:t>
      </w:r>
      <w:r>
        <w:rPr>
          <w:spacing w:val="-94"/>
          <w:w w:val="260"/>
          <w:sz w:val="18"/>
        </w:rPr>
        <w:t xml:space="preserve"> </w:t>
      </w:r>
      <w:r>
        <w:rPr>
          <w:sz w:val="18"/>
        </w:rPr>
        <w:t>2000a.</w:t>
      </w:r>
      <w:r>
        <w:rPr>
          <w:spacing w:val="10"/>
          <w:sz w:val="18"/>
        </w:rPr>
        <w:t xml:space="preserve"> </w:t>
      </w:r>
      <w:r>
        <w:rPr>
          <w:sz w:val="18"/>
        </w:rPr>
        <w:t>"Modeling</w:t>
      </w:r>
      <w:r>
        <w:rPr>
          <w:spacing w:val="12"/>
          <w:sz w:val="18"/>
        </w:rPr>
        <w:t xml:space="preserve"> </w:t>
      </w:r>
      <w:r>
        <w:rPr>
          <w:sz w:val="18"/>
        </w:rPr>
        <w:t>Discourse</w:t>
      </w:r>
      <w:r>
        <w:rPr>
          <w:spacing w:val="9"/>
          <w:sz w:val="18"/>
        </w:rPr>
        <w:t xml:space="preserve"> </w:t>
      </w:r>
      <w:r>
        <w:rPr>
          <w:sz w:val="18"/>
        </w:rPr>
        <w:t>in</w:t>
      </w:r>
      <w:r>
        <w:rPr>
          <w:spacing w:val="1"/>
          <w:sz w:val="18"/>
        </w:rPr>
        <w:t xml:space="preserve"> </w:t>
      </w:r>
      <w:r>
        <w:rPr>
          <w:sz w:val="18"/>
        </w:rPr>
        <w:t>and</w:t>
      </w:r>
      <w:r>
        <w:rPr>
          <w:spacing w:val="5"/>
          <w:sz w:val="18"/>
        </w:rPr>
        <w:t xml:space="preserve"> </w:t>
      </w:r>
      <w:r>
        <w:rPr>
          <w:sz w:val="18"/>
        </w:rPr>
        <w:t>around</w:t>
      </w:r>
      <w:r>
        <w:rPr>
          <w:spacing w:val="18"/>
          <w:sz w:val="18"/>
        </w:rPr>
        <w:t xml:space="preserve"> </w:t>
      </w:r>
      <w:r>
        <w:rPr>
          <w:sz w:val="18"/>
        </w:rPr>
        <w:t>Markets."</w:t>
      </w:r>
      <w:r>
        <w:rPr>
          <w:spacing w:val="16"/>
          <w:sz w:val="18"/>
        </w:rPr>
        <w:t xml:space="preserve"> </w:t>
      </w:r>
      <w:r>
        <w:rPr>
          <w:i/>
          <w:sz w:val="19"/>
        </w:rPr>
        <w:t>Poetics</w:t>
      </w:r>
      <w:r>
        <w:rPr>
          <w:i/>
          <w:spacing w:val="11"/>
          <w:sz w:val="19"/>
        </w:rPr>
        <w:t xml:space="preserve"> </w:t>
      </w:r>
      <w:r>
        <w:rPr>
          <w:sz w:val="18"/>
        </w:rPr>
        <w:t>27:117-</w:t>
      </w:r>
      <w:r>
        <w:rPr>
          <w:spacing w:val="-5"/>
          <w:sz w:val="18"/>
        </w:rPr>
        <w:t>35.</w:t>
      </w:r>
    </w:p>
    <w:p w:rsidR="00C550D4" w:rsidRDefault="00E476FC">
      <w:pPr>
        <w:spacing w:line="247" w:lineRule="auto"/>
        <w:ind w:left="398" w:right="186" w:hanging="188"/>
        <w:jc w:val="both"/>
        <w:rPr>
          <w:sz w:val="18"/>
        </w:rPr>
      </w:pPr>
      <w:r>
        <w:rPr>
          <w:spacing w:val="-2"/>
          <w:w w:val="165"/>
          <w:sz w:val="18"/>
        </w:rPr>
        <w:t>---.</w:t>
      </w:r>
      <w:r>
        <w:rPr>
          <w:spacing w:val="-17"/>
          <w:w w:val="165"/>
          <w:sz w:val="18"/>
        </w:rPr>
        <w:t xml:space="preserve"> </w:t>
      </w:r>
      <w:r>
        <w:rPr>
          <w:spacing w:val="-2"/>
          <w:w w:val="105"/>
          <w:sz w:val="18"/>
        </w:rPr>
        <w:t>2000b.</w:t>
      </w:r>
      <w:r>
        <w:rPr>
          <w:spacing w:val="-10"/>
          <w:w w:val="105"/>
          <w:sz w:val="18"/>
        </w:rPr>
        <w:t xml:space="preserve"> </w:t>
      </w:r>
      <w:r>
        <w:rPr>
          <w:spacing w:val="-2"/>
          <w:w w:val="105"/>
          <w:sz w:val="18"/>
        </w:rPr>
        <w:t>"Parameterize!</w:t>
      </w:r>
      <w:r>
        <w:rPr>
          <w:spacing w:val="-10"/>
          <w:w w:val="105"/>
          <w:sz w:val="18"/>
        </w:rPr>
        <w:t xml:space="preserve"> </w:t>
      </w:r>
      <w:r>
        <w:rPr>
          <w:spacing w:val="-2"/>
          <w:w w:val="105"/>
          <w:sz w:val="18"/>
        </w:rPr>
        <w:t>Notes</w:t>
      </w:r>
      <w:r>
        <w:rPr>
          <w:spacing w:val="-9"/>
          <w:w w:val="105"/>
          <w:sz w:val="18"/>
        </w:rPr>
        <w:t xml:space="preserve"> </w:t>
      </w:r>
      <w:r>
        <w:rPr>
          <w:spacing w:val="-2"/>
          <w:w w:val="105"/>
          <w:sz w:val="18"/>
        </w:rPr>
        <w:t>on</w:t>
      </w:r>
      <w:r>
        <w:rPr>
          <w:spacing w:val="-4"/>
          <w:w w:val="105"/>
          <w:sz w:val="18"/>
        </w:rPr>
        <w:t xml:space="preserve"> </w:t>
      </w:r>
      <w:r>
        <w:rPr>
          <w:spacing w:val="-2"/>
          <w:w w:val="105"/>
          <w:sz w:val="18"/>
        </w:rPr>
        <w:t>Mathematical</w:t>
      </w:r>
      <w:r>
        <w:rPr>
          <w:spacing w:val="12"/>
          <w:w w:val="105"/>
          <w:sz w:val="18"/>
        </w:rPr>
        <w:t xml:space="preserve"> </w:t>
      </w:r>
      <w:r>
        <w:rPr>
          <w:spacing w:val="-2"/>
          <w:w w:val="105"/>
          <w:sz w:val="18"/>
        </w:rPr>
        <w:t>Modeling in</w:t>
      </w:r>
      <w:r>
        <w:rPr>
          <w:spacing w:val="-5"/>
          <w:w w:val="105"/>
          <w:sz w:val="18"/>
        </w:rPr>
        <w:t xml:space="preserve"> </w:t>
      </w:r>
      <w:r>
        <w:rPr>
          <w:spacing w:val="-2"/>
          <w:w w:val="105"/>
          <w:sz w:val="18"/>
        </w:rPr>
        <w:t>Sociology:"</w:t>
      </w:r>
      <w:r>
        <w:rPr>
          <w:spacing w:val="11"/>
          <w:w w:val="105"/>
          <w:sz w:val="18"/>
        </w:rPr>
        <w:t xml:space="preserve"> </w:t>
      </w:r>
      <w:r>
        <w:rPr>
          <w:i/>
          <w:spacing w:val="-2"/>
          <w:sz w:val="19"/>
        </w:rPr>
        <w:t xml:space="preserve">Socio- </w:t>
      </w:r>
      <w:r>
        <w:rPr>
          <w:i/>
          <w:sz w:val="19"/>
        </w:rPr>
        <w:t xml:space="preserve">logical </w:t>
      </w:r>
      <w:r>
        <w:rPr>
          <w:i/>
          <w:w w:val="105"/>
          <w:sz w:val="19"/>
        </w:rPr>
        <w:t xml:space="preserve">Theory </w:t>
      </w:r>
      <w:r>
        <w:rPr>
          <w:w w:val="105"/>
          <w:sz w:val="18"/>
        </w:rPr>
        <w:t>18:505-9.</w:t>
      </w:r>
    </w:p>
    <w:p w:rsidR="00C550D4" w:rsidRDefault="00E476FC">
      <w:pPr>
        <w:spacing w:line="256" w:lineRule="auto"/>
        <w:ind w:left="398" w:right="188" w:hanging="193"/>
        <w:jc w:val="both"/>
        <w:rPr>
          <w:sz w:val="18"/>
        </w:rPr>
      </w:pPr>
      <w:r>
        <w:rPr>
          <w:spacing w:val="-2"/>
          <w:w w:val="200"/>
          <w:sz w:val="18"/>
        </w:rPr>
        <w:t>---.</w:t>
      </w:r>
      <w:r>
        <w:rPr>
          <w:spacing w:val="-21"/>
          <w:w w:val="200"/>
          <w:sz w:val="18"/>
        </w:rPr>
        <w:t xml:space="preserve"> </w:t>
      </w:r>
      <w:r>
        <w:rPr>
          <w:spacing w:val="-2"/>
          <w:w w:val="110"/>
          <w:sz w:val="18"/>
        </w:rPr>
        <w:t>2000c.</w:t>
      </w:r>
      <w:r>
        <w:rPr>
          <w:spacing w:val="-10"/>
          <w:w w:val="110"/>
          <w:sz w:val="18"/>
        </w:rPr>
        <w:t xml:space="preserve"> </w:t>
      </w:r>
      <w:r>
        <w:rPr>
          <w:spacing w:val="-2"/>
          <w:w w:val="110"/>
          <w:sz w:val="18"/>
        </w:rPr>
        <w:t>"Does</w:t>
      </w:r>
      <w:r>
        <w:rPr>
          <w:spacing w:val="-11"/>
          <w:w w:val="110"/>
          <w:sz w:val="18"/>
        </w:rPr>
        <w:t xml:space="preserve"> </w:t>
      </w:r>
      <w:r>
        <w:rPr>
          <w:spacing w:val="-2"/>
          <w:w w:val="110"/>
          <w:sz w:val="18"/>
        </w:rPr>
        <w:t>the</w:t>
      </w:r>
      <w:r>
        <w:rPr>
          <w:spacing w:val="-10"/>
          <w:w w:val="110"/>
          <w:sz w:val="18"/>
        </w:rPr>
        <w:t xml:space="preserve"> </w:t>
      </w:r>
      <w:r>
        <w:rPr>
          <w:spacing w:val="-2"/>
          <w:w w:val="110"/>
          <w:sz w:val="18"/>
        </w:rPr>
        <w:t>Early</w:t>
      </w:r>
      <w:r>
        <w:rPr>
          <w:spacing w:val="-10"/>
          <w:w w:val="110"/>
          <w:sz w:val="18"/>
        </w:rPr>
        <w:t xml:space="preserve"> </w:t>
      </w:r>
      <w:r>
        <w:rPr>
          <w:spacing w:val="-2"/>
          <w:w w:val="110"/>
          <w:sz w:val="18"/>
        </w:rPr>
        <w:t>Bird</w:t>
      </w:r>
      <w:r>
        <w:rPr>
          <w:spacing w:val="-11"/>
          <w:w w:val="110"/>
          <w:sz w:val="18"/>
        </w:rPr>
        <w:t xml:space="preserve"> </w:t>
      </w:r>
      <w:r>
        <w:rPr>
          <w:spacing w:val="-2"/>
          <w:w w:val="110"/>
          <w:sz w:val="18"/>
        </w:rPr>
        <w:t>Catch</w:t>
      </w:r>
      <w:r>
        <w:rPr>
          <w:spacing w:val="-8"/>
          <w:w w:val="110"/>
          <w:sz w:val="18"/>
        </w:rPr>
        <w:t xml:space="preserve"> </w:t>
      </w:r>
      <w:r>
        <w:rPr>
          <w:spacing w:val="-2"/>
          <w:w w:val="110"/>
          <w:sz w:val="18"/>
        </w:rPr>
        <w:t>the</w:t>
      </w:r>
      <w:r>
        <w:rPr>
          <w:spacing w:val="-7"/>
          <w:w w:val="110"/>
          <w:sz w:val="18"/>
        </w:rPr>
        <w:t xml:space="preserve"> </w:t>
      </w:r>
      <w:r>
        <w:rPr>
          <w:spacing w:val="-2"/>
          <w:w w:val="110"/>
          <w:sz w:val="18"/>
        </w:rPr>
        <w:t>Worm:</w:t>
      </w:r>
      <w:r>
        <w:rPr>
          <w:spacing w:val="3"/>
          <w:w w:val="110"/>
          <w:sz w:val="18"/>
        </w:rPr>
        <w:t xml:space="preserve"> </w:t>
      </w:r>
      <w:r>
        <w:rPr>
          <w:spacing w:val="-2"/>
          <w:w w:val="110"/>
          <w:sz w:val="18"/>
        </w:rPr>
        <w:t>Essay</w:t>
      </w:r>
      <w:r>
        <w:rPr>
          <w:spacing w:val="-3"/>
          <w:w w:val="110"/>
          <w:sz w:val="18"/>
        </w:rPr>
        <w:t xml:space="preserve"> </w:t>
      </w:r>
      <w:r>
        <w:rPr>
          <w:spacing w:val="-2"/>
          <w:w w:val="110"/>
          <w:sz w:val="18"/>
        </w:rPr>
        <w:t xml:space="preserve">on Oster (1982)." Pp. </w:t>
      </w:r>
      <w:r>
        <w:rPr>
          <w:w w:val="110"/>
          <w:sz w:val="18"/>
        </w:rPr>
        <w:t>359-66, 387-88, in Baum and Dobbin 2000.</w:t>
      </w:r>
    </w:p>
    <w:p w:rsidR="00C550D4" w:rsidRDefault="00E476FC">
      <w:pPr>
        <w:spacing w:line="247" w:lineRule="auto"/>
        <w:ind w:left="383" w:right="179" w:hanging="168"/>
        <w:jc w:val="both"/>
        <w:rPr>
          <w:sz w:val="18"/>
        </w:rPr>
      </w:pPr>
      <w:r>
        <w:rPr>
          <w:sz w:val="18"/>
        </w:rPr>
        <w:t>White, Harrison C.,</w:t>
      </w:r>
      <w:r>
        <w:rPr>
          <w:spacing w:val="-5"/>
          <w:sz w:val="18"/>
        </w:rPr>
        <w:t xml:space="preserve"> </w:t>
      </w:r>
      <w:r>
        <w:rPr>
          <w:sz w:val="18"/>
        </w:rPr>
        <w:t>Scott</w:t>
      </w:r>
      <w:r>
        <w:rPr>
          <w:spacing w:val="-7"/>
          <w:sz w:val="18"/>
        </w:rPr>
        <w:t xml:space="preserve"> </w:t>
      </w:r>
      <w:r>
        <w:rPr>
          <w:sz w:val="18"/>
        </w:rPr>
        <w:t>A.</w:t>
      </w:r>
      <w:r>
        <w:rPr>
          <w:spacing w:val="-5"/>
          <w:sz w:val="18"/>
        </w:rPr>
        <w:t xml:space="preserve"> </w:t>
      </w:r>
      <w:r>
        <w:rPr>
          <w:sz w:val="18"/>
        </w:rPr>
        <w:t>Boorman, and Ronald L.</w:t>
      </w:r>
      <w:r>
        <w:rPr>
          <w:spacing w:val="-1"/>
          <w:sz w:val="18"/>
        </w:rPr>
        <w:t xml:space="preserve"> </w:t>
      </w:r>
      <w:r>
        <w:rPr>
          <w:sz w:val="18"/>
        </w:rPr>
        <w:t>Breiger. 1976.</w:t>
      </w:r>
      <w:r>
        <w:rPr>
          <w:spacing w:val="-1"/>
          <w:sz w:val="18"/>
        </w:rPr>
        <w:t xml:space="preserve"> </w:t>
      </w:r>
      <w:r>
        <w:rPr>
          <w:sz w:val="18"/>
        </w:rPr>
        <w:t>"Social</w:t>
      </w:r>
      <w:r>
        <w:rPr>
          <w:spacing w:val="-1"/>
          <w:sz w:val="18"/>
        </w:rPr>
        <w:t xml:space="preserve"> </w:t>
      </w:r>
      <w:r>
        <w:rPr>
          <w:sz w:val="18"/>
        </w:rPr>
        <w:t xml:space="preserve">Structure from Multiple Networks: Part I. Blockmodels of Roles and Positions." </w:t>
      </w:r>
      <w:r>
        <w:rPr>
          <w:i/>
          <w:sz w:val="19"/>
        </w:rPr>
        <w:t>American Journal</w:t>
      </w:r>
      <w:r>
        <w:rPr>
          <w:i/>
          <w:spacing w:val="7"/>
          <w:sz w:val="19"/>
        </w:rPr>
        <w:t xml:space="preserve"> </w:t>
      </w:r>
      <w:r>
        <w:rPr>
          <w:i/>
          <w:sz w:val="19"/>
        </w:rPr>
        <w:t xml:space="preserve">of Sociology </w:t>
      </w:r>
      <w:r>
        <w:rPr>
          <w:sz w:val="18"/>
        </w:rPr>
        <w:t>81:730-80.</w:t>
      </w:r>
    </w:p>
    <w:p w:rsidR="00C550D4" w:rsidRDefault="00E476FC">
      <w:pPr>
        <w:spacing w:line="247" w:lineRule="auto"/>
        <w:ind w:left="397" w:right="197" w:hanging="182"/>
        <w:jc w:val="both"/>
        <w:rPr>
          <w:sz w:val="18"/>
        </w:rPr>
      </w:pPr>
      <w:r>
        <w:rPr>
          <w:sz w:val="18"/>
        </w:rPr>
        <w:t>White,</w:t>
      </w:r>
      <w:r>
        <w:rPr>
          <w:spacing w:val="-12"/>
          <w:sz w:val="18"/>
        </w:rPr>
        <w:t xml:space="preserve"> </w:t>
      </w:r>
      <w:r>
        <w:rPr>
          <w:sz w:val="18"/>
        </w:rPr>
        <w:t>Harrison</w:t>
      </w:r>
      <w:r>
        <w:rPr>
          <w:spacing w:val="-11"/>
          <w:sz w:val="18"/>
        </w:rPr>
        <w:t xml:space="preserve"> </w:t>
      </w:r>
      <w:r>
        <w:rPr>
          <w:sz w:val="18"/>
        </w:rPr>
        <w:t>C.,</w:t>
      </w:r>
      <w:r>
        <w:rPr>
          <w:spacing w:val="-11"/>
          <w:sz w:val="18"/>
        </w:rPr>
        <w:t xml:space="preserve"> </w:t>
      </w:r>
      <w:r>
        <w:rPr>
          <w:sz w:val="18"/>
        </w:rPr>
        <w:t>and</w:t>
      </w:r>
      <w:r>
        <w:rPr>
          <w:spacing w:val="-11"/>
          <w:sz w:val="18"/>
        </w:rPr>
        <w:t xml:space="preserve"> </w:t>
      </w:r>
      <w:r>
        <w:rPr>
          <w:sz w:val="18"/>
        </w:rPr>
        <w:t>Cynthia</w:t>
      </w:r>
      <w:r>
        <w:rPr>
          <w:spacing w:val="-12"/>
          <w:sz w:val="18"/>
        </w:rPr>
        <w:t xml:space="preserve"> </w:t>
      </w:r>
      <w:r>
        <w:rPr>
          <w:sz w:val="18"/>
        </w:rPr>
        <w:t>A.</w:t>
      </w:r>
      <w:r>
        <w:rPr>
          <w:spacing w:val="-11"/>
          <w:sz w:val="18"/>
        </w:rPr>
        <w:t xml:space="preserve"> </w:t>
      </w:r>
      <w:r>
        <w:rPr>
          <w:sz w:val="18"/>
        </w:rPr>
        <w:t>White.</w:t>
      </w:r>
      <w:r>
        <w:rPr>
          <w:spacing w:val="-11"/>
          <w:sz w:val="18"/>
        </w:rPr>
        <w:t xml:space="preserve"> </w:t>
      </w:r>
      <w:r>
        <w:rPr>
          <w:sz w:val="18"/>
        </w:rPr>
        <w:t>1993.</w:t>
      </w:r>
      <w:r>
        <w:rPr>
          <w:spacing w:val="-11"/>
          <w:sz w:val="18"/>
        </w:rPr>
        <w:t xml:space="preserve"> </w:t>
      </w:r>
      <w:r>
        <w:rPr>
          <w:i/>
          <w:sz w:val="19"/>
        </w:rPr>
        <w:t>Canvases</w:t>
      </w:r>
      <w:r>
        <w:rPr>
          <w:i/>
          <w:spacing w:val="-12"/>
          <w:sz w:val="19"/>
        </w:rPr>
        <w:t xml:space="preserve"> </w:t>
      </w:r>
      <w:r>
        <w:rPr>
          <w:i/>
          <w:sz w:val="19"/>
        </w:rPr>
        <w:t>and</w:t>
      </w:r>
      <w:r>
        <w:rPr>
          <w:i/>
          <w:spacing w:val="-11"/>
          <w:sz w:val="19"/>
        </w:rPr>
        <w:t xml:space="preserve"> </w:t>
      </w:r>
      <w:r>
        <w:rPr>
          <w:i/>
          <w:sz w:val="19"/>
        </w:rPr>
        <w:t>Careers:</w:t>
      </w:r>
      <w:r>
        <w:rPr>
          <w:i/>
          <w:spacing w:val="-10"/>
          <w:sz w:val="19"/>
        </w:rPr>
        <w:t xml:space="preserve"> </w:t>
      </w:r>
      <w:r>
        <w:rPr>
          <w:i/>
          <w:sz w:val="19"/>
        </w:rPr>
        <w:t xml:space="preserve">Institutional </w:t>
      </w:r>
      <w:r>
        <w:rPr>
          <w:i/>
          <w:spacing w:val="-2"/>
          <w:sz w:val="19"/>
        </w:rPr>
        <w:t>Change</w:t>
      </w:r>
      <w:r>
        <w:rPr>
          <w:i/>
          <w:spacing w:val="-7"/>
          <w:sz w:val="19"/>
        </w:rPr>
        <w:t xml:space="preserve"> </w:t>
      </w:r>
      <w:r>
        <w:rPr>
          <w:i/>
          <w:spacing w:val="-2"/>
          <w:sz w:val="19"/>
        </w:rPr>
        <w:t>in</w:t>
      </w:r>
      <w:r>
        <w:rPr>
          <w:i/>
          <w:spacing w:val="-9"/>
          <w:sz w:val="19"/>
        </w:rPr>
        <w:t xml:space="preserve"> </w:t>
      </w:r>
      <w:r>
        <w:rPr>
          <w:i/>
          <w:spacing w:val="-2"/>
          <w:sz w:val="19"/>
        </w:rPr>
        <w:t>the</w:t>
      </w:r>
      <w:r>
        <w:rPr>
          <w:i/>
          <w:spacing w:val="-3"/>
          <w:sz w:val="19"/>
        </w:rPr>
        <w:t xml:space="preserve"> </w:t>
      </w:r>
      <w:r>
        <w:rPr>
          <w:i/>
          <w:spacing w:val="-2"/>
          <w:sz w:val="19"/>
        </w:rPr>
        <w:t>French</w:t>
      </w:r>
      <w:r>
        <w:rPr>
          <w:i/>
          <w:spacing w:val="-3"/>
          <w:sz w:val="19"/>
        </w:rPr>
        <w:t xml:space="preserve"> </w:t>
      </w:r>
      <w:r>
        <w:rPr>
          <w:i/>
          <w:spacing w:val="-2"/>
          <w:sz w:val="19"/>
        </w:rPr>
        <w:t>Painting</w:t>
      </w:r>
      <w:r>
        <w:rPr>
          <w:i/>
          <w:spacing w:val="-10"/>
          <w:sz w:val="19"/>
        </w:rPr>
        <w:t xml:space="preserve"> </w:t>
      </w:r>
      <w:r>
        <w:rPr>
          <w:i/>
          <w:spacing w:val="-2"/>
          <w:sz w:val="19"/>
        </w:rPr>
        <w:t>World.</w:t>
      </w:r>
      <w:r>
        <w:rPr>
          <w:i/>
          <w:spacing w:val="-6"/>
          <w:sz w:val="19"/>
        </w:rPr>
        <w:t xml:space="preserve"> </w:t>
      </w:r>
      <w:r>
        <w:rPr>
          <w:spacing w:val="-2"/>
          <w:sz w:val="18"/>
        </w:rPr>
        <w:t>Chicago:</w:t>
      </w:r>
      <w:r>
        <w:rPr>
          <w:spacing w:val="-3"/>
          <w:sz w:val="18"/>
        </w:rPr>
        <w:t xml:space="preserve"> </w:t>
      </w:r>
      <w:r>
        <w:rPr>
          <w:spacing w:val="-2"/>
          <w:sz w:val="18"/>
        </w:rPr>
        <w:t>University</w:t>
      </w:r>
      <w:r>
        <w:rPr>
          <w:spacing w:val="-3"/>
          <w:sz w:val="18"/>
        </w:rPr>
        <w:t xml:space="preserve"> </w:t>
      </w:r>
      <w:r>
        <w:rPr>
          <w:spacing w:val="-2"/>
          <w:sz w:val="18"/>
        </w:rPr>
        <w:t>of</w:t>
      </w:r>
      <w:r>
        <w:rPr>
          <w:sz w:val="18"/>
        </w:rPr>
        <w:t xml:space="preserve"> </w:t>
      </w:r>
      <w:r>
        <w:rPr>
          <w:spacing w:val="-2"/>
          <w:sz w:val="18"/>
        </w:rPr>
        <w:t>Chicago Press.</w:t>
      </w:r>
    </w:p>
    <w:p w:rsidR="00C550D4" w:rsidRDefault="00E476FC">
      <w:pPr>
        <w:spacing w:line="242" w:lineRule="auto"/>
        <w:ind w:left="215" w:right="182"/>
        <w:jc w:val="both"/>
        <w:rPr>
          <w:i/>
          <w:sz w:val="19"/>
        </w:rPr>
      </w:pPr>
      <w:r>
        <w:rPr>
          <w:sz w:val="18"/>
        </w:rPr>
        <w:t xml:space="preserve">Wiley, Norbert. 1994. </w:t>
      </w:r>
      <w:r>
        <w:rPr>
          <w:i/>
          <w:sz w:val="19"/>
        </w:rPr>
        <w:t xml:space="preserve">The Semiotic Self. </w:t>
      </w:r>
      <w:r>
        <w:rPr>
          <w:sz w:val="18"/>
        </w:rPr>
        <w:t xml:space="preserve">Chicago: University of Chicago Press. </w:t>
      </w:r>
      <w:r>
        <w:rPr>
          <w:spacing w:val="-2"/>
          <w:w w:val="95"/>
          <w:sz w:val="18"/>
        </w:rPr>
        <w:t>Williamson,</w:t>
      </w:r>
      <w:r>
        <w:rPr>
          <w:spacing w:val="25"/>
          <w:sz w:val="18"/>
        </w:rPr>
        <w:t xml:space="preserve"> </w:t>
      </w:r>
      <w:r>
        <w:rPr>
          <w:spacing w:val="-2"/>
          <w:w w:val="95"/>
          <w:sz w:val="18"/>
        </w:rPr>
        <w:t>Oliver</w:t>
      </w:r>
      <w:r>
        <w:rPr>
          <w:spacing w:val="22"/>
          <w:sz w:val="18"/>
        </w:rPr>
        <w:t xml:space="preserve"> </w:t>
      </w:r>
      <w:r>
        <w:rPr>
          <w:spacing w:val="-2"/>
          <w:w w:val="95"/>
          <w:sz w:val="18"/>
        </w:rPr>
        <w:t>E.</w:t>
      </w:r>
      <w:r>
        <w:rPr>
          <w:spacing w:val="14"/>
          <w:sz w:val="18"/>
        </w:rPr>
        <w:t xml:space="preserve"> </w:t>
      </w:r>
      <w:r>
        <w:rPr>
          <w:spacing w:val="-2"/>
          <w:w w:val="95"/>
          <w:sz w:val="18"/>
        </w:rPr>
        <w:t>1975.</w:t>
      </w:r>
      <w:r>
        <w:rPr>
          <w:spacing w:val="21"/>
          <w:sz w:val="18"/>
        </w:rPr>
        <w:t xml:space="preserve"> </w:t>
      </w:r>
      <w:r>
        <w:rPr>
          <w:i/>
          <w:spacing w:val="-2"/>
          <w:w w:val="95"/>
          <w:sz w:val="19"/>
        </w:rPr>
        <w:t>Markets</w:t>
      </w:r>
      <w:r>
        <w:rPr>
          <w:i/>
          <w:spacing w:val="22"/>
          <w:sz w:val="19"/>
        </w:rPr>
        <w:t xml:space="preserve"> </w:t>
      </w:r>
      <w:r>
        <w:rPr>
          <w:i/>
          <w:spacing w:val="-2"/>
          <w:w w:val="95"/>
          <w:sz w:val="19"/>
        </w:rPr>
        <w:t>and</w:t>
      </w:r>
      <w:r>
        <w:rPr>
          <w:i/>
          <w:spacing w:val="31"/>
          <w:sz w:val="19"/>
        </w:rPr>
        <w:t xml:space="preserve"> </w:t>
      </w:r>
      <w:r>
        <w:rPr>
          <w:i/>
          <w:spacing w:val="-2"/>
          <w:w w:val="95"/>
          <w:sz w:val="19"/>
        </w:rPr>
        <w:t>Hierarchies:</w:t>
      </w:r>
      <w:r>
        <w:rPr>
          <w:i/>
          <w:spacing w:val="21"/>
          <w:sz w:val="19"/>
        </w:rPr>
        <w:t xml:space="preserve"> </w:t>
      </w:r>
      <w:r>
        <w:rPr>
          <w:i/>
          <w:spacing w:val="-2"/>
          <w:w w:val="95"/>
          <w:sz w:val="19"/>
        </w:rPr>
        <w:t>Analysis</w:t>
      </w:r>
      <w:r>
        <w:rPr>
          <w:i/>
          <w:spacing w:val="20"/>
          <w:sz w:val="19"/>
        </w:rPr>
        <w:t xml:space="preserve"> </w:t>
      </w:r>
      <w:r>
        <w:rPr>
          <w:i/>
          <w:spacing w:val="-2"/>
          <w:w w:val="95"/>
          <w:sz w:val="19"/>
        </w:rPr>
        <w:t>and</w:t>
      </w:r>
      <w:r>
        <w:rPr>
          <w:i/>
          <w:spacing w:val="27"/>
          <w:sz w:val="19"/>
        </w:rPr>
        <w:t xml:space="preserve"> </w:t>
      </w:r>
      <w:r>
        <w:rPr>
          <w:i/>
          <w:spacing w:val="-2"/>
          <w:w w:val="95"/>
          <w:sz w:val="19"/>
        </w:rPr>
        <w:t>Antitrust</w:t>
      </w:r>
      <w:r>
        <w:rPr>
          <w:i/>
          <w:spacing w:val="30"/>
          <w:sz w:val="19"/>
        </w:rPr>
        <w:t xml:space="preserve"> </w:t>
      </w:r>
      <w:r>
        <w:rPr>
          <w:i/>
          <w:spacing w:val="-2"/>
          <w:w w:val="90"/>
          <w:sz w:val="19"/>
        </w:rPr>
        <w:t>Implica­</w:t>
      </w:r>
    </w:p>
    <w:p w:rsidR="00C550D4" w:rsidRDefault="00E476FC">
      <w:pPr>
        <w:ind w:left="402"/>
        <w:jc w:val="both"/>
        <w:rPr>
          <w:sz w:val="18"/>
        </w:rPr>
      </w:pPr>
      <w:r>
        <w:rPr>
          <w:i/>
          <w:spacing w:val="-4"/>
          <w:sz w:val="19"/>
        </w:rPr>
        <w:t>tions.</w:t>
      </w:r>
      <w:r>
        <w:rPr>
          <w:i/>
          <w:spacing w:val="4"/>
          <w:sz w:val="19"/>
        </w:rPr>
        <w:t xml:space="preserve"> </w:t>
      </w:r>
      <w:r>
        <w:rPr>
          <w:spacing w:val="-4"/>
          <w:sz w:val="18"/>
        </w:rPr>
        <w:t>New York:</w:t>
      </w:r>
      <w:r>
        <w:rPr>
          <w:spacing w:val="9"/>
          <w:sz w:val="18"/>
        </w:rPr>
        <w:t xml:space="preserve"> </w:t>
      </w:r>
      <w:r>
        <w:rPr>
          <w:spacing w:val="-4"/>
          <w:sz w:val="18"/>
        </w:rPr>
        <w:t>Free</w:t>
      </w:r>
      <w:r>
        <w:rPr>
          <w:spacing w:val="1"/>
          <w:sz w:val="18"/>
        </w:rPr>
        <w:t xml:space="preserve"> </w:t>
      </w:r>
      <w:r>
        <w:rPr>
          <w:spacing w:val="-4"/>
          <w:sz w:val="18"/>
        </w:rPr>
        <w:t>Press.</w:t>
      </w:r>
    </w:p>
    <w:p w:rsidR="00C550D4" w:rsidRDefault="00E476FC">
      <w:pPr>
        <w:spacing w:line="264" w:lineRule="auto"/>
        <w:ind w:left="402" w:right="173" w:hanging="188"/>
        <w:jc w:val="both"/>
        <w:rPr>
          <w:sz w:val="18"/>
        </w:rPr>
      </w:pPr>
      <w:r>
        <w:rPr>
          <w:w w:val="255"/>
          <w:sz w:val="18"/>
        </w:rPr>
        <w:t>---.</w:t>
      </w:r>
      <w:r>
        <w:rPr>
          <w:spacing w:val="-29"/>
          <w:w w:val="255"/>
          <w:sz w:val="18"/>
        </w:rPr>
        <w:t xml:space="preserve"> </w:t>
      </w:r>
      <w:r>
        <w:rPr>
          <w:sz w:val="18"/>
        </w:rPr>
        <w:t>1985.</w:t>
      </w:r>
      <w:r>
        <w:rPr>
          <w:spacing w:val="-11"/>
          <w:sz w:val="18"/>
        </w:rPr>
        <w:t xml:space="preserve"> </w:t>
      </w:r>
      <w:r>
        <w:rPr>
          <w:i/>
          <w:sz w:val="19"/>
        </w:rPr>
        <w:t>The</w:t>
      </w:r>
      <w:r>
        <w:rPr>
          <w:i/>
          <w:spacing w:val="-12"/>
          <w:sz w:val="19"/>
        </w:rPr>
        <w:t xml:space="preserve"> </w:t>
      </w:r>
      <w:r>
        <w:rPr>
          <w:i/>
          <w:sz w:val="19"/>
        </w:rPr>
        <w:t>Economic</w:t>
      </w:r>
      <w:r>
        <w:rPr>
          <w:i/>
          <w:spacing w:val="-12"/>
          <w:sz w:val="19"/>
        </w:rPr>
        <w:t xml:space="preserve"> </w:t>
      </w:r>
      <w:r>
        <w:rPr>
          <w:i/>
          <w:sz w:val="19"/>
        </w:rPr>
        <w:t>Institutions</w:t>
      </w:r>
      <w:r>
        <w:rPr>
          <w:i/>
          <w:spacing w:val="-12"/>
          <w:sz w:val="19"/>
        </w:rPr>
        <w:t xml:space="preserve"> </w:t>
      </w:r>
      <w:r>
        <w:rPr>
          <w:i/>
          <w:sz w:val="19"/>
        </w:rPr>
        <w:t>of</w:t>
      </w:r>
      <w:r>
        <w:rPr>
          <w:i/>
          <w:spacing w:val="-12"/>
          <w:sz w:val="19"/>
        </w:rPr>
        <w:t xml:space="preserve"> </w:t>
      </w:r>
      <w:r>
        <w:rPr>
          <w:i/>
          <w:sz w:val="19"/>
        </w:rPr>
        <w:t>Capitalism.</w:t>
      </w:r>
      <w:r>
        <w:rPr>
          <w:i/>
          <w:spacing w:val="-12"/>
          <w:sz w:val="19"/>
        </w:rPr>
        <w:t xml:space="preserve"> </w:t>
      </w:r>
      <w:r>
        <w:rPr>
          <w:sz w:val="18"/>
        </w:rPr>
        <w:t>New</w:t>
      </w:r>
      <w:r>
        <w:rPr>
          <w:spacing w:val="-11"/>
          <w:sz w:val="18"/>
        </w:rPr>
        <w:t xml:space="preserve"> </w:t>
      </w:r>
      <w:r>
        <w:rPr>
          <w:sz w:val="18"/>
        </w:rPr>
        <w:t>York:</w:t>
      </w:r>
      <w:r>
        <w:rPr>
          <w:spacing w:val="-4"/>
          <w:sz w:val="18"/>
        </w:rPr>
        <w:t xml:space="preserve"> </w:t>
      </w:r>
      <w:r>
        <w:rPr>
          <w:sz w:val="18"/>
        </w:rPr>
        <w:t>Basic</w:t>
      </w:r>
      <w:r>
        <w:rPr>
          <w:spacing w:val="-4"/>
          <w:sz w:val="18"/>
        </w:rPr>
        <w:t xml:space="preserve"> </w:t>
      </w:r>
      <w:r>
        <w:rPr>
          <w:sz w:val="18"/>
        </w:rPr>
        <w:t>Books</w:t>
      </w:r>
      <w:r>
        <w:rPr>
          <w:spacing w:val="-3"/>
          <w:sz w:val="18"/>
        </w:rPr>
        <w:t xml:space="preserve"> </w:t>
      </w:r>
      <w:r>
        <w:rPr>
          <w:sz w:val="18"/>
        </w:rPr>
        <w:t xml:space="preserve">and </w:t>
      </w:r>
      <w:r>
        <w:rPr>
          <w:spacing w:val="-2"/>
          <w:sz w:val="18"/>
        </w:rPr>
        <w:t>Macmillan.</w:t>
      </w:r>
    </w:p>
    <w:p w:rsidR="00C550D4" w:rsidRDefault="00E476FC">
      <w:pPr>
        <w:spacing w:line="195" w:lineRule="exact"/>
        <w:ind w:left="215"/>
        <w:jc w:val="both"/>
        <w:rPr>
          <w:sz w:val="18"/>
        </w:rPr>
      </w:pPr>
      <w:r>
        <w:rPr>
          <w:spacing w:val="-2"/>
          <w:w w:val="255"/>
          <w:sz w:val="18"/>
        </w:rPr>
        <w:t>---.</w:t>
      </w:r>
      <w:r>
        <w:rPr>
          <w:spacing w:val="-90"/>
          <w:w w:val="255"/>
          <w:sz w:val="18"/>
        </w:rPr>
        <w:t xml:space="preserve"> </w:t>
      </w:r>
      <w:r>
        <w:rPr>
          <w:spacing w:val="-2"/>
          <w:w w:val="105"/>
          <w:sz w:val="18"/>
        </w:rPr>
        <w:t>1989.</w:t>
      </w:r>
      <w:r>
        <w:rPr>
          <w:spacing w:val="3"/>
          <w:w w:val="105"/>
          <w:sz w:val="18"/>
        </w:rPr>
        <w:t xml:space="preserve"> </w:t>
      </w:r>
      <w:r>
        <w:rPr>
          <w:spacing w:val="-2"/>
          <w:w w:val="105"/>
          <w:sz w:val="18"/>
        </w:rPr>
        <w:t>"Transaction</w:t>
      </w:r>
      <w:r>
        <w:rPr>
          <w:spacing w:val="16"/>
          <w:w w:val="105"/>
          <w:sz w:val="18"/>
        </w:rPr>
        <w:t xml:space="preserve"> </w:t>
      </w:r>
      <w:r>
        <w:rPr>
          <w:spacing w:val="-2"/>
          <w:w w:val="105"/>
          <w:sz w:val="18"/>
        </w:rPr>
        <w:t>Cost</w:t>
      </w:r>
      <w:r>
        <w:rPr>
          <w:spacing w:val="9"/>
          <w:w w:val="105"/>
          <w:sz w:val="18"/>
        </w:rPr>
        <w:t xml:space="preserve"> </w:t>
      </w:r>
      <w:r>
        <w:rPr>
          <w:spacing w:val="-2"/>
          <w:w w:val="105"/>
          <w:sz w:val="18"/>
        </w:rPr>
        <w:t>Economics."</w:t>
      </w:r>
      <w:r>
        <w:rPr>
          <w:spacing w:val="15"/>
          <w:w w:val="105"/>
          <w:sz w:val="18"/>
        </w:rPr>
        <w:t xml:space="preserve"> </w:t>
      </w:r>
      <w:r>
        <w:rPr>
          <w:spacing w:val="-2"/>
          <w:w w:val="105"/>
          <w:sz w:val="18"/>
        </w:rPr>
        <w:t>Chapter</w:t>
      </w:r>
      <w:r>
        <w:rPr>
          <w:spacing w:val="11"/>
          <w:w w:val="105"/>
          <w:sz w:val="18"/>
        </w:rPr>
        <w:t xml:space="preserve"> </w:t>
      </w:r>
      <w:r>
        <w:rPr>
          <w:spacing w:val="-2"/>
          <w:w w:val="105"/>
          <w:sz w:val="18"/>
        </w:rPr>
        <w:t>3</w:t>
      </w:r>
      <w:r>
        <w:rPr>
          <w:spacing w:val="5"/>
          <w:w w:val="105"/>
          <w:sz w:val="18"/>
        </w:rPr>
        <w:t xml:space="preserve"> </w:t>
      </w:r>
      <w:r>
        <w:rPr>
          <w:spacing w:val="-2"/>
          <w:w w:val="105"/>
          <w:sz w:val="18"/>
        </w:rPr>
        <w:t>in</w:t>
      </w:r>
      <w:r>
        <w:rPr>
          <w:spacing w:val="1"/>
          <w:w w:val="105"/>
          <w:sz w:val="18"/>
        </w:rPr>
        <w:t xml:space="preserve"> </w:t>
      </w:r>
      <w:r>
        <w:rPr>
          <w:spacing w:val="-2"/>
          <w:w w:val="105"/>
          <w:sz w:val="18"/>
        </w:rPr>
        <w:t>Schmalensee</w:t>
      </w:r>
      <w:r>
        <w:rPr>
          <w:spacing w:val="21"/>
          <w:w w:val="105"/>
          <w:sz w:val="18"/>
        </w:rPr>
        <w:t xml:space="preserve"> </w:t>
      </w:r>
      <w:r>
        <w:rPr>
          <w:spacing w:val="-2"/>
          <w:w w:val="105"/>
          <w:sz w:val="18"/>
        </w:rPr>
        <w:t>and</w:t>
      </w:r>
      <w:r>
        <w:rPr>
          <w:spacing w:val="3"/>
          <w:w w:val="105"/>
          <w:sz w:val="18"/>
        </w:rPr>
        <w:t xml:space="preserve"> </w:t>
      </w:r>
      <w:r>
        <w:rPr>
          <w:spacing w:val="-2"/>
          <w:w w:val="105"/>
          <w:sz w:val="18"/>
        </w:rPr>
        <w:t>Willig</w:t>
      </w:r>
    </w:p>
    <w:p w:rsidR="00C550D4" w:rsidRDefault="00E476FC">
      <w:pPr>
        <w:spacing w:before="27"/>
        <w:ind w:left="403"/>
        <w:rPr>
          <w:sz w:val="18"/>
        </w:rPr>
      </w:pPr>
      <w:r>
        <w:rPr>
          <w:spacing w:val="-2"/>
          <w:w w:val="105"/>
          <w:sz w:val="18"/>
        </w:rPr>
        <w:t>1989.</w:t>
      </w:r>
    </w:p>
    <w:p w:rsidR="00C550D4" w:rsidRDefault="00E476FC">
      <w:pPr>
        <w:spacing w:before="9"/>
        <w:ind w:left="215"/>
        <w:rPr>
          <w:sz w:val="18"/>
        </w:rPr>
      </w:pPr>
      <w:r>
        <w:rPr>
          <w:w w:val="220"/>
          <w:sz w:val="18"/>
        </w:rPr>
        <w:t>---.</w:t>
      </w:r>
      <w:r>
        <w:rPr>
          <w:spacing w:val="-79"/>
          <w:w w:val="220"/>
          <w:sz w:val="18"/>
        </w:rPr>
        <w:t xml:space="preserve"> </w:t>
      </w:r>
      <w:r>
        <w:rPr>
          <w:w w:val="110"/>
          <w:sz w:val="18"/>
        </w:rPr>
        <w:t>1992.</w:t>
      </w:r>
      <w:r>
        <w:rPr>
          <w:spacing w:val="-10"/>
          <w:w w:val="110"/>
          <w:sz w:val="18"/>
        </w:rPr>
        <w:t xml:space="preserve"> </w:t>
      </w:r>
      <w:r>
        <w:rPr>
          <w:w w:val="110"/>
          <w:sz w:val="18"/>
        </w:rPr>
        <w:t>Chapter</w:t>
      </w:r>
      <w:r>
        <w:rPr>
          <w:spacing w:val="-6"/>
          <w:w w:val="110"/>
          <w:sz w:val="18"/>
        </w:rPr>
        <w:t xml:space="preserve"> </w:t>
      </w:r>
      <w:r>
        <w:rPr>
          <w:w w:val="110"/>
          <w:sz w:val="18"/>
        </w:rPr>
        <w:t>6</w:t>
      </w:r>
      <w:r>
        <w:rPr>
          <w:spacing w:val="-13"/>
          <w:w w:val="110"/>
          <w:sz w:val="18"/>
        </w:rPr>
        <w:t xml:space="preserve"> </w:t>
      </w:r>
      <w:r>
        <w:rPr>
          <w:w w:val="110"/>
          <w:sz w:val="18"/>
        </w:rPr>
        <w:t>in</w:t>
      </w:r>
      <w:r>
        <w:rPr>
          <w:spacing w:val="-12"/>
          <w:w w:val="110"/>
          <w:sz w:val="18"/>
        </w:rPr>
        <w:t xml:space="preserve"> </w:t>
      </w:r>
      <w:r>
        <w:rPr>
          <w:w w:val="110"/>
          <w:sz w:val="18"/>
        </w:rPr>
        <w:t>Lindenberg</w:t>
      </w:r>
      <w:r>
        <w:rPr>
          <w:spacing w:val="-3"/>
          <w:w w:val="110"/>
          <w:sz w:val="18"/>
        </w:rPr>
        <w:t xml:space="preserve"> </w:t>
      </w:r>
      <w:r>
        <w:rPr>
          <w:w w:val="110"/>
          <w:sz w:val="18"/>
        </w:rPr>
        <w:t>and</w:t>
      </w:r>
      <w:r>
        <w:rPr>
          <w:spacing w:val="-10"/>
          <w:w w:val="110"/>
          <w:sz w:val="18"/>
        </w:rPr>
        <w:t xml:space="preserve"> </w:t>
      </w:r>
      <w:r>
        <w:rPr>
          <w:w w:val="110"/>
          <w:sz w:val="18"/>
        </w:rPr>
        <w:t>Schroeder</w:t>
      </w:r>
      <w:r>
        <w:rPr>
          <w:spacing w:val="1"/>
          <w:w w:val="110"/>
          <w:sz w:val="18"/>
        </w:rPr>
        <w:t xml:space="preserve"> </w:t>
      </w:r>
      <w:r>
        <w:rPr>
          <w:spacing w:val="-4"/>
          <w:w w:val="105"/>
          <w:sz w:val="18"/>
        </w:rPr>
        <w:t>1992.</w:t>
      </w:r>
    </w:p>
    <w:p w:rsidR="00C550D4" w:rsidRDefault="00C550D4">
      <w:pPr>
        <w:rPr>
          <w:sz w:val="18"/>
        </w:rPr>
        <w:sectPr w:rsidR="00C550D4">
          <w:pgSz w:w="8850" w:h="13270"/>
          <w:pgMar w:top="1340" w:right="1120" w:bottom="280" w:left="1060" w:header="1160" w:footer="0" w:gutter="0"/>
          <w:cols w:space="720"/>
        </w:sectPr>
      </w:pPr>
    </w:p>
    <w:p w:rsidR="00C550D4" w:rsidRDefault="00E476FC">
      <w:pPr>
        <w:spacing w:before="139"/>
        <w:ind w:left="234"/>
        <w:rPr>
          <w:sz w:val="18"/>
        </w:rPr>
      </w:pPr>
      <w:r>
        <w:rPr>
          <w:spacing w:val="-2"/>
          <w:w w:val="230"/>
          <w:sz w:val="18"/>
        </w:rPr>
        <w:lastRenderedPageBreak/>
        <w:t>---,</w:t>
      </w:r>
      <w:r>
        <w:rPr>
          <w:spacing w:val="-71"/>
          <w:w w:val="230"/>
          <w:sz w:val="18"/>
        </w:rPr>
        <w:t xml:space="preserve"> </w:t>
      </w:r>
      <w:r>
        <w:rPr>
          <w:spacing w:val="-2"/>
          <w:sz w:val="18"/>
        </w:rPr>
        <w:t>ed.</w:t>
      </w:r>
      <w:r>
        <w:rPr>
          <w:spacing w:val="3"/>
          <w:sz w:val="18"/>
        </w:rPr>
        <w:t xml:space="preserve"> </w:t>
      </w:r>
      <w:r>
        <w:rPr>
          <w:spacing w:val="-2"/>
          <w:sz w:val="18"/>
        </w:rPr>
        <w:t>1998.</w:t>
      </w:r>
      <w:r>
        <w:rPr>
          <w:spacing w:val="20"/>
          <w:sz w:val="18"/>
        </w:rPr>
        <w:t xml:space="preserve"> </w:t>
      </w:r>
      <w:r>
        <w:rPr>
          <w:i/>
          <w:spacing w:val="-2"/>
          <w:sz w:val="19"/>
        </w:rPr>
        <w:t>Industrial</w:t>
      </w:r>
      <w:r>
        <w:rPr>
          <w:i/>
          <w:spacing w:val="17"/>
          <w:sz w:val="19"/>
        </w:rPr>
        <w:t xml:space="preserve"> </w:t>
      </w:r>
      <w:r>
        <w:rPr>
          <w:i/>
          <w:spacing w:val="-2"/>
          <w:sz w:val="19"/>
        </w:rPr>
        <w:t>Organization.</w:t>
      </w:r>
      <w:r>
        <w:rPr>
          <w:i/>
          <w:spacing w:val="9"/>
          <w:sz w:val="19"/>
        </w:rPr>
        <w:t xml:space="preserve"> </w:t>
      </w:r>
      <w:r>
        <w:rPr>
          <w:spacing w:val="-2"/>
          <w:sz w:val="18"/>
        </w:rPr>
        <w:t>Aldershot,</w:t>
      </w:r>
      <w:r>
        <w:rPr>
          <w:spacing w:val="20"/>
          <w:sz w:val="18"/>
        </w:rPr>
        <w:t xml:space="preserve"> </w:t>
      </w:r>
      <w:r>
        <w:rPr>
          <w:spacing w:val="-2"/>
          <w:sz w:val="18"/>
        </w:rPr>
        <w:t>Hants.:</w:t>
      </w:r>
      <w:r>
        <w:rPr>
          <w:spacing w:val="13"/>
          <w:sz w:val="18"/>
        </w:rPr>
        <w:t xml:space="preserve"> </w:t>
      </w:r>
      <w:r>
        <w:rPr>
          <w:spacing w:val="-2"/>
          <w:sz w:val="18"/>
        </w:rPr>
        <w:t>Elgar.</w:t>
      </w:r>
    </w:p>
    <w:p w:rsidR="00C550D4" w:rsidRDefault="00E476FC">
      <w:pPr>
        <w:spacing w:before="2" w:line="247" w:lineRule="auto"/>
        <w:ind w:left="429" w:hanging="195"/>
        <w:rPr>
          <w:sz w:val="18"/>
        </w:rPr>
      </w:pPr>
      <w:r>
        <w:rPr>
          <w:spacing w:val="-2"/>
          <w:sz w:val="18"/>
        </w:rPr>
        <w:t>Williamson,</w:t>
      </w:r>
      <w:r>
        <w:rPr>
          <w:spacing w:val="4"/>
          <w:sz w:val="18"/>
        </w:rPr>
        <w:t xml:space="preserve"> </w:t>
      </w:r>
      <w:r>
        <w:rPr>
          <w:spacing w:val="-2"/>
          <w:sz w:val="18"/>
        </w:rPr>
        <w:t>Oliver E.,</w:t>
      </w:r>
      <w:r>
        <w:rPr>
          <w:spacing w:val="-5"/>
          <w:sz w:val="18"/>
        </w:rPr>
        <w:t xml:space="preserve"> </w:t>
      </w:r>
      <w:r>
        <w:rPr>
          <w:spacing w:val="-2"/>
          <w:sz w:val="18"/>
        </w:rPr>
        <w:t>and</w:t>
      </w:r>
      <w:r>
        <w:rPr>
          <w:spacing w:val="-4"/>
          <w:sz w:val="18"/>
        </w:rPr>
        <w:t xml:space="preserve"> </w:t>
      </w:r>
      <w:r>
        <w:rPr>
          <w:spacing w:val="-2"/>
          <w:sz w:val="18"/>
        </w:rPr>
        <w:t>Sidney</w:t>
      </w:r>
      <w:r>
        <w:rPr>
          <w:spacing w:val="-5"/>
          <w:sz w:val="18"/>
        </w:rPr>
        <w:t xml:space="preserve"> </w:t>
      </w:r>
      <w:r>
        <w:rPr>
          <w:spacing w:val="-2"/>
          <w:sz w:val="18"/>
        </w:rPr>
        <w:t>Winter,</w:t>
      </w:r>
      <w:r>
        <w:rPr>
          <w:sz w:val="18"/>
        </w:rPr>
        <w:t xml:space="preserve"> </w:t>
      </w:r>
      <w:r>
        <w:rPr>
          <w:spacing w:val="-2"/>
          <w:sz w:val="18"/>
        </w:rPr>
        <w:t>eds.</w:t>
      </w:r>
      <w:r>
        <w:rPr>
          <w:spacing w:val="-5"/>
          <w:sz w:val="18"/>
        </w:rPr>
        <w:t xml:space="preserve"> </w:t>
      </w:r>
      <w:r>
        <w:rPr>
          <w:spacing w:val="-2"/>
          <w:sz w:val="18"/>
        </w:rPr>
        <w:t>1991.</w:t>
      </w:r>
      <w:r>
        <w:rPr>
          <w:spacing w:val="-5"/>
          <w:sz w:val="18"/>
        </w:rPr>
        <w:t xml:space="preserve"> </w:t>
      </w:r>
      <w:r>
        <w:rPr>
          <w:i/>
          <w:spacing w:val="-2"/>
          <w:sz w:val="19"/>
        </w:rPr>
        <w:t>The Nature</w:t>
      </w:r>
      <w:r>
        <w:rPr>
          <w:i/>
          <w:spacing w:val="-7"/>
          <w:sz w:val="19"/>
        </w:rPr>
        <w:t xml:space="preserve"> </w:t>
      </w:r>
      <w:r>
        <w:rPr>
          <w:i/>
          <w:spacing w:val="-2"/>
          <w:sz w:val="19"/>
        </w:rPr>
        <w:t>of</w:t>
      </w:r>
      <w:r>
        <w:rPr>
          <w:i/>
          <w:sz w:val="19"/>
        </w:rPr>
        <w:t xml:space="preserve"> </w:t>
      </w:r>
      <w:r>
        <w:rPr>
          <w:i/>
          <w:spacing w:val="-2"/>
          <w:sz w:val="19"/>
        </w:rPr>
        <w:t>the Firm:</w:t>
      </w:r>
      <w:r>
        <w:rPr>
          <w:i/>
          <w:spacing w:val="-10"/>
          <w:sz w:val="19"/>
        </w:rPr>
        <w:t xml:space="preserve"> </w:t>
      </w:r>
      <w:r>
        <w:rPr>
          <w:i/>
          <w:spacing w:val="-2"/>
          <w:sz w:val="19"/>
        </w:rPr>
        <w:t>Origins, Evolution,</w:t>
      </w:r>
      <w:r>
        <w:rPr>
          <w:i/>
          <w:spacing w:val="-6"/>
          <w:sz w:val="19"/>
        </w:rPr>
        <w:t xml:space="preserve"> </w:t>
      </w:r>
      <w:r>
        <w:rPr>
          <w:i/>
          <w:spacing w:val="-2"/>
          <w:sz w:val="19"/>
        </w:rPr>
        <w:t>and</w:t>
      </w:r>
      <w:r>
        <w:rPr>
          <w:i/>
          <w:spacing w:val="6"/>
          <w:sz w:val="19"/>
        </w:rPr>
        <w:t xml:space="preserve"> </w:t>
      </w:r>
      <w:r>
        <w:rPr>
          <w:i/>
          <w:spacing w:val="-2"/>
          <w:sz w:val="19"/>
        </w:rPr>
        <w:t>Development.</w:t>
      </w:r>
      <w:r>
        <w:rPr>
          <w:i/>
          <w:sz w:val="19"/>
        </w:rPr>
        <w:t xml:space="preserve"> </w:t>
      </w:r>
      <w:r>
        <w:rPr>
          <w:spacing w:val="-2"/>
          <w:sz w:val="18"/>
        </w:rPr>
        <w:t>New</w:t>
      </w:r>
      <w:r>
        <w:rPr>
          <w:spacing w:val="-9"/>
          <w:sz w:val="18"/>
        </w:rPr>
        <w:t xml:space="preserve"> </w:t>
      </w:r>
      <w:r>
        <w:rPr>
          <w:spacing w:val="-2"/>
          <w:sz w:val="18"/>
        </w:rPr>
        <w:t>York:</w:t>
      </w:r>
      <w:r>
        <w:rPr>
          <w:spacing w:val="2"/>
          <w:sz w:val="18"/>
        </w:rPr>
        <w:t xml:space="preserve"> </w:t>
      </w:r>
      <w:r>
        <w:rPr>
          <w:spacing w:val="-2"/>
          <w:sz w:val="18"/>
        </w:rPr>
        <w:t>Oxford</w:t>
      </w:r>
      <w:r>
        <w:rPr>
          <w:spacing w:val="4"/>
          <w:sz w:val="18"/>
        </w:rPr>
        <w:t xml:space="preserve"> </w:t>
      </w:r>
      <w:r>
        <w:rPr>
          <w:spacing w:val="-2"/>
          <w:sz w:val="18"/>
        </w:rPr>
        <w:t>University</w:t>
      </w:r>
      <w:r>
        <w:rPr>
          <w:spacing w:val="-3"/>
          <w:sz w:val="18"/>
        </w:rPr>
        <w:t xml:space="preserve"> </w:t>
      </w:r>
      <w:r>
        <w:rPr>
          <w:spacing w:val="-2"/>
          <w:sz w:val="18"/>
        </w:rPr>
        <w:t>Press.</w:t>
      </w:r>
    </w:p>
    <w:p w:rsidR="00C550D4" w:rsidRDefault="00E476FC">
      <w:pPr>
        <w:spacing w:line="215" w:lineRule="exact"/>
        <w:ind w:left="234"/>
        <w:rPr>
          <w:sz w:val="18"/>
        </w:rPr>
      </w:pPr>
      <w:r>
        <w:rPr>
          <w:spacing w:val="-2"/>
          <w:sz w:val="18"/>
        </w:rPr>
        <w:t>Wilson,</w:t>
      </w:r>
      <w:r>
        <w:rPr>
          <w:spacing w:val="4"/>
          <w:sz w:val="18"/>
        </w:rPr>
        <w:t xml:space="preserve"> </w:t>
      </w:r>
      <w:r>
        <w:rPr>
          <w:spacing w:val="-2"/>
          <w:sz w:val="18"/>
        </w:rPr>
        <w:t>E.</w:t>
      </w:r>
      <w:r>
        <w:rPr>
          <w:spacing w:val="3"/>
          <w:sz w:val="18"/>
        </w:rPr>
        <w:t xml:space="preserve"> </w:t>
      </w:r>
      <w:r>
        <w:rPr>
          <w:spacing w:val="-2"/>
          <w:sz w:val="18"/>
        </w:rPr>
        <w:t>0.</w:t>
      </w:r>
      <w:r>
        <w:rPr>
          <w:spacing w:val="36"/>
          <w:sz w:val="18"/>
        </w:rPr>
        <w:t xml:space="preserve"> </w:t>
      </w:r>
      <w:r>
        <w:rPr>
          <w:spacing w:val="-2"/>
          <w:sz w:val="18"/>
        </w:rPr>
        <w:t>1970.</w:t>
      </w:r>
      <w:r>
        <w:rPr>
          <w:spacing w:val="13"/>
          <w:sz w:val="18"/>
        </w:rPr>
        <w:t xml:space="preserve"> </w:t>
      </w:r>
      <w:r>
        <w:rPr>
          <w:i/>
          <w:spacing w:val="-2"/>
          <w:sz w:val="19"/>
        </w:rPr>
        <w:t>Insect</w:t>
      </w:r>
      <w:r>
        <w:rPr>
          <w:i/>
          <w:spacing w:val="5"/>
          <w:sz w:val="19"/>
        </w:rPr>
        <w:t xml:space="preserve"> </w:t>
      </w:r>
      <w:r>
        <w:rPr>
          <w:i/>
          <w:spacing w:val="-2"/>
          <w:sz w:val="19"/>
        </w:rPr>
        <w:t>Societies.</w:t>
      </w:r>
      <w:r>
        <w:rPr>
          <w:i/>
          <w:spacing w:val="2"/>
          <w:sz w:val="19"/>
        </w:rPr>
        <w:t xml:space="preserve"> </w:t>
      </w:r>
      <w:r>
        <w:rPr>
          <w:spacing w:val="-2"/>
          <w:sz w:val="18"/>
        </w:rPr>
        <w:t>Cambridge:</w:t>
      </w:r>
      <w:r>
        <w:rPr>
          <w:spacing w:val="13"/>
          <w:sz w:val="18"/>
        </w:rPr>
        <w:t xml:space="preserve"> </w:t>
      </w:r>
      <w:r>
        <w:rPr>
          <w:spacing w:val="-2"/>
          <w:sz w:val="18"/>
        </w:rPr>
        <w:t>Harvard</w:t>
      </w:r>
      <w:r>
        <w:rPr>
          <w:spacing w:val="8"/>
          <w:sz w:val="18"/>
        </w:rPr>
        <w:t xml:space="preserve"> </w:t>
      </w:r>
      <w:r>
        <w:rPr>
          <w:spacing w:val="-2"/>
          <w:sz w:val="18"/>
        </w:rPr>
        <w:t>university</w:t>
      </w:r>
      <w:r>
        <w:rPr>
          <w:spacing w:val="8"/>
          <w:sz w:val="18"/>
        </w:rPr>
        <w:t xml:space="preserve"> </w:t>
      </w:r>
      <w:r>
        <w:rPr>
          <w:spacing w:val="-2"/>
          <w:sz w:val="18"/>
        </w:rPr>
        <w:t>Press.</w:t>
      </w:r>
    </w:p>
    <w:p w:rsidR="00C550D4" w:rsidRDefault="00E476FC">
      <w:pPr>
        <w:spacing w:before="8" w:line="252" w:lineRule="auto"/>
        <w:ind w:left="239" w:hanging="10"/>
        <w:rPr>
          <w:sz w:val="18"/>
        </w:rPr>
      </w:pPr>
      <w:r>
        <w:rPr>
          <w:spacing w:val="-2"/>
          <w:w w:val="225"/>
          <w:sz w:val="18"/>
        </w:rPr>
        <w:t>---.</w:t>
      </w:r>
      <w:r>
        <w:rPr>
          <w:spacing w:val="-80"/>
          <w:w w:val="225"/>
          <w:sz w:val="18"/>
        </w:rPr>
        <w:t xml:space="preserve"> </w:t>
      </w:r>
      <w:r>
        <w:rPr>
          <w:spacing w:val="-2"/>
          <w:sz w:val="18"/>
        </w:rPr>
        <w:t>1979.</w:t>
      </w:r>
      <w:r>
        <w:rPr>
          <w:spacing w:val="7"/>
          <w:sz w:val="18"/>
        </w:rPr>
        <w:t xml:space="preserve"> </w:t>
      </w:r>
      <w:r>
        <w:rPr>
          <w:i/>
          <w:spacing w:val="-2"/>
          <w:sz w:val="19"/>
        </w:rPr>
        <w:t>Sociobiology:</w:t>
      </w:r>
      <w:r>
        <w:rPr>
          <w:i/>
          <w:spacing w:val="13"/>
          <w:sz w:val="19"/>
        </w:rPr>
        <w:t xml:space="preserve"> </w:t>
      </w:r>
      <w:r>
        <w:rPr>
          <w:i/>
          <w:spacing w:val="-2"/>
          <w:sz w:val="19"/>
        </w:rPr>
        <w:t xml:space="preserve">The New Synthesis. </w:t>
      </w:r>
      <w:r>
        <w:rPr>
          <w:spacing w:val="-2"/>
          <w:sz w:val="18"/>
        </w:rPr>
        <w:t>Cambridge</w:t>
      </w:r>
      <w:r>
        <w:rPr>
          <w:spacing w:val="16"/>
          <w:sz w:val="18"/>
        </w:rPr>
        <w:t xml:space="preserve"> </w:t>
      </w:r>
      <w:r>
        <w:rPr>
          <w:spacing w:val="-2"/>
          <w:sz w:val="18"/>
        </w:rPr>
        <w:t>Harvard</w:t>
      </w:r>
      <w:r>
        <w:rPr>
          <w:spacing w:val="14"/>
          <w:sz w:val="18"/>
        </w:rPr>
        <w:t xml:space="preserve"> </w:t>
      </w:r>
      <w:r>
        <w:rPr>
          <w:spacing w:val="-2"/>
          <w:sz w:val="18"/>
        </w:rPr>
        <w:t xml:space="preserve">University Press. </w:t>
      </w:r>
      <w:r>
        <w:rPr>
          <w:sz w:val="18"/>
        </w:rPr>
        <w:t>Winfree,</w:t>
      </w:r>
      <w:r>
        <w:rPr>
          <w:spacing w:val="-4"/>
          <w:sz w:val="18"/>
        </w:rPr>
        <w:t xml:space="preserve"> </w:t>
      </w:r>
      <w:r>
        <w:rPr>
          <w:sz w:val="18"/>
        </w:rPr>
        <w:t>Arthur.</w:t>
      </w:r>
      <w:r>
        <w:rPr>
          <w:spacing w:val="-1"/>
          <w:sz w:val="18"/>
        </w:rPr>
        <w:t xml:space="preserve"> </w:t>
      </w:r>
      <w:r>
        <w:rPr>
          <w:sz w:val="18"/>
        </w:rPr>
        <w:t>1967.</w:t>
      </w:r>
      <w:r>
        <w:rPr>
          <w:spacing w:val="-8"/>
          <w:sz w:val="18"/>
        </w:rPr>
        <w:t xml:space="preserve"> </w:t>
      </w:r>
      <w:r>
        <w:rPr>
          <w:sz w:val="18"/>
        </w:rPr>
        <w:t>"Biological Rhythms</w:t>
      </w:r>
      <w:r>
        <w:rPr>
          <w:spacing w:val="-2"/>
          <w:sz w:val="18"/>
        </w:rPr>
        <w:t xml:space="preserve"> </w:t>
      </w:r>
      <w:r>
        <w:rPr>
          <w:sz w:val="18"/>
        </w:rPr>
        <w:t>and</w:t>
      </w:r>
      <w:r>
        <w:rPr>
          <w:spacing w:val="-3"/>
          <w:sz w:val="18"/>
        </w:rPr>
        <w:t xml:space="preserve"> </w:t>
      </w:r>
      <w:r>
        <w:rPr>
          <w:sz w:val="18"/>
        </w:rPr>
        <w:t>the</w:t>
      </w:r>
      <w:r>
        <w:rPr>
          <w:spacing w:val="-6"/>
          <w:sz w:val="18"/>
        </w:rPr>
        <w:t xml:space="preserve"> </w:t>
      </w:r>
      <w:r>
        <w:rPr>
          <w:sz w:val="18"/>
        </w:rPr>
        <w:t>Behaviors</w:t>
      </w:r>
      <w:r>
        <w:rPr>
          <w:spacing w:val="-3"/>
          <w:sz w:val="18"/>
        </w:rPr>
        <w:t xml:space="preserve"> </w:t>
      </w:r>
      <w:r>
        <w:rPr>
          <w:sz w:val="18"/>
        </w:rPr>
        <w:t>of</w:t>
      </w:r>
      <w:r>
        <w:rPr>
          <w:spacing w:val="-3"/>
          <w:sz w:val="18"/>
        </w:rPr>
        <w:t xml:space="preserve"> </w:t>
      </w:r>
      <w:r>
        <w:rPr>
          <w:sz w:val="18"/>
        </w:rPr>
        <w:t>Populations of Cou-</w:t>
      </w:r>
    </w:p>
    <w:p w:rsidR="00C550D4" w:rsidRDefault="00E476FC">
      <w:pPr>
        <w:ind w:left="425"/>
        <w:rPr>
          <w:sz w:val="18"/>
        </w:rPr>
      </w:pPr>
      <w:r>
        <w:rPr>
          <w:w w:val="90"/>
          <w:sz w:val="18"/>
        </w:rPr>
        <w:t>pled</w:t>
      </w:r>
      <w:r>
        <w:rPr>
          <w:spacing w:val="13"/>
          <w:sz w:val="18"/>
        </w:rPr>
        <w:t xml:space="preserve"> </w:t>
      </w:r>
      <w:r>
        <w:rPr>
          <w:w w:val="90"/>
          <w:sz w:val="18"/>
        </w:rPr>
        <w:t>Oscillators."</w:t>
      </w:r>
      <w:r>
        <w:rPr>
          <w:spacing w:val="-1"/>
          <w:sz w:val="18"/>
        </w:rPr>
        <w:t xml:space="preserve"> </w:t>
      </w:r>
      <w:r>
        <w:rPr>
          <w:i/>
          <w:w w:val="90"/>
          <w:sz w:val="19"/>
        </w:rPr>
        <w:t>Journal</w:t>
      </w:r>
      <w:r>
        <w:rPr>
          <w:i/>
          <w:spacing w:val="22"/>
          <w:sz w:val="19"/>
        </w:rPr>
        <w:t xml:space="preserve"> </w:t>
      </w:r>
      <w:r>
        <w:rPr>
          <w:i/>
          <w:w w:val="90"/>
          <w:sz w:val="19"/>
        </w:rPr>
        <w:t>of</w:t>
      </w:r>
      <w:r>
        <w:rPr>
          <w:i/>
          <w:spacing w:val="15"/>
          <w:sz w:val="19"/>
        </w:rPr>
        <w:t xml:space="preserve"> </w:t>
      </w:r>
      <w:r>
        <w:rPr>
          <w:i/>
          <w:w w:val="90"/>
          <w:sz w:val="19"/>
        </w:rPr>
        <w:t>Theoretical</w:t>
      </w:r>
      <w:r>
        <w:rPr>
          <w:i/>
          <w:spacing w:val="39"/>
          <w:sz w:val="19"/>
        </w:rPr>
        <w:t xml:space="preserve"> </w:t>
      </w:r>
      <w:r>
        <w:rPr>
          <w:i/>
          <w:w w:val="90"/>
          <w:sz w:val="19"/>
        </w:rPr>
        <w:t>Biology</w:t>
      </w:r>
      <w:r>
        <w:rPr>
          <w:i/>
          <w:spacing w:val="15"/>
          <w:sz w:val="19"/>
        </w:rPr>
        <w:t xml:space="preserve"> </w:t>
      </w:r>
      <w:r>
        <w:rPr>
          <w:w w:val="90"/>
          <w:sz w:val="18"/>
        </w:rPr>
        <w:t>16:15-</w:t>
      </w:r>
      <w:r>
        <w:rPr>
          <w:spacing w:val="-5"/>
          <w:w w:val="90"/>
          <w:sz w:val="18"/>
        </w:rPr>
        <w:t>42.</w:t>
      </w:r>
    </w:p>
    <w:p w:rsidR="00C550D4" w:rsidRDefault="00E476FC">
      <w:pPr>
        <w:spacing w:before="11" w:line="244" w:lineRule="auto"/>
        <w:ind w:left="255" w:right="178"/>
        <w:jc w:val="center"/>
        <w:rPr>
          <w:sz w:val="18"/>
        </w:rPr>
      </w:pPr>
      <w:r>
        <w:rPr>
          <w:sz w:val="18"/>
        </w:rPr>
        <w:t>Winship, Christopher.</w:t>
      </w:r>
      <w:r>
        <w:rPr>
          <w:spacing w:val="18"/>
          <w:sz w:val="18"/>
        </w:rPr>
        <w:t xml:space="preserve"> </w:t>
      </w:r>
      <w:r>
        <w:rPr>
          <w:sz w:val="18"/>
        </w:rPr>
        <w:t>1978. ''The Allocation</w:t>
      </w:r>
      <w:r>
        <w:rPr>
          <w:spacing w:val="17"/>
          <w:sz w:val="18"/>
        </w:rPr>
        <w:t xml:space="preserve"> </w:t>
      </w:r>
      <w:r>
        <w:rPr>
          <w:sz w:val="18"/>
        </w:rPr>
        <w:t>of Time among Individuals."</w:t>
      </w:r>
      <w:r>
        <w:rPr>
          <w:spacing w:val="17"/>
          <w:sz w:val="18"/>
        </w:rPr>
        <w:t xml:space="preserve"> </w:t>
      </w:r>
      <w:r>
        <w:rPr>
          <w:sz w:val="18"/>
        </w:rPr>
        <w:t xml:space="preserve">Chapter 8 </w:t>
      </w:r>
      <w:r>
        <w:rPr>
          <w:spacing w:val="-2"/>
          <w:sz w:val="18"/>
        </w:rPr>
        <w:t>in</w:t>
      </w:r>
      <w:r>
        <w:rPr>
          <w:spacing w:val="-7"/>
          <w:sz w:val="18"/>
        </w:rPr>
        <w:t xml:space="preserve"> </w:t>
      </w:r>
      <w:r>
        <w:rPr>
          <w:spacing w:val="-2"/>
          <w:sz w:val="18"/>
        </w:rPr>
        <w:t>K.</w:t>
      </w:r>
      <w:r>
        <w:rPr>
          <w:spacing w:val="-6"/>
          <w:sz w:val="18"/>
        </w:rPr>
        <w:t xml:space="preserve"> </w:t>
      </w:r>
      <w:r>
        <w:rPr>
          <w:spacing w:val="-2"/>
          <w:sz w:val="18"/>
        </w:rPr>
        <w:t>Schuessler,</w:t>
      </w:r>
      <w:r>
        <w:rPr>
          <w:spacing w:val="7"/>
          <w:sz w:val="18"/>
        </w:rPr>
        <w:t xml:space="preserve"> </w:t>
      </w:r>
      <w:r>
        <w:rPr>
          <w:spacing w:val="-2"/>
          <w:sz w:val="18"/>
        </w:rPr>
        <w:t xml:space="preserve">ed., </w:t>
      </w:r>
      <w:r>
        <w:rPr>
          <w:i/>
          <w:spacing w:val="-2"/>
          <w:sz w:val="19"/>
        </w:rPr>
        <w:t>Sociological</w:t>
      </w:r>
      <w:r>
        <w:rPr>
          <w:i/>
          <w:spacing w:val="19"/>
          <w:sz w:val="19"/>
        </w:rPr>
        <w:t xml:space="preserve"> </w:t>
      </w:r>
      <w:r>
        <w:rPr>
          <w:i/>
          <w:spacing w:val="-2"/>
          <w:sz w:val="19"/>
        </w:rPr>
        <w:t>Methodology,</w:t>
      </w:r>
      <w:r>
        <w:rPr>
          <w:i/>
          <w:spacing w:val="-3"/>
          <w:sz w:val="19"/>
        </w:rPr>
        <w:t xml:space="preserve"> </w:t>
      </w:r>
      <w:r>
        <w:rPr>
          <w:spacing w:val="-2"/>
          <w:sz w:val="18"/>
        </w:rPr>
        <w:t>vol. 10.</w:t>
      </w:r>
      <w:r>
        <w:rPr>
          <w:spacing w:val="-7"/>
          <w:sz w:val="18"/>
        </w:rPr>
        <w:t xml:space="preserve"> </w:t>
      </w:r>
      <w:r>
        <w:rPr>
          <w:spacing w:val="-2"/>
          <w:sz w:val="18"/>
        </w:rPr>
        <w:t>San Francisco:</w:t>
      </w:r>
      <w:r>
        <w:rPr>
          <w:spacing w:val="-9"/>
          <w:sz w:val="18"/>
        </w:rPr>
        <w:t xml:space="preserve"> </w:t>
      </w:r>
      <w:r>
        <w:rPr>
          <w:spacing w:val="-2"/>
          <w:sz w:val="18"/>
        </w:rPr>
        <w:t>Jossey-Bass.</w:t>
      </w:r>
    </w:p>
    <w:p w:rsidR="00C550D4" w:rsidRDefault="00E476FC">
      <w:pPr>
        <w:spacing w:before="13" w:line="256" w:lineRule="auto"/>
        <w:ind w:left="423" w:right="149" w:hanging="189"/>
        <w:jc w:val="both"/>
        <w:rPr>
          <w:sz w:val="18"/>
        </w:rPr>
      </w:pPr>
      <w:r>
        <w:rPr>
          <w:sz w:val="18"/>
        </w:rPr>
        <w:t>Winship, Christopher, and Michael]. Mandel. 1984. "Roles and Positions: A Critique and Extension of the Block</w:t>
      </w:r>
      <w:r>
        <w:rPr>
          <w:sz w:val="18"/>
        </w:rPr>
        <w:t xml:space="preserve">modeling Approach." Chapter 10 in S. Leinhardt, ed., </w:t>
      </w:r>
      <w:r>
        <w:rPr>
          <w:i/>
          <w:spacing w:val="-6"/>
          <w:sz w:val="19"/>
        </w:rPr>
        <w:t>Sociological</w:t>
      </w:r>
      <w:r>
        <w:rPr>
          <w:i/>
          <w:spacing w:val="28"/>
          <w:sz w:val="19"/>
        </w:rPr>
        <w:t xml:space="preserve"> </w:t>
      </w:r>
      <w:r>
        <w:rPr>
          <w:i/>
          <w:spacing w:val="-6"/>
          <w:sz w:val="19"/>
        </w:rPr>
        <w:t>Methodology,</w:t>
      </w:r>
      <w:r>
        <w:rPr>
          <w:i/>
          <w:sz w:val="19"/>
        </w:rPr>
        <w:t xml:space="preserve"> </w:t>
      </w:r>
      <w:r>
        <w:rPr>
          <w:i/>
          <w:spacing w:val="-6"/>
          <w:sz w:val="19"/>
        </w:rPr>
        <w:t>1984.</w:t>
      </w:r>
      <w:r>
        <w:rPr>
          <w:i/>
          <w:sz w:val="19"/>
        </w:rPr>
        <w:t xml:space="preserve"> </w:t>
      </w:r>
      <w:r>
        <w:rPr>
          <w:spacing w:val="-6"/>
          <w:sz w:val="18"/>
        </w:rPr>
        <w:t>San</w:t>
      </w:r>
      <w:r>
        <w:rPr>
          <w:sz w:val="18"/>
        </w:rPr>
        <w:t xml:space="preserve"> </w:t>
      </w:r>
      <w:r>
        <w:rPr>
          <w:spacing w:val="-6"/>
          <w:sz w:val="18"/>
        </w:rPr>
        <w:t>Francisco:</w:t>
      </w:r>
      <w:r>
        <w:rPr>
          <w:spacing w:val="-1"/>
          <w:sz w:val="18"/>
        </w:rPr>
        <w:t xml:space="preserve"> </w:t>
      </w:r>
      <w:r>
        <w:rPr>
          <w:spacing w:val="-6"/>
          <w:sz w:val="18"/>
        </w:rPr>
        <w:t>Jossey-Bass.</w:t>
      </w:r>
    </w:p>
    <w:p w:rsidR="00C550D4" w:rsidRDefault="00E476FC">
      <w:pPr>
        <w:spacing w:line="256" w:lineRule="auto"/>
        <w:ind w:left="415" w:right="158" w:hanging="182"/>
        <w:jc w:val="both"/>
        <w:rPr>
          <w:sz w:val="18"/>
        </w:rPr>
      </w:pPr>
      <w:r>
        <w:rPr>
          <w:sz w:val="18"/>
        </w:rPr>
        <w:t>Winship, Christopher, and</w:t>
      </w:r>
      <w:r>
        <w:rPr>
          <w:spacing w:val="-1"/>
          <w:sz w:val="18"/>
        </w:rPr>
        <w:t xml:space="preserve"> </w:t>
      </w:r>
      <w:r>
        <w:rPr>
          <w:sz w:val="18"/>
        </w:rPr>
        <w:t>Sherwin Rosen, eds. 1988.</w:t>
      </w:r>
      <w:r>
        <w:rPr>
          <w:spacing w:val="-1"/>
          <w:sz w:val="18"/>
        </w:rPr>
        <w:t xml:space="preserve"> </w:t>
      </w:r>
      <w:r>
        <w:rPr>
          <w:sz w:val="18"/>
        </w:rPr>
        <w:t>Special issue on</w:t>
      </w:r>
      <w:r>
        <w:rPr>
          <w:spacing w:val="-4"/>
          <w:sz w:val="18"/>
        </w:rPr>
        <w:t xml:space="preserve"> </w:t>
      </w:r>
      <w:r>
        <w:rPr>
          <w:sz w:val="18"/>
        </w:rPr>
        <w:t xml:space="preserve">economics and </w:t>
      </w:r>
      <w:r>
        <w:rPr>
          <w:spacing w:val="-4"/>
          <w:sz w:val="18"/>
        </w:rPr>
        <w:t>sociology.</w:t>
      </w:r>
      <w:r>
        <w:rPr>
          <w:spacing w:val="3"/>
          <w:sz w:val="18"/>
        </w:rPr>
        <w:t xml:space="preserve"> </w:t>
      </w:r>
      <w:r>
        <w:rPr>
          <w:i/>
          <w:spacing w:val="-4"/>
          <w:sz w:val="19"/>
        </w:rPr>
        <w:t>American</w:t>
      </w:r>
      <w:r>
        <w:rPr>
          <w:i/>
          <w:spacing w:val="-8"/>
          <w:sz w:val="19"/>
        </w:rPr>
        <w:t xml:space="preserve"> </w:t>
      </w:r>
      <w:r>
        <w:rPr>
          <w:i/>
          <w:spacing w:val="-4"/>
          <w:sz w:val="19"/>
        </w:rPr>
        <w:t>Journal</w:t>
      </w:r>
      <w:r>
        <w:rPr>
          <w:i/>
          <w:spacing w:val="5"/>
          <w:sz w:val="19"/>
        </w:rPr>
        <w:t xml:space="preserve"> </w:t>
      </w:r>
      <w:r>
        <w:rPr>
          <w:i/>
          <w:spacing w:val="-4"/>
          <w:sz w:val="19"/>
        </w:rPr>
        <w:t>of</w:t>
      </w:r>
      <w:r>
        <w:rPr>
          <w:i/>
          <w:spacing w:val="-1"/>
          <w:sz w:val="19"/>
        </w:rPr>
        <w:t xml:space="preserve"> </w:t>
      </w:r>
      <w:r>
        <w:rPr>
          <w:i/>
          <w:spacing w:val="-4"/>
          <w:sz w:val="19"/>
        </w:rPr>
        <w:t>Sociology</w:t>
      </w:r>
      <w:r>
        <w:rPr>
          <w:i/>
          <w:spacing w:val="3"/>
          <w:sz w:val="19"/>
        </w:rPr>
        <w:t xml:space="preserve"> </w:t>
      </w:r>
      <w:r>
        <w:rPr>
          <w:spacing w:val="-4"/>
          <w:sz w:val="18"/>
        </w:rPr>
        <w:t>94.</w:t>
      </w:r>
    </w:p>
    <w:p w:rsidR="00C550D4" w:rsidRDefault="00E476FC">
      <w:pPr>
        <w:spacing w:line="247" w:lineRule="auto"/>
        <w:ind w:left="423" w:right="156" w:hanging="184"/>
        <w:jc w:val="both"/>
        <w:rPr>
          <w:sz w:val="18"/>
        </w:rPr>
      </w:pPr>
      <w:r>
        <w:rPr>
          <w:sz w:val="18"/>
        </w:rPr>
        <w:t>Winter,</w:t>
      </w:r>
      <w:r>
        <w:rPr>
          <w:spacing w:val="-4"/>
          <w:sz w:val="18"/>
        </w:rPr>
        <w:t xml:space="preserve"> </w:t>
      </w:r>
      <w:r>
        <w:rPr>
          <w:sz w:val="18"/>
        </w:rPr>
        <w:t>Sidney,</w:t>
      </w:r>
      <w:r>
        <w:rPr>
          <w:spacing w:val="-2"/>
          <w:sz w:val="18"/>
        </w:rPr>
        <w:t xml:space="preserve"> </w:t>
      </w:r>
      <w:r>
        <w:rPr>
          <w:sz w:val="18"/>
        </w:rPr>
        <w:t>and N.</w:t>
      </w:r>
      <w:r>
        <w:rPr>
          <w:spacing w:val="-4"/>
          <w:sz w:val="18"/>
        </w:rPr>
        <w:t xml:space="preserve"> </w:t>
      </w:r>
      <w:r>
        <w:rPr>
          <w:sz w:val="18"/>
        </w:rPr>
        <w:t>Phelps. 1970.</w:t>
      </w:r>
      <w:r>
        <w:rPr>
          <w:spacing w:val="-4"/>
          <w:sz w:val="18"/>
        </w:rPr>
        <w:t xml:space="preserve"> </w:t>
      </w:r>
      <w:r>
        <w:rPr>
          <w:sz w:val="18"/>
        </w:rPr>
        <w:t>"Optimal Price</w:t>
      </w:r>
      <w:r>
        <w:rPr>
          <w:spacing w:val="-3"/>
          <w:sz w:val="18"/>
        </w:rPr>
        <w:t xml:space="preserve"> </w:t>
      </w:r>
      <w:r>
        <w:rPr>
          <w:sz w:val="18"/>
        </w:rPr>
        <w:t>Policy under</w:t>
      </w:r>
      <w:r>
        <w:rPr>
          <w:spacing w:val="-8"/>
          <w:sz w:val="18"/>
        </w:rPr>
        <w:t xml:space="preserve"> </w:t>
      </w:r>
      <w:r>
        <w:rPr>
          <w:sz w:val="18"/>
        </w:rPr>
        <w:t xml:space="preserve">Atomistic Competi­ </w:t>
      </w:r>
      <w:r>
        <w:rPr>
          <w:spacing w:val="-4"/>
          <w:sz w:val="18"/>
        </w:rPr>
        <w:t>tion."</w:t>
      </w:r>
      <w:r>
        <w:rPr>
          <w:spacing w:val="-8"/>
          <w:sz w:val="18"/>
        </w:rPr>
        <w:t xml:space="preserve"> </w:t>
      </w:r>
      <w:r>
        <w:rPr>
          <w:spacing w:val="-4"/>
          <w:sz w:val="18"/>
        </w:rPr>
        <w:t>In</w:t>
      </w:r>
      <w:r>
        <w:rPr>
          <w:spacing w:val="-7"/>
          <w:sz w:val="18"/>
        </w:rPr>
        <w:t xml:space="preserve"> </w:t>
      </w:r>
      <w:r>
        <w:rPr>
          <w:spacing w:val="-4"/>
          <w:sz w:val="18"/>
        </w:rPr>
        <w:t>Edmund</w:t>
      </w:r>
      <w:r>
        <w:rPr>
          <w:spacing w:val="-7"/>
          <w:sz w:val="18"/>
        </w:rPr>
        <w:t xml:space="preserve"> </w:t>
      </w:r>
      <w:r>
        <w:rPr>
          <w:spacing w:val="-4"/>
          <w:sz w:val="18"/>
        </w:rPr>
        <w:t>S.</w:t>
      </w:r>
      <w:r>
        <w:rPr>
          <w:spacing w:val="-6"/>
          <w:sz w:val="18"/>
        </w:rPr>
        <w:t xml:space="preserve"> </w:t>
      </w:r>
      <w:r>
        <w:rPr>
          <w:spacing w:val="-4"/>
          <w:sz w:val="18"/>
        </w:rPr>
        <w:t>Phelps,</w:t>
      </w:r>
      <w:r>
        <w:rPr>
          <w:spacing w:val="-8"/>
          <w:sz w:val="18"/>
        </w:rPr>
        <w:t xml:space="preserve"> </w:t>
      </w:r>
      <w:r>
        <w:rPr>
          <w:spacing w:val="-4"/>
          <w:sz w:val="18"/>
        </w:rPr>
        <w:t>ed.,</w:t>
      </w:r>
      <w:r>
        <w:rPr>
          <w:spacing w:val="-7"/>
          <w:sz w:val="18"/>
        </w:rPr>
        <w:t xml:space="preserve"> </w:t>
      </w:r>
      <w:r>
        <w:rPr>
          <w:i/>
          <w:spacing w:val="-4"/>
          <w:sz w:val="19"/>
        </w:rPr>
        <w:t>Microeconomic</w:t>
      </w:r>
      <w:r>
        <w:rPr>
          <w:i/>
          <w:spacing w:val="9"/>
          <w:sz w:val="19"/>
        </w:rPr>
        <w:t xml:space="preserve"> </w:t>
      </w:r>
      <w:r>
        <w:rPr>
          <w:i/>
          <w:spacing w:val="-4"/>
          <w:sz w:val="19"/>
        </w:rPr>
        <w:t>Foundations of</w:t>
      </w:r>
      <w:r>
        <w:rPr>
          <w:i/>
          <w:sz w:val="19"/>
        </w:rPr>
        <w:t xml:space="preserve"> </w:t>
      </w:r>
      <w:r>
        <w:rPr>
          <w:i/>
          <w:spacing w:val="-4"/>
          <w:sz w:val="19"/>
        </w:rPr>
        <w:t>Employment and</w:t>
      </w:r>
      <w:r>
        <w:rPr>
          <w:i/>
          <w:sz w:val="19"/>
        </w:rPr>
        <w:t xml:space="preserve"> </w:t>
      </w:r>
      <w:r>
        <w:rPr>
          <w:i/>
          <w:spacing w:val="-4"/>
          <w:sz w:val="19"/>
        </w:rPr>
        <w:t xml:space="preserve">In­ </w:t>
      </w:r>
      <w:r>
        <w:rPr>
          <w:i/>
          <w:sz w:val="19"/>
        </w:rPr>
        <w:t xml:space="preserve">flation Theory. </w:t>
      </w:r>
      <w:r>
        <w:rPr>
          <w:sz w:val="18"/>
        </w:rPr>
        <w:t>London:</w:t>
      </w:r>
      <w:r>
        <w:rPr>
          <w:spacing w:val="18"/>
          <w:sz w:val="18"/>
        </w:rPr>
        <w:t xml:space="preserve"> </w:t>
      </w:r>
      <w:r>
        <w:rPr>
          <w:sz w:val="18"/>
        </w:rPr>
        <w:t>Macmillan.</w:t>
      </w:r>
    </w:p>
    <w:p w:rsidR="00C550D4" w:rsidRDefault="00E476FC">
      <w:pPr>
        <w:spacing w:line="254" w:lineRule="auto"/>
        <w:ind w:left="423" w:right="146" w:hanging="188"/>
        <w:jc w:val="both"/>
        <w:rPr>
          <w:sz w:val="18"/>
        </w:rPr>
      </w:pPr>
      <w:r>
        <w:rPr>
          <w:sz w:val="18"/>
        </w:rPr>
        <w:t>Yonay,</w:t>
      </w:r>
      <w:r>
        <w:rPr>
          <w:spacing w:val="-8"/>
          <w:sz w:val="18"/>
        </w:rPr>
        <w:t xml:space="preserve"> </w:t>
      </w:r>
      <w:r>
        <w:rPr>
          <w:sz w:val="18"/>
        </w:rPr>
        <w:t>Yuval.</w:t>
      </w:r>
      <w:r>
        <w:rPr>
          <w:spacing w:val="-1"/>
          <w:sz w:val="18"/>
        </w:rPr>
        <w:t xml:space="preserve"> </w:t>
      </w:r>
      <w:r>
        <w:rPr>
          <w:sz w:val="18"/>
        </w:rPr>
        <w:t>2000</w:t>
      </w:r>
      <w:r>
        <w:rPr>
          <w:spacing w:val="-9"/>
          <w:sz w:val="18"/>
        </w:rPr>
        <w:t xml:space="preserve"> </w:t>
      </w:r>
      <w:r>
        <w:rPr>
          <w:sz w:val="18"/>
        </w:rPr>
        <w:t>"An</w:t>
      </w:r>
      <w:r>
        <w:rPr>
          <w:spacing w:val="-7"/>
          <w:sz w:val="18"/>
        </w:rPr>
        <w:t xml:space="preserve"> </w:t>
      </w:r>
      <w:r>
        <w:rPr>
          <w:sz w:val="18"/>
        </w:rPr>
        <w:t>Ethnographer's</w:t>
      </w:r>
      <w:r>
        <w:rPr>
          <w:spacing w:val="-9"/>
          <w:sz w:val="18"/>
        </w:rPr>
        <w:t xml:space="preserve"> </w:t>
      </w:r>
      <w:r>
        <w:rPr>
          <w:sz w:val="18"/>
        </w:rPr>
        <w:t>Credo:</w:t>
      </w:r>
      <w:r>
        <w:rPr>
          <w:spacing w:val="-4"/>
          <w:sz w:val="18"/>
        </w:rPr>
        <w:t xml:space="preserve"> </w:t>
      </w:r>
      <w:r>
        <w:rPr>
          <w:sz w:val="18"/>
        </w:rPr>
        <w:t>Methodological</w:t>
      </w:r>
      <w:r>
        <w:rPr>
          <w:spacing w:val="-12"/>
          <w:sz w:val="18"/>
        </w:rPr>
        <w:t xml:space="preserve"> </w:t>
      </w:r>
      <w:r>
        <w:rPr>
          <w:sz w:val="18"/>
        </w:rPr>
        <w:t>Reflections</w:t>
      </w:r>
      <w:r>
        <w:rPr>
          <w:sz w:val="18"/>
        </w:rPr>
        <w:t xml:space="preserve"> Following an</w:t>
      </w:r>
      <w:r>
        <w:rPr>
          <w:spacing w:val="-12"/>
          <w:sz w:val="18"/>
        </w:rPr>
        <w:t xml:space="preserve"> </w:t>
      </w:r>
      <w:r>
        <w:rPr>
          <w:sz w:val="18"/>
        </w:rPr>
        <w:t>Anthropological</w:t>
      </w:r>
      <w:r>
        <w:rPr>
          <w:spacing w:val="-11"/>
          <w:sz w:val="18"/>
        </w:rPr>
        <w:t xml:space="preserve"> </w:t>
      </w:r>
      <w:r>
        <w:rPr>
          <w:sz w:val="18"/>
        </w:rPr>
        <w:t>Journey</w:t>
      </w:r>
      <w:r>
        <w:rPr>
          <w:spacing w:val="-10"/>
          <w:sz w:val="18"/>
        </w:rPr>
        <w:t xml:space="preserve"> </w:t>
      </w:r>
      <w:r>
        <w:rPr>
          <w:sz w:val="18"/>
        </w:rPr>
        <w:t>among</w:t>
      </w:r>
      <w:r>
        <w:rPr>
          <w:spacing w:val="-1"/>
          <w:sz w:val="18"/>
        </w:rPr>
        <w:t xml:space="preserve"> </w:t>
      </w:r>
      <w:r>
        <w:rPr>
          <w:sz w:val="18"/>
        </w:rPr>
        <w:t>the</w:t>
      </w:r>
      <w:r>
        <w:rPr>
          <w:spacing w:val="-3"/>
          <w:sz w:val="18"/>
        </w:rPr>
        <w:t xml:space="preserve"> </w:t>
      </w:r>
      <w:r>
        <w:rPr>
          <w:sz w:val="18"/>
        </w:rPr>
        <w:t>Econ."</w:t>
      </w:r>
      <w:r>
        <w:rPr>
          <w:spacing w:val="-12"/>
          <w:sz w:val="18"/>
        </w:rPr>
        <w:t xml:space="preserve"> </w:t>
      </w:r>
      <w:r>
        <w:rPr>
          <w:i/>
          <w:sz w:val="19"/>
        </w:rPr>
        <w:t>Journal of Economic Issues</w:t>
      </w:r>
      <w:r>
        <w:rPr>
          <w:i/>
          <w:spacing w:val="-5"/>
          <w:sz w:val="19"/>
        </w:rPr>
        <w:t xml:space="preserve"> </w:t>
      </w:r>
      <w:r>
        <w:rPr>
          <w:sz w:val="18"/>
        </w:rPr>
        <w:t xml:space="preserve">34:341- </w:t>
      </w:r>
      <w:r>
        <w:rPr>
          <w:spacing w:val="-4"/>
          <w:sz w:val="18"/>
        </w:rPr>
        <w:t>56.</w:t>
      </w:r>
    </w:p>
    <w:p w:rsidR="00C550D4" w:rsidRDefault="00E476FC">
      <w:pPr>
        <w:spacing w:line="242" w:lineRule="auto"/>
        <w:ind w:left="414" w:right="161" w:hanging="180"/>
        <w:jc w:val="both"/>
        <w:rPr>
          <w:sz w:val="18"/>
        </w:rPr>
      </w:pPr>
      <w:r>
        <w:rPr>
          <w:spacing w:val="-4"/>
          <w:sz w:val="18"/>
        </w:rPr>
        <w:t>Yoshino,</w:t>
      </w:r>
      <w:r>
        <w:rPr>
          <w:spacing w:val="-8"/>
          <w:sz w:val="18"/>
        </w:rPr>
        <w:t xml:space="preserve"> </w:t>
      </w:r>
      <w:r>
        <w:rPr>
          <w:spacing w:val="-4"/>
          <w:sz w:val="18"/>
        </w:rPr>
        <w:t>Michael</w:t>
      </w:r>
      <w:r>
        <w:rPr>
          <w:spacing w:val="-7"/>
          <w:sz w:val="18"/>
        </w:rPr>
        <w:t xml:space="preserve"> </w:t>
      </w:r>
      <w:r>
        <w:rPr>
          <w:spacing w:val="-4"/>
          <w:sz w:val="18"/>
        </w:rPr>
        <w:t>Y.,</w:t>
      </w:r>
      <w:r>
        <w:rPr>
          <w:spacing w:val="-7"/>
          <w:sz w:val="18"/>
        </w:rPr>
        <w:t xml:space="preserve"> </w:t>
      </w:r>
      <w:r>
        <w:rPr>
          <w:spacing w:val="-4"/>
          <w:sz w:val="18"/>
        </w:rPr>
        <w:t>and</w:t>
      </w:r>
      <w:r>
        <w:rPr>
          <w:spacing w:val="-7"/>
          <w:sz w:val="18"/>
        </w:rPr>
        <w:t xml:space="preserve"> </w:t>
      </w:r>
      <w:r>
        <w:rPr>
          <w:spacing w:val="-4"/>
          <w:sz w:val="18"/>
        </w:rPr>
        <w:t>Thomas</w:t>
      </w:r>
      <w:r>
        <w:rPr>
          <w:spacing w:val="-8"/>
          <w:sz w:val="18"/>
        </w:rPr>
        <w:t xml:space="preserve"> </w:t>
      </w:r>
      <w:r>
        <w:rPr>
          <w:spacing w:val="-4"/>
          <w:sz w:val="18"/>
        </w:rPr>
        <w:t>Lifson.</w:t>
      </w:r>
      <w:r>
        <w:rPr>
          <w:spacing w:val="-7"/>
          <w:sz w:val="18"/>
        </w:rPr>
        <w:t xml:space="preserve"> </w:t>
      </w:r>
      <w:r>
        <w:rPr>
          <w:spacing w:val="-4"/>
          <w:sz w:val="18"/>
        </w:rPr>
        <w:t>1988.</w:t>
      </w:r>
      <w:r>
        <w:rPr>
          <w:spacing w:val="-7"/>
          <w:sz w:val="18"/>
        </w:rPr>
        <w:t xml:space="preserve"> </w:t>
      </w:r>
      <w:r>
        <w:rPr>
          <w:i/>
          <w:spacing w:val="-4"/>
          <w:sz w:val="19"/>
        </w:rPr>
        <w:t>The</w:t>
      </w:r>
      <w:r>
        <w:rPr>
          <w:i/>
          <w:spacing w:val="-8"/>
          <w:sz w:val="19"/>
        </w:rPr>
        <w:t xml:space="preserve"> </w:t>
      </w:r>
      <w:r>
        <w:rPr>
          <w:i/>
          <w:spacing w:val="-4"/>
          <w:sz w:val="19"/>
        </w:rPr>
        <w:t>Invisible</w:t>
      </w:r>
      <w:r>
        <w:rPr>
          <w:i/>
          <w:spacing w:val="-8"/>
          <w:sz w:val="19"/>
        </w:rPr>
        <w:t xml:space="preserve"> </w:t>
      </w:r>
      <w:r>
        <w:rPr>
          <w:i/>
          <w:spacing w:val="-4"/>
          <w:sz w:val="19"/>
        </w:rPr>
        <w:t>Link:</w:t>
      </w:r>
      <w:r>
        <w:rPr>
          <w:i/>
          <w:spacing w:val="-8"/>
          <w:sz w:val="19"/>
        </w:rPr>
        <w:t xml:space="preserve"> </w:t>
      </w:r>
      <w:r>
        <w:rPr>
          <w:i/>
          <w:spacing w:val="-4"/>
          <w:sz w:val="19"/>
        </w:rPr>
        <w:t>Japan's</w:t>
      </w:r>
      <w:r>
        <w:rPr>
          <w:i/>
          <w:spacing w:val="-8"/>
          <w:sz w:val="19"/>
        </w:rPr>
        <w:t xml:space="preserve"> </w:t>
      </w:r>
      <w:r>
        <w:rPr>
          <w:i/>
          <w:spacing w:val="-4"/>
          <w:sz w:val="19"/>
        </w:rPr>
        <w:t>Soga</w:t>
      </w:r>
      <w:r>
        <w:rPr>
          <w:i/>
          <w:spacing w:val="-8"/>
          <w:sz w:val="19"/>
        </w:rPr>
        <w:t xml:space="preserve"> </w:t>
      </w:r>
      <w:r>
        <w:rPr>
          <w:i/>
          <w:spacing w:val="-4"/>
          <w:sz w:val="19"/>
        </w:rPr>
        <w:t xml:space="preserve">Shosha </w:t>
      </w:r>
      <w:r>
        <w:rPr>
          <w:i/>
          <w:spacing w:val="-2"/>
          <w:sz w:val="19"/>
        </w:rPr>
        <w:t>in</w:t>
      </w:r>
      <w:r>
        <w:rPr>
          <w:i/>
          <w:spacing w:val="-10"/>
          <w:sz w:val="19"/>
        </w:rPr>
        <w:t xml:space="preserve"> </w:t>
      </w:r>
      <w:r>
        <w:rPr>
          <w:i/>
          <w:spacing w:val="-2"/>
          <w:sz w:val="19"/>
        </w:rPr>
        <w:t>the</w:t>
      </w:r>
      <w:r>
        <w:rPr>
          <w:i/>
          <w:spacing w:val="-4"/>
          <w:sz w:val="19"/>
        </w:rPr>
        <w:t xml:space="preserve"> </w:t>
      </w:r>
      <w:r>
        <w:rPr>
          <w:i/>
          <w:spacing w:val="-2"/>
          <w:sz w:val="19"/>
        </w:rPr>
        <w:t>Organization</w:t>
      </w:r>
      <w:r>
        <w:rPr>
          <w:i/>
          <w:sz w:val="19"/>
        </w:rPr>
        <w:t xml:space="preserve"> </w:t>
      </w:r>
      <w:r>
        <w:rPr>
          <w:i/>
          <w:spacing w:val="-2"/>
          <w:sz w:val="19"/>
        </w:rPr>
        <w:t>of</w:t>
      </w:r>
      <w:r>
        <w:rPr>
          <w:i/>
          <w:sz w:val="19"/>
        </w:rPr>
        <w:t xml:space="preserve"> </w:t>
      </w:r>
      <w:r>
        <w:rPr>
          <w:i/>
          <w:spacing w:val="-2"/>
          <w:sz w:val="19"/>
        </w:rPr>
        <w:t xml:space="preserve">Tradition. </w:t>
      </w:r>
      <w:r>
        <w:rPr>
          <w:spacing w:val="-2"/>
          <w:sz w:val="18"/>
        </w:rPr>
        <w:t>Cambridge:</w:t>
      </w:r>
      <w:r>
        <w:rPr>
          <w:spacing w:val="8"/>
          <w:sz w:val="18"/>
        </w:rPr>
        <w:t xml:space="preserve"> </w:t>
      </w:r>
      <w:r>
        <w:rPr>
          <w:spacing w:val="-2"/>
          <w:sz w:val="18"/>
        </w:rPr>
        <w:t>MIT Press.</w:t>
      </w:r>
    </w:p>
    <w:p w:rsidR="00C550D4" w:rsidRDefault="00E476FC">
      <w:pPr>
        <w:spacing w:line="249" w:lineRule="auto"/>
        <w:ind w:left="418" w:right="172" w:hanging="174"/>
        <w:jc w:val="both"/>
        <w:rPr>
          <w:sz w:val="18"/>
        </w:rPr>
      </w:pPr>
      <w:r>
        <w:rPr>
          <w:sz w:val="18"/>
        </w:rPr>
        <w:t xml:space="preserve">Zajac, Edward]., and Cyrus P. Olsen. 1993. "From Transaction Cost to Transactional </w:t>
      </w:r>
      <w:r>
        <w:rPr>
          <w:spacing w:val="-2"/>
          <w:sz w:val="18"/>
        </w:rPr>
        <w:t>Value</w:t>
      </w:r>
      <w:r>
        <w:rPr>
          <w:spacing w:val="-5"/>
          <w:sz w:val="18"/>
        </w:rPr>
        <w:t xml:space="preserve"> </w:t>
      </w:r>
      <w:r>
        <w:rPr>
          <w:spacing w:val="-2"/>
          <w:sz w:val="18"/>
        </w:rPr>
        <w:t>Analysis:</w:t>
      </w:r>
      <w:r>
        <w:rPr>
          <w:spacing w:val="11"/>
          <w:sz w:val="18"/>
        </w:rPr>
        <w:t xml:space="preserve"> </w:t>
      </w:r>
      <w:r>
        <w:rPr>
          <w:spacing w:val="-2"/>
          <w:sz w:val="18"/>
        </w:rPr>
        <w:t>Implications for the</w:t>
      </w:r>
      <w:r>
        <w:rPr>
          <w:spacing w:val="-8"/>
          <w:sz w:val="18"/>
        </w:rPr>
        <w:t xml:space="preserve"> </w:t>
      </w:r>
      <w:r>
        <w:rPr>
          <w:spacing w:val="-2"/>
          <w:sz w:val="18"/>
        </w:rPr>
        <w:t>Study of Interorganizational</w:t>
      </w:r>
      <w:r>
        <w:rPr>
          <w:spacing w:val="-10"/>
          <w:sz w:val="18"/>
        </w:rPr>
        <w:t xml:space="preserve"> </w:t>
      </w:r>
      <w:r>
        <w:rPr>
          <w:spacing w:val="-2"/>
          <w:sz w:val="18"/>
        </w:rPr>
        <w:t>Strategies."</w:t>
      </w:r>
      <w:r>
        <w:rPr>
          <w:spacing w:val="-9"/>
          <w:sz w:val="18"/>
        </w:rPr>
        <w:t xml:space="preserve"> </w:t>
      </w:r>
      <w:r>
        <w:rPr>
          <w:i/>
          <w:spacing w:val="-2"/>
          <w:sz w:val="19"/>
        </w:rPr>
        <w:t xml:space="preserve">Journal </w:t>
      </w:r>
      <w:r>
        <w:rPr>
          <w:i/>
          <w:sz w:val="19"/>
        </w:rPr>
        <w:t>of Management</w:t>
      </w:r>
      <w:r>
        <w:rPr>
          <w:i/>
          <w:spacing w:val="17"/>
          <w:sz w:val="19"/>
        </w:rPr>
        <w:t xml:space="preserve"> </w:t>
      </w:r>
      <w:r>
        <w:rPr>
          <w:i/>
          <w:sz w:val="19"/>
        </w:rPr>
        <w:t xml:space="preserve">Studies </w:t>
      </w:r>
      <w:r>
        <w:rPr>
          <w:sz w:val="18"/>
        </w:rPr>
        <w:t>30:132-45.</w:t>
      </w:r>
    </w:p>
    <w:p w:rsidR="00C550D4" w:rsidRDefault="00E476FC">
      <w:pPr>
        <w:spacing w:before="3" w:line="232" w:lineRule="auto"/>
        <w:ind w:left="244" w:right="154"/>
        <w:jc w:val="both"/>
        <w:rPr>
          <w:i/>
          <w:sz w:val="19"/>
        </w:rPr>
      </w:pPr>
      <w:r>
        <w:rPr>
          <w:sz w:val="18"/>
        </w:rPr>
        <w:t>Zannetos, Zenon</w:t>
      </w:r>
      <w:r>
        <w:rPr>
          <w:spacing w:val="-10"/>
          <w:sz w:val="18"/>
        </w:rPr>
        <w:t xml:space="preserve"> </w:t>
      </w:r>
      <w:r>
        <w:rPr>
          <w:sz w:val="18"/>
        </w:rPr>
        <w:t>S.</w:t>
      </w:r>
      <w:r>
        <w:rPr>
          <w:spacing w:val="-7"/>
          <w:sz w:val="18"/>
        </w:rPr>
        <w:t xml:space="preserve"> </w:t>
      </w:r>
      <w:r>
        <w:rPr>
          <w:sz w:val="18"/>
        </w:rPr>
        <w:t>1966.</w:t>
      </w:r>
      <w:r>
        <w:rPr>
          <w:spacing w:val="-2"/>
          <w:sz w:val="18"/>
        </w:rPr>
        <w:t xml:space="preserve"> </w:t>
      </w:r>
      <w:r>
        <w:rPr>
          <w:i/>
          <w:sz w:val="19"/>
        </w:rPr>
        <w:t>The</w:t>
      </w:r>
      <w:r>
        <w:rPr>
          <w:i/>
          <w:spacing w:val="-7"/>
          <w:sz w:val="19"/>
        </w:rPr>
        <w:t xml:space="preserve"> </w:t>
      </w:r>
      <w:r>
        <w:rPr>
          <w:i/>
          <w:sz w:val="19"/>
        </w:rPr>
        <w:t>Theory of</w:t>
      </w:r>
      <w:r>
        <w:rPr>
          <w:i/>
          <w:spacing w:val="-1"/>
          <w:sz w:val="19"/>
        </w:rPr>
        <w:t xml:space="preserve"> </w:t>
      </w:r>
      <w:r>
        <w:rPr>
          <w:i/>
          <w:sz w:val="19"/>
        </w:rPr>
        <w:t>Oil</w:t>
      </w:r>
      <w:r>
        <w:rPr>
          <w:i/>
          <w:spacing w:val="-3"/>
          <w:sz w:val="19"/>
        </w:rPr>
        <w:t xml:space="preserve"> </w:t>
      </w:r>
      <w:r>
        <w:rPr>
          <w:i/>
          <w:sz w:val="19"/>
        </w:rPr>
        <w:t>Tankship Rates.</w:t>
      </w:r>
      <w:r>
        <w:rPr>
          <w:i/>
          <w:spacing w:val="-9"/>
          <w:sz w:val="19"/>
        </w:rPr>
        <w:t xml:space="preserve"> </w:t>
      </w:r>
      <w:r>
        <w:rPr>
          <w:sz w:val="18"/>
        </w:rPr>
        <w:t>Cambridge: MIT</w:t>
      </w:r>
      <w:r>
        <w:rPr>
          <w:spacing w:val="-2"/>
          <w:sz w:val="18"/>
        </w:rPr>
        <w:t xml:space="preserve"> </w:t>
      </w:r>
      <w:r>
        <w:rPr>
          <w:sz w:val="18"/>
        </w:rPr>
        <w:t>Press. Zelizer,</w:t>
      </w:r>
      <w:r>
        <w:rPr>
          <w:spacing w:val="-6"/>
          <w:sz w:val="18"/>
        </w:rPr>
        <w:t xml:space="preserve"> </w:t>
      </w:r>
      <w:r>
        <w:rPr>
          <w:sz w:val="18"/>
        </w:rPr>
        <w:t>Viviana</w:t>
      </w:r>
      <w:r>
        <w:rPr>
          <w:spacing w:val="-1"/>
          <w:sz w:val="18"/>
        </w:rPr>
        <w:t xml:space="preserve"> </w:t>
      </w:r>
      <w:r>
        <w:rPr>
          <w:rFonts w:ascii="Arial"/>
          <w:sz w:val="17"/>
        </w:rPr>
        <w:t>A.</w:t>
      </w:r>
      <w:r>
        <w:rPr>
          <w:rFonts w:ascii="Arial"/>
          <w:spacing w:val="-10"/>
          <w:sz w:val="17"/>
        </w:rPr>
        <w:t xml:space="preserve"> </w:t>
      </w:r>
      <w:r>
        <w:rPr>
          <w:sz w:val="18"/>
        </w:rPr>
        <w:t>1989.</w:t>
      </w:r>
      <w:r>
        <w:rPr>
          <w:spacing w:val="-8"/>
          <w:sz w:val="18"/>
        </w:rPr>
        <w:t xml:space="preserve"> </w:t>
      </w:r>
      <w:r>
        <w:rPr>
          <w:sz w:val="18"/>
        </w:rPr>
        <w:t>"The</w:t>
      </w:r>
      <w:r>
        <w:rPr>
          <w:spacing w:val="-10"/>
          <w:sz w:val="18"/>
        </w:rPr>
        <w:t xml:space="preserve"> </w:t>
      </w:r>
      <w:r>
        <w:rPr>
          <w:sz w:val="18"/>
        </w:rPr>
        <w:t>Social</w:t>
      </w:r>
      <w:r>
        <w:rPr>
          <w:spacing w:val="-5"/>
          <w:sz w:val="18"/>
        </w:rPr>
        <w:t xml:space="preserve"> </w:t>
      </w:r>
      <w:r>
        <w:rPr>
          <w:sz w:val="18"/>
        </w:rPr>
        <w:t>Meaning</w:t>
      </w:r>
      <w:r>
        <w:rPr>
          <w:spacing w:val="-4"/>
          <w:sz w:val="18"/>
        </w:rPr>
        <w:t xml:space="preserve"> </w:t>
      </w:r>
      <w:r>
        <w:rPr>
          <w:sz w:val="18"/>
        </w:rPr>
        <w:t>of</w:t>
      </w:r>
      <w:r>
        <w:rPr>
          <w:spacing w:val="-4"/>
          <w:sz w:val="18"/>
        </w:rPr>
        <w:t xml:space="preserve"> </w:t>
      </w:r>
      <w:r>
        <w:rPr>
          <w:sz w:val="18"/>
        </w:rPr>
        <w:t>Monies:</w:t>
      </w:r>
      <w:r>
        <w:rPr>
          <w:spacing w:val="-8"/>
          <w:sz w:val="18"/>
        </w:rPr>
        <w:t xml:space="preserve"> </w:t>
      </w:r>
      <w:r>
        <w:rPr>
          <w:sz w:val="18"/>
        </w:rPr>
        <w:t>'Special</w:t>
      </w:r>
      <w:r>
        <w:rPr>
          <w:spacing w:val="-2"/>
          <w:sz w:val="18"/>
        </w:rPr>
        <w:t xml:space="preserve"> </w:t>
      </w:r>
      <w:r>
        <w:rPr>
          <w:sz w:val="18"/>
        </w:rPr>
        <w:t xml:space="preserve">Monies."' </w:t>
      </w:r>
      <w:r>
        <w:rPr>
          <w:i/>
          <w:spacing w:val="-7"/>
          <w:sz w:val="19"/>
        </w:rPr>
        <w:t>American</w:t>
      </w:r>
    </w:p>
    <w:p w:rsidR="00C550D4" w:rsidRDefault="00E476FC">
      <w:pPr>
        <w:spacing w:before="8"/>
        <w:ind w:left="407"/>
        <w:jc w:val="both"/>
        <w:rPr>
          <w:sz w:val="18"/>
        </w:rPr>
      </w:pPr>
      <w:r>
        <w:rPr>
          <w:i/>
          <w:w w:val="90"/>
          <w:sz w:val="19"/>
        </w:rPr>
        <w:t>Journal</w:t>
      </w:r>
      <w:r>
        <w:rPr>
          <w:i/>
          <w:spacing w:val="17"/>
          <w:sz w:val="19"/>
        </w:rPr>
        <w:t xml:space="preserve"> </w:t>
      </w:r>
      <w:r>
        <w:rPr>
          <w:i/>
          <w:w w:val="90"/>
          <w:sz w:val="19"/>
        </w:rPr>
        <w:t>of</w:t>
      </w:r>
      <w:r>
        <w:rPr>
          <w:i/>
          <w:spacing w:val="12"/>
          <w:sz w:val="19"/>
        </w:rPr>
        <w:t xml:space="preserve"> </w:t>
      </w:r>
      <w:r>
        <w:rPr>
          <w:i/>
          <w:w w:val="90"/>
          <w:sz w:val="19"/>
        </w:rPr>
        <w:t>Sociology</w:t>
      </w:r>
      <w:r>
        <w:rPr>
          <w:i/>
          <w:spacing w:val="10"/>
          <w:sz w:val="19"/>
        </w:rPr>
        <w:t xml:space="preserve"> </w:t>
      </w:r>
      <w:r>
        <w:rPr>
          <w:w w:val="90"/>
          <w:sz w:val="18"/>
        </w:rPr>
        <w:t>95:342-</w:t>
      </w:r>
      <w:r>
        <w:rPr>
          <w:spacing w:val="-5"/>
          <w:w w:val="90"/>
          <w:sz w:val="18"/>
        </w:rPr>
        <w:t>77.</w:t>
      </w:r>
    </w:p>
    <w:p w:rsidR="00C550D4" w:rsidRDefault="00E476FC">
      <w:pPr>
        <w:spacing w:before="7"/>
        <w:ind w:left="234"/>
        <w:rPr>
          <w:sz w:val="18"/>
        </w:rPr>
      </w:pPr>
      <w:r>
        <w:rPr>
          <w:spacing w:val="-2"/>
          <w:w w:val="245"/>
          <w:sz w:val="18"/>
        </w:rPr>
        <w:t>---.</w:t>
      </w:r>
      <w:r>
        <w:rPr>
          <w:spacing w:val="-89"/>
          <w:w w:val="245"/>
          <w:sz w:val="18"/>
        </w:rPr>
        <w:t xml:space="preserve"> </w:t>
      </w:r>
      <w:r>
        <w:rPr>
          <w:spacing w:val="-2"/>
          <w:w w:val="105"/>
          <w:sz w:val="18"/>
        </w:rPr>
        <w:t>1993.</w:t>
      </w:r>
      <w:r>
        <w:rPr>
          <w:spacing w:val="-5"/>
          <w:w w:val="105"/>
          <w:sz w:val="18"/>
        </w:rPr>
        <w:t xml:space="preserve"> </w:t>
      </w:r>
      <w:r>
        <w:rPr>
          <w:spacing w:val="-2"/>
          <w:w w:val="105"/>
          <w:sz w:val="18"/>
        </w:rPr>
        <w:t>"Making</w:t>
      </w:r>
      <w:r>
        <w:rPr>
          <w:spacing w:val="11"/>
          <w:w w:val="105"/>
          <w:sz w:val="18"/>
        </w:rPr>
        <w:t xml:space="preserve"> </w:t>
      </w:r>
      <w:r>
        <w:rPr>
          <w:spacing w:val="-2"/>
          <w:w w:val="105"/>
          <w:sz w:val="18"/>
        </w:rPr>
        <w:t>Multiple</w:t>
      </w:r>
      <w:r>
        <w:rPr>
          <w:spacing w:val="8"/>
          <w:w w:val="105"/>
          <w:sz w:val="18"/>
        </w:rPr>
        <w:t xml:space="preserve"> </w:t>
      </w:r>
      <w:r>
        <w:rPr>
          <w:spacing w:val="-2"/>
          <w:w w:val="105"/>
          <w:sz w:val="18"/>
        </w:rPr>
        <w:t>Monies."</w:t>
      </w:r>
      <w:r>
        <w:rPr>
          <w:spacing w:val="8"/>
          <w:w w:val="105"/>
          <w:sz w:val="18"/>
        </w:rPr>
        <w:t xml:space="preserve"> </w:t>
      </w:r>
      <w:r>
        <w:rPr>
          <w:spacing w:val="-2"/>
          <w:w w:val="105"/>
          <w:sz w:val="18"/>
        </w:rPr>
        <w:t>Chapter</w:t>
      </w:r>
      <w:r>
        <w:rPr>
          <w:spacing w:val="1"/>
          <w:w w:val="105"/>
          <w:sz w:val="18"/>
        </w:rPr>
        <w:t xml:space="preserve"> </w:t>
      </w:r>
      <w:r>
        <w:rPr>
          <w:spacing w:val="-2"/>
          <w:w w:val="105"/>
          <w:sz w:val="18"/>
        </w:rPr>
        <w:t>8</w:t>
      </w:r>
      <w:r>
        <w:rPr>
          <w:spacing w:val="10"/>
          <w:w w:val="105"/>
          <w:sz w:val="18"/>
        </w:rPr>
        <w:t xml:space="preserve"> </w:t>
      </w:r>
      <w:r>
        <w:rPr>
          <w:spacing w:val="-2"/>
          <w:w w:val="105"/>
          <w:sz w:val="18"/>
        </w:rPr>
        <w:t>in</w:t>
      </w:r>
      <w:r>
        <w:rPr>
          <w:spacing w:val="-1"/>
          <w:w w:val="105"/>
          <w:sz w:val="18"/>
        </w:rPr>
        <w:t xml:space="preserve"> </w:t>
      </w:r>
      <w:r>
        <w:rPr>
          <w:spacing w:val="-2"/>
          <w:w w:val="105"/>
          <w:sz w:val="18"/>
        </w:rPr>
        <w:t>Swedberg</w:t>
      </w:r>
      <w:r>
        <w:rPr>
          <w:spacing w:val="4"/>
          <w:w w:val="105"/>
          <w:sz w:val="18"/>
        </w:rPr>
        <w:t xml:space="preserve"> </w:t>
      </w:r>
      <w:r>
        <w:rPr>
          <w:spacing w:val="-2"/>
          <w:sz w:val="18"/>
        </w:rPr>
        <w:t>1993.</w:t>
      </w:r>
    </w:p>
    <w:p w:rsidR="00C550D4" w:rsidRDefault="00E476FC">
      <w:pPr>
        <w:spacing w:before="9" w:line="244" w:lineRule="auto"/>
        <w:ind w:left="422" w:right="184" w:hanging="189"/>
        <w:rPr>
          <w:sz w:val="18"/>
        </w:rPr>
      </w:pPr>
      <w:r>
        <w:rPr>
          <w:w w:val="255"/>
          <w:sz w:val="18"/>
        </w:rPr>
        <w:t>---.</w:t>
      </w:r>
      <w:r>
        <w:rPr>
          <w:spacing w:val="-98"/>
          <w:w w:val="255"/>
          <w:sz w:val="18"/>
        </w:rPr>
        <w:t xml:space="preserve"> </w:t>
      </w:r>
      <w:r>
        <w:rPr>
          <w:sz w:val="18"/>
        </w:rPr>
        <w:t>1998. ''The Proliferation</w:t>
      </w:r>
      <w:r>
        <w:rPr>
          <w:spacing w:val="26"/>
          <w:sz w:val="18"/>
        </w:rPr>
        <w:t xml:space="preserve"> </w:t>
      </w:r>
      <w:r>
        <w:rPr>
          <w:sz w:val="18"/>
        </w:rPr>
        <w:t>of Social Currencies." Pp. 58-68 in Michael Callon, ed.,</w:t>
      </w:r>
      <w:r>
        <w:rPr>
          <w:spacing w:val="-7"/>
          <w:sz w:val="18"/>
        </w:rPr>
        <w:t xml:space="preserve"> </w:t>
      </w:r>
      <w:r>
        <w:rPr>
          <w:i/>
          <w:sz w:val="19"/>
        </w:rPr>
        <w:t>The Laws</w:t>
      </w:r>
      <w:r>
        <w:rPr>
          <w:i/>
          <w:spacing w:val="-5"/>
          <w:sz w:val="19"/>
        </w:rPr>
        <w:t xml:space="preserve"> </w:t>
      </w:r>
      <w:r>
        <w:rPr>
          <w:i/>
          <w:sz w:val="19"/>
        </w:rPr>
        <w:t>of the</w:t>
      </w:r>
      <w:r>
        <w:rPr>
          <w:i/>
          <w:spacing w:val="-9"/>
          <w:sz w:val="19"/>
        </w:rPr>
        <w:t xml:space="preserve"> </w:t>
      </w:r>
      <w:r>
        <w:rPr>
          <w:i/>
          <w:sz w:val="19"/>
        </w:rPr>
        <w:t>Markets.</w:t>
      </w:r>
      <w:r>
        <w:rPr>
          <w:i/>
          <w:spacing w:val="-5"/>
          <w:sz w:val="19"/>
        </w:rPr>
        <w:t xml:space="preserve"> </w:t>
      </w:r>
      <w:r>
        <w:rPr>
          <w:sz w:val="18"/>
        </w:rPr>
        <w:t>Oxford:</w:t>
      </w:r>
      <w:r>
        <w:rPr>
          <w:spacing w:val="2"/>
          <w:sz w:val="18"/>
        </w:rPr>
        <w:t xml:space="preserve"> </w:t>
      </w:r>
      <w:r>
        <w:rPr>
          <w:sz w:val="18"/>
        </w:rPr>
        <w:t>Blackwell.</w:t>
      </w:r>
    </w:p>
    <w:p w:rsidR="00C550D4" w:rsidRDefault="00E476FC">
      <w:pPr>
        <w:spacing w:line="219" w:lineRule="exact"/>
        <w:ind w:left="244"/>
        <w:rPr>
          <w:sz w:val="18"/>
        </w:rPr>
      </w:pPr>
      <w:r>
        <w:rPr>
          <w:w w:val="90"/>
          <w:sz w:val="18"/>
        </w:rPr>
        <w:t>Ziman,</w:t>
      </w:r>
      <w:r>
        <w:rPr>
          <w:spacing w:val="-7"/>
          <w:w w:val="90"/>
          <w:sz w:val="18"/>
        </w:rPr>
        <w:t xml:space="preserve"> </w:t>
      </w:r>
      <w:r>
        <w:rPr>
          <w:w w:val="90"/>
        </w:rPr>
        <w:t>J.</w:t>
      </w:r>
      <w:r>
        <w:rPr>
          <w:spacing w:val="-8"/>
          <w:w w:val="90"/>
        </w:rPr>
        <w:t xml:space="preserve"> </w:t>
      </w:r>
      <w:r>
        <w:rPr>
          <w:w w:val="90"/>
          <w:sz w:val="18"/>
        </w:rPr>
        <w:t>M.</w:t>
      </w:r>
      <w:r>
        <w:rPr>
          <w:spacing w:val="-4"/>
          <w:sz w:val="18"/>
        </w:rPr>
        <w:t xml:space="preserve"> </w:t>
      </w:r>
      <w:r>
        <w:rPr>
          <w:w w:val="90"/>
          <w:sz w:val="18"/>
        </w:rPr>
        <w:t>1979.</w:t>
      </w:r>
      <w:r>
        <w:rPr>
          <w:sz w:val="18"/>
        </w:rPr>
        <w:t xml:space="preserve"> </w:t>
      </w:r>
      <w:r>
        <w:rPr>
          <w:i/>
          <w:w w:val="90"/>
          <w:sz w:val="19"/>
        </w:rPr>
        <w:t>Models</w:t>
      </w:r>
      <w:r>
        <w:rPr>
          <w:i/>
          <w:sz w:val="19"/>
        </w:rPr>
        <w:t xml:space="preserve"> </w:t>
      </w:r>
      <w:r>
        <w:rPr>
          <w:i/>
          <w:w w:val="90"/>
          <w:sz w:val="19"/>
        </w:rPr>
        <w:t>of</w:t>
      </w:r>
      <w:r>
        <w:rPr>
          <w:i/>
          <w:spacing w:val="1"/>
          <w:sz w:val="19"/>
        </w:rPr>
        <w:t xml:space="preserve"> </w:t>
      </w:r>
      <w:r>
        <w:rPr>
          <w:i/>
          <w:w w:val="90"/>
          <w:sz w:val="19"/>
        </w:rPr>
        <w:t>disorder:</w:t>
      </w:r>
      <w:r>
        <w:rPr>
          <w:i/>
          <w:spacing w:val="-3"/>
          <w:sz w:val="19"/>
        </w:rPr>
        <w:t xml:space="preserve"> </w:t>
      </w:r>
      <w:r>
        <w:rPr>
          <w:i/>
          <w:w w:val="90"/>
          <w:sz w:val="19"/>
        </w:rPr>
        <w:t>The</w:t>
      </w:r>
      <w:r>
        <w:rPr>
          <w:i/>
          <w:spacing w:val="-4"/>
          <w:sz w:val="19"/>
        </w:rPr>
        <w:t xml:space="preserve"> </w:t>
      </w:r>
      <w:r>
        <w:rPr>
          <w:i/>
          <w:w w:val="90"/>
          <w:sz w:val="19"/>
        </w:rPr>
        <w:t>Theoretical</w:t>
      </w:r>
      <w:r>
        <w:rPr>
          <w:i/>
          <w:spacing w:val="20"/>
          <w:sz w:val="19"/>
        </w:rPr>
        <w:t xml:space="preserve"> </w:t>
      </w:r>
      <w:r>
        <w:rPr>
          <w:i/>
          <w:w w:val="90"/>
          <w:sz w:val="19"/>
        </w:rPr>
        <w:t>Physics</w:t>
      </w:r>
      <w:r>
        <w:rPr>
          <w:i/>
          <w:sz w:val="19"/>
        </w:rPr>
        <w:t xml:space="preserve"> </w:t>
      </w:r>
      <w:r>
        <w:rPr>
          <w:i/>
          <w:w w:val="90"/>
          <w:sz w:val="19"/>
        </w:rPr>
        <w:t>of</w:t>
      </w:r>
      <w:r>
        <w:rPr>
          <w:i/>
          <w:spacing w:val="8"/>
          <w:sz w:val="19"/>
        </w:rPr>
        <w:t xml:space="preserve"> </w:t>
      </w:r>
      <w:r>
        <w:rPr>
          <w:i/>
          <w:w w:val="90"/>
          <w:sz w:val="19"/>
        </w:rPr>
        <w:t>Homogeneously</w:t>
      </w:r>
      <w:r>
        <w:rPr>
          <w:i/>
          <w:spacing w:val="13"/>
          <w:sz w:val="19"/>
        </w:rPr>
        <w:t xml:space="preserve"> </w:t>
      </w:r>
      <w:r>
        <w:rPr>
          <w:spacing w:val="-2"/>
          <w:w w:val="90"/>
          <w:sz w:val="18"/>
        </w:rPr>
        <w:t>Disor­</w:t>
      </w:r>
    </w:p>
    <w:p w:rsidR="00C550D4" w:rsidRDefault="00E476FC">
      <w:pPr>
        <w:spacing w:line="214" w:lineRule="exact"/>
        <w:ind w:left="425"/>
        <w:rPr>
          <w:sz w:val="18"/>
        </w:rPr>
      </w:pPr>
      <w:r>
        <w:rPr>
          <w:i/>
          <w:spacing w:val="-4"/>
          <w:sz w:val="19"/>
        </w:rPr>
        <w:t>dered</w:t>
      </w:r>
      <w:r>
        <w:rPr>
          <w:i/>
          <w:spacing w:val="13"/>
          <w:sz w:val="19"/>
        </w:rPr>
        <w:t xml:space="preserve"> </w:t>
      </w:r>
      <w:r>
        <w:rPr>
          <w:i/>
          <w:spacing w:val="-4"/>
          <w:sz w:val="19"/>
        </w:rPr>
        <w:t>Systems.</w:t>
      </w:r>
      <w:r>
        <w:rPr>
          <w:i/>
          <w:spacing w:val="6"/>
          <w:sz w:val="19"/>
        </w:rPr>
        <w:t xml:space="preserve"> </w:t>
      </w:r>
      <w:r>
        <w:rPr>
          <w:spacing w:val="-4"/>
          <w:sz w:val="18"/>
        </w:rPr>
        <w:t>Cambridge:</w:t>
      </w:r>
      <w:r>
        <w:rPr>
          <w:spacing w:val="18"/>
          <w:sz w:val="18"/>
        </w:rPr>
        <w:t xml:space="preserve"> </w:t>
      </w:r>
      <w:r>
        <w:rPr>
          <w:spacing w:val="-4"/>
          <w:sz w:val="18"/>
        </w:rPr>
        <w:t>Cambridge</w:t>
      </w:r>
      <w:r>
        <w:rPr>
          <w:spacing w:val="10"/>
          <w:sz w:val="18"/>
        </w:rPr>
        <w:t xml:space="preserve"> </w:t>
      </w:r>
      <w:r>
        <w:rPr>
          <w:spacing w:val="-4"/>
          <w:sz w:val="18"/>
        </w:rPr>
        <w:t>University</w:t>
      </w:r>
      <w:r>
        <w:rPr>
          <w:spacing w:val="11"/>
          <w:sz w:val="18"/>
        </w:rPr>
        <w:t xml:space="preserve"> </w:t>
      </w:r>
      <w:r>
        <w:rPr>
          <w:spacing w:val="-4"/>
          <w:sz w:val="18"/>
        </w:rPr>
        <w:t>Press.</w:t>
      </w:r>
    </w:p>
    <w:p w:rsidR="00C550D4" w:rsidRDefault="00E476FC">
      <w:pPr>
        <w:spacing w:before="2" w:line="259" w:lineRule="auto"/>
        <w:ind w:left="426" w:right="161" w:hanging="183"/>
        <w:jc w:val="both"/>
        <w:rPr>
          <w:sz w:val="18"/>
        </w:rPr>
      </w:pPr>
      <w:r>
        <w:rPr>
          <w:sz w:val="18"/>
        </w:rPr>
        <w:t>Zipf,</w:t>
      </w:r>
      <w:r>
        <w:rPr>
          <w:spacing w:val="-12"/>
          <w:sz w:val="18"/>
        </w:rPr>
        <w:t xml:space="preserve"> </w:t>
      </w:r>
      <w:r>
        <w:rPr>
          <w:sz w:val="18"/>
        </w:rPr>
        <w:t>George</w:t>
      </w:r>
      <w:r>
        <w:rPr>
          <w:spacing w:val="-11"/>
          <w:sz w:val="18"/>
        </w:rPr>
        <w:t xml:space="preserve"> </w:t>
      </w:r>
      <w:r>
        <w:rPr>
          <w:sz w:val="17"/>
        </w:rPr>
        <w:t>K.</w:t>
      </w:r>
      <w:r>
        <w:rPr>
          <w:spacing w:val="-11"/>
          <w:sz w:val="17"/>
        </w:rPr>
        <w:t xml:space="preserve"> </w:t>
      </w:r>
      <w:r>
        <w:rPr>
          <w:sz w:val="18"/>
        </w:rPr>
        <w:t>1949.</w:t>
      </w:r>
      <w:r>
        <w:rPr>
          <w:spacing w:val="-11"/>
          <w:sz w:val="18"/>
        </w:rPr>
        <w:t xml:space="preserve"> </w:t>
      </w:r>
      <w:r>
        <w:rPr>
          <w:i/>
          <w:sz w:val="19"/>
        </w:rPr>
        <w:t>Human</w:t>
      </w:r>
      <w:r>
        <w:rPr>
          <w:i/>
          <w:spacing w:val="-12"/>
          <w:sz w:val="19"/>
        </w:rPr>
        <w:t xml:space="preserve"> </w:t>
      </w:r>
      <w:r>
        <w:rPr>
          <w:i/>
          <w:sz w:val="19"/>
        </w:rPr>
        <w:t>Behavior</w:t>
      </w:r>
      <w:r>
        <w:rPr>
          <w:i/>
          <w:spacing w:val="-12"/>
          <w:sz w:val="19"/>
        </w:rPr>
        <w:t xml:space="preserve"> </w:t>
      </w:r>
      <w:r>
        <w:rPr>
          <w:i/>
          <w:sz w:val="19"/>
        </w:rPr>
        <w:t>and</w:t>
      </w:r>
      <w:r>
        <w:rPr>
          <w:i/>
          <w:spacing w:val="-11"/>
          <w:sz w:val="19"/>
        </w:rPr>
        <w:t xml:space="preserve"> </w:t>
      </w:r>
      <w:r>
        <w:rPr>
          <w:i/>
          <w:sz w:val="19"/>
        </w:rPr>
        <w:t>the</w:t>
      </w:r>
      <w:r>
        <w:rPr>
          <w:i/>
          <w:spacing w:val="-12"/>
          <w:sz w:val="19"/>
        </w:rPr>
        <w:t xml:space="preserve"> </w:t>
      </w:r>
      <w:r>
        <w:rPr>
          <w:i/>
          <w:sz w:val="19"/>
        </w:rPr>
        <w:t>Principle</w:t>
      </w:r>
      <w:r>
        <w:rPr>
          <w:i/>
          <w:spacing w:val="-12"/>
          <w:sz w:val="19"/>
        </w:rPr>
        <w:t xml:space="preserve"> </w:t>
      </w:r>
      <w:r>
        <w:rPr>
          <w:i/>
          <w:sz w:val="19"/>
        </w:rPr>
        <w:t>of</w:t>
      </w:r>
      <w:r>
        <w:rPr>
          <w:i/>
          <w:spacing w:val="-12"/>
          <w:sz w:val="19"/>
        </w:rPr>
        <w:t xml:space="preserve"> </w:t>
      </w:r>
      <w:r>
        <w:rPr>
          <w:i/>
          <w:sz w:val="19"/>
        </w:rPr>
        <w:t>Least</w:t>
      </w:r>
      <w:r>
        <w:rPr>
          <w:i/>
          <w:spacing w:val="-12"/>
          <w:sz w:val="19"/>
        </w:rPr>
        <w:t xml:space="preserve"> </w:t>
      </w:r>
      <w:r>
        <w:rPr>
          <w:i/>
          <w:sz w:val="19"/>
        </w:rPr>
        <w:t>Effort.</w:t>
      </w:r>
      <w:r>
        <w:rPr>
          <w:i/>
          <w:spacing w:val="-12"/>
          <w:sz w:val="19"/>
        </w:rPr>
        <w:t xml:space="preserve"> </w:t>
      </w:r>
      <w:r>
        <w:rPr>
          <w:sz w:val="18"/>
        </w:rPr>
        <w:t>Cambridge, Mass.: Addison-Wesley:</w:t>
      </w:r>
    </w:p>
    <w:p w:rsidR="00C550D4" w:rsidRDefault="00E476FC">
      <w:pPr>
        <w:spacing w:before="2" w:line="252" w:lineRule="auto"/>
        <w:ind w:left="425" w:right="153" w:hanging="181"/>
        <w:jc w:val="both"/>
        <w:rPr>
          <w:sz w:val="18"/>
        </w:rPr>
      </w:pPr>
      <w:r>
        <w:rPr>
          <w:sz w:val="18"/>
        </w:rPr>
        <w:t xml:space="preserve">Zuckerman, Ezra W 1999. "The Categorical Imperative: Securities Analysis and the </w:t>
      </w:r>
      <w:r>
        <w:rPr>
          <w:spacing w:val="-2"/>
          <w:sz w:val="18"/>
        </w:rPr>
        <w:t>Illegitimacy</w:t>
      </w:r>
      <w:r>
        <w:rPr>
          <w:spacing w:val="13"/>
          <w:sz w:val="18"/>
        </w:rPr>
        <w:t xml:space="preserve"> </w:t>
      </w:r>
      <w:r>
        <w:rPr>
          <w:spacing w:val="-2"/>
          <w:sz w:val="18"/>
        </w:rPr>
        <w:t>Discount."</w:t>
      </w:r>
      <w:r>
        <w:rPr>
          <w:sz w:val="18"/>
        </w:rPr>
        <w:t xml:space="preserve"> </w:t>
      </w:r>
      <w:r>
        <w:rPr>
          <w:i/>
          <w:spacing w:val="-2"/>
          <w:sz w:val="19"/>
        </w:rPr>
        <w:t>American</w:t>
      </w:r>
      <w:r>
        <w:rPr>
          <w:i/>
          <w:spacing w:val="-9"/>
          <w:sz w:val="19"/>
        </w:rPr>
        <w:t xml:space="preserve"> </w:t>
      </w:r>
      <w:r>
        <w:rPr>
          <w:i/>
          <w:spacing w:val="-2"/>
          <w:sz w:val="19"/>
        </w:rPr>
        <w:t>Journal</w:t>
      </w:r>
      <w:r>
        <w:rPr>
          <w:i/>
          <w:spacing w:val="15"/>
          <w:sz w:val="19"/>
        </w:rPr>
        <w:t xml:space="preserve"> </w:t>
      </w:r>
      <w:r>
        <w:rPr>
          <w:i/>
          <w:spacing w:val="-2"/>
          <w:sz w:val="19"/>
        </w:rPr>
        <w:t>of Sociology</w:t>
      </w:r>
      <w:r>
        <w:rPr>
          <w:i/>
          <w:spacing w:val="13"/>
          <w:sz w:val="19"/>
        </w:rPr>
        <w:t xml:space="preserve"> </w:t>
      </w:r>
      <w:r>
        <w:rPr>
          <w:spacing w:val="-2"/>
          <w:sz w:val="18"/>
        </w:rPr>
        <w:t>104:1398-1438.</w:t>
      </w:r>
    </w:p>
    <w:p w:rsidR="00C550D4" w:rsidRDefault="00E476FC">
      <w:pPr>
        <w:spacing w:line="252" w:lineRule="auto"/>
        <w:ind w:left="415" w:right="164" w:hanging="182"/>
        <w:jc w:val="both"/>
        <w:rPr>
          <w:sz w:val="18"/>
        </w:rPr>
      </w:pPr>
      <w:r>
        <w:rPr>
          <w:w w:val="255"/>
          <w:sz w:val="18"/>
        </w:rPr>
        <w:t>---.</w:t>
      </w:r>
      <w:r>
        <w:rPr>
          <w:spacing w:val="-29"/>
          <w:w w:val="255"/>
          <w:sz w:val="18"/>
        </w:rPr>
        <w:t xml:space="preserve"> </w:t>
      </w:r>
      <w:r>
        <w:rPr>
          <w:sz w:val="18"/>
        </w:rPr>
        <w:t>2000. "Focusing the Corporate</w:t>
      </w:r>
      <w:r>
        <w:rPr>
          <w:spacing w:val="40"/>
          <w:sz w:val="18"/>
        </w:rPr>
        <w:t xml:space="preserve"> </w:t>
      </w:r>
      <w:r>
        <w:rPr>
          <w:sz w:val="18"/>
        </w:rPr>
        <w:t xml:space="preserve">Project: Securities Analysts and De-diver­ </w:t>
      </w:r>
      <w:r>
        <w:rPr>
          <w:spacing w:val="-2"/>
          <w:sz w:val="18"/>
        </w:rPr>
        <w:t xml:space="preserve">sification." </w:t>
      </w:r>
      <w:r>
        <w:rPr>
          <w:i/>
          <w:spacing w:val="-2"/>
          <w:sz w:val="19"/>
        </w:rPr>
        <w:t>Administrative Science Quarterly</w:t>
      </w:r>
      <w:r>
        <w:rPr>
          <w:i/>
          <w:spacing w:val="12"/>
          <w:sz w:val="19"/>
        </w:rPr>
        <w:t xml:space="preserve"> </w:t>
      </w:r>
      <w:r>
        <w:rPr>
          <w:spacing w:val="-2"/>
          <w:sz w:val="18"/>
        </w:rPr>
        <w:t>45:591-619.</w:t>
      </w:r>
    </w:p>
    <w:p w:rsidR="00C550D4" w:rsidRDefault="00E476FC">
      <w:pPr>
        <w:spacing w:before="5" w:line="259" w:lineRule="auto"/>
        <w:ind w:left="415" w:right="153" w:hanging="172"/>
        <w:jc w:val="both"/>
        <w:rPr>
          <w:sz w:val="18"/>
        </w:rPr>
      </w:pPr>
      <w:r>
        <w:rPr>
          <w:sz w:val="18"/>
        </w:rPr>
        <w:t>Zuckerman, Ezra</w:t>
      </w:r>
      <w:r>
        <w:rPr>
          <w:spacing w:val="-7"/>
          <w:sz w:val="18"/>
        </w:rPr>
        <w:t xml:space="preserve"> </w:t>
      </w:r>
      <w:r>
        <w:rPr>
          <w:sz w:val="18"/>
        </w:rPr>
        <w:t>W,</w:t>
      </w:r>
      <w:r>
        <w:rPr>
          <w:spacing w:val="20"/>
          <w:sz w:val="18"/>
        </w:rPr>
        <w:t xml:space="preserve"> </w:t>
      </w:r>
      <w:r>
        <w:rPr>
          <w:sz w:val="18"/>
        </w:rPr>
        <w:t>and</w:t>
      </w:r>
      <w:r>
        <w:rPr>
          <w:spacing w:val="-3"/>
          <w:sz w:val="18"/>
        </w:rPr>
        <w:t xml:space="preserve"> </w:t>
      </w:r>
      <w:r>
        <w:rPr>
          <w:sz w:val="18"/>
        </w:rPr>
        <w:t>Tai-Young Kim. 2000.</w:t>
      </w:r>
      <w:r>
        <w:rPr>
          <w:spacing w:val="-3"/>
          <w:sz w:val="18"/>
        </w:rPr>
        <w:t xml:space="preserve"> </w:t>
      </w:r>
      <w:r>
        <w:rPr>
          <w:sz w:val="18"/>
        </w:rPr>
        <w:t>"The</w:t>
      </w:r>
      <w:r>
        <w:rPr>
          <w:spacing w:val="-4"/>
          <w:sz w:val="18"/>
        </w:rPr>
        <w:t xml:space="preserve"> </w:t>
      </w:r>
      <w:r>
        <w:rPr>
          <w:sz w:val="18"/>
        </w:rPr>
        <w:t>Critical Trade-Off: Identity</w:t>
      </w:r>
      <w:r>
        <w:rPr>
          <w:spacing w:val="-3"/>
          <w:sz w:val="18"/>
        </w:rPr>
        <w:t xml:space="preserve"> </w:t>
      </w:r>
      <w:r>
        <w:rPr>
          <w:rFonts w:ascii="Arial" w:hAnsi="Arial"/>
          <w:sz w:val="17"/>
        </w:rPr>
        <w:t xml:space="preserve">As­ </w:t>
      </w:r>
      <w:r>
        <w:rPr>
          <w:sz w:val="18"/>
        </w:rPr>
        <w:t>sessment and</w:t>
      </w:r>
      <w:r>
        <w:rPr>
          <w:spacing w:val="-2"/>
          <w:sz w:val="18"/>
        </w:rPr>
        <w:t xml:space="preserve"> </w:t>
      </w:r>
      <w:r>
        <w:rPr>
          <w:sz w:val="18"/>
        </w:rPr>
        <w:t>Box-Office</w:t>
      </w:r>
      <w:r>
        <w:rPr>
          <w:spacing w:val="-4"/>
          <w:sz w:val="18"/>
        </w:rPr>
        <w:t xml:space="preserve"> </w:t>
      </w:r>
      <w:r>
        <w:rPr>
          <w:sz w:val="18"/>
        </w:rPr>
        <w:t>Success</w:t>
      </w:r>
      <w:r>
        <w:rPr>
          <w:spacing w:val="-5"/>
          <w:sz w:val="18"/>
        </w:rPr>
        <w:t xml:space="preserve"> </w:t>
      </w:r>
      <w:r>
        <w:rPr>
          <w:sz w:val="18"/>
        </w:rPr>
        <w:t>in</w:t>
      </w:r>
      <w:r>
        <w:rPr>
          <w:spacing w:val="-4"/>
          <w:sz w:val="18"/>
        </w:rPr>
        <w:t xml:space="preserve"> </w:t>
      </w:r>
      <w:r>
        <w:rPr>
          <w:sz w:val="18"/>
        </w:rPr>
        <w:t>the</w:t>
      </w:r>
      <w:r>
        <w:rPr>
          <w:spacing w:val="-7"/>
          <w:sz w:val="18"/>
        </w:rPr>
        <w:t xml:space="preserve"> </w:t>
      </w:r>
      <w:r>
        <w:rPr>
          <w:sz w:val="18"/>
        </w:rPr>
        <w:t>Feature</w:t>
      </w:r>
      <w:r>
        <w:rPr>
          <w:spacing w:val="-3"/>
          <w:sz w:val="18"/>
        </w:rPr>
        <w:t xml:space="preserve"> </w:t>
      </w:r>
      <w:r>
        <w:rPr>
          <w:sz w:val="18"/>
        </w:rPr>
        <w:t>Film</w:t>
      </w:r>
      <w:r>
        <w:rPr>
          <w:spacing w:val="-2"/>
          <w:sz w:val="18"/>
        </w:rPr>
        <w:t xml:space="preserve"> </w:t>
      </w:r>
      <w:r>
        <w:rPr>
          <w:sz w:val="18"/>
        </w:rPr>
        <w:t>Industry:"</w:t>
      </w:r>
      <w:r>
        <w:rPr>
          <w:spacing w:val="-4"/>
          <w:sz w:val="18"/>
        </w:rPr>
        <w:t xml:space="preserve"> </w:t>
      </w:r>
      <w:r>
        <w:rPr>
          <w:sz w:val="18"/>
        </w:rPr>
        <w:t>Stanford</w:t>
      </w:r>
      <w:r>
        <w:rPr>
          <w:spacing w:val="-4"/>
          <w:sz w:val="18"/>
        </w:rPr>
        <w:t xml:space="preserve"> </w:t>
      </w:r>
      <w:r>
        <w:rPr>
          <w:sz w:val="18"/>
        </w:rPr>
        <w:t>University and Hong Kong University of Science and Technology.</w:t>
      </w:r>
    </w:p>
    <w:p w:rsidR="00C550D4" w:rsidRDefault="00C550D4">
      <w:pPr>
        <w:spacing w:line="259" w:lineRule="auto"/>
        <w:jc w:val="both"/>
        <w:rPr>
          <w:sz w:val="18"/>
        </w:rPr>
        <w:sectPr w:rsidR="00C550D4">
          <w:pgSz w:w="8850" w:h="13270"/>
          <w:pgMar w:top="1340" w:right="1120" w:bottom="280" w:left="1060" w:header="1156" w:footer="0" w:gutter="0"/>
          <w:cols w:space="720"/>
        </w:sectPr>
      </w:pPr>
    </w:p>
    <w:p w:rsidR="00C550D4" w:rsidRDefault="00E476FC">
      <w:pPr>
        <w:spacing w:before="68"/>
        <w:ind w:left="58"/>
        <w:jc w:val="center"/>
        <w:rPr>
          <w:rFonts w:ascii="Arial"/>
          <w:b/>
          <w:i/>
          <w:sz w:val="29"/>
        </w:rPr>
      </w:pPr>
      <w:bookmarkStart w:id="340" w:name="Index"/>
      <w:bookmarkStart w:id="341" w:name="_bookmark303"/>
      <w:bookmarkEnd w:id="340"/>
      <w:bookmarkEnd w:id="341"/>
      <w:r>
        <w:rPr>
          <w:rFonts w:ascii="Arial"/>
          <w:b/>
          <w:i/>
          <w:spacing w:val="-2"/>
          <w:sz w:val="29"/>
        </w:rPr>
        <w:lastRenderedPageBreak/>
        <w:t>Index</w:t>
      </w:r>
    </w:p>
    <w:p w:rsidR="00C550D4" w:rsidRDefault="00C550D4">
      <w:pPr>
        <w:pStyle w:val="BodyText"/>
        <w:jc w:val="left"/>
        <w:rPr>
          <w:rFonts w:ascii="Arial"/>
          <w:b/>
          <w:i/>
        </w:rPr>
      </w:pPr>
    </w:p>
    <w:p w:rsidR="00C550D4" w:rsidRDefault="00C550D4">
      <w:pPr>
        <w:pStyle w:val="BodyText"/>
        <w:jc w:val="left"/>
        <w:rPr>
          <w:rFonts w:ascii="Arial"/>
          <w:b/>
          <w:i/>
        </w:rPr>
      </w:pPr>
    </w:p>
    <w:p w:rsidR="00C550D4" w:rsidRDefault="00C550D4">
      <w:pPr>
        <w:pStyle w:val="BodyText"/>
        <w:jc w:val="left"/>
        <w:rPr>
          <w:rFonts w:ascii="Arial"/>
          <w:b/>
          <w:i/>
        </w:rPr>
      </w:pPr>
    </w:p>
    <w:p w:rsidR="00C550D4" w:rsidRDefault="00C550D4">
      <w:pPr>
        <w:pStyle w:val="BodyText"/>
        <w:spacing w:before="68"/>
        <w:jc w:val="left"/>
        <w:rPr>
          <w:rFonts w:ascii="Arial"/>
          <w:b/>
          <w:i/>
        </w:rPr>
      </w:pPr>
    </w:p>
    <w:p w:rsidR="00C550D4" w:rsidRDefault="00C550D4">
      <w:pPr>
        <w:rPr>
          <w:rFonts w:ascii="Arial"/>
        </w:rPr>
        <w:sectPr w:rsidR="00C550D4">
          <w:headerReference w:type="default" r:id="rId236"/>
          <w:pgSz w:w="8850" w:h="13270"/>
          <w:pgMar w:top="1300" w:right="1120" w:bottom="280" w:left="1060" w:header="0" w:footer="0" w:gutter="0"/>
          <w:cols w:space="720"/>
        </w:sectPr>
      </w:pPr>
    </w:p>
    <w:p w:rsidR="00C550D4" w:rsidRDefault="00E476FC">
      <w:pPr>
        <w:spacing w:before="93"/>
        <w:ind w:left="245"/>
        <w:rPr>
          <w:sz w:val="16"/>
        </w:rPr>
      </w:pPr>
      <w:r>
        <w:rPr>
          <w:sz w:val="16"/>
        </w:rPr>
        <w:t>Abbott,</w:t>
      </w:r>
      <w:r>
        <w:rPr>
          <w:spacing w:val="-5"/>
          <w:sz w:val="16"/>
        </w:rPr>
        <w:t xml:space="preserve"> </w:t>
      </w:r>
      <w:r>
        <w:rPr>
          <w:sz w:val="16"/>
        </w:rPr>
        <w:t>Andrew,</w:t>
      </w:r>
      <w:r>
        <w:rPr>
          <w:spacing w:val="-1"/>
          <w:sz w:val="16"/>
        </w:rPr>
        <w:t xml:space="preserve"> </w:t>
      </w:r>
      <w:hyperlink w:anchor="_bookmark78" w:history="1">
        <w:r>
          <w:rPr>
            <w:spacing w:val="-5"/>
            <w:sz w:val="16"/>
          </w:rPr>
          <w:t>87</w:t>
        </w:r>
      </w:hyperlink>
    </w:p>
    <w:p w:rsidR="00C550D4" w:rsidRDefault="00E476FC">
      <w:pPr>
        <w:spacing w:before="23"/>
        <w:ind w:left="246"/>
        <w:rPr>
          <w:sz w:val="16"/>
        </w:rPr>
      </w:pPr>
      <w:r>
        <w:rPr>
          <w:sz w:val="16"/>
        </w:rPr>
        <w:t>accounting</w:t>
      </w:r>
      <w:r>
        <w:rPr>
          <w:spacing w:val="40"/>
          <w:sz w:val="16"/>
        </w:rPr>
        <w:t xml:space="preserve"> </w:t>
      </w:r>
      <w:r>
        <w:rPr>
          <w:sz w:val="16"/>
        </w:rPr>
        <w:t>discourse,</w:t>
      </w:r>
      <w:r>
        <w:rPr>
          <w:spacing w:val="35"/>
          <w:sz w:val="16"/>
        </w:rPr>
        <w:t xml:space="preserve"> </w:t>
      </w:r>
      <w:hyperlink w:anchor="_bookmark259" w:history="1">
        <w:r>
          <w:rPr>
            <w:sz w:val="16"/>
          </w:rPr>
          <w:t>300-</w:t>
        </w:r>
        <w:r>
          <w:rPr>
            <w:spacing w:val="-5"/>
            <w:sz w:val="16"/>
          </w:rPr>
          <w:t>01</w:t>
        </w:r>
      </w:hyperlink>
    </w:p>
    <w:p w:rsidR="00C550D4" w:rsidRDefault="00E476FC">
      <w:pPr>
        <w:spacing w:before="18" w:line="264" w:lineRule="auto"/>
        <w:ind w:left="405" w:right="16" w:hanging="160"/>
        <w:rPr>
          <w:sz w:val="16"/>
        </w:rPr>
      </w:pPr>
      <w:r>
        <w:rPr>
          <w:sz w:val="16"/>
        </w:rPr>
        <w:t>AD</w:t>
      </w:r>
      <w:r>
        <w:rPr>
          <w:sz w:val="16"/>
        </w:rPr>
        <w:t>VANCED</w:t>
      </w:r>
      <w:r>
        <w:rPr>
          <w:spacing w:val="5"/>
          <w:sz w:val="16"/>
        </w:rPr>
        <w:t xml:space="preserve"> </w:t>
      </w:r>
      <w:r>
        <w:rPr>
          <w:sz w:val="16"/>
        </w:rPr>
        <w:t>region:</w:t>
      </w:r>
      <w:r>
        <w:rPr>
          <w:spacing w:val="-4"/>
          <w:sz w:val="16"/>
        </w:rPr>
        <w:t xml:space="preserve"> </w:t>
      </w:r>
      <w:r>
        <w:rPr>
          <w:sz w:val="16"/>
        </w:rPr>
        <w:t>asymptotic</w:t>
      </w:r>
      <w:r>
        <w:rPr>
          <w:spacing w:val="-2"/>
          <w:sz w:val="16"/>
        </w:rPr>
        <w:t xml:space="preserve"> </w:t>
      </w:r>
      <w:r>
        <w:rPr>
          <w:sz w:val="16"/>
        </w:rPr>
        <w:t>formulas for</w:t>
      </w:r>
      <w:r>
        <w:rPr>
          <w:spacing w:val="40"/>
          <w:sz w:val="16"/>
        </w:rPr>
        <w:t xml:space="preserve"> </w:t>
      </w:r>
      <w:r>
        <w:rPr>
          <w:sz w:val="16"/>
        </w:rPr>
        <w:t xml:space="preserve">guidance in, </w:t>
      </w:r>
      <w:hyperlink w:anchor="_bookmark58" w:history="1">
        <w:r>
          <w:rPr>
            <w:sz w:val="16"/>
          </w:rPr>
          <w:t>64;</w:t>
        </w:r>
      </w:hyperlink>
      <w:r>
        <w:rPr>
          <w:sz w:val="16"/>
        </w:rPr>
        <w:t xml:space="preserve"> Manhattan grocers market</w:t>
      </w:r>
      <w:r>
        <w:rPr>
          <w:spacing w:val="40"/>
          <w:sz w:val="16"/>
        </w:rPr>
        <w:t xml:space="preserve"> </w:t>
      </w:r>
      <w:r>
        <w:rPr>
          <w:sz w:val="16"/>
        </w:rPr>
        <w:t xml:space="preserve">profile and, </w:t>
      </w:r>
      <w:hyperlink w:anchor="_bookmark76" w:history="1">
        <w:r>
          <w:rPr>
            <w:sz w:val="16"/>
          </w:rPr>
          <w:t>83;</w:t>
        </w:r>
      </w:hyperlink>
      <w:r>
        <w:rPr>
          <w:sz w:val="16"/>
        </w:rPr>
        <w:t xml:space="preserve"> market</w:t>
      </w:r>
      <w:r>
        <w:rPr>
          <w:spacing w:val="28"/>
          <w:sz w:val="16"/>
        </w:rPr>
        <w:t xml:space="preserve"> </w:t>
      </w:r>
      <w:r>
        <w:rPr>
          <w:sz w:val="16"/>
        </w:rPr>
        <w:t xml:space="preserve">plane and, </w:t>
      </w:r>
      <w:hyperlink w:anchor="_bookmark47" w:history="1">
        <w:r>
          <w:rPr>
            <w:sz w:val="16"/>
          </w:rPr>
          <w:t>53,</w:t>
        </w:r>
      </w:hyperlink>
      <w:r>
        <w:rPr>
          <w:sz w:val="16"/>
        </w:rPr>
        <w:t xml:space="preserve"> </w:t>
      </w:r>
      <w:hyperlink w:anchor="_bookmark50" w:history="1">
        <w:r>
          <w:rPr>
            <w:sz w:val="16"/>
          </w:rPr>
          <w:t>56;</w:t>
        </w:r>
      </w:hyperlink>
      <w:r>
        <w:rPr>
          <w:spacing w:val="40"/>
          <w:sz w:val="16"/>
        </w:rPr>
        <w:t xml:space="preserve"> </w:t>
      </w:r>
      <w:r>
        <w:rPr>
          <w:sz w:val="16"/>
        </w:rPr>
        <w:t>parameter dependence</w:t>
      </w:r>
      <w:r>
        <w:rPr>
          <w:spacing w:val="37"/>
          <w:sz w:val="16"/>
        </w:rPr>
        <w:t xml:space="preserve"> </w:t>
      </w:r>
      <w:r>
        <w:rPr>
          <w:sz w:val="16"/>
        </w:rPr>
        <w:t>of market</w:t>
      </w:r>
      <w:r>
        <w:rPr>
          <w:spacing w:val="39"/>
          <w:sz w:val="16"/>
        </w:rPr>
        <w:t xml:space="preserve"> </w:t>
      </w:r>
      <w:r>
        <w:rPr>
          <w:sz w:val="16"/>
        </w:rPr>
        <w:t>revenue</w:t>
      </w:r>
      <w:r>
        <w:rPr>
          <w:spacing w:val="40"/>
          <w:sz w:val="16"/>
        </w:rPr>
        <w:t xml:space="preserve"> </w:t>
      </w:r>
      <w:r>
        <w:rPr>
          <w:sz w:val="16"/>
        </w:rPr>
        <w:t>in CROWDED,</w:t>
      </w:r>
      <w:r>
        <w:rPr>
          <w:spacing w:val="40"/>
          <w:sz w:val="16"/>
        </w:rPr>
        <w:t xml:space="preserve"> </w:t>
      </w:r>
      <w:hyperlink w:anchor="_bookmark129" w:history="1">
        <w:r>
          <w:rPr>
            <w:sz w:val="16"/>
          </w:rPr>
          <w:t>149t;</w:t>
        </w:r>
      </w:hyperlink>
      <w:r>
        <w:rPr>
          <w:sz w:val="16"/>
        </w:rPr>
        <w:t xml:space="preserve"> parameter depen­</w:t>
      </w:r>
      <w:r>
        <w:rPr>
          <w:spacing w:val="40"/>
          <w:sz w:val="16"/>
        </w:rPr>
        <w:t xml:space="preserve"> </w:t>
      </w:r>
      <w:r>
        <w:rPr>
          <w:sz w:val="16"/>
        </w:rPr>
        <w:t>dence of market revenue in EXPLOSIVE,</w:t>
      </w:r>
    </w:p>
    <w:p w:rsidR="00C550D4" w:rsidRDefault="00E476FC">
      <w:pPr>
        <w:spacing w:before="1" w:line="268" w:lineRule="auto"/>
        <w:ind w:left="409" w:firstLine="15"/>
        <w:rPr>
          <w:sz w:val="16"/>
        </w:rPr>
      </w:pPr>
      <w:hyperlink w:anchor="_bookmark129" w:history="1">
        <w:r>
          <w:rPr>
            <w:sz w:val="16"/>
          </w:rPr>
          <w:t>l 49t;</w:t>
        </w:r>
      </w:hyperlink>
      <w:r>
        <w:rPr>
          <w:sz w:val="16"/>
        </w:rPr>
        <w:t xml:space="preserve"> upstream</w:t>
      </w:r>
      <w:r>
        <w:rPr>
          <w:spacing w:val="40"/>
          <w:sz w:val="16"/>
        </w:rPr>
        <w:t xml:space="preserve"> </w:t>
      </w:r>
      <w:r>
        <w:rPr>
          <w:sz w:val="16"/>
        </w:rPr>
        <w:t>polarization</w:t>
      </w:r>
      <w:r>
        <w:rPr>
          <w:spacing w:val="40"/>
          <w:sz w:val="16"/>
        </w:rPr>
        <w:t xml:space="preserve"> </w:t>
      </w:r>
      <w:r>
        <w:rPr>
          <w:sz w:val="16"/>
        </w:rPr>
        <w:t>in</w:t>
      </w:r>
      <w:r>
        <w:rPr>
          <w:spacing w:val="40"/>
          <w:sz w:val="16"/>
        </w:rPr>
        <w:t xml:space="preserve"> </w:t>
      </w:r>
      <w:r>
        <w:rPr>
          <w:sz w:val="16"/>
        </w:rPr>
        <w:t>CROWDED,</w:t>
      </w:r>
      <w:r>
        <w:rPr>
          <w:spacing w:val="3"/>
          <w:sz w:val="16"/>
        </w:rPr>
        <w:t xml:space="preserve"> </w:t>
      </w:r>
      <w:hyperlink w:anchor="_bookmark164" w:history="1">
        <w:r>
          <w:rPr>
            <w:sz w:val="16"/>
          </w:rPr>
          <w:t>195;</w:t>
        </w:r>
      </w:hyperlink>
      <w:r>
        <w:rPr>
          <w:spacing w:val="-9"/>
          <w:sz w:val="16"/>
        </w:rPr>
        <w:t xml:space="preserve"> </w:t>
      </w:r>
      <w:r>
        <w:rPr>
          <w:sz w:val="16"/>
        </w:rPr>
        <w:t>vi</w:t>
      </w:r>
      <w:r>
        <w:rPr>
          <w:sz w:val="16"/>
        </w:rPr>
        <w:t>ability</w:t>
      </w:r>
      <w:r>
        <w:rPr>
          <w:spacing w:val="-4"/>
          <w:sz w:val="16"/>
        </w:rPr>
        <w:t xml:space="preserve"> </w:t>
      </w:r>
      <w:r>
        <w:rPr>
          <w:sz w:val="16"/>
        </w:rPr>
        <w:t>constraint</w:t>
      </w:r>
      <w:r>
        <w:rPr>
          <w:spacing w:val="-3"/>
          <w:sz w:val="16"/>
        </w:rPr>
        <w:t xml:space="preserve"> </w:t>
      </w:r>
      <w:r>
        <w:rPr>
          <w:sz w:val="16"/>
        </w:rPr>
        <w:t>in</w:t>
      </w:r>
    </w:p>
    <w:p w:rsidR="00C550D4" w:rsidRDefault="00E476FC">
      <w:pPr>
        <w:spacing w:line="189" w:lineRule="exact"/>
        <w:ind w:left="413"/>
        <w:rPr>
          <w:sz w:val="16"/>
        </w:rPr>
      </w:pPr>
      <w:r>
        <w:rPr>
          <w:spacing w:val="-2"/>
          <w:sz w:val="16"/>
        </w:rPr>
        <w:t>market</w:t>
      </w:r>
      <w:r>
        <w:rPr>
          <w:spacing w:val="2"/>
          <w:sz w:val="16"/>
        </w:rPr>
        <w:t xml:space="preserve"> </w:t>
      </w:r>
      <w:r>
        <w:rPr>
          <w:spacing w:val="-2"/>
          <w:sz w:val="16"/>
        </w:rPr>
        <w:t>space</w:t>
      </w:r>
      <w:r>
        <w:rPr>
          <w:spacing w:val="-1"/>
          <w:sz w:val="16"/>
        </w:rPr>
        <w:t xml:space="preserve"> </w:t>
      </w:r>
      <w:r>
        <w:rPr>
          <w:spacing w:val="-2"/>
          <w:sz w:val="16"/>
        </w:rPr>
        <w:t>by,</w:t>
      </w:r>
      <w:r>
        <w:rPr>
          <w:spacing w:val="-1"/>
          <w:sz w:val="16"/>
        </w:rPr>
        <w:t xml:space="preserve"> </w:t>
      </w:r>
      <w:hyperlink w:anchor="_bookmark48" w:history="1">
        <w:r>
          <w:rPr>
            <w:spacing w:val="-2"/>
            <w:sz w:val="16"/>
          </w:rPr>
          <w:t>54t.</w:t>
        </w:r>
      </w:hyperlink>
      <w:r>
        <w:rPr>
          <w:spacing w:val="2"/>
          <w:sz w:val="16"/>
        </w:rPr>
        <w:t xml:space="preserve"> </w:t>
      </w:r>
      <w:r>
        <w:rPr>
          <w:i/>
          <w:spacing w:val="-2"/>
          <w:sz w:val="18"/>
        </w:rPr>
        <w:t>See</w:t>
      </w:r>
      <w:r>
        <w:rPr>
          <w:i/>
          <w:spacing w:val="-5"/>
          <w:sz w:val="18"/>
        </w:rPr>
        <w:t xml:space="preserve"> </w:t>
      </w:r>
      <w:r>
        <w:rPr>
          <w:i/>
          <w:spacing w:val="-2"/>
          <w:sz w:val="18"/>
        </w:rPr>
        <w:t>also</w:t>
      </w:r>
      <w:r>
        <w:rPr>
          <w:i/>
          <w:spacing w:val="-5"/>
          <w:sz w:val="18"/>
        </w:rPr>
        <w:t xml:space="preserve"> </w:t>
      </w:r>
      <w:r>
        <w:rPr>
          <w:spacing w:val="-2"/>
          <w:sz w:val="16"/>
        </w:rPr>
        <w:t>market</w:t>
      </w:r>
      <w:r>
        <w:rPr>
          <w:sz w:val="16"/>
        </w:rPr>
        <w:t xml:space="preserve"> </w:t>
      </w:r>
      <w:r>
        <w:rPr>
          <w:spacing w:val="-2"/>
          <w:sz w:val="16"/>
        </w:rPr>
        <w:t>space</w:t>
      </w:r>
    </w:p>
    <w:p w:rsidR="00C550D4" w:rsidRDefault="00E476FC">
      <w:pPr>
        <w:spacing w:before="13" w:line="266" w:lineRule="auto"/>
        <w:ind w:left="411" w:hanging="165"/>
        <w:rPr>
          <w:sz w:val="16"/>
        </w:rPr>
      </w:pPr>
      <w:r>
        <w:rPr>
          <w:sz w:val="16"/>
        </w:rPr>
        <w:t>aggregate</w:t>
      </w:r>
      <w:r>
        <w:rPr>
          <w:spacing w:val="40"/>
          <w:sz w:val="16"/>
        </w:rPr>
        <w:t xml:space="preserve"> </w:t>
      </w:r>
      <w:r>
        <w:rPr>
          <w:sz w:val="16"/>
        </w:rPr>
        <w:t>production:</w:t>
      </w:r>
      <w:r>
        <w:rPr>
          <w:spacing w:val="40"/>
          <w:sz w:val="16"/>
        </w:rPr>
        <w:t xml:space="preserve"> </w:t>
      </w:r>
      <w:r>
        <w:rPr>
          <w:sz w:val="16"/>
        </w:rPr>
        <w:t>allowing for substi­</w:t>
      </w:r>
      <w:r>
        <w:rPr>
          <w:spacing w:val="40"/>
          <w:sz w:val="16"/>
        </w:rPr>
        <w:t xml:space="preserve"> </w:t>
      </w:r>
      <w:r>
        <w:rPr>
          <w:sz w:val="16"/>
        </w:rPr>
        <w:t xml:space="preserve">tutability in, </w:t>
      </w:r>
      <w:hyperlink w:anchor="_bookmark113" w:history="1">
        <w:r>
          <w:rPr>
            <w:sz w:val="16"/>
          </w:rPr>
          <w:t>127-28;</w:t>
        </w:r>
      </w:hyperlink>
      <w:r>
        <w:rPr>
          <w:sz w:val="16"/>
        </w:rPr>
        <w:t xml:space="preserve"> effect of new en­</w:t>
      </w:r>
      <w:r>
        <w:rPr>
          <w:spacing w:val="40"/>
          <w:sz w:val="16"/>
        </w:rPr>
        <w:t xml:space="preserve"> </w:t>
      </w:r>
      <w:r>
        <w:rPr>
          <w:sz w:val="16"/>
        </w:rPr>
        <w:t xml:space="preserve">trants on flows of, </w:t>
      </w:r>
      <w:hyperlink w:anchor="_bookmark125" w:history="1">
        <w:r>
          <w:rPr>
            <w:sz w:val="16"/>
          </w:rPr>
          <w:t>143f;</w:t>
        </w:r>
      </w:hyperlink>
      <w:r>
        <w:rPr>
          <w:sz w:val="16"/>
        </w:rPr>
        <w:t xml:space="preserve"> feedback between</w:t>
      </w:r>
      <w:r>
        <w:rPr>
          <w:spacing w:val="40"/>
          <w:sz w:val="16"/>
        </w:rPr>
        <w:t xml:space="preserve"> </w:t>
      </w:r>
      <w:r>
        <w:rPr>
          <w:sz w:val="16"/>
        </w:rPr>
        <w:t xml:space="preserve">profile and, </w:t>
      </w:r>
      <w:hyperlink w:anchor="_bookmark119" w:history="1">
        <w:r>
          <w:rPr>
            <w:sz w:val="16"/>
          </w:rPr>
          <w:t>130-36;</w:t>
        </w:r>
      </w:hyperlink>
      <w:r>
        <w:rPr>
          <w:sz w:val="16"/>
        </w:rPr>
        <w:t xml:space="preserve"> formulas for ratios of,</w:t>
      </w:r>
      <w:r>
        <w:rPr>
          <w:spacing w:val="40"/>
          <w:sz w:val="16"/>
        </w:rPr>
        <w:t xml:space="preserve"> </w:t>
      </w:r>
      <w:hyperlink w:anchor="_bookmark62" w:history="1">
        <w:r>
          <w:rPr>
            <w:sz w:val="16"/>
          </w:rPr>
          <w:t>66-68;</w:t>
        </w:r>
      </w:hyperlink>
      <w:r>
        <w:rPr>
          <w:sz w:val="16"/>
        </w:rPr>
        <w:t xml:space="preserve"> representation of W(y) model</w:t>
      </w:r>
    </w:p>
    <w:p w:rsidR="00C550D4" w:rsidRDefault="00E476FC">
      <w:pPr>
        <w:spacing w:before="2"/>
        <w:ind w:left="405"/>
        <w:rPr>
          <w:sz w:val="16"/>
        </w:rPr>
      </w:pPr>
      <w:r>
        <w:rPr>
          <w:w w:val="105"/>
          <w:sz w:val="16"/>
        </w:rPr>
        <w:t>levels</w:t>
      </w:r>
      <w:r>
        <w:rPr>
          <w:spacing w:val="-2"/>
          <w:w w:val="105"/>
          <w:sz w:val="16"/>
        </w:rPr>
        <w:t xml:space="preserve"> </w:t>
      </w:r>
      <w:r>
        <w:rPr>
          <w:w w:val="105"/>
          <w:sz w:val="16"/>
        </w:rPr>
        <w:t>of,</w:t>
      </w:r>
      <w:r>
        <w:rPr>
          <w:spacing w:val="-6"/>
          <w:w w:val="105"/>
          <w:sz w:val="16"/>
        </w:rPr>
        <w:t xml:space="preserve"> </w:t>
      </w:r>
      <w:hyperlink w:anchor="_bookmark29" w:history="1">
        <w:r>
          <w:rPr>
            <w:w w:val="105"/>
            <w:sz w:val="16"/>
          </w:rPr>
          <w:t>129-</w:t>
        </w:r>
        <w:r>
          <w:rPr>
            <w:spacing w:val="-5"/>
            <w:w w:val="105"/>
            <w:sz w:val="16"/>
          </w:rPr>
          <w:t>30</w:t>
        </w:r>
      </w:hyperlink>
    </w:p>
    <w:p w:rsidR="00C550D4" w:rsidRDefault="00E476FC">
      <w:pPr>
        <w:spacing w:before="23"/>
        <w:ind w:left="245"/>
        <w:rPr>
          <w:sz w:val="16"/>
        </w:rPr>
      </w:pPr>
      <w:r>
        <w:rPr>
          <w:sz w:val="16"/>
        </w:rPr>
        <w:t>Akerlof,</w:t>
      </w:r>
      <w:r>
        <w:rPr>
          <w:spacing w:val="4"/>
          <w:sz w:val="16"/>
        </w:rPr>
        <w:t xml:space="preserve"> </w:t>
      </w:r>
      <w:r>
        <w:rPr>
          <w:sz w:val="16"/>
        </w:rPr>
        <w:t>G</w:t>
      </w:r>
      <w:r>
        <w:rPr>
          <w:sz w:val="16"/>
        </w:rPr>
        <w:t>eorge,</w:t>
      </w:r>
      <w:r>
        <w:rPr>
          <w:spacing w:val="8"/>
          <w:sz w:val="16"/>
        </w:rPr>
        <w:t xml:space="preserve"> </w:t>
      </w:r>
      <w:hyperlink w:anchor="_bookmark201" w:history="1">
        <w:r>
          <w:rPr>
            <w:sz w:val="16"/>
          </w:rPr>
          <w:t>239,</w:t>
        </w:r>
      </w:hyperlink>
      <w:r>
        <w:rPr>
          <w:spacing w:val="2"/>
          <w:sz w:val="16"/>
        </w:rPr>
        <w:t xml:space="preserve"> </w:t>
      </w:r>
      <w:hyperlink w:anchor="_bookmark284" w:history="1">
        <w:r>
          <w:rPr>
            <w:spacing w:val="-5"/>
            <w:sz w:val="16"/>
          </w:rPr>
          <w:t>327</w:t>
        </w:r>
      </w:hyperlink>
    </w:p>
    <w:p w:rsidR="00C550D4" w:rsidRDefault="00E476FC">
      <w:pPr>
        <w:spacing w:before="18" w:line="268" w:lineRule="auto"/>
        <w:ind w:left="410" w:hanging="165"/>
        <w:rPr>
          <w:sz w:val="16"/>
        </w:rPr>
      </w:pPr>
      <w:r>
        <w:rPr>
          <w:sz w:val="16"/>
        </w:rPr>
        <w:t>Akerlofs model:</w:t>
      </w:r>
      <w:r>
        <w:rPr>
          <w:spacing w:val="-1"/>
          <w:sz w:val="16"/>
        </w:rPr>
        <w:t xml:space="preserve"> </w:t>
      </w:r>
      <w:r>
        <w:rPr>
          <w:sz w:val="16"/>
        </w:rPr>
        <w:t xml:space="preserve">signaling under, </w:t>
      </w:r>
      <w:hyperlink w:anchor="_bookmark97" w:history="1">
        <w:r>
          <w:rPr>
            <w:sz w:val="16"/>
          </w:rPr>
          <w:t>109;</w:t>
        </w:r>
      </w:hyperlink>
      <w:r>
        <w:rPr>
          <w:sz w:val="16"/>
        </w:rPr>
        <w:t xml:space="preserve"> vol­</w:t>
      </w:r>
      <w:r>
        <w:rPr>
          <w:w w:val="105"/>
          <w:sz w:val="16"/>
        </w:rPr>
        <w:t xml:space="preserve"> ume with quality under,</w:t>
      </w:r>
      <w:r>
        <w:rPr>
          <w:spacing w:val="40"/>
          <w:w w:val="105"/>
          <w:sz w:val="16"/>
        </w:rPr>
        <w:t xml:space="preserve"> </w:t>
      </w:r>
      <w:hyperlink w:anchor="_bookmark98" w:history="1">
        <w:r>
          <w:rPr>
            <w:w w:val="105"/>
            <w:sz w:val="16"/>
          </w:rPr>
          <w:t>ll0f</w:t>
        </w:r>
      </w:hyperlink>
    </w:p>
    <w:p w:rsidR="00C550D4" w:rsidRDefault="00E476FC">
      <w:pPr>
        <w:spacing w:line="266" w:lineRule="auto"/>
        <w:ind w:left="410" w:hanging="165"/>
        <w:rPr>
          <w:sz w:val="16"/>
        </w:rPr>
      </w:pPr>
      <w:r>
        <w:rPr>
          <w:spacing w:val="-4"/>
          <w:sz w:val="16"/>
        </w:rPr>
        <w:t>American</w:t>
      </w:r>
      <w:r>
        <w:rPr>
          <w:spacing w:val="-9"/>
          <w:sz w:val="16"/>
        </w:rPr>
        <w:t xml:space="preserve"> </w:t>
      </w:r>
      <w:r>
        <w:rPr>
          <w:spacing w:val="-4"/>
          <w:sz w:val="16"/>
        </w:rPr>
        <w:t>industrial market:</w:t>
      </w:r>
      <w:r>
        <w:rPr>
          <w:spacing w:val="-7"/>
          <w:sz w:val="16"/>
        </w:rPr>
        <w:t xml:space="preserve"> </w:t>
      </w:r>
      <w:r>
        <w:rPr>
          <w:spacing w:val="-4"/>
          <w:sz w:val="16"/>
        </w:rPr>
        <w:t>assessment</w:t>
      </w:r>
      <w:r>
        <w:rPr>
          <w:sz w:val="16"/>
        </w:rPr>
        <w:t xml:space="preserve"> </w:t>
      </w:r>
      <w:r>
        <w:rPr>
          <w:spacing w:val="-4"/>
          <w:sz w:val="16"/>
        </w:rPr>
        <w:t>of buyer</w:t>
      </w:r>
      <w:r>
        <w:rPr>
          <w:spacing w:val="40"/>
          <w:sz w:val="16"/>
        </w:rPr>
        <w:t xml:space="preserve"> </w:t>
      </w:r>
      <w:r>
        <w:rPr>
          <w:spacing w:val="-2"/>
          <w:sz w:val="16"/>
        </w:rPr>
        <w:t>loyalties</w:t>
      </w:r>
      <w:r>
        <w:rPr>
          <w:spacing w:val="-5"/>
          <w:sz w:val="16"/>
        </w:rPr>
        <w:t xml:space="preserve"> </w:t>
      </w:r>
      <w:r>
        <w:rPr>
          <w:spacing w:val="-2"/>
          <w:sz w:val="16"/>
        </w:rPr>
        <w:t>in</w:t>
      </w:r>
      <w:r>
        <w:rPr>
          <w:spacing w:val="-14"/>
          <w:sz w:val="16"/>
        </w:rPr>
        <w:t xml:space="preserve"> </w:t>
      </w:r>
      <w:r>
        <w:rPr>
          <w:spacing w:val="-2"/>
          <w:sz w:val="16"/>
        </w:rPr>
        <w:t>auto,</w:t>
      </w:r>
      <w:r>
        <w:rPr>
          <w:spacing w:val="-4"/>
          <w:sz w:val="16"/>
        </w:rPr>
        <w:t xml:space="preserve"> </w:t>
      </w:r>
      <w:hyperlink w:anchor="_bookmark42" w:history="1">
        <w:r>
          <w:rPr>
            <w:spacing w:val="-2"/>
            <w:sz w:val="16"/>
          </w:rPr>
          <w:t>4</w:t>
        </w:r>
      </w:hyperlink>
      <w:r>
        <w:rPr>
          <w:spacing w:val="-2"/>
          <w:sz w:val="16"/>
        </w:rPr>
        <w:t>7;</w:t>
      </w:r>
      <w:r>
        <w:rPr>
          <w:spacing w:val="-9"/>
          <w:sz w:val="16"/>
        </w:rPr>
        <w:t xml:space="preserve"> </w:t>
      </w:r>
      <w:r>
        <w:rPr>
          <w:spacing w:val="-2"/>
          <w:sz w:val="16"/>
        </w:rPr>
        <w:t>formula pricing</w:t>
      </w:r>
      <w:r>
        <w:rPr>
          <w:spacing w:val="-4"/>
          <w:sz w:val="16"/>
        </w:rPr>
        <w:t xml:space="preserve"> </w:t>
      </w:r>
      <w:r>
        <w:rPr>
          <w:spacing w:val="-2"/>
          <w:sz w:val="16"/>
        </w:rPr>
        <w:t>practice</w:t>
      </w:r>
      <w:r>
        <w:rPr>
          <w:spacing w:val="40"/>
          <w:sz w:val="16"/>
        </w:rPr>
        <w:t xml:space="preserve"> </w:t>
      </w:r>
      <w:r>
        <w:rPr>
          <w:sz w:val="16"/>
        </w:rPr>
        <w:t xml:space="preserve">in, </w:t>
      </w:r>
      <w:hyperlink w:anchor="_bookmark135" w:history="1">
        <w:r>
          <w:rPr>
            <w:sz w:val="16"/>
          </w:rPr>
          <w:t>156-57;</w:t>
        </w:r>
      </w:hyperlink>
      <w:r>
        <w:rPr>
          <w:sz w:val="16"/>
        </w:rPr>
        <w:t xml:space="preserve"> locations in plane by; </w:t>
      </w:r>
      <w:hyperlink w:anchor="_bookmark55" w:history="1">
        <w:r>
          <w:rPr>
            <w:sz w:val="16"/>
          </w:rPr>
          <w:t>61f</w:t>
        </w:r>
      </w:hyperlink>
    </w:p>
    <w:p w:rsidR="00C550D4" w:rsidRDefault="00E476FC">
      <w:pPr>
        <w:spacing w:line="181" w:lineRule="exact"/>
        <w:ind w:left="245"/>
        <w:rPr>
          <w:sz w:val="16"/>
        </w:rPr>
      </w:pPr>
      <w:r>
        <w:rPr>
          <w:sz w:val="16"/>
        </w:rPr>
        <w:t>Andrews,</w:t>
      </w:r>
      <w:r>
        <w:rPr>
          <w:spacing w:val="19"/>
          <w:sz w:val="16"/>
        </w:rPr>
        <w:t xml:space="preserve"> </w:t>
      </w:r>
      <w:r>
        <w:rPr>
          <w:sz w:val="16"/>
        </w:rPr>
        <w:t>N.</w:t>
      </w:r>
      <w:r>
        <w:rPr>
          <w:spacing w:val="9"/>
          <w:sz w:val="16"/>
        </w:rPr>
        <w:t xml:space="preserve"> </w:t>
      </w:r>
      <w:r>
        <w:rPr>
          <w:sz w:val="16"/>
        </w:rPr>
        <w:t>H.,</w:t>
      </w:r>
      <w:r>
        <w:rPr>
          <w:spacing w:val="12"/>
          <w:sz w:val="16"/>
        </w:rPr>
        <w:t xml:space="preserve"> </w:t>
      </w:r>
      <w:hyperlink w:anchor="_bookmark196" w:history="1">
        <w:r>
          <w:rPr>
            <w:spacing w:val="-5"/>
            <w:sz w:val="16"/>
          </w:rPr>
          <w:t>234</w:t>
        </w:r>
      </w:hyperlink>
    </w:p>
    <w:p w:rsidR="00C550D4" w:rsidRDefault="00E476FC">
      <w:pPr>
        <w:spacing w:before="13" w:line="184" w:lineRule="exact"/>
        <w:ind w:left="251"/>
        <w:rPr>
          <w:sz w:val="16"/>
        </w:rPr>
      </w:pPr>
      <w:r>
        <w:rPr>
          <w:sz w:val="16"/>
        </w:rPr>
        <w:t>anthropoligica</w:t>
      </w:r>
      <w:r>
        <w:rPr>
          <w:sz w:val="16"/>
        </w:rPr>
        <w:t>l</w:t>
      </w:r>
      <w:r>
        <w:rPr>
          <w:spacing w:val="7"/>
          <w:sz w:val="16"/>
        </w:rPr>
        <w:t xml:space="preserve"> </w:t>
      </w:r>
      <w:r>
        <w:rPr>
          <w:sz w:val="16"/>
        </w:rPr>
        <w:t>linguistics</w:t>
      </w:r>
      <w:r>
        <w:rPr>
          <w:spacing w:val="15"/>
          <w:sz w:val="16"/>
        </w:rPr>
        <w:t xml:space="preserve"> </w:t>
      </w:r>
      <w:r>
        <w:rPr>
          <w:sz w:val="16"/>
        </w:rPr>
        <w:t>studies,</w:t>
      </w:r>
      <w:r>
        <w:rPr>
          <w:spacing w:val="16"/>
          <w:sz w:val="16"/>
        </w:rPr>
        <w:t xml:space="preserve"> </w:t>
      </w:r>
      <w:hyperlink w:anchor="_bookmark268" w:history="1">
        <w:r>
          <w:rPr>
            <w:sz w:val="16"/>
          </w:rPr>
          <w:t>306-</w:t>
        </w:r>
        <w:r>
          <w:rPr>
            <w:spacing w:val="-5"/>
            <w:sz w:val="16"/>
          </w:rPr>
          <w:t>10.</w:t>
        </w:r>
      </w:hyperlink>
    </w:p>
    <w:p w:rsidR="00C550D4" w:rsidRDefault="00E476FC">
      <w:pPr>
        <w:spacing w:line="244" w:lineRule="auto"/>
        <w:ind w:left="251" w:right="1101" w:firstLine="162"/>
        <w:rPr>
          <w:sz w:val="16"/>
        </w:rPr>
      </w:pPr>
      <w:r>
        <w:rPr>
          <w:i/>
          <w:sz w:val="18"/>
        </w:rPr>
        <w:t>See</w:t>
      </w:r>
      <w:r>
        <w:rPr>
          <w:i/>
          <w:spacing w:val="-5"/>
          <w:sz w:val="18"/>
        </w:rPr>
        <w:t xml:space="preserve"> </w:t>
      </w:r>
      <w:r>
        <w:rPr>
          <w:i/>
          <w:sz w:val="18"/>
        </w:rPr>
        <w:t>also</w:t>
      </w:r>
      <w:r>
        <w:rPr>
          <w:i/>
          <w:spacing w:val="-9"/>
          <w:sz w:val="18"/>
        </w:rPr>
        <w:t xml:space="preserve"> </w:t>
      </w:r>
      <w:r>
        <w:rPr>
          <w:sz w:val="16"/>
        </w:rPr>
        <w:t>discourse</w:t>
      </w:r>
      <w:r>
        <w:rPr>
          <w:spacing w:val="40"/>
          <w:sz w:val="16"/>
        </w:rPr>
        <w:t xml:space="preserve"> </w:t>
      </w:r>
      <w:r>
        <w:rPr>
          <w:sz w:val="16"/>
        </w:rPr>
        <w:t>antitrust</w:t>
      </w:r>
      <w:r>
        <w:rPr>
          <w:spacing w:val="5"/>
          <w:sz w:val="16"/>
        </w:rPr>
        <w:t xml:space="preserve"> </w:t>
      </w:r>
      <w:r>
        <w:rPr>
          <w:sz w:val="16"/>
        </w:rPr>
        <w:t>policies,</w:t>
      </w:r>
      <w:r>
        <w:rPr>
          <w:spacing w:val="5"/>
          <w:sz w:val="16"/>
        </w:rPr>
        <w:t xml:space="preserve"> </w:t>
      </w:r>
      <w:hyperlink w:anchor="_bookmark285" w:history="1">
        <w:r>
          <w:rPr>
            <w:sz w:val="16"/>
          </w:rPr>
          <w:t>328</w:t>
        </w:r>
      </w:hyperlink>
    </w:p>
    <w:p w:rsidR="00C550D4" w:rsidRDefault="00E476FC">
      <w:pPr>
        <w:spacing w:before="14" w:line="264" w:lineRule="auto"/>
        <w:ind w:left="250" w:right="1101"/>
        <w:rPr>
          <w:sz w:val="16"/>
        </w:rPr>
      </w:pPr>
      <w:r>
        <w:rPr>
          <w:sz w:val="16"/>
        </w:rPr>
        <w:t xml:space="preserve">Arena, Richard, </w:t>
      </w:r>
      <w:hyperlink w:anchor="_bookmark253" w:history="1">
        <w:r>
          <w:rPr>
            <w:sz w:val="16"/>
          </w:rPr>
          <w:t>295</w:t>
        </w:r>
      </w:hyperlink>
      <w:r>
        <w:rPr>
          <w:spacing w:val="40"/>
          <w:sz w:val="16"/>
        </w:rPr>
        <w:t xml:space="preserve"> </w:t>
      </w:r>
      <w:r>
        <w:rPr>
          <w:sz w:val="16"/>
        </w:rPr>
        <w:t>Armistead,</w:t>
      </w:r>
      <w:r>
        <w:rPr>
          <w:spacing w:val="2"/>
          <w:sz w:val="16"/>
        </w:rPr>
        <w:t xml:space="preserve"> </w:t>
      </w:r>
      <w:r>
        <w:rPr>
          <w:sz w:val="16"/>
        </w:rPr>
        <w:t>William</w:t>
      </w:r>
      <w:r>
        <w:rPr>
          <w:spacing w:val="-1"/>
          <w:sz w:val="16"/>
        </w:rPr>
        <w:t xml:space="preserve"> </w:t>
      </w:r>
      <w:r>
        <w:rPr>
          <w:sz w:val="16"/>
        </w:rPr>
        <w:t>H.,</w:t>
      </w:r>
      <w:r>
        <w:rPr>
          <w:spacing w:val="-4"/>
          <w:sz w:val="16"/>
        </w:rPr>
        <w:t xml:space="preserve"> </w:t>
      </w:r>
      <w:hyperlink w:anchor="_bookmark84" w:history="1">
        <w:r>
          <w:rPr>
            <w:sz w:val="16"/>
          </w:rPr>
          <w:t>93</w:t>
        </w:r>
      </w:hyperlink>
    </w:p>
    <w:p w:rsidR="00C550D4" w:rsidRDefault="00E476FC">
      <w:pPr>
        <w:spacing w:line="183" w:lineRule="exact"/>
        <w:ind w:left="250"/>
        <w:rPr>
          <w:sz w:val="16"/>
        </w:rPr>
      </w:pPr>
      <w:r>
        <w:rPr>
          <w:sz w:val="16"/>
        </w:rPr>
        <w:t>Arrow,</w:t>
      </w:r>
      <w:r>
        <w:rPr>
          <w:spacing w:val="10"/>
          <w:sz w:val="16"/>
        </w:rPr>
        <w:t xml:space="preserve"> </w:t>
      </w:r>
      <w:r>
        <w:rPr>
          <w:sz w:val="16"/>
        </w:rPr>
        <w:t>Kenneth,</w:t>
      </w:r>
      <w:r>
        <w:rPr>
          <w:spacing w:val="19"/>
          <w:sz w:val="16"/>
        </w:rPr>
        <w:t xml:space="preserve"> </w:t>
      </w:r>
      <w:hyperlink w:anchor="_bookmark200" w:history="1">
        <w:r>
          <w:rPr>
            <w:sz w:val="16"/>
          </w:rPr>
          <w:t>238,</w:t>
        </w:r>
      </w:hyperlink>
      <w:r>
        <w:rPr>
          <w:spacing w:val="6"/>
          <w:sz w:val="16"/>
        </w:rPr>
        <w:t xml:space="preserve"> </w:t>
      </w:r>
      <w:hyperlink w:anchor="_bookmark250" w:history="1">
        <w:r>
          <w:rPr>
            <w:sz w:val="16"/>
          </w:rPr>
          <w:t>292,</w:t>
        </w:r>
      </w:hyperlink>
      <w:r>
        <w:rPr>
          <w:spacing w:val="11"/>
          <w:sz w:val="16"/>
        </w:rPr>
        <w:t xml:space="preserve"> </w:t>
      </w:r>
      <w:hyperlink w:anchor="_bookmark253" w:history="1">
        <w:r>
          <w:rPr>
            <w:spacing w:val="-5"/>
            <w:sz w:val="16"/>
          </w:rPr>
          <w:t>295</w:t>
        </w:r>
      </w:hyperlink>
    </w:p>
    <w:p w:rsidR="00C550D4" w:rsidRDefault="00E476FC">
      <w:pPr>
        <w:spacing w:before="18" w:line="259" w:lineRule="auto"/>
        <w:ind w:left="250" w:right="263"/>
        <w:rPr>
          <w:sz w:val="16"/>
        </w:rPr>
      </w:pPr>
      <w:r>
        <w:rPr>
          <w:sz w:val="16"/>
        </w:rPr>
        <w:t>Arthur, W</w:t>
      </w:r>
      <w:r>
        <w:rPr>
          <w:spacing w:val="40"/>
          <w:sz w:val="16"/>
        </w:rPr>
        <w:t xml:space="preserve"> </w:t>
      </w:r>
      <w:r>
        <w:rPr>
          <w:sz w:val="16"/>
        </w:rPr>
        <w:t xml:space="preserve">Brian, </w:t>
      </w:r>
      <w:hyperlink w:anchor="_bookmark241" w:history="1">
        <w:r>
          <w:rPr>
            <w:sz w:val="16"/>
          </w:rPr>
          <w:t>283,</w:t>
        </w:r>
      </w:hyperlink>
      <w:r>
        <w:rPr>
          <w:sz w:val="16"/>
        </w:rPr>
        <w:t xml:space="preserve"> </w:t>
      </w:r>
      <w:hyperlink w:anchor="_bookmark250" w:history="1">
        <w:r>
          <w:rPr>
            <w:sz w:val="16"/>
          </w:rPr>
          <w:t>292,</w:t>
        </w:r>
      </w:hyperlink>
      <w:r>
        <w:rPr>
          <w:sz w:val="16"/>
        </w:rPr>
        <w:t xml:space="preserve"> </w:t>
      </w:r>
      <w:hyperlink w:anchor="_bookmark254" w:history="1">
        <w:r>
          <w:rPr>
            <w:sz w:val="16"/>
          </w:rPr>
          <w:t>296</w:t>
        </w:r>
      </w:hyperlink>
      <w:r>
        <w:rPr>
          <w:spacing w:val="40"/>
          <w:sz w:val="16"/>
        </w:rPr>
        <w:t xml:space="preserve"> </w:t>
      </w:r>
      <w:r>
        <w:rPr>
          <w:sz w:val="16"/>
        </w:rPr>
        <w:t>asymptotic</w:t>
      </w:r>
      <w:r>
        <w:rPr>
          <w:sz w:val="16"/>
        </w:rPr>
        <w:t xml:space="preserve"> methods guidance, </w:t>
      </w:r>
      <w:hyperlink w:anchor="_bookmark60" w:history="1">
        <w:r>
          <w:rPr>
            <w:sz w:val="16"/>
          </w:rPr>
          <w:t>62-66</w:t>
        </w:r>
      </w:hyperlink>
      <w:r>
        <w:rPr>
          <w:spacing w:val="40"/>
          <w:sz w:val="16"/>
        </w:rPr>
        <w:t xml:space="preserve"> </w:t>
      </w:r>
      <w:r>
        <w:rPr>
          <w:sz w:val="16"/>
        </w:rPr>
        <w:t xml:space="preserve">AT&amp;T, </w:t>
      </w:r>
      <w:hyperlink w:anchor="_bookmark91" w:history="1">
        <w:r>
          <w:rPr>
            <w:sz w:val="16"/>
          </w:rPr>
          <w:t>102</w:t>
        </w:r>
      </w:hyperlink>
    </w:p>
    <w:p w:rsidR="00C550D4" w:rsidRDefault="00C550D4">
      <w:pPr>
        <w:pStyle w:val="BodyText"/>
        <w:spacing w:before="17"/>
        <w:jc w:val="left"/>
        <w:rPr>
          <w:sz w:val="16"/>
        </w:rPr>
      </w:pPr>
    </w:p>
    <w:p w:rsidR="00C550D4" w:rsidRDefault="00E476FC">
      <w:pPr>
        <w:ind w:left="253"/>
        <w:rPr>
          <w:sz w:val="16"/>
        </w:rPr>
      </w:pPr>
      <w:r>
        <w:rPr>
          <w:sz w:val="16"/>
        </w:rPr>
        <w:t>Baker,</w:t>
      </w:r>
      <w:r>
        <w:rPr>
          <w:spacing w:val="2"/>
          <w:sz w:val="16"/>
        </w:rPr>
        <w:t xml:space="preserve"> </w:t>
      </w:r>
      <w:r>
        <w:rPr>
          <w:sz w:val="16"/>
        </w:rPr>
        <w:t>Wayne</w:t>
      </w:r>
      <w:r>
        <w:rPr>
          <w:spacing w:val="5"/>
          <w:sz w:val="16"/>
        </w:rPr>
        <w:t xml:space="preserve"> </w:t>
      </w:r>
      <w:r>
        <w:rPr>
          <w:sz w:val="16"/>
        </w:rPr>
        <w:t>E.,</w:t>
      </w:r>
      <w:r>
        <w:rPr>
          <w:spacing w:val="1"/>
          <w:sz w:val="16"/>
        </w:rPr>
        <w:t xml:space="preserve"> </w:t>
      </w:r>
      <w:hyperlink w:anchor="_bookmark43" w:history="1">
        <w:r>
          <w:rPr>
            <w:sz w:val="16"/>
          </w:rPr>
          <w:t>48,</w:t>
        </w:r>
      </w:hyperlink>
      <w:r>
        <w:rPr>
          <w:spacing w:val="4"/>
          <w:sz w:val="16"/>
        </w:rPr>
        <w:t xml:space="preserve"> </w:t>
      </w:r>
      <w:hyperlink w:anchor="_bookmark251" w:history="1">
        <w:r>
          <w:rPr>
            <w:spacing w:val="-5"/>
            <w:sz w:val="16"/>
          </w:rPr>
          <w:t>293</w:t>
        </w:r>
      </w:hyperlink>
    </w:p>
    <w:p w:rsidR="00C550D4" w:rsidRDefault="00E476FC">
      <w:pPr>
        <w:spacing w:before="18" w:line="268" w:lineRule="auto"/>
        <w:ind w:left="258" w:right="1101" w:hanging="2"/>
        <w:rPr>
          <w:sz w:val="16"/>
        </w:rPr>
      </w:pPr>
      <w:r>
        <w:rPr>
          <w:sz w:val="16"/>
        </w:rPr>
        <w:t>barbershop</w:t>
      </w:r>
      <w:r>
        <w:rPr>
          <w:spacing w:val="38"/>
          <w:sz w:val="16"/>
        </w:rPr>
        <w:t xml:space="preserve"> </w:t>
      </w:r>
      <w:r>
        <w:rPr>
          <w:sz w:val="16"/>
        </w:rPr>
        <w:t xml:space="preserve">market, </w:t>
      </w:r>
      <w:hyperlink w:anchor="_bookmark17" w:history="1">
        <w:r>
          <w:rPr>
            <w:sz w:val="16"/>
          </w:rPr>
          <w:t>213-14</w:t>
        </w:r>
      </w:hyperlink>
      <w:r>
        <w:rPr>
          <w:spacing w:val="40"/>
          <w:sz w:val="16"/>
        </w:rPr>
        <w:t xml:space="preserve"> </w:t>
      </w:r>
      <w:r>
        <w:rPr>
          <w:sz w:val="16"/>
        </w:rPr>
        <w:t>Baron, James</w:t>
      </w:r>
      <w:r>
        <w:rPr>
          <w:spacing w:val="40"/>
          <w:sz w:val="16"/>
        </w:rPr>
        <w:t xml:space="preserve"> </w:t>
      </w:r>
      <w:r>
        <w:rPr>
          <w:sz w:val="16"/>
        </w:rPr>
        <w:t xml:space="preserve">N., </w:t>
      </w:r>
      <w:hyperlink w:anchor="_bookmark75" w:history="1">
        <w:r>
          <w:rPr>
            <w:sz w:val="16"/>
          </w:rPr>
          <w:t>82</w:t>
        </w:r>
      </w:hyperlink>
    </w:p>
    <w:p w:rsidR="00C550D4" w:rsidRDefault="00E476FC">
      <w:pPr>
        <w:spacing w:line="180" w:lineRule="exact"/>
        <w:ind w:left="258"/>
        <w:rPr>
          <w:sz w:val="16"/>
        </w:rPr>
      </w:pPr>
      <w:r>
        <w:rPr>
          <w:sz w:val="16"/>
        </w:rPr>
        <w:t>Baumol,</w:t>
      </w:r>
      <w:r>
        <w:rPr>
          <w:spacing w:val="8"/>
          <w:sz w:val="16"/>
        </w:rPr>
        <w:t xml:space="preserve"> </w:t>
      </w:r>
      <w:r>
        <w:rPr>
          <w:sz w:val="16"/>
        </w:rPr>
        <w:t>William</w:t>
      </w:r>
      <w:r>
        <w:rPr>
          <w:spacing w:val="-4"/>
          <w:sz w:val="16"/>
        </w:rPr>
        <w:t xml:space="preserve"> </w:t>
      </w:r>
      <w:r>
        <w:rPr>
          <w:sz w:val="16"/>
        </w:rPr>
        <w:t>J,,</w:t>
      </w:r>
      <w:r>
        <w:rPr>
          <w:spacing w:val="6"/>
          <w:sz w:val="16"/>
        </w:rPr>
        <w:t xml:space="preserve"> </w:t>
      </w:r>
      <w:hyperlink w:anchor="_bookmark215" w:history="1">
        <w:r>
          <w:rPr>
            <w:sz w:val="16"/>
          </w:rPr>
          <w:t>255,</w:t>
        </w:r>
      </w:hyperlink>
      <w:r>
        <w:rPr>
          <w:spacing w:val="4"/>
          <w:sz w:val="16"/>
        </w:rPr>
        <w:t xml:space="preserve"> </w:t>
      </w:r>
      <w:hyperlink w:anchor="_bookmark216" w:history="1">
        <w:r>
          <w:rPr>
            <w:spacing w:val="-5"/>
            <w:sz w:val="16"/>
          </w:rPr>
          <w:t>256</w:t>
        </w:r>
      </w:hyperlink>
    </w:p>
    <w:p w:rsidR="00C550D4" w:rsidRDefault="00E476FC">
      <w:pPr>
        <w:spacing w:before="22"/>
        <w:ind w:left="258"/>
        <w:rPr>
          <w:sz w:val="16"/>
        </w:rPr>
      </w:pPr>
      <w:r>
        <w:rPr>
          <w:spacing w:val="-2"/>
          <w:sz w:val="16"/>
        </w:rPr>
        <w:t>Baxandall,</w:t>
      </w:r>
      <w:r>
        <w:rPr>
          <w:spacing w:val="8"/>
          <w:sz w:val="16"/>
        </w:rPr>
        <w:t xml:space="preserve"> </w:t>
      </w:r>
      <w:r>
        <w:rPr>
          <w:spacing w:val="-2"/>
          <w:sz w:val="16"/>
        </w:rPr>
        <w:t>Michael,</w:t>
      </w:r>
      <w:r>
        <w:rPr>
          <w:spacing w:val="6"/>
          <w:sz w:val="16"/>
        </w:rPr>
        <w:t xml:space="preserve"> </w:t>
      </w:r>
      <w:hyperlink w:anchor="_bookmark78" w:history="1">
        <w:r>
          <w:rPr>
            <w:spacing w:val="-5"/>
            <w:sz w:val="16"/>
          </w:rPr>
          <w:t>87</w:t>
        </w:r>
      </w:hyperlink>
    </w:p>
    <w:p w:rsidR="00C550D4" w:rsidRDefault="00E476FC">
      <w:pPr>
        <w:spacing w:before="18" w:line="268" w:lineRule="auto"/>
        <w:ind w:left="258"/>
        <w:rPr>
          <w:sz w:val="16"/>
        </w:rPr>
      </w:pPr>
      <w:r>
        <w:rPr>
          <w:sz w:val="16"/>
        </w:rPr>
        <w:t>BCG</w:t>
      </w:r>
      <w:r>
        <w:rPr>
          <w:spacing w:val="-2"/>
          <w:sz w:val="16"/>
        </w:rPr>
        <w:t xml:space="preserve"> </w:t>
      </w:r>
      <w:r>
        <w:rPr>
          <w:sz w:val="16"/>
        </w:rPr>
        <w:t>(Boston</w:t>
      </w:r>
      <w:r>
        <w:rPr>
          <w:spacing w:val="-2"/>
          <w:sz w:val="16"/>
        </w:rPr>
        <w:t xml:space="preserve"> </w:t>
      </w:r>
      <w:r>
        <w:rPr>
          <w:sz w:val="16"/>
        </w:rPr>
        <w:t>Consulting</w:t>
      </w:r>
      <w:r>
        <w:rPr>
          <w:spacing w:val="-2"/>
          <w:sz w:val="16"/>
        </w:rPr>
        <w:t xml:space="preserve"> </w:t>
      </w:r>
      <w:r>
        <w:rPr>
          <w:sz w:val="16"/>
        </w:rPr>
        <w:t xml:space="preserve">Group), </w:t>
      </w:r>
      <w:hyperlink w:anchor="_bookmark236" w:history="1">
        <w:r>
          <w:rPr>
            <w:sz w:val="16"/>
          </w:rPr>
          <w:t>276</w:t>
        </w:r>
      </w:hyperlink>
      <w:r>
        <w:rPr>
          <w:spacing w:val="40"/>
          <w:sz w:val="16"/>
        </w:rPr>
        <w:t xml:space="preserve"> </w:t>
      </w:r>
      <w:r>
        <w:rPr>
          <w:sz w:val="16"/>
        </w:rPr>
        <w:t xml:space="preserve">Bearman, Peter, </w:t>
      </w:r>
      <w:hyperlink w:anchor="_bookmark172" w:history="1">
        <w:r>
          <w:rPr>
            <w:sz w:val="16"/>
          </w:rPr>
          <w:t>204</w:t>
        </w:r>
      </w:hyperlink>
    </w:p>
    <w:p w:rsidR="00C550D4" w:rsidRDefault="00E476FC">
      <w:pPr>
        <w:spacing w:before="1"/>
        <w:ind w:left="263"/>
        <w:rPr>
          <w:sz w:val="16"/>
        </w:rPr>
      </w:pPr>
      <w:r>
        <w:rPr>
          <w:spacing w:val="-4"/>
          <w:sz w:val="16"/>
        </w:rPr>
        <w:t>Becker,</w:t>
      </w:r>
      <w:r>
        <w:rPr>
          <w:spacing w:val="1"/>
          <w:sz w:val="16"/>
        </w:rPr>
        <w:t xml:space="preserve"> </w:t>
      </w:r>
      <w:r>
        <w:rPr>
          <w:spacing w:val="-4"/>
          <w:sz w:val="16"/>
        </w:rPr>
        <w:t>Gary;</w:t>
      </w:r>
      <w:r>
        <w:rPr>
          <w:spacing w:val="1"/>
          <w:sz w:val="16"/>
        </w:rPr>
        <w:t xml:space="preserve"> </w:t>
      </w:r>
      <w:hyperlink w:anchor="_bookmark249" w:history="1">
        <w:r>
          <w:rPr>
            <w:spacing w:val="-5"/>
            <w:sz w:val="16"/>
          </w:rPr>
          <w:t>291</w:t>
        </w:r>
      </w:hyperlink>
    </w:p>
    <w:p w:rsidR="00C550D4" w:rsidRDefault="00E476FC">
      <w:pPr>
        <w:spacing w:before="18"/>
        <w:ind w:left="258"/>
        <w:rPr>
          <w:sz w:val="16"/>
        </w:rPr>
      </w:pPr>
      <w:r>
        <w:rPr>
          <w:sz w:val="16"/>
        </w:rPr>
        <w:t>Beech,</w:t>
      </w:r>
      <w:r>
        <w:rPr>
          <w:spacing w:val="6"/>
          <w:sz w:val="16"/>
        </w:rPr>
        <w:t xml:space="preserve"> </w:t>
      </w:r>
      <w:r>
        <w:rPr>
          <w:sz w:val="16"/>
        </w:rPr>
        <w:t>Frank,</w:t>
      </w:r>
      <w:r>
        <w:rPr>
          <w:spacing w:val="7"/>
          <w:sz w:val="16"/>
        </w:rPr>
        <w:t xml:space="preserve"> </w:t>
      </w:r>
      <w:hyperlink w:anchor="_bookmark81" w:history="1">
        <w:r>
          <w:rPr>
            <w:spacing w:val="-5"/>
            <w:sz w:val="16"/>
          </w:rPr>
          <w:t>90</w:t>
        </w:r>
      </w:hyperlink>
    </w:p>
    <w:p w:rsidR="00C550D4" w:rsidRDefault="00E476FC">
      <w:pPr>
        <w:spacing w:before="22"/>
        <w:ind w:left="263"/>
        <w:rPr>
          <w:sz w:val="16"/>
        </w:rPr>
      </w:pPr>
      <w:r>
        <w:rPr>
          <w:sz w:val="16"/>
        </w:rPr>
        <w:t>Benjamin,</w:t>
      </w:r>
      <w:r>
        <w:rPr>
          <w:spacing w:val="-1"/>
          <w:sz w:val="16"/>
        </w:rPr>
        <w:t xml:space="preserve"> </w:t>
      </w:r>
      <w:r>
        <w:rPr>
          <w:sz w:val="16"/>
        </w:rPr>
        <w:t>Beth,</w:t>
      </w:r>
      <w:r>
        <w:rPr>
          <w:spacing w:val="-3"/>
          <w:sz w:val="16"/>
        </w:rPr>
        <w:t xml:space="preserve"> </w:t>
      </w:r>
      <w:hyperlink w:anchor="_bookmark71" w:history="1">
        <w:r>
          <w:rPr>
            <w:spacing w:val="-5"/>
            <w:sz w:val="16"/>
          </w:rPr>
          <w:t>78</w:t>
        </w:r>
      </w:hyperlink>
    </w:p>
    <w:p w:rsidR="00C550D4" w:rsidRDefault="00E476FC">
      <w:pPr>
        <w:spacing w:before="23"/>
        <w:ind w:left="258"/>
        <w:rPr>
          <w:sz w:val="16"/>
        </w:rPr>
      </w:pPr>
      <w:r>
        <w:rPr>
          <w:sz w:val="16"/>
        </w:rPr>
        <w:t>Birner,</w:t>
      </w:r>
      <w:r>
        <w:rPr>
          <w:spacing w:val="7"/>
          <w:sz w:val="16"/>
        </w:rPr>
        <w:t xml:space="preserve"> </w:t>
      </w:r>
      <w:r>
        <w:rPr>
          <w:sz w:val="16"/>
        </w:rPr>
        <w:t>Jack,</w:t>
      </w:r>
      <w:r>
        <w:rPr>
          <w:spacing w:val="26"/>
          <w:sz w:val="16"/>
        </w:rPr>
        <w:t xml:space="preserve"> </w:t>
      </w:r>
      <w:hyperlink w:anchor="_bookmark86" w:history="1">
        <w:r>
          <w:rPr>
            <w:sz w:val="16"/>
          </w:rPr>
          <w:t>294-</w:t>
        </w:r>
        <w:r>
          <w:rPr>
            <w:spacing w:val="-5"/>
            <w:sz w:val="16"/>
          </w:rPr>
          <w:t>95</w:t>
        </w:r>
      </w:hyperlink>
    </w:p>
    <w:p w:rsidR="00C550D4" w:rsidRDefault="00E476FC">
      <w:pPr>
        <w:spacing w:before="93"/>
        <w:ind w:left="204"/>
        <w:rPr>
          <w:sz w:val="16"/>
        </w:rPr>
      </w:pPr>
      <w:r>
        <w:br w:type="column"/>
      </w:r>
      <w:r>
        <w:rPr>
          <w:sz w:val="16"/>
        </w:rPr>
        <w:t>Boo</w:t>
      </w:r>
      <w:r>
        <w:rPr>
          <w:sz w:val="16"/>
        </w:rPr>
        <w:t>rman,</w:t>
      </w:r>
      <w:r>
        <w:rPr>
          <w:spacing w:val="3"/>
          <w:sz w:val="16"/>
        </w:rPr>
        <w:t xml:space="preserve"> </w:t>
      </w:r>
      <w:r>
        <w:rPr>
          <w:sz w:val="16"/>
        </w:rPr>
        <w:t>Scott,</w:t>
      </w:r>
      <w:r>
        <w:rPr>
          <w:spacing w:val="5"/>
          <w:sz w:val="16"/>
        </w:rPr>
        <w:t xml:space="preserve"> </w:t>
      </w:r>
      <w:hyperlink w:anchor="_bookmark244" w:history="1">
        <w:r>
          <w:rPr>
            <w:spacing w:val="-5"/>
            <w:sz w:val="16"/>
          </w:rPr>
          <w:t>286</w:t>
        </w:r>
      </w:hyperlink>
    </w:p>
    <w:p w:rsidR="00C550D4" w:rsidRDefault="00E476FC">
      <w:pPr>
        <w:spacing w:before="23"/>
        <w:ind w:left="204"/>
        <w:rPr>
          <w:sz w:val="16"/>
        </w:rPr>
      </w:pPr>
      <w:r>
        <w:rPr>
          <w:sz w:val="16"/>
        </w:rPr>
        <w:t>Bothner,</w:t>
      </w:r>
      <w:r>
        <w:rPr>
          <w:spacing w:val="19"/>
          <w:sz w:val="16"/>
        </w:rPr>
        <w:t xml:space="preserve"> </w:t>
      </w:r>
      <w:r>
        <w:rPr>
          <w:sz w:val="16"/>
        </w:rPr>
        <w:t>Matthew,</w:t>
      </w:r>
      <w:r>
        <w:rPr>
          <w:spacing w:val="17"/>
          <w:sz w:val="16"/>
        </w:rPr>
        <w:t xml:space="preserve"> </w:t>
      </w:r>
      <w:hyperlink w:anchor="_bookmark137" w:history="1">
        <w:r>
          <w:rPr>
            <w:sz w:val="16"/>
          </w:rPr>
          <w:t>159,</w:t>
        </w:r>
      </w:hyperlink>
      <w:r>
        <w:rPr>
          <w:spacing w:val="16"/>
          <w:sz w:val="16"/>
        </w:rPr>
        <w:t xml:space="preserve"> </w:t>
      </w:r>
      <w:hyperlink w:anchor="_bookmark222" w:history="1">
        <w:r>
          <w:rPr>
            <w:sz w:val="16"/>
          </w:rPr>
          <w:t>262,</w:t>
        </w:r>
      </w:hyperlink>
      <w:r>
        <w:rPr>
          <w:spacing w:val="10"/>
          <w:sz w:val="16"/>
        </w:rPr>
        <w:t xml:space="preserve"> </w:t>
      </w:r>
      <w:hyperlink w:anchor="_bookmark238" w:history="1">
        <w:r>
          <w:rPr>
            <w:sz w:val="16"/>
          </w:rPr>
          <w:t>279,</w:t>
        </w:r>
      </w:hyperlink>
      <w:r>
        <w:rPr>
          <w:spacing w:val="12"/>
          <w:sz w:val="16"/>
        </w:rPr>
        <w:t xml:space="preserve"> </w:t>
      </w:r>
      <w:hyperlink w:anchor="_bookmark284" w:history="1">
        <w:r>
          <w:rPr>
            <w:sz w:val="16"/>
          </w:rPr>
          <w:t>327,</w:t>
        </w:r>
      </w:hyperlink>
      <w:r>
        <w:rPr>
          <w:spacing w:val="6"/>
          <w:sz w:val="16"/>
        </w:rPr>
        <w:t xml:space="preserve"> </w:t>
      </w:r>
      <w:hyperlink w:anchor="_bookmark285" w:history="1">
        <w:r>
          <w:rPr>
            <w:spacing w:val="-4"/>
            <w:sz w:val="16"/>
          </w:rPr>
          <w:t>328,</w:t>
        </w:r>
      </w:hyperlink>
    </w:p>
    <w:p w:rsidR="00C550D4" w:rsidRDefault="00E476FC">
      <w:pPr>
        <w:spacing w:before="23"/>
        <w:ind w:left="364"/>
        <w:rPr>
          <w:sz w:val="16"/>
        </w:rPr>
      </w:pPr>
      <w:hyperlink w:anchor="_bookmark286" w:history="1">
        <w:r>
          <w:rPr>
            <w:spacing w:val="-5"/>
            <w:w w:val="105"/>
            <w:sz w:val="16"/>
          </w:rPr>
          <w:t>329</w:t>
        </w:r>
      </w:hyperlink>
    </w:p>
    <w:p w:rsidR="00C550D4" w:rsidRDefault="00E476FC">
      <w:pPr>
        <w:spacing w:before="17"/>
        <w:ind w:left="204"/>
        <w:jc w:val="both"/>
        <w:rPr>
          <w:sz w:val="16"/>
        </w:rPr>
      </w:pPr>
      <w:r>
        <w:rPr>
          <w:sz w:val="16"/>
        </w:rPr>
        <w:t>Bott,</w:t>
      </w:r>
      <w:r>
        <w:rPr>
          <w:spacing w:val="-2"/>
          <w:sz w:val="16"/>
        </w:rPr>
        <w:t xml:space="preserve"> </w:t>
      </w:r>
      <w:r>
        <w:rPr>
          <w:sz w:val="16"/>
        </w:rPr>
        <w:t>Elizabeth,</w:t>
      </w:r>
      <w:r>
        <w:rPr>
          <w:spacing w:val="6"/>
          <w:sz w:val="16"/>
        </w:rPr>
        <w:t xml:space="preserve"> </w:t>
      </w:r>
      <w:hyperlink w:anchor="_bookmark171" w:history="1">
        <w:r>
          <w:rPr>
            <w:spacing w:val="-5"/>
            <w:sz w:val="16"/>
          </w:rPr>
          <w:t>203</w:t>
        </w:r>
      </w:hyperlink>
    </w:p>
    <w:p w:rsidR="00C550D4" w:rsidRDefault="00E476FC">
      <w:pPr>
        <w:spacing w:before="18" w:line="261" w:lineRule="auto"/>
        <w:ind w:left="357" w:right="305" w:hanging="156"/>
        <w:jc w:val="both"/>
        <w:rPr>
          <w:sz w:val="16"/>
        </w:rPr>
      </w:pPr>
      <w:r>
        <w:rPr>
          <w:sz w:val="16"/>
        </w:rPr>
        <w:t>boundaries: comparing W(y) and orthodox</w:t>
      </w:r>
      <w:r>
        <w:rPr>
          <w:spacing w:val="40"/>
          <w:sz w:val="16"/>
        </w:rPr>
        <w:t xml:space="preserve"> </w:t>
      </w:r>
      <w:r>
        <w:rPr>
          <w:sz w:val="16"/>
        </w:rPr>
        <w:t xml:space="preserve">economic theory on, </w:t>
      </w:r>
      <w:hyperlink w:anchor="_bookmark244" w:history="1">
        <w:r>
          <w:rPr>
            <w:sz w:val="16"/>
          </w:rPr>
          <w:t>285-86;</w:t>
        </w:r>
      </w:hyperlink>
      <w:r>
        <w:rPr>
          <w:sz w:val="16"/>
        </w:rPr>
        <w:t xml:space="preserve"> discourse</w:t>
      </w:r>
      <w:r>
        <w:rPr>
          <w:spacing w:val="40"/>
          <w:sz w:val="16"/>
        </w:rPr>
        <w:t xml:space="preserve"> </w:t>
      </w:r>
      <w:r>
        <w:rPr>
          <w:sz w:val="16"/>
        </w:rPr>
        <w:t xml:space="preserve">setting, </w:t>
      </w:r>
      <w:hyperlink w:anchor="_bookmark262" w:history="1">
        <w:r>
          <w:rPr>
            <w:sz w:val="16"/>
          </w:rPr>
          <w:t>304;</w:t>
        </w:r>
      </w:hyperlink>
      <w:r>
        <w:rPr>
          <w:sz w:val="16"/>
        </w:rPr>
        <w:t xml:space="preserve"> for locations of downstream</w:t>
      </w:r>
      <w:r>
        <w:rPr>
          <w:spacing w:val="40"/>
          <w:sz w:val="16"/>
        </w:rPr>
        <w:t xml:space="preserve"> </w:t>
      </w:r>
      <w:r>
        <w:rPr>
          <w:sz w:val="16"/>
        </w:rPr>
        <w:t xml:space="preserve">market profit rate, </w:t>
      </w:r>
      <w:hyperlink w:anchor="_bookmark167" w:history="1">
        <w:r>
          <w:rPr>
            <w:sz w:val="16"/>
          </w:rPr>
          <w:t>l</w:t>
        </w:r>
      </w:hyperlink>
      <w:r>
        <w:rPr>
          <w:spacing w:val="-10"/>
          <w:sz w:val="16"/>
        </w:rPr>
        <w:t xml:space="preserve"> </w:t>
      </w:r>
      <w:r>
        <w:rPr>
          <w:i/>
          <w:sz w:val="17"/>
        </w:rPr>
        <w:t xml:space="preserve">98f; </w:t>
      </w:r>
      <w:r>
        <w:rPr>
          <w:sz w:val="16"/>
        </w:rPr>
        <w:t>in market space</w:t>
      </w:r>
      <w:r>
        <w:rPr>
          <w:spacing w:val="40"/>
          <w:sz w:val="16"/>
        </w:rPr>
        <w:t xml:space="preserve"> </w:t>
      </w:r>
      <w:r>
        <w:rPr>
          <w:sz w:val="16"/>
        </w:rPr>
        <w:t xml:space="preserve">asymptotics, </w:t>
      </w:r>
      <w:hyperlink w:anchor="_bookmark60" w:history="1">
        <w:r>
          <w:rPr>
            <w:sz w:val="16"/>
          </w:rPr>
          <w:t>66;</w:t>
        </w:r>
      </w:hyperlink>
      <w:r>
        <w:rPr>
          <w:sz w:val="16"/>
        </w:rPr>
        <w:t xml:space="preserve"> Scottish knitwear indus­</w:t>
      </w:r>
      <w:r>
        <w:rPr>
          <w:spacing w:val="40"/>
          <w:sz w:val="16"/>
        </w:rPr>
        <w:t xml:space="preserve"> </w:t>
      </w:r>
      <w:r>
        <w:rPr>
          <w:sz w:val="16"/>
        </w:rPr>
        <w:t xml:space="preserve">try; </w:t>
      </w:r>
      <w:hyperlink w:anchor="_bookmark110" w:history="1">
        <w:r>
          <w:rPr>
            <w:sz w:val="16"/>
          </w:rPr>
          <w:t>121-24</w:t>
        </w:r>
      </w:hyperlink>
    </w:p>
    <w:p w:rsidR="00C550D4" w:rsidRDefault="00E476FC">
      <w:pPr>
        <w:spacing w:line="183" w:lineRule="exact"/>
        <w:ind w:left="202"/>
        <w:jc w:val="both"/>
        <w:rPr>
          <w:sz w:val="16"/>
        </w:rPr>
      </w:pPr>
      <w:r>
        <w:rPr>
          <w:sz w:val="16"/>
        </w:rPr>
        <w:t>break-even</w:t>
      </w:r>
      <w:r>
        <w:rPr>
          <w:spacing w:val="18"/>
          <w:sz w:val="16"/>
        </w:rPr>
        <w:t xml:space="preserve"> </w:t>
      </w:r>
      <w:r>
        <w:rPr>
          <w:sz w:val="16"/>
        </w:rPr>
        <w:t>value,</w:t>
      </w:r>
      <w:r>
        <w:rPr>
          <w:spacing w:val="15"/>
          <w:sz w:val="16"/>
        </w:rPr>
        <w:t xml:space="preserve"> </w:t>
      </w:r>
      <w:hyperlink w:anchor="_bookmark116" w:history="1">
        <w:r>
          <w:rPr>
            <w:sz w:val="16"/>
          </w:rPr>
          <w:t>131,</w:t>
        </w:r>
      </w:hyperlink>
      <w:r>
        <w:rPr>
          <w:spacing w:val="9"/>
          <w:sz w:val="16"/>
        </w:rPr>
        <w:t xml:space="preserve"> </w:t>
      </w:r>
      <w:hyperlink w:anchor="_bookmark118" w:history="1">
        <w:r>
          <w:rPr>
            <w:spacing w:val="-5"/>
            <w:sz w:val="16"/>
          </w:rPr>
          <w:t>134</w:t>
        </w:r>
      </w:hyperlink>
    </w:p>
    <w:p w:rsidR="00C550D4" w:rsidRDefault="00E476FC">
      <w:pPr>
        <w:spacing w:before="23"/>
        <w:ind w:left="204"/>
        <w:jc w:val="both"/>
        <w:rPr>
          <w:sz w:val="16"/>
        </w:rPr>
      </w:pPr>
      <w:r>
        <w:rPr>
          <w:sz w:val="16"/>
        </w:rPr>
        <w:t>Burt,</w:t>
      </w:r>
      <w:r>
        <w:rPr>
          <w:spacing w:val="17"/>
          <w:sz w:val="16"/>
        </w:rPr>
        <w:t xml:space="preserve"> </w:t>
      </w:r>
      <w:r>
        <w:rPr>
          <w:sz w:val="16"/>
        </w:rPr>
        <w:t>Ronald,</w:t>
      </w:r>
      <w:r>
        <w:rPr>
          <w:spacing w:val="24"/>
          <w:sz w:val="16"/>
        </w:rPr>
        <w:t xml:space="preserve"> </w:t>
      </w:r>
      <w:hyperlink w:anchor="_bookmark43" w:history="1">
        <w:r>
          <w:rPr>
            <w:sz w:val="16"/>
          </w:rPr>
          <w:t>48,</w:t>
        </w:r>
      </w:hyperlink>
      <w:r>
        <w:rPr>
          <w:spacing w:val="14"/>
          <w:sz w:val="16"/>
        </w:rPr>
        <w:t xml:space="preserve"> </w:t>
      </w:r>
      <w:hyperlink w:anchor="_bookmark170" w:history="1">
        <w:r>
          <w:rPr>
            <w:sz w:val="16"/>
          </w:rPr>
          <w:t>202,</w:t>
        </w:r>
      </w:hyperlink>
      <w:r>
        <w:rPr>
          <w:spacing w:val="20"/>
          <w:sz w:val="16"/>
        </w:rPr>
        <w:t xml:space="preserve"> </w:t>
      </w:r>
      <w:hyperlink w:anchor="_bookmark178" w:history="1">
        <w:r>
          <w:rPr>
            <w:sz w:val="16"/>
          </w:rPr>
          <w:t>212,</w:t>
        </w:r>
      </w:hyperlink>
      <w:r>
        <w:rPr>
          <w:spacing w:val="21"/>
          <w:sz w:val="16"/>
        </w:rPr>
        <w:t xml:space="preserve"> </w:t>
      </w:r>
      <w:hyperlink w:anchor="_bookmark180" w:history="1">
        <w:r>
          <w:rPr>
            <w:sz w:val="16"/>
          </w:rPr>
          <w:t>215,</w:t>
        </w:r>
      </w:hyperlink>
      <w:r>
        <w:rPr>
          <w:spacing w:val="15"/>
          <w:sz w:val="16"/>
        </w:rPr>
        <w:t xml:space="preserve"> </w:t>
      </w:r>
      <w:hyperlink w:anchor="_bookmark254" w:history="1">
        <w:r>
          <w:rPr>
            <w:sz w:val="16"/>
          </w:rPr>
          <w:t>296,</w:t>
        </w:r>
      </w:hyperlink>
      <w:r>
        <w:rPr>
          <w:spacing w:val="14"/>
          <w:sz w:val="16"/>
        </w:rPr>
        <w:t xml:space="preserve"> </w:t>
      </w:r>
      <w:hyperlink w:anchor="_bookmark284" w:history="1">
        <w:r>
          <w:rPr>
            <w:spacing w:val="-5"/>
            <w:sz w:val="16"/>
          </w:rPr>
          <w:t>327</w:t>
        </w:r>
      </w:hyperlink>
    </w:p>
    <w:p w:rsidR="00C550D4" w:rsidRDefault="00E476FC">
      <w:pPr>
        <w:spacing w:before="22" w:line="266" w:lineRule="auto"/>
        <w:ind w:left="360" w:right="165" w:hanging="159"/>
        <w:rPr>
          <w:sz w:val="16"/>
        </w:rPr>
      </w:pPr>
      <w:r>
        <w:rPr>
          <w:sz w:val="16"/>
        </w:rPr>
        <w:t>business</w:t>
      </w:r>
      <w:r>
        <w:rPr>
          <w:spacing w:val="8"/>
          <w:sz w:val="16"/>
        </w:rPr>
        <w:t xml:space="preserve"> </w:t>
      </w:r>
      <w:r>
        <w:rPr>
          <w:sz w:val="16"/>
        </w:rPr>
        <w:t>culture: establishing economic valu-</w:t>
      </w:r>
      <w:r>
        <w:rPr>
          <w:spacing w:val="40"/>
          <w:sz w:val="16"/>
        </w:rPr>
        <w:t xml:space="preserve"> </w:t>
      </w:r>
      <w:r>
        <w:rPr>
          <w:sz w:val="16"/>
        </w:rPr>
        <w:t xml:space="preserve">ations in, </w:t>
      </w:r>
      <w:hyperlink w:anchor="_bookmark274" w:history="1">
        <w:r>
          <w:rPr>
            <w:sz w:val="16"/>
          </w:rPr>
          <w:t>310-16;</w:t>
        </w:r>
      </w:hyperlink>
      <w:r>
        <w:rPr>
          <w:sz w:val="16"/>
        </w:rPr>
        <w:t xml:space="preserve"> historical background</w:t>
      </w:r>
      <w:r>
        <w:rPr>
          <w:spacing w:val="40"/>
          <w:sz w:val="16"/>
        </w:rPr>
        <w:t xml:space="preserve"> </w:t>
      </w:r>
      <w:r>
        <w:rPr>
          <w:sz w:val="16"/>
        </w:rPr>
        <w:t>sketch of production economy,</w:t>
      </w:r>
      <w:r>
        <w:rPr>
          <w:spacing w:val="40"/>
          <w:sz w:val="16"/>
        </w:rPr>
        <w:t xml:space="preserve"> </w:t>
      </w:r>
      <w:hyperlink w:anchor="_bookmark261" w:history="1">
        <w:r>
          <w:rPr>
            <w:sz w:val="16"/>
          </w:rPr>
          <w:t>301-03;</w:t>
        </w:r>
      </w:hyperlink>
      <w:r>
        <w:rPr>
          <w:spacing w:val="40"/>
          <w:sz w:val="16"/>
        </w:rPr>
        <w:t xml:space="preserve"> </w:t>
      </w:r>
      <w:r>
        <w:rPr>
          <w:sz w:val="16"/>
        </w:rPr>
        <w:t xml:space="preserve">identity in, </w:t>
      </w:r>
      <w:hyperlink w:anchor="_bookmark15" w:history="1">
        <w:r>
          <w:rPr>
            <w:sz w:val="16"/>
          </w:rPr>
          <w:t>12,</w:t>
        </w:r>
      </w:hyperlink>
      <w:r>
        <w:rPr>
          <w:sz w:val="16"/>
        </w:rPr>
        <w:t xml:space="preserve"> </w:t>
      </w:r>
      <w:hyperlink w:anchor="_bookmark273" w:history="1">
        <w:r>
          <w:rPr>
            <w:sz w:val="16"/>
          </w:rPr>
          <w:t>314-15;</w:t>
        </w:r>
      </w:hyperlink>
      <w:r>
        <w:rPr>
          <w:sz w:val="16"/>
        </w:rPr>
        <w:t xml:space="preserve"> shared discourse</w:t>
      </w:r>
    </w:p>
    <w:p w:rsidR="00C550D4" w:rsidRDefault="00E476FC">
      <w:pPr>
        <w:spacing w:line="184" w:lineRule="exact"/>
        <w:ind w:left="364"/>
        <w:rPr>
          <w:sz w:val="16"/>
        </w:rPr>
      </w:pPr>
      <w:r>
        <w:rPr>
          <w:w w:val="110"/>
          <w:sz w:val="16"/>
        </w:rPr>
        <w:t>of,</w:t>
      </w:r>
      <w:r>
        <w:rPr>
          <w:spacing w:val="6"/>
          <w:w w:val="110"/>
          <w:sz w:val="16"/>
        </w:rPr>
        <w:t xml:space="preserve"> </w:t>
      </w:r>
      <w:hyperlink w:anchor="_bookmark259" w:history="1">
        <w:r>
          <w:rPr>
            <w:w w:val="110"/>
            <w:sz w:val="16"/>
          </w:rPr>
          <w:t>300-01,</w:t>
        </w:r>
      </w:hyperlink>
      <w:r>
        <w:rPr>
          <w:spacing w:val="5"/>
          <w:w w:val="110"/>
          <w:sz w:val="16"/>
        </w:rPr>
        <w:t xml:space="preserve"> </w:t>
      </w:r>
      <w:hyperlink w:anchor="_bookmark13" w:history="1">
        <w:r>
          <w:rPr>
            <w:w w:val="110"/>
            <w:sz w:val="16"/>
          </w:rPr>
          <w:t>303-</w:t>
        </w:r>
        <w:r>
          <w:rPr>
            <w:spacing w:val="-5"/>
            <w:w w:val="110"/>
            <w:sz w:val="16"/>
          </w:rPr>
          <w:t>10</w:t>
        </w:r>
      </w:hyperlink>
    </w:p>
    <w:p w:rsidR="00C550D4" w:rsidRDefault="00E476FC">
      <w:pPr>
        <w:spacing w:before="23" w:line="264" w:lineRule="auto"/>
        <w:ind w:left="364" w:right="258" w:hanging="163"/>
        <w:rPr>
          <w:sz w:val="16"/>
        </w:rPr>
      </w:pPr>
      <w:r>
        <w:rPr>
          <w:w w:val="105"/>
          <w:sz w:val="16"/>
        </w:rPr>
        <w:t>business mobilization:</w:t>
      </w:r>
      <w:r>
        <w:rPr>
          <w:spacing w:val="15"/>
          <w:w w:val="105"/>
          <w:sz w:val="16"/>
        </w:rPr>
        <w:t xml:space="preserve"> </w:t>
      </w:r>
      <w:r>
        <w:rPr>
          <w:w w:val="105"/>
          <w:sz w:val="16"/>
        </w:rPr>
        <w:t>entrepreneurship</w:t>
      </w:r>
      <w:r>
        <w:rPr>
          <w:spacing w:val="-7"/>
          <w:w w:val="105"/>
          <w:sz w:val="16"/>
        </w:rPr>
        <w:t xml:space="preserve"> </w:t>
      </w:r>
      <w:r>
        <w:rPr>
          <w:w w:val="105"/>
          <w:sz w:val="16"/>
        </w:rPr>
        <w:t xml:space="preserve">as </w:t>
      </w:r>
      <w:r>
        <w:rPr>
          <w:spacing w:val="-2"/>
          <w:w w:val="105"/>
          <w:sz w:val="16"/>
        </w:rPr>
        <w:t>prime,</w:t>
      </w:r>
      <w:r>
        <w:rPr>
          <w:spacing w:val="4"/>
          <w:w w:val="105"/>
          <w:sz w:val="16"/>
        </w:rPr>
        <w:t xml:space="preserve"> </w:t>
      </w:r>
      <w:hyperlink w:anchor="_bookmark206" w:history="1">
        <w:r>
          <w:rPr>
            <w:spacing w:val="-2"/>
            <w:w w:val="105"/>
            <w:sz w:val="16"/>
          </w:rPr>
          <w:t>245;</w:t>
        </w:r>
      </w:hyperlink>
      <w:r>
        <w:rPr>
          <w:spacing w:val="-7"/>
          <w:w w:val="105"/>
          <w:sz w:val="16"/>
        </w:rPr>
        <w:t xml:space="preserve"> </w:t>
      </w:r>
      <w:r>
        <w:rPr>
          <w:spacing w:val="-2"/>
          <w:w w:val="105"/>
          <w:sz w:val="16"/>
        </w:rPr>
        <w:t>financing</w:t>
      </w:r>
      <w:r>
        <w:rPr>
          <w:spacing w:val="-5"/>
          <w:w w:val="105"/>
          <w:sz w:val="16"/>
        </w:rPr>
        <w:t xml:space="preserve"> </w:t>
      </w:r>
      <w:r>
        <w:rPr>
          <w:spacing w:val="-2"/>
          <w:w w:val="105"/>
          <w:sz w:val="16"/>
        </w:rPr>
        <w:t>and investment</w:t>
      </w:r>
      <w:r>
        <w:rPr>
          <w:spacing w:val="3"/>
          <w:w w:val="105"/>
          <w:sz w:val="16"/>
        </w:rPr>
        <w:t xml:space="preserve"> </w:t>
      </w:r>
      <w:r>
        <w:rPr>
          <w:spacing w:val="-2"/>
          <w:w w:val="105"/>
          <w:sz w:val="16"/>
        </w:rPr>
        <w:t>for,</w:t>
      </w:r>
      <w:r>
        <w:rPr>
          <w:w w:val="105"/>
          <w:sz w:val="16"/>
        </w:rPr>
        <w:t xml:space="preserve"> </w:t>
      </w:r>
      <w:hyperlink w:anchor="_bookmark209" w:history="1">
        <w:r>
          <w:rPr>
            <w:w w:val="105"/>
            <w:sz w:val="16"/>
          </w:rPr>
          <w:t>246-49;</w:t>
        </w:r>
      </w:hyperlink>
      <w:r>
        <w:rPr>
          <w:w w:val="105"/>
          <w:sz w:val="16"/>
        </w:rPr>
        <w:t xml:space="preserve"> first</w:t>
      </w:r>
      <w:r>
        <w:rPr>
          <w:spacing w:val="-1"/>
          <w:w w:val="105"/>
          <w:sz w:val="16"/>
        </w:rPr>
        <w:t xml:space="preserve"> </w:t>
      </w:r>
      <w:r>
        <w:rPr>
          <w:w w:val="105"/>
          <w:sz w:val="16"/>
        </w:rPr>
        <w:t>and</w:t>
      </w:r>
      <w:r>
        <w:rPr>
          <w:spacing w:val="-7"/>
          <w:w w:val="105"/>
          <w:sz w:val="16"/>
        </w:rPr>
        <w:t xml:space="preserve"> </w:t>
      </w:r>
      <w:r>
        <w:rPr>
          <w:w w:val="105"/>
          <w:sz w:val="16"/>
        </w:rPr>
        <w:t>second</w:t>
      </w:r>
      <w:r>
        <w:rPr>
          <w:spacing w:val="-1"/>
          <w:w w:val="105"/>
          <w:sz w:val="16"/>
        </w:rPr>
        <w:t xml:space="preserve"> </w:t>
      </w:r>
      <w:r>
        <w:rPr>
          <w:w w:val="105"/>
          <w:sz w:val="16"/>
        </w:rPr>
        <w:t>correspondence process</w:t>
      </w:r>
      <w:r>
        <w:rPr>
          <w:spacing w:val="-3"/>
          <w:w w:val="105"/>
          <w:sz w:val="16"/>
        </w:rPr>
        <w:t xml:space="preserve"> </w:t>
      </w:r>
      <w:r>
        <w:rPr>
          <w:w w:val="105"/>
          <w:sz w:val="16"/>
        </w:rPr>
        <w:t xml:space="preserve">in, </w:t>
      </w:r>
      <w:hyperlink w:anchor="_bookmark212" w:history="1">
        <w:r>
          <w:rPr>
            <w:w w:val="105"/>
            <w:sz w:val="16"/>
          </w:rPr>
          <w:t>250-52;</w:t>
        </w:r>
      </w:hyperlink>
      <w:r>
        <w:rPr>
          <w:w w:val="105"/>
          <w:sz w:val="16"/>
        </w:rPr>
        <w:t xml:space="preserve"> monopsony scenario and, </w:t>
      </w:r>
      <w:hyperlink w:anchor="_bookmark218" w:history="1">
        <w:r>
          <w:rPr>
            <w:w w:val="105"/>
            <w:sz w:val="16"/>
          </w:rPr>
          <w:t>256-58;</w:t>
        </w:r>
      </w:hyperlink>
      <w:r>
        <w:rPr>
          <w:w w:val="105"/>
          <w:sz w:val="16"/>
        </w:rPr>
        <w:t xml:space="preserve"> multidivisional firms and, </w:t>
      </w:r>
      <w:hyperlink w:anchor="_bookmark216" w:history="1">
        <w:r>
          <w:rPr>
            <w:w w:val="105"/>
            <w:sz w:val="16"/>
          </w:rPr>
          <w:t>252-56;</w:t>
        </w:r>
      </w:hyperlink>
      <w:r>
        <w:rPr>
          <w:w w:val="105"/>
          <w:sz w:val="16"/>
        </w:rPr>
        <w:t xml:space="preserve"> PlMS data analyses on, </w:t>
      </w:r>
      <w:hyperlink w:anchor="_bookmark222" w:history="1">
        <w:r>
          <w:rPr>
            <w:w w:val="105"/>
            <w:sz w:val="16"/>
          </w:rPr>
          <w:t>258-62;</w:t>
        </w:r>
      </w:hyperlink>
      <w:r>
        <w:rPr>
          <w:w w:val="105"/>
          <w:sz w:val="16"/>
        </w:rPr>
        <w:t xml:space="preserve"> pulVpump</w:t>
      </w:r>
      <w:r>
        <w:rPr>
          <w:spacing w:val="-5"/>
          <w:w w:val="105"/>
          <w:sz w:val="16"/>
        </w:rPr>
        <w:t xml:space="preserve"> </w:t>
      </w:r>
      <w:r>
        <w:rPr>
          <w:w w:val="105"/>
          <w:sz w:val="16"/>
        </w:rPr>
        <w:t>investment markets</w:t>
      </w:r>
      <w:r>
        <w:rPr>
          <w:spacing w:val="-8"/>
          <w:w w:val="105"/>
          <w:sz w:val="16"/>
        </w:rPr>
        <w:t xml:space="preserve"> </w:t>
      </w:r>
      <w:r>
        <w:rPr>
          <w:w w:val="105"/>
          <w:sz w:val="16"/>
        </w:rPr>
        <w:t>and,</w:t>
      </w:r>
      <w:r>
        <w:rPr>
          <w:spacing w:val="-5"/>
          <w:w w:val="105"/>
          <w:sz w:val="16"/>
        </w:rPr>
        <w:t xml:space="preserve"> </w:t>
      </w:r>
      <w:hyperlink w:anchor="_bookmark209" w:history="1">
        <w:r>
          <w:rPr>
            <w:w w:val="105"/>
            <w:sz w:val="16"/>
          </w:rPr>
          <w:t>249-</w:t>
        </w:r>
      </w:hyperlink>
      <w:r>
        <w:rPr>
          <w:w w:val="105"/>
          <w:sz w:val="16"/>
        </w:rPr>
        <w:t xml:space="preserve"> </w:t>
      </w:r>
      <w:hyperlink w:anchor="_bookmark210" w:history="1">
        <w:r>
          <w:rPr>
            <w:w w:val="105"/>
            <w:sz w:val="16"/>
          </w:rPr>
          <w:t>50;</w:t>
        </w:r>
      </w:hyperlink>
      <w:r>
        <w:rPr>
          <w:w w:val="105"/>
          <w:sz w:val="16"/>
        </w:rPr>
        <w:t xml:space="preserve"> transfer pricing within MDFs and, </w:t>
      </w:r>
      <w:hyperlink w:anchor="_bookmark59" w:history="1">
        <w:r>
          <w:rPr>
            <w:spacing w:val="-2"/>
            <w:w w:val="105"/>
            <w:sz w:val="16"/>
          </w:rPr>
          <w:t>262-65</w:t>
        </w:r>
      </w:hyperlink>
    </w:p>
    <w:p w:rsidR="00C550D4" w:rsidRDefault="00E476FC">
      <w:pPr>
        <w:spacing w:line="256" w:lineRule="auto"/>
        <w:ind w:left="371" w:right="165" w:hanging="165"/>
        <w:rPr>
          <w:sz w:val="16"/>
        </w:rPr>
      </w:pPr>
      <w:r>
        <w:rPr>
          <w:w w:val="105"/>
          <w:sz w:val="16"/>
        </w:rPr>
        <w:t>business strategies:</w:t>
      </w:r>
      <w:r>
        <w:rPr>
          <w:spacing w:val="15"/>
          <w:w w:val="105"/>
          <w:sz w:val="16"/>
        </w:rPr>
        <w:t xml:space="preserve"> </w:t>
      </w:r>
      <w:r>
        <w:rPr>
          <w:w w:val="105"/>
          <w:sz w:val="16"/>
        </w:rPr>
        <w:t>product life</w:t>
      </w:r>
      <w:r>
        <w:rPr>
          <w:spacing w:val="-2"/>
          <w:w w:val="105"/>
          <w:sz w:val="16"/>
        </w:rPr>
        <w:t xml:space="preserve"> </w:t>
      </w:r>
      <w:r>
        <w:rPr>
          <w:w w:val="105"/>
          <w:sz w:val="16"/>
        </w:rPr>
        <w:t>cycle</w:t>
      </w:r>
      <w:r>
        <w:rPr>
          <w:spacing w:val="-1"/>
          <w:w w:val="105"/>
          <w:sz w:val="16"/>
        </w:rPr>
        <w:t xml:space="preserve"> </w:t>
      </w:r>
      <w:r>
        <w:rPr>
          <w:w w:val="105"/>
          <w:sz w:val="16"/>
        </w:rPr>
        <w:t xml:space="preserve">and, </w:t>
      </w:r>
      <w:hyperlink w:anchor="_bookmark237" w:history="1">
        <w:r>
          <w:rPr>
            <w:w w:val="105"/>
            <w:sz w:val="16"/>
          </w:rPr>
          <w:t>276-77;</w:t>
        </w:r>
      </w:hyperlink>
      <w:r>
        <w:rPr>
          <w:spacing w:val="-2"/>
          <w:w w:val="105"/>
          <w:sz w:val="16"/>
        </w:rPr>
        <w:t xml:space="preserve"> </w:t>
      </w:r>
      <w:r>
        <w:rPr>
          <w:w w:val="105"/>
          <w:sz w:val="16"/>
        </w:rPr>
        <w:t>research</w:t>
      </w:r>
      <w:r>
        <w:rPr>
          <w:spacing w:val="-2"/>
          <w:w w:val="105"/>
          <w:sz w:val="16"/>
        </w:rPr>
        <w:t xml:space="preserve"> </w:t>
      </w:r>
      <w:r>
        <w:rPr>
          <w:w w:val="105"/>
          <w:sz w:val="16"/>
        </w:rPr>
        <w:t>perspectives on,</w:t>
      </w:r>
      <w:r>
        <w:rPr>
          <w:spacing w:val="-7"/>
          <w:w w:val="105"/>
          <w:sz w:val="16"/>
        </w:rPr>
        <w:t xml:space="preserve"> </w:t>
      </w:r>
      <w:hyperlink w:anchor="_bookmark249" w:history="1">
        <w:r>
          <w:rPr>
            <w:w w:val="105"/>
            <w:sz w:val="16"/>
          </w:rPr>
          <w:t>287-91;</w:t>
        </w:r>
      </w:hyperlink>
    </w:p>
    <w:p w:rsidR="00C550D4" w:rsidRDefault="00E476FC">
      <w:pPr>
        <w:spacing w:before="4" w:line="264" w:lineRule="auto"/>
        <w:ind w:left="373"/>
        <w:rPr>
          <w:sz w:val="16"/>
        </w:rPr>
      </w:pPr>
      <w:r>
        <w:rPr>
          <w:sz w:val="16"/>
        </w:rPr>
        <w:t xml:space="preserve">roles vs., </w:t>
      </w:r>
      <w:hyperlink w:anchor="_bookmark234" w:history="1">
        <w:r>
          <w:rPr>
            <w:sz w:val="16"/>
          </w:rPr>
          <w:t>272-74;</w:t>
        </w:r>
      </w:hyperlink>
      <w:r>
        <w:rPr>
          <w:sz w:val="16"/>
        </w:rPr>
        <w:t xml:space="preserve"> tracks of, </w:t>
      </w:r>
      <w:hyperlink w:anchor="_bookmark234" w:history="1">
        <w:r>
          <w:rPr>
            <w:sz w:val="16"/>
          </w:rPr>
          <w:t>274,</w:t>
        </w:r>
      </w:hyperlink>
      <w:r>
        <w:rPr>
          <w:sz w:val="16"/>
        </w:rPr>
        <w:t xml:space="preserve"> </w:t>
      </w:r>
      <w:hyperlink w:anchor="_bookmark239" w:history="1">
        <w:r>
          <w:rPr>
            <w:sz w:val="16"/>
          </w:rPr>
          <w:t>277-80;</w:t>
        </w:r>
      </w:hyperlink>
      <w:r>
        <w:rPr>
          <w:spacing w:val="40"/>
          <w:sz w:val="16"/>
        </w:rPr>
        <w:t xml:space="preserve"> </w:t>
      </w:r>
      <w:r>
        <w:rPr>
          <w:sz w:val="16"/>
        </w:rPr>
        <w:t xml:space="preserve">transfer pricing and firm, </w:t>
      </w:r>
      <w:hyperlink w:anchor="_bookmark235" w:history="1">
        <w:r>
          <w:rPr>
            <w:sz w:val="16"/>
          </w:rPr>
          <w:t>275</w:t>
        </w:r>
      </w:hyperlink>
    </w:p>
    <w:p w:rsidR="00C550D4" w:rsidRDefault="00E476FC">
      <w:pPr>
        <w:spacing w:line="178" w:lineRule="exact"/>
        <w:ind w:left="207"/>
        <w:rPr>
          <w:sz w:val="16"/>
        </w:rPr>
      </w:pPr>
      <w:r>
        <w:rPr>
          <w:w w:val="105"/>
          <w:sz w:val="16"/>
        </w:rPr>
        <w:t>business</w:t>
      </w:r>
      <w:r>
        <w:rPr>
          <w:spacing w:val="-5"/>
          <w:w w:val="105"/>
          <w:sz w:val="16"/>
        </w:rPr>
        <w:t xml:space="preserve"> </w:t>
      </w:r>
      <w:r>
        <w:rPr>
          <w:w w:val="105"/>
          <w:sz w:val="16"/>
        </w:rPr>
        <w:t>unit,</w:t>
      </w:r>
      <w:r>
        <w:rPr>
          <w:spacing w:val="-3"/>
          <w:w w:val="105"/>
          <w:sz w:val="16"/>
        </w:rPr>
        <w:t xml:space="preserve"> </w:t>
      </w:r>
      <w:hyperlink w:anchor="_bookmark218" w:history="1">
        <w:r>
          <w:rPr>
            <w:spacing w:val="-5"/>
            <w:w w:val="105"/>
            <w:sz w:val="16"/>
          </w:rPr>
          <w:t>258</w:t>
        </w:r>
      </w:hyperlink>
    </w:p>
    <w:p w:rsidR="00C550D4" w:rsidRDefault="00E476FC">
      <w:pPr>
        <w:spacing w:before="18" w:line="261" w:lineRule="auto"/>
        <w:ind w:left="365" w:right="227" w:hanging="154"/>
        <w:rPr>
          <w:sz w:val="16"/>
        </w:rPr>
      </w:pPr>
      <w:r>
        <w:rPr>
          <w:sz w:val="16"/>
        </w:rPr>
        <w:t xml:space="preserve">buyers: break-even value for, </w:t>
      </w:r>
      <w:hyperlink w:anchor="_bookmark116" w:history="1">
        <w:r>
          <w:rPr>
            <w:sz w:val="16"/>
          </w:rPr>
          <w:t>131,</w:t>
        </w:r>
      </w:hyperlink>
      <w:r>
        <w:rPr>
          <w:sz w:val="16"/>
        </w:rPr>
        <w:t xml:space="preserve"> </w:t>
      </w:r>
      <w:hyperlink w:anchor="_bookmark118" w:history="1">
        <w:r>
          <w:rPr>
            <w:sz w:val="16"/>
          </w:rPr>
          <w:t>134;</w:t>
        </w:r>
      </w:hyperlink>
      <w:r>
        <w:rPr>
          <w:sz w:val="16"/>
        </w:rPr>
        <w:t xml:space="preserve"> cal­</w:t>
      </w:r>
      <w:r>
        <w:rPr>
          <w:spacing w:val="40"/>
          <w:sz w:val="16"/>
        </w:rPr>
        <w:t xml:space="preserve"> </w:t>
      </w:r>
      <w:r>
        <w:rPr>
          <w:sz w:val="16"/>
        </w:rPr>
        <w:t>ibrating perspectives of</w:t>
      </w:r>
      <w:r>
        <w:rPr>
          <w:spacing w:val="40"/>
          <w:sz w:val="16"/>
        </w:rPr>
        <w:t xml:space="preserve"> </w:t>
      </w:r>
      <w:r>
        <w:rPr>
          <w:sz w:val="16"/>
        </w:rPr>
        <w:t>producers' vs.,</w:t>
      </w:r>
      <w:r>
        <w:rPr>
          <w:spacing w:val="40"/>
          <w:sz w:val="16"/>
        </w:rPr>
        <w:t xml:space="preserve"> </w:t>
      </w:r>
      <w:hyperlink w:anchor="_bookmark129" w:history="1">
        <w:r>
          <w:rPr>
            <w:sz w:val="16"/>
          </w:rPr>
          <w:t>144-49;</w:t>
        </w:r>
      </w:hyperlink>
      <w:r>
        <w:rPr>
          <w:sz w:val="16"/>
        </w:rPr>
        <w:t xml:space="preserve"> Manhattan grocers and, </w:t>
      </w:r>
      <w:hyperlink w:anchor="_bookmark77" w:history="1">
        <w:r>
          <w:rPr>
            <w:sz w:val="16"/>
          </w:rPr>
          <w:t>83-84;</w:t>
        </w:r>
      </w:hyperlink>
      <w:r>
        <w:rPr>
          <w:spacing w:val="40"/>
          <w:sz w:val="16"/>
        </w:rPr>
        <w:t xml:space="preserve"> </w:t>
      </w:r>
      <w:r>
        <w:rPr>
          <w:sz w:val="16"/>
        </w:rPr>
        <w:t>market</w:t>
      </w:r>
      <w:r>
        <w:rPr>
          <w:spacing w:val="23"/>
          <w:sz w:val="16"/>
        </w:rPr>
        <w:t xml:space="preserve"> </w:t>
      </w:r>
      <w:r>
        <w:rPr>
          <w:sz w:val="16"/>
        </w:rPr>
        <w:t xml:space="preserve">profile side of, </w:t>
      </w:r>
      <w:hyperlink w:anchor="_bookmark36" w:history="1">
        <w:r>
          <w:rPr>
            <w:sz w:val="16"/>
          </w:rPr>
          <w:t>38-39,</w:t>
        </w:r>
      </w:hyperlink>
      <w:r>
        <w:rPr>
          <w:sz w:val="16"/>
        </w:rPr>
        <w:t xml:space="preserve"> </w:t>
      </w:r>
      <w:hyperlink w:anchor="_bookmark37" w:history="1">
        <w:r>
          <w:rPr>
            <w:sz w:val="16"/>
          </w:rPr>
          <w:t>40f;</w:t>
        </w:r>
      </w:hyperlink>
      <w:r>
        <w:rPr>
          <w:sz w:val="16"/>
        </w:rPr>
        <w:t xml:space="preserve"> market</w:t>
      </w:r>
      <w:r>
        <w:rPr>
          <w:spacing w:val="40"/>
          <w:sz w:val="16"/>
        </w:rPr>
        <w:t xml:space="preserve"> </w:t>
      </w:r>
      <w:r>
        <w:rPr>
          <w:sz w:val="16"/>
        </w:rPr>
        <w:t xml:space="preserve">profile viability and, </w:t>
      </w:r>
      <w:hyperlink w:anchor="_bookmark80" w:history="1">
        <w:r>
          <w:rPr>
            <w:sz w:val="16"/>
          </w:rPr>
          <w:t>87-89;</w:t>
        </w:r>
      </w:hyperlink>
      <w:r>
        <w:rPr>
          <w:sz w:val="16"/>
        </w:rPr>
        <w:t xml:space="preserve"> predicting</w:t>
      </w:r>
    </w:p>
    <w:p w:rsidR="00C550D4" w:rsidRDefault="00E476FC">
      <w:pPr>
        <w:spacing w:before="1" w:line="266" w:lineRule="auto"/>
        <w:ind w:left="367" w:right="177" w:firstLine="3"/>
        <w:rPr>
          <w:sz w:val="16"/>
        </w:rPr>
      </w:pPr>
      <w:r>
        <w:rPr>
          <w:sz w:val="16"/>
        </w:rPr>
        <w:t xml:space="preserve">gamma from overlap among, </w:t>
      </w:r>
      <w:hyperlink w:anchor="_bookmark141" w:history="1">
        <w:r>
          <w:rPr>
            <w:sz w:val="16"/>
          </w:rPr>
          <w:t>166-67;</w:t>
        </w:r>
      </w:hyperlink>
      <w:r>
        <w:rPr>
          <w:spacing w:val="22"/>
          <w:sz w:val="16"/>
        </w:rPr>
        <w:t xml:space="preserve"> </w:t>
      </w:r>
      <w:r>
        <w:rPr>
          <w:sz w:val="16"/>
        </w:rPr>
        <w:t>pro­</w:t>
      </w:r>
      <w:r>
        <w:rPr>
          <w:spacing w:val="40"/>
          <w:sz w:val="16"/>
        </w:rPr>
        <w:t xml:space="preserve"> </w:t>
      </w:r>
      <w:r>
        <w:rPr>
          <w:sz w:val="16"/>
        </w:rPr>
        <w:t>duction economy aggregation</w:t>
      </w:r>
      <w:r>
        <w:rPr>
          <w:spacing w:val="25"/>
          <w:sz w:val="16"/>
        </w:rPr>
        <w:t xml:space="preserve"> </w:t>
      </w:r>
      <w:r>
        <w:rPr>
          <w:sz w:val="16"/>
        </w:rPr>
        <w:t xml:space="preserve">and, </w:t>
      </w:r>
      <w:hyperlink w:anchor="_bookmark63" w:history="1">
        <w:r>
          <w:rPr>
            <w:sz w:val="16"/>
          </w:rPr>
          <w:t>69-</w:t>
        </w:r>
      </w:hyperlink>
      <w:r>
        <w:rPr>
          <w:sz w:val="16"/>
        </w:rPr>
        <w:t xml:space="preserve"> </w:t>
      </w:r>
      <w:hyperlink w:anchor="_bookmark64" w:history="1">
        <w:r>
          <w:rPr>
            <w:sz w:val="16"/>
          </w:rPr>
          <w:t>70;</w:t>
        </w:r>
      </w:hyperlink>
      <w:r>
        <w:rPr>
          <w:spacing w:val="40"/>
          <w:sz w:val="16"/>
        </w:rPr>
        <w:t xml:space="preserve"> </w:t>
      </w:r>
      <w:r>
        <w:rPr>
          <w:sz w:val="16"/>
        </w:rPr>
        <w:t xml:space="preserve">quality index and reports of taste by; </w:t>
      </w:r>
      <w:hyperlink w:anchor="_bookmark73" w:history="1">
        <w:r>
          <w:rPr>
            <w:sz w:val="16"/>
          </w:rPr>
          <w:t>80;</w:t>
        </w:r>
      </w:hyperlink>
      <w:r>
        <w:rPr>
          <w:spacing w:val="40"/>
          <w:sz w:val="16"/>
        </w:rPr>
        <w:t xml:space="preserve"> </w:t>
      </w:r>
      <w:r>
        <w:rPr>
          <w:sz w:val="16"/>
        </w:rPr>
        <w:t xml:space="preserve">satisfaction-per-dollar ratio for, </w:t>
      </w:r>
      <w:hyperlink w:anchor="_bookmark80" w:history="1">
        <w:r>
          <w:rPr>
            <w:sz w:val="16"/>
          </w:rPr>
          <w:t>89;</w:t>
        </w:r>
      </w:hyperlink>
      <w:r>
        <w:rPr>
          <w:spacing w:val="40"/>
          <w:sz w:val="16"/>
        </w:rPr>
        <w:t xml:space="preserve"> </w:t>
      </w:r>
      <w:r>
        <w:rPr>
          <w:sz w:val="16"/>
        </w:rPr>
        <w:t xml:space="preserve">Spence's model on labor, </w:t>
      </w:r>
      <w:hyperlink w:anchor="_bookmark91" w:history="1">
        <w:r>
          <w:rPr>
            <w:sz w:val="16"/>
          </w:rPr>
          <w:t>102;</w:t>
        </w:r>
      </w:hyperlink>
      <w:r>
        <w:rPr>
          <w:sz w:val="16"/>
        </w:rPr>
        <w:t xml:space="preserve"> substi­</w:t>
      </w:r>
      <w:r>
        <w:rPr>
          <w:spacing w:val="40"/>
          <w:sz w:val="16"/>
        </w:rPr>
        <w:t xml:space="preserve"> </w:t>
      </w:r>
      <w:r>
        <w:rPr>
          <w:sz w:val="16"/>
        </w:rPr>
        <w:t>tutability</w:t>
      </w:r>
      <w:r>
        <w:rPr>
          <w:spacing w:val="40"/>
          <w:sz w:val="16"/>
        </w:rPr>
        <w:t xml:space="preserve"> </w:t>
      </w:r>
      <w:r>
        <w:rPr>
          <w:sz w:val="16"/>
        </w:rPr>
        <w:t>parameter</w:t>
      </w:r>
      <w:r>
        <w:rPr>
          <w:spacing w:val="40"/>
          <w:sz w:val="16"/>
        </w:rPr>
        <w:t xml:space="preserve"> </w:t>
      </w:r>
      <w:r>
        <w:rPr>
          <w:sz w:val="16"/>
        </w:rPr>
        <w:t>and</w:t>
      </w:r>
      <w:r>
        <w:rPr>
          <w:spacing w:val="40"/>
          <w:sz w:val="16"/>
        </w:rPr>
        <w:t xml:space="preserve"> </w:t>
      </w:r>
      <w:r>
        <w:rPr>
          <w:sz w:val="16"/>
        </w:rPr>
        <w:t>power</w:t>
      </w:r>
      <w:r>
        <w:rPr>
          <w:spacing w:val="40"/>
          <w:sz w:val="16"/>
        </w:rPr>
        <w:t xml:space="preserve"> </w:t>
      </w:r>
      <w:r>
        <w:rPr>
          <w:sz w:val="16"/>
        </w:rPr>
        <w:t>of,</w:t>
      </w:r>
      <w:r>
        <w:rPr>
          <w:spacing w:val="40"/>
          <w:sz w:val="16"/>
        </w:rPr>
        <w:t xml:space="preserve"> </w:t>
      </w:r>
      <w:hyperlink w:anchor="_bookmark113" w:history="1">
        <w:r>
          <w:rPr>
            <w:sz w:val="16"/>
          </w:rPr>
          <w:t>128-</w:t>
        </w:r>
      </w:hyperlink>
      <w:r>
        <w:rPr>
          <w:spacing w:val="40"/>
          <w:sz w:val="16"/>
        </w:rPr>
        <w:t xml:space="preserve"> </w:t>
      </w:r>
      <w:hyperlink w:anchor="_bookmark115" w:history="1">
        <w:r>
          <w:rPr>
            <w:sz w:val="16"/>
          </w:rPr>
          <w:t>30;</w:t>
        </w:r>
      </w:hyperlink>
      <w:r>
        <w:rPr>
          <w:sz w:val="16"/>
        </w:rPr>
        <w:t xml:space="preserve"> W(y) exploration of advantage across</w:t>
      </w:r>
      <w:r>
        <w:rPr>
          <w:spacing w:val="40"/>
          <w:sz w:val="16"/>
        </w:rPr>
        <w:t xml:space="preserve"> </w:t>
      </w:r>
      <w:r>
        <w:rPr>
          <w:sz w:val="16"/>
        </w:rPr>
        <w:t xml:space="preserve">industries by, </w:t>
      </w:r>
      <w:hyperlink w:anchor="_bookmark38" w:history="1">
        <w:r>
          <w:rPr>
            <w:sz w:val="16"/>
          </w:rPr>
          <w:t>140-41</w:t>
        </w:r>
      </w:hyperlink>
    </w:p>
    <w:p w:rsidR="00C550D4" w:rsidRDefault="00E476FC">
      <w:pPr>
        <w:spacing w:before="4"/>
        <w:ind w:left="214"/>
        <w:rPr>
          <w:sz w:val="16"/>
        </w:rPr>
      </w:pPr>
      <w:r>
        <w:rPr>
          <w:sz w:val="16"/>
        </w:rPr>
        <w:t>Buzzell,</w:t>
      </w:r>
      <w:r>
        <w:rPr>
          <w:spacing w:val="1"/>
          <w:sz w:val="16"/>
        </w:rPr>
        <w:t xml:space="preserve"> </w:t>
      </w:r>
      <w:r>
        <w:rPr>
          <w:sz w:val="16"/>
        </w:rPr>
        <w:t>Robert</w:t>
      </w:r>
      <w:r>
        <w:rPr>
          <w:spacing w:val="3"/>
          <w:sz w:val="16"/>
        </w:rPr>
        <w:t xml:space="preserve"> </w:t>
      </w:r>
      <w:r>
        <w:rPr>
          <w:sz w:val="16"/>
        </w:rPr>
        <w:t>D.,</w:t>
      </w:r>
      <w:r>
        <w:rPr>
          <w:spacing w:val="-5"/>
          <w:sz w:val="16"/>
        </w:rPr>
        <w:t xml:space="preserve"> </w:t>
      </w:r>
      <w:hyperlink w:anchor="_bookmark218" w:history="1">
        <w:r>
          <w:rPr>
            <w:spacing w:val="-5"/>
            <w:sz w:val="16"/>
          </w:rPr>
          <w:t>258</w:t>
        </w:r>
      </w:hyperlink>
    </w:p>
    <w:p w:rsidR="00C550D4" w:rsidRDefault="00C550D4">
      <w:pPr>
        <w:rPr>
          <w:sz w:val="16"/>
        </w:rPr>
        <w:sectPr w:rsidR="00C550D4">
          <w:type w:val="continuous"/>
          <w:pgSz w:w="8850" w:h="13270"/>
          <w:pgMar w:top="1500" w:right="1120" w:bottom="280" w:left="1060" w:header="0" w:footer="0" w:gutter="0"/>
          <w:cols w:num="2" w:space="720" w:equalWidth="0">
            <w:col w:w="3249" w:space="40"/>
            <w:col w:w="3381"/>
          </w:cols>
        </w:sectPr>
      </w:pPr>
    </w:p>
    <w:p w:rsidR="00C550D4" w:rsidRDefault="00E476FC">
      <w:pPr>
        <w:spacing w:before="176" w:line="264" w:lineRule="auto"/>
        <w:ind w:left="260" w:right="1091"/>
        <w:rPr>
          <w:sz w:val="16"/>
        </w:rPr>
      </w:pPr>
      <w:r>
        <w:rPr>
          <w:sz w:val="16"/>
        </w:rPr>
        <w:lastRenderedPageBreak/>
        <w:t>Campbell, John L,</w:t>
      </w:r>
      <w:r>
        <w:rPr>
          <w:spacing w:val="40"/>
          <w:sz w:val="16"/>
        </w:rPr>
        <w:t xml:space="preserve"> </w:t>
      </w:r>
      <w:hyperlink w:anchor="_bookmark23" w:history="1">
        <w:r>
          <w:rPr>
            <w:sz w:val="16"/>
          </w:rPr>
          <w:t>21</w:t>
        </w:r>
      </w:hyperlink>
      <w:r>
        <w:rPr>
          <w:spacing w:val="40"/>
          <w:sz w:val="16"/>
        </w:rPr>
        <w:t xml:space="preserve"> </w:t>
      </w:r>
      <w:r>
        <w:rPr>
          <w:spacing w:val="-2"/>
          <w:sz w:val="16"/>
        </w:rPr>
        <w:t xml:space="preserve">Carley, Kathleen M., </w:t>
      </w:r>
      <w:hyperlink w:anchor="_bookmark256" w:history="1">
        <w:r>
          <w:rPr>
            <w:spacing w:val="-2"/>
            <w:sz w:val="16"/>
          </w:rPr>
          <w:t>298</w:t>
        </w:r>
      </w:hyperlink>
    </w:p>
    <w:p w:rsidR="00C550D4" w:rsidRDefault="00E476FC">
      <w:pPr>
        <w:spacing w:before="4"/>
        <w:ind w:left="260"/>
        <w:rPr>
          <w:sz w:val="16"/>
        </w:rPr>
      </w:pPr>
      <w:r>
        <w:rPr>
          <w:sz w:val="16"/>
        </w:rPr>
        <w:t>Carlton,</w:t>
      </w:r>
      <w:r>
        <w:rPr>
          <w:spacing w:val="19"/>
          <w:sz w:val="16"/>
        </w:rPr>
        <w:t xml:space="preserve"> </w:t>
      </w:r>
      <w:r>
        <w:rPr>
          <w:sz w:val="16"/>
        </w:rPr>
        <w:t>Dennis</w:t>
      </w:r>
      <w:r>
        <w:rPr>
          <w:spacing w:val="12"/>
          <w:sz w:val="16"/>
        </w:rPr>
        <w:t xml:space="preserve"> </w:t>
      </w:r>
      <w:r>
        <w:rPr>
          <w:sz w:val="16"/>
        </w:rPr>
        <w:t>W,</w:t>
      </w:r>
      <w:r>
        <w:rPr>
          <w:spacing w:val="34"/>
          <w:sz w:val="16"/>
        </w:rPr>
        <w:t xml:space="preserve"> </w:t>
      </w:r>
      <w:hyperlink w:anchor="_bookmark43" w:history="1">
        <w:r>
          <w:rPr>
            <w:sz w:val="16"/>
          </w:rPr>
          <w:t>48,</w:t>
        </w:r>
      </w:hyperlink>
      <w:r>
        <w:rPr>
          <w:spacing w:val="13"/>
          <w:sz w:val="16"/>
        </w:rPr>
        <w:t xml:space="preserve"> </w:t>
      </w:r>
      <w:hyperlink w:anchor="_bookmark233" w:history="1">
        <w:r>
          <w:rPr>
            <w:sz w:val="16"/>
          </w:rPr>
          <w:t>273,</w:t>
        </w:r>
      </w:hyperlink>
      <w:r>
        <w:rPr>
          <w:spacing w:val="14"/>
          <w:sz w:val="16"/>
        </w:rPr>
        <w:t xml:space="preserve"> </w:t>
      </w:r>
      <w:hyperlink w:anchor="_bookmark285" w:history="1">
        <w:r>
          <w:rPr>
            <w:spacing w:val="-5"/>
            <w:sz w:val="16"/>
          </w:rPr>
          <w:t>328</w:t>
        </w:r>
      </w:hyperlink>
    </w:p>
    <w:p w:rsidR="00C550D4" w:rsidRDefault="00E476FC">
      <w:pPr>
        <w:spacing w:before="18"/>
        <w:ind w:left="260"/>
        <w:rPr>
          <w:sz w:val="16"/>
        </w:rPr>
      </w:pPr>
      <w:r>
        <w:rPr>
          <w:sz w:val="16"/>
        </w:rPr>
        <w:t>CEO</w:t>
      </w:r>
      <w:r>
        <w:rPr>
          <w:spacing w:val="6"/>
          <w:sz w:val="16"/>
        </w:rPr>
        <w:t xml:space="preserve"> </w:t>
      </w:r>
      <w:r>
        <w:rPr>
          <w:sz w:val="16"/>
        </w:rPr>
        <w:t>(chief</w:t>
      </w:r>
      <w:r>
        <w:rPr>
          <w:spacing w:val="14"/>
          <w:sz w:val="16"/>
        </w:rPr>
        <w:t xml:space="preserve"> </w:t>
      </w:r>
      <w:r>
        <w:rPr>
          <w:sz w:val="16"/>
        </w:rPr>
        <w:t>executive</w:t>
      </w:r>
      <w:r>
        <w:rPr>
          <w:spacing w:val="12"/>
          <w:sz w:val="16"/>
        </w:rPr>
        <w:t xml:space="preserve"> </w:t>
      </w:r>
      <w:r>
        <w:rPr>
          <w:sz w:val="16"/>
        </w:rPr>
        <w:t>officer),</w:t>
      </w:r>
      <w:r>
        <w:rPr>
          <w:spacing w:val="17"/>
          <w:sz w:val="16"/>
        </w:rPr>
        <w:t xml:space="preserve"> </w:t>
      </w:r>
      <w:hyperlink w:anchor="_bookmark214" w:history="1">
        <w:r>
          <w:rPr>
            <w:sz w:val="16"/>
          </w:rPr>
          <w:t>253-54,</w:t>
        </w:r>
      </w:hyperlink>
      <w:r>
        <w:rPr>
          <w:spacing w:val="10"/>
          <w:sz w:val="16"/>
        </w:rPr>
        <w:t xml:space="preserve"> </w:t>
      </w:r>
      <w:hyperlink w:anchor="_bookmark223" w:history="1">
        <w:r>
          <w:rPr>
            <w:spacing w:val="-5"/>
            <w:sz w:val="16"/>
          </w:rPr>
          <w:t>263</w:t>
        </w:r>
      </w:hyperlink>
    </w:p>
    <w:p w:rsidR="00C550D4" w:rsidRDefault="00E476FC">
      <w:pPr>
        <w:spacing w:before="22"/>
        <w:ind w:left="260"/>
        <w:rPr>
          <w:sz w:val="16"/>
        </w:rPr>
      </w:pPr>
      <w:r>
        <w:rPr>
          <w:sz w:val="16"/>
        </w:rPr>
        <w:t>Cessna</w:t>
      </w:r>
      <w:r>
        <w:rPr>
          <w:spacing w:val="6"/>
          <w:sz w:val="16"/>
        </w:rPr>
        <w:t xml:space="preserve"> </w:t>
      </w:r>
      <w:r>
        <w:rPr>
          <w:sz w:val="16"/>
        </w:rPr>
        <w:t>company,</w:t>
      </w:r>
      <w:r>
        <w:rPr>
          <w:spacing w:val="11"/>
          <w:sz w:val="16"/>
        </w:rPr>
        <w:t xml:space="preserve"> </w:t>
      </w:r>
      <w:hyperlink w:anchor="_bookmark81" w:history="1">
        <w:r>
          <w:rPr>
            <w:sz w:val="16"/>
          </w:rPr>
          <w:t>90,</w:t>
        </w:r>
      </w:hyperlink>
      <w:r>
        <w:rPr>
          <w:spacing w:val="-2"/>
          <w:sz w:val="16"/>
        </w:rPr>
        <w:t xml:space="preserve"> </w:t>
      </w:r>
      <w:hyperlink w:anchor="_bookmark82" w:history="1">
        <w:r>
          <w:rPr>
            <w:spacing w:val="-5"/>
            <w:sz w:val="16"/>
          </w:rPr>
          <w:t>91</w:t>
        </w:r>
      </w:hyperlink>
    </w:p>
    <w:p w:rsidR="00C550D4" w:rsidRDefault="00E476FC">
      <w:pPr>
        <w:spacing w:before="18"/>
        <w:ind w:left="255"/>
        <w:rPr>
          <w:sz w:val="16"/>
        </w:rPr>
      </w:pPr>
      <w:r>
        <w:rPr>
          <w:w w:val="105"/>
          <w:sz w:val="16"/>
        </w:rPr>
        <w:t>Chamberlin,</w:t>
      </w:r>
      <w:r>
        <w:rPr>
          <w:spacing w:val="10"/>
          <w:w w:val="105"/>
          <w:sz w:val="16"/>
        </w:rPr>
        <w:t xml:space="preserve"> </w:t>
      </w:r>
      <w:r>
        <w:rPr>
          <w:w w:val="105"/>
          <w:sz w:val="16"/>
        </w:rPr>
        <w:t>Edwin,</w:t>
      </w:r>
      <w:r>
        <w:rPr>
          <w:spacing w:val="3"/>
          <w:w w:val="105"/>
          <w:sz w:val="16"/>
        </w:rPr>
        <w:t xml:space="preserve"> </w:t>
      </w:r>
      <w:hyperlink w:anchor="_bookmark31" w:history="1">
        <w:r>
          <w:rPr>
            <w:w w:val="105"/>
            <w:sz w:val="16"/>
          </w:rPr>
          <w:t>32,</w:t>
        </w:r>
      </w:hyperlink>
      <w:r>
        <w:rPr>
          <w:spacing w:val="-1"/>
          <w:w w:val="105"/>
          <w:sz w:val="16"/>
        </w:rPr>
        <w:t xml:space="preserve"> </w:t>
      </w:r>
      <w:hyperlink w:anchor="_bookmark41" w:history="1">
        <w:r>
          <w:rPr>
            <w:w w:val="105"/>
            <w:sz w:val="16"/>
          </w:rPr>
          <w:t>46,</w:t>
        </w:r>
      </w:hyperlink>
      <w:r>
        <w:rPr>
          <w:spacing w:val="-1"/>
          <w:w w:val="105"/>
          <w:sz w:val="16"/>
        </w:rPr>
        <w:t xml:space="preserve"> </w:t>
      </w:r>
      <w:hyperlink w:anchor="_bookmark80" w:history="1">
        <w:r>
          <w:rPr>
            <w:w w:val="105"/>
            <w:sz w:val="16"/>
          </w:rPr>
          <w:t>89,</w:t>
        </w:r>
      </w:hyperlink>
      <w:r>
        <w:rPr>
          <w:spacing w:val="-7"/>
          <w:w w:val="105"/>
          <w:sz w:val="16"/>
        </w:rPr>
        <w:t xml:space="preserve"> </w:t>
      </w:r>
      <w:hyperlink w:anchor="_bookmark94" w:history="1">
        <w:r>
          <w:rPr>
            <w:w w:val="105"/>
            <w:sz w:val="16"/>
          </w:rPr>
          <w:t>106,</w:t>
        </w:r>
      </w:hyperlink>
      <w:r>
        <w:rPr>
          <w:spacing w:val="-5"/>
          <w:w w:val="105"/>
          <w:sz w:val="16"/>
        </w:rPr>
        <w:t xml:space="preserve"> </w:t>
      </w:r>
      <w:hyperlink w:anchor="_bookmark96" w:history="1">
        <w:r>
          <w:rPr>
            <w:spacing w:val="-4"/>
            <w:w w:val="105"/>
            <w:sz w:val="16"/>
          </w:rPr>
          <w:t>108,</w:t>
        </w:r>
      </w:hyperlink>
    </w:p>
    <w:p w:rsidR="00C550D4" w:rsidRDefault="00E476FC">
      <w:pPr>
        <w:spacing w:before="18"/>
        <w:ind w:left="415"/>
        <w:rPr>
          <w:sz w:val="16"/>
        </w:rPr>
      </w:pPr>
      <w:hyperlink w:anchor="_bookmark240" w:history="1">
        <w:r>
          <w:rPr>
            <w:w w:val="115"/>
            <w:sz w:val="16"/>
          </w:rPr>
          <w:t>172,238,273,281,</w:t>
        </w:r>
      </w:hyperlink>
      <w:r>
        <w:rPr>
          <w:spacing w:val="31"/>
          <w:w w:val="115"/>
          <w:sz w:val="16"/>
        </w:rPr>
        <w:t xml:space="preserve"> </w:t>
      </w:r>
      <w:hyperlink w:anchor="_bookmark250" w:history="1">
        <w:r>
          <w:rPr>
            <w:w w:val="115"/>
            <w:sz w:val="16"/>
          </w:rPr>
          <w:t>291-</w:t>
        </w:r>
        <w:r>
          <w:rPr>
            <w:spacing w:val="-5"/>
            <w:w w:val="115"/>
            <w:sz w:val="16"/>
          </w:rPr>
          <w:t>292</w:t>
        </w:r>
      </w:hyperlink>
    </w:p>
    <w:p w:rsidR="00C550D4" w:rsidRDefault="00E476FC">
      <w:pPr>
        <w:spacing w:before="22"/>
        <w:ind w:left="260"/>
        <w:rPr>
          <w:sz w:val="16"/>
        </w:rPr>
      </w:pPr>
      <w:r>
        <w:rPr>
          <w:sz w:val="16"/>
        </w:rPr>
        <w:t>Chandler,</w:t>
      </w:r>
      <w:r>
        <w:rPr>
          <w:spacing w:val="7"/>
          <w:sz w:val="16"/>
        </w:rPr>
        <w:t xml:space="preserve"> </w:t>
      </w:r>
      <w:r>
        <w:rPr>
          <w:sz w:val="16"/>
        </w:rPr>
        <w:t>A.,</w:t>
      </w:r>
      <w:r>
        <w:rPr>
          <w:spacing w:val="5"/>
          <w:sz w:val="16"/>
        </w:rPr>
        <w:t xml:space="preserve"> </w:t>
      </w:r>
      <w:hyperlink w:anchor="_bookmark7" w:history="1">
        <w:r>
          <w:rPr>
            <w:spacing w:val="-10"/>
            <w:sz w:val="16"/>
          </w:rPr>
          <w:t>4</w:t>
        </w:r>
      </w:hyperlink>
    </w:p>
    <w:p w:rsidR="00C550D4" w:rsidRDefault="00E476FC">
      <w:pPr>
        <w:spacing w:before="18"/>
        <w:ind w:left="255"/>
        <w:rPr>
          <w:sz w:val="16"/>
        </w:rPr>
      </w:pPr>
      <w:r>
        <w:rPr>
          <w:sz w:val="16"/>
        </w:rPr>
        <w:t>change/heterarchy,</w:t>
      </w:r>
      <w:r>
        <w:rPr>
          <w:spacing w:val="29"/>
          <w:sz w:val="16"/>
        </w:rPr>
        <w:t xml:space="preserve"> </w:t>
      </w:r>
      <w:hyperlink w:anchor="_bookmark22" w:history="1">
        <w:r>
          <w:rPr>
            <w:sz w:val="16"/>
          </w:rPr>
          <w:t>318-</w:t>
        </w:r>
        <w:r>
          <w:rPr>
            <w:spacing w:val="-5"/>
            <w:sz w:val="16"/>
          </w:rPr>
          <w:t>19</w:t>
        </w:r>
      </w:hyperlink>
    </w:p>
    <w:p w:rsidR="00C550D4" w:rsidRDefault="00E476FC">
      <w:pPr>
        <w:spacing w:before="18"/>
        <w:ind w:left="260"/>
        <w:rPr>
          <w:sz w:val="16"/>
        </w:rPr>
      </w:pPr>
      <w:r>
        <w:rPr>
          <w:sz w:val="16"/>
        </w:rPr>
        <w:t>Chames,</w:t>
      </w:r>
      <w:r>
        <w:rPr>
          <w:spacing w:val="15"/>
          <w:sz w:val="16"/>
        </w:rPr>
        <w:t xml:space="preserve"> </w:t>
      </w:r>
      <w:r>
        <w:rPr>
          <w:sz w:val="16"/>
        </w:rPr>
        <w:t>A.,</w:t>
      </w:r>
      <w:r>
        <w:rPr>
          <w:spacing w:val="11"/>
          <w:sz w:val="16"/>
        </w:rPr>
        <w:t xml:space="preserve"> </w:t>
      </w:r>
      <w:hyperlink w:anchor="_bookmark36" w:history="1">
        <w:r>
          <w:rPr>
            <w:spacing w:val="-5"/>
            <w:sz w:val="16"/>
          </w:rPr>
          <w:t>39</w:t>
        </w:r>
      </w:hyperlink>
    </w:p>
    <w:p w:rsidR="00C550D4" w:rsidRDefault="00E476FC">
      <w:pPr>
        <w:spacing w:before="18" w:line="268" w:lineRule="auto"/>
        <w:ind w:left="412" w:hanging="152"/>
        <w:rPr>
          <w:sz w:val="16"/>
        </w:rPr>
      </w:pPr>
      <w:r>
        <w:rPr>
          <w:sz w:val="16"/>
        </w:rPr>
        <w:t>Cobb-Douglas model: cost</w:t>
      </w:r>
      <w:r>
        <w:rPr>
          <w:spacing w:val="-4"/>
          <w:sz w:val="16"/>
        </w:rPr>
        <w:t xml:space="preserve"> </w:t>
      </w:r>
      <w:r>
        <w:rPr>
          <w:sz w:val="16"/>
        </w:rPr>
        <w:t>and evaluation</w:t>
      </w:r>
      <w:r>
        <w:rPr>
          <w:spacing w:val="40"/>
          <w:sz w:val="16"/>
        </w:rPr>
        <w:t xml:space="preserve"> </w:t>
      </w:r>
      <w:r>
        <w:rPr>
          <w:sz w:val="16"/>
        </w:rPr>
        <w:t xml:space="preserve">schedules of, </w:t>
      </w:r>
      <w:hyperlink w:anchor="_bookmark97" w:history="1">
        <w:r>
          <w:rPr>
            <w:sz w:val="16"/>
          </w:rPr>
          <w:t>109;</w:t>
        </w:r>
      </w:hyperlink>
      <w:r>
        <w:rPr>
          <w:sz w:val="16"/>
        </w:rPr>
        <w:t xml:space="preserve"> framing under, </w:t>
      </w:r>
      <w:hyperlink w:anchor="_bookmark90" w:history="1">
        <w:r>
          <w:rPr>
            <w:sz w:val="16"/>
          </w:rPr>
          <w:t>101</w:t>
        </w:r>
      </w:hyperlink>
    </w:p>
    <w:p w:rsidR="00C550D4" w:rsidRDefault="00E476FC">
      <w:pPr>
        <w:spacing w:line="266" w:lineRule="auto"/>
        <w:ind w:left="255" w:right="540"/>
        <w:rPr>
          <w:sz w:val="16"/>
        </w:rPr>
      </w:pPr>
      <w:r>
        <w:rPr>
          <w:sz w:val="16"/>
        </w:rPr>
        <w:t>cohort generations,</w:t>
      </w:r>
      <w:r>
        <w:rPr>
          <w:spacing w:val="40"/>
          <w:sz w:val="16"/>
        </w:rPr>
        <w:t xml:space="preserve"> </w:t>
      </w:r>
      <w:hyperlink w:anchor="_bookmark273" w:history="1">
        <w:r>
          <w:rPr>
            <w:sz w:val="16"/>
          </w:rPr>
          <w:t>315</w:t>
        </w:r>
      </w:hyperlink>
      <w:r>
        <w:rPr>
          <w:spacing w:val="40"/>
          <w:sz w:val="16"/>
        </w:rPr>
        <w:t xml:space="preserve"> </w:t>
      </w:r>
      <w:r>
        <w:rPr>
          <w:sz w:val="16"/>
        </w:rPr>
        <w:t xml:space="preserve">comparability linear order, </w:t>
      </w:r>
      <w:hyperlink w:anchor="_bookmark13" w:history="1">
        <w:r>
          <w:rPr>
            <w:sz w:val="16"/>
          </w:rPr>
          <w:t>10</w:t>
        </w:r>
      </w:hyperlink>
      <w:r>
        <w:rPr>
          <w:spacing w:val="40"/>
          <w:sz w:val="16"/>
        </w:rPr>
        <w:t xml:space="preserve"> </w:t>
      </w:r>
      <w:r>
        <w:rPr>
          <w:sz w:val="16"/>
        </w:rPr>
        <w:t xml:space="preserve">Comrie, Bernard, </w:t>
      </w:r>
      <w:hyperlink w:anchor="_bookmark262" w:history="1">
        <w:r>
          <w:rPr>
            <w:sz w:val="16"/>
          </w:rPr>
          <w:t>304</w:t>
        </w:r>
      </w:hyperlink>
    </w:p>
    <w:p w:rsidR="00C550D4" w:rsidRDefault="00E476FC">
      <w:pPr>
        <w:spacing w:line="268" w:lineRule="auto"/>
        <w:ind w:left="260" w:right="540" w:hanging="5"/>
        <w:rPr>
          <w:sz w:val="16"/>
        </w:rPr>
      </w:pPr>
      <w:r>
        <w:rPr>
          <w:sz w:val="16"/>
        </w:rPr>
        <w:t xml:space="preserve">consumer demand estimation, </w:t>
      </w:r>
      <w:hyperlink w:anchor="_bookmark73" w:history="1">
        <w:r>
          <w:rPr>
            <w:sz w:val="16"/>
          </w:rPr>
          <w:t>80</w:t>
        </w:r>
      </w:hyperlink>
      <w:r>
        <w:rPr>
          <w:spacing w:val="40"/>
          <w:sz w:val="16"/>
        </w:rPr>
        <w:t xml:space="preserve"> </w:t>
      </w:r>
      <w:r>
        <w:rPr>
          <w:sz w:val="16"/>
        </w:rPr>
        <w:t>Cooper, WW,</w:t>
      </w:r>
      <w:r>
        <w:rPr>
          <w:spacing w:val="80"/>
          <w:sz w:val="16"/>
        </w:rPr>
        <w:t xml:space="preserve"> </w:t>
      </w:r>
      <w:hyperlink w:anchor="_bookmark36" w:history="1">
        <w:r>
          <w:rPr>
            <w:sz w:val="16"/>
          </w:rPr>
          <w:t>39</w:t>
        </w:r>
      </w:hyperlink>
    </w:p>
    <w:p w:rsidR="00C550D4" w:rsidRDefault="00E476FC">
      <w:pPr>
        <w:spacing w:line="268" w:lineRule="auto"/>
        <w:ind w:left="260" w:right="1091"/>
        <w:rPr>
          <w:sz w:val="16"/>
        </w:rPr>
      </w:pPr>
      <w:r>
        <w:rPr>
          <w:sz w:val="16"/>
        </w:rPr>
        <w:t>Corey,</w:t>
      </w:r>
      <w:r>
        <w:rPr>
          <w:spacing w:val="-4"/>
          <w:sz w:val="16"/>
        </w:rPr>
        <w:t xml:space="preserve"> </w:t>
      </w:r>
      <w:r>
        <w:rPr>
          <w:sz w:val="16"/>
        </w:rPr>
        <w:t>E.</w:t>
      </w:r>
      <w:r>
        <w:rPr>
          <w:spacing w:val="-3"/>
          <w:sz w:val="16"/>
        </w:rPr>
        <w:t xml:space="preserve"> </w:t>
      </w:r>
      <w:r>
        <w:rPr>
          <w:sz w:val="16"/>
        </w:rPr>
        <w:t>Raymond,</w:t>
      </w:r>
      <w:r>
        <w:rPr>
          <w:spacing w:val="3"/>
          <w:sz w:val="16"/>
        </w:rPr>
        <w:t xml:space="preserve"> </w:t>
      </w:r>
      <w:hyperlink w:anchor="_bookmark279" w:history="1">
        <w:r>
          <w:rPr>
            <w:sz w:val="16"/>
          </w:rPr>
          <w:t>322</w:t>
        </w:r>
      </w:hyperlink>
      <w:r>
        <w:rPr>
          <w:spacing w:val="40"/>
          <w:sz w:val="16"/>
        </w:rPr>
        <w:t xml:space="preserve"> </w:t>
      </w:r>
      <w:r>
        <w:rPr>
          <w:sz w:val="16"/>
        </w:rPr>
        <w:t>Coming</w:t>
      </w:r>
      <w:r>
        <w:rPr>
          <w:spacing w:val="24"/>
          <w:sz w:val="16"/>
        </w:rPr>
        <w:t xml:space="preserve"> </w:t>
      </w:r>
      <w:r>
        <w:rPr>
          <w:sz w:val="16"/>
        </w:rPr>
        <w:t>Glass,</w:t>
      </w:r>
      <w:r>
        <w:rPr>
          <w:spacing w:val="29"/>
          <w:sz w:val="16"/>
        </w:rPr>
        <w:t xml:space="preserve"> </w:t>
      </w:r>
      <w:hyperlink w:anchor="_bookmark7" w:history="1">
        <w:r>
          <w:rPr>
            <w:sz w:val="16"/>
          </w:rPr>
          <w:t>4,</w:t>
        </w:r>
      </w:hyperlink>
      <w:r>
        <w:rPr>
          <w:spacing w:val="21"/>
          <w:sz w:val="16"/>
        </w:rPr>
        <w:t xml:space="preserve"> </w:t>
      </w:r>
      <w:hyperlink w:anchor="_bookmark84" w:history="1">
        <w:r>
          <w:rPr>
            <w:sz w:val="16"/>
          </w:rPr>
          <w:t>92-</w:t>
        </w:r>
        <w:r>
          <w:rPr>
            <w:spacing w:val="-5"/>
            <w:sz w:val="16"/>
          </w:rPr>
          <w:t>93</w:t>
        </w:r>
      </w:hyperlink>
    </w:p>
    <w:p w:rsidR="00C550D4" w:rsidRDefault="00E476FC">
      <w:pPr>
        <w:spacing w:line="268" w:lineRule="auto"/>
        <w:ind w:left="260" w:right="66" w:hanging="5"/>
        <w:rPr>
          <w:sz w:val="16"/>
        </w:rPr>
      </w:pPr>
      <w:r>
        <w:rPr>
          <w:sz w:val="16"/>
        </w:rPr>
        <w:t>cost-of-living</w:t>
      </w:r>
      <w:r>
        <w:rPr>
          <w:spacing w:val="-6"/>
          <w:sz w:val="16"/>
        </w:rPr>
        <w:t xml:space="preserve"> </w:t>
      </w:r>
      <w:r>
        <w:rPr>
          <w:sz w:val="16"/>
        </w:rPr>
        <w:t xml:space="preserve">indexes adjustments, </w:t>
      </w:r>
      <w:hyperlink w:anchor="_bookmark73" w:history="1">
        <w:r>
          <w:rPr>
            <w:sz w:val="16"/>
          </w:rPr>
          <w:t>80</w:t>
        </w:r>
      </w:hyperlink>
      <w:r>
        <w:rPr>
          <w:spacing w:val="40"/>
          <w:sz w:val="16"/>
        </w:rPr>
        <w:t xml:space="preserve"> </w:t>
      </w:r>
      <w:r>
        <w:rPr>
          <w:sz w:val="16"/>
        </w:rPr>
        <w:t xml:space="preserve">Cotten, William, </w:t>
      </w:r>
      <w:hyperlink w:anchor="_bookmark109" w:history="1">
        <w:r>
          <w:rPr>
            <w:sz w:val="16"/>
          </w:rPr>
          <w:t>123</w:t>
        </w:r>
      </w:hyperlink>
    </w:p>
    <w:p w:rsidR="00C550D4" w:rsidRDefault="00E476FC">
      <w:pPr>
        <w:spacing w:line="180" w:lineRule="exact"/>
        <w:ind w:left="260"/>
        <w:rPr>
          <w:sz w:val="16"/>
        </w:rPr>
      </w:pPr>
      <w:r>
        <w:rPr>
          <w:sz w:val="16"/>
        </w:rPr>
        <w:t>Coumot,</w:t>
      </w:r>
      <w:r>
        <w:rPr>
          <w:spacing w:val="22"/>
          <w:sz w:val="16"/>
        </w:rPr>
        <w:t xml:space="preserve"> </w:t>
      </w:r>
      <w:r>
        <w:rPr>
          <w:sz w:val="16"/>
        </w:rPr>
        <w:t>Augustin,</w:t>
      </w:r>
      <w:r>
        <w:rPr>
          <w:spacing w:val="23"/>
          <w:sz w:val="16"/>
        </w:rPr>
        <w:t xml:space="preserve"> </w:t>
      </w:r>
      <w:hyperlink w:anchor="_bookmark41" w:history="1">
        <w:r>
          <w:rPr>
            <w:spacing w:val="-5"/>
            <w:sz w:val="16"/>
          </w:rPr>
          <w:t>46</w:t>
        </w:r>
      </w:hyperlink>
    </w:p>
    <w:p w:rsidR="00C550D4" w:rsidRDefault="00E476FC">
      <w:pPr>
        <w:spacing w:before="8" w:line="264" w:lineRule="auto"/>
        <w:ind w:left="260"/>
        <w:rPr>
          <w:sz w:val="16"/>
        </w:rPr>
      </w:pPr>
      <w:r>
        <w:rPr>
          <w:sz w:val="16"/>
        </w:rPr>
        <w:t xml:space="preserve">CPB (cis-polybutadiene) market, </w:t>
      </w:r>
      <w:hyperlink w:anchor="_bookmark56" w:history="1">
        <w:r>
          <w:rPr>
            <w:sz w:val="16"/>
          </w:rPr>
          <w:t>260-62</w:t>
        </w:r>
      </w:hyperlink>
      <w:r>
        <w:rPr>
          <w:spacing w:val="40"/>
          <w:sz w:val="16"/>
        </w:rPr>
        <w:t xml:space="preserve"> </w:t>
      </w:r>
      <w:r>
        <w:rPr>
          <w:sz w:val="16"/>
        </w:rPr>
        <w:t>Crane, Dwight</w:t>
      </w:r>
      <w:r>
        <w:rPr>
          <w:spacing w:val="40"/>
          <w:sz w:val="16"/>
        </w:rPr>
        <w:t xml:space="preserve"> </w:t>
      </w:r>
      <w:r>
        <w:rPr>
          <w:sz w:val="16"/>
        </w:rPr>
        <w:t xml:space="preserve">B., </w:t>
      </w:r>
      <w:hyperlink w:anchor="_bookmark209" w:history="1">
        <w:r>
          <w:rPr>
            <w:sz w:val="16"/>
          </w:rPr>
          <w:t>249</w:t>
        </w:r>
      </w:hyperlink>
    </w:p>
    <w:p w:rsidR="00C550D4" w:rsidRDefault="00E476FC">
      <w:pPr>
        <w:spacing w:line="264" w:lineRule="auto"/>
        <w:ind w:left="418" w:right="3" w:hanging="159"/>
        <w:rPr>
          <w:sz w:val="16"/>
        </w:rPr>
      </w:pPr>
      <w:r>
        <w:rPr>
          <w:sz w:val="16"/>
        </w:rPr>
        <w:t>CROWDED</w:t>
      </w:r>
      <w:r>
        <w:rPr>
          <w:spacing w:val="5"/>
          <w:sz w:val="16"/>
        </w:rPr>
        <w:t xml:space="preserve"> </w:t>
      </w:r>
      <w:r>
        <w:rPr>
          <w:sz w:val="16"/>
        </w:rPr>
        <w:t>region:</w:t>
      </w:r>
      <w:r>
        <w:rPr>
          <w:spacing w:val="-1"/>
          <w:sz w:val="16"/>
        </w:rPr>
        <w:t xml:space="preserve"> </w:t>
      </w:r>
      <w:r>
        <w:rPr>
          <w:sz w:val="16"/>
        </w:rPr>
        <w:t>CPB</w:t>
      </w:r>
      <w:r>
        <w:rPr>
          <w:spacing w:val="-6"/>
          <w:sz w:val="16"/>
        </w:rPr>
        <w:t xml:space="preserve"> </w:t>
      </w:r>
      <w:r>
        <w:rPr>
          <w:sz w:val="16"/>
        </w:rPr>
        <w:t xml:space="preserve">market </w:t>
      </w:r>
      <w:r>
        <w:rPr>
          <w:sz w:val="16"/>
        </w:rPr>
        <w:t>behavior</w:t>
      </w:r>
      <w:r>
        <w:rPr>
          <w:spacing w:val="-4"/>
          <w:sz w:val="16"/>
        </w:rPr>
        <w:t xml:space="preserve"> </w:t>
      </w:r>
      <w:r>
        <w:rPr>
          <w:sz w:val="16"/>
        </w:rPr>
        <w:t>in,</w:t>
      </w:r>
      <w:r>
        <w:rPr>
          <w:spacing w:val="40"/>
          <w:sz w:val="16"/>
        </w:rPr>
        <w:t xml:space="preserve"> </w:t>
      </w:r>
      <w:hyperlink w:anchor="_bookmark222" w:history="1">
        <w:r>
          <w:rPr>
            <w:sz w:val="16"/>
          </w:rPr>
          <w:t>261-62;</w:t>
        </w:r>
      </w:hyperlink>
      <w:r>
        <w:rPr>
          <w:sz w:val="16"/>
        </w:rPr>
        <w:t xml:space="preserve"> discourse used in, </w:t>
      </w:r>
      <w:hyperlink w:anchor="_bookmark262" w:history="1">
        <w:r>
          <w:rPr>
            <w:sz w:val="16"/>
          </w:rPr>
          <w:t>304;</w:t>
        </w:r>
      </w:hyperlink>
      <w:r>
        <w:rPr>
          <w:sz w:val="16"/>
        </w:rPr>
        <w:t xml:space="preserve"> effect of</w:t>
      </w:r>
      <w:r>
        <w:rPr>
          <w:spacing w:val="40"/>
          <w:sz w:val="16"/>
        </w:rPr>
        <w:t xml:space="preserve"> </w:t>
      </w:r>
      <w:r>
        <w:rPr>
          <w:sz w:val="16"/>
        </w:rPr>
        <w:t xml:space="preserve">new entrants on aggregate flows in, </w:t>
      </w:r>
      <w:hyperlink w:anchor="_bookmark125" w:history="1">
        <w:r>
          <w:rPr>
            <w:sz w:val="16"/>
          </w:rPr>
          <w:t>14</w:t>
        </w:r>
      </w:hyperlink>
      <w:r>
        <w:rPr>
          <w:sz w:val="16"/>
        </w:rPr>
        <w:t>3f;</w:t>
      </w:r>
      <w:r>
        <w:rPr>
          <w:spacing w:val="40"/>
          <w:sz w:val="16"/>
        </w:rPr>
        <w:t xml:space="preserve"> </w:t>
      </w:r>
      <w:r>
        <w:rPr>
          <w:sz w:val="16"/>
        </w:rPr>
        <w:t xml:space="preserve">examples of market outcomes in, </w:t>
      </w:r>
      <w:hyperlink w:anchor="_bookmark292" w:history="1">
        <w:r>
          <w:rPr>
            <w:sz w:val="16"/>
          </w:rPr>
          <w:t>336t;</w:t>
        </w:r>
      </w:hyperlink>
      <w:r>
        <w:rPr>
          <w:spacing w:val="40"/>
          <w:sz w:val="16"/>
        </w:rPr>
        <w:t xml:space="preserve"> </w:t>
      </w:r>
      <w:r>
        <w:rPr>
          <w:sz w:val="16"/>
        </w:rPr>
        <w:t>overview</w:t>
      </w:r>
      <w:r>
        <w:rPr>
          <w:spacing w:val="25"/>
          <w:sz w:val="16"/>
        </w:rPr>
        <w:t xml:space="preserve"> </w:t>
      </w:r>
      <w:r>
        <w:rPr>
          <w:sz w:val="16"/>
        </w:rPr>
        <w:t xml:space="preserve">of, </w:t>
      </w:r>
      <w:hyperlink w:anchor="_bookmark121" w:history="1">
        <w:r>
          <w:rPr>
            <w:sz w:val="16"/>
          </w:rPr>
          <w:t>139,</w:t>
        </w:r>
      </w:hyperlink>
      <w:r>
        <w:rPr>
          <w:sz w:val="16"/>
        </w:rPr>
        <w:t xml:space="preserve"> </w:t>
      </w:r>
      <w:hyperlink w:anchor="_bookmark126" w:history="1">
        <w:r>
          <w:rPr>
            <w:sz w:val="16"/>
          </w:rPr>
          <w:t>140-44;</w:t>
        </w:r>
      </w:hyperlink>
      <w:r>
        <w:rPr>
          <w:sz w:val="16"/>
        </w:rPr>
        <w:t xml:space="preserve"> size of gamma</w:t>
      </w:r>
      <w:r>
        <w:rPr>
          <w:spacing w:val="40"/>
          <w:sz w:val="16"/>
        </w:rPr>
        <w:t xml:space="preserve"> </w:t>
      </w:r>
      <w:r>
        <w:rPr>
          <w:sz w:val="16"/>
        </w:rPr>
        <w:t xml:space="preserve">and, </w:t>
      </w:r>
      <w:hyperlink w:anchor="_bookmark264" w:history="1">
        <w:r>
          <w:rPr>
            <w:sz w:val="16"/>
          </w:rPr>
          <w:t>306;</w:t>
        </w:r>
      </w:hyperlink>
      <w:r>
        <w:rPr>
          <w:sz w:val="16"/>
        </w:rPr>
        <w:t xml:space="preserve"> upstream orientation in, </w:t>
      </w:r>
      <w:hyperlink w:anchor="_bookmark158" w:history="1">
        <w:r>
          <w:rPr>
            <w:sz w:val="16"/>
          </w:rPr>
          <w:t>188f.</w:t>
        </w:r>
      </w:hyperlink>
    </w:p>
    <w:p w:rsidR="00C550D4" w:rsidRDefault="00E476FC">
      <w:pPr>
        <w:spacing w:line="180" w:lineRule="exact"/>
        <w:ind w:left="418"/>
        <w:rPr>
          <w:sz w:val="16"/>
        </w:rPr>
      </w:pPr>
      <w:r>
        <w:rPr>
          <w:i/>
          <w:spacing w:val="-2"/>
          <w:sz w:val="16"/>
        </w:rPr>
        <w:t>See</w:t>
      </w:r>
      <w:r>
        <w:rPr>
          <w:i/>
          <w:sz w:val="16"/>
        </w:rPr>
        <w:t xml:space="preserve"> </w:t>
      </w:r>
      <w:r>
        <w:rPr>
          <w:i/>
          <w:spacing w:val="-2"/>
          <w:sz w:val="16"/>
        </w:rPr>
        <w:t>also</w:t>
      </w:r>
      <w:r>
        <w:rPr>
          <w:i/>
          <w:spacing w:val="2"/>
          <w:sz w:val="16"/>
        </w:rPr>
        <w:t xml:space="preserve"> </w:t>
      </w:r>
      <w:r>
        <w:rPr>
          <w:spacing w:val="-2"/>
          <w:sz w:val="16"/>
        </w:rPr>
        <w:t>market</w:t>
      </w:r>
      <w:r>
        <w:rPr>
          <w:spacing w:val="7"/>
          <w:sz w:val="16"/>
        </w:rPr>
        <w:t xml:space="preserve"> </w:t>
      </w:r>
      <w:r>
        <w:rPr>
          <w:spacing w:val="-2"/>
          <w:sz w:val="16"/>
        </w:rPr>
        <w:t>space</w:t>
      </w:r>
    </w:p>
    <w:p w:rsidR="00C550D4" w:rsidRDefault="00E476FC">
      <w:pPr>
        <w:spacing w:before="17"/>
        <w:ind w:left="260"/>
        <w:rPr>
          <w:sz w:val="16"/>
        </w:rPr>
      </w:pPr>
      <w:r>
        <w:rPr>
          <w:sz w:val="16"/>
        </w:rPr>
        <w:t>culture,</w:t>
      </w:r>
      <w:r>
        <w:rPr>
          <w:spacing w:val="11"/>
          <w:sz w:val="16"/>
        </w:rPr>
        <w:t xml:space="preserve"> </w:t>
      </w:r>
      <w:r>
        <w:rPr>
          <w:sz w:val="16"/>
        </w:rPr>
        <w:t>regarding</w:t>
      </w:r>
      <w:r>
        <w:rPr>
          <w:spacing w:val="10"/>
          <w:sz w:val="16"/>
        </w:rPr>
        <w:t xml:space="preserve"> </w:t>
      </w:r>
      <w:r>
        <w:rPr>
          <w:sz w:val="16"/>
        </w:rPr>
        <w:t>medium</w:t>
      </w:r>
      <w:r>
        <w:rPr>
          <w:spacing w:val="11"/>
          <w:sz w:val="16"/>
        </w:rPr>
        <w:t xml:space="preserve"> </w:t>
      </w:r>
      <w:r>
        <w:rPr>
          <w:sz w:val="16"/>
        </w:rPr>
        <w:t>of</w:t>
      </w:r>
      <w:r>
        <w:rPr>
          <w:spacing w:val="12"/>
          <w:sz w:val="16"/>
        </w:rPr>
        <w:t xml:space="preserve"> </w:t>
      </w:r>
      <w:r>
        <w:rPr>
          <w:sz w:val="16"/>
        </w:rPr>
        <w:t>exchange,</w:t>
      </w:r>
      <w:r>
        <w:rPr>
          <w:spacing w:val="15"/>
          <w:sz w:val="16"/>
        </w:rPr>
        <w:t xml:space="preserve"> </w:t>
      </w:r>
      <w:hyperlink w:anchor="_bookmark14" w:history="1">
        <w:r>
          <w:rPr>
            <w:spacing w:val="-5"/>
            <w:sz w:val="16"/>
          </w:rPr>
          <w:t>11</w:t>
        </w:r>
      </w:hyperlink>
    </w:p>
    <w:p w:rsidR="00C550D4" w:rsidRDefault="00C550D4">
      <w:pPr>
        <w:pStyle w:val="BodyText"/>
        <w:spacing w:before="30"/>
        <w:jc w:val="left"/>
        <w:rPr>
          <w:sz w:val="16"/>
        </w:rPr>
      </w:pPr>
    </w:p>
    <w:p w:rsidR="00C550D4" w:rsidRDefault="00E476FC">
      <w:pPr>
        <w:spacing w:line="264" w:lineRule="auto"/>
        <w:ind w:left="258" w:right="1389"/>
        <w:rPr>
          <w:sz w:val="16"/>
        </w:rPr>
      </w:pPr>
      <w:r>
        <w:rPr>
          <w:sz w:val="16"/>
        </w:rPr>
        <w:t>Day,</w:t>
      </w:r>
      <w:r>
        <w:rPr>
          <w:spacing w:val="-4"/>
          <w:sz w:val="16"/>
        </w:rPr>
        <w:t xml:space="preserve"> </w:t>
      </w:r>
      <w:r>
        <w:rPr>
          <w:sz w:val="16"/>
        </w:rPr>
        <w:t>Diana</w:t>
      </w:r>
      <w:r>
        <w:rPr>
          <w:spacing w:val="-1"/>
          <w:sz w:val="16"/>
        </w:rPr>
        <w:t xml:space="preserve"> </w:t>
      </w:r>
      <w:r>
        <w:rPr>
          <w:sz w:val="16"/>
        </w:rPr>
        <w:t>L,</w:t>
      </w:r>
      <w:r>
        <w:rPr>
          <w:spacing w:val="20"/>
          <w:sz w:val="16"/>
        </w:rPr>
        <w:t xml:space="preserve"> </w:t>
      </w:r>
      <w:hyperlink w:anchor="_bookmark220" w:history="1">
        <w:r>
          <w:rPr>
            <w:sz w:val="16"/>
          </w:rPr>
          <w:t>260</w:t>
        </w:r>
      </w:hyperlink>
      <w:r>
        <w:rPr>
          <w:spacing w:val="40"/>
          <w:sz w:val="16"/>
        </w:rPr>
        <w:t xml:space="preserve"> </w:t>
      </w:r>
      <w:r>
        <w:rPr>
          <w:sz w:val="16"/>
        </w:rPr>
        <w:t>Dean, Joel,</w:t>
      </w:r>
      <w:r>
        <w:rPr>
          <w:spacing w:val="40"/>
          <w:sz w:val="16"/>
        </w:rPr>
        <w:t xml:space="preserve"> </w:t>
      </w:r>
      <w:hyperlink w:anchor="_bookmark248" w:history="1">
        <w:r>
          <w:rPr>
            <w:sz w:val="16"/>
          </w:rPr>
          <w:t>290</w:t>
        </w:r>
      </w:hyperlink>
    </w:p>
    <w:p w:rsidR="00C550D4" w:rsidRDefault="00E476FC">
      <w:pPr>
        <w:spacing w:line="178" w:lineRule="exact"/>
        <w:ind w:left="260"/>
        <w:rPr>
          <w:sz w:val="16"/>
        </w:rPr>
      </w:pPr>
      <w:r>
        <w:rPr>
          <w:sz w:val="16"/>
        </w:rPr>
        <w:t>decoupling</w:t>
      </w:r>
      <w:r>
        <w:rPr>
          <w:spacing w:val="23"/>
          <w:sz w:val="16"/>
        </w:rPr>
        <w:t xml:space="preserve"> </w:t>
      </w:r>
      <w:r>
        <w:rPr>
          <w:sz w:val="16"/>
        </w:rPr>
        <w:t>phenomena:</w:t>
      </w:r>
      <w:r>
        <w:rPr>
          <w:spacing w:val="27"/>
          <w:sz w:val="16"/>
        </w:rPr>
        <w:t xml:space="preserve"> </w:t>
      </w:r>
      <w:r>
        <w:rPr>
          <w:sz w:val="16"/>
        </w:rPr>
        <w:t>described,</w:t>
      </w:r>
      <w:r>
        <w:rPr>
          <w:spacing w:val="18"/>
          <w:sz w:val="16"/>
        </w:rPr>
        <w:t xml:space="preserve"> </w:t>
      </w:r>
      <w:hyperlink w:anchor="_bookmark16" w:history="1">
        <w:r>
          <w:rPr>
            <w:sz w:val="16"/>
          </w:rPr>
          <w:t>13,</w:t>
        </w:r>
      </w:hyperlink>
      <w:r>
        <w:rPr>
          <w:spacing w:val="15"/>
          <w:sz w:val="16"/>
        </w:rPr>
        <w:t xml:space="preserve"> </w:t>
      </w:r>
      <w:hyperlink w:anchor="_bookmark177" w:history="1">
        <w:r>
          <w:rPr>
            <w:spacing w:val="-4"/>
            <w:sz w:val="16"/>
          </w:rPr>
          <w:t>211-</w:t>
        </w:r>
      </w:hyperlink>
    </w:p>
    <w:p w:rsidR="00C550D4" w:rsidRDefault="00E476FC">
      <w:pPr>
        <w:spacing w:before="18"/>
        <w:ind w:left="425"/>
        <w:rPr>
          <w:sz w:val="16"/>
        </w:rPr>
      </w:pPr>
      <w:hyperlink w:anchor="_bookmark15" w:history="1">
        <w:r>
          <w:rPr>
            <w:sz w:val="16"/>
          </w:rPr>
          <w:t>12;</w:t>
        </w:r>
      </w:hyperlink>
      <w:r>
        <w:rPr>
          <w:spacing w:val="-2"/>
          <w:sz w:val="16"/>
        </w:rPr>
        <w:t xml:space="preserve"> </w:t>
      </w:r>
      <w:r>
        <w:rPr>
          <w:sz w:val="16"/>
        </w:rPr>
        <w:t>engineering</w:t>
      </w:r>
      <w:r>
        <w:rPr>
          <w:spacing w:val="9"/>
          <w:sz w:val="16"/>
        </w:rPr>
        <w:t xml:space="preserve"> </w:t>
      </w:r>
      <w:r>
        <w:rPr>
          <w:sz w:val="16"/>
        </w:rPr>
        <w:t>system</w:t>
      </w:r>
      <w:r>
        <w:rPr>
          <w:spacing w:val="3"/>
          <w:sz w:val="16"/>
        </w:rPr>
        <w:t xml:space="preserve"> </w:t>
      </w:r>
      <w:r>
        <w:rPr>
          <w:sz w:val="16"/>
        </w:rPr>
        <w:t>examples</w:t>
      </w:r>
      <w:r>
        <w:rPr>
          <w:spacing w:val="13"/>
          <w:sz w:val="16"/>
        </w:rPr>
        <w:t xml:space="preserve"> </w:t>
      </w:r>
      <w:r>
        <w:rPr>
          <w:sz w:val="16"/>
        </w:rPr>
        <w:t>of,</w:t>
      </w:r>
      <w:r>
        <w:rPr>
          <w:spacing w:val="8"/>
          <w:sz w:val="16"/>
        </w:rPr>
        <w:t xml:space="preserve"> </w:t>
      </w:r>
      <w:hyperlink w:anchor="_bookmark182" w:history="1">
        <w:r>
          <w:rPr>
            <w:spacing w:val="-4"/>
            <w:sz w:val="16"/>
          </w:rPr>
          <w:t>218-</w:t>
        </w:r>
      </w:hyperlink>
    </w:p>
    <w:p w:rsidR="00C550D4" w:rsidRDefault="00E476FC">
      <w:pPr>
        <w:spacing w:before="13" w:line="266" w:lineRule="auto"/>
        <w:ind w:left="418" w:firstLine="12"/>
        <w:rPr>
          <w:sz w:val="16"/>
        </w:rPr>
      </w:pPr>
      <w:hyperlink w:anchor="_bookmark184" w:history="1">
        <w:r>
          <w:rPr>
            <w:sz w:val="16"/>
          </w:rPr>
          <w:t>20;</w:t>
        </w:r>
      </w:hyperlink>
      <w:r>
        <w:rPr>
          <w:spacing w:val="-2"/>
          <w:sz w:val="16"/>
        </w:rPr>
        <w:t xml:space="preserve"> </w:t>
      </w:r>
      <w:r>
        <w:rPr>
          <w:sz w:val="16"/>
        </w:rPr>
        <w:t xml:space="preserve">options for, </w:t>
      </w:r>
      <w:hyperlink w:anchor="_bookmark181" w:history="1">
        <w:r>
          <w:rPr>
            <w:sz w:val="16"/>
          </w:rPr>
          <w:t>217;</w:t>
        </w:r>
      </w:hyperlink>
      <w:r>
        <w:rPr>
          <w:sz w:val="16"/>
        </w:rPr>
        <w:t xml:space="preserve"> race-track</w:t>
      </w:r>
      <w:r>
        <w:rPr>
          <w:spacing w:val="12"/>
          <w:sz w:val="16"/>
        </w:rPr>
        <w:t xml:space="preserve"> </w:t>
      </w:r>
      <w:r>
        <w:rPr>
          <w:sz w:val="16"/>
        </w:rPr>
        <w:t>dynamics,</w:t>
      </w:r>
      <w:r>
        <w:rPr>
          <w:spacing w:val="40"/>
          <w:sz w:val="16"/>
        </w:rPr>
        <w:t xml:space="preserve"> </w:t>
      </w:r>
      <w:hyperlink w:anchor="_bookmark183" w:history="1">
        <w:r>
          <w:rPr>
            <w:sz w:val="16"/>
          </w:rPr>
          <w:t>219f;</w:t>
        </w:r>
      </w:hyperlink>
      <w:r>
        <w:rPr>
          <w:sz w:val="16"/>
        </w:rPr>
        <w:t xml:space="preserve"> system of coupled oscillators,</w:t>
      </w:r>
      <w:r>
        <w:rPr>
          <w:spacing w:val="30"/>
          <w:sz w:val="16"/>
        </w:rPr>
        <w:t xml:space="preserve"> </w:t>
      </w:r>
      <w:hyperlink w:anchor="_bookmark182" w:history="1">
        <w:r>
          <w:rPr>
            <w:sz w:val="16"/>
          </w:rPr>
          <w:t>218;</w:t>
        </w:r>
      </w:hyperlink>
      <w:r>
        <w:rPr>
          <w:spacing w:val="40"/>
          <w:sz w:val="16"/>
        </w:rPr>
        <w:t xml:space="preserve"> </w:t>
      </w:r>
      <w:r>
        <w:rPr>
          <w:sz w:val="16"/>
        </w:rPr>
        <w:t>timings in flows within,</w:t>
      </w:r>
      <w:r>
        <w:rPr>
          <w:spacing w:val="40"/>
          <w:sz w:val="16"/>
        </w:rPr>
        <w:t xml:space="preserve"> </w:t>
      </w:r>
      <w:hyperlink w:anchor="_bookmark181" w:history="1">
        <w:r>
          <w:rPr>
            <w:sz w:val="16"/>
          </w:rPr>
          <w:t>215-17;</w:t>
        </w:r>
      </w:hyperlink>
      <w:r>
        <w:rPr>
          <w:sz w:val="16"/>
        </w:rPr>
        <w:t xml:space="preserve"> W(y)</w:t>
      </w:r>
      <w:r>
        <w:rPr>
          <w:spacing w:val="40"/>
          <w:sz w:val="16"/>
        </w:rPr>
        <w:t xml:space="preserve"> </w:t>
      </w:r>
      <w:r>
        <w:rPr>
          <w:sz w:val="16"/>
        </w:rPr>
        <w:t xml:space="preserve">model and, </w:t>
      </w:r>
      <w:hyperlink w:anchor="_bookmark18" w:history="1">
        <w:r>
          <w:rPr>
            <w:sz w:val="16"/>
          </w:rPr>
          <w:t>211-15</w:t>
        </w:r>
      </w:hyperlink>
    </w:p>
    <w:p w:rsidR="00C550D4" w:rsidRDefault="00E476FC">
      <w:pPr>
        <w:spacing w:line="184" w:lineRule="exact"/>
        <w:ind w:left="258"/>
        <w:rPr>
          <w:sz w:val="16"/>
        </w:rPr>
      </w:pPr>
      <w:r>
        <w:rPr>
          <w:sz w:val="16"/>
        </w:rPr>
        <w:t>DiMaggio,</w:t>
      </w:r>
      <w:r>
        <w:rPr>
          <w:spacing w:val="17"/>
          <w:sz w:val="16"/>
        </w:rPr>
        <w:t xml:space="preserve"> </w:t>
      </w:r>
      <w:r>
        <w:rPr>
          <w:sz w:val="16"/>
        </w:rPr>
        <w:t>Paul,</w:t>
      </w:r>
      <w:r>
        <w:rPr>
          <w:spacing w:val="6"/>
          <w:sz w:val="16"/>
        </w:rPr>
        <w:t xml:space="preserve"> </w:t>
      </w:r>
      <w:hyperlink w:anchor="_bookmark108" w:history="1">
        <w:r>
          <w:rPr>
            <w:sz w:val="16"/>
          </w:rPr>
          <w:t>122,</w:t>
        </w:r>
      </w:hyperlink>
      <w:r>
        <w:rPr>
          <w:spacing w:val="3"/>
          <w:sz w:val="16"/>
        </w:rPr>
        <w:t xml:space="preserve"> </w:t>
      </w:r>
      <w:hyperlink w:anchor="_bookmark269" w:history="1">
        <w:r>
          <w:rPr>
            <w:sz w:val="16"/>
          </w:rPr>
          <w:t>311,</w:t>
        </w:r>
      </w:hyperlink>
      <w:r>
        <w:rPr>
          <w:spacing w:val="6"/>
          <w:sz w:val="16"/>
        </w:rPr>
        <w:t xml:space="preserve"> </w:t>
      </w:r>
      <w:hyperlink w:anchor="_bookmark271" w:history="1">
        <w:r>
          <w:rPr>
            <w:spacing w:val="-5"/>
            <w:sz w:val="16"/>
          </w:rPr>
          <w:t>313</w:t>
        </w:r>
      </w:hyperlink>
    </w:p>
    <w:p w:rsidR="00C550D4" w:rsidRDefault="00E476FC">
      <w:pPr>
        <w:spacing w:before="23" w:line="264" w:lineRule="auto"/>
        <w:ind w:left="260" w:hanging="5"/>
        <w:rPr>
          <w:sz w:val="16"/>
        </w:rPr>
      </w:pPr>
      <w:r>
        <w:rPr>
          <w:sz w:val="16"/>
        </w:rPr>
        <w:t>discount</w:t>
      </w:r>
      <w:r>
        <w:rPr>
          <w:spacing w:val="21"/>
          <w:sz w:val="16"/>
        </w:rPr>
        <w:t xml:space="preserve"> </w:t>
      </w:r>
      <w:r>
        <w:rPr>
          <w:sz w:val="16"/>
        </w:rPr>
        <w:t xml:space="preserve">rate of revenue with quality, </w:t>
      </w:r>
      <w:hyperlink w:anchor="_bookmark56" w:history="1">
        <w:r>
          <w:rPr>
            <w:sz w:val="16"/>
          </w:rPr>
          <w:t>61-62</w:t>
        </w:r>
      </w:hyperlink>
      <w:r>
        <w:rPr>
          <w:spacing w:val="40"/>
          <w:sz w:val="16"/>
        </w:rPr>
        <w:t xml:space="preserve"> </w:t>
      </w:r>
      <w:r>
        <w:rPr>
          <w:sz w:val="16"/>
        </w:rPr>
        <w:t>discourse:</w:t>
      </w:r>
      <w:r>
        <w:rPr>
          <w:spacing w:val="40"/>
          <w:sz w:val="16"/>
        </w:rPr>
        <w:t xml:space="preserve"> </w:t>
      </w:r>
      <w:r>
        <w:rPr>
          <w:sz w:val="16"/>
        </w:rPr>
        <w:t>indexical</w:t>
      </w:r>
      <w:r>
        <w:rPr>
          <w:spacing w:val="40"/>
          <w:sz w:val="16"/>
        </w:rPr>
        <w:t xml:space="preserve"> </w:t>
      </w:r>
      <w:r>
        <w:rPr>
          <w:sz w:val="16"/>
        </w:rPr>
        <w:t>order/relationships in,</w:t>
      </w:r>
    </w:p>
    <w:p w:rsidR="00C550D4" w:rsidRDefault="00E476FC">
      <w:pPr>
        <w:spacing w:before="3" w:line="264" w:lineRule="auto"/>
        <w:ind w:left="414" w:right="2" w:firstLine="4"/>
        <w:rPr>
          <w:sz w:val="16"/>
        </w:rPr>
      </w:pPr>
      <w:hyperlink w:anchor="_bookmark268" w:history="1">
        <w:r>
          <w:rPr>
            <w:sz w:val="16"/>
          </w:rPr>
          <w:t>309-10</w:t>
        </w:r>
      </w:hyperlink>
      <w:r>
        <w:rPr>
          <w:sz w:val="16"/>
        </w:rPr>
        <w:t>; network relationships</w:t>
      </w:r>
      <w:r>
        <w:rPr>
          <w:spacing w:val="30"/>
          <w:sz w:val="16"/>
        </w:rPr>
        <w:t xml:space="preserve"> </w:t>
      </w:r>
      <w:r>
        <w:rPr>
          <w:sz w:val="16"/>
        </w:rPr>
        <w:t>ma</w:t>
      </w:r>
      <w:r>
        <w:rPr>
          <w:sz w:val="16"/>
        </w:rPr>
        <w:t>intained</w:t>
      </w:r>
      <w:r>
        <w:rPr>
          <w:spacing w:val="40"/>
          <w:sz w:val="16"/>
        </w:rPr>
        <w:t xml:space="preserve"> </w:t>
      </w:r>
      <w:r>
        <w:rPr>
          <w:sz w:val="16"/>
        </w:rPr>
        <w:t xml:space="preserve">through, </w:t>
      </w:r>
      <w:hyperlink w:anchor="_bookmark264" w:history="1">
        <w:r>
          <w:rPr>
            <w:sz w:val="16"/>
          </w:rPr>
          <w:t>303-06;</w:t>
        </w:r>
      </w:hyperlink>
      <w:r>
        <w:rPr>
          <w:sz w:val="16"/>
        </w:rPr>
        <w:t xml:space="preserve"> on quality, </w:t>
      </w:r>
      <w:hyperlink w:anchor="_bookmark267" w:history="1">
        <w:r>
          <w:rPr>
            <w:sz w:val="16"/>
          </w:rPr>
          <w:t>308-09;</w:t>
        </w:r>
      </w:hyperlink>
      <w:r>
        <w:rPr>
          <w:sz w:val="16"/>
        </w:rPr>
        <w:t xml:space="preserve"> re­</w:t>
      </w:r>
      <w:r>
        <w:rPr>
          <w:spacing w:val="40"/>
          <w:sz w:val="16"/>
        </w:rPr>
        <w:t xml:space="preserve"> </w:t>
      </w:r>
      <w:r>
        <w:rPr>
          <w:sz w:val="16"/>
        </w:rPr>
        <w:t xml:space="preserve">garding medium of exchange, </w:t>
      </w:r>
      <w:hyperlink w:anchor="_bookmark14" w:history="1">
        <w:r>
          <w:rPr>
            <w:sz w:val="16"/>
          </w:rPr>
          <w:t>11;</w:t>
        </w:r>
      </w:hyperlink>
      <w:r>
        <w:rPr>
          <w:sz w:val="16"/>
        </w:rPr>
        <w:t xml:space="preserve"> shared</w:t>
      </w:r>
      <w:r>
        <w:rPr>
          <w:spacing w:val="40"/>
          <w:sz w:val="16"/>
        </w:rPr>
        <w:t xml:space="preserve"> </w:t>
      </w:r>
      <w:r>
        <w:rPr>
          <w:sz w:val="16"/>
        </w:rPr>
        <w:t>accounting,</w:t>
      </w:r>
      <w:r>
        <w:rPr>
          <w:spacing w:val="24"/>
          <w:sz w:val="16"/>
        </w:rPr>
        <w:t xml:space="preserve"> </w:t>
      </w:r>
      <w:hyperlink w:anchor="_bookmark259" w:history="1">
        <w:r>
          <w:rPr>
            <w:sz w:val="16"/>
          </w:rPr>
          <w:t>300-01;</w:t>
        </w:r>
      </w:hyperlink>
      <w:r>
        <w:rPr>
          <w:sz w:val="16"/>
        </w:rPr>
        <w:t xml:space="preserve"> Silverstein</w:t>
      </w:r>
      <w:r>
        <w:rPr>
          <w:spacing w:val="23"/>
          <w:sz w:val="16"/>
        </w:rPr>
        <w:t xml:space="preserve"> </w:t>
      </w:r>
      <w:r>
        <w:rPr>
          <w:sz w:val="16"/>
        </w:rPr>
        <w:t>on dialec­</w:t>
      </w:r>
      <w:r>
        <w:rPr>
          <w:spacing w:val="40"/>
          <w:sz w:val="16"/>
        </w:rPr>
        <w:t xml:space="preserve"> </w:t>
      </w:r>
      <w:r>
        <w:rPr>
          <w:sz w:val="16"/>
        </w:rPr>
        <w:t xml:space="preserve">tics of, </w:t>
      </w:r>
      <w:hyperlink w:anchor="_bookmark13" w:history="1">
        <w:r>
          <w:rPr>
            <w:sz w:val="16"/>
          </w:rPr>
          <w:t>306-10</w:t>
        </w:r>
      </w:hyperlink>
    </w:p>
    <w:p w:rsidR="00C550D4" w:rsidRDefault="00E476FC">
      <w:pPr>
        <w:spacing w:before="2"/>
        <w:ind w:left="258"/>
        <w:rPr>
          <w:sz w:val="16"/>
        </w:rPr>
      </w:pPr>
      <w:r>
        <w:rPr>
          <w:sz w:val="16"/>
        </w:rPr>
        <w:t>Dobbin,</w:t>
      </w:r>
      <w:r>
        <w:rPr>
          <w:spacing w:val="25"/>
          <w:sz w:val="16"/>
        </w:rPr>
        <w:t xml:space="preserve"> </w:t>
      </w:r>
      <w:r>
        <w:rPr>
          <w:sz w:val="16"/>
        </w:rPr>
        <w:t>Frank,</w:t>
      </w:r>
      <w:r>
        <w:rPr>
          <w:spacing w:val="16"/>
          <w:sz w:val="16"/>
        </w:rPr>
        <w:t xml:space="preserve"> </w:t>
      </w:r>
      <w:hyperlink w:anchor="_bookmark172" w:history="1">
        <w:r>
          <w:rPr>
            <w:spacing w:val="-5"/>
            <w:sz w:val="16"/>
          </w:rPr>
          <w:t>204</w:t>
        </w:r>
      </w:hyperlink>
    </w:p>
    <w:p w:rsidR="00C550D4" w:rsidRDefault="00E476FC">
      <w:pPr>
        <w:spacing w:before="18"/>
        <w:ind w:left="258"/>
        <w:rPr>
          <w:sz w:val="16"/>
        </w:rPr>
      </w:pPr>
      <w:r>
        <w:rPr>
          <w:sz w:val="16"/>
        </w:rPr>
        <w:t>Donnellan,</w:t>
      </w:r>
      <w:r>
        <w:rPr>
          <w:spacing w:val="14"/>
          <w:sz w:val="16"/>
        </w:rPr>
        <w:t xml:space="preserve"> </w:t>
      </w:r>
      <w:r>
        <w:rPr>
          <w:sz w:val="16"/>
        </w:rPr>
        <w:t>John,</w:t>
      </w:r>
      <w:r>
        <w:rPr>
          <w:spacing w:val="17"/>
          <w:sz w:val="16"/>
        </w:rPr>
        <w:t xml:space="preserve"> </w:t>
      </w:r>
      <w:hyperlink w:anchor="_bookmark178" w:history="1">
        <w:r>
          <w:rPr>
            <w:spacing w:val="-5"/>
            <w:sz w:val="16"/>
          </w:rPr>
          <w:t>212</w:t>
        </w:r>
      </w:hyperlink>
    </w:p>
    <w:p w:rsidR="00C550D4" w:rsidRDefault="00E476FC">
      <w:pPr>
        <w:spacing w:before="176" w:line="264" w:lineRule="auto"/>
        <w:ind w:left="412" w:right="255" w:hanging="160"/>
        <w:rPr>
          <w:sz w:val="16"/>
        </w:rPr>
      </w:pPr>
      <w:r>
        <w:br w:type="column"/>
      </w:r>
      <w:r>
        <w:rPr>
          <w:sz w:val="16"/>
        </w:rPr>
        <w:t>downstream</w:t>
      </w:r>
      <w:r>
        <w:rPr>
          <w:spacing w:val="40"/>
          <w:sz w:val="16"/>
        </w:rPr>
        <w:t xml:space="preserve"> </w:t>
      </w:r>
      <w:r>
        <w:rPr>
          <w:sz w:val="16"/>
        </w:rPr>
        <w:t>flows: boundary curve for</w:t>
      </w:r>
      <w:r>
        <w:rPr>
          <w:spacing w:val="40"/>
          <w:sz w:val="16"/>
        </w:rPr>
        <w:t xml:space="preserve"> </w:t>
      </w:r>
      <w:r>
        <w:rPr>
          <w:sz w:val="16"/>
        </w:rPr>
        <w:t xml:space="preserve">higher market profit rates of, </w:t>
      </w:r>
      <w:hyperlink w:anchor="_bookmark167" w:history="1">
        <w:r>
          <w:rPr>
            <w:sz w:val="16"/>
          </w:rPr>
          <w:t>198f;</w:t>
        </w:r>
      </w:hyperlink>
      <w:r>
        <w:rPr>
          <w:sz w:val="16"/>
        </w:rPr>
        <w:t xml:space="preserve"> defin­</w:t>
      </w:r>
      <w:r>
        <w:rPr>
          <w:spacing w:val="40"/>
          <w:sz w:val="16"/>
        </w:rPr>
        <w:t xml:space="preserve"> </w:t>
      </w:r>
      <w:r>
        <w:rPr>
          <w:sz w:val="16"/>
        </w:rPr>
        <w:t>ing,</w:t>
      </w:r>
      <w:r>
        <w:rPr>
          <w:spacing w:val="40"/>
          <w:sz w:val="16"/>
        </w:rPr>
        <w:t xml:space="preserve"> </w:t>
      </w:r>
      <w:hyperlink w:anchor="_bookmark10" w:history="1">
        <w:r>
          <w:rPr>
            <w:sz w:val="16"/>
          </w:rPr>
          <w:t>7,</w:t>
        </w:r>
      </w:hyperlink>
      <w:r>
        <w:rPr>
          <w:sz w:val="16"/>
        </w:rPr>
        <w:t xml:space="preserve"> </w:t>
      </w:r>
      <w:hyperlink w:anchor="_bookmark11" w:history="1">
        <w:r>
          <w:rPr>
            <w:sz w:val="16"/>
          </w:rPr>
          <w:t>8,</w:t>
        </w:r>
      </w:hyperlink>
      <w:r>
        <w:rPr>
          <w:sz w:val="16"/>
        </w:rPr>
        <w:t xml:space="preserve"> </w:t>
      </w:r>
      <w:hyperlink w:anchor="_bookmark12" w:history="1">
        <w:r>
          <w:rPr>
            <w:sz w:val="16"/>
          </w:rPr>
          <w:t>9,</w:t>
        </w:r>
      </w:hyperlink>
      <w:r>
        <w:rPr>
          <w:sz w:val="16"/>
        </w:rPr>
        <w:t xml:space="preserve"> </w:t>
      </w:r>
      <w:hyperlink w:anchor="_bookmark15" w:history="1">
        <w:r>
          <w:rPr>
            <w:sz w:val="16"/>
          </w:rPr>
          <w:t>11-12;</w:t>
        </w:r>
      </w:hyperlink>
      <w:r>
        <w:rPr>
          <w:sz w:val="16"/>
        </w:rPr>
        <w:t xml:space="preserve"> discourse used in,</w:t>
      </w:r>
    </w:p>
    <w:p w:rsidR="00C550D4" w:rsidRDefault="00E476FC">
      <w:pPr>
        <w:spacing w:before="3" w:line="266" w:lineRule="auto"/>
        <w:ind w:left="414" w:right="255" w:firstLine="1"/>
        <w:rPr>
          <w:sz w:val="16"/>
        </w:rPr>
      </w:pPr>
      <w:hyperlink w:anchor="_bookmark263" w:history="1">
        <w:r>
          <w:rPr>
            <w:sz w:val="16"/>
          </w:rPr>
          <w:t>305;</w:t>
        </w:r>
      </w:hyperlink>
      <w:r>
        <w:rPr>
          <w:sz w:val="16"/>
        </w:rPr>
        <w:t xml:space="preserve"> duality of upstream and, </w:t>
      </w:r>
      <w:hyperlink w:anchor="_bookmark152" w:history="1">
        <w:r>
          <w:rPr>
            <w:sz w:val="16"/>
          </w:rPr>
          <w:t>179-180;</w:t>
        </w:r>
      </w:hyperlink>
      <w:r>
        <w:rPr>
          <w:spacing w:val="40"/>
          <w:sz w:val="16"/>
        </w:rPr>
        <w:t xml:space="preserve"> </w:t>
      </w:r>
      <w:r>
        <w:rPr>
          <w:sz w:val="16"/>
        </w:rPr>
        <w:t xml:space="preserve">formal parallelism solution to, </w:t>
      </w:r>
      <w:hyperlink w:anchor="_bookmark155" w:history="1">
        <w:r>
          <w:rPr>
            <w:sz w:val="16"/>
          </w:rPr>
          <w:t>183-84;</w:t>
        </w:r>
      </w:hyperlink>
      <w:r>
        <w:rPr>
          <w:spacing w:val="40"/>
          <w:sz w:val="16"/>
        </w:rPr>
        <w:t xml:space="preserve"> </w:t>
      </w:r>
      <w:r>
        <w:rPr>
          <w:sz w:val="16"/>
        </w:rPr>
        <w:t xml:space="preserve">switching in, </w:t>
      </w:r>
      <w:hyperlink w:anchor="_bookmark232" w:history="1">
        <w:r>
          <w:rPr>
            <w:sz w:val="16"/>
          </w:rPr>
          <w:t>268-72;</w:t>
        </w:r>
      </w:hyperlink>
      <w:r>
        <w:rPr>
          <w:spacing w:val="40"/>
          <w:sz w:val="16"/>
        </w:rPr>
        <w:t xml:space="preserve"> </w:t>
      </w:r>
      <w:r>
        <w:rPr>
          <w:sz w:val="16"/>
        </w:rPr>
        <w:t xml:space="preserve">upstream vs., </w:t>
      </w:r>
      <w:hyperlink w:anchor="_bookmark159" w:history="1">
        <w:r>
          <w:rPr>
            <w:sz w:val="16"/>
          </w:rPr>
          <w:t>189-</w:t>
        </w:r>
      </w:hyperlink>
    </w:p>
    <w:p w:rsidR="00C550D4" w:rsidRDefault="00E476FC">
      <w:pPr>
        <w:spacing w:line="268" w:lineRule="auto"/>
        <w:ind w:left="256" w:right="724" w:firstLine="169"/>
        <w:rPr>
          <w:sz w:val="16"/>
        </w:rPr>
      </w:pPr>
      <w:hyperlink w:anchor="_bookmark165" w:history="1">
        <w:r>
          <w:rPr>
            <w:sz w:val="16"/>
          </w:rPr>
          <w:t>96.</w:t>
        </w:r>
      </w:hyperlink>
      <w:r>
        <w:rPr>
          <w:spacing w:val="-9"/>
          <w:sz w:val="16"/>
        </w:rPr>
        <w:t xml:space="preserve"> </w:t>
      </w:r>
      <w:r>
        <w:rPr>
          <w:i/>
          <w:sz w:val="16"/>
        </w:rPr>
        <w:t>See</w:t>
      </w:r>
      <w:r>
        <w:rPr>
          <w:i/>
          <w:spacing w:val="-7"/>
          <w:sz w:val="16"/>
        </w:rPr>
        <w:t xml:space="preserve"> </w:t>
      </w:r>
      <w:r>
        <w:rPr>
          <w:i/>
          <w:sz w:val="16"/>
        </w:rPr>
        <w:t>also</w:t>
      </w:r>
      <w:r>
        <w:rPr>
          <w:i/>
          <w:spacing w:val="-8"/>
          <w:sz w:val="16"/>
        </w:rPr>
        <w:t xml:space="preserve"> </w:t>
      </w:r>
      <w:r>
        <w:rPr>
          <w:sz w:val="16"/>
        </w:rPr>
        <w:t>upstream</w:t>
      </w:r>
      <w:r>
        <w:rPr>
          <w:spacing w:val="-1"/>
          <w:sz w:val="16"/>
        </w:rPr>
        <w:t xml:space="preserve"> </w:t>
      </w:r>
      <w:r>
        <w:rPr>
          <w:sz w:val="16"/>
        </w:rPr>
        <w:t>flows</w:t>
      </w:r>
      <w:r>
        <w:rPr>
          <w:spacing w:val="40"/>
          <w:sz w:val="16"/>
        </w:rPr>
        <w:t xml:space="preserve"> </w:t>
      </w:r>
      <w:r>
        <w:rPr>
          <w:sz w:val="16"/>
        </w:rPr>
        <w:t xml:space="preserve">Duranti, Alessandro, </w:t>
      </w:r>
      <w:hyperlink w:anchor="_bookmark266" w:history="1">
        <w:r>
          <w:rPr>
            <w:sz w:val="16"/>
          </w:rPr>
          <w:t>308</w:t>
        </w:r>
      </w:hyperlink>
    </w:p>
    <w:p w:rsidR="00C550D4" w:rsidRDefault="00E476FC">
      <w:pPr>
        <w:spacing w:line="180" w:lineRule="exact"/>
        <w:ind w:left="256"/>
        <w:rPr>
          <w:sz w:val="16"/>
        </w:rPr>
      </w:pPr>
      <w:r>
        <w:rPr>
          <w:sz w:val="16"/>
        </w:rPr>
        <w:t>Durkheim,</w:t>
      </w:r>
      <w:r>
        <w:rPr>
          <w:spacing w:val="21"/>
          <w:sz w:val="16"/>
        </w:rPr>
        <w:t xml:space="preserve"> </w:t>
      </w:r>
      <w:r>
        <w:rPr>
          <w:sz w:val="16"/>
        </w:rPr>
        <w:t>Emile,</w:t>
      </w:r>
      <w:r>
        <w:rPr>
          <w:spacing w:val="14"/>
          <w:sz w:val="16"/>
        </w:rPr>
        <w:t xml:space="preserve"> </w:t>
      </w:r>
      <w:hyperlink w:anchor="_bookmark172" w:history="1">
        <w:r>
          <w:rPr>
            <w:sz w:val="16"/>
          </w:rPr>
          <w:t>204,</w:t>
        </w:r>
      </w:hyperlink>
      <w:r>
        <w:rPr>
          <w:spacing w:val="9"/>
          <w:sz w:val="16"/>
        </w:rPr>
        <w:t xml:space="preserve"> </w:t>
      </w:r>
      <w:hyperlink w:anchor="_bookmark270" w:history="1">
        <w:r>
          <w:rPr>
            <w:spacing w:val="-5"/>
            <w:sz w:val="16"/>
          </w:rPr>
          <w:t>312</w:t>
        </w:r>
      </w:hyperlink>
    </w:p>
    <w:p w:rsidR="00C550D4" w:rsidRDefault="00C550D4">
      <w:pPr>
        <w:pStyle w:val="BodyText"/>
        <w:spacing w:before="33"/>
        <w:jc w:val="left"/>
        <w:rPr>
          <w:sz w:val="16"/>
        </w:rPr>
      </w:pPr>
    </w:p>
    <w:p w:rsidR="00C550D4" w:rsidRDefault="00E476FC">
      <w:pPr>
        <w:ind w:left="255"/>
        <w:rPr>
          <w:sz w:val="16"/>
        </w:rPr>
      </w:pPr>
      <w:r>
        <w:rPr>
          <w:sz w:val="16"/>
        </w:rPr>
        <w:t>Eccles,</w:t>
      </w:r>
      <w:r>
        <w:rPr>
          <w:spacing w:val="17"/>
          <w:sz w:val="16"/>
        </w:rPr>
        <w:t xml:space="preserve"> </w:t>
      </w:r>
      <w:r>
        <w:rPr>
          <w:sz w:val="16"/>
        </w:rPr>
        <w:t>Robert</w:t>
      </w:r>
      <w:r>
        <w:rPr>
          <w:spacing w:val="20"/>
          <w:sz w:val="16"/>
        </w:rPr>
        <w:t xml:space="preserve"> </w:t>
      </w:r>
      <w:r>
        <w:rPr>
          <w:sz w:val="16"/>
        </w:rPr>
        <w:t>G.,</w:t>
      </w:r>
      <w:r>
        <w:rPr>
          <w:spacing w:val="15"/>
          <w:sz w:val="16"/>
        </w:rPr>
        <w:t xml:space="preserve"> </w:t>
      </w:r>
      <w:hyperlink w:anchor="_bookmark209" w:history="1">
        <w:r>
          <w:rPr>
            <w:sz w:val="16"/>
          </w:rPr>
          <w:t>249,</w:t>
        </w:r>
      </w:hyperlink>
      <w:r>
        <w:rPr>
          <w:spacing w:val="9"/>
          <w:sz w:val="16"/>
        </w:rPr>
        <w:t xml:space="preserve"> </w:t>
      </w:r>
      <w:hyperlink w:anchor="_bookmark223" w:history="1">
        <w:r>
          <w:rPr>
            <w:sz w:val="16"/>
          </w:rPr>
          <w:t>263,</w:t>
        </w:r>
      </w:hyperlink>
      <w:r>
        <w:rPr>
          <w:spacing w:val="14"/>
          <w:sz w:val="16"/>
        </w:rPr>
        <w:t xml:space="preserve"> </w:t>
      </w:r>
      <w:hyperlink w:anchor="_bookmark224" w:history="1">
        <w:r>
          <w:rPr>
            <w:sz w:val="16"/>
          </w:rPr>
          <w:t>264,</w:t>
        </w:r>
      </w:hyperlink>
      <w:r>
        <w:rPr>
          <w:spacing w:val="10"/>
          <w:sz w:val="16"/>
        </w:rPr>
        <w:t xml:space="preserve"> </w:t>
      </w:r>
      <w:hyperlink w:anchor="_bookmark226" w:history="1">
        <w:r>
          <w:rPr>
            <w:sz w:val="16"/>
          </w:rPr>
          <w:t>266,</w:t>
        </w:r>
      </w:hyperlink>
      <w:r>
        <w:rPr>
          <w:spacing w:val="11"/>
          <w:sz w:val="16"/>
        </w:rPr>
        <w:t xml:space="preserve"> </w:t>
      </w:r>
      <w:hyperlink w:anchor="_bookmark235" w:history="1">
        <w:r>
          <w:rPr>
            <w:spacing w:val="-4"/>
            <w:sz w:val="16"/>
          </w:rPr>
          <w:t>275,</w:t>
        </w:r>
      </w:hyperlink>
    </w:p>
    <w:p w:rsidR="00C550D4" w:rsidRDefault="00E476FC">
      <w:pPr>
        <w:spacing w:before="18"/>
        <w:ind w:left="415"/>
        <w:rPr>
          <w:sz w:val="16"/>
        </w:rPr>
      </w:pPr>
      <w:hyperlink w:anchor="_bookmark274" w:history="1">
        <w:r>
          <w:rPr>
            <w:spacing w:val="-2"/>
            <w:w w:val="115"/>
            <w:sz w:val="16"/>
          </w:rPr>
          <w:t>300,316</w:t>
        </w:r>
      </w:hyperlink>
    </w:p>
    <w:p w:rsidR="00C550D4" w:rsidRDefault="00E476FC">
      <w:pPr>
        <w:spacing w:before="23" w:line="266" w:lineRule="auto"/>
        <w:ind w:left="416" w:right="262" w:hanging="164"/>
        <w:rPr>
          <w:sz w:val="16"/>
        </w:rPr>
      </w:pPr>
      <w:r>
        <w:rPr>
          <w:sz w:val="16"/>
        </w:rPr>
        <w:t>econometrics:</w:t>
      </w:r>
      <w:r>
        <w:rPr>
          <w:spacing w:val="17"/>
          <w:sz w:val="16"/>
        </w:rPr>
        <w:t xml:space="preserve"> </w:t>
      </w:r>
      <w:r>
        <w:rPr>
          <w:sz w:val="16"/>
        </w:rPr>
        <w:t>described,</w:t>
      </w:r>
      <w:r>
        <w:rPr>
          <w:spacing w:val="14"/>
          <w:sz w:val="16"/>
        </w:rPr>
        <w:t xml:space="preserve"> </w:t>
      </w:r>
      <w:hyperlink w:anchor="_bookmark191" w:history="1">
        <w:r>
          <w:rPr>
            <w:sz w:val="16"/>
          </w:rPr>
          <w:t>228;</w:t>
        </w:r>
      </w:hyperlink>
      <w:r>
        <w:rPr>
          <w:sz w:val="16"/>
        </w:rPr>
        <w:t xml:space="preserve"> first approach</w:t>
      </w:r>
      <w:r>
        <w:rPr>
          <w:spacing w:val="40"/>
          <w:sz w:val="16"/>
        </w:rPr>
        <w:t xml:space="preserve"> </w:t>
      </w:r>
      <w:r>
        <w:rPr>
          <w:sz w:val="16"/>
        </w:rPr>
        <w:t xml:space="preserve">to pure competition and, </w:t>
      </w:r>
      <w:hyperlink w:anchor="_bookmark192" w:history="1">
        <w:r>
          <w:rPr>
            <w:sz w:val="16"/>
          </w:rPr>
          <w:t>228-30;</w:t>
        </w:r>
      </w:hyperlink>
      <w:r>
        <w:rPr>
          <w:sz w:val="16"/>
        </w:rPr>
        <w:t xml:space="preserve"> second</w:t>
      </w:r>
      <w:r>
        <w:rPr>
          <w:spacing w:val="40"/>
          <w:sz w:val="16"/>
        </w:rPr>
        <w:t xml:space="preserve"> </w:t>
      </w:r>
      <w:r>
        <w:rPr>
          <w:sz w:val="16"/>
        </w:rPr>
        <w:t>approach</w:t>
      </w:r>
      <w:r>
        <w:rPr>
          <w:spacing w:val="40"/>
          <w:sz w:val="16"/>
        </w:rPr>
        <w:t xml:space="preserve"> </w:t>
      </w:r>
      <w:r>
        <w:rPr>
          <w:sz w:val="16"/>
        </w:rPr>
        <w:t xml:space="preserve">to pure competition and, </w:t>
      </w:r>
      <w:hyperlink w:anchor="_bookmark192" w:history="1">
        <w:r>
          <w:rPr>
            <w:sz w:val="16"/>
          </w:rPr>
          <w:t>230-</w:t>
        </w:r>
      </w:hyperlink>
      <w:r>
        <w:rPr>
          <w:spacing w:val="40"/>
          <w:sz w:val="16"/>
        </w:rPr>
        <w:t xml:space="preserve"> </w:t>
      </w:r>
      <w:hyperlink w:anchor="_bookmark195" w:history="1">
        <w:r>
          <w:rPr>
            <w:sz w:val="16"/>
          </w:rPr>
          <w:t>33;</w:t>
        </w:r>
      </w:hyperlink>
      <w:r>
        <w:rPr>
          <w:sz w:val="16"/>
        </w:rPr>
        <w:t xml:space="preserve"> third approach to pure competition</w:t>
      </w:r>
      <w:r>
        <w:rPr>
          <w:spacing w:val="40"/>
          <w:sz w:val="16"/>
        </w:rPr>
        <w:t xml:space="preserve"> </w:t>
      </w:r>
      <w:r>
        <w:rPr>
          <w:sz w:val="16"/>
        </w:rPr>
        <w:t xml:space="preserve">and, </w:t>
      </w:r>
      <w:hyperlink w:anchor="_bookmark33" w:history="1">
        <w:r>
          <w:rPr>
            <w:sz w:val="16"/>
          </w:rPr>
          <w:t>233-35</w:t>
        </w:r>
      </w:hyperlink>
    </w:p>
    <w:p w:rsidR="00C550D4" w:rsidRDefault="00E476FC">
      <w:pPr>
        <w:spacing w:before="2" w:line="264" w:lineRule="auto"/>
        <w:ind w:left="420" w:hanging="163"/>
        <w:rPr>
          <w:sz w:val="16"/>
        </w:rPr>
      </w:pPr>
      <w:r>
        <w:rPr>
          <w:sz w:val="16"/>
        </w:rPr>
        <w:t>economic theory:</w:t>
      </w:r>
      <w:r>
        <w:rPr>
          <w:spacing w:val="20"/>
          <w:sz w:val="16"/>
        </w:rPr>
        <w:t xml:space="preserve"> </w:t>
      </w:r>
      <w:r>
        <w:rPr>
          <w:sz w:val="16"/>
        </w:rPr>
        <w:t xml:space="preserve">boundary </w:t>
      </w:r>
      <w:r>
        <w:rPr>
          <w:sz w:val="16"/>
        </w:rPr>
        <w:t>conception in or­</w:t>
      </w:r>
      <w:r>
        <w:rPr>
          <w:spacing w:val="40"/>
          <w:sz w:val="16"/>
        </w:rPr>
        <w:t xml:space="preserve"> </w:t>
      </w:r>
      <w:r>
        <w:rPr>
          <w:sz w:val="16"/>
        </w:rPr>
        <w:t xml:space="preserve">thodox, </w:t>
      </w:r>
      <w:hyperlink w:anchor="_bookmark243" w:history="1">
        <w:r>
          <w:rPr>
            <w:sz w:val="16"/>
          </w:rPr>
          <w:t>285;</w:t>
        </w:r>
      </w:hyperlink>
      <w:r>
        <w:rPr>
          <w:sz w:val="16"/>
        </w:rPr>
        <w:t xml:space="preserve"> evolutionary economics,</w:t>
      </w:r>
    </w:p>
    <w:p w:rsidR="00C550D4" w:rsidRDefault="00E476FC">
      <w:pPr>
        <w:spacing w:before="3" w:line="264" w:lineRule="auto"/>
        <w:ind w:left="414" w:right="255" w:firstLine="9"/>
        <w:rPr>
          <w:sz w:val="16"/>
        </w:rPr>
      </w:pPr>
      <w:hyperlink w:anchor="_bookmark254" w:history="1">
        <w:r>
          <w:rPr>
            <w:sz w:val="16"/>
          </w:rPr>
          <w:t>291-96</w:t>
        </w:r>
      </w:hyperlink>
      <w:r>
        <w:rPr>
          <w:sz w:val="16"/>
        </w:rPr>
        <w:t xml:space="preserve">; Hick's discourse on, </w:t>
      </w:r>
      <w:hyperlink w:anchor="_bookmark201" w:history="1">
        <w:r>
          <w:rPr>
            <w:sz w:val="16"/>
          </w:rPr>
          <w:t>236-39;</w:t>
        </w:r>
      </w:hyperlink>
      <w:r>
        <w:rPr>
          <w:sz w:val="16"/>
        </w:rPr>
        <w:t xml:space="preserve"> in­</w:t>
      </w:r>
      <w:r>
        <w:rPr>
          <w:spacing w:val="40"/>
          <w:sz w:val="16"/>
        </w:rPr>
        <w:t xml:space="preserve"> </w:t>
      </w:r>
      <w:r>
        <w:rPr>
          <w:sz w:val="16"/>
        </w:rPr>
        <w:t>stitutional approach</w:t>
      </w:r>
      <w:r>
        <w:rPr>
          <w:spacing w:val="40"/>
          <w:sz w:val="16"/>
        </w:rPr>
        <w:t xml:space="preserve"> </w:t>
      </w:r>
      <w:r>
        <w:rPr>
          <w:sz w:val="16"/>
        </w:rPr>
        <w:t xml:space="preserve">to, </w:t>
      </w:r>
      <w:hyperlink w:anchor="_bookmark300" w:history="1">
        <w:r>
          <w:rPr>
            <w:sz w:val="16"/>
          </w:rPr>
          <w:t>349n.5;</w:t>
        </w:r>
      </w:hyperlink>
      <w:r>
        <w:rPr>
          <w:sz w:val="16"/>
        </w:rPr>
        <w:t xml:space="preserve"> micro­</w:t>
      </w:r>
      <w:r>
        <w:rPr>
          <w:spacing w:val="40"/>
          <w:sz w:val="16"/>
        </w:rPr>
        <w:t xml:space="preserve"> </w:t>
      </w:r>
      <w:r>
        <w:rPr>
          <w:sz w:val="16"/>
        </w:rPr>
        <w:t xml:space="preserve">economic theory in general, </w:t>
      </w:r>
      <w:hyperlink w:anchor="_bookmark97" w:history="1">
        <w:r>
          <w:rPr>
            <w:sz w:val="16"/>
          </w:rPr>
          <w:t>108-09,</w:t>
        </w:r>
      </w:hyperlink>
      <w:r>
        <w:rPr>
          <w:sz w:val="16"/>
        </w:rPr>
        <w:t xml:space="preserve"> </w:t>
      </w:r>
      <w:hyperlink w:anchor="_bookmark198" w:history="1">
        <w:r>
          <w:rPr>
            <w:sz w:val="16"/>
          </w:rPr>
          <w:t>236;</w:t>
        </w:r>
      </w:hyperlink>
      <w:r>
        <w:rPr>
          <w:spacing w:val="40"/>
          <w:sz w:val="16"/>
        </w:rPr>
        <w:t xml:space="preserve"> </w:t>
      </w:r>
      <w:r>
        <w:rPr>
          <w:sz w:val="16"/>
        </w:rPr>
        <w:t xml:space="preserve">study of legitimacy in, </w:t>
      </w:r>
      <w:hyperlink w:anchor="_bookmark79" w:history="1">
        <w:r>
          <w:rPr>
            <w:sz w:val="16"/>
          </w:rPr>
          <w:t>88,</w:t>
        </w:r>
      </w:hyperlink>
      <w:r>
        <w:rPr>
          <w:sz w:val="16"/>
        </w:rPr>
        <w:t xml:space="preserve"> </w:t>
      </w:r>
      <w:hyperlink w:anchor="_bookmark270" w:history="1">
        <w:r>
          <w:rPr>
            <w:sz w:val="16"/>
          </w:rPr>
          <w:t>312;</w:t>
        </w:r>
      </w:hyperlink>
      <w:r>
        <w:rPr>
          <w:sz w:val="16"/>
        </w:rPr>
        <w:t xml:space="preserve"> W(y)</w:t>
      </w:r>
      <w:r>
        <w:rPr>
          <w:spacing w:val="40"/>
          <w:sz w:val="16"/>
        </w:rPr>
        <w:t xml:space="preserve"> </w:t>
      </w:r>
      <w:r>
        <w:rPr>
          <w:sz w:val="16"/>
        </w:rPr>
        <w:t xml:space="preserve">model as blending of sociology and, </w:t>
      </w:r>
      <w:hyperlink w:anchor="_bookmark280" w:history="1">
        <w:r>
          <w:rPr>
            <w:sz w:val="16"/>
          </w:rPr>
          <w:t>323-</w:t>
        </w:r>
      </w:hyperlink>
      <w:r>
        <w:rPr>
          <w:spacing w:val="40"/>
          <w:sz w:val="16"/>
        </w:rPr>
        <w:t xml:space="preserve"> </w:t>
      </w:r>
      <w:hyperlink w:anchor="_bookmark25" w:history="1">
        <w:r>
          <w:rPr>
            <w:spacing w:val="-6"/>
            <w:sz w:val="16"/>
          </w:rPr>
          <w:t>25</w:t>
        </w:r>
      </w:hyperlink>
    </w:p>
    <w:p w:rsidR="00C550D4" w:rsidRDefault="00E476FC">
      <w:pPr>
        <w:spacing w:before="1" w:line="264" w:lineRule="auto"/>
        <w:ind w:left="257" w:right="552"/>
        <w:rPr>
          <w:sz w:val="16"/>
        </w:rPr>
      </w:pPr>
      <w:r>
        <w:rPr>
          <w:sz w:val="16"/>
        </w:rPr>
        <w:t xml:space="preserve">edge markets, </w:t>
      </w:r>
      <w:hyperlink w:anchor="_bookmark180" w:history="1">
        <w:r>
          <w:rPr>
            <w:sz w:val="16"/>
          </w:rPr>
          <w:t>211-215,</w:t>
        </w:r>
      </w:hyperlink>
      <w:r>
        <w:rPr>
          <w:spacing w:val="40"/>
          <w:sz w:val="16"/>
        </w:rPr>
        <w:t xml:space="preserve"> </w:t>
      </w:r>
      <w:hyperlink w:anchor="_bookmark247" w:history="1">
        <w:r>
          <w:rPr>
            <w:sz w:val="16"/>
          </w:rPr>
          <w:t>289</w:t>
        </w:r>
      </w:hyperlink>
      <w:r>
        <w:rPr>
          <w:spacing w:val="40"/>
          <w:sz w:val="16"/>
        </w:rPr>
        <w:t xml:space="preserve"> </w:t>
      </w:r>
      <w:r>
        <w:rPr>
          <w:sz w:val="16"/>
        </w:rPr>
        <w:t>embeddings.</w:t>
      </w:r>
      <w:r>
        <w:rPr>
          <w:spacing w:val="7"/>
          <w:sz w:val="16"/>
        </w:rPr>
        <w:t xml:space="preserve"> </w:t>
      </w:r>
      <w:r>
        <w:rPr>
          <w:i/>
          <w:sz w:val="16"/>
        </w:rPr>
        <w:t>See</w:t>
      </w:r>
      <w:r>
        <w:rPr>
          <w:i/>
          <w:spacing w:val="-4"/>
          <w:sz w:val="16"/>
        </w:rPr>
        <w:t xml:space="preserve"> </w:t>
      </w:r>
      <w:r>
        <w:rPr>
          <w:sz w:val="16"/>
        </w:rPr>
        <w:t>network</w:t>
      </w:r>
      <w:r>
        <w:rPr>
          <w:spacing w:val="-2"/>
          <w:sz w:val="16"/>
        </w:rPr>
        <w:t xml:space="preserve"> </w:t>
      </w:r>
      <w:r>
        <w:rPr>
          <w:sz w:val="16"/>
        </w:rPr>
        <w:t>embeddings</w:t>
      </w:r>
      <w:r>
        <w:rPr>
          <w:spacing w:val="40"/>
          <w:sz w:val="16"/>
        </w:rPr>
        <w:t xml:space="preserve"> </w:t>
      </w:r>
      <w:r>
        <w:rPr>
          <w:sz w:val="16"/>
        </w:rPr>
        <w:t xml:space="preserve">employees (Spence's model), </w:t>
      </w:r>
      <w:hyperlink w:anchor="_bookmark7" w:history="1">
        <w:r>
          <w:rPr>
            <w:sz w:val="16"/>
          </w:rPr>
          <w:t>102</w:t>
        </w:r>
        <w:r>
          <w:rPr>
            <w:sz w:val="16"/>
          </w:rPr>
          <w:t>-04</w:t>
        </w:r>
      </w:hyperlink>
      <w:r>
        <w:rPr>
          <w:spacing w:val="40"/>
          <w:sz w:val="16"/>
        </w:rPr>
        <w:t xml:space="preserve"> </w:t>
      </w:r>
      <w:r>
        <w:rPr>
          <w:sz w:val="16"/>
        </w:rPr>
        <w:t xml:space="preserve">employers (Spence's model), </w:t>
      </w:r>
      <w:hyperlink w:anchor="_bookmark7" w:history="1">
        <w:r>
          <w:rPr>
            <w:sz w:val="16"/>
          </w:rPr>
          <w:t>102-04</w:t>
        </w:r>
      </w:hyperlink>
    </w:p>
    <w:p w:rsidR="00C550D4" w:rsidRDefault="00E476FC">
      <w:pPr>
        <w:spacing w:line="261" w:lineRule="auto"/>
        <w:ind w:left="417" w:right="170" w:hanging="160"/>
        <w:rPr>
          <w:sz w:val="16"/>
        </w:rPr>
      </w:pPr>
      <w:r>
        <w:rPr>
          <w:sz w:val="16"/>
        </w:rPr>
        <w:t xml:space="preserve">entrepreneurship: alternative signals by, </w:t>
      </w:r>
      <w:hyperlink w:anchor="_bookmark82" w:history="1">
        <w:r>
          <w:rPr>
            <w:sz w:val="16"/>
          </w:rPr>
          <w:t>91-</w:t>
        </w:r>
      </w:hyperlink>
      <w:r>
        <w:rPr>
          <w:spacing w:val="40"/>
          <w:sz w:val="16"/>
        </w:rPr>
        <w:t xml:space="preserve"> </w:t>
      </w:r>
      <w:hyperlink w:anchor="_bookmark83" w:history="1">
        <w:r>
          <w:rPr>
            <w:sz w:val="16"/>
          </w:rPr>
          <w:t>92;</w:t>
        </w:r>
      </w:hyperlink>
      <w:r>
        <w:rPr>
          <w:sz w:val="16"/>
        </w:rPr>
        <w:t xml:space="preserve"> financing and investment</w:t>
      </w:r>
      <w:r>
        <w:rPr>
          <w:spacing w:val="40"/>
          <w:sz w:val="16"/>
        </w:rPr>
        <w:t xml:space="preserve"> </w:t>
      </w:r>
      <w:r>
        <w:rPr>
          <w:sz w:val="16"/>
        </w:rPr>
        <w:t xml:space="preserve">of, </w:t>
      </w:r>
      <w:hyperlink w:anchor="_bookmark209" w:history="1">
        <w:r>
          <w:rPr>
            <w:sz w:val="16"/>
          </w:rPr>
          <w:t>246-49;</w:t>
        </w:r>
      </w:hyperlink>
      <w:r>
        <w:rPr>
          <w:spacing w:val="40"/>
          <w:sz w:val="16"/>
        </w:rPr>
        <w:t xml:space="preserve"> </w:t>
      </w:r>
      <w:r>
        <w:rPr>
          <w:sz w:val="16"/>
        </w:rPr>
        <w:t xml:space="preserve">glass </w:t>
      </w:r>
      <w:r>
        <w:rPr>
          <w:sz w:val="16"/>
        </w:rPr>
        <w:t xml:space="preserve">manufacturing, </w:t>
      </w:r>
      <w:hyperlink w:anchor="_bookmark84" w:history="1">
        <w:r>
          <w:rPr>
            <w:sz w:val="16"/>
          </w:rPr>
          <w:t>92-93;</w:t>
        </w:r>
      </w:hyperlink>
      <w:r>
        <w:rPr>
          <w:sz w:val="16"/>
        </w:rPr>
        <w:t xml:space="preserve"> Hicks's use of</w:t>
      </w:r>
      <w:r>
        <w:rPr>
          <w:spacing w:val="40"/>
          <w:sz w:val="16"/>
        </w:rPr>
        <w:t xml:space="preserve"> </w:t>
      </w:r>
      <w:r>
        <w:rPr>
          <w:sz w:val="16"/>
        </w:rPr>
        <w:t xml:space="preserve">term, </w:t>
      </w:r>
      <w:hyperlink w:anchor="_bookmark199" w:history="1">
        <w:r>
          <w:rPr>
            <w:sz w:val="16"/>
          </w:rPr>
          <w:t>23</w:t>
        </w:r>
      </w:hyperlink>
      <w:r>
        <w:rPr>
          <w:sz w:val="16"/>
        </w:rPr>
        <w:t xml:space="preserve">7; light aircraft manufacture, </w:t>
      </w:r>
      <w:hyperlink w:anchor="_bookmark81" w:history="1">
        <w:r>
          <w:rPr>
            <w:sz w:val="16"/>
          </w:rPr>
          <w:t>90-</w:t>
        </w:r>
      </w:hyperlink>
    </w:p>
    <w:p w:rsidR="00C550D4" w:rsidRDefault="00E476FC">
      <w:pPr>
        <w:ind w:left="430"/>
        <w:rPr>
          <w:sz w:val="16"/>
        </w:rPr>
      </w:pPr>
      <w:hyperlink w:anchor="_bookmark82" w:history="1">
        <w:r>
          <w:rPr>
            <w:sz w:val="16"/>
          </w:rPr>
          <w:t>91;</w:t>
        </w:r>
      </w:hyperlink>
      <w:r>
        <w:rPr>
          <w:spacing w:val="5"/>
          <w:sz w:val="16"/>
        </w:rPr>
        <w:t xml:space="preserve"> </w:t>
      </w:r>
      <w:r>
        <w:rPr>
          <w:sz w:val="16"/>
        </w:rPr>
        <w:t>monopsonist</w:t>
      </w:r>
      <w:r>
        <w:rPr>
          <w:spacing w:val="23"/>
          <w:sz w:val="16"/>
        </w:rPr>
        <w:t xml:space="preserve"> </w:t>
      </w:r>
      <w:r>
        <w:rPr>
          <w:sz w:val="16"/>
        </w:rPr>
        <w:t>subcontracting</w:t>
      </w:r>
      <w:r>
        <w:rPr>
          <w:spacing w:val="3"/>
          <w:sz w:val="16"/>
        </w:rPr>
        <w:t xml:space="preserve"> </w:t>
      </w:r>
      <w:r>
        <w:rPr>
          <w:sz w:val="16"/>
        </w:rPr>
        <w:t>by,</w:t>
      </w:r>
      <w:r>
        <w:rPr>
          <w:spacing w:val="11"/>
          <w:sz w:val="16"/>
        </w:rPr>
        <w:t xml:space="preserve"> </w:t>
      </w:r>
      <w:hyperlink w:anchor="_bookmark100" w:history="1">
        <w:r>
          <w:rPr>
            <w:spacing w:val="-4"/>
            <w:sz w:val="16"/>
          </w:rPr>
          <w:t>112-</w:t>
        </w:r>
      </w:hyperlink>
    </w:p>
    <w:p w:rsidR="00C550D4" w:rsidRDefault="00E476FC">
      <w:pPr>
        <w:spacing w:before="15" w:line="256" w:lineRule="auto"/>
        <w:ind w:left="414" w:right="255" w:firstLine="13"/>
        <w:rPr>
          <w:sz w:val="16"/>
        </w:rPr>
      </w:pPr>
      <w:hyperlink w:anchor="_bookmark17" w:history="1">
        <w:r>
          <w:rPr>
            <w:sz w:val="16"/>
          </w:rPr>
          <w:t>14;</w:t>
        </w:r>
      </w:hyperlink>
      <w:r>
        <w:rPr>
          <w:sz w:val="16"/>
        </w:rPr>
        <w:t xml:space="preserve"> as prime business mobilization,</w:t>
      </w:r>
      <w:r>
        <w:rPr>
          <w:spacing w:val="20"/>
          <w:sz w:val="16"/>
        </w:rPr>
        <w:t xml:space="preserve"> </w:t>
      </w:r>
      <w:hyperlink w:anchor="_bookmark206" w:history="1">
        <w:r>
          <w:rPr>
            <w:sz w:val="16"/>
          </w:rPr>
          <w:t>245;</w:t>
        </w:r>
      </w:hyperlink>
      <w:r>
        <w:rPr>
          <w:spacing w:val="40"/>
          <w:sz w:val="16"/>
        </w:rPr>
        <w:t xml:space="preserve"> </w:t>
      </w:r>
      <w:r>
        <w:rPr>
          <w:sz w:val="16"/>
        </w:rPr>
        <w:t xml:space="preserve">shifts on quality indexes by, </w:t>
      </w:r>
      <w:hyperlink w:anchor="_bookmark81" w:history="1">
        <w:r>
          <w:rPr>
            <w:sz w:val="16"/>
          </w:rPr>
          <w:t>89-90</w:t>
        </w:r>
      </w:hyperlink>
    </w:p>
    <w:p w:rsidR="00C550D4" w:rsidRDefault="00E476FC">
      <w:pPr>
        <w:spacing w:before="5" w:line="264" w:lineRule="auto"/>
        <w:ind w:left="257" w:right="1035" w:firstLine="2"/>
        <w:rPr>
          <w:sz w:val="16"/>
        </w:rPr>
      </w:pPr>
      <w:r>
        <w:rPr>
          <w:sz w:val="16"/>
        </w:rPr>
        <w:t xml:space="preserve">Evans, Peter B., </w:t>
      </w:r>
      <w:hyperlink w:anchor="_bookmark178" w:history="1">
        <w:r>
          <w:rPr>
            <w:sz w:val="16"/>
          </w:rPr>
          <w:t>2</w:t>
        </w:r>
        <w:r>
          <w:rPr>
            <w:sz w:val="16"/>
          </w:rPr>
          <w:t>12</w:t>
        </w:r>
      </w:hyperlink>
      <w:r>
        <w:rPr>
          <w:spacing w:val="40"/>
          <w:sz w:val="16"/>
        </w:rPr>
        <w:t xml:space="preserve"> </w:t>
      </w:r>
      <w:r>
        <w:rPr>
          <w:sz w:val="16"/>
        </w:rPr>
        <w:t>evolutionary economics,</w:t>
      </w:r>
      <w:r>
        <w:rPr>
          <w:spacing w:val="25"/>
          <w:sz w:val="16"/>
        </w:rPr>
        <w:t xml:space="preserve"> </w:t>
      </w:r>
      <w:hyperlink w:anchor="_bookmark87" w:history="1">
        <w:r>
          <w:rPr>
            <w:sz w:val="16"/>
          </w:rPr>
          <w:t>291-96</w:t>
        </w:r>
      </w:hyperlink>
    </w:p>
    <w:p w:rsidR="00C550D4" w:rsidRDefault="00E476FC">
      <w:pPr>
        <w:spacing w:line="268" w:lineRule="auto"/>
        <w:ind w:left="418" w:hanging="158"/>
        <w:rPr>
          <w:sz w:val="16"/>
        </w:rPr>
      </w:pPr>
      <w:r>
        <w:rPr>
          <w:spacing w:val="-2"/>
          <w:sz w:val="16"/>
        </w:rPr>
        <w:t>EXPLOSIVE</w:t>
      </w:r>
      <w:r>
        <w:rPr>
          <w:spacing w:val="16"/>
          <w:sz w:val="16"/>
        </w:rPr>
        <w:t xml:space="preserve"> </w:t>
      </w:r>
      <w:r>
        <w:rPr>
          <w:spacing w:val="-2"/>
          <w:sz w:val="16"/>
        </w:rPr>
        <w:t>regions: downstream</w:t>
      </w:r>
      <w:r>
        <w:rPr>
          <w:spacing w:val="9"/>
          <w:sz w:val="16"/>
        </w:rPr>
        <w:t xml:space="preserve"> </w:t>
      </w:r>
      <w:r>
        <w:rPr>
          <w:spacing w:val="-2"/>
          <w:sz w:val="16"/>
        </w:rPr>
        <w:t>markets in,</w:t>
      </w:r>
      <w:r>
        <w:rPr>
          <w:spacing w:val="40"/>
          <w:sz w:val="16"/>
        </w:rPr>
        <w:t xml:space="preserve"> </w:t>
      </w:r>
      <w:hyperlink w:anchor="_bookmark164" w:history="1">
        <w:r>
          <w:rPr>
            <w:sz w:val="16"/>
          </w:rPr>
          <w:t>195;</w:t>
        </w:r>
      </w:hyperlink>
      <w:r>
        <w:rPr>
          <w:spacing w:val="17"/>
          <w:sz w:val="16"/>
        </w:rPr>
        <w:t xml:space="preserve"> </w:t>
      </w:r>
      <w:r>
        <w:rPr>
          <w:sz w:val="16"/>
        </w:rPr>
        <w:t>market</w:t>
      </w:r>
      <w:r>
        <w:rPr>
          <w:spacing w:val="27"/>
          <w:sz w:val="16"/>
        </w:rPr>
        <w:t xml:space="preserve"> </w:t>
      </w:r>
      <w:r>
        <w:rPr>
          <w:sz w:val="16"/>
        </w:rPr>
        <w:t>varieties</w:t>
      </w:r>
      <w:r>
        <w:rPr>
          <w:spacing w:val="23"/>
          <w:sz w:val="16"/>
        </w:rPr>
        <w:t xml:space="preserve"> </w:t>
      </w:r>
      <w:r>
        <w:rPr>
          <w:sz w:val="16"/>
        </w:rPr>
        <w:t>in,</w:t>
      </w:r>
      <w:r>
        <w:rPr>
          <w:spacing w:val="15"/>
          <w:sz w:val="16"/>
        </w:rPr>
        <w:t xml:space="preserve"> </w:t>
      </w:r>
      <w:hyperlink w:anchor="_bookmark126" w:history="1">
        <w:r>
          <w:rPr>
            <w:sz w:val="16"/>
          </w:rPr>
          <w:t>143-44;</w:t>
        </w:r>
      </w:hyperlink>
      <w:r>
        <w:rPr>
          <w:spacing w:val="17"/>
          <w:sz w:val="16"/>
        </w:rPr>
        <w:t xml:space="preserve"> </w:t>
      </w:r>
      <w:r>
        <w:rPr>
          <w:spacing w:val="-2"/>
          <w:sz w:val="16"/>
        </w:rPr>
        <w:t>overview</w:t>
      </w:r>
    </w:p>
    <w:p w:rsidR="00C550D4" w:rsidRDefault="00E476FC">
      <w:pPr>
        <w:spacing w:line="268" w:lineRule="auto"/>
        <w:ind w:left="414" w:right="294" w:firstLine="2"/>
        <w:jc w:val="both"/>
        <w:rPr>
          <w:sz w:val="16"/>
        </w:rPr>
      </w:pPr>
      <w:r>
        <w:rPr>
          <w:sz w:val="16"/>
        </w:rPr>
        <w:t xml:space="preserve">of, </w:t>
      </w:r>
      <w:hyperlink w:anchor="_bookmark126" w:history="1">
        <w:r>
          <w:rPr>
            <w:sz w:val="16"/>
          </w:rPr>
          <w:t>140-44;</w:t>
        </w:r>
      </w:hyperlink>
      <w:r>
        <w:rPr>
          <w:sz w:val="16"/>
        </w:rPr>
        <w:t xml:space="preserve"> triangle of, </w:t>
      </w:r>
      <w:hyperlink w:anchor="_bookmark69" w:history="1">
        <w:r>
          <w:rPr>
            <w:sz w:val="16"/>
          </w:rPr>
          <w:t>75-76;</w:t>
        </w:r>
      </w:hyperlink>
      <w:r>
        <w:rPr>
          <w:sz w:val="16"/>
        </w:rPr>
        <w:t xml:space="preserve"> upstream</w:t>
      </w:r>
      <w:r>
        <w:rPr>
          <w:spacing w:val="40"/>
          <w:sz w:val="16"/>
        </w:rPr>
        <w:t xml:space="preserve"> </w:t>
      </w:r>
      <w:r>
        <w:rPr>
          <w:sz w:val="16"/>
        </w:rPr>
        <w:t xml:space="preserve">orientation in, </w:t>
      </w:r>
      <w:hyperlink w:anchor="_bookmark158" w:history="1">
        <w:r>
          <w:rPr>
            <w:sz w:val="16"/>
          </w:rPr>
          <w:t>188f,</w:t>
        </w:r>
      </w:hyperlink>
      <w:r>
        <w:rPr>
          <w:sz w:val="16"/>
        </w:rPr>
        <w:t xml:space="preserve"> </w:t>
      </w:r>
      <w:hyperlink w:anchor="_bookmark164" w:history="1">
        <w:r>
          <w:rPr>
            <w:sz w:val="16"/>
          </w:rPr>
          <w:t>195.</w:t>
        </w:r>
      </w:hyperlink>
      <w:r>
        <w:rPr>
          <w:sz w:val="16"/>
        </w:rPr>
        <w:t xml:space="preserve"> </w:t>
      </w:r>
      <w:r>
        <w:rPr>
          <w:i/>
          <w:sz w:val="16"/>
        </w:rPr>
        <w:t xml:space="preserve">See also </w:t>
      </w:r>
      <w:r>
        <w:rPr>
          <w:sz w:val="16"/>
        </w:rPr>
        <w:t>market</w:t>
      </w:r>
      <w:r>
        <w:rPr>
          <w:spacing w:val="40"/>
          <w:sz w:val="16"/>
        </w:rPr>
        <w:t xml:space="preserve"> </w:t>
      </w:r>
      <w:r>
        <w:rPr>
          <w:spacing w:val="-2"/>
          <w:sz w:val="16"/>
        </w:rPr>
        <w:t>space</w:t>
      </w:r>
    </w:p>
    <w:p w:rsidR="00C550D4" w:rsidRDefault="00E476FC">
      <w:pPr>
        <w:spacing w:line="181" w:lineRule="exact"/>
        <w:ind w:left="260"/>
        <w:jc w:val="both"/>
        <w:rPr>
          <w:sz w:val="16"/>
        </w:rPr>
      </w:pPr>
      <w:r>
        <w:rPr>
          <w:spacing w:val="-2"/>
          <w:sz w:val="16"/>
        </w:rPr>
        <w:t>Eyrnard-Duvemay,</w:t>
      </w:r>
      <w:r>
        <w:rPr>
          <w:spacing w:val="7"/>
          <w:sz w:val="16"/>
        </w:rPr>
        <w:t xml:space="preserve"> </w:t>
      </w:r>
      <w:r>
        <w:rPr>
          <w:spacing w:val="-2"/>
          <w:sz w:val="16"/>
        </w:rPr>
        <w:t>E,</w:t>
      </w:r>
      <w:r>
        <w:rPr>
          <w:spacing w:val="13"/>
          <w:sz w:val="16"/>
        </w:rPr>
        <w:t xml:space="preserve"> </w:t>
      </w:r>
      <w:hyperlink w:anchor="_bookmark132" w:history="1">
        <w:r>
          <w:rPr>
            <w:spacing w:val="-5"/>
            <w:sz w:val="16"/>
          </w:rPr>
          <w:t>154</w:t>
        </w:r>
      </w:hyperlink>
    </w:p>
    <w:p w:rsidR="00C550D4" w:rsidRDefault="00C550D4">
      <w:pPr>
        <w:pStyle w:val="BodyText"/>
        <w:spacing w:before="35"/>
        <w:jc w:val="left"/>
        <w:rPr>
          <w:sz w:val="16"/>
        </w:rPr>
      </w:pPr>
    </w:p>
    <w:p w:rsidR="00C550D4" w:rsidRDefault="00E476FC">
      <w:pPr>
        <w:spacing w:line="268" w:lineRule="auto"/>
        <w:ind w:left="256" w:right="1020" w:firstLine="4"/>
        <w:jc w:val="both"/>
        <w:rPr>
          <w:sz w:val="16"/>
        </w:rPr>
      </w:pPr>
      <w:r>
        <w:rPr>
          <w:sz w:val="16"/>
        </w:rPr>
        <w:t>Faulkner, Robert R</w:t>
      </w:r>
      <w:r>
        <w:rPr>
          <w:sz w:val="16"/>
        </w:rPr>
        <w:t xml:space="preserve">., </w:t>
      </w:r>
      <w:hyperlink w:anchor="_bookmark43" w:history="1">
        <w:r>
          <w:rPr>
            <w:sz w:val="16"/>
          </w:rPr>
          <w:t>48</w:t>
        </w:r>
      </w:hyperlink>
      <w:r>
        <w:rPr>
          <w:spacing w:val="40"/>
          <w:sz w:val="16"/>
        </w:rPr>
        <w:t xml:space="preserve"> </w:t>
      </w:r>
      <w:r>
        <w:rPr>
          <w:sz w:val="16"/>
        </w:rPr>
        <w:t>Favereau,</w:t>
      </w:r>
      <w:r>
        <w:rPr>
          <w:spacing w:val="17"/>
          <w:sz w:val="16"/>
        </w:rPr>
        <w:t xml:space="preserve"> </w:t>
      </w:r>
      <w:r>
        <w:rPr>
          <w:sz w:val="16"/>
        </w:rPr>
        <w:t>Olivier,</w:t>
      </w:r>
      <w:r>
        <w:rPr>
          <w:spacing w:val="13"/>
          <w:sz w:val="16"/>
        </w:rPr>
        <w:t xml:space="preserve"> </w:t>
      </w:r>
      <w:hyperlink w:anchor="_bookmark132" w:history="1">
        <w:r>
          <w:rPr>
            <w:sz w:val="16"/>
          </w:rPr>
          <w:t>154,</w:t>
        </w:r>
      </w:hyperlink>
      <w:r>
        <w:rPr>
          <w:spacing w:val="6"/>
          <w:sz w:val="16"/>
        </w:rPr>
        <w:t xml:space="preserve"> </w:t>
      </w:r>
      <w:hyperlink w:anchor="_bookmark258" w:history="1">
        <w:r>
          <w:rPr>
            <w:sz w:val="16"/>
          </w:rPr>
          <w:t>300,</w:t>
        </w:r>
      </w:hyperlink>
      <w:r>
        <w:rPr>
          <w:spacing w:val="5"/>
          <w:sz w:val="16"/>
        </w:rPr>
        <w:t xml:space="preserve"> </w:t>
      </w:r>
      <w:hyperlink w:anchor="_bookmark286" w:history="1">
        <w:r>
          <w:rPr>
            <w:spacing w:val="-5"/>
            <w:sz w:val="16"/>
          </w:rPr>
          <w:t>329</w:t>
        </w:r>
      </w:hyperlink>
    </w:p>
    <w:p w:rsidR="00C550D4" w:rsidRDefault="00E476FC">
      <w:pPr>
        <w:spacing w:line="259" w:lineRule="auto"/>
        <w:ind w:left="416" w:right="311" w:hanging="159"/>
        <w:jc w:val="both"/>
        <w:rPr>
          <w:sz w:val="16"/>
        </w:rPr>
      </w:pPr>
      <w:r>
        <w:rPr>
          <w:sz w:val="16"/>
        </w:rPr>
        <w:t>feedback formulas: between profile and ag­</w:t>
      </w:r>
      <w:r>
        <w:rPr>
          <w:spacing w:val="40"/>
          <w:sz w:val="16"/>
        </w:rPr>
        <w:t xml:space="preserve"> </w:t>
      </w:r>
      <w:r>
        <w:rPr>
          <w:sz w:val="16"/>
        </w:rPr>
        <w:t xml:space="preserve">gregate production, </w:t>
      </w:r>
      <w:hyperlink w:anchor="_bookmark117" w:history="1">
        <w:r>
          <w:rPr>
            <w:sz w:val="16"/>
          </w:rPr>
          <w:t>130-33;</w:t>
        </w:r>
      </w:hyperlink>
      <w:r>
        <w:rPr>
          <w:sz w:val="16"/>
        </w:rPr>
        <w:t xml:space="preserve"> interpreting</w:t>
      </w:r>
      <w:r>
        <w:rPr>
          <w:spacing w:val="40"/>
          <w:sz w:val="16"/>
        </w:rPr>
        <w:t xml:space="preserve"> </w:t>
      </w:r>
      <w:r>
        <w:rPr>
          <w:sz w:val="16"/>
        </w:rPr>
        <w:t xml:space="preserve">for, </w:t>
      </w:r>
      <w:hyperlink w:anchor="_bookmark34" w:history="1">
        <w:r>
          <w:rPr>
            <w:sz w:val="16"/>
          </w:rPr>
          <w:t>133-36</w:t>
        </w:r>
      </w:hyperlink>
    </w:p>
    <w:p w:rsidR="00C550D4" w:rsidRDefault="00E476FC">
      <w:pPr>
        <w:spacing w:before="6"/>
        <w:ind w:left="256"/>
        <w:jc w:val="both"/>
        <w:rPr>
          <w:sz w:val="16"/>
        </w:rPr>
      </w:pPr>
      <w:r>
        <w:rPr>
          <w:sz w:val="16"/>
        </w:rPr>
        <w:t>Fiberglas</w:t>
      </w:r>
      <w:r>
        <w:rPr>
          <w:spacing w:val="2"/>
          <w:sz w:val="16"/>
        </w:rPr>
        <w:t xml:space="preserve"> </w:t>
      </w:r>
      <w:r>
        <w:rPr>
          <w:sz w:val="16"/>
        </w:rPr>
        <w:t>corporation,</w:t>
      </w:r>
      <w:r>
        <w:rPr>
          <w:spacing w:val="10"/>
          <w:sz w:val="16"/>
        </w:rPr>
        <w:t xml:space="preserve"> </w:t>
      </w:r>
      <w:hyperlink w:anchor="_bookmark84" w:history="1">
        <w:r>
          <w:rPr>
            <w:spacing w:val="-5"/>
            <w:sz w:val="16"/>
          </w:rPr>
          <w:t>93</w:t>
        </w:r>
      </w:hyperlink>
    </w:p>
    <w:p w:rsidR="00C550D4" w:rsidRDefault="00C550D4">
      <w:pPr>
        <w:jc w:val="both"/>
        <w:rPr>
          <w:sz w:val="16"/>
        </w:rPr>
        <w:sectPr w:rsidR="00C550D4">
          <w:headerReference w:type="even" r:id="rId237"/>
          <w:headerReference w:type="default" r:id="rId238"/>
          <w:pgSz w:w="8850" w:h="13270"/>
          <w:pgMar w:top="1340" w:right="1120" w:bottom="280" w:left="1060" w:header="1160" w:footer="0" w:gutter="0"/>
          <w:pgNumType w:start="382"/>
          <w:cols w:num="2" w:space="720" w:equalWidth="0">
            <w:col w:w="3206" w:space="40"/>
            <w:col w:w="3424"/>
          </w:cols>
        </w:sectPr>
      </w:pPr>
    </w:p>
    <w:p w:rsidR="00C550D4" w:rsidRDefault="00E476FC">
      <w:pPr>
        <w:spacing w:before="172" w:line="259" w:lineRule="auto"/>
        <w:ind w:left="399" w:right="77" w:hanging="160"/>
        <w:rPr>
          <w:sz w:val="16"/>
        </w:rPr>
      </w:pPr>
      <w:r>
        <w:rPr>
          <w:w w:val="105"/>
          <w:sz w:val="16"/>
        </w:rPr>
        <w:lastRenderedPageBreak/>
        <w:t>financing:</w:t>
      </w:r>
      <w:r>
        <w:rPr>
          <w:spacing w:val="-2"/>
          <w:w w:val="105"/>
          <w:sz w:val="16"/>
        </w:rPr>
        <w:t xml:space="preserve"> </w:t>
      </w:r>
      <w:r>
        <w:rPr>
          <w:w w:val="105"/>
          <w:sz w:val="16"/>
        </w:rPr>
        <w:t>entrepreseneurship,</w:t>
      </w:r>
      <w:r>
        <w:rPr>
          <w:spacing w:val="-10"/>
          <w:w w:val="105"/>
          <w:sz w:val="16"/>
        </w:rPr>
        <w:t xml:space="preserve"> </w:t>
      </w:r>
      <w:hyperlink w:anchor="_bookmark208" w:history="1">
        <w:r>
          <w:rPr>
            <w:w w:val="105"/>
            <w:sz w:val="16"/>
          </w:rPr>
          <w:t>246-47;</w:t>
        </w:r>
      </w:hyperlink>
      <w:r>
        <w:rPr>
          <w:spacing w:val="-3"/>
          <w:w w:val="105"/>
          <w:sz w:val="16"/>
        </w:rPr>
        <w:t xml:space="preserve"> </w:t>
      </w:r>
      <w:r>
        <w:rPr>
          <w:w w:val="105"/>
          <w:sz w:val="16"/>
        </w:rPr>
        <w:t xml:space="preserve">first correspondence during, </w:t>
      </w:r>
      <w:hyperlink w:anchor="_bookmark212" w:history="1">
        <w:r>
          <w:rPr>
            <w:w w:val="105"/>
            <w:sz w:val="16"/>
          </w:rPr>
          <w:t>250-52;</w:t>
        </w:r>
      </w:hyperlink>
      <w:r>
        <w:rPr>
          <w:w w:val="105"/>
          <w:sz w:val="16"/>
        </w:rPr>
        <w:t xml:space="preserve"> second correspondence</w:t>
      </w:r>
      <w:r>
        <w:rPr>
          <w:spacing w:val="-11"/>
          <w:w w:val="105"/>
          <w:sz w:val="16"/>
        </w:rPr>
        <w:t xml:space="preserve"> </w:t>
      </w:r>
      <w:r>
        <w:rPr>
          <w:w w:val="105"/>
          <w:sz w:val="16"/>
        </w:rPr>
        <w:t>during,</w:t>
      </w:r>
      <w:r>
        <w:rPr>
          <w:spacing w:val="-1"/>
          <w:w w:val="105"/>
          <w:sz w:val="16"/>
        </w:rPr>
        <w:t xml:space="preserve"> </w:t>
      </w:r>
      <w:hyperlink w:anchor="_bookmark212" w:history="1">
        <w:r>
          <w:rPr>
            <w:w w:val="105"/>
            <w:sz w:val="16"/>
          </w:rPr>
          <w:t>252;</w:t>
        </w:r>
      </w:hyperlink>
      <w:r>
        <w:rPr>
          <w:spacing w:val="-11"/>
          <w:w w:val="105"/>
          <w:sz w:val="16"/>
        </w:rPr>
        <w:t xml:space="preserve"> </w:t>
      </w:r>
      <w:r>
        <w:rPr>
          <w:w w:val="105"/>
          <w:sz w:val="16"/>
        </w:rPr>
        <w:t>as</w:t>
      </w:r>
      <w:r>
        <w:rPr>
          <w:spacing w:val="-10"/>
          <w:w w:val="105"/>
          <w:sz w:val="16"/>
        </w:rPr>
        <w:t xml:space="preserve"> </w:t>
      </w:r>
      <w:r>
        <w:rPr>
          <w:w w:val="105"/>
          <w:sz w:val="16"/>
        </w:rPr>
        <w:t xml:space="preserve">upstream </w:t>
      </w:r>
      <w:r>
        <w:rPr>
          <w:sz w:val="16"/>
        </w:rPr>
        <w:t xml:space="preserve">production market, </w:t>
      </w:r>
      <w:hyperlink w:anchor="_bookmark211" w:history="1">
        <w:r>
          <w:rPr>
            <w:sz w:val="16"/>
          </w:rPr>
          <w:t>251f;</w:t>
        </w:r>
      </w:hyperlink>
      <w:r>
        <w:rPr>
          <w:sz w:val="16"/>
        </w:rPr>
        <w:t xml:space="preserve"> W(y) models of,</w:t>
      </w:r>
      <w:r>
        <w:rPr>
          <w:w w:val="105"/>
          <w:sz w:val="16"/>
        </w:rPr>
        <w:t xml:space="preserve"> </w:t>
      </w:r>
      <w:hyperlink w:anchor="_bookmark44" w:history="1">
        <w:r>
          <w:rPr>
            <w:spacing w:val="-2"/>
            <w:w w:val="105"/>
            <w:sz w:val="16"/>
          </w:rPr>
          <w:t>247-49</w:t>
        </w:r>
      </w:hyperlink>
    </w:p>
    <w:p w:rsidR="00C550D4" w:rsidRDefault="00E476FC">
      <w:pPr>
        <w:spacing w:before="10" w:line="264" w:lineRule="auto"/>
        <w:ind w:left="395" w:hanging="156"/>
        <w:rPr>
          <w:sz w:val="16"/>
        </w:rPr>
      </w:pPr>
      <w:r>
        <w:rPr>
          <w:sz w:val="16"/>
        </w:rPr>
        <w:t xml:space="preserve">firms: embeddings into networks by, </w:t>
      </w:r>
      <w:hyperlink w:anchor="_bookmark174" w:history="1">
        <w:r>
          <w:rPr>
            <w:sz w:val="16"/>
          </w:rPr>
          <w:t>200-06;</w:t>
        </w:r>
      </w:hyperlink>
      <w:r>
        <w:rPr>
          <w:spacing w:val="40"/>
          <w:sz w:val="16"/>
        </w:rPr>
        <w:t xml:space="preserve"> </w:t>
      </w:r>
      <w:r>
        <w:rPr>
          <w:sz w:val="16"/>
        </w:rPr>
        <w:t xml:space="preserve">identity of, </w:t>
      </w:r>
      <w:hyperlink w:anchor="_bookmark15" w:history="1">
        <w:r>
          <w:rPr>
            <w:sz w:val="16"/>
          </w:rPr>
          <w:t>12,</w:t>
        </w:r>
      </w:hyperlink>
      <w:r>
        <w:rPr>
          <w:sz w:val="16"/>
        </w:rPr>
        <w:t xml:space="preserve"> </w:t>
      </w:r>
      <w:hyperlink w:anchor="_bookmark273" w:history="1">
        <w:r>
          <w:rPr>
            <w:sz w:val="16"/>
          </w:rPr>
          <w:t>314-15;</w:t>
        </w:r>
      </w:hyperlink>
      <w:r>
        <w:rPr>
          <w:sz w:val="16"/>
        </w:rPr>
        <w:t xml:space="preserve"> improving posi­</w:t>
      </w:r>
      <w:r>
        <w:rPr>
          <w:spacing w:val="80"/>
          <w:sz w:val="16"/>
        </w:rPr>
        <w:t xml:space="preserve"> </w:t>
      </w:r>
      <w:r>
        <w:rPr>
          <w:sz w:val="16"/>
        </w:rPr>
        <w:t>tion through investme</w:t>
      </w:r>
      <w:r>
        <w:rPr>
          <w:sz w:val="16"/>
        </w:rPr>
        <w:t xml:space="preserve">nt, </w:t>
      </w:r>
      <w:hyperlink w:anchor="_bookmark80" w:history="1">
        <w:r>
          <w:rPr>
            <w:sz w:val="16"/>
          </w:rPr>
          <w:t>89;</w:t>
        </w:r>
      </w:hyperlink>
      <w:r>
        <w:rPr>
          <w:sz w:val="16"/>
        </w:rPr>
        <w:t xml:space="preserve"> inequality/</w:t>
      </w:r>
      <w:r>
        <w:rPr>
          <w:spacing w:val="40"/>
          <w:sz w:val="16"/>
        </w:rPr>
        <w:t xml:space="preserve"> </w:t>
      </w:r>
      <w:r>
        <w:rPr>
          <w:sz w:val="16"/>
        </w:rPr>
        <w:t xml:space="preserve">pecking order of, </w:t>
      </w:r>
      <w:hyperlink w:anchor="_bookmark15" w:history="1">
        <w:r>
          <w:rPr>
            <w:sz w:val="16"/>
          </w:rPr>
          <w:t>12;</w:t>
        </w:r>
      </w:hyperlink>
      <w:r>
        <w:rPr>
          <w:sz w:val="16"/>
        </w:rPr>
        <w:t xml:space="preserve"> investment strategy</w:t>
      </w:r>
      <w:r>
        <w:rPr>
          <w:spacing w:val="80"/>
          <w:sz w:val="16"/>
        </w:rPr>
        <w:t xml:space="preserve"> </w:t>
      </w:r>
      <w:r>
        <w:rPr>
          <w:sz w:val="16"/>
        </w:rPr>
        <w:t xml:space="preserve">by multidivisional, </w:t>
      </w:r>
      <w:hyperlink w:anchor="_bookmark216" w:history="1">
        <w:r>
          <w:rPr>
            <w:sz w:val="16"/>
          </w:rPr>
          <w:t>252-56;</w:t>
        </w:r>
      </w:hyperlink>
      <w:r>
        <w:rPr>
          <w:sz w:val="16"/>
        </w:rPr>
        <w:t xml:space="preserve"> nine known</w:t>
      </w:r>
      <w:r>
        <w:rPr>
          <w:spacing w:val="40"/>
          <w:sz w:val="16"/>
        </w:rPr>
        <w:t xml:space="preserve"> </w:t>
      </w:r>
      <w:r>
        <w:rPr>
          <w:sz w:val="16"/>
        </w:rPr>
        <w:t xml:space="preserve">phenomena of network exchanges by, </w:t>
      </w:r>
      <w:hyperlink w:anchor="_bookmark15" w:history="1">
        <w:r>
          <w:rPr>
            <w:sz w:val="16"/>
          </w:rPr>
          <w:t>12-</w:t>
        </w:r>
      </w:hyperlink>
      <w:r>
        <w:rPr>
          <w:spacing w:val="40"/>
          <w:sz w:val="16"/>
        </w:rPr>
        <w:t xml:space="preserve"> </w:t>
      </w:r>
      <w:hyperlink w:anchor="_bookmark16" w:history="1">
        <w:r>
          <w:rPr>
            <w:sz w:val="16"/>
          </w:rPr>
          <w:t>13;</w:t>
        </w:r>
      </w:hyperlink>
      <w:r>
        <w:rPr>
          <w:sz w:val="16"/>
        </w:rPr>
        <w:t xml:space="preserve"> quality ratings of production, </w:t>
      </w:r>
      <w:hyperlink w:anchor="_bookmark74" w:history="1">
        <w:r>
          <w:rPr>
            <w:sz w:val="16"/>
          </w:rPr>
          <w:t>78-81;</w:t>
        </w:r>
      </w:hyperlink>
      <w:r>
        <w:rPr>
          <w:spacing w:val="40"/>
          <w:sz w:val="16"/>
        </w:rPr>
        <w:t xml:space="preserve"> </w:t>
      </w:r>
      <w:r>
        <w:rPr>
          <w:sz w:val="16"/>
        </w:rPr>
        <w:t xml:space="preserve">revenue-against-volume profile of, </w:t>
      </w:r>
      <w:hyperlink w:anchor="_bookmark17" w:history="1">
        <w:r>
          <w:rPr>
            <w:sz w:val="16"/>
          </w:rPr>
          <w:t>14,</w:t>
        </w:r>
      </w:hyperlink>
      <w:r>
        <w:rPr>
          <w:sz w:val="16"/>
        </w:rPr>
        <w:t xml:space="preserve"> </w:t>
      </w:r>
      <w:hyperlink w:anchor="_bookmark18" w:history="1">
        <w:r>
          <w:rPr>
            <w:sz w:val="16"/>
          </w:rPr>
          <w:t>15f;</w:t>
        </w:r>
      </w:hyperlink>
      <w:r>
        <w:rPr>
          <w:spacing w:val="40"/>
          <w:sz w:val="16"/>
        </w:rPr>
        <w:t xml:space="preserve"> </w:t>
      </w:r>
      <w:r>
        <w:rPr>
          <w:sz w:val="16"/>
        </w:rPr>
        <w:t xml:space="preserve">small number of exchange network, </w:t>
      </w:r>
      <w:hyperlink w:anchor="_bookmark15" w:history="1">
        <w:r>
          <w:rPr>
            <w:sz w:val="16"/>
          </w:rPr>
          <w:t>12;</w:t>
        </w:r>
      </w:hyperlink>
      <w:r>
        <w:rPr>
          <w:spacing w:val="40"/>
          <w:sz w:val="16"/>
        </w:rPr>
        <w:t xml:space="preserve"> </w:t>
      </w:r>
      <w:r>
        <w:rPr>
          <w:sz w:val="16"/>
        </w:rPr>
        <w:t xml:space="preserve">summary of W(y) profile on, </w:t>
      </w:r>
      <w:hyperlink w:anchor="_bookmark70" w:history="1">
        <w:r>
          <w:rPr>
            <w:sz w:val="16"/>
          </w:rPr>
          <w:t>76-77.</w:t>
        </w:r>
      </w:hyperlink>
      <w:r>
        <w:rPr>
          <w:sz w:val="16"/>
        </w:rPr>
        <w:t xml:space="preserve"> </w:t>
      </w:r>
      <w:r>
        <w:rPr>
          <w:i/>
          <w:sz w:val="16"/>
        </w:rPr>
        <w:t>See</w:t>
      </w:r>
      <w:r>
        <w:rPr>
          <w:i/>
          <w:spacing w:val="40"/>
          <w:sz w:val="16"/>
        </w:rPr>
        <w:t xml:space="preserve"> </w:t>
      </w:r>
      <w:r>
        <w:rPr>
          <w:i/>
          <w:sz w:val="16"/>
        </w:rPr>
        <w:t xml:space="preserve">also </w:t>
      </w:r>
      <w:r>
        <w:rPr>
          <w:sz w:val="16"/>
        </w:rPr>
        <w:t>MDFs (multidivisional firms); repre­</w:t>
      </w:r>
      <w:r>
        <w:rPr>
          <w:spacing w:val="40"/>
          <w:sz w:val="16"/>
        </w:rPr>
        <w:t xml:space="preserve"> </w:t>
      </w:r>
      <w:r>
        <w:rPr>
          <w:sz w:val="16"/>
        </w:rPr>
        <w:t>sentative firms</w:t>
      </w:r>
    </w:p>
    <w:p w:rsidR="00C550D4" w:rsidRDefault="00E476FC">
      <w:pPr>
        <w:spacing w:before="7"/>
        <w:ind w:left="249"/>
        <w:rPr>
          <w:sz w:val="16"/>
        </w:rPr>
      </w:pPr>
      <w:r>
        <w:rPr>
          <w:sz w:val="16"/>
        </w:rPr>
        <w:t>Fisher,</w:t>
      </w:r>
      <w:r>
        <w:rPr>
          <w:spacing w:val="3"/>
          <w:sz w:val="16"/>
        </w:rPr>
        <w:t xml:space="preserve"> </w:t>
      </w:r>
      <w:r>
        <w:rPr>
          <w:sz w:val="16"/>
        </w:rPr>
        <w:t>Gene</w:t>
      </w:r>
      <w:r>
        <w:rPr>
          <w:spacing w:val="-2"/>
          <w:sz w:val="16"/>
        </w:rPr>
        <w:t xml:space="preserve"> </w:t>
      </w:r>
      <w:r>
        <w:rPr>
          <w:sz w:val="16"/>
        </w:rPr>
        <w:t>A.,</w:t>
      </w:r>
      <w:r>
        <w:rPr>
          <w:spacing w:val="-4"/>
          <w:sz w:val="16"/>
        </w:rPr>
        <w:t xml:space="preserve"> </w:t>
      </w:r>
      <w:hyperlink w:anchor="_bookmark43" w:history="1">
        <w:r>
          <w:rPr>
            <w:spacing w:val="-5"/>
            <w:sz w:val="16"/>
          </w:rPr>
          <w:t>48</w:t>
        </w:r>
      </w:hyperlink>
    </w:p>
    <w:p w:rsidR="00C550D4" w:rsidRDefault="00E476FC">
      <w:pPr>
        <w:spacing w:before="18"/>
        <w:ind w:left="249"/>
        <w:rPr>
          <w:sz w:val="16"/>
        </w:rPr>
      </w:pPr>
      <w:r>
        <w:rPr>
          <w:sz w:val="16"/>
        </w:rPr>
        <w:t>Flaherty,</w:t>
      </w:r>
      <w:r>
        <w:rPr>
          <w:spacing w:val="8"/>
          <w:sz w:val="16"/>
        </w:rPr>
        <w:t xml:space="preserve"> </w:t>
      </w:r>
      <w:r>
        <w:rPr>
          <w:sz w:val="16"/>
        </w:rPr>
        <w:t>M.</w:t>
      </w:r>
      <w:r>
        <w:rPr>
          <w:spacing w:val="3"/>
          <w:sz w:val="16"/>
        </w:rPr>
        <w:t xml:space="preserve"> </w:t>
      </w:r>
      <w:r>
        <w:rPr>
          <w:sz w:val="16"/>
        </w:rPr>
        <w:t>Louise,</w:t>
      </w:r>
      <w:r>
        <w:rPr>
          <w:spacing w:val="10"/>
          <w:sz w:val="16"/>
        </w:rPr>
        <w:t xml:space="preserve"> </w:t>
      </w:r>
      <w:hyperlink w:anchor="_bookmark65" w:history="1">
        <w:r>
          <w:rPr>
            <w:sz w:val="16"/>
          </w:rPr>
          <w:t>71,</w:t>
        </w:r>
      </w:hyperlink>
      <w:r>
        <w:rPr>
          <w:spacing w:val="1"/>
          <w:sz w:val="16"/>
        </w:rPr>
        <w:t xml:space="preserve"> </w:t>
      </w:r>
      <w:hyperlink w:anchor="_bookmark189" w:history="1">
        <w:r>
          <w:rPr>
            <w:sz w:val="16"/>
          </w:rPr>
          <w:t>226,</w:t>
        </w:r>
      </w:hyperlink>
      <w:r>
        <w:rPr>
          <w:spacing w:val="4"/>
          <w:sz w:val="16"/>
        </w:rPr>
        <w:t xml:space="preserve"> </w:t>
      </w:r>
      <w:hyperlink w:anchor="_bookmark190" w:history="1">
        <w:r>
          <w:rPr>
            <w:spacing w:val="-5"/>
            <w:sz w:val="16"/>
          </w:rPr>
          <w:t>227</w:t>
        </w:r>
      </w:hyperlink>
    </w:p>
    <w:p w:rsidR="00C550D4" w:rsidRDefault="00E476FC">
      <w:pPr>
        <w:spacing w:before="22"/>
        <w:ind w:left="244"/>
        <w:rPr>
          <w:sz w:val="16"/>
        </w:rPr>
      </w:pPr>
      <w:r>
        <w:rPr>
          <w:sz w:val="16"/>
        </w:rPr>
        <w:t>Fligstein,</w:t>
      </w:r>
      <w:r>
        <w:rPr>
          <w:spacing w:val="21"/>
          <w:sz w:val="16"/>
        </w:rPr>
        <w:t xml:space="preserve"> </w:t>
      </w:r>
      <w:r>
        <w:rPr>
          <w:sz w:val="16"/>
        </w:rPr>
        <w:t>Neil,</w:t>
      </w:r>
      <w:r>
        <w:rPr>
          <w:spacing w:val="10"/>
          <w:sz w:val="16"/>
        </w:rPr>
        <w:t xml:space="preserve"> </w:t>
      </w:r>
      <w:hyperlink w:anchor="_bookmark23" w:history="1">
        <w:r>
          <w:rPr>
            <w:sz w:val="16"/>
          </w:rPr>
          <w:t>21,</w:t>
        </w:r>
      </w:hyperlink>
      <w:r>
        <w:rPr>
          <w:spacing w:val="7"/>
          <w:sz w:val="16"/>
        </w:rPr>
        <w:t xml:space="preserve"> </w:t>
      </w:r>
      <w:hyperlink w:anchor="_bookmark215" w:history="1">
        <w:r>
          <w:rPr>
            <w:sz w:val="16"/>
          </w:rPr>
          <w:t>255,</w:t>
        </w:r>
      </w:hyperlink>
      <w:r>
        <w:rPr>
          <w:spacing w:val="12"/>
          <w:sz w:val="16"/>
        </w:rPr>
        <w:t xml:space="preserve"> </w:t>
      </w:r>
      <w:hyperlink w:anchor="_bookmark245" w:history="1">
        <w:r>
          <w:rPr>
            <w:spacing w:val="-5"/>
            <w:sz w:val="16"/>
          </w:rPr>
          <w:t>287</w:t>
        </w:r>
      </w:hyperlink>
    </w:p>
    <w:p w:rsidR="00C550D4" w:rsidRDefault="00E476FC">
      <w:pPr>
        <w:spacing w:before="18" w:line="264" w:lineRule="auto"/>
        <w:ind w:left="244" w:right="77" w:firstLine="1"/>
        <w:rPr>
          <w:sz w:val="16"/>
        </w:rPr>
      </w:pPr>
      <w:r>
        <w:rPr>
          <w:sz w:val="16"/>
        </w:rPr>
        <w:t>formula</w:t>
      </w:r>
      <w:r>
        <w:rPr>
          <w:spacing w:val="29"/>
          <w:sz w:val="16"/>
        </w:rPr>
        <w:t xml:space="preserve"> </w:t>
      </w:r>
      <w:r>
        <w:rPr>
          <w:sz w:val="16"/>
        </w:rPr>
        <w:t>pricing conventio</w:t>
      </w:r>
      <w:r>
        <w:rPr>
          <w:sz w:val="16"/>
        </w:rPr>
        <w:t>n,</w:t>
      </w:r>
      <w:r>
        <w:rPr>
          <w:spacing w:val="27"/>
          <w:sz w:val="16"/>
        </w:rPr>
        <w:t xml:space="preserve"> </w:t>
      </w:r>
      <w:hyperlink w:anchor="_bookmark135" w:history="1">
        <w:r>
          <w:rPr>
            <w:sz w:val="16"/>
          </w:rPr>
          <w:t>156-157</w:t>
        </w:r>
      </w:hyperlink>
      <w:r>
        <w:rPr>
          <w:spacing w:val="40"/>
          <w:sz w:val="16"/>
        </w:rPr>
        <w:t xml:space="preserve"> </w:t>
      </w:r>
      <w:r>
        <w:rPr>
          <w:sz w:val="16"/>
        </w:rPr>
        <w:t>Friedkin,</w:t>
      </w:r>
      <w:r>
        <w:rPr>
          <w:spacing w:val="40"/>
          <w:sz w:val="16"/>
        </w:rPr>
        <w:t xml:space="preserve"> </w:t>
      </w:r>
      <w:r>
        <w:rPr>
          <w:sz w:val="16"/>
        </w:rPr>
        <w:t xml:space="preserve">Noah, </w:t>
      </w:r>
      <w:hyperlink w:anchor="_bookmark271" w:history="1">
        <w:r>
          <w:rPr>
            <w:sz w:val="16"/>
          </w:rPr>
          <w:t>313</w:t>
        </w:r>
      </w:hyperlink>
    </w:p>
    <w:p w:rsidR="00C550D4" w:rsidRDefault="00C550D4">
      <w:pPr>
        <w:pStyle w:val="BodyText"/>
        <w:spacing w:before="26"/>
        <w:jc w:val="left"/>
        <w:rPr>
          <w:sz w:val="16"/>
        </w:rPr>
      </w:pPr>
    </w:p>
    <w:p w:rsidR="00C550D4" w:rsidRDefault="00E476FC">
      <w:pPr>
        <w:ind w:left="246"/>
        <w:rPr>
          <w:sz w:val="16"/>
        </w:rPr>
      </w:pPr>
      <w:r>
        <w:rPr>
          <w:sz w:val="16"/>
        </w:rPr>
        <w:t>Galbraith,</w:t>
      </w:r>
      <w:r>
        <w:rPr>
          <w:spacing w:val="5"/>
          <w:sz w:val="16"/>
        </w:rPr>
        <w:t xml:space="preserve"> </w:t>
      </w:r>
      <w:r>
        <w:rPr>
          <w:sz w:val="16"/>
        </w:rPr>
        <w:t>John</w:t>
      </w:r>
      <w:r>
        <w:rPr>
          <w:spacing w:val="12"/>
          <w:sz w:val="16"/>
        </w:rPr>
        <w:t xml:space="preserve"> </w:t>
      </w:r>
      <w:r>
        <w:rPr>
          <w:sz w:val="16"/>
        </w:rPr>
        <w:t>Kenneth,</w:t>
      </w:r>
      <w:r>
        <w:rPr>
          <w:spacing w:val="17"/>
          <w:sz w:val="16"/>
        </w:rPr>
        <w:t xml:space="preserve"> </w:t>
      </w:r>
      <w:hyperlink w:anchor="_bookmark263" w:history="1">
        <w:r>
          <w:rPr>
            <w:spacing w:val="-5"/>
            <w:sz w:val="16"/>
          </w:rPr>
          <w:t>305</w:t>
        </w:r>
      </w:hyperlink>
    </w:p>
    <w:p w:rsidR="00C550D4" w:rsidRDefault="00E476FC">
      <w:pPr>
        <w:spacing w:before="18" w:line="264" w:lineRule="auto"/>
        <w:ind w:left="247" w:right="83"/>
        <w:rPr>
          <w:sz w:val="16"/>
        </w:rPr>
      </w:pPr>
      <w:r>
        <w:rPr>
          <w:w w:val="105"/>
          <w:sz w:val="16"/>
        </w:rPr>
        <w:t xml:space="preserve">gambling industries, </w:t>
      </w:r>
      <w:hyperlink w:anchor="_bookmark96" w:history="1">
        <w:r>
          <w:rPr>
            <w:w w:val="105"/>
            <w:sz w:val="16"/>
          </w:rPr>
          <w:t>107-08,</w:t>
        </w:r>
      </w:hyperlink>
      <w:r>
        <w:rPr>
          <w:w w:val="105"/>
          <w:sz w:val="16"/>
        </w:rPr>
        <w:t xml:space="preserve"> </w:t>
      </w:r>
      <w:hyperlink w:anchor="_bookmark120" w:history="1">
        <w:r>
          <w:rPr>
            <w:w w:val="105"/>
            <w:sz w:val="16"/>
          </w:rPr>
          <w:t>136-38,</w:t>
        </w:r>
      </w:hyperlink>
      <w:r>
        <w:rPr>
          <w:w w:val="105"/>
          <w:sz w:val="16"/>
        </w:rPr>
        <w:t xml:space="preserve"> </w:t>
      </w:r>
      <w:hyperlink w:anchor="_bookmark151" w:history="1">
        <w:r>
          <w:rPr>
            <w:w w:val="105"/>
            <w:sz w:val="16"/>
          </w:rPr>
          <w:t>179</w:t>
        </w:r>
      </w:hyperlink>
      <w:r>
        <w:rPr>
          <w:w w:val="105"/>
          <w:sz w:val="16"/>
        </w:rPr>
        <w:t xml:space="preserve"> gamma:</w:t>
      </w:r>
      <w:r>
        <w:rPr>
          <w:spacing w:val="-5"/>
          <w:w w:val="105"/>
          <w:sz w:val="16"/>
        </w:rPr>
        <w:t xml:space="preserve"> </w:t>
      </w:r>
      <w:r>
        <w:rPr>
          <w:w w:val="105"/>
          <w:sz w:val="16"/>
        </w:rPr>
        <w:t>buyer</w:t>
      </w:r>
      <w:r>
        <w:rPr>
          <w:spacing w:val="-5"/>
          <w:w w:val="105"/>
          <w:sz w:val="16"/>
        </w:rPr>
        <w:t xml:space="preserve"> </w:t>
      </w:r>
      <w:r>
        <w:rPr>
          <w:w w:val="105"/>
          <w:sz w:val="16"/>
        </w:rPr>
        <w:t>overlap</w:t>
      </w:r>
      <w:r>
        <w:rPr>
          <w:spacing w:val="-8"/>
          <w:w w:val="105"/>
          <w:sz w:val="16"/>
        </w:rPr>
        <w:t xml:space="preserve"> </w:t>
      </w:r>
      <w:r>
        <w:rPr>
          <w:w w:val="105"/>
          <w:sz w:val="16"/>
        </w:rPr>
        <w:t>and</w:t>
      </w:r>
      <w:r>
        <w:rPr>
          <w:spacing w:val="-6"/>
          <w:w w:val="105"/>
          <w:sz w:val="16"/>
        </w:rPr>
        <w:t xml:space="preserve"> </w:t>
      </w:r>
      <w:r>
        <w:rPr>
          <w:w w:val="105"/>
          <w:sz w:val="16"/>
        </w:rPr>
        <w:t>predicting,</w:t>
      </w:r>
      <w:r>
        <w:rPr>
          <w:spacing w:val="-1"/>
          <w:w w:val="105"/>
          <w:sz w:val="16"/>
        </w:rPr>
        <w:t xml:space="preserve"> </w:t>
      </w:r>
      <w:hyperlink w:anchor="_bookmark140" w:history="1">
        <w:r>
          <w:rPr>
            <w:w w:val="105"/>
            <w:sz w:val="16"/>
          </w:rPr>
          <w:t>166-</w:t>
        </w:r>
      </w:hyperlink>
    </w:p>
    <w:p w:rsidR="00C550D4" w:rsidRDefault="00E476FC">
      <w:pPr>
        <w:spacing w:before="3" w:line="261" w:lineRule="auto"/>
        <w:ind w:left="403" w:right="7" w:firstLine="13"/>
        <w:rPr>
          <w:sz w:val="16"/>
        </w:rPr>
      </w:pPr>
      <w:hyperlink w:anchor="_bookmark141" w:history="1">
        <w:r>
          <w:rPr>
            <w:sz w:val="16"/>
          </w:rPr>
          <w:t>67;</w:t>
        </w:r>
      </w:hyperlink>
      <w:r>
        <w:rPr>
          <w:sz w:val="16"/>
        </w:rPr>
        <w:t xml:space="preserve"> considered</w:t>
      </w:r>
      <w:r>
        <w:rPr>
          <w:spacing w:val="40"/>
          <w:sz w:val="16"/>
        </w:rPr>
        <w:t xml:space="preserve"> </w:t>
      </w:r>
      <w:r>
        <w:rPr>
          <w:sz w:val="16"/>
        </w:rPr>
        <w:t xml:space="preserve">in new market, </w:t>
      </w:r>
      <w:hyperlink w:anchor="_bookmark227" w:history="1">
        <w:r>
          <w:rPr>
            <w:sz w:val="16"/>
          </w:rPr>
          <w:t>267;</w:t>
        </w:r>
      </w:hyperlink>
      <w:r>
        <w:rPr>
          <w:sz w:val="16"/>
        </w:rPr>
        <w:t xml:space="preserve"> CPB</w:t>
      </w:r>
      <w:r>
        <w:rPr>
          <w:spacing w:val="40"/>
          <w:sz w:val="16"/>
        </w:rPr>
        <w:t xml:space="preserve"> </w:t>
      </w:r>
      <w:r>
        <w:rPr>
          <w:sz w:val="16"/>
        </w:rPr>
        <w:t>market,</w:t>
      </w:r>
      <w:r>
        <w:rPr>
          <w:spacing w:val="40"/>
          <w:sz w:val="16"/>
        </w:rPr>
        <w:t xml:space="preserve"> </w:t>
      </w:r>
      <w:hyperlink w:anchor="_bookmark222" w:history="1">
        <w:r>
          <w:rPr>
            <w:sz w:val="16"/>
          </w:rPr>
          <w:t>261-62;</w:t>
        </w:r>
      </w:hyperlink>
      <w:r>
        <w:rPr>
          <w:spacing w:val="40"/>
          <w:sz w:val="16"/>
        </w:rPr>
        <w:t xml:space="preserve"> </w:t>
      </w:r>
      <w:r>
        <w:rPr>
          <w:sz w:val="16"/>
        </w:rPr>
        <w:t>crowding</w:t>
      </w:r>
      <w:r>
        <w:rPr>
          <w:spacing w:val="40"/>
          <w:sz w:val="16"/>
        </w:rPr>
        <w:t xml:space="preserve"> </w:t>
      </w:r>
      <w:r>
        <w:rPr>
          <w:sz w:val="16"/>
        </w:rPr>
        <w:t>and size</w:t>
      </w:r>
      <w:r>
        <w:rPr>
          <w:spacing w:val="40"/>
          <w:sz w:val="16"/>
        </w:rPr>
        <w:t xml:space="preserve"> </w:t>
      </w:r>
      <w:r>
        <w:rPr>
          <w:sz w:val="16"/>
        </w:rPr>
        <w:t>of,</w:t>
      </w:r>
      <w:r>
        <w:rPr>
          <w:spacing w:val="40"/>
          <w:sz w:val="16"/>
        </w:rPr>
        <w:t xml:space="preserve"> </w:t>
      </w:r>
      <w:hyperlink w:anchor="_bookmark264" w:history="1">
        <w:r>
          <w:rPr>
            <w:sz w:val="16"/>
          </w:rPr>
          <w:t>306;</w:t>
        </w:r>
      </w:hyperlink>
      <w:r>
        <w:rPr>
          <w:sz w:val="16"/>
        </w:rPr>
        <w:t xml:space="preserve"> defining, </w:t>
      </w:r>
      <w:hyperlink w:anchor="_bookmark115" w:history="1">
        <w:r>
          <w:rPr>
            <w:sz w:val="16"/>
          </w:rPr>
          <w:t>130;</w:t>
        </w:r>
      </w:hyperlink>
      <w:r>
        <w:rPr>
          <w:sz w:val="16"/>
        </w:rPr>
        <w:t xml:space="preserve"> discourse setting value</w:t>
      </w:r>
      <w:r>
        <w:rPr>
          <w:spacing w:val="40"/>
          <w:sz w:val="16"/>
        </w:rPr>
        <w:t xml:space="preserve"> </w:t>
      </w:r>
      <w:r>
        <w:rPr>
          <w:sz w:val="16"/>
        </w:rPr>
        <w:t xml:space="preserve">of, </w:t>
      </w:r>
      <w:hyperlink w:anchor="_bookmark262" w:history="1">
        <w:r>
          <w:rPr>
            <w:sz w:val="16"/>
          </w:rPr>
          <w:t>304;</w:t>
        </w:r>
      </w:hyperlink>
      <w:r>
        <w:rPr>
          <w:sz w:val="16"/>
        </w:rPr>
        <w:t xml:space="preserve"> lines of fixed discount</w:t>
      </w:r>
      <w:r>
        <w:rPr>
          <w:spacing w:val="15"/>
          <w:sz w:val="16"/>
        </w:rPr>
        <w:t xml:space="preserve"> </w:t>
      </w:r>
      <w:r>
        <w:rPr>
          <w:sz w:val="16"/>
        </w:rPr>
        <w:t>of revenue/</w:t>
      </w:r>
      <w:r>
        <w:rPr>
          <w:spacing w:val="40"/>
          <w:sz w:val="16"/>
        </w:rPr>
        <w:t xml:space="preserve"> </w:t>
      </w:r>
      <w:r>
        <w:rPr>
          <w:sz w:val="16"/>
        </w:rPr>
        <w:t xml:space="preserve">quality for given, </w:t>
      </w:r>
      <w:hyperlink w:anchor="_bookmark128" w:history="1">
        <w:r>
          <w:rPr>
            <w:sz w:val="16"/>
          </w:rPr>
          <w:t>14</w:t>
        </w:r>
      </w:hyperlink>
      <w:r>
        <w:rPr>
          <w:i/>
          <w:sz w:val="17"/>
        </w:rPr>
        <w:t xml:space="preserve">7f; </w:t>
      </w:r>
      <w:r>
        <w:rPr>
          <w:sz w:val="16"/>
        </w:rPr>
        <w:t>as market space di­</w:t>
      </w:r>
      <w:r>
        <w:rPr>
          <w:spacing w:val="40"/>
          <w:sz w:val="16"/>
        </w:rPr>
        <w:t xml:space="preserve"> </w:t>
      </w:r>
      <w:r>
        <w:rPr>
          <w:sz w:val="16"/>
        </w:rPr>
        <w:t>mension,</w:t>
      </w:r>
      <w:r>
        <w:rPr>
          <w:spacing w:val="40"/>
          <w:sz w:val="16"/>
        </w:rPr>
        <w:t xml:space="preserve"> </w:t>
      </w:r>
      <w:hyperlink w:anchor="_bookmark122" w:history="1">
        <w:r>
          <w:rPr>
            <w:sz w:val="16"/>
          </w:rPr>
          <w:t>139-40;</w:t>
        </w:r>
      </w:hyperlink>
      <w:r>
        <w:rPr>
          <w:spacing w:val="40"/>
          <w:sz w:val="16"/>
        </w:rPr>
        <w:t xml:space="preserve"> </w:t>
      </w:r>
      <w:r>
        <w:rPr>
          <w:sz w:val="16"/>
        </w:rPr>
        <w:t>projecting value of,</w:t>
      </w:r>
      <w:r>
        <w:rPr>
          <w:spacing w:val="40"/>
          <w:sz w:val="16"/>
        </w:rPr>
        <w:t xml:space="preserve"> </w:t>
      </w:r>
      <w:hyperlink w:anchor="_bookmark124" w:history="1">
        <w:r>
          <w:rPr>
            <w:sz w:val="16"/>
          </w:rPr>
          <w:t>14</w:t>
        </w:r>
      </w:hyperlink>
      <w:r>
        <w:rPr>
          <w:sz w:val="16"/>
        </w:rPr>
        <w:t>2f; substituted</w:t>
      </w:r>
      <w:r>
        <w:rPr>
          <w:spacing w:val="40"/>
          <w:sz w:val="16"/>
        </w:rPr>
        <w:t xml:space="preserve"> </w:t>
      </w:r>
      <w:r>
        <w:rPr>
          <w:sz w:val="16"/>
        </w:rPr>
        <w:t xml:space="preserve">for theta, </w:t>
      </w:r>
      <w:hyperlink w:anchor="_bookmark118" w:history="1">
        <w:r>
          <w:rPr>
            <w:sz w:val="16"/>
          </w:rPr>
          <w:t>134</w:t>
        </w:r>
      </w:hyperlink>
    </w:p>
    <w:p w:rsidR="00C550D4" w:rsidRDefault="00E476FC">
      <w:pPr>
        <w:spacing w:line="180" w:lineRule="exact"/>
        <w:ind w:left="247"/>
        <w:rPr>
          <w:sz w:val="16"/>
        </w:rPr>
      </w:pPr>
      <w:r>
        <w:rPr>
          <w:sz w:val="16"/>
        </w:rPr>
        <w:t>gamma</w:t>
      </w:r>
      <w:r>
        <w:rPr>
          <w:spacing w:val="18"/>
          <w:sz w:val="16"/>
        </w:rPr>
        <w:t xml:space="preserve"> </w:t>
      </w:r>
      <w:r>
        <w:rPr>
          <w:sz w:val="16"/>
        </w:rPr>
        <w:t>point,</w:t>
      </w:r>
      <w:r>
        <w:rPr>
          <w:spacing w:val="8"/>
          <w:sz w:val="16"/>
        </w:rPr>
        <w:t xml:space="preserve"> </w:t>
      </w:r>
      <w:hyperlink w:anchor="_bookmark127" w:history="1">
        <w:r>
          <w:rPr>
            <w:spacing w:val="-5"/>
            <w:sz w:val="16"/>
          </w:rPr>
          <w:t>146</w:t>
        </w:r>
      </w:hyperlink>
    </w:p>
    <w:p w:rsidR="00C550D4" w:rsidRDefault="00E476FC">
      <w:pPr>
        <w:spacing w:before="13"/>
        <w:ind w:left="246"/>
        <w:rPr>
          <w:sz w:val="16"/>
        </w:rPr>
      </w:pPr>
      <w:r>
        <w:rPr>
          <w:spacing w:val="-2"/>
          <w:sz w:val="16"/>
        </w:rPr>
        <w:t>Gates,</w:t>
      </w:r>
      <w:r>
        <w:rPr>
          <w:spacing w:val="7"/>
          <w:sz w:val="16"/>
        </w:rPr>
        <w:t xml:space="preserve"> </w:t>
      </w:r>
      <w:r>
        <w:rPr>
          <w:spacing w:val="-2"/>
          <w:sz w:val="16"/>
        </w:rPr>
        <w:t>Bill,</w:t>
      </w:r>
      <w:r>
        <w:rPr>
          <w:spacing w:val="5"/>
          <w:sz w:val="16"/>
        </w:rPr>
        <w:t xml:space="preserve"> </w:t>
      </w:r>
      <w:hyperlink w:anchor="_bookmark204" w:history="1">
        <w:r>
          <w:rPr>
            <w:spacing w:val="-5"/>
            <w:sz w:val="16"/>
          </w:rPr>
          <w:t>242</w:t>
        </w:r>
      </w:hyperlink>
    </w:p>
    <w:p w:rsidR="00C550D4" w:rsidRDefault="00E476FC">
      <w:pPr>
        <w:spacing w:before="18"/>
        <w:ind w:left="246"/>
        <w:rPr>
          <w:sz w:val="16"/>
        </w:rPr>
      </w:pPr>
      <w:r>
        <w:rPr>
          <w:w w:val="105"/>
          <w:sz w:val="16"/>
        </w:rPr>
        <w:t>General</w:t>
      </w:r>
      <w:r>
        <w:rPr>
          <w:spacing w:val="-2"/>
          <w:w w:val="105"/>
          <w:sz w:val="16"/>
        </w:rPr>
        <w:t xml:space="preserve"> </w:t>
      </w:r>
      <w:r>
        <w:rPr>
          <w:w w:val="105"/>
          <w:sz w:val="16"/>
        </w:rPr>
        <w:t>Motors</w:t>
      </w:r>
      <w:r>
        <w:rPr>
          <w:spacing w:val="-1"/>
          <w:w w:val="105"/>
          <w:sz w:val="16"/>
        </w:rPr>
        <w:t xml:space="preserve"> </w:t>
      </w:r>
      <w:r>
        <w:rPr>
          <w:w w:val="105"/>
          <w:sz w:val="16"/>
        </w:rPr>
        <w:t>(GM),</w:t>
      </w:r>
      <w:r>
        <w:rPr>
          <w:spacing w:val="-2"/>
          <w:w w:val="105"/>
          <w:sz w:val="16"/>
        </w:rPr>
        <w:t xml:space="preserve"> </w:t>
      </w:r>
      <w:hyperlink w:anchor="_bookmark102" w:history="1">
        <w:r>
          <w:rPr>
            <w:w w:val="105"/>
            <w:sz w:val="16"/>
          </w:rPr>
          <w:t>114-15,</w:t>
        </w:r>
      </w:hyperlink>
      <w:r>
        <w:rPr>
          <w:spacing w:val="-3"/>
          <w:w w:val="105"/>
          <w:sz w:val="16"/>
        </w:rPr>
        <w:t xml:space="preserve"> </w:t>
      </w:r>
      <w:hyperlink w:anchor="_bookmark52" w:history="1">
        <w:r>
          <w:rPr>
            <w:w w:val="105"/>
            <w:sz w:val="16"/>
          </w:rPr>
          <w:t>257-</w:t>
        </w:r>
        <w:r>
          <w:rPr>
            <w:spacing w:val="-5"/>
            <w:w w:val="105"/>
            <w:sz w:val="16"/>
          </w:rPr>
          <w:t>58</w:t>
        </w:r>
      </w:hyperlink>
    </w:p>
    <w:p w:rsidR="00C550D4" w:rsidRDefault="00E476FC">
      <w:pPr>
        <w:spacing w:before="18"/>
        <w:ind w:left="251"/>
        <w:rPr>
          <w:sz w:val="16"/>
        </w:rPr>
      </w:pPr>
      <w:r>
        <w:rPr>
          <w:sz w:val="16"/>
        </w:rPr>
        <w:t>Gillespie,</w:t>
      </w:r>
      <w:r>
        <w:rPr>
          <w:spacing w:val="10"/>
          <w:sz w:val="16"/>
        </w:rPr>
        <w:t xml:space="preserve"> </w:t>
      </w:r>
      <w:r>
        <w:rPr>
          <w:sz w:val="16"/>
        </w:rPr>
        <w:t>James].,</w:t>
      </w:r>
      <w:r>
        <w:rPr>
          <w:spacing w:val="32"/>
          <w:sz w:val="16"/>
        </w:rPr>
        <w:t xml:space="preserve"> </w:t>
      </w:r>
      <w:hyperlink w:anchor="_bookmark209" w:history="1">
        <w:r>
          <w:rPr>
            <w:spacing w:val="-5"/>
            <w:sz w:val="16"/>
          </w:rPr>
          <w:t>249</w:t>
        </w:r>
      </w:hyperlink>
    </w:p>
    <w:p w:rsidR="00C550D4" w:rsidRDefault="00E476FC">
      <w:pPr>
        <w:spacing w:before="13" w:line="264" w:lineRule="auto"/>
        <w:ind w:left="402" w:right="218" w:hanging="157"/>
        <w:jc w:val="both"/>
        <w:rPr>
          <w:sz w:val="16"/>
        </w:rPr>
      </w:pPr>
      <w:r>
        <w:rPr>
          <w:sz w:val="16"/>
        </w:rPr>
        <w:t xml:space="preserve">Gini indexes: computation of, </w:t>
      </w:r>
      <w:hyperlink w:anchor="_bookmark301" w:history="1">
        <w:r>
          <w:rPr>
            <w:sz w:val="16"/>
          </w:rPr>
          <w:t>352n.3;</w:t>
        </w:r>
      </w:hyperlink>
      <w:r>
        <w:rPr>
          <w:sz w:val="16"/>
        </w:rPr>
        <w:t xml:space="preserve"> de­</w:t>
      </w:r>
      <w:r>
        <w:rPr>
          <w:spacing w:val="40"/>
          <w:sz w:val="16"/>
        </w:rPr>
        <w:t xml:space="preserve"> </w:t>
      </w:r>
      <w:r>
        <w:rPr>
          <w:sz w:val="16"/>
        </w:rPr>
        <w:t xml:space="preserve">scribed, </w:t>
      </w:r>
      <w:hyperlink w:anchor="_bookmark54" w:history="1">
        <w:r>
          <w:rPr>
            <w:sz w:val="16"/>
          </w:rPr>
          <w:t>59-60,</w:t>
        </w:r>
      </w:hyperlink>
      <w:r>
        <w:rPr>
          <w:sz w:val="16"/>
        </w:rPr>
        <w:t xml:space="preserve"> </w:t>
      </w:r>
      <w:hyperlink w:anchor="_bookmark147" w:history="1">
        <w:r>
          <w:rPr>
            <w:sz w:val="16"/>
          </w:rPr>
          <w:t>173-74;</w:t>
        </w:r>
      </w:hyperlink>
      <w:r>
        <w:rPr>
          <w:sz w:val="16"/>
        </w:rPr>
        <w:t xml:space="preserve"> as form of as­</w:t>
      </w:r>
      <w:r>
        <w:rPr>
          <w:spacing w:val="40"/>
          <w:sz w:val="16"/>
        </w:rPr>
        <w:t xml:space="preserve"> </w:t>
      </w:r>
      <w:r>
        <w:rPr>
          <w:sz w:val="16"/>
        </w:rPr>
        <w:t>ymptotics,</w:t>
      </w:r>
      <w:r>
        <w:rPr>
          <w:spacing w:val="40"/>
          <w:sz w:val="16"/>
        </w:rPr>
        <w:t xml:space="preserve"> </w:t>
      </w:r>
      <w:hyperlink w:anchor="_bookmark59" w:history="1">
        <w:r>
          <w:rPr>
            <w:sz w:val="16"/>
          </w:rPr>
          <w:t>65</w:t>
        </w:r>
      </w:hyperlink>
    </w:p>
    <w:p w:rsidR="00C550D4" w:rsidRDefault="00E476FC">
      <w:pPr>
        <w:spacing w:line="182" w:lineRule="exact"/>
        <w:ind w:left="251"/>
        <w:jc w:val="both"/>
        <w:rPr>
          <w:sz w:val="16"/>
        </w:rPr>
      </w:pPr>
      <w:r>
        <w:rPr>
          <w:sz w:val="16"/>
        </w:rPr>
        <w:t>glass</w:t>
      </w:r>
      <w:r>
        <w:rPr>
          <w:spacing w:val="25"/>
          <w:sz w:val="16"/>
        </w:rPr>
        <w:t xml:space="preserve"> </w:t>
      </w:r>
      <w:r>
        <w:rPr>
          <w:sz w:val="16"/>
        </w:rPr>
        <w:t>manufacturing,</w:t>
      </w:r>
      <w:r>
        <w:rPr>
          <w:spacing w:val="17"/>
          <w:sz w:val="16"/>
        </w:rPr>
        <w:t xml:space="preserve"> </w:t>
      </w:r>
      <w:hyperlink w:anchor="_bookmark85" w:history="1">
        <w:r>
          <w:rPr>
            <w:sz w:val="16"/>
          </w:rPr>
          <w:t>92-</w:t>
        </w:r>
        <w:r>
          <w:rPr>
            <w:spacing w:val="-5"/>
            <w:sz w:val="16"/>
          </w:rPr>
          <w:t>94</w:t>
        </w:r>
      </w:hyperlink>
    </w:p>
    <w:p w:rsidR="00C550D4" w:rsidRDefault="00E476FC">
      <w:pPr>
        <w:spacing w:before="17"/>
        <w:ind w:left="251"/>
        <w:jc w:val="both"/>
        <w:rPr>
          <w:sz w:val="16"/>
        </w:rPr>
      </w:pPr>
      <w:r>
        <w:rPr>
          <w:spacing w:val="-2"/>
          <w:sz w:val="16"/>
        </w:rPr>
        <w:t>Goffman,</w:t>
      </w:r>
      <w:r>
        <w:rPr>
          <w:spacing w:val="72"/>
          <w:w w:val="150"/>
          <w:sz w:val="16"/>
        </w:rPr>
        <w:t xml:space="preserve"> </w:t>
      </w:r>
      <w:r>
        <w:rPr>
          <w:spacing w:val="-2"/>
          <w:sz w:val="16"/>
        </w:rPr>
        <w:t>Erving,</w:t>
      </w:r>
      <w:r>
        <w:rPr>
          <w:spacing w:val="67"/>
          <w:sz w:val="16"/>
        </w:rPr>
        <w:t xml:space="preserve"> </w:t>
      </w:r>
      <w:hyperlink w:anchor="_bookmark265" w:history="1">
        <w:r>
          <w:rPr>
            <w:spacing w:val="-2"/>
            <w:sz w:val="16"/>
          </w:rPr>
          <w:t>105,106,291,306,307</w:t>
        </w:r>
      </w:hyperlink>
    </w:p>
    <w:p w:rsidR="00C550D4" w:rsidRDefault="00E476FC">
      <w:pPr>
        <w:spacing w:before="23" w:line="264" w:lineRule="auto"/>
        <w:ind w:left="251" w:right="834"/>
        <w:rPr>
          <w:sz w:val="16"/>
        </w:rPr>
      </w:pPr>
      <w:r>
        <w:rPr>
          <w:sz w:val="16"/>
        </w:rPr>
        <w:t>Goodwin, Charles,</w:t>
      </w:r>
      <w:r>
        <w:rPr>
          <w:spacing w:val="40"/>
          <w:sz w:val="16"/>
        </w:rPr>
        <w:t xml:space="preserve"> </w:t>
      </w:r>
      <w:hyperlink w:anchor="_bookmark265" w:history="1">
        <w:r>
          <w:rPr>
            <w:sz w:val="16"/>
          </w:rPr>
          <w:t>307</w:t>
        </w:r>
      </w:hyperlink>
      <w:r>
        <w:rPr>
          <w:spacing w:val="40"/>
          <w:sz w:val="16"/>
        </w:rPr>
        <w:t xml:space="preserve"> </w:t>
      </w:r>
      <w:r>
        <w:rPr>
          <w:sz w:val="16"/>
        </w:rPr>
        <w:t>Goodwin,</w:t>
      </w:r>
      <w:r>
        <w:rPr>
          <w:spacing w:val="2"/>
          <w:sz w:val="16"/>
        </w:rPr>
        <w:t xml:space="preserve"> </w:t>
      </w:r>
      <w:r>
        <w:rPr>
          <w:sz w:val="16"/>
        </w:rPr>
        <w:t>Marjorie</w:t>
      </w:r>
      <w:r>
        <w:rPr>
          <w:spacing w:val="-1"/>
          <w:sz w:val="16"/>
        </w:rPr>
        <w:t xml:space="preserve"> </w:t>
      </w:r>
      <w:r>
        <w:rPr>
          <w:sz w:val="16"/>
        </w:rPr>
        <w:t>Harness,</w:t>
      </w:r>
      <w:r>
        <w:rPr>
          <w:spacing w:val="-1"/>
          <w:sz w:val="16"/>
        </w:rPr>
        <w:t xml:space="preserve"> </w:t>
      </w:r>
      <w:hyperlink w:anchor="_bookmark265" w:history="1">
        <w:r>
          <w:rPr>
            <w:sz w:val="16"/>
          </w:rPr>
          <w:t>307</w:t>
        </w:r>
      </w:hyperlink>
    </w:p>
    <w:p w:rsidR="00C550D4" w:rsidRDefault="00E476FC">
      <w:pPr>
        <w:spacing w:line="183" w:lineRule="exact"/>
        <w:ind w:left="251"/>
        <w:rPr>
          <w:sz w:val="16"/>
        </w:rPr>
      </w:pPr>
      <w:r>
        <w:rPr>
          <w:sz w:val="16"/>
        </w:rPr>
        <w:t>Granovetter,</w:t>
      </w:r>
      <w:r>
        <w:rPr>
          <w:spacing w:val="25"/>
          <w:sz w:val="16"/>
        </w:rPr>
        <w:t xml:space="preserve"> </w:t>
      </w:r>
      <w:r>
        <w:rPr>
          <w:sz w:val="16"/>
        </w:rPr>
        <w:t>Mark,</w:t>
      </w:r>
      <w:r>
        <w:rPr>
          <w:spacing w:val="8"/>
          <w:sz w:val="16"/>
        </w:rPr>
        <w:t xml:space="preserve"> </w:t>
      </w:r>
      <w:hyperlink w:anchor="_bookmark11" w:history="1">
        <w:r>
          <w:rPr>
            <w:sz w:val="16"/>
          </w:rPr>
          <w:t>8,</w:t>
        </w:r>
      </w:hyperlink>
      <w:r>
        <w:rPr>
          <w:spacing w:val="29"/>
          <w:sz w:val="16"/>
        </w:rPr>
        <w:t xml:space="preserve"> </w:t>
      </w:r>
      <w:hyperlink w:anchor="_bookmark171" w:history="1">
        <w:r>
          <w:rPr>
            <w:sz w:val="16"/>
          </w:rPr>
          <w:t>203,</w:t>
        </w:r>
      </w:hyperlink>
      <w:r>
        <w:rPr>
          <w:spacing w:val="11"/>
          <w:sz w:val="16"/>
        </w:rPr>
        <w:t xml:space="preserve"> </w:t>
      </w:r>
      <w:hyperlink w:anchor="_bookmark176" w:history="1">
        <w:r>
          <w:rPr>
            <w:sz w:val="16"/>
          </w:rPr>
          <w:t>210,</w:t>
        </w:r>
      </w:hyperlink>
      <w:r>
        <w:rPr>
          <w:spacing w:val="12"/>
          <w:sz w:val="16"/>
        </w:rPr>
        <w:t xml:space="preserve"> </w:t>
      </w:r>
      <w:hyperlink w:anchor="_bookmark178" w:history="1">
        <w:r>
          <w:rPr>
            <w:sz w:val="16"/>
          </w:rPr>
          <w:t>212,</w:t>
        </w:r>
      </w:hyperlink>
      <w:r>
        <w:rPr>
          <w:spacing w:val="10"/>
          <w:sz w:val="16"/>
        </w:rPr>
        <w:t xml:space="preserve"> </w:t>
      </w:r>
      <w:hyperlink w:anchor="_bookmark251" w:history="1">
        <w:r>
          <w:rPr>
            <w:spacing w:val="-4"/>
            <w:sz w:val="16"/>
          </w:rPr>
          <w:t>293,</w:t>
        </w:r>
      </w:hyperlink>
    </w:p>
    <w:p w:rsidR="00C550D4" w:rsidRDefault="00E476FC">
      <w:pPr>
        <w:spacing w:before="23"/>
        <w:ind w:left="408"/>
        <w:rPr>
          <w:sz w:val="16"/>
        </w:rPr>
      </w:pPr>
      <w:hyperlink w:anchor="_bookmark280" w:history="1">
        <w:r>
          <w:rPr>
            <w:spacing w:val="-5"/>
            <w:w w:val="105"/>
            <w:sz w:val="16"/>
          </w:rPr>
          <w:t>323</w:t>
        </w:r>
      </w:hyperlink>
    </w:p>
    <w:p w:rsidR="00C550D4" w:rsidRDefault="00E476FC">
      <w:pPr>
        <w:spacing w:before="17"/>
        <w:ind w:left="251"/>
        <w:rPr>
          <w:sz w:val="16"/>
        </w:rPr>
      </w:pPr>
      <w:r>
        <w:rPr>
          <w:w w:val="105"/>
          <w:sz w:val="16"/>
        </w:rPr>
        <w:t>guild</w:t>
      </w:r>
      <w:r>
        <w:rPr>
          <w:spacing w:val="6"/>
          <w:w w:val="105"/>
          <w:sz w:val="16"/>
        </w:rPr>
        <w:t xml:space="preserve"> </w:t>
      </w:r>
      <w:r>
        <w:rPr>
          <w:w w:val="105"/>
          <w:sz w:val="16"/>
        </w:rPr>
        <w:t>counteraction</w:t>
      </w:r>
      <w:r>
        <w:rPr>
          <w:spacing w:val="11"/>
          <w:w w:val="105"/>
          <w:sz w:val="16"/>
        </w:rPr>
        <w:t xml:space="preserve"> </w:t>
      </w:r>
      <w:r>
        <w:rPr>
          <w:w w:val="105"/>
          <w:sz w:val="16"/>
        </w:rPr>
        <w:t>opt-out,</w:t>
      </w:r>
      <w:r>
        <w:rPr>
          <w:spacing w:val="5"/>
          <w:w w:val="105"/>
          <w:sz w:val="16"/>
        </w:rPr>
        <w:t xml:space="preserve"> </w:t>
      </w:r>
      <w:hyperlink w:anchor="_bookmark78" w:history="1">
        <w:r>
          <w:rPr>
            <w:w w:val="105"/>
            <w:sz w:val="16"/>
          </w:rPr>
          <w:t>84-87,</w:t>
        </w:r>
      </w:hyperlink>
      <w:r>
        <w:rPr>
          <w:spacing w:val="8"/>
          <w:w w:val="105"/>
          <w:sz w:val="16"/>
        </w:rPr>
        <w:t xml:space="preserve"> </w:t>
      </w:r>
      <w:hyperlink w:anchor="_bookmark179" w:history="1">
        <w:r>
          <w:rPr>
            <w:spacing w:val="-5"/>
            <w:w w:val="105"/>
            <w:sz w:val="16"/>
          </w:rPr>
          <w:t>213</w:t>
        </w:r>
      </w:hyperlink>
    </w:p>
    <w:p w:rsidR="00C550D4" w:rsidRDefault="00E476FC">
      <w:pPr>
        <w:spacing w:before="23"/>
        <w:ind w:left="251"/>
        <w:rPr>
          <w:sz w:val="16"/>
        </w:rPr>
      </w:pPr>
      <w:r>
        <w:rPr>
          <w:sz w:val="16"/>
        </w:rPr>
        <w:t>Gustafsson,</w:t>
      </w:r>
      <w:r>
        <w:rPr>
          <w:spacing w:val="3"/>
          <w:sz w:val="16"/>
        </w:rPr>
        <w:t xml:space="preserve"> </w:t>
      </w:r>
      <w:r>
        <w:rPr>
          <w:sz w:val="16"/>
        </w:rPr>
        <w:t>Bo.,</w:t>
      </w:r>
      <w:r>
        <w:rPr>
          <w:spacing w:val="-6"/>
          <w:sz w:val="16"/>
        </w:rPr>
        <w:t xml:space="preserve"> </w:t>
      </w:r>
      <w:hyperlink w:anchor="_bookmark241" w:history="1">
        <w:r>
          <w:rPr>
            <w:spacing w:val="-5"/>
            <w:sz w:val="16"/>
          </w:rPr>
          <w:t>283</w:t>
        </w:r>
      </w:hyperlink>
    </w:p>
    <w:p w:rsidR="00C550D4" w:rsidRDefault="00C550D4">
      <w:pPr>
        <w:pStyle w:val="BodyText"/>
        <w:spacing w:before="40"/>
        <w:jc w:val="left"/>
        <w:rPr>
          <w:sz w:val="16"/>
        </w:rPr>
      </w:pPr>
    </w:p>
    <w:p w:rsidR="00C550D4" w:rsidRDefault="00E476FC">
      <w:pPr>
        <w:ind w:left="253"/>
        <w:jc w:val="both"/>
        <w:rPr>
          <w:sz w:val="16"/>
        </w:rPr>
      </w:pPr>
      <w:r>
        <w:rPr>
          <w:sz w:val="16"/>
        </w:rPr>
        <w:t>Hahn,</w:t>
      </w:r>
      <w:r>
        <w:rPr>
          <w:spacing w:val="17"/>
          <w:sz w:val="16"/>
        </w:rPr>
        <w:t xml:space="preserve"> </w:t>
      </w:r>
      <w:r>
        <w:rPr>
          <w:sz w:val="16"/>
        </w:rPr>
        <w:t>Frank,</w:t>
      </w:r>
      <w:r>
        <w:rPr>
          <w:spacing w:val="26"/>
          <w:sz w:val="16"/>
        </w:rPr>
        <w:t xml:space="preserve"> </w:t>
      </w:r>
      <w:hyperlink w:anchor="_bookmark200" w:history="1">
        <w:r>
          <w:rPr>
            <w:spacing w:val="-5"/>
            <w:sz w:val="16"/>
          </w:rPr>
          <w:t>238</w:t>
        </w:r>
      </w:hyperlink>
    </w:p>
    <w:p w:rsidR="00C550D4" w:rsidRDefault="00E476FC">
      <w:pPr>
        <w:spacing w:before="18"/>
        <w:ind w:left="253"/>
        <w:jc w:val="both"/>
        <w:rPr>
          <w:sz w:val="16"/>
        </w:rPr>
      </w:pPr>
      <w:r>
        <w:rPr>
          <w:spacing w:val="-2"/>
          <w:sz w:val="16"/>
        </w:rPr>
        <w:t>Halliday,</w:t>
      </w:r>
      <w:r>
        <w:rPr>
          <w:spacing w:val="5"/>
          <w:sz w:val="16"/>
        </w:rPr>
        <w:t xml:space="preserve"> </w:t>
      </w:r>
      <w:r>
        <w:rPr>
          <w:spacing w:val="-2"/>
          <w:sz w:val="16"/>
        </w:rPr>
        <w:t>M.A.K.,</w:t>
      </w:r>
      <w:r>
        <w:rPr>
          <w:spacing w:val="6"/>
          <w:sz w:val="16"/>
        </w:rPr>
        <w:t xml:space="preserve"> </w:t>
      </w:r>
      <w:hyperlink w:anchor="_bookmark176" w:history="1">
        <w:r>
          <w:rPr>
            <w:spacing w:val="-2"/>
            <w:sz w:val="16"/>
          </w:rPr>
          <w:t>210,</w:t>
        </w:r>
      </w:hyperlink>
      <w:r>
        <w:rPr>
          <w:spacing w:val="2"/>
          <w:sz w:val="16"/>
        </w:rPr>
        <w:t xml:space="preserve"> </w:t>
      </w:r>
      <w:hyperlink w:anchor="_bookmark264" w:history="1">
        <w:r>
          <w:rPr>
            <w:spacing w:val="-5"/>
            <w:sz w:val="16"/>
          </w:rPr>
          <w:t>306</w:t>
        </w:r>
      </w:hyperlink>
      <w:bookmarkStart w:id="342" w:name="_GoBack"/>
      <w:bookmarkEnd w:id="342"/>
    </w:p>
    <w:p w:rsidR="00C550D4" w:rsidRDefault="00E476FC">
      <w:pPr>
        <w:spacing w:before="172" w:line="264" w:lineRule="auto"/>
        <w:ind w:left="206" w:right="1228"/>
        <w:rPr>
          <w:sz w:val="16"/>
        </w:rPr>
      </w:pPr>
      <w:r>
        <w:br w:type="column"/>
      </w:r>
      <w:r>
        <w:rPr>
          <w:sz w:val="16"/>
        </w:rPr>
        <w:t>Hamblin, Robert</w:t>
      </w:r>
      <w:r>
        <w:rPr>
          <w:spacing w:val="13"/>
          <w:sz w:val="16"/>
        </w:rPr>
        <w:t xml:space="preserve"> </w:t>
      </w:r>
      <w:r>
        <w:rPr>
          <w:sz w:val="16"/>
        </w:rPr>
        <w:t xml:space="preserve">L., </w:t>
      </w:r>
      <w:hyperlink w:anchor="_bookmark189" w:history="1">
        <w:r>
          <w:rPr>
            <w:sz w:val="16"/>
          </w:rPr>
          <w:t>226,</w:t>
        </w:r>
      </w:hyperlink>
      <w:r>
        <w:rPr>
          <w:sz w:val="16"/>
        </w:rPr>
        <w:t xml:space="preserve"> </w:t>
      </w:r>
      <w:hyperlink w:anchor="_bookmark243" w:history="1">
        <w:r>
          <w:rPr>
            <w:sz w:val="16"/>
          </w:rPr>
          <w:t>285</w:t>
        </w:r>
      </w:hyperlink>
      <w:r>
        <w:rPr>
          <w:spacing w:val="40"/>
          <w:sz w:val="16"/>
        </w:rPr>
        <w:t xml:space="preserve"> </w:t>
      </w:r>
      <w:r>
        <w:rPr>
          <w:sz w:val="16"/>
        </w:rPr>
        <w:t>Hambrick, Donald</w:t>
      </w:r>
      <w:r>
        <w:rPr>
          <w:spacing w:val="40"/>
          <w:sz w:val="16"/>
        </w:rPr>
        <w:t xml:space="preserve"> </w:t>
      </w:r>
      <w:r>
        <w:rPr>
          <w:sz w:val="16"/>
        </w:rPr>
        <w:t xml:space="preserve">C., </w:t>
      </w:r>
      <w:hyperlink w:anchor="_bookmark220" w:history="1">
        <w:r>
          <w:rPr>
            <w:sz w:val="16"/>
          </w:rPr>
          <w:t>260</w:t>
        </w:r>
      </w:hyperlink>
      <w:r>
        <w:rPr>
          <w:spacing w:val="40"/>
          <w:sz w:val="16"/>
        </w:rPr>
        <w:t xml:space="preserve"> </w:t>
      </w:r>
      <w:r>
        <w:rPr>
          <w:i/>
          <w:sz w:val="16"/>
        </w:rPr>
        <w:t>Handbook</w:t>
      </w:r>
      <w:r>
        <w:rPr>
          <w:i/>
          <w:spacing w:val="40"/>
          <w:sz w:val="16"/>
        </w:rPr>
        <w:t xml:space="preserve"> </w:t>
      </w:r>
      <w:r>
        <w:rPr>
          <w:sz w:val="16"/>
        </w:rPr>
        <w:t>(Panzar),</w:t>
      </w:r>
      <w:r>
        <w:rPr>
          <w:spacing w:val="40"/>
          <w:sz w:val="16"/>
        </w:rPr>
        <w:t xml:space="preserve"> </w:t>
      </w:r>
      <w:hyperlink w:anchor="_bookmark215" w:history="1">
        <w:r>
          <w:rPr>
            <w:sz w:val="16"/>
          </w:rPr>
          <w:t>255</w:t>
        </w:r>
      </w:hyperlink>
    </w:p>
    <w:p w:rsidR="00C550D4" w:rsidRDefault="00E476FC">
      <w:pPr>
        <w:spacing w:line="256" w:lineRule="auto"/>
        <w:ind w:left="362" w:right="320" w:hanging="150"/>
        <w:rPr>
          <w:sz w:val="16"/>
        </w:rPr>
      </w:pPr>
      <w:r>
        <w:rPr>
          <w:i/>
          <w:spacing w:val="-4"/>
          <w:sz w:val="16"/>
        </w:rPr>
        <w:t>Handbook</w:t>
      </w:r>
      <w:r>
        <w:rPr>
          <w:i/>
          <w:spacing w:val="6"/>
          <w:sz w:val="16"/>
        </w:rPr>
        <w:t xml:space="preserve"> </w:t>
      </w:r>
      <w:r>
        <w:rPr>
          <w:i/>
          <w:spacing w:val="-4"/>
          <w:sz w:val="16"/>
        </w:rPr>
        <w:t>of</w:t>
      </w:r>
      <w:r>
        <w:rPr>
          <w:i/>
          <w:spacing w:val="6"/>
          <w:sz w:val="16"/>
        </w:rPr>
        <w:t xml:space="preserve"> </w:t>
      </w:r>
      <w:r>
        <w:rPr>
          <w:i/>
          <w:spacing w:val="-4"/>
          <w:sz w:val="16"/>
        </w:rPr>
        <w:t>Industrial</w:t>
      </w:r>
      <w:r>
        <w:rPr>
          <w:i/>
          <w:spacing w:val="3"/>
          <w:sz w:val="16"/>
        </w:rPr>
        <w:t xml:space="preserve"> </w:t>
      </w:r>
      <w:r>
        <w:rPr>
          <w:i/>
          <w:spacing w:val="-4"/>
          <w:sz w:val="16"/>
        </w:rPr>
        <w:t>Organization</w:t>
      </w:r>
      <w:r>
        <w:rPr>
          <w:i/>
          <w:spacing w:val="4"/>
          <w:sz w:val="16"/>
        </w:rPr>
        <w:t xml:space="preserve"> </w:t>
      </w:r>
      <w:r>
        <w:rPr>
          <w:spacing w:val="-4"/>
          <w:sz w:val="16"/>
        </w:rPr>
        <w:t>(Schma-</w:t>
      </w:r>
      <w:r>
        <w:rPr>
          <w:spacing w:val="40"/>
          <w:sz w:val="16"/>
        </w:rPr>
        <w:t xml:space="preserve"> </w:t>
      </w:r>
      <w:r>
        <w:rPr>
          <w:sz w:val="16"/>
        </w:rPr>
        <w:t xml:space="preserve">lensee and Willig), </w:t>
      </w:r>
      <w:hyperlink w:anchor="_bookmark191" w:history="1">
        <w:r>
          <w:rPr>
            <w:sz w:val="16"/>
          </w:rPr>
          <w:t>228,</w:t>
        </w:r>
      </w:hyperlink>
      <w:r>
        <w:rPr>
          <w:sz w:val="16"/>
        </w:rPr>
        <w:t xml:space="preserve"> </w:t>
      </w:r>
      <w:hyperlink w:anchor="_bookmark197" w:history="1">
        <w:r>
          <w:rPr>
            <w:sz w:val="16"/>
          </w:rPr>
          <w:t>235,</w:t>
        </w:r>
      </w:hyperlink>
      <w:r>
        <w:rPr>
          <w:sz w:val="16"/>
        </w:rPr>
        <w:t xml:space="preserve"> </w:t>
      </w:r>
      <w:hyperlink w:anchor="_bookmark198" w:history="1">
        <w:r>
          <w:rPr>
            <w:sz w:val="16"/>
          </w:rPr>
          <w:t>236,</w:t>
        </w:r>
      </w:hyperlink>
      <w:r>
        <w:rPr>
          <w:sz w:val="16"/>
        </w:rPr>
        <w:t xml:space="preserve"> </w:t>
      </w:r>
      <w:hyperlink w:anchor="_bookmark245" w:history="1">
        <w:r>
          <w:rPr>
            <w:sz w:val="16"/>
          </w:rPr>
          <w:t>287</w:t>
        </w:r>
      </w:hyperlink>
    </w:p>
    <w:p w:rsidR="00C550D4" w:rsidRDefault="00E476FC">
      <w:pPr>
        <w:spacing w:before="3"/>
        <w:ind w:left="206"/>
        <w:rPr>
          <w:sz w:val="16"/>
        </w:rPr>
      </w:pPr>
      <w:r>
        <w:rPr>
          <w:sz w:val="16"/>
        </w:rPr>
        <w:t>Hanks,</w:t>
      </w:r>
      <w:r>
        <w:rPr>
          <w:spacing w:val="11"/>
          <w:sz w:val="16"/>
        </w:rPr>
        <w:t xml:space="preserve"> </w:t>
      </w:r>
      <w:r>
        <w:rPr>
          <w:sz w:val="16"/>
        </w:rPr>
        <w:t>William,</w:t>
      </w:r>
      <w:r>
        <w:rPr>
          <w:spacing w:val="19"/>
          <w:sz w:val="16"/>
        </w:rPr>
        <w:t xml:space="preserve"> </w:t>
      </w:r>
      <w:hyperlink w:anchor="_bookmark264" w:history="1">
        <w:r>
          <w:rPr>
            <w:sz w:val="16"/>
          </w:rPr>
          <w:t>306,</w:t>
        </w:r>
      </w:hyperlink>
      <w:r>
        <w:rPr>
          <w:spacing w:val="10"/>
          <w:sz w:val="16"/>
        </w:rPr>
        <w:t xml:space="preserve"> </w:t>
      </w:r>
      <w:hyperlink w:anchor="_bookmark265" w:history="1">
        <w:r>
          <w:rPr>
            <w:spacing w:val="-5"/>
            <w:sz w:val="16"/>
          </w:rPr>
          <w:t>307</w:t>
        </w:r>
      </w:hyperlink>
    </w:p>
    <w:p w:rsidR="00C550D4" w:rsidRDefault="00E476FC">
      <w:pPr>
        <w:spacing w:before="17"/>
        <w:ind w:left="206"/>
        <w:rPr>
          <w:sz w:val="16"/>
        </w:rPr>
      </w:pPr>
      <w:r>
        <w:rPr>
          <w:sz w:val="16"/>
        </w:rPr>
        <w:t>Hannan,</w:t>
      </w:r>
      <w:r>
        <w:rPr>
          <w:spacing w:val="14"/>
          <w:sz w:val="16"/>
        </w:rPr>
        <w:t xml:space="preserve"> </w:t>
      </w:r>
      <w:r>
        <w:rPr>
          <w:sz w:val="16"/>
        </w:rPr>
        <w:t>Michael</w:t>
      </w:r>
      <w:r>
        <w:rPr>
          <w:spacing w:val="13"/>
          <w:sz w:val="16"/>
        </w:rPr>
        <w:t xml:space="preserve"> </w:t>
      </w:r>
      <w:r>
        <w:rPr>
          <w:sz w:val="16"/>
        </w:rPr>
        <w:t>T.,</w:t>
      </w:r>
      <w:r>
        <w:rPr>
          <w:spacing w:val="10"/>
          <w:sz w:val="16"/>
        </w:rPr>
        <w:t xml:space="preserve"> </w:t>
      </w:r>
      <w:hyperlink w:anchor="_bookmark5" w:history="1">
        <w:r>
          <w:rPr>
            <w:sz w:val="16"/>
          </w:rPr>
          <w:t>2,</w:t>
        </w:r>
      </w:hyperlink>
      <w:r>
        <w:rPr>
          <w:spacing w:val="1"/>
          <w:sz w:val="16"/>
        </w:rPr>
        <w:t xml:space="preserve"> </w:t>
      </w:r>
      <w:hyperlink w:anchor="_bookmark75" w:history="1">
        <w:r>
          <w:rPr>
            <w:sz w:val="16"/>
          </w:rPr>
          <w:t>82,</w:t>
        </w:r>
      </w:hyperlink>
      <w:r>
        <w:rPr>
          <w:spacing w:val="14"/>
          <w:sz w:val="16"/>
        </w:rPr>
        <w:t xml:space="preserve"> </w:t>
      </w:r>
      <w:hyperlink w:anchor="_bookmark188" w:history="1">
        <w:r>
          <w:rPr>
            <w:spacing w:val="-5"/>
            <w:sz w:val="16"/>
          </w:rPr>
          <w:t>225</w:t>
        </w:r>
      </w:hyperlink>
    </w:p>
    <w:p w:rsidR="00C550D4" w:rsidRDefault="00E476FC">
      <w:pPr>
        <w:spacing w:before="23"/>
        <w:ind w:left="206"/>
        <w:rPr>
          <w:sz w:val="16"/>
        </w:rPr>
      </w:pPr>
      <w:r>
        <w:rPr>
          <w:sz w:val="16"/>
        </w:rPr>
        <w:t>Hershey,</w:t>
      </w:r>
      <w:r>
        <w:rPr>
          <w:spacing w:val="9"/>
          <w:sz w:val="16"/>
        </w:rPr>
        <w:t xml:space="preserve"> </w:t>
      </w:r>
      <w:r>
        <w:rPr>
          <w:sz w:val="16"/>
        </w:rPr>
        <w:t>Melvin,</w:t>
      </w:r>
      <w:r>
        <w:rPr>
          <w:spacing w:val="11"/>
          <w:sz w:val="16"/>
        </w:rPr>
        <w:t xml:space="preserve"> </w:t>
      </w:r>
      <w:hyperlink w:anchor="_bookmark61" w:history="1">
        <w:r>
          <w:rPr>
            <w:sz w:val="16"/>
          </w:rPr>
          <w:t>266-</w:t>
        </w:r>
        <w:r>
          <w:rPr>
            <w:spacing w:val="-5"/>
            <w:sz w:val="16"/>
          </w:rPr>
          <w:t>67</w:t>
        </w:r>
      </w:hyperlink>
    </w:p>
    <w:p w:rsidR="00C550D4" w:rsidRDefault="00E476FC">
      <w:pPr>
        <w:spacing w:before="18"/>
        <w:ind w:left="203"/>
        <w:rPr>
          <w:sz w:val="16"/>
        </w:rPr>
      </w:pPr>
      <w:r>
        <w:rPr>
          <w:sz w:val="16"/>
        </w:rPr>
        <w:t>heterarchy/change,</w:t>
      </w:r>
      <w:r>
        <w:rPr>
          <w:spacing w:val="52"/>
          <w:sz w:val="16"/>
        </w:rPr>
        <w:t xml:space="preserve"> </w:t>
      </w:r>
      <w:hyperlink w:anchor="_bookmark22" w:history="1">
        <w:r>
          <w:rPr>
            <w:sz w:val="16"/>
          </w:rPr>
          <w:t>318-</w:t>
        </w:r>
        <w:r>
          <w:rPr>
            <w:spacing w:val="-5"/>
            <w:sz w:val="16"/>
          </w:rPr>
          <w:t>19</w:t>
        </w:r>
      </w:hyperlink>
    </w:p>
    <w:p w:rsidR="00C550D4" w:rsidRDefault="00E476FC">
      <w:pPr>
        <w:spacing w:before="18"/>
        <w:ind w:left="206"/>
        <w:rPr>
          <w:sz w:val="16"/>
        </w:rPr>
      </w:pPr>
      <w:r>
        <w:rPr>
          <w:sz w:val="16"/>
        </w:rPr>
        <w:t>Hewlett-Packard,</w:t>
      </w:r>
      <w:r>
        <w:rPr>
          <w:spacing w:val="5"/>
          <w:sz w:val="16"/>
        </w:rPr>
        <w:t xml:space="preserve"> </w:t>
      </w:r>
      <w:hyperlink w:anchor="_bookmark234" w:history="1">
        <w:r>
          <w:rPr>
            <w:spacing w:val="-5"/>
            <w:sz w:val="16"/>
          </w:rPr>
          <w:t>274</w:t>
        </w:r>
      </w:hyperlink>
    </w:p>
    <w:p w:rsidR="00C550D4" w:rsidRDefault="00E476FC">
      <w:pPr>
        <w:spacing w:before="22" w:line="266" w:lineRule="auto"/>
        <w:ind w:left="206" w:right="1228"/>
        <w:rPr>
          <w:sz w:val="16"/>
        </w:rPr>
      </w:pPr>
      <w:r>
        <w:rPr>
          <w:sz w:val="16"/>
        </w:rPr>
        <w:t xml:space="preserve">Hicks, Sir John, </w:t>
      </w:r>
      <w:hyperlink w:anchor="_bookmark200" w:history="1">
        <w:r>
          <w:rPr>
            <w:sz w:val="16"/>
          </w:rPr>
          <w:t>236-38,</w:t>
        </w:r>
      </w:hyperlink>
      <w:r>
        <w:rPr>
          <w:sz w:val="16"/>
        </w:rPr>
        <w:t xml:space="preserve"> </w:t>
      </w:r>
      <w:hyperlink w:anchor="_bookmark250" w:history="1">
        <w:r>
          <w:rPr>
            <w:sz w:val="16"/>
          </w:rPr>
          <w:t>292</w:t>
        </w:r>
      </w:hyperlink>
      <w:r>
        <w:rPr>
          <w:spacing w:val="40"/>
          <w:sz w:val="16"/>
        </w:rPr>
        <w:t xml:space="preserve"> </w:t>
      </w:r>
      <w:r>
        <w:rPr>
          <w:sz w:val="16"/>
        </w:rPr>
        <w:t xml:space="preserve">high-art market profile, </w:t>
      </w:r>
      <w:hyperlink w:anchor="_bookmark239" w:history="1">
        <w:r>
          <w:rPr>
            <w:sz w:val="16"/>
          </w:rPr>
          <w:t>280</w:t>
        </w:r>
      </w:hyperlink>
      <w:r>
        <w:rPr>
          <w:spacing w:val="40"/>
          <w:sz w:val="16"/>
        </w:rPr>
        <w:t xml:space="preserve"> </w:t>
      </w:r>
      <w:r>
        <w:rPr>
          <w:sz w:val="16"/>
        </w:rPr>
        <w:t xml:space="preserve">Home Depot, </w:t>
      </w:r>
      <w:hyperlink w:anchor="_bookmark263" w:history="1">
        <w:r>
          <w:rPr>
            <w:sz w:val="16"/>
          </w:rPr>
          <w:t>305</w:t>
        </w:r>
      </w:hyperlink>
    </w:p>
    <w:p w:rsidR="00C550D4" w:rsidRDefault="00E476FC">
      <w:pPr>
        <w:spacing w:line="181" w:lineRule="exact"/>
        <w:ind w:left="206"/>
        <w:rPr>
          <w:sz w:val="16"/>
        </w:rPr>
      </w:pPr>
      <w:r>
        <w:rPr>
          <w:sz w:val="16"/>
        </w:rPr>
        <w:t>Hume,</w:t>
      </w:r>
      <w:r>
        <w:rPr>
          <w:spacing w:val="11"/>
          <w:sz w:val="16"/>
        </w:rPr>
        <w:t xml:space="preserve"> </w:t>
      </w:r>
      <w:r>
        <w:rPr>
          <w:sz w:val="16"/>
        </w:rPr>
        <w:t>David,</w:t>
      </w:r>
      <w:r>
        <w:rPr>
          <w:spacing w:val="15"/>
          <w:sz w:val="16"/>
        </w:rPr>
        <w:t xml:space="preserve"> </w:t>
      </w:r>
      <w:hyperlink w:anchor="_bookmark192" w:history="1">
        <w:r>
          <w:rPr>
            <w:spacing w:val="-5"/>
            <w:sz w:val="16"/>
          </w:rPr>
          <w:t>230</w:t>
        </w:r>
      </w:hyperlink>
    </w:p>
    <w:p w:rsidR="00C550D4" w:rsidRDefault="00E476FC">
      <w:pPr>
        <w:spacing w:before="18"/>
        <w:ind w:left="211"/>
        <w:rPr>
          <w:sz w:val="16"/>
        </w:rPr>
      </w:pPr>
      <w:r>
        <w:rPr>
          <w:sz w:val="16"/>
        </w:rPr>
        <w:t>Husserl,</w:t>
      </w:r>
      <w:r>
        <w:rPr>
          <w:spacing w:val="20"/>
          <w:sz w:val="16"/>
        </w:rPr>
        <w:t xml:space="preserve"> </w:t>
      </w:r>
      <w:r>
        <w:rPr>
          <w:sz w:val="16"/>
        </w:rPr>
        <w:t>Edmund,</w:t>
      </w:r>
      <w:r>
        <w:rPr>
          <w:spacing w:val="20"/>
          <w:sz w:val="16"/>
        </w:rPr>
        <w:t xml:space="preserve"> </w:t>
      </w:r>
      <w:hyperlink w:anchor="_bookmark93" w:history="1">
        <w:r>
          <w:rPr>
            <w:spacing w:val="-5"/>
            <w:sz w:val="16"/>
          </w:rPr>
          <w:t>105</w:t>
        </w:r>
      </w:hyperlink>
    </w:p>
    <w:p w:rsidR="00C550D4" w:rsidRDefault="00C550D4">
      <w:pPr>
        <w:pStyle w:val="BodyText"/>
        <w:spacing w:before="35"/>
        <w:jc w:val="left"/>
        <w:rPr>
          <w:sz w:val="16"/>
        </w:rPr>
      </w:pPr>
    </w:p>
    <w:p w:rsidR="00C550D4" w:rsidRDefault="00E476FC">
      <w:pPr>
        <w:ind w:left="209"/>
        <w:rPr>
          <w:sz w:val="16"/>
        </w:rPr>
      </w:pPr>
      <w:r>
        <w:rPr>
          <w:w w:val="90"/>
          <w:sz w:val="16"/>
        </w:rPr>
        <w:t>IBM,</w:t>
      </w:r>
      <w:r>
        <w:rPr>
          <w:spacing w:val="11"/>
          <w:sz w:val="16"/>
        </w:rPr>
        <w:t xml:space="preserve"> </w:t>
      </w:r>
      <w:hyperlink w:anchor="_bookmark234" w:history="1">
        <w:r>
          <w:rPr>
            <w:spacing w:val="-5"/>
            <w:sz w:val="16"/>
          </w:rPr>
          <w:t>274</w:t>
        </w:r>
      </w:hyperlink>
    </w:p>
    <w:p w:rsidR="00C550D4" w:rsidRDefault="00E476FC">
      <w:pPr>
        <w:spacing w:before="18" w:line="264" w:lineRule="auto"/>
        <w:ind w:left="370" w:right="320" w:hanging="167"/>
        <w:rPr>
          <w:sz w:val="16"/>
        </w:rPr>
      </w:pPr>
      <w:r>
        <w:rPr>
          <w:sz w:val="16"/>
        </w:rPr>
        <w:t>identity:</w:t>
      </w:r>
      <w:r>
        <w:rPr>
          <w:spacing w:val="18"/>
          <w:sz w:val="16"/>
        </w:rPr>
        <w:t xml:space="preserve"> </w:t>
      </w:r>
      <w:r>
        <w:rPr>
          <w:sz w:val="16"/>
        </w:rPr>
        <w:t xml:space="preserve">recognition of, </w:t>
      </w:r>
      <w:hyperlink w:anchor="_bookmark15" w:history="1">
        <w:r>
          <w:rPr>
            <w:sz w:val="16"/>
          </w:rPr>
          <w:t>12;</w:t>
        </w:r>
      </w:hyperlink>
      <w:r>
        <w:rPr>
          <w:sz w:val="16"/>
        </w:rPr>
        <w:t xml:space="preserve"> role in produc­</w:t>
      </w:r>
      <w:r>
        <w:rPr>
          <w:spacing w:val="40"/>
          <w:sz w:val="16"/>
        </w:rPr>
        <w:t xml:space="preserve"> </w:t>
      </w:r>
      <w:r>
        <w:rPr>
          <w:sz w:val="16"/>
        </w:rPr>
        <w:t xml:space="preserve">tion networks by, </w:t>
      </w:r>
      <w:hyperlink w:anchor="_bookmark18" w:history="1">
        <w:r>
          <w:rPr>
            <w:sz w:val="16"/>
          </w:rPr>
          <w:t>314-15</w:t>
        </w:r>
      </w:hyperlink>
    </w:p>
    <w:p w:rsidR="00C550D4" w:rsidRDefault="00E476FC">
      <w:pPr>
        <w:spacing w:before="4"/>
        <w:ind w:left="209"/>
        <w:rPr>
          <w:sz w:val="16"/>
        </w:rPr>
      </w:pPr>
      <w:r>
        <w:rPr>
          <w:sz w:val="16"/>
        </w:rPr>
        <w:t>Ijiri,</w:t>
      </w:r>
      <w:r>
        <w:rPr>
          <w:spacing w:val="-2"/>
          <w:sz w:val="16"/>
        </w:rPr>
        <w:t xml:space="preserve"> </w:t>
      </w:r>
      <w:r>
        <w:rPr>
          <w:sz w:val="16"/>
        </w:rPr>
        <w:t>Yuji,</w:t>
      </w:r>
      <w:r>
        <w:rPr>
          <w:spacing w:val="2"/>
          <w:sz w:val="16"/>
        </w:rPr>
        <w:t xml:space="preserve"> </w:t>
      </w:r>
      <w:hyperlink w:anchor="_bookmark188" w:history="1">
        <w:r>
          <w:rPr>
            <w:sz w:val="16"/>
          </w:rPr>
          <w:t>225,</w:t>
        </w:r>
      </w:hyperlink>
      <w:r>
        <w:rPr>
          <w:spacing w:val="3"/>
          <w:sz w:val="16"/>
        </w:rPr>
        <w:t xml:space="preserve"> </w:t>
      </w:r>
      <w:hyperlink w:anchor="_bookmark189" w:history="1">
        <w:r>
          <w:rPr>
            <w:spacing w:val="-5"/>
            <w:sz w:val="16"/>
          </w:rPr>
          <w:t>226</w:t>
        </w:r>
      </w:hyperlink>
    </w:p>
    <w:p w:rsidR="00C550D4" w:rsidRDefault="00E476FC">
      <w:pPr>
        <w:spacing w:before="17" w:line="264" w:lineRule="auto"/>
        <w:ind w:left="376" w:hanging="162"/>
        <w:rPr>
          <w:sz w:val="16"/>
        </w:rPr>
      </w:pPr>
      <w:r>
        <w:rPr>
          <w:i/>
          <w:spacing w:val="-6"/>
          <w:sz w:val="16"/>
        </w:rPr>
        <w:t>Increasing</w:t>
      </w:r>
      <w:r>
        <w:rPr>
          <w:i/>
          <w:spacing w:val="15"/>
          <w:sz w:val="16"/>
        </w:rPr>
        <w:t xml:space="preserve"> </w:t>
      </w:r>
      <w:r>
        <w:rPr>
          <w:i/>
          <w:spacing w:val="-6"/>
          <w:sz w:val="16"/>
        </w:rPr>
        <w:t>Returns</w:t>
      </w:r>
      <w:r>
        <w:rPr>
          <w:i/>
          <w:sz w:val="16"/>
        </w:rPr>
        <w:t xml:space="preserve"> </w:t>
      </w:r>
      <w:r>
        <w:rPr>
          <w:i/>
          <w:spacing w:val="-6"/>
          <w:sz w:val="16"/>
        </w:rPr>
        <w:t>and</w:t>
      </w:r>
      <w:r>
        <w:rPr>
          <w:i/>
          <w:spacing w:val="17"/>
          <w:sz w:val="16"/>
        </w:rPr>
        <w:t xml:space="preserve"> </w:t>
      </w:r>
      <w:r>
        <w:rPr>
          <w:i/>
          <w:spacing w:val="-6"/>
          <w:sz w:val="16"/>
        </w:rPr>
        <w:t>Path</w:t>
      </w:r>
      <w:r>
        <w:rPr>
          <w:i/>
          <w:sz w:val="16"/>
        </w:rPr>
        <w:t xml:space="preserve"> </w:t>
      </w:r>
      <w:r>
        <w:rPr>
          <w:i/>
          <w:spacing w:val="-6"/>
          <w:sz w:val="16"/>
        </w:rPr>
        <w:t>Dependence</w:t>
      </w:r>
      <w:r>
        <w:rPr>
          <w:i/>
          <w:sz w:val="16"/>
        </w:rPr>
        <w:t xml:space="preserve"> </w:t>
      </w:r>
      <w:r>
        <w:rPr>
          <w:i/>
          <w:spacing w:val="-6"/>
          <w:sz w:val="16"/>
        </w:rPr>
        <w:t>in</w:t>
      </w:r>
      <w:r>
        <w:rPr>
          <w:i/>
          <w:spacing w:val="-2"/>
          <w:sz w:val="16"/>
        </w:rPr>
        <w:t xml:space="preserve"> </w:t>
      </w:r>
      <w:r>
        <w:rPr>
          <w:i/>
          <w:spacing w:val="-6"/>
          <w:sz w:val="16"/>
        </w:rPr>
        <w:t>the</w:t>
      </w:r>
      <w:r>
        <w:rPr>
          <w:i/>
          <w:spacing w:val="40"/>
          <w:sz w:val="16"/>
        </w:rPr>
        <w:t xml:space="preserve"> </w:t>
      </w:r>
      <w:r>
        <w:rPr>
          <w:i/>
          <w:sz w:val="16"/>
        </w:rPr>
        <w:t>Economy</w:t>
      </w:r>
      <w:r>
        <w:rPr>
          <w:i/>
          <w:spacing w:val="40"/>
          <w:sz w:val="16"/>
        </w:rPr>
        <w:t xml:space="preserve"> </w:t>
      </w:r>
      <w:r>
        <w:rPr>
          <w:sz w:val="16"/>
        </w:rPr>
        <w:t>(Arthur),</w:t>
      </w:r>
      <w:r>
        <w:rPr>
          <w:spacing w:val="40"/>
          <w:sz w:val="16"/>
        </w:rPr>
        <w:t xml:space="preserve"> </w:t>
      </w:r>
      <w:hyperlink w:anchor="_bookmark250" w:history="1">
        <w:r>
          <w:rPr>
            <w:sz w:val="16"/>
          </w:rPr>
          <w:t>292</w:t>
        </w:r>
      </w:hyperlink>
    </w:p>
    <w:p w:rsidR="00C550D4" w:rsidRDefault="00E476FC">
      <w:pPr>
        <w:spacing w:before="4" w:line="264" w:lineRule="auto"/>
        <w:ind w:left="204" w:right="170"/>
        <w:rPr>
          <w:sz w:val="16"/>
        </w:rPr>
      </w:pPr>
      <w:r>
        <w:rPr>
          <w:sz w:val="16"/>
        </w:rPr>
        <w:t>indexical</w:t>
      </w:r>
      <w:r>
        <w:rPr>
          <w:spacing w:val="40"/>
          <w:sz w:val="16"/>
        </w:rPr>
        <w:t xml:space="preserve"> </w:t>
      </w:r>
      <w:r>
        <w:rPr>
          <w:sz w:val="16"/>
        </w:rPr>
        <w:t xml:space="preserve">order/relationships, </w:t>
      </w:r>
      <w:hyperlink w:anchor="_bookmark13" w:history="1">
        <w:r>
          <w:rPr>
            <w:sz w:val="16"/>
          </w:rPr>
          <w:t>309-10</w:t>
        </w:r>
      </w:hyperlink>
      <w:r>
        <w:rPr>
          <w:spacing w:val="40"/>
          <w:sz w:val="16"/>
        </w:rPr>
        <w:t xml:space="preserve"> </w:t>
      </w:r>
      <w:r>
        <w:rPr>
          <w:sz w:val="16"/>
        </w:rPr>
        <w:t>i</w:t>
      </w:r>
      <w:r>
        <w:rPr>
          <w:sz w:val="16"/>
        </w:rPr>
        <w:t>ndividual market molecule modeling: claims</w:t>
      </w:r>
    </w:p>
    <w:p w:rsidR="00C550D4" w:rsidRDefault="00E476FC">
      <w:pPr>
        <w:spacing w:before="3" w:line="261" w:lineRule="auto"/>
        <w:ind w:left="364" w:right="170" w:firstLine="2"/>
        <w:rPr>
          <w:sz w:val="16"/>
        </w:rPr>
      </w:pPr>
      <w:r>
        <w:rPr>
          <w:w w:val="105"/>
          <w:sz w:val="16"/>
        </w:rPr>
        <w:t xml:space="preserve">and implications of, </w:t>
      </w:r>
      <w:hyperlink w:anchor="_bookmark131" w:history="1">
        <w:r>
          <w:rPr>
            <w:w w:val="105"/>
            <w:sz w:val="16"/>
          </w:rPr>
          <w:t>151-53;</w:t>
        </w:r>
      </w:hyperlink>
      <w:r>
        <w:rPr>
          <w:w w:val="105"/>
          <w:sz w:val="16"/>
        </w:rPr>
        <w:t xml:space="preserve"> decoupling and edge markets,</w:t>
      </w:r>
      <w:r>
        <w:rPr>
          <w:spacing w:val="40"/>
          <w:w w:val="105"/>
          <w:sz w:val="16"/>
        </w:rPr>
        <w:t xml:space="preserve"> </w:t>
      </w:r>
      <w:hyperlink w:anchor="_bookmark180" w:history="1">
        <w:r>
          <w:rPr>
            <w:w w:val="105"/>
            <w:sz w:val="16"/>
          </w:rPr>
          <w:t>211-15;</w:t>
        </w:r>
      </w:hyperlink>
      <w:r>
        <w:rPr>
          <w:w w:val="105"/>
          <w:sz w:val="16"/>
        </w:rPr>
        <w:t xml:space="preserve"> embeddings into networks, </w:t>
      </w:r>
      <w:hyperlink w:anchor="_bookmark177" w:history="1">
        <w:r>
          <w:rPr>
            <w:w w:val="105"/>
            <w:sz w:val="16"/>
          </w:rPr>
          <w:t>200-211;</w:t>
        </w:r>
      </w:hyperlink>
      <w:r>
        <w:rPr>
          <w:w w:val="105"/>
          <w:sz w:val="16"/>
        </w:rPr>
        <w:t xml:space="preserve"> estimation equa­ tions</w:t>
      </w:r>
      <w:r>
        <w:rPr>
          <w:spacing w:val="-7"/>
          <w:w w:val="105"/>
          <w:sz w:val="16"/>
        </w:rPr>
        <w:t xml:space="preserve"> </w:t>
      </w:r>
      <w:r>
        <w:rPr>
          <w:w w:val="105"/>
          <w:sz w:val="16"/>
        </w:rPr>
        <w:t>for</w:t>
      </w:r>
      <w:r>
        <w:rPr>
          <w:spacing w:val="-6"/>
          <w:w w:val="105"/>
          <w:sz w:val="16"/>
        </w:rPr>
        <w:t xml:space="preserve"> </w:t>
      </w:r>
      <w:r>
        <w:rPr>
          <w:w w:val="105"/>
          <w:sz w:val="16"/>
        </w:rPr>
        <w:t>qualities</w:t>
      </w:r>
      <w:r>
        <w:rPr>
          <w:spacing w:val="-7"/>
          <w:w w:val="105"/>
          <w:sz w:val="16"/>
        </w:rPr>
        <w:t xml:space="preserve"> </w:t>
      </w:r>
      <w:r>
        <w:rPr>
          <w:w w:val="105"/>
          <w:sz w:val="16"/>
        </w:rPr>
        <w:t>and</w:t>
      </w:r>
      <w:r>
        <w:rPr>
          <w:spacing w:val="-6"/>
          <w:w w:val="105"/>
          <w:sz w:val="16"/>
        </w:rPr>
        <w:t xml:space="preserve"> </w:t>
      </w:r>
      <w:r>
        <w:rPr>
          <w:w w:val="105"/>
          <w:sz w:val="16"/>
        </w:rPr>
        <w:t>parameters,</w:t>
      </w:r>
      <w:r>
        <w:rPr>
          <w:spacing w:val="-3"/>
          <w:w w:val="105"/>
          <w:sz w:val="16"/>
        </w:rPr>
        <w:t xml:space="preserve"> </w:t>
      </w:r>
      <w:hyperlink w:anchor="_bookmark141" w:history="1">
        <w:r>
          <w:rPr>
            <w:w w:val="105"/>
            <w:sz w:val="16"/>
          </w:rPr>
          <w:t>159-67;</w:t>
        </w:r>
      </w:hyperlink>
      <w:r>
        <w:rPr>
          <w:w w:val="105"/>
          <w:sz w:val="16"/>
        </w:rPr>
        <w:t xml:space="preserve"> feedback between profile and aggregate production using, </w:t>
      </w:r>
      <w:hyperlink w:anchor="_bookmark119" w:history="1">
        <w:r>
          <w:rPr>
            <w:w w:val="105"/>
            <w:sz w:val="16"/>
          </w:rPr>
          <w:t>130-36;</w:t>
        </w:r>
      </w:hyperlink>
      <w:r>
        <w:rPr>
          <w:w w:val="105"/>
          <w:sz w:val="16"/>
        </w:rPr>
        <w:t xml:space="preserve"> gamma as di­ mension, </w:t>
      </w:r>
      <w:hyperlink w:anchor="_bookmark126" w:history="1">
        <w:r>
          <w:rPr>
            <w:w w:val="105"/>
            <w:sz w:val="16"/>
          </w:rPr>
          <w:t>139-44;</w:t>
        </w:r>
      </w:hyperlink>
      <w:r>
        <w:rPr>
          <w:w w:val="105"/>
          <w:sz w:val="16"/>
        </w:rPr>
        <w:t xml:space="preserve"> mar</w:t>
      </w:r>
      <w:r>
        <w:rPr>
          <w:w w:val="105"/>
          <w:sz w:val="16"/>
        </w:rPr>
        <w:t xml:space="preserve">ket performance, </w:t>
      </w:r>
      <w:hyperlink w:anchor="_bookmark129" w:history="1">
        <w:r>
          <w:rPr>
            <w:w w:val="105"/>
            <w:sz w:val="16"/>
          </w:rPr>
          <w:t>144-49;</w:t>
        </w:r>
      </w:hyperlink>
      <w:r>
        <w:rPr>
          <w:w w:val="105"/>
          <w:sz w:val="16"/>
        </w:rPr>
        <w:t xml:space="preserve"> market</w:t>
      </w:r>
      <w:r>
        <w:rPr>
          <w:spacing w:val="40"/>
          <w:w w:val="105"/>
          <w:sz w:val="16"/>
        </w:rPr>
        <w:t xml:space="preserve"> </w:t>
      </w:r>
      <w:r>
        <w:rPr>
          <w:w w:val="105"/>
          <w:sz w:val="16"/>
        </w:rPr>
        <w:t xml:space="preserve">plane, </w:t>
      </w:r>
      <w:hyperlink w:anchor="_bookmark70" w:history="1">
        <w:r>
          <w:rPr>
            <w:w w:val="105"/>
            <w:sz w:val="16"/>
          </w:rPr>
          <w:t>49-77;</w:t>
        </w:r>
      </w:hyperlink>
      <w:r>
        <w:rPr>
          <w:w w:val="105"/>
          <w:sz w:val="16"/>
        </w:rPr>
        <w:t xml:space="preserve"> market profile, </w:t>
      </w:r>
      <w:hyperlink w:anchor="_bookmark41" w:history="1">
        <w:r>
          <w:rPr>
            <w:w w:val="105"/>
            <w:sz w:val="16"/>
          </w:rPr>
          <w:t>27-46;</w:t>
        </w:r>
      </w:hyperlink>
      <w:r>
        <w:rPr>
          <w:w w:val="105"/>
          <w:sz w:val="16"/>
        </w:rPr>
        <w:t xml:space="preserve"> on</w:t>
      </w:r>
      <w:r>
        <w:rPr>
          <w:spacing w:val="-3"/>
          <w:w w:val="105"/>
          <w:sz w:val="16"/>
        </w:rPr>
        <w:t xml:space="preserve"> </w:t>
      </w:r>
      <w:r>
        <w:rPr>
          <w:w w:val="105"/>
          <w:sz w:val="16"/>
        </w:rPr>
        <w:t xml:space="preserve">niche plane for monop­ sonist subcontracting, </w:t>
      </w:r>
      <w:hyperlink w:anchor="_bookmark105" w:history="1">
        <w:r>
          <w:rPr>
            <w:w w:val="105"/>
            <w:sz w:val="16"/>
          </w:rPr>
          <w:t>111-18;</w:t>
        </w:r>
      </w:hyperlink>
      <w:r>
        <w:rPr>
          <w:w w:val="105"/>
          <w:sz w:val="16"/>
        </w:rPr>
        <w:t xml:space="preserve"> nume</w:t>
      </w:r>
      <w:r>
        <w:rPr>
          <w:w w:val="105"/>
          <w:sz w:val="16"/>
        </w:rPr>
        <w:t>rical computations</w:t>
      </w:r>
      <w:r>
        <w:rPr>
          <w:spacing w:val="-3"/>
          <w:w w:val="105"/>
          <w:sz w:val="16"/>
        </w:rPr>
        <w:t xml:space="preserve"> </w:t>
      </w:r>
      <w:r>
        <w:rPr>
          <w:w w:val="105"/>
          <w:sz w:val="16"/>
        </w:rPr>
        <w:t>for</w:t>
      </w:r>
      <w:r>
        <w:rPr>
          <w:spacing w:val="-7"/>
          <w:w w:val="105"/>
          <w:sz w:val="16"/>
        </w:rPr>
        <w:t xml:space="preserve"> </w:t>
      </w:r>
      <w:r>
        <w:rPr>
          <w:w w:val="105"/>
          <w:sz w:val="16"/>
        </w:rPr>
        <w:t>analysis,</w:t>
      </w:r>
      <w:r>
        <w:rPr>
          <w:spacing w:val="-5"/>
          <w:w w:val="105"/>
          <w:sz w:val="16"/>
        </w:rPr>
        <w:t xml:space="preserve"> </w:t>
      </w:r>
      <w:hyperlink w:anchor="_bookmark130" w:history="1">
        <w:r>
          <w:rPr>
            <w:w w:val="105"/>
            <w:sz w:val="16"/>
          </w:rPr>
          <w:t>149-51;</w:t>
        </w:r>
      </w:hyperlink>
      <w:r>
        <w:rPr>
          <w:spacing w:val="-8"/>
          <w:w w:val="105"/>
          <w:sz w:val="16"/>
        </w:rPr>
        <w:t xml:space="preserve"> </w:t>
      </w:r>
      <w:r>
        <w:rPr>
          <w:w w:val="105"/>
          <w:sz w:val="16"/>
        </w:rPr>
        <w:t xml:space="preserve">param­ eters from valuations along stream, </w:t>
      </w:r>
      <w:hyperlink w:anchor="_bookmark142" w:history="1">
        <w:r>
          <w:rPr>
            <w:w w:val="105"/>
            <w:sz w:val="16"/>
          </w:rPr>
          <w:t>168-</w:t>
        </w:r>
      </w:hyperlink>
      <w:r>
        <w:rPr>
          <w:w w:val="105"/>
          <w:sz w:val="16"/>
        </w:rPr>
        <w:t xml:space="preserve"> </w:t>
      </w:r>
      <w:hyperlink w:anchor="_bookmark144" w:history="1">
        <w:r>
          <w:rPr>
            <w:w w:val="105"/>
            <w:sz w:val="16"/>
          </w:rPr>
          <w:t>71;</w:t>
        </w:r>
      </w:hyperlink>
      <w:r>
        <w:rPr>
          <w:spacing w:val="-7"/>
          <w:w w:val="105"/>
          <w:sz w:val="16"/>
        </w:rPr>
        <w:t xml:space="preserve"> </w:t>
      </w:r>
      <w:r>
        <w:rPr>
          <w:w w:val="105"/>
          <w:sz w:val="16"/>
        </w:rPr>
        <w:t>population</w:t>
      </w:r>
      <w:r>
        <w:rPr>
          <w:spacing w:val="-3"/>
          <w:w w:val="105"/>
          <w:sz w:val="16"/>
        </w:rPr>
        <w:t xml:space="preserve"> </w:t>
      </w:r>
      <w:r>
        <w:rPr>
          <w:w w:val="105"/>
          <w:sz w:val="16"/>
        </w:rPr>
        <w:t>counts/size</w:t>
      </w:r>
      <w:r>
        <w:rPr>
          <w:spacing w:val="-2"/>
          <w:w w:val="105"/>
          <w:sz w:val="16"/>
        </w:rPr>
        <w:t xml:space="preserve"> </w:t>
      </w:r>
      <w:r>
        <w:rPr>
          <w:w w:val="105"/>
          <w:sz w:val="16"/>
        </w:rPr>
        <w:t>distributions</w:t>
      </w:r>
      <w:r>
        <w:rPr>
          <w:spacing w:val="-2"/>
          <w:w w:val="105"/>
          <w:sz w:val="16"/>
        </w:rPr>
        <w:t xml:space="preserve"> </w:t>
      </w:r>
      <w:r>
        <w:rPr>
          <w:w w:val="105"/>
          <w:sz w:val="16"/>
        </w:rPr>
        <w:t xml:space="preserve">in, </w:t>
      </w:r>
      <w:hyperlink w:anchor="_bookmark191" w:history="1">
        <w:r>
          <w:rPr>
            <w:w w:val="105"/>
            <w:sz w:val="16"/>
          </w:rPr>
          <w:t>224-28;</w:t>
        </w:r>
      </w:hyperlink>
      <w:r>
        <w:rPr>
          <w:w w:val="105"/>
          <w:sz w:val="16"/>
        </w:rPr>
        <w:t xml:space="preserve"> quality discrimination, </w:t>
      </w:r>
      <w:hyperlink w:anchor="_bookmark74" w:history="1">
        <w:r>
          <w:rPr>
            <w:w w:val="105"/>
            <w:sz w:val="16"/>
          </w:rPr>
          <w:t>78-81;</w:t>
        </w:r>
      </w:hyperlink>
      <w:r>
        <w:rPr>
          <w:w w:val="105"/>
          <w:sz w:val="16"/>
        </w:rPr>
        <w:t xml:space="preserve"> self-consistent field (SCF) and, </w:t>
      </w:r>
      <w:hyperlink w:anchor="_bookmark147" w:history="1">
        <w:r>
          <w:rPr>
            <w:w w:val="105"/>
            <w:sz w:val="16"/>
          </w:rPr>
          <w:t>171-74;</w:t>
        </w:r>
      </w:hyperlink>
      <w:r>
        <w:rPr>
          <w:w w:val="105"/>
          <w:sz w:val="16"/>
        </w:rPr>
        <w:t xml:space="preserve"> signaling</w:t>
      </w:r>
      <w:r>
        <w:rPr>
          <w:spacing w:val="-8"/>
          <w:w w:val="105"/>
          <w:sz w:val="16"/>
        </w:rPr>
        <w:t xml:space="preserve"> </w:t>
      </w:r>
      <w:r>
        <w:rPr>
          <w:w w:val="105"/>
          <w:sz w:val="16"/>
        </w:rPr>
        <w:t>and</w:t>
      </w:r>
      <w:r>
        <w:rPr>
          <w:spacing w:val="-3"/>
          <w:w w:val="105"/>
          <w:sz w:val="16"/>
        </w:rPr>
        <w:t xml:space="preserve"> </w:t>
      </w:r>
      <w:r>
        <w:rPr>
          <w:w w:val="105"/>
          <w:sz w:val="16"/>
        </w:rPr>
        <w:t>Paradox</w:t>
      </w:r>
      <w:r>
        <w:rPr>
          <w:spacing w:val="-3"/>
          <w:w w:val="105"/>
          <w:sz w:val="16"/>
        </w:rPr>
        <w:t xml:space="preserve"> </w:t>
      </w:r>
      <w:r>
        <w:rPr>
          <w:w w:val="105"/>
          <w:sz w:val="16"/>
        </w:rPr>
        <w:t>region,</w:t>
      </w:r>
      <w:r>
        <w:rPr>
          <w:spacing w:val="-2"/>
          <w:w w:val="105"/>
          <w:sz w:val="16"/>
        </w:rPr>
        <w:t xml:space="preserve"> </w:t>
      </w:r>
      <w:hyperlink w:anchor="_bookmark96" w:history="1">
        <w:r>
          <w:rPr>
            <w:w w:val="105"/>
            <w:sz w:val="16"/>
          </w:rPr>
          <w:t>95-108;</w:t>
        </w:r>
      </w:hyperlink>
      <w:r>
        <w:rPr>
          <w:spacing w:val="-5"/>
          <w:w w:val="105"/>
          <w:sz w:val="16"/>
        </w:rPr>
        <w:t xml:space="preserve"> </w:t>
      </w:r>
      <w:r>
        <w:rPr>
          <w:w w:val="105"/>
          <w:sz w:val="16"/>
        </w:rPr>
        <w:t xml:space="preserve">up­ stream and downstream flows in, </w:t>
      </w:r>
      <w:hyperlink w:anchor="_bookmark168" w:history="1">
        <w:r>
          <w:rPr>
            <w:w w:val="105"/>
            <w:sz w:val="16"/>
          </w:rPr>
          <w:t>177-99;</w:t>
        </w:r>
      </w:hyperlink>
      <w:r>
        <w:rPr>
          <w:w w:val="105"/>
          <w:sz w:val="16"/>
        </w:rPr>
        <w:t xml:space="preserve"> viability and</w:t>
      </w:r>
      <w:r>
        <w:rPr>
          <w:spacing w:val="-1"/>
          <w:w w:val="105"/>
          <w:sz w:val="16"/>
        </w:rPr>
        <w:t xml:space="preserve"> </w:t>
      </w:r>
      <w:r>
        <w:rPr>
          <w:w w:val="105"/>
          <w:sz w:val="16"/>
        </w:rPr>
        <w:t>UNREAVELING</w:t>
      </w:r>
      <w:r>
        <w:rPr>
          <w:spacing w:val="11"/>
          <w:w w:val="105"/>
          <w:sz w:val="16"/>
        </w:rPr>
        <w:t xml:space="preserve"> </w:t>
      </w:r>
      <w:r>
        <w:rPr>
          <w:w w:val="105"/>
          <w:sz w:val="16"/>
        </w:rPr>
        <w:t>in,</w:t>
      </w:r>
      <w:r>
        <w:rPr>
          <w:spacing w:val="-9"/>
          <w:w w:val="105"/>
          <w:sz w:val="16"/>
        </w:rPr>
        <w:t xml:space="preserve"> </w:t>
      </w:r>
      <w:hyperlink w:anchor="_bookmark85" w:history="1">
        <w:r>
          <w:rPr>
            <w:w w:val="105"/>
            <w:sz w:val="16"/>
          </w:rPr>
          <w:t>81-94.</w:t>
        </w:r>
      </w:hyperlink>
    </w:p>
    <w:p w:rsidR="00C550D4" w:rsidRDefault="00E476FC">
      <w:pPr>
        <w:spacing w:before="17" w:line="264" w:lineRule="auto"/>
        <w:ind w:left="213" w:firstLine="162"/>
        <w:rPr>
          <w:sz w:val="16"/>
        </w:rPr>
      </w:pPr>
      <w:r>
        <w:rPr>
          <w:i/>
          <w:sz w:val="16"/>
        </w:rPr>
        <w:t>See</w:t>
      </w:r>
      <w:r>
        <w:rPr>
          <w:i/>
          <w:spacing w:val="-5"/>
          <w:sz w:val="16"/>
        </w:rPr>
        <w:t xml:space="preserve"> </w:t>
      </w:r>
      <w:r>
        <w:rPr>
          <w:i/>
          <w:sz w:val="16"/>
        </w:rPr>
        <w:t>also</w:t>
      </w:r>
      <w:r>
        <w:rPr>
          <w:i/>
          <w:spacing w:val="-4"/>
          <w:sz w:val="16"/>
        </w:rPr>
        <w:t xml:space="preserve"> </w:t>
      </w:r>
      <w:r>
        <w:rPr>
          <w:sz w:val="16"/>
        </w:rPr>
        <w:t>production</w:t>
      </w:r>
      <w:r>
        <w:rPr>
          <w:spacing w:val="1"/>
          <w:sz w:val="16"/>
        </w:rPr>
        <w:t xml:space="preserve"> </w:t>
      </w:r>
      <w:r>
        <w:rPr>
          <w:sz w:val="16"/>
        </w:rPr>
        <w:t>markets;</w:t>
      </w:r>
      <w:r>
        <w:rPr>
          <w:spacing w:val="2"/>
          <w:sz w:val="16"/>
        </w:rPr>
        <w:t xml:space="preserve"> </w:t>
      </w:r>
      <w:r>
        <w:rPr>
          <w:sz w:val="16"/>
        </w:rPr>
        <w:t>W(y)</w:t>
      </w:r>
      <w:r>
        <w:rPr>
          <w:spacing w:val="-4"/>
          <w:sz w:val="16"/>
        </w:rPr>
        <w:t xml:space="preserve"> </w:t>
      </w:r>
      <w:r>
        <w:rPr>
          <w:sz w:val="16"/>
        </w:rPr>
        <w:t>model</w:t>
      </w:r>
      <w:r>
        <w:rPr>
          <w:spacing w:val="40"/>
          <w:sz w:val="16"/>
        </w:rPr>
        <w:t xml:space="preserve"> </w:t>
      </w:r>
      <w:r>
        <w:rPr>
          <w:sz w:val="16"/>
        </w:rPr>
        <w:t>industrial organization</w:t>
      </w:r>
      <w:r>
        <w:rPr>
          <w:spacing w:val="40"/>
          <w:sz w:val="16"/>
        </w:rPr>
        <w:t xml:space="preserve"> </w:t>
      </w:r>
      <w:r>
        <w:rPr>
          <w:sz w:val="16"/>
        </w:rPr>
        <w:t xml:space="preserve">(IO), </w:t>
      </w:r>
      <w:hyperlink w:anchor="_bookmark81" w:history="1">
        <w:r>
          <w:rPr>
            <w:sz w:val="16"/>
          </w:rPr>
          <w:t>288-90</w:t>
        </w:r>
      </w:hyperlink>
      <w:r>
        <w:rPr>
          <w:spacing w:val="40"/>
          <w:sz w:val="16"/>
        </w:rPr>
        <w:t xml:space="preserve"> </w:t>
      </w:r>
      <w:r>
        <w:rPr>
          <w:sz w:val="16"/>
        </w:rPr>
        <w:t xml:space="preserve">inequality/pecking order, </w:t>
      </w:r>
      <w:hyperlink w:anchor="_bookmark15" w:history="1">
        <w:r>
          <w:rPr>
            <w:sz w:val="16"/>
          </w:rPr>
          <w:t>12</w:t>
        </w:r>
      </w:hyperlink>
    </w:p>
    <w:p w:rsidR="00C550D4" w:rsidRDefault="00E476FC">
      <w:pPr>
        <w:spacing w:before="3" w:line="264" w:lineRule="auto"/>
        <w:ind w:left="376" w:right="320" w:hanging="153"/>
        <w:rPr>
          <w:sz w:val="16"/>
        </w:rPr>
      </w:pPr>
      <w:r>
        <w:rPr>
          <w:i/>
          <w:spacing w:val="-6"/>
          <w:sz w:val="16"/>
        </w:rPr>
        <w:t>Informational</w:t>
      </w:r>
      <w:r>
        <w:rPr>
          <w:i/>
          <w:spacing w:val="18"/>
          <w:sz w:val="16"/>
        </w:rPr>
        <w:t xml:space="preserve"> </w:t>
      </w:r>
      <w:r>
        <w:rPr>
          <w:i/>
          <w:spacing w:val="-6"/>
          <w:sz w:val="16"/>
        </w:rPr>
        <w:t>Transfer</w:t>
      </w:r>
      <w:r>
        <w:rPr>
          <w:i/>
          <w:sz w:val="16"/>
        </w:rPr>
        <w:t xml:space="preserve"> </w:t>
      </w:r>
      <w:r>
        <w:rPr>
          <w:i/>
          <w:spacing w:val="-6"/>
          <w:sz w:val="16"/>
        </w:rPr>
        <w:t>in</w:t>
      </w:r>
      <w:r>
        <w:rPr>
          <w:i/>
          <w:spacing w:val="-1"/>
          <w:sz w:val="16"/>
        </w:rPr>
        <w:t xml:space="preserve"> </w:t>
      </w:r>
      <w:r>
        <w:rPr>
          <w:spacing w:val="-6"/>
          <w:sz w:val="16"/>
        </w:rPr>
        <w:t>Hiring</w:t>
      </w:r>
      <w:r>
        <w:rPr>
          <w:sz w:val="16"/>
        </w:rPr>
        <w:t xml:space="preserve"> </w:t>
      </w:r>
      <w:r>
        <w:rPr>
          <w:i/>
          <w:spacing w:val="-6"/>
          <w:sz w:val="16"/>
        </w:rPr>
        <w:t>and</w:t>
      </w:r>
      <w:r>
        <w:rPr>
          <w:i/>
          <w:spacing w:val="15"/>
          <w:sz w:val="16"/>
        </w:rPr>
        <w:t xml:space="preserve"> </w:t>
      </w:r>
      <w:r>
        <w:rPr>
          <w:i/>
          <w:spacing w:val="-6"/>
          <w:sz w:val="16"/>
        </w:rPr>
        <w:t>Related</w:t>
      </w:r>
      <w:r>
        <w:rPr>
          <w:i/>
          <w:spacing w:val="40"/>
          <w:sz w:val="16"/>
        </w:rPr>
        <w:t xml:space="preserve"> </w:t>
      </w:r>
      <w:r>
        <w:rPr>
          <w:i/>
          <w:sz w:val="16"/>
        </w:rPr>
        <w:t>Screening</w:t>
      </w:r>
      <w:r>
        <w:rPr>
          <w:i/>
          <w:spacing w:val="15"/>
          <w:sz w:val="16"/>
        </w:rPr>
        <w:t xml:space="preserve"> </w:t>
      </w:r>
      <w:r>
        <w:rPr>
          <w:i/>
          <w:sz w:val="16"/>
        </w:rPr>
        <w:t xml:space="preserve">Processes </w:t>
      </w:r>
      <w:r>
        <w:rPr>
          <w:sz w:val="16"/>
        </w:rPr>
        <w:t xml:space="preserve">(Spence), </w:t>
      </w:r>
      <w:hyperlink w:anchor="_bookmark90" w:history="1">
        <w:r>
          <w:rPr>
            <w:sz w:val="16"/>
          </w:rPr>
          <w:t>101</w:t>
        </w:r>
      </w:hyperlink>
    </w:p>
    <w:p w:rsidR="00C550D4" w:rsidRDefault="00E476FC">
      <w:pPr>
        <w:spacing w:line="266" w:lineRule="auto"/>
        <w:ind w:left="376" w:right="165" w:hanging="163"/>
        <w:rPr>
          <w:sz w:val="16"/>
        </w:rPr>
      </w:pPr>
      <w:r>
        <w:rPr>
          <w:w w:val="105"/>
          <w:sz w:val="16"/>
        </w:rPr>
        <w:t>investment:</w:t>
      </w:r>
      <w:r>
        <w:rPr>
          <w:spacing w:val="-2"/>
          <w:w w:val="105"/>
          <w:sz w:val="16"/>
        </w:rPr>
        <w:t xml:space="preserve"> </w:t>
      </w:r>
      <w:r>
        <w:rPr>
          <w:w w:val="105"/>
          <w:sz w:val="16"/>
        </w:rPr>
        <w:t>entrepreseneurship,</w:t>
      </w:r>
      <w:r>
        <w:rPr>
          <w:spacing w:val="-11"/>
          <w:w w:val="105"/>
          <w:sz w:val="16"/>
        </w:rPr>
        <w:t xml:space="preserve"> </w:t>
      </w:r>
      <w:hyperlink w:anchor="_bookmark208" w:history="1">
        <w:r>
          <w:rPr>
            <w:w w:val="105"/>
            <w:sz w:val="16"/>
          </w:rPr>
          <w:t>246-47;</w:t>
        </w:r>
      </w:hyperlink>
      <w:r>
        <w:rPr>
          <w:spacing w:val="-6"/>
          <w:w w:val="105"/>
          <w:sz w:val="16"/>
        </w:rPr>
        <w:t xml:space="preserve"> </w:t>
      </w:r>
      <w:r>
        <w:rPr>
          <w:w w:val="105"/>
          <w:sz w:val="16"/>
        </w:rPr>
        <w:t xml:space="preserve">first correspondence during, </w:t>
      </w:r>
      <w:hyperlink w:anchor="_bookmark212" w:history="1">
        <w:r>
          <w:rPr>
            <w:w w:val="105"/>
            <w:sz w:val="16"/>
          </w:rPr>
          <w:t>250-52;</w:t>
        </w:r>
      </w:hyperlink>
      <w:r>
        <w:rPr>
          <w:w w:val="105"/>
          <w:sz w:val="16"/>
        </w:rPr>
        <w:t xml:space="preserve"> to im­ </w:t>
      </w:r>
      <w:r>
        <w:rPr>
          <w:spacing w:val="-2"/>
          <w:w w:val="105"/>
          <w:sz w:val="16"/>
        </w:rPr>
        <w:t>proving</w:t>
      </w:r>
      <w:r>
        <w:rPr>
          <w:spacing w:val="-3"/>
          <w:w w:val="105"/>
          <w:sz w:val="16"/>
        </w:rPr>
        <w:t xml:space="preserve"> </w:t>
      </w:r>
      <w:r>
        <w:rPr>
          <w:spacing w:val="-2"/>
          <w:w w:val="105"/>
          <w:sz w:val="16"/>
        </w:rPr>
        <w:t>firm position</w:t>
      </w:r>
      <w:r>
        <w:rPr>
          <w:spacing w:val="5"/>
          <w:w w:val="105"/>
          <w:sz w:val="16"/>
        </w:rPr>
        <w:t xml:space="preserve"> </w:t>
      </w:r>
      <w:r>
        <w:rPr>
          <w:spacing w:val="-2"/>
          <w:w w:val="105"/>
          <w:sz w:val="16"/>
        </w:rPr>
        <w:t xml:space="preserve">through, </w:t>
      </w:r>
      <w:hyperlink w:anchor="_bookmark80" w:history="1">
        <w:r>
          <w:rPr>
            <w:spacing w:val="-2"/>
            <w:w w:val="105"/>
            <w:sz w:val="16"/>
          </w:rPr>
          <w:t>89;</w:t>
        </w:r>
      </w:hyperlink>
      <w:r>
        <w:rPr>
          <w:spacing w:val="-5"/>
          <w:w w:val="105"/>
          <w:sz w:val="16"/>
        </w:rPr>
        <w:t xml:space="preserve"> </w:t>
      </w:r>
      <w:r>
        <w:rPr>
          <w:spacing w:val="-2"/>
          <w:w w:val="105"/>
          <w:sz w:val="16"/>
        </w:rPr>
        <w:t>markets</w:t>
      </w:r>
      <w:r>
        <w:rPr>
          <w:w w:val="105"/>
          <w:sz w:val="16"/>
        </w:rPr>
        <w:t xml:space="preserve"> of pulVpump,</w:t>
      </w:r>
      <w:r>
        <w:rPr>
          <w:spacing w:val="39"/>
          <w:w w:val="105"/>
          <w:sz w:val="16"/>
        </w:rPr>
        <w:t xml:space="preserve"> </w:t>
      </w:r>
      <w:hyperlink w:anchor="_bookmark210" w:history="1">
        <w:r>
          <w:rPr>
            <w:w w:val="105"/>
            <w:sz w:val="16"/>
          </w:rPr>
          <w:t>249-50;</w:t>
        </w:r>
      </w:hyperlink>
      <w:r>
        <w:rPr>
          <w:w w:val="105"/>
          <w:sz w:val="16"/>
        </w:rPr>
        <w:t xml:space="preserve"> multidivisional</w:t>
      </w:r>
    </w:p>
    <w:p w:rsidR="00C550D4" w:rsidRDefault="00C550D4">
      <w:pPr>
        <w:spacing w:line="266" w:lineRule="auto"/>
        <w:rPr>
          <w:sz w:val="16"/>
        </w:rPr>
        <w:sectPr w:rsidR="00C550D4">
          <w:pgSz w:w="8850" w:h="13270"/>
          <w:pgMar w:top="1340" w:right="1120" w:bottom="280" w:left="1060" w:header="1160" w:footer="0" w:gutter="0"/>
          <w:cols w:num="2" w:space="720" w:equalWidth="0">
            <w:col w:w="3237" w:space="40"/>
            <w:col w:w="3393"/>
          </w:cols>
        </w:sectPr>
      </w:pPr>
    </w:p>
    <w:p w:rsidR="00C550D4" w:rsidRDefault="00E476FC">
      <w:pPr>
        <w:spacing w:before="157"/>
        <w:ind w:left="256"/>
        <w:rPr>
          <w:i/>
          <w:sz w:val="17"/>
        </w:rPr>
      </w:pPr>
      <w:r>
        <w:rPr>
          <w:sz w:val="16"/>
        </w:rPr>
        <w:lastRenderedPageBreak/>
        <w:t>investment</w:t>
      </w:r>
      <w:r>
        <w:rPr>
          <w:spacing w:val="6"/>
          <w:sz w:val="16"/>
        </w:rPr>
        <w:t xml:space="preserve"> </w:t>
      </w:r>
      <w:r>
        <w:rPr>
          <w:i/>
          <w:spacing w:val="-2"/>
          <w:sz w:val="17"/>
        </w:rPr>
        <w:t>(cont.)</w:t>
      </w:r>
    </w:p>
    <w:p w:rsidR="00C550D4" w:rsidRDefault="00E476FC">
      <w:pPr>
        <w:spacing w:before="16" w:line="266" w:lineRule="auto"/>
        <w:ind w:left="412" w:firstLine="6"/>
        <w:rPr>
          <w:sz w:val="16"/>
        </w:rPr>
      </w:pPr>
      <w:r>
        <w:rPr>
          <w:sz w:val="16"/>
        </w:rPr>
        <w:t xml:space="preserve">firms and strategy for, </w:t>
      </w:r>
      <w:hyperlink w:anchor="_bookmark216" w:history="1">
        <w:r>
          <w:rPr>
            <w:sz w:val="16"/>
          </w:rPr>
          <w:t>252-56;</w:t>
        </w:r>
      </w:hyperlink>
      <w:r>
        <w:rPr>
          <w:sz w:val="16"/>
        </w:rPr>
        <w:t xml:space="preserve"> R&amp;D (re­</w:t>
      </w:r>
      <w:r>
        <w:rPr>
          <w:spacing w:val="40"/>
          <w:sz w:val="16"/>
        </w:rPr>
        <w:t xml:space="preserve"> </w:t>
      </w:r>
      <w:r>
        <w:rPr>
          <w:sz w:val="16"/>
        </w:rPr>
        <w:t>search and development)</w:t>
      </w:r>
      <w:r>
        <w:rPr>
          <w:spacing w:val="40"/>
          <w:sz w:val="16"/>
        </w:rPr>
        <w:t xml:space="preserve"> </w:t>
      </w:r>
      <w:r>
        <w:rPr>
          <w:sz w:val="16"/>
        </w:rPr>
        <w:t xml:space="preserve">as, </w:t>
      </w:r>
      <w:hyperlink w:anchor="_bookmark84" w:history="1">
        <w:r>
          <w:rPr>
            <w:sz w:val="16"/>
          </w:rPr>
          <w:t>93;</w:t>
        </w:r>
      </w:hyperlink>
      <w:r>
        <w:rPr>
          <w:sz w:val="16"/>
        </w:rPr>
        <w:t xml:space="preserve"> second</w:t>
      </w:r>
      <w:r>
        <w:rPr>
          <w:spacing w:val="40"/>
          <w:sz w:val="16"/>
        </w:rPr>
        <w:t xml:space="preserve"> </w:t>
      </w:r>
      <w:r>
        <w:rPr>
          <w:sz w:val="16"/>
        </w:rPr>
        <w:t xml:space="preserve">correspondence during, </w:t>
      </w:r>
      <w:hyperlink w:anchor="_bookmark212" w:history="1">
        <w:r>
          <w:rPr>
            <w:sz w:val="16"/>
          </w:rPr>
          <w:t>252;</w:t>
        </w:r>
      </w:hyperlink>
      <w:r>
        <w:rPr>
          <w:sz w:val="16"/>
        </w:rPr>
        <w:t xml:space="preserve"> W(y) models</w:t>
      </w:r>
      <w:r>
        <w:rPr>
          <w:spacing w:val="40"/>
          <w:sz w:val="16"/>
        </w:rPr>
        <w:t xml:space="preserve"> </w:t>
      </w:r>
      <w:r>
        <w:rPr>
          <w:sz w:val="16"/>
        </w:rPr>
        <w:t xml:space="preserve">of, </w:t>
      </w:r>
      <w:hyperlink w:anchor="_bookmark44" w:history="1">
        <w:r>
          <w:rPr>
            <w:sz w:val="16"/>
          </w:rPr>
          <w:t>247-49</w:t>
        </w:r>
      </w:hyperlink>
    </w:p>
    <w:p w:rsidR="00C550D4" w:rsidRDefault="00E476FC">
      <w:pPr>
        <w:spacing w:line="179" w:lineRule="exact"/>
        <w:ind w:left="257"/>
        <w:rPr>
          <w:sz w:val="16"/>
        </w:rPr>
      </w:pPr>
      <w:hyperlink w:anchor="_bookmark13" w:history="1">
        <w:r>
          <w:rPr>
            <w:sz w:val="16"/>
          </w:rPr>
          <w:t>IO</w:t>
        </w:r>
      </w:hyperlink>
      <w:r>
        <w:rPr>
          <w:spacing w:val="26"/>
          <w:sz w:val="16"/>
        </w:rPr>
        <w:t xml:space="preserve"> </w:t>
      </w:r>
      <w:r>
        <w:rPr>
          <w:sz w:val="16"/>
        </w:rPr>
        <w:t>(industrial</w:t>
      </w:r>
      <w:r>
        <w:rPr>
          <w:spacing w:val="30"/>
          <w:sz w:val="16"/>
        </w:rPr>
        <w:t xml:space="preserve"> </w:t>
      </w:r>
      <w:r>
        <w:rPr>
          <w:sz w:val="16"/>
        </w:rPr>
        <w:t>organization),</w:t>
      </w:r>
      <w:r>
        <w:rPr>
          <w:spacing w:val="15"/>
          <w:sz w:val="16"/>
        </w:rPr>
        <w:t xml:space="preserve"> </w:t>
      </w:r>
      <w:hyperlink w:anchor="_bookmark81" w:history="1">
        <w:r>
          <w:rPr>
            <w:sz w:val="16"/>
          </w:rPr>
          <w:t>288-</w:t>
        </w:r>
        <w:r>
          <w:rPr>
            <w:spacing w:val="-5"/>
            <w:sz w:val="16"/>
          </w:rPr>
          <w:t>90</w:t>
        </w:r>
      </w:hyperlink>
    </w:p>
    <w:p w:rsidR="00C550D4" w:rsidRDefault="00C550D4">
      <w:pPr>
        <w:pStyle w:val="BodyText"/>
        <w:spacing w:before="45"/>
        <w:jc w:val="left"/>
        <w:rPr>
          <w:sz w:val="16"/>
        </w:rPr>
      </w:pPr>
    </w:p>
    <w:p w:rsidR="00C550D4" w:rsidRDefault="00E476FC">
      <w:pPr>
        <w:spacing w:line="268" w:lineRule="auto"/>
        <w:ind w:left="238" w:right="1264"/>
        <w:rPr>
          <w:sz w:val="16"/>
        </w:rPr>
      </w:pPr>
      <w:r>
        <w:rPr>
          <w:sz w:val="16"/>
        </w:rPr>
        <w:t xml:space="preserve">Jacobsen, R. B., </w:t>
      </w:r>
      <w:hyperlink w:anchor="_bookmark243" w:history="1">
        <w:r>
          <w:rPr>
            <w:sz w:val="16"/>
          </w:rPr>
          <w:t>285</w:t>
        </w:r>
      </w:hyperlink>
      <w:r>
        <w:rPr>
          <w:spacing w:val="40"/>
          <w:sz w:val="16"/>
        </w:rPr>
        <w:t xml:space="preserve"> </w:t>
      </w:r>
      <w:r>
        <w:rPr>
          <w:sz w:val="16"/>
        </w:rPr>
        <w:t xml:space="preserve">Jervis, Robert, </w:t>
      </w:r>
      <w:hyperlink w:anchor="_bookmark93" w:history="1">
        <w:r>
          <w:rPr>
            <w:sz w:val="16"/>
          </w:rPr>
          <w:t>105,</w:t>
        </w:r>
      </w:hyperlink>
      <w:r>
        <w:rPr>
          <w:sz w:val="16"/>
        </w:rPr>
        <w:t xml:space="preserve"> </w:t>
      </w:r>
      <w:hyperlink w:anchor="_bookmark94" w:history="1">
        <w:r>
          <w:rPr>
            <w:sz w:val="16"/>
          </w:rPr>
          <w:t>106</w:t>
        </w:r>
      </w:hyperlink>
    </w:p>
    <w:p w:rsidR="00C550D4" w:rsidRDefault="00E476FC">
      <w:pPr>
        <w:spacing w:line="180" w:lineRule="exact"/>
        <w:ind w:left="238"/>
        <w:rPr>
          <w:sz w:val="16"/>
        </w:rPr>
      </w:pPr>
      <w:r>
        <w:rPr>
          <w:sz w:val="16"/>
        </w:rPr>
        <w:t>Johnson,</w:t>
      </w:r>
      <w:r>
        <w:rPr>
          <w:spacing w:val="18"/>
          <w:sz w:val="16"/>
        </w:rPr>
        <w:t xml:space="preserve"> </w:t>
      </w:r>
      <w:r>
        <w:rPr>
          <w:sz w:val="16"/>
        </w:rPr>
        <w:t>Lyndon</w:t>
      </w:r>
      <w:r>
        <w:rPr>
          <w:sz w:val="16"/>
        </w:rPr>
        <w:t>,</w:t>
      </w:r>
      <w:r>
        <w:rPr>
          <w:spacing w:val="22"/>
          <w:sz w:val="16"/>
        </w:rPr>
        <w:t xml:space="preserve"> </w:t>
      </w:r>
      <w:hyperlink w:anchor="_bookmark184" w:history="1">
        <w:r>
          <w:rPr>
            <w:spacing w:val="-5"/>
            <w:sz w:val="16"/>
          </w:rPr>
          <w:t>220</w:t>
        </w:r>
      </w:hyperlink>
    </w:p>
    <w:p w:rsidR="00C550D4" w:rsidRDefault="00C550D4">
      <w:pPr>
        <w:pStyle w:val="BodyText"/>
        <w:spacing w:before="36"/>
        <w:jc w:val="left"/>
        <w:rPr>
          <w:sz w:val="16"/>
        </w:rPr>
      </w:pPr>
    </w:p>
    <w:p w:rsidR="00C550D4" w:rsidRDefault="00E476FC">
      <w:pPr>
        <w:ind w:left="258"/>
        <w:rPr>
          <w:sz w:val="16"/>
        </w:rPr>
      </w:pPr>
      <w:r>
        <w:rPr>
          <w:sz w:val="16"/>
        </w:rPr>
        <w:t>Keynes,</w:t>
      </w:r>
      <w:r>
        <w:rPr>
          <w:spacing w:val="-10"/>
          <w:sz w:val="16"/>
        </w:rPr>
        <w:t xml:space="preserve"> </w:t>
      </w:r>
      <w:r>
        <w:rPr>
          <w:sz w:val="16"/>
        </w:rPr>
        <w:t>J.M.,</w:t>
      </w:r>
      <w:r>
        <w:rPr>
          <w:spacing w:val="-4"/>
          <w:sz w:val="16"/>
        </w:rPr>
        <w:t xml:space="preserve"> </w:t>
      </w:r>
      <w:hyperlink w:anchor="_bookmark201" w:history="1">
        <w:r>
          <w:rPr>
            <w:spacing w:val="-5"/>
            <w:sz w:val="16"/>
          </w:rPr>
          <w:t>239</w:t>
        </w:r>
      </w:hyperlink>
    </w:p>
    <w:p w:rsidR="00C550D4" w:rsidRDefault="00E476FC">
      <w:pPr>
        <w:spacing w:before="17"/>
        <w:ind w:left="258"/>
        <w:rPr>
          <w:sz w:val="16"/>
        </w:rPr>
      </w:pPr>
      <w:r>
        <w:rPr>
          <w:sz w:val="16"/>
        </w:rPr>
        <w:t>Kim,</w:t>
      </w:r>
      <w:r>
        <w:rPr>
          <w:spacing w:val="8"/>
          <w:sz w:val="16"/>
        </w:rPr>
        <w:t xml:space="preserve"> </w:t>
      </w:r>
      <w:r>
        <w:rPr>
          <w:sz w:val="16"/>
        </w:rPr>
        <w:t>Hyosun,</w:t>
      </w:r>
      <w:r>
        <w:rPr>
          <w:spacing w:val="12"/>
          <w:sz w:val="16"/>
        </w:rPr>
        <w:t xml:space="preserve"> </w:t>
      </w:r>
      <w:hyperlink w:anchor="_bookmark234" w:history="1">
        <w:r>
          <w:rPr>
            <w:spacing w:val="-5"/>
            <w:sz w:val="16"/>
          </w:rPr>
          <w:t>274</w:t>
        </w:r>
      </w:hyperlink>
    </w:p>
    <w:p w:rsidR="00C550D4" w:rsidRDefault="00E476FC">
      <w:pPr>
        <w:spacing w:before="18"/>
        <w:ind w:left="258"/>
        <w:rPr>
          <w:sz w:val="16"/>
        </w:rPr>
      </w:pPr>
      <w:r>
        <w:rPr>
          <w:sz w:val="16"/>
        </w:rPr>
        <w:t>Kinnan,</w:t>
      </w:r>
      <w:r>
        <w:rPr>
          <w:spacing w:val="8"/>
          <w:sz w:val="16"/>
        </w:rPr>
        <w:t xml:space="preserve"> </w:t>
      </w:r>
      <w:r>
        <w:rPr>
          <w:sz w:val="16"/>
        </w:rPr>
        <w:t>Alan,</w:t>
      </w:r>
      <w:r>
        <w:rPr>
          <w:spacing w:val="12"/>
          <w:sz w:val="16"/>
        </w:rPr>
        <w:t xml:space="preserve"> </w:t>
      </w:r>
      <w:hyperlink w:anchor="_bookmark181" w:history="1">
        <w:r>
          <w:rPr>
            <w:spacing w:val="-5"/>
            <w:sz w:val="16"/>
          </w:rPr>
          <w:t>217</w:t>
        </w:r>
      </w:hyperlink>
    </w:p>
    <w:p w:rsidR="00C550D4" w:rsidRDefault="00E476FC">
      <w:pPr>
        <w:spacing w:before="18"/>
        <w:ind w:left="258"/>
        <w:rPr>
          <w:sz w:val="16"/>
        </w:rPr>
      </w:pPr>
      <w:r>
        <w:rPr>
          <w:spacing w:val="-2"/>
          <w:sz w:val="16"/>
        </w:rPr>
        <w:t>K-Mart,</w:t>
      </w:r>
      <w:r>
        <w:rPr>
          <w:spacing w:val="6"/>
          <w:sz w:val="16"/>
        </w:rPr>
        <w:t xml:space="preserve"> </w:t>
      </w:r>
      <w:hyperlink w:anchor="_bookmark63" w:history="1">
        <w:r>
          <w:rPr>
            <w:spacing w:val="-7"/>
            <w:sz w:val="16"/>
          </w:rPr>
          <w:t>69</w:t>
        </w:r>
      </w:hyperlink>
    </w:p>
    <w:p w:rsidR="00C550D4" w:rsidRDefault="00E476FC">
      <w:pPr>
        <w:spacing w:before="18"/>
        <w:ind w:left="258"/>
        <w:rPr>
          <w:sz w:val="16"/>
        </w:rPr>
      </w:pPr>
      <w:r>
        <w:rPr>
          <w:sz w:val="16"/>
        </w:rPr>
        <w:t>Knight,</w:t>
      </w:r>
      <w:r>
        <w:rPr>
          <w:spacing w:val="27"/>
          <w:sz w:val="16"/>
        </w:rPr>
        <w:t xml:space="preserve"> </w:t>
      </w:r>
      <w:r>
        <w:rPr>
          <w:sz w:val="16"/>
        </w:rPr>
        <w:t>Frank,</w:t>
      </w:r>
      <w:r>
        <w:rPr>
          <w:spacing w:val="19"/>
          <w:sz w:val="16"/>
        </w:rPr>
        <w:t xml:space="preserve"> </w:t>
      </w:r>
      <w:hyperlink w:anchor="_bookmark11" w:history="1">
        <w:r>
          <w:rPr>
            <w:sz w:val="16"/>
          </w:rPr>
          <w:t>8,</w:t>
        </w:r>
      </w:hyperlink>
      <w:r>
        <w:rPr>
          <w:spacing w:val="12"/>
          <w:sz w:val="16"/>
        </w:rPr>
        <w:t xml:space="preserve"> </w:t>
      </w:r>
      <w:hyperlink w:anchor="_bookmark138" w:history="1">
        <w:r>
          <w:rPr>
            <w:sz w:val="16"/>
          </w:rPr>
          <w:t>164,</w:t>
        </w:r>
      </w:hyperlink>
      <w:r>
        <w:rPr>
          <w:spacing w:val="17"/>
          <w:sz w:val="16"/>
        </w:rPr>
        <w:t xml:space="preserve"> </w:t>
      </w:r>
      <w:hyperlink w:anchor="_bookmark191" w:history="1">
        <w:r>
          <w:rPr>
            <w:sz w:val="16"/>
          </w:rPr>
          <w:t>228,</w:t>
        </w:r>
      </w:hyperlink>
      <w:r>
        <w:rPr>
          <w:spacing w:val="22"/>
          <w:sz w:val="16"/>
        </w:rPr>
        <w:t xml:space="preserve"> </w:t>
      </w:r>
      <w:hyperlink w:anchor="_bookmark207" w:history="1">
        <w:r>
          <w:rPr>
            <w:sz w:val="16"/>
          </w:rPr>
          <w:t>246,</w:t>
        </w:r>
      </w:hyperlink>
      <w:r>
        <w:rPr>
          <w:spacing w:val="17"/>
          <w:sz w:val="16"/>
        </w:rPr>
        <w:t xml:space="preserve"> </w:t>
      </w:r>
      <w:hyperlink w:anchor="_bookmark249" w:history="1">
        <w:r>
          <w:rPr>
            <w:sz w:val="16"/>
          </w:rPr>
          <w:t>291,</w:t>
        </w:r>
      </w:hyperlink>
      <w:r>
        <w:rPr>
          <w:spacing w:val="22"/>
          <w:sz w:val="16"/>
        </w:rPr>
        <w:t xml:space="preserve"> </w:t>
      </w:r>
      <w:hyperlink w:anchor="_bookmark252" w:history="1">
        <w:r>
          <w:rPr>
            <w:spacing w:val="-5"/>
            <w:sz w:val="16"/>
          </w:rPr>
          <w:t>294</w:t>
        </w:r>
      </w:hyperlink>
    </w:p>
    <w:p w:rsidR="00C550D4" w:rsidRDefault="00E476FC">
      <w:pPr>
        <w:spacing w:before="22"/>
        <w:ind w:left="258"/>
        <w:rPr>
          <w:sz w:val="16"/>
        </w:rPr>
      </w:pPr>
      <w:r>
        <w:rPr>
          <w:sz w:val="16"/>
        </w:rPr>
        <w:t>Knightian</w:t>
      </w:r>
      <w:r>
        <w:rPr>
          <w:spacing w:val="2"/>
          <w:sz w:val="16"/>
        </w:rPr>
        <w:t xml:space="preserve"> </w:t>
      </w:r>
      <w:r>
        <w:rPr>
          <w:sz w:val="16"/>
        </w:rPr>
        <w:t>uncertainty,</w:t>
      </w:r>
      <w:r>
        <w:rPr>
          <w:spacing w:val="8"/>
          <w:sz w:val="16"/>
        </w:rPr>
        <w:t xml:space="preserve"> </w:t>
      </w:r>
      <w:hyperlink w:anchor="_bookmark29" w:history="1">
        <w:r>
          <w:rPr>
            <w:sz w:val="16"/>
          </w:rPr>
          <w:t>30-</w:t>
        </w:r>
      </w:hyperlink>
      <w:r>
        <w:rPr>
          <w:spacing w:val="4"/>
          <w:sz w:val="16"/>
        </w:rPr>
        <w:t xml:space="preserve"> </w:t>
      </w:r>
      <w:hyperlink w:anchor="_bookmark30" w:history="1">
        <w:r>
          <w:rPr>
            <w:spacing w:val="-5"/>
            <w:sz w:val="16"/>
          </w:rPr>
          <w:t>31</w:t>
        </w:r>
      </w:hyperlink>
    </w:p>
    <w:p w:rsidR="00C550D4" w:rsidRDefault="00E476FC">
      <w:pPr>
        <w:spacing w:before="18"/>
        <w:ind w:left="258"/>
        <w:rPr>
          <w:sz w:val="16"/>
        </w:rPr>
      </w:pPr>
      <w:r>
        <w:rPr>
          <w:sz w:val="16"/>
        </w:rPr>
        <w:t>Knudsen,</w:t>
      </w:r>
      <w:r>
        <w:rPr>
          <w:spacing w:val="19"/>
          <w:sz w:val="16"/>
        </w:rPr>
        <w:t xml:space="preserve"> </w:t>
      </w:r>
      <w:r>
        <w:rPr>
          <w:sz w:val="16"/>
        </w:rPr>
        <w:t>Christian,</w:t>
      </w:r>
      <w:r>
        <w:rPr>
          <w:spacing w:val="17"/>
          <w:sz w:val="16"/>
        </w:rPr>
        <w:t xml:space="preserve"> </w:t>
      </w:r>
      <w:hyperlink w:anchor="_bookmark241" w:history="1">
        <w:r>
          <w:rPr>
            <w:spacing w:val="-5"/>
            <w:sz w:val="16"/>
          </w:rPr>
          <w:t>283</w:t>
        </w:r>
      </w:hyperlink>
    </w:p>
    <w:p w:rsidR="00C550D4" w:rsidRDefault="00E476FC">
      <w:pPr>
        <w:spacing w:before="23"/>
        <w:ind w:left="258"/>
        <w:rPr>
          <w:sz w:val="16"/>
        </w:rPr>
      </w:pPr>
      <w:r>
        <w:rPr>
          <w:sz w:val="16"/>
        </w:rPr>
        <w:t>Kreps,</w:t>
      </w:r>
      <w:r>
        <w:rPr>
          <w:spacing w:val="3"/>
          <w:sz w:val="16"/>
        </w:rPr>
        <w:t xml:space="preserve"> </w:t>
      </w:r>
      <w:r>
        <w:rPr>
          <w:sz w:val="16"/>
        </w:rPr>
        <w:t>David,</w:t>
      </w:r>
      <w:r>
        <w:rPr>
          <w:spacing w:val="3"/>
          <w:sz w:val="16"/>
        </w:rPr>
        <w:t xml:space="preserve"> </w:t>
      </w:r>
      <w:hyperlink w:anchor="_bookmark255" w:history="1">
        <w:r>
          <w:rPr>
            <w:spacing w:val="-5"/>
            <w:sz w:val="16"/>
          </w:rPr>
          <w:t>297</w:t>
        </w:r>
      </w:hyperlink>
    </w:p>
    <w:p w:rsidR="00C550D4" w:rsidRDefault="00E476FC">
      <w:pPr>
        <w:spacing w:before="17"/>
        <w:ind w:left="258"/>
        <w:rPr>
          <w:sz w:val="16"/>
        </w:rPr>
      </w:pPr>
      <w:r>
        <w:rPr>
          <w:sz w:val="16"/>
        </w:rPr>
        <w:t>Krugman,</w:t>
      </w:r>
      <w:r>
        <w:rPr>
          <w:spacing w:val="16"/>
          <w:sz w:val="16"/>
        </w:rPr>
        <w:t xml:space="preserve"> </w:t>
      </w:r>
      <w:r>
        <w:rPr>
          <w:sz w:val="16"/>
        </w:rPr>
        <w:t>Paul</w:t>
      </w:r>
      <w:r>
        <w:rPr>
          <w:spacing w:val="4"/>
          <w:sz w:val="16"/>
        </w:rPr>
        <w:t xml:space="preserve"> </w:t>
      </w:r>
      <w:r>
        <w:rPr>
          <w:sz w:val="16"/>
        </w:rPr>
        <w:t>R.,</w:t>
      </w:r>
      <w:r>
        <w:rPr>
          <w:spacing w:val="9"/>
          <w:sz w:val="16"/>
        </w:rPr>
        <w:t xml:space="preserve"> </w:t>
      </w:r>
      <w:hyperlink w:anchor="_bookmark65" w:history="1">
        <w:r>
          <w:rPr>
            <w:sz w:val="16"/>
          </w:rPr>
          <w:t>71,</w:t>
        </w:r>
      </w:hyperlink>
      <w:r>
        <w:rPr>
          <w:spacing w:val="1"/>
          <w:sz w:val="16"/>
        </w:rPr>
        <w:t xml:space="preserve"> </w:t>
      </w:r>
      <w:hyperlink w:anchor="_bookmark96" w:history="1">
        <w:r>
          <w:rPr>
            <w:spacing w:val="-5"/>
            <w:sz w:val="16"/>
          </w:rPr>
          <w:t>108</w:t>
        </w:r>
      </w:hyperlink>
    </w:p>
    <w:p w:rsidR="00C550D4" w:rsidRDefault="00E476FC">
      <w:pPr>
        <w:spacing w:before="18"/>
        <w:ind w:left="258"/>
        <w:rPr>
          <w:sz w:val="16"/>
        </w:rPr>
      </w:pPr>
      <w:r>
        <w:rPr>
          <w:spacing w:val="-2"/>
          <w:sz w:val="16"/>
        </w:rPr>
        <w:t>Kuramoto,</w:t>
      </w:r>
      <w:r>
        <w:rPr>
          <w:spacing w:val="9"/>
          <w:sz w:val="16"/>
        </w:rPr>
        <w:t xml:space="preserve"> </w:t>
      </w:r>
      <w:r>
        <w:rPr>
          <w:spacing w:val="-2"/>
          <w:sz w:val="16"/>
        </w:rPr>
        <w:t>Y.,</w:t>
      </w:r>
      <w:r>
        <w:rPr>
          <w:spacing w:val="4"/>
          <w:sz w:val="16"/>
        </w:rPr>
        <w:t xml:space="preserve"> </w:t>
      </w:r>
      <w:hyperlink w:anchor="_bookmark182" w:history="1">
        <w:r>
          <w:rPr>
            <w:spacing w:val="-5"/>
            <w:sz w:val="16"/>
          </w:rPr>
          <w:t>218</w:t>
        </w:r>
      </w:hyperlink>
    </w:p>
    <w:p w:rsidR="00C550D4" w:rsidRDefault="00C550D4">
      <w:pPr>
        <w:pStyle w:val="BodyText"/>
        <w:spacing w:before="45"/>
        <w:jc w:val="left"/>
        <w:rPr>
          <w:sz w:val="16"/>
        </w:rPr>
      </w:pPr>
    </w:p>
    <w:p w:rsidR="00C550D4" w:rsidRDefault="00E476FC">
      <w:pPr>
        <w:ind w:left="258"/>
        <w:rPr>
          <w:sz w:val="16"/>
        </w:rPr>
      </w:pPr>
      <w:r>
        <w:rPr>
          <w:spacing w:val="-2"/>
          <w:sz w:val="16"/>
        </w:rPr>
        <w:t>Lancaster,</w:t>
      </w:r>
      <w:r>
        <w:rPr>
          <w:spacing w:val="12"/>
          <w:sz w:val="16"/>
        </w:rPr>
        <w:t xml:space="preserve"> </w:t>
      </w:r>
      <w:r>
        <w:rPr>
          <w:spacing w:val="-2"/>
          <w:sz w:val="16"/>
        </w:rPr>
        <w:t>Kelvin,</w:t>
      </w:r>
      <w:r>
        <w:rPr>
          <w:spacing w:val="4"/>
          <w:sz w:val="16"/>
        </w:rPr>
        <w:t xml:space="preserve"> </w:t>
      </w:r>
      <w:hyperlink w:anchor="_bookmark247" w:history="1">
        <w:r>
          <w:rPr>
            <w:spacing w:val="-5"/>
            <w:sz w:val="16"/>
          </w:rPr>
          <w:t>289</w:t>
        </w:r>
      </w:hyperlink>
    </w:p>
    <w:p w:rsidR="00C550D4" w:rsidRDefault="00E476FC">
      <w:pPr>
        <w:spacing w:before="18"/>
        <w:ind w:left="258"/>
        <w:rPr>
          <w:sz w:val="16"/>
        </w:rPr>
      </w:pPr>
      <w:r>
        <w:rPr>
          <w:sz w:val="16"/>
        </w:rPr>
        <w:t>Las Vegas</w:t>
      </w:r>
      <w:r>
        <w:rPr>
          <w:spacing w:val="4"/>
          <w:sz w:val="16"/>
        </w:rPr>
        <w:t xml:space="preserve"> </w:t>
      </w:r>
      <w:r>
        <w:rPr>
          <w:sz w:val="16"/>
        </w:rPr>
        <w:t>gambling</w:t>
      </w:r>
      <w:r>
        <w:rPr>
          <w:spacing w:val="6"/>
          <w:sz w:val="16"/>
        </w:rPr>
        <w:t xml:space="preserve"> </w:t>
      </w:r>
      <w:r>
        <w:rPr>
          <w:sz w:val="16"/>
        </w:rPr>
        <w:t>industry,</w:t>
      </w:r>
      <w:r>
        <w:rPr>
          <w:spacing w:val="8"/>
          <w:sz w:val="16"/>
        </w:rPr>
        <w:t xml:space="preserve"> </w:t>
      </w:r>
      <w:hyperlink w:anchor="_bookmark95" w:history="1">
        <w:r>
          <w:rPr>
            <w:sz w:val="16"/>
          </w:rPr>
          <w:t>107,</w:t>
        </w:r>
      </w:hyperlink>
      <w:r>
        <w:rPr>
          <w:spacing w:val="3"/>
          <w:sz w:val="16"/>
        </w:rPr>
        <w:t xml:space="preserve"> </w:t>
      </w:r>
      <w:hyperlink w:anchor="_bookmark120" w:history="1">
        <w:r>
          <w:rPr>
            <w:sz w:val="16"/>
          </w:rPr>
          <w:t>136-</w:t>
        </w:r>
        <w:r>
          <w:rPr>
            <w:spacing w:val="-5"/>
            <w:sz w:val="16"/>
          </w:rPr>
          <w:t>38,</w:t>
        </w:r>
      </w:hyperlink>
    </w:p>
    <w:p w:rsidR="00C550D4" w:rsidRDefault="00E476FC">
      <w:pPr>
        <w:spacing w:before="23"/>
        <w:ind w:left="415"/>
        <w:rPr>
          <w:sz w:val="16"/>
        </w:rPr>
      </w:pPr>
      <w:hyperlink w:anchor="_bookmark151" w:history="1">
        <w:r>
          <w:rPr>
            <w:spacing w:val="-5"/>
            <w:w w:val="105"/>
            <w:sz w:val="16"/>
          </w:rPr>
          <w:t>179</w:t>
        </w:r>
      </w:hyperlink>
    </w:p>
    <w:p w:rsidR="00C550D4" w:rsidRDefault="00E476FC">
      <w:pPr>
        <w:spacing w:before="13"/>
        <w:ind w:left="258"/>
        <w:rPr>
          <w:sz w:val="16"/>
        </w:rPr>
      </w:pPr>
      <w:r>
        <w:rPr>
          <w:spacing w:val="-2"/>
          <w:sz w:val="16"/>
        </w:rPr>
        <w:t>Laufer,</w:t>
      </w:r>
      <w:r>
        <w:rPr>
          <w:spacing w:val="7"/>
          <w:sz w:val="16"/>
        </w:rPr>
        <w:t xml:space="preserve"> </w:t>
      </w:r>
      <w:r>
        <w:rPr>
          <w:spacing w:val="-2"/>
          <w:sz w:val="16"/>
        </w:rPr>
        <w:t>Romain,</w:t>
      </w:r>
      <w:r>
        <w:rPr>
          <w:spacing w:val="5"/>
          <w:sz w:val="16"/>
        </w:rPr>
        <w:t xml:space="preserve"> </w:t>
      </w:r>
      <w:hyperlink w:anchor="_bookmark79" w:history="1">
        <w:r>
          <w:rPr>
            <w:spacing w:val="-5"/>
            <w:sz w:val="16"/>
          </w:rPr>
          <w:t>88</w:t>
        </w:r>
      </w:hyperlink>
    </w:p>
    <w:p w:rsidR="00C550D4" w:rsidRDefault="00E476FC">
      <w:pPr>
        <w:spacing w:before="17"/>
        <w:ind w:left="258"/>
        <w:rPr>
          <w:sz w:val="16"/>
        </w:rPr>
      </w:pPr>
      <w:r>
        <w:rPr>
          <w:sz w:val="16"/>
        </w:rPr>
        <w:t>Lazega,</w:t>
      </w:r>
      <w:r>
        <w:rPr>
          <w:spacing w:val="5"/>
          <w:sz w:val="16"/>
        </w:rPr>
        <w:t xml:space="preserve"> </w:t>
      </w:r>
      <w:r>
        <w:rPr>
          <w:sz w:val="16"/>
        </w:rPr>
        <w:t>Emmanuel,</w:t>
      </w:r>
      <w:r>
        <w:rPr>
          <w:spacing w:val="8"/>
          <w:sz w:val="16"/>
        </w:rPr>
        <w:t xml:space="preserve"> </w:t>
      </w:r>
      <w:hyperlink w:anchor="_bookmark132" w:history="1">
        <w:r>
          <w:rPr>
            <w:sz w:val="16"/>
          </w:rPr>
          <w:t>154,</w:t>
        </w:r>
      </w:hyperlink>
      <w:r>
        <w:rPr>
          <w:spacing w:val="11"/>
          <w:sz w:val="16"/>
        </w:rPr>
        <w:t xml:space="preserve"> </w:t>
      </w:r>
      <w:hyperlink w:anchor="_bookmark254" w:history="1">
        <w:r>
          <w:rPr>
            <w:spacing w:val="-5"/>
            <w:sz w:val="16"/>
          </w:rPr>
          <w:t>296</w:t>
        </w:r>
      </w:hyperlink>
    </w:p>
    <w:p w:rsidR="00C550D4" w:rsidRDefault="00E476FC">
      <w:pPr>
        <w:spacing w:before="18"/>
        <w:ind w:left="258"/>
        <w:rPr>
          <w:sz w:val="16"/>
        </w:rPr>
      </w:pPr>
      <w:r>
        <w:rPr>
          <w:sz w:val="16"/>
        </w:rPr>
        <w:t>Lazerson,</w:t>
      </w:r>
      <w:r>
        <w:rPr>
          <w:spacing w:val="4"/>
          <w:sz w:val="16"/>
        </w:rPr>
        <w:t xml:space="preserve"> </w:t>
      </w:r>
      <w:r>
        <w:rPr>
          <w:sz w:val="16"/>
        </w:rPr>
        <w:t xml:space="preserve">Mark, </w:t>
      </w:r>
      <w:hyperlink w:anchor="_bookmark109" w:history="1">
        <w:r>
          <w:rPr>
            <w:spacing w:val="-5"/>
            <w:sz w:val="16"/>
          </w:rPr>
          <w:t>123</w:t>
        </w:r>
      </w:hyperlink>
    </w:p>
    <w:p w:rsidR="00C550D4" w:rsidRDefault="00E476FC">
      <w:pPr>
        <w:spacing w:before="13"/>
        <w:ind w:left="258"/>
        <w:rPr>
          <w:sz w:val="16"/>
        </w:rPr>
      </w:pPr>
      <w:r>
        <w:rPr>
          <w:sz w:val="16"/>
        </w:rPr>
        <w:t>Lazonick,</w:t>
      </w:r>
      <w:r>
        <w:rPr>
          <w:spacing w:val="7"/>
          <w:sz w:val="16"/>
        </w:rPr>
        <w:t xml:space="preserve"> </w:t>
      </w:r>
      <w:r>
        <w:rPr>
          <w:sz w:val="16"/>
        </w:rPr>
        <w:t>William,</w:t>
      </w:r>
      <w:r>
        <w:rPr>
          <w:spacing w:val="8"/>
          <w:sz w:val="16"/>
        </w:rPr>
        <w:t xml:space="preserve"> </w:t>
      </w:r>
      <w:hyperlink w:anchor="_bookmark12" w:history="1">
        <w:r>
          <w:rPr>
            <w:sz w:val="16"/>
          </w:rPr>
          <w:t>9,</w:t>
        </w:r>
      </w:hyperlink>
      <w:r>
        <w:rPr>
          <w:spacing w:val="-2"/>
          <w:sz w:val="16"/>
        </w:rPr>
        <w:t xml:space="preserve"> </w:t>
      </w:r>
      <w:hyperlink w:anchor="_bookmark241" w:history="1">
        <w:r>
          <w:rPr>
            <w:spacing w:val="-5"/>
            <w:sz w:val="16"/>
          </w:rPr>
          <w:t>283</w:t>
        </w:r>
      </w:hyperlink>
    </w:p>
    <w:p w:rsidR="00C550D4" w:rsidRDefault="00E476FC">
      <w:pPr>
        <w:spacing w:before="18"/>
        <w:ind w:left="256"/>
        <w:rPr>
          <w:sz w:val="16"/>
        </w:rPr>
      </w:pPr>
      <w:r>
        <w:rPr>
          <w:sz w:val="16"/>
        </w:rPr>
        <w:t>legitimacy</w:t>
      </w:r>
      <w:r>
        <w:rPr>
          <w:spacing w:val="17"/>
          <w:sz w:val="16"/>
        </w:rPr>
        <w:t xml:space="preserve"> </w:t>
      </w:r>
      <w:r>
        <w:rPr>
          <w:sz w:val="16"/>
        </w:rPr>
        <w:t>theory</w:t>
      </w:r>
      <w:r>
        <w:rPr>
          <w:spacing w:val="11"/>
          <w:sz w:val="16"/>
        </w:rPr>
        <w:t xml:space="preserve"> </w:t>
      </w:r>
      <w:r>
        <w:rPr>
          <w:sz w:val="16"/>
        </w:rPr>
        <w:t>of</w:t>
      </w:r>
      <w:r>
        <w:rPr>
          <w:spacing w:val="11"/>
          <w:sz w:val="16"/>
        </w:rPr>
        <w:t xml:space="preserve"> </w:t>
      </w:r>
      <w:r>
        <w:rPr>
          <w:sz w:val="16"/>
        </w:rPr>
        <w:t>marketing,</w:t>
      </w:r>
      <w:r>
        <w:rPr>
          <w:spacing w:val="6"/>
          <w:sz w:val="16"/>
        </w:rPr>
        <w:t xml:space="preserve"> </w:t>
      </w:r>
      <w:hyperlink w:anchor="_bookmark79" w:history="1">
        <w:r>
          <w:rPr>
            <w:sz w:val="16"/>
          </w:rPr>
          <w:t>88,</w:t>
        </w:r>
      </w:hyperlink>
      <w:r>
        <w:rPr>
          <w:spacing w:val="3"/>
          <w:sz w:val="16"/>
        </w:rPr>
        <w:t xml:space="preserve"> </w:t>
      </w:r>
      <w:hyperlink w:anchor="_bookmark270" w:history="1">
        <w:r>
          <w:rPr>
            <w:spacing w:val="-5"/>
            <w:sz w:val="16"/>
          </w:rPr>
          <w:t>312</w:t>
        </w:r>
      </w:hyperlink>
    </w:p>
    <w:p w:rsidR="00C550D4" w:rsidRDefault="00E476FC">
      <w:pPr>
        <w:spacing w:before="13"/>
        <w:ind w:left="258"/>
        <w:rPr>
          <w:sz w:val="16"/>
        </w:rPr>
      </w:pPr>
      <w:r>
        <w:rPr>
          <w:sz w:val="16"/>
        </w:rPr>
        <w:t>Leifer,</w:t>
      </w:r>
      <w:r>
        <w:rPr>
          <w:spacing w:val="19"/>
          <w:sz w:val="16"/>
        </w:rPr>
        <w:t xml:space="preserve"> </w:t>
      </w:r>
      <w:r>
        <w:rPr>
          <w:sz w:val="16"/>
        </w:rPr>
        <w:t>Eric,</w:t>
      </w:r>
      <w:r>
        <w:rPr>
          <w:spacing w:val="7"/>
          <w:sz w:val="16"/>
        </w:rPr>
        <w:t xml:space="preserve"> </w:t>
      </w:r>
      <w:hyperlink w:anchor="_bookmark73" w:history="1">
        <w:r>
          <w:rPr>
            <w:sz w:val="16"/>
          </w:rPr>
          <w:t>80,</w:t>
        </w:r>
      </w:hyperlink>
      <w:r>
        <w:rPr>
          <w:spacing w:val="7"/>
          <w:sz w:val="16"/>
        </w:rPr>
        <w:t xml:space="preserve"> </w:t>
      </w:r>
      <w:hyperlink w:anchor="_bookmark137" w:history="1">
        <w:r>
          <w:rPr>
            <w:sz w:val="16"/>
          </w:rPr>
          <w:t>159,</w:t>
        </w:r>
      </w:hyperlink>
      <w:r>
        <w:rPr>
          <w:spacing w:val="13"/>
          <w:sz w:val="16"/>
        </w:rPr>
        <w:t xml:space="preserve"> </w:t>
      </w:r>
      <w:hyperlink w:anchor="_bookmark273" w:history="1">
        <w:r>
          <w:rPr>
            <w:sz w:val="16"/>
          </w:rPr>
          <w:t>315,</w:t>
        </w:r>
      </w:hyperlink>
      <w:r>
        <w:rPr>
          <w:spacing w:val="12"/>
          <w:sz w:val="16"/>
        </w:rPr>
        <w:t xml:space="preserve"> </w:t>
      </w:r>
      <w:hyperlink w:anchor="_bookmark274" w:history="1">
        <w:r>
          <w:rPr>
            <w:sz w:val="16"/>
          </w:rPr>
          <w:t>316,</w:t>
        </w:r>
      </w:hyperlink>
      <w:r>
        <w:rPr>
          <w:spacing w:val="11"/>
          <w:sz w:val="16"/>
        </w:rPr>
        <w:t xml:space="preserve"> </w:t>
      </w:r>
      <w:hyperlink w:anchor="_bookmark285" w:history="1">
        <w:r>
          <w:rPr>
            <w:spacing w:val="-5"/>
            <w:sz w:val="16"/>
          </w:rPr>
          <w:t>328</w:t>
        </w:r>
      </w:hyperlink>
    </w:p>
    <w:p w:rsidR="00C550D4" w:rsidRDefault="00E476FC">
      <w:pPr>
        <w:spacing w:before="18"/>
        <w:ind w:left="258"/>
        <w:rPr>
          <w:sz w:val="16"/>
        </w:rPr>
      </w:pPr>
      <w:r>
        <w:rPr>
          <w:sz w:val="16"/>
        </w:rPr>
        <w:t>Leontief,</w:t>
      </w:r>
      <w:r>
        <w:rPr>
          <w:spacing w:val="7"/>
          <w:sz w:val="16"/>
        </w:rPr>
        <w:t xml:space="preserve"> </w:t>
      </w:r>
      <w:r>
        <w:rPr>
          <w:sz w:val="16"/>
        </w:rPr>
        <w:t>Wassily</w:t>
      </w:r>
      <w:r>
        <w:rPr>
          <w:spacing w:val="1"/>
          <w:sz w:val="16"/>
        </w:rPr>
        <w:t xml:space="preserve"> </w:t>
      </w:r>
      <w:r>
        <w:rPr>
          <w:sz w:val="16"/>
        </w:rPr>
        <w:t>W,</w:t>
      </w:r>
      <w:r>
        <w:rPr>
          <w:spacing w:val="29"/>
          <w:sz w:val="16"/>
        </w:rPr>
        <w:t xml:space="preserve"> </w:t>
      </w:r>
      <w:hyperlink w:anchor="_bookmark15" w:history="1">
        <w:r>
          <w:rPr>
            <w:sz w:val="16"/>
          </w:rPr>
          <w:t>12,</w:t>
        </w:r>
      </w:hyperlink>
      <w:r>
        <w:rPr>
          <w:spacing w:val="2"/>
          <w:sz w:val="16"/>
        </w:rPr>
        <w:t xml:space="preserve"> </w:t>
      </w:r>
      <w:hyperlink w:anchor="_bookmark170" w:history="1">
        <w:r>
          <w:rPr>
            <w:sz w:val="16"/>
          </w:rPr>
          <w:t>202,</w:t>
        </w:r>
      </w:hyperlink>
      <w:r>
        <w:rPr>
          <w:spacing w:val="5"/>
          <w:sz w:val="16"/>
        </w:rPr>
        <w:t xml:space="preserve"> </w:t>
      </w:r>
      <w:hyperlink w:anchor="_bookmark181" w:history="1">
        <w:r>
          <w:rPr>
            <w:spacing w:val="-5"/>
            <w:sz w:val="16"/>
          </w:rPr>
          <w:t>217</w:t>
        </w:r>
      </w:hyperlink>
    </w:p>
    <w:p w:rsidR="00C550D4" w:rsidRDefault="00E476FC">
      <w:pPr>
        <w:spacing w:before="17" w:line="256" w:lineRule="auto"/>
        <w:ind w:left="258" w:right="1264"/>
        <w:rPr>
          <w:sz w:val="16"/>
        </w:rPr>
      </w:pPr>
      <w:r>
        <w:rPr>
          <w:sz w:val="16"/>
        </w:rPr>
        <w:t>Levi-Strauss,</w:t>
      </w:r>
      <w:r>
        <w:rPr>
          <w:spacing w:val="1"/>
          <w:sz w:val="16"/>
        </w:rPr>
        <w:t xml:space="preserve"> </w:t>
      </w:r>
      <w:r>
        <w:rPr>
          <w:sz w:val="16"/>
        </w:rPr>
        <w:t>Claude,</w:t>
      </w:r>
      <w:r>
        <w:rPr>
          <w:spacing w:val="-3"/>
          <w:sz w:val="16"/>
        </w:rPr>
        <w:t xml:space="preserve"> </w:t>
      </w:r>
      <w:hyperlink w:anchor="_bookmark172" w:history="1">
        <w:r>
          <w:rPr>
            <w:sz w:val="16"/>
          </w:rPr>
          <w:t>20</w:t>
        </w:r>
        <w:r>
          <w:rPr>
            <w:sz w:val="16"/>
          </w:rPr>
          <w:t>4</w:t>
        </w:r>
      </w:hyperlink>
      <w:r>
        <w:rPr>
          <w:spacing w:val="40"/>
          <w:sz w:val="16"/>
        </w:rPr>
        <w:t xml:space="preserve"> </w:t>
      </w:r>
      <w:r>
        <w:rPr>
          <w:sz w:val="16"/>
        </w:rPr>
        <w:t xml:space="preserve">Levitt, Paul R., </w:t>
      </w:r>
      <w:hyperlink w:anchor="_bookmark244" w:history="1">
        <w:r>
          <w:rPr>
            <w:sz w:val="16"/>
          </w:rPr>
          <w:t>286</w:t>
        </w:r>
      </w:hyperlink>
    </w:p>
    <w:p w:rsidR="00C550D4" w:rsidRDefault="00E476FC">
      <w:pPr>
        <w:spacing w:before="5" w:line="264" w:lineRule="auto"/>
        <w:ind w:left="258" w:right="367" w:hanging="2"/>
        <w:rPr>
          <w:sz w:val="16"/>
        </w:rPr>
      </w:pPr>
      <w:r>
        <w:rPr>
          <w:sz w:val="16"/>
        </w:rPr>
        <w:t xml:space="preserve">light aircraft manufacture, </w:t>
      </w:r>
      <w:hyperlink w:anchor="_bookmark82" w:history="1">
        <w:r>
          <w:rPr>
            <w:sz w:val="16"/>
          </w:rPr>
          <w:t>90-91</w:t>
        </w:r>
      </w:hyperlink>
      <w:r>
        <w:rPr>
          <w:spacing w:val="40"/>
          <w:sz w:val="16"/>
        </w:rPr>
        <w:t xml:space="preserve"> </w:t>
      </w:r>
      <w:r>
        <w:rPr>
          <w:sz w:val="16"/>
        </w:rPr>
        <w:t xml:space="preserve">Loasby, Brian, </w:t>
      </w:r>
      <w:hyperlink w:anchor="_bookmark251" w:history="1">
        <w:r>
          <w:rPr>
            <w:sz w:val="16"/>
          </w:rPr>
          <w:t>293</w:t>
        </w:r>
      </w:hyperlink>
    </w:p>
    <w:p w:rsidR="00C550D4" w:rsidRDefault="00E476FC">
      <w:pPr>
        <w:spacing w:line="183" w:lineRule="exact"/>
        <w:ind w:left="258"/>
        <w:rPr>
          <w:sz w:val="16"/>
        </w:rPr>
      </w:pPr>
      <w:r>
        <w:rPr>
          <w:sz w:val="16"/>
        </w:rPr>
        <w:t>Lotka-Volterra</w:t>
      </w:r>
      <w:r>
        <w:rPr>
          <w:spacing w:val="-5"/>
          <w:sz w:val="16"/>
        </w:rPr>
        <w:t xml:space="preserve"> </w:t>
      </w:r>
      <w:r>
        <w:rPr>
          <w:sz w:val="16"/>
        </w:rPr>
        <w:t>equations</w:t>
      </w:r>
      <w:r>
        <w:rPr>
          <w:spacing w:val="-3"/>
          <w:sz w:val="16"/>
        </w:rPr>
        <w:t xml:space="preserve"> </w:t>
      </w:r>
      <w:r>
        <w:rPr>
          <w:sz w:val="16"/>
        </w:rPr>
        <w:t>adaptation,</w:t>
      </w:r>
      <w:r>
        <w:rPr>
          <w:spacing w:val="1"/>
          <w:sz w:val="16"/>
        </w:rPr>
        <w:t xml:space="preserve"> </w:t>
      </w:r>
      <w:hyperlink w:anchor="_bookmark140" w:history="1">
        <w:r>
          <w:rPr>
            <w:spacing w:val="-5"/>
            <w:sz w:val="16"/>
          </w:rPr>
          <w:t>166</w:t>
        </w:r>
      </w:hyperlink>
    </w:p>
    <w:p w:rsidR="00C550D4" w:rsidRDefault="00C550D4">
      <w:pPr>
        <w:pStyle w:val="BodyText"/>
        <w:spacing w:before="36"/>
        <w:jc w:val="left"/>
        <w:rPr>
          <w:sz w:val="16"/>
        </w:rPr>
      </w:pPr>
    </w:p>
    <w:p w:rsidR="00C550D4" w:rsidRDefault="00E476FC">
      <w:pPr>
        <w:spacing w:line="266" w:lineRule="auto"/>
        <w:ind w:left="259" w:right="1218"/>
        <w:rPr>
          <w:sz w:val="16"/>
        </w:rPr>
      </w:pPr>
      <w:r>
        <w:rPr>
          <w:sz w:val="16"/>
        </w:rPr>
        <w:t>MacMillan,</w:t>
      </w:r>
      <w:r>
        <w:rPr>
          <w:spacing w:val="40"/>
          <w:sz w:val="16"/>
        </w:rPr>
        <w:t xml:space="preserve"> </w:t>
      </w:r>
      <w:r>
        <w:rPr>
          <w:sz w:val="16"/>
        </w:rPr>
        <w:t xml:space="preserve">Ian C., </w:t>
      </w:r>
      <w:hyperlink w:anchor="_bookmark220" w:history="1">
        <w:r>
          <w:rPr>
            <w:sz w:val="16"/>
          </w:rPr>
          <w:t>260</w:t>
        </w:r>
      </w:hyperlink>
      <w:r>
        <w:rPr>
          <w:spacing w:val="40"/>
          <w:sz w:val="16"/>
        </w:rPr>
        <w:t xml:space="preserve"> </w:t>
      </w:r>
      <w:r>
        <w:rPr>
          <w:sz w:val="16"/>
        </w:rPr>
        <w:t>Maki, Uskali,</w:t>
      </w:r>
      <w:r>
        <w:rPr>
          <w:spacing w:val="40"/>
          <w:sz w:val="16"/>
        </w:rPr>
        <w:t xml:space="preserve"> </w:t>
      </w:r>
      <w:hyperlink w:anchor="_bookmark241" w:history="1">
        <w:r>
          <w:rPr>
            <w:sz w:val="16"/>
          </w:rPr>
          <w:t>283</w:t>
        </w:r>
      </w:hyperlink>
      <w:r>
        <w:rPr>
          <w:spacing w:val="40"/>
          <w:sz w:val="16"/>
        </w:rPr>
        <w:t xml:space="preserve"> </w:t>
      </w:r>
      <w:r>
        <w:rPr>
          <w:sz w:val="16"/>
        </w:rPr>
        <w:t>Mandel,</w:t>
      </w:r>
      <w:r>
        <w:rPr>
          <w:spacing w:val="40"/>
          <w:sz w:val="16"/>
        </w:rPr>
        <w:t xml:space="preserve"> </w:t>
      </w:r>
      <w:r>
        <w:rPr>
          <w:sz w:val="16"/>
        </w:rPr>
        <w:t xml:space="preserve">Michael J., </w:t>
      </w:r>
      <w:hyperlink w:anchor="_bookmark271" w:history="1">
        <w:r>
          <w:rPr>
            <w:sz w:val="16"/>
          </w:rPr>
          <w:t>313</w:t>
        </w:r>
      </w:hyperlink>
      <w:r>
        <w:rPr>
          <w:spacing w:val="40"/>
          <w:sz w:val="16"/>
        </w:rPr>
        <w:t xml:space="preserve"> </w:t>
      </w:r>
      <w:r>
        <w:rPr>
          <w:sz w:val="16"/>
        </w:rPr>
        <w:t xml:space="preserve">Manhattan grocers, </w:t>
      </w:r>
      <w:hyperlink w:anchor="_bookmark77" w:history="1">
        <w:r>
          <w:rPr>
            <w:sz w:val="16"/>
          </w:rPr>
          <w:t>83-84</w:t>
        </w:r>
      </w:hyperlink>
    </w:p>
    <w:p w:rsidR="00C550D4" w:rsidRDefault="00E476FC">
      <w:pPr>
        <w:spacing w:line="179" w:lineRule="exact"/>
        <w:ind w:left="259"/>
        <w:rPr>
          <w:sz w:val="16"/>
        </w:rPr>
      </w:pPr>
      <w:r>
        <w:rPr>
          <w:sz w:val="16"/>
        </w:rPr>
        <w:t>Mansfield,</w:t>
      </w:r>
      <w:r>
        <w:rPr>
          <w:spacing w:val="3"/>
          <w:sz w:val="16"/>
        </w:rPr>
        <w:t xml:space="preserve"> </w:t>
      </w:r>
      <w:r>
        <w:rPr>
          <w:sz w:val="16"/>
        </w:rPr>
        <w:t>Edwin,</w:t>
      </w:r>
      <w:r>
        <w:rPr>
          <w:spacing w:val="1"/>
          <w:sz w:val="16"/>
        </w:rPr>
        <w:t xml:space="preserve"> </w:t>
      </w:r>
      <w:hyperlink w:anchor="_bookmark203" w:history="1">
        <w:r>
          <w:rPr>
            <w:spacing w:val="-5"/>
            <w:sz w:val="16"/>
          </w:rPr>
          <w:t>241</w:t>
        </w:r>
      </w:hyperlink>
    </w:p>
    <w:p w:rsidR="00C550D4" w:rsidRDefault="00E476FC">
      <w:pPr>
        <w:spacing w:before="22"/>
        <w:ind w:left="255"/>
        <w:rPr>
          <w:sz w:val="16"/>
        </w:rPr>
      </w:pPr>
      <w:r>
        <w:rPr>
          <w:sz w:val="16"/>
        </w:rPr>
        <w:t>marina</w:t>
      </w:r>
      <w:r>
        <w:rPr>
          <w:spacing w:val="26"/>
          <w:sz w:val="16"/>
        </w:rPr>
        <w:t xml:space="preserve"> </w:t>
      </w:r>
      <w:r>
        <w:rPr>
          <w:sz w:val="16"/>
        </w:rPr>
        <w:t>development,</w:t>
      </w:r>
      <w:r>
        <w:rPr>
          <w:spacing w:val="21"/>
          <w:sz w:val="16"/>
        </w:rPr>
        <w:t xml:space="preserve"> </w:t>
      </w:r>
      <w:hyperlink w:anchor="_bookmark95" w:history="1">
        <w:r>
          <w:rPr>
            <w:sz w:val="16"/>
          </w:rPr>
          <w:t>107</w:t>
        </w:r>
      </w:hyperlink>
      <w:hyperlink w:anchor="_bookmark11" w:history="1">
        <w:r>
          <w:rPr>
            <w:sz w:val="16"/>
          </w:rPr>
          <w:t>-</w:t>
        </w:r>
        <w:r>
          <w:rPr>
            <w:spacing w:val="-5"/>
            <w:sz w:val="16"/>
          </w:rPr>
          <w:t>08</w:t>
        </w:r>
      </w:hyperlink>
    </w:p>
    <w:p w:rsidR="00C550D4" w:rsidRDefault="00E476FC">
      <w:pPr>
        <w:spacing w:before="18" w:line="268" w:lineRule="auto"/>
        <w:ind w:left="421" w:right="18" w:hanging="167"/>
        <w:rPr>
          <w:sz w:val="16"/>
        </w:rPr>
      </w:pPr>
      <w:r>
        <w:rPr>
          <w:sz w:val="16"/>
        </w:rPr>
        <w:t>market</w:t>
      </w:r>
      <w:r>
        <w:rPr>
          <w:spacing w:val="-10"/>
          <w:sz w:val="16"/>
        </w:rPr>
        <w:t xml:space="preserve"> </w:t>
      </w:r>
      <w:r>
        <w:rPr>
          <w:sz w:val="16"/>
        </w:rPr>
        <w:t>evolution:</w:t>
      </w:r>
      <w:r>
        <w:rPr>
          <w:spacing w:val="-10"/>
          <w:sz w:val="16"/>
        </w:rPr>
        <w:t xml:space="preserve"> </w:t>
      </w:r>
      <w:r>
        <w:rPr>
          <w:sz w:val="16"/>
        </w:rPr>
        <w:t>network</w:t>
      </w:r>
      <w:r>
        <w:rPr>
          <w:spacing w:val="-10"/>
          <w:sz w:val="16"/>
        </w:rPr>
        <w:t xml:space="preserve"> </w:t>
      </w:r>
      <w:r>
        <w:rPr>
          <w:sz w:val="16"/>
        </w:rPr>
        <w:t>demographics</w:t>
      </w:r>
      <w:r>
        <w:rPr>
          <w:spacing w:val="-10"/>
          <w:sz w:val="16"/>
        </w:rPr>
        <w:t xml:space="preserve"> </w:t>
      </w:r>
      <w:r>
        <w:rPr>
          <w:sz w:val="16"/>
        </w:rPr>
        <w:t>and,</w:t>
      </w:r>
      <w:r>
        <w:rPr>
          <w:spacing w:val="40"/>
          <w:sz w:val="16"/>
        </w:rPr>
        <w:t xml:space="preserve"> </w:t>
      </w:r>
      <w:hyperlink w:anchor="_bookmark228" w:history="1">
        <w:r>
          <w:rPr>
            <w:sz w:val="16"/>
          </w:rPr>
          <w:t>266-68;</w:t>
        </w:r>
      </w:hyperlink>
      <w:r>
        <w:rPr>
          <w:spacing w:val="-10"/>
          <w:sz w:val="16"/>
        </w:rPr>
        <w:t xml:space="preserve"> </w:t>
      </w:r>
      <w:r>
        <w:rPr>
          <w:sz w:val="16"/>
        </w:rPr>
        <w:t>role</w:t>
      </w:r>
      <w:r>
        <w:rPr>
          <w:spacing w:val="-15"/>
          <w:sz w:val="16"/>
        </w:rPr>
        <w:t xml:space="preserve"> </w:t>
      </w:r>
      <w:r>
        <w:rPr>
          <w:sz w:val="16"/>
        </w:rPr>
        <w:t>vs.</w:t>
      </w:r>
      <w:r>
        <w:rPr>
          <w:spacing w:val="-15"/>
          <w:sz w:val="16"/>
        </w:rPr>
        <w:t xml:space="preserve"> </w:t>
      </w:r>
      <w:r>
        <w:rPr>
          <w:sz w:val="16"/>
        </w:rPr>
        <w:t>strategy</w:t>
      </w:r>
      <w:r>
        <w:rPr>
          <w:spacing w:val="-15"/>
          <w:sz w:val="16"/>
        </w:rPr>
        <w:t xml:space="preserve"> </w:t>
      </w:r>
      <w:r>
        <w:rPr>
          <w:sz w:val="16"/>
        </w:rPr>
        <w:t>in,</w:t>
      </w:r>
      <w:r>
        <w:rPr>
          <w:spacing w:val="-10"/>
          <w:sz w:val="16"/>
        </w:rPr>
        <w:t xml:space="preserve"> </w:t>
      </w:r>
      <w:hyperlink w:anchor="_bookmark232" w:history="1">
        <w:r>
          <w:rPr>
            <w:sz w:val="16"/>
          </w:rPr>
          <w:t>2</w:t>
        </w:r>
      </w:hyperlink>
      <w:r>
        <w:rPr>
          <w:sz w:val="16"/>
        </w:rPr>
        <w:t>72-</w:t>
      </w:r>
      <w:r>
        <w:rPr>
          <w:spacing w:val="-8"/>
          <w:sz w:val="16"/>
        </w:rPr>
        <w:t xml:space="preserve"> </w:t>
      </w:r>
      <w:hyperlink w:anchor="_bookmark234" w:history="1">
        <w:r>
          <w:rPr>
            <w:sz w:val="16"/>
          </w:rPr>
          <w:t>74;</w:t>
        </w:r>
      </w:hyperlink>
      <w:r>
        <w:rPr>
          <w:spacing w:val="-19"/>
          <w:sz w:val="16"/>
        </w:rPr>
        <w:t xml:space="preserve"> </w:t>
      </w:r>
      <w:r>
        <w:rPr>
          <w:spacing w:val="-2"/>
          <w:sz w:val="16"/>
        </w:rPr>
        <w:t>switch­</w:t>
      </w:r>
    </w:p>
    <w:p w:rsidR="00C550D4" w:rsidRDefault="00E476FC">
      <w:pPr>
        <w:spacing w:line="180" w:lineRule="exact"/>
        <w:ind w:left="415"/>
        <w:rPr>
          <w:sz w:val="16"/>
        </w:rPr>
      </w:pPr>
      <w:r>
        <w:rPr>
          <w:sz w:val="16"/>
        </w:rPr>
        <w:t>ing,</w:t>
      </w:r>
      <w:r>
        <w:rPr>
          <w:spacing w:val="5"/>
          <w:sz w:val="16"/>
        </w:rPr>
        <w:t xml:space="preserve"> </w:t>
      </w:r>
      <w:hyperlink w:anchor="_bookmark232" w:history="1">
        <w:r>
          <w:rPr>
            <w:sz w:val="16"/>
          </w:rPr>
          <w:t>268-72;</w:t>
        </w:r>
      </w:hyperlink>
      <w:r>
        <w:rPr>
          <w:spacing w:val="1"/>
          <w:sz w:val="16"/>
        </w:rPr>
        <w:t xml:space="preserve"> </w:t>
      </w:r>
      <w:r>
        <w:rPr>
          <w:sz w:val="16"/>
        </w:rPr>
        <w:t>tracks</w:t>
      </w:r>
      <w:r>
        <w:rPr>
          <w:spacing w:val="-5"/>
          <w:sz w:val="16"/>
        </w:rPr>
        <w:t xml:space="preserve"> </w:t>
      </w:r>
      <w:r>
        <w:rPr>
          <w:sz w:val="16"/>
        </w:rPr>
        <w:t>and,</w:t>
      </w:r>
      <w:r>
        <w:rPr>
          <w:spacing w:val="3"/>
          <w:sz w:val="16"/>
        </w:rPr>
        <w:t xml:space="preserve"> </w:t>
      </w:r>
      <w:hyperlink w:anchor="_bookmark239" w:history="1">
        <w:r>
          <w:rPr>
            <w:sz w:val="16"/>
          </w:rPr>
          <w:t>277-80;</w:t>
        </w:r>
      </w:hyperlink>
      <w:r>
        <w:rPr>
          <w:sz w:val="16"/>
        </w:rPr>
        <w:t xml:space="preserve"> </w:t>
      </w:r>
      <w:r>
        <w:rPr>
          <w:spacing w:val="-4"/>
          <w:sz w:val="16"/>
        </w:rPr>
        <w:t>trajectories</w:t>
      </w:r>
    </w:p>
    <w:p w:rsidR="00C550D4" w:rsidRDefault="00E476FC">
      <w:pPr>
        <w:spacing w:before="18" w:line="264" w:lineRule="auto"/>
        <w:ind w:left="255" w:right="91" w:firstLine="159"/>
        <w:rPr>
          <w:sz w:val="16"/>
        </w:rPr>
      </w:pPr>
      <w:r>
        <w:rPr>
          <w:sz w:val="16"/>
        </w:rPr>
        <w:t xml:space="preserve">and, </w:t>
      </w:r>
      <w:hyperlink w:anchor="_bookmark236" w:history="1">
        <w:r>
          <w:rPr>
            <w:sz w:val="16"/>
          </w:rPr>
          <w:t>274-76;</w:t>
        </w:r>
      </w:hyperlink>
      <w:r>
        <w:rPr>
          <w:sz w:val="16"/>
        </w:rPr>
        <w:t xml:space="preserve"> two</w:t>
      </w:r>
      <w:r>
        <w:rPr>
          <w:spacing w:val="-2"/>
          <w:sz w:val="16"/>
        </w:rPr>
        <w:t xml:space="preserve"> </w:t>
      </w:r>
      <w:r>
        <w:rPr>
          <w:sz w:val="16"/>
        </w:rPr>
        <w:t xml:space="preserve">stories of, </w:t>
      </w:r>
      <w:hyperlink w:anchor="_bookmark76" w:history="1">
        <w:r>
          <w:rPr>
            <w:sz w:val="16"/>
          </w:rPr>
          <w:t>280-83</w:t>
        </w:r>
      </w:hyperlink>
      <w:r>
        <w:rPr>
          <w:spacing w:val="40"/>
          <w:sz w:val="16"/>
        </w:rPr>
        <w:t xml:space="preserve"> </w:t>
      </w:r>
      <w:r>
        <w:rPr>
          <w:sz w:val="16"/>
        </w:rPr>
        <w:t>marke</w:t>
      </w:r>
      <w:r>
        <w:rPr>
          <w:sz w:val="16"/>
        </w:rPr>
        <w:t>t</w:t>
      </w:r>
      <w:r>
        <w:rPr>
          <w:spacing w:val="12"/>
          <w:sz w:val="16"/>
        </w:rPr>
        <w:t xml:space="preserve"> </w:t>
      </w:r>
      <w:r>
        <w:rPr>
          <w:sz w:val="16"/>
        </w:rPr>
        <w:t>performance:</w:t>
      </w:r>
      <w:r>
        <w:rPr>
          <w:spacing w:val="16"/>
          <w:sz w:val="16"/>
        </w:rPr>
        <w:t xml:space="preserve"> </w:t>
      </w:r>
      <w:r>
        <w:rPr>
          <w:sz w:val="16"/>
        </w:rPr>
        <w:t>computations</w:t>
      </w:r>
      <w:r>
        <w:rPr>
          <w:spacing w:val="18"/>
          <w:sz w:val="16"/>
        </w:rPr>
        <w:t xml:space="preserve"> </w:t>
      </w:r>
      <w:r>
        <w:rPr>
          <w:sz w:val="16"/>
        </w:rPr>
        <w:t>on</w:t>
      </w:r>
      <w:r>
        <w:rPr>
          <w:spacing w:val="-3"/>
          <w:sz w:val="16"/>
        </w:rPr>
        <w:t xml:space="preserve"> </w:t>
      </w:r>
      <w:r>
        <w:rPr>
          <w:sz w:val="16"/>
        </w:rPr>
        <w:t>state</w:t>
      </w:r>
    </w:p>
    <w:p w:rsidR="00C550D4" w:rsidRDefault="00E476FC">
      <w:pPr>
        <w:spacing w:line="264" w:lineRule="auto"/>
        <w:ind w:left="409" w:right="120" w:hanging="2"/>
        <w:rPr>
          <w:sz w:val="16"/>
        </w:rPr>
      </w:pPr>
      <w:r>
        <w:rPr>
          <w:sz w:val="16"/>
        </w:rPr>
        <w:t xml:space="preserve">space variation and, </w:t>
      </w:r>
      <w:hyperlink w:anchor="_bookmark130" w:history="1">
        <w:r>
          <w:rPr>
            <w:sz w:val="16"/>
          </w:rPr>
          <w:t>149-51;</w:t>
        </w:r>
      </w:hyperlink>
      <w:r>
        <w:rPr>
          <w:sz w:val="16"/>
        </w:rPr>
        <w:t xml:space="preserve"> producer's</w:t>
      </w:r>
      <w:r>
        <w:rPr>
          <w:spacing w:val="40"/>
          <w:sz w:val="16"/>
        </w:rPr>
        <w:t xml:space="preserve"> </w:t>
      </w:r>
      <w:r>
        <w:rPr>
          <w:sz w:val="16"/>
        </w:rPr>
        <w:t>vs. buyers' perspectives</w:t>
      </w:r>
      <w:r>
        <w:rPr>
          <w:spacing w:val="40"/>
          <w:sz w:val="16"/>
        </w:rPr>
        <w:t xml:space="preserve"> </w:t>
      </w:r>
      <w:r>
        <w:rPr>
          <w:sz w:val="16"/>
        </w:rPr>
        <w:t xml:space="preserve">of, </w:t>
      </w:r>
      <w:hyperlink w:anchor="_bookmark44" w:history="1">
        <w:r>
          <w:rPr>
            <w:sz w:val="16"/>
          </w:rPr>
          <w:t>144-49</w:t>
        </w:r>
      </w:hyperlink>
    </w:p>
    <w:p w:rsidR="00C550D4" w:rsidRDefault="00E476FC">
      <w:pPr>
        <w:spacing w:before="167" w:line="264" w:lineRule="auto"/>
        <w:ind w:left="398" w:right="208" w:hanging="159"/>
        <w:rPr>
          <w:sz w:val="16"/>
        </w:rPr>
      </w:pPr>
      <w:r>
        <w:br w:type="column"/>
      </w:r>
      <w:r>
        <w:rPr>
          <w:sz w:val="16"/>
        </w:rPr>
        <w:t>market</w:t>
      </w:r>
      <w:r>
        <w:rPr>
          <w:spacing w:val="21"/>
          <w:sz w:val="16"/>
        </w:rPr>
        <w:t xml:space="preserve"> </w:t>
      </w:r>
      <w:r>
        <w:rPr>
          <w:sz w:val="16"/>
        </w:rPr>
        <w:t>plane: American industrial market lo­</w:t>
      </w:r>
      <w:r>
        <w:rPr>
          <w:spacing w:val="40"/>
          <w:sz w:val="16"/>
        </w:rPr>
        <w:t xml:space="preserve"> </w:t>
      </w:r>
      <w:r>
        <w:rPr>
          <w:sz w:val="16"/>
        </w:rPr>
        <w:t xml:space="preserve">cations in, </w:t>
      </w:r>
      <w:hyperlink w:anchor="_bookmark55" w:history="1">
        <w:r>
          <w:rPr>
            <w:sz w:val="16"/>
          </w:rPr>
          <w:t>6</w:t>
        </w:r>
      </w:hyperlink>
      <w:r>
        <w:rPr>
          <w:sz w:val="16"/>
        </w:rPr>
        <w:t>lf; cross-tabulation of parame­</w:t>
      </w:r>
      <w:r>
        <w:rPr>
          <w:spacing w:val="40"/>
          <w:sz w:val="16"/>
        </w:rPr>
        <w:t xml:space="preserve"> </w:t>
      </w:r>
      <w:r>
        <w:rPr>
          <w:sz w:val="16"/>
        </w:rPr>
        <w:t xml:space="preserve">ters of, </w:t>
      </w:r>
      <w:hyperlink w:anchor="_bookmark8" w:history="1">
        <w:r>
          <w:rPr>
            <w:sz w:val="16"/>
          </w:rPr>
          <w:t>5</w:t>
        </w:r>
        <w:r>
          <w:rPr>
            <w:spacing w:val="-19"/>
            <w:sz w:val="16"/>
          </w:rPr>
          <w:t xml:space="preserve"> </w:t>
        </w:r>
      </w:hyperlink>
      <w:r>
        <w:rPr>
          <w:sz w:val="16"/>
        </w:rPr>
        <w:t>lt;</w:t>
      </w:r>
      <w:r>
        <w:rPr>
          <w:spacing w:val="40"/>
          <w:sz w:val="16"/>
        </w:rPr>
        <w:t xml:space="preserve"> </w:t>
      </w:r>
      <w:r>
        <w:rPr>
          <w:sz w:val="16"/>
        </w:rPr>
        <w:t>designating four regions in</w:t>
      </w:r>
      <w:r>
        <w:rPr>
          <w:spacing w:val="40"/>
          <w:sz w:val="16"/>
        </w:rPr>
        <w:t xml:space="preserve"> </w:t>
      </w:r>
      <w:r>
        <w:rPr>
          <w:sz w:val="16"/>
        </w:rPr>
        <w:t xml:space="preserve">three locations, </w:t>
      </w:r>
      <w:hyperlink w:anchor="_bookmark46" w:history="1">
        <w:r>
          <w:rPr>
            <w:sz w:val="16"/>
          </w:rPr>
          <w:t>52f;</w:t>
        </w:r>
      </w:hyperlink>
      <w:r>
        <w:rPr>
          <w:sz w:val="16"/>
        </w:rPr>
        <w:t xml:space="preserve"> four regions in two di­</w:t>
      </w:r>
      <w:r>
        <w:rPr>
          <w:spacing w:val="40"/>
          <w:sz w:val="16"/>
        </w:rPr>
        <w:t xml:space="preserve"> </w:t>
      </w:r>
      <w:r>
        <w:rPr>
          <w:sz w:val="16"/>
        </w:rPr>
        <w:t xml:space="preserve">mensions of, </w:t>
      </w:r>
      <w:hyperlink w:anchor="_bookmark47" w:history="1">
        <w:r>
          <w:rPr>
            <w:sz w:val="16"/>
          </w:rPr>
          <w:t>49-53,</w:t>
        </w:r>
      </w:hyperlink>
      <w:r>
        <w:rPr>
          <w:sz w:val="16"/>
        </w:rPr>
        <w:t xml:space="preserve"> </w:t>
      </w:r>
      <w:hyperlink w:anchor="_bookmark50" w:history="1">
        <w:r>
          <w:rPr>
            <w:sz w:val="16"/>
          </w:rPr>
          <w:t>56;</w:t>
        </w:r>
      </w:hyperlink>
      <w:r>
        <w:rPr>
          <w:sz w:val="16"/>
        </w:rPr>
        <w:t xml:space="preserve"> monopsonist</w:t>
      </w:r>
      <w:r>
        <w:rPr>
          <w:spacing w:val="36"/>
          <w:sz w:val="16"/>
        </w:rPr>
        <w:t xml:space="preserve"> </w:t>
      </w:r>
      <w:r>
        <w:rPr>
          <w:sz w:val="16"/>
        </w:rPr>
        <w:t>sub­</w:t>
      </w:r>
      <w:r>
        <w:rPr>
          <w:spacing w:val="40"/>
          <w:sz w:val="16"/>
        </w:rPr>
        <w:t xml:space="preserve"> </w:t>
      </w:r>
      <w:r>
        <w:rPr>
          <w:sz w:val="16"/>
        </w:rPr>
        <w:t xml:space="preserve">contracting in niche, </w:t>
      </w:r>
      <w:hyperlink w:anchor="_bookmark105" w:history="1">
        <w:r>
          <w:rPr>
            <w:sz w:val="16"/>
          </w:rPr>
          <w:t>111-18,</w:t>
        </w:r>
      </w:hyperlink>
      <w:r>
        <w:rPr>
          <w:sz w:val="16"/>
        </w:rPr>
        <w:t xml:space="preserve"> </w:t>
      </w:r>
      <w:hyperlink w:anchor="_bookmark104" w:history="1">
        <w:r>
          <w:rPr>
            <w:sz w:val="16"/>
          </w:rPr>
          <w:t>117f;</w:t>
        </w:r>
      </w:hyperlink>
      <w:r>
        <w:rPr>
          <w:spacing w:val="40"/>
          <w:sz w:val="16"/>
        </w:rPr>
        <w:t xml:space="preserve"> </w:t>
      </w:r>
      <w:r>
        <w:rPr>
          <w:sz w:val="16"/>
        </w:rPr>
        <w:t xml:space="preserve">overview of </w:t>
      </w:r>
      <w:r>
        <w:rPr>
          <w:rFonts w:ascii="Arial" w:hAnsi="Arial"/>
          <w:i/>
          <w:sz w:val="15"/>
        </w:rPr>
        <w:t xml:space="preserve">W(k) </w:t>
      </w:r>
      <w:r>
        <w:rPr>
          <w:sz w:val="16"/>
        </w:rPr>
        <w:t>market</w:t>
      </w:r>
      <w:r>
        <w:rPr>
          <w:spacing w:val="40"/>
          <w:sz w:val="16"/>
        </w:rPr>
        <w:t xml:space="preserve"> </w:t>
      </w:r>
      <w:r>
        <w:rPr>
          <w:sz w:val="16"/>
        </w:rPr>
        <w:t>profile and,</w:t>
      </w:r>
      <w:r>
        <w:rPr>
          <w:spacing w:val="34"/>
          <w:sz w:val="16"/>
        </w:rPr>
        <w:t xml:space="preserve"> </w:t>
      </w:r>
      <w:hyperlink w:anchor="_bookmark66" w:history="1">
        <w:r>
          <w:rPr>
            <w:sz w:val="16"/>
          </w:rPr>
          <w:t>73-</w:t>
        </w:r>
      </w:hyperlink>
      <w:r>
        <w:rPr>
          <w:spacing w:val="40"/>
          <w:sz w:val="16"/>
        </w:rPr>
        <w:t xml:space="preserve"> </w:t>
      </w:r>
      <w:hyperlink w:anchor="_bookmark70" w:history="1">
        <w:r>
          <w:rPr>
            <w:sz w:val="16"/>
          </w:rPr>
          <w:t>77,</w:t>
        </w:r>
      </w:hyperlink>
      <w:r>
        <w:rPr>
          <w:sz w:val="16"/>
        </w:rPr>
        <w:t xml:space="preserve"> </w:t>
      </w:r>
      <w:hyperlink w:anchor="_bookmark67" w:history="1">
        <w:r>
          <w:rPr>
            <w:i/>
            <w:sz w:val="16"/>
          </w:rPr>
          <w:t>74f;</w:t>
        </w:r>
      </w:hyperlink>
      <w:r>
        <w:rPr>
          <w:i/>
          <w:sz w:val="16"/>
        </w:rPr>
        <w:t xml:space="preserve"> </w:t>
      </w:r>
      <w:r>
        <w:rPr>
          <w:sz w:val="16"/>
        </w:rPr>
        <w:t>PARADOX region adjoined</w:t>
      </w:r>
      <w:r>
        <w:rPr>
          <w:spacing w:val="33"/>
          <w:sz w:val="16"/>
        </w:rPr>
        <w:t xml:space="preserve"> </w:t>
      </w:r>
      <w:r>
        <w:rPr>
          <w:sz w:val="16"/>
        </w:rPr>
        <w:t>to,</w:t>
      </w:r>
    </w:p>
    <w:p w:rsidR="00C550D4" w:rsidRDefault="00E476FC">
      <w:pPr>
        <w:spacing w:line="254" w:lineRule="auto"/>
        <w:ind w:left="398" w:right="527"/>
        <w:rPr>
          <w:sz w:val="16"/>
        </w:rPr>
      </w:pPr>
      <w:hyperlink w:anchor="_bookmark87" w:history="1">
        <w:r>
          <w:rPr>
            <w:i/>
            <w:sz w:val="17"/>
          </w:rPr>
          <w:t>96f;</w:t>
        </w:r>
      </w:hyperlink>
      <w:r>
        <w:rPr>
          <w:i/>
          <w:sz w:val="17"/>
        </w:rPr>
        <w:t xml:space="preserve"> </w:t>
      </w:r>
      <w:r>
        <w:rPr>
          <w:sz w:val="16"/>
        </w:rPr>
        <w:t>with rays of equal performance,</w:t>
      </w:r>
      <w:r>
        <w:rPr>
          <w:spacing w:val="40"/>
          <w:sz w:val="16"/>
        </w:rPr>
        <w:t xml:space="preserve"> </w:t>
      </w:r>
      <w:hyperlink w:anchor="_bookmark54" w:history="1">
        <w:r>
          <w:rPr>
            <w:i/>
            <w:sz w:val="17"/>
          </w:rPr>
          <w:t>60f;</w:t>
        </w:r>
      </w:hyperlink>
      <w:r>
        <w:rPr>
          <w:i/>
          <w:spacing w:val="-6"/>
          <w:sz w:val="17"/>
        </w:rPr>
        <w:t xml:space="preserve"> </w:t>
      </w:r>
      <w:r>
        <w:rPr>
          <w:sz w:val="16"/>
        </w:rPr>
        <w:t>revenues</w:t>
      </w:r>
      <w:r>
        <w:rPr>
          <w:spacing w:val="-1"/>
          <w:sz w:val="16"/>
        </w:rPr>
        <w:t xml:space="preserve"> </w:t>
      </w:r>
      <w:r>
        <w:rPr>
          <w:sz w:val="16"/>
        </w:rPr>
        <w:t>and</w:t>
      </w:r>
      <w:r>
        <w:rPr>
          <w:spacing w:val="-3"/>
          <w:sz w:val="16"/>
        </w:rPr>
        <w:t xml:space="preserve"> </w:t>
      </w:r>
      <w:r>
        <w:rPr>
          <w:sz w:val="16"/>
        </w:rPr>
        <w:t>volumes</w:t>
      </w:r>
      <w:r>
        <w:rPr>
          <w:spacing w:val="-2"/>
          <w:sz w:val="16"/>
        </w:rPr>
        <w:t xml:space="preserve"> </w:t>
      </w:r>
      <w:r>
        <w:rPr>
          <w:sz w:val="16"/>
        </w:rPr>
        <w:t>by</w:t>
      </w:r>
      <w:r>
        <w:rPr>
          <w:spacing w:val="-8"/>
          <w:sz w:val="16"/>
        </w:rPr>
        <w:t xml:space="preserve"> </w:t>
      </w:r>
      <w:r>
        <w:rPr>
          <w:sz w:val="16"/>
        </w:rPr>
        <w:t>quality,</w:t>
      </w:r>
      <w:r>
        <w:rPr>
          <w:spacing w:val="40"/>
          <w:sz w:val="16"/>
        </w:rPr>
        <w:t xml:space="preserve"> </w:t>
      </w:r>
      <w:hyperlink w:anchor="_bookmark56" w:history="1">
        <w:r>
          <w:rPr>
            <w:spacing w:val="-2"/>
            <w:sz w:val="16"/>
          </w:rPr>
          <w:t>60-62</w:t>
        </w:r>
      </w:hyperlink>
    </w:p>
    <w:p w:rsidR="00C550D4" w:rsidRDefault="00E476FC">
      <w:pPr>
        <w:spacing w:before="10" w:line="256" w:lineRule="auto"/>
        <w:ind w:left="399" w:right="208" w:hanging="155"/>
        <w:rPr>
          <w:sz w:val="16"/>
        </w:rPr>
      </w:pPr>
      <w:r>
        <w:rPr>
          <w:sz w:val="16"/>
        </w:rPr>
        <w:t>market</w:t>
      </w:r>
      <w:r>
        <w:rPr>
          <w:spacing w:val="22"/>
          <w:sz w:val="16"/>
        </w:rPr>
        <w:t xml:space="preserve"> </w:t>
      </w:r>
      <w:r>
        <w:rPr>
          <w:sz w:val="16"/>
        </w:rPr>
        <w:t xml:space="preserve">profile: buyer side of, </w:t>
      </w:r>
      <w:hyperlink w:anchor="_bookmark36" w:history="1">
        <w:r>
          <w:rPr>
            <w:sz w:val="16"/>
          </w:rPr>
          <w:t>38-39,</w:t>
        </w:r>
      </w:hyperlink>
      <w:r>
        <w:rPr>
          <w:sz w:val="16"/>
        </w:rPr>
        <w:t xml:space="preserve"> </w:t>
      </w:r>
      <w:hyperlink w:anchor="_bookmark37" w:history="1">
        <w:r>
          <w:rPr>
            <w:sz w:val="16"/>
          </w:rPr>
          <w:t>40f;</w:t>
        </w:r>
      </w:hyperlink>
      <w:r>
        <w:rPr>
          <w:spacing w:val="40"/>
          <w:sz w:val="16"/>
        </w:rPr>
        <w:t xml:space="preserve"> </w:t>
      </w:r>
      <w:r>
        <w:rPr>
          <w:sz w:val="16"/>
        </w:rPr>
        <w:t xml:space="preserve">competing pressures shaping, </w:t>
      </w:r>
      <w:hyperlink w:anchor="_bookmark26" w:history="1">
        <w:r>
          <w:rPr>
            <w:sz w:val="16"/>
          </w:rPr>
          <w:t>2</w:t>
        </w:r>
      </w:hyperlink>
      <w:r>
        <w:rPr>
          <w:sz w:val="16"/>
        </w:rPr>
        <w:t>7; cost</w:t>
      </w:r>
    </w:p>
    <w:p w:rsidR="00C550D4" w:rsidRDefault="00E476FC">
      <w:pPr>
        <w:spacing w:line="207" w:lineRule="exact"/>
        <w:ind w:left="396"/>
        <w:rPr>
          <w:sz w:val="16"/>
        </w:rPr>
      </w:pPr>
      <w:r>
        <w:rPr>
          <w:sz w:val="16"/>
        </w:rPr>
        <w:t>schedules</w:t>
      </w:r>
      <w:r>
        <w:rPr>
          <w:spacing w:val="-3"/>
          <w:sz w:val="16"/>
        </w:rPr>
        <w:t xml:space="preserve"> </w:t>
      </w:r>
      <w:r>
        <w:rPr>
          <w:sz w:val="16"/>
        </w:rPr>
        <w:t>supporting,</w:t>
      </w:r>
      <w:r>
        <w:rPr>
          <w:spacing w:val="10"/>
          <w:sz w:val="16"/>
        </w:rPr>
        <w:t xml:space="preserve"> </w:t>
      </w:r>
      <w:hyperlink w:anchor="_bookmark30" w:history="1">
        <w:r>
          <w:rPr>
            <w:sz w:val="16"/>
          </w:rPr>
          <w:t>3</w:t>
        </w:r>
        <w:r>
          <w:rPr>
            <w:spacing w:val="-26"/>
            <w:sz w:val="16"/>
          </w:rPr>
          <w:t xml:space="preserve"> </w:t>
        </w:r>
      </w:hyperlink>
      <w:r>
        <w:t>lf;</w:t>
      </w:r>
      <w:r>
        <w:rPr>
          <w:spacing w:val="-13"/>
        </w:rPr>
        <w:t xml:space="preserve"> </w:t>
      </w:r>
      <w:r>
        <w:rPr>
          <w:sz w:val="16"/>
        </w:rPr>
        <w:t>feedback</w:t>
      </w:r>
      <w:r>
        <w:rPr>
          <w:spacing w:val="9"/>
          <w:sz w:val="16"/>
        </w:rPr>
        <w:t xml:space="preserve"> </w:t>
      </w:r>
      <w:r>
        <w:rPr>
          <w:spacing w:val="-5"/>
          <w:sz w:val="16"/>
        </w:rPr>
        <w:t>be­</w:t>
      </w:r>
    </w:p>
    <w:p w:rsidR="00C550D4" w:rsidRDefault="00E476FC">
      <w:pPr>
        <w:spacing w:before="5" w:line="264" w:lineRule="auto"/>
        <w:ind w:left="396" w:right="196" w:firstLine="11"/>
        <w:rPr>
          <w:sz w:val="16"/>
        </w:rPr>
      </w:pPr>
      <w:r>
        <w:rPr>
          <w:sz w:val="16"/>
        </w:rPr>
        <w:t>tween aggregate</w:t>
      </w:r>
      <w:r>
        <w:rPr>
          <w:spacing w:val="40"/>
          <w:sz w:val="16"/>
        </w:rPr>
        <w:t xml:space="preserve"> </w:t>
      </w:r>
      <w:r>
        <w:rPr>
          <w:sz w:val="16"/>
        </w:rPr>
        <w:t xml:space="preserve">production and, </w:t>
      </w:r>
      <w:hyperlink w:anchor="_bookmark119" w:history="1">
        <w:r>
          <w:rPr>
            <w:sz w:val="16"/>
          </w:rPr>
          <w:t>130-36;</w:t>
        </w:r>
      </w:hyperlink>
      <w:r>
        <w:rPr>
          <w:spacing w:val="40"/>
          <w:sz w:val="16"/>
        </w:rPr>
        <w:t xml:space="preserve"> </w:t>
      </w:r>
      <w:r>
        <w:rPr>
          <w:sz w:val="16"/>
        </w:rPr>
        <w:t>of high-art</w:t>
      </w:r>
      <w:r>
        <w:rPr>
          <w:spacing w:val="40"/>
          <w:sz w:val="16"/>
        </w:rPr>
        <w:t xml:space="preserve"> </w:t>
      </w:r>
      <w:r>
        <w:rPr>
          <w:sz w:val="16"/>
        </w:rPr>
        <w:t xml:space="preserve">market, </w:t>
      </w:r>
      <w:hyperlink w:anchor="_bookmark239" w:history="1">
        <w:r>
          <w:rPr>
            <w:sz w:val="16"/>
          </w:rPr>
          <w:t>280;</w:t>
        </w:r>
      </w:hyperlink>
      <w:r>
        <w:rPr>
          <w:sz w:val="16"/>
        </w:rPr>
        <w:t xml:space="preserve"> mechanism</w:t>
      </w:r>
      <w:r>
        <w:rPr>
          <w:spacing w:val="40"/>
          <w:sz w:val="16"/>
        </w:rPr>
        <w:t xml:space="preserve"> </w:t>
      </w:r>
      <w:r>
        <w:rPr>
          <w:sz w:val="16"/>
        </w:rPr>
        <w:t>for</w:t>
      </w:r>
      <w:r>
        <w:rPr>
          <w:spacing w:val="40"/>
          <w:sz w:val="16"/>
        </w:rPr>
        <w:t xml:space="preserve"> </w:t>
      </w:r>
      <w:r>
        <w:rPr>
          <w:sz w:val="16"/>
        </w:rPr>
        <w:t xml:space="preserve">upstream orientation in, </w:t>
      </w:r>
      <w:hyperlink w:anchor="_bookmark158" w:history="1">
        <w:r>
          <w:rPr>
            <w:sz w:val="16"/>
          </w:rPr>
          <w:t>182-88f;</w:t>
        </w:r>
      </w:hyperlink>
      <w:r>
        <w:rPr>
          <w:sz w:val="16"/>
        </w:rPr>
        <w:t xml:space="preserve"> micro­</w:t>
      </w:r>
      <w:r>
        <w:rPr>
          <w:spacing w:val="40"/>
          <w:sz w:val="16"/>
        </w:rPr>
        <w:t xml:space="preserve"> </w:t>
      </w:r>
      <w:r>
        <w:rPr>
          <w:sz w:val="16"/>
        </w:rPr>
        <w:t>economic traditions and W(y) models of,</w:t>
      </w:r>
      <w:r>
        <w:rPr>
          <w:spacing w:val="40"/>
          <w:sz w:val="16"/>
        </w:rPr>
        <w:t xml:space="preserve"> </w:t>
      </w:r>
      <w:hyperlink w:anchor="_bookmark43" w:history="1">
        <w:r>
          <w:rPr>
            <w:sz w:val="16"/>
          </w:rPr>
          <w:t>46-48;</w:t>
        </w:r>
      </w:hyperlink>
      <w:r>
        <w:rPr>
          <w:sz w:val="16"/>
        </w:rPr>
        <w:t xml:space="preserve"> observed</w:t>
      </w:r>
      <w:r>
        <w:rPr>
          <w:spacing w:val="40"/>
          <w:sz w:val="16"/>
        </w:rPr>
        <w:t xml:space="preserve"> </w:t>
      </w:r>
      <w:r>
        <w:rPr>
          <w:sz w:val="16"/>
        </w:rPr>
        <w:t xml:space="preserve">outcomes as, </w:t>
      </w:r>
      <w:hyperlink w:anchor="_bookmark27" w:history="1">
        <w:r>
          <w:rPr>
            <w:sz w:val="16"/>
          </w:rPr>
          <w:t>28,</w:t>
        </w:r>
      </w:hyperlink>
      <w:r>
        <w:rPr>
          <w:sz w:val="16"/>
        </w:rPr>
        <w:t xml:space="preserve"> </w:t>
      </w:r>
      <w:hyperlink w:anchor="_bookmark28" w:history="1">
        <w:r>
          <w:rPr>
            <w:sz w:val="16"/>
          </w:rPr>
          <w:t>29f;</w:t>
        </w:r>
      </w:hyperlink>
      <w:r>
        <w:rPr>
          <w:spacing w:val="40"/>
          <w:sz w:val="16"/>
        </w:rPr>
        <w:t xml:space="preserve"> </w:t>
      </w:r>
      <w:r>
        <w:rPr>
          <w:sz w:val="16"/>
        </w:rPr>
        <w:t xml:space="preserve">outcome for representative firm, </w:t>
      </w:r>
      <w:hyperlink w:anchor="_bookmark37" w:history="1">
        <w:r>
          <w:rPr>
            <w:sz w:val="16"/>
          </w:rPr>
          <w:t>40-4</w:t>
        </w:r>
      </w:hyperlink>
      <w:r>
        <w:rPr>
          <w:sz w:val="16"/>
        </w:rPr>
        <w:t>3;</w:t>
      </w:r>
      <w:r>
        <w:rPr>
          <w:spacing w:val="40"/>
          <w:sz w:val="16"/>
        </w:rPr>
        <w:t xml:space="preserve"> </w:t>
      </w:r>
      <w:r>
        <w:rPr>
          <w:sz w:val="16"/>
        </w:rPr>
        <w:t xml:space="preserve">overview of, </w:t>
      </w:r>
      <w:hyperlink w:anchor="_bookmark37" w:history="1">
        <w:r>
          <w:rPr>
            <w:sz w:val="16"/>
          </w:rPr>
          <w:t>39-40;</w:t>
        </w:r>
      </w:hyperlink>
      <w:r>
        <w:rPr>
          <w:sz w:val="16"/>
        </w:rPr>
        <w:t xml:space="preserve"> path </w:t>
      </w:r>
      <w:r>
        <w:rPr>
          <w:sz w:val="16"/>
        </w:rPr>
        <w:t>dependence of</w:t>
      </w:r>
      <w:r>
        <w:rPr>
          <w:spacing w:val="40"/>
          <w:sz w:val="16"/>
        </w:rPr>
        <w:t xml:space="preserve"> </w:t>
      </w:r>
      <w:r>
        <w:rPr>
          <w:sz w:val="16"/>
        </w:rPr>
        <w:t xml:space="preserve">range of, </w:t>
      </w:r>
      <w:hyperlink w:anchor="_bookmark51" w:history="1">
        <w:r>
          <w:rPr>
            <w:sz w:val="16"/>
          </w:rPr>
          <w:t>57;</w:t>
        </w:r>
      </w:hyperlink>
      <w:r>
        <w:rPr>
          <w:sz w:val="16"/>
        </w:rPr>
        <w:t xml:space="preserve"> production commitments/</w:t>
      </w:r>
      <w:r>
        <w:rPr>
          <w:spacing w:val="40"/>
          <w:sz w:val="16"/>
        </w:rPr>
        <w:t xml:space="preserve"> </w:t>
      </w:r>
      <w:r>
        <w:rPr>
          <w:sz w:val="16"/>
        </w:rPr>
        <w:t xml:space="preserve">signaling shaping, </w:t>
      </w:r>
      <w:hyperlink w:anchor="_bookmark26" w:history="1">
        <w:r>
          <w:rPr>
            <w:sz w:val="16"/>
          </w:rPr>
          <w:t>27</w:t>
        </w:r>
      </w:hyperlink>
      <w:r>
        <w:rPr>
          <w:sz w:val="16"/>
        </w:rPr>
        <w:t>-</w:t>
      </w:r>
      <w:r>
        <w:rPr>
          <w:spacing w:val="-4"/>
          <w:sz w:val="16"/>
        </w:rPr>
        <w:t xml:space="preserve"> </w:t>
      </w:r>
      <w:hyperlink w:anchor="_bookmark31" w:history="1">
        <w:r>
          <w:rPr>
            <w:sz w:val="16"/>
          </w:rPr>
          <w:t>3</w:t>
        </w:r>
      </w:hyperlink>
      <w:r>
        <w:rPr>
          <w:sz w:val="16"/>
        </w:rPr>
        <w:t>2; quality array for</w:t>
      </w:r>
      <w:r>
        <w:rPr>
          <w:spacing w:val="40"/>
          <w:sz w:val="16"/>
        </w:rPr>
        <w:t xml:space="preserve"> </w:t>
      </w:r>
      <w:r>
        <w:rPr>
          <w:sz w:val="16"/>
        </w:rPr>
        <w:t>valuation schedules</w:t>
      </w:r>
      <w:r>
        <w:rPr>
          <w:spacing w:val="40"/>
          <w:sz w:val="16"/>
        </w:rPr>
        <w:t xml:space="preserve"> </w:t>
      </w:r>
      <w:r>
        <w:rPr>
          <w:sz w:val="16"/>
        </w:rPr>
        <w:t xml:space="preserve">and, </w:t>
      </w:r>
      <w:hyperlink w:anchor="_bookmark33" w:history="1">
        <w:r>
          <w:rPr>
            <w:sz w:val="16"/>
          </w:rPr>
          <w:t>32-35;</w:t>
        </w:r>
      </w:hyperlink>
      <w:r>
        <w:rPr>
          <w:sz w:val="16"/>
        </w:rPr>
        <w:t xml:space="preserve"> rol</w:t>
      </w:r>
      <w:r>
        <w:rPr>
          <w:sz w:val="16"/>
        </w:rPr>
        <w:t>e in</w:t>
      </w:r>
      <w:r>
        <w:rPr>
          <w:spacing w:val="40"/>
          <w:sz w:val="16"/>
        </w:rPr>
        <w:t xml:space="preserve"> </w:t>
      </w:r>
      <w:r>
        <w:rPr>
          <w:sz w:val="16"/>
        </w:rPr>
        <w:t xml:space="preserve">upstream, </w:t>
      </w:r>
      <w:hyperlink w:anchor="_bookmark153" w:history="1">
        <w:r>
          <w:rPr>
            <w:sz w:val="16"/>
          </w:rPr>
          <w:t>179-82;</w:t>
        </w:r>
      </w:hyperlink>
      <w:r>
        <w:rPr>
          <w:sz w:val="16"/>
        </w:rPr>
        <w:t xml:space="preserve"> substitutability sched­</w:t>
      </w:r>
      <w:r>
        <w:rPr>
          <w:spacing w:val="40"/>
          <w:sz w:val="16"/>
        </w:rPr>
        <w:t xml:space="preserve"> </w:t>
      </w:r>
      <w:r>
        <w:rPr>
          <w:sz w:val="16"/>
        </w:rPr>
        <w:t>ules paralleling cost schedules,</w:t>
      </w:r>
      <w:r>
        <w:rPr>
          <w:spacing w:val="28"/>
          <w:sz w:val="16"/>
        </w:rPr>
        <w:t xml:space="preserve"> </w:t>
      </w:r>
      <w:hyperlink w:anchor="_bookmark32" w:history="1">
        <w:r>
          <w:rPr>
            <w:i/>
            <w:sz w:val="17"/>
          </w:rPr>
          <w:t>33f;</w:t>
        </w:r>
      </w:hyperlink>
      <w:r>
        <w:rPr>
          <w:i/>
          <w:sz w:val="17"/>
        </w:rPr>
        <w:t xml:space="preserve"> </w:t>
      </w:r>
      <w:r>
        <w:rPr>
          <w:sz w:val="16"/>
        </w:rPr>
        <w:t>terms</w:t>
      </w:r>
      <w:r>
        <w:rPr>
          <w:spacing w:val="40"/>
          <w:sz w:val="16"/>
        </w:rPr>
        <w:t xml:space="preserve"> </w:t>
      </w:r>
      <w:r>
        <w:rPr>
          <w:sz w:val="16"/>
        </w:rPr>
        <w:t>of</w:t>
      </w:r>
      <w:r>
        <w:rPr>
          <w:spacing w:val="34"/>
          <w:sz w:val="16"/>
        </w:rPr>
        <w:t xml:space="preserve"> </w:t>
      </w:r>
      <w:r>
        <w:rPr>
          <w:sz w:val="16"/>
        </w:rPr>
        <w:t xml:space="preserve">trade fitting, </w:t>
      </w:r>
      <w:hyperlink w:anchor="_bookmark28" w:history="1">
        <w:r>
          <w:rPr>
            <w:sz w:val="16"/>
          </w:rPr>
          <w:t>29f;</w:t>
        </w:r>
      </w:hyperlink>
      <w:r>
        <w:rPr>
          <w:sz w:val="16"/>
        </w:rPr>
        <w:t xml:space="preserve"> testing for viability</w:t>
      </w:r>
      <w:r>
        <w:rPr>
          <w:spacing w:val="40"/>
          <w:sz w:val="16"/>
        </w:rPr>
        <w:t xml:space="preserve"> </w:t>
      </w:r>
      <w:r>
        <w:rPr>
          <w:sz w:val="16"/>
        </w:rPr>
        <w:t>and UNRAVELING,</w:t>
      </w:r>
      <w:r>
        <w:rPr>
          <w:spacing w:val="40"/>
          <w:sz w:val="16"/>
        </w:rPr>
        <w:t xml:space="preserve"> </w:t>
      </w:r>
      <w:hyperlink w:anchor="_bookmark80" w:history="1">
        <w:r>
          <w:rPr>
            <w:sz w:val="16"/>
          </w:rPr>
          <w:t>81-89;</w:t>
        </w:r>
      </w:hyperlink>
      <w:r>
        <w:rPr>
          <w:sz w:val="16"/>
        </w:rPr>
        <w:t xml:space="preserve"> triggered by</w:t>
      </w:r>
      <w:r>
        <w:rPr>
          <w:spacing w:val="40"/>
          <w:sz w:val="16"/>
        </w:rPr>
        <w:t xml:space="preserve"> </w:t>
      </w:r>
      <w:r>
        <w:rPr>
          <w:sz w:val="16"/>
        </w:rPr>
        <w:t>Knightian uncertainty,</w:t>
      </w:r>
      <w:r>
        <w:rPr>
          <w:spacing w:val="40"/>
          <w:sz w:val="16"/>
        </w:rPr>
        <w:t xml:space="preserve"> </w:t>
      </w:r>
      <w:hyperlink w:anchor="_bookmark30" w:history="1">
        <w:r>
          <w:rPr>
            <w:sz w:val="16"/>
          </w:rPr>
          <w:t>30-31;</w:t>
        </w:r>
      </w:hyperlink>
      <w:r>
        <w:rPr>
          <w:sz w:val="16"/>
        </w:rPr>
        <w:t xml:space="preserve"> viability of</w:t>
      </w:r>
      <w:r>
        <w:rPr>
          <w:spacing w:val="40"/>
          <w:sz w:val="16"/>
        </w:rPr>
        <w:t xml:space="preserve"> </w:t>
      </w:r>
      <w:r>
        <w:rPr>
          <w:sz w:val="16"/>
        </w:rPr>
        <w:t xml:space="preserve">W(y) producer, </w:t>
      </w:r>
      <w:hyperlink w:anchor="_bookmark41" w:history="1">
        <w:r>
          <w:rPr>
            <w:sz w:val="16"/>
          </w:rPr>
          <w:t>43-46</w:t>
        </w:r>
      </w:hyperlink>
    </w:p>
    <w:p w:rsidR="00C550D4" w:rsidRDefault="00E476FC">
      <w:pPr>
        <w:spacing w:line="259" w:lineRule="auto"/>
        <w:ind w:left="403" w:right="208" w:hanging="160"/>
        <w:rPr>
          <w:sz w:val="16"/>
        </w:rPr>
      </w:pPr>
      <w:r>
        <w:rPr>
          <w:sz w:val="16"/>
        </w:rPr>
        <w:t>market</w:t>
      </w:r>
      <w:r>
        <w:rPr>
          <w:spacing w:val="40"/>
          <w:sz w:val="16"/>
        </w:rPr>
        <w:t xml:space="preserve"> </w:t>
      </w:r>
      <w:r>
        <w:rPr>
          <w:sz w:val="16"/>
        </w:rPr>
        <w:t>profile viability: guild counteraction</w:t>
      </w:r>
      <w:r>
        <w:rPr>
          <w:spacing w:val="40"/>
          <w:sz w:val="16"/>
        </w:rPr>
        <w:t xml:space="preserve"> </w:t>
      </w:r>
      <w:r>
        <w:rPr>
          <w:sz w:val="16"/>
        </w:rPr>
        <w:t xml:space="preserve">and, </w:t>
      </w:r>
      <w:hyperlink w:anchor="_bookmark78" w:history="1">
        <w:r>
          <w:rPr>
            <w:sz w:val="16"/>
          </w:rPr>
          <w:t>84-87;</w:t>
        </w:r>
      </w:hyperlink>
      <w:r>
        <w:rPr>
          <w:sz w:val="16"/>
        </w:rPr>
        <w:t xml:space="preserve"> of Manhattan grocers, </w:t>
      </w:r>
      <w:hyperlink w:anchor="_bookmark77" w:history="1">
        <w:r>
          <w:rPr>
            <w:sz w:val="16"/>
          </w:rPr>
          <w:t>83-84;</w:t>
        </w:r>
      </w:hyperlink>
      <w:r>
        <w:rPr>
          <w:spacing w:val="40"/>
          <w:sz w:val="16"/>
        </w:rPr>
        <w:t xml:space="preserve"> </w:t>
      </w:r>
      <w:r>
        <w:rPr>
          <w:sz w:val="16"/>
        </w:rPr>
        <w:t xml:space="preserve">probing buyer side of, </w:t>
      </w:r>
      <w:hyperlink w:anchor="_bookmark80" w:history="1">
        <w:r>
          <w:rPr>
            <w:sz w:val="16"/>
          </w:rPr>
          <w:t>87-89;</w:t>
        </w:r>
      </w:hyperlink>
      <w:r>
        <w:rPr>
          <w:sz w:val="16"/>
        </w:rPr>
        <w:t xml:space="preserve"> testing for</w:t>
      </w:r>
      <w:r>
        <w:rPr>
          <w:spacing w:val="40"/>
          <w:sz w:val="16"/>
        </w:rPr>
        <w:t xml:space="preserve"> </w:t>
      </w:r>
      <w:r>
        <w:rPr>
          <w:sz w:val="16"/>
        </w:rPr>
        <w:t>UNRAVELING</w:t>
      </w:r>
      <w:r>
        <w:rPr>
          <w:spacing w:val="32"/>
          <w:sz w:val="16"/>
        </w:rPr>
        <w:t xml:space="preserve"> </w:t>
      </w:r>
      <w:r>
        <w:rPr>
          <w:sz w:val="16"/>
        </w:rPr>
        <w:t xml:space="preserve">and, </w:t>
      </w:r>
      <w:hyperlink w:anchor="_bookmark76" w:history="1">
        <w:r>
          <w:rPr>
            <w:sz w:val="16"/>
          </w:rPr>
          <w:t>81-83;</w:t>
        </w:r>
      </w:hyperlink>
      <w:r>
        <w:rPr>
          <w:sz w:val="16"/>
        </w:rPr>
        <w:t xml:space="preserve"> of W(y) pro­</w:t>
      </w:r>
      <w:r>
        <w:rPr>
          <w:spacing w:val="40"/>
          <w:sz w:val="16"/>
        </w:rPr>
        <w:t xml:space="preserve"> </w:t>
      </w:r>
      <w:r>
        <w:rPr>
          <w:sz w:val="16"/>
        </w:rPr>
        <w:t xml:space="preserve">ducer, </w:t>
      </w:r>
      <w:hyperlink w:anchor="_bookmark39" w:history="1">
        <w:r>
          <w:rPr>
            <w:sz w:val="16"/>
          </w:rPr>
          <w:t>4</w:t>
        </w:r>
      </w:hyperlink>
      <w:hyperlink w:anchor="_bookmark41" w:history="1">
        <w:r>
          <w:rPr>
            <w:sz w:val="16"/>
          </w:rPr>
          <w:t>3-46</w:t>
        </w:r>
      </w:hyperlink>
    </w:p>
    <w:p w:rsidR="00C550D4" w:rsidRDefault="00E476FC">
      <w:pPr>
        <w:spacing w:line="192" w:lineRule="exact"/>
        <w:ind w:left="245"/>
        <w:rPr>
          <w:sz w:val="16"/>
        </w:rPr>
      </w:pPr>
      <w:r>
        <w:rPr>
          <w:i/>
          <w:spacing w:val="-4"/>
          <w:sz w:val="17"/>
        </w:rPr>
        <w:t>Market</w:t>
      </w:r>
      <w:r>
        <w:rPr>
          <w:i/>
          <w:spacing w:val="-2"/>
          <w:sz w:val="17"/>
        </w:rPr>
        <w:t xml:space="preserve"> </w:t>
      </w:r>
      <w:r>
        <w:rPr>
          <w:i/>
          <w:spacing w:val="-4"/>
          <w:sz w:val="17"/>
        </w:rPr>
        <w:t>Signaling</w:t>
      </w:r>
      <w:r>
        <w:rPr>
          <w:i/>
          <w:spacing w:val="-1"/>
          <w:sz w:val="17"/>
        </w:rPr>
        <w:t xml:space="preserve"> </w:t>
      </w:r>
      <w:r>
        <w:rPr>
          <w:spacing w:val="-4"/>
          <w:sz w:val="16"/>
        </w:rPr>
        <w:t>(Spence),</w:t>
      </w:r>
      <w:r>
        <w:rPr>
          <w:spacing w:val="1"/>
          <w:sz w:val="16"/>
        </w:rPr>
        <w:t xml:space="preserve"> </w:t>
      </w:r>
      <w:hyperlink w:anchor="_bookmark90" w:history="1">
        <w:r>
          <w:rPr>
            <w:spacing w:val="-4"/>
            <w:sz w:val="16"/>
          </w:rPr>
          <w:t>101,</w:t>
        </w:r>
      </w:hyperlink>
      <w:r>
        <w:rPr>
          <w:spacing w:val="-6"/>
          <w:sz w:val="16"/>
        </w:rPr>
        <w:t xml:space="preserve"> </w:t>
      </w:r>
      <w:hyperlink w:anchor="_bookmark94" w:history="1">
        <w:r>
          <w:rPr>
            <w:spacing w:val="-5"/>
            <w:sz w:val="16"/>
          </w:rPr>
          <w:t>106</w:t>
        </w:r>
      </w:hyperlink>
    </w:p>
    <w:p w:rsidR="00C550D4" w:rsidRDefault="00E476FC">
      <w:pPr>
        <w:spacing w:before="7" w:line="264" w:lineRule="auto"/>
        <w:ind w:left="396" w:right="208" w:hanging="153"/>
        <w:rPr>
          <w:sz w:val="16"/>
        </w:rPr>
      </w:pPr>
      <w:r>
        <w:rPr>
          <w:sz w:val="16"/>
        </w:rPr>
        <w:t>market space: asymptotics</w:t>
      </w:r>
      <w:r>
        <w:rPr>
          <w:spacing w:val="14"/>
          <w:sz w:val="16"/>
        </w:rPr>
        <w:t xml:space="preserve"> </w:t>
      </w:r>
      <w:r>
        <w:rPr>
          <w:sz w:val="16"/>
        </w:rPr>
        <w:t>at boundary lines/</w:t>
      </w:r>
      <w:r>
        <w:rPr>
          <w:spacing w:val="40"/>
          <w:sz w:val="16"/>
        </w:rPr>
        <w:t xml:space="preserve"> </w:t>
      </w:r>
      <w:r>
        <w:rPr>
          <w:sz w:val="16"/>
        </w:rPr>
        <w:t xml:space="preserve">points in, </w:t>
      </w:r>
      <w:hyperlink w:anchor="_bookmark60" w:history="1">
        <w:r>
          <w:rPr>
            <w:sz w:val="16"/>
          </w:rPr>
          <w:t>66;</w:t>
        </w:r>
      </w:hyperlink>
      <w:r>
        <w:rPr>
          <w:sz w:val="16"/>
        </w:rPr>
        <w:t xml:space="preserve"> curves of equal performance</w:t>
      </w:r>
      <w:r>
        <w:rPr>
          <w:spacing w:val="40"/>
          <w:sz w:val="16"/>
        </w:rPr>
        <w:t xml:space="preserve"> </w:t>
      </w:r>
      <w:r>
        <w:rPr>
          <w:sz w:val="16"/>
        </w:rPr>
        <w:t>in</w:t>
      </w:r>
      <w:r>
        <w:rPr>
          <w:spacing w:val="-10"/>
          <w:sz w:val="16"/>
        </w:rPr>
        <w:t xml:space="preserve"> </w:t>
      </w:r>
      <w:r>
        <w:rPr>
          <w:sz w:val="16"/>
        </w:rPr>
        <w:t>upstream,</w:t>
      </w:r>
      <w:r>
        <w:rPr>
          <w:spacing w:val="-2"/>
          <w:sz w:val="16"/>
        </w:rPr>
        <w:t xml:space="preserve"> </w:t>
      </w:r>
      <w:hyperlink w:anchor="_bookmark162" w:history="1">
        <w:r>
          <w:rPr>
            <w:sz w:val="16"/>
          </w:rPr>
          <w:t>192f;</w:t>
        </w:r>
      </w:hyperlink>
      <w:r>
        <w:rPr>
          <w:spacing w:val="-5"/>
          <w:sz w:val="16"/>
        </w:rPr>
        <w:t xml:space="preserve"> </w:t>
      </w:r>
      <w:r>
        <w:rPr>
          <w:sz w:val="16"/>
        </w:rPr>
        <w:t>EXPLOSIVE</w:t>
      </w:r>
      <w:r>
        <w:rPr>
          <w:spacing w:val="4"/>
          <w:sz w:val="16"/>
        </w:rPr>
        <w:t xml:space="preserve"> </w:t>
      </w:r>
      <w:r>
        <w:rPr>
          <w:sz w:val="16"/>
        </w:rPr>
        <w:t>regions</w:t>
      </w:r>
      <w:r>
        <w:rPr>
          <w:spacing w:val="-3"/>
          <w:sz w:val="16"/>
        </w:rPr>
        <w:t xml:space="preserve"> </w:t>
      </w:r>
      <w:r>
        <w:rPr>
          <w:sz w:val="16"/>
        </w:rPr>
        <w:t>of,</w:t>
      </w:r>
      <w:r>
        <w:rPr>
          <w:spacing w:val="40"/>
          <w:sz w:val="16"/>
        </w:rPr>
        <w:t xml:space="preserve"> </w:t>
      </w:r>
      <w:hyperlink w:anchor="_bookmark126" w:history="1">
        <w:r>
          <w:rPr>
            <w:sz w:val="16"/>
          </w:rPr>
          <w:t>140-44,</w:t>
        </w:r>
      </w:hyperlink>
      <w:r>
        <w:rPr>
          <w:sz w:val="16"/>
        </w:rPr>
        <w:t xml:space="preserve"> </w:t>
      </w:r>
      <w:hyperlink w:anchor="_bookmark158" w:history="1">
        <w:r>
          <w:rPr>
            <w:sz w:val="16"/>
          </w:rPr>
          <w:t>188f,</w:t>
        </w:r>
      </w:hyperlink>
      <w:r>
        <w:rPr>
          <w:sz w:val="16"/>
        </w:rPr>
        <w:t xml:space="preserve"> </w:t>
      </w:r>
      <w:hyperlink w:anchor="_bookmark164" w:history="1">
        <w:r>
          <w:rPr>
            <w:sz w:val="16"/>
          </w:rPr>
          <w:t>195;</w:t>
        </w:r>
      </w:hyperlink>
      <w:r>
        <w:rPr>
          <w:sz w:val="16"/>
        </w:rPr>
        <w:t xml:space="preserve"> for first and third di­</w:t>
      </w:r>
      <w:r>
        <w:rPr>
          <w:spacing w:val="40"/>
          <w:sz w:val="16"/>
        </w:rPr>
        <w:t xml:space="preserve"> </w:t>
      </w:r>
      <w:r>
        <w:rPr>
          <w:sz w:val="16"/>
        </w:rPr>
        <w:t>mensions of aggregates,</w:t>
      </w:r>
      <w:r>
        <w:rPr>
          <w:spacing w:val="40"/>
          <w:sz w:val="16"/>
        </w:rPr>
        <w:t xml:space="preserve"> </w:t>
      </w:r>
      <w:hyperlink w:anchor="_bookmark123" w:history="1">
        <w:r>
          <w:rPr>
            <w:sz w:val="16"/>
          </w:rPr>
          <w:t>14</w:t>
        </w:r>
      </w:hyperlink>
      <w:r>
        <w:rPr>
          <w:sz w:val="16"/>
        </w:rPr>
        <w:t>lf; gamma as</w:t>
      </w:r>
      <w:r>
        <w:rPr>
          <w:spacing w:val="40"/>
          <w:sz w:val="16"/>
        </w:rPr>
        <w:t xml:space="preserve"> </w:t>
      </w:r>
      <w:r>
        <w:rPr>
          <w:sz w:val="16"/>
        </w:rPr>
        <w:t xml:space="preserve">dimension of, </w:t>
      </w:r>
      <w:hyperlink w:anchor="_bookmark122" w:history="1">
        <w:r>
          <w:rPr>
            <w:sz w:val="16"/>
          </w:rPr>
          <w:t>139-40;</w:t>
        </w:r>
      </w:hyperlink>
      <w:r>
        <w:rPr>
          <w:sz w:val="16"/>
        </w:rPr>
        <w:t xml:space="preserve"> network common­</w:t>
      </w:r>
      <w:r>
        <w:rPr>
          <w:spacing w:val="40"/>
          <w:sz w:val="16"/>
        </w:rPr>
        <w:t xml:space="preserve"> </w:t>
      </w:r>
      <w:r>
        <w:rPr>
          <w:sz w:val="16"/>
        </w:rPr>
        <w:t xml:space="preserve">alities reflected in regions of, </w:t>
      </w:r>
      <w:hyperlink w:anchor="_bookmark256" w:history="1">
        <w:r>
          <w:rPr>
            <w:sz w:val="16"/>
          </w:rPr>
          <w:t>298;</w:t>
        </w:r>
      </w:hyperlink>
      <w:r>
        <w:rPr>
          <w:sz w:val="16"/>
        </w:rPr>
        <w:t xml:space="preserve"> up­</w:t>
      </w:r>
      <w:r>
        <w:rPr>
          <w:spacing w:val="40"/>
          <w:sz w:val="16"/>
        </w:rPr>
        <w:t xml:space="preserve"> </w:t>
      </w:r>
      <w:r>
        <w:rPr>
          <w:sz w:val="16"/>
        </w:rPr>
        <w:t>stream for aggregates,</w:t>
      </w:r>
      <w:r>
        <w:rPr>
          <w:spacing w:val="40"/>
          <w:sz w:val="16"/>
        </w:rPr>
        <w:t xml:space="preserve"> </w:t>
      </w:r>
      <w:hyperlink w:anchor="_bookmark158" w:history="1">
        <w:r>
          <w:rPr>
            <w:sz w:val="16"/>
          </w:rPr>
          <w:t>188f;</w:t>
        </w:r>
      </w:hyperlink>
      <w:r>
        <w:rPr>
          <w:sz w:val="16"/>
        </w:rPr>
        <w:t xml:space="preserve"> upstream</w:t>
      </w:r>
      <w:r>
        <w:rPr>
          <w:spacing w:val="40"/>
          <w:sz w:val="16"/>
        </w:rPr>
        <w:t xml:space="preserve"> </w:t>
      </w:r>
      <w:r>
        <w:rPr>
          <w:sz w:val="16"/>
        </w:rPr>
        <w:t xml:space="preserve">orientation and dual, </w:t>
      </w:r>
      <w:hyperlink w:anchor="_bookmark156" w:history="1">
        <w:r>
          <w:rPr>
            <w:sz w:val="16"/>
          </w:rPr>
          <w:t>186f;</w:t>
        </w:r>
      </w:hyperlink>
      <w:r>
        <w:rPr>
          <w:sz w:val="16"/>
        </w:rPr>
        <w:t xml:space="preserve"> viability con­</w:t>
      </w:r>
      <w:r>
        <w:rPr>
          <w:spacing w:val="40"/>
          <w:sz w:val="16"/>
        </w:rPr>
        <w:t xml:space="preserve"> </w:t>
      </w:r>
      <w:r>
        <w:rPr>
          <w:sz w:val="16"/>
        </w:rPr>
        <w:t xml:space="preserve">straints by region in, </w:t>
      </w:r>
      <w:hyperlink w:anchor="_bookmark49" w:history="1">
        <w:r>
          <w:rPr>
            <w:i/>
            <w:sz w:val="17"/>
          </w:rPr>
          <w:t>54t-55t.</w:t>
        </w:r>
      </w:hyperlink>
      <w:r>
        <w:rPr>
          <w:i/>
          <w:sz w:val="17"/>
        </w:rPr>
        <w:t xml:space="preserve"> See also </w:t>
      </w:r>
      <w:r>
        <w:rPr>
          <w:sz w:val="16"/>
        </w:rPr>
        <w:t>re­</w:t>
      </w:r>
      <w:r>
        <w:rPr>
          <w:spacing w:val="40"/>
          <w:sz w:val="16"/>
        </w:rPr>
        <w:t xml:space="preserve"> </w:t>
      </w:r>
      <w:r>
        <w:rPr>
          <w:spacing w:val="-2"/>
          <w:sz w:val="16"/>
        </w:rPr>
        <w:t>gions</w:t>
      </w:r>
    </w:p>
    <w:p w:rsidR="00C550D4" w:rsidRDefault="00E476FC">
      <w:pPr>
        <w:spacing w:line="184" w:lineRule="exact"/>
        <w:ind w:left="243"/>
        <w:rPr>
          <w:sz w:val="16"/>
        </w:rPr>
      </w:pPr>
      <w:r>
        <w:rPr>
          <w:sz w:val="16"/>
        </w:rPr>
        <w:t>Marschak,</w:t>
      </w:r>
      <w:r>
        <w:rPr>
          <w:spacing w:val="-2"/>
          <w:sz w:val="16"/>
        </w:rPr>
        <w:t xml:space="preserve"> </w:t>
      </w:r>
      <w:r>
        <w:rPr>
          <w:sz w:val="16"/>
        </w:rPr>
        <w:t>J.,</w:t>
      </w:r>
      <w:r>
        <w:rPr>
          <w:spacing w:val="9"/>
          <w:sz w:val="16"/>
        </w:rPr>
        <w:t xml:space="preserve"> </w:t>
      </w:r>
      <w:hyperlink w:anchor="_bookmark196" w:history="1">
        <w:r>
          <w:rPr>
            <w:spacing w:val="-5"/>
            <w:sz w:val="16"/>
          </w:rPr>
          <w:t>234</w:t>
        </w:r>
      </w:hyperlink>
    </w:p>
    <w:p w:rsidR="00C550D4" w:rsidRDefault="00E476FC">
      <w:pPr>
        <w:spacing w:before="17"/>
        <w:ind w:left="243"/>
        <w:rPr>
          <w:sz w:val="16"/>
        </w:rPr>
      </w:pPr>
      <w:r>
        <w:rPr>
          <w:sz w:val="16"/>
        </w:rPr>
        <w:t>Marshall,</w:t>
      </w:r>
      <w:r>
        <w:rPr>
          <w:spacing w:val="6"/>
          <w:sz w:val="16"/>
        </w:rPr>
        <w:t xml:space="preserve"> </w:t>
      </w:r>
      <w:r>
        <w:rPr>
          <w:sz w:val="16"/>
        </w:rPr>
        <w:t>Alfred,</w:t>
      </w:r>
      <w:r>
        <w:rPr>
          <w:spacing w:val="10"/>
          <w:sz w:val="16"/>
        </w:rPr>
        <w:t xml:space="preserve"> </w:t>
      </w:r>
      <w:hyperlink w:anchor="_bookmark10" w:history="1">
        <w:r>
          <w:rPr>
            <w:sz w:val="16"/>
          </w:rPr>
          <w:t>7,</w:t>
        </w:r>
      </w:hyperlink>
      <w:r>
        <w:rPr>
          <w:spacing w:val="2"/>
          <w:sz w:val="16"/>
        </w:rPr>
        <w:t xml:space="preserve"> </w:t>
      </w:r>
      <w:hyperlink w:anchor="_bookmark199" w:history="1">
        <w:r>
          <w:rPr>
            <w:sz w:val="16"/>
          </w:rPr>
          <w:t>237,</w:t>
        </w:r>
      </w:hyperlink>
      <w:r>
        <w:rPr>
          <w:spacing w:val="8"/>
          <w:sz w:val="16"/>
        </w:rPr>
        <w:t xml:space="preserve"> </w:t>
      </w:r>
      <w:hyperlink w:anchor="_bookmark251" w:history="1">
        <w:r>
          <w:rPr>
            <w:spacing w:val="-5"/>
            <w:sz w:val="16"/>
          </w:rPr>
          <w:t>293</w:t>
        </w:r>
      </w:hyperlink>
    </w:p>
    <w:p w:rsidR="00C550D4" w:rsidRDefault="00E476FC">
      <w:pPr>
        <w:spacing w:before="18"/>
        <w:ind w:left="243"/>
        <w:rPr>
          <w:sz w:val="16"/>
        </w:rPr>
      </w:pPr>
      <w:r>
        <w:rPr>
          <w:spacing w:val="-2"/>
          <w:sz w:val="16"/>
        </w:rPr>
        <w:t>Mazzucato,</w:t>
      </w:r>
      <w:r>
        <w:rPr>
          <w:spacing w:val="19"/>
          <w:sz w:val="16"/>
        </w:rPr>
        <w:t xml:space="preserve"> </w:t>
      </w:r>
      <w:r>
        <w:rPr>
          <w:spacing w:val="-2"/>
          <w:sz w:val="16"/>
        </w:rPr>
        <w:t>Mariana,</w:t>
      </w:r>
      <w:r>
        <w:rPr>
          <w:spacing w:val="12"/>
          <w:sz w:val="16"/>
        </w:rPr>
        <w:t xml:space="preserve"> </w:t>
      </w:r>
      <w:hyperlink w:anchor="_bookmark250" w:history="1">
        <w:r>
          <w:rPr>
            <w:spacing w:val="-5"/>
            <w:sz w:val="16"/>
          </w:rPr>
          <w:t>292</w:t>
        </w:r>
      </w:hyperlink>
    </w:p>
    <w:p w:rsidR="00C550D4" w:rsidRDefault="00E476FC">
      <w:pPr>
        <w:spacing w:before="18"/>
        <w:ind w:left="238"/>
        <w:rPr>
          <w:sz w:val="16"/>
        </w:rPr>
      </w:pPr>
      <w:r>
        <w:rPr>
          <w:spacing w:val="-2"/>
          <w:sz w:val="16"/>
        </w:rPr>
        <w:t>McPherson,</w:t>
      </w:r>
      <w:r>
        <w:rPr>
          <w:spacing w:val="15"/>
          <w:sz w:val="16"/>
        </w:rPr>
        <w:t xml:space="preserve"> </w:t>
      </w:r>
      <w:r>
        <w:rPr>
          <w:spacing w:val="-2"/>
          <w:sz w:val="16"/>
        </w:rPr>
        <w:t>Miller,</w:t>
      </w:r>
      <w:r>
        <w:rPr>
          <w:spacing w:val="9"/>
          <w:sz w:val="16"/>
        </w:rPr>
        <w:t xml:space="preserve"> </w:t>
      </w:r>
      <w:hyperlink w:anchor="_bookmark190" w:history="1">
        <w:r>
          <w:rPr>
            <w:spacing w:val="-5"/>
            <w:sz w:val="16"/>
          </w:rPr>
          <w:t>227</w:t>
        </w:r>
      </w:hyperlink>
    </w:p>
    <w:p w:rsidR="00C550D4" w:rsidRDefault="00C550D4">
      <w:pPr>
        <w:rPr>
          <w:sz w:val="16"/>
        </w:rPr>
        <w:sectPr w:rsidR="00C550D4">
          <w:pgSz w:w="8850" w:h="13270"/>
          <w:pgMar w:top="1340" w:right="1120" w:bottom="280" w:left="1060" w:header="1160" w:footer="0" w:gutter="0"/>
          <w:cols w:num="2" w:space="720" w:equalWidth="0">
            <w:col w:w="3202" w:space="57"/>
            <w:col w:w="3411"/>
          </w:cols>
        </w:sectPr>
      </w:pPr>
    </w:p>
    <w:p w:rsidR="00C550D4" w:rsidRDefault="00E476FC">
      <w:pPr>
        <w:spacing w:before="172" w:line="261" w:lineRule="auto"/>
        <w:ind w:left="397" w:right="48" w:hanging="154"/>
        <w:rPr>
          <w:sz w:val="16"/>
        </w:rPr>
      </w:pPr>
      <w:r>
        <w:rPr>
          <w:sz w:val="16"/>
        </w:rPr>
        <w:lastRenderedPageBreak/>
        <w:t>MDFs (multidivisional</w:t>
      </w:r>
      <w:r>
        <w:rPr>
          <w:spacing w:val="-6"/>
          <w:sz w:val="16"/>
        </w:rPr>
        <w:t xml:space="preserve"> </w:t>
      </w:r>
      <w:r>
        <w:rPr>
          <w:sz w:val="16"/>
        </w:rPr>
        <w:t>firms): as</w:t>
      </w:r>
      <w:r>
        <w:rPr>
          <w:spacing w:val="-5"/>
          <w:sz w:val="16"/>
        </w:rPr>
        <w:t xml:space="preserve"> </w:t>
      </w:r>
      <w:r>
        <w:rPr>
          <w:sz w:val="16"/>
        </w:rPr>
        <w:t>business in­</w:t>
      </w:r>
      <w:r>
        <w:rPr>
          <w:spacing w:val="40"/>
          <w:sz w:val="16"/>
        </w:rPr>
        <w:t xml:space="preserve"> </w:t>
      </w:r>
      <w:r>
        <w:rPr>
          <w:sz w:val="16"/>
        </w:rPr>
        <w:t>stitution,</w:t>
      </w:r>
      <w:r>
        <w:rPr>
          <w:spacing w:val="40"/>
          <w:sz w:val="16"/>
        </w:rPr>
        <w:t xml:space="preserve"> </w:t>
      </w:r>
      <w:hyperlink w:anchor="_bookmark274" w:history="1">
        <w:r>
          <w:rPr>
            <w:sz w:val="16"/>
          </w:rPr>
          <w:t>315-16;</w:t>
        </w:r>
      </w:hyperlink>
      <w:r>
        <w:rPr>
          <w:spacing w:val="40"/>
          <w:sz w:val="16"/>
        </w:rPr>
        <w:t xml:space="preserve"> </w:t>
      </w:r>
      <w:r>
        <w:rPr>
          <w:sz w:val="16"/>
        </w:rPr>
        <w:t>evolution</w:t>
      </w:r>
      <w:r>
        <w:rPr>
          <w:spacing w:val="40"/>
          <w:sz w:val="16"/>
        </w:rPr>
        <w:t xml:space="preserve"> </w:t>
      </w:r>
      <w:r>
        <w:rPr>
          <w:sz w:val="16"/>
        </w:rPr>
        <w:t>and</w:t>
      </w:r>
      <w:r>
        <w:rPr>
          <w:spacing w:val="40"/>
          <w:sz w:val="16"/>
        </w:rPr>
        <w:t xml:space="preserve"> </w:t>
      </w:r>
      <w:r>
        <w:rPr>
          <w:sz w:val="16"/>
        </w:rPr>
        <w:t>context</w:t>
      </w:r>
      <w:r>
        <w:rPr>
          <w:spacing w:val="40"/>
          <w:sz w:val="16"/>
        </w:rPr>
        <w:t xml:space="preserve"> </w:t>
      </w:r>
      <w:r>
        <w:rPr>
          <w:sz w:val="16"/>
        </w:rPr>
        <w:t xml:space="preserve">of, </w:t>
      </w:r>
      <w:hyperlink w:anchor="_bookmark215" w:history="1">
        <w:r>
          <w:rPr>
            <w:sz w:val="16"/>
          </w:rPr>
          <w:t>254-55;</w:t>
        </w:r>
      </w:hyperlink>
      <w:r>
        <w:rPr>
          <w:sz w:val="16"/>
        </w:rPr>
        <w:t xml:space="preserve"> investment strategy by; </w:t>
      </w:r>
      <w:hyperlink w:anchor="_bookmark212" w:history="1">
        <w:r>
          <w:rPr>
            <w:sz w:val="16"/>
          </w:rPr>
          <w:t>252-</w:t>
        </w:r>
      </w:hyperlink>
      <w:r>
        <w:rPr>
          <w:spacing w:val="40"/>
          <w:sz w:val="16"/>
        </w:rPr>
        <w:t xml:space="preserve"> </w:t>
      </w:r>
      <w:hyperlink w:anchor="_bookmark216" w:history="1">
        <w:r>
          <w:rPr>
            <w:sz w:val="16"/>
          </w:rPr>
          <w:t>56;</w:t>
        </w:r>
      </w:hyperlink>
      <w:r>
        <w:rPr>
          <w:sz w:val="16"/>
        </w:rPr>
        <w:t xml:space="preserve"> PIMS data analyses on, </w:t>
      </w:r>
      <w:hyperlink w:anchor="_bookmark222" w:history="1">
        <w:r>
          <w:rPr>
            <w:sz w:val="16"/>
          </w:rPr>
          <w:t>258-62;</w:t>
        </w:r>
      </w:hyperlink>
      <w:r>
        <w:rPr>
          <w:sz w:val="16"/>
        </w:rPr>
        <w:t xml:space="preserve"> pro­</w:t>
      </w:r>
      <w:r>
        <w:rPr>
          <w:spacing w:val="40"/>
          <w:sz w:val="16"/>
        </w:rPr>
        <w:t xml:space="preserve"> </w:t>
      </w:r>
      <w:r>
        <w:rPr>
          <w:sz w:val="16"/>
        </w:rPr>
        <w:t>duction market</w:t>
      </w:r>
      <w:r>
        <w:rPr>
          <w:spacing w:val="40"/>
          <w:sz w:val="16"/>
        </w:rPr>
        <w:t xml:space="preserve"> </w:t>
      </w:r>
      <w:r>
        <w:rPr>
          <w:sz w:val="16"/>
        </w:rPr>
        <w:t>mechanism</w:t>
      </w:r>
      <w:r>
        <w:rPr>
          <w:spacing w:val="40"/>
          <w:sz w:val="16"/>
        </w:rPr>
        <w:t xml:space="preserve"> </w:t>
      </w:r>
      <w:r>
        <w:rPr>
          <w:sz w:val="16"/>
        </w:rPr>
        <w:t xml:space="preserve">and, </w:t>
      </w:r>
      <w:hyperlink w:anchor="_bookmark20" w:history="1">
        <w:r>
          <w:rPr>
            <w:sz w:val="16"/>
          </w:rPr>
          <w:t>17,</w:t>
        </w:r>
      </w:hyperlink>
      <w:r>
        <w:rPr>
          <w:sz w:val="16"/>
        </w:rPr>
        <w:t xml:space="preserve"> </w:t>
      </w:r>
      <w:hyperlink w:anchor="_bookmark21" w:history="1">
        <w:r>
          <w:rPr>
            <w:sz w:val="16"/>
          </w:rPr>
          <w:t>18;</w:t>
        </w:r>
      </w:hyperlink>
      <w:r>
        <w:rPr>
          <w:spacing w:val="40"/>
          <w:sz w:val="16"/>
        </w:rPr>
        <w:t xml:space="preserve"> </w:t>
      </w:r>
      <w:r>
        <w:rPr>
          <w:sz w:val="16"/>
        </w:rPr>
        <w:t xml:space="preserve">transfer pricing within, </w:t>
      </w:r>
      <w:hyperlink w:anchor="_bookmark225" w:history="1">
        <w:r>
          <w:rPr>
            <w:sz w:val="16"/>
          </w:rPr>
          <w:t>262-65.</w:t>
        </w:r>
      </w:hyperlink>
      <w:r>
        <w:rPr>
          <w:sz w:val="16"/>
        </w:rPr>
        <w:t xml:space="preserve"> </w:t>
      </w:r>
      <w:r>
        <w:rPr>
          <w:i/>
          <w:sz w:val="17"/>
        </w:rPr>
        <w:t xml:space="preserve">See also </w:t>
      </w:r>
      <w:r>
        <w:rPr>
          <w:spacing w:val="-2"/>
          <w:sz w:val="16"/>
        </w:rPr>
        <w:t>firms</w:t>
      </w:r>
    </w:p>
    <w:p w:rsidR="00C550D4" w:rsidRDefault="00E476FC">
      <w:pPr>
        <w:ind w:left="249"/>
        <w:rPr>
          <w:sz w:val="16"/>
        </w:rPr>
      </w:pPr>
      <w:r>
        <w:rPr>
          <w:spacing w:val="-2"/>
          <w:sz w:val="16"/>
        </w:rPr>
        <w:t>MDS</w:t>
      </w:r>
      <w:r>
        <w:rPr>
          <w:spacing w:val="2"/>
          <w:sz w:val="16"/>
        </w:rPr>
        <w:t xml:space="preserve"> </w:t>
      </w:r>
      <w:r>
        <w:rPr>
          <w:spacing w:val="-2"/>
          <w:sz w:val="16"/>
        </w:rPr>
        <w:t>(MultiDimensional</w:t>
      </w:r>
      <w:r>
        <w:rPr>
          <w:spacing w:val="-7"/>
          <w:sz w:val="16"/>
        </w:rPr>
        <w:t xml:space="preserve"> </w:t>
      </w:r>
      <w:r>
        <w:rPr>
          <w:spacing w:val="-2"/>
          <w:sz w:val="16"/>
        </w:rPr>
        <w:t>Scaling),</w:t>
      </w:r>
      <w:r>
        <w:rPr>
          <w:spacing w:val="15"/>
          <w:sz w:val="16"/>
        </w:rPr>
        <w:t xml:space="preserve"> </w:t>
      </w:r>
      <w:hyperlink w:anchor="_bookmark171" w:history="1">
        <w:r>
          <w:rPr>
            <w:spacing w:val="-5"/>
            <w:sz w:val="16"/>
          </w:rPr>
          <w:t>203</w:t>
        </w:r>
      </w:hyperlink>
    </w:p>
    <w:p w:rsidR="00C550D4" w:rsidRDefault="00E476FC">
      <w:pPr>
        <w:spacing w:before="18" w:line="259" w:lineRule="auto"/>
        <w:ind w:left="230"/>
        <w:jc w:val="center"/>
        <w:rPr>
          <w:sz w:val="16"/>
        </w:rPr>
      </w:pPr>
      <w:r>
        <w:rPr>
          <w:sz w:val="16"/>
        </w:rPr>
        <w:t>"The</w:t>
      </w:r>
      <w:r>
        <w:rPr>
          <w:spacing w:val="-5"/>
          <w:sz w:val="16"/>
        </w:rPr>
        <w:t xml:space="preserve"> </w:t>
      </w:r>
      <w:r>
        <w:rPr>
          <w:sz w:val="16"/>
        </w:rPr>
        <w:t>Meaning</w:t>
      </w:r>
      <w:r>
        <w:rPr>
          <w:spacing w:val="-5"/>
          <w:sz w:val="16"/>
        </w:rPr>
        <w:t xml:space="preserve"> </w:t>
      </w:r>
      <w:r>
        <w:rPr>
          <w:sz w:val="16"/>
        </w:rPr>
        <w:t>of</w:t>
      </w:r>
      <w:r>
        <w:rPr>
          <w:spacing w:val="-3"/>
          <w:sz w:val="16"/>
        </w:rPr>
        <w:t xml:space="preserve"> </w:t>
      </w:r>
      <w:r>
        <w:rPr>
          <w:sz w:val="16"/>
        </w:rPr>
        <w:t>a</w:t>
      </w:r>
      <w:r>
        <w:rPr>
          <w:spacing w:val="-10"/>
          <w:sz w:val="16"/>
        </w:rPr>
        <w:t xml:space="preserve"> </w:t>
      </w:r>
      <w:r>
        <w:rPr>
          <w:sz w:val="16"/>
        </w:rPr>
        <w:t>Statistical</w:t>
      </w:r>
      <w:r>
        <w:rPr>
          <w:spacing w:val="-1"/>
          <w:sz w:val="16"/>
        </w:rPr>
        <w:t xml:space="preserve"> </w:t>
      </w:r>
      <w:r>
        <w:rPr>
          <w:sz w:val="16"/>
        </w:rPr>
        <w:t>Relationship</w:t>
      </w:r>
      <w:r>
        <w:rPr>
          <w:spacing w:val="1"/>
          <w:sz w:val="16"/>
        </w:rPr>
        <w:t xml:space="preserve"> </w:t>
      </w:r>
      <w:r>
        <w:rPr>
          <w:sz w:val="16"/>
        </w:rPr>
        <w:t>be­</w:t>
      </w:r>
      <w:r>
        <w:rPr>
          <w:spacing w:val="40"/>
          <w:sz w:val="16"/>
        </w:rPr>
        <w:t xml:space="preserve"> </w:t>
      </w:r>
      <w:r>
        <w:rPr>
          <w:sz w:val="16"/>
        </w:rPr>
        <w:t>tween Inputs and Output" (Nerlove),</w:t>
      </w:r>
      <w:r>
        <w:rPr>
          <w:spacing w:val="40"/>
          <w:sz w:val="16"/>
        </w:rPr>
        <w:t xml:space="preserve"> </w:t>
      </w:r>
      <w:hyperlink w:anchor="_bookmark192" w:history="1">
        <w:r>
          <w:rPr>
            <w:sz w:val="16"/>
          </w:rPr>
          <w:t>230</w:t>
        </w:r>
      </w:hyperlink>
      <w:r>
        <w:rPr>
          <w:spacing w:val="40"/>
          <w:sz w:val="16"/>
        </w:rPr>
        <w:t xml:space="preserve"> </w:t>
      </w:r>
      <w:r>
        <w:rPr>
          <w:spacing w:val="-2"/>
          <w:sz w:val="16"/>
        </w:rPr>
        <w:t>microeconomic</w:t>
      </w:r>
      <w:r>
        <w:rPr>
          <w:spacing w:val="6"/>
          <w:sz w:val="16"/>
        </w:rPr>
        <w:t xml:space="preserve"> </w:t>
      </w:r>
      <w:r>
        <w:rPr>
          <w:spacing w:val="-2"/>
          <w:sz w:val="16"/>
        </w:rPr>
        <w:t>theory:</w:t>
      </w:r>
      <w:r>
        <w:rPr>
          <w:spacing w:val="4"/>
          <w:sz w:val="16"/>
        </w:rPr>
        <w:t xml:space="preserve"> </w:t>
      </w:r>
      <w:r>
        <w:rPr>
          <w:i/>
          <w:spacing w:val="-2"/>
          <w:sz w:val="17"/>
        </w:rPr>
        <w:t>Handbook</w:t>
      </w:r>
      <w:r>
        <w:rPr>
          <w:i/>
          <w:spacing w:val="1"/>
          <w:sz w:val="17"/>
        </w:rPr>
        <w:t xml:space="preserve"> </w:t>
      </w:r>
      <w:r>
        <w:rPr>
          <w:spacing w:val="-2"/>
          <w:sz w:val="16"/>
        </w:rPr>
        <w:t>summariza-</w:t>
      </w:r>
    </w:p>
    <w:p w:rsidR="00C550D4" w:rsidRDefault="00E476FC">
      <w:pPr>
        <w:spacing w:before="2"/>
        <w:ind w:left="230" w:right="314"/>
        <w:jc w:val="center"/>
        <w:rPr>
          <w:sz w:val="16"/>
        </w:rPr>
      </w:pPr>
      <w:r>
        <w:rPr>
          <w:sz w:val="16"/>
        </w:rPr>
        <w:t>tion</w:t>
      </w:r>
      <w:r>
        <w:rPr>
          <w:spacing w:val="12"/>
          <w:sz w:val="16"/>
        </w:rPr>
        <w:t xml:space="preserve"> </w:t>
      </w:r>
      <w:r>
        <w:rPr>
          <w:sz w:val="16"/>
        </w:rPr>
        <w:t>of,</w:t>
      </w:r>
      <w:r>
        <w:rPr>
          <w:spacing w:val="15"/>
          <w:sz w:val="16"/>
        </w:rPr>
        <w:t xml:space="preserve"> </w:t>
      </w:r>
      <w:hyperlink w:anchor="_bookmark198" w:history="1">
        <w:r>
          <w:rPr>
            <w:sz w:val="16"/>
          </w:rPr>
          <w:t>236;</w:t>
        </w:r>
      </w:hyperlink>
      <w:r>
        <w:rPr>
          <w:spacing w:val="13"/>
          <w:sz w:val="16"/>
        </w:rPr>
        <w:t xml:space="preserve"> </w:t>
      </w:r>
      <w:r>
        <w:rPr>
          <w:sz w:val="16"/>
        </w:rPr>
        <w:t>limitations</w:t>
      </w:r>
      <w:r>
        <w:rPr>
          <w:spacing w:val="26"/>
          <w:sz w:val="16"/>
        </w:rPr>
        <w:t xml:space="preserve"> </w:t>
      </w:r>
      <w:r>
        <w:rPr>
          <w:sz w:val="16"/>
        </w:rPr>
        <w:t>of,</w:t>
      </w:r>
      <w:r>
        <w:rPr>
          <w:spacing w:val="15"/>
          <w:sz w:val="16"/>
        </w:rPr>
        <w:t xml:space="preserve"> </w:t>
      </w:r>
      <w:hyperlink w:anchor="_bookmark12" w:history="1">
        <w:r>
          <w:rPr>
            <w:sz w:val="16"/>
          </w:rPr>
          <w:t>108-</w:t>
        </w:r>
        <w:r>
          <w:rPr>
            <w:spacing w:val="-5"/>
            <w:sz w:val="16"/>
          </w:rPr>
          <w:t>09</w:t>
        </w:r>
      </w:hyperlink>
    </w:p>
    <w:p w:rsidR="00C550D4" w:rsidRDefault="00E476FC">
      <w:pPr>
        <w:spacing w:before="17"/>
        <w:ind w:left="244"/>
        <w:rPr>
          <w:sz w:val="16"/>
        </w:rPr>
      </w:pPr>
      <w:r>
        <w:rPr>
          <w:spacing w:val="-2"/>
          <w:sz w:val="16"/>
        </w:rPr>
        <w:t>Microsoft,</w:t>
      </w:r>
      <w:r>
        <w:rPr>
          <w:spacing w:val="13"/>
          <w:sz w:val="16"/>
        </w:rPr>
        <w:t xml:space="preserve"> </w:t>
      </w:r>
      <w:hyperlink w:anchor="_bookmark204" w:history="1">
        <w:r>
          <w:rPr>
            <w:spacing w:val="-5"/>
            <w:sz w:val="16"/>
          </w:rPr>
          <w:t>242</w:t>
        </w:r>
      </w:hyperlink>
    </w:p>
    <w:p w:rsidR="00C550D4" w:rsidRDefault="00E476FC">
      <w:pPr>
        <w:spacing w:before="23" w:line="264" w:lineRule="auto"/>
        <w:ind w:left="244" w:right="830" w:firstLine="4"/>
        <w:rPr>
          <w:sz w:val="16"/>
        </w:rPr>
      </w:pPr>
      <w:r>
        <w:rPr>
          <w:sz w:val="16"/>
        </w:rPr>
        <w:t xml:space="preserve">Miller, Jerry L. L., </w:t>
      </w:r>
      <w:hyperlink w:anchor="_bookmark243" w:history="1">
        <w:r>
          <w:rPr>
            <w:sz w:val="16"/>
          </w:rPr>
          <w:t>285</w:t>
        </w:r>
      </w:hyperlink>
      <w:r>
        <w:rPr>
          <w:spacing w:val="40"/>
          <w:sz w:val="16"/>
        </w:rPr>
        <w:t xml:space="preserve"> </w:t>
      </w:r>
      <w:r>
        <w:rPr>
          <w:sz w:val="16"/>
        </w:rPr>
        <w:t>Mintzberg, Henry;</w:t>
      </w:r>
      <w:r>
        <w:rPr>
          <w:spacing w:val="-2"/>
          <w:sz w:val="16"/>
        </w:rPr>
        <w:t xml:space="preserve"> </w:t>
      </w:r>
      <w:hyperlink w:anchor="_bookmark233" w:history="1">
        <w:r>
          <w:rPr>
            <w:sz w:val="16"/>
          </w:rPr>
          <w:t>273,</w:t>
        </w:r>
      </w:hyperlink>
      <w:r>
        <w:rPr>
          <w:spacing w:val="-5"/>
          <w:sz w:val="16"/>
        </w:rPr>
        <w:t xml:space="preserve"> </w:t>
      </w:r>
      <w:hyperlink w:anchor="_bookmark234" w:history="1">
        <w:r>
          <w:rPr>
            <w:sz w:val="16"/>
          </w:rPr>
          <w:t>274</w:t>
        </w:r>
      </w:hyperlink>
    </w:p>
    <w:p w:rsidR="00C550D4" w:rsidRDefault="00E476FC">
      <w:pPr>
        <w:spacing w:before="3"/>
        <w:ind w:left="245"/>
        <w:rPr>
          <w:sz w:val="16"/>
        </w:rPr>
      </w:pPr>
      <w:r>
        <w:rPr>
          <w:spacing w:val="-2"/>
          <w:sz w:val="16"/>
        </w:rPr>
        <w:t>monopoly,</w:t>
      </w:r>
      <w:r>
        <w:rPr>
          <w:spacing w:val="15"/>
          <w:sz w:val="16"/>
        </w:rPr>
        <w:t xml:space="preserve"> </w:t>
      </w:r>
      <w:hyperlink w:anchor="_bookmark15" w:history="1">
        <w:r>
          <w:rPr>
            <w:spacing w:val="-5"/>
            <w:sz w:val="16"/>
          </w:rPr>
          <w:t>12</w:t>
        </w:r>
      </w:hyperlink>
    </w:p>
    <w:p w:rsidR="00C550D4" w:rsidRDefault="00E476FC">
      <w:pPr>
        <w:spacing w:before="18" w:line="266" w:lineRule="auto"/>
        <w:ind w:left="409" w:hanging="160"/>
        <w:rPr>
          <w:sz w:val="16"/>
        </w:rPr>
      </w:pPr>
      <w:r>
        <w:rPr>
          <w:w w:val="105"/>
          <w:sz w:val="16"/>
        </w:rPr>
        <w:t xml:space="preserve">monopsonist subcontracting: by entrepre­ neurs, </w:t>
      </w:r>
      <w:hyperlink w:anchor="_bookmark101" w:history="1">
        <w:r>
          <w:rPr>
            <w:w w:val="105"/>
            <w:sz w:val="16"/>
          </w:rPr>
          <w:t>112-14;</w:t>
        </w:r>
      </w:hyperlink>
      <w:r>
        <w:rPr>
          <w:w w:val="105"/>
          <w:sz w:val="16"/>
        </w:rPr>
        <w:t xml:space="preserve"> by General Motors, </w:t>
      </w:r>
      <w:hyperlink w:anchor="_bookmark101" w:history="1">
        <w:r>
          <w:rPr>
            <w:w w:val="105"/>
            <w:sz w:val="16"/>
          </w:rPr>
          <w:t>114-</w:t>
        </w:r>
      </w:hyperlink>
      <w:r>
        <w:rPr>
          <w:w w:val="105"/>
          <w:sz w:val="16"/>
        </w:rPr>
        <w:t xml:space="preserve"> </w:t>
      </w:r>
      <w:hyperlink w:anchor="_bookmark18" w:history="1">
        <w:r>
          <w:rPr>
            <w:w w:val="105"/>
            <w:sz w:val="16"/>
          </w:rPr>
          <w:t>15;</w:t>
        </w:r>
      </w:hyperlink>
      <w:r>
        <w:rPr>
          <w:spacing w:val="-5"/>
          <w:w w:val="105"/>
          <w:sz w:val="16"/>
        </w:rPr>
        <w:t xml:space="preserve"> </w:t>
      </w:r>
      <w:r>
        <w:rPr>
          <w:w w:val="105"/>
          <w:sz w:val="16"/>
        </w:rPr>
        <w:t>niche</w:t>
      </w:r>
      <w:r>
        <w:rPr>
          <w:spacing w:val="4"/>
          <w:w w:val="105"/>
          <w:sz w:val="16"/>
        </w:rPr>
        <w:t xml:space="preserve"> </w:t>
      </w:r>
      <w:r>
        <w:rPr>
          <w:w w:val="105"/>
          <w:sz w:val="16"/>
        </w:rPr>
        <w:t>market</w:t>
      </w:r>
      <w:r>
        <w:rPr>
          <w:spacing w:val="8"/>
          <w:w w:val="105"/>
          <w:sz w:val="16"/>
        </w:rPr>
        <w:t xml:space="preserve"> </w:t>
      </w:r>
      <w:r>
        <w:rPr>
          <w:w w:val="105"/>
          <w:sz w:val="16"/>
        </w:rPr>
        <w:t>plane</w:t>
      </w:r>
      <w:r>
        <w:rPr>
          <w:spacing w:val="3"/>
          <w:w w:val="105"/>
          <w:sz w:val="16"/>
        </w:rPr>
        <w:t xml:space="preserve"> </w:t>
      </w:r>
      <w:r>
        <w:rPr>
          <w:w w:val="105"/>
          <w:sz w:val="16"/>
        </w:rPr>
        <w:t>for,</w:t>
      </w:r>
      <w:r>
        <w:rPr>
          <w:spacing w:val="1"/>
          <w:w w:val="105"/>
          <w:sz w:val="16"/>
        </w:rPr>
        <w:t xml:space="preserve"> </w:t>
      </w:r>
      <w:hyperlink w:anchor="_bookmark105" w:history="1">
        <w:r>
          <w:rPr>
            <w:w w:val="105"/>
            <w:sz w:val="16"/>
          </w:rPr>
          <w:t>111-18,</w:t>
        </w:r>
      </w:hyperlink>
      <w:r>
        <w:rPr>
          <w:w w:val="105"/>
          <w:sz w:val="16"/>
        </w:rPr>
        <w:t xml:space="preserve"> </w:t>
      </w:r>
      <w:hyperlink w:anchor="_bookmark104" w:history="1">
        <w:r>
          <w:rPr>
            <w:spacing w:val="-4"/>
            <w:w w:val="105"/>
            <w:sz w:val="16"/>
          </w:rPr>
          <w:t>117f</w:t>
        </w:r>
      </w:hyperlink>
    </w:p>
    <w:p w:rsidR="00C550D4" w:rsidRDefault="00E476FC">
      <w:pPr>
        <w:spacing w:line="264" w:lineRule="auto"/>
        <w:ind w:left="402" w:right="30" w:hanging="153"/>
        <w:rPr>
          <w:sz w:val="16"/>
        </w:rPr>
      </w:pPr>
      <w:r>
        <w:rPr>
          <w:sz w:val="16"/>
        </w:rPr>
        <w:t xml:space="preserve">monopsony: control functions of, </w:t>
      </w:r>
      <w:hyperlink w:anchor="_bookmark216" w:history="1">
        <w:r>
          <w:rPr>
            <w:sz w:val="16"/>
          </w:rPr>
          <w:t>256;</w:t>
        </w:r>
      </w:hyperlink>
      <w:r>
        <w:rPr>
          <w:sz w:val="16"/>
        </w:rPr>
        <w:t xml:space="preserve"> GM</w:t>
      </w:r>
      <w:r>
        <w:rPr>
          <w:spacing w:val="40"/>
          <w:sz w:val="16"/>
        </w:rPr>
        <w:t xml:space="preserve"> </w:t>
      </w:r>
      <w:r>
        <w:rPr>
          <w:sz w:val="16"/>
        </w:rPr>
        <w:t xml:space="preserve">scenario of, </w:t>
      </w:r>
      <w:hyperlink w:anchor="_bookmark218" w:history="1">
        <w:r>
          <w:rPr>
            <w:sz w:val="16"/>
          </w:rPr>
          <w:t>257-58;</w:t>
        </w:r>
      </w:hyperlink>
      <w:r>
        <w:rPr>
          <w:sz w:val="16"/>
        </w:rPr>
        <w:t xml:space="preserve"> operating profit, </w:t>
      </w:r>
      <w:hyperlink w:anchor="_bookmark103" w:history="1">
        <w:r>
          <w:rPr>
            <w:sz w:val="16"/>
          </w:rPr>
          <w:t>116</w:t>
        </w:r>
      </w:hyperlink>
    </w:p>
    <w:p w:rsidR="00C550D4" w:rsidRDefault="00C550D4">
      <w:pPr>
        <w:pStyle w:val="BodyText"/>
        <w:spacing w:before="14"/>
        <w:jc w:val="left"/>
        <w:rPr>
          <w:sz w:val="16"/>
        </w:rPr>
      </w:pPr>
    </w:p>
    <w:p w:rsidR="00C550D4" w:rsidRDefault="00E476FC">
      <w:pPr>
        <w:spacing w:line="264" w:lineRule="auto"/>
        <w:ind w:left="253" w:right="353" w:hanging="8"/>
        <w:rPr>
          <w:sz w:val="16"/>
        </w:rPr>
      </w:pPr>
      <w:r>
        <w:rPr>
          <w:sz w:val="16"/>
        </w:rPr>
        <w:t xml:space="preserve">natural monopolies doctrines, </w:t>
      </w:r>
      <w:hyperlink w:anchor="_bookmark216" w:history="1">
        <w:r>
          <w:rPr>
            <w:sz w:val="16"/>
          </w:rPr>
          <w:t>256</w:t>
        </w:r>
      </w:hyperlink>
      <w:r>
        <w:rPr>
          <w:spacing w:val="40"/>
          <w:sz w:val="16"/>
        </w:rPr>
        <w:t xml:space="preserve"> </w:t>
      </w:r>
      <w:r>
        <w:rPr>
          <w:sz w:val="16"/>
        </w:rPr>
        <w:t>NEKO,</w:t>
      </w:r>
      <w:r>
        <w:rPr>
          <w:spacing w:val="40"/>
          <w:sz w:val="16"/>
        </w:rPr>
        <w:t xml:space="preserve"> </w:t>
      </w:r>
      <w:hyperlink w:anchor="_bookmark221" w:history="1">
        <w:r>
          <w:rPr>
            <w:sz w:val="16"/>
          </w:rPr>
          <w:t>260-61,</w:t>
        </w:r>
      </w:hyperlink>
      <w:r>
        <w:rPr>
          <w:sz w:val="16"/>
        </w:rPr>
        <w:t xml:space="preserve"> </w:t>
      </w:r>
      <w:hyperlink w:anchor="_bookmark222" w:history="1">
        <w:r>
          <w:rPr>
            <w:sz w:val="16"/>
          </w:rPr>
          <w:t>262</w:t>
        </w:r>
      </w:hyperlink>
    </w:p>
    <w:p w:rsidR="00C550D4" w:rsidRDefault="00E476FC">
      <w:pPr>
        <w:spacing w:before="4"/>
        <w:ind w:left="253"/>
        <w:rPr>
          <w:sz w:val="16"/>
        </w:rPr>
      </w:pPr>
      <w:r>
        <w:rPr>
          <w:sz w:val="16"/>
        </w:rPr>
        <w:t>Nelson,</w:t>
      </w:r>
      <w:r>
        <w:rPr>
          <w:spacing w:val="12"/>
          <w:sz w:val="16"/>
        </w:rPr>
        <w:t xml:space="preserve"> </w:t>
      </w:r>
      <w:r>
        <w:rPr>
          <w:sz w:val="16"/>
        </w:rPr>
        <w:t>Richard</w:t>
      </w:r>
      <w:r>
        <w:rPr>
          <w:spacing w:val="15"/>
          <w:sz w:val="16"/>
        </w:rPr>
        <w:t xml:space="preserve"> </w:t>
      </w:r>
      <w:r>
        <w:rPr>
          <w:sz w:val="16"/>
        </w:rPr>
        <w:t>R.,</w:t>
      </w:r>
      <w:r>
        <w:rPr>
          <w:spacing w:val="12"/>
          <w:sz w:val="16"/>
        </w:rPr>
        <w:t xml:space="preserve"> </w:t>
      </w:r>
      <w:hyperlink w:anchor="_bookmark240" w:history="1">
        <w:r>
          <w:rPr>
            <w:sz w:val="16"/>
          </w:rPr>
          <w:t>281,</w:t>
        </w:r>
      </w:hyperlink>
      <w:r>
        <w:rPr>
          <w:spacing w:val="11"/>
          <w:sz w:val="16"/>
        </w:rPr>
        <w:t xml:space="preserve"> </w:t>
      </w:r>
      <w:hyperlink w:anchor="_bookmark241" w:history="1">
        <w:r>
          <w:rPr>
            <w:sz w:val="16"/>
          </w:rPr>
          <w:t>283,</w:t>
        </w:r>
      </w:hyperlink>
      <w:r>
        <w:rPr>
          <w:spacing w:val="7"/>
          <w:sz w:val="16"/>
        </w:rPr>
        <w:t xml:space="preserve"> </w:t>
      </w:r>
      <w:hyperlink w:anchor="_bookmark250" w:history="1">
        <w:r>
          <w:rPr>
            <w:spacing w:val="-5"/>
            <w:sz w:val="16"/>
          </w:rPr>
          <w:t>292</w:t>
        </w:r>
      </w:hyperlink>
    </w:p>
    <w:p w:rsidR="00C550D4" w:rsidRDefault="00E476FC">
      <w:pPr>
        <w:spacing w:before="17"/>
        <w:ind w:left="253"/>
        <w:rPr>
          <w:sz w:val="16"/>
        </w:rPr>
      </w:pPr>
      <w:r>
        <w:rPr>
          <w:w w:val="105"/>
          <w:sz w:val="16"/>
        </w:rPr>
        <w:t>Nerlove,</w:t>
      </w:r>
      <w:r>
        <w:rPr>
          <w:spacing w:val="8"/>
          <w:w w:val="105"/>
          <w:sz w:val="16"/>
        </w:rPr>
        <w:t xml:space="preserve"> </w:t>
      </w:r>
      <w:r>
        <w:rPr>
          <w:w w:val="105"/>
          <w:sz w:val="16"/>
        </w:rPr>
        <w:t>Marc,</w:t>
      </w:r>
      <w:r>
        <w:rPr>
          <w:spacing w:val="6"/>
          <w:w w:val="105"/>
          <w:sz w:val="16"/>
        </w:rPr>
        <w:t xml:space="preserve"> </w:t>
      </w:r>
      <w:hyperlink w:anchor="_bookmark12" w:history="1">
        <w:r>
          <w:rPr>
            <w:w w:val="105"/>
            <w:sz w:val="16"/>
          </w:rPr>
          <w:t>9,</w:t>
        </w:r>
      </w:hyperlink>
      <w:r>
        <w:rPr>
          <w:spacing w:val="-5"/>
          <w:w w:val="105"/>
          <w:sz w:val="16"/>
        </w:rPr>
        <w:t xml:space="preserve"> </w:t>
      </w:r>
      <w:hyperlink w:anchor="_bookmark42" w:history="1">
        <w:r>
          <w:rPr>
            <w:w w:val="105"/>
            <w:sz w:val="16"/>
          </w:rPr>
          <w:t>47,</w:t>
        </w:r>
      </w:hyperlink>
      <w:r>
        <w:rPr>
          <w:spacing w:val="-1"/>
          <w:w w:val="105"/>
          <w:sz w:val="16"/>
        </w:rPr>
        <w:t xml:space="preserve"> </w:t>
      </w:r>
      <w:hyperlink w:anchor="_bookmark138" w:history="1">
        <w:r>
          <w:rPr>
            <w:w w:val="105"/>
            <w:sz w:val="16"/>
          </w:rPr>
          <w:t>164,</w:t>
        </w:r>
      </w:hyperlink>
      <w:r>
        <w:rPr>
          <w:spacing w:val="5"/>
          <w:w w:val="105"/>
          <w:sz w:val="16"/>
        </w:rPr>
        <w:t xml:space="preserve"> </w:t>
      </w:r>
      <w:hyperlink w:anchor="_bookmark197" w:history="1">
        <w:r>
          <w:rPr>
            <w:w w:val="105"/>
            <w:sz w:val="16"/>
          </w:rPr>
          <w:t>228-35,</w:t>
        </w:r>
      </w:hyperlink>
      <w:r>
        <w:rPr>
          <w:spacing w:val="9"/>
          <w:w w:val="105"/>
          <w:sz w:val="16"/>
        </w:rPr>
        <w:t xml:space="preserve"> </w:t>
      </w:r>
      <w:hyperlink w:anchor="_bookmark215" w:history="1">
        <w:r>
          <w:rPr>
            <w:spacing w:val="-5"/>
            <w:w w:val="105"/>
            <w:sz w:val="16"/>
          </w:rPr>
          <w:t>255</w:t>
        </w:r>
      </w:hyperlink>
    </w:p>
    <w:p w:rsidR="00C550D4" w:rsidRDefault="00E476FC">
      <w:pPr>
        <w:spacing w:before="23" w:line="266" w:lineRule="auto"/>
        <w:ind w:left="409" w:right="92" w:hanging="164"/>
        <w:rPr>
          <w:sz w:val="16"/>
        </w:rPr>
      </w:pPr>
      <w:r>
        <w:rPr>
          <w:w w:val="105"/>
          <w:sz w:val="16"/>
        </w:rPr>
        <w:t>network</w:t>
      </w:r>
      <w:r>
        <w:rPr>
          <w:spacing w:val="-3"/>
          <w:w w:val="105"/>
          <w:sz w:val="16"/>
        </w:rPr>
        <w:t xml:space="preserve"> </w:t>
      </w:r>
      <w:r>
        <w:rPr>
          <w:w w:val="105"/>
          <w:sz w:val="16"/>
        </w:rPr>
        <w:t>embeddings:</w:t>
      </w:r>
      <w:r>
        <w:rPr>
          <w:spacing w:val="1"/>
          <w:w w:val="105"/>
          <w:sz w:val="16"/>
        </w:rPr>
        <w:t xml:space="preserve"> </w:t>
      </w:r>
      <w:r>
        <w:rPr>
          <w:w w:val="105"/>
          <w:sz w:val="16"/>
        </w:rPr>
        <w:t>back</w:t>
      </w:r>
      <w:r>
        <w:rPr>
          <w:spacing w:val="-10"/>
          <w:w w:val="105"/>
          <w:sz w:val="16"/>
        </w:rPr>
        <w:t xml:space="preserve"> </w:t>
      </w:r>
      <w:r>
        <w:rPr>
          <w:w w:val="105"/>
          <w:sz w:val="16"/>
        </w:rPr>
        <w:t>side</w:t>
      </w:r>
      <w:r>
        <w:rPr>
          <w:spacing w:val="-11"/>
          <w:w w:val="105"/>
          <w:sz w:val="16"/>
        </w:rPr>
        <w:t xml:space="preserve"> </w:t>
      </w:r>
      <w:r>
        <w:rPr>
          <w:w w:val="105"/>
          <w:sz w:val="16"/>
        </w:rPr>
        <w:t>of,</w:t>
      </w:r>
      <w:r>
        <w:rPr>
          <w:spacing w:val="-5"/>
          <w:w w:val="105"/>
          <w:sz w:val="16"/>
        </w:rPr>
        <w:t xml:space="preserve"> </w:t>
      </w:r>
      <w:hyperlink w:anchor="_bookmark176" w:history="1">
        <w:r>
          <w:rPr>
            <w:w w:val="105"/>
            <w:sz w:val="16"/>
          </w:rPr>
          <w:t>209-10;</w:t>
        </w:r>
      </w:hyperlink>
      <w:r>
        <w:rPr>
          <w:w w:val="105"/>
          <w:sz w:val="16"/>
        </w:rPr>
        <w:t xml:space="preserve"> </w:t>
      </w:r>
      <w:r>
        <w:rPr>
          <w:sz w:val="16"/>
        </w:rPr>
        <w:t>defining,</w:t>
      </w:r>
      <w:r>
        <w:rPr>
          <w:spacing w:val="20"/>
          <w:sz w:val="16"/>
        </w:rPr>
        <w:t xml:space="preserve"> </w:t>
      </w:r>
      <w:hyperlink w:anchor="_bookmark176" w:history="1">
        <w:r>
          <w:rPr>
            <w:sz w:val="16"/>
          </w:rPr>
          <w:t>210;</w:t>
        </w:r>
      </w:hyperlink>
      <w:r>
        <w:rPr>
          <w:sz w:val="16"/>
        </w:rPr>
        <w:t xml:space="preserve"> economic valuations from,</w:t>
      </w:r>
      <w:r>
        <w:rPr>
          <w:w w:val="105"/>
          <w:sz w:val="16"/>
        </w:rPr>
        <w:t xml:space="preserve"> </w:t>
      </w:r>
      <w:hyperlink w:anchor="_bookmark274" w:history="1">
        <w:r>
          <w:rPr>
            <w:w w:val="105"/>
            <w:sz w:val="16"/>
          </w:rPr>
          <w:t>310-16;</w:t>
        </w:r>
      </w:hyperlink>
      <w:r>
        <w:rPr>
          <w:w w:val="105"/>
          <w:sz w:val="16"/>
        </w:rPr>
        <w:t xml:space="preserve"> markets as oriented actors and, </w:t>
      </w:r>
      <w:hyperlink w:anchor="_bookmark175" w:history="1">
        <w:r>
          <w:rPr>
            <w:w w:val="105"/>
            <w:sz w:val="16"/>
          </w:rPr>
          <w:t>206-09;</w:t>
        </w:r>
      </w:hyperlink>
      <w:r>
        <w:rPr>
          <w:w w:val="105"/>
          <w:sz w:val="16"/>
        </w:rPr>
        <w:t xml:space="preserve"> overview of two levels of, </w:t>
      </w:r>
      <w:hyperlink w:anchor="_bookmark169" w:history="1">
        <w:r>
          <w:rPr>
            <w:w w:val="105"/>
            <w:sz w:val="16"/>
          </w:rPr>
          <w:t>200-</w:t>
        </w:r>
      </w:hyperlink>
      <w:r>
        <w:rPr>
          <w:w w:val="105"/>
          <w:sz w:val="16"/>
        </w:rPr>
        <w:t xml:space="preserve"> </w:t>
      </w:r>
      <w:hyperlink w:anchor="_bookmark174" w:history="1">
        <w:r>
          <w:rPr>
            <w:w w:val="105"/>
            <w:sz w:val="16"/>
          </w:rPr>
          <w:t>06;</w:t>
        </w:r>
      </w:hyperlink>
      <w:r>
        <w:rPr>
          <w:w w:val="105"/>
          <w:sz w:val="16"/>
        </w:rPr>
        <w:t xml:space="preserve"> parameter sizes and, </w:t>
      </w:r>
      <w:hyperlink w:anchor="_bookmark173" w:history="1">
        <w:r>
          <w:rPr>
            <w:w w:val="105"/>
            <w:sz w:val="16"/>
          </w:rPr>
          <w:t>204-05;</w:t>
        </w:r>
      </w:hyperlink>
      <w:r>
        <w:rPr>
          <w:w w:val="105"/>
          <w:sz w:val="16"/>
        </w:rPr>
        <w:t xml:space="preserve"> social life examples of, </w:t>
      </w:r>
      <w:hyperlink w:anchor="_bookmark14" w:history="1">
        <w:r>
          <w:rPr>
            <w:w w:val="105"/>
            <w:sz w:val="16"/>
          </w:rPr>
          <w:t>210-11</w:t>
        </w:r>
      </w:hyperlink>
    </w:p>
    <w:p w:rsidR="00C550D4" w:rsidRDefault="00E476FC">
      <w:pPr>
        <w:spacing w:line="174" w:lineRule="exact"/>
        <w:ind w:left="250"/>
        <w:rPr>
          <w:sz w:val="16"/>
        </w:rPr>
      </w:pPr>
      <w:r>
        <w:rPr>
          <w:sz w:val="16"/>
        </w:rPr>
        <w:t>network</w:t>
      </w:r>
      <w:r>
        <w:rPr>
          <w:spacing w:val="7"/>
          <w:sz w:val="16"/>
        </w:rPr>
        <w:t xml:space="preserve"> </w:t>
      </w:r>
      <w:r>
        <w:rPr>
          <w:sz w:val="16"/>
        </w:rPr>
        <w:t>research</w:t>
      </w:r>
      <w:r>
        <w:rPr>
          <w:spacing w:val="9"/>
          <w:sz w:val="16"/>
        </w:rPr>
        <w:t xml:space="preserve"> </w:t>
      </w:r>
      <w:r>
        <w:rPr>
          <w:sz w:val="16"/>
        </w:rPr>
        <w:t>perspectives:</w:t>
      </w:r>
      <w:r>
        <w:rPr>
          <w:spacing w:val="16"/>
          <w:sz w:val="16"/>
        </w:rPr>
        <w:t xml:space="preserve"> </w:t>
      </w:r>
      <w:r>
        <w:rPr>
          <w:sz w:val="16"/>
        </w:rPr>
        <w:t>on</w:t>
      </w:r>
      <w:r>
        <w:rPr>
          <w:spacing w:val="1"/>
          <w:sz w:val="16"/>
        </w:rPr>
        <w:t xml:space="preserve"> </w:t>
      </w:r>
      <w:r>
        <w:rPr>
          <w:spacing w:val="-2"/>
          <w:sz w:val="16"/>
        </w:rPr>
        <w:t>ecology</w:t>
      </w:r>
    </w:p>
    <w:p w:rsidR="00C550D4" w:rsidRDefault="00E476FC">
      <w:pPr>
        <w:spacing w:before="18" w:line="259" w:lineRule="auto"/>
        <w:ind w:left="414" w:right="30" w:hanging="5"/>
        <w:rPr>
          <w:sz w:val="16"/>
        </w:rPr>
      </w:pPr>
      <w:r>
        <w:rPr>
          <w:sz w:val="16"/>
        </w:rPr>
        <w:t>and flows,</w:t>
      </w:r>
      <w:r>
        <w:rPr>
          <w:spacing w:val="20"/>
          <w:sz w:val="16"/>
        </w:rPr>
        <w:t xml:space="preserve"> </w:t>
      </w:r>
      <w:hyperlink w:anchor="_bookmark245" w:history="1">
        <w:r>
          <w:rPr>
            <w:sz w:val="16"/>
          </w:rPr>
          <w:t>284-87;</w:t>
        </w:r>
      </w:hyperlink>
      <w:r>
        <w:rPr>
          <w:sz w:val="16"/>
        </w:rPr>
        <w:t xml:space="preserve"> on evolutionary eco­</w:t>
      </w:r>
      <w:r>
        <w:rPr>
          <w:spacing w:val="40"/>
          <w:sz w:val="16"/>
        </w:rPr>
        <w:t xml:space="preserve"> </w:t>
      </w:r>
      <w:r>
        <w:rPr>
          <w:sz w:val="16"/>
        </w:rPr>
        <w:t>nomics,</w:t>
      </w:r>
      <w:r>
        <w:rPr>
          <w:spacing w:val="38"/>
          <w:sz w:val="16"/>
        </w:rPr>
        <w:t xml:space="preserve"> </w:t>
      </w:r>
      <w:hyperlink w:anchor="_bookmark254" w:history="1">
        <w:r>
          <w:rPr>
            <w:sz w:val="16"/>
          </w:rPr>
          <w:t>291-96;</w:t>
        </w:r>
      </w:hyperlink>
      <w:r>
        <w:rPr>
          <w:sz w:val="16"/>
        </w:rPr>
        <w:t xml:space="preserve"> on industrial organiza­</w:t>
      </w:r>
      <w:r>
        <w:rPr>
          <w:spacing w:val="40"/>
          <w:sz w:val="16"/>
        </w:rPr>
        <w:t xml:space="preserve"> </w:t>
      </w:r>
      <w:r>
        <w:rPr>
          <w:sz w:val="16"/>
        </w:rPr>
        <w:t>tion and business strategy,</w:t>
      </w:r>
      <w:r>
        <w:rPr>
          <w:spacing w:val="40"/>
          <w:sz w:val="16"/>
        </w:rPr>
        <w:t xml:space="preserve"> </w:t>
      </w:r>
      <w:hyperlink w:anchor="_bookmark249" w:history="1">
        <w:r>
          <w:rPr>
            <w:sz w:val="16"/>
          </w:rPr>
          <w:t>287-91;</w:t>
        </w:r>
      </w:hyperlink>
      <w:r>
        <w:rPr>
          <w:sz w:val="16"/>
        </w:rPr>
        <w:t xml:space="preserve"> on</w:t>
      </w:r>
      <w:r>
        <w:rPr>
          <w:spacing w:val="40"/>
          <w:sz w:val="16"/>
        </w:rPr>
        <w:t xml:space="preserve"> </w:t>
      </w:r>
      <w:r>
        <w:rPr>
          <w:sz w:val="16"/>
        </w:rPr>
        <w:t>rationality and networks,</w:t>
      </w:r>
      <w:r>
        <w:rPr>
          <w:spacing w:val="40"/>
          <w:sz w:val="16"/>
        </w:rPr>
        <w:t xml:space="preserve"> </w:t>
      </w:r>
      <w:hyperlink w:anchor="_bookmark88" w:history="1">
        <w:r>
          <w:rPr>
            <w:sz w:val="16"/>
          </w:rPr>
          <w:t>296-98</w:t>
        </w:r>
      </w:hyperlink>
    </w:p>
    <w:p w:rsidR="00C550D4" w:rsidRDefault="00E476FC">
      <w:pPr>
        <w:spacing w:line="189" w:lineRule="exact"/>
        <w:ind w:left="255"/>
        <w:rPr>
          <w:sz w:val="16"/>
        </w:rPr>
      </w:pPr>
      <w:r>
        <w:rPr>
          <w:sz w:val="16"/>
        </w:rPr>
        <w:t>networks.</w:t>
      </w:r>
      <w:r>
        <w:rPr>
          <w:spacing w:val="10"/>
          <w:sz w:val="16"/>
        </w:rPr>
        <w:t xml:space="preserve"> </w:t>
      </w:r>
      <w:r>
        <w:rPr>
          <w:i/>
          <w:sz w:val="17"/>
        </w:rPr>
        <w:t>See</w:t>
      </w:r>
      <w:r>
        <w:rPr>
          <w:i/>
          <w:spacing w:val="6"/>
          <w:sz w:val="17"/>
        </w:rPr>
        <w:t xml:space="preserve"> </w:t>
      </w:r>
      <w:r>
        <w:rPr>
          <w:sz w:val="16"/>
        </w:rPr>
        <w:t>production</w:t>
      </w:r>
      <w:r>
        <w:rPr>
          <w:spacing w:val="6"/>
          <w:sz w:val="16"/>
        </w:rPr>
        <w:t xml:space="preserve"> </w:t>
      </w:r>
      <w:r>
        <w:rPr>
          <w:spacing w:val="-2"/>
          <w:sz w:val="16"/>
        </w:rPr>
        <w:t>networks</w:t>
      </w:r>
    </w:p>
    <w:p w:rsidR="00C550D4" w:rsidRDefault="00E476FC">
      <w:pPr>
        <w:spacing w:before="15" w:line="264" w:lineRule="auto"/>
        <w:ind w:left="255" w:right="353"/>
        <w:rPr>
          <w:sz w:val="16"/>
        </w:rPr>
      </w:pPr>
      <w:r>
        <w:rPr>
          <w:sz w:val="16"/>
        </w:rPr>
        <w:t>new economic</w:t>
      </w:r>
      <w:r>
        <w:rPr>
          <w:spacing w:val="40"/>
          <w:sz w:val="16"/>
        </w:rPr>
        <w:t xml:space="preserve"> </w:t>
      </w:r>
      <w:r>
        <w:rPr>
          <w:sz w:val="16"/>
        </w:rPr>
        <w:t xml:space="preserve">models, </w:t>
      </w:r>
      <w:hyperlink w:anchor="_bookmark99" w:history="1">
        <w:r>
          <w:rPr>
            <w:sz w:val="16"/>
          </w:rPr>
          <w:t>108-11,</w:t>
        </w:r>
      </w:hyperlink>
      <w:r>
        <w:rPr>
          <w:sz w:val="16"/>
        </w:rPr>
        <w:t xml:space="preserve"> </w:t>
      </w:r>
      <w:hyperlink w:anchor="_bookmark51" w:history="1">
        <w:r>
          <w:rPr>
            <w:sz w:val="16"/>
          </w:rPr>
          <w:t>153-57</w:t>
        </w:r>
      </w:hyperlink>
      <w:r>
        <w:rPr>
          <w:spacing w:val="40"/>
          <w:sz w:val="16"/>
        </w:rPr>
        <w:t xml:space="preserve"> </w:t>
      </w:r>
      <w:r>
        <w:rPr>
          <w:sz w:val="16"/>
        </w:rPr>
        <w:t>new microeconomic</w:t>
      </w:r>
      <w:r>
        <w:rPr>
          <w:spacing w:val="40"/>
          <w:sz w:val="16"/>
        </w:rPr>
        <w:t xml:space="preserve"> </w:t>
      </w:r>
      <w:r>
        <w:rPr>
          <w:sz w:val="16"/>
        </w:rPr>
        <w:t xml:space="preserve">modeling, </w:t>
      </w:r>
      <w:hyperlink w:anchor="_bookmark97" w:history="1">
        <w:r>
          <w:rPr>
            <w:sz w:val="16"/>
          </w:rPr>
          <w:t>109</w:t>
        </w:r>
      </w:hyperlink>
    </w:p>
    <w:p w:rsidR="00C550D4" w:rsidRDefault="00E476FC">
      <w:pPr>
        <w:spacing w:line="276" w:lineRule="auto"/>
        <w:ind w:left="415" w:right="54" w:hanging="161"/>
        <w:rPr>
          <w:sz w:val="16"/>
        </w:rPr>
      </w:pPr>
      <w:r>
        <w:rPr>
          <w:sz w:val="16"/>
        </w:rPr>
        <w:t>niche plane for monopsonist</w:t>
      </w:r>
      <w:r>
        <w:rPr>
          <w:spacing w:val="21"/>
          <w:sz w:val="16"/>
        </w:rPr>
        <w:t xml:space="preserve"> </w:t>
      </w:r>
      <w:r>
        <w:rPr>
          <w:sz w:val="16"/>
        </w:rPr>
        <w:t>subcontracting,</w:t>
      </w:r>
      <w:r>
        <w:rPr>
          <w:spacing w:val="40"/>
          <w:sz w:val="16"/>
        </w:rPr>
        <w:t xml:space="preserve"> </w:t>
      </w:r>
      <w:hyperlink w:anchor="_bookmark105" w:history="1">
        <w:r>
          <w:rPr>
            <w:sz w:val="16"/>
          </w:rPr>
          <w:t>111-18,</w:t>
        </w:r>
      </w:hyperlink>
      <w:r>
        <w:rPr>
          <w:sz w:val="16"/>
        </w:rPr>
        <w:t xml:space="preserve"> </w:t>
      </w:r>
      <w:hyperlink w:anchor="_bookmark104" w:history="1">
        <w:r>
          <w:rPr>
            <w:sz w:val="16"/>
          </w:rPr>
          <w:t>117f</w:t>
        </w:r>
      </w:hyperlink>
    </w:p>
    <w:p w:rsidR="00C550D4" w:rsidRDefault="00C550D4">
      <w:pPr>
        <w:pStyle w:val="BodyText"/>
        <w:spacing w:before="2"/>
        <w:jc w:val="left"/>
        <w:rPr>
          <w:sz w:val="16"/>
        </w:rPr>
      </w:pPr>
    </w:p>
    <w:p w:rsidR="00C550D4" w:rsidRDefault="00E476FC">
      <w:pPr>
        <w:ind w:left="260"/>
        <w:rPr>
          <w:sz w:val="16"/>
        </w:rPr>
      </w:pPr>
      <w:r>
        <w:rPr>
          <w:sz w:val="16"/>
        </w:rPr>
        <w:t>Ocasio,</w:t>
      </w:r>
      <w:r>
        <w:rPr>
          <w:spacing w:val="2"/>
          <w:sz w:val="16"/>
        </w:rPr>
        <w:t xml:space="preserve"> </w:t>
      </w:r>
      <w:r>
        <w:rPr>
          <w:sz w:val="16"/>
        </w:rPr>
        <w:t>William,</w:t>
      </w:r>
      <w:r>
        <w:rPr>
          <w:spacing w:val="15"/>
          <w:sz w:val="16"/>
        </w:rPr>
        <w:t xml:space="preserve"> </w:t>
      </w:r>
      <w:hyperlink w:anchor="_bookmark234" w:history="1">
        <w:r>
          <w:rPr>
            <w:sz w:val="16"/>
          </w:rPr>
          <w:t>274,</w:t>
        </w:r>
      </w:hyperlink>
      <w:r>
        <w:rPr>
          <w:spacing w:val="6"/>
          <w:sz w:val="16"/>
        </w:rPr>
        <w:t xml:space="preserve"> </w:t>
      </w:r>
      <w:hyperlink w:anchor="_bookmark272" w:history="1">
        <w:r>
          <w:rPr>
            <w:spacing w:val="-5"/>
            <w:sz w:val="16"/>
          </w:rPr>
          <w:t>314</w:t>
        </w:r>
      </w:hyperlink>
    </w:p>
    <w:p w:rsidR="00C550D4" w:rsidRDefault="00E476FC">
      <w:pPr>
        <w:spacing w:before="22" w:line="266" w:lineRule="auto"/>
        <w:ind w:left="417" w:hanging="158"/>
        <w:rPr>
          <w:i/>
          <w:sz w:val="16"/>
        </w:rPr>
      </w:pPr>
      <w:r>
        <w:rPr>
          <w:sz w:val="16"/>
        </w:rPr>
        <w:t>ORDINARY region:</w:t>
      </w:r>
      <w:r>
        <w:rPr>
          <w:spacing w:val="-4"/>
          <w:sz w:val="16"/>
        </w:rPr>
        <w:t xml:space="preserve"> </w:t>
      </w:r>
      <w:r>
        <w:rPr>
          <w:sz w:val="16"/>
        </w:rPr>
        <w:t>asymptotic</w:t>
      </w:r>
      <w:r>
        <w:rPr>
          <w:spacing w:val="-1"/>
          <w:sz w:val="16"/>
        </w:rPr>
        <w:t xml:space="preserve"> </w:t>
      </w:r>
      <w:r>
        <w:rPr>
          <w:sz w:val="16"/>
        </w:rPr>
        <w:t>formulas for,</w:t>
      </w:r>
      <w:r>
        <w:rPr>
          <w:spacing w:val="40"/>
          <w:sz w:val="16"/>
        </w:rPr>
        <w:t xml:space="preserve"> </w:t>
      </w:r>
      <w:hyperlink w:anchor="_bookmark58" w:history="1">
        <w:r>
          <w:rPr>
            <w:sz w:val="16"/>
          </w:rPr>
          <w:t>63-64;</w:t>
        </w:r>
      </w:hyperlink>
      <w:r>
        <w:rPr>
          <w:sz w:val="16"/>
        </w:rPr>
        <w:t xml:space="preserve"> examples of market outcomes in,</w:t>
      </w:r>
      <w:r>
        <w:rPr>
          <w:spacing w:val="40"/>
          <w:sz w:val="16"/>
        </w:rPr>
        <w:t xml:space="preserve"> </w:t>
      </w:r>
      <w:hyperlink w:anchor="_bookmark291" w:history="1">
        <w:r>
          <w:rPr>
            <w:sz w:val="16"/>
          </w:rPr>
          <w:t>335t;</w:t>
        </w:r>
      </w:hyperlink>
      <w:r>
        <w:rPr>
          <w:sz w:val="16"/>
        </w:rPr>
        <w:t xml:space="preserve"> Manhattan grocers market</w:t>
      </w:r>
      <w:r>
        <w:rPr>
          <w:spacing w:val="40"/>
          <w:sz w:val="16"/>
        </w:rPr>
        <w:t xml:space="preserve"> </w:t>
      </w:r>
      <w:r>
        <w:rPr>
          <w:sz w:val="16"/>
        </w:rPr>
        <w:t>profile</w:t>
      </w:r>
      <w:r>
        <w:rPr>
          <w:spacing w:val="40"/>
          <w:sz w:val="16"/>
        </w:rPr>
        <w:t xml:space="preserve"> </w:t>
      </w:r>
      <w:r>
        <w:rPr>
          <w:sz w:val="16"/>
        </w:rPr>
        <w:t xml:space="preserve">and, </w:t>
      </w:r>
      <w:hyperlink w:anchor="_bookmark77" w:history="1">
        <w:r>
          <w:rPr>
            <w:sz w:val="16"/>
          </w:rPr>
          <w:t>83-84;</w:t>
        </w:r>
      </w:hyperlink>
      <w:r>
        <w:rPr>
          <w:sz w:val="16"/>
        </w:rPr>
        <w:t xml:space="preserve"> market</w:t>
      </w:r>
      <w:r>
        <w:rPr>
          <w:spacing w:val="40"/>
          <w:sz w:val="16"/>
        </w:rPr>
        <w:t xml:space="preserve"> </w:t>
      </w:r>
      <w:r>
        <w:rPr>
          <w:sz w:val="16"/>
        </w:rPr>
        <w:t xml:space="preserve">plane and, </w:t>
      </w:r>
      <w:hyperlink w:anchor="_bookmark47" w:history="1">
        <w:r>
          <w:rPr>
            <w:sz w:val="16"/>
          </w:rPr>
          <w:t>53;</w:t>
        </w:r>
      </w:hyperlink>
      <w:r>
        <w:rPr>
          <w:sz w:val="16"/>
        </w:rPr>
        <w:t xml:space="preserve"> over­</w:t>
      </w:r>
      <w:r>
        <w:rPr>
          <w:spacing w:val="40"/>
          <w:sz w:val="16"/>
        </w:rPr>
        <w:t xml:space="preserve"> </w:t>
      </w:r>
      <w:r>
        <w:rPr>
          <w:sz w:val="16"/>
        </w:rPr>
        <w:t xml:space="preserve">view of, </w:t>
      </w:r>
      <w:hyperlink w:anchor="_bookmark135" w:history="1">
        <w:r>
          <w:rPr>
            <w:sz w:val="16"/>
          </w:rPr>
          <w:t>156-57;</w:t>
        </w:r>
      </w:hyperlink>
      <w:r>
        <w:rPr>
          <w:sz w:val="16"/>
        </w:rPr>
        <w:t xml:space="preserve"> parameter dependence of</w:t>
      </w:r>
      <w:r>
        <w:rPr>
          <w:spacing w:val="40"/>
          <w:sz w:val="16"/>
        </w:rPr>
        <w:t xml:space="preserve"> </w:t>
      </w:r>
      <w:r>
        <w:rPr>
          <w:sz w:val="16"/>
        </w:rPr>
        <w:t>market</w:t>
      </w:r>
      <w:r>
        <w:rPr>
          <w:spacing w:val="40"/>
          <w:sz w:val="16"/>
        </w:rPr>
        <w:t xml:space="preserve"> </w:t>
      </w:r>
      <w:r>
        <w:rPr>
          <w:sz w:val="16"/>
        </w:rPr>
        <w:t>revenue in,</w:t>
      </w:r>
      <w:r>
        <w:rPr>
          <w:spacing w:val="39"/>
          <w:sz w:val="16"/>
        </w:rPr>
        <w:t xml:space="preserve"> </w:t>
      </w:r>
      <w:hyperlink w:anchor="_bookmark129" w:history="1">
        <w:r>
          <w:rPr>
            <w:sz w:val="16"/>
          </w:rPr>
          <w:t>l</w:t>
        </w:r>
        <w:r>
          <w:rPr>
            <w:spacing w:val="-6"/>
            <w:sz w:val="16"/>
          </w:rPr>
          <w:t xml:space="preserve"> </w:t>
        </w:r>
        <w:r>
          <w:rPr>
            <w:sz w:val="16"/>
          </w:rPr>
          <w:t>49t;</w:t>
        </w:r>
      </w:hyperlink>
      <w:r>
        <w:rPr>
          <w:sz w:val="16"/>
        </w:rPr>
        <w:t xml:space="preserve"> production vol­</w:t>
      </w:r>
      <w:r>
        <w:rPr>
          <w:spacing w:val="40"/>
          <w:sz w:val="16"/>
        </w:rPr>
        <w:t xml:space="preserve"> </w:t>
      </w:r>
      <w:r>
        <w:rPr>
          <w:sz w:val="16"/>
        </w:rPr>
        <w:t xml:space="preserve">umes as function of quality for various </w:t>
      </w:r>
      <w:r>
        <w:rPr>
          <w:i/>
          <w:sz w:val="16"/>
        </w:rPr>
        <w:t>k,</w:t>
      </w:r>
    </w:p>
    <w:p w:rsidR="00C550D4" w:rsidRDefault="00E476FC">
      <w:pPr>
        <w:spacing w:before="167" w:line="261" w:lineRule="auto"/>
        <w:ind w:left="361" w:right="194" w:firstLine="1"/>
        <w:rPr>
          <w:sz w:val="16"/>
        </w:rPr>
      </w:pPr>
      <w:r>
        <w:br w:type="column"/>
      </w:r>
      <w:hyperlink w:anchor="_bookmark57" w:history="1">
        <w:r>
          <w:rPr>
            <w:i/>
            <w:sz w:val="17"/>
          </w:rPr>
          <w:t>63f;</w:t>
        </w:r>
      </w:hyperlink>
      <w:r>
        <w:rPr>
          <w:i/>
          <w:sz w:val="17"/>
        </w:rPr>
        <w:t xml:space="preserve"> </w:t>
      </w:r>
      <w:r>
        <w:rPr>
          <w:sz w:val="16"/>
        </w:rPr>
        <w:t>pure competition</w:t>
      </w:r>
      <w:r>
        <w:rPr>
          <w:spacing w:val="40"/>
          <w:sz w:val="16"/>
        </w:rPr>
        <w:t xml:space="preserve"> </w:t>
      </w:r>
      <w:r>
        <w:rPr>
          <w:sz w:val="16"/>
        </w:rPr>
        <w:t xml:space="preserve">in, </w:t>
      </w:r>
      <w:hyperlink w:anchor="_bookmark202" w:history="1">
        <w:r>
          <w:rPr>
            <w:sz w:val="16"/>
          </w:rPr>
          <w:t>240,</w:t>
        </w:r>
      </w:hyperlink>
      <w:r>
        <w:rPr>
          <w:sz w:val="16"/>
        </w:rPr>
        <w:t xml:space="preserve"> </w:t>
      </w:r>
      <w:hyperlink w:anchor="_bookmark203" w:history="1">
        <w:r>
          <w:rPr>
            <w:sz w:val="16"/>
          </w:rPr>
          <w:t>241;</w:t>
        </w:r>
      </w:hyperlink>
      <w:r>
        <w:rPr>
          <w:spacing w:val="40"/>
          <w:sz w:val="16"/>
        </w:rPr>
        <w:t xml:space="preserve"> </w:t>
      </w:r>
      <w:r>
        <w:rPr>
          <w:sz w:val="16"/>
        </w:rPr>
        <w:t xml:space="preserve">switching scenario in triangle of, </w:t>
      </w:r>
      <w:hyperlink w:anchor="_bookmark231" w:history="1">
        <w:r>
          <w:rPr>
            <w:sz w:val="16"/>
          </w:rPr>
          <w:t>270-71;</w:t>
        </w:r>
      </w:hyperlink>
      <w:r>
        <w:rPr>
          <w:spacing w:val="40"/>
          <w:sz w:val="16"/>
        </w:rPr>
        <w:t xml:space="preserve"> </w:t>
      </w:r>
      <w:r>
        <w:rPr>
          <w:sz w:val="16"/>
        </w:rPr>
        <w:t>testing market</w:t>
      </w:r>
      <w:r>
        <w:rPr>
          <w:spacing w:val="23"/>
          <w:sz w:val="16"/>
        </w:rPr>
        <w:t xml:space="preserve"> </w:t>
      </w:r>
      <w:r>
        <w:rPr>
          <w:sz w:val="16"/>
        </w:rPr>
        <w:t xml:space="preserve">profile viability and, </w:t>
      </w:r>
      <w:hyperlink w:anchor="_bookmark76" w:history="1">
        <w:r>
          <w:rPr>
            <w:sz w:val="16"/>
          </w:rPr>
          <w:t>82-83;</w:t>
        </w:r>
      </w:hyperlink>
      <w:r>
        <w:rPr>
          <w:spacing w:val="40"/>
          <w:sz w:val="16"/>
        </w:rPr>
        <w:t xml:space="preserve"> </w:t>
      </w:r>
      <w:r>
        <w:rPr>
          <w:sz w:val="16"/>
        </w:rPr>
        <w:t>triangle</w:t>
      </w:r>
      <w:r>
        <w:rPr>
          <w:spacing w:val="40"/>
          <w:sz w:val="16"/>
        </w:rPr>
        <w:t xml:space="preserve"> </w:t>
      </w:r>
      <w:r>
        <w:rPr>
          <w:sz w:val="16"/>
        </w:rPr>
        <w:t>in,</w:t>
      </w:r>
      <w:r>
        <w:rPr>
          <w:spacing w:val="40"/>
          <w:sz w:val="16"/>
        </w:rPr>
        <w:t xml:space="preserve"> </w:t>
      </w:r>
      <w:hyperlink w:anchor="_bookmark69" w:history="1">
        <w:r>
          <w:rPr>
            <w:sz w:val="16"/>
          </w:rPr>
          <w:t>75-76;</w:t>
        </w:r>
      </w:hyperlink>
      <w:r>
        <w:rPr>
          <w:spacing w:val="40"/>
          <w:sz w:val="16"/>
        </w:rPr>
        <w:t xml:space="preserve"> </w:t>
      </w:r>
      <w:r>
        <w:rPr>
          <w:sz w:val="16"/>
        </w:rPr>
        <w:t>upstream</w:t>
      </w:r>
      <w:r>
        <w:rPr>
          <w:spacing w:val="40"/>
          <w:sz w:val="16"/>
        </w:rPr>
        <w:t xml:space="preserve"> </w:t>
      </w:r>
      <w:r>
        <w:rPr>
          <w:sz w:val="16"/>
        </w:rPr>
        <w:t>orientation</w:t>
      </w:r>
      <w:r>
        <w:rPr>
          <w:spacing w:val="40"/>
          <w:sz w:val="16"/>
        </w:rPr>
        <w:t xml:space="preserve"> </w:t>
      </w:r>
      <w:r>
        <w:rPr>
          <w:sz w:val="16"/>
        </w:rPr>
        <w:t xml:space="preserve">in, </w:t>
      </w:r>
      <w:hyperlink w:anchor="_bookmark157" w:history="1">
        <w:r>
          <w:rPr>
            <w:sz w:val="16"/>
          </w:rPr>
          <w:t>186-87;</w:t>
        </w:r>
      </w:hyperlink>
      <w:r>
        <w:rPr>
          <w:sz w:val="16"/>
        </w:rPr>
        <w:t xml:space="preserve"> viability constraint in market</w:t>
      </w:r>
      <w:r>
        <w:rPr>
          <w:spacing w:val="40"/>
          <w:sz w:val="16"/>
        </w:rPr>
        <w:t xml:space="preserve"> </w:t>
      </w:r>
      <w:r>
        <w:rPr>
          <w:sz w:val="16"/>
        </w:rPr>
        <w:t xml:space="preserve">space by; </w:t>
      </w:r>
      <w:hyperlink w:anchor="_bookmark48" w:history="1">
        <w:r>
          <w:rPr>
            <w:sz w:val="16"/>
          </w:rPr>
          <w:t>54t;</w:t>
        </w:r>
      </w:hyperlink>
      <w:r>
        <w:rPr>
          <w:sz w:val="16"/>
        </w:rPr>
        <w:t xml:space="preserve"> volume increases/quality</w:t>
      </w:r>
      <w:r>
        <w:rPr>
          <w:spacing w:val="-1"/>
          <w:sz w:val="16"/>
        </w:rPr>
        <w:t xml:space="preserve"> </w:t>
      </w:r>
      <w:r>
        <w:rPr>
          <w:sz w:val="16"/>
        </w:rPr>
        <w:t>de­</w:t>
      </w:r>
      <w:r>
        <w:rPr>
          <w:spacing w:val="40"/>
          <w:sz w:val="16"/>
        </w:rPr>
        <w:t xml:space="preserve"> </w:t>
      </w:r>
      <w:r>
        <w:rPr>
          <w:sz w:val="16"/>
        </w:rPr>
        <w:t xml:space="preserve">creases in, </w:t>
      </w:r>
      <w:hyperlink w:anchor="_bookmark56" w:history="1">
        <w:r>
          <w:rPr>
            <w:sz w:val="16"/>
          </w:rPr>
          <w:t>62.</w:t>
        </w:r>
      </w:hyperlink>
      <w:r>
        <w:rPr>
          <w:sz w:val="16"/>
        </w:rPr>
        <w:t xml:space="preserve"> </w:t>
      </w:r>
      <w:r>
        <w:rPr>
          <w:i/>
          <w:sz w:val="17"/>
        </w:rPr>
        <w:t xml:space="preserve">See also </w:t>
      </w:r>
      <w:r>
        <w:rPr>
          <w:sz w:val="16"/>
        </w:rPr>
        <w:t>market spac</w:t>
      </w:r>
      <w:r>
        <w:rPr>
          <w:sz w:val="16"/>
        </w:rPr>
        <w:t>e</w:t>
      </w:r>
    </w:p>
    <w:p w:rsidR="00C550D4" w:rsidRDefault="00E476FC">
      <w:pPr>
        <w:spacing w:line="264" w:lineRule="auto"/>
        <w:ind w:left="209" w:right="282"/>
        <w:rPr>
          <w:sz w:val="16"/>
        </w:rPr>
      </w:pPr>
      <w:r>
        <w:rPr>
          <w:sz w:val="16"/>
        </w:rPr>
        <w:t>orthodox</w:t>
      </w:r>
      <w:r>
        <w:rPr>
          <w:spacing w:val="-10"/>
          <w:sz w:val="16"/>
        </w:rPr>
        <w:t xml:space="preserve"> </w:t>
      </w:r>
      <w:r>
        <w:rPr>
          <w:sz w:val="16"/>
        </w:rPr>
        <w:t>economic</w:t>
      </w:r>
      <w:r>
        <w:rPr>
          <w:spacing w:val="-10"/>
          <w:sz w:val="16"/>
        </w:rPr>
        <w:t xml:space="preserve"> </w:t>
      </w:r>
      <w:r>
        <w:rPr>
          <w:sz w:val="16"/>
        </w:rPr>
        <w:t>theory;</w:t>
      </w:r>
      <w:r>
        <w:rPr>
          <w:spacing w:val="-10"/>
          <w:sz w:val="16"/>
        </w:rPr>
        <w:t xml:space="preserve"> </w:t>
      </w:r>
      <w:r>
        <w:rPr>
          <w:sz w:val="16"/>
        </w:rPr>
        <w:t>limitations</w:t>
      </w:r>
      <w:r>
        <w:rPr>
          <w:spacing w:val="-10"/>
          <w:sz w:val="16"/>
        </w:rPr>
        <w:t xml:space="preserve"> </w:t>
      </w:r>
      <w:r>
        <w:rPr>
          <w:sz w:val="16"/>
        </w:rPr>
        <w:t>of,</w:t>
      </w:r>
      <w:r>
        <w:rPr>
          <w:spacing w:val="-10"/>
          <w:sz w:val="16"/>
        </w:rPr>
        <w:t xml:space="preserve"> </w:t>
      </w:r>
      <w:hyperlink w:anchor="_bookmark11" w:history="1">
        <w:r>
          <w:rPr>
            <w:sz w:val="16"/>
          </w:rPr>
          <w:t>8-9</w:t>
        </w:r>
      </w:hyperlink>
      <w:r>
        <w:rPr>
          <w:spacing w:val="40"/>
          <w:sz w:val="16"/>
        </w:rPr>
        <w:t xml:space="preserve"> </w:t>
      </w:r>
      <w:r>
        <w:rPr>
          <w:sz w:val="16"/>
        </w:rPr>
        <w:t xml:space="preserve">Oster, Sharon, </w:t>
      </w:r>
      <w:hyperlink w:anchor="_bookmark79" w:history="1">
        <w:r>
          <w:rPr>
            <w:sz w:val="16"/>
          </w:rPr>
          <w:t>88,</w:t>
        </w:r>
      </w:hyperlink>
      <w:r>
        <w:rPr>
          <w:sz w:val="16"/>
        </w:rPr>
        <w:t xml:space="preserve"> </w:t>
      </w:r>
      <w:hyperlink w:anchor="_bookmark247" w:history="1">
        <w:r>
          <w:rPr>
            <w:sz w:val="16"/>
          </w:rPr>
          <w:t>289,</w:t>
        </w:r>
      </w:hyperlink>
      <w:r>
        <w:rPr>
          <w:sz w:val="16"/>
        </w:rPr>
        <w:t xml:space="preserve"> </w:t>
      </w:r>
      <w:hyperlink w:anchor="_bookmark248" w:history="1">
        <w:r>
          <w:rPr>
            <w:sz w:val="16"/>
          </w:rPr>
          <w:t>290</w:t>
        </w:r>
      </w:hyperlink>
    </w:p>
    <w:p w:rsidR="00C550D4" w:rsidRDefault="00E476FC">
      <w:pPr>
        <w:ind w:left="209"/>
        <w:rPr>
          <w:sz w:val="16"/>
        </w:rPr>
      </w:pPr>
      <w:r>
        <w:rPr>
          <w:sz w:val="16"/>
        </w:rPr>
        <w:t>Owens</w:t>
      </w:r>
      <w:r>
        <w:rPr>
          <w:spacing w:val="10"/>
          <w:sz w:val="16"/>
        </w:rPr>
        <w:t xml:space="preserve"> </w:t>
      </w:r>
      <w:r>
        <w:rPr>
          <w:sz w:val="16"/>
        </w:rPr>
        <w:t>Illinois,</w:t>
      </w:r>
      <w:r>
        <w:rPr>
          <w:spacing w:val="14"/>
          <w:sz w:val="16"/>
        </w:rPr>
        <w:t xml:space="preserve"> </w:t>
      </w:r>
      <w:r>
        <w:rPr>
          <w:sz w:val="16"/>
        </w:rPr>
        <w:t>4,</w:t>
      </w:r>
      <w:r>
        <w:rPr>
          <w:spacing w:val="1"/>
          <w:sz w:val="16"/>
        </w:rPr>
        <w:t xml:space="preserve"> </w:t>
      </w:r>
      <w:hyperlink w:anchor="_bookmark84" w:history="1">
        <w:r>
          <w:rPr>
            <w:spacing w:val="-7"/>
            <w:sz w:val="16"/>
          </w:rPr>
          <w:t>93</w:t>
        </w:r>
      </w:hyperlink>
    </w:p>
    <w:p w:rsidR="00C550D4" w:rsidRDefault="00C550D4">
      <w:pPr>
        <w:pStyle w:val="BodyText"/>
        <w:spacing w:before="32"/>
        <w:jc w:val="left"/>
        <w:rPr>
          <w:sz w:val="16"/>
        </w:rPr>
      </w:pPr>
    </w:p>
    <w:p w:rsidR="00C550D4" w:rsidRDefault="00E476FC">
      <w:pPr>
        <w:ind w:left="208"/>
        <w:rPr>
          <w:sz w:val="16"/>
        </w:rPr>
      </w:pPr>
      <w:r>
        <w:rPr>
          <w:sz w:val="16"/>
        </w:rPr>
        <w:t>Padgett,</w:t>
      </w:r>
      <w:r>
        <w:rPr>
          <w:spacing w:val="4"/>
          <w:sz w:val="16"/>
        </w:rPr>
        <w:t xml:space="preserve"> </w:t>
      </w:r>
      <w:r>
        <w:rPr>
          <w:sz w:val="16"/>
        </w:rPr>
        <w:t>John</w:t>
      </w:r>
      <w:r>
        <w:rPr>
          <w:spacing w:val="17"/>
          <w:sz w:val="16"/>
        </w:rPr>
        <w:t xml:space="preserve"> </w:t>
      </w:r>
      <w:r>
        <w:rPr>
          <w:sz w:val="16"/>
        </w:rPr>
        <w:t>E,</w:t>
      </w:r>
      <w:r>
        <w:rPr>
          <w:spacing w:val="16"/>
          <w:sz w:val="16"/>
        </w:rPr>
        <w:t xml:space="preserve"> </w:t>
      </w:r>
      <w:hyperlink w:anchor="_bookmark184" w:history="1">
        <w:r>
          <w:rPr>
            <w:sz w:val="16"/>
          </w:rPr>
          <w:t>220,</w:t>
        </w:r>
      </w:hyperlink>
      <w:r>
        <w:rPr>
          <w:spacing w:val="19"/>
          <w:sz w:val="16"/>
        </w:rPr>
        <w:t xml:space="preserve"> </w:t>
      </w:r>
      <w:hyperlink w:anchor="_bookmark245" w:history="1">
        <w:r>
          <w:rPr>
            <w:spacing w:val="-5"/>
            <w:sz w:val="16"/>
          </w:rPr>
          <w:t>287</w:t>
        </w:r>
      </w:hyperlink>
    </w:p>
    <w:p w:rsidR="00C550D4" w:rsidRDefault="00E476FC">
      <w:pPr>
        <w:spacing w:before="22"/>
        <w:ind w:left="208"/>
        <w:rPr>
          <w:sz w:val="16"/>
        </w:rPr>
      </w:pPr>
      <w:r>
        <w:rPr>
          <w:sz w:val="16"/>
        </w:rPr>
        <w:t>Panzar, John</w:t>
      </w:r>
      <w:r>
        <w:rPr>
          <w:spacing w:val="19"/>
          <w:sz w:val="16"/>
        </w:rPr>
        <w:t xml:space="preserve"> </w:t>
      </w:r>
      <w:r>
        <w:rPr>
          <w:sz w:val="16"/>
        </w:rPr>
        <w:t>C.,</w:t>
      </w:r>
      <w:r>
        <w:rPr>
          <w:spacing w:val="17"/>
          <w:sz w:val="16"/>
        </w:rPr>
        <w:t xml:space="preserve"> </w:t>
      </w:r>
      <w:hyperlink w:anchor="_bookmark197" w:history="1">
        <w:r>
          <w:rPr>
            <w:sz w:val="16"/>
          </w:rPr>
          <w:t>235,</w:t>
        </w:r>
      </w:hyperlink>
      <w:r>
        <w:rPr>
          <w:spacing w:val="19"/>
          <w:sz w:val="16"/>
        </w:rPr>
        <w:t xml:space="preserve"> </w:t>
      </w:r>
      <w:hyperlink w:anchor="_bookmark215" w:history="1">
        <w:r>
          <w:rPr>
            <w:sz w:val="16"/>
          </w:rPr>
          <w:t>255,</w:t>
        </w:r>
      </w:hyperlink>
      <w:r>
        <w:rPr>
          <w:spacing w:val="23"/>
          <w:sz w:val="16"/>
        </w:rPr>
        <w:t xml:space="preserve"> </w:t>
      </w:r>
      <w:hyperlink w:anchor="_bookmark216" w:history="1">
        <w:r>
          <w:rPr>
            <w:spacing w:val="-5"/>
            <w:sz w:val="16"/>
          </w:rPr>
          <w:t>256</w:t>
        </w:r>
      </w:hyperlink>
    </w:p>
    <w:p w:rsidR="00C550D4" w:rsidRDefault="00E476FC">
      <w:pPr>
        <w:spacing w:before="18" w:line="261" w:lineRule="auto"/>
        <w:ind w:left="367" w:right="223" w:hanging="160"/>
        <w:rPr>
          <w:sz w:val="16"/>
        </w:rPr>
      </w:pPr>
      <w:r>
        <w:rPr>
          <w:sz w:val="16"/>
        </w:rPr>
        <w:t>PARADOX</w:t>
      </w:r>
      <w:r>
        <w:rPr>
          <w:spacing w:val="-1"/>
          <w:sz w:val="16"/>
        </w:rPr>
        <w:t xml:space="preserve"> </w:t>
      </w:r>
      <w:r>
        <w:rPr>
          <w:sz w:val="16"/>
        </w:rPr>
        <w:t>region:</w:t>
      </w:r>
      <w:r>
        <w:rPr>
          <w:spacing w:val="-1"/>
          <w:sz w:val="16"/>
        </w:rPr>
        <w:t xml:space="preserve"> </w:t>
      </w:r>
      <w:r>
        <w:rPr>
          <w:sz w:val="16"/>
        </w:rPr>
        <w:t>adjoined to</w:t>
      </w:r>
      <w:r>
        <w:rPr>
          <w:spacing w:val="-4"/>
          <w:sz w:val="16"/>
        </w:rPr>
        <w:t xml:space="preserve"> </w:t>
      </w:r>
      <w:r>
        <w:rPr>
          <w:sz w:val="16"/>
        </w:rPr>
        <w:t>market</w:t>
      </w:r>
      <w:r>
        <w:rPr>
          <w:spacing w:val="3"/>
          <w:sz w:val="16"/>
        </w:rPr>
        <w:t xml:space="preserve"> </w:t>
      </w:r>
      <w:r>
        <w:rPr>
          <w:sz w:val="16"/>
        </w:rPr>
        <w:t>plane,</w:t>
      </w:r>
      <w:r>
        <w:rPr>
          <w:spacing w:val="40"/>
          <w:sz w:val="16"/>
        </w:rPr>
        <w:t xml:space="preserve"> </w:t>
      </w:r>
      <w:hyperlink w:anchor="_bookmark87" w:history="1">
        <w:r>
          <w:rPr>
            <w:i/>
            <w:sz w:val="17"/>
          </w:rPr>
          <w:t>96f;</w:t>
        </w:r>
      </w:hyperlink>
      <w:r>
        <w:rPr>
          <w:i/>
          <w:sz w:val="17"/>
        </w:rPr>
        <w:t xml:space="preserve"> </w:t>
      </w:r>
      <w:r>
        <w:rPr>
          <w:sz w:val="16"/>
        </w:rPr>
        <w:t xml:space="preserve">discourse used in, </w:t>
      </w:r>
      <w:hyperlink w:anchor="_bookmark262" w:history="1">
        <w:r>
          <w:rPr>
            <w:sz w:val="16"/>
          </w:rPr>
          <w:t>304;</w:t>
        </w:r>
      </w:hyperlink>
      <w:r>
        <w:rPr>
          <w:sz w:val="16"/>
        </w:rPr>
        <w:t xml:space="preserve"> examples of</w:t>
      </w:r>
      <w:r>
        <w:rPr>
          <w:spacing w:val="40"/>
          <w:sz w:val="16"/>
        </w:rPr>
        <w:t xml:space="preserve"> </w:t>
      </w:r>
      <w:r>
        <w:rPr>
          <w:sz w:val="16"/>
        </w:rPr>
        <w:t>market</w:t>
      </w:r>
      <w:r>
        <w:rPr>
          <w:spacing w:val="40"/>
          <w:sz w:val="16"/>
        </w:rPr>
        <w:t xml:space="preserve"> </w:t>
      </w:r>
      <w:r>
        <w:rPr>
          <w:sz w:val="16"/>
        </w:rPr>
        <w:t xml:space="preserve">outcomes in, </w:t>
      </w:r>
      <w:hyperlink w:anchor="_bookmark290" w:history="1">
        <w:r>
          <w:rPr>
            <w:sz w:val="16"/>
          </w:rPr>
          <w:t>334t;</w:t>
        </w:r>
      </w:hyperlink>
      <w:r>
        <w:rPr>
          <w:sz w:val="16"/>
        </w:rPr>
        <w:t xml:space="preserve"> overview of,</w:t>
      </w:r>
      <w:r>
        <w:rPr>
          <w:spacing w:val="40"/>
          <w:sz w:val="16"/>
        </w:rPr>
        <w:t xml:space="preserve"> </w:t>
      </w:r>
      <w:hyperlink w:anchor="_bookmark89" w:history="1">
        <w:r>
          <w:rPr>
            <w:sz w:val="16"/>
          </w:rPr>
          <w:t>95-99,</w:t>
        </w:r>
      </w:hyperlink>
      <w:r>
        <w:rPr>
          <w:sz w:val="16"/>
        </w:rPr>
        <w:t xml:space="preserve"> </w:t>
      </w:r>
      <w:hyperlink w:anchor="_bookmark134" w:history="1">
        <w:r>
          <w:rPr>
            <w:sz w:val="16"/>
          </w:rPr>
          <w:t>155-</w:t>
        </w:r>
        <w:r>
          <w:rPr>
            <w:sz w:val="16"/>
          </w:rPr>
          <w:t>56;</w:t>
        </w:r>
      </w:hyperlink>
      <w:r>
        <w:rPr>
          <w:sz w:val="16"/>
        </w:rPr>
        <w:t xml:space="preserve"> parameter dependence</w:t>
      </w:r>
      <w:r>
        <w:rPr>
          <w:spacing w:val="40"/>
          <w:sz w:val="16"/>
        </w:rPr>
        <w:t xml:space="preserve"> </w:t>
      </w:r>
      <w:r>
        <w:rPr>
          <w:sz w:val="16"/>
        </w:rPr>
        <w:t>of</w:t>
      </w:r>
      <w:r>
        <w:rPr>
          <w:spacing w:val="40"/>
          <w:sz w:val="16"/>
        </w:rPr>
        <w:t xml:space="preserve"> </w:t>
      </w:r>
      <w:r>
        <w:rPr>
          <w:sz w:val="16"/>
        </w:rPr>
        <w:t>market</w:t>
      </w:r>
      <w:r>
        <w:rPr>
          <w:spacing w:val="24"/>
          <w:sz w:val="16"/>
        </w:rPr>
        <w:t xml:space="preserve"> </w:t>
      </w:r>
      <w:r>
        <w:rPr>
          <w:sz w:val="16"/>
        </w:rPr>
        <w:t>revenue</w:t>
      </w:r>
      <w:r>
        <w:rPr>
          <w:spacing w:val="16"/>
          <w:sz w:val="16"/>
        </w:rPr>
        <w:t xml:space="preserve"> </w:t>
      </w:r>
      <w:r>
        <w:rPr>
          <w:sz w:val="16"/>
        </w:rPr>
        <w:t>in,</w:t>
      </w:r>
      <w:r>
        <w:rPr>
          <w:spacing w:val="24"/>
          <w:sz w:val="16"/>
        </w:rPr>
        <w:t xml:space="preserve"> </w:t>
      </w:r>
      <w:hyperlink w:anchor="_bookmark129" w:history="1">
        <w:r>
          <w:rPr>
            <w:sz w:val="16"/>
          </w:rPr>
          <w:t>l</w:t>
        </w:r>
        <w:r>
          <w:rPr>
            <w:spacing w:val="-17"/>
            <w:sz w:val="16"/>
          </w:rPr>
          <w:t xml:space="preserve"> </w:t>
        </w:r>
        <w:r>
          <w:rPr>
            <w:sz w:val="16"/>
          </w:rPr>
          <w:t>49t;</w:t>
        </w:r>
      </w:hyperlink>
      <w:r>
        <w:rPr>
          <w:spacing w:val="13"/>
          <w:sz w:val="16"/>
        </w:rPr>
        <w:t xml:space="preserve"> </w:t>
      </w:r>
      <w:r>
        <w:rPr>
          <w:sz w:val="16"/>
        </w:rPr>
        <w:t>pure</w:t>
      </w:r>
      <w:r>
        <w:rPr>
          <w:spacing w:val="11"/>
          <w:sz w:val="16"/>
        </w:rPr>
        <w:t xml:space="preserve"> </w:t>
      </w:r>
      <w:r>
        <w:rPr>
          <w:spacing w:val="-2"/>
          <w:sz w:val="16"/>
        </w:rPr>
        <w:t>competition</w:t>
      </w:r>
    </w:p>
    <w:p w:rsidR="00C550D4" w:rsidRDefault="00E476FC">
      <w:pPr>
        <w:spacing w:line="256" w:lineRule="auto"/>
        <w:ind w:left="364" w:right="168"/>
        <w:rPr>
          <w:sz w:val="16"/>
        </w:rPr>
      </w:pPr>
      <w:r>
        <w:rPr>
          <w:sz w:val="16"/>
        </w:rPr>
        <w:t xml:space="preserve">in, </w:t>
      </w:r>
      <w:hyperlink w:anchor="_bookmark203" w:history="1">
        <w:r>
          <w:rPr>
            <w:sz w:val="16"/>
          </w:rPr>
          <w:t>240-41;</w:t>
        </w:r>
      </w:hyperlink>
      <w:r>
        <w:rPr>
          <w:sz w:val="16"/>
        </w:rPr>
        <w:t xml:space="preserve"> quality sensitivity ratio in, </w:t>
      </w:r>
      <w:hyperlink w:anchor="_bookmark88" w:history="1">
        <w:r>
          <w:rPr>
            <w:i/>
            <w:sz w:val="17"/>
          </w:rPr>
          <w:t>98f;</w:t>
        </w:r>
      </w:hyperlink>
      <w:r>
        <w:rPr>
          <w:i/>
          <w:sz w:val="17"/>
        </w:rPr>
        <w:t xml:space="preserve"> </w:t>
      </w:r>
      <w:r>
        <w:rPr>
          <w:sz w:val="16"/>
        </w:rPr>
        <w:t>Spence's</w:t>
      </w:r>
      <w:r>
        <w:rPr>
          <w:spacing w:val="40"/>
          <w:sz w:val="16"/>
        </w:rPr>
        <w:t xml:space="preserve"> </w:t>
      </w:r>
      <w:r>
        <w:rPr>
          <w:sz w:val="16"/>
        </w:rPr>
        <w:t>model</w:t>
      </w:r>
      <w:r>
        <w:rPr>
          <w:spacing w:val="40"/>
          <w:sz w:val="16"/>
        </w:rPr>
        <w:t xml:space="preserve"> </w:t>
      </w:r>
      <w:r>
        <w:rPr>
          <w:sz w:val="16"/>
        </w:rPr>
        <w:t xml:space="preserve">on, </w:t>
      </w:r>
      <w:hyperlink w:anchor="_bookmark91" w:history="1">
        <w:r>
          <w:rPr>
            <w:sz w:val="16"/>
          </w:rPr>
          <w:t>101-02,</w:t>
        </w:r>
      </w:hyperlink>
      <w:r>
        <w:rPr>
          <w:spacing w:val="40"/>
          <w:sz w:val="16"/>
        </w:rPr>
        <w:t xml:space="preserve"> </w:t>
      </w:r>
      <w:hyperlink w:anchor="_bookmark92" w:history="1">
        <w:r>
          <w:rPr>
            <w:sz w:val="16"/>
          </w:rPr>
          <w:t>103;</w:t>
        </w:r>
      </w:hyperlink>
      <w:r>
        <w:rPr>
          <w:spacing w:val="40"/>
          <w:sz w:val="16"/>
        </w:rPr>
        <w:t xml:space="preserve"> </w:t>
      </w:r>
      <w:r>
        <w:rPr>
          <w:sz w:val="16"/>
        </w:rPr>
        <w:t>up­</w:t>
      </w:r>
      <w:r>
        <w:rPr>
          <w:spacing w:val="40"/>
          <w:sz w:val="16"/>
        </w:rPr>
        <w:t xml:space="preserve"> </w:t>
      </w:r>
      <w:r>
        <w:rPr>
          <w:sz w:val="16"/>
        </w:rPr>
        <w:t xml:space="preserve">stream orientation in, </w:t>
      </w:r>
      <w:hyperlink w:anchor="_bookmark156" w:history="1">
        <w:r>
          <w:rPr>
            <w:sz w:val="16"/>
          </w:rPr>
          <w:t>186f,</w:t>
        </w:r>
      </w:hyperlink>
      <w:r>
        <w:rPr>
          <w:sz w:val="16"/>
        </w:rPr>
        <w:t xml:space="preserve"> </w:t>
      </w:r>
      <w:hyperlink w:anchor="_bookmark160" w:history="1">
        <w:r>
          <w:rPr>
            <w:sz w:val="16"/>
          </w:rPr>
          <w:t>190,</w:t>
        </w:r>
      </w:hyperlink>
      <w:r>
        <w:rPr>
          <w:sz w:val="16"/>
        </w:rPr>
        <w:t xml:space="preserve"> </w:t>
      </w:r>
      <w:hyperlink w:anchor="_bookmark162" w:history="1">
        <w:r>
          <w:rPr>
            <w:sz w:val="16"/>
          </w:rPr>
          <w:t>192f;</w:t>
        </w:r>
      </w:hyperlink>
      <w:r>
        <w:rPr>
          <w:sz w:val="16"/>
        </w:rPr>
        <w:t xml:space="preserve"> up­</w:t>
      </w:r>
      <w:r>
        <w:rPr>
          <w:spacing w:val="40"/>
          <w:sz w:val="16"/>
        </w:rPr>
        <w:t xml:space="preserve"> </w:t>
      </w:r>
      <w:r>
        <w:rPr>
          <w:sz w:val="16"/>
        </w:rPr>
        <w:t>stream vs. downstream</w:t>
      </w:r>
      <w:r>
        <w:rPr>
          <w:spacing w:val="40"/>
          <w:sz w:val="16"/>
        </w:rPr>
        <w:t xml:space="preserve"> </w:t>
      </w:r>
      <w:r>
        <w:rPr>
          <w:sz w:val="16"/>
        </w:rPr>
        <w:t xml:space="preserve">flows in, </w:t>
      </w:r>
      <w:hyperlink w:anchor="_bookmark168" w:history="1">
        <w:r>
          <w:rPr>
            <w:sz w:val="16"/>
          </w:rPr>
          <w:t>197-99;</w:t>
        </w:r>
      </w:hyperlink>
      <w:r>
        <w:rPr>
          <w:spacing w:val="40"/>
          <w:sz w:val="16"/>
        </w:rPr>
        <w:t xml:space="preserve"> </w:t>
      </w:r>
      <w:r>
        <w:rPr>
          <w:sz w:val="16"/>
        </w:rPr>
        <w:t xml:space="preserve">variation of volume with quality by </w:t>
      </w:r>
      <w:r>
        <w:rPr>
          <w:i/>
          <w:sz w:val="17"/>
        </w:rPr>
        <w:t xml:space="preserve">k </w:t>
      </w:r>
      <w:r>
        <w:rPr>
          <w:sz w:val="16"/>
        </w:rPr>
        <w:t>in,</w:t>
      </w:r>
      <w:r>
        <w:rPr>
          <w:spacing w:val="40"/>
          <w:sz w:val="16"/>
        </w:rPr>
        <w:t xml:space="preserve"> </w:t>
      </w:r>
      <w:hyperlink w:anchor="_bookmark89" w:history="1">
        <w:r>
          <w:rPr>
            <w:i/>
            <w:sz w:val="17"/>
          </w:rPr>
          <w:t>99f;</w:t>
        </w:r>
      </w:hyperlink>
      <w:r>
        <w:rPr>
          <w:i/>
          <w:spacing w:val="-5"/>
          <w:sz w:val="17"/>
        </w:rPr>
        <w:t xml:space="preserve"> </w:t>
      </w:r>
      <w:r>
        <w:rPr>
          <w:sz w:val="16"/>
        </w:rPr>
        <w:t>viability constraint in</w:t>
      </w:r>
      <w:r>
        <w:rPr>
          <w:spacing w:val="-2"/>
          <w:sz w:val="16"/>
        </w:rPr>
        <w:t xml:space="preserve"> </w:t>
      </w:r>
      <w:r>
        <w:rPr>
          <w:sz w:val="16"/>
        </w:rPr>
        <w:t>market space by;</w:t>
      </w:r>
      <w:r>
        <w:rPr>
          <w:spacing w:val="40"/>
          <w:sz w:val="16"/>
        </w:rPr>
        <w:t xml:space="preserve"> </w:t>
      </w:r>
      <w:r>
        <w:rPr>
          <w:i/>
          <w:sz w:val="17"/>
        </w:rPr>
        <w:t xml:space="preserve">55t. See also </w:t>
      </w:r>
      <w:r>
        <w:rPr>
          <w:sz w:val="16"/>
        </w:rPr>
        <w:t>market space</w:t>
      </w:r>
    </w:p>
    <w:p w:rsidR="00C550D4" w:rsidRDefault="00E476FC">
      <w:pPr>
        <w:spacing w:line="264" w:lineRule="auto"/>
        <w:ind w:left="372" w:right="224" w:hanging="157"/>
        <w:rPr>
          <w:sz w:val="16"/>
        </w:rPr>
      </w:pPr>
      <w:r>
        <w:rPr>
          <w:sz w:val="16"/>
        </w:rPr>
        <w:t>parameters: buyer overlap and predicting</w:t>
      </w:r>
      <w:r>
        <w:rPr>
          <w:spacing w:val="40"/>
          <w:sz w:val="16"/>
        </w:rPr>
        <w:t xml:space="preserve"> </w:t>
      </w:r>
      <w:r>
        <w:rPr>
          <w:sz w:val="16"/>
        </w:rPr>
        <w:t xml:space="preserve">gamma, </w:t>
      </w:r>
      <w:hyperlink w:anchor="_bookmark141" w:history="1">
        <w:r>
          <w:rPr>
            <w:sz w:val="16"/>
          </w:rPr>
          <w:t>166-67;</w:t>
        </w:r>
      </w:hyperlink>
      <w:r>
        <w:rPr>
          <w:sz w:val="16"/>
        </w:rPr>
        <w:t xml:space="preserve"> buyer power and substi­</w:t>
      </w:r>
      <w:r>
        <w:rPr>
          <w:spacing w:val="40"/>
          <w:sz w:val="16"/>
        </w:rPr>
        <w:t xml:space="preserve"> </w:t>
      </w:r>
      <w:r>
        <w:rPr>
          <w:sz w:val="16"/>
        </w:rPr>
        <w:t>tutability;</w:t>
      </w:r>
      <w:r>
        <w:rPr>
          <w:spacing w:val="40"/>
          <w:sz w:val="16"/>
        </w:rPr>
        <w:t xml:space="preserve"> </w:t>
      </w:r>
      <w:hyperlink w:anchor="_bookmark115" w:history="1">
        <w:r>
          <w:rPr>
            <w:sz w:val="16"/>
          </w:rPr>
          <w:t>128-30;</w:t>
        </w:r>
      </w:hyperlink>
      <w:r>
        <w:rPr>
          <w:sz w:val="16"/>
        </w:rPr>
        <w:t xml:space="preserve"> characterizing market</w:t>
      </w:r>
      <w:r>
        <w:rPr>
          <w:spacing w:val="40"/>
          <w:sz w:val="16"/>
        </w:rPr>
        <w:t xml:space="preserve"> </w:t>
      </w:r>
      <w:r>
        <w:rPr>
          <w:sz w:val="16"/>
        </w:rPr>
        <w:t xml:space="preserve">profile, </w:t>
      </w:r>
      <w:hyperlink w:anchor="_bookmark137" w:history="1">
        <w:r>
          <w:rPr>
            <w:sz w:val="16"/>
          </w:rPr>
          <w:t>158-59;</w:t>
        </w:r>
      </w:hyperlink>
      <w:r>
        <w:rPr>
          <w:sz w:val="16"/>
        </w:rPr>
        <w:t xml:space="preserve"> characterizing upstream­</w:t>
      </w:r>
      <w:r>
        <w:rPr>
          <w:spacing w:val="40"/>
          <w:sz w:val="16"/>
        </w:rPr>
        <w:t xml:space="preserve"> </w:t>
      </w:r>
      <w:r>
        <w:rPr>
          <w:sz w:val="16"/>
        </w:rPr>
        <w:t xml:space="preserve">downstream flows, </w:t>
      </w:r>
      <w:hyperlink w:anchor="_bookmark100" w:history="1">
        <w:r>
          <w:rPr>
            <w:sz w:val="16"/>
          </w:rPr>
          <w:t>111-12;</w:t>
        </w:r>
      </w:hyperlink>
      <w:r>
        <w:rPr>
          <w:sz w:val="16"/>
        </w:rPr>
        <w:t xml:space="preserve"> cross­</w:t>
      </w:r>
      <w:r>
        <w:rPr>
          <w:spacing w:val="40"/>
          <w:sz w:val="16"/>
        </w:rPr>
        <w:t xml:space="preserve"> </w:t>
      </w:r>
      <w:r>
        <w:rPr>
          <w:sz w:val="16"/>
        </w:rPr>
        <w:t>tabulati</w:t>
      </w:r>
      <w:r>
        <w:rPr>
          <w:sz w:val="16"/>
        </w:rPr>
        <w:t>on of</w:t>
      </w:r>
      <w:r>
        <w:rPr>
          <w:spacing w:val="40"/>
          <w:sz w:val="16"/>
        </w:rPr>
        <w:t xml:space="preserve"> </w:t>
      </w:r>
      <w:r>
        <w:rPr>
          <w:sz w:val="16"/>
        </w:rPr>
        <w:t>market</w:t>
      </w:r>
      <w:r>
        <w:rPr>
          <w:spacing w:val="40"/>
          <w:sz w:val="16"/>
        </w:rPr>
        <w:t xml:space="preserve"> </w:t>
      </w:r>
      <w:r>
        <w:rPr>
          <w:sz w:val="16"/>
        </w:rPr>
        <w:t xml:space="preserve">plane, </w:t>
      </w:r>
      <w:hyperlink w:anchor="_bookmark8" w:history="1">
        <w:r>
          <w:rPr>
            <w:sz w:val="16"/>
          </w:rPr>
          <w:t>5</w:t>
        </w:r>
        <w:r>
          <w:rPr>
            <w:spacing w:val="-15"/>
            <w:sz w:val="16"/>
          </w:rPr>
          <w:t xml:space="preserve"> </w:t>
        </w:r>
      </w:hyperlink>
      <w:r>
        <w:rPr>
          <w:sz w:val="16"/>
        </w:rPr>
        <w:t>lt;</w:t>
      </w:r>
      <w:r>
        <w:rPr>
          <w:spacing w:val="40"/>
          <w:sz w:val="16"/>
        </w:rPr>
        <w:t xml:space="preserve"> </w:t>
      </w:r>
      <w:r>
        <w:rPr>
          <w:sz w:val="16"/>
        </w:rPr>
        <w:t>depen­</w:t>
      </w:r>
      <w:r>
        <w:rPr>
          <w:spacing w:val="40"/>
          <w:sz w:val="16"/>
        </w:rPr>
        <w:t xml:space="preserve"> </w:t>
      </w:r>
      <w:r>
        <w:rPr>
          <w:sz w:val="16"/>
        </w:rPr>
        <w:t>dence by region of market</w:t>
      </w:r>
      <w:r>
        <w:rPr>
          <w:spacing w:val="13"/>
          <w:sz w:val="16"/>
        </w:rPr>
        <w:t xml:space="preserve"> </w:t>
      </w:r>
      <w:r>
        <w:rPr>
          <w:sz w:val="16"/>
        </w:rPr>
        <w:t>revenues,</w:t>
      </w:r>
      <w:r>
        <w:rPr>
          <w:spacing w:val="22"/>
          <w:sz w:val="16"/>
        </w:rPr>
        <w:t xml:space="preserve"> </w:t>
      </w:r>
      <w:hyperlink w:anchor="_bookmark129" w:history="1">
        <w:r>
          <w:rPr>
            <w:sz w:val="16"/>
          </w:rPr>
          <w:t>l</w:t>
        </w:r>
        <w:r>
          <w:rPr>
            <w:spacing w:val="-15"/>
            <w:sz w:val="16"/>
          </w:rPr>
          <w:t xml:space="preserve"> </w:t>
        </w:r>
        <w:r>
          <w:rPr>
            <w:sz w:val="16"/>
          </w:rPr>
          <w:t>49t;</w:t>
        </w:r>
      </w:hyperlink>
      <w:r>
        <w:rPr>
          <w:spacing w:val="40"/>
          <w:sz w:val="16"/>
        </w:rPr>
        <w:t xml:space="preserve"> </w:t>
      </w:r>
      <w:r>
        <w:rPr>
          <w:sz w:val="16"/>
        </w:rPr>
        <w:t>estimation equations for qualities and,</w:t>
      </w:r>
      <w:r>
        <w:rPr>
          <w:spacing w:val="80"/>
          <w:sz w:val="16"/>
        </w:rPr>
        <w:t xml:space="preserve"> </w:t>
      </w:r>
      <w:hyperlink w:anchor="_bookmark139" w:history="1">
        <w:r>
          <w:rPr>
            <w:sz w:val="16"/>
          </w:rPr>
          <w:t>159-65;</w:t>
        </w:r>
      </w:hyperlink>
      <w:r>
        <w:rPr>
          <w:sz w:val="16"/>
        </w:rPr>
        <w:t xml:space="preserve"> network embeddings</w:t>
      </w:r>
      <w:r>
        <w:rPr>
          <w:spacing w:val="40"/>
          <w:sz w:val="16"/>
        </w:rPr>
        <w:t xml:space="preserve"> </w:t>
      </w:r>
      <w:r>
        <w:rPr>
          <w:sz w:val="16"/>
        </w:rPr>
        <w:t xml:space="preserve">and, </w:t>
      </w:r>
      <w:hyperlink w:anchor="_bookmark172" w:history="1">
        <w:r>
          <w:rPr>
            <w:sz w:val="16"/>
          </w:rPr>
          <w:t>204-</w:t>
        </w:r>
      </w:hyperlink>
    </w:p>
    <w:p w:rsidR="00C550D4" w:rsidRDefault="00E476FC">
      <w:pPr>
        <w:spacing w:line="256" w:lineRule="auto"/>
        <w:ind w:left="377" w:right="328" w:firstLine="9"/>
        <w:rPr>
          <w:sz w:val="16"/>
        </w:rPr>
      </w:pPr>
      <w:hyperlink w:anchor="_bookmark173" w:history="1">
        <w:r>
          <w:rPr>
            <w:spacing w:val="-2"/>
            <w:w w:val="105"/>
            <w:sz w:val="16"/>
          </w:rPr>
          <w:t>05;</w:t>
        </w:r>
      </w:hyperlink>
      <w:r>
        <w:rPr>
          <w:spacing w:val="-3"/>
          <w:w w:val="105"/>
          <w:sz w:val="16"/>
        </w:rPr>
        <w:t xml:space="preserve"> </w:t>
      </w:r>
      <w:r>
        <w:rPr>
          <w:spacing w:val="-2"/>
          <w:w w:val="105"/>
          <w:sz w:val="16"/>
        </w:rPr>
        <w:t>self-consistency</w:t>
      </w:r>
      <w:r>
        <w:rPr>
          <w:spacing w:val="-9"/>
          <w:w w:val="105"/>
          <w:sz w:val="16"/>
        </w:rPr>
        <w:t xml:space="preserve"> </w:t>
      </w:r>
      <w:r>
        <w:rPr>
          <w:spacing w:val="-2"/>
          <w:w w:val="105"/>
          <w:sz w:val="16"/>
        </w:rPr>
        <w:t xml:space="preserve">issues of, </w:t>
      </w:r>
      <w:hyperlink w:anchor="_bookmark147" w:history="1">
        <w:r>
          <w:rPr>
            <w:spacing w:val="-2"/>
            <w:w w:val="105"/>
            <w:sz w:val="16"/>
          </w:rPr>
          <w:t>171-74;</w:t>
        </w:r>
      </w:hyperlink>
      <w:r>
        <w:rPr>
          <w:w w:val="105"/>
          <w:sz w:val="16"/>
        </w:rPr>
        <w:t xml:space="preserve"> </w:t>
      </w:r>
      <w:r>
        <w:rPr>
          <w:sz w:val="16"/>
        </w:rPr>
        <w:t>from</w:t>
      </w:r>
      <w:r>
        <w:rPr>
          <w:spacing w:val="15"/>
          <w:sz w:val="16"/>
        </w:rPr>
        <w:t xml:space="preserve"> </w:t>
      </w:r>
      <w:r>
        <w:rPr>
          <w:sz w:val="16"/>
        </w:rPr>
        <w:t>valuations</w:t>
      </w:r>
      <w:r>
        <w:rPr>
          <w:spacing w:val="22"/>
          <w:sz w:val="16"/>
        </w:rPr>
        <w:t xml:space="preserve"> </w:t>
      </w:r>
      <w:r>
        <w:rPr>
          <w:sz w:val="16"/>
        </w:rPr>
        <w:t>along</w:t>
      </w:r>
      <w:r>
        <w:rPr>
          <w:spacing w:val="5"/>
          <w:sz w:val="16"/>
        </w:rPr>
        <w:t xml:space="preserve"> </w:t>
      </w:r>
      <w:r>
        <w:rPr>
          <w:sz w:val="16"/>
        </w:rPr>
        <w:t>stream,</w:t>
      </w:r>
      <w:r>
        <w:rPr>
          <w:spacing w:val="21"/>
          <w:sz w:val="16"/>
        </w:rPr>
        <w:t xml:space="preserve"> </w:t>
      </w:r>
      <w:hyperlink w:anchor="_bookmark65" w:history="1">
        <w:r>
          <w:rPr>
            <w:sz w:val="16"/>
          </w:rPr>
          <w:t>168-</w:t>
        </w:r>
        <w:r>
          <w:rPr>
            <w:spacing w:val="-5"/>
            <w:sz w:val="16"/>
          </w:rPr>
          <w:t>71</w:t>
        </w:r>
      </w:hyperlink>
    </w:p>
    <w:p w:rsidR="00C550D4" w:rsidRDefault="00E476FC">
      <w:pPr>
        <w:spacing w:line="259" w:lineRule="auto"/>
        <w:ind w:left="217" w:right="1153"/>
        <w:rPr>
          <w:sz w:val="16"/>
        </w:rPr>
      </w:pPr>
      <w:r>
        <w:rPr>
          <w:sz w:val="16"/>
        </w:rPr>
        <w:t xml:space="preserve">Park, Douglas Y., </w:t>
      </w:r>
      <w:hyperlink w:anchor="_bookmark281" w:history="1">
        <w:r>
          <w:rPr>
            <w:sz w:val="16"/>
          </w:rPr>
          <w:t>324</w:t>
        </w:r>
      </w:hyperlink>
      <w:r>
        <w:rPr>
          <w:spacing w:val="40"/>
          <w:sz w:val="16"/>
        </w:rPr>
        <w:t xml:space="preserve"> </w:t>
      </w:r>
      <w:r>
        <w:rPr>
          <w:sz w:val="16"/>
        </w:rPr>
        <w:t>Pedersen,</w:t>
      </w:r>
      <w:r>
        <w:rPr>
          <w:spacing w:val="-8"/>
          <w:sz w:val="16"/>
        </w:rPr>
        <w:t xml:space="preserve"> </w:t>
      </w:r>
      <w:r>
        <w:rPr>
          <w:sz w:val="16"/>
        </w:rPr>
        <w:t xml:space="preserve">Jesper S., </w:t>
      </w:r>
      <w:hyperlink w:anchor="_bookmark172" w:history="1">
        <w:r>
          <w:rPr>
            <w:sz w:val="16"/>
          </w:rPr>
          <w:t>204</w:t>
        </w:r>
      </w:hyperlink>
      <w:r>
        <w:rPr>
          <w:spacing w:val="40"/>
          <w:sz w:val="16"/>
        </w:rPr>
        <w:t xml:space="preserve"> </w:t>
      </w:r>
      <w:r>
        <w:rPr>
          <w:sz w:val="16"/>
        </w:rPr>
        <w:t xml:space="preserve">People's Drug, </w:t>
      </w:r>
      <w:hyperlink w:anchor="_bookmark160" w:history="1">
        <w:r>
          <w:rPr>
            <w:sz w:val="16"/>
          </w:rPr>
          <w:t>190</w:t>
        </w:r>
      </w:hyperlink>
    </w:p>
    <w:p w:rsidR="00C550D4" w:rsidRDefault="00E476FC">
      <w:pPr>
        <w:spacing w:before="1" w:line="264" w:lineRule="auto"/>
        <w:ind w:left="217" w:right="1641"/>
        <w:rPr>
          <w:sz w:val="16"/>
        </w:rPr>
      </w:pPr>
      <w:r>
        <w:rPr>
          <w:sz w:val="16"/>
        </w:rPr>
        <w:t xml:space="preserve">Phelps, N., </w:t>
      </w:r>
      <w:hyperlink w:anchor="_bookmark96" w:history="1">
        <w:r>
          <w:rPr>
            <w:sz w:val="16"/>
          </w:rPr>
          <w:t>108</w:t>
        </w:r>
      </w:hyperlink>
      <w:r>
        <w:rPr>
          <w:spacing w:val="80"/>
          <w:sz w:val="16"/>
        </w:rPr>
        <w:t xml:space="preserve"> </w:t>
      </w:r>
      <w:r>
        <w:rPr>
          <w:sz w:val="16"/>
        </w:rPr>
        <w:t>Phillips, Damon</w:t>
      </w:r>
      <w:r>
        <w:rPr>
          <w:spacing w:val="-3"/>
          <w:sz w:val="16"/>
        </w:rPr>
        <w:t xml:space="preserve"> </w:t>
      </w:r>
      <w:r>
        <w:rPr>
          <w:sz w:val="16"/>
        </w:rPr>
        <w:t xml:space="preserve">J., </w:t>
      </w:r>
      <w:hyperlink w:anchor="_bookmark284" w:history="1">
        <w:r>
          <w:rPr>
            <w:sz w:val="16"/>
          </w:rPr>
          <w:t>327</w:t>
        </w:r>
      </w:hyperlink>
    </w:p>
    <w:p w:rsidR="00C550D4" w:rsidRDefault="00E476FC">
      <w:pPr>
        <w:spacing w:line="183" w:lineRule="exact"/>
        <w:ind w:left="225"/>
        <w:rPr>
          <w:sz w:val="16"/>
        </w:rPr>
      </w:pPr>
      <w:r>
        <w:rPr>
          <w:sz w:val="16"/>
        </w:rPr>
        <w:t>philosopher-king</w:t>
      </w:r>
      <w:r>
        <w:rPr>
          <w:spacing w:val="3"/>
          <w:sz w:val="16"/>
        </w:rPr>
        <w:t xml:space="preserve"> </w:t>
      </w:r>
      <w:r>
        <w:rPr>
          <w:sz w:val="16"/>
        </w:rPr>
        <w:t>syndrome,</w:t>
      </w:r>
      <w:r>
        <w:rPr>
          <w:spacing w:val="28"/>
          <w:sz w:val="16"/>
        </w:rPr>
        <w:t xml:space="preserve"> </w:t>
      </w:r>
      <w:hyperlink w:anchor="_bookmark93" w:history="1">
        <w:r>
          <w:rPr>
            <w:spacing w:val="-5"/>
            <w:sz w:val="16"/>
          </w:rPr>
          <w:t>105</w:t>
        </w:r>
      </w:hyperlink>
    </w:p>
    <w:p w:rsidR="00C550D4" w:rsidRDefault="00E476FC">
      <w:pPr>
        <w:spacing w:before="18" w:line="268" w:lineRule="auto"/>
        <w:ind w:left="378" w:right="328" w:hanging="162"/>
        <w:rPr>
          <w:sz w:val="16"/>
        </w:rPr>
      </w:pPr>
      <w:r>
        <w:rPr>
          <w:sz w:val="16"/>
        </w:rPr>
        <w:t>PIMS</w:t>
      </w:r>
      <w:r>
        <w:rPr>
          <w:spacing w:val="-2"/>
          <w:sz w:val="16"/>
        </w:rPr>
        <w:t xml:space="preserve"> </w:t>
      </w:r>
      <w:r>
        <w:rPr>
          <w:sz w:val="16"/>
        </w:rPr>
        <w:t>(Profit Impact</w:t>
      </w:r>
      <w:r>
        <w:rPr>
          <w:spacing w:val="-3"/>
          <w:sz w:val="16"/>
        </w:rPr>
        <w:t xml:space="preserve"> </w:t>
      </w:r>
      <w:r>
        <w:rPr>
          <w:sz w:val="16"/>
        </w:rPr>
        <w:t>of</w:t>
      </w:r>
      <w:r>
        <w:rPr>
          <w:spacing w:val="-3"/>
          <w:sz w:val="16"/>
        </w:rPr>
        <w:t xml:space="preserve"> </w:t>
      </w:r>
      <w:r>
        <w:rPr>
          <w:sz w:val="16"/>
        </w:rPr>
        <w:t>Management</w:t>
      </w:r>
      <w:r>
        <w:rPr>
          <w:spacing w:val="3"/>
          <w:sz w:val="16"/>
        </w:rPr>
        <w:t xml:space="preserve"> </w:t>
      </w:r>
      <w:r>
        <w:rPr>
          <w:sz w:val="16"/>
        </w:rPr>
        <w:t>Strate-</w:t>
      </w:r>
      <w:r>
        <w:rPr>
          <w:spacing w:val="40"/>
          <w:sz w:val="16"/>
        </w:rPr>
        <w:t xml:space="preserve"> </w:t>
      </w:r>
      <w:r>
        <w:rPr>
          <w:sz w:val="16"/>
        </w:rPr>
        <w:t xml:space="preserve">gies), </w:t>
      </w:r>
      <w:hyperlink w:anchor="_bookmark56" w:history="1">
        <w:r>
          <w:rPr>
            <w:sz w:val="16"/>
          </w:rPr>
          <w:t>258-62</w:t>
        </w:r>
      </w:hyperlink>
    </w:p>
    <w:p w:rsidR="00C550D4" w:rsidRDefault="00E476FC">
      <w:pPr>
        <w:spacing w:before="1" w:line="266" w:lineRule="auto"/>
        <w:ind w:left="222" w:right="748"/>
        <w:rPr>
          <w:sz w:val="16"/>
        </w:rPr>
      </w:pPr>
      <w:r>
        <w:rPr>
          <w:sz w:val="16"/>
        </w:rPr>
        <w:t>Podolny;</w:t>
      </w:r>
      <w:r>
        <w:rPr>
          <w:spacing w:val="-2"/>
          <w:sz w:val="16"/>
        </w:rPr>
        <w:t xml:space="preserve"> </w:t>
      </w:r>
      <w:r>
        <w:rPr>
          <w:sz w:val="16"/>
        </w:rPr>
        <w:t xml:space="preserve">Joel M., </w:t>
      </w:r>
      <w:hyperlink w:anchor="_bookmark71" w:history="1">
        <w:r>
          <w:rPr>
            <w:sz w:val="16"/>
          </w:rPr>
          <w:t>78,</w:t>
        </w:r>
      </w:hyperlink>
      <w:r>
        <w:rPr>
          <w:sz w:val="16"/>
        </w:rPr>
        <w:t xml:space="preserve"> </w:t>
      </w:r>
      <w:hyperlink w:anchor="_bookmark209" w:history="1">
        <w:r>
          <w:rPr>
            <w:sz w:val="16"/>
          </w:rPr>
          <w:t>249,</w:t>
        </w:r>
      </w:hyperlink>
      <w:r>
        <w:rPr>
          <w:sz w:val="16"/>
        </w:rPr>
        <w:t xml:space="preserve"> </w:t>
      </w:r>
      <w:hyperlink w:anchor="_bookmark281" w:history="1">
        <w:r>
          <w:rPr>
            <w:sz w:val="16"/>
          </w:rPr>
          <w:t>324,</w:t>
        </w:r>
      </w:hyperlink>
      <w:r>
        <w:rPr>
          <w:sz w:val="16"/>
        </w:rPr>
        <w:t xml:space="preserve"> </w:t>
      </w:r>
      <w:hyperlink w:anchor="_bookmark284" w:history="1">
        <w:r>
          <w:rPr>
            <w:sz w:val="16"/>
          </w:rPr>
          <w:t>327</w:t>
        </w:r>
      </w:hyperlink>
      <w:r>
        <w:rPr>
          <w:spacing w:val="40"/>
          <w:sz w:val="16"/>
        </w:rPr>
        <w:t xml:space="preserve"> </w:t>
      </w:r>
      <w:r>
        <w:rPr>
          <w:sz w:val="16"/>
        </w:rPr>
        <w:t xml:space="preserve">population ecology studies, </w:t>
      </w:r>
      <w:hyperlink w:anchor="_bookmark243" w:history="1">
        <w:r>
          <w:rPr>
            <w:sz w:val="16"/>
          </w:rPr>
          <w:t>285</w:t>
        </w:r>
      </w:hyperlink>
      <w:r>
        <w:rPr>
          <w:spacing w:val="40"/>
          <w:sz w:val="16"/>
        </w:rPr>
        <w:t xml:space="preserve"> </w:t>
      </w:r>
      <w:r>
        <w:rPr>
          <w:sz w:val="16"/>
        </w:rPr>
        <w:t xml:space="preserve">Porac, Joseph E, </w:t>
      </w:r>
      <w:hyperlink w:anchor="_bookmark107" w:history="1">
        <w:r>
          <w:rPr>
            <w:sz w:val="16"/>
          </w:rPr>
          <w:t>121,</w:t>
        </w:r>
      </w:hyperlink>
      <w:r>
        <w:rPr>
          <w:sz w:val="16"/>
        </w:rPr>
        <w:t xml:space="preserve"> </w:t>
      </w:r>
      <w:hyperlink w:anchor="_bookmark257" w:history="1">
        <w:r>
          <w:rPr>
            <w:sz w:val="16"/>
          </w:rPr>
          <w:t>299,</w:t>
        </w:r>
      </w:hyperlink>
      <w:r>
        <w:rPr>
          <w:sz w:val="16"/>
        </w:rPr>
        <w:t xml:space="preserve"> </w:t>
      </w:r>
      <w:hyperlink w:anchor="_bookmark286" w:history="1">
        <w:r>
          <w:rPr>
            <w:sz w:val="16"/>
          </w:rPr>
          <w:t>329</w:t>
        </w:r>
      </w:hyperlink>
    </w:p>
    <w:p w:rsidR="00C550D4" w:rsidRDefault="00E476FC">
      <w:pPr>
        <w:spacing w:line="266" w:lineRule="auto"/>
        <w:ind w:left="382" w:right="194" w:hanging="161"/>
        <w:rPr>
          <w:sz w:val="16"/>
        </w:rPr>
      </w:pPr>
      <w:r>
        <w:rPr>
          <w:sz w:val="16"/>
        </w:rPr>
        <w:t xml:space="preserve">Porac field study: approach to quality in, </w:t>
      </w:r>
      <w:hyperlink w:anchor="_bookmark72" w:history="1">
        <w:r>
          <w:rPr>
            <w:sz w:val="16"/>
          </w:rPr>
          <w:t>79;</w:t>
        </w:r>
      </w:hyperlink>
      <w:r>
        <w:rPr>
          <w:spacing w:val="40"/>
          <w:sz w:val="16"/>
        </w:rPr>
        <w:t xml:space="preserve"> </w:t>
      </w:r>
      <w:r>
        <w:rPr>
          <w:sz w:val="16"/>
        </w:rPr>
        <w:t xml:space="preserve">on quality spread within a market, </w:t>
      </w:r>
      <w:hyperlink w:anchor="_bookmark112" w:history="1">
        <w:r>
          <w:rPr>
            <w:sz w:val="16"/>
          </w:rPr>
          <w:t>124-27;</w:t>
        </w:r>
      </w:hyperlink>
      <w:r>
        <w:rPr>
          <w:spacing w:val="40"/>
          <w:sz w:val="16"/>
        </w:rPr>
        <w:t xml:space="preserve"> </w:t>
      </w:r>
      <w:r>
        <w:rPr>
          <w:sz w:val="16"/>
        </w:rPr>
        <w:t>reporting</w:t>
      </w:r>
      <w:r>
        <w:rPr>
          <w:spacing w:val="-10"/>
          <w:sz w:val="16"/>
        </w:rPr>
        <w:t xml:space="preserve"> </w:t>
      </w:r>
      <w:r>
        <w:rPr>
          <w:sz w:val="16"/>
        </w:rPr>
        <w:t>of</w:t>
      </w:r>
      <w:r>
        <w:rPr>
          <w:spacing w:val="-3"/>
          <w:sz w:val="16"/>
        </w:rPr>
        <w:t xml:space="preserve"> </w:t>
      </w:r>
      <w:r>
        <w:rPr>
          <w:sz w:val="16"/>
        </w:rPr>
        <w:t>discourse</w:t>
      </w:r>
      <w:r>
        <w:rPr>
          <w:spacing w:val="-3"/>
          <w:sz w:val="16"/>
        </w:rPr>
        <w:t xml:space="preserve"> </w:t>
      </w:r>
      <w:r>
        <w:rPr>
          <w:sz w:val="16"/>
        </w:rPr>
        <w:t>during,</w:t>
      </w:r>
      <w:r>
        <w:rPr>
          <w:spacing w:val="-3"/>
          <w:sz w:val="16"/>
        </w:rPr>
        <w:t xml:space="preserve"> </w:t>
      </w:r>
      <w:hyperlink w:anchor="_bookmark264" w:history="1">
        <w:r>
          <w:rPr>
            <w:sz w:val="16"/>
          </w:rPr>
          <w:t>306;</w:t>
        </w:r>
      </w:hyperlink>
      <w:r>
        <w:rPr>
          <w:spacing w:val="-9"/>
          <w:sz w:val="16"/>
        </w:rPr>
        <w:t xml:space="preserve"> </w:t>
      </w:r>
      <w:r>
        <w:rPr>
          <w:sz w:val="16"/>
        </w:rPr>
        <w:t>on</w:t>
      </w:r>
      <w:r>
        <w:rPr>
          <w:spacing w:val="-13"/>
          <w:sz w:val="16"/>
        </w:rPr>
        <w:t xml:space="preserve"> </w:t>
      </w:r>
      <w:r>
        <w:rPr>
          <w:sz w:val="16"/>
        </w:rPr>
        <w:t>Scot­</w:t>
      </w:r>
      <w:r>
        <w:rPr>
          <w:spacing w:val="40"/>
          <w:sz w:val="16"/>
        </w:rPr>
        <w:t xml:space="preserve"> </w:t>
      </w:r>
      <w:r>
        <w:rPr>
          <w:sz w:val="16"/>
        </w:rPr>
        <w:t>tish</w:t>
      </w:r>
      <w:r>
        <w:rPr>
          <w:spacing w:val="3"/>
          <w:sz w:val="16"/>
        </w:rPr>
        <w:t xml:space="preserve"> </w:t>
      </w:r>
      <w:r>
        <w:rPr>
          <w:sz w:val="16"/>
        </w:rPr>
        <w:t>knitwear</w:t>
      </w:r>
      <w:r>
        <w:rPr>
          <w:spacing w:val="14"/>
          <w:sz w:val="16"/>
        </w:rPr>
        <w:t xml:space="preserve"> </w:t>
      </w:r>
      <w:r>
        <w:rPr>
          <w:sz w:val="16"/>
        </w:rPr>
        <w:t>industry</w:t>
      </w:r>
      <w:r>
        <w:rPr>
          <w:spacing w:val="14"/>
          <w:sz w:val="16"/>
        </w:rPr>
        <w:t xml:space="preserve"> </w:t>
      </w:r>
      <w:r>
        <w:rPr>
          <w:sz w:val="16"/>
        </w:rPr>
        <w:t>bou</w:t>
      </w:r>
      <w:r>
        <w:rPr>
          <w:sz w:val="16"/>
        </w:rPr>
        <w:t>ndaries,</w:t>
      </w:r>
      <w:r>
        <w:rPr>
          <w:spacing w:val="25"/>
          <w:sz w:val="16"/>
        </w:rPr>
        <w:t xml:space="preserve"> </w:t>
      </w:r>
      <w:hyperlink w:anchor="_bookmark110" w:history="1">
        <w:r>
          <w:rPr>
            <w:sz w:val="16"/>
          </w:rPr>
          <w:t>121-</w:t>
        </w:r>
        <w:r>
          <w:rPr>
            <w:spacing w:val="-5"/>
            <w:sz w:val="16"/>
          </w:rPr>
          <w:t>24</w:t>
        </w:r>
      </w:hyperlink>
    </w:p>
    <w:p w:rsidR="00C550D4" w:rsidRDefault="00C550D4">
      <w:pPr>
        <w:spacing w:line="266" w:lineRule="auto"/>
        <w:rPr>
          <w:sz w:val="16"/>
        </w:rPr>
        <w:sectPr w:rsidR="00C550D4">
          <w:pgSz w:w="8850" w:h="13270"/>
          <w:pgMar w:top="1340" w:right="1120" w:bottom="280" w:left="1060" w:header="1160" w:footer="0" w:gutter="0"/>
          <w:cols w:num="2" w:space="720" w:equalWidth="0">
            <w:col w:w="3240" w:space="40"/>
            <w:col w:w="3390"/>
          </w:cols>
        </w:sectPr>
      </w:pPr>
    </w:p>
    <w:p w:rsidR="00C550D4" w:rsidRDefault="00E476FC">
      <w:pPr>
        <w:spacing w:before="167" w:line="264" w:lineRule="auto"/>
        <w:ind w:left="257" w:right="646" w:hanging="4"/>
        <w:rPr>
          <w:sz w:val="16"/>
        </w:rPr>
      </w:pPr>
      <w:r>
        <w:rPr>
          <w:sz w:val="16"/>
        </w:rPr>
        <w:lastRenderedPageBreak/>
        <w:t xml:space="preserve">Porter, Michael, </w:t>
      </w:r>
      <w:hyperlink w:anchor="_bookmark161" w:history="1">
        <w:r>
          <w:rPr>
            <w:sz w:val="16"/>
          </w:rPr>
          <w:t>191,</w:t>
        </w:r>
      </w:hyperlink>
      <w:r>
        <w:rPr>
          <w:sz w:val="16"/>
        </w:rPr>
        <w:t xml:space="preserve"> </w:t>
      </w:r>
      <w:hyperlink w:anchor="_bookmark246" w:history="1">
        <w:r>
          <w:rPr>
            <w:sz w:val="16"/>
          </w:rPr>
          <w:t>288,</w:t>
        </w:r>
      </w:hyperlink>
      <w:r>
        <w:rPr>
          <w:sz w:val="16"/>
        </w:rPr>
        <w:t xml:space="preserve"> </w:t>
      </w:r>
      <w:hyperlink w:anchor="_bookmark247" w:history="1">
        <w:r>
          <w:rPr>
            <w:sz w:val="16"/>
          </w:rPr>
          <w:t>289,</w:t>
        </w:r>
      </w:hyperlink>
      <w:r>
        <w:rPr>
          <w:sz w:val="16"/>
        </w:rPr>
        <w:t xml:space="preserve"> </w:t>
      </w:r>
      <w:hyperlink w:anchor="_bookmark248" w:history="1">
        <w:r>
          <w:rPr>
            <w:sz w:val="16"/>
          </w:rPr>
          <w:t>290</w:t>
        </w:r>
      </w:hyperlink>
      <w:r>
        <w:rPr>
          <w:spacing w:val="40"/>
          <w:sz w:val="16"/>
        </w:rPr>
        <w:t xml:space="preserve"> </w:t>
      </w:r>
      <w:r>
        <w:rPr>
          <w:sz w:val="16"/>
        </w:rPr>
        <w:t>PPG (Pittsburgh</w:t>
      </w:r>
      <w:r>
        <w:rPr>
          <w:spacing w:val="40"/>
          <w:sz w:val="16"/>
        </w:rPr>
        <w:t xml:space="preserve"> </w:t>
      </w:r>
      <w:r>
        <w:rPr>
          <w:sz w:val="16"/>
        </w:rPr>
        <w:t xml:space="preserve">Plate Glass), </w:t>
      </w:r>
      <w:hyperlink w:anchor="_bookmark7" w:history="1">
        <w:r>
          <w:rPr>
            <w:sz w:val="16"/>
          </w:rPr>
          <w:t>4</w:t>
        </w:r>
      </w:hyperlink>
      <w:r>
        <w:rPr>
          <w:spacing w:val="40"/>
          <w:sz w:val="16"/>
        </w:rPr>
        <w:t xml:space="preserve"> </w:t>
      </w:r>
      <w:r>
        <w:rPr>
          <w:sz w:val="16"/>
        </w:rPr>
        <w:t>price-taker,</w:t>
      </w:r>
      <w:r>
        <w:rPr>
          <w:spacing w:val="40"/>
          <w:sz w:val="16"/>
        </w:rPr>
        <w:t xml:space="preserve"> </w:t>
      </w:r>
      <w:hyperlink w:anchor="_bookmark31" w:history="1">
        <w:r>
          <w:rPr>
            <w:sz w:val="16"/>
          </w:rPr>
          <w:t>32</w:t>
        </w:r>
      </w:hyperlink>
    </w:p>
    <w:p w:rsidR="00C550D4" w:rsidRDefault="00E476FC">
      <w:pPr>
        <w:spacing w:line="182" w:lineRule="exact"/>
        <w:ind w:left="254"/>
        <w:rPr>
          <w:sz w:val="16"/>
        </w:rPr>
      </w:pPr>
      <w:r>
        <w:rPr>
          <w:sz w:val="16"/>
        </w:rPr>
        <w:t>Procter</w:t>
      </w:r>
      <w:r>
        <w:rPr>
          <w:spacing w:val="12"/>
          <w:sz w:val="16"/>
        </w:rPr>
        <w:t xml:space="preserve"> </w:t>
      </w:r>
      <w:r>
        <w:rPr>
          <w:sz w:val="16"/>
        </w:rPr>
        <w:t>and</w:t>
      </w:r>
      <w:r>
        <w:rPr>
          <w:spacing w:val="14"/>
          <w:sz w:val="16"/>
        </w:rPr>
        <w:t xml:space="preserve"> </w:t>
      </w:r>
      <w:r>
        <w:rPr>
          <w:sz w:val="16"/>
        </w:rPr>
        <w:t>Gamble,</w:t>
      </w:r>
      <w:r>
        <w:rPr>
          <w:spacing w:val="9"/>
          <w:sz w:val="16"/>
        </w:rPr>
        <w:t xml:space="preserve"> </w:t>
      </w:r>
      <w:hyperlink w:anchor="_bookmark7" w:history="1">
        <w:r>
          <w:rPr>
            <w:spacing w:val="-10"/>
            <w:sz w:val="16"/>
          </w:rPr>
          <w:t>4</w:t>
        </w:r>
      </w:hyperlink>
    </w:p>
    <w:p w:rsidR="00C550D4" w:rsidRDefault="00E476FC">
      <w:pPr>
        <w:spacing w:before="18" w:line="264" w:lineRule="auto"/>
        <w:ind w:left="413" w:hanging="157"/>
        <w:rPr>
          <w:sz w:val="16"/>
        </w:rPr>
      </w:pPr>
      <w:r>
        <w:rPr>
          <w:sz w:val="16"/>
        </w:rPr>
        <w:t>producers: appreciation</w:t>
      </w:r>
      <w:r>
        <w:rPr>
          <w:spacing w:val="40"/>
          <w:sz w:val="16"/>
        </w:rPr>
        <w:t xml:space="preserve"> </w:t>
      </w:r>
      <w:r>
        <w:rPr>
          <w:sz w:val="16"/>
        </w:rPr>
        <w:t>of quality index by,</w:t>
      </w:r>
      <w:r>
        <w:rPr>
          <w:spacing w:val="40"/>
          <w:sz w:val="16"/>
        </w:rPr>
        <w:t xml:space="preserve"> </w:t>
      </w:r>
      <w:hyperlink w:anchor="_bookmark13" w:history="1">
        <w:r>
          <w:rPr>
            <w:sz w:val="16"/>
          </w:rPr>
          <w:t>10;</w:t>
        </w:r>
      </w:hyperlink>
      <w:r>
        <w:rPr>
          <w:sz w:val="16"/>
        </w:rPr>
        <w:t xml:space="preserve"> boundaries of socially constructed</w:t>
      </w:r>
      <w:r>
        <w:rPr>
          <w:spacing w:val="15"/>
          <w:sz w:val="16"/>
        </w:rPr>
        <w:t xml:space="preserve"> </w:t>
      </w:r>
      <w:r>
        <w:rPr>
          <w:sz w:val="16"/>
        </w:rPr>
        <w:t>mar­</w:t>
      </w:r>
      <w:r>
        <w:rPr>
          <w:spacing w:val="40"/>
          <w:sz w:val="16"/>
        </w:rPr>
        <w:t xml:space="preserve"> </w:t>
      </w:r>
      <w:r>
        <w:rPr>
          <w:sz w:val="16"/>
        </w:rPr>
        <w:t xml:space="preserve">kets of, </w:t>
      </w:r>
      <w:hyperlink w:anchor="_bookmark110" w:history="1">
        <w:r>
          <w:rPr>
            <w:sz w:val="16"/>
          </w:rPr>
          <w:t>121-24;</w:t>
        </w:r>
      </w:hyperlink>
      <w:r>
        <w:rPr>
          <w:sz w:val="16"/>
        </w:rPr>
        <w:t xml:space="preserve"> calibrating perspectives</w:t>
      </w:r>
      <w:r>
        <w:rPr>
          <w:spacing w:val="19"/>
          <w:sz w:val="16"/>
        </w:rPr>
        <w:t xml:space="preserve"> </w:t>
      </w:r>
      <w:r>
        <w:rPr>
          <w:sz w:val="16"/>
        </w:rPr>
        <w:t>of</w:t>
      </w:r>
      <w:r>
        <w:rPr>
          <w:spacing w:val="40"/>
          <w:sz w:val="16"/>
        </w:rPr>
        <w:t xml:space="preserve"> </w:t>
      </w:r>
      <w:r>
        <w:rPr>
          <w:sz w:val="16"/>
        </w:rPr>
        <w:t xml:space="preserve">buyers' vs., </w:t>
      </w:r>
      <w:hyperlink w:anchor="_bookmark129" w:history="1">
        <w:r>
          <w:rPr>
            <w:sz w:val="16"/>
          </w:rPr>
          <w:t>144-49;</w:t>
        </w:r>
      </w:hyperlink>
      <w:r>
        <w:rPr>
          <w:sz w:val="16"/>
        </w:rPr>
        <w:t xml:space="preserve"> economic interactions</w:t>
      </w:r>
      <w:r>
        <w:rPr>
          <w:spacing w:val="40"/>
          <w:sz w:val="16"/>
        </w:rPr>
        <w:t xml:space="preserve"> </w:t>
      </w:r>
      <w:r>
        <w:rPr>
          <w:sz w:val="16"/>
        </w:rPr>
        <w:t xml:space="preserve">by, </w:t>
      </w:r>
      <w:hyperlink w:anchor="_bookmark298" w:history="1">
        <w:r>
          <w:rPr>
            <w:sz w:val="16"/>
          </w:rPr>
          <w:t>344nn.6,</w:t>
        </w:r>
        <w:r>
          <w:rPr>
            <w:spacing w:val="25"/>
            <w:sz w:val="16"/>
          </w:rPr>
          <w:t xml:space="preserve"> </w:t>
        </w:r>
        <w:r>
          <w:rPr>
            <w:sz w:val="16"/>
          </w:rPr>
          <w:t>7;</w:t>
        </w:r>
      </w:hyperlink>
      <w:r>
        <w:rPr>
          <w:sz w:val="16"/>
        </w:rPr>
        <w:t xml:space="preserve"> efforts to impr</w:t>
      </w:r>
      <w:r>
        <w:rPr>
          <w:sz w:val="16"/>
        </w:rPr>
        <w:t>ove</w:t>
      </w:r>
      <w:r>
        <w:rPr>
          <w:spacing w:val="22"/>
          <w:sz w:val="16"/>
        </w:rPr>
        <w:t xml:space="preserve"> </w:t>
      </w:r>
      <w:r>
        <w:rPr>
          <w:sz w:val="16"/>
        </w:rPr>
        <w:t>position</w:t>
      </w:r>
      <w:r>
        <w:rPr>
          <w:spacing w:val="40"/>
          <w:sz w:val="16"/>
        </w:rPr>
        <w:t xml:space="preserve"> </w:t>
      </w:r>
      <w:r>
        <w:rPr>
          <w:sz w:val="16"/>
        </w:rPr>
        <w:t xml:space="preserve">by, </w:t>
      </w:r>
      <w:hyperlink w:anchor="_bookmark81" w:history="1">
        <w:r>
          <w:rPr>
            <w:sz w:val="16"/>
          </w:rPr>
          <w:t>89-90;</w:t>
        </w:r>
      </w:hyperlink>
      <w:r>
        <w:rPr>
          <w:sz w:val="16"/>
        </w:rPr>
        <w:t xml:space="preserve"> embedding</w:t>
      </w:r>
      <w:r>
        <w:rPr>
          <w:spacing w:val="28"/>
          <w:sz w:val="16"/>
        </w:rPr>
        <w:t xml:space="preserve"> </w:t>
      </w:r>
      <w:r>
        <w:rPr>
          <w:sz w:val="16"/>
        </w:rPr>
        <w:t>and price-taker</w:t>
      </w:r>
      <w:r>
        <w:rPr>
          <w:spacing w:val="32"/>
          <w:sz w:val="16"/>
        </w:rPr>
        <w:t xml:space="preserve"> </w:t>
      </w:r>
      <w:r>
        <w:rPr>
          <w:sz w:val="16"/>
        </w:rPr>
        <w:t>role</w:t>
      </w:r>
      <w:r>
        <w:rPr>
          <w:spacing w:val="40"/>
          <w:sz w:val="16"/>
        </w:rPr>
        <w:t xml:space="preserve"> </w:t>
      </w:r>
      <w:r>
        <w:rPr>
          <w:sz w:val="16"/>
        </w:rPr>
        <w:t xml:space="preserve">of, </w:t>
      </w:r>
      <w:hyperlink w:anchor="_bookmark176" w:history="1">
        <w:r>
          <w:rPr>
            <w:sz w:val="16"/>
          </w:rPr>
          <w:t>209-10;</w:t>
        </w:r>
      </w:hyperlink>
      <w:r>
        <w:rPr>
          <w:sz w:val="16"/>
        </w:rPr>
        <w:t xml:space="preserve"> guidance to performance</w:t>
      </w:r>
      <w:r>
        <w:rPr>
          <w:spacing w:val="40"/>
          <w:sz w:val="16"/>
        </w:rPr>
        <w:t xml:space="preserve"> </w:t>
      </w:r>
      <w:r>
        <w:rPr>
          <w:sz w:val="16"/>
        </w:rPr>
        <w:t>achieved</w:t>
      </w:r>
      <w:r>
        <w:rPr>
          <w:spacing w:val="40"/>
          <w:sz w:val="16"/>
        </w:rPr>
        <w:t xml:space="preserve"> </w:t>
      </w:r>
      <w:r>
        <w:rPr>
          <w:sz w:val="16"/>
        </w:rPr>
        <w:t xml:space="preserve">by, </w:t>
      </w:r>
      <w:hyperlink w:anchor="_bookmark54" w:history="1">
        <w:r>
          <w:rPr>
            <w:sz w:val="16"/>
          </w:rPr>
          <w:t>56-60;</w:t>
        </w:r>
      </w:hyperlink>
      <w:r>
        <w:rPr>
          <w:sz w:val="16"/>
        </w:rPr>
        <w:t xml:space="preserve"> production</w:t>
      </w:r>
      <w:r>
        <w:rPr>
          <w:spacing w:val="40"/>
          <w:sz w:val="16"/>
        </w:rPr>
        <w:t xml:space="preserve"> </w:t>
      </w:r>
      <w:r>
        <w:rPr>
          <w:sz w:val="16"/>
        </w:rPr>
        <w:t xml:space="preserve">commitments/signaling by, </w:t>
      </w:r>
      <w:hyperlink w:anchor="_bookmark31" w:history="1">
        <w:r>
          <w:rPr>
            <w:sz w:val="16"/>
          </w:rPr>
          <w:t>27-32;</w:t>
        </w:r>
      </w:hyperlink>
      <w:r>
        <w:rPr>
          <w:sz w:val="16"/>
        </w:rPr>
        <w:t xml:space="preserve"> produc­</w:t>
      </w:r>
      <w:r>
        <w:rPr>
          <w:spacing w:val="40"/>
          <w:sz w:val="16"/>
        </w:rPr>
        <w:t xml:space="preserve"> </w:t>
      </w:r>
      <w:r>
        <w:rPr>
          <w:sz w:val="16"/>
        </w:rPr>
        <w:t>tion economy aggregation</w:t>
      </w:r>
      <w:r>
        <w:rPr>
          <w:spacing w:val="40"/>
          <w:sz w:val="16"/>
        </w:rPr>
        <w:t xml:space="preserve"> </w:t>
      </w:r>
      <w:r>
        <w:rPr>
          <w:sz w:val="16"/>
        </w:rPr>
        <w:t xml:space="preserve">and, </w:t>
      </w:r>
      <w:hyperlink w:anchor="_bookmark63" w:history="1">
        <w:r>
          <w:rPr>
            <w:sz w:val="16"/>
          </w:rPr>
          <w:t>69-</w:t>
        </w:r>
      </w:hyperlink>
      <w:r>
        <w:rPr>
          <w:sz w:val="16"/>
        </w:rPr>
        <w:t xml:space="preserve"> </w:t>
      </w:r>
      <w:hyperlink w:anchor="_bookmark64" w:history="1">
        <w:r>
          <w:rPr>
            <w:sz w:val="16"/>
          </w:rPr>
          <w:t>70;</w:t>
        </w:r>
      </w:hyperlink>
      <w:r>
        <w:rPr>
          <w:spacing w:val="40"/>
          <w:sz w:val="16"/>
        </w:rPr>
        <w:t xml:space="preserve"> </w:t>
      </w:r>
      <w:r>
        <w:rPr>
          <w:sz w:val="16"/>
        </w:rPr>
        <w:t xml:space="preserve">production market fears by, </w:t>
      </w:r>
      <w:hyperlink w:anchor="_bookmark12" w:history="1">
        <w:r>
          <w:rPr>
            <w:sz w:val="16"/>
          </w:rPr>
          <w:t>7-9;</w:t>
        </w:r>
      </w:hyperlink>
      <w:r>
        <w:rPr>
          <w:sz w:val="16"/>
        </w:rPr>
        <w:t xml:space="preserve"> quality</w:t>
      </w:r>
      <w:r>
        <w:rPr>
          <w:spacing w:val="40"/>
          <w:sz w:val="16"/>
        </w:rPr>
        <w:t xml:space="preserve"> </w:t>
      </w:r>
      <w:r>
        <w:rPr>
          <w:sz w:val="16"/>
        </w:rPr>
        <w:t>index constructed</w:t>
      </w:r>
      <w:r>
        <w:rPr>
          <w:spacing w:val="40"/>
          <w:sz w:val="16"/>
        </w:rPr>
        <w:t xml:space="preserve"> </w:t>
      </w:r>
      <w:r>
        <w:rPr>
          <w:sz w:val="16"/>
        </w:rPr>
        <w:t xml:space="preserve">by, </w:t>
      </w:r>
      <w:hyperlink w:anchor="_bookmark74" w:history="1">
        <w:r>
          <w:rPr>
            <w:sz w:val="16"/>
          </w:rPr>
          <w:t>78-81;</w:t>
        </w:r>
      </w:hyperlink>
      <w:r>
        <w:rPr>
          <w:sz w:val="16"/>
        </w:rPr>
        <w:t xml:space="preserve"> testing via­</w:t>
      </w:r>
      <w:r>
        <w:rPr>
          <w:spacing w:val="40"/>
          <w:sz w:val="16"/>
        </w:rPr>
        <w:t xml:space="preserve"> </w:t>
      </w:r>
      <w:r>
        <w:rPr>
          <w:sz w:val="16"/>
        </w:rPr>
        <w:t>bility of Manhattan</w:t>
      </w:r>
      <w:r>
        <w:rPr>
          <w:spacing w:val="36"/>
          <w:sz w:val="16"/>
        </w:rPr>
        <w:t xml:space="preserve"> </w:t>
      </w:r>
      <w:r>
        <w:rPr>
          <w:sz w:val="16"/>
        </w:rPr>
        <w:t xml:space="preserve">grocers, </w:t>
      </w:r>
      <w:hyperlink w:anchor="_bookmark77" w:history="1">
        <w:r>
          <w:rPr>
            <w:sz w:val="16"/>
          </w:rPr>
          <w:t>83-84;</w:t>
        </w:r>
      </w:hyperlink>
      <w:r>
        <w:rPr>
          <w:sz w:val="16"/>
        </w:rPr>
        <w:t xml:space="preserve"> valua­</w:t>
      </w:r>
      <w:r>
        <w:rPr>
          <w:spacing w:val="40"/>
          <w:sz w:val="16"/>
        </w:rPr>
        <w:t xml:space="preserve"> </w:t>
      </w:r>
      <w:r>
        <w:rPr>
          <w:sz w:val="16"/>
        </w:rPr>
        <w:t>tion parameters and commitments</w:t>
      </w:r>
      <w:r>
        <w:rPr>
          <w:spacing w:val="40"/>
          <w:sz w:val="16"/>
        </w:rPr>
        <w:t xml:space="preserve"> </w:t>
      </w:r>
      <w:r>
        <w:rPr>
          <w:sz w:val="16"/>
        </w:rPr>
        <w:t>by,</w:t>
      </w:r>
    </w:p>
    <w:p w:rsidR="00C550D4" w:rsidRDefault="00E476FC">
      <w:pPr>
        <w:spacing w:before="5" w:line="266" w:lineRule="auto"/>
        <w:ind w:left="413" w:right="202" w:firstLine="1"/>
        <w:jc w:val="both"/>
        <w:rPr>
          <w:sz w:val="16"/>
        </w:rPr>
      </w:pPr>
      <w:hyperlink w:anchor="_bookmark144" w:history="1">
        <w:r>
          <w:rPr>
            <w:sz w:val="16"/>
          </w:rPr>
          <w:t>168-71</w:t>
        </w:r>
      </w:hyperlink>
      <w:r>
        <w:rPr>
          <w:sz w:val="16"/>
        </w:rPr>
        <w:t>; viability of W(y) market profile</w:t>
      </w:r>
      <w:r>
        <w:rPr>
          <w:spacing w:val="40"/>
          <w:sz w:val="16"/>
        </w:rPr>
        <w:t xml:space="preserve"> </w:t>
      </w:r>
      <w:r>
        <w:rPr>
          <w:sz w:val="16"/>
        </w:rPr>
        <w:t xml:space="preserve">for, </w:t>
      </w:r>
      <w:hyperlink w:anchor="_bookmark41" w:history="1">
        <w:r>
          <w:rPr>
            <w:sz w:val="16"/>
          </w:rPr>
          <w:t>43-4</w:t>
        </w:r>
        <w:r>
          <w:rPr>
            <w:sz w:val="16"/>
          </w:rPr>
          <w:t>6;</w:t>
        </w:r>
      </w:hyperlink>
      <w:r>
        <w:rPr>
          <w:sz w:val="16"/>
        </w:rPr>
        <w:t xml:space="preserve"> W(y) model on determining</w:t>
      </w:r>
      <w:r>
        <w:rPr>
          <w:spacing w:val="40"/>
          <w:sz w:val="16"/>
        </w:rPr>
        <w:t xml:space="preserve"> </w:t>
      </w:r>
      <w:r>
        <w:rPr>
          <w:sz w:val="16"/>
        </w:rPr>
        <w:t xml:space="preserve">output of, </w:t>
      </w:r>
      <w:hyperlink w:anchor="_bookmark27" w:history="1">
        <w:r>
          <w:rPr>
            <w:sz w:val="16"/>
          </w:rPr>
          <w:t>127-28</w:t>
        </w:r>
      </w:hyperlink>
    </w:p>
    <w:p w:rsidR="00C550D4" w:rsidRDefault="00E476FC">
      <w:pPr>
        <w:spacing w:line="264" w:lineRule="auto"/>
        <w:ind w:left="262" w:right="271"/>
        <w:jc w:val="both"/>
        <w:rPr>
          <w:sz w:val="16"/>
        </w:rPr>
      </w:pPr>
      <w:r>
        <w:rPr>
          <w:sz w:val="16"/>
        </w:rPr>
        <w:t xml:space="preserve">product industry life cycle, </w:t>
      </w:r>
      <w:hyperlink w:anchor="_bookmark16" w:history="1">
        <w:r>
          <w:rPr>
            <w:sz w:val="16"/>
          </w:rPr>
          <w:t>12-13</w:t>
        </w:r>
      </w:hyperlink>
      <w:r>
        <w:rPr>
          <w:spacing w:val="40"/>
          <w:sz w:val="16"/>
        </w:rPr>
        <w:t xml:space="preserve"> </w:t>
      </w:r>
      <w:r>
        <w:rPr>
          <w:sz w:val="16"/>
        </w:rPr>
        <w:t>production</w:t>
      </w:r>
      <w:r>
        <w:rPr>
          <w:spacing w:val="18"/>
          <w:sz w:val="16"/>
        </w:rPr>
        <w:t xml:space="preserve"> </w:t>
      </w:r>
      <w:r>
        <w:rPr>
          <w:sz w:val="16"/>
        </w:rPr>
        <w:t>commitments:</w:t>
      </w:r>
      <w:r>
        <w:rPr>
          <w:spacing w:val="26"/>
          <w:sz w:val="16"/>
        </w:rPr>
        <w:t xml:space="preserve"> </w:t>
      </w:r>
      <w:r>
        <w:rPr>
          <w:sz w:val="16"/>
        </w:rPr>
        <w:t>embedded</w:t>
      </w:r>
      <w:r>
        <w:rPr>
          <w:spacing w:val="26"/>
          <w:sz w:val="16"/>
        </w:rPr>
        <w:t xml:space="preserve"> </w:t>
      </w:r>
      <w:r>
        <w:rPr>
          <w:spacing w:val="-4"/>
          <w:sz w:val="16"/>
        </w:rPr>
        <w:t>into</w:t>
      </w:r>
    </w:p>
    <w:p w:rsidR="00C550D4" w:rsidRDefault="00E476FC">
      <w:pPr>
        <w:spacing w:before="1" w:line="264" w:lineRule="auto"/>
        <w:ind w:left="413" w:firstLine="6"/>
        <w:jc w:val="both"/>
        <w:rPr>
          <w:sz w:val="16"/>
        </w:rPr>
      </w:pPr>
      <w:r>
        <w:rPr>
          <w:sz w:val="16"/>
        </w:rPr>
        <w:t xml:space="preserve">production networks, </w:t>
      </w:r>
      <w:hyperlink w:anchor="_bookmark144" w:history="1">
        <w:r>
          <w:rPr>
            <w:sz w:val="16"/>
          </w:rPr>
          <w:t>168-71;</w:t>
        </w:r>
      </w:hyperlink>
      <w:r>
        <w:rPr>
          <w:sz w:val="16"/>
        </w:rPr>
        <w:t xml:space="preserve"> market pro­</w:t>
      </w:r>
      <w:r>
        <w:rPr>
          <w:spacing w:val="40"/>
          <w:sz w:val="16"/>
        </w:rPr>
        <w:t xml:space="preserve"> </w:t>
      </w:r>
      <w:r>
        <w:rPr>
          <w:sz w:val="16"/>
        </w:rPr>
        <w:t>f</w:t>
      </w:r>
      <w:r>
        <w:rPr>
          <w:sz w:val="16"/>
        </w:rPr>
        <w:t xml:space="preserve">iles from signaling and, </w:t>
      </w:r>
      <w:hyperlink w:anchor="_bookmark31" w:history="1">
        <w:r>
          <w:rPr>
            <w:sz w:val="16"/>
          </w:rPr>
          <w:t>27-32</w:t>
        </w:r>
      </w:hyperlink>
    </w:p>
    <w:p w:rsidR="00C550D4" w:rsidRDefault="00E476FC">
      <w:pPr>
        <w:spacing w:before="4" w:line="261" w:lineRule="auto"/>
        <w:ind w:left="414" w:right="5" w:hanging="153"/>
        <w:rPr>
          <w:sz w:val="16"/>
        </w:rPr>
      </w:pPr>
      <w:r>
        <w:rPr>
          <w:sz w:val="16"/>
        </w:rPr>
        <w:t>production market network model: compared</w:t>
      </w:r>
      <w:r>
        <w:rPr>
          <w:spacing w:val="40"/>
          <w:sz w:val="16"/>
        </w:rPr>
        <w:t xml:space="preserve"> </w:t>
      </w:r>
      <w:r>
        <w:rPr>
          <w:sz w:val="16"/>
        </w:rPr>
        <w:t>to other approaches,</w:t>
      </w:r>
      <w:r>
        <w:rPr>
          <w:spacing w:val="40"/>
          <w:sz w:val="16"/>
        </w:rPr>
        <w:t xml:space="preserve"> </w:t>
      </w:r>
      <w:hyperlink w:anchor="_bookmark23" w:history="1">
        <w:r>
          <w:rPr>
            <w:sz w:val="16"/>
          </w:rPr>
          <w:t>21;</w:t>
        </w:r>
      </w:hyperlink>
      <w:r>
        <w:rPr>
          <w:sz w:val="16"/>
        </w:rPr>
        <w:t xml:space="preserve"> constructing a</w:t>
      </w:r>
      <w:r>
        <w:rPr>
          <w:spacing w:val="40"/>
          <w:sz w:val="16"/>
        </w:rPr>
        <w:t xml:space="preserve"> </w:t>
      </w:r>
      <w:r>
        <w:rPr>
          <w:sz w:val="16"/>
        </w:rPr>
        <w:t xml:space="preserve">new, </w:t>
      </w:r>
      <w:hyperlink w:anchor="_bookmark6" w:history="1">
        <w:r>
          <w:rPr>
            <w:sz w:val="16"/>
          </w:rPr>
          <w:t>2-3,</w:t>
        </w:r>
      </w:hyperlink>
      <w:r>
        <w:rPr>
          <w:sz w:val="16"/>
        </w:rPr>
        <w:t xml:space="preserve"> </w:t>
      </w:r>
      <w:hyperlink w:anchor="_bookmark23" w:history="1">
        <w:r>
          <w:rPr>
            <w:sz w:val="16"/>
          </w:rPr>
          <w:t>18-21;</w:t>
        </w:r>
      </w:hyperlink>
      <w:r>
        <w:rPr>
          <w:sz w:val="16"/>
        </w:rPr>
        <w:t xml:space="preserve"> five conundrums</w:t>
      </w:r>
      <w:r>
        <w:rPr>
          <w:spacing w:val="37"/>
          <w:sz w:val="16"/>
        </w:rPr>
        <w:t xml:space="preserve"> </w:t>
      </w:r>
      <w:r>
        <w:rPr>
          <w:sz w:val="16"/>
        </w:rPr>
        <w:t xml:space="preserve">of, </w:t>
      </w:r>
      <w:hyperlink w:anchor="_bookmark24" w:history="1">
        <w:r>
          <w:rPr>
            <w:sz w:val="16"/>
          </w:rPr>
          <w:t>22;</w:t>
        </w:r>
      </w:hyperlink>
      <w:r>
        <w:rPr>
          <w:spacing w:val="40"/>
          <w:sz w:val="16"/>
        </w:rPr>
        <w:t xml:space="preserve"> </w:t>
      </w:r>
      <w:r>
        <w:rPr>
          <w:sz w:val="16"/>
        </w:rPr>
        <w:t>nine known phenomena</w:t>
      </w:r>
      <w:r>
        <w:rPr>
          <w:spacing w:val="20"/>
          <w:sz w:val="16"/>
        </w:rPr>
        <w:t xml:space="preserve"> </w:t>
      </w:r>
      <w:r>
        <w:rPr>
          <w:sz w:val="16"/>
        </w:rPr>
        <w:t>explained by new,</w:t>
      </w:r>
      <w:r>
        <w:rPr>
          <w:spacing w:val="40"/>
          <w:sz w:val="16"/>
        </w:rPr>
        <w:t xml:space="preserve"> </w:t>
      </w:r>
      <w:hyperlink w:anchor="_bookmark16" w:history="1">
        <w:r>
          <w:rPr>
            <w:sz w:val="16"/>
          </w:rPr>
          <w:t>12-13.</w:t>
        </w:r>
      </w:hyperlink>
      <w:r>
        <w:rPr>
          <w:sz w:val="16"/>
        </w:rPr>
        <w:t xml:space="preserve"> </w:t>
      </w:r>
      <w:r>
        <w:rPr>
          <w:i/>
          <w:sz w:val="16"/>
        </w:rPr>
        <w:t xml:space="preserve">See also </w:t>
      </w:r>
      <w:r>
        <w:rPr>
          <w:sz w:val="16"/>
        </w:rPr>
        <w:t>production networks; W(y)</w:t>
      </w:r>
      <w:r>
        <w:rPr>
          <w:spacing w:val="40"/>
          <w:sz w:val="16"/>
        </w:rPr>
        <w:t xml:space="preserve"> </w:t>
      </w:r>
      <w:r>
        <w:rPr>
          <w:spacing w:val="-2"/>
          <w:sz w:val="16"/>
        </w:rPr>
        <w:t>model</w:t>
      </w:r>
    </w:p>
    <w:p w:rsidR="00C550D4" w:rsidRDefault="00E476FC">
      <w:pPr>
        <w:spacing w:line="264" w:lineRule="auto"/>
        <w:ind w:left="407" w:right="11" w:hanging="146"/>
        <w:rPr>
          <w:sz w:val="16"/>
        </w:rPr>
      </w:pPr>
      <w:r>
        <w:rPr>
          <w:w w:val="105"/>
          <w:sz w:val="16"/>
        </w:rPr>
        <w:t xml:space="preserve">production markets: boundaries of Scottish knitwear industry, </w:t>
      </w:r>
      <w:hyperlink w:anchor="_bookmark110" w:history="1">
        <w:r>
          <w:rPr>
            <w:w w:val="105"/>
            <w:sz w:val="16"/>
          </w:rPr>
          <w:t>121-24;</w:t>
        </w:r>
      </w:hyperlink>
      <w:r>
        <w:rPr>
          <w:spacing w:val="-3"/>
          <w:w w:val="105"/>
          <w:sz w:val="16"/>
        </w:rPr>
        <w:t xml:space="preserve"> </w:t>
      </w:r>
      <w:r>
        <w:rPr>
          <w:w w:val="105"/>
          <w:sz w:val="16"/>
        </w:rPr>
        <w:t xml:space="preserve">description of, </w:t>
      </w:r>
      <w:hyperlink w:anchor="_bookmark5" w:history="1">
        <w:r>
          <w:rPr>
            <w:w w:val="105"/>
            <w:sz w:val="16"/>
          </w:rPr>
          <w:t>1-2,</w:t>
        </w:r>
      </w:hyperlink>
      <w:r>
        <w:rPr>
          <w:w w:val="105"/>
          <w:sz w:val="16"/>
        </w:rPr>
        <w:t xml:space="preserve"> </w:t>
      </w:r>
      <w:hyperlink w:anchor="_bookmark275" w:history="1">
        <w:r>
          <w:rPr>
            <w:w w:val="105"/>
            <w:sz w:val="16"/>
          </w:rPr>
          <w:t>317;</w:t>
        </w:r>
      </w:hyperlink>
      <w:r>
        <w:rPr>
          <w:w w:val="105"/>
          <w:sz w:val="16"/>
        </w:rPr>
        <w:t xml:space="preserve"> evolution from localism to gen­ eralized,</w:t>
      </w:r>
      <w:r>
        <w:rPr>
          <w:spacing w:val="-7"/>
          <w:w w:val="105"/>
          <w:sz w:val="16"/>
        </w:rPr>
        <w:t xml:space="preserve"> </w:t>
      </w:r>
      <w:hyperlink w:anchor="_bookmark9" w:history="1">
        <w:r>
          <w:rPr>
            <w:w w:val="105"/>
            <w:sz w:val="16"/>
          </w:rPr>
          <w:t>3-6;</w:t>
        </w:r>
      </w:hyperlink>
      <w:r>
        <w:rPr>
          <w:spacing w:val="-11"/>
          <w:w w:val="105"/>
          <w:sz w:val="16"/>
        </w:rPr>
        <w:t xml:space="preserve"> </w:t>
      </w:r>
      <w:r>
        <w:rPr>
          <w:w w:val="105"/>
          <w:sz w:val="16"/>
        </w:rPr>
        <w:t>financing</w:t>
      </w:r>
      <w:r>
        <w:rPr>
          <w:spacing w:val="-8"/>
          <w:w w:val="105"/>
          <w:sz w:val="16"/>
        </w:rPr>
        <w:t xml:space="preserve"> </w:t>
      </w:r>
      <w:r>
        <w:rPr>
          <w:w w:val="105"/>
          <w:sz w:val="16"/>
        </w:rPr>
        <w:t>and</w:t>
      </w:r>
      <w:r>
        <w:rPr>
          <w:spacing w:val="-6"/>
          <w:w w:val="105"/>
          <w:sz w:val="16"/>
        </w:rPr>
        <w:t xml:space="preserve"> </w:t>
      </w:r>
      <w:r>
        <w:rPr>
          <w:w w:val="105"/>
          <w:sz w:val="16"/>
        </w:rPr>
        <w:t>investment</w:t>
      </w:r>
      <w:r>
        <w:rPr>
          <w:spacing w:val="-4"/>
          <w:w w:val="105"/>
          <w:sz w:val="16"/>
        </w:rPr>
        <w:t xml:space="preserve"> </w:t>
      </w:r>
      <w:r>
        <w:rPr>
          <w:w w:val="105"/>
          <w:sz w:val="16"/>
        </w:rPr>
        <w:t xml:space="preserve">in, </w:t>
      </w:r>
      <w:hyperlink w:anchor="_bookmark209" w:history="1">
        <w:r>
          <w:rPr>
            <w:w w:val="105"/>
            <w:sz w:val="16"/>
          </w:rPr>
          <w:t>246-49;</w:t>
        </w:r>
      </w:hyperlink>
      <w:r>
        <w:rPr>
          <w:w w:val="105"/>
          <w:sz w:val="16"/>
        </w:rPr>
        <w:t xml:space="preserve"> historical background sketch of, </w:t>
      </w:r>
      <w:hyperlink w:anchor="_bookmark261" w:history="1">
        <w:r>
          <w:rPr>
            <w:w w:val="105"/>
            <w:sz w:val="16"/>
          </w:rPr>
          <w:t>301-03;</w:t>
        </w:r>
      </w:hyperlink>
      <w:r>
        <w:rPr>
          <w:w w:val="105"/>
          <w:sz w:val="16"/>
        </w:rPr>
        <w:t xml:space="preserve"> many</w:t>
      </w:r>
      <w:r>
        <w:rPr>
          <w:spacing w:val="-1"/>
          <w:w w:val="105"/>
          <w:sz w:val="16"/>
        </w:rPr>
        <w:t xml:space="preserve"> </w:t>
      </w:r>
      <w:r>
        <w:rPr>
          <w:w w:val="105"/>
          <w:sz w:val="16"/>
        </w:rPr>
        <w:t xml:space="preserve">varieties of, </w:t>
      </w:r>
      <w:hyperlink w:anchor="_bookmark21" w:history="1">
        <w:r>
          <w:rPr>
            <w:w w:val="105"/>
            <w:sz w:val="16"/>
          </w:rPr>
          <w:t>16-18;</w:t>
        </w:r>
      </w:hyperlink>
      <w:r>
        <w:rPr>
          <w:w w:val="105"/>
          <w:sz w:val="16"/>
        </w:rPr>
        <w:t xml:space="preserve"> mecha­ nism around commitments</w:t>
      </w:r>
      <w:r>
        <w:rPr>
          <w:spacing w:val="40"/>
          <w:w w:val="105"/>
          <w:sz w:val="16"/>
        </w:rPr>
        <w:t xml:space="preserve"> </w:t>
      </w:r>
      <w:r>
        <w:rPr>
          <w:w w:val="105"/>
          <w:sz w:val="16"/>
        </w:rPr>
        <w:t xml:space="preserve">of, </w:t>
      </w:r>
      <w:hyperlink w:anchor="_bookmark19" w:history="1">
        <w:r>
          <w:rPr>
            <w:w w:val="105"/>
            <w:sz w:val="16"/>
          </w:rPr>
          <w:t>13-16;</w:t>
        </w:r>
      </w:hyperlink>
      <w:r>
        <w:rPr>
          <w:w w:val="105"/>
          <w:sz w:val="16"/>
        </w:rPr>
        <w:t xml:space="preserve"> overview of, </w:t>
      </w:r>
      <w:hyperlink w:anchor="_bookmark19" w:history="1">
        <w:r>
          <w:rPr>
            <w:w w:val="105"/>
            <w:sz w:val="16"/>
          </w:rPr>
          <w:t>13-16;</w:t>
        </w:r>
      </w:hyperlink>
      <w:r>
        <w:rPr>
          <w:w w:val="105"/>
          <w:sz w:val="16"/>
        </w:rPr>
        <w:t xml:space="preserve"> p</w:t>
      </w:r>
      <w:r>
        <w:rPr>
          <w:w w:val="105"/>
          <w:sz w:val="16"/>
        </w:rPr>
        <w:t>roduction commitments/uncertainty</w:t>
      </w:r>
      <w:r>
        <w:rPr>
          <w:spacing w:val="-7"/>
          <w:w w:val="105"/>
          <w:sz w:val="16"/>
        </w:rPr>
        <w:t xml:space="preserve"> </w:t>
      </w:r>
      <w:r>
        <w:rPr>
          <w:w w:val="105"/>
          <w:sz w:val="16"/>
        </w:rPr>
        <w:t xml:space="preserve">in, </w:t>
      </w:r>
      <w:hyperlink w:anchor="_bookmark12" w:history="1">
        <w:r>
          <w:rPr>
            <w:w w:val="105"/>
            <w:sz w:val="16"/>
          </w:rPr>
          <w:t>6-9;</w:t>
        </w:r>
      </w:hyperlink>
      <w:r>
        <w:rPr>
          <w:w w:val="105"/>
          <w:sz w:val="16"/>
        </w:rPr>
        <w:t xml:space="preserve"> quality/ precedence</w:t>
      </w:r>
      <w:r>
        <w:rPr>
          <w:spacing w:val="-3"/>
          <w:w w:val="105"/>
          <w:sz w:val="16"/>
        </w:rPr>
        <w:t xml:space="preserve"> </w:t>
      </w:r>
      <w:r>
        <w:rPr>
          <w:w w:val="105"/>
          <w:sz w:val="16"/>
        </w:rPr>
        <w:t>orderings</w:t>
      </w:r>
      <w:r>
        <w:rPr>
          <w:spacing w:val="-7"/>
          <w:w w:val="105"/>
          <w:sz w:val="16"/>
        </w:rPr>
        <w:t xml:space="preserve"> </w:t>
      </w:r>
      <w:r>
        <w:rPr>
          <w:w w:val="105"/>
          <w:sz w:val="16"/>
        </w:rPr>
        <w:t>in,</w:t>
      </w:r>
      <w:r>
        <w:rPr>
          <w:spacing w:val="-10"/>
          <w:w w:val="105"/>
          <w:sz w:val="16"/>
        </w:rPr>
        <w:t xml:space="preserve"> </w:t>
      </w:r>
      <w:hyperlink w:anchor="_bookmark15" w:history="1">
        <w:r>
          <w:rPr>
            <w:w w:val="105"/>
            <w:sz w:val="16"/>
          </w:rPr>
          <w:t>10-12;</w:t>
        </w:r>
      </w:hyperlink>
      <w:r>
        <w:rPr>
          <w:spacing w:val="-9"/>
          <w:w w:val="105"/>
          <w:sz w:val="16"/>
        </w:rPr>
        <w:t xml:space="preserve"> </w:t>
      </w:r>
      <w:r>
        <w:rPr>
          <w:w w:val="105"/>
          <w:sz w:val="16"/>
        </w:rPr>
        <w:t xml:space="preserve">rationality and, </w:t>
      </w:r>
      <w:hyperlink w:anchor="_bookmark256" w:history="1">
        <w:r>
          <w:rPr>
            <w:w w:val="105"/>
            <w:sz w:val="16"/>
          </w:rPr>
          <w:t>196-298;</w:t>
        </w:r>
      </w:hyperlink>
      <w:r>
        <w:rPr>
          <w:w w:val="105"/>
          <w:sz w:val="16"/>
        </w:rPr>
        <w:t xml:space="preserve"> reformulation</w:t>
      </w:r>
      <w:r>
        <w:rPr>
          <w:spacing w:val="36"/>
          <w:w w:val="105"/>
          <w:sz w:val="16"/>
        </w:rPr>
        <w:t xml:space="preserve"> </w:t>
      </w:r>
      <w:r>
        <w:rPr>
          <w:w w:val="105"/>
          <w:sz w:val="16"/>
        </w:rPr>
        <w:t xml:space="preserve">of Spence's model to, </w:t>
      </w:r>
      <w:hyperlink w:anchor="_bookmark94" w:history="1">
        <w:r>
          <w:rPr>
            <w:w w:val="105"/>
            <w:sz w:val="16"/>
          </w:rPr>
          <w:t>99-106;</w:t>
        </w:r>
      </w:hyperlink>
      <w:r>
        <w:rPr>
          <w:w w:val="105"/>
          <w:sz w:val="16"/>
        </w:rPr>
        <w:t xml:space="preserve"> regularization of com­ petition in, </w:t>
      </w:r>
      <w:hyperlink w:anchor="_bookmark279" w:history="1">
        <w:r>
          <w:rPr>
            <w:w w:val="105"/>
            <w:sz w:val="16"/>
          </w:rPr>
          <w:t>321-22;</w:t>
        </w:r>
      </w:hyperlink>
      <w:r>
        <w:rPr>
          <w:w w:val="105"/>
          <w:sz w:val="16"/>
        </w:rPr>
        <w:t xml:space="preserve"> shared discourse of accounting in, </w:t>
      </w:r>
      <w:hyperlink w:anchor="_bookmark259" w:history="1">
        <w:r>
          <w:rPr>
            <w:w w:val="105"/>
            <w:sz w:val="16"/>
          </w:rPr>
          <w:t>300-01;</w:t>
        </w:r>
      </w:hyperlink>
      <w:r>
        <w:rPr>
          <w:w w:val="105"/>
          <w:sz w:val="16"/>
        </w:rPr>
        <w:t xml:space="preserve"> three distinctions</w:t>
      </w:r>
      <w:r>
        <w:rPr>
          <w:spacing w:val="40"/>
          <w:w w:val="105"/>
          <w:sz w:val="16"/>
        </w:rPr>
        <w:t xml:space="preserve"> </w:t>
      </w:r>
      <w:r>
        <w:rPr>
          <w:w w:val="105"/>
          <w:sz w:val="16"/>
        </w:rPr>
        <w:t xml:space="preserve">in operation of, </w:t>
      </w:r>
      <w:hyperlink w:anchor="_bookmark10" w:history="1">
        <w:r>
          <w:rPr>
            <w:w w:val="105"/>
            <w:sz w:val="16"/>
          </w:rPr>
          <w:t>7</w:t>
        </w:r>
      </w:hyperlink>
      <w:hyperlink w:anchor="_bookmark12" w:history="1">
        <w:r>
          <w:rPr>
            <w:w w:val="105"/>
            <w:sz w:val="16"/>
          </w:rPr>
          <w:t>-9.</w:t>
        </w:r>
      </w:hyperlink>
      <w:r>
        <w:rPr>
          <w:spacing w:val="36"/>
          <w:w w:val="105"/>
          <w:sz w:val="16"/>
        </w:rPr>
        <w:t xml:space="preserve"> </w:t>
      </w:r>
      <w:r>
        <w:rPr>
          <w:i/>
          <w:w w:val="105"/>
          <w:sz w:val="16"/>
        </w:rPr>
        <w:t xml:space="preserve">See also </w:t>
      </w:r>
      <w:r>
        <w:rPr>
          <w:w w:val="105"/>
          <w:sz w:val="16"/>
        </w:rPr>
        <w:t>individual market</w:t>
      </w:r>
      <w:r>
        <w:rPr>
          <w:spacing w:val="25"/>
          <w:w w:val="105"/>
          <w:sz w:val="16"/>
        </w:rPr>
        <w:t xml:space="preserve"> </w:t>
      </w:r>
      <w:r>
        <w:rPr>
          <w:w w:val="105"/>
          <w:sz w:val="16"/>
        </w:rPr>
        <w:t xml:space="preserve">molecule modeling; production </w:t>
      </w:r>
      <w:r>
        <w:rPr>
          <w:spacing w:val="-2"/>
          <w:w w:val="105"/>
          <w:sz w:val="16"/>
        </w:rPr>
        <w:t>stream</w:t>
      </w:r>
    </w:p>
    <w:p w:rsidR="00C550D4" w:rsidRDefault="00E476FC">
      <w:pPr>
        <w:spacing w:line="264" w:lineRule="auto"/>
        <w:ind w:left="409" w:right="137" w:hanging="153"/>
        <w:rPr>
          <w:sz w:val="16"/>
        </w:rPr>
      </w:pPr>
      <w:r>
        <w:rPr>
          <w:sz w:val="16"/>
        </w:rPr>
        <w:t>production markets guidance: application</w:t>
      </w:r>
      <w:r>
        <w:rPr>
          <w:spacing w:val="11"/>
          <w:sz w:val="16"/>
        </w:rPr>
        <w:t xml:space="preserve"> </w:t>
      </w:r>
      <w:r>
        <w:rPr>
          <w:sz w:val="16"/>
        </w:rPr>
        <w:t>of</w:t>
      </w:r>
      <w:r>
        <w:rPr>
          <w:spacing w:val="40"/>
          <w:sz w:val="16"/>
        </w:rPr>
        <w:t xml:space="preserve"> </w:t>
      </w:r>
      <w:r>
        <w:rPr>
          <w:sz w:val="16"/>
        </w:rPr>
        <w:t xml:space="preserve">asymptotic methods as, </w:t>
      </w:r>
      <w:hyperlink w:anchor="_bookmark60" w:history="1">
        <w:r>
          <w:rPr>
            <w:sz w:val="16"/>
          </w:rPr>
          <w:t>62-66;</w:t>
        </w:r>
      </w:hyperlink>
      <w:r>
        <w:rPr>
          <w:sz w:val="16"/>
        </w:rPr>
        <w:t xml:space="preserve"> regions</w:t>
      </w:r>
      <w:r>
        <w:rPr>
          <w:spacing w:val="80"/>
          <w:sz w:val="16"/>
        </w:rPr>
        <w:t xml:space="preserve"> </w:t>
      </w:r>
      <w:r>
        <w:rPr>
          <w:sz w:val="16"/>
        </w:rPr>
        <w:t xml:space="preserve">and rays form of, </w:t>
      </w:r>
      <w:hyperlink w:anchor="_bookmark54" w:history="1">
        <w:r>
          <w:rPr>
            <w:sz w:val="16"/>
          </w:rPr>
          <w:t>56-60;</w:t>
        </w:r>
      </w:hyperlink>
      <w:r>
        <w:rPr>
          <w:sz w:val="16"/>
        </w:rPr>
        <w:t xml:space="preserve"> revenues and</w:t>
      </w:r>
    </w:p>
    <w:p w:rsidR="00C550D4" w:rsidRDefault="00E476FC">
      <w:pPr>
        <w:spacing w:before="162" w:line="264" w:lineRule="auto"/>
        <w:ind w:left="354" w:right="185" w:hanging="1"/>
        <w:rPr>
          <w:sz w:val="16"/>
        </w:rPr>
      </w:pPr>
      <w:r>
        <w:br w:type="column"/>
      </w:r>
      <w:r>
        <w:rPr>
          <w:sz w:val="16"/>
        </w:rPr>
        <w:t xml:space="preserve">volumes by quality form of, </w:t>
      </w:r>
      <w:hyperlink w:anchor="_bookmark56" w:history="1">
        <w:r>
          <w:rPr>
            <w:sz w:val="16"/>
          </w:rPr>
          <w:t>60-62;</w:t>
        </w:r>
      </w:hyperlink>
      <w:r>
        <w:rPr>
          <w:sz w:val="16"/>
        </w:rPr>
        <w:t xml:space="preserve"> three</w:t>
      </w:r>
      <w:r>
        <w:rPr>
          <w:spacing w:val="40"/>
          <w:sz w:val="16"/>
        </w:rPr>
        <w:t xml:space="preserve"> </w:t>
      </w:r>
      <w:r>
        <w:rPr>
          <w:sz w:val="16"/>
        </w:rPr>
        <w:t xml:space="preserve">distinct forms of, </w:t>
      </w:r>
      <w:hyperlink w:anchor="_bookmark50" w:history="1">
        <w:r>
          <w:rPr>
            <w:sz w:val="16"/>
          </w:rPr>
          <w:t>56</w:t>
        </w:r>
      </w:hyperlink>
    </w:p>
    <w:p w:rsidR="00C550D4" w:rsidRDefault="00E476FC">
      <w:pPr>
        <w:spacing w:line="264" w:lineRule="auto"/>
        <w:ind w:left="354" w:right="185" w:hanging="158"/>
        <w:rPr>
          <w:sz w:val="16"/>
        </w:rPr>
      </w:pPr>
      <w:r>
        <w:rPr>
          <w:spacing w:val="-2"/>
          <w:w w:val="105"/>
          <w:sz w:val="16"/>
        </w:rPr>
        <w:t>production networks:</w:t>
      </w:r>
      <w:r>
        <w:rPr>
          <w:spacing w:val="-3"/>
          <w:w w:val="105"/>
          <w:sz w:val="16"/>
        </w:rPr>
        <w:t xml:space="preserve"> </w:t>
      </w:r>
      <w:r>
        <w:rPr>
          <w:spacing w:val="-2"/>
          <w:w w:val="105"/>
          <w:sz w:val="16"/>
        </w:rPr>
        <w:t>configuration of gener­</w:t>
      </w:r>
      <w:r>
        <w:rPr>
          <w:w w:val="105"/>
          <w:sz w:val="16"/>
        </w:rPr>
        <w:t xml:space="preserve"> alized,</w:t>
      </w:r>
      <w:r>
        <w:rPr>
          <w:spacing w:val="-3"/>
          <w:w w:val="105"/>
          <w:sz w:val="16"/>
        </w:rPr>
        <w:t xml:space="preserve"> </w:t>
      </w:r>
      <w:hyperlink w:anchor="_bookmark9" w:history="1">
        <w:r>
          <w:rPr>
            <w:i/>
            <w:w w:val="105"/>
            <w:sz w:val="16"/>
          </w:rPr>
          <w:t>6f;</w:t>
        </w:r>
      </w:hyperlink>
      <w:r>
        <w:rPr>
          <w:i/>
          <w:spacing w:val="-9"/>
          <w:w w:val="105"/>
          <w:sz w:val="16"/>
        </w:rPr>
        <w:t xml:space="preserve"> </w:t>
      </w:r>
      <w:r>
        <w:rPr>
          <w:w w:val="105"/>
          <w:sz w:val="16"/>
        </w:rPr>
        <w:t>constructing model</w:t>
      </w:r>
      <w:r>
        <w:rPr>
          <w:spacing w:val="-7"/>
          <w:w w:val="105"/>
          <w:sz w:val="16"/>
        </w:rPr>
        <w:t xml:space="preserve"> </w:t>
      </w:r>
      <w:r>
        <w:rPr>
          <w:w w:val="105"/>
          <w:sz w:val="16"/>
        </w:rPr>
        <w:t>of,</w:t>
      </w:r>
      <w:r>
        <w:rPr>
          <w:spacing w:val="-4"/>
          <w:w w:val="105"/>
          <w:sz w:val="16"/>
        </w:rPr>
        <w:t xml:space="preserve"> </w:t>
      </w:r>
      <w:hyperlink w:anchor="_bookmark6" w:history="1">
        <w:r>
          <w:rPr>
            <w:w w:val="105"/>
            <w:sz w:val="16"/>
          </w:rPr>
          <w:t>2-3,</w:t>
        </w:r>
      </w:hyperlink>
      <w:r>
        <w:rPr>
          <w:spacing w:val="-6"/>
          <w:w w:val="105"/>
          <w:sz w:val="16"/>
        </w:rPr>
        <w:t xml:space="preserve"> </w:t>
      </w:r>
      <w:hyperlink w:anchor="_bookmark21" w:history="1">
        <w:r>
          <w:rPr>
            <w:w w:val="105"/>
            <w:sz w:val="16"/>
          </w:rPr>
          <w:t>18-</w:t>
        </w:r>
      </w:hyperlink>
      <w:r>
        <w:rPr>
          <w:w w:val="105"/>
          <w:sz w:val="16"/>
        </w:rPr>
        <w:t xml:space="preserve"> </w:t>
      </w:r>
      <w:hyperlink w:anchor="_bookmark23" w:history="1">
        <w:r>
          <w:rPr>
            <w:w w:val="105"/>
            <w:sz w:val="16"/>
          </w:rPr>
          <w:t>21;</w:t>
        </w:r>
      </w:hyperlink>
      <w:r>
        <w:rPr>
          <w:w w:val="105"/>
          <w:sz w:val="16"/>
        </w:rPr>
        <w:t xml:space="preserve"> demographics in, </w:t>
      </w:r>
      <w:hyperlink w:anchor="_bookmark228" w:history="1">
        <w:r>
          <w:rPr>
            <w:w w:val="105"/>
            <w:sz w:val="16"/>
          </w:rPr>
          <w:t>266-68;</w:t>
        </w:r>
      </w:hyperlink>
      <w:r>
        <w:rPr>
          <w:w w:val="105"/>
          <w:sz w:val="16"/>
        </w:rPr>
        <w:t xml:space="preserve"> discourse function</w:t>
      </w:r>
      <w:r>
        <w:rPr>
          <w:spacing w:val="-8"/>
          <w:w w:val="105"/>
          <w:sz w:val="16"/>
        </w:rPr>
        <w:t xml:space="preserve"> </w:t>
      </w:r>
      <w:r>
        <w:rPr>
          <w:w w:val="105"/>
          <w:sz w:val="16"/>
        </w:rPr>
        <w:t>in,</w:t>
      </w:r>
      <w:r>
        <w:rPr>
          <w:spacing w:val="-9"/>
          <w:w w:val="105"/>
          <w:sz w:val="16"/>
        </w:rPr>
        <w:t xml:space="preserve"> </w:t>
      </w:r>
      <w:hyperlink w:anchor="_bookmark264" w:history="1">
        <w:r>
          <w:rPr>
            <w:w w:val="105"/>
            <w:sz w:val="16"/>
          </w:rPr>
          <w:t>303-06;</w:t>
        </w:r>
      </w:hyperlink>
      <w:r>
        <w:rPr>
          <w:spacing w:val="-8"/>
          <w:w w:val="105"/>
          <w:sz w:val="16"/>
        </w:rPr>
        <w:t xml:space="preserve"> </w:t>
      </w:r>
      <w:r>
        <w:rPr>
          <w:w w:val="105"/>
          <w:sz w:val="16"/>
        </w:rPr>
        <w:t>ecology</w:t>
      </w:r>
      <w:r>
        <w:rPr>
          <w:spacing w:val="-10"/>
          <w:w w:val="105"/>
          <w:sz w:val="16"/>
        </w:rPr>
        <w:t xml:space="preserve"> </w:t>
      </w:r>
      <w:r>
        <w:rPr>
          <w:w w:val="105"/>
          <w:sz w:val="16"/>
        </w:rPr>
        <w:t>and</w:t>
      </w:r>
      <w:r>
        <w:rPr>
          <w:spacing w:val="-8"/>
          <w:w w:val="105"/>
          <w:sz w:val="16"/>
        </w:rPr>
        <w:t xml:space="preserve"> </w:t>
      </w:r>
      <w:r>
        <w:rPr>
          <w:w w:val="105"/>
          <w:sz w:val="16"/>
        </w:rPr>
        <w:t>flows</w:t>
      </w:r>
      <w:r>
        <w:rPr>
          <w:spacing w:val="-9"/>
          <w:w w:val="105"/>
          <w:sz w:val="16"/>
        </w:rPr>
        <w:t xml:space="preserve"> </w:t>
      </w:r>
      <w:r>
        <w:rPr>
          <w:w w:val="105"/>
          <w:sz w:val="16"/>
        </w:rPr>
        <w:t xml:space="preserve">of, </w:t>
      </w:r>
      <w:hyperlink w:anchor="_bookmark245" w:history="1">
        <w:r>
          <w:rPr>
            <w:w w:val="105"/>
            <w:sz w:val="16"/>
          </w:rPr>
          <w:t>284-87;</w:t>
        </w:r>
      </w:hyperlink>
      <w:r>
        <w:rPr>
          <w:w w:val="105"/>
          <w:sz w:val="16"/>
        </w:rPr>
        <w:t xml:space="preserve"> embeddings in, </w:t>
      </w:r>
      <w:hyperlink w:anchor="_bookmark177" w:history="1">
        <w:r>
          <w:rPr>
            <w:w w:val="105"/>
            <w:sz w:val="16"/>
          </w:rPr>
          <w:t>200-11,</w:t>
        </w:r>
      </w:hyperlink>
      <w:r>
        <w:rPr>
          <w:w w:val="105"/>
          <w:sz w:val="16"/>
        </w:rPr>
        <w:t xml:space="preserve"> </w:t>
      </w:r>
      <w:hyperlink w:anchor="_bookmark274" w:history="1">
        <w:r>
          <w:rPr>
            <w:w w:val="105"/>
            <w:sz w:val="16"/>
          </w:rPr>
          <w:t>310-16;</w:t>
        </w:r>
      </w:hyperlink>
      <w:r>
        <w:rPr>
          <w:w w:val="105"/>
          <w:sz w:val="16"/>
        </w:rPr>
        <w:t xml:space="preserve"> firm commitments embedded in, </w:t>
      </w:r>
      <w:hyperlink w:anchor="_bookmark144" w:history="1">
        <w:r>
          <w:rPr>
            <w:w w:val="105"/>
            <w:sz w:val="16"/>
          </w:rPr>
          <w:t>168-71;</w:t>
        </w:r>
      </w:hyperlink>
      <w:r>
        <w:rPr>
          <w:w w:val="105"/>
          <w:sz w:val="16"/>
        </w:rPr>
        <w:t xml:space="preserve"> </w:t>
      </w:r>
      <w:r>
        <w:rPr>
          <w:sz w:val="16"/>
        </w:rPr>
        <w:t>legitimation</w:t>
      </w:r>
      <w:r>
        <w:rPr>
          <w:spacing w:val="-7"/>
          <w:sz w:val="16"/>
        </w:rPr>
        <w:t xml:space="preserve"> </w:t>
      </w:r>
      <w:r>
        <w:rPr>
          <w:sz w:val="16"/>
        </w:rPr>
        <w:t>of,</w:t>
      </w:r>
      <w:r>
        <w:rPr>
          <w:spacing w:val="-10"/>
          <w:sz w:val="16"/>
        </w:rPr>
        <w:t xml:space="preserve"> </w:t>
      </w:r>
      <w:hyperlink w:anchor="_bookmark270" w:history="1">
        <w:r>
          <w:rPr>
            <w:sz w:val="16"/>
          </w:rPr>
          <w:t>312;</w:t>
        </w:r>
      </w:hyperlink>
      <w:r>
        <w:rPr>
          <w:spacing w:val="-10"/>
          <w:sz w:val="16"/>
        </w:rPr>
        <w:t xml:space="preserve"> </w:t>
      </w:r>
      <w:r>
        <w:rPr>
          <w:sz w:val="16"/>
        </w:rPr>
        <w:t>limitations</w:t>
      </w:r>
      <w:r>
        <w:rPr>
          <w:spacing w:val="-6"/>
          <w:sz w:val="16"/>
        </w:rPr>
        <w:t xml:space="preserve"> </w:t>
      </w:r>
      <w:r>
        <w:rPr>
          <w:sz w:val="16"/>
        </w:rPr>
        <w:t>of</w:t>
      </w:r>
      <w:r>
        <w:rPr>
          <w:spacing w:val="-8"/>
          <w:sz w:val="16"/>
        </w:rPr>
        <w:t xml:space="preserve"> </w:t>
      </w:r>
      <w:r>
        <w:rPr>
          <w:sz w:val="16"/>
        </w:rPr>
        <w:t>orthodox</w:t>
      </w:r>
      <w:r>
        <w:rPr>
          <w:w w:val="105"/>
          <w:sz w:val="16"/>
        </w:rPr>
        <w:t xml:space="preserve"> theory to</w:t>
      </w:r>
      <w:r>
        <w:rPr>
          <w:spacing w:val="-8"/>
          <w:w w:val="105"/>
          <w:sz w:val="16"/>
        </w:rPr>
        <w:t xml:space="preserve"> </w:t>
      </w:r>
      <w:r>
        <w:rPr>
          <w:w w:val="105"/>
          <w:sz w:val="16"/>
        </w:rPr>
        <w:t xml:space="preserve">explain, </w:t>
      </w:r>
      <w:hyperlink w:anchor="_bookmark12" w:history="1">
        <w:r>
          <w:rPr>
            <w:w w:val="105"/>
            <w:sz w:val="16"/>
          </w:rPr>
          <w:t>8-9;</w:t>
        </w:r>
      </w:hyperlink>
      <w:r>
        <w:rPr>
          <w:spacing w:val="-9"/>
          <w:w w:val="105"/>
          <w:sz w:val="16"/>
        </w:rPr>
        <w:t xml:space="preserve"> </w:t>
      </w:r>
      <w:r>
        <w:rPr>
          <w:w w:val="105"/>
          <w:sz w:val="16"/>
        </w:rPr>
        <w:t>molecular markets in,</w:t>
      </w:r>
      <w:r>
        <w:rPr>
          <w:spacing w:val="-11"/>
          <w:w w:val="105"/>
          <w:sz w:val="16"/>
        </w:rPr>
        <w:t xml:space="preserve"> </w:t>
      </w:r>
      <w:hyperlink w:anchor="_bookmark15" w:history="1">
        <w:r>
          <w:rPr>
            <w:w w:val="105"/>
            <w:sz w:val="16"/>
          </w:rPr>
          <w:t>9-12;</w:t>
        </w:r>
      </w:hyperlink>
      <w:r>
        <w:rPr>
          <w:spacing w:val="-10"/>
          <w:w w:val="105"/>
          <w:sz w:val="16"/>
        </w:rPr>
        <w:t xml:space="preserve"> </w:t>
      </w:r>
      <w:r>
        <w:rPr>
          <w:w w:val="105"/>
          <w:sz w:val="16"/>
        </w:rPr>
        <w:t>parameter</w:t>
      </w:r>
      <w:r>
        <w:rPr>
          <w:spacing w:val="-11"/>
          <w:w w:val="105"/>
          <w:sz w:val="16"/>
        </w:rPr>
        <w:t xml:space="preserve"> </w:t>
      </w:r>
      <w:r>
        <w:rPr>
          <w:w w:val="105"/>
          <w:sz w:val="16"/>
        </w:rPr>
        <w:t>self-consistency</w:t>
      </w:r>
      <w:r>
        <w:rPr>
          <w:spacing w:val="-18"/>
          <w:w w:val="105"/>
          <w:sz w:val="16"/>
        </w:rPr>
        <w:t xml:space="preserve"> </w:t>
      </w:r>
      <w:r>
        <w:rPr>
          <w:w w:val="105"/>
          <w:sz w:val="16"/>
        </w:rPr>
        <w:t xml:space="preserve">issues within, </w:t>
      </w:r>
      <w:hyperlink w:anchor="_bookmark144" w:history="1">
        <w:r>
          <w:rPr>
            <w:w w:val="105"/>
            <w:sz w:val="16"/>
          </w:rPr>
          <w:t>171-</w:t>
        </w:r>
      </w:hyperlink>
      <w:hyperlink w:anchor="_bookmark147" w:history="1">
        <w:r>
          <w:rPr>
            <w:w w:val="105"/>
            <w:sz w:val="16"/>
          </w:rPr>
          <w:t>7</w:t>
        </w:r>
      </w:hyperlink>
      <w:r>
        <w:rPr>
          <w:w w:val="105"/>
          <w:sz w:val="16"/>
        </w:rPr>
        <w:t>4; rol</w:t>
      </w:r>
      <w:r>
        <w:rPr>
          <w:w w:val="105"/>
          <w:sz w:val="16"/>
        </w:rPr>
        <w:t xml:space="preserve">e of identities in, </w:t>
      </w:r>
      <w:hyperlink w:anchor="_bookmark272" w:history="1">
        <w:r>
          <w:rPr>
            <w:w w:val="105"/>
            <w:sz w:val="16"/>
          </w:rPr>
          <w:t>314-</w:t>
        </w:r>
      </w:hyperlink>
      <w:r>
        <w:rPr>
          <w:w w:val="105"/>
          <w:sz w:val="16"/>
        </w:rPr>
        <w:t xml:space="preserve"> </w:t>
      </w:r>
      <w:hyperlink w:anchor="_bookmark273" w:history="1">
        <w:r>
          <w:rPr>
            <w:w w:val="105"/>
            <w:sz w:val="16"/>
          </w:rPr>
          <w:t>15;</w:t>
        </w:r>
      </w:hyperlink>
      <w:r>
        <w:rPr>
          <w:spacing w:val="-17"/>
          <w:w w:val="105"/>
          <w:sz w:val="16"/>
        </w:rPr>
        <w:t xml:space="preserve"> </w:t>
      </w:r>
      <w:r>
        <w:rPr>
          <w:w w:val="105"/>
          <w:sz w:val="16"/>
        </w:rPr>
        <w:t>small</w:t>
      </w:r>
      <w:r>
        <w:rPr>
          <w:spacing w:val="-2"/>
          <w:w w:val="105"/>
          <w:sz w:val="16"/>
        </w:rPr>
        <w:t xml:space="preserve"> </w:t>
      </w:r>
      <w:r>
        <w:rPr>
          <w:w w:val="105"/>
          <w:sz w:val="16"/>
        </w:rPr>
        <w:t>number of firms</w:t>
      </w:r>
      <w:r>
        <w:rPr>
          <w:spacing w:val="-8"/>
          <w:w w:val="105"/>
          <w:sz w:val="16"/>
        </w:rPr>
        <w:t xml:space="preserve"> </w:t>
      </w:r>
      <w:r>
        <w:rPr>
          <w:w w:val="105"/>
          <w:sz w:val="16"/>
        </w:rPr>
        <w:t>involved in,</w:t>
      </w:r>
      <w:r>
        <w:rPr>
          <w:spacing w:val="-5"/>
          <w:w w:val="105"/>
          <w:sz w:val="16"/>
        </w:rPr>
        <w:t xml:space="preserve"> </w:t>
      </w:r>
      <w:hyperlink w:anchor="_bookmark15" w:history="1">
        <w:r>
          <w:rPr>
            <w:w w:val="105"/>
            <w:sz w:val="16"/>
          </w:rPr>
          <w:t>12</w:t>
        </w:r>
      </w:hyperlink>
    </w:p>
    <w:p w:rsidR="00C550D4" w:rsidRDefault="00E476FC">
      <w:pPr>
        <w:spacing w:before="6" w:line="264" w:lineRule="auto"/>
        <w:ind w:left="356" w:right="163" w:hanging="155"/>
        <w:rPr>
          <w:sz w:val="16"/>
        </w:rPr>
      </w:pPr>
      <w:r>
        <w:rPr>
          <w:sz w:val="16"/>
        </w:rPr>
        <w:t>production stream: analogy between invest­</w:t>
      </w:r>
      <w:r>
        <w:rPr>
          <w:spacing w:val="40"/>
          <w:sz w:val="16"/>
        </w:rPr>
        <w:t xml:space="preserve"> </w:t>
      </w:r>
      <w:r>
        <w:rPr>
          <w:sz w:val="16"/>
        </w:rPr>
        <w:t xml:space="preserve">ment market and upstream, </w:t>
      </w:r>
      <w:hyperlink w:anchor="_bookmark210" w:history="1">
        <w:r>
          <w:rPr>
            <w:sz w:val="16"/>
          </w:rPr>
          <w:t>250;</w:t>
        </w:r>
      </w:hyperlink>
      <w:r>
        <w:rPr>
          <w:sz w:val="16"/>
        </w:rPr>
        <w:t xml:space="preserve"> boundary</w:t>
      </w:r>
      <w:r>
        <w:rPr>
          <w:spacing w:val="40"/>
          <w:sz w:val="16"/>
        </w:rPr>
        <w:t xml:space="preserve"> </w:t>
      </w:r>
      <w:r>
        <w:rPr>
          <w:sz w:val="16"/>
        </w:rPr>
        <w:t>curve for locations with downstream mar­</w:t>
      </w:r>
      <w:r>
        <w:rPr>
          <w:spacing w:val="40"/>
          <w:sz w:val="16"/>
        </w:rPr>
        <w:t xml:space="preserve"> </w:t>
      </w:r>
      <w:r>
        <w:rPr>
          <w:sz w:val="16"/>
        </w:rPr>
        <w:t>ket profit</w:t>
      </w:r>
      <w:r>
        <w:rPr>
          <w:spacing w:val="35"/>
          <w:sz w:val="16"/>
        </w:rPr>
        <w:t xml:space="preserve"> </w:t>
      </w:r>
      <w:r>
        <w:rPr>
          <w:sz w:val="16"/>
        </w:rPr>
        <w:t xml:space="preserve">rate higher, </w:t>
      </w:r>
      <w:hyperlink w:anchor="_bookmark167" w:history="1">
        <w:r>
          <w:rPr>
            <w:sz w:val="16"/>
          </w:rPr>
          <w:t>198f;</w:t>
        </w:r>
      </w:hyperlink>
      <w:r>
        <w:rPr>
          <w:sz w:val="16"/>
        </w:rPr>
        <w:t xml:space="preserve"> configuration</w:t>
      </w:r>
      <w:r>
        <w:rPr>
          <w:spacing w:val="40"/>
          <w:sz w:val="16"/>
        </w:rPr>
        <w:t xml:space="preserve"> </w:t>
      </w:r>
      <w:r>
        <w:rPr>
          <w:sz w:val="16"/>
        </w:rPr>
        <w:t xml:space="preserve">of upstream flows in, </w:t>
      </w:r>
      <w:hyperlink w:anchor="_bookmark149" w:history="1">
        <w:r>
          <w:rPr>
            <w:sz w:val="16"/>
          </w:rPr>
          <w:t>177-</w:t>
        </w:r>
      </w:hyperlink>
      <w:hyperlink w:anchor="_bookmark150" w:history="1">
        <w:r>
          <w:rPr>
            <w:sz w:val="16"/>
          </w:rPr>
          <w:t>78f;</w:t>
        </w:r>
      </w:hyperlink>
      <w:r>
        <w:rPr>
          <w:sz w:val="16"/>
        </w:rPr>
        <w:t xml:space="preserve"> </w:t>
      </w:r>
      <w:r>
        <w:rPr>
          <w:sz w:val="16"/>
        </w:rPr>
        <w:t>curves of</w:t>
      </w:r>
      <w:r>
        <w:rPr>
          <w:spacing w:val="40"/>
          <w:sz w:val="16"/>
        </w:rPr>
        <w:t xml:space="preserve"> </w:t>
      </w:r>
      <w:r>
        <w:rPr>
          <w:sz w:val="16"/>
        </w:rPr>
        <w:t xml:space="preserve">equal performance in upstream, </w:t>
      </w:r>
      <w:hyperlink w:anchor="_bookmark162" w:history="1">
        <w:r>
          <w:rPr>
            <w:sz w:val="16"/>
          </w:rPr>
          <w:t>192f;</w:t>
        </w:r>
      </w:hyperlink>
      <w:r>
        <w:rPr>
          <w:sz w:val="16"/>
        </w:rPr>
        <w:t xml:space="preserve"> dis­</w:t>
      </w:r>
      <w:r>
        <w:rPr>
          <w:spacing w:val="40"/>
          <w:sz w:val="16"/>
        </w:rPr>
        <w:t xml:space="preserve"> </w:t>
      </w:r>
      <w:r>
        <w:rPr>
          <w:sz w:val="16"/>
        </w:rPr>
        <w:t xml:space="preserve">course used in, </w:t>
      </w:r>
      <w:hyperlink w:anchor="_bookmark263" w:history="1">
        <w:r>
          <w:rPr>
            <w:sz w:val="16"/>
          </w:rPr>
          <w:t>305;</w:t>
        </w:r>
      </w:hyperlink>
      <w:r>
        <w:rPr>
          <w:sz w:val="16"/>
        </w:rPr>
        <w:t xml:space="preserve"> duality of upstream</w:t>
      </w:r>
      <w:r>
        <w:rPr>
          <w:spacing w:val="80"/>
          <w:sz w:val="16"/>
        </w:rPr>
        <w:t xml:space="preserve"> </w:t>
      </w:r>
      <w:r>
        <w:rPr>
          <w:sz w:val="16"/>
        </w:rPr>
        <w:t>and</w:t>
      </w:r>
      <w:r>
        <w:rPr>
          <w:spacing w:val="40"/>
          <w:sz w:val="16"/>
        </w:rPr>
        <w:t xml:space="preserve"> </w:t>
      </w:r>
      <w:r>
        <w:rPr>
          <w:sz w:val="16"/>
        </w:rPr>
        <w:t>downstream,</w:t>
      </w:r>
      <w:r>
        <w:rPr>
          <w:spacing w:val="40"/>
          <w:sz w:val="16"/>
        </w:rPr>
        <w:t xml:space="preserve"> </w:t>
      </w:r>
      <w:hyperlink w:anchor="_bookmark152" w:history="1">
        <w:r>
          <w:rPr>
            <w:sz w:val="16"/>
          </w:rPr>
          <w:t>179-80;</w:t>
        </w:r>
      </w:hyperlink>
      <w:r>
        <w:rPr>
          <w:spacing w:val="40"/>
          <w:sz w:val="16"/>
        </w:rPr>
        <w:t xml:space="preserve"> </w:t>
      </w:r>
      <w:r>
        <w:rPr>
          <w:sz w:val="16"/>
        </w:rPr>
        <w:t>dual</w:t>
      </w:r>
      <w:r>
        <w:rPr>
          <w:spacing w:val="40"/>
          <w:sz w:val="16"/>
        </w:rPr>
        <w:t xml:space="preserve"> </w:t>
      </w:r>
      <w:r>
        <w:rPr>
          <w:sz w:val="16"/>
        </w:rPr>
        <w:t>modes/</w:t>
      </w:r>
      <w:r>
        <w:rPr>
          <w:spacing w:val="40"/>
          <w:sz w:val="16"/>
        </w:rPr>
        <w:t xml:space="preserve"> </w:t>
      </w:r>
      <w:r>
        <w:rPr>
          <w:sz w:val="16"/>
        </w:rPr>
        <w:t xml:space="preserve">split regions of upstream, </w:t>
      </w:r>
      <w:hyperlink w:anchor="_bookmark168" w:history="1">
        <w:r>
          <w:rPr>
            <w:sz w:val="16"/>
          </w:rPr>
          <w:t>196-99;</w:t>
        </w:r>
      </w:hyperlink>
      <w:r>
        <w:rPr>
          <w:sz w:val="16"/>
        </w:rPr>
        <w:t xml:space="preserve"> entre­</w:t>
      </w:r>
      <w:r>
        <w:rPr>
          <w:spacing w:val="40"/>
          <w:sz w:val="16"/>
        </w:rPr>
        <w:t xml:space="preserve"> </w:t>
      </w:r>
      <w:r>
        <w:rPr>
          <w:sz w:val="16"/>
        </w:rPr>
        <w:t>preneur</w:t>
      </w:r>
      <w:r>
        <w:rPr>
          <w:spacing w:val="40"/>
          <w:sz w:val="16"/>
        </w:rPr>
        <w:t xml:space="preserve"> </w:t>
      </w:r>
      <w:r>
        <w:rPr>
          <w:sz w:val="16"/>
        </w:rPr>
        <w:t>contracting</w:t>
      </w:r>
      <w:r>
        <w:rPr>
          <w:spacing w:val="40"/>
          <w:sz w:val="16"/>
        </w:rPr>
        <w:t xml:space="preserve"> </w:t>
      </w:r>
      <w:r>
        <w:rPr>
          <w:sz w:val="16"/>
        </w:rPr>
        <w:t>networks</w:t>
      </w:r>
      <w:r>
        <w:rPr>
          <w:spacing w:val="40"/>
          <w:sz w:val="16"/>
        </w:rPr>
        <w:t xml:space="preserve"> </w:t>
      </w:r>
      <w:r>
        <w:rPr>
          <w:sz w:val="16"/>
        </w:rPr>
        <w:t>and,</w:t>
      </w:r>
      <w:r>
        <w:rPr>
          <w:spacing w:val="40"/>
          <w:sz w:val="16"/>
        </w:rPr>
        <w:t xml:space="preserve"> </w:t>
      </w:r>
      <w:hyperlink w:anchor="_bookmark100" w:history="1">
        <w:r>
          <w:rPr>
            <w:sz w:val="16"/>
          </w:rPr>
          <w:t>112-</w:t>
        </w:r>
      </w:hyperlink>
      <w:r>
        <w:rPr>
          <w:spacing w:val="40"/>
          <w:sz w:val="16"/>
        </w:rPr>
        <w:t xml:space="preserve"> </w:t>
      </w:r>
      <w:hyperlink w:anchor="_bookmark17" w:history="1">
        <w:r>
          <w:rPr>
            <w:sz w:val="16"/>
          </w:rPr>
          <w:t>14;</w:t>
        </w:r>
      </w:hyperlink>
      <w:r>
        <w:rPr>
          <w:sz w:val="16"/>
        </w:rPr>
        <w:t xml:space="preserve"> financing as upstream flow in, </w:t>
      </w:r>
      <w:hyperlink w:anchor="_bookmark211" w:history="1">
        <w:r>
          <w:rPr>
            <w:sz w:val="16"/>
          </w:rPr>
          <w:t>25lf;</w:t>
        </w:r>
      </w:hyperlink>
      <w:r>
        <w:rPr>
          <w:spacing w:val="40"/>
          <w:sz w:val="16"/>
        </w:rPr>
        <w:t xml:space="preserve"> </w:t>
      </w:r>
      <w:r>
        <w:rPr>
          <w:sz w:val="16"/>
        </w:rPr>
        <w:t>market</w:t>
      </w:r>
      <w:r>
        <w:rPr>
          <w:spacing w:val="40"/>
          <w:sz w:val="16"/>
        </w:rPr>
        <w:t xml:space="preserve"> </w:t>
      </w:r>
      <w:r>
        <w:rPr>
          <w:sz w:val="16"/>
        </w:rPr>
        <w:t>plane parameters characterizing,</w:t>
      </w:r>
      <w:r>
        <w:rPr>
          <w:spacing w:val="40"/>
          <w:sz w:val="16"/>
        </w:rPr>
        <w:t xml:space="preserve"> </w:t>
      </w:r>
      <w:hyperlink w:anchor="_bookmark100" w:history="1">
        <w:r>
          <w:rPr>
            <w:sz w:val="16"/>
          </w:rPr>
          <w:t>111-12;</w:t>
        </w:r>
      </w:hyperlink>
      <w:r>
        <w:rPr>
          <w:sz w:val="16"/>
        </w:rPr>
        <w:t xml:space="preserve"> market</w:t>
      </w:r>
      <w:r>
        <w:rPr>
          <w:spacing w:val="40"/>
          <w:sz w:val="16"/>
        </w:rPr>
        <w:t xml:space="preserve"> </w:t>
      </w:r>
      <w:r>
        <w:rPr>
          <w:sz w:val="16"/>
        </w:rPr>
        <w:t>roles and upstream orien­</w:t>
      </w:r>
      <w:r>
        <w:rPr>
          <w:spacing w:val="40"/>
          <w:sz w:val="16"/>
        </w:rPr>
        <w:t xml:space="preserve"> </w:t>
      </w:r>
      <w:r>
        <w:rPr>
          <w:sz w:val="16"/>
        </w:rPr>
        <w:t xml:space="preserve">tation of, </w:t>
      </w:r>
      <w:hyperlink w:anchor="_bookmark153" w:history="1">
        <w:r>
          <w:rPr>
            <w:sz w:val="16"/>
          </w:rPr>
          <w:t>179-82;</w:t>
        </w:r>
      </w:hyperlink>
      <w:r>
        <w:rPr>
          <w:sz w:val="16"/>
        </w:rPr>
        <w:t xml:space="preserve"> markets as molecules</w:t>
      </w:r>
      <w:r>
        <w:rPr>
          <w:spacing w:val="40"/>
          <w:sz w:val="16"/>
        </w:rPr>
        <w:t xml:space="preserve"> </w:t>
      </w:r>
      <w:r>
        <w:rPr>
          <w:sz w:val="16"/>
        </w:rPr>
        <w:t>along production,</w:t>
      </w:r>
      <w:r>
        <w:rPr>
          <w:spacing w:val="29"/>
          <w:sz w:val="16"/>
        </w:rPr>
        <w:t xml:space="preserve"> </w:t>
      </w:r>
      <w:hyperlink w:anchor="_bookmark143" w:history="1">
        <w:r>
          <w:rPr>
            <w:sz w:val="16"/>
          </w:rPr>
          <w:t>l</w:t>
        </w:r>
        <w:r>
          <w:rPr>
            <w:spacing w:val="-22"/>
            <w:sz w:val="16"/>
          </w:rPr>
          <w:t xml:space="preserve"> </w:t>
        </w:r>
      </w:hyperlink>
      <w:r>
        <w:rPr>
          <w:i/>
          <w:sz w:val="16"/>
        </w:rPr>
        <w:t xml:space="preserve">70f; </w:t>
      </w:r>
      <w:r>
        <w:rPr>
          <w:sz w:val="16"/>
        </w:rPr>
        <w:t>mathematical solu­</w:t>
      </w:r>
      <w:r>
        <w:rPr>
          <w:spacing w:val="40"/>
          <w:sz w:val="16"/>
        </w:rPr>
        <w:t xml:space="preserve"> </w:t>
      </w:r>
      <w:r>
        <w:rPr>
          <w:sz w:val="16"/>
        </w:rPr>
        <w:t>ti</w:t>
      </w:r>
      <w:r>
        <w:rPr>
          <w:sz w:val="16"/>
        </w:rPr>
        <w:t xml:space="preserve">on for upstream flows in, </w:t>
      </w:r>
      <w:hyperlink w:anchor="_bookmark158" w:history="1">
        <w:r>
          <w:rPr>
            <w:sz w:val="16"/>
          </w:rPr>
          <w:t>183-88f;</w:t>
        </w:r>
      </w:hyperlink>
      <w:r>
        <w:rPr>
          <w:spacing w:val="40"/>
          <w:sz w:val="16"/>
        </w:rPr>
        <w:t xml:space="preserve"> </w:t>
      </w:r>
      <w:r>
        <w:rPr>
          <w:sz w:val="16"/>
        </w:rPr>
        <w:t>monopsonist</w:t>
      </w:r>
      <w:r>
        <w:rPr>
          <w:spacing w:val="40"/>
          <w:sz w:val="16"/>
        </w:rPr>
        <w:t xml:space="preserve"> </w:t>
      </w:r>
      <w:r>
        <w:rPr>
          <w:sz w:val="16"/>
        </w:rPr>
        <w:t xml:space="preserve">subcontracting and, </w:t>
      </w:r>
      <w:hyperlink w:anchor="_bookmark105" w:history="1">
        <w:r>
          <w:rPr>
            <w:sz w:val="16"/>
          </w:rPr>
          <w:t>111-18;</w:t>
        </w:r>
      </w:hyperlink>
      <w:r>
        <w:rPr>
          <w:spacing w:val="40"/>
          <w:sz w:val="16"/>
        </w:rPr>
        <w:t xml:space="preserve"> </w:t>
      </w:r>
      <w:r>
        <w:rPr>
          <w:sz w:val="16"/>
        </w:rPr>
        <w:t>predicted incidence of markets between</w:t>
      </w:r>
      <w:r>
        <w:rPr>
          <w:spacing w:val="40"/>
          <w:sz w:val="16"/>
        </w:rPr>
        <w:t xml:space="preserve"> </w:t>
      </w:r>
      <w:r>
        <w:rPr>
          <w:sz w:val="16"/>
        </w:rPr>
        <w:t xml:space="preserve">dual spaces of, </w:t>
      </w:r>
      <w:hyperlink w:anchor="_bookmark163" w:history="1">
        <w:r>
          <w:rPr>
            <w:sz w:val="16"/>
          </w:rPr>
          <w:t>194f;</w:t>
        </w:r>
      </w:hyperlink>
      <w:r>
        <w:rPr>
          <w:sz w:val="16"/>
        </w:rPr>
        <w:t xml:space="preserve"> production commit­</w:t>
      </w:r>
      <w:r>
        <w:rPr>
          <w:spacing w:val="40"/>
          <w:sz w:val="16"/>
        </w:rPr>
        <w:t xml:space="preserve"> </w:t>
      </w:r>
      <w:r>
        <w:rPr>
          <w:sz w:val="16"/>
        </w:rPr>
        <w:t>ments</w:t>
      </w:r>
      <w:r>
        <w:rPr>
          <w:spacing w:val="40"/>
          <w:sz w:val="16"/>
        </w:rPr>
        <w:t xml:space="preserve"> </w:t>
      </w:r>
      <w:r>
        <w:rPr>
          <w:sz w:val="16"/>
        </w:rPr>
        <w:t>and,</w:t>
      </w:r>
      <w:r>
        <w:rPr>
          <w:spacing w:val="40"/>
          <w:sz w:val="16"/>
        </w:rPr>
        <w:t xml:space="preserve"> </w:t>
      </w:r>
      <w:hyperlink w:anchor="_bookmark144" w:history="1">
        <w:r>
          <w:rPr>
            <w:sz w:val="16"/>
          </w:rPr>
          <w:t>168-71;</w:t>
        </w:r>
      </w:hyperlink>
      <w:r>
        <w:rPr>
          <w:spacing w:val="40"/>
          <w:sz w:val="16"/>
        </w:rPr>
        <w:t xml:space="preserve"> </w:t>
      </w:r>
      <w:r>
        <w:rPr>
          <w:sz w:val="16"/>
        </w:rPr>
        <w:t>two examples</w:t>
      </w:r>
      <w:r>
        <w:rPr>
          <w:spacing w:val="40"/>
          <w:sz w:val="16"/>
        </w:rPr>
        <w:t xml:space="preserve"> </w:t>
      </w:r>
      <w:r>
        <w:rPr>
          <w:sz w:val="16"/>
        </w:rPr>
        <w:t>of</w:t>
      </w:r>
      <w:r>
        <w:rPr>
          <w:spacing w:val="40"/>
          <w:sz w:val="16"/>
        </w:rPr>
        <w:t xml:space="preserve"> </w:t>
      </w:r>
      <w:r>
        <w:rPr>
          <w:sz w:val="16"/>
        </w:rPr>
        <w:t xml:space="preserve">strings in, </w:t>
      </w:r>
      <w:hyperlink w:anchor="_bookmark160" w:history="1">
        <w:r>
          <w:rPr>
            <w:sz w:val="16"/>
          </w:rPr>
          <w:t>190f;</w:t>
        </w:r>
      </w:hyperlink>
      <w:r>
        <w:rPr>
          <w:sz w:val="16"/>
        </w:rPr>
        <w:t xml:space="preserve"> upstream-downstream</w:t>
      </w:r>
      <w:r>
        <w:rPr>
          <w:spacing w:val="40"/>
          <w:sz w:val="16"/>
        </w:rPr>
        <w:t xml:space="preserve"> </w:t>
      </w:r>
      <w:r>
        <w:rPr>
          <w:sz w:val="16"/>
        </w:rPr>
        <w:t xml:space="preserve">flows of, </w:t>
      </w:r>
      <w:hyperlink w:anchor="_bookmark10" w:history="1">
        <w:r>
          <w:rPr>
            <w:sz w:val="16"/>
          </w:rPr>
          <w:t>7,</w:t>
        </w:r>
      </w:hyperlink>
      <w:r>
        <w:rPr>
          <w:sz w:val="16"/>
        </w:rPr>
        <w:t xml:space="preserve"> </w:t>
      </w:r>
      <w:hyperlink w:anchor="_bookmark11" w:history="1">
        <w:r>
          <w:rPr>
            <w:sz w:val="16"/>
          </w:rPr>
          <w:t>8,</w:t>
        </w:r>
      </w:hyperlink>
      <w:r>
        <w:rPr>
          <w:sz w:val="16"/>
        </w:rPr>
        <w:t xml:space="preserve"> </w:t>
      </w:r>
      <w:hyperlink w:anchor="_bookmark12" w:history="1">
        <w:r>
          <w:rPr>
            <w:sz w:val="16"/>
          </w:rPr>
          <w:t>9,</w:t>
        </w:r>
      </w:hyperlink>
      <w:r>
        <w:rPr>
          <w:sz w:val="16"/>
        </w:rPr>
        <w:t xml:space="preserve"> </w:t>
      </w:r>
      <w:hyperlink w:anchor="_bookmark15" w:history="1">
        <w:r>
          <w:rPr>
            <w:sz w:val="16"/>
          </w:rPr>
          <w:t>11-12;</w:t>
        </w:r>
      </w:hyperlink>
      <w:r>
        <w:rPr>
          <w:sz w:val="16"/>
        </w:rPr>
        <w:t xml:space="preserve"> upstream vs.</w:t>
      </w:r>
      <w:r>
        <w:rPr>
          <w:spacing w:val="40"/>
          <w:sz w:val="16"/>
        </w:rPr>
        <w:t xml:space="preserve"> </w:t>
      </w:r>
      <w:r>
        <w:rPr>
          <w:sz w:val="16"/>
        </w:rPr>
        <w:t>downstream</w:t>
      </w:r>
      <w:r>
        <w:rPr>
          <w:spacing w:val="40"/>
          <w:sz w:val="16"/>
        </w:rPr>
        <w:t xml:space="preserve"> </w:t>
      </w:r>
      <w:r>
        <w:rPr>
          <w:sz w:val="16"/>
        </w:rPr>
        <w:t xml:space="preserve">flows in, </w:t>
      </w:r>
      <w:hyperlink w:anchor="_bookmark87" w:history="1">
        <w:r>
          <w:rPr>
            <w:sz w:val="16"/>
          </w:rPr>
          <w:t>189-96</w:t>
        </w:r>
      </w:hyperlink>
    </w:p>
    <w:p w:rsidR="00C550D4" w:rsidRDefault="00E476FC">
      <w:pPr>
        <w:spacing w:line="169" w:lineRule="exact"/>
        <w:ind w:left="201"/>
        <w:rPr>
          <w:sz w:val="16"/>
        </w:rPr>
      </w:pPr>
      <w:r>
        <w:rPr>
          <w:sz w:val="16"/>
        </w:rPr>
        <w:t>productivity</w:t>
      </w:r>
      <w:r>
        <w:rPr>
          <w:spacing w:val="20"/>
          <w:sz w:val="16"/>
        </w:rPr>
        <w:t xml:space="preserve"> </w:t>
      </w:r>
      <w:r>
        <w:rPr>
          <w:sz w:val="16"/>
        </w:rPr>
        <w:t>(Spence's</w:t>
      </w:r>
      <w:r>
        <w:rPr>
          <w:spacing w:val="11"/>
          <w:sz w:val="16"/>
        </w:rPr>
        <w:t xml:space="preserve"> </w:t>
      </w:r>
      <w:r>
        <w:rPr>
          <w:sz w:val="16"/>
        </w:rPr>
        <w:t>model),</w:t>
      </w:r>
      <w:r>
        <w:rPr>
          <w:spacing w:val="14"/>
          <w:sz w:val="16"/>
        </w:rPr>
        <w:t xml:space="preserve"> </w:t>
      </w:r>
      <w:hyperlink w:anchor="_bookmark7" w:history="1">
        <w:r>
          <w:rPr>
            <w:sz w:val="16"/>
          </w:rPr>
          <w:t>102-</w:t>
        </w:r>
        <w:r>
          <w:rPr>
            <w:spacing w:val="-5"/>
            <w:sz w:val="16"/>
          </w:rPr>
          <w:t>04</w:t>
        </w:r>
      </w:hyperlink>
    </w:p>
    <w:p w:rsidR="00C550D4" w:rsidRDefault="00E476FC">
      <w:pPr>
        <w:spacing w:before="23" w:line="264" w:lineRule="auto"/>
        <w:ind w:left="201" w:right="1003"/>
        <w:rPr>
          <w:sz w:val="16"/>
        </w:rPr>
      </w:pPr>
      <w:r>
        <w:rPr>
          <w:sz w:val="16"/>
        </w:rPr>
        <w:t xml:space="preserve">product life cycle, </w:t>
      </w:r>
      <w:hyperlink w:anchor="_bookmark236" w:history="1">
        <w:r>
          <w:rPr>
            <w:sz w:val="16"/>
          </w:rPr>
          <w:t>2</w:t>
        </w:r>
      </w:hyperlink>
      <w:hyperlink w:anchor="_bookmark70" w:history="1">
        <w:r>
          <w:rPr>
            <w:sz w:val="16"/>
          </w:rPr>
          <w:t>76-77</w:t>
        </w:r>
      </w:hyperlink>
      <w:r>
        <w:rPr>
          <w:spacing w:val="80"/>
          <w:sz w:val="16"/>
        </w:rPr>
        <w:t xml:space="preserve"> </w:t>
      </w:r>
      <w:r>
        <w:rPr>
          <w:sz w:val="16"/>
        </w:rPr>
        <w:t xml:space="preserve">product standards regulations, </w:t>
      </w:r>
      <w:hyperlink w:anchor="_bookmark79" w:history="1">
        <w:r>
          <w:rPr>
            <w:sz w:val="16"/>
          </w:rPr>
          <w:t>88</w:t>
        </w:r>
      </w:hyperlink>
    </w:p>
    <w:p w:rsidR="00C550D4" w:rsidRDefault="00E476FC">
      <w:pPr>
        <w:spacing w:before="3" w:line="268" w:lineRule="auto"/>
        <w:ind w:left="201" w:right="277"/>
        <w:rPr>
          <w:sz w:val="16"/>
        </w:rPr>
      </w:pPr>
      <w:r>
        <w:rPr>
          <w:sz w:val="16"/>
        </w:rPr>
        <w:t>pull/pump</w:t>
      </w:r>
      <w:r>
        <w:rPr>
          <w:spacing w:val="40"/>
          <w:sz w:val="16"/>
        </w:rPr>
        <w:t xml:space="preserve"> </w:t>
      </w:r>
      <w:r>
        <w:rPr>
          <w:sz w:val="16"/>
        </w:rPr>
        <w:t>investment</w:t>
      </w:r>
      <w:r>
        <w:rPr>
          <w:spacing w:val="40"/>
          <w:sz w:val="16"/>
        </w:rPr>
        <w:t xml:space="preserve"> </w:t>
      </w:r>
      <w:r>
        <w:rPr>
          <w:sz w:val="16"/>
        </w:rPr>
        <w:t>markets,</w:t>
      </w:r>
      <w:r>
        <w:rPr>
          <w:spacing w:val="40"/>
          <w:sz w:val="16"/>
        </w:rPr>
        <w:t xml:space="preserve"> </w:t>
      </w:r>
      <w:hyperlink w:anchor="_bookmark45" w:history="1">
        <w:r>
          <w:rPr>
            <w:sz w:val="16"/>
          </w:rPr>
          <w:t>249-50</w:t>
        </w:r>
      </w:hyperlink>
      <w:r>
        <w:rPr>
          <w:spacing w:val="80"/>
          <w:sz w:val="16"/>
        </w:rPr>
        <w:t xml:space="preserve"> </w:t>
      </w:r>
      <w:r>
        <w:rPr>
          <w:sz w:val="16"/>
        </w:rPr>
        <w:t>pure competition: disciplined</w:t>
      </w:r>
      <w:r>
        <w:rPr>
          <w:spacing w:val="21"/>
          <w:sz w:val="16"/>
        </w:rPr>
        <w:t xml:space="preserve"> </w:t>
      </w:r>
      <w:r>
        <w:rPr>
          <w:sz w:val="16"/>
        </w:rPr>
        <w:t>around substi­</w:t>
      </w:r>
    </w:p>
    <w:p w:rsidR="00C550D4" w:rsidRDefault="00E476FC">
      <w:pPr>
        <w:spacing w:line="266" w:lineRule="auto"/>
        <w:ind w:left="358" w:right="224" w:firstLine="4"/>
        <w:jc w:val="both"/>
        <w:rPr>
          <w:sz w:val="16"/>
        </w:rPr>
      </w:pPr>
      <w:r>
        <w:rPr>
          <w:sz w:val="16"/>
        </w:rPr>
        <w:t xml:space="preserve">tutability, </w:t>
      </w:r>
      <w:hyperlink w:anchor="_bookmark278" w:history="1">
        <w:r>
          <w:rPr>
            <w:sz w:val="16"/>
          </w:rPr>
          <w:t>321;</w:t>
        </w:r>
      </w:hyperlink>
      <w:r>
        <w:rPr>
          <w:sz w:val="16"/>
        </w:rPr>
        <w:t xml:space="preserve"> first approach to, </w:t>
      </w:r>
      <w:hyperlink w:anchor="_bookmark192" w:history="1">
        <w:r>
          <w:rPr>
            <w:sz w:val="16"/>
          </w:rPr>
          <w:t>228-30;</w:t>
        </w:r>
      </w:hyperlink>
      <w:r>
        <w:rPr>
          <w:spacing w:val="40"/>
          <w:sz w:val="16"/>
        </w:rPr>
        <w:t xml:space="preserve"> </w:t>
      </w:r>
      <w:r>
        <w:rPr>
          <w:sz w:val="16"/>
        </w:rPr>
        <w:t xml:space="preserve">hierarchy from, </w:t>
      </w:r>
      <w:hyperlink w:anchor="_bookmark204" w:history="1">
        <w:r>
          <w:rPr>
            <w:sz w:val="16"/>
          </w:rPr>
          <w:t>239-42;</w:t>
        </w:r>
      </w:hyperlink>
      <w:r>
        <w:rPr>
          <w:sz w:val="16"/>
        </w:rPr>
        <w:t xml:space="preserve"> Nerlove produc­</w:t>
      </w:r>
      <w:r>
        <w:rPr>
          <w:spacing w:val="40"/>
          <w:sz w:val="16"/>
        </w:rPr>
        <w:t xml:space="preserve"> </w:t>
      </w:r>
      <w:r>
        <w:rPr>
          <w:sz w:val="16"/>
        </w:rPr>
        <w:t xml:space="preserve">tion functions and, </w:t>
      </w:r>
      <w:hyperlink w:anchor="_bookmark194" w:history="1">
        <w:r>
          <w:rPr>
            <w:sz w:val="16"/>
          </w:rPr>
          <w:t>23lf-32;</w:t>
        </w:r>
      </w:hyperlink>
      <w:r>
        <w:rPr>
          <w:sz w:val="16"/>
        </w:rPr>
        <w:t xml:space="preserve"> overview of,</w:t>
      </w:r>
      <w:r>
        <w:rPr>
          <w:spacing w:val="40"/>
          <w:sz w:val="16"/>
        </w:rPr>
        <w:t xml:space="preserve"> </w:t>
      </w:r>
      <w:hyperlink w:anchor="_bookmark187" w:history="1">
        <w:r>
          <w:rPr>
            <w:sz w:val="16"/>
          </w:rPr>
          <w:t>221-24;</w:t>
        </w:r>
      </w:hyperlink>
      <w:r>
        <w:rPr>
          <w:sz w:val="16"/>
        </w:rPr>
        <w:t xml:space="preserve"> production market regularization</w:t>
      </w:r>
      <w:r>
        <w:rPr>
          <w:spacing w:val="40"/>
          <w:sz w:val="16"/>
        </w:rPr>
        <w:t xml:space="preserve"> </w:t>
      </w:r>
      <w:r>
        <w:rPr>
          <w:sz w:val="16"/>
        </w:rPr>
        <w:t xml:space="preserve">of, </w:t>
      </w:r>
      <w:hyperlink w:anchor="_bookmark279" w:history="1">
        <w:r>
          <w:rPr>
            <w:sz w:val="16"/>
          </w:rPr>
          <w:t>321-22;</w:t>
        </w:r>
      </w:hyperlink>
      <w:r>
        <w:rPr>
          <w:sz w:val="16"/>
        </w:rPr>
        <w:t xml:space="preserve"> second approach to, </w:t>
      </w:r>
      <w:hyperlink w:anchor="_bookmark195" w:history="1">
        <w:r>
          <w:rPr>
            <w:sz w:val="16"/>
          </w:rPr>
          <w:t>230-33;</w:t>
        </w:r>
      </w:hyperlink>
      <w:r>
        <w:rPr>
          <w:spacing w:val="40"/>
          <w:sz w:val="16"/>
        </w:rPr>
        <w:t xml:space="preserve"> </w:t>
      </w:r>
      <w:r>
        <w:rPr>
          <w:sz w:val="16"/>
        </w:rPr>
        <w:t xml:space="preserve">third approach to, </w:t>
      </w:r>
      <w:hyperlink w:anchor="_bookmark33" w:history="1">
        <w:r>
          <w:rPr>
            <w:sz w:val="16"/>
          </w:rPr>
          <w:t>233-35</w:t>
        </w:r>
      </w:hyperlink>
    </w:p>
    <w:p w:rsidR="00C550D4" w:rsidRDefault="00C550D4">
      <w:pPr>
        <w:pStyle w:val="BodyText"/>
        <w:spacing w:before="9"/>
        <w:jc w:val="left"/>
        <w:rPr>
          <w:sz w:val="16"/>
        </w:rPr>
      </w:pPr>
    </w:p>
    <w:p w:rsidR="00C550D4" w:rsidRDefault="00E476FC">
      <w:pPr>
        <w:spacing w:line="266" w:lineRule="auto"/>
        <w:ind w:left="354" w:right="163" w:hanging="154"/>
        <w:rPr>
          <w:sz w:val="16"/>
        </w:rPr>
      </w:pPr>
      <w:r>
        <w:rPr>
          <w:sz w:val="16"/>
        </w:rPr>
        <w:t>quality:</w:t>
      </w:r>
      <w:r>
        <w:rPr>
          <w:spacing w:val="-5"/>
          <w:sz w:val="16"/>
        </w:rPr>
        <w:t xml:space="preserve"> </w:t>
      </w:r>
      <w:r>
        <w:rPr>
          <w:sz w:val="16"/>
        </w:rPr>
        <w:t>Akerlof</w:t>
      </w:r>
      <w:r>
        <w:rPr>
          <w:spacing w:val="3"/>
          <w:sz w:val="16"/>
        </w:rPr>
        <w:t xml:space="preserve"> </w:t>
      </w:r>
      <w:r>
        <w:rPr>
          <w:sz w:val="16"/>
        </w:rPr>
        <w:t>model</w:t>
      </w:r>
      <w:r>
        <w:rPr>
          <w:spacing w:val="-8"/>
          <w:sz w:val="16"/>
        </w:rPr>
        <w:t xml:space="preserve"> </w:t>
      </w:r>
      <w:r>
        <w:rPr>
          <w:sz w:val="16"/>
        </w:rPr>
        <w:t>variation</w:t>
      </w:r>
      <w:r>
        <w:rPr>
          <w:spacing w:val="-3"/>
          <w:sz w:val="16"/>
        </w:rPr>
        <w:t xml:space="preserve"> </w:t>
      </w:r>
      <w:r>
        <w:rPr>
          <w:sz w:val="16"/>
        </w:rPr>
        <w:t>of</w:t>
      </w:r>
      <w:r>
        <w:rPr>
          <w:spacing w:val="-2"/>
          <w:sz w:val="16"/>
        </w:rPr>
        <w:t xml:space="preserve"> </w:t>
      </w:r>
      <w:r>
        <w:rPr>
          <w:sz w:val="16"/>
        </w:rPr>
        <w:t>volume</w:t>
      </w:r>
      <w:r>
        <w:rPr>
          <w:w w:val="105"/>
          <w:sz w:val="16"/>
        </w:rPr>
        <w:t xml:space="preserve"> with,</w:t>
      </w:r>
      <w:r>
        <w:rPr>
          <w:spacing w:val="40"/>
          <w:w w:val="105"/>
          <w:sz w:val="16"/>
        </w:rPr>
        <w:t xml:space="preserve"> </w:t>
      </w:r>
      <w:hyperlink w:anchor="_bookmark98" w:history="1">
        <w:r>
          <w:rPr>
            <w:w w:val="105"/>
            <w:sz w:val="16"/>
          </w:rPr>
          <w:t>ll0f;</w:t>
        </w:r>
      </w:hyperlink>
      <w:r>
        <w:rPr>
          <w:w w:val="105"/>
          <w:sz w:val="16"/>
        </w:rPr>
        <w:t xml:space="preserve"> discourse on, </w:t>
      </w:r>
      <w:hyperlink w:anchor="_bookmark267" w:history="1">
        <w:r>
          <w:rPr>
            <w:w w:val="105"/>
            <w:sz w:val="16"/>
          </w:rPr>
          <w:t>308-09;</w:t>
        </w:r>
      </w:hyperlink>
      <w:r>
        <w:rPr>
          <w:w w:val="105"/>
          <w:sz w:val="16"/>
        </w:rPr>
        <w:t xml:space="preserve"> dis­ crimination</w:t>
      </w:r>
      <w:r>
        <w:rPr>
          <w:spacing w:val="-4"/>
          <w:w w:val="105"/>
          <w:sz w:val="16"/>
        </w:rPr>
        <w:t xml:space="preserve"> </w:t>
      </w:r>
      <w:r>
        <w:rPr>
          <w:w w:val="105"/>
          <w:sz w:val="16"/>
        </w:rPr>
        <w:t>of,</w:t>
      </w:r>
      <w:r>
        <w:rPr>
          <w:spacing w:val="-7"/>
          <w:w w:val="105"/>
          <w:sz w:val="16"/>
        </w:rPr>
        <w:t xml:space="preserve"> </w:t>
      </w:r>
      <w:hyperlink w:anchor="_bookmark74" w:history="1">
        <w:r>
          <w:rPr>
            <w:w w:val="105"/>
            <w:sz w:val="16"/>
          </w:rPr>
          <w:t>78-81;</w:t>
        </w:r>
      </w:hyperlink>
      <w:r>
        <w:rPr>
          <w:spacing w:val="-9"/>
          <w:w w:val="105"/>
          <w:sz w:val="16"/>
        </w:rPr>
        <w:t xml:space="preserve"> </w:t>
      </w:r>
      <w:r>
        <w:rPr>
          <w:w w:val="105"/>
          <w:sz w:val="16"/>
        </w:rPr>
        <w:t>estimation</w:t>
      </w:r>
      <w:r>
        <w:rPr>
          <w:spacing w:val="-3"/>
          <w:w w:val="105"/>
          <w:sz w:val="16"/>
        </w:rPr>
        <w:t xml:space="preserve"> </w:t>
      </w:r>
      <w:r>
        <w:rPr>
          <w:w w:val="105"/>
          <w:sz w:val="16"/>
        </w:rPr>
        <w:t>equa-</w:t>
      </w:r>
    </w:p>
    <w:p w:rsidR="00C550D4" w:rsidRDefault="00C550D4">
      <w:pPr>
        <w:spacing w:line="266" w:lineRule="auto"/>
        <w:rPr>
          <w:sz w:val="16"/>
        </w:rPr>
        <w:sectPr w:rsidR="00C550D4">
          <w:pgSz w:w="8850" w:h="13270"/>
          <w:pgMar w:top="1340" w:right="1120" w:bottom="280" w:left="1060" w:header="1160" w:footer="0" w:gutter="0"/>
          <w:cols w:num="2" w:space="720" w:equalWidth="0">
            <w:col w:w="3264" w:space="40"/>
            <w:col w:w="3366"/>
          </w:cols>
        </w:sectPr>
      </w:pPr>
    </w:p>
    <w:p w:rsidR="00C550D4" w:rsidRDefault="00E476FC">
      <w:pPr>
        <w:spacing w:before="172" w:line="264" w:lineRule="auto"/>
        <w:ind w:left="395" w:right="234" w:firstLine="4"/>
        <w:rPr>
          <w:sz w:val="16"/>
        </w:rPr>
      </w:pPr>
      <w:r>
        <w:rPr>
          <w:sz w:val="16"/>
        </w:rPr>
        <w:lastRenderedPageBreak/>
        <w:t xml:space="preserve">tions for parameters and, </w:t>
      </w:r>
      <w:hyperlink w:anchor="_bookmark139" w:history="1">
        <w:r>
          <w:rPr>
            <w:sz w:val="16"/>
          </w:rPr>
          <w:t>159-65;</w:t>
        </w:r>
      </w:hyperlink>
      <w:r>
        <w:rPr>
          <w:sz w:val="16"/>
        </w:rPr>
        <w:t xml:space="preserve"> lines</w:t>
      </w:r>
      <w:r>
        <w:rPr>
          <w:spacing w:val="40"/>
          <w:sz w:val="16"/>
        </w:rPr>
        <w:t xml:space="preserve"> </w:t>
      </w:r>
      <w:r>
        <w:rPr>
          <w:sz w:val="16"/>
        </w:rPr>
        <w:t>of</w:t>
      </w:r>
      <w:r>
        <w:rPr>
          <w:spacing w:val="8"/>
          <w:sz w:val="16"/>
        </w:rPr>
        <w:t xml:space="preserve"> </w:t>
      </w:r>
      <w:r>
        <w:rPr>
          <w:sz w:val="16"/>
        </w:rPr>
        <w:t>fixed</w:t>
      </w:r>
      <w:r>
        <w:rPr>
          <w:spacing w:val="10"/>
          <w:sz w:val="16"/>
        </w:rPr>
        <w:t xml:space="preserve"> </w:t>
      </w:r>
      <w:r>
        <w:rPr>
          <w:sz w:val="16"/>
        </w:rPr>
        <w:t>discount</w:t>
      </w:r>
      <w:r>
        <w:rPr>
          <w:spacing w:val="8"/>
          <w:sz w:val="16"/>
        </w:rPr>
        <w:t xml:space="preserve"> </w:t>
      </w:r>
      <w:r>
        <w:rPr>
          <w:sz w:val="16"/>
        </w:rPr>
        <w:t>of</w:t>
      </w:r>
      <w:r>
        <w:rPr>
          <w:spacing w:val="10"/>
          <w:sz w:val="16"/>
        </w:rPr>
        <w:t xml:space="preserve"> </w:t>
      </w:r>
      <w:r>
        <w:rPr>
          <w:sz w:val="16"/>
        </w:rPr>
        <w:t>revenue</w:t>
      </w:r>
      <w:r>
        <w:rPr>
          <w:spacing w:val="8"/>
          <w:sz w:val="16"/>
        </w:rPr>
        <w:t xml:space="preserve"> </w:t>
      </w:r>
      <w:r>
        <w:rPr>
          <w:sz w:val="16"/>
        </w:rPr>
        <w:t>with</w:t>
      </w:r>
      <w:r>
        <w:rPr>
          <w:spacing w:val="2"/>
          <w:sz w:val="16"/>
        </w:rPr>
        <w:t xml:space="preserve"> </w:t>
      </w:r>
      <w:r>
        <w:rPr>
          <w:spacing w:val="-2"/>
          <w:sz w:val="16"/>
        </w:rPr>
        <w:t>given</w:t>
      </w:r>
    </w:p>
    <w:p w:rsidR="00C550D4" w:rsidRDefault="00E476FC">
      <w:pPr>
        <w:spacing w:line="264" w:lineRule="auto"/>
        <w:ind w:left="394" w:right="36" w:firstLine="1"/>
        <w:rPr>
          <w:sz w:val="16"/>
        </w:rPr>
      </w:pPr>
      <w:r>
        <w:rPr>
          <w:spacing w:val="-2"/>
          <w:sz w:val="16"/>
        </w:rPr>
        <w:t>gamma,</w:t>
      </w:r>
      <w:r>
        <w:rPr>
          <w:spacing w:val="-4"/>
          <w:sz w:val="16"/>
        </w:rPr>
        <w:t xml:space="preserve"> </w:t>
      </w:r>
      <w:hyperlink w:anchor="_bookmark128" w:history="1">
        <w:r>
          <w:rPr>
            <w:spacing w:val="-2"/>
            <w:sz w:val="16"/>
          </w:rPr>
          <w:t>147f;</w:t>
        </w:r>
      </w:hyperlink>
      <w:r>
        <w:rPr>
          <w:spacing w:val="-6"/>
          <w:sz w:val="16"/>
        </w:rPr>
        <w:t xml:space="preserve"> </w:t>
      </w:r>
      <w:r>
        <w:rPr>
          <w:spacing w:val="-2"/>
          <w:sz w:val="16"/>
        </w:rPr>
        <w:t>PARADOX</w:t>
      </w:r>
      <w:r>
        <w:rPr>
          <w:spacing w:val="-4"/>
          <w:sz w:val="16"/>
        </w:rPr>
        <w:t xml:space="preserve"> </w:t>
      </w:r>
      <w:r>
        <w:rPr>
          <w:spacing w:val="-2"/>
          <w:sz w:val="16"/>
        </w:rPr>
        <w:t>variability</w:t>
      </w:r>
      <w:r>
        <w:rPr>
          <w:spacing w:val="-4"/>
          <w:sz w:val="16"/>
        </w:rPr>
        <w:t xml:space="preserve"> </w:t>
      </w:r>
      <w:r>
        <w:rPr>
          <w:spacing w:val="-2"/>
          <w:sz w:val="16"/>
        </w:rPr>
        <w:t>of</w:t>
      </w:r>
      <w:r>
        <w:rPr>
          <w:spacing w:val="-3"/>
          <w:sz w:val="16"/>
        </w:rPr>
        <w:t xml:space="preserve"> </w:t>
      </w:r>
      <w:r>
        <w:rPr>
          <w:spacing w:val="-2"/>
          <w:sz w:val="16"/>
        </w:rPr>
        <w:t>vol­</w:t>
      </w:r>
      <w:r>
        <w:rPr>
          <w:spacing w:val="40"/>
          <w:sz w:val="16"/>
        </w:rPr>
        <w:t xml:space="preserve"> </w:t>
      </w:r>
      <w:r>
        <w:rPr>
          <w:sz w:val="16"/>
        </w:rPr>
        <w:t xml:space="preserve">ume with, </w:t>
      </w:r>
      <w:hyperlink w:anchor="_bookmark89" w:history="1">
        <w:r>
          <w:rPr>
            <w:i/>
            <w:sz w:val="16"/>
          </w:rPr>
          <w:t>99f;</w:t>
        </w:r>
      </w:hyperlink>
      <w:r>
        <w:rPr>
          <w:i/>
          <w:sz w:val="16"/>
        </w:rPr>
        <w:t xml:space="preserve"> </w:t>
      </w:r>
      <w:r>
        <w:rPr>
          <w:sz w:val="16"/>
        </w:rPr>
        <w:t>product standards regula­</w:t>
      </w:r>
      <w:r>
        <w:rPr>
          <w:spacing w:val="40"/>
          <w:sz w:val="16"/>
        </w:rPr>
        <w:t xml:space="preserve"> </w:t>
      </w:r>
      <w:r>
        <w:rPr>
          <w:sz w:val="16"/>
        </w:rPr>
        <w:t xml:space="preserve">tions and, </w:t>
      </w:r>
      <w:hyperlink w:anchor="_bookmark79" w:history="1">
        <w:r>
          <w:rPr>
            <w:sz w:val="16"/>
          </w:rPr>
          <w:t>88;</w:t>
        </w:r>
      </w:hyperlink>
      <w:r>
        <w:rPr>
          <w:sz w:val="16"/>
        </w:rPr>
        <w:t xml:space="preserve"> range of, </w:t>
      </w:r>
      <w:hyperlink w:anchor="_bookmark51" w:history="1">
        <w:r>
          <w:rPr>
            <w:sz w:val="16"/>
          </w:rPr>
          <w:t>57;</w:t>
        </w:r>
      </w:hyperlink>
      <w:r>
        <w:rPr>
          <w:sz w:val="16"/>
        </w:rPr>
        <w:t xml:space="preserve"> revenues and</w:t>
      </w:r>
      <w:r>
        <w:rPr>
          <w:spacing w:val="40"/>
          <w:sz w:val="16"/>
        </w:rPr>
        <w:t xml:space="preserve"> </w:t>
      </w:r>
      <w:r>
        <w:rPr>
          <w:sz w:val="16"/>
        </w:rPr>
        <w:t xml:space="preserve">volumes by, </w:t>
      </w:r>
      <w:hyperlink w:anchor="_bookmark56" w:history="1">
        <w:r>
          <w:rPr>
            <w:sz w:val="16"/>
          </w:rPr>
          <w:t>60-62;</w:t>
        </w:r>
      </w:hyperlink>
      <w:r>
        <w:rPr>
          <w:sz w:val="16"/>
        </w:rPr>
        <w:t xml:space="preserve"> Spence's model</w:t>
      </w:r>
      <w:r>
        <w:rPr>
          <w:spacing w:val="40"/>
          <w:sz w:val="16"/>
        </w:rPr>
        <w:t xml:space="preserve"> </w:t>
      </w:r>
      <w:r>
        <w:rPr>
          <w:sz w:val="16"/>
        </w:rPr>
        <w:t>on</w:t>
      </w:r>
      <w:r>
        <w:rPr>
          <w:spacing w:val="40"/>
          <w:sz w:val="16"/>
        </w:rPr>
        <w:t xml:space="preserve"> </w:t>
      </w:r>
      <w:r>
        <w:rPr>
          <w:sz w:val="16"/>
        </w:rPr>
        <w:t xml:space="preserve">cost and, </w:t>
      </w:r>
      <w:hyperlink w:anchor="_bookmark92" w:history="1">
        <w:r>
          <w:rPr>
            <w:sz w:val="16"/>
          </w:rPr>
          <w:t>103;</w:t>
        </w:r>
      </w:hyperlink>
      <w:r>
        <w:rPr>
          <w:sz w:val="16"/>
        </w:rPr>
        <w:t xml:space="preserve"> W(y) model on firm dis­</w:t>
      </w:r>
      <w:r>
        <w:rPr>
          <w:spacing w:val="40"/>
          <w:sz w:val="16"/>
        </w:rPr>
        <w:t xml:space="preserve"> </w:t>
      </w:r>
      <w:r>
        <w:rPr>
          <w:sz w:val="16"/>
        </w:rPr>
        <w:t xml:space="preserve">tinctiveness and, </w:t>
      </w:r>
      <w:hyperlink w:anchor="_bookmark66" w:history="1">
        <w:r>
          <w:rPr>
            <w:sz w:val="16"/>
          </w:rPr>
          <w:t>73</w:t>
        </w:r>
      </w:hyperlink>
    </w:p>
    <w:p w:rsidR="00C550D4" w:rsidRDefault="00E476FC">
      <w:pPr>
        <w:spacing w:before="4" w:line="264" w:lineRule="auto"/>
        <w:ind w:left="399" w:hanging="163"/>
        <w:rPr>
          <w:sz w:val="16"/>
        </w:rPr>
      </w:pPr>
      <w:r>
        <w:rPr>
          <w:sz w:val="16"/>
        </w:rPr>
        <w:t xml:space="preserve">quality array: seeking imputed, </w:t>
      </w:r>
      <w:hyperlink w:anchor="_bookmark73" w:history="1">
        <w:r>
          <w:rPr>
            <w:sz w:val="16"/>
          </w:rPr>
          <w:t>80;</w:t>
        </w:r>
      </w:hyperlink>
      <w:r>
        <w:rPr>
          <w:sz w:val="16"/>
        </w:rPr>
        <w:t xml:space="preserve"> for valua­</w:t>
      </w:r>
      <w:r>
        <w:rPr>
          <w:spacing w:val="40"/>
          <w:sz w:val="16"/>
        </w:rPr>
        <w:t xml:space="preserve"> </w:t>
      </w:r>
      <w:r>
        <w:rPr>
          <w:sz w:val="16"/>
        </w:rPr>
        <w:t>tion schedules,</w:t>
      </w:r>
      <w:r>
        <w:rPr>
          <w:spacing w:val="25"/>
          <w:sz w:val="16"/>
        </w:rPr>
        <w:t xml:space="preserve"> </w:t>
      </w:r>
      <w:hyperlink w:anchor="_bookmark33" w:history="1">
        <w:r>
          <w:rPr>
            <w:sz w:val="16"/>
          </w:rPr>
          <w:t>32-35;</w:t>
        </w:r>
      </w:hyperlink>
      <w:r>
        <w:rPr>
          <w:sz w:val="16"/>
        </w:rPr>
        <w:t xml:space="preserve"> vulnerability to dis­</w:t>
      </w:r>
      <w:r>
        <w:rPr>
          <w:spacing w:val="40"/>
          <w:sz w:val="16"/>
        </w:rPr>
        <w:t xml:space="preserve"> </w:t>
      </w:r>
      <w:r>
        <w:rPr>
          <w:sz w:val="16"/>
        </w:rPr>
        <w:t xml:space="preserve">ruption of, </w:t>
      </w:r>
      <w:hyperlink w:anchor="_bookmark74" w:history="1">
        <w:r>
          <w:rPr>
            <w:sz w:val="16"/>
          </w:rPr>
          <w:t>81;</w:t>
        </w:r>
      </w:hyperlink>
      <w:r>
        <w:rPr>
          <w:sz w:val="16"/>
        </w:rPr>
        <w:t xml:space="preserve"> W(y) model on tension</w:t>
      </w:r>
      <w:r>
        <w:rPr>
          <w:spacing w:val="40"/>
          <w:sz w:val="16"/>
        </w:rPr>
        <w:t xml:space="preserve"> </w:t>
      </w:r>
      <w:r>
        <w:rPr>
          <w:sz w:val="16"/>
        </w:rPr>
        <w:t xml:space="preserve">between market and, </w:t>
      </w:r>
      <w:hyperlink w:anchor="_bookmark26" w:history="1">
        <w:r>
          <w:rPr>
            <w:sz w:val="16"/>
          </w:rPr>
          <w:t>124-27</w:t>
        </w:r>
      </w:hyperlink>
    </w:p>
    <w:p w:rsidR="00C550D4" w:rsidRDefault="00E476FC">
      <w:pPr>
        <w:spacing w:line="266" w:lineRule="auto"/>
        <w:ind w:left="397" w:right="83" w:hanging="156"/>
        <w:rPr>
          <w:sz w:val="16"/>
        </w:rPr>
      </w:pPr>
      <w:r>
        <w:rPr>
          <w:sz w:val="16"/>
        </w:rPr>
        <w:t>quality</w:t>
      </w:r>
      <w:r>
        <w:rPr>
          <w:spacing w:val="-1"/>
          <w:sz w:val="16"/>
        </w:rPr>
        <w:t xml:space="preserve"> </w:t>
      </w:r>
      <w:r>
        <w:rPr>
          <w:sz w:val="16"/>
        </w:rPr>
        <w:t>index: acceptance</w:t>
      </w:r>
      <w:r>
        <w:rPr>
          <w:spacing w:val="10"/>
          <w:sz w:val="16"/>
        </w:rPr>
        <w:t xml:space="preserve"> </w:t>
      </w:r>
      <w:r>
        <w:rPr>
          <w:sz w:val="16"/>
        </w:rPr>
        <w:t xml:space="preserve">of, </w:t>
      </w:r>
      <w:hyperlink w:anchor="_bookmark71" w:history="1">
        <w:r>
          <w:rPr>
            <w:sz w:val="16"/>
          </w:rPr>
          <w:t>78;</w:t>
        </w:r>
      </w:hyperlink>
      <w:r>
        <w:rPr>
          <w:sz w:val="16"/>
        </w:rPr>
        <w:t xml:space="preserve"> peaking or­</w:t>
      </w:r>
      <w:r>
        <w:rPr>
          <w:spacing w:val="40"/>
          <w:sz w:val="16"/>
        </w:rPr>
        <w:t xml:space="preserve"> </w:t>
      </w:r>
      <w:r>
        <w:rPr>
          <w:sz w:val="16"/>
        </w:rPr>
        <w:t xml:space="preserve">der of, </w:t>
      </w:r>
      <w:hyperlink w:anchor="_bookmark14" w:history="1">
        <w:r>
          <w:rPr>
            <w:sz w:val="16"/>
          </w:rPr>
          <w:t>11;</w:t>
        </w:r>
      </w:hyperlink>
      <w:r>
        <w:rPr>
          <w:sz w:val="16"/>
        </w:rPr>
        <w:t xml:space="preserve"> producer appreciation of, </w:t>
      </w:r>
      <w:hyperlink w:anchor="_bookmark13" w:history="1">
        <w:r>
          <w:rPr>
            <w:sz w:val="16"/>
          </w:rPr>
          <w:t>10;</w:t>
        </w:r>
      </w:hyperlink>
      <w:r>
        <w:rPr>
          <w:spacing w:val="40"/>
          <w:sz w:val="16"/>
        </w:rPr>
        <w:t xml:space="preserve"> </w:t>
      </w:r>
      <w:r>
        <w:rPr>
          <w:sz w:val="16"/>
        </w:rPr>
        <w:t xml:space="preserve">shifts in, </w:t>
      </w:r>
      <w:hyperlink w:anchor="_bookmark81" w:history="1">
        <w:r>
          <w:rPr>
            <w:sz w:val="16"/>
          </w:rPr>
          <w:t>89-90;</w:t>
        </w:r>
      </w:hyperlink>
      <w:r>
        <w:rPr>
          <w:sz w:val="16"/>
        </w:rPr>
        <w:t xml:space="preserve"> underlying commonality</w:t>
      </w:r>
      <w:r>
        <w:rPr>
          <w:spacing w:val="40"/>
          <w:sz w:val="16"/>
        </w:rPr>
        <w:t xml:space="preserve"> </w:t>
      </w:r>
      <w:r>
        <w:rPr>
          <w:sz w:val="16"/>
        </w:rPr>
        <w:t>in constru</w:t>
      </w:r>
      <w:r>
        <w:rPr>
          <w:sz w:val="16"/>
        </w:rPr>
        <w:t xml:space="preserve">ction of, </w:t>
      </w:r>
      <w:hyperlink w:anchor="_bookmark73" w:history="1">
        <w:r>
          <w:rPr>
            <w:sz w:val="16"/>
          </w:rPr>
          <w:t>79-80</w:t>
        </w:r>
      </w:hyperlink>
    </w:p>
    <w:p w:rsidR="00C550D4" w:rsidRDefault="00E476FC">
      <w:pPr>
        <w:spacing w:line="184" w:lineRule="exact"/>
        <w:ind w:left="241"/>
        <w:rPr>
          <w:sz w:val="16"/>
        </w:rPr>
      </w:pPr>
      <w:r>
        <w:rPr>
          <w:sz w:val="16"/>
        </w:rPr>
        <w:t>quality</w:t>
      </w:r>
      <w:r>
        <w:rPr>
          <w:spacing w:val="18"/>
          <w:sz w:val="16"/>
        </w:rPr>
        <w:t xml:space="preserve"> </w:t>
      </w:r>
      <w:r>
        <w:rPr>
          <w:sz w:val="16"/>
        </w:rPr>
        <w:t>ordering</w:t>
      </w:r>
      <w:r>
        <w:rPr>
          <w:spacing w:val="22"/>
          <w:sz w:val="16"/>
        </w:rPr>
        <w:t xml:space="preserve"> </w:t>
      </w:r>
      <w:r>
        <w:rPr>
          <w:sz w:val="16"/>
        </w:rPr>
        <w:t>mechanisms,</w:t>
      </w:r>
      <w:r>
        <w:rPr>
          <w:spacing w:val="28"/>
          <w:sz w:val="16"/>
        </w:rPr>
        <w:t xml:space="preserve"> </w:t>
      </w:r>
      <w:hyperlink w:anchor="_bookmark19" w:history="1">
        <w:r>
          <w:rPr>
            <w:sz w:val="16"/>
          </w:rPr>
          <w:t>14-</w:t>
        </w:r>
        <w:r>
          <w:rPr>
            <w:spacing w:val="-5"/>
            <w:sz w:val="16"/>
          </w:rPr>
          <w:t>16</w:t>
        </w:r>
      </w:hyperlink>
    </w:p>
    <w:p w:rsidR="00C550D4" w:rsidRDefault="00C550D4">
      <w:pPr>
        <w:pStyle w:val="BodyText"/>
        <w:spacing w:before="38"/>
        <w:jc w:val="left"/>
        <w:rPr>
          <w:sz w:val="16"/>
        </w:rPr>
      </w:pPr>
    </w:p>
    <w:p w:rsidR="00C550D4" w:rsidRDefault="00E476FC">
      <w:pPr>
        <w:ind w:left="245"/>
        <w:rPr>
          <w:sz w:val="16"/>
        </w:rPr>
      </w:pPr>
      <w:r>
        <w:rPr>
          <w:sz w:val="16"/>
        </w:rPr>
        <w:t>race-track</w:t>
      </w:r>
      <w:r>
        <w:rPr>
          <w:spacing w:val="3"/>
          <w:sz w:val="16"/>
        </w:rPr>
        <w:t xml:space="preserve"> </w:t>
      </w:r>
      <w:r>
        <w:rPr>
          <w:sz w:val="16"/>
        </w:rPr>
        <w:t>dynamics,</w:t>
      </w:r>
      <w:r>
        <w:rPr>
          <w:spacing w:val="13"/>
          <w:sz w:val="16"/>
        </w:rPr>
        <w:t xml:space="preserve"> </w:t>
      </w:r>
      <w:hyperlink w:anchor="_bookmark183" w:history="1">
        <w:r>
          <w:rPr>
            <w:spacing w:val="-4"/>
            <w:sz w:val="16"/>
          </w:rPr>
          <w:t>219f</w:t>
        </w:r>
      </w:hyperlink>
    </w:p>
    <w:p w:rsidR="00C550D4" w:rsidRDefault="00E476FC">
      <w:pPr>
        <w:spacing w:before="18" w:line="264" w:lineRule="auto"/>
        <w:ind w:left="399" w:hanging="154"/>
        <w:rPr>
          <w:sz w:val="16"/>
        </w:rPr>
      </w:pPr>
      <w:r>
        <w:rPr>
          <w:sz w:val="16"/>
        </w:rPr>
        <w:t xml:space="preserve">range: described, </w:t>
      </w:r>
      <w:hyperlink w:anchor="_bookmark51" w:history="1">
        <w:r>
          <w:rPr>
            <w:sz w:val="16"/>
          </w:rPr>
          <w:t>56-57;</w:t>
        </w:r>
      </w:hyperlink>
      <w:r>
        <w:rPr>
          <w:sz w:val="16"/>
        </w:rPr>
        <w:t xml:space="preserve"> path dependence of</w:t>
      </w:r>
      <w:r>
        <w:rPr>
          <w:spacing w:val="40"/>
          <w:sz w:val="16"/>
        </w:rPr>
        <w:t xml:space="preserve"> </w:t>
      </w:r>
      <w:r>
        <w:rPr>
          <w:sz w:val="16"/>
        </w:rPr>
        <w:t>market</w:t>
      </w:r>
      <w:r>
        <w:rPr>
          <w:spacing w:val="40"/>
          <w:sz w:val="16"/>
        </w:rPr>
        <w:t xml:space="preserve"> </w:t>
      </w:r>
      <w:r>
        <w:rPr>
          <w:sz w:val="16"/>
        </w:rPr>
        <w:t xml:space="preserve">profile, </w:t>
      </w:r>
      <w:hyperlink w:anchor="_bookmark51" w:history="1">
        <w:r>
          <w:rPr>
            <w:sz w:val="16"/>
          </w:rPr>
          <w:t>57</w:t>
        </w:r>
      </w:hyperlink>
    </w:p>
    <w:p w:rsidR="00C550D4" w:rsidRDefault="00E476FC">
      <w:pPr>
        <w:spacing w:before="3" w:line="264" w:lineRule="auto"/>
        <w:ind w:left="245" w:right="1405" w:hanging="5"/>
        <w:rPr>
          <w:sz w:val="16"/>
        </w:rPr>
      </w:pPr>
      <w:r>
        <w:rPr>
          <w:sz w:val="16"/>
        </w:rPr>
        <w:t>range</w:t>
      </w:r>
      <w:r>
        <w:rPr>
          <w:spacing w:val="-5"/>
          <w:sz w:val="16"/>
        </w:rPr>
        <w:t xml:space="preserve"> </w:t>
      </w:r>
      <w:r>
        <w:rPr>
          <w:sz w:val="16"/>
        </w:rPr>
        <w:t>of</w:t>
      </w:r>
      <w:r>
        <w:rPr>
          <w:spacing w:val="-2"/>
          <w:sz w:val="16"/>
        </w:rPr>
        <w:t xml:space="preserve"> </w:t>
      </w:r>
      <w:r>
        <w:rPr>
          <w:sz w:val="16"/>
        </w:rPr>
        <w:t>quality,</w:t>
      </w:r>
      <w:r>
        <w:rPr>
          <w:spacing w:val="-1"/>
          <w:sz w:val="16"/>
        </w:rPr>
        <w:t xml:space="preserve"> </w:t>
      </w:r>
      <w:hyperlink w:anchor="_bookmark51" w:history="1">
        <w:r>
          <w:rPr>
            <w:sz w:val="16"/>
          </w:rPr>
          <w:t>57</w:t>
        </w:r>
      </w:hyperlink>
      <w:r>
        <w:rPr>
          <w:spacing w:val="40"/>
          <w:sz w:val="16"/>
        </w:rPr>
        <w:t xml:space="preserve"> </w:t>
      </w:r>
      <w:r>
        <w:rPr>
          <w:sz w:val="16"/>
        </w:rPr>
        <w:t>rationality,</w:t>
      </w:r>
      <w:r>
        <w:rPr>
          <w:spacing w:val="19"/>
          <w:sz w:val="16"/>
        </w:rPr>
        <w:t xml:space="preserve"> </w:t>
      </w:r>
      <w:hyperlink w:anchor="_bookmark88" w:history="1">
        <w:r>
          <w:rPr>
            <w:sz w:val="16"/>
          </w:rPr>
          <w:t>296-</w:t>
        </w:r>
        <w:r>
          <w:rPr>
            <w:spacing w:val="-7"/>
            <w:sz w:val="16"/>
          </w:rPr>
          <w:t>98</w:t>
        </w:r>
      </w:hyperlink>
    </w:p>
    <w:p w:rsidR="00C550D4" w:rsidRDefault="00E476FC">
      <w:pPr>
        <w:spacing w:line="264" w:lineRule="auto"/>
        <w:ind w:left="241" w:right="234" w:firstLine="4"/>
        <w:rPr>
          <w:sz w:val="16"/>
        </w:rPr>
      </w:pPr>
      <w:r>
        <w:rPr>
          <w:sz w:val="16"/>
        </w:rPr>
        <w:t xml:space="preserve">ratios of aggregate sizes formulas, </w:t>
      </w:r>
      <w:hyperlink w:anchor="_bookmark62" w:history="1">
        <w:r>
          <w:rPr>
            <w:sz w:val="16"/>
          </w:rPr>
          <w:t>66-68</w:t>
        </w:r>
      </w:hyperlink>
      <w:r>
        <w:rPr>
          <w:spacing w:val="40"/>
          <w:sz w:val="16"/>
        </w:rPr>
        <w:t xml:space="preserve"> </w:t>
      </w:r>
      <w:r>
        <w:rPr>
          <w:sz w:val="16"/>
        </w:rPr>
        <w:t xml:space="preserve">ratio W/C equation, </w:t>
      </w:r>
      <w:hyperlink w:anchor="_bookmark64" w:history="1">
        <w:r>
          <w:rPr>
            <w:sz w:val="16"/>
          </w:rPr>
          <w:t>70</w:t>
        </w:r>
      </w:hyperlink>
    </w:p>
    <w:p w:rsidR="00C550D4" w:rsidRDefault="00E476FC">
      <w:pPr>
        <w:spacing w:line="183" w:lineRule="exact"/>
        <w:ind w:left="241"/>
        <w:rPr>
          <w:sz w:val="16"/>
        </w:rPr>
      </w:pPr>
      <w:r>
        <w:rPr>
          <w:sz w:val="16"/>
        </w:rPr>
        <w:t>rays:</w:t>
      </w:r>
      <w:r>
        <w:rPr>
          <w:spacing w:val="7"/>
          <w:sz w:val="16"/>
        </w:rPr>
        <w:t xml:space="preserve"> </w:t>
      </w:r>
      <w:r>
        <w:rPr>
          <w:sz w:val="16"/>
        </w:rPr>
        <w:t>market</w:t>
      </w:r>
      <w:r>
        <w:rPr>
          <w:spacing w:val="21"/>
          <w:sz w:val="16"/>
        </w:rPr>
        <w:t xml:space="preserve"> </w:t>
      </w:r>
      <w:r>
        <w:rPr>
          <w:sz w:val="16"/>
        </w:rPr>
        <w:t>plane</w:t>
      </w:r>
      <w:r>
        <w:rPr>
          <w:spacing w:val="8"/>
          <w:sz w:val="16"/>
        </w:rPr>
        <w:t xml:space="preserve"> </w:t>
      </w:r>
      <w:r>
        <w:rPr>
          <w:sz w:val="16"/>
        </w:rPr>
        <w:t>with</w:t>
      </w:r>
      <w:r>
        <w:rPr>
          <w:spacing w:val="8"/>
          <w:sz w:val="16"/>
        </w:rPr>
        <w:t xml:space="preserve"> </w:t>
      </w:r>
      <w:r>
        <w:rPr>
          <w:sz w:val="16"/>
        </w:rPr>
        <w:t>equal</w:t>
      </w:r>
      <w:r>
        <w:rPr>
          <w:spacing w:val="10"/>
          <w:sz w:val="16"/>
        </w:rPr>
        <w:t xml:space="preserve"> </w:t>
      </w:r>
      <w:r>
        <w:rPr>
          <w:spacing w:val="-2"/>
          <w:sz w:val="16"/>
        </w:rPr>
        <w:t>performance,</w:t>
      </w:r>
    </w:p>
    <w:p w:rsidR="00C550D4" w:rsidRDefault="00E476FC">
      <w:pPr>
        <w:spacing w:before="21"/>
        <w:ind w:left="395"/>
        <w:rPr>
          <w:sz w:val="16"/>
        </w:rPr>
      </w:pPr>
      <w:hyperlink w:anchor="_bookmark54" w:history="1">
        <w:r>
          <w:rPr>
            <w:i/>
            <w:w w:val="105"/>
            <w:sz w:val="16"/>
          </w:rPr>
          <w:t>60f;</w:t>
        </w:r>
      </w:hyperlink>
      <w:r>
        <w:rPr>
          <w:i/>
          <w:spacing w:val="2"/>
          <w:w w:val="105"/>
          <w:sz w:val="16"/>
        </w:rPr>
        <w:t xml:space="preserve"> </w:t>
      </w:r>
      <w:r>
        <w:rPr>
          <w:w w:val="105"/>
          <w:sz w:val="16"/>
        </w:rPr>
        <w:t>regions</w:t>
      </w:r>
      <w:r>
        <w:rPr>
          <w:spacing w:val="-3"/>
          <w:w w:val="105"/>
          <w:sz w:val="16"/>
        </w:rPr>
        <w:t xml:space="preserve"> </w:t>
      </w:r>
      <w:r>
        <w:rPr>
          <w:w w:val="105"/>
          <w:sz w:val="16"/>
        </w:rPr>
        <w:t xml:space="preserve">and, </w:t>
      </w:r>
      <w:hyperlink w:anchor="_bookmark54" w:history="1">
        <w:r>
          <w:rPr>
            <w:w w:val="105"/>
            <w:sz w:val="16"/>
          </w:rPr>
          <w:t>56-</w:t>
        </w:r>
        <w:r>
          <w:rPr>
            <w:spacing w:val="-5"/>
            <w:w w:val="105"/>
            <w:sz w:val="16"/>
          </w:rPr>
          <w:t>60</w:t>
        </w:r>
      </w:hyperlink>
    </w:p>
    <w:p w:rsidR="00C550D4" w:rsidRDefault="00E476FC">
      <w:pPr>
        <w:spacing w:before="13"/>
        <w:ind w:left="66" w:right="53"/>
        <w:jc w:val="center"/>
        <w:rPr>
          <w:sz w:val="16"/>
        </w:rPr>
      </w:pPr>
      <w:r>
        <w:rPr>
          <w:sz w:val="16"/>
        </w:rPr>
        <w:t>regions:</w:t>
      </w:r>
      <w:r>
        <w:rPr>
          <w:spacing w:val="3"/>
          <w:sz w:val="16"/>
        </w:rPr>
        <w:t xml:space="preserve"> </w:t>
      </w:r>
      <w:r>
        <w:rPr>
          <w:sz w:val="16"/>
        </w:rPr>
        <w:t>ADVANCED,</w:t>
      </w:r>
      <w:r>
        <w:rPr>
          <w:spacing w:val="15"/>
          <w:sz w:val="16"/>
        </w:rPr>
        <w:t xml:space="preserve"> </w:t>
      </w:r>
      <w:hyperlink w:anchor="_bookmark48" w:history="1">
        <w:r>
          <w:rPr>
            <w:sz w:val="16"/>
          </w:rPr>
          <w:t>53-54t,</w:t>
        </w:r>
      </w:hyperlink>
      <w:r>
        <w:rPr>
          <w:spacing w:val="5"/>
          <w:sz w:val="16"/>
        </w:rPr>
        <w:t xml:space="preserve"> </w:t>
      </w:r>
      <w:hyperlink w:anchor="_bookmark50" w:history="1">
        <w:r>
          <w:rPr>
            <w:sz w:val="16"/>
          </w:rPr>
          <w:t>56,</w:t>
        </w:r>
      </w:hyperlink>
      <w:r>
        <w:rPr>
          <w:spacing w:val="5"/>
          <w:sz w:val="16"/>
        </w:rPr>
        <w:t xml:space="preserve"> </w:t>
      </w:r>
      <w:hyperlink w:anchor="_bookmark58" w:history="1">
        <w:r>
          <w:rPr>
            <w:sz w:val="16"/>
          </w:rPr>
          <w:t>64,</w:t>
        </w:r>
      </w:hyperlink>
      <w:r>
        <w:rPr>
          <w:spacing w:val="-2"/>
          <w:sz w:val="16"/>
        </w:rPr>
        <w:t xml:space="preserve"> </w:t>
      </w:r>
      <w:hyperlink w:anchor="_bookmark76" w:history="1">
        <w:r>
          <w:rPr>
            <w:spacing w:val="-5"/>
            <w:sz w:val="16"/>
          </w:rPr>
          <w:t>83,</w:t>
        </w:r>
      </w:hyperlink>
    </w:p>
    <w:p w:rsidR="00C550D4" w:rsidRDefault="00E476FC">
      <w:pPr>
        <w:spacing w:before="23"/>
        <w:ind w:left="66"/>
        <w:jc w:val="center"/>
        <w:rPr>
          <w:sz w:val="16"/>
        </w:rPr>
      </w:pPr>
      <w:hyperlink w:anchor="_bookmark129" w:history="1">
        <w:r>
          <w:rPr>
            <w:sz w:val="16"/>
          </w:rPr>
          <w:t>149t,</w:t>
        </w:r>
      </w:hyperlink>
      <w:r>
        <w:rPr>
          <w:spacing w:val="15"/>
          <w:sz w:val="16"/>
        </w:rPr>
        <w:t xml:space="preserve"> </w:t>
      </w:r>
      <w:hyperlink w:anchor="_bookmark164" w:history="1">
        <w:r>
          <w:rPr>
            <w:sz w:val="16"/>
          </w:rPr>
          <w:t>195;</w:t>
        </w:r>
      </w:hyperlink>
      <w:r>
        <w:rPr>
          <w:spacing w:val="18"/>
          <w:sz w:val="16"/>
        </w:rPr>
        <w:t xml:space="preserve"> </w:t>
      </w:r>
      <w:r>
        <w:rPr>
          <w:sz w:val="16"/>
        </w:rPr>
        <w:t>CROWDED,</w:t>
      </w:r>
      <w:r>
        <w:rPr>
          <w:spacing w:val="33"/>
          <w:sz w:val="16"/>
        </w:rPr>
        <w:t xml:space="preserve"> </w:t>
      </w:r>
      <w:hyperlink w:anchor="_bookmark121" w:history="1">
        <w:r>
          <w:rPr>
            <w:sz w:val="16"/>
          </w:rPr>
          <w:t>139,</w:t>
        </w:r>
      </w:hyperlink>
      <w:r>
        <w:rPr>
          <w:spacing w:val="15"/>
          <w:sz w:val="16"/>
        </w:rPr>
        <w:t xml:space="preserve"> </w:t>
      </w:r>
      <w:hyperlink w:anchor="_bookmark126" w:history="1">
        <w:r>
          <w:rPr>
            <w:sz w:val="16"/>
          </w:rPr>
          <w:t>140-</w:t>
        </w:r>
        <w:r>
          <w:rPr>
            <w:spacing w:val="-5"/>
            <w:sz w:val="16"/>
          </w:rPr>
          <w:t>44,</w:t>
        </w:r>
      </w:hyperlink>
    </w:p>
    <w:p w:rsidR="00C550D4" w:rsidRDefault="00E476FC">
      <w:pPr>
        <w:spacing w:before="23"/>
        <w:ind w:left="396"/>
        <w:rPr>
          <w:sz w:val="16"/>
        </w:rPr>
      </w:pPr>
      <w:hyperlink w:anchor="_bookmark158" w:history="1">
        <w:r>
          <w:rPr>
            <w:w w:val="105"/>
            <w:sz w:val="16"/>
          </w:rPr>
          <w:t>188f,</w:t>
        </w:r>
      </w:hyperlink>
      <w:r>
        <w:rPr>
          <w:spacing w:val="10"/>
          <w:w w:val="105"/>
          <w:sz w:val="16"/>
        </w:rPr>
        <w:t xml:space="preserve"> </w:t>
      </w:r>
      <w:hyperlink w:anchor="_bookmark222" w:history="1">
        <w:r>
          <w:rPr>
            <w:w w:val="105"/>
            <w:sz w:val="16"/>
          </w:rPr>
          <w:t>261-62,</w:t>
        </w:r>
      </w:hyperlink>
      <w:r>
        <w:rPr>
          <w:spacing w:val="12"/>
          <w:w w:val="105"/>
          <w:sz w:val="16"/>
        </w:rPr>
        <w:t xml:space="preserve"> </w:t>
      </w:r>
      <w:hyperlink w:anchor="_bookmark262" w:history="1">
        <w:r>
          <w:rPr>
            <w:w w:val="105"/>
            <w:sz w:val="16"/>
          </w:rPr>
          <w:t>304,</w:t>
        </w:r>
      </w:hyperlink>
      <w:r>
        <w:rPr>
          <w:spacing w:val="12"/>
          <w:w w:val="105"/>
          <w:sz w:val="16"/>
        </w:rPr>
        <w:t xml:space="preserve"> </w:t>
      </w:r>
      <w:hyperlink w:anchor="_bookmark264" w:history="1">
        <w:r>
          <w:rPr>
            <w:w w:val="105"/>
            <w:sz w:val="16"/>
          </w:rPr>
          <w:t>306,</w:t>
        </w:r>
      </w:hyperlink>
      <w:r>
        <w:rPr>
          <w:spacing w:val="7"/>
          <w:w w:val="105"/>
          <w:sz w:val="16"/>
        </w:rPr>
        <w:t xml:space="preserve"> </w:t>
      </w:r>
      <w:hyperlink w:anchor="_bookmark292" w:history="1">
        <w:r>
          <w:rPr>
            <w:i/>
            <w:w w:val="105"/>
            <w:sz w:val="16"/>
          </w:rPr>
          <w:t>336t;</w:t>
        </w:r>
      </w:hyperlink>
      <w:r>
        <w:rPr>
          <w:i/>
          <w:spacing w:val="11"/>
          <w:w w:val="105"/>
          <w:sz w:val="16"/>
        </w:rPr>
        <w:t xml:space="preserve"> </w:t>
      </w:r>
      <w:r>
        <w:rPr>
          <w:spacing w:val="-2"/>
          <w:w w:val="105"/>
          <w:sz w:val="16"/>
        </w:rPr>
        <w:t>EXPLO­</w:t>
      </w:r>
    </w:p>
    <w:p w:rsidR="00C550D4" w:rsidRDefault="00E476FC">
      <w:pPr>
        <w:spacing w:before="17"/>
        <w:ind w:left="395"/>
        <w:rPr>
          <w:sz w:val="16"/>
        </w:rPr>
      </w:pPr>
      <w:r>
        <w:rPr>
          <w:w w:val="105"/>
          <w:sz w:val="16"/>
        </w:rPr>
        <w:t>SIVE,</w:t>
      </w:r>
      <w:r>
        <w:rPr>
          <w:spacing w:val="13"/>
          <w:w w:val="105"/>
          <w:sz w:val="16"/>
        </w:rPr>
        <w:t xml:space="preserve"> </w:t>
      </w:r>
      <w:hyperlink w:anchor="_bookmark69" w:history="1">
        <w:r>
          <w:rPr>
            <w:w w:val="105"/>
            <w:sz w:val="16"/>
          </w:rPr>
          <w:t>75-76,</w:t>
        </w:r>
      </w:hyperlink>
      <w:r>
        <w:rPr>
          <w:spacing w:val="8"/>
          <w:w w:val="105"/>
          <w:sz w:val="16"/>
        </w:rPr>
        <w:t xml:space="preserve"> </w:t>
      </w:r>
      <w:hyperlink w:anchor="_bookmark126" w:history="1">
        <w:r>
          <w:rPr>
            <w:w w:val="105"/>
            <w:sz w:val="16"/>
          </w:rPr>
          <w:t>140-44,</w:t>
        </w:r>
      </w:hyperlink>
      <w:r>
        <w:rPr>
          <w:spacing w:val="6"/>
          <w:w w:val="105"/>
          <w:sz w:val="16"/>
        </w:rPr>
        <w:t xml:space="preserve"> </w:t>
      </w:r>
      <w:hyperlink w:anchor="_bookmark158" w:history="1">
        <w:r>
          <w:rPr>
            <w:w w:val="105"/>
            <w:sz w:val="16"/>
          </w:rPr>
          <w:t>188f,</w:t>
        </w:r>
      </w:hyperlink>
      <w:r>
        <w:rPr>
          <w:spacing w:val="9"/>
          <w:w w:val="105"/>
          <w:sz w:val="16"/>
        </w:rPr>
        <w:t xml:space="preserve"> </w:t>
      </w:r>
      <w:hyperlink w:anchor="_bookmark164" w:history="1">
        <w:r>
          <w:rPr>
            <w:w w:val="105"/>
            <w:sz w:val="16"/>
          </w:rPr>
          <w:t>195;</w:t>
        </w:r>
      </w:hyperlink>
      <w:r>
        <w:rPr>
          <w:spacing w:val="8"/>
          <w:w w:val="105"/>
          <w:sz w:val="16"/>
        </w:rPr>
        <w:t xml:space="preserve"> </w:t>
      </w:r>
      <w:r>
        <w:rPr>
          <w:spacing w:val="-4"/>
          <w:w w:val="105"/>
          <w:sz w:val="16"/>
        </w:rPr>
        <w:t>rays</w:t>
      </w:r>
    </w:p>
    <w:p w:rsidR="00C550D4" w:rsidRDefault="00E476FC">
      <w:pPr>
        <w:spacing w:before="18"/>
        <w:ind w:left="399"/>
        <w:rPr>
          <w:sz w:val="16"/>
        </w:rPr>
      </w:pPr>
      <w:r>
        <w:rPr>
          <w:w w:val="105"/>
          <w:sz w:val="16"/>
        </w:rPr>
        <w:t xml:space="preserve">and, </w:t>
      </w:r>
      <w:hyperlink w:anchor="_bookmark54" w:history="1">
        <w:r>
          <w:rPr>
            <w:w w:val="105"/>
            <w:sz w:val="16"/>
          </w:rPr>
          <w:t>56-60;</w:t>
        </w:r>
      </w:hyperlink>
      <w:r>
        <w:rPr>
          <w:spacing w:val="-2"/>
          <w:w w:val="105"/>
          <w:sz w:val="16"/>
        </w:rPr>
        <w:t xml:space="preserve"> </w:t>
      </w:r>
      <w:r>
        <w:rPr>
          <w:w w:val="105"/>
          <w:sz w:val="16"/>
        </w:rPr>
        <w:t>TRUST,</w:t>
      </w:r>
      <w:r>
        <w:rPr>
          <w:spacing w:val="8"/>
          <w:w w:val="105"/>
          <w:sz w:val="16"/>
        </w:rPr>
        <w:t xml:space="preserve"> </w:t>
      </w:r>
      <w:hyperlink w:anchor="_bookmark47" w:history="1">
        <w:r>
          <w:rPr>
            <w:w w:val="105"/>
            <w:sz w:val="16"/>
          </w:rPr>
          <w:t>53,</w:t>
        </w:r>
      </w:hyperlink>
      <w:r>
        <w:rPr>
          <w:spacing w:val="2"/>
          <w:w w:val="105"/>
          <w:sz w:val="16"/>
        </w:rPr>
        <w:t xml:space="preserve"> </w:t>
      </w:r>
      <w:hyperlink w:anchor="_bookmark49" w:history="1">
        <w:r>
          <w:rPr>
            <w:i/>
            <w:w w:val="105"/>
            <w:sz w:val="16"/>
          </w:rPr>
          <w:t>55t,</w:t>
        </w:r>
      </w:hyperlink>
      <w:r>
        <w:rPr>
          <w:i/>
          <w:spacing w:val="-9"/>
          <w:w w:val="105"/>
          <w:sz w:val="16"/>
        </w:rPr>
        <w:t xml:space="preserve"> </w:t>
      </w:r>
      <w:hyperlink w:anchor="_bookmark58" w:history="1">
        <w:r>
          <w:rPr>
            <w:w w:val="105"/>
            <w:sz w:val="16"/>
          </w:rPr>
          <w:t>64,</w:t>
        </w:r>
      </w:hyperlink>
      <w:r>
        <w:rPr>
          <w:spacing w:val="-2"/>
          <w:w w:val="105"/>
          <w:sz w:val="16"/>
        </w:rPr>
        <w:t xml:space="preserve"> </w:t>
      </w:r>
      <w:hyperlink w:anchor="_bookmark129" w:history="1">
        <w:r>
          <w:rPr>
            <w:spacing w:val="-2"/>
            <w:w w:val="105"/>
            <w:sz w:val="16"/>
          </w:rPr>
          <w:t>149t,</w:t>
        </w:r>
      </w:hyperlink>
    </w:p>
    <w:p w:rsidR="00C550D4" w:rsidRDefault="00E476FC">
      <w:pPr>
        <w:spacing w:before="18"/>
        <w:ind w:left="396"/>
        <w:rPr>
          <w:sz w:val="16"/>
        </w:rPr>
      </w:pPr>
      <w:hyperlink w:anchor="_bookmark160" w:history="1">
        <w:r>
          <w:rPr>
            <w:sz w:val="16"/>
          </w:rPr>
          <w:t>190,</w:t>
        </w:r>
      </w:hyperlink>
      <w:r>
        <w:rPr>
          <w:spacing w:val="19"/>
          <w:sz w:val="16"/>
        </w:rPr>
        <w:t xml:space="preserve"> </w:t>
      </w:r>
      <w:hyperlink w:anchor="_bookmark161" w:history="1">
        <w:r>
          <w:rPr>
            <w:sz w:val="16"/>
          </w:rPr>
          <w:t>191,</w:t>
        </w:r>
      </w:hyperlink>
      <w:r>
        <w:rPr>
          <w:spacing w:val="23"/>
          <w:sz w:val="16"/>
        </w:rPr>
        <w:t xml:space="preserve"> </w:t>
      </w:r>
      <w:hyperlink w:anchor="_bookmark294" w:history="1">
        <w:r>
          <w:rPr>
            <w:i/>
            <w:sz w:val="16"/>
          </w:rPr>
          <w:t>338t;</w:t>
        </w:r>
      </w:hyperlink>
      <w:r>
        <w:rPr>
          <w:i/>
          <w:spacing w:val="17"/>
          <w:sz w:val="16"/>
        </w:rPr>
        <w:t xml:space="preserve"> </w:t>
      </w:r>
      <w:r>
        <w:rPr>
          <w:spacing w:val="-2"/>
          <w:w w:val="90"/>
          <w:sz w:val="16"/>
        </w:rPr>
        <w:t>UNRAVELING/UNRAVEL,</w:t>
      </w:r>
    </w:p>
    <w:p w:rsidR="00C550D4" w:rsidRDefault="00E476FC">
      <w:pPr>
        <w:spacing w:before="13"/>
        <w:ind w:left="402"/>
        <w:rPr>
          <w:i/>
          <w:sz w:val="16"/>
        </w:rPr>
      </w:pPr>
      <w:hyperlink w:anchor="_bookmark47" w:history="1">
        <w:r>
          <w:rPr>
            <w:w w:val="105"/>
            <w:sz w:val="16"/>
          </w:rPr>
          <w:t>53,</w:t>
        </w:r>
      </w:hyperlink>
      <w:r>
        <w:rPr>
          <w:spacing w:val="13"/>
          <w:w w:val="105"/>
          <w:sz w:val="16"/>
        </w:rPr>
        <w:t xml:space="preserve"> </w:t>
      </w:r>
      <w:hyperlink w:anchor="_bookmark48" w:history="1">
        <w:r>
          <w:rPr>
            <w:w w:val="105"/>
            <w:sz w:val="16"/>
          </w:rPr>
          <w:t>54t,</w:t>
        </w:r>
      </w:hyperlink>
      <w:r>
        <w:rPr>
          <w:spacing w:val="13"/>
          <w:w w:val="105"/>
          <w:sz w:val="16"/>
        </w:rPr>
        <w:t xml:space="preserve"> </w:t>
      </w:r>
      <w:hyperlink w:anchor="_bookmark58" w:history="1">
        <w:r>
          <w:rPr>
            <w:w w:val="105"/>
            <w:sz w:val="16"/>
          </w:rPr>
          <w:t>64,</w:t>
        </w:r>
      </w:hyperlink>
      <w:r>
        <w:rPr>
          <w:spacing w:val="10"/>
          <w:w w:val="105"/>
          <w:sz w:val="16"/>
        </w:rPr>
        <w:t xml:space="preserve"> </w:t>
      </w:r>
      <w:hyperlink w:anchor="_bookmark80" w:history="1">
        <w:r>
          <w:rPr>
            <w:w w:val="105"/>
            <w:sz w:val="16"/>
          </w:rPr>
          <w:t>81-89,</w:t>
        </w:r>
      </w:hyperlink>
      <w:r>
        <w:rPr>
          <w:spacing w:val="12"/>
          <w:w w:val="105"/>
          <w:sz w:val="16"/>
        </w:rPr>
        <w:t xml:space="preserve"> </w:t>
      </w:r>
      <w:hyperlink w:anchor="_bookmark129" w:history="1">
        <w:r>
          <w:rPr>
            <w:w w:val="105"/>
            <w:sz w:val="16"/>
          </w:rPr>
          <w:t>149t,</w:t>
        </w:r>
      </w:hyperlink>
      <w:r>
        <w:rPr>
          <w:spacing w:val="12"/>
          <w:w w:val="105"/>
          <w:sz w:val="16"/>
        </w:rPr>
        <w:t xml:space="preserve"> </w:t>
      </w:r>
      <w:hyperlink w:anchor="_bookmark135" w:history="1">
        <w:r>
          <w:rPr>
            <w:w w:val="105"/>
            <w:sz w:val="16"/>
          </w:rPr>
          <w:t>157,</w:t>
        </w:r>
      </w:hyperlink>
      <w:r>
        <w:rPr>
          <w:spacing w:val="13"/>
          <w:w w:val="105"/>
          <w:sz w:val="16"/>
        </w:rPr>
        <w:t xml:space="preserve"> </w:t>
      </w:r>
      <w:hyperlink w:anchor="_bookmark159" w:history="1">
        <w:r>
          <w:rPr>
            <w:w w:val="105"/>
            <w:sz w:val="16"/>
          </w:rPr>
          <w:t>189,</w:t>
        </w:r>
      </w:hyperlink>
      <w:r>
        <w:rPr>
          <w:spacing w:val="16"/>
          <w:w w:val="105"/>
          <w:sz w:val="16"/>
        </w:rPr>
        <w:t xml:space="preserve"> </w:t>
      </w:r>
      <w:hyperlink w:anchor="_bookmark293" w:history="1">
        <w:r>
          <w:rPr>
            <w:i/>
            <w:spacing w:val="-2"/>
            <w:w w:val="105"/>
            <w:sz w:val="16"/>
          </w:rPr>
          <w:t>337t;</w:t>
        </w:r>
      </w:hyperlink>
    </w:p>
    <w:p w:rsidR="00C550D4" w:rsidRDefault="00E476FC">
      <w:pPr>
        <w:spacing w:before="18"/>
        <w:ind w:left="399"/>
        <w:rPr>
          <w:i/>
          <w:sz w:val="16"/>
        </w:rPr>
      </w:pPr>
      <w:r>
        <w:rPr>
          <w:sz w:val="16"/>
        </w:rPr>
        <w:t>viability</w:t>
      </w:r>
      <w:r>
        <w:rPr>
          <w:spacing w:val="2"/>
          <w:sz w:val="16"/>
        </w:rPr>
        <w:t xml:space="preserve"> </w:t>
      </w:r>
      <w:r>
        <w:rPr>
          <w:sz w:val="16"/>
        </w:rPr>
        <w:t>constraints</w:t>
      </w:r>
      <w:r>
        <w:rPr>
          <w:spacing w:val="2"/>
          <w:sz w:val="16"/>
        </w:rPr>
        <w:t xml:space="preserve"> </w:t>
      </w:r>
      <w:r>
        <w:rPr>
          <w:sz w:val="16"/>
        </w:rPr>
        <w:t>by,</w:t>
      </w:r>
      <w:r>
        <w:rPr>
          <w:spacing w:val="2"/>
          <w:sz w:val="16"/>
        </w:rPr>
        <w:t xml:space="preserve"> </w:t>
      </w:r>
      <w:hyperlink w:anchor="_bookmark49" w:history="1">
        <w:r>
          <w:rPr>
            <w:i/>
            <w:sz w:val="16"/>
          </w:rPr>
          <w:t>54t-55t.</w:t>
        </w:r>
      </w:hyperlink>
      <w:r>
        <w:rPr>
          <w:i/>
          <w:spacing w:val="1"/>
          <w:sz w:val="16"/>
        </w:rPr>
        <w:t xml:space="preserve"> </w:t>
      </w:r>
      <w:r>
        <w:rPr>
          <w:i/>
          <w:sz w:val="16"/>
        </w:rPr>
        <w:t>See</w:t>
      </w:r>
      <w:r>
        <w:rPr>
          <w:i/>
          <w:spacing w:val="-2"/>
          <w:sz w:val="16"/>
        </w:rPr>
        <w:t xml:space="preserve"> </w:t>
      </w:r>
      <w:r>
        <w:rPr>
          <w:i/>
          <w:spacing w:val="-4"/>
          <w:sz w:val="16"/>
        </w:rPr>
        <w:t>also</w:t>
      </w:r>
    </w:p>
    <w:p w:rsidR="00C550D4" w:rsidRDefault="00E476FC">
      <w:pPr>
        <w:spacing w:before="17"/>
        <w:ind w:left="404"/>
        <w:rPr>
          <w:sz w:val="16"/>
        </w:rPr>
      </w:pPr>
      <w:r>
        <w:rPr>
          <w:spacing w:val="-4"/>
          <w:sz w:val="16"/>
        </w:rPr>
        <w:t>market</w:t>
      </w:r>
      <w:r>
        <w:rPr>
          <w:spacing w:val="6"/>
          <w:sz w:val="16"/>
        </w:rPr>
        <w:t xml:space="preserve"> </w:t>
      </w:r>
      <w:r>
        <w:rPr>
          <w:spacing w:val="-4"/>
          <w:sz w:val="16"/>
        </w:rPr>
        <w:t>space;</w:t>
      </w:r>
      <w:r>
        <w:rPr>
          <w:spacing w:val="5"/>
          <w:sz w:val="16"/>
        </w:rPr>
        <w:t xml:space="preserve"> </w:t>
      </w:r>
      <w:r>
        <w:rPr>
          <w:spacing w:val="-4"/>
          <w:sz w:val="16"/>
        </w:rPr>
        <w:t>ORDINARY</w:t>
      </w:r>
      <w:r>
        <w:rPr>
          <w:spacing w:val="18"/>
          <w:sz w:val="16"/>
        </w:rPr>
        <w:t xml:space="preserve"> </w:t>
      </w:r>
      <w:r>
        <w:rPr>
          <w:spacing w:val="-4"/>
          <w:sz w:val="16"/>
        </w:rPr>
        <w:t>region;</w:t>
      </w:r>
      <w:r>
        <w:rPr>
          <w:spacing w:val="6"/>
          <w:sz w:val="16"/>
        </w:rPr>
        <w:t xml:space="preserve"> </w:t>
      </w:r>
      <w:r>
        <w:rPr>
          <w:spacing w:val="-4"/>
          <w:sz w:val="16"/>
        </w:rPr>
        <w:t>PARA­</w:t>
      </w:r>
    </w:p>
    <w:p w:rsidR="00C550D4" w:rsidRDefault="00E476FC">
      <w:pPr>
        <w:spacing w:before="13" w:line="264" w:lineRule="auto"/>
        <w:ind w:left="245" w:right="1405" w:firstLine="156"/>
        <w:rPr>
          <w:sz w:val="16"/>
        </w:rPr>
      </w:pPr>
      <w:r>
        <w:rPr>
          <w:sz w:val="16"/>
        </w:rPr>
        <w:t>DOX region</w:t>
      </w:r>
      <w:r>
        <w:rPr>
          <w:spacing w:val="40"/>
          <w:sz w:val="16"/>
        </w:rPr>
        <w:t xml:space="preserve"> </w:t>
      </w:r>
      <w:r>
        <w:rPr>
          <w:sz w:val="16"/>
        </w:rPr>
        <w:t>regulation</w:t>
      </w:r>
      <w:r>
        <w:rPr>
          <w:spacing w:val="-5"/>
          <w:sz w:val="16"/>
        </w:rPr>
        <w:t xml:space="preserve"> </w:t>
      </w:r>
      <w:r>
        <w:rPr>
          <w:sz w:val="16"/>
        </w:rPr>
        <w:t>issues,</w:t>
      </w:r>
      <w:r>
        <w:rPr>
          <w:spacing w:val="-3"/>
          <w:sz w:val="16"/>
        </w:rPr>
        <w:t xml:space="preserve"> </w:t>
      </w:r>
      <w:hyperlink w:anchor="_bookmark79" w:history="1">
        <w:r>
          <w:rPr>
            <w:sz w:val="16"/>
          </w:rPr>
          <w:t>88</w:t>
        </w:r>
      </w:hyperlink>
    </w:p>
    <w:p w:rsidR="00C550D4" w:rsidRDefault="00E476FC">
      <w:pPr>
        <w:spacing w:line="266" w:lineRule="auto"/>
        <w:ind w:left="399" w:hanging="154"/>
        <w:rPr>
          <w:sz w:val="16"/>
        </w:rPr>
      </w:pPr>
      <w:r>
        <w:rPr>
          <w:sz w:val="16"/>
        </w:rPr>
        <w:t>representative firms: for encompassing con­</w:t>
      </w:r>
      <w:r>
        <w:rPr>
          <w:spacing w:val="40"/>
          <w:sz w:val="16"/>
        </w:rPr>
        <w:t xml:space="preserve"> </w:t>
      </w:r>
      <w:r>
        <w:rPr>
          <w:sz w:val="16"/>
        </w:rPr>
        <w:t>tinuum of possible</w:t>
      </w:r>
      <w:r>
        <w:rPr>
          <w:spacing w:val="40"/>
          <w:sz w:val="16"/>
        </w:rPr>
        <w:t xml:space="preserve"> </w:t>
      </w:r>
      <w:r>
        <w:rPr>
          <w:sz w:val="16"/>
        </w:rPr>
        <w:t xml:space="preserve">quality values, </w:t>
      </w:r>
      <w:hyperlink w:anchor="_bookmark44" w:history="1">
        <w:r>
          <w:rPr>
            <w:sz w:val="16"/>
          </w:rPr>
          <w:t>49;</w:t>
        </w:r>
      </w:hyperlink>
      <w:r>
        <w:rPr>
          <w:spacing w:val="40"/>
          <w:sz w:val="16"/>
        </w:rPr>
        <w:t xml:space="preserve"> </w:t>
      </w:r>
      <w:r>
        <w:rPr>
          <w:sz w:val="16"/>
        </w:rPr>
        <w:t>equation for ratio of W/C,</w:t>
      </w:r>
      <w:r>
        <w:rPr>
          <w:spacing w:val="12"/>
          <w:sz w:val="16"/>
        </w:rPr>
        <w:t xml:space="preserve"> </w:t>
      </w:r>
      <w:hyperlink w:anchor="_bookmark64" w:history="1">
        <w:r>
          <w:rPr>
            <w:sz w:val="16"/>
          </w:rPr>
          <w:t>70;</w:t>
        </w:r>
      </w:hyperlink>
      <w:r>
        <w:rPr>
          <w:sz w:val="16"/>
        </w:rPr>
        <w:t xml:space="preserve"> formulas for</w:t>
      </w:r>
      <w:r>
        <w:rPr>
          <w:spacing w:val="40"/>
          <w:sz w:val="16"/>
        </w:rPr>
        <w:t xml:space="preserve"> </w:t>
      </w:r>
      <w:r>
        <w:rPr>
          <w:sz w:val="16"/>
        </w:rPr>
        <w:t>ratios of market aggregates,</w:t>
      </w:r>
      <w:r>
        <w:rPr>
          <w:spacing w:val="19"/>
          <w:sz w:val="16"/>
        </w:rPr>
        <w:t xml:space="preserve"> </w:t>
      </w:r>
      <w:hyperlink w:anchor="_bookmark62" w:history="1">
        <w:r>
          <w:rPr>
            <w:sz w:val="16"/>
          </w:rPr>
          <w:t>66-68;</w:t>
        </w:r>
      </w:hyperlink>
      <w:r>
        <w:rPr>
          <w:sz w:val="16"/>
        </w:rPr>
        <w:t xml:space="preserve"> market</w:t>
      </w:r>
      <w:r>
        <w:rPr>
          <w:spacing w:val="40"/>
          <w:sz w:val="16"/>
        </w:rPr>
        <w:t xml:space="preserve"> </w:t>
      </w:r>
      <w:r>
        <w:rPr>
          <w:sz w:val="16"/>
        </w:rPr>
        <w:t xml:space="preserve">profile outcome for, </w:t>
      </w:r>
      <w:hyperlink w:anchor="_bookmark39" w:history="1">
        <w:r>
          <w:rPr>
            <w:sz w:val="16"/>
          </w:rPr>
          <w:t>40-43;</w:t>
        </w:r>
      </w:hyperlink>
      <w:r>
        <w:rPr>
          <w:sz w:val="16"/>
        </w:rPr>
        <w:t xml:space="preserve"> production</w:t>
      </w:r>
      <w:r>
        <w:rPr>
          <w:spacing w:val="40"/>
          <w:sz w:val="16"/>
        </w:rPr>
        <w:t xml:space="preserve"> </w:t>
      </w:r>
      <w:r>
        <w:rPr>
          <w:sz w:val="16"/>
        </w:rPr>
        <w:t xml:space="preserve">market variety guidance for, </w:t>
      </w:r>
      <w:hyperlink w:anchor="_bookmark54" w:history="1">
        <w:r>
          <w:rPr>
            <w:sz w:val="16"/>
          </w:rPr>
          <w:t>56-60;</w:t>
        </w:r>
      </w:hyperlink>
      <w:r>
        <w:rPr>
          <w:sz w:val="16"/>
        </w:rPr>
        <w:t xml:space="preserve"> reve­</w:t>
      </w:r>
      <w:r>
        <w:rPr>
          <w:spacing w:val="40"/>
          <w:sz w:val="16"/>
        </w:rPr>
        <w:t xml:space="preserve"> </w:t>
      </w:r>
      <w:r>
        <w:rPr>
          <w:sz w:val="16"/>
        </w:rPr>
        <w:t xml:space="preserve">nues and volumes by quality, </w:t>
      </w:r>
      <w:hyperlink w:anchor="_bookmark56" w:history="1">
        <w:r>
          <w:rPr>
            <w:sz w:val="16"/>
          </w:rPr>
          <w:t>60-62.</w:t>
        </w:r>
      </w:hyperlink>
      <w:r>
        <w:rPr>
          <w:sz w:val="16"/>
        </w:rPr>
        <w:t xml:space="preserve"> </w:t>
      </w:r>
      <w:r>
        <w:rPr>
          <w:i/>
          <w:sz w:val="16"/>
        </w:rPr>
        <w:t>See</w:t>
      </w:r>
      <w:r>
        <w:rPr>
          <w:i/>
          <w:spacing w:val="40"/>
          <w:sz w:val="16"/>
        </w:rPr>
        <w:t xml:space="preserve"> </w:t>
      </w:r>
      <w:r>
        <w:rPr>
          <w:i/>
          <w:sz w:val="16"/>
        </w:rPr>
        <w:t xml:space="preserve">also </w:t>
      </w:r>
      <w:r>
        <w:rPr>
          <w:sz w:val="16"/>
        </w:rPr>
        <w:t>firms</w:t>
      </w:r>
    </w:p>
    <w:p w:rsidR="00C550D4" w:rsidRDefault="00E476FC">
      <w:pPr>
        <w:spacing w:line="179" w:lineRule="exact"/>
        <w:ind w:left="250"/>
        <w:rPr>
          <w:sz w:val="16"/>
        </w:rPr>
      </w:pPr>
      <w:r>
        <w:rPr>
          <w:sz w:val="16"/>
        </w:rPr>
        <w:t>reputation</w:t>
      </w:r>
      <w:r>
        <w:rPr>
          <w:spacing w:val="22"/>
          <w:sz w:val="16"/>
        </w:rPr>
        <w:t xml:space="preserve"> </w:t>
      </w:r>
      <w:r>
        <w:rPr>
          <w:sz w:val="16"/>
        </w:rPr>
        <w:t>maintenance,</w:t>
      </w:r>
      <w:r>
        <w:rPr>
          <w:spacing w:val="23"/>
          <w:sz w:val="16"/>
        </w:rPr>
        <w:t xml:space="preserve"> </w:t>
      </w:r>
      <w:hyperlink w:anchor="_bookmark13" w:history="1">
        <w:r>
          <w:rPr>
            <w:spacing w:val="-5"/>
            <w:sz w:val="16"/>
          </w:rPr>
          <w:t>10</w:t>
        </w:r>
      </w:hyperlink>
    </w:p>
    <w:p w:rsidR="00C550D4" w:rsidRDefault="00E476FC">
      <w:pPr>
        <w:spacing w:before="12" w:line="268" w:lineRule="auto"/>
        <w:ind w:left="408" w:hanging="154"/>
        <w:rPr>
          <w:sz w:val="16"/>
        </w:rPr>
      </w:pPr>
      <w:r>
        <w:rPr>
          <w:i/>
          <w:w w:val="90"/>
          <w:sz w:val="16"/>
        </w:rPr>
        <w:t>Research and</w:t>
      </w:r>
      <w:r>
        <w:rPr>
          <w:i/>
          <w:spacing w:val="24"/>
          <w:sz w:val="16"/>
        </w:rPr>
        <w:t xml:space="preserve"> </w:t>
      </w:r>
      <w:r>
        <w:rPr>
          <w:i/>
          <w:w w:val="90"/>
          <w:sz w:val="16"/>
        </w:rPr>
        <w:t>Development</w:t>
      </w:r>
      <w:r>
        <w:rPr>
          <w:i/>
          <w:spacing w:val="16"/>
          <w:sz w:val="16"/>
        </w:rPr>
        <w:t xml:space="preserve"> </w:t>
      </w:r>
      <w:r>
        <w:rPr>
          <w:i/>
          <w:w w:val="90"/>
          <w:sz w:val="16"/>
        </w:rPr>
        <w:t>in</w:t>
      </w:r>
      <w:r>
        <w:rPr>
          <w:i/>
          <w:sz w:val="16"/>
        </w:rPr>
        <w:t xml:space="preserve"> </w:t>
      </w:r>
      <w:r>
        <w:rPr>
          <w:i/>
          <w:w w:val="90"/>
          <w:sz w:val="16"/>
        </w:rPr>
        <w:t>Large Manufac­</w:t>
      </w:r>
      <w:r>
        <w:rPr>
          <w:i/>
          <w:spacing w:val="40"/>
          <w:sz w:val="16"/>
        </w:rPr>
        <w:t xml:space="preserve"> </w:t>
      </w:r>
      <w:r>
        <w:rPr>
          <w:i/>
          <w:sz w:val="16"/>
        </w:rPr>
        <w:t>turing Corporations</w:t>
      </w:r>
      <w:r>
        <w:rPr>
          <w:i/>
          <w:spacing w:val="24"/>
          <w:sz w:val="16"/>
        </w:rPr>
        <w:t xml:space="preserve"> </w:t>
      </w:r>
      <w:r>
        <w:rPr>
          <w:sz w:val="16"/>
        </w:rPr>
        <w:t>(Armistead),</w:t>
      </w:r>
      <w:r>
        <w:rPr>
          <w:spacing w:val="22"/>
          <w:sz w:val="16"/>
        </w:rPr>
        <w:t xml:space="preserve"> </w:t>
      </w:r>
      <w:hyperlink w:anchor="_bookmark84" w:history="1">
        <w:r>
          <w:rPr>
            <w:sz w:val="16"/>
          </w:rPr>
          <w:t>93</w:t>
        </w:r>
      </w:hyperlink>
    </w:p>
    <w:p w:rsidR="00C550D4" w:rsidRDefault="00E476FC">
      <w:pPr>
        <w:spacing w:line="268" w:lineRule="auto"/>
        <w:ind w:left="406" w:hanging="156"/>
        <w:rPr>
          <w:sz w:val="16"/>
        </w:rPr>
      </w:pPr>
      <w:r>
        <w:rPr>
          <w:sz w:val="16"/>
        </w:rPr>
        <w:t>returns: production volumes and increasing,</w:t>
      </w:r>
      <w:r>
        <w:rPr>
          <w:spacing w:val="40"/>
          <w:sz w:val="16"/>
        </w:rPr>
        <w:t xml:space="preserve"> </w:t>
      </w:r>
      <w:hyperlink w:anchor="_bookmark15" w:history="1">
        <w:r>
          <w:rPr>
            <w:sz w:val="16"/>
          </w:rPr>
          <w:t>12;</w:t>
        </w:r>
      </w:hyperlink>
      <w:r>
        <w:rPr>
          <w:sz w:val="16"/>
        </w:rPr>
        <w:t xml:space="preserve"> product</w:t>
      </w:r>
      <w:r>
        <w:rPr>
          <w:spacing w:val="40"/>
          <w:sz w:val="16"/>
        </w:rPr>
        <w:t xml:space="preserve"> </w:t>
      </w:r>
      <w:r>
        <w:rPr>
          <w:sz w:val="16"/>
        </w:rPr>
        <w:t xml:space="preserve">quality and perverse, </w:t>
      </w:r>
      <w:hyperlink w:anchor="_bookmark15" w:history="1">
        <w:r>
          <w:rPr>
            <w:sz w:val="16"/>
          </w:rPr>
          <w:t>12</w:t>
        </w:r>
      </w:hyperlink>
    </w:p>
    <w:p w:rsidR="00C550D4" w:rsidRDefault="00E476FC">
      <w:pPr>
        <w:spacing w:before="172" w:line="264" w:lineRule="auto"/>
        <w:ind w:left="204" w:right="52" w:firstLine="4"/>
        <w:rPr>
          <w:sz w:val="16"/>
        </w:rPr>
      </w:pPr>
      <w:r>
        <w:br w:type="column"/>
      </w:r>
      <w:r>
        <w:rPr>
          <w:sz w:val="16"/>
        </w:rPr>
        <w:t xml:space="preserve">revenue-against-volume profile, </w:t>
      </w:r>
      <w:hyperlink w:anchor="_bookmark17" w:history="1">
        <w:r>
          <w:rPr>
            <w:sz w:val="16"/>
          </w:rPr>
          <w:t>14,</w:t>
        </w:r>
      </w:hyperlink>
      <w:r>
        <w:rPr>
          <w:sz w:val="16"/>
        </w:rPr>
        <w:t xml:space="preserve"> </w:t>
      </w:r>
      <w:hyperlink w:anchor="_bookmark18" w:history="1">
        <w:r>
          <w:rPr>
            <w:sz w:val="16"/>
          </w:rPr>
          <w:t>15f</w:t>
        </w:r>
      </w:hyperlink>
      <w:r>
        <w:rPr>
          <w:spacing w:val="40"/>
          <w:sz w:val="16"/>
        </w:rPr>
        <w:t xml:space="preserve"> </w:t>
      </w:r>
      <w:r>
        <w:rPr>
          <w:sz w:val="16"/>
        </w:rPr>
        <w:t xml:space="preserve">revenues: </w:t>
      </w:r>
      <w:r>
        <w:rPr>
          <w:sz w:val="16"/>
        </w:rPr>
        <w:t xml:space="preserve">asymptotes for market, </w:t>
      </w:r>
      <w:hyperlink w:anchor="_bookmark61" w:history="1">
        <w:r>
          <w:rPr>
            <w:i/>
            <w:sz w:val="16"/>
          </w:rPr>
          <w:t>67t;</w:t>
        </w:r>
      </w:hyperlink>
      <w:r>
        <w:rPr>
          <w:i/>
          <w:sz w:val="16"/>
        </w:rPr>
        <w:t xml:space="preserve"> </w:t>
      </w:r>
      <w:r>
        <w:rPr>
          <w:sz w:val="16"/>
        </w:rPr>
        <w:t>gamma</w:t>
      </w:r>
    </w:p>
    <w:p w:rsidR="00C550D4" w:rsidRDefault="00E476FC">
      <w:pPr>
        <w:spacing w:line="264" w:lineRule="auto"/>
        <w:ind w:left="364" w:right="291" w:hanging="2"/>
        <w:rPr>
          <w:sz w:val="16"/>
        </w:rPr>
      </w:pPr>
      <w:r>
        <w:rPr>
          <w:sz w:val="16"/>
        </w:rPr>
        <w:t>quality and lines of fixed discount</w:t>
      </w:r>
      <w:r>
        <w:rPr>
          <w:spacing w:val="40"/>
          <w:sz w:val="16"/>
        </w:rPr>
        <w:t xml:space="preserve"> </w:t>
      </w:r>
      <w:r>
        <w:rPr>
          <w:sz w:val="16"/>
        </w:rPr>
        <w:t>of,</w:t>
      </w:r>
      <w:r>
        <w:rPr>
          <w:spacing w:val="40"/>
          <w:sz w:val="16"/>
        </w:rPr>
        <w:t xml:space="preserve"> </w:t>
      </w:r>
      <w:hyperlink w:anchor="_bookmark128" w:history="1">
        <w:r>
          <w:rPr>
            <w:sz w:val="16"/>
          </w:rPr>
          <w:t>147f;</w:t>
        </w:r>
      </w:hyperlink>
      <w:r>
        <w:rPr>
          <w:sz w:val="16"/>
        </w:rPr>
        <w:t xml:space="preserve"> parameter dependence by region of</w:t>
      </w:r>
      <w:r>
        <w:rPr>
          <w:spacing w:val="40"/>
          <w:sz w:val="16"/>
        </w:rPr>
        <w:t xml:space="preserve"> </w:t>
      </w:r>
      <w:r>
        <w:rPr>
          <w:sz w:val="16"/>
        </w:rPr>
        <w:t>market,</w:t>
      </w:r>
      <w:r>
        <w:rPr>
          <w:spacing w:val="40"/>
          <w:sz w:val="16"/>
        </w:rPr>
        <w:t xml:space="preserve"> </w:t>
      </w:r>
      <w:hyperlink w:anchor="_bookmark129" w:history="1">
        <w:r>
          <w:rPr>
            <w:sz w:val="16"/>
          </w:rPr>
          <w:t>l</w:t>
        </w:r>
        <w:r>
          <w:rPr>
            <w:spacing w:val="-9"/>
            <w:sz w:val="16"/>
          </w:rPr>
          <w:t xml:space="preserve"> </w:t>
        </w:r>
        <w:r>
          <w:rPr>
            <w:sz w:val="16"/>
          </w:rPr>
          <w:t>49t;</w:t>
        </w:r>
      </w:hyperlink>
      <w:r>
        <w:rPr>
          <w:sz w:val="16"/>
        </w:rPr>
        <w:t xml:space="preserve"> quality, volumes and, </w:t>
      </w:r>
      <w:hyperlink w:anchor="_bookmark54" w:history="1">
        <w:r>
          <w:rPr>
            <w:sz w:val="16"/>
          </w:rPr>
          <w:t>60-</w:t>
        </w:r>
      </w:hyperlink>
      <w:r>
        <w:rPr>
          <w:spacing w:val="40"/>
          <w:sz w:val="16"/>
        </w:rPr>
        <w:t xml:space="preserve"> </w:t>
      </w:r>
      <w:hyperlink w:anchor="_bookmark56" w:history="1">
        <w:r>
          <w:rPr>
            <w:sz w:val="16"/>
          </w:rPr>
          <w:t>62;</w:t>
        </w:r>
      </w:hyperlink>
      <w:r>
        <w:rPr>
          <w:sz w:val="16"/>
        </w:rPr>
        <w:t xml:space="preserve"> W(y) on signaling of, </w:t>
      </w:r>
      <w:hyperlink w:anchor="_bookmark83" w:history="1">
        <w:r>
          <w:rPr>
            <w:sz w:val="16"/>
          </w:rPr>
          <w:t>92</w:t>
        </w:r>
      </w:hyperlink>
    </w:p>
    <w:p w:rsidR="00C550D4" w:rsidRDefault="00E476FC">
      <w:pPr>
        <w:spacing w:before="5" w:line="264" w:lineRule="auto"/>
        <w:ind w:left="207" w:right="1278"/>
        <w:rPr>
          <w:sz w:val="16"/>
        </w:rPr>
      </w:pPr>
      <w:r>
        <w:rPr>
          <w:sz w:val="16"/>
        </w:rPr>
        <w:t>Rivkin, Jan W,</w:t>
      </w:r>
      <w:r>
        <w:rPr>
          <w:spacing w:val="40"/>
          <w:sz w:val="16"/>
        </w:rPr>
        <w:t xml:space="preserve"> </w:t>
      </w:r>
      <w:hyperlink w:anchor="_bookmark246" w:history="1">
        <w:r>
          <w:rPr>
            <w:sz w:val="16"/>
          </w:rPr>
          <w:t>288</w:t>
        </w:r>
      </w:hyperlink>
      <w:r>
        <w:rPr>
          <w:spacing w:val="40"/>
          <w:sz w:val="16"/>
        </w:rPr>
        <w:t xml:space="preserve"> </w:t>
      </w:r>
      <w:r>
        <w:rPr>
          <w:sz w:val="16"/>
        </w:rPr>
        <w:t>Robinson,</w:t>
      </w:r>
      <w:r>
        <w:rPr>
          <w:spacing w:val="-1"/>
          <w:sz w:val="16"/>
        </w:rPr>
        <w:t xml:space="preserve"> </w:t>
      </w:r>
      <w:r>
        <w:rPr>
          <w:sz w:val="16"/>
        </w:rPr>
        <w:t xml:space="preserve">Joan, </w:t>
      </w:r>
      <w:hyperlink w:anchor="_bookmark96" w:history="1">
        <w:r>
          <w:rPr>
            <w:sz w:val="16"/>
          </w:rPr>
          <w:t>108,</w:t>
        </w:r>
      </w:hyperlink>
      <w:r>
        <w:rPr>
          <w:sz w:val="16"/>
        </w:rPr>
        <w:t xml:space="preserve"> </w:t>
      </w:r>
      <w:hyperlink w:anchor="_bookmark200" w:history="1">
        <w:r>
          <w:rPr>
            <w:sz w:val="16"/>
          </w:rPr>
          <w:t>238</w:t>
        </w:r>
      </w:hyperlink>
      <w:r>
        <w:rPr>
          <w:spacing w:val="40"/>
          <w:sz w:val="16"/>
        </w:rPr>
        <w:t xml:space="preserve"> </w:t>
      </w:r>
      <w:r>
        <w:rPr>
          <w:sz w:val="16"/>
        </w:rPr>
        <w:t xml:space="preserve">Rosa, Jose A., </w:t>
      </w:r>
      <w:hyperlink w:anchor="_bookmark107" w:history="1">
        <w:r>
          <w:rPr>
            <w:sz w:val="16"/>
          </w:rPr>
          <w:t>121</w:t>
        </w:r>
      </w:hyperlink>
    </w:p>
    <w:p w:rsidR="00C550D4" w:rsidRDefault="00E476FC">
      <w:pPr>
        <w:spacing w:line="182" w:lineRule="exact"/>
        <w:ind w:left="207"/>
        <w:rPr>
          <w:sz w:val="16"/>
        </w:rPr>
      </w:pPr>
      <w:r>
        <w:rPr>
          <w:sz w:val="16"/>
        </w:rPr>
        <w:t>Rosen,</w:t>
      </w:r>
      <w:r>
        <w:rPr>
          <w:spacing w:val="13"/>
          <w:sz w:val="16"/>
        </w:rPr>
        <w:t xml:space="preserve"> </w:t>
      </w:r>
      <w:r>
        <w:rPr>
          <w:sz w:val="16"/>
        </w:rPr>
        <w:t>Sherwin,</w:t>
      </w:r>
      <w:r>
        <w:rPr>
          <w:spacing w:val="17"/>
          <w:sz w:val="16"/>
        </w:rPr>
        <w:t xml:space="preserve"> </w:t>
      </w:r>
      <w:hyperlink w:anchor="_bookmark42" w:history="1">
        <w:r>
          <w:rPr>
            <w:sz w:val="16"/>
          </w:rPr>
          <w:t>47,</w:t>
        </w:r>
      </w:hyperlink>
      <w:r>
        <w:rPr>
          <w:spacing w:val="11"/>
          <w:sz w:val="16"/>
        </w:rPr>
        <w:t xml:space="preserve"> </w:t>
      </w:r>
      <w:hyperlink w:anchor="_bookmark98" w:history="1">
        <w:r>
          <w:rPr>
            <w:sz w:val="16"/>
          </w:rPr>
          <w:t>110,</w:t>
        </w:r>
      </w:hyperlink>
      <w:r>
        <w:rPr>
          <w:spacing w:val="12"/>
          <w:sz w:val="16"/>
        </w:rPr>
        <w:t xml:space="preserve"> </w:t>
      </w:r>
      <w:hyperlink w:anchor="_bookmark196" w:history="1">
        <w:r>
          <w:rPr>
            <w:spacing w:val="-5"/>
            <w:sz w:val="16"/>
          </w:rPr>
          <w:t>234</w:t>
        </w:r>
      </w:hyperlink>
    </w:p>
    <w:p w:rsidR="00C550D4" w:rsidRDefault="00E476FC">
      <w:pPr>
        <w:spacing w:before="18"/>
        <w:ind w:left="207"/>
        <w:rPr>
          <w:sz w:val="16"/>
        </w:rPr>
      </w:pPr>
      <w:r>
        <w:rPr>
          <w:sz w:val="16"/>
        </w:rPr>
        <w:t>Rothschild,</w:t>
      </w:r>
      <w:r>
        <w:rPr>
          <w:spacing w:val="4"/>
          <w:sz w:val="16"/>
        </w:rPr>
        <w:t xml:space="preserve"> </w:t>
      </w:r>
      <w:r>
        <w:rPr>
          <w:sz w:val="16"/>
        </w:rPr>
        <w:t>Michael,</w:t>
      </w:r>
      <w:r>
        <w:rPr>
          <w:spacing w:val="-2"/>
          <w:sz w:val="16"/>
        </w:rPr>
        <w:t xml:space="preserve"> </w:t>
      </w:r>
      <w:hyperlink w:anchor="_bookmark97" w:history="1">
        <w:r>
          <w:rPr>
            <w:spacing w:val="-5"/>
            <w:sz w:val="16"/>
          </w:rPr>
          <w:t>109</w:t>
        </w:r>
      </w:hyperlink>
    </w:p>
    <w:p w:rsidR="00C550D4" w:rsidRDefault="00E476FC">
      <w:pPr>
        <w:spacing w:before="18"/>
        <w:ind w:left="207"/>
        <w:rPr>
          <w:sz w:val="16"/>
        </w:rPr>
      </w:pPr>
      <w:r>
        <w:rPr>
          <w:spacing w:val="-2"/>
          <w:sz w:val="16"/>
        </w:rPr>
        <w:t>Rueschemeyer,</w:t>
      </w:r>
      <w:r>
        <w:rPr>
          <w:spacing w:val="21"/>
          <w:sz w:val="16"/>
        </w:rPr>
        <w:t xml:space="preserve"> </w:t>
      </w:r>
      <w:r>
        <w:rPr>
          <w:spacing w:val="-2"/>
          <w:sz w:val="16"/>
        </w:rPr>
        <w:t>Dietr</w:t>
      </w:r>
      <w:r>
        <w:rPr>
          <w:spacing w:val="-2"/>
          <w:sz w:val="16"/>
        </w:rPr>
        <w:t>ich,</w:t>
      </w:r>
      <w:r>
        <w:rPr>
          <w:spacing w:val="14"/>
          <w:sz w:val="16"/>
        </w:rPr>
        <w:t xml:space="preserve"> </w:t>
      </w:r>
      <w:hyperlink w:anchor="_bookmark269" w:history="1">
        <w:r>
          <w:rPr>
            <w:spacing w:val="-5"/>
            <w:sz w:val="16"/>
          </w:rPr>
          <w:t>311</w:t>
        </w:r>
      </w:hyperlink>
    </w:p>
    <w:p w:rsidR="00C550D4" w:rsidRDefault="00C550D4">
      <w:pPr>
        <w:pStyle w:val="BodyText"/>
        <w:spacing w:before="35"/>
        <w:jc w:val="left"/>
        <w:rPr>
          <w:sz w:val="16"/>
        </w:rPr>
      </w:pPr>
    </w:p>
    <w:p w:rsidR="00C550D4" w:rsidRDefault="00E476FC">
      <w:pPr>
        <w:ind w:left="200"/>
        <w:rPr>
          <w:sz w:val="16"/>
        </w:rPr>
      </w:pPr>
      <w:r>
        <w:rPr>
          <w:sz w:val="16"/>
        </w:rPr>
        <w:t>Santa</w:t>
      </w:r>
      <w:r>
        <w:rPr>
          <w:spacing w:val="15"/>
          <w:sz w:val="16"/>
        </w:rPr>
        <w:t xml:space="preserve"> </w:t>
      </w:r>
      <w:r>
        <w:rPr>
          <w:sz w:val="16"/>
        </w:rPr>
        <w:t>Fe</w:t>
      </w:r>
      <w:r>
        <w:rPr>
          <w:spacing w:val="5"/>
          <w:sz w:val="16"/>
        </w:rPr>
        <w:t xml:space="preserve"> </w:t>
      </w:r>
      <w:r>
        <w:rPr>
          <w:sz w:val="16"/>
        </w:rPr>
        <w:t>Institute,</w:t>
      </w:r>
      <w:r>
        <w:rPr>
          <w:spacing w:val="19"/>
          <w:sz w:val="16"/>
        </w:rPr>
        <w:t xml:space="preserve"> </w:t>
      </w:r>
      <w:hyperlink w:anchor="_bookmark250" w:history="1">
        <w:r>
          <w:rPr>
            <w:spacing w:val="-5"/>
            <w:sz w:val="16"/>
          </w:rPr>
          <w:t>292</w:t>
        </w:r>
      </w:hyperlink>
    </w:p>
    <w:p w:rsidR="00C550D4" w:rsidRDefault="00E476FC">
      <w:pPr>
        <w:spacing w:before="23" w:line="264" w:lineRule="auto"/>
        <w:ind w:left="368" w:right="52" w:hanging="166"/>
        <w:rPr>
          <w:sz w:val="16"/>
        </w:rPr>
      </w:pPr>
      <w:r>
        <w:rPr>
          <w:sz w:val="16"/>
        </w:rPr>
        <w:t>satisfaction: buyers per-dollar ratio for,</w:t>
      </w:r>
      <w:r>
        <w:rPr>
          <w:spacing w:val="-4"/>
          <w:sz w:val="16"/>
        </w:rPr>
        <w:t xml:space="preserve"> </w:t>
      </w:r>
      <w:hyperlink w:anchor="_bookmark80" w:history="1">
        <w:r>
          <w:rPr>
            <w:sz w:val="16"/>
          </w:rPr>
          <w:t>89;</w:t>
        </w:r>
      </w:hyperlink>
      <w:r>
        <w:rPr>
          <w:spacing w:val="40"/>
          <w:sz w:val="16"/>
        </w:rPr>
        <w:t xml:space="preserve"> </w:t>
      </w:r>
      <w:r>
        <w:rPr>
          <w:sz w:val="16"/>
        </w:rPr>
        <w:t xml:space="preserve">defining degree of, </w:t>
      </w:r>
      <w:hyperlink w:anchor="_bookmark28" w:history="1">
        <w:r>
          <w:rPr>
            <w:sz w:val="16"/>
          </w:rPr>
          <w:t>29</w:t>
        </w:r>
      </w:hyperlink>
    </w:p>
    <w:p w:rsidR="00C550D4" w:rsidRDefault="00E476FC">
      <w:pPr>
        <w:spacing w:line="268" w:lineRule="auto"/>
        <w:ind w:left="205" w:right="423" w:hanging="5"/>
        <w:rPr>
          <w:sz w:val="16"/>
        </w:rPr>
      </w:pPr>
      <w:r>
        <w:rPr>
          <w:sz w:val="16"/>
        </w:rPr>
        <w:t xml:space="preserve">SBU (strategic business unit), </w:t>
      </w:r>
      <w:hyperlink w:anchor="_bookmark218" w:history="1">
        <w:r>
          <w:rPr>
            <w:sz w:val="16"/>
          </w:rPr>
          <w:t>258,</w:t>
        </w:r>
      </w:hyperlink>
      <w:r>
        <w:rPr>
          <w:sz w:val="16"/>
        </w:rPr>
        <w:t xml:space="preserve"> </w:t>
      </w:r>
      <w:hyperlink w:anchor="_bookmark219" w:history="1">
        <w:r>
          <w:rPr>
            <w:sz w:val="16"/>
          </w:rPr>
          <w:t>259</w:t>
        </w:r>
      </w:hyperlink>
      <w:r>
        <w:rPr>
          <w:spacing w:val="40"/>
          <w:sz w:val="16"/>
        </w:rPr>
        <w:t xml:space="preserve"> </w:t>
      </w:r>
      <w:r>
        <w:rPr>
          <w:sz w:val="16"/>
        </w:rPr>
        <w:t xml:space="preserve">SCF (self-consistent field), </w:t>
      </w:r>
      <w:hyperlink w:anchor="_bookmark67" w:history="1">
        <w:r>
          <w:rPr>
            <w:sz w:val="16"/>
          </w:rPr>
          <w:t>171-74</w:t>
        </w:r>
      </w:hyperlink>
      <w:r>
        <w:rPr>
          <w:spacing w:val="40"/>
          <w:sz w:val="16"/>
        </w:rPr>
        <w:t xml:space="preserve"> </w:t>
      </w:r>
      <w:r>
        <w:rPr>
          <w:sz w:val="16"/>
        </w:rPr>
        <w:t xml:space="preserve">Schelling, Thomas, </w:t>
      </w:r>
      <w:hyperlink w:anchor="_bookmark90" w:history="1">
        <w:r>
          <w:rPr>
            <w:sz w:val="16"/>
          </w:rPr>
          <w:t>101,</w:t>
        </w:r>
      </w:hyperlink>
      <w:r>
        <w:rPr>
          <w:sz w:val="16"/>
        </w:rPr>
        <w:t xml:space="preserve"> </w:t>
      </w:r>
      <w:hyperlink w:anchor="_bookmark93" w:history="1">
        <w:r>
          <w:rPr>
            <w:sz w:val="16"/>
          </w:rPr>
          <w:t>105</w:t>
        </w:r>
      </w:hyperlink>
    </w:p>
    <w:p w:rsidR="00C550D4" w:rsidRDefault="00E476FC">
      <w:pPr>
        <w:spacing w:line="264" w:lineRule="auto"/>
        <w:ind w:left="205" w:right="1436"/>
        <w:rPr>
          <w:sz w:val="16"/>
        </w:rPr>
      </w:pPr>
      <w:r>
        <w:rPr>
          <w:sz w:val="16"/>
        </w:rPr>
        <w:t xml:space="preserve">Schinnar, A. P., </w:t>
      </w:r>
      <w:hyperlink w:anchor="_bookmark36" w:history="1">
        <w:r>
          <w:rPr>
            <w:sz w:val="16"/>
          </w:rPr>
          <w:t>39</w:t>
        </w:r>
      </w:hyperlink>
      <w:r>
        <w:rPr>
          <w:spacing w:val="40"/>
          <w:sz w:val="16"/>
        </w:rPr>
        <w:t xml:space="preserve"> </w:t>
      </w:r>
      <w:r>
        <w:rPr>
          <w:sz w:val="16"/>
        </w:rPr>
        <w:t>Schlicht, Ekkehart,</w:t>
      </w:r>
      <w:r>
        <w:rPr>
          <w:spacing w:val="8"/>
          <w:sz w:val="16"/>
        </w:rPr>
        <w:t xml:space="preserve"> </w:t>
      </w:r>
      <w:hyperlink w:anchor="_bookmark241" w:history="1">
        <w:r>
          <w:rPr>
            <w:sz w:val="16"/>
          </w:rPr>
          <w:t>283</w:t>
        </w:r>
      </w:hyperlink>
    </w:p>
    <w:p w:rsidR="00C550D4" w:rsidRDefault="00E476FC">
      <w:pPr>
        <w:spacing w:line="183" w:lineRule="exact"/>
        <w:ind w:left="205"/>
        <w:rPr>
          <w:sz w:val="16"/>
        </w:rPr>
      </w:pPr>
      <w:r>
        <w:rPr>
          <w:sz w:val="16"/>
        </w:rPr>
        <w:t>Schmalensee,</w:t>
      </w:r>
      <w:r>
        <w:rPr>
          <w:spacing w:val="18"/>
          <w:sz w:val="16"/>
        </w:rPr>
        <w:t xml:space="preserve"> </w:t>
      </w:r>
      <w:r>
        <w:rPr>
          <w:sz w:val="16"/>
        </w:rPr>
        <w:t>Richard,</w:t>
      </w:r>
      <w:r>
        <w:rPr>
          <w:spacing w:val="17"/>
          <w:sz w:val="16"/>
        </w:rPr>
        <w:t xml:space="preserve"> </w:t>
      </w:r>
      <w:hyperlink w:anchor="_bookmark191" w:history="1">
        <w:r>
          <w:rPr>
            <w:sz w:val="16"/>
          </w:rPr>
          <w:t>228,</w:t>
        </w:r>
      </w:hyperlink>
      <w:r>
        <w:rPr>
          <w:spacing w:val="11"/>
          <w:sz w:val="16"/>
        </w:rPr>
        <w:t xml:space="preserve"> </w:t>
      </w:r>
      <w:hyperlink w:anchor="_bookmark197" w:history="1">
        <w:r>
          <w:rPr>
            <w:sz w:val="16"/>
          </w:rPr>
          <w:t>235,</w:t>
        </w:r>
      </w:hyperlink>
      <w:r>
        <w:rPr>
          <w:spacing w:val="11"/>
          <w:sz w:val="16"/>
        </w:rPr>
        <w:t xml:space="preserve"> </w:t>
      </w:r>
      <w:hyperlink w:anchor="_bookmark198" w:history="1">
        <w:r>
          <w:rPr>
            <w:spacing w:val="-4"/>
            <w:sz w:val="16"/>
          </w:rPr>
          <w:t>236,</w:t>
        </w:r>
      </w:hyperlink>
    </w:p>
    <w:p w:rsidR="00C550D4" w:rsidRDefault="00E476FC">
      <w:pPr>
        <w:spacing w:before="18"/>
        <w:ind w:left="370"/>
        <w:rPr>
          <w:sz w:val="16"/>
        </w:rPr>
      </w:pPr>
      <w:hyperlink w:anchor="_bookmark245" w:history="1">
        <w:r>
          <w:rPr>
            <w:spacing w:val="-5"/>
            <w:w w:val="105"/>
            <w:sz w:val="16"/>
          </w:rPr>
          <w:t>287</w:t>
        </w:r>
      </w:hyperlink>
    </w:p>
    <w:p w:rsidR="00C550D4" w:rsidRDefault="00E476FC">
      <w:pPr>
        <w:spacing w:before="18" w:line="264" w:lineRule="auto"/>
        <w:ind w:left="364" w:right="427" w:hanging="160"/>
        <w:jc w:val="both"/>
        <w:rPr>
          <w:sz w:val="16"/>
        </w:rPr>
      </w:pPr>
      <w:r>
        <w:rPr>
          <w:sz w:val="16"/>
        </w:rPr>
        <w:t>Scottish knitwear industry: boundaries of,</w:t>
      </w:r>
      <w:r>
        <w:rPr>
          <w:spacing w:val="40"/>
          <w:sz w:val="16"/>
        </w:rPr>
        <w:t xml:space="preserve"> </w:t>
      </w:r>
      <w:hyperlink w:anchor="_bookmark110" w:history="1">
        <w:r>
          <w:rPr>
            <w:sz w:val="16"/>
          </w:rPr>
          <w:t>121-24;</w:t>
        </w:r>
      </w:hyperlink>
      <w:r>
        <w:rPr>
          <w:sz w:val="16"/>
        </w:rPr>
        <w:t xml:space="preserve"> partial ordering of markets in,</w:t>
      </w:r>
      <w:r>
        <w:rPr>
          <w:spacing w:val="40"/>
          <w:sz w:val="16"/>
        </w:rPr>
        <w:t xml:space="preserve"> </w:t>
      </w:r>
      <w:hyperlink w:anchor="_bookmark111" w:history="1">
        <w:r>
          <w:rPr>
            <w:sz w:val="16"/>
          </w:rPr>
          <w:t>125f;</w:t>
        </w:r>
      </w:hyperlink>
      <w:r>
        <w:rPr>
          <w:sz w:val="16"/>
        </w:rPr>
        <w:t xml:space="preserve"> quality spread within, </w:t>
      </w:r>
      <w:hyperlink w:anchor="_bookmark26" w:history="1">
        <w:r>
          <w:rPr>
            <w:sz w:val="16"/>
          </w:rPr>
          <w:t>124-27</w:t>
        </w:r>
      </w:hyperlink>
    </w:p>
    <w:p w:rsidR="00C550D4" w:rsidRDefault="00E476FC">
      <w:pPr>
        <w:spacing w:line="182" w:lineRule="exact"/>
        <w:ind w:left="205"/>
        <w:jc w:val="both"/>
        <w:rPr>
          <w:sz w:val="16"/>
        </w:rPr>
      </w:pPr>
      <w:r>
        <w:rPr>
          <w:sz w:val="16"/>
        </w:rPr>
        <w:t>Sears,</w:t>
      </w:r>
      <w:r>
        <w:rPr>
          <w:spacing w:val="3"/>
          <w:sz w:val="16"/>
        </w:rPr>
        <w:t xml:space="preserve"> </w:t>
      </w:r>
      <w:hyperlink w:anchor="_bookmark63" w:history="1">
        <w:r>
          <w:rPr>
            <w:spacing w:val="-5"/>
            <w:sz w:val="16"/>
          </w:rPr>
          <w:t>69</w:t>
        </w:r>
      </w:hyperlink>
    </w:p>
    <w:p w:rsidR="00C550D4" w:rsidRDefault="00E476FC">
      <w:pPr>
        <w:spacing w:before="17" w:line="268" w:lineRule="auto"/>
        <w:ind w:left="207" w:right="236" w:firstLine="2"/>
        <w:jc w:val="both"/>
        <w:rPr>
          <w:sz w:val="16"/>
        </w:rPr>
      </w:pPr>
      <w:r>
        <w:rPr>
          <w:sz w:val="16"/>
        </w:rPr>
        <w:t xml:space="preserve">Securities and Exchange Commission, </w:t>
      </w:r>
      <w:hyperlink w:anchor="_bookmark219" w:history="1">
        <w:r>
          <w:rPr>
            <w:sz w:val="16"/>
          </w:rPr>
          <w:t>259</w:t>
        </w:r>
      </w:hyperlink>
      <w:r>
        <w:rPr>
          <w:spacing w:val="40"/>
          <w:sz w:val="16"/>
        </w:rPr>
        <w:t xml:space="preserve"> </w:t>
      </w:r>
      <w:r>
        <w:rPr>
          <w:sz w:val="16"/>
        </w:rPr>
        <w:t>signaling:</w:t>
      </w:r>
      <w:r>
        <w:rPr>
          <w:spacing w:val="2"/>
          <w:sz w:val="16"/>
        </w:rPr>
        <w:t xml:space="preserve"> </w:t>
      </w:r>
      <w:r>
        <w:rPr>
          <w:sz w:val="16"/>
        </w:rPr>
        <w:t>Akerlof's version</w:t>
      </w:r>
      <w:r>
        <w:rPr>
          <w:spacing w:val="-3"/>
          <w:sz w:val="16"/>
        </w:rPr>
        <w:t xml:space="preserve"> </w:t>
      </w:r>
      <w:r>
        <w:rPr>
          <w:sz w:val="16"/>
        </w:rPr>
        <w:t>of,</w:t>
      </w:r>
      <w:r>
        <w:rPr>
          <w:spacing w:val="-4"/>
          <w:sz w:val="16"/>
        </w:rPr>
        <w:t xml:space="preserve"> </w:t>
      </w:r>
      <w:hyperlink w:anchor="_bookmark97" w:history="1">
        <w:r>
          <w:rPr>
            <w:sz w:val="16"/>
          </w:rPr>
          <w:t>109;</w:t>
        </w:r>
      </w:hyperlink>
      <w:r>
        <w:rPr>
          <w:spacing w:val="-6"/>
          <w:sz w:val="16"/>
        </w:rPr>
        <w:t xml:space="preserve"> </w:t>
      </w:r>
      <w:r>
        <w:rPr>
          <w:spacing w:val="-2"/>
          <w:sz w:val="16"/>
        </w:rPr>
        <w:t>entrepre-</w:t>
      </w:r>
    </w:p>
    <w:p w:rsidR="00C550D4" w:rsidRDefault="00E476FC">
      <w:pPr>
        <w:spacing w:line="266" w:lineRule="auto"/>
        <w:ind w:left="372" w:right="472" w:hanging="1"/>
        <w:jc w:val="both"/>
        <w:rPr>
          <w:sz w:val="16"/>
        </w:rPr>
      </w:pPr>
      <w:r>
        <w:rPr>
          <w:sz w:val="16"/>
        </w:rPr>
        <w:t xml:space="preserve">neurs shift to alternate, </w:t>
      </w:r>
      <w:hyperlink w:anchor="_bookmark83" w:history="1">
        <w:r>
          <w:rPr>
            <w:sz w:val="16"/>
          </w:rPr>
          <w:t>91-92;</w:t>
        </w:r>
      </w:hyperlink>
      <w:r>
        <w:rPr>
          <w:sz w:val="16"/>
        </w:rPr>
        <w:t xml:space="preserve"> market</w:t>
      </w:r>
      <w:r>
        <w:rPr>
          <w:spacing w:val="40"/>
          <w:sz w:val="16"/>
        </w:rPr>
        <w:t xml:space="preserve"> </w:t>
      </w:r>
      <w:r>
        <w:rPr>
          <w:sz w:val="16"/>
        </w:rPr>
        <w:t>p</w:t>
      </w:r>
      <w:r>
        <w:rPr>
          <w:sz w:val="16"/>
        </w:rPr>
        <w:t>rofiles from production commitments</w:t>
      </w:r>
      <w:r>
        <w:rPr>
          <w:spacing w:val="40"/>
          <w:sz w:val="16"/>
        </w:rPr>
        <w:t xml:space="preserve"> </w:t>
      </w:r>
      <w:r>
        <w:rPr>
          <w:sz w:val="16"/>
        </w:rPr>
        <w:t xml:space="preserve">and, </w:t>
      </w:r>
      <w:hyperlink w:anchor="_bookmark31" w:history="1">
        <w:r>
          <w:rPr>
            <w:sz w:val="16"/>
          </w:rPr>
          <w:t>27-32;</w:t>
        </w:r>
      </w:hyperlink>
      <w:r>
        <w:rPr>
          <w:sz w:val="16"/>
        </w:rPr>
        <w:t xml:space="preserve"> of quality ordering,</w:t>
      </w:r>
    </w:p>
    <w:p w:rsidR="00C550D4" w:rsidRDefault="00E476FC">
      <w:pPr>
        <w:spacing w:line="181" w:lineRule="exact"/>
        <w:ind w:left="369"/>
        <w:rPr>
          <w:sz w:val="16"/>
        </w:rPr>
      </w:pPr>
      <w:hyperlink w:anchor="_bookmark19" w:history="1">
        <w:r>
          <w:rPr>
            <w:w w:val="115"/>
            <w:sz w:val="16"/>
          </w:rPr>
          <w:t>14-</w:t>
        </w:r>
        <w:r>
          <w:rPr>
            <w:spacing w:val="-5"/>
            <w:w w:val="115"/>
            <w:sz w:val="16"/>
          </w:rPr>
          <w:t>16</w:t>
        </w:r>
      </w:hyperlink>
    </w:p>
    <w:p w:rsidR="00C550D4" w:rsidRDefault="00E476FC">
      <w:pPr>
        <w:spacing w:before="10"/>
        <w:ind w:left="210"/>
        <w:rPr>
          <w:sz w:val="16"/>
        </w:rPr>
      </w:pPr>
      <w:r>
        <w:rPr>
          <w:spacing w:val="-2"/>
          <w:sz w:val="16"/>
        </w:rPr>
        <w:t>Silver,</w:t>
      </w:r>
      <w:r>
        <w:rPr>
          <w:sz w:val="16"/>
        </w:rPr>
        <w:t xml:space="preserve"> </w:t>
      </w:r>
      <w:r>
        <w:rPr>
          <w:spacing w:val="-2"/>
          <w:sz w:val="16"/>
        </w:rPr>
        <w:t>Allan,</w:t>
      </w:r>
      <w:r>
        <w:rPr>
          <w:spacing w:val="4"/>
          <w:sz w:val="16"/>
        </w:rPr>
        <w:t xml:space="preserve"> </w:t>
      </w:r>
      <w:hyperlink w:anchor="_bookmark261" w:history="1">
        <w:r>
          <w:rPr>
            <w:spacing w:val="-5"/>
            <w:sz w:val="16"/>
          </w:rPr>
          <w:t>303</w:t>
        </w:r>
      </w:hyperlink>
    </w:p>
    <w:p w:rsidR="00C550D4" w:rsidRDefault="00E476FC">
      <w:pPr>
        <w:spacing w:before="13"/>
        <w:ind w:left="210"/>
        <w:rPr>
          <w:sz w:val="16"/>
        </w:rPr>
      </w:pPr>
      <w:r>
        <w:rPr>
          <w:w w:val="105"/>
          <w:sz w:val="16"/>
        </w:rPr>
        <w:t>Silverstein,</w:t>
      </w:r>
      <w:r>
        <w:rPr>
          <w:spacing w:val="5"/>
          <w:w w:val="105"/>
          <w:sz w:val="16"/>
        </w:rPr>
        <w:t xml:space="preserve"> </w:t>
      </w:r>
      <w:r>
        <w:rPr>
          <w:w w:val="105"/>
          <w:sz w:val="16"/>
        </w:rPr>
        <w:t>Michael,</w:t>
      </w:r>
      <w:r>
        <w:rPr>
          <w:spacing w:val="-2"/>
          <w:w w:val="105"/>
          <w:sz w:val="16"/>
        </w:rPr>
        <w:t xml:space="preserve"> </w:t>
      </w:r>
      <w:hyperlink w:anchor="_bookmark264" w:history="1">
        <w:r>
          <w:rPr>
            <w:w w:val="105"/>
            <w:sz w:val="16"/>
          </w:rPr>
          <w:t>306,</w:t>
        </w:r>
      </w:hyperlink>
      <w:r>
        <w:rPr>
          <w:spacing w:val="-2"/>
          <w:w w:val="105"/>
          <w:sz w:val="16"/>
        </w:rPr>
        <w:t xml:space="preserve"> </w:t>
      </w:r>
      <w:hyperlink w:anchor="_bookmark266" w:history="1">
        <w:r>
          <w:rPr>
            <w:w w:val="105"/>
            <w:sz w:val="16"/>
          </w:rPr>
          <w:t>307-08,</w:t>
        </w:r>
      </w:hyperlink>
      <w:r>
        <w:rPr>
          <w:w w:val="105"/>
          <w:sz w:val="16"/>
        </w:rPr>
        <w:t xml:space="preserve"> </w:t>
      </w:r>
      <w:hyperlink w:anchor="_bookmark13" w:history="1">
        <w:r>
          <w:rPr>
            <w:w w:val="105"/>
            <w:sz w:val="16"/>
          </w:rPr>
          <w:t>309-</w:t>
        </w:r>
        <w:r>
          <w:rPr>
            <w:spacing w:val="-5"/>
            <w:w w:val="105"/>
            <w:sz w:val="16"/>
          </w:rPr>
          <w:t>10</w:t>
        </w:r>
      </w:hyperlink>
    </w:p>
    <w:p w:rsidR="00C550D4" w:rsidRDefault="00E476FC">
      <w:pPr>
        <w:spacing w:before="17"/>
        <w:ind w:left="210"/>
        <w:rPr>
          <w:sz w:val="16"/>
        </w:rPr>
      </w:pPr>
      <w:r>
        <w:rPr>
          <w:sz w:val="16"/>
        </w:rPr>
        <w:t>Simon,</w:t>
      </w:r>
      <w:r>
        <w:rPr>
          <w:spacing w:val="13"/>
          <w:sz w:val="16"/>
        </w:rPr>
        <w:t xml:space="preserve"> </w:t>
      </w:r>
      <w:r>
        <w:rPr>
          <w:sz w:val="16"/>
        </w:rPr>
        <w:t>Herbert</w:t>
      </w:r>
      <w:r>
        <w:rPr>
          <w:spacing w:val="13"/>
          <w:sz w:val="16"/>
        </w:rPr>
        <w:t xml:space="preserve"> </w:t>
      </w:r>
      <w:r>
        <w:rPr>
          <w:sz w:val="16"/>
        </w:rPr>
        <w:t>A.,</w:t>
      </w:r>
      <w:r>
        <w:rPr>
          <w:spacing w:val="14"/>
          <w:sz w:val="16"/>
        </w:rPr>
        <w:t xml:space="preserve"> </w:t>
      </w:r>
      <w:hyperlink w:anchor="_bookmark188" w:history="1">
        <w:r>
          <w:rPr>
            <w:sz w:val="16"/>
          </w:rPr>
          <w:t>225,</w:t>
        </w:r>
      </w:hyperlink>
      <w:r>
        <w:rPr>
          <w:spacing w:val="10"/>
          <w:sz w:val="16"/>
        </w:rPr>
        <w:t xml:space="preserve"> </w:t>
      </w:r>
      <w:hyperlink w:anchor="_bookmark189" w:history="1">
        <w:r>
          <w:rPr>
            <w:spacing w:val="-5"/>
            <w:sz w:val="16"/>
          </w:rPr>
          <w:t>226</w:t>
        </w:r>
      </w:hyperlink>
    </w:p>
    <w:p w:rsidR="00C550D4" w:rsidRDefault="00E476FC">
      <w:pPr>
        <w:spacing w:before="13"/>
        <w:ind w:left="210"/>
        <w:rPr>
          <w:sz w:val="16"/>
        </w:rPr>
      </w:pPr>
      <w:r>
        <w:rPr>
          <w:sz w:val="16"/>
        </w:rPr>
        <w:t>Smith,</w:t>
      </w:r>
      <w:r>
        <w:rPr>
          <w:spacing w:val="12"/>
          <w:sz w:val="16"/>
        </w:rPr>
        <w:t xml:space="preserve"> </w:t>
      </w:r>
      <w:r>
        <w:rPr>
          <w:sz w:val="16"/>
        </w:rPr>
        <w:t>Adam,</w:t>
      </w:r>
      <w:r>
        <w:rPr>
          <w:spacing w:val="19"/>
          <w:sz w:val="16"/>
        </w:rPr>
        <w:t xml:space="preserve"> </w:t>
      </w:r>
      <w:hyperlink w:anchor="_bookmark260" w:history="1">
        <w:r>
          <w:rPr>
            <w:sz w:val="16"/>
          </w:rPr>
          <w:t>302,</w:t>
        </w:r>
      </w:hyperlink>
      <w:r>
        <w:rPr>
          <w:spacing w:val="14"/>
          <w:sz w:val="16"/>
        </w:rPr>
        <w:t xml:space="preserve"> </w:t>
      </w:r>
      <w:hyperlink w:anchor="_bookmark261" w:history="1">
        <w:r>
          <w:rPr>
            <w:sz w:val="16"/>
          </w:rPr>
          <w:t>303,</w:t>
        </w:r>
      </w:hyperlink>
      <w:r>
        <w:rPr>
          <w:spacing w:val="20"/>
          <w:sz w:val="16"/>
        </w:rPr>
        <w:t xml:space="preserve"> </w:t>
      </w:r>
      <w:hyperlink w:anchor="_bookmark270" w:history="1">
        <w:r>
          <w:rPr>
            <w:spacing w:val="-5"/>
            <w:sz w:val="16"/>
          </w:rPr>
          <w:t>312</w:t>
        </w:r>
      </w:hyperlink>
    </w:p>
    <w:p w:rsidR="00C550D4" w:rsidRDefault="00E476FC">
      <w:pPr>
        <w:spacing w:before="18"/>
        <w:ind w:left="210"/>
        <w:rPr>
          <w:sz w:val="16"/>
        </w:rPr>
      </w:pPr>
      <w:r>
        <w:rPr>
          <w:w w:val="105"/>
          <w:sz w:val="16"/>
        </w:rPr>
        <w:t>Spence,</w:t>
      </w:r>
      <w:r>
        <w:rPr>
          <w:spacing w:val="3"/>
          <w:w w:val="105"/>
          <w:sz w:val="16"/>
        </w:rPr>
        <w:t xml:space="preserve"> </w:t>
      </w:r>
      <w:r>
        <w:rPr>
          <w:w w:val="105"/>
          <w:sz w:val="16"/>
        </w:rPr>
        <w:t>Michael,</w:t>
      </w:r>
      <w:r>
        <w:rPr>
          <w:spacing w:val="4"/>
          <w:w w:val="105"/>
          <w:sz w:val="16"/>
        </w:rPr>
        <w:t xml:space="preserve"> </w:t>
      </w:r>
      <w:hyperlink w:anchor="_bookmark6" w:history="1">
        <w:r>
          <w:rPr>
            <w:w w:val="105"/>
            <w:sz w:val="16"/>
          </w:rPr>
          <w:t>3,</w:t>
        </w:r>
      </w:hyperlink>
      <w:r>
        <w:rPr>
          <w:spacing w:val="-7"/>
          <w:w w:val="105"/>
          <w:sz w:val="16"/>
        </w:rPr>
        <w:t xml:space="preserve"> </w:t>
      </w:r>
      <w:hyperlink w:anchor="_bookmark41" w:history="1">
        <w:r>
          <w:rPr>
            <w:w w:val="105"/>
            <w:sz w:val="16"/>
          </w:rPr>
          <w:t>46,</w:t>
        </w:r>
      </w:hyperlink>
      <w:r>
        <w:rPr>
          <w:spacing w:val="-4"/>
          <w:w w:val="105"/>
          <w:sz w:val="16"/>
        </w:rPr>
        <w:t xml:space="preserve"> </w:t>
      </w:r>
      <w:hyperlink w:anchor="_bookmark86" w:history="1">
        <w:r>
          <w:rPr>
            <w:w w:val="105"/>
            <w:sz w:val="16"/>
          </w:rPr>
          <w:t>95,</w:t>
        </w:r>
      </w:hyperlink>
      <w:r>
        <w:rPr>
          <w:w w:val="105"/>
          <w:sz w:val="16"/>
        </w:rPr>
        <w:t xml:space="preserve"> </w:t>
      </w:r>
      <w:hyperlink w:anchor="_bookmark89" w:history="1">
        <w:r>
          <w:rPr>
            <w:w w:val="105"/>
            <w:sz w:val="16"/>
          </w:rPr>
          <w:t>99,</w:t>
        </w:r>
      </w:hyperlink>
      <w:r>
        <w:rPr>
          <w:spacing w:val="-2"/>
          <w:w w:val="105"/>
          <w:sz w:val="16"/>
        </w:rPr>
        <w:t xml:space="preserve"> </w:t>
      </w:r>
      <w:hyperlink w:anchor="_bookmark90" w:history="1">
        <w:r>
          <w:rPr>
            <w:w w:val="105"/>
            <w:sz w:val="16"/>
          </w:rPr>
          <w:t>101,</w:t>
        </w:r>
      </w:hyperlink>
      <w:r>
        <w:rPr>
          <w:spacing w:val="-2"/>
          <w:w w:val="105"/>
          <w:sz w:val="16"/>
        </w:rPr>
        <w:t xml:space="preserve"> </w:t>
      </w:r>
      <w:hyperlink w:anchor="_bookmark93" w:history="1">
        <w:r>
          <w:rPr>
            <w:spacing w:val="-4"/>
            <w:w w:val="105"/>
            <w:sz w:val="16"/>
          </w:rPr>
          <w:t>105,</w:t>
        </w:r>
      </w:hyperlink>
    </w:p>
    <w:p w:rsidR="00C550D4" w:rsidRDefault="00E476FC">
      <w:pPr>
        <w:spacing w:before="18"/>
        <w:ind w:left="374"/>
        <w:rPr>
          <w:sz w:val="16"/>
        </w:rPr>
      </w:pPr>
      <w:hyperlink w:anchor="_bookmark94" w:history="1">
        <w:r>
          <w:rPr>
            <w:w w:val="105"/>
            <w:sz w:val="16"/>
          </w:rPr>
          <w:t>106,</w:t>
        </w:r>
      </w:hyperlink>
      <w:r>
        <w:rPr>
          <w:spacing w:val="6"/>
          <w:w w:val="105"/>
          <w:sz w:val="16"/>
        </w:rPr>
        <w:t xml:space="preserve"> </w:t>
      </w:r>
      <w:hyperlink w:anchor="_bookmark98" w:history="1">
        <w:r>
          <w:rPr>
            <w:w w:val="105"/>
            <w:sz w:val="16"/>
          </w:rPr>
          <w:t>110,</w:t>
        </w:r>
      </w:hyperlink>
      <w:r>
        <w:rPr>
          <w:spacing w:val="11"/>
          <w:w w:val="105"/>
          <w:sz w:val="16"/>
        </w:rPr>
        <w:t xml:space="preserve"> </w:t>
      </w:r>
      <w:hyperlink w:anchor="_bookmark255" w:history="1">
        <w:r>
          <w:rPr>
            <w:w w:val="105"/>
            <w:sz w:val="16"/>
          </w:rPr>
          <w:t>297,</w:t>
        </w:r>
      </w:hyperlink>
      <w:r>
        <w:rPr>
          <w:spacing w:val="8"/>
          <w:w w:val="105"/>
          <w:sz w:val="16"/>
        </w:rPr>
        <w:t xml:space="preserve"> </w:t>
      </w:r>
      <w:hyperlink w:anchor="_bookmark280" w:history="1">
        <w:r>
          <w:rPr>
            <w:spacing w:val="-5"/>
            <w:w w:val="105"/>
            <w:sz w:val="16"/>
          </w:rPr>
          <w:t>323</w:t>
        </w:r>
      </w:hyperlink>
    </w:p>
    <w:p w:rsidR="00C550D4" w:rsidRDefault="00E476FC">
      <w:pPr>
        <w:spacing w:before="13" w:line="264" w:lineRule="auto"/>
        <w:ind w:left="377" w:right="266" w:hanging="168"/>
        <w:rPr>
          <w:sz w:val="16"/>
        </w:rPr>
      </w:pPr>
      <w:r>
        <w:rPr>
          <w:sz w:val="16"/>
        </w:rPr>
        <w:t xml:space="preserve">Spence's signaling model, </w:t>
      </w:r>
      <w:hyperlink w:anchor="_bookmark255" w:history="1">
        <w:r>
          <w:rPr>
            <w:sz w:val="16"/>
          </w:rPr>
          <w:t>297,</w:t>
        </w:r>
      </w:hyperlink>
      <w:r>
        <w:rPr>
          <w:sz w:val="16"/>
        </w:rPr>
        <w:t xml:space="preserve"> </w:t>
      </w:r>
      <w:hyperlink w:anchor="_bookmark298" w:history="1">
        <w:r>
          <w:rPr>
            <w:sz w:val="16"/>
          </w:rPr>
          <w:t>344n.5;</w:t>
        </w:r>
      </w:hyperlink>
      <w:r>
        <w:rPr>
          <w:sz w:val="16"/>
        </w:rPr>
        <w:t xml:space="preserve"> co</w:t>
      </w:r>
      <w:r>
        <w:rPr>
          <w:sz w:val="16"/>
        </w:rPr>
        <w:t>m­</w:t>
      </w:r>
      <w:r>
        <w:rPr>
          <w:spacing w:val="40"/>
          <w:sz w:val="16"/>
        </w:rPr>
        <w:t xml:space="preserve"> </w:t>
      </w:r>
      <w:r>
        <w:rPr>
          <w:sz w:val="16"/>
        </w:rPr>
        <w:t xml:space="preserve">pared to new model, </w:t>
      </w:r>
      <w:hyperlink w:anchor="_bookmark94" w:history="1">
        <w:r>
          <w:rPr>
            <w:sz w:val="16"/>
          </w:rPr>
          <w:t>99-106;</w:t>
        </w:r>
      </w:hyperlink>
      <w:r>
        <w:rPr>
          <w:sz w:val="16"/>
        </w:rPr>
        <w:t xml:space="preserve"> monopso­</w:t>
      </w:r>
      <w:r>
        <w:rPr>
          <w:spacing w:val="40"/>
          <w:sz w:val="16"/>
        </w:rPr>
        <w:t xml:space="preserve"> </w:t>
      </w:r>
      <w:r>
        <w:rPr>
          <w:sz w:val="16"/>
        </w:rPr>
        <w:t xml:space="preserve">nist formulation of, </w:t>
      </w:r>
      <w:hyperlink w:anchor="_bookmark86" w:history="1">
        <w:r>
          <w:rPr>
            <w:sz w:val="16"/>
          </w:rPr>
          <w:t>95</w:t>
        </w:r>
      </w:hyperlink>
    </w:p>
    <w:p w:rsidR="00C550D4" w:rsidRDefault="00E476FC">
      <w:pPr>
        <w:spacing w:line="182" w:lineRule="exact"/>
        <w:ind w:left="214"/>
        <w:rPr>
          <w:sz w:val="16"/>
        </w:rPr>
      </w:pPr>
      <w:r>
        <w:rPr>
          <w:sz w:val="16"/>
        </w:rPr>
        <w:t>Sterling</w:t>
      </w:r>
      <w:r>
        <w:rPr>
          <w:spacing w:val="6"/>
          <w:sz w:val="16"/>
        </w:rPr>
        <w:t xml:space="preserve"> </w:t>
      </w:r>
      <w:r>
        <w:rPr>
          <w:sz w:val="16"/>
        </w:rPr>
        <w:t>Industries,</w:t>
      </w:r>
      <w:r>
        <w:rPr>
          <w:spacing w:val="18"/>
          <w:sz w:val="16"/>
        </w:rPr>
        <w:t xml:space="preserve"> </w:t>
      </w:r>
      <w:hyperlink w:anchor="_bookmark220" w:history="1">
        <w:r>
          <w:rPr>
            <w:spacing w:val="-5"/>
            <w:sz w:val="16"/>
          </w:rPr>
          <w:t>260</w:t>
        </w:r>
      </w:hyperlink>
    </w:p>
    <w:p w:rsidR="00C550D4" w:rsidRDefault="00E476FC">
      <w:pPr>
        <w:spacing w:before="22"/>
        <w:ind w:left="214"/>
        <w:rPr>
          <w:sz w:val="16"/>
        </w:rPr>
      </w:pPr>
      <w:r>
        <w:rPr>
          <w:sz w:val="16"/>
        </w:rPr>
        <w:t>Stiglitz,</w:t>
      </w:r>
      <w:r>
        <w:rPr>
          <w:spacing w:val="-7"/>
          <w:sz w:val="16"/>
        </w:rPr>
        <w:t xml:space="preserve"> </w:t>
      </w:r>
      <w:r>
        <w:rPr>
          <w:sz w:val="16"/>
        </w:rPr>
        <w:t>Joseph,</w:t>
      </w:r>
      <w:r>
        <w:rPr>
          <w:spacing w:val="10"/>
          <w:sz w:val="16"/>
        </w:rPr>
        <w:t xml:space="preserve"> </w:t>
      </w:r>
      <w:hyperlink w:anchor="_bookmark97" w:history="1">
        <w:r>
          <w:rPr>
            <w:spacing w:val="-5"/>
            <w:sz w:val="16"/>
          </w:rPr>
          <w:t>109</w:t>
        </w:r>
      </w:hyperlink>
    </w:p>
    <w:p w:rsidR="00C550D4" w:rsidRDefault="00E476FC">
      <w:pPr>
        <w:spacing w:before="18"/>
        <w:ind w:left="214"/>
        <w:rPr>
          <w:sz w:val="16"/>
        </w:rPr>
      </w:pPr>
      <w:r>
        <w:rPr>
          <w:sz w:val="16"/>
        </w:rPr>
        <w:t>Stinchcombe,</w:t>
      </w:r>
      <w:r>
        <w:rPr>
          <w:spacing w:val="11"/>
          <w:sz w:val="16"/>
        </w:rPr>
        <w:t xml:space="preserve"> </w:t>
      </w:r>
      <w:r>
        <w:rPr>
          <w:sz w:val="16"/>
        </w:rPr>
        <w:t>Arthur,</w:t>
      </w:r>
      <w:r>
        <w:rPr>
          <w:spacing w:val="12"/>
          <w:sz w:val="16"/>
        </w:rPr>
        <w:t xml:space="preserve"> </w:t>
      </w:r>
      <w:hyperlink w:anchor="_bookmark254" w:history="1">
        <w:r>
          <w:rPr>
            <w:spacing w:val="-5"/>
            <w:sz w:val="16"/>
          </w:rPr>
          <w:t>296</w:t>
        </w:r>
      </w:hyperlink>
    </w:p>
    <w:p w:rsidR="00C550D4" w:rsidRDefault="00E476FC">
      <w:pPr>
        <w:spacing w:before="23"/>
        <w:ind w:left="214"/>
        <w:rPr>
          <w:sz w:val="16"/>
        </w:rPr>
      </w:pPr>
      <w:r>
        <w:rPr>
          <w:spacing w:val="-2"/>
          <w:sz w:val="16"/>
        </w:rPr>
        <w:t>Stuart,</w:t>
      </w:r>
      <w:r>
        <w:rPr>
          <w:spacing w:val="2"/>
          <w:sz w:val="16"/>
        </w:rPr>
        <w:t xml:space="preserve"> </w:t>
      </w:r>
      <w:r>
        <w:rPr>
          <w:spacing w:val="-2"/>
          <w:sz w:val="16"/>
        </w:rPr>
        <w:t>Toby,</w:t>
      </w:r>
      <w:r>
        <w:rPr>
          <w:spacing w:val="8"/>
          <w:sz w:val="16"/>
        </w:rPr>
        <w:t xml:space="preserve"> </w:t>
      </w:r>
      <w:hyperlink w:anchor="_bookmark269" w:history="1">
        <w:r>
          <w:rPr>
            <w:spacing w:val="-5"/>
            <w:sz w:val="16"/>
          </w:rPr>
          <w:t>311</w:t>
        </w:r>
      </w:hyperlink>
    </w:p>
    <w:p w:rsidR="00C550D4" w:rsidRDefault="00E476FC">
      <w:pPr>
        <w:spacing w:before="22" w:line="266" w:lineRule="auto"/>
        <w:ind w:left="377" w:right="179" w:hanging="161"/>
        <w:rPr>
          <w:sz w:val="16"/>
        </w:rPr>
      </w:pPr>
      <w:r>
        <w:rPr>
          <w:sz w:val="16"/>
        </w:rPr>
        <w:t>substitutability: buyer</w:t>
      </w:r>
      <w:r>
        <w:rPr>
          <w:spacing w:val="40"/>
          <w:sz w:val="16"/>
        </w:rPr>
        <w:t xml:space="preserve"> </w:t>
      </w:r>
      <w:r>
        <w:rPr>
          <w:sz w:val="16"/>
        </w:rPr>
        <w:t>power and parameter</w:t>
      </w:r>
      <w:r>
        <w:rPr>
          <w:spacing w:val="40"/>
          <w:sz w:val="16"/>
        </w:rPr>
        <w:t xml:space="preserve"> </w:t>
      </w:r>
      <w:r>
        <w:rPr>
          <w:sz w:val="16"/>
        </w:rPr>
        <w:t>of,</w:t>
      </w:r>
      <w:r>
        <w:rPr>
          <w:spacing w:val="38"/>
          <w:sz w:val="16"/>
        </w:rPr>
        <w:t xml:space="preserve"> </w:t>
      </w:r>
      <w:hyperlink w:anchor="_bookmark115" w:history="1">
        <w:r>
          <w:rPr>
            <w:sz w:val="16"/>
          </w:rPr>
          <w:t>128-30;</w:t>
        </w:r>
      </w:hyperlink>
      <w:r>
        <w:rPr>
          <w:spacing w:val="40"/>
          <w:sz w:val="16"/>
        </w:rPr>
        <w:t xml:space="preserve"> </w:t>
      </w:r>
      <w:r>
        <w:rPr>
          <w:sz w:val="16"/>
        </w:rPr>
        <w:t>competition</w:t>
      </w:r>
      <w:r>
        <w:rPr>
          <w:spacing w:val="40"/>
          <w:sz w:val="16"/>
        </w:rPr>
        <w:t xml:space="preserve"> </w:t>
      </w:r>
      <w:r>
        <w:rPr>
          <w:sz w:val="16"/>
        </w:rPr>
        <w:t>disciplined</w:t>
      </w:r>
      <w:r>
        <w:rPr>
          <w:spacing w:val="40"/>
          <w:sz w:val="16"/>
        </w:rPr>
        <w:t xml:space="preserve"> </w:t>
      </w:r>
      <w:r>
        <w:rPr>
          <w:sz w:val="16"/>
        </w:rPr>
        <w:t xml:space="preserve">around, </w:t>
      </w:r>
      <w:hyperlink w:anchor="_bookmark278" w:history="1">
        <w:r>
          <w:rPr>
            <w:sz w:val="16"/>
          </w:rPr>
          <w:t>321;</w:t>
        </w:r>
      </w:hyperlink>
      <w:r>
        <w:rPr>
          <w:sz w:val="16"/>
        </w:rPr>
        <w:t xml:space="preserve"> projecting v</w:t>
      </w:r>
      <w:r>
        <w:rPr>
          <w:sz w:val="16"/>
        </w:rPr>
        <w:t xml:space="preserve">alue of, </w:t>
      </w:r>
      <w:hyperlink w:anchor="_bookmark124" w:history="1">
        <w:r>
          <w:rPr>
            <w:sz w:val="16"/>
          </w:rPr>
          <w:t>142f;</w:t>
        </w:r>
      </w:hyperlink>
      <w:r>
        <w:rPr>
          <w:sz w:val="16"/>
        </w:rPr>
        <w:t xml:space="preserve"> two</w:t>
      </w:r>
      <w:r>
        <w:rPr>
          <w:spacing w:val="40"/>
          <w:sz w:val="16"/>
        </w:rPr>
        <w:t xml:space="preserve"> </w:t>
      </w:r>
      <w:r>
        <w:rPr>
          <w:sz w:val="16"/>
        </w:rPr>
        <w:t xml:space="preserve">faces of, </w:t>
      </w:r>
      <w:hyperlink w:anchor="_bookmark27" w:history="1">
        <w:r>
          <w:rPr>
            <w:sz w:val="16"/>
          </w:rPr>
          <w:t>127-28</w:t>
        </w:r>
      </w:hyperlink>
    </w:p>
    <w:p w:rsidR="00C550D4" w:rsidRDefault="00E476FC">
      <w:pPr>
        <w:spacing w:line="179" w:lineRule="exact"/>
        <w:ind w:left="216"/>
        <w:rPr>
          <w:i/>
          <w:sz w:val="16"/>
        </w:rPr>
      </w:pPr>
      <w:r>
        <w:rPr>
          <w:sz w:val="16"/>
        </w:rPr>
        <w:t>suppliers</w:t>
      </w:r>
      <w:r>
        <w:rPr>
          <w:spacing w:val="12"/>
          <w:sz w:val="16"/>
        </w:rPr>
        <w:t xml:space="preserve"> </w:t>
      </w:r>
      <w:r>
        <w:rPr>
          <w:sz w:val="16"/>
        </w:rPr>
        <w:t>exchange</w:t>
      </w:r>
      <w:r>
        <w:rPr>
          <w:spacing w:val="13"/>
          <w:sz w:val="16"/>
        </w:rPr>
        <w:t xml:space="preserve"> </w:t>
      </w:r>
      <w:r>
        <w:rPr>
          <w:sz w:val="16"/>
        </w:rPr>
        <w:t xml:space="preserve">configuration, </w:t>
      </w:r>
      <w:hyperlink w:anchor="_bookmark9" w:history="1">
        <w:r>
          <w:rPr>
            <w:i/>
            <w:spacing w:val="-5"/>
            <w:sz w:val="16"/>
          </w:rPr>
          <w:t>6f</w:t>
        </w:r>
      </w:hyperlink>
    </w:p>
    <w:p w:rsidR="00C550D4" w:rsidRDefault="00C550D4">
      <w:pPr>
        <w:spacing w:line="179" w:lineRule="exact"/>
        <w:rPr>
          <w:sz w:val="16"/>
        </w:rPr>
        <w:sectPr w:rsidR="00C550D4">
          <w:pgSz w:w="8850" w:h="13270"/>
          <w:pgMar w:top="1360" w:right="1120" w:bottom="280" w:left="1060" w:header="1160" w:footer="0" w:gutter="0"/>
          <w:cols w:num="2" w:space="720" w:equalWidth="0">
            <w:col w:w="3231" w:space="40"/>
            <w:col w:w="3399"/>
          </w:cols>
        </w:sectPr>
      </w:pPr>
    </w:p>
    <w:p w:rsidR="00C550D4" w:rsidRDefault="00E476FC">
      <w:pPr>
        <w:spacing w:before="172" w:line="266" w:lineRule="auto"/>
        <w:ind w:left="416" w:right="91" w:hanging="164"/>
        <w:rPr>
          <w:sz w:val="16"/>
        </w:rPr>
      </w:pPr>
      <w:r>
        <w:rPr>
          <w:sz w:val="16"/>
        </w:rPr>
        <w:lastRenderedPageBreak/>
        <w:t xml:space="preserve">switching: described, </w:t>
      </w:r>
      <w:hyperlink w:anchor="_bookmark228" w:history="1">
        <w:r>
          <w:rPr>
            <w:sz w:val="16"/>
          </w:rPr>
          <w:t>268;</w:t>
        </w:r>
      </w:hyperlink>
      <w:r>
        <w:rPr>
          <w:sz w:val="16"/>
        </w:rPr>
        <w:t xml:space="preserve"> downstream mar­</w:t>
      </w:r>
      <w:r>
        <w:rPr>
          <w:spacing w:val="40"/>
          <w:sz w:val="16"/>
        </w:rPr>
        <w:t xml:space="preserve"> </w:t>
      </w:r>
      <w:r>
        <w:rPr>
          <w:sz w:val="16"/>
        </w:rPr>
        <w:t>ket scenario of,</w:t>
      </w:r>
      <w:r>
        <w:rPr>
          <w:spacing w:val="40"/>
          <w:sz w:val="16"/>
        </w:rPr>
        <w:t xml:space="preserve"> </w:t>
      </w:r>
      <w:hyperlink w:anchor="_bookmark229" w:history="1">
        <w:r>
          <w:rPr>
            <w:sz w:val="16"/>
          </w:rPr>
          <w:t>268-69;</w:t>
        </w:r>
      </w:hyperlink>
      <w:r>
        <w:rPr>
          <w:spacing w:val="40"/>
          <w:sz w:val="16"/>
        </w:rPr>
        <w:t xml:space="preserve"> </w:t>
      </w:r>
      <w:r>
        <w:rPr>
          <w:sz w:val="16"/>
        </w:rPr>
        <w:t>examples</w:t>
      </w:r>
      <w:r>
        <w:rPr>
          <w:spacing w:val="40"/>
          <w:sz w:val="16"/>
        </w:rPr>
        <w:t xml:space="preserve"> </w:t>
      </w:r>
      <w:r>
        <w:rPr>
          <w:sz w:val="16"/>
        </w:rPr>
        <w:t>of,</w:t>
      </w:r>
      <w:r>
        <w:rPr>
          <w:spacing w:val="40"/>
          <w:sz w:val="16"/>
        </w:rPr>
        <w:t xml:space="preserve"> </w:t>
      </w:r>
      <w:hyperlink w:anchor="_bookmark232" w:history="1">
        <w:r>
          <w:rPr>
            <w:sz w:val="16"/>
          </w:rPr>
          <w:t>269-72;</w:t>
        </w:r>
      </w:hyperlink>
      <w:r>
        <w:rPr>
          <w:sz w:val="16"/>
        </w:rPr>
        <w:t xml:space="preserve"> role of discourse in, </w:t>
      </w:r>
      <w:hyperlink w:anchor="_bookmark264" w:history="1">
        <w:r>
          <w:rPr>
            <w:sz w:val="16"/>
          </w:rPr>
          <w:t>306</w:t>
        </w:r>
      </w:hyperlink>
    </w:p>
    <w:p w:rsidR="00C550D4" w:rsidRDefault="00E476FC">
      <w:pPr>
        <w:spacing w:line="181" w:lineRule="exact"/>
        <w:ind w:left="253"/>
        <w:rPr>
          <w:sz w:val="16"/>
        </w:rPr>
      </w:pPr>
      <w:r>
        <w:rPr>
          <w:sz w:val="16"/>
        </w:rPr>
        <w:t>symbol</w:t>
      </w:r>
      <w:r>
        <w:rPr>
          <w:spacing w:val="5"/>
          <w:sz w:val="16"/>
        </w:rPr>
        <w:t xml:space="preserve"> </w:t>
      </w:r>
      <w:r>
        <w:rPr>
          <w:sz w:val="16"/>
        </w:rPr>
        <w:t>glossary,</w:t>
      </w:r>
      <w:r>
        <w:rPr>
          <w:spacing w:val="10"/>
          <w:sz w:val="16"/>
        </w:rPr>
        <w:t xml:space="preserve"> </w:t>
      </w:r>
      <w:hyperlink w:anchor="_bookmark296" w:history="1">
        <w:r>
          <w:rPr>
            <w:sz w:val="16"/>
          </w:rPr>
          <w:t>339-</w:t>
        </w:r>
        <w:r>
          <w:rPr>
            <w:spacing w:val="-5"/>
            <w:sz w:val="16"/>
          </w:rPr>
          <w:t>341</w:t>
        </w:r>
      </w:hyperlink>
    </w:p>
    <w:p w:rsidR="00C550D4" w:rsidRDefault="00C550D4">
      <w:pPr>
        <w:pStyle w:val="BodyText"/>
        <w:spacing w:before="40"/>
        <w:jc w:val="left"/>
        <w:rPr>
          <w:sz w:val="16"/>
        </w:rPr>
      </w:pPr>
    </w:p>
    <w:p w:rsidR="00C550D4" w:rsidRDefault="00E476FC">
      <w:pPr>
        <w:ind w:left="251"/>
        <w:rPr>
          <w:sz w:val="16"/>
        </w:rPr>
      </w:pPr>
      <w:r>
        <w:rPr>
          <w:spacing w:val="-2"/>
          <w:sz w:val="16"/>
        </w:rPr>
        <w:t>Target,</w:t>
      </w:r>
      <w:r>
        <w:rPr>
          <w:spacing w:val="4"/>
          <w:sz w:val="16"/>
        </w:rPr>
        <w:t xml:space="preserve"> </w:t>
      </w:r>
      <w:hyperlink w:anchor="_bookmark263" w:history="1">
        <w:r>
          <w:rPr>
            <w:spacing w:val="-5"/>
            <w:sz w:val="16"/>
          </w:rPr>
          <w:t>305</w:t>
        </w:r>
      </w:hyperlink>
    </w:p>
    <w:p w:rsidR="00C550D4" w:rsidRDefault="00E476FC">
      <w:pPr>
        <w:spacing w:before="4" w:line="264" w:lineRule="auto"/>
        <w:ind w:left="414" w:hanging="160"/>
        <w:rPr>
          <w:sz w:val="16"/>
        </w:rPr>
      </w:pPr>
      <w:r>
        <w:rPr>
          <w:i/>
          <w:sz w:val="17"/>
        </w:rPr>
        <w:t xml:space="preserve">tau: </w:t>
      </w:r>
      <w:r>
        <w:rPr>
          <w:sz w:val="16"/>
        </w:rPr>
        <w:t>buyers'</w:t>
      </w:r>
      <w:r>
        <w:rPr>
          <w:spacing w:val="24"/>
          <w:sz w:val="16"/>
        </w:rPr>
        <w:t xml:space="preserve"> </w:t>
      </w:r>
      <w:r>
        <w:rPr>
          <w:sz w:val="16"/>
        </w:rPr>
        <w:t>perspective substituted</w:t>
      </w:r>
      <w:r>
        <w:rPr>
          <w:spacing w:val="30"/>
          <w:sz w:val="16"/>
        </w:rPr>
        <w:t xml:space="preserve"> </w:t>
      </w:r>
      <w:r>
        <w:rPr>
          <w:sz w:val="16"/>
        </w:rPr>
        <w:t xml:space="preserve">for, </w:t>
      </w:r>
      <w:hyperlink w:anchor="_bookmark118" w:history="1">
        <w:r>
          <w:rPr>
            <w:sz w:val="16"/>
          </w:rPr>
          <w:t>134;</w:t>
        </w:r>
      </w:hyperlink>
      <w:r>
        <w:rPr>
          <w:spacing w:val="40"/>
          <w:sz w:val="16"/>
        </w:rPr>
        <w:t xml:space="preserve"> </w:t>
      </w:r>
      <w:r>
        <w:rPr>
          <w:sz w:val="16"/>
        </w:rPr>
        <w:t>in CROWDED</w:t>
      </w:r>
      <w:r>
        <w:rPr>
          <w:spacing w:val="40"/>
          <w:sz w:val="16"/>
        </w:rPr>
        <w:t xml:space="preserve"> </w:t>
      </w:r>
      <w:r>
        <w:rPr>
          <w:sz w:val="16"/>
        </w:rPr>
        <w:t xml:space="preserve">region, </w:t>
      </w:r>
      <w:hyperlink w:anchor="_bookmark125" w:history="1">
        <w:r>
          <w:rPr>
            <w:sz w:val="16"/>
          </w:rPr>
          <w:t>141-43;</w:t>
        </w:r>
      </w:hyperlink>
      <w:r>
        <w:rPr>
          <w:sz w:val="16"/>
        </w:rPr>
        <w:t xml:space="preserve"> defining</w:t>
      </w:r>
      <w:r>
        <w:rPr>
          <w:spacing w:val="40"/>
          <w:sz w:val="16"/>
        </w:rPr>
        <w:t xml:space="preserve"> </w:t>
      </w:r>
      <w:r>
        <w:rPr>
          <w:sz w:val="16"/>
        </w:rPr>
        <w:t xml:space="preserve">equation of, </w:t>
      </w:r>
      <w:hyperlink w:anchor="_bookmark116" w:history="1">
        <w:r>
          <w:rPr>
            <w:sz w:val="16"/>
          </w:rPr>
          <w:t>131;</w:t>
        </w:r>
      </w:hyperlink>
      <w:r>
        <w:rPr>
          <w:sz w:val="16"/>
        </w:rPr>
        <w:t xml:space="preserve"> described, </w:t>
      </w:r>
      <w:hyperlink w:anchor="_bookmark137" w:history="1">
        <w:r>
          <w:rPr>
            <w:sz w:val="16"/>
          </w:rPr>
          <w:t>159;</w:t>
        </w:r>
      </w:hyperlink>
      <w:r>
        <w:rPr>
          <w:sz w:val="16"/>
        </w:rPr>
        <w:t xml:space="preserve"> in feed­</w:t>
      </w:r>
      <w:r>
        <w:rPr>
          <w:spacing w:val="40"/>
          <w:sz w:val="16"/>
        </w:rPr>
        <w:t xml:space="preserve"> </w:t>
      </w:r>
      <w:r>
        <w:rPr>
          <w:sz w:val="16"/>
        </w:rPr>
        <w:t>back conundrum,</w:t>
      </w:r>
      <w:r>
        <w:rPr>
          <w:spacing w:val="40"/>
          <w:sz w:val="16"/>
        </w:rPr>
        <w:t xml:space="preserve"> </w:t>
      </w:r>
      <w:hyperlink w:anchor="_bookmark117" w:history="1">
        <w:r>
          <w:rPr>
            <w:sz w:val="16"/>
          </w:rPr>
          <w:t>133;</w:t>
        </w:r>
      </w:hyperlink>
      <w:r>
        <w:rPr>
          <w:sz w:val="16"/>
        </w:rPr>
        <w:t xml:space="preserve"> growth of size of</w:t>
      </w:r>
      <w:r>
        <w:rPr>
          <w:spacing w:val="40"/>
          <w:sz w:val="16"/>
        </w:rPr>
        <w:t xml:space="preserve"> </w:t>
      </w:r>
      <w:r>
        <w:rPr>
          <w:sz w:val="16"/>
        </w:rPr>
        <w:t xml:space="preserve">buyer surplus and, </w:t>
      </w:r>
      <w:hyperlink w:anchor="_bookmark126" w:history="1">
        <w:r>
          <w:rPr>
            <w:sz w:val="16"/>
          </w:rPr>
          <w:t>144;</w:t>
        </w:r>
      </w:hyperlink>
      <w:r>
        <w:rPr>
          <w:sz w:val="16"/>
        </w:rPr>
        <w:t xml:space="preserve"> value of theta and</w:t>
      </w:r>
      <w:r>
        <w:rPr>
          <w:spacing w:val="40"/>
          <w:sz w:val="16"/>
        </w:rPr>
        <w:t xml:space="preserve"> </w:t>
      </w:r>
      <w:r>
        <w:rPr>
          <w:sz w:val="16"/>
        </w:rPr>
        <w:t xml:space="preserve">size of, </w:t>
      </w:r>
      <w:hyperlink w:anchor="_bookmark125" w:history="1">
        <w:r>
          <w:rPr>
            <w:sz w:val="16"/>
          </w:rPr>
          <w:t>141-43;</w:t>
        </w:r>
      </w:hyperlink>
      <w:r>
        <w:rPr>
          <w:sz w:val="16"/>
        </w:rPr>
        <w:t xml:space="preserve"> W(y) model challe</w:t>
      </w:r>
      <w:r>
        <w:rPr>
          <w:sz w:val="16"/>
        </w:rPr>
        <w:t>nges</w:t>
      </w:r>
      <w:r>
        <w:rPr>
          <w:spacing w:val="17"/>
          <w:sz w:val="16"/>
        </w:rPr>
        <w:t xml:space="preserve"> </w:t>
      </w:r>
      <w:r>
        <w:rPr>
          <w:sz w:val="16"/>
        </w:rPr>
        <w:t>re­</w:t>
      </w:r>
      <w:r>
        <w:rPr>
          <w:spacing w:val="40"/>
          <w:sz w:val="16"/>
        </w:rPr>
        <w:t xml:space="preserve"> </w:t>
      </w:r>
      <w:r>
        <w:rPr>
          <w:sz w:val="16"/>
        </w:rPr>
        <w:t xml:space="preserve">garding, </w:t>
      </w:r>
      <w:hyperlink w:anchor="_bookmark285" w:history="1">
        <w:r>
          <w:rPr>
            <w:sz w:val="16"/>
          </w:rPr>
          <w:t>328</w:t>
        </w:r>
      </w:hyperlink>
    </w:p>
    <w:p w:rsidR="00C550D4" w:rsidRDefault="00E476FC">
      <w:pPr>
        <w:spacing w:before="1"/>
        <w:ind w:left="256"/>
        <w:rPr>
          <w:sz w:val="16"/>
        </w:rPr>
      </w:pPr>
      <w:r>
        <w:rPr>
          <w:sz w:val="16"/>
        </w:rPr>
        <w:t>Terleckyj,</w:t>
      </w:r>
      <w:r>
        <w:rPr>
          <w:spacing w:val="9"/>
          <w:sz w:val="16"/>
        </w:rPr>
        <w:t xml:space="preserve"> </w:t>
      </w:r>
      <w:r>
        <w:rPr>
          <w:sz w:val="16"/>
        </w:rPr>
        <w:t>Nestor</w:t>
      </w:r>
      <w:r>
        <w:rPr>
          <w:spacing w:val="-1"/>
          <w:sz w:val="16"/>
        </w:rPr>
        <w:t xml:space="preserve"> </w:t>
      </w:r>
      <w:r>
        <w:rPr>
          <w:sz w:val="16"/>
        </w:rPr>
        <w:t>E.,</w:t>
      </w:r>
      <w:r>
        <w:rPr>
          <w:spacing w:val="-9"/>
          <w:sz w:val="16"/>
        </w:rPr>
        <w:t xml:space="preserve"> </w:t>
      </w:r>
      <w:hyperlink w:anchor="_bookmark73" w:history="1">
        <w:r>
          <w:rPr>
            <w:spacing w:val="-5"/>
            <w:sz w:val="16"/>
          </w:rPr>
          <w:t>80</w:t>
        </w:r>
      </w:hyperlink>
    </w:p>
    <w:p w:rsidR="00C550D4" w:rsidRDefault="00E476FC">
      <w:pPr>
        <w:spacing w:before="23" w:line="264" w:lineRule="auto"/>
        <w:ind w:left="264" w:right="91"/>
        <w:rPr>
          <w:sz w:val="16"/>
        </w:rPr>
      </w:pPr>
      <w:r>
        <w:rPr>
          <w:sz w:val="16"/>
        </w:rPr>
        <w:t>theatrical performance</w:t>
      </w:r>
      <w:r>
        <w:rPr>
          <w:spacing w:val="21"/>
          <w:sz w:val="16"/>
        </w:rPr>
        <w:t xml:space="preserve"> </w:t>
      </w:r>
      <w:r>
        <w:rPr>
          <w:sz w:val="16"/>
        </w:rPr>
        <w:t>production,</w:t>
      </w:r>
      <w:r>
        <w:rPr>
          <w:spacing w:val="19"/>
          <w:sz w:val="16"/>
        </w:rPr>
        <w:t xml:space="preserve"> </w:t>
      </w:r>
      <w:hyperlink w:anchor="_bookmark299" w:history="1">
        <w:r>
          <w:rPr>
            <w:sz w:val="16"/>
          </w:rPr>
          <w:t>345n.l</w:t>
        </w:r>
      </w:hyperlink>
      <w:r>
        <w:rPr>
          <w:spacing w:val="40"/>
          <w:sz w:val="16"/>
        </w:rPr>
        <w:t xml:space="preserve"> </w:t>
      </w:r>
      <w:r>
        <w:rPr>
          <w:sz w:val="16"/>
        </w:rPr>
        <w:t xml:space="preserve">theta, </w:t>
      </w:r>
      <w:hyperlink w:anchor="_bookmark117" w:history="1">
        <w:r>
          <w:rPr>
            <w:sz w:val="16"/>
          </w:rPr>
          <w:t>133,</w:t>
        </w:r>
      </w:hyperlink>
      <w:r>
        <w:rPr>
          <w:sz w:val="16"/>
        </w:rPr>
        <w:t xml:space="preserve"> </w:t>
      </w:r>
      <w:hyperlink w:anchor="_bookmark137" w:history="1">
        <w:r>
          <w:rPr>
            <w:sz w:val="16"/>
          </w:rPr>
          <w:t>159</w:t>
        </w:r>
      </w:hyperlink>
    </w:p>
    <w:p w:rsidR="00C550D4" w:rsidRDefault="00E476FC">
      <w:pPr>
        <w:spacing w:line="183" w:lineRule="exact"/>
        <w:ind w:left="261"/>
        <w:rPr>
          <w:sz w:val="16"/>
        </w:rPr>
      </w:pPr>
      <w:r>
        <w:rPr>
          <w:sz w:val="16"/>
        </w:rPr>
        <w:t>Thornton,</w:t>
      </w:r>
      <w:r>
        <w:rPr>
          <w:spacing w:val="22"/>
          <w:sz w:val="16"/>
        </w:rPr>
        <w:t xml:space="preserve"> </w:t>
      </w:r>
      <w:r>
        <w:rPr>
          <w:sz w:val="16"/>
        </w:rPr>
        <w:t>Patricia</w:t>
      </w:r>
      <w:r>
        <w:rPr>
          <w:spacing w:val="22"/>
          <w:sz w:val="16"/>
        </w:rPr>
        <w:t xml:space="preserve"> </w:t>
      </w:r>
      <w:r>
        <w:rPr>
          <w:sz w:val="16"/>
        </w:rPr>
        <w:t>H.,</w:t>
      </w:r>
      <w:r>
        <w:rPr>
          <w:spacing w:val="8"/>
          <w:sz w:val="16"/>
        </w:rPr>
        <w:t xml:space="preserve"> </w:t>
      </w:r>
      <w:hyperlink w:anchor="_bookmark80" w:history="1">
        <w:r>
          <w:rPr>
            <w:sz w:val="16"/>
          </w:rPr>
          <w:t>89,</w:t>
        </w:r>
      </w:hyperlink>
      <w:r>
        <w:rPr>
          <w:spacing w:val="11"/>
          <w:sz w:val="16"/>
        </w:rPr>
        <w:t xml:space="preserve"> </w:t>
      </w:r>
      <w:hyperlink w:anchor="_bookmark272" w:history="1">
        <w:r>
          <w:rPr>
            <w:spacing w:val="-5"/>
            <w:sz w:val="16"/>
          </w:rPr>
          <w:t>314</w:t>
        </w:r>
      </w:hyperlink>
    </w:p>
    <w:p w:rsidR="00C550D4" w:rsidRDefault="00E476FC">
      <w:pPr>
        <w:spacing w:before="23" w:line="256" w:lineRule="auto"/>
        <w:ind w:left="423" w:right="108" w:hanging="159"/>
        <w:rPr>
          <w:i/>
          <w:sz w:val="17"/>
        </w:rPr>
      </w:pPr>
      <w:r>
        <w:rPr>
          <w:sz w:val="16"/>
        </w:rPr>
        <w:t>tracks: defining,</w:t>
      </w:r>
      <w:r>
        <w:rPr>
          <w:spacing w:val="13"/>
          <w:sz w:val="16"/>
        </w:rPr>
        <w:t xml:space="preserve"> </w:t>
      </w:r>
      <w:hyperlink w:anchor="_bookmark234" w:history="1">
        <w:r>
          <w:rPr>
            <w:sz w:val="16"/>
          </w:rPr>
          <w:t>274;</w:t>
        </w:r>
      </w:hyperlink>
      <w:r>
        <w:rPr>
          <w:sz w:val="16"/>
        </w:rPr>
        <w:t xml:space="preserve"> market evolution and,</w:t>
      </w:r>
      <w:r>
        <w:rPr>
          <w:spacing w:val="40"/>
          <w:sz w:val="16"/>
        </w:rPr>
        <w:t xml:space="preserve"> </w:t>
      </w:r>
      <w:hyperlink w:anchor="_bookmark239" w:history="1">
        <w:r>
          <w:rPr>
            <w:sz w:val="16"/>
          </w:rPr>
          <w:t>277-80;</w:t>
        </w:r>
      </w:hyperlink>
      <w:r>
        <w:rPr>
          <w:sz w:val="16"/>
        </w:rPr>
        <w:t xml:space="preserve"> in three-dimensional space for</w:t>
      </w:r>
      <w:r>
        <w:rPr>
          <w:spacing w:val="40"/>
          <w:sz w:val="16"/>
        </w:rPr>
        <w:t xml:space="preserve"> </w:t>
      </w:r>
      <w:r>
        <w:rPr>
          <w:sz w:val="16"/>
        </w:rPr>
        <w:t xml:space="preserve">markets, </w:t>
      </w:r>
      <w:hyperlink w:anchor="_bookmark238" w:history="1">
        <w:r>
          <w:rPr>
            <w:i/>
            <w:sz w:val="17"/>
          </w:rPr>
          <w:t>279f</w:t>
        </w:r>
      </w:hyperlink>
    </w:p>
    <w:p w:rsidR="00C550D4" w:rsidRDefault="00E476FC">
      <w:pPr>
        <w:spacing w:before="2"/>
        <w:ind w:left="269"/>
        <w:rPr>
          <w:sz w:val="16"/>
        </w:rPr>
      </w:pPr>
      <w:r>
        <w:rPr>
          <w:sz w:val="16"/>
        </w:rPr>
        <w:t>trajectories,</w:t>
      </w:r>
      <w:r>
        <w:rPr>
          <w:spacing w:val="39"/>
          <w:sz w:val="16"/>
        </w:rPr>
        <w:t xml:space="preserve"> </w:t>
      </w:r>
      <w:hyperlink w:anchor="_bookmark69" w:history="1">
        <w:r>
          <w:rPr>
            <w:sz w:val="16"/>
          </w:rPr>
          <w:t>274-</w:t>
        </w:r>
        <w:r>
          <w:rPr>
            <w:spacing w:val="-5"/>
            <w:sz w:val="16"/>
          </w:rPr>
          <w:t>76</w:t>
        </w:r>
      </w:hyperlink>
    </w:p>
    <w:p w:rsidR="00C550D4" w:rsidRDefault="00E476FC">
      <w:pPr>
        <w:spacing w:before="18" w:line="264" w:lineRule="auto"/>
        <w:ind w:left="422" w:right="91" w:hanging="158"/>
        <w:rPr>
          <w:sz w:val="16"/>
        </w:rPr>
      </w:pPr>
      <w:r>
        <w:rPr>
          <w:sz w:val="16"/>
        </w:rPr>
        <w:t xml:space="preserve">transfer pricing: business strategy and, </w:t>
      </w:r>
      <w:hyperlink w:anchor="_bookmark235" w:history="1">
        <w:r>
          <w:rPr>
            <w:sz w:val="16"/>
          </w:rPr>
          <w:t>275;</w:t>
        </w:r>
      </w:hyperlink>
      <w:r>
        <w:rPr>
          <w:spacing w:val="40"/>
          <w:sz w:val="16"/>
        </w:rPr>
        <w:t xml:space="preserve"> </w:t>
      </w:r>
      <w:r>
        <w:rPr>
          <w:sz w:val="16"/>
        </w:rPr>
        <w:t xml:space="preserve">MDFs, </w:t>
      </w:r>
      <w:hyperlink w:anchor="_bookmark59" w:history="1">
        <w:r>
          <w:rPr>
            <w:sz w:val="16"/>
          </w:rPr>
          <w:t>262-65</w:t>
        </w:r>
      </w:hyperlink>
    </w:p>
    <w:p w:rsidR="00C550D4" w:rsidRDefault="00E476FC">
      <w:pPr>
        <w:spacing w:line="261" w:lineRule="auto"/>
        <w:ind w:left="423" w:hanging="162"/>
        <w:rPr>
          <w:sz w:val="16"/>
        </w:rPr>
      </w:pPr>
      <w:r>
        <w:rPr>
          <w:sz w:val="16"/>
        </w:rPr>
        <w:t>TRUST</w:t>
      </w:r>
      <w:r>
        <w:rPr>
          <w:spacing w:val="-1"/>
          <w:sz w:val="16"/>
        </w:rPr>
        <w:t xml:space="preserve"> </w:t>
      </w:r>
      <w:r>
        <w:rPr>
          <w:sz w:val="16"/>
        </w:rPr>
        <w:t>region:</w:t>
      </w:r>
      <w:r>
        <w:rPr>
          <w:spacing w:val="-4"/>
          <w:sz w:val="16"/>
        </w:rPr>
        <w:t xml:space="preserve"> </w:t>
      </w:r>
      <w:r>
        <w:rPr>
          <w:sz w:val="16"/>
        </w:rPr>
        <w:t>asymptotic</w:t>
      </w:r>
      <w:r>
        <w:rPr>
          <w:spacing w:val="3"/>
          <w:sz w:val="16"/>
        </w:rPr>
        <w:t xml:space="preserve"> </w:t>
      </w:r>
      <w:r>
        <w:rPr>
          <w:sz w:val="16"/>
        </w:rPr>
        <w:t>formulas</w:t>
      </w:r>
      <w:r>
        <w:rPr>
          <w:spacing w:val="-3"/>
          <w:sz w:val="16"/>
        </w:rPr>
        <w:t xml:space="preserve"> </w:t>
      </w:r>
      <w:r>
        <w:rPr>
          <w:sz w:val="16"/>
        </w:rPr>
        <w:t>fo</w:t>
      </w:r>
      <w:r>
        <w:rPr>
          <w:sz w:val="16"/>
        </w:rPr>
        <w:t>r</w:t>
      </w:r>
      <w:r>
        <w:rPr>
          <w:spacing w:val="-4"/>
          <w:sz w:val="16"/>
        </w:rPr>
        <w:t xml:space="preserve"> </w:t>
      </w:r>
      <w:r>
        <w:rPr>
          <w:sz w:val="16"/>
        </w:rPr>
        <w:t>guid­</w:t>
      </w:r>
      <w:r>
        <w:rPr>
          <w:spacing w:val="40"/>
          <w:sz w:val="16"/>
        </w:rPr>
        <w:t xml:space="preserve"> </w:t>
      </w:r>
      <w:r>
        <w:rPr>
          <w:sz w:val="16"/>
        </w:rPr>
        <w:t xml:space="preserve">ance, </w:t>
      </w:r>
      <w:hyperlink w:anchor="_bookmark58" w:history="1">
        <w:r>
          <w:rPr>
            <w:sz w:val="16"/>
          </w:rPr>
          <w:t>64;</w:t>
        </w:r>
      </w:hyperlink>
      <w:r>
        <w:rPr>
          <w:sz w:val="16"/>
        </w:rPr>
        <w:t xml:space="preserve"> downstream flow in, </w:t>
      </w:r>
      <w:hyperlink w:anchor="_bookmark160" w:history="1">
        <w:r>
          <w:rPr>
            <w:sz w:val="16"/>
          </w:rPr>
          <w:t>190,</w:t>
        </w:r>
      </w:hyperlink>
      <w:r>
        <w:rPr>
          <w:sz w:val="16"/>
        </w:rPr>
        <w:t xml:space="preserve"> </w:t>
      </w:r>
      <w:hyperlink w:anchor="_bookmark161" w:history="1">
        <w:r>
          <w:rPr>
            <w:sz w:val="16"/>
          </w:rPr>
          <w:t>191;</w:t>
        </w:r>
      </w:hyperlink>
      <w:r>
        <w:rPr>
          <w:spacing w:val="40"/>
          <w:sz w:val="16"/>
        </w:rPr>
        <w:t xml:space="preserve"> </w:t>
      </w:r>
      <w:r>
        <w:rPr>
          <w:sz w:val="16"/>
        </w:rPr>
        <w:t xml:space="preserve">examples of market outcomes in, </w:t>
      </w:r>
      <w:hyperlink w:anchor="_bookmark294" w:history="1">
        <w:r>
          <w:rPr>
            <w:sz w:val="16"/>
          </w:rPr>
          <w:t>338t;</w:t>
        </w:r>
      </w:hyperlink>
      <w:r>
        <w:rPr>
          <w:spacing w:val="40"/>
          <w:sz w:val="16"/>
        </w:rPr>
        <w:t xml:space="preserve"> </w:t>
      </w:r>
      <w:r>
        <w:rPr>
          <w:sz w:val="16"/>
        </w:rPr>
        <w:t xml:space="preserve">market plane and, </w:t>
      </w:r>
      <w:hyperlink w:anchor="_bookmark47" w:history="1">
        <w:r>
          <w:rPr>
            <w:sz w:val="16"/>
          </w:rPr>
          <w:t>53;</w:t>
        </w:r>
      </w:hyperlink>
      <w:r>
        <w:rPr>
          <w:sz w:val="16"/>
        </w:rPr>
        <w:t xml:space="preserve"> parameter depen­</w:t>
      </w:r>
      <w:r>
        <w:rPr>
          <w:spacing w:val="40"/>
          <w:sz w:val="16"/>
        </w:rPr>
        <w:t xml:space="preserve"> </w:t>
      </w:r>
      <w:r>
        <w:rPr>
          <w:sz w:val="16"/>
        </w:rPr>
        <w:t>dence of market</w:t>
      </w:r>
      <w:r>
        <w:rPr>
          <w:spacing w:val="17"/>
          <w:sz w:val="16"/>
        </w:rPr>
        <w:t xml:space="preserve"> </w:t>
      </w:r>
      <w:r>
        <w:rPr>
          <w:sz w:val="16"/>
        </w:rPr>
        <w:t>revenue in,</w:t>
      </w:r>
      <w:r>
        <w:rPr>
          <w:spacing w:val="15"/>
          <w:sz w:val="16"/>
        </w:rPr>
        <w:t xml:space="preserve"> </w:t>
      </w:r>
      <w:hyperlink w:anchor="_bookmark129" w:history="1">
        <w:r>
          <w:rPr>
            <w:sz w:val="16"/>
          </w:rPr>
          <w:t>l</w:t>
        </w:r>
        <w:r>
          <w:rPr>
            <w:spacing w:val="-18"/>
            <w:sz w:val="16"/>
          </w:rPr>
          <w:t xml:space="preserve"> </w:t>
        </w:r>
        <w:r>
          <w:rPr>
            <w:sz w:val="16"/>
          </w:rPr>
          <w:t>49t;</w:t>
        </w:r>
      </w:hyperlink>
      <w:r>
        <w:rPr>
          <w:sz w:val="16"/>
        </w:rPr>
        <w:t xml:space="preserve"> viability</w:t>
      </w:r>
      <w:r>
        <w:rPr>
          <w:spacing w:val="40"/>
          <w:sz w:val="16"/>
        </w:rPr>
        <w:t xml:space="preserve"> </w:t>
      </w:r>
      <w:r>
        <w:rPr>
          <w:sz w:val="16"/>
        </w:rPr>
        <w:t>constraint</w:t>
      </w:r>
      <w:r>
        <w:rPr>
          <w:spacing w:val="-3"/>
          <w:sz w:val="16"/>
        </w:rPr>
        <w:t xml:space="preserve"> </w:t>
      </w:r>
      <w:r>
        <w:rPr>
          <w:sz w:val="16"/>
        </w:rPr>
        <w:t>in</w:t>
      </w:r>
      <w:r>
        <w:rPr>
          <w:spacing w:val="-7"/>
          <w:sz w:val="16"/>
        </w:rPr>
        <w:t xml:space="preserve"> </w:t>
      </w:r>
      <w:r>
        <w:rPr>
          <w:sz w:val="16"/>
        </w:rPr>
        <w:t>market</w:t>
      </w:r>
      <w:r>
        <w:rPr>
          <w:spacing w:val="-2"/>
          <w:sz w:val="16"/>
        </w:rPr>
        <w:t xml:space="preserve"> </w:t>
      </w:r>
      <w:r>
        <w:rPr>
          <w:sz w:val="16"/>
        </w:rPr>
        <w:t>space</w:t>
      </w:r>
      <w:r>
        <w:rPr>
          <w:spacing w:val="-6"/>
          <w:sz w:val="16"/>
        </w:rPr>
        <w:t xml:space="preserve"> </w:t>
      </w:r>
      <w:r>
        <w:rPr>
          <w:sz w:val="16"/>
        </w:rPr>
        <w:t>by,</w:t>
      </w:r>
      <w:r>
        <w:rPr>
          <w:spacing w:val="-5"/>
          <w:sz w:val="16"/>
        </w:rPr>
        <w:t xml:space="preserve"> </w:t>
      </w:r>
      <w:hyperlink w:anchor="_bookmark49" w:history="1">
        <w:r>
          <w:rPr>
            <w:sz w:val="16"/>
          </w:rPr>
          <w:t>55t.</w:t>
        </w:r>
      </w:hyperlink>
      <w:r>
        <w:rPr>
          <w:spacing w:val="-6"/>
          <w:sz w:val="16"/>
        </w:rPr>
        <w:t xml:space="preserve"> </w:t>
      </w:r>
      <w:r>
        <w:rPr>
          <w:i/>
          <w:sz w:val="17"/>
        </w:rPr>
        <w:t>See</w:t>
      </w:r>
      <w:r>
        <w:rPr>
          <w:i/>
          <w:spacing w:val="-7"/>
          <w:sz w:val="17"/>
        </w:rPr>
        <w:t xml:space="preserve"> </w:t>
      </w:r>
      <w:r>
        <w:rPr>
          <w:i/>
          <w:sz w:val="17"/>
        </w:rPr>
        <w:t xml:space="preserve">also </w:t>
      </w:r>
      <w:r>
        <w:rPr>
          <w:sz w:val="16"/>
        </w:rPr>
        <w:t>market space</w:t>
      </w:r>
    </w:p>
    <w:p w:rsidR="00C550D4" w:rsidRDefault="00C550D4">
      <w:pPr>
        <w:pStyle w:val="BodyText"/>
        <w:spacing w:before="12"/>
        <w:jc w:val="left"/>
        <w:rPr>
          <w:sz w:val="16"/>
        </w:rPr>
      </w:pPr>
    </w:p>
    <w:p w:rsidR="00C550D4" w:rsidRDefault="00E476FC">
      <w:pPr>
        <w:ind w:left="265"/>
        <w:rPr>
          <w:sz w:val="16"/>
        </w:rPr>
      </w:pPr>
      <w:r>
        <w:rPr>
          <w:spacing w:val="-4"/>
          <w:sz w:val="16"/>
        </w:rPr>
        <w:t>Udy,</w:t>
      </w:r>
      <w:r>
        <w:rPr>
          <w:spacing w:val="3"/>
          <w:sz w:val="16"/>
        </w:rPr>
        <w:t xml:space="preserve"> </w:t>
      </w:r>
      <w:r>
        <w:rPr>
          <w:spacing w:val="-4"/>
          <w:sz w:val="16"/>
        </w:rPr>
        <w:t>Stanley,</w:t>
      </w:r>
      <w:r>
        <w:rPr>
          <w:spacing w:val="10"/>
          <w:sz w:val="16"/>
        </w:rPr>
        <w:t xml:space="preserve"> </w:t>
      </w:r>
      <w:hyperlink w:anchor="_bookmark177" w:history="1">
        <w:r>
          <w:rPr>
            <w:spacing w:val="-5"/>
            <w:sz w:val="16"/>
          </w:rPr>
          <w:t>211</w:t>
        </w:r>
      </w:hyperlink>
    </w:p>
    <w:p w:rsidR="00C550D4" w:rsidRDefault="00E476FC">
      <w:pPr>
        <w:spacing w:before="13" w:line="264" w:lineRule="auto"/>
        <w:ind w:left="265"/>
        <w:rPr>
          <w:sz w:val="16"/>
        </w:rPr>
      </w:pPr>
      <w:r>
        <w:rPr>
          <w:sz w:val="16"/>
        </w:rPr>
        <w:t xml:space="preserve">Union Chemical, </w:t>
      </w:r>
      <w:hyperlink w:anchor="_bookmark221" w:history="1">
        <w:r>
          <w:rPr>
            <w:sz w:val="16"/>
          </w:rPr>
          <w:t>261</w:t>
        </w:r>
      </w:hyperlink>
      <w:r>
        <w:rPr>
          <w:spacing w:val="40"/>
          <w:sz w:val="16"/>
        </w:rPr>
        <w:t xml:space="preserve"> </w:t>
      </w:r>
      <w:r>
        <w:rPr>
          <w:spacing w:val="-6"/>
          <w:sz w:val="16"/>
        </w:rPr>
        <w:t>UNRAVELING/UNRAVEL</w:t>
      </w:r>
      <w:r>
        <w:rPr>
          <w:spacing w:val="-4"/>
          <w:sz w:val="16"/>
        </w:rPr>
        <w:t xml:space="preserve"> </w:t>
      </w:r>
      <w:r>
        <w:rPr>
          <w:spacing w:val="-6"/>
          <w:sz w:val="16"/>
        </w:rPr>
        <w:t>region:</w:t>
      </w:r>
      <w:r>
        <w:rPr>
          <w:spacing w:val="-3"/>
          <w:sz w:val="16"/>
        </w:rPr>
        <w:t xml:space="preserve"> </w:t>
      </w:r>
      <w:r>
        <w:rPr>
          <w:spacing w:val="-6"/>
          <w:sz w:val="16"/>
        </w:rPr>
        <w:t>asymptotic</w:t>
      </w:r>
    </w:p>
    <w:p w:rsidR="00C550D4" w:rsidRDefault="00E476FC">
      <w:pPr>
        <w:spacing w:line="264" w:lineRule="auto"/>
        <w:ind w:left="420" w:right="2" w:firstLine="3"/>
        <w:rPr>
          <w:sz w:val="16"/>
        </w:rPr>
      </w:pPr>
      <w:r>
        <w:rPr>
          <w:sz w:val="16"/>
        </w:rPr>
        <w:t xml:space="preserve">formulas for guidance, </w:t>
      </w:r>
      <w:hyperlink w:anchor="_bookmark58" w:history="1">
        <w:r>
          <w:rPr>
            <w:sz w:val="16"/>
          </w:rPr>
          <w:t>64;</w:t>
        </w:r>
      </w:hyperlink>
      <w:r>
        <w:rPr>
          <w:sz w:val="16"/>
        </w:rPr>
        <w:t xml:space="preserve"> downstream</w:t>
      </w:r>
      <w:r>
        <w:rPr>
          <w:spacing w:val="40"/>
          <w:sz w:val="16"/>
        </w:rPr>
        <w:t xml:space="preserve"> </w:t>
      </w:r>
      <w:r>
        <w:rPr>
          <w:sz w:val="16"/>
        </w:rPr>
        <w:t xml:space="preserve">state space in, </w:t>
      </w:r>
      <w:hyperlink w:anchor="_bookmark159" w:history="1">
        <w:r>
          <w:rPr>
            <w:sz w:val="16"/>
          </w:rPr>
          <w:t>189;</w:t>
        </w:r>
      </w:hyperlink>
      <w:r>
        <w:rPr>
          <w:sz w:val="16"/>
        </w:rPr>
        <w:t xml:space="preserve"> examples of market</w:t>
      </w:r>
      <w:r>
        <w:rPr>
          <w:spacing w:val="40"/>
          <w:sz w:val="16"/>
        </w:rPr>
        <w:t xml:space="preserve"> </w:t>
      </w:r>
      <w:r>
        <w:rPr>
          <w:sz w:val="16"/>
        </w:rPr>
        <w:t xml:space="preserve">outcomes in, </w:t>
      </w:r>
      <w:hyperlink w:anchor="_bookmark293" w:history="1">
        <w:r>
          <w:rPr>
            <w:sz w:val="16"/>
          </w:rPr>
          <w:t>337t;</w:t>
        </w:r>
      </w:hyperlink>
      <w:r>
        <w:rPr>
          <w:sz w:val="16"/>
        </w:rPr>
        <w:t xml:space="preserve"> guild counteraction</w:t>
      </w:r>
      <w:r>
        <w:rPr>
          <w:spacing w:val="36"/>
          <w:sz w:val="16"/>
        </w:rPr>
        <w:t xml:space="preserve"> </w:t>
      </w:r>
      <w:r>
        <w:rPr>
          <w:sz w:val="16"/>
        </w:rPr>
        <w:t>to,</w:t>
      </w:r>
      <w:r>
        <w:rPr>
          <w:spacing w:val="40"/>
          <w:sz w:val="16"/>
        </w:rPr>
        <w:t xml:space="preserve"> </w:t>
      </w:r>
      <w:hyperlink w:anchor="_bookmark78" w:history="1">
        <w:r>
          <w:rPr>
            <w:sz w:val="16"/>
          </w:rPr>
          <w:t>84-87;</w:t>
        </w:r>
      </w:hyperlink>
      <w:r>
        <w:rPr>
          <w:sz w:val="16"/>
        </w:rPr>
        <w:t xml:space="preserve"> Manhattan grocers market</w:t>
      </w:r>
      <w:r>
        <w:rPr>
          <w:spacing w:val="40"/>
          <w:sz w:val="16"/>
        </w:rPr>
        <w:t xml:space="preserve"> </w:t>
      </w:r>
      <w:r>
        <w:rPr>
          <w:sz w:val="16"/>
        </w:rPr>
        <w:t>profile</w:t>
      </w:r>
      <w:r>
        <w:rPr>
          <w:spacing w:val="40"/>
          <w:sz w:val="16"/>
        </w:rPr>
        <w:t xml:space="preserve"> </w:t>
      </w:r>
      <w:r>
        <w:rPr>
          <w:sz w:val="16"/>
        </w:rPr>
        <w:t xml:space="preserve">and, </w:t>
      </w:r>
      <w:hyperlink w:anchor="_bookmark77" w:history="1">
        <w:r>
          <w:rPr>
            <w:sz w:val="16"/>
          </w:rPr>
          <w:t>83-84;</w:t>
        </w:r>
      </w:hyperlink>
      <w:r>
        <w:rPr>
          <w:sz w:val="16"/>
        </w:rPr>
        <w:t xml:space="preserve"> market</w:t>
      </w:r>
      <w:r>
        <w:rPr>
          <w:spacing w:val="40"/>
          <w:sz w:val="16"/>
        </w:rPr>
        <w:t xml:space="preserve"> </w:t>
      </w:r>
      <w:r>
        <w:rPr>
          <w:sz w:val="16"/>
        </w:rPr>
        <w:t xml:space="preserve">plane and, </w:t>
      </w:r>
      <w:hyperlink w:anchor="_bookmark47" w:history="1">
        <w:r>
          <w:rPr>
            <w:sz w:val="16"/>
          </w:rPr>
          <w:t>53;</w:t>
        </w:r>
      </w:hyperlink>
      <w:r>
        <w:rPr>
          <w:sz w:val="16"/>
        </w:rPr>
        <w:t xml:space="preserve"> over­</w:t>
      </w:r>
      <w:r>
        <w:rPr>
          <w:spacing w:val="40"/>
          <w:sz w:val="16"/>
        </w:rPr>
        <w:t xml:space="preserve"> </w:t>
      </w:r>
      <w:r>
        <w:rPr>
          <w:sz w:val="16"/>
        </w:rPr>
        <w:t xml:space="preserve">view of, </w:t>
      </w:r>
      <w:hyperlink w:anchor="_bookmark135" w:history="1">
        <w:r>
          <w:rPr>
            <w:sz w:val="16"/>
          </w:rPr>
          <w:t>157;</w:t>
        </w:r>
      </w:hyperlink>
      <w:r>
        <w:rPr>
          <w:sz w:val="16"/>
        </w:rPr>
        <w:t xml:space="preserve"> parameter dependence</w:t>
      </w:r>
      <w:r>
        <w:rPr>
          <w:spacing w:val="40"/>
          <w:sz w:val="16"/>
        </w:rPr>
        <w:t xml:space="preserve"> </w:t>
      </w:r>
      <w:r>
        <w:rPr>
          <w:sz w:val="16"/>
        </w:rPr>
        <w:t>of</w:t>
      </w:r>
      <w:r>
        <w:rPr>
          <w:spacing w:val="40"/>
          <w:sz w:val="16"/>
        </w:rPr>
        <w:t xml:space="preserve"> </w:t>
      </w:r>
      <w:r>
        <w:rPr>
          <w:sz w:val="16"/>
        </w:rPr>
        <w:t>market</w:t>
      </w:r>
      <w:r>
        <w:rPr>
          <w:spacing w:val="17"/>
          <w:sz w:val="16"/>
        </w:rPr>
        <w:t xml:space="preserve"> </w:t>
      </w:r>
      <w:r>
        <w:rPr>
          <w:sz w:val="16"/>
        </w:rPr>
        <w:t>revenue in,</w:t>
      </w:r>
      <w:r>
        <w:rPr>
          <w:spacing w:val="17"/>
          <w:sz w:val="16"/>
        </w:rPr>
        <w:t xml:space="preserve"> </w:t>
      </w:r>
      <w:hyperlink w:anchor="_bookmark129" w:history="1">
        <w:r>
          <w:rPr>
            <w:sz w:val="16"/>
          </w:rPr>
          <w:t>l</w:t>
        </w:r>
        <w:r>
          <w:rPr>
            <w:spacing w:val="-18"/>
            <w:sz w:val="16"/>
          </w:rPr>
          <w:t xml:space="preserve"> </w:t>
        </w:r>
        <w:r>
          <w:rPr>
            <w:sz w:val="16"/>
          </w:rPr>
          <w:t>49t;</w:t>
        </w:r>
      </w:hyperlink>
      <w:r>
        <w:rPr>
          <w:sz w:val="16"/>
        </w:rPr>
        <w:t xml:space="preserve"> testing for market</w:t>
      </w:r>
      <w:r>
        <w:rPr>
          <w:spacing w:val="40"/>
          <w:sz w:val="16"/>
        </w:rPr>
        <w:t xml:space="preserve"> </w:t>
      </w:r>
      <w:r>
        <w:rPr>
          <w:sz w:val="16"/>
        </w:rPr>
        <w:t xml:space="preserve">profile viability and, </w:t>
      </w:r>
      <w:hyperlink w:anchor="_bookmark80" w:history="1">
        <w:r>
          <w:rPr>
            <w:sz w:val="16"/>
          </w:rPr>
          <w:t>81-89;</w:t>
        </w:r>
      </w:hyperlink>
      <w:r>
        <w:rPr>
          <w:sz w:val="16"/>
        </w:rPr>
        <w:t xml:space="preserve"> viability con­</w:t>
      </w:r>
      <w:r>
        <w:rPr>
          <w:spacing w:val="40"/>
          <w:sz w:val="16"/>
        </w:rPr>
        <w:t xml:space="preserve"> </w:t>
      </w:r>
      <w:r>
        <w:rPr>
          <w:sz w:val="16"/>
        </w:rPr>
        <w:t xml:space="preserve">straint in market space by, </w:t>
      </w:r>
      <w:hyperlink w:anchor="_bookmark48" w:history="1">
        <w:r>
          <w:rPr>
            <w:sz w:val="16"/>
          </w:rPr>
          <w:t>54t.</w:t>
        </w:r>
      </w:hyperlink>
      <w:r>
        <w:rPr>
          <w:sz w:val="16"/>
        </w:rPr>
        <w:t xml:space="preserve"> </w:t>
      </w:r>
      <w:r>
        <w:rPr>
          <w:i/>
          <w:sz w:val="17"/>
        </w:rPr>
        <w:t xml:space="preserve">See also </w:t>
      </w:r>
      <w:r>
        <w:rPr>
          <w:sz w:val="16"/>
        </w:rPr>
        <w:t>market space</w:t>
      </w:r>
    </w:p>
    <w:p w:rsidR="00C550D4" w:rsidRDefault="00E476FC">
      <w:pPr>
        <w:spacing w:line="264" w:lineRule="auto"/>
        <w:ind w:left="420" w:right="18" w:hanging="155"/>
        <w:rPr>
          <w:sz w:val="16"/>
        </w:rPr>
      </w:pPr>
      <w:r>
        <w:rPr>
          <w:sz w:val="16"/>
        </w:rPr>
        <w:t>upstream flows: analogy between investment</w:t>
      </w:r>
      <w:r>
        <w:rPr>
          <w:spacing w:val="40"/>
          <w:sz w:val="16"/>
        </w:rPr>
        <w:t xml:space="preserve"> </w:t>
      </w:r>
      <w:r>
        <w:rPr>
          <w:sz w:val="16"/>
        </w:rPr>
        <w:t xml:space="preserve">market and, </w:t>
      </w:r>
      <w:hyperlink w:anchor="_bookmark210" w:history="1">
        <w:r>
          <w:rPr>
            <w:sz w:val="16"/>
          </w:rPr>
          <w:t>250;</w:t>
        </w:r>
      </w:hyperlink>
      <w:r>
        <w:rPr>
          <w:sz w:val="16"/>
        </w:rPr>
        <w:t xml:space="preserve"> configuration</w:t>
      </w:r>
      <w:r>
        <w:rPr>
          <w:spacing w:val="40"/>
          <w:sz w:val="16"/>
        </w:rPr>
        <w:t xml:space="preserve"> </w:t>
      </w:r>
      <w:r>
        <w:rPr>
          <w:sz w:val="16"/>
        </w:rPr>
        <w:t xml:space="preserve">of, </w:t>
      </w:r>
      <w:hyperlink w:anchor="_bookmark149" w:history="1">
        <w:r>
          <w:rPr>
            <w:sz w:val="16"/>
          </w:rPr>
          <w:t>177</w:t>
        </w:r>
      </w:hyperlink>
      <w:r>
        <w:rPr>
          <w:sz w:val="16"/>
        </w:rPr>
        <w:t>-</w:t>
      </w:r>
      <w:r>
        <w:rPr>
          <w:spacing w:val="40"/>
          <w:sz w:val="16"/>
        </w:rPr>
        <w:t xml:space="preserve"> </w:t>
      </w:r>
      <w:hyperlink w:anchor="_bookmark150" w:history="1">
        <w:r>
          <w:rPr>
            <w:sz w:val="16"/>
          </w:rPr>
          <w:t>78f;</w:t>
        </w:r>
      </w:hyperlink>
      <w:r>
        <w:rPr>
          <w:sz w:val="16"/>
        </w:rPr>
        <w:t xml:space="preserve"> curves of equal performance</w:t>
      </w:r>
      <w:r>
        <w:rPr>
          <w:spacing w:val="32"/>
          <w:sz w:val="16"/>
        </w:rPr>
        <w:t xml:space="preserve"> </w:t>
      </w:r>
      <w:r>
        <w:rPr>
          <w:sz w:val="16"/>
        </w:rPr>
        <w:t>in mar­</w:t>
      </w:r>
      <w:r>
        <w:rPr>
          <w:spacing w:val="40"/>
          <w:sz w:val="16"/>
        </w:rPr>
        <w:t xml:space="preserve"> </w:t>
      </w:r>
      <w:r>
        <w:rPr>
          <w:sz w:val="16"/>
        </w:rPr>
        <w:t xml:space="preserve">ket space, </w:t>
      </w:r>
      <w:hyperlink w:anchor="_bookmark162" w:history="1">
        <w:r>
          <w:rPr>
            <w:sz w:val="16"/>
          </w:rPr>
          <w:t>192f;</w:t>
        </w:r>
      </w:hyperlink>
      <w:r>
        <w:rPr>
          <w:sz w:val="16"/>
        </w:rPr>
        <w:t xml:space="preserve"> defining, </w:t>
      </w:r>
      <w:hyperlink w:anchor="_bookmark10" w:history="1">
        <w:r>
          <w:rPr>
            <w:sz w:val="16"/>
          </w:rPr>
          <w:t>7,</w:t>
        </w:r>
      </w:hyperlink>
      <w:r>
        <w:rPr>
          <w:sz w:val="16"/>
        </w:rPr>
        <w:t xml:space="preserve"> </w:t>
      </w:r>
      <w:hyperlink w:anchor="_bookmark11" w:history="1">
        <w:r>
          <w:rPr>
            <w:sz w:val="16"/>
          </w:rPr>
          <w:t>8,</w:t>
        </w:r>
      </w:hyperlink>
      <w:r>
        <w:rPr>
          <w:sz w:val="16"/>
        </w:rPr>
        <w:t xml:space="preserve"> </w:t>
      </w:r>
      <w:hyperlink w:anchor="_bookmark12" w:history="1">
        <w:r>
          <w:rPr>
            <w:sz w:val="16"/>
          </w:rPr>
          <w:t>9,</w:t>
        </w:r>
      </w:hyperlink>
      <w:r>
        <w:rPr>
          <w:sz w:val="16"/>
        </w:rPr>
        <w:t xml:space="preserve"> </w:t>
      </w:r>
      <w:hyperlink w:anchor="_bookmark15" w:history="1">
        <w:r>
          <w:rPr>
            <w:sz w:val="16"/>
          </w:rPr>
          <w:t>11-12;</w:t>
        </w:r>
      </w:hyperlink>
      <w:r>
        <w:rPr>
          <w:spacing w:val="40"/>
          <w:sz w:val="16"/>
        </w:rPr>
        <w:t xml:space="preserve"> </w:t>
      </w:r>
      <w:r>
        <w:rPr>
          <w:sz w:val="16"/>
        </w:rPr>
        <w:t>discourse</w:t>
      </w:r>
      <w:r>
        <w:rPr>
          <w:spacing w:val="40"/>
          <w:sz w:val="16"/>
        </w:rPr>
        <w:t xml:space="preserve"> </w:t>
      </w:r>
      <w:r>
        <w:rPr>
          <w:sz w:val="16"/>
        </w:rPr>
        <w:t xml:space="preserve">used in, </w:t>
      </w:r>
      <w:hyperlink w:anchor="_bookmark263" w:history="1">
        <w:r>
          <w:rPr>
            <w:sz w:val="16"/>
          </w:rPr>
          <w:t>305;</w:t>
        </w:r>
      </w:hyperlink>
      <w:r>
        <w:rPr>
          <w:sz w:val="16"/>
        </w:rPr>
        <w:t xml:space="preserve"> d</w:t>
      </w:r>
      <w:r>
        <w:rPr>
          <w:sz w:val="16"/>
        </w:rPr>
        <w:t>ownstream vs.,</w:t>
      </w:r>
      <w:r>
        <w:rPr>
          <w:spacing w:val="40"/>
          <w:sz w:val="16"/>
        </w:rPr>
        <w:t xml:space="preserve"> </w:t>
      </w:r>
      <w:hyperlink w:anchor="_bookmark165" w:history="1">
        <w:r>
          <w:rPr>
            <w:sz w:val="16"/>
          </w:rPr>
          <w:t>189-96;</w:t>
        </w:r>
      </w:hyperlink>
      <w:r>
        <w:rPr>
          <w:sz w:val="16"/>
        </w:rPr>
        <w:t xml:space="preserve"> duality</w:t>
      </w:r>
      <w:r>
        <w:rPr>
          <w:spacing w:val="33"/>
          <w:sz w:val="16"/>
        </w:rPr>
        <w:t xml:space="preserve"> </w:t>
      </w:r>
      <w:r>
        <w:rPr>
          <w:sz w:val="16"/>
        </w:rPr>
        <w:t xml:space="preserve">of downstream and, </w:t>
      </w:r>
      <w:hyperlink w:anchor="_bookmark151" w:history="1">
        <w:r>
          <w:rPr>
            <w:sz w:val="16"/>
          </w:rPr>
          <w:t>179-</w:t>
        </w:r>
      </w:hyperlink>
    </w:p>
    <w:p w:rsidR="00C550D4" w:rsidRDefault="00E476FC">
      <w:pPr>
        <w:ind w:left="424"/>
        <w:rPr>
          <w:sz w:val="16"/>
        </w:rPr>
      </w:pPr>
      <w:hyperlink w:anchor="_bookmark152" w:history="1">
        <w:r>
          <w:rPr>
            <w:sz w:val="16"/>
          </w:rPr>
          <w:t>80;</w:t>
        </w:r>
      </w:hyperlink>
      <w:r>
        <w:rPr>
          <w:spacing w:val="10"/>
          <w:sz w:val="16"/>
        </w:rPr>
        <w:t xml:space="preserve"> </w:t>
      </w:r>
      <w:r>
        <w:rPr>
          <w:sz w:val="16"/>
        </w:rPr>
        <w:t>dual</w:t>
      </w:r>
      <w:r>
        <w:rPr>
          <w:spacing w:val="14"/>
          <w:sz w:val="16"/>
        </w:rPr>
        <w:t xml:space="preserve"> </w:t>
      </w:r>
      <w:r>
        <w:rPr>
          <w:sz w:val="16"/>
        </w:rPr>
        <w:t>modes/split</w:t>
      </w:r>
      <w:r>
        <w:rPr>
          <w:spacing w:val="33"/>
          <w:sz w:val="16"/>
        </w:rPr>
        <w:t xml:space="preserve"> </w:t>
      </w:r>
      <w:r>
        <w:rPr>
          <w:sz w:val="16"/>
        </w:rPr>
        <w:t>regions</w:t>
      </w:r>
      <w:r>
        <w:rPr>
          <w:spacing w:val="16"/>
          <w:sz w:val="16"/>
        </w:rPr>
        <w:t xml:space="preserve"> </w:t>
      </w:r>
      <w:r>
        <w:rPr>
          <w:sz w:val="16"/>
        </w:rPr>
        <w:t>of,</w:t>
      </w:r>
      <w:r>
        <w:rPr>
          <w:spacing w:val="9"/>
          <w:sz w:val="16"/>
        </w:rPr>
        <w:t xml:space="preserve"> </w:t>
      </w:r>
      <w:hyperlink w:anchor="_bookmark168" w:history="1">
        <w:r>
          <w:rPr>
            <w:sz w:val="16"/>
          </w:rPr>
          <w:t>196-</w:t>
        </w:r>
        <w:r>
          <w:rPr>
            <w:spacing w:val="-5"/>
            <w:sz w:val="16"/>
          </w:rPr>
          <w:t>99;</w:t>
        </w:r>
      </w:hyperlink>
    </w:p>
    <w:p w:rsidR="00C550D4" w:rsidRDefault="00E476FC">
      <w:pPr>
        <w:spacing w:before="172" w:line="254" w:lineRule="auto"/>
        <w:ind w:left="357" w:right="213"/>
        <w:rPr>
          <w:sz w:val="16"/>
        </w:rPr>
      </w:pPr>
      <w:r>
        <w:br w:type="column"/>
      </w:r>
      <w:r>
        <w:rPr>
          <w:sz w:val="16"/>
        </w:rPr>
        <w:t xml:space="preserve">financing as, </w:t>
      </w:r>
      <w:hyperlink w:anchor="_bookmark211" w:history="1">
        <w:r>
          <w:rPr>
            <w:sz w:val="16"/>
          </w:rPr>
          <w:t>25lf;</w:t>
        </w:r>
      </w:hyperlink>
      <w:r>
        <w:rPr>
          <w:sz w:val="16"/>
        </w:rPr>
        <w:t xml:space="preserve"> market roles and orien­</w:t>
      </w:r>
      <w:r>
        <w:rPr>
          <w:spacing w:val="40"/>
          <w:sz w:val="16"/>
        </w:rPr>
        <w:t xml:space="preserve"> </w:t>
      </w:r>
      <w:r>
        <w:rPr>
          <w:sz w:val="16"/>
        </w:rPr>
        <w:t xml:space="preserve">tation of, </w:t>
      </w:r>
      <w:hyperlink w:anchor="_bookmark153" w:history="1">
        <w:r>
          <w:rPr>
            <w:sz w:val="16"/>
          </w:rPr>
          <w:t>179-82;</w:t>
        </w:r>
      </w:hyperlink>
      <w:r>
        <w:rPr>
          <w:sz w:val="16"/>
        </w:rPr>
        <w:t xml:space="preserve"> mathematical solution</w:t>
      </w:r>
      <w:r>
        <w:rPr>
          <w:spacing w:val="40"/>
          <w:sz w:val="16"/>
        </w:rPr>
        <w:t xml:space="preserve"> </w:t>
      </w:r>
      <w:r>
        <w:rPr>
          <w:sz w:val="16"/>
        </w:rPr>
        <w:t xml:space="preserve">for, </w:t>
      </w:r>
      <w:hyperlink w:anchor="_bookmark158" w:history="1">
        <w:r>
          <w:rPr>
            <w:sz w:val="16"/>
          </w:rPr>
          <w:t>183-88f;</w:t>
        </w:r>
      </w:hyperlink>
      <w:r>
        <w:rPr>
          <w:sz w:val="16"/>
        </w:rPr>
        <w:t xml:space="preserve"> switching in, </w:t>
      </w:r>
      <w:hyperlink w:anchor="_bookmark231" w:history="1">
        <w:r>
          <w:rPr>
            <w:i/>
            <w:sz w:val="17"/>
          </w:rPr>
          <w:t>27lf,</w:t>
        </w:r>
      </w:hyperlink>
      <w:r>
        <w:rPr>
          <w:i/>
          <w:sz w:val="17"/>
        </w:rPr>
        <w:t xml:space="preserve"> </w:t>
      </w:r>
      <w:hyperlink w:anchor="_bookmark232" w:history="1">
        <w:r>
          <w:rPr>
            <w:sz w:val="16"/>
          </w:rPr>
          <w:t>272.</w:t>
        </w:r>
      </w:hyperlink>
      <w:r>
        <w:rPr>
          <w:sz w:val="16"/>
        </w:rPr>
        <w:t xml:space="preserve"> </w:t>
      </w:r>
      <w:r>
        <w:rPr>
          <w:i/>
          <w:sz w:val="17"/>
        </w:rPr>
        <w:t xml:space="preserve">See also </w:t>
      </w:r>
      <w:r>
        <w:rPr>
          <w:sz w:val="16"/>
        </w:rPr>
        <w:t>production stream</w:t>
      </w:r>
    </w:p>
    <w:p w:rsidR="00C550D4" w:rsidRDefault="00E476FC">
      <w:pPr>
        <w:spacing w:before="2" w:line="268" w:lineRule="auto"/>
        <w:ind w:left="362" w:right="213" w:hanging="163"/>
        <w:rPr>
          <w:sz w:val="16"/>
        </w:rPr>
      </w:pPr>
      <w:r>
        <w:rPr>
          <w:sz w:val="16"/>
        </w:rPr>
        <w:t>upstream market</w:t>
      </w:r>
      <w:r>
        <w:rPr>
          <w:spacing w:val="10"/>
          <w:sz w:val="16"/>
        </w:rPr>
        <w:t xml:space="preserve"> </w:t>
      </w:r>
      <w:r>
        <w:rPr>
          <w:sz w:val="16"/>
        </w:rPr>
        <w:t>profile: mechanism</w:t>
      </w:r>
      <w:r>
        <w:rPr>
          <w:spacing w:val="10"/>
          <w:sz w:val="16"/>
        </w:rPr>
        <w:t xml:space="preserve"> </w:t>
      </w:r>
      <w:r>
        <w:rPr>
          <w:sz w:val="16"/>
        </w:rPr>
        <w:t>for ori-</w:t>
      </w:r>
      <w:r>
        <w:rPr>
          <w:spacing w:val="40"/>
          <w:sz w:val="16"/>
        </w:rPr>
        <w:t xml:space="preserve"> </w:t>
      </w:r>
      <w:r>
        <w:rPr>
          <w:sz w:val="16"/>
        </w:rPr>
        <w:t xml:space="preserve">entation in, </w:t>
      </w:r>
      <w:hyperlink w:anchor="_bookmark158" w:history="1">
        <w:r>
          <w:rPr>
            <w:sz w:val="16"/>
          </w:rPr>
          <w:t>182-88f;</w:t>
        </w:r>
      </w:hyperlink>
      <w:r>
        <w:rPr>
          <w:spacing w:val="40"/>
          <w:sz w:val="16"/>
        </w:rPr>
        <w:t xml:space="preserve"> </w:t>
      </w:r>
      <w:r>
        <w:rPr>
          <w:sz w:val="16"/>
        </w:rPr>
        <w:t xml:space="preserve">roles in, </w:t>
      </w:r>
      <w:hyperlink w:anchor="_bookmark75" w:history="1">
        <w:r>
          <w:rPr>
            <w:sz w:val="16"/>
          </w:rPr>
          <w:t>179-82</w:t>
        </w:r>
      </w:hyperlink>
    </w:p>
    <w:p w:rsidR="00C550D4" w:rsidRDefault="00E476FC">
      <w:pPr>
        <w:spacing w:line="180" w:lineRule="exact"/>
        <w:ind w:left="199"/>
        <w:rPr>
          <w:sz w:val="16"/>
        </w:rPr>
      </w:pPr>
      <w:r>
        <w:rPr>
          <w:sz w:val="16"/>
        </w:rPr>
        <w:t>Urban,</w:t>
      </w:r>
      <w:r>
        <w:rPr>
          <w:spacing w:val="12"/>
          <w:sz w:val="16"/>
        </w:rPr>
        <w:t xml:space="preserve"> </w:t>
      </w:r>
      <w:r>
        <w:rPr>
          <w:sz w:val="16"/>
        </w:rPr>
        <w:t>Greg,</w:t>
      </w:r>
      <w:r>
        <w:rPr>
          <w:spacing w:val="6"/>
          <w:sz w:val="16"/>
        </w:rPr>
        <w:t xml:space="preserve"> </w:t>
      </w:r>
      <w:hyperlink w:anchor="_bookmark14" w:history="1">
        <w:r>
          <w:rPr>
            <w:spacing w:val="-5"/>
            <w:sz w:val="16"/>
          </w:rPr>
          <w:t>11</w:t>
        </w:r>
      </w:hyperlink>
    </w:p>
    <w:p w:rsidR="00C550D4" w:rsidRDefault="00E476FC">
      <w:pPr>
        <w:spacing w:before="18"/>
        <w:ind w:left="204"/>
        <w:rPr>
          <w:sz w:val="16"/>
        </w:rPr>
      </w:pPr>
      <w:r>
        <w:rPr>
          <w:sz w:val="16"/>
        </w:rPr>
        <w:t>U.S.</w:t>
      </w:r>
      <w:r>
        <w:rPr>
          <w:spacing w:val="9"/>
          <w:sz w:val="16"/>
        </w:rPr>
        <w:t xml:space="preserve"> </w:t>
      </w:r>
      <w:r>
        <w:rPr>
          <w:sz w:val="16"/>
        </w:rPr>
        <w:t>auto</w:t>
      </w:r>
      <w:r>
        <w:rPr>
          <w:spacing w:val="3"/>
          <w:sz w:val="16"/>
        </w:rPr>
        <w:t xml:space="preserve"> </w:t>
      </w:r>
      <w:r>
        <w:rPr>
          <w:sz w:val="16"/>
        </w:rPr>
        <w:t>industry,</w:t>
      </w:r>
      <w:r>
        <w:rPr>
          <w:spacing w:val="8"/>
          <w:sz w:val="16"/>
        </w:rPr>
        <w:t xml:space="preserve"> </w:t>
      </w:r>
      <w:hyperlink w:anchor="_bookmark42" w:history="1">
        <w:r>
          <w:rPr>
            <w:spacing w:val="-5"/>
            <w:sz w:val="16"/>
          </w:rPr>
          <w:t>47</w:t>
        </w:r>
      </w:hyperlink>
    </w:p>
    <w:p w:rsidR="00C550D4" w:rsidRDefault="00E476FC">
      <w:pPr>
        <w:spacing w:before="18" w:line="264" w:lineRule="auto"/>
        <w:ind w:left="204" w:right="1199"/>
        <w:rPr>
          <w:sz w:val="16"/>
        </w:rPr>
      </w:pPr>
      <w:r>
        <w:rPr>
          <w:sz w:val="16"/>
        </w:rPr>
        <w:t xml:space="preserve">U.S. CPB market, </w:t>
      </w:r>
      <w:hyperlink w:anchor="_bookmark55" w:history="1">
        <w:r>
          <w:rPr>
            <w:sz w:val="16"/>
          </w:rPr>
          <w:t>260-61</w:t>
        </w:r>
      </w:hyperlink>
      <w:r>
        <w:rPr>
          <w:spacing w:val="40"/>
          <w:sz w:val="16"/>
        </w:rPr>
        <w:t xml:space="preserve"> </w:t>
      </w:r>
      <w:r>
        <w:rPr>
          <w:sz w:val="16"/>
        </w:rPr>
        <w:t xml:space="preserve">Uzzi, Brian, </w:t>
      </w:r>
      <w:hyperlink w:anchor="_bookmark209" w:history="1">
        <w:r>
          <w:rPr>
            <w:sz w:val="16"/>
          </w:rPr>
          <w:t>249</w:t>
        </w:r>
      </w:hyperlink>
    </w:p>
    <w:p w:rsidR="00C550D4" w:rsidRDefault="00C550D4">
      <w:pPr>
        <w:pStyle w:val="BodyText"/>
        <w:spacing w:before="21"/>
        <w:jc w:val="left"/>
        <w:rPr>
          <w:sz w:val="16"/>
        </w:rPr>
      </w:pPr>
    </w:p>
    <w:p w:rsidR="00C550D4" w:rsidRDefault="00E476FC">
      <w:pPr>
        <w:spacing w:line="266" w:lineRule="auto"/>
        <w:ind w:left="361" w:right="169" w:hanging="159"/>
        <w:jc w:val="both"/>
        <w:rPr>
          <w:sz w:val="16"/>
        </w:rPr>
      </w:pPr>
      <w:r>
        <w:rPr>
          <w:sz w:val="16"/>
        </w:rPr>
        <w:t>valuation: embeddings</w:t>
      </w:r>
      <w:r>
        <w:rPr>
          <w:spacing w:val="-1"/>
          <w:sz w:val="16"/>
        </w:rPr>
        <w:t xml:space="preserve"> </w:t>
      </w:r>
      <w:r>
        <w:rPr>
          <w:sz w:val="16"/>
        </w:rPr>
        <w:t>establishing</w:t>
      </w:r>
      <w:r>
        <w:rPr>
          <w:spacing w:val="-3"/>
          <w:sz w:val="16"/>
        </w:rPr>
        <w:t xml:space="preserve"> </w:t>
      </w:r>
      <w:r>
        <w:rPr>
          <w:sz w:val="16"/>
        </w:rPr>
        <w:t>economic,</w:t>
      </w:r>
      <w:r>
        <w:rPr>
          <w:spacing w:val="40"/>
          <w:sz w:val="16"/>
        </w:rPr>
        <w:t xml:space="preserve"> </w:t>
      </w:r>
      <w:hyperlink w:anchor="_bookmark274" w:history="1">
        <w:r>
          <w:rPr>
            <w:sz w:val="16"/>
          </w:rPr>
          <w:t>310-16;</w:t>
        </w:r>
      </w:hyperlink>
      <w:r>
        <w:rPr>
          <w:sz w:val="16"/>
        </w:rPr>
        <w:t xml:space="preserve"> production stream parameters of,</w:t>
      </w:r>
      <w:r>
        <w:rPr>
          <w:spacing w:val="40"/>
          <w:sz w:val="16"/>
        </w:rPr>
        <w:t xml:space="preserve"> </w:t>
      </w:r>
      <w:hyperlink w:anchor="_bookmark144" w:history="1">
        <w:r>
          <w:rPr>
            <w:sz w:val="16"/>
          </w:rPr>
          <w:t>168-71;</w:t>
        </w:r>
      </w:hyperlink>
      <w:r>
        <w:rPr>
          <w:sz w:val="16"/>
        </w:rPr>
        <w:t xml:space="preserve"> quality array for schedules of,</w:t>
      </w:r>
    </w:p>
    <w:p w:rsidR="00C550D4" w:rsidRDefault="00E476FC">
      <w:pPr>
        <w:spacing w:line="181" w:lineRule="exact"/>
        <w:ind w:left="366"/>
        <w:rPr>
          <w:sz w:val="16"/>
        </w:rPr>
      </w:pPr>
      <w:hyperlink w:anchor="_bookmark33" w:history="1">
        <w:r>
          <w:rPr>
            <w:w w:val="115"/>
            <w:sz w:val="16"/>
          </w:rPr>
          <w:t>32-</w:t>
        </w:r>
        <w:r>
          <w:rPr>
            <w:spacing w:val="-5"/>
            <w:w w:val="115"/>
            <w:sz w:val="16"/>
          </w:rPr>
          <w:t>35</w:t>
        </w:r>
      </w:hyperlink>
    </w:p>
    <w:p w:rsidR="00C550D4" w:rsidRDefault="00E476FC">
      <w:pPr>
        <w:spacing w:before="8" w:line="264" w:lineRule="auto"/>
        <w:ind w:left="203" w:right="756" w:hanging="10"/>
        <w:rPr>
          <w:sz w:val="16"/>
        </w:rPr>
      </w:pPr>
      <w:r>
        <w:rPr>
          <w:i/>
          <w:spacing w:val="-4"/>
          <w:sz w:val="17"/>
        </w:rPr>
        <w:t>Value</w:t>
      </w:r>
      <w:r>
        <w:rPr>
          <w:i/>
          <w:spacing w:val="-7"/>
          <w:sz w:val="17"/>
        </w:rPr>
        <w:t xml:space="preserve"> </w:t>
      </w:r>
      <w:r>
        <w:rPr>
          <w:i/>
          <w:spacing w:val="-4"/>
          <w:sz w:val="17"/>
        </w:rPr>
        <w:t>and</w:t>
      </w:r>
      <w:r>
        <w:rPr>
          <w:i/>
          <w:spacing w:val="-3"/>
          <w:sz w:val="17"/>
        </w:rPr>
        <w:t xml:space="preserve"> </w:t>
      </w:r>
      <w:r>
        <w:rPr>
          <w:i/>
          <w:spacing w:val="-4"/>
          <w:sz w:val="17"/>
        </w:rPr>
        <w:t>Capital</w:t>
      </w:r>
      <w:r>
        <w:rPr>
          <w:i/>
          <w:sz w:val="17"/>
        </w:rPr>
        <w:t xml:space="preserve"> </w:t>
      </w:r>
      <w:r>
        <w:rPr>
          <w:spacing w:val="-4"/>
          <w:sz w:val="16"/>
        </w:rPr>
        <w:t>(Hicks),</w:t>
      </w:r>
      <w:r>
        <w:rPr>
          <w:spacing w:val="-1"/>
          <w:sz w:val="16"/>
        </w:rPr>
        <w:t xml:space="preserve"> </w:t>
      </w:r>
      <w:hyperlink w:anchor="_bookmark198" w:history="1">
        <w:r>
          <w:rPr>
            <w:spacing w:val="-4"/>
            <w:sz w:val="16"/>
          </w:rPr>
          <w:t>236</w:t>
        </w:r>
      </w:hyperlink>
      <w:r>
        <w:rPr>
          <w:spacing w:val="40"/>
          <w:sz w:val="16"/>
        </w:rPr>
        <w:t xml:space="preserve"> </w:t>
      </w:r>
      <w:r>
        <w:rPr>
          <w:sz w:val="16"/>
        </w:rPr>
        <w:t xml:space="preserve">Vancil, Richard E, </w:t>
      </w:r>
      <w:hyperlink w:anchor="_bookmark214" w:history="1">
        <w:r>
          <w:rPr>
            <w:sz w:val="16"/>
          </w:rPr>
          <w:t>254,</w:t>
        </w:r>
      </w:hyperlink>
      <w:r>
        <w:rPr>
          <w:sz w:val="16"/>
        </w:rPr>
        <w:t xml:space="preserve"> </w:t>
      </w:r>
      <w:hyperlink w:anchor="_bookmark224" w:history="1">
        <w:r>
          <w:rPr>
            <w:sz w:val="16"/>
          </w:rPr>
          <w:t>264</w:t>
        </w:r>
      </w:hyperlink>
    </w:p>
    <w:p w:rsidR="00C550D4" w:rsidRDefault="00E476FC">
      <w:pPr>
        <w:spacing w:before="1"/>
        <w:ind w:left="203"/>
        <w:rPr>
          <w:sz w:val="16"/>
        </w:rPr>
      </w:pPr>
      <w:r>
        <w:rPr>
          <w:sz w:val="16"/>
        </w:rPr>
        <w:t>Vaughn,</w:t>
      </w:r>
      <w:r>
        <w:rPr>
          <w:spacing w:val="1"/>
          <w:sz w:val="16"/>
        </w:rPr>
        <w:t xml:space="preserve"> </w:t>
      </w:r>
      <w:r>
        <w:rPr>
          <w:sz w:val="16"/>
        </w:rPr>
        <w:t>Diane,</w:t>
      </w:r>
      <w:r>
        <w:rPr>
          <w:spacing w:val="-2"/>
          <w:sz w:val="16"/>
        </w:rPr>
        <w:t xml:space="preserve"> </w:t>
      </w:r>
      <w:hyperlink w:anchor="_bookmark93" w:history="1">
        <w:r>
          <w:rPr>
            <w:spacing w:val="-5"/>
            <w:sz w:val="16"/>
          </w:rPr>
          <w:t>105</w:t>
        </w:r>
      </w:hyperlink>
    </w:p>
    <w:p w:rsidR="00C550D4" w:rsidRDefault="00E476FC">
      <w:pPr>
        <w:spacing w:before="22"/>
        <w:ind w:left="203"/>
        <w:rPr>
          <w:sz w:val="16"/>
        </w:rPr>
      </w:pPr>
      <w:r>
        <w:rPr>
          <w:sz w:val="16"/>
        </w:rPr>
        <w:t>volume,</w:t>
      </w:r>
      <w:r>
        <w:rPr>
          <w:spacing w:val="20"/>
          <w:sz w:val="16"/>
        </w:rPr>
        <w:t xml:space="preserve"> </w:t>
      </w:r>
      <w:r>
        <w:rPr>
          <w:sz w:val="16"/>
        </w:rPr>
        <w:t>quality,</w:t>
      </w:r>
      <w:r>
        <w:rPr>
          <w:spacing w:val="20"/>
          <w:sz w:val="16"/>
        </w:rPr>
        <w:t xml:space="preserve"> </w:t>
      </w:r>
      <w:r>
        <w:rPr>
          <w:sz w:val="16"/>
        </w:rPr>
        <w:t>and</w:t>
      </w:r>
      <w:r>
        <w:rPr>
          <w:spacing w:val="13"/>
          <w:sz w:val="16"/>
        </w:rPr>
        <w:t xml:space="preserve"> </w:t>
      </w:r>
      <w:r>
        <w:rPr>
          <w:sz w:val="16"/>
        </w:rPr>
        <w:t>revenues,</w:t>
      </w:r>
      <w:r>
        <w:rPr>
          <w:spacing w:val="17"/>
          <w:sz w:val="16"/>
        </w:rPr>
        <w:t xml:space="preserve"> </w:t>
      </w:r>
      <w:hyperlink w:anchor="_bookmark56" w:history="1">
        <w:r>
          <w:rPr>
            <w:sz w:val="16"/>
          </w:rPr>
          <w:t>60-</w:t>
        </w:r>
        <w:r>
          <w:rPr>
            <w:spacing w:val="-5"/>
            <w:sz w:val="16"/>
          </w:rPr>
          <w:t>62</w:t>
        </w:r>
      </w:hyperlink>
    </w:p>
    <w:p w:rsidR="00C550D4" w:rsidRDefault="00C550D4">
      <w:pPr>
        <w:pStyle w:val="BodyText"/>
        <w:spacing w:before="31"/>
        <w:jc w:val="left"/>
        <w:rPr>
          <w:sz w:val="16"/>
        </w:rPr>
      </w:pPr>
    </w:p>
    <w:p w:rsidR="00C550D4" w:rsidRDefault="00E476FC">
      <w:pPr>
        <w:ind w:left="202"/>
        <w:rPr>
          <w:sz w:val="16"/>
        </w:rPr>
      </w:pPr>
      <w:r>
        <w:rPr>
          <w:sz w:val="16"/>
        </w:rPr>
        <w:t>Waechter,</w:t>
      </w:r>
      <w:r>
        <w:rPr>
          <w:spacing w:val="18"/>
          <w:sz w:val="16"/>
        </w:rPr>
        <w:t xml:space="preserve"> </w:t>
      </w:r>
      <w:r>
        <w:rPr>
          <w:sz w:val="16"/>
        </w:rPr>
        <w:t>Matthias,</w:t>
      </w:r>
      <w:r>
        <w:rPr>
          <w:spacing w:val="16"/>
          <w:sz w:val="16"/>
        </w:rPr>
        <w:t xml:space="preserve"> </w:t>
      </w:r>
      <w:hyperlink w:anchor="_bookmark74" w:history="1">
        <w:r>
          <w:rPr>
            <w:sz w:val="16"/>
          </w:rPr>
          <w:t>81,</w:t>
        </w:r>
      </w:hyperlink>
      <w:r>
        <w:rPr>
          <w:spacing w:val="11"/>
          <w:sz w:val="16"/>
        </w:rPr>
        <w:t xml:space="preserve"> </w:t>
      </w:r>
      <w:hyperlink w:anchor="_bookmark147" w:history="1">
        <w:r>
          <w:rPr>
            <w:sz w:val="16"/>
          </w:rPr>
          <w:t>174,</w:t>
        </w:r>
      </w:hyperlink>
      <w:r>
        <w:rPr>
          <w:spacing w:val="15"/>
          <w:sz w:val="16"/>
        </w:rPr>
        <w:t xml:space="preserve"> </w:t>
      </w:r>
      <w:hyperlink w:anchor="_bookmark204" w:history="1">
        <w:r>
          <w:rPr>
            <w:sz w:val="16"/>
          </w:rPr>
          <w:t>242,</w:t>
        </w:r>
      </w:hyperlink>
      <w:r>
        <w:rPr>
          <w:spacing w:val="11"/>
          <w:sz w:val="16"/>
        </w:rPr>
        <w:t xml:space="preserve"> </w:t>
      </w:r>
      <w:hyperlink w:anchor="_bookmark258" w:history="1">
        <w:r>
          <w:rPr>
            <w:spacing w:val="-5"/>
            <w:sz w:val="16"/>
          </w:rPr>
          <w:t>300</w:t>
        </w:r>
      </w:hyperlink>
    </w:p>
    <w:p w:rsidR="00C550D4" w:rsidRDefault="00E476FC">
      <w:pPr>
        <w:spacing w:before="22"/>
        <w:ind w:left="202"/>
        <w:rPr>
          <w:sz w:val="16"/>
        </w:rPr>
      </w:pPr>
      <w:r>
        <w:rPr>
          <w:sz w:val="16"/>
        </w:rPr>
        <w:t>Wal-Mart,</w:t>
      </w:r>
      <w:r>
        <w:rPr>
          <w:spacing w:val="9"/>
          <w:sz w:val="16"/>
        </w:rPr>
        <w:t xml:space="preserve"> </w:t>
      </w:r>
      <w:hyperlink w:anchor="_bookmark160" w:history="1">
        <w:r>
          <w:rPr>
            <w:sz w:val="16"/>
          </w:rPr>
          <w:t>190,</w:t>
        </w:r>
      </w:hyperlink>
      <w:r>
        <w:rPr>
          <w:spacing w:val="6"/>
          <w:sz w:val="16"/>
        </w:rPr>
        <w:t xml:space="preserve"> </w:t>
      </w:r>
      <w:hyperlink w:anchor="_bookmark263" w:history="1">
        <w:r>
          <w:rPr>
            <w:spacing w:val="-5"/>
            <w:sz w:val="16"/>
          </w:rPr>
          <w:t>305</w:t>
        </w:r>
      </w:hyperlink>
    </w:p>
    <w:p w:rsidR="00C550D4" w:rsidRDefault="00E476FC">
      <w:pPr>
        <w:spacing w:before="18" w:line="264" w:lineRule="auto"/>
        <w:ind w:left="202" w:right="1199" w:firstLine="4"/>
        <w:rPr>
          <w:sz w:val="16"/>
        </w:rPr>
      </w:pPr>
      <w:r>
        <w:rPr>
          <w:sz w:val="16"/>
        </w:rPr>
        <w:t>Watts,</w:t>
      </w:r>
      <w:r>
        <w:rPr>
          <w:spacing w:val="40"/>
          <w:sz w:val="16"/>
        </w:rPr>
        <w:t xml:space="preserve"> </w:t>
      </w:r>
      <w:r>
        <w:rPr>
          <w:sz w:val="16"/>
        </w:rPr>
        <w:t xml:space="preserve">Duncan, </w:t>
      </w:r>
      <w:hyperlink w:anchor="_bookmark182" w:history="1">
        <w:r>
          <w:rPr>
            <w:sz w:val="16"/>
          </w:rPr>
          <w:t>218,</w:t>
        </w:r>
      </w:hyperlink>
      <w:r>
        <w:rPr>
          <w:sz w:val="16"/>
        </w:rPr>
        <w:t xml:space="preserve"> </w:t>
      </w:r>
      <w:hyperlink w:anchor="_bookmark184" w:history="1">
        <w:r>
          <w:rPr>
            <w:sz w:val="16"/>
          </w:rPr>
          <w:t>220</w:t>
        </w:r>
      </w:hyperlink>
      <w:r>
        <w:rPr>
          <w:spacing w:val="40"/>
          <w:sz w:val="16"/>
        </w:rPr>
        <w:t xml:space="preserve"> </w:t>
      </w:r>
      <w:r>
        <w:rPr>
          <w:sz w:val="16"/>
        </w:rPr>
        <w:t>Wiersma, Frede</w:t>
      </w:r>
      <w:r>
        <w:rPr>
          <w:sz w:val="16"/>
        </w:rPr>
        <w:t>rik</w:t>
      </w:r>
      <w:r>
        <w:rPr>
          <w:spacing w:val="13"/>
          <w:sz w:val="16"/>
        </w:rPr>
        <w:t xml:space="preserve"> </w:t>
      </w:r>
      <w:r>
        <w:rPr>
          <w:sz w:val="16"/>
        </w:rPr>
        <w:t xml:space="preserve">D., </w:t>
      </w:r>
      <w:hyperlink w:anchor="_bookmark218" w:history="1">
        <w:r>
          <w:rPr>
            <w:sz w:val="16"/>
          </w:rPr>
          <w:t>258</w:t>
        </w:r>
      </w:hyperlink>
      <w:r>
        <w:rPr>
          <w:spacing w:val="40"/>
          <w:sz w:val="16"/>
        </w:rPr>
        <w:t xml:space="preserve"> </w:t>
      </w:r>
      <w:r>
        <w:rPr>
          <w:sz w:val="16"/>
        </w:rPr>
        <w:t>Williamson,</w:t>
      </w:r>
      <w:r>
        <w:rPr>
          <w:spacing w:val="11"/>
          <w:sz w:val="16"/>
        </w:rPr>
        <w:t xml:space="preserve"> </w:t>
      </w:r>
      <w:r>
        <w:rPr>
          <w:sz w:val="16"/>
        </w:rPr>
        <w:t>Oliver</w:t>
      </w:r>
      <w:r>
        <w:rPr>
          <w:spacing w:val="4"/>
          <w:sz w:val="16"/>
        </w:rPr>
        <w:t xml:space="preserve"> </w:t>
      </w:r>
      <w:r>
        <w:rPr>
          <w:sz w:val="16"/>
        </w:rPr>
        <w:t xml:space="preserve">E., </w:t>
      </w:r>
      <w:r>
        <w:rPr>
          <w:spacing w:val="-5"/>
          <w:sz w:val="16"/>
        </w:rPr>
        <w:t>111</w:t>
      </w:r>
    </w:p>
    <w:p w:rsidR="00C550D4" w:rsidRDefault="00E476FC">
      <w:pPr>
        <w:spacing w:before="3"/>
        <w:ind w:left="207"/>
        <w:rPr>
          <w:sz w:val="16"/>
        </w:rPr>
      </w:pPr>
      <w:r>
        <w:rPr>
          <w:sz w:val="16"/>
        </w:rPr>
        <w:t>Willig,</w:t>
      </w:r>
      <w:r>
        <w:rPr>
          <w:spacing w:val="15"/>
          <w:sz w:val="16"/>
        </w:rPr>
        <w:t xml:space="preserve"> </w:t>
      </w:r>
      <w:r>
        <w:rPr>
          <w:sz w:val="16"/>
        </w:rPr>
        <w:t>Richard</w:t>
      </w:r>
      <w:r>
        <w:rPr>
          <w:spacing w:val="19"/>
          <w:sz w:val="16"/>
        </w:rPr>
        <w:t xml:space="preserve"> </w:t>
      </w:r>
      <w:r>
        <w:rPr>
          <w:sz w:val="16"/>
        </w:rPr>
        <w:t>D.,</w:t>
      </w:r>
      <w:r>
        <w:rPr>
          <w:spacing w:val="15"/>
          <w:sz w:val="16"/>
        </w:rPr>
        <w:t xml:space="preserve"> </w:t>
      </w:r>
      <w:hyperlink w:anchor="_bookmark191" w:history="1">
        <w:r>
          <w:rPr>
            <w:sz w:val="16"/>
          </w:rPr>
          <w:t>228,</w:t>
        </w:r>
      </w:hyperlink>
      <w:r>
        <w:rPr>
          <w:spacing w:val="10"/>
          <w:sz w:val="16"/>
        </w:rPr>
        <w:t xml:space="preserve"> </w:t>
      </w:r>
      <w:hyperlink w:anchor="_bookmark197" w:history="1">
        <w:r>
          <w:rPr>
            <w:sz w:val="16"/>
          </w:rPr>
          <w:t>235,</w:t>
        </w:r>
      </w:hyperlink>
      <w:r>
        <w:rPr>
          <w:spacing w:val="15"/>
          <w:sz w:val="16"/>
        </w:rPr>
        <w:t xml:space="preserve"> </w:t>
      </w:r>
      <w:hyperlink w:anchor="_bookmark198" w:history="1">
        <w:r>
          <w:rPr>
            <w:sz w:val="16"/>
          </w:rPr>
          <w:t>236,</w:t>
        </w:r>
      </w:hyperlink>
      <w:r>
        <w:rPr>
          <w:spacing w:val="15"/>
          <w:sz w:val="16"/>
        </w:rPr>
        <w:t xml:space="preserve"> </w:t>
      </w:r>
      <w:hyperlink w:anchor="_bookmark215" w:history="1">
        <w:r>
          <w:rPr>
            <w:sz w:val="16"/>
          </w:rPr>
          <w:t>255,</w:t>
        </w:r>
      </w:hyperlink>
      <w:r>
        <w:rPr>
          <w:spacing w:val="10"/>
          <w:sz w:val="16"/>
        </w:rPr>
        <w:t xml:space="preserve"> </w:t>
      </w:r>
      <w:hyperlink w:anchor="_bookmark216" w:history="1">
        <w:r>
          <w:rPr>
            <w:spacing w:val="-4"/>
            <w:sz w:val="16"/>
          </w:rPr>
          <w:t>256,</w:t>
        </w:r>
      </w:hyperlink>
    </w:p>
    <w:p w:rsidR="00C550D4" w:rsidRDefault="00E476FC">
      <w:pPr>
        <w:spacing w:before="18"/>
        <w:ind w:left="369"/>
        <w:rPr>
          <w:sz w:val="16"/>
        </w:rPr>
      </w:pPr>
      <w:hyperlink w:anchor="_bookmark245" w:history="1">
        <w:r>
          <w:rPr>
            <w:spacing w:val="-5"/>
            <w:w w:val="105"/>
            <w:sz w:val="16"/>
          </w:rPr>
          <w:t>287</w:t>
        </w:r>
      </w:hyperlink>
    </w:p>
    <w:p w:rsidR="00C550D4" w:rsidRDefault="00E476FC">
      <w:pPr>
        <w:spacing w:before="22"/>
        <w:ind w:left="207"/>
        <w:rPr>
          <w:sz w:val="16"/>
        </w:rPr>
      </w:pPr>
      <w:r>
        <w:rPr>
          <w:sz w:val="16"/>
        </w:rPr>
        <w:t>Winfree,</w:t>
      </w:r>
      <w:r>
        <w:rPr>
          <w:spacing w:val="5"/>
          <w:sz w:val="16"/>
        </w:rPr>
        <w:t xml:space="preserve"> </w:t>
      </w:r>
      <w:r>
        <w:rPr>
          <w:sz w:val="16"/>
        </w:rPr>
        <w:t>Arthur,</w:t>
      </w:r>
      <w:r>
        <w:rPr>
          <w:spacing w:val="10"/>
          <w:sz w:val="16"/>
        </w:rPr>
        <w:t xml:space="preserve"> </w:t>
      </w:r>
      <w:hyperlink w:anchor="_bookmark181" w:history="1">
        <w:r>
          <w:rPr>
            <w:spacing w:val="-5"/>
            <w:sz w:val="16"/>
          </w:rPr>
          <w:t>217</w:t>
        </w:r>
      </w:hyperlink>
    </w:p>
    <w:p w:rsidR="00C550D4" w:rsidRDefault="00E476FC">
      <w:pPr>
        <w:spacing w:before="13"/>
        <w:ind w:left="202"/>
        <w:rPr>
          <w:sz w:val="16"/>
        </w:rPr>
      </w:pPr>
      <w:r>
        <w:rPr>
          <w:sz w:val="16"/>
        </w:rPr>
        <w:t>Winship,</w:t>
      </w:r>
      <w:r>
        <w:rPr>
          <w:spacing w:val="23"/>
          <w:sz w:val="16"/>
        </w:rPr>
        <w:t xml:space="preserve"> </w:t>
      </w:r>
      <w:r>
        <w:rPr>
          <w:sz w:val="16"/>
        </w:rPr>
        <w:t>Christopher,</w:t>
      </w:r>
      <w:r>
        <w:rPr>
          <w:spacing w:val="21"/>
          <w:sz w:val="16"/>
        </w:rPr>
        <w:t xml:space="preserve"> </w:t>
      </w:r>
      <w:hyperlink w:anchor="_bookmark271" w:history="1">
        <w:r>
          <w:rPr>
            <w:spacing w:val="-5"/>
            <w:sz w:val="16"/>
          </w:rPr>
          <w:t>313</w:t>
        </w:r>
      </w:hyperlink>
    </w:p>
    <w:p w:rsidR="00C550D4" w:rsidRDefault="00E476FC">
      <w:pPr>
        <w:spacing w:before="18"/>
        <w:ind w:left="207"/>
        <w:rPr>
          <w:sz w:val="16"/>
        </w:rPr>
      </w:pPr>
      <w:r>
        <w:rPr>
          <w:sz w:val="16"/>
        </w:rPr>
        <w:t>Winter,</w:t>
      </w:r>
      <w:r>
        <w:rPr>
          <w:spacing w:val="11"/>
          <w:sz w:val="16"/>
        </w:rPr>
        <w:t xml:space="preserve"> </w:t>
      </w:r>
      <w:r>
        <w:rPr>
          <w:sz w:val="16"/>
        </w:rPr>
        <w:t>Sidney,</w:t>
      </w:r>
      <w:r>
        <w:rPr>
          <w:spacing w:val="16"/>
          <w:sz w:val="16"/>
        </w:rPr>
        <w:t xml:space="preserve"> </w:t>
      </w:r>
      <w:hyperlink w:anchor="_bookmark96" w:history="1">
        <w:r>
          <w:rPr>
            <w:sz w:val="16"/>
          </w:rPr>
          <w:t>108,</w:t>
        </w:r>
      </w:hyperlink>
      <w:r>
        <w:rPr>
          <w:spacing w:val="15"/>
          <w:sz w:val="16"/>
        </w:rPr>
        <w:t xml:space="preserve"> </w:t>
      </w:r>
      <w:hyperlink w:anchor="_bookmark240" w:history="1">
        <w:r>
          <w:rPr>
            <w:sz w:val="16"/>
          </w:rPr>
          <w:t>281,</w:t>
        </w:r>
      </w:hyperlink>
      <w:r>
        <w:rPr>
          <w:spacing w:val="9"/>
          <w:sz w:val="16"/>
        </w:rPr>
        <w:t xml:space="preserve"> </w:t>
      </w:r>
      <w:hyperlink w:anchor="_bookmark241" w:history="1">
        <w:r>
          <w:rPr>
            <w:sz w:val="16"/>
          </w:rPr>
          <w:t>283,</w:t>
        </w:r>
      </w:hyperlink>
      <w:r>
        <w:rPr>
          <w:spacing w:val="11"/>
          <w:sz w:val="16"/>
        </w:rPr>
        <w:t xml:space="preserve"> </w:t>
      </w:r>
      <w:hyperlink w:anchor="_bookmark250" w:history="1">
        <w:r>
          <w:rPr>
            <w:spacing w:val="-5"/>
            <w:sz w:val="16"/>
          </w:rPr>
          <w:t>292</w:t>
        </w:r>
      </w:hyperlink>
    </w:p>
    <w:p w:rsidR="00C550D4" w:rsidRDefault="00E476FC">
      <w:pPr>
        <w:spacing w:before="13" w:line="264" w:lineRule="auto"/>
        <w:ind w:left="366" w:right="157" w:hanging="155"/>
        <w:rPr>
          <w:sz w:val="16"/>
        </w:rPr>
      </w:pPr>
      <w:r>
        <w:rPr>
          <w:sz w:val="16"/>
        </w:rPr>
        <w:t>W(y) model: aggregation</w:t>
      </w:r>
      <w:r>
        <w:rPr>
          <w:spacing w:val="31"/>
          <w:sz w:val="16"/>
        </w:rPr>
        <w:t xml:space="preserve"> </w:t>
      </w:r>
      <w:r>
        <w:rPr>
          <w:sz w:val="16"/>
        </w:rPr>
        <w:t xml:space="preserve">of buyers and, </w:t>
      </w:r>
      <w:hyperlink w:anchor="_bookmark78" w:history="1">
        <w:r>
          <w:rPr>
            <w:sz w:val="16"/>
          </w:rPr>
          <w:t>87</w:t>
        </w:r>
      </w:hyperlink>
      <w:r>
        <w:rPr>
          <w:sz w:val="16"/>
        </w:rPr>
        <w:t>-</w:t>
      </w:r>
      <w:r>
        <w:rPr>
          <w:spacing w:val="40"/>
          <w:sz w:val="16"/>
        </w:rPr>
        <w:t xml:space="preserve"> </w:t>
      </w:r>
      <w:hyperlink w:anchor="_bookmark80" w:history="1">
        <w:r>
          <w:rPr>
            <w:sz w:val="16"/>
          </w:rPr>
          <w:t>89;</w:t>
        </w:r>
      </w:hyperlink>
      <w:r>
        <w:rPr>
          <w:sz w:val="16"/>
        </w:rPr>
        <w:t xml:space="preserve"> alternate aggregation</w:t>
      </w:r>
      <w:r>
        <w:rPr>
          <w:spacing w:val="23"/>
          <w:sz w:val="16"/>
        </w:rPr>
        <w:t xml:space="preserve"> </w:t>
      </w:r>
      <w:r>
        <w:rPr>
          <w:sz w:val="16"/>
        </w:rPr>
        <w:t xml:space="preserve">compared to, </w:t>
      </w:r>
      <w:hyperlink w:anchor="_bookmark62" w:history="1">
        <w:r>
          <w:rPr>
            <w:sz w:val="16"/>
          </w:rPr>
          <w:t>68-</w:t>
        </w:r>
      </w:hyperlink>
      <w:r>
        <w:rPr>
          <w:spacing w:val="40"/>
          <w:sz w:val="16"/>
        </w:rPr>
        <w:t xml:space="preserve"> </w:t>
      </w:r>
      <w:hyperlink w:anchor="_bookmark65" w:history="1">
        <w:r>
          <w:rPr>
            <w:sz w:val="16"/>
          </w:rPr>
          <w:t>71;</w:t>
        </w:r>
      </w:hyperlink>
      <w:r>
        <w:rPr>
          <w:sz w:val="16"/>
        </w:rPr>
        <w:t xml:space="preserve"> as blend of sociology and economics,</w:t>
      </w:r>
      <w:r>
        <w:rPr>
          <w:spacing w:val="40"/>
          <w:sz w:val="16"/>
        </w:rPr>
        <w:t xml:space="preserve"> </w:t>
      </w:r>
      <w:hyperlink w:anchor="_bookmark282" w:history="1">
        <w:r>
          <w:rPr>
            <w:sz w:val="16"/>
          </w:rPr>
          <w:t>323-25;</w:t>
        </w:r>
      </w:hyperlink>
      <w:r>
        <w:rPr>
          <w:sz w:val="16"/>
        </w:rPr>
        <w:t xml:space="preserve"> boundary conception in, </w:t>
      </w:r>
      <w:hyperlink w:anchor="_bookmark244" w:history="1">
        <w:r>
          <w:rPr>
            <w:sz w:val="16"/>
          </w:rPr>
          <w:t>285-86;</w:t>
        </w:r>
      </w:hyperlink>
      <w:r>
        <w:rPr>
          <w:spacing w:val="40"/>
          <w:sz w:val="16"/>
        </w:rPr>
        <w:t xml:space="preserve"> </w:t>
      </w:r>
      <w:r>
        <w:rPr>
          <w:sz w:val="16"/>
        </w:rPr>
        <w:t xml:space="preserve">challenges posed by, </w:t>
      </w:r>
      <w:hyperlink w:anchor="_bookmark286" w:history="1">
        <w:r>
          <w:rPr>
            <w:sz w:val="16"/>
          </w:rPr>
          <w:t>326-29;</w:t>
        </w:r>
      </w:hyperlink>
      <w:r>
        <w:rPr>
          <w:sz w:val="16"/>
        </w:rPr>
        <w:t xml:space="preserve"> claims and</w:t>
      </w:r>
      <w:r>
        <w:rPr>
          <w:spacing w:val="40"/>
          <w:sz w:val="16"/>
        </w:rPr>
        <w:t xml:space="preserve"> </w:t>
      </w:r>
      <w:r>
        <w:rPr>
          <w:sz w:val="16"/>
        </w:rPr>
        <w:t>implications</w:t>
      </w:r>
      <w:r>
        <w:rPr>
          <w:spacing w:val="71"/>
          <w:sz w:val="16"/>
        </w:rPr>
        <w:t xml:space="preserve"> </w:t>
      </w:r>
      <w:r>
        <w:rPr>
          <w:sz w:val="16"/>
        </w:rPr>
        <w:t>of,</w:t>
      </w:r>
      <w:r>
        <w:rPr>
          <w:spacing w:val="40"/>
          <w:sz w:val="16"/>
        </w:rPr>
        <w:t xml:space="preserve"> </w:t>
      </w:r>
      <w:hyperlink w:anchor="_bookmark131" w:history="1">
        <w:r>
          <w:rPr>
            <w:sz w:val="16"/>
          </w:rPr>
          <w:t>151-53,</w:t>
        </w:r>
      </w:hyperlink>
      <w:r>
        <w:rPr>
          <w:spacing w:val="40"/>
          <w:sz w:val="16"/>
        </w:rPr>
        <w:t xml:space="preserve"> </w:t>
      </w:r>
      <w:hyperlink w:anchor="_bookmark276" w:history="1">
        <w:r>
          <w:rPr>
            <w:sz w:val="16"/>
          </w:rPr>
          <w:t>317-18,</w:t>
        </w:r>
      </w:hyperlink>
      <w:r>
        <w:rPr>
          <w:spacing w:val="63"/>
          <w:sz w:val="16"/>
        </w:rPr>
        <w:t xml:space="preserve"> </w:t>
      </w:r>
      <w:hyperlink w:anchor="_bookmark277" w:history="1">
        <w:r>
          <w:rPr>
            <w:sz w:val="16"/>
          </w:rPr>
          <w:t>320-</w:t>
        </w:r>
      </w:hyperlink>
      <w:r>
        <w:rPr>
          <w:spacing w:val="40"/>
          <w:sz w:val="16"/>
        </w:rPr>
        <w:t xml:space="preserve"> </w:t>
      </w:r>
      <w:hyperlink w:anchor="_bookmark279" w:history="1">
        <w:r>
          <w:rPr>
            <w:sz w:val="16"/>
          </w:rPr>
          <w:t>22;</w:t>
        </w:r>
      </w:hyperlink>
      <w:r>
        <w:rPr>
          <w:sz w:val="16"/>
        </w:rPr>
        <w:t xml:space="preserve"> compared</w:t>
      </w:r>
      <w:r>
        <w:rPr>
          <w:spacing w:val="40"/>
          <w:sz w:val="16"/>
        </w:rPr>
        <w:t xml:space="preserve"> </w:t>
      </w:r>
      <w:r>
        <w:rPr>
          <w:sz w:val="16"/>
        </w:rPr>
        <w:t>to other new economic</w:t>
      </w:r>
      <w:r>
        <w:rPr>
          <w:spacing w:val="40"/>
          <w:sz w:val="16"/>
        </w:rPr>
        <w:t xml:space="preserve"> </w:t>
      </w:r>
      <w:r>
        <w:rPr>
          <w:sz w:val="16"/>
        </w:rPr>
        <w:t xml:space="preserve">models and, </w:t>
      </w:r>
      <w:hyperlink w:anchor="_bookmark99" w:history="1">
        <w:r>
          <w:rPr>
            <w:sz w:val="16"/>
          </w:rPr>
          <w:t>108-11,</w:t>
        </w:r>
      </w:hyperlink>
      <w:r>
        <w:rPr>
          <w:sz w:val="16"/>
        </w:rPr>
        <w:t xml:space="preserve"> </w:t>
      </w:r>
      <w:hyperlink w:anchor="_bookmark135" w:history="1">
        <w:r>
          <w:rPr>
            <w:sz w:val="16"/>
          </w:rPr>
          <w:t>153-57;</w:t>
        </w:r>
      </w:hyperlink>
      <w:r>
        <w:rPr>
          <w:sz w:val="16"/>
        </w:rPr>
        <w:t xml:space="preserve"> comparing</w:t>
      </w:r>
      <w:r>
        <w:rPr>
          <w:spacing w:val="40"/>
          <w:sz w:val="16"/>
        </w:rPr>
        <w:t xml:space="preserve"> </w:t>
      </w:r>
      <w:r>
        <w:rPr>
          <w:sz w:val="16"/>
        </w:rPr>
        <w:t xml:space="preserve">evolutionary economics and, </w:t>
      </w:r>
      <w:hyperlink w:anchor="_bookmark252" w:history="1">
        <w:r>
          <w:rPr>
            <w:sz w:val="16"/>
          </w:rPr>
          <w:t>293-94;</w:t>
        </w:r>
      </w:hyperlink>
      <w:r>
        <w:rPr>
          <w:spacing w:val="40"/>
          <w:sz w:val="16"/>
        </w:rPr>
        <w:t xml:space="preserve"> </w:t>
      </w:r>
      <w:r>
        <w:rPr>
          <w:sz w:val="16"/>
        </w:rPr>
        <w:t xml:space="preserve">computer software for, </w:t>
      </w:r>
      <w:hyperlink w:anchor="_bookmark289" w:history="1">
        <w:r>
          <w:rPr>
            <w:sz w:val="16"/>
          </w:rPr>
          <w:t>332-33;</w:t>
        </w:r>
      </w:hyperlink>
      <w:r>
        <w:rPr>
          <w:sz w:val="16"/>
        </w:rPr>
        <w:t xml:space="preserve"> decou­</w:t>
      </w:r>
      <w:r>
        <w:rPr>
          <w:spacing w:val="80"/>
          <w:sz w:val="16"/>
        </w:rPr>
        <w:t xml:space="preserve"> </w:t>
      </w:r>
      <w:r>
        <w:rPr>
          <w:sz w:val="16"/>
        </w:rPr>
        <w:t>pling phenomena</w:t>
      </w:r>
      <w:r>
        <w:rPr>
          <w:spacing w:val="40"/>
          <w:sz w:val="16"/>
        </w:rPr>
        <w:t xml:space="preserve"> </w:t>
      </w:r>
      <w:r>
        <w:rPr>
          <w:sz w:val="16"/>
        </w:rPr>
        <w:t xml:space="preserve">and, </w:t>
      </w:r>
      <w:hyperlink w:anchor="_bookmark180" w:history="1">
        <w:r>
          <w:rPr>
            <w:sz w:val="16"/>
          </w:rPr>
          <w:t>211-15;</w:t>
        </w:r>
      </w:hyperlink>
      <w:r>
        <w:rPr>
          <w:spacing w:val="40"/>
          <w:sz w:val="16"/>
        </w:rPr>
        <w:t xml:space="preserve"> </w:t>
      </w:r>
      <w:r>
        <w:rPr>
          <w:sz w:val="16"/>
        </w:rPr>
        <w:t>dependence/stability of</w:t>
      </w:r>
      <w:r>
        <w:rPr>
          <w:spacing w:val="20"/>
          <w:sz w:val="16"/>
        </w:rPr>
        <w:t xml:space="preserve"> </w:t>
      </w:r>
      <w:r>
        <w:rPr>
          <w:sz w:val="16"/>
        </w:rPr>
        <w:t xml:space="preserve">parameters in, </w:t>
      </w:r>
      <w:hyperlink w:anchor="_bookmark144" w:history="1">
        <w:r>
          <w:rPr>
            <w:sz w:val="16"/>
          </w:rPr>
          <w:t>171;</w:t>
        </w:r>
      </w:hyperlink>
      <w:r>
        <w:rPr>
          <w:spacing w:val="40"/>
          <w:sz w:val="16"/>
        </w:rPr>
        <w:t xml:space="preserve"> </w:t>
      </w:r>
      <w:r>
        <w:rPr>
          <w:sz w:val="16"/>
        </w:rPr>
        <w:t>duality between</w:t>
      </w:r>
      <w:r>
        <w:rPr>
          <w:spacing w:val="40"/>
          <w:sz w:val="16"/>
        </w:rPr>
        <w:t xml:space="preserve"> </w:t>
      </w:r>
      <w:r>
        <w:rPr>
          <w:sz w:val="16"/>
        </w:rPr>
        <w:t>upstream/downstream</w:t>
      </w:r>
      <w:r>
        <w:rPr>
          <w:spacing w:val="40"/>
          <w:sz w:val="16"/>
        </w:rPr>
        <w:t xml:space="preserve"> </w:t>
      </w:r>
      <w:r>
        <w:rPr>
          <w:sz w:val="16"/>
        </w:rPr>
        <w:t xml:space="preserve">markets of, </w:t>
      </w:r>
      <w:hyperlink w:anchor="_bookmark152" w:history="1">
        <w:r>
          <w:rPr>
            <w:sz w:val="16"/>
          </w:rPr>
          <w:t>179-80;</w:t>
        </w:r>
      </w:hyperlink>
      <w:r>
        <w:rPr>
          <w:sz w:val="16"/>
        </w:rPr>
        <w:t xml:space="preserve"> explicit formula</w:t>
      </w:r>
      <w:r>
        <w:rPr>
          <w:spacing w:val="40"/>
          <w:sz w:val="16"/>
        </w:rPr>
        <w:t xml:space="preserve"> </w:t>
      </w:r>
      <w:r>
        <w:rPr>
          <w:sz w:val="16"/>
        </w:rPr>
        <w:t>de­</w:t>
      </w:r>
      <w:r>
        <w:rPr>
          <w:spacing w:val="40"/>
          <w:sz w:val="16"/>
        </w:rPr>
        <w:t xml:space="preserve"> </w:t>
      </w:r>
      <w:r>
        <w:rPr>
          <w:sz w:val="16"/>
        </w:rPr>
        <w:t xml:space="preserve">rived for, </w:t>
      </w:r>
      <w:hyperlink w:anchor="_bookmark66" w:history="1">
        <w:r>
          <w:rPr>
            <w:sz w:val="16"/>
          </w:rPr>
          <w:t>71-73;</w:t>
        </w:r>
      </w:hyperlink>
      <w:r>
        <w:rPr>
          <w:sz w:val="16"/>
        </w:rPr>
        <w:t xml:space="preserve"> exploring buyer advan­</w:t>
      </w:r>
      <w:r>
        <w:rPr>
          <w:spacing w:val="40"/>
          <w:sz w:val="16"/>
        </w:rPr>
        <w:t xml:space="preserve"> </w:t>
      </w:r>
      <w:r>
        <w:rPr>
          <w:sz w:val="16"/>
        </w:rPr>
        <w:t xml:space="preserve">tage across industries goals of, </w:t>
      </w:r>
      <w:hyperlink w:anchor="_bookmark123" w:history="1">
        <w:r>
          <w:rPr>
            <w:sz w:val="16"/>
          </w:rPr>
          <w:t>140-41;</w:t>
        </w:r>
      </w:hyperlink>
      <w:r>
        <w:rPr>
          <w:sz w:val="16"/>
        </w:rPr>
        <w:t xml:space="preserve"> on</w:t>
      </w:r>
      <w:r>
        <w:rPr>
          <w:spacing w:val="40"/>
          <w:sz w:val="16"/>
        </w:rPr>
        <w:t xml:space="preserve"> </w:t>
      </w:r>
      <w:r>
        <w:rPr>
          <w:sz w:val="16"/>
        </w:rPr>
        <w:t>firm distinctiveness</w:t>
      </w:r>
      <w:r>
        <w:rPr>
          <w:spacing w:val="-1"/>
          <w:sz w:val="16"/>
        </w:rPr>
        <w:t xml:space="preserve"> </w:t>
      </w:r>
      <w:r>
        <w:rPr>
          <w:sz w:val="16"/>
        </w:rPr>
        <w:t>and quality,</w:t>
      </w:r>
      <w:r>
        <w:rPr>
          <w:spacing w:val="24"/>
          <w:sz w:val="16"/>
        </w:rPr>
        <w:t xml:space="preserve"> </w:t>
      </w:r>
      <w:hyperlink w:anchor="_bookmark66" w:history="1">
        <w:r>
          <w:rPr>
            <w:sz w:val="16"/>
          </w:rPr>
          <w:t>73;</w:t>
        </w:r>
      </w:hyperlink>
      <w:r>
        <w:rPr>
          <w:sz w:val="16"/>
        </w:rPr>
        <w:t xml:space="preserve"> gener­</w:t>
      </w:r>
      <w:r>
        <w:rPr>
          <w:spacing w:val="40"/>
          <w:sz w:val="16"/>
        </w:rPr>
        <w:t xml:space="preserve"> </w:t>
      </w:r>
      <w:r>
        <w:rPr>
          <w:sz w:val="16"/>
        </w:rPr>
        <w:t>alizations</w:t>
      </w:r>
      <w:r>
        <w:rPr>
          <w:spacing w:val="40"/>
          <w:sz w:val="16"/>
        </w:rPr>
        <w:t xml:space="preserve"> </w:t>
      </w:r>
      <w:r>
        <w:rPr>
          <w:sz w:val="16"/>
        </w:rPr>
        <w:t xml:space="preserve">regarding, </w:t>
      </w:r>
      <w:hyperlink w:anchor="_bookmark283" w:history="1">
        <w:r>
          <w:rPr>
            <w:sz w:val="16"/>
          </w:rPr>
          <w:t>325-26;</w:t>
        </w:r>
      </w:hyperlink>
      <w:r>
        <w:rPr>
          <w:sz w:val="16"/>
        </w:rPr>
        <w:t xml:space="preserve"> gui</w:t>
      </w:r>
      <w:r>
        <w:rPr>
          <w:sz w:val="16"/>
        </w:rPr>
        <w:t>ld coun­</w:t>
      </w:r>
      <w:r>
        <w:rPr>
          <w:spacing w:val="40"/>
          <w:sz w:val="16"/>
        </w:rPr>
        <w:t xml:space="preserve"> </w:t>
      </w:r>
      <w:r>
        <w:rPr>
          <w:sz w:val="16"/>
        </w:rPr>
        <w:t xml:space="preserve">teraction opt-out and, </w:t>
      </w:r>
      <w:hyperlink w:anchor="_bookmark78" w:history="1">
        <w:r>
          <w:rPr>
            <w:sz w:val="16"/>
          </w:rPr>
          <w:t>84-87;</w:t>
        </w:r>
      </w:hyperlink>
      <w:r>
        <w:rPr>
          <w:sz w:val="16"/>
        </w:rPr>
        <w:t xml:space="preserve"> Hicks's</w:t>
      </w:r>
      <w:r>
        <w:rPr>
          <w:spacing w:val="40"/>
          <w:sz w:val="16"/>
        </w:rPr>
        <w:t xml:space="preserve"> </w:t>
      </w:r>
      <w:r>
        <w:rPr>
          <w:sz w:val="16"/>
        </w:rPr>
        <w:t>economic</w:t>
      </w:r>
      <w:r>
        <w:rPr>
          <w:spacing w:val="26"/>
          <w:sz w:val="16"/>
        </w:rPr>
        <w:t xml:space="preserve"> </w:t>
      </w:r>
      <w:r>
        <w:rPr>
          <w:sz w:val="16"/>
        </w:rPr>
        <w:t xml:space="preserve">discourse and, </w:t>
      </w:r>
      <w:hyperlink w:anchor="_bookmark198" w:history="1">
        <w:r>
          <w:rPr>
            <w:sz w:val="16"/>
          </w:rPr>
          <w:t>236,</w:t>
        </w:r>
      </w:hyperlink>
      <w:r>
        <w:rPr>
          <w:sz w:val="16"/>
        </w:rPr>
        <w:t xml:space="preserve"> </w:t>
      </w:r>
      <w:hyperlink w:anchor="_bookmark201" w:history="1">
        <w:r>
          <w:rPr>
            <w:sz w:val="16"/>
          </w:rPr>
          <w:t>237-39;</w:t>
        </w:r>
      </w:hyperlink>
      <w:r>
        <w:rPr>
          <w:sz w:val="16"/>
        </w:rPr>
        <w:t xml:space="preserve"> Las</w:t>
      </w:r>
      <w:r>
        <w:rPr>
          <w:spacing w:val="40"/>
          <w:sz w:val="16"/>
        </w:rPr>
        <w:t xml:space="preserve"> </w:t>
      </w:r>
      <w:r>
        <w:rPr>
          <w:sz w:val="16"/>
        </w:rPr>
        <w:t xml:space="preserve">Vegas paradigm using, </w:t>
      </w:r>
      <w:hyperlink w:anchor="_bookmark120" w:history="1">
        <w:r>
          <w:rPr>
            <w:sz w:val="16"/>
          </w:rPr>
          <w:t>136-38;</w:t>
        </w:r>
      </w:hyperlink>
      <w:r>
        <w:rPr>
          <w:sz w:val="16"/>
        </w:rPr>
        <w:t xml:space="preserve"> levels of</w:t>
      </w:r>
    </w:p>
    <w:p w:rsidR="00C550D4" w:rsidRDefault="00C550D4">
      <w:pPr>
        <w:spacing w:line="264" w:lineRule="auto"/>
        <w:rPr>
          <w:sz w:val="16"/>
        </w:rPr>
        <w:sectPr w:rsidR="00C550D4">
          <w:pgSz w:w="8850" w:h="13270"/>
          <w:pgMar w:top="1340" w:right="1120" w:bottom="280" w:left="1060" w:header="1160" w:footer="0" w:gutter="0"/>
          <w:cols w:num="2" w:space="720" w:equalWidth="0">
            <w:col w:w="3260" w:space="40"/>
            <w:col w:w="3370"/>
          </w:cols>
        </w:sectPr>
      </w:pPr>
    </w:p>
    <w:p w:rsidR="00C550D4" w:rsidRDefault="00E476FC">
      <w:pPr>
        <w:spacing w:before="167" w:line="264" w:lineRule="auto"/>
        <w:ind w:left="394" w:right="43" w:hanging="2"/>
        <w:rPr>
          <w:sz w:val="16"/>
        </w:rPr>
      </w:pPr>
      <w:r>
        <w:rPr>
          <w:sz w:val="16"/>
        </w:rPr>
        <w:lastRenderedPageBreak/>
        <w:t xml:space="preserve">substitutability used in, </w:t>
      </w:r>
      <w:hyperlink w:anchor="_bookmark115" w:history="1">
        <w:r>
          <w:rPr>
            <w:sz w:val="16"/>
          </w:rPr>
          <w:t>129-30;</w:t>
        </w:r>
      </w:hyperlink>
      <w:r>
        <w:rPr>
          <w:sz w:val="16"/>
        </w:rPr>
        <w:t xml:space="preserve"> micro­</w:t>
      </w:r>
      <w:r>
        <w:rPr>
          <w:spacing w:val="40"/>
          <w:sz w:val="16"/>
        </w:rPr>
        <w:t xml:space="preserve"> </w:t>
      </w:r>
      <w:r>
        <w:rPr>
          <w:sz w:val="16"/>
        </w:rPr>
        <w:t xml:space="preserve">economic traditions and models of, </w:t>
      </w:r>
      <w:hyperlink w:anchor="_bookmark43" w:history="1">
        <w:r>
          <w:rPr>
            <w:sz w:val="16"/>
          </w:rPr>
          <w:t>46-48;</w:t>
        </w:r>
      </w:hyperlink>
      <w:r>
        <w:rPr>
          <w:spacing w:val="40"/>
          <w:sz w:val="16"/>
        </w:rPr>
        <w:t xml:space="preserve"> </w:t>
      </w:r>
      <w:r>
        <w:rPr>
          <w:sz w:val="16"/>
        </w:rPr>
        <w:t xml:space="preserve">outcome for representative firm of, </w:t>
      </w:r>
      <w:hyperlink w:anchor="_bookmark38" w:history="1">
        <w:r>
          <w:rPr>
            <w:sz w:val="16"/>
          </w:rPr>
          <w:t>4</w:t>
        </w:r>
      </w:hyperlink>
      <w:r>
        <w:rPr>
          <w:sz w:val="16"/>
        </w:rPr>
        <w:t>1-4 3;</w:t>
      </w:r>
      <w:r>
        <w:rPr>
          <w:spacing w:val="40"/>
          <w:sz w:val="16"/>
        </w:rPr>
        <w:t xml:space="preserve"> </w:t>
      </w:r>
      <w:r>
        <w:rPr>
          <w:sz w:val="16"/>
        </w:rPr>
        <w:t>overview of market</w:t>
      </w:r>
      <w:r>
        <w:rPr>
          <w:spacing w:val="39"/>
          <w:sz w:val="16"/>
        </w:rPr>
        <w:t xml:space="preserve"> </w:t>
      </w:r>
      <w:r>
        <w:rPr>
          <w:sz w:val="16"/>
        </w:rPr>
        <w:t xml:space="preserve">plane in, </w:t>
      </w:r>
      <w:hyperlink w:anchor="_bookmark69" w:history="1">
        <w:r>
          <w:rPr>
            <w:sz w:val="16"/>
          </w:rPr>
          <w:t>73-76,</w:t>
        </w:r>
      </w:hyperlink>
      <w:r>
        <w:rPr>
          <w:sz w:val="16"/>
        </w:rPr>
        <w:t xml:space="preserve"> </w:t>
      </w:r>
      <w:hyperlink w:anchor="_bookmark67" w:history="1">
        <w:r>
          <w:rPr>
            <w:sz w:val="16"/>
          </w:rPr>
          <w:t>74J;</w:t>
        </w:r>
      </w:hyperlink>
      <w:r>
        <w:rPr>
          <w:spacing w:val="40"/>
          <w:sz w:val="16"/>
        </w:rPr>
        <w:t xml:space="preserve"> </w:t>
      </w:r>
      <w:r>
        <w:rPr>
          <w:sz w:val="16"/>
        </w:rPr>
        <w:t>Porac's extension of social construction ap­</w:t>
      </w:r>
      <w:r>
        <w:rPr>
          <w:spacing w:val="40"/>
          <w:sz w:val="16"/>
        </w:rPr>
        <w:t xml:space="preserve"> </w:t>
      </w:r>
      <w:r>
        <w:rPr>
          <w:sz w:val="16"/>
        </w:rPr>
        <w:t xml:space="preserve">proach in, </w:t>
      </w:r>
      <w:hyperlink w:anchor="_bookmark110" w:history="1">
        <w:r>
          <w:rPr>
            <w:sz w:val="16"/>
          </w:rPr>
          <w:t>121-24;</w:t>
        </w:r>
      </w:hyperlink>
      <w:r>
        <w:rPr>
          <w:sz w:val="16"/>
        </w:rPr>
        <w:t xml:space="preserve"> producer's output de­</w:t>
      </w:r>
      <w:r>
        <w:rPr>
          <w:spacing w:val="40"/>
          <w:sz w:val="16"/>
        </w:rPr>
        <w:t xml:space="preserve"> </w:t>
      </w:r>
      <w:r>
        <w:rPr>
          <w:sz w:val="16"/>
        </w:rPr>
        <w:t xml:space="preserve">termined from aggregate output in, </w:t>
      </w:r>
      <w:hyperlink w:anchor="_bookmark112" w:history="1">
        <w:r>
          <w:rPr>
            <w:sz w:val="16"/>
          </w:rPr>
          <w:t>127-</w:t>
        </w:r>
      </w:hyperlink>
      <w:r>
        <w:rPr>
          <w:spacing w:val="80"/>
          <w:sz w:val="16"/>
        </w:rPr>
        <w:t xml:space="preserve"> </w:t>
      </w:r>
      <w:hyperlink w:anchor="_bookmark113" w:history="1">
        <w:r>
          <w:rPr>
            <w:sz w:val="16"/>
          </w:rPr>
          <w:t>28;</w:t>
        </w:r>
      </w:hyperlink>
      <w:r>
        <w:rPr>
          <w:sz w:val="16"/>
        </w:rPr>
        <w:t xml:space="preserve"> pure competition in, </w:t>
      </w:r>
      <w:hyperlink w:anchor="_bookmark185" w:history="1">
        <w:r>
          <w:rPr>
            <w:sz w:val="16"/>
          </w:rPr>
          <w:t>221,</w:t>
        </w:r>
      </w:hyperlink>
      <w:r>
        <w:rPr>
          <w:sz w:val="16"/>
        </w:rPr>
        <w:t xml:space="preserve"> </w:t>
      </w:r>
      <w:hyperlink w:anchor="_bookmark187" w:history="1">
        <w:r>
          <w:rPr>
            <w:sz w:val="16"/>
          </w:rPr>
          <w:t>223-24,</w:t>
        </w:r>
      </w:hyperlink>
    </w:p>
    <w:p w:rsidR="00C550D4" w:rsidRDefault="00E476FC">
      <w:pPr>
        <w:spacing w:before="9" w:line="266" w:lineRule="auto"/>
        <w:ind w:left="397" w:right="113" w:firstLine="4"/>
        <w:rPr>
          <w:sz w:val="16"/>
        </w:rPr>
      </w:pPr>
      <w:hyperlink w:anchor="_bookmark204" w:history="1">
        <w:r>
          <w:rPr>
            <w:w w:val="105"/>
            <w:sz w:val="16"/>
          </w:rPr>
          <w:t>239-42</w:t>
        </w:r>
      </w:hyperlink>
      <w:r>
        <w:rPr>
          <w:w w:val="105"/>
          <w:sz w:val="16"/>
        </w:rPr>
        <w:t xml:space="preserve">, </w:t>
      </w:r>
      <w:hyperlink w:anchor="_bookmark278" w:history="1">
        <w:r>
          <w:rPr>
            <w:w w:val="105"/>
            <w:sz w:val="16"/>
          </w:rPr>
          <w:t>321;</w:t>
        </w:r>
      </w:hyperlink>
      <w:r>
        <w:rPr>
          <w:w w:val="105"/>
          <w:sz w:val="16"/>
        </w:rPr>
        <w:t xml:space="preserve"> recapitu</w:t>
      </w:r>
      <w:r>
        <w:rPr>
          <w:w w:val="105"/>
          <w:sz w:val="16"/>
        </w:rPr>
        <w:t xml:space="preserve">lation of, </w:t>
      </w:r>
      <w:hyperlink w:anchor="_bookmark70" w:history="1">
        <w:r>
          <w:rPr>
            <w:w w:val="105"/>
            <w:sz w:val="16"/>
          </w:rPr>
          <w:t>76-77;</w:t>
        </w:r>
      </w:hyperlink>
      <w:r>
        <w:rPr>
          <w:w w:val="105"/>
          <w:sz w:val="16"/>
        </w:rPr>
        <w:t xml:space="preserve"> substitutability</w:t>
      </w:r>
      <w:r>
        <w:rPr>
          <w:spacing w:val="-1"/>
          <w:w w:val="105"/>
          <w:sz w:val="16"/>
        </w:rPr>
        <w:t xml:space="preserve"> </w:t>
      </w:r>
      <w:r>
        <w:rPr>
          <w:w w:val="105"/>
          <w:sz w:val="16"/>
        </w:rPr>
        <w:t xml:space="preserve">extended using, </w:t>
      </w:r>
      <w:hyperlink w:anchor="_bookmark115" w:history="1">
        <w:r>
          <w:rPr>
            <w:w w:val="105"/>
            <w:sz w:val="16"/>
          </w:rPr>
          <w:t>121-30,</w:t>
        </w:r>
      </w:hyperlink>
      <w:r>
        <w:rPr>
          <w:w w:val="105"/>
          <w:sz w:val="16"/>
        </w:rPr>
        <w:t xml:space="preserve"> </w:t>
      </w:r>
      <w:hyperlink w:anchor="_bookmark120" w:history="1">
        <w:r>
          <w:rPr>
            <w:w w:val="105"/>
            <w:sz w:val="16"/>
          </w:rPr>
          <w:t>136-38,</w:t>
        </w:r>
      </w:hyperlink>
      <w:r>
        <w:rPr>
          <w:spacing w:val="-8"/>
          <w:w w:val="105"/>
          <w:sz w:val="16"/>
        </w:rPr>
        <w:t xml:space="preserve"> </w:t>
      </w:r>
      <w:hyperlink w:anchor="_bookmark278" w:history="1">
        <w:r>
          <w:rPr>
            <w:w w:val="105"/>
            <w:sz w:val="16"/>
          </w:rPr>
          <w:t>321;</w:t>
        </w:r>
      </w:hyperlink>
      <w:r>
        <w:rPr>
          <w:spacing w:val="-6"/>
          <w:w w:val="105"/>
          <w:sz w:val="16"/>
        </w:rPr>
        <w:t xml:space="preserve"> </w:t>
      </w:r>
      <w:r>
        <w:rPr>
          <w:w w:val="105"/>
          <w:sz w:val="16"/>
        </w:rPr>
        <w:t>on</w:t>
      </w:r>
      <w:r>
        <w:rPr>
          <w:spacing w:val="-8"/>
          <w:w w:val="105"/>
          <w:sz w:val="16"/>
        </w:rPr>
        <w:t xml:space="preserve"> </w:t>
      </w:r>
      <w:r>
        <w:rPr>
          <w:w w:val="105"/>
          <w:sz w:val="16"/>
        </w:rPr>
        <w:t>tension</w:t>
      </w:r>
      <w:r>
        <w:rPr>
          <w:spacing w:val="-6"/>
          <w:w w:val="105"/>
          <w:sz w:val="16"/>
        </w:rPr>
        <w:t xml:space="preserve"> </w:t>
      </w:r>
      <w:r>
        <w:rPr>
          <w:w w:val="105"/>
          <w:sz w:val="16"/>
        </w:rPr>
        <w:t>between</w:t>
      </w:r>
      <w:r>
        <w:rPr>
          <w:spacing w:val="-1"/>
          <w:w w:val="105"/>
          <w:sz w:val="16"/>
        </w:rPr>
        <w:t xml:space="preserve"> </w:t>
      </w:r>
      <w:r>
        <w:rPr>
          <w:w w:val="105"/>
          <w:sz w:val="16"/>
        </w:rPr>
        <w:t>quality</w:t>
      </w:r>
    </w:p>
    <w:p w:rsidR="00C550D4" w:rsidRDefault="00E476FC">
      <w:pPr>
        <w:spacing w:before="167" w:line="266" w:lineRule="auto"/>
        <w:ind w:left="364" w:right="215"/>
        <w:rPr>
          <w:sz w:val="16"/>
        </w:rPr>
      </w:pPr>
      <w:r>
        <w:br w:type="column"/>
      </w:r>
      <w:r>
        <w:rPr>
          <w:sz w:val="16"/>
        </w:rPr>
        <w:t xml:space="preserve">array within market, </w:t>
      </w:r>
      <w:hyperlink w:anchor="_bookmark112" w:history="1">
        <w:r>
          <w:rPr>
            <w:sz w:val="16"/>
          </w:rPr>
          <w:t>124-27;</w:t>
        </w:r>
      </w:hyperlink>
      <w:r>
        <w:rPr>
          <w:sz w:val="16"/>
        </w:rPr>
        <w:t xml:space="preserve"> translating</w:t>
      </w:r>
      <w:r>
        <w:rPr>
          <w:spacing w:val="40"/>
          <w:sz w:val="16"/>
        </w:rPr>
        <w:t xml:space="preserve"> </w:t>
      </w:r>
      <w:r>
        <w:rPr>
          <w:sz w:val="16"/>
        </w:rPr>
        <w:t>Nerlove's second approach into terminol­</w:t>
      </w:r>
      <w:r>
        <w:rPr>
          <w:spacing w:val="40"/>
          <w:sz w:val="16"/>
        </w:rPr>
        <w:t xml:space="preserve"> </w:t>
      </w:r>
      <w:r>
        <w:rPr>
          <w:sz w:val="16"/>
        </w:rPr>
        <w:t xml:space="preserve">ogy of, </w:t>
      </w:r>
      <w:hyperlink w:anchor="_bookmark195" w:history="1">
        <w:r>
          <w:rPr>
            <w:sz w:val="16"/>
          </w:rPr>
          <w:t>232-33;</w:t>
        </w:r>
      </w:hyperlink>
      <w:r>
        <w:rPr>
          <w:sz w:val="16"/>
        </w:rPr>
        <w:t xml:space="preserve"> translating</w:t>
      </w:r>
      <w:r>
        <w:rPr>
          <w:spacing w:val="19"/>
          <w:sz w:val="16"/>
        </w:rPr>
        <w:t xml:space="preserve"> </w:t>
      </w:r>
      <w:r>
        <w:rPr>
          <w:sz w:val="16"/>
        </w:rPr>
        <w:t>Nerlove's third</w:t>
      </w:r>
      <w:r>
        <w:rPr>
          <w:spacing w:val="40"/>
          <w:sz w:val="16"/>
        </w:rPr>
        <w:t xml:space="preserve"> </w:t>
      </w:r>
      <w:r>
        <w:rPr>
          <w:sz w:val="16"/>
        </w:rPr>
        <w:t>approach</w:t>
      </w:r>
      <w:r>
        <w:rPr>
          <w:spacing w:val="40"/>
          <w:sz w:val="16"/>
        </w:rPr>
        <w:t xml:space="preserve"> </w:t>
      </w:r>
      <w:r>
        <w:rPr>
          <w:sz w:val="16"/>
        </w:rPr>
        <w:t>into</w:t>
      </w:r>
      <w:r>
        <w:rPr>
          <w:spacing w:val="40"/>
          <w:sz w:val="16"/>
        </w:rPr>
        <w:t xml:space="preserve"> </w:t>
      </w:r>
      <w:r>
        <w:rPr>
          <w:sz w:val="16"/>
        </w:rPr>
        <w:t>terminology</w:t>
      </w:r>
      <w:r>
        <w:rPr>
          <w:spacing w:val="40"/>
          <w:sz w:val="16"/>
        </w:rPr>
        <w:t xml:space="preserve"> </w:t>
      </w:r>
      <w:r>
        <w:rPr>
          <w:sz w:val="16"/>
        </w:rPr>
        <w:t>of,</w:t>
      </w:r>
      <w:r>
        <w:rPr>
          <w:spacing w:val="40"/>
          <w:sz w:val="16"/>
        </w:rPr>
        <w:t xml:space="preserve"> </w:t>
      </w:r>
      <w:hyperlink w:anchor="_bookmark197" w:history="1">
        <w:r>
          <w:rPr>
            <w:sz w:val="16"/>
          </w:rPr>
          <w:t>233-35;</w:t>
        </w:r>
      </w:hyperlink>
      <w:r>
        <w:rPr>
          <w:spacing w:val="40"/>
          <w:sz w:val="16"/>
        </w:rPr>
        <w:t xml:space="preserve"> </w:t>
      </w:r>
      <w:r>
        <w:rPr>
          <w:sz w:val="16"/>
        </w:rPr>
        <w:t xml:space="preserve">two different, </w:t>
      </w:r>
      <w:hyperlink w:anchor="_bookmark40" w:history="1">
        <w:r>
          <w:rPr>
            <w:sz w:val="16"/>
          </w:rPr>
          <w:t>44J;</w:t>
        </w:r>
      </w:hyperlink>
      <w:r>
        <w:rPr>
          <w:sz w:val="16"/>
        </w:rPr>
        <w:t xml:space="preserve"> viabile contexts of, </w:t>
      </w:r>
      <w:hyperlink w:anchor="_bookmark39" w:history="1">
        <w:r>
          <w:rPr>
            <w:sz w:val="16"/>
          </w:rPr>
          <w:t>4</w:t>
        </w:r>
      </w:hyperlink>
      <w:r>
        <w:rPr>
          <w:sz w:val="16"/>
        </w:rPr>
        <w:t>3-</w:t>
      </w:r>
      <w:r>
        <w:rPr>
          <w:spacing w:val="40"/>
          <w:sz w:val="16"/>
        </w:rPr>
        <w:t xml:space="preserve"> </w:t>
      </w:r>
      <w:hyperlink w:anchor="_bookmark41" w:history="1">
        <w:r>
          <w:rPr>
            <w:spacing w:val="-6"/>
            <w:sz w:val="16"/>
          </w:rPr>
          <w:t>46</w:t>
        </w:r>
      </w:hyperlink>
    </w:p>
    <w:p w:rsidR="00C550D4" w:rsidRDefault="00E476FC">
      <w:pPr>
        <w:spacing w:before="19" w:line="408" w:lineRule="exact"/>
        <w:ind w:left="208" w:right="1545" w:hanging="10"/>
        <w:rPr>
          <w:sz w:val="16"/>
        </w:rPr>
      </w:pPr>
      <w:r>
        <w:rPr>
          <w:sz w:val="16"/>
        </w:rPr>
        <w:t xml:space="preserve">Young, Allyn, </w:t>
      </w:r>
      <w:hyperlink w:anchor="_bookmark249" w:history="1">
        <w:r>
          <w:rPr>
            <w:sz w:val="16"/>
          </w:rPr>
          <w:t>291</w:t>
        </w:r>
      </w:hyperlink>
      <w:r>
        <w:rPr>
          <w:spacing w:val="40"/>
          <w:sz w:val="16"/>
        </w:rPr>
        <w:t xml:space="preserve"> </w:t>
      </w:r>
      <w:r>
        <w:rPr>
          <w:spacing w:val="-2"/>
          <w:sz w:val="16"/>
        </w:rPr>
        <w:t xml:space="preserve">Zelizer, Viviana A., </w:t>
      </w:r>
      <w:hyperlink w:anchor="_bookmark120" w:history="1">
        <w:r>
          <w:rPr>
            <w:spacing w:val="-2"/>
            <w:sz w:val="16"/>
          </w:rPr>
          <w:t>138</w:t>
        </w:r>
      </w:hyperlink>
    </w:p>
    <w:p w:rsidR="00C550D4" w:rsidRDefault="00E476FC">
      <w:pPr>
        <w:spacing w:line="160" w:lineRule="exact"/>
        <w:ind w:left="208"/>
        <w:rPr>
          <w:sz w:val="16"/>
        </w:rPr>
      </w:pPr>
      <w:r>
        <w:rPr>
          <w:sz w:val="16"/>
        </w:rPr>
        <w:t>Zuckerman,</w:t>
      </w:r>
      <w:r>
        <w:rPr>
          <w:spacing w:val="18"/>
          <w:sz w:val="16"/>
        </w:rPr>
        <w:t xml:space="preserve"> </w:t>
      </w:r>
      <w:r>
        <w:rPr>
          <w:sz w:val="16"/>
        </w:rPr>
        <w:t>Ezra,</w:t>
      </w:r>
      <w:r>
        <w:rPr>
          <w:spacing w:val="13"/>
          <w:sz w:val="16"/>
        </w:rPr>
        <w:t xml:space="preserve"> </w:t>
      </w:r>
      <w:hyperlink w:anchor="_bookmark65" w:history="1">
        <w:r>
          <w:rPr>
            <w:sz w:val="16"/>
          </w:rPr>
          <w:t>71,</w:t>
        </w:r>
      </w:hyperlink>
      <w:r>
        <w:rPr>
          <w:spacing w:val="10"/>
          <w:sz w:val="16"/>
        </w:rPr>
        <w:t xml:space="preserve"> </w:t>
      </w:r>
      <w:hyperlink w:anchor="_bookmark284" w:history="1">
        <w:r>
          <w:rPr>
            <w:spacing w:val="-5"/>
            <w:sz w:val="16"/>
          </w:rPr>
          <w:t>327</w:t>
        </w:r>
      </w:hyperlink>
    </w:p>
    <w:sectPr w:rsidR="00C550D4">
      <w:pgSz w:w="8850" w:h="13270"/>
      <w:pgMar w:top="1340" w:right="1120" w:bottom="280" w:left="1060" w:header="1160" w:footer="0" w:gutter="0"/>
      <w:cols w:num="2" w:space="720" w:equalWidth="0">
        <w:col w:w="3230" w:space="40"/>
        <w:col w:w="340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76FC" w:rsidRDefault="00E476FC">
      <w:r>
        <w:separator/>
      </w:r>
    </w:p>
  </w:endnote>
  <w:endnote w:type="continuationSeparator" w:id="0">
    <w:p w:rsidR="00E476FC" w:rsidRDefault="00E476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C550D4">
    <w:pPr>
      <w:pStyle w:val="BodyText"/>
      <w:spacing w:line="14" w:lineRule="auto"/>
      <w:jc w:val="left"/>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76FC" w:rsidRDefault="00E476FC">
      <w:r>
        <w:separator/>
      </w:r>
    </w:p>
  </w:footnote>
  <w:footnote w:type="continuationSeparator" w:id="0">
    <w:p w:rsidR="00E476FC" w:rsidRDefault="00E476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551360" behindDoc="1" locked="0" layoutInCell="1" allowOverlap="1">
              <wp:simplePos x="0" y="0"/>
              <wp:positionH relativeFrom="page">
                <wp:posOffset>783350</wp:posOffset>
              </wp:positionH>
              <wp:positionV relativeFrom="page">
                <wp:posOffset>718083</wp:posOffset>
              </wp:positionV>
              <wp:extent cx="187960" cy="15875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960" cy="158750"/>
                      </a:xfrm>
                      <a:prstGeom prst="rect">
                        <a:avLst/>
                      </a:prstGeom>
                    </wps:spPr>
                    <wps:txbx>
                      <w:txbxContent>
                        <w:p w:rsidR="00C550D4" w:rsidRDefault="00E476FC">
                          <w:pPr>
                            <w:spacing w:before="22"/>
                            <w:ind w:left="78"/>
                            <w:rPr>
                              <w:b/>
                              <w:sz w:val="18"/>
                            </w:rPr>
                          </w:pPr>
                          <w:r>
                            <w:rPr>
                              <w:b/>
                              <w:spacing w:val="-5"/>
                              <w:w w:val="110"/>
                              <w:sz w:val="18"/>
                            </w:rPr>
                            <w:fldChar w:fldCharType="begin"/>
                          </w:r>
                          <w:r>
                            <w:rPr>
                              <w:b/>
                              <w:spacing w:val="-5"/>
                              <w:w w:val="110"/>
                              <w:sz w:val="18"/>
                            </w:rPr>
                            <w:instrText xml:space="preserve"> PAGE </w:instrText>
                          </w:r>
                          <w:r>
                            <w:rPr>
                              <w:b/>
                              <w:spacing w:val="-5"/>
                              <w:w w:val="110"/>
                              <w:sz w:val="18"/>
                            </w:rPr>
                            <w:fldChar w:fldCharType="separate"/>
                          </w:r>
                          <w:r w:rsidR="00D7481E">
                            <w:rPr>
                              <w:b/>
                              <w:noProof/>
                              <w:spacing w:val="-5"/>
                              <w:w w:val="110"/>
                              <w:sz w:val="18"/>
                            </w:rPr>
                            <w:t>22</w:t>
                          </w:r>
                          <w:r>
                            <w:rPr>
                              <w:b/>
                              <w:spacing w:val="-5"/>
                              <w:w w:val="110"/>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 o:spid="_x0000_s1277" type="#_x0000_t202" style="position:absolute;margin-left:61.7pt;margin-top:56.55pt;width:14.8pt;height:12.5pt;z-index:-21765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" filled="f" stroked="f">
              <v:path arrowok="t"/>
              <v:textbox inset="0,0,0,0">
                <w:txbxContent>
                  <w:p w:rsidR="00C550D4" w:rsidRDefault="00E476FC">
                    <w:pPr>
                      <w:spacing w:before="22"/>
                      <w:ind w:left="78"/>
                      <w:rPr>
                        <w:b/>
                        <w:sz w:val="18"/>
                      </w:rPr>
                    </w:pPr>
                    <w:r>
                      <w:rPr>
                        <w:b/>
                        <w:spacing w:val="-5"/>
                        <w:w w:val="110"/>
                        <w:sz w:val="18"/>
                      </w:rPr>
                      <w:fldChar w:fldCharType="begin"/>
                    </w:r>
                    <w:r>
                      <w:rPr>
                        <w:b/>
                        <w:spacing w:val="-5"/>
                        <w:w w:val="110"/>
                        <w:sz w:val="18"/>
                      </w:rPr>
                      <w:instrText xml:space="preserve"> PAGE </w:instrText>
                    </w:r>
                    <w:r>
                      <w:rPr>
                        <w:b/>
                        <w:spacing w:val="-5"/>
                        <w:w w:val="110"/>
                        <w:sz w:val="18"/>
                      </w:rPr>
                      <w:fldChar w:fldCharType="separate"/>
                    </w:r>
                    <w:r w:rsidR="00D7481E">
                      <w:rPr>
                        <w:b/>
                        <w:noProof/>
                        <w:spacing w:val="-5"/>
                        <w:w w:val="110"/>
                        <w:sz w:val="18"/>
                      </w:rPr>
                      <w:t>22</w:t>
                    </w:r>
                    <w:r>
                      <w:rPr>
                        <w:b/>
                        <w:spacing w:val="-5"/>
                        <w:w w:val="110"/>
                        <w:sz w:val="18"/>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551872" behindDoc="1" locked="0" layoutInCell="1" allowOverlap="1">
              <wp:simplePos x="0" y="0"/>
              <wp:positionH relativeFrom="page">
                <wp:posOffset>2476456</wp:posOffset>
              </wp:positionH>
              <wp:positionV relativeFrom="page">
                <wp:posOffset>729408</wp:posOffset>
              </wp:positionV>
              <wp:extent cx="683260" cy="13843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3260" cy="138430"/>
                      </a:xfrm>
                      <a:prstGeom prst="rect">
                        <a:avLst/>
                      </a:prstGeom>
                    </wps:spPr>
                    <wps:txbx>
                      <w:txbxContent>
                        <w:p w:rsidR="00C550D4" w:rsidRDefault="00E476FC">
                          <w:pPr>
                            <w:spacing w:before="13"/>
                            <w:ind w:left="20"/>
                            <w:rPr>
                              <w:sz w:val="16"/>
                            </w:rPr>
                          </w:pPr>
                          <w:r>
                            <w:rPr>
                              <w:w w:val="115"/>
                              <w:sz w:val="16"/>
                            </w:rPr>
                            <w:t>CHAPTER</w:t>
                          </w:r>
                          <w:r>
                            <w:rPr>
                              <w:spacing w:val="53"/>
                              <w:w w:val="115"/>
                              <w:sz w:val="16"/>
                            </w:rPr>
                            <w:t xml:space="preserve"> </w:t>
                          </w:r>
                          <w:r>
                            <w:rPr>
                              <w:spacing w:val="-10"/>
                              <w:w w:val="115"/>
                              <w:sz w:val="16"/>
                            </w:rPr>
                            <w:t>1</w:t>
                          </w:r>
                        </w:p>
                      </w:txbxContent>
                    </wps:txbx>
                    <wps:bodyPr wrap="square" lIns="0" tIns="0" rIns="0" bIns="0" rtlCol="0">
                      <a:noAutofit/>
                    </wps:bodyPr>
                  </wps:wsp>
                </a:graphicData>
              </a:graphic>
            </wp:anchor>
          </w:drawing>
        </mc:Choice>
        <mc:Fallback>
          <w:pict>
            <v:shape id="Textbox 9" o:spid="_x0000_s1278" type="#_x0000_t202" style="position:absolute;margin-left:195pt;margin-top:57.45pt;width:53.8pt;height:10.9pt;z-index:-21764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" filled="f" stroked="f">
              <v:path arrowok="t"/>
              <v:textbox inset="0,0,0,0">
                <w:txbxContent>
                  <w:p w:rsidR="00C550D4" w:rsidRDefault="00E476FC">
                    <w:pPr>
                      <w:spacing w:before="13"/>
                      <w:ind w:left="20"/>
                      <w:rPr>
                        <w:sz w:val="16"/>
                      </w:rPr>
                    </w:pPr>
                    <w:r>
                      <w:rPr>
                        <w:w w:val="115"/>
                        <w:sz w:val="16"/>
                      </w:rPr>
                      <w:t>CHAPTER</w:t>
                    </w:r>
                    <w:r>
                      <w:rPr>
                        <w:spacing w:val="53"/>
                        <w:w w:val="115"/>
                        <w:sz w:val="16"/>
                      </w:rPr>
                      <w:t xml:space="preserve"> </w:t>
                    </w:r>
                    <w:r>
                      <w:rPr>
                        <w:spacing w:val="-10"/>
                        <w:w w:val="115"/>
                        <w:sz w:val="16"/>
                      </w:rPr>
                      <w:t>1</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555456" behindDoc="1" locked="0" layoutInCell="1" allowOverlap="1">
              <wp:simplePos x="0" y="0"/>
              <wp:positionH relativeFrom="page">
                <wp:posOffset>797234</wp:posOffset>
              </wp:positionH>
              <wp:positionV relativeFrom="page">
                <wp:posOffset>721132</wp:posOffset>
              </wp:positionV>
              <wp:extent cx="212725" cy="152400"/>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725" cy="152400"/>
                      </a:xfrm>
                      <a:prstGeom prst="rect">
                        <a:avLst/>
                      </a:prstGeom>
                    </wps:spPr>
                    <wps:txbx>
                      <w:txbxContent>
                        <w:p w:rsidR="00C550D4" w:rsidRDefault="00E476FC">
                          <w:pPr>
                            <w:spacing w:before="12"/>
                            <w:ind w:left="60"/>
                            <w:rPr>
                              <w:b/>
                              <w:sz w:val="18"/>
                            </w:rPr>
                          </w:pPr>
                          <w:r>
                            <w:rPr>
                              <w:b/>
                              <w:spacing w:val="-5"/>
                              <w:w w:val="110"/>
                              <w:sz w:val="18"/>
                            </w:rPr>
                            <w:fldChar w:fldCharType="begin"/>
                          </w:r>
                          <w:r>
                            <w:rPr>
                              <w:b/>
                              <w:spacing w:val="-5"/>
                              <w:w w:val="110"/>
                              <w:sz w:val="18"/>
                            </w:rPr>
                            <w:instrText xml:space="preserve"> PAGE </w:instrText>
                          </w:r>
                          <w:r>
                            <w:rPr>
                              <w:b/>
                              <w:spacing w:val="-5"/>
                              <w:w w:val="110"/>
                              <w:sz w:val="18"/>
                            </w:rPr>
                            <w:fldChar w:fldCharType="separate"/>
                          </w:r>
                          <w:r w:rsidR="00D7481E">
                            <w:rPr>
                              <w:b/>
                              <w:noProof/>
                              <w:spacing w:val="-5"/>
                              <w:w w:val="110"/>
                              <w:sz w:val="18"/>
                            </w:rPr>
                            <w:t>52</w:t>
                          </w:r>
                          <w:r>
                            <w:rPr>
                              <w:b/>
                              <w:spacing w:val="-5"/>
                              <w:w w:val="110"/>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2" o:spid="_x0000_s1285" type="#_x0000_t202" style="position:absolute;margin-left:62.75pt;margin-top:56.8pt;width:16.75pt;height:12pt;z-index:-21761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" filled="f" stroked="f">
              <v:path arrowok="t"/>
              <v:textbox inset="0,0,0,0">
                <w:txbxContent>
                  <w:p w:rsidR="00C550D4" w:rsidRDefault="00E476FC">
                    <w:pPr>
                      <w:spacing w:before="12"/>
                      <w:ind w:left="60"/>
                      <w:rPr>
                        <w:b/>
                        <w:sz w:val="18"/>
                      </w:rPr>
                    </w:pPr>
                    <w:r>
                      <w:rPr>
                        <w:b/>
                        <w:spacing w:val="-5"/>
                        <w:w w:val="110"/>
                        <w:sz w:val="18"/>
                      </w:rPr>
                      <w:fldChar w:fldCharType="begin"/>
                    </w:r>
                    <w:r>
                      <w:rPr>
                        <w:b/>
                        <w:spacing w:val="-5"/>
                        <w:w w:val="110"/>
                        <w:sz w:val="18"/>
                      </w:rPr>
                      <w:instrText xml:space="preserve"> PAGE </w:instrText>
                    </w:r>
                    <w:r>
                      <w:rPr>
                        <w:b/>
                        <w:spacing w:val="-5"/>
                        <w:w w:val="110"/>
                        <w:sz w:val="18"/>
                      </w:rPr>
                      <w:fldChar w:fldCharType="separate"/>
                    </w:r>
                    <w:r w:rsidR="00D7481E">
                      <w:rPr>
                        <w:b/>
                        <w:noProof/>
                        <w:spacing w:val="-5"/>
                        <w:w w:val="110"/>
                        <w:sz w:val="18"/>
                      </w:rPr>
                      <w:t>52</w:t>
                    </w:r>
                    <w:r>
                      <w:rPr>
                        <w:b/>
                        <w:spacing w:val="-5"/>
                        <w:w w:val="110"/>
                        <w:sz w:val="18"/>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555968" behindDoc="1" locked="0" layoutInCell="1" allowOverlap="1">
              <wp:simplePos x="0" y="0"/>
              <wp:positionH relativeFrom="page">
                <wp:posOffset>2476456</wp:posOffset>
              </wp:positionH>
              <wp:positionV relativeFrom="page">
                <wp:posOffset>726357</wp:posOffset>
              </wp:positionV>
              <wp:extent cx="720090" cy="138430"/>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0090" cy="138430"/>
                      </a:xfrm>
                      <a:prstGeom prst="rect">
                        <a:avLst/>
                      </a:prstGeom>
                    </wps:spPr>
                    <wps:txbx>
                      <w:txbxContent>
                        <w:p w:rsidR="00C550D4" w:rsidRDefault="00E476FC">
                          <w:pPr>
                            <w:spacing w:before="13"/>
                            <w:ind w:left="20"/>
                            <w:rPr>
                              <w:sz w:val="16"/>
                            </w:rPr>
                          </w:pPr>
                          <w:r>
                            <w:rPr>
                              <w:w w:val="115"/>
                              <w:sz w:val="16"/>
                            </w:rPr>
                            <w:t>CHAPTER</w:t>
                          </w:r>
                          <w:r>
                            <w:rPr>
                              <w:spacing w:val="51"/>
                              <w:w w:val="115"/>
                              <w:sz w:val="16"/>
                            </w:rPr>
                            <w:t xml:space="preserve"> </w:t>
                          </w:r>
                          <w:r>
                            <w:rPr>
                              <w:spacing w:val="-10"/>
                              <w:w w:val="115"/>
                              <w:sz w:val="16"/>
                            </w:rPr>
                            <w:fldChar w:fldCharType="begin"/>
                          </w:r>
                          <w:r>
                            <w:rPr>
                              <w:spacing w:val="-10"/>
                              <w:w w:val="115"/>
                              <w:sz w:val="16"/>
                            </w:rPr>
                            <w:instrText xml:space="preserve"> PAGE </w:instrText>
                          </w:r>
                          <w:r>
                            <w:rPr>
                              <w:spacing w:val="-10"/>
                              <w:w w:val="115"/>
                              <w:sz w:val="16"/>
                            </w:rPr>
                            <w:fldChar w:fldCharType="separate"/>
                          </w:r>
                          <w:r w:rsidR="00D7481E">
                            <w:rPr>
                              <w:noProof/>
                              <w:spacing w:val="-10"/>
                              <w:w w:val="115"/>
                              <w:sz w:val="16"/>
                            </w:rPr>
                            <w:t>52</w:t>
                          </w:r>
                          <w:r>
                            <w:rPr>
                              <w:spacing w:val="-10"/>
                              <w:w w:val="115"/>
                              <w:sz w:val="16"/>
                            </w:rPr>
                            <w:fldChar w:fldCharType="end"/>
                          </w:r>
                        </w:p>
                      </w:txbxContent>
                    </wps:txbx>
                    <wps:bodyPr wrap="square" lIns="0" tIns="0" rIns="0" bIns="0" rtlCol="0">
                      <a:noAutofit/>
                    </wps:bodyPr>
                  </wps:wsp>
                </a:graphicData>
              </a:graphic>
            </wp:anchor>
          </w:drawing>
        </mc:Choice>
        <mc:Fallback>
          <w:pict>
            <v:shape id="Textbox 63" o:spid="_x0000_s1286" type="#_x0000_t202" style="position:absolute;margin-left:195pt;margin-top:57.2pt;width:56.7pt;height:10.9pt;z-index:-21760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" filled="f" stroked="f">
              <v:path arrowok="t"/>
              <v:textbox inset="0,0,0,0">
                <w:txbxContent>
                  <w:p w:rsidR="00C550D4" w:rsidRDefault="00E476FC">
                    <w:pPr>
                      <w:spacing w:before="13"/>
                      <w:ind w:left="20"/>
                      <w:rPr>
                        <w:sz w:val="16"/>
                      </w:rPr>
                    </w:pPr>
                    <w:r>
                      <w:rPr>
                        <w:w w:val="115"/>
                        <w:sz w:val="16"/>
                      </w:rPr>
                      <w:t>CHAPTER</w:t>
                    </w:r>
                    <w:r>
                      <w:rPr>
                        <w:spacing w:val="51"/>
                        <w:w w:val="115"/>
                        <w:sz w:val="16"/>
                      </w:rPr>
                      <w:t xml:space="preserve"> </w:t>
                    </w:r>
                    <w:r>
                      <w:rPr>
                        <w:spacing w:val="-10"/>
                        <w:w w:val="115"/>
                        <w:sz w:val="16"/>
                      </w:rPr>
                      <w:fldChar w:fldCharType="begin"/>
                    </w:r>
                    <w:r>
                      <w:rPr>
                        <w:spacing w:val="-10"/>
                        <w:w w:val="115"/>
                        <w:sz w:val="16"/>
                      </w:rPr>
                      <w:instrText xml:space="preserve"> PAGE </w:instrText>
                    </w:r>
                    <w:r>
                      <w:rPr>
                        <w:spacing w:val="-10"/>
                        <w:w w:val="115"/>
                        <w:sz w:val="16"/>
                      </w:rPr>
                      <w:fldChar w:fldCharType="separate"/>
                    </w:r>
                    <w:r w:rsidR="00D7481E">
                      <w:rPr>
                        <w:noProof/>
                        <w:spacing w:val="-10"/>
                        <w:w w:val="115"/>
                        <w:sz w:val="16"/>
                      </w:rPr>
                      <w:t>52</w:t>
                    </w:r>
                    <w:r>
                      <w:rPr>
                        <w:spacing w:val="-10"/>
                        <w:w w:val="115"/>
                        <w:sz w:val="16"/>
                      </w:rPr>
                      <w:fldChar w:fldCharType="end"/>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556480" behindDoc="1" locked="0" layoutInCell="1" allowOverlap="1">
              <wp:simplePos x="0" y="0"/>
              <wp:positionH relativeFrom="page">
                <wp:posOffset>4623575</wp:posOffset>
              </wp:positionH>
              <wp:positionV relativeFrom="page">
                <wp:posOffset>708931</wp:posOffset>
              </wp:positionV>
              <wp:extent cx="219075" cy="166370"/>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075" cy="166370"/>
                      </a:xfrm>
                      <a:prstGeom prst="rect">
                        <a:avLst/>
                      </a:prstGeom>
                    </wps:spPr>
                    <wps:txbx>
                      <w:txbxContent>
                        <w:p w:rsidR="00C550D4" w:rsidRDefault="00E476FC">
                          <w:pPr>
                            <w:spacing w:before="46"/>
                            <w:ind w:left="60"/>
                            <w:rPr>
                              <w:b/>
                              <w:sz w:val="17"/>
                            </w:rPr>
                          </w:pPr>
                          <w:r>
                            <w:rPr>
                              <w:b/>
                              <w:spacing w:val="-5"/>
                              <w:w w:val="120"/>
                              <w:sz w:val="17"/>
                            </w:rPr>
                            <w:fldChar w:fldCharType="begin"/>
                          </w:r>
                          <w:r>
                            <w:rPr>
                              <w:b/>
                              <w:spacing w:val="-5"/>
                              <w:w w:val="120"/>
                              <w:sz w:val="17"/>
                            </w:rPr>
                            <w:instrText xml:space="preserve"> PAGE </w:instrText>
                          </w:r>
                          <w:r>
                            <w:rPr>
                              <w:b/>
                              <w:spacing w:val="-5"/>
                              <w:w w:val="120"/>
                              <w:sz w:val="17"/>
                            </w:rPr>
                            <w:fldChar w:fldCharType="separate"/>
                          </w:r>
                          <w:r w:rsidR="00D7481E">
                            <w:rPr>
                              <w:b/>
                              <w:noProof/>
                              <w:spacing w:val="-5"/>
                              <w:w w:val="120"/>
                              <w:sz w:val="17"/>
                            </w:rPr>
                            <w:t>53</w:t>
                          </w:r>
                          <w:r>
                            <w:rPr>
                              <w:b/>
                              <w:spacing w:val="-5"/>
                              <w:w w:val="120"/>
                              <w:sz w:val="17"/>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4" o:spid="_x0000_s1287" type="#_x0000_t202" style="position:absolute;margin-left:364.05pt;margin-top:55.8pt;width:17.25pt;height:13.1pt;z-index:-21760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" filled="f" stroked="f">
              <v:path arrowok="t"/>
              <v:textbox inset="0,0,0,0">
                <w:txbxContent>
                  <w:p w:rsidR="00C550D4" w:rsidRDefault="00E476FC">
                    <w:pPr>
                      <w:spacing w:before="46"/>
                      <w:ind w:left="60"/>
                      <w:rPr>
                        <w:b/>
                        <w:sz w:val="17"/>
                      </w:rPr>
                    </w:pPr>
                    <w:r>
                      <w:rPr>
                        <w:b/>
                        <w:spacing w:val="-5"/>
                        <w:w w:val="120"/>
                        <w:sz w:val="17"/>
                      </w:rPr>
                      <w:fldChar w:fldCharType="begin"/>
                    </w:r>
                    <w:r>
                      <w:rPr>
                        <w:b/>
                        <w:spacing w:val="-5"/>
                        <w:w w:val="120"/>
                        <w:sz w:val="17"/>
                      </w:rPr>
                      <w:instrText xml:space="preserve"> PAGE </w:instrText>
                    </w:r>
                    <w:r>
                      <w:rPr>
                        <w:b/>
                        <w:spacing w:val="-5"/>
                        <w:w w:val="120"/>
                        <w:sz w:val="17"/>
                      </w:rPr>
                      <w:fldChar w:fldCharType="separate"/>
                    </w:r>
                    <w:r w:rsidR="00D7481E">
                      <w:rPr>
                        <w:b/>
                        <w:noProof/>
                        <w:spacing w:val="-5"/>
                        <w:w w:val="120"/>
                        <w:sz w:val="17"/>
                      </w:rPr>
                      <w:t>53</w:t>
                    </w:r>
                    <w:r>
                      <w:rPr>
                        <w:b/>
                        <w:spacing w:val="-5"/>
                        <w:w w:val="120"/>
                        <w:sz w:val="17"/>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556992" behindDoc="1" locked="0" layoutInCell="1" allowOverlap="1">
              <wp:simplePos x="0" y="0"/>
              <wp:positionH relativeFrom="page">
                <wp:posOffset>2332327</wp:posOffset>
              </wp:positionH>
              <wp:positionV relativeFrom="page">
                <wp:posOffset>738120</wp:posOffset>
              </wp:positionV>
              <wp:extent cx="930910" cy="131445"/>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0910" cy="131445"/>
                      </a:xfrm>
                      <a:prstGeom prst="rect">
                        <a:avLst/>
                      </a:prstGeom>
                    </wps:spPr>
                    <wps:txbx>
                      <w:txbxContent>
                        <w:p w:rsidR="00C550D4" w:rsidRDefault="00E476FC">
                          <w:pPr>
                            <w:spacing w:before="13"/>
                            <w:ind w:left="20"/>
                            <w:rPr>
                              <w:sz w:val="15"/>
                            </w:rPr>
                          </w:pPr>
                          <w:r>
                            <w:rPr>
                              <w:w w:val="120"/>
                              <w:sz w:val="15"/>
                            </w:rPr>
                            <w:t>MARKET</w:t>
                          </w:r>
                          <w:r>
                            <w:rPr>
                              <w:spacing w:val="35"/>
                              <w:w w:val="120"/>
                              <w:sz w:val="15"/>
                            </w:rPr>
                            <w:t xml:space="preserve"> </w:t>
                          </w:r>
                          <w:r>
                            <w:rPr>
                              <w:spacing w:val="-4"/>
                              <w:w w:val="120"/>
                              <w:sz w:val="15"/>
                            </w:rPr>
                            <w:t>PLANE</w:t>
                          </w:r>
                        </w:p>
                      </w:txbxContent>
                    </wps:txbx>
                    <wps:bodyPr wrap="square" lIns="0" tIns="0" rIns="0" bIns="0" rtlCol="0">
                      <a:noAutofit/>
                    </wps:bodyPr>
                  </wps:wsp>
                </a:graphicData>
              </a:graphic>
            </wp:anchor>
          </w:drawing>
        </mc:Choice>
        <mc:Fallback>
          <w:pict>
            <v:shape id="Textbox 65" o:spid="_x0000_s1288" type="#_x0000_t202" style="position:absolute;margin-left:183.65pt;margin-top:58.1pt;width:73.3pt;height:10.35pt;z-index:-21759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" filled="f" stroked="f">
              <v:path arrowok="t"/>
              <v:textbox inset="0,0,0,0">
                <w:txbxContent>
                  <w:p w:rsidR="00C550D4" w:rsidRDefault="00E476FC">
                    <w:pPr>
                      <w:spacing w:before="13"/>
                      <w:ind w:left="20"/>
                      <w:rPr>
                        <w:sz w:val="15"/>
                      </w:rPr>
                    </w:pPr>
                    <w:r>
                      <w:rPr>
                        <w:w w:val="120"/>
                        <w:sz w:val="15"/>
                      </w:rPr>
                      <w:t>MARKET</w:t>
                    </w:r>
                    <w:r>
                      <w:rPr>
                        <w:spacing w:val="35"/>
                        <w:w w:val="120"/>
                        <w:sz w:val="15"/>
                      </w:rPr>
                      <w:t xml:space="preserve"> </w:t>
                    </w:r>
                    <w:r>
                      <w:rPr>
                        <w:spacing w:val="-4"/>
                        <w:w w:val="120"/>
                        <w:sz w:val="15"/>
                      </w:rPr>
                      <w:t>PLANE</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C550D4">
    <w:pPr>
      <w:pStyle w:val="BodyText"/>
      <w:spacing w:line="14" w:lineRule="auto"/>
      <w:jc w:val="left"/>
      <w:rPr>
        <w:sz w:val="2"/>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C550D4">
    <w:pPr>
      <w:pStyle w:val="BodyText"/>
      <w:spacing w:line="14" w:lineRule="auto"/>
      <w:jc w:val="left"/>
      <w:rPr>
        <w:sz w:val="2"/>
      </w:rP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rPr>
        <w:sz w:val="19"/>
      </w:rPr>
    </w:pPr>
    <w:r>
      <w:rPr>
        <w:noProof/>
        <w:lang w:val="de-DE" w:eastAsia="de-DE"/>
      </w:rPr>
      <mc:AlternateContent>
        <mc:Choice Requires="wps">
          <w:drawing>
            <wp:anchor distT="0" distB="0" distL="0" distR="0" simplePos="0" relativeHeight="481557504" behindDoc="1" locked="0" layoutInCell="1" allowOverlap="1">
              <wp:simplePos x="0" y="0"/>
              <wp:positionH relativeFrom="page">
                <wp:posOffset>800285</wp:posOffset>
              </wp:positionH>
              <wp:positionV relativeFrom="page">
                <wp:posOffset>722215</wp:posOffset>
              </wp:positionV>
              <wp:extent cx="214629" cy="154305"/>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629" cy="154305"/>
                      </a:xfrm>
                      <a:prstGeom prst="rect">
                        <a:avLst/>
                      </a:prstGeom>
                    </wps:spPr>
                    <wps:txbx>
                      <w:txbxContent>
                        <w:p w:rsidR="00C550D4" w:rsidRDefault="00E476FC">
                          <w:pPr>
                            <w:spacing w:before="14"/>
                            <w:ind w:left="58"/>
                            <w:rPr>
                              <w:rFonts w:ascii="Arial"/>
                              <w:b/>
                              <w:sz w:val="17"/>
                            </w:rPr>
                          </w:pPr>
                          <w:r>
                            <w:rPr>
                              <w:rFonts w:ascii="Arial"/>
                              <w:b/>
                              <w:spacing w:val="-5"/>
                              <w:w w:val="105"/>
                              <w:sz w:val="17"/>
                            </w:rPr>
                            <w:fldChar w:fldCharType="begin"/>
                          </w:r>
                          <w:r>
                            <w:rPr>
                              <w:rFonts w:ascii="Arial"/>
                              <w:b/>
                              <w:spacing w:val="-5"/>
                              <w:w w:val="105"/>
                              <w:sz w:val="17"/>
                            </w:rPr>
                            <w:instrText xml:space="preserve"> PAGE </w:instrText>
                          </w:r>
                          <w:r>
                            <w:rPr>
                              <w:rFonts w:ascii="Arial"/>
                              <w:b/>
                              <w:spacing w:val="-5"/>
                              <w:w w:val="105"/>
                              <w:sz w:val="17"/>
                            </w:rPr>
                            <w:fldChar w:fldCharType="separate"/>
                          </w:r>
                          <w:r w:rsidR="00D7481E">
                            <w:rPr>
                              <w:rFonts w:ascii="Arial"/>
                              <w:b/>
                              <w:noProof/>
                              <w:spacing w:val="-5"/>
                              <w:w w:val="105"/>
                              <w:sz w:val="17"/>
                            </w:rPr>
                            <w:t>76</w:t>
                          </w:r>
                          <w:r>
                            <w:rPr>
                              <w:rFonts w:ascii="Arial"/>
                              <w:b/>
                              <w:spacing w:val="-5"/>
                              <w:w w:val="105"/>
                              <w:sz w:val="17"/>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8" o:spid="_x0000_s1289" type="#_x0000_t202" style="position:absolute;margin-left:63pt;margin-top:56.85pt;width:16.9pt;height:12.15pt;z-index:-21758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" filled="f" stroked="f">
              <v:path arrowok="t"/>
              <v:textbox inset="0,0,0,0">
                <w:txbxContent>
                  <w:p w:rsidR="00C550D4" w:rsidRDefault="00E476FC">
                    <w:pPr>
                      <w:spacing w:before="14"/>
                      <w:ind w:left="58"/>
                      <w:rPr>
                        <w:rFonts w:ascii="Arial"/>
                        <w:b/>
                        <w:sz w:val="17"/>
                      </w:rPr>
                    </w:pPr>
                    <w:r>
                      <w:rPr>
                        <w:rFonts w:ascii="Arial"/>
                        <w:b/>
                        <w:spacing w:val="-5"/>
                        <w:w w:val="105"/>
                        <w:sz w:val="17"/>
                      </w:rPr>
                      <w:fldChar w:fldCharType="begin"/>
                    </w:r>
                    <w:r>
                      <w:rPr>
                        <w:rFonts w:ascii="Arial"/>
                        <w:b/>
                        <w:spacing w:val="-5"/>
                        <w:w w:val="105"/>
                        <w:sz w:val="17"/>
                      </w:rPr>
                      <w:instrText xml:space="preserve"> PAGE </w:instrText>
                    </w:r>
                    <w:r>
                      <w:rPr>
                        <w:rFonts w:ascii="Arial"/>
                        <w:b/>
                        <w:spacing w:val="-5"/>
                        <w:w w:val="105"/>
                        <w:sz w:val="17"/>
                      </w:rPr>
                      <w:fldChar w:fldCharType="separate"/>
                    </w:r>
                    <w:r w:rsidR="00D7481E">
                      <w:rPr>
                        <w:rFonts w:ascii="Arial"/>
                        <w:b/>
                        <w:noProof/>
                        <w:spacing w:val="-5"/>
                        <w:w w:val="105"/>
                        <w:sz w:val="17"/>
                      </w:rPr>
                      <w:t>76</w:t>
                    </w:r>
                    <w:r>
                      <w:rPr>
                        <w:rFonts w:ascii="Arial"/>
                        <w:b/>
                        <w:spacing w:val="-5"/>
                        <w:w w:val="105"/>
                        <w:sz w:val="17"/>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558016" behindDoc="1" locked="0" layoutInCell="1" allowOverlap="1">
              <wp:simplePos x="0" y="0"/>
              <wp:positionH relativeFrom="page">
                <wp:posOffset>2482559</wp:posOffset>
              </wp:positionH>
              <wp:positionV relativeFrom="page">
                <wp:posOffset>723307</wp:posOffset>
              </wp:positionV>
              <wp:extent cx="685165" cy="138430"/>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165" cy="138430"/>
                      </a:xfrm>
                      <a:prstGeom prst="rect">
                        <a:avLst/>
                      </a:prstGeom>
                    </wps:spPr>
                    <wps:txbx>
                      <w:txbxContent>
                        <w:p w:rsidR="00C550D4" w:rsidRDefault="00E476FC">
                          <w:pPr>
                            <w:spacing w:before="13"/>
                            <w:ind w:left="20"/>
                            <w:rPr>
                              <w:sz w:val="16"/>
                            </w:rPr>
                          </w:pPr>
                          <w:r>
                            <w:rPr>
                              <w:w w:val="115"/>
                              <w:sz w:val="16"/>
                            </w:rPr>
                            <w:t>CHAPTER</w:t>
                          </w:r>
                          <w:r>
                            <w:rPr>
                              <w:spacing w:val="56"/>
                              <w:w w:val="115"/>
                              <w:sz w:val="16"/>
                            </w:rPr>
                            <w:t xml:space="preserve"> </w:t>
                          </w:r>
                          <w:r>
                            <w:rPr>
                              <w:spacing w:val="-10"/>
                              <w:w w:val="115"/>
                              <w:sz w:val="16"/>
                            </w:rPr>
                            <w:t>3</w:t>
                          </w:r>
                        </w:p>
                      </w:txbxContent>
                    </wps:txbx>
                    <wps:bodyPr wrap="square" lIns="0" tIns="0" rIns="0" bIns="0" rtlCol="0">
                      <a:noAutofit/>
                    </wps:bodyPr>
                  </wps:wsp>
                </a:graphicData>
              </a:graphic>
            </wp:anchor>
          </w:drawing>
        </mc:Choice>
        <mc:Fallback>
          <w:pict>
            <v:shape id="Textbox 79" o:spid="_x0000_s1290" type="#_x0000_t202" style="position:absolute;margin-left:195.5pt;margin-top:56.95pt;width:53.95pt;height:10.9pt;z-index:-21758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" filled="f" stroked="f">
              <v:path arrowok="t"/>
              <v:textbox inset="0,0,0,0">
                <w:txbxContent>
                  <w:p w:rsidR="00C550D4" w:rsidRDefault="00E476FC">
                    <w:pPr>
                      <w:spacing w:before="13"/>
                      <w:ind w:left="20"/>
                      <w:rPr>
                        <w:sz w:val="16"/>
                      </w:rPr>
                    </w:pPr>
                    <w:r>
                      <w:rPr>
                        <w:w w:val="115"/>
                        <w:sz w:val="16"/>
                      </w:rPr>
                      <w:t>CHAPTER</w:t>
                    </w:r>
                    <w:r>
                      <w:rPr>
                        <w:spacing w:val="56"/>
                        <w:w w:val="115"/>
                        <w:sz w:val="16"/>
                      </w:rPr>
                      <w:t xml:space="preserve"> </w:t>
                    </w:r>
                    <w:r>
                      <w:rPr>
                        <w:spacing w:val="-10"/>
                        <w:w w:val="115"/>
                        <w:sz w:val="16"/>
                      </w:rPr>
                      <w:t>3</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rPr>
        <w:sz w:val="19"/>
      </w:rPr>
    </w:pPr>
    <w:r>
      <w:rPr>
        <w:noProof/>
        <w:lang w:val="de-DE" w:eastAsia="de-DE"/>
      </w:rPr>
      <mc:AlternateContent>
        <mc:Choice Requires="wps">
          <w:drawing>
            <wp:anchor distT="0" distB="0" distL="0" distR="0" simplePos="0" relativeHeight="481558528" behindDoc="1" locked="0" layoutInCell="1" allowOverlap="1">
              <wp:simplePos x="0" y="0"/>
              <wp:positionH relativeFrom="page">
                <wp:posOffset>4617473</wp:posOffset>
              </wp:positionH>
              <wp:positionV relativeFrom="page">
                <wp:posOffset>718083</wp:posOffset>
              </wp:positionV>
              <wp:extent cx="219710" cy="158750"/>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710" cy="158750"/>
                      </a:xfrm>
                      <a:prstGeom prst="rect">
                        <a:avLst/>
                      </a:prstGeom>
                    </wps:spPr>
                    <wps:txbx>
                      <w:txbxContent>
                        <w:p w:rsidR="00C550D4" w:rsidRDefault="00E476FC">
                          <w:pPr>
                            <w:spacing w:before="12"/>
                            <w:ind w:left="68"/>
                            <w:rPr>
                              <w:b/>
                              <w:sz w:val="18"/>
                            </w:rPr>
                          </w:pPr>
                          <w:r>
                            <w:rPr>
                              <w:b/>
                              <w:spacing w:val="-5"/>
                              <w:w w:val="110"/>
                              <w:sz w:val="18"/>
                            </w:rPr>
                            <w:fldChar w:fldCharType="begin"/>
                          </w:r>
                          <w:r>
                            <w:rPr>
                              <w:b/>
                              <w:spacing w:val="-5"/>
                              <w:w w:val="110"/>
                              <w:sz w:val="18"/>
                            </w:rPr>
                            <w:instrText xml:space="preserve"> PAGE </w:instrText>
                          </w:r>
                          <w:r>
                            <w:rPr>
                              <w:b/>
                              <w:spacing w:val="-5"/>
                              <w:w w:val="110"/>
                              <w:sz w:val="18"/>
                            </w:rPr>
                            <w:fldChar w:fldCharType="separate"/>
                          </w:r>
                          <w:r w:rsidR="00D7481E">
                            <w:rPr>
                              <w:b/>
                              <w:noProof/>
                              <w:spacing w:val="-5"/>
                              <w:w w:val="110"/>
                              <w:sz w:val="18"/>
                            </w:rPr>
                            <w:t>77</w:t>
                          </w:r>
                          <w:r>
                            <w:rPr>
                              <w:b/>
                              <w:spacing w:val="-5"/>
                              <w:w w:val="110"/>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0" o:spid="_x0000_s1291" type="#_x0000_t202" style="position:absolute;margin-left:363.6pt;margin-top:56.55pt;width:17.3pt;height:12.5pt;z-index:-21757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" filled="f" stroked="f">
              <v:path arrowok="t"/>
              <v:textbox inset="0,0,0,0">
                <w:txbxContent>
                  <w:p w:rsidR="00C550D4" w:rsidRDefault="00E476FC">
                    <w:pPr>
                      <w:spacing w:before="12"/>
                      <w:ind w:left="68"/>
                      <w:rPr>
                        <w:b/>
                        <w:sz w:val="18"/>
                      </w:rPr>
                    </w:pPr>
                    <w:r>
                      <w:rPr>
                        <w:b/>
                        <w:spacing w:val="-5"/>
                        <w:w w:val="110"/>
                        <w:sz w:val="18"/>
                      </w:rPr>
                      <w:fldChar w:fldCharType="begin"/>
                    </w:r>
                    <w:r>
                      <w:rPr>
                        <w:b/>
                        <w:spacing w:val="-5"/>
                        <w:w w:val="110"/>
                        <w:sz w:val="18"/>
                      </w:rPr>
                      <w:instrText xml:space="preserve"> PAGE </w:instrText>
                    </w:r>
                    <w:r>
                      <w:rPr>
                        <w:b/>
                        <w:spacing w:val="-5"/>
                        <w:w w:val="110"/>
                        <w:sz w:val="18"/>
                      </w:rPr>
                      <w:fldChar w:fldCharType="separate"/>
                    </w:r>
                    <w:r w:rsidR="00D7481E">
                      <w:rPr>
                        <w:b/>
                        <w:noProof/>
                        <w:spacing w:val="-5"/>
                        <w:w w:val="110"/>
                        <w:sz w:val="18"/>
                      </w:rPr>
                      <w:t>77</w:t>
                    </w:r>
                    <w:r>
                      <w:rPr>
                        <w:b/>
                        <w:spacing w:val="-5"/>
                        <w:w w:val="110"/>
                        <w:sz w:val="18"/>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559040" behindDoc="1" locked="0" layoutInCell="1" allowOverlap="1">
              <wp:simplePos x="0" y="0"/>
              <wp:positionH relativeFrom="page">
                <wp:posOffset>2332327</wp:posOffset>
              </wp:positionH>
              <wp:positionV relativeFrom="page">
                <wp:posOffset>732020</wp:posOffset>
              </wp:positionV>
              <wp:extent cx="930910" cy="131445"/>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0910" cy="131445"/>
                      </a:xfrm>
                      <a:prstGeom prst="rect">
                        <a:avLst/>
                      </a:prstGeom>
                    </wps:spPr>
                    <wps:txbx>
                      <w:txbxContent>
                        <w:p w:rsidR="00C550D4" w:rsidRDefault="00E476FC">
                          <w:pPr>
                            <w:spacing w:before="13"/>
                            <w:ind w:left="20"/>
                            <w:rPr>
                              <w:sz w:val="15"/>
                            </w:rPr>
                          </w:pPr>
                          <w:r>
                            <w:rPr>
                              <w:w w:val="120"/>
                              <w:sz w:val="15"/>
                            </w:rPr>
                            <w:t>MARKET</w:t>
                          </w:r>
                          <w:r>
                            <w:rPr>
                              <w:spacing w:val="35"/>
                              <w:w w:val="120"/>
                              <w:sz w:val="15"/>
                            </w:rPr>
                            <w:t xml:space="preserve"> </w:t>
                          </w:r>
                          <w:r>
                            <w:rPr>
                              <w:spacing w:val="-4"/>
                              <w:w w:val="120"/>
                              <w:sz w:val="15"/>
                            </w:rPr>
                            <w:t>PLANE</w:t>
                          </w:r>
                        </w:p>
                      </w:txbxContent>
                    </wps:txbx>
                    <wps:bodyPr wrap="square" lIns="0" tIns="0" rIns="0" bIns="0" rtlCol="0">
                      <a:noAutofit/>
                    </wps:bodyPr>
                  </wps:wsp>
                </a:graphicData>
              </a:graphic>
            </wp:anchor>
          </w:drawing>
        </mc:Choice>
        <mc:Fallback>
          <w:pict>
            <v:shape id="Textbox 81" o:spid="_x0000_s1292" type="#_x0000_t202" style="position:absolute;margin-left:183.65pt;margin-top:57.65pt;width:73.3pt;height:10.35pt;z-index:-21757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" filled="f" stroked="f">
              <v:path arrowok="t"/>
              <v:textbox inset="0,0,0,0">
                <w:txbxContent>
                  <w:p w:rsidR="00C550D4" w:rsidRDefault="00E476FC">
                    <w:pPr>
                      <w:spacing w:before="13"/>
                      <w:ind w:left="20"/>
                      <w:rPr>
                        <w:sz w:val="15"/>
                      </w:rPr>
                    </w:pPr>
                    <w:r>
                      <w:rPr>
                        <w:w w:val="120"/>
                        <w:sz w:val="15"/>
                      </w:rPr>
                      <w:t>MARKET</w:t>
                    </w:r>
                    <w:r>
                      <w:rPr>
                        <w:spacing w:val="35"/>
                        <w:w w:val="120"/>
                        <w:sz w:val="15"/>
                      </w:rPr>
                      <w:t xml:space="preserve"> </w:t>
                    </w:r>
                    <w:r>
                      <w:rPr>
                        <w:spacing w:val="-4"/>
                        <w:w w:val="120"/>
                        <w:sz w:val="15"/>
                      </w:rPr>
                      <w:t>PLANE</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C550D4">
    <w:pPr>
      <w:pStyle w:val="BodyText"/>
      <w:spacing w:line="14" w:lineRule="auto"/>
      <w:jc w:val="left"/>
      <w:rPr>
        <w:sz w:val="2"/>
      </w:rP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560576" behindDoc="1" locked="0" layoutInCell="1" allowOverlap="1">
              <wp:simplePos x="0" y="0"/>
              <wp:positionH relativeFrom="page">
                <wp:posOffset>802885</wp:posOffset>
              </wp:positionH>
              <wp:positionV relativeFrom="page">
                <wp:posOffset>718520</wp:posOffset>
              </wp:positionV>
              <wp:extent cx="236220" cy="159385"/>
              <wp:effectExtent l="0" t="0" r="0" b="0"/>
              <wp:wrapNone/>
              <wp:docPr id="132" name="Text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220" cy="159385"/>
                      </a:xfrm>
                      <a:prstGeom prst="rect">
                        <a:avLst/>
                      </a:prstGeom>
                    </wps:spPr>
                    <wps:txbx>
                      <w:txbxContent>
                        <w:p w:rsidR="00C550D4" w:rsidRDefault="00E476FC">
                          <w:pPr>
                            <w:spacing w:before="16"/>
                            <w:ind w:left="59"/>
                            <w:rPr>
                              <w:b/>
                              <w:sz w:val="18"/>
                            </w:rPr>
                          </w:pPr>
                          <w:r>
                            <w:rPr>
                              <w:b/>
                              <w:spacing w:val="-5"/>
                              <w:w w:val="110"/>
                              <w:sz w:val="18"/>
                            </w:rPr>
                            <w:fldChar w:fldCharType="begin"/>
                          </w:r>
                          <w:r>
                            <w:rPr>
                              <w:b/>
                              <w:spacing w:val="-5"/>
                              <w:w w:val="110"/>
                              <w:sz w:val="18"/>
                            </w:rPr>
                            <w:instrText xml:space="preserve"> PAGE </w:instrText>
                          </w:r>
                          <w:r>
                            <w:rPr>
                              <w:b/>
                              <w:spacing w:val="-5"/>
                              <w:w w:val="110"/>
                              <w:sz w:val="18"/>
                            </w:rPr>
                            <w:fldChar w:fldCharType="separate"/>
                          </w:r>
                          <w:r w:rsidR="00D7481E">
                            <w:rPr>
                              <w:b/>
                              <w:noProof/>
                              <w:spacing w:val="-5"/>
                              <w:w w:val="110"/>
                              <w:sz w:val="18"/>
                            </w:rPr>
                            <w:t>94</w:t>
                          </w:r>
                          <w:r>
                            <w:rPr>
                              <w:b/>
                              <w:spacing w:val="-5"/>
                              <w:w w:val="110"/>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32" o:spid="_x0000_s1293" type="#_x0000_t202" style="position:absolute;margin-left:63.2pt;margin-top:56.6pt;width:18.6pt;height:12.55pt;z-index:-21755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" filled="f" stroked="f">
              <v:path arrowok="t"/>
              <v:textbox inset="0,0,0,0">
                <w:txbxContent>
                  <w:p w:rsidR="00C550D4" w:rsidRDefault="00E476FC">
                    <w:pPr>
                      <w:spacing w:before="16"/>
                      <w:ind w:left="59"/>
                      <w:rPr>
                        <w:b/>
                        <w:sz w:val="18"/>
                      </w:rPr>
                    </w:pPr>
                    <w:r>
                      <w:rPr>
                        <w:b/>
                        <w:spacing w:val="-5"/>
                        <w:w w:val="110"/>
                        <w:sz w:val="18"/>
                      </w:rPr>
                      <w:fldChar w:fldCharType="begin"/>
                    </w:r>
                    <w:r>
                      <w:rPr>
                        <w:b/>
                        <w:spacing w:val="-5"/>
                        <w:w w:val="110"/>
                        <w:sz w:val="18"/>
                      </w:rPr>
                      <w:instrText xml:space="preserve"> PAGE </w:instrText>
                    </w:r>
                    <w:r>
                      <w:rPr>
                        <w:b/>
                        <w:spacing w:val="-5"/>
                        <w:w w:val="110"/>
                        <w:sz w:val="18"/>
                      </w:rPr>
                      <w:fldChar w:fldCharType="separate"/>
                    </w:r>
                    <w:r w:rsidR="00D7481E">
                      <w:rPr>
                        <w:b/>
                        <w:noProof/>
                        <w:spacing w:val="-5"/>
                        <w:w w:val="110"/>
                        <w:sz w:val="18"/>
                      </w:rPr>
                      <w:t>94</w:t>
                    </w:r>
                    <w:r>
                      <w:rPr>
                        <w:b/>
                        <w:spacing w:val="-5"/>
                        <w:w w:val="110"/>
                        <w:sz w:val="18"/>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561088" behindDoc="1" locked="0" layoutInCell="1" allowOverlap="1">
              <wp:simplePos x="0" y="0"/>
              <wp:positionH relativeFrom="page">
                <wp:posOffset>2485611</wp:posOffset>
              </wp:positionH>
              <wp:positionV relativeFrom="page">
                <wp:posOffset>726357</wp:posOffset>
              </wp:positionV>
              <wp:extent cx="683895" cy="138430"/>
              <wp:effectExtent l="0" t="0" r="0" b="0"/>
              <wp:wrapNone/>
              <wp:docPr id="133" name="Text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3895" cy="138430"/>
                      </a:xfrm>
                      <a:prstGeom prst="rect">
                        <a:avLst/>
                      </a:prstGeom>
                    </wps:spPr>
                    <wps:txbx>
                      <w:txbxContent>
                        <w:p w:rsidR="00C550D4" w:rsidRDefault="00E476FC">
                          <w:pPr>
                            <w:spacing w:before="13"/>
                            <w:ind w:left="20"/>
                            <w:rPr>
                              <w:sz w:val="16"/>
                            </w:rPr>
                          </w:pPr>
                          <w:r>
                            <w:rPr>
                              <w:w w:val="115"/>
                              <w:sz w:val="16"/>
                            </w:rPr>
                            <w:t>CHAPTER</w:t>
                          </w:r>
                          <w:r>
                            <w:rPr>
                              <w:spacing w:val="54"/>
                              <w:w w:val="115"/>
                              <w:sz w:val="16"/>
                            </w:rPr>
                            <w:t xml:space="preserve"> </w:t>
                          </w:r>
                          <w:r>
                            <w:rPr>
                              <w:spacing w:val="-10"/>
                              <w:w w:val="115"/>
                              <w:sz w:val="16"/>
                            </w:rPr>
                            <w:t>5</w:t>
                          </w:r>
                        </w:p>
                      </w:txbxContent>
                    </wps:txbx>
                    <wps:bodyPr wrap="square" lIns="0" tIns="0" rIns="0" bIns="0" rtlCol="0">
                      <a:noAutofit/>
                    </wps:bodyPr>
                  </wps:wsp>
                </a:graphicData>
              </a:graphic>
            </wp:anchor>
          </w:drawing>
        </mc:Choice>
        <mc:Fallback>
          <w:pict>
            <v:shape id="Textbox 133" o:spid="_x0000_s1294" type="#_x0000_t202" style="position:absolute;margin-left:195.7pt;margin-top:57.2pt;width:53.85pt;height:10.9pt;z-index:-21755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" filled="f" stroked="f">
              <v:path arrowok="t"/>
              <v:textbox inset="0,0,0,0">
                <w:txbxContent>
                  <w:p w:rsidR="00C550D4" w:rsidRDefault="00E476FC">
                    <w:pPr>
                      <w:spacing w:before="13"/>
                      <w:ind w:left="20"/>
                      <w:rPr>
                        <w:sz w:val="16"/>
                      </w:rPr>
                    </w:pPr>
                    <w:r>
                      <w:rPr>
                        <w:w w:val="115"/>
                        <w:sz w:val="16"/>
                      </w:rPr>
                      <w:t>CHAPTER</w:t>
                    </w:r>
                    <w:r>
                      <w:rPr>
                        <w:spacing w:val="54"/>
                        <w:w w:val="115"/>
                        <w:sz w:val="16"/>
                      </w:rPr>
                      <w:t xml:space="preserve"> </w:t>
                    </w:r>
                    <w:r>
                      <w:rPr>
                        <w:spacing w:val="-10"/>
                        <w:w w:val="115"/>
                        <w:sz w:val="16"/>
                      </w:rPr>
                      <w:t>5</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rPr>
        <w:sz w:val="19"/>
      </w:rPr>
    </w:pPr>
    <w:r>
      <w:rPr>
        <w:noProof/>
        <w:lang w:val="de-DE" w:eastAsia="de-DE"/>
      </w:rPr>
      <mc:AlternateContent>
        <mc:Choice Requires="wps">
          <w:drawing>
            <wp:anchor distT="0" distB="0" distL="0" distR="0" simplePos="0" relativeHeight="481559552" behindDoc="1" locked="0" layoutInCell="1" allowOverlap="1">
              <wp:simplePos x="0" y="0"/>
              <wp:positionH relativeFrom="page">
                <wp:posOffset>4626513</wp:posOffset>
              </wp:positionH>
              <wp:positionV relativeFrom="page">
                <wp:posOffset>718083</wp:posOffset>
              </wp:positionV>
              <wp:extent cx="219710" cy="161290"/>
              <wp:effectExtent l="0" t="0" r="0" b="0"/>
              <wp:wrapNone/>
              <wp:docPr id="130" name="Text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710" cy="161290"/>
                      </a:xfrm>
                      <a:prstGeom prst="rect">
                        <a:avLst/>
                      </a:prstGeom>
                    </wps:spPr>
                    <wps:txbx>
                      <w:txbxContent>
                        <w:p w:rsidR="00C550D4" w:rsidRDefault="00E476FC">
                          <w:pPr>
                            <w:spacing w:before="12"/>
                            <w:ind w:left="60"/>
                            <w:rPr>
                              <w:b/>
                              <w:sz w:val="18"/>
                            </w:rPr>
                          </w:pPr>
                          <w:r>
                            <w:rPr>
                              <w:b/>
                              <w:spacing w:val="-5"/>
                              <w:w w:val="115"/>
                              <w:sz w:val="18"/>
                            </w:rPr>
                            <w:fldChar w:fldCharType="begin"/>
                          </w:r>
                          <w:r>
                            <w:rPr>
                              <w:b/>
                              <w:spacing w:val="-5"/>
                              <w:w w:val="115"/>
                              <w:sz w:val="18"/>
                            </w:rPr>
                            <w:instrText xml:space="preserve"> PAGE </w:instrText>
                          </w:r>
                          <w:r>
                            <w:rPr>
                              <w:b/>
                              <w:spacing w:val="-5"/>
                              <w:w w:val="115"/>
                              <w:sz w:val="18"/>
                            </w:rPr>
                            <w:fldChar w:fldCharType="separate"/>
                          </w:r>
                          <w:r w:rsidR="00D7481E">
                            <w:rPr>
                              <w:b/>
                              <w:noProof/>
                              <w:spacing w:val="-5"/>
                              <w:w w:val="115"/>
                              <w:sz w:val="18"/>
                            </w:rPr>
                            <w:t>93</w:t>
                          </w:r>
                          <w:r>
                            <w:rPr>
                              <w:b/>
                              <w:spacing w:val="-5"/>
                              <w:w w:val="115"/>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30" o:spid="_x0000_s1295" type="#_x0000_t202" style="position:absolute;margin-left:364.3pt;margin-top:56.55pt;width:17.3pt;height:12.7pt;z-index:-21756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" filled="f" stroked="f">
              <v:path arrowok="t"/>
              <v:textbox inset="0,0,0,0">
                <w:txbxContent>
                  <w:p w:rsidR="00C550D4" w:rsidRDefault="00E476FC">
                    <w:pPr>
                      <w:spacing w:before="12"/>
                      <w:ind w:left="60"/>
                      <w:rPr>
                        <w:b/>
                        <w:sz w:val="18"/>
                      </w:rPr>
                    </w:pPr>
                    <w:r>
                      <w:rPr>
                        <w:b/>
                        <w:spacing w:val="-5"/>
                        <w:w w:val="115"/>
                        <w:sz w:val="18"/>
                      </w:rPr>
                      <w:fldChar w:fldCharType="begin"/>
                    </w:r>
                    <w:r>
                      <w:rPr>
                        <w:b/>
                        <w:spacing w:val="-5"/>
                        <w:w w:val="115"/>
                        <w:sz w:val="18"/>
                      </w:rPr>
                      <w:instrText xml:space="preserve"> PAGE </w:instrText>
                    </w:r>
                    <w:r>
                      <w:rPr>
                        <w:b/>
                        <w:spacing w:val="-5"/>
                        <w:w w:val="115"/>
                        <w:sz w:val="18"/>
                      </w:rPr>
                      <w:fldChar w:fldCharType="separate"/>
                    </w:r>
                    <w:r w:rsidR="00D7481E">
                      <w:rPr>
                        <w:b/>
                        <w:noProof/>
                        <w:spacing w:val="-5"/>
                        <w:w w:val="115"/>
                        <w:sz w:val="18"/>
                      </w:rPr>
                      <w:t>93</w:t>
                    </w:r>
                    <w:r>
                      <w:rPr>
                        <w:b/>
                        <w:spacing w:val="-5"/>
                        <w:w w:val="115"/>
                        <w:sz w:val="18"/>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560064" behindDoc="1" locked="0" layoutInCell="1" allowOverlap="1">
              <wp:simplePos x="0" y="0"/>
              <wp:positionH relativeFrom="page">
                <wp:posOffset>1964039</wp:posOffset>
              </wp:positionH>
              <wp:positionV relativeFrom="page">
                <wp:posOffset>726357</wp:posOffset>
              </wp:positionV>
              <wp:extent cx="1664335" cy="138430"/>
              <wp:effectExtent l="0" t="0" r="0" b="0"/>
              <wp:wrapNone/>
              <wp:docPr id="131" name="Text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4335" cy="138430"/>
                      </a:xfrm>
                      <a:prstGeom prst="rect">
                        <a:avLst/>
                      </a:prstGeom>
                    </wps:spPr>
                    <wps:txbx>
                      <w:txbxContent>
                        <w:p w:rsidR="00C550D4" w:rsidRDefault="00E476FC">
                          <w:pPr>
                            <w:spacing w:before="13"/>
                            <w:ind w:left="20"/>
                            <w:rPr>
                              <w:sz w:val="16"/>
                            </w:rPr>
                          </w:pPr>
                          <w:r>
                            <w:rPr>
                              <w:w w:val="115"/>
                              <w:sz w:val="16"/>
                            </w:rPr>
                            <w:t>QUALITY</w:t>
                          </w:r>
                          <w:r>
                            <w:rPr>
                              <w:spacing w:val="34"/>
                              <w:w w:val="115"/>
                              <w:sz w:val="16"/>
                            </w:rPr>
                            <w:t xml:space="preserve"> </w:t>
                          </w:r>
                          <w:r>
                            <w:rPr>
                              <w:w w:val="115"/>
                              <w:sz w:val="16"/>
                            </w:rPr>
                            <w:t>AND</w:t>
                          </w:r>
                          <w:r>
                            <w:rPr>
                              <w:spacing w:val="32"/>
                              <w:w w:val="115"/>
                              <w:sz w:val="16"/>
                            </w:rPr>
                            <w:t xml:space="preserve"> </w:t>
                          </w:r>
                          <w:r>
                            <w:rPr>
                              <w:spacing w:val="-2"/>
                              <w:w w:val="115"/>
                              <w:sz w:val="16"/>
                            </w:rPr>
                            <w:t>UNRAVELING</w:t>
                          </w:r>
                        </w:p>
                      </w:txbxContent>
                    </wps:txbx>
                    <wps:bodyPr wrap="square" lIns="0" tIns="0" rIns="0" bIns="0" rtlCol="0">
                      <a:noAutofit/>
                    </wps:bodyPr>
                  </wps:wsp>
                </a:graphicData>
              </a:graphic>
            </wp:anchor>
          </w:drawing>
        </mc:Choice>
        <mc:Fallback>
          <w:pict>
            <v:shape id="Textbox 131" o:spid="_x0000_s1296" type="#_x0000_t202" style="position:absolute;margin-left:154.65pt;margin-top:57.2pt;width:131.05pt;height:10.9pt;z-index:-21756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" filled="f" stroked="f">
              <v:path arrowok="t"/>
              <v:textbox inset="0,0,0,0">
                <w:txbxContent>
                  <w:p w:rsidR="00C550D4" w:rsidRDefault="00E476FC">
                    <w:pPr>
                      <w:spacing w:before="13"/>
                      <w:ind w:left="20"/>
                      <w:rPr>
                        <w:sz w:val="16"/>
                      </w:rPr>
                    </w:pPr>
                    <w:r>
                      <w:rPr>
                        <w:w w:val="115"/>
                        <w:sz w:val="16"/>
                      </w:rPr>
                      <w:t>QUALITY</w:t>
                    </w:r>
                    <w:r>
                      <w:rPr>
                        <w:spacing w:val="34"/>
                        <w:w w:val="115"/>
                        <w:sz w:val="16"/>
                      </w:rPr>
                      <w:t xml:space="preserve"> </w:t>
                    </w:r>
                    <w:r>
                      <w:rPr>
                        <w:w w:val="115"/>
                        <w:sz w:val="16"/>
                      </w:rPr>
                      <w:t>AND</w:t>
                    </w:r>
                    <w:r>
                      <w:rPr>
                        <w:spacing w:val="32"/>
                        <w:w w:val="115"/>
                        <w:sz w:val="16"/>
                      </w:rPr>
                      <w:t xml:space="preserve"> </w:t>
                    </w:r>
                    <w:r>
                      <w:rPr>
                        <w:spacing w:val="-2"/>
                        <w:w w:val="115"/>
                        <w:sz w:val="16"/>
                      </w:rPr>
                      <w:t>UNRAVELING</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C550D4">
    <w:pPr>
      <w:pStyle w:val="BodyText"/>
      <w:spacing w:line="14" w:lineRule="auto"/>
      <w:jc w:val="left"/>
      <w:rPr>
        <w:sz w:val="2"/>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552384" behindDoc="1" locked="0" layoutInCell="1" allowOverlap="1">
              <wp:simplePos x="0" y="0"/>
              <wp:positionH relativeFrom="page">
                <wp:posOffset>4645581</wp:posOffset>
              </wp:positionH>
              <wp:positionV relativeFrom="page">
                <wp:posOffset>716114</wp:posOffset>
              </wp:positionV>
              <wp:extent cx="202565" cy="15430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2565" cy="154305"/>
                      </a:xfrm>
                      <a:prstGeom prst="rect">
                        <a:avLst/>
                      </a:prstGeom>
                    </wps:spPr>
                    <wps:txbx>
                      <w:txbxContent>
                        <w:p w:rsidR="00C550D4" w:rsidRDefault="00E476FC">
                          <w:pPr>
                            <w:spacing w:before="15"/>
                            <w:ind w:left="20"/>
                            <w:rPr>
                              <w:sz w:val="18"/>
                            </w:rPr>
                          </w:pPr>
                          <w:r>
                            <w:rPr>
                              <w:spacing w:val="-5"/>
                              <w:w w:val="120"/>
                              <w:sz w:val="18"/>
                            </w:rPr>
                            <w:fldChar w:fldCharType="begin"/>
                          </w:r>
                          <w:r>
                            <w:rPr>
                              <w:spacing w:val="-5"/>
                              <w:w w:val="120"/>
                              <w:sz w:val="18"/>
                            </w:rPr>
                            <w:instrText xml:space="preserve"> PAGE </w:instrText>
                          </w:r>
                          <w:r>
                            <w:rPr>
                              <w:spacing w:val="-5"/>
                              <w:w w:val="120"/>
                              <w:sz w:val="18"/>
                            </w:rPr>
                            <w:fldChar w:fldCharType="separate"/>
                          </w:r>
                          <w:r w:rsidR="00D7481E">
                            <w:rPr>
                              <w:noProof/>
                              <w:spacing w:val="-5"/>
                              <w:w w:val="120"/>
                              <w:sz w:val="18"/>
                            </w:rPr>
                            <w:t>23</w:t>
                          </w:r>
                          <w:r>
                            <w:rPr>
                              <w:spacing w:val="-5"/>
                              <w:w w:val="120"/>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 o:spid="_x0000_s1279" type="#_x0000_t202" style="position:absolute;margin-left:365.8pt;margin-top:56.4pt;width:15.95pt;height:12.15pt;z-index:-21764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" filled="f" stroked="f">
              <v:path arrowok="t"/>
              <v:textbox inset="0,0,0,0">
                <w:txbxContent>
                  <w:p w:rsidR="00C550D4" w:rsidRDefault="00E476FC">
                    <w:pPr>
                      <w:spacing w:before="15"/>
                      <w:ind w:left="20"/>
                      <w:rPr>
                        <w:sz w:val="18"/>
                      </w:rPr>
                    </w:pPr>
                    <w:r>
                      <w:rPr>
                        <w:spacing w:val="-5"/>
                        <w:w w:val="120"/>
                        <w:sz w:val="18"/>
                      </w:rPr>
                      <w:fldChar w:fldCharType="begin"/>
                    </w:r>
                    <w:r>
                      <w:rPr>
                        <w:spacing w:val="-5"/>
                        <w:w w:val="120"/>
                        <w:sz w:val="18"/>
                      </w:rPr>
                      <w:instrText xml:space="preserve"> PAGE </w:instrText>
                    </w:r>
                    <w:r>
                      <w:rPr>
                        <w:spacing w:val="-5"/>
                        <w:w w:val="120"/>
                        <w:sz w:val="18"/>
                      </w:rPr>
                      <w:fldChar w:fldCharType="separate"/>
                    </w:r>
                    <w:r w:rsidR="00D7481E">
                      <w:rPr>
                        <w:noProof/>
                        <w:spacing w:val="-5"/>
                        <w:w w:val="120"/>
                        <w:sz w:val="18"/>
                      </w:rPr>
                      <w:t>23</w:t>
                    </w:r>
                    <w:r>
                      <w:rPr>
                        <w:spacing w:val="-5"/>
                        <w:w w:val="120"/>
                        <w:sz w:val="18"/>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552896" behindDoc="1" locked="0" layoutInCell="1" allowOverlap="1">
              <wp:simplePos x="0" y="0"/>
              <wp:positionH relativeFrom="page">
                <wp:posOffset>2312906</wp:posOffset>
              </wp:positionH>
              <wp:positionV relativeFrom="page">
                <wp:posOffset>726357</wp:posOffset>
              </wp:positionV>
              <wp:extent cx="955040" cy="13843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5040" cy="138430"/>
                      </a:xfrm>
                      <a:prstGeom prst="rect">
                        <a:avLst/>
                      </a:prstGeom>
                    </wps:spPr>
                    <wps:txbx>
                      <w:txbxContent>
                        <w:p w:rsidR="00C550D4" w:rsidRDefault="00E476FC">
                          <w:pPr>
                            <w:spacing w:before="13"/>
                            <w:ind w:left="20"/>
                            <w:rPr>
                              <w:sz w:val="16"/>
                            </w:rPr>
                          </w:pPr>
                          <w:r>
                            <w:rPr>
                              <w:spacing w:val="-2"/>
                              <w:w w:val="120"/>
                              <w:sz w:val="16"/>
                            </w:rPr>
                            <w:t>INTRODUCTION</w:t>
                          </w:r>
                        </w:p>
                      </w:txbxContent>
                    </wps:txbx>
                    <wps:bodyPr wrap="square" lIns="0" tIns="0" rIns="0" bIns="0" rtlCol="0">
                      <a:noAutofit/>
                    </wps:bodyPr>
                  </wps:wsp>
                </a:graphicData>
              </a:graphic>
            </wp:anchor>
          </w:drawing>
        </mc:Choice>
        <mc:Fallback>
          <w:pict>
            <v:shape id="Textbox 11" o:spid="_x0000_s1280" type="#_x0000_t202" style="position:absolute;margin-left:182.1pt;margin-top:57.2pt;width:75.2pt;height:10.9pt;z-index:-21763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" filled="f" stroked="f">
              <v:path arrowok="t"/>
              <v:textbox inset="0,0,0,0">
                <w:txbxContent>
                  <w:p w:rsidR="00C550D4" w:rsidRDefault="00E476FC">
                    <w:pPr>
                      <w:spacing w:before="13"/>
                      <w:ind w:left="20"/>
                      <w:rPr>
                        <w:sz w:val="16"/>
                      </w:rPr>
                    </w:pPr>
                    <w:r>
                      <w:rPr>
                        <w:spacing w:val="-2"/>
                        <w:w w:val="120"/>
                        <w:sz w:val="16"/>
                      </w:rPr>
                      <w:t>INTRODUCTION</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561600" behindDoc="1" locked="0" layoutInCell="1" allowOverlap="1">
              <wp:simplePos x="0" y="0"/>
              <wp:positionH relativeFrom="page">
                <wp:posOffset>793381</wp:posOffset>
              </wp:positionH>
              <wp:positionV relativeFrom="page">
                <wp:posOffset>724182</wp:posOffset>
              </wp:positionV>
              <wp:extent cx="213995" cy="152400"/>
              <wp:effectExtent l="0" t="0" r="0" b="0"/>
              <wp:wrapNone/>
              <wp:docPr id="135" name="Text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995" cy="152400"/>
                      </a:xfrm>
                      <a:prstGeom prst="rect">
                        <a:avLst/>
                      </a:prstGeom>
                    </wps:spPr>
                    <wps:txbx>
                      <w:txbxContent>
                        <w:p w:rsidR="00C550D4" w:rsidRDefault="00E476FC">
                          <w:pPr>
                            <w:spacing w:before="12"/>
                            <w:ind w:left="60"/>
                            <w:rPr>
                              <w:sz w:val="18"/>
                            </w:rPr>
                          </w:pPr>
                          <w:r>
                            <w:rPr>
                              <w:spacing w:val="-5"/>
                              <w:w w:val="110"/>
                              <w:sz w:val="18"/>
                            </w:rPr>
                            <w:fldChar w:fldCharType="begin"/>
                          </w:r>
                          <w:r>
                            <w:rPr>
                              <w:spacing w:val="-5"/>
                              <w:w w:val="110"/>
                              <w:sz w:val="18"/>
                            </w:rPr>
                            <w:instrText xml:space="preserve"> PAGE </w:instrText>
                          </w:r>
                          <w:r>
                            <w:rPr>
                              <w:spacing w:val="-5"/>
                              <w:w w:val="110"/>
                              <w:sz w:val="18"/>
                            </w:rPr>
                            <w:fldChar w:fldCharType="separate"/>
                          </w:r>
                          <w:r w:rsidR="00D7481E">
                            <w:rPr>
                              <w:noProof/>
                              <w:spacing w:val="-5"/>
                              <w:w w:val="110"/>
                              <w:sz w:val="18"/>
                            </w:rPr>
                            <w:t>110</w:t>
                          </w:r>
                          <w:r>
                            <w:rPr>
                              <w:spacing w:val="-5"/>
                              <w:w w:val="110"/>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35" o:spid="_x0000_s1297" type="#_x0000_t202" style="position:absolute;margin-left:62.45pt;margin-top:57pt;width:16.85pt;height:12pt;z-index:-21754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" filled="f" stroked="f">
              <v:path arrowok="t"/>
              <v:textbox inset="0,0,0,0">
                <w:txbxContent>
                  <w:p w:rsidR="00C550D4" w:rsidRDefault="00E476FC">
                    <w:pPr>
                      <w:spacing w:before="12"/>
                      <w:ind w:left="60"/>
                      <w:rPr>
                        <w:sz w:val="18"/>
                      </w:rPr>
                    </w:pPr>
                    <w:r>
                      <w:rPr>
                        <w:spacing w:val="-5"/>
                        <w:w w:val="110"/>
                        <w:sz w:val="18"/>
                      </w:rPr>
                      <w:fldChar w:fldCharType="begin"/>
                    </w:r>
                    <w:r>
                      <w:rPr>
                        <w:spacing w:val="-5"/>
                        <w:w w:val="110"/>
                        <w:sz w:val="18"/>
                      </w:rPr>
                      <w:instrText xml:space="preserve"> PAGE </w:instrText>
                    </w:r>
                    <w:r>
                      <w:rPr>
                        <w:spacing w:val="-5"/>
                        <w:w w:val="110"/>
                        <w:sz w:val="18"/>
                      </w:rPr>
                      <w:fldChar w:fldCharType="separate"/>
                    </w:r>
                    <w:r w:rsidR="00D7481E">
                      <w:rPr>
                        <w:noProof/>
                        <w:spacing w:val="-5"/>
                        <w:w w:val="110"/>
                        <w:sz w:val="18"/>
                      </w:rPr>
                      <w:t>110</w:t>
                    </w:r>
                    <w:r>
                      <w:rPr>
                        <w:spacing w:val="-5"/>
                        <w:w w:val="110"/>
                        <w:sz w:val="18"/>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562112" behindDoc="1" locked="0" layoutInCell="1" allowOverlap="1">
              <wp:simplePos x="0" y="0"/>
              <wp:positionH relativeFrom="page">
                <wp:posOffset>2476456</wp:posOffset>
              </wp:positionH>
              <wp:positionV relativeFrom="page">
                <wp:posOffset>726357</wp:posOffset>
              </wp:positionV>
              <wp:extent cx="721995" cy="138430"/>
              <wp:effectExtent l="0" t="0" r="0" b="0"/>
              <wp:wrapNone/>
              <wp:docPr id="136" name="Text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1995" cy="138430"/>
                      </a:xfrm>
                      <a:prstGeom prst="rect">
                        <a:avLst/>
                      </a:prstGeom>
                    </wps:spPr>
                    <wps:txbx>
                      <w:txbxContent>
                        <w:p w:rsidR="00C550D4" w:rsidRDefault="00E476FC">
                          <w:pPr>
                            <w:spacing w:before="13"/>
                            <w:ind w:left="20"/>
                            <w:rPr>
                              <w:sz w:val="16"/>
                            </w:rPr>
                          </w:pPr>
                          <w:r>
                            <w:rPr>
                              <w:w w:val="115"/>
                              <w:sz w:val="16"/>
                            </w:rPr>
                            <w:t>CHAPTER</w:t>
                          </w:r>
                          <w:r>
                            <w:rPr>
                              <w:spacing w:val="54"/>
                              <w:w w:val="115"/>
                              <w:sz w:val="16"/>
                            </w:rPr>
                            <w:t xml:space="preserve"> </w:t>
                          </w:r>
                          <w:r>
                            <w:rPr>
                              <w:spacing w:val="-10"/>
                              <w:w w:val="115"/>
                              <w:sz w:val="16"/>
                            </w:rPr>
                            <w:fldChar w:fldCharType="begin"/>
                          </w:r>
                          <w:r>
                            <w:rPr>
                              <w:spacing w:val="-10"/>
                              <w:w w:val="115"/>
                              <w:sz w:val="16"/>
                            </w:rPr>
                            <w:instrText xml:space="preserve"> PAGE </w:instrText>
                          </w:r>
                          <w:r>
                            <w:rPr>
                              <w:spacing w:val="-10"/>
                              <w:w w:val="115"/>
                              <w:sz w:val="16"/>
                            </w:rPr>
                            <w:fldChar w:fldCharType="separate"/>
                          </w:r>
                          <w:r w:rsidR="00D7481E">
                            <w:rPr>
                              <w:noProof/>
                              <w:spacing w:val="-10"/>
                              <w:w w:val="115"/>
                              <w:sz w:val="16"/>
                            </w:rPr>
                            <w:t>110</w:t>
                          </w:r>
                          <w:r>
                            <w:rPr>
                              <w:spacing w:val="-10"/>
                              <w:w w:val="115"/>
                              <w:sz w:val="16"/>
                            </w:rPr>
                            <w:fldChar w:fldCharType="end"/>
                          </w:r>
                        </w:p>
                      </w:txbxContent>
                    </wps:txbx>
                    <wps:bodyPr wrap="square" lIns="0" tIns="0" rIns="0" bIns="0" rtlCol="0">
                      <a:noAutofit/>
                    </wps:bodyPr>
                  </wps:wsp>
                </a:graphicData>
              </a:graphic>
            </wp:anchor>
          </w:drawing>
        </mc:Choice>
        <mc:Fallback>
          <w:pict>
            <v:shape id="Textbox 136" o:spid="_x0000_s1298" type="#_x0000_t202" style="position:absolute;margin-left:195pt;margin-top:57.2pt;width:56.85pt;height:10.9pt;z-index:-21754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" filled="f" stroked="f">
              <v:path arrowok="t"/>
              <v:textbox inset="0,0,0,0">
                <w:txbxContent>
                  <w:p w:rsidR="00C550D4" w:rsidRDefault="00E476FC">
                    <w:pPr>
                      <w:spacing w:before="13"/>
                      <w:ind w:left="20"/>
                      <w:rPr>
                        <w:sz w:val="16"/>
                      </w:rPr>
                    </w:pPr>
                    <w:r>
                      <w:rPr>
                        <w:w w:val="115"/>
                        <w:sz w:val="16"/>
                      </w:rPr>
                      <w:t>CHAPTER</w:t>
                    </w:r>
                    <w:r>
                      <w:rPr>
                        <w:spacing w:val="54"/>
                        <w:w w:val="115"/>
                        <w:sz w:val="16"/>
                      </w:rPr>
                      <w:t xml:space="preserve"> </w:t>
                    </w:r>
                    <w:r>
                      <w:rPr>
                        <w:spacing w:val="-10"/>
                        <w:w w:val="115"/>
                        <w:sz w:val="16"/>
                      </w:rPr>
                      <w:fldChar w:fldCharType="begin"/>
                    </w:r>
                    <w:r>
                      <w:rPr>
                        <w:spacing w:val="-10"/>
                        <w:w w:val="115"/>
                        <w:sz w:val="16"/>
                      </w:rPr>
                      <w:instrText xml:space="preserve"> PAGE </w:instrText>
                    </w:r>
                    <w:r>
                      <w:rPr>
                        <w:spacing w:val="-10"/>
                        <w:w w:val="115"/>
                        <w:sz w:val="16"/>
                      </w:rPr>
                      <w:fldChar w:fldCharType="separate"/>
                    </w:r>
                    <w:r w:rsidR="00D7481E">
                      <w:rPr>
                        <w:noProof/>
                        <w:spacing w:val="-10"/>
                        <w:w w:val="115"/>
                        <w:sz w:val="16"/>
                      </w:rPr>
                      <w:t>110</w:t>
                    </w:r>
                    <w:r>
                      <w:rPr>
                        <w:spacing w:val="-10"/>
                        <w:w w:val="115"/>
                        <w:sz w:val="16"/>
                      </w:rPr>
                      <w:fldChar w:fldCharType="end"/>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rPr>
        <w:sz w:val="19"/>
      </w:rPr>
    </w:pPr>
    <w:r>
      <w:rPr>
        <w:noProof/>
        <w:lang w:val="de-DE" w:eastAsia="de-DE"/>
      </w:rPr>
      <mc:AlternateContent>
        <mc:Choice Requires="wps">
          <w:drawing>
            <wp:anchor distT="0" distB="0" distL="0" distR="0" simplePos="0" relativeHeight="481562624" behindDoc="1" locked="0" layoutInCell="1" allowOverlap="1">
              <wp:simplePos x="0" y="0"/>
              <wp:positionH relativeFrom="page">
                <wp:posOffset>4590276</wp:posOffset>
              </wp:positionH>
              <wp:positionV relativeFrom="page">
                <wp:posOffset>718083</wp:posOffset>
              </wp:positionV>
              <wp:extent cx="247650" cy="158750"/>
              <wp:effectExtent l="0" t="0" r="0" b="0"/>
              <wp:wrapNone/>
              <wp:docPr id="137" name="Text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650" cy="158750"/>
                      </a:xfrm>
                      <a:prstGeom prst="rect">
                        <a:avLst/>
                      </a:prstGeom>
                    </wps:spPr>
                    <wps:txbx>
                      <w:txbxContent>
                        <w:p w:rsidR="00C550D4" w:rsidRDefault="00E476FC">
                          <w:pPr>
                            <w:spacing w:before="12"/>
                            <w:ind w:left="20"/>
                            <w:rPr>
                              <w:b/>
                              <w:sz w:val="18"/>
                            </w:rPr>
                          </w:pPr>
                          <w:r>
                            <w:rPr>
                              <w:b/>
                              <w:spacing w:val="-5"/>
                              <w:w w:val="105"/>
                              <w:sz w:val="18"/>
                            </w:rPr>
                            <w:fldChar w:fldCharType="begin"/>
                          </w:r>
                          <w:r>
                            <w:rPr>
                              <w:b/>
                              <w:spacing w:val="-5"/>
                              <w:w w:val="105"/>
                              <w:sz w:val="18"/>
                            </w:rPr>
                            <w:instrText xml:space="preserve"> PAGE </w:instrText>
                          </w:r>
                          <w:r>
                            <w:rPr>
                              <w:b/>
                              <w:spacing w:val="-5"/>
                              <w:w w:val="105"/>
                              <w:sz w:val="18"/>
                            </w:rPr>
                            <w:fldChar w:fldCharType="separate"/>
                          </w:r>
                          <w:r w:rsidR="00D7481E">
                            <w:rPr>
                              <w:b/>
                              <w:noProof/>
                              <w:spacing w:val="-5"/>
                              <w:w w:val="105"/>
                              <w:sz w:val="18"/>
                            </w:rPr>
                            <w:t>109</w:t>
                          </w:r>
                          <w:r>
                            <w:rPr>
                              <w:b/>
                              <w:spacing w:val="-5"/>
                              <w:w w:val="105"/>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37" o:spid="_x0000_s1299" type="#_x0000_t202" style="position:absolute;margin-left:361.45pt;margin-top:56.55pt;width:19.5pt;height:12.5pt;z-index:-21753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" filled="f" stroked="f">
              <v:path arrowok="t"/>
              <v:textbox inset="0,0,0,0">
                <w:txbxContent>
                  <w:p w:rsidR="00C550D4" w:rsidRDefault="00E476FC">
                    <w:pPr>
                      <w:spacing w:before="12"/>
                      <w:ind w:left="20"/>
                      <w:rPr>
                        <w:b/>
                        <w:sz w:val="18"/>
                      </w:rPr>
                    </w:pPr>
                    <w:r>
                      <w:rPr>
                        <w:b/>
                        <w:spacing w:val="-5"/>
                        <w:w w:val="105"/>
                        <w:sz w:val="18"/>
                      </w:rPr>
                      <w:fldChar w:fldCharType="begin"/>
                    </w:r>
                    <w:r>
                      <w:rPr>
                        <w:b/>
                        <w:spacing w:val="-5"/>
                        <w:w w:val="105"/>
                        <w:sz w:val="18"/>
                      </w:rPr>
                      <w:instrText xml:space="preserve"> PAGE </w:instrText>
                    </w:r>
                    <w:r>
                      <w:rPr>
                        <w:b/>
                        <w:spacing w:val="-5"/>
                        <w:w w:val="105"/>
                        <w:sz w:val="18"/>
                      </w:rPr>
                      <w:fldChar w:fldCharType="separate"/>
                    </w:r>
                    <w:r w:rsidR="00D7481E">
                      <w:rPr>
                        <w:b/>
                        <w:noProof/>
                        <w:spacing w:val="-5"/>
                        <w:w w:val="105"/>
                        <w:sz w:val="18"/>
                      </w:rPr>
                      <w:t>109</w:t>
                    </w:r>
                    <w:r>
                      <w:rPr>
                        <w:b/>
                        <w:spacing w:val="-5"/>
                        <w:w w:val="105"/>
                        <w:sz w:val="18"/>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563136" behindDoc="1" locked="0" layoutInCell="1" allowOverlap="1">
              <wp:simplePos x="0" y="0"/>
              <wp:positionH relativeFrom="page">
                <wp:posOffset>1997909</wp:posOffset>
              </wp:positionH>
              <wp:positionV relativeFrom="page">
                <wp:posOffset>726357</wp:posOffset>
              </wp:positionV>
              <wp:extent cx="1596390" cy="138430"/>
              <wp:effectExtent l="0" t="0" r="0" b="0"/>
              <wp:wrapNone/>
              <wp:docPr id="138" name="Text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6390" cy="138430"/>
                      </a:xfrm>
                      <a:prstGeom prst="rect">
                        <a:avLst/>
                      </a:prstGeom>
                    </wps:spPr>
                    <wps:txbx>
                      <w:txbxContent>
                        <w:p w:rsidR="00C550D4" w:rsidRDefault="00E476FC">
                          <w:pPr>
                            <w:spacing w:before="13"/>
                            <w:ind w:left="20"/>
                            <w:rPr>
                              <w:sz w:val="16"/>
                            </w:rPr>
                          </w:pPr>
                          <w:r>
                            <w:rPr>
                              <w:w w:val="115"/>
                              <w:sz w:val="16"/>
                            </w:rPr>
                            <w:t>SIGNALING</w:t>
                          </w:r>
                          <w:r>
                            <w:rPr>
                              <w:spacing w:val="57"/>
                              <w:w w:val="115"/>
                              <w:sz w:val="16"/>
                            </w:rPr>
                            <w:t xml:space="preserve"> </w:t>
                          </w:r>
                          <w:r>
                            <w:rPr>
                              <w:w w:val="115"/>
                              <w:sz w:val="16"/>
                            </w:rPr>
                            <w:t>AND</w:t>
                          </w:r>
                          <w:r>
                            <w:rPr>
                              <w:spacing w:val="60"/>
                              <w:w w:val="115"/>
                              <w:sz w:val="16"/>
                            </w:rPr>
                            <w:t xml:space="preserve"> </w:t>
                          </w:r>
                          <w:r>
                            <w:rPr>
                              <w:spacing w:val="-4"/>
                              <w:w w:val="115"/>
                              <w:sz w:val="16"/>
                            </w:rPr>
                            <w:t>PARADOX</w:t>
                          </w:r>
                        </w:p>
                      </w:txbxContent>
                    </wps:txbx>
                    <wps:bodyPr wrap="square" lIns="0" tIns="0" rIns="0" bIns="0" rtlCol="0">
                      <a:noAutofit/>
                    </wps:bodyPr>
                  </wps:wsp>
                </a:graphicData>
              </a:graphic>
            </wp:anchor>
          </w:drawing>
        </mc:Choice>
        <mc:Fallback>
          <w:pict>
            <v:shape id="Textbox 138" o:spid="_x0000_s1300" type="#_x0000_t202" style="position:absolute;margin-left:157.3pt;margin-top:57.2pt;width:125.7pt;height:10.9pt;z-index:-21753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" filled="f" stroked="f">
              <v:path arrowok="t"/>
              <v:textbox inset="0,0,0,0">
                <w:txbxContent>
                  <w:p w:rsidR="00C550D4" w:rsidRDefault="00E476FC">
                    <w:pPr>
                      <w:spacing w:before="13"/>
                      <w:ind w:left="20"/>
                      <w:rPr>
                        <w:sz w:val="16"/>
                      </w:rPr>
                    </w:pPr>
                    <w:r>
                      <w:rPr>
                        <w:w w:val="115"/>
                        <w:sz w:val="16"/>
                      </w:rPr>
                      <w:t>SIGNALING</w:t>
                    </w:r>
                    <w:r>
                      <w:rPr>
                        <w:spacing w:val="57"/>
                        <w:w w:val="115"/>
                        <w:sz w:val="16"/>
                      </w:rPr>
                      <w:t xml:space="preserve"> </w:t>
                    </w:r>
                    <w:r>
                      <w:rPr>
                        <w:w w:val="115"/>
                        <w:sz w:val="16"/>
                      </w:rPr>
                      <w:t>AND</w:t>
                    </w:r>
                    <w:r>
                      <w:rPr>
                        <w:spacing w:val="60"/>
                        <w:w w:val="115"/>
                        <w:sz w:val="16"/>
                      </w:rPr>
                      <w:t xml:space="preserve"> </w:t>
                    </w:r>
                    <w:r>
                      <w:rPr>
                        <w:spacing w:val="-4"/>
                        <w:w w:val="115"/>
                        <w:sz w:val="16"/>
                      </w:rPr>
                      <w:t>PARADOX</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564672" behindDoc="1" locked="0" layoutInCell="1" allowOverlap="1">
              <wp:simplePos x="0" y="0"/>
              <wp:positionH relativeFrom="page">
                <wp:posOffset>799560</wp:posOffset>
              </wp:positionH>
              <wp:positionV relativeFrom="page">
                <wp:posOffset>721132</wp:posOffset>
              </wp:positionV>
              <wp:extent cx="273050" cy="152400"/>
              <wp:effectExtent l="0" t="0" r="0" b="0"/>
              <wp:wrapNone/>
              <wp:docPr id="172" name="Text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3050" cy="152400"/>
                      </a:xfrm>
                      <a:prstGeom prst="rect">
                        <a:avLst/>
                      </a:prstGeom>
                    </wps:spPr>
                    <wps:txbx>
                      <w:txbxContent>
                        <w:p w:rsidR="00C550D4" w:rsidRDefault="00E476FC">
                          <w:pPr>
                            <w:spacing w:before="12"/>
                            <w:ind w:left="60"/>
                            <w:rPr>
                              <w:b/>
                              <w:sz w:val="18"/>
                            </w:rPr>
                          </w:pPr>
                          <w:r>
                            <w:rPr>
                              <w:b/>
                              <w:spacing w:val="-5"/>
                              <w:w w:val="105"/>
                              <w:sz w:val="18"/>
                            </w:rPr>
                            <w:fldChar w:fldCharType="begin"/>
                          </w:r>
                          <w:r>
                            <w:rPr>
                              <w:b/>
                              <w:spacing w:val="-5"/>
                              <w:w w:val="105"/>
                              <w:sz w:val="18"/>
                            </w:rPr>
                            <w:instrText xml:space="preserve"> PAGE </w:instrText>
                          </w:r>
                          <w:r>
                            <w:rPr>
                              <w:b/>
                              <w:spacing w:val="-5"/>
                              <w:w w:val="105"/>
                              <w:sz w:val="18"/>
                            </w:rPr>
                            <w:fldChar w:fldCharType="separate"/>
                          </w:r>
                          <w:r w:rsidR="00D7481E">
                            <w:rPr>
                              <w:b/>
                              <w:noProof/>
                              <w:spacing w:val="-5"/>
                              <w:w w:val="105"/>
                              <w:sz w:val="18"/>
                            </w:rPr>
                            <w:t>112</w:t>
                          </w:r>
                          <w:r>
                            <w:rPr>
                              <w:b/>
                              <w:spacing w:val="-5"/>
                              <w:w w:val="105"/>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72" o:spid="_x0000_s1301" type="#_x0000_t202" style="position:absolute;margin-left:62.95pt;margin-top:56.8pt;width:21.5pt;height:12pt;z-index:-21751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" filled="f" stroked="f">
              <v:path arrowok="t"/>
              <v:textbox inset="0,0,0,0">
                <w:txbxContent>
                  <w:p w:rsidR="00C550D4" w:rsidRDefault="00E476FC">
                    <w:pPr>
                      <w:spacing w:before="12"/>
                      <w:ind w:left="60"/>
                      <w:rPr>
                        <w:b/>
                        <w:sz w:val="18"/>
                      </w:rPr>
                    </w:pPr>
                    <w:r>
                      <w:rPr>
                        <w:b/>
                        <w:spacing w:val="-5"/>
                        <w:w w:val="105"/>
                        <w:sz w:val="18"/>
                      </w:rPr>
                      <w:fldChar w:fldCharType="begin"/>
                    </w:r>
                    <w:r>
                      <w:rPr>
                        <w:b/>
                        <w:spacing w:val="-5"/>
                        <w:w w:val="105"/>
                        <w:sz w:val="18"/>
                      </w:rPr>
                      <w:instrText xml:space="preserve"> PAGE </w:instrText>
                    </w:r>
                    <w:r>
                      <w:rPr>
                        <w:b/>
                        <w:spacing w:val="-5"/>
                        <w:w w:val="105"/>
                        <w:sz w:val="18"/>
                      </w:rPr>
                      <w:fldChar w:fldCharType="separate"/>
                    </w:r>
                    <w:r w:rsidR="00D7481E">
                      <w:rPr>
                        <w:b/>
                        <w:noProof/>
                        <w:spacing w:val="-5"/>
                        <w:w w:val="105"/>
                        <w:sz w:val="18"/>
                      </w:rPr>
                      <w:t>112</w:t>
                    </w:r>
                    <w:r>
                      <w:rPr>
                        <w:b/>
                        <w:spacing w:val="-5"/>
                        <w:w w:val="105"/>
                        <w:sz w:val="18"/>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565184" behindDoc="1" locked="0" layoutInCell="1" allowOverlap="1">
              <wp:simplePos x="0" y="0"/>
              <wp:positionH relativeFrom="page">
                <wp:posOffset>2476456</wp:posOffset>
              </wp:positionH>
              <wp:positionV relativeFrom="page">
                <wp:posOffset>732457</wp:posOffset>
              </wp:positionV>
              <wp:extent cx="683895" cy="138430"/>
              <wp:effectExtent l="0" t="0" r="0" b="0"/>
              <wp:wrapNone/>
              <wp:docPr id="173" name="Text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3895" cy="138430"/>
                      </a:xfrm>
                      <a:prstGeom prst="rect">
                        <a:avLst/>
                      </a:prstGeom>
                    </wps:spPr>
                    <wps:txbx>
                      <w:txbxContent>
                        <w:p w:rsidR="00C550D4" w:rsidRDefault="00E476FC">
                          <w:pPr>
                            <w:spacing w:before="13"/>
                            <w:ind w:left="20"/>
                            <w:rPr>
                              <w:sz w:val="16"/>
                            </w:rPr>
                          </w:pPr>
                          <w:r>
                            <w:rPr>
                              <w:w w:val="115"/>
                              <w:sz w:val="16"/>
                            </w:rPr>
                            <w:t>CHAPTER</w:t>
                          </w:r>
                          <w:r>
                            <w:rPr>
                              <w:spacing w:val="54"/>
                              <w:w w:val="115"/>
                              <w:sz w:val="16"/>
                            </w:rPr>
                            <w:t xml:space="preserve"> </w:t>
                          </w:r>
                          <w:r>
                            <w:rPr>
                              <w:spacing w:val="-10"/>
                              <w:w w:val="115"/>
                              <w:sz w:val="16"/>
                            </w:rPr>
                            <w:t>5</w:t>
                          </w:r>
                        </w:p>
                      </w:txbxContent>
                    </wps:txbx>
                    <wps:bodyPr wrap="square" lIns="0" tIns="0" rIns="0" bIns="0" rtlCol="0">
                      <a:noAutofit/>
                    </wps:bodyPr>
                  </wps:wsp>
                </a:graphicData>
              </a:graphic>
            </wp:anchor>
          </w:drawing>
        </mc:Choice>
        <mc:Fallback>
          <w:pict>
            <v:shape id="Textbox 173" o:spid="_x0000_s1302" type="#_x0000_t202" style="position:absolute;margin-left:195pt;margin-top:57.65pt;width:53.85pt;height:10.9pt;z-index:-21751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" filled="f" stroked="f">
              <v:path arrowok="t"/>
              <v:textbox inset="0,0,0,0">
                <w:txbxContent>
                  <w:p w:rsidR="00C550D4" w:rsidRDefault="00E476FC">
                    <w:pPr>
                      <w:spacing w:before="13"/>
                      <w:ind w:left="20"/>
                      <w:rPr>
                        <w:sz w:val="16"/>
                      </w:rPr>
                    </w:pPr>
                    <w:r>
                      <w:rPr>
                        <w:w w:val="115"/>
                        <w:sz w:val="16"/>
                      </w:rPr>
                      <w:t>CHAPTER</w:t>
                    </w:r>
                    <w:r>
                      <w:rPr>
                        <w:spacing w:val="54"/>
                        <w:w w:val="115"/>
                        <w:sz w:val="16"/>
                      </w:rPr>
                      <w:t xml:space="preserve"> </w:t>
                    </w:r>
                    <w:r>
                      <w:rPr>
                        <w:spacing w:val="-10"/>
                        <w:w w:val="115"/>
                        <w:sz w:val="16"/>
                      </w:rPr>
                      <w:t>5</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563648" behindDoc="1" locked="0" layoutInCell="1" allowOverlap="1">
              <wp:simplePos x="0" y="0"/>
              <wp:positionH relativeFrom="page">
                <wp:posOffset>4598464</wp:posOffset>
              </wp:positionH>
              <wp:positionV relativeFrom="page">
                <wp:posOffset>715469</wp:posOffset>
              </wp:positionV>
              <wp:extent cx="135890" cy="159385"/>
              <wp:effectExtent l="0" t="0" r="0" b="0"/>
              <wp:wrapNone/>
              <wp:docPr id="170" name="Text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890" cy="159385"/>
                      </a:xfrm>
                      <a:prstGeom prst="rect">
                        <a:avLst/>
                      </a:prstGeom>
                    </wps:spPr>
                    <wps:txbx>
                      <w:txbxContent>
                        <w:p w:rsidR="00C550D4" w:rsidRDefault="00E476FC">
                          <w:pPr>
                            <w:spacing w:before="12"/>
                            <w:ind w:left="20"/>
                            <w:rPr>
                              <w:b/>
                              <w:sz w:val="19"/>
                            </w:rPr>
                          </w:pPr>
                          <w:r>
                            <w:rPr>
                              <w:b/>
                              <w:spacing w:val="-5"/>
                              <w:w w:val="110"/>
                              <w:sz w:val="19"/>
                            </w:rPr>
                            <w:t>lll</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70" o:spid="_x0000_s1303" type="#_x0000_t202" style="position:absolute;margin-left:362.1pt;margin-top:56.35pt;width:10.7pt;height:12.55pt;z-index:-21752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" filled="f" stroked="f">
              <v:path arrowok="t"/>
              <v:textbox inset="0,0,0,0">
                <w:txbxContent>
                  <w:p w:rsidR="00C550D4" w:rsidRDefault="00E476FC">
                    <w:pPr>
                      <w:spacing w:before="12"/>
                      <w:ind w:left="20"/>
                      <w:rPr>
                        <w:b/>
                        <w:sz w:val="19"/>
                      </w:rPr>
                    </w:pPr>
                    <w:r>
                      <w:rPr>
                        <w:b/>
                        <w:spacing w:val="-5"/>
                        <w:w w:val="110"/>
                        <w:sz w:val="19"/>
                      </w:rPr>
                      <w:t>lll</w:t>
                    </w:r>
                  </w:p>
                </w:txbxContent>
              </v:textbox>
              <w10:wrap anchorx="page" anchory="page"/>
            </v:shape>
          </w:pict>
        </mc:Fallback>
      </mc:AlternateContent>
    </w:r>
    <w:r>
      <w:rPr>
        <w:noProof/>
        <w:lang w:val="de-DE" w:eastAsia="de-DE"/>
      </w:rPr>
      <mc:AlternateContent>
        <mc:Choice Requires="wps">
          <w:drawing>
            <wp:anchor distT="0" distB="0" distL="0" distR="0" simplePos="0" relativeHeight="481564160" behindDoc="1" locked="0" layoutInCell="1" allowOverlap="1">
              <wp:simplePos x="0" y="0"/>
              <wp:positionH relativeFrom="page">
                <wp:posOffset>1997909</wp:posOffset>
              </wp:positionH>
              <wp:positionV relativeFrom="page">
                <wp:posOffset>729408</wp:posOffset>
              </wp:positionV>
              <wp:extent cx="1599565" cy="138430"/>
              <wp:effectExtent l="0" t="0" r="0" b="0"/>
              <wp:wrapNone/>
              <wp:docPr id="171" name="Text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9565" cy="138430"/>
                      </a:xfrm>
                      <a:prstGeom prst="rect">
                        <a:avLst/>
                      </a:prstGeom>
                    </wps:spPr>
                    <wps:txbx>
                      <w:txbxContent>
                        <w:p w:rsidR="00C550D4" w:rsidRDefault="00E476FC">
                          <w:pPr>
                            <w:spacing w:before="13"/>
                            <w:ind w:left="20"/>
                            <w:rPr>
                              <w:sz w:val="16"/>
                            </w:rPr>
                          </w:pPr>
                          <w:r>
                            <w:rPr>
                              <w:w w:val="115"/>
                              <w:sz w:val="16"/>
                            </w:rPr>
                            <w:t>SIGNALING</w:t>
                          </w:r>
                          <w:r>
                            <w:rPr>
                              <w:spacing w:val="62"/>
                              <w:w w:val="115"/>
                              <w:sz w:val="16"/>
                            </w:rPr>
                            <w:t xml:space="preserve"> </w:t>
                          </w:r>
                          <w:r>
                            <w:rPr>
                              <w:w w:val="115"/>
                              <w:sz w:val="16"/>
                            </w:rPr>
                            <w:t>AND</w:t>
                          </w:r>
                          <w:r>
                            <w:rPr>
                              <w:spacing w:val="60"/>
                              <w:w w:val="115"/>
                              <w:sz w:val="16"/>
                            </w:rPr>
                            <w:t xml:space="preserve"> </w:t>
                          </w:r>
                          <w:r>
                            <w:rPr>
                              <w:spacing w:val="-4"/>
                              <w:w w:val="115"/>
                              <w:sz w:val="16"/>
                            </w:rPr>
                            <w:t>PARADOX</w:t>
                          </w:r>
                        </w:p>
                      </w:txbxContent>
                    </wps:txbx>
                    <wps:bodyPr wrap="square" lIns="0" tIns="0" rIns="0" bIns="0" rtlCol="0">
                      <a:noAutofit/>
                    </wps:bodyPr>
                  </wps:wsp>
                </a:graphicData>
              </a:graphic>
            </wp:anchor>
          </w:drawing>
        </mc:Choice>
        <mc:Fallback>
          <w:pict>
            <v:shape id="Textbox 171" o:spid="_x0000_s1304" type="#_x0000_t202" style="position:absolute;margin-left:157.3pt;margin-top:57.45pt;width:125.95pt;height:10.9pt;z-index:-21752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" filled="f" stroked="f">
              <v:path arrowok="t"/>
              <v:textbox inset="0,0,0,0">
                <w:txbxContent>
                  <w:p w:rsidR="00C550D4" w:rsidRDefault="00E476FC">
                    <w:pPr>
                      <w:spacing w:before="13"/>
                      <w:ind w:left="20"/>
                      <w:rPr>
                        <w:sz w:val="16"/>
                      </w:rPr>
                    </w:pPr>
                    <w:r>
                      <w:rPr>
                        <w:w w:val="115"/>
                        <w:sz w:val="16"/>
                      </w:rPr>
                      <w:t>SIGNALING</w:t>
                    </w:r>
                    <w:r>
                      <w:rPr>
                        <w:spacing w:val="62"/>
                        <w:w w:val="115"/>
                        <w:sz w:val="16"/>
                      </w:rPr>
                      <w:t xml:space="preserve"> </w:t>
                    </w:r>
                    <w:r>
                      <w:rPr>
                        <w:w w:val="115"/>
                        <w:sz w:val="16"/>
                      </w:rPr>
                      <w:t>AND</w:t>
                    </w:r>
                    <w:r>
                      <w:rPr>
                        <w:spacing w:val="60"/>
                        <w:w w:val="115"/>
                        <w:sz w:val="16"/>
                      </w:rPr>
                      <w:t xml:space="preserve"> </w:t>
                    </w:r>
                    <w:r>
                      <w:rPr>
                        <w:spacing w:val="-4"/>
                        <w:w w:val="115"/>
                        <w:sz w:val="16"/>
                      </w:rPr>
                      <w:t>PARADOX</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566720" behindDoc="1" locked="0" layoutInCell="1" allowOverlap="1">
              <wp:simplePos x="0" y="0"/>
              <wp:positionH relativeFrom="page">
                <wp:posOffset>805663</wp:posOffset>
              </wp:positionH>
              <wp:positionV relativeFrom="page">
                <wp:posOffset>721132</wp:posOffset>
              </wp:positionV>
              <wp:extent cx="271145" cy="152400"/>
              <wp:effectExtent l="0" t="0" r="0" b="0"/>
              <wp:wrapNone/>
              <wp:docPr id="176" name="Text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152400"/>
                      </a:xfrm>
                      <a:prstGeom prst="rect">
                        <a:avLst/>
                      </a:prstGeom>
                    </wps:spPr>
                    <wps:txbx>
                      <w:txbxContent>
                        <w:p w:rsidR="00C550D4" w:rsidRDefault="00E476FC">
                          <w:pPr>
                            <w:spacing w:before="12"/>
                            <w:ind w:left="60"/>
                            <w:rPr>
                              <w:b/>
                              <w:sz w:val="18"/>
                            </w:rPr>
                          </w:pPr>
                          <w:r>
                            <w:rPr>
                              <w:b/>
                              <w:spacing w:val="-5"/>
                              <w:w w:val="105"/>
                              <w:sz w:val="18"/>
                            </w:rPr>
                            <w:fldChar w:fldCharType="begin"/>
                          </w:r>
                          <w:r>
                            <w:rPr>
                              <w:b/>
                              <w:spacing w:val="-5"/>
                              <w:w w:val="105"/>
                              <w:sz w:val="18"/>
                            </w:rPr>
                            <w:instrText xml:space="preserve"> PAGE </w:instrText>
                          </w:r>
                          <w:r>
                            <w:rPr>
                              <w:b/>
                              <w:spacing w:val="-5"/>
                              <w:w w:val="105"/>
                              <w:sz w:val="18"/>
                            </w:rPr>
                            <w:fldChar w:fldCharType="separate"/>
                          </w:r>
                          <w:r w:rsidR="00D7481E">
                            <w:rPr>
                              <w:b/>
                              <w:noProof/>
                              <w:spacing w:val="-5"/>
                              <w:w w:val="105"/>
                              <w:sz w:val="18"/>
                            </w:rPr>
                            <w:t>118</w:t>
                          </w:r>
                          <w:r>
                            <w:rPr>
                              <w:b/>
                              <w:spacing w:val="-5"/>
                              <w:w w:val="105"/>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76" o:spid="_x0000_s1305" type="#_x0000_t202" style="position:absolute;margin-left:63.45pt;margin-top:56.8pt;width:21.35pt;height:12pt;z-index:-21749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" filled="f" stroked="f">
              <v:path arrowok="t"/>
              <v:textbox inset="0,0,0,0">
                <w:txbxContent>
                  <w:p w:rsidR="00C550D4" w:rsidRDefault="00E476FC">
                    <w:pPr>
                      <w:spacing w:before="12"/>
                      <w:ind w:left="60"/>
                      <w:rPr>
                        <w:b/>
                        <w:sz w:val="18"/>
                      </w:rPr>
                    </w:pPr>
                    <w:r>
                      <w:rPr>
                        <w:b/>
                        <w:spacing w:val="-5"/>
                        <w:w w:val="105"/>
                        <w:sz w:val="18"/>
                      </w:rPr>
                      <w:fldChar w:fldCharType="begin"/>
                    </w:r>
                    <w:r>
                      <w:rPr>
                        <w:b/>
                        <w:spacing w:val="-5"/>
                        <w:w w:val="105"/>
                        <w:sz w:val="18"/>
                      </w:rPr>
                      <w:instrText xml:space="preserve"> PAGE </w:instrText>
                    </w:r>
                    <w:r>
                      <w:rPr>
                        <w:b/>
                        <w:spacing w:val="-5"/>
                        <w:w w:val="105"/>
                        <w:sz w:val="18"/>
                      </w:rPr>
                      <w:fldChar w:fldCharType="separate"/>
                    </w:r>
                    <w:r w:rsidR="00D7481E">
                      <w:rPr>
                        <w:b/>
                        <w:noProof/>
                        <w:spacing w:val="-5"/>
                        <w:w w:val="105"/>
                        <w:sz w:val="18"/>
                      </w:rPr>
                      <w:t>118</w:t>
                    </w:r>
                    <w:r>
                      <w:rPr>
                        <w:b/>
                        <w:spacing w:val="-5"/>
                        <w:w w:val="105"/>
                        <w:sz w:val="18"/>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567232" behindDoc="1" locked="0" layoutInCell="1" allowOverlap="1">
              <wp:simplePos x="0" y="0"/>
              <wp:positionH relativeFrom="page">
                <wp:posOffset>2482559</wp:posOffset>
              </wp:positionH>
              <wp:positionV relativeFrom="page">
                <wp:posOffset>729408</wp:posOffset>
              </wp:positionV>
              <wp:extent cx="687705" cy="138430"/>
              <wp:effectExtent l="0" t="0" r="0" b="0"/>
              <wp:wrapNone/>
              <wp:docPr id="177" name="Text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7705" cy="138430"/>
                      </a:xfrm>
                      <a:prstGeom prst="rect">
                        <a:avLst/>
                      </a:prstGeom>
                    </wps:spPr>
                    <wps:txbx>
                      <w:txbxContent>
                        <w:p w:rsidR="00C550D4" w:rsidRDefault="00E476FC">
                          <w:pPr>
                            <w:spacing w:before="13"/>
                            <w:ind w:left="20"/>
                            <w:rPr>
                              <w:sz w:val="16"/>
                            </w:rPr>
                          </w:pPr>
                          <w:r>
                            <w:rPr>
                              <w:w w:val="115"/>
                              <w:sz w:val="16"/>
                            </w:rPr>
                            <w:t>CHAPTER</w:t>
                          </w:r>
                          <w:r>
                            <w:rPr>
                              <w:spacing w:val="59"/>
                              <w:w w:val="115"/>
                              <w:sz w:val="16"/>
                            </w:rPr>
                            <w:t xml:space="preserve"> </w:t>
                          </w:r>
                          <w:r>
                            <w:rPr>
                              <w:spacing w:val="-10"/>
                              <w:w w:val="115"/>
                              <w:sz w:val="16"/>
                            </w:rPr>
                            <w:t>5</w:t>
                          </w:r>
                        </w:p>
                      </w:txbxContent>
                    </wps:txbx>
                    <wps:bodyPr wrap="square" lIns="0" tIns="0" rIns="0" bIns="0" rtlCol="0">
                      <a:noAutofit/>
                    </wps:bodyPr>
                  </wps:wsp>
                </a:graphicData>
              </a:graphic>
            </wp:anchor>
          </w:drawing>
        </mc:Choice>
        <mc:Fallback>
          <w:pict>
            <v:shape id="Textbox 177" o:spid="_x0000_s1306" type="#_x0000_t202" style="position:absolute;margin-left:195.5pt;margin-top:57.45pt;width:54.15pt;height:10.9pt;z-index:-21749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" filled="f" stroked="f">
              <v:path arrowok="t"/>
              <v:textbox inset="0,0,0,0">
                <w:txbxContent>
                  <w:p w:rsidR="00C550D4" w:rsidRDefault="00E476FC">
                    <w:pPr>
                      <w:spacing w:before="13"/>
                      <w:ind w:left="20"/>
                      <w:rPr>
                        <w:sz w:val="16"/>
                      </w:rPr>
                    </w:pPr>
                    <w:r>
                      <w:rPr>
                        <w:w w:val="115"/>
                        <w:sz w:val="16"/>
                      </w:rPr>
                      <w:t>CHAPTER</w:t>
                    </w:r>
                    <w:r>
                      <w:rPr>
                        <w:spacing w:val="59"/>
                        <w:w w:val="115"/>
                        <w:sz w:val="16"/>
                      </w:rPr>
                      <w:t xml:space="preserve"> </w:t>
                    </w:r>
                    <w:r>
                      <w:rPr>
                        <w:spacing w:val="-10"/>
                        <w:w w:val="115"/>
                        <w:sz w:val="16"/>
                      </w:rPr>
                      <w:t>5</w:t>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565696" behindDoc="1" locked="0" layoutInCell="1" allowOverlap="1">
              <wp:simplePos x="0" y="0"/>
              <wp:positionH relativeFrom="page">
                <wp:posOffset>4564876</wp:posOffset>
              </wp:positionH>
              <wp:positionV relativeFrom="page">
                <wp:posOffset>718520</wp:posOffset>
              </wp:positionV>
              <wp:extent cx="280670" cy="159385"/>
              <wp:effectExtent l="0" t="0" r="0" b="0"/>
              <wp:wrapNone/>
              <wp:docPr id="174" name="Text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670" cy="159385"/>
                      </a:xfrm>
                      <a:prstGeom prst="rect">
                        <a:avLst/>
                      </a:prstGeom>
                    </wps:spPr>
                    <wps:txbx>
                      <w:txbxContent>
                        <w:p w:rsidR="00C550D4" w:rsidRDefault="00E476FC">
                          <w:pPr>
                            <w:spacing w:before="12"/>
                            <w:ind w:left="59"/>
                            <w:rPr>
                              <w:sz w:val="19"/>
                            </w:rPr>
                          </w:pPr>
                          <w:r>
                            <w:rPr>
                              <w:spacing w:val="-5"/>
                              <w:w w:val="105"/>
                              <w:sz w:val="19"/>
                            </w:rPr>
                            <w:fldChar w:fldCharType="begin"/>
                          </w:r>
                          <w:r>
                            <w:rPr>
                              <w:spacing w:val="-5"/>
                              <w:w w:val="105"/>
                              <w:sz w:val="19"/>
                            </w:rPr>
                            <w:instrText xml:space="preserve"> PAGE </w:instrText>
                          </w:r>
                          <w:r>
                            <w:rPr>
                              <w:spacing w:val="-5"/>
                              <w:w w:val="105"/>
                              <w:sz w:val="19"/>
                            </w:rPr>
                            <w:fldChar w:fldCharType="separate"/>
                          </w:r>
                          <w:r w:rsidR="00D7481E">
                            <w:rPr>
                              <w:noProof/>
                              <w:spacing w:val="-5"/>
                              <w:w w:val="105"/>
                              <w:sz w:val="19"/>
                            </w:rPr>
                            <w:t>117</w:t>
                          </w:r>
                          <w:r>
                            <w:rPr>
                              <w:spacing w:val="-5"/>
                              <w:w w:val="105"/>
                              <w:sz w:val="19"/>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74" o:spid="_x0000_s1307" type="#_x0000_t202" style="position:absolute;margin-left:359.45pt;margin-top:56.6pt;width:22.1pt;height:12.55pt;z-index:-21750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" filled="f" stroked="f">
              <v:path arrowok="t"/>
              <v:textbox inset="0,0,0,0">
                <w:txbxContent>
                  <w:p w:rsidR="00C550D4" w:rsidRDefault="00E476FC">
                    <w:pPr>
                      <w:spacing w:before="12"/>
                      <w:ind w:left="59"/>
                      <w:rPr>
                        <w:sz w:val="19"/>
                      </w:rPr>
                    </w:pPr>
                    <w:r>
                      <w:rPr>
                        <w:spacing w:val="-5"/>
                        <w:w w:val="105"/>
                        <w:sz w:val="19"/>
                      </w:rPr>
                      <w:fldChar w:fldCharType="begin"/>
                    </w:r>
                    <w:r>
                      <w:rPr>
                        <w:spacing w:val="-5"/>
                        <w:w w:val="105"/>
                        <w:sz w:val="19"/>
                      </w:rPr>
                      <w:instrText xml:space="preserve"> PAGE </w:instrText>
                    </w:r>
                    <w:r>
                      <w:rPr>
                        <w:spacing w:val="-5"/>
                        <w:w w:val="105"/>
                        <w:sz w:val="19"/>
                      </w:rPr>
                      <w:fldChar w:fldCharType="separate"/>
                    </w:r>
                    <w:r w:rsidR="00D7481E">
                      <w:rPr>
                        <w:noProof/>
                        <w:spacing w:val="-5"/>
                        <w:w w:val="105"/>
                        <w:sz w:val="19"/>
                      </w:rPr>
                      <w:t>117</w:t>
                    </w:r>
                    <w:r>
                      <w:rPr>
                        <w:spacing w:val="-5"/>
                        <w:w w:val="105"/>
                        <w:sz w:val="19"/>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566208" behindDoc="1" locked="0" layoutInCell="1" allowOverlap="1">
              <wp:simplePos x="0" y="0"/>
              <wp:positionH relativeFrom="page">
                <wp:posOffset>2004406</wp:posOffset>
              </wp:positionH>
              <wp:positionV relativeFrom="page">
                <wp:posOffset>738120</wp:posOffset>
              </wp:positionV>
              <wp:extent cx="1597660" cy="131445"/>
              <wp:effectExtent l="0" t="0" r="0" b="0"/>
              <wp:wrapNone/>
              <wp:docPr id="175" name="Text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7660" cy="131445"/>
                      </a:xfrm>
                      <a:prstGeom prst="rect">
                        <a:avLst/>
                      </a:prstGeom>
                    </wps:spPr>
                    <wps:txbx>
                      <w:txbxContent>
                        <w:p w:rsidR="00C550D4" w:rsidRDefault="00E476FC">
                          <w:pPr>
                            <w:spacing w:before="13"/>
                            <w:ind w:left="20"/>
                            <w:rPr>
                              <w:sz w:val="15"/>
                            </w:rPr>
                          </w:pPr>
                          <w:r>
                            <w:rPr>
                              <w:w w:val="125"/>
                              <w:sz w:val="15"/>
                            </w:rPr>
                            <w:t>SIGNALING</w:t>
                          </w:r>
                          <w:r>
                            <w:rPr>
                              <w:spacing w:val="58"/>
                              <w:w w:val="125"/>
                              <w:sz w:val="15"/>
                            </w:rPr>
                            <w:t xml:space="preserve"> </w:t>
                          </w:r>
                          <w:r>
                            <w:rPr>
                              <w:w w:val="125"/>
                              <w:sz w:val="15"/>
                            </w:rPr>
                            <w:t>AND</w:t>
                          </w:r>
                          <w:r>
                            <w:rPr>
                              <w:spacing w:val="34"/>
                              <w:w w:val="125"/>
                              <w:sz w:val="15"/>
                            </w:rPr>
                            <w:t xml:space="preserve"> </w:t>
                          </w:r>
                          <w:r>
                            <w:rPr>
                              <w:spacing w:val="-2"/>
                              <w:w w:val="120"/>
                              <w:sz w:val="15"/>
                            </w:rPr>
                            <w:t>PARADOX</w:t>
                          </w:r>
                        </w:p>
                      </w:txbxContent>
                    </wps:txbx>
                    <wps:bodyPr wrap="square" lIns="0" tIns="0" rIns="0" bIns="0" rtlCol="0">
                      <a:noAutofit/>
                    </wps:bodyPr>
                  </wps:wsp>
                </a:graphicData>
              </a:graphic>
            </wp:anchor>
          </w:drawing>
        </mc:Choice>
        <mc:Fallback>
          <w:pict>
            <v:shape id="Textbox 175" o:spid="_x0000_s1308" type="#_x0000_t202" style="position:absolute;margin-left:157.85pt;margin-top:58.1pt;width:125.8pt;height:10.35pt;z-index:-21750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" filled="f" stroked="f">
              <v:path arrowok="t"/>
              <v:textbox inset="0,0,0,0">
                <w:txbxContent>
                  <w:p w:rsidR="00C550D4" w:rsidRDefault="00E476FC">
                    <w:pPr>
                      <w:spacing w:before="13"/>
                      <w:ind w:left="20"/>
                      <w:rPr>
                        <w:sz w:val="15"/>
                      </w:rPr>
                    </w:pPr>
                    <w:r>
                      <w:rPr>
                        <w:w w:val="125"/>
                        <w:sz w:val="15"/>
                      </w:rPr>
                      <w:t>SIGNALING</w:t>
                    </w:r>
                    <w:r>
                      <w:rPr>
                        <w:spacing w:val="58"/>
                        <w:w w:val="125"/>
                        <w:sz w:val="15"/>
                      </w:rPr>
                      <w:t xml:space="preserve"> </w:t>
                    </w:r>
                    <w:r>
                      <w:rPr>
                        <w:w w:val="125"/>
                        <w:sz w:val="15"/>
                      </w:rPr>
                      <w:t>AND</w:t>
                    </w:r>
                    <w:r>
                      <w:rPr>
                        <w:spacing w:val="34"/>
                        <w:w w:val="125"/>
                        <w:sz w:val="15"/>
                      </w:rPr>
                      <w:t xml:space="preserve"> </w:t>
                    </w:r>
                    <w:r>
                      <w:rPr>
                        <w:spacing w:val="-2"/>
                        <w:w w:val="120"/>
                        <w:sz w:val="15"/>
                      </w:rPr>
                      <w:t>PARADOX</w:t>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C550D4">
    <w:pPr>
      <w:pStyle w:val="BodyText"/>
      <w:spacing w:line="14" w:lineRule="auto"/>
      <w:jc w:val="left"/>
      <w:rPr>
        <w:sz w:val="2"/>
      </w:rPr>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C550D4">
    <w:pPr>
      <w:pStyle w:val="BodyText"/>
      <w:spacing w:line="14" w:lineRule="auto"/>
      <w:jc w:val="left"/>
      <w:rPr>
        <w:sz w:val="2"/>
      </w:rPr>
    </w:pP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C550D4">
    <w:pPr>
      <w:pStyle w:val="BodyText"/>
      <w:spacing w:line="14" w:lineRule="auto"/>
      <w:jc w:val="left"/>
      <w:rPr>
        <w:sz w:val="2"/>
      </w:rPr>
    </w:pP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rPr>
        <w:sz w:val="19"/>
      </w:rPr>
    </w:pPr>
    <w:r>
      <w:rPr>
        <w:noProof/>
        <w:lang w:val="de-DE" w:eastAsia="de-DE"/>
      </w:rPr>
      <mc:AlternateContent>
        <mc:Choice Requires="wps">
          <w:drawing>
            <wp:anchor distT="0" distB="0" distL="0" distR="0" simplePos="0" relativeHeight="481567744" behindDoc="1" locked="0" layoutInCell="1" allowOverlap="1">
              <wp:simplePos x="0" y="0"/>
              <wp:positionH relativeFrom="page">
                <wp:posOffset>799560</wp:posOffset>
              </wp:positionH>
              <wp:positionV relativeFrom="page">
                <wp:posOffset>721132</wp:posOffset>
              </wp:positionV>
              <wp:extent cx="271780" cy="152400"/>
              <wp:effectExtent l="0" t="0" r="0" b="0"/>
              <wp:wrapNone/>
              <wp:docPr id="185" name="Text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780" cy="152400"/>
                      </a:xfrm>
                      <a:prstGeom prst="rect">
                        <a:avLst/>
                      </a:prstGeom>
                    </wps:spPr>
                    <wps:txbx>
                      <w:txbxContent>
                        <w:p w:rsidR="00C550D4" w:rsidRDefault="00E476FC">
                          <w:pPr>
                            <w:spacing w:before="16"/>
                            <w:ind w:left="58"/>
                            <w:rPr>
                              <w:rFonts w:ascii="Arial"/>
                              <w:b/>
                              <w:sz w:val="17"/>
                            </w:rPr>
                          </w:pPr>
                          <w:r>
                            <w:rPr>
                              <w:rFonts w:ascii="Arial"/>
                              <w:b/>
                              <w:spacing w:val="-5"/>
                              <w:sz w:val="17"/>
                            </w:rPr>
                            <w:fldChar w:fldCharType="begin"/>
                          </w:r>
                          <w:r>
                            <w:rPr>
                              <w:rFonts w:ascii="Arial"/>
                              <w:b/>
                              <w:spacing w:val="-5"/>
                              <w:sz w:val="17"/>
                            </w:rPr>
                            <w:instrText xml:space="preserve"> PAGE </w:instrText>
                          </w:r>
                          <w:r>
                            <w:rPr>
                              <w:rFonts w:ascii="Arial"/>
                              <w:b/>
                              <w:spacing w:val="-5"/>
                              <w:sz w:val="17"/>
                            </w:rPr>
                            <w:fldChar w:fldCharType="separate"/>
                          </w:r>
                          <w:r w:rsidR="00D7481E">
                            <w:rPr>
                              <w:rFonts w:ascii="Arial"/>
                              <w:b/>
                              <w:noProof/>
                              <w:spacing w:val="-5"/>
                              <w:sz w:val="17"/>
                            </w:rPr>
                            <w:t>126</w:t>
                          </w:r>
                          <w:r>
                            <w:rPr>
                              <w:rFonts w:ascii="Arial"/>
                              <w:b/>
                              <w:spacing w:val="-5"/>
                              <w:sz w:val="17"/>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85" o:spid="_x0000_s1309" type="#_x0000_t202" style="position:absolute;margin-left:62.95pt;margin-top:56.8pt;width:21.4pt;height:12pt;z-index:-21748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" filled="f" stroked="f">
              <v:path arrowok="t"/>
              <v:textbox inset="0,0,0,0">
                <w:txbxContent>
                  <w:p w:rsidR="00C550D4" w:rsidRDefault="00E476FC">
                    <w:pPr>
                      <w:spacing w:before="16"/>
                      <w:ind w:left="58"/>
                      <w:rPr>
                        <w:rFonts w:ascii="Arial"/>
                        <w:b/>
                        <w:sz w:val="17"/>
                      </w:rPr>
                    </w:pPr>
                    <w:r>
                      <w:rPr>
                        <w:rFonts w:ascii="Arial"/>
                        <w:b/>
                        <w:spacing w:val="-5"/>
                        <w:sz w:val="17"/>
                      </w:rPr>
                      <w:fldChar w:fldCharType="begin"/>
                    </w:r>
                    <w:r>
                      <w:rPr>
                        <w:rFonts w:ascii="Arial"/>
                        <w:b/>
                        <w:spacing w:val="-5"/>
                        <w:sz w:val="17"/>
                      </w:rPr>
                      <w:instrText xml:space="preserve"> PAGE </w:instrText>
                    </w:r>
                    <w:r>
                      <w:rPr>
                        <w:rFonts w:ascii="Arial"/>
                        <w:b/>
                        <w:spacing w:val="-5"/>
                        <w:sz w:val="17"/>
                      </w:rPr>
                      <w:fldChar w:fldCharType="separate"/>
                    </w:r>
                    <w:r w:rsidR="00D7481E">
                      <w:rPr>
                        <w:rFonts w:ascii="Arial"/>
                        <w:b/>
                        <w:noProof/>
                        <w:spacing w:val="-5"/>
                        <w:sz w:val="17"/>
                      </w:rPr>
                      <w:t>126</w:t>
                    </w:r>
                    <w:r>
                      <w:rPr>
                        <w:rFonts w:ascii="Arial"/>
                        <w:b/>
                        <w:spacing w:val="-5"/>
                        <w:sz w:val="17"/>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568256" behindDoc="1" locked="0" layoutInCell="1" allowOverlap="1">
              <wp:simplePos x="0" y="0"/>
              <wp:positionH relativeFrom="page">
                <wp:posOffset>2479507</wp:posOffset>
              </wp:positionH>
              <wp:positionV relativeFrom="page">
                <wp:posOffset>726357</wp:posOffset>
              </wp:positionV>
              <wp:extent cx="681355" cy="138430"/>
              <wp:effectExtent l="0" t="0" r="0" b="0"/>
              <wp:wrapNone/>
              <wp:docPr id="186" name="Text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1355" cy="138430"/>
                      </a:xfrm>
                      <a:prstGeom prst="rect">
                        <a:avLst/>
                      </a:prstGeom>
                    </wps:spPr>
                    <wps:txbx>
                      <w:txbxContent>
                        <w:p w:rsidR="00C550D4" w:rsidRDefault="00E476FC">
                          <w:pPr>
                            <w:spacing w:before="13"/>
                            <w:ind w:left="20"/>
                            <w:rPr>
                              <w:sz w:val="16"/>
                            </w:rPr>
                          </w:pPr>
                          <w:r>
                            <w:rPr>
                              <w:w w:val="110"/>
                              <w:sz w:val="16"/>
                            </w:rPr>
                            <w:t>CHAPTER</w:t>
                          </w:r>
                          <w:r>
                            <w:rPr>
                              <w:spacing w:val="77"/>
                              <w:w w:val="150"/>
                              <w:sz w:val="16"/>
                            </w:rPr>
                            <w:t xml:space="preserve"> </w:t>
                          </w:r>
                          <w:r>
                            <w:rPr>
                              <w:spacing w:val="-10"/>
                              <w:w w:val="110"/>
                              <w:sz w:val="16"/>
                            </w:rPr>
                            <w:t>6</w:t>
                          </w:r>
                        </w:p>
                      </w:txbxContent>
                    </wps:txbx>
                    <wps:bodyPr wrap="square" lIns="0" tIns="0" rIns="0" bIns="0" rtlCol="0">
                      <a:noAutofit/>
                    </wps:bodyPr>
                  </wps:wsp>
                </a:graphicData>
              </a:graphic>
            </wp:anchor>
          </w:drawing>
        </mc:Choice>
        <mc:Fallback>
          <w:pict>
            <v:shape id="Textbox 186" o:spid="_x0000_s1310" type="#_x0000_t202" style="position:absolute;margin-left:195.25pt;margin-top:57.2pt;width:53.65pt;height:10.9pt;z-index:-21748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" filled="f" stroked="f">
              <v:path arrowok="t"/>
              <v:textbox inset="0,0,0,0">
                <w:txbxContent>
                  <w:p w:rsidR="00C550D4" w:rsidRDefault="00E476FC">
                    <w:pPr>
                      <w:spacing w:before="13"/>
                      <w:ind w:left="20"/>
                      <w:rPr>
                        <w:sz w:val="16"/>
                      </w:rPr>
                    </w:pPr>
                    <w:r>
                      <w:rPr>
                        <w:w w:val="110"/>
                        <w:sz w:val="16"/>
                      </w:rPr>
                      <w:t>CHAPTER</w:t>
                    </w:r>
                    <w:r>
                      <w:rPr>
                        <w:spacing w:val="77"/>
                        <w:w w:val="150"/>
                        <w:sz w:val="16"/>
                      </w:rPr>
                      <w:t xml:space="preserve"> </w:t>
                    </w:r>
                    <w:r>
                      <w:rPr>
                        <w:spacing w:val="-10"/>
                        <w:w w:val="110"/>
                        <w:sz w:val="16"/>
                      </w:rPr>
                      <w:t>6</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C550D4">
    <w:pPr>
      <w:pStyle w:val="BodyText"/>
      <w:spacing w:line="14" w:lineRule="auto"/>
      <w:jc w:val="left"/>
      <w:rPr>
        <w:sz w:val="2"/>
      </w:rPr>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568768" behindDoc="1" locked="0" layoutInCell="1" allowOverlap="1">
              <wp:simplePos x="0" y="0"/>
              <wp:positionH relativeFrom="page">
                <wp:posOffset>4570978</wp:posOffset>
              </wp:positionH>
              <wp:positionV relativeFrom="page">
                <wp:posOffset>718083</wp:posOffset>
              </wp:positionV>
              <wp:extent cx="271145" cy="152400"/>
              <wp:effectExtent l="0" t="0" r="0" b="0"/>
              <wp:wrapNone/>
              <wp:docPr id="187" name="Text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152400"/>
                      </a:xfrm>
                      <a:prstGeom prst="rect">
                        <a:avLst/>
                      </a:prstGeom>
                    </wps:spPr>
                    <wps:txbx>
                      <w:txbxContent>
                        <w:p w:rsidR="00C550D4" w:rsidRDefault="00E476FC">
                          <w:pPr>
                            <w:spacing w:before="12"/>
                            <w:ind w:left="60"/>
                            <w:rPr>
                              <w:b/>
                              <w:sz w:val="18"/>
                            </w:rPr>
                          </w:pPr>
                          <w:r>
                            <w:rPr>
                              <w:b/>
                              <w:spacing w:val="-5"/>
                              <w:w w:val="105"/>
                              <w:sz w:val="18"/>
                            </w:rPr>
                            <w:fldChar w:fldCharType="begin"/>
                          </w:r>
                          <w:r>
                            <w:rPr>
                              <w:b/>
                              <w:spacing w:val="-5"/>
                              <w:w w:val="105"/>
                              <w:sz w:val="18"/>
                            </w:rPr>
                            <w:instrText xml:space="preserve"> PAGE </w:instrText>
                          </w:r>
                          <w:r>
                            <w:rPr>
                              <w:b/>
                              <w:spacing w:val="-5"/>
                              <w:w w:val="105"/>
                              <w:sz w:val="18"/>
                            </w:rPr>
                            <w:fldChar w:fldCharType="separate"/>
                          </w:r>
                          <w:r w:rsidR="00D7481E">
                            <w:rPr>
                              <w:b/>
                              <w:noProof/>
                              <w:spacing w:val="-5"/>
                              <w:w w:val="105"/>
                              <w:sz w:val="18"/>
                            </w:rPr>
                            <w:t>125</w:t>
                          </w:r>
                          <w:r>
                            <w:rPr>
                              <w:b/>
                              <w:spacing w:val="-5"/>
                              <w:w w:val="105"/>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87" o:spid="_x0000_s1311" type="#_x0000_t202" style="position:absolute;margin-left:359.9pt;margin-top:56.55pt;width:21.35pt;height:12pt;z-index:-21747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" filled="f" stroked="f">
              <v:path arrowok="t"/>
              <v:textbox inset="0,0,0,0">
                <w:txbxContent>
                  <w:p w:rsidR="00C550D4" w:rsidRDefault="00E476FC">
                    <w:pPr>
                      <w:spacing w:before="12"/>
                      <w:ind w:left="60"/>
                      <w:rPr>
                        <w:b/>
                        <w:sz w:val="18"/>
                      </w:rPr>
                    </w:pPr>
                    <w:r>
                      <w:rPr>
                        <w:b/>
                        <w:spacing w:val="-5"/>
                        <w:w w:val="105"/>
                        <w:sz w:val="18"/>
                      </w:rPr>
                      <w:fldChar w:fldCharType="begin"/>
                    </w:r>
                    <w:r>
                      <w:rPr>
                        <w:b/>
                        <w:spacing w:val="-5"/>
                        <w:w w:val="105"/>
                        <w:sz w:val="18"/>
                      </w:rPr>
                      <w:instrText xml:space="preserve"> PAGE </w:instrText>
                    </w:r>
                    <w:r>
                      <w:rPr>
                        <w:b/>
                        <w:spacing w:val="-5"/>
                        <w:w w:val="105"/>
                        <w:sz w:val="18"/>
                      </w:rPr>
                      <w:fldChar w:fldCharType="separate"/>
                    </w:r>
                    <w:r w:rsidR="00D7481E">
                      <w:rPr>
                        <w:b/>
                        <w:noProof/>
                        <w:spacing w:val="-5"/>
                        <w:w w:val="105"/>
                        <w:sz w:val="18"/>
                      </w:rPr>
                      <w:t>125</w:t>
                    </w:r>
                    <w:r>
                      <w:rPr>
                        <w:b/>
                        <w:spacing w:val="-5"/>
                        <w:w w:val="105"/>
                        <w:sz w:val="18"/>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569280" behindDoc="1" locked="0" layoutInCell="1" allowOverlap="1">
              <wp:simplePos x="0" y="0"/>
              <wp:positionH relativeFrom="page">
                <wp:posOffset>1885011</wp:posOffset>
              </wp:positionH>
              <wp:positionV relativeFrom="page">
                <wp:posOffset>726357</wp:posOffset>
              </wp:positionV>
              <wp:extent cx="1828164" cy="138430"/>
              <wp:effectExtent l="0" t="0" r="0" b="0"/>
              <wp:wrapNone/>
              <wp:docPr id="188" name="Text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164" cy="138430"/>
                      </a:xfrm>
                      <a:prstGeom prst="rect">
                        <a:avLst/>
                      </a:prstGeom>
                    </wps:spPr>
                    <wps:txbx>
                      <w:txbxContent>
                        <w:p w:rsidR="00C550D4" w:rsidRDefault="00E476FC">
                          <w:pPr>
                            <w:spacing w:before="13"/>
                            <w:ind w:left="20"/>
                            <w:rPr>
                              <w:sz w:val="16"/>
                            </w:rPr>
                          </w:pPr>
                          <w:r>
                            <w:rPr>
                              <w:w w:val="115"/>
                              <w:sz w:val="16"/>
                            </w:rPr>
                            <w:t>SUBSTITUTABILITY</w:t>
                          </w:r>
                          <w:r>
                            <w:rPr>
                              <w:spacing w:val="66"/>
                              <w:w w:val="115"/>
                              <w:sz w:val="16"/>
                            </w:rPr>
                            <w:t xml:space="preserve"> </w:t>
                          </w:r>
                          <w:r>
                            <w:rPr>
                              <w:spacing w:val="-2"/>
                              <w:w w:val="115"/>
                              <w:sz w:val="16"/>
                            </w:rPr>
                            <w:t>EXTENDED</w:t>
                          </w:r>
                        </w:p>
                      </w:txbxContent>
                    </wps:txbx>
                    <wps:bodyPr wrap="square" lIns="0" tIns="0" rIns="0" bIns="0" rtlCol="0">
                      <a:noAutofit/>
                    </wps:bodyPr>
                  </wps:wsp>
                </a:graphicData>
              </a:graphic>
            </wp:anchor>
          </w:drawing>
        </mc:Choice>
        <mc:Fallback>
          <w:pict>
            <v:shape id="Textbox 188" o:spid="_x0000_s1312" type="#_x0000_t202" style="position:absolute;margin-left:148.45pt;margin-top:57.2pt;width:143.95pt;height:10.9pt;z-index:-21747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" filled="f" stroked="f">
              <v:path arrowok="t"/>
              <v:textbox inset="0,0,0,0">
                <w:txbxContent>
                  <w:p w:rsidR="00C550D4" w:rsidRDefault="00E476FC">
                    <w:pPr>
                      <w:spacing w:before="13"/>
                      <w:ind w:left="20"/>
                      <w:rPr>
                        <w:sz w:val="16"/>
                      </w:rPr>
                    </w:pPr>
                    <w:r>
                      <w:rPr>
                        <w:w w:val="115"/>
                        <w:sz w:val="16"/>
                      </w:rPr>
                      <w:t>SUBSTITUTABILITY</w:t>
                    </w:r>
                    <w:r>
                      <w:rPr>
                        <w:spacing w:val="66"/>
                        <w:w w:val="115"/>
                        <w:sz w:val="16"/>
                      </w:rPr>
                      <w:t xml:space="preserve"> </w:t>
                    </w:r>
                    <w:r>
                      <w:rPr>
                        <w:spacing w:val="-2"/>
                        <w:w w:val="115"/>
                        <w:sz w:val="16"/>
                      </w:rPr>
                      <w:t>EXTENDED</w:t>
                    </w:r>
                  </w:p>
                </w:txbxContent>
              </v:textbox>
              <w10:wrap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570816" behindDoc="1" locked="0" layoutInCell="1" allowOverlap="1">
              <wp:simplePos x="0" y="0"/>
              <wp:positionH relativeFrom="page">
                <wp:posOffset>799560</wp:posOffset>
              </wp:positionH>
              <wp:positionV relativeFrom="page">
                <wp:posOffset>721132</wp:posOffset>
              </wp:positionV>
              <wp:extent cx="274320" cy="152400"/>
              <wp:effectExtent l="0" t="0" r="0" b="0"/>
              <wp:wrapNone/>
              <wp:docPr id="194" name="Text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4320" cy="152400"/>
                      </a:xfrm>
                      <a:prstGeom prst="rect">
                        <a:avLst/>
                      </a:prstGeom>
                    </wps:spPr>
                    <wps:txbx>
                      <w:txbxContent>
                        <w:p w:rsidR="00C550D4" w:rsidRDefault="00E476FC">
                          <w:pPr>
                            <w:spacing w:before="12"/>
                            <w:ind w:left="60"/>
                            <w:rPr>
                              <w:b/>
                              <w:sz w:val="18"/>
                            </w:rPr>
                          </w:pPr>
                          <w:r>
                            <w:rPr>
                              <w:b/>
                              <w:spacing w:val="-5"/>
                              <w:w w:val="110"/>
                              <w:sz w:val="18"/>
                            </w:rPr>
                            <w:fldChar w:fldCharType="begin"/>
                          </w:r>
                          <w:r>
                            <w:rPr>
                              <w:b/>
                              <w:spacing w:val="-5"/>
                              <w:w w:val="110"/>
                              <w:sz w:val="18"/>
                            </w:rPr>
                            <w:instrText xml:space="preserve"> PAGE </w:instrText>
                          </w:r>
                          <w:r>
                            <w:rPr>
                              <w:b/>
                              <w:spacing w:val="-5"/>
                              <w:w w:val="110"/>
                              <w:sz w:val="18"/>
                            </w:rPr>
                            <w:fldChar w:fldCharType="separate"/>
                          </w:r>
                          <w:r w:rsidR="00D7481E">
                            <w:rPr>
                              <w:b/>
                              <w:noProof/>
                              <w:spacing w:val="-5"/>
                              <w:w w:val="110"/>
                              <w:sz w:val="18"/>
                            </w:rPr>
                            <w:t>128</w:t>
                          </w:r>
                          <w:r>
                            <w:rPr>
                              <w:b/>
                              <w:spacing w:val="-5"/>
                              <w:w w:val="110"/>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94" o:spid="_x0000_s1313" type="#_x0000_t202" style="position:absolute;margin-left:62.95pt;margin-top:56.8pt;width:21.6pt;height:12pt;z-index:-21745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" filled="f" stroked="f">
              <v:path arrowok="t"/>
              <v:textbox inset="0,0,0,0">
                <w:txbxContent>
                  <w:p w:rsidR="00C550D4" w:rsidRDefault="00E476FC">
                    <w:pPr>
                      <w:spacing w:before="12"/>
                      <w:ind w:left="60"/>
                      <w:rPr>
                        <w:b/>
                        <w:sz w:val="18"/>
                      </w:rPr>
                    </w:pPr>
                    <w:r>
                      <w:rPr>
                        <w:b/>
                        <w:spacing w:val="-5"/>
                        <w:w w:val="110"/>
                        <w:sz w:val="18"/>
                      </w:rPr>
                      <w:fldChar w:fldCharType="begin"/>
                    </w:r>
                    <w:r>
                      <w:rPr>
                        <w:b/>
                        <w:spacing w:val="-5"/>
                        <w:w w:val="110"/>
                        <w:sz w:val="18"/>
                      </w:rPr>
                      <w:instrText xml:space="preserve"> PAGE </w:instrText>
                    </w:r>
                    <w:r>
                      <w:rPr>
                        <w:b/>
                        <w:spacing w:val="-5"/>
                        <w:w w:val="110"/>
                        <w:sz w:val="18"/>
                      </w:rPr>
                      <w:fldChar w:fldCharType="separate"/>
                    </w:r>
                    <w:r w:rsidR="00D7481E">
                      <w:rPr>
                        <w:b/>
                        <w:noProof/>
                        <w:spacing w:val="-5"/>
                        <w:w w:val="110"/>
                        <w:sz w:val="18"/>
                      </w:rPr>
                      <w:t>128</w:t>
                    </w:r>
                    <w:r>
                      <w:rPr>
                        <w:b/>
                        <w:spacing w:val="-5"/>
                        <w:w w:val="110"/>
                        <w:sz w:val="18"/>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571328" behindDoc="1" locked="0" layoutInCell="1" allowOverlap="1">
              <wp:simplePos x="0" y="0"/>
              <wp:positionH relativeFrom="page">
                <wp:posOffset>2479507</wp:posOffset>
              </wp:positionH>
              <wp:positionV relativeFrom="page">
                <wp:posOffset>729408</wp:posOffset>
              </wp:positionV>
              <wp:extent cx="681355" cy="138430"/>
              <wp:effectExtent l="0" t="0" r="0" b="0"/>
              <wp:wrapNone/>
              <wp:docPr id="195" name="Text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1355" cy="138430"/>
                      </a:xfrm>
                      <a:prstGeom prst="rect">
                        <a:avLst/>
                      </a:prstGeom>
                    </wps:spPr>
                    <wps:txbx>
                      <w:txbxContent>
                        <w:p w:rsidR="00C550D4" w:rsidRDefault="00E476FC">
                          <w:pPr>
                            <w:spacing w:before="13"/>
                            <w:ind w:left="20"/>
                            <w:rPr>
                              <w:sz w:val="16"/>
                            </w:rPr>
                          </w:pPr>
                          <w:r>
                            <w:rPr>
                              <w:w w:val="110"/>
                              <w:sz w:val="16"/>
                            </w:rPr>
                            <w:t>CHAPTER</w:t>
                          </w:r>
                          <w:r>
                            <w:rPr>
                              <w:spacing w:val="77"/>
                              <w:w w:val="150"/>
                              <w:sz w:val="16"/>
                            </w:rPr>
                            <w:t xml:space="preserve"> </w:t>
                          </w:r>
                          <w:r>
                            <w:rPr>
                              <w:spacing w:val="-10"/>
                              <w:w w:val="110"/>
                              <w:sz w:val="16"/>
                            </w:rPr>
                            <w:t>6</w:t>
                          </w:r>
                        </w:p>
                      </w:txbxContent>
                    </wps:txbx>
                    <wps:bodyPr wrap="square" lIns="0" tIns="0" rIns="0" bIns="0" rtlCol="0">
                      <a:noAutofit/>
                    </wps:bodyPr>
                  </wps:wsp>
                </a:graphicData>
              </a:graphic>
            </wp:anchor>
          </w:drawing>
        </mc:Choice>
        <mc:Fallback>
          <w:pict>
            <v:shape id="Textbox 195" o:spid="_x0000_s1314" type="#_x0000_t202" style="position:absolute;margin-left:195.25pt;margin-top:57.45pt;width:53.65pt;height:10.9pt;z-index:-21745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" filled="f" stroked="f">
              <v:path arrowok="t"/>
              <v:textbox inset="0,0,0,0">
                <w:txbxContent>
                  <w:p w:rsidR="00C550D4" w:rsidRDefault="00E476FC">
                    <w:pPr>
                      <w:spacing w:before="13"/>
                      <w:ind w:left="20"/>
                      <w:rPr>
                        <w:sz w:val="16"/>
                      </w:rPr>
                    </w:pPr>
                    <w:r>
                      <w:rPr>
                        <w:w w:val="110"/>
                        <w:sz w:val="16"/>
                      </w:rPr>
                      <w:t>CHAPTER</w:t>
                    </w:r>
                    <w:r>
                      <w:rPr>
                        <w:spacing w:val="77"/>
                        <w:w w:val="150"/>
                        <w:sz w:val="16"/>
                      </w:rPr>
                      <w:t xml:space="preserve"> </w:t>
                    </w:r>
                    <w:r>
                      <w:rPr>
                        <w:spacing w:val="-10"/>
                        <w:w w:val="110"/>
                        <w:sz w:val="16"/>
                      </w:rPr>
                      <w:t>6</w:t>
                    </w:r>
                  </w:p>
                </w:txbxContent>
              </v:textbox>
              <w10:wrap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569792" behindDoc="1" locked="0" layoutInCell="1" allowOverlap="1">
              <wp:simplePos x="0" y="0"/>
              <wp:positionH relativeFrom="page">
                <wp:posOffset>4567928</wp:posOffset>
              </wp:positionH>
              <wp:positionV relativeFrom="page">
                <wp:posOffset>724182</wp:posOffset>
              </wp:positionV>
              <wp:extent cx="269240" cy="152400"/>
              <wp:effectExtent l="0" t="0" r="0" b="0"/>
              <wp:wrapNone/>
              <wp:docPr id="192" name="Text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240" cy="152400"/>
                      </a:xfrm>
                      <a:prstGeom prst="rect">
                        <a:avLst/>
                      </a:prstGeom>
                    </wps:spPr>
                    <wps:txbx>
                      <w:txbxContent>
                        <w:p w:rsidR="00C550D4" w:rsidRDefault="00E476FC">
                          <w:pPr>
                            <w:spacing w:before="12"/>
                            <w:ind w:left="60"/>
                            <w:rPr>
                              <w:b/>
                              <w:sz w:val="18"/>
                            </w:rPr>
                          </w:pPr>
                          <w:r>
                            <w:rPr>
                              <w:b/>
                              <w:spacing w:val="-5"/>
                              <w:w w:val="105"/>
                              <w:sz w:val="18"/>
                            </w:rPr>
                            <w:fldChar w:fldCharType="begin"/>
                          </w:r>
                          <w:r>
                            <w:rPr>
                              <w:b/>
                              <w:spacing w:val="-5"/>
                              <w:w w:val="105"/>
                              <w:sz w:val="18"/>
                            </w:rPr>
                            <w:instrText xml:space="preserve"> PAGE </w:instrText>
                          </w:r>
                          <w:r>
                            <w:rPr>
                              <w:b/>
                              <w:spacing w:val="-5"/>
                              <w:w w:val="105"/>
                              <w:sz w:val="18"/>
                            </w:rPr>
                            <w:fldChar w:fldCharType="separate"/>
                          </w:r>
                          <w:r w:rsidR="00D7481E">
                            <w:rPr>
                              <w:b/>
                              <w:noProof/>
                              <w:spacing w:val="-5"/>
                              <w:w w:val="105"/>
                              <w:sz w:val="18"/>
                            </w:rPr>
                            <w:t>127</w:t>
                          </w:r>
                          <w:r>
                            <w:rPr>
                              <w:b/>
                              <w:spacing w:val="-5"/>
                              <w:w w:val="105"/>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92" o:spid="_x0000_s1315" type="#_x0000_t202" style="position:absolute;margin-left:359.7pt;margin-top:57pt;width:21.2pt;height:12pt;z-index:-21746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" filled="f" stroked="f">
              <v:path arrowok="t"/>
              <v:textbox inset="0,0,0,0">
                <w:txbxContent>
                  <w:p w:rsidR="00C550D4" w:rsidRDefault="00E476FC">
                    <w:pPr>
                      <w:spacing w:before="12"/>
                      <w:ind w:left="60"/>
                      <w:rPr>
                        <w:b/>
                        <w:sz w:val="18"/>
                      </w:rPr>
                    </w:pPr>
                    <w:r>
                      <w:rPr>
                        <w:b/>
                        <w:spacing w:val="-5"/>
                        <w:w w:val="105"/>
                        <w:sz w:val="18"/>
                      </w:rPr>
                      <w:fldChar w:fldCharType="begin"/>
                    </w:r>
                    <w:r>
                      <w:rPr>
                        <w:b/>
                        <w:spacing w:val="-5"/>
                        <w:w w:val="105"/>
                        <w:sz w:val="18"/>
                      </w:rPr>
                      <w:instrText xml:space="preserve"> PAGE </w:instrText>
                    </w:r>
                    <w:r>
                      <w:rPr>
                        <w:b/>
                        <w:spacing w:val="-5"/>
                        <w:w w:val="105"/>
                        <w:sz w:val="18"/>
                      </w:rPr>
                      <w:fldChar w:fldCharType="separate"/>
                    </w:r>
                    <w:r w:rsidR="00D7481E">
                      <w:rPr>
                        <w:b/>
                        <w:noProof/>
                        <w:spacing w:val="-5"/>
                        <w:w w:val="105"/>
                        <w:sz w:val="18"/>
                      </w:rPr>
                      <w:t>127</w:t>
                    </w:r>
                    <w:r>
                      <w:rPr>
                        <w:b/>
                        <w:spacing w:val="-5"/>
                        <w:w w:val="105"/>
                        <w:sz w:val="18"/>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570304" behindDoc="1" locked="0" layoutInCell="1" allowOverlap="1">
              <wp:simplePos x="0" y="0"/>
              <wp:positionH relativeFrom="page">
                <wp:posOffset>1881959</wp:posOffset>
              </wp:positionH>
              <wp:positionV relativeFrom="page">
                <wp:posOffset>735508</wp:posOffset>
              </wp:positionV>
              <wp:extent cx="1828800" cy="138430"/>
              <wp:effectExtent l="0" t="0" r="0" b="0"/>
              <wp:wrapNone/>
              <wp:docPr id="193" name="Text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138430"/>
                      </a:xfrm>
                      <a:prstGeom prst="rect">
                        <a:avLst/>
                      </a:prstGeom>
                    </wps:spPr>
                    <wps:txbx>
                      <w:txbxContent>
                        <w:p w:rsidR="00C550D4" w:rsidRDefault="00E476FC">
                          <w:pPr>
                            <w:spacing w:before="13"/>
                            <w:ind w:left="20"/>
                            <w:rPr>
                              <w:sz w:val="16"/>
                            </w:rPr>
                          </w:pPr>
                          <w:r>
                            <w:rPr>
                              <w:w w:val="115"/>
                              <w:sz w:val="16"/>
                            </w:rPr>
                            <w:t>SUBSTITUTABILITY</w:t>
                          </w:r>
                          <w:r>
                            <w:rPr>
                              <w:spacing w:val="66"/>
                              <w:w w:val="115"/>
                              <w:sz w:val="16"/>
                            </w:rPr>
                            <w:t xml:space="preserve"> </w:t>
                          </w:r>
                          <w:r>
                            <w:rPr>
                              <w:spacing w:val="-2"/>
                              <w:w w:val="115"/>
                              <w:sz w:val="16"/>
                            </w:rPr>
                            <w:t>EXTE.NDED</w:t>
                          </w:r>
                        </w:p>
                      </w:txbxContent>
                    </wps:txbx>
                    <wps:bodyPr wrap="square" lIns="0" tIns="0" rIns="0" bIns="0" rtlCol="0">
                      <a:noAutofit/>
                    </wps:bodyPr>
                  </wps:wsp>
                </a:graphicData>
              </a:graphic>
            </wp:anchor>
          </w:drawing>
        </mc:Choice>
        <mc:Fallback>
          <w:pict>
            <v:shape id="Textbox 193" o:spid="_x0000_s1316" type="#_x0000_t202" style="position:absolute;margin-left:148.2pt;margin-top:57.9pt;width:2in;height:10.9pt;z-index:-21746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" filled="f" stroked="f">
              <v:path arrowok="t"/>
              <v:textbox inset="0,0,0,0">
                <w:txbxContent>
                  <w:p w:rsidR="00C550D4" w:rsidRDefault="00E476FC">
                    <w:pPr>
                      <w:spacing w:before="13"/>
                      <w:ind w:left="20"/>
                      <w:rPr>
                        <w:sz w:val="16"/>
                      </w:rPr>
                    </w:pPr>
                    <w:r>
                      <w:rPr>
                        <w:w w:val="115"/>
                        <w:sz w:val="16"/>
                      </w:rPr>
                      <w:t>SUBSTITUTABILITY</w:t>
                    </w:r>
                    <w:r>
                      <w:rPr>
                        <w:spacing w:val="66"/>
                        <w:w w:val="115"/>
                        <w:sz w:val="16"/>
                      </w:rPr>
                      <w:t xml:space="preserve"> </w:t>
                    </w:r>
                    <w:r>
                      <w:rPr>
                        <w:spacing w:val="-2"/>
                        <w:w w:val="115"/>
                        <w:sz w:val="16"/>
                      </w:rPr>
                      <w:t>EXTE.NDED</w:t>
                    </w:r>
                  </w:p>
                </w:txbxContent>
              </v:textbox>
              <w10:wrap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572864" behindDoc="1" locked="0" layoutInCell="1" allowOverlap="1">
              <wp:simplePos x="0" y="0"/>
              <wp:positionH relativeFrom="page">
                <wp:posOffset>802612</wp:posOffset>
              </wp:positionH>
              <wp:positionV relativeFrom="page">
                <wp:posOffset>718083</wp:posOffset>
              </wp:positionV>
              <wp:extent cx="274320" cy="152400"/>
              <wp:effectExtent l="0" t="0" r="0" b="0"/>
              <wp:wrapNone/>
              <wp:docPr id="198" name="Text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4320" cy="152400"/>
                      </a:xfrm>
                      <a:prstGeom prst="rect">
                        <a:avLst/>
                      </a:prstGeom>
                    </wps:spPr>
                    <wps:txbx>
                      <w:txbxContent>
                        <w:p w:rsidR="00C550D4" w:rsidRDefault="00E476FC">
                          <w:pPr>
                            <w:spacing w:before="12"/>
                            <w:ind w:left="60"/>
                            <w:rPr>
                              <w:b/>
                              <w:sz w:val="18"/>
                            </w:rPr>
                          </w:pPr>
                          <w:r>
                            <w:rPr>
                              <w:b/>
                              <w:spacing w:val="-5"/>
                              <w:w w:val="110"/>
                              <w:sz w:val="18"/>
                            </w:rPr>
                            <w:fldChar w:fldCharType="begin"/>
                          </w:r>
                          <w:r>
                            <w:rPr>
                              <w:b/>
                              <w:spacing w:val="-5"/>
                              <w:w w:val="110"/>
                              <w:sz w:val="18"/>
                            </w:rPr>
                            <w:instrText xml:space="preserve"> PAGE </w:instrText>
                          </w:r>
                          <w:r>
                            <w:rPr>
                              <w:b/>
                              <w:spacing w:val="-5"/>
                              <w:w w:val="110"/>
                              <w:sz w:val="18"/>
                            </w:rPr>
                            <w:fldChar w:fldCharType="separate"/>
                          </w:r>
                          <w:r w:rsidR="00D7481E">
                            <w:rPr>
                              <w:b/>
                              <w:noProof/>
                              <w:spacing w:val="-5"/>
                              <w:w w:val="110"/>
                              <w:sz w:val="18"/>
                            </w:rPr>
                            <w:t>138</w:t>
                          </w:r>
                          <w:r>
                            <w:rPr>
                              <w:b/>
                              <w:spacing w:val="-5"/>
                              <w:w w:val="110"/>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98" o:spid="_x0000_s1317" type="#_x0000_t202" style="position:absolute;margin-left:63.2pt;margin-top:56.55pt;width:21.6pt;height:12pt;z-index:-21743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" filled="f" stroked="f">
              <v:path arrowok="t"/>
              <v:textbox inset="0,0,0,0">
                <w:txbxContent>
                  <w:p w:rsidR="00C550D4" w:rsidRDefault="00E476FC">
                    <w:pPr>
                      <w:spacing w:before="12"/>
                      <w:ind w:left="60"/>
                      <w:rPr>
                        <w:b/>
                        <w:sz w:val="18"/>
                      </w:rPr>
                    </w:pPr>
                    <w:r>
                      <w:rPr>
                        <w:b/>
                        <w:spacing w:val="-5"/>
                        <w:w w:val="110"/>
                        <w:sz w:val="18"/>
                      </w:rPr>
                      <w:fldChar w:fldCharType="begin"/>
                    </w:r>
                    <w:r>
                      <w:rPr>
                        <w:b/>
                        <w:spacing w:val="-5"/>
                        <w:w w:val="110"/>
                        <w:sz w:val="18"/>
                      </w:rPr>
                      <w:instrText xml:space="preserve"> PAGE </w:instrText>
                    </w:r>
                    <w:r>
                      <w:rPr>
                        <w:b/>
                        <w:spacing w:val="-5"/>
                        <w:w w:val="110"/>
                        <w:sz w:val="18"/>
                      </w:rPr>
                      <w:fldChar w:fldCharType="separate"/>
                    </w:r>
                    <w:r w:rsidR="00D7481E">
                      <w:rPr>
                        <w:b/>
                        <w:noProof/>
                        <w:spacing w:val="-5"/>
                        <w:w w:val="110"/>
                        <w:sz w:val="18"/>
                      </w:rPr>
                      <w:t>138</w:t>
                    </w:r>
                    <w:r>
                      <w:rPr>
                        <w:b/>
                        <w:spacing w:val="-5"/>
                        <w:w w:val="110"/>
                        <w:sz w:val="18"/>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573376" behindDoc="1" locked="0" layoutInCell="1" allowOverlap="1">
              <wp:simplePos x="0" y="0"/>
              <wp:positionH relativeFrom="page">
                <wp:posOffset>2482559</wp:posOffset>
              </wp:positionH>
              <wp:positionV relativeFrom="page">
                <wp:posOffset>726357</wp:posOffset>
              </wp:positionV>
              <wp:extent cx="684530" cy="138430"/>
              <wp:effectExtent l="0" t="0" r="0" b="0"/>
              <wp:wrapNone/>
              <wp:docPr id="199" name="Text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4530" cy="138430"/>
                      </a:xfrm>
                      <a:prstGeom prst="rect">
                        <a:avLst/>
                      </a:prstGeom>
                    </wps:spPr>
                    <wps:txbx>
                      <w:txbxContent>
                        <w:p w:rsidR="00C550D4" w:rsidRDefault="00E476FC">
                          <w:pPr>
                            <w:spacing w:before="13"/>
                            <w:ind w:left="20"/>
                            <w:rPr>
                              <w:sz w:val="16"/>
                            </w:rPr>
                          </w:pPr>
                          <w:r>
                            <w:rPr>
                              <w:w w:val="115"/>
                              <w:sz w:val="16"/>
                            </w:rPr>
                            <w:t>CHAPTER</w:t>
                          </w:r>
                          <w:r>
                            <w:rPr>
                              <w:spacing w:val="60"/>
                              <w:w w:val="115"/>
                              <w:sz w:val="16"/>
                            </w:rPr>
                            <w:t xml:space="preserve"> </w:t>
                          </w:r>
                          <w:r>
                            <w:rPr>
                              <w:spacing w:val="-10"/>
                              <w:w w:val="115"/>
                              <w:sz w:val="16"/>
                            </w:rPr>
                            <w:t>6</w:t>
                          </w:r>
                        </w:p>
                      </w:txbxContent>
                    </wps:txbx>
                    <wps:bodyPr wrap="square" lIns="0" tIns="0" rIns="0" bIns="0" rtlCol="0">
                      <a:noAutofit/>
                    </wps:bodyPr>
                  </wps:wsp>
                </a:graphicData>
              </a:graphic>
            </wp:anchor>
          </w:drawing>
        </mc:Choice>
        <mc:Fallback>
          <w:pict>
            <v:shape id="Textbox 199" o:spid="_x0000_s1318" type="#_x0000_t202" style="position:absolute;margin-left:195.5pt;margin-top:57.2pt;width:53.9pt;height:10.9pt;z-index:-21743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" filled="f" stroked="f">
              <v:path arrowok="t"/>
              <v:textbox inset="0,0,0,0">
                <w:txbxContent>
                  <w:p w:rsidR="00C550D4" w:rsidRDefault="00E476FC">
                    <w:pPr>
                      <w:spacing w:before="13"/>
                      <w:ind w:left="20"/>
                      <w:rPr>
                        <w:sz w:val="16"/>
                      </w:rPr>
                    </w:pPr>
                    <w:r>
                      <w:rPr>
                        <w:w w:val="115"/>
                        <w:sz w:val="16"/>
                      </w:rPr>
                      <w:t>CHAPTER</w:t>
                    </w:r>
                    <w:r>
                      <w:rPr>
                        <w:spacing w:val="60"/>
                        <w:w w:val="115"/>
                        <w:sz w:val="16"/>
                      </w:rPr>
                      <w:t xml:space="preserve"> </w:t>
                    </w:r>
                    <w:r>
                      <w:rPr>
                        <w:spacing w:val="-10"/>
                        <w:w w:val="115"/>
                        <w:sz w:val="16"/>
                      </w:rPr>
                      <w:t>6</w:t>
                    </w:r>
                  </w:p>
                </w:txbxContent>
              </v:textbox>
              <w10:wrap anchorx="page" anchory="page"/>
            </v:shape>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571840" behindDoc="1" locked="0" layoutInCell="1" allowOverlap="1">
              <wp:simplePos x="0" y="0"/>
              <wp:positionH relativeFrom="page">
                <wp:posOffset>1875857</wp:posOffset>
              </wp:positionH>
              <wp:positionV relativeFrom="page">
                <wp:posOffset>726357</wp:posOffset>
              </wp:positionV>
              <wp:extent cx="1833880" cy="138430"/>
              <wp:effectExtent l="0" t="0" r="0" b="0"/>
              <wp:wrapNone/>
              <wp:docPr id="196" name="Text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3880" cy="138430"/>
                      </a:xfrm>
                      <a:prstGeom prst="rect">
                        <a:avLst/>
                      </a:prstGeom>
                    </wps:spPr>
                    <wps:txbx>
                      <w:txbxContent>
                        <w:p w:rsidR="00C550D4" w:rsidRDefault="00E476FC">
                          <w:pPr>
                            <w:spacing w:before="13"/>
                            <w:ind w:left="20"/>
                            <w:rPr>
                              <w:sz w:val="16"/>
                            </w:rPr>
                          </w:pPr>
                          <w:r>
                            <w:rPr>
                              <w:w w:val="115"/>
                              <w:sz w:val="16"/>
                            </w:rPr>
                            <w:t>SUBSTITUTABILITY</w:t>
                          </w:r>
                          <w:r>
                            <w:rPr>
                              <w:spacing w:val="66"/>
                              <w:w w:val="115"/>
                              <w:sz w:val="16"/>
                            </w:rPr>
                            <w:t xml:space="preserve"> </w:t>
                          </w:r>
                          <w:r>
                            <w:rPr>
                              <w:spacing w:val="-2"/>
                              <w:w w:val="115"/>
                              <w:sz w:val="16"/>
                            </w:rPr>
                            <w:t>EXTENDED</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96" o:spid="_x0000_s1319" type="#_x0000_t202" style="position:absolute;margin-left:147.7pt;margin-top:57.2pt;width:144.4pt;height:10.9pt;z-index:-21744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" filled="f" stroked="f">
              <v:path arrowok="t"/>
              <v:textbox inset="0,0,0,0">
                <w:txbxContent>
                  <w:p w:rsidR="00C550D4" w:rsidRDefault="00E476FC">
                    <w:pPr>
                      <w:spacing w:before="13"/>
                      <w:ind w:left="20"/>
                      <w:rPr>
                        <w:sz w:val="16"/>
                      </w:rPr>
                    </w:pPr>
                    <w:r>
                      <w:rPr>
                        <w:w w:val="115"/>
                        <w:sz w:val="16"/>
                      </w:rPr>
                      <w:t>SUBSTITUTABILITY</w:t>
                    </w:r>
                    <w:r>
                      <w:rPr>
                        <w:spacing w:val="66"/>
                        <w:w w:val="115"/>
                        <w:sz w:val="16"/>
                      </w:rPr>
                      <w:t xml:space="preserve"> </w:t>
                    </w:r>
                    <w:r>
                      <w:rPr>
                        <w:spacing w:val="-2"/>
                        <w:w w:val="115"/>
                        <w:sz w:val="16"/>
                      </w:rPr>
                      <w:t>EXTENDED</w:t>
                    </w:r>
                  </w:p>
                </w:txbxContent>
              </v:textbox>
              <w10:wrap anchorx="page" anchory="page"/>
            </v:shape>
          </w:pict>
        </mc:Fallback>
      </mc:AlternateContent>
    </w:r>
    <w:r>
      <w:rPr>
        <w:noProof/>
        <w:lang w:val="de-DE" w:eastAsia="de-DE"/>
      </w:rPr>
      <mc:AlternateContent>
        <mc:Choice Requires="wps">
          <w:drawing>
            <wp:anchor distT="0" distB="0" distL="0" distR="0" simplePos="0" relativeHeight="481572352" behindDoc="1" locked="0" layoutInCell="1" allowOverlap="1">
              <wp:simplePos x="0" y="0"/>
              <wp:positionH relativeFrom="page">
                <wp:posOffset>4562245</wp:posOffset>
              </wp:positionH>
              <wp:positionV relativeFrom="page">
                <wp:posOffset>723745</wp:posOffset>
              </wp:positionV>
              <wp:extent cx="277495" cy="145415"/>
              <wp:effectExtent l="0" t="0" r="0" b="0"/>
              <wp:wrapNone/>
              <wp:docPr id="197" name="Text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7495" cy="145415"/>
                      </a:xfrm>
                      <a:prstGeom prst="rect">
                        <a:avLst/>
                      </a:prstGeom>
                    </wps:spPr>
                    <wps:txbx>
                      <w:txbxContent>
                        <w:p w:rsidR="00C550D4" w:rsidRDefault="00E476FC">
                          <w:pPr>
                            <w:spacing w:before="13"/>
                            <w:ind w:left="60"/>
                            <w:rPr>
                              <w:b/>
                              <w:sz w:val="17"/>
                            </w:rPr>
                          </w:pPr>
                          <w:r>
                            <w:rPr>
                              <w:b/>
                              <w:spacing w:val="-5"/>
                              <w:w w:val="115"/>
                              <w:sz w:val="17"/>
                            </w:rPr>
                            <w:fldChar w:fldCharType="begin"/>
                          </w:r>
                          <w:r>
                            <w:rPr>
                              <w:b/>
                              <w:spacing w:val="-5"/>
                              <w:w w:val="115"/>
                              <w:sz w:val="17"/>
                            </w:rPr>
                            <w:instrText xml:space="preserve"> PAGE </w:instrText>
                          </w:r>
                          <w:r>
                            <w:rPr>
                              <w:b/>
                              <w:spacing w:val="-5"/>
                              <w:w w:val="115"/>
                              <w:sz w:val="17"/>
                            </w:rPr>
                            <w:fldChar w:fldCharType="separate"/>
                          </w:r>
                          <w:r w:rsidR="00D7481E">
                            <w:rPr>
                              <w:b/>
                              <w:noProof/>
                              <w:spacing w:val="-5"/>
                              <w:w w:val="115"/>
                              <w:sz w:val="17"/>
                            </w:rPr>
                            <w:t>137</w:t>
                          </w:r>
                          <w:r>
                            <w:rPr>
                              <w:b/>
                              <w:spacing w:val="-5"/>
                              <w:w w:val="115"/>
                              <w:sz w:val="17"/>
                            </w:rPr>
                            <w:fldChar w:fldCharType="end"/>
                          </w:r>
                        </w:p>
                      </w:txbxContent>
                    </wps:txbx>
                    <wps:bodyPr wrap="square" lIns="0" tIns="0" rIns="0" bIns="0" rtlCol="0">
                      <a:noAutofit/>
                    </wps:bodyPr>
                  </wps:wsp>
                </a:graphicData>
              </a:graphic>
            </wp:anchor>
          </w:drawing>
        </mc:Choice>
        <mc:Fallback>
          <w:pict>
            <v:shape id="Textbox 197" o:spid="_x0000_s1320" type="#_x0000_t202" style="position:absolute;margin-left:359.25pt;margin-top:57pt;width:21.85pt;height:11.45pt;z-index:-21744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" filled="f" stroked="f">
              <v:path arrowok="t"/>
              <v:textbox inset="0,0,0,0">
                <w:txbxContent>
                  <w:p w:rsidR="00C550D4" w:rsidRDefault="00E476FC">
                    <w:pPr>
                      <w:spacing w:before="13"/>
                      <w:ind w:left="60"/>
                      <w:rPr>
                        <w:b/>
                        <w:sz w:val="17"/>
                      </w:rPr>
                    </w:pPr>
                    <w:r>
                      <w:rPr>
                        <w:b/>
                        <w:spacing w:val="-5"/>
                        <w:w w:val="115"/>
                        <w:sz w:val="17"/>
                      </w:rPr>
                      <w:fldChar w:fldCharType="begin"/>
                    </w:r>
                    <w:r>
                      <w:rPr>
                        <w:b/>
                        <w:spacing w:val="-5"/>
                        <w:w w:val="115"/>
                        <w:sz w:val="17"/>
                      </w:rPr>
                      <w:instrText xml:space="preserve"> PAGE </w:instrText>
                    </w:r>
                    <w:r>
                      <w:rPr>
                        <w:b/>
                        <w:spacing w:val="-5"/>
                        <w:w w:val="115"/>
                        <w:sz w:val="17"/>
                      </w:rPr>
                      <w:fldChar w:fldCharType="separate"/>
                    </w:r>
                    <w:r w:rsidR="00D7481E">
                      <w:rPr>
                        <w:b/>
                        <w:noProof/>
                        <w:spacing w:val="-5"/>
                        <w:w w:val="115"/>
                        <w:sz w:val="17"/>
                      </w:rPr>
                      <w:t>137</w:t>
                    </w:r>
                    <w:r>
                      <w:rPr>
                        <w:b/>
                        <w:spacing w:val="-5"/>
                        <w:w w:val="115"/>
                        <w:sz w:val="17"/>
                      </w:rPr>
                      <w:fldChar w:fldCharType="end"/>
                    </w:r>
                  </w:p>
                </w:txbxContent>
              </v:textbox>
              <w10:wrap anchorx="page" anchory="page"/>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C550D4">
    <w:pPr>
      <w:pStyle w:val="BodyText"/>
      <w:spacing w:line="14" w:lineRule="auto"/>
      <w:jc w:val="left"/>
      <w:rPr>
        <w:sz w:val="2"/>
      </w:rPr>
    </w:pP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573888" behindDoc="1" locked="0" layoutInCell="1" allowOverlap="1">
              <wp:simplePos x="0" y="0"/>
              <wp:positionH relativeFrom="page">
                <wp:posOffset>802612</wp:posOffset>
              </wp:positionH>
              <wp:positionV relativeFrom="page">
                <wp:posOffset>718083</wp:posOffset>
              </wp:positionV>
              <wp:extent cx="271145" cy="152400"/>
              <wp:effectExtent l="0" t="0" r="0" b="0"/>
              <wp:wrapNone/>
              <wp:docPr id="201" name="Text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152400"/>
                      </a:xfrm>
                      <a:prstGeom prst="rect">
                        <a:avLst/>
                      </a:prstGeom>
                    </wps:spPr>
                    <wps:txbx>
                      <w:txbxContent>
                        <w:p w:rsidR="00C550D4" w:rsidRDefault="00E476FC">
                          <w:pPr>
                            <w:spacing w:before="12"/>
                            <w:ind w:left="60"/>
                            <w:rPr>
                              <w:b/>
                              <w:sz w:val="18"/>
                            </w:rPr>
                          </w:pPr>
                          <w:r>
                            <w:rPr>
                              <w:b/>
                              <w:spacing w:val="-5"/>
                              <w:w w:val="105"/>
                              <w:sz w:val="18"/>
                            </w:rPr>
                            <w:fldChar w:fldCharType="begin"/>
                          </w:r>
                          <w:r>
                            <w:rPr>
                              <w:b/>
                              <w:spacing w:val="-5"/>
                              <w:w w:val="105"/>
                              <w:sz w:val="18"/>
                            </w:rPr>
                            <w:instrText xml:space="preserve"> PAGE </w:instrText>
                          </w:r>
                          <w:r>
                            <w:rPr>
                              <w:b/>
                              <w:spacing w:val="-5"/>
                              <w:w w:val="105"/>
                              <w:sz w:val="18"/>
                            </w:rPr>
                            <w:fldChar w:fldCharType="separate"/>
                          </w:r>
                          <w:r w:rsidR="00D7481E">
                            <w:rPr>
                              <w:b/>
                              <w:noProof/>
                              <w:spacing w:val="-5"/>
                              <w:w w:val="105"/>
                              <w:sz w:val="18"/>
                            </w:rPr>
                            <w:t>156</w:t>
                          </w:r>
                          <w:r>
                            <w:rPr>
                              <w:b/>
                              <w:spacing w:val="-5"/>
                              <w:w w:val="105"/>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01" o:spid="_x0000_s1321" type="#_x0000_t202" style="position:absolute;margin-left:63.2pt;margin-top:56.55pt;width:21.35pt;height:12pt;z-index:-21742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" filled="f" stroked="f">
              <v:path arrowok="t"/>
              <v:textbox inset="0,0,0,0">
                <w:txbxContent>
                  <w:p w:rsidR="00C550D4" w:rsidRDefault="00E476FC">
                    <w:pPr>
                      <w:spacing w:before="12"/>
                      <w:ind w:left="60"/>
                      <w:rPr>
                        <w:b/>
                        <w:sz w:val="18"/>
                      </w:rPr>
                    </w:pPr>
                    <w:r>
                      <w:rPr>
                        <w:b/>
                        <w:spacing w:val="-5"/>
                        <w:w w:val="105"/>
                        <w:sz w:val="18"/>
                      </w:rPr>
                      <w:fldChar w:fldCharType="begin"/>
                    </w:r>
                    <w:r>
                      <w:rPr>
                        <w:b/>
                        <w:spacing w:val="-5"/>
                        <w:w w:val="105"/>
                        <w:sz w:val="18"/>
                      </w:rPr>
                      <w:instrText xml:space="preserve"> PAGE </w:instrText>
                    </w:r>
                    <w:r>
                      <w:rPr>
                        <w:b/>
                        <w:spacing w:val="-5"/>
                        <w:w w:val="105"/>
                        <w:sz w:val="18"/>
                      </w:rPr>
                      <w:fldChar w:fldCharType="separate"/>
                    </w:r>
                    <w:r w:rsidR="00D7481E">
                      <w:rPr>
                        <w:b/>
                        <w:noProof/>
                        <w:spacing w:val="-5"/>
                        <w:w w:val="105"/>
                        <w:sz w:val="18"/>
                      </w:rPr>
                      <w:t>156</w:t>
                    </w:r>
                    <w:r>
                      <w:rPr>
                        <w:b/>
                        <w:spacing w:val="-5"/>
                        <w:w w:val="105"/>
                        <w:sz w:val="18"/>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574400" behindDoc="1" locked="0" layoutInCell="1" allowOverlap="1">
              <wp:simplePos x="0" y="0"/>
              <wp:positionH relativeFrom="page">
                <wp:posOffset>2482559</wp:posOffset>
              </wp:positionH>
              <wp:positionV relativeFrom="page">
                <wp:posOffset>723307</wp:posOffset>
              </wp:positionV>
              <wp:extent cx="720090" cy="138430"/>
              <wp:effectExtent l="0" t="0" r="0" b="0"/>
              <wp:wrapNone/>
              <wp:docPr id="202" name="Text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0090" cy="138430"/>
                      </a:xfrm>
                      <a:prstGeom prst="rect">
                        <a:avLst/>
                      </a:prstGeom>
                    </wps:spPr>
                    <wps:txbx>
                      <w:txbxContent>
                        <w:p w:rsidR="00C550D4" w:rsidRDefault="00E476FC">
                          <w:pPr>
                            <w:spacing w:before="13"/>
                            <w:ind w:left="20"/>
                            <w:rPr>
                              <w:sz w:val="16"/>
                            </w:rPr>
                          </w:pPr>
                          <w:r>
                            <w:rPr>
                              <w:w w:val="110"/>
                              <w:sz w:val="16"/>
                            </w:rPr>
                            <w:t>CHAPTER</w:t>
                          </w:r>
                          <w:r>
                            <w:rPr>
                              <w:spacing w:val="78"/>
                              <w:w w:val="150"/>
                              <w:sz w:val="16"/>
                            </w:rPr>
                            <w:t xml:space="preserve"> </w:t>
                          </w:r>
                          <w:r>
                            <w:rPr>
                              <w:spacing w:val="-10"/>
                              <w:w w:val="110"/>
                              <w:sz w:val="16"/>
                            </w:rPr>
                            <w:fldChar w:fldCharType="begin"/>
                          </w:r>
                          <w:r>
                            <w:rPr>
                              <w:spacing w:val="-10"/>
                              <w:w w:val="110"/>
                              <w:sz w:val="16"/>
                            </w:rPr>
                            <w:instrText xml:space="preserve"> PAGE </w:instrText>
                          </w:r>
                          <w:r>
                            <w:rPr>
                              <w:spacing w:val="-10"/>
                              <w:w w:val="110"/>
                              <w:sz w:val="16"/>
                            </w:rPr>
                            <w:fldChar w:fldCharType="separate"/>
                          </w:r>
                          <w:r w:rsidR="00D7481E">
                            <w:rPr>
                              <w:noProof/>
                              <w:spacing w:val="-10"/>
                              <w:w w:val="110"/>
                              <w:sz w:val="16"/>
                            </w:rPr>
                            <w:t>156</w:t>
                          </w:r>
                          <w:r>
                            <w:rPr>
                              <w:spacing w:val="-10"/>
                              <w:w w:val="110"/>
                              <w:sz w:val="16"/>
                            </w:rPr>
                            <w:fldChar w:fldCharType="end"/>
                          </w:r>
                        </w:p>
                      </w:txbxContent>
                    </wps:txbx>
                    <wps:bodyPr wrap="square" lIns="0" tIns="0" rIns="0" bIns="0" rtlCol="0">
                      <a:noAutofit/>
                    </wps:bodyPr>
                  </wps:wsp>
                </a:graphicData>
              </a:graphic>
            </wp:anchor>
          </w:drawing>
        </mc:Choice>
        <mc:Fallback>
          <w:pict>
            <v:shape id="Textbox 202" o:spid="_x0000_s1322" type="#_x0000_t202" style="position:absolute;margin-left:195.5pt;margin-top:56.95pt;width:56.7pt;height:10.9pt;z-index:-21742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" filled="f" stroked="f">
              <v:path arrowok="t"/>
              <v:textbox inset="0,0,0,0">
                <w:txbxContent>
                  <w:p w:rsidR="00C550D4" w:rsidRDefault="00E476FC">
                    <w:pPr>
                      <w:spacing w:before="13"/>
                      <w:ind w:left="20"/>
                      <w:rPr>
                        <w:sz w:val="16"/>
                      </w:rPr>
                    </w:pPr>
                    <w:r>
                      <w:rPr>
                        <w:w w:val="110"/>
                        <w:sz w:val="16"/>
                      </w:rPr>
                      <w:t>CHAPTER</w:t>
                    </w:r>
                    <w:r>
                      <w:rPr>
                        <w:spacing w:val="78"/>
                        <w:w w:val="150"/>
                        <w:sz w:val="16"/>
                      </w:rPr>
                      <w:t xml:space="preserve"> </w:t>
                    </w:r>
                    <w:r>
                      <w:rPr>
                        <w:spacing w:val="-10"/>
                        <w:w w:val="110"/>
                        <w:sz w:val="16"/>
                      </w:rPr>
                      <w:fldChar w:fldCharType="begin"/>
                    </w:r>
                    <w:r>
                      <w:rPr>
                        <w:spacing w:val="-10"/>
                        <w:w w:val="110"/>
                        <w:sz w:val="16"/>
                      </w:rPr>
                      <w:instrText xml:space="preserve"> PAGE </w:instrText>
                    </w:r>
                    <w:r>
                      <w:rPr>
                        <w:spacing w:val="-10"/>
                        <w:w w:val="110"/>
                        <w:sz w:val="16"/>
                      </w:rPr>
                      <w:fldChar w:fldCharType="separate"/>
                    </w:r>
                    <w:r w:rsidR="00D7481E">
                      <w:rPr>
                        <w:noProof/>
                        <w:spacing w:val="-10"/>
                        <w:w w:val="110"/>
                        <w:sz w:val="16"/>
                      </w:rPr>
                      <w:t>156</w:t>
                    </w:r>
                    <w:r>
                      <w:rPr>
                        <w:spacing w:val="-10"/>
                        <w:w w:val="110"/>
                        <w:sz w:val="16"/>
                      </w:rPr>
                      <w:fldChar w:fldCharType="end"/>
                    </w:r>
                  </w:p>
                </w:txbxContent>
              </v:textbox>
              <w10:wrap anchorx="page" anchory="page"/>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574912" behindDoc="1" locked="0" layoutInCell="1" allowOverlap="1">
              <wp:simplePos x="0" y="0"/>
              <wp:positionH relativeFrom="page">
                <wp:posOffset>4564876</wp:posOffset>
              </wp:positionH>
              <wp:positionV relativeFrom="page">
                <wp:posOffset>721132</wp:posOffset>
              </wp:positionV>
              <wp:extent cx="280670" cy="160020"/>
              <wp:effectExtent l="0" t="0" r="0" b="0"/>
              <wp:wrapNone/>
              <wp:docPr id="203" name="Text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670" cy="160020"/>
                      </a:xfrm>
                      <a:prstGeom prst="rect">
                        <a:avLst/>
                      </a:prstGeom>
                    </wps:spPr>
                    <wps:txbx>
                      <w:txbxContent>
                        <w:p w:rsidR="00C550D4" w:rsidRDefault="00E476FC">
                          <w:pPr>
                            <w:spacing w:before="12"/>
                            <w:ind w:left="59"/>
                            <w:rPr>
                              <w:sz w:val="19"/>
                            </w:rPr>
                          </w:pPr>
                          <w:r>
                            <w:rPr>
                              <w:spacing w:val="-5"/>
                              <w:w w:val="105"/>
                              <w:sz w:val="19"/>
                            </w:rPr>
                            <w:fldChar w:fldCharType="begin"/>
                          </w:r>
                          <w:r>
                            <w:rPr>
                              <w:spacing w:val="-5"/>
                              <w:w w:val="105"/>
                              <w:sz w:val="19"/>
                            </w:rPr>
                            <w:instrText xml:space="preserve"> PAGE </w:instrText>
                          </w:r>
                          <w:r>
                            <w:rPr>
                              <w:spacing w:val="-5"/>
                              <w:w w:val="105"/>
                              <w:sz w:val="19"/>
                            </w:rPr>
                            <w:fldChar w:fldCharType="separate"/>
                          </w:r>
                          <w:r w:rsidR="00D7481E">
                            <w:rPr>
                              <w:noProof/>
                              <w:spacing w:val="-5"/>
                              <w:w w:val="105"/>
                              <w:sz w:val="19"/>
                            </w:rPr>
                            <w:t>157</w:t>
                          </w:r>
                          <w:r>
                            <w:rPr>
                              <w:spacing w:val="-5"/>
                              <w:w w:val="105"/>
                              <w:sz w:val="19"/>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03" o:spid="_x0000_s1323" type="#_x0000_t202" style="position:absolute;margin-left:359.45pt;margin-top:56.8pt;width:22.1pt;height:12.6pt;z-index:-21741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" filled="f" stroked="f">
              <v:path arrowok="t"/>
              <v:textbox inset="0,0,0,0">
                <w:txbxContent>
                  <w:p w:rsidR="00C550D4" w:rsidRDefault="00E476FC">
                    <w:pPr>
                      <w:spacing w:before="12"/>
                      <w:ind w:left="59"/>
                      <w:rPr>
                        <w:sz w:val="19"/>
                      </w:rPr>
                    </w:pPr>
                    <w:r>
                      <w:rPr>
                        <w:spacing w:val="-5"/>
                        <w:w w:val="105"/>
                        <w:sz w:val="19"/>
                      </w:rPr>
                      <w:fldChar w:fldCharType="begin"/>
                    </w:r>
                    <w:r>
                      <w:rPr>
                        <w:spacing w:val="-5"/>
                        <w:w w:val="105"/>
                        <w:sz w:val="19"/>
                      </w:rPr>
                      <w:instrText xml:space="preserve"> PAGE </w:instrText>
                    </w:r>
                    <w:r>
                      <w:rPr>
                        <w:spacing w:val="-5"/>
                        <w:w w:val="105"/>
                        <w:sz w:val="19"/>
                      </w:rPr>
                      <w:fldChar w:fldCharType="separate"/>
                    </w:r>
                    <w:r w:rsidR="00D7481E">
                      <w:rPr>
                        <w:noProof/>
                        <w:spacing w:val="-5"/>
                        <w:w w:val="105"/>
                        <w:sz w:val="19"/>
                      </w:rPr>
                      <w:t>157</w:t>
                    </w:r>
                    <w:r>
                      <w:rPr>
                        <w:spacing w:val="-5"/>
                        <w:w w:val="105"/>
                        <w:sz w:val="19"/>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575424" behindDoc="1" locked="0" layoutInCell="1" allowOverlap="1">
              <wp:simplePos x="0" y="0"/>
              <wp:positionH relativeFrom="page">
                <wp:posOffset>2347583</wp:posOffset>
              </wp:positionH>
              <wp:positionV relativeFrom="page">
                <wp:posOffset>738120</wp:posOffset>
              </wp:positionV>
              <wp:extent cx="913765" cy="131445"/>
              <wp:effectExtent l="0" t="0" r="0" b="0"/>
              <wp:wrapNone/>
              <wp:docPr id="204" name="Text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765" cy="131445"/>
                      </a:xfrm>
                      <a:prstGeom prst="rect">
                        <a:avLst/>
                      </a:prstGeom>
                    </wps:spPr>
                    <wps:txbx>
                      <w:txbxContent>
                        <w:p w:rsidR="00C550D4" w:rsidRDefault="00E476FC">
                          <w:pPr>
                            <w:spacing w:before="13"/>
                            <w:ind w:left="20"/>
                            <w:rPr>
                              <w:sz w:val="15"/>
                            </w:rPr>
                          </w:pPr>
                          <w:r>
                            <w:rPr>
                              <w:w w:val="120"/>
                              <w:sz w:val="15"/>
                            </w:rPr>
                            <w:t>MARKET</w:t>
                          </w:r>
                          <w:r>
                            <w:rPr>
                              <w:spacing w:val="32"/>
                              <w:w w:val="120"/>
                              <w:sz w:val="15"/>
                            </w:rPr>
                            <w:t xml:space="preserve"> </w:t>
                          </w:r>
                          <w:r>
                            <w:rPr>
                              <w:spacing w:val="-2"/>
                              <w:w w:val="120"/>
                              <w:sz w:val="15"/>
                            </w:rPr>
                            <w:t>SPACE</w:t>
                          </w:r>
                        </w:p>
                      </w:txbxContent>
                    </wps:txbx>
                    <wps:bodyPr wrap="square" lIns="0" tIns="0" rIns="0" bIns="0" rtlCol="0">
                      <a:noAutofit/>
                    </wps:bodyPr>
                  </wps:wsp>
                </a:graphicData>
              </a:graphic>
            </wp:anchor>
          </w:drawing>
        </mc:Choice>
        <mc:Fallback>
          <w:pict>
            <v:shape id="Textbox 204" o:spid="_x0000_s1324" type="#_x0000_t202" style="position:absolute;margin-left:184.85pt;margin-top:58.1pt;width:71.95pt;height:10.35pt;z-index:-21741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" filled="f" stroked="f">
              <v:path arrowok="t"/>
              <v:textbox inset="0,0,0,0">
                <w:txbxContent>
                  <w:p w:rsidR="00C550D4" w:rsidRDefault="00E476FC">
                    <w:pPr>
                      <w:spacing w:before="13"/>
                      <w:ind w:left="20"/>
                      <w:rPr>
                        <w:sz w:val="15"/>
                      </w:rPr>
                    </w:pPr>
                    <w:r>
                      <w:rPr>
                        <w:w w:val="120"/>
                        <w:sz w:val="15"/>
                      </w:rPr>
                      <w:t>MARKET</w:t>
                    </w:r>
                    <w:r>
                      <w:rPr>
                        <w:spacing w:val="32"/>
                        <w:w w:val="120"/>
                        <w:sz w:val="15"/>
                      </w:rPr>
                      <w:t xml:space="preserve"> </w:t>
                    </w:r>
                    <w:r>
                      <w:rPr>
                        <w:spacing w:val="-2"/>
                        <w:w w:val="120"/>
                        <w:sz w:val="15"/>
                      </w:rPr>
                      <w:t>SPACE</w:t>
                    </w:r>
                  </w:p>
                </w:txbxContent>
              </v:textbox>
              <w10:wrap anchorx="page" anchory="page"/>
            </v:shape>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C550D4">
    <w:pPr>
      <w:pStyle w:val="BodyText"/>
      <w:spacing w:line="14" w:lineRule="auto"/>
      <w:jc w:val="left"/>
      <w:rPr>
        <w:sz w:val="2"/>
      </w:rPr>
    </w:pP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576960" behindDoc="1" locked="0" layoutInCell="1" allowOverlap="1">
              <wp:simplePos x="0" y="0"/>
              <wp:positionH relativeFrom="page">
                <wp:posOffset>802612</wp:posOffset>
              </wp:positionH>
              <wp:positionV relativeFrom="page">
                <wp:posOffset>715908</wp:posOffset>
              </wp:positionV>
              <wp:extent cx="267970" cy="166370"/>
              <wp:effectExtent l="0" t="0" r="0" b="0"/>
              <wp:wrapNone/>
              <wp:docPr id="266" name="Text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7970" cy="166370"/>
                      </a:xfrm>
                      <a:prstGeom prst="rect">
                        <a:avLst/>
                      </a:prstGeom>
                    </wps:spPr>
                    <wps:txbx>
                      <w:txbxContent>
                        <w:p w:rsidR="00C550D4" w:rsidRDefault="00E476FC">
                          <w:pPr>
                            <w:pStyle w:val="BodyText"/>
                            <w:spacing w:before="11"/>
                            <w:ind w:left="43"/>
                            <w:jc w:val="left"/>
                          </w:pPr>
                          <w:r>
                            <w:rPr>
                              <w:spacing w:val="-5"/>
                            </w:rPr>
                            <w:fldChar w:fldCharType="begin"/>
                          </w:r>
                          <w:r>
                            <w:rPr>
                              <w:spacing w:val="-5"/>
                            </w:rPr>
                            <w:instrText xml:space="preserve"> PAGE </w:instrText>
                          </w:r>
                          <w:r>
                            <w:rPr>
                              <w:spacing w:val="-5"/>
                            </w:rPr>
                            <w:fldChar w:fldCharType="separate"/>
                          </w:r>
                          <w:r w:rsidR="00D7481E">
                            <w:rPr>
                              <w:noProof/>
                              <w:spacing w:val="-5"/>
                            </w:rPr>
                            <w:t>174</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66" o:spid="_x0000_s1325" type="#_x0000_t202" style="position:absolute;margin-left:63.2pt;margin-top:56.35pt;width:21.1pt;height:13.1pt;z-index:-21739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" filled="f" stroked="f">
              <v:path arrowok="t"/>
              <v:textbox inset="0,0,0,0">
                <w:txbxContent>
                  <w:p w:rsidR="00C550D4" w:rsidRDefault="00E476FC">
                    <w:pPr>
                      <w:pStyle w:val="BodyText"/>
                      <w:spacing w:before="11"/>
                      <w:ind w:left="43"/>
                      <w:jc w:val="left"/>
                    </w:pPr>
                    <w:r>
                      <w:rPr>
                        <w:spacing w:val="-5"/>
                      </w:rPr>
                      <w:fldChar w:fldCharType="begin"/>
                    </w:r>
                    <w:r>
                      <w:rPr>
                        <w:spacing w:val="-5"/>
                      </w:rPr>
                      <w:instrText xml:space="preserve"> PAGE </w:instrText>
                    </w:r>
                    <w:r>
                      <w:rPr>
                        <w:spacing w:val="-5"/>
                      </w:rPr>
                      <w:fldChar w:fldCharType="separate"/>
                    </w:r>
                    <w:r w:rsidR="00D7481E">
                      <w:rPr>
                        <w:noProof/>
                        <w:spacing w:val="-5"/>
                      </w:rPr>
                      <w:t>174</w:t>
                    </w:r>
                    <w:r>
                      <w:rPr>
                        <w:spacing w:val="-5"/>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577472" behindDoc="1" locked="0" layoutInCell="1" allowOverlap="1">
              <wp:simplePos x="0" y="0"/>
              <wp:positionH relativeFrom="page">
                <wp:posOffset>2476456</wp:posOffset>
              </wp:positionH>
              <wp:positionV relativeFrom="page">
                <wp:posOffset>732457</wp:posOffset>
              </wp:positionV>
              <wp:extent cx="683260" cy="138430"/>
              <wp:effectExtent l="0" t="0" r="0" b="0"/>
              <wp:wrapNone/>
              <wp:docPr id="267" name="Text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3260" cy="138430"/>
                      </a:xfrm>
                      <a:prstGeom prst="rect">
                        <a:avLst/>
                      </a:prstGeom>
                    </wps:spPr>
                    <wps:txbx>
                      <w:txbxContent>
                        <w:p w:rsidR="00C550D4" w:rsidRDefault="00E476FC">
                          <w:pPr>
                            <w:spacing w:before="13"/>
                            <w:ind w:left="20"/>
                            <w:rPr>
                              <w:sz w:val="16"/>
                            </w:rPr>
                          </w:pPr>
                          <w:r>
                            <w:rPr>
                              <w:w w:val="115"/>
                              <w:sz w:val="16"/>
                            </w:rPr>
                            <w:t>CHAPTER</w:t>
                          </w:r>
                          <w:r>
                            <w:rPr>
                              <w:spacing w:val="52"/>
                              <w:w w:val="115"/>
                              <w:sz w:val="16"/>
                            </w:rPr>
                            <w:t xml:space="preserve"> </w:t>
                          </w:r>
                          <w:r>
                            <w:rPr>
                              <w:spacing w:val="-10"/>
                              <w:w w:val="115"/>
                              <w:sz w:val="16"/>
                            </w:rPr>
                            <w:t>8</w:t>
                          </w:r>
                        </w:p>
                      </w:txbxContent>
                    </wps:txbx>
                    <wps:bodyPr wrap="square" lIns="0" tIns="0" rIns="0" bIns="0" rtlCol="0">
                      <a:noAutofit/>
                    </wps:bodyPr>
                  </wps:wsp>
                </a:graphicData>
              </a:graphic>
            </wp:anchor>
          </w:drawing>
        </mc:Choice>
        <mc:Fallback>
          <w:pict>
            <v:shape id="Textbox 267" o:spid="_x0000_s1326" type="#_x0000_t202" style="position:absolute;margin-left:195pt;margin-top:57.65pt;width:53.8pt;height:10.9pt;z-index:-21739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" filled="f" stroked="f">
              <v:path arrowok="t"/>
              <v:textbox inset="0,0,0,0">
                <w:txbxContent>
                  <w:p w:rsidR="00C550D4" w:rsidRDefault="00E476FC">
                    <w:pPr>
                      <w:spacing w:before="13"/>
                      <w:ind w:left="20"/>
                      <w:rPr>
                        <w:sz w:val="16"/>
                      </w:rPr>
                    </w:pPr>
                    <w:r>
                      <w:rPr>
                        <w:w w:val="115"/>
                        <w:sz w:val="16"/>
                      </w:rPr>
                      <w:t>CHAPTER</w:t>
                    </w:r>
                    <w:r>
                      <w:rPr>
                        <w:spacing w:val="52"/>
                        <w:w w:val="115"/>
                        <w:sz w:val="16"/>
                      </w:rPr>
                      <w:t xml:space="preserve"> </w:t>
                    </w:r>
                    <w:r>
                      <w:rPr>
                        <w:spacing w:val="-10"/>
                        <w:w w:val="115"/>
                        <w:sz w:val="16"/>
                      </w:rPr>
                      <w:t>8</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C550D4">
    <w:pPr>
      <w:pStyle w:val="BodyText"/>
      <w:spacing w:line="14" w:lineRule="auto"/>
      <w:jc w:val="left"/>
      <w:rPr>
        <w:sz w:val="2"/>
      </w:rPr>
    </w:pP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rPr>
        <w:sz w:val="19"/>
      </w:rPr>
    </w:pPr>
    <w:r>
      <w:rPr>
        <w:noProof/>
        <w:lang w:val="de-DE" w:eastAsia="de-DE"/>
      </w:rPr>
      <mc:AlternateContent>
        <mc:Choice Requires="wps">
          <w:drawing>
            <wp:anchor distT="0" distB="0" distL="0" distR="0" simplePos="0" relativeHeight="481575936" behindDoc="1" locked="0" layoutInCell="1" allowOverlap="1">
              <wp:simplePos x="0" y="0"/>
              <wp:positionH relativeFrom="page">
                <wp:posOffset>4561826</wp:posOffset>
              </wp:positionH>
              <wp:positionV relativeFrom="page">
                <wp:posOffset>718083</wp:posOffset>
              </wp:positionV>
              <wp:extent cx="285115" cy="158750"/>
              <wp:effectExtent l="0" t="0" r="0" b="0"/>
              <wp:wrapNone/>
              <wp:docPr id="264" name="Text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115" cy="158750"/>
                      </a:xfrm>
                      <a:prstGeom prst="rect">
                        <a:avLst/>
                      </a:prstGeom>
                    </wps:spPr>
                    <wps:txbx>
                      <w:txbxContent>
                        <w:p w:rsidR="00C550D4" w:rsidRDefault="00E476FC">
                          <w:pPr>
                            <w:spacing w:before="12"/>
                            <w:ind w:left="79"/>
                            <w:rPr>
                              <w:b/>
                              <w:sz w:val="18"/>
                            </w:rPr>
                          </w:pPr>
                          <w:r>
                            <w:rPr>
                              <w:b/>
                              <w:spacing w:val="-5"/>
                              <w:w w:val="105"/>
                              <w:sz w:val="18"/>
                            </w:rPr>
                            <w:fldChar w:fldCharType="begin"/>
                          </w:r>
                          <w:r>
                            <w:rPr>
                              <w:b/>
                              <w:spacing w:val="-5"/>
                              <w:w w:val="105"/>
                              <w:sz w:val="18"/>
                            </w:rPr>
                            <w:instrText xml:space="preserve"> PAGE </w:instrText>
                          </w:r>
                          <w:r>
                            <w:rPr>
                              <w:b/>
                              <w:spacing w:val="-5"/>
                              <w:w w:val="105"/>
                              <w:sz w:val="18"/>
                            </w:rPr>
                            <w:fldChar w:fldCharType="separate"/>
                          </w:r>
                          <w:r w:rsidR="00D7481E">
                            <w:rPr>
                              <w:b/>
                              <w:noProof/>
                              <w:spacing w:val="-5"/>
                              <w:w w:val="105"/>
                              <w:sz w:val="18"/>
                            </w:rPr>
                            <w:t>173</w:t>
                          </w:r>
                          <w:r>
                            <w:rPr>
                              <w:b/>
                              <w:spacing w:val="-5"/>
                              <w:w w:val="105"/>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64" o:spid="_x0000_s1327" type="#_x0000_t202" style="position:absolute;margin-left:359.2pt;margin-top:56.55pt;width:22.45pt;height:12.5pt;z-index:-21740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" filled="f" stroked="f">
              <v:path arrowok="t"/>
              <v:textbox inset="0,0,0,0">
                <w:txbxContent>
                  <w:p w:rsidR="00C550D4" w:rsidRDefault="00E476FC">
                    <w:pPr>
                      <w:spacing w:before="12"/>
                      <w:ind w:left="79"/>
                      <w:rPr>
                        <w:b/>
                        <w:sz w:val="18"/>
                      </w:rPr>
                    </w:pPr>
                    <w:r>
                      <w:rPr>
                        <w:b/>
                        <w:spacing w:val="-5"/>
                        <w:w w:val="105"/>
                        <w:sz w:val="18"/>
                      </w:rPr>
                      <w:fldChar w:fldCharType="begin"/>
                    </w:r>
                    <w:r>
                      <w:rPr>
                        <w:b/>
                        <w:spacing w:val="-5"/>
                        <w:w w:val="105"/>
                        <w:sz w:val="18"/>
                      </w:rPr>
                      <w:instrText xml:space="preserve"> PAGE </w:instrText>
                    </w:r>
                    <w:r>
                      <w:rPr>
                        <w:b/>
                        <w:spacing w:val="-5"/>
                        <w:w w:val="105"/>
                        <w:sz w:val="18"/>
                      </w:rPr>
                      <w:fldChar w:fldCharType="separate"/>
                    </w:r>
                    <w:r w:rsidR="00D7481E">
                      <w:rPr>
                        <w:b/>
                        <w:noProof/>
                        <w:spacing w:val="-5"/>
                        <w:w w:val="105"/>
                        <w:sz w:val="18"/>
                      </w:rPr>
                      <w:t>173</w:t>
                    </w:r>
                    <w:r>
                      <w:rPr>
                        <w:b/>
                        <w:spacing w:val="-5"/>
                        <w:w w:val="105"/>
                        <w:sz w:val="18"/>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576448" behindDoc="1" locked="0" layoutInCell="1" allowOverlap="1">
              <wp:simplePos x="0" y="0"/>
              <wp:positionH relativeFrom="page">
                <wp:posOffset>1915218</wp:posOffset>
              </wp:positionH>
              <wp:positionV relativeFrom="page">
                <wp:posOffset>729408</wp:posOffset>
              </wp:positionV>
              <wp:extent cx="1774825" cy="138430"/>
              <wp:effectExtent l="0" t="0" r="0" b="0"/>
              <wp:wrapNone/>
              <wp:docPr id="265" name="Text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4825" cy="138430"/>
                      </a:xfrm>
                      <a:prstGeom prst="rect">
                        <a:avLst/>
                      </a:prstGeom>
                    </wps:spPr>
                    <wps:txbx>
                      <w:txbxContent>
                        <w:p w:rsidR="00C550D4" w:rsidRDefault="00E476FC">
                          <w:pPr>
                            <w:spacing w:before="13"/>
                            <w:ind w:left="20"/>
                            <w:rPr>
                              <w:sz w:val="16"/>
                            </w:rPr>
                          </w:pPr>
                          <w:r>
                            <w:rPr>
                              <w:w w:val="110"/>
                              <w:sz w:val="16"/>
                            </w:rPr>
                            <w:t>QUALITIES</w:t>
                          </w:r>
                          <w:r>
                            <w:rPr>
                              <w:spacing w:val="72"/>
                              <w:w w:val="150"/>
                              <w:sz w:val="16"/>
                            </w:rPr>
                            <w:t xml:space="preserve"> </w:t>
                          </w:r>
                          <w:r>
                            <w:rPr>
                              <w:w w:val="110"/>
                              <w:sz w:val="16"/>
                            </w:rPr>
                            <w:t>AND</w:t>
                          </w:r>
                          <w:r>
                            <w:rPr>
                              <w:spacing w:val="75"/>
                              <w:w w:val="150"/>
                              <w:sz w:val="16"/>
                            </w:rPr>
                            <w:t xml:space="preserve"> </w:t>
                          </w:r>
                          <w:r>
                            <w:rPr>
                              <w:spacing w:val="-2"/>
                              <w:w w:val="110"/>
                              <w:sz w:val="16"/>
                            </w:rPr>
                            <w:t>PARAMETERS</w:t>
                          </w:r>
                        </w:p>
                      </w:txbxContent>
                    </wps:txbx>
                    <wps:bodyPr wrap="square" lIns="0" tIns="0" rIns="0" bIns="0" rtlCol="0">
                      <a:noAutofit/>
                    </wps:bodyPr>
                  </wps:wsp>
                </a:graphicData>
              </a:graphic>
            </wp:anchor>
          </w:drawing>
        </mc:Choice>
        <mc:Fallback>
          <w:pict>
            <v:shape id="Textbox 265" o:spid="_x0000_s1328" type="#_x0000_t202" style="position:absolute;margin-left:150.8pt;margin-top:57.45pt;width:139.75pt;height:10.9pt;z-index:-21740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" filled="f" stroked="f">
              <v:path arrowok="t"/>
              <v:textbox inset="0,0,0,0">
                <w:txbxContent>
                  <w:p w:rsidR="00C550D4" w:rsidRDefault="00E476FC">
                    <w:pPr>
                      <w:spacing w:before="13"/>
                      <w:ind w:left="20"/>
                      <w:rPr>
                        <w:sz w:val="16"/>
                      </w:rPr>
                    </w:pPr>
                    <w:r>
                      <w:rPr>
                        <w:w w:val="110"/>
                        <w:sz w:val="16"/>
                      </w:rPr>
                      <w:t>QUALITIES</w:t>
                    </w:r>
                    <w:r>
                      <w:rPr>
                        <w:spacing w:val="72"/>
                        <w:w w:val="150"/>
                        <w:sz w:val="16"/>
                      </w:rPr>
                      <w:t xml:space="preserve"> </w:t>
                    </w:r>
                    <w:r>
                      <w:rPr>
                        <w:w w:val="110"/>
                        <w:sz w:val="16"/>
                      </w:rPr>
                      <w:t>AND</w:t>
                    </w:r>
                    <w:r>
                      <w:rPr>
                        <w:spacing w:val="75"/>
                        <w:w w:val="150"/>
                        <w:sz w:val="16"/>
                      </w:rPr>
                      <w:t xml:space="preserve"> </w:t>
                    </w:r>
                    <w:r>
                      <w:rPr>
                        <w:spacing w:val="-2"/>
                        <w:w w:val="110"/>
                        <w:sz w:val="16"/>
                      </w:rPr>
                      <w:t>PARAMETERS</w:t>
                    </w:r>
                  </w:p>
                </w:txbxContent>
              </v:textbox>
              <w10:wrap anchorx="page" anchory="page"/>
            </v:shape>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C550D4">
    <w:pPr>
      <w:pStyle w:val="BodyText"/>
      <w:spacing w:line="14" w:lineRule="auto"/>
      <w:jc w:val="left"/>
      <w:rPr>
        <w:sz w:val="2"/>
      </w:rPr>
    </w:pP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C550D4">
    <w:pPr>
      <w:pStyle w:val="BodyText"/>
      <w:spacing w:line="14" w:lineRule="auto"/>
      <w:jc w:val="left"/>
      <w:rPr>
        <w:sz w:val="2"/>
      </w:rPr>
    </w:pP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C550D4">
    <w:pPr>
      <w:pStyle w:val="BodyText"/>
      <w:spacing w:line="14" w:lineRule="auto"/>
      <w:jc w:val="left"/>
      <w:rPr>
        <w:sz w:val="2"/>
      </w:rPr>
    </w:pP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577984" behindDoc="1" locked="0" layoutInCell="1" allowOverlap="1">
              <wp:simplePos x="0" y="0"/>
              <wp:positionH relativeFrom="page">
                <wp:posOffset>780267</wp:posOffset>
              </wp:positionH>
              <wp:positionV relativeFrom="page">
                <wp:posOffset>718083</wp:posOffset>
              </wp:positionV>
              <wp:extent cx="287655" cy="153670"/>
              <wp:effectExtent l="0" t="0" r="0" b="0"/>
              <wp:wrapNone/>
              <wp:docPr id="288" name="Text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7655" cy="153670"/>
                      </a:xfrm>
                      <a:prstGeom prst="rect">
                        <a:avLst/>
                      </a:prstGeom>
                    </wps:spPr>
                    <wps:txbx>
                      <w:txbxContent>
                        <w:p w:rsidR="00C550D4" w:rsidRDefault="00E476FC">
                          <w:pPr>
                            <w:spacing w:before="12"/>
                            <w:ind w:left="85"/>
                            <w:rPr>
                              <w:b/>
                              <w:sz w:val="18"/>
                            </w:rPr>
                          </w:pPr>
                          <w:r>
                            <w:rPr>
                              <w:b/>
                              <w:spacing w:val="-5"/>
                              <w:w w:val="105"/>
                              <w:sz w:val="18"/>
                            </w:rPr>
                            <w:fldChar w:fldCharType="begin"/>
                          </w:r>
                          <w:r>
                            <w:rPr>
                              <w:b/>
                              <w:spacing w:val="-5"/>
                              <w:w w:val="105"/>
                              <w:sz w:val="18"/>
                            </w:rPr>
                            <w:instrText xml:space="preserve"> PAGE </w:instrText>
                          </w:r>
                          <w:r>
                            <w:rPr>
                              <w:b/>
                              <w:spacing w:val="-5"/>
                              <w:w w:val="105"/>
                              <w:sz w:val="18"/>
                            </w:rPr>
                            <w:fldChar w:fldCharType="separate"/>
                          </w:r>
                          <w:r w:rsidR="00D7481E">
                            <w:rPr>
                              <w:b/>
                              <w:noProof/>
                              <w:spacing w:val="-5"/>
                              <w:w w:val="105"/>
                              <w:sz w:val="18"/>
                            </w:rPr>
                            <w:t>198</w:t>
                          </w:r>
                          <w:r>
                            <w:rPr>
                              <w:b/>
                              <w:spacing w:val="-5"/>
                              <w:w w:val="105"/>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88" o:spid="_x0000_s1329" type="#_x0000_t202" style="position:absolute;margin-left:61.45pt;margin-top:56.55pt;width:22.65pt;height:12.1pt;z-index:-21738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" filled="f" stroked="f">
              <v:path arrowok="t"/>
              <v:textbox inset="0,0,0,0">
                <w:txbxContent>
                  <w:p w:rsidR="00C550D4" w:rsidRDefault="00E476FC">
                    <w:pPr>
                      <w:spacing w:before="12"/>
                      <w:ind w:left="85"/>
                      <w:rPr>
                        <w:b/>
                        <w:sz w:val="18"/>
                      </w:rPr>
                    </w:pPr>
                    <w:r>
                      <w:rPr>
                        <w:b/>
                        <w:spacing w:val="-5"/>
                        <w:w w:val="105"/>
                        <w:sz w:val="18"/>
                      </w:rPr>
                      <w:fldChar w:fldCharType="begin"/>
                    </w:r>
                    <w:r>
                      <w:rPr>
                        <w:b/>
                        <w:spacing w:val="-5"/>
                        <w:w w:val="105"/>
                        <w:sz w:val="18"/>
                      </w:rPr>
                      <w:instrText xml:space="preserve"> PAGE </w:instrText>
                    </w:r>
                    <w:r>
                      <w:rPr>
                        <w:b/>
                        <w:spacing w:val="-5"/>
                        <w:w w:val="105"/>
                        <w:sz w:val="18"/>
                      </w:rPr>
                      <w:fldChar w:fldCharType="separate"/>
                    </w:r>
                    <w:r w:rsidR="00D7481E">
                      <w:rPr>
                        <w:b/>
                        <w:noProof/>
                        <w:spacing w:val="-5"/>
                        <w:w w:val="105"/>
                        <w:sz w:val="18"/>
                      </w:rPr>
                      <w:t>198</w:t>
                    </w:r>
                    <w:r>
                      <w:rPr>
                        <w:b/>
                        <w:spacing w:val="-5"/>
                        <w:w w:val="105"/>
                        <w:sz w:val="18"/>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578496" behindDoc="1" locked="0" layoutInCell="1" allowOverlap="1">
              <wp:simplePos x="0" y="0"/>
              <wp:positionH relativeFrom="page">
                <wp:posOffset>2473405</wp:posOffset>
              </wp:positionH>
              <wp:positionV relativeFrom="page">
                <wp:posOffset>723307</wp:posOffset>
              </wp:positionV>
              <wp:extent cx="685800" cy="138430"/>
              <wp:effectExtent l="0" t="0" r="0" b="0"/>
              <wp:wrapNone/>
              <wp:docPr id="289" name="Text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 cy="138430"/>
                      </a:xfrm>
                      <a:prstGeom prst="rect">
                        <a:avLst/>
                      </a:prstGeom>
                    </wps:spPr>
                    <wps:txbx>
                      <w:txbxContent>
                        <w:p w:rsidR="00C550D4" w:rsidRDefault="00E476FC">
                          <w:pPr>
                            <w:spacing w:before="13"/>
                            <w:ind w:left="20"/>
                            <w:rPr>
                              <w:sz w:val="16"/>
                            </w:rPr>
                          </w:pPr>
                          <w:r>
                            <w:rPr>
                              <w:w w:val="115"/>
                              <w:sz w:val="16"/>
                            </w:rPr>
                            <w:t>CHAPTER</w:t>
                          </w:r>
                          <w:r>
                            <w:rPr>
                              <w:spacing w:val="60"/>
                              <w:w w:val="115"/>
                              <w:sz w:val="16"/>
                            </w:rPr>
                            <w:t xml:space="preserve"> </w:t>
                          </w:r>
                          <w:r>
                            <w:rPr>
                              <w:spacing w:val="-10"/>
                              <w:w w:val="115"/>
                              <w:sz w:val="16"/>
                            </w:rPr>
                            <w:t>9</w:t>
                          </w:r>
                        </w:p>
                      </w:txbxContent>
                    </wps:txbx>
                    <wps:bodyPr wrap="square" lIns="0" tIns="0" rIns="0" bIns="0" rtlCol="0">
                      <a:noAutofit/>
                    </wps:bodyPr>
                  </wps:wsp>
                </a:graphicData>
              </a:graphic>
            </wp:anchor>
          </w:drawing>
        </mc:Choice>
        <mc:Fallback>
          <w:pict>
            <v:shape id="Textbox 289" o:spid="_x0000_s1330" type="#_x0000_t202" style="position:absolute;margin-left:194.75pt;margin-top:56.95pt;width:54pt;height:10.9pt;z-index:-21737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" filled="f" stroked="f">
              <v:path arrowok="t"/>
              <v:textbox inset="0,0,0,0">
                <w:txbxContent>
                  <w:p w:rsidR="00C550D4" w:rsidRDefault="00E476FC">
                    <w:pPr>
                      <w:spacing w:before="13"/>
                      <w:ind w:left="20"/>
                      <w:rPr>
                        <w:sz w:val="16"/>
                      </w:rPr>
                    </w:pPr>
                    <w:r>
                      <w:rPr>
                        <w:w w:val="115"/>
                        <w:sz w:val="16"/>
                      </w:rPr>
                      <w:t>CHAPTER</w:t>
                    </w:r>
                    <w:r>
                      <w:rPr>
                        <w:spacing w:val="60"/>
                        <w:w w:val="115"/>
                        <w:sz w:val="16"/>
                      </w:rPr>
                      <w:t xml:space="preserve"> </w:t>
                    </w:r>
                    <w:r>
                      <w:rPr>
                        <w:spacing w:val="-10"/>
                        <w:w w:val="115"/>
                        <w:sz w:val="16"/>
                      </w:rPr>
                      <w:t>9</w:t>
                    </w:r>
                  </w:p>
                </w:txbxContent>
              </v:textbox>
              <w10:wrap anchorx="page" anchory="page"/>
            </v:shape>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579008" behindDoc="1" locked="0" layoutInCell="1" allowOverlap="1">
              <wp:simplePos x="0" y="0"/>
              <wp:positionH relativeFrom="page">
                <wp:posOffset>4561405</wp:posOffset>
              </wp:positionH>
              <wp:positionV relativeFrom="page">
                <wp:posOffset>718083</wp:posOffset>
              </wp:positionV>
              <wp:extent cx="276225" cy="160020"/>
              <wp:effectExtent l="0" t="0" r="0" b="0"/>
              <wp:wrapNone/>
              <wp:docPr id="290" name="Text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6225" cy="160020"/>
                      </a:xfrm>
                      <a:prstGeom prst="rect">
                        <a:avLst/>
                      </a:prstGeom>
                    </wps:spPr>
                    <wps:txbx>
                      <w:txbxContent>
                        <w:p w:rsidR="00C550D4" w:rsidRDefault="00E476FC">
                          <w:pPr>
                            <w:spacing w:before="12"/>
                            <w:ind w:left="70"/>
                            <w:rPr>
                              <w:b/>
                              <w:sz w:val="18"/>
                            </w:rPr>
                          </w:pPr>
                          <w:r>
                            <w:rPr>
                              <w:b/>
                              <w:spacing w:val="-5"/>
                              <w:w w:val="105"/>
                              <w:sz w:val="18"/>
                            </w:rPr>
                            <w:fldChar w:fldCharType="begin"/>
                          </w:r>
                          <w:r>
                            <w:rPr>
                              <w:b/>
                              <w:spacing w:val="-5"/>
                              <w:w w:val="105"/>
                              <w:sz w:val="18"/>
                            </w:rPr>
                            <w:instrText xml:space="preserve"> PAGE </w:instrText>
                          </w:r>
                          <w:r>
                            <w:rPr>
                              <w:b/>
                              <w:spacing w:val="-5"/>
                              <w:w w:val="105"/>
                              <w:sz w:val="18"/>
                            </w:rPr>
                            <w:fldChar w:fldCharType="separate"/>
                          </w:r>
                          <w:r w:rsidR="00D7481E">
                            <w:rPr>
                              <w:b/>
                              <w:noProof/>
                              <w:spacing w:val="-5"/>
                              <w:w w:val="105"/>
                              <w:sz w:val="18"/>
                            </w:rPr>
                            <w:t>199</w:t>
                          </w:r>
                          <w:r>
                            <w:rPr>
                              <w:b/>
                              <w:spacing w:val="-5"/>
                              <w:w w:val="105"/>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90" o:spid="_x0000_s1331" type="#_x0000_t202" style="position:absolute;margin-left:359.15pt;margin-top:56.55pt;width:21.75pt;height:12.6pt;z-index:-21737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" filled="f" stroked="f">
              <v:path arrowok="t"/>
              <v:textbox inset="0,0,0,0">
                <w:txbxContent>
                  <w:p w:rsidR="00C550D4" w:rsidRDefault="00E476FC">
                    <w:pPr>
                      <w:spacing w:before="12"/>
                      <w:ind w:left="70"/>
                      <w:rPr>
                        <w:b/>
                        <w:sz w:val="18"/>
                      </w:rPr>
                    </w:pPr>
                    <w:r>
                      <w:rPr>
                        <w:b/>
                        <w:spacing w:val="-5"/>
                        <w:w w:val="105"/>
                        <w:sz w:val="18"/>
                      </w:rPr>
                      <w:fldChar w:fldCharType="begin"/>
                    </w:r>
                    <w:r>
                      <w:rPr>
                        <w:b/>
                        <w:spacing w:val="-5"/>
                        <w:w w:val="105"/>
                        <w:sz w:val="18"/>
                      </w:rPr>
                      <w:instrText xml:space="preserve"> PAGE </w:instrText>
                    </w:r>
                    <w:r>
                      <w:rPr>
                        <w:b/>
                        <w:spacing w:val="-5"/>
                        <w:w w:val="105"/>
                        <w:sz w:val="18"/>
                      </w:rPr>
                      <w:fldChar w:fldCharType="separate"/>
                    </w:r>
                    <w:r w:rsidR="00D7481E">
                      <w:rPr>
                        <w:b/>
                        <w:noProof/>
                        <w:spacing w:val="-5"/>
                        <w:w w:val="105"/>
                        <w:sz w:val="18"/>
                      </w:rPr>
                      <w:t>199</w:t>
                    </w:r>
                    <w:r>
                      <w:rPr>
                        <w:b/>
                        <w:spacing w:val="-5"/>
                        <w:w w:val="105"/>
                        <w:sz w:val="18"/>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579520" behindDoc="1" locked="0" layoutInCell="1" allowOverlap="1">
              <wp:simplePos x="0" y="0"/>
              <wp:positionH relativeFrom="page">
                <wp:posOffset>1904946</wp:posOffset>
              </wp:positionH>
              <wp:positionV relativeFrom="page">
                <wp:posOffset>729408</wp:posOffset>
              </wp:positionV>
              <wp:extent cx="1790064" cy="138430"/>
              <wp:effectExtent l="0" t="0" r="0" b="0"/>
              <wp:wrapNone/>
              <wp:docPr id="291" name="Text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0064" cy="138430"/>
                      </a:xfrm>
                      <a:prstGeom prst="rect">
                        <a:avLst/>
                      </a:prstGeom>
                    </wps:spPr>
                    <wps:txbx>
                      <w:txbxContent>
                        <w:p w:rsidR="00C550D4" w:rsidRDefault="00E476FC">
                          <w:pPr>
                            <w:spacing w:before="13"/>
                            <w:ind w:left="20"/>
                            <w:rPr>
                              <w:sz w:val="16"/>
                            </w:rPr>
                          </w:pPr>
                          <w:r>
                            <w:rPr>
                              <w:w w:val="115"/>
                              <w:sz w:val="16"/>
                            </w:rPr>
                            <w:t>FACING</w:t>
                          </w:r>
                          <w:r>
                            <w:rPr>
                              <w:spacing w:val="42"/>
                              <w:w w:val="115"/>
                              <w:sz w:val="16"/>
                            </w:rPr>
                            <w:t xml:space="preserve"> </w:t>
                          </w:r>
                          <w:r>
                            <w:rPr>
                              <w:w w:val="115"/>
                              <w:sz w:val="16"/>
                            </w:rPr>
                            <w:t>UPSTREAM</w:t>
                          </w:r>
                          <w:r>
                            <w:rPr>
                              <w:spacing w:val="50"/>
                              <w:w w:val="115"/>
                              <w:sz w:val="16"/>
                            </w:rPr>
                            <w:t xml:space="preserve"> </w:t>
                          </w:r>
                          <w:r>
                            <w:rPr>
                              <w:w w:val="115"/>
                              <w:sz w:val="16"/>
                            </w:rPr>
                            <w:t>OR</w:t>
                          </w:r>
                          <w:r>
                            <w:rPr>
                              <w:spacing w:val="37"/>
                              <w:w w:val="115"/>
                              <w:sz w:val="16"/>
                            </w:rPr>
                            <w:t xml:space="preserve"> </w:t>
                          </w:r>
                          <w:r>
                            <w:rPr>
                              <w:spacing w:val="-4"/>
                              <w:w w:val="115"/>
                              <w:sz w:val="16"/>
                            </w:rPr>
                            <w:t>DOWN</w:t>
                          </w:r>
                        </w:p>
                      </w:txbxContent>
                    </wps:txbx>
                    <wps:bodyPr wrap="square" lIns="0" tIns="0" rIns="0" bIns="0" rtlCol="0">
                      <a:noAutofit/>
                    </wps:bodyPr>
                  </wps:wsp>
                </a:graphicData>
              </a:graphic>
            </wp:anchor>
          </w:drawing>
        </mc:Choice>
        <mc:Fallback>
          <w:pict>
            <v:shape id="Textbox 291" o:spid="_x0000_s1332" type="#_x0000_t202" style="position:absolute;margin-left:150pt;margin-top:57.45pt;width:140.95pt;height:10.9pt;z-index:-21736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" filled="f" stroked="f">
              <v:path arrowok="t"/>
              <v:textbox inset="0,0,0,0">
                <w:txbxContent>
                  <w:p w:rsidR="00C550D4" w:rsidRDefault="00E476FC">
                    <w:pPr>
                      <w:spacing w:before="13"/>
                      <w:ind w:left="20"/>
                      <w:rPr>
                        <w:sz w:val="16"/>
                      </w:rPr>
                    </w:pPr>
                    <w:r>
                      <w:rPr>
                        <w:w w:val="115"/>
                        <w:sz w:val="16"/>
                      </w:rPr>
                      <w:t>FACING</w:t>
                    </w:r>
                    <w:r>
                      <w:rPr>
                        <w:spacing w:val="42"/>
                        <w:w w:val="115"/>
                        <w:sz w:val="16"/>
                      </w:rPr>
                      <w:t xml:space="preserve"> </w:t>
                    </w:r>
                    <w:r>
                      <w:rPr>
                        <w:w w:val="115"/>
                        <w:sz w:val="16"/>
                      </w:rPr>
                      <w:t>UPSTREAM</w:t>
                    </w:r>
                    <w:r>
                      <w:rPr>
                        <w:spacing w:val="50"/>
                        <w:w w:val="115"/>
                        <w:sz w:val="16"/>
                      </w:rPr>
                      <w:t xml:space="preserve"> </w:t>
                    </w:r>
                    <w:r>
                      <w:rPr>
                        <w:w w:val="115"/>
                        <w:sz w:val="16"/>
                      </w:rPr>
                      <w:t>OR</w:t>
                    </w:r>
                    <w:r>
                      <w:rPr>
                        <w:spacing w:val="37"/>
                        <w:w w:val="115"/>
                        <w:sz w:val="16"/>
                      </w:rPr>
                      <w:t xml:space="preserve"> </w:t>
                    </w:r>
                    <w:r>
                      <w:rPr>
                        <w:spacing w:val="-4"/>
                        <w:w w:val="115"/>
                        <w:sz w:val="16"/>
                      </w:rPr>
                      <w:t>DOWN</w:t>
                    </w:r>
                  </w:p>
                </w:txbxContent>
              </v:textbox>
              <w10:wrap anchorx="page" anchory="page"/>
            </v:shape>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580032" behindDoc="1" locked="0" layoutInCell="1" allowOverlap="1">
              <wp:simplePos x="0" y="0"/>
              <wp:positionH relativeFrom="page">
                <wp:posOffset>2427870</wp:posOffset>
              </wp:positionH>
              <wp:positionV relativeFrom="page">
                <wp:posOffset>920271</wp:posOffset>
              </wp:positionV>
              <wp:extent cx="782320" cy="166370"/>
              <wp:effectExtent l="0" t="0" r="0" b="0"/>
              <wp:wrapNone/>
              <wp:docPr id="356" name="Text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2320" cy="166370"/>
                      </a:xfrm>
                      <a:prstGeom prst="rect">
                        <a:avLst/>
                      </a:prstGeom>
                    </wps:spPr>
                    <wps:txbx>
                      <w:txbxContent>
                        <w:p w:rsidR="00C550D4" w:rsidRDefault="00E476FC">
                          <w:pPr>
                            <w:spacing w:before="11"/>
                            <w:ind w:left="20"/>
                            <w:rPr>
                              <w:sz w:val="20"/>
                            </w:rPr>
                          </w:pPr>
                          <w:r>
                            <w:rPr>
                              <w:w w:val="125"/>
                              <w:sz w:val="15"/>
                            </w:rPr>
                            <w:t>CHAPTER</w:t>
                          </w:r>
                          <w:r>
                            <w:rPr>
                              <w:spacing w:val="35"/>
                              <w:w w:val="125"/>
                              <w:sz w:val="15"/>
                            </w:rPr>
                            <w:t xml:space="preserve"> </w:t>
                          </w:r>
                          <w:r>
                            <w:rPr>
                              <w:spacing w:val="-5"/>
                              <w:w w:val="125"/>
                              <w:sz w:val="20"/>
                            </w:rPr>
                            <w:t>10</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56" o:spid="_x0000_s1333" type="#_x0000_t202" style="position:absolute;margin-left:191.15pt;margin-top:72.45pt;width:61.6pt;height:13.1pt;z-index:-21736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" filled="f" stroked="f">
              <v:path arrowok="t"/>
              <v:textbox inset="0,0,0,0">
                <w:txbxContent>
                  <w:p w:rsidR="00C550D4" w:rsidRDefault="00E476FC">
                    <w:pPr>
                      <w:spacing w:before="11"/>
                      <w:ind w:left="20"/>
                      <w:rPr>
                        <w:sz w:val="20"/>
                      </w:rPr>
                    </w:pPr>
                    <w:r>
                      <w:rPr>
                        <w:w w:val="125"/>
                        <w:sz w:val="15"/>
                      </w:rPr>
                      <w:t>CHAPTER</w:t>
                    </w:r>
                    <w:r>
                      <w:rPr>
                        <w:spacing w:val="35"/>
                        <w:w w:val="125"/>
                        <w:sz w:val="15"/>
                      </w:rPr>
                      <w:t xml:space="preserve"> </w:t>
                    </w:r>
                    <w:r>
                      <w:rPr>
                        <w:spacing w:val="-5"/>
                        <w:w w:val="125"/>
                        <w:sz w:val="20"/>
                      </w:rPr>
                      <w:t>10</w:t>
                    </w:r>
                  </w:p>
                </w:txbxContent>
              </v:textbox>
              <w10:wrap anchorx="page" anchory="page"/>
            </v:shape>
          </w:pict>
        </mc:Fallback>
      </mc:AlternateContent>
    </w:r>
  </w:p>
</w:hdr>
</file>

<file path=word/header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580544" behindDoc="1" locked="0" layoutInCell="1" allowOverlap="1">
              <wp:simplePos x="0" y="0"/>
              <wp:positionH relativeFrom="page">
                <wp:posOffset>4569682</wp:posOffset>
              </wp:positionH>
              <wp:positionV relativeFrom="page">
                <wp:posOffset>718083</wp:posOffset>
              </wp:positionV>
              <wp:extent cx="274320" cy="152400"/>
              <wp:effectExtent l="0" t="0" r="0" b="0"/>
              <wp:wrapNone/>
              <wp:docPr id="357" name="Text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4320" cy="152400"/>
                      </a:xfrm>
                      <a:prstGeom prst="rect">
                        <a:avLst/>
                      </a:prstGeom>
                    </wps:spPr>
                    <wps:txbx>
                      <w:txbxContent>
                        <w:p w:rsidR="00C550D4" w:rsidRDefault="00E476FC">
                          <w:pPr>
                            <w:spacing w:before="12"/>
                            <w:ind w:left="60"/>
                            <w:rPr>
                              <w:b/>
                              <w:sz w:val="18"/>
                            </w:rPr>
                          </w:pPr>
                          <w:r>
                            <w:rPr>
                              <w:b/>
                              <w:spacing w:val="-5"/>
                              <w:w w:val="110"/>
                              <w:sz w:val="18"/>
                            </w:rPr>
                            <w:fldChar w:fldCharType="begin"/>
                          </w:r>
                          <w:r>
                            <w:rPr>
                              <w:b/>
                              <w:spacing w:val="-5"/>
                              <w:w w:val="110"/>
                              <w:sz w:val="18"/>
                            </w:rPr>
                            <w:instrText xml:space="preserve"> PAGE </w:instrText>
                          </w:r>
                          <w:r>
                            <w:rPr>
                              <w:b/>
                              <w:spacing w:val="-5"/>
                              <w:w w:val="110"/>
                              <w:sz w:val="18"/>
                            </w:rPr>
                            <w:fldChar w:fldCharType="separate"/>
                          </w:r>
                          <w:r w:rsidR="00D7481E">
                            <w:rPr>
                              <w:b/>
                              <w:noProof/>
                              <w:spacing w:val="-5"/>
                              <w:w w:val="110"/>
                              <w:sz w:val="18"/>
                            </w:rPr>
                            <w:t>201</w:t>
                          </w:r>
                          <w:r>
                            <w:rPr>
                              <w:b/>
                              <w:spacing w:val="-5"/>
                              <w:w w:val="110"/>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57" o:spid="_x0000_s1334" type="#_x0000_t202" style="position:absolute;margin-left:359.8pt;margin-top:56.55pt;width:21.6pt;height:12pt;z-index:-21735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" filled="f" stroked="f">
              <v:path arrowok="t"/>
              <v:textbox inset="0,0,0,0">
                <w:txbxContent>
                  <w:p w:rsidR="00C550D4" w:rsidRDefault="00E476FC">
                    <w:pPr>
                      <w:spacing w:before="12"/>
                      <w:ind w:left="60"/>
                      <w:rPr>
                        <w:b/>
                        <w:sz w:val="18"/>
                      </w:rPr>
                    </w:pPr>
                    <w:r>
                      <w:rPr>
                        <w:b/>
                        <w:spacing w:val="-5"/>
                        <w:w w:val="110"/>
                        <w:sz w:val="18"/>
                      </w:rPr>
                      <w:fldChar w:fldCharType="begin"/>
                    </w:r>
                    <w:r>
                      <w:rPr>
                        <w:b/>
                        <w:spacing w:val="-5"/>
                        <w:w w:val="110"/>
                        <w:sz w:val="18"/>
                      </w:rPr>
                      <w:instrText xml:space="preserve"> PAGE </w:instrText>
                    </w:r>
                    <w:r>
                      <w:rPr>
                        <w:b/>
                        <w:spacing w:val="-5"/>
                        <w:w w:val="110"/>
                        <w:sz w:val="18"/>
                      </w:rPr>
                      <w:fldChar w:fldCharType="separate"/>
                    </w:r>
                    <w:r w:rsidR="00D7481E">
                      <w:rPr>
                        <w:b/>
                        <w:noProof/>
                        <w:spacing w:val="-5"/>
                        <w:w w:val="110"/>
                        <w:sz w:val="18"/>
                      </w:rPr>
                      <w:t>201</w:t>
                    </w:r>
                    <w:r>
                      <w:rPr>
                        <w:b/>
                        <w:spacing w:val="-5"/>
                        <w:w w:val="110"/>
                        <w:sz w:val="18"/>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581056" behindDoc="1" locked="0" layoutInCell="1" allowOverlap="1">
              <wp:simplePos x="0" y="0"/>
              <wp:positionH relativeFrom="page">
                <wp:posOffset>2096899</wp:posOffset>
              </wp:positionH>
              <wp:positionV relativeFrom="page">
                <wp:posOffset>735071</wp:posOffset>
              </wp:positionV>
              <wp:extent cx="1410335" cy="131445"/>
              <wp:effectExtent l="0" t="0" r="0" b="0"/>
              <wp:wrapNone/>
              <wp:docPr id="358" name="Text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0335" cy="131445"/>
                      </a:xfrm>
                      <a:prstGeom prst="rect">
                        <a:avLst/>
                      </a:prstGeom>
                    </wps:spPr>
                    <wps:txbx>
                      <w:txbxContent>
                        <w:p w:rsidR="00C550D4" w:rsidRDefault="00E476FC">
                          <w:pPr>
                            <w:spacing w:before="13"/>
                            <w:ind w:left="20"/>
                            <w:rPr>
                              <w:sz w:val="15"/>
                            </w:rPr>
                          </w:pPr>
                          <w:r>
                            <w:rPr>
                              <w:w w:val="120"/>
                              <w:sz w:val="15"/>
                            </w:rPr>
                            <w:t>EMBED</w:t>
                          </w:r>
                          <w:r>
                            <w:rPr>
                              <w:spacing w:val="41"/>
                              <w:w w:val="120"/>
                              <w:sz w:val="15"/>
                            </w:rPr>
                            <w:t xml:space="preserve"> </w:t>
                          </w:r>
                          <w:r>
                            <w:rPr>
                              <w:w w:val="120"/>
                              <w:sz w:val="15"/>
                            </w:rPr>
                            <w:t>AND</w:t>
                          </w:r>
                          <w:r>
                            <w:rPr>
                              <w:spacing w:val="43"/>
                              <w:w w:val="120"/>
                              <w:sz w:val="15"/>
                            </w:rPr>
                            <w:t xml:space="preserve"> </w:t>
                          </w:r>
                          <w:r>
                            <w:rPr>
                              <w:spacing w:val="-2"/>
                              <w:w w:val="120"/>
                              <w:sz w:val="15"/>
                            </w:rPr>
                            <w:t>DECOUPLE</w:t>
                          </w:r>
                        </w:p>
                      </w:txbxContent>
                    </wps:txbx>
                    <wps:bodyPr wrap="square" lIns="0" tIns="0" rIns="0" bIns="0" rtlCol="0">
                      <a:noAutofit/>
                    </wps:bodyPr>
                  </wps:wsp>
                </a:graphicData>
              </a:graphic>
            </wp:anchor>
          </w:drawing>
        </mc:Choice>
        <mc:Fallback>
          <w:pict>
            <v:shape id="Textbox 358" o:spid="_x0000_s1335" type="#_x0000_t202" style="position:absolute;margin-left:165.1pt;margin-top:57.9pt;width:111.05pt;height:10.35pt;z-index:-21735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" filled="f" stroked="f">
              <v:path arrowok="t"/>
              <v:textbox inset="0,0,0,0">
                <w:txbxContent>
                  <w:p w:rsidR="00C550D4" w:rsidRDefault="00E476FC">
                    <w:pPr>
                      <w:spacing w:before="13"/>
                      <w:ind w:left="20"/>
                      <w:rPr>
                        <w:sz w:val="15"/>
                      </w:rPr>
                    </w:pPr>
                    <w:r>
                      <w:rPr>
                        <w:w w:val="120"/>
                        <w:sz w:val="15"/>
                      </w:rPr>
                      <w:t>EMBED</w:t>
                    </w:r>
                    <w:r>
                      <w:rPr>
                        <w:spacing w:val="41"/>
                        <w:w w:val="120"/>
                        <w:sz w:val="15"/>
                      </w:rPr>
                      <w:t xml:space="preserve"> </w:t>
                    </w:r>
                    <w:r>
                      <w:rPr>
                        <w:w w:val="120"/>
                        <w:sz w:val="15"/>
                      </w:rPr>
                      <w:t>AND</w:t>
                    </w:r>
                    <w:r>
                      <w:rPr>
                        <w:spacing w:val="43"/>
                        <w:w w:val="120"/>
                        <w:sz w:val="15"/>
                      </w:rPr>
                      <w:t xml:space="preserve"> </w:t>
                    </w:r>
                    <w:r>
                      <w:rPr>
                        <w:spacing w:val="-2"/>
                        <w:w w:val="120"/>
                        <w:sz w:val="15"/>
                      </w:rPr>
                      <w:t>DECOUPLE</w:t>
                    </w:r>
                  </w:p>
                </w:txbxContent>
              </v:textbox>
              <w10:wrap anchorx="page" anchory="page"/>
            </v:shape>
          </w:pict>
        </mc:Fallback>
      </mc:AlternateContent>
    </w:r>
  </w:p>
</w:hdr>
</file>

<file path=word/header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581568" behindDoc="1" locked="0" layoutInCell="1" allowOverlap="1">
              <wp:simplePos x="0" y="0"/>
              <wp:positionH relativeFrom="page">
                <wp:posOffset>801315</wp:posOffset>
              </wp:positionH>
              <wp:positionV relativeFrom="page">
                <wp:posOffset>718083</wp:posOffset>
              </wp:positionV>
              <wp:extent cx="268605" cy="155575"/>
              <wp:effectExtent l="0" t="0" r="0" b="0"/>
              <wp:wrapNone/>
              <wp:docPr id="359" name="Text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605" cy="155575"/>
                      </a:xfrm>
                      <a:prstGeom prst="rect">
                        <a:avLst/>
                      </a:prstGeom>
                    </wps:spPr>
                    <wps:txbx>
                      <w:txbxContent>
                        <w:p w:rsidR="00C550D4" w:rsidRDefault="00E476FC">
                          <w:pPr>
                            <w:spacing w:before="12"/>
                            <w:ind w:left="50"/>
                            <w:rPr>
                              <w:b/>
                              <w:sz w:val="18"/>
                            </w:rPr>
                          </w:pPr>
                          <w:r>
                            <w:rPr>
                              <w:b/>
                              <w:spacing w:val="-5"/>
                              <w:w w:val="110"/>
                              <w:sz w:val="18"/>
                            </w:rPr>
                            <w:fldChar w:fldCharType="begin"/>
                          </w:r>
                          <w:r>
                            <w:rPr>
                              <w:b/>
                              <w:spacing w:val="-5"/>
                              <w:w w:val="110"/>
                              <w:sz w:val="18"/>
                            </w:rPr>
                            <w:instrText xml:space="preserve"> PAGE </w:instrText>
                          </w:r>
                          <w:r>
                            <w:rPr>
                              <w:b/>
                              <w:spacing w:val="-5"/>
                              <w:w w:val="110"/>
                              <w:sz w:val="18"/>
                            </w:rPr>
                            <w:fldChar w:fldCharType="separate"/>
                          </w:r>
                          <w:r w:rsidR="00D7481E">
                            <w:rPr>
                              <w:b/>
                              <w:noProof/>
                              <w:spacing w:val="-5"/>
                              <w:w w:val="110"/>
                              <w:sz w:val="18"/>
                            </w:rPr>
                            <w:t>220</w:t>
                          </w:r>
                          <w:r>
                            <w:rPr>
                              <w:b/>
                              <w:spacing w:val="-5"/>
                              <w:w w:val="110"/>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59" o:spid="_x0000_s1336" type="#_x0000_t202" style="position:absolute;margin-left:63.1pt;margin-top:56.55pt;width:21.15pt;height:12.25pt;z-index:-21734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" filled="f" stroked="f">
              <v:path arrowok="t"/>
              <v:textbox inset="0,0,0,0">
                <w:txbxContent>
                  <w:p w:rsidR="00C550D4" w:rsidRDefault="00E476FC">
                    <w:pPr>
                      <w:spacing w:before="12"/>
                      <w:ind w:left="50"/>
                      <w:rPr>
                        <w:b/>
                        <w:sz w:val="18"/>
                      </w:rPr>
                    </w:pPr>
                    <w:r>
                      <w:rPr>
                        <w:b/>
                        <w:spacing w:val="-5"/>
                        <w:w w:val="110"/>
                        <w:sz w:val="18"/>
                      </w:rPr>
                      <w:fldChar w:fldCharType="begin"/>
                    </w:r>
                    <w:r>
                      <w:rPr>
                        <w:b/>
                        <w:spacing w:val="-5"/>
                        <w:w w:val="110"/>
                        <w:sz w:val="18"/>
                      </w:rPr>
                      <w:instrText xml:space="preserve"> PAGE </w:instrText>
                    </w:r>
                    <w:r>
                      <w:rPr>
                        <w:b/>
                        <w:spacing w:val="-5"/>
                        <w:w w:val="110"/>
                        <w:sz w:val="18"/>
                      </w:rPr>
                      <w:fldChar w:fldCharType="separate"/>
                    </w:r>
                    <w:r w:rsidR="00D7481E">
                      <w:rPr>
                        <w:b/>
                        <w:noProof/>
                        <w:spacing w:val="-5"/>
                        <w:w w:val="110"/>
                        <w:sz w:val="18"/>
                      </w:rPr>
                      <w:t>220</w:t>
                    </w:r>
                    <w:r>
                      <w:rPr>
                        <w:b/>
                        <w:spacing w:val="-5"/>
                        <w:w w:val="110"/>
                        <w:sz w:val="18"/>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582080" behindDoc="1" locked="0" layoutInCell="1" allowOverlap="1">
              <wp:simplePos x="0" y="0"/>
              <wp:positionH relativeFrom="page">
                <wp:posOffset>2442891</wp:posOffset>
              </wp:positionH>
              <wp:positionV relativeFrom="page">
                <wp:posOffset>726357</wp:posOffset>
              </wp:positionV>
              <wp:extent cx="741680" cy="138430"/>
              <wp:effectExtent l="0" t="0" r="0" b="0"/>
              <wp:wrapNone/>
              <wp:docPr id="360" name="Text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1680" cy="138430"/>
                      </a:xfrm>
                      <a:prstGeom prst="rect">
                        <a:avLst/>
                      </a:prstGeom>
                    </wps:spPr>
                    <wps:txbx>
                      <w:txbxContent>
                        <w:p w:rsidR="00C550D4" w:rsidRDefault="00E476FC">
                          <w:pPr>
                            <w:spacing w:before="13"/>
                            <w:ind w:left="20"/>
                            <w:rPr>
                              <w:sz w:val="16"/>
                            </w:rPr>
                          </w:pPr>
                          <w:r>
                            <w:rPr>
                              <w:w w:val="115"/>
                              <w:sz w:val="16"/>
                            </w:rPr>
                            <w:t>CHAPTER</w:t>
                          </w:r>
                          <w:r>
                            <w:rPr>
                              <w:spacing w:val="53"/>
                              <w:w w:val="115"/>
                              <w:sz w:val="16"/>
                            </w:rPr>
                            <w:t xml:space="preserve"> </w:t>
                          </w:r>
                          <w:r>
                            <w:rPr>
                              <w:spacing w:val="-5"/>
                              <w:w w:val="115"/>
                              <w:sz w:val="16"/>
                            </w:rPr>
                            <w:t>10</w:t>
                          </w:r>
                        </w:p>
                      </w:txbxContent>
                    </wps:txbx>
                    <wps:bodyPr wrap="square" lIns="0" tIns="0" rIns="0" bIns="0" rtlCol="0">
                      <a:noAutofit/>
                    </wps:bodyPr>
                  </wps:wsp>
                </a:graphicData>
              </a:graphic>
            </wp:anchor>
          </w:drawing>
        </mc:Choice>
        <mc:Fallback>
          <w:pict>
            <v:shape id="Textbox 360" o:spid="_x0000_s1337" type="#_x0000_t202" style="position:absolute;margin-left:192.35pt;margin-top:57.2pt;width:58.4pt;height:10.9pt;z-index:-21734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" filled="f" stroked="f">
              <v:path arrowok="t"/>
              <v:textbox inset="0,0,0,0">
                <w:txbxContent>
                  <w:p w:rsidR="00C550D4" w:rsidRDefault="00E476FC">
                    <w:pPr>
                      <w:spacing w:before="13"/>
                      <w:ind w:left="20"/>
                      <w:rPr>
                        <w:sz w:val="16"/>
                      </w:rPr>
                    </w:pPr>
                    <w:r>
                      <w:rPr>
                        <w:w w:val="115"/>
                        <w:sz w:val="16"/>
                      </w:rPr>
                      <w:t>CHAPTER</w:t>
                    </w:r>
                    <w:r>
                      <w:rPr>
                        <w:spacing w:val="53"/>
                        <w:w w:val="115"/>
                        <w:sz w:val="16"/>
                      </w:rPr>
                      <w:t xml:space="preserve"> </w:t>
                    </w:r>
                    <w:r>
                      <w:rPr>
                        <w:spacing w:val="-5"/>
                        <w:w w:val="115"/>
                        <w:sz w:val="16"/>
                      </w:rPr>
                      <w:t>10</w:t>
                    </w:r>
                  </w:p>
                </w:txbxContent>
              </v:textbox>
              <w10:wrap anchorx="page" anchory="page"/>
            </v:shape>
          </w:pict>
        </mc:Fallback>
      </mc:AlternateContent>
    </w:r>
  </w:p>
</w:hdr>
</file>

<file path=word/header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582592" behindDoc="1" locked="0" layoutInCell="1" allowOverlap="1">
              <wp:simplePos x="0" y="0"/>
              <wp:positionH relativeFrom="page">
                <wp:posOffset>4560528</wp:posOffset>
              </wp:positionH>
              <wp:positionV relativeFrom="page">
                <wp:posOffset>721132</wp:posOffset>
              </wp:positionV>
              <wp:extent cx="278130" cy="152400"/>
              <wp:effectExtent l="0" t="0" r="0" b="0"/>
              <wp:wrapNone/>
              <wp:docPr id="361" name="Text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8130" cy="152400"/>
                      </a:xfrm>
                      <a:prstGeom prst="rect">
                        <a:avLst/>
                      </a:prstGeom>
                    </wps:spPr>
                    <wps:txbx>
                      <w:txbxContent>
                        <w:p w:rsidR="00C550D4" w:rsidRDefault="00E476FC">
                          <w:pPr>
                            <w:spacing w:before="12"/>
                            <w:ind w:left="60"/>
                            <w:rPr>
                              <w:b/>
                              <w:sz w:val="18"/>
                            </w:rPr>
                          </w:pPr>
                          <w:r>
                            <w:rPr>
                              <w:b/>
                              <w:spacing w:val="-5"/>
                              <w:w w:val="110"/>
                              <w:sz w:val="18"/>
                            </w:rPr>
                            <w:fldChar w:fldCharType="begin"/>
                          </w:r>
                          <w:r>
                            <w:rPr>
                              <w:b/>
                              <w:spacing w:val="-5"/>
                              <w:w w:val="110"/>
                              <w:sz w:val="18"/>
                            </w:rPr>
                            <w:instrText xml:space="preserve"> PAGE </w:instrText>
                          </w:r>
                          <w:r>
                            <w:rPr>
                              <w:b/>
                              <w:spacing w:val="-5"/>
                              <w:w w:val="110"/>
                              <w:sz w:val="18"/>
                            </w:rPr>
                            <w:fldChar w:fldCharType="separate"/>
                          </w:r>
                          <w:r w:rsidR="00D7481E">
                            <w:rPr>
                              <w:b/>
                              <w:noProof/>
                              <w:spacing w:val="-5"/>
                              <w:w w:val="110"/>
                              <w:sz w:val="18"/>
                            </w:rPr>
                            <w:t>219</w:t>
                          </w:r>
                          <w:r>
                            <w:rPr>
                              <w:b/>
                              <w:spacing w:val="-5"/>
                              <w:w w:val="110"/>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61" o:spid="_x0000_s1338" type="#_x0000_t202" style="position:absolute;margin-left:359.1pt;margin-top:56.8pt;width:21.9pt;height:12pt;z-index:-21733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" filled="f" stroked="f">
              <v:path arrowok="t"/>
              <v:textbox inset="0,0,0,0">
                <w:txbxContent>
                  <w:p w:rsidR="00C550D4" w:rsidRDefault="00E476FC">
                    <w:pPr>
                      <w:spacing w:before="12"/>
                      <w:ind w:left="60"/>
                      <w:rPr>
                        <w:b/>
                        <w:sz w:val="18"/>
                      </w:rPr>
                    </w:pPr>
                    <w:r>
                      <w:rPr>
                        <w:b/>
                        <w:spacing w:val="-5"/>
                        <w:w w:val="110"/>
                        <w:sz w:val="18"/>
                      </w:rPr>
                      <w:fldChar w:fldCharType="begin"/>
                    </w:r>
                    <w:r>
                      <w:rPr>
                        <w:b/>
                        <w:spacing w:val="-5"/>
                        <w:w w:val="110"/>
                        <w:sz w:val="18"/>
                      </w:rPr>
                      <w:instrText xml:space="preserve"> PAGE </w:instrText>
                    </w:r>
                    <w:r>
                      <w:rPr>
                        <w:b/>
                        <w:spacing w:val="-5"/>
                        <w:w w:val="110"/>
                        <w:sz w:val="18"/>
                      </w:rPr>
                      <w:fldChar w:fldCharType="separate"/>
                    </w:r>
                    <w:r w:rsidR="00D7481E">
                      <w:rPr>
                        <w:b/>
                        <w:noProof/>
                        <w:spacing w:val="-5"/>
                        <w:w w:val="110"/>
                        <w:sz w:val="18"/>
                      </w:rPr>
                      <w:t>219</w:t>
                    </w:r>
                    <w:r>
                      <w:rPr>
                        <w:b/>
                        <w:spacing w:val="-5"/>
                        <w:w w:val="110"/>
                        <w:sz w:val="18"/>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583104" behindDoc="1" locked="0" layoutInCell="1" allowOverlap="1">
              <wp:simplePos x="0" y="0"/>
              <wp:positionH relativeFrom="page">
                <wp:posOffset>2093847</wp:posOffset>
              </wp:positionH>
              <wp:positionV relativeFrom="page">
                <wp:posOffset>738120</wp:posOffset>
              </wp:positionV>
              <wp:extent cx="1402715" cy="131445"/>
              <wp:effectExtent l="0" t="0" r="0" b="0"/>
              <wp:wrapNone/>
              <wp:docPr id="362" name="Text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2715" cy="131445"/>
                      </a:xfrm>
                      <a:prstGeom prst="rect">
                        <a:avLst/>
                      </a:prstGeom>
                    </wps:spPr>
                    <wps:txbx>
                      <w:txbxContent>
                        <w:p w:rsidR="00C550D4" w:rsidRDefault="00E476FC">
                          <w:pPr>
                            <w:spacing w:before="13"/>
                            <w:ind w:left="20"/>
                            <w:rPr>
                              <w:sz w:val="15"/>
                            </w:rPr>
                          </w:pPr>
                          <w:r>
                            <w:rPr>
                              <w:w w:val="120"/>
                              <w:sz w:val="15"/>
                            </w:rPr>
                            <w:t>EMBED</w:t>
                          </w:r>
                          <w:r>
                            <w:rPr>
                              <w:spacing w:val="37"/>
                              <w:w w:val="120"/>
                              <w:sz w:val="15"/>
                            </w:rPr>
                            <w:t xml:space="preserve"> </w:t>
                          </w:r>
                          <w:r>
                            <w:rPr>
                              <w:w w:val="120"/>
                              <w:sz w:val="15"/>
                            </w:rPr>
                            <w:t>AND</w:t>
                          </w:r>
                          <w:r>
                            <w:rPr>
                              <w:spacing w:val="41"/>
                              <w:w w:val="120"/>
                              <w:sz w:val="15"/>
                            </w:rPr>
                            <w:t xml:space="preserve"> </w:t>
                          </w:r>
                          <w:r>
                            <w:rPr>
                              <w:spacing w:val="-2"/>
                              <w:w w:val="120"/>
                              <w:sz w:val="15"/>
                            </w:rPr>
                            <w:t>DECOUPLE</w:t>
                          </w:r>
                        </w:p>
                      </w:txbxContent>
                    </wps:txbx>
                    <wps:bodyPr wrap="square" lIns="0" tIns="0" rIns="0" bIns="0" rtlCol="0">
                      <a:noAutofit/>
                    </wps:bodyPr>
                  </wps:wsp>
                </a:graphicData>
              </a:graphic>
            </wp:anchor>
          </w:drawing>
        </mc:Choice>
        <mc:Fallback>
          <w:pict>
            <v:shape id="Textbox 362" o:spid="_x0000_s1339" type="#_x0000_t202" style="position:absolute;margin-left:164.85pt;margin-top:58.1pt;width:110.45pt;height:10.35pt;z-index:-21733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" filled="f" stroked="f">
              <v:path arrowok="t"/>
              <v:textbox inset="0,0,0,0">
                <w:txbxContent>
                  <w:p w:rsidR="00C550D4" w:rsidRDefault="00E476FC">
                    <w:pPr>
                      <w:spacing w:before="13"/>
                      <w:ind w:left="20"/>
                      <w:rPr>
                        <w:sz w:val="15"/>
                      </w:rPr>
                    </w:pPr>
                    <w:r>
                      <w:rPr>
                        <w:w w:val="120"/>
                        <w:sz w:val="15"/>
                      </w:rPr>
                      <w:t>EMBED</w:t>
                    </w:r>
                    <w:r>
                      <w:rPr>
                        <w:spacing w:val="37"/>
                        <w:w w:val="120"/>
                        <w:sz w:val="15"/>
                      </w:rPr>
                      <w:t xml:space="preserve"> </w:t>
                    </w:r>
                    <w:r>
                      <w:rPr>
                        <w:w w:val="120"/>
                        <w:sz w:val="15"/>
                      </w:rPr>
                      <w:t>AND</w:t>
                    </w:r>
                    <w:r>
                      <w:rPr>
                        <w:spacing w:val="41"/>
                        <w:w w:val="120"/>
                        <w:sz w:val="15"/>
                      </w:rPr>
                      <w:t xml:space="preserve"> </w:t>
                    </w:r>
                    <w:r>
                      <w:rPr>
                        <w:spacing w:val="-2"/>
                        <w:w w:val="120"/>
                        <w:sz w:val="15"/>
                      </w:rPr>
                      <w:t>DECOUPLE</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C550D4">
    <w:pPr>
      <w:pStyle w:val="BodyText"/>
      <w:spacing w:line="14" w:lineRule="auto"/>
      <w:jc w:val="left"/>
      <w:rPr>
        <w:sz w:val="2"/>
      </w:rPr>
    </w:pPr>
  </w:p>
</w:hdr>
</file>

<file path=word/header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C550D4">
    <w:pPr>
      <w:pStyle w:val="BodyText"/>
      <w:spacing w:line="14" w:lineRule="auto"/>
      <w:jc w:val="left"/>
      <w:rPr>
        <w:sz w:val="2"/>
      </w:rPr>
    </w:pPr>
  </w:p>
</w:hdr>
</file>

<file path=word/header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rPr>
        <w:sz w:val="19"/>
      </w:rPr>
    </w:pPr>
    <w:r>
      <w:rPr>
        <w:noProof/>
        <w:lang w:val="de-DE" w:eastAsia="de-DE"/>
      </w:rPr>
      <mc:AlternateContent>
        <mc:Choice Requires="wps">
          <w:drawing>
            <wp:anchor distT="0" distB="0" distL="0" distR="0" simplePos="0" relativeHeight="481583616" behindDoc="1" locked="0" layoutInCell="1" allowOverlap="1">
              <wp:simplePos x="0" y="0"/>
              <wp:positionH relativeFrom="page">
                <wp:posOffset>804366</wp:posOffset>
              </wp:positionH>
              <wp:positionV relativeFrom="page">
                <wp:posOffset>718083</wp:posOffset>
              </wp:positionV>
              <wp:extent cx="272415" cy="158750"/>
              <wp:effectExtent l="0" t="0" r="0" b="0"/>
              <wp:wrapNone/>
              <wp:docPr id="372" name="Textbox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2415" cy="158750"/>
                      </a:xfrm>
                      <a:prstGeom prst="rect">
                        <a:avLst/>
                      </a:prstGeom>
                    </wps:spPr>
                    <wps:txbx>
                      <w:txbxContent>
                        <w:p w:rsidR="00C550D4" w:rsidRDefault="00E476FC">
                          <w:pPr>
                            <w:spacing w:before="12"/>
                            <w:ind w:left="50"/>
                            <w:rPr>
                              <w:sz w:val="18"/>
                            </w:rPr>
                          </w:pPr>
                          <w:r>
                            <w:rPr>
                              <w:spacing w:val="-5"/>
                              <w:w w:val="110"/>
                              <w:sz w:val="18"/>
                            </w:rPr>
                            <w:fldChar w:fldCharType="begin"/>
                          </w:r>
                          <w:r>
                            <w:rPr>
                              <w:spacing w:val="-5"/>
                              <w:w w:val="110"/>
                              <w:sz w:val="18"/>
                            </w:rPr>
                            <w:instrText xml:space="preserve"> PAGE </w:instrText>
                          </w:r>
                          <w:r>
                            <w:rPr>
                              <w:spacing w:val="-5"/>
                              <w:w w:val="110"/>
                              <w:sz w:val="18"/>
                            </w:rPr>
                            <w:fldChar w:fldCharType="separate"/>
                          </w:r>
                          <w:r w:rsidR="00D7481E">
                            <w:rPr>
                              <w:noProof/>
                              <w:spacing w:val="-5"/>
                              <w:w w:val="110"/>
                              <w:sz w:val="18"/>
                            </w:rPr>
                            <w:t>242</w:t>
                          </w:r>
                          <w:r>
                            <w:rPr>
                              <w:spacing w:val="-5"/>
                              <w:w w:val="110"/>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72" o:spid="_x0000_s1340" type="#_x0000_t202" style="position:absolute;margin-left:63.35pt;margin-top:56.55pt;width:21.45pt;height:12.5pt;z-index:-21732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" filled="f" stroked="f">
              <v:path arrowok="t"/>
              <v:textbox inset="0,0,0,0">
                <w:txbxContent>
                  <w:p w:rsidR="00C550D4" w:rsidRDefault="00E476FC">
                    <w:pPr>
                      <w:spacing w:before="12"/>
                      <w:ind w:left="50"/>
                      <w:rPr>
                        <w:sz w:val="18"/>
                      </w:rPr>
                    </w:pPr>
                    <w:r>
                      <w:rPr>
                        <w:spacing w:val="-5"/>
                        <w:w w:val="110"/>
                        <w:sz w:val="18"/>
                      </w:rPr>
                      <w:fldChar w:fldCharType="begin"/>
                    </w:r>
                    <w:r>
                      <w:rPr>
                        <w:spacing w:val="-5"/>
                        <w:w w:val="110"/>
                        <w:sz w:val="18"/>
                      </w:rPr>
                      <w:instrText xml:space="preserve"> PAGE </w:instrText>
                    </w:r>
                    <w:r>
                      <w:rPr>
                        <w:spacing w:val="-5"/>
                        <w:w w:val="110"/>
                        <w:sz w:val="18"/>
                      </w:rPr>
                      <w:fldChar w:fldCharType="separate"/>
                    </w:r>
                    <w:r w:rsidR="00D7481E">
                      <w:rPr>
                        <w:noProof/>
                        <w:spacing w:val="-5"/>
                        <w:w w:val="110"/>
                        <w:sz w:val="18"/>
                      </w:rPr>
                      <w:t>242</w:t>
                    </w:r>
                    <w:r>
                      <w:rPr>
                        <w:spacing w:val="-5"/>
                        <w:w w:val="110"/>
                        <w:sz w:val="18"/>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584128" behindDoc="1" locked="0" layoutInCell="1" allowOverlap="1">
              <wp:simplePos x="0" y="0"/>
              <wp:positionH relativeFrom="page">
                <wp:posOffset>2284459</wp:posOffset>
              </wp:positionH>
              <wp:positionV relativeFrom="page">
                <wp:posOffset>732020</wp:posOffset>
              </wp:positionV>
              <wp:extent cx="1073150" cy="131445"/>
              <wp:effectExtent l="0" t="0" r="0" b="0"/>
              <wp:wrapNone/>
              <wp:docPr id="373" name="Textbox 3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3150" cy="131445"/>
                      </a:xfrm>
                      <a:prstGeom prst="rect">
                        <a:avLst/>
                      </a:prstGeom>
                    </wps:spPr>
                    <wps:txbx>
                      <w:txbxContent>
                        <w:p w:rsidR="00C550D4" w:rsidRDefault="00E476FC">
                          <w:pPr>
                            <w:spacing w:before="13"/>
                            <w:ind w:left="20"/>
                            <w:rPr>
                              <w:sz w:val="15"/>
                            </w:rPr>
                          </w:pPr>
                          <w:r>
                            <w:rPr>
                              <w:w w:val="120"/>
                              <w:sz w:val="15"/>
                            </w:rPr>
                            <w:t>CHAPTER</w:t>
                          </w:r>
                          <w:r>
                            <w:rPr>
                              <w:spacing w:val="78"/>
                              <w:w w:val="120"/>
                              <w:sz w:val="15"/>
                            </w:rPr>
                            <w:t xml:space="preserve"> </w:t>
                          </w:r>
                          <w:r>
                            <w:rPr>
                              <w:spacing w:val="-2"/>
                              <w:w w:val="120"/>
                              <w:sz w:val="15"/>
                            </w:rPr>
                            <w:t>ELEVEN</w:t>
                          </w:r>
                        </w:p>
                      </w:txbxContent>
                    </wps:txbx>
                    <wps:bodyPr wrap="square" lIns="0" tIns="0" rIns="0" bIns="0" rtlCol="0">
                      <a:noAutofit/>
                    </wps:bodyPr>
                  </wps:wsp>
                </a:graphicData>
              </a:graphic>
            </wp:anchor>
          </w:drawing>
        </mc:Choice>
        <mc:Fallback>
          <w:pict>
            <v:shape id="Textbox 373" o:spid="_x0000_s1341" type="#_x0000_t202" style="position:absolute;margin-left:179.9pt;margin-top:57.65pt;width:84.5pt;height:10.35pt;z-index:-21732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" filled="f" stroked="f">
              <v:path arrowok="t"/>
              <v:textbox inset="0,0,0,0">
                <w:txbxContent>
                  <w:p w:rsidR="00C550D4" w:rsidRDefault="00E476FC">
                    <w:pPr>
                      <w:spacing w:before="13"/>
                      <w:ind w:left="20"/>
                      <w:rPr>
                        <w:sz w:val="15"/>
                      </w:rPr>
                    </w:pPr>
                    <w:r>
                      <w:rPr>
                        <w:w w:val="120"/>
                        <w:sz w:val="15"/>
                      </w:rPr>
                      <w:t>CHAPTER</w:t>
                    </w:r>
                    <w:r>
                      <w:rPr>
                        <w:spacing w:val="78"/>
                        <w:w w:val="120"/>
                        <w:sz w:val="15"/>
                      </w:rPr>
                      <w:t xml:space="preserve"> </w:t>
                    </w:r>
                    <w:r>
                      <w:rPr>
                        <w:spacing w:val="-2"/>
                        <w:w w:val="120"/>
                        <w:sz w:val="15"/>
                      </w:rPr>
                      <w:t>ELEVEN</w:t>
                    </w:r>
                  </w:p>
                </w:txbxContent>
              </v:textbox>
              <w10:wrap anchorx="page" anchory="page"/>
            </v:shape>
          </w:pict>
        </mc:Fallback>
      </mc:AlternateContent>
    </w:r>
  </w:p>
</w:hdr>
</file>

<file path=word/header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584640" behindDoc="1" locked="0" layoutInCell="1" allowOverlap="1">
              <wp:simplePos x="0" y="0"/>
              <wp:positionH relativeFrom="page">
                <wp:posOffset>4566630</wp:posOffset>
              </wp:positionH>
              <wp:positionV relativeFrom="page">
                <wp:posOffset>718083</wp:posOffset>
              </wp:positionV>
              <wp:extent cx="278130" cy="152400"/>
              <wp:effectExtent l="0" t="0" r="0" b="0"/>
              <wp:wrapNone/>
              <wp:docPr id="374" name="Textbox 3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8130" cy="152400"/>
                      </a:xfrm>
                      <a:prstGeom prst="rect">
                        <a:avLst/>
                      </a:prstGeom>
                    </wps:spPr>
                    <wps:txbx>
                      <w:txbxContent>
                        <w:p w:rsidR="00C550D4" w:rsidRDefault="00E476FC">
                          <w:pPr>
                            <w:spacing w:before="12"/>
                            <w:ind w:left="60"/>
                            <w:rPr>
                              <w:b/>
                              <w:sz w:val="18"/>
                            </w:rPr>
                          </w:pPr>
                          <w:r>
                            <w:rPr>
                              <w:b/>
                              <w:spacing w:val="-5"/>
                              <w:w w:val="110"/>
                              <w:sz w:val="18"/>
                            </w:rPr>
                            <w:fldChar w:fldCharType="begin"/>
                          </w:r>
                          <w:r>
                            <w:rPr>
                              <w:b/>
                              <w:spacing w:val="-5"/>
                              <w:w w:val="110"/>
                              <w:sz w:val="18"/>
                            </w:rPr>
                            <w:instrText xml:space="preserve"> PAGE </w:instrText>
                          </w:r>
                          <w:r>
                            <w:rPr>
                              <w:b/>
                              <w:spacing w:val="-5"/>
                              <w:w w:val="110"/>
                              <w:sz w:val="18"/>
                            </w:rPr>
                            <w:fldChar w:fldCharType="separate"/>
                          </w:r>
                          <w:r w:rsidR="00D7481E">
                            <w:rPr>
                              <w:b/>
                              <w:noProof/>
                              <w:spacing w:val="-5"/>
                              <w:w w:val="110"/>
                              <w:sz w:val="18"/>
                            </w:rPr>
                            <w:t>241</w:t>
                          </w:r>
                          <w:r>
                            <w:rPr>
                              <w:b/>
                              <w:spacing w:val="-5"/>
                              <w:w w:val="110"/>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74" o:spid="_x0000_s1342" type="#_x0000_t202" style="position:absolute;margin-left:359.6pt;margin-top:56.55pt;width:21.9pt;height:12pt;z-index:-21731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" filled="f" stroked="f">
              <v:path arrowok="t"/>
              <v:textbox inset="0,0,0,0">
                <w:txbxContent>
                  <w:p w:rsidR="00C550D4" w:rsidRDefault="00E476FC">
                    <w:pPr>
                      <w:spacing w:before="12"/>
                      <w:ind w:left="60"/>
                      <w:rPr>
                        <w:b/>
                        <w:sz w:val="18"/>
                      </w:rPr>
                    </w:pPr>
                    <w:r>
                      <w:rPr>
                        <w:b/>
                        <w:spacing w:val="-5"/>
                        <w:w w:val="110"/>
                        <w:sz w:val="18"/>
                      </w:rPr>
                      <w:fldChar w:fldCharType="begin"/>
                    </w:r>
                    <w:r>
                      <w:rPr>
                        <w:b/>
                        <w:spacing w:val="-5"/>
                        <w:w w:val="110"/>
                        <w:sz w:val="18"/>
                      </w:rPr>
                      <w:instrText xml:space="preserve"> PAGE </w:instrText>
                    </w:r>
                    <w:r>
                      <w:rPr>
                        <w:b/>
                        <w:spacing w:val="-5"/>
                        <w:w w:val="110"/>
                        <w:sz w:val="18"/>
                      </w:rPr>
                      <w:fldChar w:fldCharType="separate"/>
                    </w:r>
                    <w:r w:rsidR="00D7481E">
                      <w:rPr>
                        <w:b/>
                        <w:noProof/>
                        <w:spacing w:val="-5"/>
                        <w:w w:val="110"/>
                        <w:sz w:val="18"/>
                      </w:rPr>
                      <w:t>241</w:t>
                    </w:r>
                    <w:r>
                      <w:rPr>
                        <w:b/>
                        <w:spacing w:val="-5"/>
                        <w:w w:val="110"/>
                        <w:sz w:val="18"/>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585152" behindDoc="1" locked="0" layoutInCell="1" allowOverlap="1">
              <wp:simplePos x="0" y="0"/>
              <wp:positionH relativeFrom="page">
                <wp:posOffset>1787368</wp:posOffset>
              </wp:positionH>
              <wp:positionV relativeFrom="page">
                <wp:posOffset>729408</wp:posOffset>
              </wp:positionV>
              <wp:extent cx="2026285" cy="138430"/>
              <wp:effectExtent l="0" t="0" r="0" b="0"/>
              <wp:wrapNone/>
              <wp:docPr id="375" name="Textbox 3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26285" cy="138430"/>
                      </a:xfrm>
                      <a:prstGeom prst="rect">
                        <a:avLst/>
                      </a:prstGeom>
                    </wps:spPr>
                    <wps:txbx>
                      <w:txbxContent>
                        <w:p w:rsidR="00C550D4" w:rsidRDefault="00E476FC">
                          <w:pPr>
                            <w:spacing w:before="13"/>
                            <w:ind w:left="20"/>
                            <w:rPr>
                              <w:sz w:val="16"/>
                            </w:rPr>
                          </w:pPr>
                          <w:r>
                            <w:rPr>
                              <w:w w:val="115"/>
                              <w:sz w:val="16"/>
                            </w:rPr>
                            <w:t>SUPPRESSING</w:t>
                          </w:r>
                          <w:r>
                            <w:rPr>
                              <w:spacing w:val="58"/>
                              <w:w w:val="115"/>
                              <w:sz w:val="16"/>
                            </w:rPr>
                            <w:t xml:space="preserve"> </w:t>
                          </w:r>
                          <w:r>
                            <w:rPr>
                              <w:w w:val="115"/>
                              <w:sz w:val="16"/>
                            </w:rPr>
                            <w:t>MARKET</w:t>
                          </w:r>
                          <w:r>
                            <w:rPr>
                              <w:spacing w:val="53"/>
                              <w:w w:val="115"/>
                              <w:sz w:val="16"/>
                            </w:rPr>
                            <w:t xml:space="preserve"> </w:t>
                          </w:r>
                          <w:r>
                            <w:rPr>
                              <w:spacing w:val="-2"/>
                              <w:w w:val="115"/>
                              <w:sz w:val="16"/>
                            </w:rPr>
                            <w:t>REALITIES</w:t>
                          </w:r>
                        </w:p>
                      </w:txbxContent>
                    </wps:txbx>
                    <wps:bodyPr wrap="square" lIns="0" tIns="0" rIns="0" bIns="0" rtlCol="0">
                      <a:noAutofit/>
                    </wps:bodyPr>
                  </wps:wsp>
                </a:graphicData>
              </a:graphic>
            </wp:anchor>
          </w:drawing>
        </mc:Choice>
        <mc:Fallback>
          <w:pict>
            <v:shape id="Textbox 375" o:spid="_x0000_s1343" type="#_x0000_t202" style="position:absolute;margin-left:140.75pt;margin-top:57.45pt;width:159.55pt;height:10.9pt;z-index:-21731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" filled="f" stroked="f">
              <v:path arrowok="t"/>
              <v:textbox inset="0,0,0,0">
                <w:txbxContent>
                  <w:p w:rsidR="00C550D4" w:rsidRDefault="00E476FC">
                    <w:pPr>
                      <w:spacing w:before="13"/>
                      <w:ind w:left="20"/>
                      <w:rPr>
                        <w:sz w:val="16"/>
                      </w:rPr>
                    </w:pPr>
                    <w:r>
                      <w:rPr>
                        <w:w w:val="115"/>
                        <w:sz w:val="16"/>
                      </w:rPr>
                      <w:t>SUPPRESSING</w:t>
                    </w:r>
                    <w:r>
                      <w:rPr>
                        <w:spacing w:val="58"/>
                        <w:w w:val="115"/>
                        <w:sz w:val="16"/>
                      </w:rPr>
                      <w:t xml:space="preserve"> </w:t>
                    </w:r>
                    <w:r>
                      <w:rPr>
                        <w:w w:val="115"/>
                        <w:sz w:val="16"/>
                      </w:rPr>
                      <w:t>MARKET</w:t>
                    </w:r>
                    <w:r>
                      <w:rPr>
                        <w:spacing w:val="53"/>
                        <w:w w:val="115"/>
                        <w:sz w:val="16"/>
                      </w:rPr>
                      <w:t xml:space="preserve"> </w:t>
                    </w:r>
                    <w:r>
                      <w:rPr>
                        <w:spacing w:val="-2"/>
                        <w:w w:val="115"/>
                        <w:sz w:val="16"/>
                      </w:rPr>
                      <w:t>REALITIES</w:t>
                    </w:r>
                  </w:p>
                </w:txbxContent>
              </v:textbox>
              <w10:wrap anchorx="page" anchory="page"/>
            </v:shape>
          </w:pict>
        </mc:Fallback>
      </mc:AlternateContent>
    </w:r>
  </w:p>
</w:hdr>
</file>

<file path=word/header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C550D4">
    <w:pPr>
      <w:pStyle w:val="BodyText"/>
      <w:spacing w:line="14" w:lineRule="auto"/>
      <w:jc w:val="left"/>
      <w:rPr>
        <w:sz w:val="2"/>
      </w:rPr>
    </w:pPr>
  </w:p>
</w:hdr>
</file>

<file path=word/header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C550D4">
    <w:pPr>
      <w:pStyle w:val="BodyText"/>
      <w:spacing w:line="14" w:lineRule="auto"/>
      <w:jc w:val="left"/>
      <w:rPr>
        <w:sz w:val="2"/>
      </w:rPr>
    </w:pPr>
  </w:p>
</w:hdr>
</file>

<file path=word/header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C550D4">
    <w:pPr>
      <w:pStyle w:val="BodyText"/>
      <w:spacing w:line="14" w:lineRule="auto"/>
      <w:jc w:val="left"/>
      <w:rPr>
        <w:sz w:val="2"/>
      </w:rPr>
    </w:pPr>
  </w:p>
</w:hdr>
</file>

<file path=word/header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585664" behindDoc="1" locked="0" layoutInCell="1" allowOverlap="1">
              <wp:simplePos x="0" y="0"/>
              <wp:positionH relativeFrom="page">
                <wp:posOffset>801315</wp:posOffset>
              </wp:positionH>
              <wp:positionV relativeFrom="page">
                <wp:posOffset>718083</wp:posOffset>
              </wp:positionV>
              <wp:extent cx="274320" cy="152400"/>
              <wp:effectExtent l="0" t="0" r="0" b="0"/>
              <wp:wrapNone/>
              <wp:docPr id="419" name="Textbox 4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4320" cy="152400"/>
                      </a:xfrm>
                      <a:prstGeom prst="rect">
                        <a:avLst/>
                      </a:prstGeom>
                    </wps:spPr>
                    <wps:txbx>
                      <w:txbxContent>
                        <w:p w:rsidR="00C550D4" w:rsidRDefault="00E476FC">
                          <w:pPr>
                            <w:spacing w:before="12"/>
                            <w:ind w:left="60"/>
                            <w:rPr>
                              <w:b/>
                              <w:sz w:val="18"/>
                            </w:rPr>
                          </w:pPr>
                          <w:r>
                            <w:rPr>
                              <w:b/>
                              <w:spacing w:val="-5"/>
                              <w:w w:val="110"/>
                              <w:sz w:val="18"/>
                            </w:rPr>
                            <w:fldChar w:fldCharType="begin"/>
                          </w:r>
                          <w:r>
                            <w:rPr>
                              <w:b/>
                              <w:spacing w:val="-5"/>
                              <w:w w:val="110"/>
                              <w:sz w:val="18"/>
                            </w:rPr>
                            <w:instrText xml:space="preserve"> PAGE </w:instrText>
                          </w:r>
                          <w:r>
                            <w:rPr>
                              <w:b/>
                              <w:spacing w:val="-5"/>
                              <w:w w:val="110"/>
                              <w:sz w:val="18"/>
                            </w:rPr>
                            <w:fldChar w:fldCharType="separate"/>
                          </w:r>
                          <w:r w:rsidR="00D7481E">
                            <w:rPr>
                              <w:b/>
                              <w:noProof/>
                              <w:spacing w:val="-5"/>
                              <w:w w:val="110"/>
                              <w:sz w:val="18"/>
                            </w:rPr>
                            <w:t>264</w:t>
                          </w:r>
                          <w:r>
                            <w:rPr>
                              <w:b/>
                              <w:spacing w:val="-5"/>
                              <w:w w:val="110"/>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19" o:spid="_x0000_s1344" type="#_x0000_t202" style="position:absolute;margin-left:63.1pt;margin-top:56.55pt;width:21.6pt;height:12pt;z-index:-21730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" filled="f" stroked="f">
              <v:path arrowok="t"/>
              <v:textbox inset="0,0,0,0">
                <w:txbxContent>
                  <w:p w:rsidR="00C550D4" w:rsidRDefault="00E476FC">
                    <w:pPr>
                      <w:spacing w:before="12"/>
                      <w:ind w:left="60"/>
                      <w:rPr>
                        <w:b/>
                        <w:sz w:val="18"/>
                      </w:rPr>
                    </w:pPr>
                    <w:r>
                      <w:rPr>
                        <w:b/>
                        <w:spacing w:val="-5"/>
                        <w:w w:val="110"/>
                        <w:sz w:val="18"/>
                      </w:rPr>
                      <w:fldChar w:fldCharType="begin"/>
                    </w:r>
                    <w:r>
                      <w:rPr>
                        <w:b/>
                        <w:spacing w:val="-5"/>
                        <w:w w:val="110"/>
                        <w:sz w:val="18"/>
                      </w:rPr>
                      <w:instrText xml:space="preserve"> PAGE </w:instrText>
                    </w:r>
                    <w:r>
                      <w:rPr>
                        <w:b/>
                        <w:spacing w:val="-5"/>
                        <w:w w:val="110"/>
                        <w:sz w:val="18"/>
                      </w:rPr>
                      <w:fldChar w:fldCharType="separate"/>
                    </w:r>
                    <w:r w:rsidR="00D7481E">
                      <w:rPr>
                        <w:b/>
                        <w:noProof/>
                        <w:spacing w:val="-5"/>
                        <w:w w:val="110"/>
                        <w:sz w:val="18"/>
                      </w:rPr>
                      <w:t>264</w:t>
                    </w:r>
                    <w:r>
                      <w:rPr>
                        <w:b/>
                        <w:spacing w:val="-5"/>
                        <w:w w:val="110"/>
                        <w:sz w:val="18"/>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586176" behindDoc="1" locked="0" layoutInCell="1" allowOverlap="1">
              <wp:simplePos x="0" y="0"/>
              <wp:positionH relativeFrom="page">
                <wp:posOffset>2448994</wp:posOffset>
              </wp:positionH>
              <wp:positionV relativeFrom="page">
                <wp:posOffset>726357</wp:posOffset>
              </wp:positionV>
              <wp:extent cx="741680" cy="138430"/>
              <wp:effectExtent l="0" t="0" r="0" b="0"/>
              <wp:wrapNone/>
              <wp:docPr id="420" name="Textbox 4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1680" cy="138430"/>
                      </a:xfrm>
                      <a:prstGeom prst="rect">
                        <a:avLst/>
                      </a:prstGeom>
                    </wps:spPr>
                    <wps:txbx>
                      <w:txbxContent>
                        <w:p w:rsidR="00C550D4" w:rsidRDefault="00E476FC">
                          <w:pPr>
                            <w:spacing w:before="13"/>
                            <w:ind w:left="20"/>
                            <w:rPr>
                              <w:sz w:val="16"/>
                            </w:rPr>
                          </w:pPr>
                          <w:r>
                            <w:rPr>
                              <w:w w:val="115"/>
                              <w:sz w:val="16"/>
                            </w:rPr>
                            <w:t>CHAPTER</w:t>
                          </w:r>
                          <w:r>
                            <w:rPr>
                              <w:spacing w:val="53"/>
                              <w:w w:val="115"/>
                              <w:sz w:val="16"/>
                            </w:rPr>
                            <w:t xml:space="preserve"> </w:t>
                          </w:r>
                          <w:r>
                            <w:rPr>
                              <w:spacing w:val="-5"/>
                              <w:w w:val="115"/>
                              <w:sz w:val="16"/>
                            </w:rPr>
                            <w:t>12</w:t>
                          </w:r>
                        </w:p>
                      </w:txbxContent>
                    </wps:txbx>
                    <wps:bodyPr wrap="square" lIns="0" tIns="0" rIns="0" bIns="0" rtlCol="0">
                      <a:noAutofit/>
                    </wps:bodyPr>
                  </wps:wsp>
                </a:graphicData>
              </a:graphic>
            </wp:anchor>
          </w:drawing>
        </mc:Choice>
        <mc:Fallback>
          <w:pict>
            <v:shape id="Textbox 420" o:spid="_x0000_s1345" type="#_x0000_t202" style="position:absolute;margin-left:192.85pt;margin-top:57.2pt;width:58.4pt;height:10.9pt;z-index:-21730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" filled="f" stroked="f">
              <v:path arrowok="t"/>
              <v:textbox inset="0,0,0,0">
                <w:txbxContent>
                  <w:p w:rsidR="00C550D4" w:rsidRDefault="00E476FC">
                    <w:pPr>
                      <w:spacing w:before="13"/>
                      <w:ind w:left="20"/>
                      <w:rPr>
                        <w:sz w:val="16"/>
                      </w:rPr>
                    </w:pPr>
                    <w:r>
                      <w:rPr>
                        <w:w w:val="115"/>
                        <w:sz w:val="16"/>
                      </w:rPr>
                      <w:t>CHAPTER</w:t>
                    </w:r>
                    <w:r>
                      <w:rPr>
                        <w:spacing w:val="53"/>
                        <w:w w:val="115"/>
                        <w:sz w:val="16"/>
                      </w:rPr>
                      <w:t xml:space="preserve"> </w:t>
                    </w:r>
                    <w:r>
                      <w:rPr>
                        <w:spacing w:val="-5"/>
                        <w:w w:val="115"/>
                        <w:sz w:val="16"/>
                      </w:rPr>
                      <w:t>12</w:t>
                    </w:r>
                  </w:p>
                </w:txbxContent>
              </v:textbox>
              <w10:wrap anchorx="page" anchory="page"/>
            </v:shape>
          </w:pict>
        </mc:Fallback>
      </mc:AlternateContent>
    </w:r>
  </w:p>
</w:hdr>
</file>

<file path=word/header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586688" behindDoc="1" locked="0" layoutInCell="1" allowOverlap="1">
              <wp:simplePos x="0" y="0"/>
              <wp:positionH relativeFrom="page">
                <wp:posOffset>4572580</wp:posOffset>
              </wp:positionH>
              <wp:positionV relativeFrom="page">
                <wp:posOffset>715032</wp:posOffset>
              </wp:positionV>
              <wp:extent cx="259715" cy="160020"/>
              <wp:effectExtent l="0" t="0" r="0" b="0"/>
              <wp:wrapNone/>
              <wp:docPr id="421" name="Textbox 4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715" cy="160020"/>
                      </a:xfrm>
                      <a:prstGeom prst="rect">
                        <a:avLst/>
                      </a:prstGeom>
                    </wps:spPr>
                    <wps:txbx>
                      <w:txbxContent>
                        <w:p w:rsidR="00C550D4" w:rsidRDefault="00E476FC">
                          <w:pPr>
                            <w:spacing w:before="12"/>
                            <w:ind w:left="31"/>
                            <w:rPr>
                              <w:b/>
                              <w:sz w:val="18"/>
                            </w:rPr>
                          </w:pPr>
                          <w:r>
                            <w:rPr>
                              <w:b/>
                              <w:spacing w:val="-5"/>
                              <w:w w:val="110"/>
                              <w:sz w:val="18"/>
                            </w:rPr>
                            <w:fldChar w:fldCharType="begin"/>
                          </w:r>
                          <w:r>
                            <w:rPr>
                              <w:b/>
                              <w:spacing w:val="-5"/>
                              <w:w w:val="110"/>
                              <w:sz w:val="18"/>
                            </w:rPr>
                            <w:instrText xml:space="preserve"> PAGE </w:instrText>
                          </w:r>
                          <w:r>
                            <w:rPr>
                              <w:b/>
                              <w:spacing w:val="-5"/>
                              <w:w w:val="110"/>
                              <w:sz w:val="18"/>
                            </w:rPr>
                            <w:fldChar w:fldCharType="separate"/>
                          </w:r>
                          <w:r w:rsidR="00D7481E">
                            <w:rPr>
                              <w:b/>
                              <w:noProof/>
                              <w:spacing w:val="-5"/>
                              <w:w w:val="110"/>
                              <w:sz w:val="18"/>
                            </w:rPr>
                            <w:t>265</w:t>
                          </w:r>
                          <w:r>
                            <w:rPr>
                              <w:b/>
                              <w:spacing w:val="-5"/>
                              <w:w w:val="110"/>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21" o:spid="_x0000_s1346" type="#_x0000_t202" style="position:absolute;margin-left:360.05pt;margin-top:56.3pt;width:20.45pt;height:12.6pt;z-index:-21729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" filled="f" stroked="f">
              <v:path arrowok="t"/>
              <v:textbox inset="0,0,0,0">
                <w:txbxContent>
                  <w:p w:rsidR="00C550D4" w:rsidRDefault="00E476FC">
                    <w:pPr>
                      <w:spacing w:before="12"/>
                      <w:ind w:left="31"/>
                      <w:rPr>
                        <w:b/>
                        <w:sz w:val="18"/>
                      </w:rPr>
                    </w:pPr>
                    <w:r>
                      <w:rPr>
                        <w:b/>
                        <w:spacing w:val="-5"/>
                        <w:w w:val="110"/>
                        <w:sz w:val="18"/>
                      </w:rPr>
                      <w:fldChar w:fldCharType="begin"/>
                    </w:r>
                    <w:r>
                      <w:rPr>
                        <w:b/>
                        <w:spacing w:val="-5"/>
                        <w:w w:val="110"/>
                        <w:sz w:val="18"/>
                      </w:rPr>
                      <w:instrText xml:space="preserve"> PAGE </w:instrText>
                    </w:r>
                    <w:r>
                      <w:rPr>
                        <w:b/>
                        <w:spacing w:val="-5"/>
                        <w:w w:val="110"/>
                        <w:sz w:val="18"/>
                      </w:rPr>
                      <w:fldChar w:fldCharType="separate"/>
                    </w:r>
                    <w:r w:rsidR="00D7481E">
                      <w:rPr>
                        <w:b/>
                        <w:noProof/>
                        <w:spacing w:val="-5"/>
                        <w:w w:val="110"/>
                        <w:sz w:val="18"/>
                      </w:rPr>
                      <w:t>265</w:t>
                    </w:r>
                    <w:r>
                      <w:rPr>
                        <w:b/>
                        <w:spacing w:val="-5"/>
                        <w:w w:val="110"/>
                        <w:sz w:val="18"/>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587200" behindDoc="1" locked="0" layoutInCell="1" allowOverlap="1">
              <wp:simplePos x="0" y="0"/>
              <wp:positionH relativeFrom="page">
                <wp:posOffset>1891825</wp:posOffset>
              </wp:positionH>
              <wp:positionV relativeFrom="page">
                <wp:posOffset>723307</wp:posOffset>
              </wp:positionV>
              <wp:extent cx="1795780" cy="138430"/>
              <wp:effectExtent l="0" t="0" r="0" b="0"/>
              <wp:wrapNone/>
              <wp:docPr id="422" name="Textbox 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5780" cy="138430"/>
                      </a:xfrm>
                      <a:prstGeom prst="rect">
                        <a:avLst/>
                      </a:prstGeom>
                    </wps:spPr>
                    <wps:txbx>
                      <w:txbxContent>
                        <w:p w:rsidR="00C550D4" w:rsidRDefault="00E476FC">
                          <w:pPr>
                            <w:spacing w:before="13"/>
                            <w:ind w:left="20"/>
                            <w:rPr>
                              <w:sz w:val="16"/>
                            </w:rPr>
                          </w:pPr>
                          <w:r>
                            <w:rPr>
                              <w:w w:val="115"/>
                              <w:sz w:val="16"/>
                            </w:rPr>
                            <w:t>INVESTING</w:t>
                          </w:r>
                          <w:r>
                            <w:rPr>
                              <w:spacing w:val="67"/>
                              <w:w w:val="115"/>
                              <w:sz w:val="16"/>
                            </w:rPr>
                            <w:t xml:space="preserve"> </w:t>
                          </w:r>
                          <w:r>
                            <w:rPr>
                              <w:w w:val="115"/>
                              <w:sz w:val="16"/>
                            </w:rPr>
                            <w:t>ACROSS</w:t>
                          </w:r>
                          <w:r>
                            <w:rPr>
                              <w:spacing w:val="66"/>
                              <w:w w:val="115"/>
                              <w:sz w:val="16"/>
                            </w:rPr>
                            <w:t xml:space="preserve"> </w:t>
                          </w:r>
                          <w:r>
                            <w:rPr>
                              <w:spacing w:val="-2"/>
                              <w:w w:val="115"/>
                              <w:sz w:val="16"/>
                            </w:rPr>
                            <w:t>MARKETS</w:t>
                          </w:r>
                        </w:p>
                      </w:txbxContent>
                    </wps:txbx>
                    <wps:bodyPr wrap="square" lIns="0" tIns="0" rIns="0" bIns="0" rtlCol="0">
                      <a:noAutofit/>
                    </wps:bodyPr>
                  </wps:wsp>
                </a:graphicData>
              </a:graphic>
            </wp:anchor>
          </w:drawing>
        </mc:Choice>
        <mc:Fallback>
          <w:pict>
            <v:shape id="Textbox 422" o:spid="_x0000_s1347" type="#_x0000_t202" style="position:absolute;margin-left:148.95pt;margin-top:56.95pt;width:141.4pt;height:10.9pt;z-index:-21729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" filled="f" stroked="f">
              <v:path arrowok="t"/>
              <v:textbox inset="0,0,0,0">
                <w:txbxContent>
                  <w:p w:rsidR="00C550D4" w:rsidRDefault="00E476FC">
                    <w:pPr>
                      <w:spacing w:before="13"/>
                      <w:ind w:left="20"/>
                      <w:rPr>
                        <w:sz w:val="16"/>
                      </w:rPr>
                    </w:pPr>
                    <w:r>
                      <w:rPr>
                        <w:w w:val="115"/>
                        <w:sz w:val="16"/>
                      </w:rPr>
                      <w:t>INVESTING</w:t>
                    </w:r>
                    <w:r>
                      <w:rPr>
                        <w:spacing w:val="67"/>
                        <w:w w:val="115"/>
                        <w:sz w:val="16"/>
                      </w:rPr>
                      <w:t xml:space="preserve"> </w:t>
                    </w:r>
                    <w:r>
                      <w:rPr>
                        <w:w w:val="115"/>
                        <w:sz w:val="16"/>
                      </w:rPr>
                      <w:t>ACROSS</w:t>
                    </w:r>
                    <w:r>
                      <w:rPr>
                        <w:spacing w:val="66"/>
                        <w:w w:val="115"/>
                        <w:sz w:val="16"/>
                      </w:rPr>
                      <w:t xml:space="preserve"> </w:t>
                    </w:r>
                    <w:r>
                      <w:rPr>
                        <w:spacing w:val="-2"/>
                        <w:w w:val="115"/>
                        <w:sz w:val="16"/>
                      </w:rPr>
                      <w:t>MARKETS</w:t>
                    </w:r>
                  </w:p>
                </w:txbxContent>
              </v:textbox>
              <w10:wrap anchorx="page" anchory="page"/>
            </v:shape>
          </w:pict>
        </mc:Fallback>
      </mc:AlternateContent>
    </w:r>
  </w:p>
</w:hdr>
</file>

<file path=word/header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C550D4">
    <w:pPr>
      <w:pStyle w:val="BodyText"/>
      <w:spacing w:line="14" w:lineRule="auto"/>
      <w:jc w:val="left"/>
      <w:rPr>
        <w:sz w:val="2"/>
      </w:rPr>
    </w:pPr>
  </w:p>
</w:hdr>
</file>

<file path=word/header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588736" behindDoc="1" locked="0" layoutInCell="1" allowOverlap="1">
              <wp:simplePos x="0" y="0"/>
              <wp:positionH relativeFrom="page">
                <wp:posOffset>792161</wp:posOffset>
              </wp:positionH>
              <wp:positionV relativeFrom="page">
                <wp:posOffset>718083</wp:posOffset>
              </wp:positionV>
              <wp:extent cx="280670" cy="155575"/>
              <wp:effectExtent l="0" t="0" r="0" b="0"/>
              <wp:wrapNone/>
              <wp:docPr id="442" name="Textbox 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670" cy="155575"/>
                      </a:xfrm>
                      <a:prstGeom prst="rect">
                        <a:avLst/>
                      </a:prstGeom>
                    </wps:spPr>
                    <wps:txbx>
                      <w:txbxContent>
                        <w:p w:rsidR="00C550D4" w:rsidRDefault="00E476FC">
                          <w:pPr>
                            <w:spacing w:before="12"/>
                            <w:ind w:left="69"/>
                            <w:rPr>
                              <w:b/>
                              <w:sz w:val="18"/>
                            </w:rPr>
                          </w:pPr>
                          <w:r>
                            <w:rPr>
                              <w:b/>
                              <w:spacing w:val="-5"/>
                              <w:w w:val="110"/>
                              <w:sz w:val="18"/>
                            </w:rPr>
                            <w:fldChar w:fldCharType="begin"/>
                          </w:r>
                          <w:r>
                            <w:rPr>
                              <w:b/>
                              <w:spacing w:val="-5"/>
                              <w:w w:val="110"/>
                              <w:sz w:val="18"/>
                            </w:rPr>
                            <w:instrText xml:space="preserve"> PAGE </w:instrText>
                          </w:r>
                          <w:r>
                            <w:rPr>
                              <w:b/>
                              <w:spacing w:val="-5"/>
                              <w:w w:val="110"/>
                              <w:sz w:val="18"/>
                            </w:rPr>
                            <w:fldChar w:fldCharType="separate"/>
                          </w:r>
                          <w:r w:rsidR="00D7481E">
                            <w:rPr>
                              <w:b/>
                              <w:noProof/>
                              <w:spacing w:val="-5"/>
                              <w:w w:val="110"/>
                              <w:sz w:val="18"/>
                            </w:rPr>
                            <w:t>282</w:t>
                          </w:r>
                          <w:r>
                            <w:rPr>
                              <w:b/>
                              <w:spacing w:val="-5"/>
                              <w:w w:val="110"/>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42" o:spid="_x0000_s1348" type="#_x0000_t202" style="position:absolute;margin-left:62.35pt;margin-top:56.55pt;width:22.1pt;height:12.25pt;z-index:-21727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" filled="f" stroked="f">
              <v:path arrowok="t"/>
              <v:textbox inset="0,0,0,0">
                <w:txbxContent>
                  <w:p w:rsidR="00C550D4" w:rsidRDefault="00E476FC">
                    <w:pPr>
                      <w:spacing w:before="12"/>
                      <w:ind w:left="69"/>
                      <w:rPr>
                        <w:b/>
                        <w:sz w:val="18"/>
                      </w:rPr>
                    </w:pPr>
                    <w:r>
                      <w:rPr>
                        <w:b/>
                        <w:spacing w:val="-5"/>
                        <w:w w:val="110"/>
                        <w:sz w:val="18"/>
                      </w:rPr>
                      <w:fldChar w:fldCharType="begin"/>
                    </w:r>
                    <w:r>
                      <w:rPr>
                        <w:b/>
                        <w:spacing w:val="-5"/>
                        <w:w w:val="110"/>
                        <w:sz w:val="18"/>
                      </w:rPr>
                      <w:instrText xml:space="preserve"> PAGE </w:instrText>
                    </w:r>
                    <w:r>
                      <w:rPr>
                        <w:b/>
                        <w:spacing w:val="-5"/>
                        <w:w w:val="110"/>
                        <w:sz w:val="18"/>
                      </w:rPr>
                      <w:fldChar w:fldCharType="separate"/>
                    </w:r>
                    <w:r w:rsidR="00D7481E">
                      <w:rPr>
                        <w:b/>
                        <w:noProof/>
                        <w:spacing w:val="-5"/>
                        <w:w w:val="110"/>
                        <w:sz w:val="18"/>
                      </w:rPr>
                      <w:t>282</w:t>
                    </w:r>
                    <w:r>
                      <w:rPr>
                        <w:b/>
                        <w:spacing w:val="-5"/>
                        <w:w w:val="110"/>
                        <w:sz w:val="18"/>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589248" behindDoc="1" locked="0" layoutInCell="1" allowOverlap="1">
              <wp:simplePos x="0" y="0"/>
              <wp:positionH relativeFrom="page">
                <wp:posOffset>2442891</wp:posOffset>
              </wp:positionH>
              <wp:positionV relativeFrom="page">
                <wp:posOffset>726357</wp:posOffset>
              </wp:positionV>
              <wp:extent cx="742950" cy="138430"/>
              <wp:effectExtent l="0" t="0" r="0" b="0"/>
              <wp:wrapNone/>
              <wp:docPr id="443" name="Textbox 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2950" cy="138430"/>
                      </a:xfrm>
                      <a:prstGeom prst="rect">
                        <a:avLst/>
                      </a:prstGeom>
                    </wps:spPr>
                    <wps:txbx>
                      <w:txbxContent>
                        <w:p w:rsidR="00C550D4" w:rsidRDefault="00E476FC">
                          <w:pPr>
                            <w:spacing w:before="13"/>
                            <w:ind w:left="20"/>
                            <w:rPr>
                              <w:sz w:val="16"/>
                            </w:rPr>
                          </w:pPr>
                          <w:r>
                            <w:rPr>
                              <w:w w:val="115"/>
                              <w:sz w:val="16"/>
                            </w:rPr>
                            <w:t>CHAPTER</w:t>
                          </w:r>
                          <w:r>
                            <w:rPr>
                              <w:spacing w:val="53"/>
                              <w:w w:val="115"/>
                              <w:sz w:val="16"/>
                            </w:rPr>
                            <w:t xml:space="preserve"> </w:t>
                          </w:r>
                          <w:r>
                            <w:rPr>
                              <w:spacing w:val="-5"/>
                              <w:w w:val="115"/>
                              <w:sz w:val="16"/>
                            </w:rPr>
                            <w:t>13</w:t>
                          </w:r>
                        </w:p>
                      </w:txbxContent>
                    </wps:txbx>
                    <wps:bodyPr wrap="square" lIns="0" tIns="0" rIns="0" bIns="0" rtlCol="0">
                      <a:noAutofit/>
                    </wps:bodyPr>
                  </wps:wsp>
                </a:graphicData>
              </a:graphic>
            </wp:anchor>
          </w:drawing>
        </mc:Choice>
        <mc:Fallback>
          <w:pict>
            <v:shape id="Textbox 443" o:spid="_x0000_s1349" type="#_x0000_t202" style="position:absolute;margin-left:192.35pt;margin-top:57.2pt;width:58.5pt;height:10.9pt;z-index:-21727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" filled="f" stroked="f">
              <v:path arrowok="t"/>
              <v:textbox inset="0,0,0,0">
                <w:txbxContent>
                  <w:p w:rsidR="00C550D4" w:rsidRDefault="00E476FC">
                    <w:pPr>
                      <w:spacing w:before="13"/>
                      <w:ind w:left="20"/>
                      <w:rPr>
                        <w:sz w:val="16"/>
                      </w:rPr>
                    </w:pPr>
                    <w:r>
                      <w:rPr>
                        <w:w w:val="115"/>
                        <w:sz w:val="16"/>
                      </w:rPr>
                      <w:t>CHAPTER</w:t>
                    </w:r>
                    <w:r>
                      <w:rPr>
                        <w:spacing w:val="53"/>
                        <w:w w:val="115"/>
                        <w:sz w:val="16"/>
                      </w:rPr>
                      <w:t xml:space="preserve"> </w:t>
                    </w:r>
                    <w:r>
                      <w:rPr>
                        <w:spacing w:val="-5"/>
                        <w:w w:val="115"/>
                        <w:sz w:val="16"/>
                      </w:rPr>
                      <w:t>13</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C550D4">
    <w:pPr>
      <w:pStyle w:val="BodyText"/>
      <w:spacing w:line="14" w:lineRule="auto"/>
      <w:jc w:val="left"/>
      <w:rPr>
        <w:sz w:val="2"/>
      </w:rPr>
    </w:pPr>
  </w:p>
</w:hdr>
</file>

<file path=word/header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rPr>
        <w:sz w:val="19"/>
      </w:rPr>
    </w:pPr>
    <w:r>
      <w:rPr>
        <w:noProof/>
        <w:lang w:val="de-DE" w:eastAsia="de-DE"/>
      </w:rPr>
      <mc:AlternateContent>
        <mc:Choice Requires="wps">
          <w:drawing>
            <wp:anchor distT="0" distB="0" distL="0" distR="0" simplePos="0" relativeHeight="481587712" behindDoc="1" locked="0" layoutInCell="1" allowOverlap="1">
              <wp:simplePos x="0" y="0"/>
              <wp:positionH relativeFrom="page">
                <wp:posOffset>4569682</wp:posOffset>
              </wp:positionH>
              <wp:positionV relativeFrom="page">
                <wp:posOffset>718083</wp:posOffset>
              </wp:positionV>
              <wp:extent cx="262255" cy="158750"/>
              <wp:effectExtent l="0" t="0" r="0" b="0"/>
              <wp:wrapNone/>
              <wp:docPr id="440" name="Textbox 4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255" cy="158750"/>
                      </a:xfrm>
                      <a:prstGeom prst="rect">
                        <a:avLst/>
                      </a:prstGeom>
                    </wps:spPr>
                    <wps:txbx>
                      <w:txbxContent>
                        <w:p w:rsidR="00C550D4" w:rsidRDefault="00E476FC">
                          <w:pPr>
                            <w:spacing w:before="12"/>
                            <w:ind w:left="45"/>
                            <w:rPr>
                              <w:b/>
                              <w:sz w:val="18"/>
                            </w:rPr>
                          </w:pPr>
                          <w:r>
                            <w:rPr>
                              <w:b/>
                              <w:spacing w:val="-5"/>
                              <w:w w:val="105"/>
                              <w:sz w:val="18"/>
                            </w:rPr>
                            <w:fldChar w:fldCharType="begin"/>
                          </w:r>
                          <w:r>
                            <w:rPr>
                              <w:b/>
                              <w:spacing w:val="-5"/>
                              <w:w w:val="105"/>
                              <w:sz w:val="18"/>
                            </w:rPr>
                            <w:instrText xml:space="preserve"> PAGE </w:instrText>
                          </w:r>
                          <w:r>
                            <w:rPr>
                              <w:b/>
                              <w:spacing w:val="-5"/>
                              <w:w w:val="105"/>
                              <w:sz w:val="18"/>
                            </w:rPr>
                            <w:fldChar w:fldCharType="separate"/>
                          </w:r>
                          <w:r w:rsidR="00D7481E">
                            <w:rPr>
                              <w:b/>
                              <w:noProof/>
                              <w:spacing w:val="-5"/>
                              <w:w w:val="105"/>
                              <w:sz w:val="18"/>
                            </w:rPr>
                            <w:t>283</w:t>
                          </w:r>
                          <w:r>
                            <w:rPr>
                              <w:b/>
                              <w:spacing w:val="-5"/>
                              <w:w w:val="105"/>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40" o:spid="_x0000_s1350" type="#_x0000_t202" style="position:absolute;margin-left:359.8pt;margin-top:56.55pt;width:20.65pt;height:12.5pt;z-index:-21728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" filled="f" stroked="f">
              <v:path arrowok="t"/>
              <v:textbox inset="0,0,0,0">
                <w:txbxContent>
                  <w:p w:rsidR="00C550D4" w:rsidRDefault="00E476FC">
                    <w:pPr>
                      <w:spacing w:before="12"/>
                      <w:ind w:left="45"/>
                      <w:rPr>
                        <w:b/>
                        <w:sz w:val="18"/>
                      </w:rPr>
                    </w:pPr>
                    <w:r>
                      <w:rPr>
                        <w:b/>
                        <w:spacing w:val="-5"/>
                        <w:w w:val="105"/>
                        <w:sz w:val="18"/>
                      </w:rPr>
                      <w:fldChar w:fldCharType="begin"/>
                    </w:r>
                    <w:r>
                      <w:rPr>
                        <w:b/>
                        <w:spacing w:val="-5"/>
                        <w:w w:val="105"/>
                        <w:sz w:val="18"/>
                      </w:rPr>
                      <w:instrText xml:space="preserve"> PAGE </w:instrText>
                    </w:r>
                    <w:r>
                      <w:rPr>
                        <w:b/>
                        <w:spacing w:val="-5"/>
                        <w:w w:val="105"/>
                        <w:sz w:val="18"/>
                      </w:rPr>
                      <w:fldChar w:fldCharType="separate"/>
                    </w:r>
                    <w:r w:rsidR="00D7481E">
                      <w:rPr>
                        <w:b/>
                        <w:noProof/>
                        <w:spacing w:val="-5"/>
                        <w:w w:val="105"/>
                        <w:sz w:val="18"/>
                      </w:rPr>
                      <w:t>283</w:t>
                    </w:r>
                    <w:r>
                      <w:rPr>
                        <w:b/>
                        <w:spacing w:val="-5"/>
                        <w:w w:val="105"/>
                        <w:sz w:val="18"/>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588224" behindDoc="1" locked="0" layoutInCell="1" allowOverlap="1">
              <wp:simplePos x="0" y="0"/>
              <wp:positionH relativeFrom="page">
                <wp:posOffset>2226758</wp:posOffset>
              </wp:positionH>
              <wp:positionV relativeFrom="page">
                <wp:posOffset>729408</wp:posOffset>
              </wp:positionV>
              <wp:extent cx="1136650" cy="138430"/>
              <wp:effectExtent l="0" t="0" r="0" b="0"/>
              <wp:wrapNone/>
              <wp:docPr id="441" name="Textbox 4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6650" cy="138430"/>
                      </a:xfrm>
                      <a:prstGeom prst="rect">
                        <a:avLst/>
                      </a:prstGeom>
                    </wps:spPr>
                    <wps:txbx>
                      <w:txbxContent>
                        <w:p w:rsidR="00C550D4" w:rsidRDefault="00E476FC">
                          <w:pPr>
                            <w:spacing w:before="13"/>
                            <w:ind w:left="20"/>
                            <w:rPr>
                              <w:sz w:val="16"/>
                            </w:rPr>
                          </w:pPr>
                          <w:r>
                            <w:rPr>
                              <w:w w:val="115"/>
                              <w:sz w:val="16"/>
                            </w:rPr>
                            <w:t>STRATEGIC</w:t>
                          </w:r>
                          <w:r>
                            <w:rPr>
                              <w:spacing w:val="60"/>
                              <w:w w:val="115"/>
                              <w:sz w:val="16"/>
                            </w:rPr>
                            <w:t xml:space="preserve"> </w:t>
                          </w:r>
                          <w:r>
                            <w:rPr>
                              <w:spacing w:val="-2"/>
                              <w:w w:val="115"/>
                              <w:sz w:val="16"/>
                            </w:rPr>
                            <w:t>MOVES</w:t>
                          </w:r>
                        </w:p>
                      </w:txbxContent>
                    </wps:txbx>
                    <wps:bodyPr wrap="square" lIns="0" tIns="0" rIns="0" bIns="0" rtlCol="0">
                      <a:noAutofit/>
                    </wps:bodyPr>
                  </wps:wsp>
                </a:graphicData>
              </a:graphic>
            </wp:anchor>
          </w:drawing>
        </mc:Choice>
        <mc:Fallback>
          <w:pict>
            <v:shape id="Textbox 441" o:spid="_x0000_s1351" type="#_x0000_t202" style="position:absolute;margin-left:175.35pt;margin-top:57.45pt;width:89.5pt;height:10.9pt;z-index:-21728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" filled="f" stroked="f">
              <v:path arrowok="t"/>
              <v:textbox inset="0,0,0,0">
                <w:txbxContent>
                  <w:p w:rsidR="00C550D4" w:rsidRDefault="00E476FC">
                    <w:pPr>
                      <w:spacing w:before="13"/>
                      <w:ind w:left="20"/>
                      <w:rPr>
                        <w:sz w:val="16"/>
                      </w:rPr>
                    </w:pPr>
                    <w:r>
                      <w:rPr>
                        <w:w w:val="115"/>
                        <w:sz w:val="16"/>
                      </w:rPr>
                      <w:t>STRATEGIC</w:t>
                    </w:r>
                    <w:r>
                      <w:rPr>
                        <w:spacing w:val="60"/>
                        <w:w w:val="115"/>
                        <w:sz w:val="16"/>
                      </w:rPr>
                      <w:t xml:space="preserve"> </w:t>
                    </w:r>
                    <w:r>
                      <w:rPr>
                        <w:spacing w:val="-2"/>
                        <w:w w:val="115"/>
                        <w:sz w:val="16"/>
                      </w:rPr>
                      <w:t>MOVES</w:t>
                    </w:r>
                  </w:p>
                </w:txbxContent>
              </v:textbox>
              <w10:wrap anchorx="page" anchory="page"/>
            </v:shape>
          </w:pict>
        </mc:Fallback>
      </mc:AlternateContent>
    </w:r>
  </w:p>
</w:hdr>
</file>

<file path=word/header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C550D4">
    <w:pPr>
      <w:pStyle w:val="BodyText"/>
      <w:spacing w:line="14" w:lineRule="auto"/>
      <w:jc w:val="left"/>
      <w:rPr>
        <w:sz w:val="2"/>
      </w:rPr>
    </w:pPr>
  </w:p>
</w:hdr>
</file>

<file path=word/header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590784" behindDoc="1" locked="0" layoutInCell="1" allowOverlap="1">
              <wp:simplePos x="0" y="0"/>
              <wp:positionH relativeFrom="page">
                <wp:posOffset>795212</wp:posOffset>
              </wp:positionH>
              <wp:positionV relativeFrom="page">
                <wp:posOffset>715032</wp:posOffset>
              </wp:positionV>
              <wp:extent cx="274320" cy="152400"/>
              <wp:effectExtent l="0" t="0" r="0" b="0"/>
              <wp:wrapNone/>
              <wp:docPr id="467" name="Textbox 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4320" cy="152400"/>
                      </a:xfrm>
                      <a:prstGeom prst="rect">
                        <a:avLst/>
                      </a:prstGeom>
                    </wps:spPr>
                    <wps:txbx>
                      <w:txbxContent>
                        <w:p w:rsidR="00C550D4" w:rsidRDefault="00E476FC">
                          <w:pPr>
                            <w:spacing w:before="12"/>
                            <w:ind w:left="60"/>
                            <w:rPr>
                              <w:b/>
                              <w:sz w:val="18"/>
                            </w:rPr>
                          </w:pPr>
                          <w:r>
                            <w:rPr>
                              <w:b/>
                              <w:spacing w:val="-5"/>
                              <w:w w:val="110"/>
                              <w:sz w:val="18"/>
                            </w:rPr>
                            <w:fldChar w:fldCharType="begin"/>
                          </w:r>
                          <w:r>
                            <w:rPr>
                              <w:b/>
                              <w:spacing w:val="-5"/>
                              <w:w w:val="110"/>
                              <w:sz w:val="18"/>
                            </w:rPr>
                            <w:instrText xml:space="preserve"> PAGE </w:instrText>
                          </w:r>
                          <w:r>
                            <w:rPr>
                              <w:b/>
                              <w:spacing w:val="-5"/>
                              <w:w w:val="110"/>
                              <w:sz w:val="18"/>
                            </w:rPr>
                            <w:fldChar w:fldCharType="separate"/>
                          </w:r>
                          <w:r w:rsidR="00D7481E">
                            <w:rPr>
                              <w:b/>
                              <w:noProof/>
                              <w:spacing w:val="-5"/>
                              <w:w w:val="110"/>
                              <w:sz w:val="18"/>
                            </w:rPr>
                            <w:t>298</w:t>
                          </w:r>
                          <w:r>
                            <w:rPr>
                              <w:b/>
                              <w:spacing w:val="-5"/>
                              <w:w w:val="110"/>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67" o:spid="_x0000_s1352" type="#_x0000_t202" style="position:absolute;margin-left:62.6pt;margin-top:56.3pt;width:21.6pt;height:12pt;z-index:-21725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" filled="f" stroked="f">
              <v:path arrowok="t"/>
              <v:textbox inset="0,0,0,0">
                <w:txbxContent>
                  <w:p w:rsidR="00C550D4" w:rsidRDefault="00E476FC">
                    <w:pPr>
                      <w:spacing w:before="12"/>
                      <w:ind w:left="60"/>
                      <w:rPr>
                        <w:b/>
                        <w:sz w:val="18"/>
                      </w:rPr>
                    </w:pPr>
                    <w:r>
                      <w:rPr>
                        <w:b/>
                        <w:spacing w:val="-5"/>
                        <w:w w:val="110"/>
                        <w:sz w:val="18"/>
                      </w:rPr>
                      <w:fldChar w:fldCharType="begin"/>
                    </w:r>
                    <w:r>
                      <w:rPr>
                        <w:b/>
                        <w:spacing w:val="-5"/>
                        <w:w w:val="110"/>
                        <w:sz w:val="18"/>
                      </w:rPr>
                      <w:instrText xml:space="preserve"> PAGE </w:instrText>
                    </w:r>
                    <w:r>
                      <w:rPr>
                        <w:b/>
                        <w:spacing w:val="-5"/>
                        <w:w w:val="110"/>
                        <w:sz w:val="18"/>
                      </w:rPr>
                      <w:fldChar w:fldCharType="separate"/>
                    </w:r>
                    <w:r w:rsidR="00D7481E">
                      <w:rPr>
                        <w:b/>
                        <w:noProof/>
                        <w:spacing w:val="-5"/>
                        <w:w w:val="110"/>
                        <w:sz w:val="18"/>
                      </w:rPr>
                      <w:t>298</w:t>
                    </w:r>
                    <w:r>
                      <w:rPr>
                        <w:b/>
                        <w:spacing w:val="-5"/>
                        <w:w w:val="110"/>
                        <w:sz w:val="18"/>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591296" behindDoc="1" locked="0" layoutInCell="1" allowOverlap="1">
              <wp:simplePos x="0" y="0"/>
              <wp:positionH relativeFrom="page">
                <wp:posOffset>2442891</wp:posOffset>
              </wp:positionH>
              <wp:positionV relativeFrom="page">
                <wp:posOffset>726357</wp:posOffset>
              </wp:positionV>
              <wp:extent cx="741680" cy="138430"/>
              <wp:effectExtent l="0" t="0" r="0" b="0"/>
              <wp:wrapNone/>
              <wp:docPr id="468" name="Textbox 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1680" cy="138430"/>
                      </a:xfrm>
                      <a:prstGeom prst="rect">
                        <a:avLst/>
                      </a:prstGeom>
                    </wps:spPr>
                    <wps:txbx>
                      <w:txbxContent>
                        <w:p w:rsidR="00C550D4" w:rsidRDefault="00E476FC">
                          <w:pPr>
                            <w:spacing w:before="13"/>
                            <w:ind w:left="20"/>
                            <w:rPr>
                              <w:sz w:val="16"/>
                            </w:rPr>
                          </w:pPr>
                          <w:r>
                            <w:rPr>
                              <w:w w:val="115"/>
                              <w:sz w:val="16"/>
                            </w:rPr>
                            <w:t>CHAPTER</w:t>
                          </w:r>
                          <w:r>
                            <w:rPr>
                              <w:spacing w:val="53"/>
                              <w:w w:val="115"/>
                              <w:sz w:val="16"/>
                            </w:rPr>
                            <w:t xml:space="preserve"> </w:t>
                          </w:r>
                          <w:r>
                            <w:rPr>
                              <w:spacing w:val="-5"/>
                              <w:w w:val="115"/>
                              <w:sz w:val="16"/>
                            </w:rPr>
                            <w:t>14</w:t>
                          </w:r>
                        </w:p>
                      </w:txbxContent>
                    </wps:txbx>
                    <wps:bodyPr wrap="square" lIns="0" tIns="0" rIns="0" bIns="0" rtlCol="0">
                      <a:noAutofit/>
                    </wps:bodyPr>
                  </wps:wsp>
                </a:graphicData>
              </a:graphic>
            </wp:anchor>
          </w:drawing>
        </mc:Choice>
        <mc:Fallback>
          <w:pict>
            <v:shape id="Textbox 468" o:spid="_x0000_s1353" type="#_x0000_t202" style="position:absolute;margin-left:192.35pt;margin-top:57.2pt;width:58.4pt;height:10.9pt;z-index:-21725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" filled="f" stroked="f">
              <v:path arrowok="t"/>
              <v:textbox inset="0,0,0,0">
                <w:txbxContent>
                  <w:p w:rsidR="00C550D4" w:rsidRDefault="00E476FC">
                    <w:pPr>
                      <w:spacing w:before="13"/>
                      <w:ind w:left="20"/>
                      <w:rPr>
                        <w:sz w:val="16"/>
                      </w:rPr>
                    </w:pPr>
                    <w:r>
                      <w:rPr>
                        <w:w w:val="115"/>
                        <w:sz w:val="16"/>
                      </w:rPr>
                      <w:t>CHAPTER</w:t>
                    </w:r>
                    <w:r>
                      <w:rPr>
                        <w:spacing w:val="53"/>
                        <w:w w:val="115"/>
                        <w:sz w:val="16"/>
                      </w:rPr>
                      <w:t xml:space="preserve"> </w:t>
                    </w:r>
                    <w:r>
                      <w:rPr>
                        <w:spacing w:val="-5"/>
                        <w:w w:val="115"/>
                        <w:sz w:val="16"/>
                      </w:rPr>
                      <w:t>14</w:t>
                    </w:r>
                  </w:p>
                </w:txbxContent>
              </v:textbox>
              <w10:wrap anchorx="page" anchory="page"/>
            </v:shape>
          </w:pict>
        </mc:Fallback>
      </mc:AlternateContent>
    </w:r>
  </w:p>
</w:hdr>
</file>

<file path=word/header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rPr>
        <w:sz w:val="19"/>
      </w:rPr>
    </w:pPr>
    <w:r>
      <w:rPr>
        <w:noProof/>
        <w:lang w:val="de-DE" w:eastAsia="de-DE"/>
      </w:rPr>
      <mc:AlternateContent>
        <mc:Choice Requires="wps">
          <w:drawing>
            <wp:anchor distT="0" distB="0" distL="0" distR="0" simplePos="0" relativeHeight="481589760" behindDoc="1" locked="0" layoutInCell="1" allowOverlap="1">
              <wp:simplePos x="0" y="0"/>
              <wp:positionH relativeFrom="page">
                <wp:posOffset>4566630</wp:posOffset>
              </wp:positionH>
              <wp:positionV relativeFrom="page">
                <wp:posOffset>715032</wp:posOffset>
              </wp:positionV>
              <wp:extent cx="271780" cy="161290"/>
              <wp:effectExtent l="0" t="0" r="0" b="0"/>
              <wp:wrapNone/>
              <wp:docPr id="465" name="Textbox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780" cy="161290"/>
                      </a:xfrm>
                      <a:prstGeom prst="rect">
                        <a:avLst/>
                      </a:prstGeom>
                    </wps:spPr>
                    <wps:txbx>
                      <w:txbxContent>
                        <w:p w:rsidR="00C550D4" w:rsidRDefault="00E476FC">
                          <w:pPr>
                            <w:spacing w:before="12"/>
                            <w:ind w:left="50"/>
                            <w:rPr>
                              <w:b/>
                              <w:sz w:val="18"/>
                            </w:rPr>
                          </w:pPr>
                          <w:r>
                            <w:rPr>
                              <w:b/>
                              <w:spacing w:val="-5"/>
                              <w:w w:val="110"/>
                              <w:sz w:val="18"/>
                            </w:rPr>
                            <w:fldChar w:fldCharType="begin"/>
                          </w:r>
                          <w:r>
                            <w:rPr>
                              <w:b/>
                              <w:spacing w:val="-5"/>
                              <w:w w:val="110"/>
                              <w:sz w:val="18"/>
                            </w:rPr>
                            <w:instrText xml:space="preserve"> PAGE </w:instrText>
                          </w:r>
                          <w:r>
                            <w:rPr>
                              <w:b/>
                              <w:spacing w:val="-5"/>
                              <w:w w:val="110"/>
                              <w:sz w:val="18"/>
                            </w:rPr>
                            <w:fldChar w:fldCharType="separate"/>
                          </w:r>
                          <w:r w:rsidR="00D7481E">
                            <w:rPr>
                              <w:b/>
                              <w:noProof/>
                              <w:spacing w:val="-5"/>
                              <w:w w:val="110"/>
                              <w:sz w:val="18"/>
                            </w:rPr>
                            <w:t>297</w:t>
                          </w:r>
                          <w:r>
                            <w:rPr>
                              <w:b/>
                              <w:spacing w:val="-5"/>
                              <w:w w:val="110"/>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65" o:spid="_x0000_s1354" type="#_x0000_t202" style="position:absolute;margin-left:359.6pt;margin-top:56.3pt;width:21.4pt;height:12.7pt;z-index:-21726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" filled="f" stroked="f">
              <v:path arrowok="t"/>
              <v:textbox inset="0,0,0,0">
                <w:txbxContent>
                  <w:p w:rsidR="00C550D4" w:rsidRDefault="00E476FC">
                    <w:pPr>
                      <w:spacing w:before="12"/>
                      <w:ind w:left="50"/>
                      <w:rPr>
                        <w:b/>
                        <w:sz w:val="18"/>
                      </w:rPr>
                    </w:pPr>
                    <w:r>
                      <w:rPr>
                        <w:b/>
                        <w:spacing w:val="-5"/>
                        <w:w w:val="110"/>
                        <w:sz w:val="18"/>
                      </w:rPr>
                      <w:fldChar w:fldCharType="begin"/>
                    </w:r>
                    <w:r>
                      <w:rPr>
                        <w:b/>
                        <w:spacing w:val="-5"/>
                        <w:w w:val="110"/>
                        <w:sz w:val="18"/>
                      </w:rPr>
                      <w:instrText xml:space="preserve"> PAGE </w:instrText>
                    </w:r>
                    <w:r>
                      <w:rPr>
                        <w:b/>
                        <w:spacing w:val="-5"/>
                        <w:w w:val="110"/>
                        <w:sz w:val="18"/>
                      </w:rPr>
                      <w:fldChar w:fldCharType="separate"/>
                    </w:r>
                    <w:r w:rsidR="00D7481E">
                      <w:rPr>
                        <w:b/>
                        <w:noProof/>
                        <w:spacing w:val="-5"/>
                        <w:w w:val="110"/>
                        <w:sz w:val="18"/>
                      </w:rPr>
                      <w:t>297</w:t>
                    </w:r>
                    <w:r>
                      <w:rPr>
                        <w:b/>
                        <w:spacing w:val="-5"/>
                        <w:w w:val="110"/>
                        <w:sz w:val="18"/>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590272" behindDoc="1" locked="0" layoutInCell="1" allowOverlap="1">
              <wp:simplePos x="0" y="0"/>
              <wp:positionH relativeFrom="page">
                <wp:posOffset>1564115</wp:posOffset>
              </wp:positionH>
              <wp:positionV relativeFrom="page">
                <wp:posOffset>726357</wp:posOffset>
              </wp:positionV>
              <wp:extent cx="2464435" cy="138430"/>
              <wp:effectExtent l="0" t="0" r="0" b="0"/>
              <wp:wrapNone/>
              <wp:docPr id="466" name="Textbox 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64435" cy="138430"/>
                      </a:xfrm>
                      <a:prstGeom prst="rect">
                        <a:avLst/>
                      </a:prstGeom>
                    </wps:spPr>
                    <wps:txbx>
                      <w:txbxContent>
                        <w:p w:rsidR="00C550D4" w:rsidRDefault="00E476FC">
                          <w:pPr>
                            <w:spacing w:before="13"/>
                            <w:ind w:left="20"/>
                            <w:rPr>
                              <w:sz w:val="16"/>
                            </w:rPr>
                          </w:pPr>
                          <w:r>
                            <w:rPr>
                              <w:w w:val="115"/>
                              <w:sz w:val="16"/>
                            </w:rPr>
                            <w:t>CONTRASTING</w:t>
                          </w:r>
                          <w:r>
                            <w:rPr>
                              <w:spacing w:val="74"/>
                              <w:w w:val="115"/>
                              <w:sz w:val="16"/>
                            </w:rPr>
                            <w:t xml:space="preserve"> </w:t>
                          </w:r>
                          <w:r>
                            <w:rPr>
                              <w:w w:val="115"/>
                              <w:sz w:val="16"/>
                            </w:rPr>
                            <w:t>RESEARCH</w:t>
                          </w:r>
                          <w:r>
                            <w:rPr>
                              <w:spacing w:val="61"/>
                              <w:w w:val="115"/>
                              <w:sz w:val="16"/>
                            </w:rPr>
                            <w:t xml:space="preserve"> </w:t>
                          </w:r>
                          <w:r>
                            <w:rPr>
                              <w:spacing w:val="-2"/>
                              <w:w w:val="115"/>
                              <w:sz w:val="16"/>
                            </w:rPr>
                            <w:t>PERSPECTIVES</w:t>
                          </w:r>
                        </w:p>
                      </w:txbxContent>
                    </wps:txbx>
                    <wps:bodyPr wrap="square" lIns="0" tIns="0" rIns="0" bIns="0" rtlCol="0">
                      <a:noAutofit/>
                    </wps:bodyPr>
                  </wps:wsp>
                </a:graphicData>
              </a:graphic>
            </wp:anchor>
          </w:drawing>
        </mc:Choice>
        <mc:Fallback>
          <w:pict>
            <v:shape id="Textbox 466" o:spid="_x0000_s1355" type="#_x0000_t202" style="position:absolute;margin-left:123.15pt;margin-top:57.2pt;width:194.05pt;height:10.9pt;z-index:-21726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" filled="f" stroked="f">
              <v:path arrowok="t"/>
              <v:textbox inset="0,0,0,0">
                <w:txbxContent>
                  <w:p w:rsidR="00C550D4" w:rsidRDefault="00E476FC">
                    <w:pPr>
                      <w:spacing w:before="13"/>
                      <w:ind w:left="20"/>
                      <w:rPr>
                        <w:sz w:val="16"/>
                      </w:rPr>
                    </w:pPr>
                    <w:r>
                      <w:rPr>
                        <w:w w:val="115"/>
                        <w:sz w:val="16"/>
                      </w:rPr>
                      <w:t>CONTRASTING</w:t>
                    </w:r>
                    <w:r>
                      <w:rPr>
                        <w:spacing w:val="74"/>
                        <w:w w:val="115"/>
                        <w:sz w:val="16"/>
                      </w:rPr>
                      <w:t xml:space="preserve"> </w:t>
                    </w:r>
                    <w:r>
                      <w:rPr>
                        <w:w w:val="115"/>
                        <w:sz w:val="16"/>
                      </w:rPr>
                      <w:t>RESEARCH</w:t>
                    </w:r>
                    <w:r>
                      <w:rPr>
                        <w:spacing w:val="61"/>
                        <w:w w:val="115"/>
                        <w:sz w:val="16"/>
                      </w:rPr>
                      <w:t xml:space="preserve"> </w:t>
                    </w:r>
                    <w:r>
                      <w:rPr>
                        <w:spacing w:val="-2"/>
                        <w:w w:val="115"/>
                        <w:sz w:val="16"/>
                      </w:rPr>
                      <w:t>PERSPECTIVES</w:t>
                    </w:r>
                  </w:p>
                </w:txbxContent>
              </v:textbox>
              <w10:wrap anchorx="page" anchory="page"/>
            </v:shape>
          </w:pict>
        </mc:Fallback>
      </mc:AlternateContent>
    </w:r>
  </w:p>
</w:hdr>
</file>

<file path=word/header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C550D4">
    <w:pPr>
      <w:pStyle w:val="BodyText"/>
      <w:spacing w:line="14" w:lineRule="auto"/>
      <w:jc w:val="left"/>
      <w:rPr>
        <w:sz w:val="2"/>
      </w:rPr>
    </w:pPr>
  </w:p>
</w:hdr>
</file>

<file path=word/header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591808" behindDoc="1" locked="0" layoutInCell="1" allowOverlap="1">
              <wp:simplePos x="0" y="0"/>
              <wp:positionH relativeFrom="page">
                <wp:posOffset>799179</wp:posOffset>
              </wp:positionH>
              <wp:positionV relativeFrom="page">
                <wp:posOffset>721132</wp:posOffset>
              </wp:positionV>
              <wp:extent cx="271145" cy="152400"/>
              <wp:effectExtent l="0" t="0" r="0" b="0"/>
              <wp:wrapNone/>
              <wp:docPr id="469" name="Textbox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152400"/>
                      </a:xfrm>
                      <a:prstGeom prst="rect">
                        <a:avLst/>
                      </a:prstGeom>
                    </wps:spPr>
                    <wps:txbx>
                      <w:txbxContent>
                        <w:p w:rsidR="00C550D4" w:rsidRDefault="00E476FC">
                          <w:pPr>
                            <w:spacing w:before="12"/>
                            <w:ind w:left="60"/>
                            <w:rPr>
                              <w:b/>
                              <w:sz w:val="18"/>
                            </w:rPr>
                          </w:pPr>
                          <w:r>
                            <w:rPr>
                              <w:b/>
                              <w:spacing w:val="-5"/>
                              <w:w w:val="105"/>
                              <w:sz w:val="18"/>
                            </w:rPr>
                            <w:fldChar w:fldCharType="begin"/>
                          </w:r>
                          <w:r>
                            <w:rPr>
                              <w:b/>
                              <w:spacing w:val="-5"/>
                              <w:w w:val="105"/>
                              <w:sz w:val="18"/>
                            </w:rPr>
                            <w:instrText xml:space="preserve"> PAGE </w:instrText>
                          </w:r>
                          <w:r>
                            <w:rPr>
                              <w:b/>
                              <w:spacing w:val="-5"/>
                              <w:w w:val="105"/>
                              <w:sz w:val="18"/>
                            </w:rPr>
                            <w:fldChar w:fldCharType="separate"/>
                          </w:r>
                          <w:r w:rsidR="00D7481E">
                            <w:rPr>
                              <w:b/>
                              <w:noProof/>
                              <w:spacing w:val="-5"/>
                              <w:w w:val="105"/>
                              <w:sz w:val="18"/>
                            </w:rPr>
                            <w:t>316</w:t>
                          </w:r>
                          <w:r>
                            <w:rPr>
                              <w:b/>
                              <w:spacing w:val="-5"/>
                              <w:w w:val="105"/>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69" o:spid="_x0000_s1356" type="#_x0000_t202" style="position:absolute;margin-left:62.95pt;margin-top:56.8pt;width:21.35pt;height:12pt;z-index:-21724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" filled="f" stroked="f">
              <v:path arrowok="t"/>
              <v:textbox inset="0,0,0,0">
                <w:txbxContent>
                  <w:p w:rsidR="00C550D4" w:rsidRDefault="00E476FC">
                    <w:pPr>
                      <w:spacing w:before="12"/>
                      <w:ind w:left="60"/>
                      <w:rPr>
                        <w:b/>
                        <w:sz w:val="18"/>
                      </w:rPr>
                    </w:pPr>
                    <w:r>
                      <w:rPr>
                        <w:b/>
                        <w:spacing w:val="-5"/>
                        <w:w w:val="105"/>
                        <w:sz w:val="18"/>
                      </w:rPr>
                      <w:fldChar w:fldCharType="begin"/>
                    </w:r>
                    <w:r>
                      <w:rPr>
                        <w:b/>
                        <w:spacing w:val="-5"/>
                        <w:w w:val="105"/>
                        <w:sz w:val="18"/>
                      </w:rPr>
                      <w:instrText xml:space="preserve"> PAGE </w:instrText>
                    </w:r>
                    <w:r>
                      <w:rPr>
                        <w:b/>
                        <w:spacing w:val="-5"/>
                        <w:w w:val="105"/>
                        <w:sz w:val="18"/>
                      </w:rPr>
                      <w:fldChar w:fldCharType="separate"/>
                    </w:r>
                    <w:r w:rsidR="00D7481E">
                      <w:rPr>
                        <w:b/>
                        <w:noProof/>
                        <w:spacing w:val="-5"/>
                        <w:w w:val="105"/>
                        <w:sz w:val="18"/>
                      </w:rPr>
                      <w:t>316</w:t>
                    </w:r>
                    <w:r>
                      <w:rPr>
                        <w:b/>
                        <w:spacing w:val="-5"/>
                        <w:w w:val="105"/>
                        <w:sz w:val="18"/>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592320" behindDoc="1" locked="0" layoutInCell="1" allowOverlap="1">
              <wp:simplePos x="0" y="0"/>
              <wp:positionH relativeFrom="page">
                <wp:posOffset>2439840</wp:posOffset>
              </wp:positionH>
              <wp:positionV relativeFrom="page">
                <wp:posOffset>729408</wp:posOffset>
              </wp:positionV>
              <wp:extent cx="779780" cy="138430"/>
              <wp:effectExtent l="0" t="0" r="0" b="0"/>
              <wp:wrapNone/>
              <wp:docPr id="470" name="Text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9780" cy="138430"/>
                      </a:xfrm>
                      <a:prstGeom prst="rect">
                        <a:avLst/>
                      </a:prstGeom>
                    </wps:spPr>
                    <wps:txbx>
                      <w:txbxContent>
                        <w:p w:rsidR="00C550D4" w:rsidRDefault="00E476FC">
                          <w:pPr>
                            <w:spacing w:before="13"/>
                            <w:ind w:left="20"/>
                            <w:rPr>
                              <w:sz w:val="16"/>
                            </w:rPr>
                          </w:pPr>
                          <w:r>
                            <w:rPr>
                              <w:w w:val="115"/>
                              <w:sz w:val="16"/>
                            </w:rPr>
                            <w:t>CHAPTER</w:t>
                          </w:r>
                          <w:r>
                            <w:rPr>
                              <w:spacing w:val="53"/>
                              <w:w w:val="115"/>
                              <w:sz w:val="16"/>
                            </w:rPr>
                            <w:t xml:space="preserve"> </w:t>
                          </w:r>
                          <w:r>
                            <w:rPr>
                              <w:spacing w:val="-5"/>
                              <w:w w:val="115"/>
                              <w:sz w:val="16"/>
                            </w:rPr>
                            <w:fldChar w:fldCharType="begin"/>
                          </w:r>
                          <w:r>
                            <w:rPr>
                              <w:spacing w:val="-5"/>
                              <w:w w:val="115"/>
                              <w:sz w:val="16"/>
                            </w:rPr>
                            <w:instrText xml:space="preserve"> PAGE </w:instrText>
                          </w:r>
                          <w:r>
                            <w:rPr>
                              <w:spacing w:val="-5"/>
                              <w:w w:val="115"/>
                              <w:sz w:val="16"/>
                            </w:rPr>
                            <w:fldChar w:fldCharType="separate"/>
                          </w:r>
                          <w:r w:rsidR="00D7481E">
                            <w:rPr>
                              <w:noProof/>
                              <w:spacing w:val="-5"/>
                              <w:w w:val="115"/>
                              <w:sz w:val="16"/>
                            </w:rPr>
                            <w:t>316</w:t>
                          </w:r>
                          <w:r>
                            <w:rPr>
                              <w:spacing w:val="-5"/>
                              <w:w w:val="115"/>
                              <w:sz w:val="16"/>
                            </w:rPr>
                            <w:fldChar w:fldCharType="end"/>
                          </w:r>
                        </w:p>
                      </w:txbxContent>
                    </wps:txbx>
                    <wps:bodyPr wrap="square" lIns="0" tIns="0" rIns="0" bIns="0" rtlCol="0">
                      <a:noAutofit/>
                    </wps:bodyPr>
                  </wps:wsp>
                </a:graphicData>
              </a:graphic>
            </wp:anchor>
          </w:drawing>
        </mc:Choice>
        <mc:Fallback>
          <w:pict>
            <v:shape id="Textbox 470" o:spid="_x0000_s1357" type="#_x0000_t202" style="position:absolute;margin-left:192.1pt;margin-top:57.45pt;width:61.4pt;height:10.9pt;z-index:-21724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" filled="f" stroked="f">
              <v:path arrowok="t"/>
              <v:textbox inset="0,0,0,0">
                <w:txbxContent>
                  <w:p w:rsidR="00C550D4" w:rsidRDefault="00E476FC">
                    <w:pPr>
                      <w:spacing w:before="13"/>
                      <w:ind w:left="20"/>
                      <w:rPr>
                        <w:sz w:val="16"/>
                      </w:rPr>
                    </w:pPr>
                    <w:r>
                      <w:rPr>
                        <w:w w:val="115"/>
                        <w:sz w:val="16"/>
                      </w:rPr>
                      <w:t>CHAPTER</w:t>
                    </w:r>
                    <w:r>
                      <w:rPr>
                        <w:spacing w:val="53"/>
                        <w:w w:val="115"/>
                        <w:sz w:val="16"/>
                      </w:rPr>
                      <w:t xml:space="preserve"> </w:t>
                    </w:r>
                    <w:r>
                      <w:rPr>
                        <w:spacing w:val="-5"/>
                        <w:w w:val="115"/>
                        <w:sz w:val="16"/>
                      </w:rPr>
                      <w:fldChar w:fldCharType="begin"/>
                    </w:r>
                    <w:r>
                      <w:rPr>
                        <w:spacing w:val="-5"/>
                        <w:w w:val="115"/>
                        <w:sz w:val="16"/>
                      </w:rPr>
                      <w:instrText xml:space="preserve"> PAGE </w:instrText>
                    </w:r>
                    <w:r>
                      <w:rPr>
                        <w:spacing w:val="-5"/>
                        <w:w w:val="115"/>
                        <w:sz w:val="16"/>
                      </w:rPr>
                      <w:fldChar w:fldCharType="separate"/>
                    </w:r>
                    <w:r w:rsidR="00D7481E">
                      <w:rPr>
                        <w:noProof/>
                        <w:spacing w:val="-5"/>
                        <w:w w:val="115"/>
                        <w:sz w:val="16"/>
                      </w:rPr>
                      <w:t>316</w:t>
                    </w:r>
                    <w:r>
                      <w:rPr>
                        <w:spacing w:val="-5"/>
                        <w:w w:val="115"/>
                        <w:sz w:val="16"/>
                      </w:rPr>
                      <w:fldChar w:fldCharType="end"/>
                    </w:r>
                  </w:p>
                </w:txbxContent>
              </v:textbox>
              <w10:wrap anchorx="page" anchory="page"/>
            </v:shape>
          </w:pict>
        </mc:Fallback>
      </mc:AlternateContent>
    </w:r>
  </w:p>
</w:hdr>
</file>

<file path=word/header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rPr>
        <w:sz w:val="19"/>
      </w:rPr>
    </w:pPr>
    <w:r>
      <w:rPr>
        <w:noProof/>
        <w:lang w:val="de-DE" w:eastAsia="de-DE"/>
      </w:rPr>
      <mc:AlternateContent>
        <mc:Choice Requires="wps">
          <w:drawing>
            <wp:anchor distT="0" distB="0" distL="0" distR="0" simplePos="0" relativeHeight="481592832" behindDoc="1" locked="0" layoutInCell="1" allowOverlap="1">
              <wp:simplePos x="0" y="0"/>
              <wp:positionH relativeFrom="page">
                <wp:posOffset>4564495</wp:posOffset>
              </wp:positionH>
              <wp:positionV relativeFrom="page">
                <wp:posOffset>718083</wp:posOffset>
              </wp:positionV>
              <wp:extent cx="273050" cy="158750"/>
              <wp:effectExtent l="0" t="0" r="0" b="0"/>
              <wp:wrapNone/>
              <wp:docPr id="471" name="Textbox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3050" cy="158750"/>
                      </a:xfrm>
                      <a:prstGeom prst="rect">
                        <a:avLst/>
                      </a:prstGeom>
                    </wps:spPr>
                    <wps:txbx>
                      <w:txbxContent>
                        <w:p w:rsidR="00C550D4" w:rsidRDefault="00E476FC">
                          <w:pPr>
                            <w:spacing w:before="12"/>
                            <w:ind w:left="60"/>
                            <w:rPr>
                              <w:b/>
                              <w:sz w:val="18"/>
                            </w:rPr>
                          </w:pPr>
                          <w:r>
                            <w:rPr>
                              <w:b/>
                              <w:spacing w:val="-5"/>
                              <w:w w:val="105"/>
                              <w:sz w:val="18"/>
                            </w:rPr>
                            <w:fldChar w:fldCharType="begin"/>
                          </w:r>
                          <w:r>
                            <w:rPr>
                              <w:b/>
                              <w:spacing w:val="-5"/>
                              <w:w w:val="105"/>
                              <w:sz w:val="18"/>
                            </w:rPr>
                            <w:instrText xml:space="preserve"> PAGE </w:instrText>
                          </w:r>
                          <w:r>
                            <w:rPr>
                              <w:b/>
                              <w:spacing w:val="-5"/>
                              <w:w w:val="105"/>
                              <w:sz w:val="18"/>
                            </w:rPr>
                            <w:fldChar w:fldCharType="separate"/>
                          </w:r>
                          <w:r w:rsidR="00D7481E">
                            <w:rPr>
                              <w:b/>
                              <w:noProof/>
                              <w:spacing w:val="-5"/>
                              <w:w w:val="105"/>
                              <w:sz w:val="18"/>
                            </w:rPr>
                            <w:t>315</w:t>
                          </w:r>
                          <w:r>
                            <w:rPr>
                              <w:b/>
                              <w:spacing w:val="-5"/>
                              <w:w w:val="105"/>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71" o:spid="_x0000_s1358" type="#_x0000_t202" style="position:absolute;margin-left:359.4pt;margin-top:56.55pt;width:21.5pt;height:12.5pt;z-index:-21723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" filled="f" stroked="f">
              <v:path arrowok="t"/>
              <v:textbox inset="0,0,0,0">
                <w:txbxContent>
                  <w:p w:rsidR="00C550D4" w:rsidRDefault="00E476FC">
                    <w:pPr>
                      <w:spacing w:before="12"/>
                      <w:ind w:left="60"/>
                      <w:rPr>
                        <w:b/>
                        <w:sz w:val="18"/>
                      </w:rPr>
                    </w:pPr>
                    <w:r>
                      <w:rPr>
                        <w:b/>
                        <w:spacing w:val="-5"/>
                        <w:w w:val="105"/>
                        <w:sz w:val="18"/>
                      </w:rPr>
                      <w:fldChar w:fldCharType="begin"/>
                    </w:r>
                    <w:r>
                      <w:rPr>
                        <w:b/>
                        <w:spacing w:val="-5"/>
                        <w:w w:val="105"/>
                        <w:sz w:val="18"/>
                      </w:rPr>
                      <w:instrText xml:space="preserve"> PAGE </w:instrText>
                    </w:r>
                    <w:r>
                      <w:rPr>
                        <w:b/>
                        <w:spacing w:val="-5"/>
                        <w:w w:val="105"/>
                        <w:sz w:val="18"/>
                      </w:rPr>
                      <w:fldChar w:fldCharType="separate"/>
                    </w:r>
                    <w:r w:rsidR="00D7481E">
                      <w:rPr>
                        <w:b/>
                        <w:noProof/>
                        <w:spacing w:val="-5"/>
                        <w:w w:val="105"/>
                        <w:sz w:val="18"/>
                      </w:rPr>
                      <w:t>315</w:t>
                    </w:r>
                    <w:r>
                      <w:rPr>
                        <w:b/>
                        <w:spacing w:val="-5"/>
                        <w:w w:val="105"/>
                        <w:sz w:val="18"/>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593344" behindDoc="1" locked="0" layoutInCell="1" allowOverlap="1">
              <wp:simplePos x="0" y="0"/>
              <wp:positionH relativeFrom="page">
                <wp:posOffset>2173359</wp:posOffset>
              </wp:positionH>
              <wp:positionV relativeFrom="page">
                <wp:posOffset>726357</wp:posOffset>
              </wp:positionV>
              <wp:extent cx="1245870" cy="138430"/>
              <wp:effectExtent l="0" t="0" r="0" b="0"/>
              <wp:wrapNone/>
              <wp:docPr id="472" name="Textbox 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45870" cy="138430"/>
                      </a:xfrm>
                      <a:prstGeom prst="rect">
                        <a:avLst/>
                      </a:prstGeom>
                    </wps:spPr>
                    <wps:txbx>
                      <w:txbxContent>
                        <w:p w:rsidR="00C550D4" w:rsidRDefault="00E476FC">
                          <w:pPr>
                            <w:spacing w:before="13"/>
                            <w:ind w:left="20"/>
                            <w:rPr>
                              <w:sz w:val="16"/>
                            </w:rPr>
                          </w:pPr>
                          <w:r>
                            <w:rPr>
                              <w:w w:val="115"/>
                              <w:sz w:val="16"/>
                            </w:rPr>
                            <w:t>BUSINESS</w:t>
                          </w:r>
                          <w:r>
                            <w:rPr>
                              <w:spacing w:val="63"/>
                              <w:w w:val="115"/>
                              <w:sz w:val="16"/>
                            </w:rPr>
                            <w:t xml:space="preserve"> </w:t>
                          </w:r>
                          <w:r>
                            <w:rPr>
                              <w:spacing w:val="-2"/>
                              <w:w w:val="115"/>
                              <w:sz w:val="16"/>
                            </w:rPr>
                            <w:t>CULTURES</w:t>
                          </w:r>
                        </w:p>
                      </w:txbxContent>
                    </wps:txbx>
                    <wps:bodyPr wrap="square" lIns="0" tIns="0" rIns="0" bIns="0" rtlCol="0">
                      <a:noAutofit/>
                    </wps:bodyPr>
                  </wps:wsp>
                </a:graphicData>
              </a:graphic>
            </wp:anchor>
          </w:drawing>
        </mc:Choice>
        <mc:Fallback>
          <w:pict>
            <v:shape id="Textbox 472" o:spid="_x0000_s1359" type="#_x0000_t202" style="position:absolute;margin-left:171.15pt;margin-top:57.2pt;width:98.1pt;height:10.9pt;z-index:-21723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" filled="f" stroked="f">
              <v:path arrowok="t"/>
              <v:textbox inset="0,0,0,0">
                <w:txbxContent>
                  <w:p w:rsidR="00C550D4" w:rsidRDefault="00E476FC">
                    <w:pPr>
                      <w:spacing w:before="13"/>
                      <w:ind w:left="20"/>
                      <w:rPr>
                        <w:sz w:val="16"/>
                      </w:rPr>
                    </w:pPr>
                    <w:r>
                      <w:rPr>
                        <w:w w:val="115"/>
                        <w:sz w:val="16"/>
                      </w:rPr>
                      <w:t>BUSINESS</w:t>
                    </w:r>
                    <w:r>
                      <w:rPr>
                        <w:spacing w:val="63"/>
                        <w:w w:val="115"/>
                        <w:sz w:val="16"/>
                      </w:rPr>
                      <w:t xml:space="preserve"> </w:t>
                    </w:r>
                    <w:r>
                      <w:rPr>
                        <w:spacing w:val="-2"/>
                        <w:w w:val="115"/>
                        <w:sz w:val="16"/>
                      </w:rPr>
                      <w:t>CULTURES</w:t>
                    </w:r>
                  </w:p>
                </w:txbxContent>
              </v:textbox>
              <w10:wrap anchorx="page" anchory="page"/>
            </v:shape>
          </w:pict>
        </mc:Fallback>
      </mc:AlternateContent>
    </w:r>
  </w:p>
</w:hdr>
</file>

<file path=word/header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C550D4">
    <w:pPr>
      <w:pStyle w:val="BodyText"/>
      <w:spacing w:line="14" w:lineRule="auto"/>
      <w:jc w:val="left"/>
      <w:rPr>
        <w:sz w:val="2"/>
      </w:rPr>
    </w:pPr>
  </w:p>
</w:hdr>
</file>

<file path=word/header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593856" behindDoc="1" locked="0" layoutInCell="1" allowOverlap="1">
              <wp:simplePos x="0" y="0"/>
              <wp:positionH relativeFrom="page">
                <wp:posOffset>796127</wp:posOffset>
              </wp:positionH>
              <wp:positionV relativeFrom="page">
                <wp:posOffset>721132</wp:posOffset>
              </wp:positionV>
              <wp:extent cx="271145" cy="152400"/>
              <wp:effectExtent l="0" t="0" r="0" b="0"/>
              <wp:wrapNone/>
              <wp:docPr id="473" name="Text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152400"/>
                      </a:xfrm>
                      <a:prstGeom prst="rect">
                        <a:avLst/>
                      </a:prstGeom>
                    </wps:spPr>
                    <wps:txbx>
                      <w:txbxContent>
                        <w:p w:rsidR="00C550D4" w:rsidRDefault="00E476FC">
                          <w:pPr>
                            <w:spacing w:before="12"/>
                            <w:ind w:left="60"/>
                            <w:rPr>
                              <w:b/>
                              <w:sz w:val="18"/>
                            </w:rPr>
                          </w:pPr>
                          <w:r>
                            <w:rPr>
                              <w:b/>
                              <w:spacing w:val="-5"/>
                              <w:w w:val="105"/>
                              <w:sz w:val="18"/>
                            </w:rPr>
                            <w:fldChar w:fldCharType="begin"/>
                          </w:r>
                          <w:r>
                            <w:rPr>
                              <w:b/>
                              <w:spacing w:val="-5"/>
                              <w:w w:val="105"/>
                              <w:sz w:val="18"/>
                            </w:rPr>
                            <w:instrText xml:space="preserve"> PAGE </w:instrText>
                          </w:r>
                          <w:r>
                            <w:rPr>
                              <w:b/>
                              <w:spacing w:val="-5"/>
                              <w:w w:val="105"/>
                              <w:sz w:val="18"/>
                            </w:rPr>
                            <w:fldChar w:fldCharType="separate"/>
                          </w:r>
                          <w:r w:rsidR="00D7481E">
                            <w:rPr>
                              <w:b/>
                              <w:noProof/>
                              <w:spacing w:val="-5"/>
                              <w:w w:val="105"/>
                              <w:sz w:val="18"/>
                            </w:rPr>
                            <w:t>328</w:t>
                          </w:r>
                          <w:r>
                            <w:rPr>
                              <w:b/>
                              <w:spacing w:val="-5"/>
                              <w:w w:val="105"/>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73" o:spid="_x0000_s1360" type="#_x0000_t202" style="position:absolute;margin-left:62.7pt;margin-top:56.8pt;width:21.35pt;height:12pt;z-index:-21722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" filled="f" stroked="f">
              <v:path arrowok="t"/>
              <v:textbox inset="0,0,0,0">
                <w:txbxContent>
                  <w:p w:rsidR="00C550D4" w:rsidRDefault="00E476FC">
                    <w:pPr>
                      <w:spacing w:before="12"/>
                      <w:ind w:left="60"/>
                      <w:rPr>
                        <w:b/>
                        <w:sz w:val="18"/>
                      </w:rPr>
                    </w:pPr>
                    <w:r>
                      <w:rPr>
                        <w:b/>
                        <w:spacing w:val="-5"/>
                        <w:w w:val="105"/>
                        <w:sz w:val="18"/>
                      </w:rPr>
                      <w:fldChar w:fldCharType="begin"/>
                    </w:r>
                    <w:r>
                      <w:rPr>
                        <w:b/>
                        <w:spacing w:val="-5"/>
                        <w:w w:val="105"/>
                        <w:sz w:val="18"/>
                      </w:rPr>
                      <w:instrText xml:space="preserve"> PAGE </w:instrText>
                    </w:r>
                    <w:r>
                      <w:rPr>
                        <w:b/>
                        <w:spacing w:val="-5"/>
                        <w:w w:val="105"/>
                        <w:sz w:val="18"/>
                      </w:rPr>
                      <w:fldChar w:fldCharType="separate"/>
                    </w:r>
                    <w:r w:rsidR="00D7481E">
                      <w:rPr>
                        <w:b/>
                        <w:noProof/>
                        <w:spacing w:val="-5"/>
                        <w:w w:val="105"/>
                        <w:sz w:val="18"/>
                      </w:rPr>
                      <w:t>328</w:t>
                    </w:r>
                    <w:r>
                      <w:rPr>
                        <w:b/>
                        <w:spacing w:val="-5"/>
                        <w:w w:val="105"/>
                        <w:sz w:val="18"/>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594368" behindDoc="1" locked="0" layoutInCell="1" allowOverlap="1">
              <wp:simplePos x="0" y="0"/>
              <wp:positionH relativeFrom="page">
                <wp:posOffset>2439840</wp:posOffset>
              </wp:positionH>
              <wp:positionV relativeFrom="page">
                <wp:posOffset>729408</wp:posOffset>
              </wp:positionV>
              <wp:extent cx="784225" cy="138430"/>
              <wp:effectExtent l="0" t="0" r="0" b="0"/>
              <wp:wrapNone/>
              <wp:docPr id="474" name="Text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4225" cy="138430"/>
                      </a:xfrm>
                      <a:prstGeom prst="rect">
                        <a:avLst/>
                      </a:prstGeom>
                    </wps:spPr>
                    <wps:txbx>
                      <w:txbxContent>
                        <w:p w:rsidR="00C550D4" w:rsidRDefault="00E476FC">
                          <w:pPr>
                            <w:spacing w:before="13"/>
                            <w:ind w:left="20"/>
                            <w:rPr>
                              <w:sz w:val="16"/>
                            </w:rPr>
                          </w:pPr>
                          <w:r>
                            <w:rPr>
                              <w:w w:val="115"/>
                              <w:sz w:val="16"/>
                            </w:rPr>
                            <w:t>CHAPTER</w:t>
                          </w:r>
                          <w:r>
                            <w:rPr>
                              <w:spacing w:val="57"/>
                              <w:w w:val="115"/>
                              <w:sz w:val="16"/>
                            </w:rPr>
                            <w:t xml:space="preserve"> </w:t>
                          </w:r>
                          <w:r>
                            <w:rPr>
                              <w:spacing w:val="-5"/>
                              <w:w w:val="115"/>
                              <w:sz w:val="16"/>
                            </w:rPr>
                            <w:fldChar w:fldCharType="begin"/>
                          </w:r>
                          <w:r>
                            <w:rPr>
                              <w:spacing w:val="-5"/>
                              <w:w w:val="115"/>
                              <w:sz w:val="16"/>
                            </w:rPr>
                            <w:instrText xml:space="preserve"> PAGE </w:instrText>
                          </w:r>
                          <w:r>
                            <w:rPr>
                              <w:spacing w:val="-5"/>
                              <w:w w:val="115"/>
                              <w:sz w:val="16"/>
                            </w:rPr>
                            <w:fldChar w:fldCharType="separate"/>
                          </w:r>
                          <w:r w:rsidR="00D7481E">
                            <w:rPr>
                              <w:noProof/>
                              <w:spacing w:val="-5"/>
                              <w:w w:val="115"/>
                              <w:sz w:val="16"/>
                            </w:rPr>
                            <w:t>328</w:t>
                          </w:r>
                          <w:r>
                            <w:rPr>
                              <w:spacing w:val="-5"/>
                              <w:w w:val="115"/>
                              <w:sz w:val="16"/>
                            </w:rPr>
                            <w:fldChar w:fldCharType="end"/>
                          </w:r>
                        </w:p>
                      </w:txbxContent>
                    </wps:txbx>
                    <wps:bodyPr wrap="square" lIns="0" tIns="0" rIns="0" bIns="0" rtlCol="0">
                      <a:noAutofit/>
                    </wps:bodyPr>
                  </wps:wsp>
                </a:graphicData>
              </a:graphic>
            </wp:anchor>
          </w:drawing>
        </mc:Choice>
        <mc:Fallback>
          <w:pict>
            <v:shape id="Textbox 474" o:spid="_x0000_s1361" type="#_x0000_t202" style="position:absolute;margin-left:192.1pt;margin-top:57.45pt;width:61.75pt;height:10.9pt;z-index:-21722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" filled="f" stroked="f">
              <v:path arrowok="t"/>
              <v:textbox inset="0,0,0,0">
                <w:txbxContent>
                  <w:p w:rsidR="00C550D4" w:rsidRDefault="00E476FC">
                    <w:pPr>
                      <w:spacing w:before="13"/>
                      <w:ind w:left="20"/>
                      <w:rPr>
                        <w:sz w:val="16"/>
                      </w:rPr>
                    </w:pPr>
                    <w:r>
                      <w:rPr>
                        <w:w w:val="115"/>
                        <w:sz w:val="16"/>
                      </w:rPr>
                      <w:t>CHAPTER</w:t>
                    </w:r>
                    <w:r>
                      <w:rPr>
                        <w:spacing w:val="57"/>
                        <w:w w:val="115"/>
                        <w:sz w:val="16"/>
                      </w:rPr>
                      <w:t xml:space="preserve"> </w:t>
                    </w:r>
                    <w:r>
                      <w:rPr>
                        <w:spacing w:val="-5"/>
                        <w:w w:val="115"/>
                        <w:sz w:val="16"/>
                      </w:rPr>
                      <w:fldChar w:fldCharType="begin"/>
                    </w:r>
                    <w:r>
                      <w:rPr>
                        <w:spacing w:val="-5"/>
                        <w:w w:val="115"/>
                        <w:sz w:val="16"/>
                      </w:rPr>
                      <w:instrText xml:space="preserve"> PAGE </w:instrText>
                    </w:r>
                    <w:r>
                      <w:rPr>
                        <w:spacing w:val="-5"/>
                        <w:w w:val="115"/>
                        <w:sz w:val="16"/>
                      </w:rPr>
                      <w:fldChar w:fldCharType="separate"/>
                    </w:r>
                    <w:r w:rsidR="00D7481E">
                      <w:rPr>
                        <w:noProof/>
                        <w:spacing w:val="-5"/>
                        <w:w w:val="115"/>
                        <w:sz w:val="16"/>
                      </w:rPr>
                      <w:t>328</w:t>
                    </w:r>
                    <w:r>
                      <w:rPr>
                        <w:spacing w:val="-5"/>
                        <w:w w:val="115"/>
                        <w:sz w:val="16"/>
                      </w:rPr>
                      <w:fldChar w:fldCharType="end"/>
                    </w:r>
                  </w:p>
                </w:txbxContent>
              </v:textbox>
              <w10:wrap anchorx="page" anchory="page"/>
            </v:shape>
          </w:pict>
        </mc:Fallback>
      </mc:AlternateContent>
    </w:r>
  </w:p>
</w:hdr>
</file>

<file path=word/header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594880" behindDoc="1" locked="0" layoutInCell="1" allowOverlap="1">
              <wp:simplePos x="0" y="0"/>
              <wp:positionH relativeFrom="page">
                <wp:posOffset>4564495</wp:posOffset>
              </wp:positionH>
              <wp:positionV relativeFrom="page">
                <wp:posOffset>721132</wp:posOffset>
              </wp:positionV>
              <wp:extent cx="274320" cy="152400"/>
              <wp:effectExtent l="0" t="0" r="0" b="0"/>
              <wp:wrapNone/>
              <wp:docPr id="475" name="Text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4320" cy="152400"/>
                      </a:xfrm>
                      <a:prstGeom prst="rect">
                        <a:avLst/>
                      </a:prstGeom>
                    </wps:spPr>
                    <wps:txbx>
                      <w:txbxContent>
                        <w:p w:rsidR="00C550D4" w:rsidRDefault="00E476FC">
                          <w:pPr>
                            <w:spacing w:before="12"/>
                            <w:ind w:left="60"/>
                            <w:rPr>
                              <w:b/>
                              <w:sz w:val="18"/>
                            </w:rPr>
                          </w:pPr>
                          <w:r>
                            <w:rPr>
                              <w:b/>
                              <w:spacing w:val="-5"/>
                              <w:w w:val="110"/>
                              <w:sz w:val="18"/>
                            </w:rPr>
                            <w:fldChar w:fldCharType="begin"/>
                          </w:r>
                          <w:r>
                            <w:rPr>
                              <w:b/>
                              <w:spacing w:val="-5"/>
                              <w:w w:val="110"/>
                              <w:sz w:val="18"/>
                            </w:rPr>
                            <w:instrText xml:space="preserve"> PAGE </w:instrText>
                          </w:r>
                          <w:r>
                            <w:rPr>
                              <w:b/>
                              <w:spacing w:val="-5"/>
                              <w:w w:val="110"/>
                              <w:sz w:val="18"/>
                            </w:rPr>
                            <w:fldChar w:fldCharType="separate"/>
                          </w:r>
                          <w:r w:rsidR="00D7481E">
                            <w:rPr>
                              <w:b/>
                              <w:noProof/>
                              <w:spacing w:val="-5"/>
                              <w:w w:val="110"/>
                              <w:sz w:val="18"/>
                            </w:rPr>
                            <w:t>329</w:t>
                          </w:r>
                          <w:r>
                            <w:rPr>
                              <w:b/>
                              <w:spacing w:val="-5"/>
                              <w:w w:val="110"/>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75" o:spid="_x0000_s1362" type="#_x0000_t202" style="position:absolute;margin-left:359.4pt;margin-top:56.8pt;width:21.6pt;height:12pt;z-index:-21721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" filled="f" stroked="f">
              <v:path arrowok="t"/>
              <v:textbox inset="0,0,0,0">
                <w:txbxContent>
                  <w:p w:rsidR="00C550D4" w:rsidRDefault="00E476FC">
                    <w:pPr>
                      <w:spacing w:before="12"/>
                      <w:ind w:left="60"/>
                      <w:rPr>
                        <w:b/>
                        <w:sz w:val="18"/>
                      </w:rPr>
                    </w:pPr>
                    <w:r>
                      <w:rPr>
                        <w:b/>
                        <w:spacing w:val="-5"/>
                        <w:w w:val="110"/>
                        <w:sz w:val="18"/>
                      </w:rPr>
                      <w:fldChar w:fldCharType="begin"/>
                    </w:r>
                    <w:r>
                      <w:rPr>
                        <w:b/>
                        <w:spacing w:val="-5"/>
                        <w:w w:val="110"/>
                        <w:sz w:val="18"/>
                      </w:rPr>
                      <w:instrText xml:space="preserve"> PAGE </w:instrText>
                    </w:r>
                    <w:r>
                      <w:rPr>
                        <w:b/>
                        <w:spacing w:val="-5"/>
                        <w:w w:val="110"/>
                        <w:sz w:val="18"/>
                      </w:rPr>
                      <w:fldChar w:fldCharType="separate"/>
                    </w:r>
                    <w:r w:rsidR="00D7481E">
                      <w:rPr>
                        <w:b/>
                        <w:noProof/>
                        <w:spacing w:val="-5"/>
                        <w:w w:val="110"/>
                        <w:sz w:val="18"/>
                      </w:rPr>
                      <w:t>329</w:t>
                    </w:r>
                    <w:r>
                      <w:rPr>
                        <w:b/>
                        <w:spacing w:val="-5"/>
                        <w:w w:val="110"/>
                        <w:sz w:val="18"/>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595392" behindDoc="1" locked="0" layoutInCell="1" allowOverlap="1">
              <wp:simplePos x="0" y="0"/>
              <wp:positionH relativeFrom="page">
                <wp:posOffset>2387968</wp:posOffset>
              </wp:positionH>
              <wp:positionV relativeFrom="page">
                <wp:posOffset>732457</wp:posOffset>
              </wp:positionV>
              <wp:extent cx="812165" cy="138430"/>
              <wp:effectExtent l="0" t="0" r="0" b="0"/>
              <wp:wrapNone/>
              <wp:docPr id="476" name="Text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2165" cy="138430"/>
                      </a:xfrm>
                      <a:prstGeom prst="rect">
                        <a:avLst/>
                      </a:prstGeom>
                    </wps:spPr>
                    <wps:txbx>
                      <w:txbxContent>
                        <w:p w:rsidR="00C550D4" w:rsidRDefault="00E476FC">
                          <w:pPr>
                            <w:spacing w:before="13"/>
                            <w:ind w:left="20"/>
                            <w:rPr>
                              <w:sz w:val="16"/>
                            </w:rPr>
                          </w:pPr>
                          <w:r>
                            <w:rPr>
                              <w:spacing w:val="-2"/>
                              <w:w w:val="120"/>
                              <w:sz w:val="16"/>
                            </w:rPr>
                            <w:t>CONCLUSION</w:t>
                          </w:r>
                        </w:p>
                      </w:txbxContent>
                    </wps:txbx>
                    <wps:bodyPr wrap="square" lIns="0" tIns="0" rIns="0" bIns="0" rtlCol="0">
                      <a:noAutofit/>
                    </wps:bodyPr>
                  </wps:wsp>
                </a:graphicData>
              </a:graphic>
            </wp:anchor>
          </w:drawing>
        </mc:Choice>
        <mc:Fallback>
          <w:pict>
            <v:shape id="Textbox 476" o:spid="_x0000_s1363" type="#_x0000_t202" style="position:absolute;margin-left:188.05pt;margin-top:57.65pt;width:63.95pt;height:10.9pt;z-index:-21721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" filled="f" stroked="f">
              <v:path arrowok="t"/>
              <v:textbox inset="0,0,0,0">
                <w:txbxContent>
                  <w:p w:rsidR="00C550D4" w:rsidRDefault="00E476FC">
                    <w:pPr>
                      <w:spacing w:before="13"/>
                      <w:ind w:left="20"/>
                      <w:rPr>
                        <w:sz w:val="16"/>
                      </w:rPr>
                    </w:pPr>
                    <w:r>
                      <w:rPr>
                        <w:spacing w:val="-2"/>
                        <w:w w:val="120"/>
                        <w:sz w:val="16"/>
                      </w:rPr>
                      <w:t>CONCLUSION</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553408" behindDoc="1" locked="0" layoutInCell="1" allowOverlap="1">
              <wp:simplePos x="0" y="0"/>
              <wp:positionH relativeFrom="page">
                <wp:posOffset>810469</wp:posOffset>
              </wp:positionH>
              <wp:positionV relativeFrom="page">
                <wp:posOffset>718083</wp:posOffset>
              </wp:positionV>
              <wp:extent cx="198755" cy="163195"/>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63195"/>
                      </a:xfrm>
                      <a:prstGeom prst="rect">
                        <a:avLst/>
                      </a:prstGeom>
                    </wps:spPr>
                    <wps:txbx>
                      <w:txbxContent>
                        <w:p w:rsidR="00C550D4" w:rsidRDefault="00E476FC">
                          <w:pPr>
                            <w:spacing w:before="17"/>
                            <w:ind w:left="21"/>
                            <w:rPr>
                              <w:b/>
                              <w:sz w:val="19"/>
                            </w:rPr>
                          </w:pPr>
                          <w:r>
                            <w:rPr>
                              <w:b/>
                              <w:spacing w:val="-5"/>
                              <w:w w:val="110"/>
                              <w:sz w:val="19"/>
                            </w:rPr>
                            <w:fldChar w:fldCharType="begin"/>
                          </w:r>
                          <w:r>
                            <w:rPr>
                              <w:b/>
                              <w:spacing w:val="-5"/>
                              <w:w w:val="110"/>
                              <w:sz w:val="19"/>
                            </w:rPr>
                            <w:instrText xml:space="preserve"> PAGE </w:instrText>
                          </w:r>
                          <w:r>
                            <w:rPr>
                              <w:b/>
                              <w:spacing w:val="-5"/>
                              <w:w w:val="110"/>
                              <w:sz w:val="19"/>
                            </w:rPr>
                            <w:fldChar w:fldCharType="separate"/>
                          </w:r>
                          <w:r w:rsidR="00D7481E">
                            <w:rPr>
                              <w:b/>
                              <w:noProof/>
                              <w:spacing w:val="-5"/>
                              <w:w w:val="110"/>
                              <w:sz w:val="19"/>
                            </w:rPr>
                            <w:t>48</w:t>
                          </w:r>
                          <w:r>
                            <w:rPr>
                              <w:b/>
                              <w:spacing w:val="-5"/>
                              <w:w w:val="110"/>
                              <w:sz w:val="19"/>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6" o:spid="_x0000_s1281" type="#_x0000_t202" style="position:absolute;margin-left:63.8pt;margin-top:56.55pt;width:15.65pt;height:12.85pt;z-index:-21763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" filled="f" stroked="f">
              <v:path arrowok="t"/>
              <v:textbox inset="0,0,0,0">
                <w:txbxContent>
                  <w:p w:rsidR="00C550D4" w:rsidRDefault="00E476FC">
                    <w:pPr>
                      <w:spacing w:before="17"/>
                      <w:ind w:left="21"/>
                      <w:rPr>
                        <w:b/>
                        <w:sz w:val="19"/>
                      </w:rPr>
                    </w:pPr>
                    <w:r>
                      <w:rPr>
                        <w:b/>
                        <w:spacing w:val="-5"/>
                        <w:w w:val="110"/>
                        <w:sz w:val="19"/>
                      </w:rPr>
                      <w:fldChar w:fldCharType="begin"/>
                    </w:r>
                    <w:r>
                      <w:rPr>
                        <w:b/>
                        <w:spacing w:val="-5"/>
                        <w:w w:val="110"/>
                        <w:sz w:val="19"/>
                      </w:rPr>
                      <w:instrText xml:space="preserve"> PAGE </w:instrText>
                    </w:r>
                    <w:r>
                      <w:rPr>
                        <w:b/>
                        <w:spacing w:val="-5"/>
                        <w:w w:val="110"/>
                        <w:sz w:val="19"/>
                      </w:rPr>
                      <w:fldChar w:fldCharType="separate"/>
                    </w:r>
                    <w:r w:rsidR="00D7481E">
                      <w:rPr>
                        <w:b/>
                        <w:noProof/>
                        <w:spacing w:val="-5"/>
                        <w:w w:val="110"/>
                        <w:sz w:val="19"/>
                      </w:rPr>
                      <w:t>48</w:t>
                    </w:r>
                    <w:r>
                      <w:rPr>
                        <w:b/>
                        <w:spacing w:val="-5"/>
                        <w:w w:val="110"/>
                        <w:sz w:val="19"/>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553920" behindDoc="1" locked="0" layoutInCell="1" allowOverlap="1">
              <wp:simplePos x="0" y="0"/>
              <wp:positionH relativeFrom="page">
                <wp:posOffset>2470354</wp:posOffset>
              </wp:positionH>
              <wp:positionV relativeFrom="page">
                <wp:posOffset>729408</wp:posOffset>
              </wp:positionV>
              <wp:extent cx="678180" cy="13843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8180" cy="138430"/>
                      </a:xfrm>
                      <a:prstGeom prst="rect">
                        <a:avLst/>
                      </a:prstGeom>
                    </wps:spPr>
                    <wps:txbx>
                      <w:txbxContent>
                        <w:p w:rsidR="00C550D4" w:rsidRDefault="00E476FC">
                          <w:pPr>
                            <w:spacing w:before="13"/>
                            <w:ind w:left="20"/>
                            <w:rPr>
                              <w:sz w:val="16"/>
                            </w:rPr>
                          </w:pPr>
                          <w:r>
                            <w:rPr>
                              <w:w w:val="110"/>
                              <w:sz w:val="16"/>
                            </w:rPr>
                            <w:t>CHAPTER</w:t>
                          </w:r>
                          <w:r>
                            <w:rPr>
                              <w:spacing w:val="76"/>
                              <w:w w:val="150"/>
                              <w:sz w:val="16"/>
                            </w:rPr>
                            <w:t xml:space="preserve"> </w:t>
                          </w:r>
                          <w:r>
                            <w:rPr>
                              <w:spacing w:val="-10"/>
                              <w:w w:val="110"/>
                              <w:sz w:val="16"/>
                            </w:rPr>
                            <w:t>2</w:t>
                          </w:r>
                        </w:p>
                      </w:txbxContent>
                    </wps:txbx>
                    <wps:bodyPr wrap="square" lIns="0" tIns="0" rIns="0" bIns="0" rtlCol="0">
                      <a:noAutofit/>
                    </wps:bodyPr>
                  </wps:wsp>
                </a:graphicData>
              </a:graphic>
            </wp:anchor>
          </w:drawing>
        </mc:Choice>
        <mc:Fallback>
          <w:pict>
            <v:shape id="Textbox 37" o:spid="_x0000_s1282" type="#_x0000_t202" style="position:absolute;margin-left:194.5pt;margin-top:57.45pt;width:53.4pt;height:10.9pt;z-index:-21762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" filled="f" stroked="f">
              <v:path arrowok="t"/>
              <v:textbox inset="0,0,0,0">
                <w:txbxContent>
                  <w:p w:rsidR="00C550D4" w:rsidRDefault="00E476FC">
                    <w:pPr>
                      <w:spacing w:before="13"/>
                      <w:ind w:left="20"/>
                      <w:rPr>
                        <w:sz w:val="16"/>
                      </w:rPr>
                    </w:pPr>
                    <w:r>
                      <w:rPr>
                        <w:w w:val="110"/>
                        <w:sz w:val="16"/>
                      </w:rPr>
                      <w:t>CHAPTER</w:t>
                    </w:r>
                    <w:r>
                      <w:rPr>
                        <w:spacing w:val="76"/>
                        <w:w w:val="150"/>
                        <w:sz w:val="16"/>
                      </w:rPr>
                      <w:t xml:space="preserve"> </w:t>
                    </w:r>
                    <w:r>
                      <w:rPr>
                        <w:spacing w:val="-10"/>
                        <w:w w:val="110"/>
                        <w:sz w:val="16"/>
                      </w:rPr>
                      <w:t>2</w:t>
                    </w:r>
                  </w:p>
                </w:txbxContent>
              </v:textbox>
              <w10:wrap anchorx="page" anchory="page"/>
            </v:shape>
          </w:pict>
        </mc:Fallback>
      </mc:AlternateContent>
    </w:r>
  </w:p>
</w:hdr>
</file>

<file path=word/header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C550D4">
    <w:pPr>
      <w:pStyle w:val="BodyText"/>
      <w:spacing w:line="14" w:lineRule="auto"/>
      <w:jc w:val="left"/>
      <w:rPr>
        <w:sz w:val="2"/>
      </w:rPr>
    </w:pPr>
  </w:p>
</w:hdr>
</file>

<file path=word/header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C550D4">
    <w:pPr>
      <w:pStyle w:val="BodyText"/>
      <w:spacing w:line="14" w:lineRule="auto"/>
      <w:jc w:val="left"/>
      <w:rPr>
        <w:sz w:val="2"/>
      </w:rPr>
    </w:pPr>
  </w:p>
</w:hdr>
</file>

<file path=word/header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595904" behindDoc="1" locked="0" layoutInCell="1" allowOverlap="1">
              <wp:simplePos x="0" y="0"/>
              <wp:positionH relativeFrom="page">
                <wp:posOffset>802230</wp:posOffset>
              </wp:positionH>
              <wp:positionV relativeFrom="page">
                <wp:posOffset>718083</wp:posOffset>
              </wp:positionV>
              <wp:extent cx="273050" cy="152400"/>
              <wp:effectExtent l="0" t="0" r="0" b="0"/>
              <wp:wrapNone/>
              <wp:docPr id="479" name="Textbox 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3050" cy="152400"/>
                      </a:xfrm>
                      <a:prstGeom prst="rect">
                        <a:avLst/>
                      </a:prstGeom>
                    </wps:spPr>
                    <wps:txbx>
                      <w:txbxContent>
                        <w:p w:rsidR="00C550D4" w:rsidRDefault="00E476FC">
                          <w:pPr>
                            <w:spacing w:before="12"/>
                            <w:ind w:left="60"/>
                            <w:rPr>
                              <w:b/>
                              <w:sz w:val="18"/>
                            </w:rPr>
                          </w:pPr>
                          <w:r>
                            <w:rPr>
                              <w:b/>
                              <w:spacing w:val="-5"/>
                              <w:w w:val="105"/>
                              <w:sz w:val="18"/>
                            </w:rPr>
                            <w:fldChar w:fldCharType="begin"/>
                          </w:r>
                          <w:r>
                            <w:rPr>
                              <w:b/>
                              <w:spacing w:val="-5"/>
                              <w:w w:val="105"/>
                              <w:sz w:val="18"/>
                            </w:rPr>
                            <w:instrText xml:space="preserve"> PAGE </w:instrText>
                          </w:r>
                          <w:r>
                            <w:rPr>
                              <w:b/>
                              <w:spacing w:val="-5"/>
                              <w:w w:val="105"/>
                              <w:sz w:val="18"/>
                            </w:rPr>
                            <w:fldChar w:fldCharType="separate"/>
                          </w:r>
                          <w:r w:rsidR="00D7481E">
                            <w:rPr>
                              <w:b/>
                              <w:noProof/>
                              <w:spacing w:val="-5"/>
                              <w:w w:val="105"/>
                              <w:sz w:val="18"/>
                            </w:rPr>
                            <w:t>338</w:t>
                          </w:r>
                          <w:r>
                            <w:rPr>
                              <w:b/>
                              <w:spacing w:val="-5"/>
                              <w:w w:val="105"/>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79" o:spid="_x0000_s1364" type="#_x0000_t202" style="position:absolute;margin-left:63.15pt;margin-top:56.55pt;width:21.5pt;height:12pt;z-index:-21720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" filled="f" stroked="f">
              <v:path arrowok="t"/>
              <v:textbox inset="0,0,0,0">
                <w:txbxContent>
                  <w:p w:rsidR="00C550D4" w:rsidRDefault="00E476FC">
                    <w:pPr>
                      <w:spacing w:before="12"/>
                      <w:ind w:left="60"/>
                      <w:rPr>
                        <w:b/>
                        <w:sz w:val="18"/>
                      </w:rPr>
                    </w:pPr>
                    <w:r>
                      <w:rPr>
                        <w:b/>
                        <w:spacing w:val="-5"/>
                        <w:w w:val="105"/>
                        <w:sz w:val="18"/>
                      </w:rPr>
                      <w:fldChar w:fldCharType="begin"/>
                    </w:r>
                    <w:r>
                      <w:rPr>
                        <w:b/>
                        <w:spacing w:val="-5"/>
                        <w:w w:val="105"/>
                        <w:sz w:val="18"/>
                      </w:rPr>
                      <w:instrText xml:space="preserve"> PAGE </w:instrText>
                    </w:r>
                    <w:r>
                      <w:rPr>
                        <w:b/>
                        <w:spacing w:val="-5"/>
                        <w:w w:val="105"/>
                        <w:sz w:val="18"/>
                      </w:rPr>
                      <w:fldChar w:fldCharType="separate"/>
                    </w:r>
                    <w:r w:rsidR="00D7481E">
                      <w:rPr>
                        <w:b/>
                        <w:noProof/>
                        <w:spacing w:val="-5"/>
                        <w:w w:val="105"/>
                        <w:sz w:val="18"/>
                      </w:rPr>
                      <w:t>338</w:t>
                    </w:r>
                    <w:r>
                      <w:rPr>
                        <w:b/>
                        <w:spacing w:val="-5"/>
                        <w:w w:val="105"/>
                        <w:sz w:val="18"/>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596416" behindDoc="1" locked="0" layoutInCell="1" allowOverlap="1">
              <wp:simplePos x="0" y="0"/>
              <wp:positionH relativeFrom="page">
                <wp:posOffset>2509923</wp:posOffset>
              </wp:positionH>
              <wp:positionV relativeFrom="page">
                <wp:posOffset>726357</wp:posOffset>
              </wp:positionV>
              <wp:extent cx="614045" cy="138430"/>
              <wp:effectExtent l="0" t="0" r="0" b="0"/>
              <wp:wrapNone/>
              <wp:docPr id="480" name="Textbox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045" cy="138430"/>
                      </a:xfrm>
                      <a:prstGeom prst="rect">
                        <a:avLst/>
                      </a:prstGeom>
                    </wps:spPr>
                    <wps:txbx>
                      <w:txbxContent>
                        <w:p w:rsidR="00C550D4" w:rsidRDefault="00E476FC">
                          <w:pPr>
                            <w:spacing w:before="13"/>
                            <w:ind w:left="20"/>
                            <w:rPr>
                              <w:sz w:val="16"/>
                            </w:rPr>
                          </w:pPr>
                          <w:r>
                            <w:rPr>
                              <w:spacing w:val="-2"/>
                              <w:w w:val="115"/>
                              <w:sz w:val="16"/>
                            </w:rPr>
                            <w:t>APPENDIX</w:t>
                          </w:r>
                        </w:p>
                      </w:txbxContent>
                    </wps:txbx>
                    <wps:bodyPr wrap="square" lIns="0" tIns="0" rIns="0" bIns="0" rtlCol="0">
                      <a:noAutofit/>
                    </wps:bodyPr>
                  </wps:wsp>
                </a:graphicData>
              </a:graphic>
            </wp:anchor>
          </w:drawing>
        </mc:Choice>
        <mc:Fallback>
          <w:pict>
            <v:shape id="Textbox 480" o:spid="_x0000_s1365" type="#_x0000_t202" style="position:absolute;margin-left:197.65pt;margin-top:57.2pt;width:48.35pt;height:10.9pt;z-index:-21720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" filled="f" stroked="f">
              <v:path arrowok="t"/>
              <v:textbox inset="0,0,0,0">
                <w:txbxContent>
                  <w:p w:rsidR="00C550D4" w:rsidRDefault="00E476FC">
                    <w:pPr>
                      <w:spacing w:before="13"/>
                      <w:ind w:left="20"/>
                      <w:rPr>
                        <w:sz w:val="16"/>
                      </w:rPr>
                    </w:pPr>
                    <w:r>
                      <w:rPr>
                        <w:spacing w:val="-2"/>
                        <w:w w:val="115"/>
                        <w:sz w:val="16"/>
                      </w:rPr>
                      <w:t>APPENDIX</w:t>
                    </w:r>
                  </w:p>
                </w:txbxContent>
              </v:textbox>
              <w10:wrap anchorx="page" anchory="page"/>
            </v:shape>
          </w:pict>
        </mc:Fallback>
      </mc:AlternateContent>
    </w:r>
  </w:p>
</w:hdr>
</file>

<file path=word/header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596928" behindDoc="1" locked="0" layoutInCell="1" allowOverlap="1">
              <wp:simplePos x="0" y="0"/>
              <wp:positionH relativeFrom="page">
                <wp:posOffset>4561443</wp:posOffset>
              </wp:positionH>
              <wp:positionV relativeFrom="page">
                <wp:posOffset>721132</wp:posOffset>
              </wp:positionV>
              <wp:extent cx="267970" cy="155575"/>
              <wp:effectExtent l="0" t="0" r="0" b="0"/>
              <wp:wrapNone/>
              <wp:docPr id="481" name="Textbox 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7970" cy="155575"/>
                      </a:xfrm>
                      <a:prstGeom prst="rect">
                        <a:avLst/>
                      </a:prstGeom>
                    </wps:spPr>
                    <wps:txbx>
                      <w:txbxContent>
                        <w:p w:rsidR="00C550D4" w:rsidRDefault="00E476FC">
                          <w:pPr>
                            <w:spacing w:before="12"/>
                            <w:ind w:left="55"/>
                            <w:rPr>
                              <w:b/>
                              <w:sz w:val="18"/>
                            </w:rPr>
                          </w:pPr>
                          <w:r>
                            <w:rPr>
                              <w:b/>
                              <w:spacing w:val="-5"/>
                              <w:w w:val="105"/>
                              <w:sz w:val="18"/>
                            </w:rPr>
                            <w:fldChar w:fldCharType="begin"/>
                          </w:r>
                          <w:r>
                            <w:rPr>
                              <w:b/>
                              <w:spacing w:val="-5"/>
                              <w:w w:val="105"/>
                              <w:sz w:val="18"/>
                            </w:rPr>
                            <w:instrText xml:space="preserve"> PAGE </w:instrText>
                          </w:r>
                          <w:r>
                            <w:rPr>
                              <w:b/>
                              <w:spacing w:val="-5"/>
                              <w:w w:val="105"/>
                              <w:sz w:val="18"/>
                            </w:rPr>
                            <w:fldChar w:fldCharType="separate"/>
                          </w:r>
                          <w:r w:rsidR="00D7481E">
                            <w:rPr>
                              <w:b/>
                              <w:noProof/>
                              <w:spacing w:val="-5"/>
                              <w:w w:val="105"/>
                              <w:sz w:val="18"/>
                            </w:rPr>
                            <w:t>337</w:t>
                          </w:r>
                          <w:r>
                            <w:rPr>
                              <w:b/>
                              <w:spacing w:val="-5"/>
                              <w:w w:val="105"/>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81" o:spid="_x0000_s1366" type="#_x0000_t202" style="position:absolute;margin-left:359.15pt;margin-top:56.8pt;width:21.1pt;height:12.25pt;z-index:-21719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" filled="f" stroked="f">
              <v:path arrowok="t"/>
              <v:textbox inset="0,0,0,0">
                <w:txbxContent>
                  <w:p w:rsidR="00C550D4" w:rsidRDefault="00E476FC">
                    <w:pPr>
                      <w:spacing w:before="12"/>
                      <w:ind w:left="55"/>
                      <w:rPr>
                        <w:b/>
                        <w:sz w:val="18"/>
                      </w:rPr>
                    </w:pPr>
                    <w:r>
                      <w:rPr>
                        <w:b/>
                        <w:spacing w:val="-5"/>
                        <w:w w:val="105"/>
                        <w:sz w:val="18"/>
                      </w:rPr>
                      <w:fldChar w:fldCharType="begin"/>
                    </w:r>
                    <w:r>
                      <w:rPr>
                        <w:b/>
                        <w:spacing w:val="-5"/>
                        <w:w w:val="105"/>
                        <w:sz w:val="18"/>
                      </w:rPr>
                      <w:instrText xml:space="preserve"> PAGE </w:instrText>
                    </w:r>
                    <w:r>
                      <w:rPr>
                        <w:b/>
                        <w:spacing w:val="-5"/>
                        <w:w w:val="105"/>
                        <w:sz w:val="18"/>
                      </w:rPr>
                      <w:fldChar w:fldCharType="separate"/>
                    </w:r>
                    <w:r w:rsidR="00D7481E">
                      <w:rPr>
                        <w:b/>
                        <w:noProof/>
                        <w:spacing w:val="-5"/>
                        <w:w w:val="105"/>
                        <w:sz w:val="18"/>
                      </w:rPr>
                      <w:t>337</w:t>
                    </w:r>
                    <w:r>
                      <w:rPr>
                        <w:b/>
                        <w:spacing w:val="-5"/>
                        <w:w w:val="105"/>
                        <w:sz w:val="18"/>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597440" behindDoc="1" locked="0" layoutInCell="1" allowOverlap="1">
              <wp:simplePos x="0" y="0"/>
              <wp:positionH relativeFrom="page">
                <wp:posOffset>2482513</wp:posOffset>
              </wp:positionH>
              <wp:positionV relativeFrom="page">
                <wp:posOffset>735071</wp:posOffset>
              </wp:positionV>
              <wp:extent cx="614680" cy="131445"/>
              <wp:effectExtent l="0" t="0" r="0" b="0"/>
              <wp:wrapNone/>
              <wp:docPr id="482" name="Textbox 4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680" cy="131445"/>
                      </a:xfrm>
                      <a:prstGeom prst="rect">
                        <a:avLst/>
                      </a:prstGeom>
                    </wps:spPr>
                    <wps:txbx>
                      <w:txbxContent>
                        <w:p w:rsidR="00C550D4" w:rsidRDefault="00E476FC">
                          <w:pPr>
                            <w:spacing w:before="13"/>
                            <w:ind w:left="20"/>
                            <w:rPr>
                              <w:sz w:val="15"/>
                            </w:rPr>
                          </w:pPr>
                          <w:r>
                            <w:rPr>
                              <w:spacing w:val="-2"/>
                              <w:w w:val="125"/>
                              <w:sz w:val="15"/>
                            </w:rPr>
                            <w:t>APPENDIX</w:t>
                          </w:r>
                        </w:p>
                      </w:txbxContent>
                    </wps:txbx>
                    <wps:bodyPr wrap="square" lIns="0" tIns="0" rIns="0" bIns="0" rtlCol="0">
                      <a:noAutofit/>
                    </wps:bodyPr>
                  </wps:wsp>
                </a:graphicData>
              </a:graphic>
            </wp:anchor>
          </w:drawing>
        </mc:Choice>
        <mc:Fallback>
          <w:pict>
            <v:shape id="Textbox 482" o:spid="_x0000_s1367" type="#_x0000_t202" style="position:absolute;margin-left:195.45pt;margin-top:57.9pt;width:48.4pt;height:10.35pt;z-index:-21719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" filled="f" stroked="f">
              <v:path arrowok="t"/>
              <v:textbox inset="0,0,0,0">
                <w:txbxContent>
                  <w:p w:rsidR="00C550D4" w:rsidRDefault="00E476FC">
                    <w:pPr>
                      <w:spacing w:before="13"/>
                      <w:ind w:left="20"/>
                      <w:rPr>
                        <w:sz w:val="15"/>
                      </w:rPr>
                    </w:pPr>
                    <w:r>
                      <w:rPr>
                        <w:spacing w:val="-2"/>
                        <w:w w:val="125"/>
                        <w:sz w:val="15"/>
                      </w:rPr>
                      <w:t>APPENDIX</w:t>
                    </w:r>
                  </w:p>
                </w:txbxContent>
              </v:textbox>
              <w10:wrap anchorx="page" anchory="page"/>
            </v:shape>
          </w:pict>
        </mc:Fallback>
      </mc:AlternateContent>
    </w:r>
  </w:p>
</w:hdr>
</file>

<file path=word/header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C550D4">
    <w:pPr>
      <w:pStyle w:val="BodyText"/>
      <w:spacing w:line="14" w:lineRule="auto"/>
      <w:jc w:val="left"/>
      <w:rPr>
        <w:sz w:val="2"/>
      </w:rPr>
    </w:pPr>
  </w:p>
</w:hdr>
</file>

<file path=word/header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597952" behindDoc="1" locked="0" layoutInCell="1" allowOverlap="1">
              <wp:simplePos x="0" y="0"/>
              <wp:positionH relativeFrom="page">
                <wp:posOffset>802230</wp:posOffset>
              </wp:positionH>
              <wp:positionV relativeFrom="page">
                <wp:posOffset>724182</wp:posOffset>
              </wp:positionV>
              <wp:extent cx="271145" cy="152400"/>
              <wp:effectExtent l="0" t="0" r="0" b="0"/>
              <wp:wrapNone/>
              <wp:docPr id="496" name="Textbox 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145" cy="152400"/>
                      </a:xfrm>
                      <a:prstGeom prst="rect">
                        <a:avLst/>
                      </a:prstGeom>
                    </wps:spPr>
                    <wps:txbx>
                      <w:txbxContent>
                        <w:p w:rsidR="00C550D4" w:rsidRDefault="00E476FC">
                          <w:pPr>
                            <w:spacing w:before="12"/>
                            <w:ind w:left="60"/>
                            <w:rPr>
                              <w:b/>
                              <w:sz w:val="18"/>
                            </w:rPr>
                          </w:pPr>
                          <w:r>
                            <w:rPr>
                              <w:b/>
                              <w:spacing w:val="-5"/>
                              <w:w w:val="105"/>
                              <w:sz w:val="18"/>
                            </w:rPr>
                            <w:fldChar w:fldCharType="begin"/>
                          </w:r>
                          <w:r>
                            <w:rPr>
                              <w:b/>
                              <w:spacing w:val="-5"/>
                              <w:w w:val="105"/>
                              <w:sz w:val="18"/>
                            </w:rPr>
                            <w:instrText xml:space="preserve"> PAGE </w:instrText>
                          </w:r>
                          <w:r>
                            <w:rPr>
                              <w:b/>
                              <w:spacing w:val="-5"/>
                              <w:w w:val="105"/>
                              <w:sz w:val="18"/>
                            </w:rPr>
                            <w:fldChar w:fldCharType="separate"/>
                          </w:r>
                          <w:r w:rsidR="00D7481E">
                            <w:rPr>
                              <w:b/>
                              <w:noProof/>
                              <w:spacing w:val="-5"/>
                              <w:w w:val="105"/>
                              <w:sz w:val="18"/>
                            </w:rPr>
                            <w:t>340</w:t>
                          </w:r>
                          <w:r>
                            <w:rPr>
                              <w:b/>
                              <w:spacing w:val="-5"/>
                              <w:w w:val="105"/>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96" o:spid="_x0000_s1368" type="#_x0000_t202" style="position:absolute;margin-left:63.15pt;margin-top:57pt;width:21.35pt;height:12pt;z-index:-21718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" filled="f" stroked="f">
              <v:path arrowok="t"/>
              <v:textbox inset="0,0,0,0">
                <w:txbxContent>
                  <w:p w:rsidR="00C550D4" w:rsidRDefault="00E476FC">
                    <w:pPr>
                      <w:spacing w:before="12"/>
                      <w:ind w:left="60"/>
                      <w:rPr>
                        <w:b/>
                        <w:sz w:val="18"/>
                      </w:rPr>
                    </w:pPr>
                    <w:r>
                      <w:rPr>
                        <w:b/>
                        <w:spacing w:val="-5"/>
                        <w:w w:val="105"/>
                        <w:sz w:val="18"/>
                      </w:rPr>
                      <w:fldChar w:fldCharType="begin"/>
                    </w:r>
                    <w:r>
                      <w:rPr>
                        <w:b/>
                        <w:spacing w:val="-5"/>
                        <w:w w:val="105"/>
                        <w:sz w:val="18"/>
                      </w:rPr>
                      <w:instrText xml:space="preserve"> PAGE </w:instrText>
                    </w:r>
                    <w:r>
                      <w:rPr>
                        <w:b/>
                        <w:spacing w:val="-5"/>
                        <w:w w:val="105"/>
                        <w:sz w:val="18"/>
                      </w:rPr>
                      <w:fldChar w:fldCharType="separate"/>
                    </w:r>
                    <w:r w:rsidR="00D7481E">
                      <w:rPr>
                        <w:b/>
                        <w:noProof/>
                        <w:spacing w:val="-5"/>
                        <w:w w:val="105"/>
                        <w:sz w:val="18"/>
                      </w:rPr>
                      <w:t>340</w:t>
                    </w:r>
                    <w:r>
                      <w:rPr>
                        <w:b/>
                        <w:spacing w:val="-5"/>
                        <w:w w:val="105"/>
                        <w:sz w:val="18"/>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598464" behindDoc="1" locked="0" layoutInCell="1" allowOverlap="1">
              <wp:simplePos x="0" y="0"/>
              <wp:positionH relativeFrom="page">
                <wp:posOffset>2107674</wp:posOffset>
              </wp:positionH>
              <wp:positionV relativeFrom="page">
                <wp:posOffset>735071</wp:posOffset>
              </wp:positionV>
              <wp:extent cx="1424305" cy="131445"/>
              <wp:effectExtent l="0" t="0" r="0" b="0"/>
              <wp:wrapNone/>
              <wp:docPr id="497" name="Textbox 4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4305" cy="131445"/>
                      </a:xfrm>
                      <a:prstGeom prst="rect">
                        <a:avLst/>
                      </a:prstGeom>
                    </wps:spPr>
                    <wps:txbx>
                      <w:txbxContent>
                        <w:p w:rsidR="00C550D4" w:rsidRDefault="00E476FC">
                          <w:pPr>
                            <w:spacing w:before="13"/>
                            <w:ind w:left="20"/>
                            <w:rPr>
                              <w:sz w:val="15"/>
                            </w:rPr>
                          </w:pPr>
                          <w:r>
                            <w:rPr>
                              <w:w w:val="115"/>
                              <w:sz w:val="15"/>
                            </w:rPr>
                            <w:t>GLOSSARY</w:t>
                          </w:r>
                          <w:r>
                            <w:rPr>
                              <w:spacing w:val="73"/>
                              <w:w w:val="115"/>
                              <w:sz w:val="15"/>
                            </w:rPr>
                            <w:t xml:space="preserve"> </w:t>
                          </w:r>
                          <w:r>
                            <w:rPr>
                              <w:w w:val="115"/>
                              <w:sz w:val="15"/>
                            </w:rPr>
                            <w:t>OF</w:t>
                          </w:r>
                          <w:r>
                            <w:rPr>
                              <w:spacing w:val="65"/>
                              <w:w w:val="115"/>
                              <w:sz w:val="15"/>
                            </w:rPr>
                            <w:t xml:space="preserve"> </w:t>
                          </w:r>
                          <w:r>
                            <w:rPr>
                              <w:spacing w:val="-2"/>
                              <w:w w:val="115"/>
                              <w:sz w:val="15"/>
                            </w:rPr>
                            <w:t>SYMBOLS</w:t>
                          </w:r>
                        </w:p>
                      </w:txbxContent>
                    </wps:txbx>
                    <wps:bodyPr wrap="square" lIns="0" tIns="0" rIns="0" bIns="0" rtlCol="0">
                      <a:noAutofit/>
                    </wps:bodyPr>
                  </wps:wsp>
                </a:graphicData>
              </a:graphic>
            </wp:anchor>
          </w:drawing>
        </mc:Choice>
        <mc:Fallback>
          <w:pict>
            <v:shape id="Textbox 497" o:spid="_x0000_s1369" type="#_x0000_t202" style="position:absolute;margin-left:165.95pt;margin-top:57.9pt;width:112.15pt;height:10.35pt;z-index:-21718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" filled="f" stroked="f">
              <v:path arrowok="t"/>
              <v:textbox inset="0,0,0,0">
                <w:txbxContent>
                  <w:p w:rsidR="00C550D4" w:rsidRDefault="00E476FC">
                    <w:pPr>
                      <w:spacing w:before="13"/>
                      <w:ind w:left="20"/>
                      <w:rPr>
                        <w:sz w:val="15"/>
                      </w:rPr>
                    </w:pPr>
                    <w:r>
                      <w:rPr>
                        <w:w w:val="115"/>
                        <w:sz w:val="15"/>
                      </w:rPr>
                      <w:t>GLOSSARY</w:t>
                    </w:r>
                    <w:r>
                      <w:rPr>
                        <w:spacing w:val="73"/>
                        <w:w w:val="115"/>
                        <w:sz w:val="15"/>
                      </w:rPr>
                      <w:t xml:space="preserve"> </w:t>
                    </w:r>
                    <w:r>
                      <w:rPr>
                        <w:w w:val="115"/>
                        <w:sz w:val="15"/>
                      </w:rPr>
                      <w:t>OF</w:t>
                    </w:r>
                    <w:r>
                      <w:rPr>
                        <w:spacing w:val="65"/>
                        <w:w w:val="115"/>
                        <w:sz w:val="15"/>
                      </w:rPr>
                      <w:t xml:space="preserve"> </w:t>
                    </w:r>
                    <w:r>
                      <w:rPr>
                        <w:spacing w:val="-2"/>
                        <w:w w:val="115"/>
                        <w:sz w:val="15"/>
                      </w:rPr>
                      <w:t>SYMBOLS</w:t>
                    </w:r>
                  </w:p>
                </w:txbxContent>
              </v:textbox>
              <w10:wrap anchorx="page" anchory="page"/>
            </v:shape>
          </w:pict>
        </mc:Fallback>
      </mc:AlternateContent>
    </w:r>
  </w:p>
</w:hdr>
</file>

<file path=word/header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598976" behindDoc="1" locked="0" layoutInCell="1" allowOverlap="1">
              <wp:simplePos x="0" y="0"/>
              <wp:positionH relativeFrom="page">
                <wp:posOffset>4595997</wp:posOffset>
              </wp:positionH>
              <wp:positionV relativeFrom="page">
                <wp:posOffset>718083</wp:posOffset>
              </wp:positionV>
              <wp:extent cx="209550" cy="152400"/>
              <wp:effectExtent l="0" t="0" r="0" b="0"/>
              <wp:wrapNone/>
              <wp:docPr id="498" name="Textbox 4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9550" cy="152400"/>
                      </a:xfrm>
                      <a:prstGeom prst="rect">
                        <a:avLst/>
                      </a:prstGeom>
                    </wps:spPr>
                    <wps:txbx>
                      <w:txbxContent>
                        <w:p w:rsidR="00C550D4" w:rsidRDefault="00E476FC">
                          <w:pPr>
                            <w:spacing w:before="12"/>
                            <w:ind w:left="20"/>
                            <w:rPr>
                              <w:b/>
                              <w:sz w:val="18"/>
                            </w:rPr>
                          </w:pPr>
                          <w:r>
                            <w:rPr>
                              <w:b/>
                              <w:spacing w:val="-5"/>
                              <w:w w:val="105"/>
                              <w:sz w:val="18"/>
                            </w:rPr>
                            <w:t>341</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98" o:spid="_x0000_s1370" type="#_x0000_t202" style="position:absolute;margin-left:361.9pt;margin-top:56.55pt;width:16.5pt;height:12pt;z-index:-21717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" filled="f" stroked="f">
              <v:path arrowok="t"/>
              <v:textbox inset="0,0,0,0">
                <w:txbxContent>
                  <w:p w:rsidR="00C550D4" w:rsidRDefault="00E476FC">
                    <w:pPr>
                      <w:spacing w:before="12"/>
                      <w:ind w:left="20"/>
                      <w:rPr>
                        <w:b/>
                        <w:sz w:val="18"/>
                      </w:rPr>
                    </w:pPr>
                    <w:r>
                      <w:rPr>
                        <w:b/>
                        <w:spacing w:val="-5"/>
                        <w:w w:val="105"/>
                        <w:sz w:val="18"/>
                      </w:rPr>
                      <w:t>341</w:t>
                    </w:r>
                  </w:p>
                </w:txbxContent>
              </v:textbox>
              <w10:wrap anchorx="page" anchory="page"/>
            </v:shape>
          </w:pict>
        </mc:Fallback>
      </mc:AlternateContent>
    </w:r>
    <w:r>
      <w:rPr>
        <w:noProof/>
        <w:lang w:val="de-DE" w:eastAsia="de-DE"/>
      </w:rPr>
      <mc:AlternateContent>
        <mc:Choice Requires="wps">
          <w:drawing>
            <wp:anchor distT="0" distB="0" distL="0" distR="0" simplePos="0" relativeHeight="481599488" behindDoc="1" locked="0" layoutInCell="1" allowOverlap="1">
              <wp:simplePos x="0" y="0"/>
              <wp:positionH relativeFrom="page">
                <wp:posOffset>2098519</wp:posOffset>
              </wp:positionH>
              <wp:positionV relativeFrom="page">
                <wp:posOffset>738120</wp:posOffset>
              </wp:positionV>
              <wp:extent cx="1416685" cy="131445"/>
              <wp:effectExtent l="0" t="0" r="0" b="0"/>
              <wp:wrapNone/>
              <wp:docPr id="499" name="Textbox 4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6685" cy="131445"/>
                      </a:xfrm>
                      <a:prstGeom prst="rect">
                        <a:avLst/>
                      </a:prstGeom>
                    </wps:spPr>
                    <wps:txbx>
                      <w:txbxContent>
                        <w:p w:rsidR="00C550D4" w:rsidRDefault="00E476FC">
                          <w:pPr>
                            <w:spacing w:before="13"/>
                            <w:ind w:left="20"/>
                            <w:rPr>
                              <w:sz w:val="15"/>
                            </w:rPr>
                          </w:pPr>
                          <w:r>
                            <w:rPr>
                              <w:w w:val="115"/>
                              <w:sz w:val="15"/>
                            </w:rPr>
                            <w:t>GLOSSARY</w:t>
                          </w:r>
                          <w:r>
                            <w:rPr>
                              <w:spacing w:val="71"/>
                              <w:w w:val="115"/>
                              <w:sz w:val="15"/>
                            </w:rPr>
                            <w:t xml:space="preserve"> </w:t>
                          </w:r>
                          <w:r>
                            <w:rPr>
                              <w:w w:val="115"/>
                              <w:sz w:val="15"/>
                            </w:rPr>
                            <w:t>OF</w:t>
                          </w:r>
                          <w:r>
                            <w:rPr>
                              <w:spacing w:val="62"/>
                              <w:w w:val="115"/>
                              <w:sz w:val="15"/>
                            </w:rPr>
                            <w:t xml:space="preserve"> </w:t>
                          </w:r>
                          <w:r>
                            <w:rPr>
                              <w:spacing w:val="-2"/>
                              <w:w w:val="115"/>
                              <w:sz w:val="15"/>
                            </w:rPr>
                            <w:t>SYMBOLS</w:t>
                          </w:r>
                        </w:p>
                      </w:txbxContent>
                    </wps:txbx>
                    <wps:bodyPr wrap="square" lIns="0" tIns="0" rIns="0" bIns="0" rtlCol="0">
                      <a:noAutofit/>
                    </wps:bodyPr>
                  </wps:wsp>
                </a:graphicData>
              </a:graphic>
            </wp:anchor>
          </w:drawing>
        </mc:Choice>
        <mc:Fallback>
          <w:pict>
            <v:shape id="Textbox 499" o:spid="_x0000_s1371" type="#_x0000_t202" style="position:absolute;margin-left:165.25pt;margin-top:58.1pt;width:111.55pt;height:10.35pt;z-index:-21716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" filled="f" stroked="f">
              <v:path arrowok="t"/>
              <v:textbox inset="0,0,0,0">
                <w:txbxContent>
                  <w:p w:rsidR="00C550D4" w:rsidRDefault="00E476FC">
                    <w:pPr>
                      <w:spacing w:before="13"/>
                      <w:ind w:left="20"/>
                      <w:rPr>
                        <w:sz w:val="15"/>
                      </w:rPr>
                    </w:pPr>
                    <w:r>
                      <w:rPr>
                        <w:w w:val="115"/>
                        <w:sz w:val="15"/>
                      </w:rPr>
                      <w:t>GLOSSARY</w:t>
                    </w:r>
                    <w:r>
                      <w:rPr>
                        <w:spacing w:val="71"/>
                        <w:w w:val="115"/>
                        <w:sz w:val="15"/>
                      </w:rPr>
                      <w:t xml:space="preserve"> </w:t>
                    </w:r>
                    <w:r>
                      <w:rPr>
                        <w:w w:val="115"/>
                        <w:sz w:val="15"/>
                      </w:rPr>
                      <w:t>OF</w:t>
                    </w:r>
                    <w:r>
                      <w:rPr>
                        <w:spacing w:val="62"/>
                        <w:w w:val="115"/>
                        <w:sz w:val="15"/>
                      </w:rPr>
                      <w:t xml:space="preserve"> </w:t>
                    </w:r>
                    <w:r>
                      <w:rPr>
                        <w:spacing w:val="-2"/>
                        <w:w w:val="115"/>
                        <w:sz w:val="15"/>
                      </w:rPr>
                      <w:t>SYMBOLS</w:t>
                    </w:r>
                  </w:p>
                </w:txbxContent>
              </v:textbox>
              <w10:wrap anchorx="page" anchory="page"/>
            </v:shape>
          </w:pict>
        </mc:Fallback>
      </mc:AlternateContent>
    </w:r>
  </w:p>
</w:hdr>
</file>

<file path=word/header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C550D4">
    <w:pPr>
      <w:pStyle w:val="BodyText"/>
      <w:spacing w:line="14" w:lineRule="auto"/>
      <w:jc w:val="left"/>
      <w:rPr>
        <w:sz w:val="2"/>
      </w:rPr>
    </w:pPr>
  </w:p>
</w:hdr>
</file>

<file path=word/header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601024" behindDoc="1" locked="0" layoutInCell="1" allowOverlap="1">
              <wp:simplePos x="0" y="0"/>
              <wp:positionH relativeFrom="page">
                <wp:posOffset>827528</wp:posOffset>
              </wp:positionH>
              <wp:positionV relativeFrom="page">
                <wp:posOffset>718520</wp:posOffset>
              </wp:positionV>
              <wp:extent cx="210820" cy="159385"/>
              <wp:effectExtent l="0" t="0" r="0" b="0"/>
              <wp:wrapNone/>
              <wp:docPr id="502" name="Textbox 5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0820" cy="159385"/>
                      </a:xfrm>
                      <a:prstGeom prst="rect">
                        <a:avLst/>
                      </a:prstGeom>
                    </wps:spPr>
                    <wps:txbx>
                      <w:txbxContent>
                        <w:p w:rsidR="00C550D4" w:rsidRDefault="00E476FC">
                          <w:pPr>
                            <w:spacing w:before="12"/>
                            <w:ind w:left="20"/>
                            <w:rPr>
                              <w:b/>
                              <w:sz w:val="19"/>
                            </w:rPr>
                          </w:pPr>
                          <w:r>
                            <w:rPr>
                              <w:b/>
                              <w:spacing w:val="-5"/>
                              <w:sz w:val="19"/>
                            </w:rPr>
                            <w:t>344</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02" o:spid="_x0000_s1372" type="#_x0000_t202" style="position:absolute;margin-left:65.15pt;margin-top:56.6pt;width:16.6pt;height:12.55pt;z-index:-21715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" filled="f" stroked="f">
              <v:path arrowok="t"/>
              <v:textbox inset="0,0,0,0">
                <w:txbxContent>
                  <w:p w:rsidR="00C550D4" w:rsidRDefault="00E476FC">
                    <w:pPr>
                      <w:spacing w:before="12"/>
                      <w:ind w:left="20"/>
                      <w:rPr>
                        <w:b/>
                        <w:sz w:val="19"/>
                      </w:rPr>
                    </w:pPr>
                    <w:r>
                      <w:rPr>
                        <w:b/>
                        <w:spacing w:val="-5"/>
                        <w:sz w:val="19"/>
                      </w:rPr>
                      <w:t>344</w:t>
                    </w:r>
                  </w:p>
                </w:txbxContent>
              </v:textbox>
              <w10:wrap anchorx="page" anchory="page"/>
            </v:shape>
          </w:pict>
        </mc:Fallback>
      </mc:AlternateContent>
    </w:r>
    <w:r>
      <w:rPr>
        <w:noProof/>
        <w:lang w:val="de-DE" w:eastAsia="de-DE"/>
      </w:rPr>
      <mc:AlternateContent>
        <mc:Choice Requires="wps">
          <w:drawing>
            <wp:anchor distT="0" distB="0" distL="0" distR="0" simplePos="0" relativeHeight="481601536" behindDoc="1" locked="0" layoutInCell="1" allowOverlap="1">
              <wp:simplePos x="0" y="0"/>
              <wp:positionH relativeFrom="page">
                <wp:posOffset>2152039</wp:posOffset>
              </wp:positionH>
              <wp:positionV relativeFrom="page">
                <wp:posOffset>732457</wp:posOffset>
              </wp:positionV>
              <wp:extent cx="1347470" cy="138430"/>
              <wp:effectExtent l="0" t="0" r="0" b="0"/>
              <wp:wrapNone/>
              <wp:docPr id="503" name="Textbox 5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7470" cy="138430"/>
                      </a:xfrm>
                      <a:prstGeom prst="rect">
                        <a:avLst/>
                      </a:prstGeom>
                    </wps:spPr>
                    <wps:txbx>
                      <w:txbxContent>
                        <w:p w:rsidR="00C550D4" w:rsidRDefault="00E476FC">
                          <w:pPr>
                            <w:spacing w:before="13"/>
                            <w:ind w:left="20"/>
                            <w:rPr>
                              <w:sz w:val="16"/>
                            </w:rPr>
                          </w:pPr>
                          <w:r>
                            <w:rPr>
                              <w:w w:val="115"/>
                              <w:sz w:val="16"/>
                            </w:rPr>
                            <w:t>NOTES</w:t>
                          </w:r>
                          <w:r>
                            <w:rPr>
                              <w:spacing w:val="52"/>
                              <w:w w:val="115"/>
                              <w:sz w:val="16"/>
                            </w:rPr>
                            <w:t xml:space="preserve"> </w:t>
                          </w:r>
                          <w:r>
                            <w:rPr>
                              <w:w w:val="115"/>
                              <w:sz w:val="16"/>
                            </w:rPr>
                            <w:t>TO</w:t>
                          </w:r>
                          <w:r>
                            <w:rPr>
                              <w:spacing w:val="50"/>
                              <w:w w:val="115"/>
                              <w:sz w:val="16"/>
                            </w:rPr>
                            <w:t xml:space="preserve"> </w:t>
                          </w:r>
                          <w:r>
                            <w:rPr>
                              <w:w w:val="115"/>
                              <w:sz w:val="16"/>
                            </w:rPr>
                            <w:t>CHAPTER</w:t>
                          </w:r>
                          <w:r>
                            <w:rPr>
                              <w:spacing w:val="59"/>
                              <w:w w:val="115"/>
                              <w:sz w:val="16"/>
                            </w:rPr>
                            <w:t xml:space="preserve"> </w:t>
                          </w:r>
                          <w:r>
                            <w:rPr>
                              <w:spacing w:val="-10"/>
                              <w:w w:val="115"/>
                              <w:sz w:val="16"/>
                            </w:rPr>
                            <w:t>5</w:t>
                          </w:r>
                        </w:p>
                      </w:txbxContent>
                    </wps:txbx>
                    <wps:bodyPr wrap="square" lIns="0" tIns="0" rIns="0" bIns="0" rtlCol="0">
                      <a:noAutofit/>
                    </wps:bodyPr>
                  </wps:wsp>
                </a:graphicData>
              </a:graphic>
            </wp:anchor>
          </w:drawing>
        </mc:Choice>
        <mc:Fallback>
          <w:pict>
            <v:shape id="Textbox 503" o:spid="_x0000_s1373" type="#_x0000_t202" style="position:absolute;margin-left:169.45pt;margin-top:57.65pt;width:106.1pt;height:10.9pt;z-index:-21714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" filled="f" stroked="f">
              <v:path arrowok="t"/>
              <v:textbox inset="0,0,0,0">
                <w:txbxContent>
                  <w:p w:rsidR="00C550D4" w:rsidRDefault="00E476FC">
                    <w:pPr>
                      <w:spacing w:before="13"/>
                      <w:ind w:left="20"/>
                      <w:rPr>
                        <w:sz w:val="16"/>
                      </w:rPr>
                    </w:pPr>
                    <w:r>
                      <w:rPr>
                        <w:w w:val="115"/>
                        <w:sz w:val="16"/>
                      </w:rPr>
                      <w:t>NOTES</w:t>
                    </w:r>
                    <w:r>
                      <w:rPr>
                        <w:spacing w:val="52"/>
                        <w:w w:val="115"/>
                        <w:sz w:val="16"/>
                      </w:rPr>
                      <w:t xml:space="preserve"> </w:t>
                    </w:r>
                    <w:r>
                      <w:rPr>
                        <w:w w:val="115"/>
                        <w:sz w:val="16"/>
                      </w:rPr>
                      <w:t>TO</w:t>
                    </w:r>
                    <w:r>
                      <w:rPr>
                        <w:spacing w:val="50"/>
                        <w:w w:val="115"/>
                        <w:sz w:val="16"/>
                      </w:rPr>
                      <w:t xml:space="preserve"> </w:t>
                    </w:r>
                    <w:r>
                      <w:rPr>
                        <w:w w:val="115"/>
                        <w:sz w:val="16"/>
                      </w:rPr>
                      <w:t>CHAPTER</w:t>
                    </w:r>
                    <w:r>
                      <w:rPr>
                        <w:spacing w:val="59"/>
                        <w:w w:val="115"/>
                        <w:sz w:val="16"/>
                      </w:rPr>
                      <w:t xml:space="preserve"> </w:t>
                    </w:r>
                    <w:r>
                      <w:rPr>
                        <w:spacing w:val="-10"/>
                        <w:w w:val="115"/>
                        <w:sz w:val="16"/>
                      </w:rPr>
                      <w:t>5</w:t>
                    </w:r>
                  </w:p>
                </w:txbxContent>
              </v:textbox>
              <w10:wrap anchorx="page" anchory="page"/>
            </v:shape>
          </w:pict>
        </mc:Fallback>
      </mc:AlternateContent>
    </w:r>
  </w:p>
</w:hdr>
</file>

<file path=word/header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600000" behindDoc="1" locked="0" layoutInCell="1" allowOverlap="1">
              <wp:simplePos x="0" y="0"/>
              <wp:positionH relativeFrom="page">
                <wp:posOffset>2118474</wp:posOffset>
              </wp:positionH>
              <wp:positionV relativeFrom="page">
                <wp:posOffset>729408</wp:posOffset>
              </wp:positionV>
              <wp:extent cx="1339850" cy="138430"/>
              <wp:effectExtent l="0" t="0" r="0" b="0"/>
              <wp:wrapNone/>
              <wp:docPr id="500" name="Textbox 5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9850" cy="138430"/>
                      </a:xfrm>
                      <a:prstGeom prst="rect">
                        <a:avLst/>
                      </a:prstGeom>
                    </wps:spPr>
                    <wps:txbx>
                      <w:txbxContent>
                        <w:p w:rsidR="00C550D4" w:rsidRDefault="00E476FC">
                          <w:pPr>
                            <w:spacing w:before="13"/>
                            <w:ind w:left="20"/>
                            <w:rPr>
                              <w:sz w:val="16"/>
                            </w:rPr>
                          </w:pPr>
                          <w:r>
                            <w:rPr>
                              <w:w w:val="115"/>
                              <w:sz w:val="16"/>
                            </w:rPr>
                            <w:t>NOTES</w:t>
                          </w:r>
                          <w:r>
                            <w:rPr>
                              <w:spacing w:val="48"/>
                              <w:w w:val="115"/>
                              <w:sz w:val="16"/>
                            </w:rPr>
                            <w:t xml:space="preserve"> </w:t>
                          </w:r>
                          <w:r>
                            <w:rPr>
                              <w:w w:val="115"/>
                              <w:sz w:val="16"/>
                            </w:rPr>
                            <w:t>TO</w:t>
                          </w:r>
                          <w:r>
                            <w:rPr>
                              <w:spacing w:val="50"/>
                              <w:w w:val="115"/>
                              <w:sz w:val="16"/>
                            </w:rPr>
                            <w:t xml:space="preserve"> </w:t>
                          </w:r>
                          <w:r>
                            <w:rPr>
                              <w:w w:val="115"/>
                              <w:sz w:val="16"/>
                            </w:rPr>
                            <w:t>CHAPTER</w:t>
                          </w:r>
                          <w:r>
                            <w:rPr>
                              <w:spacing w:val="53"/>
                              <w:w w:val="115"/>
                              <w:sz w:val="16"/>
                            </w:rPr>
                            <w:t xml:space="preserve"> </w:t>
                          </w:r>
                          <w:r>
                            <w:rPr>
                              <w:spacing w:val="-10"/>
                              <w:w w:val="115"/>
                              <w:sz w:val="16"/>
                            </w:rPr>
                            <w:t>8</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00" o:spid="_x0000_s1374" type="#_x0000_t202" style="position:absolute;margin-left:166.8pt;margin-top:57.45pt;width:105.5pt;height:10.9pt;z-index:-21716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" filled="f" stroked="f">
              <v:path arrowok="t"/>
              <v:textbox inset="0,0,0,0">
                <w:txbxContent>
                  <w:p w:rsidR="00C550D4" w:rsidRDefault="00E476FC">
                    <w:pPr>
                      <w:spacing w:before="13"/>
                      <w:ind w:left="20"/>
                      <w:rPr>
                        <w:sz w:val="16"/>
                      </w:rPr>
                    </w:pPr>
                    <w:r>
                      <w:rPr>
                        <w:w w:val="115"/>
                        <w:sz w:val="16"/>
                      </w:rPr>
                      <w:t>NOTES</w:t>
                    </w:r>
                    <w:r>
                      <w:rPr>
                        <w:spacing w:val="48"/>
                        <w:w w:val="115"/>
                        <w:sz w:val="16"/>
                      </w:rPr>
                      <w:t xml:space="preserve"> </w:t>
                    </w:r>
                    <w:r>
                      <w:rPr>
                        <w:w w:val="115"/>
                        <w:sz w:val="16"/>
                      </w:rPr>
                      <w:t>TO</w:t>
                    </w:r>
                    <w:r>
                      <w:rPr>
                        <w:spacing w:val="50"/>
                        <w:w w:val="115"/>
                        <w:sz w:val="16"/>
                      </w:rPr>
                      <w:t xml:space="preserve"> </w:t>
                    </w:r>
                    <w:r>
                      <w:rPr>
                        <w:w w:val="115"/>
                        <w:sz w:val="16"/>
                      </w:rPr>
                      <w:t>CHAPTER</w:t>
                    </w:r>
                    <w:r>
                      <w:rPr>
                        <w:spacing w:val="53"/>
                        <w:w w:val="115"/>
                        <w:sz w:val="16"/>
                      </w:rPr>
                      <w:t xml:space="preserve"> </w:t>
                    </w:r>
                    <w:r>
                      <w:rPr>
                        <w:spacing w:val="-10"/>
                        <w:w w:val="115"/>
                        <w:sz w:val="16"/>
                      </w:rPr>
                      <w:t>8</w:t>
                    </w:r>
                  </w:p>
                </w:txbxContent>
              </v:textbox>
              <w10:wrap anchorx="page" anchory="page"/>
            </v:shape>
          </w:pict>
        </mc:Fallback>
      </mc:AlternateContent>
    </w:r>
    <w:r>
      <w:rPr>
        <w:noProof/>
        <w:lang w:val="de-DE" w:eastAsia="de-DE"/>
      </w:rPr>
      <mc:AlternateContent>
        <mc:Choice Requires="wps">
          <w:drawing>
            <wp:anchor distT="0" distB="0" distL="0" distR="0" simplePos="0" relativeHeight="481600512" behindDoc="1" locked="0" layoutInCell="1" allowOverlap="1">
              <wp:simplePos x="0" y="0"/>
              <wp:positionH relativeFrom="page">
                <wp:posOffset>4552289</wp:posOffset>
              </wp:positionH>
              <wp:positionV relativeFrom="page">
                <wp:posOffset>721132</wp:posOffset>
              </wp:positionV>
              <wp:extent cx="267970" cy="155575"/>
              <wp:effectExtent l="0" t="0" r="0" b="0"/>
              <wp:wrapNone/>
              <wp:docPr id="501" name="Textbox 5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7970" cy="155575"/>
                      </a:xfrm>
                      <a:prstGeom prst="rect">
                        <a:avLst/>
                      </a:prstGeom>
                    </wps:spPr>
                    <wps:txbx>
                      <w:txbxContent>
                        <w:p w:rsidR="00C550D4" w:rsidRDefault="00E476FC">
                          <w:pPr>
                            <w:spacing w:before="12"/>
                            <w:ind w:left="55"/>
                            <w:rPr>
                              <w:b/>
                              <w:sz w:val="18"/>
                            </w:rPr>
                          </w:pPr>
                          <w:r>
                            <w:rPr>
                              <w:b/>
                              <w:spacing w:val="-5"/>
                              <w:w w:val="105"/>
                              <w:sz w:val="18"/>
                            </w:rPr>
                            <w:fldChar w:fldCharType="begin"/>
                          </w:r>
                          <w:r>
                            <w:rPr>
                              <w:b/>
                              <w:spacing w:val="-5"/>
                              <w:w w:val="105"/>
                              <w:sz w:val="18"/>
                            </w:rPr>
                            <w:instrText xml:space="preserve"> PAGE </w:instrText>
                          </w:r>
                          <w:r>
                            <w:rPr>
                              <w:b/>
                              <w:spacing w:val="-5"/>
                              <w:w w:val="105"/>
                              <w:sz w:val="18"/>
                            </w:rPr>
                            <w:fldChar w:fldCharType="separate"/>
                          </w:r>
                          <w:r w:rsidR="00D7481E">
                            <w:rPr>
                              <w:b/>
                              <w:noProof/>
                              <w:spacing w:val="-5"/>
                              <w:w w:val="105"/>
                              <w:sz w:val="18"/>
                            </w:rPr>
                            <w:t>345</w:t>
                          </w:r>
                          <w:r>
                            <w:rPr>
                              <w:b/>
                              <w:spacing w:val="-5"/>
                              <w:w w:val="105"/>
                              <w:sz w:val="18"/>
                            </w:rPr>
                            <w:fldChar w:fldCharType="end"/>
                          </w:r>
                        </w:p>
                      </w:txbxContent>
                    </wps:txbx>
                    <wps:bodyPr wrap="square" lIns="0" tIns="0" rIns="0" bIns="0" rtlCol="0">
                      <a:noAutofit/>
                    </wps:bodyPr>
                  </wps:wsp>
                </a:graphicData>
              </a:graphic>
            </wp:anchor>
          </w:drawing>
        </mc:Choice>
        <mc:Fallback>
          <w:pict>
            <v:shape id="Textbox 501" o:spid="_x0000_s1375" type="#_x0000_t202" style="position:absolute;margin-left:358.45pt;margin-top:56.8pt;width:21.1pt;height:12.25pt;z-index:-21715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" filled="f" stroked="f">
              <v:path arrowok="t"/>
              <v:textbox inset="0,0,0,0">
                <w:txbxContent>
                  <w:p w:rsidR="00C550D4" w:rsidRDefault="00E476FC">
                    <w:pPr>
                      <w:spacing w:before="12"/>
                      <w:ind w:left="55"/>
                      <w:rPr>
                        <w:b/>
                        <w:sz w:val="18"/>
                      </w:rPr>
                    </w:pPr>
                    <w:r>
                      <w:rPr>
                        <w:b/>
                        <w:spacing w:val="-5"/>
                        <w:w w:val="105"/>
                        <w:sz w:val="18"/>
                      </w:rPr>
                      <w:fldChar w:fldCharType="begin"/>
                    </w:r>
                    <w:r>
                      <w:rPr>
                        <w:b/>
                        <w:spacing w:val="-5"/>
                        <w:w w:val="105"/>
                        <w:sz w:val="18"/>
                      </w:rPr>
                      <w:instrText xml:space="preserve"> PAGE </w:instrText>
                    </w:r>
                    <w:r>
                      <w:rPr>
                        <w:b/>
                        <w:spacing w:val="-5"/>
                        <w:w w:val="105"/>
                        <w:sz w:val="18"/>
                      </w:rPr>
                      <w:fldChar w:fldCharType="separate"/>
                    </w:r>
                    <w:r w:rsidR="00D7481E">
                      <w:rPr>
                        <w:b/>
                        <w:noProof/>
                        <w:spacing w:val="-5"/>
                        <w:w w:val="105"/>
                        <w:sz w:val="18"/>
                      </w:rPr>
                      <w:t>345</w:t>
                    </w:r>
                    <w:r>
                      <w:rPr>
                        <w:b/>
                        <w:spacing w:val="-5"/>
                        <w:w w:val="105"/>
                        <w:sz w:val="18"/>
                      </w:rPr>
                      <w:fldChar w:fldCharType="end"/>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554432" behindDoc="1" locked="0" layoutInCell="1" allowOverlap="1">
              <wp:simplePos x="0" y="0"/>
              <wp:positionH relativeFrom="page">
                <wp:posOffset>4627657</wp:posOffset>
              </wp:positionH>
              <wp:positionV relativeFrom="page">
                <wp:posOffset>715032</wp:posOffset>
              </wp:positionV>
              <wp:extent cx="213995" cy="155575"/>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995" cy="155575"/>
                      </a:xfrm>
                      <a:prstGeom prst="rect">
                        <a:avLst/>
                      </a:prstGeom>
                    </wps:spPr>
                    <wps:txbx>
                      <w:txbxContent>
                        <w:p w:rsidR="00C550D4" w:rsidRDefault="00E476FC">
                          <w:pPr>
                            <w:spacing w:before="12"/>
                            <w:ind w:left="45"/>
                            <w:rPr>
                              <w:b/>
                              <w:sz w:val="18"/>
                            </w:rPr>
                          </w:pPr>
                          <w:r>
                            <w:rPr>
                              <w:b/>
                              <w:spacing w:val="-5"/>
                              <w:w w:val="115"/>
                              <w:sz w:val="18"/>
                            </w:rPr>
                            <w:fldChar w:fldCharType="begin"/>
                          </w:r>
                          <w:r>
                            <w:rPr>
                              <w:b/>
                              <w:spacing w:val="-5"/>
                              <w:w w:val="115"/>
                              <w:sz w:val="18"/>
                            </w:rPr>
                            <w:instrText xml:space="preserve"> PAGE </w:instrText>
                          </w:r>
                          <w:r>
                            <w:rPr>
                              <w:b/>
                              <w:spacing w:val="-5"/>
                              <w:w w:val="115"/>
                              <w:sz w:val="18"/>
                            </w:rPr>
                            <w:fldChar w:fldCharType="separate"/>
                          </w:r>
                          <w:r w:rsidR="00D7481E">
                            <w:rPr>
                              <w:b/>
                              <w:noProof/>
                              <w:spacing w:val="-5"/>
                              <w:w w:val="115"/>
                              <w:sz w:val="18"/>
                            </w:rPr>
                            <w:t>47</w:t>
                          </w:r>
                          <w:r>
                            <w:rPr>
                              <w:b/>
                              <w:spacing w:val="-5"/>
                              <w:w w:val="115"/>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8" o:spid="_x0000_s1283" type="#_x0000_t202" style="position:absolute;margin-left:364.4pt;margin-top:56.3pt;width:16.85pt;height:12.25pt;z-index:-21762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" filled="f" stroked="f">
              <v:path arrowok="t"/>
              <v:textbox inset="0,0,0,0">
                <w:txbxContent>
                  <w:p w:rsidR="00C550D4" w:rsidRDefault="00E476FC">
                    <w:pPr>
                      <w:spacing w:before="12"/>
                      <w:ind w:left="45"/>
                      <w:rPr>
                        <w:b/>
                        <w:sz w:val="18"/>
                      </w:rPr>
                    </w:pPr>
                    <w:r>
                      <w:rPr>
                        <w:b/>
                        <w:spacing w:val="-5"/>
                        <w:w w:val="115"/>
                        <w:sz w:val="18"/>
                      </w:rPr>
                      <w:fldChar w:fldCharType="begin"/>
                    </w:r>
                    <w:r>
                      <w:rPr>
                        <w:b/>
                        <w:spacing w:val="-5"/>
                        <w:w w:val="115"/>
                        <w:sz w:val="18"/>
                      </w:rPr>
                      <w:instrText xml:space="preserve"> PAGE </w:instrText>
                    </w:r>
                    <w:r>
                      <w:rPr>
                        <w:b/>
                        <w:spacing w:val="-5"/>
                        <w:w w:val="115"/>
                        <w:sz w:val="18"/>
                      </w:rPr>
                      <w:fldChar w:fldCharType="separate"/>
                    </w:r>
                    <w:r w:rsidR="00D7481E">
                      <w:rPr>
                        <w:b/>
                        <w:noProof/>
                        <w:spacing w:val="-5"/>
                        <w:w w:val="115"/>
                        <w:sz w:val="18"/>
                      </w:rPr>
                      <w:t>47</w:t>
                    </w:r>
                    <w:r>
                      <w:rPr>
                        <w:b/>
                        <w:spacing w:val="-5"/>
                        <w:w w:val="115"/>
                        <w:sz w:val="18"/>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554944" behindDoc="1" locked="0" layoutInCell="1" allowOverlap="1">
              <wp:simplePos x="0" y="0"/>
              <wp:positionH relativeFrom="page">
                <wp:posOffset>2030152</wp:posOffset>
              </wp:positionH>
              <wp:positionV relativeFrom="page">
                <wp:posOffset>732020</wp:posOffset>
              </wp:positionV>
              <wp:extent cx="1530985" cy="131445"/>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0985" cy="131445"/>
                      </a:xfrm>
                      <a:prstGeom prst="rect">
                        <a:avLst/>
                      </a:prstGeom>
                    </wps:spPr>
                    <wps:txbx>
                      <w:txbxContent>
                        <w:p w:rsidR="00C550D4" w:rsidRDefault="00E476FC">
                          <w:pPr>
                            <w:spacing w:before="13"/>
                            <w:ind w:left="20"/>
                            <w:rPr>
                              <w:sz w:val="15"/>
                            </w:rPr>
                          </w:pPr>
                          <w:r>
                            <w:rPr>
                              <w:w w:val="120"/>
                              <w:sz w:val="15"/>
                            </w:rPr>
                            <w:t>PROFILES</w:t>
                          </w:r>
                          <w:r>
                            <w:rPr>
                              <w:spacing w:val="67"/>
                              <w:w w:val="120"/>
                              <w:sz w:val="15"/>
                            </w:rPr>
                            <w:t xml:space="preserve"> </w:t>
                          </w:r>
                          <w:r>
                            <w:rPr>
                              <w:w w:val="120"/>
                              <w:sz w:val="15"/>
                            </w:rPr>
                            <w:t>FOR</w:t>
                          </w:r>
                          <w:r>
                            <w:rPr>
                              <w:spacing w:val="41"/>
                              <w:w w:val="120"/>
                              <w:sz w:val="15"/>
                            </w:rPr>
                            <w:t xml:space="preserve"> </w:t>
                          </w:r>
                          <w:r>
                            <w:rPr>
                              <w:w w:val="120"/>
                              <w:sz w:val="15"/>
                            </w:rPr>
                            <w:t>A</w:t>
                          </w:r>
                          <w:r>
                            <w:rPr>
                              <w:spacing w:val="64"/>
                              <w:w w:val="120"/>
                              <w:sz w:val="15"/>
                            </w:rPr>
                            <w:t xml:space="preserve"> </w:t>
                          </w:r>
                          <w:r>
                            <w:rPr>
                              <w:spacing w:val="-2"/>
                              <w:w w:val="120"/>
                              <w:sz w:val="15"/>
                            </w:rPr>
                            <w:t>MARKET</w:t>
                          </w:r>
                        </w:p>
                      </w:txbxContent>
                    </wps:txbx>
                    <wps:bodyPr wrap="square" lIns="0" tIns="0" rIns="0" bIns="0" rtlCol="0">
                      <a:noAutofit/>
                    </wps:bodyPr>
                  </wps:wsp>
                </a:graphicData>
              </a:graphic>
            </wp:anchor>
          </w:drawing>
        </mc:Choice>
        <mc:Fallback>
          <w:pict>
            <v:shape id="Textbox 39" o:spid="_x0000_s1284" type="#_x0000_t202" style="position:absolute;margin-left:159.85pt;margin-top:57.65pt;width:120.55pt;height:10.35pt;z-index:-21761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" filled="f" stroked="f">
              <v:path arrowok="t"/>
              <v:textbox inset="0,0,0,0">
                <w:txbxContent>
                  <w:p w:rsidR="00C550D4" w:rsidRDefault="00E476FC">
                    <w:pPr>
                      <w:spacing w:before="13"/>
                      <w:ind w:left="20"/>
                      <w:rPr>
                        <w:sz w:val="15"/>
                      </w:rPr>
                    </w:pPr>
                    <w:r>
                      <w:rPr>
                        <w:w w:val="120"/>
                        <w:sz w:val="15"/>
                      </w:rPr>
                      <w:t>PROFILES</w:t>
                    </w:r>
                    <w:r>
                      <w:rPr>
                        <w:spacing w:val="67"/>
                        <w:w w:val="120"/>
                        <w:sz w:val="15"/>
                      </w:rPr>
                      <w:t xml:space="preserve"> </w:t>
                    </w:r>
                    <w:r>
                      <w:rPr>
                        <w:w w:val="120"/>
                        <w:sz w:val="15"/>
                      </w:rPr>
                      <w:t>FOR</w:t>
                    </w:r>
                    <w:r>
                      <w:rPr>
                        <w:spacing w:val="41"/>
                        <w:w w:val="120"/>
                        <w:sz w:val="15"/>
                      </w:rPr>
                      <w:t xml:space="preserve"> </w:t>
                    </w:r>
                    <w:r>
                      <w:rPr>
                        <w:w w:val="120"/>
                        <w:sz w:val="15"/>
                      </w:rPr>
                      <w:t>A</w:t>
                    </w:r>
                    <w:r>
                      <w:rPr>
                        <w:spacing w:val="64"/>
                        <w:w w:val="120"/>
                        <w:sz w:val="15"/>
                      </w:rPr>
                      <w:t xml:space="preserve"> </w:t>
                    </w:r>
                    <w:r>
                      <w:rPr>
                        <w:spacing w:val="-2"/>
                        <w:w w:val="120"/>
                        <w:sz w:val="15"/>
                      </w:rPr>
                      <w:t>MARKET</w:t>
                    </w:r>
                  </w:p>
                </w:txbxContent>
              </v:textbox>
              <w10:wrap anchorx="page" anchory="page"/>
            </v:shape>
          </w:pict>
        </mc:Fallback>
      </mc:AlternateContent>
    </w:r>
  </w:p>
</w:hdr>
</file>

<file path=word/header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602048" behindDoc="1" locked="0" layoutInCell="1" allowOverlap="1">
              <wp:simplePos x="0" y="0"/>
              <wp:positionH relativeFrom="page">
                <wp:posOffset>802230</wp:posOffset>
              </wp:positionH>
              <wp:positionV relativeFrom="page">
                <wp:posOffset>721132</wp:posOffset>
              </wp:positionV>
              <wp:extent cx="269240" cy="152400"/>
              <wp:effectExtent l="0" t="0" r="0" b="0"/>
              <wp:wrapNone/>
              <wp:docPr id="504" name="Textbox 5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240" cy="152400"/>
                      </a:xfrm>
                      <a:prstGeom prst="rect">
                        <a:avLst/>
                      </a:prstGeom>
                    </wps:spPr>
                    <wps:txbx>
                      <w:txbxContent>
                        <w:p w:rsidR="00C550D4" w:rsidRDefault="00E476FC">
                          <w:pPr>
                            <w:spacing w:before="12"/>
                            <w:ind w:left="60"/>
                            <w:rPr>
                              <w:b/>
                              <w:sz w:val="18"/>
                            </w:rPr>
                          </w:pPr>
                          <w:r>
                            <w:rPr>
                              <w:b/>
                              <w:spacing w:val="-5"/>
                              <w:w w:val="105"/>
                              <w:sz w:val="18"/>
                            </w:rPr>
                            <w:fldChar w:fldCharType="begin"/>
                          </w:r>
                          <w:r>
                            <w:rPr>
                              <w:b/>
                              <w:spacing w:val="-5"/>
                              <w:w w:val="105"/>
                              <w:sz w:val="18"/>
                            </w:rPr>
                            <w:instrText xml:space="preserve"> PAGE </w:instrText>
                          </w:r>
                          <w:r>
                            <w:rPr>
                              <w:b/>
                              <w:spacing w:val="-5"/>
                              <w:w w:val="105"/>
                              <w:sz w:val="18"/>
                            </w:rPr>
                            <w:fldChar w:fldCharType="separate"/>
                          </w:r>
                          <w:r w:rsidR="00D7481E">
                            <w:rPr>
                              <w:b/>
                              <w:noProof/>
                              <w:spacing w:val="-5"/>
                              <w:w w:val="105"/>
                              <w:sz w:val="18"/>
                            </w:rPr>
                            <w:t>350</w:t>
                          </w:r>
                          <w:r>
                            <w:rPr>
                              <w:b/>
                              <w:spacing w:val="-5"/>
                              <w:w w:val="105"/>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04" o:spid="_x0000_s1376" type="#_x0000_t202" style="position:absolute;margin-left:63.15pt;margin-top:56.8pt;width:21.2pt;height:12pt;z-index:-21714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" filled="f" stroked="f">
              <v:path arrowok="t"/>
              <v:textbox inset="0,0,0,0">
                <w:txbxContent>
                  <w:p w:rsidR="00C550D4" w:rsidRDefault="00E476FC">
                    <w:pPr>
                      <w:spacing w:before="12"/>
                      <w:ind w:left="60"/>
                      <w:rPr>
                        <w:b/>
                        <w:sz w:val="18"/>
                      </w:rPr>
                    </w:pPr>
                    <w:r>
                      <w:rPr>
                        <w:b/>
                        <w:spacing w:val="-5"/>
                        <w:w w:val="105"/>
                        <w:sz w:val="18"/>
                      </w:rPr>
                      <w:fldChar w:fldCharType="begin"/>
                    </w:r>
                    <w:r>
                      <w:rPr>
                        <w:b/>
                        <w:spacing w:val="-5"/>
                        <w:w w:val="105"/>
                        <w:sz w:val="18"/>
                      </w:rPr>
                      <w:instrText xml:space="preserve"> PAGE </w:instrText>
                    </w:r>
                    <w:r>
                      <w:rPr>
                        <w:b/>
                        <w:spacing w:val="-5"/>
                        <w:w w:val="105"/>
                        <w:sz w:val="18"/>
                      </w:rPr>
                      <w:fldChar w:fldCharType="separate"/>
                    </w:r>
                    <w:r w:rsidR="00D7481E">
                      <w:rPr>
                        <w:b/>
                        <w:noProof/>
                        <w:spacing w:val="-5"/>
                        <w:w w:val="105"/>
                        <w:sz w:val="18"/>
                      </w:rPr>
                      <w:t>350</w:t>
                    </w:r>
                    <w:r>
                      <w:rPr>
                        <w:b/>
                        <w:spacing w:val="-5"/>
                        <w:w w:val="105"/>
                        <w:sz w:val="18"/>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602560" behindDoc="1" locked="0" layoutInCell="1" allowOverlap="1">
              <wp:simplePos x="0" y="0"/>
              <wp:positionH relativeFrom="page">
                <wp:posOffset>2115422</wp:posOffset>
              </wp:positionH>
              <wp:positionV relativeFrom="page">
                <wp:posOffset>726357</wp:posOffset>
              </wp:positionV>
              <wp:extent cx="1405890" cy="138430"/>
              <wp:effectExtent l="0" t="0" r="0" b="0"/>
              <wp:wrapNone/>
              <wp:docPr id="505" name="Textbox 5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5890" cy="138430"/>
                      </a:xfrm>
                      <a:prstGeom prst="rect">
                        <a:avLst/>
                      </a:prstGeom>
                    </wps:spPr>
                    <wps:txbx>
                      <w:txbxContent>
                        <w:p w:rsidR="00C550D4" w:rsidRDefault="00E476FC">
                          <w:pPr>
                            <w:spacing w:before="13"/>
                            <w:ind w:left="20"/>
                            <w:rPr>
                              <w:sz w:val="16"/>
                            </w:rPr>
                          </w:pPr>
                          <w:r>
                            <w:rPr>
                              <w:w w:val="115"/>
                              <w:sz w:val="16"/>
                            </w:rPr>
                            <w:t>NOTES</w:t>
                          </w:r>
                          <w:r>
                            <w:rPr>
                              <w:spacing w:val="55"/>
                              <w:w w:val="115"/>
                              <w:sz w:val="16"/>
                            </w:rPr>
                            <w:t xml:space="preserve"> </w:t>
                          </w:r>
                          <w:r>
                            <w:rPr>
                              <w:w w:val="115"/>
                              <w:sz w:val="16"/>
                            </w:rPr>
                            <w:t>TO</w:t>
                          </w:r>
                          <w:r>
                            <w:rPr>
                              <w:spacing w:val="47"/>
                              <w:w w:val="115"/>
                              <w:sz w:val="16"/>
                            </w:rPr>
                            <w:t xml:space="preserve"> </w:t>
                          </w:r>
                          <w:r>
                            <w:rPr>
                              <w:w w:val="115"/>
                              <w:sz w:val="16"/>
                            </w:rPr>
                            <w:t>CHAPTER</w:t>
                          </w:r>
                          <w:r>
                            <w:rPr>
                              <w:spacing w:val="57"/>
                              <w:w w:val="115"/>
                              <w:sz w:val="16"/>
                            </w:rPr>
                            <w:t xml:space="preserve"> </w:t>
                          </w:r>
                          <w:r>
                            <w:rPr>
                              <w:spacing w:val="-5"/>
                              <w:w w:val="115"/>
                              <w:sz w:val="16"/>
                            </w:rPr>
                            <w:t>10</w:t>
                          </w:r>
                        </w:p>
                      </w:txbxContent>
                    </wps:txbx>
                    <wps:bodyPr wrap="square" lIns="0" tIns="0" rIns="0" bIns="0" rtlCol="0">
                      <a:noAutofit/>
                    </wps:bodyPr>
                  </wps:wsp>
                </a:graphicData>
              </a:graphic>
            </wp:anchor>
          </w:drawing>
        </mc:Choice>
        <mc:Fallback>
          <w:pict>
            <v:shape id="Textbox 505" o:spid="_x0000_s1377" type="#_x0000_t202" style="position:absolute;margin-left:166.55pt;margin-top:57.2pt;width:110.7pt;height:10.9pt;z-index:-21713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" filled="f" stroked="f">
              <v:path arrowok="t"/>
              <v:textbox inset="0,0,0,0">
                <w:txbxContent>
                  <w:p w:rsidR="00C550D4" w:rsidRDefault="00E476FC">
                    <w:pPr>
                      <w:spacing w:before="13"/>
                      <w:ind w:left="20"/>
                      <w:rPr>
                        <w:sz w:val="16"/>
                      </w:rPr>
                    </w:pPr>
                    <w:r>
                      <w:rPr>
                        <w:w w:val="115"/>
                        <w:sz w:val="16"/>
                      </w:rPr>
                      <w:t>NOTES</w:t>
                    </w:r>
                    <w:r>
                      <w:rPr>
                        <w:spacing w:val="55"/>
                        <w:w w:val="115"/>
                        <w:sz w:val="16"/>
                      </w:rPr>
                      <w:t xml:space="preserve"> </w:t>
                    </w:r>
                    <w:r>
                      <w:rPr>
                        <w:w w:val="115"/>
                        <w:sz w:val="16"/>
                      </w:rPr>
                      <w:t>TO</w:t>
                    </w:r>
                    <w:r>
                      <w:rPr>
                        <w:spacing w:val="47"/>
                        <w:w w:val="115"/>
                        <w:sz w:val="16"/>
                      </w:rPr>
                      <w:t xml:space="preserve"> </w:t>
                    </w:r>
                    <w:r>
                      <w:rPr>
                        <w:w w:val="115"/>
                        <w:sz w:val="16"/>
                      </w:rPr>
                      <w:t>CHAPTER</w:t>
                    </w:r>
                    <w:r>
                      <w:rPr>
                        <w:spacing w:val="57"/>
                        <w:w w:val="115"/>
                        <w:sz w:val="16"/>
                      </w:rPr>
                      <w:t xml:space="preserve"> </w:t>
                    </w:r>
                    <w:r>
                      <w:rPr>
                        <w:spacing w:val="-5"/>
                        <w:w w:val="115"/>
                        <w:sz w:val="16"/>
                      </w:rPr>
                      <w:t>10</w:t>
                    </w:r>
                  </w:p>
                </w:txbxContent>
              </v:textbox>
              <w10:wrap anchorx="page" anchory="page"/>
            </v:shape>
          </w:pict>
        </mc:Fallback>
      </mc:AlternateContent>
    </w:r>
  </w:p>
</w:hdr>
</file>

<file path=word/header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603072" behindDoc="1" locked="0" layoutInCell="1" allowOverlap="1">
              <wp:simplePos x="0" y="0"/>
              <wp:positionH relativeFrom="page">
                <wp:posOffset>4552188</wp:posOffset>
              </wp:positionH>
              <wp:positionV relativeFrom="page">
                <wp:posOffset>721570</wp:posOffset>
              </wp:positionV>
              <wp:extent cx="274955" cy="159385"/>
              <wp:effectExtent l="0" t="0" r="0" b="0"/>
              <wp:wrapNone/>
              <wp:docPr id="506" name="Textbox 5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4955" cy="159385"/>
                      </a:xfrm>
                      <a:prstGeom prst="rect">
                        <a:avLst/>
                      </a:prstGeom>
                    </wps:spPr>
                    <wps:txbx>
                      <w:txbxContent>
                        <w:p w:rsidR="00C550D4" w:rsidRDefault="00E476FC">
                          <w:pPr>
                            <w:spacing w:before="16"/>
                            <w:ind w:left="60"/>
                            <w:rPr>
                              <w:b/>
                              <w:sz w:val="18"/>
                            </w:rPr>
                          </w:pPr>
                          <w:r>
                            <w:rPr>
                              <w:b/>
                              <w:spacing w:val="-5"/>
                              <w:w w:val="110"/>
                              <w:sz w:val="18"/>
                            </w:rPr>
                            <w:fldChar w:fldCharType="begin"/>
                          </w:r>
                          <w:r>
                            <w:rPr>
                              <w:b/>
                              <w:spacing w:val="-5"/>
                              <w:w w:val="110"/>
                              <w:sz w:val="18"/>
                            </w:rPr>
                            <w:instrText xml:space="preserve"> PAGE </w:instrText>
                          </w:r>
                          <w:r>
                            <w:rPr>
                              <w:b/>
                              <w:spacing w:val="-5"/>
                              <w:w w:val="110"/>
                              <w:sz w:val="18"/>
                            </w:rPr>
                            <w:fldChar w:fldCharType="separate"/>
                          </w:r>
                          <w:r w:rsidR="00D7481E">
                            <w:rPr>
                              <w:b/>
                              <w:noProof/>
                              <w:spacing w:val="-5"/>
                              <w:w w:val="110"/>
                              <w:sz w:val="18"/>
                            </w:rPr>
                            <w:t>349</w:t>
                          </w:r>
                          <w:r>
                            <w:rPr>
                              <w:b/>
                              <w:spacing w:val="-5"/>
                              <w:w w:val="110"/>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06" o:spid="_x0000_s1378" type="#_x0000_t202" style="position:absolute;margin-left:358.45pt;margin-top:56.8pt;width:21.65pt;height:12.55pt;z-index:-21713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" filled="f" stroked="f">
              <v:path arrowok="t"/>
              <v:textbox inset="0,0,0,0">
                <w:txbxContent>
                  <w:p w:rsidR="00C550D4" w:rsidRDefault="00E476FC">
                    <w:pPr>
                      <w:spacing w:before="16"/>
                      <w:ind w:left="60"/>
                      <w:rPr>
                        <w:b/>
                        <w:sz w:val="18"/>
                      </w:rPr>
                    </w:pPr>
                    <w:r>
                      <w:rPr>
                        <w:b/>
                        <w:spacing w:val="-5"/>
                        <w:w w:val="110"/>
                        <w:sz w:val="18"/>
                      </w:rPr>
                      <w:fldChar w:fldCharType="begin"/>
                    </w:r>
                    <w:r>
                      <w:rPr>
                        <w:b/>
                        <w:spacing w:val="-5"/>
                        <w:w w:val="110"/>
                        <w:sz w:val="18"/>
                      </w:rPr>
                      <w:instrText xml:space="preserve"> PAGE </w:instrText>
                    </w:r>
                    <w:r>
                      <w:rPr>
                        <w:b/>
                        <w:spacing w:val="-5"/>
                        <w:w w:val="110"/>
                        <w:sz w:val="18"/>
                      </w:rPr>
                      <w:fldChar w:fldCharType="separate"/>
                    </w:r>
                    <w:r w:rsidR="00D7481E">
                      <w:rPr>
                        <w:b/>
                        <w:noProof/>
                        <w:spacing w:val="-5"/>
                        <w:w w:val="110"/>
                        <w:sz w:val="18"/>
                      </w:rPr>
                      <w:t>349</w:t>
                    </w:r>
                    <w:r>
                      <w:rPr>
                        <w:b/>
                        <w:spacing w:val="-5"/>
                        <w:w w:val="110"/>
                        <w:sz w:val="18"/>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603584" behindDoc="1" locked="0" layoutInCell="1" allowOverlap="1">
              <wp:simplePos x="0" y="0"/>
              <wp:positionH relativeFrom="page">
                <wp:posOffset>2084909</wp:posOffset>
              </wp:positionH>
              <wp:positionV relativeFrom="page">
                <wp:posOffset>732457</wp:posOffset>
              </wp:positionV>
              <wp:extent cx="1402080" cy="138430"/>
              <wp:effectExtent l="0" t="0" r="0" b="0"/>
              <wp:wrapNone/>
              <wp:docPr id="507" name="Textbox 5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2080" cy="138430"/>
                      </a:xfrm>
                      <a:prstGeom prst="rect">
                        <a:avLst/>
                      </a:prstGeom>
                    </wps:spPr>
                    <wps:txbx>
                      <w:txbxContent>
                        <w:p w:rsidR="00C550D4" w:rsidRDefault="00E476FC">
                          <w:pPr>
                            <w:spacing w:before="13"/>
                            <w:ind w:left="20"/>
                            <w:rPr>
                              <w:sz w:val="16"/>
                            </w:rPr>
                          </w:pPr>
                          <w:r>
                            <w:rPr>
                              <w:w w:val="115"/>
                              <w:sz w:val="16"/>
                            </w:rPr>
                            <w:t>NOTES</w:t>
                          </w:r>
                          <w:r>
                            <w:rPr>
                              <w:spacing w:val="52"/>
                              <w:w w:val="115"/>
                              <w:sz w:val="16"/>
                            </w:rPr>
                            <w:t xml:space="preserve"> </w:t>
                          </w:r>
                          <w:r>
                            <w:rPr>
                              <w:w w:val="115"/>
                              <w:sz w:val="16"/>
                            </w:rPr>
                            <w:t>TO</w:t>
                          </w:r>
                          <w:r>
                            <w:rPr>
                              <w:spacing w:val="45"/>
                              <w:w w:val="115"/>
                              <w:sz w:val="16"/>
                            </w:rPr>
                            <w:t xml:space="preserve"> </w:t>
                          </w:r>
                          <w:r>
                            <w:rPr>
                              <w:w w:val="115"/>
                              <w:sz w:val="16"/>
                            </w:rPr>
                            <w:t>CHAPTER</w:t>
                          </w:r>
                          <w:r>
                            <w:rPr>
                              <w:spacing w:val="58"/>
                              <w:w w:val="115"/>
                              <w:sz w:val="16"/>
                            </w:rPr>
                            <w:t xml:space="preserve"> </w:t>
                          </w:r>
                          <w:r>
                            <w:rPr>
                              <w:spacing w:val="-5"/>
                              <w:w w:val="115"/>
                              <w:sz w:val="16"/>
                            </w:rPr>
                            <w:t>12</w:t>
                          </w:r>
                        </w:p>
                      </w:txbxContent>
                    </wps:txbx>
                    <wps:bodyPr wrap="square" lIns="0" tIns="0" rIns="0" bIns="0" rtlCol="0">
                      <a:noAutofit/>
                    </wps:bodyPr>
                  </wps:wsp>
                </a:graphicData>
              </a:graphic>
            </wp:anchor>
          </w:drawing>
        </mc:Choice>
        <mc:Fallback>
          <w:pict>
            <v:shape id="Textbox 507" o:spid="_x0000_s1379" type="#_x0000_t202" style="position:absolute;margin-left:164.15pt;margin-top:57.65pt;width:110.4pt;height:10.9pt;z-index:-21712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" filled="f" stroked="f">
              <v:path arrowok="t"/>
              <v:textbox inset="0,0,0,0">
                <w:txbxContent>
                  <w:p w:rsidR="00C550D4" w:rsidRDefault="00E476FC">
                    <w:pPr>
                      <w:spacing w:before="13"/>
                      <w:ind w:left="20"/>
                      <w:rPr>
                        <w:sz w:val="16"/>
                      </w:rPr>
                    </w:pPr>
                    <w:r>
                      <w:rPr>
                        <w:w w:val="115"/>
                        <w:sz w:val="16"/>
                      </w:rPr>
                      <w:t>NOTES</w:t>
                    </w:r>
                    <w:r>
                      <w:rPr>
                        <w:spacing w:val="52"/>
                        <w:w w:val="115"/>
                        <w:sz w:val="16"/>
                      </w:rPr>
                      <w:t xml:space="preserve"> </w:t>
                    </w:r>
                    <w:r>
                      <w:rPr>
                        <w:w w:val="115"/>
                        <w:sz w:val="16"/>
                      </w:rPr>
                      <w:t>TO</w:t>
                    </w:r>
                    <w:r>
                      <w:rPr>
                        <w:spacing w:val="45"/>
                        <w:w w:val="115"/>
                        <w:sz w:val="16"/>
                      </w:rPr>
                      <w:t xml:space="preserve"> </w:t>
                    </w:r>
                    <w:r>
                      <w:rPr>
                        <w:w w:val="115"/>
                        <w:sz w:val="16"/>
                      </w:rPr>
                      <w:t>CHAPTER</w:t>
                    </w:r>
                    <w:r>
                      <w:rPr>
                        <w:spacing w:val="58"/>
                        <w:w w:val="115"/>
                        <w:sz w:val="16"/>
                      </w:rPr>
                      <w:t xml:space="preserve"> </w:t>
                    </w:r>
                    <w:r>
                      <w:rPr>
                        <w:spacing w:val="-5"/>
                        <w:w w:val="115"/>
                        <w:sz w:val="16"/>
                      </w:rPr>
                      <w:t>12</w:t>
                    </w:r>
                  </w:p>
                </w:txbxContent>
              </v:textbox>
              <w10:wrap anchorx="page" anchory="page"/>
            </v:shape>
          </w:pict>
        </mc:Fallback>
      </mc:AlternateContent>
    </w:r>
  </w:p>
</w:hdr>
</file>

<file path=word/header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605120" behindDoc="1" locked="0" layoutInCell="1" allowOverlap="1">
              <wp:simplePos x="0" y="0"/>
              <wp:positionH relativeFrom="page">
                <wp:posOffset>805281</wp:posOffset>
              </wp:positionH>
              <wp:positionV relativeFrom="page">
                <wp:posOffset>721132</wp:posOffset>
              </wp:positionV>
              <wp:extent cx="273050" cy="152400"/>
              <wp:effectExtent l="0" t="0" r="0" b="0"/>
              <wp:wrapNone/>
              <wp:docPr id="510" name="Textbox 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3050" cy="152400"/>
                      </a:xfrm>
                      <a:prstGeom prst="rect">
                        <a:avLst/>
                      </a:prstGeom>
                    </wps:spPr>
                    <wps:txbx>
                      <w:txbxContent>
                        <w:p w:rsidR="00C550D4" w:rsidRDefault="00E476FC">
                          <w:pPr>
                            <w:spacing w:before="12"/>
                            <w:ind w:left="60"/>
                            <w:rPr>
                              <w:b/>
                              <w:sz w:val="18"/>
                            </w:rPr>
                          </w:pPr>
                          <w:r>
                            <w:rPr>
                              <w:b/>
                              <w:spacing w:val="-5"/>
                              <w:w w:val="105"/>
                              <w:sz w:val="18"/>
                            </w:rPr>
                            <w:fldChar w:fldCharType="begin"/>
                          </w:r>
                          <w:r>
                            <w:rPr>
                              <w:b/>
                              <w:spacing w:val="-5"/>
                              <w:w w:val="105"/>
                              <w:sz w:val="18"/>
                            </w:rPr>
                            <w:instrText xml:space="preserve"> PAGE </w:instrText>
                          </w:r>
                          <w:r>
                            <w:rPr>
                              <w:b/>
                              <w:spacing w:val="-5"/>
                              <w:w w:val="105"/>
                              <w:sz w:val="18"/>
                            </w:rPr>
                            <w:fldChar w:fldCharType="separate"/>
                          </w:r>
                          <w:r w:rsidR="00D7481E">
                            <w:rPr>
                              <w:b/>
                              <w:noProof/>
                              <w:spacing w:val="-5"/>
                              <w:w w:val="105"/>
                              <w:sz w:val="18"/>
                            </w:rPr>
                            <w:t>352</w:t>
                          </w:r>
                          <w:r>
                            <w:rPr>
                              <w:b/>
                              <w:spacing w:val="-5"/>
                              <w:w w:val="105"/>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10" o:spid="_x0000_s1380" type="#_x0000_t202" style="position:absolute;margin-left:63.4pt;margin-top:56.8pt;width:21.5pt;height:12pt;z-index:-21711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" filled="f" stroked="f">
              <v:path arrowok="t"/>
              <v:textbox inset="0,0,0,0">
                <w:txbxContent>
                  <w:p w:rsidR="00C550D4" w:rsidRDefault="00E476FC">
                    <w:pPr>
                      <w:spacing w:before="12"/>
                      <w:ind w:left="60"/>
                      <w:rPr>
                        <w:b/>
                        <w:sz w:val="18"/>
                      </w:rPr>
                    </w:pPr>
                    <w:r>
                      <w:rPr>
                        <w:b/>
                        <w:spacing w:val="-5"/>
                        <w:w w:val="105"/>
                        <w:sz w:val="18"/>
                      </w:rPr>
                      <w:fldChar w:fldCharType="begin"/>
                    </w:r>
                    <w:r>
                      <w:rPr>
                        <w:b/>
                        <w:spacing w:val="-5"/>
                        <w:w w:val="105"/>
                        <w:sz w:val="18"/>
                      </w:rPr>
                      <w:instrText xml:space="preserve"> PAGE </w:instrText>
                    </w:r>
                    <w:r>
                      <w:rPr>
                        <w:b/>
                        <w:spacing w:val="-5"/>
                        <w:w w:val="105"/>
                        <w:sz w:val="18"/>
                      </w:rPr>
                      <w:fldChar w:fldCharType="separate"/>
                    </w:r>
                    <w:r w:rsidR="00D7481E">
                      <w:rPr>
                        <w:b/>
                        <w:noProof/>
                        <w:spacing w:val="-5"/>
                        <w:w w:val="105"/>
                        <w:sz w:val="18"/>
                      </w:rPr>
                      <w:t>352</w:t>
                    </w:r>
                    <w:r>
                      <w:rPr>
                        <w:b/>
                        <w:spacing w:val="-5"/>
                        <w:w w:val="105"/>
                        <w:sz w:val="18"/>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605632" behindDoc="1" locked="0" layoutInCell="1" allowOverlap="1">
              <wp:simplePos x="0" y="0"/>
              <wp:positionH relativeFrom="page">
                <wp:posOffset>2188654</wp:posOffset>
              </wp:positionH>
              <wp:positionV relativeFrom="page">
                <wp:posOffset>732457</wp:posOffset>
              </wp:positionV>
              <wp:extent cx="1275715" cy="138430"/>
              <wp:effectExtent l="0" t="0" r="0" b="0"/>
              <wp:wrapNone/>
              <wp:docPr id="511" name="Textbox 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5715" cy="138430"/>
                      </a:xfrm>
                      <a:prstGeom prst="rect">
                        <a:avLst/>
                      </a:prstGeom>
                    </wps:spPr>
                    <wps:txbx>
                      <w:txbxContent>
                        <w:p w:rsidR="00C550D4" w:rsidRDefault="00E476FC">
                          <w:pPr>
                            <w:spacing w:before="13"/>
                            <w:ind w:left="20"/>
                            <w:rPr>
                              <w:sz w:val="16"/>
                            </w:rPr>
                          </w:pPr>
                          <w:r>
                            <w:rPr>
                              <w:w w:val="115"/>
                              <w:sz w:val="16"/>
                            </w:rPr>
                            <w:t>NOTES</w:t>
                          </w:r>
                          <w:r>
                            <w:rPr>
                              <w:spacing w:val="55"/>
                              <w:w w:val="115"/>
                              <w:sz w:val="16"/>
                            </w:rPr>
                            <w:t xml:space="preserve"> </w:t>
                          </w:r>
                          <w:r>
                            <w:rPr>
                              <w:w w:val="115"/>
                              <w:sz w:val="16"/>
                            </w:rPr>
                            <w:t>TO</w:t>
                          </w:r>
                          <w:r>
                            <w:rPr>
                              <w:spacing w:val="42"/>
                              <w:w w:val="115"/>
                              <w:sz w:val="16"/>
                            </w:rPr>
                            <w:t xml:space="preserve"> </w:t>
                          </w:r>
                          <w:r>
                            <w:rPr>
                              <w:spacing w:val="-2"/>
                              <w:w w:val="115"/>
                              <w:sz w:val="16"/>
                            </w:rPr>
                            <w:t>APPENDIX</w:t>
                          </w:r>
                        </w:p>
                      </w:txbxContent>
                    </wps:txbx>
                    <wps:bodyPr wrap="square" lIns="0" tIns="0" rIns="0" bIns="0" rtlCol="0">
                      <a:noAutofit/>
                    </wps:bodyPr>
                  </wps:wsp>
                </a:graphicData>
              </a:graphic>
            </wp:anchor>
          </w:drawing>
        </mc:Choice>
        <mc:Fallback>
          <w:pict>
            <v:shape id="Textbox 511" o:spid="_x0000_s1381" type="#_x0000_t202" style="position:absolute;margin-left:172.35pt;margin-top:57.65pt;width:100.45pt;height:10.9pt;z-index:-21710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" filled="f" stroked="f">
              <v:path arrowok="t"/>
              <v:textbox inset="0,0,0,0">
                <w:txbxContent>
                  <w:p w:rsidR="00C550D4" w:rsidRDefault="00E476FC">
                    <w:pPr>
                      <w:spacing w:before="13"/>
                      <w:ind w:left="20"/>
                      <w:rPr>
                        <w:sz w:val="16"/>
                      </w:rPr>
                    </w:pPr>
                    <w:r>
                      <w:rPr>
                        <w:w w:val="115"/>
                        <w:sz w:val="16"/>
                      </w:rPr>
                      <w:t>NOTES</w:t>
                    </w:r>
                    <w:r>
                      <w:rPr>
                        <w:spacing w:val="55"/>
                        <w:w w:val="115"/>
                        <w:sz w:val="16"/>
                      </w:rPr>
                      <w:t xml:space="preserve"> </w:t>
                    </w:r>
                    <w:r>
                      <w:rPr>
                        <w:w w:val="115"/>
                        <w:sz w:val="16"/>
                      </w:rPr>
                      <w:t>TO</w:t>
                    </w:r>
                    <w:r>
                      <w:rPr>
                        <w:spacing w:val="42"/>
                        <w:w w:val="115"/>
                        <w:sz w:val="16"/>
                      </w:rPr>
                      <w:t xml:space="preserve"> </w:t>
                    </w:r>
                    <w:r>
                      <w:rPr>
                        <w:spacing w:val="-2"/>
                        <w:w w:val="115"/>
                        <w:sz w:val="16"/>
                      </w:rPr>
                      <w:t>APPENDIX</w:t>
                    </w:r>
                  </w:p>
                </w:txbxContent>
              </v:textbox>
              <w10:wrap anchorx="page" anchory="page"/>
            </v:shape>
          </w:pict>
        </mc:Fallback>
      </mc:AlternateContent>
    </w:r>
  </w:p>
</w:hdr>
</file>

<file path=word/header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604096" behindDoc="1" locked="0" layoutInCell="1" allowOverlap="1">
              <wp:simplePos x="0" y="0"/>
              <wp:positionH relativeFrom="page">
                <wp:posOffset>4552289</wp:posOffset>
              </wp:positionH>
              <wp:positionV relativeFrom="page">
                <wp:posOffset>721132</wp:posOffset>
              </wp:positionV>
              <wp:extent cx="269240" cy="152400"/>
              <wp:effectExtent l="0" t="0" r="0" b="0"/>
              <wp:wrapNone/>
              <wp:docPr id="508" name="Textbox 5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240" cy="152400"/>
                      </a:xfrm>
                      <a:prstGeom prst="rect">
                        <a:avLst/>
                      </a:prstGeom>
                    </wps:spPr>
                    <wps:txbx>
                      <w:txbxContent>
                        <w:p w:rsidR="00C550D4" w:rsidRDefault="00E476FC">
                          <w:pPr>
                            <w:spacing w:before="12"/>
                            <w:ind w:left="60"/>
                            <w:rPr>
                              <w:b/>
                              <w:sz w:val="18"/>
                            </w:rPr>
                          </w:pPr>
                          <w:r>
                            <w:rPr>
                              <w:b/>
                              <w:spacing w:val="-5"/>
                              <w:w w:val="105"/>
                              <w:sz w:val="18"/>
                            </w:rPr>
                            <w:fldChar w:fldCharType="begin"/>
                          </w:r>
                          <w:r>
                            <w:rPr>
                              <w:b/>
                              <w:spacing w:val="-5"/>
                              <w:w w:val="105"/>
                              <w:sz w:val="18"/>
                            </w:rPr>
                            <w:instrText xml:space="preserve"> PAGE </w:instrText>
                          </w:r>
                          <w:r>
                            <w:rPr>
                              <w:b/>
                              <w:spacing w:val="-5"/>
                              <w:w w:val="105"/>
                              <w:sz w:val="18"/>
                            </w:rPr>
                            <w:fldChar w:fldCharType="separate"/>
                          </w:r>
                          <w:r w:rsidR="00D7481E">
                            <w:rPr>
                              <w:b/>
                              <w:noProof/>
                              <w:spacing w:val="-5"/>
                              <w:w w:val="105"/>
                              <w:sz w:val="18"/>
                            </w:rPr>
                            <w:t>351</w:t>
                          </w:r>
                          <w:r>
                            <w:rPr>
                              <w:b/>
                              <w:spacing w:val="-5"/>
                              <w:w w:val="105"/>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08" o:spid="_x0000_s1382" type="#_x0000_t202" style="position:absolute;margin-left:358.45pt;margin-top:56.8pt;width:21.2pt;height:12pt;z-index:-21712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" filled="f" stroked="f">
              <v:path arrowok="t"/>
              <v:textbox inset="0,0,0,0">
                <w:txbxContent>
                  <w:p w:rsidR="00C550D4" w:rsidRDefault="00E476FC">
                    <w:pPr>
                      <w:spacing w:before="12"/>
                      <w:ind w:left="60"/>
                      <w:rPr>
                        <w:b/>
                        <w:sz w:val="18"/>
                      </w:rPr>
                    </w:pPr>
                    <w:r>
                      <w:rPr>
                        <w:b/>
                        <w:spacing w:val="-5"/>
                        <w:w w:val="105"/>
                        <w:sz w:val="18"/>
                      </w:rPr>
                      <w:fldChar w:fldCharType="begin"/>
                    </w:r>
                    <w:r>
                      <w:rPr>
                        <w:b/>
                        <w:spacing w:val="-5"/>
                        <w:w w:val="105"/>
                        <w:sz w:val="18"/>
                      </w:rPr>
                      <w:instrText xml:space="preserve"> PAGE </w:instrText>
                    </w:r>
                    <w:r>
                      <w:rPr>
                        <w:b/>
                        <w:spacing w:val="-5"/>
                        <w:w w:val="105"/>
                        <w:sz w:val="18"/>
                      </w:rPr>
                      <w:fldChar w:fldCharType="separate"/>
                    </w:r>
                    <w:r w:rsidR="00D7481E">
                      <w:rPr>
                        <w:b/>
                        <w:noProof/>
                        <w:spacing w:val="-5"/>
                        <w:w w:val="105"/>
                        <w:sz w:val="18"/>
                      </w:rPr>
                      <w:t>351</w:t>
                    </w:r>
                    <w:r>
                      <w:rPr>
                        <w:b/>
                        <w:spacing w:val="-5"/>
                        <w:w w:val="105"/>
                        <w:sz w:val="18"/>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604608" behindDoc="1" locked="0" layoutInCell="1" allowOverlap="1">
              <wp:simplePos x="0" y="0"/>
              <wp:positionH relativeFrom="page">
                <wp:posOffset>2152039</wp:posOffset>
              </wp:positionH>
              <wp:positionV relativeFrom="page">
                <wp:posOffset>732457</wp:posOffset>
              </wp:positionV>
              <wp:extent cx="1270635" cy="138430"/>
              <wp:effectExtent l="0" t="0" r="0" b="0"/>
              <wp:wrapNone/>
              <wp:docPr id="509" name="Textbox 5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0635" cy="138430"/>
                      </a:xfrm>
                      <a:prstGeom prst="rect">
                        <a:avLst/>
                      </a:prstGeom>
                    </wps:spPr>
                    <wps:txbx>
                      <w:txbxContent>
                        <w:p w:rsidR="00C550D4" w:rsidRDefault="00E476FC">
                          <w:pPr>
                            <w:spacing w:before="13"/>
                            <w:ind w:left="20"/>
                            <w:rPr>
                              <w:sz w:val="16"/>
                            </w:rPr>
                          </w:pPr>
                          <w:r>
                            <w:rPr>
                              <w:w w:val="115"/>
                              <w:sz w:val="16"/>
                            </w:rPr>
                            <w:t>NOTES</w:t>
                          </w:r>
                          <w:r>
                            <w:rPr>
                              <w:spacing w:val="55"/>
                              <w:w w:val="115"/>
                              <w:sz w:val="16"/>
                            </w:rPr>
                            <w:t xml:space="preserve"> </w:t>
                          </w:r>
                          <w:r>
                            <w:rPr>
                              <w:w w:val="115"/>
                              <w:sz w:val="16"/>
                            </w:rPr>
                            <w:t>TO</w:t>
                          </w:r>
                          <w:r>
                            <w:rPr>
                              <w:spacing w:val="42"/>
                              <w:w w:val="115"/>
                              <w:sz w:val="16"/>
                            </w:rPr>
                            <w:t xml:space="preserve"> </w:t>
                          </w:r>
                          <w:r>
                            <w:rPr>
                              <w:spacing w:val="-2"/>
                              <w:w w:val="115"/>
                              <w:sz w:val="16"/>
                            </w:rPr>
                            <w:t>APPENDIX</w:t>
                          </w:r>
                        </w:p>
                      </w:txbxContent>
                    </wps:txbx>
                    <wps:bodyPr wrap="square" lIns="0" tIns="0" rIns="0" bIns="0" rtlCol="0">
                      <a:noAutofit/>
                    </wps:bodyPr>
                  </wps:wsp>
                </a:graphicData>
              </a:graphic>
            </wp:anchor>
          </w:drawing>
        </mc:Choice>
        <mc:Fallback>
          <w:pict>
            <v:shape id="Textbox 509" o:spid="_x0000_s1383" type="#_x0000_t202" style="position:absolute;margin-left:169.45pt;margin-top:57.65pt;width:100.05pt;height:10.9pt;z-index:-21711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" filled="f" stroked="f">
              <v:path arrowok="t"/>
              <v:textbox inset="0,0,0,0">
                <w:txbxContent>
                  <w:p w:rsidR="00C550D4" w:rsidRDefault="00E476FC">
                    <w:pPr>
                      <w:spacing w:before="13"/>
                      <w:ind w:left="20"/>
                      <w:rPr>
                        <w:sz w:val="16"/>
                      </w:rPr>
                    </w:pPr>
                    <w:r>
                      <w:rPr>
                        <w:w w:val="115"/>
                        <w:sz w:val="16"/>
                      </w:rPr>
                      <w:t>NOTES</w:t>
                    </w:r>
                    <w:r>
                      <w:rPr>
                        <w:spacing w:val="55"/>
                        <w:w w:val="115"/>
                        <w:sz w:val="16"/>
                      </w:rPr>
                      <w:t xml:space="preserve"> </w:t>
                    </w:r>
                    <w:r>
                      <w:rPr>
                        <w:w w:val="115"/>
                        <w:sz w:val="16"/>
                      </w:rPr>
                      <w:t>TO</w:t>
                    </w:r>
                    <w:r>
                      <w:rPr>
                        <w:spacing w:val="42"/>
                        <w:w w:val="115"/>
                        <w:sz w:val="16"/>
                      </w:rPr>
                      <w:t xml:space="preserve"> </w:t>
                    </w:r>
                    <w:r>
                      <w:rPr>
                        <w:spacing w:val="-2"/>
                        <w:w w:val="115"/>
                        <w:sz w:val="16"/>
                      </w:rPr>
                      <w:t>APPENDIX</w:t>
                    </w:r>
                  </w:p>
                </w:txbxContent>
              </v:textbox>
              <w10:wrap anchorx="page" anchory="page"/>
            </v:shape>
          </w:pict>
        </mc:Fallback>
      </mc:AlternateContent>
    </w:r>
  </w:p>
</w:hdr>
</file>

<file path=word/header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C550D4">
    <w:pPr>
      <w:pStyle w:val="BodyText"/>
      <w:spacing w:line="14" w:lineRule="auto"/>
      <w:jc w:val="left"/>
      <w:rPr>
        <w:sz w:val="2"/>
      </w:rPr>
    </w:pPr>
  </w:p>
</w:hdr>
</file>

<file path=word/header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rPr>
        <w:sz w:val="19"/>
      </w:rPr>
    </w:pPr>
    <w:r>
      <w:rPr>
        <w:noProof/>
        <w:lang w:val="de-DE" w:eastAsia="de-DE"/>
      </w:rPr>
      <mc:AlternateContent>
        <mc:Choice Requires="wps">
          <w:drawing>
            <wp:anchor distT="0" distB="0" distL="0" distR="0" simplePos="0" relativeHeight="481606144" behindDoc="1" locked="0" layoutInCell="1" allowOverlap="1">
              <wp:simplePos x="0" y="0"/>
              <wp:positionH relativeFrom="page">
                <wp:posOffset>792974</wp:posOffset>
              </wp:positionH>
              <wp:positionV relativeFrom="page">
                <wp:posOffset>718083</wp:posOffset>
              </wp:positionV>
              <wp:extent cx="278765" cy="163195"/>
              <wp:effectExtent l="0" t="0" r="0" b="0"/>
              <wp:wrapNone/>
              <wp:docPr id="512" name="Text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8765" cy="163195"/>
                      </a:xfrm>
                      <a:prstGeom prst="rect">
                        <a:avLst/>
                      </a:prstGeom>
                    </wps:spPr>
                    <wps:txbx>
                      <w:txbxContent>
                        <w:p w:rsidR="00C550D4" w:rsidRDefault="00E476FC">
                          <w:pPr>
                            <w:spacing w:before="12"/>
                            <w:ind w:left="69"/>
                            <w:rPr>
                              <w:b/>
                              <w:sz w:val="18"/>
                            </w:rPr>
                          </w:pPr>
                          <w:r>
                            <w:rPr>
                              <w:b/>
                              <w:spacing w:val="-5"/>
                              <w:w w:val="105"/>
                              <w:sz w:val="18"/>
                            </w:rPr>
                            <w:fldChar w:fldCharType="begin"/>
                          </w:r>
                          <w:r>
                            <w:rPr>
                              <w:b/>
                              <w:spacing w:val="-5"/>
                              <w:w w:val="105"/>
                              <w:sz w:val="18"/>
                            </w:rPr>
                            <w:instrText xml:space="preserve"> PAGE </w:instrText>
                          </w:r>
                          <w:r>
                            <w:rPr>
                              <w:b/>
                              <w:spacing w:val="-5"/>
                              <w:w w:val="105"/>
                              <w:sz w:val="18"/>
                            </w:rPr>
                            <w:fldChar w:fldCharType="separate"/>
                          </w:r>
                          <w:r w:rsidR="00D7481E">
                            <w:rPr>
                              <w:b/>
                              <w:noProof/>
                              <w:spacing w:val="-5"/>
                              <w:w w:val="105"/>
                              <w:sz w:val="18"/>
                            </w:rPr>
                            <w:t>380</w:t>
                          </w:r>
                          <w:r>
                            <w:rPr>
                              <w:b/>
                              <w:spacing w:val="-5"/>
                              <w:w w:val="105"/>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12" o:spid="_x0000_s1384" type="#_x0000_t202" style="position:absolute;margin-left:62.45pt;margin-top:56.55pt;width:21.95pt;height:12.85pt;z-index:-21710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" filled="f" stroked="f">
              <v:path arrowok="t"/>
              <v:textbox inset="0,0,0,0">
                <w:txbxContent>
                  <w:p w:rsidR="00C550D4" w:rsidRDefault="00E476FC">
                    <w:pPr>
                      <w:spacing w:before="12"/>
                      <w:ind w:left="69"/>
                      <w:rPr>
                        <w:b/>
                        <w:sz w:val="18"/>
                      </w:rPr>
                    </w:pPr>
                    <w:r>
                      <w:rPr>
                        <w:b/>
                        <w:spacing w:val="-5"/>
                        <w:w w:val="105"/>
                        <w:sz w:val="18"/>
                      </w:rPr>
                      <w:fldChar w:fldCharType="begin"/>
                    </w:r>
                    <w:r>
                      <w:rPr>
                        <w:b/>
                        <w:spacing w:val="-5"/>
                        <w:w w:val="105"/>
                        <w:sz w:val="18"/>
                      </w:rPr>
                      <w:instrText xml:space="preserve"> PAGE </w:instrText>
                    </w:r>
                    <w:r>
                      <w:rPr>
                        <w:b/>
                        <w:spacing w:val="-5"/>
                        <w:w w:val="105"/>
                        <w:sz w:val="18"/>
                      </w:rPr>
                      <w:fldChar w:fldCharType="separate"/>
                    </w:r>
                    <w:r w:rsidR="00D7481E">
                      <w:rPr>
                        <w:b/>
                        <w:noProof/>
                        <w:spacing w:val="-5"/>
                        <w:w w:val="105"/>
                        <w:sz w:val="18"/>
                      </w:rPr>
                      <w:t>380</w:t>
                    </w:r>
                    <w:r>
                      <w:rPr>
                        <w:b/>
                        <w:spacing w:val="-5"/>
                        <w:w w:val="105"/>
                        <w:sz w:val="18"/>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606656" behindDoc="1" locked="0" layoutInCell="1" allowOverlap="1">
              <wp:simplePos x="0" y="0"/>
              <wp:positionH relativeFrom="page">
                <wp:posOffset>2429778</wp:posOffset>
              </wp:positionH>
              <wp:positionV relativeFrom="page">
                <wp:posOffset>732020</wp:posOffset>
              </wp:positionV>
              <wp:extent cx="774065" cy="131445"/>
              <wp:effectExtent l="0" t="0" r="0" b="0"/>
              <wp:wrapNone/>
              <wp:docPr id="513" name="Textbox 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4065" cy="131445"/>
                      </a:xfrm>
                      <a:prstGeom prst="rect">
                        <a:avLst/>
                      </a:prstGeom>
                    </wps:spPr>
                    <wps:txbx>
                      <w:txbxContent>
                        <w:p w:rsidR="00C550D4" w:rsidRDefault="00E476FC">
                          <w:pPr>
                            <w:spacing w:before="13"/>
                            <w:ind w:left="20"/>
                            <w:rPr>
                              <w:sz w:val="15"/>
                            </w:rPr>
                          </w:pPr>
                          <w:r>
                            <w:rPr>
                              <w:spacing w:val="-2"/>
                              <w:w w:val="125"/>
                              <w:sz w:val="15"/>
                            </w:rPr>
                            <w:t>REFERENCES</w:t>
                          </w:r>
                        </w:p>
                      </w:txbxContent>
                    </wps:txbx>
                    <wps:bodyPr wrap="square" lIns="0" tIns="0" rIns="0" bIns="0" rtlCol="0">
                      <a:noAutofit/>
                    </wps:bodyPr>
                  </wps:wsp>
                </a:graphicData>
              </a:graphic>
            </wp:anchor>
          </w:drawing>
        </mc:Choice>
        <mc:Fallback>
          <w:pict>
            <v:shape id="Textbox 513" o:spid="_x0000_s1385" type="#_x0000_t202" style="position:absolute;margin-left:191.3pt;margin-top:57.65pt;width:60.95pt;height:10.35pt;z-index:-21709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" filled="f" stroked="f">
              <v:path arrowok="t"/>
              <v:textbox inset="0,0,0,0">
                <w:txbxContent>
                  <w:p w:rsidR="00C550D4" w:rsidRDefault="00E476FC">
                    <w:pPr>
                      <w:spacing w:before="13"/>
                      <w:ind w:left="20"/>
                      <w:rPr>
                        <w:sz w:val="15"/>
                      </w:rPr>
                    </w:pPr>
                    <w:r>
                      <w:rPr>
                        <w:spacing w:val="-2"/>
                        <w:w w:val="125"/>
                        <w:sz w:val="15"/>
                      </w:rPr>
                      <w:t>REFERENCES</w:t>
                    </w:r>
                  </w:p>
                </w:txbxContent>
              </v:textbox>
              <w10:wrap anchorx="page" anchory="page"/>
            </v:shape>
          </w:pict>
        </mc:Fallback>
      </mc:AlternateContent>
    </w:r>
  </w:p>
</w:hdr>
</file>

<file path=word/header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607168" behindDoc="1" locked="0" layoutInCell="1" allowOverlap="1">
              <wp:simplePos x="0" y="0"/>
              <wp:positionH relativeFrom="page">
                <wp:posOffset>4564495</wp:posOffset>
              </wp:positionH>
              <wp:positionV relativeFrom="page">
                <wp:posOffset>721132</wp:posOffset>
              </wp:positionV>
              <wp:extent cx="259079" cy="155575"/>
              <wp:effectExtent l="0" t="0" r="0" b="0"/>
              <wp:wrapNone/>
              <wp:docPr id="514" name="Textbox 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079" cy="155575"/>
                      </a:xfrm>
                      <a:prstGeom prst="rect">
                        <a:avLst/>
                      </a:prstGeom>
                    </wps:spPr>
                    <wps:txbx>
                      <w:txbxContent>
                        <w:p w:rsidR="00C550D4" w:rsidRDefault="00E476FC">
                          <w:pPr>
                            <w:spacing w:before="12"/>
                            <w:ind w:left="35"/>
                            <w:rPr>
                              <w:b/>
                              <w:sz w:val="18"/>
                            </w:rPr>
                          </w:pPr>
                          <w:r>
                            <w:rPr>
                              <w:b/>
                              <w:spacing w:val="-5"/>
                              <w:w w:val="110"/>
                              <w:sz w:val="18"/>
                            </w:rPr>
                            <w:fldChar w:fldCharType="begin"/>
                          </w:r>
                          <w:r>
                            <w:rPr>
                              <w:b/>
                              <w:spacing w:val="-5"/>
                              <w:w w:val="110"/>
                              <w:sz w:val="18"/>
                            </w:rPr>
                            <w:instrText xml:space="preserve"> PAGE </w:instrText>
                          </w:r>
                          <w:r>
                            <w:rPr>
                              <w:b/>
                              <w:spacing w:val="-5"/>
                              <w:w w:val="110"/>
                              <w:sz w:val="18"/>
                            </w:rPr>
                            <w:fldChar w:fldCharType="separate"/>
                          </w:r>
                          <w:r w:rsidR="00D7481E">
                            <w:rPr>
                              <w:b/>
                              <w:noProof/>
                              <w:spacing w:val="-5"/>
                              <w:w w:val="110"/>
                              <w:sz w:val="18"/>
                            </w:rPr>
                            <w:t>379</w:t>
                          </w:r>
                          <w:r>
                            <w:rPr>
                              <w:b/>
                              <w:spacing w:val="-5"/>
                              <w:w w:val="110"/>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14" o:spid="_x0000_s1386" type="#_x0000_t202" style="position:absolute;margin-left:359.4pt;margin-top:56.8pt;width:20.4pt;height:12.25pt;z-index:-21709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" filled="f" stroked="f">
              <v:path arrowok="t"/>
              <v:textbox inset="0,0,0,0">
                <w:txbxContent>
                  <w:p w:rsidR="00C550D4" w:rsidRDefault="00E476FC">
                    <w:pPr>
                      <w:spacing w:before="12"/>
                      <w:ind w:left="35"/>
                      <w:rPr>
                        <w:b/>
                        <w:sz w:val="18"/>
                      </w:rPr>
                    </w:pPr>
                    <w:r>
                      <w:rPr>
                        <w:b/>
                        <w:spacing w:val="-5"/>
                        <w:w w:val="110"/>
                        <w:sz w:val="18"/>
                      </w:rPr>
                      <w:fldChar w:fldCharType="begin"/>
                    </w:r>
                    <w:r>
                      <w:rPr>
                        <w:b/>
                        <w:spacing w:val="-5"/>
                        <w:w w:val="110"/>
                        <w:sz w:val="18"/>
                      </w:rPr>
                      <w:instrText xml:space="preserve"> PAGE </w:instrText>
                    </w:r>
                    <w:r>
                      <w:rPr>
                        <w:b/>
                        <w:spacing w:val="-5"/>
                        <w:w w:val="110"/>
                        <w:sz w:val="18"/>
                      </w:rPr>
                      <w:fldChar w:fldCharType="separate"/>
                    </w:r>
                    <w:r w:rsidR="00D7481E">
                      <w:rPr>
                        <w:b/>
                        <w:noProof/>
                        <w:spacing w:val="-5"/>
                        <w:w w:val="110"/>
                        <w:sz w:val="18"/>
                      </w:rPr>
                      <w:t>379</w:t>
                    </w:r>
                    <w:r>
                      <w:rPr>
                        <w:b/>
                        <w:spacing w:val="-5"/>
                        <w:w w:val="110"/>
                        <w:sz w:val="18"/>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607680" behindDoc="1" locked="0" layoutInCell="1" allowOverlap="1">
              <wp:simplePos x="0" y="0"/>
              <wp:positionH relativeFrom="page">
                <wp:posOffset>2402316</wp:posOffset>
              </wp:positionH>
              <wp:positionV relativeFrom="page">
                <wp:posOffset>735071</wp:posOffset>
              </wp:positionV>
              <wp:extent cx="767715" cy="131445"/>
              <wp:effectExtent l="0" t="0" r="0" b="0"/>
              <wp:wrapNone/>
              <wp:docPr id="515" name="Text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7715" cy="131445"/>
                      </a:xfrm>
                      <a:prstGeom prst="rect">
                        <a:avLst/>
                      </a:prstGeom>
                    </wps:spPr>
                    <wps:txbx>
                      <w:txbxContent>
                        <w:p w:rsidR="00C550D4" w:rsidRDefault="00E476FC">
                          <w:pPr>
                            <w:spacing w:before="13"/>
                            <w:ind w:left="20"/>
                            <w:rPr>
                              <w:sz w:val="15"/>
                            </w:rPr>
                          </w:pPr>
                          <w:r>
                            <w:rPr>
                              <w:spacing w:val="-2"/>
                              <w:w w:val="125"/>
                              <w:sz w:val="15"/>
                            </w:rPr>
                            <w:t>REFERENCES</w:t>
                          </w:r>
                        </w:p>
                      </w:txbxContent>
                    </wps:txbx>
                    <wps:bodyPr wrap="square" lIns="0" tIns="0" rIns="0" bIns="0" rtlCol="0">
                      <a:noAutofit/>
                    </wps:bodyPr>
                  </wps:wsp>
                </a:graphicData>
              </a:graphic>
            </wp:anchor>
          </w:drawing>
        </mc:Choice>
        <mc:Fallback>
          <w:pict>
            <v:shape id="Textbox 515" o:spid="_x0000_s1387" type="#_x0000_t202" style="position:absolute;margin-left:189.15pt;margin-top:57.9pt;width:60.45pt;height:10.35pt;z-index:-21708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" filled="f" stroked="f">
              <v:path arrowok="t"/>
              <v:textbox inset="0,0,0,0">
                <w:txbxContent>
                  <w:p w:rsidR="00C550D4" w:rsidRDefault="00E476FC">
                    <w:pPr>
                      <w:spacing w:before="13"/>
                      <w:ind w:left="20"/>
                      <w:rPr>
                        <w:sz w:val="15"/>
                      </w:rPr>
                    </w:pPr>
                    <w:r>
                      <w:rPr>
                        <w:spacing w:val="-2"/>
                        <w:w w:val="125"/>
                        <w:sz w:val="15"/>
                      </w:rPr>
                      <w:t>REFERENCES</w:t>
                    </w:r>
                  </w:p>
                </w:txbxContent>
              </v:textbox>
              <w10:wrap anchorx="page" anchory="page"/>
            </v:shape>
          </w:pict>
        </mc:Fallback>
      </mc:AlternateContent>
    </w:r>
  </w:p>
</w:hdr>
</file>

<file path=word/header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C550D4">
    <w:pPr>
      <w:pStyle w:val="BodyText"/>
      <w:spacing w:line="14" w:lineRule="auto"/>
      <w:jc w:val="left"/>
      <w:rPr>
        <w:sz w:val="2"/>
      </w:rPr>
    </w:pPr>
  </w:p>
</w:hdr>
</file>

<file path=word/header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608192" behindDoc="1" locked="0" layoutInCell="1" allowOverlap="1">
              <wp:simplePos x="0" y="0"/>
              <wp:positionH relativeFrom="page">
                <wp:posOffset>802230</wp:posOffset>
              </wp:positionH>
              <wp:positionV relativeFrom="page">
                <wp:posOffset>721132</wp:posOffset>
              </wp:positionV>
              <wp:extent cx="274320" cy="155575"/>
              <wp:effectExtent l="0" t="0" r="0" b="0"/>
              <wp:wrapNone/>
              <wp:docPr id="516" name="Textbox 5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4320" cy="155575"/>
                      </a:xfrm>
                      <a:prstGeom prst="rect">
                        <a:avLst/>
                      </a:prstGeom>
                    </wps:spPr>
                    <wps:txbx>
                      <w:txbxContent>
                        <w:p w:rsidR="00C550D4" w:rsidRDefault="00E476FC">
                          <w:pPr>
                            <w:spacing w:before="12"/>
                            <w:ind w:left="60"/>
                            <w:rPr>
                              <w:b/>
                              <w:sz w:val="18"/>
                            </w:rPr>
                          </w:pPr>
                          <w:r>
                            <w:rPr>
                              <w:b/>
                              <w:spacing w:val="-5"/>
                              <w:w w:val="110"/>
                              <w:sz w:val="18"/>
                            </w:rPr>
                            <w:fldChar w:fldCharType="begin"/>
                          </w:r>
                          <w:r>
                            <w:rPr>
                              <w:b/>
                              <w:spacing w:val="-5"/>
                              <w:w w:val="110"/>
                              <w:sz w:val="18"/>
                            </w:rPr>
                            <w:instrText xml:space="preserve"> PAGE </w:instrText>
                          </w:r>
                          <w:r>
                            <w:rPr>
                              <w:b/>
                              <w:spacing w:val="-5"/>
                              <w:w w:val="110"/>
                              <w:sz w:val="18"/>
                            </w:rPr>
                            <w:fldChar w:fldCharType="separate"/>
                          </w:r>
                          <w:r w:rsidR="00D7481E">
                            <w:rPr>
                              <w:b/>
                              <w:noProof/>
                              <w:spacing w:val="-5"/>
                              <w:w w:val="110"/>
                              <w:sz w:val="18"/>
                            </w:rPr>
                            <w:t>384</w:t>
                          </w:r>
                          <w:r>
                            <w:rPr>
                              <w:b/>
                              <w:spacing w:val="-5"/>
                              <w:w w:val="110"/>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16" o:spid="_x0000_s1388" type="#_x0000_t202" style="position:absolute;margin-left:63.15pt;margin-top:56.8pt;width:21.6pt;height:12.25pt;z-index:-21708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" filled="f" stroked="f">
              <v:path arrowok="t"/>
              <v:textbox inset="0,0,0,0">
                <w:txbxContent>
                  <w:p w:rsidR="00C550D4" w:rsidRDefault="00E476FC">
                    <w:pPr>
                      <w:spacing w:before="12"/>
                      <w:ind w:left="60"/>
                      <w:rPr>
                        <w:b/>
                        <w:sz w:val="18"/>
                      </w:rPr>
                    </w:pPr>
                    <w:r>
                      <w:rPr>
                        <w:b/>
                        <w:spacing w:val="-5"/>
                        <w:w w:val="110"/>
                        <w:sz w:val="18"/>
                      </w:rPr>
                      <w:fldChar w:fldCharType="begin"/>
                    </w:r>
                    <w:r>
                      <w:rPr>
                        <w:b/>
                        <w:spacing w:val="-5"/>
                        <w:w w:val="110"/>
                        <w:sz w:val="18"/>
                      </w:rPr>
                      <w:instrText xml:space="preserve"> PAGE </w:instrText>
                    </w:r>
                    <w:r>
                      <w:rPr>
                        <w:b/>
                        <w:spacing w:val="-5"/>
                        <w:w w:val="110"/>
                        <w:sz w:val="18"/>
                      </w:rPr>
                      <w:fldChar w:fldCharType="separate"/>
                    </w:r>
                    <w:r w:rsidR="00D7481E">
                      <w:rPr>
                        <w:b/>
                        <w:noProof/>
                        <w:spacing w:val="-5"/>
                        <w:w w:val="110"/>
                        <w:sz w:val="18"/>
                      </w:rPr>
                      <w:t>384</w:t>
                    </w:r>
                    <w:r>
                      <w:rPr>
                        <w:b/>
                        <w:spacing w:val="-5"/>
                        <w:w w:val="110"/>
                        <w:sz w:val="18"/>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608704" behindDoc="1" locked="0" layoutInCell="1" allowOverlap="1">
              <wp:simplePos x="0" y="0"/>
              <wp:positionH relativeFrom="page">
                <wp:posOffset>2621088</wp:posOffset>
              </wp:positionH>
              <wp:positionV relativeFrom="page">
                <wp:posOffset>729408</wp:posOffset>
              </wp:positionV>
              <wp:extent cx="395605" cy="138430"/>
              <wp:effectExtent l="0" t="0" r="0" b="0"/>
              <wp:wrapNone/>
              <wp:docPr id="517" name="Textbox 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5605" cy="138430"/>
                      </a:xfrm>
                      <a:prstGeom prst="rect">
                        <a:avLst/>
                      </a:prstGeom>
                    </wps:spPr>
                    <wps:txbx>
                      <w:txbxContent>
                        <w:p w:rsidR="00C550D4" w:rsidRDefault="00E476FC">
                          <w:pPr>
                            <w:spacing w:before="13"/>
                            <w:ind w:left="20"/>
                            <w:rPr>
                              <w:sz w:val="16"/>
                            </w:rPr>
                          </w:pPr>
                          <w:r>
                            <w:rPr>
                              <w:spacing w:val="-4"/>
                              <w:w w:val="115"/>
                              <w:sz w:val="16"/>
                            </w:rPr>
                            <w:t>INDEX</w:t>
                          </w:r>
                        </w:p>
                      </w:txbxContent>
                    </wps:txbx>
                    <wps:bodyPr wrap="square" lIns="0" tIns="0" rIns="0" bIns="0" rtlCol="0">
                      <a:noAutofit/>
                    </wps:bodyPr>
                  </wps:wsp>
                </a:graphicData>
              </a:graphic>
            </wp:anchor>
          </w:drawing>
        </mc:Choice>
        <mc:Fallback>
          <w:pict>
            <v:shape id="Textbox 517" o:spid="_x0000_s1389" type="#_x0000_t202" style="position:absolute;margin-left:206.4pt;margin-top:57.45pt;width:31.15pt;height:10.9pt;z-index:-21707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" filled="f" stroked="f">
              <v:path arrowok="t"/>
              <v:textbox inset="0,0,0,0">
                <w:txbxContent>
                  <w:p w:rsidR="00C550D4" w:rsidRDefault="00E476FC">
                    <w:pPr>
                      <w:spacing w:before="13"/>
                      <w:ind w:left="20"/>
                      <w:rPr>
                        <w:sz w:val="16"/>
                      </w:rPr>
                    </w:pPr>
                    <w:r>
                      <w:rPr>
                        <w:spacing w:val="-4"/>
                        <w:w w:val="115"/>
                        <w:sz w:val="16"/>
                      </w:rPr>
                      <w:t>INDEX</w:t>
                    </w:r>
                  </w:p>
                </w:txbxContent>
              </v:textbox>
              <w10:wrap anchorx="page" anchory="page"/>
            </v:shape>
          </w:pict>
        </mc:Fallback>
      </mc:AlternateContent>
    </w:r>
  </w:p>
</w:hdr>
</file>

<file path=word/header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E476FC">
    <w:pPr>
      <w:pStyle w:val="BodyText"/>
      <w:spacing w:line="14" w:lineRule="auto"/>
      <w:jc w:val="left"/>
    </w:pPr>
    <w:r>
      <w:rPr>
        <w:noProof/>
        <w:lang w:val="de-DE" w:eastAsia="de-DE"/>
      </w:rPr>
      <mc:AlternateContent>
        <mc:Choice Requires="wps">
          <w:drawing>
            <wp:anchor distT="0" distB="0" distL="0" distR="0" simplePos="0" relativeHeight="481609216" behindDoc="1" locked="0" layoutInCell="1" allowOverlap="1">
              <wp:simplePos x="0" y="0"/>
              <wp:positionH relativeFrom="page">
                <wp:posOffset>4573649</wp:posOffset>
              </wp:positionH>
              <wp:positionV relativeFrom="page">
                <wp:posOffset>724182</wp:posOffset>
              </wp:positionV>
              <wp:extent cx="273050" cy="152400"/>
              <wp:effectExtent l="0" t="0" r="0" b="0"/>
              <wp:wrapNone/>
              <wp:docPr id="518" name="Textbox 5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3050" cy="152400"/>
                      </a:xfrm>
                      <a:prstGeom prst="rect">
                        <a:avLst/>
                      </a:prstGeom>
                    </wps:spPr>
                    <wps:txbx>
                      <w:txbxContent>
                        <w:p w:rsidR="00C550D4" w:rsidRDefault="00E476FC">
                          <w:pPr>
                            <w:spacing w:before="12"/>
                            <w:ind w:left="60"/>
                            <w:rPr>
                              <w:b/>
                              <w:sz w:val="18"/>
                            </w:rPr>
                          </w:pPr>
                          <w:r>
                            <w:rPr>
                              <w:b/>
                              <w:spacing w:val="-5"/>
                              <w:w w:val="105"/>
                              <w:sz w:val="18"/>
                            </w:rPr>
                            <w:fldChar w:fldCharType="begin"/>
                          </w:r>
                          <w:r>
                            <w:rPr>
                              <w:b/>
                              <w:spacing w:val="-5"/>
                              <w:w w:val="105"/>
                              <w:sz w:val="18"/>
                            </w:rPr>
                            <w:instrText xml:space="preserve"> PAGE </w:instrText>
                          </w:r>
                          <w:r>
                            <w:rPr>
                              <w:b/>
                              <w:spacing w:val="-5"/>
                              <w:w w:val="105"/>
                              <w:sz w:val="18"/>
                            </w:rPr>
                            <w:fldChar w:fldCharType="separate"/>
                          </w:r>
                          <w:r w:rsidR="00D7481E">
                            <w:rPr>
                              <w:b/>
                              <w:noProof/>
                              <w:spacing w:val="-5"/>
                              <w:w w:val="105"/>
                              <w:sz w:val="18"/>
                            </w:rPr>
                            <w:t>385</w:t>
                          </w:r>
                          <w:r>
                            <w:rPr>
                              <w:b/>
                              <w:spacing w:val="-5"/>
                              <w:w w:val="105"/>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18" o:spid="_x0000_s1390" type="#_x0000_t202" style="position:absolute;margin-left:360.15pt;margin-top:57pt;width:21.5pt;height:12pt;z-index:-21707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" filled="f" stroked="f">
              <v:path arrowok="t"/>
              <v:textbox inset="0,0,0,0">
                <w:txbxContent>
                  <w:p w:rsidR="00C550D4" w:rsidRDefault="00E476FC">
                    <w:pPr>
                      <w:spacing w:before="12"/>
                      <w:ind w:left="60"/>
                      <w:rPr>
                        <w:b/>
                        <w:sz w:val="18"/>
                      </w:rPr>
                    </w:pPr>
                    <w:r>
                      <w:rPr>
                        <w:b/>
                        <w:spacing w:val="-5"/>
                        <w:w w:val="105"/>
                        <w:sz w:val="18"/>
                      </w:rPr>
                      <w:fldChar w:fldCharType="begin"/>
                    </w:r>
                    <w:r>
                      <w:rPr>
                        <w:b/>
                        <w:spacing w:val="-5"/>
                        <w:w w:val="105"/>
                        <w:sz w:val="18"/>
                      </w:rPr>
                      <w:instrText xml:space="preserve"> PAGE </w:instrText>
                    </w:r>
                    <w:r>
                      <w:rPr>
                        <w:b/>
                        <w:spacing w:val="-5"/>
                        <w:w w:val="105"/>
                        <w:sz w:val="18"/>
                      </w:rPr>
                      <w:fldChar w:fldCharType="separate"/>
                    </w:r>
                    <w:r w:rsidR="00D7481E">
                      <w:rPr>
                        <w:b/>
                        <w:noProof/>
                        <w:spacing w:val="-5"/>
                        <w:w w:val="105"/>
                        <w:sz w:val="18"/>
                      </w:rPr>
                      <w:t>385</w:t>
                    </w:r>
                    <w:r>
                      <w:rPr>
                        <w:b/>
                        <w:spacing w:val="-5"/>
                        <w:w w:val="105"/>
                        <w:sz w:val="18"/>
                      </w:rPr>
                      <w:fldChar w:fldCharType="end"/>
                    </w:r>
                  </w:p>
                </w:txbxContent>
              </v:textbox>
              <w10:wrap anchorx="page" anchory="page"/>
            </v:shape>
          </w:pict>
        </mc:Fallback>
      </mc:AlternateContent>
    </w:r>
    <w:r>
      <w:rPr>
        <w:noProof/>
        <w:lang w:val="de-DE" w:eastAsia="de-DE"/>
      </w:rPr>
      <mc:AlternateContent>
        <mc:Choice Requires="wps">
          <w:drawing>
            <wp:anchor distT="0" distB="0" distL="0" distR="0" simplePos="0" relativeHeight="481609728" behindDoc="1" locked="0" layoutInCell="1" allowOverlap="1">
              <wp:simplePos x="0" y="0"/>
              <wp:positionH relativeFrom="page">
                <wp:posOffset>2611935</wp:posOffset>
              </wp:positionH>
              <wp:positionV relativeFrom="page">
                <wp:posOffset>732457</wp:posOffset>
              </wp:positionV>
              <wp:extent cx="392430" cy="138430"/>
              <wp:effectExtent l="0" t="0" r="0" b="0"/>
              <wp:wrapNone/>
              <wp:docPr id="519" name="Text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2430" cy="138430"/>
                      </a:xfrm>
                      <a:prstGeom prst="rect">
                        <a:avLst/>
                      </a:prstGeom>
                    </wps:spPr>
                    <wps:txbx>
                      <w:txbxContent>
                        <w:p w:rsidR="00C550D4" w:rsidRDefault="00E476FC">
                          <w:pPr>
                            <w:spacing w:before="13"/>
                            <w:ind w:left="20"/>
                            <w:rPr>
                              <w:sz w:val="16"/>
                            </w:rPr>
                          </w:pPr>
                          <w:r>
                            <w:rPr>
                              <w:spacing w:val="-4"/>
                              <w:w w:val="115"/>
                              <w:sz w:val="16"/>
                            </w:rPr>
                            <w:t>INDEX</w:t>
                          </w:r>
                        </w:p>
                      </w:txbxContent>
                    </wps:txbx>
                    <wps:bodyPr wrap="square" lIns="0" tIns="0" rIns="0" bIns="0" rtlCol="0">
                      <a:noAutofit/>
                    </wps:bodyPr>
                  </wps:wsp>
                </a:graphicData>
              </a:graphic>
            </wp:anchor>
          </w:drawing>
        </mc:Choice>
        <mc:Fallback>
          <w:pict>
            <v:shape id="Textbox 519" o:spid="_x0000_s1391" type="#_x0000_t202" style="position:absolute;margin-left:205.65pt;margin-top:57.65pt;width:30.9pt;height:10.9pt;z-index:-21706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" filled="f" stroked="f">
              <v:path arrowok="t"/>
              <v:textbox inset="0,0,0,0">
                <w:txbxContent>
                  <w:p w:rsidR="00C550D4" w:rsidRDefault="00E476FC">
                    <w:pPr>
                      <w:spacing w:before="13"/>
                      <w:ind w:left="20"/>
                      <w:rPr>
                        <w:sz w:val="16"/>
                      </w:rPr>
                    </w:pPr>
                    <w:r>
                      <w:rPr>
                        <w:spacing w:val="-4"/>
                        <w:w w:val="115"/>
                        <w:sz w:val="16"/>
                      </w:rPr>
                      <w:t>INDEX</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0D4" w:rsidRDefault="00C550D4">
    <w:pPr>
      <w:pStyle w:val="BodyText"/>
      <w:spacing w:line="14" w:lineRule="auto"/>
      <w:jc w:val="left"/>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55EB3"/>
    <w:multiLevelType w:val="hybridMultilevel"/>
    <w:tmpl w:val="9AD421BA"/>
    <w:lvl w:ilvl="0" w:tplc="2BB40D92">
      <w:start w:val="1"/>
      <w:numFmt w:val="decimal"/>
      <w:lvlText w:val="%1."/>
      <w:lvlJc w:val="left"/>
      <w:pPr>
        <w:ind w:left="258" w:hanging="235"/>
        <w:jc w:val="left"/>
      </w:pPr>
      <w:rPr>
        <w:rFonts w:ascii="Times New Roman" w:eastAsia="Times New Roman" w:hAnsi="Times New Roman" w:cs="Times New Roman" w:hint="default"/>
        <w:b w:val="0"/>
        <w:bCs w:val="0"/>
        <w:i w:val="0"/>
        <w:iCs w:val="0"/>
        <w:spacing w:val="0"/>
        <w:w w:val="109"/>
        <w:sz w:val="18"/>
        <w:szCs w:val="18"/>
        <w:lang w:val="en-US" w:eastAsia="en-US" w:bidi="ar-SA"/>
      </w:rPr>
    </w:lvl>
    <w:lvl w:ilvl="1" w:tplc="11B83558">
      <w:numFmt w:val="bullet"/>
      <w:lvlText w:val="•"/>
      <w:lvlJc w:val="left"/>
      <w:pPr>
        <w:ind w:left="900" w:hanging="235"/>
      </w:pPr>
      <w:rPr>
        <w:rFonts w:hint="default"/>
        <w:lang w:val="en-US" w:eastAsia="en-US" w:bidi="ar-SA"/>
      </w:rPr>
    </w:lvl>
    <w:lvl w:ilvl="2" w:tplc="DB62C9C6">
      <w:numFmt w:val="bullet"/>
      <w:lvlText w:val="•"/>
      <w:lvlJc w:val="left"/>
      <w:pPr>
        <w:ind w:left="1540" w:hanging="235"/>
      </w:pPr>
      <w:rPr>
        <w:rFonts w:hint="default"/>
        <w:lang w:val="en-US" w:eastAsia="en-US" w:bidi="ar-SA"/>
      </w:rPr>
    </w:lvl>
    <w:lvl w:ilvl="3" w:tplc="6840F2C8">
      <w:numFmt w:val="bullet"/>
      <w:lvlText w:val="•"/>
      <w:lvlJc w:val="left"/>
      <w:pPr>
        <w:ind w:left="2180" w:hanging="235"/>
      </w:pPr>
      <w:rPr>
        <w:rFonts w:hint="default"/>
        <w:lang w:val="en-US" w:eastAsia="en-US" w:bidi="ar-SA"/>
      </w:rPr>
    </w:lvl>
    <w:lvl w:ilvl="4" w:tplc="8F8C8E68">
      <w:numFmt w:val="bullet"/>
      <w:lvlText w:val="•"/>
      <w:lvlJc w:val="left"/>
      <w:pPr>
        <w:ind w:left="2820" w:hanging="235"/>
      </w:pPr>
      <w:rPr>
        <w:rFonts w:hint="default"/>
        <w:lang w:val="en-US" w:eastAsia="en-US" w:bidi="ar-SA"/>
      </w:rPr>
    </w:lvl>
    <w:lvl w:ilvl="5" w:tplc="BEB0EF92">
      <w:numFmt w:val="bullet"/>
      <w:lvlText w:val="•"/>
      <w:lvlJc w:val="left"/>
      <w:pPr>
        <w:ind w:left="3460" w:hanging="235"/>
      </w:pPr>
      <w:rPr>
        <w:rFonts w:hint="default"/>
        <w:lang w:val="en-US" w:eastAsia="en-US" w:bidi="ar-SA"/>
      </w:rPr>
    </w:lvl>
    <w:lvl w:ilvl="6" w:tplc="5E02DBCA">
      <w:numFmt w:val="bullet"/>
      <w:lvlText w:val="•"/>
      <w:lvlJc w:val="left"/>
      <w:pPr>
        <w:ind w:left="4100" w:hanging="235"/>
      </w:pPr>
      <w:rPr>
        <w:rFonts w:hint="default"/>
        <w:lang w:val="en-US" w:eastAsia="en-US" w:bidi="ar-SA"/>
      </w:rPr>
    </w:lvl>
    <w:lvl w:ilvl="7" w:tplc="98D245C8">
      <w:numFmt w:val="bullet"/>
      <w:lvlText w:val="•"/>
      <w:lvlJc w:val="left"/>
      <w:pPr>
        <w:ind w:left="4741" w:hanging="235"/>
      </w:pPr>
      <w:rPr>
        <w:rFonts w:hint="default"/>
        <w:lang w:val="en-US" w:eastAsia="en-US" w:bidi="ar-SA"/>
      </w:rPr>
    </w:lvl>
    <w:lvl w:ilvl="8" w:tplc="74380D74">
      <w:numFmt w:val="bullet"/>
      <w:lvlText w:val="•"/>
      <w:lvlJc w:val="left"/>
      <w:pPr>
        <w:ind w:left="5381" w:hanging="235"/>
      </w:pPr>
      <w:rPr>
        <w:rFonts w:hint="default"/>
        <w:lang w:val="en-US" w:eastAsia="en-US" w:bidi="ar-SA"/>
      </w:rPr>
    </w:lvl>
  </w:abstractNum>
  <w:abstractNum w:abstractNumId="1" w15:restartNumberingAfterBreak="0">
    <w:nsid w:val="115F122A"/>
    <w:multiLevelType w:val="hybridMultilevel"/>
    <w:tmpl w:val="1090D374"/>
    <w:lvl w:ilvl="0" w:tplc="9730909A">
      <w:start w:val="1"/>
      <w:numFmt w:val="decimal"/>
      <w:lvlText w:val="%1."/>
      <w:lvlJc w:val="left"/>
      <w:pPr>
        <w:ind w:left="211" w:hanging="226"/>
        <w:jc w:val="left"/>
      </w:pPr>
      <w:rPr>
        <w:rFonts w:ascii="Times New Roman" w:eastAsia="Times New Roman" w:hAnsi="Times New Roman" w:cs="Times New Roman" w:hint="default"/>
        <w:b w:val="0"/>
        <w:bCs w:val="0"/>
        <w:i w:val="0"/>
        <w:iCs w:val="0"/>
        <w:spacing w:val="0"/>
        <w:w w:val="109"/>
        <w:sz w:val="18"/>
        <w:szCs w:val="18"/>
        <w:lang w:val="en-US" w:eastAsia="en-US" w:bidi="ar-SA"/>
      </w:rPr>
    </w:lvl>
    <w:lvl w:ilvl="1" w:tplc="FFE0F4B4">
      <w:numFmt w:val="bullet"/>
      <w:lvlText w:val="•"/>
      <w:lvlJc w:val="left"/>
      <w:pPr>
        <w:ind w:left="864" w:hanging="226"/>
      </w:pPr>
      <w:rPr>
        <w:rFonts w:hint="default"/>
        <w:lang w:val="en-US" w:eastAsia="en-US" w:bidi="ar-SA"/>
      </w:rPr>
    </w:lvl>
    <w:lvl w:ilvl="2" w:tplc="509031CE">
      <w:numFmt w:val="bullet"/>
      <w:lvlText w:val="•"/>
      <w:lvlJc w:val="left"/>
      <w:pPr>
        <w:ind w:left="1508" w:hanging="226"/>
      </w:pPr>
      <w:rPr>
        <w:rFonts w:hint="default"/>
        <w:lang w:val="en-US" w:eastAsia="en-US" w:bidi="ar-SA"/>
      </w:rPr>
    </w:lvl>
    <w:lvl w:ilvl="3" w:tplc="16BC8244">
      <w:numFmt w:val="bullet"/>
      <w:lvlText w:val="•"/>
      <w:lvlJc w:val="left"/>
      <w:pPr>
        <w:ind w:left="2152" w:hanging="226"/>
      </w:pPr>
      <w:rPr>
        <w:rFonts w:hint="default"/>
        <w:lang w:val="en-US" w:eastAsia="en-US" w:bidi="ar-SA"/>
      </w:rPr>
    </w:lvl>
    <w:lvl w:ilvl="4" w:tplc="FCD4DBBA">
      <w:numFmt w:val="bullet"/>
      <w:lvlText w:val="•"/>
      <w:lvlJc w:val="left"/>
      <w:pPr>
        <w:ind w:left="2796" w:hanging="226"/>
      </w:pPr>
      <w:rPr>
        <w:rFonts w:hint="default"/>
        <w:lang w:val="en-US" w:eastAsia="en-US" w:bidi="ar-SA"/>
      </w:rPr>
    </w:lvl>
    <w:lvl w:ilvl="5" w:tplc="1E505A2E">
      <w:numFmt w:val="bullet"/>
      <w:lvlText w:val="•"/>
      <w:lvlJc w:val="left"/>
      <w:pPr>
        <w:ind w:left="3440" w:hanging="226"/>
      </w:pPr>
      <w:rPr>
        <w:rFonts w:hint="default"/>
        <w:lang w:val="en-US" w:eastAsia="en-US" w:bidi="ar-SA"/>
      </w:rPr>
    </w:lvl>
    <w:lvl w:ilvl="6" w:tplc="EBC228BE">
      <w:numFmt w:val="bullet"/>
      <w:lvlText w:val="•"/>
      <w:lvlJc w:val="left"/>
      <w:pPr>
        <w:ind w:left="4084" w:hanging="226"/>
      </w:pPr>
      <w:rPr>
        <w:rFonts w:hint="default"/>
        <w:lang w:val="en-US" w:eastAsia="en-US" w:bidi="ar-SA"/>
      </w:rPr>
    </w:lvl>
    <w:lvl w:ilvl="7" w:tplc="43C421DE">
      <w:numFmt w:val="bullet"/>
      <w:lvlText w:val="•"/>
      <w:lvlJc w:val="left"/>
      <w:pPr>
        <w:ind w:left="4729" w:hanging="226"/>
      </w:pPr>
      <w:rPr>
        <w:rFonts w:hint="default"/>
        <w:lang w:val="en-US" w:eastAsia="en-US" w:bidi="ar-SA"/>
      </w:rPr>
    </w:lvl>
    <w:lvl w:ilvl="8" w:tplc="9DEA8638">
      <w:numFmt w:val="bullet"/>
      <w:lvlText w:val="•"/>
      <w:lvlJc w:val="left"/>
      <w:pPr>
        <w:ind w:left="5373" w:hanging="226"/>
      </w:pPr>
      <w:rPr>
        <w:rFonts w:hint="default"/>
        <w:lang w:val="en-US" w:eastAsia="en-US" w:bidi="ar-SA"/>
      </w:rPr>
    </w:lvl>
  </w:abstractNum>
  <w:abstractNum w:abstractNumId="2" w15:restartNumberingAfterBreak="0">
    <w:nsid w:val="121031D7"/>
    <w:multiLevelType w:val="hybridMultilevel"/>
    <w:tmpl w:val="8DD6C4EE"/>
    <w:lvl w:ilvl="0" w:tplc="937EEEBE">
      <w:start w:val="1"/>
      <w:numFmt w:val="decimal"/>
      <w:lvlText w:val="%1."/>
      <w:lvlJc w:val="left"/>
      <w:pPr>
        <w:ind w:left="264" w:hanging="227"/>
        <w:jc w:val="right"/>
      </w:pPr>
      <w:rPr>
        <w:rFonts w:ascii="Times New Roman" w:eastAsia="Times New Roman" w:hAnsi="Times New Roman" w:cs="Times New Roman" w:hint="default"/>
        <w:b w:val="0"/>
        <w:bCs w:val="0"/>
        <w:i w:val="0"/>
        <w:iCs w:val="0"/>
        <w:spacing w:val="0"/>
        <w:w w:val="105"/>
        <w:sz w:val="18"/>
        <w:szCs w:val="18"/>
        <w:lang w:val="en-US" w:eastAsia="en-US" w:bidi="ar-SA"/>
      </w:rPr>
    </w:lvl>
    <w:lvl w:ilvl="1" w:tplc="83200998">
      <w:numFmt w:val="bullet"/>
      <w:lvlText w:val="•"/>
      <w:lvlJc w:val="left"/>
      <w:pPr>
        <w:ind w:left="900" w:hanging="227"/>
      </w:pPr>
      <w:rPr>
        <w:rFonts w:hint="default"/>
        <w:lang w:val="en-US" w:eastAsia="en-US" w:bidi="ar-SA"/>
      </w:rPr>
    </w:lvl>
    <w:lvl w:ilvl="2" w:tplc="90DA9C12">
      <w:numFmt w:val="bullet"/>
      <w:lvlText w:val="•"/>
      <w:lvlJc w:val="left"/>
      <w:pPr>
        <w:ind w:left="1540" w:hanging="227"/>
      </w:pPr>
      <w:rPr>
        <w:rFonts w:hint="default"/>
        <w:lang w:val="en-US" w:eastAsia="en-US" w:bidi="ar-SA"/>
      </w:rPr>
    </w:lvl>
    <w:lvl w:ilvl="3" w:tplc="EB663CC2">
      <w:numFmt w:val="bullet"/>
      <w:lvlText w:val="•"/>
      <w:lvlJc w:val="left"/>
      <w:pPr>
        <w:ind w:left="2180" w:hanging="227"/>
      </w:pPr>
      <w:rPr>
        <w:rFonts w:hint="default"/>
        <w:lang w:val="en-US" w:eastAsia="en-US" w:bidi="ar-SA"/>
      </w:rPr>
    </w:lvl>
    <w:lvl w:ilvl="4" w:tplc="48E03168">
      <w:numFmt w:val="bullet"/>
      <w:lvlText w:val="•"/>
      <w:lvlJc w:val="left"/>
      <w:pPr>
        <w:ind w:left="2820" w:hanging="227"/>
      </w:pPr>
      <w:rPr>
        <w:rFonts w:hint="default"/>
        <w:lang w:val="en-US" w:eastAsia="en-US" w:bidi="ar-SA"/>
      </w:rPr>
    </w:lvl>
    <w:lvl w:ilvl="5" w:tplc="B1349BF2">
      <w:numFmt w:val="bullet"/>
      <w:lvlText w:val="•"/>
      <w:lvlJc w:val="left"/>
      <w:pPr>
        <w:ind w:left="3460" w:hanging="227"/>
      </w:pPr>
      <w:rPr>
        <w:rFonts w:hint="default"/>
        <w:lang w:val="en-US" w:eastAsia="en-US" w:bidi="ar-SA"/>
      </w:rPr>
    </w:lvl>
    <w:lvl w:ilvl="6" w:tplc="42AC0B4A">
      <w:numFmt w:val="bullet"/>
      <w:lvlText w:val="•"/>
      <w:lvlJc w:val="left"/>
      <w:pPr>
        <w:ind w:left="4100" w:hanging="227"/>
      </w:pPr>
      <w:rPr>
        <w:rFonts w:hint="default"/>
        <w:lang w:val="en-US" w:eastAsia="en-US" w:bidi="ar-SA"/>
      </w:rPr>
    </w:lvl>
    <w:lvl w:ilvl="7" w:tplc="6E5AFB6C">
      <w:numFmt w:val="bullet"/>
      <w:lvlText w:val="•"/>
      <w:lvlJc w:val="left"/>
      <w:pPr>
        <w:ind w:left="4741" w:hanging="227"/>
      </w:pPr>
      <w:rPr>
        <w:rFonts w:hint="default"/>
        <w:lang w:val="en-US" w:eastAsia="en-US" w:bidi="ar-SA"/>
      </w:rPr>
    </w:lvl>
    <w:lvl w:ilvl="8" w:tplc="FBF444CA">
      <w:numFmt w:val="bullet"/>
      <w:lvlText w:val="•"/>
      <w:lvlJc w:val="left"/>
      <w:pPr>
        <w:ind w:left="5381" w:hanging="227"/>
      </w:pPr>
      <w:rPr>
        <w:rFonts w:hint="default"/>
        <w:lang w:val="en-US" w:eastAsia="en-US" w:bidi="ar-SA"/>
      </w:rPr>
    </w:lvl>
  </w:abstractNum>
  <w:abstractNum w:abstractNumId="3" w15:restartNumberingAfterBreak="0">
    <w:nsid w:val="16AC72DB"/>
    <w:multiLevelType w:val="hybridMultilevel"/>
    <w:tmpl w:val="F5AEE0AA"/>
    <w:lvl w:ilvl="0" w:tplc="5C80FF54">
      <w:start w:val="22"/>
      <w:numFmt w:val="upperLetter"/>
      <w:lvlText w:val="%1"/>
      <w:lvlJc w:val="left"/>
      <w:pPr>
        <w:ind w:left="640" w:hanging="344"/>
        <w:jc w:val="left"/>
      </w:pPr>
      <w:rPr>
        <w:rFonts w:hint="default"/>
        <w:spacing w:val="0"/>
        <w:w w:val="104"/>
        <w:lang w:val="en-US" w:eastAsia="en-US" w:bidi="ar-SA"/>
      </w:rPr>
    </w:lvl>
    <w:lvl w:ilvl="1" w:tplc="E65CEE76">
      <w:numFmt w:val="bullet"/>
      <w:lvlText w:val="•"/>
      <w:lvlJc w:val="left"/>
      <w:pPr>
        <w:ind w:left="1242" w:hanging="344"/>
      </w:pPr>
      <w:rPr>
        <w:rFonts w:hint="default"/>
        <w:lang w:val="en-US" w:eastAsia="en-US" w:bidi="ar-SA"/>
      </w:rPr>
    </w:lvl>
    <w:lvl w:ilvl="2" w:tplc="B3904234">
      <w:numFmt w:val="bullet"/>
      <w:lvlText w:val="•"/>
      <w:lvlJc w:val="left"/>
      <w:pPr>
        <w:ind w:left="1844" w:hanging="344"/>
      </w:pPr>
      <w:rPr>
        <w:rFonts w:hint="default"/>
        <w:lang w:val="en-US" w:eastAsia="en-US" w:bidi="ar-SA"/>
      </w:rPr>
    </w:lvl>
    <w:lvl w:ilvl="3" w:tplc="37844A22">
      <w:numFmt w:val="bullet"/>
      <w:lvlText w:val="•"/>
      <w:lvlJc w:val="left"/>
      <w:pPr>
        <w:ind w:left="2446" w:hanging="344"/>
      </w:pPr>
      <w:rPr>
        <w:rFonts w:hint="default"/>
        <w:lang w:val="en-US" w:eastAsia="en-US" w:bidi="ar-SA"/>
      </w:rPr>
    </w:lvl>
    <w:lvl w:ilvl="4" w:tplc="8700909E">
      <w:numFmt w:val="bullet"/>
      <w:lvlText w:val="•"/>
      <w:lvlJc w:val="left"/>
      <w:pPr>
        <w:ind w:left="3048" w:hanging="344"/>
      </w:pPr>
      <w:rPr>
        <w:rFonts w:hint="default"/>
        <w:lang w:val="en-US" w:eastAsia="en-US" w:bidi="ar-SA"/>
      </w:rPr>
    </w:lvl>
    <w:lvl w:ilvl="5" w:tplc="634A85C2">
      <w:numFmt w:val="bullet"/>
      <w:lvlText w:val="•"/>
      <w:lvlJc w:val="left"/>
      <w:pPr>
        <w:ind w:left="3650" w:hanging="344"/>
      </w:pPr>
      <w:rPr>
        <w:rFonts w:hint="default"/>
        <w:lang w:val="en-US" w:eastAsia="en-US" w:bidi="ar-SA"/>
      </w:rPr>
    </w:lvl>
    <w:lvl w:ilvl="6" w:tplc="00C01992">
      <w:numFmt w:val="bullet"/>
      <w:lvlText w:val="•"/>
      <w:lvlJc w:val="left"/>
      <w:pPr>
        <w:ind w:left="4252" w:hanging="344"/>
      </w:pPr>
      <w:rPr>
        <w:rFonts w:hint="default"/>
        <w:lang w:val="en-US" w:eastAsia="en-US" w:bidi="ar-SA"/>
      </w:rPr>
    </w:lvl>
    <w:lvl w:ilvl="7" w:tplc="4516AF20">
      <w:numFmt w:val="bullet"/>
      <w:lvlText w:val="•"/>
      <w:lvlJc w:val="left"/>
      <w:pPr>
        <w:ind w:left="4855" w:hanging="344"/>
      </w:pPr>
      <w:rPr>
        <w:rFonts w:hint="default"/>
        <w:lang w:val="en-US" w:eastAsia="en-US" w:bidi="ar-SA"/>
      </w:rPr>
    </w:lvl>
    <w:lvl w:ilvl="8" w:tplc="0C6E2FC8">
      <w:numFmt w:val="bullet"/>
      <w:lvlText w:val="•"/>
      <w:lvlJc w:val="left"/>
      <w:pPr>
        <w:ind w:left="5457" w:hanging="344"/>
      </w:pPr>
      <w:rPr>
        <w:rFonts w:hint="default"/>
        <w:lang w:val="en-US" w:eastAsia="en-US" w:bidi="ar-SA"/>
      </w:rPr>
    </w:lvl>
  </w:abstractNum>
  <w:abstractNum w:abstractNumId="4" w15:restartNumberingAfterBreak="0">
    <w:nsid w:val="1A655126"/>
    <w:multiLevelType w:val="multilevel"/>
    <w:tmpl w:val="6DD4E3E8"/>
    <w:lvl w:ilvl="0">
      <w:start w:val="6"/>
      <w:numFmt w:val="decimal"/>
      <w:lvlText w:val="%1"/>
      <w:lvlJc w:val="left"/>
      <w:pPr>
        <w:ind w:left="2212" w:hanging="410"/>
        <w:jc w:val="left"/>
      </w:pPr>
      <w:rPr>
        <w:rFonts w:hint="default"/>
        <w:lang w:val="en-US" w:eastAsia="en-US" w:bidi="ar-SA"/>
      </w:rPr>
    </w:lvl>
    <w:lvl w:ilvl="1">
      <w:start w:val="1"/>
      <w:numFmt w:val="decimal"/>
      <w:lvlText w:val="%1.%2."/>
      <w:lvlJc w:val="left"/>
      <w:pPr>
        <w:ind w:left="2212" w:hanging="410"/>
        <w:jc w:val="left"/>
      </w:pPr>
      <w:rPr>
        <w:rFonts w:ascii="Times New Roman" w:eastAsia="Times New Roman" w:hAnsi="Times New Roman" w:cs="Times New Roman" w:hint="default"/>
        <w:b w:val="0"/>
        <w:bCs w:val="0"/>
        <w:i w:val="0"/>
        <w:iCs w:val="0"/>
        <w:spacing w:val="0"/>
        <w:w w:val="103"/>
        <w:sz w:val="20"/>
        <w:szCs w:val="20"/>
        <w:lang w:val="en-US" w:eastAsia="en-US" w:bidi="ar-SA"/>
      </w:rPr>
    </w:lvl>
    <w:lvl w:ilvl="2">
      <w:numFmt w:val="bullet"/>
      <w:lvlText w:val="•"/>
      <w:lvlJc w:val="left"/>
      <w:pPr>
        <w:ind w:left="3396" w:hanging="410"/>
      </w:pPr>
      <w:rPr>
        <w:rFonts w:hint="default"/>
        <w:lang w:val="en-US" w:eastAsia="en-US" w:bidi="ar-SA"/>
      </w:rPr>
    </w:lvl>
    <w:lvl w:ilvl="3">
      <w:numFmt w:val="bullet"/>
      <w:lvlText w:val="•"/>
      <w:lvlJc w:val="left"/>
      <w:pPr>
        <w:ind w:left="3984" w:hanging="410"/>
      </w:pPr>
      <w:rPr>
        <w:rFonts w:hint="default"/>
        <w:lang w:val="en-US" w:eastAsia="en-US" w:bidi="ar-SA"/>
      </w:rPr>
    </w:lvl>
    <w:lvl w:ilvl="4">
      <w:numFmt w:val="bullet"/>
      <w:lvlText w:val="•"/>
      <w:lvlJc w:val="left"/>
      <w:pPr>
        <w:ind w:left="4572" w:hanging="410"/>
      </w:pPr>
      <w:rPr>
        <w:rFonts w:hint="default"/>
        <w:lang w:val="en-US" w:eastAsia="en-US" w:bidi="ar-SA"/>
      </w:rPr>
    </w:lvl>
    <w:lvl w:ilvl="5">
      <w:numFmt w:val="bullet"/>
      <w:lvlText w:val="•"/>
      <w:lvlJc w:val="left"/>
      <w:pPr>
        <w:ind w:left="5160" w:hanging="410"/>
      </w:pPr>
      <w:rPr>
        <w:rFonts w:hint="default"/>
        <w:lang w:val="en-US" w:eastAsia="en-US" w:bidi="ar-SA"/>
      </w:rPr>
    </w:lvl>
    <w:lvl w:ilvl="6">
      <w:numFmt w:val="bullet"/>
      <w:lvlText w:val="•"/>
      <w:lvlJc w:val="left"/>
      <w:pPr>
        <w:ind w:left="5748" w:hanging="410"/>
      </w:pPr>
      <w:rPr>
        <w:rFonts w:hint="default"/>
        <w:lang w:val="en-US" w:eastAsia="en-US" w:bidi="ar-SA"/>
      </w:rPr>
    </w:lvl>
    <w:lvl w:ilvl="7">
      <w:numFmt w:val="bullet"/>
      <w:lvlText w:val="•"/>
      <w:lvlJc w:val="left"/>
      <w:pPr>
        <w:ind w:left="6337" w:hanging="410"/>
      </w:pPr>
      <w:rPr>
        <w:rFonts w:hint="default"/>
        <w:lang w:val="en-US" w:eastAsia="en-US" w:bidi="ar-SA"/>
      </w:rPr>
    </w:lvl>
    <w:lvl w:ilvl="8">
      <w:numFmt w:val="bullet"/>
      <w:lvlText w:val="•"/>
      <w:lvlJc w:val="left"/>
      <w:pPr>
        <w:ind w:left="6925" w:hanging="410"/>
      </w:pPr>
      <w:rPr>
        <w:rFonts w:hint="default"/>
        <w:lang w:val="en-US" w:eastAsia="en-US" w:bidi="ar-SA"/>
      </w:rPr>
    </w:lvl>
  </w:abstractNum>
  <w:abstractNum w:abstractNumId="5" w15:restartNumberingAfterBreak="0">
    <w:nsid w:val="1EF25F20"/>
    <w:multiLevelType w:val="hybridMultilevel"/>
    <w:tmpl w:val="0DD4DED2"/>
    <w:lvl w:ilvl="0" w:tplc="C3CCDDD4">
      <w:start w:val="1"/>
      <w:numFmt w:val="decimal"/>
      <w:lvlText w:val="%1."/>
      <w:lvlJc w:val="left"/>
      <w:pPr>
        <w:ind w:left="254" w:hanging="235"/>
        <w:jc w:val="left"/>
      </w:pPr>
      <w:rPr>
        <w:rFonts w:ascii="Times New Roman" w:eastAsia="Times New Roman" w:hAnsi="Times New Roman" w:cs="Times New Roman" w:hint="default"/>
        <w:b w:val="0"/>
        <w:bCs w:val="0"/>
        <w:i w:val="0"/>
        <w:iCs w:val="0"/>
        <w:spacing w:val="0"/>
        <w:w w:val="109"/>
        <w:sz w:val="18"/>
        <w:szCs w:val="18"/>
        <w:lang w:val="en-US" w:eastAsia="en-US" w:bidi="ar-SA"/>
      </w:rPr>
    </w:lvl>
    <w:lvl w:ilvl="1" w:tplc="9B4E9916">
      <w:numFmt w:val="bullet"/>
      <w:lvlText w:val="•"/>
      <w:lvlJc w:val="left"/>
      <w:pPr>
        <w:ind w:left="900" w:hanging="235"/>
      </w:pPr>
      <w:rPr>
        <w:rFonts w:hint="default"/>
        <w:lang w:val="en-US" w:eastAsia="en-US" w:bidi="ar-SA"/>
      </w:rPr>
    </w:lvl>
    <w:lvl w:ilvl="2" w:tplc="81A64B4A">
      <w:numFmt w:val="bullet"/>
      <w:lvlText w:val="•"/>
      <w:lvlJc w:val="left"/>
      <w:pPr>
        <w:ind w:left="1540" w:hanging="235"/>
      </w:pPr>
      <w:rPr>
        <w:rFonts w:hint="default"/>
        <w:lang w:val="en-US" w:eastAsia="en-US" w:bidi="ar-SA"/>
      </w:rPr>
    </w:lvl>
    <w:lvl w:ilvl="3" w:tplc="AB7E7E6C">
      <w:numFmt w:val="bullet"/>
      <w:lvlText w:val="•"/>
      <w:lvlJc w:val="left"/>
      <w:pPr>
        <w:ind w:left="2180" w:hanging="235"/>
      </w:pPr>
      <w:rPr>
        <w:rFonts w:hint="default"/>
        <w:lang w:val="en-US" w:eastAsia="en-US" w:bidi="ar-SA"/>
      </w:rPr>
    </w:lvl>
    <w:lvl w:ilvl="4" w:tplc="99BE8E14">
      <w:numFmt w:val="bullet"/>
      <w:lvlText w:val="•"/>
      <w:lvlJc w:val="left"/>
      <w:pPr>
        <w:ind w:left="2820" w:hanging="235"/>
      </w:pPr>
      <w:rPr>
        <w:rFonts w:hint="default"/>
        <w:lang w:val="en-US" w:eastAsia="en-US" w:bidi="ar-SA"/>
      </w:rPr>
    </w:lvl>
    <w:lvl w:ilvl="5" w:tplc="2FBEDBAE">
      <w:numFmt w:val="bullet"/>
      <w:lvlText w:val="•"/>
      <w:lvlJc w:val="left"/>
      <w:pPr>
        <w:ind w:left="3460" w:hanging="235"/>
      </w:pPr>
      <w:rPr>
        <w:rFonts w:hint="default"/>
        <w:lang w:val="en-US" w:eastAsia="en-US" w:bidi="ar-SA"/>
      </w:rPr>
    </w:lvl>
    <w:lvl w:ilvl="6" w:tplc="3DF8B6DC">
      <w:numFmt w:val="bullet"/>
      <w:lvlText w:val="•"/>
      <w:lvlJc w:val="left"/>
      <w:pPr>
        <w:ind w:left="4100" w:hanging="235"/>
      </w:pPr>
      <w:rPr>
        <w:rFonts w:hint="default"/>
        <w:lang w:val="en-US" w:eastAsia="en-US" w:bidi="ar-SA"/>
      </w:rPr>
    </w:lvl>
    <w:lvl w:ilvl="7" w:tplc="C3B45184">
      <w:numFmt w:val="bullet"/>
      <w:lvlText w:val="•"/>
      <w:lvlJc w:val="left"/>
      <w:pPr>
        <w:ind w:left="4741" w:hanging="235"/>
      </w:pPr>
      <w:rPr>
        <w:rFonts w:hint="default"/>
        <w:lang w:val="en-US" w:eastAsia="en-US" w:bidi="ar-SA"/>
      </w:rPr>
    </w:lvl>
    <w:lvl w:ilvl="8" w:tplc="938CF576">
      <w:numFmt w:val="bullet"/>
      <w:lvlText w:val="•"/>
      <w:lvlJc w:val="left"/>
      <w:pPr>
        <w:ind w:left="5381" w:hanging="235"/>
      </w:pPr>
      <w:rPr>
        <w:rFonts w:hint="default"/>
        <w:lang w:val="en-US" w:eastAsia="en-US" w:bidi="ar-SA"/>
      </w:rPr>
    </w:lvl>
  </w:abstractNum>
  <w:abstractNum w:abstractNumId="6" w15:restartNumberingAfterBreak="0">
    <w:nsid w:val="20F8779B"/>
    <w:multiLevelType w:val="multilevel"/>
    <w:tmpl w:val="CCA67332"/>
    <w:lvl w:ilvl="0">
      <w:start w:val="1"/>
      <w:numFmt w:val="decimal"/>
      <w:lvlText w:val="%1."/>
      <w:lvlJc w:val="left"/>
      <w:pPr>
        <w:ind w:left="2482" w:hanging="218"/>
        <w:jc w:val="left"/>
      </w:pPr>
      <w:rPr>
        <w:rFonts w:ascii="Times New Roman" w:eastAsia="Times New Roman" w:hAnsi="Times New Roman" w:cs="Times New Roman" w:hint="default"/>
        <w:b w:val="0"/>
        <w:bCs w:val="0"/>
        <w:i w:val="0"/>
        <w:iCs w:val="0"/>
        <w:spacing w:val="0"/>
        <w:w w:val="104"/>
        <w:sz w:val="16"/>
        <w:szCs w:val="16"/>
        <w:lang w:val="en-US" w:eastAsia="en-US" w:bidi="ar-SA"/>
      </w:rPr>
    </w:lvl>
    <w:lvl w:ilvl="1">
      <w:start w:val="1"/>
      <w:numFmt w:val="decimal"/>
      <w:lvlText w:val="%1.%2."/>
      <w:lvlJc w:val="left"/>
      <w:pPr>
        <w:ind w:left="2201" w:hanging="416"/>
        <w:jc w:val="left"/>
      </w:pPr>
      <w:rPr>
        <w:rFonts w:ascii="Times New Roman" w:eastAsia="Times New Roman" w:hAnsi="Times New Roman" w:cs="Times New Roman" w:hint="default"/>
        <w:b w:val="0"/>
        <w:bCs w:val="0"/>
        <w:i w:val="0"/>
        <w:iCs w:val="0"/>
        <w:spacing w:val="0"/>
        <w:w w:val="103"/>
        <w:sz w:val="20"/>
        <w:szCs w:val="20"/>
        <w:lang w:val="en-US" w:eastAsia="en-US" w:bidi="ar-SA"/>
      </w:rPr>
    </w:lvl>
    <w:lvl w:ilvl="2">
      <w:numFmt w:val="bullet"/>
      <w:lvlText w:val="•"/>
      <w:lvlJc w:val="left"/>
      <w:pPr>
        <w:ind w:left="2915" w:hanging="416"/>
      </w:pPr>
      <w:rPr>
        <w:rFonts w:hint="default"/>
        <w:lang w:val="en-US" w:eastAsia="en-US" w:bidi="ar-SA"/>
      </w:rPr>
    </w:lvl>
    <w:lvl w:ilvl="3">
      <w:numFmt w:val="bullet"/>
      <w:lvlText w:val="•"/>
      <w:lvlJc w:val="left"/>
      <w:pPr>
        <w:ind w:left="3351" w:hanging="416"/>
      </w:pPr>
      <w:rPr>
        <w:rFonts w:hint="default"/>
        <w:lang w:val="en-US" w:eastAsia="en-US" w:bidi="ar-SA"/>
      </w:rPr>
    </w:lvl>
    <w:lvl w:ilvl="4">
      <w:numFmt w:val="bullet"/>
      <w:lvlText w:val="•"/>
      <w:lvlJc w:val="left"/>
      <w:pPr>
        <w:ind w:left="3787" w:hanging="416"/>
      </w:pPr>
      <w:rPr>
        <w:rFonts w:hint="default"/>
        <w:lang w:val="en-US" w:eastAsia="en-US" w:bidi="ar-SA"/>
      </w:rPr>
    </w:lvl>
    <w:lvl w:ilvl="5">
      <w:numFmt w:val="bullet"/>
      <w:lvlText w:val="•"/>
      <w:lvlJc w:val="left"/>
      <w:pPr>
        <w:ind w:left="4222" w:hanging="416"/>
      </w:pPr>
      <w:rPr>
        <w:rFonts w:hint="default"/>
        <w:lang w:val="en-US" w:eastAsia="en-US" w:bidi="ar-SA"/>
      </w:rPr>
    </w:lvl>
    <w:lvl w:ilvl="6">
      <w:numFmt w:val="bullet"/>
      <w:lvlText w:val="•"/>
      <w:lvlJc w:val="left"/>
      <w:pPr>
        <w:ind w:left="4658" w:hanging="416"/>
      </w:pPr>
      <w:rPr>
        <w:rFonts w:hint="default"/>
        <w:lang w:val="en-US" w:eastAsia="en-US" w:bidi="ar-SA"/>
      </w:rPr>
    </w:lvl>
    <w:lvl w:ilvl="7">
      <w:numFmt w:val="bullet"/>
      <w:lvlText w:val="•"/>
      <w:lvlJc w:val="left"/>
      <w:pPr>
        <w:ind w:left="5094" w:hanging="416"/>
      </w:pPr>
      <w:rPr>
        <w:rFonts w:hint="default"/>
        <w:lang w:val="en-US" w:eastAsia="en-US" w:bidi="ar-SA"/>
      </w:rPr>
    </w:lvl>
    <w:lvl w:ilvl="8">
      <w:numFmt w:val="bullet"/>
      <w:lvlText w:val="•"/>
      <w:lvlJc w:val="left"/>
      <w:pPr>
        <w:ind w:left="5530" w:hanging="416"/>
      </w:pPr>
      <w:rPr>
        <w:rFonts w:hint="default"/>
        <w:lang w:val="en-US" w:eastAsia="en-US" w:bidi="ar-SA"/>
      </w:rPr>
    </w:lvl>
  </w:abstractNum>
  <w:abstractNum w:abstractNumId="7" w15:restartNumberingAfterBreak="0">
    <w:nsid w:val="2A715EF3"/>
    <w:multiLevelType w:val="hybridMultilevel"/>
    <w:tmpl w:val="96CEFBD4"/>
    <w:lvl w:ilvl="0" w:tplc="921E06BE">
      <w:start w:val="1"/>
      <w:numFmt w:val="decimal"/>
      <w:lvlText w:val="%1."/>
      <w:lvlJc w:val="left"/>
      <w:pPr>
        <w:ind w:left="231" w:hanging="252"/>
        <w:jc w:val="left"/>
      </w:pPr>
      <w:rPr>
        <w:rFonts w:ascii="Times New Roman" w:eastAsia="Times New Roman" w:hAnsi="Times New Roman" w:cs="Times New Roman" w:hint="default"/>
        <w:b w:val="0"/>
        <w:bCs w:val="0"/>
        <w:i w:val="0"/>
        <w:iCs w:val="0"/>
        <w:spacing w:val="0"/>
        <w:w w:val="107"/>
        <w:sz w:val="20"/>
        <w:szCs w:val="20"/>
        <w:lang w:val="en-US" w:eastAsia="en-US" w:bidi="ar-SA"/>
      </w:rPr>
    </w:lvl>
    <w:lvl w:ilvl="1" w:tplc="074AF2C6">
      <w:numFmt w:val="bullet"/>
      <w:lvlText w:val="•"/>
      <w:lvlJc w:val="left"/>
      <w:pPr>
        <w:ind w:left="882" w:hanging="252"/>
      </w:pPr>
      <w:rPr>
        <w:rFonts w:hint="default"/>
        <w:lang w:val="en-US" w:eastAsia="en-US" w:bidi="ar-SA"/>
      </w:rPr>
    </w:lvl>
    <w:lvl w:ilvl="2" w:tplc="60BC953A">
      <w:numFmt w:val="bullet"/>
      <w:lvlText w:val="•"/>
      <w:lvlJc w:val="left"/>
      <w:pPr>
        <w:ind w:left="1524" w:hanging="252"/>
      </w:pPr>
      <w:rPr>
        <w:rFonts w:hint="default"/>
        <w:lang w:val="en-US" w:eastAsia="en-US" w:bidi="ar-SA"/>
      </w:rPr>
    </w:lvl>
    <w:lvl w:ilvl="3" w:tplc="572A5C4C">
      <w:numFmt w:val="bullet"/>
      <w:lvlText w:val="•"/>
      <w:lvlJc w:val="left"/>
      <w:pPr>
        <w:ind w:left="2166" w:hanging="252"/>
      </w:pPr>
      <w:rPr>
        <w:rFonts w:hint="default"/>
        <w:lang w:val="en-US" w:eastAsia="en-US" w:bidi="ar-SA"/>
      </w:rPr>
    </w:lvl>
    <w:lvl w:ilvl="4" w:tplc="66703DFC">
      <w:numFmt w:val="bullet"/>
      <w:lvlText w:val="•"/>
      <w:lvlJc w:val="left"/>
      <w:pPr>
        <w:ind w:left="2808" w:hanging="252"/>
      </w:pPr>
      <w:rPr>
        <w:rFonts w:hint="default"/>
        <w:lang w:val="en-US" w:eastAsia="en-US" w:bidi="ar-SA"/>
      </w:rPr>
    </w:lvl>
    <w:lvl w:ilvl="5" w:tplc="3C341586">
      <w:numFmt w:val="bullet"/>
      <w:lvlText w:val="•"/>
      <w:lvlJc w:val="left"/>
      <w:pPr>
        <w:ind w:left="3450" w:hanging="252"/>
      </w:pPr>
      <w:rPr>
        <w:rFonts w:hint="default"/>
        <w:lang w:val="en-US" w:eastAsia="en-US" w:bidi="ar-SA"/>
      </w:rPr>
    </w:lvl>
    <w:lvl w:ilvl="6" w:tplc="0898EB00">
      <w:numFmt w:val="bullet"/>
      <w:lvlText w:val="•"/>
      <w:lvlJc w:val="left"/>
      <w:pPr>
        <w:ind w:left="4092" w:hanging="252"/>
      </w:pPr>
      <w:rPr>
        <w:rFonts w:hint="default"/>
        <w:lang w:val="en-US" w:eastAsia="en-US" w:bidi="ar-SA"/>
      </w:rPr>
    </w:lvl>
    <w:lvl w:ilvl="7" w:tplc="260AAE36">
      <w:numFmt w:val="bullet"/>
      <w:lvlText w:val="•"/>
      <w:lvlJc w:val="left"/>
      <w:pPr>
        <w:ind w:left="4735" w:hanging="252"/>
      </w:pPr>
      <w:rPr>
        <w:rFonts w:hint="default"/>
        <w:lang w:val="en-US" w:eastAsia="en-US" w:bidi="ar-SA"/>
      </w:rPr>
    </w:lvl>
    <w:lvl w:ilvl="8" w:tplc="FFD2A496">
      <w:numFmt w:val="bullet"/>
      <w:lvlText w:val="•"/>
      <w:lvlJc w:val="left"/>
      <w:pPr>
        <w:ind w:left="5377" w:hanging="252"/>
      </w:pPr>
      <w:rPr>
        <w:rFonts w:hint="default"/>
        <w:lang w:val="en-US" w:eastAsia="en-US" w:bidi="ar-SA"/>
      </w:rPr>
    </w:lvl>
  </w:abstractNum>
  <w:abstractNum w:abstractNumId="8" w15:restartNumberingAfterBreak="0">
    <w:nsid w:val="2B883DE9"/>
    <w:multiLevelType w:val="hybridMultilevel"/>
    <w:tmpl w:val="A530C93A"/>
    <w:lvl w:ilvl="0" w:tplc="6388C202">
      <w:numFmt w:val="bullet"/>
      <w:lvlText w:val="•"/>
      <w:lvlJc w:val="left"/>
      <w:pPr>
        <w:ind w:left="113" w:hanging="114"/>
      </w:pPr>
      <w:rPr>
        <w:rFonts w:ascii="Arial" w:eastAsia="Arial" w:hAnsi="Arial" w:cs="Arial" w:hint="default"/>
        <w:b w:val="0"/>
        <w:bCs w:val="0"/>
        <w:i w:val="0"/>
        <w:iCs w:val="0"/>
        <w:spacing w:val="0"/>
        <w:w w:val="108"/>
        <w:sz w:val="15"/>
        <w:szCs w:val="15"/>
        <w:lang w:val="en-US" w:eastAsia="en-US" w:bidi="ar-SA"/>
      </w:rPr>
    </w:lvl>
    <w:lvl w:ilvl="1" w:tplc="3BF46A08">
      <w:numFmt w:val="bullet"/>
      <w:lvlText w:val="•"/>
      <w:lvlJc w:val="left"/>
      <w:pPr>
        <w:ind w:left="226" w:hanging="114"/>
      </w:pPr>
      <w:rPr>
        <w:rFonts w:hint="default"/>
        <w:lang w:val="en-US" w:eastAsia="en-US" w:bidi="ar-SA"/>
      </w:rPr>
    </w:lvl>
    <w:lvl w:ilvl="2" w:tplc="4C64E82A">
      <w:numFmt w:val="bullet"/>
      <w:lvlText w:val="•"/>
      <w:lvlJc w:val="left"/>
      <w:pPr>
        <w:ind w:left="333" w:hanging="114"/>
      </w:pPr>
      <w:rPr>
        <w:rFonts w:hint="default"/>
        <w:lang w:val="en-US" w:eastAsia="en-US" w:bidi="ar-SA"/>
      </w:rPr>
    </w:lvl>
    <w:lvl w:ilvl="3" w:tplc="1FD6D6B4">
      <w:numFmt w:val="bullet"/>
      <w:lvlText w:val="•"/>
      <w:lvlJc w:val="left"/>
      <w:pPr>
        <w:ind w:left="439" w:hanging="114"/>
      </w:pPr>
      <w:rPr>
        <w:rFonts w:hint="default"/>
        <w:lang w:val="en-US" w:eastAsia="en-US" w:bidi="ar-SA"/>
      </w:rPr>
    </w:lvl>
    <w:lvl w:ilvl="4" w:tplc="4C8E44A2">
      <w:numFmt w:val="bullet"/>
      <w:lvlText w:val="•"/>
      <w:lvlJc w:val="left"/>
      <w:pPr>
        <w:ind w:left="546" w:hanging="114"/>
      </w:pPr>
      <w:rPr>
        <w:rFonts w:hint="default"/>
        <w:lang w:val="en-US" w:eastAsia="en-US" w:bidi="ar-SA"/>
      </w:rPr>
    </w:lvl>
    <w:lvl w:ilvl="5" w:tplc="73064954">
      <w:numFmt w:val="bullet"/>
      <w:lvlText w:val="•"/>
      <w:lvlJc w:val="left"/>
      <w:pPr>
        <w:ind w:left="653" w:hanging="114"/>
      </w:pPr>
      <w:rPr>
        <w:rFonts w:hint="default"/>
        <w:lang w:val="en-US" w:eastAsia="en-US" w:bidi="ar-SA"/>
      </w:rPr>
    </w:lvl>
    <w:lvl w:ilvl="6" w:tplc="ADA8A30C">
      <w:numFmt w:val="bullet"/>
      <w:lvlText w:val="•"/>
      <w:lvlJc w:val="left"/>
      <w:pPr>
        <w:ind w:left="759" w:hanging="114"/>
      </w:pPr>
      <w:rPr>
        <w:rFonts w:hint="default"/>
        <w:lang w:val="en-US" w:eastAsia="en-US" w:bidi="ar-SA"/>
      </w:rPr>
    </w:lvl>
    <w:lvl w:ilvl="7" w:tplc="70D65DF0">
      <w:numFmt w:val="bullet"/>
      <w:lvlText w:val="•"/>
      <w:lvlJc w:val="left"/>
      <w:pPr>
        <w:ind w:left="866" w:hanging="114"/>
      </w:pPr>
      <w:rPr>
        <w:rFonts w:hint="default"/>
        <w:lang w:val="en-US" w:eastAsia="en-US" w:bidi="ar-SA"/>
      </w:rPr>
    </w:lvl>
    <w:lvl w:ilvl="8" w:tplc="23469444">
      <w:numFmt w:val="bullet"/>
      <w:lvlText w:val="•"/>
      <w:lvlJc w:val="left"/>
      <w:pPr>
        <w:ind w:left="973" w:hanging="114"/>
      </w:pPr>
      <w:rPr>
        <w:rFonts w:hint="default"/>
        <w:lang w:val="en-US" w:eastAsia="en-US" w:bidi="ar-SA"/>
      </w:rPr>
    </w:lvl>
  </w:abstractNum>
  <w:abstractNum w:abstractNumId="9" w15:restartNumberingAfterBreak="0">
    <w:nsid w:val="2E775542"/>
    <w:multiLevelType w:val="hybridMultilevel"/>
    <w:tmpl w:val="2B0265E2"/>
    <w:lvl w:ilvl="0" w:tplc="2B50F26E">
      <w:start w:val="1"/>
      <w:numFmt w:val="decimal"/>
      <w:lvlText w:val="%1."/>
      <w:lvlJc w:val="left"/>
      <w:pPr>
        <w:ind w:left="696" w:hanging="261"/>
        <w:jc w:val="left"/>
      </w:pPr>
      <w:rPr>
        <w:rFonts w:ascii="Times New Roman" w:eastAsia="Times New Roman" w:hAnsi="Times New Roman" w:cs="Times New Roman" w:hint="default"/>
        <w:b w:val="0"/>
        <w:bCs w:val="0"/>
        <w:i w:val="0"/>
        <w:iCs w:val="0"/>
        <w:spacing w:val="0"/>
        <w:w w:val="107"/>
        <w:sz w:val="20"/>
        <w:szCs w:val="20"/>
        <w:lang w:val="en-US" w:eastAsia="en-US" w:bidi="ar-SA"/>
      </w:rPr>
    </w:lvl>
    <w:lvl w:ilvl="1" w:tplc="E904E93C">
      <w:start w:val="1"/>
      <w:numFmt w:val="lowerLetter"/>
      <w:lvlText w:val="%2."/>
      <w:lvlJc w:val="left"/>
      <w:pPr>
        <w:ind w:left="909" w:hanging="237"/>
        <w:jc w:val="left"/>
      </w:pPr>
      <w:rPr>
        <w:rFonts w:ascii="Times New Roman" w:eastAsia="Times New Roman" w:hAnsi="Times New Roman" w:cs="Times New Roman" w:hint="default"/>
        <w:b w:val="0"/>
        <w:bCs w:val="0"/>
        <w:i w:val="0"/>
        <w:iCs w:val="0"/>
        <w:spacing w:val="0"/>
        <w:w w:val="102"/>
        <w:sz w:val="20"/>
        <w:szCs w:val="20"/>
        <w:lang w:val="en-US" w:eastAsia="en-US" w:bidi="ar-SA"/>
      </w:rPr>
    </w:lvl>
    <w:lvl w:ilvl="2" w:tplc="508EC1F4">
      <w:numFmt w:val="bullet"/>
      <w:lvlText w:val="•"/>
      <w:lvlJc w:val="left"/>
      <w:pPr>
        <w:ind w:left="1540" w:hanging="237"/>
      </w:pPr>
      <w:rPr>
        <w:rFonts w:hint="default"/>
        <w:lang w:val="en-US" w:eastAsia="en-US" w:bidi="ar-SA"/>
      </w:rPr>
    </w:lvl>
    <w:lvl w:ilvl="3" w:tplc="379A5D6A">
      <w:numFmt w:val="bullet"/>
      <w:lvlText w:val="•"/>
      <w:lvlJc w:val="left"/>
      <w:pPr>
        <w:ind w:left="2180" w:hanging="237"/>
      </w:pPr>
      <w:rPr>
        <w:rFonts w:hint="default"/>
        <w:lang w:val="en-US" w:eastAsia="en-US" w:bidi="ar-SA"/>
      </w:rPr>
    </w:lvl>
    <w:lvl w:ilvl="4" w:tplc="49A00CF4">
      <w:numFmt w:val="bullet"/>
      <w:lvlText w:val="•"/>
      <w:lvlJc w:val="left"/>
      <w:pPr>
        <w:ind w:left="2820" w:hanging="237"/>
      </w:pPr>
      <w:rPr>
        <w:rFonts w:hint="default"/>
        <w:lang w:val="en-US" w:eastAsia="en-US" w:bidi="ar-SA"/>
      </w:rPr>
    </w:lvl>
    <w:lvl w:ilvl="5" w:tplc="51C08400">
      <w:numFmt w:val="bullet"/>
      <w:lvlText w:val="•"/>
      <w:lvlJc w:val="left"/>
      <w:pPr>
        <w:ind w:left="3460" w:hanging="237"/>
      </w:pPr>
      <w:rPr>
        <w:rFonts w:hint="default"/>
        <w:lang w:val="en-US" w:eastAsia="en-US" w:bidi="ar-SA"/>
      </w:rPr>
    </w:lvl>
    <w:lvl w:ilvl="6" w:tplc="8ED88B72">
      <w:numFmt w:val="bullet"/>
      <w:lvlText w:val="•"/>
      <w:lvlJc w:val="left"/>
      <w:pPr>
        <w:ind w:left="4100" w:hanging="237"/>
      </w:pPr>
      <w:rPr>
        <w:rFonts w:hint="default"/>
        <w:lang w:val="en-US" w:eastAsia="en-US" w:bidi="ar-SA"/>
      </w:rPr>
    </w:lvl>
    <w:lvl w:ilvl="7" w:tplc="1ED2D778">
      <w:numFmt w:val="bullet"/>
      <w:lvlText w:val="•"/>
      <w:lvlJc w:val="left"/>
      <w:pPr>
        <w:ind w:left="4741" w:hanging="237"/>
      </w:pPr>
      <w:rPr>
        <w:rFonts w:hint="default"/>
        <w:lang w:val="en-US" w:eastAsia="en-US" w:bidi="ar-SA"/>
      </w:rPr>
    </w:lvl>
    <w:lvl w:ilvl="8" w:tplc="9A7027E2">
      <w:numFmt w:val="bullet"/>
      <w:lvlText w:val="•"/>
      <w:lvlJc w:val="left"/>
      <w:pPr>
        <w:ind w:left="5381" w:hanging="237"/>
      </w:pPr>
      <w:rPr>
        <w:rFonts w:hint="default"/>
        <w:lang w:val="en-US" w:eastAsia="en-US" w:bidi="ar-SA"/>
      </w:rPr>
    </w:lvl>
  </w:abstractNum>
  <w:abstractNum w:abstractNumId="10" w15:restartNumberingAfterBreak="0">
    <w:nsid w:val="2F22714C"/>
    <w:multiLevelType w:val="hybridMultilevel"/>
    <w:tmpl w:val="6264243A"/>
    <w:lvl w:ilvl="0" w:tplc="4BA6A744">
      <w:numFmt w:val="bullet"/>
      <w:lvlText w:val="•"/>
      <w:lvlJc w:val="left"/>
      <w:pPr>
        <w:ind w:left="221" w:hanging="121"/>
      </w:pPr>
      <w:rPr>
        <w:rFonts w:ascii="Times New Roman" w:eastAsia="Times New Roman" w:hAnsi="Times New Roman" w:cs="Times New Roman" w:hint="default"/>
        <w:b w:val="0"/>
        <w:bCs w:val="0"/>
        <w:i w:val="0"/>
        <w:iCs w:val="0"/>
        <w:spacing w:val="0"/>
        <w:w w:val="34"/>
        <w:sz w:val="20"/>
        <w:szCs w:val="20"/>
        <w:lang w:val="en-US" w:eastAsia="en-US" w:bidi="ar-SA"/>
      </w:rPr>
    </w:lvl>
    <w:lvl w:ilvl="1" w:tplc="5846E8CC">
      <w:numFmt w:val="bullet"/>
      <w:lvlText w:val="•"/>
      <w:lvlJc w:val="left"/>
      <w:pPr>
        <w:ind w:left="864" w:hanging="121"/>
      </w:pPr>
      <w:rPr>
        <w:rFonts w:hint="default"/>
        <w:lang w:val="en-US" w:eastAsia="en-US" w:bidi="ar-SA"/>
      </w:rPr>
    </w:lvl>
    <w:lvl w:ilvl="2" w:tplc="670A661C">
      <w:numFmt w:val="bullet"/>
      <w:lvlText w:val="•"/>
      <w:lvlJc w:val="left"/>
      <w:pPr>
        <w:ind w:left="1508" w:hanging="121"/>
      </w:pPr>
      <w:rPr>
        <w:rFonts w:hint="default"/>
        <w:lang w:val="en-US" w:eastAsia="en-US" w:bidi="ar-SA"/>
      </w:rPr>
    </w:lvl>
    <w:lvl w:ilvl="3" w:tplc="9A02BF48">
      <w:numFmt w:val="bullet"/>
      <w:lvlText w:val="•"/>
      <w:lvlJc w:val="left"/>
      <w:pPr>
        <w:ind w:left="2152" w:hanging="121"/>
      </w:pPr>
      <w:rPr>
        <w:rFonts w:hint="default"/>
        <w:lang w:val="en-US" w:eastAsia="en-US" w:bidi="ar-SA"/>
      </w:rPr>
    </w:lvl>
    <w:lvl w:ilvl="4" w:tplc="A54262BE">
      <w:numFmt w:val="bullet"/>
      <w:lvlText w:val="•"/>
      <w:lvlJc w:val="left"/>
      <w:pPr>
        <w:ind w:left="2796" w:hanging="121"/>
      </w:pPr>
      <w:rPr>
        <w:rFonts w:hint="default"/>
        <w:lang w:val="en-US" w:eastAsia="en-US" w:bidi="ar-SA"/>
      </w:rPr>
    </w:lvl>
    <w:lvl w:ilvl="5" w:tplc="870EBFEC">
      <w:numFmt w:val="bullet"/>
      <w:lvlText w:val="•"/>
      <w:lvlJc w:val="left"/>
      <w:pPr>
        <w:ind w:left="3440" w:hanging="121"/>
      </w:pPr>
      <w:rPr>
        <w:rFonts w:hint="default"/>
        <w:lang w:val="en-US" w:eastAsia="en-US" w:bidi="ar-SA"/>
      </w:rPr>
    </w:lvl>
    <w:lvl w:ilvl="6" w:tplc="68B46226">
      <w:numFmt w:val="bullet"/>
      <w:lvlText w:val="•"/>
      <w:lvlJc w:val="left"/>
      <w:pPr>
        <w:ind w:left="4084" w:hanging="121"/>
      </w:pPr>
      <w:rPr>
        <w:rFonts w:hint="default"/>
        <w:lang w:val="en-US" w:eastAsia="en-US" w:bidi="ar-SA"/>
      </w:rPr>
    </w:lvl>
    <w:lvl w:ilvl="7" w:tplc="B8202E80">
      <w:numFmt w:val="bullet"/>
      <w:lvlText w:val="•"/>
      <w:lvlJc w:val="left"/>
      <w:pPr>
        <w:ind w:left="4729" w:hanging="121"/>
      </w:pPr>
      <w:rPr>
        <w:rFonts w:hint="default"/>
        <w:lang w:val="en-US" w:eastAsia="en-US" w:bidi="ar-SA"/>
      </w:rPr>
    </w:lvl>
    <w:lvl w:ilvl="8" w:tplc="616E3B58">
      <w:numFmt w:val="bullet"/>
      <w:lvlText w:val="•"/>
      <w:lvlJc w:val="left"/>
      <w:pPr>
        <w:ind w:left="5373" w:hanging="121"/>
      </w:pPr>
      <w:rPr>
        <w:rFonts w:hint="default"/>
        <w:lang w:val="en-US" w:eastAsia="en-US" w:bidi="ar-SA"/>
      </w:rPr>
    </w:lvl>
  </w:abstractNum>
  <w:abstractNum w:abstractNumId="11" w15:restartNumberingAfterBreak="0">
    <w:nsid w:val="30FD1285"/>
    <w:multiLevelType w:val="hybridMultilevel"/>
    <w:tmpl w:val="49DE5370"/>
    <w:lvl w:ilvl="0" w:tplc="6D14099E">
      <w:numFmt w:val="bullet"/>
      <w:lvlText w:val="•"/>
      <w:lvlJc w:val="left"/>
      <w:pPr>
        <w:ind w:left="1492" w:hanging="108"/>
      </w:pPr>
      <w:rPr>
        <w:rFonts w:ascii="Times New Roman" w:eastAsia="Times New Roman" w:hAnsi="Times New Roman" w:cs="Times New Roman" w:hint="default"/>
        <w:b w:val="0"/>
        <w:bCs w:val="0"/>
        <w:i w:val="0"/>
        <w:iCs w:val="0"/>
        <w:spacing w:val="0"/>
        <w:w w:val="34"/>
        <w:sz w:val="20"/>
        <w:szCs w:val="20"/>
        <w:lang w:val="en-US" w:eastAsia="en-US" w:bidi="ar-SA"/>
      </w:rPr>
    </w:lvl>
    <w:lvl w:ilvl="1" w:tplc="4142DC14">
      <w:numFmt w:val="bullet"/>
      <w:lvlText w:val="•"/>
      <w:lvlJc w:val="left"/>
      <w:pPr>
        <w:ind w:left="2166" w:hanging="108"/>
      </w:pPr>
      <w:rPr>
        <w:rFonts w:hint="default"/>
        <w:lang w:val="en-US" w:eastAsia="en-US" w:bidi="ar-SA"/>
      </w:rPr>
    </w:lvl>
    <w:lvl w:ilvl="2" w:tplc="9C362C64">
      <w:numFmt w:val="bullet"/>
      <w:lvlText w:val="•"/>
      <w:lvlJc w:val="left"/>
      <w:pPr>
        <w:ind w:left="2832" w:hanging="108"/>
      </w:pPr>
      <w:rPr>
        <w:rFonts w:hint="default"/>
        <w:lang w:val="en-US" w:eastAsia="en-US" w:bidi="ar-SA"/>
      </w:rPr>
    </w:lvl>
    <w:lvl w:ilvl="3" w:tplc="88685CC8">
      <w:numFmt w:val="bullet"/>
      <w:lvlText w:val="•"/>
      <w:lvlJc w:val="left"/>
      <w:pPr>
        <w:ind w:left="3498" w:hanging="108"/>
      </w:pPr>
      <w:rPr>
        <w:rFonts w:hint="default"/>
        <w:lang w:val="en-US" w:eastAsia="en-US" w:bidi="ar-SA"/>
      </w:rPr>
    </w:lvl>
    <w:lvl w:ilvl="4" w:tplc="D6922FCE">
      <w:numFmt w:val="bullet"/>
      <w:lvlText w:val="•"/>
      <w:lvlJc w:val="left"/>
      <w:pPr>
        <w:ind w:left="4164" w:hanging="108"/>
      </w:pPr>
      <w:rPr>
        <w:rFonts w:hint="default"/>
        <w:lang w:val="en-US" w:eastAsia="en-US" w:bidi="ar-SA"/>
      </w:rPr>
    </w:lvl>
    <w:lvl w:ilvl="5" w:tplc="4C9EC1A6">
      <w:numFmt w:val="bullet"/>
      <w:lvlText w:val="•"/>
      <w:lvlJc w:val="left"/>
      <w:pPr>
        <w:ind w:left="4830" w:hanging="108"/>
      </w:pPr>
      <w:rPr>
        <w:rFonts w:hint="default"/>
        <w:lang w:val="en-US" w:eastAsia="en-US" w:bidi="ar-SA"/>
      </w:rPr>
    </w:lvl>
    <w:lvl w:ilvl="6" w:tplc="993031EC">
      <w:numFmt w:val="bullet"/>
      <w:lvlText w:val="•"/>
      <w:lvlJc w:val="left"/>
      <w:pPr>
        <w:ind w:left="5496" w:hanging="108"/>
      </w:pPr>
      <w:rPr>
        <w:rFonts w:hint="default"/>
        <w:lang w:val="en-US" w:eastAsia="en-US" w:bidi="ar-SA"/>
      </w:rPr>
    </w:lvl>
    <w:lvl w:ilvl="7" w:tplc="9250821E">
      <w:numFmt w:val="bullet"/>
      <w:lvlText w:val="•"/>
      <w:lvlJc w:val="left"/>
      <w:pPr>
        <w:ind w:left="6163" w:hanging="108"/>
      </w:pPr>
      <w:rPr>
        <w:rFonts w:hint="default"/>
        <w:lang w:val="en-US" w:eastAsia="en-US" w:bidi="ar-SA"/>
      </w:rPr>
    </w:lvl>
    <w:lvl w:ilvl="8" w:tplc="1BC00BCA">
      <w:numFmt w:val="bullet"/>
      <w:lvlText w:val="•"/>
      <w:lvlJc w:val="left"/>
      <w:pPr>
        <w:ind w:left="6829" w:hanging="108"/>
      </w:pPr>
      <w:rPr>
        <w:rFonts w:hint="default"/>
        <w:lang w:val="en-US" w:eastAsia="en-US" w:bidi="ar-SA"/>
      </w:rPr>
    </w:lvl>
  </w:abstractNum>
  <w:abstractNum w:abstractNumId="12" w15:restartNumberingAfterBreak="0">
    <w:nsid w:val="32C8524A"/>
    <w:multiLevelType w:val="hybridMultilevel"/>
    <w:tmpl w:val="2D965714"/>
    <w:lvl w:ilvl="0" w:tplc="176837A0">
      <w:start w:val="1"/>
      <w:numFmt w:val="decimal"/>
      <w:lvlText w:val="%1."/>
      <w:lvlJc w:val="left"/>
      <w:pPr>
        <w:ind w:left="226" w:hanging="261"/>
        <w:jc w:val="left"/>
      </w:pPr>
      <w:rPr>
        <w:rFonts w:ascii="Times New Roman" w:eastAsia="Times New Roman" w:hAnsi="Times New Roman" w:cs="Times New Roman" w:hint="default"/>
        <w:b w:val="0"/>
        <w:bCs w:val="0"/>
        <w:i w:val="0"/>
        <w:iCs w:val="0"/>
        <w:spacing w:val="0"/>
        <w:w w:val="107"/>
        <w:sz w:val="20"/>
        <w:szCs w:val="20"/>
        <w:lang w:val="en-US" w:eastAsia="en-US" w:bidi="ar-SA"/>
      </w:rPr>
    </w:lvl>
    <w:lvl w:ilvl="1" w:tplc="5268F97E">
      <w:numFmt w:val="bullet"/>
      <w:lvlText w:val="•"/>
      <w:lvlJc w:val="left"/>
      <w:pPr>
        <w:ind w:left="864" w:hanging="261"/>
      </w:pPr>
      <w:rPr>
        <w:rFonts w:hint="default"/>
        <w:lang w:val="en-US" w:eastAsia="en-US" w:bidi="ar-SA"/>
      </w:rPr>
    </w:lvl>
    <w:lvl w:ilvl="2" w:tplc="DA022CB0">
      <w:numFmt w:val="bullet"/>
      <w:lvlText w:val="•"/>
      <w:lvlJc w:val="left"/>
      <w:pPr>
        <w:ind w:left="1508" w:hanging="261"/>
      </w:pPr>
      <w:rPr>
        <w:rFonts w:hint="default"/>
        <w:lang w:val="en-US" w:eastAsia="en-US" w:bidi="ar-SA"/>
      </w:rPr>
    </w:lvl>
    <w:lvl w:ilvl="3" w:tplc="B1E081EE">
      <w:numFmt w:val="bullet"/>
      <w:lvlText w:val="•"/>
      <w:lvlJc w:val="left"/>
      <w:pPr>
        <w:ind w:left="2152" w:hanging="261"/>
      </w:pPr>
      <w:rPr>
        <w:rFonts w:hint="default"/>
        <w:lang w:val="en-US" w:eastAsia="en-US" w:bidi="ar-SA"/>
      </w:rPr>
    </w:lvl>
    <w:lvl w:ilvl="4" w:tplc="07F4814E">
      <w:numFmt w:val="bullet"/>
      <w:lvlText w:val="•"/>
      <w:lvlJc w:val="left"/>
      <w:pPr>
        <w:ind w:left="2796" w:hanging="261"/>
      </w:pPr>
      <w:rPr>
        <w:rFonts w:hint="default"/>
        <w:lang w:val="en-US" w:eastAsia="en-US" w:bidi="ar-SA"/>
      </w:rPr>
    </w:lvl>
    <w:lvl w:ilvl="5" w:tplc="F2A66562">
      <w:numFmt w:val="bullet"/>
      <w:lvlText w:val="•"/>
      <w:lvlJc w:val="left"/>
      <w:pPr>
        <w:ind w:left="3440" w:hanging="261"/>
      </w:pPr>
      <w:rPr>
        <w:rFonts w:hint="default"/>
        <w:lang w:val="en-US" w:eastAsia="en-US" w:bidi="ar-SA"/>
      </w:rPr>
    </w:lvl>
    <w:lvl w:ilvl="6" w:tplc="DBDE520C">
      <w:numFmt w:val="bullet"/>
      <w:lvlText w:val="•"/>
      <w:lvlJc w:val="left"/>
      <w:pPr>
        <w:ind w:left="4084" w:hanging="261"/>
      </w:pPr>
      <w:rPr>
        <w:rFonts w:hint="default"/>
        <w:lang w:val="en-US" w:eastAsia="en-US" w:bidi="ar-SA"/>
      </w:rPr>
    </w:lvl>
    <w:lvl w:ilvl="7" w:tplc="2C5ABFB8">
      <w:numFmt w:val="bullet"/>
      <w:lvlText w:val="•"/>
      <w:lvlJc w:val="left"/>
      <w:pPr>
        <w:ind w:left="4729" w:hanging="261"/>
      </w:pPr>
      <w:rPr>
        <w:rFonts w:hint="default"/>
        <w:lang w:val="en-US" w:eastAsia="en-US" w:bidi="ar-SA"/>
      </w:rPr>
    </w:lvl>
    <w:lvl w:ilvl="8" w:tplc="94B45D00">
      <w:numFmt w:val="bullet"/>
      <w:lvlText w:val="•"/>
      <w:lvlJc w:val="left"/>
      <w:pPr>
        <w:ind w:left="5373" w:hanging="261"/>
      </w:pPr>
      <w:rPr>
        <w:rFonts w:hint="default"/>
        <w:lang w:val="en-US" w:eastAsia="en-US" w:bidi="ar-SA"/>
      </w:rPr>
    </w:lvl>
  </w:abstractNum>
  <w:abstractNum w:abstractNumId="13" w15:restartNumberingAfterBreak="0">
    <w:nsid w:val="380A0CB6"/>
    <w:multiLevelType w:val="hybridMultilevel"/>
    <w:tmpl w:val="925EB752"/>
    <w:lvl w:ilvl="0" w:tplc="65B8C430">
      <w:start w:val="1"/>
      <w:numFmt w:val="decimal"/>
      <w:lvlText w:val="%1."/>
      <w:lvlJc w:val="left"/>
      <w:pPr>
        <w:ind w:left="263" w:hanging="235"/>
        <w:jc w:val="left"/>
      </w:pPr>
      <w:rPr>
        <w:rFonts w:ascii="Times New Roman" w:eastAsia="Times New Roman" w:hAnsi="Times New Roman" w:cs="Times New Roman" w:hint="default"/>
        <w:b w:val="0"/>
        <w:bCs w:val="0"/>
        <w:i w:val="0"/>
        <w:iCs w:val="0"/>
        <w:spacing w:val="0"/>
        <w:w w:val="109"/>
        <w:sz w:val="18"/>
        <w:szCs w:val="18"/>
        <w:lang w:val="en-US" w:eastAsia="en-US" w:bidi="ar-SA"/>
      </w:rPr>
    </w:lvl>
    <w:lvl w:ilvl="1" w:tplc="130AD96C">
      <w:numFmt w:val="bullet"/>
      <w:lvlText w:val="•"/>
      <w:lvlJc w:val="left"/>
      <w:pPr>
        <w:ind w:left="900" w:hanging="235"/>
      </w:pPr>
      <w:rPr>
        <w:rFonts w:hint="default"/>
        <w:lang w:val="en-US" w:eastAsia="en-US" w:bidi="ar-SA"/>
      </w:rPr>
    </w:lvl>
    <w:lvl w:ilvl="2" w:tplc="8AC06C46">
      <w:numFmt w:val="bullet"/>
      <w:lvlText w:val="•"/>
      <w:lvlJc w:val="left"/>
      <w:pPr>
        <w:ind w:left="1540" w:hanging="235"/>
      </w:pPr>
      <w:rPr>
        <w:rFonts w:hint="default"/>
        <w:lang w:val="en-US" w:eastAsia="en-US" w:bidi="ar-SA"/>
      </w:rPr>
    </w:lvl>
    <w:lvl w:ilvl="3" w:tplc="1A06BD88">
      <w:numFmt w:val="bullet"/>
      <w:lvlText w:val="•"/>
      <w:lvlJc w:val="left"/>
      <w:pPr>
        <w:ind w:left="2180" w:hanging="235"/>
      </w:pPr>
      <w:rPr>
        <w:rFonts w:hint="default"/>
        <w:lang w:val="en-US" w:eastAsia="en-US" w:bidi="ar-SA"/>
      </w:rPr>
    </w:lvl>
    <w:lvl w:ilvl="4" w:tplc="8C2C10F6">
      <w:numFmt w:val="bullet"/>
      <w:lvlText w:val="•"/>
      <w:lvlJc w:val="left"/>
      <w:pPr>
        <w:ind w:left="2820" w:hanging="235"/>
      </w:pPr>
      <w:rPr>
        <w:rFonts w:hint="default"/>
        <w:lang w:val="en-US" w:eastAsia="en-US" w:bidi="ar-SA"/>
      </w:rPr>
    </w:lvl>
    <w:lvl w:ilvl="5" w:tplc="2932F08E">
      <w:numFmt w:val="bullet"/>
      <w:lvlText w:val="•"/>
      <w:lvlJc w:val="left"/>
      <w:pPr>
        <w:ind w:left="3460" w:hanging="235"/>
      </w:pPr>
      <w:rPr>
        <w:rFonts w:hint="default"/>
        <w:lang w:val="en-US" w:eastAsia="en-US" w:bidi="ar-SA"/>
      </w:rPr>
    </w:lvl>
    <w:lvl w:ilvl="6" w:tplc="352AFD64">
      <w:numFmt w:val="bullet"/>
      <w:lvlText w:val="•"/>
      <w:lvlJc w:val="left"/>
      <w:pPr>
        <w:ind w:left="4100" w:hanging="235"/>
      </w:pPr>
      <w:rPr>
        <w:rFonts w:hint="default"/>
        <w:lang w:val="en-US" w:eastAsia="en-US" w:bidi="ar-SA"/>
      </w:rPr>
    </w:lvl>
    <w:lvl w:ilvl="7" w:tplc="7594087C">
      <w:numFmt w:val="bullet"/>
      <w:lvlText w:val="•"/>
      <w:lvlJc w:val="left"/>
      <w:pPr>
        <w:ind w:left="4741" w:hanging="235"/>
      </w:pPr>
      <w:rPr>
        <w:rFonts w:hint="default"/>
        <w:lang w:val="en-US" w:eastAsia="en-US" w:bidi="ar-SA"/>
      </w:rPr>
    </w:lvl>
    <w:lvl w:ilvl="8" w:tplc="E71836FE">
      <w:numFmt w:val="bullet"/>
      <w:lvlText w:val="•"/>
      <w:lvlJc w:val="left"/>
      <w:pPr>
        <w:ind w:left="5381" w:hanging="235"/>
      </w:pPr>
      <w:rPr>
        <w:rFonts w:hint="default"/>
        <w:lang w:val="en-US" w:eastAsia="en-US" w:bidi="ar-SA"/>
      </w:rPr>
    </w:lvl>
  </w:abstractNum>
  <w:abstractNum w:abstractNumId="14" w15:restartNumberingAfterBreak="0">
    <w:nsid w:val="3C874237"/>
    <w:multiLevelType w:val="hybridMultilevel"/>
    <w:tmpl w:val="16D0A040"/>
    <w:lvl w:ilvl="0" w:tplc="5492DD4E">
      <w:start w:val="1"/>
      <w:numFmt w:val="decimal"/>
      <w:lvlText w:val="%1."/>
      <w:lvlJc w:val="left"/>
      <w:pPr>
        <w:ind w:left="630" w:hanging="231"/>
        <w:jc w:val="left"/>
      </w:pPr>
      <w:rPr>
        <w:rFonts w:ascii="Times New Roman" w:eastAsia="Times New Roman" w:hAnsi="Times New Roman" w:cs="Times New Roman" w:hint="default"/>
        <w:b w:val="0"/>
        <w:bCs w:val="0"/>
        <w:i w:val="0"/>
        <w:iCs w:val="0"/>
        <w:spacing w:val="0"/>
        <w:w w:val="109"/>
        <w:sz w:val="18"/>
        <w:szCs w:val="18"/>
        <w:lang w:val="en-US" w:eastAsia="en-US" w:bidi="ar-SA"/>
      </w:rPr>
    </w:lvl>
    <w:lvl w:ilvl="1" w:tplc="B78C09AE">
      <w:numFmt w:val="bullet"/>
      <w:lvlText w:val="•"/>
      <w:lvlJc w:val="left"/>
      <w:pPr>
        <w:ind w:left="1242" w:hanging="231"/>
      </w:pPr>
      <w:rPr>
        <w:rFonts w:hint="default"/>
        <w:lang w:val="en-US" w:eastAsia="en-US" w:bidi="ar-SA"/>
      </w:rPr>
    </w:lvl>
    <w:lvl w:ilvl="2" w:tplc="B1F0EF02">
      <w:numFmt w:val="bullet"/>
      <w:lvlText w:val="•"/>
      <w:lvlJc w:val="left"/>
      <w:pPr>
        <w:ind w:left="1844" w:hanging="231"/>
      </w:pPr>
      <w:rPr>
        <w:rFonts w:hint="default"/>
        <w:lang w:val="en-US" w:eastAsia="en-US" w:bidi="ar-SA"/>
      </w:rPr>
    </w:lvl>
    <w:lvl w:ilvl="3" w:tplc="E1B6B3A8">
      <w:numFmt w:val="bullet"/>
      <w:lvlText w:val="•"/>
      <w:lvlJc w:val="left"/>
      <w:pPr>
        <w:ind w:left="2446" w:hanging="231"/>
      </w:pPr>
      <w:rPr>
        <w:rFonts w:hint="default"/>
        <w:lang w:val="en-US" w:eastAsia="en-US" w:bidi="ar-SA"/>
      </w:rPr>
    </w:lvl>
    <w:lvl w:ilvl="4" w:tplc="B9C2CC14">
      <w:numFmt w:val="bullet"/>
      <w:lvlText w:val="•"/>
      <w:lvlJc w:val="left"/>
      <w:pPr>
        <w:ind w:left="3048" w:hanging="231"/>
      </w:pPr>
      <w:rPr>
        <w:rFonts w:hint="default"/>
        <w:lang w:val="en-US" w:eastAsia="en-US" w:bidi="ar-SA"/>
      </w:rPr>
    </w:lvl>
    <w:lvl w:ilvl="5" w:tplc="9E48C2D2">
      <w:numFmt w:val="bullet"/>
      <w:lvlText w:val="•"/>
      <w:lvlJc w:val="left"/>
      <w:pPr>
        <w:ind w:left="3650" w:hanging="231"/>
      </w:pPr>
      <w:rPr>
        <w:rFonts w:hint="default"/>
        <w:lang w:val="en-US" w:eastAsia="en-US" w:bidi="ar-SA"/>
      </w:rPr>
    </w:lvl>
    <w:lvl w:ilvl="6" w:tplc="9076AC32">
      <w:numFmt w:val="bullet"/>
      <w:lvlText w:val="•"/>
      <w:lvlJc w:val="left"/>
      <w:pPr>
        <w:ind w:left="4252" w:hanging="231"/>
      </w:pPr>
      <w:rPr>
        <w:rFonts w:hint="default"/>
        <w:lang w:val="en-US" w:eastAsia="en-US" w:bidi="ar-SA"/>
      </w:rPr>
    </w:lvl>
    <w:lvl w:ilvl="7" w:tplc="78EC870A">
      <w:numFmt w:val="bullet"/>
      <w:lvlText w:val="•"/>
      <w:lvlJc w:val="left"/>
      <w:pPr>
        <w:ind w:left="4855" w:hanging="231"/>
      </w:pPr>
      <w:rPr>
        <w:rFonts w:hint="default"/>
        <w:lang w:val="en-US" w:eastAsia="en-US" w:bidi="ar-SA"/>
      </w:rPr>
    </w:lvl>
    <w:lvl w:ilvl="8" w:tplc="EB48E660">
      <w:numFmt w:val="bullet"/>
      <w:lvlText w:val="•"/>
      <w:lvlJc w:val="left"/>
      <w:pPr>
        <w:ind w:left="5457" w:hanging="231"/>
      </w:pPr>
      <w:rPr>
        <w:rFonts w:hint="default"/>
        <w:lang w:val="en-US" w:eastAsia="en-US" w:bidi="ar-SA"/>
      </w:rPr>
    </w:lvl>
  </w:abstractNum>
  <w:abstractNum w:abstractNumId="15" w15:restartNumberingAfterBreak="0">
    <w:nsid w:val="3D0400AD"/>
    <w:multiLevelType w:val="hybridMultilevel"/>
    <w:tmpl w:val="3BD0EE42"/>
    <w:lvl w:ilvl="0" w:tplc="FE801C06">
      <w:start w:val="1"/>
      <w:numFmt w:val="decimal"/>
      <w:lvlText w:val="%1."/>
      <w:lvlJc w:val="left"/>
      <w:pPr>
        <w:ind w:left="1154" w:hanging="225"/>
        <w:jc w:val="right"/>
      </w:pPr>
      <w:rPr>
        <w:rFonts w:hint="default"/>
        <w:spacing w:val="0"/>
        <w:w w:val="107"/>
        <w:lang w:val="en-US" w:eastAsia="en-US" w:bidi="ar-SA"/>
      </w:rPr>
    </w:lvl>
    <w:lvl w:ilvl="1" w:tplc="7AA466E0">
      <w:numFmt w:val="bullet"/>
      <w:lvlText w:val="•"/>
      <w:lvlJc w:val="left"/>
      <w:pPr>
        <w:ind w:left="1684" w:hanging="225"/>
      </w:pPr>
      <w:rPr>
        <w:rFonts w:hint="default"/>
        <w:lang w:val="en-US" w:eastAsia="en-US" w:bidi="ar-SA"/>
      </w:rPr>
    </w:lvl>
    <w:lvl w:ilvl="2" w:tplc="2E1E9456">
      <w:numFmt w:val="bullet"/>
      <w:lvlText w:val="•"/>
      <w:lvlJc w:val="left"/>
      <w:pPr>
        <w:ind w:left="2208" w:hanging="225"/>
      </w:pPr>
      <w:rPr>
        <w:rFonts w:hint="default"/>
        <w:lang w:val="en-US" w:eastAsia="en-US" w:bidi="ar-SA"/>
      </w:rPr>
    </w:lvl>
    <w:lvl w:ilvl="3" w:tplc="40509B12">
      <w:numFmt w:val="bullet"/>
      <w:lvlText w:val="•"/>
      <w:lvlJc w:val="left"/>
      <w:pPr>
        <w:ind w:left="2732" w:hanging="225"/>
      </w:pPr>
      <w:rPr>
        <w:rFonts w:hint="default"/>
        <w:lang w:val="en-US" w:eastAsia="en-US" w:bidi="ar-SA"/>
      </w:rPr>
    </w:lvl>
    <w:lvl w:ilvl="4" w:tplc="9BDCD15A">
      <w:numFmt w:val="bullet"/>
      <w:lvlText w:val="•"/>
      <w:lvlJc w:val="left"/>
      <w:pPr>
        <w:ind w:left="3256" w:hanging="225"/>
      </w:pPr>
      <w:rPr>
        <w:rFonts w:hint="default"/>
        <w:lang w:val="en-US" w:eastAsia="en-US" w:bidi="ar-SA"/>
      </w:rPr>
    </w:lvl>
    <w:lvl w:ilvl="5" w:tplc="E4AC471C">
      <w:numFmt w:val="bullet"/>
      <w:lvlText w:val="•"/>
      <w:lvlJc w:val="left"/>
      <w:pPr>
        <w:ind w:left="3780" w:hanging="225"/>
      </w:pPr>
      <w:rPr>
        <w:rFonts w:hint="default"/>
        <w:lang w:val="en-US" w:eastAsia="en-US" w:bidi="ar-SA"/>
      </w:rPr>
    </w:lvl>
    <w:lvl w:ilvl="6" w:tplc="5F247872">
      <w:numFmt w:val="bullet"/>
      <w:lvlText w:val="•"/>
      <w:lvlJc w:val="left"/>
      <w:pPr>
        <w:ind w:left="4304" w:hanging="225"/>
      </w:pPr>
      <w:rPr>
        <w:rFonts w:hint="default"/>
        <w:lang w:val="en-US" w:eastAsia="en-US" w:bidi="ar-SA"/>
      </w:rPr>
    </w:lvl>
    <w:lvl w:ilvl="7" w:tplc="12F81220">
      <w:numFmt w:val="bullet"/>
      <w:lvlText w:val="•"/>
      <w:lvlJc w:val="left"/>
      <w:pPr>
        <w:ind w:left="4829" w:hanging="225"/>
      </w:pPr>
      <w:rPr>
        <w:rFonts w:hint="default"/>
        <w:lang w:val="en-US" w:eastAsia="en-US" w:bidi="ar-SA"/>
      </w:rPr>
    </w:lvl>
    <w:lvl w:ilvl="8" w:tplc="A05C8FA6">
      <w:numFmt w:val="bullet"/>
      <w:lvlText w:val="•"/>
      <w:lvlJc w:val="left"/>
      <w:pPr>
        <w:ind w:left="5353" w:hanging="225"/>
      </w:pPr>
      <w:rPr>
        <w:rFonts w:hint="default"/>
        <w:lang w:val="en-US" w:eastAsia="en-US" w:bidi="ar-SA"/>
      </w:rPr>
    </w:lvl>
  </w:abstractNum>
  <w:abstractNum w:abstractNumId="16" w15:restartNumberingAfterBreak="0">
    <w:nsid w:val="40EF615A"/>
    <w:multiLevelType w:val="hybridMultilevel"/>
    <w:tmpl w:val="EF961620"/>
    <w:lvl w:ilvl="0" w:tplc="512A15B6">
      <w:start w:val="1"/>
      <w:numFmt w:val="decimal"/>
      <w:lvlText w:val="%1."/>
      <w:lvlJc w:val="left"/>
      <w:pPr>
        <w:ind w:left="1031" w:hanging="258"/>
        <w:jc w:val="left"/>
      </w:pPr>
      <w:rPr>
        <w:rFonts w:ascii="Times New Roman" w:eastAsia="Times New Roman" w:hAnsi="Times New Roman" w:cs="Times New Roman" w:hint="default"/>
        <w:b w:val="0"/>
        <w:bCs w:val="0"/>
        <w:i w:val="0"/>
        <w:iCs w:val="0"/>
        <w:spacing w:val="0"/>
        <w:w w:val="107"/>
        <w:sz w:val="20"/>
        <w:szCs w:val="20"/>
        <w:lang w:val="en-US" w:eastAsia="en-US" w:bidi="ar-SA"/>
      </w:rPr>
    </w:lvl>
    <w:lvl w:ilvl="1" w:tplc="6648483E">
      <w:numFmt w:val="bullet"/>
      <w:lvlText w:val="•"/>
      <w:lvlJc w:val="left"/>
      <w:pPr>
        <w:ind w:left="1752" w:hanging="258"/>
      </w:pPr>
      <w:rPr>
        <w:rFonts w:hint="default"/>
        <w:lang w:val="en-US" w:eastAsia="en-US" w:bidi="ar-SA"/>
      </w:rPr>
    </w:lvl>
    <w:lvl w:ilvl="2" w:tplc="D2D4C79E">
      <w:numFmt w:val="bullet"/>
      <w:lvlText w:val="•"/>
      <w:lvlJc w:val="left"/>
      <w:pPr>
        <w:ind w:left="2464" w:hanging="258"/>
      </w:pPr>
      <w:rPr>
        <w:rFonts w:hint="default"/>
        <w:lang w:val="en-US" w:eastAsia="en-US" w:bidi="ar-SA"/>
      </w:rPr>
    </w:lvl>
    <w:lvl w:ilvl="3" w:tplc="9618B6D0">
      <w:numFmt w:val="bullet"/>
      <w:lvlText w:val="•"/>
      <w:lvlJc w:val="left"/>
      <w:pPr>
        <w:ind w:left="3176" w:hanging="258"/>
      </w:pPr>
      <w:rPr>
        <w:rFonts w:hint="default"/>
        <w:lang w:val="en-US" w:eastAsia="en-US" w:bidi="ar-SA"/>
      </w:rPr>
    </w:lvl>
    <w:lvl w:ilvl="4" w:tplc="BB8A4B18">
      <w:numFmt w:val="bullet"/>
      <w:lvlText w:val="•"/>
      <w:lvlJc w:val="left"/>
      <w:pPr>
        <w:ind w:left="3888" w:hanging="258"/>
      </w:pPr>
      <w:rPr>
        <w:rFonts w:hint="default"/>
        <w:lang w:val="en-US" w:eastAsia="en-US" w:bidi="ar-SA"/>
      </w:rPr>
    </w:lvl>
    <w:lvl w:ilvl="5" w:tplc="51FA3F16">
      <w:numFmt w:val="bullet"/>
      <w:lvlText w:val="•"/>
      <w:lvlJc w:val="left"/>
      <w:pPr>
        <w:ind w:left="4600" w:hanging="258"/>
      </w:pPr>
      <w:rPr>
        <w:rFonts w:hint="default"/>
        <w:lang w:val="en-US" w:eastAsia="en-US" w:bidi="ar-SA"/>
      </w:rPr>
    </w:lvl>
    <w:lvl w:ilvl="6" w:tplc="AD7CE17C">
      <w:numFmt w:val="bullet"/>
      <w:lvlText w:val="•"/>
      <w:lvlJc w:val="left"/>
      <w:pPr>
        <w:ind w:left="5312" w:hanging="258"/>
      </w:pPr>
      <w:rPr>
        <w:rFonts w:hint="default"/>
        <w:lang w:val="en-US" w:eastAsia="en-US" w:bidi="ar-SA"/>
      </w:rPr>
    </w:lvl>
    <w:lvl w:ilvl="7" w:tplc="078828E2">
      <w:numFmt w:val="bullet"/>
      <w:lvlText w:val="•"/>
      <w:lvlJc w:val="left"/>
      <w:pPr>
        <w:ind w:left="6025" w:hanging="258"/>
      </w:pPr>
      <w:rPr>
        <w:rFonts w:hint="default"/>
        <w:lang w:val="en-US" w:eastAsia="en-US" w:bidi="ar-SA"/>
      </w:rPr>
    </w:lvl>
    <w:lvl w:ilvl="8" w:tplc="B8483D72">
      <w:numFmt w:val="bullet"/>
      <w:lvlText w:val="•"/>
      <w:lvlJc w:val="left"/>
      <w:pPr>
        <w:ind w:left="6737" w:hanging="258"/>
      </w:pPr>
      <w:rPr>
        <w:rFonts w:hint="default"/>
        <w:lang w:val="en-US" w:eastAsia="en-US" w:bidi="ar-SA"/>
      </w:rPr>
    </w:lvl>
  </w:abstractNum>
  <w:abstractNum w:abstractNumId="17" w15:restartNumberingAfterBreak="0">
    <w:nsid w:val="45756A4D"/>
    <w:multiLevelType w:val="hybridMultilevel"/>
    <w:tmpl w:val="AEEE6080"/>
    <w:lvl w:ilvl="0" w:tplc="91D2BF94">
      <w:start w:val="1"/>
      <w:numFmt w:val="decimal"/>
      <w:lvlText w:val="%1."/>
      <w:lvlJc w:val="left"/>
      <w:pPr>
        <w:ind w:left="223" w:hanging="236"/>
        <w:jc w:val="left"/>
      </w:pPr>
      <w:rPr>
        <w:rFonts w:ascii="Times New Roman" w:eastAsia="Times New Roman" w:hAnsi="Times New Roman" w:cs="Times New Roman" w:hint="default"/>
        <w:b w:val="0"/>
        <w:bCs w:val="0"/>
        <w:i w:val="0"/>
        <w:iCs w:val="0"/>
        <w:spacing w:val="0"/>
        <w:w w:val="109"/>
        <w:sz w:val="18"/>
        <w:szCs w:val="18"/>
        <w:lang w:val="en-US" w:eastAsia="en-US" w:bidi="ar-SA"/>
      </w:rPr>
    </w:lvl>
    <w:lvl w:ilvl="1" w:tplc="39A85A9E">
      <w:numFmt w:val="bullet"/>
      <w:lvlText w:val="•"/>
      <w:lvlJc w:val="left"/>
      <w:pPr>
        <w:ind w:left="864" w:hanging="236"/>
      </w:pPr>
      <w:rPr>
        <w:rFonts w:hint="default"/>
        <w:lang w:val="en-US" w:eastAsia="en-US" w:bidi="ar-SA"/>
      </w:rPr>
    </w:lvl>
    <w:lvl w:ilvl="2" w:tplc="CAAA5A7C">
      <w:numFmt w:val="bullet"/>
      <w:lvlText w:val="•"/>
      <w:lvlJc w:val="left"/>
      <w:pPr>
        <w:ind w:left="1508" w:hanging="236"/>
      </w:pPr>
      <w:rPr>
        <w:rFonts w:hint="default"/>
        <w:lang w:val="en-US" w:eastAsia="en-US" w:bidi="ar-SA"/>
      </w:rPr>
    </w:lvl>
    <w:lvl w:ilvl="3" w:tplc="C67AE7FC">
      <w:numFmt w:val="bullet"/>
      <w:lvlText w:val="•"/>
      <w:lvlJc w:val="left"/>
      <w:pPr>
        <w:ind w:left="2152" w:hanging="236"/>
      </w:pPr>
      <w:rPr>
        <w:rFonts w:hint="default"/>
        <w:lang w:val="en-US" w:eastAsia="en-US" w:bidi="ar-SA"/>
      </w:rPr>
    </w:lvl>
    <w:lvl w:ilvl="4" w:tplc="6C24FB74">
      <w:numFmt w:val="bullet"/>
      <w:lvlText w:val="•"/>
      <w:lvlJc w:val="left"/>
      <w:pPr>
        <w:ind w:left="2796" w:hanging="236"/>
      </w:pPr>
      <w:rPr>
        <w:rFonts w:hint="default"/>
        <w:lang w:val="en-US" w:eastAsia="en-US" w:bidi="ar-SA"/>
      </w:rPr>
    </w:lvl>
    <w:lvl w:ilvl="5" w:tplc="4C584128">
      <w:numFmt w:val="bullet"/>
      <w:lvlText w:val="•"/>
      <w:lvlJc w:val="left"/>
      <w:pPr>
        <w:ind w:left="3440" w:hanging="236"/>
      </w:pPr>
      <w:rPr>
        <w:rFonts w:hint="default"/>
        <w:lang w:val="en-US" w:eastAsia="en-US" w:bidi="ar-SA"/>
      </w:rPr>
    </w:lvl>
    <w:lvl w:ilvl="6" w:tplc="2130AA6C">
      <w:numFmt w:val="bullet"/>
      <w:lvlText w:val="•"/>
      <w:lvlJc w:val="left"/>
      <w:pPr>
        <w:ind w:left="4084" w:hanging="236"/>
      </w:pPr>
      <w:rPr>
        <w:rFonts w:hint="default"/>
        <w:lang w:val="en-US" w:eastAsia="en-US" w:bidi="ar-SA"/>
      </w:rPr>
    </w:lvl>
    <w:lvl w:ilvl="7" w:tplc="8F5098E8">
      <w:numFmt w:val="bullet"/>
      <w:lvlText w:val="•"/>
      <w:lvlJc w:val="left"/>
      <w:pPr>
        <w:ind w:left="4729" w:hanging="236"/>
      </w:pPr>
      <w:rPr>
        <w:rFonts w:hint="default"/>
        <w:lang w:val="en-US" w:eastAsia="en-US" w:bidi="ar-SA"/>
      </w:rPr>
    </w:lvl>
    <w:lvl w:ilvl="8" w:tplc="63180506">
      <w:numFmt w:val="bullet"/>
      <w:lvlText w:val="•"/>
      <w:lvlJc w:val="left"/>
      <w:pPr>
        <w:ind w:left="5373" w:hanging="236"/>
      </w:pPr>
      <w:rPr>
        <w:rFonts w:hint="default"/>
        <w:lang w:val="en-US" w:eastAsia="en-US" w:bidi="ar-SA"/>
      </w:rPr>
    </w:lvl>
  </w:abstractNum>
  <w:abstractNum w:abstractNumId="18" w15:restartNumberingAfterBreak="0">
    <w:nsid w:val="46090EBB"/>
    <w:multiLevelType w:val="hybridMultilevel"/>
    <w:tmpl w:val="9BD855E2"/>
    <w:lvl w:ilvl="0" w:tplc="11BA78F6">
      <w:numFmt w:val="bullet"/>
      <w:lvlText w:val="•"/>
      <w:lvlJc w:val="left"/>
      <w:pPr>
        <w:ind w:left="93" w:hanging="94"/>
      </w:pPr>
      <w:rPr>
        <w:rFonts w:ascii="Arial" w:eastAsia="Arial" w:hAnsi="Arial" w:cs="Arial" w:hint="default"/>
        <w:b w:val="0"/>
        <w:bCs w:val="0"/>
        <w:i w:val="0"/>
        <w:iCs w:val="0"/>
        <w:spacing w:val="0"/>
        <w:w w:val="108"/>
        <w:sz w:val="15"/>
        <w:szCs w:val="15"/>
        <w:lang w:val="en-US" w:eastAsia="en-US" w:bidi="ar-SA"/>
      </w:rPr>
    </w:lvl>
    <w:lvl w:ilvl="1" w:tplc="F118C3C6">
      <w:numFmt w:val="bullet"/>
      <w:lvlText w:val="•"/>
      <w:lvlJc w:val="left"/>
      <w:pPr>
        <w:ind w:left="154" w:hanging="94"/>
      </w:pPr>
      <w:rPr>
        <w:rFonts w:hint="default"/>
        <w:lang w:val="en-US" w:eastAsia="en-US" w:bidi="ar-SA"/>
      </w:rPr>
    </w:lvl>
    <w:lvl w:ilvl="2" w:tplc="0BD09314">
      <w:numFmt w:val="bullet"/>
      <w:lvlText w:val="•"/>
      <w:lvlJc w:val="left"/>
      <w:pPr>
        <w:ind w:left="209" w:hanging="94"/>
      </w:pPr>
      <w:rPr>
        <w:rFonts w:hint="default"/>
        <w:lang w:val="en-US" w:eastAsia="en-US" w:bidi="ar-SA"/>
      </w:rPr>
    </w:lvl>
    <w:lvl w:ilvl="3" w:tplc="02944B30">
      <w:numFmt w:val="bullet"/>
      <w:lvlText w:val="•"/>
      <w:lvlJc w:val="left"/>
      <w:pPr>
        <w:ind w:left="263" w:hanging="94"/>
      </w:pPr>
      <w:rPr>
        <w:rFonts w:hint="default"/>
        <w:lang w:val="en-US" w:eastAsia="en-US" w:bidi="ar-SA"/>
      </w:rPr>
    </w:lvl>
    <w:lvl w:ilvl="4" w:tplc="D824562A">
      <w:numFmt w:val="bullet"/>
      <w:lvlText w:val="•"/>
      <w:lvlJc w:val="left"/>
      <w:pPr>
        <w:ind w:left="318" w:hanging="94"/>
      </w:pPr>
      <w:rPr>
        <w:rFonts w:hint="default"/>
        <w:lang w:val="en-US" w:eastAsia="en-US" w:bidi="ar-SA"/>
      </w:rPr>
    </w:lvl>
    <w:lvl w:ilvl="5" w:tplc="FD3C8E06">
      <w:numFmt w:val="bullet"/>
      <w:lvlText w:val="•"/>
      <w:lvlJc w:val="left"/>
      <w:pPr>
        <w:ind w:left="372" w:hanging="94"/>
      </w:pPr>
      <w:rPr>
        <w:rFonts w:hint="default"/>
        <w:lang w:val="en-US" w:eastAsia="en-US" w:bidi="ar-SA"/>
      </w:rPr>
    </w:lvl>
    <w:lvl w:ilvl="6" w:tplc="206066EE">
      <w:numFmt w:val="bullet"/>
      <w:lvlText w:val="•"/>
      <w:lvlJc w:val="left"/>
      <w:pPr>
        <w:ind w:left="427" w:hanging="94"/>
      </w:pPr>
      <w:rPr>
        <w:rFonts w:hint="default"/>
        <w:lang w:val="en-US" w:eastAsia="en-US" w:bidi="ar-SA"/>
      </w:rPr>
    </w:lvl>
    <w:lvl w:ilvl="7" w:tplc="30021634">
      <w:numFmt w:val="bullet"/>
      <w:lvlText w:val="•"/>
      <w:lvlJc w:val="left"/>
      <w:pPr>
        <w:ind w:left="481" w:hanging="94"/>
      </w:pPr>
      <w:rPr>
        <w:rFonts w:hint="default"/>
        <w:lang w:val="en-US" w:eastAsia="en-US" w:bidi="ar-SA"/>
      </w:rPr>
    </w:lvl>
    <w:lvl w:ilvl="8" w:tplc="445C097E">
      <w:numFmt w:val="bullet"/>
      <w:lvlText w:val="•"/>
      <w:lvlJc w:val="left"/>
      <w:pPr>
        <w:ind w:left="536" w:hanging="94"/>
      </w:pPr>
      <w:rPr>
        <w:rFonts w:hint="default"/>
        <w:lang w:val="en-US" w:eastAsia="en-US" w:bidi="ar-SA"/>
      </w:rPr>
    </w:lvl>
  </w:abstractNum>
  <w:abstractNum w:abstractNumId="19" w15:restartNumberingAfterBreak="0">
    <w:nsid w:val="49156D81"/>
    <w:multiLevelType w:val="multilevel"/>
    <w:tmpl w:val="CDFCEB4E"/>
    <w:lvl w:ilvl="0">
      <w:start w:val="3"/>
      <w:numFmt w:val="decimal"/>
      <w:lvlText w:val="%1"/>
      <w:lvlJc w:val="left"/>
      <w:pPr>
        <w:ind w:left="2206" w:hanging="414"/>
        <w:jc w:val="left"/>
      </w:pPr>
      <w:rPr>
        <w:rFonts w:hint="default"/>
        <w:lang w:val="en-US" w:eastAsia="en-US" w:bidi="ar-SA"/>
      </w:rPr>
    </w:lvl>
    <w:lvl w:ilvl="1">
      <w:start w:val="1"/>
      <w:numFmt w:val="decimal"/>
      <w:lvlText w:val="%1.%2."/>
      <w:lvlJc w:val="left"/>
      <w:pPr>
        <w:ind w:left="2206" w:hanging="414"/>
        <w:jc w:val="left"/>
      </w:pPr>
      <w:rPr>
        <w:rFonts w:ascii="Times New Roman" w:eastAsia="Times New Roman" w:hAnsi="Times New Roman" w:cs="Times New Roman" w:hint="default"/>
        <w:b w:val="0"/>
        <w:bCs w:val="0"/>
        <w:i w:val="0"/>
        <w:iCs w:val="0"/>
        <w:spacing w:val="0"/>
        <w:w w:val="103"/>
        <w:sz w:val="20"/>
        <w:szCs w:val="20"/>
        <w:lang w:val="en-US" w:eastAsia="en-US" w:bidi="ar-SA"/>
      </w:rPr>
    </w:lvl>
    <w:lvl w:ilvl="2">
      <w:numFmt w:val="bullet"/>
      <w:lvlText w:val="•"/>
      <w:lvlJc w:val="left"/>
      <w:pPr>
        <w:ind w:left="3380" w:hanging="414"/>
      </w:pPr>
      <w:rPr>
        <w:rFonts w:hint="default"/>
        <w:lang w:val="en-US" w:eastAsia="en-US" w:bidi="ar-SA"/>
      </w:rPr>
    </w:lvl>
    <w:lvl w:ilvl="3">
      <w:numFmt w:val="bullet"/>
      <w:lvlText w:val="•"/>
      <w:lvlJc w:val="left"/>
      <w:pPr>
        <w:ind w:left="3970" w:hanging="414"/>
      </w:pPr>
      <w:rPr>
        <w:rFonts w:hint="default"/>
        <w:lang w:val="en-US" w:eastAsia="en-US" w:bidi="ar-SA"/>
      </w:rPr>
    </w:lvl>
    <w:lvl w:ilvl="4">
      <w:numFmt w:val="bullet"/>
      <w:lvlText w:val="•"/>
      <w:lvlJc w:val="left"/>
      <w:pPr>
        <w:ind w:left="4560" w:hanging="414"/>
      </w:pPr>
      <w:rPr>
        <w:rFonts w:hint="default"/>
        <w:lang w:val="en-US" w:eastAsia="en-US" w:bidi="ar-SA"/>
      </w:rPr>
    </w:lvl>
    <w:lvl w:ilvl="5">
      <w:numFmt w:val="bullet"/>
      <w:lvlText w:val="•"/>
      <w:lvlJc w:val="left"/>
      <w:pPr>
        <w:ind w:left="5150" w:hanging="414"/>
      </w:pPr>
      <w:rPr>
        <w:rFonts w:hint="default"/>
        <w:lang w:val="en-US" w:eastAsia="en-US" w:bidi="ar-SA"/>
      </w:rPr>
    </w:lvl>
    <w:lvl w:ilvl="6">
      <w:numFmt w:val="bullet"/>
      <w:lvlText w:val="•"/>
      <w:lvlJc w:val="left"/>
      <w:pPr>
        <w:ind w:left="5740" w:hanging="414"/>
      </w:pPr>
      <w:rPr>
        <w:rFonts w:hint="default"/>
        <w:lang w:val="en-US" w:eastAsia="en-US" w:bidi="ar-SA"/>
      </w:rPr>
    </w:lvl>
    <w:lvl w:ilvl="7">
      <w:numFmt w:val="bullet"/>
      <w:lvlText w:val="•"/>
      <w:lvlJc w:val="left"/>
      <w:pPr>
        <w:ind w:left="6331" w:hanging="414"/>
      </w:pPr>
      <w:rPr>
        <w:rFonts w:hint="default"/>
        <w:lang w:val="en-US" w:eastAsia="en-US" w:bidi="ar-SA"/>
      </w:rPr>
    </w:lvl>
    <w:lvl w:ilvl="8">
      <w:numFmt w:val="bullet"/>
      <w:lvlText w:val="•"/>
      <w:lvlJc w:val="left"/>
      <w:pPr>
        <w:ind w:left="6921" w:hanging="414"/>
      </w:pPr>
      <w:rPr>
        <w:rFonts w:hint="default"/>
        <w:lang w:val="en-US" w:eastAsia="en-US" w:bidi="ar-SA"/>
      </w:rPr>
    </w:lvl>
  </w:abstractNum>
  <w:abstractNum w:abstractNumId="20" w15:restartNumberingAfterBreak="0">
    <w:nsid w:val="4CD67644"/>
    <w:multiLevelType w:val="hybridMultilevel"/>
    <w:tmpl w:val="E20ED056"/>
    <w:lvl w:ilvl="0" w:tplc="287441D0">
      <w:start w:val="1"/>
      <w:numFmt w:val="decimal"/>
      <w:lvlText w:val="%1."/>
      <w:lvlJc w:val="left"/>
      <w:pPr>
        <w:ind w:left="221" w:hanging="227"/>
        <w:jc w:val="left"/>
      </w:pPr>
      <w:rPr>
        <w:rFonts w:ascii="Times New Roman" w:eastAsia="Times New Roman" w:hAnsi="Times New Roman" w:cs="Times New Roman" w:hint="default"/>
        <w:b w:val="0"/>
        <w:bCs w:val="0"/>
        <w:i w:val="0"/>
        <w:iCs w:val="0"/>
        <w:spacing w:val="0"/>
        <w:w w:val="109"/>
        <w:sz w:val="18"/>
        <w:szCs w:val="18"/>
        <w:lang w:val="en-US" w:eastAsia="en-US" w:bidi="ar-SA"/>
      </w:rPr>
    </w:lvl>
    <w:lvl w:ilvl="1" w:tplc="1E6A1EF6">
      <w:numFmt w:val="bullet"/>
      <w:lvlText w:val="•"/>
      <w:lvlJc w:val="left"/>
      <w:pPr>
        <w:ind w:left="864" w:hanging="227"/>
      </w:pPr>
      <w:rPr>
        <w:rFonts w:hint="default"/>
        <w:lang w:val="en-US" w:eastAsia="en-US" w:bidi="ar-SA"/>
      </w:rPr>
    </w:lvl>
    <w:lvl w:ilvl="2" w:tplc="2E68CAC8">
      <w:numFmt w:val="bullet"/>
      <w:lvlText w:val="•"/>
      <w:lvlJc w:val="left"/>
      <w:pPr>
        <w:ind w:left="1508" w:hanging="227"/>
      </w:pPr>
      <w:rPr>
        <w:rFonts w:hint="default"/>
        <w:lang w:val="en-US" w:eastAsia="en-US" w:bidi="ar-SA"/>
      </w:rPr>
    </w:lvl>
    <w:lvl w:ilvl="3" w:tplc="0DB4F522">
      <w:numFmt w:val="bullet"/>
      <w:lvlText w:val="•"/>
      <w:lvlJc w:val="left"/>
      <w:pPr>
        <w:ind w:left="2152" w:hanging="227"/>
      </w:pPr>
      <w:rPr>
        <w:rFonts w:hint="default"/>
        <w:lang w:val="en-US" w:eastAsia="en-US" w:bidi="ar-SA"/>
      </w:rPr>
    </w:lvl>
    <w:lvl w:ilvl="4" w:tplc="AE382C2A">
      <w:numFmt w:val="bullet"/>
      <w:lvlText w:val="•"/>
      <w:lvlJc w:val="left"/>
      <w:pPr>
        <w:ind w:left="2796" w:hanging="227"/>
      </w:pPr>
      <w:rPr>
        <w:rFonts w:hint="default"/>
        <w:lang w:val="en-US" w:eastAsia="en-US" w:bidi="ar-SA"/>
      </w:rPr>
    </w:lvl>
    <w:lvl w:ilvl="5" w:tplc="B51A369A">
      <w:numFmt w:val="bullet"/>
      <w:lvlText w:val="•"/>
      <w:lvlJc w:val="left"/>
      <w:pPr>
        <w:ind w:left="3440" w:hanging="227"/>
      </w:pPr>
      <w:rPr>
        <w:rFonts w:hint="default"/>
        <w:lang w:val="en-US" w:eastAsia="en-US" w:bidi="ar-SA"/>
      </w:rPr>
    </w:lvl>
    <w:lvl w:ilvl="6" w:tplc="FA1A599C">
      <w:numFmt w:val="bullet"/>
      <w:lvlText w:val="•"/>
      <w:lvlJc w:val="left"/>
      <w:pPr>
        <w:ind w:left="4084" w:hanging="227"/>
      </w:pPr>
      <w:rPr>
        <w:rFonts w:hint="default"/>
        <w:lang w:val="en-US" w:eastAsia="en-US" w:bidi="ar-SA"/>
      </w:rPr>
    </w:lvl>
    <w:lvl w:ilvl="7" w:tplc="27BE1742">
      <w:numFmt w:val="bullet"/>
      <w:lvlText w:val="•"/>
      <w:lvlJc w:val="left"/>
      <w:pPr>
        <w:ind w:left="4729" w:hanging="227"/>
      </w:pPr>
      <w:rPr>
        <w:rFonts w:hint="default"/>
        <w:lang w:val="en-US" w:eastAsia="en-US" w:bidi="ar-SA"/>
      </w:rPr>
    </w:lvl>
    <w:lvl w:ilvl="8" w:tplc="9B3E4016">
      <w:numFmt w:val="bullet"/>
      <w:lvlText w:val="•"/>
      <w:lvlJc w:val="left"/>
      <w:pPr>
        <w:ind w:left="5373" w:hanging="227"/>
      </w:pPr>
      <w:rPr>
        <w:rFonts w:hint="default"/>
        <w:lang w:val="en-US" w:eastAsia="en-US" w:bidi="ar-SA"/>
      </w:rPr>
    </w:lvl>
  </w:abstractNum>
  <w:abstractNum w:abstractNumId="21" w15:restartNumberingAfterBreak="0">
    <w:nsid w:val="4EFE31AC"/>
    <w:multiLevelType w:val="hybridMultilevel"/>
    <w:tmpl w:val="9B22161A"/>
    <w:lvl w:ilvl="0" w:tplc="2A32183A">
      <w:numFmt w:val="bullet"/>
      <w:lvlText w:val="•"/>
      <w:lvlJc w:val="left"/>
      <w:pPr>
        <w:ind w:left="1883" w:hanging="114"/>
      </w:pPr>
      <w:rPr>
        <w:rFonts w:ascii="Times New Roman" w:eastAsia="Times New Roman" w:hAnsi="Times New Roman" w:cs="Times New Roman" w:hint="default"/>
        <w:b w:val="0"/>
        <w:bCs w:val="0"/>
        <w:i w:val="0"/>
        <w:iCs w:val="0"/>
        <w:spacing w:val="0"/>
        <w:w w:val="44"/>
        <w:sz w:val="20"/>
        <w:szCs w:val="20"/>
        <w:lang w:val="en-US" w:eastAsia="en-US" w:bidi="ar-SA"/>
      </w:rPr>
    </w:lvl>
    <w:lvl w:ilvl="1" w:tplc="A8FA00EA">
      <w:numFmt w:val="bullet"/>
      <w:lvlText w:val="•"/>
      <w:lvlJc w:val="left"/>
      <w:pPr>
        <w:ind w:left="2206" w:hanging="114"/>
      </w:pPr>
      <w:rPr>
        <w:rFonts w:hint="default"/>
        <w:lang w:val="en-US" w:eastAsia="en-US" w:bidi="ar-SA"/>
      </w:rPr>
    </w:lvl>
    <w:lvl w:ilvl="2" w:tplc="8C78844C">
      <w:numFmt w:val="bullet"/>
      <w:lvlText w:val="•"/>
      <w:lvlJc w:val="left"/>
      <w:pPr>
        <w:ind w:left="2532" w:hanging="114"/>
      </w:pPr>
      <w:rPr>
        <w:rFonts w:hint="default"/>
        <w:lang w:val="en-US" w:eastAsia="en-US" w:bidi="ar-SA"/>
      </w:rPr>
    </w:lvl>
    <w:lvl w:ilvl="3" w:tplc="FBAA6CB8">
      <w:numFmt w:val="bullet"/>
      <w:lvlText w:val="•"/>
      <w:lvlJc w:val="left"/>
      <w:pPr>
        <w:ind w:left="2859" w:hanging="114"/>
      </w:pPr>
      <w:rPr>
        <w:rFonts w:hint="default"/>
        <w:lang w:val="en-US" w:eastAsia="en-US" w:bidi="ar-SA"/>
      </w:rPr>
    </w:lvl>
    <w:lvl w:ilvl="4" w:tplc="65E0C032">
      <w:numFmt w:val="bullet"/>
      <w:lvlText w:val="•"/>
      <w:lvlJc w:val="left"/>
      <w:pPr>
        <w:ind w:left="3185" w:hanging="114"/>
      </w:pPr>
      <w:rPr>
        <w:rFonts w:hint="default"/>
        <w:lang w:val="en-US" w:eastAsia="en-US" w:bidi="ar-SA"/>
      </w:rPr>
    </w:lvl>
    <w:lvl w:ilvl="5" w:tplc="ED20AB1A">
      <w:numFmt w:val="bullet"/>
      <w:lvlText w:val="•"/>
      <w:lvlJc w:val="left"/>
      <w:pPr>
        <w:ind w:left="3512" w:hanging="114"/>
      </w:pPr>
      <w:rPr>
        <w:rFonts w:hint="default"/>
        <w:lang w:val="en-US" w:eastAsia="en-US" w:bidi="ar-SA"/>
      </w:rPr>
    </w:lvl>
    <w:lvl w:ilvl="6" w:tplc="84C4D03E">
      <w:numFmt w:val="bullet"/>
      <w:lvlText w:val="•"/>
      <w:lvlJc w:val="left"/>
      <w:pPr>
        <w:ind w:left="3838" w:hanging="114"/>
      </w:pPr>
      <w:rPr>
        <w:rFonts w:hint="default"/>
        <w:lang w:val="en-US" w:eastAsia="en-US" w:bidi="ar-SA"/>
      </w:rPr>
    </w:lvl>
    <w:lvl w:ilvl="7" w:tplc="886ACDC0">
      <w:numFmt w:val="bullet"/>
      <w:lvlText w:val="•"/>
      <w:lvlJc w:val="left"/>
      <w:pPr>
        <w:ind w:left="4164" w:hanging="114"/>
      </w:pPr>
      <w:rPr>
        <w:rFonts w:hint="default"/>
        <w:lang w:val="en-US" w:eastAsia="en-US" w:bidi="ar-SA"/>
      </w:rPr>
    </w:lvl>
    <w:lvl w:ilvl="8" w:tplc="E36A0470">
      <w:numFmt w:val="bullet"/>
      <w:lvlText w:val="•"/>
      <w:lvlJc w:val="left"/>
      <w:pPr>
        <w:ind w:left="4491" w:hanging="114"/>
      </w:pPr>
      <w:rPr>
        <w:rFonts w:hint="default"/>
        <w:lang w:val="en-US" w:eastAsia="en-US" w:bidi="ar-SA"/>
      </w:rPr>
    </w:lvl>
  </w:abstractNum>
  <w:abstractNum w:abstractNumId="22" w15:restartNumberingAfterBreak="0">
    <w:nsid w:val="54342369"/>
    <w:multiLevelType w:val="hybridMultilevel"/>
    <w:tmpl w:val="6ABE8EDE"/>
    <w:lvl w:ilvl="0" w:tplc="7A00D6EA">
      <w:numFmt w:val="bullet"/>
      <w:lvlText w:val="•"/>
      <w:lvlJc w:val="left"/>
      <w:pPr>
        <w:ind w:left="93" w:hanging="94"/>
      </w:pPr>
      <w:rPr>
        <w:rFonts w:ascii="Arial" w:eastAsia="Arial" w:hAnsi="Arial" w:cs="Arial" w:hint="default"/>
        <w:b w:val="0"/>
        <w:bCs w:val="0"/>
        <w:i w:val="0"/>
        <w:iCs w:val="0"/>
        <w:spacing w:val="0"/>
        <w:w w:val="108"/>
        <w:sz w:val="15"/>
        <w:szCs w:val="15"/>
        <w:lang w:val="en-US" w:eastAsia="en-US" w:bidi="ar-SA"/>
      </w:rPr>
    </w:lvl>
    <w:lvl w:ilvl="1" w:tplc="46C6A030">
      <w:numFmt w:val="bullet"/>
      <w:lvlText w:val="•"/>
      <w:lvlJc w:val="left"/>
      <w:pPr>
        <w:ind w:left="173" w:hanging="94"/>
      </w:pPr>
      <w:rPr>
        <w:rFonts w:hint="default"/>
        <w:lang w:val="en-US" w:eastAsia="en-US" w:bidi="ar-SA"/>
      </w:rPr>
    </w:lvl>
    <w:lvl w:ilvl="2" w:tplc="E3222C48">
      <w:numFmt w:val="bullet"/>
      <w:lvlText w:val="•"/>
      <w:lvlJc w:val="left"/>
      <w:pPr>
        <w:ind w:left="246" w:hanging="94"/>
      </w:pPr>
      <w:rPr>
        <w:rFonts w:hint="default"/>
        <w:lang w:val="en-US" w:eastAsia="en-US" w:bidi="ar-SA"/>
      </w:rPr>
    </w:lvl>
    <w:lvl w:ilvl="3" w:tplc="3DE4CA16">
      <w:numFmt w:val="bullet"/>
      <w:lvlText w:val="•"/>
      <w:lvlJc w:val="left"/>
      <w:pPr>
        <w:ind w:left="320" w:hanging="94"/>
      </w:pPr>
      <w:rPr>
        <w:rFonts w:hint="default"/>
        <w:lang w:val="en-US" w:eastAsia="en-US" w:bidi="ar-SA"/>
      </w:rPr>
    </w:lvl>
    <w:lvl w:ilvl="4" w:tplc="23FE314C">
      <w:numFmt w:val="bullet"/>
      <w:lvlText w:val="•"/>
      <w:lvlJc w:val="left"/>
      <w:pPr>
        <w:ind w:left="393" w:hanging="94"/>
      </w:pPr>
      <w:rPr>
        <w:rFonts w:hint="default"/>
        <w:lang w:val="en-US" w:eastAsia="en-US" w:bidi="ar-SA"/>
      </w:rPr>
    </w:lvl>
    <w:lvl w:ilvl="5" w:tplc="B5A8709E">
      <w:numFmt w:val="bullet"/>
      <w:lvlText w:val="•"/>
      <w:lvlJc w:val="left"/>
      <w:pPr>
        <w:ind w:left="467" w:hanging="94"/>
      </w:pPr>
      <w:rPr>
        <w:rFonts w:hint="default"/>
        <w:lang w:val="en-US" w:eastAsia="en-US" w:bidi="ar-SA"/>
      </w:rPr>
    </w:lvl>
    <w:lvl w:ilvl="6" w:tplc="DD1C17E6">
      <w:numFmt w:val="bullet"/>
      <w:lvlText w:val="•"/>
      <w:lvlJc w:val="left"/>
      <w:pPr>
        <w:ind w:left="540" w:hanging="94"/>
      </w:pPr>
      <w:rPr>
        <w:rFonts w:hint="default"/>
        <w:lang w:val="en-US" w:eastAsia="en-US" w:bidi="ar-SA"/>
      </w:rPr>
    </w:lvl>
    <w:lvl w:ilvl="7" w:tplc="538EE81E">
      <w:numFmt w:val="bullet"/>
      <w:lvlText w:val="•"/>
      <w:lvlJc w:val="left"/>
      <w:pPr>
        <w:ind w:left="614" w:hanging="94"/>
      </w:pPr>
      <w:rPr>
        <w:rFonts w:hint="default"/>
        <w:lang w:val="en-US" w:eastAsia="en-US" w:bidi="ar-SA"/>
      </w:rPr>
    </w:lvl>
    <w:lvl w:ilvl="8" w:tplc="6E729774">
      <w:numFmt w:val="bullet"/>
      <w:lvlText w:val="•"/>
      <w:lvlJc w:val="left"/>
      <w:pPr>
        <w:ind w:left="687" w:hanging="94"/>
      </w:pPr>
      <w:rPr>
        <w:rFonts w:hint="default"/>
        <w:lang w:val="en-US" w:eastAsia="en-US" w:bidi="ar-SA"/>
      </w:rPr>
    </w:lvl>
  </w:abstractNum>
  <w:abstractNum w:abstractNumId="23" w15:restartNumberingAfterBreak="0">
    <w:nsid w:val="563462E9"/>
    <w:multiLevelType w:val="hybridMultilevel"/>
    <w:tmpl w:val="AC4C8846"/>
    <w:lvl w:ilvl="0" w:tplc="74985A02">
      <w:start w:val="1"/>
      <w:numFmt w:val="decimal"/>
      <w:lvlText w:val="%1."/>
      <w:lvlJc w:val="left"/>
      <w:pPr>
        <w:ind w:left="1487" w:hanging="265"/>
        <w:jc w:val="left"/>
      </w:pPr>
      <w:rPr>
        <w:rFonts w:ascii="Times New Roman" w:eastAsia="Times New Roman" w:hAnsi="Times New Roman" w:cs="Times New Roman" w:hint="default"/>
        <w:b w:val="0"/>
        <w:bCs w:val="0"/>
        <w:i w:val="0"/>
        <w:iCs w:val="0"/>
        <w:spacing w:val="0"/>
        <w:w w:val="102"/>
        <w:sz w:val="20"/>
        <w:szCs w:val="20"/>
        <w:lang w:val="en-US" w:eastAsia="en-US" w:bidi="ar-SA"/>
      </w:rPr>
    </w:lvl>
    <w:lvl w:ilvl="1" w:tplc="94065538">
      <w:numFmt w:val="bullet"/>
      <w:lvlText w:val="•"/>
      <w:lvlJc w:val="left"/>
      <w:pPr>
        <w:ind w:left="2148" w:hanging="265"/>
      </w:pPr>
      <w:rPr>
        <w:rFonts w:hint="default"/>
        <w:lang w:val="en-US" w:eastAsia="en-US" w:bidi="ar-SA"/>
      </w:rPr>
    </w:lvl>
    <w:lvl w:ilvl="2" w:tplc="B3649BBA">
      <w:numFmt w:val="bullet"/>
      <w:lvlText w:val="•"/>
      <w:lvlJc w:val="left"/>
      <w:pPr>
        <w:ind w:left="2816" w:hanging="265"/>
      </w:pPr>
      <w:rPr>
        <w:rFonts w:hint="default"/>
        <w:lang w:val="en-US" w:eastAsia="en-US" w:bidi="ar-SA"/>
      </w:rPr>
    </w:lvl>
    <w:lvl w:ilvl="3" w:tplc="C854D644">
      <w:numFmt w:val="bullet"/>
      <w:lvlText w:val="•"/>
      <w:lvlJc w:val="left"/>
      <w:pPr>
        <w:ind w:left="3484" w:hanging="265"/>
      </w:pPr>
      <w:rPr>
        <w:rFonts w:hint="default"/>
        <w:lang w:val="en-US" w:eastAsia="en-US" w:bidi="ar-SA"/>
      </w:rPr>
    </w:lvl>
    <w:lvl w:ilvl="4" w:tplc="7AB8482E">
      <w:numFmt w:val="bullet"/>
      <w:lvlText w:val="•"/>
      <w:lvlJc w:val="left"/>
      <w:pPr>
        <w:ind w:left="4152" w:hanging="265"/>
      </w:pPr>
      <w:rPr>
        <w:rFonts w:hint="default"/>
        <w:lang w:val="en-US" w:eastAsia="en-US" w:bidi="ar-SA"/>
      </w:rPr>
    </w:lvl>
    <w:lvl w:ilvl="5" w:tplc="95486D92">
      <w:numFmt w:val="bullet"/>
      <w:lvlText w:val="•"/>
      <w:lvlJc w:val="left"/>
      <w:pPr>
        <w:ind w:left="4820" w:hanging="265"/>
      </w:pPr>
      <w:rPr>
        <w:rFonts w:hint="default"/>
        <w:lang w:val="en-US" w:eastAsia="en-US" w:bidi="ar-SA"/>
      </w:rPr>
    </w:lvl>
    <w:lvl w:ilvl="6" w:tplc="E31E9AC2">
      <w:numFmt w:val="bullet"/>
      <w:lvlText w:val="•"/>
      <w:lvlJc w:val="left"/>
      <w:pPr>
        <w:ind w:left="5488" w:hanging="265"/>
      </w:pPr>
      <w:rPr>
        <w:rFonts w:hint="default"/>
        <w:lang w:val="en-US" w:eastAsia="en-US" w:bidi="ar-SA"/>
      </w:rPr>
    </w:lvl>
    <w:lvl w:ilvl="7" w:tplc="9104EE52">
      <w:numFmt w:val="bullet"/>
      <w:lvlText w:val="•"/>
      <w:lvlJc w:val="left"/>
      <w:pPr>
        <w:ind w:left="6157" w:hanging="265"/>
      </w:pPr>
      <w:rPr>
        <w:rFonts w:hint="default"/>
        <w:lang w:val="en-US" w:eastAsia="en-US" w:bidi="ar-SA"/>
      </w:rPr>
    </w:lvl>
    <w:lvl w:ilvl="8" w:tplc="60A28E44">
      <w:numFmt w:val="bullet"/>
      <w:lvlText w:val="•"/>
      <w:lvlJc w:val="left"/>
      <w:pPr>
        <w:ind w:left="6825" w:hanging="265"/>
      </w:pPr>
      <w:rPr>
        <w:rFonts w:hint="default"/>
        <w:lang w:val="en-US" w:eastAsia="en-US" w:bidi="ar-SA"/>
      </w:rPr>
    </w:lvl>
  </w:abstractNum>
  <w:abstractNum w:abstractNumId="24" w15:restartNumberingAfterBreak="0">
    <w:nsid w:val="567632C1"/>
    <w:multiLevelType w:val="hybridMultilevel"/>
    <w:tmpl w:val="B1E4FF1E"/>
    <w:lvl w:ilvl="0" w:tplc="C17E7D7A">
      <w:numFmt w:val="bullet"/>
      <w:lvlText w:val="•"/>
      <w:lvlJc w:val="left"/>
      <w:pPr>
        <w:ind w:left="116" w:hanging="117"/>
      </w:pPr>
      <w:rPr>
        <w:rFonts w:ascii="Arial" w:eastAsia="Arial" w:hAnsi="Arial" w:cs="Arial" w:hint="default"/>
        <w:b w:val="0"/>
        <w:bCs w:val="0"/>
        <w:i w:val="0"/>
        <w:iCs w:val="0"/>
        <w:spacing w:val="0"/>
        <w:w w:val="108"/>
        <w:sz w:val="15"/>
        <w:szCs w:val="15"/>
        <w:lang w:val="en-US" w:eastAsia="en-US" w:bidi="ar-SA"/>
      </w:rPr>
    </w:lvl>
    <w:lvl w:ilvl="1" w:tplc="202EED8E">
      <w:numFmt w:val="bullet"/>
      <w:lvlText w:val="•"/>
      <w:lvlJc w:val="left"/>
      <w:pPr>
        <w:ind w:left="170" w:hanging="117"/>
      </w:pPr>
      <w:rPr>
        <w:rFonts w:hint="default"/>
        <w:lang w:val="en-US" w:eastAsia="en-US" w:bidi="ar-SA"/>
      </w:rPr>
    </w:lvl>
    <w:lvl w:ilvl="2" w:tplc="1C322E82">
      <w:numFmt w:val="bullet"/>
      <w:lvlText w:val="•"/>
      <w:lvlJc w:val="left"/>
      <w:pPr>
        <w:ind w:left="220" w:hanging="117"/>
      </w:pPr>
      <w:rPr>
        <w:rFonts w:hint="default"/>
        <w:lang w:val="en-US" w:eastAsia="en-US" w:bidi="ar-SA"/>
      </w:rPr>
    </w:lvl>
    <w:lvl w:ilvl="3" w:tplc="9C8C2F3E">
      <w:numFmt w:val="bullet"/>
      <w:lvlText w:val="•"/>
      <w:lvlJc w:val="left"/>
      <w:pPr>
        <w:ind w:left="270" w:hanging="117"/>
      </w:pPr>
      <w:rPr>
        <w:rFonts w:hint="default"/>
        <w:lang w:val="en-US" w:eastAsia="en-US" w:bidi="ar-SA"/>
      </w:rPr>
    </w:lvl>
    <w:lvl w:ilvl="4" w:tplc="B2D4F028">
      <w:numFmt w:val="bullet"/>
      <w:lvlText w:val="•"/>
      <w:lvlJc w:val="left"/>
      <w:pPr>
        <w:ind w:left="321" w:hanging="117"/>
      </w:pPr>
      <w:rPr>
        <w:rFonts w:hint="default"/>
        <w:lang w:val="en-US" w:eastAsia="en-US" w:bidi="ar-SA"/>
      </w:rPr>
    </w:lvl>
    <w:lvl w:ilvl="5" w:tplc="BEBA8728">
      <w:numFmt w:val="bullet"/>
      <w:lvlText w:val="•"/>
      <w:lvlJc w:val="left"/>
      <w:pPr>
        <w:ind w:left="371" w:hanging="117"/>
      </w:pPr>
      <w:rPr>
        <w:rFonts w:hint="default"/>
        <w:lang w:val="en-US" w:eastAsia="en-US" w:bidi="ar-SA"/>
      </w:rPr>
    </w:lvl>
    <w:lvl w:ilvl="6" w:tplc="70EC7E2C">
      <w:numFmt w:val="bullet"/>
      <w:lvlText w:val="•"/>
      <w:lvlJc w:val="left"/>
      <w:pPr>
        <w:ind w:left="421" w:hanging="117"/>
      </w:pPr>
      <w:rPr>
        <w:rFonts w:hint="default"/>
        <w:lang w:val="en-US" w:eastAsia="en-US" w:bidi="ar-SA"/>
      </w:rPr>
    </w:lvl>
    <w:lvl w:ilvl="7" w:tplc="EA16CAC2">
      <w:numFmt w:val="bullet"/>
      <w:lvlText w:val="•"/>
      <w:lvlJc w:val="left"/>
      <w:pPr>
        <w:ind w:left="471" w:hanging="117"/>
      </w:pPr>
      <w:rPr>
        <w:rFonts w:hint="default"/>
        <w:lang w:val="en-US" w:eastAsia="en-US" w:bidi="ar-SA"/>
      </w:rPr>
    </w:lvl>
    <w:lvl w:ilvl="8" w:tplc="022C893C">
      <w:numFmt w:val="bullet"/>
      <w:lvlText w:val="•"/>
      <w:lvlJc w:val="left"/>
      <w:pPr>
        <w:ind w:left="522" w:hanging="117"/>
      </w:pPr>
      <w:rPr>
        <w:rFonts w:hint="default"/>
        <w:lang w:val="en-US" w:eastAsia="en-US" w:bidi="ar-SA"/>
      </w:rPr>
    </w:lvl>
  </w:abstractNum>
  <w:abstractNum w:abstractNumId="25" w15:restartNumberingAfterBreak="0">
    <w:nsid w:val="5721462E"/>
    <w:multiLevelType w:val="hybridMultilevel"/>
    <w:tmpl w:val="4E36FA40"/>
    <w:lvl w:ilvl="0" w:tplc="F0489374">
      <w:start w:val="1"/>
      <w:numFmt w:val="decimal"/>
      <w:lvlText w:val="%1."/>
      <w:lvlJc w:val="left"/>
      <w:pPr>
        <w:ind w:left="256" w:hanging="227"/>
        <w:jc w:val="left"/>
      </w:pPr>
      <w:rPr>
        <w:rFonts w:ascii="Times New Roman" w:eastAsia="Times New Roman" w:hAnsi="Times New Roman" w:cs="Times New Roman" w:hint="default"/>
        <w:b w:val="0"/>
        <w:bCs w:val="0"/>
        <w:i w:val="0"/>
        <w:iCs w:val="0"/>
        <w:spacing w:val="0"/>
        <w:w w:val="109"/>
        <w:sz w:val="18"/>
        <w:szCs w:val="18"/>
        <w:lang w:val="en-US" w:eastAsia="en-US" w:bidi="ar-SA"/>
      </w:rPr>
    </w:lvl>
    <w:lvl w:ilvl="1" w:tplc="75DAC0D6">
      <w:numFmt w:val="bullet"/>
      <w:lvlText w:val="•"/>
      <w:lvlJc w:val="left"/>
      <w:pPr>
        <w:ind w:left="900" w:hanging="227"/>
      </w:pPr>
      <w:rPr>
        <w:rFonts w:hint="default"/>
        <w:lang w:val="en-US" w:eastAsia="en-US" w:bidi="ar-SA"/>
      </w:rPr>
    </w:lvl>
    <w:lvl w:ilvl="2" w:tplc="62000510">
      <w:numFmt w:val="bullet"/>
      <w:lvlText w:val="•"/>
      <w:lvlJc w:val="left"/>
      <w:pPr>
        <w:ind w:left="1540" w:hanging="227"/>
      </w:pPr>
      <w:rPr>
        <w:rFonts w:hint="default"/>
        <w:lang w:val="en-US" w:eastAsia="en-US" w:bidi="ar-SA"/>
      </w:rPr>
    </w:lvl>
    <w:lvl w:ilvl="3" w:tplc="B4ACDB6C">
      <w:numFmt w:val="bullet"/>
      <w:lvlText w:val="•"/>
      <w:lvlJc w:val="left"/>
      <w:pPr>
        <w:ind w:left="2180" w:hanging="227"/>
      </w:pPr>
      <w:rPr>
        <w:rFonts w:hint="default"/>
        <w:lang w:val="en-US" w:eastAsia="en-US" w:bidi="ar-SA"/>
      </w:rPr>
    </w:lvl>
    <w:lvl w:ilvl="4" w:tplc="80EC4128">
      <w:numFmt w:val="bullet"/>
      <w:lvlText w:val="•"/>
      <w:lvlJc w:val="left"/>
      <w:pPr>
        <w:ind w:left="2820" w:hanging="227"/>
      </w:pPr>
      <w:rPr>
        <w:rFonts w:hint="default"/>
        <w:lang w:val="en-US" w:eastAsia="en-US" w:bidi="ar-SA"/>
      </w:rPr>
    </w:lvl>
    <w:lvl w:ilvl="5" w:tplc="1938FC6E">
      <w:numFmt w:val="bullet"/>
      <w:lvlText w:val="•"/>
      <w:lvlJc w:val="left"/>
      <w:pPr>
        <w:ind w:left="3460" w:hanging="227"/>
      </w:pPr>
      <w:rPr>
        <w:rFonts w:hint="default"/>
        <w:lang w:val="en-US" w:eastAsia="en-US" w:bidi="ar-SA"/>
      </w:rPr>
    </w:lvl>
    <w:lvl w:ilvl="6" w:tplc="C150993A">
      <w:numFmt w:val="bullet"/>
      <w:lvlText w:val="•"/>
      <w:lvlJc w:val="left"/>
      <w:pPr>
        <w:ind w:left="4100" w:hanging="227"/>
      </w:pPr>
      <w:rPr>
        <w:rFonts w:hint="default"/>
        <w:lang w:val="en-US" w:eastAsia="en-US" w:bidi="ar-SA"/>
      </w:rPr>
    </w:lvl>
    <w:lvl w:ilvl="7" w:tplc="D250D6AC">
      <w:numFmt w:val="bullet"/>
      <w:lvlText w:val="•"/>
      <w:lvlJc w:val="left"/>
      <w:pPr>
        <w:ind w:left="4741" w:hanging="227"/>
      </w:pPr>
      <w:rPr>
        <w:rFonts w:hint="default"/>
        <w:lang w:val="en-US" w:eastAsia="en-US" w:bidi="ar-SA"/>
      </w:rPr>
    </w:lvl>
    <w:lvl w:ilvl="8" w:tplc="25FC7B68">
      <w:numFmt w:val="bullet"/>
      <w:lvlText w:val="•"/>
      <w:lvlJc w:val="left"/>
      <w:pPr>
        <w:ind w:left="5381" w:hanging="227"/>
      </w:pPr>
      <w:rPr>
        <w:rFonts w:hint="default"/>
        <w:lang w:val="en-US" w:eastAsia="en-US" w:bidi="ar-SA"/>
      </w:rPr>
    </w:lvl>
  </w:abstractNum>
  <w:abstractNum w:abstractNumId="26" w15:restartNumberingAfterBreak="0">
    <w:nsid w:val="592C38C0"/>
    <w:multiLevelType w:val="hybridMultilevel"/>
    <w:tmpl w:val="DC2409DE"/>
    <w:lvl w:ilvl="0" w:tplc="FB2EDF8A">
      <w:numFmt w:val="bullet"/>
      <w:lvlText w:val="•"/>
      <w:lvlJc w:val="left"/>
      <w:pPr>
        <w:ind w:left="257" w:hanging="103"/>
      </w:pPr>
      <w:rPr>
        <w:rFonts w:ascii="Times New Roman" w:eastAsia="Times New Roman" w:hAnsi="Times New Roman" w:cs="Times New Roman" w:hint="default"/>
        <w:b w:val="0"/>
        <w:bCs w:val="0"/>
        <w:i w:val="0"/>
        <w:iCs w:val="0"/>
        <w:spacing w:val="0"/>
        <w:w w:val="34"/>
        <w:sz w:val="20"/>
        <w:szCs w:val="20"/>
        <w:lang w:val="en-US" w:eastAsia="en-US" w:bidi="ar-SA"/>
      </w:rPr>
    </w:lvl>
    <w:lvl w:ilvl="1" w:tplc="61D80D68">
      <w:numFmt w:val="bullet"/>
      <w:lvlText w:val="•"/>
      <w:lvlJc w:val="left"/>
      <w:pPr>
        <w:ind w:left="900" w:hanging="103"/>
      </w:pPr>
      <w:rPr>
        <w:rFonts w:hint="default"/>
        <w:lang w:val="en-US" w:eastAsia="en-US" w:bidi="ar-SA"/>
      </w:rPr>
    </w:lvl>
    <w:lvl w:ilvl="2" w:tplc="D1542C4E">
      <w:numFmt w:val="bullet"/>
      <w:lvlText w:val="•"/>
      <w:lvlJc w:val="left"/>
      <w:pPr>
        <w:ind w:left="1540" w:hanging="103"/>
      </w:pPr>
      <w:rPr>
        <w:rFonts w:hint="default"/>
        <w:lang w:val="en-US" w:eastAsia="en-US" w:bidi="ar-SA"/>
      </w:rPr>
    </w:lvl>
    <w:lvl w:ilvl="3" w:tplc="1F542CE8">
      <w:numFmt w:val="bullet"/>
      <w:lvlText w:val="•"/>
      <w:lvlJc w:val="left"/>
      <w:pPr>
        <w:ind w:left="2180" w:hanging="103"/>
      </w:pPr>
      <w:rPr>
        <w:rFonts w:hint="default"/>
        <w:lang w:val="en-US" w:eastAsia="en-US" w:bidi="ar-SA"/>
      </w:rPr>
    </w:lvl>
    <w:lvl w:ilvl="4" w:tplc="3D124C6C">
      <w:numFmt w:val="bullet"/>
      <w:lvlText w:val="•"/>
      <w:lvlJc w:val="left"/>
      <w:pPr>
        <w:ind w:left="2820" w:hanging="103"/>
      </w:pPr>
      <w:rPr>
        <w:rFonts w:hint="default"/>
        <w:lang w:val="en-US" w:eastAsia="en-US" w:bidi="ar-SA"/>
      </w:rPr>
    </w:lvl>
    <w:lvl w:ilvl="5" w:tplc="30209210">
      <w:numFmt w:val="bullet"/>
      <w:lvlText w:val="•"/>
      <w:lvlJc w:val="left"/>
      <w:pPr>
        <w:ind w:left="3460" w:hanging="103"/>
      </w:pPr>
      <w:rPr>
        <w:rFonts w:hint="default"/>
        <w:lang w:val="en-US" w:eastAsia="en-US" w:bidi="ar-SA"/>
      </w:rPr>
    </w:lvl>
    <w:lvl w:ilvl="6" w:tplc="E152A6E4">
      <w:numFmt w:val="bullet"/>
      <w:lvlText w:val="•"/>
      <w:lvlJc w:val="left"/>
      <w:pPr>
        <w:ind w:left="4100" w:hanging="103"/>
      </w:pPr>
      <w:rPr>
        <w:rFonts w:hint="default"/>
        <w:lang w:val="en-US" w:eastAsia="en-US" w:bidi="ar-SA"/>
      </w:rPr>
    </w:lvl>
    <w:lvl w:ilvl="7" w:tplc="192C1662">
      <w:numFmt w:val="bullet"/>
      <w:lvlText w:val="•"/>
      <w:lvlJc w:val="left"/>
      <w:pPr>
        <w:ind w:left="4741" w:hanging="103"/>
      </w:pPr>
      <w:rPr>
        <w:rFonts w:hint="default"/>
        <w:lang w:val="en-US" w:eastAsia="en-US" w:bidi="ar-SA"/>
      </w:rPr>
    </w:lvl>
    <w:lvl w:ilvl="8" w:tplc="28A255A8">
      <w:numFmt w:val="bullet"/>
      <w:lvlText w:val="•"/>
      <w:lvlJc w:val="left"/>
      <w:pPr>
        <w:ind w:left="5381" w:hanging="103"/>
      </w:pPr>
      <w:rPr>
        <w:rFonts w:hint="default"/>
        <w:lang w:val="en-US" w:eastAsia="en-US" w:bidi="ar-SA"/>
      </w:rPr>
    </w:lvl>
  </w:abstractNum>
  <w:abstractNum w:abstractNumId="27" w15:restartNumberingAfterBreak="0">
    <w:nsid w:val="59863F51"/>
    <w:multiLevelType w:val="multilevel"/>
    <w:tmpl w:val="A05A4966"/>
    <w:lvl w:ilvl="0">
      <w:start w:val="2"/>
      <w:numFmt w:val="decimal"/>
      <w:lvlText w:val="%1"/>
      <w:lvlJc w:val="left"/>
      <w:pPr>
        <w:ind w:left="2198" w:hanging="402"/>
        <w:jc w:val="left"/>
      </w:pPr>
      <w:rPr>
        <w:rFonts w:hint="default"/>
        <w:lang w:val="en-US" w:eastAsia="en-US" w:bidi="ar-SA"/>
      </w:rPr>
    </w:lvl>
    <w:lvl w:ilvl="1">
      <w:start w:val="1"/>
      <w:numFmt w:val="decimal"/>
      <w:lvlText w:val="%1.%2."/>
      <w:lvlJc w:val="left"/>
      <w:pPr>
        <w:ind w:left="2198" w:hanging="402"/>
        <w:jc w:val="left"/>
      </w:pPr>
      <w:rPr>
        <w:rFonts w:hint="default"/>
        <w:spacing w:val="0"/>
        <w:w w:val="101"/>
        <w:lang w:val="en-US" w:eastAsia="en-US" w:bidi="ar-SA"/>
      </w:rPr>
    </w:lvl>
    <w:lvl w:ilvl="2">
      <w:numFmt w:val="bullet"/>
      <w:lvlText w:val="•"/>
      <w:lvlJc w:val="left"/>
      <w:pPr>
        <w:ind w:left="3380" w:hanging="402"/>
      </w:pPr>
      <w:rPr>
        <w:rFonts w:hint="default"/>
        <w:lang w:val="en-US" w:eastAsia="en-US" w:bidi="ar-SA"/>
      </w:rPr>
    </w:lvl>
    <w:lvl w:ilvl="3">
      <w:numFmt w:val="bullet"/>
      <w:lvlText w:val="•"/>
      <w:lvlJc w:val="left"/>
      <w:pPr>
        <w:ind w:left="3970" w:hanging="402"/>
      </w:pPr>
      <w:rPr>
        <w:rFonts w:hint="default"/>
        <w:lang w:val="en-US" w:eastAsia="en-US" w:bidi="ar-SA"/>
      </w:rPr>
    </w:lvl>
    <w:lvl w:ilvl="4">
      <w:numFmt w:val="bullet"/>
      <w:lvlText w:val="•"/>
      <w:lvlJc w:val="left"/>
      <w:pPr>
        <w:ind w:left="4560" w:hanging="402"/>
      </w:pPr>
      <w:rPr>
        <w:rFonts w:hint="default"/>
        <w:lang w:val="en-US" w:eastAsia="en-US" w:bidi="ar-SA"/>
      </w:rPr>
    </w:lvl>
    <w:lvl w:ilvl="5">
      <w:numFmt w:val="bullet"/>
      <w:lvlText w:val="•"/>
      <w:lvlJc w:val="left"/>
      <w:pPr>
        <w:ind w:left="5150" w:hanging="402"/>
      </w:pPr>
      <w:rPr>
        <w:rFonts w:hint="default"/>
        <w:lang w:val="en-US" w:eastAsia="en-US" w:bidi="ar-SA"/>
      </w:rPr>
    </w:lvl>
    <w:lvl w:ilvl="6">
      <w:numFmt w:val="bullet"/>
      <w:lvlText w:val="•"/>
      <w:lvlJc w:val="left"/>
      <w:pPr>
        <w:ind w:left="5740" w:hanging="402"/>
      </w:pPr>
      <w:rPr>
        <w:rFonts w:hint="default"/>
        <w:lang w:val="en-US" w:eastAsia="en-US" w:bidi="ar-SA"/>
      </w:rPr>
    </w:lvl>
    <w:lvl w:ilvl="7">
      <w:numFmt w:val="bullet"/>
      <w:lvlText w:val="•"/>
      <w:lvlJc w:val="left"/>
      <w:pPr>
        <w:ind w:left="6331" w:hanging="402"/>
      </w:pPr>
      <w:rPr>
        <w:rFonts w:hint="default"/>
        <w:lang w:val="en-US" w:eastAsia="en-US" w:bidi="ar-SA"/>
      </w:rPr>
    </w:lvl>
    <w:lvl w:ilvl="8">
      <w:numFmt w:val="bullet"/>
      <w:lvlText w:val="•"/>
      <w:lvlJc w:val="left"/>
      <w:pPr>
        <w:ind w:left="6921" w:hanging="402"/>
      </w:pPr>
      <w:rPr>
        <w:rFonts w:hint="default"/>
        <w:lang w:val="en-US" w:eastAsia="en-US" w:bidi="ar-SA"/>
      </w:rPr>
    </w:lvl>
  </w:abstractNum>
  <w:abstractNum w:abstractNumId="28" w15:restartNumberingAfterBreak="0">
    <w:nsid w:val="5A3F66BC"/>
    <w:multiLevelType w:val="hybridMultilevel"/>
    <w:tmpl w:val="1EB2F582"/>
    <w:lvl w:ilvl="0" w:tplc="012EACA8">
      <w:start w:val="1"/>
      <w:numFmt w:val="decimal"/>
      <w:lvlText w:val="%1."/>
      <w:lvlJc w:val="left"/>
      <w:pPr>
        <w:ind w:left="257" w:hanging="236"/>
        <w:jc w:val="left"/>
      </w:pPr>
      <w:rPr>
        <w:rFonts w:ascii="Times New Roman" w:eastAsia="Times New Roman" w:hAnsi="Times New Roman" w:cs="Times New Roman" w:hint="default"/>
        <w:b w:val="0"/>
        <w:bCs w:val="0"/>
        <w:i w:val="0"/>
        <w:iCs w:val="0"/>
        <w:spacing w:val="0"/>
        <w:w w:val="109"/>
        <w:sz w:val="18"/>
        <w:szCs w:val="18"/>
        <w:lang w:val="en-US" w:eastAsia="en-US" w:bidi="ar-SA"/>
      </w:rPr>
    </w:lvl>
    <w:lvl w:ilvl="1" w:tplc="151C573C">
      <w:numFmt w:val="bullet"/>
      <w:lvlText w:val="•"/>
      <w:lvlJc w:val="left"/>
      <w:pPr>
        <w:ind w:left="900" w:hanging="236"/>
      </w:pPr>
      <w:rPr>
        <w:rFonts w:hint="default"/>
        <w:lang w:val="en-US" w:eastAsia="en-US" w:bidi="ar-SA"/>
      </w:rPr>
    </w:lvl>
    <w:lvl w:ilvl="2" w:tplc="123252BA">
      <w:numFmt w:val="bullet"/>
      <w:lvlText w:val="•"/>
      <w:lvlJc w:val="left"/>
      <w:pPr>
        <w:ind w:left="1540" w:hanging="236"/>
      </w:pPr>
      <w:rPr>
        <w:rFonts w:hint="default"/>
        <w:lang w:val="en-US" w:eastAsia="en-US" w:bidi="ar-SA"/>
      </w:rPr>
    </w:lvl>
    <w:lvl w:ilvl="3" w:tplc="00946CC0">
      <w:numFmt w:val="bullet"/>
      <w:lvlText w:val="•"/>
      <w:lvlJc w:val="left"/>
      <w:pPr>
        <w:ind w:left="2180" w:hanging="236"/>
      </w:pPr>
      <w:rPr>
        <w:rFonts w:hint="default"/>
        <w:lang w:val="en-US" w:eastAsia="en-US" w:bidi="ar-SA"/>
      </w:rPr>
    </w:lvl>
    <w:lvl w:ilvl="4" w:tplc="9954C848">
      <w:numFmt w:val="bullet"/>
      <w:lvlText w:val="•"/>
      <w:lvlJc w:val="left"/>
      <w:pPr>
        <w:ind w:left="2820" w:hanging="236"/>
      </w:pPr>
      <w:rPr>
        <w:rFonts w:hint="default"/>
        <w:lang w:val="en-US" w:eastAsia="en-US" w:bidi="ar-SA"/>
      </w:rPr>
    </w:lvl>
    <w:lvl w:ilvl="5" w:tplc="243A2CA0">
      <w:numFmt w:val="bullet"/>
      <w:lvlText w:val="•"/>
      <w:lvlJc w:val="left"/>
      <w:pPr>
        <w:ind w:left="3460" w:hanging="236"/>
      </w:pPr>
      <w:rPr>
        <w:rFonts w:hint="default"/>
        <w:lang w:val="en-US" w:eastAsia="en-US" w:bidi="ar-SA"/>
      </w:rPr>
    </w:lvl>
    <w:lvl w:ilvl="6" w:tplc="5E9AADBE">
      <w:numFmt w:val="bullet"/>
      <w:lvlText w:val="•"/>
      <w:lvlJc w:val="left"/>
      <w:pPr>
        <w:ind w:left="4100" w:hanging="236"/>
      </w:pPr>
      <w:rPr>
        <w:rFonts w:hint="default"/>
        <w:lang w:val="en-US" w:eastAsia="en-US" w:bidi="ar-SA"/>
      </w:rPr>
    </w:lvl>
    <w:lvl w:ilvl="7" w:tplc="D562AB92">
      <w:numFmt w:val="bullet"/>
      <w:lvlText w:val="•"/>
      <w:lvlJc w:val="left"/>
      <w:pPr>
        <w:ind w:left="4741" w:hanging="236"/>
      </w:pPr>
      <w:rPr>
        <w:rFonts w:hint="default"/>
        <w:lang w:val="en-US" w:eastAsia="en-US" w:bidi="ar-SA"/>
      </w:rPr>
    </w:lvl>
    <w:lvl w:ilvl="8" w:tplc="6DD64CF6">
      <w:numFmt w:val="bullet"/>
      <w:lvlText w:val="•"/>
      <w:lvlJc w:val="left"/>
      <w:pPr>
        <w:ind w:left="5381" w:hanging="236"/>
      </w:pPr>
      <w:rPr>
        <w:rFonts w:hint="default"/>
        <w:lang w:val="en-US" w:eastAsia="en-US" w:bidi="ar-SA"/>
      </w:rPr>
    </w:lvl>
  </w:abstractNum>
  <w:abstractNum w:abstractNumId="29" w15:restartNumberingAfterBreak="0">
    <w:nsid w:val="63F45942"/>
    <w:multiLevelType w:val="hybridMultilevel"/>
    <w:tmpl w:val="281061A4"/>
    <w:lvl w:ilvl="0" w:tplc="4CF2718C">
      <w:start w:val="1"/>
      <w:numFmt w:val="decimal"/>
      <w:lvlText w:val="%1."/>
      <w:lvlJc w:val="left"/>
      <w:pPr>
        <w:ind w:left="211" w:hanging="235"/>
        <w:jc w:val="left"/>
      </w:pPr>
      <w:rPr>
        <w:rFonts w:ascii="Times New Roman" w:eastAsia="Times New Roman" w:hAnsi="Times New Roman" w:cs="Times New Roman" w:hint="default"/>
        <w:b w:val="0"/>
        <w:bCs w:val="0"/>
        <w:i w:val="0"/>
        <w:iCs w:val="0"/>
        <w:spacing w:val="0"/>
        <w:w w:val="109"/>
        <w:sz w:val="18"/>
        <w:szCs w:val="18"/>
        <w:lang w:val="en-US" w:eastAsia="en-US" w:bidi="ar-SA"/>
      </w:rPr>
    </w:lvl>
    <w:lvl w:ilvl="1" w:tplc="7D6408BC">
      <w:numFmt w:val="bullet"/>
      <w:lvlText w:val="•"/>
      <w:lvlJc w:val="left"/>
      <w:pPr>
        <w:ind w:left="864" w:hanging="235"/>
      </w:pPr>
      <w:rPr>
        <w:rFonts w:hint="default"/>
        <w:lang w:val="en-US" w:eastAsia="en-US" w:bidi="ar-SA"/>
      </w:rPr>
    </w:lvl>
    <w:lvl w:ilvl="2" w:tplc="6AD8751E">
      <w:numFmt w:val="bullet"/>
      <w:lvlText w:val="•"/>
      <w:lvlJc w:val="left"/>
      <w:pPr>
        <w:ind w:left="1508" w:hanging="235"/>
      </w:pPr>
      <w:rPr>
        <w:rFonts w:hint="default"/>
        <w:lang w:val="en-US" w:eastAsia="en-US" w:bidi="ar-SA"/>
      </w:rPr>
    </w:lvl>
    <w:lvl w:ilvl="3" w:tplc="738E7CE6">
      <w:numFmt w:val="bullet"/>
      <w:lvlText w:val="•"/>
      <w:lvlJc w:val="left"/>
      <w:pPr>
        <w:ind w:left="2152" w:hanging="235"/>
      </w:pPr>
      <w:rPr>
        <w:rFonts w:hint="default"/>
        <w:lang w:val="en-US" w:eastAsia="en-US" w:bidi="ar-SA"/>
      </w:rPr>
    </w:lvl>
    <w:lvl w:ilvl="4" w:tplc="21B22B6A">
      <w:numFmt w:val="bullet"/>
      <w:lvlText w:val="•"/>
      <w:lvlJc w:val="left"/>
      <w:pPr>
        <w:ind w:left="2796" w:hanging="235"/>
      </w:pPr>
      <w:rPr>
        <w:rFonts w:hint="default"/>
        <w:lang w:val="en-US" w:eastAsia="en-US" w:bidi="ar-SA"/>
      </w:rPr>
    </w:lvl>
    <w:lvl w:ilvl="5" w:tplc="EDCC5A82">
      <w:numFmt w:val="bullet"/>
      <w:lvlText w:val="•"/>
      <w:lvlJc w:val="left"/>
      <w:pPr>
        <w:ind w:left="3440" w:hanging="235"/>
      </w:pPr>
      <w:rPr>
        <w:rFonts w:hint="default"/>
        <w:lang w:val="en-US" w:eastAsia="en-US" w:bidi="ar-SA"/>
      </w:rPr>
    </w:lvl>
    <w:lvl w:ilvl="6" w:tplc="B07AADA8">
      <w:numFmt w:val="bullet"/>
      <w:lvlText w:val="•"/>
      <w:lvlJc w:val="left"/>
      <w:pPr>
        <w:ind w:left="4084" w:hanging="235"/>
      </w:pPr>
      <w:rPr>
        <w:rFonts w:hint="default"/>
        <w:lang w:val="en-US" w:eastAsia="en-US" w:bidi="ar-SA"/>
      </w:rPr>
    </w:lvl>
    <w:lvl w:ilvl="7" w:tplc="9AFE906E">
      <w:numFmt w:val="bullet"/>
      <w:lvlText w:val="•"/>
      <w:lvlJc w:val="left"/>
      <w:pPr>
        <w:ind w:left="4729" w:hanging="235"/>
      </w:pPr>
      <w:rPr>
        <w:rFonts w:hint="default"/>
        <w:lang w:val="en-US" w:eastAsia="en-US" w:bidi="ar-SA"/>
      </w:rPr>
    </w:lvl>
    <w:lvl w:ilvl="8" w:tplc="2FDA1BC6">
      <w:numFmt w:val="bullet"/>
      <w:lvlText w:val="•"/>
      <w:lvlJc w:val="left"/>
      <w:pPr>
        <w:ind w:left="5373" w:hanging="235"/>
      </w:pPr>
      <w:rPr>
        <w:rFonts w:hint="default"/>
        <w:lang w:val="en-US" w:eastAsia="en-US" w:bidi="ar-SA"/>
      </w:rPr>
    </w:lvl>
  </w:abstractNum>
  <w:abstractNum w:abstractNumId="30" w15:restartNumberingAfterBreak="0">
    <w:nsid w:val="65954728"/>
    <w:multiLevelType w:val="multilevel"/>
    <w:tmpl w:val="23CA5DEE"/>
    <w:lvl w:ilvl="0">
      <w:start w:val="5"/>
      <w:numFmt w:val="decimal"/>
      <w:lvlText w:val="%1"/>
      <w:lvlJc w:val="left"/>
      <w:pPr>
        <w:ind w:left="2205" w:hanging="411"/>
        <w:jc w:val="left"/>
      </w:pPr>
      <w:rPr>
        <w:rFonts w:hint="default"/>
        <w:lang w:val="en-US" w:eastAsia="en-US" w:bidi="ar-SA"/>
      </w:rPr>
    </w:lvl>
    <w:lvl w:ilvl="1">
      <w:start w:val="1"/>
      <w:numFmt w:val="decimal"/>
      <w:lvlText w:val="%1.%2."/>
      <w:lvlJc w:val="left"/>
      <w:pPr>
        <w:ind w:left="2205" w:hanging="411"/>
        <w:jc w:val="left"/>
      </w:pPr>
      <w:rPr>
        <w:rFonts w:ascii="Times New Roman" w:eastAsia="Times New Roman" w:hAnsi="Times New Roman" w:cs="Times New Roman" w:hint="default"/>
        <w:b w:val="0"/>
        <w:bCs w:val="0"/>
        <w:i w:val="0"/>
        <w:iCs w:val="0"/>
        <w:spacing w:val="0"/>
        <w:w w:val="103"/>
        <w:sz w:val="20"/>
        <w:szCs w:val="20"/>
        <w:lang w:val="en-US" w:eastAsia="en-US" w:bidi="ar-SA"/>
      </w:rPr>
    </w:lvl>
    <w:lvl w:ilvl="2">
      <w:numFmt w:val="bullet"/>
      <w:lvlText w:val="•"/>
      <w:lvlJc w:val="left"/>
      <w:pPr>
        <w:ind w:left="3380" w:hanging="411"/>
      </w:pPr>
      <w:rPr>
        <w:rFonts w:hint="default"/>
        <w:lang w:val="en-US" w:eastAsia="en-US" w:bidi="ar-SA"/>
      </w:rPr>
    </w:lvl>
    <w:lvl w:ilvl="3">
      <w:numFmt w:val="bullet"/>
      <w:lvlText w:val="•"/>
      <w:lvlJc w:val="left"/>
      <w:pPr>
        <w:ind w:left="3970" w:hanging="411"/>
      </w:pPr>
      <w:rPr>
        <w:rFonts w:hint="default"/>
        <w:lang w:val="en-US" w:eastAsia="en-US" w:bidi="ar-SA"/>
      </w:rPr>
    </w:lvl>
    <w:lvl w:ilvl="4">
      <w:numFmt w:val="bullet"/>
      <w:lvlText w:val="•"/>
      <w:lvlJc w:val="left"/>
      <w:pPr>
        <w:ind w:left="4560" w:hanging="411"/>
      </w:pPr>
      <w:rPr>
        <w:rFonts w:hint="default"/>
        <w:lang w:val="en-US" w:eastAsia="en-US" w:bidi="ar-SA"/>
      </w:rPr>
    </w:lvl>
    <w:lvl w:ilvl="5">
      <w:numFmt w:val="bullet"/>
      <w:lvlText w:val="•"/>
      <w:lvlJc w:val="left"/>
      <w:pPr>
        <w:ind w:left="5150" w:hanging="411"/>
      </w:pPr>
      <w:rPr>
        <w:rFonts w:hint="default"/>
        <w:lang w:val="en-US" w:eastAsia="en-US" w:bidi="ar-SA"/>
      </w:rPr>
    </w:lvl>
    <w:lvl w:ilvl="6">
      <w:numFmt w:val="bullet"/>
      <w:lvlText w:val="•"/>
      <w:lvlJc w:val="left"/>
      <w:pPr>
        <w:ind w:left="5740" w:hanging="411"/>
      </w:pPr>
      <w:rPr>
        <w:rFonts w:hint="default"/>
        <w:lang w:val="en-US" w:eastAsia="en-US" w:bidi="ar-SA"/>
      </w:rPr>
    </w:lvl>
    <w:lvl w:ilvl="7">
      <w:numFmt w:val="bullet"/>
      <w:lvlText w:val="•"/>
      <w:lvlJc w:val="left"/>
      <w:pPr>
        <w:ind w:left="6331" w:hanging="411"/>
      </w:pPr>
      <w:rPr>
        <w:rFonts w:hint="default"/>
        <w:lang w:val="en-US" w:eastAsia="en-US" w:bidi="ar-SA"/>
      </w:rPr>
    </w:lvl>
    <w:lvl w:ilvl="8">
      <w:numFmt w:val="bullet"/>
      <w:lvlText w:val="•"/>
      <w:lvlJc w:val="left"/>
      <w:pPr>
        <w:ind w:left="6921" w:hanging="411"/>
      </w:pPr>
      <w:rPr>
        <w:rFonts w:hint="default"/>
        <w:lang w:val="en-US" w:eastAsia="en-US" w:bidi="ar-SA"/>
      </w:rPr>
    </w:lvl>
  </w:abstractNum>
  <w:abstractNum w:abstractNumId="31" w15:restartNumberingAfterBreak="0">
    <w:nsid w:val="687A7100"/>
    <w:multiLevelType w:val="hybridMultilevel"/>
    <w:tmpl w:val="C8061E50"/>
    <w:lvl w:ilvl="0" w:tplc="5748C8EE">
      <w:start w:val="1"/>
      <w:numFmt w:val="decimal"/>
      <w:lvlText w:val="%1."/>
      <w:lvlJc w:val="left"/>
      <w:pPr>
        <w:ind w:left="211" w:hanging="231"/>
        <w:jc w:val="left"/>
      </w:pPr>
      <w:rPr>
        <w:rFonts w:ascii="Times New Roman" w:eastAsia="Times New Roman" w:hAnsi="Times New Roman" w:cs="Times New Roman" w:hint="default"/>
        <w:b w:val="0"/>
        <w:bCs w:val="0"/>
        <w:i w:val="0"/>
        <w:iCs w:val="0"/>
        <w:spacing w:val="0"/>
        <w:w w:val="109"/>
        <w:sz w:val="18"/>
        <w:szCs w:val="18"/>
        <w:lang w:val="en-US" w:eastAsia="en-US" w:bidi="ar-SA"/>
      </w:rPr>
    </w:lvl>
    <w:lvl w:ilvl="1" w:tplc="0122BD3E">
      <w:numFmt w:val="bullet"/>
      <w:lvlText w:val="•"/>
      <w:lvlJc w:val="left"/>
      <w:pPr>
        <w:ind w:left="864" w:hanging="231"/>
      </w:pPr>
      <w:rPr>
        <w:rFonts w:hint="default"/>
        <w:lang w:val="en-US" w:eastAsia="en-US" w:bidi="ar-SA"/>
      </w:rPr>
    </w:lvl>
    <w:lvl w:ilvl="2" w:tplc="7A521B3E">
      <w:numFmt w:val="bullet"/>
      <w:lvlText w:val="•"/>
      <w:lvlJc w:val="left"/>
      <w:pPr>
        <w:ind w:left="1508" w:hanging="231"/>
      </w:pPr>
      <w:rPr>
        <w:rFonts w:hint="default"/>
        <w:lang w:val="en-US" w:eastAsia="en-US" w:bidi="ar-SA"/>
      </w:rPr>
    </w:lvl>
    <w:lvl w:ilvl="3" w:tplc="A23C6E84">
      <w:numFmt w:val="bullet"/>
      <w:lvlText w:val="•"/>
      <w:lvlJc w:val="left"/>
      <w:pPr>
        <w:ind w:left="2152" w:hanging="231"/>
      </w:pPr>
      <w:rPr>
        <w:rFonts w:hint="default"/>
        <w:lang w:val="en-US" w:eastAsia="en-US" w:bidi="ar-SA"/>
      </w:rPr>
    </w:lvl>
    <w:lvl w:ilvl="4" w:tplc="2EBC4158">
      <w:numFmt w:val="bullet"/>
      <w:lvlText w:val="•"/>
      <w:lvlJc w:val="left"/>
      <w:pPr>
        <w:ind w:left="2796" w:hanging="231"/>
      </w:pPr>
      <w:rPr>
        <w:rFonts w:hint="default"/>
        <w:lang w:val="en-US" w:eastAsia="en-US" w:bidi="ar-SA"/>
      </w:rPr>
    </w:lvl>
    <w:lvl w:ilvl="5" w:tplc="28BCF9AA">
      <w:numFmt w:val="bullet"/>
      <w:lvlText w:val="•"/>
      <w:lvlJc w:val="left"/>
      <w:pPr>
        <w:ind w:left="3440" w:hanging="231"/>
      </w:pPr>
      <w:rPr>
        <w:rFonts w:hint="default"/>
        <w:lang w:val="en-US" w:eastAsia="en-US" w:bidi="ar-SA"/>
      </w:rPr>
    </w:lvl>
    <w:lvl w:ilvl="6" w:tplc="AACCE0E4">
      <w:numFmt w:val="bullet"/>
      <w:lvlText w:val="•"/>
      <w:lvlJc w:val="left"/>
      <w:pPr>
        <w:ind w:left="4084" w:hanging="231"/>
      </w:pPr>
      <w:rPr>
        <w:rFonts w:hint="default"/>
        <w:lang w:val="en-US" w:eastAsia="en-US" w:bidi="ar-SA"/>
      </w:rPr>
    </w:lvl>
    <w:lvl w:ilvl="7" w:tplc="3020BA18">
      <w:numFmt w:val="bullet"/>
      <w:lvlText w:val="•"/>
      <w:lvlJc w:val="left"/>
      <w:pPr>
        <w:ind w:left="4729" w:hanging="231"/>
      </w:pPr>
      <w:rPr>
        <w:rFonts w:hint="default"/>
        <w:lang w:val="en-US" w:eastAsia="en-US" w:bidi="ar-SA"/>
      </w:rPr>
    </w:lvl>
    <w:lvl w:ilvl="8" w:tplc="C2221766">
      <w:numFmt w:val="bullet"/>
      <w:lvlText w:val="•"/>
      <w:lvlJc w:val="left"/>
      <w:pPr>
        <w:ind w:left="5373" w:hanging="231"/>
      </w:pPr>
      <w:rPr>
        <w:rFonts w:hint="default"/>
        <w:lang w:val="en-US" w:eastAsia="en-US" w:bidi="ar-SA"/>
      </w:rPr>
    </w:lvl>
  </w:abstractNum>
  <w:abstractNum w:abstractNumId="32" w15:restartNumberingAfterBreak="0">
    <w:nsid w:val="6E4F2885"/>
    <w:multiLevelType w:val="hybridMultilevel"/>
    <w:tmpl w:val="44D8A7E8"/>
    <w:lvl w:ilvl="0" w:tplc="E0A6EFE6">
      <w:start w:val="1"/>
      <w:numFmt w:val="decimal"/>
      <w:lvlText w:val="%1."/>
      <w:lvlJc w:val="left"/>
      <w:pPr>
        <w:ind w:left="217" w:hanging="232"/>
        <w:jc w:val="left"/>
      </w:pPr>
      <w:rPr>
        <w:rFonts w:ascii="Times New Roman" w:eastAsia="Times New Roman" w:hAnsi="Times New Roman" w:cs="Times New Roman" w:hint="default"/>
        <w:b w:val="0"/>
        <w:bCs w:val="0"/>
        <w:i w:val="0"/>
        <w:iCs w:val="0"/>
        <w:spacing w:val="0"/>
        <w:w w:val="109"/>
        <w:sz w:val="18"/>
        <w:szCs w:val="18"/>
        <w:lang w:val="en-US" w:eastAsia="en-US" w:bidi="ar-SA"/>
      </w:rPr>
    </w:lvl>
    <w:lvl w:ilvl="1" w:tplc="DEF6FF86">
      <w:numFmt w:val="bullet"/>
      <w:lvlText w:val="•"/>
      <w:lvlJc w:val="left"/>
      <w:pPr>
        <w:ind w:left="864" w:hanging="232"/>
      </w:pPr>
      <w:rPr>
        <w:rFonts w:hint="default"/>
        <w:lang w:val="en-US" w:eastAsia="en-US" w:bidi="ar-SA"/>
      </w:rPr>
    </w:lvl>
    <w:lvl w:ilvl="2" w:tplc="3E28F862">
      <w:numFmt w:val="bullet"/>
      <w:lvlText w:val="•"/>
      <w:lvlJc w:val="left"/>
      <w:pPr>
        <w:ind w:left="1508" w:hanging="232"/>
      </w:pPr>
      <w:rPr>
        <w:rFonts w:hint="default"/>
        <w:lang w:val="en-US" w:eastAsia="en-US" w:bidi="ar-SA"/>
      </w:rPr>
    </w:lvl>
    <w:lvl w:ilvl="3" w:tplc="7EE6E216">
      <w:numFmt w:val="bullet"/>
      <w:lvlText w:val="•"/>
      <w:lvlJc w:val="left"/>
      <w:pPr>
        <w:ind w:left="2152" w:hanging="232"/>
      </w:pPr>
      <w:rPr>
        <w:rFonts w:hint="default"/>
        <w:lang w:val="en-US" w:eastAsia="en-US" w:bidi="ar-SA"/>
      </w:rPr>
    </w:lvl>
    <w:lvl w:ilvl="4" w:tplc="E67A7F2A">
      <w:numFmt w:val="bullet"/>
      <w:lvlText w:val="•"/>
      <w:lvlJc w:val="left"/>
      <w:pPr>
        <w:ind w:left="2796" w:hanging="232"/>
      </w:pPr>
      <w:rPr>
        <w:rFonts w:hint="default"/>
        <w:lang w:val="en-US" w:eastAsia="en-US" w:bidi="ar-SA"/>
      </w:rPr>
    </w:lvl>
    <w:lvl w:ilvl="5" w:tplc="EDAEC3C6">
      <w:numFmt w:val="bullet"/>
      <w:lvlText w:val="•"/>
      <w:lvlJc w:val="left"/>
      <w:pPr>
        <w:ind w:left="3440" w:hanging="232"/>
      </w:pPr>
      <w:rPr>
        <w:rFonts w:hint="default"/>
        <w:lang w:val="en-US" w:eastAsia="en-US" w:bidi="ar-SA"/>
      </w:rPr>
    </w:lvl>
    <w:lvl w:ilvl="6" w:tplc="289AF390">
      <w:numFmt w:val="bullet"/>
      <w:lvlText w:val="•"/>
      <w:lvlJc w:val="left"/>
      <w:pPr>
        <w:ind w:left="4084" w:hanging="232"/>
      </w:pPr>
      <w:rPr>
        <w:rFonts w:hint="default"/>
        <w:lang w:val="en-US" w:eastAsia="en-US" w:bidi="ar-SA"/>
      </w:rPr>
    </w:lvl>
    <w:lvl w:ilvl="7" w:tplc="A4AE491A">
      <w:numFmt w:val="bullet"/>
      <w:lvlText w:val="•"/>
      <w:lvlJc w:val="left"/>
      <w:pPr>
        <w:ind w:left="4729" w:hanging="232"/>
      </w:pPr>
      <w:rPr>
        <w:rFonts w:hint="default"/>
        <w:lang w:val="en-US" w:eastAsia="en-US" w:bidi="ar-SA"/>
      </w:rPr>
    </w:lvl>
    <w:lvl w:ilvl="8" w:tplc="E7A09E22">
      <w:numFmt w:val="bullet"/>
      <w:lvlText w:val="•"/>
      <w:lvlJc w:val="left"/>
      <w:pPr>
        <w:ind w:left="5373" w:hanging="232"/>
      </w:pPr>
      <w:rPr>
        <w:rFonts w:hint="default"/>
        <w:lang w:val="en-US" w:eastAsia="en-US" w:bidi="ar-SA"/>
      </w:rPr>
    </w:lvl>
  </w:abstractNum>
  <w:abstractNum w:abstractNumId="33" w15:restartNumberingAfterBreak="0">
    <w:nsid w:val="7158123C"/>
    <w:multiLevelType w:val="hybridMultilevel"/>
    <w:tmpl w:val="84843A4C"/>
    <w:lvl w:ilvl="0" w:tplc="F9225A62">
      <w:start w:val="1"/>
      <w:numFmt w:val="decimal"/>
      <w:lvlText w:val="%1."/>
      <w:lvlJc w:val="left"/>
      <w:pPr>
        <w:ind w:left="216" w:hanging="231"/>
        <w:jc w:val="left"/>
      </w:pPr>
      <w:rPr>
        <w:rFonts w:ascii="Times New Roman" w:eastAsia="Times New Roman" w:hAnsi="Times New Roman" w:cs="Times New Roman" w:hint="default"/>
        <w:b w:val="0"/>
        <w:bCs w:val="0"/>
        <w:i w:val="0"/>
        <w:iCs w:val="0"/>
        <w:spacing w:val="0"/>
        <w:w w:val="105"/>
        <w:sz w:val="18"/>
        <w:szCs w:val="18"/>
        <w:lang w:val="en-US" w:eastAsia="en-US" w:bidi="ar-SA"/>
      </w:rPr>
    </w:lvl>
    <w:lvl w:ilvl="1" w:tplc="EC645472">
      <w:numFmt w:val="bullet"/>
      <w:lvlText w:val="•"/>
      <w:lvlJc w:val="left"/>
      <w:pPr>
        <w:ind w:left="864" w:hanging="231"/>
      </w:pPr>
      <w:rPr>
        <w:rFonts w:hint="default"/>
        <w:lang w:val="en-US" w:eastAsia="en-US" w:bidi="ar-SA"/>
      </w:rPr>
    </w:lvl>
    <w:lvl w:ilvl="2" w:tplc="F81262C6">
      <w:numFmt w:val="bullet"/>
      <w:lvlText w:val="•"/>
      <w:lvlJc w:val="left"/>
      <w:pPr>
        <w:ind w:left="1508" w:hanging="231"/>
      </w:pPr>
      <w:rPr>
        <w:rFonts w:hint="default"/>
        <w:lang w:val="en-US" w:eastAsia="en-US" w:bidi="ar-SA"/>
      </w:rPr>
    </w:lvl>
    <w:lvl w:ilvl="3" w:tplc="DCF6658E">
      <w:numFmt w:val="bullet"/>
      <w:lvlText w:val="•"/>
      <w:lvlJc w:val="left"/>
      <w:pPr>
        <w:ind w:left="2152" w:hanging="231"/>
      </w:pPr>
      <w:rPr>
        <w:rFonts w:hint="default"/>
        <w:lang w:val="en-US" w:eastAsia="en-US" w:bidi="ar-SA"/>
      </w:rPr>
    </w:lvl>
    <w:lvl w:ilvl="4" w:tplc="732604A4">
      <w:numFmt w:val="bullet"/>
      <w:lvlText w:val="•"/>
      <w:lvlJc w:val="left"/>
      <w:pPr>
        <w:ind w:left="2796" w:hanging="231"/>
      </w:pPr>
      <w:rPr>
        <w:rFonts w:hint="default"/>
        <w:lang w:val="en-US" w:eastAsia="en-US" w:bidi="ar-SA"/>
      </w:rPr>
    </w:lvl>
    <w:lvl w:ilvl="5" w:tplc="53B6FCF0">
      <w:numFmt w:val="bullet"/>
      <w:lvlText w:val="•"/>
      <w:lvlJc w:val="left"/>
      <w:pPr>
        <w:ind w:left="3440" w:hanging="231"/>
      </w:pPr>
      <w:rPr>
        <w:rFonts w:hint="default"/>
        <w:lang w:val="en-US" w:eastAsia="en-US" w:bidi="ar-SA"/>
      </w:rPr>
    </w:lvl>
    <w:lvl w:ilvl="6" w:tplc="2F425AA0">
      <w:numFmt w:val="bullet"/>
      <w:lvlText w:val="•"/>
      <w:lvlJc w:val="left"/>
      <w:pPr>
        <w:ind w:left="4084" w:hanging="231"/>
      </w:pPr>
      <w:rPr>
        <w:rFonts w:hint="default"/>
        <w:lang w:val="en-US" w:eastAsia="en-US" w:bidi="ar-SA"/>
      </w:rPr>
    </w:lvl>
    <w:lvl w:ilvl="7" w:tplc="16BECA2E">
      <w:numFmt w:val="bullet"/>
      <w:lvlText w:val="•"/>
      <w:lvlJc w:val="left"/>
      <w:pPr>
        <w:ind w:left="4729" w:hanging="231"/>
      </w:pPr>
      <w:rPr>
        <w:rFonts w:hint="default"/>
        <w:lang w:val="en-US" w:eastAsia="en-US" w:bidi="ar-SA"/>
      </w:rPr>
    </w:lvl>
    <w:lvl w:ilvl="8" w:tplc="C534F27A">
      <w:numFmt w:val="bullet"/>
      <w:lvlText w:val="•"/>
      <w:lvlJc w:val="left"/>
      <w:pPr>
        <w:ind w:left="5373" w:hanging="231"/>
      </w:pPr>
      <w:rPr>
        <w:rFonts w:hint="default"/>
        <w:lang w:val="en-US" w:eastAsia="en-US" w:bidi="ar-SA"/>
      </w:rPr>
    </w:lvl>
  </w:abstractNum>
  <w:abstractNum w:abstractNumId="34" w15:restartNumberingAfterBreak="0">
    <w:nsid w:val="76BE3BA7"/>
    <w:multiLevelType w:val="hybridMultilevel"/>
    <w:tmpl w:val="63820A74"/>
    <w:lvl w:ilvl="0" w:tplc="46C0B322">
      <w:start w:val="1"/>
      <w:numFmt w:val="decimal"/>
      <w:lvlText w:val="%1."/>
      <w:lvlJc w:val="left"/>
      <w:pPr>
        <w:ind w:left="255" w:hanging="235"/>
        <w:jc w:val="left"/>
      </w:pPr>
      <w:rPr>
        <w:rFonts w:ascii="Times New Roman" w:eastAsia="Times New Roman" w:hAnsi="Times New Roman" w:cs="Times New Roman" w:hint="default"/>
        <w:b w:val="0"/>
        <w:bCs w:val="0"/>
        <w:i w:val="0"/>
        <w:iCs w:val="0"/>
        <w:spacing w:val="0"/>
        <w:w w:val="109"/>
        <w:sz w:val="18"/>
        <w:szCs w:val="18"/>
        <w:lang w:val="en-US" w:eastAsia="en-US" w:bidi="ar-SA"/>
      </w:rPr>
    </w:lvl>
    <w:lvl w:ilvl="1" w:tplc="9A2C14EC">
      <w:numFmt w:val="bullet"/>
      <w:lvlText w:val="•"/>
      <w:lvlJc w:val="left"/>
      <w:pPr>
        <w:ind w:left="900" w:hanging="235"/>
      </w:pPr>
      <w:rPr>
        <w:rFonts w:hint="default"/>
        <w:lang w:val="en-US" w:eastAsia="en-US" w:bidi="ar-SA"/>
      </w:rPr>
    </w:lvl>
    <w:lvl w:ilvl="2" w:tplc="1904F302">
      <w:numFmt w:val="bullet"/>
      <w:lvlText w:val="•"/>
      <w:lvlJc w:val="left"/>
      <w:pPr>
        <w:ind w:left="1540" w:hanging="235"/>
      </w:pPr>
      <w:rPr>
        <w:rFonts w:hint="default"/>
        <w:lang w:val="en-US" w:eastAsia="en-US" w:bidi="ar-SA"/>
      </w:rPr>
    </w:lvl>
    <w:lvl w:ilvl="3" w:tplc="1B0C2380">
      <w:numFmt w:val="bullet"/>
      <w:lvlText w:val="•"/>
      <w:lvlJc w:val="left"/>
      <w:pPr>
        <w:ind w:left="2180" w:hanging="235"/>
      </w:pPr>
      <w:rPr>
        <w:rFonts w:hint="default"/>
        <w:lang w:val="en-US" w:eastAsia="en-US" w:bidi="ar-SA"/>
      </w:rPr>
    </w:lvl>
    <w:lvl w:ilvl="4" w:tplc="5A88716E">
      <w:numFmt w:val="bullet"/>
      <w:lvlText w:val="•"/>
      <w:lvlJc w:val="left"/>
      <w:pPr>
        <w:ind w:left="2820" w:hanging="235"/>
      </w:pPr>
      <w:rPr>
        <w:rFonts w:hint="default"/>
        <w:lang w:val="en-US" w:eastAsia="en-US" w:bidi="ar-SA"/>
      </w:rPr>
    </w:lvl>
    <w:lvl w:ilvl="5" w:tplc="E1622950">
      <w:numFmt w:val="bullet"/>
      <w:lvlText w:val="•"/>
      <w:lvlJc w:val="left"/>
      <w:pPr>
        <w:ind w:left="3460" w:hanging="235"/>
      </w:pPr>
      <w:rPr>
        <w:rFonts w:hint="default"/>
        <w:lang w:val="en-US" w:eastAsia="en-US" w:bidi="ar-SA"/>
      </w:rPr>
    </w:lvl>
    <w:lvl w:ilvl="6" w:tplc="4AF8945A">
      <w:numFmt w:val="bullet"/>
      <w:lvlText w:val="•"/>
      <w:lvlJc w:val="left"/>
      <w:pPr>
        <w:ind w:left="4100" w:hanging="235"/>
      </w:pPr>
      <w:rPr>
        <w:rFonts w:hint="default"/>
        <w:lang w:val="en-US" w:eastAsia="en-US" w:bidi="ar-SA"/>
      </w:rPr>
    </w:lvl>
    <w:lvl w:ilvl="7" w:tplc="A62217AC">
      <w:numFmt w:val="bullet"/>
      <w:lvlText w:val="•"/>
      <w:lvlJc w:val="left"/>
      <w:pPr>
        <w:ind w:left="4741" w:hanging="235"/>
      </w:pPr>
      <w:rPr>
        <w:rFonts w:hint="default"/>
        <w:lang w:val="en-US" w:eastAsia="en-US" w:bidi="ar-SA"/>
      </w:rPr>
    </w:lvl>
    <w:lvl w:ilvl="8" w:tplc="93D4C0D2">
      <w:numFmt w:val="bullet"/>
      <w:lvlText w:val="•"/>
      <w:lvlJc w:val="left"/>
      <w:pPr>
        <w:ind w:left="5381" w:hanging="235"/>
      </w:pPr>
      <w:rPr>
        <w:rFonts w:hint="default"/>
        <w:lang w:val="en-US" w:eastAsia="en-US" w:bidi="ar-SA"/>
      </w:rPr>
    </w:lvl>
  </w:abstractNum>
  <w:abstractNum w:abstractNumId="35" w15:restartNumberingAfterBreak="0">
    <w:nsid w:val="79CF5A93"/>
    <w:multiLevelType w:val="hybridMultilevel"/>
    <w:tmpl w:val="F3DC09B4"/>
    <w:lvl w:ilvl="0" w:tplc="B3542C68">
      <w:start w:val="1"/>
      <w:numFmt w:val="decimal"/>
      <w:lvlText w:val="%1."/>
      <w:lvlJc w:val="left"/>
      <w:pPr>
        <w:ind w:left="612" w:hanging="257"/>
        <w:jc w:val="left"/>
      </w:pPr>
      <w:rPr>
        <w:rFonts w:ascii="Times New Roman" w:eastAsia="Times New Roman" w:hAnsi="Times New Roman" w:cs="Times New Roman" w:hint="default"/>
        <w:b w:val="0"/>
        <w:bCs w:val="0"/>
        <w:i w:val="0"/>
        <w:iCs w:val="0"/>
        <w:spacing w:val="0"/>
        <w:w w:val="102"/>
        <w:sz w:val="20"/>
        <w:szCs w:val="20"/>
        <w:lang w:val="en-US" w:eastAsia="en-US" w:bidi="ar-SA"/>
      </w:rPr>
    </w:lvl>
    <w:lvl w:ilvl="1" w:tplc="0FA0B196">
      <w:numFmt w:val="bullet"/>
      <w:lvlText w:val="•"/>
      <w:lvlJc w:val="left"/>
      <w:pPr>
        <w:ind w:left="1210" w:hanging="257"/>
      </w:pPr>
      <w:rPr>
        <w:rFonts w:hint="default"/>
        <w:lang w:val="en-US" w:eastAsia="en-US" w:bidi="ar-SA"/>
      </w:rPr>
    </w:lvl>
    <w:lvl w:ilvl="2" w:tplc="35323710">
      <w:numFmt w:val="bullet"/>
      <w:lvlText w:val="•"/>
      <w:lvlJc w:val="left"/>
      <w:pPr>
        <w:ind w:left="1800" w:hanging="257"/>
      </w:pPr>
      <w:rPr>
        <w:rFonts w:hint="default"/>
        <w:lang w:val="en-US" w:eastAsia="en-US" w:bidi="ar-SA"/>
      </w:rPr>
    </w:lvl>
    <w:lvl w:ilvl="3" w:tplc="A8184B54">
      <w:numFmt w:val="bullet"/>
      <w:lvlText w:val="•"/>
      <w:lvlJc w:val="left"/>
      <w:pPr>
        <w:ind w:left="2390" w:hanging="257"/>
      </w:pPr>
      <w:rPr>
        <w:rFonts w:hint="default"/>
        <w:lang w:val="en-US" w:eastAsia="en-US" w:bidi="ar-SA"/>
      </w:rPr>
    </w:lvl>
    <w:lvl w:ilvl="4" w:tplc="6DACE35C">
      <w:numFmt w:val="bullet"/>
      <w:lvlText w:val="•"/>
      <w:lvlJc w:val="left"/>
      <w:pPr>
        <w:ind w:left="2980" w:hanging="257"/>
      </w:pPr>
      <w:rPr>
        <w:rFonts w:hint="default"/>
        <w:lang w:val="en-US" w:eastAsia="en-US" w:bidi="ar-SA"/>
      </w:rPr>
    </w:lvl>
    <w:lvl w:ilvl="5" w:tplc="E19EF0B0">
      <w:numFmt w:val="bullet"/>
      <w:lvlText w:val="•"/>
      <w:lvlJc w:val="left"/>
      <w:pPr>
        <w:ind w:left="3570" w:hanging="257"/>
      </w:pPr>
      <w:rPr>
        <w:rFonts w:hint="default"/>
        <w:lang w:val="en-US" w:eastAsia="en-US" w:bidi="ar-SA"/>
      </w:rPr>
    </w:lvl>
    <w:lvl w:ilvl="6" w:tplc="1B9CA4D8">
      <w:numFmt w:val="bullet"/>
      <w:lvlText w:val="•"/>
      <w:lvlJc w:val="left"/>
      <w:pPr>
        <w:ind w:left="4160" w:hanging="257"/>
      </w:pPr>
      <w:rPr>
        <w:rFonts w:hint="default"/>
        <w:lang w:val="en-US" w:eastAsia="en-US" w:bidi="ar-SA"/>
      </w:rPr>
    </w:lvl>
    <w:lvl w:ilvl="7" w:tplc="A4A872BC">
      <w:numFmt w:val="bullet"/>
      <w:lvlText w:val="•"/>
      <w:lvlJc w:val="left"/>
      <w:pPr>
        <w:ind w:left="4751" w:hanging="257"/>
      </w:pPr>
      <w:rPr>
        <w:rFonts w:hint="default"/>
        <w:lang w:val="en-US" w:eastAsia="en-US" w:bidi="ar-SA"/>
      </w:rPr>
    </w:lvl>
    <w:lvl w:ilvl="8" w:tplc="2A46447C">
      <w:numFmt w:val="bullet"/>
      <w:lvlText w:val="•"/>
      <w:lvlJc w:val="left"/>
      <w:pPr>
        <w:ind w:left="5341" w:hanging="257"/>
      </w:pPr>
      <w:rPr>
        <w:rFonts w:hint="default"/>
        <w:lang w:val="en-US" w:eastAsia="en-US" w:bidi="ar-SA"/>
      </w:rPr>
    </w:lvl>
  </w:abstractNum>
  <w:abstractNum w:abstractNumId="36" w15:restartNumberingAfterBreak="0">
    <w:nsid w:val="7CE51E00"/>
    <w:multiLevelType w:val="hybridMultilevel"/>
    <w:tmpl w:val="5EFEB386"/>
    <w:lvl w:ilvl="0" w:tplc="98F8E4AE">
      <w:start w:val="1"/>
      <w:numFmt w:val="decimal"/>
      <w:lvlText w:val="%1."/>
      <w:lvlJc w:val="left"/>
      <w:pPr>
        <w:ind w:left="212" w:hanging="238"/>
        <w:jc w:val="left"/>
      </w:pPr>
      <w:rPr>
        <w:rFonts w:ascii="Times New Roman" w:eastAsia="Times New Roman" w:hAnsi="Times New Roman" w:cs="Times New Roman" w:hint="default"/>
        <w:b w:val="0"/>
        <w:bCs w:val="0"/>
        <w:i w:val="0"/>
        <w:iCs w:val="0"/>
        <w:spacing w:val="0"/>
        <w:w w:val="109"/>
        <w:sz w:val="18"/>
        <w:szCs w:val="18"/>
        <w:lang w:val="en-US" w:eastAsia="en-US" w:bidi="ar-SA"/>
      </w:rPr>
    </w:lvl>
    <w:lvl w:ilvl="1" w:tplc="86A28136">
      <w:numFmt w:val="bullet"/>
      <w:lvlText w:val="•"/>
      <w:lvlJc w:val="left"/>
      <w:pPr>
        <w:ind w:left="864" w:hanging="238"/>
      </w:pPr>
      <w:rPr>
        <w:rFonts w:hint="default"/>
        <w:lang w:val="en-US" w:eastAsia="en-US" w:bidi="ar-SA"/>
      </w:rPr>
    </w:lvl>
    <w:lvl w:ilvl="2" w:tplc="79B813F8">
      <w:numFmt w:val="bullet"/>
      <w:lvlText w:val="•"/>
      <w:lvlJc w:val="left"/>
      <w:pPr>
        <w:ind w:left="1508" w:hanging="238"/>
      </w:pPr>
      <w:rPr>
        <w:rFonts w:hint="default"/>
        <w:lang w:val="en-US" w:eastAsia="en-US" w:bidi="ar-SA"/>
      </w:rPr>
    </w:lvl>
    <w:lvl w:ilvl="3" w:tplc="96D4A9FC">
      <w:numFmt w:val="bullet"/>
      <w:lvlText w:val="•"/>
      <w:lvlJc w:val="left"/>
      <w:pPr>
        <w:ind w:left="2152" w:hanging="238"/>
      </w:pPr>
      <w:rPr>
        <w:rFonts w:hint="default"/>
        <w:lang w:val="en-US" w:eastAsia="en-US" w:bidi="ar-SA"/>
      </w:rPr>
    </w:lvl>
    <w:lvl w:ilvl="4" w:tplc="9D6A9C5C">
      <w:numFmt w:val="bullet"/>
      <w:lvlText w:val="•"/>
      <w:lvlJc w:val="left"/>
      <w:pPr>
        <w:ind w:left="2796" w:hanging="238"/>
      </w:pPr>
      <w:rPr>
        <w:rFonts w:hint="default"/>
        <w:lang w:val="en-US" w:eastAsia="en-US" w:bidi="ar-SA"/>
      </w:rPr>
    </w:lvl>
    <w:lvl w:ilvl="5" w:tplc="11902F56">
      <w:numFmt w:val="bullet"/>
      <w:lvlText w:val="•"/>
      <w:lvlJc w:val="left"/>
      <w:pPr>
        <w:ind w:left="3440" w:hanging="238"/>
      </w:pPr>
      <w:rPr>
        <w:rFonts w:hint="default"/>
        <w:lang w:val="en-US" w:eastAsia="en-US" w:bidi="ar-SA"/>
      </w:rPr>
    </w:lvl>
    <w:lvl w:ilvl="6" w:tplc="79705028">
      <w:numFmt w:val="bullet"/>
      <w:lvlText w:val="•"/>
      <w:lvlJc w:val="left"/>
      <w:pPr>
        <w:ind w:left="4084" w:hanging="238"/>
      </w:pPr>
      <w:rPr>
        <w:rFonts w:hint="default"/>
        <w:lang w:val="en-US" w:eastAsia="en-US" w:bidi="ar-SA"/>
      </w:rPr>
    </w:lvl>
    <w:lvl w:ilvl="7" w:tplc="9446CE1C">
      <w:numFmt w:val="bullet"/>
      <w:lvlText w:val="•"/>
      <w:lvlJc w:val="left"/>
      <w:pPr>
        <w:ind w:left="4729" w:hanging="238"/>
      </w:pPr>
      <w:rPr>
        <w:rFonts w:hint="default"/>
        <w:lang w:val="en-US" w:eastAsia="en-US" w:bidi="ar-SA"/>
      </w:rPr>
    </w:lvl>
    <w:lvl w:ilvl="8" w:tplc="9DB25DC6">
      <w:numFmt w:val="bullet"/>
      <w:lvlText w:val="•"/>
      <w:lvlJc w:val="left"/>
      <w:pPr>
        <w:ind w:left="5373" w:hanging="238"/>
      </w:pPr>
      <w:rPr>
        <w:rFonts w:hint="default"/>
        <w:lang w:val="en-US" w:eastAsia="en-US" w:bidi="ar-SA"/>
      </w:rPr>
    </w:lvl>
  </w:abstractNum>
  <w:abstractNum w:abstractNumId="37" w15:restartNumberingAfterBreak="0">
    <w:nsid w:val="7FA950EC"/>
    <w:multiLevelType w:val="hybridMultilevel"/>
    <w:tmpl w:val="4F9EB3E2"/>
    <w:lvl w:ilvl="0" w:tplc="5C2ED7F4">
      <w:start w:val="1"/>
      <w:numFmt w:val="decimal"/>
      <w:lvlText w:val="%1."/>
      <w:lvlJc w:val="left"/>
      <w:pPr>
        <w:ind w:left="256" w:hanging="232"/>
        <w:jc w:val="left"/>
      </w:pPr>
      <w:rPr>
        <w:rFonts w:ascii="Times New Roman" w:eastAsia="Times New Roman" w:hAnsi="Times New Roman" w:cs="Times New Roman" w:hint="default"/>
        <w:b w:val="0"/>
        <w:bCs w:val="0"/>
        <w:i w:val="0"/>
        <w:iCs w:val="0"/>
        <w:spacing w:val="0"/>
        <w:w w:val="109"/>
        <w:sz w:val="18"/>
        <w:szCs w:val="18"/>
        <w:lang w:val="en-US" w:eastAsia="en-US" w:bidi="ar-SA"/>
      </w:rPr>
    </w:lvl>
    <w:lvl w:ilvl="1" w:tplc="3C9C899E">
      <w:numFmt w:val="bullet"/>
      <w:lvlText w:val="•"/>
      <w:lvlJc w:val="left"/>
      <w:pPr>
        <w:ind w:left="900" w:hanging="232"/>
      </w:pPr>
      <w:rPr>
        <w:rFonts w:hint="default"/>
        <w:lang w:val="en-US" w:eastAsia="en-US" w:bidi="ar-SA"/>
      </w:rPr>
    </w:lvl>
    <w:lvl w:ilvl="2" w:tplc="F07082DA">
      <w:numFmt w:val="bullet"/>
      <w:lvlText w:val="•"/>
      <w:lvlJc w:val="left"/>
      <w:pPr>
        <w:ind w:left="1540" w:hanging="232"/>
      </w:pPr>
      <w:rPr>
        <w:rFonts w:hint="default"/>
        <w:lang w:val="en-US" w:eastAsia="en-US" w:bidi="ar-SA"/>
      </w:rPr>
    </w:lvl>
    <w:lvl w:ilvl="3" w:tplc="7222DAFA">
      <w:numFmt w:val="bullet"/>
      <w:lvlText w:val="•"/>
      <w:lvlJc w:val="left"/>
      <w:pPr>
        <w:ind w:left="2180" w:hanging="232"/>
      </w:pPr>
      <w:rPr>
        <w:rFonts w:hint="default"/>
        <w:lang w:val="en-US" w:eastAsia="en-US" w:bidi="ar-SA"/>
      </w:rPr>
    </w:lvl>
    <w:lvl w:ilvl="4" w:tplc="4A307B84">
      <w:numFmt w:val="bullet"/>
      <w:lvlText w:val="•"/>
      <w:lvlJc w:val="left"/>
      <w:pPr>
        <w:ind w:left="2820" w:hanging="232"/>
      </w:pPr>
      <w:rPr>
        <w:rFonts w:hint="default"/>
        <w:lang w:val="en-US" w:eastAsia="en-US" w:bidi="ar-SA"/>
      </w:rPr>
    </w:lvl>
    <w:lvl w:ilvl="5" w:tplc="12907220">
      <w:numFmt w:val="bullet"/>
      <w:lvlText w:val="•"/>
      <w:lvlJc w:val="left"/>
      <w:pPr>
        <w:ind w:left="3460" w:hanging="232"/>
      </w:pPr>
      <w:rPr>
        <w:rFonts w:hint="default"/>
        <w:lang w:val="en-US" w:eastAsia="en-US" w:bidi="ar-SA"/>
      </w:rPr>
    </w:lvl>
    <w:lvl w:ilvl="6" w:tplc="B58C3E10">
      <w:numFmt w:val="bullet"/>
      <w:lvlText w:val="•"/>
      <w:lvlJc w:val="left"/>
      <w:pPr>
        <w:ind w:left="4100" w:hanging="232"/>
      </w:pPr>
      <w:rPr>
        <w:rFonts w:hint="default"/>
        <w:lang w:val="en-US" w:eastAsia="en-US" w:bidi="ar-SA"/>
      </w:rPr>
    </w:lvl>
    <w:lvl w:ilvl="7" w:tplc="4FA6E922">
      <w:numFmt w:val="bullet"/>
      <w:lvlText w:val="•"/>
      <w:lvlJc w:val="left"/>
      <w:pPr>
        <w:ind w:left="4741" w:hanging="232"/>
      </w:pPr>
      <w:rPr>
        <w:rFonts w:hint="default"/>
        <w:lang w:val="en-US" w:eastAsia="en-US" w:bidi="ar-SA"/>
      </w:rPr>
    </w:lvl>
    <w:lvl w:ilvl="8" w:tplc="56FEB2EA">
      <w:numFmt w:val="bullet"/>
      <w:lvlText w:val="•"/>
      <w:lvlJc w:val="left"/>
      <w:pPr>
        <w:ind w:left="5381" w:hanging="232"/>
      </w:pPr>
      <w:rPr>
        <w:rFonts w:hint="default"/>
        <w:lang w:val="en-US" w:eastAsia="en-US" w:bidi="ar-SA"/>
      </w:rPr>
    </w:lvl>
  </w:abstractNum>
  <w:num w:numId="1">
    <w:abstractNumId w:val="5"/>
  </w:num>
  <w:num w:numId="2">
    <w:abstractNumId w:val="9"/>
  </w:num>
  <w:num w:numId="3">
    <w:abstractNumId w:val="16"/>
  </w:num>
  <w:num w:numId="4">
    <w:abstractNumId w:val="20"/>
  </w:num>
  <w:num w:numId="5">
    <w:abstractNumId w:val="32"/>
  </w:num>
  <w:num w:numId="6">
    <w:abstractNumId w:val="1"/>
  </w:num>
  <w:num w:numId="7">
    <w:abstractNumId w:val="28"/>
  </w:num>
  <w:num w:numId="8">
    <w:abstractNumId w:val="0"/>
  </w:num>
  <w:num w:numId="9">
    <w:abstractNumId w:val="13"/>
  </w:num>
  <w:num w:numId="10">
    <w:abstractNumId w:val="36"/>
  </w:num>
  <w:num w:numId="11">
    <w:abstractNumId w:val="34"/>
  </w:num>
  <w:num w:numId="12">
    <w:abstractNumId w:val="25"/>
  </w:num>
  <w:num w:numId="13">
    <w:abstractNumId w:val="33"/>
  </w:num>
  <w:num w:numId="14">
    <w:abstractNumId w:val="29"/>
  </w:num>
  <w:num w:numId="15">
    <w:abstractNumId w:val="31"/>
  </w:num>
  <w:num w:numId="16">
    <w:abstractNumId w:val="2"/>
  </w:num>
  <w:num w:numId="17">
    <w:abstractNumId w:val="14"/>
  </w:num>
  <w:num w:numId="18">
    <w:abstractNumId w:val="17"/>
  </w:num>
  <w:num w:numId="19">
    <w:abstractNumId w:val="37"/>
  </w:num>
  <w:num w:numId="20">
    <w:abstractNumId w:val="3"/>
  </w:num>
  <w:num w:numId="21">
    <w:abstractNumId w:val="12"/>
  </w:num>
  <w:num w:numId="22">
    <w:abstractNumId w:val="7"/>
  </w:num>
  <w:num w:numId="23">
    <w:abstractNumId w:val="26"/>
  </w:num>
  <w:num w:numId="24">
    <w:abstractNumId w:val="10"/>
  </w:num>
  <w:num w:numId="25">
    <w:abstractNumId w:val="35"/>
  </w:num>
  <w:num w:numId="26">
    <w:abstractNumId w:val="21"/>
  </w:num>
  <w:num w:numId="27">
    <w:abstractNumId w:val="22"/>
  </w:num>
  <w:num w:numId="28">
    <w:abstractNumId w:val="24"/>
  </w:num>
  <w:num w:numId="29">
    <w:abstractNumId w:val="8"/>
  </w:num>
  <w:num w:numId="30">
    <w:abstractNumId w:val="18"/>
  </w:num>
  <w:num w:numId="31">
    <w:abstractNumId w:val="11"/>
  </w:num>
  <w:num w:numId="32">
    <w:abstractNumId w:val="23"/>
  </w:num>
  <w:num w:numId="33">
    <w:abstractNumId w:val="4"/>
  </w:num>
  <w:num w:numId="34">
    <w:abstractNumId w:val="30"/>
  </w:num>
  <w:num w:numId="35">
    <w:abstractNumId w:val="19"/>
  </w:num>
  <w:num w:numId="36">
    <w:abstractNumId w:val="27"/>
  </w:num>
  <w:num w:numId="37">
    <w:abstractNumId w:val="15"/>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C550D4"/>
    <w:rsid w:val="00C550D4"/>
    <w:rsid w:val="00D7481E"/>
    <w:rsid w:val="00E476F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DBCE9"/>
  <w15:docId w15:val="{B38F8538-D463-4F8C-AE7D-E181D6BAC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line="363" w:lineRule="exact"/>
      <w:ind w:left="1425"/>
      <w:outlineLvl w:val="0"/>
    </w:pPr>
    <w:rPr>
      <w:rFonts w:ascii="Arial" w:eastAsia="Arial" w:hAnsi="Arial" w:cs="Arial"/>
      <w:i/>
      <w:iCs/>
      <w:sz w:val="49"/>
      <w:szCs w:val="49"/>
      <w:u w:val="single" w:color="000000"/>
    </w:rPr>
  </w:style>
  <w:style w:type="paragraph" w:styleId="Heading2">
    <w:name w:val="heading 2"/>
    <w:basedOn w:val="Normal"/>
    <w:uiPriority w:val="1"/>
    <w:qFormat/>
    <w:pPr>
      <w:spacing w:before="113"/>
      <w:ind w:left="97"/>
      <w:outlineLvl w:val="1"/>
    </w:pPr>
    <w:rPr>
      <w:b/>
      <w:bCs/>
      <w:sz w:val="45"/>
      <w:szCs w:val="45"/>
    </w:rPr>
  </w:style>
  <w:style w:type="paragraph" w:styleId="Heading3">
    <w:name w:val="heading 3"/>
    <w:basedOn w:val="Normal"/>
    <w:uiPriority w:val="1"/>
    <w:qFormat/>
    <w:pPr>
      <w:spacing w:line="421" w:lineRule="exact"/>
      <w:ind w:left="810"/>
      <w:outlineLvl w:val="2"/>
    </w:pPr>
    <w:rPr>
      <w:sz w:val="39"/>
      <w:szCs w:val="39"/>
    </w:rPr>
  </w:style>
  <w:style w:type="paragraph" w:styleId="Heading4">
    <w:name w:val="heading 4"/>
    <w:basedOn w:val="Normal"/>
    <w:uiPriority w:val="1"/>
    <w:qFormat/>
    <w:pPr>
      <w:spacing w:before="58"/>
      <w:jc w:val="center"/>
      <w:outlineLvl w:val="3"/>
    </w:pPr>
    <w:rPr>
      <w:b/>
      <w:bCs/>
      <w:i/>
      <w:iCs/>
      <w:sz w:val="33"/>
      <w:szCs w:val="33"/>
    </w:rPr>
  </w:style>
  <w:style w:type="paragraph" w:styleId="Heading5">
    <w:name w:val="heading 5"/>
    <w:basedOn w:val="Normal"/>
    <w:uiPriority w:val="1"/>
    <w:qFormat/>
    <w:pPr>
      <w:spacing w:before="57"/>
      <w:ind w:left="15"/>
      <w:jc w:val="center"/>
      <w:outlineLvl w:val="4"/>
    </w:pPr>
    <w:rPr>
      <w:b/>
      <w:bCs/>
      <w:i/>
      <w:iCs/>
      <w:sz w:val="32"/>
      <w:szCs w:val="32"/>
    </w:rPr>
  </w:style>
  <w:style w:type="paragraph" w:styleId="Heading6">
    <w:name w:val="heading 6"/>
    <w:basedOn w:val="Normal"/>
    <w:uiPriority w:val="1"/>
    <w:qFormat/>
    <w:pPr>
      <w:ind w:left="8"/>
      <w:jc w:val="center"/>
      <w:outlineLvl w:val="5"/>
    </w:pPr>
    <w:rPr>
      <w:b/>
      <w:bCs/>
      <w:sz w:val="31"/>
      <w:szCs w:val="31"/>
    </w:rPr>
  </w:style>
  <w:style w:type="paragraph" w:styleId="Heading7">
    <w:name w:val="heading 7"/>
    <w:basedOn w:val="Normal"/>
    <w:uiPriority w:val="1"/>
    <w:qFormat/>
    <w:pPr>
      <w:ind w:left="16"/>
      <w:outlineLvl w:val="6"/>
    </w:pPr>
    <w:rPr>
      <w:b/>
      <w:bCs/>
      <w:sz w:val="30"/>
      <w:szCs w:val="30"/>
    </w:rPr>
  </w:style>
  <w:style w:type="paragraph" w:styleId="Heading8">
    <w:name w:val="heading 8"/>
    <w:basedOn w:val="Normal"/>
    <w:uiPriority w:val="1"/>
    <w:qFormat/>
    <w:pPr>
      <w:ind w:left="26"/>
      <w:outlineLvl w:val="7"/>
    </w:pPr>
    <w:rPr>
      <w:b/>
      <w:bCs/>
      <w:sz w:val="29"/>
      <w:szCs w:val="29"/>
    </w:rPr>
  </w:style>
  <w:style w:type="paragraph" w:styleId="Heading9">
    <w:name w:val="heading 9"/>
    <w:basedOn w:val="Normal"/>
    <w:uiPriority w:val="1"/>
    <w:qFormat/>
    <w:pPr>
      <w:ind w:left="97"/>
      <w:jc w:val="center"/>
      <w:outlineLvl w:val="8"/>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0"/>
      <w:ind w:left="50"/>
      <w:jc w:val="center"/>
    </w:pPr>
    <w:rPr>
      <w:sz w:val="20"/>
      <w:szCs w:val="20"/>
    </w:rPr>
  </w:style>
  <w:style w:type="paragraph" w:styleId="TOC2">
    <w:name w:val="toc 2"/>
    <w:basedOn w:val="Normal"/>
    <w:uiPriority w:val="1"/>
    <w:qFormat/>
    <w:pPr>
      <w:spacing w:before="1"/>
      <w:ind w:left="1151" w:hanging="325"/>
    </w:pPr>
    <w:rPr>
      <w:sz w:val="20"/>
      <w:szCs w:val="20"/>
    </w:rPr>
  </w:style>
  <w:style w:type="paragraph" w:styleId="TOC3">
    <w:name w:val="toc 3"/>
    <w:basedOn w:val="Normal"/>
    <w:uiPriority w:val="1"/>
    <w:qFormat/>
    <w:pPr>
      <w:ind w:left="828"/>
    </w:pPr>
    <w:rPr>
      <w:i/>
      <w:iCs/>
      <w:sz w:val="20"/>
      <w:szCs w:val="20"/>
    </w:rPr>
  </w:style>
  <w:style w:type="paragraph" w:styleId="TOC4">
    <w:name w:val="toc 4"/>
    <w:basedOn w:val="Normal"/>
    <w:uiPriority w:val="1"/>
    <w:qFormat/>
    <w:pPr>
      <w:spacing w:before="131"/>
      <w:ind w:left="826"/>
    </w:pPr>
    <w:rPr>
      <w:b/>
      <w:bCs/>
      <w:i/>
      <w:iCs/>
    </w:rPr>
  </w:style>
  <w:style w:type="paragraph" w:styleId="TOC5">
    <w:name w:val="toc 5"/>
    <w:basedOn w:val="Normal"/>
    <w:uiPriority w:val="1"/>
    <w:qFormat/>
    <w:pPr>
      <w:spacing w:before="15"/>
      <w:ind w:left="1155" w:hanging="220"/>
    </w:pPr>
    <w:rPr>
      <w:sz w:val="20"/>
      <w:szCs w:val="20"/>
    </w:rPr>
  </w:style>
  <w:style w:type="paragraph" w:styleId="TOC6">
    <w:name w:val="toc 6"/>
    <w:basedOn w:val="Normal"/>
    <w:uiPriority w:val="1"/>
    <w:qFormat/>
    <w:pPr>
      <w:spacing w:before="20"/>
      <w:ind w:left="1159" w:hanging="219"/>
    </w:pPr>
    <w:rPr>
      <w:sz w:val="20"/>
      <w:szCs w:val="20"/>
    </w:rPr>
  </w:style>
  <w:style w:type="paragraph" w:styleId="BodyText">
    <w:name w:val="Body Text"/>
    <w:basedOn w:val="Normal"/>
    <w:uiPriority w:val="1"/>
    <w:qFormat/>
    <w:pPr>
      <w:jc w:val="both"/>
    </w:pPr>
    <w:rPr>
      <w:sz w:val="20"/>
      <w:szCs w:val="20"/>
    </w:rPr>
  </w:style>
  <w:style w:type="paragraph" w:styleId="ListParagraph">
    <w:name w:val="List Paragraph"/>
    <w:basedOn w:val="Normal"/>
    <w:uiPriority w:val="1"/>
    <w:qFormat/>
    <w:pPr>
      <w:ind w:left="211" w:firstLine="181"/>
      <w:jc w:val="both"/>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69.png"/><Relationship Id="rId21" Type="http://schemas.openxmlformats.org/officeDocument/2006/relationships/image" Target="media/image11.png"/><Relationship Id="rId42" Type="http://schemas.openxmlformats.org/officeDocument/2006/relationships/header" Target="header10.xml"/><Relationship Id="rId63" Type="http://schemas.openxmlformats.org/officeDocument/2006/relationships/image" Target="media/image36.png"/><Relationship Id="rId84" Type="http://schemas.openxmlformats.org/officeDocument/2006/relationships/header" Target="header32.xml"/><Relationship Id="rId138" Type="http://schemas.openxmlformats.org/officeDocument/2006/relationships/image" Target="media/image85.png"/><Relationship Id="rId159" Type="http://schemas.openxmlformats.org/officeDocument/2006/relationships/image" Target="media/image106.png"/><Relationship Id="rId170" Type="http://schemas.openxmlformats.org/officeDocument/2006/relationships/image" Target="media/image113.png"/><Relationship Id="rId191" Type="http://schemas.openxmlformats.org/officeDocument/2006/relationships/header" Target="header57.xml"/><Relationship Id="rId205" Type="http://schemas.openxmlformats.org/officeDocument/2006/relationships/image" Target="media/image137.png"/><Relationship Id="rId226" Type="http://schemas.openxmlformats.org/officeDocument/2006/relationships/header" Target="header77.xml"/><Relationship Id="rId107" Type="http://schemas.openxmlformats.org/officeDocument/2006/relationships/header" Target="header39.xml"/><Relationship Id="rId11" Type="http://schemas.openxmlformats.org/officeDocument/2006/relationships/image" Target="media/image3.png"/><Relationship Id="rId32" Type="http://schemas.openxmlformats.org/officeDocument/2006/relationships/image" Target="media/image16.png"/><Relationship Id="rId53" Type="http://schemas.openxmlformats.org/officeDocument/2006/relationships/image" Target="media/image30.png"/><Relationship Id="rId74" Type="http://schemas.openxmlformats.org/officeDocument/2006/relationships/image" Target="media/image41.png"/><Relationship Id="rId128" Type="http://schemas.openxmlformats.org/officeDocument/2006/relationships/image" Target="media/image77.png"/><Relationship Id="rId149" Type="http://schemas.openxmlformats.org/officeDocument/2006/relationships/image" Target="media/image96.png"/><Relationship Id="rId5" Type="http://schemas.openxmlformats.org/officeDocument/2006/relationships/footnotes" Target="footnotes.xml"/><Relationship Id="rId95" Type="http://schemas.openxmlformats.org/officeDocument/2006/relationships/image" Target="media/image50.png"/><Relationship Id="rId160" Type="http://schemas.openxmlformats.org/officeDocument/2006/relationships/image" Target="media/image107.png"/><Relationship Id="rId181" Type="http://schemas.openxmlformats.org/officeDocument/2006/relationships/image" Target="media/image121.png"/><Relationship Id="rId216" Type="http://schemas.openxmlformats.org/officeDocument/2006/relationships/header" Target="header67.xml"/><Relationship Id="rId237" Type="http://schemas.openxmlformats.org/officeDocument/2006/relationships/header" Target="header88.xml"/><Relationship Id="rId22" Type="http://schemas.openxmlformats.org/officeDocument/2006/relationships/header" Target="header3.xml"/><Relationship Id="rId43" Type="http://schemas.openxmlformats.org/officeDocument/2006/relationships/header" Target="header11.xml"/><Relationship Id="rId64" Type="http://schemas.openxmlformats.org/officeDocument/2006/relationships/header" Target="header20.xml"/><Relationship Id="rId118" Type="http://schemas.openxmlformats.org/officeDocument/2006/relationships/image" Target="media/image70.png"/><Relationship Id="rId139" Type="http://schemas.openxmlformats.org/officeDocument/2006/relationships/image" Target="media/image86.png"/><Relationship Id="rId80" Type="http://schemas.openxmlformats.org/officeDocument/2006/relationships/header" Target="header29.xml"/><Relationship Id="rId85" Type="http://schemas.openxmlformats.org/officeDocument/2006/relationships/header" Target="header33.xml"/><Relationship Id="rId150" Type="http://schemas.openxmlformats.org/officeDocument/2006/relationships/image" Target="media/image97.png"/><Relationship Id="rId155" Type="http://schemas.openxmlformats.org/officeDocument/2006/relationships/image" Target="media/image102.png"/><Relationship Id="rId171" Type="http://schemas.openxmlformats.org/officeDocument/2006/relationships/image" Target="media/image114.png"/><Relationship Id="rId176" Type="http://schemas.openxmlformats.org/officeDocument/2006/relationships/header" Target="header51.xml"/><Relationship Id="rId192" Type="http://schemas.openxmlformats.org/officeDocument/2006/relationships/image" Target="media/image127.png"/><Relationship Id="rId197" Type="http://schemas.openxmlformats.org/officeDocument/2006/relationships/image" Target="media/image132.png"/><Relationship Id="rId206" Type="http://schemas.openxmlformats.org/officeDocument/2006/relationships/image" Target="media/image138.png"/><Relationship Id="rId227" Type="http://schemas.openxmlformats.org/officeDocument/2006/relationships/header" Target="header78.xml"/><Relationship Id="rId201" Type="http://schemas.openxmlformats.org/officeDocument/2006/relationships/header" Target="header58.xml"/><Relationship Id="rId222" Type="http://schemas.openxmlformats.org/officeDocument/2006/relationships/header" Target="header73.xml"/><Relationship Id="rId12" Type="http://schemas.openxmlformats.org/officeDocument/2006/relationships/image" Target="media/image4.png"/><Relationship Id="rId17" Type="http://schemas.openxmlformats.org/officeDocument/2006/relationships/image" Target="media/image7.png"/><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header" Target="header17.xml"/><Relationship Id="rId103" Type="http://schemas.openxmlformats.org/officeDocument/2006/relationships/image" Target="media/image58.png"/><Relationship Id="rId108" Type="http://schemas.openxmlformats.org/officeDocument/2006/relationships/header" Target="header40.xml"/><Relationship Id="rId124" Type="http://schemas.openxmlformats.org/officeDocument/2006/relationships/header" Target="header41.xml"/><Relationship Id="rId129" Type="http://schemas.openxmlformats.org/officeDocument/2006/relationships/image" Target="media/image78.png"/><Relationship Id="rId54" Type="http://schemas.openxmlformats.org/officeDocument/2006/relationships/image" Target="media/image31.png"/><Relationship Id="rId70" Type="http://schemas.openxmlformats.org/officeDocument/2006/relationships/header" Target="header23.xml"/><Relationship Id="rId75" Type="http://schemas.openxmlformats.org/officeDocument/2006/relationships/image" Target="media/image42.png"/><Relationship Id="rId91" Type="http://schemas.openxmlformats.org/officeDocument/2006/relationships/image" Target="media/image46.png"/><Relationship Id="rId96" Type="http://schemas.openxmlformats.org/officeDocument/2006/relationships/image" Target="media/image51.png"/><Relationship Id="rId140" Type="http://schemas.openxmlformats.org/officeDocument/2006/relationships/image" Target="media/image87.png"/><Relationship Id="rId145" Type="http://schemas.openxmlformats.org/officeDocument/2006/relationships/image" Target="media/image92.png"/><Relationship Id="rId161" Type="http://schemas.openxmlformats.org/officeDocument/2006/relationships/image" Target="media/image108.png"/><Relationship Id="rId166" Type="http://schemas.openxmlformats.org/officeDocument/2006/relationships/header" Target="header47.xml"/><Relationship Id="rId182" Type="http://schemas.openxmlformats.org/officeDocument/2006/relationships/image" Target="media/image122.png"/><Relationship Id="rId187" Type="http://schemas.openxmlformats.org/officeDocument/2006/relationships/header" Target="header53.xml"/><Relationship Id="rId217" Type="http://schemas.openxmlformats.org/officeDocument/2006/relationships/header" Target="header68.xml"/><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header" Target="header63.xml"/><Relationship Id="rId233" Type="http://schemas.openxmlformats.org/officeDocument/2006/relationships/header" Target="header84.xml"/><Relationship Id="rId238" Type="http://schemas.openxmlformats.org/officeDocument/2006/relationships/header" Target="header89.xml"/><Relationship Id="rId23" Type="http://schemas.openxmlformats.org/officeDocument/2006/relationships/image" Target="media/image12.png"/><Relationship Id="rId28" Type="http://schemas.openxmlformats.org/officeDocument/2006/relationships/header" Target="header8.xml"/><Relationship Id="rId49" Type="http://schemas.openxmlformats.org/officeDocument/2006/relationships/header" Target="header15.xml"/><Relationship Id="rId114" Type="http://schemas.openxmlformats.org/officeDocument/2006/relationships/image" Target="media/image66.png"/><Relationship Id="rId119" Type="http://schemas.openxmlformats.org/officeDocument/2006/relationships/image" Target="media/image71.png"/><Relationship Id="rId44" Type="http://schemas.openxmlformats.org/officeDocument/2006/relationships/image" Target="media/image25.png"/><Relationship Id="rId60" Type="http://schemas.openxmlformats.org/officeDocument/2006/relationships/header" Target="header18.xml"/><Relationship Id="rId65" Type="http://schemas.openxmlformats.org/officeDocument/2006/relationships/header" Target="header21.xml"/><Relationship Id="rId81" Type="http://schemas.openxmlformats.org/officeDocument/2006/relationships/header" Target="header30.xml"/><Relationship Id="rId86" Type="http://schemas.openxmlformats.org/officeDocument/2006/relationships/header" Target="header34.xml"/><Relationship Id="rId130" Type="http://schemas.openxmlformats.org/officeDocument/2006/relationships/image" Target="media/image79.png"/><Relationship Id="rId135" Type="http://schemas.openxmlformats.org/officeDocument/2006/relationships/image" Target="media/image84.png"/><Relationship Id="rId151" Type="http://schemas.openxmlformats.org/officeDocument/2006/relationships/image" Target="media/image98.png"/><Relationship Id="rId156" Type="http://schemas.openxmlformats.org/officeDocument/2006/relationships/image" Target="media/image103.png"/><Relationship Id="rId177" Type="http://schemas.openxmlformats.org/officeDocument/2006/relationships/header" Target="header52.xml"/><Relationship Id="rId198" Type="http://schemas.openxmlformats.org/officeDocument/2006/relationships/image" Target="media/image133.png"/><Relationship Id="rId172" Type="http://schemas.openxmlformats.org/officeDocument/2006/relationships/image" Target="media/image115.png"/><Relationship Id="rId193" Type="http://schemas.openxmlformats.org/officeDocument/2006/relationships/image" Target="media/image128.png"/><Relationship Id="rId202" Type="http://schemas.openxmlformats.org/officeDocument/2006/relationships/header" Target="header59.xml"/><Relationship Id="rId207" Type="http://schemas.openxmlformats.org/officeDocument/2006/relationships/image" Target="media/image139.png"/><Relationship Id="rId223" Type="http://schemas.openxmlformats.org/officeDocument/2006/relationships/header" Target="header74.xml"/><Relationship Id="rId228" Type="http://schemas.openxmlformats.org/officeDocument/2006/relationships/header" Target="header79.xml"/><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3.png"/><Relationship Id="rId109" Type="http://schemas.openxmlformats.org/officeDocument/2006/relationships/image" Target="media/image61.png"/><Relationship Id="rId34" Type="http://schemas.openxmlformats.org/officeDocument/2006/relationships/image" Target="media/image18.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43.png"/><Relationship Id="rId97" Type="http://schemas.openxmlformats.org/officeDocument/2006/relationships/image" Target="media/image52.png"/><Relationship Id="rId104" Type="http://schemas.openxmlformats.org/officeDocument/2006/relationships/image" Target="media/image59.png"/><Relationship Id="rId120" Type="http://schemas.openxmlformats.org/officeDocument/2006/relationships/image" Target="media/image72.png"/><Relationship Id="rId125" Type="http://schemas.openxmlformats.org/officeDocument/2006/relationships/header" Target="header42.xml"/><Relationship Id="rId141" Type="http://schemas.openxmlformats.org/officeDocument/2006/relationships/image" Target="media/image88.png"/><Relationship Id="rId146" Type="http://schemas.openxmlformats.org/officeDocument/2006/relationships/image" Target="media/image93.png"/><Relationship Id="rId167" Type="http://schemas.openxmlformats.org/officeDocument/2006/relationships/header" Target="header48.xml"/><Relationship Id="rId188" Type="http://schemas.openxmlformats.org/officeDocument/2006/relationships/header" Target="header54.xml"/><Relationship Id="rId7" Type="http://schemas.openxmlformats.org/officeDocument/2006/relationships/image" Target="media/image1.jpeg"/><Relationship Id="rId71" Type="http://schemas.openxmlformats.org/officeDocument/2006/relationships/header" Target="header24.xml"/><Relationship Id="rId92" Type="http://schemas.openxmlformats.org/officeDocument/2006/relationships/image" Target="media/image47.png"/><Relationship Id="rId162" Type="http://schemas.openxmlformats.org/officeDocument/2006/relationships/image" Target="media/image109.png"/><Relationship Id="rId183" Type="http://schemas.openxmlformats.org/officeDocument/2006/relationships/image" Target="media/image123.png"/><Relationship Id="rId213" Type="http://schemas.openxmlformats.org/officeDocument/2006/relationships/header" Target="header64.xml"/><Relationship Id="rId218" Type="http://schemas.openxmlformats.org/officeDocument/2006/relationships/header" Target="header69.xml"/><Relationship Id="rId234" Type="http://schemas.openxmlformats.org/officeDocument/2006/relationships/header" Target="header85.xml"/><Relationship Id="rId239"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header" Target="header4.xml"/><Relationship Id="rId40" Type="http://schemas.openxmlformats.org/officeDocument/2006/relationships/image" Target="media/image24.png"/><Relationship Id="rId45" Type="http://schemas.openxmlformats.org/officeDocument/2006/relationships/image" Target="media/image26.png"/><Relationship Id="rId66" Type="http://schemas.openxmlformats.org/officeDocument/2006/relationships/image" Target="media/image37.png"/><Relationship Id="rId87" Type="http://schemas.openxmlformats.org/officeDocument/2006/relationships/image" Target="media/image45.png"/><Relationship Id="rId110" Type="http://schemas.openxmlformats.org/officeDocument/2006/relationships/image" Target="media/image62.png"/><Relationship Id="rId115" Type="http://schemas.openxmlformats.org/officeDocument/2006/relationships/image" Target="media/image67.png"/><Relationship Id="rId131" Type="http://schemas.openxmlformats.org/officeDocument/2006/relationships/image" Target="media/image80.png"/><Relationship Id="rId136" Type="http://schemas.openxmlformats.org/officeDocument/2006/relationships/header" Target="header44.xml"/><Relationship Id="rId157" Type="http://schemas.openxmlformats.org/officeDocument/2006/relationships/image" Target="media/image104.png"/><Relationship Id="rId178" Type="http://schemas.openxmlformats.org/officeDocument/2006/relationships/image" Target="media/image118.png"/><Relationship Id="rId61" Type="http://schemas.openxmlformats.org/officeDocument/2006/relationships/header" Target="header19.xml"/><Relationship Id="rId82" Type="http://schemas.openxmlformats.org/officeDocument/2006/relationships/image" Target="media/image44.png"/><Relationship Id="rId152" Type="http://schemas.openxmlformats.org/officeDocument/2006/relationships/image" Target="media/image99.png"/><Relationship Id="rId173" Type="http://schemas.openxmlformats.org/officeDocument/2006/relationships/image" Target="media/image116.png"/><Relationship Id="rId194" Type="http://schemas.openxmlformats.org/officeDocument/2006/relationships/image" Target="media/image129.png"/><Relationship Id="rId199" Type="http://schemas.openxmlformats.org/officeDocument/2006/relationships/image" Target="media/image134.png"/><Relationship Id="rId203" Type="http://schemas.openxmlformats.org/officeDocument/2006/relationships/header" Target="header60.xml"/><Relationship Id="rId208" Type="http://schemas.openxmlformats.org/officeDocument/2006/relationships/image" Target="media/image140.png"/><Relationship Id="rId229" Type="http://schemas.openxmlformats.org/officeDocument/2006/relationships/header" Target="header80.xml"/><Relationship Id="rId19" Type="http://schemas.openxmlformats.org/officeDocument/2006/relationships/image" Target="media/image9.png"/><Relationship Id="rId224" Type="http://schemas.openxmlformats.org/officeDocument/2006/relationships/header" Target="header75.xml"/><Relationship Id="rId240" Type="http://schemas.openxmlformats.org/officeDocument/2006/relationships/theme" Target="theme/theme1.xml"/><Relationship Id="rId14" Type="http://schemas.openxmlformats.org/officeDocument/2006/relationships/image" Target="media/image6.png"/><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33.png"/><Relationship Id="rId77" Type="http://schemas.openxmlformats.org/officeDocument/2006/relationships/header" Target="header26.xml"/><Relationship Id="rId100" Type="http://schemas.openxmlformats.org/officeDocument/2006/relationships/image" Target="media/image55.png"/><Relationship Id="rId105" Type="http://schemas.openxmlformats.org/officeDocument/2006/relationships/image" Target="media/image60.png"/><Relationship Id="rId126" Type="http://schemas.openxmlformats.org/officeDocument/2006/relationships/header" Target="header43.xml"/><Relationship Id="rId147" Type="http://schemas.openxmlformats.org/officeDocument/2006/relationships/image" Target="media/image94.png"/><Relationship Id="rId168" Type="http://schemas.openxmlformats.org/officeDocument/2006/relationships/header" Target="header49.xml"/><Relationship Id="rId8" Type="http://schemas.openxmlformats.org/officeDocument/2006/relationships/footer" Target="footer1.xml"/><Relationship Id="rId51" Type="http://schemas.openxmlformats.org/officeDocument/2006/relationships/image" Target="media/image28.png"/><Relationship Id="rId72" Type="http://schemas.openxmlformats.org/officeDocument/2006/relationships/header" Target="header25.xml"/><Relationship Id="rId93" Type="http://schemas.openxmlformats.org/officeDocument/2006/relationships/image" Target="media/image48.png"/><Relationship Id="rId98" Type="http://schemas.openxmlformats.org/officeDocument/2006/relationships/image" Target="media/image53.png"/><Relationship Id="rId121" Type="http://schemas.openxmlformats.org/officeDocument/2006/relationships/image" Target="media/image73.png"/><Relationship Id="rId142" Type="http://schemas.openxmlformats.org/officeDocument/2006/relationships/image" Target="media/image89.png"/><Relationship Id="rId163" Type="http://schemas.openxmlformats.org/officeDocument/2006/relationships/image" Target="media/image110.png"/><Relationship Id="rId184" Type="http://schemas.openxmlformats.org/officeDocument/2006/relationships/image" Target="media/image124.png"/><Relationship Id="rId189" Type="http://schemas.openxmlformats.org/officeDocument/2006/relationships/header" Target="header55.xml"/><Relationship Id="rId219" Type="http://schemas.openxmlformats.org/officeDocument/2006/relationships/header" Target="header70.xml"/><Relationship Id="rId3" Type="http://schemas.openxmlformats.org/officeDocument/2006/relationships/settings" Target="settings.xml"/><Relationship Id="rId214" Type="http://schemas.openxmlformats.org/officeDocument/2006/relationships/header" Target="header65.xml"/><Relationship Id="rId230" Type="http://schemas.openxmlformats.org/officeDocument/2006/relationships/header" Target="header81.xml"/><Relationship Id="rId235" Type="http://schemas.openxmlformats.org/officeDocument/2006/relationships/header" Target="header86.xml"/><Relationship Id="rId25" Type="http://schemas.openxmlformats.org/officeDocument/2006/relationships/header" Target="header5.xml"/><Relationship Id="rId46" Type="http://schemas.openxmlformats.org/officeDocument/2006/relationships/header" Target="header12.xml"/><Relationship Id="rId67" Type="http://schemas.openxmlformats.org/officeDocument/2006/relationships/image" Target="media/image38.png"/><Relationship Id="rId116" Type="http://schemas.openxmlformats.org/officeDocument/2006/relationships/image" Target="media/image68.png"/><Relationship Id="rId137" Type="http://schemas.openxmlformats.org/officeDocument/2006/relationships/header" Target="header45.xml"/><Relationship Id="rId158" Type="http://schemas.openxmlformats.org/officeDocument/2006/relationships/image" Target="media/image105.png"/><Relationship Id="rId20" Type="http://schemas.openxmlformats.org/officeDocument/2006/relationships/image" Target="media/image10.png"/><Relationship Id="rId41" Type="http://schemas.openxmlformats.org/officeDocument/2006/relationships/header" Target="header9.xml"/><Relationship Id="rId62" Type="http://schemas.openxmlformats.org/officeDocument/2006/relationships/image" Target="media/image35.png"/><Relationship Id="rId83" Type="http://schemas.openxmlformats.org/officeDocument/2006/relationships/header" Target="header31.xml"/><Relationship Id="rId88" Type="http://schemas.openxmlformats.org/officeDocument/2006/relationships/header" Target="header35.xml"/><Relationship Id="rId111" Type="http://schemas.openxmlformats.org/officeDocument/2006/relationships/image" Target="media/image63.png"/><Relationship Id="rId132" Type="http://schemas.openxmlformats.org/officeDocument/2006/relationships/image" Target="media/image81.png"/><Relationship Id="rId153" Type="http://schemas.openxmlformats.org/officeDocument/2006/relationships/image" Target="media/image100.png"/><Relationship Id="rId174" Type="http://schemas.openxmlformats.org/officeDocument/2006/relationships/image" Target="media/image117.png"/><Relationship Id="rId179" Type="http://schemas.openxmlformats.org/officeDocument/2006/relationships/image" Target="media/image119.png"/><Relationship Id="rId195" Type="http://schemas.openxmlformats.org/officeDocument/2006/relationships/image" Target="media/image130.png"/><Relationship Id="rId209" Type="http://schemas.openxmlformats.org/officeDocument/2006/relationships/image" Target="media/image141.png"/><Relationship Id="rId190" Type="http://schemas.openxmlformats.org/officeDocument/2006/relationships/header" Target="header56.xml"/><Relationship Id="rId204" Type="http://schemas.openxmlformats.org/officeDocument/2006/relationships/image" Target="media/image136.png"/><Relationship Id="rId220" Type="http://schemas.openxmlformats.org/officeDocument/2006/relationships/header" Target="header71.xml"/><Relationship Id="rId225" Type="http://schemas.openxmlformats.org/officeDocument/2006/relationships/header" Target="header76.xml"/><Relationship Id="rId15" Type="http://schemas.openxmlformats.org/officeDocument/2006/relationships/header" Target="header1.xml"/><Relationship Id="rId36" Type="http://schemas.openxmlformats.org/officeDocument/2006/relationships/image" Target="media/image20.png"/><Relationship Id="rId57" Type="http://schemas.openxmlformats.org/officeDocument/2006/relationships/image" Target="media/image34.png"/><Relationship Id="rId106" Type="http://schemas.openxmlformats.org/officeDocument/2006/relationships/header" Target="header38.xml"/><Relationship Id="rId127" Type="http://schemas.openxmlformats.org/officeDocument/2006/relationships/image" Target="media/image76.png"/><Relationship Id="rId10" Type="http://schemas.openxmlformats.org/officeDocument/2006/relationships/hyperlink" Target="http://pup.princeton.edu/" TargetMode="External"/><Relationship Id="rId31" Type="http://schemas.openxmlformats.org/officeDocument/2006/relationships/image" Target="media/image15.png"/><Relationship Id="rId52" Type="http://schemas.openxmlformats.org/officeDocument/2006/relationships/image" Target="media/image29.png"/><Relationship Id="rId73" Type="http://schemas.openxmlformats.org/officeDocument/2006/relationships/image" Target="media/image40.png"/><Relationship Id="rId78" Type="http://schemas.openxmlformats.org/officeDocument/2006/relationships/header" Target="header27.xml"/><Relationship Id="rId94" Type="http://schemas.openxmlformats.org/officeDocument/2006/relationships/image" Target="media/image49.png"/><Relationship Id="rId99" Type="http://schemas.openxmlformats.org/officeDocument/2006/relationships/image" Target="media/image54.png"/><Relationship Id="rId101" Type="http://schemas.openxmlformats.org/officeDocument/2006/relationships/image" Target="media/image56.png"/><Relationship Id="rId122" Type="http://schemas.openxmlformats.org/officeDocument/2006/relationships/image" Target="media/image74.png"/><Relationship Id="rId143" Type="http://schemas.openxmlformats.org/officeDocument/2006/relationships/image" Target="media/image90.png"/><Relationship Id="rId148" Type="http://schemas.openxmlformats.org/officeDocument/2006/relationships/image" Target="media/image95.png"/><Relationship Id="rId164" Type="http://schemas.openxmlformats.org/officeDocument/2006/relationships/image" Target="media/image111.png"/><Relationship Id="rId169" Type="http://schemas.openxmlformats.org/officeDocument/2006/relationships/image" Target="media/image112.png"/><Relationship Id="rId185" Type="http://schemas.openxmlformats.org/officeDocument/2006/relationships/image" Target="media/image125.png"/><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image" Target="media/image120.png"/><Relationship Id="rId210" Type="http://schemas.openxmlformats.org/officeDocument/2006/relationships/header" Target="header61.xml"/><Relationship Id="rId215" Type="http://schemas.openxmlformats.org/officeDocument/2006/relationships/header" Target="header66.xml"/><Relationship Id="rId236" Type="http://schemas.openxmlformats.org/officeDocument/2006/relationships/header" Target="header87.xml"/><Relationship Id="rId26" Type="http://schemas.openxmlformats.org/officeDocument/2006/relationships/header" Target="header6.xml"/><Relationship Id="rId231" Type="http://schemas.openxmlformats.org/officeDocument/2006/relationships/header" Target="header82.xml"/><Relationship Id="rId47" Type="http://schemas.openxmlformats.org/officeDocument/2006/relationships/header" Target="header13.xml"/><Relationship Id="rId68" Type="http://schemas.openxmlformats.org/officeDocument/2006/relationships/image" Target="media/image39.png"/><Relationship Id="rId89" Type="http://schemas.openxmlformats.org/officeDocument/2006/relationships/header" Target="header36.xml"/><Relationship Id="rId112" Type="http://schemas.openxmlformats.org/officeDocument/2006/relationships/image" Target="media/image64.png"/><Relationship Id="rId133" Type="http://schemas.openxmlformats.org/officeDocument/2006/relationships/image" Target="media/image82.png"/><Relationship Id="rId154" Type="http://schemas.openxmlformats.org/officeDocument/2006/relationships/image" Target="media/image101.png"/><Relationship Id="rId175" Type="http://schemas.openxmlformats.org/officeDocument/2006/relationships/header" Target="header50.xml"/><Relationship Id="rId196" Type="http://schemas.openxmlformats.org/officeDocument/2006/relationships/image" Target="media/image131.png"/><Relationship Id="rId200" Type="http://schemas.openxmlformats.org/officeDocument/2006/relationships/image" Target="media/image135.png"/><Relationship Id="rId16" Type="http://schemas.openxmlformats.org/officeDocument/2006/relationships/header" Target="header2.xml"/><Relationship Id="rId221" Type="http://schemas.openxmlformats.org/officeDocument/2006/relationships/header" Target="header72.xml"/><Relationship Id="rId37" Type="http://schemas.openxmlformats.org/officeDocument/2006/relationships/image" Target="media/image21.png"/><Relationship Id="rId58" Type="http://schemas.openxmlformats.org/officeDocument/2006/relationships/header" Target="header16.xml"/><Relationship Id="rId79" Type="http://schemas.openxmlformats.org/officeDocument/2006/relationships/header" Target="header28.xml"/><Relationship Id="rId102" Type="http://schemas.openxmlformats.org/officeDocument/2006/relationships/image" Target="media/image57.png"/><Relationship Id="rId123" Type="http://schemas.openxmlformats.org/officeDocument/2006/relationships/image" Target="media/image75.png"/><Relationship Id="rId144" Type="http://schemas.openxmlformats.org/officeDocument/2006/relationships/image" Target="media/image91.png"/><Relationship Id="rId90" Type="http://schemas.openxmlformats.org/officeDocument/2006/relationships/header" Target="header37.xml"/><Relationship Id="rId165" Type="http://schemas.openxmlformats.org/officeDocument/2006/relationships/header" Target="header46.xml"/><Relationship Id="rId186" Type="http://schemas.openxmlformats.org/officeDocument/2006/relationships/image" Target="media/image126.png"/><Relationship Id="rId211" Type="http://schemas.openxmlformats.org/officeDocument/2006/relationships/header" Target="header62.xml"/><Relationship Id="rId232" Type="http://schemas.openxmlformats.org/officeDocument/2006/relationships/header" Target="header83.xml"/><Relationship Id="rId27" Type="http://schemas.openxmlformats.org/officeDocument/2006/relationships/header" Target="header7.xml"/><Relationship Id="rId48" Type="http://schemas.openxmlformats.org/officeDocument/2006/relationships/header" Target="header14.xml"/><Relationship Id="rId69" Type="http://schemas.openxmlformats.org/officeDocument/2006/relationships/header" Target="header22.xml"/><Relationship Id="rId113" Type="http://schemas.openxmlformats.org/officeDocument/2006/relationships/image" Target="media/image65.png"/><Relationship Id="rId134"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408</Pages>
  <Words>142593</Words>
  <Characters>898338</Characters>
  <Application>Microsoft Office Word</Application>
  <DocSecurity>0</DocSecurity>
  <Lines>7486</Lines>
  <Paragraphs>2077</Paragraphs>
  <ScaleCrop>false</ScaleCrop>
  <Company>ESMT Berlin</Company>
  <LinksUpToDate>false</LinksUpToDate>
  <CharactersWithSpaces>1038854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9780691187624.pdf</dc:title>
  <cp:lastModifiedBy>Bothner, Matthew</cp:lastModifiedBy>
  <cp:revision>2</cp:revision>
  <dcterms:created xsi:type="dcterms:W3CDTF">2024-10-22T20:11:00Z</dcterms:created>
  <dcterms:modified xsi:type="dcterms:W3CDTF">2024-10-23T08:16:00Z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2018-05-18T00:00:00Z</vt:filetime>
  </property>
  <property fmtid="{D5CDD505-2E9C-101B-9397-08002B2CF9AE}" pid="3" name="LastSaved">
    <vt:filetime>2024-10-22T00:00:00Z</vt:filetime>
  </property>
  <property fmtid="{D5CDD505-2E9C-101B-9397-08002B2CF9AE}" pid="4" name="Producer">
    <vt:lpwstr>ABBYY FineReader 9.0 Professional Edition; modified using iText® 5.5.6 ©2000-2015 iText Group NV (AGPL-version)</vt:lpwstr>
  </property>
</Properties>
</file>